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8C717B" w14:textId="77777777" w:rsidR="00E16E4E" w:rsidRPr="0006247D" w:rsidRDefault="00B92BB7" w:rsidP="0006247D">
      <w:pPr>
        <w:pStyle w:val="1"/>
        <w:keepNext w:val="0"/>
        <w:widowControl w:val="0"/>
        <w:spacing w:before="0" w:after="0"/>
        <w:ind w:left="-142"/>
        <w:jc w:val="center"/>
        <w:rPr>
          <w:b w:val="0"/>
          <w:sz w:val="22"/>
          <w:szCs w:val="22"/>
          <w:lang w:val="uk-UA"/>
        </w:rPr>
      </w:pPr>
      <w:r>
        <w:rPr>
          <w:b w:val="0"/>
          <w:noProof/>
          <w:sz w:val="22"/>
          <w:szCs w:val="22"/>
          <w:lang w:val="ru-RU" w:eastAsia="ru-RU" w:bidi="ar-SA"/>
        </w:rPr>
        <w:pict w14:anchorId="1193CD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Gerb-UA" style="width:48pt;height:64pt;visibility:visible">
            <v:imagedata r:id="rId8" o:title="Gerb-UA"/>
          </v:shape>
        </w:pict>
      </w:r>
    </w:p>
    <w:p w14:paraId="12EA754C" w14:textId="77777777" w:rsidR="00E16E4E" w:rsidRPr="0006247D" w:rsidRDefault="00E16E4E" w:rsidP="0006247D">
      <w:pPr>
        <w:widowControl w:val="0"/>
        <w:jc w:val="center"/>
        <w:rPr>
          <w:sz w:val="22"/>
          <w:szCs w:val="22"/>
          <w:lang w:val="uk-UA"/>
        </w:rPr>
      </w:pPr>
    </w:p>
    <w:p w14:paraId="47A29084" w14:textId="77777777" w:rsidR="00E16E4E" w:rsidRPr="0006247D" w:rsidRDefault="00E16E4E" w:rsidP="0006247D">
      <w:pPr>
        <w:widowControl w:val="0"/>
        <w:jc w:val="center"/>
        <w:rPr>
          <w:rFonts w:ascii="Arial" w:hAnsi="Arial" w:cs="Arial"/>
          <w:sz w:val="22"/>
          <w:szCs w:val="22"/>
          <w:lang w:val="uk-UA"/>
        </w:rPr>
      </w:pPr>
    </w:p>
    <w:p w14:paraId="428F02BA" w14:textId="77777777" w:rsidR="00E16E4E" w:rsidRPr="0006247D" w:rsidRDefault="00E16E4E" w:rsidP="0006247D">
      <w:pPr>
        <w:widowControl w:val="0"/>
        <w:jc w:val="center"/>
        <w:rPr>
          <w:rFonts w:ascii="Arial" w:hAnsi="Arial" w:cs="Arial"/>
          <w:sz w:val="22"/>
          <w:szCs w:val="22"/>
          <w:lang w:val="uk-UA"/>
        </w:rPr>
      </w:pPr>
    </w:p>
    <w:p w14:paraId="03686D32" w14:textId="77777777" w:rsidR="00E16E4E" w:rsidRPr="0006247D" w:rsidRDefault="00E16E4E" w:rsidP="0006247D">
      <w:pPr>
        <w:widowControl w:val="0"/>
        <w:jc w:val="center"/>
        <w:rPr>
          <w:rFonts w:ascii="Arial" w:hAnsi="Arial" w:cs="Arial"/>
          <w:sz w:val="22"/>
          <w:szCs w:val="22"/>
          <w:lang w:val="uk-UA"/>
        </w:rPr>
      </w:pPr>
    </w:p>
    <w:p w14:paraId="5831BF8D" w14:textId="77777777" w:rsidR="00E16E4E" w:rsidRPr="0006247D" w:rsidRDefault="00E16E4E" w:rsidP="0006247D">
      <w:pPr>
        <w:widowControl w:val="0"/>
        <w:jc w:val="center"/>
        <w:rPr>
          <w:rFonts w:ascii="Arial" w:hAnsi="Arial" w:cs="Arial"/>
          <w:sz w:val="22"/>
          <w:szCs w:val="22"/>
          <w:lang w:val="uk-UA"/>
        </w:rPr>
      </w:pPr>
    </w:p>
    <w:p w14:paraId="078E5A65" w14:textId="77777777" w:rsidR="00E16E4E" w:rsidRPr="0006247D" w:rsidRDefault="00E16E4E" w:rsidP="0006247D">
      <w:pPr>
        <w:widowControl w:val="0"/>
        <w:jc w:val="center"/>
        <w:rPr>
          <w:rFonts w:ascii="Arial" w:hAnsi="Arial" w:cs="Arial"/>
          <w:sz w:val="22"/>
          <w:szCs w:val="22"/>
          <w:lang w:val="uk-UA"/>
        </w:rPr>
      </w:pPr>
    </w:p>
    <w:p w14:paraId="7B2E83D1" w14:textId="77777777" w:rsidR="00E16E4E" w:rsidRPr="0006247D" w:rsidRDefault="00E16E4E" w:rsidP="00013B58">
      <w:pPr>
        <w:pStyle w:val="1"/>
        <w:keepNext w:val="0"/>
        <w:widowControl w:val="0"/>
        <w:pBdr>
          <w:bottom w:val="thinThickSmallGap" w:sz="12" w:space="1" w:color="auto"/>
        </w:pBdr>
        <w:spacing w:before="0" w:after="0"/>
        <w:ind w:left="2552" w:right="2098" w:hanging="851"/>
        <w:jc w:val="center"/>
        <w:rPr>
          <w:rFonts w:ascii="Arial" w:hAnsi="Arial" w:cs="Arial"/>
          <w:b w:val="0"/>
          <w:sz w:val="29"/>
          <w:szCs w:val="29"/>
          <w:lang w:val="uk-UA"/>
        </w:rPr>
      </w:pPr>
      <w:bookmarkStart w:id="0" w:name="_Toc358119207"/>
      <w:bookmarkStart w:id="1" w:name="_Toc358120662"/>
      <w:bookmarkStart w:id="2" w:name="_Toc358121450"/>
      <w:bookmarkStart w:id="3" w:name="_Toc358121941"/>
      <w:bookmarkStart w:id="4" w:name="_Toc358122039"/>
      <w:bookmarkStart w:id="5" w:name="_Toc358124640"/>
      <w:bookmarkStart w:id="6" w:name="_Toc358125187"/>
      <w:bookmarkStart w:id="7" w:name="_Toc358201255"/>
      <w:bookmarkStart w:id="8" w:name="_Toc358201886"/>
      <w:bookmarkStart w:id="9" w:name="_Toc358204043"/>
      <w:bookmarkStart w:id="10" w:name="_Toc358208153"/>
      <w:bookmarkStart w:id="11" w:name="_Toc358648333"/>
      <w:bookmarkStart w:id="12" w:name="_Toc358648457"/>
      <w:bookmarkStart w:id="13" w:name="_Toc359246626"/>
      <w:bookmarkStart w:id="14" w:name="_Toc360700571"/>
      <w:bookmarkStart w:id="15" w:name="_Toc360709099"/>
      <w:bookmarkStart w:id="16" w:name="_Toc361664069"/>
      <w:bookmarkStart w:id="17" w:name="_Toc361664315"/>
      <w:bookmarkStart w:id="18" w:name="_Toc361753177"/>
      <w:bookmarkStart w:id="19" w:name="_Toc363216903"/>
      <w:bookmarkStart w:id="20" w:name="_Toc363217028"/>
      <w:bookmarkStart w:id="21" w:name="_Toc367880791"/>
      <w:bookmarkStart w:id="22" w:name="_Toc367975616"/>
      <w:bookmarkStart w:id="23" w:name="_Toc367975730"/>
      <w:bookmarkStart w:id="24" w:name="_Toc367975846"/>
      <w:bookmarkStart w:id="25" w:name="_Toc368052226"/>
      <w:bookmarkStart w:id="26" w:name="_Toc369862739"/>
      <w:bookmarkStart w:id="27" w:name="_Toc370223528"/>
      <w:bookmarkStart w:id="28" w:name="_Toc370223726"/>
      <w:bookmarkStart w:id="29" w:name="_Toc370224598"/>
      <w:r w:rsidRPr="0006247D">
        <w:rPr>
          <w:rFonts w:ascii="Arial" w:hAnsi="Arial" w:cs="Arial"/>
          <w:b w:val="0"/>
          <w:sz w:val="29"/>
          <w:szCs w:val="29"/>
          <w:lang w:val="uk-UA"/>
        </w:rPr>
        <w:t>ДЕРЖАВНІ БУДІВЕЛЬНІ НОРМИ</w:t>
      </w:r>
      <w:r w:rsidR="0006247D" w:rsidRPr="0006247D">
        <w:rPr>
          <w:rFonts w:ascii="Arial" w:hAnsi="Arial" w:cs="Arial"/>
          <w:b w:val="0"/>
          <w:sz w:val="29"/>
          <w:szCs w:val="29"/>
          <w:lang w:val="uk-UA"/>
        </w:rPr>
        <w:t xml:space="preserve"> </w:t>
      </w:r>
      <w:r w:rsidRPr="0006247D">
        <w:rPr>
          <w:rFonts w:ascii="Arial" w:hAnsi="Arial" w:cs="Arial"/>
          <w:b w:val="0"/>
          <w:sz w:val="29"/>
          <w:szCs w:val="29"/>
          <w:lang w:val="uk-UA"/>
        </w:rPr>
        <w:t>УКРАЇНИ</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14:paraId="4283F2CB" w14:textId="77777777" w:rsidR="00E16E4E" w:rsidRPr="0006247D" w:rsidRDefault="00E16E4E" w:rsidP="0006247D">
      <w:pPr>
        <w:widowControl w:val="0"/>
        <w:jc w:val="center"/>
        <w:rPr>
          <w:rFonts w:ascii="Arial" w:hAnsi="Arial" w:cs="Arial"/>
          <w:sz w:val="29"/>
          <w:szCs w:val="29"/>
          <w:lang w:val="uk-UA"/>
        </w:rPr>
      </w:pPr>
    </w:p>
    <w:p w14:paraId="5B0637FA" w14:textId="77777777" w:rsidR="00E16E4E" w:rsidRPr="00D0639A" w:rsidRDefault="00E16E4E" w:rsidP="0006247D">
      <w:pPr>
        <w:widowControl w:val="0"/>
        <w:jc w:val="center"/>
        <w:rPr>
          <w:rFonts w:ascii="Arial" w:hAnsi="Arial" w:cs="Arial"/>
          <w:lang w:val="uk-UA"/>
        </w:rPr>
      </w:pPr>
    </w:p>
    <w:p w14:paraId="189E50AF" w14:textId="77777777" w:rsidR="00E16E4E" w:rsidRPr="00D0639A" w:rsidRDefault="00E16E4E" w:rsidP="0006247D">
      <w:pPr>
        <w:widowControl w:val="0"/>
        <w:jc w:val="center"/>
        <w:rPr>
          <w:rFonts w:ascii="Arial" w:hAnsi="Arial" w:cs="Arial"/>
          <w:lang w:val="uk-UA"/>
        </w:rPr>
      </w:pPr>
    </w:p>
    <w:p w14:paraId="0C89FB68" w14:textId="77777777" w:rsidR="00E16E4E" w:rsidRPr="00D0639A" w:rsidRDefault="00E16E4E" w:rsidP="0006247D">
      <w:pPr>
        <w:widowControl w:val="0"/>
        <w:jc w:val="center"/>
        <w:rPr>
          <w:rFonts w:ascii="Arial" w:hAnsi="Arial" w:cs="Arial"/>
          <w:lang w:val="uk-UA"/>
        </w:rPr>
      </w:pPr>
    </w:p>
    <w:p w14:paraId="247E703E" w14:textId="77777777" w:rsidR="00E16E4E" w:rsidRPr="00D0639A" w:rsidRDefault="00E16E4E" w:rsidP="0006247D">
      <w:pPr>
        <w:widowControl w:val="0"/>
        <w:jc w:val="center"/>
        <w:rPr>
          <w:rFonts w:ascii="Arial" w:hAnsi="Arial" w:cs="Arial"/>
          <w:lang w:val="uk-UA"/>
        </w:rPr>
      </w:pPr>
    </w:p>
    <w:p w14:paraId="21A4BB7D" w14:textId="77777777" w:rsidR="00E16E4E" w:rsidRPr="00D0639A" w:rsidRDefault="00E16E4E" w:rsidP="0006247D">
      <w:pPr>
        <w:jc w:val="center"/>
        <w:rPr>
          <w:rFonts w:ascii="Arial" w:hAnsi="Arial" w:cs="Arial"/>
          <w:lang w:val="uk-UA"/>
        </w:rPr>
      </w:pPr>
    </w:p>
    <w:p w14:paraId="47B97065" w14:textId="77777777" w:rsidR="00E16E4E" w:rsidRPr="00982163" w:rsidRDefault="00E16E4E" w:rsidP="0006247D">
      <w:pPr>
        <w:widowControl w:val="0"/>
        <w:jc w:val="center"/>
        <w:rPr>
          <w:rFonts w:ascii="Arial" w:hAnsi="Arial" w:cs="Arial"/>
          <w:b/>
          <w:sz w:val="35"/>
          <w:szCs w:val="35"/>
          <w:lang w:val="uk-UA"/>
        </w:rPr>
      </w:pPr>
      <w:r w:rsidRPr="00982163">
        <w:rPr>
          <w:rFonts w:ascii="Arial" w:hAnsi="Arial" w:cs="Arial"/>
          <w:b/>
          <w:sz w:val="35"/>
          <w:szCs w:val="35"/>
          <w:lang w:val="uk-UA"/>
        </w:rPr>
        <w:t>СТАЛЕВІ КОНСТРУКЦІЇ</w:t>
      </w:r>
    </w:p>
    <w:p w14:paraId="30199F32" w14:textId="77777777" w:rsidR="00A911BB" w:rsidRPr="00D0639A" w:rsidRDefault="00A911BB" w:rsidP="0006247D">
      <w:pPr>
        <w:widowControl w:val="0"/>
        <w:jc w:val="center"/>
        <w:rPr>
          <w:rFonts w:ascii="Arial" w:hAnsi="Arial" w:cs="Arial"/>
          <w:b/>
          <w:sz w:val="35"/>
          <w:szCs w:val="35"/>
          <w:lang w:val="uk-UA"/>
        </w:rPr>
      </w:pPr>
    </w:p>
    <w:p w14:paraId="61FD0619" w14:textId="77777777" w:rsidR="00E16E4E" w:rsidRPr="00D0639A" w:rsidRDefault="00A36841" w:rsidP="0006247D">
      <w:pPr>
        <w:widowControl w:val="0"/>
        <w:jc w:val="center"/>
        <w:rPr>
          <w:rFonts w:ascii="Arial" w:hAnsi="Arial" w:cs="Arial"/>
          <w:b/>
          <w:sz w:val="35"/>
          <w:szCs w:val="35"/>
          <w:lang w:val="uk-UA"/>
        </w:rPr>
      </w:pPr>
      <w:r w:rsidRPr="00D0639A">
        <w:rPr>
          <w:rFonts w:ascii="Arial" w:hAnsi="Arial" w:cs="Arial"/>
          <w:b/>
          <w:sz w:val="35"/>
          <w:szCs w:val="35"/>
          <w:lang w:val="uk-UA"/>
        </w:rPr>
        <w:t>Н</w:t>
      </w:r>
      <w:r w:rsidR="00E16E4E" w:rsidRPr="00D0639A">
        <w:rPr>
          <w:rFonts w:ascii="Arial" w:hAnsi="Arial" w:cs="Arial"/>
          <w:b/>
          <w:sz w:val="35"/>
          <w:szCs w:val="35"/>
          <w:lang w:val="uk-UA"/>
        </w:rPr>
        <w:t>орми проектування</w:t>
      </w:r>
    </w:p>
    <w:p w14:paraId="42DFCB1E" w14:textId="77777777" w:rsidR="00E16E4E" w:rsidRPr="00D0639A" w:rsidRDefault="00E16E4E" w:rsidP="0006247D">
      <w:pPr>
        <w:widowControl w:val="0"/>
        <w:jc w:val="center"/>
        <w:rPr>
          <w:rFonts w:ascii="Arial" w:hAnsi="Arial" w:cs="Arial"/>
          <w:sz w:val="35"/>
          <w:szCs w:val="35"/>
          <w:lang w:val="uk-UA"/>
        </w:rPr>
      </w:pPr>
    </w:p>
    <w:p w14:paraId="1E80162B" w14:textId="77777777" w:rsidR="00E16E4E" w:rsidRPr="00D0639A" w:rsidRDefault="00E16E4E" w:rsidP="0006247D">
      <w:pPr>
        <w:widowControl w:val="0"/>
        <w:jc w:val="center"/>
        <w:rPr>
          <w:rFonts w:ascii="Arial" w:hAnsi="Arial" w:cs="Arial"/>
          <w:lang w:val="uk-UA"/>
        </w:rPr>
      </w:pPr>
    </w:p>
    <w:p w14:paraId="32DF220D" w14:textId="77777777" w:rsidR="00E16E4E" w:rsidRDefault="0009033C" w:rsidP="0006247D">
      <w:pPr>
        <w:widowControl w:val="0"/>
        <w:jc w:val="center"/>
        <w:rPr>
          <w:rFonts w:ascii="Arial" w:hAnsi="Arial" w:cs="Arial"/>
          <w:b/>
          <w:sz w:val="35"/>
          <w:szCs w:val="35"/>
          <w:lang w:val="uk-UA"/>
        </w:rPr>
      </w:pPr>
      <w:r w:rsidRPr="00D0639A">
        <w:rPr>
          <w:rFonts w:ascii="Arial" w:hAnsi="Arial" w:cs="Arial"/>
          <w:b/>
          <w:sz w:val="35"/>
          <w:szCs w:val="35"/>
          <w:lang w:val="uk-UA"/>
        </w:rPr>
        <w:t>ДБН В.2.6-</w:t>
      </w:r>
      <w:r w:rsidR="00DC4C7E" w:rsidRPr="00D0639A">
        <w:rPr>
          <w:rFonts w:ascii="Arial" w:hAnsi="Arial" w:cs="Arial"/>
          <w:b/>
          <w:sz w:val="35"/>
          <w:szCs w:val="35"/>
          <w:lang w:val="uk-UA"/>
        </w:rPr>
        <w:t>198</w:t>
      </w:r>
      <w:r w:rsidRPr="00D0639A">
        <w:rPr>
          <w:rFonts w:ascii="Arial" w:hAnsi="Arial" w:cs="Arial"/>
          <w:b/>
          <w:sz w:val="35"/>
          <w:szCs w:val="35"/>
          <w:lang w:val="uk-UA"/>
        </w:rPr>
        <w:t>:201</w:t>
      </w:r>
      <w:r w:rsidR="00DC4C7E" w:rsidRPr="00D0639A">
        <w:rPr>
          <w:rFonts w:ascii="Arial" w:hAnsi="Arial" w:cs="Arial"/>
          <w:b/>
          <w:sz w:val="35"/>
          <w:szCs w:val="35"/>
          <w:lang w:val="uk-UA"/>
        </w:rPr>
        <w:t>4</w:t>
      </w:r>
    </w:p>
    <w:p w14:paraId="352A0991" w14:textId="77777777" w:rsidR="0014302C" w:rsidRDefault="0014302C" w:rsidP="0006247D">
      <w:pPr>
        <w:widowControl w:val="0"/>
        <w:jc w:val="center"/>
        <w:rPr>
          <w:rFonts w:ascii="Arial" w:hAnsi="Arial" w:cs="Arial"/>
          <w:b/>
          <w:sz w:val="35"/>
          <w:szCs w:val="35"/>
          <w:lang w:val="uk-UA"/>
        </w:rPr>
      </w:pPr>
    </w:p>
    <w:p w14:paraId="28BDC609" w14:textId="77777777" w:rsidR="0006247D" w:rsidRPr="00D0639A" w:rsidRDefault="0006247D" w:rsidP="0006247D">
      <w:pPr>
        <w:widowControl w:val="0"/>
        <w:jc w:val="center"/>
        <w:rPr>
          <w:rFonts w:ascii="Arial" w:hAnsi="Arial" w:cs="Arial"/>
          <w:b/>
          <w:sz w:val="35"/>
          <w:szCs w:val="35"/>
          <w:lang w:val="uk-UA"/>
        </w:rPr>
      </w:pPr>
      <w:r>
        <w:rPr>
          <w:rFonts w:ascii="Arial" w:hAnsi="Arial" w:cs="Arial"/>
          <w:b/>
          <w:sz w:val="35"/>
          <w:szCs w:val="35"/>
          <w:lang w:val="uk-UA"/>
        </w:rPr>
        <w:t>Зі Зміною № 1</w:t>
      </w:r>
    </w:p>
    <w:p w14:paraId="13631041" w14:textId="77777777" w:rsidR="00E16E4E" w:rsidRDefault="00E16E4E" w:rsidP="0006247D">
      <w:pPr>
        <w:widowControl w:val="0"/>
        <w:jc w:val="center"/>
        <w:rPr>
          <w:rFonts w:ascii="Arial" w:hAnsi="Arial" w:cs="Arial"/>
          <w:lang w:val="uk-UA"/>
        </w:rPr>
      </w:pPr>
    </w:p>
    <w:p w14:paraId="5A733DF1" w14:textId="77777777" w:rsidR="0006247D" w:rsidRPr="00D0639A" w:rsidRDefault="0006247D" w:rsidP="0006247D">
      <w:pPr>
        <w:widowControl w:val="0"/>
        <w:jc w:val="center"/>
        <w:rPr>
          <w:rFonts w:ascii="Arial" w:hAnsi="Arial" w:cs="Arial"/>
          <w:lang w:val="uk-UA"/>
        </w:rPr>
      </w:pPr>
    </w:p>
    <w:p w14:paraId="121C2676" w14:textId="77777777" w:rsidR="0006247D" w:rsidRPr="0006247D" w:rsidRDefault="0006247D" w:rsidP="0006247D">
      <w:pPr>
        <w:widowControl w:val="0"/>
        <w:jc w:val="center"/>
        <w:rPr>
          <w:rFonts w:ascii="Arial" w:hAnsi="Arial" w:cs="Arial"/>
          <w:i/>
          <w:lang w:val="ru-RU"/>
        </w:rPr>
      </w:pPr>
      <w:r w:rsidRPr="0006247D">
        <w:rPr>
          <w:rFonts w:ascii="Arial" w:hAnsi="Arial" w:cs="Arial"/>
          <w:i/>
          <w:lang w:val="uk-UA"/>
        </w:rPr>
        <w:t>А</w:t>
      </w:r>
      <w:r w:rsidRPr="0006247D">
        <w:rPr>
          <w:rFonts w:ascii="Arial" w:hAnsi="Arial" w:cs="Arial"/>
          <w:i/>
          <w:lang w:val="ru-RU"/>
        </w:rPr>
        <w:t>ктуалізований текст</w:t>
      </w:r>
    </w:p>
    <w:p w14:paraId="5CFC4386" w14:textId="3435983E" w:rsidR="00A911BB" w:rsidRPr="0006247D" w:rsidRDefault="0006247D" w:rsidP="0006247D">
      <w:pPr>
        <w:widowControl w:val="0"/>
        <w:jc w:val="center"/>
        <w:rPr>
          <w:rFonts w:ascii="Arial" w:hAnsi="Arial" w:cs="Arial"/>
          <w:i/>
          <w:sz w:val="22"/>
          <w:szCs w:val="22"/>
          <w:lang w:val="ru-RU"/>
        </w:rPr>
      </w:pPr>
      <w:r w:rsidRPr="0006247D">
        <w:rPr>
          <w:rFonts w:ascii="Arial" w:hAnsi="Arial" w:cs="Arial"/>
          <w:i/>
          <w:lang w:val="ru-RU"/>
        </w:rPr>
        <w:t>в останній редакції із внесеними змінами</w:t>
      </w:r>
    </w:p>
    <w:p w14:paraId="54B75088" w14:textId="77777777" w:rsidR="00E16E4E" w:rsidRPr="0006247D" w:rsidRDefault="00E16E4E" w:rsidP="0006247D">
      <w:pPr>
        <w:widowControl w:val="0"/>
        <w:jc w:val="center"/>
        <w:rPr>
          <w:rFonts w:ascii="Arial" w:hAnsi="Arial" w:cs="Arial"/>
          <w:i/>
          <w:sz w:val="22"/>
          <w:szCs w:val="22"/>
          <w:lang w:val="uk-UA"/>
        </w:rPr>
      </w:pPr>
    </w:p>
    <w:p w14:paraId="17995DFB" w14:textId="77777777" w:rsidR="00E16E4E" w:rsidRPr="00D0639A" w:rsidRDefault="00E16E4E" w:rsidP="0006247D">
      <w:pPr>
        <w:widowControl w:val="0"/>
        <w:jc w:val="center"/>
        <w:rPr>
          <w:rFonts w:ascii="Arial" w:hAnsi="Arial" w:cs="Arial"/>
          <w:sz w:val="22"/>
          <w:szCs w:val="22"/>
          <w:lang w:val="uk-UA"/>
        </w:rPr>
      </w:pPr>
    </w:p>
    <w:p w14:paraId="71B72139" w14:textId="77777777" w:rsidR="00E16E4E" w:rsidRPr="00D0639A" w:rsidRDefault="00E16E4E" w:rsidP="0006247D">
      <w:pPr>
        <w:widowControl w:val="0"/>
        <w:jc w:val="center"/>
        <w:rPr>
          <w:rFonts w:ascii="Arial" w:hAnsi="Arial" w:cs="Arial"/>
          <w:sz w:val="22"/>
          <w:szCs w:val="22"/>
          <w:lang w:val="uk-UA"/>
        </w:rPr>
      </w:pPr>
    </w:p>
    <w:p w14:paraId="19828D02" w14:textId="77777777" w:rsidR="00E16E4E" w:rsidRPr="00D0639A" w:rsidRDefault="00E16E4E" w:rsidP="0006247D">
      <w:pPr>
        <w:widowControl w:val="0"/>
        <w:jc w:val="center"/>
        <w:rPr>
          <w:rFonts w:ascii="Arial" w:hAnsi="Arial" w:cs="Arial"/>
          <w:sz w:val="22"/>
          <w:szCs w:val="22"/>
          <w:lang w:val="uk-UA"/>
        </w:rPr>
      </w:pPr>
    </w:p>
    <w:p w14:paraId="40683E99" w14:textId="77777777" w:rsidR="00E16E4E" w:rsidRPr="00D0639A" w:rsidRDefault="00E16E4E" w:rsidP="0006247D">
      <w:pPr>
        <w:widowControl w:val="0"/>
        <w:jc w:val="center"/>
        <w:rPr>
          <w:rFonts w:ascii="Arial" w:hAnsi="Arial" w:cs="Arial"/>
          <w:sz w:val="22"/>
          <w:szCs w:val="22"/>
          <w:lang w:val="uk-UA"/>
        </w:rPr>
      </w:pPr>
    </w:p>
    <w:p w14:paraId="7A36483F" w14:textId="77777777" w:rsidR="00E16E4E" w:rsidRPr="00D0639A" w:rsidRDefault="00E16E4E" w:rsidP="0006247D">
      <w:pPr>
        <w:widowControl w:val="0"/>
        <w:jc w:val="center"/>
        <w:rPr>
          <w:rFonts w:ascii="Arial" w:hAnsi="Arial" w:cs="Arial"/>
          <w:sz w:val="22"/>
          <w:szCs w:val="22"/>
          <w:lang w:val="uk-UA"/>
        </w:rPr>
      </w:pPr>
    </w:p>
    <w:p w14:paraId="0F7EA2D5" w14:textId="77777777" w:rsidR="00E16E4E" w:rsidRDefault="00E16E4E" w:rsidP="0006247D">
      <w:pPr>
        <w:widowControl w:val="0"/>
        <w:jc w:val="center"/>
        <w:rPr>
          <w:rFonts w:ascii="Arial" w:hAnsi="Arial" w:cs="Arial"/>
          <w:sz w:val="22"/>
          <w:szCs w:val="22"/>
          <w:lang w:val="uk-UA"/>
        </w:rPr>
      </w:pPr>
    </w:p>
    <w:p w14:paraId="0839884B" w14:textId="77777777" w:rsidR="0006247D" w:rsidRDefault="0006247D" w:rsidP="0006247D">
      <w:pPr>
        <w:widowControl w:val="0"/>
        <w:jc w:val="center"/>
        <w:rPr>
          <w:rFonts w:ascii="Arial" w:hAnsi="Arial" w:cs="Arial"/>
          <w:sz w:val="22"/>
          <w:szCs w:val="22"/>
          <w:lang w:val="uk-UA"/>
        </w:rPr>
      </w:pPr>
    </w:p>
    <w:p w14:paraId="222E6097" w14:textId="77777777" w:rsidR="0006247D" w:rsidRPr="00D0639A" w:rsidRDefault="0006247D" w:rsidP="0006247D">
      <w:pPr>
        <w:widowControl w:val="0"/>
        <w:jc w:val="center"/>
        <w:rPr>
          <w:rFonts w:ascii="Arial" w:hAnsi="Arial" w:cs="Arial"/>
          <w:sz w:val="22"/>
          <w:szCs w:val="22"/>
          <w:lang w:val="uk-UA"/>
        </w:rPr>
      </w:pPr>
    </w:p>
    <w:p w14:paraId="683C554C" w14:textId="77777777" w:rsidR="00E16E4E" w:rsidRDefault="00E16E4E" w:rsidP="0006247D">
      <w:pPr>
        <w:widowControl w:val="0"/>
        <w:jc w:val="center"/>
        <w:rPr>
          <w:rFonts w:ascii="Arial" w:hAnsi="Arial" w:cs="Arial"/>
          <w:sz w:val="22"/>
          <w:szCs w:val="22"/>
          <w:lang w:val="uk-UA"/>
        </w:rPr>
      </w:pPr>
    </w:p>
    <w:p w14:paraId="6DA139A5" w14:textId="77777777" w:rsidR="0006247D" w:rsidRPr="00D0639A" w:rsidRDefault="0006247D" w:rsidP="0006247D">
      <w:pPr>
        <w:widowControl w:val="0"/>
        <w:jc w:val="center"/>
        <w:rPr>
          <w:rFonts w:ascii="Arial" w:hAnsi="Arial" w:cs="Arial"/>
          <w:sz w:val="22"/>
          <w:szCs w:val="22"/>
          <w:lang w:val="uk-UA"/>
        </w:rPr>
      </w:pPr>
    </w:p>
    <w:p w14:paraId="5D2D6481" w14:textId="77777777" w:rsidR="00E16E4E" w:rsidRPr="0006247D" w:rsidRDefault="00E16E4E" w:rsidP="0006247D">
      <w:pPr>
        <w:pStyle w:val="9"/>
        <w:widowControl w:val="0"/>
        <w:spacing w:before="0" w:after="0"/>
        <w:jc w:val="center"/>
        <w:rPr>
          <w:rFonts w:ascii="Arial" w:hAnsi="Arial" w:cs="Arial"/>
          <w:sz w:val="25"/>
          <w:szCs w:val="25"/>
          <w:lang w:val="uk-UA"/>
        </w:rPr>
      </w:pPr>
      <w:r w:rsidRPr="0006247D">
        <w:rPr>
          <w:rFonts w:ascii="Arial" w:hAnsi="Arial" w:cs="Arial"/>
          <w:sz w:val="25"/>
          <w:szCs w:val="25"/>
          <w:lang w:val="uk-UA"/>
        </w:rPr>
        <w:t>Київ</w:t>
      </w:r>
    </w:p>
    <w:p w14:paraId="3175828E" w14:textId="22E65BDB" w:rsidR="00E16E4E" w:rsidRPr="0006247D" w:rsidRDefault="0006247D" w:rsidP="0006247D">
      <w:pPr>
        <w:pStyle w:val="9"/>
        <w:widowControl w:val="0"/>
        <w:spacing w:before="0" w:after="0"/>
        <w:jc w:val="center"/>
        <w:rPr>
          <w:rFonts w:ascii="Arial" w:hAnsi="Arial" w:cs="Arial"/>
          <w:caps/>
          <w:sz w:val="25"/>
          <w:szCs w:val="25"/>
          <w:lang w:val="uk-UA"/>
        </w:rPr>
      </w:pPr>
      <w:r w:rsidRPr="0006247D">
        <w:rPr>
          <w:rFonts w:ascii="Arial" w:hAnsi="Arial" w:cs="Arial"/>
          <w:sz w:val="25"/>
          <w:szCs w:val="25"/>
          <w:lang w:val="uk-UA"/>
        </w:rPr>
        <w:t xml:space="preserve">Міністерство розвитку громад та територій   </w:t>
      </w:r>
      <w:r w:rsidR="00B92BB7">
        <w:rPr>
          <w:rFonts w:ascii="Arial" w:hAnsi="Arial" w:cs="Arial"/>
          <w:sz w:val="25"/>
          <w:szCs w:val="25"/>
          <w:lang w:val="uk-UA"/>
        </w:rPr>
        <w:t>У</w:t>
      </w:r>
      <w:r w:rsidR="00B92BB7" w:rsidRPr="0006247D">
        <w:rPr>
          <w:rFonts w:ascii="Arial" w:hAnsi="Arial" w:cs="Arial"/>
          <w:sz w:val="25"/>
          <w:szCs w:val="25"/>
          <w:lang w:val="uk-UA"/>
        </w:rPr>
        <w:t>країни</w:t>
      </w:r>
    </w:p>
    <w:p w14:paraId="041E4553" w14:textId="77777777" w:rsidR="0006247D" w:rsidRPr="0006247D" w:rsidRDefault="00E16E4E" w:rsidP="0006247D">
      <w:pPr>
        <w:shd w:val="clear" w:color="auto" w:fill="FFFFFF"/>
        <w:jc w:val="center"/>
        <w:rPr>
          <w:rFonts w:ascii="Arial" w:hAnsi="Arial" w:cs="Arial"/>
          <w:sz w:val="25"/>
          <w:szCs w:val="25"/>
          <w:lang w:val="uk-UA"/>
        </w:rPr>
      </w:pPr>
      <w:r w:rsidRPr="0006247D">
        <w:rPr>
          <w:rFonts w:ascii="Arial" w:hAnsi="Arial" w:cs="Arial"/>
          <w:sz w:val="25"/>
          <w:szCs w:val="25"/>
          <w:lang w:val="uk-UA"/>
        </w:rPr>
        <w:t>20</w:t>
      </w:r>
      <w:r w:rsidR="005C06FF" w:rsidRPr="0006247D">
        <w:rPr>
          <w:rFonts w:ascii="Arial" w:hAnsi="Arial" w:cs="Arial"/>
          <w:sz w:val="25"/>
          <w:szCs w:val="25"/>
          <w:lang w:val="uk-UA"/>
        </w:rPr>
        <w:t>22</w:t>
      </w:r>
    </w:p>
    <w:p w14:paraId="18563C6C" w14:textId="77777777" w:rsidR="0006247D" w:rsidRPr="0006247D" w:rsidRDefault="0006247D" w:rsidP="0006247D">
      <w:pPr>
        <w:shd w:val="clear" w:color="auto" w:fill="FFFFFF"/>
        <w:jc w:val="center"/>
        <w:rPr>
          <w:rFonts w:ascii="Arial" w:hAnsi="Arial" w:cs="Arial"/>
          <w:sz w:val="25"/>
          <w:szCs w:val="25"/>
          <w:lang w:val="uk-UA"/>
        </w:rPr>
      </w:pPr>
    </w:p>
    <w:p w14:paraId="3F58C8B6" w14:textId="77777777" w:rsidR="0006247D" w:rsidRPr="00927761" w:rsidRDefault="00B92BB7" w:rsidP="0006247D">
      <w:pPr>
        <w:pStyle w:val="1"/>
        <w:keepNext w:val="0"/>
        <w:widowControl w:val="0"/>
        <w:spacing w:before="0" w:after="0"/>
        <w:ind w:left="-142"/>
        <w:jc w:val="center"/>
        <w:rPr>
          <w:b w:val="0"/>
          <w:sz w:val="22"/>
          <w:szCs w:val="22"/>
          <w:lang w:val="uk-UA"/>
        </w:rPr>
      </w:pPr>
      <w:r>
        <w:rPr>
          <w:b w:val="0"/>
          <w:noProof/>
          <w:sz w:val="22"/>
          <w:szCs w:val="22"/>
          <w:lang w:val="ru-RU" w:eastAsia="ru-RU" w:bidi="ar-SA"/>
        </w:rPr>
        <w:lastRenderedPageBreak/>
        <w:pict w14:anchorId="6E40662B">
          <v:shape id="_x0000_i1026" type="#_x0000_t75" alt="Gerb-UA" style="width:42pt;height:56.5pt;visibility:visible">
            <v:imagedata r:id="rId8" o:title="Gerb-UA"/>
          </v:shape>
        </w:pict>
      </w:r>
    </w:p>
    <w:p w14:paraId="4C18C0EA" w14:textId="77777777" w:rsidR="0006247D" w:rsidRPr="00927761" w:rsidRDefault="0006247D" w:rsidP="0006247D">
      <w:pPr>
        <w:widowControl w:val="0"/>
        <w:jc w:val="center"/>
        <w:rPr>
          <w:sz w:val="22"/>
          <w:szCs w:val="22"/>
          <w:lang w:val="uk-UA"/>
        </w:rPr>
      </w:pPr>
    </w:p>
    <w:p w14:paraId="6CAD9FD4" w14:textId="77777777" w:rsidR="0006247D" w:rsidRPr="00D0639A" w:rsidRDefault="0006247D" w:rsidP="0006247D">
      <w:pPr>
        <w:widowControl w:val="0"/>
        <w:jc w:val="center"/>
        <w:rPr>
          <w:rFonts w:ascii="Arial" w:hAnsi="Arial" w:cs="Arial"/>
          <w:sz w:val="22"/>
          <w:szCs w:val="22"/>
          <w:lang w:val="uk-UA"/>
        </w:rPr>
      </w:pPr>
    </w:p>
    <w:p w14:paraId="5BD98B83" w14:textId="77777777" w:rsidR="0006247D" w:rsidRPr="00D0639A" w:rsidRDefault="0006247D" w:rsidP="0006247D">
      <w:pPr>
        <w:widowControl w:val="0"/>
        <w:jc w:val="center"/>
        <w:rPr>
          <w:rFonts w:ascii="Arial" w:hAnsi="Arial" w:cs="Arial"/>
          <w:sz w:val="22"/>
          <w:szCs w:val="22"/>
          <w:lang w:val="uk-UA"/>
        </w:rPr>
      </w:pPr>
    </w:p>
    <w:p w14:paraId="43CA1866" w14:textId="77777777" w:rsidR="0006247D" w:rsidRPr="00D0639A" w:rsidRDefault="0006247D" w:rsidP="0006247D">
      <w:pPr>
        <w:widowControl w:val="0"/>
        <w:jc w:val="center"/>
        <w:rPr>
          <w:rFonts w:ascii="Arial" w:hAnsi="Arial" w:cs="Arial"/>
          <w:sz w:val="22"/>
          <w:szCs w:val="22"/>
          <w:lang w:val="uk-UA"/>
        </w:rPr>
      </w:pPr>
    </w:p>
    <w:p w14:paraId="3B16EBE7" w14:textId="77777777" w:rsidR="0006247D" w:rsidRPr="00D0639A" w:rsidRDefault="0006247D" w:rsidP="0006247D">
      <w:pPr>
        <w:widowControl w:val="0"/>
        <w:jc w:val="center"/>
        <w:rPr>
          <w:rFonts w:ascii="Arial" w:hAnsi="Arial" w:cs="Arial"/>
          <w:sz w:val="22"/>
          <w:szCs w:val="22"/>
          <w:lang w:val="uk-UA"/>
        </w:rPr>
      </w:pPr>
    </w:p>
    <w:p w14:paraId="7964D781" w14:textId="77777777" w:rsidR="0006247D" w:rsidRPr="00D0639A" w:rsidRDefault="0006247D" w:rsidP="0006247D">
      <w:pPr>
        <w:widowControl w:val="0"/>
        <w:jc w:val="center"/>
        <w:rPr>
          <w:rFonts w:ascii="Arial" w:hAnsi="Arial" w:cs="Arial"/>
          <w:sz w:val="22"/>
          <w:szCs w:val="22"/>
          <w:lang w:val="uk-UA"/>
        </w:rPr>
      </w:pPr>
    </w:p>
    <w:p w14:paraId="2CAC60DB" w14:textId="77777777" w:rsidR="0006247D" w:rsidRPr="0006247D" w:rsidRDefault="0006247D" w:rsidP="00013B58">
      <w:pPr>
        <w:pStyle w:val="1"/>
        <w:keepNext w:val="0"/>
        <w:widowControl w:val="0"/>
        <w:pBdr>
          <w:bottom w:val="thinThickSmallGap" w:sz="12" w:space="1" w:color="auto"/>
        </w:pBdr>
        <w:spacing w:before="0" w:after="0"/>
        <w:ind w:left="284" w:hanging="284"/>
        <w:jc w:val="center"/>
        <w:rPr>
          <w:rFonts w:ascii="Arial" w:hAnsi="Arial" w:cs="Arial"/>
          <w:b w:val="0"/>
          <w:sz w:val="29"/>
          <w:szCs w:val="29"/>
          <w:lang w:val="uk-UA"/>
        </w:rPr>
      </w:pPr>
      <w:r w:rsidRPr="0006247D">
        <w:rPr>
          <w:rFonts w:ascii="Arial" w:hAnsi="Arial" w:cs="Arial"/>
          <w:b w:val="0"/>
          <w:sz w:val="29"/>
          <w:szCs w:val="29"/>
          <w:lang w:val="uk-UA"/>
        </w:rPr>
        <w:t>ДЕРЖАВНІ БУДІВЕЛЬНІ НОРМИ УКРАЇНИ</w:t>
      </w:r>
    </w:p>
    <w:p w14:paraId="6C0C8819" w14:textId="77777777" w:rsidR="0006247D" w:rsidRPr="0006247D" w:rsidRDefault="0006247D" w:rsidP="0006247D">
      <w:pPr>
        <w:widowControl w:val="0"/>
        <w:jc w:val="center"/>
        <w:rPr>
          <w:rFonts w:ascii="Arial" w:hAnsi="Arial" w:cs="Arial"/>
          <w:sz w:val="29"/>
          <w:szCs w:val="29"/>
          <w:lang w:val="uk-UA"/>
        </w:rPr>
      </w:pPr>
    </w:p>
    <w:p w14:paraId="37CE1F6B" w14:textId="77777777" w:rsidR="0006247D" w:rsidRPr="00D0639A" w:rsidRDefault="0006247D" w:rsidP="0006247D">
      <w:pPr>
        <w:widowControl w:val="0"/>
        <w:jc w:val="center"/>
        <w:rPr>
          <w:rFonts w:ascii="Arial" w:hAnsi="Arial" w:cs="Arial"/>
          <w:lang w:val="uk-UA"/>
        </w:rPr>
      </w:pPr>
    </w:p>
    <w:p w14:paraId="79981AEB" w14:textId="77777777" w:rsidR="0006247D" w:rsidRPr="00D0639A" w:rsidRDefault="0006247D" w:rsidP="0006247D">
      <w:pPr>
        <w:widowControl w:val="0"/>
        <w:jc w:val="center"/>
        <w:rPr>
          <w:rFonts w:ascii="Arial" w:hAnsi="Arial" w:cs="Arial"/>
          <w:lang w:val="uk-UA"/>
        </w:rPr>
      </w:pPr>
    </w:p>
    <w:p w14:paraId="5B4D9B69" w14:textId="77777777" w:rsidR="0006247D" w:rsidRPr="00D0639A" w:rsidRDefault="0006247D" w:rsidP="0006247D">
      <w:pPr>
        <w:widowControl w:val="0"/>
        <w:jc w:val="center"/>
        <w:rPr>
          <w:rFonts w:ascii="Arial" w:hAnsi="Arial" w:cs="Arial"/>
          <w:lang w:val="uk-UA"/>
        </w:rPr>
      </w:pPr>
    </w:p>
    <w:p w14:paraId="4B4FF6AB" w14:textId="77777777" w:rsidR="0006247D" w:rsidRPr="00D0639A" w:rsidRDefault="0006247D" w:rsidP="0006247D">
      <w:pPr>
        <w:widowControl w:val="0"/>
        <w:jc w:val="center"/>
        <w:rPr>
          <w:rFonts w:ascii="Arial" w:hAnsi="Arial" w:cs="Arial"/>
          <w:lang w:val="uk-UA"/>
        </w:rPr>
      </w:pPr>
    </w:p>
    <w:p w14:paraId="55B6CAB2" w14:textId="77777777" w:rsidR="0006247D" w:rsidRPr="00D0639A" w:rsidRDefault="00B646A4" w:rsidP="0006247D">
      <w:pPr>
        <w:widowControl w:val="0"/>
        <w:jc w:val="center"/>
        <w:rPr>
          <w:rFonts w:ascii="Arial" w:hAnsi="Arial" w:cs="Arial"/>
          <w:lang w:val="uk-UA"/>
        </w:rPr>
      </w:pPr>
      <w:r>
        <w:rPr>
          <w:rFonts w:ascii="Arial" w:hAnsi="Arial" w:cs="Arial"/>
          <w:lang w:val="uk-UA"/>
        </w:rPr>
        <w:t xml:space="preserve"> </w:t>
      </w:r>
    </w:p>
    <w:p w14:paraId="608B00EE" w14:textId="77777777" w:rsidR="0006247D" w:rsidRPr="00D0639A" w:rsidRDefault="0006247D" w:rsidP="0006247D">
      <w:pPr>
        <w:widowControl w:val="0"/>
        <w:jc w:val="center"/>
        <w:rPr>
          <w:rFonts w:ascii="Arial" w:hAnsi="Arial" w:cs="Arial"/>
          <w:lang w:val="uk-UA"/>
        </w:rPr>
      </w:pPr>
    </w:p>
    <w:p w14:paraId="4FAF8460" w14:textId="77777777" w:rsidR="0006247D" w:rsidRPr="00D0639A" w:rsidRDefault="0006247D" w:rsidP="0006247D">
      <w:pPr>
        <w:jc w:val="center"/>
        <w:rPr>
          <w:rFonts w:ascii="Arial" w:hAnsi="Arial" w:cs="Arial"/>
          <w:lang w:val="uk-UA"/>
        </w:rPr>
      </w:pPr>
    </w:p>
    <w:p w14:paraId="1B762F85" w14:textId="77777777" w:rsidR="0006247D" w:rsidRPr="00D0639A" w:rsidRDefault="0006247D" w:rsidP="0006247D">
      <w:pPr>
        <w:widowControl w:val="0"/>
        <w:jc w:val="center"/>
        <w:rPr>
          <w:rFonts w:ascii="Arial" w:hAnsi="Arial" w:cs="Arial"/>
          <w:b/>
          <w:sz w:val="35"/>
          <w:szCs w:val="35"/>
          <w:lang w:val="uk-UA"/>
        </w:rPr>
      </w:pPr>
      <w:r w:rsidRPr="00D0639A">
        <w:rPr>
          <w:rFonts w:ascii="Arial" w:hAnsi="Arial" w:cs="Arial"/>
          <w:b/>
          <w:sz w:val="35"/>
          <w:szCs w:val="35"/>
          <w:lang w:val="uk-UA"/>
        </w:rPr>
        <w:t>СТАЛЕВІ КОНСТРУКЦІЇ</w:t>
      </w:r>
    </w:p>
    <w:p w14:paraId="2009B039" w14:textId="77777777" w:rsidR="0006247D" w:rsidRPr="00D0639A" w:rsidRDefault="0006247D" w:rsidP="0006247D">
      <w:pPr>
        <w:widowControl w:val="0"/>
        <w:jc w:val="center"/>
        <w:rPr>
          <w:rFonts w:ascii="Arial" w:hAnsi="Arial" w:cs="Arial"/>
          <w:b/>
          <w:sz w:val="35"/>
          <w:szCs w:val="35"/>
          <w:lang w:val="uk-UA"/>
        </w:rPr>
      </w:pPr>
    </w:p>
    <w:p w14:paraId="2EBA494F" w14:textId="77777777" w:rsidR="0006247D" w:rsidRPr="00D0639A" w:rsidRDefault="0006247D" w:rsidP="0006247D">
      <w:pPr>
        <w:widowControl w:val="0"/>
        <w:jc w:val="center"/>
        <w:rPr>
          <w:rFonts w:ascii="Arial" w:hAnsi="Arial" w:cs="Arial"/>
          <w:b/>
          <w:sz w:val="35"/>
          <w:szCs w:val="35"/>
          <w:lang w:val="uk-UA"/>
        </w:rPr>
      </w:pPr>
      <w:r w:rsidRPr="00D0639A">
        <w:rPr>
          <w:rFonts w:ascii="Arial" w:hAnsi="Arial" w:cs="Arial"/>
          <w:b/>
          <w:sz w:val="35"/>
          <w:szCs w:val="35"/>
          <w:lang w:val="uk-UA"/>
        </w:rPr>
        <w:t>Норми проектування</w:t>
      </w:r>
    </w:p>
    <w:p w14:paraId="3B9B23EE" w14:textId="77777777" w:rsidR="0006247D" w:rsidRPr="00D0639A" w:rsidRDefault="0006247D" w:rsidP="0006247D">
      <w:pPr>
        <w:widowControl w:val="0"/>
        <w:jc w:val="center"/>
        <w:rPr>
          <w:rFonts w:ascii="Arial" w:hAnsi="Arial" w:cs="Arial"/>
          <w:sz w:val="35"/>
          <w:szCs w:val="35"/>
          <w:lang w:val="uk-UA"/>
        </w:rPr>
      </w:pPr>
    </w:p>
    <w:p w14:paraId="49BE3F32" w14:textId="77777777" w:rsidR="0006247D" w:rsidRPr="00D0639A" w:rsidRDefault="0006247D" w:rsidP="0006247D">
      <w:pPr>
        <w:widowControl w:val="0"/>
        <w:jc w:val="center"/>
        <w:rPr>
          <w:rFonts w:ascii="Arial" w:hAnsi="Arial" w:cs="Arial"/>
          <w:lang w:val="uk-UA"/>
        </w:rPr>
      </w:pPr>
    </w:p>
    <w:p w14:paraId="228B43EC" w14:textId="77777777" w:rsidR="0006247D" w:rsidRDefault="0006247D" w:rsidP="0006247D">
      <w:pPr>
        <w:widowControl w:val="0"/>
        <w:jc w:val="center"/>
        <w:rPr>
          <w:rFonts w:ascii="Arial" w:hAnsi="Arial" w:cs="Arial"/>
          <w:b/>
          <w:sz w:val="35"/>
          <w:szCs w:val="35"/>
          <w:lang w:val="uk-UA"/>
        </w:rPr>
      </w:pPr>
      <w:r w:rsidRPr="00D0639A">
        <w:rPr>
          <w:rFonts w:ascii="Arial" w:hAnsi="Arial" w:cs="Arial"/>
          <w:b/>
          <w:sz w:val="35"/>
          <w:szCs w:val="35"/>
          <w:lang w:val="uk-UA"/>
        </w:rPr>
        <w:t>ДБН В.2.6-198:2014</w:t>
      </w:r>
    </w:p>
    <w:p w14:paraId="53B977A5" w14:textId="77777777" w:rsidR="0014302C" w:rsidRDefault="0014302C" w:rsidP="0006247D">
      <w:pPr>
        <w:widowControl w:val="0"/>
        <w:jc w:val="center"/>
        <w:rPr>
          <w:rFonts w:ascii="Arial" w:hAnsi="Arial" w:cs="Arial"/>
          <w:b/>
          <w:sz w:val="35"/>
          <w:szCs w:val="35"/>
          <w:lang w:val="uk-UA"/>
        </w:rPr>
      </w:pPr>
    </w:p>
    <w:p w14:paraId="0D2FD6A7" w14:textId="77777777" w:rsidR="0006247D" w:rsidRPr="00D0639A" w:rsidRDefault="0006247D" w:rsidP="0006247D">
      <w:pPr>
        <w:widowControl w:val="0"/>
        <w:jc w:val="center"/>
        <w:rPr>
          <w:rFonts w:ascii="Arial" w:hAnsi="Arial" w:cs="Arial"/>
          <w:b/>
          <w:sz w:val="35"/>
          <w:szCs w:val="35"/>
          <w:lang w:val="uk-UA"/>
        </w:rPr>
      </w:pPr>
      <w:r>
        <w:rPr>
          <w:rFonts w:ascii="Arial" w:hAnsi="Arial" w:cs="Arial"/>
          <w:b/>
          <w:sz w:val="35"/>
          <w:szCs w:val="35"/>
          <w:lang w:val="uk-UA"/>
        </w:rPr>
        <w:t>Зі Зміною № 1</w:t>
      </w:r>
    </w:p>
    <w:p w14:paraId="7F4A72BF" w14:textId="77777777" w:rsidR="0006247D" w:rsidRDefault="0006247D" w:rsidP="0006247D">
      <w:pPr>
        <w:widowControl w:val="0"/>
        <w:jc w:val="center"/>
        <w:rPr>
          <w:rFonts w:ascii="Arial" w:hAnsi="Arial" w:cs="Arial"/>
          <w:lang w:val="uk-UA"/>
        </w:rPr>
      </w:pPr>
    </w:p>
    <w:p w14:paraId="6620FE6C" w14:textId="77777777" w:rsidR="0006247D" w:rsidRPr="00D0639A" w:rsidRDefault="0006247D" w:rsidP="0006247D">
      <w:pPr>
        <w:widowControl w:val="0"/>
        <w:jc w:val="center"/>
        <w:rPr>
          <w:rFonts w:ascii="Arial" w:hAnsi="Arial" w:cs="Arial"/>
          <w:lang w:val="uk-UA"/>
        </w:rPr>
      </w:pPr>
    </w:p>
    <w:p w14:paraId="1ACD6AF3" w14:textId="77777777" w:rsidR="0006247D" w:rsidRPr="0006247D" w:rsidRDefault="0006247D" w:rsidP="0006247D">
      <w:pPr>
        <w:widowControl w:val="0"/>
        <w:jc w:val="center"/>
        <w:rPr>
          <w:rFonts w:ascii="Arial" w:hAnsi="Arial" w:cs="Arial"/>
          <w:i/>
          <w:lang w:val="ru-RU"/>
        </w:rPr>
      </w:pPr>
      <w:r w:rsidRPr="0006247D">
        <w:rPr>
          <w:rFonts w:ascii="Arial" w:hAnsi="Arial" w:cs="Arial"/>
          <w:i/>
          <w:lang w:val="uk-UA"/>
        </w:rPr>
        <w:t>А</w:t>
      </w:r>
      <w:r w:rsidRPr="0006247D">
        <w:rPr>
          <w:rFonts w:ascii="Arial" w:hAnsi="Arial" w:cs="Arial"/>
          <w:i/>
          <w:lang w:val="ru-RU"/>
        </w:rPr>
        <w:t>ктуалізований текст</w:t>
      </w:r>
    </w:p>
    <w:p w14:paraId="558CAD77" w14:textId="7A58AB32" w:rsidR="0006247D" w:rsidRPr="0006247D" w:rsidRDefault="0006247D" w:rsidP="0006247D">
      <w:pPr>
        <w:widowControl w:val="0"/>
        <w:jc w:val="center"/>
        <w:rPr>
          <w:rFonts w:ascii="Arial" w:hAnsi="Arial" w:cs="Arial"/>
          <w:i/>
          <w:sz w:val="22"/>
          <w:szCs w:val="22"/>
          <w:lang w:val="ru-RU"/>
        </w:rPr>
      </w:pPr>
      <w:r w:rsidRPr="0006247D">
        <w:rPr>
          <w:rFonts w:ascii="Arial" w:hAnsi="Arial" w:cs="Arial"/>
          <w:i/>
          <w:lang w:val="ru-RU"/>
        </w:rPr>
        <w:t>в останній редакції із внесеними змінами</w:t>
      </w:r>
    </w:p>
    <w:p w14:paraId="10E7891F" w14:textId="77777777" w:rsidR="0006247D" w:rsidRPr="0006247D" w:rsidRDefault="0006247D" w:rsidP="0006247D">
      <w:pPr>
        <w:widowControl w:val="0"/>
        <w:jc w:val="center"/>
        <w:rPr>
          <w:rFonts w:ascii="Arial" w:hAnsi="Arial" w:cs="Arial"/>
          <w:i/>
          <w:sz w:val="22"/>
          <w:szCs w:val="22"/>
          <w:lang w:val="uk-UA"/>
        </w:rPr>
      </w:pPr>
    </w:p>
    <w:p w14:paraId="1D842A67" w14:textId="77777777" w:rsidR="0006247D" w:rsidRPr="00D0639A" w:rsidRDefault="0006247D" w:rsidP="0006247D">
      <w:pPr>
        <w:widowControl w:val="0"/>
        <w:jc w:val="center"/>
        <w:rPr>
          <w:rFonts w:ascii="Arial" w:hAnsi="Arial" w:cs="Arial"/>
          <w:sz w:val="22"/>
          <w:szCs w:val="22"/>
          <w:lang w:val="uk-UA"/>
        </w:rPr>
      </w:pPr>
    </w:p>
    <w:p w14:paraId="725B7779" w14:textId="77777777" w:rsidR="0006247D" w:rsidRPr="00D0639A" w:rsidRDefault="0006247D" w:rsidP="0006247D">
      <w:pPr>
        <w:widowControl w:val="0"/>
        <w:jc w:val="center"/>
        <w:rPr>
          <w:rFonts w:ascii="Arial" w:hAnsi="Arial" w:cs="Arial"/>
          <w:sz w:val="22"/>
          <w:szCs w:val="22"/>
          <w:lang w:val="uk-UA"/>
        </w:rPr>
      </w:pPr>
    </w:p>
    <w:p w14:paraId="3A0356CB" w14:textId="77777777" w:rsidR="0006247D" w:rsidRPr="00D0639A" w:rsidRDefault="0006247D" w:rsidP="0006247D">
      <w:pPr>
        <w:widowControl w:val="0"/>
        <w:jc w:val="center"/>
        <w:rPr>
          <w:rFonts w:ascii="Arial" w:hAnsi="Arial" w:cs="Arial"/>
          <w:sz w:val="22"/>
          <w:szCs w:val="22"/>
          <w:lang w:val="uk-UA"/>
        </w:rPr>
      </w:pPr>
    </w:p>
    <w:p w14:paraId="2D256AB6" w14:textId="77777777" w:rsidR="0006247D" w:rsidRPr="00D0639A" w:rsidRDefault="0006247D" w:rsidP="0006247D">
      <w:pPr>
        <w:widowControl w:val="0"/>
        <w:jc w:val="center"/>
        <w:rPr>
          <w:rFonts w:ascii="Arial" w:hAnsi="Arial" w:cs="Arial"/>
          <w:sz w:val="22"/>
          <w:szCs w:val="22"/>
          <w:lang w:val="uk-UA"/>
        </w:rPr>
      </w:pPr>
    </w:p>
    <w:p w14:paraId="0F7B8E1A" w14:textId="77777777" w:rsidR="0006247D" w:rsidRPr="00D0639A" w:rsidRDefault="0006247D" w:rsidP="0006247D">
      <w:pPr>
        <w:widowControl w:val="0"/>
        <w:jc w:val="center"/>
        <w:rPr>
          <w:rFonts w:ascii="Arial" w:hAnsi="Arial" w:cs="Arial"/>
          <w:sz w:val="22"/>
          <w:szCs w:val="22"/>
          <w:lang w:val="uk-UA"/>
        </w:rPr>
      </w:pPr>
    </w:p>
    <w:p w14:paraId="120747F3" w14:textId="77777777" w:rsidR="0006247D" w:rsidRPr="00D0639A" w:rsidRDefault="0006247D" w:rsidP="0006247D">
      <w:pPr>
        <w:widowControl w:val="0"/>
        <w:jc w:val="center"/>
        <w:rPr>
          <w:rFonts w:ascii="Arial" w:hAnsi="Arial" w:cs="Arial"/>
          <w:sz w:val="22"/>
          <w:szCs w:val="22"/>
          <w:lang w:val="uk-UA"/>
        </w:rPr>
      </w:pPr>
    </w:p>
    <w:p w14:paraId="3C5FFA36" w14:textId="77777777" w:rsidR="0006247D" w:rsidRPr="0006247D" w:rsidRDefault="0006247D" w:rsidP="0006247D">
      <w:pPr>
        <w:widowControl w:val="0"/>
        <w:jc w:val="center"/>
        <w:rPr>
          <w:rFonts w:ascii="Arial" w:hAnsi="Arial" w:cs="Arial"/>
          <w:sz w:val="22"/>
          <w:szCs w:val="22"/>
          <w:lang w:val="uk-UA"/>
        </w:rPr>
      </w:pPr>
    </w:p>
    <w:p w14:paraId="490EC7A7" w14:textId="77777777" w:rsidR="0006247D" w:rsidRPr="0006247D" w:rsidRDefault="0006247D" w:rsidP="0006247D">
      <w:pPr>
        <w:widowControl w:val="0"/>
        <w:jc w:val="center"/>
        <w:rPr>
          <w:rFonts w:ascii="Arial" w:hAnsi="Arial" w:cs="Arial"/>
          <w:sz w:val="22"/>
          <w:szCs w:val="22"/>
          <w:lang w:val="uk-UA"/>
        </w:rPr>
      </w:pPr>
    </w:p>
    <w:p w14:paraId="570E29EF" w14:textId="77777777" w:rsidR="0006247D" w:rsidRPr="0006247D" w:rsidRDefault="0006247D" w:rsidP="0006247D">
      <w:pPr>
        <w:pStyle w:val="9"/>
        <w:widowControl w:val="0"/>
        <w:spacing w:before="0" w:after="0"/>
        <w:jc w:val="center"/>
        <w:rPr>
          <w:rFonts w:ascii="Arial" w:hAnsi="Arial" w:cs="Arial"/>
          <w:sz w:val="25"/>
          <w:szCs w:val="25"/>
          <w:lang w:val="uk-UA"/>
        </w:rPr>
      </w:pPr>
      <w:r w:rsidRPr="0006247D">
        <w:rPr>
          <w:rFonts w:ascii="Arial" w:hAnsi="Arial" w:cs="Arial"/>
          <w:sz w:val="25"/>
          <w:szCs w:val="25"/>
          <w:lang w:val="uk-UA"/>
        </w:rPr>
        <w:t>Київ</w:t>
      </w:r>
    </w:p>
    <w:p w14:paraId="556B8E9D" w14:textId="77777777" w:rsidR="0006247D" w:rsidRPr="0006247D" w:rsidRDefault="0006247D" w:rsidP="0006247D">
      <w:pPr>
        <w:pStyle w:val="9"/>
        <w:widowControl w:val="0"/>
        <w:spacing w:before="0" w:after="0"/>
        <w:jc w:val="center"/>
        <w:rPr>
          <w:rFonts w:ascii="Arial" w:hAnsi="Arial" w:cs="Arial"/>
          <w:caps/>
          <w:sz w:val="25"/>
          <w:szCs w:val="25"/>
          <w:lang w:val="uk-UA"/>
        </w:rPr>
      </w:pPr>
      <w:r>
        <w:rPr>
          <w:rFonts w:ascii="Arial" w:hAnsi="Arial" w:cs="Arial"/>
          <w:sz w:val="25"/>
          <w:szCs w:val="25"/>
          <w:lang w:val="uk-UA"/>
        </w:rPr>
        <w:t>Мінрегіон</w:t>
      </w:r>
      <w:r w:rsidRPr="0006247D">
        <w:rPr>
          <w:rFonts w:ascii="Arial" w:hAnsi="Arial" w:cs="Arial"/>
          <w:sz w:val="25"/>
          <w:szCs w:val="25"/>
          <w:lang w:val="uk-UA"/>
        </w:rPr>
        <w:t xml:space="preserve">  України</w:t>
      </w:r>
    </w:p>
    <w:p w14:paraId="1A4B003E" w14:textId="77777777" w:rsidR="0006247D" w:rsidRPr="0006247D" w:rsidRDefault="0006247D" w:rsidP="0006247D">
      <w:pPr>
        <w:shd w:val="clear" w:color="auto" w:fill="FFFFFF"/>
        <w:jc w:val="center"/>
        <w:rPr>
          <w:rFonts w:ascii="Arial" w:hAnsi="Arial" w:cs="Arial"/>
          <w:sz w:val="25"/>
          <w:szCs w:val="25"/>
          <w:lang w:val="uk-UA"/>
        </w:rPr>
      </w:pPr>
      <w:r w:rsidRPr="0006247D">
        <w:rPr>
          <w:rFonts w:ascii="Arial" w:hAnsi="Arial" w:cs="Arial"/>
          <w:sz w:val="25"/>
          <w:szCs w:val="25"/>
          <w:lang w:val="uk-UA"/>
        </w:rPr>
        <w:t>2022</w:t>
      </w:r>
    </w:p>
    <w:p w14:paraId="4A5510E1" w14:textId="77777777" w:rsidR="00867943" w:rsidRDefault="00867943" w:rsidP="0006247D">
      <w:pPr>
        <w:shd w:val="clear" w:color="auto" w:fill="FFFFFF"/>
        <w:jc w:val="center"/>
        <w:rPr>
          <w:rFonts w:ascii="Arial" w:hAnsi="Arial" w:cs="Arial"/>
          <w:b/>
          <w:bCs/>
          <w:sz w:val="21"/>
          <w:szCs w:val="21"/>
          <w:lang w:val="uk-UA"/>
        </w:rPr>
        <w:sectPr w:rsidR="00867943" w:rsidSect="00013B58">
          <w:headerReference w:type="first" r:id="rId9"/>
          <w:footnotePr>
            <w:pos w:val="beneathText"/>
            <w:numFmt w:val="chicago"/>
            <w:numRestart w:val="eachPage"/>
          </w:footnotePr>
          <w:pgSz w:w="12240" w:h="15840"/>
          <w:pgMar w:top="1134" w:right="1134" w:bottom="1134" w:left="1134" w:header="567" w:footer="0" w:gutter="0"/>
          <w:pgNumType w:fmt="upperRoman" w:start="1" w:chapStyle="1"/>
          <w:cols w:space="720"/>
          <w:docGrid w:linePitch="381"/>
        </w:sectPr>
      </w:pPr>
    </w:p>
    <w:p w14:paraId="3C757715" w14:textId="77777777" w:rsidR="00080221" w:rsidRDefault="00080221" w:rsidP="0006247D">
      <w:pPr>
        <w:shd w:val="clear" w:color="auto" w:fill="FFFFFF"/>
        <w:jc w:val="center"/>
        <w:rPr>
          <w:rFonts w:ascii="Arial" w:hAnsi="Arial" w:cs="Arial"/>
          <w:b/>
          <w:bCs/>
          <w:sz w:val="21"/>
          <w:szCs w:val="21"/>
          <w:lang w:val="uk-UA"/>
        </w:rPr>
      </w:pPr>
      <w:r w:rsidRPr="00DC4C7E">
        <w:rPr>
          <w:rFonts w:ascii="Arial" w:hAnsi="Arial" w:cs="Arial"/>
          <w:b/>
          <w:bCs/>
          <w:sz w:val="21"/>
          <w:szCs w:val="21"/>
          <w:lang w:val="uk-UA"/>
        </w:rPr>
        <w:lastRenderedPageBreak/>
        <w:t>ПЕРЕДМОВА</w:t>
      </w:r>
    </w:p>
    <w:tbl>
      <w:tblPr>
        <w:tblpPr w:leftFromText="180" w:rightFromText="180" w:vertAnchor="text" w:horzAnchor="margin" w:tblpX="-227" w:tblpY="66"/>
        <w:tblW w:w="9608" w:type="dxa"/>
        <w:tblLayout w:type="fixed"/>
        <w:tblCellMar>
          <w:left w:w="57" w:type="dxa"/>
          <w:right w:w="57" w:type="dxa"/>
        </w:tblCellMar>
        <w:tblLook w:val="04A0" w:firstRow="1" w:lastRow="0" w:firstColumn="1" w:lastColumn="0" w:noHBand="0" w:noVBand="1"/>
      </w:tblPr>
      <w:tblGrid>
        <w:gridCol w:w="2733"/>
        <w:gridCol w:w="6875"/>
      </w:tblGrid>
      <w:tr w:rsidR="00807670" w:rsidRPr="00515B5D" w14:paraId="78CE854C" w14:textId="77777777" w:rsidTr="002B4D36">
        <w:trPr>
          <w:trHeight w:hRule="exact" w:val="858"/>
        </w:trPr>
        <w:tc>
          <w:tcPr>
            <w:tcW w:w="2733" w:type="dxa"/>
          </w:tcPr>
          <w:p w14:paraId="01663753" w14:textId="77777777" w:rsidR="00807670" w:rsidRPr="00DC4C7E" w:rsidRDefault="00807670" w:rsidP="0006071C">
            <w:pPr>
              <w:shd w:val="clear" w:color="auto" w:fill="FFFFFF"/>
              <w:tabs>
                <w:tab w:val="left" w:pos="0"/>
              </w:tabs>
              <w:spacing w:line="288" w:lineRule="auto"/>
              <w:rPr>
                <w:rFonts w:ascii="Arial" w:hAnsi="Arial" w:cs="Arial"/>
                <w:sz w:val="21"/>
                <w:szCs w:val="21"/>
                <w:lang w:val="uk-UA"/>
              </w:rPr>
            </w:pPr>
            <w:r w:rsidRPr="00DC4C7E">
              <w:rPr>
                <w:rFonts w:ascii="Arial" w:hAnsi="Arial" w:cs="Arial"/>
                <w:bCs/>
                <w:sz w:val="21"/>
                <w:szCs w:val="21"/>
                <w:lang w:val="uk-UA"/>
              </w:rPr>
              <w:t>1 РОЗРОБЛЕНО</w:t>
            </w:r>
            <w:r w:rsidRPr="00DC4C7E">
              <w:rPr>
                <w:rFonts w:ascii="Arial" w:hAnsi="Arial" w:cs="Arial"/>
                <w:sz w:val="21"/>
                <w:szCs w:val="21"/>
                <w:lang w:val="uk-UA"/>
              </w:rPr>
              <w:t>:</w:t>
            </w:r>
          </w:p>
          <w:p w14:paraId="496524B2" w14:textId="77777777" w:rsidR="00807670" w:rsidRPr="00DC4C7E" w:rsidRDefault="00807670" w:rsidP="0006071C">
            <w:pPr>
              <w:tabs>
                <w:tab w:val="left" w:pos="0"/>
              </w:tabs>
              <w:rPr>
                <w:rFonts w:ascii="Arial" w:hAnsi="Arial" w:cs="Arial"/>
                <w:bCs/>
                <w:sz w:val="21"/>
                <w:szCs w:val="21"/>
                <w:lang w:val="uk-UA"/>
              </w:rPr>
            </w:pPr>
          </w:p>
        </w:tc>
        <w:tc>
          <w:tcPr>
            <w:tcW w:w="6875" w:type="dxa"/>
          </w:tcPr>
          <w:p w14:paraId="483DADB0" w14:textId="77777777" w:rsidR="00807670" w:rsidRDefault="00807670" w:rsidP="0006071C">
            <w:pPr>
              <w:shd w:val="clear" w:color="auto" w:fill="FFFFFF"/>
              <w:spacing w:line="288" w:lineRule="auto"/>
              <w:rPr>
                <w:rFonts w:ascii="Arial" w:hAnsi="Arial" w:cs="Arial"/>
                <w:spacing w:val="-8"/>
                <w:sz w:val="21"/>
                <w:szCs w:val="21"/>
                <w:lang w:val="uk-UA"/>
              </w:rPr>
            </w:pPr>
            <w:r w:rsidRPr="00DC4C7E">
              <w:rPr>
                <w:rFonts w:ascii="Arial" w:hAnsi="Arial" w:cs="Arial"/>
                <w:spacing w:val="-8"/>
                <w:sz w:val="21"/>
                <w:szCs w:val="21"/>
                <w:lang w:val="uk-UA"/>
              </w:rPr>
              <w:t xml:space="preserve">Товариство з обмеженою відповідальністю «Український інститут сталевих конструкцій імені В. М. Шимановського» </w:t>
            </w:r>
          </w:p>
          <w:p w14:paraId="013D02E5" w14:textId="77777777" w:rsidR="00807670" w:rsidRPr="00DC4C7E" w:rsidRDefault="00807670" w:rsidP="0006071C">
            <w:pPr>
              <w:shd w:val="clear" w:color="auto" w:fill="FFFFFF"/>
              <w:spacing w:line="288" w:lineRule="auto"/>
              <w:rPr>
                <w:rFonts w:ascii="Arial" w:hAnsi="Arial" w:cs="Arial"/>
                <w:spacing w:val="-8"/>
                <w:sz w:val="21"/>
                <w:szCs w:val="21"/>
                <w:lang w:val="uk-UA"/>
              </w:rPr>
            </w:pPr>
            <w:r w:rsidRPr="00DC4C7E">
              <w:rPr>
                <w:rFonts w:ascii="Arial" w:hAnsi="Arial" w:cs="Arial"/>
                <w:spacing w:val="-8"/>
                <w:sz w:val="21"/>
                <w:szCs w:val="21"/>
                <w:lang w:val="uk-UA"/>
              </w:rPr>
              <w:t>(ТОВ «Укрінсталькон ім. В. М. Шимановського»)</w:t>
            </w:r>
          </w:p>
          <w:p w14:paraId="1CA4C962" w14:textId="77777777" w:rsidR="00807670" w:rsidRPr="00DC4C7E" w:rsidRDefault="00807670" w:rsidP="0006071C">
            <w:pPr>
              <w:rPr>
                <w:rFonts w:ascii="Arial" w:hAnsi="Arial" w:cs="Arial"/>
                <w:bCs/>
                <w:sz w:val="21"/>
                <w:szCs w:val="21"/>
                <w:lang w:val="uk-UA"/>
              </w:rPr>
            </w:pPr>
          </w:p>
        </w:tc>
      </w:tr>
      <w:tr w:rsidR="00807670" w:rsidRPr="00515B5D" w14:paraId="43A4B901" w14:textId="77777777" w:rsidTr="002B4D36">
        <w:trPr>
          <w:trHeight w:val="1769"/>
        </w:trPr>
        <w:tc>
          <w:tcPr>
            <w:tcW w:w="2733" w:type="dxa"/>
          </w:tcPr>
          <w:p w14:paraId="25DCB201" w14:textId="77777777" w:rsidR="00807670" w:rsidRPr="00DC4C7E" w:rsidRDefault="00807670" w:rsidP="0006071C">
            <w:pPr>
              <w:tabs>
                <w:tab w:val="left" w:pos="0"/>
              </w:tabs>
              <w:rPr>
                <w:rFonts w:ascii="Arial" w:hAnsi="Arial" w:cs="Arial"/>
                <w:bCs/>
                <w:sz w:val="21"/>
                <w:szCs w:val="21"/>
                <w:lang w:val="uk-UA"/>
              </w:rPr>
            </w:pPr>
            <w:r w:rsidRPr="00DC4C7E">
              <w:rPr>
                <w:rFonts w:ascii="Arial" w:hAnsi="Arial" w:cs="Arial"/>
                <w:spacing w:val="-8"/>
                <w:sz w:val="21"/>
                <w:szCs w:val="21"/>
                <w:lang w:val="uk-UA"/>
              </w:rPr>
              <w:t>РОЗРОБНИКИ:</w:t>
            </w:r>
          </w:p>
        </w:tc>
        <w:tc>
          <w:tcPr>
            <w:tcW w:w="6875" w:type="dxa"/>
          </w:tcPr>
          <w:p w14:paraId="1EA59620" w14:textId="77777777" w:rsidR="00807670" w:rsidRDefault="00807670" w:rsidP="0006071C">
            <w:pPr>
              <w:rPr>
                <w:rFonts w:ascii="Arial" w:hAnsi="Arial" w:cs="Arial"/>
                <w:b/>
                <w:bCs/>
                <w:sz w:val="21"/>
                <w:szCs w:val="21"/>
                <w:lang w:val="uk-UA"/>
              </w:rPr>
            </w:pPr>
            <w:r w:rsidRPr="00DC4C7E">
              <w:rPr>
                <w:rFonts w:ascii="Arial" w:hAnsi="Arial" w:cs="Arial"/>
                <w:b/>
                <w:sz w:val="21"/>
                <w:szCs w:val="21"/>
                <w:lang w:val="uk-UA"/>
              </w:rPr>
              <w:t xml:space="preserve">В. Адріанов, </w:t>
            </w:r>
            <w:r w:rsidRPr="00DC4C7E">
              <w:rPr>
                <w:rFonts w:ascii="Arial" w:hAnsi="Arial" w:cs="Arial"/>
                <w:sz w:val="21"/>
                <w:szCs w:val="21"/>
                <w:lang w:val="uk-UA"/>
              </w:rPr>
              <w:t>(науковий керівник)</w:t>
            </w:r>
            <w:r w:rsidRPr="00DC4C7E">
              <w:rPr>
                <w:rFonts w:ascii="Arial" w:hAnsi="Arial" w:cs="Arial"/>
                <w:b/>
                <w:sz w:val="21"/>
                <w:szCs w:val="21"/>
                <w:lang w:val="uk-UA"/>
              </w:rPr>
              <w:t xml:space="preserve">; </w:t>
            </w:r>
            <w:r w:rsidRPr="00DC4C7E">
              <w:rPr>
                <w:rFonts w:ascii="Arial" w:hAnsi="Arial" w:cs="Arial"/>
                <w:b/>
                <w:bCs/>
                <w:sz w:val="21"/>
                <w:szCs w:val="21"/>
                <w:bdr w:val="single" w:sz="4" w:space="0" w:color="auto"/>
                <w:lang w:val="uk-UA"/>
              </w:rPr>
              <w:t>В. Гейфман</w:t>
            </w:r>
            <w:r w:rsidRPr="00DC4C7E">
              <w:rPr>
                <w:rFonts w:ascii="Arial" w:hAnsi="Arial" w:cs="Arial"/>
                <w:bCs/>
                <w:sz w:val="21"/>
                <w:szCs w:val="21"/>
                <w:lang w:val="uk-UA"/>
              </w:rPr>
              <w:t>;</w:t>
            </w:r>
            <w:r w:rsidRPr="00DC4C7E">
              <w:rPr>
                <w:rFonts w:ascii="Arial" w:hAnsi="Arial" w:cs="Arial"/>
                <w:b/>
                <w:bCs/>
                <w:sz w:val="21"/>
                <w:szCs w:val="21"/>
                <w:lang w:val="uk-UA"/>
              </w:rPr>
              <w:t xml:space="preserve"> В. Гордеєв,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sz w:val="21"/>
                <w:szCs w:val="21"/>
                <w:lang w:val="uk-UA"/>
              </w:rPr>
              <w:t>С. Журба</w:t>
            </w:r>
            <w:r w:rsidRPr="00DC4C7E">
              <w:rPr>
                <w:rFonts w:ascii="Arial" w:hAnsi="Arial" w:cs="Arial"/>
                <w:sz w:val="21"/>
                <w:szCs w:val="21"/>
                <w:lang w:val="uk-UA"/>
              </w:rPr>
              <w:t xml:space="preserve">; </w:t>
            </w:r>
            <w:r w:rsidRPr="00DC4C7E">
              <w:rPr>
                <w:rFonts w:ascii="Arial" w:hAnsi="Arial" w:cs="Arial"/>
                <w:b/>
                <w:bCs/>
                <w:sz w:val="21"/>
                <w:szCs w:val="21"/>
                <w:lang w:val="uk-UA"/>
              </w:rPr>
              <w:t xml:space="preserve">С. Колесниченко,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bCs/>
                <w:sz w:val="21"/>
                <w:szCs w:val="21"/>
                <w:bdr w:val="single" w:sz="4" w:space="0" w:color="auto"/>
                <w:lang w:val="uk-UA"/>
              </w:rPr>
              <w:t>М. Кондра</w:t>
            </w:r>
            <w:r w:rsidRPr="00DC4C7E">
              <w:rPr>
                <w:rFonts w:ascii="Arial" w:hAnsi="Arial" w:cs="Arial"/>
                <w:b/>
                <w:bCs/>
                <w:sz w:val="21"/>
                <w:szCs w:val="21"/>
                <w:lang w:val="uk-UA"/>
              </w:rPr>
              <w:t xml:space="preserve">,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В. Корольов,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sz w:val="21"/>
                <w:szCs w:val="21"/>
                <w:lang w:val="uk-UA"/>
              </w:rPr>
              <w:t>І. Костюченко</w:t>
            </w:r>
            <w:r w:rsidRPr="00DC4C7E">
              <w:rPr>
                <w:rFonts w:ascii="Arial" w:hAnsi="Arial" w:cs="Arial"/>
                <w:sz w:val="21"/>
                <w:szCs w:val="21"/>
                <w:lang w:val="uk-UA"/>
              </w:rPr>
              <w:t xml:space="preserve">; </w:t>
            </w:r>
            <w:r w:rsidRPr="00DC4C7E">
              <w:rPr>
                <w:rFonts w:ascii="Arial" w:hAnsi="Arial" w:cs="Arial"/>
                <w:b/>
                <w:sz w:val="21"/>
                <w:szCs w:val="21"/>
                <w:lang w:val="uk-UA"/>
              </w:rPr>
              <w:t>А. Куніченко</w:t>
            </w:r>
            <w:r w:rsidRPr="00DC4C7E">
              <w:rPr>
                <w:rFonts w:ascii="Arial" w:hAnsi="Arial" w:cs="Arial"/>
                <w:sz w:val="21"/>
                <w:szCs w:val="21"/>
                <w:lang w:val="uk-UA"/>
              </w:rPr>
              <w:t>;</w:t>
            </w:r>
            <w:r w:rsidRPr="00DC4C7E">
              <w:rPr>
                <w:rFonts w:ascii="Arial" w:hAnsi="Arial" w:cs="Arial"/>
                <w:b/>
                <w:sz w:val="21"/>
                <w:szCs w:val="21"/>
                <w:lang w:val="uk-UA"/>
              </w:rPr>
              <w:t xml:space="preserve"> </w:t>
            </w:r>
            <w:r w:rsidRPr="00DC4C7E">
              <w:rPr>
                <w:rFonts w:ascii="Arial" w:hAnsi="Arial" w:cs="Arial"/>
                <w:b/>
                <w:bCs/>
                <w:sz w:val="21"/>
                <w:szCs w:val="21"/>
                <w:lang w:val="uk-UA"/>
              </w:rPr>
              <w:t>М. Микитаренко,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В. Пасечнюк</w:t>
            </w:r>
            <w:r w:rsidRPr="00DC4C7E">
              <w:rPr>
                <w:rFonts w:ascii="Arial" w:hAnsi="Arial" w:cs="Arial"/>
                <w:bCs/>
                <w:sz w:val="21"/>
                <w:szCs w:val="21"/>
                <w:lang w:val="uk-UA"/>
              </w:rPr>
              <w:t>;</w:t>
            </w:r>
            <w:r w:rsidRPr="00DC4C7E">
              <w:rPr>
                <w:rFonts w:ascii="Arial" w:hAnsi="Arial" w:cs="Arial"/>
                <w:b/>
                <w:bCs/>
                <w:sz w:val="21"/>
                <w:szCs w:val="21"/>
                <w:lang w:val="uk-UA"/>
              </w:rPr>
              <w:t xml:space="preserve"> А. Перельмутер, </w:t>
            </w:r>
          </w:p>
          <w:p w14:paraId="517D0139" w14:textId="77777777" w:rsidR="00807670" w:rsidRPr="00DC4C7E" w:rsidRDefault="00807670" w:rsidP="0006071C">
            <w:pPr>
              <w:rPr>
                <w:rFonts w:ascii="Arial" w:hAnsi="Arial" w:cs="Arial"/>
                <w:bCs/>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В. Холькін</w:t>
            </w:r>
            <w:r w:rsidRPr="00DC4C7E">
              <w:rPr>
                <w:rFonts w:ascii="Arial" w:hAnsi="Arial" w:cs="Arial"/>
                <w:bCs/>
                <w:sz w:val="21"/>
                <w:szCs w:val="21"/>
                <w:lang w:val="uk-UA"/>
              </w:rPr>
              <w:t>;</w:t>
            </w:r>
            <w:r w:rsidRPr="00DC4C7E">
              <w:rPr>
                <w:rFonts w:ascii="Arial" w:hAnsi="Arial" w:cs="Arial"/>
                <w:b/>
                <w:sz w:val="21"/>
                <w:szCs w:val="21"/>
                <w:lang w:val="uk-UA"/>
              </w:rPr>
              <w:t xml:space="preserve"> </w:t>
            </w:r>
            <w:r w:rsidRPr="00DC4C7E">
              <w:rPr>
                <w:rFonts w:ascii="Arial" w:hAnsi="Arial" w:cs="Arial"/>
                <w:b/>
                <w:bCs/>
                <w:sz w:val="21"/>
                <w:szCs w:val="21"/>
                <w:bdr w:val="single" w:sz="4" w:space="0" w:color="auto"/>
                <w:lang w:val="uk-UA"/>
              </w:rPr>
              <w:t>В. Шимановський</w:t>
            </w:r>
            <w:r w:rsidRPr="00DC4C7E">
              <w:rPr>
                <w:rFonts w:ascii="Arial" w:hAnsi="Arial" w:cs="Arial"/>
                <w:b/>
                <w:bCs/>
                <w:sz w:val="21"/>
                <w:szCs w:val="21"/>
                <w:lang w:val="uk-UA"/>
              </w:rPr>
              <w:t xml:space="preserve">,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О</w:t>
            </w:r>
            <w:r w:rsidRPr="00DC4C7E">
              <w:rPr>
                <w:rFonts w:ascii="Arial" w:hAnsi="Arial" w:cs="Arial"/>
                <w:b/>
                <w:bCs/>
                <w:sz w:val="21"/>
                <w:szCs w:val="21"/>
                <w:lang w:val="uk-UA"/>
              </w:rPr>
              <w:t xml:space="preserve">. Шимановський,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p>
        </w:tc>
      </w:tr>
      <w:tr w:rsidR="00807670" w:rsidRPr="00515B5D" w14:paraId="0D0D76F6" w14:textId="77777777" w:rsidTr="002B4D36">
        <w:trPr>
          <w:trHeight w:val="4884"/>
        </w:trPr>
        <w:tc>
          <w:tcPr>
            <w:tcW w:w="2733" w:type="dxa"/>
          </w:tcPr>
          <w:p w14:paraId="215A3847" w14:textId="77777777" w:rsidR="00807670" w:rsidRPr="00DC4C7E" w:rsidRDefault="00807670" w:rsidP="0006071C">
            <w:pPr>
              <w:tabs>
                <w:tab w:val="left" w:pos="0"/>
              </w:tabs>
              <w:rPr>
                <w:rFonts w:ascii="Arial" w:hAnsi="Arial" w:cs="Arial"/>
                <w:spacing w:val="-8"/>
                <w:sz w:val="21"/>
                <w:szCs w:val="21"/>
                <w:lang w:val="uk-UA"/>
              </w:rPr>
            </w:pPr>
            <w:r w:rsidRPr="00DC4C7E">
              <w:rPr>
                <w:rFonts w:ascii="Arial" w:hAnsi="Arial" w:cs="Arial"/>
                <w:sz w:val="21"/>
                <w:szCs w:val="21"/>
                <w:lang w:val="uk-UA"/>
              </w:rPr>
              <w:t>За участю:</w:t>
            </w:r>
          </w:p>
        </w:tc>
        <w:tc>
          <w:tcPr>
            <w:tcW w:w="6875" w:type="dxa"/>
          </w:tcPr>
          <w:p w14:paraId="1D2DB843" w14:textId="77777777" w:rsidR="00807670" w:rsidRDefault="00807670" w:rsidP="0006071C">
            <w:pPr>
              <w:pStyle w:val="aa"/>
              <w:tabs>
                <w:tab w:val="left" w:pos="2835"/>
              </w:tabs>
              <w:spacing w:line="240" w:lineRule="auto"/>
              <w:rPr>
                <w:rFonts w:ascii="Arial" w:hAnsi="Arial" w:cs="Arial"/>
                <w:b/>
                <w:bCs/>
                <w:sz w:val="21"/>
                <w:szCs w:val="21"/>
                <w:lang w:val="uk-UA"/>
              </w:rPr>
            </w:pPr>
            <w:r w:rsidRPr="00DC4C7E">
              <w:rPr>
                <w:rFonts w:ascii="Arial" w:hAnsi="Arial" w:cs="Arial"/>
                <w:sz w:val="21"/>
                <w:szCs w:val="21"/>
                <w:lang w:val="uk-UA"/>
              </w:rPr>
              <w:t>Інститут електрозварювання ім. Є. О. Патона НАН України (</w:t>
            </w:r>
            <w:r w:rsidRPr="00DC4C7E">
              <w:rPr>
                <w:rFonts w:ascii="Arial" w:hAnsi="Arial" w:cs="Arial"/>
                <w:b/>
                <w:bCs/>
                <w:sz w:val="21"/>
                <w:szCs w:val="21"/>
                <w:lang w:val="uk-UA"/>
              </w:rPr>
              <w:t xml:space="preserve">Е. Гарф, </w:t>
            </w:r>
          </w:p>
          <w:p w14:paraId="7E02AC37" w14:textId="77777777" w:rsidR="00807670" w:rsidRDefault="00807670" w:rsidP="0006071C">
            <w:pPr>
              <w:pStyle w:val="aa"/>
              <w:tabs>
                <w:tab w:val="left" w:pos="2835"/>
              </w:tabs>
              <w:spacing w:line="240" w:lineRule="auto"/>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Дворецький,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Кір'ян,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Книш,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Л. Лобанов,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В. Позняков</w:t>
            </w:r>
            <w:r w:rsidRPr="00DC4C7E">
              <w:rPr>
                <w:rFonts w:ascii="Arial" w:hAnsi="Arial" w:cs="Arial"/>
                <w:sz w:val="21"/>
                <w:szCs w:val="21"/>
                <w:lang w:val="uk-UA"/>
              </w:rPr>
              <w:t xml:space="preserve"> </w:t>
            </w:r>
          </w:p>
          <w:p w14:paraId="4795BDEE" w14:textId="77777777" w:rsidR="00807670" w:rsidRPr="00DC4C7E" w:rsidRDefault="00807670" w:rsidP="0006071C">
            <w:pPr>
              <w:pStyle w:val="aa"/>
              <w:tabs>
                <w:tab w:val="left" w:pos="2835"/>
              </w:tabs>
              <w:spacing w:line="240" w:lineRule="auto"/>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w:t>
            </w:r>
            <w:r>
              <w:rPr>
                <w:rFonts w:ascii="Arial" w:hAnsi="Arial" w:cs="Arial"/>
                <w:sz w:val="21"/>
                <w:szCs w:val="21"/>
                <w:lang w:val="uk-UA"/>
              </w:rPr>
              <w:t xml:space="preserve"> </w:t>
            </w:r>
          </w:p>
          <w:p w14:paraId="56A4285B" w14:textId="77777777" w:rsidR="00807670" w:rsidRDefault="00807670" w:rsidP="0006071C">
            <w:pPr>
              <w:shd w:val="clear" w:color="auto" w:fill="FFFFFF"/>
              <w:tabs>
                <w:tab w:val="left" w:pos="2835"/>
              </w:tabs>
              <w:jc w:val="both"/>
              <w:rPr>
                <w:rFonts w:ascii="Arial" w:hAnsi="Arial" w:cs="Arial"/>
                <w:b/>
                <w:bCs/>
                <w:sz w:val="21"/>
                <w:szCs w:val="21"/>
                <w:lang w:val="uk-UA"/>
              </w:rPr>
            </w:pPr>
            <w:r w:rsidRPr="00DC4C7E">
              <w:rPr>
                <w:rFonts w:ascii="Arial" w:hAnsi="Arial" w:cs="Arial"/>
                <w:sz w:val="21"/>
                <w:szCs w:val="21"/>
                <w:lang w:val="uk-UA"/>
              </w:rPr>
              <w:t>Донбаська національна академія будівництва і архітектури (</w:t>
            </w:r>
            <w:r w:rsidRPr="00DC4C7E">
              <w:rPr>
                <w:rFonts w:ascii="Arial" w:hAnsi="Arial" w:cs="Arial"/>
                <w:b/>
                <w:bCs/>
                <w:sz w:val="21"/>
                <w:szCs w:val="21"/>
                <w:lang w:val="uk-UA"/>
              </w:rPr>
              <w:t xml:space="preserve">В. Василев,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Є. Горохов,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Є. Зайцев</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Мущанов, </w:t>
            </w:r>
          </w:p>
          <w:p w14:paraId="72ACFD2D"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w:t>
            </w:r>
            <w:r>
              <w:rPr>
                <w:rFonts w:ascii="Arial" w:hAnsi="Arial" w:cs="Arial"/>
                <w:sz w:val="21"/>
                <w:szCs w:val="21"/>
                <w:lang w:val="uk-UA"/>
              </w:rPr>
              <w:t>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І. Роменський,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А. Югов,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w:t>
            </w:r>
            <w:r>
              <w:rPr>
                <w:rFonts w:ascii="Arial" w:hAnsi="Arial" w:cs="Arial"/>
                <w:sz w:val="21"/>
                <w:szCs w:val="21"/>
                <w:lang w:val="uk-UA"/>
              </w:rPr>
              <w:t xml:space="preserve"> </w:t>
            </w:r>
          </w:p>
          <w:p w14:paraId="7179AA8B"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z w:val="21"/>
                <w:szCs w:val="21"/>
                <w:lang w:val="uk-UA"/>
              </w:rPr>
              <w:t>Київський національний університет будівництва і архітектури (</w:t>
            </w:r>
            <w:r w:rsidRPr="00DC4C7E">
              <w:rPr>
                <w:rFonts w:ascii="Arial" w:hAnsi="Arial" w:cs="Arial"/>
                <w:b/>
                <w:bCs/>
                <w:sz w:val="21"/>
                <w:szCs w:val="21"/>
                <w:bdr w:val="single" w:sz="4" w:space="0" w:color="auto"/>
                <w:lang w:val="uk-UA"/>
              </w:rPr>
              <w:t>В. Пермяков</w:t>
            </w:r>
            <w:r w:rsidRPr="00DC4C7E">
              <w:rPr>
                <w:rFonts w:ascii="Arial" w:hAnsi="Arial" w:cs="Arial"/>
                <w:b/>
                <w:bCs/>
                <w:sz w:val="21"/>
                <w:szCs w:val="21"/>
                <w:lang w:val="uk-UA"/>
              </w:rPr>
              <w:t xml:space="preserve">,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С. Білик,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О. Нілов,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аук</w:t>
            </w:r>
            <w:r w:rsidRPr="00DC4C7E">
              <w:rPr>
                <w:rFonts w:ascii="Arial" w:hAnsi="Arial" w:cs="Arial"/>
                <w:sz w:val="21"/>
                <w:szCs w:val="21"/>
                <w:lang w:val="uk-UA"/>
              </w:rPr>
              <w:t xml:space="preserve">; </w:t>
            </w:r>
            <w:r w:rsidRPr="00DC4C7E">
              <w:rPr>
                <w:rFonts w:ascii="Arial" w:hAnsi="Arial" w:cs="Arial"/>
                <w:b/>
                <w:bCs/>
                <w:sz w:val="21"/>
                <w:szCs w:val="21"/>
                <w:lang w:val="uk-UA"/>
              </w:rPr>
              <w:t>В. Юрченко, </w:t>
            </w:r>
            <w:r w:rsidRPr="00DC4C7E">
              <w:rPr>
                <w:rFonts w:ascii="Arial" w:hAnsi="Arial" w:cs="Arial"/>
                <w:sz w:val="21"/>
                <w:szCs w:val="21"/>
                <w:lang w:val="uk-UA"/>
              </w:rPr>
              <w:t>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w:t>
            </w:r>
            <w:r>
              <w:rPr>
                <w:rFonts w:ascii="Arial" w:hAnsi="Arial" w:cs="Arial"/>
                <w:sz w:val="21"/>
                <w:szCs w:val="21"/>
                <w:lang w:val="uk-UA"/>
              </w:rPr>
              <w:t>наук</w:t>
            </w:r>
            <w:r w:rsidRPr="00DC4C7E">
              <w:rPr>
                <w:rFonts w:ascii="Arial" w:hAnsi="Arial" w:cs="Arial"/>
                <w:sz w:val="21"/>
                <w:szCs w:val="21"/>
                <w:lang w:val="uk-UA"/>
              </w:rPr>
              <w:t>);</w:t>
            </w:r>
            <w:r>
              <w:rPr>
                <w:rFonts w:ascii="Arial" w:hAnsi="Arial" w:cs="Arial"/>
                <w:sz w:val="21"/>
                <w:szCs w:val="21"/>
                <w:lang w:val="uk-UA"/>
              </w:rPr>
              <w:t xml:space="preserve"> </w:t>
            </w:r>
          </w:p>
          <w:p w14:paraId="639098CB" w14:textId="77777777" w:rsidR="00807670" w:rsidRDefault="00807670" w:rsidP="0006071C">
            <w:pPr>
              <w:shd w:val="clear" w:color="auto" w:fill="FFFFFF"/>
              <w:tabs>
                <w:tab w:val="left" w:pos="2835"/>
              </w:tabs>
              <w:jc w:val="both"/>
              <w:rPr>
                <w:rFonts w:ascii="Arial" w:hAnsi="Arial" w:cs="Arial"/>
                <w:b/>
                <w:bCs/>
                <w:sz w:val="21"/>
                <w:szCs w:val="21"/>
                <w:lang w:val="uk-UA"/>
              </w:rPr>
            </w:pPr>
            <w:r w:rsidRPr="00DC4C7E">
              <w:rPr>
                <w:rFonts w:ascii="Arial" w:hAnsi="Arial" w:cs="Arial"/>
                <w:sz w:val="21"/>
                <w:szCs w:val="21"/>
                <w:lang w:val="uk-UA"/>
              </w:rPr>
              <w:t>Кіровоградський національний технічний університет (</w:t>
            </w:r>
            <w:r w:rsidRPr="00DC4C7E">
              <w:rPr>
                <w:rFonts w:ascii="Arial" w:hAnsi="Arial" w:cs="Arial"/>
                <w:b/>
                <w:bCs/>
                <w:sz w:val="21"/>
                <w:szCs w:val="21"/>
                <w:lang w:val="uk-UA"/>
              </w:rPr>
              <w:t xml:space="preserve">В. Пашинський, </w:t>
            </w:r>
          </w:p>
          <w:p w14:paraId="3D429F27"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w:t>
            </w:r>
          </w:p>
          <w:p w14:paraId="3FE07B3A"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z w:val="21"/>
                <w:szCs w:val="21"/>
                <w:lang w:val="uk-UA"/>
              </w:rPr>
              <w:t>Полтавський національний технічний університет ім. Ю. Кондратюка (</w:t>
            </w:r>
            <w:r w:rsidRPr="00DC4C7E">
              <w:rPr>
                <w:rFonts w:ascii="Arial" w:hAnsi="Arial" w:cs="Arial"/>
                <w:b/>
                <w:bCs/>
                <w:sz w:val="21"/>
                <w:szCs w:val="21"/>
                <w:lang w:val="uk-UA"/>
              </w:rPr>
              <w:t xml:space="preserve">С. Пічугін,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w:t>
            </w:r>
            <w:r>
              <w:rPr>
                <w:rFonts w:ascii="Arial" w:hAnsi="Arial" w:cs="Arial"/>
                <w:sz w:val="21"/>
                <w:szCs w:val="21"/>
                <w:lang w:val="uk-UA"/>
              </w:rPr>
              <w:t>наук</w:t>
            </w:r>
            <w:r w:rsidRPr="00DC4C7E">
              <w:rPr>
                <w:rFonts w:ascii="Arial" w:hAnsi="Arial" w:cs="Arial"/>
                <w:sz w:val="21"/>
                <w:szCs w:val="21"/>
                <w:lang w:val="uk-UA"/>
              </w:rPr>
              <w:t>);</w:t>
            </w:r>
          </w:p>
          <w:p w14:paraId="21E434AB"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pacing w:val="-8"/>
                <w:sz w:val="21"/>
                <w:szCs w:val="21"/>
                <w:lang w:val="uk-UA"/>
              </w:rPr>
              <w:t>Товариство з обмеженою відповідальністю</w:t>
            </w:r>
            <w:r w:rsidRPr="00DC4C7E">
              <w:rPr>
                <w:rFonts w:ascii="Arial" w:hAnsi="Arial" w:cs="Arial"/>
                <w:sz w:val="21"/>
                <w:szCs w:val="21"/>
                <w:lang w:val="uk-UA"/>
              </w:rPr>
              <w:t xml:space="preserve"> «МЕТІНВЕСТ ХОЛДІНГ» (</w:t>
            </w:r>
            <w:r w:rsidRPr="00DC4C7E">
              <w:rPr>
                <w:rFonts w:ascii="Arial" w:hAnsi="Arial" w:cs="Arial"/>
                <w:b/>
                <w:sz w:val="21"/>
                <w:szCs w:val="21"/>
                <w:lang w:val="uk-UA"/>
              </w:rPr>
              <w:t>В. Горбатенко</w:t>
            </w:r>
            <w:r w:rsidRPr="00DC4C7E">
              <w:rPr>
                <w:rFonts w:ascii="Arial" w:hAnsi="Arial" w:cs="Arial"/>
                <w:sz w:val="21"/>
                <w:szCs w:val="21"/>
                <w:lang w:val="uk-UA"/>
              </w:rPr>
              <w:t>, 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Г. Коновалов</w:t>
            </w:r>
            <w:r w:rsidRPr="00DC4C7E">
              <w:rPr>
                <w:rFonts w:ascii="Arial" w:hAnsi="Arial" w:cs="Arial"/>
                <w:sz w:val="21"/>
                <w:szCs w:val="21"/>
                <w:lang w:val="uk-UA"/>
              </w:rPr>
              <w:t>);</w:t>
            </w:r>
            <w:r>
              <w:rPr>
                <w:rFonts w:ascii="Arial" w:hAnsi="Arial" w:cs="Arial"/>
                <w:sz w:val="21"/>
                <w:szCs w:val="21"/>
                <w:lang w:val="uk-UA"/>
              </w:rPr>
              <w:t xml:space="preserve"> </w:t>
            </w:r>
          </w:p>
          <w:p w14:paraId="4AC53A5E" w14:textId="77777777" w:rsidR="00807670" w:rsidRPr="00DC4C7E" w:rsidRDefault="00807670" w:rsidP="0006071C">
            <w:pPr>
              <w:shd w:val="clear" w:color="auto" w:fill="FFFFFF"/>
              <w:tabs>
                <w:tab w:val="left" w:pos="2835"/>
              </w:tabs>
              <w:jc w:val="both"/>
              <w:rPr>
                <w:rFonts w:ascii="Arial" w:hAnsi="Arial" w:cs="Arial"/>
                <w:sz w:val="21"/>
                <w:szCs w:val="21"/>
                <w:lang w:val="uk-UA"/>
              </w:rPr>
            </w:pPr>
            <w:r w:rsidRPr="00DC4C7E">
              <w:rPr>
                <w:rFonts w:ascii="Arial" w:hAnsi="Arial" w:cs="Arial"/>
                <w:spacing w:val="-8"/>
                <w:sz w:val="21"/>
                <w:szCs w:val="21"/>
                <w:lang w:val="uk-UA"/>
              </w:rPr>
              <w:t xml:space="preserve">Товариство з обмеженою відповідальністю </w:t>
            </w:r>
            <w:r w:rsidRPr="00DC4C7E">
              <w:rPr>
                <w:rFonts w:ascii="Arial" w:hAnsi="Arial" w:cs="Arial"/>
                <w:sz w:val="21"/>
                <w:szCs w:val="21"/>
                <w:lang w:val="uk-UA"/>
              </w:rPr>
              <w:t>«ПЕМ-Україна»</w:t>
            </w:r>
          </w:p>
          <w:p w14:paraId="0B5D1579" w14:textId="77777777" w:rsidR="00807670" w:rsidRPr="00DC4C7E" w:rsidRDefault="00807670" w:rsidP="0006071C">
            <w:pPr>
              <w:rPr>
                <w:rFonts w:ascii="Arial" w:hAnsi="Arial" w:cs="Arial"/>
                <w:b/>
                <w:sz w:val="21"/>
                <w:szCs w:val="21"/>
                <w:lang w:val="uk-UA"/>
              </w:rPr>
            </w:pPr>
            <w:r w:rsidRPr="00DC4C7E">
              <w:rPr>
                <w:rFonts w:ascii="Arial" w:hAnsi="Arial" w:cs="Arial"/>
                <w:sz w:val="21"/>
                <w:szCs w:val="21"/>
                <w:lang w:val="uk-UA"/>
              </w:rPr>
              <w:t>(</w:t>
            </w:r>
            <w:r w:rsidRPr="00DC4C7E">
              <w:rPr>
                <w:rFonts w:ascii="Arial" w:hAnsi="Arial" w:cs="Arial"/>
                <w:b/>
                <w:sz w:val="21"/>
                <w:szCs w:val="21"/>
                <w:lang w:val="uk-UA"/>
              </w:rPr>
              <w:t>М. Лазнюк</w:t>
            </w:r>
            <w:r w:rsidRPr="00DC4C7E">
              <w:rPr>
                <w:rFonts w:ascii="Arial" w:hAnsi="Arial" w:cs="Arial"/>
                <w:sz w:val="21"/>
                <w:szCs w:val="21"/>
                <w:lang w:val="uk-UA"/>
              </w:rPr>
              <w:t>, 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О. Мартинюк</w:t>
            </w:r>
            <w:r w:rsidRPr="00DC4C7E">
              <w:rPr>
                <w:rFonts w:ascii="Arial" w:hAnsi="Arial" w:cs="Arial"/>
                <w:sz w:val="21"/>
                <w:szCs w:val="21"/>
                <w:lang w:val="uk-UA"/>
              </w:rPr>
              <w:t>, к</w:t>
            </w:r>
            <w:r>
              <w:rPr>
                <w:rFonts w:ascii="Arial" w:hAnsi="Arial" w:cs="Arial"/>
                <w:sz w:val="21"/>
                <w:szCs w:val="21"/>
                <w:lang w:val="uk-UA"/>
              </w:rPr>
              <w:t>анд</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w:t>
            </w:r>
          </w:p>
        </w:tc>
      </w:tr>
      <w:tr w:rsidR="00807670" w:rsidRPr="00515B5D" w14:paraId="1F84DFFA" w14:textId="77777777" w:rsidTr="002B4D36">
        <w:trPr>
          <w:trHeight w:val="992"/>
        </w:trPr>
        <w:tc>
          <w:tcPr>
            <w:tcW w:w="2733" w:type="dxa"/>
          </w:tcPr>
          <w:p w14:paraId="58997117"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РОЗРОБНИКИ</w:t>
            </w:r>
          </w:p>
          <w:p w14:paraId="11946244"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Зміни № 1</w:t>
            </w:r>
            <w:r>
              <w:rPr>
                <w:rFonts w:ascii="Arial" w:hAnsi="Arial" w:cs="Arial"/>
                <w:sz w:val="21"/>
                <w:szCs w:val="21"/>
                <w:lang w:val="uk-UA"/>
              </w:rPr>
              <w:t>:</w:t>
            </w:r>
          </w:p>
        </w:tc>
        <w:tc>
          <w:tcPr>
            <w:tcW w:w="6875" w:type="dxa"/>
          </w:tcPr>
          <w:p w14:paraId="048A7531" w14:textId="77777777" w:rsidR="00807670"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b/>
                <w:sz w:val="21"/>
                <w:szCs w:val="21"/>
                <w:lang w:val="uk-UA"/>
              </w:rPr>
              <w:t>В. Адріанов</w:t>
            </w:r>
            <w:r w:rsidRPr="001E61DB">
              <w:rPr>
                <w:rFonts w:ascii="Arial" w:hAnsi="Arial" w:cs="Arial"/>
                <w:sz w:val="21"/>
                <w:szCs w:val="21"/>
                <w:lang w:val="uk-UA"/>
              </w:rPr>
              <w:t>;</w:t>
            </w:r>
            <w:r w:rsidRPr="001E61DB">
              <w:rPr>
                <w:rFonts w:ascii="Arial" w:hAnsi="Arial" w:cs="Arial"/>
                <w:b/>
                <w:sz w:val="21"/>
                <w:szCs w:val="21"/>
                <w:lang w:val="uk-UA"/>
              </w:rPr>
              <w:t>В. Гаврилова</w:t>
            </w:r>
            <w:r>
              <w:rPr>
                <w:rFonts w:ascii="Arial" w:hAnsi="Arial" w:cs="Arial"/>
                <w:sz w:val="21"/>
                <w:szCs w:val="21"/>
                <w:lang w:val="uk-UA"/>
              </w:rPr>
              <w:t xml:space="preserve">; </w:t>
            </w:r>
            <w:r w:rsidRPr="00DC4C7E">
              <w:rPr>
                <w:rFonts w:ascii="Arial" w:hAnsi="Arial" w:cs="Arial"/>
                <w:b/>
                <w:bCs/>
                <w:sz w:val="21"/>
                <w:szCs w:val="21"/>
                <w:lang w:val="uk-UA"/>
              </w:rPr>
              <w:t xml:space="preserve">В. Гордеєв,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r w:rsidRPr="00DC4C7E">
              <w:rPr>
                <w:rFonts w:ascii="Arial" w:hAnsi="Arial" w:cs="Arial"/>
                <w:sz w:val="21"/>
                <w:szCs w:val="21"/>
                <w:lang w:val="uk-UA"/>
              </w:rPr>
              <w:t>(науковий керівник)</w:t>
            </w:r>
            <w:r>
              <w:rPr>
                <w:rFonts w:ascii="Arial" w:hAnsi="Arial" w:cs="Arial"/>
                <w:sz w:val="21"/>
                <w:szCs w:val="21"/>
                <w:lang w:val="uk-UA"/>
              </w:rPr>
              <w:t>;</w:t>
            </w:r>
          </w:p>
          <w:p w14:paraId="4EBE8BE7" w14:textId="77777777" w:rsidR="00807670" w:rsidRDefault="00807670" w:rsidP="0006071C">
            <w:pPr>
              <w:pStyle w:val="aa"/>
              <w:tabs>
                <w:tab w:val="left" w:pos="2835"/>
              </w:tabs>
              <w:spacing w:line="288" w:lineRule="auto"/>
              <w:rPr>
                <w:rFonts w:ascii="Arial" w:hAnsi="Arial" w:cs="Arial"/>
                <w:sz w:val="21"/>
                <w:szCs w:val="21"/>
                <w:lang w:val="uk-UA"/>
              </w:rPr>
            </w:pPr>
            <w:r>
              <w:rPr>
                <w:rFonts w:ascii="Arial" w:hAnsi="Arial" w:cs="Arial"/>
                <w:sz w:val="21"/>
                <w:szCs w:val="21"/>
                <w:lang w:val="uk-UA"/>
              </w:rPr>
              <w:t>О. Голоднов,</w:t>
            </w:r>
            <w:r w:rsidRPr="001E61DB">
              <w:rPr>
                <w:rFonts w:ascii="Arial" w:hAnsi="Arial" w:cs="Arial"/>
                <w:sz w:val="21"/>
                <w:szCs w:val="21"/>
                <w:lang w:val="uk-UA"/>
              </w:rPr>
              <w:t xml:space="preserve">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r w:rsidRPr="001E61DB">
              <w:rPr>
                <w:rFonts w:ascii="Arial" w:hAnsi="Arial" w:cs="Arial"/>
                <w:b/>
                <w:sz w:val="21"/>
                <w:szCs w:val="21"/>
                <w:lang w:val="uk-UA"/>
              </w:rPr>
              <w:t>О. Кордун</w:t>
            </w:r>
            <w:r>
              <w:rPr>
                <w:rFonts w:ascii="Arial" w:hAnsi="Arial" w:cs="Arial"/>
                <w:sz w:val="21"/>
                <w:szCs w:val="21"/>
                <w:lang w:val="uk-UA"/>
              </w:rPr>
              <w:t xml:space="preserve">; </w:t>
            </w:r>
            <w:r w:rsidRPr="001E61DB">
              <w:rPr>
                <w:rFonts w:ascii="Arial" w:hAnsi="Arial" w:cs="Arial"/>
                <w:b/>
                <w:sz w:val="21"/>
                <w:szCs w:val="21"/>
                <w:lang w:val="uk-UA"/>
              </w:rPr>
              <w:t>Я. Лимар</w:t>
            </w:r>
            <w:r>
              <w:rPr>
                <w:rFonts w:ascii="Arial" w:hAnsi="Arial" w:cs="Arial"/>
                <w:sz w:val="21"/>
                <w:szCs w:val="21"/>
                <w:lang w:val="uk-UA"/>
              </w:rPr>
              <w:t xml:space="preserve">; </w:t>
            </w:r>
            <w:r w:rsidRPr="001E61DB">
              <w:rPr>
                <w:rFonts w:ascii="Arial" w:hAnsi="Arial" w:cs="Arial"/>
                <w:b/>
                <w:sz w:val="21"/>
                <w:szCs w:val="21"/>
                <w:lang w:val="uk-UA"/>
              </w:rPr>
              <w:t>В. Пасічник</w:t>
            </w:r>
            <w:r>
              <w:rPr>
                <w:rFonts w:ascii="Arial" w:hAnsi="Arial" w:cs="Arial"/>
                <w:sz w:val="21"/>
                <w:szCs w:val="21"/>
                <w:lang w:val="uk-UA"/>
              </w:rPr>
              <w:t xml:space="preserve">; </w:t>
            </w:r>
          </w:p>
          <w:p w14:paraId="7F09F21C" w14:textId="77777777" w:rsidR="00807670" w:rsidRDefault="00807670" w:rsidP="0006071C">
            <w:pPr>
              <w:pStyle w:val="aa"/>
              <w:tabs>
                <w:tab w:val="left" w:pos="2835"/>
              </w:tabs>
              <w:spacing w:line="288" w:lineRule="auto"/>
              <w:rPr>
                <w:rFonts w:ascii="Arial" w:hAnsi="Arial" w:cs="Arial"/>
                <w:bCs/>
                <w:sz w:val="21"/>
                <w:szCs w:val="21"/>
                <w:lang w:val="uk-UA"/>
              </w:rPr>
            </w:pPr>
            <w:r w:rsidRPr="001E61DB">
              <w:rPr>
                <w:rFonts w:ascii="Arial" w:hAnsi="Arial" w:cs="Arial"/>
                <w:b/>
                <w:sz w:val="21"/>
                <w:szCs w:val="21"/>
                <w:lang w:val="uk-UA"/>
              </w:rPr>
              <w:t>В. Холькін</w:t>
            </w:r>
            <w:r>
              <w:rPr>
                <w:rFonts w:ascii="Arial" w:hAnsi="Arial" w:cs="Arial"/>
                <w:sz w:val="21"/>
                <w:szCs w:val="21"/>
                <w:lang w:val="uk-UA"/>
              </w:rPr>
              <w:t xml:space="preserve">; </w:t>
            </w:r>
            <w:r w:rsidRPr="001E61DB">
              <w:rPr>
                <w:rFonts w:ascii="Arial" w:hAnsi="Arial" w:cs="Arial"/>
                <w:b/>
                <w:sz w:val="21"/>
                <w:szCs w:val="21"/>
                <w:lang w:val="uk-UA"/>
              </w:rPr>
              <w:t>В. Шалінський</w:t>
            </w:r>
            <w:r>
              <w:rPr>
                <w:rFonts w:ascii="Arial" w:hAnsi="Arial" w:cs="Arial"/>
                <w:sz w:val="21"/>
                <w:szCs w:val="21"/>
                <w:lang w:val="uk-UA"/>
              </w:rPr>
              <w:t xml:space="preserve">; </w:t>
            </w:r>
            <w:r w:rsidRPr="00DC4C7E">
              <w:rPr>
                <w:rFonts w:ascii="Arial" w:hAnsi="Arial" w:cs="Arial"/>
                <w:b/>
                <w:sz w:val="21"/>
                <w:szCs w:val="21"/>
                <w:lang w:val="uk-UA"/>
              </w:rPr>
              <w:t>О</w:t>
            </w:r>
            <w:r w:rsidRPr="00DC4C7E">
              <w:rPr>
                <w:rFonts w:ascii="Arial" w:hAnsi="Arial" w:cs="Arial"/>
                <w:b/>
                <w:bCs/>
                <w:sz w:val="21"/>
                <w:szCs w:val="21"/>
                <w:lang w:val="uk-UA"/>
              </w:rPr>
              <w:t>. Шимановський,</w:t>
            </w:r>
            <w:r>
              <w:rPr>
                <w:rFonts w:ascii="Arial" w:hAnsi="Arial" w:cs="Arial"/>
                <w:b/>
                <w:bCs/>
                <w:sz w:val="21"/>
                <w:szCs w:val="21"/>
                <w:lang w:val="uk-UA"/>
              </w:rPr>
              <w:t xml:space="preserve"> </w:t>
            </w:r>
            <w:r>
              <w:rPr>
                <w:rFonts w:ascii="Arial" w:hAnsi="Arial" w:cs="Arial"/>
                <w:bCs/>
                <w:sz w:val="21"/>
                <w:szCs w:val="21"/>
                <w:lang w:val="uk-UA"/>
              </w:rPr>
              <w:t xml:space="preserve">чл.-кор. НАН України, </w:t>
            </w:r>
          </w:p>
          <w:p w14:paraId="3B9A0A2B" w14:textId="77777777" w:rsidR="00807670" w:rsidRPr="00DC4C7E"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p>
        </w:tc>
      </w:tr>
      <w:tr w:rsidR="00807670" w:rsidRPr="00515B5D" w14:paraId="4F197BED" w14:textId="77777777" w:rsidTr="002B4D36">
        <w:trPr>
          <w:trHeight w:val="561"/>
        </w:trPr>
        <w:tc>
          <w:tcPr>
            <w:tcW w:w="2733" w:type="dxa"/>
          </w:tcPr>
          <w:p w14:paraId="479130D1"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За участю:</w:t>
            </w:r>
          </w:p>
        </w:tc>
        <w:tc>
          <w:tcPr>
            <w:tcW w:w="6875" w:type="dxa"/>
          </w:tcPr>
          <w:p w14:paraId="280AA834" w14:textId="77777777" w:rsidR="00807670" w:rsidRDefault="00807670" w:rsidP="0006071C">
            <w:pPr>
              <w:pStyle w:val="aa"/>
              <w:tabs>
                <w:tab w:val="left" w:pos="2835"/>
              </w:tabs>
              <w:spacing w:line="288" w:lineRule="auto"/>
              <w:jc w:val="left"/>
              <w:rPr>
                <w:rFonts w:ascii="Arial" w:hAnsi="Arial" w:cs="Arial"/>
                <w:sz w:val="21"/>
                <w:szCs w:val="21"/>
                <w:lang w:val="uk-UA"/>
              </w:rPr>
            </w:pPr>
            <w:r>
              <w:rPr>
                <w:rFonts w:ascii="Arial" w:hAnsi="Arial" w:cs="Arial"/>
                <w:sz w:val="21"/>
                <w:szCs w:val="21"/>
                <w:lang w:val="uk-UA"/>
              </w:rPr>
              <w:t>Науково-виробниче товариство СКАД СОФТ (</w:t>
            </w:r>
            <w:r w:rsidRPr="008457BE">
              <w:rPr>
                <w:rFonts w:ascii="Arial" w:hAnsi="Arial" w:cs="Arial"/>
                <w:b/>
                <w:sz w:val="21"/>
                <w:szCs w:val="21"/>
                <w:lang w:val="uk-UA"/>
              </w:rPr>
              <w:t>А. Перельмутер</w:t>
            </w:r>
            <w:r>
              <w:rPr>
                <w:rFonts w:ascii="Arial" w:hAnsi="Arial" w:cs="Arial"/>
                <w:sz w:val="21"/>
                <w:szCs w:val="21"/>
                <w:lang w:val="uk-UA"/>
              </w:rPr>
              <w:t>,</w:t>
            </w:r>
          </w:p>
          <w:p w14:paraId="3BE3AA68" w14:textId="77777777" w:rsidR="00807670" w:rsidRDefault="00807670" w:rsidP="0006071C">
            <w:pPr>
              <w:pStyle w:val="aa"/>
              <w:tabs>
                <w:tab w:val="left" w:pos="2835"/>
              </w:tabs>
              <w:spacing w:line="288" w:lineRule="auto"/>
              <w:jc w:val="left"/>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r w:rsidRPr="008457BE">
              <w:rPr>
                <w:rFonts w:ascii="Arial" w:hAnsi="Arial" w:cs="Arial"/>
                <w:b/>
                <w:sz w:val="21"/>
                <w:szCs w:val="21"/>
                <w:lang w:val="uk-UA"/>
              </w:rPr>
              <w:t>В.Юрченко</w:t>
            </w:r>
            <w:r>
              <w:rPr>
                <w:rFonts w:ascii="Arial" w:hAnsi="Arial" w:cs="Arial"/>
                <w:sz w:val="21"/>
                <w:szCs w:val="21"/>
                <w:lang w:val="uk-UA"/>
              </w:rPr>
              <w:t>,</w:t>
            </w:r>
            <w:r w:rsidRPr="00DC4C7E">
              <w:rPr>
                <w:rFonts w:ascii="Arial" w:hAnsi="Arial" w:cs="Arial"/>
                <w:sz w:val="21"/>
                <w:szCs w:val="21"/>
                <w:lang w:val="uk-UA"/>
              </w:rPr>
              <w:t xml:space="preserve"> 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w:t>
            </w:r>
            <w:r w:rsidRPr="00DC4C7E">
              <w:rPr>
                <w:rFonts w:ascii="Arial" w:hAnsi="Arial" w:cs="Arial"/>
                <w:sz w:val="21"/>
                <w:szCs w:val="21"/>
                <w:lang w:val="uk-UA"/>
              </w:rPr>
              <w:t>.н</w:t>
            </w:r>
            <w:r>
              <w:rPr>
                <w:rFonts w:ascii="Arial" w:hAnsi="Arial" w:cs="Arial"/>
                <w:sz w:val="21"/>
                <w:szCs w:val="21"/>
                <w:lang w:val="uk-UA"/>
              </w:rPr>
              <w:t xml:space="preserve">аук); </w:t>
            </w:r>
          </w:p>
          <w:p w14:paraId="280D379E" w14:textId="77777777" w:rsidR="00807670" w:rsidRDefault="00807670" w:rsidP="0006071C">
            <w:pPr>
              <w:pStyle w:val="aa"/>
              <w:tabs>
                <w:tab w:val="left" w:pos="2835"/>
              </w:tabs>
              <w:spacing w:line="288" w:lineRule="auto"/>
              <w:jc w:val="left"/>
              <w:rPr>
                <w:rFonts w:ascii="Arial" w:hAnsi="Arial" w:cs="Arial"/>
                <w:sz w:val="21"/>
                <w:szCs w:val="21"/>
                <w:lang w:val="uk-UA"/>
              </w:rPr>
            </w:pPr>
            <w:r w:rsidRPr="00DC4C7E">
              <w:rPr>
                <w:rFonts w:ascii="Arial" w:hAnsi="Arial" w:cs="Arial"/>
                <w:sz w:val="21"/>
                <w:szCs w:val="21"/>
                <w:lang w:val="uk-UA"/>
              </w:rPr>
              <w:t>Інститут електрозварювання ім. Є. О. Патона НАН України</w:t>
            </w:r>
            <w:r>
              <w:rPr>
                <w:rFonts w:ascii="Arial" w:hAnsi="Arial" w:cs="Arial"/>
                <w:sz w:val="21"/>
                <w:szCs w:val="21"/>
                <w:lang w:val="uk-UA"/>
              </w:rPr>
              <w:t xml:space="preserve"> </w:t>
            </w:r>
          </w:p>
          <w:p w14:paraId="1E1B6817" w14:textId="77777777" w:rsidR="00807670" w:rsidRDefault="00807670" w:rsidP="0006071C">
            <w:pPr>
              <w:pStyle w:val="aa"/>
              <w:tabs>
                <w:tab w:val="left" w:pos="2835"/>
              </w:tabs>
              <w:spacing w:line="240" w:lineRule="auto"/>
              <w:rPr>
                <w:rFonts w:ascii="Arial" w:hAnsi="Arial" w:cs="Arial"/>
                <w:b/>
                <w:bCs/>
                <w:sz w:val="21"/>
                <w:szCs w:val="21"/>
                <w:lang w:val="uk-UA"/>
              </w:rPr>
            </w:pPr>
            <w:r w:rsidRPr="00DC4C7E">
              <w:rPr>
                <w:rFonts w:ascii="Arial" w:hAnsi="Arial" w:cs="Arial"/>
                <w:sz w:val="21"/>
                <w:szCs w:val="21"/>
                <w:lang w:val="uk-UA"/>
              </w:rPr>
              <w:t>(</w:t>
            </w:r>
            <w:r w:rsidRPr="00DC4C7E">
              <w:rPr>
                <w:rFonts w:ascii="Arial" w:hAnsi="Arial" w:cs="Arial"/>
                <w:b/>
                <w:bCs/>
                <w:sz w:val="21"/>
                <w:szCs w:val="21"/>
                <w:lang w:val="uk-UA"/>
              </w:rPr>
              <w:t xml:space="preserve">Е. Гарф,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Дворецький,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Кір'ян, </w:t>
            </w:r>
          </w:p>
          <w:p w14:paraId="1C74FCF8" w14:textId="77777777" w:rsidR="00807670" w:rsidRPr="008457BE" w:rsidRDefault="00807670" w:rsidP="0006071C">
            <w:pPr>
              <w:pStyle w:val="aa"/>
              <w:tabs>
                <w:tab w:val="left" w:pos="2835"/>
              </w:tabs>
              <w:spacing w:line="240" w:lineRule="auto"/>
              <w:rPr>
                <w:rFonts w:ascii="Arial" w:hAnsi="Arial" w:cs="Arial"/>
                <w:sz w:val="21"/>
                <w:szCs w:val="21"/>
                <w:lang w:val="uk-UA"/>
              </w:rPr>
            </w:pP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В. Книш,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bCs/>
                <w:sz w:val="21"/>
                <w:szCs w:val="21"/>
                <w:lang w:val="uk-UA"/>
              </w:rPr>
              <w:t xml:space="preserve">Л. Лобанов,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ехн.наук</w:t>
            </w:r>
            <w:r w:rsidRPr="00DC4C7E">
              <w:rPr>
                <w:rFonts w:ascii="Arial" w:hAnsi="Arial" w:cs="Arial"/>
                <w:sz w:val="21"/>
                <w:szCs w:val="21"/>
                <w:lang w:val="uk-UA"/>
              </w:rPr>
              <w:t xml:space="preserve">; </w:t>
            </w:r>
            <w:r w:rsidRPr="00DC4C7E">
              <w:rPr>
                <w:rFonts w:ascii="Arial" w:hAnsi="Arial" w:cs="Arial"/>
                <w:b/>
                <w:sz w:val="21"/>
                <w:szCs w:val="21"/>
                <w:lang w:val="uk-UA"/>
              </w:rPr>
              <w:t>В. Позняков</w:t>
            </w:r>
            <w:r>
              <w:rPr>
                <w:rFonts w:ascii="Arial" w:hAnsi="Arial" w:cs="Arial"/>
                <w:sz w:val="21"/>
                <w:szCs w:val="21"/>
                <w:lang w:val="uk-UA"/>
              </w:rPr>
              <w:t xml:space="preserve">, </w:t>
            </w:r>
            <w:r w:rsidRPr="00DC4C7E">
              <w:rPr>
                <w:rFonts w:ascii="Arial" w:hAnsi="Arial" w:cs="Arial"/>
                <w:sz w:val="21"/>
                <w:szCs w:val="21"/>
                <w:lang w:val="uk-UA"/>
              </w:rPr>
              <w:t>д</w:t>
            </w:r>
            <w:r>
              <w:rPr>
                <w:rFonts w:ascii="Arial" w:hAnsi="Arial" w:cs="Arial"/>
                <w:sz w:val="21"/>
                <w:szCs w:val="21"/>
                <w:lang w:val="uk-UA"/>
              </w:rPr>
              <w:t>-р</w:t>
            </w:r>
            <w:r w:rsidRPr="00DC4C7E">
              <w:rPr>
                <w:rFonts w:ascii="Arial" w:hAnsi="Arial" w:cs="Arial"/>
                <w:sz w:val="21"/>
                <w:szCs w:val="21"/>
                <w:lang w:val="uk-UA"/>
              </w:rPr>
              <w:t>.т</w:t>
            </w:r>
            <w:r>
              <w:rPr>
                <w:rFonts w:ascii="Arial" w:hAnsi="Arial" w:cs="Arial"/>
                <w:sz w:val="21"/>
                <w:szCs w:val="21"/>
                <w:lang w:val="uk-UA"/>
              </w:rPr>
              <w:t xml:space="preserve">ехн.наук, </w:t>
            </w:r>
            <w:r w:rsidRPr="008457BE">
              <w:rPr>
                <w:rFonts w:ascii="Arial" w:hAnsi="Arial" w:cs="Arial"/>
                <w:b/>
                <w:sz w:val="21"/>
                <w:szCs w:val="21"/>
                <w:lang w:val="uk-UA"/>
              </w:rPr>
              <w:t>Н. Проценко</w:t>
            </w:r>
            <w:r w:rsidRPr="00DC4C7E">
              <w:rPr>
                <w:rFonts w:ascii="Arial" w:hAnsi="Arial" w:cs="Arial"/>
                <w:sz w:val="21"/>
                <w:szCs w:val="21"/>
                <w:lang w:val="uk-UA"/>
              </w:rPr>
              <w:t>)</w:t>
            </w:r>
            <w:r>
              <w:rPr>
                <w:rFonts w:ascii="Arial" w:hAnsi="Arial" w:cs="Arial"/>
                <w:sz w:val="21"/>
                <w:szCs w:val="21"/>
                <w:lang w:val="uk-UA"/>
              </w:rPr>
              <w:t xml:space="preserve"> </w:t>
            </w:r>
          </w:p>
        </w:tc>
      </w:tr>
      <w:tr w:rsidR="00807670" w:rsidRPr="00515B5D" w14:paraId="3F851D21" w14:textId="77777777" w:rsidTr="002B4D36">
        <w:trPr>
          <w:trHeight w:val="536"/>
        </w:trPr>
        <w:tc>
          <w:tcPr>
            <w:tcW w:w="2733" w:type="dxa"/>
          </w:tcPr>
          <w:p w14:paraId="1FB41807"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2 ВНЕСЕНО:</w:t>
            </w:r>
          </w:p>
        </w:tc>
        <w:tc>
          <w:tcPr>
            <w:tcW w:w="6875" w:type="dxa"/>
          </w:tcPr>
          <w:p w14:paraId="5B0A91B8" w14:textId="77777777" w:rsidR="00807670" w:rsidRPr="00DC4C7E"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Департамент технічного регулювання та науково-технічного розвитку Мінрегіону України</w:t>
            </w:r>
            <w:r>
              <w:rPr>
                <w:rFonts w:ascii="Arial" w:hAnsi="Arial" w:cs="Arial"/>
                <w:sz w:val="21"/>
                <w:szCs w:val="21"/>
                <w:lang w:val="uk-UA"/>
              </w:rPr>
              <w:t xml:space="preserve"> </w:t>
            </w:r>
          </w:p>
        </w:tc>
      </w:tr>
      <w:tr w:rsidR="00807670" w:rsidRPr="00515B5D" w14:paraId="2F9D426A" w14:textId="77777777" w:rsidTr="002B4D36">
        <w:trPr>
          <w:trHeight w:val="455"/>
        </w:trPr>
        <w:tc>
          <w:tcPr>
            <w:tcW w:w="2733" w:type="dxa"/>
          </w:tcPr>
          <w:p w14:paraId="70BB5A4B" w14:textId="77777777" w:rsidR="00807670"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ВНЕСЕНО</w:t>
            </w:r>
          </w:p>
          <w:p w14:paraId="5E83F13F" w14:textId="77777777" w:rsidR="00807670" w:rsidRPr="00DC4C7E" w:rsidRDefault="00807670" w:rsidP="0006071C">
            <w:pPr>
              <w:tabs>
                <w:tab w:val="left" w:pos="0"/>
              </w:tabs>
              <w:rPr>
                <w:rFonts w:ascii="Arial" w:hAnsi="Arial" w:cs="Arial"/>
                <w:sz w:val="21"/>
                <w:szCs w:val="21"/>
                <w:lang w:val="uk-UA"/>
              </w:rPr>
            </w:pPr>
            <w:r>
              <w:rPr>
                <w:rFonts w:ascii="Arial" w:hAnsi="Arial" w:cs="Arial"/>
                <w:sz w:val="21"/>
                <w:szCs w:val="21"/>
                <w:lang w:val="uk-UA"/>
              </w:rPr>
              <w:t>Зміна № 1:</w:t>
            </w:r>
          </w:p>
        </w:tc>
        <w:tc>
          <w:tcPr>
            <w:tcW w:w="6875" w:type="dxa"/>
          </w:tcPr>
          <w:p w14:paraId="06CADD6D" w14:textId="77777777" w:rsidR="00807670" w:rsidRPr="00DC4C7E" w:rsidRDefault="00807670" w:rsidP="0006071C">
            <w:pPr>
              <w:pStyle w:val="aa"/>
              <w:tabs>
                <w:tab w:val="left" w:pos="2835"/>
              </w:tabs>
              <w:spacing w:line="240" w:lineRule="auto"/>
              <w:rPr>
                <w:rFonts w:ascii="Arial" w:hAnsi="Arial" w:cs="Arial"/>
                <w:sz w:val="21"/>
                <w:szCs w:val="21"/>
                <w:lang w:val="uk-UA"/>
              </w:rPr>
            </w:pPr>
            <w:r>
              <w:rPr>
                <w:rFonts w:ascii="Arial" w:hAnsi="Arial" w:cs="Arial"/>
                <w:sz w:val="21"/>
                <w:szCs w:val="21"/>
                <w:lang w:val="uk-UA"/>
              </w:rPr>
              <w:t xml:space="preserve">Директорат технічного регулювання в будівництві Міністерства розвитку громад та територій України </w:t>
            </w:r>
          </w:p>
        </w:tc>
      </w:tr>
      <w:tr w:rsidR="00807670" w:rsidRPr="00DC4C7E" w14:paraId="765A2129" w14:textId="77777777" w:rsidTr="002B4D36">
        <w:trPr>
          <w:trHeight w:val="615"/>
        </w:trPr>
        <w:tc>
          <w:tcPr>
            <w:tcW w:w="2733" w:type="dxa"/>
          </w:tcPr>
          <w:p w14:paraId="3F09AF9B"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3 ПОГОДЖЕНО:</w:t>
            </w:r>
          </w:p>
        </w:tc>
        <w:tc>
          <w:tcPr>
            <w:tcW w:w="6875" w:type="dxa"/>
          </w:tcPr>
          <w:p w14:paraId="71A291A4" w14:textId="77777777" w:rsidR="00807670"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 xml:space="preserve">Державна служба України з надзвичайних ситуацій </w:t>
            </w:r>
          </w:p>
          <w:p w14:paraId="04BA3399" w14:textId="77777777" w:rsidR="00807670" w:rsidRPr="00DC4C7E"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(лист від 16.12.2013р. № 02-15148/261)</w:t>
            </w:r>
          </w:p>
        </w:tc>
      </w:tr>
      <w:tr w:rsidR="00807670" w:rsidRPr="00DC4C7E" w14:paraId="14111285" w14:textId="77777777" w:rsidTr="002B4D36">
        <w:trPr>
          <w:trHeight w:val="615"/>
        </w:trPr>
        <w:tc>
          <w:tcPr>
            <w:tcW w:w="2733" w:type="dxa"/>
          </w:tcPr>
          <w:p w14:paraId="7AB72504" w14:textId="77777777" w:rsidR="00807670" w:rsidRPr="00DC4C7E" w:rsidRDefault="00807670" w:rsidP="0006071C">
            <w:pPr>
              <w:tabs>
                <w:tab w:val="left" w:pos="0"/>
              </w:tabs>
              <w:rPr>
                <w:rFonts w:ascii="Arial" w:hAnsi="Arial" w:cs="Arial"/>
                <w:sz w:val="21"/>
                <w:szCs w:val="21"/>
                <w:lang w:val="uk-UA"/>
              </w:rPr>
            </w:pPr>
          </w:p>
        </w:tc>
        <w:tc>
          <w:tcPr>
            <w:tcW w:w="6875" w:type="dxa"/>
          </w:tcPr>
          <w:p w14:paraId="5F1405DC" w14:textId="77777777" w:rsidR="00807670" w:rsidRDefault="00807670" w:rsidP="0006071C">
            <w:pPr>
              <w:pStyle w:val="aa"/>
              <w:tabs>
                <w:tab w:val="left" w:pos="2835"/>
              </w:tabs>
              <w:spacing w:line="288" w:lineRule="auto"/>
              <w:rPr>
                <w:rFonts w:ascii="Arial" w:hAnsi="Arial" w:cs="Arial"/>
                <w:sz w:val="21"/>
                <w:szCs w:val="21"/>
                <w:lang w:val="uk-UA"/>
              </w:rPr>
            </w:pPr>
            <w:r>
              <w:rPr>
                <w:rFonts w:ascii="Arial" w:hAnsi="Arial" w:cs="Arial"/>
                <w:sz w:val="21"/>
                <w:szCs w:val="21"/>
                <w:lang w:val="uk-UA"/>
              </w:rPr>
              <w:t xml:space="preserve">Державна служба України з надзвичайних ситуацій </w:t>
            </w:r>
          </w:p>
          <w:p w14:paraId="1E31A90F" w14:textId="77777777" w:rsidR="00807670"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(лист від</w:t>
            </w:r>
            <w:r>
              <w:rPr>
                <w:rFonts w:ascii="Arial" w:hAnsi="Arial" w:cs="Arial"/>
                <w:sz w:val="21"/>
                <w:szCs w:val="21"/>
                <w:lang w:val="uk-UA"/>
              </w:rPr>
              <w:t xml:space="preserve"> 03.11.2021 № 01-18686/261-2) </w:t>
            </w:r>
          </w:p>
          <w:p w14:paraId="722F59A5" w14:textId="77777777" w:rsidR="00807670" w:rsidRDefault="00807670" w:rsidP="0006071C">
            <w:pPr>
              <w:pStyle w:val="aa"/>
              <w:tabs>
                <w:tab w:val="left" w:pos="2835"/>
              </w:tabs>
              <w:spacing w:line="288" w:lineRule="auto"/>
              <w:rPr>
                <w:rFonts w:ascii="Arial" w:hAnsi="Arial" w:cs="Arial"/>
                <w:sz w:val="21"/>
                <w:szCs w:val="21"/>
                <w:lang w:val="uk-UA"/>
              </w:rPr>
            </w:pPr>
            <w:r>
              <w:rPr>
                <w:rFonts w:ascii="Arial" w:hAnsi="Arial" w:cs="Arial"/>
                <w:sz w:val="21"/>
                <w:szCs w:val="21"/>
                <w:lang w:val="uk-UA"/>
              </w:rPr>
              <w:t xml:space="preserve">Державна служба України з питань праці </w:t>
            </w:r>
          </w:p>
          <w:p w14:paraId="1D8F0DCC" w14:textId="77777777" w:rsidR="00807670" w:rsidRPr="00DC4C7E"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(лист від</w:t>
            </w:r>
            <w:r>
              <w:rPr>
                <w:rFonts w:ascii="Arial" w:hAnsi="Arial" w:cs="Arial"/>
                <w:sz w:val="21"/>
                <w:szCs w:val="21"/>
                <w:lang w:val="uk-UA"/>
              </w:rPr>
              <w:t xml:space="preserve"> 19.10.2021 № 7060/1/5.2-21)</w:t>
            </w:r>
          </w:p>
        </w:tc>
      </w:tr>
      <w:tr w:rsidR="00807670" w:rsidRPr="00DC4C7E" w14:paraId="13CFDEA1" w14:textId="77777777" w:rsidTr="002B4D36">
        <w:trPr>
          <w:trHeight w:val="1132"/>
        </w:trPr>
        <w:tc>
          <w:tcPr>
            <w:tcW w:w="2733" w:type="dxa"/>
          </w:tcPr>
          <w:p w14:paraId="6E002FC3" w14:textId="77777777" w:rsidR="00807670"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ПОГОДЖЕНО</w:t>
            </w:r>
          </w:p>
          <w:p w14:paraId="18353591" w14:textId="77777777" w:rsidR="00807670" w:rsidRPr="00DC4C7E" w:rsidRDefault="00807670" w:rsidP="0006071C">
            <w:pPr>
              <w:tabs>
                <w:tab w:val="left" w:pos="0"/>
              </w:tabs>
              <w:rPr>
                <w:rFonts w:ascii="Arial" w:hAnsi="Arial" w:cs="Arial"/>
                <w:sz w:val="21"/>
                <w:szCs w:val="21"/>
                <w:lang w:val="uk-UA"/>
              </w:rPr>
            </w:pPr>
            <w:r>
              <w:rPr>
                <w:rFonts w:ascii="Arial" w:hAnsi="Arial" w:cs="Arial"/>
                <w:sz w:val="21"/>
                <w:szCs w:val="21"/>
                <w:lang w:val="uk-UA"/>
              </w:rPr>
              <w:t xml:space="preserve">Зміну № 1: </w:t>
            </w:r>
          </w:p>
        </w:tc>
        <w:tc>
          <w:tcPr>
            <w:tcW w:w="6875" w:type="dxa"/>
          </w:tcPr>
          <w:p w14:paraId="4C54BA8A" w14:textId="77777777" w:rsidR="00807670" w:rsidRDefault="00807670" w:rsidP="0006071C">
            <w:pPr>
              <w:pStyle w:val="aa"/>
              <w:tabs>
                <w:tab w:val="left" w:pos="2835"/>
              </w:tabs>
              <w:spacing w:line="288" w:lineRule="auto"/>
              <w:rPr>
                <w:rFonts w:ascii="Arial" w:hAnsi="Arial" w:cs="Arial"/>
                <w:sz w:val="21"/>
                <w:szCs w:val="21"/>
                <w:lang w:val="uk-UA"/>
              </w:rPr>
            </w:pPr>
            <w:r>
              <w:rPr>
                <w:rFonts w:ascii="Arial" w:hAnsi="Arial" w:cs="Arial"/>
                <w:sz w:val="21"/>
                <w:szCs w:val="21"/>
                <w:lang w:val="uk-UA"/>
              </w:rPr>
              <w:t xml:space="preserve">Державна служба України з надзвичайних ситуацій </w:t>
            </w:r>
          </w:p>
          <w:p w14:paraId="6985292E" w14:textId="77777777" w:rsidR="00807670"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(лист від</w:t>
            </w:r>
            <w:r>
              <w:rPr>
                <w:rFonts w:ascii="Arial" w:hAnsi="Arial" w:cs="Arial"/>
                <w:sz w:val="21"/>
                <w:szCs w:val="21"/>
                <w:lang w:val="uk-UA"/>
              </w:rPr>
              <w:t xml:space="preserve"> 03.11.2021 № 01-18686/261-2) </w:t>
            </w:r>
          </w:p>
          <w:p w14:paraId="3489BCE0" w14:textId="77777777" w:rsidR="00807670" w:rsidRDefault="00807670" w:rsidP="0006071C">
            <w:pPr>
              <w:pStyle w:val="aa"/>
              <w:tabs>
                <w:tab w:val="left" w:pos="2835"/>
              </w:tabs>
              <w:spacing w:line="288" w:lineRule="auto"/>
              <w:rPr>
                <w:rFonts w:ascii="Arial" w:hAnsi="Arial" w:cs="Arial"/>
                <w:sz w:val="21"/>
                <w:szCs w:val="21"/>
                <w:lang w:val="uk-UA"/>
              </w:rPr>
            </w:pPr>
            <w:r>
              <w:rPr>
                <w:rFonts w:ascii="Arial" w:hAnsi="Arial" w:cs="Arial"/>
                <w:sz w:val="21"/>
                <w:szCs w:val="21"/>
                <w:lang w:val="uk-UA"/>
              </w:rPr>
              <w:t xml:space="preserve">Державна служба України з питань праці </w:t>
            </w:r>
          </w:p>
          <w:p w14:paraId="231FBE2F" w14:textId="77777777" w:rsidR="00807670" w:rsidRPr="00DC4C7E" w:rsidRDefault="00807670" w:rsidP="0006071C">
            <w:pPr>
              <w:pStyle w:val="aa"/>
              <w:tabs>
                <w:tab w:val="left" w:pos="2835"/>
              </w:tabs>
              <w:spacing w:line="288" w:lineRule="auto"/>
              <w:rPr>
                <w:rFonts w:ascii="Arial" w:hAnsi="Arial" w:cs="Arial"/>
                <w:sz w:val="21"/>
                <w:szCs w:val="21"/>
                <w:lang w:val="uk-UA"/>
              </w:rPr>
            </w:pPr>
            <w:r w:rsidRPr="00DC4C7E">
              <w:rPr>
                <w:rFonts w:ascii="Arial" w:hAnsi="Arial" w:cs="Arial"/>
                <w:sz w:val="21"/>
                <w:szCs w:val="21"/>
                <w:lang w:val="uk-UA"/>
              </w:rPr>
              <w:t>(лист від</w:t>
            </w:r>
            <w:r>
              <w:rPr>
                <w:rFonts w:ascii="Arial" w:hAnsi="Arial" w:cs="Arial"/>
                <w:sz w:val="21"/>
                <w:szCs w:val="21"/>
                <w:lang w:val="uk-UA"/>
              </w:rPr>
              <w:t xml:space="preserve"> 19.10.2021 № 7060/1/5.2-21)</w:t>
            </w:r>
          </w:p>
        </w:tc>
      </w:tr>
      <w:tr w:rsidR="00807670" w:rsidRPr="00515B5D" w14:paraId="18E56AFC" w14:textId="77777777" w:rsidTr="002B4D36">
        <w:trPr>
          <w:trHeight w:val="551"/>
        </w:trPr>
        <w:tc>
          <w:tcPr>
            <w:tcW w:w="2733" w:type="dxa"/>
          </w:tcPr>
          <w:p w14:paraId="289C79E4"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4 ЗАТВЕРДЖЕНО</w:t>
            </w:r>
            <w:r>
              <w:rPr>
                <w:rFonts w:ascii="Arial" w:hAnsi="Arial" w:cs="Arial"/>
                <w:sz w:val="21"/>
                <w:szCs w:val="21"/>
                <w:lang w:val="uk-UA"/>
              </w:rPr>
              <w:t>:</w:t>
            </w:r>
          </w:p>
          <w:p w14:paraId="15FCEA89" w14:textId="77777777" w:rsidR="00807670" w:rsidRPr="00DC4C7E" w:rsidRDefault="00807670" w:rsidP="0006071C">
            <w:pPr>
              <w:tabs>
                <w:tab w:val="left" w:pos="0"/>
              </w:tabs>
              <w:rPr>
                <w:rFonts w:ascii="Arial" w:hAnsi="Arial" w:cs="Arial"/>
                <w:bCs/>
                <w:sz w:val="21"/>
                <w:szCs w:val="21"/>
                <w:lang w:val="uk-UA"/>
              </w:rPr>
            </w:pPr>
          </w:p>
        </w:tc>
        <w:tc>
          <w:tcPr>
            <w:tcW w:w="6875" w:type="dxa"/>
          </w:tcPr>
          <w:p w14:paraId="22BE40EB" w14:textId="77777777" w:rsidR="00807670" w:rsidRDefault="00807670" w:rsidP="0006071C">
            <w:pPr>
              <w:spacing w:line="288" w:lineRule="auto"/>
              <w:rPr>
                <w:rFonts w:ascii="Arial" w:hAnsi="Arial" w:cs="Arial"/>
                <w:sz w:val="21"/>
                <w:szCs w:val="21"/>
                <w:lang w:val="uk-UA"/>
              </w:rPr>
            </w:pPr>
            <w:r>
              <w:rPr>
                <w:rFonts w:ascii="Arial" w:hAnsi="Arial" w:cs="Arial"/>
                <w:sz w:val="21"/>
                <w:szCs w:val="21"/>
                <w:lang w:val="uk-UA"/>
              </w:rPr>
              <w:t xml:space="preserve">наказ </w:t>
            </w:r>
            <w:r w:rsidRPr="00DC4C7E">
              <w:rPr>
                <w:rFonts w:ascii="Arial" w:hAnsi="Arial" w:cs="Arial"/>
                <w:sz w:val="21"/>
                <w:szCs w:val="21"/>
                <w:lang w:val="uk-UA"/>
              </w:rPr>
              <w:t>Міністерств</w:t>
            </w:r>
            <w:r>
              <w:rPr>
                <w:rFonts w:ascii="Arial" w:hAnsi="Arial" w:cs="Arial"/>
                <w:sz w:val="21"/>
                <w:szCs w:val="21"/>
                <w:lang w:val="uk-UA"/>
              </w:rPr>
              <w:t>а</w:t>
            </w:r>
            <w:r w:rsidRPr="00DC4C7E">
              <w:rPr>
                <w:rFonts w:ascii="Arial" w:hAnsi="Arial" w:cs="Arial"/>
                <w:sz w:val="21"/>
                <w:szCs w:val="21"/>
                <w:lang w:val="uk-UA"/>
              </w:rPr>
              <w:t xml:space="preserve"> регіонального розвитку, будівництва та </w:t>
            </w:r>
          </w:p>
          <w:p w14:paraId="77CD4538" w14:textId="77777777" w:rsidR="00807670" w:rsidRPr="00DC4C7E" w:rsidRDefault="00807670" w:rsidP="0006071C">
            <w:pPr>
              <w:spacing w:line="288" w:lineRule="auto"/>
              <w:rPr>
                <w:rFonts w:ascii="Arial" w:hAnsi="Arial" w:cs="Arial"/>
                <w:bCs/>
                <w:sz w:val="21"/>
                <w:szCs w:val="21"/>
                <w:lang w:val="uk-UA"/>
              </w:rPr>
            </w:pPr>
            <w:r w:rsidRPr="00DC4C7E">
              <w:rPr>
                <w:rFonts w:ascii="Arial" w:hAnsi="Arial" w:cs="Arial"/>
                <w:sz w:val="21"/>
                <w:szCs w:val="21"/>
                <w:lang w:val="uk-UA"/>
              </w:rPr>
              <w:t>житлово-комунального господарства України</w:t>
            </w:r>
            <w:r>
              <w:rPr>
                <w:rFonts w:ascii="Arial" w:hAnsi="Arial" w:cs="Arial"/>
                <w:sz w:val="21"/>
                <w:szCs w:val="21"/>
                <w:lang w:val="uk-UA"/>
              </w:rPr>
              <w:t xml:space="preserve"> №167 від 2014-10-06</w:t>
            </w:r>
          </w:p>
        </w:tc>
      </w:tr>
      <w:tr w:rsidR="00807670" w:rsidRPr="00515B5D" w14:paraId="14668E87" w14:textId="77777777" w:rsidTr="002B4D36">
        <w:trPr>
          <w:trHeight w:val="332"/>
        </w:trPr>
        <w:tc>
          <w:tcPr>
            <w:tcW w:w="2733" w:type="dxa"/>
          </w:tcPr>
          <w:p w14:paraId="3445FFEB" w14:textId="77777777" w:rsidR="00807670" w:rsidRPr="00DC4C7E"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НАБРАННЯ ЧИННОСТІ:</w:t>
            </w:r>
          </w:p>
        </w:tc>
        <w:tc>
          <w:tcPr>
            <w:tcW w:w="6875" w:type="dxa"/>
          </w:tcPr>
          <w:p w14:paraId="7C77A0F3" w14:textId="77777777" w:rsidR="00807670" w:rsidRDefault="00807670" w:rsidP="0006071C">
            <w:pPr>
              <w:spacing w:line="288" w:lineRule="auto"/>
              <w:rPr>
                <w:rFonts w:ascii="Arial" w:hAnsi="Arial" w:cs="Arial"/>
                <w:sz w:val="21"/>
                <w:szCs w:val="21"/>
                <w:lang w:val="uk-UA"/>
              </w:rPr>
            </w:pPr>
            <w:r>
              <w:rPr>
                <w:rFonts w:ascii="Arial" w:hAnsi="Arial" w:cs="Arial"/>
                <w:sz w:val="21"/>
                <w:szCs w:val="21"/>
                <w:lang w:val="uk-UA"/>
              </w:rPr>
              <w:t>н</w:t>
            </w:r>
            <w:r w:rsidRPr="00DC4C7E">
              <w:rPr>
                <w:rFonts w:ascii="Arial" w:hAnsi="Arial" w:cs="Arial"/>
                <w:sz w:val="21"/>
                <w:szCs w:val="21"/>
                <w:lang w:val="uk-UA"/>
              </w:rPr>
              <w:t>аказ</w:t>
            </w:r>
            <w:r>
              <w:rPr>
                <w:rFonts w:ascii="Arial" w:hAnsi="Arial" w:cs="Arial"/>
                <w:sz w:val="21"/>
                <w:szCs w:val="21"/>
                <w:lang w:val="uk-UA"/>
              </w:rPr>
              <w:t xml:space="preserve"> Мінрегіону України від10.06.2014, чинні з 2015-01-01 </w:t>
            </w:r>
          </w:p>
        </w:tc>
      </w:tr>
      <w:tr w:rsidR="00807670" w:rsidRPr="00A63F4B" w14:paraId="2F084981" w14:textId="77777777" w:rsidTr="002B4D36">
        <w:trPr>
          <w:trHeight w:val="1461"/>
        </w:trPr>
        <w:tc>
          <w:tcPr>
            <w:tcW w:w="2733" w:type="dxa"/>
          </w:tcPr>
          <w:p w14:paraId="3D769B72" w14:textId="77777777" w:rsidR="00807670" w:rsidRDefault="00807670" w:rsidP="0006071C">
            <w:pPr>
              <w:tabs>
                <w:tab w:val="left" w:pos="0"/>
              </w:tabs>
              <w:rPr>
                <w:rFonts w:ascii="Arial" w:hAnsi="Arial" w:cs="Arial"/>
                <w:sz w:val="21"/>
                <w:szCs w:val="21"/>
                <w:lang w:val="uk-UA"/>
              </w:rPr>
            </w:pPr>
            <w:r w:rsidRPr="00DC4C7E">
              <w:rPr>
                <w:rFonts w:ascii="Arial" w:hAnsi="Arial" w:cs="Arial"/>
                <w:sz w:val="21"/>
                <w:szCs w:val="21"/>
                <w:lang w:val="uk-UA"/>
              </w:rPr>
              <w:t>ЗАТВЕРДЖЕНО</w:t>
            </w:r>
          </w:p>
          <w:p w14:paraId="0A364C6B" w14:textId="77777777" w:rsidR="00807670" w:rsidRDefault="00807670" w:rsidP="0006071C">
            <w:pPr>
              <w:tabs>
                <w:tab w:val="left" w:pos="0"/>
              </w:tabs>
              <w:rPr>
                <w:rFonts w:ascii="Arial" w:hAnsi="Arial" w:cs="Arial"/>
                <w:sz w:val="21"/>
                <w:szCs w:val="21"/>
                <w:lang w:val="uk-UA"/>
              </w:rPr>
            </w:pPr>
            <w:r>
              <w:rPr>
                <w:rFonts w:ascii="Arial" w:hAnsi="Arial" w:cs="Arial"/>
                <w:sz w:val="21"/>
                <w:szCs w:val="21"/>
                <w:lang w:val="uk-UA"/>
              </w:rPr>
              <w:t xml:space="preserve">ТА НАДАНО </w:t>
            </w:r>
            <w:r>
              <w:rPr>
                <w:rFonts w:ascii="Arial" w:hAnsi="Arial" w:cs="Arial"/>
                <w:sz w:val="21"/>
                <w:szCs w:val="21"/>
                <w:lang w:val="uk-UA"/>
              </w:rPr>
              <w:br/>
              <w:t>ЧИННОСТІ</w:t>
            </w:r>
          </w:p>
          <w:p w14:paraId="601E5CD7" w14:textId="77777777" w:rsidR="00807670" w:rsidRPr="00DC4C7E" w:rsidRDefault="00807670" w:rsidP="0006071C">
            <w:pPr>
              <w:tabs>
                <w:tab w:val="left" w:pos="0"/>
              </w:tabs>
              <w:rPr>
                <w:rFonts w:ascii="Arial" w:hAnsi="Arial" w:cs="Arial"/>
                <w:sz w:val="21"/>
                <w:szCs w:val="21"/>
                <w:lang w:val="uk-UA"/>
              </w:rPr>
            </w:pPr>
            <w:r>
              <w:rPr>
                <w:rFonts w:ascii="Arial" w:hAnsi="Arial" w:cs="Arial"/>
                <w:sz w:val="21"/>
                <w:szCs w:val="21"/>
                <w:lang w:val="uk-UA"/>
              </w:rPr>
              <w:t xml:space="preserve">Зміни № 1: </w:t>
            </w:r>
          </w:p>
        </w:tc>
        <w:tc>
          <w:tcPr>
            <w:tcW w:w="6875" w:type="dxa"/>
          </w:tcPr>
          <w:p w14:paraId="07DC9840" w14:textId="77777777" w:rsidR="00807670" w:rsidRDefault="00807670" w:rsidP="0006071C">
            <w:pPr>
              <w:spacing w:line="288" w:lineRule="auto"/>
              <w:rPr>
                <w:rFonts w:ascii="Arial" w:hAnsi="Arial" w:cs="Arial"/>
                <w:sz w:val="21"/>
                <w:szCs w:val="21"/>
                <w:lang w:val="uk-UA"/>
              </w:rPr>
            </w:pPr>
            <w:r>
              <w:rPr>
                <w:rFonts w:ascii="Arial" w:hAnsi="Arial" w:cs="Arial"/>
                <w:sz w:val="21"/>
                <w:szCs w:val="21"/>
                <w:lang w:val="uk-UA"/>
              </w:rPr>
              <w:t>н</w:t>
            </w:r>
            <w:r w:rsidRPr="00DC4C7E">
              <w:rPr>
                <w:rFonts w:ascii="Arial" w:hAnsi="Arial" w:cs="Arial"/>
                <w:sz w:val="21"/>
                <w:szCs w:val="21"/>
                <w:lang w:val="uk-UA"/>
              </w:rPr>
              <w:t>аказ</w:t>
            </w:r>
            <w:r>
              <w:rPr>
                <w:rFonts w:ascii="Arial" w:hAnsi="Arial" w:cs="Arial"/>
                <w:sz w:val="21"/>
                <w:szCs w:val="21"/>
                <w:lang w:val="uk-UA"/>
              </w:rPr>
              <w:t xml:space="preserve"> Мінрегіону від 30.12.2021 № 365 та накази від 31.01.2022 № 22,</w:t>
            </w:r>
            <w:r w:rsidR="0060032F" w:rsidRPr="0060032F">
              <w:rPr>
                <w:rFonts w:ascii="Arial" w:hAnsi="Arial" w:cs="Arial"/>
                <w:sz w:val="21"/>
                <w:szCs w:val="21"/>
                <w:lang w:val="uk-UA"/>
              </w:rPr>
              <w:t xml:space="preserve"> </w:t>
            </w:r>
            <w:r>
              <w:rPr>
                <w:rFonts w:ascii="Arial" w:hAnsi="Arial" w:cs="Arial"/>
                <w:sz w:val="21"/>
                <w:szCs w:val="21"/>
                <w:lang w:val="uk-UA"/>
              </w:rPr>
              <w:t xml:space="preserve">від 08.04.2022 № 62, від 16.05.2022 №72, з першого числа місяця, що настає через 90 днів з дня її реєстрації та оприлюднення на порталі Єдиної державної електронної системи у сфері будівництва </w:t>
            </w:r>
          </w:p>
          <w:p w14:paraId="34C97132" w14:textId="77777777" w:rsidR="00807670" w:rsidRPr="00DC4C7E" w:rsidRDefault="00807670" w:rsidP="0006071C">
            <w:pPr>
              <w:spacing w:line="288" w:lineRule="auto"/>
              <w:rPr>
                <w:rFonts w:ascii="Arial" w:hAnsi="Arial" w:cs="Arial"/>
                <w:sz w:val="21"/>
                <w:szCs w:val="21"/>
                <w:lang w:val="uk-UA"/>
              </w:rPr>
            </w:pPr>
            <w:r>
              <w:rPr>
                <w:rFonts w:ascii="Arial" w:hAnsi="Arial" w:cs="Arial"/>
                <w:sz w:val="21"/>
                <w:szCs w:val="21"/>
                <w:lang w:val="uk-UA"/>
              </w:rPr>
              <w:t xml:space="preserve">(з 2022-09-01) </w:t>
            </w:r>
          </w:p>
        </w:tc>
      </w:tr>
      <w:tr w:rsidR="00807670" w:rsidRPr="00515B5D" w14:paraId="1EE32AD6" w14:textId="77777777" w:rsidTr="002B4D36">
        <w:trPr>
          <w:trHeight w:val="254"/>
        </w:trPr>
        <w:tc>
          <w:tcPr>
            <w:tcW w:w="2733" w:type="dxa"/>
          </w:tcPr>
          <w:p w14:paraId="6BF8B87F" w14:textId="77777777" w:rsidR="00807670" w:rsidRPr="0060032F" w:rsidRDefault="00807670" w:rsidP="0006071C">
            <w:pPr>
              <w:shd w:val="clear" w:color="auto" w:fill="FFFFFF"/>
              <w:tabs>
                <w:tab w:val="left" w:pos="0"/>
              </w:tabs>
              <w:rPr>
                <w:rFonts w:ascii="Arial" w:hAnsi="Arial" w:cs="Arial"/>
                <w:sz w:val="21"/>
                <w:szCs w:val="21"/>
              </w:rPr>
            </w:pPr>
            <w:r w:rsidRPr="00DC4C7E">
              <w:rPr>
                <w:rFonts w:ascii="Arial" w:hAnsi="Arial" w:cs="Arial"/>
                <w:sz w:val="21"/>
                <w:szCs w:val="21"/>
                <w:lang w:val="uk-UA"/>
              </w:rPr>
              <w:t>5 НА ЗАМІНУ:</w:t>
            </w:r>
          </w:p>
          <w:p w14:paraId="3FCAC9C9" w14:textId="77777777" w:rsidR="00807670" w:rsidRPr="00DC4C7E" w:rsidRDefault="00807670" w:rsidP="0006071C">
            <w:pPr>
              <w:shd w:val="clear" w:color="auto" w:fill="FFFFFF"/>
              <w:tabs>
                <w:tab w:val="left" w:pos="0"/>
              </w:tabs>
              <w:rPr>
                <w:rFonts w:ascii="Arial" w:hAnsi="Arial" w:cs="Arial"/>
                <w:bCs/>
                <w:sz w:val="21"/>
                <w:szCs w:val="21"/>
                <w:lang w:val="uk-UA"/>
              </w:rPr>
            </w:pPr>
          </w:p>
        </w:tc>
        <w:tc>
          <w:tcPr>
            <w:tcW w:w="6875" w:type="dxa"/>
          </w:tcPr>
          <w:p w14:paraId="61AC025A" w14:textId="77777777" w:rsidR="00807670" w:rsidRPr="00DC4C7E" w:rsidRDefault="00807670" w:rsidP="0006071C">
            <w:pPr>
              <w:rPr>
                <w:rFonts w:ascii="Arial" w:hAnsi="Arial" w:cs="Arial"/>
                <w:bCs/>
                <w:sz w:val="21"/>
                <w:szCs w:val="21"/>
                <w:lang w:val="uk-UA"/>
              </w:rPr>
            </w:pPr>
            <w:r w:rsidRPr="00DC4C7E">
              <w:rPr>
                <w:rFonts w:ascii="Arial" w:hAnsi="Arial" w:cs="Arial"/>
                <w:sz w:val="21"/>
                <w:szCs w:val="21"/>
                <w:lang w:val="uk-UA"/>
              </w:rPr>
              <w:t>ДБН В.2.6-163:2010 у частині розділу 1 та ДСТУ Б В.2.6-194:2013</w:t>
            </w:r>
            <w:r w:rsidRPr="00DC4C7E">
              <w:rPr>
                <w:rFonts w:ascii="Arial" w:hAnsi="Arial" w:cs="Arial"/>
                <w:sz w:val="21"/>
                <w:szCs w:val="21"/>
                <w:lang w:val="uk-UA"/>
              </w:rPr>
              <w:br/>
            </w:r>
          </w:p>
        </w:tc>
      </w:tr>
    </w:tbl>
    <w:p w14:paraId="0BEF1C0D" w14:textId="77777777" w:rsidR="007A5E95" w:rsidRPr="00DC4C7E" w:rsidRDefault="007A5E95" w:rsidP="00080221">
      <w:pPr>
        <w:shd w:val="clear" w:color="auto" w:fill="FFFFFF"/>
        <w:jc w:val="center"/>
        <w:rPr>
          <w:rFonts w:ascii="Arial" w:hAnsi="Arial" w:cs="Arial"/>
          <w:b/>
          <w:bCs/>
          <w:sz w:val="21"/>
          <w:szCs w:val="21"/>
          <w:lang w:val="uk-UA"/>
        </w:rPr>
      </w:pPr>
    </w:p>
    <w:p w14:paraId="6F13DD0F" w14:textId="77777777" w:rsidR="00760319" w:rsidRPr="00DC4C7E" w:rsidRDefault="00760319" w:rsidP="00080221">
      <w:pPr>
        <w:shd w:val="clear" w:color="auto" w:fill="FFFFFF"/>
        <w:jc w:val="center"/>
        <w:rPr>
          <w:rFonts w:ascii="Arial" w:hAnsi="Arial" w:cs="Arial"/>
          <w:sz w:val="21"/>
          <w:szCs w:val="21"/>
          <w:lang w:val="uk-UA"/>
        </w:rPr>
      </w:pPr>
    </w:p>
    <w:p w14:paraId="68148D72" w14:textId="77777777" w:rsidR="003957CD" w:rsidRPr="00DC4C7E" w:rsidRDefault="003957CD" w:rsidP="00080221">
      <w:pPr>
        <w:shd w:val="clear" w:color="auto" w:fill="FFFFFF"/>
        <w:jc w:val="center"/>
        <w:rPr>
          <w:rFonts w:ascii="Arial" w:hAnsi="Arial" w:cs="Arial"/>
          <w:sz w:val="21"/>
          <w:szCs w:val="21"/>
          <w:lang w:val="uk-UA"/>
        </w:rPr>
      </w:pPr>
    </w:p>
    <w:p w14:paraId="77833823" w14:textId="77777777" w:rsidR="003957CD" w:rsidRPr="002A79D8" w:rsidRDefault="003957CD" w:rsidP="00080221">
      <w:pPr>
        <w:shd w:val="clear" w:color="auto" w:fill="FFFFFF"/>
        <w:jc w:val="center"/>
        <w:rPr>
          <w:rFonts w:ascii="Arial" w:hAnsi="Arial" w:cs="Arial"/>
          <w:sz w:val="21"/>
          <w:szCs w:val="21"/>
          <w:lang w:val="ru-RU"/>
        </w:rPr>
      </w:pPr>
    </w:p>
    <w:p w14:paraId="000D7BDF" w14:textId="77777777" w:rsidR="003957CD" w:rsidRPr="00DC4C7E" w:rsidRDefault="003957CD" w:rsidP="00080221">
      <w:pPr>
        <w:shd w:val="clear" w:color="auto" w:fill="FFFFFF"/>
        <w:jc w:val="center"/>
        <w:rPr>
          <w:rFonts w:ascii="Arial" w:hAnsi="Arial" w:cs="Arial"/>
          <w:sz w:val="21"/>
          <w:szCs w:val="21"/>
          <w:lang w:val="uk-UA"/>
        </w:rPr>
      </w:pPr>
    </w:p>
    <w:p w14:paraId="2055D5E2" w14:textId="77777777" w:rsidR="00AB6730" w:rsidRDefault="00AB6730" w:rsidP="00760319">
      <w:pPr>
        <w:pStyle w:val="ac"/>
        <w:tabs>
          <w:tab w:val="left" w:pos="0"/>
        </w:tabs>
        <w:spacing w:after="0"/>
        <w:jc w:val="center"/>
        <w:rPr>
          <w:rFonts w:ascii="Arial" w:hAnsi="Arial" w:cs="Arial"/>
          <w:b/>
          <w:sz w:val="21"/>
          <w:szCs w:val="21"/>
          <w:lang w:val="uk-UA"/>
        </w:rPr>
      </w:pPr>
    </w:p>
    <w:p w14:paraId="17FAF79A" w14:textId="77777777" w:rsidR="00AB6730" w:rsidRDefault="00AB6730" w:rsidP="00760319">
      <w:pPr>
        <w:pStyle w:val="ac"/>
        <w:tabs>
          <w:tab w:val="left" w:pos="0"/>
        </w:tabs>
        <w:spacing w:after="0"/>
        <w:jc w:val="center"/>
        <w:rPr>
          <w:rFonts w:ascii="Arial" w:hAnsi="Arial" w:cs="Arial"/>
          <w:b/>
          <w:sz w:val="21"/>
          <w:szCs w:val="21"/>
          <w:lang w:val="uk-UA"/>
        </w:rPr>
      </w:pPr>
    </w:p>
    <w:p w14:paraId="11F98E6A" w14:textId="77777777" w:rsidR="00AB6730" w:rsidRDefault="00AB6730" w:rsidP="00760319">
      <w:pPr>
        <w:pStyle w:val="ac"/>
        <w:tabs>
          <w:tab w:val="left" w:pos="0"/>
        </w:tabs>
        <w:spacing w:after="0"/>
        <w:jc w:val="center"/>
        <w:rPr>
          <w:rFonts w:ascii="Arial" w:hAnsi="Arial" w:cs="Arial"/>
          <w:b/>
          <w:sz w:val="21"/>
          <w:szCs w:val="21"/>
          <w:lang w:val="uk-UA"/>
        </w:rPr>
      </w:pPr>
    </w:p>
    <w:p w14:paraId="2DD92637" w14:textId="77777777" w:rsidR="00AB6730" w:rsidRDefault="00AB6730" w:rsidP="00760319">
      <w:pPr>
        <w:pStyle w:val="ac"/>
        <w:tabs>
          <w:tab w:val="left" w:pos="0"/>
        </w:tabs>
        <w:spacing w:after="0"/>
        <w:jc w:val="center"/>
        <w:rPr>
          <w:rFonts w:ascii="Arial" w:hAnsi="Arial" w:cs="Arial"/>
          <w:b/>
          <w:sz w:val="21"/>
          <w:szCs w:val="21"/>
          <w:lang w:val="uk-UA"/>
        </w:rPr>
      </w:pPr>
    </w:p>
    <w:p w14:paraId="7E9BDE2C" w14:textId="77777777" w:rsidR="00AB6730" w:rsidRDefault="00AB6730" w:rsidP="00760319">
      <w:pPr>
        <w:pStyle w:val="ac"/>
        <w:tabs>
          <w:tab w:val="left" w:pos="0"/>
        </w:tabs>
        <w:spacing w:after="0"/>
        <w:jc w:val="center"/>
        <w:rPr>
          <w:rFonts w:ascii="Arial" w:hAnsi="Arial" w:cs="Arial"/>
          <w:b/>
          <w:sz w:val="21"/>
          <w:szCs w:val="21"/>
          <w:lang w:val="uk-UA"/>
        </w:rPr>
      </w:pPr>
    </w:p>
    <w:p w14:paraId="3CA74827" w14:textId="77777777" w:rsidR="00AB6730" w:rsidRDefault="00AB6730" w:rsidP="00760319">
      <w:pPr>
        <w:pStyle w:val="ac"/>
        <w:tabs>
          <w:tab w:val="left" w:pos="0"/>
        </w:tabs>
        <w:spacing w:after="0"/>
        <w:jc w:val="center"/>
        <w:rPr>
          <w:rFonts w:ascii="Arial" w:hAnsi="Arial" w:cs="Arial"/>
          <w:b/>
          <w:sz w:val="21"/>
          <w:szCs w:val="21"/>
          <w:lang w:val="uk-UA"/>
        </w:rPr>
      </w:pPr>
    </w:p>
    <w:p w14:paraId="7887D7E8" w14:textId="77777777" w:rsidR="00AB6730" w:rsidRDefault="00AB6730" w:rsidP="00760319">
      <w:pPr>
        <w:pStyle w:val="ac"/>
        <w:tabs>
          <w:tab w:val="left" w:pos="0"/>
        </w:tabs>
        <w:spacing w:after="0"/>
        <w:jc w:val="center"/>
        <w:rPr>
          <w:rFonts w:ascii="Arial" w:hAnsi="Arial" w:cs="Arial"/>
          <w:b/>
          <w:sz w:val="21"/>
          <w:szCs w:val="21"/>
          <w:lang w:val="uk-UA"/>
        </w:rPr>
      </w:pPr>
    </w:p>
    <w:p w14:paraId="0E72D406" w14:textId="77777777" w:rsidR="00AB6730" w:rsidRDefault="00AB6730" w:rsidP="00760319">
      <w:pPr>
        <w:pStyle w:val="ac"/>
        <w:tabs>
          <w:tab w:val="left" w:pos="0"/>
        </w:tabs>
        <w:spacing w:after="0"/>
        <w:jc w:val="center"/>
        <w:rPr>
          <w:rFonts w:ascii="Arial" w:hAnsi="Arial" w:cs="Arial"/>
          <w:b/>
          <w:sz w:val="21"/>
          <w:szCs w:val="21"/>
          <w:lang w:val="uk-UA"/>
        </w:rPr>
      </w:pPr>
    </w:p>
    <w:p w14:paraId="663C9DA7" w14:textId="77777777" w:rsidR="00AB6730" w:rsidRDefault="00AB6730" w:rsidP="00760319">
      <w:pPr>
        <w:pStyle w:val="ac"/>
        <w:tabs>
          <w:tab w:val="left" w:pos="0"/>
        </w:tabs>
        <w:spacing w:after="0"/>
        <w:jc w:val="center"/>
        <w:rPr>
          <w:rFonts w:ascii="Arial" w:hAnsi="Arial" w:cs="Arial"/>
          <w:b/>
          <w:sz w:val="21"/>
          <w:szCs w:val="21"/>
          <w:lang w:val="uk-UA"/>
        </w:rPr>
      </w:pPr>
    </w:p>
    <w:p w14:paraId="3E7907B4" w14:textId="77777777" w:rsidR="00AB6730" w:rsidRDefault="00AB6730" w:rsidP="00760319">
      <w:pPr>
        <w:pStyle w:val="ac"/>
        <w:tabs>
          <w:tab w:val="left" w:pos="0"/>
        </w:tabs>
        <w:spacing w:after="0"/>
        <w:jc w:val="center"/>
        <w:rPr>
          <w:rFonts w:ascii="Arial" w:hAnsi="Arial" w:cs="Arial"/>
          <w:b/>
          <w:sz w:val="21"/>
          <w:szCs w:val="21"/>
          <w:lang w:val="uk-UA"/>
        </w:rPr>
      </w:pPr>
    </w:p>
    <w:p w14:paraId="44295DC8" w14:textId="77777777" w:rsidR="00AB6730" w:rsidRDefault="00AB6730" w:rsidP="00760319">
      <w:pPr>
        <w:pStyle w:val="ac"/>
        <w:tabs>
          <w:tab w:val="left" w:pos="0"/>
        </w:tabs>
        <w:spacing w:after="0"/>
        <w:jc w:val="center"/>
        <w:rPr>
          <w:rFonts w:ascii="Arial" w:hAnsi="Arial" w:cs="Arial"/>
          <w:b/>
          <w:sz w:val="21"/>
          <w:szCs w:val="21"/>
          <w:lang w:val="uk-UA"/>
        </w:rPr>
      </w:pPr>
    </w:p>
    <w:p w14:paraId="01FF8FE3" w14:textId="77777777" w:rsidR="00AB6730" w:rsidRDefault="00AB6730" w:rsidP="00760319">
      <w:pPr>
        <w:pStyle w:val="ac"/>
        <w:tabs>
          <w:tab w:val="left" w:pos="0"/>
        </w:tabs>
        <w:spacing w:after="0"/>
        <w:jc w:val="center"/>
        <w:rPr>
          <w:rFonts w:ascii="Arial" w:hAnsi="Arial" w:cs="Arial"/>
          <w:b/>
          <w:sz w:val="21"/>
          <w:szCs w:val="21"/>
          <w:lang w:val="uk-UA"/>
        </w:rPr>
      </w:pPr>
    </w:p>
    <w:p w14:paraId="443F9CDB" w14:textId="77777777" w:rsidR="00AB6730" w:rsidRPr="002A79D8" w:rsidRDefault="00AB6730" w:rsidP="00760319">
      <w:pPr>
        <w:pStyle w:val="ac"/>
        <w:tabs>
          <w:tab w:val="left" w:pos="0"/>
        </w:tabs>
        <w:spacing w:after="0"/>
        <w:jc w:val="center"/>
        <w:rPr>
          <w:rFonts w:ascii="Arial" w:hAnsi="Arial" w:cs="Arial"/>
          <w:b/>
          <w:sz w:val="21"/>
          <w:szCs w:val="21"/>
          <w:lang w:val="ru-RU"/>
        </w:rPr>
      </w:pPr>
    </w:p>
    <w:p w14:paraId="5771498A" w14:textId="77777777" w:rsidR="00AB6730" w:rsidRDefault="00AB6730" w:rsidP="00760319">
      <w:pPr>
        <w:pStyle w:val="ac"/>
        <w:tabs>
          <w:tab w:val="left" w:pos="0"/>
        </w:tabs>
        <w:spacing w:after="0"/>
        <w:jc w:val="center"/>
        <w:rPr>
          <w:rFonts w:ascii="Arial" w:hAnsi="Arial" w:cs="Arial"/>
          <w:b/>
          <w:sz w:val="21"/>
          <w:szCs w:val="21"/>
          <w:lang w:val="uk-UA"/>
        </w:rPr>
      </w:pPr>
    </w:p>
    <w:p w14:paraId="301F04A8" w14:textId="77777777" w:rsidR="00AB6730" w:rsidRDefault="00AB6730" w:rsidP="00760319">
      <w:pPr>
        <w:pStyle w:val="ac"/>
        <w:tabs>
          <w:tab w:val="left" w:pos="0"/>
        </w:tabs>
        <w:spacing w:after="0"/>
        <w:jc w:val="center"/>
        <w:rPr>
          <w:rFonts w:ascii="Arial" w:hAnsi="Arial" w:cs="Arial"/>
          <w:b/>
          <w:sz w:val="21"/>
          <w:szCs w:val="21"/>
          <w:lang w:val="uk-UA"/>
        </w:rPr>
      </w:pPr>
    </w:p>
    <w:p w14:paraId="31026C7C" w14:textId="77777777" w:rsidR="00AB6730" w:rsidRDefault="00AB6730" w:rsidP="00760319">
      <w:pPr>
        <w:pStyle w:val="ac"/>
        <w:tabs>
          <w:tab w:val="left" w:pos="0"/>
        </w:tabs>
        <w:spacing w:after="0"/>
        <w:jc w:val="center"/>
        <w:rPr>
          <w:rFonts w:ascii="Arial" w:hAnsi="Arial" w:cs="Arial"/>
          <w:b/>
          <w:sz w:val="21"/>
          <w:szCs w:val="21"/>
          <w:lang w:val="uk-UA"/>
        </w:rPr>
      </w:pPr>
    </w:p>
    <w:p w14:paraId="4508A784" w14:textId="77777777" w:rsidR="00AB6730" w:rsidRDefault="00AB6730" w:rsidP="00760319">
      <w:pPr>
        <w:pStyle w:val="ac"/>
        <w:tabs>
          <w:tab w:val="left" w:pos="0"/>
        </w:tabs>
        <w:spacing w:after="0"/>
        <w:jc w:val="center"/>
        <w:rPr>
          <w:rFonts w:ascii="Arial" w:hAnsi="Arial" w:cs="Arial"/>
          <w:b/>
          <w:sz w:val="21"/>
          <w:szCs w:val="21"/>
          <w:lang w:val="uk-UA"/>
        </w:rPr>
      </w:pPr>
    </w:p>
    <w:p w14:paraId="780F3DF4" w14:textId="77777777" w:rsidR="00AB6730" w:rsidRDefault="00AB6730" w:rsidP="00760319">
      <w:pPr>
        <w:pStyle w:val="ac"/>
        <w:tabs>
          <w:tab w:val="left" w:pos="0"/>
        </w:tabs>
        <w:spacing w:after="0"/>
        <w:jc w:val="center"/>
        <w:rPr>
          <w:rFonts w:ascii="Arial" w:hAnsi="Arial" w:cs="Arial"/>
          <w:b/>
          <w:sz w:val="21"/>
          <w:szCs w:val="21"/>
          <w:lang w:val="uk-UA"/>
        </w:rPr>
      </w:pPr>
    </w:p>
    <w:p w14:paraId="7BC8B305" w14:textId="77777777" w:rsidR="00AB6730" w:rsidRDefault="00AB6730" w:rsidP="00760319">
      <w:pPr>
        <w:pStyle w:val="ac"/>
        <w:tabs>
          <w:tab w:val="left" w:pos="0"/>
        </w:tabs>
        <w:spacing w:after="0"/>
        <w:jc w:val="center"/>
        <w:rPr>
          <w:rFonts w:ascii="Arial" w:hAnsi="Arial" w:cs="Arial"/>
          <w:b/>
          <w:sz w:val="21"/>
          <w:szCs w:val="21"/>
          <w:lang w:val="uk-UA"/>
        </w:rPr>
      </w:pPr>
    </w:p>
    <w:p w14:paraId="5D88D0E8" w14:textId="77777777" w:rsidR="00AB6730" w:rsidRDefault="00AB6730" w:rsidP="00760319">
      <w:pPr>
        <w:pStyle w:val="ac"/>
        <w:tabs>
          <w:tab w:val="left" w:pos="0"/>
        </w:tabs>
        <w:spacing w:after="0"/>
        <w:jc w:val="center"/>
        <w:rPr>
          <w:rFonts w:ascii="Arial" w:hAnsi="Arial" w:cs="Arial"/>
          <w:b/>
          <w:sz w:val="21"/>
          <w:szCs w:val="21"/>
          <w:lang w:val="uk-UA"/>
        </w:rPr>
      </w:pPr>
    </w:p>
    <w:p w14:paraId="64C34B7E" w14:textId="77777777" w:rsidR="00AB6730" w:rsidRDefault="00AB6730" w:rsidP="00760319">
      <w:pPr>
        <w:pStyle w:val="ac"/>
        <w:tabs>
          <w:tab w:val="left" w:pos="0"/>
        </w:tabs>
        <w:spacing w:after="0"/>
        <w:jc w:val="center"/>
        <w:rPr>
          <w:rFonts w:ascii="Arial" w:hAnsi="Arial" w:cs="Arial"/>
          <w:b/>
          <w:sz w:val="21"/>
          <w:szCs w:val="21"/>
          <w:lang w:val="uk-UA"/>
        </w:rPr>
      </w:pPr>
    </w:p>
    <w:p w14:paraId="3333FA3D" w14:textId="77777777" w:rsidR="00AB6730" w:rsidRDefault="00AB6730" w:rsidP="00760319">
      <w:pPr>
        <w:pStyle w:val="ac"/>
        <w:tabs>
          <w:tab w:val="left" w:pos="0"/>
        </w:tabs>
        <w:spacing w:after="0"/>
        <w:jc w:val="center"/>
        <w:rPr>
          <w:rFonts w:ascii="Arial" w:hAnsi="Arial" w:cs="Arial"/>
          <w:b/>
          <w:sz w:val="21"/>
          <w:szCs w:val="21"/>
          <w:lang w:val="uk-UA"/>
        </w:rPr>
      </w:pPr>
    </w:p>
    <w:p w14:paraId="6C13CB5A" w14:textId="77777777" w:rsidR="00AB6730" w:rsidRDefault="00AB6730" w:rsidP="00760319">
      <w:pPr>
        <w:pStyle w:val="ac"/>
        <w:tabs>
          <w:tab w:val="left" w:pos="0"/>
        </w:tabs>
        <w:spacing w:after="0"/>
        <w:jc w:val="center"/>
        <w:rPr>
          <w:rFonts w:ascii="Arial" w:hAnsi="Arial" w:cs="Arial"/>
          <w:b/>
          <w:sz w:val="21"/>
          <w:szCs w:val="21"/>
          <w:lang w:val="uk-UA"/>
        </w:rPr>
      </w:pPr>
    </w:p>
    <w:p w14:paraId="4E6D29B1" w14:textId="77777777" w:rsidR="00AB6730" w:rsidRDefault="00AB6730" w:rsidP="00760319">
      <w:pPr>
        <w:pStyle w:val="ac"/>
        <w:tabs>
          <w:tab w:val="left" w:pos="0"/>
        </w:tabs>
        <w:spacing w:after="0"/>
        <w:jc w:val="center"/>
        <w:rPr>
          <w:rFonts w:ascii="Arial" w:hAnsi="Arial" w:cs="Arial"/>
          <w:b/>
          <w:sz w:val="21"/>
          <w:szCs w:val="21"/>
          <w:lang w:val="uk-UA"/>
        </w:rPr>
      </w:pPr>
    </w:p>
    <w:p w14:paraId="4CE537A7" w14:textId="77777777" w:rsidR="00AB6730" w:rsidRPr="002A79D8" w:rsidRDefault="00AB6730" w:rsidP="00760319">
      <w:pPr>
        <w:pStyle w:val="ac"/>
        <w:tabs>
          <w:tab w:val="left" w:pos="0"/>
        </w:tabs>
        <w:spacing w:after="0"/>
        <w:jc w:val="center"/>
        <w:rPr>
          <w:rFonts w:ascii="Arial" w:hAnsi="Arial" w:cs="Arial"/>
          <w:b/>
          <w:sz w:val="21"/>
          <w:szCs w:val="21"/>
          <w:lang w:val="ru-RU"/>
        </w:rPr>
      </w:pPr>
    </w:p>
    <w:p w14:paraId="1094DF08"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3A3CF5D2"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4FAF50CE"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13BBCEAC"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26F45C2D"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0780ECF6"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780F5F32"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00C40C76"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7C1EB1C0"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40961D5E"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59F185E0"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21A9BD57"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07D179B7" w14:textId="77777777" w:rsidR="0060032F" w:rsidRPr="002A79D8" w:rsidRDefault="0060032F" w:rsidP="00760319">
      <w:pPr>
        <w:pStyle w:val="ac"/>
        <w:tabs>
          <w:tab w:val="left" w:pos="0"/>
        </w:tabs>
        <w:spacing w:after="0"/>
        <w:jc w:val="center"/>
        <w:rPr>
          <w:rFonts w:ascii="Arial" w:hAnsi="Arial" w:cs="Arial"/>
          <w:b/>
          <w:sz w:val="21"/>
          <w:szCs w:val="21"/>
          <w:lang w:val="ru-RU"/>
        </w:rPr>
      </w:pPr>
    </w:p>
    <w:p w14:paraId="0A37236C" w14:textId="77777777" w:rsidR="00D0639A" w:rsidRDefault="00D0639A" w:rsidP="00D0639A">
      <w:pPr>
        <w:pStyle w:val="27"/>
        <w:spacing w:after="360" w:line="288" w:lineRule="auto"/>
        <w:ind w:firstLine="0"/>
        <w:jc w:val="right"/>
        <w:rPr>
          <w:sz w:val="21"/>
          <w:szCs w:val="21"/>
        </w:rPr>
      </w:pPr>
    </w:p>
    <w:p w14:paraId="005693B8" w14:textId="77777777" w:rsidR="00D0639A" w:rsidRPr="0006247D" w:rsidRDefault="00D0639A" w:rsidP="00D0639A">
      <w:pPr>
        <w:pStyle w:val="27"/>
        <w:spacing w:after="360" w:line="288" w:lineRule="auto"/>
        <w:ind w:firstLine="0"/>
        <w:jc w:val="right"/>
        <w:rPr>
          <w:sz w:val="21"/>
          <w:szCs w:val="21"/>
        </w:rPr>
      </w:pPr>
      <w:r w:rsidRPr="0006247D">
        <w:rPr>
          <w:sz w:val="21"/>
          <w:szCs w:val="21"/>
        </w:rPr>
        <w:t>Мінрегіон України, 2022</w:t>
      </w:r>
    </w:p>
    <w:p w14:paraId="146DB723" w14:textId="77777777" w:rsidR="00D0639A" w:rsidRPr="0006247D" w:rsidRDefault="00D0639A" w:rsidP="00D0639A">
      <w:pPr>
        <w:pStyle w:val="18"/>
        <w:spacing w:line="288" w:lineRule="auto"/>
        <w:ind w:firstLine="0"/>
        <w:jc w:val="center"/>
        <w:rPr>
          <w:sz w:val="21"/>
          <w:szCs w:val="21"/>
        </w:rPr>
      </w:pPr>
      <w:r w:rsidRPr="0006247D">
        <w:rPr>
          <w:sz w:val="21"/>
          <w:szCs w:val="21"/>
        </w:rPr>
        <w:t>Видавець нормативних документів у галузі будівництва</w:t>
      </w:r>
      <w:r w:rsidRPr="0006247D">
        <w:rPr>
          <w:sz w:val="21"/>
          <w:szCs w:val="21"/>
        </w:rPr>
        <w:br/>
        <w:t>і промисловості будівельних матеріалів Мінрегіону України</w:t>
      </w:r>
    </w:p>
    <w:p w14:paraId="50178385" w14:textId="77777777" w:rsidR="00760319" w:rsidRDefault="00D0639A" w:rsidP="00D0639A">
      <w:pPr>
        <w:pStyle w:val="ac"/>
        <w:tabs>
          <w:tab w:val="left" w:pos="0"/>
        </w:tabs>
        <w:spacing w:after="0"/>
        <w:jc w:val="center"/>
        <w:rPr>
          <w:b/>
          <w:bCs/>
          <w:sz w:val="21"/>
          <w:szCs w:val="21"/>
          <w:lang w:val="uk-UA"/>
        </w:rPr>
      </w:pPr>
      <w:r w:rsidRPr="0006247D">
        <w:rPr>
          <w:rFonts w:ascii="Arial" w:hAnsi="Arial" w:cs="Arial"/>
          <w:b/>
          <w:bCs/>
          <w:sz w:val="21"/>
          <w:szCs w:val="21"/>
        </w:rPr>
        <w:t>Державне підприємство "Укрархбудінформ</w:t>
      </w:r>
      <w:r w:rsidRPr="005A607C">
        <w:rPr>
          <w:b/>
          <w:bCs/>
          <w:sz w:val="21"/>
          <w:szCs w:val="21"/>
        </w:rPr>
        <w:t>"</w:t>
      </w:r>
    </w:p>
    <w:p w14:paraId="311D6A4D" w14:textId="77777777" w:rsidR="00807670" w:rsidRDefault="00807670" w:rsidP="00D0639A">
      <w:pPr>
        <w:pStyle w:val="ac"/>
        <w:tabs>
          <w:tab w:val="left" w:pos="0"/>
        </w:tabs>
        <w:spacing w:after="0"/>
        <w:jc w:val="center"/>
        <w:rPr>
          <w:rFonts w:ascii="Arial" w:hAnsi="Arial" w:cs="Arial"/>
          <w:b/>
          <w:sz w:val="21"/>
          <w:szCs w:val="21"/>
          <w:lang w:val="uk-UA"/>
        </w:rPr>
      </w:pPr>
    </w:p>
    <w:p w14:paraId="5083E7FC" w14:textId="77777777" w:rsidR="00807670" w:rsidRDefault="00807670" w:rsidP="00D0639A">
      <w:pPr>
        <w:pStyle w:val="ac"/>
        <w:tabs>
          <w:tab w:val="left" w:pos="0"/>
        </w:tabs>
        <w:spacing w:after="0"/>
        <w:jc w:val="center"/>
        <w:rPr>
          <w:rFonts w:ascii="Arial" w:hAnsi="Arial" w:cs="Arial"/>
          <w:b/>
          <w:sz w:val="21"/>
          <w:szCs w:val="21"/>
          <w:lang w:val="uk-UA"/>
        </w:rPr>
      </w:pPr>
    </w:p>
    <w:p w14:paraId="6F678A7B" w14:textId="77777777" w:rsidR="00807670" w:rsidRDefault="00807670" w:rsidP="00D0639A">
      <w:pPr>
        <w:pStyle w:val="ac"/>
        <w:tabs>
          <w:tab w:val="left" w:pos="0"/>
        </w:tabs>
        <w:spacing w:after="0"/>
        <w:jc w:val="center"/>
        <w:rPr>
          <w:rFonts w:ascii="Arial" w:hAnsi="Arial" w:cs="Arial"/>
          <w:b/>
          <w:sz w:val="21"/>
          <w:szCs w:val="21"/>
          <w:lang w:val="uk-UA"/>
        </w:rPr>
      </w:pPr>
    </w:p>
    <w:p w14:paraId="72388C03" w14:textId="77777777" w:rsidR="00807670" w:rsidRDefault="00807670" w:rsidP="00D0639A">
      <w:pPr>
        <w:pStyle w:val="ac"/>
        <w:tabs>
          <w:tab w:val="left" w:pos="0"/>
        </w:tabs>
        <w:spacing w:after="0"/>
        <w:jc w:val="center"/>
        <w:rPr>
          <w:rFonts w:ascii="Arial" w:hAnsi="Arial" w:cs="Arial"/>
          <w:b/>
          <w:sz w:val="21"/>
          <w:szCs w:val="21"/>
          <w:lang w:val="uk-UA"/>
        </w:rPr>
      </w:pPr>
    </w:p>
    <w:p w14:paraId="7E604EB0" w14:textId="77777777" w:rsidR="00844850" w:rsidRDefault="00844850" w:rsidP="00D0639A">
      <w:pPr>
        <w:pStyle w:val="ac"/>
        <w:tabs>
          <w:tab w:val="left" w:pos="0"/>
        </w:tabs>
        <w:spacing w:after="0"/>
        <w:jc w:val="center"/>
        <w:rPr>
          <w:rFonts w:ascii="Arial" w:hAnsi="Arial" w:cs="Arial"/>
          <w:b/>
          <w:sz w:val="21"/>
          <w:szCs w:val="21"/>
          <w:lang w:val="uk-UA"/>
        </w:rPr>
        <w:sectPr w:rsidR="00844850" w:rsidSect="00867943">
          <w:headerReference w:type="even" r:id="rId10"/>
          <w:headerReference w:type="default" r:id="rId11"/>
          <w:footerReference w:type="even" r:id="rId12"/>
          <w:footerReference w:type="default" r:id="rId13"/>
          <w:headerReference w:type="first" r:id="rId14"/>
          <w:footnotePr>
            <w:pos w:val="beneathText"/>
            <w:numFmt w:val="chicago"/>
            <w:numRestart w:val="eachPage"/>
          </w:footnotePr>
          <w:pgSz w:w="12240" w:h="15840"/>
          <w:pgMar w:top="1134" w:right="1134" w:bottom="1134" w:left="1134" w:header="567" w:footer="567" w:gutter="851"/>
          <w:pgNumType w:fmt="upperRoman" w:start="1" w:chapStyle="1"/>
          <w:cols w:space="720"/>
          <w:docGrid w:linePitch="381"/>
        </w:sectPr>
      </w:pPr>
    </w:p>
    <w:p w14:paraId="4FB7C307" w14:textId="77777777" w:rsidR="00807670" w:rsidRPr="00807670" w:rsidRDefault="00807670" w:rsidP="00D0639A">
      <w:pPr>
        <w:pStyle w:val="ac"/>
        <w:tabs>
          <w:tab w:val="left" w:pos="0"/>
        </w:tabs>
        <w:spacing w:after="0"/>
        <w:jc w:val="center"/>
        <w:rPr>
          <w:rFonts w:ascii="Arial" w:hAnsi="Arial" w:cs="Arial"/>
          <w:b/>
          <w:sz w:val="21"/>
          <w:szCs w:val="21"/>
          <w:lang w:val="uk-UA"/>
        </w:rPr>
      </w:pPr>
    </w:p>
    <w:p w14:paraId="57C1BE94" w14:textId="77777777" w:rsidR="00A72F3D" w:rsidRPr="00794219" w:rsidRDefault="00E16E4E" w:rsidP="006E7F23">
      <w:pPr>
        <w:jc w:val="center"/>
        <w:rPr>
          <w:rFonts w:ascii="Arial" w:hAnsi="Arial" w:cs="Arial"/>
          <w:b/>
          <w:sz w:val="21"/>
          <w:szCs w:val="21"/>
          <w:lang w:val="uk-UA" w:eastAsia="ru-RU" w:bidi="ar-SA"/>
        </w:rPr>
      </w:pPr>
      <w:r w:rsidRPr="007554C6">
        <w:rPr>
          <w:rFonts w:ascii="Arial" w:hAnsi="Arial" w:cs="Arial"/>
          <w:b/>
          <w:sz w:val="21"/>
          <w:szCs w:val="21"/>
          <w:lang w:val="uk-UA"/>
        </w:rPr>
        <w:t>ЗМІСТ</w:t>
      </w:r>
      <w:r w:rsidR="00BF2B60" w:rsidRPr="00794219">
        <w:rPr>
          <w:rFonts w:ascii="Arial" w:hAnsi="Arial" w:cs="Arial"/>
          <w:b/>
          <w:sz w:val="21"/>
          <w:szCs w:val="21"/>
          <w:lang w:val="uk-UA"/>
        </w:rPr>
        <w:fldChar w:fldCharType="begin"/>
      </w:r>
      <w:r w:rsidR="00FC30EA" w:rsidRPr="00794219">
        <w:rPr>
          <w:rFonts w:ascii="Arial" w:hAnsi="Arial" w:cs="Arial"/>
          <w:b/>
          <w:sz w:val="21"/>
          <w:szCs w:val="21"/>
          <w:lang w:val="uk-UA"/>
        </w:rPr>
        <w:instrText xml:space="preserve"> TOC \o "3-3" \h \z \t "Заголовок 1;1;Заголовок 2;2" </w:instrText>
      </w:r>
      <w:r w:rsidR="00BF2B60" w:rsidRPr="00794219">
        <w:rPr>
          <w:rFonts w:ascii="Arial" w:hAnsi="Arial" w:cs="Arial"/>
          <w:b/>
          <w:sz w:val="21"/>
          <w:szCs w:val="21"/>
          <w:lang w:val="uk-UA"/>
        </w:rPr>
        <w:fldChar w:fldCharType="separate"/>
      </w:r>
    </w:p>
    <w:p w14:paraId="3EB92834" w14:textId="662893A1" w:rsidR="007554C6" w:rsidRPr="0060032F" w:rsidRDefault="007554C6" w:rsidP="00FA58DD">
      <w:pPr>
        <w:pStyle w:val="14"/>
        <w:rPr>
          <w:sz w:val="21"/>
          <w:szCs w:val="21"/>
        </w:rPr>
      </w:pPr>
      <w:r w:rsidRPr="00794219">
        <w:t xml:space="preserve">                                                                                                                                                    </w:t>
      </w:r>
    </w:p>
    <w:p w14:paraId="60483711" w14:textId="1D44FDA7" w:rsidR="00A72F3D" w:rsidRPr="00794219" w:rsidRDefault="00DD42D0" w:rsidP="00FA58DD">
      <w:pPr>
        <w:pStyle w:val="14"/>
        <w:rPr>
          <w:lang w:eastAsia="ru-RU" w:bidi="ar-SA"/>
        </w:rPr>
      </w:pPr>
      <w:hyperlink w:anchor="_Toc370224600" w:history="1">
        <w:r w:rsidRPr="00794219">
          <w:rPr>
            <w:rStyle w:val="af5"/>
            <w:color w:val="auto"/>
            <w:sz w:val="21"/>
            <w:szCs w:val="21"/>
          </w:rPr>
          <w:t>1 Сфера застосування</w:t>
        </w:r>
        <w:r w:rsidR="0006247D">
          <w:rPr>
            <w:webHidden/>
          </w:rPr>
          <w:t xml:space="preserve"> ……</w:t>
        </w:r>
        <w:r w:rsidR="0060032F">
          <w:rPr>
            <w:webHidden/>
          </w:rPr>
          <w:t>…………………………………………………………………………</w:t>
        </w:r>
        <w:r w:rsidR="00D4109A">
          <w:rPr>
            <w:webHidden/>
          </w:rPr>
          <w:t>……</w:t>
        </w:r>
        <w:r w:rsidR="00FA58DD">
          <w:rPr>
            <w:webHidden/>
          </w:rPr>
          <w:t>....</w:t>
        </w:r>
        <w:r w:rsidR="00BF2B60" w:rsidRPr="00794219">
          <w:rPr>
            <w:webHidden/>
          </w:rPr>
          <w:fldChar w:fldCharType="begin"/>
        </w:r>
        <w:r w:rsidR="00A72F3D" w:rsidRPr="00794219">
          <w:rPr>
            <w:webHidden/>
          </w:rPr>
          <w:instrText xml:space="preserve"> PAGEREF _Toc370224600 \h </w:instrText>
        </w:r>
        <w:r w:rsidR="00BF2B60" w:rsidRPr="00794219">
          <w:rPr>
            <w:webHidden/>
          </w:rPr>
        </w:r>
        <w:r w:rsidR="00BF2B60" w:rsidRPr="00794219">
          <w:rPr>
            <w:webHidden/>
          </w:rPr>
          <w:fldChar w:fldCharType="separate"/>
        </w:r>
        <w:r w:rsidR="00553241">
          <w:rPr>
            <w:noProof/>
            <w:webHidden/>
          </w:rPr>
          <w:t>1</w:t>
        </w:r>
        <w:r w:rsidR="00BF2B60" w:rsidRPr="00794219">
          <w:rPr>
            <w:webHidden/>
          </w:rPr>
          <w:fldChar w:fldCharType="end"/>
        </w:r>
      </w:hyperlink>
    </w:p>
    <w:p w14:paraId="4D7581C2" w14:textId="18BF0DB1" w:rsidR="00A72F3D" w:rsidRPr="00794219" w:rsidRDefault="00DD42D0" w:rsidP="00FA58DD">
      <w:pPr>
        <w:pStyle w:val="14"/>
        <w:rPr>
          <w:lang w:eastAsia="ru-RU" w:bidi="ar-SA"/>
        </w:rPr>
      </w:pPr>
      <w:hyperlink w:anchor="_Toc370224601" w:history="1">
        <w:r w:rsidRPr="00794219">
          <w:rPr>
            <w:rStyle w:val="af5"/>
            <w:color w:val="auto"/>
            <w:sz w:val="21"/>
            <w:szCs w:val="21"/>
          </w:rPr>
          <w:t>2 Нормативні посилання</w:t>
        </w:r>
        <w:r w:rsidR="0006247D">
          <w:rPr>
            <w:rStyle w:val="af5"/>
            <w:color w:val="auto"/>
            <w:sz w:val="21"/>
            <w:szCs w:val="21"/>
          </w:rPr>
          <w:t>…</w:t>
        </w:r>
        <w:r w:rsidR="0060032F">
          <w:rPr>
            <w:rStyle w:val="af5"/>
            <w:color w:val="auto"/>
            <w:sz w:val="21"/>
            <w:szCs w:val="21"/>
          </w:rPr>
          <w:t>………………………………………………………………………</w:t>
        </w:r>
        <w:r w:rsidR="00D4109A">
          <w:rPr>
            <w:rStyle w:val="af5"/>
            <w:color w:val="auto"/>
            <w:sz w:val="21"/>
            <w:szCs w:val="21"/>
          </w:rPr>
          <w:t>………</w:t>
        </w:r>
      </w:hyperlink>
      <w:r w:rsidR="00D74214">
        <w:t>1</w:t>
      </w:r>
    </w:p>
    <w:p w14:paraId="2FFFCF9C" w14:textId="5F10B887" w:rsidR="00A72F3D" w:rsidRPr="00794219" w:rsidRDefault="00DD42D0" w:rsidP="00FA58DD">
      <w:pPr>
        <w:pStyle w:val="14"/>
        <w:rPr>
          <w:lang w:eastAsia="ru-RU" w:bidi="ar-SA"/>
        </w:rPr>
      </w:pPr>
      <w:hyperlink w:anchor="_Toc370224602" w:history="1">
        <w:r w:rsidRPr="00794219">
          <w:rPr>
            <w:rStyle w:val="af5"/>
            <w:color w:val="auto"/>
            <w:sz w:val="21"/>
            <w:szCs w:val="21"/>
          </w:rPr>
          <w:t>3 Терміни та визначення понять</w:t>
        </w:r>
        <w:r w:rsidR="0060032F">
          <w:rPr>
            <w:rStyle w:val="af5"/>
            <w:color w:val="auto"/>
            <w:sz w:val="21"/>
            <w:szCs w:val="21"/>
          </w:rPr>
          <w:t>………………………………………………………………</w:t>
        </w:r>
        <w:r w:rsidR="00D4109A">
          <w:rPr>
            <w:rStyle w:val="af5"/>
            <w:color w:val="auto"/>
            <w:sz w:val="21"/>
            <w:szCs w:val="21"/>
          </w:rPr>
          <w:t>……</w:t>
        </w:r>
        <w:r w:rsidR="00FA58DD">
          <w:rPr>
            <w:rStyle w:val="af5"/>
            <w:color w:val="auto"/>
            <w:sz w:val="21"/>
            <w:szCs w:val="21"/>
          </w:rPr>
          <w:t>....</w:t>
        </w:r>
      </w:hyperlink>
      <w:r w:rsidR="00D74214">
        <w:t>.5</w:t>
      </w:r>
    </w:p>
    <w:p w14:paraId="03CC6F3D" w14:textId="566D0248" w:rsidR="00A72F3D" w:rsidRPr="00794219" w:rsidRDefault="00DD42D0" w:rsidP="00FA58DD">
      <w:pPr>
        <w:pStyle w:val="14"/>
        <w:rPr>
          <w:lang w:eastAsia="ru-RU" w:bidi="ar-SA"/>
        </w:rPr>
      </w:pPr>
      <w:hyperlink w:anchor="_Toc370224603" w:history="1">
        <w:r w:rsidRPr="00794219">
          <w:rPr>
            <w:rStyle w:val="af5"/>
            <w:color w:val="auto"/>
            <w:sz w:val="21"/>
            <w:szCs w:val="21"/>
          </w:rPr>
          <w:t>4 Познаки та скорочення</w:t>
        </w:r>
        <w:r w:rsidR="0060032F">
          <w:rPr>
            <w:rStyle w:val="af5"/>
            <w:color w:val="auto"/>
            <w:sz w:val="21"/>
            <w:szCs w:val="21"/>
          </w:rPr>
          <w:t xml:space="preserve">……………………………………………………………………… </w:t>
        </w:r>
        <w:r w:rsidR="00D4109A">
          <w:rPr>
            <w:rStyle w:val="af5"/>
            <w:color w:val="auto"/>
            <w:sz w:val="21"/>
            <w:szCs w:val="21"/>
          </w:rPr>
          <w:t>………</w:t>
        </w:r>
        <w:r w:rsidR="004F5E9D">
          <w:rPr>
            <w:rStyle w:val="af5"/>
            <w:color w:val="auto"/>
            <w:sz w:val="21"/>
            <w:szCs w:val="21"/>
          </w:rPr>
          <w:t>.</w:t>
        </w:r>
      </w:hyperlink>
      <w:r w:rsidR="00D74214">
        <w:t>.6</w:t>
      </w:r>
    </w:p>
    <w:p w14:paraId="54D42949" w14:textId="77777777" w:rsidR="00A72F3D" w:rsidRPr="00794219" w:rsidRDefault="00DD42D0" w:rsidP="00FA58DD">
      <w:pPr>
        <w:pStyle w:val="14"/>
        <w:rPr>
          <w:lang w:eastAsia="ru-RU" w:bidi="ar-SA"/>
        </w:rPr>
      </w:pPr>
      <w:hyperlink w:anchor="_Toc370224604" w:history="1">
        <w:r w:rsidRPr="00794219">
          <w:rPr>
            <w:rStyle w:val="af5"/>
            <w:color w:val="auto"/>
            <w:sz w:val="21"/>
            <w:szCs w:val="21"/>
          </w:rPr>
          <w:t>5 Основні принципи забезпечення надійності, безпеки, довговічності та економічності конструкцій</w:t>
        </w:r>
        <w:r w:rsidR="0006247D">
          <w:rPr>
            <w:rStyle w:val="af5"/>
            <w:color w:val="auto"/>
            <w:sz w:val="21"/>
            <w:szCs w:val="21"/>
          </w:rPr>
          <w:t>……………………</w:t>
        </w:r>
        <w:r w:rsidR="0060032F">
          <w:rPr>
            <w:rStyle w:val="af5"/>
            <w:color w:val="auto"/>
            <w:sz w:val="21"/>
            <w:szCs w:val="21"/>
          </w:rPr>
          <w:t>………………………………………………………………</w:t>
        </w:r>
        <w:r w:rsidR="00D4109A">
          <w:rPr>
            <w:rStyle w:val="af5"/>
            <w:color w:val="auto"/>
            <w:sz w:val="21"/>
            <w:szCs w:val="21"/>
          </w:rPr>
          <w:t>……………</w:t>
        </w:r>
        <w:r w:rsidR="004F5E9D">
          <w:rPr>
            <w:rStyle w:val="af5"/>
            <w:color w:val="auto"/>
            <w:sz w:val="21"/>
            <w:szCs w:val="21"/>
          </w:rPr>
          <w:t>………..</w:t>
        </w:r>
        <w:r w:rsidR="00BF2B60" w:rsidRPr="00794219">
          <w:rPr>
            <w:webHidden/>
          </w:rPr>
          <w:fldChar w:fldCharType="begin"/>
        </w:r>
        <w:r w:rsidR="00A72F3D" w:rsidRPr="00794219">
          <w:rPr>
            <w:webHidden/>
          </w:rPr>
          <w:instrText xml:space="preserve"> PAGEREF _Toc370224604 \h </w:instrText>
        </w:r>
        <w:r w:rsidR="00BF2B60" w:rsidRPr="00794219">
          <w:rPr>
            <w:webHidden/>
          </w:rPr>
        </w:r>
        <w:r w:rsidR="00BF2B60" w:rsidRPr="00794219">
          <w:rPr>
            <w:webHidden/>
          </w:rPr>
          <w:fldChar w:fldCharType="separate"/>
        </w:r>
        <w:r w:rsidR="00553241">
          <w:rPr>
            <w:noProof/>
            <w:webHidden/>
          </w:rPr>
          <w:t>10</w:t>
        </w:r>
        <w:r w:rsidR="00BF2B60" w:rsidRPr="00794219">
          <w:rPr>
            <w:webHidden/>
          </w:rPr>
          <w:fldChar w:fldCharType="end"/>
        </w:r>
      </w:hyperlink>
    </w:p>
    <w:p w14:paraId="6A40C336" w14:textId="77777777" w:rsidR="00A72F3D" w:rsidRPr="0060032F" w:rsidRDefault="006348E7" w:rsidP="004F5E9D">
      <w:pPr>
        <w:pStyle w:val="23"/>
        <w:rPr>
          <w:lang w:eastAsia="ru-RU" w:bidi="ar-SA"/>
        </w:rPr>
      </w:pPr>
      <w:r w:rsidRPr="00794219">
        <w:t xml:space="preserve">        </w:t>
      </w:r>
      <w:hyperlink w:anchor="_Toc370224605" w:history="1">
        <w:r w:rsidR="00A72F3D" w:rsidRPr="0060032F">
          <w:rPr>
            <w:rStyle w:val="af5"/>
            <w:color w:val="auto"/>
          </w:rPr>
          <w:t>5.1 Загальні вимоги</w:t>
        </w:r>
        <w:r w:rsidR="0060032F" w:rsidRPr="0060032F">
          <w:rPr>
            <w:rStyle w:val="af5"/>
            <w:color w:val="auto"/>
          </w:rPr>
          <w:t>……………………………………………………………………………</w:t>
        </w:r>
        <w:r w:rsidR="004F5E9D">
          <w:rPr>
            <w:rStyle w:val="af5"/>
            <w:color w:val="auto"/>
          </w:rPr>
          <w:t>………..</w:t>
        </w:r>
        <w:r w:rsidR="00BF2B60" w:rsidRPr="0060032F">
          <w:rPr>
            <w:webHidden/>
          </w:rPr>
          <w:fldChar w:fldCharType="begin"/>
        </w:r>
        <w:r w:rsidR="00A72F3D" w:rsidRPr="0060032F">
          <w:rPr>
            <w:webHidden/>
          </w:rPr>
          <w:instrText xml:space="preserve"> PAGEREF _Toc370224605 \h </w:instrText>
        </w:r>
        <w:r w:rsidR="00BF2B60" w:rsidRPr="0060032F">
          <w:rPr>
            <w:webHidden/>
          </w:rPr>
        </w:r>
        <w:r w:rsidR="00BF2B60" w:rsidRPr="0060032F">
          <w:rPr>
            <w:webHidden/>
          </w:rPr>
          <w:fldChar w:fldCharType="separate"/>
        </w:r>
        <w:r w:rsidR="00553241">
          <w:rPr>
            <w:noProof/>
            <w:webHidden/>
          </w:rPr>
          <w:t>10</w:t>
        </w:r>
        <w:r w:rsidR="00BF2B60" w:rsidRPr="0060032F">
          <w:rPr>
            <w:webHidden/>
          </w:rPr>
          <w:fldChar w:fldCharType="end"/>
        </w:r>
      </w:hyperlink>
    </w:p>
    <w:p w14:paraId="518DEBD2" w14:textId="77777777" w:rsidR="00A72F3D" w:rsidRPr="00794219" w:rsidRDefault="006348E7" w:rsidP="004F5E9D">
      <w:pPr>
        <w:pStyle w:val="23"/>
        <w:rPr>
          <w:lang w:eastAsia="ru-RU" w:bidi="ar-SA"/>
        </w:rPr>
      </w:pPr>
      <w:r w:rsidRPr="00794219">
        <w:t xml:space="preserve">        </w:t>
      </w:r>
      <w:hyperlink w:anchor="_Toc370224606" w:history="1">
        <w:r w:rsidR="00A72F3D" w:rsidRPr="00794219">
          <w:rPr>
            <w:rStyle w:val="af5"/>
            <w:color w:val="auto"/>
          </w:rPr>
          <w:t>5.2  Рекомендації</w:t>
        </w:r>
        <w:r w:rsidR="00807670">
          <w:rPr>
            <w:webHidden/>
          </w:rPr>
          <w:t>……………………………………………</w:t>
        </w:r>
        <w:r w:rsidR="0060032F">
          <w:rPr>
            <w:webHidden/>
          </w:rPr>
          <w:t>…………………………</w:t>
        </w:r>
        <w:r w:rsidR="00553241">
          <w:rPr>
            <w:webHidden/>
          </w:rPr>
          <w:t>………………..</w:t>
        </w:r>
        <w:r w:rsidR="00BF2B60" w:rsidRPr="0006247D">
          <w:rPr>
            <w:webHidden/>
            <w:sz w:val="20"/>
          </w:rPr>
          <w:fldChar w:fldCharType="begin"/>
        </w:r>
        <w:r w:rsidR="00A72F3D" w:rsidRPr="0006247D">
          <w:rPr>
            <w:webHidden/>
            <w:sz w:val="20"/>
          </w:rPr>
          <w:instrText xml:space="preserve"> PAGEREF _Toc370224606 \h </w:instrText>
        </w:r>
        <w:r w:rsidR="00BF2B60" w:rsidRPr="0006247D">
          <w:rPr>
            <w:webHidden/>
            <w:sz w:val="20"/>
          </w:rPr>
        </w:r>
        <w:r w:rsidR="00BF2B60" w:rsidRPr="0006247D">
          <w:rPr>
            <w:webHidden/>
            <w:sz w:val="20"/>
          </w:rPr>
          <w:fldChar w:fldCharType="separate"/>
        </w:r>
        <w:r w:rsidR="00553241">
          <w:rPr>
            <w:noProof/>
            <w:webHidden/>
            <w:sz w:val="20"/>
          </w:rPr>
          <w:t>12</w:t>
        </w:r>
        <w:r w:rsidR="00BF2B60" w:rsidRPr="0006247D">
          <w:rPr>
            <w:webHidden/>
            <w:sz w:val="20"/>
          </w:rPr>
          <w:fldChar w:fldCharType="end"/>
        </w:r>
      </w:hyperlink>
    </w:p>
    <w:p w14:paraId="4C9CC522" w14:textId="77777777" w:rsidR="00A72F3D" w:rsidRPr="0060032F" w:rsidRDefault="006348E7" w:rsidP="004F5E9D">
      <w:pPr>
        <w:pStyle w:val="23"/>
        <w:rPr>
          <w:lang w:eastAsia="ru-RU" w:bidi="ar-SA"/>
        </w:rPr>
      </w:pPr>
      <w:r w:rsidRPr="00794219">
        <w:t xml:space="preserve">        </w:t>
      </w:r>
      <w:hyperlink w:anchor="_Toc370224607" w:history="1">
        <w:r w:rsidR="00A72F3D" w:rsidRPr="00794219">
          <w:rPr>
            <w:rStyle w:val="af5"/>
            <w:color w:val="auto"/>
          </w:rPr>
          <w:t>5.3 Основні розрахункові вимоги</w:t>
        </w:r>
        <w:r w:rsidR="0060032F">
          <w:rPr>
            <w:webHidden/>
          </w:rPr>
          <w:t>………………………………………………</w:t>
        </w:r>
        <w:r w:rsidR="00D4109A">
          <w:rPr>
            <w:webHidden/>
          </w:rPr>
          <w:t>……………</w:t>
        </w:r>
        <w:r w:rsidR="004F5E9D">
          <w:rPr>
            <w:webHidden/>
          </w:rPr>
          <w:t>………..</w:t>
        </w:r>
      </w:hyperlink>
      <w:r w:rsidR="00D74214">
        <w:t>13</w:t>
      </w:r>
    </w:p>
    <w:p w14:paraId="35438E22" w14:textId="77777777" w:rsidR="00A72F3D" w:rsidRPr="00794219" w:rsidRDefault="006348E7" w:rsidP="004F5E9D">
      <w:pPr>
        <w:pStyle w:val="23"/>
        <w:rPr>
          <w:lang w:eastAsia="ru-RU" w:bidi="ar-SA"/>
        </w:rPr>
      </w:pPr>
      <w:r w:rsidRPr="00794219">
        <w:t xml:space="preserve">        </w:t>
      </w:r>
      <w:hyperlink w:anchor="_Toc370224608" w:history="1">
        <w:r w:rsidR="00A72F3D" w:rsidRPr="00794219">
          <w:rPr>
            <w:rStyle w:val="af5"/>
            <w:color w:val="auto"/>
          </w:rPr>
          <w:t>5.4  Врахування призначення та умов роботи конструкцій</w:t>
        </w:r>
        <w:r w:rsidR="00D4109A">
          <w:rPr>
            <w:rStyle w:val="af5"/>
            <w:color w:val="auto"/>
          </w:rPr>
          <w:t>………………………………</w:t>
        </w:r>
        <w:r w:rsidR="004F5E9D">
          <w:rPr>
            <w:rStyle w:val="af5"/>
            <w:color w:val="auto"/>
          </w:rPr>
          <w:t>………</w:t>
        </w:r>
      </w:hyperlink>
      <w:r w:rsidR="00D74214">
        <w:t>16</w:t>
      </w:r>
    </w:p>
    <w:p w14:paraId="7BB06D96" w14:textId="4832C3DA" w:rsidR="00A72F3D" w:rsidRPr="00794219" w:rsidRDefault="00A72F3D" w:rsidP="00FA58DD">
      <w:pPr>
        <w:pStyle w:val="14"/>
        <w:rPr>
          <w:lang w:eastAsia="ru-RU" w:bidi="ar-SA"/>
        </w:rPr>
      </w:pPr>
      <w:hyperlink w:anchor="_Toc370224609" w:history="1">
        <w:r w:rsidRPr="00794219">
          <w:rPr>
            <w:rStyle w:val="af5"/>
            <w:color w:val="auto"/>
            <w:sz w:val="21"/>
            <w:szCs w:val="21"/>
          </w:rPr>
          <w:t>6  </w:t>
        </w:r>
        <w:r w:rsidR="00DD42D0" w:rsidRPr="00794219">
          <w:rPr>
            <w:rStyle w:val="af5"/>
            <w:color w:val="auto"/>
            <w:sz w:val="21"/>
            <w:szCs w:val="21"/>
          </w:rPr>
          <w:t>Мате</w:t>
        </w:r>
        <w:r w:rsidR="00D4109A">
          <w:rPr>
            <w:rStyle w:val="af5"/>
            <w:color w:val="auto"/>
            <w:sz w:val="21"/>
            <w:szCs w:val="21"/>
          </w:rPr>
          <w:t>ріали для конструкцій із’єднан</w:t>
        </w:r>
        <w:r w:rsidR="00D74214">
          <w:rPr>
            <w:rStyle w:val="af5"/>
            <w:color w:val="auto"/>
            <w:sz w:val="21"/>
            <w:szCs w:val="21"/>
          </w:rPr>
          <w:t>ь</w:t>
        </w:r>
        <w:r w:rsidR="00D4109A">
          <w:rPr>
            <w:rStyle w:val="af5"/>
            <w:color w:val="auto"/>
            <w:sz w:val="21"/>
            <w:szCs w:val="21"/>
          </w:rPr>
          <w:t>………………………………………………………</w:t>
        </w:r>
        <w:r w:rsidR="00FA58DD">
          <w:rPr>
            <w:rStyle w:val="af5"/>
            <w:color w:val="auto"/>
            <w:sz w:val="21"/>
            <w:szCs w:val="21"/>
          </w:rPr>
          <w:t>..........</w:t>
        </w:r>
        <w:r w:rsidR="004F5E9D">
          <w:rPr>
            <w:rStyle w:val="af5"/>
            <w:color w:val="auto"/>
            <w:sz w:val="21"/>
            <w:szCs w:val="21"/>
          </w:rPr>
          <w:t>.</w:t>
        </w:r>
      </w:hyperlink>
      <w:r w:rsidR="00D74214">
        <w:t>17</w:t>
      </w:r>
    </w:p>
    <w:p w14:paraId="3A691F62" w14:textId="77777777" w:rsidR="00A72F3D" w:rsidRPr="00794219" w:rsidRDefault="006348E7" w:rsidP="004F5E9D">
      <w:pPr>
        <w:pStyle w:val="23"/>
        <w:rPr>
          <w:lang w:eastAsia="ru-RU" w:bidi="ar-SA"/>
        </w:rPr>
      </w:pPr>
      <w:r w:rsidRPr="00794219">
        <w:t xml:space="preserve">        </w:t>
      </w:r>
      <w:hyperlink w:anchor="_Toc370224610" w:history="1">
        <w:r w:rsidR="00A72F3D" w:rsidRPr="00794219">
          <w:rPr>
            <w:rStyle w:val="af5"/>
            <w:color w:val="auto"/>
          </w:rPr>
          <w:t>6.1  Загальні вимоги</w:t>
        </w:r>
        <w:r w:rsidR="00D4109A">
          <w:rPr>
            <w:rStyle w:val="af5"/>
            <w:color w:val="auto"/>
          </w:rPr>
          <w:t>……………………………………………………………………………</w:t>
        </w:r>
        <w:r w:rsidR="004F5E9D">
          <w:rPr>
            <w:rStyle w:val="af5"/>
            <w:color w:val="auto"/>
          </w:rPr>
          <w:t>……….</w:t>
        </w:r>
      </w:hyperlink>
      <w:r w:rsidR="00D74214">
        <w:t>17</w:t>
      </w:r>
    </w:p>
    <w:p w14:paraId="6DE5D13C" w14:textId="77777777" w:rsidR="00A72F3D" w:rsidRPr="00794219" w:rsidRDefault="006348E7" w:rsidP="004F5E9D">
      <w:pPr>
        <w:pStyle w:val="23"/>
        <w:rPr>
          <w:lang w:eastAsia="ru-RU" w:bidi="ar-SA"/>
        </w:rPr>
      </w:pPr>
      <w:r w:rsidRPr="00794219">
        <w:t xml:space="preserve">        </w:t>
      </w:r>
      <w:hyperlink w:anchor="_Toc370224611" w:history="1">
        <w:r w:rsidR="00A72F3D" w:rsidRPr="00794219">
          <w:rPr>
            <w:rStyle w:val="af5"/>
            <w:color w:val="auto"/>
          </w:rPr>
          <w:t>6.2 Матеріали масового застосування</w:t>
        </w:r>
        <w:r w:rsidR="00D4109A">
          <w:rPr>
            <w:rStyle w:val="af5"/>
            <w:color w:val="auto"/>
          </w:rPr>
          <w:t>………………………………………………………</w:t>
        </w:r>
        <w:r w:rsidR="004F5E9D">
          <w:rPr>
            <w:rStyle w:val="af5"/>
            <w:color w:val="auto"/>
          </w:rPr>
          <w:t>………</w:t>
        </w:r>
      </w:hyperlink>
      <w:r w:rsidR="00D74214">
        <w:t>19</w:t>
      </w:r>
    </w:p>
    <w:p w14:paraId="2498D473" w14:textId="310089A7" w:rsidR="00A72F3D" w:rsidRPr="00794219" w:rsidRDefault="00DD42D0" w:rsidP="00FA58DD">
      <w:pPr>
        <w:pStyle w:val="14"/>
        <w:rPr>
          <w:lang w:eastAsia="ru-RU" w:bidi="ar-SA"/>
        </w:rPr>
      </w:pPr>
      <w:hyperlink w:anchor="_Toc370224612" w:history="1">
        <w:r w:rsidRPr="00794219">
          <w:rPr>
            <w:rStyle w:val="af5"/>
            <w:color w:val="auto"/>
            <w:sz w:val="21"/>
            <w:szCs w:val="21"/>
          </w:rPr>
          <w:t>7  Розрахункові характеристики матеріалів і з’єднань</w:t>
        </w:r>
        <w:r w:rsidR="00D4109A">
          <w:rPr>
            <w:rStyle w:val="af5"/>
            <w:color w:val="auto"/>
            <w:sz w:val="21"/>
            <w:szCs w:val="21"/>
          </w:rPr>
          <w:t>……………………………………………</w:t>
        </w:r>
        <w:r w:rsidR="004F5E9D">
          <w:rPr>
            <w:rStyle w:val="af5"/>
            <w:color w:val="auto"/>
            <w:sz w:val="21"/>
            <w:szCs w:val="21"/>
          </w:rPr>
          <w:t>.</w:t>
        </w:r>
      </w:hyperlink>
      <w:r w:rsidR="00D74214">
        <w:t>21</w:t>
      </w:r>
    </w:p>
    <w:p w14:paraId="161AF7C0" w14:textId="1D80454B" w:rsidR="00A72F3D" w:rsidRPr="00794219" w:rsidRDefault="00DD42D0" w:rsidP="00FA58DD">
      <w:pPr>
        <w:pStyle w:val="14"/>
        <w:rPr>
          <w:lang w:eastAsia="ru-RU" w:bidi="ar-SA"/>
        </w:rPr>
      </w:pPr>
      <w:hyperlink w:anchor="_Toc370224613" w:history="1">
        <w:r w:rsidRPr="00794219">
          <w:rPr>
            <w:rStyle w:val="af5"/>
            <w:color w:val="auto"/>
            <w:sz w:val="21"/>
            <w:szCs w:val="21"/>
          </w:rPr>
          <w:t>8 Розрахунок елементів сталевих конструкцій при центральному розтязі і стиску</w:t>
        </w:r>
        <w:r w:rsidR="00D4109A">
          <w:rPr>
            <w:rStyle w:val="af5"/>
            <w:color w:val="auto"/>
            <w:sz w:val="21"/>
            <w:szCs w:val="21"/>
          </w:rPr>
          <w:t>…………</w:t>
        </w:r>
        <w:r w:rsidR="00FA58DD">
          <w:rPr>
            <w:rStyle w:val="af5"/>
            <w:color w:val="auto"/>
            <w:sz w:val="21"/>
            <w:szCs w:val="21"/>
          </w:rPr>
          <w:t>.</w:t>
        </w:r>
      </w:hyperlink>
      <w:r w:rsidR="00D74214">
        <w:t>2</w:t>
      </w:r>
      <w:r w:rsidR="00257F52">
        <w:t>3</w:t>
      </w:r>
    </w:p>
    <w:p w14:paraId="239F4E87" w14:textId="5B1305FF" w:rsidR="00A72F3D" w:rsidRPr="00794219" w:rsidRDefault="006348E7" w:rsidP="004F5E9D">
      <w:pPr>
        <w:pStyle w:val="23"/>
        <w:rPr>
          <w:lang w:eastAsia="ru-RU" w:bidi="ar-SA"/>
        </w:rPr>
      </w:pPr>
      <w:r w:rsidRPr="00794219">
        <w:t xml:space="preserve">        </w:t>
      </w:r>
      <w:hyperlink w:anchor="_Toc370224614" w:history="1">
        <w:r w:rsidR="00A72F3D" w:rsidRPr="00794219">
          <w:rPr>
            <w:rStyle w:val="af5"/>
            <w:color w:val="auto"/>
          </w:rPr>
          <w:t>8.1  Розрахунок елементів суцільного перерізу</w:t>
        </w:r>
        <w:r w:rsidR="00D4109A">
          <w:rPr>
            <w:rStyle w:val="af5"/>
            <w:color w:val="auto"/>
          </w:rPr>
          <w:t>……………………………………………</w:t>
        </w:r>
        <w:r w:rsidR="004F5E9D">
          <w:rPr>
            <w:rStyle w:val="af5"/>
            <w:color w:val="auto"/>
          </w:rPr>
          <w:t>………</w:t>
        </w:r>
      </w:hyperlink>
      <w:r w:rsidR="00D74214">
        <w:t>2</w:t>
      </w:r>
      <w:r w:rsidR="00257F52">
        <w:t>3</w:t>
      </w:r>
    </w:p>
    <w:p w14:paraId="3194595A" w14:textId="77777777" w:rsidR="00A72F3D" w:rsidRPr="00794219" w:rsidRDefault="006348E7" w:rsidP="004F5E9D">
      <w:pPr>
        <w:pStyle w:val="23"/>
        <w:rPr>
          <w:lang w:eastAsia="ru-RU" w:bidi="ar-SA"/>
        </w:rPr>
      </w:pPr>
      <w:r w:rsidRPr="00794219">
        <w:t xml:space="preserve">        </w:t>
      </w:r>
      <w:hyperlink w:anchor="_Toc370224615" w:history="1">
        <w:r w:rsidR="00A72F3D" w:rsidRPr="00794219">
          <w:rPr>
            <w:rStyle w:val="af5"/>
            <w:color w:val="auto"/>
          </w:rPr>
          <w:t>8.2  Розрахунок елементів наскрізного перерізу</w:t>
        </w:r>
        <w:r w:rsidR="00D4109A">
          <w:rPr>
            <w:rStyle w:val="af5"/>
            <w:color w:val="auto"/>
          </w:rPr>
          <w:t>……………………………………………</w:t>
        </w:r>
        <w:r w:rsidR="004F5E9D">
          <w:rPr>
            <w:rStyle w:val="af5"/>
            <w:color w:val="auto"/>
          </w:rPr>
          <w:t>……..</w:t>
        </w:r>
      </w:hyperlink>
      <w:r w:rsidR="00D74214">
        <w:t>26</w:t>
      </w:r>
    </w:p>
    <w:p w14:paraId="2334900A" w14:textId="2D7CA366" w:rsidR="00A72F3D" w:rsidRPr="00794219" w:rsidRDefault="009938F3" w:rsidP="004F5E9D">
      <w:pPr>
        <w:pStyle w:val="23"/>
        <w:rPr>
          <w:lang w:eastAsia="ru-RU" w:bidi="ar-SA"/>
        </w:rPr>
      </w:pPr>
      <w:r>
        <w:t xml:space="preserve">        </w:t>
      </w:r>
      <w:hyperlink w:anchor="_Toc370224616" w:history="1">
        <w:r w:rsidR="00A72F3D" w:rsidRPr="00794219">
          <w:rPr>
            <w:rStyle w:val="af5"/>
            <w:color w:val="auto"/>
          </w:rPr>
          <w:t xml:space="preserve">8.3  Перевірка місцевої стійкості </w:t>
        </w:r>
        <w:r w:rsidR="006348E7" w:rsidRPr="00794219">
          <w:rPr>
            <w:rStyle w:val="af5"/>
            <w:color w:val="auto"/>
          </w:rPr>
          <w:t xml:space="preserve">стінок і поясних листів </w:t>
        </w:r>
        <w:r w:rsidR="00A72F3D" w:rsidRPr="00794219">
          <w:rPr>
            <w:rStyle w:val="af5"/>
            <w:color w:val="auto"/>
          </w:rPr>
          <w:t>центрально-стиснутих елементів суцільного перерізу</w:t>
        </w:r>
        <w:r w:rsidR="00D4109A">
          <w:rPr>
            <w:webHidden/>
          </w:rPr>
          <w:t>…………………………………………………………………………………………</w:t>
        </w:r>
        <w:r w:rsidR="004F5E9D">
          <w:rPr>
            <w:webHidden/>
          </w:rPr>
          <w:t>…...</w:t>
        </w:r>
      </w:hyperlink>
      <w:r w:rsidR="002F2B5B">
        <w:t>....</w:t>
      </w:r>
      <w:r w:rsidR="00D74214">
        <w:t>30</w:t>
      </w:r>
    </w:p>
    <w:p w14:paraId="328687E8" w14:textId="77777777" w:rsidR="00A72F3D" w:rsidRPr="00794219" w:rsidRDefault="00A72F3D" w:rsidP="00FA58DD">
      <w:pPr>
        <w:pStyle w:val="14"/>
        <w:rPr>
          <w:lang w:eastAsia="ru-RU" w:bidi="ar-SA"/>
        </w:rPr>
      </w:pPr>
      <w:hyperlink w:anchor="_Toc370224617" w:history="1">
        <w:r w:rsidRPr="00794219">
          <w:rPr>
            <w:rStyle w:val="af5"/>
            <w:color w:val="auto"/>
            <w:sz w:val="21"/>
            <w:szCs w:val="21"/>
          </w:rPr>
          <w:t>9  </w:t>
        </w:r>
        <w:r w:rsidR="00DD42D0" w:rsidRPr="00794219">
          <w:rPr>
            <w:rStyle w:val="af5"/>
            <w:color w:val="auto"/>
            <w:sz w:val="21"/>
            <w:szCs w:val="21"/>
          </w:rPr>
          <w:t>Розрахунок елементів</w:t>
        </w:r>
        <w:r w:rsidR="00EC078C" w:rsidRPr="00794219">
          <w:rPr>
            <w:rStyle w:val="af5"/>
            <w:color w:val="auto"/>
            <w:sz w:val="21"/>
            <w:szCs w:val="21"/>
          </w:rPr>
          <w:t xml:space="preserve"> сталевих конструкцій при  </w:t>
        </w:r>
        <w:r w:rsidR="00DD42D0" w:rsidRPr="00794219">
          <w:rPr>
            <w:rStyle w:val="af5"/>
            <w:color w:val="auto"/>
            <w:sz w:val="21"/>
            <w:szCs w:val="21"/>
          </w:rPr>
          <w:t>згині</w:t>
        </w:r>
        <w:r w:rsidR="004F5E9D">
          <w:rPr>
            <w:webHidden/>
          </w:rPr>
          <w:tab/>
        </w:r>
      </w:hyperlink>
      <w:r w:rsidR="00D74214">
        <w:t>35</w:t>
      </w:r>
    </w:p>
    <w:p w14:paraId="6E189290" w14:textId="79E0A74B" w:rsidR="00A72F3D" w:rsidRPr="00794219" w:rsidRDefault="006348E7" w:rsidP="004F5E9D">
      <w:pPr>
        <w:pStyle w:val="23"/>
        <w:rPr>
          <w:lang w:eastAsia="ru-RU" w:bidi="ar-SA"/>
        </w:rPr>
      </w:pPr>
      <w:r w:rsidRPr="00794219">
        <w:t xml:space="preserve">        </w:t>
      </w:r>
      <w:hyperlink w:anchor="_Toc370224618" w:history="1">
        <w:r w:rsidR="00A72F3D" w:rsidRPr="00794219">
          <w:rPr>
            <w:rStyle w:val="af5"/>
            <w:color w:val="auto"/>
          </w:rPr>
          <w:t>9.1  Класифікація згинних елементів</w:t>
        </w:r>
        <w:r w:rsidR="00A72F3D" w:rsidRPr="00794219">
          <w:rPr>
            <w:webHidden/>
          </w:rPr>
          <w:tab/>
        </w:r>
      </w:hyperlink>
      <w:r w:rsidR="00FA58DD">
        <w:t>.</w:t>
      </w:r>
      <w:r w:rsidR="00D74214">
        <w:t>35</w:t>
      </w:r>
    </w:p>
    <w:p w14:paraId="3FBBA2DC" w14:textId="77777777" w:rsidR="00A72F3D" w:rsidRPr="00794219" w:rsidRDefault="006348E7" w:rsidP="004F5E9D">
      <w:pPr>
        <w:pStyle w:val="23"/>
        <w:rPr>
          <w:lang w:eastAsia="ru-RU" w:bidi="ar-SA"/>
        </w:rPr>
      </w:pPr>
      <w:r w:rsidRPr="00794219">
        <w:t xml:space="preserve">        </w:t>
      </w:r>
      <w:hyperlink w:anchor="_Toc370224619" w:history="1">
        <w:r w:rsidR="00A72F3D" w:rsidRPr="00794219">
          <w:rPr>
            <w:rStyle w:val="af5"/>
            <w:color w:val="auto"/>
          </w:rPr>
          <w:t>9.2  Розрахунок на міцність згинних елементів суцільного перерізу</w:t>
        </w:r>
        <w:r w:rsidR="00A72F3D" w:rsidRPr="00794219">
          <w:rPr>
            <w:webHidden/>
          </w:rPr>
          <w:tab/>
        </w:r>
      </w:hyperlink>
      <w:r w:rsidR="00D74214">
        <w:t>35</w:t>
      </w:r>
    </w:p>
    <w:p w14:paraId="1C63B834" w14:textId="77777777" w:rsidR="00A72F3D" w:rsidRPr="00794219" w:rsidRDefault="006348E7" w:rsidP="004F5E9D">
      <w:pPr>
        <w:pStyle w:val="23"/>
        <w:rPr>
          <w:lang w:eastAsia="ru-RU" w:bidi="ar-SA"/>
        </w:rPr>
      </w:pPr>
      <w:r w:rsidRPr="00794219">
        <w:t xml:space="preserve">        </w:t>
      </w:r>
      <w:hyperlink w:anchor="_Toc370224620" w:history="1">
        <w:r w:rsidR="00A72F3D" w:rsidRPr="00794219">
          <w:rPr>
            <w:rStyle w:val="af5"/>
            <w:color w:val="auto"/>
          </w:rPr>
          <w:t>9.3  Розрахунок на міцність балок суцільного перерізу для кранових колій</w:t>
        </w:r>
        <w:r w:rsidR="00A72F3D" w:rsidRPr="00794219">
          <w:rPr>
            <w:webHidden/>
          </w:rPr>
          <w:tab/>
        </w:r>
      </w:hyperlink>
      <w:r w:rsidR="00D74214">
        <w:t>40</w:t>
      </w:r>
    </w:p>
    <w:p w14:paraId="389E540B" w14:textId="77777777" w:rsidR="00A72F3D" w:rsidRPr="00794219" w:rsidRDefault="006348E7" w:rsidP="004F5E9D">
      <w:pPr>
        <w:pStyle w:val="23"/>
        <w:rPr>
          <w:lang w:eastAsia="ru-RU" w:bidi="ar-SA"/>
        </w:rPr>
      </w:pPr>
      <w:r w:rsidRPr="00794219">
        <w:t xml:space="preserve">        </w:t>
      </w:r>
      <w:hyperlink w:anchor="_Toc370224621" w:history="1">
        <w:r w:rsidR="00A72F3D" w:rsidRPr="00794219">
          <w:rPr>
            <w:rStyle w:val="af5"/>
            <w:color w:val="auto"/>
          </w:rPr>
          <w:t>9.4  Розрахунок на загальну стійкість згинних елементів суцільного перерізу</w:t>
        </w:r>
        <w:r w:rsidR="00A72F3D" w:rsidRPr="00794219">
          <w:rPr>
            <w:webHidden/>
          </w:rPr>
          <w:tab/>
        </w:r>
      </w:hyperlink>
      <w:r w:rsidR="00D74214">
        <w:t>42</w:t>
      </w:r>
    </w:p>
    <w:p w14:paraId="2D0B09D5" w14:textId="57C5E156" w:rsidR="00A72F3D" w:rsidRPr="00794219" w:rsidRDefault="009938F3" w:rsidP="004F5E9D">
      <w:pPr>
        <w:pStyle w:val="23"/>
        <w:rPr>
          <w:lang w:eastAsia="ru-RU" w:bidi="ar-SA"/>
        </w:rPr>
      </w:pPr>
      <w:r>
        <w:t xml:space="preserve">        </w:t>
      </w:r>
      <w:hyperlink w:anchor="_Toc370224622" w:history="1">
        <w:r w:rsidR="00A72F3D" w:rsidRPr="00794219">
          <w:rPr>
            <w:rStyle w:val="af5"/>
            <w:color w:val="auto"/>
          </w:rPr>
          <w:t>9.5  Перевірка місцевої стійкості стінок і поясних листів згинних елементів суцілн</w:t>
        </w:r>
        <w:r w:rsidR="004F5E9D" w:rsidRPr="004F5E9D">
          <w:rPr>
            <w:rStyle w:val="af5"/>
            <w:color w:val="auto"/>
          </w:rPr>
          <w:t>ь</w:t>
        </w:r>
        <w:r w:rsidR="00A72F3D" w:rsidRPr="00794219">
          <w:rPr>
            <w:rStyle w:val="af5"/>
            <w:color w:val="auto"/>
          </w:rPr>
          <w:t>ого перерізу</w:t>
        </w:r>
        <w:r w:rsidR="00A72F3D" w:rsidRPr="00794219">
          <w:rPr>
            <w:webHidden/>
          </w:rPr>
          <w:tab/>
        </w:r>
      </w:hyperlink>
      <w:r w:rsidR="00D74214">
        <w:t>4</w:t>
      </w:r>
      <w:r w:rsidR="00257F52">
        <w:t>4</w:t>
      </w:r>
    </w:p>
    <w:p w14:paraId="1B84F012" w14:textId="77777777" w:rsidR="00A72F3D" w:rsidRPr="00794219" w:rsidRDefault="00A72F3D" w:rsidP="00FA58DD">
      <w:pPr>
        <w:pStyle w:val="14"/>
        <w:rPr>
          <w:lang w:eastAsia="ru-RU" w:bidi="ar-SA"/>
        </w:rPr>
      </w:pPr>
      <w:hyperlink w:anchor="_Toc370224623" w:history="1">
        <w:r w:rsidRPr="00794219">
          <w:rPr>
            <w:rStyle w:val="af5"/>
            <w:color w:val="auto"/>
            <w:sz w:val="21"/>
            <w:szCs w:val="21"/>
          </w:rPr>
          <w:t>10  </w:t>
        </w:r>
        <w:r w:rsidR="00DD42D0" w:rsidRPr="00794219">
          <w:rPr>
            <w:rStyle w:val="af5"/>
            <w:color w:val="auto"/>
            <w:sz w:val="21"/>
            <w:szCs w:val="21"/>
          </w:rPr>
          <w:t>Розрахунок елементів сталевих  конструкцій на дію поздовжньої сили та згинального моменту</w:t>
        </w:r>
        <w:r w:rsidRPr="00794219">
          <w:rPr>
            <w:webHidden/>
          </w:rPr>
          <w:tab/>
        </w:r>
      </w:hyperlink>
      <w:r w:rsidR="00D74214">
        <w:t>53</w:t>
      </w:r>
    </w:p>
    <w:p w14:paraId="55FAA526" w14:textId="77777777" w:rsidR="00A72F3D" w:rsidRPr="00794219" w:rsidRDefault="006348E7" w:rsidP="004F5E9D">
      <w:pPr>
        <w:pStyle w:val="23"/>
        <w:rPr>
          <w:lang w:eastAsia="ru-RU" w:bidi="ar-SA"/>
        </w:rPr>
      </w:pPr>
      <w:r w:rsidRPr="00794219">
        <w:t xml:space="preserve">        </w:t>
      </w:r>
      <w:hyperlink w:anchor="_Toc370224624" w:history="1">
        <w:r w:rsidR="00A72F3D" w:rsidRPr="00794219">
          <w:rPr>
            <w:rStyle w:val="af5"/>
            <w:color w:val="auto"/>
          </w:rPr>
          <w:t>10.1  Розрахунок на міцність</w:t>
        </w:r>
        <w:r w:rsidR="00A72F3D" w:rsidRPr="00794219">
          <w:rPr>
            <w:webHidden/>
          </w:rPr>
          <w:tab/>
        </w:r>
      </w:hyperlink>
      <w:r w:rsidR="002354DB">
        <w:t>53</w:t>
      </w:r>
    </w:p>
    <w:p w14:paraId="0B9E8F01" w14:textId="294AE2C3" w:rsidR="00A72F3D" w:rsidRPr="00794219" w:rsidRDefault="006348E7" w:rsidP="004F5E9D">
      <w:pPr>
        <w:pStyle w:val="23"/>
        <w:rPr>
          <w:lang w:eastAsia="ru-RU" w:bidi="ar-SA"/>
        </w:rPr>
      </w:pPr>
      <w:r w:rsidRPr="00794219">
        <w:t xml:space="preserve">        </w:t>
      </w:r>
      <w:hyperlink w:anchor="_Toc370224625" w:history="1">
        <w:r w:rsidR="00A72F3D" w:rsidRPr="00794219">
          <w:rPr>
            <w:rStyle w:val="af5"/>
            <w:color w:val="auto"/>
          </w:rPr>
          <w:t>10.2  Розрахунок загальної стійкості елементів суцільного перерізу</w:t>
        </w:r>
        <w:r w:rsidR="00A72F3D" w:rsidRPr="00794219">
          <w:rPr>
            <w:webHidden/>
          </w:rPr>
          <w:tab/>
        </w:r>
      </w:hyperlink>
      <w:r w:rsidR="002354DB">
        <w:t>5</w:t>
      </w:r>
      <w:r w:rsidR="00257F52">
        <w:t>4</w:t>
      </w:r>
    </w:p>
    <w:p w14:paraId="5CE0D7ED" w14:textId="77777777" w:rsidR="00A72F3D" w:rsidRPr="00794219" w:rsidRDefault="006348E7" w:rsidP="004F5E9D">
      <w:pPr>
        <w:pStyle w:val="23"/>
        <w:rPr>
          <w:lang w:eastAsia="ru-RU" w:bidi="ar-SA"/>
        </w:rPr>
      </w:pPr>
      <w:r w:rsidRPr="00794219">
        <w:t xml:space="preserve">        </w:t>
      </w:r>
      <w:hyperlink w:anchor="_Toc370224626" w:history="1">
        <w:r w:rsidR="00A72F3D" w:rsidRPr="00794219">
          <w:rPr>
            <w:rStyle w:val="af5"/>
            <w:color w:val="auto"/>
          </w:rPr>
          <w:t>10.3  Розрахунок на загальну стійкі</w:t>
        </w:r>
        <w:r w:rsidR="00EC078C" w:rsidRPr="00794219">
          <w:rPr>
            <w:rStyle w:val="af5"/>
            <w:color w:val="auto"/>
          </w:rPr>
          <w:t>сть елементів наскрізного.</w:t>
        </w:r>
        <w:r w:rsidR="00A72F3D" w:rsidRPr="00794219">
          <w:rPr>
            <w:rStyle w:val="af5"/>
            <w:color w:val="auto"/>
          </w:rPr>
          <w:t>перерізу</w:t>
        </w:r>
        <w:r w:rsidR="00A72F3D" w:rsidRPr="00794219">
          <w:rPr>
            <w:webHidden/>
          </w:rPr>
          <w:tab/>
        </w:r>
        <w:r w:rsidR="00EC078C" w:rsidRPr="00794219">
          <w:rPr>
            <w:webHidden/>
          </w:rPr>
          <w:t xml:space="preserve"> </w:t>
        </w:r>
      </w:hyperlink>
      <w:r w:rsidR="002354DB">
        <w:t>59</w:t>
      </w:r>
    </w:p>
    <w:p w14:paraId="38C892A3" w14:textId="77777777" w:rsidR="00A72F3D" w:rsidRPr="00794219" w:rsidRDefault="006348E7" w:rsidP="004F5E9D">
      <w:pPr>
        <w:pStyle w:val="23"/>
        <w:rPr>
          <w:lang w:eastAsia="ru-RU" w:bidi="ar-SA"/>
        </w:rPr>
      </w:pPr>
      <w:r w:rsidRPr="00794219">
        <w:t xml:space="preserve">        </w:t>
      </w:r>
      <w:hyperlink w:anchor="_Toc370224627" w:history="1">
        <w:r w:rsidR="00A72F3D" w:rsidRPr="00794219">
          <w:rPr>
            <w:rStyle w:val="af5"/>
            <w:color w:val="auto"/>
          </w:rPr>
          <w:t>10.4  Перевірка місцевої стійкості стінок і поясних листів</w:t>
        </w:r>
        <w:r w:rsidR="00A72F3D" w:rsidRPr="00794219">
          <w:rPr>
            <w:webHidden/>
          </w:rPr>
          <w:tab/>
        </w:r>
      </w:hyperlink>
      <w:r w:rsidR="002354DB">
        <w:t>61</w:t>
      </w:r>
    </w:p>
    <w:p w14:paraId="01AE5481" w14:textId="77777777" w:rsidR="00A72F3D" w:rsidRPr="00794219" w:rsidRDefault="00DD42D0" w:rsidP="00FA58DD">
      <w:pPr>
        <w:pStyle w:val="14"/>
        <w:rPr>
          <w:lang w:eastAsia="ru-RU" w:bidi="ar-SA"/>
        </w:rPr>
      </w:pPr>
      <w:hyperlink w:anchor="_Toc370224628" w:history="1">
        <w:r w:rsidRPr="00794219">
          <w:rPr>
            <w:rStyle w:val="af5"/>
            <w:color w:val="auto"/>
            <w:sz w:val="21"/>
            <w:szCs w:val="21"/>
          </w:rPr>
          <w:t>11  Розрахунок опорних плит</w:t>
        </w:r>
        <w:r w:rsidRPr="00794219">
          <w:rPr>
            <w:webHidden/>
          </w:rPr>
          <w:tab/>
        </w:r>
      </w:hyperlink>
      <w:r w:rsidR="002354DB">
        <w:t>65</w:t>
      </w:r>
    </w:p>
    <w:p w14:paraId="17EC91D0" w14:textId="77777777" w:rsidR="00A72F3D" w:rsidRPr="00794219" w:rsidRDefault="00DD42D0" w:rsidP="00FA58DD">
      <w:pPr>
        <w:pStyle w:val="14"/>
        <w:rPr>
          <w:lang w:eastAsia="ru-RU" w:bidi="ar-SA"/>
        </w:rPr>
      </w:pPr>
      <w:hyperlink w:anchor="_Toc370224629" w:history="1">
        <w:r w:rsidRPr="00794219">
          <w:rPr>
            <w:rStyle w:val="af5"/>
            <w:color w:val="auto"/>
            <w:sz w:val="21"/>
            <w:szCs w:val="21"/>
          </w:rPr>
          <w:t>12  Розрахунок опорних частин</w:t>
        </w:r>
        <w:r w:rsidRPr="00794219">
          <w:rPr>
            <w:webHidden/>
          </w:rPr>
          <w:tab/>
        </w:r>
      </w:hyperlink>
      <w:r w:rsidR="002354DB">
        <w:t>65</w:t>
      </w:r>
    </w:p>
    <w:p w14:paraId="69A28DD6" w14:textId="77777777" w:rsidR="00A72F3D" w:rsidRPr="00794219" w:rsidRDefault="00DD42D0" w:rsidP="00FA58DD">
      <w:pPr>
        <w:pStyle w:val="14"/>
        <w:rPr>
          <w:lang w:eastAsia="ru-RU" w:bidi="ar-SA"/>
        </w:rPr>
      </w:pPr>
      <w:hyperlink w:anchor="_Toc370224630" w:history="1">
        <w:r w:rsidRPr="00794219">
          <w:rPr>
            <w:rStyle w:val="af5"/>
            <w:color w:val="auto"/>
            <w:sz w:val="21"/>
            <w:szCs w:val="21"/>
          </w:rPr>
          <w:t>13  Розрахункові довжини і граничні гнучкості елементів сталевих конструкцій</w:t>
        </w:r>
        <w:r w:rsidRPr="00794219">
          <w:rPr>
            <w:webHidden/>
          </w:rPr>
          <w:tab/>
        </w:r>
      </w:hyperlink>
      <w:r w:rsidR="002354DB">
        <w:t>66</w:t>
      </w:r>
    </w:p>
    <w:p w14:paraId="1C284135" w14:textId="77777777" w:rsidR="00A72F3D" w:rsidRPr="00794219" w:rsidRDefault="006348E7" w:rsidP="004F5E9D">
      <w:pPr>
        <w:pStyle w:val="23"/>
        <w:rPr>
          <w:lang w:eastAsia="ru-RU" w:bidi="ar-SA"/>
        </w:rPr>
      </w:pPr>
      <w:r w:rsidRPr="00794219">
        <w:t xml:space="preserve">        </w:t>
      </w:r>
      <w:hyperlink w:anchor="_Toc370224631" w:history="1">
        <w:r w:rsidR="00A72F3D" w:rsidRPr="00794219">
          <w:rPr>
            <w:rStyle w:val="af5"/>
            <w:color w:val="auto"/>
          </w:rPr>
          <w:t>13.1  Розрахункові довжини елементів плоских ферм, в’язей і структурних конструкцій</w:t>
        </w:r>
        <w:r w:rsidR="00A72F3D" w:rsidRPr="00794219">
          <w:rPr>
            <w:webHidden/>
          </w:rPr>
          <w:tab/>
        </w:r>
      </w:hyperlink>
      <w:r w:rsidR="002354DB">
        <w:t>66</w:t>
      </w:r>
    </w:p>
    <w:p w14:paraId="4F5A4866" w14:textId="77777777" w:rsidR="00A72F3D" w:rsidRPr="00794219" w:rsidRDefault="006348E7" w:rsidP="004F5E9D">
      <w:pPr>
        <w:pStyle w:val="23"/>
        <w:rPr>
          <w:lang w:eastAsia="ru-RU" w:bidi="ar-SA"/>
        </w:rPr>
      </w:pPr>
      <w:r w:rsidRPr="00794219">
        <w:t xml:space="preserve">        </w:t>
      </w:r>
      <w:hyperlink w:anchor="_Toc370224632" w:history="1">
        <w:r w:rsidR="00A72F3D" w:rsidRPr="00794219">
          <w:rPr>
            <w:rStyle w:val="af5"/>
            <w:color w:val="auto"/>
          </w:rPr>
          <w:t>13.2  Розрахункові довжини елементів просторових решітчастих конструкцій</w:t>
        </w:r>
        <w:r w:rsidR="00A72F3D" w:rsidRPr="00794219">
          <w:rPr>
            <w:webHidden/>
          </w:rPr>
          <w:tab/>
        </w:r>
        <w:r w:rsidR="00BF2B60" w:rsidRPr="00794219">
          <w:rPr>
            <w:webHidden/>
          </w:rPr>
          <w:fldChar w:fldCharType="begin"/>
        </w:r>
        <w:r w:rsidR="00A72F3D" w:rsidRPr="00794219">
          <w:rPr>
            <w:webHidden/>
          </w:rPr>
          <w:instrText xml:space="preserve"> PAGEREF _Toc370224632 \h </w:instrText>
        </w:r>
        <w:r w:rsidR="00BF2B60" w:rsidRPr="00794219">
          <w:rPr>
            <w:webHidden/>
          </w:rPr>
        </w:r>
        <w:r w:rsidR="00BF2B60" w:rsidRPr="00794219">
          <w:rPr>
            <w:webHidden/>
          </w:rPr>
          <w:fldChar w:fldCharType="separate"/>
        </w:r>
        <w:r w:rsidR="00553241">
          <w:rPr>
            <w:noProof/>
            <w:webHidden/>
          </w:rPr>
          <w:t>69</w:t>
        </w:r>
        <w:r w:rsidR="00BF2B60" w:rsidRPr="00794219">
          <w:rPr>
            <w:webHidden/>
          </w:rPr>
          <w:fldChar w:fldCharType="end"/>
        </w:r>
      </w:hyperlink>
    </w:p>
    <w:p w14:paraId="55984918" w14:textId="77777777" w:rsidR="00A72F3D" w:rsidRPr="00794219" w:rsidRDefault="006348E7" w:rsidP="004F5E9D">
      <w:pPr>
        <w:pStyle w:val="23"/>
        <w:rPr>
          <w:lang w:eastAsia="ru-RU" w:bidi="ar-SA"/>
        </w:rPr>
      </w:pPr>
      <w:r w:rsidRPr="00794219">
        <w:t xml:space="preserve">        </w:t>
      </w:r>
      <w:hyperlink w:anchor="_Toc370224633" w:history="1">
        <w:r w:rsidR="00A72F3D" w:rsidRPr="00794219">
          <w:rPr>
            <w:rStyle w:val="af5"/>
            <w:color w:val="auto"/>
          </w:rPr>
          <w:t>13.3  Розрахункові довжини колон (стояків)</w:t>
        </w:r>
        <w:r w:rsidR="00A72F3D" w:rsidRPr="00794219">
          <w:rPr>
            <w:webHidden/>
          </w:rPr>
          <w:tab/>
        </w:r>
      </w:hyperlink>
      <w:r w:rsidR="002354DB">
        <w:t>72</w:t>
      </w:r>
    </w:p>
    <w:p w14:paraId="4E3907F7" w14:textId="77777777" w:rsidR="00A72F3D" w:rsidRPr="00794219" w:rsidRDefault="00A72F3D" w:rsidP="00FA58DD">
      <w:pPr>
        <w:pStyle w:val="14"/>
        <w:rPr>
          <w:lang w:eastAsia="ru-RU" w:bidi="ar-SA"/>
        </w:rPr>
      </w:pPr>
      <w:hyperlink w:anchor="_Toc370224634" w:history="1">
        <w:r w:rsidRPr="00794219">
          <w:rPr>
            <w:rStyle w:val="af5"/>
            <w:color w:val="auto"/>
            <w:sz w:val="21"/>
            <w:szCs w:val="21"/>
          </w:rPr>
          <w:t>13.4  Граничні гнучкості елементів</w:t>
        </w:r>
        <w:r w:rsidRPr="00794219">
          <w:rPr>
            <w:webHidden/>
          </w:rPr>
          <w:tab/>
        </w:r>
      </w:hyperlink>
      <w:r w:rsidR="002354DB">
        <w:t>76</w:t>
      </w:r>
    </w:p>
    <w:p w14:paraId="7CF37E4C" w14:textId="0A9E6270" w:rsidR="00A72F3D" w:rsidRPr="00794219" w:rsidRDefault="00A72F3D" w:rsidP="00FA58DD">
      <w:pPr>
        <w:pStyle w:val="14"/>
        <w:rPr>
          <w:lang w:eastAsia="ru-RU" w:bidi="ar-SA"/>
        </w:rPr>
      </w:pPr>
      <w:hyperlink w:anchor="_Toc370224635" w:history="1">
        <w:r w:rsidRPr="00794219">
          <w:rPr>
            <w:rStyle w:val="af5"/>
            <w:color w:val="auto"/>
            <w:sz w:val="21"/>
            <w:szCs w:val="21"/>
          </w:rPr>
          <w:t>14  </w:t>
        </w:r>
        <w:r w:rsidR="003957CD" w:rsidRPr="00794219">
          <w:rPr>
            <w:rStyle w:val="af5"/>
            <w:color w:val="auto"/>
            <w:sz w:val="21"/>
            <w:szCs w:val="21"/>
          </w:rPr>
          <w:t>Розрахунок</w:t>
        </w:r>
        <w:r w:rsidRPr="00794219">
          <w:rPr>
            <w:rStyle w:val="af5"/>
            <w:color w:val="auto"/>
            <w:sz w:val="21"/>
            <w:szCs w:val="21"/>
          </w:rPr>
          <w:t xml:space="preserve"> </w:t>
        </w:r>
        <w:r w:rsidR="003957CD" w:rsidRPr="00794219">
          <w:rPr>
            <w:rStyle w:val="af5"/>
            <w:color w:val="auto"/>
            <w:sz w:val="21"/>
            <w:szCs w:val="21"/>
          </w:rPr>
          <w:t>листових</w:t>
        </w:r>
        <w:r w:rsidRPr="00794219">
          <w:rPr>
            <w:rStyle w:val="af5"/>
            <w:color w:val="auto"/>
            <w:sz w:val="21"/>
            <w:szCs w:val="21"/>
          </w:rPr>
          <w:t xml:space="preserve"> </w:t>
        </w:r>
        <w:r w:rsidR="003957CD" w:rsidRPr="00794219">
          <w:rPr>
            <w:rStyle w:val="af5"/>
            <w:color w:val="auto"/>
            <w:sz w:val="21"/>
            <w:szCs w:val="21"/>
          </w:rPr>
          <w:t>конструкцій</w:t>
        </w:r>
        <w:r w:rsidRPr="00794219">
          <w:rPr>
            <w:webHidden/>
          </w:rPr>
          <w:tab/>
        </w:r>
      </w:hyperlink>
      <w:r w:rsidR="002354DB">
        <w:t>7</w:t>
      </w:r>
      <w:r w:rsidR="00257F52">
        <w:t>6</w:t>
      </w:r>
    </w:p>
    <w:p w14:paraId="24411535" w14:textId="397E4891" w:rsidR="00A72F3D" w:rsidRPr="00794219" w:rsidRDefault="006348E7" w:rsidP="004F5E9D">
      <w:pPr>
        <w:pStyle w:val="23"/>
        <w:rPr>
          <w:lang w:eastAsia="ru-RU" w:bidi="ar-SA"/>
        </w:rPr>
      </w:pPr>
      <w:r w:rsidRPr="00794219">
        <w:t xml:space="preserve">        </w:t>
      </w:r>
      <w:hyperlink w:anchor="_Toc370224636" w:history="1">
        <w:r w:rsidR="00A72F3D" w:rsidRPr="00794219">
          <w:rPr>
            <w:rStyle w:val="af5"/>
            <w:color w:val="auto"/>
          </w:rPr>
          <w:t>14.1  Розрахунок оболонок обертання на міцність</w:t>
        </w:r>
        <w:r w:rsidR="00A72F3D" w:rsidRPr="00794219">
          <w:rPr>
            <w:webHidden/>
          </w:rPr>
          <w:tab/>
        </w:r>
      </w:hyperlink>
      <w:r w:rsidR="002354DB">
        <w:t>7</w:t>
      </w:r>
      <w:r w:rsidR="00257F52">
        <w:t>6</w:t>
      </w:r>
    </w:p>
    <w:p w14:paraId="6FD765CC" w14:textId="773D14FB" w:rsidR="00A72F3D" w:rsidRPr="00794219" w:rsidRDefault="006348E7" w:rsidP="004F5E9D">
      <w:pPr>
        <w:pStyle w:val="23"/>
        <w:rPr>
          <w:lang w:eastAsia="ru-RU" w:bidi="ar-SA"/>
        </w:rPr>
      </w:pPr>
      <w:r w:rsidRPr="00794219">
        <w:t xml:space="preserve">        </w:t>
      </w:r>
      <w:hyperlink w:anchor="_Toc370224637" w:history="1">
        <w:r w:rsidR="00A72F3D" w:rsidRPr="00794219">
          <w:rPr>
            <w:rStyle w:val="af5"/>
            <w:color w:val="auto"/>
          </w:rPr>
          <w:t>14.2  Розрахунок оболонок обертання на стійкість</w:t>
        </w:r>
        <w:r w:rsidR="00A72F3D" w:rsidRPr="00794219">
          <w:rPr>
            <w:webHidden/>
          </w:rPr>
          <w:tab/>
        </w:r>
      </w:hyperlink>
      <w:r w:rsidR="002354DB">
        <w:t>7</w:t>
      </w:r>
      <w:r w:rsidR="007A3CAF">
        <w:t>7</w:t>
      </w:r>
    </w:p>
    <w:p w14:paraId="35693141" w14:textId="1F4C69C1" w:rsidR="00A72F3D" w:rsidRPr="00794219" w:rsidRDefault="009938F3" w:rsidP="009938F3">
      <w:pPr>
        <w:pStyle w:val="23"/>
        <w:ind w:firstLine="851"/>
        <w:rPr>
          <w:lang w:eastAsia="ru-RU" w:bidi="ar-SA"/>
        </w:rPr>
      </w:pPr>
      <w:r>
        <w:t xml:space="preserve"> </w:t>
      </w:r>
      <w:hyperlink w:anchor="_Toc370224638" w:history="1">
        <w:r w:rsidR="00A72F3D" w:rsidRPr="00794219">
          <w:rPr>
            <w:rStyle w:val="af5"/>
            <w:color w:val="auto"/>
          </w:rPr>
          <w:t>14.3  Основні вимоги до розрахунку сталевих мембранних</w:t>
        </w:r>
        <w:r w:rsidR="003957CD" w:rsidRPr="00794219">
          <w:rPr>
            <w:rStyle w:val="af5"/>
            <w:color w:val="auto"/>
          </w:rPr>
          <w:t xml:space="preserve"> </w:t>
        </w:r>
        <w:r w:rsidR="003957CD" w:rsidRPr="00794219">
          <w:rPr>
            <w:rStyle w:val="af5"/>
            <w:color w:val="auto"/>
          </w:rPr>
          <w:br/>
        </w:r>
        <w:r w:rsidR="00A72F3D" w:rsidRPr="00794219">
          <w:rPr>
            <w:rStyle w:val="af5"/>
            <w:color w:val="auto"/>
          </w:rPr>
          <w:t>конструкцій</w:t>
        </w:r>
        <w:r w:rsidR="00A72F3D" w:rsidRPr="00794219">
          <w:rPr>
            <w:webHidden/>
          </w:rPr>
          <w:tab/>
        </w:r>
      </w:hyperlink>
      <w:r w:rsidR="002354DB">
        <w:t>8</w:t>
      </w:r>
      <w:r w:rsidR="007A3CAF">
        <w:t>0</w:t>
      </w:r>
    </w:p>
    <w:p w14:paraId="1F93650E" w14:textId="77777777" w:rsidR="00A72F3D" w:rsidRPr="00794219" w:rsidRDefault="00DD42D0" w:rsidP="00FA58DD">
      <w:pPr>
        <w:pStyle w:val="14"/>
        <w:rPr>
          <w:lang w:eastAsia="ru-RU" w:bidi="ar-SA"/>
        </w:rPr>
      </w:pPr>
      <w:hyperlink w:anchor="_Toc370224639" w:history="1">
        <w:r w:rsidRPr="00794219">
          <w:rPr>
            <w:rStyle w:val="af5"/>
            <w:color w:val="auto"/>
            <w:sz w:val="21"/>
            <w:szCs w:val="21"/>
          </w:rPr>
          <w:t>15  Витривалість</w:t>
        </w:r>
        <w:r w:rsidRPr="00794219">
          <w:rPr>
            <w:webHidden/>
          </w:rPr>
          <w:tab/>
        </w:r>
        <w:r w:rsidR="00BF2B60" w:rsidRPr="00794219">
          <w:rPr>
            <w:webHidden/>
          </w:rPr>
          <w:fldChar w:fldCharType="begin"/>
        </w:r>
        <w:r w:rsidR="00A72F3D" w:rsidRPr="00794219">
          <w:rPr>
            <w:webHidden/>
          </w:rPr>
          <w:instrText xml:space="preserve"> PAGEREF _Toc370224639 \h </w:instrText>
        </w:r>
        <w:r w:rsidR="00BF2B60" w:rsidRPr="00794219">
          <w:rPr>
            <w:webHidden/>
          </w:rPr>
        </w:r>
        <w:r w:rsidR="00BF2B60" w:rsidRPr="00794219">
          <w:rPr>
            <w:webHidden/>
          </w:rPr>
          <w:fldChar w:fldCharType="separate"/>
        </w:r>
        <w:r w:rsidR="00553241">
          <w:rPr>
            <w:noProof/>
            <w:webHidden/>
          </w:rPr>
          <w:t>82</w:t>
        </w:r>
        <w:r w:rsidR="00BF2B60" w:rsidRPr="00794219">
          <w:rPr>
            <w:webHidden/>
          </w:rPr>
          <w:fldChar w:fldCharType="end"/>
        </w:r>
      </w:hyperlink>
    </w:p>
    <w:p w14:paraId="749886C6" w14:textId="7F16F035" w:rsidR="00A72F3D" w:rsidRPr="00794219" w:rsidRDefault="00DD42D0" w:rsidP="00FA58DD">
      <w:pPr>
        <w:pStyle w:val="14"/>
        <w:rPr>
          <w:lang w:eastAsia="ru-RU" w:bidi="ar-SA"/>
        </w:rPr>
      </w:pPr>
      <w:hyperlink w:anchor="_Toc370224640" w:history="1">
        <w:r w:rsidRPr="00794219">
          <w:rPr>
            <w:rStyle w:val="af5"/>
            <w:color w:val="auto"/>
            <w:sz w:val="21"/>
            <w:szCs w:val="21"/>
          </w:rPr>
          <w:t>16  Проектування з’єднань сталевих конструкцій</w:t>
        </w:r>
        <w:r w:rsidRPr="00794219">
          <w:rPr>
            <w:webHidden/>
          </w:rPr>
          <w:tab/>
        </w:r>
      </w:hyperlink>
      <w:r w:rsidR="002354DB">
        <w:t>8</w:t>
      </w:r>
      <w:r w:rsidR="007A3CAF">
        <w:t>4</w:t>
      </w:r>
    </w:p>
    <w:p w14:paraId="1A775F14" w14:textId="54F49FC9" w:rsidR="00A72F3D" w:rsidRPr="00794219" w:rsidRDefault="006348E7" w:rsidP="004F5E9D">
      <w:pPr>
        <w:pStyle w:val="23"/>
        <w:rPr>
          <w:lang w:eastAsia="ru-RU" w:bidi="ar-SA"/>
        </w:rPr>
      </w:pPr>
      <w:r w:rsidRPr="00794219">
        <w:t xml:space="preserve">        </w:t>
      </w:r>
      <w:hyperlink w:anchor="_Toc370224641" w:history="1">
        <w:r w:rsidR="00A72F3D" w:rsidRPr="00794219">
          <w:rPr>
            <w:rStyle w:val="af5"/>
            <w:color w:val="auto"/>
          </w:rPr>
          <w:t>16.1  Зварні з’єднання</w:t>
        </w:r>
        <w:r w:rsidR="00A72F3D" w:rsidRPr="00794219">
          <w:rPr>
            <w:webHidden/>
          </w:rPr>
          <w:tab/>
        </w:r>
      </w:hyperlink>
      <w:r w:rsidR="002354DB">
        <w:t>8</w:t>
      </w:r>
      <w:r w:rsidR="007A3CAF">
        <w:t>4</w:t>
      </w:r>
    </w:p>
    <w:p w14:paraId="7087538F" w14:textId="4A8C0765" w:rsidR="00A72F3D" w:rsidRPr="00794219" w:rsidRDefault="006348E7" w:rsidP="004F5E9D">
      <w:pPr>
        <w:pStyle w:val="23"/>
        <w:rPr>
          <w:lang w:eastAsia="ru-RU" w:bidi="ar-SA"/>
        </w:rPr>
      </w:pPr>
      <w:r w:rsidRPr="00794219">
        <w:t xml:space="preserve">        </w:t>
      </w:r>
      <w:hyperlink w:anchor="_Toc370224642" w:history="1">
        <w:r w:rsidR="00A72F3D" w:rsidRPr="00794219">
          <w:rPr>
            <w:rStyle w:val="af5"/>
            <w:color w:val="auto"/>
          </w:rPr>
          <w:t>16.2  Болтові з’єднання</w:t>
        </w:r>
        <w:r w:rsidR="00A72F3D" w:rsidRPr="00794219">
          <w:rPr>
            <w:webHidden/>
          </w:rPr>
          <w:tab/>
        </w:r>
      </w:hyperlink>
      <w:r w:rsidR="002354DB">
        <w:t>9</w:t>
      </w:r>
      <w:r w:rsidR="007A3CAF">
        <w:t>3</w:t>
      </w:r>
    </w:p>
    <w:p w14:paraId="42E5A58A" w14:textId="5241B024" w:rsidR="00A72F3D" w:rsidRPr="00794219" w:rsidRDefault="00A72F3D" w:rsidP="007A3CAF">
      <w:pPr>
        <w:pStyle w:val="14"/>
        <w:rPr>
          <w:lang w:eastAsia="ru-RU" w:bidi="ar-SA"/>
        </w:rPr>
      </w:pPr>
      <w:hyperlink w:anchor="_Toc370224643" w:history="1">
        <w:r w:rsidRPr="00794219">
          <w:rPr>
            <w:rStyle w:val="af5"/>
            <w:color w:val="auto"/>
            <w:sz w:val="21"/>
            <w:szCs w:val="21"/>
          </w:rPr>
          <w:t>16.3  Фрикційні з’єднання</w:t>
        </w:r>
        <w:r w:rsidRPr="00794219">
          <w:rPr>
            <w:webHidden/>
          </w:rPr>
          <w:tab/>
        </w:r>
      </w:hyperlink>
      <w:r w:rsidR="002354DB">
        <w:t>9</w:t>
      </w:r>
      <w:r w:rsidR="007A3CAF">
        <w:t>6</w:t>
      </w:r>
    </w:p>
    <w:p w14:paraId="7F0C6902" w14:textId="70095E26" w:rsidR="00A72F3D" w:rsidRPr="00794219" w:rsidRDefault="00A72F3D" w:rsidP="00FA58DD">
      <w:pPr>
        <w:pStyle w:val="14"/>
        <w:rPr>
          <w:lang w:eastAsia="ru-RU" w:bidi="ar-SA"/>
        </w:rPr>
      </w:pPr>
      <w:hyperlink w:anchor="_Toc370224645" w:history="1">
        <w:r w:rsidRPr="00794219">
          <w:rPr>
            <w:rStyle w:val="af5"/>
            <w:color w:val="auto"/>
            <w:sz w:val="21"/>
            <w:szCs w:val="21"/>
          </w:rPr>
          <w:t>17  </w:t>
        </w:r>
        <w:r w:rsidR="00DD42D0" w:rsidRPr="00794219">
          <w:rPr>
            <w:rStyle w:val="af5"/>
            <w:color w:val="auto"/>
            <w:sz w:val="21"/>
            <w:szCs w:val="21"/>
          </w:rPr>
          <w:t>Додаткові вимоги щодо проектування елементів будинків, будівель і споруд різного</w:t>
        </w:r>
        <w:r w:rsidR="004F5E9D">
          <w:rPr>
            <w:rStyle w:val="af5"/>
            <w:color w:val="auto"/>
            <w:sz w:val="21"/>
            <w:szCs w:val="21"/>
          </w:rPr>
          <w:t>..</w:t>
        </w:r>
        <w:r w:rsidR="00DD42D0" w:rsidRPr="00794219">
          <w:rPr>
            <w:rStyle w:val="af5"/>
            <w:color w:val="auto"/>
            <w:sz w:val="21"/>
            <w:szCs w:val="21"/>
          </w:rPr>
          <w:t xml:space="preserve"> призначення</w:t>
        </w:r>
        <w:r w:rsidRPr="00794219">
          <w:rPr>
            <w:webHidden/>
          </w:rPr>
          <w:tab/>
        </w:r>
      </w:hyperlink>
      <w:r w:rsidR="007A3CAF">
        <w:t>99</w:t>
      </w:r>
    </w:p>
    <w:p w14:paraId="1A2575AE" w14:textId="376C6FEA" w:rsidR="00A72F3D" w:rsidRPr="00794219" w:rsidRDefault="009938F3" w:rsidP="004F5E9D">
      <w:pPr>
        <w:pStyle w:val="23"/>
        <w:rPr>
          <w:lang w:eastAsia="ru-RU" w:bidi="ar-SA"/>
        </w:rPr>
      </w:pPr>
      <w:r>
        <w:t xml:space="preserve">        </w:t>
      </w:r>
      <w:hyperlink w:anchor="_Toc370224646" w:history="1">
        <w:r w:rsidR="00A72F3D" w:rsidRPr="00794219">
          <w:rPr>
            <w:rStyle w:val="af5"/>
            <w:color w:val="auto"/>
          </w:rPr>
          <w:t>17.1  Загальні вимоги щодо проектування сталевих конструкцій</w:t>
        </w:r>
        <w:r w:rsidR="00A72F3D" w:rsidRPr="00794219">
          <w:rPr>
            <w:webHidden/>
          </w:rPr>
          <w:tab/>
        </w:r>
      </w:hyperlink>
      <w:r w:rsidR="007A3CAF">
        <w:t>99</w:t>
      </w:r>
    </w:p>
    <w:p w14:paraId="2A2042BE" w14:textId="697B02BF" w:rsidR="00A72F3D" w:rsidRPr="00794219" w:rsidRDefault="009938F3" w:rsidP="00FA58DD">
      <w:pPr>
        <w:pStyle w:val="23"/>
        <w:ind w:firstLine="851"/>
        <w:rPr>
          <w:lang w:eastAsia="ru-RU" w:bidi="ar-SA"/>
        </w:rPr>
      </w:pPr>
      <w:r>
        <w:t xml:space="preserve"> </w:t>
      </w:r>
      <w:hyperlink w:anchor="_Toc370224647" w:history="1">
        <w:r w:rsidR="00A72F3D" w:rsidRPr="00794219">
          <w:rPr>
            <w:rStyle w:val="af5"/>
            <w:color w:val="auto"/>
          </w:rPr>
          <w:t>17.2 Відстань між температурними швами</w:t>
        </w:r>
        <w:r w:rsidR="00A72F3D" w:rsidRPr="00794219">
          <w:rPr>
            <w:webHidden/>
          </w:rPr>
          <w:tab/>
        </w:r>
        <w:r w:rsidR="00BF2B60" w:rsidRPr="00794219">
          <w:rPr>
            <w:webHidden/>
          </w:rPr>
          <w:fldChar w:fldCharType="begin"/>
        </w:r>
        <w:r w:rsidR="00A72F3D" w:rsidRPr="00794219">
          <w:rPr>
            <w:webHidden/>
          </w:rPr>
          <w:instrText xml:space="preserve"> PAGEREF _Toc370224647 \h </w:instrText>
        </w:r>
        <w:r w:rsidR="00BF2B60" w:rsidRPr="00794219">
          <w:rPr>
            <w:webHidden/>
          </w:rPr>
        </w:r>
        <w:r w:rsidR="00BF2B60" w:rsidRPr="00794219">
          <w:rPr>
            <w:webHidden/>
          </w:rPr>
          <w:fldChar w:fldCharType="separate"/>
        </w:r>
        <w:r w:rsidR="00553241">
          <w:rPr>
            <w:noProof/>
            <w:webHidden/>
          </w:rPr>
          <w:t>10</w:t>
        </w:r>
        <w:r w:rsidR="007A3CAF">
          <w:rPr>
            <w:noProof/>
            <w:webHidden/>
          </w:rPr>
          <w:t>0</w:t>
        </w:r>
        <w:r w:rsidR="00BF2B60" w:rsidRPr="00794219">
          <w:rPr>
            <w:webHidden/>
          </w:rPr>
          <w:fldChar w:fldCharType="end"/>
        </w:r>
      </w:hyperlink>
    </w:p>
    <w:p w14:paraId="32AD4525" w14:textId="75344D30" w:rsidR="00A72F3D" w:rsidRPr="00794219" w:rsidRDefault="009938F3" w:rsidP="004F5E9D">
      <w:pPr>
        <w:pStyle w:val="23"/>
        <w:rPr>
          <w:lang w:eastAsia="ru-RU" w:bidi="ar-SA"/>
        </w:rPr>
      </w:pPr>
      <w:r>
        <w:lastRenderedPageBreak/>
        <w:t xml:space="preserve">              </w:t>
      </w:r>
      <w:hyperlink w:anchor="_Toc370224648" w:history="1">
        <w:r w:rsidR="00A72F3D" w:rsidRPr="00794219">
          <w:rPr>
            <w:rStyle w:val="af5"/>
            <w:color w:val="auto"/>
          </w:rPr>
          <w:t>17.3  Ферми і структурні плити покриттів</w:t>
        </w:r>
        <w:r w:rsidR="00A72F3D" w:rsidRPr="00794219">
          <w:rPr>
            <w:webHidden/>
          </w:rPr>
          <w:tab/>
        </w:r>
        <w:r w:rsidR="00BF2B60" w:rsidRPr="00794219">
          <w:rPr>
            <w:webHidden/>
          </w:rPr>
          <w:fldChar w:fldCharType="begin"/>
        </w:r>
        <w:r w:rsidR="00A72F3D" w:rsidRPr="00794219">
          <w:rPr>
            <w:webHidden/>
          </w:rPr>
          <w:instrText xml:space="preserve"> PAGEREF _Toc370224648 \h </w:instrText>
        </w:r>
        <w:r w:rsidR="00BF2B60" w:rsidRPr="00794219">
          <w:rPr>
            <w:webHidden/>
          </w:rPr>
        </w:r>
        <w:r w:rsidR="00BF2B60" w:rsidRPr="00794219">
          <w:rPr>
            <w:webHidden/>
          </w:rPr>
          <w:fldChar w:fldCharType="separate"/>
        </w:r>
        <w:r w:rsidR="00553241">
          <w:rPr>
            <w:noProof/>
            <w:webHidden/>
          </w:rPr>
          <w:t>10</w:t>
        </w:r>
        <w:r w:rsidR="007A3CAF">
          <w:rPr>
            <w:noProof/>
            <w:webHidden/>
          </w:rPr>
          <w:t>1</w:t>
        </w:r>
        <w:r w:rsidR="00BF2B60" w:rsidRPr="00794219">
          <w:rPr>
            <w:webHidden/>
          </w:rPr>
          <w:fldChar w:fldCharType="end"/>
        </w:r>
      </w:hyperlink>
    </w:p>
    <w:p w14:paraId="3C427947" w14:textId="06EFA43A" w:rsidR="00A72F3D" w:rsidRPr="00794219" w:rsidRDefault="00A72F3D" w:rsidP="004F5E9D">
      <w:pPr>
        <w:pStyle w:val="23"/>
        <w:tabs>
          <w:tab w:val="clear" w:pos="9214"/>
          <w:tab w:val="right" w:leader="dot" w:pos="10065"/>
        </w:tabs>
        <w:ind w:firstLine="1276"/>
        <w:rPr>
          <w:lang w:eastAsia="ru-RU" w:bidi="ar-SA"/>
        </w:rPr>
      </w:pPr>
      <w:hyperlink w:anchor="_Toc370224649" w:history="1">
        <w:r w:rsidRPr="00794219">
          <w:rPr>
            <w:rStyle w:val="af5"/>
            <w:color w:val="auto"/>
          </w:rPr>
          <w:t>17.4  Колони</w:t>
        </w:r>
        <w:r w:rsidR="004945A6">
          <w:rPr>
            <w:webHidden/>
          </w:rPr>
          <w:t>………………………………………………………………………………………</w:t>
        </w:r>
        <w:r w:rsidR="00B646A4">
          <w:rPr>
            <w:webHidden/>
          </w:rPr>
          <w:t>.</w:t>
        </w:r>
        <w:r w:rsidR="004945A6">
          <w:rPr>
            <w:webHidden/>
          </w:rPr>
          <w:t>.</w:t>
        </w:r>
        <w:r w:rsidR="00BF2B60" w:rsidRPr="00794219">
          <w:rPr>
            <w:webHidden/>
          </w:rPr>
          <w:fldChar w:fldCharType="begin"/>
        </w:r>
        <w:r w:rsidRPr="00794219">
          <w:rPr>
            <w:webHidden/>
          </w:rPr>
          <w:instrText xml:space="preserve"> PAGEREF _Toc370224649 \h </w:instrText>
        </w:r>
        <w:r w:rsidR="00BF2B60" w:rsidRPr="00794219">
          <w:rPr>
            <w:webHidden/>
          </w:rPr>
        </w:r>
        <w:r w:rsidR="00BF2B60" w:rsidRPr="00794219">
          <w:rPr>
            <w:webHidden/>
          </w:rPr>
          <w:fldChar w:fldCharType="separate"/>
        </w:r>
        <w:r w:rsidR="00553241">
          <w:rPr>
            <w:noProof/>
            <w:webHidden/>
          </w:rPr>
          <w:t>10</w:t>
        </w:r>
        <w:r w:rsidR="007A3CAF">
          <w:rPr>
            <w:noProof/>
            <w:webHidden/>
          </w:rPr>
          <w:t>2</w:t>
        </w:r>
        <w:r w:rsidR="00BF2B60" w:rsidRPr="00794219">
          <w:rPr>
            <w:webHidden/>
          </w:rPr>
          <w:fldChar w:fldCharType="end"/>
        </w:r>
      </w:hyperlink>
    </w:p>
    <w:p w14:paraId="5D3374A7" w14:textId="235E7ECC" w:rsidR="00A72F3D" w:rsidRPr="00794219" w:rsidRDefault="00A72F3D" w:rsidP="0006071C">
      <w:pPr>
        <w:pStyle w:val="23"/>
        <w:tabs>
          <w:tab w:val="clear" w:pos="9214"/>
          <w:tab w:val="right" w:leader="dot" w:pos="10065"/>
        </w:tabs>
        <w:ind w:left="567" w:firstLine="0"/>
        <w:rPr>
          <w:lang w:eastAsia="ru-RU" w:bidi="ar-SA"/>
        </w:rPr>
      </w:pPr>
      <w:hyperlink w:anchor="_Toc370224650" w:history="1">
        <w:r w:rsidRPr="00794219">
          <w:rPr>
            <w:rStyle w:val="af5"/>
            <w:color w:val="auto"/>
          </w:rPr>
          <w:t>17.5  </w:t>
        </w:r>
        <w:r w:rsidR="002354DB">
          <w:rPr>
            <w:rStyle w:val="af5"/>
            <w:color w:val="auto"/>
          </w:rPr>
          <w:t>В</w:t>
        </w:r>
        <w:r w:rsidR="00DD42D0" w:rsidRPr="00794219">
          <w:rPr>
            <w:rStyle w:val="af5"/>
            <w:color w:val="auto"/>
          </w:rPr>
          <w:t>’язі</w:t>
        </w:r>
        <w:r w:rsidR="002354DB">
          <w:rPr>
            <w:webHidden/>
          </w:rPr>
          <w:t>………………………………………………………………………………………..…</w:t>
        </w:r>
        <w:r w:rsidR="00B646A4">
          <w:rPr>
            <w:webHidden/>
          </w:rPr>
          <w:t>.</w:t>
        </w:r>
        <w:r w:rsidR="00BF2B60" w:rsidRPr="00794219">
          <w:rPr>
            <w:webHidden/>
          </w:rPr>
          <w:fldChar w:fldCharType="begin"/>
        </w:r>
        <w:r w:rsidRPr="00794219">
          <w:rPr>
            <w:webHidden/>
          </w:rPr>
          <w:instrText xml:space="preserve"> PAGEREF _Toc370224650 \h </w:instrText>
        </w:r>
        <w:r w:rsidR="00BF2B60" w:rsidRPr="00794219">
          <w:rPr>
            <w:webHidden/>
          </w:rPr>
        </w:r>
        <w:r w:rsidR="00BF2B60" w:rsidRPr="00794219">
          <w:rPr>
            <w:webHidden/>
          </w:rPr>
          <w:fldChar w:fldCharType="separate"/>
        </w:r>
        <w:r w:rsidR="00553241">
          <w:rPr>
            <w:noProof/>
            <w:webHidden/>
          </w:rPr>
          <w:t>103</w:t>
        </w:r>
        <w:r w:rsidR="00BF2B60" w:rsidRPr="00794219">
          <w:rPr>
            <w:webHidden/>
          </w:rPr>
          <w:fldChar w:fldCharType="end"/>
        </w:r>
      </w:hyperlink>
      <w:hyperlink w:anchor="_Toc370224651" w:history="1">
        <w:r w:rsidR="00553241">
          <w:rPr>
            <w:rStyle w:val="af5"/>
            <w:color w:val="auto"/>
          </w:rPr>
          <w:t xml:space="preserve">17.6 </w:t>
        </w:r>
        <w:r w:rsidRPr="00794219">
          <w:rPr>
            <w:rStyle w:val="af5"/>
            <w:color w:val="auto"/>
          </w:rPr>
          <w:t>Балки</w:t>
        </w:r>
        <w:r w:rsidR="00553241">
          <w:rPr>
            <w:rStyle w:val="af5"/>
            <w:color w:val="auto"/>
          </w:rPr>
          <w:t xml:space="preserve">………………………………………………………………………………………… </w:t>
        </w:r>
        <w:r w:rsidR="00BF2B60" w:rsidRPr="00794219">
          <w:rPr>
            <w:webHidden/>
          </w:rPr>
          <w:fldChar w:fldCharType="begin"/>
        </w:r>
        <w:r w:rsidRPr="00794219">
          <w:rPr>
            <w:webHidden/>
          </w:rPr>
          <w:instrText xml:space="preserve"> PAGEREF _Toc370224651 \h </w:instrText>
        </w:r>
        <w:r w:rsidR="00BF2B60" w:rsidRPr="00794219">
          <w:rPr>
            <w:webHidden/>
          </w:rPr>
        </w:r>
        <w:r w:rsidR="00BF2B60" w:rsidRPr="00794219">
          <w:rPr>
            <w:webHidden/>
          </w:rPr>
          <w:fldChar w:fldCharType="separate"/>
        </w:r>
        <w:r w:rsidR="00553241">
          <w:rPr>
            <w:noProof/>
            <w:webHidden/>
          </w:rPr>
          <w:t>104</w:t>
        </w:r>
        <w:r w:rsidR="00BF2B60" w:rsidRPr="00794219">
          <w:rPr>
            <w:webHidden/>
          </w:rPr>
          <w:fldChar w:fldCharType="end"/>
        </w:r>
      </w:hyperlink>
    </w:p>
    <w:p w14:paraId="1A0F1F09" w14:textId="56A4FF6E" w:rsidR="00A72F3D" w:rsidRPr="00794219" w:rsidRDefault="00A72F3D" w:rsidP="004F5E9D">
      <w:pPr>
        <w:pStyle w:val="23"/>
        <w:ind w:firstLine="1276"/>
        <w:rPr>
          <w:lang w:eastAsia="ru-RU" w:bidi="ar-SA"/>
        </w:rPr>
      </w:pPr>
      <w:hyperlink w:anchor="_Toc370224652" w:history="1">
        <w:r w:rsidRPr="00794219">
          <w:rPr>
            <w:rStyle w:val="af5"/>
            <w:color w:val="auto"/>
          </w:rPr>
          <w:t>17.7  Балки кранових колій</w:t>
        </w:r>
        <w:r w:rsidRPr="00794219">
          <w:rPr>
            <w:webHidden/>
          </w:rPr>
          <w:tab/>
        </w:r>
        <w:r w:rsidR="00BF2B60" w:rsidRPr="00794219">
          <w:rPr>
            <w:webHidden/>
          </w:rPr>
          <w:fldChar w:fldCharType="begin"/>
        </w:r>
        <w:r w:rsidRPr="00794219">
          <w:rPr>
            <w:webHidden/>
          </w:rPr>
          <w:instrText xml:space="preserve"> PAGEREF _Toc370224652 \h </w:instrText>
        </w:r>
        <w:r w:rsidR="00BF2B60" w:rsidRPr="00794219">
          <w:rPr>
            <w:webHidden/>
          </w:rPr>
        </w:r>
        <w:r w:rsidR="00BF2B60" w:rsidRPr="00794219">
          <w:rPr>
            <w:webHidden/>
          </w:rPr>
          <w:fldChar w:fldCharType="separate"/>
        </w:r>
        <w:r w:rsidR="00553241">
          <w:rPr>
            <w:noProof/>
            <w:webHidden/>
          </w:rPr>
          <w:t>10</w:t>
        </w:r>
        <w:r w:rsidR="007A3CAF">
          <w:rPr>
            <w:noProof/>
            <w:webHidden/>
          </w:rPr>
          <w:t>4</w:t>
        </w:r>
        <w:r w:rsidR="00BF2B60" w:rsidRPr="00794219">
          <w:rPr>
            <w:webHidden/>
          </w:rPr>
          <w:fldChar w:fldCharType="end"/>
        </w:r>
      </w:hyperlink>
    </w:p>
    <w:p w14:paraId="5126531E" w14:textId="6A294C28" w:rsidR="00A72F3D" w:rsidRPr="00794219" w:rsidRDefault="00A72F3D" w:rsidP="004F5E9D">
      <w:pPr>
        <w:pStyle w:val="23"/>
        <w:ind w:firstLine="1276"/>
        <w:rPr>
          <w:lang w:eastAsia="ru-RU" w:bidi="ar-SA"/>
        </w:rPr>
      </w:pPr>
      <w:hyperlink w:anchor="_Toc370224653" w:history="1">
        <w:r w:rsidRPr="00794219">
          <w:rPr>
            <w:rStyle w:val="af5"/>
            <w:color w:val="auto"/>
          </w:rPr>
          <w:t>17.8  Листові конструкції</w:t>
        </w:r>
        <w:r w:rsidRPr="00794219">
          <w:rPr>
            <w:webHidden/>
          </w:rPr>
          <w:tab/>
        </w:r>
        <w:r w:rsidR="00BF2B60" w:rsidRPr="00794219">
          <w:rPr>
            <w:webHidden/>
          </w:rPr>
          <w:fldChar w:fldCharType="begin"/>
        </w:r>
        <w:r w:rsidRPr="00794219">
          <w:rPr>
            <w:webHidden/>
          </w:rPr>
          <w:instrText xml:space="preserve"> PAGEREF _Toc370224653 \h </w:instrText>
        </w:r>
        <w:r w:rsidR="00BF2B60" w:rsidRPr="00794219">
          <w:rPr>
            <w:webHidden/>
          </w:rPr>
        </w:r>
        <w:r w:rsidR="00BF2B60" w:rsidRPr="00794219">
          <w:rPr>
            <w:webHidden/>
          </w:rPr>
          <w:fldChar w:fldCharType="separate"/>
        </w:r>
        <w:r w:rsidR="00553241">
          <w:rPr>
            <w:noProof/>
            <w:webHidden/>
          </w:rPr>
          <w:t>10</w:t>
        </w:r>
        <w:r w:rsidR="007A3CAF">
          <w:rPr>
            <w:noProof/>
            <w:webHidden/>
          </w:rPr>
          <w:t>5</w:t>
        </w:r>
        <w:r w:rsidR="00BF2B60" w:rsidRPr="00794219">
          <w:rPr>
            <w:webHidden/>
          </w:rPr>
          <w:fldChar w:fldCharType="end"/>
        </w:r>
      </w:hyperlink>
    </w:p>
    <w:p w14:paraId="464F7E3D" w14:textId="4CB98213" w:rsidR="00553241" w:rsidRPr="00794219" w:rsidRDefault="00A72F3D" w:rsidP="00553241">
      <w:pPr>
        <w:pStyle w:val="23"/>
        <w:ind w:firstLine="1276"/>
        <w:rPr>
          <w:lang w:eastAsia="ru-RU" w:bidi="ar-SA"/>
        </w:rPr>
      </w:pPr>
      <w:hyperlink w:anchor="_Toc370224654" w:history="1">
        <w:r w:rsidRPr="00794219">
          <w:rPr>
            <w:rStyle w:val="af5"/>
            <w:color w:val="auto"/>
          </w:rPr>
          <w:t>17.9  Висячі покриття</w:t>
        </w:r>
        <w:r w:rsidRPr="00794219">
          <w:rPr>
            <w:webHidden/>
          </w:rPr>
          <w:tab/>
        </w:r>
        <w:r w:rsidR="00BF2B60" w:rsidRPr="00794219">
          <w:rPr>
            <w:webHidden/>
          </w:rPr>
          <w:fldChar w:fldCharType="begin"/>
        </w:r>
        <w:r w:rsidRPr="00794219">
          <w:rPr>
            <w:webHidden/>
          </w:rPr>
          <w:instrText xml:space="preserve"> PAGEREF _Toc370224654 \h </w:instrText>
        </w:r>
        <w:r w:rsidR="00BF2B60" w:rsidRPr="00794219">
          <w:rPr>
            <w:webHidden/>
          </w:rPr>
        </w:r>
        <w:r w:rsidR="00BF2B60" w:rsidRPr="00794219">
          <w:rPr>
            <w:webHidden/>
          </w:rPr>
          <w:fldChar w:fldCharType="separate"/>
        </w:r>
        <w:r w:rsidR="00553241">
          <w:rPr>
            <w:noProof/>
            <w:webHidden/>
          </w:rPr>
          <w:t>10</w:t>
        </w:r>
        <w:r w:rsidR="007A3CAF">
          <w:rPr>
            <w:noProof/>
            <w:webHidden/>
          </w:rPr>
          <w:t>5</w:t>
        </w:r>
        <w:r w:rsidR="00BF2B60" w:rsidRPr="00794219">
          <w:rPr>
            <w:webHidden/>
          </w:rPr>
          <w:fldChar w:fldCharType="end"/>
        </w:r>
      </w:hyperlink>
    </w:p>
    <w:p w14:paraId="72AAC9EA" w14:textId="751244E2" w:rsidR="00553241" w:rsidRDefault="00A72F3D" w:rsidP="004F5E9D">
      <w:pPr>
        <w:pStyle w:val="23"/>
        <w:ind w:firstLine="1276"/>
      </w:pPr>
      <w:hyperlink w:anchor="_Toc370224655" w:history="1">
        <w:r w:rsidRPr="00794219">
          <w:rPr>
            <w:rStyle w:val="af5"/>
            <w:color w:val="auto"/>
          </w:rPr>
          <w:t>17.10  Мембранні покриття</w:t>
        </w:r>
        <w:r w:rsidRPr="00794219">
          <w:rPr>
            <w:webHidden/>
          </w:rPr>
          <w:tab/>
        </w:r>
        <w:r w:rsidR="00BF2B60" w:rsidRPr="00794219">
          <w:rPr>
            <w:webHidden/>
          </w:rPr>
          <w:fldChar w:fldCharType="begin"/>
        </w:r>
        <w:r w:rsidRPr="00794219">
          <w:rPr>
            <w:webHidden/>
          </w:rPr>
          <w:instrText xml:space="preserve"> PAGEREF _Toc370224655 \h </w:instrText>
        </w:r>
        <w:r w:rsidR="00BF2B60" w:rsidRPr="00794219">
          <w:rPr>
            <w:webHidden/>
          </w:rPr>
        </w:r>
        <w:r w:rsidR="00BF2B60" w:rsidRPr="00794219">
          <w:rPr>
            <w:webHidden/>
          </w:rPr>
          <w:fldChar w:fldCharType="separate"/>
        </w:r>
        <w:r w:rsidR="00553241">
          <w:rPr>
            <w:noProof/>
            <w:webHidden/>
          </w:rPr>
          <w:t>10</w:t>
        </w:r>
        <w:r w:rsidR="007A3CAF">
          <w:rPr>
            <w:noProof/>
            <w:webHidden/>
          </w:rPr>
          <w:t>6</w:t>
        </w:r>
        <w:r w:rsidR="00BF2B60" w:rsidRPr="00794219">
          <w:rPr>
            <w:webHidden/>
          </w:rPr>
          <w:fldChar w:fldCharType="end"/>
        </w:r>
      </w:hyperlink>
    </w:p>
    <w:p w14:paraId="1D111B75" w14:textId="10A7AE3A" w:rsidR="00A72F3D" w:rsidRPr="00794219" w:rsidRDefault="00A72F3D" w:rsidP="004F5E9D">
      <w:pPr>
        <w:pStyle w:val="23"/>
        <w:ind w:firstLine="1276"/>
        <w:rPr>
          <w:lang w:eastAsia="ru-RU" w:bidi="ar-SA"/>
        </w:rPr>
      </w:pPr>
      <w:hyperlink w:anchor="_Toc370224656" w:history="1">
        <w:r w:rsidRPr="00794219">
          <w:rPr>
            <w:rStyle w:val="af5"/>
            <w:color w:val="auto"/>
          </w:rPr>
          <w:t>17.11  Опорні частини</w:t>
        </w:r>
        <w:r w:rsidRPr="00794219">
          <w:rPr>
            <w:webHidden/>
          </w:rPr>
          <w:tab/>
        </w:r>
        <w:r w:rsidR="00BF2B60" w:rsidRPr="00794219">
          <w:rPr>
            <w:webHidden/>
          </w:rPr>
          <w:fldChar w:fldCharType="begin"/>
        </w:r>
        <w:r w:rsidRPr="00794219">
          <w:rPr>
            <w:webHidden/>
          </w:rPr>
          <w:instrText xml:space="preserve"> PAGEREF _Toc370224656 \h </w:instrText>
        </w:r>
        <w:r w:rsidR="00BF2B60" w:rsidRPr="00794219">
          <w:rPr>
            <w:webHidden/>
          </w:rPr>
        </w:r>
        <w:r w:rsidR="00BF2B60" w:rsidRPr="00794219">
          <w:rPr>
            <w:webHidden/>
          </w:rPr>
          <w:fldChar w:fldCharType="separate"/>
        </w:r>
        <w:r w:rsidR="00553241">
          <w:rPr>
            <w:noProof/>
            <w:webHidden/>
          </w:rPr>
          <w:t>10</w:t>
        </w:r>
        <w:r w:rsidR="007A3CAF">
          <w:rPr>
            <w:noProof/>
            <w:webHidden/>
          </w:rPr>
          <w:t>7</w:t>
        </w:r>
        <w:r w:rsidR="00BF2B60" w:rsidRPr="00794219">
          <w:rPr>
            <w:webHidden/>
          </w:rPr>
          <w:fldChar w:fldCharType="end"/>
        </w:r>
      </w:hyperlink>
    </w:p>
    <w:p w14:paraId="34571E50" w14:textId="52E7BB7C" w:rsidR="00A72F3D" w:rsidRPr="00794219" w:rsidRDefault="00A72F3D" w:rsidP="004F5E9D">
      <w:pPr>
        <w:pStyle w:val="23"/>
        <w:ind w:firstLine="1276"/>
        <w:rPr>
          <w:lang w:eastAsia="ru-RU" w:bidi="ar-SA"/>
        </w:rPr>
      </w:pPr>
      <w:hyperlink w:anchor="_Toc370224657" w:history="1">
        <w:r w:rsidRPr="00794219">
          <w:rPr>
            <w:rStyle w:val="af5"/>
            <w:color w:val="auto"/>
          </w:rPr>
          <w:t>17.12  Фланцеві з’єднання</w:t>
        </w:r>
        <w:r w:rsidRPr="00794219">
          <w:rPr>
            <w:webHidden/>
          </w:rPr>
          <w:tab/>
        </w:r>
        <w:r w:rsidR="00BF2B60" w:rsidRPr="00794219">
          <w:rPr>
            <w:webHidden/>
          </w:rPr>
          <w:fldChar w:fldCharType="begin"/>
        </w:r>
        <w:r w:rsidRPr="00794219">
          <w:rPr>
            <w:webHidden/>
          </w:rPr>
          <w:instrText xml:space="preserve"> PAGEREF _Toc370224657 \h </w:instrText>
        </w:r>
        <w:r w:rsidR="00BF2B60" w:rsidRPr="00794219">
          <w:rPr>
            <w:webHidden/>
          </w:rPr>
        </w:r>
        <w:r w:rsidR="00BF2B60" w:rsidRPr="00794219">
          <w:rPr>
            <w:webHidden/>
          </w:rPr>
          <w:fldChar w:fldCharType="separate"/>
        </w:r>
        <w:r w:rsidR="00553241">
          <w:rPr>
            <w:noProof/>
            <w:webHidden/>
          </w:rPr>
          <w:t>10</w:t>
        </w:r>
        <w:r w:rsidR="007A3CAF">
          <w:rPr>
            <w:noProof/>
            <w:webHidden/>
          </w:rPr>
          <w:t>7</w:t>
        </w:r>
        <w:r w:rsidR="00BF2B60" w:rsidRPr="00794219">
          <w:rPr>
            <w:webHidden/>
          </w:rPr>
          <w:fldChar w:fldCharType="end"/>
        </w:r>
      </w:hyperlink>
    </w:p>
    <w:p w14:paraId="0D32AF7E" w14:textId="51398749" w:rsidR="00A72F3D" w:rsidRPr="00794219" w:rsidRDefault="00A72F3D" w:rsidP="004F5E9D">
      <w:pPr>
        <w:pStyle w:val="23"/>
        <w:ind w:firstLine="1276"/>
        <w:rPr>
          <w:lang w:eastAsia="ru-RU" w:bidi="ar-SA"/>
        </w:rPr>
      </w:pPr>
      <w:hyperlink w:anchor="_Toc370224658" w:history="1">
        <w:r w:rsidRPr="00794219">
          <w:rPr>
            <w:rStyle w:val="af5"/>
            <w:color w:val="auto"/>
          </w:rPr>
          <w:t>17.13  </w:t>
        </w:r>
        <w:r w:rsidR="00DD42D0" w:rsidRPr="00794219">
          <w:rPr>
            <w:rStyle w:val="af5"/>
            <w:color w:val="auto"/>
          </w:rPr>
          <w:t xml:space="preserve">з’єднання </w:t>
        </w:r>
        <w:r w:rsidRPr="00794219">
          <w:rPr>
            <w:rStyle w:val="af5"/>
            <w:color w:val="auto"/>
          </w:rPr>
          <w:t>з фрезерованими торцями</w:t>
        </w:r>
        <w:r w:rsidRPr="00794219">
          <w:rPr>
            <w:webHidden/>
          </w:rPr>
          <w:tab/>
        </w:r>
        <w:r w:rsidR="00BF2B60" w:rsidRPr="00794219">
          <w:rPr>
            <w:webHidden/>
          </w:rPr>
          <w:fldChar w:fldCharType="begin"/>
        </w:r>
        <w:r w:rsidRPr="00794219">
          <w:rPr>
            <w:webHidden/>
          </w:rPr>
          <w:instrText xml:space="preserve"> PAGEREF _Toc370224658 \h </w:instrText>
        </w:r>
        <w:r w:rsidR="00BF2B60" w:rsidRPr="00794219">
          <w:rPr>
            <w:webHidden/>
          </w:rPr>
        </w:r>
        <w:r w:rsidR="00BF2B60" w:rsidRPr="00794219">
          <w:rPr>
            <w:webHidden/>
          </w:rPr>
          <w:fldChar w:fldCharType="separate"/>
        </w:r>
        <w:r w:rsidR="00553241">
          <w:rPr>
            <w:noProof/>
            <w:webHidden/>
          </w:rPr>
          <w:t>10</w:t>
        </w:r>
        <w:r w:rsidR="007A3CAF">
          <w:rPr>
            <w:noProof/>
            <w:webHidden/>
          </w:rPr>
          <w:t>8</w:t>
        </w:r>
        <w:r w:rsidR="00BF2B60" w:rsidRPr="00794219">
          <w:rPr>
            <w:webHidden/>
          </w:rPr>
          <w:fldChar w:fldCharType="end"/>
        </w:r>
      </w:hyperlink>
    </w:p>
    <w:p w14:paraId="6C8332BD" w14:textId="7129AC42" w:rsidR="00A72F3D" w:rsidRPr="00794219" w:rsidRDefault="00A72F3D" w:rsidP="004F5E9D">
      <w:pPr>
        <w:pStyle w:val="23"/>
        <w:ind w:firstLine="1276"/>
        <w:rPr>
          <w:lang w:eastAsia="ru-RU" w:bidi="ar-SA"/>
        </w:rPr>
      </w:pPr>
      <w:hyperlink w:anchor="_Toc370224659" w:history="1">
        <w:r w:rsidRPr="00794219">
          <w:rPr>
            <w:rStyle w:val="af5"/>
            <w:color w:val="auto"/>
          </w:rPr>
          <w:t>17.14  Монтажні кріплення</w:t>
        </w:r>
        <w:r w:rsidRPr="00794219">
          <w:rPr>
            <w:webHidden/>
          </w:rPr>
          <w:tab/>
        </w:r>
        <w:r w:rsidR="00BF2B60" w:rsidRPr="00794219">
          <w:rPr>
            <w:webHidden/>
          </w:rPr>
          <w:fldChar w:fldCharType="begin"/>
        </w:r>
        <w:r w:rsidRPr="00794219">
          <w:rPr>
            <w:webHidden/>
          </w:rPr>
          <w:instrText xml:space="preserve"> PAGEREF _Toc370224659 \h </w:instrText>
        </w:r>
        <w:r w:rsidR="00BF2B60" w:rsidRPr="00794219">
          <w:rPr>
            <w:webHidden/>
          </w:rPr>
        </w:r>
        <w:r w:rsidR="00BF2B60" w:rsidRPr="00794219">
          <w:rPr>
            <w:webHidden/>
          </w:rPr>
          <w:fldChar w:fldCharType="separate"/>
        </w:r>
        <w:r w:rsidR="00553241">
          <w:rPr>
            <w:noProof/>
            <w:webHidden/>
          </w:rPr>
          <w:t>10</w:t>
        </w:r>
        <w:r w:rsidR="007A3CAF">
          <w:rPr>
            <w:noProof/>
            <w:webHidden/>
          </w:rPr>
          <w:t>8</w:t>
        </w:r>
        <w:r w:rsidR="00BF2B60" w:rsidRPr="00794219">
          <w:rPr>
            <w:webHidden/>
          </w:rPr>
          <w:fldChar w:fldCharType="end"/>
        </w:r>
      </w:hyperlink>
    </w:p>
    <w:p w14:paraId="003E5ED2" w14:textId="60B66C82" w:rsidR="00A72F3D" w:rsidRPr="00794219" w:rsidRDefault="00A72F3D" w:rsidP="00FA58DD">
      <w:pPr>
        <w:pStyle w:val="14"/>
        <w:ind w:left="0" w:right="0" w:firstLine="142"/>
        <w:rPr>
          <w:lang w:eastAsia="ru-RU" w:bidi="ar-SA"/>
        </w:rPr>
      </w:pPr>
      <w:hyperlink w:anchor="_Toc370224660" w:history="1">
        <w:r w:rsidRPr="00794219">
          <w:rPr>
            <w:rStyle w:val="af5"/>
            <w:color w:val="auto"/>
            <w:sz w:val="21"/>
            <w:szCs w:val="21"/>
          </w:rPr>
          <w:t>18  </w:t>
        </w:r>
        <w:r w:rsidR="00DD42D0" w:rsidRPr="00794219">
          <w:rPr>
            <w:rStyle w:val="af5"/>
            <w:color w:val="auto"/>
            <w:sz w:val="21"/>
            <w:szCs w:val="21"/>
          </w:rPr>
          <w:t>Додаткові вимоги щодо пр</w:t>
        </w:r>
        <w:r w:rsidR="00EC078C" w:rsidRPr="00794219">
          <w:rPr>
            <w:rStyle w:val="af5"/>
            <w:color w:val="auto"/>
            <w:sz w:val="21"/>
            <w:szCs w:val="21"/>
          </w:rPr>
          <w:t xml:space="preserve">оектування конструкцій   </w:t>
        </w:r>
        <w:r w:rsidR="00DD42D0" w:rsidRPr="00794219">
          <w:rPr>
            <w:rStyle w:val="af5"/>
            <w:color w:val="auto"/>
            <w:sz w:val="21"/>
            <w:szCs w:val="21"/>
          </w:rPr>
          <w:t>при ремонті, підсиленні і реконструкції</w:t>
        </w:r>
        <w:r w:rsidRPr="00794219">
          <w:rPr>
            <w:webHidden/>
          </w:rPr>
          <w:tab/>
        </w:r>
        <w:r w:rsidR="00BF2B60" w:rsidRPr="00794219">
          <w:rPr>
            <w:webHidden/>
          </w:rPr>
          <w:fldChar w:fldCharType="begin"/>
        </w:r>
        <w:r w:rsidRPr="00794219">
          <w:rPr>
            <w:webHidden/>
          </w:rPr>
          <w:instrText xml:space="preserve"> PAGEREF _Toc370224660 \h </w:instrText>
        </w:r>
        <w:r w:rsidR="00BF2B60" w:rsidRPr="00794219">
          <w:rPr>
            <w:webHidden/>
          </w:rPr>
        </w:r>
        <w:r w:rsidR="00BF2B60" w:rsidRPr="00794219">
          <w:rPr>
            <w:webHidden/>
          </w:rPr>
          <w:fldChar w:fldCharType="separate"/>
        </w:r>
        <w:r w:rsidR="00553241">
          <w:rPr>
            <w:noProof/>
            <w:webHidden/>
          </w:rPr>
          <w:t>1</w:t>
        </w:r>
        <w:r w:rsidR="00EC3FDE">
          <w:rPr>
            <w:noProof/>
            <w:webHidden/>
          </w:rPr>
          <w:t>09</w:t>
        </w:r>
        <w:r w:rsidR="00BF2B60" w:rsidRPr="00794219">
          <w:rPr>
            <w:webHidden/>
          </w:rPr>
          <w:fldChar w:fldCharType="end"/>
        </w:r>
      </w:hyperlink>
    </w:p>
    <w:p w14:paraId="73C84FF7" w14:textId="44CF1E64" w:rsidR="00A72F3D" w:rsidRPr="00794219" w:rsidRDefault="00A72F3D" w:rsidP="00685502">
      <w:pPr>
        <w:pStyle w:val="23"/>
        <w:ind w:left="567" w:firstLine="0"/>
        <w:rPr>
          <w:lang w:eastAsia="ru-RU" w:bidi="ar-SA"/>
        </w:rPr>
      </w:pPr>
      <w:hyperlink w:anchor="_Toc370224661" w:history="1">
        <w:r w:rsidRPr="00794219">
          <w:rPr>
            <w:rStyle w:val="af5"/>
            <w:color w:val="auto"/>
          </w:rPr>
          <w:t>18.1  Загальні положення</w:t>
        </w:r>
        <w:r w:rsidRPr="00794219">
          <w:rPr>
            <w:webHidden/>
          </w:rPr>
          <w:tab/>
        </w:r>
        <w:r w:rsidR="00BF2B60" w:rsidRPr="00794219">
          <w:rPr>
            <w:webHidden/>
          </w:rPr>
          <w:fldChar w:fldCharType="begin"/>
        </w:r>
        <w:r w:rsidRPr="00794219">
          <w:rPr>
            <w:webHidden/>
          </w:rPr>
          <w:instrText xml:space="preserve"> PAGEREF _Toc370224661 \h </w:instrText>
        </w:r>
        <w:r w:rsidR="00BF2B60" w:rsidRPr="00794219">
          <w:rPr>
            <w:webHidden/>
          </w:rPr>
        </w:r>
        <w:r w:rsidR="00BF2B60" w:rsidRPr="00794219">
          <w:rPr>
            <w:webHidden/>
          </w:rPr>
          <w:fldChar w:fldCharType="separate"/>
        </w:r>
        <w:r w:rsidR="00553241">
          <w:rPr>
            <w:noProof/>
            <w:webHidden/>
          </w:rPr>
          <w:t>1</w:t>
        </w:r>
        <w:r w:rsidR="00EC3FDE">
          <w:rPr>
            <w:noProof/>
            <w:webHidden/>
          </w:rPr>
          <w:t>09</w:t>
        </w:r>
        <w:r w:rsidR="00BF2B60" w:rsidRPr="00794219">
          <w:rPr>
            <w:webHidden/>
          </w:rPr>
          <w:fldChar w:fldCharType="end"/>
        </w:r>
      </w:hyperlink>
    </w:p>
    <w:p w14:paraId="66B0A0FA" w14:textId="695E9543" w:rsidR="00A72F3D" w:rsidRPr="00794219" w:rsidRDefault="00A72F3D" w:rsidP="00685502">
      <w:pPr>
        <w:pStyle w:val="23"/>
        <w:ind w:firstLine="1276"/>
        <w:rPr>
          <w:lang w:eastAsia="ru-RU" w:bidi="ar-SA"/>
        </w:rPr>
      </w:pPr>
      <w:hyperlink w:anchor="_Toc370224662" w:history="1">
        <w:r w:rsidRPr="00794219">
          <w:rPr>
            <w:rStyle w:val="af5"/>
            <w:color w:val="auto"/>
          </w:rPr>
          <w:t>18.2  Розрахункові характеристики сталі і з’єднань</w:t>
        </w:r>
        <w:r w:rsidRPr="00794219">
          <w:rPr>
            <w:webHidden/>
          </w:rPr>
          <w:tab/>
        </w:r>
        <w:r w:rsidR="00BF2B60" w:rsidRPr="00794219">
          <w:rPr>
            <w:webHidden/>
          </w:rPr>
          <w:fldChar w:fldCharType="begin"/>
        </w:r>
        <w:r w:rsidRPr="00794219">
          <w:rPr>
            <w:webHidden/>
          </w:rPr>
          <w:instrText xml:space="preserve"> PAGEREF _Toc370224662 \h </w:instrText>
        </w:r>
        <w:r w:rsidR="00BF2B60" w:rsidRPr="00794219">
          <w:rPr>
            <w:webHidden/>
          </w:rPr>
        </w:r>
        <w:r w:rsidR="00BF2B60" w:rsidRPr="00794219">
          <w:rPr>
            <w:webHidden/>
          </w:rPr>
          <w:fldChar w:fldCharType="separate"/>
        </w:r>
        <w:r w:rsidR="00553241">
          <w:rPr>
            <w:noProof/>
            <w:webHidden/>
          </w:rPr>
          <w:t>1</w:t>
        </w:r>
        <w:r w:rsidR="00EC3FDE">
          <w:rPr>
            <w:noProof/>
            <w:webHidden/>
          </w:rPr>
          <w:t>09</w:t>
        </w:r>
        <w:r w:rsidR="00BF2B60" w:rsidRPr="00794219">
          <w:rPr>
            <w:webHidden/>
          </w:rPr>
          <w:fldChar w:fldCharType="end"/>
        </w:r>
      </w:hyperlink>
    </w:p>
    <w:p w14:paraId="211C94C7" w14:textId="1301E191" w:rsidR="00A72F3D" w:rsidRPr="00794219" w:rsidRDefault="00A72F3D" w:rsidP="00685502">
      <w:pPr>
        <w:pStyle w:val="23"/>
        <w:ind w:firstLine="1276"/>
        <w:rPr>
          <w:rStyle w:val="af5"/>
          <w:color w:val="auto"/>
          <w:u w:val="none"/>
          <w:lang w:eastAsia="ru-RU" w:bidi="ar-SA"/>
        </w:rPr>
      </w:pPr>
      <w:hyperlink w:anchor="_Toc370224663" w:history="1">
        <w:r w:rsidRPr="00794219">
          <w:rPr>
            <w:rStyle w:val="af5"/>
            <w:color w:val="auto"/>
          </w:rPr>
          <w:t>18.3  Підсилення конструкцій</w:t>
        </w:r>
        <w:r w:rsidRPr="00794219">
          <w:rPr>
            <w:webHidden/>
          </w:rPr>
          <w:tab/>
        </w:r>
        <w:r w:rsidR="00BF2B60" w:rsidRPr="00794219">
          <w:rPr>
            <w:webHidden/>
          </w:rPr>
          <w:fldChar w:fldCharType="begin"/>
        </w:r>
        <w:r w:rsidRPr="00794219">
          <w:rPr>
            <w:webHidden/>
          </w:rPr>
          <w:instrText xml:space="preserve"> PAGEREF _Toc370224663 \h </w:instrText>
        </w:r>
        <w:r w:rsidR="00BF2B60" w:rsidRPr="00794219">
          <w:rPr>
            <w:webHidden/>
          </w:rPr>
        </w:r>
        <w:r w:rsidR="00BF2B60" w:rsidRPr="00794219">
          <w:rPr>
            <w:webHidden/>
          </w:rPr>
          <w:fldChar w:fldCharType="separate"/>
        </w:r>
        <w:r w:rsidR="00553241">
          <w:rPr>
            <w:noProof/>
            <w:webHidden/>
          </w:rPr>
          <w:t>11</w:t>
        </w:r>
        <w:r w:rsidR="00EC3FDE">
          <w:rPr>
            <w:noProof/>
            <w:webHidden/>
          </w:rPr>
          <w:t>0</w:t>
        </w:r>
        <w:r w:rsidR="00BF2B60" w:rsidRPr="00794219">
          <w:rPr>
            <w:webHidden/>
          </w:rPr>
          <w:fldChar w:fldCharType="end"/>
        </w:r>
      </w:hyperlink>
    </w:p>
    <w:p w14:paraId="608456BB" w14:textId="42653E7E" w:rsidR="00A72F3D" w:rsidRPr="00794219" w:rsidRDefault="00A72F3D" w:rsidP="00FA58DD">
      <w:pPr>
        <w:pStyle w:val="14"/>
        <w:rPr>
          <w:lang w:eastAsia="ru-RU" w:bidi="ar-SA"/>
        </w:rPr>
      </w:pPr>
      <w:hyperlink w:anchor="_Toc370224664" w:history="1">
        <w:r w:rsidRPr="00794219">
          <w:rPr>
            <w:rStyle w:val="af5"/>
            <w:color w:val="auto"/>
            <w:sz w:val="21"/>
            <w:szCs w:val="21"/>
          </w:rPr>
          <w:t>19  </w:t>
        </w:r>
        <w:r w:rsidR="00DD42D0" w:rsidRPr="00794219">
          <w:rPr>
            <w:rStyle w:val="af5"/>
            <w:color w:val="auto"/>
            <w:sz w:val="21"/>
            <w:szCs w:val="21"/>
          </w:rPr>
          <w:t>Додаткові вимоги щодо проектування опор   повітряних ліній еле</w:t>
        </w:r>
        <w:r w:rsidR="00EC078C" w:rsidRPr="00794219">
          <w:rPr>
            <w:rStyle w:val="af5"/>
            <w:color w:val="auto"/>
            <w:sz w:val="21"/>
            <w:szCs w:val="21"/>
          </w:rPr>
          <w:t xml:space="preserve">ктропередавання, </w:t>
        </w:r>
        <w:r w:rsidR="009938F3">
          <w:rPr>
            <w:rStyle w:val="af5"/>
            <w:color w:val="auto"/>
            <w:sz w:val="21"/>
            <w:szCs w:val="21"/>
          </w:rPr>
          <w:t xml:space="preserve">   </w:t>
        </w:r>
        <w:r w:rsidR="00EC078C" w:rsidRPr="00794219">
          <w:rPr>
            <w:rStyle w:val="af5"/>
            <w:color w:val="auto"/>
            <w:sz w:val="21"/>
            <w:szCs w:val="21"/>
          </w:rPr>
          <w:t>конструкцій</w:t>
        </w:r>
        <w:r w:rsidR="00DD42D0" w:rsidRPr="00794219">
          <w:rPr>
            <w:rStyle w:val="af5"/>
            <w:color w:val="auto"/>
            <w:sz w:val="21"/>
            <w:szCs w:val="21"/>
          </w:rPr>
          <w:t xml:space="preserve"> відкритих розподільних прист</w:t>
        </w:r>
        <w:r w:rsidR="00EC078C" w:rsidRPr="00794219">
          <w:rPr>
            <w:rStyle w:val="af5"/>
            <w:color w:val="auto"/>
            <w:sz w:val="21"/>
            <w:szCs w:val="21"/>
          </w:rPr>
          <w:t xml:space="preserve">роїв і ліній контактних </w:t>
        </w:r>
        <w:r w:rsidR="00DD42D0" w:rsidRPr="00794219">
          <w:rPr>
            <w:rStyle w:val="af5"/>
            <w:color w:val="auto"/>
            <w:sz w:val="21"/>
            <w:szCs w:val="21"/>
          </w:rPr>
          <w:t>мереж транспорту</w:t>
        </w:r>
        <w:r w:rsidR="00DD42D0" w:rsidRPr="00794219">
          <w:rPr>
            <w:webHidden/>
          </w:rPr>
          <w:tab/>
        </w:r>
        <w:r w:rsidR="00BF2B60" w:rsidRPr="00794219">
          <w:rPr>
            <w:webHidden/>
          </w:rPr>
          <w:fldChar w:fldCharType="begin"/>
        </w:r>
        <w:r w:rsidRPr="00794219">
          <w:rPr>
            <w:webHidden/>
          </w:rPr>
          <w:instrText xml:space="preserve"> PAGEREF _Toc370224664 \h </w:instrText>
        </w:r>
        <w:r w:rsidR="00BF2B60" w:rsidRPr="00794219">
          <w:rPr>
            <w:webHidden/>
          </w:rPr>
        </w:r>
        <w:r w:rsidR="00BF2B60" w:rsidRPr="00794219">
          <w:rPr>
            <w:webHidden/>
          </w:rPr>
          <w:fldChar w:fldCharType="separate"/>
        </w:r>
        <w:r w:rsidR="00553241">
          <w:rPr>
            <w:noProof/>
            <w:webHidden/>
          </w:rPr>
          <w:t>11</w:t>
        </w:r>
        <w:r w:rsidR="00EC3FDE">
          <w:rPr>
            <w:noProof/>
            <w:webHidden/>
          </w:rPr>
          <w:t>3</w:t>
        </w:r>
        <w:r w:rsidR="00BF2B60" w:rsidRPr="00794219">
          <w:rPr>
            <w:webHidden/>
          </w:rPr>
          <w:fldChar w:fldCharType="end"/>
        </w:r>
      </w:hyperlink>
    </w:p>
    <w:p w14:paraId="500025DD" w14:textId="4FF59B95" w:rsidR="00A72F3D" w:rsidRPr="00794219" w:rsidRDefault="00A72F3D" w:rsidP="00FA58DD">
      <w:pPr>
        <w:pStyle w:val="14"/>
        <w:rPr>
          <w:lang w:eastAsia="ru-RU" w:bidi="ar-SA"/>
        </w:rPr>
      </w:pPr>
      <w:hyperlink w:anchor="_Toc370224665" w:history="1">
        <w:r w:rsidRPr="00794219">
          <w:rPr>
            <w:rStyle w:val="af5"/>
            <w:color w:val="auto"/>
            <w:sz w:val="21"/>
            <w:szCs w:val="21"/>
          </w:rPr>
          <w:t>20  </w:t>
        </w:r>
        <w:r w:rsidR="00DD42D0" w:rsidRPr="00794219">
          <w:rPr>
            <w:rStyle w:val="af5"/>
            <w:color w:val="auto"/>
            <w:sz w:val="21"/>
            <w:szCs w:val="21"/>
          </w:rPr>
          <w:t>Додаткові вимоги щодо проектування конструкцій антенних споруд зв’язку заввишки до 500 м</w:t>
        </w:r>
        <w:r w:rsidRPr="00794219">
          <w:rPr>
            <w:webHidden/>
          </w:rPr>
          <w:tab/>
        </w:r>
        <w:r w:rsidR="00BF2B60" w:rsidRPr="00794219">
          <w:rPr>
            <w:webHidden/>
          </w:rPr>
          <w:fldChar w:fldCharType="begin"/>
        </w:r>
        <w:r w:rsidRPr="00794219">
          <w:rPr>
            <w:webHidden/>
          </w:rPr>
          <w:instrText xml:space="preserve"> PAGEREF _Toc370224665 \h </w:instrText>
        </w:r>
        <w:r w:rsidR="00BF2B60" w:rsidRPr="00794219">
          <w:rPr>
            <w:webHidden/>
          </w:rPr>
        </w:r>
        <w:r w:rsidR="00BF2B60" w:rsidRPr="00794219">
          <w:rPr>
            <w:webHidden/>
          </w:rPr>
          <w:fldChar w:fldCharType="separate"/>
        </w:r>
        <w:r w:rsidR="00553241">
          <w:rPr>
            <w:noProof/>
            <w:webHidden/>
          </w:rPr>
          <w:t>11</w:t>
        </w:r>
        <w:r w:rsidR="00EC3FDE">
          <w:rPr>
            <w:noProof/>
            <w:webHidden/>
          </w:rPr>
          <w:t>8</w:t>
        </w:r>
        <w:r w:rsidR="00BF2B60" w:rsidRPr="00794219">
          <w:rPr>
            <w:webHidden/>
          </w:rPr>
          <w:fldChar w:fldCharType="end"/>
        </w:r>
      </w:hyperlink>
    </w:p>
    <w:p w14:paraId="30B978A3" w14:textId="7196749F" w:rsidR="00A72F3D" w:rsidRPr="00794219" w:rsidRDefault="00DD42D0" w:rsidP="00FA58DD">
      <w:pPr>
        <w:pStyle w:val="14"/>
        <w:rPr>
          <w:lang w:eastAsia="ru-RU" w:bidi="ar-SA"/>
        </w:rPr>
      </w:pPr>
      <w:hyperlink w:anchor="_Toc370224666" w:history="1">
        <w:r w:rsidRPr="00794219">
          <w:rPr>
            <w:rStyle w:val="af5"/>
            <w:color w:val="auto"/>
            <w:sz w:val="21"/>
            <w:szCs w:val="21"/>
          </w:rPr>
          <w:t>21  Додаткові вимоги щодо проектування річкових гідротехнічних споруд</w:t>
        </w:r>
        <w:r w:rsidRPr="00794219">
          <w:rPr>
            <w:webHidden/>
          </w:rPr>
          <w:tab/>
        </w:r>
        <w:r w:rsidR="00BF2B60" w:rsidRPr="00794219">
          <w:rPr>
            <w:webHidden/>
          </w:rPr>
          <w:fldChar w:fldCharType="begin"/>
        </w:r>
        <w:r w:rsidR="00A72F3D" w:rsidRPr="00794219">
          <w:rPr>
            <w:webHidden/>
          </w:rPr>
          <w:instrText xml:space="preserve"> PAGEREF _Toc370224666 \h </w:instrText>
        </w:r>
        <w:r w:rsidR="00BF2B60" w:rsidRPr="00794219">
          <w:rPr>
            <w:webHidden/>
          </w:rPr>
        </w:r>
        <w:r w:rsidR="00BF2B60" w:rsidRPr="00794219">
          <w:rPr>
            <w:webHidden/>
          </w:rPr>
          <w:fldChar w:fldCharType="separate"/>
        </w:r>
        <w:r w:rsidR="00553241">
          <w:rPr>
            <w:noProof/>
            <w:webHidden/>
          </w:rPr>
          <w:t>12</w:t>
        </w:r>
        <w:r w:rsidR="00EC3FDE">
          <w:rPr>
            <w:noProof/>
            <w:webHidden/>
          </w:rPr>
          <w:t>1</w:t>
        </w:r>
        <w:r w:rsidR="00BF2B60" w:rsidRPr="00794219">
          <w:rPr>
            <w:webHidden/>
          </w:rPr>
          <w:fldChar w:fldCharType="end"/>
        </w:r>
      </w:hyperlink>
    </w:p>
    <w:p w14:paraId="5655C786" w14:textId="3E2DCA87" w:rsidR="00A72F3D" w:rsidRPr="00794219" w:rsidRDefault="00DD42D0" w:rsidP="00FA58DD">
      <w:pPr>
        <w:pStyle w:val="14"/>
        <w:rPr>
          <w:lang w:eastAsia="ru-RU" w:bidi="ar-SA"/>
        </w:rPr>
      </w:pPr>
      <w:hyperlink w:anchor="_Toc370224667" w:history="1">
        <w:r w:rsidRPr="00794219">
          <w:rPr>
            <w:rStyle w:val="af5"/>
            <w:color w:val="auto"/>
            <w:sz w:val="21"/>
            <w:szCs w:val="21"/>
          </w:rPr>
          <w:t>22  Додаткові вимоги щодо проектування балок з гнучкою стінкою</w:t>
        </w:r>
        <w:r w:rsidRPr="00794219">
          <w:rPr>
            <w:webHidden/>
          </w:rPr>
          <w:tab/>
        </w:r>
        <w:r w:rsidR="00BF2B60" w:rsidRPr="00794219">
          <w:rPr>
            <w:webHidden/>
          </w:rPr>
          <w:fldChar w:fldCharType="begin"/>
        </w:r>
        <w:r w:rsidR="00A72F3D" w:rsidRPr="00794219">
          <w:rPr>
            <w:webHidden/>
          </w:rPr>
          <w:instrText xml:space="preserve"> PAGEREF _Toc370224667 \h </w:instrText>
        </w:r>
        <w:r w:rsidR="00BF2B60" w:rsidRPr="00794219">
          <w:rPr>
            <w:webHidden/>
          </w:rPr>
        </w:r>
        <w:r w:rsidR="00BF2B60" w:rsidRPr="00794219">
          <w:rPr>
            <w:webHidden/>
          </w:rPr>
          <w:fldChar w:fldCharType="separate"/>
        </w:r>
        <w:r w:rsidR="00553241">
          <w:rPr>
            <w:noProof/>
            <w:webHidden/>
          </w:rPr>
          <w:t>12</w:t>
        </w:r>
        <w:r w:rsidR="00EC3FDE">
          <w:rPr>
            <w:noProof/>
            <w:webHidden/>
          </w:rPr>
          <w:t>2</w:t>
        </w:r>
        <w:r w:rsidR="00BF2B60" w:rsidRPr="00794219">
          <w:rPr>
            <w:webHidden/>
          </w:rPr>
          <w:fldChar w:fldCharType="end"/>
        </w:r>
      </w:hyperlink>
    </w:p>
    <w:p w14:paraId="33D4565E" w14:textId="3690DEA5" w:rsidR="00A72F3D" w:rsidRPr="00794219" w:rsidRDefault="00A72F3D" w:rsidP="00FA58DD">
      <w:pPr>
        <w:pStyle w:val="14"/>
        <w:rPr>
          <w:lang w:eastAsia="ru-RU" w:bidi="ar-SA"/>
        </w:rPr>
      </w:pPr>
      <w:hyperlink w:anchor="_Toc370224668" w:history="1">
        <w:r w:rsidRPr="00794219">
          <w:rPr>
            <w:rStyle w:val="af5"/>
            <w:color w:val="auto"/>
            <w:sz w:val="21"/>
            <w:szCs w:val="21"/>
          </w:rPr>
          <w:t>23  </w:t>
        </w:r>
        <w:r w:rsidR="00DD42D0" w:rsidRPr="00794219">
          <w:rPr>
            <w:rStyle w:val="af5"/>
            <w:color w:val="auto"/>
            <w:sz w:val="21"/>
            <w:szCs w:val="21"/>
          </w:rPr>
          <w:t>Додаткові вимоги щодо проектування балок  з перфорованою стінкою</w:t>
        </w:r>
        <w:r w:rsidRPr="00794219">
          <w:rPr>
            <w:webHidden/>
          </w:rPr>
          <w:tab/>
        </w:r>
        <w:r w:rsidR="00BF2B60" w:rsidRPr="00794219">
          <w:rPr>
            <w:webHidden/>
          </w:rPr>
          <w:fldChar w:fldCharType="begin"/>
        </w:r>
        <w:r w:rsidRPr="00794219">
          <w:rPr>
            <w:webHidden/>
          </w:rPr>
          <w:instrText xml:space="preserve"> PAGEREF _Toc370224668 \h </w:instrText>
        </w:r>
        <w:r w:rsidR="00BF2B60" w:rsidRPr="00794219">
          <w:rPr>
            <w:webHidden/>
          </w:rPr>
        </w:r>
        <w:r w:rsidR="00BF2B60" w:rsidRPr="00794219">
          <w:rPr>
            <w:webHidden/>
          </w:rPr>
          <w:fldChar w:fldCharType="separate"/>
        </w:r>
        <w:r w:rsidR="00553241">
          <w:rPr>
            <w:noProof/>
            <w:webHidden/>
          </w:rPr>
          <w:t>12</w:t>
        </w:r>
        <w:r w:rsidR="00EC3FDE">
          <w:rPr>
            <w:noProof/>
            <w:webHidden/>
          </w:rPr>
          <w:t>5</w:t>
        </w:r>
        <w:r w:rsidR="00BF2B60" w:rsidRPr="00794219">
          <w:rPr>
            <w:webHidden/>
          </w:rPr>
          <w:fldChar w:fldCharType="end"/>
        </w:r>
      </w:hyperlink>
    </w:p>
    <w:p w14:paraId="74022332" w14:textId="75F4A59B" w:rsidR="00A72F3D" w:rsidRPr="00794219" w:rsidRDefault="00A72F3D" w:rsidP="00FA58DD">
      <w:pPr>
        <w:pStyle w:val="14"/>
        <w:rPr>
          <w:lang w:eastAsia="ru-RU" w:bidi="ar-SA"/>
        </w:rPr>
      </w:pPr>
      <w:hyperlink w:anchor="_Toc370224669" w:history="1">
        <w:r w:rsidRPr="00794219">
          <w:rPr>
            <w:rStyle w:val="af5"/>
            <w:color w:val="auto"/>
            <w:sz w:val="21"/>
            <w:szCs w:val="21"/>
          </w:rPr>
          <w:t>24  </w:t>
        </w:r>
        <w:r w:rsidR="00DD42D0" w:rsidRPr="00794219">
          <w:rPr>
            <w:rStyle w:val="af5"/>
            <w:color w:val="auto"/>
            <w:sz w:val="21"/>
            <w:szCs w:val="21"/>
          </w:rPr>
          <w:t>Додаткові вимоги щодо проектування елементів двотаврового перерізу з гофрованою стінкою</w:t>
        </w:r>
        <w:r w:rsidRPr="00794219">
          <w:rPr>
            <w:webHidden/>
          </w:rPr>
          <w:tab/>
        </w:r>
        <w:r w:rsidR="00BF2B60" w:rsidRPr="00794219">
          <w:rPr>
            <w:webHidden/>
          </w:rPr>
          <w:fldChar w:fldCharType="begin"/>
        </w:r>
        <w:r w:rsidRPr="00794219">
          <w:rPr>
            <w:webHidden/>
          </w:rPr>
          <w:instrText xml:space="preserve"> PAGEREF _Toc370224669 \h </w:instrText>
        </w:r>
        <w:r w:rsidR="00BF2B60" w:rsidRPr="00794219">
          <w:rPr>
            <w:webHidden/>
          </w:rPr>
        </w:r>
        <w:r w:rsidR="00BF2B60" w:rsidRPr="00794219">
          <w:rPr>
            <w:webHidden/>
          </w:rPr>
          <w:fldChar w:fldCharType="separate"/>
        </w:r>
        <w:r w:rsidR="00553241">
          <w:rPr>
            <w:noProof/>
            <w:webHidden/>
          </w:rPr>
          <w:t>12</w:t>
        </w:r>
        <w:r w:rsidR="00EC3FDE">
          <w:rPr>
            <w:noProof/>
            <w:webHidden/>
          </w:rPr>
          <w:t>6</w:t>
        </w:r>
        <w:r w:rsidR="00BF2B60" w:rsidRPr="00794219">
          <w:rPr>
            <w:webHidden/>
          </w:rPr>
          <w:fldChar w:fldCharType="end"/>
        </w:r>
      </w:hyperlink>
    </w:p>
    <w:p w14:paraId="110D2735" w14:textId="2C95A04E" w:rsidR="00A72F3D" w:rsidRPr="00794219" w:rsidRDefault="009938F3" w:rsidP="004F5E9D">
      <w:pPr>
        <w:pStyle w:val="23"/>
        <w:rPr>
          <w:lang w:eastAsia="ru-RU" w:bidi="ar-SA"/>
        </w:rPr>
      </w:pPr>
      <w:r>
        <w:t xml:space="preserve">            </w:t>
      </w:r>
      <w:hyperlink w:anchor="_Toc370224670" w:history="1">
        <w:r w:rsidR="00A72F3D" w:rsidRPr="00794219">
          <w:rPr>
            <w:rStyle w:val="af5"/>
            <w:color w:val="auto"/>
          </w:rPr>
          <w:t>24.1. Загальні рекомендації</w:t>
        </w:r>
        <w:r w:rsidR="00A72F3D" w:rsidRPr="00794219">
          <w:rPr>
            <w:webHidden/>
          </w:rPr>
          <w:tab/>
        </w:r>
        <w:r w:rsidR="00BF2B60" w:rsidRPr="00794219">
          <w:rPr>
            <w:webHidden/>
          </w:rPr>
          <w:fldChar w:fldCharType="begin"/>
        </w:r>
        <w:r w:rsidR="00A72F3D" w:rsidRPr="00794219">
          <w:rPr>
            <w:webHidden/>
          </w:rPr>
          <w:instrText xml:space="preserve"> PAGEREF _Toc370224670 \h </w:instrText>
        </w:r>
        <w:r w:rsidR="00BF2B60" w:rsidRPr="00794219">
          <w:rPr>
            <w:webHidden/>
          </w:rPr>
        </w:r>
        <w:r w:rsidR="00BF2B60" w:rsidRPr="00794219">
          <w:rPr>
            <w:webHidden/>
          </w:rPr>
          <w:fldChar w:fldCharType="separate"/>
        </w:r>
        <w:r w:rsidR="00553241">
          <w:rPr>
            <w:noProof/>
            <w:webHidden/>
          </w:rPr>
          <w:t>12</w:t>
        </w:r>
        <w:r w:rsidR="00EC3FDE">
          <w:rPr>
            <w:noProof/>
            <w:webHidden/>
          </w:rPr>
          <w:t>6</w:t>
        </w:r>
        <w:r w:rsidR="00BF2B60" w:rsidRPr="00794219">
          <w:rPr>
            <w:webHidden/>
          </w:rPr>
          <w:fldChar w:fldCharType="end"/>
        </w:r>
      </w:hyperlink>
    </w:p>
    <w:p w14:paraId="40A5E16A" w14:textId="170D4282" w:rsidR="00A72F3D" w:rsidRPr="00794219" w:rsidRDefault="009938F3" w:rsidP="009938F3">
      <w:pPr>
        <w:pStyle w:val="23"/>
        <w:rPr>
          <w:lang w:eastAsia="ru-RU" w:bidi="ar-SA"/>
        </w:rPr>
      </w:pPr>
      <w:r>
        <w:t xml:space="preserve">            </w:t>
      </w:r>
      <w:hyperlink w:anchor="_Toc370224671" w:history="1">
        <w:r w:rsidR="00A72F3D" w:rsidRPr="00794219">
          <w:rPr>
            <w:rStyle w:val="af5"/>
            <w:color w:val="auto"/>
          </w:rPr>
          <w:t>24.2 Розрахунок двотаврів з гофрованою стінкою при центральному розтягу і стиску</w:t>
        </w:r>
        <w:r w:rsidR="00A72F3D" w:rsidRPr="00794219">
          <w:rPr>
            <w:webHidden/>
          </w:rPr>
          <w:tab/>
        </w:r>
        <w:r w:rsidR="002D122F">
          <w:rPr>
            <w:webHidden/>
          </w:rPr>
          <w:t>1</w:t>
        </w:r>
        <w:r w:rsidR="00EC3FDE">
          <w:rPr>
            <w:webHidden/>
          </w:rPr>
          <w:t>28</w:t>
        </w:r>
      </w:hyperlink>
    </w:p>
    <w:p w14:paraId="36C56C16" w14:textId="08D66C07" w:rsidR="00A72F3D" w:rsidRPr="00794219" w:rsidRDefault="009938F3" w:rsidP="009938F3">
      <w:pPr>
        <w:pStyle w:val="23"/>
        <w:ind w:firstLine="993"/>
        <w:rPr>
          <w:lang w:eastAsia="ru-RU" w:bidi="ar-SA"/>
        </w:rPr>
      </w:pPr>
      <w:r>
        <w:t xml:space="preserve"> </w:t>
      </w:r>
      <w:hyperlink w:anchor="_Toc370224672" w:history="1">
        <w:r w:rsidR="00A72F3D" w:rsidRPr="00794219">
          <w:rPr>
            <w:rStyle w:val="af5"/>
            <w:color w:val="auto"/>
          </w:rPr>
          <w:t>24.3 Розрахунок двотаврів з гофрованою стінкою при згині</w:t>
        </w:r>
        <w:r w:rsidR="00A72F3D" w:rsidRPr="00794219">
          <w:rPr>
            <w:webHidden/>
          </w:rPr>
          <w:tab/>
        </w:r>
        <w:r w:rsidR="002D122F">
          <w:rPr>
            <w:webHidden/>
          </w:rPr>
          <w:t>1</w:t>
        </w:r>
        <w:r w:rsidR="00EC3FDE">
          <w:rPr>
            <w:webHidden/>
          </w:rPr>
          <w:t>29</w:t>
        </w:r>
      </w:hyperlink>
    </w:p>
    <w:p w14:paraId="4ED053E5" w14:textId="4A418D65" w:rsidR="00A72F3D" w:rsidRPr="00794219" w:rsidRDefault="009938F3" w:rsidP="004F5E9D">
      <w:pPr>
        <w:pStyle w:val="23"/>
        <w:rPr>
          <w:lang w:eastAsia="ru-RU" w:bidi="ar-SA"/>
        </w:rPr>
      </w:pPr>
      <w:r>
        <w:t xml:space="preserve">           </w:t>
      </w:r>
      <w:hyperlink w:anchor="_Toc370224673" w:history="1">
        <w:r w:rsidR="00A72F3D" w:rsidRPr="00794219">
          <w:rPr>
            <w:rStyle w:val="af5"/>
            <w:color w:val="auto"/>
          </w:rPr>
          <w:t>24.4 Розрахунок двотаврів з гофрованою стінкою на дію поздовжньої сили та згинального моменту</w:t>
        </w:r>
        <w:r w:rsidR="00A72F3D" w:rsidRPr="00794219">
          <w:rPr>
            <w:webHidden/>
          </w:rPr>
          <w:tab/>
        </w:r>
        <w:r w:rsidR="002D122F">
          <w:rPr>
            <w:webHidden/>
          </w:rPr>
          <w:t>13</w:t>
        </w:r>
        <w:r w:rsidR="00EC3FDE">
          <w:rPr>
            <w:webHidden/>
          </w:rPr>
          <w:t>3</w:t>
        </w:r>
      </w:hyperlink>
    </w:p>
    <w:p w14:paraId="292F521B" w14:textId="026C86C3" w:rsidR="00A72F3D" w:rsidRPr="00794219" w:rsidRDefault="00DD42D0" w:rsidP="004F5E9D">
      <w:pPr>
        <w:pStyle w:val="23"/>
        <w:rPr>
          <w:lang w:eastAsia="ru-RU" w:bidi="ar-SA"/>
        </w:rPr>
      </w:pPr>
      <w:hyperlink w:anchor="_Toc370224674" w:history="1">
        <w:r w:rsidRPr="00794219">
          <w:rPr>
            <w:rStyle w:val="af5"/>
            <w:color w:val="auto"/>
          </w:rPr>
          <w:t>Додаток А</w:t>
        </w:r>
      </w:hyperlink>
      <w:r w:rsidRPr="00794219">
        <w:rPr>
          <w:rStyle w:val="af5"/>
          <w:color w:val="auto"/>
        </w:rPr>
        <w:t xml:space="preserve"> </w:t>
      </w:r>
      <w:hyperlink w:anchor="_Toc370224675" w:history="1">
        <w:r w:rsidR="00AA5F12" w:rsidRPr="00794219">
          <w:rPr>
            <w:rStyle w:val="af5"/>
            <w:color w:val="auto"/>
          </w:rPr>
          <w:t>Категорії конструкцій за призначенням і за  напруженим станом та групи конструкцій</w:t>
        </w:r>
        <w:r w:rsidR="00AA5F12" w:rsidRPr="00794219">
          <w:rPr>
            <w:webHidden/>
          </w:rPr>
          <w:tab/>
        </w:r>
        <w:r w:rsidR="002D122F">
          <w:rPr>
            <w:webHidden/>
          </w:rPr>
          <w:t>13</w:t>
        </w:r>
        <w:r w:rsidR="00EC3FDE">
          <w:rPr>
            <w:webHidden/>
          </w:rPr>
          <w:t>5</w:t>
        </w:r>
      </w:hyperlink>
    </w:p>
    <w:p w14:paraId="176DAE74" w14:textId="7CBA78BC" w:rsidR="00A72F3D" w:rsidRPr="00794219" w:rsidRDefault="00DD42D0" w:rsidP="004F5E9D">
      <w:pPr>
        <w:pStyle w:val="23"/>
        <w:rPr>
          <w:lang w:eastAsia="ru-RU" w:bidi="ar-SA"/>
        </w:rPr>
      </w:pPr>
      <w:hyperlink w:anchor="_Toc370224676" w:history="1">
        <w:r w:rsidRPr="00794219">
          <w:rPr>
            <w:rStyle w:val="af5"/>
            <w:color w:val="auto"/>
          </w:rPr>
          <w:t>Додаток Б</w:t>
        </w:r>
      </w:hyperlink>
      <w:r w:rsidRPr="00794219">
        <w:rPr>
          <w:lang w:eastAsia="ru-RU" w:bidi="ar-SA"/>
        </w:rPr>
        <w:t xml:space="preserve"> </w:t>
      </w:r>
      <w:hyperlink w:anchor="_Toc370224677" w:history="1">
        <w:r w:rsidR="00AA5F12" w:rsidRPr="00794219">
          <w:rPr>
            <w:rStyle w:val="af5"/>
            <w:color w:val="auto"/>
          </w:rPr>
          <w:t>Фізичні характеристики матеріалів</w:t>
        </w:r>
        <w:r w:rsidR="00AA5F12" w:rsidRPr="00794219">
          <w:rPr>
            <w:webHidden/>
          </w:rPr>
          <w:tab/>
        </w:r>
        <w:r w:rsidR="002D122F">
          <w:rPr>
            <w:webHidden/>
          </w:rPr>
          <w:t>1</w:t>
        </w:r>
        <w:r w:rsidR="00EC3FDE">
          <w:rPr>
            <w:webHidden/>
          </w:rPr>
          <w:t>39</w:t>
        </w:r>
      </w:hyperlink>
    </w:p>
    <w:p w14:paraId="65CA470B" w14:textId="37130EDF" w:rsidR="00A72F3D" w:rsidRPr="00794219" w:rsidRDefault="00DD42D0" w:rsidP="004F5E9D">
      <w:pPr>
        <w:pStyle w:val="23"/>
        <w:rPr>
          <w:lang w:eastAsia="ru-RU" w:bidi="ar-SA"/>
        </w:rPr>
      </w:pPr>
      <w:hyperlink w:anchor="_Toc370224678" w:history="1">
        <w:r w:rsidRPr="00794219">
          <w:rPr>
            <w:rStyle w:val="af5"/>
            <w:color w:val="auto"/>
          </w:rPr>
          <w:t>Додаток В</w:t>
        </w:r>
      </w:hyperlink>
      <w:r w:rsidRPr="00794219">
        <w:rPr>
          <w:lang w:eastAsia="ru-RU" w:bidi="ar-SA"/>
        </w:rPr>
        <w:t xml:space="preserve"> </w:t>
      </w:r>
      <w:hyperlink w:anchor="_Toc370224679" w:history="1">
        <w:r w:rsidR="00AA5F12" w:rsidRPr="00794219">
          <w:rPr>
            <w:rStyle w:val="af5"/>
            <w:color w:val="auto"/>
          </w:rPr>
          <w:t>Вимоги до сталей для сталевих конструкцій</w:t>
        </w:r>
        <w:r w:rsidR="00AA5F12" w:rsidRPr="00794219">
          <w:rPr>
            <w:webHidden/>
          </w:rPr>
          <w:tab/>
        </w:r>
        <w:r w:rsidR="002D122F">
          <w:rPr>
            <w:webHidden/>
          </w:rPr>
          <w:t>14</w:t>
        </w:r>
        <w:r w:rsidR="00EC3FDE">
          <w:rPr>
            <w:webHidden/>
          </w:rPr>
          <w:t>0</w:t>
        </w:r>
      </w:hyperlink>
    </w:p>
    <w:p w14:paraId="1C1465F6" w14:textId="17FBEA6B" w:rsidR="00A72F3D" w:rsidRPr="00794219" w:rsidRDefault="00DD42D0" w:rsidP="004F5E9D">
      <w:pPr>
        <w:pStyle w:val="23"/>
        <w:rPr>
          <w:lang w:eastAsia="ru-RU" w:bidi="ar-SA"/>
        </w:rPr>
      </w:pPr>
      <w:hyperlink w:anchor="_Toc370224680" w:history="1">
        <w:r w:rsidRPr="00794219">
          <w:rPr>
            <w:rStyle w:val="af5"/>
            <w:color w:val="auto"/>
          </w:rPr>
          <w:t>Додаток Г</w:t>
        </w:r>
      </w:hyperlink>
      <w:r w:rsidRPr="00794219">
        <w:rPr>
          <w:lang w:eastAsia="ru-RU" w:bidi="ar-SA"/>
        </w:rPr>
        <w:t xml:space="preserve"> </w:t>
      </w:r>
      <w:hyperlink w:anchor="_Toc370224681" w:history="1">
        <w:r w:rsidR="00AA5F12" w:rsidRPr="00794219">
          <w:rPr>
            <w:rStyle w:val="af5"/>
            <w:color w:val="auto"/>
          </w:rPr>
          <w:t>Вибір сталей для конструкцій будинків, будівель і споруд</w:t>
        </w:r>
        <w:r w:rsidR="00AA5F12" w:rsidRPr="00794219">
          <w:rPr>
            <w:webHidden/>
          </w:rPr>
          <w:tab/>
        </w:r>
        <w:r w:rsidR="002D122F">
          <w:rPr>
            <w:webHidden/>
          </w:rPr>
          <w:t>14</w:t>
        </w:r>
        <w:r w:rsidR="00EC3FDE">
          <w:rPr>
            <w:webHidden/>
          </w:rPr>
          <w:t>2</w:t>
        </w:r>
      </w:hyperlink>
    </w:p>
    <w:p w14:paraId="55985699" w14:textId="506D68F8" w:rsidR="00A72F3D" w:rsidRPr="00794219" w:rsidRDefault="00DD42D0" w:rsidP="004F5E9D">
      <w:pPr>
        <w:pStyle w:val="23"/>
        <w:rPr>
          <w:lang w:eastAsia="ru-RU" w:bidi="ar-SA"/>
        </w:rPr>
      </w:pPr>
      <w:hyperlink w:anchor="_Toc370224682" w:history="1">
        <w:r w:rsidRPr="00794219">
          <w:rPr>
            <w:rStyle w:val="af5"/>
            <w:color w:val="auto"/>
          </w:rPr>
          <w:t>Додаток Д</w:t>
        </w:r>
      </w:hyperlink>
      <w:r w:rsidRPr="00794219">
        <w:rPr>
          <w:lang w:eastAsia="ru-RU" w:bidi="ar-SA"/>
        </w:rPr>
        <w:t xml:space="preserve"> </w:t>
      </w:r>
      <w:hyperlink w:anchor="_Toc370224683" w:history="1">
        <w:r w:rsidR="00AA5F12" w:rsidRPr="00794219">
          <w:rPr>
            <w:rStyle w:val="af5"/>
            <w:color w:val="auto"/>
          </w:rPr>
          <w:t>Матеріали для з’єднання сталевих конструкцій</w:t>
        </w:r>
        <w:r w:rsidR="00AA5F12" w:rsidRPr="00794219">
          <w:rPr>
            <w:webHidden/>
          </w:rPr>
          <w:tab/>
        </w:r>
        <w:r w:rsidR="002D122F">
          <w:rPr>
            <w:webHidden/>
          </w:rPr>
          <w:t>1</w:t>
        </w:r>
        <w:r w:rsidR="00EC3FDE">
          <w:rPr>
            <w:webHidden/>
          </w:rPr>
          <w:t>47</w:t>
        </w:r>
      </w:hyperlink>
    </w:p>
    <w:p w14:paraId="503F0951" w14:textId="6CC9FE00" w:rsidR="00A72F3D" w:rsidRPr="00794219" w:rsidRDefault="00DD42D0" w:rsidP="004F5E9D">
      <w:pPr>
        <w:pStyle w:val="23"/>
        <w:rPr>
          <w:lang w:eastAsia="ru-RU" w:bidi="ar-SA"/>
        </w:rPr>
      </w:pPr>
      <w:hyperlink w:anchor="_Toc370224684" w:history="1">
        <w:r w:rsidRPr="00794219">
          <w:rPr>
            <w:rStyle w:val="af5"/>
            <w:color w:val="auto"/>
          </w:rPr>
          <w:t>Додаток Е</w:t>
        </w:r>
      </w:hyperlink>
      <w:r w:rsidR="00AA5F12" w:rsidRPr="00794219">
        <w:rPr>
          <w:rStyle w:val="af5"/>
          <w:color w:val="auto"/>
        </w:rPr>
        <w:t xml:space="preserve"> </w:t>
      </w:r>
      <w:hyperlink w:anchor="_Toc370224685" w:history="1">
        <w:r w:rsidR="00AA5F12" w:rsidRPr="00794219">
          <w:rPr>
            <w:rStyle w:val="af5"/>
            <w:color w:val="auto"/>
          </w:rPr>
          <w:t>Коефіцієнти умов роботи для розтягнутого одиночного кутика, який прикріплюється однією  полицею болтами</w:t>
        </w:r>
        <w:r w:rsidR="00AA5F12" w:rsidRPr="00794219">
          <w:rPr>
            <w:webHidden/>
          </w:rPr>
          <w:tab/>
        </w:r>
        <w:r w:rsidR="002D122F">
          <w:rPr>
            <w:webHidden/>
          </w:rPr>
          <w:t>15</w:t>
        </w:r>
        <w:r w:rsidR="00EC3FDE">
          <w:rPr>
            <w:webHidden/>
          </w:rPr>
          <w:t>2</w:t>
        </w:r>
      </w:hyperlink>
    </w:p>
    <w:p w14:paraId="1D554B2F" w14:textId="6A6D64BE" w:rsidR="00A72F3D" w:rsidRPr="00794219" w:rsidRDefault="00AA5F12" w:rsidP="004F5E9D">
      <w:pPr>
        <w:pStyle w:val="23"/>
        <w:rPr>
          <w:lang w:eastAsia="ru-RU" w:bidi="ar-SA"/>
        </w:rPr>
      </w:pPr>
      <w:hyperlink w:anchor="_Toc370224686" w:history="1">
        <w:r w:rsidRPr="00794219">
          <w:rPr>
            <w:rStyle w:val="af5"/>
            <w:color w:val="auto"/>
          </w:rPr>
          <w:t>Додаток Ж</w:t>
        </w:r>
      </w:hyperlink>
      <w:r w:rsidRPr="00794219">
        <w:rPr>
          <w:lang w:eastAsia="ru-RU" w:bidi="ar-SA"/>
        </w:rPr>
        <w:t xml:space="preserve"> </w:t>
      </w:r>
      <w:hyperlink w:anchor="_Toc370224687" w:history="1">
        <w:r w:rsidRPr="00794219">
          <w:rPr>
            <w:rStyle w:val="af5"/>
            <w:color w:val="auto"/>
          </w:rPr>
          <w:t>Коефіцієнти д</w:t>
        </w:r>
        <w:r w:rsidR="00EC078C" w:rsidRPr="00794219">
          <w:rPr>
            <w:rStyle w:val="af5"/>
            <w:color w:val="auto"/>
          </w:rPr>
          <w:t xml:space="preserve">ля розрахунку на стійкість </w:t>
        </w:r>
        <w:r w:rsidRPr="00794219">
          <w:rPr>
            <w:rStyle w:val="af5"/>
            <w:color w:val="auto"/>
          </w:rPr>
          <w:t xml:space="preserve"> центрально і позацентрово-стиснутих елементів</w:t>
        </w:r>
        <w:r w:rsidRPr="00794219">
          <w:rPr>
            <w:webHidden/>
          </w:rPr>
          <w:tab/>
        </w:r>
        <w:r w:rsidR="002D122F">
          <w:rPr>
            <w:webHidden/>
          </w:rPr>
          <w:t>15</w:t>
        </w:r>
        <w:r w:rsidR="00EC3FDE">
          <w:rPr>
            <w:webHidden/>
          </w:rPr>
          <w:t>3</w:t>
        </w:r>
      </w:hyperlink>
    </w:p>
    <w:p w14:paraId="6C320CFC" w14:textId="5AE30FB3" w:rsidR="00A72F3D" w:rsidRPr="00794219" w:rsidRDefault="00AA5F12" w:rsidP="004F5E9D">
      <w:pPr>
        <w:pStyle w:val="23"/>
        <w:rPr>
          <w:lang w:eastAsia="ru-RU" w:bidi="ar-SA"/>
        </w:rPr>
      </w:pPr>
      <w:hyperlink w:anchor="_Toc370224688" w:history="1">
        <w:r w:rsidRPr="00794219">
          <w:rPr>
            <w:rStyle w:val="af5"/>
            <w:color w:val="auto"/>
          </w:rPr>
          <w:t>Додаток К</w:t>
        </w:r>
      </w:hyperlink>
      <w:r w:rsidRPr="00794219">
        <w:rPr>
          <w:rStyle w:val="af5"/>
          <w:color w:val="auto"/>
        </w:rPr>
        <w:t xml:space="preserve"> </w:t>
      </w:r>
      <w:hyperlink w:anchor="_Toc370224689" w:history="1">
        <w:r w:rsidRPr="00794219">
          <w:rPr>
            <w:rStyle w:val="af5"/>
            <w:color w:val="auto"/>
          </w:rPr>
          <w:t xml:space="preserve">  Коефіцієнт </w:t>
        </w:r>
        <w:r w:rsidRPr="00794219">
          <w:rPr>
            <w:rStyle w:val="af5"/>
            <w:i/>
            <w:color w:val="auto"/>
          </w:rPr>
          <w:t>с</w:t>
        </w:r>
        <w:r w:rsidRPr="00794219">
          <w:rPr>
            <w:rStyle w:val="af5"/>
            <w:i/>
            <w:color w:val="auto"/>
            <w:vertAlign w:val="subscript"/>
          </w:rPr>
          <w:t>max</w:t>
        </w:r>
        <w:r w:rsidRPr="00794219">
          <w:rPr>
            <w:rStyle w:val="af5"/>
            <w:i/>
            <w:color w:val="auto"/>
          </w:rPr>
          <w:t xml:space="preserve"> </w:t>
        </w:r>
        <w:r w:rsidRPr="00794219">
          <w:rPr>
            <w:rStyle w:val="af5"/>
            <w:color w:val="auto"/>
          </w:rPr>
          <w:t>для розрахунку на стійкість     стиснутих стрижнів тонкостінного відкритого  перерізу</w:t>
        </w:r>
        <w:r w:rsidRPr="00794219">
          <w:rPr>
            <w:webHidden/>
          </w:rPr>
          <w:tab/>
        </w:r>
        <w:r w:rsidR="002D122F">
          <w:rPr>
            <w:webHidden/>
          </w:rPr>
          <w:t>16</w:t>
        </w:r>
        <w:r w:rsidR="00417A8C">
          <w:rPr>
            <w:webHidden/>
          </w:rPr>
          <w:t>1</w:t>
        </w:r>
      </w:hyperlink>
    </w:p>
    <w:p w14:paraId="57290141" w14:textId="3FA3C9A5" w:rsidR="00A72F3D" w:rsidRPr="00794219" w:rsidRDefault="00AA5F12" w:rsidP="004F5E9D">
      <w:pPr>
        <w:pStyle w:val="23"/>
        <w:rPr>
          <w:lang w:eastAsia="ru-RU" w:bidi="ar-SA"/>
        </w:rPr>
      </w:pPr>
      <w:hyperlink w:anchor="_Toc370224690" w:history="1">
        <w:r w:rsidRPr="00794219">
          <w:rPr>
            <w:rStyle w:val="af5"/>
            <w:color w:val="auto"/>
          </w:rPr>
          <w:t>Додаток Л</w:t>
        </w:r>
      </w:hyperlink>
      <w:r w:rsidRPr="00794219">
        <w:rPr>
          <w:lang w:eastAsia="ru-RU" w:bidi="ar-SA"/>
        </w:rPr>
        <w:t xml:space="preserve"> </w:t>
      </w:r>
      <w:hyperlink w:anchor="_Toc370224691" w:history="1">
        <w:r w:rsidRPr="00794219">
          <w:rPr>
            <w:rStyle w:val="af5"/>
            <w:color w:val="auto"/>
          </w:rPr>
          <w:t>Стиснуті елементи з гнучкою стінкою</w:t>
        </w:r>
        <w:r w:rsidRPr="00794219">
          <w:rPr>
            <w:webHidden/>
          </w:rPr>
          <w:tab/>
        </w:r>
        <w:r w:rsidR="002D122F">
          <w:rPr>
            <w:webHidden/>
          </w:rPr>
          <w:t>1</w:t>
        </w:r>
        <w:r w:rsidR="00417A8C">
          <w:rPr>
            <w:webHidden/>
          </w:rPr>
          <w:t>65</w:t>
        </w:r>
      </w:hyperlink>
    </w:p>
    <w:p w14:paraId="5B21EF0E" w14:textId="397EB337" w:rsidR="00A72F3D" w:rsidRPr="00794219" w:rsidRDefault="00AA5F12" w:rsidP="004F5E9D">
      <w:pPr>
        <w:pStyle w:val="23"/>
        <w:rPr>
          <w:lang w:eastAsia="ru-RU" w:bidi="ar-SA"/>
        </w:rPr>
      </w:pPr>
      <w:hyperlink w:anchor="_Toc370224692" w:history="1">
        <w:r w:rsidRPr="00794219">
          <w:rPr>
            <w:rStyle w:val="af5"/>
            <w:color w:val="auto"/>
          </w:rPr>
          <w:t>Додаток М</w:t>
        </w:r>
      </w:hyperlink>
      <w:r w:rsidRPr="00794219">
        <w:rPr>
          <w:lang w:eastAsia="ru-RU" w:bidi="ar-SA"/>
        </w:rPr>
        <w:t xml:space="preserve"> </w:t>
      </w:r>
      <w:hyperlink w:anchor="_Toc370224693" w:history="1">
        <w:r w:rsidRPr="00794219">
          <w:rPr>
            <w:rStyle w:val="af5"/>
            <w:color w:val="auto"/>
          </w:rPr>
          <w:t>Коефіцієнти для розрахунку на міцність  елементів сталевих конструкцій</w:t>
        </w:r>
        <w:r w:rsidRPr="00794219">
          <w:rPr>
            <w:webHidden/>
          </w:rPr>
          <w:tab/>
        </w:r>
        <w:r w:rsidR="002D122F">
          <w:rPr>
            <w:webHidden/>
          </w:rPr>
          <w:t>1</w:t>
        </w:r>
        <w:r w:rsidR="00417A8C">
          <w:rPr>
            <w:webHidden/>
          </w:rPr>
          <w:t>67</w:t>
        </w:r>
      </w:hyperlink>
    </w:p>
    <w:p w14:paraId="3FDCE120" w14:textId="1D7C2403" w:rsidR="00A72F3D" w:rsidRPr="00794219" w:rsidRDefault="00AA5F12" w:rsidP="004F5E9D">
      <w:pPr>
        <w:pStyle w:val="23"/>
        <w:rPr>
          <w:lang w:eastAsia="ru-RU" w:bidi="ar-SA"/>
        </w:rPr>
      </w:pPr>
      <w:hyperlink w:anchor="_Toc370224694" w:history="1">
        <w:r w:rsidRPr="00794219">
          <w:rPr>
            <w:rStyle w:val="af5"/>
            <w:color w:val="auto"/>
          </w:rPr>
          <w:t>Додаток Н</w:t>
        </w:r>
      </w:hyperlink>
      <w:r w:rsidRPr="00794219">
        <w:rPr>
          <w:rStyle w:val="af5"/>
          <w:color w:val="auto"/>
        </w:rPr>
        <w:t xml:space="preserve"> </w:t>
      </w:r>
      <w:hyperlink w:anchor="_Toc370224695" w:history="1">
        <w:r w:rsidRPr="00794219">
          <w:rPr>
            <w:rStyle w:val="af5"/>
            <w:color w:val="auto"/>
          </w:rPr>
          <w:t xml:space="preserve">Коефіцієнт стійкості при згині </w:t>
        </w:r>
        <w:r w:rsidR="00A72F3D" w:rsidRPr="00794219">
          <w:rPr>
            <w:rStyle w:val="af5"/>
            <w:i/>
            <w:color w:val="auto"/>
          </w:rPr>
          <w:sym w:font="Symbol" w:char="F06A"/>
        </w:r>
        <w:r w:rsidRPr="00794219">
          <w:rPr>
            <w:rStyle w:val="af5"/>
            <w:i/>
            <w:color w:val="auto"/>
            <w:vertAlign w:val="subscript"/>
          </w:rPr>
          <w:t>b</w:t>
        </w:r>
        <w:r w:rsidRPr="00794219">
          <w:rPr>
            <w:webHidden/>
          </w:rPr>
          <w:tab/>
        </w:r>
        <w:r w:rsidR="002D122F">
          <w:rPr>
            <w:webHidden/>
          </w:rPr>
          <w:t>17</w:t>
        </w:r>
        <w:r w:rsidR="00417A8C">
          <w:rPr>
            <w:webHidden/>
          </w:rPr>
          <w:t>0</w:t>
        </w:r>
      </w:hyperlink>
    </w:p>
    <w:p w14:paraId="17B557D4" w14:textId="071487AD" w:rsidR="00A72F3D" w:rsidRPr="00794219" w:rsidRDefault="00AA5F12" w:rsidP="004F5E9D">
      <w:pPr>
        <w:pStyle w:val="23"/>
        <w:rPr>
          <w:lang w:eastAsia="ru-RU" w:bidi="ar-SA"/>
        </w:rPr>
      </w:pPr>
      <w:hyperlink w:anchor="_Toc370224696" w:history="1">
        <w:r w:rsidRPr="00794219">
          <w:rPr>
            <w:rStyle w:val="af5"/>
            <w:color w:val="auto"/>
          </w:rPr>
          <w:t>Додаток П</w:t>
        </w:r>
      </w:hyperlink>
      <w:r w:rsidRPr="00794219">
        <w:rPr>
          <w:lang w:eastAsia="ru-RU" w:bidi="ar-SA"/>
        </w:rPr>
        <w:t xml:space="preserve">   </w:t>
      </w:r>
      <w:hyperlink w:anchor="_Toc370224697" w:history="1">
        <w:r w:rsidRPr="00794219">
          <w:rPr>
            <w:rStyle w:val="af5"/>
            <w:color w:val="auto"/>
          </w:rPr>
          <w:t>Стійкість стінок балок, укріплених поздовжніми і проміжними ребрами жорсткості</w:t>
        </w:r>
        <w:r w:rsidRPr="00794219">
          <w:rPr>
            <w:webHidden/>
          </w:rPr>
          <w:tab/>
        </w:r>
        <w:r w:rsidR="002D122F">
          <w:rPr>
            <w:webHidden/>
          </w:rPr>
          <w:t>1</w:t>
        </w:r>
        <w:r w:rsidR="00417A8C">
          <w:rPr>
            <w:webHidden/>
          </w:rPr>
          <w:t>76</w:t>
        </w:r>
      </w:hyperlink>
    </w:p>
    <w:p w14:paraId="22F71345" w14:textId="4610CED9" w:rsidR="00A72F3D" w:rsidRPr="00794219" w:rsidRDefault="00AA5F12" w:rsidP="004F5E9D">
      <w:pPr>
        <w:pStyle w:val="23"/>
        <w:rPr>
          <w:lang w:eastAsia="ru-RU" w:bidi="ar-SA"/>
        </w:rPr>
      </w:pPr>
      <w:hyperlink w:anchor="_Toc370224698" w:history="1">
        <w:r w:rsidRPr="00794219">
          <w:rPr>
            <w:rStyle w:val="af5"/>
            <w:color w:val="auto"/>
          </w:rPr>
          <w:t>Додаток Р</w:t>
        </w:r>
      </w:hyperlink>
      <w:r w:rsidRPr="00794219">
        <w:rPr>
          <w:lang w:eastAsia="ru-RU" w:bidi="ar-SA"/>
        </w:rPr>
        <w:t xml:space="preserve">  </w:t>
      </w:r>
      <w:hyperlink w:anchor="_Toc370224699" w:history="1">
        <w:r w:rsidRPr="00794219">
          <w:rPr>
            <w:rStyle w:val="af5"/>
            <w:color w:val="auto"/>
          </w:rPr>
          <w:t>Розрахункові довжини колон і стояків</w:t>
        </w:r>
        <w:r w:rsidRPr="00794219">
          <w:rPr>
            <w:webHidden/>
          </w:rPr>
          <w:tab/>
        </w:r>
        <w:r w:rsidR="002D122F">
          <w:rPr>
            <w:webHidden/>
          </w:rPr>
          <w:t>1</w:t>
        </w:r>
        <w:r w:rsidR="00417A8C">
          <w:rPr>
            <w:webHidden/>
          </w:rPr>
          <w:t>79</w:t>
        </w:r>
      </w:hyperlink>
    </w:p>
    <w:p w14:paraId="7BAAFAD4" w14:textId="48B59C84" w:rsidR="00A72F3D" w:rsidRPr="00794219" w:rsidRDefault="00AA5F12" w:rsidP="004F5E9D">
      <w:pPr>
        <w:pStyle w:val="23"/>
        <w:rPr>
          <w:lang w:eastAsia="ru-RU" w:bidi="ar-SA"/>
        </w:rPr>
      </w:pPr>
      <w:hyperlink w:anchor="_Toc370224700" w:history="1">
        <w:r w:rsidRPr="00794219">
          <w:rPr>
            <w:rStyle w:val="af5"/>
            <w:color w:val="auto"/>
          </w:rPr>
          <w:t>Додаток С</w:t>
        </w:r>
      </w:hyperlink>
      <w:r w:rsidRPr="00794219">
        <w:rPr>
          <w:lang w:eastAsia="ru-RU" w:bidi="ar-SA"/>
        </w:rPr>
        <w:t xml:space="preserve"> </w:t>
      </w:r>
      <w:hyperlink w:anchor="_Toc370224701" w:history="1">
        <w:r w:rsidRPr="00794219">
          <w:rPr>
            <w:rStyle w:val="af5"/>
            <w:color w:val="auto"/>
          </w:rPr>
          <w:t xml:space="preserve"> Коефіцієнти розрахункової довжини </w:t>
        </w:r>
        <w:r w:rsidR="00A72F3D" w:rsidRPr="00794219">
          <w:rPr>
            <w:rStyle w:val="af5"/>
            <w:i/>
            <w:color w:val="auto"/>
          </w:rPr>
          <w:sym w:font="Symbol" w:char="F06D"/>
        </w:r>
        <w:r w:rsidRPr="00794219">
          <w:rPr>
            <w:rStyle w:val="af5"/>
            <w:color w:val="auto"/>
          </w:rPr>
          <w:t xml:space="preserve"> ділянок ступінчастих колон</w:t>
        </w:r>
        <w:r w:rsidRPr="00794219">
          <w:rPr>
            <w:webHidden/>
          </w:rPr>
          <w:tab/>
        </w:r>
        <w:r w:rsidR="002D122F">
          <w:rPr>
            <w:webHidden/>
          </w:rPr>
          <w:t>1</w:t>
        </w:r>
        <w:r w:rsidR="00EC3FDE">
          <w:rPr>
            <w:webHidden/>
          </w:rPr>
          <w:t>8</w:t>
        </w:r>
        <w:r w:rsidR="00417A8C">
          <w:rPr>
            <w:webHidden/>
          </w:rPr>
          <w:t>4</w:t>
        </w:r>
      </w:hyperlink>
    </w:p>
    <w:p w14:paraId="6965A321" w14:textId="5F1B77E3" w:rsidR="00A72F3D" w:rsidRPr="00794219" w:rsidRDefault="00A72F3D" w:rsidP="004F5E9D">
      <w:pPr>
        <w:pStyle w:val="23"/>
        <w:rPr>
          <w:lang w:eastAsia="ru-RU" w:bidi="ar-SA"/>
        </w:rPr>
      </w:pPr>
      <w:hyperlink w:anchor="_Toc370224702" w:history="1">
        <w:r w:rsidRPr="00794219">
          <w:rPr>
            <w:rStyle w:val="af5"/>
            <w:color w:val="auto"/>
          </w:rPr>
          <w:t>Д</w:t>
        </w:r>
        <w:r w:rsidR="00AA5F12" w:rsidRPr="00794219">
          <w:rPr>
            <w:rStyle w:val="af5"/>
            <w:color w:val="auto"/>
          </w:rPr>
          <w:t>одаток</w:t>
        </w:r>
        <w:r w:rsidRPr="00794219">
          <w:rPr>
            <w:rStyle w:val="af5"/>
            <w:color w:val="auto"/>
          </w:rPr>
          <w:t xml:space="preserve"> Т</w:t>
        </w:r>
      </w:hyperlink>
      <w:r w:rsidR="00EC078C" w:rsidRPr="00794219">
        <w:rPr>
          <w:lang w:eastAsia="ru-RU" w:bidi="ar-SA"/>
        </w:rPr>
        <w:t xml:space="preserve">  </w:t>
      </w:r>
      <w:hyperlink w:anchor="_Toc370224703" w:history="1">
        <w:r w:rsidR="00EC078C" w:rsidRPr="00794219">
          <w:rPr>
            <w:rStyle w:val="af5"/>
            <w:color w:val="auto"/>
          </w:rPr>
          <w:t>Таблиці для розрахунку елементів на  витривалість</w:t>
        </w:r>
        <w:r w:rsidR="00EC078C" w:rsidRPr="00794219">
          <w:rPr>
            <w:webHidden/>
          </w:rPr>
          <w:tab/>
        </w:r>
        <w:r w:rsidR="002D122F">
          <w:rPr>
            <w:webHidden/>
          </w:rPr>
          <w:t>19</w:t>
        </w:r>
        <w:r w:rsidR="00417A8C">
          <w:rPr>
            <w:webHidden/>
          </w:rPr>
          <w:t>1</w:t>
        </w:r>
      </w:hyperlink>
    </w:p>
    <w:p w14:paraId="7B301C99" w14:textId="5329E91C" w:rsidR="00A72F3D" w:rsidRPr="00794219" w:rsidRDefault="00EC078C" w:rsidP="004F5E9D">
      <w:pPr>
        <w:pStyle w:val="23"/>
        <w:rPr>
          <w:lang w:eastAsia="ru-RU" w:bidi="ar-SA"/>
        </w:rPr>
      </w:pPr>
      <w:hyperlink w:anchor="_Toc370224704" w:history="1">
        <w:r w:rsidRPr="00794219">
          <w:rPr>
            <w:rStyle w:val="af5"/>
            <w:color w:val="auto"/>
          </w:rPr>
          <w:t>Додаток У</w:t>
        </w:r>
      </w:hyperlink>
      <w:r w:rsidRPr="00794219">
        <w:rPr>
          <w:lang w:eastAsia="ru-RU" w:bidi="ar-SA"/>
        </w:rPr>
        <w:t xml:space="preserve">  </w:t>
      </w:r>
      <w:hyperlink w:anchor="_Toc370224705" w:history="1">
        <w:r w:rsidR="007554C6" w:rsidRPr="00794219">
          <w:rPr>
            <w:rStyle w:val="af5"/>
            <w:color w:val="auto"/>
          </w:rPr>
          <w:t>Визначення класу виконання</w:t>
        </w:r>
        <w:r w:rsidRPr="00794219">
          <w:rPr>
            <w:webHidden/>
          </w:rPr>
          <w:tab/>
        </w:r>
      </w:hyperlink>
      <w:r w:rsidR="00417A8C">
        <w:t>198</w:t>
      </w:r>
    </w:p>
    <w:p w14:paraId="7FC62432" w14:textId="0E971360" w:rsidR="00A72F3D" w:rsidRPr="00794219" w:rsidRDefault="00EC078C" w:rsidP="004F5E9D">
      <w:pPr>
        <w:pStyle w:val="23"/>
        <w:rPr>
          <w:lang w:eastAsia="ru-RU" w:bidi="ar-SA"/>
        </w:rPr>
      </w:pPr>
      <w:hyperlink w:anchor="_Toc370224706" w:history="1">
        <w:r w:rsidRPr="00794219">
          <w:rPr>
            <w:rStyle w:val="af5"/>
          </w:rPr>
          <w:t>Додаток Ф</w:t>
        </w:r>
      </w:hyperlink>
      <w:r w:rsidRPr="00794219">
        <w:rPr>
          <w:lang w:eastAsia="ru-RU" w:bidi="ar-SA"/>
        </w:rPr>
        <w:t xml:space="preserve">  </w:t>
      </w:r>
      <w:hyperlink w:anchor="_Toc370224707" w:history="1">
        <w:r w:rsidRPr="00794219">
          <w:rPr>
            <w:rStyle w:val="af5"/>
          </w:rPr>
          <w:t>Вузли ферм з безпосереднім прикріпленням  елементів решітки до поясів</w:t>
        </w:r>
        <w:r w:rsidRPr="00794219">
          <w:rPr>
            <w:webHidden/>
          </w:rPr>
          <w:tab/>
        </w:r>
        <w:r w:rsidR="00BF2B60" w:rsidRPr="00794219">
          <w:rPr>
            <w:webHidden/>
          </w:rPr>
          <w:fldChar w:fldCharType="begin"/>
        </w:r>
        <w:r w:rsidR="00A72F3D" w:rsidRPr="00794219">
          <w:rPr>
            <w:webHidden/>
          </w:rPr>
          <w:instrText xml:space="preserve"> PAGEREF _Toc370224707 \h </w:instrText>
        </w:r>
        <w:r w:rsidR="00BF2B60" w:rsidRPr="00794219">
          <w:rPr>
            <w:webHidden/>
          </w:rPr>
        </w:r>
        <w:r w:rsidR="00BF2B60" w:rsidRPr="00794219">
          <w:rPr>
            <w:webHidden/>
          </w:rPr>
          <w:fldChar w:fldCharType="separate"/>
        </w:r>
        <w:r w:rsidR="00553241">
          <w:rPr>
            <w:noProof/>
            <w:webHidden/>
          </w:rPr>
          <w:t>20</w:t>
        </w:r>
        <w:r w:rsidR="00417A8C">
          <w:rPr>
            <w:noProof/>
            <w:webHidden/>
          </w:rPr>
          <w:t>0</w:t>
        </w:r>
        <w:r w:rsidR="00BF2B60" w:rsidRPr="00794219">
          <w:rPr>
            <w:webHidden/>
          </w:rPr>
          <w:fldChar w:fldCharType="end"/>
        </w:r>
      </w:hyperlink>
    </w:p>
    <w:p w14:paraId="6F6793DD" w14:textId="068F230F" w:rsidR="00A72F3D" w:rsidRPr="00794219" w:rsidRDefault="00EC078C" w:rsidP="004F5E9D">
      <w:pPr>
        <w:pStyle w:val="23"/>
        <w:rPr>
          <w:lang w:eastAsia="ru-RU" w:bidi="ar-SA"/>
        </w:rPr>
      </w:pPr>
      <w:hyperlink w:anchor="_Toc370224708" w:history="1">
        <w:r w:rsidRPr="00794219">
          <w:rPr>
            <w:rStyle w:val="af5"/>
          </w:rPr>
          <w:t>Додаток Х</w:t>
        </w:r>
      </w:hyperlink>
      <w:r w:rsidRPr="00794219">
        <w:rPr>
          <w:lang w:eastAsia="ru-RU" w:bidi="ar-SA"/>
        </w:rPr>
        <w:t xml:space="preserve">  </w:t>
      </w:r>
      <w:hyperlink w:anchor="_Toc370224709" w:history="1">
        <w:r w:rsidRPr="00794219">
          <w:rPr>
            <w:rStyle w:val="af5"/>
          </w:rPr>
          <w:t>Розрахунок балок із гнучкою стінкою та ребрами</w:t>
        </w:r>
        <w:r w:rsidRPr="00794219">
          <w:rPr>
            <w:webHidden/>
          </w:rPr>
          <w:tab/>
        </w:r>
        <w:r w:rsidR="00BF2B60" w:rsidRPr="00794219">
          <w:rPr>
            <w:webHidden/>
          </w:rPr>
          <w:fldChar w:fldCharType="begin"/>
        </w:r>
        <w:r w:rsidR="00A72F3D" w:rsidRPr="00794219">
          <w:rPr>
            <w:webHidden/>
          </w:rPr>
          <w:instrText xml:space="preserve"> PAGEREF _Toc370224709 \h </w:instrText>
        </w:r>
        <w:r w:rsidR="00BF2B60" w:rsidRPr="00794219">
          <w:rPr>
            <w:webHidden/>
          </w:rPr>
        </w:r>
        <w:r w:rsidR="00BF2B60" w:rsidRPr="00794219">
          <w:rPr>
            <w:webHidden/>
          </w:rPr>
          <w:fldChar w:fldCharType="separate"/>
        </w:r>
        <w:r w:rsidR="00553241">
          <w:rPr>
            <w:noProof/>
            <w:webHidden/>
          </w:rPr>
          <w:t>2</w:t>
        </w:r>
        <w:r w:rsidR="00417A8C">
          <w:rPr>
            <w:noProof/>
            <w:webHidden/>
          </w:rPr>
          <w:t>07</w:t>
        </w:r>
        <w:r w:rsidR="00BF2B60" w:rsidRPr="00794219">
          <w:rPr>
            <w:webHidden/>
          </w:rPr>
          <w:fldChar w:fldCharType="end"/>
        </w:r>
      </w:hyperlink>
    </w:p>
    <w:p w14:paraId="73A06F4E" w14:textId="5E1206F3" w:rsidR="00A72F3D" w:rsidRPr="00794219" w:rsidRDefault="00EC078C" w:rsidP="00553241">
      <w:pPr>
        <w:pStyle w:val="23"/>
        <w:rPr>
          <w:lang w:eastAsia="ru-RU" w:bidi="ar-SA"/>
        </w:rPr>
      </w:pPr>
      <w:hyperlink w:anchor="_Toc370224710" w:history="1">
        <w:r w:rsidRPr="00794219">
          <w:rPr>
            <w:rStyle w:val="af5"/>
          </w:rPr>
          <w:t>Додаток Ц</w:t>
        </w:r>
      </w:hyperlink>
      <w:r w:rsidR="00553241">
        <w:rPr>
          <w:lang w:eastAsia="ru-RU" w:bidi="ar-SA"/>
        </w:rPr>
        <w:t xml:space="preserve"> </w:t>
      </w:r>
      <w:hyperlink w:anchor="_Toc370224711" w:history="1">
        <w:r w:rsidRPr="00794219">
          <w:rPr>
            <w:rStyle w:val="af5"/>
          </w:rPr>
          <w:t>Розрахунок балок із гнучкою непідкріпленою стінкою</w:t>
        </w:r>
        <w:r w:rsidRPr="00794219">
          <w:rPr>
            <w:webHidden/>
          </w:rPr>
          <w:tab/>
        </w:r>
        <w:r w:rsidR="00BF2B60" w:rsidRPr="00794219">
          <w:rPr>
            <w:webHidden/>
          </w:rPr>
          <w:fldChar w:fldCharType="begin"/>
        </w:r>
        <w:r w:rsidR="00A72F3D" w:rsidRPr="00794219">
          <w:rPr>
            <w:webHidden/>
          </w:rPr>
          <w:instrText xml:space="preserve"> PAGEREF _Toc370224711 \h </w:instrText>
        </w:r>
        <w:r w:rsidR="00BF2B60" w:rsidRPr="00794219">
          <w:rPr>
            <w:webHidden/>
          </w:rPr>
        </w:r>
        <w:r w:rsidR="00BF2B60" w:rsidRPr="00794219">
          <w:rPr>
            <w:webHidden/>
          </w:rPr>
          <w:fldChar w:fldCharType="separate"/>
        </w:r>
        <w:r w:rsidR="00553241">
          <w:rPr>
            <w:noProof/>
            <w:webHidden/>
          </w:rPr>
          <w:t>21</w:t>
        </w:r>
        <w:r w:rsidR="00417A8C">
          <w:rPr>
            <w:noProof/>
            <w:webHidden/>
          </w:rPr>
          <w:t>0</w:t>
        </w:r>
        <w:r w:rsidR="00BF2B60" w:rsidRPr="00794219">
          <w:rPr>
            <w:webHidden/>
          </w:rPr>
          <w:fldChar w:fldCharType="end"/>
        </w:r>
      </w:hyperlink>
    </w:p>
    <w:p w14:paraId="6CDB046F" w14:textId="2AD237CA" w:rsidR="00A72F3D" w:rsidRPr="00794219" w:rsidRDefault="00EC078C" w:rsidP="004F5E9D">
      <w:pPr>
        <w:pStyle w:val="23"/>
        <w:rPr>
          <w:lang w:eastAsia="ru-RU" w:bidi="ar-SA"/>
        </w:rPr>
      </w:pPr>
      <w:hyperlink w:anchor="_Toc370224712" w:history="1">
        <w:r w:rsidRPr="00794219">
          <w:rPr>
            <w:rStyle w:val="af5"/>
          </w:rPr>
          <w:t>Додаток Ш</w:t>
        </w:r>
      </w:hyperlink>
      <w:r w:rsidRPr="00794219">
        <w:rPr>
          <w:lang w:eastAsia="ru-RU" w:bidi="ar-SA"/>
        </w:rPr>
        <w:t xml:space="preserve">  </w:t>
      </w:r>
      <w:hyperlink w:anchor="_Toc370224713" w:history="1">
        <w:r w:rsidRPr="00794219">
          <w:rPr>
            <w:rStyle w:val="af5"/>
          </w:rPr>
          <w:t>Бібліографія</w:t>
        </w:r>
        <w:r w:rsidRPr="00794219">
          <w:rPr>
            <w:webHidden/>
          </w:rPr>
          <w:tab/>
        </w:r>
        <w:r w:rsidR="00BF2B60" w:rsidRPr="00794219">
          <w:rPr>
            <w:webHidden/>
          </w:rPr>
          <w:fldChar w:fldCharType="begin"/>
        </w:r>
        <w:r w:rsidR="00A72F3D" w:rsidRPr="00794219">
          <w:rPr>
            <w:webHidden/>
          </w:rPr>
          <w:instrText xml:space="preserve"> PAGEREF _Toc370224713 \h </w:instrText>
        </w:r>
        <w:r w:rsidR="00BF2B60" w:rsidRPr="00794219">
          <w:rPr>
            <w:webHidden/>
          </w:rPr>
        </w:r>
        <w:r w:rsidR="00BF2B60" w:rsidRPr="00794219">
          <w:rPr>
            <w:webHidden/>
          </w:rPr>
          <w:fldChar w:fldCharType="separate"/>
        </w:r>
        <w:r w:rsidR="00553241">
          <w:rPr>
            <w:noProof/>
            <w:webHidden/>
          </w:rPr>
          <w:t>21</w:t>
        </w:r>
        <w:r w:rsidR="00417A8C">
          <w:rPr>
            <w:noProof/>
            <w:webHidden/>
          </w:rPr>
          <w:t>1</w:t>
        </w:r>
        <w:r w:rsidR="00BF2B60" w:rsidRPr="00794219">
          <w:rPr>
            <w:webHidden/>
          </w:rPr>
          <w:fldChar w:fldCharType="end"/>
        </w:r>
      </w:hyperlink>
    </w:p>
    <w:p w14:paraId="29461554" w14:textId="77777777" w:rsidR="00385131" w:rsidRPr="00DC4C7E" w:rsidRDefault="00BF2B60" w:rsidP="004F5E9D">
      <w:pPr>
        <w:pStyle w:val="23"/>
        <w:sectPr w:rsidR="00385131" w:rsidRPr="00DC4C7E" w:rsidSect="00844850">
          <w:footerReference w:type="even" r:id="rId15"/>
          <w:footerReference w:type="default" r:id="rId16"/>
          <w:footerReference w:type="first" r:id="rId17"/>
          <w:footnotePr>
            <w:pos w:val="beneathText"/>
            <w:numFmt w:val="chicago"/>
            <w:numRestart w:val="eachPage"/>
          </w:footnotePr>
          <w:pgSz w:w="12240" w:h="15840"/>
          <w:pgMar w:top="1134" w:right="1134" w:bottom="1134" w:left="1134" w:header="567" w:footer="567" w:gutter="851"/>
          <w:pgNumType w:fmt="upperRoman" w:start="1" w:chapStyle="1"/>
          <w:cols w:space="720"/>
          <w:titlePg/>
          <w:docGrid w:linePitch="381"/>
        </w:sectPr>
      </w:pPr>
      <w:r w:rsidRPr="00794219">
        <w:fldChar w:fldCharType="end"/>
      </w:r>
    </w:p>
    <w:p w14:paraId="00AD0CDD" w14:textId="77777777" w:rsidR="002F253C" w:rsidRPr="006813E0" w:rsidRDefault="002F253C" w:rsidP="006813E0">
      <w:pPr>
        <w:pStyle w:val="1"/>
        <w:keepNext w:val="0"/>
        <w:widowControl w:val="0"/>
        <w:pBdr>
          <w:bottom w:val="thinThickSmallGap" w:sz="12" w:space="1" w:color="auto"/>
        </w:pBdr>
        <w:spacing w:before="0" w:after="0" w:line="288" w:lineRule="auto"/>
        <w:jc w:val="center"/>
        <w:rPr>
          <w:rFonts w:ascii="Arial" w:hAnsi="Arial" w:cs="Arial"/>
          <w:sz w:val="21"/>
          <w:szCs w:val="21"/>
          <w:lang w:val="uk-UA"/>
        </w:rPr>
      </w:pPr>
      <w:bookmarkStart w:id="30" w:name="_Toc360700573"/>
      <w:bookmarkStart w:id="31" w:name="_Toc360709101"/>
      <w:bookmarkStart w:id="32" w:name="_Toc361312232"/>
      <w:bookmarkStart w:id="33" w:name="_Toc361664071"/>
      <w:bookmarkStart w:id="34" w:name="_Toc361664317"/>
      <w:bookmarkStart w:id="35" w:name="_Toc361753179"/>
      <w:bookmarkStart w:id="36" w:name="_Toc363216904"/>
      <w:bookmarkStart w:id="37" w:name="_Toc363217029"/>
      <w:bookmarkStart w:id="38" w:name="_Toc367880792"/>
      <w:bookmarkStart w:id="39" w:name="_Toc367975617"/>
      <w:bookmarkStart w:id="40" w:name="_Toc367975731"/>
      <w:bookmarkStart w:id="41" w:name="_Toc367975847"/>
      <w:bookmarkStart w:id="42" w:name="_Toc368052227"/>
      <w:bookmarkStart w:id="43" w:name="_Toc369862740"/>
      <w:bookmarkStart w:id="44" w:name="_Toc370223529"/>
      <w:bookmarkStart w:id="45" w:name="_Toc370223727"/>
      <w:bookmarkStart w:id="46" w:name="_Toc370224599"/>
      <w:r w:rsidRPr="006813E0">
        <w:rPr>
          <w:rFonts w:ascii="Arial" w:hAnsi="Arial" w:cs="Arial"/>
          <w:sz w:val="21"/>
          <w:szCs w:val="21"/>
          <w:lang w:val="uk-UA"/>
        </w:rPr>
        <w:lastRenderedPageBreak/>
        <w:t>ДЕРЖАВНІ БУДІВЕЛЬНІ НОРМИ УКРАЇНИ</w:t>
      </w:r>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p>
    <w:p w14:paraId="09D3297E" w14:textId="77777777" w:rsidR="002F253C" w:rsidRPr="006813E0" w:rsidRDefault="002F253C" w:rsidP="00807670">
      <w:pPr>
        <w:widowControl w:val="0"/>
        <w:spacing w:line="264" w:lineRule="auto"/>
        <w:jc w:val="center"/>
        <w:rPr>
          <w:rFonts w:ascii="Arial" w:hAnsi="Arial" w:cs="Arial"/>
          <w:sz w:val="21"/>
          <w:szCs w:val="21"/>
          <w:lang w:val="uk-UA"/>
        </w:rPr>
      </w:pPr>
    </w:p>
    <w:p w14:paraId="5B3BE9B6" w14:textId="77777777" w:rsidR="007A0D24" w:rsidRPr="006813E0" w:rsidRDefault="007A0D24" w:rsidP="00807670">
      <w:pPr>
        <w:spacing w:line="264" w:lineRule="auto"/>
        <w:jc w:val="center"/>
        <w:rPr>
          <w:rFonts w:ascii="Arial" w:hAnsi="Arial" w:cs="Arial"/>
          <w:b/>
          <w:sz w:val="21"/>
          <w:szCs w:val="21"/>
          <w:lang w:val="uk-UA"/>
        </w:rPr>
      </w:pPr>
      <w:r w:rsidRPr="006813E0">
        <w:rPr>
          <w:rFonts w:ascii="Arial" w:hAnsi="Arial" w:cs="Arial"/>
          <w:b/>
          <w:sz w:val="21"/>
          <w:szCs w:val="21"/>
          <w:lang w:val="uk-UA"/>
        </w:rPr>
        <w:t>СТАЛЕВІ КОНСТРУКЦІЇ</w:t>
      </w:r>
    </w:p>
    <w:p w14:paraId="2481D900" w14:textId="77777777" w:rsidR="007A0D24" w:rsidRPr="006813E0" w:rsidRDefault="007A0D24" w:rsidP="00807670">
      <w:pPr>
        <w:spacing w:line="264" w:lineRule="auto"/>
        <w:jc w:val="center"/>
        <w:rPr>
          <w:rFonts w:ascii="Arial" w:hAnsi="Arial" w:cs="Arial"/>
          <w:b/>
          <w:strike/>
          <w:sz w:val="21"/>
          <w:szCs w:val="21"/>
          <w:lang w:val="uk-UA"/>
        </w:rPr>
      </w:pPr>
      <w:r w:rsidRPr="006813E0">
        <w:rPr>
          <w:rFonts w:ascii="Arial" w:hAnsi="Arial" w:cs="Arial"/>
          <w:b/>
          <w:sz w:val="21"/>
          <w:szCs w:val="21"/>
          <w:lang w:val="uk-UA"/>
        </w:rPr>
        <w:t>Норми проектування</w:t>
      </w:r>
    </w:p>
    <w:p w14:paraId="246EAA1F" w14:textId="77777777" w:rsidR="007A0D24" w:rsidRPr="006813E0" w:rsidRDefault="007A0D24" w:rsidP="00807670">
      <w:pPr>
        <w:spacing w:line="264" w:lineRule="auto"/>
        <w:jc w:val="center"/>
        <w:rPr>
          <w:rFonts w:ascii="Arial" w:hAnsi="Arial" w:cs="Arial"/>
          <w:sz w:val="21"/>
          <w:szCs w:val="21"/>
          <w:lang w:val="uk-UA"/>
        </w:rPr>
      </w:pPr>
    </w:p>
    <w:p w14:paraId="448127ED" w14:textId="77777777" w:rsidR="007A0D24" w:rsidRPr="006813E0" w:rsidRDefault="007A0D24" w:rsidP="00807670">
      <w:pPr>
        <w:spacing w:line="264" w:lineRule="auto"/>
        <w:jc w:val="center"/>
        <w:rPr>
          <w:rFonts w:ascii="Arial" w:hAnsi="Arial" w:cs="Arial"/>
          <w:sz w:val="21"/>
          <w:szCs w:val="21"/>
          <w:lang w:val="uk-UA"/>
        </w:rPr>
      </w:pPr>
      <w:r w:rsidRPr="006813E0">
        <w:rPr>
          <w:rFonts w:ascii="Arial" w:hAnsi="Arial" w:cs="Arial"/>
          <w:sz w:val="21"/>
          <w:szCs w:val="21"/>
          <w:lang w:val="uk-UA"/>
        </w:rPr>
        <w:t>СТАЛЬНЬІЕ КОНСТРУКЦИИ</w:t>
      </w:r>
    </w:p>
    <w:p w14:paraId="29E57F93" w14:textId="77777777" w:rsidR="007A0D24" w:rsidRPr="006813E0" w:rsidRDefault="00F1158F" w:rsidP="00807670">
      <w:pPr>
        <w:spacing w:line="264" w:lineRule="auto"/>
        <w:jc w:val="center"/>
        <w:rPr>
          <w:rFonts w:ascii="Arial" w:hAnsi="Arial" w:cs="Arial"/>
          <w:sz w:val="21"/>
          <w:szCs w:val="21"/>
          <w:lang w:val="uk-UA"/>
        </w:rPr>
      </w:pPr>
      <w:r w:rsidRPr="006813E0">
        <w:rPr>
          <w:rFonts w:ascii="Arial" w:hAnsi="Arial" w:cs="Arial"/>
          <w:sz w:val="21"/>
          <w:szCs w:val="21"/>
          <w:lang w:val="uk-UA"/>
        </w:rPr>
        <w:t>Нормы проектирования</w:t>
      </w:r>
    </w:p>
    <w:p w14:paraId="645BE106" w14:textId="77777777" w:rsidR="007A0D24" w:rsidRPr="006813E0" w:rsidRDefault="007A0D24" w:rsidP="00807670">
      <w:pPr>
        <w:spacing w:line="264" w:lineRule="auto"/>
        <w:jc w:val="center"/>
        <w:rPr>
          <w:rFonts w:ascii="Arial" w:hAnsi="Arial" w:cs="Arial"/>
          <w:sz w:val="21"/>
          <w:szCs w:val="21"/>
          <w:lang w:val="uk-UA"/>
        </w:rPr>
      </w:pPr>
    </w:p>
    <w:p w14:paraId="33D48CFB" w14:textId="77777777" w:rsidR="00146A8F" w:rsidRPr="006813E0" w:rsidRDefault="00146A8F" w:rsidP="00807670">
      <w:pPr>
        <w:spacing w:line="264" w:lineRule="auto"/>
        <w:jc w:val="center"/>
        <w:rPr>
          <w:rFonts w:ascii="Arial" w:hAnsi="Arial" w:cs="Arial"/>
          <w:sz w:val="21"/>
          <w:szCs w:val="21"/>
          <w:lang w:val="uk-UA"/>
        </w:rPr>
      </w:pPr>
      <w:r w:rsidRPr="006813E0">
        <w:rPr>
          <w:rFonts w:ascii="Arial" w:hAnsi="Arial" w:cs="Arial"/>
          <w:sz w:val="21"/>
          <w:szCs w:val="21"/>
          <w:lang w:val="uk-UA"/>
        </w:rPr>
        <w:t>STEEL STRUCTURES</w:t>
      </w:r>
    </w:p>
    <w:p w14:paraId="7C313EF0" w14:textId="77777777" w:rsidR="00146A8F" w:rsidRPr="006813E0" w:rsidRDefault="00146A8F" w:rsidP="00807670">
      <w:pPr>
        <w:spacing w:line="264" w:lineRule="auto"/>
        <w:jc w:val="center"/>
        <w:rPr>
          <w:rFonts w:ascii="Arial" w:hAnsi="Arial" w:cs="Arial"/>
          <w:sz w:val="21"/>
          <w:szCs w:val="21"/>
          <w:lang w:val="uk-UA"/>
        </w:rPr>
      </w:pPr>
      <w:r w:rsidRPr="006813E0">
        <w:rPr>
          <w:rFonts w:ascii="Arial" w:hAnsi="Arial" w:cs="Arial"/>
          <w:sz w:val="21"/>
          <w:szCs w:val="21"/>
          <w:lang w:val="uk-UA"/>
        </w:rPr>
        <w:t>Design code</w:t>
      </w:r>
    </w:p>
    <w:p w14:paraId="08488184" w14:textId="77777777" w:rsidR="00E16E4E" w:rsidRPr="006813E0" w:rsidRDefault="00000000" w:rsidP="00807670">
      <w:pPr>
        <w:spacing w:line="264" w:lineRule="auto"/>
        <w:jc w:val="center"/>
        <w:rPr>
          <w:rFonts w:ascii="Arial" w:hAnsi="Arial" w:cs="Arial"/>
          <w:sz w:val="21"/>
          <w:szCs w:val="21"/>
          <w:lang w:val="uk-UA"/>
        </w:rPr>
      </w:pPr>
      <w:r>
        <w:rPr>
          <w:rFonts w:ascii="Arial" w:hAnsi="Arial" w:cs="Arial"/>
          <w:noProof/>
          <w:sz w:val="21"/>
          <w:szCs w:val="21"/>
          <w:lang w:val="uk-UA" w:eastAsia="uk-UA" w:bidi="ar-SA"/>
        </w:rPr>
        <w:pict w14:anchorId="379C6D51">
          <v:shapetype id="_x0000_t32" coordsize="21600,21600" o:spt="32" o:oned="t" path="m,l21600,21600e" filled="f">
            <v:path arrowok="t" fillok="f" o:connecttype="none"/>
            <o:lock v:ext="edit" shapetype="t"/>
          </v:shapetype>
          <v:shape id="AutoShape 297" o:spid="_x0000_s2050" type="#_x0000_t32" style="position:absolute;left:0;text-align:left;margin-left:8.1pt;margin-top:14.45pt;width:501pt;height:0;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" strokeweight="1pt"/>
        </w:pict>
      </w:r>
    </w:p>
    <w:p w14:paraId="18A7DBFB" w14:textId="77777777" w:rsidR="00BF7C83" w:rsidRDefault="00BF7C83" w:rsidP="006813E0">
      <w:pPr>
        <w:spacing w:line="288" w:lineRule="auto"/>
        <w:jc w:val="right"/>
        <w:rPr>
          <w:rFonts w:ascii="Arial" w:hAnsi="Arial" w:cs="Arial"/>
          <w:b/>
          <w:bCs/>
          <w:sz w:val="21"/>
          <w:szCs w:val="21"/>
          <w:lang w:val="uk-UA"/>
        </w:rPr>
      </w:pPr>
    </w:p>
    <w:p w14:paraId="609D5009" w14:textId="6CC9E6CB" w:rsidR="00CA63EE" w:rsidRPr="0006247D" w:rsidRDefault="006813E0" w:rsidP="006813E0">
      <w:pPr>
        <w:spacing w:line="288" w:lineRule="auto"/>
        <w:jc w:val="right"/>
        <w:rPr>
          <w:b/>
          <w:lang w:val="uk-UA"/>
        </w:rPr>
      </w:pPr>
      <w:r w:rsidRPr="0006247D">
        <w:rPr>
          <w:rFonts w:ascii="Arial" w:hAnsi="Arial" w:cs="Arial"/>
          <w:b/>
          <w:bCs/>
          <w:sz w:val="21"/>
          <w:szCs w:val="21"/>
          <w:lang w:val="uk-UA"/>
        </w:rPr>
        <w:t xml:space="preserve">Чинні від </w:t>
      </w:r>
      <w:r w:rsidR="0006247D" w:rsidRPr="0006247D">
        <w:rPr>
          <w:rFonts w:ascii="Arial" w:hAnsi="Arial" w:cs="Arial"/>
          <w:b/>
          <w:bCs/>
          <w:sz w:val="21"/>
          <w:szCs w:val="21"/>
          <w:u w:val="single"/>
          <w:lang w:val="uk-UA"/>
        </w:rPr>
        <w:t>2022-09</w:t>
      </w:r>
      <w:r w:rsidRPr="0006247D">
        <w:rPr>
          <w:rFonts w:ascii="Arial" w:hAnsi="Arial" w:cs="Arial"/>
          <w:b/>
          <w:bCs/>
          <w:sz w:val="21"/>
          <w:szCs w:val="21"/>
          <w:u w:val="single"/>
          <w:lang w:val="uk-UA"/>
        </w:rPr>
        <w:t>-01</w:t>
      </w:r>
    </w:p>
    <w:p w14:paraId="0E14541F" w14:textId="77777777" w:rsidR="00E16E4E" w:rsidRPr="006813E0" w:rsidRDefault="00105A4B" w:rsidP="00293405">
      <w:pPr>
        <w:pStyle w:val="1"/>
        <w:spacing w:before="0" w:after="0" w:line="288" w:lineRule="auto"/>
        <w:ind w:firstLine="709"/>
        <w:rPr>
          <w:rFonts w:ascii="Arial" w:hAnsi="Arial" w:cs="Arial"/>
          <w:sz w:val="21"/>
          <w:szCs w:val="21"/>
          <w:lang w:val="uk-UA"/>
        </w:rPr>
      </w:pPr>
      <w:bookmarkStart w:id="47" w:name="_Toc358121452"/>
      <w:bookmarkStart w:id="48" w:name="_Toc358121942"/>
      <w:bookmarkStart w:id="49" w:name="_Toc358122041"/>
      <w:bookmarkStart w:id="50" w:name="_Toc358124642"/>
      <w:bookmarkStart w:id="51" w:name="_Toc370224600"/>
      <w:r w:rsidRPr="006813E0">
        <w:rPr>
          <w:rFonts w:ascii="Arial" w:hAnsi="Arial" w:cs="Arial"/>
          <w:sz w:val="21"/>
          <w:szCs w:val="21"/>
          <w:lang w:val="uk-UA"/>
        </w:rPr>
        <w:t xml:space="preserve">1 </w:t>
      </w:r>
      <w:r w:rsidR="006114EF" w:rsidRPr="006813E0">
        <w:rPr>
          <w:rFonts w:ascii="Arial" w:hAnsi="Arial" w:cs="Arial"/>
          <w:sz w:val="21"/>
          <w:szCs w:val="21"/>
          <w:lang w:val="uk-UA"/>
        </w:rPr>
        <w:t xml:space="preserve">СФЕРА </w:t>
      </w:r>
      <w:bookmarkEnd w:id="47"/>
      <w:bookmarkEnd w:id="48"/>
      <w:bookmarkEnd w:id="49"/>
      <w:bookmarkEnd w:id="50"/>
      <w:r w:rsidR="008A38C4" w:rsidRPr="006813E0">
        <w:rPr>
          <w:rFonts w:ascii="Arial" w:hAnsi="Arial" w:cs="Arial"/>
          <w:sz w:val="21"/>
          <w:szCs w:val="21"/>
          <w:lang w:val="uk-UA"/>
        </w:rPr>
        <w:t>ЗАСТОСУВАННЯ</w:t>
      </w:r>
      <w:bookmarkEnd w:id="51"/>
    </w:p>
    <w:p w14:paraId="3CEBDD7D" w14:textId="77777777" w:rsidR="00E16E4E" w:rsidRPr="006813E0" w:rsidRDefault="00B921B5"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Ці будівельні</w:t>
      </w:r>
      <w:r w:rsidR="00E16E4E" w:rsidRPr="006813E0">
        <w:rPr>
          <w:rFonts w:ascii="Arial" w:hAnsi="Arial" w:cs="Arial"/>
          <w:color w:val="00B050"/>
          <w:sz w:val="21"/>
          <w:szCs w:val="21"/>
        </w:rPr>
        <w:t xml:space="preserve"> </w:t>
      </w:r>
      <w:r w:rsidRPr="006813E0">
        <w:rPr>
          <w:rFonts w:ascii="Arial" w:hAnsi="Arial" w:cs="Arial"/>
          <w:color w:val="00B050"/>
          <w:sz w:val="21"/>
          <w:szCs w:val="21"/>
        </w:rPr>
        <w:t>н</w:t>
      </w:r>
      <w:r w:rsidR="00E16E4E" w:rsidRPr="006813E0">
        <w:rPr>
          <w:rFonts w:ascii="Arial" w:hAnsi="Arial" w:cs="Arial"/>
          <w:color w:val="00B050"/>
          <w:sz w:val="21"/>
          <w:szCs w:val="21"/>
        </w:rPr>
        <w:t>орм</w:t>
      </w:r>
      <w:r w:rsidRPr="006813E0">
        <w:rPr>
          <w:rFonts w:ascii="Arial" w:hAnsi="Arial" w:cs="Arial"/>
          <w:color w:val="00B050"/>
          <w:sz w:val="21"/>
          <w:szCs w:val="21"/>
        </w:rPr>
        <w:t>и</w:t>
      </w:r>
      <w:r w:rsidR="00E16E4E" w:rsidRPr="006813E0">
        <w:rPr>
          <w:rFonts w:ascii="Arial" w:hAnsi="Arial" w:cs="Arial"/>
          <w:color w:val="00B050"/>
          <w:sz w:val="21"/>
          <w:szCs w:val="21"/>
        </w:rPr>
        <w:t xml:space="preserve"> поширюються на проектування</w:t>
      </w:r>
      <w:r w:rsidR="00CA63EE" w:rsidRPr="006813E0">
        <w:rPr>
          <w:rFonts w:ascii="Arial" w:hAnsi="Arial" w:cs="Arial"/>
          <w:color w:val="00B050"/>
          <w:sz w:val="21"/>
          <w:szCs w:val="21"/>
        </w:rPr>
        <w:t xml:space="preserve"> </w:t>
      </w:r>
      <w:r w:rsidR="0025510F" w:rsidRPr="006813E0">
        <w:rPr>
          <w:rFonts w:ascii="Arial" w:hAnsi="Arial" w:cs="Arial"/>
          <w:color w:val="00B050"/>
          <w:sz w:val="21"/>
          <w:szCs w:val="21"/>
        </w:rPr>
        <w:t>сталевих конструкцій будинків</w:t>
      </w:r>
      <w:r w:rsidRPr="006813E0">
        <w:rPr>
          <w:rFonts w:ascii="Arial" w:hAnsi="Arial" w:cs="Arial"/>
          <w:color w:val="00B050"/>
          <w:sz w:val="21"/>
          <w:szCs w:val="21"/>
        </w:rPr>
        <w:t>, будівель</w:t>
      </w:r>
      <w:r w:rsidR="00E16E4E" w:rsidRPr="006813E0">
        <w:rPr>
          <w:rFonts w:ascii="Arial" w:hAnsi="Arial" w:cs="Arial"/>
          <w:color w:val="00B050"/>
          <w:sz w:val="21"/>
          <w:szCs w:val="21"/>
        </w:rPr>
        <w:t xml:space="preserve"> і споруд</w:t>
      </w:r>
      <w:r w:rsidRPr="006813E0">
        <w:rPr>
          <w:rFonts w:ascii="Arial" w:hAnsi="Arial" w:cs="Arial"/>
          <w:color w:val="00B050"/>
          <w:sz w:val="21"/>
          <w:szCs w:val="21"/>
        </w:rPr>
        <w:t xml:space="preserve"> (далі – споруди)</w:t>
      </w:r>
      <w:r w:rsidR="00E16E4E" w:rsidRPr="006813E0">
        <w:rPr>
          <w:rFonts w:ascii="Arial" w:hAnsi="Arial" w:cs="Arial"/>
          <w:color w:val="00B050"/>
          <w:sz w:val="21"/>
          <w:szCs w:val="21"/>
        </w:rPr>
        <w:t xml:space="preserve"> різного призначення, що працюють </w:t>
      </w:r>
      <w:r w:rsidR="00910838" w:rsidRPr="006813E0">
        <w:rPr>
          <w:rFonts w:ascii="Arial" w:hAnsi="Arial" w:cs="Arial"/>
          <w:color w:val="00B050"/>
          <w:sz w:val="21"/>
          <w:szCs w:val="21"/>
        </w:rPr>
        <w:t>за</w:t>
      </w:r>
      <w:r w:rsidR="007D787C" w:rsidRPr="006813E0">
        <w:rPr>
          <w:rFonts w:ascii="Arial" w:hAnsi="Arial" w:cs="Arial"/>
          <w:color w:val="00B050"/>
          <w:sz w:val="21"/>
          <w:szCs w:val="21"/>
        </w:rPr>
        <w:t xml:space="preserve"> температур</w:t>
      </w:r>
      <w:r w:rsidR="00E61929" w:rsidRPr="006813E0">
        <w:rPr>
          <w:rFonts w:ascii="Arial" w:hAnsi="Arial" w:cs="Arial"/>
          <w:color w:val="00B050"/>
          <w:sz w:val="21"/>
          <w:szCs w:val="21"/>
        </w:rPr>
        <w:t>и</w:t>
      </w:r>
      <w:r w:rsidR="007D787C" w:rsidRPr="006813E0">
        <w:rPr>
          <w:rFonts w:ascii="Arial" w:hAnsi="Arial" w:cs="Arial"/>
          <w:color w:val="00B050"/>
          <w:sz w:val="21"/>
          <w:szCs w:val="21"/>
        </w:rPr>
        <w:t xml:space="preserve"> </w:t>
      </w:r>
      <w:r w:rsidR="00E16E4E" w:rsidRPr="006813E0">
        <w:rPr>
          <w:rFonts w:ascii="Arial" w:hAnsi="Arial" w:cs="Arial"/>
          <w:color w:val="00B050"/>
          <w:sz w:val="21"/>
          <w:szCs w:val="21"/>
        </w:rPr>
        <w:t xml:space="preserve">навколишнього середовища не вище </w:t>
      </w:r>
      <w:r w:rsidR="00146A8F" w:rsidRPr="006813E0">
        <w:rPr>
          <w:rFonts w:ascii="Arial" w:hAnsi="Arial" w:cs="Arial"/>
          <w:color w:val="00B050"/>
          <w:sz w:val="21"/>
          <w:szCs w:val="21"/>
        </w:rPr>
        <w:t xml:space="preserve">ніж </w:t>
      </w:r>
      <w:r w:rsidR="00E16E4E" w:rsidRPr="006813E0">
        <w:rPr>
          <w:rFonts w:ascii="Arial" w:hAnsi="Arial" w:cs="Arial"/>
          <w:color w:val="00B050"/>
          <w:sz w:val="21"/>
          <w:szCs w:val="21"/>
        </w:rPr>
        <w:t>100°С</w:t>
      </w:r>
      <w:r w:rsidR="006262DC" w:rsidRPr="006813E0">
        <w:rPr>
          <w:rFonts w:ascii="Arial" w:hAnsi="Arial" w:cs="Arial"/>
          <w:color w:val="00B050"/>
          <w:sz w:val="21"/>
          <w:szCs w:val="21"/>
        </w:rPr>
        <w:t xml:space="preserve"> і можливим короткочасним підвищенням </w:t>
      </w:r>
      <w:r w:rsidRPr="006813E0">
        <w:rPr>
          <w:rFonts w:ascii="Arial" w:hAnsi="Arial" w:cs="Arial"/>
          <w:color w:val="00B050"/>
          <w:sz w:val="21"/>
          <w:szCs w:val="21"/>
        </w:rPr>
        <w:t xml:space="preserve">температури </w:t>
      </w:r>
      <w:r w:rsidR="006262DC" w:rsidRPr="006813E0">
        <w:rPr>
          <w:rFonts w:ascii="Arial" w:hAnsi="Arial" w:cs="Arial"/>
          <w:color w:val="00B050"/>
          <w:sz w:val="21"/>
          <w:szCs w:val="21"/>
        </w:rPr>
        <w:t>до 150°С</w:t>
      </w:r>
      <w:r w:rsidR="00C90B4E" w:rsidRPr="006813E0">
        <w:rPr>
          <w:rFonts w:ascii="Arial" w:hAnsi="Arial" w:cs="Arial"/>
          <w:color w:val="00B050"/>
          <w:sz w:val="21"/>
          <w:szCs w:val="21"/>
        </w:rPr>
        <w:t xml:space="preserve"> </w:t>
      </w:r>
      <w:r w:rsidR="00BC4CF1" w:rsidRPr="006813E0">
        <w:rPr>
          <w:rFonts w:ascii="Arial" w:hAnsi="Arial" w:cs="Arial"/>
          <w:color w:val="00B050"/>
          <w:sz w:val="21"/>
          <w:szCs w:val="21"/>
        </w:rPr>
        <w:t xml:space="preserve">без ознак </w:t>
      </w:r>
      <w:r w:rsidR="00C90B4E" w:rsidRPr="006813E0">
        <w:rPr>
          <w:rFonts w:ascii="Arial" w:hAnsi="Arial" w:cs="Arial"/>
          <w:color w:val="00B050"/>
          <w:sz w:val="21"/>
          <w:szCs w:val="21"/>
        </w:rPr>
        <w:t>надзвичайної ситуаці</w:t>
      </w:r>
      <w:r w:rsidR="00CC48BE" w:rsidRPr="006813E0">
        <w:rPr>
          <w:rFonts w:ascii="Arial" w:hAnsi="Arial" w:cs="Arial"/>
          <w:color w:val="00B050"/>
          <w:sz w:val="21"/>
          <w:szCs w:val="21"/>
        </w:rPr>
        <w:t>ї</w:t>
      </w:r>
      <w:r w:rsidR="00C90B4E" w:rsidRPr="006813E0">
        <w:rPr>
          <w:rFonts w:ascii="Arial" w:hAnsi="Arial" w:cs="Arial"/>
          <w:color w:val="00B050"/>
          <w:sz w:val="21"/>
          <w:szCs w:val="21"/>
        </w:rPr>
        <w:t>.</w:t>
      </w:r>
      <w:r w:rsidR="00E16E4E" w:rsidRPr="006813E0">
        <w:rPr>
          <w:rFonts w:ascii="Arial" w:hAnsi="Arial" w:cs="Arial"/>
          <w:color w:val="00B050"/>
          <w:sz w:val="21"/>
          <w:szCs w:val="21"/>
        </w:rPr>
        <w:t xml:space="preserve"> </w:t>
      </w:r>
    </w:p>
    <w:p w14:paraId="3F9CCF0A" w14:textId="77777777" w:rsidR="00E16E4E" w:rsidRPr="006813E0" w:rsidRDefault="00E16E4E"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 xml:space="preserve">Норми встановлюють вимоги до проектування сталевих конструкцій, у тому числі при їх </w:t>
      </w:r>
      <w:r w:rsidR="00397E1C" w:rsidRPr="006813E0">
        <w:rPr>
          <w:rFonts w:ascii="Arial" w:hAnsi="Arial" w:cs="Arial"/>
          <w:color w:val="00B050"/>
          <w:sz w:val="21"/>
          <w:szCs w:val="21"/>
        </w:rPr>
        <w:t xml:space="preserve">зведенні, </w:t>
      </w:r>
      <w:r w:rsidRPr="006813E0">
        <w:rPr>
          <w:rFonts w:ascii="Arial" w:hAnsi="Arial" w:cs="Arial"/>
          <w:color w:val="00B050"/>
          <w:sz w:val="21"/>
          <w:szCs w:val="21"/>
        </w:rPr>
        <w:t>реконструкції</w:t>
      </w:r>
      <w:r w:rsidR="00691C7F" w:rsidRPr="006813E0">
        <w:rPr>
          <w:rFonts w:ascii="Arial" w:hAnsi="Arial" w:cs="Arial"/>
          <w:color w:val="00B050"/>
          <w:sz w:val="21"/>
          <w:szCs w:val="21"/>
        </w:rPr>
        <w:t xml:space="preserve"> та ремонті</w:t>
      </w:r>
      <w:r w:rsidRPr="006813E0">
        <w:rPr>
          <w:rFonts w:ascii="Arial" w:hAnsi="Arial" w:cs="Arial"/>
          <w:color w:val="00B050"/>
          <w:sz w:val="21"/>
          <w:szCs w:val="21"/>
        </w:rPr>
        <w:t>, а також при визначенні придатності до ек</w:t>
      </w:r>
      <w:r w:rsidR="009B390C" w:rsidRPr="006813E0">
        <w:rPr>
          <w:rFonts w:ascii="Arial" w:hAnsi="Arial" w:cs="Arial"/>
          <w:color w:val="00B050"/>
          <w:sz w:val="21"/>
          <w:szCs w:val="21"/>
        </w:rPr>
        <w:t>сплуатації існуючих конструкцій</w:t>
      </w:r>
      <w:r w:rsidRPr="006813E0">
        <w:rPr>
          <w:rFonts w:ascii="Arial" w:hAnsi="Arial" w:cs="Arial"/>
          <w:color w:val="00B050"/>
          <w:sz w:val="21"/>
          <w:szCs w:val="21"/>
        </w:rPr>
        <w:t>.</w:t>
      </w:r>
    </w:p>
    <w:p w14:paraId="7DBF892C" w14:textId="77777777" w:rsidR="009B390C" w:rsidRPr="006813E0" w:rsidRDefault="00E73C44"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П</w:t>
      </w:r>
      <w:r w:rsidR="00A11B12" w:rsidRPr="006813E0">
        <w:rPr>
          <w:rFonts w:ascii="Arial" w:hAnsi="Arial" w:cs="Arial"/>
          <w:color w:val="00B050"/>
          <w:sz w:val="21"/>
          <w:szCs w:val="21"/>
        </w:rPr>
        <w:t>ри</w:t>
      </w:r>
      <w:r w:rsidRPr="006813E0">
        <w:rPr>
          <w:rFonts w:ascii="Arial" w:hAnsi="Arial" w:cs="Arial"/>
          <w:color w:val="00B050"/>
          <w:sz w:val="21"/>
          <w:szCs w:val="21"/>
        </w:rPr>
        <w:t xml:space="preserve"> проектуванн</w:t>
      </w:r>
      <w:r w:rsidR="00A11B12" w:rsidRPr="006813E0">
        <w:rPr>
          <w:rFonts w:ascii="Arial" w:hAnsi="Arial" w:cs="Arial"/>
          <w:color w:val="00B050"/>
          <w:sz w:val="21"/>
          <w:szCs w:val="21"/>
        </w:rPr>
        <w:t>і</w:t>
      </w:r>
      <w:r w:rsidRPr="006813E0">
        <w:rPr>
          <w:rFonts w:ascii="Arial" w:hAnsi="Arial" w:cs="Arial"/>
          <w:color w:val="00B050"/>
          <w:sz w:val="21"/>
          <w:szCs w:val="21"/>
        </w:rPr>
        <w:t xml:space="preserve"> </w:t>
      </w:r>
      <w:r w:rsidR="00E16E4E" w:rsidRPr="006813E0">
        <w:rPr>
          <w:rFonts w:ascii="Arial" w:hAnsi="Arial" w:cs="Arial"/>
          <w:color w:val="00B050"/>
          <w:sz w:val="21"/>
          <w:szCs w:val="21"/>
        </w:rPr>
        <w:t xml:space="preserve">сталевих конструкцій, що перебувають в особливих умовах експлуатації (наприклад, конструкції доменних печей, магістральних і технологічних трубопроводів, резервуарів спеціального призначення, конструкцій </w:t>
      </w:r>
      <w:r w:rsidR="00B921B5" w:rsidRPr="006813E0">
        <w:rPr>
          <w:rFonts w:ascii="Arial" w:hAnsi="Arial" w:cs="Arial"/>
          <w:color w:val="00B050"/>
          <w:sz w:val="21"/>
          <w:szCs w:val="21"/>
        </w:rPr>
        <w:t>споруд</w:t>
      </w:r>
      <w:r w:rsidR="00E16E4E" w:rsidRPr="006813E0">
        <w:rPr>
          <w:rFonts w:ascii="Arial" w:hAnsi="Arial" w:cs="Arial"/>
          <w:color w:val="00B050"/>
          <w:sz w:val="21"/>
          <w:szCs w:val="21"/>
        </w:rPr>
        <w:t xml:space="preserve">, що підлягають сейсмічним, інтенсивним температурним впливам або впливам агресивних середовищ, конструкцій гідротехнічних споруд), конструкцій унікальних </w:t>
      </w:r>
      <w:r w:rsidR="00B921B5" w:rsidRPr="006813E0">
        <w:rPr>
          <w:rFonts w:ascii="Arial" w:hAnsi="Arial" w:cs="Arial"/>
          <w:color w:val="00B050"/>
          <w:sz w:val="21"/>
          <w:szCs w:val="21"/>
        </w:rPr>
        <w:t>споруд</w:t>
      </w:r>
      <w:r w:rsidR="00E16E4E" w:rsidRPr="006813E0">
        <w:rPr>
          <w:rFonts w:ascii="Arial" w:hAnsi="Arial" w:cs="Arial"/>
          <w:color w:val="00B050"/>
          <w:sz w:val="21"/>
          <w:szCs w:val="21"/>
        </w:rPr>
        <w:t xml:space="preserve">, а також спеціальних видів конструкцій (попередньо напружених, трансформованих, мобільних) необхідно дотримуватись додаткових вимог, </w:t>
      </w:r>
      <w:r w:rsidR="00A11B12" w:rsidRPr="006813E0">
        <w:rPr>
          <w:rFonts w:ascii="Arial" w:hAnsi="Arial" w:cs="Arial"/>
          <w:color w:val="00B050"/>
          <w:sz w:val="21"/>
          <w:szCs w:val="21"/>
        </w:rPr>
        <w:t xml:space="preserve">які </w:t>
      </w:r>
      <w:r w:rsidR="00E04DA2" w:rsidRPr="006813E0">
        <w:rPr>
          <w:rFonts w:ascii="Arial" w:hAnsi="Arial" w:cs="Arial"/>
          <w:color w:val="00B050"/>
          <w:sz w:val="21"/>
          <w:szCs w:val="21"/>
        </w:rPr>
        <w:t>відображають особливості</w:t>
      </w:r>
      <w:r w:rsidR="008D5384" w:rsidRPr="006813E0">
        <w:rPr>
          <w:rFonts w:ascii="Arial" w:hAnsi="Arial" w:cs="Arial"/>
          <w:color w:val="00B050"/>
          <w:sz w:val="21"/>
          <w:szCs w:val="21"/>
        </w:rPr>
        <w:t xml:space="preserve"> роботи цих конструкцій та</w:t>
      </w:r>
      <w:r w:rsidR="00E04DA2" w:rsidRPr="006813E0">
        <w:rPr>
          <w:rFonts w:ascii="Arial" w:hAnsi="Arial" w:cs="Arial"/>
          <w:color w:val="00B050"/>
          <w:sz w:val="21"/>
          <w:szCs w:val="21"/>
        </w:rPr>
        <w:t xml:space="preserve"> </w:t>
      </w:r>
      <w:r w:rsidR="00A11B12" w:rsidRPr="006813E0">
        <w:rPr>
          <w:rFonts w:ascii="Arial" w:hAnsi="Arial" w:cs="Arial"/>
          <w:color w:val="00B050"/>
          <w:sz w:val="21"/>
          <w:szCs w:val="21"/>
        </w:rPr>
        <w:t xml:space="preserve">передбачені відповідними </w:t>
      </w:r>
      <w:r w:rsidR="00054A66" w:rsidRPr="006813E0">
        <w:rPr>
          <w:rFonts w:ascii="Arial" w:hAnsi="Arial" w:cs="Arial"/>
          <w:color w:val="00B050"/>
          <w:sz w:val="21"/>
          <w:szCs w:val="21"/>
        </w:rPr>
        <w:t xml:space="preserve">будівельними нормами </w:t>
      </w:r>
      <w:r w:rsidR="00B921B5" w:rsidRPr="006813E0">
        <w:rPr>
          <w:rFonts w:ascii="Arial" w:hAnsi="Arial" w:cs="Arial"/>
          <w:color w:val="00B050"/>
          <w:sz w:val="21"/>
          <w:szCs w:val="21"/>
        </w:rPr>
        <w:t>та нормативними документами.</w:t>
      </w:r>
    </w:p>
    <w:p w14:paraId="37FE5552" w14:textId="77777777" w:rsidR="00E16E4E" w:rsidRPr="006813E0" w:rsidRDefault="00D9400A"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Норми не розповсюджуються на проектування сталевих конструкцій мостів,</w:t>
      </w:r>
      <w:r w:rsidRPr="006813E0">
        <w:rPr>
          <w:color w:val="00B050"/>
        </w:rPr>
        <w:t xml:space="preserve"> </w:t>
      </w:r>
      <w:r w:rsidRPr="006813E0">
        <w:rPr>
          <w:rFonts w:ascii="Arial" w:hAnsi="Arial" w:cs="Arial"/>
          <w:color w:val="00B050"/>
          <w:sz w:val="21"/>
          <w:szCs w:val="21"/>
        </w:rPr>
        <w:t>транспортних тунелів і труб під насипами.</w:t>
      </w:r>
    </w:p>
    <w:p w14:paraId="331BF9D7" w14:textId="77777777" w:rsidR="00E73C44" w:rsidRPr="006813E0" w:rsidRDefault="004979BD"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 xml:space="preserve">Норми не поширюються на вибір технічних рішень та роботи щодо спеціального захисту сталевих конструкцій (вогнезахист, </w:t>
      </w:r>
      <w:r w:rsidR="00882434" w:rsidRPr="006813E0">
        <w:rPr>
          <w:rFonts w:ascii="Arial" w:hAnsi="Arial" w:cs="Arial"/>
          <w:color w:val="00B050"/>
          <w:sz w:val="21"/>
          <w:szCs w:val="21"/>
        </w:rPr>
        <w:t>вторинний протикорозійний захист</w:t>
      </w:r>
      <w:r w:rsidRPr="006813E0">
        <w:rPr>
          <w:rFonts w:ascii="Arial" w:hAnsi="Arial" w:cs="Arial"/>
          <w:color w:val="00B050"/>
          <w:sz w:val="21"/>
          <w:szCs w:val="21"/>
        </w:rPr>
        <w:t>, вибухозахищеність тощо)</w:t>
      </w:r>
      <w:r w:rsidR="00E73C44" w:rsidRPr="006813E0">
        <w:rPr>
          <w:rFonts w:ascii="Arial" w:hAnsi="Arial" w:cs="Arial"/>
          <w:color w:val="00B050"/>
          <w:sz w:val="21"/>
          <w:szCs w:val="21"/>
        </w:rPr>
        <w:t>.</w:t>
      </w:r>
    </w:p>
    <w:p w14:paraId="534C78C8" w14:textId="77777777" w:rsidR="00926858" w:rsidRDefault="009D2FBC" w:rsidP="00293405">
      <w:pPr>
        <w:pStyle w:val="afff1"/>
        <w:spacing w:line="288" w:lineRule="auto"/>
        <w:rPr>
          <w:rFonts w:ascii="Arial" w:hAnsi="Arial" w:cs="Arial"/>
          <w:color w:val="00B050"/>
          <w:sz w:val="21"/>
          <w:szCs w:val="21"/>
        </w:rPr>
      </w:pPr>
      <w:r w:rsidRPr="006813E0">
        <w:rPr>
          <w:rFonts w:ascii="Arial" w:hAnsi="Arial" w:cs="Arial"/>
          <w:color w:val="00B050"/>
          <w:sz w:val="21"/>
          <w:szCs w:val="21"/>
        </w:rPr>
        <w:t>Норми не поширюються на проектування сталевих тонкостінних конструкцій із холодногнутих профілів.</w:t>
      </w:r>
      <w:r w:rsidR="00C933DB" w:rsidRPr="006813E0">
        <w:rPr>
          <w:rFonts w:ascii="Arial" w:hAnsi="Arial" w:cs="Arial"/>
          <w:color w:val="00B050"/>
          <w:sz w:val="21"/>
          <w:szCs w:val="21"/>
        </w:rPr>
        <w:t xml:space="preserve"> </w:t>
      </w:r>
    </w:p>
    <w:p w14:paraId="37C27C08" w14:textId="77777777" w:rsidR="006813E0" w:rsidRPr="006813E0" w:rsidRDefault="006813E0" w:rsidP="00293405">
      <w:pPr>
        <w:pStyle w:val="afff1"/>
        <w:spacing w:line="288" w:lineRule="auto"/>
        <w:ind w:firstLine="284"/>
        <w:rPr>
          <w:rFonts w:ascii="Arial" w:hAnsi="Arial" w:cs="Arial"/>
          <w:b/>
          <w:i/>
          <w:color w:val="00B050"/>
          <w:sz w:val="21"/>
          <w:szCs w:val="21"/>
        </w:rPr>
      </w:pPr>
      <w:r>
        <w:rPr>
          <w:rFonts w:ascii="Arial" w:hAnsi="Arial" w:cs="Arial"/>
          <w:b/>
          <w:i/>
          <w:color w:val="00B050"/>
          <w:sz w:val="21"/>
          <w:szCs w:val="21"/>
        </w:rPr>
        <w:t xml:space="preserve">         </w:t>
      </w:r>
      <w:r w:rsidRPr="006813E0">
        <w:rPr>
          <w:rFonts w:ascii="Arial" w:hAnsi="Arial" w:cs="Arial"/>
          <w:b/>
          <w:i/>
          <w:color w:val="00B050"/>
          <w:sz w:val="21"/>
          <w:szCs w:val="21"/>
        </w:rPr>
        <w:t>(Розділ 1 змінено, Зміна № 1)</w:t>
      </w:r>
    </w:p>
    <w:p w14:paraId="3B1CFD8C" w14:textId="77777777" w:rsidR="00E16E4E" w:rsidRPr="006813E0" w:rsidRDefault="00105A4B" w:rsidP="00293405">
      <w:pPr>
        <w:pStyle w:val="1"/>
        <w:spacing w:before="0" w:after="0" w:line="288" w:lineRule="auto"/>
        <w:ind w:firstLine="709"/>
        <w:rPr>
          <w:rFonts w:ascii="Arial" w:hAnsi="Arial" w:cs="Arial"/>
          <w:sz w:val="21"/>
          <w:szCs w:val="21"/>
          <w:lang w:val="uk-UA"/>
        </w:rPr>
      </w:pPr>
      <w:bookmarkStart w:id="52" w:name="_Toc358121453"/>
      <w:bookmarkStart w:id="53" w:name="_Toc358121943"/>
      <w:bookmarkStart w:id="54" w:name="_Toc358122042"/>
      <w:bookmarkStart w:id="55" w:name="_Toc358124643"/>
      <w:bookmarkStart w:id="56" w:name="_Toc370224601"/>
      <w:r w:rsidRPr="006813E0">
        <w:rPr>
          <w:rFonts w:ascii="Arial" w:hAnsi="Arial" w:cs="Arial"/>
          <w:sz w:val="21"/>
          <w:szCs w:val="21"/>
          <w:lang w:val="uk-UA"/>
        </w:rPr>
        <w:t xml:space="preserve">2 </w:t>
      </w:r>
      <w:r w:rsidR="007A0D24" w:rsidRPr="006813E0">
        <w:rPr>
          <w:rFonts w:ascii="Arial" w:hAnsi="Arial" w:cs="Arial"/>
          <w:sz w:val="21"/>
          <w:szCs w:val="21"/>
          <w:lang w:val="uk-UA"/>
        </w:rPr>
        <w:t>НОРМАТИВНІ ПОСИЛАННЯ</w:t>
      </w:r>
      <w:bookmarkEnd w:id="52"/>
      <w:bookmarkEnd w:id="53"/>
      <w:bookmarkEnd w:id="54"/>
      <w:bookmarkEnd w:id="55"/>
      <w:bookmarkEnd w:id="56"/>
      <w:r w:rsidR="00C933DB" w:rsidRPr="006813E0">
        <w:rPr>
          <w:rFonts w:ascii="Arial" w:hAnsi="Arial" w:cs="Arial"/>
          <w:sz w:val="21"/>
          <w:szCs w:val="21"/>
          <w:lang w:val="uk-UA"/>
        </w:rPr>
        <w:t xml:space="preserve"> </w:t>
      </w:r>
    </w:p>
    <w:p w14:paraId="6237B801" w14:textId="77777777" w:rsidR="009D2FBC" w:rsidRPr="005E10C7" w:rsidRDefault="009D2FBC" w:rsidP="00293405">
      <w:pPr>
        <w:widowControl w:val="0"/>
        <w:spacing w:line="288" w:lineRule="auto"/>
        <w:ind w:firstLine="709"/>
        <w:jc w:val="both"/>
        <w:rPr>
          <w:rFonts w:ascii="Arial" w:hAnsi="Arial" w:cs="Arial"/>
          <w:color w:val="00B050"/>
          <w:sz w:val="21"/>
          <w:szCs w:val="21"/>
          <w:highlight w:val="cyan"/>
          <w:lang w:val="uk-UA"/>
        </w:rPr>
      </w:pPr>
      <w:bookmarkStart w:id="57" w:name="_Toc358121454"/>
      <w:bookmarkStart w:id="58" w:name="_Toc358121944"/>
      <w:bookmarkStart w:id="59" w:name="_Toc358122043"/>
      <w:bookmarkStart w:id="60" w:name="_Toc358124644"/>
      <w:r w:rsidRPr="005E10C7">
        <w:rPr>
          <w:rFonts w:ascii="Arial" w:hAnsi="Arial" w:cs="Arial"/>
          <w:color w:val="00B050"/>
          <w:sz w:val="21"/>
          <w:szCs w:val="21"/>
          <w:lang w:val="uk-UA"/>
        </w:rPr>
        <w:t>ДБН А.2.2-3:2014 Склад та зміст проектної документації на будівництво</w:t>
      </w:r>
    </w:p>
    <w:p w14:paraId="0E9AD788" w14:textId="77777777" w:rsidR="009D2FBC" w:rsidRPr="006813E0" w:rsidRDefault="009D2FBC" w:rsidP="00293405">
      <w:pPr>
        <w:widowControl w:val="0"/>
        <w:spacing w:line="288" w:lineRule="auto"/>
        <w:ind w:firstLine="709"/>
        <w:jc w:val="both"/>
        <w:rPr>
          <w:rFonts w:ascii="Arial" w:hAnsi="Arial" w:cs="Arial"/>
          <w:color w:val="00B050"/>
          <w:sz w:val="21"/>
          <w:szCs w:val="21"/>
          <w:highlight w:val="cyan"/>
          <w:lang w:val="ru-RU"/>
        </w:rPr>
      </w:pPr>
      <w:r w:rsidRPr="006813E0">
        <w:rPr>
          <w:rFonts w:ascii="Arial" w:hAnsi="Arial" w:cs="Arial"/>
          <w:color w:val="00B050"/>
          <w:sz w:val="21"/>
          <w:szCs w:val="21"/>
          <w:lang w:val="ru-RU"/>
        </w:rPr>
        <w:t>ДБН В.1.1-7:2016 Пожежна безпека об'єктів будівництва. Загальні вимоги</w:t>
      </w:r>
    </w:p>
    <w:p w14:paraId="654B35B9" w14:textId="77777777" w:rsidR="009D2FBC" w:rsidRPr="006813E0" w:rsidRDefault="009D2FBC" w:rsidP="00293405">
      <w:pPr>
        <w:widowControl w:val="0"/>
        <w:spacing w:line="288" w:lineRule="auto"/>
        <w:ind w:firstLine="709"/>
        <w:jc w:val="both"/>
        <w:rPr>
          <w:rFonts w:ascii="Arial" w:hAnsi="Arial" w:cs="Arial"/>
          <w:color w:val="00B050"/>
          <w:sz w:val="21"/>
          <w:szCs w:val="21"/>
          <w:highlight w:val="cyan"/>
          <w:lang w:val="ru-RU"/>
        </w:rPr>
      </w:pPr>
      <w:r w:rsidRPr="006813E0">
        <w:rPr>
          <w:rFonts w:ascii="Arial" w:hAnsi="Arial" w:cs="Arial"/>
          <w:color w:val="00B050"/>
          <w:sz w:val="21"/>
          <w:szCs w:val="21"/>
          <w:lang w:val="ru-RU"/>
        </w:rPr>
        <w:t>ДБН В.1.1-12:2016 Будівництво у сейсмічних районах України</w:t>
      </w:r>
    </w:p>
    <w:p w14:paraId="1158F8B0" w14:textId="77777777" w:rsidR="009D2FBC" w:rsidRPr="006813E0" w:rsidRDefault="009D2FBC" w:rsidP="00293405">
      <w:pPr>
        <w:widowControl w:val="0"/>
        <w:spacing w:line="288"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ДБН В.1.2-2:2006 Навантаження і впливи. Норми проектування</w:t>
      </w:r>
    </w:p>
    <w:p w14:paraId="1D4942CB" w14:textId="77777777" w:rsidR="009D2FBC" w:rsidRPr="006813E0" w:rsidRDefault="009D2FBC" w:rsidP="00293405">
      <w:pPr>
        <w:widowControl w:val="0"/>
        <w:spacing w:line="288"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ДБН В.1.2-7-2008 Основні вимоги до будівель і споруд. Пожежна безпека</w:t>
      </w:r>
    </w:p>
    <w:p w14:paraId="1E942AD5" w14:textId="77777777" w:rsidR="009D2FBC" w:rsidRPr="006813E0" w:rsidRDefault="009D2FBC" w:rsidP="00293405">
      <w:pPr>
        <w:widowControl w:val="0"/>
        <w:spacing w:line="288"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ДБН В.1.2-14:2018 Загальні принципи забезпечення надійності та конструктивної безпеки будівель і споруд</w:t>
      </w:r>
    </w:p>
    <w:p w14:paraId="353BF2FD" w14:textId="77777777" w:rsidR="009D2FBC" w:rsidRPr="006813E0" w:rsidRDefault="009D2FBC" w:rsidP="00293405">
      <w:pPr>
        <w:widowControl w:val="0"/>
        <w:spacing w:line="288"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ДБН В.2.4-3:2010 Гідротехнічні споруди. Основні положення</w:t>
      </w:r>
    </w:p>
    <w:p w14:paraId="57E5A3EF" w14:textId="77777777" w:rsidR="009D2FBC" w:rsidRPr="006813E0" w:rsidRDefault="009D2FBC" w:rsidP="00293405">
      <w:pPr>
        <w:widowControl w:val="0"/>
        <w:spacing w:line="288"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СНиП 2.09.03-85 Сооружения промышленных предприятий (Споруди промислових підприємств)</w:t>
      </w:r>
    </w:p>
    <w:p w14:paraId="1FCEE15E"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lastRenderedPageBreak/>
        <w:t>ДСТУ</w:t>
      </w:r>
      <w:r w:rsidRPr="006813E0">
        <w:rPr>
          <w:rFonts w:ascii="Arial" w:hAnsi="Arial" w:cs="Arial"/>
          <w:color w:val="00B050"/>
          <w:sz w:val="21"/>
          <w:szCs w:val="21"/>
        </w:rPr>
        <w:t> </w:t>
      </w:r>
      <w:r w:rsidRPr="006813E0">
        <w:rPr>
          <w:rFonts w:ascii="Arial" w:hAnsi="Arial" w:cs="Arial"/>
          <w:color w:val="00B050"/>
          <w:sz w:val="21"/>
          <w:szCs w:val="21"/>
          <w:lang w:val="ru-RU"/>
        </w:rPr>
        <w:t>Б А.2.4-4:2009 Основні вимоги до проектної та робочої документації</w:t>
      </w:r>
    </w:p>
    <w:p w14:paraId="5EA888F2"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Б А.2.4-7:2009 Правила виконання архітектурно-будівельних робочих креслень</w:t>
      </w:r>
    </w:p>
    <w:p w14:paraId="029A95CB"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 xml:space="preserve">Б А.2.4-43:2009 Правила виконання проектної та робочої документації металевих конструкцій (ГОСТ 21.502-2007, </w:t>
      </w:r>
      <w:r w:rsidRPr="006813E0">
        <w:rPr>
          <w:rFonts w:ascii="Arial" w:hAnsi="Arial" w:cs="Arial"/>
          <w:color w:val="00B050"/>
          <w:sz w:val="21"/>
          <w:szCs w:val="21"/>
        </w:rPr>
        <w:t>MOD</w:t>
      </w:r>
      <w:r w:rsidRPr="006813E0">
        <w:rPr>
          <w:rFonts w:ascii="Arial" w:hAnsi="Arial" w:cs="Arial"/>
          <w:color w:val="00B050"/>
          <w:sz w:val="21"/>
          <w:szCs w:val="21"/>
          <w:lang w:val="ru-RU"/>
        </w:rPr>
        <w:t>)</w:t>
      </w:r>
    </w:p>
    <w:p w14:paraId="7F71331B"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Б В.1.1-17:2007 Захист від пожежі. Вогнезахисні покриття для</w:t>
      </w:r>
      <w:r w:rsidRPr="006813E0">
        <w:rPr>
          <w:rFonts w:ascii="Arial" w:hAnsi="Arial" w:cs="Arial"/>
          <w:sz w:val="21"/>
          <w:szCs w:val="21"/>
          <w:lang w:val="ru-RU"/>
        </w:rPr>
        <w:t xml:space="preserve"> </w:t>
      </w:r>
      <w:r w:rsidRPr="006813E0">
        <w:rPr>
          <w:rFonts w:ascii="Arial" w:hAnsi="Arial" w:cs="Arial"/>
          <w:color w:val="00B050"/>
          <w:sz w:val="21"/>
          <w:szCs w:val="21"/>
          <w:lang w:val="ru-RU"/>
        </w:rPr>
        <w:t>будівельних несучих металевих конструкцій. Метод визначення вогнезахисної здатності (Е</w:t>
      </w:r>
      <w:r w:rsidRPr="006813E0">
        <w:rPr>
          <w:rFonts w:ascii="Arial" w:hAnsi="Arial" w:cs="Arial"/>
          <w:color w:val="00B050"/>
          <w:sz w:val="21"/>
          <w:szCs w:val="21"/>
        </w:rPr>
        <w:t>NV</w:t>
      </w:r>
      <w:r w:rsidRPr="006813E0">
        <w:rPr>
          <w:rFonts w:ascii="Arial" w:hAnsi="Arial" w:cs="Arial"/>
          <w:color w:val="00B050"/>
          <w:sz w:val="21"/>
          <w:szCs w:val="21"/>
          <w:lang w:val="ru-RU"/>
        </w:rPr>
        <w:t xml:space="preserve"> 13381-4:2002, </w:t>
      </w:r>
      <w:r w:rsidRPr="006813E0">
        <w:rPr>
          <w:rFonts w:ascii="Arial" w:hAnsi="Arial" w:cs="Arial"/>
          <w:color w:val="00B050"/>
          <w:sz w:val="21"/>
          <w:szCs w:val="21"/>
        </w:rPr>
        <w:t>N</w:t>
      </w:r>
      <w:r w:rsidRPr="006813E0">
        <w:rPr>
          <w:rFonts w:ascii="Arial" w:hAnsi="Arial" w:cs="Arial"/>
          <w:color w:val="00B050"/>
          <w:sz w:val="21"/>
          <w:szCs w:val="21"/>
          <w:lang w:val="ru-RU"/>
        </w:rPr>
        <w:t>Е</w:t>
      </w:r>
      <w:r w:rsidRPr="006813E0">
        <w:rPr>
          <w:rFonts w:ascii="Arial" w:hAnsi="Arial" w:cs="Arial"/>
          <w:color w:val="00B050"/>
          <w:sz w:val="21"/>
          <w:szCs w:val="21"/>
        </w:rPr>
        <w:t>Q</w:t>
      </w:r>
      <w:r w:rsidRPr="006813E0">
        <w:rPr>
          <w:rFonts w:ascii="Arial" w:hAnsi="Arial" w:cs="Arial"/>
          <w:color w:val="00B050"/>
          <w:sz w:val="21"/>
          <w:szCs w:val="21"/>
          <w:lang w:val="ru-RU"/>
        </w:rPr>
        <w:t>)</w:t>
      </w:r>
    </w:p>
    <w:p w14:paraId="34C29304"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ДСТУ-Н Б В.1.1-27:2010 Захист від небезпечних геологічних процесів, шкідливих експлуатаційних впливів, від пожежі. Будівельна кліматологія</w:t>
      </w:r>
    </w:p>
    <w:p w14:paraId="278EC2C4"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Б В.1.2-3:2006 Прогини і переміщення. Вимоги проектування</w:t>
      </w:r>
    </w:p>
    <w:p w14:paraId="2AD2A987" w14:textId="77777777" w:rsidR="009D2FBC" w:rsidRPr="006813E0" w:rsidRDefault="009D2FBC" w:rsidP="00293405">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 xml:space="preserve">ДСТУ-Н Б В.1.3-1:2009 Система забезпечення точності геометричних параметрів у будівництві. </w:t>
      </w:r>
      <w:r w:rsidR="00642687">
        <w:rPr>
          <w:rFonts w:ascii="Arial" w:hAnsi="Arial" w:cs="Arial"/>
          <w:color w:val="00B050"/>
          <w:sz w:val="21"/>
          <w:szCs w:val="21"/>
          <w:lang w:val="ru-RU"/>
        </w:rPr>
        <w:t xml:space="preserve"> </w:t>
      </w:r>
      <w:r w:rsidRPr="006813E0">
        <w:rPr>
          <w:rFonts w:ascii="Arial" w:hAnsi="Arial" w:cs="Arial"/>
          <w:color w:val="00B050"/>
          <w:sz w:val="21"/>
          <w:szCs w:val="21"/>
          <w:lang w:val="ru-RU"/>
        </w:rPr>
        <w:t>Виконання вимірювань, розрахунок та контроль точності геометричних параметрів. Настанова</w:t>
      </w:r>
    </w:p>
    <w:p w14:paraId="6EBE6F17" w14:textId="77777777" w:rsidR="009D2FBC" w:rsidRPr="006813E0" w:rsidRDefault="009D2FBC" w:rsidP="00451322">
      <w:pPr>
        <w:widowControl w:val="0"/>
        <w:spacing w:line="264" w:lineRule="auto"/>
        <w:ind w:right="-284"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Б В.2.6-210:2016 Оцінка технічного стану сталевих будівельних конструкцій, що експлуатуються</w:t>
      </w:r>
    </w:p>
    <w:p w14:paraId="1AB8B766" w14:textId="77777777" w:rsidR="009D2FBC" w:rsidRPr="006813E0" w:rsidRDefault="009D2FBC" w:rsidP="00451322">
      <w:pPr>
        <w:widowControl w:val="0"/>
        <w:spacing w:line="264" w:lineRule="auto"/>
        <w:ind w:firstLine="709"/>
        <w:jc w:val="both"/>
        <w:rPr>
          <w:rFonts w:ascii="Arial" w:hAnsi="Arial" w:cs="Arial"/>
          <w:sz w:val="21"/>
          <w:szCs w:val="21"/>
          <w:highlight w:val="cyan"/>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Н Б В.2.6-211:2016 Проектування сталевих конструкцій. Розрахунок конструкцій на вогнестійкість</w:t>
      </w:r>
    </w:p>
    <w:p w14:paraId="3B608937"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2651:2005 Сталь вуглецева звичайної якості. Марки (ГОСТ 380-2005)</w:t>
      </w:r>
    </w:p>
    <w:p w14:paraId="017CCF90" w14:textId="77777777" w:rsidR="009D2FBC" w:rsidRPr="006813E0" w:rsidRDefault="009D2FBC" w:rsidP="00451322">
      <w:pPr>
        <w:widowControl w:val="0"/>
        <w:spacing w:line="264" w:lineRule="auto"/>
        <w:ind w:left="142" w:right="-284" w:firstLine="567"/>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2774-94 (ГОСТ 21437-95) Сплави цинкові антифрикційні. Марки, технічні вимоги та методи випробувань</w:t>
      </w:r>
    </w:p>
    <w:p w14:paraId="2C336CDA" w14:textId="77777777" w:rsidR="009D2FBC" w:rsidRPr="006813E0" w:rsidRDefault="009D2FBC" w:rsidP="00451322">
      <w:pPr>
        <w:widowControl w:val="0"/>
        <w:spacing w:line="264" w:lineRule="auto"/>
        <w:ind w:right="-284"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2834-94. Прокат тонколистовий з вуглецевої сталі якісної та звичайної якості загального призначення. Технічні умови (ГОСТ 16523-97)</w:t>
      </w:r>
    </w:p>
    <w:p w14:paraId="4BE3C11C"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4484:2005/ГОСТ 535-2005 Прокат сортовий і фасонний зі сталі вуглецевої звичайної якості. Загальні технічні умови</w:t>
      </w:r>
    </w:p>
    <w:p w14:paraId="7B74334F" w14:textId="77777777" w:rsidR="009D2FBC" w:rsidRPr="00451322" w:rsidRDefault="009D2FBC" w:rsidP="00451322">
      <w:pPr>
        <w:widowControl w:val="0"/>
        <w:spacing w:line="264" w:lineRule="auto"/>
        <w:ind w:firstLine="709"/>
        <w:jc w:val="both"/>
        <w:rPr>
          <w:rFonts w:ascii="Arial" w:hAnsi="Arial" w:cs="Arial"/>
          <w:color w:val="00B050"/>
          <w:spacing w:val="-4"/>
          <w:kern w:val="21"/>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 xml:space="preserve">8539:2015 </w:t>
      </w:r>
      <w:r w:rsidRPr="00451322">
        <w:rPr>
          <w:rFonts w:ascii="Arial" w:hAnsi="Arial" w:cs="Arial"/>
          <w:color w:val="00B050"/>
          <w:spacing w:val="-4"/>
          <w:kern w:val="21"/>
          <w:sz w:val="21"/>
          <w:szCs w:val="21"/>
          <w:lang w:val="ru-RU"/>
        </w:rPr>
        <w:t>Прокат для будівельних сталевих конструкцій. Загальні технічні умови</w:t>
      </w:r>
    </w:p>
    <w:p w14:paraId="33E16805"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8541:2015 Прокат сталевий підвищеної міцності. Технічні умови</w:t>
      </w:r>
    </w:p>
    <w:p w14:paraId="69604747"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8781:2018 Виливки зі сталі. Загальні технічні умови</w:t>
      </w:r>
    </w:p>
    <w:p w14:paraId="2D9B693A"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8802:2018 Вироби з тонколистової сталі із захисно-декоративним покриттям для будівництва. Загальні технічні умови</w:t>
      </w:r>
    </w:p>
    <w:p w14:paraId="3E20A844" w14:textId="77777777" w:rsidR="009D2FBC" w:rsidRPr="006813E0" w:rsidRDefault="009D2FBC" w:rsidP="00293405">
      <w:pPr>
        <w:widowControl w:val="0"/>
        <w:spacing w:line="264" w:lineRule="auto"/>
        <w:ind w:firstLine="709"/>
        <w:jc w:val="both"/>
        <w:rPr>
          <w:rFonts w:ascii="Arial" w:hAnsi="Arial" w:cs="Arial"/>
          <w:color w:val="000000"/>
          <w:sz w:val="21"/>
          <w:szCs w:val="21"/>
          <w:highlight w:val="cyan"/>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8803:2014 Прокат товстолистовий з вуглецевої сталі звичайної якості. Технічні умови</w:t>
      </w:r>
    </w:p>
    <w:p w14:paraId="05E41C83" w14:textId="77777777" w:rsidR="009D2FBC" w:rsidRPr="006813E0" w:rsidRDefault="009D2FBC" w:rsidP="00293405">
      <w:pPr>
        <w:widowControl w:val="0"/>
        <w:spacing w:line="264" w:lineRule="auto"/>
        <w:ind w:right="-284" w:firstLine="709"/>
        <w:jc w:val="both"/>
        <w:rPr>
          <w:rFonts w:ascii="Arial" w:hAnsi="Arial" w:cs="Arial"/>
          <w:color w:val="00B050"/>
          <w:sz w:val="21"/>
          <w:szCs w:val="21"/>
          <w:highlight w:val="cyan"/>
          <w:lang w:val="ru-RU"/>
        </w:rPr>
      </w:pPr>
      <w:r w:rsidRPr="006813E0">
        <w:rPr>
          <w:rFonts w:ascii="Arial" w:hAnsi="Arial" w:cs="Arial"/>
          <w:bCs/>
          <w:color w:val="00B050"/>
          <w:sz w:val="21"/>
          <w:szCs w:val="21"/>
          <w:lang w:val="ru-RU"/>
        </w:rPr>
        <w:t>ДСТУ</w:t>
      </w:r>
      <w:r w:rsidRPr="006813E0">
        <w:rPr>
          <w:rFonts w:ascii="Arial" w:hAnsi="Arial" w:cs="Arial"/>
          <w:bCs/>
          <w:color w:val="00B050"/>
          <w:sz w:val="21"/>
          <w:szCs w:val="21"/>
        </w:rPr>
        <w:t> </w:t>
      </w:r>
      <w:r w:rsidRPr="006813E0">
        <w:rPr>
          <w:rFonts w:ascii="Arial" w:hAnsi="Arial" w:cs="Arial"/>
          <w:bCs/>
          <w:color w:val="00B050"/>
          <w:sz w:val="21"/>
          <w:szCs w:val="21"/>
          <w:lang w:val="ru-RU"/>
        </w:rPr>
        <w:t>8817:2018 Прокат конструкційний з нелегованої та легованої сталі для мостобудування. Технічні умови</w:t>
      </w:r>
    </w:p>
    <w:p w14:paraId="1B267EF8" w14:textId="77777777" w:rsidR="009D2FBC" w:rsidRPr="006813E0" w:rsidRDefault="009D2FBC" w:rsidP="00451322">
      <w:pPr>
        <w:widowControl w:val="0"/>
        <w:spacing w:line="264" w:lineRule="auto"/>
        <w:ind w:left="426" w:firstLine="283"/>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8818:2018 Прокат листовий. Методи ультразвукового контролю</w:t>
      </w:r>
    </w:p>
    <w:p w14:paraId="2EE1BE78" w14:textId="77777777" w:rsidR="009D2FBC" w:rsidRPr="00451322" w:rsidRDefault="009D2FBC" w:rsidP="00451322">
      <w:pPr>
        <w:widowControl w:val="0"/>
        <w:spacing w:line="264" w:lineRule="auto"/>
        <w:ind w:firstLine="709"/>
        <w:jc w:val="both"/>
        <w:rPr>
          <w:rFonts w:ascii="Arial" w:hAnsi="Arial" w:cs="Arial"/>
          <w:color w:val="00B050"/>
          <w:spacing w:val="-8"/>
          <w:sz w:val="21"/>
          <w:szCs w:val="21"/>
          <w:lang w:val="ru-RU"/>
        </w:rPr>
      </w:pPr>
      <w:r w:rsidRPr="00451322">
        <w:rPr>
          <w:rFonts w:ascii="Arial" w:hAnsi="Arial" w:cs="Arial"/>
          <w:color w:val="00B050"/>
          <w:spacing w:val="-8"/>
          <w:sz w:val="21"/>
          <w:szCs w:val="21"/>
          <w:lang w:val="ru-RU"/>
        </w:rPr>
        <w:t>ДСТУ</w:t>
      </w:r>
      <w:r w:rsidRPr="00451322">
        <w:rPr>
          <w:rFonts w:ascii="Arial" w:hAnsi="Arial" w:cs="Arial"/>
          <w:color w:val="00B050"/>
          <w:spacing w:val="-8"/>
          <w:sz w:val="21"/>
          <w:szCs w:val="21"/>
        </w:rPr>
        <w:t> </w:t>
      </w:r>
      <w:r w:rsidRPr="00451322">
        <w:rPr>
          <w:rFonts w:ascii="Arial" w:hAnsi="Arial" w:cs="Arial"/>
          <w:color w:val="00B050"/>
          <w:spacing w:val="-8"/>
          <w:sz w:val="21"/>
          <w:szCs w:val="21"/>
          <w:lang w:val="ru-RU"/>
        </w:rPr>
        <w:t>8833:2019 Виливки з сірого чавуну з пластинчастим графітом. Загальні технічні умови</w:t>
      </w:r>
    </w:p>
    <w:p w14:paraId="2554DB49"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8938:2019 Труби сталеві безшовні гарячедеформовані. Технічні умови</w:t>
      </w:r>
    </w:p>
    <w:p w14:paraId="436D4341"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8943:2019 Труби сталеві електрозварні. Технічні умови</w:t>
      </w:r>
    </w:p>
    <w:p w14:paraId="51B9F63E"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8969:2019 Прокат тонколистовий зі сталі підвищеної міцності. Технічні умови</w:t>
      </w:r>
    </w:p>
    <w:p w14:paraId="66289C5C" w14:textId="77777777" w:rsidR="009D2FBC" w:rsidRPr="006813E0" w:rsidRDefault="009D2FBC" w:rsidP="00451322">
      <w:pPr>
        <w:widowControl w:val="0"/>
        <w:spacing w:line="264" w:lineRule="auto"/>
        <w:ind w:firstLine="709"/>
        <w:jc w:val="both"/>
        <w:rPr>
          <w:rFonts w:ascii="Arial" w:hAnsi="Arial" w:cs="Arial"/>
          <w:bCs/>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bCs/>
          <w:color w:val="00B050"/>
          <w:sz w:val="21"/>
          <w:szCs w:val="21"/>
          <w:lang w:val="ru-RU"/>
        </w:rPr>
        <w:t>8972:2019 Сталі та сплави. Методи виявлення та визначення величини зерна</w:t>
      </w:r>
    </w:p>
    <w:p w14:paraId="3F036E95"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8975:2019 Сталь. Методи випробування та оцінювання макроструктури</w:t>
      </w:r>
    </w:p>
    <w:p w14:paraId="01B618F5" w14:textId="77777777" w:rsidR="009D2FBC" w:rsidRPr="006813E0" w:rsidRDefault="009D2FBC" w:rsidP="00451322">
      <w:pPr>
        <w:widowControl w:val="0"/>
        <w:spacing w:line="264" w:lineRule="auto"/>
        <w:ind w:firstLine="709"/>
        <w:jc w:val="both"/>
        <w:rPr>
          <w:rFonts w:ascii="Arial" w:hAnsi="Arial" w:cs="Arial"/>
          <w:color w:val="00B050"/>
          <w:sz w:val="21"/>
          <w:szCs w:val="21"/>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ХХХХ:202_ Настанова з оцінювання якості конструктивних рішень при проектуванні сталевих будівельних конструкцій</w:t>
      </w:r>
      <w:r w:rsidR="00642687">
        <w:rPr>
          <w:rFonts w:ascii="Calibri" w:hAnsi="Calibri" w:cs="Arial"/>
          <w:color w:val="00B050"/>
          <w:sz w:val="21"/>
          <w:szCs w:val="21"/>
          <w:lang w:val="ru-RU"/>
        </w:rPr>
        <w:t>¹</w:t>
      </w:r>
    </w:p>
    <w:p w14:paraId="41E825C7" w14:textId="77777777" w:rsidR="009D2FBC" w:rsidRPr="006813E0" w:rsidRDefault="009D2FBC" w:rsidP="00293405">
      <w:pPr>
        <w:widowControl w:val="0"/>
        <w:spacing w:line="264" w:lineRule="auto"/>
        <w:ind w:firstLine="709"/>
        <w:jc w:val="both"/>
        <w:rPr>
          <w:rFonts w:ascii="Arial" w:hAnsi="Arial" w:cs="Arial"/>
          <w:color w:val="000000"/>
          <w:sz w:val="21"/>
          <w:szCs w:val="21"/>
          <w:highlight w:val="cyan"/>
          <w:lang w:val="ru-RU"/>
        </w:rPr>
      </w:pPr>
      <w:r w:rsidRPr="006813E0">
        <w:rPr>
          <w:rFonts w:ascii="Arial" w:hAnsi="Arial" w:cs="Arial"/>
          <w:color w:val="00B050"/>
          <w:sz w:val="21"/>
          <w:szCs w:val="21"/>
          <w:lang w:val="ru-RU"/>
        </w:rPr>
        <w:t>ДСТУ</w:t>
      </w:r>
      <w:r w:rsidRPr="006813E0">
        <w:rPr>
          <w:rFonts w:ascii="Arial" w:hAnsi="Arial" w:cs="Arial"/>
          <w:color w:val="00B050"/>
          <w:sz w:val="21"/>
          <w:szCs w:val="21"/>
        </w:rPr>
        <w:t> </w:t>
      </w:r>
      <w:r w:rsidRPr="006813E0">
        <w:rPr>
          <w:rFonts w:ascii="Arial" w:hAnsi="Arial" w:cs="Arial"/>
          <w:color w:val="00B050"/>
          <w:sz w:val="21"/>
          <w:szCs w:val="21"/>
          <w:lang w:val="ru-RU"/>
        </w:rPr>
        <w:t>ХХХХ:202_ Вогнезахист будівельних конструкцій, матеріалів</w:t>
      </w:r>
      <w:r w:rsidR="00642687">
        <w:rPr>
          <w:rFonts w:ascii="Arial" w:hAnsi="Arial" w:cs="Arial"/>
          <w:color w:val="00B050"/>
          <w:sz w:val="21"/>
          <w:szCs w:val="21"/>
          <w:lang w:val="ru-RU"/>
        </w:rPr>
        <w:t xml:space="preserve"> та виробів. Настанови щодо прое</w:t>
      </w:r>
      <w:r w:rsidRPr="006813E0">
        <w:rPr>
          <w:rFonts w:ascii="Arial" w:hAnsi="Arial" w:cs="Arial"/>
          <w:color w:val="00B050"/>
          <w:sz w:val="21"/>
          <w:szCs w:val="21"/>
          <w:lang w:val="ru-RU"/>
        </w:rPr>
        <w:t>ктування, виконання робіт, введення в експлуатацію та підтримання експлуатаційної придатності</w:t>
      </w:r>
      <w:r w:rsidR="00642687">
        <w:rPr>
          <w:rFonts w:ascii="Arial" w:hAnsi="Arial" w:cs="Arial"/>
          <w:color w:val="00B050"/>
          <w:sz w:val="21"/>
          <w:szCs w:val="21"/>
          <w:lang w:val="ru-RU"/>
        </w:rPr>
        <w:t>²</w:t>
      </w:r>
    </w:p>
    <w:p w14:paraId="01FE14AC" w14:textId="77777777" w:rsidR="009D2FBC" w:rsidRPr="00015923" w:rsidRDefault="009D2FBC" w:rsidP="00293405">
      <w:pPr>
        <w:spacing w:line="264" w:lineRule="auto"/>
        <w:ind w:firstLine="709"/>
        <w:jc w:val="both"/>
        <w:rPr>
          <w:rFonts w:ascii="Arial" w:hAnsi="Arial" w:cs="Arial"/>
          <w:bCs/>
          <w:color w:val="00B050"/>
          <w:sz w:val="21"/>
          <w:szCs w:val="21"/>
          <w:lang w:val="ru-RU"/>
        </w:rPr>
      </w:pPr>
      <w:r w:rsidRPr="00015923">
        <w:rPr>
          <w:rFonts w:ascii="Arial" w:hAnsi="Arial" w:cs="Arial"/>
          <w:bCs/>
          <w:color w:val="00B050"/>
          <w:sz w:val="21"/>
          <w:szCs w:val="21"/>
          <w:lang w:val="ru-RU"/>
        </w:rPr>
        <w:t>ДСТУ</w:t>
      </w:r>
      <w:r w:rsidRPr="00015923">
        <w:rPr>
          <w:rFonts w:ascii="Arial" w:hAnsi="Arial" w:cs="Arial"/>
          <w:bCs/>
          <w:color w:val="00B050"/>
          <w:sz w:val="21"/>
          <w:szCs w:val="21"/>
        </w:rPr>
        <w:t> ISO</w:t>
      </w:r>
      <w:r w:rsidRPr="00015923">
        <w:rPr>
          <w:rFonts w:ascii="Arial" w:hAnsi="Arial" w:cs="Arial"/>
          <w:bCs/>
          <w:color w:val="00B050"/>
          <w:sz w:val="21"/>
          <w:szCs w:val="21"/>
          <w:lang w:val="ru-RU"/>
        </w:rPr>
        <w:t xml:space="preserve"> 898-1:2015 (</w:t>
      </w:r>
      <w:r w:rsidRPr="00015923">
        <w:rPr>
          <w:rFonts w:ascii="Arial" w:hAnsi="Arial" w:cs="Arial"/>
          <w:bCs/>
          <w:color w:val="00B050"/>
          <w:sz w:val="21"/>
          <w:szCs w:val="21"/>
        </w:rPr>
        <w:t>ISO</w:t>
      </w:r>
      <w:r w:rsidRPr="00015923">
        <w:rPr>
          <w:rFonts w:ascii="Arial" w:hAnsi="Arial" w:cs="Arial"/>
          <w:bCs/>
          <w:color w:val="00B050"/>
          <w:sz w:val="21"/>
          <w:szCs w:val="21"/>
          <w:lang w:val="ru-RU"/>
        </w:rPr>
        <w:t xml:space="preserve"> 898-1:2013, </w:t>
      </w:r>
      <w:r w:rsidRPr="00015923">
        <w:rPr>
          <w:rFonts w:ascii="Arial" w:hAnsi="Arial" w:cs="Arial"/>
          <w:bCs/>
          <w:color w:val="00B050"/>
          <w:sz w:val="21"/>
          <w:szCs w:val="21"/>
        </w:rPr>
        <w:t>IDT</w:t>
      </w:r>
      <w:r w:rsidRPr="00015923">
        <w:rPr>
          <w:rFonts w:ascii="Arial" w:hAnsi="Arial" w:cs="Arial"/>
          <w:bCs/>
          <w:color w:val="00B050"/>
          <w:sz w:val="21"/>
          <w:szCs w:val="21"/>
          <w:lang w:val="ru-RU"/>
        </w:rPr>
        <w:t>) Механічні властивості кріпильних виробів із вуглецевої сталі й легованої сталі. Частина 1. Болти, гвинти та шпильки. Механічні властивості та методи випробування (</w:t>
      </w:r>
      <w:r w:rsidRPr="00015923">
        <w:rPr>
          <w:rFonts w:ascii="Arial" w:hAnsi="Arial" w:cs="Arial"/>
          <w:bCs/>
          <w:color w:val="00B050"/>
          <w:sz w:val="21"/>
          <w:szCs w:val="21"/>
        </w:rPr>
        <w:t>ISO</w:t>
      </w:r>
      <w:r w:rsidRPr="00015923">
        <w:rPr>
          <w:rFonts w:ascii="Arial" w:hAnsi="Arial" w:cs="Arial"/>
          <w:bCs/>
          <w:color w:val="00B050"/>
          <w:sz w:val="21"/>
          <w:szCs w:val="21"/>
          <w:lang w:val="ru-RU"/>
        </w:rPr>
        <w:t xml:space="preserve"> 898-1:2013, </w:t>
      </w:r>
      <w:r w:rsidRPr="00015923">
        <w:rPr>
          <w:rFonts w:ascii="Arial" w:hAnsi="Arial" w:cs="Arial"/>
          <w:bCs/>
          <w:color w:val="00B050"/>
          <w:sz w:val="21"/>
          <w:szCs w:val="21"/>
        </w:rPr>
        <w:t>IDT</w:t>
      </w:r>
      <w:r w:rsidRPr="00015923">
        <w:rPr>
          <w:rFonts w:ascii="Arial" w:hAnsi="Arial" w:cs="Arial"/>
          <w:bCs/>
          <w:color w:val="00B050"/>
          <w:sz w:val="21"/>
          <w:szCs w:val="21"/>
          <w:lang w:val="ru-RU"/>
        </w:rPr>
        <w:t>)</w:t>
      </w:r>
    </w:p>
    <w:p w14:paraId="0B6BB8A5" w14:textId="77777777" w:rsidR="00015923" w:rsidRDefault="00015923" w:rsidP="00451322">
      <w:pPr>
        <w:widowControl w:val="0"/>
        <w:spacing w:line="264" w:lineRule="auto"/>
        <w:ind w:left="426"/>
        <w:jc w:val="both"/>
        <w:rPr>
          <w:rFonts w:ascii="Arial" w:hAnsi="Arial" w:cs="Arial"/>
          <w:bCs/>
          <w:color w:val="00B050"/>
          <w:sz w:val="21"/>
          <w:szCs w:val="21"/>
          <w:lang w:val="ru-RU"/>
        </w:rPr>
      </w:pPr>
      <w:r>
        <w:rPr>
          <w:rFonts w:ascii="Arial" w:hAnsi="Arial" w:cs="Arial"/>
          <w:bCs/>
          <w:color w:val="00B050"/>
          <w:sz w:val="21"/>
          <w:szCs w:val="21"/>
          <w:lang w:val="ru-RU"/>
        </w:rPr>
        <w:t>_______________________</w:t>
      </w:r>
    </w:p>
    <w:p w14:paraId="3E974139" w14:textId="77777777" w:rsidR="00015923" w:rsidRDefault="00015923" w:rsidP="00451322">
      <w:pPr>
        <w:widowControl w:val="0"/>
        <w:spacing w:line="264" w:lineRule="auto"/>
        <w:ind w:left="426"/>
        <w:jc w:val="both"/>
        <w:rPr>
          <w:rFonts w:ascii="Arial" w:hAnsi="Arial" w:cs="Arial"/>
          <w:bCs/>
          <w:color w:val="00B050"/>
          <w:sz w:val="21"/>
          <w:szCs w:val="21"/>
          <w:lang w:val="ru-RU"/>
        </w:rPr>
      </w:pPr>
      <w:r>
        <w:rPr>
          <w:rFonts w:ascii="Calibri" w:hAnsi="Calibri" w:cs="Arial"/>
          <w:bCs/>
          <w:color w:val="00B050"/>
          <w:sz w:val="21"/>
          <w:szCs w:val="21"/>
          <w:lang w:val="ru-RU"/>
        </w:rPr>
        <w:t>¹</w:t>
      </w:r>
      <w:r>
        <w:rPr>
          <w:rFonts w:ascii="Arial" w:hAnsi="Arial" w:cs="Arial"/>
          <w:bCs/>
          <w:color w:val="00B050"/>
          <w:sz w:val="21"/>
          <w:szCs w:val="21"/>
          <w:lang w:val="ru-RU"/>
        </w:rPr>
        <w:t xml:space="preserve"> На розгляді.</w:t>
      </w:r>
    </w:p>
    <w:p w14:paraId="4BAE09C7" w14:textId="77777777" w:rsidR="00015923" w:rsidRDefault="00015923" w:rsidP="00451322">
      <w:pPr>
        <w:widowControl w:val="0"/>
        <w:spacing w:line="264" w:lineRule="auto"/>
        <w:ind w:left="426"/>
        <w:jc w:val="both"/>
        <w:rPr>
          <w:rFonts w:ascii="Arial" w:hAnsi="Arial" w:cs="Arial"/>
          <w:bCs/>
          <w:color w:val="00B050"/>
          <w:sz w:val="21"/>
          <w:szCs w:val="21"/>
          <w:lang w:val="ru-RU"/>
        </w:rPr>
      </w:pPr>
      <w:r>
        <w:rPr>
          <w:rFonts w:ascii="Arial" w:hAnsi="Arial" w:cs="Arial"/>
          <w:bCs/>
          <w:color w:val="00B050"/>
          <w:sz w:val="21"/>
          <w:szCs w:val="21"/>
          <w:lang w:val="ru-RU"/>
        </w:rPr>
        <w:t xml:space="preserve">² На розгляді. </w:t>
      </w:r>
    </w:p>
    <w:p w14:paraId="6EB9FF4A" w14:textId="77777777" w:rsidR="00015923" w:rsidRDefault="00015923" w:rsidP="00015923">
      <w:pPr>
        <w:widowControl w:val="0"/>
        <w:spacing w:line="288" w:lineRule="auto"/>
        <w:ind w:left="426"/>
        <w:jc w:val="both"/>
        <w:rPr>
          <w:rFonts w:ascii="Arial" w:hAnsi="Arial" w:cs="Arial"/>
          <w:bCs/>
          <w:color w:val="00B050"/>
          <w:sz w:val="21"/>
          <w:szCs w:val="21"/>
          <w:lang w:val="ru-RU"/>
        </w:rPr>
      </w:pPr>
    </w:p>
    <w:p w14:paraId="7083BE94" w14:textId="77777777" w:rsidR="00015923" w:rsidRDefault="00015923" w:rsidP="00013B58">
      <w:pPr>
        <w:widowControl w:val="0"/>
        <w:spacing w:line="288" w:lineRule="auto"/>
        <w:ind w:firstLine="425"/>
        <w:jc w:val="both"/>
        <w:rPr>
          <w:rFonts w:ascii="Arial" w:hAnsi="Arial" w:cs="Arial"/>
          <w:bCs/>
          <w:color w:val="00B050"/>
          <w:sz w:val="21"/>
          <w:szCs w:val="21"/>
          <w:lang w:val="ru-RU"/>
        </w:rPr>
      </w:pPr>
      <w:r w:rsidRPr="00015923">
        <w:rPr>
          <w:rFonts w:ascii="Arial" w:hAnsi="Arial" w:cs="Arial"/>
          <w:bCs/>
          <w:color w:val="00B050"/>
          <w:sz w:val="21"/>
          <w:szCs w:val="21"/>
          <w:lang w:val="ru-RU"/>
        </w:rPr>
        <w:lastRenderedPageBreak/>
        <w:t>ДСТУ</w:t>
      </w:r>
      <w:r w:rsidRPr="00015923">
        <w:rPr>
          <w:rFonts w:ascii="Arial" w:hAnsi="Arial" w:cs="Arial"/>
          <w:bCs/>
          <w:color w:val="00B050"/>
          <w:sz w:val="21"/>
          <w:szCs w:val="21"/>
        </w:rPr>
        <w:t> ISO</w:t>
      </w:r>
      <w:r w:rsidRPr="00015923">
        <w:rPr>
          <w:rFonts w:ascii="Arial" w:hAnsi="Arial" w:cs="Arial"/>
          <w:bCs/>
          <w:color w:val="00B050"/>
          <w:sz w:val="21"/>
          <w:szCs w:val="21"/>
          <w:lang w:val="ru-RU"/>
        </w:rPr>
        <w:t xml:space="preserve"> 898-2:2015(</w:t>
      </w:r>
      <w:r w:rsidRPr="00015923">
        <w:rPr>
          <w:rFonts w:ascii="Arial" w:hAnsi="Arial" w:cs="Arial"/>
          <w:bCs/>
          <w:color w:val="00B050"/>
          <w:sz w:val="21"/>
          <w:szCs w:val="21"/>
        </w:rPr>
        <w:t>ISO</w:t>
      </w:r>
      <w:r w:rsidRPr="00015923">
        <w:rPr>
          <w:rFonts w:ascii="Arial" w:hAnsi="Arial" w:cs="Arial"/>
          <w:bCs/>
          <w:color w:val="00B050"/>
          <w:sz w:val="21"/>
          <w:szCs w:val="21"/>
          <w:lang w:val="ru-RU"/>
        </w:rPr>
        <w:t xml:space="preserve"> 898-2:2012) Механічні властивості кріпильних виробів із вуглецевої</w:t>
      </w:r>
      <w:r w:rsidRPr="00982CFC">
        <w:rPr>
          <w:bCs/>
          <w:color w:val="00B050"/>
          <w:szCs w:val="28"/>
          <w:lang w:val="ru-RU"/>
        </w:rPr>
        <w:t xml:space="preserve"> </w:t>
      </w:r>
      <w:r w:rsidRPr="00015923">
        <w:rPr>
          <w:rFonts w:ascii="Arial" w:hAnsi="Arial" w:cs="Arial"/>
          <w:bCs/>
          <w:color w:val="00B050"/>
          <w:sz w:val="21"/>
          <w:szCs w:val="21"/>
          <w:lang w:val="ru-RU"/>
        </w:rPr>
        <w:t>сталі й легованої сталі. Частина 2. Гайки установленого класу міцності. Механічні властивості та методи випробування (</w:t>
      </w:r>
      <w:r w:rsidRPr="00015923">
        <w:rPr>
          <w:rFonts w:ascii="Arial" w:hAnsi="Arial" w:cs="Arial"/>
          <w:bCs/>
          <w:color w:val="00B050"/>
          <w:sz w:val="21"/>
          <w:szCs w:val="21"/>
        </w:rPr>
        <w:t>ISO</w:t>
      </w:r>
      <w:r w:rsidRPr="00015923">
        <w:rPr>
          <w:rFonts w:ascii="Arial" w:hAnsi="Arial" w:cs="Arial"/>
          <w:bCs/>
          <w:color w:val="00B050"/>
          <w:sz w:val="21"/>
          <w:szCs w:val="21"/>
          <w:lang w:val="ru-RU"/>
        </w:rPr>
        <w:t xml:space="preserve"> 898-2:1992, </w:t>
      </w:r>
      <w:r w:rsidRPr="00015923">
        <w:rPr>
          <w:rFonts w:ascii="Arial" w:hAnsi="Arial" w:cs="Arial"/>
          <w:bCs/>
          <w:color w:val="00B050"/>
          <w:sz w:val="21"/>
          <w:szCs w:val="21"/>
        </w:rPr>
        <w:t>IDT</w:t>
      </w:r>
      <w:r w:rsidRPr="00015923">
        <w:rPr>
          <w:rFonts w:ascii="Arial" w:hAnsi="Arial" w:cs="Arial"/>
          <w:bCs/>
          <w:color w:val="00B050"/>
          <w:sz w:val="21"/>
          <w:szCs w:val="21"/>
          <w:lang w:val="ru-RU"/>
        </w:rPr>
        <w:t>)</w:t>
      </w:r>
      <w:r>
        <w:rPr>
          <w:rFonts w:ascii="Arial" w:hAnsi="Arial" w:cs="Arial"/>
          <w:bCs/>
          <w:color w:val="00B050"/>
          <w:sz w:val="21"/>
          <w:szCs w:val="21"/>
          <w:lang w:val="ru-RU"/>
        </w:rPr>
        <w:t xml:space="preserve"> </w:t>
      </w:r>
    </w:p>
    <w:p w14:paraId="093327FC" w14:textId="77777777" w:rsidR="009D2FBC" w:rsidRPr="00015923" w:rsidRDefault="009D2FBC" w:rsidP="00293405">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ISO</w:t>
      </w:r>
      <w:r w:rsidRPr="00015923">
        <w:rPr>
          <w:rFonts w:ascii="Arial" w:hAnsi="Arial" w:cs="Arial"/>
          <w:color w:val="00B050"/>
          <w:sz w:val="21"/>
          <w:szCs w:val="21"/>
          <w:lang w:val="ru-RU"/>
        </w:rPr>
        <w:t xml:space="preserve"> 6892-1:2019 Металеві матеріали. Випробування на розтяг. Частина 1. Метод випробування за кімнатної температури</w:t>
      </w:r>
    </w:p>
    <w:p w14:paraId="0A919789" w14:textId="77777777" w:rsidR="009D2FBC" w:rsidRPr="00015923" w:rsidRDefault="009D2FBC" w:rsidP="00293405">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ISO</w:t>
      </w:r>
      <w:r w:rsidRPr="00015923">
        <w:rPr>
          <w:rFonts w:ascii="Arial" w:hAnsi="Arial" w:cs="Arial"/>
          <w:color w:val="00B050"/>
          <w:sz w:val="21"/>
          <w:szCs w:val="21"/>
          <w:lang w:val="ru-RU"/>
        </w:rPr>
        <w:t xml:space="preserve"> 12944-2:2019 Фарби та лаки. Захист від корозії сталевих конструкцій захисними лакофарбовими системами. Частина 2. Класифікація</w:t>
      </w:r>
      <w:r w:rsidR="00015923">
        <w:rPr>
          <w:rFonts w:ascii="Arial" w:hAnsi="Arial" w:cs="Arial"/>
          <w:color w:val="00B050"/>
          <w:sz w:val="21"/>
          <w:szCs w:val="21"/>
          <w:lang w:val="ru-RU"/>
        </w:rPr>
        <w:t xml:space="preserve"> </w:t>
      </w:r>
      <w:r w:rsidRPr="00015923">
        <w:rPr>
          <w:rFonts w:ascii="Arial" w:hAnsi="Arial" w:cs="Arial"/>
          <w:color w:val="00B050"/>
          <w:sz w:val="21"/>
          <w:szCs w:val="21"/>
          <w:lang w:val="ru-RU"/>
        </w:rPr>
        <w:t>середовищ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12944-2:2017,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0E6F23F6" w14:textId="77777777" w:rsidR="009D2FBC" w:rsidRPr="00015923" w:rsidRDefault="009D2FBC" w:rsidP="00293405">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ISO</w:t>
      </w:r>
      <w:r w:rsidRPr="00015923">
        <w:rPr>
          <w:rFonts w:ascii="Arial" w:hAnsi="Arial" w:cs="Arial"/>
          <w:color w:val="00B050"/>
          <w:sz w:val="21"/>
          <w:szCs w:val="21"/>
          <w:lang w:val="ru-RU"/>
        </w:rPr>
        <w:t xml:space="preserve"> 12944-3:2019 Фарби та лаки. Захист від корозії сталевих конструкцій захисними лакофарбовими системами. Частина 3. Критерії проектування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12944-3:2017,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58C348E4" w14:textId="77777777" w:rsidR="009D2FBC" w:rsidRPr="00015923" w:rsidRDefault="009D2FBC" w:rsidP="00293405">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544:2019 Матеріали зварювальні. Технічні умови постачання присадних матеріалів і флюсів. Тип продукції, розміри, допуски та маркування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544:2017, </w:t>
      </w:r>
      <w:r w:rsidRPr="00015923">
        <w:rPr>
          <w:rFonts w:ascii="Arial" w:hAnsi="Arial" w:cs="Arial"/>
          <w:color w:val="00B050"/>
          <w:sz w:val="21"/>
          <w:szCs w:val="21"/>
        </w:rPr>
        <w:t>IDT</w:t>
      </w:r>
      <w:r w:rsidRPr="00015923">
        <w:rPr>
          <w:rFonts w:ascii="Arial" w:hAnsi="Arial" w:cs="Arial"/>
          <w:color w:val="00B050"/>
          <w:sz w:val="21"/>
          <w:szCs w:val="21"/>
          <w:lang w:val="ru-RU"/>
        </w:rPr>
        <w:t>; 544: 2017,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56D03954" w14:textId="77777777" w:rsidR="009D2FBC" w:rsidRPr="00015923" w:rsidRDefault="009D2FBC" w:rsidP="00293405">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3580:2019 Зварювальні матеріали. Електроди з покриттям для ручного дугового зварювання жароміцних сталей. Класифікація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3580:2017,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3580:2017,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0D3437F1" w14:textId="77777777" w:rsidR="009D2FBC" w:rsidRPr="00015923" w:rsidRDefault="009D2FBC" w:rsidP="00293405">
      <w:pPr>
        <w:widowControl w:val="0"/>
        <w:spacing w:line="288" w:lineRule="auto"/>
        <w:ind w:firstLine="425"/>
        <w:jc w:val="both"/>
        <w:rPr>
          <w:rFonts w:ascii="Arial" w:hAnsi="Arial" w:cs="Arial"/>
          <w:color w:val="000000"/>
          <w:sz w:val="21"/>
          <w:szCs w:val="21"/>
          <w:highlight w:val="cyan"/>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9692-1:2014 Зварювання та споріднені процеси. Рекомендації щодо підготування зварних з'єднань. Частина 1. Зварювання та споріднені процеси. Рекомендації щодо підготування зварних з’єднань. Частина 1. Ручне дугове зварювання, зварювання в захисному газі, газове зварювання, </w:t>
      </w:r>
      <w:r w:rsidRPr="00015923">
        <w:rPr>
          <w:rFonts w:ascii="Arial" w:hAnsi="Arial" w:cs="Arial"/>
          <w:color w:val="00B050"/>
          <w:sz w:val="21"/>
          <w:szCs w:val="21"/>
        </w:rPr>
        <w:t>TIG</w:t>
      </w:r>
      <w:r w:rsidRPr="00015923">
        <w:rPr>
          <w:rFonts w:ascii="Arial" w:hAnsi="Arial" w:cs="Arial"/>
          <w:color w:val="00B050"/>
          <w:sz w:val="21"/>
          <w:szCs w:val="21"/>
          <w:lang w:val="ru-RU"/>
        </w:rPr>
        <w:t xml:space="preserve"> - зварювання та променеве зварювання сталей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9692-1:2013,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752C5A9"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9692-2:2014 Зварювання та споріднені процеси. Рекомендації щодо підготування зварних з'єднань. Частина 2. Дугове зварювання сталей під флюсом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9692-2: 1998+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9692-2: 1998/</w:t>
      </w:r>
      <w:r w:rsidRPr="00015923">
        <w:rPr>
          <w:rFonts w:ascii="Arial" w:hAnsi="Arial" w:cs="Arial"/>
          <w:color w:val="00B050"/>
          <w:sz w:val="21"/>
          <w:szCs w:val="21"/>
        </w:rPr>
        <w:t>AC</w:t>
      </w:r>
      <w:r w:rsidRPr="00015923">
        <w:rPr>
          <w:rFonts w:ascii="Arial" w:hAnsi="Arial" w:cs="Arial"/>
          <w:color w:val="00B050"/>
          <w:sz w:val="21"/>
          <w:szCs w:val="21"/>
          <w:lang w:val="ru-RU"/>
        </w:rPr>
        <w:t xml:space="preserve">: 1999,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D75A535"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14171:2015 Зварювальні. матеріали Дроти електродні суцільні й порошкові та комбінації: дріт електродний/флюс для дугового зварювання під флюсом нелегованих та дрібнозернистих сталей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14171:2010,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О 14171:2008,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154FC0AB"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14174: 2015 Зварювальні. матеріали. Флюси для дугового зварювання під флюсом. Класифікація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14174:2012,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О 14174: 2012,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2F9F0E81"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14175:2014 Матеріали зварювальні. Захисні гази для дугового</w:t>
      </w:r>
      <w:r w:rsidR="003057BB" w:rsidRPr="003057BB">
        <w:rPr>
          <w:rFonts w:ascii="Arial" w:hAnsi="Arial" w:cs="Arial"/>
          <w:color w:val="00B050"/>
          <w:sz w:val="21"/>
          <w:szCs w:val="21"/>
          <w:lang w:val="ru-RU"/>
        </w:rPr>
        <w:t xml:space="preserve"> </w:t>
      </w:r>
      <w:r w:rsidRPr="00015923">
        <w:rPr>
          <w:rFonts w:ascii="Arial" w:hAnsi="Arial" w:cs="Arial"/>
          <w:color w:val="00B050"/>
          <w:sz w:val="21"/>
          <w:szCs w:val="21"/>
          <w:lang w:val="ru-RU"/>
        </w:rPr>
        <w:t>зварювання та різання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14175:2008,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О 14175:2008,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03FC2F0D"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14341:2014 Матеріали зварювальні. Електроди, дроти та наплавлений метал у захисному газі плавким електродом нелегованих і дрібнозернистих сталей. Класифікація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14341: 2011,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14341: 2011,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7CA5C46F"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14343:2019 Матеріали зварювальні. Дроти та стрічки електродні. Дроти та прутки для дугового зварювання нержавіючих і жароміцних сталей. Класифікація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14343: 2017,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14343:2017,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7E6DD7CC" w14:textId="77777777" w:rsidR="009D2FBC" w:rsidRPr="00015923" w:rsidRDefault="009D2FBC" w:rsidP="00013B58">
      <w:pPr>
        <w:widowControl w:val="0"/>
        <w:spacing w:line="288" w:lineRule="auto"/>
        <w:ind w:firstLine="567"/>
        <w:jc w:val="both"/>
        <w:rPr>
          <w:rFonts w:ascii="Arial" w:hAnsi="Arial" w:cs="Arial"/>
          <w:sz w:val="21"/>
          <w:szCs w:val="21"/>
          <w:highlight w:val="cyan"/>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17632:2018 Зварювальні матеріали. Дроти порошкові для дугового зварювання нелегованих та дрібнозернистих сталей у захисному газі чи без захисного газу. Класифікація (ДСТУ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17632:2015,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17362:2015,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56FCA884" w14:textId="77777777" w:rsidR="009D2FBC" w:rsidRPr="00015923" w:rsidRDefault="009D2FBC" w:rsidP="00013B58">
      <w:pPr>
        <w:widowControl w:val="0"/>
        <w:spacing w:line="288" w:lineRule="auto"/>
        <w:ind w:firstLine="567"/>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w:t>
      </w:r>
      <w:r w:rsidRPr="00015923">
        <w:rPr>
          <w:rFonts w:ascii="Arial" w:hAnsi="Arial" w:cs="Arial"/>
          <w:color w:val="00B050"/>
          <w:sz w:val="21"/>
          <w:szCs w:val="21"/>
        </w:rPr>
        <w:t>ISO</w:t>
      </w:r>
      <w:r w:rsidRPr="00015923">
        <w:rPr>
          <w:rFonts w:ascii="Arial" w:hAnsi="Arial" w:cs="Arial"/>
          <w:color w:val="00B050"/>
          <w:sz w:val="21"/>
          <w:szCs w:val="21"/>
          <w:lang w:val="ru-RU"/>
        </w:rPr>
        <w:t xml:space="preserve"> 18275:2019 зварювальні матеріали. Електроди для ручного зварювання жароміцних сталей. Класифікація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 xml:space="preserve">О 18275: 2018, </w:t>
      </w:r>
      <w:r w:rsidRPr="00015923">
        <w:rPr>
          <w:rFonts w:ascii="Arial" w:hAnsi="Arial" w:cs="Arial"/>
          <w:color w:val="00B050"/>
          <w:sz w:val="21"/>
          <w:szCs w:val="21"/>
        </w:rPr>
        <w:t>IDT</w:t>
      </w:r>
      <w:r w:rsidRPr="00015923">
        <w:rPr>
          <w:rFonts w:ascii="Arial" w:hAnsi="Arial" w:cs="Arial"/>
          <w:color w:val="00B050"/>
          <w:sz w:val="21"/>
          <w:szCs w:val="21"/>
          <w:lang w:val="ru-RU"/>
        </w:rPr>
        <w:t xml:space="preserve">; </w:t>
      </w:r>
      <w:r w:rsidRPr="00015923">
        <w:rPr>
          <w:rFonts w:ascii="Arial" w:hAnsi="Arial" w:cs="Arial"/>
          <w:color w:val="00B050"/>
          <w:sz w:val="21"/>
          <w:szCs w:val="21"/>
        </w:rPr>
        <w:t>IS</w:t>
      </w:r>
      <w:r w:rsidRPr="00015923">
        <w:rPr>
          <w:rFonts w:ascii="Arial" w:hAnsi="Arial" w:cs="Arial"/>
          <w:color w:val="00B050"/>
          <w:sz w:val="21"/>
          <w:szCs w:val="21"/>
          <w:lang w:val="ru-RU"/>
        </w:rPr>
        <w:t>О 18275:2018, І</w:t>
      </w:r>
      <w:r w:rsidRPr="00015923">
        <w:rPr>
          <w:rFonts w:ascii="Arial" w:hAnsi="Arial" w:cs="Arial"/>
          <w:color w:val="00B050"/>
          <w:sz w:val="21"/>
          <w:szCs w:val="21"/>
        </w:rPr>
        <w:t>DT</w:t>
      </w:r>
      <w:r w:rsidRPr="00015923">
        <w:rPr>
          <w:rFonts w:ascii="Arial" w:hAnsi="Arial" w:cs="Arial"/>
          <w:color w:val="00B050"/>
          <w:sz w:val="21"/>
          <w:szCs w:val="21"/>
          <w:lang w:val="ru-RU"/>
        </w:rPr>
        <w:t>)</w:t>
      </w:r>
    </w:p>
    <w:p w14:paraId="35D9B016"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1090-1:2014 Виконання сталевих та алюмінієвих конструкцій.</w:t>
      </w:r>
      <w:r w:rsidRPr="00982CFC">
        <w:rPr>
          <w:color w:val="00B050"/>
          <w:szCs w:val="28"/>
          <w:lang w:val="ru-RU"/>
        </w:rPr>
        <w:t xml:space="preserve"> </w:t>
      </w:r>
      <w:r w:rsidRPr="00015923">
        <w:rPr>
          <w:rFonts w:ascii="Arial" w:hAnsi="Arial" w:cs="Arial"/>
          <w:color w:val="00B050"/>
          <w:sz w:val="21"/>
          <w:szCs w:val="21"/>
          <w:lang w:val="ru-RU"/>
        </w:rPr>
        <w:t>Частина 1. Вимоги до оцінювання відповідності компонентів конструкцій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1090-1:2009+</w:t>
      </w:r>
      <w:r w:rsidRPr="00015923">
        <w:rPr>
          <w:rFonts w:ascii="Arial" w:hAnsi="Arial" w:cs="Arial"/>
          <w:color w:val="00B050"/>
          <w:sz w:val="21"/>
          <w:szCs w:val="21"/>
        </w:rPr>
        <w:t>A</w:t>
      </w:r>
      <w:r w:rsidRPr="00015923">
        <w:rPr>
          <w:rFonts w:ascii="Arial" w:hAnsi="Arial" w:cs="Arial"/>
          <w:color w:val="00B050"/>
          <w:sz w:val="21"/>
          <w:szCs w:val="21"/>
          <w:lang w:val="ru-RU"/>
        </w:rPr>
        <w:t xml:space="preserve">1:2011,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7B45178D"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1090-2:2019 Виконання сталевих та алюмінієвих конструкцій. Частина 2. Технічні вимоги до сталевих конструкцій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1090-2:2018,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4A57B14"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1090-4:2019 Виконання сталевих та алюмінієвих конструкцій. Частина 4. Технічні вимоги до холодноформованих сталевих будівельних елементів та конструкцій для покрівель, стель, підлог і стін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1090-4:2018,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7B6F75AB" w14:textId="77777777" w:rsidR="009D2FBC" w:rsidRPr="00015923" w:rsidRDefault="009D2FBC" w:rsidP="00013B58">
      <w:pPr>
        <w:widowControl w:val="0"/>
        <w:spacing w:line="288" w:lineRule="auto"/>
        <w:ind w:firstLine="425"/>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1708-1:2015 Зварювання. Зварні з'єднання. Частина 1. Зварні з'єднання конструкційних </w:t>
      </w:r>
      <w:r w:rsidRPr="00015923">
        <w:rPr>
          <w:rFonts w:ascii="Arial" w:hAnsi="Arial" w:cs="Arial"/>
          <w:color w:val="00B050"/>
          <w:sz w:val="21"/>
          <w:szCs w:val="21"/>
          <w:lang w:val="ru-RU"/>
        </w:rPr>
        <w:lastRenderedPageBreak/>
        <w:t>елементів, що працюють під тиском (</w:t>
      </w:r>
      <w:r w:rsidRPr="00015923">
        <w:rPr>
          <w:rFonts w:ascii="Arial" w:hAnsi="Arial" w:cs="Arial"/>
          <w:color w:val="00B050"/>
          <w:sz w:val="21"/>
          <w:szCs w:val="21"/>
        </w:rPr>
        <w:t>EN</w:t>
      </w:r>
      <w:r w:rsidRPr="00015923">
        <w:rPr>
          <w:rFonts w:ascii="Arial" w:hAnsi="Arial" w:cs="Arial"/>
          <w:color w:val="00B050"/>
          <w:sz w:val="21"/>
          <w:szCs w:val="21"/>
          <w:lang w:val="ru-RU"/>
        </w:rPr>
        <w:t xml:space="preserve"> 1708-1: 2010,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7E02254B" w14:textId="77777777" w:rsidR="009D2FBC" w:rsidRPr="00015923" w:rsidRDefault="00015923" w:rsidP="007C4D64">
      <w:pPr>
        <w:widowControl w:val="0"/>
        <w:spacing w:line="288" w:lineRule="auto"/>
        <w:ind w:firstLine="426"/>
        <w:jc w:val="both"/>
        <w:rPr>
          <w:rFonts w:ascii="Arial" w:hAnsi="Arial" w:cs="Arial"/>
          <w:sz w:val="21"/>
          <w:szCs w:val="21"/>
          <w:highlight w:val="cyan"/>
          <w:lang w:val="ru-RU"/>
        </w:rPr>
      </w:pPr>
      <w:r>
        <w:rPr>
          <w:rFonts w:ascii="Arial" w:hAnsi="Arial" w:cs="Arial"/>
          <w:color w:val="00B050"/>
          <w:sz w:val="21"/>
          <w:szCs w:val="21"/>
          <w:lang w:val="ru-RU"/>
        </w:rPr>
        <w:t xml:space="preserve"> </w:t>
      </w:r>
      <w:r w:rsidR="009D2FBC" w:rsidRPr="00015923">
        <w:rPr>
          <w:rFonts w:ascii="Arial" w:hAnsi="Arial" w:cs="Arial"/>
          <w:color w:val="00B050"/>
          <w:sz w:val="21"/>
          <w:szCs w:val="21"/>
          <w:lang w:val="ru-RU"/>
        </w:rPr>
        <w:t>ДСТУ</w:t>
      </w:r>
      <w:r w:rsidR="009D2FBC" w:rsidRPr="00015923">
        <w:rPr>
          <w:rFonts w:ascii="Arial" w:hAnsi="Arial" w:cs="Arial"/>
          <w:color w:val="00B050"/>
          <w:sz w:val="21"/>
          <w:szCs w:val="21"/>
        </w:rPr>
        <w:t> EN</w:t>
      </w:r>
      <w:r w:rsidR="009D2FBC" w:rsidRPr="00015923">
        <w:rPr>
          <w:rFonts w:ascii="Arial" w:hAnsi="Arial" w:cs="Arial"/>
          <w:color w:val="00B050"/>
          <w:sz w:val="21"/>
          <w:szCs w:val="21"/>
          <w:lang w:val="ru-RU"/>
        </w:rPr>
        <w:t xml:space="preserve"> 1708-2:2015 Зварювання. Зварні з'єднання. Частина 2. Зварні з'єднання конструкційних елементів, на які не діє внутрішній тиск (</w:t>
      </w:r>
      <w:r w:rsidR="009D2FBC" w:rsidRPr="00015923">
        <w:rPr>
          <w:rFonts w:ascii="Arial" w:hAnsi="Arial" w:cs="Arial"/>
          <w:color w:val="00B050"/>
          <w:sz w:val="21"/>
          <w:szCs w:val="21"/>
        </w:rPr>
        <w:t>EN</w:t>
      </w:r>
      <w:r w:rsidR="009D2FBC" w:rsidRPr="00015923">
        <w:rPr>
          <w:rFonts w:ascii="Arial" w:hAnsi="Arial" w:cs="Arial"/>
          <w:color w:val="00B050"/>
          <w:sz w:val="21"/>
          <w:szCs w:val="21"/>
          <w:lang w:val="ru-RU"/>
        </w:rPr>
        <w:t xml:space="preserve"> 1708-2: 2010, </w:t>
      </w:r>
      <w:r w:rsidR="009D2FBC" w:rsidRPr="00015923">
        <w:rPr>
          <w:rFonts w:ascii="Arial" w:hAnsi="Arial" w:cs="Arial"/>
          <w:color w:val="00B050"/>
          <w:sz w:val="21"/>
          <w:szCs w:val="21"/>
        </w:rPr>
        <w:t>IDT</w:t>
      </w:r>
      <w:r w:rsidR="009D2FBC" w:rsidRPr="00015923">
        <w:rPr>
          <w:rFonts w:ascii="Arial" w:hAnsi="Arial" w:cs="Arial"/>
          <w:color w:val="00B050"/>
          <w:sz w:val="21"/>
          <w:szCs w:val="21"/>
          <w:lang w:val="ru-RU"/>
        </w:rPr>
        <w:t>)</w:t>
      </w:r>
    </w:p>
    <w:p w14:paraId="335D97F9"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10025-1:2007 Вироби гарячекатані з конструкційної сталі. Частина 1. Загальні технічні умови постачання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10025-1:2004,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89BEA53"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10025-2:2007 Вироби гарячекатані з конструкційної сталі. Частина 2. Технічні умови постачання нелегованих конструкційних сталей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10025-2:2004,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007934D8"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10025-3:2007 Вироби гарячекатані з конструкційної сталі. Частина 3. Технічні умови постачання зварюваних дрібнозернистих конструкційних сталей, підданих нормалізації або нормалізувальному прокатуванню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10025-3:2004,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44ECE8E8"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10025-4:2007 Вироби гарячекатані з конструкційної сталі. Частина 4. Технічні умови постачання термомеханічно оброблених зварюваних дрібнозернистих сталей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10025-4:2004,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4FAFED17" w14:textId="77777777" w:rsidR="009D2FBC" w:rsidRPr="00015923" w:rsidRDefault="009D2FBC" w:rsidP="007C4D64">
      <w:pPr>
        <w:widowControl w:val="0"/>
        <w:spacing w:line="288" w:lineRule="auto"/>
        <w:ind w:firstLine="426"/>
        <w:jc w:val="both"/>
        <w:rPr>
          <w:rFonts w:ascii="Arial" w:hAnsi="Arial" w:cs="Arial"/>
          <w:sz w:val="21"/>
          <w:szCs w:val="21"/>
          <w:highlight w:val="cyan"/>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10025-5:2007 Вироби гарячекатані з конструкційної сталі. Частина 5. Технічні умови постачання конструкційних сталей з підвищеною тривкістю до атмосферної корозії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10025-5:2004,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B27645F"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10025-6:2007 Вироби гарячекатані з конструкційної сталі. Частина 6. Технічні умови постачання плоских виробів з конструкційної сталі з високою границею плинності в загартованому та відпущеному стані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10025-6:2004,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21426243"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10045-1:2006 Металеві матеріали. Випробування на ударний вигін за Шарпі. Частина 1 Метод випробування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10045-1:1990,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0AC05E57"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10164:2009 Вироби сталеві з поліпшеними деформаційними властивостями у перпендикулярному напрямку до поверхні виробу. Технічні умови постачання (</w:t>
      </w:r>
      <w:r w:rsidRPr="00015923">
        <w:rPr>
          <w:rFonts w:ascii="Arial" w:hAnsi="Arial" w:cs="Arial"/>
          <w:color w:val="00B050"/>
          <w:sz w:val="21"/>
          <w:szCs w:val="21"/>
        </w:rPr>
        <w:t>EN</w:t>
      </w:r>
      <w:r w:rsidRPr="00015923">
        <w:rPr>
          <w:rFonts w:ascii="Arial" w:hAnsi="Arial" w:cs="Arial"/>
          <w:color w:val="00B050"/>
          <w:sz w:val="21"/>
          <w:szCs w:val="21"/>
          <w:lang w:val="ru-RU"/>
        </w:rPr>
        <w:t xml:space="preserve"> 10164:2004,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10EFD359"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10219-1:2009 Профілі порожнисті зварні холодного формування з нелегованих і дрібнозернистих сталей для конструкцій. Частина 1. Технічні умови постачання (ДСТУ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10219-1:2006,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5B8BC975" w14:textId="77777777" w:rsidR="009D2FBC" w:rsidRPr="00015923" w:rsidRDefault="009D2FBC" w:rsidP="007C4D64">
      <w:pPr>
        <w:widowControl w:val="0"/>
        <w:spacing w:line="288" w:lineRule="auto"/>
        <w:ind w:firstLine="426"/>
        <w:jc w:val="both"/>
        <w:rPr>
          <w:rFonts w:ascii="Arial" w:hAnsi="Arial" w:cs="Arial"/>
          <w:color w:val="000000"/>
          <w:sz w:val="21"/>
          <w:szCs w:val="21"/>
          <w:highlight w:val="cyan"/>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12385-1:2013 Канати сталеві дротяні. Безпека. Частина 1. Загальні вимоги (</w:t>
      </w:r>
      <w:r w:rsidRPr="00015923">
        <w:rPr>
          <w:rFonts w:ascii="Arial" w:hAnsi="Arial" w:cs="Arial"/>
          <w:color w:val="00B050"/>
          <w:sz w:val="21"/>
          <w:szCs w:val="21"/>
        </w:rPr>
        <w:t>EN</w:t>
      </w:r>
      <w:r w:rsidRPr="00015923">
        <w:rPr>
          <w:rFonts w:ascii="Arial" w:hAnsi="Arial" w:cs="Arial"/>
          <w:color w:val="00B050"/>
          <w:sz w:val="21"/>
          <w:szCs w:val="21"/>
          <w:lang w:val="ru-RU"/>
        </w:rPr>
        <w:t xml:space="preserve"> 12385-1:2002 + А1:2008,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1CBC7C53"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12385-4:2014 Канати сталеві дротяні. Безпека. Частина 4. Канати підвійного звивання для підйому (</w:t>
      </w:r>
      <w:r w:rsidRPr="00015923">
        <w:rPr>
          <w:rFonts w:ascii="Arial" w:hAnsi="Arial" w:cs="Arial"/>
          <w:color w:val="00B050"/>
          <w:sz w:val="21"/>
          <w:szCs w:val="21"/>
        </w:rPr>
        <w:t>EN</w:t>
      </w:r>
      <w:r w:rsidRPr="00015923">
        <w:rPr>
          <w:rFonts w:ascii="Arial" w:hAnsi="Arial" w:cs="Arial"/>
          <w:color w:val="00B050"/>
          <w:sz w:val="21"/>
          <w:szCs w:val="21"/>
          <w:lang w:val="ru-RU"/>
        </w:rPr>
        <w:t xml:space="preserve"> 12385-4:2002 + А1:2008,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05FA486F"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r w:rsidRPr="00015923">
        <w:rPr>
          <w:rFonts w:ascii="Arial" w:hAnsi="Arial" w:cs="Arial"/>
          <w:color w:val="00B050"/>
          <w:sz w:val="21"/>
          <w:szCs w:val="21"/>
          <w:lang w:val="ru-RU"/>
        </w:rPr>
        <w:t>ДСТУ</w:t>
      </w:r>
      <w:r w:rsidRPr="00015923">
        <w:rPr>
          <w:rFonts w:ascii="Arial" w:hAnsi="Arial" w:cs="Arial"/>
          <w:color w:val="00B050"/>
          <w:sz w:val="21"/>
          <w:szCs w:val="21"/>
        </w:rPr>
        <w:t> EN</w:t>
      </w:r>
      <w:r w:rsidRPr="00015923">
        <w:rPr>
          <w:rFonts w:ascii="Arial" w:hAnsi="Arial" w:cs="Arial"/>
          <w:color w:val="00B050"/>
          <w:sz w:val="21"/>
          <w:szCs w:val="21"/>
          <w:lang w:val="ru-RU"/>
        </w:rPr>
        <w:t xml:space="preserve"> 12385-10:2018 Канати сталеві. Безпека. Частина 10. Канати одинарного звивання для загального застосування у будівництві (</w:t>
      </w:r>
      <w:r w:rsidRPr="00015923">
        <w:rPr>
          <w:rFonts w:ascii="Arial" w:hAnsi="Arial" w:cs="Arial"/>
          <w:color w:val="00B050"/>
          <w:sz w:val="21"/>
          <w:szCs w:val="21"/>
        </w:rPr>
        <w:t>EN</w:t>
      </w:r>
      <w:r w:rsidRPr="00015923">
        <w:rPr>
          <w:rFonts w:ascii="Arial" w:hAnsi="Arial" w:cs="Arial"/>
          <w:color w:val="00B050"/>
          <w:sz w:val="21"/>
          <w:szCs w:val="21"/>
          <w:lang w:val="ru-RU"/>
        </w:rPr>
        <w:t xml:space="preserve"> 12385-10:2003+ А1:2008, </w:t>
      </w:r>
      <w:r w:rsidRPr="00015923">
        <w:rPr>
          <w:rFonts w:ascii="Arial" w:hAnsi="Arial" w:cs="Arial"/>
          <w:color w:val="00B050"/>
          <w:sz w:val="21"/>
          <w:szCs w:val="21"/>
        </w:rPr>
        <w:t>IDT</w:t>
      </w:r>
      <w:r w:rsidRPr="00015923">
        <w:rPr>
          <w:rFonts w:ascii="Arial" w:hAnsi="Arial" w:cs="Arial"/>
          <w:color w:val="00B050"/>
          <w:sz w:val="21"/>
          <w:szCs w:val="21"/>
          <w:lang w:val="ru-RU"/>
        </w:rPr>
        <w:t>)</w:t>
      </w:r>
    </w:p>
    <w:p w14:paraId="6DB97A5A"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bookmarkStart w:id="61" w:name="_Ref77786680"/>
      <w:r w:rsidRPr="00015923">
        <w:rPr>
          <w:rFonts w:ascii="Arial" w:hAnsi="Arial" w:cs="Arial"/>
          <w:color w:val="00B050"/>
          <w:sz w:val="21"/>
          <w:szCs w:val="21"/>
          <w:lang w:val="ru-RU"/>
        </w:rPr>
        <w:t>ГОСТ 5521-93 Прокат стальной для судостроения. Технические условия (Прокат сталевий для суднобудування. Технічні умови)</w:t>
      </w:r>
      <w:bookmarkEnd w:id="61"/>
    </w:p>
    <w:p w14:paraId="7F97B917" w14:textId="77777777" w:rsidR="009D2FBC" w:rsidRPr="00015923" w:rsidRDefault="009D2FBC" w:rsidP="007C4D64">
      <w:pPr>
        <w:widowControl w:val="0"/>
        <w:spacing w:line="288" w:lineRule="auto"/>
        <w:ind w:firstLine="426"/>
        <w:jc w:val="both"/>
        <w:rPr>
          <w:rFonts w:ascii="Arial" w:hAnsi="Arial" w:cs="Arial"/>
          <w:color w:val="000000"/>
          <w:sz w:val="21"/>
          <w:szCs w:val="21"/>
          <w:highlight w:val="cyan"/>
          <w:lang w:val="ru-RU"/>
        </w:rPr>
      </w:pPr>
      <w:r w:rsidRPr="00015923">
        <w:rPr>
          <w:rFonts w:ascii="Arial" w:hAnsi="Arial" w:cs="Arial"/>
          <w:color w:val="00B050"/>
          <w:sz w:val="21"/>
          <w:szCs w:val="21"/>
          <w:lang w:val="ru-RU"/>
        </w:rPr>
        <w:t>ГОСТ 7564-97 Прокат. Общие правила отбора проб, заготовок и образцов для механических и технологических испытаний (Прокат. Загальні правила відбору проб, заготівок і зразків для механічних і технологічних випробувань)</w:t>
      </w:r>
    </w:p>
    <w:p w14:paraId="7AA4A4DB" w14:textId="77777777" w:rsidR="009D2FBC" w:rsidRPr="00015923" w:rsidRDefault="009D2FBC" w:rsidP="007C4D64">
      <w:pPr>
        <w:widowControl w:val="0"/>
        <w:spacing w:line="288" w:lineRule="auto"/>
        <w:ind w:firstLine="284"/>
        <w:jc w:val="both"/>
        <w:rPr>
          <w:rFonts w:ascii="Arial" w:hAnsi="Arial" w:cs="Arial"/>
          <w:color w:val="00B050"/>
          <w:sz w:val="21"/>
          <w:szCs w:val="21"/>
          <w:lang w:val="ru-RU"/>
        </w:rPr>
      </w:pPr>
      <w:r w:rsidRPr="00015923">
        <w:rPr>
          <w:rFonts w:ascii="Arial" w:hAnsi="Arial" w:cs="Arial"/>
          <w:color w:val="00B050"/>
          <w:sz w:val="21"/>
          <w:szCs w:val="21"/>
          <w:lang w:val="ru-RU"/>
        </w:rPr>
        <w:t>ГОСТ 10605-94 Гайки шестигранні з діаметром різьблення понад 48 мм класу точності В. Технічні умови (ИСО 4032-86)</w:t>
      </w:r>
    </w:p>
    <w:p w14:paraId="19556F5B" w14:textId="77777777" w:rsidR="009D2FBC" w:rsidRPr="00015923" w:rsidRDefault="009D2FBC" w:rsidP="007C4D64">
      <w:pPr>
        <w:widowControl w:val="0"/>
        <w:spacing w:line="288" w:lineRule="auto"/>
        <w:ind w:firstLine="426"/>
        <w:jc w:val="both"/>
        <w:rPr>
          <w:rFonts w:ascii="Arial" w:hAnsi="Arial" w:cs="Arial"/>
          <w:color w:val="00B050"/>
          <w:sz w:val="21"/>
          <w:szCs w:val="21"/>
          <w:lang w:val="ru-RU"/>
        </w:rPr>
      </w:pPr>
      <w:bookmarkStart w:id="62" w:name="_Ref77786957"/>
      <w:r w:rsidRPr="00015923">
        <w:rPr>
          <w:rFonts w:ascii="Arial" w:hAnsi="Arial" w:cs="Arial"/>
          <w:color w:val="00B050"/>
          <w:sz w:val="21"/>
          <w:szCs w:val="21"/>
          <w:lang w:val="ru-RU"/>
        </w:rPr>
        <w:t>ГОСТ 10706-76 Трубы стальные электросварные прямошовные. Технические требования (Труби сталеві електрозварювальні прямошовні. Технічні вимоги)</w:t>
      </w:r>
      <w:bookmarkEnd w:id="62"/>
    </w:p>
    <w:p w14:paraId="7D9DAB08" w14:textId="77777777" w:rsidR="00926858" w:rsidRPr="00015923" w:rsidRDefault="009D2FBC" w:rsidP="007C4D64">
      <w:pPr>
        <w:widowControl w:val="0"/>
        <w:spacing w:line="288" w:lineRule="auto"/>
        <w:ind w:firstLine="426"/>
        <w:jc w:val="both"/>
        <w:rPr>
          <w:rFonts w:ascii="Arial" w:hAnsi="Arial" w:cs="Arial"/>
          <w:color w:val="000000"/>
          <w:sz w:val="21"/>
          <w:szCs w:val="21"/>
          <w:lang w:val="uk-UA"/>
        </w:rPr>
      </w:pPr>
      <w:r w:rsidRPr="00015923">
        <w:rPr>
          <w:rFonts w:ascii="Arial" w:hAnsi="Arial" w:cs="Arial"/>
          <w:color w:val="00B050"/>
          <w:sz w:val="21"/>
          <w:szCs w:val="21"/>
          <w:lang w:val="ru-RU"/>
        </w:rPr>
        <w:t>ГОСТ 18126-94 Болти і гайки з діаметром різьблення понад 48 мм. Загальні технічні умови</w:t>
      </w:r>
      <w:r w:rsidR="00AE7537" w:rsidRPr="00015923">
        <w:rPr>
          <w:rFonts w:ascii="Arial" w:hAnsi="Arial" w:cs="Arial"/>
          <w:color w:val="00B050"/>
          <w:sz w:val="21"/>
          <w:szCs w:val="21"/>
          <w:lang w:val="uk-UA"/>
        </w:rPr>
        <w:t>.</w:t>
      </w:r>
      <w:r w:rsidR="00982CFC" w:rsidRPr="00015923">
        <w:rPr>
          <w:rFonts w:ascii="Arial" w:hAnsi="Arial" w:cs="Arial"/>
          <w:color w:val="000000"/>
          <w:sz w:val="21"/>
          <w:szCs w:val="21"/>
          <w:lang w:val="uk-UA"/>
        </w:rPr>
        <w:t xml:space="preserve"> </w:t>
      </w:r>
    </w:p>
    <w:p w14:paraId="24B73BDB" w14:textId="77777777" w:rsidR="00571E94" w:rsidRDefault="005E10C7" w:rsidP="00015923">
      <w:pPr>
        <w:widowControl w:val="0"/>
        <w:spacing w:line="288" w:lineRule="auto"/>
        <w:ind w:firstLine="709"/>
        <w:jc w:val="both"/>
        <w:rPr>
          <w:rFonts w:ascii="Arial" w:hAnsi="Arial" w:cs="Arial"/>
          <w:b/>
          <w:i/>
          <w:color w:val="00B050"/>
          <w:sz w:val="21"/>
          <w:szCs w:val="21"/>
          <w:lang w:val="uk-UA"/>
        </w:rPr>
      </w:pPr>
      <w:r w:rsidRPr="00312F98">
        <w:rPr>
          <w:rFonts w:ascii="Arial" w:hAnsi="Arial" w:cs="Arial"/>
          <w:b/>
          <w:i/>
          <w:color w:val="00B050"/>
          <w:sz w:val="21"/>
          <w:szCs w:val="21"/>
          <w:lang w:val="ru-RU"/>
        </w:rPr>
        <w:t>(</w:t>
      </w:r>
      <w:r w:rsidRPr="00665098">
        <w:rPr>
          <w:rFonts w:ascii="Arial" w:hAnsi="Arial" w:cs="Arial"/>
          <w:b/>
          <w:i/>
          <w:color w:val="00B050"/>
          <w:sz w:val="21"/>
          <w:szCs w:val="21"/>
          <w:lang w:val="uk-UA"/>
        </w:rPr>
        <w:t xml:space="preserve">Розділ 2 змінено, Зміна </w:t>
      </w:r>
      <w:r w:rsidR="00982CFC" w:rsidRPr="00665098">
        <w:rPr>
          <w:rFonts w:ascii="Arial" w:hAnsi="Arial" w:cs="Arial"/>
          <w:b/>
          <w:i/>
          <w:color w:val="00B050"/>
          <w:sz w:val="21"/>
          <w:szCs w:val="21"/>
          <w:lang w:val="uk-UA"/>
        </w:rPr>
        <w:t>№ 1</w:t>
      </w:r>
      <w:r w:rsidRPr="00665098">
        <w:rPr>
          <w:rFonts w:ascii="Arial" w:hAnsi="Arial" w:cs="Arial"/>
          <w:b/>
          <w:i/>
          <w:color w:val="00B050"/>
          <w:sz w:val="21"/>
          <w:szCs w:val="21"/>
          <w:lang w:val="uk-UA"/>
        </w:rPr>
        <w:t xml:space="preserve">) </w:t>
      </w:r>
    </w:p>
    <w:p w14:paraId="24801468" w14:textId="77777777" w:rsidR="00B162F0" w:rsidRPr="00665098" w:rsidRDefault="00013B58" w:rsidP="00015923">
      <w:pPr>
        <w:widowControl w:val="0"/>
        <w:spacing w:line="288" w:lineRule="auto"/>
        <w:ind w:firstLine="709"/>
        <w:jc w:val="both"/>
        <w:rPr>
          <w:rFonts w:ascii="Arial" w:hAnsi="Arial" w:cs="Arial"/>
          <w:b/>
          <w:i/>
          <w:sz w:val="21"/>
          <w:szCs w:val="21"/>
          <w:lang w:val="uk-UA"/>
        </w:rPr>
      </w:pPr>
      <w:r>
        <w:rPr>
          <w:rFonts w:ascii="Arial" w:hAnsi="Arial" w:cs="Arial"/>
          <w:b/>
          <w:i/>
          <w:color w:val="00B050"/>
          <w:sz w:val="21"/>
          <w:szCs w:val="21"/>
          <w:lang w:val="uk-UA"/>
        </w:rPr>
        <w:br w:type="page"/>
      </w:r>
    </w:p>
    <w:p w14:paraId="609B9712" w14:textId="77777777" w:rsidR="0047706A" w:rsidRPr="00B162F0" w:rsidRDefault="00B162F0" w:rsidP="00013B58">
      <w:pPr>
        <w:pStyle w:val="1"/>
        <w:spacing w:before="0" w:after="0" w:line="288" w:lineRule="auto"/>
        <w:ind w:firstLine="567"/>
        <w:jc w:val="both"/>
        <w:rPr>
          <w:rFonts w:ascii="Arial" w:hAnsi="Arial" w:cs="Arial"/>
          <w:sz w:val="21"/>
          <w:szCs w:val="21"/>
          <w:lang w:val="uk-UA"/>
        </w:rPr>
      </w:pPr>
      <w:bookmarkStart w:id="63" w:name="_Toc370224602"/>
      <w:r>
        <w:rPr>
          <w:rFonts w:ascii="Arial" w:hAnsi="Arial" w:cs="Arial"/>
          <w:sz w:val="21"/>
          <w:szCs w:val="21"/>
          <w:lang w:val="uk-UA"/>
        </w:rPr>
        <w:t xml:space="preserve"> </w:t>
      </w:r>
      <w:r w:rsidR="00105A4B" w:rsidRPr="00B162F0">
        <w:rPr>
          <w:rFonts w:ascii="Arial" w:hAnsi="Arial" w:cs="Arial"/>
          <w:sz w:val="21"/>
          <w:szCs w:val="21"/>
          <w:lang w:val="uk-UA"/>
        </w:rPr>
        <w:t xml:space="preserve">3 </w:t>
      </w:r>
      <w:r w:rsidR="007A0D24" w:rsidRPr="00B162F0">
        <w:rPr>
          <w:rFonts w:ascii="Arial" w:hAnsi="Arial" w:cs="Arial"/>
          <w:sz w:val="21"/>
          <w:szCs w:val="21"/>
          <w:lang w:val="uk-UA"/>
        </w:rPr>
        <w:t>ТЕРМІНИ</w:t>
      </w:r>
      <w:r w:rsidR="004856BB" w:rsidRPr="00B162F0">
        <w:rPr>
          <w:rFonts w:ascii="Arial" w:hAnsi="Arial" w:cs="Arial"/>
          <w:sz w:val="21"/>
          <w:szCs w:val="21"/>
          <w:lang w:val="uk-UA"/>
        </w:rPr>
        <w:t xml:space="preserve"> ТА</w:t>
      </w:r>
      <w:r w:rsidR="007A0D24" w:rsidRPr="00B162F0">
        <w:rPr>
          <w:rFonts w:ascii="Arial" w:hAnsi="Arial" w:cs="Arial"/>
          <w:sz w:val="21"/>
          <w:szCs w:val="21"/>
          <w:lang w:val="uk-UA"/>
        </w:rPr>
        <w:t xml:space="preserve"> ВИЗНАЧЕННЯ ПОНЯТЬ</w:t>
      </w:r>
      <w:bookmarkEnd w:id="57"/>
      <w:bookmarkEnd w:id="58"/>
      <w:bookmarkEnd w:id="59"/>
      <w:bookmarkEnd w:id="60"/>
      <w:bookmarkEnd w:id="63"/>
    </w:p>
    <w:p w14:paraId="4BFF7DB5" w14:textId="77777777" w:rsidR="00571E94" w:rsidRPr="00B162F0" w:rsidRDefault="003F24BF" w:rsidP="00013B58">
      <w:pPr>
        <w:pStyle w:val="afff1"/>
        <w:spacing w:line="288" w:lineRule="auto"/>
        <w:ind w:firstLine="567"/>
        <w:rPr>
          <w:rFonts w:ascii="Arial" w:hAnsi="Arial" w:cs="Arial"/>
          <w:sz w:val="21"/>
          <w:szCs w:val="21"/>
        </w:rPr>
      </w:pPr>
      <w:bookmarkStart w:id="64" w:name="_Ref258424542"/>
      <w:bookmarkStart w:id="65" w:name="_Toc358119211"/>
      <w:bookmarkStart w:id="66" w:name="_Toc358121455"/>
      <w:bookmarkStart w:id="67" w:name="_Toc358121945"/>
      <w:bookmarkStart w:id="68" w:name="_Toc358122044"/>
      <w:bookmarkStart w:id="69" w:name="_Toc358124645"/>
      <w:r w:rsidRPr="00B162F0">
        <w:rPr>
          <w:rFonts w:ascii="Arial" w:hAnsi="Arial" w:cs="Arial"/>
          <w:sz w:val="21"/>
          <w:szCs w:val="21"/>
        </w:rPr>
        <w:t>Нижче</w:t>
      </w:r>
      <w:r w:rsidR="002B05C6" w:rsidRPr="00B162F0">
        <w:rPr>
          <w:rFonts w:ascii="Arial" w:hAnsi="Arial" w:cs="Arial"/>
          <w:sz w:val="21"/>
          <w:szCs w:val="21"/>
        </w:rPr>
        <w:t xml:space="preserve"> подано терміни, вжиті в цих будівельних нормах, та визначення позначених ними понять.</w:t>
      </w:r>
    </w:p>
    <w:p w14:paraId="23865F60" w14:textId="77777777" w:rsidR="00AA1F06" w:rsidRPr="00B162F0" w:rsidRDefault="00AA1F06"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3.1 б</w:t>
      </w:r>
      <w:r w:rsidR="00571E94" w:rsidRPr="00B162F0">
        <w:rPr>
          <w:rFonts w:ascii="Arial" w:hAnsi="Arial" w:cs="Arial"/>
          <w:b/>
          <w:sz w:val="21"/>
          <w:szCs w:val="21"/>
          <w:lang w:val="uk-UA"/>
        </w:rPr>
        <w:t>езпечність</w:t>
      </w:r>
    </w:p>
    <w:p w14:paraId="75059873" w14:textId="77777777" w:rsidR="00102883" w:rsidRPr="00B162F0" w:rsidRDefault="00102883"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Властивість об’єкта при експлуатації, а також у випадку порушення </w:t>
      </w:r>
      <w:r w:rsidR="00774FB9" w:rsidRPr="00B162F0">
        <w:rPr>
          <w:rFonts w:ascii="Arial" w:hAnsi="Arial" w:cs="Arial"/>
          <w:sz w:val="21"/>
          <w:szCs w:val="21"/>
          <w:lang w:val="uk-UA"/>
        </w:rPr>
        <w:t>праце</w:t>
      </w:r>
      <w:r w:rsidRPr="00B162F0">
        <w:rPr>
          <w:rFonts w:ascii="Arial" w:hAnsi="Arial" w:cs="Arial"/>
          <w:sz w:val="21"/>
          <w:szCs w:val="21"/>
          <w:lang w:val="uk-UA"/>
        </w:rPr>
        <w:t>здатності</w:t>
      </w:r>
      <w:r w:rsidR="00C85C02" w:rsidRPr="00B162F0">
        <w:rPr>
          <w:rFonts w:ascii="Arial" w:hAnsi="Arial" w:cs="Arial"/>
          <w:sz w:val="21"/>
          <w:szCs w:val="21"/>
          <w:lang w:val="uk-UA"/>
        </w:rPr>
        <w:t>,</w:t>
      </w:r>
      <w:r w:rsidRPr="00B162F0">
        <w:rPr>
          <w:rFonts w:ascii="Arial" w:hAnsi="Arial" w:cs="Arial"/>
          <w:sz w:val="21"/>
          <w:szCs w:val="21"/>
          <w:lang w:val="uk-UA"/>
        </w:rPr>
        <w:t xml:space="preserve"> не створювати заг</w:t>
      </w:r>
      <w:r w:rsidR="00774FB9" w:rsidRPr="00B162F0">
        <w:rPr>
          <w:rFonts w:ascii="Arial" w:hAnsi="Arial" w:cs="Arial"/>
          <w:sz w:val="21"/>
          <w:szCs w:val="21"/>
          <w:lang w:val="uk-UA"/>
        </w:rPr>
        <w:t>ро</w:t>
      </w:r>
      <w:r w:rsidRPr="00B162F0">
        <w:rPr>
          <w:rFonts w:ascii="Arial" w:hAnsi="Arial" w:cs="Arial"/>
          <w:sz w:val="21"/>
          <w:szCs w:val="21"/>
          <w:lang w:val="uk-UA"/>
        </w:rPr>
        <w:t>зи для життя і здоров’я людей, а також загрози довкілля</w:t>
      </w:r>
    </w:p>
    <w:p w14:paraId="72B664EB" w14:textId="77777777" w:rsidR="00C01DC6" w:rsidRPr="00B162F0" w:rsidRDefault="00C01DC6"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uk-UA"/>
        </w:rPr>
        <w:t>2</w:t>
      </w:r>
      <w:r w:rsidRPr="00B162F0">
        <w:rPr>
          <w:rFonts w:ascii="Arial" w:hAnsi="Arial" w:cs="Arial"/>
          <w:b/>
          <w:sz w:val="21"/>
          <w:szCs w:val="21"/>
          <w:lang w:val="uk-UA"/>
        </w:rPr>
        <w:t xml:space="preserve"> геометрична нелінійність </w:t>
      </w:r>
    </w:p>
    <w:p w14:paraId="5A4A7000"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Нелінійна або кусково-лінійна залежність між деформаціями і переміщеннями </w:t>
      </w:r>
    </w:p>
    <w:p w14:paraId="74B787BD" w14:textId="77777777" w:rsidR="00A01750" w:rsidRPr="00B162F0" w:rsidRDefault="00AA1F06"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ru-RU"/>
        </w:rPr>
        <w:t>3</w:t>
      </w:r>
      <w:r w:rsidRPr="00B162F0">
        <w:rPr>
          <w:rFonts w:ascii="Arial" w:hAnsi="Arial" w:cs="Arial"/>
          <w:b/>
          <w:sz w:val="21"/>
          <w:szCs w:val="21"/>
          <w:lang w:val="uk-UA"/>
        </w:rPr>
        <w:t xml:space="preserve"> </w:t>
      </w:r>
      <w:r w:rsidR="00A01750" w:rsidRPr="00B162F0">
        <w:rPr>
          <w:rFonts w:ascii="Arial" w:hAnsi="Arial" w:cs="Arial"/>
          <w:b/>
          <w:sz w:val="21"/>
          <w:szCs w:val="21"/>
          <w:lang w:val="uk-UA"/>
        </w:rPr>
        <w:t xml:space="preserve">гнучкість пластинки </w:t>
      </w:r>
      <w:r w:rsidR="003F24BF" w:rsidRPr="00B162F0">
        <w:rPr>
          <w:rFonts w:ascii="Arial" w:hAnsi="Arial" w:cs="Arial"/>
          <w:b/>
          <w:sz w:val="21"/>
          <w:szCs w:val="21"/>
          <w:lang w:val="ru-RU"/>
        </w:rPr>
        <w:t>[</w:t>
      </w:r>
      <w:r w:rsidR="00A01750" w:rsidRPr="00B162F0">
        <w:rPr>
          <w:rFonts w:ascii="Arial" w:hAnsi="Arial" w:cs="Arial"/>
          <w:b/>
          <w:sz w:val="21"/>
          <w:szCs w:val="21"/>
          <w:lang w:val="uk-UA"/>
        </w:rPr>
        <w:t>стінки</w:t>
      </w:r>
      <w:r w:rsidR="003F24BF" w:rsidRPr="00B162F0">
        <w:rPr>
          <w:rFonts w:ascii="Arial" w:hAnsi="Arial" w:cs="Arial"/>
          <w:b/>
          <w:sz w:val="21"/>
          <w:szCs w:val="21"/>
          <w:lang w:val="ru-RU"/>
        </w:rPr>
        <w:t>]</w:t>
      </w:r>
      <w:r w:rsidR="00A01750" w:rsidRPr="00B162F0">
        <w:rPr>
          <w:rFonts w:ascii="Arial" w:hAnsi="Arial" w:cs="Arial"/>
          <w:b/>
          <w:sz w:val="21"/>
          <w:szCs w:val="21"/>
          <w:lang w:val="uk-UA"/>
        </w:rPr>
        <w:t xml:space="preserve">, </w:t>
      </w:r>
      <w:r w:rsidR="003F24BF" w:rsidRPr="00B162F0">
        <w:rPr>
          <w:rFonts w:ascii="Arial" w:hAnsi="Arial" w:cs="Arial"/>
          <w:b/>
          <w:sz w:val="21"/>
          <w:szCs w:val="21"/>
          <w:lang w:val="ru-RU"/>
        </w:rPr>
        <w:t>[</w:t>
      </w:r>
      <w:r w:rsidR="00A01750" w:rsidRPr="00B162F0">
        <w:rPr>
          <w:rFonts w:ascii="Arial" w:hAnsi="Arial" w:cs="Arial"/>
          <w:b/>
          <w:sz w:val="21"/>
          <w:szCs w:val="21"/>
          <w:lang w:val="uk-UA"/>
        </w:rPr>
        <w:t>пояса</w:t>
      </w:r>
      <w:r w:rsidR="003F24BF" w:rsidRPr="00B162F0">
        <w:rPr>
          <w:rFonts w:ascii="Arial" w:hAnsi="Arial" w:cs="Arial"/>
          <w:b/>
          <w:sz w:val="21"/>
          <w:szCs w:val="21"/>
          <w:lang w:val="ru-RU"/>
        </w:rPr>
        <w:t>]</w:t>
      </w:r>
    </w:p>
    <w:p w14:paraId="3FDF5266" w14:textId="77777777" w:rsidR="00A01750" w:rsidRPr="00B162F0" w:rsidRDefault="00A01750"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Відношення довжини пластинки </w:t>
      </w:r>
      <w:r w:rsidR="003F24BF" w:rsidRPr="00B162F0">
        <w:rPr>
          <w:rFonts w:ascii="Arial" w:hAnsi="Arial" w:cs="Arial"/>
          <w:sz w:val="21"/>
          <w:szCs w:val="21"/>
          <w:lang w:val="ru-RU"/>
        </w:rPr>
        <w:t>[</w:t>
      </w:r>
      <w:r w:rsidRPr="00B162F0">
        <w:rPr>
          <w:rFonts w:ascii="Arial" w:hAnsi="Arial" w:cs="Arial"/>
          <w:sz w:val="21"/>
          <w:szCs w:val="21"/>
          <w:lang w:val="uk-UA"/>
        </w:rPr>
        <w:t>висоти стінки</w:t>
      </w:r>
      <w:r w:rsidR="003F24BF" w:rsidRPr="00B162F0">
        <w:rPr>
          <w:rFonts w:ascii="Arial" w:hAnsi="Arial" w:cs="Arial"/>
          <w:sz w:val="21"/>
          <w:szCs w:val="21"/>
          <w:lang w:val="ru-RU"/>
        </w:rPr>
        <w:t>]</w:t>
      </w:r>
      <w:r w:rsidRPr="00B162F0">
        <w:rPr>
          <w:rFonts w:ascii="Arial" w:hAnsi="Arial" w:cs="Arial"/>
          <w:sz w:val="21"/>
          <w:szCs w:val="21"/>
          <w:lang w:val="uk-UA"/>
        </w:rPr>
        <w:t xml:space="preserve">, </w:t>
      </w:r>
      <w:r w:rsidR="003F24BF" w:rsidRPr="00B162F0">
        <w:rPr>
          <w:rFonts w:ascii="Arial" w:hAnsi="Arial" w:cs="Arial"/>
          <w:sz w:val="21"/>
          <w:szCs w:val="21"/>
          <w:lang w:val="ru-RU"/>
        </w:rPr>
        <w:t>[</w:t>
      </w:r>
      <w:r w:rsidRPr="00B162F0">
        <w:rPr>
          <w:rFonts w:ascii="Arial" w:hAnsi="Arial" w:cs="Arial"/>
          <w:sz w:val="21"/>
          <w:szCs w:val="21"/>
          <w:lang w:val="uk-UA"/>
        </w:rPr>
        <w:t>ширини пояса</w:t>
      </w:r>
      <w:r w:rsidR="003F24BF" w:rsidRPr="00B162F0">
        <w:rPr>
          <w:rFonts w:ascii="Arial" w:hAnsi="Arial" w:cs="Arial"/>
          <w:sz w:val="21"/>
          <w:szCs w:val="21"/>
          <w:lang w:val="ru-RU"/>
        </w:rPr>
        <w:t>]</w:t>
      </w:r>
      <w:r w:rsidRPr="00B162F0">
        <w:rPr>
          <w:rFonts w:ascii="Arial" w:hAnsi="Arial" w:cs="Arial"/>
          <w:sz w:val="21"/>
          <w:szCs w:val="21"/>
          <w:lang w:val="uk-UA"/>
        </w:rPr>
        <w:t xml:space="preserve"> до товщини</w:t>
      </w:r>
    </w:p>
    <w:p w14:paraId="7568ECE4" w14:textId="77777777" w:rsidR="00A01750" w:rsidRPr="00B162F0" w:rsidRDefault="00AA1F06"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ru-RU"/>
        </w:rPr>
        <w:t>4</w:t>
      </w:r>
      <w:r w:rsidRPr="00B162F0">
        <w:rPr>
          <w:rFonts w:ascii="Arial" w:hAnsi="Arial" w:cs="Arial"/>
          <w:b/>
          <w:sz w:val="21"/>
          <w:szCs w:val="21"/>
          <w:lang w:val="uk-UA"/>
        </w:rPr>
        <w:t xml:space="preserve"> </w:t>
      </w:r>
      <w:r w:rsidR="00A01750" w:rsidRPr="00B162F0">
        <w:rPr>
          <w:rFonts w:ascii="Arial" w:hAnsi="Arial" w:cs="Arial"/>
          <w:b/>
          <w:sz w:val="21"/>
          <w:szCs w:val="21"/>
          <w:lang w:val="uk-UA"/>
        </w:rPr>
        <w:t>гнучкість стрижня</w:t>
      </w:r>
    </w:p>
    <w:p w14:paraId="5554DEDD" w14:textId="77777777" w:rsidR="00A01750" w:rsidRPr="00B162F0" w:rsidRDefault="00A01750"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Відношення розрахункової довжини стрижня до радіуса інерції його поперечного перерізу</w:t>
      </w:r>
    </w:p>
    <w:p w14:paraId="33F69DD3" w14:textId="77777777" w:rsidR="003957CD" w:rsidRPr="00B162F0" w:rsidRDefault="003957CD"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ru-RU"/>
        </w:rPr>
        <w:t>5</w:t>
      </w:r>
      <w:r w:rsidRPr="00B162F0">
        <w:rPr>
          <w:rFonts w:ascii="Arial" w:hAnsi="Arial" w:cs="Arial"/>
          <w:b/>
          <w:sz w:val="21"/>
          <w:szCs w:val="21"/>
          <w:lang w:val="uk-UA"/>
        </w:rPr>
        <w:t xml:space="preserve"> граничний стан </w:t>
      </w:r>
    </w:p>
    <w:p w14:paraId="171183D1" w14:textId="77777777" w:rsidR="003957CD" w:rsidRPr="00B162F0" w:rsidRDefault="003957CD"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Стан, за якого </w:t>
      </w:r>
      <w:r w:rsidR="009D390B" w:rsidRPr="00B162F0">
        <w:rPr>
          <w:rFonts w:ascii="Arial" w:hAnsi="Arial" w:cs="Arial"/>
          <w:sz w:val="21"/>
          <w:szCs w:val="21"/>
          <w:lang w:val="uk-UA"/>
        </w:rPr>
        <w:t xml:space="preserve">подальша експлуатація </w:t>
      </w:r>
      <w:r w:rsidRPr="00B162F0">
        <w:rPr>
          <w:rFonts w:ascii="Arial" w:hAnsi="Arial" w:cs="Arial"/>
          <w:sz w:val="21"/>
          <w:szCs w:val="21"/>
          <w:lang w:val="uk-UA"/>
        </w:rPr>
        <w:t>конструкці</w:t>
      </w:r>
      <w:r w:rsidR="009D390B" w:rsidRPr="00B162F0">
        <w:rPr>
          <w:rFonts w:ascii="Arial" w:hAnsi="Arial" w:cs="Arial"/>
          <w:sz w:val="21"/>
          <w:szCs w:val="21"/>
          <w:lang w:val="uk-UA"/>
        </w:rPr>
        <w:t>ї або</w:t>
      </w:r>
      <w:r w:rsidRPr="00B162F0">
        <w:rPr>
          <w:rFonts w:ascii="Arial" w:hAnsi="Arial" w:cs="Arial"/>
          <w:sz w:val="21"/>
          <w:szCs w:val="21"/>
          <w:lang w:val="uk-UA"/>
        </w:rPr>
        <w:t xml:space="preserve"> споруд</w:t>
      </w:r>
      <w:r w:rsidR="009D390B" w:rsidRPr="00B162F0">
        <w:rPr>
          <w:rFonts w:ascii="Arial" w:hAnsi="Arial" w:cs="Arial"/>
          <w:sz w:val="21"/>
          <w:szCs w:val="21"/>
          <w:lang w:val="uk-UA"/>
        </w:rPr>
        <w:t>и недопустима, пов’язана з труднощами або недоцільна</w:t>
      </w:r>
    </w:p>
    <w:p w14:paraId="15FAAC70"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uk-UA"/>
        </w:rPr>
        <w:t>6</w:t>
      </w:r>
      <w:r w:rsidRPr="00B162F0">
        <w:rPr>
          <w:rFonts w:ascii="Arial" w:hAnsi="Arial" w:cs="Arial"/>
          <w:b/>
          <w:sz w:val="21"/>
          <w:szCs w:val="21"/>
          <w:lang w:val="uk-UA"/>
        </w:rPr>
        <w:t xml:space="preserve"> деформована схема </w:t>
      </w:r>
    </w:p>
    <w:p w14:paraId="4CB6116A"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Розрахункова схема, в рівняннях рівноваги якої враховуються переміщення від початкового навантаженого стану та зміна розташування цих навантажень внаслідок деформації системи</w:t>
      </w:r>
    </w:p>
    <w:p w14:paraId="7FC6E958" w14:textId="77777777" w:rsidR="00A01750" w:rsidRPr="00B162F0" w:rsidRDefault="00FB56C9"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ru-RU"/>
        </w:rPr>
        <w:t>7</w:t>
      </w:r>
      <w:r w:rsidR="00C01DC6" w:rsidRPr="00B162F0">
        <w:rPr>
          <w:rFonts w:ascii="Arial" w:hAnsi="Arial" w:cs="Arial"/>
          <w:b/>
          <w:sz w:val="21"/>
          <w:szCs w:val="21"/>
          <w:lang w:val="uk-UA"/>
        </w:rPr>
        <w:t xml:space="preserve"> </w:t>
      </w:r>
      <w:r w:rsidR="00A01750" w:rsidRPr="00B162F0">
        <w:rPr>
          <w:rFonts w:ascii="Arial" w:hAnsi="Arial" w:cs="Arial"/>
          <w:b/>
          <w:sz w:val="21"/>
          <w:szCs w:val="21"/>
          <w:lang w:val="uk-UA"/>
        </w:rPr>
        <w:t>довговічність</w:t>
      </w:r>
    </w:p>
    <w:p w14:paraId="0CF2CD02" w14:textId="77777777" w:rsidR="003F24BF" w:rsidRPr="00B162F0" w:rsidRDefault="003F24BF" w:rsidP="00013B58">
      <w:pPr>
        <w:widowControl w:val="0"/>
        <w:spacing w:line="288" w:lineRule="auto"/>
        <w:ind w:firstLine="567"/>
        <w:jc w:val="both"/>
        <w:rPr>
          <w:rFonts w:ascii="Arial" w:hAnsi="Arial" w:cs="Arial"/>
          <w:sz w:val="21"/>
          <w:szCs w:val="21"/>
          <w:lang w:val="ru-RU"/>
        </w:rPr>
      </w:pPr>
      <w:r w:rsidRPr="00B162F0">
        <w:rPr>
          <w:rFonts w:ascii="Arial" w:hAnsi="Arial" w:cs="Arial"/>
          <w:sz w:val="21"/>
          <w:szCs w:val="21"/>
          <w:lang w:val="uk-UA"/>
        </w:rPr>
        <w:t>Властивість об’єкта зберігати працездатний стан до настання граничного стану в умовах установленої системи технічного обслуговування та ремонту</w:t>
      </w:r>
    </w:p>
    <w:p w14:paraId="59AF78E7"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w:t>
      </w:r>
      <w:r w:rsidR="00EC2562" w:rsidRPr="00B162F0">
        <w:rPr>
          <w:rFonts w:ascii="Arial" w:hAnsi="Arial" w:cs="Arial"/>
          <w:b/>
          <w:sz w:val="21"/>
          <w:szCs w:val="21"/>
          <w:lang w:val="ru-RU"/>
        </w:rPr>
        <w:t>8</w:t>
      </w:r>
      <w:r w:rsidRPr="00B162F0">
        <w:rPr>
          <w:rFonts w:ascii="Arial" w:hAnsi="Arial" w:cs="Arial"/>
          <w:b/>
          <w:sz w:val="21"/>
          <w:szCs w:val="21"/>
          <w:lang w:val="uk-UA"/>
        </w:rPr>
        <w:t xml:space="preserve"> загальне складання </w:t>
      </w:r>
    </w:p>
    <w:p w14:paraId="3BBE1215"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Складання відправних марок споруди чи її частини з метою контролю складальності і проектних геометричних розмірів </w:t>
      </w:r>
    </w:p>
    <w:p w14:paraId="05C87325" w14:textId="77777777" w:rsidR="00A01750" w:rsidRPr="00B162F0" w:rsidRDefault="00FB56C9" w:rsidP="00013B58">
      <w:pPr>
        <w:pStyle w:val="afff1"/>
        <w:spacing w:line="288" w:lineRule="auto"/>
        <w:ind w:firstLine="567"/>
        <w:rPr>
          <w:rFonts w:ascii="Arial" w:hAnsi="Arial" w:cs="Arial"/>
          <w:sz w:val="21"/>
          <w:szCs w:val="21"/>
        </w:rPr>
      </w:pPr>
      <w:r w:rsidRPr="00B162F0">
        <w:rPr>
          <w:rFonts w:ascii="Arial" w:hAnsi="Arial" w:cs="Arial"/>
          <w:b/>
          <w:sz w:val="21"/>
          <w:szCs w:val="21"/>
        </w:rPr>
        <w:t>3.</w:t>
      </w:r>
      <w:r w:rsidR="00EC2562" w:rsidRPr="00B162F0">
        <w:rPr>
          <w:rFonts w:ascii="Arial" w:hAnsi="Arial" w:cs="Arial"/>
          <w:b/>
          <w:sz w:val="21"/>
          <w:szCs w:val="21"/>
        </w:rPr>
        <w:t>9</w:t>
      </w:r>
      <w:r w:rsidRPr="00B162F0">
        <w:rPr>
          <w:rFonts w:ascii="Arial" w:hAnsi="Arial" w:cs="Arial"/>
          <w:b/>
          <w:sz w:val="21"/>
          <w:szCs w:val="21"/>
        </w:rPr>
        <w:t xml:space="preserve"> </w:t>
      </w:r>
      <w:r w:rsidR="00A01750" w:rsidRPr="00B162F0">
        <w:rPr>
          <w:rFonts w:ascii="Arial" w:hAnsi="Arial" w:cs="Arial"/>
          <w:b/>
          <w:sz w:val="21"/>
          <w:szCs w:val="21"/>
        </w:rPr>
        <w:t xml:space="preserve">історія навантаження (проектна) </w:t>
      </w:r>
    </w:p>
    <w:p w14:paraId="75F5F8CD" w14:textId="77777777" w:rsidR="00A01750" w:rsidRPr="00B162F0" w:rsidRDefault="003F24BF" w:rsidP="00013B58">
      <w:pPr>
        <w:pStyle w:val="afff1"/>
        <w:spacing w:line="288" w:lineRule="auto"/>
        <w:ind w:firstLine="567"/>
        <w:rPr>
          <w:rFonts w:ascii="Arial" w:hAnsi="Arial" w:cs="Arial"/>
          <w:sz w:val="21"/>
          <w:szCs w:val="21"/>
        </w:rPr>
      </w:pPr>
      <w:r w:rsidRPr="00B162F0">
        <w:rPr>
          <w:rFonts w:ascii="Arial" w:hAnsi="Arial" w:cs="Arial"/>
          <w:sz w:val="21"/>
          <w:szCs w:val="21"/>
        </w:rPr>
        <w:t>З</w:t>
      </w:r>
      <w:r w:rsidR="00A01750" w:rsidRPr="00B162F0">
        <w:rPr>
          <w:rFonts w:ascii="Arial" w:hAnsi="Arial" w:cs="Arial"/>
          <w:sz w:val="21"/>
          <w:szCs w:val="21"/>
        </w:rPr>
        <w:t>апис або/і у відповідному вигляді представлені коливання навантаження втомленості, віднесені до часу</w:t>
      </w:r>
      <w:r w:rsidRPr="00B162F0">
        <w:rPr>
          <w:rFonts w:ascii="Arial" w:hAnsi="Arial" w:cs="Arial"/>
          <w:sz w:val="21"/>
          <w:szCs w:val="21"/>
        </w:rPr>
        <w:t>,</w:t>
      </w:r>
      <w:r w:rsidR="00A01750" w:rsidRPr="00B162F0">
        <w:rPr>
          <w:rFonts w:ascii="Arial" w:hAnsi="Arial" w:cs="Arial"/>
          <w:sz w:val="21"/>
          <w:szCs w:val="21"/>
        </w:rPr>
        <w:t xml:space="preserve"> </w:t>
      </w:r>
      <w:r w:rsidRPr="00B162F0">
        <w:rPr>
          <w:rFonts w:ascii="Arial" w:hAnsi="Arial" w:cs="Arial"/>
          <w:sz w:val="21"/>
          <w:szCs w:val="21"/>
        </w:rPr>
        <w:t>який</w:t>
      </w:r>
      <w:r w:rsidR="00A01750" w:rsidRPr="00B162F0">
        <w:rPr>
          <w:rFonts w:ascii="Arial" w:hAnsi="Arial" w:cs="Arial"/>
          <w:sz w:val="21"/>
          <w:szCs w:val="21"/>
        </w:rPr>
        <w:t xml:space="preserve"> описує зміну напружень від максимуму до мінімуму залежно від дії навантаження</w:t>
      </w:r>
    </w:p>
    <w:p w14:paraId="7856D0AC"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w:t>
      </w:r>
      <w:r w:rsidR="00EC2562" w:rsidRPr="00B162F0">
        <w:rPr>
          <w:rFonts w:ascii="Arial" w:hAnsi="Arial" w:cs="Arial"/>
          <w:b/>
          <w:sz w:val="21"/>
          <w:szCs w:val="21"/>
          <w:lang w:val="ru-RU"/>
        </w:rPr>
        <w:t>0</w:t>
      </w:r>
      <w:r w:rsidRPr="00B162F0">
        <w:rPr>
          <w:rFonts w:ascii="Arial" w:hAnsi="Arial" w:cs="Arial"/>
          <w:b/>
          <w:sz w:val="21"/>
          <w:szCs w:val="21"/>
          <w:lang w:val="uk-UA"/>
        </w:rPr>
        <w:t xml:space="preserve"> конструктивна нелінійність </w:t>
      </w:r>
    </w:p>
    <w:p w14:paraId="35904E98"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Зміна розрахункової схеми конструкції у процесі навантаження</w:t>
      </w:r>
    </w:p>
    <w:p w14:paraId="7C23FDA6"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w:t>
      </w:r>
      <w:r w:rsidR="00EC2562" w:rsidRPr="00B162F0">
        <w:rPr>
          <w:rFonts w:ascii="Arial" w:hAnsi="Arial" w:cs="Arial"/>
          <w:b/>
          <w:sz w:val="21"/>
          <w:szCs w:val="21"/>
          <w:lang w:val="ru-RU"/>
        </w:rPr>
        <w:t>1</w:t>
      </w:r>
      <w:r w:rsidRPr="00B162F0">
        <w:rPr>
          <w:rFonts w:ascii="Arial" w:hAnsi="Arial" w:cs="Arial"/>
          <w:b/>
          <w:sz w:val="21"/>
          <w:szCs w:val="21"/>
          <w:lang w:val="uk-UA"/>
        </w:rPr>
        <w:t xml:space="preserve"> контрольне складання </w:t>
      </w:r>
    </w:p>
    <w:p w14:paraId="0BC6C0BE" w14:textId="77777777" w:rsidR="00C01DC6" w:rsidRPr="00B162F0" w:rsidRDefault="00C01DC6"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Складання відправних марок з метою контролю геометричних параметрів конструкції і сумісності укрупнювальних і монтажних стиків</w:t>
      </w:r>
    </w:p>
    <w:p w14:paraId="62DD012D"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w:t>
      </w:r>
      <w:r w:rsidRPr="00B162F0">
        <w:rPr>
          <w:rFonts w:ascii="Arial" w:hAnsi="Arial" w:cs="Arial"/>
          <w:b/>
          <w:sz w:val="21"/>
          <w:szCs w:val="21"/>
          <w:lang w:val="ru-RU"/>
        </w:rPr>
        <w:t>2</w:t>
      </w:r>
      <w:r w:rsidRPr="00B162F0">
        <w:rPr>
          <w:rFonts w:ascii="Arial" w:hAnsi="Arial" w:cs="Arial"/>
          <w:b/>
          <w:sz w:val="21"/>
          <w:szCs w:val="21"/>
          <w:lang w:val="uk-UA"/>
        </w:rPr>
        <w:t xml:space="preserve"> крихке руйнування </w:t>
      </w:r>
    </w:p>
    <w:p w14:paraId="5383187A"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Руйнування (як правило, раптове), що супроводжується утворенням малих деформацій, яке виникає, зазвичай, за наявності концентраторів напружень, низьких температур і ударних впливів (дій) </w:t>
      </w:r>
    </w:p>
    <w:p w14:paraId="674EE732"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w:t>
      </w:r>
      <w:r w:rsidRPr="00B162F0">
        <w:rPr>
          <w:rFonts w:ascii="Arial" w:hAnsi="Arial" w:cs="Arial"/>
          <w:b/>
          <w:sz w:val="21"/>
          <w:szCs w:val="21"/>
          <w:lang w:val="ru-RU"/>
        </w:rPr>
        <w:t>3</w:t>
      </w:r>
      <w:r w:rsidRPr="00B162F0">
        <w:rPr>
          <w:rFonts w:ascii="Arial" w:hAnsi="Arial" w:cs="Arial"/>
          <w:b/>
          <w:sz w:val="21"/>
          <w:szCs w:val="21"/>
          <w:lang w:val="uk-UA"/>
        </w:rPr>
        <w:t xml:space="preserve"> надійність</w:t>
      </w:r>
    </w:p>
    <w:p w14:paraId="59085210"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Властивість об’єкта виконувати задані функції протягом потрібного проміжку часу</w:t>
      </w:r>
    </w:p>
    <w:p w14:paraId="2F41150B"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w:t>
      </w:r>
      <w:r w:rsidRPr="00B162F0">
        <w:rPr>
          <w:rFonts w:ascii="Arial" w:hAnsi="Arial" w:cs="Arial"/>
          <w:b/>
          <w:sz w:val="21"/>
          <w:szCs w:val="21"/>
          <w:lang w:val="ru-RU"/>
        </w:rPr>
        <w:t>4</w:t>
      </w:r>
      <w:r w:rsidRPr="00B162F0">
        <w:rPr>
          <w:rFonts w:ascii="Arial" w:hAnsi="Arial" w:cs="Arial"/>
          <w:b/>
          <w:sz w:val="21"/>
          <w:szCs w:val="21"/>
          <w:lang w:val="uk-UA"/>
        </w:rPr>
        <w:t xml:space="preserve"> напружений стан (складний) </w:t>
      </w:r>
    </w:p>
    <w:p w14:paraId="6ED109AE"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Напружений стан, за якого в розглядуваних точках поперечного перерізу виникають не менше двох компонент напружень</w:t>
      </w:r>
    </w:p>
    <w:p w14:paraId="646D4B60" w14:textId="77777777" w:rsidR="00C80AD1" w:rsidRPr="00B162F0" w:rsidRDefault="00C80AD1"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 xml:space="preserve">3.15 несуча здатність </w:t>
      </w:r>
    </w:p>
    <w:p w14:paraId="4FF182C2" w14:textId="77777777" w:rsidR="00C80AD1"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Здатність конструкції або її елементів чинити опір певному виду і рівню навантажень і впливів</w:t>
      </w:r>
    </w:p>
    <w:p w14:paraId="65BD5636" w14:textId="77777777" w:rsidR="0035436F" w:rsidRPr="00B162F0" w:rsidRDefault="0035436F" w:rsidP="00013B58">
      <w:pPr>
        <w:widowControl w:val="0"/>
        <w:spacing w:line="288" w:lineRule="auto"/>
        <w:ind w:firstLine="567"/>
        <w:jc w:val="both"/>
        <w:rPr>
          <w:rFonts w:ascii="Arial" w:hAnsi="Arial" w:cs="Arial"/>
          <w:sz w:val="21"/>
          <w:szCs w:val="21"/>
          <w:lang w:val="uk-UA"/>
        </w:rPr>
      </w:pPr>
    </w:p>
    <w:p w14:paraId="7F3220FE"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lastRenderedPageBreak/>
        <w:t xml:space="preserve">3.16 початкові недосконалості </w:t>
      </w:r>
    </w:p>
    <w:p w14:paraId="4128AC48" w14:textId="77777777" w:rsidR="00C80AD1" w:rsidRPr="00B162F0" w:rsidRDefault="00C80AD1" w:rsidP="00013B58">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 xml:space="preserve">Сукупність несприятливих факторів (відхилень форми або розмірів від номінальних, відступів від розрахункової схеми, власні початкові напруження тощо), які можуть виникати при </w:t>
      </w:r>
      <w:r w:rsidR="0027352F">
        <w:rPr>
          <w:rFonts w:ascii="Arial" w:hAnsi="Arial" w:cs="Arial"/>
          <w:sz w:val="21"/>
          <w:szCs w:val="21"/>
          <w:lang w:val="uk-UA"/>
        </w:rPr>
        <w:t xml:space="preserve">    </w:t>
      </w:r>
      <w:r w:rsidRPr="00B162F0">
        <w:rPr>
          <w:rFonts w:ascii="Arial" w:hAnsi="Arial" w:cs="Arial"/>
          <w:sz w:val="21"/>
          <w:szCs w:val="21"/>
          <w:lang w:val="uk-UA"/>
        </w:rPr>
        <w:t xml:space="preserve">виготовленні, </w:t>
      </w:r>
      <w:r w:rsidR="0027352F">
        <w:rPr>
          <w:rFonts w:ascii="Arial" w:hAnsi="Arial" w:cs="Arial"/>
          <w:sz w:val="21"/>
          <w:szCs w:val="21"/>
          <w:lang w:val="uk-UA"/>
        </w:rPr>
        <w:t xml:space="preserve">    </w:t>
      </w:r>
      <w:r w:rsidRPr="00B162F0">
        <w:rPr>
          <w:rFonts w:ascii="Arial" w:hAnsi="Arial" w:cs="Arial"/>
          <w:sz w:val="21"/>
          <w:szCs w:val="21"/>
          <w:lang w:val="uk-UA"/>
        </w:rPr>
        <w:t>транспортуванні та зведенні і знижувати несучу здатність конструкцій</w:t>
      </w:r>
    </w:p>
    <w:p w14:paraId="5066114F" w14:textId="77777777" w:rsidR="00C80AD1" w:rsidRPr="00B162F0" w:rsidRDefault="00C80AD1" w:rsidP="00013B58">
      <w:pPr>
        <w:widowControl w:val="0"/>
        <w:spacing w:line="288" w:lineRule="auto"/>
        <w:ind w:firstLine="567"/>
        <w:jc w:val="both"/>
        <w:rPr>
          <w:rFonts w:ascii="Arial" w:hAnsi="Arial" w:cs="Arial"/>
          <w:b/>
          <w:sz w:val="21"/>
          <w:szCs w:val="21"/>
          <w:lang w:val="uk-UA"/>
        </w:rPr>
      </w:pPr>
      <w:r w:rsidRPr="00B162F0">
        <w:rPr>
          <w:rFonts w:ascii="Arial" w:hAnsi="Arial" w:cs="Arial"/>
          <w:b/>
          <w:sz w:val="21"/>
          <w:szCs w:val="21"/>
          <w:lang w:val="uk-UA"/>
        </w:rPr>
        <w:t>3.1</w:t>
      </w:r>
      <w:r w:rsidRPr="00B162F0">
        <w:rPr>
          <w:rFonts w:ascii="Arial" w:hAnsi="Arial" w:cs="Arial"/>
          <w:b/>
          <w:sz w:val="21"/>
          <w:szCs w:val="21"/>
          <w:lang w:val="ru-RU"/>
        </w:rPr>
        <w:t>7</w:t>
      </w:r>
      <w:r w:rsidRPr="00B162F0">
        <w:rPr>
          <w:rFonts w:ascii="Arial" w:hAnsi="Arial" w:cs="Arial"/>
          <w:b/>
          <w:sz w:val="21"/>
          <w:szCs w:val="21"/>
          <w:lang w:val="uk-UA"/>
        </w:rPr>
        <w:t xml:space="preserve"> приведена гнучкість наскрізного стрижня</w:t>
      </w:r>
    </w:p>
    <w:p w14:paraId="76B2E4A7" w14:textId="77777777" w:rsidR="00C80AD1" w:rsidRPr="00B162F0" w:rsidRDefault="00C80AD1" w:rsidP="00C80AD1">
      <w:pPr>
        <w:widowControl w:val="0"/>
        <w:spacing w:line="288" w:lineRule="auto"/>
        <w:ind w:firstLine="567"/>
        <w:jc w:val="both"/>
        <w:rPr>
          <w:rFonts w:ascii="Arial" w:hAnsi="Arial" w:cs="Arial"/>
          <w:sz w:val="21"/>
          <w:szCs w:val="21"/>
          <w:lang w:val="ru-RU"/>
        </w:rPr>
      </w:pPr>
      <w:r w:rsidRPr="00B162F0">
        <w:rPr>
          <w:rFonts w:ascii="Arial" w:hAnsi="Arial" w:cs="Arial"/>
          <w:sz w:val="21"/>
          <w:szCs w:val="21"/>
          <w:lang w:val="uk-UA"/>
        </w:rPr>
        <w:t>Гнучкість ідеально прямого пружного стрижня з абсолютно жорсткими з’єднувальними елементами, значення критичної сили якого є таким самим, як і для заданого наскрізного стрижня з піддатливими з’єднувальними елементами</w:t>
      </w:r>
    </w:p>
    <w:p w14:paraId="47FADC85" w14:textId="77777777" w:rsidR="00C80AD1" w:rsidRPr="00B162F0" w:rsidRDefault="00C80AD1" w:rsidP="00C80AD1">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w:t>
      </w:r>
      <w:r w:rsidRPr="00B162F0">
        <w:rPr>
          <w:rFonts w:ascii="Arial" w:hAnsi="Arial" w:cs="Arial"/>
          <w:b/>
          <w:sz w:val="21"/>
          <w:szCs w:val="21"/>
          <w:lang w:val="ru-RU"/>
        </w:rPr>
        <w:t>18</w:t>
      </w:r>
      <w:r w:rsidRPr="00B162F0">
        <w:rPr>
          <w:rFonts w:ascii="Arial" w:hAnsi="Arial" w:cs="Arial"/>
          <w:b/>
          <w:sz w:val="21"/>
          <w:szCs w:val="21"/>
          <w:lang w:val="uk-UA"/>
        </w:rPr>
        <w:t xml:space="preserve"> розрахункова довжина </w:t>
      </w:r>
    </w:p>
    <w:p w14:paraId="7DEAABE9" w14:textId="77777777" w:rsidR="00C80AD1" w:rsidRPr="00B162F0" w:rsidRDefault="00C80AD1" w:rsidP="00FD44C0">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Умовна довжина розглядуваного елемента (стрижня), для якого при шарнірному обпиранні кінців значення критичної сили є таким самим, як і для заданого елемента (стрижня)</w:t>
      </w:r>
    </w:p>
    <w:p w14:paraId="2ED2026E" w14:textId="77777777" w:rsidR="00C80AD1" w:rsidRPr="00B162F0" w:rsidRDefault="00C80AD1" w:rsidP="00FD44C0">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3.19 руйнування від утомленості</w:t>
      </w:r>
    </w:p>
    <w:p w14:paraId="49B4084F" w14:textId="77777777" w:rsidR="00C80AD1" w:rsidRPr="00B162F0" w:rsidRDefault="00C80AD1" w:rsidP="00FD44C0">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Руйнування, яке супроводжується утворенням і розвитком тріщини внаслідок дії багатократно повторюваних навантажень і впливів</w:t>
      </w:r>
    </w:p>
    <w:p w14:paraId="1AAF8A14" w14:textId="77777777" w:rsidR="00C80AD1" w:rsidRPr="00B162F0" w:rsidRDefault="00C80AD1" w:rsidP="00FD44C0">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3.2</w:t>
      </w:r>
      <w:r w:rsidRPr="00B162F0">
        <w:rPr>
          <w:rFonts w:ascii="Arial" w:hAnsi="Arial" w:cs="Arial"/>
          <w:b/>
          <w:sz w:val="21"/>
          <w:szCs w:val="21"/>
          <w:lang w:val="ru-RU"/>
        </w:rPr>
        <w:t>0</w:t>
      </w:r>
      <w:r w:rsidRPr="00B162F0">
        <w:rPr>
          <w:rFonts w:ascii="Arial" w:hAnsi="Arial" w:cs="Arial"/>
          <w:b/>
          <w:sz w:val="21"/>
          <w:szCs w:val="21"/>
          <w:lang w:val="uk-UA"/>
        </w:rPr>
        <w:t xml:space="preserve"> фізична нелінійність </w:t>
      </w:r>
    </w:p>
    <w:p w14:paraId="5B50F0C3" w14:textId="77777777" w:rsidR="00C80AD1" w:rsidRPr="00B162F0" w:rsidRDefault="00C80AD1" w:rsidP="00FD44C0">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Нелінійна або кусково-лінійна залежність між деформаціями і напруженнями, обумовлена фізичними властивостями застосовуваних у конструкції матеріалів</w:t>
      </w:r>
    </w:p>
    <w:p w14:paraId="4B315E54" w14:textId="77777777" w:rsidR="00C80AD1" w:rsidRPr="00B162F0" w:rsidRDefault="00C80AD1" w:rsidP="00C80AD1">
      <w:pPr>
        <w:widowControl w:val="0"/>
        <w:spacing w:line="288" w:lineRule="auto"/>
        <w:ind w:firstLine="567"/>
        <w:jc w:val="both"/>
        <w:rPr>
          <w:rFonts w:ascii="Arial" w:hAnsi="Arial" w:cs="Arial"/>
          <w:sz w:val="21"/>
          <w:szCs w:val="21"/>
          <w:lang w:val="uk-UA"/>
        </w:rPr>
      </w:pPr>
      <w:r w:rsidRPr="00B162F0">
        <w:rPr>
          <w:rFonts w:ascii="Arial" w:hAnsi="Arial" w:cs="Arial"/>
          <w:b/>
          <w:sz w:val="21"/>
          <w:szCs w:val="21"/>
          <w:lang w:val="uk-UA"/>
        </w:rPr>
        <w:t>3.2</w:t>
      </w:r>
      <w:r w:rsidRPr="00B162F0">
        <w:rPr>
          <w:rFonts w:ascii="Arial" w:hAnsi="Arial" w:cs="Arial"/>
          <w:b/>
          <w:sz w:val="21"/>
          <w:szCs w:val="21"/>
          <w:lang w:val="ru-RU"/>
        </w:rPr>
        <w:t>1</w:t>
      </w:r>
      <w:r w:rsidRPr="00B162F0">
        <w:rPr>
          <w:rFonts w:ascii="Arial" w:hAnsi="Arial" w:cs="Arial"/>
          <w:b/>
          <w:sz w:val="21"/>
          <w:szCs w:val="21"/>
          <w:lang w:val="uk-UA"/>
        </w:rPr>
        <w:t xml:space="preserve"> цикл навантаження</w:t>
      </w:r>
    </w:p>
    <w:p w14:paraId="3FFC8F29" w14:textId="77777777" w:rsidR="00C80AD1" w:rsidRPr="00B162F0" w:rsidRDefault="00C80AD1" w:rsidP="00C80AD1">
      <w:pPr>
        <w:widowControl w:val="0"/>
        <w:spacing w:line="288" w:lineRule="auto"/>
        <w:ind w:firstLine="567"/>
        <w:jc w:val="both"/>
        <w:rPr>
          <w:rFonts w:ascii="Arial" w:hAnsi="Arial" w:cs="Arial"/>
          <w:sz w:val="21"/>
          <w:szCs w:val="21"/>
          <w:lang w:val="uk-UA"/>
        </w:rPr>
      </w:pPr>
      <w:r w:rsidRPr="00B162F0">
        <w:rPr>
          <w:rFonts w:ascii="Arial" w:hAnsi="Arial" w:cs="Arial"/>
          <w:sz w:val="21"/>
          <w:szCs w:val="21"/>
          <w:lang w:val="uk-UA"/>
        </w:rPr>
        <w:t>Одноразова зміна навантаження (напруження), що відповідає повному періоду його зміни</w:t>
      </w:r>
    </w:p>
    <w:p w14:paraId="570CFF25" w14:textId="77777777" w:rsidR="00C80AD1" w:rsidRPr="00B162F0" w:rsidRDefault="00C80AD1" w:rsidP="00C80AD1">
      <w:pPr>
        <w:widowControl w:val="0"/>
        <w:spacing w:line="288" w:lineRule="auto"/>
        <w:ind w:firstLine="567"/>
        <w:jc w:val="both"/>
        <w:rPr>
          <w:rFonts w:ascii="Arial" w:hAnsi="Arial" w:cs="Arial"/>
          <w:b/>
          <w:bCs/>
          <w:color w:val="00B050"/>
          <w:sz w:val="21"/>
          <w:szCs w:val="21"/>
          <w:lang w:val="uk-UA"/>
        </w:rPr>
      </w:pPr>
      <w:r w:rsidRPr="00B162F0">
        <w:rPr>
          <w:rFonts w:ascii="Arial" w:hAnsi="Arial" w:cs="Arial"/>
          <w:b/>
          <w:bCs/>
          <w:sz w:val="21"/>
          <w:szCs w:val="21"/>
          <w:lang w:val="ru-RU"/>
        </w:rPr>
        <w:t>3.22</w:t>
      </w:r>
      <w:r w:rsidRPr="00B162F0">
        <w:rPr>
          <w:rFonts w:ascii="Arial" w:hAnsi="Arial" w:cs="Arial"/>
          <w:b/>
          <w:bCs/>
          <w:color w:val="00B050"/>
          <w:sz w:val="21"/>
          <w:szCs w:val="21"/>
          <w:lang w:val="ru-RU"/>
        </w:rPr>
        <w:t xml:space="preserve"> </w:t>
      </w:r>
      <w:r>
        <w:rPr>
          <w:rFonts w:ascii="Arial" w:hAnsi="Arial" w:cs="Arial"/>
          <w:b/>
          <w:bCs/>
          <w:color w:val="00B050"/>
          <w:sz w:val="21"/>
          <w:szCs w:val="21"/>
          <w:lang w:val="ru-RU"/>
        </w:rPr>
        <w:t xml:space="preserve"> </w:t>
      </w:r>
      <w:r w:rsidRPr="00B162F0">
        <w:rPr>
          <w:rFonts w:ascii="Arial" w:hAnsi="Arial" w:cs="Arial"/>
          <w:b/>
          <w:bCs/>
          <w:color w:val="00B050"/>
          <w:sz w:val="21"/>
          <w:szCs w:val="21"/>
          <w:lang w:val="ru-RU"/>
        </w:rPr>
        <w:t>сталеві тонкостінні конструкції із холодногнутих профілів</w:t>
      </w:r>
    </w:p>
    <w:p w14:paraId="28A513D2" w14:textId="77777777" w:rsidR="00C80AD1" w:rsidRPr="00B162F0" w:rsidRDefault="00C80AD1" w:rsidP="00C80AD1">
      <w:pPr>
        <w:widowControl w:val="0"/>
        <w:spacing w:line="288" w:lineRule="auto"/>
        <w:ind w:firstLine="567"/>
        <w:jc w:val="both"/>
        <w:rPr>
          <w:rFonts w:ascii="Arial" w:hAnsi="Arial" w:cs="Arial"/>
          <w:color w:val="00B050"/>
          <w:sz w:val="21"/>
          <w:szCs w:val="21"/>
          <w:lang w:val="uk-UA"/>
        </w:rPr>
      </w:pPr>
      <w:r w:rsidRPr="00B162F0">
        <w:rPr>
          <w:rFonts w:ascii="Arial" w:hAnsi="Arial" w:cs="Arial"/>
          <w:color w:val="00B050"/>
          <w:sz w:val="21"/>
          <w:szCs w:val="21"/>
          <w:lang w:val="uk-UA"/>
        </w:rPr>
        <w:t xml:space="preserve">Стержневі конструкції із холодногнутих профілів, для яких характерні втрата місцевої стійкості та втрата стійкості форми перерізу, що виникають до досягнення границі текучості у перерізі.  </w:t>
      </w:r>
    </w:p>
    <w:p w14:paraId="5FF62FE9" w14:textId="77777777" w:rsidR="00C80AD1" w:rsidRDefault="00C80AD1" w:rsidP="00C80AD1">
      <w:pPr>
        <w:widowControl w:val="0"/>
        <w:spacing w:line="288" w:lineRule="auto"/>
        <w:ind w:firstLine="567"/>
        <w:jc w:val="both"/>
        <w:rPr>
          <w:rFonts w:ascii="Arial" w:hAnsi="Arial" w:cs="Arial"/>
          <w:b/>
          <w:i/>
          <w:color w:val="00B050"/>
          <w:sz w:val="21"/>
          <w:szCs w:val="21"/>
          <w:lang w:val="uk-UA"/>
        </w:rPr>
      </w:pPr>
      <w:r w:rsidRPr="00B162F0">
        <w:rPr>
          <w:rFonts w:ascii="Arial" w:hAnsi="Arial" w:cs="Arial"/>
          <w:b/>
          <w:i/>
          <w:color w:val="00B050"/>
          <w:sz w:val="21"/>
          <w:szCs w:val="21"/>
          <w:lang w:val="uk-UA"/>
        </w:rPr>
        <w:t>(Пункт 3.22 долучено</w:t>
      </w:r>
      <w:r w:rsidRPr="00B162F0">
        <w:rPr>
          <w:rFonts w:ascii="Arial" w:hAnsi="Arial" w:cs="Arial"/>
          <w:b/>
          <w:i/>
          <w:color w:val="00B050"/>
          <w:sz w:val="21"/>
          <w:szCs w:val="21"/>
          <w:lang w:val="ru-RU"/>
        </w:rPr>
        <w:t xml:space="preserve">, </w:t>
      </w:r>
      <w:r w:rsidRPr="00B162F0">
        <w:rPr>
          <w:rFonts w:ascii="Arial" w:hAnsi="Arial" w:cs="Arial"/>
          <w:b/>
          <w:i/>
          <w:color w:val="00B050"/>
          <w:sz w:val="21"/>
          <w:szCs w:val="21"/>
          <w:lang w:val="uk-UA"/>
        </w:rPr>
        <w:t>Зміна № 1)</w:t>
      </w:r>
      <w:r>
        <w:rPr>
          <w:rFonts w:ascii="Arial" w:hAnsi="Arial" w:cs="Arial"/>
          <w:b/>
          <w:i/>
          <w:color w:val="00B050"/>
          <w:sz w:val="21"/>
          <w:szCs w:val="21"/>
          <w:lang w:val="uk-UA"/>
        </w:rPr>
        <w:t xml:space="preserve"> </w:t>
      </w:r>
    </w:p>
    <w:p w14:paraId="0298E892" w14:textId="77777777" w:rsidR="00C80AD1" w:rsidRPr="00C80AD1" w:rsidRDefault="00C80AD1" w:rsidP="002B4D36">
      <w:pPr>
        <w:pStyle w:val="1"/>
        <w:spacing w:before="0" w:after="0" w:line="288" w:lineRule="auto"/>
        <w:ind w:firstLine="567"/>
        <w:rPr>
          <w:rFonts w:ascii="Arial" w:hAnsi="Arial" w:cs="Arial"/>
          <w:sz w:val="21"/>
          <w:szCs w:val="21"/>
          <w:lang w:val="uk-UA"/>
        </w:rPr>
      </w:pPr>
      <w:r w:rsidRPr="00C80AD1">
        <w:rPr>
          <w:rFonts w:ascii="Arial" w:hAnsi="Arial" w:cs="Arial"/>
          <w:sz w:val="21"/>
          <w:szCs w:val="21"/>
          <w:lang w:val="uk-UA"/>
        </w:rPr>
        <w:t>4 ПОЗНАКИ ТА СКОРОЧЕННЯ</w:t>
      </w:r>
    </w:p>
    <w:p w14:paraId="3F1EE43C" w14:textId="77777777" w:rsidR="00C80AD1" w:rsidRPr="00C80AD1" w:rsidRDefault="00C80AD1" w:rsidP="002B4D36">
      <w:pPr>
        <w:pStyle w:val="afff1"/>
        <w:spacing w:line="288" w:lineRule="auto"/>
        <w:ind w:firstLine="567"/>
        <w:rPr>
          <w:rFonts w:ascii="Arial" w:hAnsi="Arial" w:cs="Arial"/>
          <w:sz w:val="21"/>
          <w:szCs w:val="21"/>
        </w:rPr>
      </w:pPr>
      <w:r w:rsidRPr="00C80AD1">
        <w:rPr>
          <w:rFonts w:ascii="Arial" w:hAnsi="Arial" w:cs="Arial"/>
          <w:b/>
          <w:sz w:val="21"/>
          <w:szCs w:val="21"/>
        </w:rPr>
        <w:t>4.1</w:t>
      </w:r>
      <w:r w:rsidRPr="00C80AD1">
        <w:rPr>
          <w:rFonts w:ascii="Arial" w:hAnsi="Arial" w:cs="Arial"/>
          <w:sz w:val="21"/>
          <w:szCs w:val="21"/>
        </w:rPr>
        <w:t>  Індекси у літерних</w:t>
      </w:r>
      <w:r w:rsidR="00756FF3">
        <w:rPr>
          <w:rFonts w:ascii="Arial" w:hAnsi="Arial" w:cs="Arial"/>
          <w:sz w:val="21"/>
          <w:szCs w:val="21"/>
        </w:rPr>
        <w:t xml:space="preserve"> познаках </w:t>
      </w:r>
      <w:r w:rsidRPr="00C80AD1">
        <w:rPr>
          <w:rFonts w:ascii="Arial" w:hAnsi="Arial" w:cs="Arial"/>
          <w:sz w:val="21"/>
          <w:szCs w:val="21"/>
        </w:rPr>
        <w:t xml:space="preserve"> і пояснювальні слова</w:t>
      </w:r>
    </w:p>
    <w:tbl>
      <w:tblPr>
        <w:tblW w:w="10844" w:type="dxa"/>
        <w:tblInd w:w="56" w:type="dxa"/>
        <w:tblLayout w:type="fixed"/>
        <w:tblCellMar>
          <w:left w:w="56" w:type="dxa"/>
          <w:right w:w="56" w:type="dxa"/>
        </w:tblCellMar>
        <w:tblLook w:val="0000" w:firstRow="0" w:lastRow="0" w:firstColumn="0" w:lastColumn="0" w:noHBand="0" w:noVBand="0"/>
      </w:tblPr>
      <w:tblGrid>
        <w:gridCol w:w="567"/>
        <w:gridCol w:w="4151"/>
        <w:gridCol w:w="753"/>
        <w:gridCol w:w="753"/>
        <w:gridCol w:w="4620"/>
      </w:tblGrid>
      <w:tr w:rsidR="00FD44C0" w:rsidRPr="00515B5D" w14:paraId="307875BA" w14:textId="77777777" w:rsidTr="00FD44C0">
        <w:trPr>
          <w:cantSplit/>
          <w:trHeight w:val="5893"/>
        </w:trPr>
        <w:tc>
          <w:tcPr>
            <w:tcW w:w="567" w:type="dxa"/>
          </w:tcPr>
          <w:p w14:paraId="1F26984F"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a –</w:t>
            </w:r>
          </w:p>
          <w:p w14:paraId="26ADD642"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a –</w:t>
            </w:r>
          </w:p>
          <w:p w14:paraId="7601675B"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b –</w:t>
            </w:r>
          </w:p>
          <w:p w14:paraId="2EE715E8"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b –</w:t>
            </w:r>
          </w:p>
          <w:p w14:paraId="724024E5"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c –</w:t>
            </w:r>
          </w:p>
          <w:p w14:paraId="21D44733"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c –</w:t>
            </w:r>
          </w:p>
          <w:p w14:paraId="67BC397B"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c –</w:t>
            </w:r>
          </w:p>
          <w:p w14:paraId="3AF6083D"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c –</w:t>
            </w:r>
          </w:p>
          <w:p w14:paraId="0BA6DCDD"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d –</w:t>
            </w:r>
          </w:p>
          <w:p w14:paraId="1B73AF74"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d –</w:t>
            </w:r>
          </w:p>
          <w:p w14:paraId="401EAC37"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e –</w:t>
            </w:r>
          </w:p>
          <w:p w14:paraId="73C180DC"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f –</w:t>
            </w:r>
          </w:p>
          <w:p w14:paraId="617971AE"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f –</w:t>
            </w:r>
          </w:p>
          <w:p w14:paraId="0B0B007F"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f –</w:t>
            </w:r>
          </w:p>
          <w:p w14:paraId="401ECB46"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f –</w:t>
            </w:r>
          </w:p>
          <w:p w14:paraId="78690CAD" w14:textId="77777777" w:rsidR="00FD44C0" w:rsidRPr="00C80AD1" w:rsidRDefault="00FD44C0" w:rsidP="00756FF3">
            <w:pPr>
              <w:widowControl w:val="0"/>
              <w:jc w:val="center"/>
              <w:rPr>
                <w:rFonts w:ascii="Arial" w:hAnsi="Arial" w:cs="Arial"/>
                <w:i/>
                <w:sz w:val="21"/>
                <w:szCs w:val="21"/>
                <w:lang w:val="uk-UA"/>
              </w:rPr>
            </w:pPr>
            <w:r w:rsidRPr="00C80AD1">
              <w:rPr>
                <w:rFonts w:ascii="Arial" w:hAnsi="Arial" w:cs="Arial"/>
                <w:i/>
                <w:sz w:val="21"/>
                <w:szCs w:val="21"/>
                <w:lang w:val="uk-UA"/>
              </w:rPr>
              <w:t>h –</w:t>
            </w:r>
          </w:p>
          <w:p w14:paraId="7118374A" w14:textId="77777777" w:rsidR="00FD44C0" w:rsidRPr="00C80AD1" w:rsidRDefault="00FD44C0" w:rsidP="00C80AD1">
            <w:pPr>
              <w:widowControl w:val="0"/>
              <w:jc w:val="center"/>
              <w:rPr>
                <w:rFonts w:ascii="Arial" w:hAnsi="Arial" w:cs="Arial"/>
                <w:i/>
                <w:sz w:val="21"/>
                <w:szCs w:val="21"/>
                <w:lang w:val="uk-UA"/>
              </w:rPr>
            </w:pPr>
            <w:r>
              <w:rPr>
                <w:rFonts w:ascii="Arial" w:hAnsi="Arial" w:cs="Arial"/>
                <w:i/>
                <w:sz w:val="21"/>
                <w:szCs w:val="21"/>
                <w:lang w:val="uk-UA"/>
              </w:rPr>
              <w:t xml:space="preserve"> </w:t>
            </w:r>
            <w:r w:rsidRPr="00C80AD1">
              <w:rPr>
                <w:rFonts w:ascii="Arial" w:hAnsi="Arial" w:cs="Arial"/>
                <w:i/>
                <w:sz w:val="21"/>
                <w:szCs w:val="21"/>
                <w:lang w:val="uk-UA"/>
              </w:rPr>
              <w:t>i –</w:t>
            </w:r>
          </w:p>
          <w:p w14:paraId="490E0832" w14:textId="77777777" w:rsidR="00FD44C0" w:rsidRPr="00756FF3" w:rsidRDefault="00FD44C0" w:rsidP="00756FF3">
            <w:pPr>
              <w:widowControl w:val="0"/>
              <w:rPr>
                <w:rFonts w:ascii="Arial" w:hAnsi="Arial" w:cs="Arial"/>
                <w:i/>
                <w:sz w:val="24"/>
                <w:lang w:val="uk-UA"/>
              </w:rPr>
            </w:pPr>
            <w:r>
              <w:rPr>
                <w:i/>
                <w:sz w:val="24"/>
                <w:lang w:val="uk-UA"/>
              </w:rPr>
              <w:t xml:space="preserve">  </w:t>
            </w:r>
            <w:r w:rsidRPr="00756FF3">
              <w:rPr>
                <w:i/>
                <w:sz w:val="24"/>
                <w:lang w:val="uk-UA"/>
              </w:rPr>
              <w:t>l</w:t>
            </w:r>
            <w:r>
              <w:rPr>
                <w:i/>
                <w:sz w:val="24"/>
                <w:lang w:val="uk-UA"/>
              </w:rPr>
              <w:t xml:space="preserve"> </w:t>
            </w:r>
            <w:r w:rsidRPr="00C80AD1">
              <w:rPr>
                <w:rFonts w:ascii="Arial" w:hAnsi="Arial" w:cs="Arial"/>
                <w:i/>
                <w:sz w:val="21"/>
                <w:szCs w:val="21"/>
                <w:lang w:val="uk-UA"/>
              </w:rPr>
              <w:t>–</w:t>
            </w:r>
          </w:p>
          <w:p w14:paraId="3A5D38D0"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m –</w:t>
            </w:r>
          </w:p>
          <w:p w14:paraId="25594474"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m –</w:t>
            </w:r>
          </w:p>
          <w:p w14:paraId="6CA3D527"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m –</w:t>
            </w:r>
          </w:p>
          <w:p w14:paraId="64353027"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n –</w:t>
            </w:r>
          </w:p>
          <w:p w14:paraId="67853317"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n –</w:t>
            </w:r>
          </w:p>
          <w:p w14:paraId="7C05DAE9" w14:textId="77777777" w:rsidR="00FD44C0" w:rsidRPr="00C80AD1" w:rsidRDefault="00FD44C0" w:rsidP="007C64F9">
            <w:pPr>
              <w:widowControl w:val="0"/>
              <w:jc w:val="right"/>
              <w:rPr>
                <w:rFonts w:ascii="Arial" w:hAnsi="Arial" w:cs="Arial"/>
                <w:i/>
                <w:sz w:val="21"/>
                <w:szCs w:val="21"/>
                <w:lang w:val="uk-UA"/>
              </w:rPr>
            </w:pPr>
          </w:p>
        </w:tc>
        <w:tc>
          <w:tcPr>
            <w:tcW w:w="4151" w:type="dxa"/>
          </w:tcPr>
          <w:p w14:paraId="07AC0985"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анкерний (</w:t>
            </w:r>
            <w:r w:rsidRPr="00C80AD1">
              <w:rPr>
                <w:rFonts w:ascii="Arial" w:hAnsi="Arial" w:cs="Arial"/>
                <w:i/>
                <w:sz w:val="21"/>
                <w:szCs w:val="21"/>
                <w:lang w:val="uk-UA"/>
              </w:rPr>
              <w:t>anchor</w:t>
            </w:r>
            <w:r w:rsidRPr="00C80AD1">
              <w:rPr>
                <w:rFonts w:ascii="Arial" w:hAnsi="Arial" w:cs="Arial"/>
                <w:sz w:val="21"/>
                <w:szCs w:val="21"/>
                <w:lang w:val="uk-UA"/>
              </w:rPr>
              <w:t>);</w:t>
            </w:r>
          </w:p>
          <w:p w14:paraId="6DF5E3F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осьовий, центральний (</w:t>
            </w:r>
            <w:r w:rsidRPr="00C80AD1">
              <w:rPr>
                <w:rFonts w:ascii="Arial" w:hAnsi="Arial" w:cs="Arial"/>
                <w:i/>
                <w:sz w:val="21"/>
                <w:szCs w:val="21"/>
                <w:lang w:val="uk-UA"/>
              </w:rPr>
              <w:t>axial</w:t>
            </w:r>
            <w:r w:rsidRPr="00C80AD1">
              <w:rPr>
                <w:rFonts w:ascii="Arial" w:hAnsi="Arial" w:cs="Arial"/>
                <w:sz w:val="21"/>
                <w:szCs w:val="21"/>
                <w:lang w:val="uk-UA"/>
              </w:rPr>
              <w:t>);</w:t>
            </w:r>
          </w:p>
          <w:p w14:paraId="0D369056"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балка (</w:t>
            </w:r>
            <w:r w:rsidRPr="00C80AD1">
              <w:rPr>
                <w:rFonts w:ascii="Arial" w:hAnsi="Arial" w:cs="Arial"/>
                <w:i/>
                <w:sz w:val="21"/>
                <w:szCs w:val="21"/>
                <w:lang w:val="uk-UA"/>
              </w:rPr>
              <w:t>beam</w:t>
            </w:r>
            <w:r w:rsidRPr="00C80AD1">
              <w:rPr>
                <w:rFonts w:ascii="Arial" w:hAnsi="Arial" w:cs="Arial"/>
                <w:sz w:val="21"/>
                <w:szCs w:val="21"/>
                <w:lang w:val="uk-UA"/>
              </w:rPr>
              <w:t>);</w:t>
            </w:r>
          </w:p>
          <w:p w14:paraId="014BE96B"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болт (</w:t>
            </w:r>
            <w:r w:rsidRPr="00C80AD1">
              <w:rPr>
                <w:rFonts w:ascii="Arial" w:hAnsi="Arial" w:cs="Arial"/>
                <w:i/>
                <w:sz w:val="21"/>
                <w:szCs w:val="21"/>
                <w:lang w:val="uk-UA"/>
              </w:rPr>
              <w:t>bolt</w:t>
            </w:r>
            <w:r w:rsidRPr="00C80AD1">
              <w:rPr>
                <w:rFonts w:ascii="Arial" w:hAnsi="Arial" w:cs="Arial"/>
                <w:sz w:val="21"/>
                <w:szCs w:val="21"/>
                <w:lang w:val="uk-UA"/>
              </w:rPr>
              <w:t xml:space="preserve"> ); </w:t>
            </w:r>
          </w:p>
          <w:p w14:paraId="58466DD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стиск, стискання (</w:t>
            </w:r>
            <w:r w:rsidRPr="00C80AD1">
              <w:rPr>
                <w:rFonts w:ascii="Arial" w:hAnsi="Arial" w:cs="Arial"/>
                <w:i/>
                <w:sz w:val="21"/>
                <w:szCs w:val="21"/>
                <w:lang w:val="uk-UA"/>
              </w:rPr>
              <w:t>compression);</w:t>
            </w:r>
          </w:p>
          <w:p w14:paraId="20F16F69"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 xml:space="preserve">колона, стояк </w:t>
            </w:r>
            <w:r w:rsidRPr="00C80AD1">
              <w:rPr>
                <w:rFonts w:ascii="Arial" w:hAnsi="Arial" w:cs="Arial"/>
                <w:i/>
                <w:sz w:val="21"/>
                <w:szCs w:val="21"/>
                <w:lang w:val="uk-UA"/>
              </w:rPr>
              <w:t>(соlumn);</w:t>
            </w:r>
          </w:p>
          <w:p w14:paraId="694BCFF5"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пояс колони (</w:t>
            </w:r>
            <w:r w:rsidRPr="00C80AD1">
              <w:rPr>
                <w:rFonts w:ascii="Arial" w:hAnsi="Arial" w:cs="Arial"/>
                <w:i/>
                <w:sz w:val="21"/>
                <w:szCs w:val="21"/>
                <w:lang w:val="uk-UA"/>
              </w:rPr>
              <w:t>chord of column</w:t>
            </w:r>
            <w:r w:rsidRPr="00C80AD1">
              <w:rPr>
                <w:rFonts w:ascii="Arial" w:hAnsi="Arial" w:cs="Arial"/>
                <w:sz w:val="21"/>
                <w:szCs w:val="21"/>
                <w:lang w:val="uk-UA"/>
              </w:rPr>
              <w:t>);</w:t>
            </w:r>
          </w:p>
          <w:p w14:paraId="1C75C86B"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умова (</w:t>
            </w:r>
            <w:r w:rsidRPr="00C80AD1">
              <w:rPr>
                <w:rFonts w:ascii="Arial" w:hAnsi="Arial" w:cs="Arial"/>
                <w:i/>
                <w:sz w:val="21"/>
                <w:szCs w:val="21"/>
                <w:lang w:val="uk-UA"/>
              </w:rPr>
              <w:t>condition);</w:t>
            </w:r>
          </w:p>
          <w:p w14:paraId="6D965F40"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розрахунковий (</w:t>
            </w:r>
            <w:r w:rsidRPr="00C80AD1">
              <w:rPr>
                <w:rFonts w:ascii="Arial" w:hAnsi="Arial" w:cs="Arial"/>
                <w:i/>
                <w:sz w:val="21"/>
                <w:szCs w:val="21"/>
                <w:lang w:val="uk-UA"/>
              </w:rPr>
              <w:t>design</w:t>
            </w:r>
            <w:r w:rsidRPr="00C80AD1">
              <w:rPr>
                <w:rFonts w:ascii="Arial" w:hAnsi="Arial" w:cs="Arial"/>
                <w:sz w:val="21"/>
                <w:szCs w:val="21"/>
                <w:lang w:val="uk-UA"/>
              </w:rPr>
              <w:t xml:space="preserve">); </w:t>
            </w:r>
          </w:p>
          <w:p w14:paraId="3CD104C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розкіс (</w:t>
            </w:r>
            <w:r w:rsidRPr="00C80AD1">
              <w:rPr>
                <w:rFonts w:ascii="Arial" w:hAnsi="Arial" w:cs="Arial"/>
                <w:i/>
                <w:sz w:val="21"/>
                <w:szCs w:val="21"/>
                <w:lang w:val="uk-UA"/>
              </w:rPr>
              <w:t>diagonal</w:t>
            </w:r>
            <w:r w:rsidRPr="00C80AD1">
              <w:rPr>
                <w:rFonts w:ascii="Arial" w:hAnsi="Arial" w:cs="Arial"/>
                <w:sz w:val="21"/>
                <w:szCs w:val="21"/>
                <w:lang w:val="uk-UA"/>
              </w:rPr>
              <w:t>);</w:t>
            </w:r>
          </w:p>
          <w:p w14:paraId="39B1EB57"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ексцентриситет (</w:t>
            </w:r>
            <w:r w:rsidRPr="00C80AD1">
              <w:rPr>
                <w:rFonts w:ascii="Arial" w:hAnsi="Arial" w:cs="Arial"/>
                <w:i/>
                <w:sz w:val="21"/>
                <w:szCs w:val="21"/>
                <w:lang w:val="uk-UA"/>
              </w:rPr>
              <w:t>eccentricity</w:t>
            </w:r>
            <w:r w:rsidRPr="00C80AD1">
              <w:rPr>
                <w:rFonts w:ascii="Arial" w:hAnsi="Arial" w:cs="Arial"/>
                <w:sz w:val="21"/>
                <w:szCs w:val="21"/>
                <w:lang w:val="uk-UA"/>
              </w:rPr>
              <w:t>);</w:t>
            </w:r>
          </w:p>
          <w:p w14:paraId="799E2B4A"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пояс, полиця балки (</w:t>
            </w:r>
            <w:r w:rsidRPr="00C80AD1">
              <w:rPr>
                <w:rFonts w:ascii="Arial" w:hAnsi="Arial" w:cs="Arial"/>
                <w:i/>
                <w:sz w:val="21"/>
                <w:szCs w:val="21"/>
                <w:lang w:val="uk-UA"/>
              </w:rPr>
              <w:t>flang</w:t>
            </w:r>
            <w:r w:rsidRPr="00C80AD1">
              <w:rPr>
                <w:rFonts w:ascii="Arial" w:hAnsi="Arial" w:cs="Arial"/>
                <w:sz w:val="21"/>
                <w:szCs w:val="21"/>
                <w:lang w:val="uk-UA"/>
              </w:rPr>
              <w:t>);</w:t>
            </w:r>
          </w:p>
          <w:p w14:paraId="43EFA90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сила (</w:t>
            </w:r>
            <w:r w:rsidRPr="00C80AD1">
              <w:rPr>
                <w:rFonts w:ascii="Arial" w:hAnsi="Arial" w:cs="Arial"/>
                <w:i/>
                <w:sz w:val="21"/>
                <w:szCs w:val="21"/>
                <w:lang w:val="uk-UA"/>
              </w:rPr>
              <w:t>force</w:t>
            </w:r>
            <w:r w:rsidRPr="00C80AD1">
              <w:rPr>
                <w:rFonts w:ascii="Arial" w:hAnsi="Arial" w:cs="Arial"/>
                <w:sz w:val="21"/>
                <w:szCs w:val="21"/>
                <w:lang w:val="uk-UA"/>
              </w:rPr>
              <w:t>);</w:t>
            </w:r>
          </w:p>
          <w:p w14:paraId="5C35123E"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тертя (</w:t>
            </w:r>
            <w:r w:rsidRPr="00C80AD1">
              <w:rPr>
                <w:rFonts w:ascii="Arial" w:hAnsi="Arial" w:cs="Arial"/>
                <w:i/>
                <w:sz w:val="21"/>
                <w:szCs w:val="21"/>
                <w:lang w:val="uk-UA"/>
              </w:rPr>
              <w:t>friction);</w:t>
            </w:r>
          </w:p>
          <w:p w14:paraId="7B09A90A"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шов зварний кутовий (</w:t>
            </w:r>
            <w:r w:rsidRPr="00C80AD1">
              <w:rPr>
                <w:rFonts w:ascii="Arial" w:hAnsi="Arial" w:cs="Arial"/>
                <w:i/>
                <w:sz w:val="21"/>
                <w:szCs w:val="21"/>
                <w:lang w:val="uk-UA"/>
              </w:rPr>
              <w:t>fillet weld</w:t>
            </w:r>
            <w:r w:rsidRPr="00C80AD1">
              <w:rPr>
                <w:rFonts w:ascii="Arial" w:hAnsi="Arial" w:cs="Arial"/>
                <w:sz w:val="21"/>
                <w:szCs w:val="21"/>
                <w:lang w:val="uk-UA"/>
              </w:rPr>
              <w:t>);</w:t>
            </w:r>
          </w:p>
          <w:p w14:paraId="3CA6E0A4"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високоміцний, найвищий (</w:t>
            </w:r>
            <w:r w:rsidRPr="00C80AD1">
              <w:rPr>
                <w:rFonts w:ascii="Arial" w:hAnsi="Arial" w:cs="Arial"/>
                <w:i/>
                <w:sz w:val="21"/>
                <w:szCs w:val="21"/>
                <w:lang w:val="uk-UA"/>
              </w:rPr>
              <w:t>hignstrength</w:t>
            </w:r>
            <w:r w:rsidRPr="00C80AD1">
              <w:rPr>
                <w:rFonts w:ascii="Arial" w:hAnsi="Arial" w:cs="Arial"/>
                <w:sz w:val="21"/>
                <w:szCs w:val="21"/>
                <w:lang w:val="uk-UA"/>
              </w:rPr>
              <w:t>);</w:t>
            </w:r>
          </w:p>
          <w:p w14:paraId="6904BEBB"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нижній (</w:t>
            </w:r>
            <w:r w:rsidRPr="00C80AD1">
              <w:rPr>
                <w:rFonts w:ascii="Arial" w:hAnsi="Arial" w:cs="Arial"/>
                <w:i/>
                <w:sz w:val="21"/>
                <w:szCs w:val="21"/>
                <w:lang w:val="uk-UA"/>
              </w:rPr>
              <w:t>inferiol);</w:t>
            </w:r>
          </w:p>
          <w:p w14:paraId="7615ECE3"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поздовжній (</w:t>
            </w:r>
            <w:r w:rsidRPr="00C80AD1">
              <w:rPr>
                <w:rFonts w:ascii="Arial" w:hAnsi="Arial" w:cs="Arial"/>
                <w:i/>
                <w:sz w:val="21"/>
                <w:szCs w:val="21"/>
                <w:lang w:val="uk-UA"/>
              </w:rPr>
              <w:t>longitudinal</w:t>
            </w:r>
            <w:r w:rsidRPr="00C80AD1">
              <w:rPr>
                <w:rFonts w:ascii="Arial" w:hAnsi="Arial" w:cs="Arial"/>
                <w:sz w:val="21"/>
                <w:szCs w:val="21"/>
                <w:lang w:val="uk-UA"/>
              </w:rPr>
              <w:t>);</w:t>
            </w:r>
          </w:p>
          <w:p w14:paraId="422DC25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середній (</w:t>
            </w:r>
            <w:r w:rsidRPr="00C80AD1">
              <w:rPr>
                <w:rFonts w:ascii="Arial" w:hAnsi="Arial" w:cs="Arial"/>
                <w:i/>
                <w:sz w:val="21"/>
                <w:szCs w:val="21"/>
                <w:lang w:val="uk-UA"/>
              </w:rPr>
              <w:t>middle</w:t>
            </w:r>
            <w:r w:rsidRPr="00C80AD1">
              <w:rPr>
                <w:rFonts w:ascii="Arial" w:hAnsi="Arial" w:cs="Arial"/>
                <w:sz w:val="21"/>
                <w:szCs w:val="21"/>
                <w:lang w:val="uk-UA"/>
              </w:rPr>
              <w:t>);</w:t>
            </w:r>
          </w:p>
          <w:p w14:paraId="70846F05"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момент (</w:t>
            </w:r>
            <w:r w:rsidRPr="00C80AD1">
              <w:rPr>
                <w:rFonts w:ascii="Arial" w:hAnsi="Arial" w:cs="Arial"/>
                <w:i/>
                <w:sz w:val="21"/>
                <w:szCs w:val="21"/>
                <w:lang w:val="uk-UA"/>
              </w:rPr>
              <w:t>moment)</w:t>
            </w:r>
            <w:r w:rsidRPr="00C80AD1">
              <w:rPr>
                <w:rFonts w:ascii="Arial" w:hAnsi="Arial" w:cs="Arial"/>
                <w:sz w:val="21"/>
                <w:szCs w:val="21"/>
                <w:lang w:val="uk-UA"/>
              </w:rPr>
              <w:t>;</w:t>
            </w:r>
          </w:p>
          <w:p w14:paraId="23A40B9A"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матеріал (</w:t>
            </w:r>
            <w:r w:rsidRPr="00C80AD1">
              <w:rPr>
                <w:rFonts w:ascii="Arial" w:hAnsi="Arial" w:cs="Arial"/>
                <w:i/>
                <w:sz w:val="21"/>
                <w:szCs w:val="21"/>
                <w:lang w:val="uk-UA"/>
              </w:rPr>
              <w:t>material</w:t>
            </w:r>
            <w:r w:rsidRPr="00C80AD1">
              <w:rPr>
                <w:rFonts w:ascii="Arial" w:hAnsi="Arial" w:cs="Arial"/>
                <w:sz w:val="21"/>
                <w:szCs w:val="21"/>
                <w:lang w:val="uk-UA"/>
              </w:rPr>
              <w:t>);</w:t>
            </w:r>
          </w:p>
          <w:p w14:paraId="675DE54A"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характеристичний (</w:t>
            </w:r>
            <w:r w:rsidRPr="00C80AD1">
              <w:rPr>
                <w:rFonts w:ascii="Arial" w:hAnsi="Arial" w:cs="Arial"/>
                <w:i/>
                <w:sz w:val="21"/>
                <w:szCs w:val="21"/>
                <w:lang w:val="uk-UA"/>
              </w:rPr>
              <w:t>character</w:t>
            </w:r>
            <w:r w:rsidRPr="00C80AD1">
              <w:rPr>
                <w:rFonts w:ascii="Arial" w:hAnsi="Arial" w:cs="Arial"/>
                <w:sz w:val="21"/>
                <w:szCs w:val="21"/>
                <w:lang w:val="uk-UA"/>
              </w:rPr>
              <w:t>);</w:t>
            </w:r>
          </w:p>
          <w:p w14:paraId="183239A0"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нетто (</w:t>
            </w:r>
            <w:r w:rsidRPr="00C80AD1">
              <w:rPr>
                <w:rFonts w:ascii="Arial" w:hAnsi="Arial" w:cs="Arial"/>
                <w:i/>
                <w:sz w:val="21"/>
                <w:szCs w:val="21"/>
                <w:lang w:val="uk-UA"/>
              </w:rPr>
              <w:t>net</w:t>
            </w:r>
            <w:r w:rsidRPr="00C80AD1">
              <w:rPr>
                <w:rFonts w:ascii="Arial" w:hAnsi="Arial" w:cs="Arial"/>
                <w:sz w:val="21"/>
                <w:szCs w:val="21"/>
                <w:lang w:val="uk-UA"/>
              </w:rPr>
              <w:t>);</w:t>
            </w:r>
            <w:r>
              <w:rPr>
                <w:rFonts w:ascii="Arial" w:hAnsi="Arial" w:cs="Arial"/>
                <w:sz w:val="21"/>
                <w:szCs w:val="21"/>
                <w:lang w:val="uk-UA"/>
              </w:rPr>
              <w:t xml:space="preserve"> </w:t>
            </w:r>
          </w:p>
        </w:tc>
        <w:tc>
          <w:tcPr>
            <w:tcW w:w="753" w:type="dxa"/>
          </w:tcPr>
          <w:p w14:paraId="59D97E9F" w14:textId="77777777" w:rsidR="00FD44C0" w:rsidRPr="00C80AD1" w:rsidRDefault="00FD44C0" w:rsidP="007C64F9">
            <w:pPr>
              <w:widowControl w:val="0"/>
              <w:jc w:val="right"/>
              <w:rPr>
                <w:rFonts w:ascii="Arial" w:hAnsi="Arial" w:cs="Arial"/>
                <w:i/>
                <w:sz w:val="21"/>
                <w:szCs w:val="21"/>
                <w:lang w:val="uk-UA"/>
              </w:rPr>
            </w:pPr>
          </w:p>
        </w:tc>
        <w:tc>
          <w:tcPr>
            <w:tcW w:w="753" w:type="dxa"/>
          </w:tcPr>
          <w:p w14:paraId="07DB8F41"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p –</w:t>
            </w:r>
          </w:p>
          <w:p w14:paraId="0D135CE6"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r –</w:t>
            </w:r>
          </w:p>
          <w:p w14:paraId="3ADFA471"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r –</w:t>
            </w:r>
          </w:p>
          <w:p w14:paraId="30B4686E"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s –</w:t>
            </w:r>
          </w:p>
          <w:p w14:paraId="14171496"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s –</w:t>
            </w:r>
          </w:p>
          <w:p w14:paraId="547D830D" w14:textId="77777777" w:rsidR="00FD44C0" w:rsidRPr="00C80AD1" w:rsidRDefault="00FD44C0" w:rsidP="00756FF3">
            <w:pPr>
              <w:widowControl w:val="0"/>
              <w:jc w:val="center"/>
              <w:rPr>
                <w:rFonts w:ascii="Arial" w:hAnsi="Arial" w:cs="Arial"/>
                <w:i/>
                <w:sz w:val="21"/>
                <w:szCs w:val="21"/>
                <w:lang w:val="uk-UA"/>
              </w:rPr>
            </w:pPr>
            <w:r>
              <w:rPr>
                <w:rFonts w:ascii="Arial" w:hAnsi="Arial" w:cs="Arial"/>
                <w:i/>
                <w:sz w:val="21"/>
                <w:szCs w:val="21"/>
                <w:lang w:val="uk-UA"/>
              </w:rPr>
              <w:t xml:space="preserve">      </w:t>
            </w:r>
            <w:r w:rsidRPr="00C80AD1">
              <w:rPr>
                <w:rFonts w:ascii="Arial" w:hAnsi="Arial" w:cs="Arial"/>
                <w:i/>
                <w:sz w:val="21"/>
                <w:szCs w:val="21"/>
                <w:lang w:val="uk-UA"/>
              </w:rPr>
              <w:t>t –</w:t>
            </w:r>
          </w:p>
          <w:p w14:paraId="6E196B47"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u –</w:t>
            </w:r>
          </w:p>
          <w:p w14:paraId="60356FAA"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u –</w:t>
            </w:r>
          </w:p>
          <w:p w14:paraId="7D09A3BF"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v –</w:t>
            </w:r>
          </w:p>
          <w:p w14:paraId="75DBD22A"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w –</w:t>
            </w:r>
          </w:p>
          <w:p w14:paraId="0D1A9829"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w –</w:t>
            </w:r>
          </w:p>
          <w:p w14:paraId="504C1CF5"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y –</w:t>
            </w:r>
          </w:p>
          <w:p w14:paraId="12FFC876"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z –</w:t>
            </w:r>
          </w:p>
          <w:p w14:paraId="79BA0818"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 xml:space="preserve">abs– </w:t>
            </w:r>
          </w:p>
          <w:p w14:paraId="70D56785"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ad –</w:t>
            </w:r>
          </w:p>
          <w:p w14:paraId="45F13B3F"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cr –</w:t>
            </w:r>
          </w:p>
          <w:p w14:paraId="527AC94F"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ef –</w:t>
            </w:r>
          </w:p>
          <w:p w14:paraId="4B89CB58"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fic –</w:t>
            </w:r>
          </w:p>
          <w:p w14:paraId="004ABB2D" w14:textId="77777777" w:rsidR="00FD44C0" w:rsidRPr="00C80AD1" w:rsidRDefault="00FD44C0" w:rsidP="007C64F9">
            <w:pPr>
              <w:widowControl w:val="0"/>
              <w:jc w:val="right"/>
              <w:rPr>
                <w:rFonts w:ascii="Arial" w:hAnsi="Arial" w:cs="Arial"/>
                <w:i/>
                <w:sz w:val="21"/>
                <w:szCs w:val="21"/>
                <w:lang w:val="uk-UA"/>
              </w:rPr>
            </w:pPr>
            <w:r w:rsidRPr="00756FF3">
              <w:rPr>
                <w:i/>
                <w:sz w:val="24"/>
                <w:lang w:val="uk-UA"/>
              </w:rPr>
              <w:t>l</w:t>
            </w:r>
            <w:r w:rsidRPr="00C80AD1">
              <w:rPr>
                <w:rFonts w:ascii="Arial" w:hAnsi="Arial" w:cs="Arial"/>
                <w:i/>
                <w:sz w:val="21"/>
                <w:szCs w:val="21"/>
                <w:lang w:val="uk-UA"/>
              </w:rPr>
              <w:t xml:space="preserve"> oc –</w:t>
            </w:r>
          </w:p>
          <w:p w14:paraId="4DFB5668" w14:textId="77777777" w:rsidR="00FD44C0" w:rsidRPr="00C80AD1" w:rsidRDefault="00FD44C0" w:rsidP="007C64F9">
            <w:pPr>
              <w:widowControl w:val="0"/>
              <w:jc w:val="right"/>
              <w:rPr>
                <w:rFonts w:ascii="Arial" w:hAnsi="Arial" w:cs="Arial"/>
                <w:i/>
                <w:sz w:val="21"/>
                <w:szCs w:val="21"/>
                <w:lang w:val="uk-UA"/>
              </w:rPr>
            </w:pPr>
            <w:r w:rsidRPr="00C80AD1">
              <w:rPr>
                <w:rFonts w:ascii="Arial" w:hAnsi="Arial" w:cs="Arial"/>
                <w:i/>
                <w:sz w:val="21"/>
                <w:szCs w:val="21"/>
                <w:lang w:val="uk-UA"/>
              </w:rPr>
              <w:t>max–</w:t>
            </w:r>
            <w:r>
              <w:rPr>
                <w:rFonts w:ascii="Arial" w:hAnsi="Arial" w:cs="Arial"/>
                <w:i/>
                <w:sz w:val="21"/>
                <w:szCs w:val="21"/>
                <w:lang w:val="uk-UA"/>
              </w:rPr>
              <w:t xml:space="preserve"> min– </w:t>
            </w:r>
            <w:r w:rsidRPr="00756FF3">
              <w:rPr>
                <w:i/>
                <w:sz w:val="24"/>
                <w:lang w:val="uk-UA"/>
              </w:rPr>
              <w:t>re l</w:t>
            </w:r>
            <w:r w:rsidRPr="00C80AD1">
              <w:rPr>
                <w:rFonts w:ascii="Arial" w:hAnsi="Arial" w:cs="Arial"/>
                <w:i/>
                <w:sz w:val="21"/>
                <w:szCs w:val="21"/>
                <w:lang w:val="uk-UA"/>
              </w:rPr>
              <w:t xml:space="preserve"> –</w:t>
            </w:r>
          </w:p>
          <w:p w14:paraId="3E2EC24D" w14:textId="77777777" w:rsidR="00FD44C0" w:rsidRPr="00C80AD1" w:rsidRDefault="00FD44C0" w:rsidP="007C64F9">
            <w:pPr>
              <w:widowControl w:val="0"/>
              <w:jc w:val="right"/>
              <w:rPr>
                <w:rFonts w:ascii="Arial" w:hAnsi="Arial" w:cs="Arial"/>
                <w:sz w:val="21"/>
                <w:szCs w:val="21"/>
                <w:lang w:val="uk-UA"/>
              </w:rPr>
            </w:pPr>
            <w:r w:rsidRPr="00C80AD1">
              <w:rPr>
                <w:rFonts w:ascii="Arial" w:hAnsi="Arial" w:cs="Arial"/>
                <w:i/>
                <w:sz w:val="21"/>
                <w:szCs w:val="21"/>
                <w:lang w:val="uk-UA"/>
              </w:rPr>
              <w:t>tot –</w:t>
            </w:r>
          </w:p>
        </w:tc>
        <w:tc>
          <w:tcPr>
            <w:tcW w:w="4620" w:type="dxa"/>
          </w:tcPr>
          <w:p w14:paraId="22E0E92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зминання, тиск (</w:t>
            </w:r>
            <w:r w:rsidRPr="00C80AD1">
              <w:rPr>
                <w:rFonts w:ascii="Arial" w:hAnsi="Arial" w:cs="Arial"/>
                <w:i/>
                <w:sz w:val="21"/>
                <w:szCs w:val="21"/>
                <w:lang w:val="uk-UA"/>
              </w:rPr>
              <w:t>pressure</w:t>
            </w:r>
            <w:r w:rsidRPr="00C80AD1">
              <w:rPr>
                <w:rFonts w:ascii="Arial" w:hAnsi="Arial" w:cs="Arial"/>
                <w:sz w:val="21"/>
                <w:szCs w:val="21"/>
                <w:lang w:val="uk-UA"/>
              </w:rPr>
              <w:t>);</w:t>
            </w:r>
          </w:p>
          <w:p w14:paraId="295C52B5"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заклепка (</w:t>
            </w:r>
            <w:r w:rsidRPr="00C80AD1">
              <w:rPr>
                <w:rFonts w:ascii="Arial" w:hAnsi="Arial" w:cs="Arial"/>
                <w:i/>
                <w:sz w:val="21"/>
                <w:szCs w:val="21"/>
                <w:lang w:val="uk-UA"/>
              </w:rPr>
              <w:t>rivet</w:t>
            </w:r>
            <w:r w:rsidRPr="00C80AD1">
              <w:rPr>
                <w:rFonts w:ascii="Arial" w:hAnsi="Arial" w:cs="Arial"/>
                <w:sz w:val="21"/>
                <w:szCs w:val="21"/>
                <w:lang w:val="uk-UA"/>
              </w:rPr>
              <w:t>);</w:t>
            </w:r>
          </w:p>
          <w:p w14:paraId="55DDBAAD"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ребро (</w:t>
            </w:r>
            <w:r w:rsidRPr="00C80AD1">
              <w:rPr>
                <w:rFonts w:ascii="Arial" w:hAnsi="Arial" w:cs="Arial"/>
                <w:i/>
                <w:sz w:val="21"/>
                <w:szCs w:val="21"/>
                <w:lang w:val="uk-UA"/>
              </w:rPr>
              <w:t>rib</w:t>
            </w:r>
            <w:r w:rsidRPr="00C80AD1">
              <w:rPr>
                <w:rFonts w:ascii="Arial" w:hAnsi="Arial" w:cs="Arial"/>
                <w:sz w:val="21"/>
                <w:szCs w:val="21"/>
                <w:lang w:val="uk-UA"/>
              </w:rPr>
              <w:t>);</w:t>
            </w:r>
          </w:p>
          <w:p w14:paraId="364F5F48"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зсув, зріз (</w:t>
            </w:r>
            <w:r w:rsidRPr="00C80AD1">
              <w:rPr>
                <w:rFonts w:ascii="Arial" w:hAnsi="Arial" w:cs="Arial"/>
                <w:i/>
                <w:sz w:val="21"/>
                <w:szCs w:val="21"/>
                <w:lang w:val="uk-UA"/>
              </w:rPr>
              <w:t>shеar</w:t>
            </w:r>
            <w:r w:rsidRPr="00C80AD1">
              <w:rPr>
                <w:rFonts w:ascii="Arial" w:hAnsi="Arial" w:cs="Arial"/>
                <w:sz w:val="21"/>
                <w:szCs w:val="21"/>
                <w:lang w:val="uk-UA"/>
              </w:rPr>
              <w:t>);</w:t>
            </w:r>
          </w:p>
          <w:p w14:paraId="1E071E3B"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верхній (</w:t>
            </w:r>
            <w:r w:rsidRPr="00C80AD1">
              <w:rPr>
                <w:rFonts w:ascii="Arial" w:hAnsi="Arial" w:cs="Arial"/>
                <w:i/>
                <w:sz w:val="21"/>
                <w:szCs w:val="21"/>
                <w:lang w:val="uk-UA"/>
              </w:rPr>
              <w:t>super)</w:t>
            </w:r>
            <w:r w:rsidRPr="00C80AD1">
              <w:rPr>
                <w:rFonts w:ascii="Arial" w:hAnsi="Arial" w:cs="Arial"/>
                <w:sz w:val="21"/>
                <w:szCs w:val="21"/>
                <w:lang w:val="uk-UA"/>
              </w:rPr>
              <w:t>;</w:t>
            </w:r>
          </w:p>
          <w:p w14:paraId="121F857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розтяг, розтягування (</w:t>
            </w:r>
            <w:r w:rsidRPr="00C80AD1">
              <w:rPr>
                <w:rFonts w:ascii="Arial" w:hAnsi="Arial" w:cs="Arial"/>
                <w:i/>
                <w:sz w:val="21"/>
                <w:szCs w:val="21"/>
                <w:lang w:val="uk-UA"/>
              </w:rPr>
              <w:t>tension</w:t>
            </w:r>
            <w:r w:rsidRPr="00C80AD1">
              <w:rPr>
                <w:rFonts w:ascii="Arial" w:hAnsi="Arial" w:cs="Arial"/>
                <w:sz w:val="21"/>
                <w:szCs w:val="21"/>
                <w:lang w:val="uk-UA"/>
              </w:rPr>
              <w:t>);</w:t>
            </w:r>
          </w:p>
          <w:p w14:paraId="5E4F08E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граничний (</w:t>
            </w:r>
            <w:r w:rsidRPr="00C80AD1">
              <w:rPr>
                <w:rFonts w:ascii="Arial" w:hAnsi="Arial" w:cs="Arial"/>
                <w:i/>
                <w:sz w:val="21"/>
                <w:szCs w:val="21"/>
                <w:lang w:val="uk-UA"/>
              </w:rPr>
              <w:t>ultimate</w:t>
            </w:r>
            <w:r w:rsidRPr="00C80AD1">
              <w:rPr>
                <w:rFonts w:ascii="Arial" w:hAnsi="Arial" w:cs="Arial"/>
                <w:sz w:val="21"/>
                <w:szCs w:val="21"/>
                <w:lang w:val="uk-UA"/>
              </w:rPr>
              <w:t>);</w:t>
            </w:r>
          </w:p>
          <w:p w14:paraId="19148ED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тимчасовий опір (</w:t>
            </w:r>
            <w:r w:rsidRPr="00C80AD1">
              <w:rPr>
                <w:rFonts w:ascii="Arial" w:hAnsi="Arial" w:cs="Arial"/>
                <w:i/>
                <w:sz w:val="21"/>
                <w:szCs w:val="21"/>
                <w:lang w:val="uk-UA"/>
              </w:rPr>
              <w:t>ultimate strength</w:t>
            </w:r>
            <w:r w:rsidRPr="00C80AD1">
              <w:rPr>
                <w:rFonts w:ascii="Arial" w:hAnsi="Arial" w:cs="Arial"/>
                <w:sz w:val="21"/>
                <w:szCs w:val="21"/>
                <w:lang w:val="uk-UA"/>
              </w:rPr>
              <w:t>);</w:t>
            </w:r>
          </w:p>
          <w:p w14:paraId="44B94FB5" w14:textId="77777777" w:rsidR="00FD44C0" w:rsidRPr="00C80AD1" w:rsidRDefault="00FD44C0" w:rsidP="007C64F9">
            <w:pPr>
              <w:widowControl w:val="0"/>
              <w:rPr>
                <w:rFonts w:ascii="Arial" w:hAnsi="Arial" w:cs="Arial"/>
                <w:i/>
                <w:sz w:val="21"/>
                <w:szCs w:val="21"/>
                <w:lang w:val="uk-UA"/>
              </w:rPr>
            </w:pPr>
            <w:r w:rsidRPr="00C80AD1">
              <w:rPr>
                <w:rFonts w:ascii="Arial" w:hAnsi="Arial" w:cs="Arial"/>
                <w:sz w:val="21"/>
                <w:szCs w:val="21"/>
                <w:lang w:val="uk-UA"/>
              </w:rPr>
              <w:t>вібрація (</w:t>
            </w:r>
            <w:r w:rsidRPr="00C80AD1">
              <w:rPr>
                <w:rFonts w:ascii="Arial" w:hAnsi="Arial" w:cs="Arial"/>
                <w:i/>
                <w:sz w:val="21"/>
                <w:szCs w:val="21"/>
                <w:lang w:val="uk-UA"/>
              </w:rPr>
              <w:t xml:space="preserve">vibration); </w:t>
            </w:r>
          </w:p>
          <w:p w14:paraId="1433BF07"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стінка балки (</w:t>
            </w:r>
            <w:r w:rsidRPr="00C80AD1">
              <w:rPr>
                <w:rFonts w:ascii="Arial" w:hAnsi="Arial" w:cs="Arial"/>
                <w:i/>
                <w:sz w:val="21"/>
                <w:szCs w:val="21"/>
                <w:lang w:val="uk-UA"/>
              </w:rPr>
              <w:t>web</w:t>
            </w:r>
            <w:r w:rsidRPr="00C80AD1">
              <w:rPr>
                <w:rFonts w:ascii="Arial" w:hAnsi="Arial" w:cs="Arial"/>
                <w:sz w:val="21"/>
                <w:szCs w:val="21"/>
                <w:lang w:val="uk-UA"/>
              </w:rPr>
              <w:t>);</w:t>
            </w:r>
          </w:p>
          <w:p w14:paraId="20343514"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зварювання (</w:t>
            </w:r>
            <w:r w:rsidRPr="00C80AD1">
              <w:rPr>
                <w:rFonts w:ascii="Arial" w:hAnsi="Arial" w:cs="Arial"/>
                <w:i/>
                <w:sz w:val="21"/>
                <w:szCs w:val="21"/>
                <w:lang w:val="uk-UA"/>
              </w:rPr>
              <w:t>welding</w:t>
            </w:r>
            <w:r w:rsidRPr="00C80AD1">
              <w:rPr>
                <w:rFonts w:ascii="Arial" w:hAnsi="Arial" w:cs="Arial"/>
                <w:sz w:val="21"/>
                <w:szCs w:val="21"/>
                <w:lang w:val="uk-UA"/>
              </w:rPr>
              <w:t>);</w:t>
            </w:r>
          </w:p>
          <w:p w14:paraId="0DE50953"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границя текучості (</w:t>
            </w:r>
            <w:r w:rsidRPr="00C80AD1">
              <w:rPr>
                <w:rFonts w:ascii="Arial" w:hAnsi="Arial" w:cs="Arial"/>
                <w:i/>
                <w:sz w:val="21"/>
                <w:szCs w:val="21"/>
                <w:lang w:val="uk-UA"/>
              </w:rPr>
              <w:t>yield point</w:t>
            </w:r>
            <w:r w:rsidRPr="00C80AD1">
              <w:rPr>
                <w:rFonts w:ascii="Arial" w:hAnsi="Arial" w:cs="Arial"/>
                <w:sz w:val="21"/>
                <w:szCs w:val="21"/>
                <w:lang w:val="uk-UA"/>
              </w:rPr>
              <w:t>);</w:t>
            </w:r>
          </w:p>
          <w:p w14:paraId="26A36C74"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зона (</w:t>
            </w:r>
            <w:r w:rsidRPr="00C80AD1">
              <w:rPr>
                <w:rFonts w:ascii="Arial" w:hAnsi="Arial" w:cs="Arial"/>
                <w:i/>
                <w:sz w:val="21"/>
                <w:szCs w:val="21"/>
                <w:lang w:val="uk-UA"/>
              </w:rPr>
              <w:t>zone</w:t>
            </w:r>
            <w:r w:rsidRPr="00C80AD1">
              <w:rPr>
                <w:rFonts w:ascii="Arial" w:hAnsi="Arial" w:cs="Arial"/>
                <w:sz w:val="21"/>
                <w:szCs w:val="21"/>
                <w:lang w:val="uk-UA"/>
              </w:rPr>
              <w:t>);</w:t>
            </w:r>
          </w:p>
          <w:p w14:paraId="66845390"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абсолютний (</w:t>
            </w:r>
            <w:r w:rsidRPr="00C80AD1">
              <w:rPr>
                <w:rFonts w:ascii="Arial" w:hAnsi="Arial" w:cs="Arial"/>
                <w:i/>
                <w:sz w:val="21"/>
                <w:szCs w:val="21"/>
                <w:lang w:val="uk-UA"/>
              </w:rPr>
              <w:t>аbsоlиtе</w:t>
            </w:r>
            <w:r w:rsidRPr="00C80AD1">
              <w:rPr>
                <w:rFonts w:ascii="Arial" w:hAnsi="Arial" w:cs="Arial"/>
                <w:sz w:val="21"/>
                <w:szCs w:val="21"/>
                <w:lang w:val="uk-UA"/>
              </w:rPr>
              <w:t>);</w:t>
            </w:r>
          </w:p>
          <w:p w14:paraId="7D86A8B4"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додатковий (</w:t>
            </w:r>
            <w:r w:rsidRPr="00C80AD1">
              <w:rPr>
                <w:rFonts w:ascii="Arial" w:hAnsi="Arial" w:cs="Arial"/>
                <w:i/>
                <w:sz w:val="21"/>
                <w:szCs w:val="21"/>
                <w:lang w:val="uk-UA"/>
              </w:rPr>
              <w:t>additional</w:t>
            </w:r>
            <w:r w:rsidRPr="00C80AD1">
              <w:rPr>
                <w:rFonts w:ascii="Arial" w:hAnsi="Arial" w:cs="Arial"/>
                <w:sz w:val="21"/>
                <w:szCs w:val="21"/>
                <w:lang w:val="uk-UA"/>
              </w:rPr>
              <w:t>);</w:t>
            </w:r>
          </w:p>
          <w:p w14:paraId="32030916"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критичний (</w:t>
            </w:r>
            <w:r w:rsidRPr="00C80AD1">
              <w:rPr>
                <w:rFonts w:ascii="Arial" w:hAnsi="Arial" w:cs="Arial"/>
                <w:i/>
                <w:sz w:val="21"/>
                <w:szCs w:val="21"/>
                <w:lang w:val="uk-UA"/>
              </w:rPr>
              <w:t>critical</w:t>
            </w:r>
            <w:r w:rsidRPr="00C80AD1">
              <w:rPr>
                <w:rFonts w:ascii="Arial" w:hAnsi="Arial" w:cs="Arial"/>
                <w:sz w:val="21"/>
                <w:szCs w:val="21"/>
                <w:lang w:val="uk-UA"/>
              </w:rPr>
              <w:t>);</w:t>
            </w:r>
          </w:p>
          <w:p w14:paraId="39806909"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ефектний (</w:t>
            </w:r>
            <w:r w:rsidRPr="00C80AD1">
              <w:rPr>
                <w:rFonts w:ascii="Arial" w:hAnsi="Arial" w:cs="Arial"/>
                <w:i/>
                <w:sz w:val="21"/>
                <w:szCs w:val="21"/>
                <w:lang w:val="uk-UA"/>
              </w:rPr>
              <w:t>effective</w:t>
            </w:r>
            <w:r w:rsidRPr="00C80AD1">
              <w:rPr>
                <w:rFonts w:ascii="Arial" w:hAnsi="Arial" w:cs="Arial"/>
                <w:sz w:val="21"/>
                <w:szCs w:val="21"/>
                <w:lang w:val="uk-UA"/>
              </w:rPr>
              <w:t>);</w:t>
            </w:r>
          </w:p>
          <w:p w14:paraId="0E4A4228"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фіктивний (</w:t>
            </w:r>
            <w:r w:rsidRPr="00C80AD1">
              <w:rPr>
                <w:rFonts w:ascii="Arial" w:hAnsi="Arial" w:cs="Arial"/>
                <w:i/>
                <w:sz w:val="21"/>
                <w:szCs w:val="21"/>
                <w:lang w:val="uk-UA"/>
              </w:rPr>
              <w:t>fictitions</w:t>
            </w:r>
            <w:r w:rsidRPr="00C80AD1">
              <w:rPr>
                <w:rFonts w:ascii="Arial" w:hAnsi="Arial" w:cs="Arial"/>
                <w:sz w:val="21"/>
                <w:szCs w:val="21"/>
                <w:lang w:val="uk-UA"/>
              </w:rPr>
              <w:t>);</w:t>
            </w:r>
          </w:p>
          <w:p w14:paraId="51D8C1B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місцевий (</w:t>
            </w:r>
            <w:r w:rsidRPr="00C80AD1">
              <w:rPr>
                <w:rFonts w:ascii="Arial" w:hAnsi="Arial" w:cs="Arial"/>
                <w:i/>
                <w:sz w:val="21"/>
                <w:szCs w:val="21"/>
                <w:lang w:val="uk-UA"/>
              </w:rPr>
              <w:t>local</w:t>
            </w:r>
            <w:r w:rsidRPr="00C80AD1">
              <w:rPr>
                <w:rFonts w:ascii="Arial" w:hAnsi="Arial" w:cs="Arial"/>
                <w:sz w:val="21"/>
                <w:szCs w:val="21"/>
                <w:lang w:val="uk-UA"/>
              </w:rPr>
              <w:t>);</w:t>
            </w:r>
          </w:p>
          <w:p w14:paraId="038D34E6"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максимальний (</w:t>
            </w:r>
            <w:r w:rsidRPr="00C80AD1">
              <w:rPr>
                <w:rFonts w:ascii="Arial" w:hAnsi="Arial" w:cs="Arial"/>
                <w:i/>
                <w:sz w:val="21"/>
                <w:szCs w:val="21"/>
                <w:lang w:val="uk-UA"/>
              </w:rPr>
              <w:t>maximum</w:t>
            </w:r>
            <w:r w:rsidRPr="00C80AD1">
              <w:rPr>
                <w:rFonts w:ascii="Arial" w:hAnsi="Arial" w:cs="Arial"/>
                <w:sz w:val="21"/>
                <w:szCs w:val="21"/>
                <w:lang w:val="uk-UA"/>
              </w:rPr>
              <w:t>);</w:t>
            </w:r>
          </w:p>
          <w:p w14:paraId="5B3308BC"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мінімальний (</w:t>
            </w:r>
            <w:r w:rsidRPr="00C80AD1">
              <w:rPr>
                <w:rFonts w:ascii="Arial" w:hAnsi="Arial" w:cs="Arial"/>
                <w:i/>
                <w:sz w:val="21"/>
                <w:szCs w:val="21"/>
                <w:lang w:val="uk-UA"/>
              </w:rPr>
              <w:t>minimum</w:t>
            </w:r>
            <w:r w:rsidRPr="00C80AD1">
              <w:rPr>
                <w:rFonts w:ascii="Arial" w:hAnsi="Arial" w:cs="Arial"/>
                <w:sz w:val="21"/>
                <w:szCs w:val="21"/>
                <w:lang w:val="uk-UA"/>
              </w:rPr>
              <w:t>);</w:t>
            </w:r>
          </w:p>
          <w:p w14:paraId="4FE30271" w14:textId="77777777" w:rsidR="00FD44C0" w:rsidRPr="00C80AD1" w:rsidRDefault="00FD44C0" w:rsidP="007C64F9">
            <w:pPr>
              <w:widowControl w:val="0"/>
              <w:rPr>
                <w:rFonts w:ascii="Arial" w:hAnsi="Arial" w:cs="Arial"/>
                <w:sz w:val="21"/>
                <w:szCs w:val="21"/>
                <w:lang w:val="uk-UA"/>
              </w:rPr>
            </w:pPr>
            <w:r w:rsidRPr="00C80AD1">
              <w:rPr>
                <w:rFonts w:ascii="Arial" w:hAnsi="Arial" w:cs="Arial"/>
                <w:sz w:val="21"/>
                <w:szCs w:val="21"/>
                <w:lang w:val="uk-UA"/>
              </w:rPr>
              <w:t>відносний (</w:t>
            </w:r>
            <w:r w:rsidRPr="00C80AD1">
              <w:rPr>
                <w:rFonts w:ascii="Arial" w:hAnsi="Arial" w:cs="Arial"/>
                <w:i/>
                <w:sz w:val="21"/>
                <w:szCs w:val="21"/>
                <w:lang w:val="uk-UA"/>
              </w:rPr>
              <w:t>rеlаtivе</w:t>
            </w:r>
            <w:r w:rsidRPr="00C80AD1">
              <w:rPr>
                <w:rFonts w:ascii="Arial" w:hAnsi="Arial" w:cs="Arial"/>
                <w:sz w:val="21"/>
                <w:szCs w:val="21"/>
                <w:lang w:val="uk-UA"/>
              </w:rPr>
              <w:t>);</w:t>
            </w:r>
          </w:p>
          <w:p w14:paraId="52E18357" w14:textId="77777777" w:rsidR="00FD44C0" w:rsidRPr="005839B0" w:rsidRDefault="00FD44C0" w:rsidP="007C64F9">
            <w:pPr>
              <w:widowControl w:val="0"/>
              <w:rPr>
                <w:rFonts w:ascii="Arial" w:hAnsi="Arial" w:cs="Arial"/>
                <w:sz w:val="21"/>
                <w:szCs w:val="21"/>
                <w:lang w:val="uk-UA"/>
              </w:rPr>
            </w:pPr>
            <w:r w:rsidRPr="00C80AD1">
              <w:rPr>
                <w:rFonts w:ascii="Arial" w:hAnsi="Arial" w:cs="Arial"/>
                <w:sz w:val="21"/>
                <w:szCs w:val="21"/>
                <w:lang w:val="uk-UA"/>
              </w:rPr>
              <w:t>загальний, сумарний (</w:t>
            </w:r>
            <w:r w:rsidRPr="00C80AD1">
              <w:rPr>
                <w:rFonts w:ascii="Arial" w:hAnsi="Arial" w:cs="Arial"/>
                <w:i/>
                <w:sz w:val="21"/>
                <w:szCs w:val="21"/>
                <w:lang w:val="uk-UA"/>
              </w:rPr>
              <w:t>total</w:t>
            </w:r>
            <w:r w:rsidRPr="00C80AD1">
              <w:rPr>
                <w:rFonts w:ascii="Arial" w:hAnsi="Arial" w:cs="Arial"/>
                <w:sz w:val="21"/>
                <w:szCs w:val="21"/>
                <w:lang w:val="uk-UA"/>
              </w:rPr>
              <w:t>).</w:t>
            </w:r>
            <w:r w:rsidRPr="005839B0">
              <w:rPr>
                <w:rFonts w:ascii="Arial" w:hAnsi="Arial" w:cs="Arial"/>
                <w:sz w:val="21"/>
                <w:szCs w:val="21"/>
                <w:lang w:val="uk-UA"/>
              </w:rPr>
              <w:t xml:space="preserve"> </w:t>
            </w:r>
          </w:p>
        </w:tc>
      </w:tr>
    </w:tbl>
    <w:p w14:paraId="1849213C" w14:textId="77777777" w:rsidR="00AE0478" w:rsidRPr="00756FF3" w:rsidRDefault="00756FF3" w:rsidP="00FD44C0">
      <w:pPr>
        <w:pStyle w:val="1"/>
        <w:spacing w:before="0" w:after="0" w:line="288" w:lineRule="auto"/>
        <w:ind w:firstLine="567"/>
        <w:jc w:val="both"/>
        <w:rPr>
          <w:rFonts w:ascii="Arial" w:hAnsi="Arial" w:cs="Arial"/>
          <w:sz w:val="21"/>
          <w:szCs w:val="21"/>
          <w:vertAlign w:val="superscript"/>
          <w:lang w:val="uk-UA"/>
        </w:rPr>
      </w:pPr>
      <w:r>
        <w:rPr>
          <w:rFonts w:ascii="Arial" w:hAnsi="Arial" w:cs="Arial"/>
          <w:b w:val="0"/>
          <w:sz w:val="21"/>
          <w:szCs w:val="21"/>
          <w:lang w:val="uk-UA"/>
        </w:rPr>
        <w:t xml:space="preserve"> </w:t>
      </w:r>
      <w:r w:rsidR="00FD44C0">
        <w:rPr>
          <w:rFonts w:ascii="Arial" w:hAnsi="Arial" w:cs="Arial"/>
          <w:b w:val="0"/>
          <w:sz w:val="21"/>
          <w:szCs w:val="21"/>
          <w:lang w:val="uk-UA"/>
        </w:rPr>
        <w:br w:type="page"/>
      </w:r>
      <w:r w:rsidR="00AE0478" w:rsidRPr="00053D69">
        <w:rPr>
          <w:rFonts w:ascii="Arial" w:hAnsi="Arial" w:cs="Arial"/>
          <w:sz w:val="21"/>
          <w:szCs w:val="21"/>
        </w:rPr>
        <w:lastRenderedPageBreak/>
        <w:t>4.2</w:t>
      </w:r>
      <w:r w:rsidR="00AE0478" w:rsidRPr="00756FF3">
        <w:rPr>
          <w:rFonts w:ascii="Arial" w:hAnsi="Arial" w:cs="Arial"/>
          <w:sz w:val="21"/>
          <w:szCs w:val="21"/>
        </w:rPr>
        <w:t>  Основні літерні позна</w:t>
      </w:r>
      <w:r w:rsidR="00AE0478" w:rsidRPr="00756FF3">
        <w:rPr>
          <w:rFonts w:ascii="Arial" w:hAnsi="Arial" w:cs="Arial"/>
          <w:sz w:val="21"/>
          <w:szCs w:val="21"/>
          <w:lang w:val="uk-UA"/>
        </w:rPr>
        <w:t>ки</w:t>
      </w:r>
    </w:p>
    <w:tbl>
      <w:tblPr>
        <w:tblW w:w="10632" w:type="dxa"/>
        <w:tblInd w:w="-653" w:type="dxa"/>
        <w:tblLayout w:type="fixed"/>
        <w:tblCellMar>
          <w:left w:w="56" w:type="dxa"/>
          <w:right w:w="56" w:type="dxa"/>
        </w:tblCellMar>
        <w:tblLook w:val="0000" w:firstRow="0" w:lastRow="0" w:firstColumn="0" w:lastColumn="0" w:noHBand="0" w:noVBand="0"/>
      </w:tblPr>
      <w:tblGrid>
        <w:gridCol w:w="1418"/>
        <w:gridCol w:w="9214"/>
      </w:tblGrid>
      <w:tr w:rsidR="00AE0478" w:rsidRPr="00756FF3" w14:paraId="419F2386" w14:textId="77777777" w:rsidTr="00127A7E">
        <w:tc>
          <w:tcPr>
            <w:tcW w:w="1418" w:type="dxa"/>
          </w:tcPr>
          <w:p w14:paraId="488CCB45"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p>
        </w:tc>
        <w:tc>
          <w:tcPr>
            <w:tcW w:w="9214" w:type="dxa"/>
          </w:tcPr>
          <w:p w14:paraId="5C5EF30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брутто;</w:t>
            </w:r>
          </w:p>
        </w:tc>
      </w:tr>
      <w:tr w:rsidR="00AE0478" w:rsidRPr="00515B5D" w14:paraId="03BFD89B" w14:textId="77777777" w:rsidTr="00127A7E">
        <w:tc>
          <w:tcPr>
            <w:tcW w:w="1418" w:type="dxa"/>
          </w:tcPr>
          <w:p w14:paraId="11229171"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iCs/>
                <w:sz w:val="21"/>
                <w:szCs w:val="21"/>
                <w:lang w:val="uk-UA"/>
              </w:rPr>
              <w:t>А</w:t>
            </w:r>
            <w:r w:rsidR="00BF2B60" w:rsidRPr="00756FF3">
              <w:rPr>
                <w:rFonts w:ascii="Arial" w:hAnsi="Arial" w:cs="Arial"/>
                <w:i/>
                <w:sz w:val="21"/>
                <w:szCs w:val="21"/>
                <w:vertAlign w:val="subscript"/>
                <w:lang w:val="uk-UA"/>
              </w:rPr>
              <w:fldChar w:fldCharType="begin"/>
            </w:r>
            <w:r w:rsidRPr="00756FF3">
              <w:rPr>
                <w:rFonts w:ascii="Arial" w:hAnsi="Arial" w:cs="Arial"/>
                <w:i/>
                <w:sz w:val="21"/>
                <w:szCs w:val="21"/>
                <w:vertAlign w:val="subscript"/>
                <w:lang w:val="uk-UA"/>
              </w:rPr>
              <w:instrText>SYMBOL 97 \f "Symbol" \s 11</w:instrText>
            </w:r>
            <w:r w:rsidR="00BF2B60" w:rsidRPr="00756FF3">
              <w:rPr>
                <w:rFonts w:ascii="Arial" w:hAnsi="Arial" w:cs="Arial"/>
                <w:i/>
                <w:sz w:val="21"/>
                <w:szCs w:val="21"/>
                <w:vertAlign w:val="subscript"/>
                <w:lang w:val="uk-UA"/>
              </w:rPr>
              <w:fldChar w:fldCharType="separate"/>
            </w:r>
            <w:r w:rsidRPr="00756FF3">
              <w:rPr>
                <w:rFonts w:ascii="Arial" w:hAnsi="Arial" w:cs="Arial"/>
                <w:i/>
                <w:sz w:val="21"/>
                <w:szCs w:val="21"/>
                <w:vertAlign w:val="subscript"/>
                <w:lang w:val="uk-UA"/>
              </w:rPr>
              <w:t></w:t>
            </w:r>
            <w:r w:rsidR="00BF2B60" w:rsidRPr="00756FF3">
              <w:rPr>
                <w:rFonts w:ascii="Arial" w:hAnsi="Arial" w:cs="Arial"/>
                <w:i/>
                <w:sz w:val="21"/>
                <w:szCs w:val="21"/>
                <w:vertAlign w:val="subscript"/>
                <w:lang w:val="uk-UA"/>
              </w:rPr>
              <w:fldChar w:fldCharType="end"/>
            </w:r>
          </w:p>
        </w:tc>
        <w:tc>
          <w:tcPr>
            <w:tcW w:w="9214" w:type="dxa"/>
          </w:tcPr>
          <w:p w14:paraId="763253A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переріз з урахуванням сил тертя;</w:t>
            </w:r>
          </w:p>
        </w:tc>
      </w:tr>
      <w:tr w:rsidR="00AE0478" w:rsidRPr="00756FF3" w14:paraId="149B3C1A" w14:textId="77777777" w:rsidTr="00127A7E">
        <w:tc>
          <w:tcPr>
            <w:tcW w:w="1418" w:type="dxa"/>
          </w:tcPr>
          <w:p w14:paraId="71E568E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bn</w:t>
            </w:r>
          </w:p>
        </w:tc>
        <w:tc>
          <w:tcPr>
            <w:tcW w:w="9214" w:type="dxa"/>
          </w:tcPr>
          <w:p w14:paraId="08F75C4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болта нетто;</w:t>
            </w:r>
          </w:p>
        </w:tc>
      </w:tr>
      <w:tr w:rsidR="00AE0478" w:rsidRPr="00756FF3" w14:paraId="5DDFC628" w14:textId="77777777" w:rsidTr="00127A7E">
        <w:tc>
          <w:tcPr>
            <w:tcW w:w="1418" w:type="dxa"/>
          </w:tcPr>
          <w:p w14:paraId="225D690B"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d</w:t>
            </w:r>
          </w:p>
        </w:tc>
        <w:tc>
          <w:tcPr>
            <w:tcW w:w="9214" w:type="dxa"/>
          </w:tcPr>
          <w:p w14:paraId="74939C4A"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решітки;</w:t>
            </w:r>
          </w:p>
        </w:tc>
      </w:tr>
      <w:tr w:rsidR="00AE0478" w:rsidRPr="00756FF3" w14:paraId="5650137E" w14:textId="77777777" w:rsidTr="00127A7E">
        <w:tc>
          <w:tcPr>
            <w:tcW w:w="1418" w:type="dxa"/>
          </w:tcPr>
          <w:p w14:paraId="6CC1CF5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f</w:t>
            </w:r>
          </w:p>
        </w:tc>
        <w:tc>
          <w:tcPr>
            <w:tcW w:w="9214" w:type="dxa"/>
          </w:tcPr>
          <w:p w14:paraId="623CECAA"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полиці (пояса);</w:t>
            </w:r>
          </w:p>
        </w:tc>
      </w:tr>
      <w:tr w:rsidR="00AE0478" w:rsidRPr="00756FF3" w14:paraId="44885C22" w14:textId="77777777" w:rsidTr="00127A7E">
        <w:tc>
          <w:tcPr>
            <w:tcW w:w="1418" w:type="dxa"/>
          </w:tcPr>
          <w:p w14:paraId="5908AB8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n</w:t>
            </w:r>
          </w:p>
        </w:tc>
        <w:tc>
          <w:tcPr>
            <w:tcW w:w="9214" w:type="dxa"/>
          </w:tcPr>
          <w:p w14:paraId="3CA9435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нетто;</w:t>
            </w:r>
          </w:p>
        </w:tc>
      </w:tr>
      <w:tr w:rsidR="00AE0478" w:rsidRPr="00756FF3" w14:paraId="2D04E638" w14:textId="77777777" w:rsidTr="00127A7E">
        <w:tc>
          <w:tcPr>
            <w:tcW w:w="1418" w:type="dxa"/>
          </w:tcPr>
          <w:p w14:paraId="3E4358C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w</w:t>
            </w:r>
          </w:p>
        </w:tc>
        <w:tc>
          <w:tcPr>
            <w:tcW w:w="9214" w:type="dxa"/>
          </w:tcPr>
          <w:p w14:paraId="38B258C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стінки;</w:t>
            </w:r>
          </w:p>
        </w:tc>
      </w:tr>
      <w:tr w:rsidR="00AE0478" w:rsidRPr="00515B5D" w14:paraId="1471531B" w14:textId="77777777" w:rsidTr="00127A7E">
        <w:tc>
          <w:tcPr>
            <w:tcW w:w="1418" w:type="dxa"/>
          </w:tcPr>
          <w:p w14:paraId="3000CBF6"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wf</w:t>
            </w:r>
          </w:p>
        </w:tc>
        <w:tc>
          <w:tcPr>
            <w:tcW w:w="9214" w:type="dxa"/>
          </w:tcPr>
          <w:p w14:paraId="299D592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кутового шва у площині наплавленого металу;</w:t>
            </w:r>
          </w:p>
        </w:tc>
      </w:tr>
      <w:tr w:rsidR="00AE0478" w:rsidRPr="00515B5D" w14:paraId="41CAB7CC" w14:textId="77777777" w:rsidTr="00127A7E">
        <w:tc>
          <w:tcPr>
            <w:tcW w:w="1418" w:type="dxa"/>
          </w:tcPr>
          <w:p w14:paraId="5A8DFFE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a</w:t>
            </w:r>
            <w:r w:rsidRPr="00756FF3">
              <w:rPr>
                <w:rFonts w:ascii="Arial" w:hAnsi="Arial" w:cs="Arial"/>
                <w:i/>
                <w:sz w:val="21"/>
                <w:szCs w:val="21"/>
                <w:vertAlign w:val="subscript"/>
                <w:lang w:val="uk-UA"/>
              </w:rPr>
              <w:t>wz</w:t>
            </w:r>
          </w:p>
        </w:tc>
        <w:tc>
          <w:tcPr>
            <w:tcW w:w="9214" w:type="dxa"/>
          </w:tcPr>
          <w:p w14:paraId="149F63F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площа перерізу кутового шва у площині металу межі сплавлення;</w:t>
            </w:r>
          </w:p>
        </w:tc>
      </w:tr>
      <w:tr w:rsidR="00AE0478" w:rsidRPr="00756FF3" w14:paraId="2F132497" w14:textId="77777777" w:rsidTr="00127A7E">
        <w:tc>
          <w:tcPr>
            <w:tcW w:w="1418" w:type="dxa"/>
          </w:tcPr>
          <w:p w14:paraId="18F9E86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e</w:t>
            </w:r>
          </w:p>
        </w:tc>
        <w:tc>
          <w:tcPr>
            <w:tcW w:w="9214" w:type="dxa"/>
          </w:tcPr>
          <w:p w14:paraId="4654677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модуль пружності;</w:t>
            </w:r>
          </w:p>
        </w:tc>
      </w:tr>
      <w:tr w:rsidR="00AE0478" w:rsidRPr="00756FF3" w14:paraId="0E122F32" w14:textId="77777777" w:rsidTr="00127A7E">
        <w:tc>
          <w:tcPr>
            <w:tcW w:w="1418" w:type="dxa"/>
          </w:tcPr>
          <w:p w14:paraId="0C6F8A34"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f</w:t>
            </w:r>
          </w:p>
        </w:tc>
        <w:tc>
          <w:tcPr>
            <w:tcW w:w="9214" w:type="dxa"/>
          </w:tcPr>
          <w:p w14:paraId="2E159C1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сила, зосереджене навантаження;</w:t>
            </w:r>
          </w:p>
        </w:tc>
      </w:tr>
      <w:tr w:rsidR="00AE0478" w:rsidRPr="00756FF3" w14:paraId="04721969" w14:textId="77777777" w:rsidTr="00127A7E">
        <w:tc>
          <w:tcPr>
            <w:tcW w:w="1418" w:type="dxa"/>
          </w:tcPr>
          <w:p w14:paraId="6AA948E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g</w:t>
            </w:r>
          </w:p>
        </w:tc>
        <w:tc>
          <w:tcPr>
            <w:tcW w:w="9214" w:type="dxa"/>
          </w:tcPr>
          <w:p w14:paraId="7B5EF1E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модуль зсуву;</w:t>
            </w:r>
          </w:p>
        </w:tc>
      </w:tr>
      <w:tr w:rsidR="00AE0478" w:rsidRPr="00756FF3" w14:paraId="3142AA48" w14:textId="77777777" w:rsidTr="00127A7E">
        <w:tc>
          <w:tcPr>
            <w:tcW w:w="1418" w:type="dxa"/>
          </w:tcPr>
          <w:p w14:paraId="28458E83"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p>
        </w:tc>
        <w:tc>
          <w:tcPr>
            <w:tcW w:w="9214" w:type="dxa"/>
          </w:tcPr>
          <w:p w14:paraId="0F79085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 інерції перерізу брутто;</w:t>
            </w:r>
          </w:p>
        </w:tc>
      </w:tr>
      <w:tr w:rsidR="00AE0478" w:rsidRPr="00756FF3" w14:paraId="0AE8FFDC" w14:textId="77777777" w:rsidTr="00127A7E">
        <w:tc>
          <w:tcPr>
            <w:tcW w:w="1418" w:type="dxa"/>
          </w:tcPr>
          <w:p w14:paraId="658B6578"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b</w:t>
            </w:r>
          </w:p>
        </w:tc>
        <w:tc>
          <w:tcPr>
            <w:tcW w:w="9214" w:type="dxa"/>
          </w:tcPr>
          <w:p w14:paraId="2FC09A3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 інерції перерізу гілки;</w:t>
            </w:r>
          </w:p>
        </w:tc>
      </w:tr>
      <w:tr w:rsidR="00AE0478" w:rsidRPr="00515B5D" w14:paraId="55D6D1BC" w14:textId="77777777" w:rsidTr="00127A7E">
        <w:tc>
          <w:tcPr>
            <w:tcW w:w="1418" w:type="dxa"/>
          </w:tcPr>
          <w:p w14:paraId="27AC402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m</w:t>
            </w:r>
            <w:r w:rsidRPr="00756FF3">
              <w:rPr>
                <w:rFonts w:ascii="Arial" w:hAnsi="Arial" w:cs="Arial"/>
                <w:sz w:val="21"/>
                <w:szCs w:val="21"/>
                <w:lang w:val="uk-UA"/>
              </w:rPr>
              <w:t xml:space="preserve">, </w:t>
            </w:r>
            <w:r w:rsidRPr="00756FF3">
              <w:rPr>
                <w:rFonts w:ascii="Arial" w:hAnsi="Arial" w:cs="Arial"/>
                <w:i/>
                <w:caps/>
                <w:sz w:val="21"/>
                <w:szCs w:val="21"/>
                <w:lang w:val="uk-UA"/>
              </w:rPr>
              <w:t>I</w:t>
            </w:r>
            <w:r w:rsidRPr="00756FF3">
              <w:rPr>
                <w:rFonts w:ascii="Arial" w:hAnsi="Arial" w:cs="Arial"/>
                <w:i/>
                <w:sz w:val="21"/>
                <w:szCs w:val="21"/>
                <w:vertAlign w:val="subscript"/>
                <w:lang w:val="uk-UA"/>
              </w:rPr>
              <w:t>d</w:t>
            </w:r>
          </w:p>
        </w:tc>
        <w:tc>
          <w:tcPr>
            <w:tcW w:w="9214" w:type="dxa"/>
          </w:tcPr>
          <w:p w14:paraId="1626494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моменти інерції перерізів полиці і розкосів ферми відповідно;</w:t>
            </w:r>
          </w:p>
        </w:tc>
      </w:tr>
      <w:tr w:rsidR="00AE0478" w:rsidRPr="00515B5D" w14:paraId="14E1C937" w14:textId="77777777" w:rsidTr="00127A7E">
        <w:tc>
          <w:tcPr>
            <w:tcW w:w="1418" w:type="dxa"/>
          </w:tcPr>
          <w:p w14:paraId="2D38ED11"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r</w:t>
            </w:r>
          </w:p>
        </w:tc>
        <w:tc>
          <w:tcPr>
            <w:tcW w:w="9214" w:type="dxa"/>
          </w:tcPr>
          <w:p w14:paraId="7BEB81D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 інерції перерізу ребра, планки;</w:t>
            </w:r>
          </w:p>
        </w:tc>
      </w:tr>
      <w:tr w:rsidR="00AE0478" w:rsidRPr="00515B5D" w14:paraId="4A1194FC" w14:textId="77777777" w:rsidTr="00127A7E">
        <w:tc>
          <w:tcPr>
            <w:tcW w:w="1418" w:type="dxa"/>
          </w:tcPr>
          <w:p w14:paraId="34F0F2D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927761">
              <w:rPr>
                <w:i/>
                <w:szCs w:val="28"/>
                <w:vertAlign w:val="subscript"/>
                <w:lang w:val="uk-UA"/>
              </w:rPr>
              <w:t>r</w:t>
            </w:r>
            <w:r w:rsidRPr="00927761">
              <w:rPr>
                <w:szCs w:val="28"/>
                <w:vertAlign w:val="subscript"/>
                <w:lang w:val="uk-UA"/>
              </w:rPr>
              <w:t>l</w:t>
            </w:r>
          </w:p>
        </w:tc>
        <w:tc>
          <w:tcPr>
            <w:tcW w:w="9214" w:type="dxa"/>
          </w:tcPr>
          <w:p w14:paraId="1AA1BE6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 інерції перерізу подовжнього ребра;</w:t>
            </w:r>
          </w:p>
        </w:tc>
      </w:tr>
      <w:tr w:rsidR="00AE0478" w:rsidRPr="00515B5D" w14:paraId="7AC77FCF" w14:textId="77777777" w:rsidTr="00127A7E">
        <w:tc>
          <w:tcPr>
            <w:tcW w:w="1418" w:type="dxa"/>
          </w:tcPr>
          <w:p w14:paraId="1F8D6A28"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t</w:t>
            </w:r>
          </w:p>
        </w:tc>
        <w:tc>
          <w:tcPr>
            <w:tcW w:w="9214" w:type="dxa"/>
          </w:tcPr>
          <w:p w14:paraId="0F2E3582"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 інерції при вільному крученні;</w:t>
            </w:r>
          </w:p>
        </w:tc>
      </w:tr>
      <w:tr w:rsidR="00AE0478" w:rsidRPr="00515B5D" w14:paraId="51CD4595" w14:textId="77777777" w:rsidTr="00127A7E">
        <w:tc>
          <w:tcPr>
            <w:tcW w:w="1418" w:type="dxa"/>
          </w:tcPr>
          <w:p w14:paraId="527F2242"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x</w:t>
            </w:r>
            <w:r w:rsidRPr="00756FF3">
              <w:rPr>
                <w:rFonts w:ascii="Arial" w:hAnsi="Arial" w:cs="Arial"/>
                <w:sz w:val="21"/>
                <w:szCs w:val="21"/>
                <w:lang w:val="uk-UA"/>
              </w:rPr>
              <w:t>,</w:t>
            </w:r>
            <w:r w:rsidRPr="00756FF3">
              <w:rPr>
                <w:rFonts w:ascii="Arial" w:hAnsi="Arial" w:cs="Arial"/>
                <w:caps/>
                <w:sz w:val="21"/>
                <w:szCs w:val="21"/>
                <w:lang w:val="uk-UA"/>
              </w:rPr>
              <w:t xml:space="preserve"> </w:t>
            </w:r>
            <w:r w:rsidRPr="00756FF3">
              <w:rPr>
                <w:rFonts w:ascii="Arial" w:hAnsi="Arial" w:cs="Arial"/>
                <w:i/>
                <w:caps/>
                <w:sz w:val="21"/>
                <w:szCs w:val="21"/>
                <w:lang w:val="uk-UA"/>
              </w:rPr>
              <w:t>I</w:t>
            </w:r>
            <w:r w:rsidRPr="00756FF3">
              <w:rPr>
                <w:rFonts w:ascii="Arial" w:hAnsi="Arial" w:cs="Arial"/>
                <w:i/>
                <w:sz w:val="21"/>
                <w:szCs w:val="21"/>
                <w:vertAlign w:val="subscript"/>
                <w:lang w:val="uk-UA"/>
              </w:rPr>
              <w:t>y</w:t>
            </w:r>
          </w:p>
        </w:tc>
        <w:tc>
          <w:tcPr>
            <w:tcW w:w="9214" w:type="dxa"/>
          </w:tcPr>
          <w:p w14:paraId="725213C4"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w:t>
            </w:r>
            <w:r w:rsidR="00312F98" w:rsidRPr="00312F98">
              <w:rPr>
                <w:rFonts w:ascii="Arial" w:hAnsi="Arial" w:cs="Arial"/>
                <w:sz w:val="21"/>
                <w:szCs w:val="21"/>
                <w:lang w:val="ru-RU"/>
              </w:rPr>
              <w:t xml:space="preserve"> </w:t>
            </w:r>
            <w:r w:rsidRPr="00756FF3">
              <w:rPr>
                <w:rFonts w:ascii="Arial" w:hAnsi="Arial" w:cs="Arial"/>
                <w:sz w:val="21"/>
                <w:szCs w:val="21"/>
                <w:lang w:val="uk-UA"/>
              </w:rPr>
              <w:t> </w:t>
            </w:r>
            <w:r w:rsidR="00312F98" w:rsidRPr="00756FF3">
              <w:rPr>
                <w:rFonts w:ascii="Arial" w:hAnsi="Arial" w:cs="Arial"/>
                <w:sz w:val="21"/>
                <w:szCs w:val="21"/>
                <w:lang w:val="uk-UA"/>
              </w:rPr>
              <w:t>–</w:t>
            </w:r>
            <w:r w:rsidRPr="00756FF3">
              <w:rPr>
                <w:rFonts w:ascii="Arial" w:hAnsi="Arial" w:cs="Arial"/>
                <w:sz w:val="21"/>
                <w:szCs w:val="21"/>
                <w:lang w:val="uk-UA"/>
              </w:rPr>
              <w:t xml:space="preserve">моменти інерції перерізу брутто відносно головних осей інерції  </w:t>
            </w:r>
            <w:r w:rsidRPr="00756FF3">
              <w:rPr>
                <w:rFonts w:ascii="Arial" w:hAnsi="Arial" w:cs="Arial"/>
                <w:i/>
                <w:sz w:val="21"/>
                <w:szCs w:val="21"/>
                <w:lang w:val="uk-UA"/>
              </w:rPr>
              <w:t xml:space="preserve"> х – х</w:t>
            </w:r>
            <w:r w:rsidRPr="00756FF3">
              <w:rPr>
                <w:rFonts w:ascii="Arial" w:hAnsi="Arial" w:cs="Arial"/>
                <w:sz w:val="21"/>
                <w:szCs w:val="21"/>
                <w:lang w:val="uk-UA"/>
              </w:rPr>
              <w:t xml:space="preserve">, </w:t>
            </w:r>
            <w:r w:rsidRPr="00756FF3">
              <w:rPr>
                <w:rFonts w:ascii="Arial" w:hAnsi="Arial" w:cs="Arial"/>
                <w:i/>
                <w:sz w:val="21"/>
                <w:szCs w:val="21"/>
                <w:lang w:val="uk-UA"/>
              </w:rPr>
              <w:t>у – у</w:t>
            </w:r>
            <w:r w:rsidRPr="00756FF3">
              <w:rPr>
                <w:rFonts w:ascii="Arial" w:hAnsi="Arial" w:cs="Arial"/>
                <w:sz w:val="21"/>
                <w:szCs w:val="21"/>
                <w:lang w:val="uk-UA"/>
              </w:rPr>
              <w:t xml:space="preserve"> відповідно;</w:t>
            </w:r>
          </w:p>
        </w:tc>
      </w:tr>
      <w:tr w:rsidR="00AE0478" w:rsidRPr="00756FF3" w14:paraId="11A16967" w14:textId="77777777" w:rsidTr="00127A7E">
        <w:tc>
          <w:tcPr>
            <w:tcW w:w="1418" w:type="dxa"/>
          </w:tcPr>
          <w:p w14:paraId="4AF336E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t>xn</w:t>
            </w:r>
            <w:r w:rsidRPr="00756FF3">
              <w:rPr>
                <w:rFonts w:ascii="Arial" w:hAnsi="Arial" w:cs="Arial"/>
                <w:sz w:val="21"/>
                <w:szCs w:val="21"/>
                <w:lang w:val="uk-UA"/>
              </w:rPr>
              <w:t>;</w:t>
            </w:r>
            <w:r w:rsidRPr="00756FF3">
              <w:rPr>
                <w:rFonts w:ascii="Arial" w:hAnsi="Arial" w:cs="Arial"/>
                <w:caps/>
                <w:sz w:val="21"/>
                <w:szCs w:val="21"/>
                <w:lang w:val="uk-UA"/>
              </w:rPr>
              <w:t xml:space="preserve"> </w:t>
            </w:r>
            <w:r w:rsidRPr="00756FF3">
              <w:rPr>
                <w:rFonts w:ascii="Arial" w:hAnsi="Arial" w:cs="Arial"/>
                <w:i/>
                <w:caps/>
                <w:sz w:val="21"/>
                <w:szCs w:val="21"/>
                <w:lang w:val="uk-UA"/>
              </w:rPr>
              <w:t>I</w:t>
            </w:r>
            <w:r w:rsidRPr="00756FF3">
              <w:rPr>
                <w:rFonts w:ascii="Arial" w:hAnsi="Arial" w:cs="Arial"/>
                <w:i/>
                <w:sz w:val="21"/>
                <w:szCs w:val="21"/>
                <w:vertAlign w:val="subscript"/>
                <w:lang w:val="uk-UA"/>
              </w:rPr>
              <w:t>yn</w:t>
            </w:r>
          </w:p>
        </w:tc>
        <w:tc>
          <w:tcPr>
            <w:tcW w:w="9214" w:type="dxa"/>
          </w:tcPr>
          <w:p w14:paraId="6F8D0FB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те саме, перерізу нетто;</w:t>
            </w:r>
          </w:p>
        </w:tc>
      </w:tr>
      <w:tr w:rsidR="00AE0478" w:rsidRPr="00756FF3" w14:paraId="0A7D9099" w14:textId="77777777" w:rsidTr="00127A7E">
        <w:tc>
          <w:tcPr>
            <w:tcW w:w="1418" w:type="dxa"/>
          </w:tcPr>
          <w:p w14:paraId="7855609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I</w:t>
            </w:r>
            <w:r w:rsidRPr="00756FF3">
              <w:rPr>
                <w:rFonts w:ascii="Arial" w:hAnsi="Arial" w:cs="Arial"/>
                <w:i/>
                <w:sz w:val="21"/>
                <w:szCs w:val="21"/>
                <w:vertAlign w:val="subscript"/>
                <w:lang w:val="uk-UA"/>
              </w:rPr>
              <w:sym w:font="Symbol" w:char="F077"/>
            </w:r>
          </w:p>
        </w:tc>
        <w:tc>
          <w:tcPr>
            <w:tcW w:w="9214" w:type="dxa"/>
          </w:tcPr>
          <w:p w14:paraId="7E68832F"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секторіальний момент інерції перерізу;</w:t>
            </w:r>
          </w:p>
        </w:tc>
      </w:tr>
      <w:tr w:rsidR="00AE0478" w:rsidRPr="00756FF3" w14:paraId="29DA5907" w14:textId="77777777" w:rsidTr="00127A7E">
        <w:tc>
          <w:tcPr>
            <w:tcW w:w="1418" w:type="dxa"/>
          </w:tcPr>
          <w:p w14:paraId="0E20EE1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m</w:t>
            </w:r>
          </w:p>
        </w:tc>
        <w:tc>
          <w:tcPr>
            <w:tcW w:w="9214" w:type="dxa"/>
          </w:tcPr>
          <w:p w14:paraId="2059A34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згинальний момент;</w:t>
            </w:r>
          </w:p>
        </w:tc>
      </w:tr>
      <w:tr w:rsidR="00AE0478" w:rsidRPr="00515B5D" w14:paraId="7A19AFA1" w14:textId="77777777" w:rsidTr="00127A7E">
        <w:tc>
          <w:tcPr>
            <w:tcW w:w="1418" w:type="dxa"/>
          </w:tcPr>
          <w:p w14:paraId="389620C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m</w:t>
            </w:r>
            <w:r w:rsidRPr="00756FF3">
              <w:rPr>
                <w:rFonts w:ascii="Arial" w:hAnsi="Arial" w:cs="Arial"/>
                <w:i/>
                <w:sz w:val="21"/>
                <w:szCs w:val="21"/>
                <w:vertAlign w:val="subscript"/>
                <w:lang w:val="uk-UA"/>
              </w:rPr>
              <w:t>x</w:t>
            </w:r>
            <w:r w:rsidRPr="00756FF3">
              <w:rPr>
                <w:rFonts w:ascii="Arial" w:hAnsi="Arial" w:cs="Arial"/>
                <w:sz w:val="21"/>
                <w:szCs w:val="21"/>
                <w:lang w:val="uk-UA"/>
              </w:rPr>
              <w:t>,</w:t>
            </w:r>
            <w:r w:rsidRPr="00756FF3">
              <w:rPr>
                <w:rFonts w:ascii="Arial" w:hAnsi="Arial" w:cs="Arial"/>
                <w:caps/>
                <w:sz w:val="21"/>
                <w:szCs w:val="21"/>
                <w:lang w:val="uk-UA"/>
              </w:rPr>
              <w:t xml:space="preserve"> </w:t>
            </w:r>
            <w:r w:rsidRPr="00756FF3">
              <w:rPr>
                <w:rFonts w:ascii="Arial" w:hAnsi="Arial" w:cs="Arial"/>
                <w:i/>
                <w:caps/>
                <w:sz w:val="21"/>
                <w:szCs w:val="21"/>
                <w:lang w:val="uk-UA"/>
              </w:rPr>
              <w:t>m</w:t>
            </w:r>
            <w:r w:rsidRPr="00756FF3">
              <w:rPr>
                <w:rFonts w:ascii="Arial" w:hAnsi="Arial" w:cs="Arial"/>
                <w:i/>
                <w:sz w:val="21"/>
                <w:szCs w:val="21"/>
                <w:vertAlign w:val="subscript"/>
                <w:lang w:val="uk-UA"/>
              </w:rPr>
              <w:t>y</w:t>
            </w:r>
          </w:p>
        </w:tc>
        <w:tc>
          <w:tcPr>
            <w:tcW w:w="9214" w:type="dxa"/>
          </w:tcPr>
          <w:p w14:paraId="72747E2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згинальні моменти відносно головних осей інерції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у – у</w:t>
            </w:r>
            <w:r w:rsidRPr="00756FF3">
              <w:rPr>
                <w:rFonts w:ascii="Arial" w:hAnsi="Arial" w:cs="Arial"/>
                <w:sz w:val="21"/>
                <w:szCs w:val="21"/>
                <w:lang w:val="uk-UA"/>
              </w:rPr>
              <w:t xml:space="preserve"> відповідно;</w:t>
            </w:r>
          </w:p>
        </w:tc>
      </w:tr>
      <w:tr w:rsidR="00AE0478" w:rsidRPr="00756FF3" w14:paraId="4969D299" w14:textId="77777777" w:rsidTr="00127A7E">
        <w:tc>
          <w:tcPr>
            <w:tcW w:w="1418" w:type="dxa"/>
          </w:tcPr>
          <w:p w14:paraId="4673BCAF"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n</w:t>
            </w:r>
          </w:p>
        </w:tc>
        <w:tc>
          <w:tcPr>
            <w:tcW w:w="9214" w:type="dxa"/>
          </w:tcPr>
          <w:p w14:paraId="611A4F8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поздовжня сила;</w:t>
            </w:r>
          </w:p>
        </w:tc>
      </w:tr>
      <w:tr w:rsidR="00AE0478" w:rsidRPr="00756FF3" w14:paraId="184D8003" w14:textId="77777777" w:rsidTr="00127A7E">
        <w:tc>
          <w:tcPr>
            <w:tcW w:w="1418" w:type="dxa"/>
          </w:tcPr>
          <w:p w14:paraId="7BC1084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N</w:t>
            </w:r>
            <w:r w:rsidRPr="00756FF3">
              <w:rPr>
                <w:rFonts w:ascii="Arial" w:hAnsi="Arial" w:cs="Arial"/>
                <w:i/>
                <w:sz w:val="21"/>
                <w:szCs w:val="21"/>
                <w:vertAlign w:val="subscript"/>
                <w:lang w:val="uk-UA"/>
              </w:rPr>
              <w:t>ad</w:t>
            </w:r>
          </w:p>
        </w:tc>
        <w:tc>
          <w:tcPr>
            <w:tcW w:w="9214" w:type="dxa"/>
          </w:tcPr>
          <w:p w14:paraId="37677DAF"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додаткове зусилля;</w:t>
            </w:r>
          </w:p>
        </w:tc>
      </w:tr>
      <w:tr w:rsidR="00AE0478" w:rsidRPr="00515B5D" w14:paraId="7A90837A" w14:textId="77777777" w:rsidTr="00127A7E">
        <w:tc>
          <w:tcPr>
            <w:tcW w:w="1418" w:type="dxa"/>
          </w:tcPr>
          <w:p w14:paraId="7034B9F8"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n</w:t>
            </w:r>
            <w:r w:rsidRPr="00756FF3">
              <w:rPr>
                <w:rFonts w:ascii="Arial" w:hAnsi="Arial" w:cs="Arial"/>
                <w:i/>
                <w:sz w:val="21"/>
                <w:szCs w:val="21"/>
                <w:vertAlign w:val="subscript"/>
                <w:lang w:val="uk-UA"/>
              </w:rPr>
              <w:t>bm</w:t>
            </w:r>
          </w:p>
        </w:tc>
        <w:tc>
          <w:tcPr>
            <w:tcW w:w="9214" w:type="dxa"/>
          </w:tcPr>
          <w:p w14:paraId="31CF58DA"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поздовжня сила, викликана дією згинального моменту в гілці колони;</w:t>
            </w:r>
          </w:p>
        </w:tc>
      </w:tr>
      <w:tr w:rsidR="00AE0478" w:rsidRPr="00756FF3" w14:paraId="32BCA637" w14:textId="77777777" w:rsidTr="00127A7E">
        <w:tc>
          <w:tcPr>
            <w:tcW w:w="1418" w:type="dxa"/>
          </w:tcPr>
          <w:p w14:paraId="1510C8D3"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q</w:t>
            </w:r>
          </w:p>
        </w:tc>
        <w:tc>
          <w:tcPr>
            <w:tcW w:w="9214" w:type="dxa"/>
          </w:tcPr>
          <w:p w14:paraId="3FF4F08A"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поперечна сила, сила зсуву;</w:t>
            </w:r>
          </w:p>
        </w:tc>
      </w:tr>
      <w:tr w:rsidR="00AE0478" w:rsidRPr="00515B5D" w14:paraId="042C1B69" w14:textId="77777777" w:rsidTr="00127A7E">
        <w:tc>
          <w:tcPr>
            <w:tcW w:w="1418" w:type="dxa"/>
          </w:tcPr>
          <w:p w14:paraId="0A415BC8"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q</w:t>
            </w:r>
            <w:r w:rsidRPr="00756FF3">
              <w:rPr>
                <w:rFonts w:ascii="Arial" w:hAnsi="Arial" w:cs="Arial"/>
                <w:i/>
                <w:sz w:val="21"/>
                <w:szCs w:val="21"/>
                <w:vertAlign w:val="subscript"/>
                <w:lang w:val="uk-UA"/>
              </w:rPr>
              <w:t>fic</w:t>
            </w:r>
          </w:p>
        </w:tc>
        <w:tc>
          <w:tcPr>
            <w:tcW w:w="9214" w:type="dxa"/>
          </w:tcPr>
          <w:p w14:paraId="086ACC4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умовна поперечна сила для з’єднувальних елементів;</w:t>
            </w:r>
          </w:p>
        </w:tc>
      </w:tr>
      <w:tr w:rsidR="00AE0478" w:rsidRPr="00515B5D" w14:paraId="03E26AF6" w14:textId="77777777" w:rsidTr="00127A7E">
        <w:tc>
          <w:tcPr>
            <w:tcW w:w="1418" w:type="dxa"/>
          </w:tcPr>
          <w:p w14:paraId="2B244D88"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q</w:t>
            </w:r>
            <w:r w:rsidRPr="00756FF3">
              <w:rPr>
                <w:rFonts w:ascii="Arial" w:hAnsi="Arial" w:cs="Arial"/>
                <w:i/>
                <w:sz w:val="21"/>
                <w:szCs w:val="21"/>
                <w:vertAlign w:val="subscript"/>
                <w:lang w:val="uk-UA"/>
              </w:rPr>
              <w:t>s</w:t>
            </w:r>
          </w:p>
        </w:tc>
        <w:tc>
          <w:tcPr>
            <w:tcW w:w="9214" w:type="dxa"/>
          </w:tcPr>
          <w:p w14:paraId="2ABF31B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умовна поперечна сила, що припадає на систему планок, які розташовані в одній площині;</w:t>
            </w:r>
          </w:p>
        </w:tc>
      </w:tr>
      <w:tr w:rsidR="00AE0478" w:rsidRPr="00515B5D" w14:paraId="2276B496" w14:textId="77777777" w:rsidTr="00127A7E">
        <w:tc>
          <w:tcPr>
            <w:tcW w:w="1418" w:type="dxa"/>
          </w:tcPr>
          <w:p w14:paraId="202E050F"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ba</w:t>
            </w:r>
          </w:p>
        </w:tc>
        <w:tc>
          <w:tcPr>
            <w:tcW w:w="9214" w:type="dxa"/>
          </w:tcPr>
          <w:p w14:paraId="2084D1F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розтягу фундаментних болтів;</w:t>
            </w:r>
          </w:p>
        </w:tc>
      </w:tr>
      <w:tr w:rsidR="00AE0478" w:rsidRPr="00515B5D" w14:paraId="1B29F031" w14:textId="77777777" w:rsidTr="00127A7E">
        <w:tc>
          <w:tcPr>
            <w:tcW w:w="1418" w:type="dxa"/>
          </w:tcPr>
          <w:p w14:paraId="3EFAB483"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bh</w:t>
            </w:r>
          </w:p>
        </w:tc>
        <w:tc>
          <w:tcPr>
            <w:tcW w:w="9214" w:type="dxa"/>
          </w:tcPr>
          <w:p w14:paraId="32EBCD2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розтягу високоміцних болтів;</w:t>
            </w:r>
          </w:p>
        </w:tc>
      </w:tr>
      <w:tr w:rsidR="00AE0478" w:rsidRPr="00515B5D" w14:paraId="3D3DB378" w14:textId="77777777" w:rsidTr="00127A7E">
        <w:tc>
          <w:tcPr>
            <w:tcW w:w="1418" w:type="dxa"/>
          </w:tcPr>
          <w:p w14:paraId="32F042E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bp</w:t>
            </w:r>
          </w:p>
        </w:tc>
        <w:tc>
          <w:tcPr>
            <w:tcW w:w="9214" w:type="dxa"/>
          </w:tcPr>
          <w:p w14:paraId="4644174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зминанню одноболтового з’єднання;</w:t>
            </w:r>
          </w:p>
        </w:tc>
      </w:tr>
      <w:tr w:rsidR="00AE0478" w:rsidRPr="00515B5D" w14:paraId="1B4BA232" w14:textId="77777777" w:rsidTr="00127A7E">
        <w:tc>
          <w:tcPr>
            <w:tcW w:w="1418" w:type="dxa"/>
          </w:tcPr>
          <w:p w14:paraId="031AD0A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bs</w:t>
            </w:r>
          </w:p>
        </w:tc>
        <w:tc>
          <w:tcPr>
            <w:tcW w:w="9214" w:type="dxa"/>
          </w:tcPr>
          <w:p w14:paraId="36C4144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зрізу одноболтового з’єднання;</w:t>
            </w:r>
          </w:p>
        </w:tc>
      </w:tr>
      <w:tr w:rsidR="00AE0478" w:rsidRPr="00515B5D" w14:paraId="51477FE3" w14:textId="77777777" w:rsidTr="00127A7E">
        <w:tc>
          <w:tcPr>
            <w:tcW w:w="1418" w:type="dxa"/>
          </w:tcPr>
          <w:p w14:paraId="3F9A28F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bt</w:t>
            </w:r>
          </w:p>
        </w:tc>
        <w:tc>
          <w:tcPr>
            <w:tcW w:w="9214" w:type="dxa"/>
          </w:tcPr>
          <w:p w14:paraId="182151B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розтягу одноболтового з’єднання;</w:t>
            </w:r>
          </w:p>
        </w:tc>
      </w:tr>
      <w:tr w:rsidR="00AE0478" w:rsidRPr="00515B5D" w14:paraId="012D5C41" w14:textId="77777777" w:rsidTr="00127A7E">
        <w:tc>
          <w:tcPr>
            <w:tcW w:w="1418" w:type="dxa"/>
          </w:tcPr>
          <w:p w14:paraId="3F021516"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bun</w:t>
            </w:r>
          </w:p>
        </w:tc>
        <w:tc>
          <w:tcPr>
            <w:tcW w:w="9214" w:type="dxa"/>
          </w:tcPr>
          <w:p w14:paraId="4DEFBCD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характеристичний опір сталі болтів, який приймається таким, що дорівнює тимчасовому опору </w:t>
            </w:r>
            <w:r w:rsidRPr="00756FF3">
              <w:rPr>
                <w:rFonts w:ascii="Arial" w:hAnsi="Arial" w:cs="Arial"/>
                <w:i/>
                <w:sz w:val="21"/>
                <w:szCs w:val="21"/>
                <w:lang w:val="uk-UA"/>
              </w:rPr>
              <w:sym w:font="Symbol" w:char="F073"/>
            </w:r>
            <w:r w:rsidRPr="00756FF3">
              <w:rPr>
                <w:rFonts w:ascii="Arial" w:hAnsi="Arial" w:cs="Arial"/>
                <w:i/>
                <w:sz w:val="21"/>
                <w:szCs w:val="21"/>
                <w:vertAlign w:val="subscript"/>
                <w:lang w:val="uk-UA"/>
              </w:rPr>
              <w:t>в</w:t>
            </w:r>
            <w:r w:rsidRPr="00756FF3">
              <w:rPr>
                <w:rFonts w:ascii="Arial" w:hAnsi="Arial" w:cs="Arial"/>
                <w:sz w:val="21"/>
                <w:szCs w:val="21"/>
                <w:lang w:val="uk-UA"/>
              </w:rPr>
              <w:t xml:space="preserve"> за державними стандартами і технічними умовами на болти;</w:t>
            </w:r>
          </w:p>
        </w:tc>
      </w:tr>
      <w:tr w:rsidR="00AE0478" w:rsidRPr="00515B5D" w14:paraId="05A57CFC" w14:textId="77777777" w:rsidTr="00127A7E">
        <w:tc>
          <w:tcPr>
            <w:tcW w:w="1418" w:type="dxa"/>
          </w:tcPr>
          <w:p w14:paraId="4438E7A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bu</w:t>
            </w:r>
          </w:p>
        </w:tc>
        <w:tc>
          <w:tcPr>
            <w:tcW w:w="9214" w:type="dxa"/>
          </w:tcPr>
          <w:p w14:paraId="561BDAC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розрахунковий опір розтягу </w:t>
            </w:r>
            <w:r w:rsidRPr="00756FF3">
              <w:rPr>
                <w:rFonts w:ascii="Arial" w:hAnsi="Arial" w:cs="Arial"/>
                <w:i/>
                <w:sz w:val="21"/>
                <w:szCs w:val="21"/>
                <w:lang w:val="uk-UA"/>
              </w:rPr>
              <w:t>U</w:t>
            </w:r>
            <w:r w:rsidRPr="00756FF3">
              <w:rPr>
                <w:rFonts w:ascii="Arial" w:hAnsi="Arial" w:cs="Arial"/>
                <w:sz w:val="21"/>
                <w:szCs w:val="21"/>
                <w:lang w:val="uk-UA"/>
              </w:rPr>
              <w:t xml:space="preserve"> – подібних болтів;</w:t>
            </w:r>
          </w:p>
        </w:tc>
      </w:tr>
      <w:tr w:rsidR="00AE0478" w:rsidRPr="00515B5D" w14:paraId="3DEE5021" w14:textId="77777777" w:rsidTr="00127A7E">
        <w:tc>
          <w:tcPr>
            <w:tcW w:w="1418" w:type="dxa"/>
          </w:tcPr>
          <w:p w14:paraId="38B87DD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byn</w:t>
            </w:r>
          </w:p>
        </w:tc>
        <w:tc>
          <w:tcPr>
            <w:tcW w:w="9214" w:type="dxa"/>
          </w:tcPr>
          <w:p w14:paraId="18C0F7C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характеристичний опір сталі болтів, який приймається таким, що дорівнює границі текучості </w:t>
            </w:r>
            <w:r w:rsidRPr="00756FF3">
              <w:rPr>
                <w:rFonts w:ascii="Arial" w:hAnsi="Arial" w:cs="Arial"/>
                <w:i/>
                <w:sz w:val="21"/>
                <w:szCs w:val="21"/>
                <w:lang w:val="uk-UA"/>
              </w:rPr>
              <w:sym w:font="Symbol" w:char="F073"/>
            </w:r>
            <w:r w:rsidRPr="00756FF3">
              <w:rPr>
                <w:rFonts w:ascii="Arial" w:hAnsi="Arial" w:cs="Arial"/>
                <w:i/>
                <w:sz w:val="21"/>
                <w:szCs w:val="21"/>
                <w:vertAlign w:val="subscript"/>
                <w:lang w:val="uk-UA"/>
              </w:rPr>
              <w:t xml:space="preserve">t </w:t>
            </w:r>
            <w:r w:rsidRPr="00756FF3">
              <w:rPr>
                <w:rFonts w:ascii="Arial" w:hAnsi="Arial" w:cs="Arial"/>
                <w:sz w:val="21"/>
                <w:szCs w:val="21"/>
                <w:lang w:val="uk-UA"/>
              </w:rPr>
              <w:t xml:space="preserve"> за державними стандартами і технічними умовами на болти;</w:t>
            </w:r>
          </w:p>
        </w:tc>
      </w:tr>
      <w:tr w:rsidR="00AE0478" w:rsidRPr="00515B5D" w14:paraId="70E9A129" w14:textId="77777777" w:rsidTr="00127A7E">
        <w:tc>
          <w:tcPr>
            <w:tcW w:w="1418" w:type="dxa"/>
          </w:tcPr>
          <w:p w14:paraId="7A84DCB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cd</w:t>
            </w:r>
          </w:p>
        </w:tc>
        <w:tc>
          <w:tcPr>
            <w:tcW w:w="9214" w:type="dxa"/>
          </w:tcPr>
          <w:p w14:paraId="5614A422"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діаметральному стиску (стисканню) катків при вільному дотиканні в конструкціях з обмеженою рухомістю;</w:t>
            </w:r>
          </w:p>
        </w:tc>
      </w:tr>
      <w:tr w:rsidR="00AE0478" w:rsidRPr="00515B5D" w14:paraId="054CAB4C" w14:textId="77777777" w:rsidTr="00127A7E">
        <w:tc>
          <w:tcPr>
            <w:tcW w:w="1418" w:type="dxa"/>
          </w:tcPr>
          <w:p w14:paraId="4DD8A8E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dh</w:t>
            </w:r>
          </w:p>
        </w:tc>
        <w:tc>
          <w:tcPr>
            <w:tcW w:w="9214" w:type="dxa"/>
          </w:tcPr>
          <w:p w14:paraId="0BD4FF2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розтягу високоміцного дроту;</w:t>
            </w:r>
          </w:p>
        </w:tc>
      </w:tr>
      <w:tr w:rsidR="00AE0478" w:rsidRPr="00515B5D" w14:paraId="558DD95F" w14:textId="77777777" w:rsidTr="00127A7E">
        <w:tc>
          <w:tcPr>
            <w:tcW w:w="1418" w:type="dxa"/>
          </w:tcPr>
          <w:p w14:paraId="69544452"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lastRenderedPageBreak/>
              <w:t>r</w:t>
            </w:r>
            <w:r w:rsidR="00426ED4" w:rsidRPr="00927761">
              <w:rPr>
                <w:i/>
                <w:szCs w:val="28"/>
                <w:vertAlign w:val="subscript"/>
                <w:lang w:val="uk-UA"/>
              </w:rPr>
              <w:t>lp</w:t>
            </w:r>
          </w:p>
        </w:tc>
        <w:tc>
          <w:tcPr>
            <w:tcW w:w="9214" w:type="dxa"/>
          </w:tcPr>
          <w:p w14:paraId="60CDE31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місцевому зминанню у циліндричних шарнірах (цапфах) при щільному дотиканні;</w:t>
            </w:r>
          </w:p>
        </w:tc>
      </w:tr>
      <w:tr w:rsidR="00AE0478" w:rsidRPr="00515B5D" w14:paraId="4CE3D798" w14:textId="77777777" w:rsidTr="00127A7E">
        <w:tc>
          <w:tcPr>
            <w:tcW w:w="1418" w:type="dxa"/>
          </w:tcPr>
          <w:p w14:paraId="3DD9008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p</w:t>
            </w:r>
          </w:p>
        </w:tc>
        <w:tc>
          <w:tcPr>
            <w:tcW w:w="9214" w:type="dxa"/>
          </w:tcPr>
          <w:p w14:paraId="48F728C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сталі зминанню торцевої поверхні (за наявності пригонки);</w:t>
            </w:r>
          </w:p>
        </w:tc>
      </w:tr>
      <w:tr w:rsidR="00AE0478" w:rsidRPr="00756FF3" w14:paraId="463BE5D9" w14:textId="77777777" w:rsidTr="00127A7E">
        <w:tc>
          <w:tcPr>
            <w:tcW w:w="1418" w:type="dxa"/>
          </w:tcPr>
          <w:p w14:paraId="5BD2CDBD"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s</w:t>
            </w:r>
          </w:p>
        </w:tc>
        <w:tc>
          <w:tcPr>
            <w:tcW w:w="9214" w:type="dxa"/>
          </w:tcPr>
          <w:p w14:paraId="412BBE9A"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сталі зсуву;</w:t>
            </w:r>
          </w:p>
        </w:tc>
      </w:tr>
      <w:tr w:rsidR="00AE0478" w:rsidRPr="00515B5D" w14:paraId="0106C0D1" w14:textId="77777777" w:rsidTr="00127A7E">
        <w:tc>
          <w:tcPr>
            <w:tcW w:w="1418" w:type="dxa"/>
          </w:tcPr>
          <w:p w14:paraId="02ED8FC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th</w:t>
            </w:r>
          </w:p>
        </w:tc>
        <w:tc>
          <w:tcPr>
            <w:tcW w:w="9214" w:type="dxa"/>
          </w:tcPr>
          <w:p w14:paraId="6EB06B0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розтягу у напрямку товщини прокату;</w:t>
            </w:r>
          </w:p>
        </w:tc>
      </w:tr>
      <w:tr w:rsidR="00AE0478" w:rsidRPr="00515B5D" w14:paraId="50D1FC02" w14:textId="77777777" w:rsidTr="00127A7E">
        <w:tc>
          <w:tcPr>
            <w:tcW w:w="1418" w:type="dxa"/>
          </w:tcPr>
          <w:p w14:paraId="7B1FD13D"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u</w:t>
            </w:r>
          </w:p>
        </w:tc>
        <w:tc>
          <w:tcPr>
            <w:tcW w:w="9214" w:type="dxa"/>
          </w:tcPr>
          <w:p w14:paraId="0EAAFDA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сталі розтягу, стиску і згину за тимчасовим опором;</w:t>
            </w:r>
          </w:p>
        </w:tc>
      </w:tr>
      <w:tr w:rsidR="00AE0478" w:rsidRPr="00756FF3" w14:paraId="2CC4E3CE" w14:textId="77777777" w:rsidTr="00127A7E">
        <w:tc>
          <w:tcPr>
            <w:tcW w:w="1418" w:type="dxa"/>
          </w:tcPr>
          <w:p w14:paraId="22BDBAB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un</w:t>
            </w:r>
          </w:p>
        </w:tc>
        <w:tc>
          <w:tcPr>
            <w:tcW w:w="9214" w:type="dxa"/>
          </w:tcPr>
          <w:p w14:paraId="63B1884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характеристичний опір прокату сталі, який приймається таким, що дорівнює мінімальному значенню </w:t>
            </w:r>
            <w:r w:rsidRPr="00756FF3">
              <w:rPr>
                <w:rFonts w:ascii="Arial" w:hAnsi="Arial" w:cs="Arial"/>
                <w:i/>
                <w:sz w:val="21"/>
                <w:szCs w:val="21"/>
                <w:lang w:val="uk-UA"/>
              </w:rPr>
              <w:sym w:font="Symbol" w:char="F073"/>
            </w:r>
            <w:r w:rsidRPr="00756FF3">
              <w:rPr>
                <w:rFonts w:ascii="Arial" w:hAnsi="Arial" w:cs="Arial"/>
                <w:i/>
                <w:sz w:val="21"/>
                <w:szCs w:val="21"/>
                <w:vertAlign w:val="subscript"/>
                <w:lang w:val="uk-UA"/>
              </w:rPr>
              <w:t>в</w:t>
            </w:r>
            <w:r w:rsidRPr="00756FF3">
              <w:rPr>
                <w:rFonts w:ascii="Arial" w:hAnsi="Arial" w:cs="Arial"/>
                <w:sz w:val="21"/>
                <w:szCs w:val="21"/>
                <w:lang w:val="uk-UA"/>
              </w:rPr>
              <w:t xml:space="preserve"> за державними стандартами і технічними умовами на сталь;</w:t>
            </w:r>
          </w:p>
        </w:tc>
      </w:tr>
      <w:tr w:rsidR="00AE0478" w:rsidRPr="00515B5D" w14:paraId="59353E0B" w14:textId="77777777" w:rsidTr="00127A7E">
        <w:tc>
          <w:tcPr>
            <w:tcW w:w="1418" w:type="dxa"/>
          </w:tcPr>
          <w:p w14:paraId="1864268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wf</w:t>
            </w:r>
          </w:p>
        </w:tc>
        <w:tc>
          <w:tcPr>
            <w:tcW w:w="9214" w:type="dxa"/>
          </w:tcPr>
          <w:p w14:paraId="5527214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кутових швів зрізу (умовному) у площині наплавленого металу;</w:t>
            </w:r>
          </w:p>
        </w:tc>
      </w:tr>
      <w:tr w:rsidR="00AE0478" w:rsidRPr="00515B5D" w14:paraId="58F94194" w14:textId="77777777" w:rsidTr="00127A7E">
        <w:tc>
          <w:tcPr>
            <w:tcW w:w="1418" w:type="dxa"/>
          </w:tcPr>
          <w:p w14:paraId="6A9A193D"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wu</w:t>
            </w:r>
          </w:p>
        </w:tc>
        <w:tc>
          <w:tcPr>
            <w:tcW w:w="9214" w:type="dxa"/>
          </w:tcPr>
          <w:p w14:paraId="34C732E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стикових зварних швів розтягу, стиску і згину за тимчасовим опором;</w:t>
            </w:r>
          </w:p>
        </w:tc>
      </w:tr>
      <w:tr w:rsidR="00AE0478" w:rsidRPr="00515B5D" w14:paraId="3726350A" w14:textId="77777777" w:rsidTr="00127A7E">
        <w:tc>
          <w:tcPr>
            <w:tcW w:w="1418" w:type="dxa"/>
          </w:tcPr>
          <w:p w14:paraId="6D55AD4B"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wun</w:t>
            </w:r>
          </w:p>
        </w:tc>
        <w:tc>
          <w:tcPr>
            <w:tcW w:w="9214" w:type="dxa"/>
          </w:tcPr>
          <w:p w14:paraId="0AE610F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характеристичний опір металу шва розтягу, стиску і згину за тимчасовим опором;</w:t>
            </w:r>
          </w:p>
        </w:tc>
      </w:tr>
      <w:tr w:rsidR="00AE0478" w:rsidRPr="00515B5D" w14:paraId="0BD01E0F" w14:textId="77777777" w:rsidTr="00127A7E">
        <w:tc>
          <w:tcPr>
            <w:tcW w:w="1418" w:type="dxa"/>
          </w:tcPr>
          <w:p w14:paraId="4FCDA1E4"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ws</w:t>
            </w:r>
          </w:p>
        </w:tc>
        <w:tc>
          <w:tcPr>
            <w:tcW w:w="9214" w:type="dxa"/>
          </w:tcPr>
          <w:p w14:paraId="1EC878D4"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стикових зварних швів зсуву;</w:t>
            </w:r>
          </w:p>
        </w:tc>
      </w:tr>
      <w:tr w:rsidR="00AE0478" w:rsidRPr="00515B5D" w14:paraId="72EEB2C2" w14:textId="77777777" w:rsidTr="00127A7E">
        <w:tc>
          <w:tcPr>
            <w:tcW w:w="1418" w:type="dxa"/>
          </w:tcPr>
          <w:p w14:paraId="4A1DCC09"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wy</w:t>
            </w:r>
          </w:p>
        </w:tc>
        <w:tc>
          <w:tcPr>
            <w:tcW w:w="9214" w:type="dxa"/>
          </w:tcPr>
          <w:p w14:paraId="7429640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стикових зварних швів розтягу, стиску і згину  за границею текучості;</w:t>
            </w:r>
          </w:p>
        </w:tc>
      </w:tr>
      <w:tr w:rsidR="00AE0478" w:rsidRPr="00515B5D" w14:paraId="4DF62A45" w14:textId="77777777" w:rsidTr="00127A7E">
        <w:tc>
          <w:tcPr>
            <w:tcW w:w="1418" w:type="dxa"/>
          </w:tcPr>
          <w:p w14:paraId="4A4CBD6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wz</w:t>
            </w:r>
          </w:p>
        </w:tc>
        <w:tc>
          <w:tcPr>
            <w:tcW w:w="9214" w:type="dxa"/>
          </w:tcPr>
          <w:p w14:paraId="7D0BEFA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кутових швів зрізу (умовному) у площині металу межі сплавлення;</w:t>
            </w:r>
          </w:p>
        </w:tc>
      </w:tr>
      <w:tr w:rsidR="00AE0478" w:rsidRPr="00515B5D" w14:paraId="47D9DEAC" w14:textId="77777777" w:rsidTr="00127A7E">
        <w:tc>
          <w:tcPr>
            <w:tcW w:w="1418" w:type="dxa"/>
          </w:tcPr>
          <w:p w14:paraId="77C066E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y</w:t>
            </w:r>
          </w:p>
        </w:tc>
        <w:tc>
          <w:tcPr>
            <w:tcW w:w="9214" w:type="dxa"/>
          </w:tcPr>
          <w:p w14:paraId="2B3914A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розрахунковий опір сталі розтягу, стиску і згину за границею текучості;</w:t>
            </w:r>
          </w:p>
        </w:tc>
      </w:tr>
      <w:tr w:rsidR="00AE0478" w:rsidRPr="00515B5D" w14:paraId="57478529" w14:textId="77777777" w:rsidTr="00127A7E">
        <w:tc>
          <w:tcPr>
            <w:tcW w:w="1418" w:type="dxa"/>
          </w:tcPr>
          <w:p w14:paraId="0C40596F"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yf</w:t>
            </w:r>
          </w:p>
        </w:tc>
        <w:tc>
          <w:tcPr>
            <w:tcW w:w="9214" w:type="dxa"/>
          </w:tcPr>
          <w:p w14:paraId="1BB3AED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те саме, для полиці (пояса);</w:t>
            </w:r>
          </w:p>
        </w:tc>
      </w:tr>
      <w:tr w:rsidR="00AE0478" w:rsidRPr="00756FF3" w14:paraId="65C8A922" w14:textId="77777777" w:rsidTr="00127A7E">
        <w:tc>
          <w:tcPr>
            <w:tcW w:w="1418" w:type="dxa"/>
          </w:tcPr>
          <w:p w14:paraId="6DCC56ED"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yw</w:t>
            </w:r>
          </w:p>
        </w:tc>
        <w:tc>
          <w:tcPr>
            <w:tcW w:w="9214" w:type="dxa"/>
          </w:tcPr>
          <w:p w14:paraId="532FA48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те саме, для стінки;</w:t>
            </w:r>
          </w:p>
        </w:tc>
      </w:tr>
      <w:tr w:rsidR="00AE0478" w:rsidRPr="00515B5D" w14:paraId="28C98D7A" w14:textId="77777777" w:rsidTr="00127A7E">
        <w:tc>
          <w:tcPr>
            <w:tcW w:w="1418" w:type="dxa"/>
          </w:tcPr>
          <w:p w14:paraId="5E0D7D7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r</w:t>
            </w:r>
            <w:r w:rsidRPr="00756FF3">
              <w:rPr>
                <w:rFonts w:ascii="Arial" w:hAnsi="Arial" w:cs="Arial"/>
                <w:i/>
                <w:sz w:val="21"/>
                <w:szCs w:val="21"/>
                <w:vertAlign w:val="subscript"/>
                <w:lang w:val="uk-UA"/>
              </w:rPr>
              <w:t>yn</w:t>
            </w:r>
          </w:p>
        </w:tc>
        <w:tc>
          <w:tcPr>
            <w:tcW w:w="9214" w:type="dxa"/>
          </w:tcPr>
          <w:p w14:paraId="4693A26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характеристичний опір прокату сталі, який приймається таким, що дорівнює значенню границі текучості </w:t>
            </w:r>
            <w:r w:rsidRPr="00756FF3">
              <w:rPr>
                <w:rFonts w:ascii="Arial" w:hAnsi="Arial" w:cs="Arial"/>
                <w:i/>
                <w:sz w:val="21"/>
                <w:szCs w:val="21"/>
                <w:lang w:val="uk-UA"/>
              </w:rPr>
              <w:sym w:font="Symbol" w:char="F073"/>
            </w:r>
            <w:r w:rsidRPr="00756FF3">
              <w:rPr>
                <w:rFonts w:ascii="Arial" w:hAnsi="Arial" w:cs="Arial"/>
                <w:i/>
                <w:sz w:val="21"/>
                <w:szCs w:val="21"/>
                <w:vertAlign w:val="subscript"/>
                <w:lang w:val="uk-UA"/>
              </w:rPr>
              <w:t xml:space="preserve">t </w:t>
            </w:r>
            <w:r w:rsidRPr="00756FF3">
              <w:rPr>
                <w:rFonts w:ascii="Arial" w:hAnsi="Arial" w:cs="Arial"/>
                <w:sz w:val="21"/>
                <w:szCs w:val="21"/>
                <w:lang w:val="uk-UA"/>
              </w:rPr>
              <w:t xml:space="preserve"> за державними стандартами і технічними умовами на сталь;</w:t>
            </w:r>
          </w:p>
        </w:tc>
      </w:tr>
      <w:tr w:rsidR="00AE0478" w:rsidRPr="00515B5D" w14:paraId="742B368E" w14:textId="77777777" w:rsidTr="00127A7E">
        <w:tc>
          <w:tcPr>
            <w:tcW w:w="1418" w:type="dxa"/>
          </w:tcPr>
          <w:p w14:paraId="57454F2B"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s</w:t>
            </w:r>
          </w:p>
        </w:tc>
        <w:tc>
          <w:tcPr>
            <w:tcW w:w="9214" w:type="dxa"/>
          </w:tcPr>
          <w:p w14:paraId="18FB1A4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статичний момент зсувної частини перерізу брутто відносно нейтральної осі;</w:t>
            </w:r>
          </w:p>
        </w:tc>
      </w:tr>
      <w:tr w:rsidR="00AE0478" w:rsidRPr="00515B5D" w14:paraId="3677A4EF" w14:textId="77777777" w:rsidTr="00127A7E">
        <w:tc>
          <w:tcPr>
            <w:tcW w:w="1418" w:type="dxa"/>
          </w:tcPr>
          <w:p w14:paraId="38D8EAF6"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w</w:t>
            </w:r>
            <w:r w:rsidRPr="00756FF3">
              <w:rPr>
                <w:rFonts w:ascii="Arial" w:hAnsi="Arial" w:cs="Arial"/>
                <w:i/>
                <w:sz w:val="21"/>
                <w:szCs w:val="21"/>
                <w:vertAlign w:val="subscript"/>
                <w:lang w:val="uk-UA"/>
              </w:rPr>
              <w:t>x</w:t>
            </w:r>
            <w:r w:rsidRPr="00756FF3">
              <w:rPr>
                <w:rFonts w:ascii="Arial" w:hAnsi="Arial" w:cs="Arial"/>
                <w:caps/>
                <w:sz w:val="21"/>
                <w:szCs w:val="21"/>
                <w:lang w:val="uk-UA"/>
              </w:rPr>
              <w:t xml:space="preserve">, </w:t>
            </w:r>
            <w:r w:rsidRPr="00756FF3">
              <w:rPr>
                <w:rFonts w:ascii="Arial" w:hAnsi="Arial" w:cs="Arial"/>
                <w:i/>
                <w:caps/>
                <w:sz w:val="21"/>
                <w:szCs w:val="21"/>
                <w:lang w:val="uk-UA"/>
              </w:rPr>
              <w:t>w</w:t>
            </w:r>
            <w:r w:rsidRPr="00756FF3">
              <w:rPr>
                <w:rFonts w:ascii="Arial" w:hAnsi="Arial" w:cs="Arial"/>
                <w:i/>
                <w:sz w:val="21"/>
                <w:szCs w:val="21"/>
                <w:vertAlign w:val="subscript"/>
                <w:lang w:val="uk-UA"/>
              </w:rPr>
              <w:t>y</w:t>
            </w:r>
          </w:p>
        </w:tc>
        <w:tc>
          <w:tcPr>
            <w:tcW w:w="9214" w:type="dxa"/>
          </w:tcPr>
          <w:p w14:paraId="74BA9F2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моменти опору перерізу брутто відносно головних осей інерції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 xml:space="preserve">у – у </w:t>
            </w:r>
            <w:r w:rsidRPr="00756FF3">
              <w:rPr>
                <w:rFonts w:ascii="Arial" w:hAnsi="Arial" w:cs="Arial"/>
                <w:sz w:val="21"/>
                <w:szCs w:val="21"/>
                <w:lang w:val="uk-UA"/>
              </w:rPr>
              <w:t>відповідно;</w:t>
            </w:r>
          </w:p>
        </w:tc>
      </w:tr>
      <w:tr w:rsidR="00AE0478" w:rsidRPr="00515B5D" w14:paraId="2051E557" w14:textId="77777777" w:rsidTr="00127A7E">
        <w:tc>
          <w:tcPr>
            <w:tcW w:w="1418" w:type="dxa"/>
          </w:tcPr>
          <w:p w14:paraId="26FF26B0"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caps/>
                <w:sz w:val="21"/>
                <w:szCs w:val="21"/>
                <w:lang w:val="uk-UA"/>
              </w:rPr>
              <w:t>w</w:t>
            </w:r>
            <w:r w:rsidRPr="00756FF3">
              <w:rPr>
                <w:rFonts w:ascii="Arial" w:hAnsi="Arial" w:cs="Arial"/>
                <w:i/>
                <w:sz w:val="21"/>
                <w:szCs w:val="21"/>
                <w:vertAlign w:val="subscript"/>
                <w:lang w:val="uk-UA"/>
              </w:rPr>
              <w:t>c</w:t>
            </w:r>
            <w:r w:rsidRPr="00756FF3">
              <w:rPr>
                <w:rFonts w:ascii="Arial" w:hAnsi="Arial" w:cs="Arial"/>
                <w:sz w:val="21"/>
                <w:szCs w:val="21"/>
                <w:lang w:val="uk-UA"/>
              </w:rPr>
              <w:t xml:space="preserve">, </w:t>
            </w:r>
            <w:r w:rsidRPr="00756FF3">
              <w:rPr>
                <w:rFonts w:ascii="Arial" w:hAnsi="Arial" w:cs="Arial"/>
                <w:i/>
                <w:caps/>
                <w:sz w:val="21"/>
                <w:szCs w:val="21"/>
                <w:lang w:val="uk-UA"/>
              </w:rPr>
              <w:t>w</w:t>
            </w:r>
            <w:r w:rsidRPr="00756FF3">
              <w:rPr>
                <w:rFonts w:ascii="Arial" w:hAnsi="Arial" w:cs="Arial"/>
                <w:i/>
                <w:sz w:val="21"/>
                <w:szCs w:val="21"/>
                <w:vertAlign w:val="subscript"/>
                <w:lang w:val="uk-UA"/>
              </w:rPr>
              <w:t>t</w:t>
            </w:r>
          </w:p>
        </w:tc>
        <w:tc>
          <w:tcPr>
            <w:tcW w:w="9214" w:type="dxa"/>
          </w:tcPr>
          <w:p w14:paraId="257BFAD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моменти опору перерізу, обчислені відповідно для найбільш стиснутого і розтягнутого волокна перерізу;</w:t>
            </w:r>
          </w:p>
        </w:tc>
      </w:tr>
      <w:tr w:rsidR="00AE0478" w:rsidRPr="00515B5D" w14:paraId="2B662E54" w14:textId="77777777" w:rsidTr="00127A7E">
        <w:tc>
          <w:tcPr>
            <w:tcW w:w="1418" w:type="dxa"/>
          </w:tcPr>
          <w:p w14:paraId="00D8040A" w14:textId="77777777" w:rsidR="00AE0478" w:rsidRPr="00756FF3" w:rsidRDefault="00AE0478" w:rsidP="00FD44C0">
            <w:pPr>
              <w:widowControl w:val="0"/>
              <w:spacing w:line="288" w:lineRule="auto"/>
              <w:ind w:left="476" w:firstLine="91"/>
              <w:jc w:val="both"/>
              <w:rPr>
                <w:rFonts w:ascii="Arial" w:hAnsi="Arial" w:cs="Arial"/>
                <w:i/>
                <w:caps/>
                <w:sz w:val="21"/>
                <w:szCs w:val="21"/>
                <w:lang w:val="uk-UA"/>
              </w:rPr>
            </w:pPr>
            <w:r w:rsidRPr="00756FF3">
              <w:rPr>
                <w:rFonts w:ascii="Arial" w:hAnsi="Arial" w:cs="Arial"/>
                <w:i/>
                <w:caps/>
                <w:sz w:val="21"/>
                <w:szCs w:val="21"/>
                <w:lang w:val="uk-UA"/>
              </w:rPr>
              <w:t>w</w:t>
            </w:r>
            <w:r w:rsidRPr="00756FF3">
              <w:rPr>
                <w:rFonts w:ascii="Arial" w:hAnsi="Arial" w:cs="Arial"/>
                <w:i/>
                <w:sz w:val="21"/>
                <w:szCs w:val="21"/>
                <w:vertAlign w:val="subscript"/>
                <w:lang w:val="uk-UA"/>
              </w:rPr>
              <w:t>xn</w:t>
            </w:r>
            <w:r w:rsidRPr="00756FF3">
              <w:rPr>
                <w:rFonts w:ascii="Arial" w:hAnsi="Arial" w:cs="Arial"/>
                <w:caps/>
                <w:sz w:val="21"/>
                <w:szCs w:val="21"/>
                <w:lang w:val="uk-UA"/>
              </w:rPr>
              <w:t xml:space="preserve">, </w:t>
            </w:r>
          </w:p>
        </w:tc>
        <w:tc>
          <w:tcPr>
            <w:tcW w:w="9214" w:type="dxa"/>
          </w:tcPr>
          <w:p w14:paraId="7A1FA768"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моменти опору перерізу нетто відносно головних осей інерції </w:t>
            </w:r>
            <w:r w:rsidRPr="00756FF3">
              <w:rPr>
                <w:rFonts w:ascii="Arial" w:hAnsi="Arial" w:cs="Arial"/>
                <w:i/>
                <w:sz w:val="21"/>
                <w:szCs w:val="21"/>
                <w:lang w:val="uk-UA"/>
              </w:rPr>
              <w:t>х – x</w:t>
            </w:r>
            <w:r w:rsidRPr="00756FF3">
              <w:rPr>
                <w:rFonts w:ascii="Arial" w:hAnsi="Arial" w:cs="Arial"/>
                <w:sz w:val="21"/>
                <w:szCs w:val="21"/>
                <w:lang w:val="uk-UA"/>
              </w:rPr>
              <w:t xml:space="preserve">, </w:t>
            </w:r>
            <w:r w:rsidRPr="00756FF3">
              <w:rPr>
                <w:rFonts w:ascii="Arial" w:hAnsi="Arial" w:cs="Arial"/>
                <w:i/>
                <w:sz w:val="21"/>
                <w:szCs w:val="21"/>
                <w:lang w:val="uk-UA"/>
              </w:rPr>
              <w:t xml:space="preserve">у – у </w:t>
            </w:r>
            <w:r w:rsidRPr="00756FF3">
              <w:rPr>
                <w:rFonts w:ascii="Arial" w:hAnsi="Arial" w:cs="Arial"/>
                <w:sz w:val="21"/>
                <w:szCs w:val="21"/>
                <w:lang w:val="uk-UA"/>
              </w:rPr>
              <w:t>відповідно;</w:t>
            </w:r>
          </w:p>
        </w:tc>
      </w:tr>
      <w:tr w:rsidR="00AE0478" w:rsidRPr="00756FF3" w14:paraId="12C71133" w14:textId="77777777" w:rsidTr="00127A7E">
        <w:tc>
          <w:tcPr>
            <w:tcW w:w="1418" w:type="dxa"/>
          </w:tcPr>
          <w:p w14:paraId="0A0C20F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b</w:t>
            </w:r>
          </w:p>
        </w:tc>
        <w:tc>
          <w:tcPr>
            <w:tcW w:w="9214" w:type="dxa"/>
          </w:tcPr>
          <w:p w14:paraId="0E594C0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геометричний розмір наскрізного стрижня;</w:t>
            </w:r>
          </w:p>
        </w:tc>
      </w:tr>
      <w:tr w:rsidR="00AE0478" w:rsidRPr="00756FF3" w14:paraId="66DD7A0F" w14:textId="77777777" w:rsidTr="00127A7E">
        <w:tc>
          <w:tcPr>
            <w:tcW w:w="1418" w:type="dxa"/>
          </w:tcPr>
          <w:p w14:paraId="79EB84C6"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b</w:t>
            </w:r>
            <w:r w:rsidRPr="00756FF3">
              <w:rPr>
                <w:rFonts w:ascii="Arial" w:hAnsi="Arial" w:cs="Arial"/>
                <w:i/>
                <w:sz w:val="21"/>
                <w:szCs w:val="21"/>
                <w:vertAlign w:val="subscript"/>
                <w:lang w:val="uk-UA"/>
              </w:rPr>
              <w:t>ef</w:t>
            </w:r>
          </w:p>
        </w:tc>
        <w:tc>
          <w:tcPr>
            <w:tcW w:w="9214" w:type="dxa"/>
          </w:tcPr>
          <w:p w14:paraId="5B51A96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розрахункова ширина;</w:t>
            </w:r>
          </w:p>
        </w:tc>
      </w:tr>
      <w:tr w:rsidR="00AE0478" w:rsidRPr="00756FF3" w14:paraId="03DA5A6B" w14:textId="77777777" w:rsidTr="00127A7E">
        <w:tc>
          <w:tcPr>
            <w:tcW w:w="1418" w:type="dxa"/>
          </w:tcPr>
          <w:p w14:paraId="59A08BE1"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b</w:t>
            </w:r>
            <w:r w:rsidRPr="00756FF3">
              <w:rPr>
                <w:rFonts w:ascii="Arial" w:hAnsi="Arial" w:cs="Arial"/>
                <w:i/>
                <w:sz w:val="21"/>
                <w:szCs w:val="21"/>
                <w:vertAlign w:val="subscript"/>
                <w:lang w:val="uk-UA"/>
              </w:rPr>
              <w:t>f</w:t>
            </w:r>
          </w:p>
        </w:tc>
        <w:tc>
          <w:tcPr>
            <w:tcW w:w="9214" w:type="dxa"/>
          </w:tcPr>
          <w:p w14:paraId="7F232F4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ширина полиці (пояса);</w:t>
            </w:r>
          </w:p>
        </w:tc>
      </w:tr>
      <w:tr w:rsidR="00AE0478" w:rsidRPr="00515B5D" w14:paraId="61B950F6" w14:textId="77777777" w:rsidTr="00127A7E">
        <w:tc>
          <w:tcPr>
            <w:tcW w:w="1418" w:type="dxa"/>
          </w:tcPr>
          <w:p w14:paraId="6ACB6C3F"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b</w:t>
            </w:r>
            <w:r w:rsidRPr="00756FF3">
              <w:rPr>
                <w:rFonts w:ascii="Arial" w:hAnsi="Arial" w:cs="Arial"/>
                <w:i/>
                <w:sz w:val="21"/>
                <w:szCs w:val="21"/>
                <w:vertAlign w:val="subscript"/>
                <w:lang w:val="uk-UA"/>
              </w:rPr>
              <w:t>r</w:t>
            </w:r>
          </w:p>
        </w:tc>
        <w:tc>
          <w:tcPr>
            <w:tcW w:w="9214" w:type="dxa"/>
          </w:tcPr>
          <w:p w14:paraId="1904A1A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ширина виступаючої частини ребра, звис ребра;</w:t>
            </w:r>
          </w:p>
        </w:tc>
      </w:tr>
      <w:tr w:rsidR="00AE0478" w:rsidRPr="00515B5D" w14:paraId="55A1C86C" w14:textId="77777777" w:rsidTr="00127A7E">
        <w:tc>
          <w:tcPr>
            <w:tcW w:w="1418" w:type="dxa"/>
          </w:tcPr>
          <w:p w14:paraId="1D63E568"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c</w:t>
            </w:r>
            <w:r w:rsidRPr="00756FF3">
              <w:rPr>
                <w:rFonts w:ascii="Arial" w:hAnsi="Arial" w:cs="Arial"/>
                <w:i/>
                <w:sz w:val="21"/>
                <w:szCs w:val="21"/>
                <w:vertAlign w:val="subscript"/>
                <w:lang w:val="uk-UA"/>
              </w:rPr>
              <w:t>x</w:t>
            </w:r>
            <w:r w:rsidRPr="00756FF3">
              <w:rPr>
                <w:rFonts w:ascii="Arial" w:hAnsi="Arial" w:cs="Arial"/>
                <w:sz w:val="21"/>
                <w:szCs w:val="21"/>
                <w:lang w:val="uk-UA"/>
              </w:rPr>
              <w:t xml:space="preserve">, </w:t>
            </w:r>
            <w:r w:rsidRPr="00756FF3">
              <w:rPr>
                <w:rFonts w:ascii="Arial" w:hAnsi="Arial" w:cs="Arial"/>
                <w:i/>
                <w:sz w:val="21"/>
                <w:szCs w:val="21"/>
                <w:lang w:val="uk-UA"/>
              </w:rPr>
              <w:t>c</w:t>
            </w:r>
            <w:r w:rsidRPr="00756FF3">
              <w:rPr>
                <w:rFonts w:ascii="Arial" w:hAnsi="Arial" w:cs="Arial"/>
                <w:i/>
                <w:sz w:val="21"/>
                <w:szCs w:val="21"/>
                <w:vertAlign w:val="subscript"/>
                <w:lang w:val="uk-UA"/>
              </w:rPr>
              <w:t>y</w:t>
            </w:r>
          </w:p>
        </w:tc>
        <w:tc>
          <w:tcPr>
            <w:tcW w:w="9214" w:type="dxa"/>
          </w:tcPr>
          <w:p w14:paraId="1C6479CF"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коефіцієнти для розрахунку з урахуванням розвитку пластичних деформацій при згині відносно головних осей інерції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у – у</w:t>
            </w:r>
            <w:r w:rsidRPr="00756FF3">
              <w:rPr>
                <w:rFonts w:ascii="Arial" w:hAnsi="Arial" w:cs="Arial"/>
                <w:sz w:val="21"/>
                <w:szCs w:val="21"/>
                <w:lang w:val="uk-UA"/>
              </w:rPr>
              <w:t xml:space="preserve"> відповідно;</w:t>
            </w:r>
          </w:p>
        </w:tc>
      </w:tr>
      <w:tr w:rsidR="00AE0478" w:rsidRPr="00756FF3" w14:paraId="2D07A05E" w14:textId="77777777" w:rsidTr="00127A7E">
        <w:tc>
          <w:tcPr>
            <w:tcW w:w="1418" w:type="dxa"/>
          </w:tcPr>
          <w:p w14:paraId="3A92C95A"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d</w:t>
            </w:r>
          </w:p>
        </w:tc>
        <w:tc>
          <w:tcPr>
            <w:tcW w:w="9214" w:type="dxa"/>
          </w:tcPr>
          <w:p w14:paraId="2C434DA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діаметр отвору для болта;</w:t>
            </w:r>
          </w:p>
        </w:tc>
      </w:tr>
      <w:tr w:rsidR="00AE0478" w:rsidRPr="00756FF3" w14:paraId="208A8549" w14:textId="77777777" w:rsidTr="00127A7E">
        <w:tc>
          <w:tcPr>
            <w:tcW w:w="1418" w:type="dxa"/>
          </w:tcPr>
          <w:p w14:paraId="18A00AA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d</w:t>
            </w:r>
            <w:r w:rsidRPr="00756FF3">
              <w:rPr>
                <w:rFonts w:ascii="Arial" w:hAnsi="Arial" w:cs="Arial"/>
                <w:i/>
                <w:sz w:val="21"/>
                <w:szCs w:val="21"/>
                <w:vertAlign w:val="subscript"/>
                <w:lang w:val="uk-UA"/>
              </w:rPr>
              <w:t>b</w:t>
            </w:r>
          </w:p>
        </w:tc>
        <w:tc>
          <w:tcPr>
            <w:tcW w:w="9214" w:type="dxa"/>
          </w:tcPr>
          <w:p w14:paraId="4EC617C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зовнішній діаметр стрижня болта;</w:t>
            </w:r>
          </w:p>
        </w:tc>
      </w:tr>
      <w:tr w:rsidR="00AE0478" w:rsidRPr="00756FF3" w14:paraId="3BE1FFDF" w14:textId="77777777" w:rsidTr="00127A7E">
        <w:tc>
          <w:tcPr>
            <w:tcW w:w="1418" w:type="dxa"/>
          </w:tcPr>
          <w:p w14:paraId="7D27F524"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e</w:t>
            </w:r>
          </w:p>
        </w:tc>
        <w:tc>
          <w:tcPr>
            <w:tcW w:w="9214" w:type="dxa"/>
          </w:tcPr>
          <w:p w14:paraId="00F46C0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ексцентриситет сили;</w:t>
            </w:r>
          </w:p>
        </w:tc>
      </w:tr>
      <w:tr w:rsidR="00AE0478" w:rsidRPr="00756FF3" w14:paraId="6A1B5B1A" w14:textId="77777777" w:rsidTr="00127A7E">
        <w:tc>
          <w:tcPr>
            <w:tcW w:w="1418" w:type="dxa"/>
          </w:tcPr>
          <w:p w14:paraId="6821DCFC"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h</w:t>
            </w:r>
          </w:p>
        </w:tc>
        <w:tc>
          <w:tcPr>
            <w:tcW w:w="9214" w:type="dxa"/>
          </w:tcPr>
          <w:p w14:paraId="7627A61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висота;</w:t>
            </w:r>
          </w:p>
        </w:tc>
      </w:tr>
      <w:tr w:rsidR="00AE0478" w:rsidRPr="00756FF3" w14:paraId="7DAAEDBC" w14:textId="77777777" w:rsidTr="00127A7E">
        <w:tc>
          <w:tcPr>
            <w:tcW w:w="1418" w:type="dxa"/>
          </w:tcPr>
          <w:p w14:paraId="3682EEC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h</w:t>
            </w:r>
            <w:r w:rsidRPr="00756FF3">
              <w:rPr>
                <w:rFonts w:ascii="Arial" w:hAnsi="Arial" w:cs="Arial"/>
                <w:i/>
                <w:sz w:val="21"/>
                <w:szCs w:val="21"/>
                <w:vertAlign w:val="subscript"/>
                <w:lang w:val="uk-UA"/>
              </w:rPr>
              <w:t>ef</w:t>
            </w:r>
          </w:p>
        </w:tc>
        <w:tc>
          <w:tcPr>
            <w:tcW w:w="9214" w:type="dxa"/>
          </w:tcPr>
          <w:p w14:paraId="5810201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розрахункова висота стінки;</w:t>
            </w:r>
          </w:p>
        </w:tc>
      </w:tr>
      <w:tr w:rsidR="00AE0478" w:rsidRPr="00756FF3" w14:paraId="5FF3B7B9" w14:textId="77777777" w:rsidTr="00127A7E">
        <w:tc>
          <w:tcPr>
            <w:tcW w:w="1418" w:type="dxa"/>
          </w:tcPr>
          <w:p w14:paraId="216F430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h</w:t>
            </w:r>
            <w:r w:rsidRPr="00756FF3">
              <w:rPr>
                <w:rFonts w:ascii="Arial" w:hAnsi="Arial" w:cs="Arial"/>
                <w:i/>
                <w:sz w:val="21"/>
                <w:szCs w:val="21"/>
                <w:vertAlign w:val="subscript"/>
                <w:lang w:val="uk-UA"/>
              </w:rPr>
              <w:t>w</w:t>
            </w:r>
          </w:p>
        </w:tc>
        <w:tc>
          <w:tcPr>
            <w:tcW w:w="9214" w:type="dxa"/>
          </w:tcPr>
          <w:p w14:paraId="446B3597"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висота стінки;</w:t>
            </w:r>
          </w:p>
        </w:tc>
      </w:tr>
      <w:tr w:rsidR="00AE0478" w:rsidRPr="00756FF3" w14:paraId="7D7C5B54" w14:textId="77777777" w:rsidTr="00127A7E">
        <w:tc>
          <w:tcPr>
            <w:tcW w:w="1418" w:type="dxa"/>
          </w:tcPr>
          <w:p w14:paraId="23DC1431"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i</w:t>
            </w:r>
          </w:p>
        </w:tc>
        <w:tc>
          <w:tcPr>
            <w:tcW w:w="9214" w:type="dxa"/>
          </w:tcPr>
          <w:p w14:paraId="4CFF696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радіус інерції перерізу;</w:t>
            </w:r>
          </w:p>
        </w:tc>
      </w:tr>
      <w:tr w:rsidR="00AE0478" w:rsidRPr="00756FF3" w14:paraId="7354F42E" w14:textId="77777777" w:rsidTr="00127A7E">
        <w:tc>
          <w:tcPr>
            <w:tcW w:w="1418" w:type="dxa"/>
          </w:tcPr>
          <w:p w14:paraId="26C89277"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i</w:t>
            </w:r>
            <w:r w:rsidRPr="00756FF3">
              <w:rPr>
                <w:rFonts w:ascii="Arial" w:hAnsi="Arial" w:cs="Arial"/>
                <w:i/>
                <w:sz w:val="21"/>
                <w:szCs w:val="21"/>
                <w:vertAlign w:val="subscript"/>
                <w:lang w:val="uk-UA"/>
              </w:rPr>
              <w:t>min</w:t>
            </w:r>
          </w:p>
        </w:tc>
        <w:tc>
          <w:tcPr>
            <w:tcW w:w="9214" w:type="dxa"/>
          </w:tcPr>
          <w:p w14:paraId="77A796E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найменший радіус інерції перерізу;</w:t>
            </w:r>
          </w:p>
        </w:tc>
      </w:tr>
      <w:tr w:rsidR="00AE0478" w:rsidRPr="00515B5D" w14:paraId="3508B7C9" w14:textId="77777777" w:rsidTr="00127A7E">
        <w:tc>
          <w:tcPr>
            <w:tcW w:w="1418" w:type="dxa"/>
          </w:tcPr>
          <w:p w14:paraId="1D288804"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i</w:t>
            </w:r>
            <w:r w:rsidRPr="00756FF3">
              <w:rPr>
                <w:rFonts w:ascii="Arial" w:hAnsi="Arial" w:cs="Arial"/>
                <w:i/>
                <w:sz w:val="21"/>
                <w:szCs w:val="21"/>
                <w:vertAlign w:val="subscript"/>
                <w:lang w:val="uk-UA"/>
              </w:rPr>
              <w:t>x</w:t>
            </w:r>
            <w:r w:rsidRPr="00756FF3">
              <w:rPr>
                <w:rFonts w:ascii="Arial" w:hAnsi="Arial" w:cs="Arial"/>
                <w:sz w:val="21"/>
                <w:szCs w:val="21"/>
                <w:lang w:val="uk-UA"/>
              </w:rPr>
              <w:t xml:space="preserve">, </w:t>
            </w:r>
            <w:r w:rsidRPr="00756FF3">
              <w:rPr>
                <w:rFonts w:ascii="Arial" w:hAnsi="Arial" w:cs="Arial"/>
                <w:i/>
                <w:sz w:val="21"/>
                <w:szCs w:val="21"/>
                <w:lang w:val="uk-UA"/>
              </w:rPr>
              <w:t>i</w:t>
            </w:r>
            <w:r w:rsidRPr="00756FF3">
              <w:rPr>
                <w:rFonts w:ascii="Arial" w:hAnsi="Arial" w:cs="Arial"/>
                <w:i/>
                <w:sz w:val="21"/>
                <w:szCs w:val="21"/>
                <w:vertAlign w:val="subscript"/>
                <w:lang w:val="uk-UA"/>
              </w:rPr>
              <w:t>y</w:t>
            </w:r>
          </w:p>
        </w:tc>
        <w:tc>
          <w:tcPr>
            <w:tcW w:w="9214" w:type="dxa"/>
          </w:tcPr>
          <w:p w14:paraId="36F6CC4F"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радіуси інерції перерізу відносно головних осей інерції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у – у</w:t>
            </w:r>
            <w:r w:rsidRPr="00756FF3">
              <w:rPr>
                <w:rFonts w:ascii="Arial" w:hAnsi="Arial" w:cs="Arial"/>
                <w:sz w:val="21"/>
                <w:szCs w:val="21"/>
                <w:lang w:val="uk-UA"/>
              </w:rPr>
              <w:t xml:space="preserve"> відповідно;</w:t>
            </w:r>
          </w:p>
        </w:tc>
      </w:tr>
      <w:tr w:rsidR="00AE0478" w:rsidRPr="00756FF3" w14:paraId="3B504221" w14:textId="77777777" w:rsidTr="00127A7E">
        <w:tc>
          <w:tcPr>
            <w:tcW w:w="1418" w:type="dxa"/>
          </w:tcPr>
          <w:p w14:paraId="2A7F5FA1"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k</w:t>
            </w:r>
            <w:r w:rsidRPr="00756FF3">
              <w:rPr>
                <w:rFonts w:ascii="Arial" w:hAnsi="Arial" w:cs="Arial"/>
                <w:i/>
                <w:sz w:val="21"/>
                <w:szCs w:val="21"/>
                <w:vertAlign w:val="subscript"/>
                <w:lang w:val="uk-UA"/>
              </w:rPr>
              <w:t>f</w:t>
            </w:r>
          </w:p>
        </w:tc>
        <w:tc>
          <w:tcPr>
            <w:tcW w:w="9214" w:type="dxa"/>
          </w:tcPr>
          <w:p w14:paraId="73847382"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катет кутового шва;</w:t>
            </w:r>
          </w:p>
        </w:tc>
      </w:tr>
      <w:tr w:rsidR="00AE0478" w:rsidRPr="00756FF3" w14:paraId="7C63A0D3" w14:textId="77777777" w:rsidTr="00127A7E">
        <w:tc>
          <w:tcPr>
            <w:tcW w:w="1418" w:type="dxa"/>
          </w:tcPr>
          <w:p w14:paraId="1105C83A" w14:textId="77777777" w:rsidR="00AE0478" w:rsidRPr="00E759B5" w:rsidRDefault="00E759B5" w:rsidP="00FD44C0">
            <w:pPr>
              <w:widowControl w:val="0"/>
              <w:spacing w:line="288" w:lineRule="auto"/>
              <w:ind w:firstLine="567"/>
              <w:jc w:val="both"/>
              <w:rPr>
                <w:rFonts w:ascii="Arial" w:hAnsi="Arial" w:cs="Arial"/>
                <w:i/>
                <w:caps/>
                <w:sz w:val="24"/>
                <w:lang w:val="uk-UA"/>
              </w:rPr>
            </w:pPr>
            <w:r w:rsidRPr="00E759B5">
              <w:rPr>
                <w:i/>
                <w:sz w:val="24"/>
                <w:lang w:val="uk-UA"/>
              </w:rPr>
              <w:t>l</w:t>
            </w:r>
          </w:p>
        </w:tc>
        <w:tc>
          <w:tcPr>
            <w:tcW w:w="9214" w:type="dxa"/>
          </w:tcPr>
          <w:p w14:paraId="25DF238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довжина, прогін;</w:t>
            </w:r>
          </w:p>
        </w:tc>
      </w:tr>
      <w:tr w:rsidR="00AE0478" w:rsidRPr="00515B5D" w14:paraId="33DC2747" w14:textId="77777777" w:rsidTr="00127A7E">
        <w:tc>
          <w:tcPr>
            <w:tcW w:w="1418" w:type="dxa"/>
          </w:tcPr>
          <w:p w14:paraId="151DBF3B"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c</w:t>
            </w:r>
          </w:p>
        </w:tc>
        <w:tc>
          <w:tcPr>
            <w:tcW w:w="9214" w:type="dxa"/>
          </w:tcPr>
          <w:p w14:paraId="313E089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геометрична довжина стояка, колони, розпірки;</w:t>
            </w:r>
          </w:p>
        </w:tc>
      </w:tr>
      <w:tr w:rsidR="00AE0478" w:rsidRPr="00756FF3" w14:paraId="7FE7C848" w14:textId="77777777" w:rsidTr="00127A7E">
        <w:tc>
          <w:tcPr>
            <w:tcW w:w="1418" w:type="dxa"/>
          </w:tcPr>
          <w:p w14:paraId="1FDB9EE5"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d</w:t>
            </w:r>
          </w:p>
        </w:tc>
        <w:tc>
          <w:tcPr>
            <w:tcW w:w="9214" w:type="dxa"/>
          </w:tcPr>
          <w:p w14:paraId="476B7156"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довжина розкосу;</w:t>
            </w:r>
          </w:p>
        </w:tc>
      </w:tr>
      <w:tr w:rsidR="00AE0478" w:rsidRPr="00756FF3" w14:paraId="27C1D0F6" w14:textId="77777777" w:rsidTr="00127A7E">
        <w:tc>
          <w:tcPr>
            <w:tcW w:w="1418" w:type="dxa"/>
          </w:tcPr>
          <w:p w14:paraId="79FB5C67"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lastRenderedPageBreak/>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ef</w:t>
            </w:r>
          </w:p>
        </w:tc>
        <w:tc>
          <w:tcPr>
            <w:tcW w:w="9214" w:type="dxa"/>
          </w:tcPr>
          <w:p w14:paraId="3B14CB2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розрахункова довжина;</w:t>
            </w:r>
          </w:p>
        </w:tc>
      </w:tr>
      <w:tr w:rsidR="00AE0478" w:rsidRPr="00515B5D" w14:paraId="3D2BCF88" w14:textId="77777777" w:rsidTr="00127A7E">
        <w:tc>
          <w:tcPr>
            <w:tcW w:w="1418" w:type="dxa"/>
          </w:tcPr>
          <w:p w14:paraId="517A3FA3"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m</w:t>
            </w:r>
          </w:p>
        </w:tc>
        <w:tc>
          <w:tcPr>
            <w:tcW w:w="9214" w:type="dxa"/>
          </w:tcPr>
          <w:p w14:paraId="59E83AF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довжина панелі пояса ферми чи колони;</w:t>
            </w:r>
          </w:p>
        </w:tc>
      </w:tr>
      <w:tr w:rsidR="00AE0478" w:rsidRPr="00756FF3" w14:paraId="62886785" w14:textId="77777777" w:rsidTr="00127A7E">
        <w:tc>
          <w:tcPr>
            <w:tcW w:w="1418" w:type="dxa"/>
          </w:tcPr>
          <w:p w14:paraId="54C56328"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s</w:t>
            </w:r>
          </w:p>
        </w:tc>
        <w:tc>
          <w:tcPr>
            <w:tcW w:w="9214" w:type="dxa"/>
          </w:tcPr>
          <w:p w14:paraId="3379CBB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довжина планки;</w:t>
            </w:r>
          </w:p>
        </w:tc>
      </w:tr>
      <w:tr w:rsidR="00AE0478" w:rsidRPr="00756FF3" w14:paraId="67CC9B2C" w14:textId="77777777" w:rsidTr="00127A7E">
        <w:tc>
          <w:tcPr>
            <w:tcW w:w="1418" w:type="dxa"/>
          </w:tcPr>
          <w:p w14:paraId="25F83CD3"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w</w:t>
            </w:r>
          </w:p>
        </w:tc>
        <w:tc>
          <w:tcPr>
            <w:tcW w:w="9214" w:type="dxa"/>
          </w:tcPr>
          <w:p w14:paraId="3F42268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розрахункова довжина зварного шва;</w:t>
            </w:r>
          </w:p>
        </w:tc>
      </w:tr>
      <w:tr w:rsidR="00AE0478" w:rsidRPr="00515B5D" w14:paraId="326C67F8" w14:textId="77777777" w:rsidTr="00127A7E">
        <w:tc>
          <w:tcPr>
            <w:tcW w:w="1418" w:type="dxa"/>
          </w:tcPr>
          <w:p w14:paraId="2F69E58A" w14:textId="77777777" w:rsidR="00AE0478" w:rsidRPr="00756FF3" w:rsidRDefault="00E759B5" w:rsidP="00FD44C0">
            <w:pPr>
              <w:widowControl w:val="0"/>
              <w:spacing w:line="288" w:lineRule="auto"/>
              <w:ind w:firstLine="567"/>
              <w:jc w:val="both"/>
              <w:rPr>
                <w:rFonts w:ascii="Arial" w:hAnsi="Arial" w:cs="Arial"/>
                <w:i/>
                <w:caps/>
                <w:sz w:val="21"/>
                <w:szCs w:val="21"/>
                <w:lang w:val="uk-UA"/>
              </w:rPr>
            </w:pP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x</w:t>
            </w:r>
            <w:r w:rsidR="00AE0478" w:rsidRPr="00756FF3">
              <w:rPr>
                <w:rFonts w:ascii="Arial" w:hAnsi="Arial" w:cs="Arial"/>
                <w:sz w:val="21"/>
                <w:szCs w:val="21"/>
                <w:lang w:val="uk-UA"/>
              </w:rPr>
              <w:t xml:space="preserve">, </w:t>
            </w:r>
            <w:r w:rsidRPr="00E759B5">
              <w:rPr>
                <w:i/>
                <w:sz w:val="24"/>
                <w:lang w:val="uk-UA"/>
              </w:rPr>
              <w:t>l</w:t>
            </w:r>
            <w:r w:rsidRPr="00756FF3">
              <w:rPr>
                <w:rFonts w:ascii="Arial" w:hAnsi="Arial" w:cs="Arial"/>
                <w:i/>
                <w:sz w:val="21"/>
                <w:szCs w:val="21"/>
                <w:vertAlign w:val="subscript"/>
                <w:lang w:val="uk-UA"/>
              </w:rPr>
              <w:t xml:space="preserve"> </w:t>
            </w:r>
            <w:r w:rsidR="00AE0478" w:rsidRPr="00756FF3">
              <w:rPr>
                <w:rFonts w:ascii="Arial" w:hAnsi="Arial" w:cs="Arial"/>
                <w:i/>
                <w:sz w:val="21"/>
                <w:szCs w:val="21"/>
                <w:vertAlign w:val="subscript"/>
                <w:lang w:val="uk-UA"/>
              </w:rPr>
              <w:t>y</w:t>
            </w:r>
          </w:p>
        </w:tc>
        <w:tc>
          <w:tcPr>
            <w:tcW w:w="9214" w:type="dxa"/>
          </w:tcPr>
          <w:p w14:paraId="0C97B0F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розрахункові довжини елемента у площинах перпендикулярних до осей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у</w:t>
            </w:r>
            <w:r w:rsidRPr="00756FF3">
              <w:rPr>
                <w:rFonts w:ascii="Arial" w:hAnsi="Arial" w:cs="Arial"/>
                <w:sz w:val="21"/>
                <w:szCs w:val="21"/>
                <w:lang w:val="uk-UA"/>
              </w:rPr>
              <w:t> </w:t>
            </w:r>
            <w:r w:rsidRPr="00756FF3">
              <w:rPr>
                <w:rFonts w:ascii="Arial" w:hAnsi="Arial" w:cs="Arial"/>
                <w:i/>
                <w:sz w:val="21"/>
                <w:szCs w:val="21"/>
                <w:lang w:val="uk-UA"/>
              </w:rPr>
              <w:t>– у</w:t>
            </w:r>
            <w:r w:rsidRPr="00756FF3">
              <w:rPr>
                <w:rFonts w:ascii="Arial" w:hAnsi="Arial" w:cs="Arial"/>
                <w:sz w:val="21"/>
                <w:szCs w:val="21"/>
                <w:lang w:val="uk-UA"/>
              </w:rPr>
              <w:t xml:space="preserve"> відповідно;</w:t>
            </w:r>
          </w:p>
        </w:tc>
      </w:tr>
      <w:tr w:rsidR="00AE0478" w:rsidRPr="00756FF3" w14:paraId="22047C81" w14:textId="77777777" w:rsidTr="00127A7E">
        <w:tc>
          <w:tcPr>
            <w:tcW w:w="1418" w:type="dxa"/>
          </w:tcPr>
          <w:p w14:paraId="03DD5B15"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m</w:t>
            </w:r>
          </w:p>
        </w:tc>
        <w:tc>
          <w:tcPr>
            <w:tcW w:w="9214" w:type="dxa"/>
          </w:tcPr>
          <w:p w14:paraId="5DFBDAC4"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відносний ексцентриситет (</w:t>
            </w:r>
            <w:r w:rsidRPr="00756FF3">
              <w:rPr>
                <w:rFonts w:ascii="Arial" w:hAnsi="Arial" w:cs="Arial"/>
                <w:position w:val="-10"/>
                <w:sz w:val="21"/>
                <w:szCs w:val="21"/>
                <w:lang w:val="uk-UA"/>
              </w:rPr>
              <w:object w:dxaOrig="1300" w:dyaOrig="360" w14:anchorId="20D99A08">
                <v:shape id="_x0000_i1027" type="#_x0000_t75" style="width:56.5pt;height:15.5pt" o:ole="">
                  <v:imagedata r:id="rId18" o:title=""/>
                </v:shape>
                <o:OLEObject Type="Embed" ProgID="Equation.DSMT4" ShapeID="_x0000_i1027" DrawAspect="Content" ObjectID="_1838151012" r:id="rId19"/>
              </w:object>
            </w:r>
            <w:r w:rsidRPr="00756FF3">
              <w:rPr>
                <w:rFonts w:ascii="Arial" w:hAnsi="Arial" w:cs="Arial"/>
                <w:sz w:val="21"/>
                <w:szCs w:val="21"/>
                <w:lang w:val="uk-UA"/>
              </w:rPr>
              <w:t>);</w:t>
            </w:r>
          </w:p>
        </w:tc>
      </w:tr>
      <w:tr w:rsidR="00AE0478" w:rsidRPr="00756FF3" w14:paraId="0B9C0764" w14:textId="77777777" w:rsidTr="00127A7E">
        <w:tc>
          <w:tcPr>
            <w:tcW w:w="1418" w:type="dxa"/>
          </w:tcPr>
          <w:p w14:paraId="2129188A"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r</w:t>
            </w:r>
          </w:p>
          <w:p w14:paraId="409F1809"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s</w:t>
            </w:r>
          </w:p>
        </w:tc>
        <w:tc>
          <w:tcPr>
            <w:tcW w:w="9214" w:type="dxa"/>
          </w:tcPr>
          <w:p w14:paraId="3269EA1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радіус;</w:t>
            </w:r>
          </w:p>
          <w:p w14:paraId="244524A8"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відстань, крок;</w:t>
            </w:r>
          </w:p>
        </w:tc>
      </w:tr>
      <w:tr w:rsidR="00AE0478" w:rsidRPr="00756FF3" w14:paraId="45838550" w14:textId="77777777" w:rsidTr="00127A7E">
        <w:tc>
          <w:tcPr>
            <w:tcW w:w="1418" w:type="dxa"/>
          </w:tcPr>
          <w:p w14:paraId="7BD4504E"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t</w:t>
            </w:r>
          </w:p>
        </w:tc>
        <w:tc>
          <w:tcPr>
            <w:tcW w:w="9214" w:type="dxa"/>
          </w:tcPr>
          <w:p w14:paraId="1B19BD6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товщина оболонки;</w:t>
            </w:r>
          </w:p>
        </w:tc>
      </w:tr>
      <w:tr w:rsidR="00AE0478" w:rsidRPr="00756FF3" w14:paraId="4FFB0011" w14:textId="77777777" w:rsidTr="00127A7E">
        <w:tc>
          <w:tcPr>
            <w:tcW w:w="1418" w:type="dxa"/>
          </w:tcPr>
          <w:p w14:paraId="619E1BB0"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t>t</w:t>
            </w:r>
            <w:r w:rsidRPr="00756FF3">
              <w:rPr>
                <w:rFonts w:ascii="Arial" w:hAnsi="Arial" w:cs="Arial"/>
                <w:i/>
                <w:sz w:val="21"/>
                <w:szCs w:val="21"/>
                <w:vertAlign w:val="subscript"/>
                <w:lang w:val="uk-UA"/>
              </w:rPr>
              <w:t>f</w:t>
            </w:r>
          </w:p>
        </w:tc>
        <w:tc>
          <w:tcPr>
            <w:tcW w:w="9214" w:type="dxa"/>
          </w:tcPr>
          <w:p w14:paraId="09990FA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товщина полиці (пояса);</w:t>
            </w:r>
          </w:p>
        </w:tc>
      </w:tr>
      <w:tr w:rsidR="00AE0478" w:rsidRPr="00756FF3" w14:paraId="0EF9F01D" w14:textId="77777777" w:rsidTr="00127A7E">
        <w:tc>
          <w:tcPr>
            <w:tcW w:w="1418" w:type="dxa"/>
          </w:tcPr>
          <w:p w14:paraId="6B3E6A0F" w14:textId="77777777" w:rsidR="00AE0478" w:rsidRPr="00756FF3" w:rsidRDefault="00AE0478" w:rsidP="00FD44C0">
            <w:pPr>
              <w:widowControl w:val="0"/>
              <w:spacing w:line="288" w:lineRule="auto"/>
              <w:ind w:firstLine="567"/>
              <w:jc w:val="both"/>
              <w:rPr>
                <w:rFonts w:ascii="Arial" w:hAnsi="Arial" w:cs="Arial"/>
                <w:i/>
                <w:caps/>
                <w:sz w:val="21"/>
                <w:szCs w:val="21"/>
                <w:lang w:val="uk-UA"/>
              </w:rPr>
            </w:pPr>
            <w:r w:rsidRPr="00756FF3">
              <w:rPr>
                <w:rFonts w:ascii="Arial" w:hAnsi="Arial" w:cs="Arial"/>
                <w:i/>
                <w:sz w:val="21"/>
                <w:szCs w:val="21"/>
                <w:lang w:val="uk-UA"/>
              </w:rPr>
              <w:t>t</w:t>
            </w:r>
            <w:r w:rsidRPr="00756FF3">
              <w:rPr>
                <w:rFonts w:ascii="Arial" w:hAnsi="Arial" w:cs="Arial"/>
                <w:i/>
                <w:sz w:val="21"/>
                <w:szCs w:val="21"/>
                <w:vertAlign w:val="subscript"/>
                <w:lang w:val="uk-UA"/>
              </w:rPr>
              <w:t>w</w:t>
            </w:r>
          </w:p>
        </w:tc>
        <w:tc>
          <w:tcPr>
            <w:tcW w:w="9214" w:type="dxa"/>
          </w:tcPr>
          <w:p w14:paraId="5477B224"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товщина стінки;</w:t>
            </w:r>
          </w:p>
        </w:tc>
      </w:tr>
      <w:tr w:rsidR="00AE0478" w:rsidRPr="00515B5D" w14:paraId="195573A9" w14:textId="77777777" w:rsidTr="00127A7E">
        <w:tc>
          <w:tcPr>
            <w:tcW w:w="1418" w:type="dxa"/>
          </w:tcPr>
          <w:p w14:paraId="257D44A1"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1"/>
            </w:r>
            <w:r w:rsidRPr="00756FF3">
              <w:rPr>
                <w:rFonts w:ascii="Arial" w:hAnsi="Arial" w:cs="Arial"/>
                <w:i/>
                <w:sz w:val="21"/>
                <w:szCs w:val="21"/>
                <w:vertAlign w:val="subscript"/>
                <w:lang w:val="uk-UA"/>
              </w:rPr>
              <w:t>f</w:t>
            </w:r>
          </w:p>
        </w:tc>
        <w:tc>
          <w:tcPr>
            <w:tcW w:w="9214" w:type="dxa"/>
          </w:tcPr>
          <w:p w14:paraId="51BEA1E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відношення площ перерізів полиці (пояса) і стінки (</w:t>
            </w:r>
            <w:r w:rsidRPr="00756FF3">
              <w:rPr>
                <w:rFonts w:ascii="Arial" w:hAnsi="Arial" w:cs="Arial"/>
                <w:position w:val="-18"/>
                <w:sz w:val="21"/>
                <w:szCs w:val="21"/>
                <w:lang w:val="uk-UA"/>
              </w:rPr>
              <w:object w:dxaOrig="1400" w:dyaOrig="420" w14:anchorId="56F6EC50">
                <v:shape id="_x0000_i1028" type="#_x0000_t75" style="width:66.5pt;height:20pt" o:ole="">
                  <v:imagedata r:id="rId20" o:title=""/>
                </v:shape>
                <o:OLEObject Type="Embed" ProgID="Equation.DSMT4" ShapeID="_x0000_i1028" DrawAspect="Content" ObjectID="_1838151013" r:id="rId21"/>
              </w:object>
            </w:r>
            <w:r w:rsidRPr="00756FF3">
              <w:rPr>
                <w:rFonts w:ascii="Arial" w:hAnsi="Arial" w:cs="Arial"/>
                <w:sz w:val="21"/>
                <w:szCs w:val="21"/>
                <w:lang w:val="uk-UA"/>
              </w:rPr>
              <w:t>);</w:t>
            </w:r>
          </w:p>
        </w:tc>
      </w:tr>
      <w:tr w:rsidR="00AE0478" w:rsidRPr="00515B5D" w14:paraId="1D58C62D" w14:textId="77777777" w:rsidTr="00127A7E">
        <w:tc>
          <w:tcPr>
            <w:tcW w:w="1418" w:type="dxa"/>
          </w:tcPr>
          <w:p w14:paraId="7E42C6F9"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2"/>
            </w:r>
            <w:r w:rsidRPr="00756FF3">
              <w:rPr>
                <w:rFonts w:ascii="Arial" w:hAnsi="Arial" w:cs="Arial"/>
                <w:i/>
                <w:sz w:val="21"/>
                <w:szCs w:val="21"/>
                <w:vertAlign w:val="subscript"/>
                <w:lang w:val="uk-UA"/>
              </w:rPr>
              <w:t>f</w:t>
            </w:r>
            <w:r w:rsidRPr="00756FF3">
              <w:rPr>
                <w:rFonts w:ascii="Arial" w:hAnsi="Arial" w:cs="Arial"/>
                <w:sz w:val="21"/>
                <w:szCs w:val="21"/>
                <w:lang w:val="uk-UA"/>
              </w:rPr>
              <w:t xml:space="preserve">, </w:t>
            </w:r>
            <w:r w:rsidRPr="00756FF3">
              <w:rPr>
                <w:rFonts w:ascii="Arial" w:hAnsi="Arial" w:cs="Arial"/>
                <w:i/>
                <w:sz w:val="21"/>
                <w:szCs w:val="21"/>
                <w:lang w:val="uk-UA"/>
              </w:rPr>
              <w:sym w:font="Symbol" w:char="F062"/>
            </w:r>
            <w:r w:rsidRPr="00756FF3">
              <w:rPr>
                <w:rFonts w:ascii="Arial" w:hAnsi="Arial" w:cs="Arial"/>
                <w:i/>
                <w:sz w:val="21"/>
                <w:szCs w:val="21"/>
                <w:vertAlign w:val="subscript"/>
                <w:lang w:val="uk-UA"/>
              </w:rPr>
              <w:t>z</w:t>
            </w:r>
          </w:p>
        </w:tc>
        <w:tc>
          <w:tcPr>
            <w:tcW w:w="9214" w:type="dxa"/>
          </w:tcPr>
          <w:p w14:paraId="62D84194"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коефіцієнти переходу від катета кутового шва до розрахункової ширини перерізу кутового шва відповідно у площині наплавленого металу і у площині металу границі сплавлення;</w:t>
            </w:r>
          </w:p>
        </w:tc>
      </w:tr>
      <w:tr w:rsidR="00AE0478" w:rsidRPr="00515B5D" w14:paraId="5ECEE58A" w14:textId="77777777" w:rsidTr="00127A7E">
        <w:tc>
          <w:tcPr>
            <w:tcW w:w="1418" w:type="dxa"/>
          </w:tcPr>
          <w:p w14:paraId="71B7660A"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b</w:t>
            </w:r>
          </w:p>
        </w:tc>
        <w:tc>
          <w:tcPr>
            <w:tcW w:w="9214" w:type="dxa"/>
          </w:tcPr>
          <w:p w14:paraId="23D28898"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умов роботи болтового з’єднання;</w:t>
            </w:r>
          </w:p>
        </w:tc>
      </w:tr>
      <w:tr w:rsidR="00AE0478" w:rsidRPr="00756FF3" w14:paraId="7F5CA0C7" w14:textId="77777777" w:rsidTr="00127A7E">
        <w:tc>
          <w:tcPr>
            <w:tcW w:w="1418" w:type="dxa"/>
          </w:tcPr>
          <w:p w14:paraId="4248D36C"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c</w:t>
            </w:r>
          </w:p>
        </w:tc>
        <w:tc>
          <w:tcPr>
            <w:tcW w:w="9214" w:type="dxa"/>
          </w:tcPr>
          <w:p w14:paraId="7EE3AC7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умов роботи;</w:t>
            </w:r>
          </w:p>
        </w:tc>
      </w:tr>
      <w:tr w:rsidR="00AE0478" w:rsidRPr="00756FF3" w14:paraId="46560526" w14:textId="77777777" w:rsidTr="00127A7E">
        <w:tc>
          <w:tcPr>
            <w:tcW w:w="1418" w:type="dxa"/>
          </w:tcPr>
          <w:p w14:paraId="1F90F831"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f</w:t>
            </w:r>
          </w:p>
        </w:tc>
        <w:tc>
          <w:tcPr>
            <w:tcW w:w="9214" w:type="dxa"/>
          </w:tcPr>
          <w:p w14:paraId="178E3A0F"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надійності за навантаженням;</w:t>
            </w:r>
          </w:p>
        </w:tc>
      </w:tr>
      <w:tr w:rsidR="00AE0478" w:rsidRPr="00515B5D" w14:paraId="1EF06CD7" w14:textId="77777777" w:rsidTr="00127A7E">
        <w:tc>
          <w:tcPr>
            <w:tcW w:w="1418" w:type="dxa"/>
          </w:tcPr>
          <w:p w14:paraId="6D106961"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n</w:t>
            </w:r>
          </w:p>
        </w:tc>
        <w:tc>
          <w:tcPr>
            <w:tcW w:w="9214" w:type="dxa"/>
          </w:tcPr>
          <w:p w14:paraId="29A7A1A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надійності за відповідальністю, визначається згідно ДБН В.1.2-14 ;</w:t>
            </w:r>
          </w:p>
        </w:tc>
      </w:tr>
      <w:tr w:rsidR="00AE0478" w:rsidRPr="00756FF3" w14:paraId="4A9953DA" w14:textId="77777777" w:rsidTr="00127A7E">
        <w:trPr>
          <w:trHeight w:val="237"/>
        </w:trPr>
        <w:tc>
          <w:tcPr>
            <w:tcW w:w="1418" w:type="dxa"/>
          </w:tcPr>
          <w:p w14:paraId="088C354C"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m</w:t>
            </w:r>
          </w:p>
        </w:tc>
        <w:tc>
          <w:tcPr>
            <w:tcW w:w="9214" w:type="dxa"/>
          </w:tcPr>
          <w:p w14:paraId="05E55923"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надійності за матеріалом;</w:t>
            </w:r>
          </w:p>
        </w:tc>
      </w:tr>
      <w:tr w:rsidR="00AE0478" w:rsidRPr="00515B5D" w14:paraId="318DD9FA" w14:textId="77777777" w:rsidTr="00127A7E">
        <w:tc>
          <w:tcPr>
            <w:tcW w:w="1418" w:type="dxa"/>
          </w:tcPr>
          <w:p w14:paraId="7732BE9D"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7"/>
            </w:r>
            <w:r w:rsidRPr="00756FF3">
              <w:rPr>
                <w:rFonts w:ascii="Arial" w:hAnsi="Arial" w:cs="Arial"/>
                <w:i/>
                <w:sz w:val="21"/>
                <w:szCs w:val="21"/>
                <w:vertAlign w:val="subscript"/>
                <w:lang w:val="uk-UA"/>
              </w:rPr>
              <w:t>u</w:t>
            </w:r>
          </w:p>
        </w:tc>
        <w:tc>
          <w:tcPr>
            <w:tcW w:w="9214" w:type="dxa"/>
          </w:tcPr>
          <w:p w14:paraId="70C786D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надійності в розрахунках за тимчасовим опором;</w:t>
            </w:r>
          </w:p>
        </w:tc>
      </w:tr>
      <w:tr w:rsidR="00AE0478" w:rsidRPr="00756FF3" w14:paraId="3CA9B06E" w14:textId="77777777" w:rsidTr="00127A7E">
        <w:tc>
          <w:tcPr>
            <w:tcW w:w="1418" w:type="dxa"/>
          </w:tcPr>
          <w:p w14:paraId="29F011E1"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8"/>
            </w:r>
          </w:p>
        </w:tc>
        <w:tc>
          <w:tcPr>
            <w:tcW w:w="9214" w:type="dxa"/>
          </w:tcPr>
          <w:p w14:paraId="79EAB83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впливу форми перерізу;</w:t>
            </w:r>
          </w:p>
        </w:tc>
      </w:tr>
      <w:tr w:rsidR="00AE0478" w:rsidRPr="00756FF3" w14:paraId="5306590D" w14:textId="77777777" w:rsidTr="00127A7E">
        <w:tc>
          <w:tcPr>
            <w:tcW w:w="1418" w:type="dxa"/>
          </w:tcPr>
          <w:p w14:paraId="54E24A72"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C"/>
            </w:r>
          </w:p>
        </w:tc>
        <w:tc>
          <w:tcPr>
            <w:tcW w:w="9214" w:type="dxa"/>
          </w:tcPr>
          <w:p w14:paraId="084ED321"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гнучкість (</w:t>
            </w:r>
            <w:r w:rsidRPr="00756FF3">
              <w:rPr>
                <w:rFonts w:ascii="Arial" w:hAnsi="Arial" w:cs="Arial"/>
                <w:position w:val="-18"/>
                <w:sz w:val="21"/>
                <w:szCs w:val="21"/>
                <w:lang w:val="uk-UA"/>
              </w:rPr>
              <w:object w:dxaOrig="960" w:dyaOrig="420" w14:anchorId="59D496DF">
                <v:shape id="_x0000_i1029" type="#_x0000_t75" style="width:48pt;height:21pt" o:ole="">
                  <v:imagedata r:id="rId22" o:title=""/>
                </v:shape>
                <o:OLEObject Type="Embed" ProgID="Equation.DSMT4" ShapeID="_x0000_i1029" DrawAspect="Content" ObjectID="_1838151014" r:id="rId23"/>
              </w:object>
            </w:r>
            <w:r w:rsidRPr="00756FF3">
              <w:rPr>
                <w:rFonts w:ascii="Arial" w:hAnsi="Arial" w:cs="Arial"/>
                <w:sz w:val="21"/>
                <w:szCs w:val="21"/>
                <w:lang w:val="uk-UA"/>
              </w:rPr>
              <w:t>);</w:t>
            </w:r>
          </w:p>
        </w:tc>
      </w:tr>
      <w:tr w:rsidR="00AE0478" w:rsidRPr="00756FF3" w14:paraId="253353FE" w14:textId="77777777" w:rsidTr="00127A7E">
        <w:tc>
          <w:tcPr>
            <w:tcW w:w="1418" w:type="dxa"/>
          </w:tcPr>
          <w:p w14:paraId="35932D2D"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6"/>
                <w:sz w:val="21"/>
                <w:szCs w:val="21"/>
                <w:lang w:val="uk-UA"/>
              </w:rPr>
              <w:object w:dxaOrig="279" w:dyaOrig="380" w14:anchorId="4BACD2BC">
                <v:shape id="_x0000_i1030" type="#_x0000_t75" style="width:13pt;height:16pt" o:ole="" fillcolor="window">
                  <v:imagedata r:id="rId24" o:title=""/>
                </v:shape>
                <o:OLEObject Type="Embed" ProgID="Equation.DSMT4" ShapeID="_x0000_i1030" DrawAspect="Content" ObjectID="_1838151015" r:id="rId25"/>
              </w:object>
            </w:r>
          </w:p>
        </w:tc>
        <w:tc>
          <w:tcPr>
            <w:tcW w:w="9214" w:type="dxa"/>
          </w:tcPr>
          <w:p w14:paraId="6A38EEF0"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умовна гнучкість (</w:t>
            </w:r>
            <w:r w:rsidRPr="00756FF3">
              <w:rPr>
                <w:rFonts w:ascii="Arial" w:hAnsi="Arial" w:cs="Arial"/>
                <w:position w:val="-16"/>
                <w:sz w:val="21"/>
                <w:szCs w:val="21"/>
                <w:lang w:val="uk-UA"/>
              </w:rPr>
              <w:object w:dxaOrig="1460" w:dyaOrig="460" w14:anchorId="401D5B73">
                <v:shape id="_x0000_i1031" type="#_x0000_t75" style="width:68pt;height:21.5pt" o:ole="">
                  <v:imagedata r:id="rId26" o:title=""/>
                </v:shape>
                <o:OLEObject Type="Embed" ProgID="Equation.DSMT4" ShapeID="_x0000_i1031" DrawAspect="Content" ObjectID="_1838151016" r:id="rId27"/>
              </w:object>
            </w:r>
            <w:r w:rsidRPr="00756FF3">
              <w:rPr>
                <w:rFonts w:ascii="Arial" w:hAnsi="Arial" w:cs="Arial"/>
                <w:sz w:val="21"/>
                <w:szCs w:val="21"/>
                <w:lang w:val="uk-UA"/>
              </w:rPr>
              <w:t>);</w:t>
            </w:r>
          </w:p>
        </w:tc>
      </w:tr>
      <w:tr w:rsidR="00AE0478" w:rsidRPr="00515B5D" w14:paraId="390249D1" w14:textId="77777777" w:rsidTr="00127A7E">
        <w:tc>
          <w:tcPr>
            <w:tcW w:w="1418" w:type="dxa"/>
          </w:tcPr>
          <w:p w14:paraId="3D29F2D8"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C"/>
            </w:r>
            <w:r w:rsidRPr="00756FF3">
              <w:rPr>
                <w:rFonts w:ascii="Arial" w:hAnsi="Arial" w:cs="Arial"/>
                <w:i/>
                <w:sz w:val="21"/>
                <w:szCs w:val="21"/>
                <w:vertAlign w:val="subscript"/>
                <w:lang w:val="uk-UA"/>
              </w:rPr>
              <w:t>ef</w:t>
            </w:r>
          </w:p>
        </w:tc>
        <w:tc>
          <w:tcPr>
            <w:tcW w:w="9214" w:type="dxa"/>
          </w:tcPr>
          <w:p w14:paraId="0D560B75"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приведена гнучкість стрижня наскрізного перерізу;</w:t>
            </w:r>
          </w:p>
        </w:tc>
      </w:tr>
      <w:tr w:rsidR="00AE0478" w:rsidRPr="00515B5D" w14:paraId="1F3382A7" w14:textId="77777777" w:rsidTr="00127A7E">
        <w:tc>
          <w:tcPr>
            <w:tcW w:w="1418" w:type="dxa"/>
          </w:tcPr>
          <w:p w14:paraId="27D6A740"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8"/>
                <w:sz w:val="21"/>
                <w:szCs w:val="21"/>
                <w:lang w:val="uk-UA"/>
              </w:rPr>
              <w:object w:dxaOrig="420" w:dyaOrig="499" w14:anchorId="414A2CDC">
                <v:shape id="_x0000_i1032" type="#_x0000_t75" style="width:18.5pt;height:21pt" o:ole="" fillcolor="window">
                  <v:imagedata r:id="rId28" o:title=""/>
                </v:shape>
                <o:OLEObject Type="Embed" ProgID="Equation.DSMT4" ShapeID="_x0000_i1032" DrawAspect="Content" ObjectID="_1838151017" r:id="rId29"/>
              </w:object>
            </w:r>
          </w:p>
        </w:tc>
        <w:tc>
          <w:tcPr>
            <w:tcW w:w="9214" w:type="dxa"/>
          </w:tcPr>
          <w:p w14:paraId="70DB114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–умовна приведена гнучкість стрижня наскрізного перерізу (</w:t>
            </w:r>
            <w:r w:rsidRPr="00756FF3">
              <w:rPr>
                <w:rFonts w:ascii="Arial" w:hAnsi="Arial" w:cs="Arial"/>
                <w:position w:val="-20"/>
                <w:sz w:val="21"/>
                <w:szCs w:val="21"/>
                <w:lang w:val="uk-UA"/>
              </w:rPr>
              <w:object w:dxaOrig="1900" w:dyaOrig="499" w14:anchorId="55A7C4D8">
                <v:shape id="_x0000_i1033" type="#_x0000_t75" style="width:74.5pt;height:20pt" o:ole="">
                  <v:imagedata r:id="rId30" o:title=""/>
                </v:shape>
                <o:OLEObject Type="Embed" ProgID="Equation.DSMT4" ShapeID="_x0000_i1033" DrawAspect="Content" ObjectID="_1838151018" r:id="rId31"/>
              </w:object>
            </w:r>
            <w:r w:rsidRPr="00756FF3">
              <w:rPr>
                <w:rFonts w:ascii="Arial" w:hAnsi="Arial" w:cs="Arial"/>
                <w:sz w:val="21"/>
                <w:szCs w:val="21"/>
                <w:lang w:val="uk-UA"/>
              </w:rPr>
              <w:t>);</w:t>
            </w:r>
          </w:p>
        </w:tc>
      </w:tr>
      <w:tr w:rsidR="00AE0478" w:rsidRPr="00756FF3" w14:paraId="43F72D1F" w14:textId="77777777" w:rsidTr="00127A7E">
        <w:tc>
          <w:tcPr>
            <w:tcW w:w="1418" w:type="dxa"/>
            <w:vAlign w:val="center"/>
          </w:tcPr>
          <w:p w14:paraId="162805D4"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8"/>
                <w:sz w:val="21"/>
                <w:szCs w:val="21"/>
                <w:lang w:val="uk-UA"/>
              </w:rPr>
              <w:object w:dxaOrig="380" w:dyaOrig="499" w14:anchorId="203772E7">
                <v:shape id="_x0000_i1034" type="#_x0000_t75" style="width:15.5pt;height:21pt" o:ole="" fillcolor="window">
                  <v:imagedata r:id="rId32" o:title=""/>
                </v:shape>
                <o:OLEObject Type="Embed" ProgID="Equation.DSMT4" ShapeID="_x0000_i1034" DrawAspect="Content" ObjectID="_1838151019" r:id="rId33"/>
              </w:object>
            </w:r>
          </w:p>
        </w:tc>
        <w:tc>
          <w:tcPr>
            <w:tcW w:w="9214" w:type="dxa"/>
          </w:tcPr>
          <w:p w14:paraId="18746298" w14:textId="77777777" w:rsidR="00AE0478" w:rsidRPr="00756FF3" w:rsidRDefault="00AE0478" w:rsidP="00FD44C0">
            <w:pPr>
              <w:widowControl w:val="0"/>
              <w:spacing w:line="288" w:lineRule="auto"/>
              <w:ind w:firstLine="567"/>
              <w:contextualSpacing/>
              <w:jc w:val="both"/>
              <w:rPr>
                <w:rFonts w:ascii="Arial" w:hAnsi="Arial" w:cs="Arial"/>
                <w:sz w:val="21"/>
                <w:szCs w:val="21"/>
                <w:lang w:val="uk-UA"/>
              </w:rPr>
            </w:pPr>
            <w:r w:rsidRPr="00756FF3">
              <w:rPr>
                <w:rFonts w:ascii="Arial" w:hAnsi="Arial" w:cs="Arial"/>
                <w:sz w:val="21"/>
                <w:szCs w:val="21"/>
                <w:lang w:val="uk-UA"/>
              </w:rPr>
              <w:t>– умовна гнучкість звису пояса (</w:t>
            </w:r>
            <w:r w:rsidRPr="00756FF3">
              <w:rPr>
                <w:rFonts w:ascii="Arial" w:hAnsi="Arial" w:cs="Arial"/>
                <w:position w:val="-38"/>
                <w:sz w:val="21"/>
                <w:szCs w:val="21"/>
                <w:lang w:val="uk-UA"/>
              </w:rPr>
              <w:object w:dxaOrig="1880" w:dyaOrig="880" w14:anchorId="0A3FD8FE">
                <v:shape id="_x0000_i1035" type="#_x0000_t75" style="width:78.5pt;height:36.5pt" o:ole="" fillcolor="window">
                  <v:imagedata r:id="rId34" o:title=""/>
                </v:shape>
                <o:OLEObject Type="Embed" ProgID="Equation.DSMT4" ShapeID="_x0000_i1035" DrawAspect="Content" ObjectID="_1838151020" r:id="rId35"/>
              </w:object>
            </w:r>
            <w:r w:rsidRPr="00756FF3">
              <w:rPr>
                <w:rFonts w:ascii="Arial" w:hAnsi="Arial" w:cs="Arial"/>
                <w:sz w:val="21"/>
                <w:szCs w:val="21"/>
                <w:lang w:val="uk-UA"/>
              </w:rPr>
              <w:t>);</w:t>
            </w:r>
          </w:p>
        </w:tc>
      </w:tr>
      <w:tr w:rsidR="00AE0478" w:rsidRPr="00756FF3" w14:paraId="4C0FD541" w14:textId="77777777" w:rsidTr="00127A7E">
        <w:tc>
          <w:tcPr>
            <w:tcW w:w="1418" w:type="dxa"/>
            <w:vAlign w:val="center"/>
          </w:tcPr>
          <w:p w14:paraId="7C8AD82C"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20"/>
                <w:sz w:val="21"/>
                <w:szCs w:val="21"/>
                <w:lang w:val="uk-UA"/>
              </w:rPr>
              <w:object w:dxaOrig="520" w:dyaOrig="540" w14:anchorId="4E745047">
                <v:shape id="_x0000_i1036" type="#_x0000_t75" style="width:20.5pt;height:21pt" o:ole="" fillcolor="window">
                  <v:imagedata r:id="rId36" o:title=""/>
                </v:shape>
                <o:OLEObject Type="Embed" ProgID="Equation.DSMT4" ShapeID="_x0000_i1036" DrawAspect="Content" ObjectID="_1838151021" r:id="rId37"/>
              </w:object>
            </w:r>
          </w:p>
        </w:tc>
        <w:tc>
          <w:tcPr>
            <w:tcW w:w="9214" w:type="dxa"/>
          </w:tcPr>
          <w:p w14:paraId="75940EFC" w14:textId="77777777" w:rsidR="00AE0478" w:rsidRPr="00756FF3" w:rsidRDefault="00AE0478" w:rsidP="00FD44C0">
            <w:pPr>
              <w:widowControl w:val="0"/>
              <w:spacing w:line="288" w:lineRule="auto"/>
              <w:ind w:firstLine="567"/>
              <w:contextualSpacing/>
              <w:jc w:val="both"/>
              <w:rPr>
                <w:rFonts w:ascii="Arial" w:hAnsi="Arial" w:cs="Arial"/>
                <w:sz w:val="21"/>
                <w:szCs w:val="21"/>
                <w:lang w:val="uk-UA"/>
              </w:rPr>
            </w:pPr>
            <w:r w:rsidRPr="00756FF3">
              <w:rPr>
                <w:rFonts w:ascii="Arial" w:hAnsi="Arial" w:cs="Arial"/>
                <w:sz w:val="21"/>
                <w:szCs w:val="21"/>
                <w:lang w:val="uk-UA"/>
              </w:rPr>
              <w:t>– умовна гнучкість поясного листа (</w:t>
            </w:r>
            <w:r w:rsidRPr="00756FF3">
              <w:rPr>
                <w:rFonts w:ascii="Arial" w:hAnsi="Arial" w:cs="Arial"/>
                <w:position w:val="-38"/>
                <w:sz w:val="21"/>
                <w:szCs w:val="21"/>
                <w:lang w:val="uk-UA"/>
              </w:rPr>
              <w:object w:dxaOrig="2120" w:dyaOrig="880" w14:anchorId="5F38A2FC">
                <v:shape id="_x0000_i1037" type="#_x0000_t75" style="width:90.5pt;height:37pt" o:ole="" fillcolor="window">
                  <v:imagedata r:id="rId38" o:title=""/>
                </v:shape>
                <o:OLEObject Type="Embed" ProgID="Equation.DSMT4" ShapeID="_x0000_i1037" DrawAspect="Content" ObjectID="_1838151022" r:id="rId39"/>
              </w:object>
            </w:r>
            <w:r w:rsidRPr="00756FF3">
              <w:rPr>
                <w:rFonts w:ascii="Arial" w:hAnsi="Arial" w:cs="Arial"/>
                <w:sz w:val="21"/>
                <w:szCs w:val="21"/>
                <w:lang w:val="uk-UA"/>
              </w:rPr>
              <w:t>);</w:t>
            </w:r>
          </w:p>
        </w:tc>
      </w:tr>
      <w:tr w:rsidR="00AE0478" w:rsidRPr="00756FF3" w14:paraId="563E1A13" w14:textId="77777777" w:rsidTr="00127A7E">
        <w:tc>
          <w:tcPr>
            <w:tcW w:w="1418" w:type="dxa"/>
            <w:vAlign w:val="center"/>
          </w:tcPr>
          <w:p w14:paraId="1674F442"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2"/>
                <w:sz w:val="21"/>
                <w:szCs w:val="21"/>
                <w:lang w:val="uk-UA"/>
              </w:rPr>
              <w:object w:dxaOrig="400" w:dyaOrig="460" w14:anchorId="1AD18CAB">
                <v:shape id="_x0000_i1038" type="#_x0000_t75" style="width:19pt;height:21.5pt" o:ole="" fillcolor="window">
                  <v:imagedata r:id="rId40" o:title=""/>
                </v:shape>
                <o:OLEObject Type="Embed" ProgID="Equation.DSMT4" ShapeID="_x0000_i1038" DrawAspect="Content" ObjectID="_1838151023" r:id="rId41"/>
              </w:object>
            </w:r>
          </w:p>
        </w:tc>
        <w:tc>
          <w:tcPr>
            <w:tcW w:w="9214" w:type="dxa"/>
          </w:tcPr>
          <w:p w14:paraId="1FCB530F" w14:textId="77777777" w:rsidR="00AE0478" w:rsidRPr="00756FF3" w:rsidRDefault="00AE0478" w:rsidP="00FD44C0">
            <w:pPr>
              <w:widowControl w:val="0"/>
              <w:spacing w:line="288" w:lineRule="auto"/>
              <w:ind w:firstLine="567"/>
              <w:contextualSpacing/>
              <w:jc w:val="both"/>
              <w:rPr>
                <w:rFonts w:ascii="Arial" w:hAnsi="Arial" w:cs="Arial"/>
                <w:sz w:val="21"/>
                <w:szCs w:val="21"/>
                <w:lang w:val="uk-UA"/>
              </w:rPr>
            </w:pPr>
            <w:r w:rsidRPr="00756FF3">
              <w:rPr>
                <w:rFonts w:ascii="Arial" w:hAnsi="Arial" w:cs="Arial"/>
                <w:sz w:val="21"/>
                <w:szCs w:val="21"/>
                <w:lang w:val="uk-UA"/>
              </w:rPr>
              <w:t>– умовна гнучкість стінки (</w:t>
            </w:r>
            <w:r w:rsidRPr="00756FF3">
              <w:rPr>
                <w:rFonts w:ascii="Arial" w:hAnsi="Arial" w:cs="Arial"/>
                <w:position w:val="-28"/>
                <w:sz w:val="21"/>
                <w:szCs w:val="21"/>
                <w:lang w:val="uk-UA"/>
              </w:rPr>
              <w:object w:dxaOrig="1880" w:dyaOrig="780" w14:anchorId="740E3DE8">
                <v:shape id="_x0000_i1039" type="#_x0000_t75" style="width:83pt;height:35pt" o:ole="" fillcolor="window">
                  <v:imagedata r:id="rId42" o:title=""/>
                </v:shape>
                <o:OLEObject Type="Embed" ProgID="Equation.DSMT4" ShapeID="_x0000_i1039" DrawAspect="Content" ObjectID="_1838151024" r:id="rId43"/>
              </w:object>
            </w:r>
            <w:r w:rsidRPr="00756FF3">
              <w:rPr>
                <w:rFonts w:ascii="Arial" w:hAnsi="Arial" w:cs="Arial"/>
                <w:sz w:val="21"/>
                <w:szCs w:val="21"/>
                <w:lang w:val="uk-UA"/>
              </w:rPr>
              <w:t>);</w:t>
            </w:r>
          </w:p>
        </w:tc>
      </w:tr>
      <w:tr w:rsidR="00AE0478" w:rsidRPr="00515B5D" w14:paraId="0A9485A3" w14:textId="77777777" w:rsidTr="00127A7E">
        <w:tc>
          <w:tcPr>
            <w:tcW w:w="1418" w:type="dxa"/>
            <w:vAlign w:val="center"/>
          </w:tcPr>
          <w:p w14:paraId="277B2A83"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20"/>
                <w:sz w:val="21"/>
                <w:szCs w:val="21"/>
                <w:lang w:val="uk-UA"/>
              </w:rPr>
              <w:object w:dxaOrig="460" w:dyaOrig="540" w14:anchorId="6169D98D">
                <v:shape id="_x0000_i1040" type="#_x0000_t75" style="width:21pt;height:24pt" o:ole="" fillcolor="window">
                  <v:imagedata r:id="rId44" o:title=""/>
                </v:shape>
                <o:OLEObject Type="Embed" ProgID="Equation.DSMT4" ShapeID="_x0000_i1040" DrawAspect="Content" ObjectID="_1838151025" r:id="rId45"/>
              </w:object>
            </w:r>
          </w:p>
        </w:tc>
        <w:tc>
          <w:tcPr>
            <w:tcW w:w="9214" w:type="dxa"/>
          </w:tcPr>
          <w:p w14:paraId="3B1AB4BD" w14:textId="77777777" w:rsidR="00AE0478" w:rsidRPr="00756FF3" w:rsidRDefault="00AE0478" w:rsidP="00FD44C0">
            <w:pPr>
              <w:widowControl w:val="0"/>
              <w:spacing w:line="288" w:lineRule="auto"/>
              <w:ind w:firstLine="567"/>
              <w:contextualSpacing/>
              <w:jc w:val="both"/>
              <w:rPr>
                <w:rFonts w:ascii="Arial" w:hAnsi="Arial" w:cs="Arial"/>
                <w:sz w:val="21"/>
                <w:szCs w:val="21"/>
                <w:lang w:val="uk-UA"/>
              </w:rPr>
            </w:pPr>
            <w:r w:rsidRPr="00756FF3">
              <w:rPr>
                <w:rFonts w:ascii="Arial" w:hAnsi="Arial" w:cs="Arial"/>
                <w:sz w:val="21"/>
                <w:szCs w:val="21"/>
                <w:lang w:val="uk-UA"/>
              </w:rPr>
              <w:t>– гранична умовна гнучкість звису пояса (поясного листа);</w:t>
            </w:r>
            <w:r w:rsidRPr="00756FF3">
              <w:rPr>
                <w:rFonts w:ascii="Arial" w:hAnsi="Arial" w:cs="Arial"/>
                <w:sz w:val="21"/>
                <w:szCs w:val="21"/>
                <w:lang w:val="uk-UA"/>
              </w:rPr>
              <w:object w:dxaOrig="180" w:dyaOrig="340" w14:anchorId="34CBE232">
                <v:shape id="_x0000_i1041" type="#_x0000_t75" style="width:9pt;height:17.5pt" o:ole="" fillcolor="window">
                  <v:imagedata r:id="rId46" o:title=""/>
                </v:shape>
                <o:OLEObject Type="Embed" ProgID="Equation.3" ShapeID="_x0000_i1041" DrawAspect="Content" ObjectID="_1838151026" r:id="rId47"/>
              </w:object>
            </w:r>
          </w:p>
        </w:tc>
      </w:tr>
      <w:tr w:rsidR="00AE0478" w:rsidRPr="00756FF3" w14:paraId="573EA0B3" w14:textId="77777777" w:rsidTr="00127A7E">
        <w:tc>
          <w:tcPr>
            <w:tcW w:w="1418" w:type="dxa"/>
          </w:tcPr>
          <w:p w14:paraId="7ED782EC"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2"/>
                <w:sz w:val="21"/>
                <w:szCs w:val="21"/>
                <w:lang w:val="uk-UA"/>
              </w:rPr>
              <w:object w:dxaOrig="499" w:dyaOrig="460" w14:anchorId="0CB16831">
                <v:shape id="_x0000_i1042" type="#_x0000_t75" style="width:21.5pt;height:20.5pt" o:ole="" fillcolor="window">
                  <v:imagedata r:id="rId48" o:title=""/>
                </v:shape>
                <o:OLEObject Type="Embed" ProgID="Equation.DSMT4" ShapeID="_x0000_i1042" DrawAspect="Content" ObjectID="_1838151027" r:id="rId49"/>
              </w:object>
            </w:r>
          </w:p>
        </w:tc>
        <w:tc>
          <w:tcPr>
            <w:tcW w:w="9214" w:type="dxa"/>
          </w:tcPr>
          <w:p w14:paraId="2CC6873B"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гранична умовна гнучкість стінки;</w:t>
            </w:r>
          </w:p>
        </w:tc>
      </w:tr>
      <w:tr w:rsidR="00AE0478" w:rsidRPr="00756FF3" w14:paraId="5476123E" w14:textId="77777777" w:rsidTr="00127A7E">
        <w:tc>
          <w:tcPr>
            <w:tcW w:w="1418" w:type="dxa"/>
          </w:tcPr>
          <w:p w14:paraId="18A7CAB2"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r w:rsidRPr="00756FF3">
              <w:rPr>
                <w:rFonts w:ascii="Arial" w:hAnsi="Arial" w:cs="Arial"/>
                <w:i/>
                <w:sz w:val="21"/>
                <w:szCs w:val="21"/>
                <w:lang w:val="uk-UA"/>
              </w:rPr>
              <w:sym w:font="Symbol" w:char="F06C"/>
            </w:r>
            <w:r w:rsidRPr="00756FF3">
              <w:rPr>
                <w:rFonts w:ascii="Arial" w:hAnsi="Arial" w:cs="Arial"/>
                <w:i/>
                <w:sz w:val="21"/>
                <w:szCs w:val="21"/>
                <w:vertAlign w:val="subscript"/>
                <w:lang w:val="uk-UA"/>
              </w:rPr>
              <w:t>x</w:t>
            </w:r>
            <w:r w:rsidRPr="00756FF3">
              <w:rPr>
                <w:rFonts w:ascii="Arial" w:hAnsi="Arial" w:cs="Arial"/>
                <w:sz w:val="21"/>
                <w:szCs w:val="21"/>
                <w:lang w:val="uk-UA"/>
              </w:rPr>
              <w:t xml:space="preserve">, </w:t>
            </w:r>
            <w:r w:rsidRPr="00756FF3">
              <w:rPr>
                <w:rFonts w:ascii="Arial" w:hAnsi="Arial" w:cs="Arial"/>
                <w:i/>
                <w:sz w:val="21"/>
                <w:szCs w:val="21"/>
                <w:lang w:val="uk-UA"/>
              </w:rPr>
              <w:sym w:font="Symbol" w:char="F06C"/>
            </w:r>
            <w:r w:rsidRPr="00756FF3">
              <w:rPr>
                <w:rFonts w:ascii="Arial" w:hAnsi="Arial" w:cs="Arial"/>
                <w:i/>
                <w:sz w:val="21"/>
                <w:szCs w:val="21"/>
                <w:vertAlign w:val="subscript"/>
                <w:lang w:val="uk-UA"/>
              </w:rPr>
              <w:t>y</w:t>
            </w:r>
          </w:p>
          <w:p w14:paraId="7817D611" w14:textId="77777777" w:rsidR="00AE0478" w:rsidRPr="00756FF3" w:rsidRDefault="00AE0478" w:rsidP="00FD44C0">
            <w:pPr>
              <w:widowControl w:val="0"/>
              <w:spacing w:line="288" w:lineRule="auto"/>
              <w:ind w:firstLine="567"/>
              <w:jc w:val="both"/>
              <w:rPr>
                <w:rFonts w:ascii="Arial" w:hAnsi="Arial" w:cs="Arial"/>
                <w:i/>
                <w:sz w:val="21"/>
                <w:szCs w:val="21"/>
                <w:vertAlign w:val="subscript"/>
                <w:lang w:val="uk-UA"/>
              </w:rPr>
            </w:pPr>
          </w:p>
          <w:p w14:paraId="457C4E59"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D"/>
            </w:r>
          </w:p>
        </w:tc>
        <w:tc>
          <w:tcPr>
            <w:tcW w:w="9214" w:type="dxa"/>
          </w:tcPr>
          <w:p w14:paraId="4CD6960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розрахункові гнучкості елемента у площинах перпендикулярних до осей </w:t>
            </w:r>
            <w:r w:rsidRPr="00756FF3">
              <w:rPr>
                <w:rFonts w:ascii="Arial" w:hAnsi="Arial" w:cs="Arial"/>
                <w:i/>
                <w:sz w:val="21"/>
                <w:szCs w:val="21"/>
                <w:lang w:val="uk-UA"/>
              </w:rPr>
              <w:t>х – х</w:t>
            </w:r>
            <w:r w:rsidRPr="00756FF3">
              <w:rPr>
                <w:rFonts w:ascii="Arial" w:hAnsi="Arial" w:cs="Arial"/>
                <w:sz w:val="21"/>
                <w:szCs w:val="21"/>
                <w:lang w:val="uk-UA"/>
              </w:rPr>
              <w:t xml:space="preserve">, </w:t>
            </w:r>
            <w:r w:rsidRPr="00756FF3">
              <w:rPr>
                <w:rFonts w:ascii="Arial" w:hAnsi="Arial" w:cs="Arial"/>
                <w:i/>
                <w:sz w:val="21"/>
                <w:szCs w:val="21"/>
                <w:lang w:val="uk-UA"/>
              </w:rPr>
              <w:t>у – у</w:t>
            </w:r>
            <w:r w:rsidRPr="00756FF3">
              <w:rPr>
                <w:rFonts w:ascii="Arial" w:hAnsi="Arial" w:cs="Arial"/>
                <w:sz w:val="21"/>
                <w:szCs w:val="21"/>
                <w:lang w:val="uk-UA"/>
              </w:rPr>
              <w:t xml:space="preserve"> відповідно;</w:t>
            </w:r>
          </w:p>
          <w:p w14:paraId="5F477C3D"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розрахункової довжини;</w:t>
            </w:r>
          </w:p>
        </w:tc>
      </w:tr>
      <w:tr w:rsidR="00AE0478" w:rsidRPr="00515B5D" w14:paraId="5D15E3E7" w14:textId="77777777" w:rsidTr="00127A7E">
        <w:tc>
          <w:tcPr>
            <w:tcW w:w="1418" w:type="dxa"/>
          </w:tcPr>
          <w:p w14:paraId="50A6A572"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sz w:val="21"/>
                <w:szCs w:val="21"/>
                <w:lang w:val="uk-UA"/>
              </w:rPr>
              <w:sym w:font="Symbol" w:char="F06E"/>
            </w:r>
          </w:p>
        </w:tc>
        <w:tc>
          <w:tcPr>
            <w:tcW w:w="9214" w:type="dxa"/>
          </w:tcPr>
          <w:p w14:paraId="2425E6D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поперечної деформації сталі (Пуассона);</w:t>
            </w:r>
          </w:p>
        </w:tc>
      </w:tr>
      <w:tr w:rsidR="00AE0478" w:rsidRPr="00515B5D" w14:paraId="16A1CC30" w14:textId="77777777" w:rsidTr="00127A7E">
        <w:tc>
          <w:tcPr>
            <w:tcW w:w="1418" w:type="dxa"/>
          </w:tcPr>
          <w:p w14:paraId="2BD5034A" w14:textId="77777777" w:rsidR="00AE0478" w:rsidRPr="00FD44C0" w:rsidRDefault="00AE0478" w:rsidP="00FD44C0">
            <w:pPr>
              <w:widowControl w:val="0"/>
              <w:spacing w:line="288" w:lineRule="auto"/>
              <w:ind w:firstLine="567"/>
              <w:jc w:val="both"/>
              <w:rPr>
                <w:i/>
                <w:sz w:val="24"/>
                <w:vertAlign w:val="subscript"/>
                <w:lang w:val="uk-UA"/>
              </w:rPr>
            </w:pPr>
            <w:r w:rsidRPr="00FD44C0">
              <w:rPr>
                <w:i/>
                <w:sz w:val="24"/>
                <w:lang w:val="uk-UA"/>
              </w:rPr>
              <w:lastRenderedPageBreak/>
              <w:sym w:font="Symbol" w:char="F073"/>
            </w:r>
            <w:r w:rsidRPr="00FD44C0">
              <w:rPr>
                <w:i/>
                <w:sz w:val="24"/>
                <w:vertAlign w:val="subscript"/>
                <w:lang w:val="uk-UA"/>
              </w:rPr>
              <w:t>loc</w:t>
            </w:r>
          </w:p>
          <w:p w14:paraId="25EBF6B7" w14:textId="77777777" w:rsidR="00AE0478" w:rsidRPr="00FD44C0" w:rsidRDefault="00AE0478" w:rsidP="00FD44C0">
            <w:pPr>
              <w:widowControl w:val="0"/>
              <w:spacing w:line="288" w:lineRule="auto"/>
              <w:ind w:firstLine="567"/>
              <w:jc w:val="both"/>
              <w:rPr>
                <w:i/>
                <w:sz w:val="24"/>
                <w:lang w:val="uk-UA"/>
              </w:rPr>
            </w:pPr>
            <w:r w:rsidRPr="00FD44C0">
              <w:rPr>
                <w:i/>
                <w:sz w:val="24"/>
                <w:lang w:val="uk-UA"/>
              </w:rPr>
              <w:sym w:font="Symbol" w:char="F073"/>
            </w:r>
          </w:p>
        </w:tc>
        <w:tc>
          <w:tcPr>
            <w:tcW w:w="9214" w:type="dxa"/>
          </w:tcPr>
          <w:p w14:paraId="6864933C"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місцеві нормальні напруження;</w:t>
            </w:r>
          </w:p>
          <w:p w14:paraId="75714CF2"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нормальне напруження;</w:t>
            </w:r>
          </w:p>
        </w:tc>
      </w:tr>
      <w:tr w:rsidR="00AE0478" w:rsidRPr="00515B5D" w14:paraId="60232024" w14:textId="77777777" w:rsidTr="00127A7E">
        <w:tc>
          <w:tcPr>
            <w:tcW w:w="1418" w:type="dxa"/>
          </w:tcPr>
          <w:p w14:paraId="5823130B" w14:textId="77777777" w:rsidR="00AE0478" w:rsidRPr="00FD44C0" w:rsidRDefault="00AE0478" w:rsidP="00FD44C0">
            <w:pPr>
              <w:widowControl w:val="0"/>
              <w:spacing w:line="288" w:lineRule="auto"/>
              <w:ind w:firstLine="567"/>
              <w:jc w:val="both"/>
              <w:rPr>
                <w:i/>
                <w:sz w:val="24"/>
                <w:lang w:val="uk-UA"/>
              </w:rPr>
            </w:pPr>
            <w:r w:rsidRPr="00FD44C0">
              <w:rPr>
                <w:i/>
                <w:sz w:val="24"/>
                <w:lang w:val="uk-UA"/>
              </w:rPr>
              <w:sym w:font="Symbol" w:char="F073"/>
            </w:r>
            <w:r w:rsidRPr="00FD44C0">
              <w:rPr>
                <w:i/>
                <w:sz w:val="24"/>
                <w:vertAlign w:val="subscript"/>
                <w:lang w:val="uk-UA"/>
              </w:rPr>
              <w:t>x</w:t>
            </w:r>
            <w:r w:rsidRPr="00FD44C0">
              <w:rPr>
                <w:sz w:val="24"/>
                <w:lang w:val="uk-UA"/>
              </w:rPr>
              <w:t xml:space="preserve">, </w:t>
            </w:r>
            <w:r w:rsidRPr="00FD44C0">
              <w:rPr>
                <w:i/>
                <w:sz w:val="24"/>
                <w:lang w:val="uk-UA"/>
              </w:rPr>
              <w:sym w:font="Symbol" w:char="F073"/>
            </w:r>
            <w:r w:rsidRPr="00FD44C0">
              <w:rPr>
                <w:i/>
                <w:sz w:val="24"/>
                <w:vertAlign w:val="subscript"/>
                <w:lang w:val="uk-UA"/>
              </w:rPr>
              <w:t>y</w:t>
            </w:r>
          </w:p>
        </w:tc>
        <w:tc>
          <w:tcPr>
            <w:tcW w:w="9214" w:type="dxa"/>
          </w:tcPr>
          <w:p w14:paraId="549E8362"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xml:space="preserve">– нормальні напруження, паралельні до осей </w:t>
            </w:r>
            <w:r w:rsidRPr="00756FF3">
              <w:rPr>
                <w:rFonts w:ascii="Arial" w:hAnsi="Arial" w:cs="Arial"/>
                <w:i/>
                <w:sz w:val="21"/>
                <w:szCs w:val="21"/>
                <w:lang w:val="uk-UA"/>
              </w:rPr>
              <w:t>х</w:t>
            </w:r>
            <w:r w:rsidRPr="00756FF3">
              <w:rPr>
                <w:rFonts w:ascii="Arial" w:hAnsi="Arial" w:cs="Arial"/>
                <w:sz w:val="21"/>
                <w:szCs w:val="21"/>
                <w:lang w:val="uk-UA"/>
              </w:rPr>
              <w:t xml:space="preserve">, </w:t>
            </w:r>
            <w:r w:rsidRPr="00756FF3">
              <w:rPr>
                <w:rFonts w:ascii="Arial" w:hAnsi="Arial" w:cs="Arial"/>
                <w:i/>
                <w:sz w:val="21"/>
                <w:szCs w:val="21"/>
                <w:lang w:val="uk-UA"/>
              </w:rPr>
              <w:t>у</w:t>
            </w:r>
            <w:r w:rsidRPr="00756FF3">
              <w:rPr>
                <w:rFonts w:ascii="Arial" w:hAnsi="Arial" w:cs="Arial"/>
                <w:sz w:val="21"/>
                <w:szCs w:val="21"/>
                <w:lang w:val="uk-UA"/>
              </w:rPr>
              <w:t xml:space="preserve"> відповідно;</w:t>
            </w:r>
          </w:p>
        </w:tc>
      </w:tr>
      <w:tr w:rsidR="00AE0478" w:rsidRPr="00756FF3" w14:paraId="2426E500" w14:textId="77777777" w:rsidTr="00127A7E">
        <w:tc>
          <w:tcPr>
            <w:tcW w:w="1418" w:type="dxa"/>
          </w:tcPr>
          <w:p w14:paraId="3E94E13E" w14:textId="77777777" w:rsidR="00AE0478" w:rsidRPr="00FD44C0" w:rsidRDefault="00AE0478" w:rsidP="00FD44C0">
            <w:pPr>
              <w:widowControl w:val="0"/>
              <w:spacing w:line="288" w:lineRule="auto"/>
              <w:ind w:firstLine="567"/>
              <w:jc w:val="both"/>
              <w:rPr>
                <w:i/>
                <w:sz w:val="24"/>
                <w:lang w:val="uk-UA"/>
              </w:rPr>
            </w:pPr>
            <w:r w:rsidRPr="00FD44C0">
              <w:rPr>
                <w:i/>
                <w:sz w:val="24"/>
                <w:lang w:val="uk-UA"/>
              </w:rPr>
              <w:sym w:font="Symbol" w:char="F074"/>
            </w:r>
            <w:r w:rsidRPr="00FD44C0">
              <w:rPr>
                <w:i/>
                <w:sz w:val="24"/>
                <w:lang w:val="uk-UA"/>
              </w:rPr>
              <w:t>,</w:t>
            </w:r>
            <w:r w:rsidRPr="00FD44C0">
              <w:rPr>
                <w:i/>
                <w:sz w:val="24"/>
                <w:lang w:val="uk-UA"/>
              </w:rPr>
              <w:sym w:font="Symbol" w:char="F074"/>
            </w:r>
            <w:r w:rsidRPr="00FD44C0">
              <w:rPr>
                <w:i/>
                <w:sz w:val="24"/>
                <w:vertAlign w:val="subscript"/>
                <w:lang w:val="uk-UA"/>
              </w:rPr>
              <w:t>x</w:t>
            </w:r>
            <w:r w:rsidRPr="00FD44C0">
              <w:rPr>
                <w:i/>
                <w:sz w:val="24"/>
                <w:lang w:val="uk-UA"/>
              </w:rPr>
              <w:t>,</w:t>
            </w:r>
            <w:r w:rsidRPr="00FD44C0">
              <w:rPr>
                <w:i/>
                <w:sz w:val="24"/>
                <w:lang w:val="uk-UA"/>
              </w:rPr>
              <w:sym w:font="Symbol" w:char="F074"/>
            </w:r>
            <w:r w:rsidRPr="00FD44C0">
              <w:rPr>
                <w:i/>
                <w:sz w:val="24"/>
                <w:vertAlign w:val="subscript"/>
                <w:lang w:val="uk-UA"/>
              </w:rPr>
              <w:t>y</w:t>
            </w:r>
          </w:p>
        </w:tc>
        <w:tc>
          <w:tcPr>
            <w:tcW w:w="9214" w:type="dxa"/>
          </w:tcPr>
          <w:p w14:paraId="7091CB08"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дотичні напруження;</w:t>
            </w:r>
          </w:p>
        </w:tc>
      </w:tr>
      <w:tr w:rsidR="00AE0478" w:rsidRPr="00756FF3" w14:paraId="13FF02AB" w14:textId="77777777" w:rsidTr="00127A7E">
        <w:tc>
          <w:tcPr>
            <w:tcW w:w="1418" w:type="dxa"/>
          </w:tcPr>
          <w:p w14:paraId="032BE47B"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4"/>
                <w:sz w:val="21"/>
                <w:szCs w:val="21"/>
                <w:lang w:val="uk-UA"/>
              </w:rPr>
              <w:object w:dxaOrig="320" w:dyaOrig="360" w14:anchorId="0CF6D2FB">
                <v:shape id="_x0000_i1043" type="#_x0000_t75" style="width:15.5pt;height:18.5pt" o:ole="">
                  <v:imagedata r:id="rId50" o:title=""/>
                </v:shape>
                <o:OLEObject Type="Embed" ProgID="Equation.DSMT4" ShapeID="_x0000_i1043" DrawAspect="Content" ObjectID="_1838151028" r:id="rId51"/>
              </w:object>
            </w:r>
          </w:p>
        </w:tc>
        <w:tc>
          <w:tcPr>
            <w:tcW w:w="9214" w:type="dxa"/>
          </w:tcPr>
          <w:p w14:paraId="45E8EDFE"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стійкості при згині;</w:t>
            </w:r>
          </w:p>
        </w:tc>
      </w:tr>
      <w:tr w:rsidR="00AE0478" w:rsidRPr="00515B5D" w14:paraId="0C250E63" w14:textId="77777777" w:rsidTr="00127A7E">
        <w:tc>
          <w:tcPr>
            <w:tcW w:w="1418" w:type="dxa"/>
          </w:tcPr>
          <w:p w14:paraId="391618FD" w14:textId="77777777" w:rsidR="00AE0478" w:rsidRPr="00756FF3" w:rsidRDefault="00AE0478" w:rsidP="00FD44C0">
            <w:pPr>
              <w:widowControl w:val="0"/>
              <w:spacing w:line="288" w:lineRule="auto"/>
              <w:ind w:firstLine="567"/>
              <w:jc w:val="both"/>
              <w:rPr>
                <w:rFonts w:ascii="Arial" w:hAnsi="Arial" w:cs="Arial"/>
                <w:i/>
                <w:sz w:val="21"/>
                <w:szCs w:val="21"/>
                <w:lang w:val="uk-UA"/>
              </w:rPr>
            </w:pPr>
            <w:r w:rsidRPr="00756FF3">
              <w:rPr>
                <w:rFonts w:ascii="Arial" w:hAnsi="Arial" w:cs="Arial"/>
                <w:i/>
                <w:position w:val="-10"/>
                <w:sz w:val="21"/>
                <w:szCs w:val="21"/>
                <w:lang w:val="uk-UA"/>
              </w:rPr>
              <w:object w:dxaOrig="300" w:dyaOrig="320" w14:anchorId="74089CFB">
                <v:shape id="_x0000_i1044" type="#_x0000_t75" style="width:15pt;height:15.5pt" o:ole="">
                  <v:imagedata r:id="rId52" o:title=""/>
                </v:shape>
                <o:OLEObject Type="Embed" ProgID="Equation.DSMT4" ShapeID="_x0000_i1044" DrawAspect="Content" ObjectID="_1838151029" r:id="rId53"/>
              </w:object>
            </w:r>
          </w:p>
        </w:tc>
        <w:tc>
          <w:tcPr>
            <w:tcW w:w="9214" w:type="dxa"/>
          </w:tcPr>
          <w:p w14:paraId="1FC96499" w14:textId="77777777" w:rsidR="00AE0478" w:rsidRPr="00756FF3" w:rsidRDefault="00AE0478" w:rsidP="00FD44C0">
            <w:pPr>
              <w:widowControl w:val="0"/>
              <w:spacing w:line="288" w:lineRule="auto"/>
              <w:ind w:firstLine="567"/>
              <w:jc w:val="both"/>
              <w:rPr>
                <w:rFonts w:ascii="Arial" w:hAnsi="Arial" w:cs="Arial"/>
                <w:sz w:val="21"/>
                <w:szCs w:val="21"/>
                <w:lang w:val="uk-UA"/>
              </w:rPr>
            </w:pPr>
            <w:r w:rsidRPr="00756FF3">
              <w:rPr>
                <w:rFonts w:ascii="Arial" w:hAnsi="Arial" w:cs="Arial"/>
                <w:sz w:val="21"/>
                <w:szCs w:val="21"/>
                <w:lang w:val="uk-UA"/>
              </w:rPr>
              <w:t>– коефіцієнт стійкості при згині зі стиском.</w:t>
            </w:r>
          </w:p>
        </w:tc>
      </w:tr>
    </w:tbl>
    <w:p w14:paraId="04A5A66A" w14:textId="77777777" w:rsidR="00C80AD1" w:rsidRDefault="00AD5507" w:rsidP="00FD44C0">
      <w:pPr>
        <w:widowControl w:val="0"/>
        <w:spacing w:line="288" w:lineRule="auto"/>
        <w:ind w:firstLine="567"/>
        <w:jc w:val="both"/>
        <w:rPr>
          <w:rFonts w:ascii="Arial" w:hAnsi="Arial" w:cs="Arial"/>
          <w:b/>
          <w:sz w:val="21"/>
          <w:szCs w:val="21"/>
          <w:lang w:val="uk-UA"/>
        </w:rPr>
      </w:pPr>
      <w:r w:rsidRPr="00AD5507">
        <w:rPr>
          <w:rFonts w:ascii="Arial" w:hAnsi="Arial" w:cs="Arial"/>
          <w:b/>
          <w:sz w:val="18"/>
          <w:szCs w:val="18"/>
          <w:lang w:val="uk-UA"/>
        </w:rPr>
        <w:t>Примітка.</w:t>
      </w:r>
      <w:r w:rsidRPr="00AD5507">
        <w:rPr>
          <w:rFonts w:ascii="Arial" w:hAnsi="Arial" w:cs="Arial"/>
          <w:sz w:val="18"/>
          <w:szCs w:val="18"/>
          <w:lang w:val="uk-UA"/>
        </w:rPr>
        <w:t xml:space="preserve"> Для позначень фізичних величин одиниці виміру прийняті у наступній формі:</w:t>
      </w:r>
    </w:p>
    <w:p w14:paraId="61EDD7B2"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геометричний розмір, товщина, радіус інерції перерізу                             мм;</w:t>
      </w:r>
    </w:p>
    <w:p w14:paraId="7C78A16D"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згинальний момент                                                                                      Н</w:t>
      </w:r>
      <w:r w:rsidRPr="00AD5507">
        <w:rPr>
          <w:rFonts w:ascii="Arial" w:hAnsi="Arial" w:cs="Arial"/>
          <w:sz w:val="18"/>
          <w:szCs w:val="18"/>
          <w:lang w:val="uk-UA"/>
        </w:rPr>
        <w:sym w:font="Symbol" w:char="F0D7"/>
      </w:r>
      <w:r w:rsidRPr="00AD5507">
        <w:rPr>
          <w:rFonts w:ascii="Arial" w:hAnsi="Arial" w:cs="Arial"/>
          <w:sz w:val="18"/>
          <w:szCs w:val="18"/>
          <w:lang w:val="uk-UA"/>
        </w:rPr>
        <w:t>мм;</w:t>
      </w:r>
    </w:p>
    <w:p w14:paraId="3AD5C3AA"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зосереджене навантаження, сила                                                                     Н;</w:t>
      </w:r>
    </w:p>
    <w:p w14:paraId="35C02E58"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модуль пружності, напруження                                                                Н/мм</w:t>
      </w:r>
      <w:r w:rsidRPr="00AD5507">
        <w:rPr>
          <w:rFonts w:ascii="Arial" w:hAnsi="Arial" w:cs="Arial"/>
          <w:sz w:val="18"/>
          <w:szCs w:val="18"/>
          <w:vertAlign w:val="superscript"/>
          <w:lang w:val="uk-UA"/>
        </w:rPr>
        <w:t>2</w:t>
      </w:r>
      <w:r w:rsidRPr="00AD5507">
        <w:rPr>
          <w:rFonts w:ascii="Arial" w:hAnsi="Arial" w:cs="Arial"/>
          <w:sz w:val="18"/>
          <w:szCs w:val="18"/>
          <w:lang w:val="uk-UA"/>
        </w:rPr>
        <w:t>;</w:t>
      </w:r>
    </w:p>
    <w:p w14:paraId="28BEBACA"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момент інерції перерізу                                                                                 мм</w:t>
      </w:r>
      <w:r w:rsidRPr="00AD5507">
        <w:rPr>
          <w:rFonts w:ascii="Arial" w:hAnsi="Arial" w:cs="Arial"/>
          <w:sz w:val="18"/>
          <w:szCs w:val="18"/>
          <w:vertAlign w:val="superscript"/>
          <w:lang w:val="uk-UA"/>
        </w:rPr>
        <w:t>4</w:t>
      </w:r>
      <w:r w:rsidRPr="00AD5507">
        <w:rPr>
          <w:rFonts w:ascii="Arial" w:hAnsi="Arial" w:cs="Arial"/>
          <w:sz w:val="18"/>
          <w:szCs w:val="18"/>
          <w:lang w:val="uk-UA"/>
        </w:rPr>
        <w:t>;</w:t>
      </w:r>
    </w:p>
    <w:p w14:paraId="3810A289"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момент опору перерізу, статичний момент зсувної частини перерізу      мм</w:t>
      </w:r>
      <w:r w:rsidRPr="00AD5507">
        <w:rPr>
          <w:rFonts w:ascii="Arial" w:hAnsi="Arial" w:cs="Arial"/>
          <w:sz w:val="18"/>
          <w:szCs w:val="18"/>
          <w:vertAlign w:val="superscript"/>
          <w:lang w:val="uk-UA"/>
        </w:rPr>
        <w:t>3</w:t>
      </w:r>
      <w:r w:rsidRPr="00AD5507">
        <w:rPr>
          <w:rFonts w:ascii="Arial" w:hAnsi="Arial" w:cs="Arial"/>
          <w:sz w:val="18"/>
          <w:szCs w:val="18"/>
          <w:lang w:val="uk-UA"/>
        </w:rPr>
        <w:t>;</w:t>
      </w:r>
    </w:p>
    <w:p w14:paraId="713842B9" w14:textId="77777777" w:rsidR="00AD5507" w:rsidRPr="00AD5507" w:rsidRDefault="00AD5507" w:rsidP="00FD44C0">
      <w:pPr>
        <w:widowControl w:val="0"/>
        <w:spacing w:line="288" w:lineRule="auto"/>
        <w:ind w:firstLine="567"/>
        <w:jc w:val="both"/>
        <w:rPr>
          <w:rFonts w:ascii="Arial" w:hAnsi="Arial" w:cs="Arial"/>
          <w:sz w:val="18"/>
          <w:szCs w:val="18"/>
          <w:lang w:val="uk-UA"/>
        </w:rPr>
      </w:pPr>
      <w:r w:rsidRPr="00AD5507">
        <w:rPr>
          <w:rFonts w:ascii="Arial" w:hAnsi="Arial" w:cs="Arial"/>
          <w:sz w:val="18"/>
          <w:szCs w:val="18"/>
          <w:lang w:val="uk-UA"/>
        </w:rPr>
        <w:t>площа перерізу                                                                                                мм</w:t>
      </w:r>
      <w:r w:rsidRPr="00AD5507">
        <w:rPr>
          <w:rFonts w:ascii="Arial" w:hAnsi="Arial" w:cs="Arial"/>
          <w:sz w:val="18"/>
          <w:szCs w:val="18"/>
          <w:vertAlign w:val="superscript"/>
          <w:lang w:val="uk-UA"/>
        </w:rPr>
        <w:t>2</w:t>
      </w:r>
      <w:r w:rsidRPr="00AD5507">
        <w:rPr>
          <w:rFonts w:ascii="Arial" w:hAnsi="Arial" w:cs="Arial"/>
          <w:sz w:val="18"/>
          <w:szCs w:val="18"/>
          <w:lang w:val="uk-UA"/>
        </w:rPr>
        <w:t>.</w:t>
      </w:r>
    </w:p>
    <w:p w14:paraId="1664B510" w14:textId="77777777" w:rsidR="00AB59D3" w:rsidRPr="00B162F0" w:rsidRDefault="00AD5507" w:rsidP="00FD44C0">
      <w:pPr>
        <w:widowControl w:val="0"/>
        <w:spacing w:line="288" w:lineRule="auto"/>
        <w:ind w:firstLine="567"/>
        <w:jc w:val="both"/>
        <w:rPr>
          <w:rFonts w:ascii="Arial" w:hAnsi="Arial" w:cs="Arial"/>
          <w:b/>
          <w:sz w:val="21"/>
          <w:szCs w:val="21"/>
          <w:lang w:val="uk-UA"/>
        </w:rPr>
      </w:pPr>
      <w:r>
        <w:rPr>
          <w:rFonts w:ascii="Arial" w:hAnsi="Arial" w:cs="Arial"/>
          <w:sz w:val="21"/>
          <w:szCs w:val="21"/>
          <w:lang w:val="uk-UA"/>
        </w:rPr>
        <w:t>У</w:t>
      </w:r>
      <w:r w:rsidRPr="00756FF3">
        <w:rPr>
          <w:rFonts w:ascii="Arial" w:hAnsi="Arial" w:cs="Arial"/>
          <w:sz w:val="21"/>
          <w:szCs w:val="21"/>
          <w:lang w:val="uk-UA"/>
        </w:rPr>
        <w:t xml:space="preserve"> тексті документа окремі позначення наведені з поясненнями та одиницями виміру фізичних величин в іншій формі</w:t>
      </w:r>
      <w:r>
        <w:rPr>
          <w:rFonts w:ascii="Arial" w:hAnsi="Arial" w:cs="Arial"/>
          <w:sz w:val="21"/>
          <w:szCs w:val="21"/>
          <w:lang w:val="uk-UA"/>
        </w:rPr>
        <w:t xml:space="preserve">. </w:t>
      </w:r>
    </w:p>
    <w:p w14:paraId="3082D20C" w14:textId="77777777" w:rsidR="00AD5507" w:rsidRPr="00756FF3" w:rsidRDefault="00AD5507" w:rsidP="002B4D36">
      <w:pPr>
        <w:pStyle w:val="afff1"/>
        <w:spacing w:line="288" w:lineRule="auto"/>
        <w:ind w:firstLine="426"/>
        <w:rPr>
          <w:rFonts w:ascii="Arial" w:hAnsi="Arial" w:cs="Arial"/>
          <w:sz w:val="21"/>
          <w:szCs w:val="21"/>
        </w:rPr>
      </w:pPr>
      <w:r w:rsidRPr="00756FF3">
        <w:rPr>
          <w:rFonts w:ascii="Arial" w:hAnsi="Arial" w:cs="Arial"/>
          <w:b/>
          <w:sz w:val="21"/>
          <w:szCs w:val="21"/>
        </w:rPr>
        <w:t>4.3</w:t>
      </w:r>
      <w:r w:rsidRPr="00756FF3">
        <w:rPr>
          <w:rFonts w:ascii="Arial" w:hAnsi="Arial" w:cs="Arial"/>
          <w:sz w:val="21"/>
          <w:szCs w:val="21"/>
        </w:rPr>
        <w:t>  У цих нормах використані такі скорочення:</w:t>
      </w:r>
    </w:p>
    <w:p w14:paraId="25C0E8C8" w14:textId="77777777" w:rsidR="00AD5507" w:rsidRPr="00756FF3"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АС – антенні споруди;</w:t>
      </w:r>
    </w:p>
    <w:p w14:paraId="74AF1300" w14:textId="77777777" w:rsidR="00AD5507" w:rsidRPr="00756FF3"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ВРП – відкриті розподільчі пристрої;</w:t>
      </w:r>
    </w:p>
    <w:p w14:paraId="7B78D8BD" w14:textId="77777777" w:rsidR="00AD5507" w:rsidRPr="00756FF3"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ЕОМ – електронно-обчислюванні машини;</w:t>
      </w:r>
    </w:p>
    <w:p w14:paraId="661FC0AC" w14:textId="77777777" w:rsidR="00AD5507" w:rsidRPr="00756FF3"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КМТ – контактні мережі транспорту;</w:t>
      </w:r>
    </w:p>
    <w:p w14:paraId="6B2F639E" w14:textId="77777777" w:rsidR="00AD5507" w:rsidRPr="00756FF3"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НДС – напружено-деформований стан;</w:t>
      </w:r>
    </w:p>
    <w:p w14:paraId="140D9C23" w14:textId="77777777" w:rsidR="00AD5507" w:rsidRDefault="00AD5507" w:rsidP="00AD5507">
      <w:pPr>
        <w:pStyle w:val="afff1"/>
        <w:spacing w:line="288" w:lineRule="auto"/>
        <w:ind w:firstLine="426"/>
        <w:rPr>
          <w:rFonts w:ascii="Arial" w:hAnsi="Arial" w:cs="Arial"/>
          <w:sz w:val="21"/>
          <w:szCs w:val="21"/>
        </w:rPr>
      </w:pPr>
      <w:r w:rsidRPr="00756FF3">
        <w:rPr>
          <w:rFonts w:ascii="Arial" w:hAnsi="Arial" w:cs="Arial"/>
          <w:sz w:val="21"/>
          <w:szCs w:val="21"/>
        </w:rPr>
        <w:t>ПЛ – повітряні лінії електропередавання</w:t>
      </w:r>
      <w:r>
        <w:rPr>
          <w:rFonts w:ascii="Arial" w:hAnsi="Arial" w:cs="Arial"/>
          <w:sz w:val="21"/>
          <w:szCs w:val="21"/>
        </w:rPr>
        <w:t xml:space="preserve">. </w:t>
      </w:r>
    </w:p>
    <w:p w14:paraId="692BA861" w14:textId="77777777" w:rsidR="00FD44C0" w:rsidRPr="00756FF3" w:rsidRDefault="00FD44C0" w:rsidP="00AD5507">
      <w:pPr>
        <w:pStyle w:val="afff1"/>
        <w:spacing w:line="288" w:lineRule="auto"/>
        <w:ind w:firstLine="426"/>
        <w:rPr>
          <w:rFonts w:ascii="Arial" w:hAnsi="Arial" w:cs="Arial"/>
          <w:sz w:val="21"/>
          <w:szCs w:val="21"/>
        </w:rPr>
      </w:pPr>
    </w:p>
    <w:p w14:paraId="4AE77DE2" w14:textId="77777777" w:rsidR="00AD5507" w:rsidRDefault="002B4D36" w:rsidP="00FD44C0">
      <w:pPr>
        <w:pStyle w:val="1"/>
        <w:spacing w:before="0" w:after="0" w:line="288" w:lineRule="auto"/>
        <w:ind w:firstLine="567"/>
        <w:jc w:val="both"/>
        <w:rPr>
          <w:rFonts w:ascii="Arial" w:hAnsi="Arial" w:cs="Arial"/>
          <w:sz w:val="21"/>
          <w:szCs w:val="21"/>
          <w:lang w:val="uk-UA"/>
        </w:rPr>
      </w:pPr>
      <w:bookmarkStart w:id="70" w:name="_Toc370224604"/>
      <w:r>
        <w:rPr>
          <w:rFonts w:ascii="Arial" w:hAnsi="Arial" w:cs="Arial"/>
          <w:sz w:val="21"/>
          <w:szCs w:val="21"/>
          <w:lang w:val="uk-UA"/>
        </w:rPr>
        <w:t xml:space="preserve"> </w:t>
      </w:r>
      <w:r w:rsidR="00AD5507" w:rsidRPr="00AD5507">
        <w:rPr>
          <w:rFonts w:ascii="Arial" w:hAnsi="Arial" w:cs="Arial"/>
          <w:sz w:val="21"/>
          <w:szCs w:val="21"/>
          <w:lang w:val="uk-UA"/>
        </w:rPr>
        <w:t xml:space="preserve">5 ОСНОВНІ ПРИНЦИПИ ЗАБЕЗПЕЧЕННЯ НАДІЙНОСТІ, БЕЗПЕКИ, ДОВГОВІЧНОСТІ ТА </w:t>
      </w:r>
      <w:r w:rsidR="00AD5507">
        <w:rPr>
          <w:rFonts w:ascii="Arial" w:hAnsi="Arial" w:cs="Arial"/>
          <w:sz w:val="21"/>
          <w:szCs w:val="21"/>
          <w:lang w:val="uk-UA"/>
        </w:rPr>
        <w:t xml:space="preserve"> </w:t>
      </w:r>
      <w:r w:rsidR="004945A6" w:rsidRPr="00AD5507">
        <w:rPr>
          <w:rFonts w:ascii="Arial" w:hAnsi="Arial" w:cs="Arial"/>
          <w:sz w:val="21"/>
          <w:szCs w:val="21"/>
          <w:lang w:val="uk-UA"/>
        </w:rPr>
        <w:t>ЕКОНОМІЧНОСТІ КОНСТРУКЦІЙ</w:t>
      </w:r>
    </w:p>
    <w:p w14:paraId="2DD52F7A" w14:textId="77777777" w:rsidR="00AD5507" w:rsidRPr="00AD5507" w:rsidRDefault="00AD5507" w:rsidP="00FD44C0">
      <w:pPr>
        <w:pStyle w:val="2"/>
        <w:spacing w:before="0" w:after="0" w:line="288" w:lineRule="auto"/>
        <w:ind w:firstLine="567"/>
        <w:jc w:val="both"/>
        <w:rPr>
          <w:rFonts w:ascii="Arial" w:hAnsi="Arial" w:cs="Arial"/>
          <w:sz w:val="21"/>
          <w:szCs w:val="21"/>
          <w:lang w:val="uk-UA"/>
        </w:rPr>
      </w:pPr>
      <w:bookmarkStart w:id="71" w:name="_Ref258424567"/>
      <w:bookmarkStart w:id="72" w:name="_Toc358119212"/>
      <w:bookmarkStart w:id="73" w:name="_Toc358121456"/>
      <w:bookmarkStart w:id="74" w:name="_Toc358121946"/>
      <w:bookmarkStart w:id="75" w:name="_Toc358122045"/>
      <w:bookmarkStart w:id="76" w:name="_Toc358124646"/>
      <w:bookmarkStart w:id="77" w:name="_Toc370224605"/>
      <w:bookmarkEnd w:id="70"/>
      <w:r w:rsidRPr="00AD5507">
        <w:rPr>
          <w:rFonts w:ascii="Arial" w:hAnsi="Arial" w:cs="Arial"/>
          <w:sz w:val="21"/>
          <w:szCs w:val="21"/>
          <w:lang w:val="uk-UA"/>
        </w:rPr>
        <w:t>5.1 Загальні вимоги</w:t>
      </w:r>
      <w:bookmarkEnd w:id="71"/>
      <w:bookmarkEnd w:id="72"/>
      <w:bookmarkEnd w:id="73"/>
      <w:bookmarkEnd w:id="74"/>
      <w:bookmarkEnd w:id="75"/>
      <w:bookmarkEnd w:id="76"/>
      <w:bookmarkEnd w:id="77"/>
      <w:r>
        <w:rPr>
          <w:rFonts w:ascii="Arial" w:hAnsi="Arial" w:cs="Arial"/>
          <w:sz w:val="21"/>
          <w:szCs w:val="21"/>
          <w:lang w:val="uk-UA"/>
        </w:rPr>
        <w:t xml:space="preserve"> </w:t>
      </w:r>
    </w:p>
    <w:p w14:paraId="668B3622" w14:textId="77777777" w:rsidR="00AD5507" w:rsidRPr="00AD5507" w:rsidRDefault="00AD5507" w:rsidP="00FD44C0">
      <w:pPr>
        <w:pStyle w:val="afff1"/>
        <w:spacing w:line="288" w:lineRule="auto"/>
        <w:ind w:firstLine="567"/>
        <w:rPr>
          <w:rFonts w:ascii="Arial" w:hAnsi="Arial" w:cs="Arial"/>
          <w:sz w:val="21"/>
          <w:szCs w:val="21"/>
        </w:rPr>
      </w:pPr>
      <w:r w:rsidRPr="00AD5507">
        <w:rPr>
          <w:rFonts w:ascii="Arial" w:hAnsi="Arial" w:cs="Arial"/>
          <w:b/>
          <w:sz w:val="21"/>
          <w:szCs w:val="21"/>
        </w:rPr>
        <w:t>5.1.1</w:t>
      </w:r>
      <w:r w:rsidRPr="00AD5507">
        <w:rPr>
          <w:rFonts w:ascii="Arial" w:hAnsi="Arial" w:cs="Arial"/>
          <w:sz w:val="21"/>
          <w:szCs w:val="21"/>
        </w:rPr>
        <w:t>  Надійність конструкцій повинна бути забезпечена відповідно до вимог ДБН В.1.2-14.</w:t>
      </w:r>
    </w:p>
    <w:p w14:paraId="05A895E4" w14:textId="77777777" w:rsidR="00AD5507" w:rsidRPr="00AD5507" w:rsidRDefault="00AD5507" w:rsidP="00FD44C0">
      <w:pPr>
        <w:pStyle w:val="afff1"/>
        <w:spacing w:line="288" w:lineRule="auto"/>
        <w:ind w:firstLine="567"/>
        <w:rPr>
          <w:rFonts w:ascii="Arial" w:hAnsi="Arial" w:cs="Arial"/>
          <w:sz w:val="21"/>
          <w:szCs w:val="21"/>
        </w:rPr>
      </w:pPr>
      <w:r w:rsidRPr="00AD5507">
        <w:rPr>
          <w:rFonts w:ascii="Arial" w:hAnsi="Arial" w:cs="Arial"/>
          <w:b/>
          <w:sz w:val="21"/>
          <w:szCs w:val="21"/>
        </w:rPr>
        <w:t>5.1.2  </w:t>
      </w:r>
      <w:r w:rsidRPr="00AD5507">
        <w:rPr>
          <w:rFonts w:ascii="Arial" w:hAnsi="Arial" w:cs="Arial"/>
          <w:sz w:val="21"/>
          <w:szCs w:val="21"/>
        </w:rPr>
        <w:t>При проектуванні конструкцій повинні бути забезпечені експлуатаційна придатність і безпечність протягом терміну експлуатації, визначеного у завданні на проектування.</w:t>
      </w:r>
    </w:p>
    <w:p w14:paraId="2F8AEFA5" w14:textId="77777777" w:rsidR="00AD5507" w:rsidRPr="00AD5507" w:rsidRDefault="00AD5507" w:rsidP="00FD44C0">
      <w:pPr>
        <w:pStyle w:val="afff1"/>
        <w:spacing w:line="288" w:lineRule="auto"/>
        <w:ind w:firstLine="567"/>
        <w:rPr>
          <w:rFonts w:ascii="Arial" w:hAnsi="Arial" w:cs="Arial"/>
          <w:sz w:val="21"/>
          <w:szCs w:val="21"/>
        </w:rPr>
      </w:pPr>
      <w:r w:rsidRPr="00AD5507">
        <w:rPr>
          <w:rFonts w:ascii="Arial" w:hAnsi="Arial" w:cs="Arial"/>
          <w:sz w:val="21"/>
          <w:szCs w:val="21"/>
        </w:rPr>
        <w:t>Для цього необхідно:</w:t>
      </w:r>
    </w:p>
    <w:p w14:paraId="0018600B"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 xml:space="preserve">забезпечувати надійність конструкцій за рахунок виконання вимог до вибору матеріалів, конструювання та розрахунків; </w:t>
      </w:r>
    </w:p>
    <w:p w14:paraId="422923F8"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приймати конструктивні рішення, що забезпечують міцність, жорсткість, стійкість і просторову незмінюваність конструкцій споруд у цілому та їх окремих елементів під час транспортування, монтажу та експлуатації;</w:t>
      </w:r>
    </w:p>
    <w:p w14:paraId="3F55ADBF"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передбачати заходи щодо забезпечення довговічності конструкцій та захисту їх від корозії, впливу вогню і тепла, зносу та стирання;</w:t>
      </w:r>
    </w:p>
    <w:p w14:paraId="54F758E5"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 xml:space="preserve">враховувати вимоги </w:t>
      </w:r>
      <w:r w:rsidR="00685502">
        <w:rPr>
          <w:rFonts w:ascii="Arial" w:hAnsi="Arial" w:cs="Arial"/>
          <w:sz w:val="21"/>
          <w:szCs w:val="21"/>
        </w:rPr>
        <w:t xml:space="preserve"> </w:t>
      </w:r>
      <w:r w:rsidRPr="00AD5507">
        <w:rPr>
          <w:rFonts w:ascii="Arial" w:hAnsi="Arial" w:cs="Arial"/>
          <w:sz w:val="21"/>
          <w:szCs w:val="21"/>
        </w:rPr>
        <w:t>ДБН В.1.1-7, ДБН В.1.2-7 та інших нормативних документів стосовно забезпечення вогнестійкості будівельних конструкцій;</w:t>
      </w:r>
    </w:p>
    <w:p w14:paraId="301A213C"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передбачати технологічність виготовлення та монтажу конструкцій;</w:t>
      </w:r>
    </w:p>
    <w:p w14:paraId="7579BEAE"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забезпечувати складальність конструкцій розрахунком точності геометричних параметрів згідно з ДСТУ-Н Б.В.1.3-1 зі встановленням необхідності контрольного чи загального складання або використанням регулювальних пристроїв;</w:t>
      </w:r>
    </w:p>
    <w:p w14:paraId="5A9508C7"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враховувати можливі відхилення від проектних розмірів і геометричної форми елементів конструкцій, які допускаються під час виготовлення та зведення;</w:t>
      </w:r>
    </w:p>
    <w:p w14:paraId="227EA5F8"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lastRenderedPageBreak/>
        <w:t>встановлювати методи та обсяги контролю під час виготовлення та зведення конструкцій, а також у процесі їхньої експлуатації, включаючи, за необхідності, виконання випробувань окремих елементів, вузлів, з’єднань і конструкцій у цілому, а також, за необхідності, встановлення контрольно-сигнальних систем чи інших засобів моніторингу;</w:t>
      </w:r>
    </w:p>
    <w:p w14:paraId="6FB1CF3E" w14:textId="77777777" w:rsidR="00AD5507" w:rsidRPr="00AD5507" w:rsidRDefault="00AD5507" w:rsidP="00FD44C0">
      <w:pPr>
        <w:pStyle w:val="afff1"/>
        <w:numPr>
          <w:ilvl w:val="0"/>
          <w:numId w:val="14"/>
        </w:numPr>
        <w:spacing w:line="288" w:lineRule="auto"/>
        <w:ind w:left="0" w:firstLine="567"/>
        <w:rPr>
          <w:rFonts w:ascii="Arial" w:hAnsi="Arial" w:cs="Arial"/>
          <w:sz w:val="21"/>
          <w:szCs w:val="21"/>
        </w:rPr>
      </w:pPr>
      <w:r w:rsidRPr="00AD5507">
        <w:rPr>
          <w:rFonts w:ascii="Arial" w:hAnsi="Arial" w:cs="Arial"/>
          <w:sz w:val="21"/>
          <w:szCs w:val="21"/>
        </w:rPr>
        <w:t>передбачати можливість огляду, обстеження і діагностики, а також проведення профілактичних і ремонтних робіт; за необхідності передбачати для цього ходові сходи та площадки, спеціальні пристосування (столики, провушини, фіксатори тощо) для забезпечення можливості кріплення постійних і тимчасових пристосувань, а також пристосувань для встановлення засобів діагностики технічного стану конструкцій у процесі експлуатації.</w:t>
      </w:r>
    </w:p>
    <w:p w14:paraId="1368678D" w14:textId="77777777" w:rsidR="00AD5507" w:rsidRPr="00AD5507" w:rsidRDefault="00AD5507" w:rsidP="00FD44C0">
      <w:pPr>
        <w:pStyle w:val="afff1"/>
        <w:spacing w:line="288" w:lineRule="auto"/>
        <w:ind w:firstLine="567"/>
        <w:rPr>
          <w:rFonts w:ascii="Arial" w:hAnsi="Arial" w:cs="Arial"/>
          <w:sz w:val="21"/>
          <w:szCs w:val="21"/>
        </w:rPr>
      </w:pPr>
      <w:r w:rsidRPr="00AD5507">
        <w:rPr>
          <w:rFonts w:ascii="Arial" w:hAnsi="Arial" w:cs="Arial"/>
          <w:sz w:val="21"/>
          <w:szCs w:val="21"/>
        </w:rPr>
        <w:t>Окрім цього, проектування конструкцій слід виконувати з врахуванням вимог охорони довкілля, а також інших особливих умов, наведених у завданні на проектування.</w:t>
      </w:r>
    </w:p>
    <w:bookmarkEnd w:id="64"/>
    <w:bookmarkEnd w:id="65"/>
    <w:bookmarkEnd w:id="66"/>
    <w:bookmarkEnd w:id="67"/>
    <w:bookmarkEnd w:id="68"/>
    <w:bookmarkEnd w:id="69"/>
    <w:p w14:paraId="27594099" w14:textId="77777777" w:rsidR="00350C5D" w:rsidRPr="0046698B" w:rsidRDefault="007F293C" w:rsidP="00FD44C0">
      <w:pPr>
        <w:pStyle w:val="afff1"/>
        <w:spacing w:line="288" w:lineRule="auto"/>
        <w:ind w:firstLine="567"/>
        <w:rPr>
          <w:rFonts w:ascii="Arial" w:hAnsi="Arial" w:cs="Arial"/>
          <w:color w:val="00B050"/>
          <w:sz w:val="21"/>
          <w:szCs w:val="21"/>
        </w:rPr>
      </w:pPr>
      <w:r w:rsidRPr="00AD5507">
        <w:rPr>
          <w:rFonts w:ascii="Arial" w:hAnsi="Arial" w:cs="Arial"/>
          <w:b/>
          <w:sz w:val="21"/>
          <w:szCs w:val="21"/>
        </w:rPr>
        <w:t>5</w:t>
      </w:r>
      <w:r w:rsidR="00E16E4E" w:rsidRPr="00AD5507">
        <w:rPr>
          <w:rFonts w:ascii="Arial" w:hAnsi="Arial" w:cs="Arial"/>
          <w:b/>
          <w:sz w:val="21"/>
          <w:szCs w:val="21"/>
        </w:rPr>
        <w:t>.1.3</w:t>
      </w:r>
      <w:r w:rsidR="00E16E4E" w:rsidRPr="00AD5507">
        <w:rPr>
          <w:rFonts w:ascii="Arial" w:hAnsi="Arial" w:cs="Arial"/>
          <w:sz w:val="21"/>
          <w:szCs w:val="21"/>
        </w:rPr>
        <w:t>  </w:t>
      </w:r>
      <w:r w:rsidR="003F5DC1" w:rsidRPr="0046698B">
        <w:rPr>
          <w:rFonts w:ascii="Arial" w:hAnsi="Arial" w:cs="Arial"/>
          <w:color w:val="00B050"/>
          <w:sz w:val="21"/>
          <w:szCs w:val="21"/>
        </w:rPr>
        <w:t>Проектну документацію на будівельні сталеві конструкції слід розробляти згідно з ДБН А.2.2-3, ДСТУ Б А.2.4-4</w:t>
      </w:r>
      <w:r w:rsidR="00395C84" w:rsidRPr="0046698B">
        <w:rPr>
          <w:rFonts w:ascii="Arial" w:hAnsi="Arial" w:cs="Arial"/>
          <w:color w:val="00B050"/>
          <w:sz w:val="21"/>
          <w:szCs w:val="21"/>
        </w:rPr>
        <w:t>,</w:t>
      </w:r>
      <w:r w:rsidR="003F5DC1" w:rsidRPr="0046698B">
        <w:rPr>
          <w:rFonts w:ascii="Arial" w:hAnsi="Arial" w:cs="Arial"/>
          <w:color w:val="00B050"/>
          <w:sz w:val="21"/>
          <w:szCs w:val="21"/>
        </w:rPr>
        <w:t xml:space="preserve"> </w:t>
      </w:r>
      <w:r w:rsidR="00395C84" w:rsidRPr="0046698B">
        <w:rPr>
          <w:rFonts w:ascii="Arial" w:hAnsi="Arial" w:cs="Arial"/>
          <w:color w:val="00B050"/>
          <w:sz w:val="21"/>
          <w:szCs w:val="21"/>
        </w:rPr>
        <w:t xml:space="preserve">ДСТУ Б А.2.4-7 </w:t>
      </w:r>
      <w:r w:rsidR="003F5DC1" w:rsidRPr="0046698B">
        <w:rPr>
          <w:rFonts w:ascii="Arial" w:hAnsi="Arial" w:cs="Arial"/>
          <w:color w:val="00B050"/>
          <w:sz w:val="21"/>
          <w:szCs w:val="21"/>
        </w:rPr>
        <w:t xml:space="preserve">та </w:t>
      </w:r>
      <w:r w:rsidR="006554AE" w:rsidRPr="0046698B">
        <w:rPr>
          <w:rFonts w:ascii="Arial" w:hAnsi="Arial" w:cs="Arial"/>
          <w:color w:val="00B050"/>
          <w:sz w:val="21"/>
          <w:szCs w:val="21"/>
        </w:rPr>
        <w:t xml:space="preserve">  </w:t>
      </w:r>
      <w:r w:rsidR="003F5DC1" w:rsidRPr="0046698B">
        <w:rPr>
          <w:rFonts w:ascii="Arial" w:hAnsi="Arial" w:cs="Arial"/>
          <w:color w:val="00B050"/>
          <w:sz w:val="21"/>
          <w:szCs w:val="21"/>
        </w:rPr>
        <w:t>ДСТУ</w:t>
      </w:r>
      <w:r w:rsidR="006554AE" w:rsidRPr="0046698B">
        <w:rPr>
          <w:rFonts w:ascii="Arial" w:hAnsi="Arial" w:cs="Arial"/>
          <w:color w:val="00B050"/>
          <w:sz w:val="21"/>
          <w:szCs w:val="21"/>
        </w:rPr>
        <w:t> </w:t>
      </w:r>
      <w:r w:rsidR="003F5DC1" w:rsidRPr="0046698B">
        <w:rPr>
          <w:rFonts w:ascii="Arial" w:hAnsi="Arial" w:cs="Arial"/>
          <w:color w:val="00B050"/>
          <w:sz w:val="21"/>
          <w:szCs w:val="21"/>
        </w:rPr>
        <w:t>Б</w:t>
      </w:r>
      <w:r w:rsidR="006554AE" w:rsidRPr="0046698B">
        <w:rPr>
          <w:rFonts w:ascii="Arial" w:hAnsi="Arial" w:cs="Arial"/>
          <w:color w:val="00B050"/>
          <w:sz w:val="21"/>
          <w:szCs w:val="21"/>
        </w:rPr>
        <w:t> </w:t>
      </w:r>
      <w:r w:rsidR="003F5DC1" w:rsidRPr="0046698B">
        <w:rPr>
          <w:rFonts w:ascii="Arial" w:hAnsi="Arial" w:cs="Arial"/>
          <w:color w:val="00B050"/>
          <w:sz w:val="21"/>
          <w:szCs w:val="21"/>
        </w:rPr>
        <w:t>А.2.4</w:t>
      </w:r>
      <w:r w:rsidR="006554AE" w:rsidRPr="0046698B">
        <w:rPr>
          <w:rFonts w:ascii="Arial" w:hAnsi="Arial" w:cs="Arial"/>
          <w:color w:val="00B050"/>
          <w:sz w:val="21"/>
          <w:szCs w:val="21"/>
        </w:rPr>
        <w:t>-</w:t>
      </w:r>
      <w:r w:rsidR="003F5DC1" w:rsidRPr="0046698B">
        <w:rPr>
          <w:rFonts w:ascii="Arial" w:hAnsi="Arial" w:cs="Arial"/>
          <w:color w:val="00B050"/>
          <w:sz w:val="21"/>
          <w:szCs w:val="21"/>
        </w:rPr>
        <w:t xml:space="preserve">43. </w:t>
      </w:r>
      <w:r w:rsidR="00350C5D" w:rsidRPr="0046698B">
        <w:rPr>
          <w:rFonts w:ascii="Arial" w:hAnsi="Arial" w:cs="Arial"/>
          <w:color w:val="00B050"/>
          <w:sz w:val="21"/>
          <w:szCs w:val="21"/>
        </w:rPr>
        <w:t>У робочій документації (креслення КМ) слід наводити відомості про:</w:t>
      </w:r>
    </w:p>
    <w:p w14:paraId="26100626" w14:textId="082355B4" w:rsidR="00E16E4E" w:rsidRPr="0046698B" w:rsidRDefault="00AD5507"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0035436F">
        <w:rPr>
          <w:rFonts w:ascii="Arial" w:hAnsi="Arial" w:cs="Arial"/>
          <w:color w:val="00B050"/>
          <w:sz w:val="21"/>
          <w:szCs w:val="21"/>
        </w:rPr>
        <w:t xml:space="preserve"> </w:t>
      </w:r>
      <w:r w:rsidR="00E16E4E" w:rsidRPr="0046698B">
        <w:rPr>
          <w:rFonts w:ascii="Arial" w:hAnsi="Arial" w:cs="Arial"/>
          <w:color w:val="00B050"/>
          <w:sz w:val="21"/>
          <w:szCs w:val="21"/>
        </w:rPr>
        <w:t>категорію конструкці</w:t>
      </w:r>
      <w:r w:rsidR="008017C4" w:rsidRPr="0046698B">
        <w:rPr>
          <w:rFonts w:ascii="Arial" w:hAnsi="Arial" w:cs="Arial"/>
          <w:color w:val="00B050"/>
          <w:sz w:val="21"/>
          <w:szCs w:val="21"/>
        </w:rPr>
        <w:t>й</w:t>
      </w:r>
      <w:r w:rsidR="00E16E4E" w:rsidRPr="0046698B">
        <w:rPr>
          <w:rFonts w:ascii="Arial" w:hAnsi="Arial" w:cs="Arial"/>
          <w:color w:val="00B050"/>
          <w:sz w:val="21"/>
          <w:szCs w:val="21"/>
        </w:rPr>
        <w:t xml:space="preserve"> та її елементів за призначенням та напруженим станом </w:t>
      </w:r>
      <w:r w:rsidR="002C0D7C" w:rsidRPr="0046698B">
        <w:rPr>
          <w:rFonts w:ascii="Arial" w:hAnsi="Arial" w:cs="Arial"/>
          <w:color w:val="00B050"/>
          <w:sz w:val="21"/>
          <w:szCs w:val="21"/>
        </w:rPr>
        <w:t>згідно</w:t>
      </w:r>
      <w:r w:rsidR="005274F9" w:rsidRPr="0046698B">
        <w:rPr>
          <w:rFonts w:ascii="Arial" w:hAnsi="Arial" w:cs="Arial"/>
          <w:color w:val="00B050"/>
          <w:sz w:val="21"/>
          <w:szCs w:val="21"/>
        </w:rPr>
        <w:t xml:space="preserve"> з</w:t>
      </w:r>
      <w:r w:rsidR="00E16E4E" w:rsidRPr="0046698B">
        <w:rPr>
          <w:rFonts w:ascii="Arial" w:hAnsi="Arial" w:cs="Arial"/>
          <w:color w:val="00B050"/>
          <w:sz w:val="21"/>
          <w:szCs w:val="21"/>
        </w:rPr>
        <w:t xml:space="preserve"> </w:t>
      </w:r>
      <w:r w:rsidR="00877929" w:rsidRPr="0046698B">
        <w:rPr>
          <w:rFonts w:ascii="Arial" w:hAnsi="Arial" w:cs="Arial"/>
          <w:color w:val="00B050"/>
          <w:sz w:val="21"/>
          <w:szCs w:val="21"/>
        </w:rPr>
        <w:t>д</w:t>
      </w:r>
      <w:r w:rsidR="00E16E4E" w:rsidRPr="0046698B">
        <w:rPr>
          <w:rFonts w:ascii="Arial" w:hAnsi="Arial" w:cs="Arial"/>
          <w:color w:val="00B050"/>
          <w:sz w:val="21"/>
          <w:szCs w:val="21"/>
        </w:rPr>
        <w:t>одатк</w:t>
      </w:r>
      <w:r w:rsidR="005274F9" w:rsidRPr="0046698B">
        <w:rPr>
          <w:rFonts w:ascii="Arial" w:hAnsi="Arial" w:cs="Arial"/>
          <w:color w:val="00B050"/>
          <w:sz w:val="21"/>
          <w:szCs w:val="21"/>
        </w:rPr>
        <w:t>ом</w:t>
      </w:r>
      <w:r w:rsidRPr="0046698B">
        <w:rPr>
          <w:rFonts w:ascii="Arial" w:hAnsi="Arial" w:cs="Arial"/>
          <w:color w:val="00B050"/>
          <w:sz w:val="21"/>
          <w:szCs w:val="21"/>
        </w:rPr>
        <w:t xml:space="preserve"> </w:t>
      </w:r>
      <w:r w:rsidR="00270714" w:rsidRPr="0046698B">
        <w:rPr>
          <w:rFonts w:ascii="Arial" w:hAnsi="Arial" w:cs="Arial"/>
          <w:color w:val="00B050"/>
          <w:sz w:val="21"/>
          <w:szCs w:val="21"/>
        </w:rPr>
        <w:t>А</w:t>
      </w:r>
      <w:r w:rsidR="00E16E4E" w:rsidRPr="0046698B">
        <w:rPr>
          <w:rFonts w:ascii="Arial" w:hAnsi="Arial" w:cs="Arial"/>
          <w:color w:val="00B050"/>
          <w:sz w:val="21"/>
          <w:szCs w:val="21"/>
        </w:rPr>
        <w:t>;</w:t>
      </w:r>
    </w:p>
    <w:p w14:paraId="4FC8AE1B" w14:textId="731B0B7A" w:rsidR="001A208A" w:rsidRPr="0046698B" w:rsidRDefault="00AD5507"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 xml:space="preserve">- </w:t>
      </w:r>
      <w:r w:rsidR="001A208A" w:rsidRPr="0046698B">
        <w:rPr>
          <w:rFonts w:ascii="Arial" w:hAnsi="Arial" w:cs="Arial"/>
          <w:color w:val="00B050"/>
          <w:sz w:val="21"/>
          <w:szCs w:val="21"/>
        </w:rPr>
        <w:t xml:space="preserve">клас відповідальності та прийнятий коефіцієнт надійності </w:t>
      </w:r>
      <w:r w:rsidR="001A208A" w:rsidRPr="0046698B">
        <w:rPr>
          <w:rFonts w:ascii="Arial" w:hAnsi="Arial" w:cs="Arial"/>
          <w:i/>
          <w:color w:val="00B050"/>
          <w:sz w:val="21"/>
          <w:szCs w:val="21"/>
        </w:rPr>
        <w:t>γ</w:t>
      </w:r>
      <w:r w:rsidR="001A208A" w:rsidRPr="0046698B">
        <w:rPr>
          <w:rFonts w:ascii="Arial" w:hAnsi="Arial" w:cs="Arial"/>
          <w:i/>
          <w:color w:val="00B050"/>
          <w:sz w:val="21"/>
          <w:szCs w:val="21"/>
          <w:vertAlign w:val="subscript"/>
        </w:rPr>
        <w:t>n</w:t>
      </w:r>
      <w:r w:rsidR="001A208A" w:rsidRPr="0046698B">
        <w:rPr>
          <w:rFonts w:ascii="Arial" w:hAnsi="Arial" w:cs="Arial"/>
          <w:color w:val="00B050"/>
          <w:sz w:val="21"/>
          <w:szCs w:val="21"/>
        </w:rPr>
        <w:t xml:space="preserve"> споруди</w:t>
      </w:r>
      <w:r w:rsidR="00A57B60" w:rsidRPr="0046698B">
        <w:rPr>
          <w:rFonts w:ascii="Arial" w:hAnsi="Arial" w:cs="Arial"/>
          <w:color w:val="00B050"/>
          <w:sz w:val="21"/>
          <w:szCs w:val="21"/>
        </w:rPr>
        <w:t>,</w:t>
      </w:r>
      <w:r w:rsidR="000A61FE" w:rsidRPr="0046698B">
        <w:rPr>
          <w:rFonts w:ascii="Arial" w:hAnsi="Arial" w:cs="Arial"/>
          <w:color w:val="00B050"/>
          <w:sz w:val="21"/>
          <w:szCs w:val="21"/>
        </w:rPr>
        <w:t xml:space="preserve"> що проектується,</w:t>
      </w:r>
      <w:r w:rsidR="00A57B60" w:rsidRPr="0046698B">
        <w:rPr>
          <w:rFonts w:ascii="Arial" w:hAnsi="Arial" w:cs="Arial"/>
          <w:color w:val="00B050"/>
          <w:sz w:val="21"/>
          <w:szCs w:val="21"/>
        </w:rPr>
        <w:t xml:space="preserve"> згідно </w:t>
      </w:r>
      <w:r w:rsidR="000A61FE" w:rsidRPr="0046698B">
        <w:rPr>
          <w:rFonts w:ascii="Arial" w:hAnsi="Arial" w:cs="Arial"/>
          <w:color w:val="00B050"/>
          <w:sz w:val="21"/>
          <w:szCs w:val="21"/>
        </w:rPr>
        <w:t xml:space="preserve">з </w:t>
      </w:r>
      <w:r w:rsidR="00A57B60" w:rsidRPr="0046698B">
        <w:rPr>
          <w:rFonts w:ascii="Arial" w:hAnsi="Arial" w:cs="Arial"/>
          <w:color w:val="00B050"/>
          <w:sz w:val="21"/>
          <w:szCs w:val="21"/>
        </w:rPr>
        <w:t>ДБН В.1.2-14</w:t>
      </w:r>
      <w:r w:rsidR="001A208A" w:rsidRPr="0046698B">
        <w:rPr>
          <w:rFonts w:ascii="Arial" w:hAnsi="Arial" w:cs="Arial"/>
          <w:color w:val="00B050"/>
          <w:sz w:val="21"/>
          <w:szCs w:val="21"/>
        </w:rPr>
        <w:t>;</w:t>
      </w:r>
    </w:p>
    <w:p w14:paraId="60CC1487" w14:textId="77777777" w:rsidR="008017C4" w:rsidRPr="0046698B" w:rsidRDefault="008017C4"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Pr="0046698B">
        <w:rPr>
          <w:rFonts w:ascii="Arial" w:hAnsi="Arial" w:cs="Arial"/>
          <w:color w:val="00B050"/>
          <w:sz w:val="21"/>
          <w:szCs w:val="21"/>
        </w:rPr>
        <w:tab/>
        <w:t>визначений у технічному завданні термін експлуатації споруди;</w:t>
      </w:r>
    </w:p>
    <w:p w14:paraId="103C6D44" w14:textId="77777777" w:rsidR="00E16E4E" w:rsidRPr="0046698B" w:rsidRDefault="001238A5"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Pr="0046698B">
        <w:rPr>
          <w:rFonts w:ascii="Arial" w:hAnsi="Arial" w:cs="Arial"/>
          <w:color w:val="00B050"/>
          <w:sz w:val="21"/>
          <w:szCs w:val="21"/>
        </w:rPr>
        <w:tab/>
      </w:r>
      <w:r w:rsidR="00E16E4E" w:rsidRPr="0046698B">
        <w:rPr>
          <w:rFonts w:ascii="Arial" w:hAnsi="Arial" w:cs="Arial"/>
          <w:color w:val="00B050"/>
          <w:sz w:val="21"/>
          <w:szCs w:val="21"/>
        </w:rPr>
        <w:t xml:space="preserve">сталі та додаткові вимоги до них, передбачені </w:t>
      </w:r>
      <w:r w:rsidR="00950F9A" w:rsidRPr="0046698B">
        <w:rPr>
          <w:rFonts w:ascii="Arial" w:hAnsi="Arial" w:cs="Arial"/>
          <w:color w:val="00B050"/>
          <w:sz w:val="21"/>
          <w:szCs w:val="21"/>
        </w:rPr>
        <w:t>нормативними документами</w:t>
      </w:r>
      <w:r w:rsidR="00E16E4E" w:rsidRPr="0046698B">
        <w:rPr>
          <w:rFonts w:ascii="Arial" w:hAnsi="Arial" w:cs="Arial"/>
          <w:color w:val="00B050"/>
          <w:sz w:val="21"/>
          <w:szCs w:val="21"/>
        </w:rPr>
        <w:t xml:space="preserve"> і цими </w:t>
      </w:r>
      <w:r w:rsidR="00094D43" w:rsidRPr="0046698B">
        <w:rPr>
          <w:rFonts w:ascii="Arial" w:hAnsi="Arial" w:cs="Arial"/>
          <w:color w:val="00B050"/>
          <w:sz w:val="21"/>
          <w:szCs w:val="21"/>
        </w:rPr>
        <w:t>н</w:t>
      </w:r>
      <w:r w:rsidR="00E16E4E" w:rsidRPr="0046698B">
        <w:rPr>
          <w:rFonts w:ascii="Arial" w:hAnsi="Arial" w:cs="Arial"/>
          <w:color w:val="00B050"/>
          <w:sz w:val="21"/>
          <w:szCs w:val="21"/>
        </w:rPr>
        <w:t>ормами;</w:t>
      </w:r>
    </w:p>
    <w:p w14:paraId="79388498" w14:textId="77777777" w:rsidR="00E16E4E" w:rsidRPr="0046698B" w:rsidRDefault="001238A5"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Pr="0046698B">
        <w:rPr>
          <w:rFonts w:ascii="Arial" w:hAnsi="Arial" w:cs="Arial"/>
          <w:color w:val="00B050"/>
          <w:sz w:val="21"/>
          <w:szCs w:val="21"/>
        </w:rPr>
        <w:tab/>
      </w:r>
      <w:r w:rsidR="008C2D49" w:rsidRPr="0046698B">
        <w:rPr>
          <w:rFonts w:ascii="Arial" w:hAnsi="Arial" w:cs="Arial"/>
          <w:color w:val="00B050"/>
          <w:sz w:val="21"/>
          <w:szCs w:val="21"/>
        </w:rPr>
        <w:t xml:space="preserve">типи, способи виконання та перерізи швів зварних з’єднань, </w:t>
      </w:r>
      <w:r w:rsidR="00E16E4E" w:rsidRPr="0046698B">
        <w:rPr>
          <w:rFonts w:ascii="Arial" w:hAnsi="Arial" w:cs="Arial"/>
          <w:color w:val="00B050"/>
          <w:sz w:val="21"/>
          <w:szCs w:val="21"/>
        </w:rPr>
        <w:t>клас міцності і точності болтів, спосіб підготовки (обробки) контактних поверхонь для фрикційних з’єднань, величину контрольованого натягу болтів</w:t>
      </w:r>
      <w:r w:rsidR="00646372" w:rsidRPr="0046698B">
        <w:rPr>
          <w:rFonts w:ascii="Arial" w:hAnsi="Arial" w:cs="Arial"/>
          <w:color w:val="00B050"/>
          <w:sz w:val="21"/>
          <w:szCs w:val="21"/>
        </w:rPr>
        <w:t xml:space="preserve"> при фрикційних та фланцевих з’єднаннях</w:t>
      </w:r>
      <w:r w:rsidR="00E16E4E" w:rsidRPr="0046698B">
        <w:rPr>
          <w:rFonts w:ascii="Arial" w:hAnsi="Arial" w:cs="Arial"/>
          <w:color w:val="00B050"/>
          <w:sz w:val="21"/>
          <w:szCs w:val="21"/>
        </w:rPr>
        <w:t>;</w:t>
      </w:r>
    </w:p>
    <w:p w14:paraId="0843B295" w14:textId="77777777" w:rsidR="00CA084A" w:rsidRPr="0046698B" w:rsidRDefault="001238A5"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Pr="0046698B">
        <w:rPr>
          <w:rFonts w:ascii="Arial" w:hAnsi="Arial" w:cs="Arial"/>
          <w:color w:val="00B050"/>
          <w:sz w:val="21"/>
          <w:szCs w:val="21"/>
        </w:rPr>
        <w:tab/>
      </w:r>
      <w:r w:rsidR="00E16E4E" w:rsidRPr="0046698B">
        <w:rPr>
          <w:rFonts w:ascii="Arial" w:hAnsi="Arial" w:cs="Arial"/>
          <w:color w:val="00B050"/>
          <w:sz w:val="21"/>
          <w:szCs w:val="21"/>
        </w:rPr>
        <w:t>розміщення і розміри зварних, болтових і фрикційних з’єднань із вказівкою виконання їх у заводських чи монтажних умовах і</w:t>
      </w:r>
      <w:r w:rsidRPr="0046698B">
        <w:rPr>
          <w:rFonts w:ascii="Arial" w:hAnsi="Arial" w:cs="Arial"/>
          <w:color w:val="00B050"/>
          <w:sz w:val="21"/>
          <w:szCs w:val="21"/>
        </w:rPr>
        <w:t>,</w:t>
      </w:r>
      <w:r w:rsidR="00E16E4E" w:rsidRPr="0046698B">
        <w:rPr>
          <w:rFonts w:ascii="Arial" w:hAnsi="Arial" w:cs="Arial"/>
          <w:color w:val="00B050"/>
          <w:sz w:val="21"/>
          <w:szCs w:val="21"/>
        </w:rPr>
        <w:t xml:space="preserve"> за необхідності</w:t>
      </w:r>
      <w:r w:rsidRPr="0046698B">
        <w:rPr>
          <w:rFonts w:ascii="Arial" w:hAnsi="Arial" w:cs="Arial"/>
          <w:color w:val="00B050"/>
          <w:sz w:val="21"/>
          <w:szCs w:val="21"/>
        </w:rPr>
        <w:t>,</w:t>
      </w:r>
      <w:r w:rsidR="00E16E4E" w:rsidRPr="0046698B">
        <w:rPr>
          <w:rFonts w:ascii="Arial" w:hAnsi="Arial" w:cs="Arial"/>
          <w:color w:val="00B050"/>
          <w:sz w:val="21"/>
          <w:szCs w:val="21"/>
        </w:rPr>
        <w:t xml:space="preserve"> послідовність накладання швів і встановлення болтів, способи контролю якості</w:t>
      </w:r>
      <w:r w:rsidR="00622823" w:rsidRPr="0046698B">
        <w:rPr>
          <w:rFonts w:ascii="Arial" w:hAnsi="Arial" w:cs="Arial"/>
          <w:color w:val="00B050"/>
          <w:sz w:val="21"/>
          <w:szCs w:val="21"/>
        </w:rPr>
        <w:t>;</w:t>
      </w:r>
    </w:p>
    <w:p w14:paraId="2826BF3E" w14:textId="77777777" w:rsidR="00CA084A" w:rsidRPr="0046698B" w:rsidRDefault="007B4039"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w:t>
      </w:r>
      <w:r w:rsidRPr="0046698B">
        <w:rPr>
          <w:rFonts w:ascii="Arial" w:hAnsi="Arial" w:cs="Arial"/>
          <w:color w:val="00B050"/>
          <w:sz w:val="21"/>
          <w:szCs w:val="21"/>
        </w:rPr>
        <w:tab/>
      </w:r>
      <w:bookmarkStart w:id="78" w:name="_Hlk88997042"/>
      <w:r w:rsidR="00CA084A" w:rsidRPr="0046698B">
        <w:rPr>
          <w:rFonts w:ascii="Arial" w:hAnsi="Arial" w:cs="Arial"/>
          <w:color w:val="00B050"/>
          <w:sz w:val="21"/>
          <w:szCs w:val="21"/>
        </w:rPr>
        <w:t xml:space="preserve">категорії корозійної агресивності атмосфери, води та ґрунту згідно </w:t>
      </w:r>
      <w:r w:rsidR="0046698B" w:rsidRPr="0046698B">
        <w:rPr>
          <w:rFonts w:ascii="Arial" w:hAnsi="Arial" w:cs="Arial"/>
          <w:color w:val="00B050"/>
          <w:sz w:val="21"/>
          <w:szCs w:val="21"/>
        </w:rPr>
        <w:t xml:space="preserve">з розділом </w:t>
      </w:r>
      <w:r w:rsidR="00CA084A" w:rsidRPr="0046698B">
        <w:rPr>
          <w:rFonts w:ascii="Arial" w:hAnsi="Arial" w:cs="Arial"/>
          <w:color w:val="00B050"/>
          <w:sz w:val="21"/>
          <w:szCs w:val="21"/>
        </w:rPr>
        <w:t> 5 ДСТУ ISO 12944-</w:t>
      </w:r>
      <w:r w:rsidR="0046698B" w:rsidRPr="0046698B">
        <w:rPr>
          <w:rFonts w:ascii="Arial" w:hAnsi="Arial" w:cs="Arial"/>
          <w:color w:val="00B050"/>
          <w:sz w:val="21"/>
          <w:szCs w:val="21"/>
        </w:rPr>
        <w:t xml:space="preserve">2, класи довговічності згідно з </w:t>
      </w:r>
      <w:r w:rsidR="00CA084A" w:rsidRPr="0046698B">
        <w:rPr>
          <w:rFonts w:ascii="Arial" w:hAnsi="Arial" w:cs="Arial"/>
          <w:color w:val="00B050"/>
          <w:sz w:val="21"/>
          <w:szCs w:val="21"/>
        </w:rPr>
        <w:t xml:space="preserve"> 5.5 ДСТУ ISO 12944-1 та інші вимоги, указані в завданні на проектування</w:t>
      </w:r>
      <w:bookmarkEnd w:id="78"/>
      <w:r w:rsidR="00CA084A" w:rsidRPr="0046698B">
        <w:rPr>
          <w:rFonts w:ascii="Arial" w:hAnsi="Arial" w:cs="Arial"/>
          <w:color w:val="00B050"/>
          <w:sz w:val="21"/>
          <w:szCs w:val="21"/>
        </w:rPr>
        <w:t>.</w:t>
      </w:r>
    </w:p>
    <w:p w14:paraId="71838171" w14:textId="77777777" w:rsidR="00980F2C" w:rsidRPr="0046698B" w:rsidRDefault="00CA084A" w:rsidP="00FD44C0">
      <w:pPr>
        <w:pStyle w:val="afff1"/>
        <w:spacing w:line="288" w:lineRule="auto"/>
        <w:ind w:firstLine="567"/>
        <w:rPr>
          <w:rFonts w:ascii="Arial" w:hAnsi="Arial" w:cs="Arial"/>
          <w:color w:val="00B050"/>
          <w:sz w:val="18"/>
          <w:szCs w:val="18"/>
        </w:rPr>
      </w:pPr>
      <w:bookmarkStart w:id="79" w:name="_Hlk88997096"/>
      <w:r w:rsidRPr="0046698B">
        <w:rPr>
          <w:rFonts w:ascii="Arial" w:hAnsi="Arial" w:cs="Arial"/>
          <w:b/>
          <w:color w:val="00B050"/>
          <w:sz w:val="18"/>
          <w:szCs w:val="18"/>
        </w:rPr>
        <w:t>Примітка</w:t>
      </w:r>
      <w:r w:rsidR="0046698B" w:rsidRPr="0046698B">
        <w:rPr>
          <w:rFonts w:ascii="Arial" w:hAnsi="Arial" w:cs="Arial"/>
          <w:b/>
          <w:color w:val="00B050"/>
          <w:sz w:val="18"/>
          <w:szCs w:val="18"/>
        </w:rPr>
        <w:t>.</w:t>
      </w:r>
      <w:r w:rsidRPr="0046698B">
        <w:rPr>
          <w:rFonts w:ascii="Arial" w:hAnsi="Arial" w:cs="Arial"/>
          <w:color w:val="00B050"/>
          <w:sz w:val="18"/>
          <w:szCs w:val="18"/>
        </w:rPr>
        <w:t xml:space="preserve"> Система протикорозійного покриття визначається в технічній документації виробника сталевих конструкцій відповідно до ДСТУ EN 1090</w:t>
      </w:r>
      <w:bookmarkEnd w:id="79"/>
      <w:r w:rsidR="0046698B" w:rsidRPr="0046698B">
        <w:rPr>
          <w:rFonts w:ascii="Arial" w:hAnsi="Arial" w:cs="Arial"/>
          <w:color w:val="00B050"/>
          <w:sz w:val="18"/>
          <w:szCs w:val="18"/>
        </w:rPr>
        <w:t>.</w:t>
      </w:r>
    </w:p>
    <w:p w14:paraId="5D09B6AC" w14:textId="77777777" w:rsidR="004D6AA7" w:rsidRPr="0046698B" w:rsidRDefault="0046698B" w:rsidP="00FD44C0">
      <w:pPr>
        <w:pStyle w:val="afff1"/>
        <w:spacing w:line="288" w:lineRule="auto"/>
        <w:ind w:firstLine="567"/>
        <w:rPr>
          <w:rFonts w:ascii="Arial" w:hAnsi="Arial" w:cs="Arial"/>
          <w:b/>
          <w:color w:val="00B050"/>
          <w:sz w:val="21"/>
          <w:szCs w:val="21"/>
        </w:rPr>
      </w:pPr>
      <w:r w:rsidRPr="0046698B">
        <w:rPr>
          <w:rFonts w:ascii="Arial" w:hAnsi="Arial" w:cs="Arial"/>
          <w:b/>
          <w:bCs w:val="0"/>
          <w:i/>
          <w:iCs/>
          <w:color w:val="00B050"/>
          <w:sz w:val="21"/>
          <w:szCs w:val="21"/>
        </w:rPr>
        <w:t>(Пункт 5.1.3 змінено, Зміна</w:t>
      </w:r>
      <w:r w:rsidR="00980F2C" w:rsidRPr="0046698B">
        <w:rPr>
          <w:rFonts w:ascii="Arial" w:hAnsi="Arial" w:cs="Arial"/>
          <w:b/>
          <w:bCs w:val="0"/>
          <w:i/>
          <w:iCs/>
          <w:color w:val="00B050"/>
          <w:sz w:val="21"/>
          <w:szCs w:val="21"/>
        </w:rPr>
        <w:t xml:space="preserve"> № 1</w:t>
      </w:r>
      <w:r w:rsidRPr="0046698B">
        <w:rPr>
          <w:rFonts w:ascii="Arial" w:hAnsi="Arial" w:cs="Arial"/>
          <w:b/>
          <w:bCs w:val="0"/>
          <w:i/>
          <w:iCs/>
          <w:color w:val="00B050"/>
          <w:sz w:val="21"/>
          <w:szCs w:val="21"/>
        </w:rPr>
        <w:t>)</w:t>
      </w:r>
    </w:p>
    <w:p w14:paraId="58B1D09B" w14:textId="77777777" w:rsidR="00E16E4E" w:rsidRPr="00AD5507" w:rsidRDefault="007F293C" w:rsidP="00FD44C0">
      <w:pPr>
        <w:pStyle w:val="afff1"/>
        <w:spacing w:line="288" w:lineRule="auto"/>
        <w:ind w:firstLine="567"/>
        <w:rPr>
          <w:rFonts w:ascii="Arial" w:hAnsi="Arial" w:cs="Arial"/>
          <w:sz w:val="21"/>
          <w:szCs w:val="21"/>
        </w:rPr>
      </w:pPr>
      <w:r w:rsidRPr="00AD5507">
        <w:rPr>
          <w:rFonts w:ascii="Arial" w:hAnsi="Arial" w:cs="Arial"/>
          <w:b/>
          <w:sz w:val="21"/>
          <w:szCs w:val="21"/>
        </w:rPr>
        <w:t>5</w:t>
      </w:r>
      <w:r w:rsidR="00E16E4E" w:rsidRPr="00AD5507">
        <w:rPr>
          <w:rFonts w:ascii="Arial" w:hAnsi="Arial" w:cs="Arial"/>
          <w:b/>
          <w:sz w:val="21"/>
          <w:szCs w:val="21"/>
        </w:rPr>
        <w:t>.1.4</w:t>
      </w:r>
      <w:r w:rsidR="00E16E4E" w:rsidRPr="00AD5507">
        <w:rPr>
          <w:rFonts w:ascii="Arial" w:hAnsi="Arial" w:cs="Arial"/>
          <w:sz w:val="21"/>
          <w:szCs w:val="21"/>
        </w:rPr>
        <w:t xml:space="preserve">  У необхідних випадках </w:t>
      </w:r>
      <w:r w:rsidR="00807553" w:rsidRPr="00AD5507">
        <w:rPr>
          <w:rFonts w:ascii="Arial" w:hAnsi="Arial" w:cs="Arial"/>
          <w:sz w:val="21"/>
          <w:szCs w:val="21"/>
        </w:rPr>
        <w:t>при роботі</w:t>
      </w:r>
      <w:r w:rsidR="00E16E4E" w:rsidRPr="00AD5507">
        <w:rPr>
          <w:rFonts w:ascii="Arial" w:hAnsi="Arial" w:cs="Arial"/>
          <w:sz w:val="21"/>
          <w:szCs w:val="21"/>
        </w:rPr>
        <w:t xml:space="preserve"> прокату на розтяг у напрямку його товщини при замовленні сталі слід зазначати клас суцільності </w:t>
      </w:r>
      <w:r w:rsidR="004C3E9B" w:rsidRPr="00AD5507">
        <w:rPr>
          <w:rFonts w:ascii="Arial" w:hAnsi="Arial" w:cs="Arial"/>
          <w:sz w:val="21"/>
          <w:szCs w:val="21"/>
        </w:rPr>
        <w:t>згідно з</w:t>
      </w:r>
      <w:r w:rsidR="00E16E4E" w:rsidRPr="00AD5507">
        <w:rPr>
          <w:rFonts w:ascii="Arial" w:hAnsi="Arial" w:cs="Arial"/>
          <w:sz w:val="21"/>
          <w:szCs w:val="21"/>
        </w:rPr>
        <w:t xml:space="preserve"> </w:t>
      </w:r>
      <w:r w:rsidR="00C201B0" w:rsidRPr="00AD5507">
        <w:rPr>
          <w:rFonts w:ascii="Arial" w:hAnsi="Arial" w:cs="Arial"/>
          <w:color w:val="00B050"/>
          <w:sz w:val="21"/>
          <w:szCs w:val="21"/>
        </w:rPr>
        <w:t>ДСТУ 8818</w:t>
      </w:r>
      <w:r w:rsidR="00E16E4E" w:rsidRPr="00AD5507">
        <w:rPr>
          <w:rFonts w:ascii="Arial" w:hAnsi="Arial" w:cs="Arial"/>
          <w:sz w:val="21"/>
          <w:szCs w:val="21"/>
        </w:rPr>
        <w:t>.</w:t>
      </w:r>
      <w:r w:rsidR="00C201B0" w:rsidRPr="00AD5507">
        <w:rPr>
          <w:rFonts w:ascii="Arial" w:hAnsi="Arial" w:cs="Arial"/>
          <w:sz w:val="21"/>
          <w:szCs w:val="21"/>
        </w:rPr>
        <w:t xml:space="preserve"> </w:t>
      </w:r>
    </w:p>
    <w:p w14:paraId="389CA845" w14:textId="77777777" w:rsidR="00522031" w:rsidRPr="00AD5507" w:rsidRDefault="00522031" w:rsidP="00FD44C0">
      <w:pPr>
        <w:pStyle w:val="afff1"/>
        <w:spacing w:line="288" w:lineRule="auto"/>
        <w:ind w:firstLine="567"/>
        <w:rPr>
          <w:rFonts w:ascii="Arial" w:hAnsi="Arial" w:cs="Arial"/>
          <w:sz w:val="21"/>
          <w:szCs w:val="21"/>
        </w:rPr>
      </w:pPr>
      <w:r w:rsidRPr="00AD5507">
        <w:rPr>
          <w:rFonts w:ascii="Arial" w:hAnsi="Arial" w:cs="Arial"/>
          <w:sz w:val="21"/>
          <w:szCs w:val="21"/>
        </w:rPr>
        <w:t xml:space="preserve">З урахуванням особливостей конструкцій та їх вузлів рекомендується при замовленні сталі враховувати класифікацію листового прокату в залежності від значення відносного звуження </w:t>
      </w:r>
      <w:r w:rsidR="0007256B" w:rsidRPr="00AD5507">
        <w:rPr>
          <w:rFonts w:ascii="Arial" w:hAnsi="Arial" w:cs="Arial"/>
          <w:sz w:val="21"/>
          <w:szCs w:val="21"/>
        </w:rPr>
        <w:t xml:space="preserve">згідно </w:t>
      </w:r>
      <w:r w:rsidRPr="00AD5507">
        <w:rPr>
          <w:rFonts w:ascii="Arial" w:hAnsi="Arial" w:cs="Arial"/>
          <w:sz w:val="21"/>
          <w:szCs w:val="21"/>
        </w:rPr>
        <w:t xml:space="preserve">з </w:t>
      </w:r>
      <w:bookmarkStart w:id="80" w:name="_Hlk88995553"/>
      <w:r w:rsidR="000C71ED" w:rsidRPr="00AD5507">
        <w:rPr>
          <w:rFonts w:ascii="Arial" w:hAnsi="Arial" w:cs="Arial"/>
          <w:color w:val="00B050"/>
          <w:sz w:val="21"/>
          <w:szCs w:val="21"/>
        </w:rPr>
        <w:t>ДСТУ EN 10164</w:t>
      </w:r>
      <w:bookmarkEnd w:id="80"/>
      <w:r w:rsidRPr="00AD5507">
        <w:rPr>
          <w:rFonts w:ascii="Arial" w:hAnsi="Arial" w:cs="Arial"/>
          <w:color w:val="00B050"/>
          <w:sz w:val="21"/>
          <w:szCs w:val="21"/>
        </w:rPr>
        <w:t>.</w:t>
      </w:r>
    </w:p>
    <w:p w14:paraId="6CF0305C" w14:textId="77777777" w:rsidR="000C71ED" w:rsidRPr="0046698B" w:rsidRDefault="0046698B" w:rsidP="00FD44C0">
      <w:pPr>
        <w:pStyle w:val="afff1"/>
        <w:spacing w:line="288" w:lineRule="auto"/>
        <w:ind w:firstLine="567"/>
        <w:rPr>
          <w:rFonts w:ascii="Arial" w:hAnsi="Arial" w:cs="Arial"/>
          <w:b/>
          <w:sz w:val="21"/>
          <w:szCs w:val="21"/>
        </w:rPr>
      </w:pPr>
      <w:r w:rsidRPr="0046698B">
        <w:rPr>
          <w:rFonts w:ascii="Arial" w:hAnsi="Arial" w:cs="Arial"/>
          <w:b/>
          <w:bCs w:val="0"/>
          <w:i/>
          <w:iCs/>
          <w:color w:val="00B050"/>
          <w:sz w:val="21"/>
          <w:szCs w:val="21"/>
        </w:rPr>
        <w:t xml:space="preserve">(Посилання </w:t>
      </w:r>
      <w:r>
        <w:rPr>
          <w:rFonts w:ascii="Arial" w:hAnsi="Arial" w:cs="Arial"/>
          <w:b/>
          <w:bCs w:val="0"/>
          <w:i/>
          <w:iCs/>
          <w:color w:val="00B050"/>
          <w:sz w:val="21"/>
          <w:szCs w:val="21"/>
        </w:rPr>
        <w:t xml:space="preserve">пункту 5.1.4 </w:t>
      </w:r>
      <w:r w:rsidRPr="0046698B">
        <w:rPr>
          <w:rFonts w:ascii="Arial" w:hAnsi="Arial" w:cs="Arial"/>
          <w:b/>
          <w:bCs w:val="0"/>
          <w:i/>
          <w:iCs/>
          <w:color w:val="00B050"/>
          <w:sz w:val="21"/>
          <w:szCs w:val="21"/>
        </w:rPr>
        <w:t>змінено, Зміна</w:t>
      </w:r>
      <w:r w:rsidR="00980F2C" w:rsidRPr="0046698B">
        <w:rPr>
          <w:rFonts w:ascii="Arial" w:hAnsi="Arial" w:cs="Arial"/>
          <w:b/>
          <w:bCs w:val="0"/>
          <w:i/>
          <w:iCs/>
          <w:color w:val="00B050"/>
          <w:sz w:val="21"/>
          <w:szCs w:val="21"/>
        </w:rPr>
        <w:t xml:space="preserve"> № 1</w:t>
      </w:r>
      <w:r w:rsidRPr="0046698B">
        <w:rPr>
          <w:rFonts w:ascii="Arial" w:hAnsi="Arial" w:cs="Arial"/>
          <w:b/>
          <w:bCs w:val="0"/>
          <w:i/>
          <w:iCs/>
          <w:color w:val="00B050"/>
          <w:sz w:val="21"/>
          <w:szCs w:val="21"/>
        </w:rPr>
        <w:t xml:space="preserve">) </w:t>
      </w:r>
      <w:r w:rsidR="00980F2C" w:rsidRPr="0046698B">
        <w:rPr>
          <w:rFonts w:ascii="Arial" w:hAnsi="Arial" w:cs="Arial"/>
          <w:b/>
          <w:bCs w:val="0"/>
          <w:i/>
          <w:iCs/>
          <w:sz w:val="21"/>
          <w:szCs w:val="21"/>
        </w:rPr>
        <w:t xml:space="preserve"> </w:t>
      </w:r>
    </w:p>
    <w:p w14:paraId="557C3CB2" w14:textId="77777777" w:rsidR="00980F2C" w:rsidRPr="009E3931" w:rsidRDefault="007F293C" w:rsidP="00FD44C0">
      <w:pPr>
        <w:pStyle w:val="afff1"/>
        <w:spacing w:line="288" w:lineRule="auto"/>
        <w:ind w:firstLine="567"/>
        <w:rPr>
          <w:rFonts w:ascii="Arial" w:hAnsi="Arial" w:cs="Arial"/>
          <w:color w:val="000000"/>
          <w:spacing w:val="-6"/>
          <w:sz w:val="21"/>
          <w:szCs w:val="21"/>
        </w:rPr>
      </w:pPr>
      <w:r w:rsidRPr="00AD5507">
        <w:rPr>
          <w:rFonts w:ascii="Arial" w:hAnsi="Arial" w:cs="Arial"/>
          <w:b/>
          <w:sz w:val="21"/>
          <w:szCs w:val="21"/>
        </w:rPr>
        <w:t>5</w:t>
      </w:r>
      <w:r w:rsidR="00E16E4E" w:rsidRPr="00AD5507">
        <w:rPr>
          <w:rFonts w:ascii="Arial" w:hAnsi="Arial" w:cs="Arial"/>
          <w:b/>
          <w:sz w:val="21"/>
          <w:szCs w:val="21"/>
        </w:rPr>
        <w:t>.1.5</w:t>
      </w:r>
      <w:r w:rsidR="00E16E4E" w:rsidRPr="00AD5507">
        <w:rPr>
          <w:rFonts w:ascii="Arial" w:hAnsi="Arial" w:cs="Arial"/>
          <w:sz w:val="21"/>
          <w:szCs w:val="21"/>
        </w:rPr>
        <w:t>  </w:t>
      </w:r>
      <w:bookmarkStart w:id="81" w:name="_Hlk88997191"/>
      <w:r w:rsidR="00142AA1" w:rsidRPr="00AD5507">
        <w:rPr>
          <w:rFonts w:ascii="Arial" w:hAnsi="Arial" w:cs="Arial"/>
          <w:color w:val="00B050"/>
          <w:sz w:val="21"/>
          <w:szCs w:val="21"/>
        </w:rPr>
        <w:t xml:space="preserve">В проектній документації сталевих конструкцій слід враховувати вимоги щодо виготовлення і монтажу конструкцій згідно з ДСТУ EN 1090-1, ДСТУ EN 1090-2 та ДСТУ EN </w:t>
      </w:r>
      <w:r w:rsidR="00142AA1" w:rsidRPr="009E3931">
        <w:rPr>
          <w:rFonts w:ascii="Arial" w:hAnsi="Arial" w:cs="Arial"/>
          <w:color w:val="00B050"/>
          <w:spacing w:val="-6"/>
          <w:sz w:val="21"/>
          <w:szCs w:val="21"/>
        </w:rPr>
        <w:t xml:space="preserve">1090-4 та вказувати клас виконання конструкцій, елементів або деталей згідно </w:t>
      </w:r>
      <w:r w:rsidR="0046698B" w:rsidRPr="009E3931">
        <w:rPr>
          <w:rFonts w:ascii="Arial" w:hAnsi="Arial" w:cs="Arial"/>
          <w:color w:val="00B050"/>
          <w:spacing w:val="-6"/>
          <w:sz w:val="21"/>
          <w:szCs w:val="21"/>
        </w:rPr>
        <w:t>з Додатком</w:t>
      </w:r>
      <w:r w:rsidR="00142AA1" w:rsidRPr="009E3931">
        <w:rPr>
          <w:rFonts w:ascii="Arial" w:hAnsi="Arial" w:cs="Arial"/>
          <w:color w:val="00B050"/>
          <w:spacing w:val="-6"/>
          <w:sz w:val="21"/>
          <w:szCs w:val="21"/>
        </w:rPr>
        <w:t xml:space="preserve"> У.</w:t>
      </w:r>
      <w:bookmarkEnd w:id="81"/>
      <w:r w:rsidR="00142AA1" w:rsidRPr="009E3931">
        <w:rPr>
          <w:rFonts w:ascii="Arial" w:hAnsi="Arial" w:cs="Arial"/>
          <w:color w:val="000000"/>
          <w:spacing w:val="-6"/>
          <w:sz w:val="21"/>
          <w:szCs w:val="21"/>
        </w:rPr>
        <w:t xml:space="preserve"> </w:t>
      </w:r>
    </w:p>
    <w:p w14:paraId="1A315B7F" w14:textId="77777777" w:rsidR="00E16E4E" w:rsidRPr="0046698B" w:rsidRDefault="00E16E4E" w:rsidP="00FD44C0">
      <w:pPr>
        <w:pStyle w:val="afff1"/>
        <w:spacing w:line="288" w:lineRule="auto"/>
        <w:ind w:firstLine="567"/>
        <w:rPr>
          <w:rFonts w:ascii="Arial" w:hAnsi="Arial" w:cs="Arial"/>
          <w:color w:val="00B050"/>
          <w:sz w:val="21"/>
          <w:szCs w:val="21"/>
        </w:rPr>
      </w:pPr>
      <w:r w:rsidRPr="0046698B">
        <w:rPr>
          <w:rFonts w:ascii="Arial" w:hAnsi="Arial" w:cs="Arial"/>
          <w:color w:val="00B050"/>
          <w:sz w:val="21"/>
          <w:szCs w:val="21"/>
        </w:rPr>
        <w:t>У проект</w:t>
      </w:r>
      <w:r w:rsidR="008C2D49" w:rsidRPr="0046698B">
        <w:rPr>
          <w:rFonts w:ascii="Arial" w:hAnsi="Arial" w:cs="Arial"/>
          <w:color w:val="00B050"/>
          <w:sz w:val="21"/>
          <w:szCs w:val="21"/>
        </w:rPr>
        <w:t>н</w:t>
      </w:r>
      <w:r w:rsidRPr="0046698B">
        <w:rPr>
          <w:rFonts w:ascii="Arial" w:hAnsi="Arial" w:cs="Arial"/>
          <w:color w:val="00B050"/>
          <w:sz w:val="21"/>
          <w:szCs w:val="21"/>
        </w:rPr>
        <w:t>і</w:t>
      </w:r>
      <w:r w:rsidR="008C2D49" w:rsidRPr="0046698B">
        <w:rPr>
          <w:rFonts w:ascii="Arial" w:hAnsi="Arial" w:cs="Arial"/>
          <w:color w:val="00B050"/>
          <w:sz w:val="21"/>
          <w:szCs w:val="21"/>
        </w:rPr>
        <w:t>й документації</w:t>
      </w:r>
      <w:r w:rsidRPr="0046698B">
        <w:rPr>
          <w:rFonts w:ascii="Arial" w:hAnsi="Arial" w:cs="Arial"/>
          <w:color w:val="00B050"/>
          <w:sz w:val="21"/>
          <w:szCs w:val="21"/>
        </w:rPr>
        <w:t xml:space="preserve"> слід указувати послідовність монтажу елементів і виконання вузлів, а також допустимі монтажні навантаження, якщо зазначені чинники враховувались під час визначення розрахункових зусиль.</w:t>
      </w:r>
    </w:p>
    <w:p w14:paraId="728FE103" w14:textId="77777777" w:rsidR="00980F2C" w:rsidRPr="00AD5507" w:rsidRDefault="00142AA1" w:rsidP="00FD44C0">
      <w:pPr>
        <w:pStyle w:val="afff1"/>
        <w:spacing w:line="288" w:lineRule="auto"/>
        <w:ind w:firstLine="567"/>
        <w:rPr>
          <w:rFonts w:ascii="Arial" w:hAnsi="Arial" w:cs="Arial"/>
          <w:color w:val="000000"/>
          <w:sz w:val="21"/>
          <w:szCs w:val="21"/>
        </w:rPr>
      </w:pPr>
      <w:bookmarkStart w:id="82" w:name="_Hlk88997230"/>
      <w:r w:rsidRPr="00AD5507">
        <w:rPr>
          <w:rFonts w:ascii="Arial" w:hAnsi="Arial" w:cs="Arial"/>
          <w:color w:val="00B050"/>
          <w:sz w:val="21"/>
          <w:szCs w:val="21"/>
        </w:rPr>
        <w:t>Робочу документацію сталевих конструкцій слід розробляти з урахуванням вимог можливого вогнезахисту згідно вимог ДСТУ ХХХХ:202_</w:t>
      </w:r>
      <w:bookmarkEnd w:id="82"/>
      <w:r w:rsidR="0046698B">
        <w:rPr>
          <w:rFonts w:ascii="Arial" w:hAnsi="Arial" w:cs="Arial"/>
          <w:color w:val="00B050"/>
          <w:sz w:val="21"/>
          <w:szCs w:val="21"/>
        </w:rPr>
        <w:t xml:space="preserve">³. </w:t>
      </w:r>
      <w:r w:rsidRPr="00AD5507">
        <w:rPr>
          <w:rFonts w:ascii="Arial" w:hAnsi="Arial" w:cs="Arial"/>
          <w:color w:val="000000"/>
          <w:sz w:val="21"/>
          <w:szCs w:val="21"/>
        </w:rPr>
        <w:t xml:space="preserve"> </w:t>
      </w:r>
    </w:p>
    <w:p w14:paraId="14B8340B" w14:textId="77777777" w:rsidR="00142AA1" w:rsidRPr="0046698B" w:rsidRDefault="0046698B" w:rsidP="002B4D36">
      <w:pPr>
        <w:pStyle w:val="afff1"/>
        <w:spacing w:line="264" w:lineRule="auto"/>
        <w:ind w:firstLine="567"/>
        <w:rPr>
          <w:rFonts w:ascii="Arial" w:hAnsi="Arial" w:cs="Arial"/>
          <w:b/>
          <w:sz w:val="21"/>
          <w:szCs w:val="21"/>
        </w:rPr>
      </w:pPr>
      <w:r w:rsidRPr="0046698B">
        <w:rPr>
          <w:rFonts w:ascii="Arial" w:hAnsi="Arial" w:cs="Arial"/>
          <w:b/>
          <w:bCs w:val="0"/>
          <w:i/>
          <w:iCs/>
          <w:color w:val="00B050"/>
          <w:sz w:val="21"/>
          <w:szCs w:val="21"/>
        </w:rPr>
        <w:t>(Пункт 5.1.5 змінено, Зміна</w:t>
      </w:r>
      <w:r w:rsidR="00980F2C" w:rsidRPr="0046698B">
        <w:rPr>
          <w:rFonts w:ascii="Arial" w:hAnsi="Arial" w:cs="Arial"/>
          <w:b/>
          <w:bCs w:val="0"/>
          <w:i/>
          <w:iCs/>
          <w:color w:val="00B050"/>
          <w:sz w:val="21"/>
          <w:szCs w:val="21"/>
        </w:rPr>
        <w:t xml:space="preserve"> № 1</w:t>
      </w:r>
      <w:r w:rsidRPr="0046698B">
        <w:rPr>
          <w:rFonts w:ascii="Arial" w:hAnsi="Arial" w:cs="Arial"/>
          <w:b/>
          <w:bCs w:val="0"/>
          <w:i/>
          <w:iCs/>
          <w:color w:val="00B050"/>
          <w:sz w:val="21"/>
          <w:szCs w:val="21"/>
        </w:rPr>
        <w:t>)</w:t>
      </w:r>
      <w:r w:rsidR="00980F2C" w:rsidRPr="0046698B">
        <w:rPr>
          <w:rFonts w:ascii="Arial" w:hAnsi="Arial" w:cs="Arial"/>
          <w:b/>
          <w:bCs w:val="0"/>
          <w:i/>
          <w:iCs/>
          <w:color w:val="000000"/>
          <w:sz w:val="21"/>
          <w:szCs w:val="21"/>
        </w:rPr>
        <w:t xml:space="preserve"> </w:t>
      </w:r>
    </w:p>
    <w:p w14:paraId="79B13886" w14:textId="77777777" w:rsidR="00980F2C" w:rsidRPr="00AD5507" w:rsidRDefault="007F293C" w:rsidP="00FD44C0">
      <w:pPr>
        <w:pStyle w:val="afff1"/>
        <w:spacing w:line="264" w:lineRule="auto"/>
        <w:ind w:firstLine="567"/>
        <w:rPr>
          <w:rFonts w:ascii="Arial" w:hAnsi="Arial" w:cs="Arial"/>
          <w:color w:val="00B050"/>
          <w:sz w:val="21"/>
          <w:szCs w:val="21"/>
        </w:rPr>
      </w:pPr>
      <w:r w:rsidRPr="00AD5507">
        <w:rPr>
          <w:rFonts w:ascii="Arial" w:hAnsi="Arial" w:cs="Arial"/>
          <w:b/>
          <w:sz w:val="21"/>
          <w:szCs w:val="21"/>
        </w:rPr>
        <w:lastRenderedPageBreak/>
        <w:t>5</w:t>
      </w:r>
      <w:r w:rsidR="00E16E4E" w:rsidRPr="00AD5507">
        <w:rPr>
          <w:rFonts w:ascii="Arial" w:hAnsi="Arial" w:cs="Arial"/>
          <w:b/>
          <w:sz w:val="21"/>
          <w:szCs w:val="21"/>
        </w:rPr>
        <w:t>.1.6</w:t>
      </w:r>
      <w:r w:rsidR="00E16E4E" w:rsidRPr="00AD5507">
        <w:rPr>
          <w:rFonts w:ascii="Arial" w:hAnsi="Arial" w:cs="Arial"/>
          <w:sz w:val="21"/>
          <w:szCs w:val="21"/>
        </w:rPr>
        <w:t>  </w:t>
      </w:r>
      <w:bookmarkStart w:id="83" w:name="_Hlk88997323"/>
      <w:r w:rsidR="00245B72" w:rsidRPr="00AD5507">
        <w:rPr>
          <w:rFonts w:ascii="Arial" w:hAnsi="Arial" w:cs="Arial"/>
          <w:color w:val="00B050"/>
          <w:sz w:val="21"/>
          <w:szCs w:val="21"/>
        </w:rPr>
        <w:t>Слід використовувати конструктивні рішення з первинного захисту сталевих конструкцій від корозії згідно з ДСТУ ISO 12944-3</w:t>
      </w:r>
      <w:bookmarkEnd w:id="83"/>
      <w:r w:rsidR="00245B72" w:rsidRPr="00AD5507">
        <w:rPr>
          <w:rFonts w:ascii="Arial" w:hAnsi="Arial" w:cs="Arial"/>
          <w:color w:val="00B050"/>
          <w:sz w:val="21"/>
          <w:szCs w:val="21"/>
        </w:rPr>
        <w:t>.</w:t>
      </w:r>
      <w:r w:rsidR="00980F2C" w:rsidRPr="00AD5507">
        <w:rPr>
          <w:rFonts w:ascii="Arial" w:hAnsi="Arial" w:cs="Arial"/>
          <w:color w:val="00B050"/>
          <w:sz w:val="21"/>
          <w:szCs w:val="21"/>
        </w:rPr>
        <w:t xml:space="preserve"> </w:t>
      </w:r>
    </w:p>
    <w:p w14:paraId="1ED2652B" w14:textId="77777777" w:rsidR="000C5C86" w:rsidRPr="000C5C86" w:rsidRDefault="000C5C86" w:rsidP="00FD44C0">
      <w:pPr>
        <w:pStyle w:val="afff1"/>
        <w:spacing w:line="264" w:lineRule="auto"/>
        <w:ind w:firstLine="567"/>
        <w:rPr>
          <w:rFonts w:ascii="Arial" w:hAnsi="Arial" w:cs="Arial"/>
          <w:color w:val="00B050"/>
          <w:sz w:val="21"/>
          <w:szCs w:val="21"/>
        </w:rPr>
      </w:pPr>
      <w:r w:rsidRPr="000C5C86">
        <w:rPr>
          <w:rFonts w:ascii="Arial" w:hAnsi="Arial" w:cs="Arial"/>
          <w:color w:val="00B050"/>
          <w:sz w:val="21"/>
          <w:szCs w:val="21"/>
        </w:rPr>
        <w:t>За відсутності доступу для огляду і ремонту конструктивних елементів довговічність первинного і вторинного захисту повинна відповідати терміну експлуатації конструкції без технічного обслуговування.</w:t>
      </w:r>
    </w:p>
    <w:p w14:paraId="087FD919" w14:textId="77777777" w:rsidR="00AB6DB0" w:rsidRPr="0046698B" w:rsidRDefault="0046698B" w:rsidP="00FD44C0">
      <w:pPr>
        <w:pStyle w:val="afff1"/>
        <w:spacing w:line="264" w:lineRule="auto"/>
        <w:ind w:firstLine="567"/>
        <w:rPr>
          <w:rFonts w:ascii="Arial" w:hAnsi="Arial" w:cs="Arial"/>
          <w:b/>
          <w:sz w:val="21"/>
          <w:szCs w:val="21"/>
        </w:rPr>
      </w:pPr>
      <w:r w:rsidRPr="0046698B">
        <w:rPr>
          <w:rFonts w:ascii="Arial" w:hAnsi="Arial" w:cs="Arial"/>
          <w:b/>
          <w:bCs w:val="0"/>
          <w:i/>
          <w:iCs/>
          <w:color w:val="00B050"/>
          <w:sz w:val="21"/>
          <w:szCs w:val="21"/>
        </w:rPr>
        <w:t>(Пункт 5.1.6 змінено, Зміна</w:t>
      </w:r>
      <w:r w:rsidR="00980F2C" w:rsidRPr="0046698B">
        <w:rPr>
          <w:rFonts w:ascii="Arial" w:hAnsi="Arial" w:cs="Arial"/>
          <w:b/>
          <w:bCs w:val="0"/>
          <w:i/>
          <w:iCs/>
          <w:color w:val="00B050"/>
          <w:sz w:val="21"/>
          <w:szCs w:val="21"/>
        </w:rPr>
        <w:t xml:space="preserve"> № 1</w:t>
      </w:r>
      <w:r w:rsidRPr="0046698B">
        <w:rPr>
          <w:rFonts w:ascii="Arial" w:hAnsi="Arial" w:cs="Arial"/>
          <w:b/>
          <w:bCs w:val="0"/>
          <w:i/>
          <w:iCs/>
          <w:color w:val="00B050"/>
          <w:sz w:val="21"/>
          <w:szCs w:val="21"/>
        </w:rPr>
        <w:t>)</w:t>
      </w:r>
    </w:p>
    <w:p w14:paraId="2BB84995" w14:textId="77777777" w:rsidR="00E16E4E" w:rsidRDefault="007F293C" w:rsidP="00FD44C0">
      <w:pPr>
        <w:pStyle w:val="afff1"/>
        <w:spacing w:line="264" w:lineRule="auto"/>
        <w:ind w:firstLine="567"/>
        <w:rPr>
          <w:rFonts w:ascii="Arial" w:hAnsi="Arial" w:cs="Arial"/>
          <w:sz w:val="21"/>
          <w:szCs w:val="21"/>
        </w:rPr>
      </w:pPr>
      <w:r w:rsidRPr="00AD5507">
        <w:rPr>
          <w:rFonts w:ascii="Arial" w:hAnsi="Arial" w:cs="Arial"/>
          <w:b/>
          <w:sz w:val="21"/>
          <w:szCs w:val="21"/>
        </w:rPr>
        <w:t>5</w:t>
      </w:r>
      <w:r w:rsidR="00E16E4E" w:rsidRPr="00AD5507">
        <w:rPr>
          <w:rFonts w:ascii="Arial" w:hAnsi="Arial" w:cs="Arial"/>
          <w:b/>
          <w:sz w:val="21"/>
          <w:szCs w:val="21"/>
        </w:rPr>
        <w:t>.1.7</w:t>
      </w:r>
      <w:r w:rsidR="00E16E4E" w:rsidRPr="00AD5507">
        <w:rPr>
          <w:rFonts w:ascii="Arial" w:hAnsi="Arial" w:cs="Arial"/>
          <w:sz w:val="21"/>
          <w:szCs w:val="21"/>
        </w:rPr>
        <w:t>  При проектуванні сталевих конструкцій, що підлягають безпосередньому впливу рухомих, вібраційних та інших змінних навантажень, які викликають можливість руйнувань від утомленості, слід враховувати</w:t>
      </w:r>
      <w:r w:rsidR="00330C34" w:rsidRPr="00AD5507">
        <w:rPr>
          <w:rFonts w:ascii="Arial" w:hAnsi="Arial" w:cs="Arial"/>
          <w:sz w:val="21"/>
          <w:szCs w:val="21"/>
        </w:rPr>
        <w:t xml:space="preserve"> спеціальні</w:t>
      </w:r>
      <w:r w:rsidR="00E16E4E" w:rsidRPr="00AD5507">
        <w:rPr>
          <w:rFonts w:ascii="Arial" w:hAnsi="Arial" w:cs="Arial"/>
          <w:sz w:val="21"/>
          <w:szCs w:val="21"/>
        </w:rPr>
        <w:t xml:space="preserve"> вимоги до вибору сталі, конструювання і технології виготовлення, а у випадках, указаних у</w:t>
      </w:r>
      <w:r w:rsidR="008177AD" w:rsidRPr="00AD5507">
        <w:rPr>
          <w:rFonts w:ascii="Arial" w:hAnsi="Arial" w:cs="Arial"/>
          <w:sz w:val="21"/>
          <w:szCs w:val="21"/>
        </w:rPr>
        <w:t xml:space="preserve"> цих</w:t>
      </w:r>
      <w:r w:rsidR="00E16E4E" w:rsidRPr="00AD5507">
        <w:rPr>
          <w:rFonts w:ascii="Arial" w:hAnsi="Arial" w:cs="Arial"/>
          <w:sz w:val="21"/>
          <w:szCs w:val="21"/>
        </w:rPr>
        <w:t xml:space="preserve"> </w:t>
      </w:r>
      <w:r w:rsidR="00AC3E49" w:rsidRPr="00AD5507">
        <w:rPr>
          <w:rFonts w:ascii="Arial" w:hAnsi="Arial" w:cs="Arial"/>
          <w:sz w:val="21"/>
          <w:szCs w:val="21"/>
        </w:rPr>
        <w:t>н</w:t>
      </w:r>
      <w:r w:rsidR="00E16E4E" w:rsidRPr="00AD5507">
        <w:rPr>
          <w:rFonts w:ascii="Arial" w:hAnsi="Arial" w:cs="Arial"/>
          <w:sz w:val="21"/>
          <w:szCs w:val="21"/>
        </w:rPr>
        <w:t>ормах, виконувати розрахунок на витривалість.</w:t>
      </w:r>
    </w:p>
    <w:p w14:paraId="57EBA721" w14:textId="77777777" w:rsidR="00E16E4E" w:rsidRPr="00AD5507" w:rsidRDefault="007F293C" w:rsidP="00FD44C0">
      <w:pPr>
        <w:pStyle w:val="afff1"/>
        <w:spacing w:line="264" w:lineRule="auto"/>
        <w:ind w:firstLine="567"/>
        <w:rPr>
          <w:rFonts w:ascii="Arial" w:hAnsi="Arial" w:cs="Arial"/>
          <w:sz w:val="21"/>
          <w:szCs w:val="21"/>
        </w:rPr>
      </w:pPr>
      <w:r w:rsidRPr="00AD5507">
        <w:rPr>
          <w:rFonts w:ascii="Arial" w:hAnsi="Arial" w:cs="Arial"/>
          <w:b/>
          <w:sz w:val="21"/>
          <w:szCs w:val="21"/>
        </w:rPr>
        <w:t>5</w:t>
      </w:r>
      <w:r w:rsidR="00E16E4E" w:rsidRPr="00AD5507">
        <w:rPr>
          <w:rFonts w:ascii="Arial" w:hAnsi="Arial" w:cs="Arial"/>
          <w:b/>
          <w:sz w:val="21"/>
          <w:szCs w:val="21"/>
        </w:rPr>
        <w:t>.1.8</w:t>
      </w:r>
      <w:r w:rsidR="00E16E4E" w:rsidRPr="00AD5507">
        <w:rPr>
          <w:rFonts w:ascii="Arial" w:hAnsi="Arial" w:cs="Arial"/>
          <w:sz w:val="21"/>
          <w:szCs w:val="21"/>
        </w:rPr>
        <w:t xml:space="preserve">  При конструюванні сталевих зварних конструкцій слід знижувати негативний вплив залишкових деформацій і напружень, у тому числі зварних, а також концентрації напружень, передбачати відповідні рішення (з найбільш рівномірним розподілом напружень в елементах і деталях, без вхідних кутів, різких перепадів перерізу та інших концентраторів напружень) і технологічні заходи (порядок </w:t>
      </w:r>
      <w:r w:rsidR="008918A8" w:rsidRPr="00AD5507">
        <w:rPr>
          <w:rFonts w:ascii="Arial" w:hAnsi="Arial" w:cs="Arial"/>
          <w:sz w:val="21"/>
          <w:szCs w:val="21"/>
        </w:rPr>
        <w:t xml:space="preserve">складання </w:t>
      </w:r>
      <w:r w:rsidR="00E16E4E" w:rsidRPr="00AD5507">
        <w:rPr>
          <w:rFonts w:ascii="Arial" w:hAnsi="Arial" w:cs="Arial"/>
          <w:sz w:val="21"/>
          <w:szCs w:val="21"/>
        </w:rPr>
        <w:t>і зварювання, попередній вигин, механічне оброблення відповідних зон струганням, фрезеруванням, зачисткою абразивним кругом тощо).</w:t>
      </w:r>
    </w:p>
    <w:p w14:paraId="06777A34" w14:textId="77777777" w:rsidR="002B4D36" w:rsidRPr="002A79D8" w:rsidRDefault="00D26845" w:rsidP="00FD44C0">
      <w:pPr>
        <w:pStyle w:val="afff1"/>
        <w:spacing w:line="264" w:lineRule="auto"/>
        <w:ind w:firstLine="567"/>
        <w:rPr>
          <w:rFonts w:ascii="Arial" w:hAnsi="Arial" w:cs="Arial"/>
          <w:i/>
          <w:color w:val="FF0000"/>
          <w:sz w:val="21"/>
          <w:szCs w:val="21"/>
        </w:rPr>
      </w:pPr>
      <w:r w:rsidRPr="00D26845">
        <w:rPr>
          <w:rFonts w:ascii="Arial" w:hAnsi="Arial" w:cs="Arial"/>
          <w:b/>
          <w:sz w:val="21"/>
          <w:szCs w:val="21"/>
        </w:rPr>
        <w:t>5.1.9</w:t>
      </w:r>
    </w:p>
    <w:p w14:paraId="3097CEDE" w14:textId="77777777" w:rsidR="00D26845" w:rsidRPr="00D26845" w:rsidRDefault="00D26845" w:rsidP="00FD44C0">
      <w:pPr>
        <w:pStyle w:val="afff1"/>
        <w:spacing w:line="264" w:lineRule="auto"/>
        <w:ind w:firstLine="567"/>
        <w:rPr>
          <w:rFonts w:ascii="Arial" w:hAnsi="Arial" w:cs="Arial"/>
          <w:b/>
          <w:i/>
          <w:color w:val="00B050"/>
          <w:sz w:val="21"/>
          <w:szCs w:val="21"/>
        </w:rPr>
      </w:pPr>
      <w:r w:rsidRPr="00D26845">
        <w:rPr>
          <w:rFonts w:ascii="Arial" w:hAnsi="Arial" w:cs="Arial"/>
          <w:b/>
          <w:i/>
          <w:color w:val="00B050"/>
          <w:sz w:val="21"/>
          <w:szCs w:val="21"/>
        </w:rPr>
        <w:t xml:space="preserve">(Пункт 5.1.9 вилучено, Зміна № 1) </w:t>
      </w:r>
    </w:p>
    <w:p w14:paraId="4AE7FA68" w14:textId="77777777" w:rsidR="00E8639C" w:rsidRDefault="00891C34" w:rsidP="00FD44C0">
      <w:pPr>
        <w:pStyle w:val="afff1"/>
        <w:tabs>
          <w:tab w:val="left" w:pos="993"/>
        </w:tabs>
        <w:spacing w:line="264" w:lineRule="auto"/>
        <w:ind w:firstLine="567"/>
        <w:rPr>
          <w:rFonts w:ascii="Arial" w:hAnsi="Arial" w:cs="Arial"/>
          <w:color w:val="000000"/>
          <w:sz w:val="21"/>
          <w:szCs w:val="21"/>
        </w:rPr>
      </w:pPr>
      <w:r w:rsidRPr="00AD5507">
        <w:rPr>
          <w:rFonts w:ascii="Arial" w:hAnsi="Arial" w:cs="Arial"/>
          <w:b/>
          <w:sz w:val="21"/>
          <w:szCs w:val="21"/>
        </w:rPr>
        <w:t>5.1.10</w:t>
      </w:r>
      <w:r w:rsidRPr="00AD5507">
        <w:rPr>
          <w:rFonts w:ascii="Arial" w:hAnsi="Arial" w:cs="Arial"/>
          <w:sz w:val="21"/>
          <w:szCs w:val="21"/>
        </w:rPr>
        <w:t xml:space="preserve"> </w:t>
      </w:r>
      <w:bookmarkStart w:id="84" w:name="_Hlk88997382"/>
      <w:r w:rsidR="00B45BA3" w:rsidRPr="00AD5507">
        <w:rPr>
          <w:rFonts w:ascii="Arial" w:hAnsi="Arial" w:cs="Arial"/>
          <w:color w:val="00B050"/>
          <w:sz w:val="21"/>
          <w:szCs w:val="21"/>
        </w:rPr>
        <w:t>При проектуванні сталевих конструкцій, до яких ДБН В.1.1-7 та іншими будівельними нормами, що враховують специфіку об’єкта, встановлено вимоги за вогнестійкістю, слід враховувати дані щодо визначення їх класів за вогнестійкістю на підставі результатів, отриманих: за стандартизованими методами випробувань з встановленням класів вогнестійкості відповідно до ДСТУ EN 13501-2 або розрахунковими методами, відповідно до додатка В ДБН В.1.1-7.</w:t>
      </w:r>
      <w:bookmarkEnd w:id="84"/>
      <w:r w:rsidR="00B45BA3" w:rsidRPr="00AD5507">
        <w:rPr>
          <w:rFonts w:ascii="Arial" w:hAnsi="Arial" w:cs="Arial"/>
          <w:color w:val="000000"/>
          <w:sz w:val="21"/>
          <w:szCs w:val="21"/>
        </w:rPr>
        <w:t xml:space="preserve"> </w:t>
      </w:r>
    </w:p>
    <w:p w14:paraId="407E46DE" w14:textId="77777777" w:rsidR="00685502" w:rsidRPr="00D26845" w:rsidRDefault="00E72256" w:rsidP="00FD44C0">
      <w:pPr>
        <w:pStyle w:val="afff1"/>
        <w:spacing w:line="264" w:lineRule="auto"/>
        <w:ind w:firstLine="567"/>
        <w:rPr>
          <w:rFonts w:ascii="Arial" w:hAnsi="Arial" w:cs="Arial"/>
          <w:color w:val="00B050"/>
          <w:sz w:val="18"/>
          <w:szCs w:val="18"/>
        </w:rPr>
      </w:pPr>
      <w:r w:rsidRPr="00E72256">
        <w:rPr>
          <w:rFonts w:ascii="Arial" w:hAnsi="Arial" w:cs="Arial"/>
          <w:b/>
          <w:i/>
          <w:color w:val="00B050"/>
          <w:sz w:val="21"/>
          <w:szCs w:val="21"/>
        </w:rPr>
        <w:t>(Пункт 5.1.10 змінено, Зміна № 1)</w:t>
      </w:r>
      <w:r w:rsidR="00685502" w:rsidRPr="00685502">
        <w:rPr>
          <w:rFonts w:ascii="Arial" w:hAnsi="Arial" w:cs="Arial"/>
          <w:color w:val="00B050"/>
          <w:sz w:val="18"/>
          <w:szCs w:val="18"/>
        </w:rPr>
        <w:t xml:space="preserve"> </w:t>
      </w:r>
    </w:p>
    <w:p w14:paraId="47717961" w14:textId="77777777" w:rsidR="00E16E4E" w:rsidRPr="00E72256" w:rsidRDefault="007F293C" w:rsidP="00FD44C0">
      <w:pPr>
        <w:pStyle w:val="2"/>
        <w:spacing w:before="0" w:after="0" w:line="264" w:lineRule="auto"/>
        <w:ind w:firstLine="567"/>
        <w:jc w:val="both"/>
        <w:rPr>
          <w:rFonts w:ascii="Arial" w:hAnsi="Arial" w:cs="Arial"/>
          <w:sz w:val="21"/>
          <w:szCs w:val="21"/>
          <w:lang w:val="uk-UA"/>
        </w:rPr>
      </w:pPr>
      <w:bookmarkStart w:id="85" w:name="_Ref258424595"/>
      <w:bookmarkStart w:id="86" w:name="_Toc358119213"/>
      <w:bookmarkStart w:id="87" w:name="_Toc358121457"/>
      <w:bookmarkStart w:id="88" w:name="_Toc358121947"/>
      <w:bookmarkStart w:id="89" w:name="_Toc358122046"/>
      <w:bookmarkStart w:id="90" w:name="_Toc358124647"/>
      <w:bookmarkStart w:id="91" w:name="_Toc370224606"/>
      <w:r w:rsidRPr="00E72256">
        <w:rPr>
          <w:rFonts w:ascii="Arial" w:hAnsi="Arial" w:cs="Arial"/>
          <w:sz w:val="21"/>
          <w:szCs w:val="21"/>
          <w:lang w:val="uk-UA"/>
        </w:rPr>
        <w:t>5</w:t>
      </w:r>
      <w:r w:rsidR="00E16E4E" w:rsidRPr="00E72256">
        <w:rPr>
          <w:rFonts w:ascii="Arial" w:hAnsi="Arial" w:cs="Arial"/>
          <w:sz w:val="21"/>
          <w:szCs w:val="21"/>
          <w:lang w:val="uk-UA"/>
        </w:rPr>
        <w:t>.2  Рекомендації</w:t>
      </w:r>
      <w:bookmarkEnd w:id="85"/>
      <w:bookmarkEnd w:id="86"/>
      <w:bookmarkEnd w:id="87"/>
      <w:bookmarkEnd w:id="88"/>
      <w:bookmarkEnd w:id="89"/>
      <w:bookmarkEnd w:id="90"/>
      <w:bookmarkEnd w:id="91"/>
    </w:p>
    <w:p w14:paraId="674A6A0F" w14:textId="77777777" w:rsidR="00E16E4E" w:rsidRPr="00E72256" w:rsidRDefault="007F293C" w:rsidP="00FD44C0">
      <w:pPr>
        <w:pStyle w:val="afff1"/>
        <w:spacing w:line="264" w:lineRule="auto"/>
        <w:ind w:firstLine="567"/>
        <w:rPr>
          <w:rFonts w:ascii="Arial" w:hAnsi="Arial" w:cs="Arial"/>
          <w:color w:val="00B050"/>
          <w:sz w:val="21"/>
          <w:szCs w:val="21"/>
        </w:rPr>
      </w:pPr>
      <w:r w:rsidRPr="00E72256">
        <w:rPr>
          <w:rFonts w:ascii="Arial" w:hAnsi="Arial" w:cs="Arial"/>
          <w:b/>
          <w:sz w:val="21"/>
          <w:szCs w:val="21"/>
        </w:rPr>
        <w:t>5</w:t>
      </w:r>
      <w:r w:rsidR="00E16E4E" w:rsidRPr="00E72256">
        <w:rPr>
          <w:rFonts w:ascii="Arial" w:hAnsi="Arial" w:cs="Arial"/>
          <w:b/>
          <w:sz w:val="21"/>
          <w:szCs w:val="21"/>
        </w:rPr>
        <w:t>.2.1</w:t>
      </w:r>
      <w:r w:rsidR="00E16E4E" w:rsidRPr="00E72256">
        <w:rPr>
          <w:rFonts w:ascii="Arial" w:hAnsi="Arial" w:cs="Arial"/>
          <w:sz w:val="21"/>
          <w:szCs w:val="21"/>
        </w:rPr>
        <w:t>  </w:t>
      </w:r>
      <w:r w:rsidR="00E16E4E" w:rsidRPr="00E72256">
        <w:rPr>
          <w:rFonts w:ascii="Arial" w:hAnsi="Arial" w:cs="Arial"/>
          <w:color w:val="00B050"/>
          <w:sz w:val="21"/>
          <w:szCs w:val="21"/>
        </w:rPr>
        <w:t>Рекомендується:</w:t>
      </w:r>
    </w:p>
    <w:p w14:paraId="2CD3A9E7" w14:textId="77777777" w:rsidR="00E16E4E" w:rsidRPr="00E72256" w:rsidRDefault="00FF2D4F"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w:t>
      </w:r>
      <w:r w:rsidRPr="00E72256">
        <w:rPr>
          <w:rFonts w:ascii="Arial" w:hAnsi="Arial" w:cs="Arial"/>
          <w:color w:val="00B050"/>
          <w:sz w:val="21"/>
          <w:szCs w:val="21"/>
        </w:rPr>
        <w:tab/>
      </w:r>
      <w:r w:rsidR="00E16E4E" w:rsidRPr="00E72256">
        <w:rPr>
          <w:rFonts w:ascii="Arial" w:hAnsi="Arial" w:cs="Arial"/>
          <w:color w:val="00B050"/>
          <w:sz w:val="21"/>
          <w:szCs w:val="21"/>
        </w:rPr>
        <w:t xml:space="preserve">обирати оптимальні за техніко-економічними показниками конструктивні схеми споруд, а також перерізи елементів конструкцій з урахуванням </w:t>
      </w:r>
      <w:r w:rsidR="004D6981" w:rsidRPr="00E72256">
        <w:rPr>
          <w:rFonts w:ascii="Arial" w:hAnsi="Arial" w:cs="Arial"/>
          <w:color w:val="00B050"/>
          <w:sz w:val="21"/>
          <w:szCs w:val="21"/>
        </w:rPr>
        <w:t xml:space="preserve">їх </w:t>
      </w:r>
      <w:r w:rsidR="00E16E4E" w:rsidRPr="00E72256">
        <w:rPr>
          <w:rFonts w:ascii="Arial" w:hAnsi="Arial" w:cs="Arial"/>
          <w:color w:val="00B050"/>
          <w:sz w:val="21"/>
          <w:szCs w:val="21"/>
        </w:rPr>
        <w:t>призначення та умов експлуатації;</w:t>
      </w:r>
    </w:p>
    <w:p w14:paraId="4F29BE56" w14:textId="77777777" w:rsidR="00E16E4E" w:rsidRPr="00E72256" w:rsidRDefault="00FA3251"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w:t>
      </w:r>
      <w:r w:rsidRPr="00E72256">
        <w:rPr>
          <w:rFonts w:ascii="Arial" w:hAnsi="Arial" w:cs="Arial"/>
          <w:color w:val="00B050"/>
          <w:sz w:val="21"/>
          <w:szCs w:val="21"/>
        </w:rPr>
        <w:tab/>
      </w:r>
      <w:r w:rsidR="00E16E4E" w:rsidRPr="00E72256">
        <w:rPr>
          <w:rFonts w:ascii="Arial" w:hAnsi="Arial" w:cs="Arial"/>
          <w:color w:val="00B050"/>
          <w:sz w:val="21"/>
          <w:szCs w:val="21"/>
        </w:rPr>
        <w:t>застосовувати економічні профілі прокату та ефективні сталі;</w:t>
      </w:r>
    </w:p>
    <w:p w14:paraId="0F77C4A8" w14:textId="21A2A503" w:rsidR="00E16E4E" w:rsidRPr="00E72256" w:rsidRDefault="00E72256"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 xml:space="preserve"> </w:t>
      </w:r>
      <w:r w:rsidR="00FA3251" w:rsidRPr="00E72256">
        <w:rPr>
          <w:rFonts w:ascii="Arial" w:hAnsi="Arial" w:cs="Arial"/>
          <w:color w:val="00B050"/>
          <w:sz w:val="21"/>
          <w:szCs w:val="21"/>
        </w:rPr>
        <w:t>-</w:t>
      </w:r>
      <w:r w:rsidR="00FA3251" w:rsidRPr="00E72256">
        <w:rPr>
          <w:rFonts w:ascii="Arial" w:hAnsi="Arial" w:cs="Arial"/>
          <w:color w:val="00B050"/>
          <w:sz w:val="21"/>
          <w:szCs w:val="21"/>
        </w:rPr>
        <w:tab/>
      </w:r>
      <w:r w:rsidR="00E16E4E" w:rsidRPr="00E72256">
        <w:rPr>
          <w:rFonts w:ascii="Arial" w:hAnsi="Arial" w:cs="Arial"/>
          <w:color w:val="00B050"/>
          <w:sz w:val="21"/>
          <w:szCs w:val="21"/>
        </w:rPr>
        <w:t>дотримуватися однотипності конструктивних елементів та вузлів, що досягається застосуванням уніфікованих рішень;</w:t>
      </w:r>
    </w:p>
    <w:p w14:paraId="00C02B97" w14:textId="77A13575" w:rsidR="00E16E4E" w:rsidRPr="00E72256" w:rsidRDefault="00E72256"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 xml:space="preserve"> </w:t>
      </w:r>
      <w:r w:rsidR="00FA3251" w:rsidRPr="00E72256">
        <w:rPr>
          <w:rFonts w:ascii="Arial" w:hAnsi="Arial" w:cs="Arial"/>
          <w:color w:val="00B050"/>
          <w:sz w:val="21"/>
          <w:szCs w:val="21"/>
        </w:rPr>
        <w:t>-</w:t>
      </w:r>
      <w:r w:rsidR="00FA3251" w:rsidRPr="00E72256">
        <w:rPr>
          <w:rFonts w:ascii="Arial" w:hAnsi="Arial" w:cs="Arial"/>
          <w:color w:val="00B050"/>
          <w:sz w:val="21"/>
          <w:szCs w:val="21"/>
        </w:rPr>
        <w:tab/>
      </w:r>
      <w:r w:rsidR="00E16E4E" w:rsidRPr="00E72256">
        <w:rPr>
          <w:rFonts w:ascii="Arial" w:hAnsi="Arial" w:cs="Arial"/>
          <w:color w:val="00B050"/>
          <w:sz w:val="21"/>
          <w:szCs w:val="21"/>
        </w:rPr>
        <w:t>застосовувати прогресивні конструкції (просторові системи із стандартних елементів; конструкції, що поєднують несучі та огороджувальні функції; попередньо</w:t>
      </w:r>
      <w:r w:rsidR="00FA3251" w:rsidRPr="00E72256">
        <w:rPr>
          <w:rFonts w:ascii="Arial" w:hAnsi="Arial" w:cs="Arial"/>
          <w:color w:val="00B050"/>
          <w:sz w:val="21"/>
          <w:szCs w:val="21"/>
        </w:rPr>
        <w:t xml:space="preserve"> </w:t>
      </w:r>
      <w:r w:rsidR="00E16E4E" w:rsidRPr="00E72256">
        <w:rPr>
          <w:rFonts w:ascii="Arial" w:hAnsi="Arial" w:cs="Arial"/>
          <w:color w:val="00B050"/>
          <w:sz w:val="21"/>
          <w:szCs w:val="21"/>
        </w:rPr>
        <w:t>напружені, вантові, тонколистові та комбіновані конструкції зі сталей різної міцності);</w:t>
      </w:r>
    </w:p>
    <w:p w14:paraId="6754E910" w14:textId="77777777" w:rsidR="00E16E4E" w:rsidRDefault="00F13719"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w:t>
      </w:r>
      <w:r w:rsidRPr="00E72256">
        <w:rPr>
          <w:rFonts w:ascii="Arial" w:hAnsi="Arial" w:cs="Arial"/>
          <w:color w:val="00B050"/>
          <w:sz w:val="21"/>
          <w:szCs w:val="21"/>
        </w:rPr>
        <w:tab/>
      </w:r>
      <w:r w:rsidR="00E16E4E" w:rsidRPr="00E72256">
        <w:rPr>
          <w:rFonts w:ascii="Arial" w:hAnsi="Arial" w:cs="Arial"/>
          <w:color w:val="00B050"/>
          <w:sz w:val="21"/>
          <w:szCs w:val="21"/>
        </w:rPr>
        <w:t xml:space="preserve">передбачати технологічність і найменшу трудомісткість виготовлення конструкцій; враховувати виробничі можливості та потужність технологічного і кранового устаткування підприємств-виробників, передбачати заводські з’єднання прогресивних типів (механізоване зварювання, з’єднання на болтах, у тому числі на високоміцних </w:t>
      </w:r>
      <w:r w:rsidR="007D787C" w:rsidRPr="00E72256">
        <w:rPr>
          <w:rFonts w:ascii="Arial" w:hAnsi="Arial" w:cs="Arial"/>
          <w:color w:val="00B050"/>
          <w:sz w:val="21"/>
          <w:szCs w:val="21"/>
        </w:rPr>
        <w:t>тощо</w:t>
      </w:r>
      <w:r w:rsidR="00E16E4E" w:rsidRPr="00E72256">
        <w:rPr>
          <w:rFonts w:ascii="Arial" w:hAnsi="Arial" w:cs="Arial"/>
          <w:color w:val="00B050"/>
          <w:sz w:val="21"/>
          <w:szCs w:val="21"/>
        </w:rPr>
        <w:t xml:space="preserve">); використовувати можливість фрезерування торців для потужних </w:t>
      </w:r>
      <w:r w:rsidR="007D787C" w:rsidRPr="00E72256">
        <w:rPr>
          <w:rFonts w:ascii="Arial" w:hAnsi="Arial" w:cs="Arial"/>
          <w:color w:val="00B050"/>
          <w:sz w:val="21"/>
          <w:szCs w:val="21"/>
        </w:rPr>
        <w:t>стояків</w:t>
      </w:r>
      <w:r w:rsidR="00E16E4E" w:rsidRPr="00E72256">
        <w:rPr>
          <w:rFonts w:ascii="Arial" w:hAnsi="Arial" w:cs="Arial"/>
          <w:color w:val="00B050"/>
          <w:sz w:val="21"/>
          <w:szCs w:val="21"/>
        </w:rPr>
        <w:t xml:space="preserve"> і колон;</w:t>
      </w:r>
    </w:p>
    <w:p w14:paraId="3F7E0745" w14:textId="77777777" w:rsidR="0027352F" w:rsidRDefault="0027352F"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w:t>
      </w:r>
      <w:r w:rsidRPr="00E72256">
        <w:rPr>
          <w:rFonts w:ascii="Arial" w:hAnsi="Arial" w:cs="Arial"/>
          <w:color w:val="00B050"/>
          <w:sz w:val="21"/>
          <w:szCs w:val="21"/>
        </w:rPr>
        <w:tab/>
        <w:t>виконувати розділення конструкцій на відправні елементи з урахуванням виду</w:t>
      </w:r>
    </w:p>
    <w:p w14:paraId="13B831D0" w14:textId="407BAACD" w:rsidR="00E16E4E" w:rsidRPr="00E72256" w:rsidRDefault="0027352F" w:rsidP="0035436F">
      <w:pPr>
        <w:pStyle w:val="afff1"/>
        <w:spacing w:line="264" w:lineRule="auto"/>
        <w:ind w:firstLine="0"/>
        <w:rPr>
          <w:rFonts w:ascii="Arial" w:hAnsi="Arial" w:cs="Arial"/>
          <w:color w:val="00B050"/>
          <w:sz w:val="21"/>
          <w:szCs w:val="21"/>
        </w:rPr>
      </w:pPr>
      <w:r w:rsidRPr="00E72256">
        <w:rPr>
          <w:rFonts w:ascii="Arial" w:hAnsi="Arial" w:cs="Arial"/>
          <w:color w:val="00B050"/>
          <w:sz w:val="21"/>
          <w:szCs w:val="21"/>
        </w:rPr>
        <w:t>транспорту та габаритів транспортних засобів, підіймально-транспортного та іншого</w:t>
      </w:r>
      <w:r w:rsidR="0035436F">
        <w:rPr>
          <w:rFonts w:ascii="Arial" w:hAnsi="Arial" w:cs="Arial"/>
          <w:color w:val="00B050"/>
          <w:sz w:val="21"/>
          <w:szCs w:val="21"/>
        </w:rPr>
        <w:t xml:space="preserve"> </w:t>
      </w:r>
      <w:r w:rsidRPr="00E72256">
        <w:rPr>
          <w:rFonts w:ascii="Arial" w:hAnsi="Arial" w:cs="Arial"/>
          <w:color w:val="00B050"/>
          <w:sz w:val="21"/>
          <w:szCs w:val="21"/>
        </w:rPr>
        <w:t>устаткування монтажних організацій, раціонального та економічного</w:t>
      </w:r>
      <w:r>
        <w:rPr>
          <w:rFonts w:ascii="Arial" w:hAnsi="Arial" w:cs="Arial"/>
          <w:color w:val="00B050"/>
          <w:sz w:val="21"/>
          <w:szCs w:val="21"/>
        </w:rPr>
        <w:t xml:space="preserve"> транспортування </w:t>
      </w:r>
      <w:r w:rsidR="00E16E4E" w:rsidRPr="00E72256">
        <w:rPr>
          <w:rFonts w:ascii="Arial" w:hAnsi="Arial" w:cs="Arial"/>
          <w:color w:val="00B050"/>
          <w:sz w:val="21"/>
          <w:szCs w:val="21"/>
        </w:rPr>
        <w:t>конструкцій, а також виконання максимального обсягу робіт на підприємстві-виробнику;</w:t>
      </w:r>
    </w:p>
    <w:p w14:paraId="1C5BC78B" w14:textId="77777777" w:rsidR="00B45BA3" w:rsidRPr="00E72256" w:rsidRDefault="00F13719" w:rsidP="00FD44C0">
      <w:pPr>
        <w:pStyle w:val="afff1"/>
        <w:spacing w:line="264" w:lineRule="auto"/>
        <w:ind w:firstLine="567"/>
        <w:rPr>
          <w:rFonts w:ascii="Arial" w:hAnsi="Arial" w:cs="Arial"/>
          <w:color w:val="00B050"/>
          <w:sz w:val="21"/>
          <w:szCs w:val="21"/>
        </w:rPr>
      </w:pPr>
      <w:r w:rsidRPr="00E72256">
        <w:rPr>
          <w:rFonts w:ascii="Arial" w:hAnsi="Arial" w:cs="Arial"/>
          <w:color w:val="00B050"/>
          <w:sz w:val="21"/>
          <w:szCs w:val="21"/>
        </w:rPr>
        <w:t>-</w:t>
      </w:r>
      <w:r w:rsidRPr="00E72256">
        <w:rPr>
          <w:rFonts w:ascii="Arial" w:hAnsi="Arial" w:cs="Arial"/>
          <w:color w:val="00B050"/>
          <w:sz w:val="21"/>
          <w:szCs w:val="21"/>
        </w:rPr>
        <w:tab/>
      </w:r>
      <w:r w:rsidR="00E16E4E" w:rsidRPr="00E72256">
        <w:rPr>
          <w:rFonts w:ascii="Arial" w:hAnsi="Arial" w:cs="Arial"/>
          <w:color w:val="00B050"/>
          <w:sz w:val="21"/>
          <w:szCs w:val="21"/>
        </w:rPr>
        <w:t>застосовувати конструкції, що забезпечують технологічність і найменшу трудомісткість монтажу; застосовувати монтажні з’єднання</w:t>
      </w:r>
      <w:r w:rsidR="000A61FE" w:rsidRPr="00E72256">
        <w:rPr>
          <w:rFonts w:ascii="Arial" w:hAnsi="Arial" w:cs="Arial"/>
          <w:color w:val="00B050"/>
          <w:sz w:val="21"/>
          <w:szCs w:val="21"/>
        </w:rPr>
        <w:t xml:space="preserve"> </w:t>
      </w:r>
      <w:r w:rsidR="00E16E4E" w:rsidRPr="00E72256">
        <w:rPr>
          <w:rFonts w:ascii="Arial" w:hAnsi="Arial" w:cs="Arial"/>
          <w:color w:val="00B050"/>
          <w:sz w:val="21"/>
          <w:szCs w:val="21"/>
        </w:rPr>
        <w:t>на болтах, у тому числі фланцеві та фрикційні,</w:t>
      </w:r>
      <w:r w:rsidR="00880F16" w:rsidRPr="00E72256">
        <w:rPr>
          <w:rFonts w:ascii="Arial" w:hAnsi="Arial" w:cs="Arial"/>
          <w:color w:val="00B050"/>
          <w:sz w:val="21"/>
          <w:szCs w:val="21"/>
        </w:rPr>
        <w:t xml:space="preserve"> зварні та</w:t>
      </w:r>
      <w:r w:rsidR="00E16E4E" w:rsidRPr="00E72256">
        <w:rPr>
          <w:rFonts w:ascii="Arial" w:hAnsi="Arial" w:cs="Arial"/>
          <w:color w:val="00B050"/>
          <w:sz w:val="21"/>
          <w:szCs w:val="21"/>
        </w:rPr>
        <w:t xml:space="preserve"> з фрезерованими торцями; передбачати монтажні кріплення елементів (монтажні столики тощо)</w:t>
      </w:r>
      <w:r w:rsidR="00B45BA3" w:rsidRPr="00E72256">
        <w:rPr>
          <w:rFonts w:ascii="Arial" w:hAnsi="Arial" w:cs="Arial"/>
          <w:color w:val="00B050"/>
          <w:sz w:val="21"/>
          <w:szCs w:val="21"/>
        </w:rPr>
        <w:t>;</w:t>
      </w:r>
      <w:bookmarkStart w:id="92" w:name="_Hlk88997511"/>
    </w:p>
    <w:p w14:paraId="0802D4D9" w14:textId="6486A659" w:rsidR="002B4D36" w:rsidRPr="002A79D8" w:rsidRDefault="00B45BA3" w:rsidP="00FD44C0">
      <w:pPr>
        <w:pStyle w:val="afff1"/>
        <w:spacing w:line="264" w:lineRule="auto"/>
        <w:ind w:firstLine="567"/>
        <w:rPr>
          <w:rFonts w:ascii="Arial" w:hAnsi="Arial" w:cs="Arial"/>
          <w:color w:val="000000"/>
          <w:sz w:val="21"/>
          <w:szCs w:val="21"/>
          <w:lang w:val="ru-RU"/>
        </w:rPr>
      </w:pPr>
      <w:r w:rsidRPr="00E72256">
        <w:rPr>
          <w:rFonts w:ascii="Arial" w:hAnsi="Arial" w:cs="Arial"/>
          <w:color w:val="00B050"/>
          <w:sz w:val="21"/>
          <w:szCs w:val="21"/>
        </w:rPr>
        <w:t>-</w:t>
      </w:r>
      <w:r w:rsidRPr="00E72256">
        <w:rPr>
          <w:rFonts w:ascii="Arial" w:hAnsi="Arial" w:cs="Arial"/>
          <w:sz w:val="21"/>
          <w:szCs w:val="21"/>
        </w:rPr>
        <w:tab/>
      </w:r>
      <w:r w:rsidRPr="00E72256">
        <w:rPr>
          <w:rFonts w:ascii="Arial" w:hAnsi="Arial" w:cs="Arial"/>
          <w:color w:val="00B050"/>
          <w:sz w:val="21"/>
          <w:szCs w:val="21"/>
        </w:rPr>
        <w:t xml:space="preserve">розраховувати критичні температури сталевих конструкцій відповідно до вимог </w:t>
      </w:r>
      <w:r w:rsidR="0035436F">
        <w:rPr>
          <w:rFonts w:ascii="Arial" w:hAnsi="Arial" w:cs="Arial"/>
          <w:color w:val="00B050"/>
          <w:sz w:val="21"/>
          <w:szCs w:val="21"/>
        </w:rPr>
        <w:t xml:space="preserve">               </w:t>
      </w:r>
      <w:r w:rsidRPr="00E72256">
        <w:rPr>
          <w:rFonts w:ascii="Arial" w:hAnsi="Arial" w:cs="Arial"/>
          <w:color w:val="00B050"/>
          <w:sz w:val="21"/>
          <w:szCs w:val="21"/>
        </w:rPr>
        <w:t>ДСТУ-Н Б В.2.6-211</w:t>
      </w:r>
      <w:bookmarkEnd w:id="92"/>
      <w:r w:rsidRPr="00E72256">
        <w:rPr>
          <w:rFonts w:ascii="Arial" w:hAnsi="Arial" w:cs="Arial"/>
          <w:color w:val="000000"/>
          <w:sz w:val="21"/>
          <w:szCs w:val="21"/>
        </w:rPr>
        <w:t xml:space="preserve">. </w:t>
      </w:r>
    </w:p>
    <w:p w14:paraId="6FAC48E5" w14:textId="77777777" w:rsidR="00127A7E" w:rsidRPr="002A79D8" w:rsidRDefault="00127A7E" w:rsidP="00FD44C0">
      <w:pPr>
        <w:pStyle w:val="afff1"/>
        <w:spacing w:line="264" w:lineRule="auto"/>
        <w:ind w:firstLine="567"/>
        <w:rPr>
          <w:rFonts w:ascii="Arial" w:hAnsi="Arial" w:cs="Arial"/>
          <w:color w:val="000000"/>
          <w:sz w:val="21"/>
          <w:szCs w:val="21"/>
          <w:lang w:val="ru-RU"/>
        </w:rPr>
      </w:pPr>
    </w:p>
    <w:p w14:paraId="3F755EA5" w14:textId="77777777" w:rsidR="00127A7E" w:rsidRPr="00FD44C0" w:rsidRDefault="00127A7E" w:rsidP="00FD44C0">
      <w:pPr>
        <w:pStyle w:val="afff1"/>
        <w:spacing w:line="264" w:lineRule="auto"/>
        <w:ind w:firstLine="567"/>
        <w:rPr>
          <w:rFonts w:ascii="Arial" w:hAnsi="Arial" w:cs="Arial"/>
          <w:color w:val="00B050"/>
          <w:sz w:val="21"/>
          <w:szCs w:val="21"/>
          <w:lang w:val="ru-RU"/>
        </w:rPr>
      </w:pPr>
      <w:r w:rsidRPr="00FD44C0">
        <w:rPr>
          <w:rFonts w:ascii="Arial" w:hAnsi="Arial" w:cs="Arial"/>
          <w:color w:val="00B050"/>
          <w:sz w:val="21"/>
          <w:szCs w:val="21"/>
          <w:lang w:val="ru-RU"/>
        </w:rPr>
        <w:t>____________</w:t>
      </w:r>
    </w:p>
    <w:p w14:paraId="14BCB7AF" w14:textId="77777777" w:rsidR="00127A7E" w:rsidRPr="00FD44C0" w:rsidRDefault="00127A7E" w:rsidP="00FD44C0">
      <w:pPr>
        <w:pStyle w:val="afff1"/>
        <w:spacing w:line="264" w:lineRule="auto"/>
        <w:ind w:firstLine="567"/>
        <w:rPr>
          <w:rFonts w:ascii="Arial" w:hAnsi="Arial" w:cs="Arial"/>
          <w:color w:val="000000"/>
          <w:sz w:val="21"/>
          <w:szCs w:val="21"/>
          <w:lang w:val="ru-RU"/>
        </w:rPr>
      </w:pPr>
      <w:r w:rsidRPr="00D26845">
        <w:rPr>
          <w:rFonts w:ascii="Arial" w:hAnsi="Arial" w:cs="Arial"/>
          <w:color w:val="00B050"/>
          <w:sz w:val="18"/>
          <w:szCs w:val="18"/>
        </w:rPr>
        <w:t>³ На розгляді</w:t>
      </w:r>
    </w:p>
    <w:p w14:paraId="26DF82F3" w14:textId="0C8C0FA5" w:rsidR="00D03F42" w:rsidRPr="00E72256" w:rsidRDefault="00D03F42" w:rsidP="00FD44C0">
      <w:pPr>
        <w:pStyle w:val="afff1"/>
        <w:spacing w:line="288" w:lineRule="auto"/>
        <w:ind w:firstLine="567"/>
        <w:rPr>
          <w:rFonts w:ascii="Arial" w:hAnsi="Arial" w:cs="Arial"/>
          <w:color w:val="000000"/>
          <w:sz w:val="21"/>
          <w:szCs w:val="21"/>
        </w:rPr>
      </w:pPr>
      <w:bookmarkStart w:id="93" w:name="_Hlk88997610"/>
      <w:r w:rsidRPr="00E72256">
        <w:rPr>
          <w:rFonts w:ascii="Arial" w:hAnsi="Arial" w:cs="Arial"/>
          <w:color w:val="00B050"/>
          <w:sz w:val="21"/>
          <w:szCs w:val="21"/>
        </w:rPr>
        <w:lastRenderedPageBreak/>
        <w:t xml:space="preserve">З метою забезпечення економічної ефективності прийнятих конструктивних рішень або окремих конструкцій на основі проекту КМ рекомендується застосовувати настанову </w:t>
      </w:r>
      <w:bookmarkStart w:id="94" w:name="_Ref57802924"/>
      <w:r w:rsidRPr="00E72256">
        <w:rPr>
          <w:rFonts w:ascii="Arial" w:hAnsi="Arial" w:cs="Arial"/>
          <w:color w:val="00B050"/>
          <w:sz w:val="21"/>
          <w:szCs w:val="21"/>
        </w:rPr>
        <w:t>ДСТУ ХХХХ</w:t>
      </w:r>
      <w:bookmarkEnd w:id="93"/>
      <w:bookmarkEnd w:id="94"/>
      <w:r w:rsidRPr="009E3931">
        <w:rPr>
          <w:rFonts w:ascii="Arial" w:hAnsi="Arial" w:cs="Arial"/>
          <w:color w:val="00B050"/>
          <w:sz w:val="20"/>
          <w:szCs w:val="20"/>
          <w:vertAlign w:val="superscript"/>
        </w:rPr>
        <w:t>4</w:t>
      </w:r>
      <w:r>
        <w:rPr>
          <w:rFonts w:ascii="Arial" w:hAnsi="Arial" w:cs="Arial"/>
          <w:color w:val="000000"/>
          <w:sz w:val="16"/>
          <w:szCs w:val="16"/>
        </w:rPr>
        <w:t xml:space="preserve">. </w:t>
      </w:r>
    </w:p>
    <w:p w14:paraId="67AF7DF7" w14:textId="1CA8A343" w:rsidR="00B45BA3" w:rsidRPr="00E72256" w:rsidRDefault="00E72256" w:rsidP="00FD44C0">
      <w:pPr>
        <w:pStyle w:val="afff1"/>
        <w:spacing w:line="288" w:lineRule="auto"/>
        <w:ind w:firstLine="567"/>
        <w:rPr>
          <w:rFonts w:ascii="Arial" w:hAnsi="Arial" w:cs="Arial"/>
          <w:b/>
          <w:bCs w:val="0"/>
          <w:i/>
          <w:iCs/>
          <w:color w:val="000000"/>
          <w:sz w:val="21"/>
          <w:szCs w:val="21"/>
        </w:rPr>
      </w:pPr>
      <w:r w:rsidRPr="00E72256">
        <w:rPr>
          <w:rFonts w:ascii="Arial" w:hAnsi="Arial" w:cs="Arial"/>
          <w:b/>
          <w:bCs w:val="0"/>
          <w:i/>
          <w:iCs/>
          <w:color w:val="00B050"/>
          <w:sz w:val="21"/>
          <w:szCs w:val="21"/>
        </w:rPr>
        <w:t>(Пункт 5.21 змінено, Зміна</w:t>
      </w:r>
      <w:r w:rsidR="00E8639C" w:rsidRPr="00E72256">
        <w:rPr>
          <w:rFonts w:ascii="Arial" w:hAnsi="Arial" w:cs="Arial"/>
          <w:b/>
          <w:bCs w:val="0"/>
          <w:i/>
          <w:iCs/>
          <w:color w:val="00B050"/>
          <w:sz w:val="21"/>
          <w:szCs w:val="21"/>
        </w:rPr>
        <w:t xml:space="preserve"> № 1</w:t>
      </w:r>
      <w:r w:rsidRPr="00E72256">
        <w:rPr>
          <w:rFonts w:ascii="Arial" w:hAnsi="Arial" w:cs="Arial"/>
          <w:b/>
          <w:bCs w:val="0"/>
          <w:i/>
          <w:iCs/>
          <w:color w:val="00B050"/>
          <w:sz w:val="21"/>
          <w:szCs w:val="21"/>
        </w:rPr>
        <w:t>)</w:t>
      </w:r>
    </w:p>
    <w:p w14:paraId="528056D4" w14:textId="77777777" w:rsidR="00E8639C" w:rsidRDefault="007F293C" w:rsidP="00FD44C0">
      <w:pPr>
        <w:pStyle w:val="afff1"/>
        <w:spacing w:line="288" w:lineRule="auto"/>
        <w:ind w:firstLine="567"/>
        <w:rPr>
          <w:rFonts w:ascii="Arial" w:hAnsi="Arial" w:cs="Arial"/>
          <w:color w:val="000000"/>
          <w:sz w:val="21"/>
          <w:szCs w:val="21"/>
        </w:rPr>
      </w:pPr>
      <w:r w:rsidRPr="00E72256">
        <w:rPr>
          <w:rFonts w:ascii="Arial" w:hAnsi="Arial" w:cs="Arial"/>
          <w:b/>
          <w:sz w:val="21"/>
          <w:szCs w:val="21"/>
        </w:rPr>
        <w:t>5</w:t>
      </w:r>
      <w:r w:rsidR="00E16E4E" w:rsidRPr="00E72256">
        <w:rPr>
          <w:rFonts w:ascii="Arial" w:hAnsi="Arial" w:cs="Arial"/>
          <w:b/>
          <w:sz w:val="21"/>
          <w:szCs w:val="21"/>
        </w:rPr>
        <w:t>.2.2</w:t>
      </w:r>
      <w:r w:rsidR="00E16E4E" w:rsidRPr="00E72256">
        <w:rPr>
          <w:rFonts w:ascii="Arial" w:hAnsi="Arial" w:cs="Arial"/>
          <w:sz w:val="21"/>
          <w:szCs w:val="21"/>
        </w:rPr>
        <w:t>  </w:t>
      </w:r>
      <w:bookmarkStart w:id="95" w:name="_Hlk88997733"/>
      <w:r w:rsidR="005B0035" w:rsidRPr="00E72256">
        <w:rPr>
          <w:rFonts w:ascii="Arial" w:hAnsi="Arial" w:cs="Arial"/>
          <w:color w:val="00B050"/>
          <w:sz w:val="21"/>
          <w:szCs w:val="21"/>
        </w:rPr>
        <w:t>Для конструкцій, що знаходяться в умовах агресивного впливу речовин та матеріалів, не передбачених ДСТУ ISO 12944-2, слід застосовувати сталі з підвищеною корозійною стійкістю за ДСТУ EN 10025-5.</w:t>
      </w:r>
      <w:bookmarkEnd w:id="95"/>
      <w:r w:rsidR="005B0035" w:rsidRPr="00E72256">
        <w:rPr>
          <w:rFonts w:ascii="Arial" w:hAnsi="Arial" w:cs="Arial"/>
          <w:color w:val="000000"/>
          <w:sz w:val="21"/>
          <w:szCs w:val="21"/>
        </w:rPr>
        <w:t xml:space="preserve"> </w:t>
      </w:r>
    </w:p>
    <w:p w14:paraId="208FE4A6" w14:textId="77777777" w:rsidR="00D03F42" w:rsidRDefault="00D03F42" w:rsidP="00FD44C0">
      <w:pPr>
        <w:pStyle w:val="afff1"/>
        <w:spacing w:line="288" w:lineRule="auto"/>
        <w:ind w:firstLine="567"/>
        <w:rPr>
          <w:rFonts w:ascii="Arial" w:hAnsi="Arial" w:cs="Arial"/>
          <w:b/>
          <w:bCs w:val="0"/>
          <w:i/>
          <w:iCs/>
          <w:color w:val="00B050"/>
          <w:sz w:val="21"/>
          <w:szCs w:val="21"/>
        </w:rPr>
      </w:pPr>
      <w:r>
        <w:rPr>
          <w:rFonts w:ascii="Arial" w:hAnsi="Arial" w:cs="Arial"/>
          <w:color w:val="000000"/>
          <w:sz w:val="21"/>
          <w:szCs w:val="21"/>
        </w:rPr>
        <w:t xml:space="preserve"> </w:t>
      </w:r>
      <w:r w:rsidRPr="00E72256">
        <w:rPr>
          <w:rFonts w:ascii="Arial" w:hAnsi="Arial" w:cs="Arial"/>
          <w:b/>
          <w:bCs w:val="0"/>
          <w:i/>
          <w:iCs/>
          <w:color w:val="00B050"/>
          <w:sz w:val="21"/>
          <w:szCs w:val="21"/>
        </w:rPr>
        <w:t xml:space="preserve">(Пункт </w:t>
      </w:r>
      <w:r>
        <w:rPr>
          <w:rFonts w:ascii="Arial" w:hAnsi="Arial" w:cs="Arial"/>
          <w:b/>
          <w:bCs w:val="0"/>
          <w:i/>
          <w:iCs/>
          <w:color w:val="00B050"/>
          <w:sz w:val="21"/>
          <w:szCs w:val="21"/>
        </w:rPr>
        <w:t>5.22</w:t>
      </w:r>
      <w:r w:rsidRPr="00E72256">
        <w:rPr>
          <w:rFonts w:ascii="Arial" w:hAnsi="Arial" w:cs="Arial"/>
          <w:b/>
          <w:bCs w:val="0"/>
          <w:i/>
          <w:iCs/>
          <w:color w:val="00B050"/>
          <w:sz w:val="21"/>
          <w:szCs w:val="21"/>
        </w:rPr>
        <w:t xml:space="preserve"> змінено, Зміна № 1)</w:t>
      </w:r>
    </w:p>
    <w:p w14:paraId="4B4381C8" w14:textId="77777777" w:rsidR="00E16E4E" w:rsidRPr="00D03F42" w:rsidRDefault="007F293C" w:rsidP="00FD44C0">
      <w:pPr>
        <w:pStyle w:val="afff1"/>
        <w:spacing w:line="288" w:lineRule="auto"/>
        <w:ind w:firstLine="567"/>
        <w:rPr>
          <w:rFonts w:ascii="Arial" w:hAnsi="Arial" w:cs="Arial"/>
          <w:sz w:val="21"/>
          <w:szCs w:val="21"/>
        </w:rPr>
      </w:pPr>
      <w:r w:rsidRPr="00D03F42">
        <w:rPr>
          <w:rFonts w:ascii="Arial" w:hAnsi="Arial" w:cs="Arial"/>
          <w:b/>
          <w:sz w:val="21"/>
          <w:szCs w:val="21"/>
        </w:rPr>
        <w:t>5</w:t>
      </w:r>
      <w:r w:rsidR="00E16E4E" w:rsidRPr="00D03F42">
        <w:rPr>
          <w:rFonts w:ascii="Arial" w:hAnsi="Arial" w:cs="Arial"/>
          <w:b/>
          <w:sz w:val="21"/>
          <w:szCs w:val="21"/>
        </w:rPr>
        <w:t>.2.3</w:t>
      </w:r>
      <w:r w:rsidR="00E16E4E" w:rsidRPr="00D03F42">
        <w:rPr>
          <w:rFonts w:ascii="Arial" w:hAnsi="Arial" w:cs="Arial"/>
          <w:sz w:val="21"/>
          <w:szCs w:val="21"/>
        </w:rPr>
        <w:t>  Конструкції, які можуть підлягати впливу розплавленого металу (у вигляді бризок при розливанні металу, при прориві металу з печей чи ковшів), рекомендується захищати облицюванням або огороджувальними стінками, виконаними з вогнетривкої цегли або жаротривкого бетону, які захищені від механічних ушкоджень.</w:t>
      </w:r>
    </w:p>
    <w:p w14:paraId="77D6A873" w14:textId="77777777" w:rsidR="00E16E4E" w:rsidRPr="00D03F42" w:rsidRDefault="007F293C" w:rsidP="00FD44C0">
      <w:pPr>
        <w:pStyle w:val="afff1"/>
        <w:spacing w:line="288" w:lineRule="auto"/>
        <w:ind w:firstLine="567"/>
        <w:rPr>
          <w:rFonts w:ascii="Arial" w:hAnsi="Arial" w:cs="Arial"/>
          <w:sz w:val="21"/>
          <w:szCs w:val="21"/>
        </w:rPr>
      </w:pPr>
      <w:r w:rsidRPr="00D03F42">
        <w:rPr>
          <w:rFonts w:ascii="Arial" w:hAnsi="Arial" w:cs="Arial"/>
          <w:b/>
          <w:sz w:val="21"/>
          <w:szCs w:val="21"/>
        </w:rPr>
        <w:t>5</w:t>
      </w:r>
      <w:r w:rsidR="00E16E4E" w:rsidRPr="00D03F42">
        <w:rPr>
          <w:rFonts w:ascii="Arial" w:hAnsi="Arial" w:cs="Arial"/>
          <w:b/>
          <w:sz w:val="21"/>
          <w:szCs w:val="21"/>
        </w:rPr>
        <w:t>.2.4</w:t>
      </w:r>
      <w:r w:rsidR="00E16E4E" w:rsidRPr="00D03F42">
        <w:rPr>
          <w:rFonts w:ascii="Arial" w:hAnsi="Arial" w:cs="Arial"/>
          <w:sz w:val="21"/>
          <w:szCs w:val="21"/>
        </w:rPr>
        <w:t>  Конструкції, що підлягають тривалому впливу променевої чи конвекційної теплоти або короткочасному впливу вогню під час аварій теплових агрегатів, рекомендується захищати металевими екранами чи футеруванням з цегли або жаротривкого бетону.</w:t>
      </w:r>
    </w:p>
    <w:p w14:paraId="010938F8" w14:textId="77777777" w:rsidR="00E16E4E" w:rsidRPr="00D03F42" w:rsidRDefault="007F293C" w:rsidP="00FD44C0">
      <w:pPr>
        <w:pStyle w:val="2"/>
        <w:spacing w:before="0" w:after="0" w:line="288" w:lineRule="auto"/>
        <w:ind w:firstLine="567"/>
        <w:jc w:val="both"/>
        <w:rPr>
          <w:rFonts w:ascii="Arial" w:hAnsi="Arial" w:cs="Arial"/>
          <w:sz w:val="21"/>
          <w:szCs w:val="21"/>
          <w:lang w:val="uk-UA"/>
        </w:rPr>
      </w:pPr>
      <w:bookmarkStart w:id="96" w:name="_Ref258424652"/>
      <w:bookmarkStart w:id="97" w:name="_Toc358119214"/>
      <w:bookmarkStart w:id="98" w:name="_Toc358121458"/>
      <w:bookmarkStart w:id="99" w:name="_Toc358121948"/>
      <w:bookmarkStart w:id="100" w:name="_Toc358122047"/>
      <w:bookmarkStart w:id="101" w:name="_Toc358124648"/>
      <w:bookmarkStart w:id="102" w:name="_Toc370224607"/>
      <w:r w:rsidRPr="00D03F42">
        <w:rPr>
          <w:rFonts w:ascii="Arial" w:hAnsi="Arial" w:cs="Arial"/>
          <w:sz w:val="21"/>
          <w:szCs w:val="21"/>
          <w:lang w:val="uk-UA"/>
        </w:rPr>
        <w:t>5</w:t>
      </w:r>
      <w:r w:rsidR="00E16E4E" w:rsidRPr="00D03F42">
        <w:rPr>
          <w:rFonts w:ascii="Arial" w:hAnsi="Arial" w:cs="Arial"/>
          <w:sz w:val="21"/>
          <w:szCs w:val="21"/>
          <w:lang w:val="uk-UA"/>
        </w:rPr>
        <w:t>.3 Основні розрахункові вимоги</w:t>
      </w:r>
      <w:bookmarkEnd w:id="96"/>
      <w:bookmarkEnd w:id="97"/>
      <w:bookmarkEnd w:id="98"/>
      <w:bookmarkEnd w:id="99"/>
      <w:bookmarkEnd w:id="100"/>
      <w:bookmarkEnd w:id="101"/>
      <w:bookmarkEnd w:id="102"/>
    </w:p>
    <w:p w14:paraId="59DB38DD" w14:textId="61244878" w:rsidR="00E16E4E" w:rsidRPr="00D03F42" w:rsidRDefault="007F293C" w:rsidP="00FD44C0">
      <w:pPr>
        <w:pStyle w:val="afff1"/>
        <w:spacing w:line="288" w:lineRule="auto"/>
        <w:ind w:firstLine="567"/>
        <w:rPr>
          <w:rFonts w:ascii="Arial" w:hAnsi="Arial" w:cs="Arial"/>
          <w:sz w:val="21"/>
          <w:szCs w:val="21"/>
        </w:rPr>
      </w:pPr>
      <w:r w:rsidRPr="00D03F42">
        <w:rPr>
          <w:rFonts w:ascii="Arial" w:hAnsi="Arial" w:cs="Arial"/>
          <w:b/>
          <w:sz w:val="21"/>
          <w:szCs w:val="21"/>
        </w:rPr>
        <w:t>5</w:t>
      </w:r>
      <w:r w:rsidR="00E16E4E" w:rsidRPr="00D03F42">
        <w:rPr>
          <w:rFonts w:ascii="Arial" w:hAnsi="Arial" w:cs="Arial"/>
          <w:b/>
          <w:sz w:val="21"/>
          <w:szCs w:val="21"/>
        </w:rPr>
        <w:t>.3.1</w:t>
      </w:r>
      <w:r w:rsidR="00E16E4E" w:rsidRPr="00D03F42">
        <w:rPr>
          <w:rFonts w:ascii="Arial" w:hAnsi="Arial" w:cs="Arial"/>
          <w:sz w:val="21"/>
          <w:szCs w:val="21"/>
        </w:rPr>
        <w:t>  </w:t>
      </w:r>
      <w:r w:rsidR="00B372B3" w:rsidRPr="00D03F42">
        <w:rPr>
          <w:rFonts w:ascii="Arial" w:hAnsi="Arial" w:cs="Arial"/>
          <w:sz w:val="21"/>
          <w:szCs w:val="21"/>
        </w:rPr>
        <w:t xml:space="preserve">Архітектурно-будівельний кліматичний район </w:t>
      </w:r>
      <w:r w:rsidR="00E16E4E" w:rsidRPr="00D03F42">
        <w:rPr>
          <w:rFonts w:ascii="Arial" w:hAnsi="Arial" w:cs="Arial"/>
          <w:sz w:val="21"/>
          <w:szCs w:val="21"/>
        </w:rPr>
        <w:t xml:space="preserve">будівництва слід приймати згідно з </w:t>
      </w:r>
      <w:r w:rsidR="0035436F">
        <w:rPr>
          <w:rFonts w:ascii="Arial" w:hAnsi="Arial" w:cs="Arial"/>
          <w:sz w:val="21"/>
          <w:szCs w:val="21"/>
        </w:rPr>
        <w:t xml:space="preserve">     </w:t>
      </w:r>
      <w:r w:rsidR="008C2D49" w:rsidRPr="00D03F42">
        <w:rPr>
          <w:rFonts w:ascii="Arial" w:hAnsi="Arial" w:cs="Arial"/>
          <w:sz w:val="21"/>
          <w:szCs w:val="21"/>
        </w:rPr>
        <w:t>ДСТУ-Н Б В.1.1-27</w:t>
      </w:r>
      <w:r w:rsidR="00E16E4E" w:rsidRPr="00D03F42">
        <w:rPr>
          <w:rFonts w:ascii="Arial" w:hAnsi="Arial" w:cs="Arial"/>
          <w:sz w:val="21"/>
          <w:szCs w:val="21"/>
        </w:rPr>
        <w:t>.</w:t>
      </w:r>
    </w:p>
    <w:p w14:paraId="4A216E05" w14:textId="5B79200C" w:rsidR="008A5A56" w:rsidRDefault="007F293C" w:rsidP="00FD44C0">
      <w:pPr>
        <w:pStyle w:val="afff1"/>
        <w:spacing w:line="288" w:lineRule="auto"/>
        <w:ind w:firstLine="567"/>
        <w:rPr>
          <w:rFonts w:ascii="Arial" w:hAnsi="Arial" w:cs="Arial"/>
          <w:color w:val="00B050"/>
          <w:sz w:val="21"/>
          <w:szCs w:val="21"/>
        </w:rPr>
      </w:pPr>
      <w:r w:rsidRPr="00D03F42">
        <w:rPr>
          <w:rFonts w:ascii="Arial" w:hAnsi="Arial" w:cs="Arial"/>
          <w:b/>
          <w:sz w:val="21"/>
          <w:szCs w:val="21"/>
        </w:rPr>
        <w:t>5</w:t>
      </w:r>
      <w:r w:rsidR="00E16E4E" w:rsidRPr="00D03F42">
        <w:rPr>
          <w:rFonts w:ascii="Arial" w:hAnsi="Arial" w:cs="Arial"/>
          <w:b/>
          <w:sz w:val="21"/>
          <w:szCs w:val="21"/>
        </w:rPr>
        <w:t>.3.2</w:t>
      </w:r>
      <w:r w:rsidR="00E16E4E" w:rsidRPr="00D03F42">
        <w:rPr>
          <w:rFonts w:ascii="Arial" w:hAnsi="Arial" w:cs="Arial"/>
          <w:sz w:val="21"/>
          <w:szCs w:val="21"/>
        </w:rPr>
        <w:t>  </w:t>
      </w:r>
      <w:r w:rsidR="0082534F" w:rsidRPr="00D03F42">
        <w:rPr>
          <w:rFonts w:ascii="Arial" w:hAnsi="Arial" w:cs="Arial"/>
          <w:color w:val="00B050"/>
          <w:sz w:val="21"/>
          <w:szCs w:val="21"/>
        </w:rPr>
        <w:t xml:space="preserve">Навантаження і впливи з урахуванням їх одночасної дії і найбільш несприятливих за експлуатаційними і монтажними станами сполучень слід приймати згідно з ДБН В.1.2-2, </w:t>
      </w:r>
      <w:r w:rsidR="0035436F">
        <w:rPr>
          <w:rFonts w:ascii="Arial" w:hAnsi="Arial" w:cs="Arial"/>
          <w:color w:val="00B050"/>
          <w:sz w:val="21"/>
          <w:szCs w:val="21"/>
        </w:rPr>
        <w:t xml:space="preserve">              </w:t>
      </w:r>
      <w:r w:rsidR="0082534F" w:rsidRPr="00D03F42">
        <w:rPr>
          <w:rFonts w:ascii="Arial" w:hAnsi="Arial" w:cs="Arial"/>
          <w:color w:val="00B050"/>
          <w:sz w:val="21"/>
          <w:szCs w:val="21"/>
        </w:rPr>
        <w:t xml:space="preserve">ДБН В.1.1-12, а також за іншими нормативними документами і завданням на проектування. </w:t>
      </w:r>
      <w:bookmarkStart w:id="103" w:name="_Hlk88997873"/>
      <w:r w:rsidR="005B0035" w:rsidRPr="00D03F42">
        <w:rPr>
          <w:rFonts w:ascii="Arial" w:hAnsi="Arial" w:cs="Arial"/>
          <w:color w:val="00B050"/>
          <w:sz w:val="21"/>
          <w:szCs w:val="21"/>
        </w:rPr>
        <w:t>Групи режимів роботи кранів слід приймати відповідно до чинних нормативних документів</w:t>
      </w:r>
      <w:bookmarkEnd w:id="103"/>
      <w:r w:rsidR="00E16E4E" w:rsidRPr="00D03F42">
        <w:rPr>
          <w:rFonts w:ascii="Arial" w:hAnsi="Arial" w:cs="Arial"/>
          <w:color w:val="00B050"/>
          <w:sz w:val="21"/>
          <w:szCs w:val="21"/>
        </w:rPr>
        <w:t>.</w:t>
      </w:r>
      <w:r w:rsidR="005B0035" w:rsidRPr="00D03F42">
        <w:rPr>
          <w:rFonts w:ascii="Arial" w:hAnsi="Arial" w:cs="Arial"/>
          <w:color w:val="00B050"/>
          <w:sz w:val="21"/>
          <w:szCs w:val="21"/>
        </w:rPr>
        <w:t xml:space="preserve"> </w:t>
      </w:r>
    </w:p>
    <w:p w14:paraId="7F86A528" w14:textId="77777777" w:rsidR="00D03F42" w:rsidRPr="00E72256" w:rsidRDefault="00D03F42" w:rsidP="00FD44C0">
      <w:pPr>
        <w:pStyle w:val="afff1"/>
        <w:spacing w:line="288" w:lineRule="auto"/>
        <w:ind w:firstLine="567"/>
        <w:rPr>
          <w:rFonts w:ascii="Arial" w:hAnsi="Arial" w:cs="Arial"/>
          <w:b/>
          <w:bCs w:val="0"/>
          <w:i/>
          <w:iCs/>
          <w:color w:val="000000"/>
          <w:sz w:val="21"/>
          <w:szCs w:val="21"/>
        </w:rPr>
      </w:pPr>
      <w:r w:rsidRPr="00E72256">
        <w:rPr>
          <w:rFonts w:ascii="Arial" w:hAnsi="Arial" w:cs="Arial"/>
          <w:b/>
          <w:bCs w:val="0"/>
          <w:i/>
          <w:iCs/>
          <w:color w:val="00B050"/>
          <w:sz w:val="21"/>
          <w:szCs w:val="21"/>
        </w:rPr>
        <w:t xml:space="preserve">(Пункт </w:t>
      </w:r>
      <w:r>
        <w:rPr>
          <w:rFonts w:ascii="Arial" w:hAnsi="Arial" w:cs="Arial"/>
          <w:b/>
          <w:bCs w:val="0"/>
          <w:i/>
          <w:iCs/>
          <w:color w:val="00B050"/>
          <w:sz w:val="21"/>
          <w:szCs w:val="21"/>
        </w:rPr>
        <w:t xml:space="preserve">5.3.2 </w:t>
      </w:r>
      <w:r w:rsidRPr="00E72256">
        <w:rPr>
          <w:rFonts w:ascii="Arial" w:hAnsi="Arial" w:cs="Arial"/>
          <w:b/>
          <w:bCs w:val="0"/>
          <w:i/>
          <w:iCs/>
          <w:color w:val="00B050"/>
          <w:sz w:val="21"/>
          <w:szCs w:val="21"/>
        </w:rPr>
        <w:t xml:space="preserve"> змінено, Зміна № 1)</w:t>
      </w:r>
    </w:p>
    <w:p w14:paraId="6B7AEC96"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b/>
          <w:sz w:val="21"/>
          <w:szCs w:val="21"/>
        </w:rPr>
        <w:t>5.3.3</w:t>
      </w:r>
      <w:r w:rsidRPr="00D03F42">
        <w:rPr>
          <w:rFonts w:ascii="Arial" w:hAnsi="Arial" w:cs="Arial"/>
          <w:sz w:val="21"/>
          <w:szCs w:val="21"/>
        </w:rPr>
        <w:t>  Граничні значення прогинів і переміщень елементів конструкцій слід приймати відповідно до ДСТУ Б В.1.2-3.</w:t>
      </w:r>
    </w:p>
    <w:p w14:paraId="65D31679" w14:textId="77777777" w:rsidR="005B0035" w:rsidRPr="00D03F42" w:rsidRDefault="007F293C" w:rsidP="00FD44C0">
      <w:pPr>
        <w:spacing w:line="288" w:lineRule="auto"/>
        <w:ind w:firstLine="567"/>
        <w:jc w:val="both"/>
        <w:rPr>
          <w:rFonts w:ascii="Arial" w:hAnsi="Arial" w:cs="Arial"/>
          <w:color w:val="00B050"/>
          <w:sz w:val="21"/>
          <w:szCs w:val="21"/>
          <w:lang w:val="uk-UA"/>
        </w:rPr>
      </w:pPr>
      <w:r w:rsidRPr="00D03F42">
        <w:rPr>
          <w:rFonts w:ascii="Arial" w:hAnsi="Arial" w:cs="Arial"/>
          <w:b/>
          <w:sz w:val="21"/>
          <w:szCs w:val="21"/>
          <w:lang w:val="uk-UA"/>
        </w:rPr>
        <w:t>5</w:t>
      </w:r>
      <w:r w:rsidR="00E16E4E" w:rsidRPr="00D03F42">
        <w:rPr>
          <w:rFonts w:ascii="Arial" w:hAnsi="Arial" w:cs="Arial"/>
          <w:b/>
          <w:sz w:val="21"/>
          <w:szCs w:val="21"/>
          <w:lang w:val="uk-UA"/>
        </w:rPr>
        <w:t>.3.4</w:t>
      </w:r>
      <w:r w:rsidR="00E16E4E" w:rsidRPr="00D03F42">
        <w:rPr>
          <w:rFonts w:ascii="Arial" w:hAnsi="Arial" w:cs="Arial"/>
          <w:sz w:val="21"/>
          <w:szCs w:val="21"/>
        </w:rPr>
        <w:t>  </w:t>
      </w:r>
      <w:bookmarkStart w:id="104" w:name="_Hlk88997829"/>
      <w:r w:rsidR="005B0035" w:rsidRPr="00D03F42">
        <w:rPr>
          <w:rFonts w:ascii="Arial" w:hAnsi="Arial" w:cs="Arial"/>
          <w:color w:val="00B050"/>
          <w:sz w:val="21"/>
          <w:szCs w:val="21"/>
          <w:lang w:val="uk-UA"/>
        </w:rPr>
        <w:t>Допускається збільшення товщин прокату і стінок труб з урахуванням рівня корозійної небезпеки та підвищення вогнестійкості конструкції за результатами порівняльної економічної оцінки переваг проектних рішень при забезпечені надійності чи за вимогами замовника.</w:t>
      </w:r>
    </w:p>
    <w:p w14:paraId="6E121405" w14:textId="77777777" w:rsidR="00F827B4" w:rsidRDefault="005B0035" w:rsidP="00FD44C0">
      <w:pPr>
        <w:pStyle w:val="afff1"/>
        <w:spacing w:line="288" w:lineRule="auto"/>
        <w:ind w:firstLine="567"/>
        <w:rPr>
          <w:rFonts w:ascii="Arial" w:hAnsi="Arial" w:cs="Arial"/>
          <w:sz w:val="21"/>
          <w:szCs w:val="21"/>
        </w:rPr>
      </w:pPr>
      <w:r w:rsidRPr="00D03F42">
        <w:rPr>
          <w:rFonts w:ascii="Arial" w:hAnsi="Arial" w:cs="Arial"/>
          <w:color w:val="00B050"/>
          <w:sz w:val="21"/>
          <w:szCs w:val="21"/>
        </w:rPr>
        <w:t>Для оцінки несучої здатності конструкцій збільшення перерізів елементів за критерієм корозійного зносу враховувати не слід</w:t>
      </w:r>
      <w:bookmarkEnd w:id="104"/>
      <w:r w:rsidRPr="00D03F42">
        <w:rPr>
          <w:rFonts w:ascii="Arial" w:hAnsi="Arial" w:cs="Arial"/>
          <w:color w:val="00B050"/>
          <w:sz w:val="21"/>
          <w:szCs w:val="21"/>
        </w:rPr>
        <w:t>.</w:t>
      </w:r>
      <w:r w:rsidRPr="00D03F42">
        <w:rPr>
          <w:rFonts w:ascii="Arial" w:hAnsi="Arial" w:cs="Arial"/>
          <w:sz w:val="21"/>
          <w:szCs w:val="21"/>
        </w:rPr>
        <w:t xml:space="preserve"> </w:t>
      </w:r>
    </w:p>
    <w:p w14:paraId="4696EB84" w14:textId="77777777" w:rsidR="00D03F42" w:rsidRDefault="00D03F42" w:rsidP="00FD44C0">
      <w:pPr>
        <w:pStyle w:val="afff1"/>
        <w:spacing w:line="288" w:lineRule="auto"/>
        <w:ind w:firstLine="567"/>
        <w:rPr>
          <w:rFonts w:ascii="Arial" w:hAnsi="Arial" w:cs="Arial"/>
          <w:b/>
          <w:bCs w:val="0"/>
          <w:i/>
          <w:iCs/>
          <w:color w:val="00B050"/>
          <w:sz w:val="21"/>
          <w:szCs w:val="21"/>
        </w:rPr>
      </w:pPr>
      <w:r>
        <w:rPr>
          <w:rFonts w:ascii="Arial" w:hAnsi="Arial" w:cs="Arial"/>
          <w:sz w:val="21"/>
          <w:szCs w:val="21"/>
        </w:rPr>
        <w:t xml:space="preserve"> </w:t>
      </w:r>
      <w:r w:rsidRPr="00E72256">
        <w:rPr>
          <w:rFonts w:ascii="Arial" w:hAnsi="Arial" w:cs="Arial"/>
          <w:b/>
          <w:bCs w:val="0"/>
          <w:i/>
          <w:iCs/>
          <w:color w:val="00B050"/>
          <w:sz w:val="21"/>
          <w:szCs w:val="21"/>
        </w:rPr>
        <w:t xml:space="preserve">(Пункт </w:t>
      </w:r>
      <w:r>
        <w:rPr>
          <w:rFonts w:ascii="Arial" w:hAnsi="Arial" w:cs="Arial"/>
          <w:b/>
          <w:bCs w:val="0"/>
          <w:i/>
          <w:iCs/>
          <w:color w:val="00B050"/>
          <w:sz w:val="21"/>
          <w:szCs w:val="21"/>
        </w:rPr>
        <w:t>5.3.4</w:t>
      </w:r>
      <w:r w:rsidRPr="00E72256">
        <w:rPr>
          <w:rFonts w:ascii="Arial" w:hAnsi="Arial" w:cs="Arial"/>
          <w:b/>
          <w:bCs w:val="0"/>
          <w:i/>
          <w:iCs/>
          <w:color w:val="00B050"/>
          <w:sz w:val="21"/>
          <w:szCs w:val="21"/>
        </w:rPr>
        <w:t xml:space="preserve"> змінено, Зміна № 1)</w:t>
      </w:r>
    </w:p>
    <w:p w14:paraId="26D60FC8" w14:textId="77777777" w:rsidR="0027352F" w:rsidRPr="00D03F42" w:rsidRDefault="0027352F" w:rsidP="00FD44C0">
      <w:pPr>
        <w:pStyle w:val="afff1"/>
        <w:spacing w:line="288" w:lineRule="auto"/>
        <w:ind w:firstLine="567"/>
        <w:rPr>
          <w:rFonts w:ascii="Arial" w:hAnsi="Arial" w:cs="Arial"/>
          <w:sz w:val="21"/>
          <w:szCs w:val="21"/>
        </w:rPr>
      </w:pPr>
      <w:r w:rsidRPr="00D03F42">
        <w:rPr>
          <w:rFonts w:ascii="Arial" w:hAnsi="Arial" w:cs="Arial"/>
          <w:b/>
          <w:sz w:val="21"/>
          <w:szCs w:val="21"/>
        </w:rPr>
        <w:t>5.3.5</w:t>
      </w:r>
      <w:r w:rsidRPr="00D03F42">
        <w:rPr>
          <w:rFonts w:ascii="Arial" w:hAnsi="Arial" w:cs="Arial"/>
          <w:sz w:val="21"/>
          <w:szCs w:val="21"/>
        </w:rPr>
        <w:t>  Залежно від призначення конструкцій і можливих наслідків при досягненні ними граничних станів слід розрізняти три категорії конструкцій та їхніх елементів:</w:t>
      </w:r>
    </w:p>
    <w:p w14:paraId="7D28238D" w14:textId="77777777" w:rsidR="0027352F" w:rsidRPr="00D03F42" w:rsidRDefault="0027352F" w:rsidP="00FD44C0">
      <w:pPr>
        <w:pStyle w:val="afff1"/>
        <w:spacing w:line="288" w:lineRule="auto"/>
        <w:ind w:firstLine="567"/>
        <w:rPr>
          <w:rFonts w:ascii="Arial" w:hAnsi="Arial" w:cs="Arial"/>
          <w:sz w:val="21"/>
          <w:szCs w:val="21"/>
        </w:rPr>
      </w:pPr>
      <w:r w:rsidRPr="00D03F42">
        <w:rPr>
          <w:rFonts w:ascii="Arial" w:hAnsi="Arial" w:cs="Arial"/>
          <w:sz w:val="21"/>
          <w:szCs w:val="21"/>
        </w:rPr>
        <w:t>А – конструкції та елементи, відмова яких може призвести до повної непридатності до експлуатації споруди в цілому або значної її частини;</w:t>
      </w:r>
    </w:p>
    <w:p w14:paraId="07E8C566"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Б – конструкції та елементи, відмова яких може призвести до ускладнення нормальної експлуатації споруди або до відмови інших конструкцій, які не належать до категорії А;</w:t>
      </w:r>
    </w:p>
    <w:p w14:paraId="07E98032"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В – конструкції, відмови яких не призводять до порушення функціонування інших конструкцій або їх елементів.</w:t>
      </w:r>
    </w:p>
    <w:p w14:paraId="23E7C31A" w14:textId="77777777" w:rsidR="00127A7E" w:rsidRPr="00FD44C0" w:rsidRDefault="00127A7E" w:rsidP="00FD44C0">
      <w:pPr>
        <w:pStyle w:val="afff1"/>
        <w:spacing w:line="288" w:lineRule="auto"/>
        <w:ind w:firstLine="567"/>
        <w:rPr>
          <w:rFonts w:ascii="Arial" w:hAnsi="Arial" w:cs="Arial"/>
          <w:bCs w:val="0"/>
          <w:i/>
          <w:iCs/>
          <w:color w:val="00B050"/>
          <w:sz w:val="21"/>
          <w:szCs w:val="21"/>
        </w:rPr>
      </w:pPr>
      <w:r w:rsidRPr="009E3931">
        <w:rPr>
          <w:rFonts w:ascii="Arial" w:hAnsi="Arial" w:cs="Arial"/>
          <w:bCs w:val="0"/>
          <w:i/>
          <w:iCs/>
          <w:color w:val="00B050"/>
          <w:sz w:val="21"/>
          <w:szCs w:val="21"/>
        </w:rPr>
        <w:t>__________</w:t>
      </w:r>
    </w:p>
    <w:p w14:paraId="0D34741F" w14:textId="77777777" w:rsidR="00127A7E" w:rsidRPr="00FD44C0" w:rsidRDefault="00127A7E" w:rsidP="00FD44C0">
      <w:pPr>
        <w:pStyle w:val="afff1"/>
        <w:spacing w:line="288" w:lineRule="auto"/>
        <w:ind w:firstLine="567"/>
        <w:rPr>
          <w:rFonts w:ascii="Arial" w:hAnsi="Arial" w:cs="Arial"/>
          <w:bCs w:val="0"/>
          <w:i/>
          <w:iCs/>
          <w:color w:val="00B050"/>
          <w:sz w:val="21"/>
          <w:szCs w:val="21"/>
        </w:rPr>
      </w:pPr>
    </w:p>
    <w:p w14:paraId="30577B2A" w14:textId="77777777" w:rsidR="00127A7E" w:rsidRPr="00D03F42" w:rsidRDefault="00127A7E" w:rsidP="00FD44C0">
      <w:pPr>
        <w:pStyle w:val="afff1"/>
        <w:spacing w:line="288" w:lineRule="auto"/>
        <w:ind w:firstLine="567"/>
        <w:rPr>
          <w:rFonts w:ascii="Arial" w:hAnsi="Arial" w:cs="Arial"/>
          <w:bCs w:val="0"/>
          <w:iCs/>
          <w:color w:val="00B050"/>
          <w:sz w:val="18"/>
          <w:szCs w:val="18"/>
        </w:rPr>
      </w:pPr>
      <w:r w:rsidRPr="009E3931">
        <w:rPr>
          <w:rFonts w:ascii="Arial" w:hAnsi="Arial" w:cs="Arial"/>
          <w:bCs w:val="0"/>
          <w:iCs/>
          <w:color w:val="00B050"/>
          <w:sz w:val="22"/>
          <w:szCs w:val="22"/>
          <w:vertAlign w:val="superscript"/>
        </w:rPr>
        <w:t>4</w:t>
      </w:r>
      <w:r>
        <w:rPr>
          <w:rFonts w:ascii="Arial" w:hAnsi="Arial" w:cs="Arial"/>
          <w:b/>
          <w:bCs w:val="0"/>
          <w:i/>
          <w:iCs/>
          <w:color w:val="00B050"/>
          <w:sz w:val="16"/>
          <w:szCs w:val="16"/>
        </w:rPr>
        <w:t xml:space="preserve">  </w:t>
      </w:r>
      <w:r w:rsidRPr="00D03F42">
        <w:rPr>
          <w:rFonts w:ascii="Arial" w:hAnsi="Arial" w:cs="Arial"/>
          <w:bCs w:val="0"/>
          <w:iCs/>
          <w:color w:val="00B050"/>
          <w:sz w:val="18"/>
          <w:szCs w:val="18"/>
        </w:rPr>
        <w:t xml:space="preserve">На розгляді. </w:t>
      </w:r>
    </w:p>
    <w:p w14:paraId="271CD30D" w14:textId="77777777" w:rsidR="00127A7E" w:rsidRPr="002A79D8" w:rsidRDefault="00127A7E" w:rsidP="00FD44C0">
      <w:pPr>
        <w:pStyle w:val="afff1"/>
        <w:spacing w:line="288" w:lineRule="auto"/>
        <w:ind w:firstLine="567"/>
        <w:rPr>
          <w:rFonts w:ascii="Arial" w:hAnsi="Arial" w:cs="Arial"/>
          <w:sz w:val="21"/>
          <w:szCs w:val="21"/>
        </w:rPr>
      </w:pPr>
    </w:p>
    <w:p w14:paraId="17D95691" w14:textId="77777777" w:rsidR="00127A7E" w:rsidRPr="002A79D8" w:rsidRDefault="00127A7E" w:rsidP="00FD44C0">
      <w:pPr>
        <w:pStyle w:val="afff1"/>
        <w:spacing w:line="288" w:lineRule="auto"/>
        <w:ind w:firstLine="567"/>
        <w:rPr>
          <w:rFonts w:ascii="Arial" w:hAnsi="Arial" w:cs="Arial"/>
          <w:sz w:val="21"/>
          <w:szCs w:val="21"/>
        </w:rPr>
      </w:pPr>
    </w:p>
    <w:p w14:paraId="07DABF0A" w14:textId="77777777" w:rsidR="00127A7E" w:rsidRPr="002A79D8" w:rsidRDefault="00FD44C0" w:rsidP="00FD44C0">
      <w:pPr>
        <w:pStyle w:val="afff1"/>
        <w:spacing w:line="288" w:lineRule="auto"/>
        <w:ind w:firstLine="567"/>
        <w:rPr>
          <w:rFonts w:ascii="Arial" w:hAnsi="Arial" w:cs="Arial"/>
          <w:sz w:val="21"/>
          <w:szCs w:val="21"/>
        </w:rPr>
      </w:pPr>
      <w:r w:rsidRPr="002A79D8">
        <w:rPr>
          <w:rFonts w:ascii="Arial" w:hAnsi="Arial" w:cs="Arial"/>
          <w:sz w:val="21"/>
          <w:szCs w:val="21"/>
        </w:rPr>
        <w:br w:type="page"/>
      </w:r>
    </w:p>
    <w:p w14:paraId="6DDF853F"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Залежно від можливості та причин досягнення граничних станів, а також виходячи з умов руйнування від утомленості чи крихкого руйнування слід розрізняти три категорії конструкцій та їх елементів:</w:t>
      </w:r>
    </w:p>
    <w:p w14:paraId="3307BEF1"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I – конструкції та елементи, досягнення граничних станів яких можливе в результаті безпосереднього впливу динамічного рухомого чи вібраційного навантаження;</w:t>
      </w:r>
    </w:p>
    <w:p w14:paraId="4B350389" w14:textId="77777777" w:rsidR="00D03F42" w:rsidRPr="00D03F42" w:rsidRDefault="00D03F42" w:rsidP="00FD44C0">
      <w:pPr>
        <w:pStyle w:val="afff1"/>
        <w:spacing w:line="288" w:lineRule="auto"/>
        <w:ind w:firstLine="567"/>
        <w:rPr>
          <w:rFonts w:ascii="Arial" w:hAnsi="Arial" w:cs="Arial"/>
          <w:b/>
          <w:sz w:val="21"/>
          <w:szCs w:val="21"/>
        </w:rPr>
      </w:pPr>
      <w:r w:rsidRPr="00D03F42">
        <w:rPr>
          <w:rFonts w:ascii="Arial" w:hAnsi="Arial" w:cs="Arial"/>
          <w:sz w:val="21"/>
          <w:szCs w:val="21"/>
        </w:rPr>
        <w:t>II – конструкції та елементи, досягнення граничних станів яких можливе лише при поєднанні несприятливих чинників (динамічного чи вібраційного навантаження, концентраторів напружень, зон напружень розтягу тощо);</w:t>
      </w:r>
    </w:p>
    <w:p w14:paraId="4BD56C65"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III – конструкції та елементи, досягнення граничних станів яких внаслідок утомленості чи крихкого руйнування неможливо через відсутність несприятливих чинників.</w:t>
      </w:r>
    </w:p>
    <w:p w14:paraId="55AC3F6C" w14:textId="77777777" w:rsidR="00D03F42" w:rsidRPr="00D03F42" w:rsidRDefault="00D03F42" w:rsidP="00FD44C0">
      <w:pPr>
        <w:pStyle w:val="afff1"/>
        <w:spacing w:line="288" w:lineRule="auto"/>
        <w:ind w:firstLine="567"/>
        <w:rPr>
          <w:rFonts w:ascii="Arial" w:hAnsi="Arial" w:cs="Arial"/>
          <w:sz w:val="21"/>
          <w:szCs w:val="21"/>
        </w:rPr>
      </w:pPr>
      <w:r w:rsidRPr="00D03F42">
        <w:rPr>
          <w:rFonts w:ascii="Arial" w:hAnsi="Arial" w:cs="Arial"/>
          <w:sz w:val="21"/>
          <w:szCs w:val="21"/>
        </w:rPr>
        <w:t>Перелік конструкцій та елементів із вказівкою категорій за призначенням і за напруженим станом наведено в додатку A.</w:t>
      </w:r>
    </w:p>
    <w:p w14:paraId="4C09FF2E" w14:textId="77777777" w:rsidR="00103ABB" w:rsidRPr="00D03F42" w:rsidRDefault="00103ABB" w:rsidP="00FD44C0">
      <w:pPr>
        <w:pStyle w:val="afff1"/>
        <w:spacing w:line="288" w:lineRule="auto"/>
        <w:ind w:firstLine="567"/>
        <w:rPr>
          <w:rFonts w:ascii="Arial" w:hAnsi="Arial" w:cs="Arial"/>
          <w:sz w:val="21"/>
          <w:szCs w:val="21"/>
        </w:rPr>
      </w:pPr>
      <w:r w:rsidRPr="00D03F42">
        <w:rPr>
          <w:rFonts w:ascii="Arial" w:hAnsi="Arial" w:cs="Arial"/>
          <w:b/>
          <w:sz w:val="21"/>
          <w:szCs w:val="21"/>
        </w:rPr>
        <w:t>5.3.6</w:t>
      </w:r>
      <w:r w:rsidRPr="00D03F42">
        <w:rPr>
          <w:rFonts w:ascii="Arial" w:hAnsi="Arial" w:cs="Arial"/>
          <w:sz w:val="21"/>
          <w:szCs w:val="21"/>
        </w:rPr>
        <w:t>  Елементи і конструкції, що розглядаються в цих нормах, поділяються на три класи залежно від виду напружено-деформованого стану (НДС) розрахункового перерізу, що допускається у розрахунку:</w:t>
      </w:r>
    </w:p>
    <w:p w14:paraId="368F6599"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 xml:space="preserve">1 клас – НДС, </w:t>
      </w:r>
      <w:r w:rsidR="00CC5FF5" w:rsidRPr="00D03F42">
        <w:rPr>
          <w:rFonts w:ascii="Arial" w:hAnsi="Arial" w:cs="Arial"/>
          <w:sz w:val="21"/>
          <w:szCs w:val="21"/>
        </w:rPr>
        <w:t xml:space="preserve">за якого </w:t>
      </w:r>
      <w:r w:rsidRPr="00D03F42">
        <w:rPr>
          <w:rFonts w:ascii="Arial" w:hAnsi="Arial" w:cs="Arial"/>
          <w:sz w:val="21"/>
          <w:szCs w:val="21"/>
        </w:rPr>
        <w:t xml:space="preserve">нормальні напруження </w:t>
      </w:r>
      <w:r w:rsidR="0073427A" w:rsidRPr="00D03F42">
        <w:rPr>
          <w:rFonts w:ascii="Arial" w:hAnsi="Arial" w:cs="Arial"/>
          <w:i/>
          <w:sz w:val="21"/>
          <w:szCs w:val="21"/>
        </w:rPr>
        <w:sym w:font="Symbol" w:char="F073"/>
      </w:r>
      <w:r w:rsidRPr="00D03F42">
        <w:rPr>
          <w:rFonts w:ascii="Arial" w:hAnsi="Arial" w:cs="Arial"/>
          <w:sz w:val="21"/>
          <w:szCs w:val="21"/>
        </w:rPr>
        <w:t xml:space="preserve"> на всіх ділянках розрахункового перерізу є меншими за розрахунковий опір сталі </w:t>
      </w:r>
      <w:r w:rsidRPr="00D03F42">
        <w:rPr>
          <w:rFonts w:ascii="Arial" w:hAnsi="Arial" w:cs="Arial"/>
          <w:i/>
          <w:sz w:val="21"/>
          <w:szCs w:val="21"/>
        </w:rPr>
        <w:t>R</w:t>
      </w:r>
      <w:r w:rsidRPr="00D03F42">
        <w:rPr>
          <w:rFonts w:ascii="Arial" w:hAnsi="Arial" w:cs="Arial"/>
          <w:i/>
          <w:sz w:val="21"/>
          <w:szCs w:val="21"/>
          <w:vertAlign w:val="subscript"/>
        </w:rPr>
        <w:t>y</w:t>
      </w:r>
      <w:r w:rsidRPr="00D03F42">
        <w:rPr>
          <w:rFonts w:ascii="Arial" w:hAnsi="Arial" w:cs="Arial"/>
          <w:sz w:val="21"/>
          <w:szCs w:val="21"/>
        </w:rPr>
        <w:t xml:space="preserve"> і можуть досягнути його лише в найбільш напружених волокнах перерізу </w:t>
      </w:r>
      <w:r w:rsidR="0073427A" w:rsidRPr="00D03F42">
        <w:rPr>
          <w:rFonts w:ascii="Arial" w:hAnsi="Arial" w:cs="Arial"/>
          <w:i/>
          <w:sz w:val="21"/>
          <w:szCs w:val="21"/>
        </w:rPr>
        <w:sym w:font="Symbol" w:char="F073"/>
      </w:r>
      <w:r w:rsidRPr="00D03F42">
        <w:rPr>
          <w:rFonts w:ascii="Arial" w:hAnsi="Arial" w:cs="Arial"/>
          <w:i/>
          <w:sz w:val="21"/>
          <w:szCs w:val="21"/>
        </w:rPr>
        <w:t> = R</w:t>
      </w:r>
      <w:r w:rsidRPr="00D03F42">
        <w:rPr>
          <w:rFonts w:ascii="Arial" w:hAnsi="Arial" w:cs="Arial"/>
          <w:i/>
          <w:sz w:val="21"/>
          <w:szCs w:val="21"/>
          <w:vertAlign w:val="subscript"/>
        </w:rPr>
        <w:t>y</w:t>
      </w:r>
      <w:r w:rsidRPr="00D03F42">
        <w:rPr>
          <w:rFonts w:ascii="Arial" w:hAnsi="Arial" w:cs="Arial"/>
          <w:sz w:val="21"/>
          <w:szCs w:val="21"/>
        </w:rPr>
        <w:t xml:space="preserve"> (пружна робота перерізу – </w:t>
      </w:r>
      <w:r w:rsidR="00060EB5" w:rsidRPr="00D03F42">
        <w:rPr>
          <w:rFonts w:ascii="Arial" w:hAnsi="Arial" w:cs="Arial"/>
          <w:sz w:val="21"/>
          <w:szCs w:val="21"/>
        </w:rPr>
        <w:t>рисунок</w:t>
      </w:r>
      <w:r w:rsidRPr="00D03F42">
        <w:rPr>
          <w:rFonts w:ascii="Arial" w:hAnsi="Arial" w:cs="Arial"/>
          <w:sz w:val="21"/>
          <w:szCs w:val="21"/>
        </w:rPr>
        <w:t> </w:t>
      </w:r>
      <w:r w:rsidR="007F293C" w:rsidRPr="00D03F42">
        <w:rPr>
          <w:rFonts w:ascii="Arial" w:hAnsi="Arial" w:cs="Arial"/>
          <w:sz w:val="21"/>
          <w:szCs w:val="21"/>
        </w:rPr>
        <w:t>5</w:t>
      </w:r>
      <w:r w:rsidRPr="00D03F42">
        <w:rPr>
          <w:rFonts w:ascii="Arial" w:hAnsi="Arial" w:cs="Arial"/>
          <w:sz w:val="21"/>
          <w:szCs w:val="21"/>
        </w:rPr>
        <w:t>.1</w:t>
      </w:r>
      <w:r w:rsidR="002E131A" w:rsidRPr="00D03F42">
        <w:rPr>
          <w:rFonts w:ascii="Arial" w:hAnsi="Arial" w:cs="Arial"/>
          <w:sz w:val="21"/>
          <w:szCs w:val="21"/>
        </w:rPr>
        <w:t>,</w:t>
      </w:r>
      <w:r w:rsidR="0046314B" w:rsidRPr="00D03F42">
        <w:rPr>
          <w:rFonts w:ascii="Arial" w:hAnsi="Arial" w:cs="Arial"/>
          <w:sz w:val="21"/>
          <w:szCs w:val="21"/>
        </w:rPr>
        <w:t> </w:t>
      </w:r>
      <w:r w:rsidRPr="00D03F42">
        <w:rPr>
          <w:rFonts w:ascii="Arial" w:hAnsi="Arial" w:cs="Arial"/>
          <w:sz w:val="21"/>
          <w:szCs w:val="21"/>
        </w:rPr>
        <w:t>а</w:t>
      </w:r>
      <w:r w:rsidR="00EC4E90" w:rsidRPr="00D03F42">
        <w:rPr>
          <w:rFonts w:ascii="Arial" w:hAnsi="Arial" w:cs="Arial"/>
          <w:sz w:val="21"/>
          <w:szCs w:val="21"/>
        </w:rPr>
        <w:t>)</w:t>
      </w:r>
      <w:r w:rsidRPr="00D03F42">
        <w:rPr>
          <w:rFonts w:ascii="Arial" w:hAnsi="Arial" w:cs="Arial"/>
          <w:sz w:val="21"/>
          <w:szCs w:val="21"/>
        </w:rPr>
        <w:t>;</w:t>
      </w:r>
    </w:p>
    <w:p w14:paraId="363968E9"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 xml:space="preserve">2 клас – НДС, </w:t>
      </w:r>
      <w:r w:rsidR="00D8569E" w:rsidRPr="00D03F42">
        <w:rPr>
          <w:rFonts w:ascii="Arial" w:hAnsi="Arial" w:cs="Arial"/>
          <w:sz w:val="21"/>
          <w:szCs w:val="21"/>
        </w:rPr>
        <w:t xml:space="preserve">за якого </w:t>
      </w:r>
      <w:r w:rsidRPr="00D03F42">
        <w:rPr>
          <w:rFonts w:ascii="Arial" w:hAnsi="Arial" w:cs="Arial"/>
          <w:sz w:val="21"/>
          <w:szCs w:val="21"/>
        </w:rPr>
        <w:t xml:space="preserve">нормальні напруження </w:t>
      </w:r>
      <w:r w:rsidR="0073427A" w:rsidRPr="00D03F42">
        <w:rPr>
          <w:rFonts w:ascii="Arial" w:hAnsi="Arial" w:cs="Arial"/>
          <w:i/>
          <w:sz w:val="21"/>
          <w:szCs w:val="21"/>
        </w:rPr>
        <w:sym w:font="Symbol" w:char="F073"/>
      </w:r>
      <w:r w:rsidRPr="00D03F42">
        <w:rPr>
          <w:rFonts w:ascii="Arial" w:hAnsi="Arial" w:cs="Arial"/>
          <w:sz w:val="21"/>
          <w:szCs w:val="21"/>
        </w:rPr>
        <w:t xml:space="preserve"> на деяких ділянках розрахункового перерізу є меншими за розрахунковий опір сталі </w:t>
      </w:r>
      <w:r w:rsidRPr="00D03F42">
        <w:rPr>
          <w:rFonts w:ascii="Arial" w:hAnsi="Arial" w:cs="Arial"/>
          <w:i/>
          <w:sz w:val="21"/>
          <w:szCs w:val="21"/>
        </w:rPr>
        <w:t>R</w:t>
      </w:r>
      <w:r w:rsidRPr="00D03F42">
        <w:rPr>
          <w:rFonts w:ascii="Arial" w:hAnsi="Arial" w:cs="Arial"/>
          <w:i/>
          <w:sz w:val="21"/>
          <w:szCs w:val="21"/>
          <w:vertAlign w:val="subscript"/>
        </w:rPr>
        <w:t>y</w:t>
      </w:r>
      <w:r w:rsidRPr="00D03F42">
        <w:rPr>
          <w:rFonts w:ascii="Arial" w:hAnsi="Arial" w:cs="Arial"/>
          <w:sz w:val="21"/>
          <w:szCs w:val="21"/>
        </w:rPr>
        <w:t xml:space="preserve">, а на інших ділянках – дорівнюють йому (пружно-пластична робота перерізу — </w:t>
      </w:r>
      <w:r w:rsidR="00060EB5" w:rsidRPr="00D03F42">
        <w:rPr>
          <w:rFonts w:ascii="Arial" w:hAnsi="Arial" w:cs="Arial"/>
          <w:sz w:val="21"/>
          <w:szCs w:val="21"/>
        </w:rPr>
        <w:t>рисунок</w:t>
      </w:r>
      <w:r w:rsidRPr="00D03F42">
        <w:rPr>
          <w:rFonts w:ascii="Arial" w:hAnsi="Arial" w:cs="Arial"/>
          <w:sz w:val="21"/>
          <w:szCs w:val="21"/>
        </w:rPr>
        <w:t> </w:t>
      </w:r>
      <w:r w:rsidR="007F293C" w:rsidRPr="00D03F42">
        <w:rPr>
          <w:rFonts w:ascii="Arial" w:hAnsi="Arial" w:cs="Arial"/>
          <w:sz w:val="21"/>
          <w:szCs w:val="21"/>
        </w:rPr>
        <w:t>5</w:t>
      </w:r>
      <w:r w:rsidRPr="00D03F42">
        <w:rPr>
          <w:rFonts w:ascii="Arial" w:hAnsi="Arial" w:cs="Arial"/>
          <w:sz w:val="21"/>
          <w:szCs w:val="21"/>
        </w:rPr>
        <w:t>.1</w:t>
      </w:r>
      <w:r w:rsidR="002E131A" w:rsidRPr="00D03F42">
        <w:rPr>
          <w:rFonts w:ascii="Arial" w:hAnsi="Arial" w:cs="Arial"/>
          <w:sz w:val="21"/>
          <w:szCs w:val="21"/>
        </w:rPr>
        <w:t>,</w:t>
      </w:r>
      <w:r w:rsidR="0046314B" w:rsidRPr="00D03F42">
        <w:rPr>
          <w:rFonts w:ascii="Arial" w:hAnsi="Arial" w:cs="Arial"/>
          <w:sz w:val="21"/>
          <w:szCs w:val="21"/>
        </w:rPr>
        <w:t> </w:t>
      </w:r>
      <w:r w:rsidRPr="00D03F42">
        <w:rPr>
          <w:rFonts w:ascii="Arial" w:hAnsi="Arial" w:cs="Arial"/>
          <w:sz w:val="21"/>
          <w:szCs w:val="21"/>
        </w:rPr>
        <w:t>б</w:t>
      </w:r>
      <w:r w:rsidR="00EC4E90" w:rsidRPr="00D03F42">
        <w:rPr>
          <w:rFonts w:ascii="Arial" w:hAnsi="Arial" w:cs="Arial"/>
          <w:sz w:val="21"/>
          <w:szCs w:val="21"/>
        </w:rPr>
        <w:t>)</w:t>
      </w:r>
      <w:r w:rsidRPr="00D03F42">
        <w:rPr>
          <w:rFonts w:ascii="Arial" w:hAnsi="Arial" w:cs="Arial"/>
          <w:sz w:val="21"/>
          <w:szCs w:val="21"/>
        </w:rPr>
        <w:t>;</w:t>
      </w:r>
    </w:p>
    <w:p w14:paraId="537A93AD"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 xml:space="preserve">3 клас – НДС, </w:t>
      </w:r>
      <w:r w:rsidR="00836DEC" w:rsidRPr="00D03F42">
        <w:rPr>
          <w:rFonts w:ascii="Arial" w:hAnsi="Arial" w:cs="Arial"/>
          <w:sz w:val="21"/>
          <w:szCs w:val="21"/>
        </w:rPr>
        <w:t xml:space="preserve">за якого </w:t>
      </w:r>
      <w:r w:rsidRPr="00D03F42">
        <w:rPr>
          <w:rFonts w:ascii="Arial" w:hAnsi="Arial" w:cs="Arial"/>
          <w:sz w:val="21"/>
          <w:szCs w:val="21"/>
        </w:rPr>
        <w:t xml:space="preserve">нормальні напруження </w:t>
      </w:r>
      <w:r w:rsidR="0073427A" w:rsidRPr="00D03F42">
        <w:rPr>
          <w:rFonts w:ascii="Arial" w:hAnsi="Arial" w:cs="Arial"/>
          <w:i/>
          <w:sz w:val="21"/>
          <w:szCs w:val="21"/>
        </w:rPr>
        <w:sym w:font="Symbol" w:char="F073"/>
      </w:r>
      <w:r w:rsidRPr="00D03F42">
        <w:rPr>
          <w:rFonts w:ascii="Arial" w:hAnsi="Arial" w:cs="Arial"/>
          <w:sz w:val="21"/>
          <w:szCs w:val="21"/>
        </w:rPr>
        <w:t xml:space="preserve"> по всій площі розрахункового перерізу дорівнюють розрахунковому опору сталі </w:t>
      </w:r>
      <w:r w:rsidRPr="00D03F42">
        <w:rPr>
          <w:rFonts w:ascii="Arial" w:hAnsi="Arial" w:cs="Arial"/>
          <w:i/>
          <w:sz w:val="21"/>
          <w:szCs w:val="21"/>
        </w:rPr>
        <w:t>R</w:t>
      </w:r>
      <w:r w:rsidRPr="00D03F42">
        <w:rPr>
          <w:rFonts w:ascii="Arial" w:hAnsi="Arial" w:cs="Arial"/>
          <w:i/>
          <w:sz w:val="21"/>
          <w:szCs w:val="21"/>
          <w:vertAlign w:val="subscript"/>
        </w:rPr>
        <w:t>y</w:t>
      </w:r>
      <w:r w:rsidRPr="00D03F42">
        <w:rPr>
          <w:rFonts w:ascii="Arial" w:hAnsi="Arial" w:cs="Arial"/>
          <w:sz w:val="21"/>
          <w:szCs w:val="21"/>
        </w:rPr>
        <w:t xml:space="preserve"> (пластифікація всього перерізу з утворенням пластичного шарніру — </w:t>
      </w:r>
      <w:r w:rsidR="00060EB5" w:rsidRPr="00D03F42">
        <w:rPr>
          <w:rFonts w:ascii="Arial" w:hAnsi="Arial" w:cs="Arial"/>
          <w:sz w:val="21"/>
          <w:szCs w:val="21"/>
        </w:rPr>
        <w:t>рисунок</w:t>
      </w:r>
      <w:r w:rsidRPr="00D03F42">
        <w:rPr>
          <w:rFonts w:ascii="Arial" w:hAnsi="Arial" w:cs="Arial"/>
          <w:sz w:val="21"/>
          <w:szCs w:val="21"/>
        </w:rPr>
        <w:t> </w:t>
      </w:r>
      <w:r w:rsidR="007F293C" w:rsidRPr="00D03F42">
        <w:rPr>
          <w:rFonts w:ascii="Arial" w:hAnsi="Arial" w:cs="Arial"/>
          <w:sz w:val="21"/>
          <w:szCs w:val="21"/>
        </w:rPr>
        <w:t>5</w:t>
      </w:r>
      <w:r w:rsidRPr="00D03F42">
        <w:rPr>
          <w:rFonts w:ascii="Arial" w:hAnsi="Arial" w:cs="Arial"/>
          <w:sz w:val="21"/>
          <w:szCs w:val="21"/>
        </w:rPr>
        <w:t>.1</w:t>
      </w:r>
      <w:r w:rsidR="002E131A" w:rsidRPr="00D03F42">
        <w:rPr>
          <w:rFonts w:ascii="Arial" w:hAnsi="Arial" w:cs="Arial"/>
          <w:sz w:val="21"/>
          <w:szCs w:val="21"/>
        </w:rPr>
        <w:t>,</w:t>
      </w:r>
      <w:r w:rsidR="0046314B" w:rsidRPr="00D03F42">
        <w:rPr>
          <w:rFonts w:ascii="Arial" w:hAnsi="Arial" w:cs="Arial"/>
          <w:sz w:val="21"/>
          <w:szCs w:val="21"/>
        </w:rPr>
        <w:t> </w:t>
      </w:r>
      <w:r w:rsidRPr="00D03F42">
        <w:rPr>
          <w:rFonts w:ascii="Arial" w:hAnsi="Arial" w:cs="Arial"/>
          <w:sz w:val="21"/>
          <w:szCs w:val="21"/>
        </w:rPr>
        <w:t>в</w:t>
      </w:r>
      <w:r w:rsidR="00EC4E90" w:rsidRPr="00D03F42">
        <w:rPr>
          <w:rFonts w:ascii="Arial" w:hAnsi="Arial" w:cs="Arial"/>
          <w:sz w:val="21"/>
          <w:szCs w:val="21"/>
        </w:rPr>
        <w:t>)</w:t>
      </w:r>
      <w:r w:rsidRPr="00D03F42">
        <w:rPr>
          <w:rFonts w:ascii="Arial" w:hAnsi="Arial" w:cs="Arial"/>
          <w:sz w:val="21"/>
          <w:szCs w:val="21"/>
        </w:rPr>
        <w:t>.</w:t>
      </w:r>
    </w:p>
    <w:p w14:paraId="2080364E"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 xml:space="preserve">Розрахункові схеми </w:t>
      </w:r>
      <w:r w:rsidR="00297273" w:rsidRPr="00D03F42">
        <w:rPr>
          <w:rFonts w:ascii="Arial" w:hAnsi="Arial" w:cs="Arial"/>
          <w:sz w:val="21"/>
          <w:szCs w:val="21"/>
        </w:rPr>
        <w:t>та</w:t>
      </w:r>
      <w:r w:rsidRPr="00D03F42">
        <w:rPr>
          <w:rFonts w:ascii="Arial" w:hAnsi="Arial" w:cs="Arial"/>
          <w:sz w:val="21"/>
          <w:szCs w:val="21"/>
        </w:rPr>
        <w:t xml:space="preserve"> основні передумови розрахунку повинні відображати дійсні умови роботи сталевих конструкцій.</w:t>
      </w:r>
    </w:p>
    <w:p w14:paraId="71B01BBC"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Сталеві конструкції необхідно, як правило, розраховувати як єдині просторові системи з урахуванням чинників, що визначають напружений і деформований стан за потреби з урахуванням нелінійних властивостей розрахункової схеми. У необхідних випадках розрахунок конструкції на різних етапах монтажу або експлуатації необхідно виконувати з урахуванням впливу чинників, що визначають її напружено-деформований стан на кожному з етапів.</w:t>
      </w:r>
    </w:p>
    <w:p w14:paraId="0C24ED7E"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При поділі єдиних просторових систем на окремі плоскі підсистеми слід враховувати взаємодію елементів між собою і основою.</w:t>
      </w:r>
    </w:p>
    <w:p w14:paraId="7FB7A75A"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Вибір розрахункових схем, а також методів розрахунку сталевих конструкцій рекомендується здійснювати з урахуванням використання ЕОМ.</w:t>
      </w:r>
    </w:p>
    <w:p w14:paraId="439C2AD2"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При поділі системи на окремі елементи розрахункові зусилля (поздовжні і поперечні сили, згинальні та крутні моменти) в статично невизначуваних конструкціях допускається визначати за недеформованою схемою з припущенням пружної роботи сталі.</w:t>
      </w:r>
    </w:p>
    <w:p w14:paraId="59238F55"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Розрахунок окремих елементів на дію цих зусиль слід виконувати за деформованою схемою, що враховує вплив переміщень під навантаженням.</w:t>
      </w:r>
    </w:p>
    <w:p w14:paraId="443E8FF0" w14:textId="77777777" w:rsidR="00E16E4E" w:rsidRPr="00D03F42" w:rsidRDefault="00E16E4E" w:rsidP="00FD44C0">
      <w:pPr>
        <w:pStyle w:val="afff1"/>
        <w:spacing w:line="288" w:lineRule="auto"/>
        <w:ind w:firstLine="567"/>
        <w:rPr>
          <w:rFonts w:ascii="Arial" w:hAnsi="Arial" w:cs="Arial"/>
          <w:sz w:val="21"/>
          <w:szCs w:val="21"/>
        </w:rPr>
      </w:pPr>
      <w:r w:rsidRPr="00D03F42">
        <w:rPr>
          <w:rFonts w:ascii="Arial" w:hAnsi="Arial" w:cs="Arial"/>
          <w:sz w:val="21"/>
          <w:szCs w:val="21"/>
        </w:rPr>
        <w:t xml:space="preserve">Розрахунок статично невизначуваних конструкцій як єдиних систем допускається також виконувати за деформованою схемою в </w:t>
      </w:r>
      <w:r w:rsidR="0075796A" w:rsidRPr="00D03F42">
        <w:rPr>
          <w:rFonts w:ascii="Arial" w:hAnsi="Arial" w:cs="Arial"/>
          <w:sz w:val="21"/>
          <w:szCs w:val="21"/>
        </w:rPr>
        <w:t>межах</w:t>
      </w:r>
      <w:r w:rsidR="0014044C" w:rsidRPr="00D03F42">
        <w:rPr>
          <w:rFonts w:ascii="Arial" w:hAnsi="Arial" w:cs="Arial"/>
          <w:sz w:val="21"/>
          <w:szCs w:val="21"/>
        </w:rPr>
        <w:t xml:space="preserve"> </w:t>
      </w:r>
      <w:r w:rsidRPr="00D03F42">
        <w:rPr>
          <w:rFonts w:ascii="Arial" w:hAnsi="Arial" w:cs="Arial"/>
          <w:sz w:val="21"/>
          <w:szCs w:val="21"/>
        </w:rPr>
        <w:t>пружної роботи сталі.</w:t>
      </w:r>
    </w:p>
    <w:tbl>
      <w:tblPr>
        <w:tblW w:w="0" w:type="auto"/>
        <w:tblLayout w:type="fixed"/>
        <w:tblLook w:val="0000" w:firstRow="0" w:lastRow="0" w:firstColumn="0" w:lastColumn="0" w:noHBand="0" w:noVBand="0"/>
      </w:tblPr>
      <w:tblGrid>
        <w:gridCol w:w="9828"/>
      </w:tblGrid>
      <w:tr w:rsidR="00E6102F" w:rsidRPr="00927761" w14:paraId="3B63AD06" w14:textId="77777777">
        <w:tc>
          <w:tcPr>
            <w:tcW w:w="9828" w:type="dxa"/>
          </w:tcPr>
          <w:p w14:paraId="2F24BEC8" w14:textId="77777777" w:rsidR="00E6102F" w:rsidRPr="00927761" w:rsidRDefault="00297273" w:rsidP="00500E2A">
            <w:pPr>
              <w:pStyle w:val="afff1"/>
              <w:spacing w:line="240" w:lineRule="auto"/>
              <w:jc w:val="center"/>
            </w:pPr>
            <w:r w:rsidRPr="00927761">
              <w:object w:dxaOrig="5986" w:dyaOrig="2685" w14:anchorId="097B3310">
                <v:shape id="_x0000_i1045" type="#_x0000_t75" style="width:195pt;height:87pt" o:ole="" fillcolor="window">
                  <v:imagedata r:id="rId54" o:title=""/>
                </v:shape>
                <o:OLEObject Type="Embed" ProgID="PBrush" ShapeID="_x0000_i1045" DrawAspect="Content" ObjectID="_1838151030" r:id="rId55"/>
              </w:object>
            </w:r>
          </w:p>
          <w:p w14:paraId="2FB7DB45" w14:textId="77777777" w:rsidR="00E6102F" w:rsidRPr="00927761" w:rsidRDefault="00E6102F" w:rsidP="00297273">
            <w:pPr>
              <w:pStyle w:val="afff1"/>
              <w:jc w:val="center"/>
            </w:pPr>
            <w:r w:rsidRPr="00927761">
              <w:t xml:space="preserve">а           </w:t>
            </w:r>
            <w:r w:rsidR="00297273" w:rsidRPr="00927761">
              <w:t xml:space="preserve">  </w:t>
            </w:r>
            <w:r w:rsidRPr="00927761">
              <w:t xml:space="preserve">    б     </w:t>
            </w:r>
            <w:r w:rsidR="00297273" w:rsidRPr="00927761">
              <w:t xml:space="preserve"> </w:t>
            </w:r>
            <w:r w:rsidRPr="00927761">
              <w:t xml:space="preserve">          в</w:t>
            </w:r>
          </w:p>
        </w:tc>
      </w:tr>
      <w:tr w:rsidR="00E6102F" w:rsidRPr="00515B5D" w14:paraId="449C4595" w14:textId="77777777">
        <w:tc>
          <w:tcPr>
            <w:tcW w:w="9828" w:type="dxa"/>
          </w:tcPr>
          <w:p w14:paraId="0D994B74" w14:textId="77777777" w:rsidR="00E6102F" w:rsidRDefault="00E6102F" w:rsidP="00103ABB">
            <w:pPr>
              <w:pStyle w:val="afff1"/>
              <w:spacing w:line="288" w:lineRule="auto"/>
              <w:ind w:firstLine="0"/>
              <w:jc w:val="center"/>
              <w:rPr>
                <w:rFonts w:ascii="Arial" w:hAnsi="Arial" w:cs="Arial"/>
                <w:sz w:val="21"/>
                <w:szCs w:val="21"/>
              </w:rPr>
            </w:pPr>
            <w:r w:rsidRPr="00103ABB">
              <w:rPr>
                <w:rFonts w:ascii="Arial" w:hAnsi="Arial" w:cs="Arial"/>
                <w:b/>
                <w:sz w:val="21"/>
                <w:szCs w:val="21"/>
              </w:rPr>
              <w:t>Рисунок  </w:t>
            </w:r>
            <w:r w:rsidR="007F293C" w:rsidRPr="00103ABB">
              <w:rPr>
                <w:rFonts w:ascii="Arial" w:hAnsi="Arial" w:cs="Arial"/>
                <w:b/>
                <w:sz w:val="21"/>
                <w:szCs w:val="21"/>
              </w:rPr>
              <w:t>5</w:t>
            </w:r>
            <w:r w:rsidRPr="00103ABB">
              <w:rPr>
                <w:rFonts w:ascii="Arial" w:hAnsi="Arial" w:cs="Arial"/>
                <w:b/>
                <w:sz w:val="21"/>
                <w:szCs w:val="21"/>
              </w:rPr>
              <w:t>.1</w:t>
            </w:r>
            <w:r w:rsidRPr="00103ABB">
              <w:rPr>
                <w:rFonts w:ascii="Arial" w:hAnsi="Arial" w:cs="Arial"/>
                <w:sz w:val="21"/>
                <w:szCs w:val="21"/>
              </w:rPr>
              <w:t xml:space="preserve"> – Класифікація перерізів за видом НДС</w:t>
            </w:r>
          </w:p>
          <w:p w14:paraId="79F1998A" w14:textId="77777777" w:rsidR="0035436F" w:rsidRPr="00103ABB" w:rsidRDefault="0035436F" w:rsidP="00103ABB">
            <w:pPr>
              <w:pStyle w:val="afff1"/>
              <w:spacing w:line="288" w:lineRule="auto"/>
              <w:ind w:firstLine="0"/>
              <w:jc w:val="center"/>
              <w:rPr>
                <w:rFonts w:ascii="Arial" w:hAnsi="Arial" w:cs="Arial"/>
                <w:sz w:val="21"/>
                <w:szCs w:val="21"/>
              </w:rPr>
            </w:pPr>
          </w:p>
        </w:tc>
      </w:tr>
    </w:tbl>
    <w:p w14:paraId="3A26481C" w14:textId="77777777" w:rsidR="00E16E4E" w:rsidRPr="00103ABB" w:rsidRDefault="00355707" w:rsidP="00FD44C0">
      <w:pPr>
        <w:pStyle w:val="afff1"/>
        <w:spacing w:line="288" w:lineRule="auto"/>
        <w:ind w:firstLine="567"/>
        <w:rPr>
          <w:rFonts w:ascii="Arial" w:hAnsi="Arial" w:cs="Arial"/>
          <w:sz w:val="21"/>
          <w:szCs w:val="21"/>
        </w:rPr>
      </w:pPr>
      <w:r w:rsidRPr="00103ABB">
        <w:rPr>
          <w:rFonts w:ascii="Arial" w:hAnsi="Arial" w:cs="Arial"/>
          <w:b/>
          <w:sz w:val="21"/>
          <w:szCs w:val="21"/>
        </w:rPr>
        <w:t>5</w:t>
      </w:r>
      <w:r w:rsidR="00E16E4E" w:rsidRPr="00103ABB">
        <w:rPr>
          <w:rFonts w:ascii="Arial" w:hAnsi="Arial" w:cs="Arial"/>
          <w:b/>
          <w:sz w:val="21"/>
          <w:szCs w:val="21"/>
        </w:rPr>
        <w:t>.3.</w:t>
      </w:r>
      <w:r w:rsidR="00891C34" w:rsidRPr="00103ABB">
        <w:rPr>
          <w:rFonts w:ascii="Arial" w:hAnsi="Arial" w:cs="Arial"/>
          <w:b/>
          <w:sz w:val="21"/>
          <w:szCs w:val="21"/>
        </w:rPr>
        <w:t>7</w:t>
      </w:r>
      <w:r w:rsidR="00E16E4E" w:rsidRPr="00103ABB">
        <w:rPr>
          <w:rFonts w:ascii="Arial" w:hAnsi="Arial" w:cs="Arial"/>
          <w:sz w:val="21"/>
          <w:szCs w:val="21"/>
        </w:rPr>
        <w:t xml:space="preserve">  Вимоги цих </w:t>
      </w:r>
      <w:r w:rsidR="00103ABB">
        <w:rPr>
          <w:rFonts w:ascii="Arial" w:hAnsi="Arial" w:cs="Arial"/>
          <w:sz w:val="21"/>
          <w:szCs w:val="21"/>
        </w:rPr>
        <w:t>н</w:t>
      </w:r>
      <w:r w:rsidR="00E16E4E" w:rsidRPr="00103ABB">
        <w:rPr>
          <w:rFonts w:ascii="Arial" w:hAnsi="Arial" w:cs="Arial"/>
          <w:sz w:val="21"/>
          <w:szCs w:val="21"/>
        </w:rPr>
        <w:t>орм передбачають такі розрахункові моделі несучих конструкцій:</w:t>
      </w:r>
    </w:p>
    <w:p w14:paraId="69A931FC" w14:textId="77777777" w:rsidR="00E16E4E" w:rsidRPr="00103ABB" w:rsidRDefault="00836DEC"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 xml:space="preserve">окремі конструктивні елементи (наприклад, розтягнуті і стиснуті стрижні, балки, </w:t>
      </w:r>
      <w:r w:rsidR="00950FED" w:rsidRPr="00103ABB">
        <w:rPr>
          <w:rFonts w:ascii="Arial" w:hAnsi="Arial" w:cs="Arial"/>
          <w:sz w:val="21"/>
          <w:szCs w:val="21"/>
        </w:rPr>
        <w:t xml:space="preserve">стояки </w:t>
      </w:r>
      <w:r w:rsidR="00E16E4E" w:rsidRPr="00103ABB">
        <w:rPr>
          <w:rFonts w:ascii="Arial" w:hAnsi="Arial" w:cs="Arial"/>
          <w:sz w:val="21"/>
          <w:szCs w:val="21"/>
        </w:rPr>
        <w:t>і колони суцільного перерізу тощо);</w:t>
      </w:r>
    </w:p>
    <w:p w14:paraId="1AEF8C42" w14:textId="77777777" w:rsidR="00E16E4E" w:rsidRPr="00103ABB" w:rsidRDefault="00836DEC"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плоскі або просторові системи, закріплені від перекосу (</w:t>
      </w:r>
      <w:r w:rsidR="00060EB5" w:rsidRPr="00103ABB">
        <w:rPr>
          <w:rFonts w:ascii="Arial" w:hAnsi="Arial" w:cs="Arial"/>
          <w:sz w:val="21"/>
          <w:szCs w:val="21"/>
        </w:rPr>
        <w:t>рисунок</w:t>
      </w:r>
      <w:r w:rsidR="00E16E4E" w:rsidRPr="00103ABB">
        <w:rPr>
          <w:rFonts w:ascii="Arial" w:hAnsi="Arial" w:cs="Arial"/>
          <w:sz w:val="21"/>
          <w:szCs w:val="21"/>
        </w:rPr>
        <w:t> </w:t>
      </w:r>
      <w:r w:rsidR="00355707" w:rsidRPr="00103ABB">
        <w:rPr>
          <w:rFonts w:ascii="Arial" w:hAnsi="Arial" w:cs="Arial"/>
          <w:sz w:val="21"/>
          <w:szCs w:val="21"/>
        </w:rPr>
        <w:t>5</w:t>
      </w:r>
      <w:r w:rsidR="00E16E4E" w:rsidRPr="00103ABB">
        <w:rPr>
          <w:rFonts w:ascii="Arial" w:hAnsi="Arial" w:cs="Arial"/>
          <w:sz w:val="21"/>
          <w:szCs w:val="21"/>
        </w:rPr>
        <w:t>.2</w:t>
      </w:r>
      <w:r w:rsidR="0046314B" w:rsidRPr="00103ABB">
        <w:rPr>
          <w:rFonts w:ascii="Arial" w:hAnsi="Arial" w:cs="Arial"/>
          <w:sz w:val="21"/>
          <w:szCs w:val="21"/>
        </w:rPr>
        <w:t>,</w:t>
      </w:r>
      <w:r w:rsidR="00775C00" w:rsidRPr="00103ABB">
        <w:rPr>
          <w:rFonts w:ascii="Arial" w:hAnsi="Arial" w:cs="Arial"/>
          <w:sz w:val="21"/>
          <w:szCs w:val="21"/>
        </w:rPr>
        <w:t> </w:t>
      </w:r>
      <w:r w:rsidR="00E16E4E" w:rsidRPr="00103ABB">
        <w:rPr>
          <w:rFonts w:ascii="Arial" w:hAnsi="Arial" w:cs="Arial"/>
          <w:sz w:val="21"/>
          <w:szCs w:val="21"/>
        </w:rPr>
        <w:t xml:space="preserve">а); розрахунок таких конструкцій може бути виконаний шляхом розрахунку окремих елементів з урахуванням </w:t>
      </w:r>
      <w:r w:rsidR="00F81A66" w:rsidRPr="00103ABB">
        <w:rPr>
          <w:rFonts w:ascii="Arial" w:hAnsi="Arial" w:cs="Arial"/>
          <w:sz w:val="21"/>
          <w:szCs w:val="21"/>
        </w:rPr>
        <w:t xml:space="preserve">їх </w:t>
      </w:r>
      <w:r w:rsidR="00E16E4E" w:rsidRPr="00103ABB">
        <w:rPr>
          <w:rFonts w:ascii="Arial" w:hAnsi="Arial" w:cs="Arial"/>
          <w:sz w:val="21"/>
          <w:szCs w:val="21"/>
        </w:rPr>
        <w:t>взаємодії між собою і з основою;</w:t>
      </w:r>
    </w:p>
    <w:p w14:paraId="72E46F2E" w14:textId="77777777" w:rsidR="00E16E4E" w:rsidRPr="00103ABB" w:rsidRDefault="00836DEC"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плоскі або просторові системи, не закріплені від перекосу (</w:t>
      </w:r>
      <w:r w:rsidR="00060EB5" w:rsidRPr="00103ABB">
        <w:rPr>
          <w:rFonts w:ascii="Arial" w:hAnsi="Arial" w:cs="Arial"/>
          <w:sz w:val="21"/>
          <w:szCs w:val="21"/>
        </w:rPr>
        <w:t>рисунок</w:t>
      </w:r>
      <w:r w:rsidR="00E16E4E" w:rsidRPr="00103ABB">
        <w:rPr>
          <w:rFonts w:ascii="Arial" w:hAnsi="Arial" w:cs="Arial"/>
          <w:sz w:val="21"/>
          <w:szCs w:val="21"/>
        </w:rPr>
        <w:t> </w:t>
      </w:r>
      <w:r w:rsidR="00355707" w:rsidRPr="00103ABB">
        <w:rPr>
          <w:rFonts w:ascii="Arial" w:hAnsi="Arial" w:cs="Arial"/>
          <w:sz w:val="21"/>
          <w:szCs w:val="21"/>
        </w:rPr>
        <w:t>5</w:t>
      </w:r>
      <w:r w:rsidR="00E16E4E" w:rsidRPr="00103ABB">
        <w:rPr>
          <w:rFonts w:ascii="Arial" w:hAnsi="Arial" w:cs="Arial"/>
          <w:sz w:val="21"/>
          <w:szCs w:val="21"/>
        </w:rPr>
        <w:t>.2</w:t>
      </w:r>
      <w:r w:rsidR="0046314B" w:rsidRPr="00103ABB">
        <w:rPr>
          <w:rFonts w:ascii="Arial" w:hAnsi="Arial" w:cs="Arial"/>
          <w:sz w:val="21"/>
          <w:szCs w:val="21"/>
        </w:rPr>
        <w:t>,</w:t>
      </w:r>
      <w:r w:rsidR="00775C00" w:rsidRPr="00103ABB">
        <w:rPr>
          <w:rFonts w:ascii="Arial" w:hAnsi="Arial" w:cs="Arial"/>
          <w:sz w:val="21"/>
          <w:szCs w:val="21"/>
        </w:rPr>
        <w:t> </w:t>
      </w:r>
      <w:r w:rsidR="00E16E4E" w:rsidRPr="00103ABB">
        <w:rPr>
          <w:rFonts w:ascii="Arial" w:hAnsi="Arial" w:cs="Arial"/>
          <w:sz w:val="21"/>
          <w:szCs w:val="21"/>
        </w:rPr>
        <w:t>б); при розрахунку таких конструкцій поряд із перевіркою окремих елементів слід враховувати можливість досягнення граничного стану системи в цілому;</w:t>
      </w:r>
    </w:p>
    <w:p w14:paraId="408A222F" w14:textId="77777777" w:rsidR="00E16E4E" w:rsidRPr="00103ABB" w:rsidRDefault="00836DEC"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листові конструкції (оболонки обертання), що перебувають у безмоментному напруженому стані.</w:t>
      </w:r>
    </w:p>
    <w:p w14:paraId="0E4E4343" w14:textId="77777777" w:rsidR="00842F73" w:rsidRPr="00103ABB" w:rsidRDefault="00842F73" w:rsidP="00FD44C0">
      <w:pPr>
        <w:pStyle w:val="afff1"/>
        <w:spacing w:line="288" w:lineRule="auto"/>
        <w:ind w:firstLine="567"/>
        <w:rPr>
          <w:rFonts w:ascii="Arial" w:hAnsi="Arial" w:cs="Arial"/>
          <w:sz w:val="21"/>
          <w:szCs w:val="21"/>
        </w:rPr>
      </w:pPr>
      <w:r w:rsidRPr="00103ABB">
        <w:rPr>
          <w:rFonts w:ascii="Arial" w:hAnsi="Arial" w:cs="Arial"/>
          <w:sz w:val="21"/>
          <w:szCs w:val="21"/>
        </w:rPr>
        <w:t xml:space="preserve">При спеціальному обґрунтуванні </w:t>
      </w:r>
      <w:r w:rsidR="008177AD" w:rsidRPr="00103ABB">
        <w:rPr>
          <w:rFonts w:ascii="Arial" w:hAnsi="Arial" w:cs="Arial"/>
          <w:sz w:val="21"/>
          <w:szCs w:val="21"/>
        </w:rPr>
        <w:t>допускається</w:t>
      </w:r>
      <w:r w:rsidR="00AF64F5" w:rsidRPr="00103ABB">
        <w:rPr>
          <w:rFonts w:ascii="Arial" w:hAnsi="Arial" w:cs="Arial"/>
          <w:sz w:val="21"/>
          <w:szCs w:val="21"/>
        </w:rPr>
        <w:t xml:space="preserve"> </w:t>
      </w:r>
      <w:r w:rsidRPr="00103ABB">
        <w:rPr>
          <w:rFonts w:ascii="Arial" w:hAnsi="Arial" w:cs="Arial"/>
          <w:sz w:val="21"/>
          <w:szCs w:val="21"/>
        </w:rPr>
        <w:t>використовувати більш точні розрахункові моделі (наприклад, геометрично чи фізично нелінійні</w:t>
      </w:r>
      <w:r w:rsidR="00DF04C9" w:rsidRPr="00103ABB">
        <w:rPr>
          <w:rFonts w:ascii="Arial" w:hAnsi="Arial" w:cs="Arial"/>
          <w:sz w:val="21"/>
          <w:szCs w:val="21"/>
        </w:rPr>
        <w:t>,</w:t>
      </w:r>
      <w:r w:rsidRPr="00103ABB">
        <w:rPr>
          <w:rFonts w:ascii="Arial" w:hAnsi="Arial" w:cs="Arial"/>
          <w:sz w:val="21"/>
          <w:szCs w:val="21"/>
        </w:rPr>
        <w:t xml:space="preserve"> чи моделі, які </w:t>
      </w:r>
      <w:r w:rsidR="00DF04C9" w:rsidRPr="00103ABB">
        <w:rPr>
          <w:rFonts w:ascii="Arial" w:hAnsi="Arial" w:cs="Arial"/>
          <w:sz w:val="21"/>
          <w:szCs w:val="21"/>
        </w:rPr>
        <w:t>в</w:t>
      </w:r>
      <w:r w:rsidRPr="00103ABB">
        <w:rPr>
          <w:rFonts w:ascii="Arial" w:hAnsi="Arial" w:cs="Arial"/>
          <w:sz w:val="21"/>
          <w:szCs w:val="21"/>
        </w:rPr>
        <w:t>раховують моментну роботу оболонкових конструкцій).</w:t>
      </w:r>
    </w:p>
    <w:p w14:paraId="6B77212D" w14:textId="77777777" w:rsidR="00E16E4E" w:rsidRPr="00103ABB" w:rsidRDefault="00E16E4E" w:rsidP="00FD44C0">
      <w:pPr>
        <w:pStyle w:val="afff1"/>
        <w:spacing w:line="288" w:lineRule="auto"/>
        <w:ind w:firstLine="567"/>
        <w:rPr>
          <w:rFonts w:ascii="Arial" w:hAnsi="Arial" w:cs="Arial"/>
          <w:sz w:val="21"/>
          <w:szCs w:val="21"/>
        </w:rPr>
      </w:pPr>
      <w:r w:rsidRPr="00103ABB">
        <w:rPr>
          <w:rFonts w:ascii="Arial" w:hAnsi="Arial" w:cs="Arial"/>
          <w:sz w:val="21"/>
          <w:szCs w:val="21"/>
        </w:rPr>
        <w:t xml:space="preserve">Для розрахункових моделей у формі окремих конструктивних елементів чи систем, закріплених від перекосу, перевірка стійкості виконується як для окремих стрижневих елементів на основі розгляду </w:t>
      </w:r>
      <w:r w:rsidR="00370C49" w:rsidRPr="00103ABB">
        <w:rPr>
          <w:rFonts w:ascii="Arial" w:hAnsi="Arial" w:cs="Arial"/>
          <w:sz w:val="21"/>
          <w:szCs w:val="21"/>
        </w:rPr>
        <w:t xml:space="preserve">їх </w:t>
      </w:r>
      <w:r w:rsidRPr="00103ABB">
        <w:rPr>
          <w:rFonts w:ascii="Arial" w:hAnsi="Arial" w:cs="Arial"/>
          <w:sz w:val="21"/>
          <w:szCs w:val="21"/>
        </w:rPr>
        <w:t>розрахункових довжин, визначених без урахування рівня навантаженості сусідніх елементів.</w:t>
      </w:r>
    </w:p>
    <w:p w14:paraId="5440B242" w14:textId="77777777" w:rsidR="00E16E4E" w:rsidRPr="00103ABB" w:rsidRDefault="00E16E4E" w:rsidP="00FD44C0">
      <w:pPr>
        <w:pStyle w:val="afff1"/>
        <w:spacing w:line="288" w:lineRule="auto"/>
        <w:ind w:firstLine="567"/>
        <w:rPr>
          <w:rFonts w:ascii="Arial" w:hAnsi="Arial" w:cs="Arial"/>
          <w:sz w:val="21"/>
          <w:szCs w:val="21"/>
        </w:rPr>
      </w:pPr>
      <w:r w:rsidRPr="00103ABB">
        <w:rPr>
          <w:rFonts w:ascii="Arial" w:hAnsi="Arial" w:cs="Arial"/>
          <w:sz w:val="21"/>
          <w:szCs w:val="21"/>
        </w:rPr>
        <w:t xml:space="preserve">Для систем, не закріплених від перекосу, поряд із перевіркою стійкості окремих елементів повинна бути виконана перевірка загальної стійкості. При перевірці загальної стійкості коефіцієнт надійності за загальною стійкістю </w:t>
      </w:r>
      <w:r w:rsidR="00E6102F" w:rsidRPr="00103ABB">
        <w:rPr>
          <w:rFonts w:ascii="Arial" w:hAnsi="Arial" w:cs="Arial"/>
          <w:i/>
          <w:sz w:val="21"/>
          <w:szCs w:val="21"/>
        </w:rPr>
        <w:t>γ</w:t>
      </w:r>
      <w:r w:rsidRPr="00103ABB">
        <w:rPr>
          <w:rFonts w:ascii="Arial" w:hAnsi="Arial" w:cs="Arial"/>
          <w:i/>
          <w:sz w:val="21"/>
          <w:szCs w:val="21"/>
          <w:vertAlign w:val="subscript"/>
        </w:rPr>
        <w:t>s</w:t>
      </w:r>
      <w:r w:rsidRPr="00103ABB">
        <w:rPr>
          <w:rFonts w:ascii="Arial" w:hAnsi="Arial" w:cs="Arial"/>
          <w:i/>
          <w:sz w:val="21"/>
          <w:szCs w:val="21"/>
        </w:rPr>
        <w:t xml:space="preserve"> </w:t>
      </w:r>
      <w:r w:rsidRPr="00103ABB">
        <w:rPr>
          <w:rFonts w:ascii="Arial" w:hAnsi="Arial" w:cs="Arial"/>
          <w:sz w:val="21"/>
          <w:szCs w:val="21"/>
        </w:rPr>
        <w:t>не повинен бути менш</w:t>
      </w:r>
      <w:r w:rsidR="0073427A" w:rsidRPr="00103ABB">
        <w:rPr>
          <w:rFonts w:ascii="Arial" w:hAnsi="Arial" w:cs="Arial"/>
          <w:sz w:val="21"/>
          <w:szCs w:val="21"/>
        </w:rPr>
        <w:t>е</w:t>
      </w:r>
      <w:r w:rsidRPr="00103ABB">
        <w:rPr>
          <w:rFonts w:ascii="Arial" w:hAnsi="Arial" w:cs="Arial"/>
          <w:sz w:val="21"/>
          <w:szCs w:val="21"/>
        </w:rPr>
        <w:t xml:space="preserve"> </w:t>
      </w:r>
      <w:r w:rsidR="0073427A" w:rsidRPr="00103ABB">
        <w:rPr>
          <w:rFonts w:ascii="Arial" w:hAnsi="Arial" w:cs="Arial"/>
          <w:sz w:val="21"/>
          <w:szCs w:val="21"/>
        </w:rPr>
        <w:t>ніж</w:t>
      </w:r>
      <w:r w:rsidRPr="00103ABB">
        <w:rPr>
          <w:rFonts w:ascii="Arial" w:hAnsi="Arial" w:cs="Arial"/>
          <w:sz w:val="21"/>
          <w:szCs w:val="21"/>
        </w:rPr>
        <w:t xml:space="preserve"> 1,3.</w:t>
      </w:r>
    </w:p>
    <w:tbl>
      <w:tblPr>
        <w:tblW w:w="0" w:type="auto"/>
        <w:jc w:val="center"/>
        <w:tblLook w:val="01E0" w:firstRow="1" w:lastRow="1" w:firstColumn="1" w:lastColumn="1" w:noHBand="0" w:noVBand="0"/>
      </w:tblPr>
      <w:tblGrid>
        <w:gridCol w:w="1508"/>
        <w:gridCol w:w="6610"/>
      </w:tblGrid>
      <w:tr w:rsidR="0032568D" w:rsidRPr="00927761" w14:paraId="147D9E1B" w14:textId="77777777">
        <w:trPr>
          <w:jc w:val="center"/>
        </w:trPr>
        <w:tc>
          <w:tcPr>
            <w:tcW w:w="1508" w:type="dxa"/>
            <w:vAlign w:val="center"/>
          </w:tcPr>
          <w:p w14:paraId="51037201" w14:textId="77777777" w:rsidR="0032568D" w:rsidRPr="00927761" w:rsidRDefault="0032568D" w:rsidP="00500E2A">
            <w:pPr>
              <w:pStyle w:val="afff1"/>
              <w:spacing w:line="240" w:lineRule="auto"/>
              <w:ind w:firstLine="0"/>
              <w:jc w:val="right"/>
            </w:pPr>
            <w:r w:rsidRPr="00927761">
              <w:t>а</w:t>
            </w:r>
          </w:p>
        </w:tc>
        <w:tc>
          <w:tcPr>
            <w:tcW w:w="6610" w:type="dxa"/>
            <w:vAlign w:val="center"/>
          </w:tcPr>
          <w:p w14:paraId="0C397D03" w14:textId="77777777" w:rsidR="0032568D" w:rsidRPr="00927761" w:rsidRDefault="00B92BB7" w:rsidP="00500E2A">
            <w:pPr>
              <w:pStyle w:val="afff1"/>
              <w:spacing w:line="240" w:lineRule="auto"/>
              <w:ind w:firstLine="0"/>
              <w:jc w:val="left"/>
            </w:pPr>
            <w:r>
              <w:rPr>
                <w:noProof/>
                <w:lang w:val="ru-RU" w:eastAsia="ru-RU" w:bidi="ar-SA"/>
              </w:rPr>
              <w:pict w14:anchorId="56629340">
                <v:shape id="Рисунок 22" o:spid="_x0000_i1046" type="#_x0000_t75" style="width:243.5pt;height:84.5pt;visibility:visible">
                  <v:imagedata r:id="rId56" o:title="" croptop="12582f" cropbottom="27941f" cropleft="6040f" cropright="15021f"/>
                </v:shape>
              </w:pict>
            </w:r>
          </w:p>
        </w:tc>
      </w:tr>
      <w:tr w:rsidR="0032568D" w:rsidRPr="00927761" w14:paraId="752218C4" w14:textId="77777777">
        <w:trPr>
          <w:jc w:val="center"/>
        </w:trPr>
        <w:tc>
          <w:tcPr>
            <w:tcW w:w="1508" w:type="dxa"/>
            <w:vAlign w:val="center"/>
          </w:tcPr>
          <w:p w14:paraId="32272642" w14:textId="77777777" w:rsidR="0032568D" w:rsidRPr="00927761" w:rsidRDefault="0032568D" w:rsidP="00500E2A">
            <w:pPr>
              <w:pStyle w:val="afff1"/>
              <w:spacing w:line="240" w:lineRule="auto"/>
              <w:ind w:firstLine="0"/>
              <w:jc w:val="right"/>
            </w:pPr>
            <w:r w:rsidRPr="00927761">
              <w:t>б</w:t>
            </w:r>
          </w:p>
        </w:tc>
        <w:tc>
          <w:tcPr>
            <w:tcW w:w="6610" w:type="dxa"/>
            <w:vAlign w:val="center"/>
          </w:tcPr>
          <w:p w14:paraId="22F39183" w14:textId="77777777" w:rsidR="0032568D" w:rsidRPr="00927761" w:rsidRDefault="00B92BB7" w:rsidP="00500E2A">
            <w:pPr>
              <w:pStyle w:val="afff1"/>
              <w:spacing w:line="240" w:lineRule="auto"/>
              <w:ind w:firstLine="0"/>
              <w:jc w:val="left"/>
            </w:pPr>
            <w:r>
              <w:rPr>
                <w:noProof/>
                <w:lang w:val="ru-RU" w:eastAsia="ru-RU" w:bidi="ar-SA"/>
              </w:rPr>
              <w:pict w14:anchorId="1EB7DF0F">
                <v:shape id="Рисунок 23" o:spid="_x0000_i1047" type="#_x0000_t75" style="width:246pt;height:90.5pt;visibility:visible">
                  <v:imagedata r:id="rId57" o:title="" croptop="15705f" cropbottom="23878f" cropleft="3325f" cropright="17029f"/>
                </v:shape>
              </w:pict>
            </w:r>
          </w:p>
        </w:tc>
      </w:tr>
    </w:tbl>
    <w:p w14:paraId="381D10AA" w14:textId="77777777" w:rsidR="0032568D" w:rsidRDefault="0032568D" w:rsidP="00103ABB">
      <w:pPr>
        <w:pStyle w:val="afff1"/>
        <w:spacing w:line="288" w:lineRule="auto"/>
        <w:ind w:firstLine="0"/>
        <w:jc w:val="center"/>
        <w:rPr>
          <w:rFonts w:ascii="Arial" w:hAnsi="Arial" w:cs="Arial"/>
          <w:sz w:val="21"/>
          <w:szCs w:val="21"/>
        </w:rPr>
      </w:pPr>
      <w:r w:rsidRPr="00103ABB">
        <w:rPr>
          <w:rFonts w:ascii="Arial" w:hAnsi="Arial" w:cs="Arial"/>
          <w:sz w:val="21"/>
          <w:szCs w:val="21"/>
        </w:rPr>
        <w:t>а – системи закріплені від перекосу; б – системи не закріплені від перекосу</w:t>
      </w:r>
    </w:p>
    <w:p w14:paraId="51484956" w14:textId="77777777" w:rsidR="0035436F" w:rsidRPr="00103ABB" w:rsidRDefault="0035436F" w:rsidP="00103ABB">
      <w:pPr>
        <w:pStyle w:val="afff1"/>
        <w:spacing w:line="288" w:lineRule="auto"/>
        <w:ind w:firstLine="0"/>
        <w:jc w:val="center"/>
        <w:rPr>
          <w:rFonts w:ascii="Arial" w:hAnsi="Arial" w:cs="Arial"/>
          <w:sz w:val="21"/>
          <w:szCs w:val="21"/>
        </w:rPr>
      </w:pPr>
    </w:p>
    <w:p w14:paraId="4E150E2B" w14:textId="77777777" w:rsidR="0032568D" w:rsidRDefault="0032568D" w:rsidP="00103ABB">
      <w:pPr>
        <w:pStyle w:val="afff1"/>
        <w:spacing w:line="288" w:lineRule="auto"/>
        <w:ind w:firstLine="0"/>
        <w:jc w:val="center"/>
        <w:rPr>
          <w:rFonts w:ascii="Arial" w:hAnsi="Arial" w:cs="Arial"/>
          <w:sz w:val="21"/>
          <w:szCs w:val="21"/>
        </w:rPr>
      </w:pPr>
      <w:r w:rsidRPr="00103ABB">
        <w:rPr>
          <w:rFonts w:ascii="Arial" w:hAnsi="Arial" w:cs="Arial"/>
          <w:b/>
          <w:sz w:val="21"/>
          <w:szCs w:val="21"/>
        </w:rPr>
        <w:t>Рисунок  </w:t>
      </w:r>
      <w:r w:rsidR="00355707" w:rsidRPr="00103ABB">
        <w:rPr>
          <w:rFonts w:ascii="Arial" w:hAnsi="Arial" w:cs="Arial"/>
          <w:b/>
          <w:sz w:val="21"/>
          <w:szCs w:val="21"/>
        </w:rPr>
        <w:t>5</w:t>
      </w:r>
      <w:r w:rsidRPr="00103ABB">
        <w:rPr>
          <w:rFonts w:ascii="Arial" w:hAnsi="Arial" w:cs="Arial"/>
          <w:b/>
          <w:sz w:val="21"/>
          <w:szCs w:val="21"/>
        </w:rPr>
        <w:t>.2</w:t>
      </w:r>
      <w:r w:rsidRPr="00103ABB">
        <w:rPr>
          <w:rFonts w:ascii="Arial" w:hAnsi="Arial" w:cs="Arial"/>
          <w:sz w:val="21"/>
          <w:szCs w:val="21"/>
        </w:rPr>
        <w:t xml:space="preserve"> – Розрахункові моделі несучих конструкцій у вигляді стрижневих систем</w:t>
      </w:r>
    </w:p>
    <w:p w14:paraId="19322847" w14:textId="77777777" w:rsidR="00EE3621" w:rsidRPr="00103ABB" w:rsidRDefault="00FD44C0" w:rsidP="00FD44C0">
      <w:pPr>
        <w:pStyle w:val="afff1"/>
        <w:spacing w:line="288" w:lineRule="auto"/>
        <w:ind w:firstLine="567"/>
        <w:rPr>
          <w:rFonts w:ascii="Arial" w:hAnsi="Arial" w:cs="Arial"/>
          <w:sz w:val="21"/>
          <w:szCs w:val="21"/>
        </w:rPr>
      </w:pPr>
      <w:r>
        <w:rPr>
          <w:rFonts w:ascii="Arial" w:hAnsi="Arial" w:cs="Arial"/>
          <w:sz w:val="21"/>
          <w:szCs w:val="21"/>
        </w:rPr>
        <w:br w:type="page"/>
      </w:r>
      <w:r w:rsidR="00355707" w:rsidRPr="00103ABB">
        <w:rPr>
          <w:rFonts w:ascii="Arial" w:hAnsi="Arial" w:cs="Arial"/>
          <w:b/>
          <w:sz w:val="21"/>
          <w:szCs w:val="21"/>
        </w:rPr>
        <w:lastRenderedPageBreak/>
        <w:t>5</w:t>
      </w:r>
      <w:r w:rsidR="00EE3621" w:rsidRPr="00103ABB">
        <w:rPr>
          <w:rFonts w:ascii="Arial" w:hAnsi="Arial" w:cs="Arial"/>
          <w:b/>
          <w:sz w:val="21"/>
          <w:szCs w:val="21"/>
        </w:rPr>
        <w:t>.3.</w:t>
      </w:r>
      <w:r w:rsidR="00891C34" w:rsidRPr="00103ABB">
        <w:rPr>
          <w:rFonts w:ascii="Arial" w:hAnsi="Arial" w:cs="Arial"/>
          <w:b/>
          <w:sz w:val="21"/>
          <w:szCs w:val="21"/>
        </w:rPr>
        <w:t>8</w:t>
      </w:r>
      <w:r w:rsidR="00EE3621" w:rsidRPr="00103ABB">
        <w:rPr>
          <w:rFonts w:ascii="Arial" w:hAnsi="Arial" w:cs="Arial"/>
          <w:sz w:val="21"/>
          <w:szCs w:val="21"/>
        </w:rPr>
        <w:t xml:space="preserve">  Для елементів, ослаблених у розрахунковому перерізі отворами для болтових з’єднань, окрім фрикційних, при розрахунках на міцність і витривалість слід приймати площу перерізу нетто </w:t>
      </w:r>
      <w:r w:rsidR="00EE3621" w:rsidRPr="00103ABB">
        <w:rPr>
          <w:rFonts w:ascii="Arial" w:hAnsi="Arial" w:cs="Arial"/>
          <w:i/>
          <w:iCs/>
          <w:sz w:val="21"/>
          <w:szCs w:val="21"/>
        </w:rPr>
        <w:t>А</w:t>
      </w:r>
      <w:r w:rsidR="00EE3621" w:rsidRPr="00103ABB">
        <w:rPr>
          <w:rFonts w:ascii="Arial" w:hAnsi="Arial" w:cs="Arial"/>
          <w:i/>
          <w:iCs/>
          <w:sz w:val="21"/>
          <w:szCs w:val="21"/>
          <w:vertAlign w:val="subscript"/>
        </w:rPr>
        <w:t>n</w:t>
      </w:r>
      <w:r w:rsidR="00EE3621" w:rsidRPr="00103ABB">
        <w:rPr>
          <w:rFonts w:ascii="Arial" w:hAnsi="Arial" w:cs="Arial"/>
          <w:sz w:val="21"/>
          <w:szCs w:val="21"/>
        </w:rPr>
        <w:t xml:space="preserve">, на стійкість і жорсткість – площу перерізу брутто </w:t>
      </w:r>
      <w:r w:rsidR="00EE3621" w:rsidRPr="00103ABB">
        <w:rPr>
          <w:rFonts w:ascii="Arial" w:hAnsi="Arial" w:cs="Arial"/>
          <w:i/>
          <w:iCs/>
          <w:sz w:val="21"/>
          <w:szCs w:val="21"/>
        </w:rPr>
        <w:t>А</w:t>
      </w:r>
      <w:r w:rsidR="00EE3621" w:rsidRPr="00103ABB">
        <w:rPr>
          <w:rFonts w:ascii="Arial" w:hAnsi="Arial" w:cs="Arial"/>
          <w:sz w:val="21"/>
          <w:szCs w:val="21"/>
        </w:rPr>
        <w:t>.</w:t>
      </w:r>
    </w:p>
    <w:p w14:paraId="343FDB99" w14:textId="77777777" w:rsidR="00E16E4E" w:rsidRPr="00103ABB" w:rsidRDefault="00355707" w:rsidP="00FD44C0">
      <w:pPr>
        <w:pStyle w:val="2"/>
        <w:spacing w:before="0" w:after="0" w:line="288" w:lineRule="auto"/>
        <w:ind w:firstLine="567"/>
        <w:jc w:val="both"/>
        <w:rPr>
          <w:rFonts w:ascii="Arial" w:hAnsi="Arial" w:cs="Arial"/>
          <w:sz w:val="21"/>
          <w:szCs w:val="21"/>
          <w:lang w:val="uk-UA"/>
        </w:rPr>
      </w:pPr>
      <w:bookmarkStart w:id="105" w:name="_Ref258424671"/>
      <w:bookmarkStart w:id="106" w:name="_Toc358119215"/>
      <w:bookmarkStart w:id="107" w:name="_Toc358121459"/>
      <w:bookmarkStart w:id="108" w:name="_Toc358121949"/>
      <w:bookmarkStart w:id="109" w:name="_Toc358122048"/>
      <w:bookmarkStart w:id="110" w:name="_Toc358124649"/>
      <w:bookmarkStart w:id="111" w:name="_Toc370224608"/>
      <w:r w:rsidRPr="00103ABB">
        <w:rPr>
          <w:rFonts w:ascii="Arial" w:hAnsi="Arial" w:cs="Arial"/>
          <w:sz w:val="21"/>
          <w:szCs w:val="21"/>
          <w:lang w:val="uk-UA"/>
        </w:rPr>
        <w:t>5</w:t>
      </w:r>
      <w:r w:rsidR="00E16E4E" w:rsidRPr="00103ABB">
        <w:rPr>
          <w:rFonts w:ascii="Arial" w:hAnsi="Arial" w:cs="Arial"/>
          <w:sz w:val="21"/>
          <w:szCs w:val="21"/>
          <w:lang w:val="uk-UA"/>
        </w:rPr>
        <w:t>.4  Врахування призначення та умов роботи конструкцій</w:t>
      </w:r>
      <w:bookmarkEnd w:id="105"/>
      <w:bookmarkEnd w:id="106"/>
      <w:bookmarkEnd w:id="107"/>
      <w:bookmarkEnd w:id="108"/>
      <w:bookmarkEnd w:id="109"/>
      <w:bookmarkEnd w:id="110"/>
      <w:bookmarkEnd w:id="111"/>
      <w:r w:rsidR="00E16E4E" w:rsidRPr="00103ABB">
        <w:rPr>
          <w:rFonts w:ascii="Arial" w:hAnsi="Arial" w:cs="Arial"/>
          <w:sz w:val="21"/>
          <w:szCs w:val="21"/>
          <w:lang w:val="uk-UA"/>
        </w:rPr>
        <w:t xml:space="preserve"> </w:t>
      </w:r>
    </w:p>
    <w:p w14:paraId="10D85214" w14:textId="0F961604" w:rsidR="00E16E4E" w:rsidRPr="00103ABB" w:rsidRDefault="00355707" w:rsidP="0035436F">
      <w:pPr>
        <w:pStyle w:val="afff1"/>
        <w:spacing w:line="288" w:lineRule="auto"/>
        <w:ind w:firstLine="567"/>
        <w:rPr>
          <w:rFonts w:ascii="Arial" w:hAnsi="Arial" w:cs="Arial"/>
          <w:sz w:val="21"/>
          <w:szCs w:val="21"/>
        </w:rPr>
      </w:pPr>
      <w:r w:rsidRPr="00103ABB">
        <w:rPr>
          <w:rFonts w:ascii="Arial" w:hAnsi="Arial" w:cs="Arial"/>
          <w:b/>
          <w:sz w:val="21"/>
          <w:szCs w:val="21"/>
        </w:rPr>
        <w:t>5</w:t>
      </w:r>
      <w:r w:rsidR="00E16E4E" w:rsidRPr="00103ABB">
        <w:rPr>
          <w:rFonts w:ascii="Arial" w:hAnsi="Arial" w:cs="Arial"/>
          <w:b/>
          <w:sz w:val="21"/>
          <w:szCs w:val="21"/>
        </w:rPr>
        <w:t>.4.1</w:t>
      </w:r>
      <w:r w:rsidR="00E16E4E" w:rsidRPr="00103ABB">
        <w:rPr>
          <w:rFonts w:ascii="Arial" w:hAnsi="Arial" w:cs="Arial"/>
          <w:sz w:val="21"/>
          <w:szCs w:val="21"/>
        </w:rPr>
        <w:t>  При розрахунку конструкцій і з’єднань слід враховувати:</w:t>
      </w:r>
    </w:p>
    <w:p w14:paraId="55D18668" w14:textId="77777777" w:rsidR="00E16E4E" w:rsidRPr="00103ABB" w:rsidRDefault="00A706B2"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 xml:space="preserve">коефіцієнт надійності за </w:t>
      </w:r>
      <w:r w:rsidR="00370C49" w:rsidRPr="00103ABB">
        <w:rPr>
          <w:rFonts w:ascii="Arial" w:hAnsi="Arial" w:cs="Arial"/>
          <w:sz w:val="21"/>
          <w:szCs w:val="21"/>
        </w:rPr>
        <w:t>відповідальністю</w:t>
      </w:r>
      <w:r w:rsidR="00E16E4E" w:rsidRPr="00103ABB">
        <w:rPr>
          <w:rFonts w:ascii="Arial" w:hAnsi="Arial" w:cs="Arial"/>
          <w:sz w:val="21"/>
          <w:szCs w:val="21"/>
        </w:rPr>
        <w:t xml:space="preserve"> (коефіцієнт відповідальності) </w:t>
      </w:r>
      <w:r w:rsidR="00E16E4E" w:rsidRPr="00103ABB">
        <w:rPr>
          <w:rFonts w:ascii="Arial" w:hAnsi="Arial" w:cs="Arial"/>
          <w:i/>
          <w:sz w:val="21"/>
          <w:szCs w:val="21"/>
        </w:rPr>
        <w:sym w:font="Symbol" w:char="0067"/>
      </w:r>
      <w:r w:rsidR="00E16E4E" w:rsidRPr="00103ABB">
        <w:rPr>
          <w:rFonts w:ascii="Arial" w:hAnsi="Arial" w:cs="Arial"/>
          <w:i/>
          <w:sz w:val="21"/>
          <w:szCs w:val="21"/>
          <w:vertAlign w:val="subscript"/>
        </w:rPr>
        <w:t>n</w:t>
      </w:r>
      <w:r w:rsidR="00E16E4E" w:rsidRPr="00103ABB">
        <w:rPr>
          <w:rFonts w:ascii="Arial" w:hAnsi="Arial" w:cs="Arial"/>
          <w:sz w:val="21"/>
          <w:szCs w:val="21"/>
        </w:rPr>
        <w:t xml:space="preserve"> відповідно до</w:t>
      </w:r>
      <w:r w:rsidR="00FD44C0">
        <w:rPr>
          <w:rFonts w:ascii="Arial" w:hAnsi="Arial" w:cs="Arial"/>
          <w:sz w:val="21"/>
          <w:szCs w:val="21"/>
        </w:rPr>
        <w:t xml:space="preserve">    </w:t>
      </w:r>
      <w:r w:rsidR="0050537A" w:rsidRPr="00103ABB">
        <w:rPr>
          <w:rFonts w:ascii="Arial" w:hAnsi="Arial" w:cs="Arial"/>
          <w:sz w:val="21"/>
          <w:szCs w:val="21"/>
        </w:rPr>
        <w:t xml:space="preserve"> </w:t>
      </w:r>
      <w:r w:rsidR="00E16E4E" w:rsidRPr="00103ABB">
        <w:rPr>
          <w:rFonts w:ascii="Arial" w:hAnsi="Arial" w:cs="Arial"/>
          <w:sz w:val="21"/>
          <w:szCs w:val="21"/>
        </w:rPr>
        <w:t>ДБН В.1.2-14;</w:t>
      </w:r>
    </w:p>
    <w:p w14:paraId="621E2603" w14:textId="77777777" w:rsidR="00E16E4E" w:rsidRPr="00103ABB" w:rsidRDefault="00A706B2"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 xml:space="preserve">додатковий коефіцієнт надійності за матеріалом </w:t>
      </w:r>
      <w:r w:rsidR="00360C25" w:rsidRPr="00103ABB">
        <w:rPr>
          <w:rFonts w:ascii="Arial" w:hAnsi="Arial" w:cs="Arial"/>
          <w:i/>
          <w:sz w:val="21"/>
          <w:szCs w:val="21"/>
        </w:rPr>
        <w:t>γ</w:t>
      </w:r>
      <w:r w:rsidR="00E16E4E" w:rsidRPr="00103ABB">
        <w:rPr>
          <w:rFonts w:ascii="Arial" w:hAnsi="Arial" w:cs="Arial"/>
          <w:i/>
          <w:iCs/>
          <w:sz w:val="21"/>
          <w:szCs w:val="21"/>
          <w:vertAlign w:val="subscript"/>
        </w:rPr>
        <w:t>u</w:t>
      </w:r>
      <w:r w:rsidR="00E16E4E" w:rsidRPr="00103ABB">
        <w:rPr>
          <w:rFonts w:ascii="Arial" w:hAnsi="Arial" w:cs="Arial"/>
          <w:i/>
          <w:sz w:val="21"/>
          <w:szCs w:val="21"/>
        </w:rPr>
        <w:t> </w:t>
      </w:r>
      <w:r w:rsidR="00E16E4E" w:rsidRPr="00103ABB">
        <w:rPr>
          <w:rFonts w:ascii="Arial" w:hAnsi="Arial" w:cs="Arial"/>
          <w:sz w:val="21"/>
          <w:szCs w:val="21"/>
        </w:rPr>
        <w:t xml:space="preserve">= 1,3 для елементів конструкцій, які розраховуються на міцність </w:t>
      </w:r>
      <w:r w:rsidRPr="00103ABB">
        <w:rPr>
          <w:rFonts w:ascii="Arial" w:hAnsi="Arial" w:cs="Arial"/>
          <w:sz w:val="21"/>
          <w:szCs w:val="21"/>
        </w:rPr>
        <w:t>і</w:t>
      </w:r>
      <w:r w:rsidR="00E16E4E" w:rsidRPr="00103ABB">
        <w:rPr>
          <w:rFonts w:ascii="Arial" w:hAnsi="Arial" w:cs="Arial"/>
          <w:sz w:val="21"/>
          <w:szCs w:val="21"/>
        </w:rPr>
        <w:t xml:space="preserve">з використанням розрахункових опорів </w:t>
      </w:r>
      <w:r w:rsidR="00E16E4E" w:rsidRPr="00103ABB">
        <w:rPr>
          <w:rFonts w:ascii="Arial" w:hAnsi="Arial" w:cs="Arial"/>
          <w:i/>
          <w:iCs/>
          <w:sz w:val="21"/>
          <w:szCs w:val="21"/>
        </w:rPr>
        <w:t>R</w:t>
      </w:r>
      <w:r w:rsidR="00E16E4E" w:rsidRPr="00103ABB">
        <w:rPr>
          <w:rFonts w:ascii="Arial" w:hAnsi="Arial" w:cs="Arial"/>
          <w:i/>
          <w:iCs/>
          <w:sz w:val="21"/>
          <w:szCs w:val="21"/>
          <w:vertAlign w:val="subscript"/>
        </w:rPr>
        <w:t>u</w:t>
      </w:r>
      <w:r w:rsidR="00E16E4E" w:rsidRPr="00103ABB">
        <w:rPr>
          <w:rFonts w:ascii="Arial" w:hAnsi="Arial" w:cs="Arial"/>
          <w:sz w:val="21"/>
          <w:szCs w:val="21"/>
        </w:rPr>
        <w:t xml:space="preserve">, що визначаються за тимчасовим опором при </w:t>
      </w:r>
      <w:r w:rsidR="0050537A" w:rsidRPr="00103ABB">
        <w:rPr>
          <w:rFonts w:ascii="Arial" w:hAnsi="Arial" w:cs="Arial"/>
          <w:sz w:val="21"/>
          <w:szCs w:val="21"/>
        </w:rPr>
        <w:t>розтя</w:t>
      </w:r>
      <w:r w:rsidR="00366026" w:rsidRPr="00103ABB">
        <w:rPr>
          <w:rFonts w:ascii="Arial" w:hAnsi="Arial" w:cs="Arial"/>
          <w:sz w:val="21"/>
          <w:szCs w:val="21"/>
        </w:rPr>
        <w:t>зі</w:t>
      </w:r>
      <w:r w:rsidR="00E16E4E" w:rsidRPr="00103ABB">
        <w:rPr>
          <w:rFonts w:ascii="Arial" w:hAnsi="Arial" w:cs="Arial"/>
          <w:sz w:val="21"/>
          <w:szCs w:val="21"/>
        </w:rPr>
        <w:t>;</w:t>
      </w:r>
    </w:p>
    <w:p w14:paraId="39A51FF3" w14:textId="77777777" w:rsidR="00E16E4E" w:rsidRPr="00103ABB" w:rsidRDefault="00A706B2"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r>
      <w:r w:rsidR="00E16E4E" w:rsidRPr="00103ABB">
        <w:rPr>
          <w:rFonts w:ascii="Arial" w:hAnsi="Arial" w:cs="Arial"/>
          <w:sz w:val="21"/>
          <w:szCs w:val="21"/>
        </w:rPr>
        <w:t xml:space="preserve">коефіцієнти умов роботи елементів конструкцій </w:t>
      </w:r>
      <w:r w:rsidR="006E6D76" w:rsidRPr="00103ABB">
        <w:rPr>
          <w:rFonts w:ascii="Arial" w:hAnsi="Arial" w:cs="Arial"/>
          <w:i/>
          <w:sz w:val="21"/>
          <w:szCs w:val="21"/>
        </w:rPr>
        <w:t>γ</w:t>
      </w:r>
      <w:r w:rsidR="00E16E4E" w:rsidRPr="00103ABB">
        <w:rPr>
          <w:rFonts w:ascii="Arial" w:hAnsi="Arial" w:cs="Arial"/>
          <w:i/>
          <w:sz w:val="21"/>
          <w:szCs w:val="21"/>
          <w:vertAlign w:val="subscript"/>
        </w:rPr>
        <w:t>с</w:t>
      </w:r>
      <w:r w:rsidR="00E16E4E" w:rsidRPr="00103ABB">
        <w:rPr>
          <w:rFonts w:ascii="Arial" w:hAnsi="Arial" w:cs="Arial"/>
          <w:sz w:val="21"/>
          <w:szCs w:val="21"/>
        </w:rPr>
        <w:t xml:space="preserve">, </w:t>
      </w:r>
      <w:r w:rsidR="006E6D76" w:rsidRPr="00103ABB">
        <w:rPr>
          <w:rFonts w:ascii="Arial" w:hAnsi="Arial" w:cs="Arial"/>
          <w:sz w:val="21"/>
          <w:szCs w:val="21"/>
        </w:rPr>
        <w:t>що приймаються згідно з таблицею </w:t>
      </w:r>
      <w:r w:rsidR="00355707" w:rsidRPr="00103ABB">
        <w:rPr>
          <w:rFonts w:ascii="Arial" w:hAnsi="Arial" w:cs="Arial"/>
          <w:sz w:val="21"/>
          <w:szCs w:val="21"/>
        </w:rPr>
        <w:t>5</w:t>
      </w:r>
      <w:r w:rsidR="006E6D76" w:rsidRPr="00103ABB">
        <w:rPr>
          <w:rFonts w:ascii="Arial" w:hAnsi="Arial" w:cs="Arial"/>
          <w:sz w:val="21"/>
          <w:szCs w:val="21"/>
        </w:rPr>
        <w:t>.1 та розділами 1</w:t>
      </w:r>
      <w:r w:rsidR="00297273" w:rsidRPr="00103ABB">
        <w:rPr>
          <w:rFonts w:ascii="Arial" w:hAnsi="Arial" w:cs="Arial"/>
          <w:sz w:val="21"/>
          <w:szCs w:val="21"/>
        </w:rPr>
        <w:t>7</w:t>
      </w:r>
      <w:r w:rsidR="00AC3E49" w:rsidRPr="00103ABB">
        <w:rPr>
          <w:rFonts w:ascii="Arial" w:hAnsi="Arial" w:cs="Arial"/>
          <w:sz w:val="21"/>
          <w:szCs w:val="21"/>
        </w:rPr>
        <w:t> – </w:t>
      </w:r>
      <w:r w:rsidR="000B43D8" w:rsidRPr="00103ABB">
        <w:rPr>
          <w:rFonts w:ascii="Arial" w:hAnsi="Arial" w:cs="Arial"/>
          <w:sz w:val="21"/>
          <w:szCs w:val="21"/>
        </w:rPr>
        <w:t>2</w:t>
      </w:r>
      <w:r w:rsidR="00355707" w:rsidRPr="00103ABB">
        <w:rPr>
          <w:rFonts w:ascii="Arial" w:hAnsi="Arial" w:cs="Arial"/>
          <w:sz w:val="21"/>
          <w:szCs w:val="21"/>
        </w:rPr>
        <w:t>1</w:t>
      </w:r>
      <w:r w:rsidR="00AC3E49" w:rsidRPr="00103ABB">
        <w:rPr>
          <w:rFonts w:ascii="Arial" w:hAnsi="Arial" w:cs="Arial"/>
          <w:sz w:val="21"/>
          <w:szCs w:val="21"/>
        </w:rPr>
        <w:t xml:space="preserve"> цих норм</w:t>
      </w:r>
      <w:r w:rsidR="006E6D76" w:rsidRPr="00103ABB">
        <w:rPr>
          <w:rFonts w:ascii="Arial" w:hAnsi="Arial" w:cs="Arial"/>
          <w:sz w:val="21"/>
          <w:szCs w:val="21"/>
        </w:rPr>
        <w:t>;</w:t>
      </w:r>
    </w:p>
    <w:p w14:paraId="0EC78579" w14:textId="77777777" w:rsidR="00A448F3" w:rsidRDefault="006E6D76" w:rsidP="00FD44C0">
      <w:pPr>
        <w:pStyle w:val="afff1"/>
        <w:spacing w:line="288" w:lineRule="auto"/>
        <w:ind w:firstLine="567"/>
        <w:rPr>
          <w:rFonts w:ascii="Arial" w:hAnsi="Arial" w:cs="Arial"/>
          <w:sz w:val="21"/>
          <w:szCs w:val="21"/>
        </w:rPr>
      </w:pPr>
      <w:r w:rsidRPr="00103ABB">
        <w:rPr>
          <w:rFonts w:ascii="Arial" w:hAnsi="Arial" w:cs="Arial"/>
          <w:sz w:val="21"/>
          <w:szCs w:val="21"/>
        </w:rPr>
        <w:t>-</w:t>
      </w:r>
      <w:r w:rsidRPr="00103ABB">
        <w:rPr>
          <w:rFonts w:ascii="Arial" w:hAnsi="Arial" w:cs="Arial"/>
          <w:sz w:val="21"/>
          <w:szCs w:val="21"/>
        </w:rPr>
        <w:tab/>
        <w:t xml:space="preserve">коефіцієнти умов роботи </w:t>
      </w:r>
      <w:r w:rsidR="00691C7F" w:rsidRPr="00103ABB">
        <w:rPr>
          <w:rFonts w:ascii="Arial" w:hAnsi="Arial" w:cs="Arial"/>
          <w:sz w:val="21"/>
          <w:szCs w:val="21"/>
        </w:rPr>
        <w:t xml:space="preserve">болтових </w:t>
      </w:r>
      <w:r w:rsidRPr="00103ABB">
        <w:rPr>
          <w:rFonts w:ascii="Arial" w:hAnsi="Arial" w:cs="Arial"/>
          <w:sz w:val="21"/>
          <w:szCs w:val="21"/>
        </w:rPr>
        <w:t xml:space="preserve">з’єднань </w:t>
      </w:r>
      <w:r w:rsidR="0047609B" w:rsidRPr="00103ABB">
        <w:rPr>
          <w:rFonts w:ascii="Arial" w:hAnsi="Arial" w:cs="Arial"/>
          <w:i/>
          <w:sz w:val="21"/>
          <w:szCs w:val="21"/>
        </w:rPr>
        <w:t>γ</w:t>
      </w:r>
      <w:r w:rsidRPr="00103ABB">
        <w:rPr>
          <w:rFonts w:ascii="Arial" w:hAnsi="Arial" w:cs="Arial"/>
          <w:i/>
          <w:sz w:val="21"/>
          <w:szCs w:val="21"/>
          <w:vertAlign w:val="subscript"/>
        </w:rPr>
        <w:t>b</w:t>
      </w:r>
      <w:r w:rsidRPr="00103ABB">
        <w:rPr>
          <w:rFonts w:ascii="Arial" w:hAnsi="Arial" w:cs="Arial"/>
          <w:sz w:val="21"/>
          <w:szCs w:val="21"/>
        </w:rPr>
        <w:t xml:space="preserve"> </w:t>
      </w:r>
      <w:r w:rsidR="00AC3E49" w:rsidRPr="00103ABB">
        <w:rPr>
          <w:rFonts w:ascii="Arial" w:hAnsi="Arial" w:cs="Arial"/>
          <w:sz w:val="21"/>
          <w:szCs w:val="21"/>
        </w:rPr>
        <w:t>згідно з</w:t>
      </w:r>
      <w:r w:rsidRPr="00103ABB">
        <w:rPr>
          <w:rFonts w:ascii="Arial" w:hAnsi="Arial" w:cs="Arial"/>
          <w:sz w:val="21"/>
          <w:szCs w:val="21"/>
        </w:rPr>
        <w:t xml:space="preserve"> розділ</w:t>
      </w:r>
      <w:r w:rsidR="00AC3E49" w:rsidRPr="00103ABB">
        <w:rPr>
          <w:rFonts w:ascii="Arial" w:hAnsi="Arial" w:cs="Arial"/>
          <w:sz w:val="21"/>
          <w:szCs w:val="21"/>
        </w:rPr>
        <w:t>ами</w:t>
      </w:r>
      <w:r w:rsidR="00691C7F" w:rsidRPr="00103ABB">
        <w:rPr>
          <w:rFonts w:ascii="Arial" w:hAnsi="Arial" w:cs="Arial"/>
          <w:sz w:val="21"/>
          <w:szCs w:val="21"/>
        </w:rPr>
        <w:t> </w:t>
      </w:r>
      <w:r w:rsidRPr="00103ABB">
        <w:rPr>
          <w:rFonts w:ascii="Arial" w:hAnsi="Arial" w:cs="Arial"/>
          <w:sz w:val="21"/>
          <w:szCs w:val="21"/>
        </w:rPr>
        <w:t>1</w:t>
      </w:r>
      <w:r w:rsidR="00355707" w:rsidRPr="00103ABB">
        <w:rPr>
          <w:rFonts w:ascii="Arial" w:hAnsi="Arial" w:cs="Arial"/>
          <w:sz w:val="21"/>
          <w:szCs w:val="21"/>
        </w:rPr>
        <w:t>6</w:t>
      </w:r>
      <w:r w:rsidR="00AC3E49" w:rsidRPr="00103ABB">
        <w:rPr>
          <w:rFonts w:ascii="Arial" w:hAnsi="Arial" w:cs="Arial"/>
          <w:sz w:val="21"/>
          <w:szCs w:val="21"/>
        </w:rPr>
        <w:t>,</w:t>
      </w:r>
      <w:r w:rsidR="00691C7F" w:rsidRPr="00103ABB">
        <w:rPr>
          <w:rFonts w:ascii="Arial" w:hAnsi="Arial" w:cs="Arial"/>
          <w:sz w:val="21"/>
          <w:szCs w:val="21"/>
        </w:rPr>
        <w:t> </w:t>
      </w:r>
      <w:r w:rsidR="00297273" w:rsidRPr="00103ABB">
        <w:rPr>
          <w:rFonts w:ascii="Arial" w:hAnsi="Arial" w:cs="Arial"/>
          <w:sz w:val="21"/>
          <w:szCs w:val="21"/>
        </w:rPr>
        <w:t>19</w:t>
      </w:r>
      <w:r w:rsidRPr="00103ABB">
        <w:rPr>
          <w:rFonts w:ascii="Arial" w:hAnsi="Arial" w:cs="Arial"/>
          <w:sz w:val="21"/>
          <w:szCs w:val="21"/>
        </w:rPr>
        <w:t>.</w:t>
      </w:r>
    </w:p>
    <w:p w14:paraId="17581E6B" w14:textId="77777777" w:rsidR="00E16E4E" w:rsidRPr="00103ABB" w:rsidRDefault="00E16E4E" w:rsidP="00A448F3">
      <w:pPr>
        <w:pStyle w:val="afff1"/>
        <w:spacing w:line="288" w:lineRule="auto"/>
        <w:ind w:firstLine="0"/>
        <w:rPr>
          <w:rFonts w:ascii="Arial" w:hAnsi="Arial" w:cs="Arial"/>
          <w:sz w:val="21"/>
          <w:szCs w:val="21"/>
        </w:rPr>
      </w:pPr>
      <w:r w:rsidRPr="00103ABB">
        <w:rPr>
          <w:rFonts w:ascii="Arial" w:hAnsi="Arial" w:cs="Arial"/>
          <w:b/>
          <w:sz w:val="21"/>
          <w:szCs w:val="21"/>
        </w:rPr>
        <w:t xml:space="preserve">Таблиця </w:t>
      </w:r>
      <w:r w:rsidR="00355707" w:rsidRPr="00103ABB">
        <w:rPr>
          <w:rFonts w:ascii="Arial" w:hAnsi="Arial" w:cs="Arial"/>
          <w:b/>
          <w:sz w:val="21"/>
          <w:szCs w:val="21"/>
        </w:rPr>
        <w:t>5</w:t>
      </w:r>
      <w:r w:rsidRPr="00103ABB">
        <w:rPr>
          <w:rFonts w:ascii="Arial" w:hAnsi="Arial" w:cs="Arial"/>
          <w:b/>
          <w:sz w:val="21"/>
          <w:szCs w:val="21"/>
        </w:rPr>
        <w:t>.1</w:t>
      </w:r>
      <w:r w:rsidR="00ED0C1C" w:rsidRPr="00103ABB">
        <w:rPr>
          <w:rFonts w:ascii="Arial" w:hAnsi="Arial" w:cs="Arial"/>
          <w:sz w:val="21"/>
          <w:szCs w:val="21"/>
        </w:rPr>
        <w:t xml:space="preserve"> – </w:t>
      </w:r>
      <w:r w:rsidRPr="00103ABB">
        <w:rPr>
          <w:rFonts w:ascii="Arial" w:hAnsi="Arial" w:cs="Arial"/>
          <w:sz w:val="21"/>
          <w:szCs w:val="21"/>
        </w:rPr>
        <w:t>Коефіцієнт умов роботи</w:t>
      </w:r>
    </w:p>
    <w:tbl>
      <w:tblPr>
        <w:tblW w:w="10065"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8966"/>
        <w:gridCol w:w="1099"/>
      </w:tblGrid>
      <w:tr w:rsidR="00E16E4E" w:rsidRPr="00927761" w14:paraId="29842E13" w14:textId="77777777" w:rsidTr="00FD44C0">
        <w:trPr>
          <w:cantSplit/>
          <w:tblHeader/>
        </w:trPr>
        <w:tc>
          <w:tcPr>
            <w:tcW w:w="8966" w:type="dxa"/>
            <w:vAlign w:val="center"/>
          </w:tcPr>
          <w:p w14:paraId="2A93AFD6" w14:textId="77777777" w:rsidR="00E16E4E" w:rsidRPr="00927761" w:rsidRDefault="00E16E4E">
            <w:pPr>
              <w:widowControl w:val="0"/>
              <w:jc w:val="center"/>
              <w:rPr>
                <w:sz w:val="22"/>
                <w:szCs w:val="22"/>
                <w:lang w:val="uk-UA"/>
              </w:rPr>
            </w:pPr>
            <w:r w:rsidRPr="00927761">
              <w:rPr>
                <w:sz w:val="22"/>
                <w:szCs w:val="22"/>
                <w:lang w:val="uk-UA"/>
              </w:rPr>
              <w:t>Елементи конструкцій</w:t>
            </w:r>
          </w:p>
        </w:tc>
        <w:tc>
          <w:tcPr>
            <w:tcW w:w="1099" w:type="dxa"/>
          </w:tcPr>
          <w:p w14:paraId="7ECD6AB9" w14:textId="77777777" w:rsidR="00E16E4E" w:rsidRPr="00927761" w:rsidRDefault="00E16E4E">
            <w:pPr>
              <w:widowControl w:val="0"/>
              <w:jc w:val="center"/>
              <w:rPr>
                <w:i/>
                <w:sz w:val="22"/>
                <w:szCs w:val="22"/>
                <w:lang w:val="uk-UA"/>
              </w:rPr>
            </w:pPr>
            <w:r w:rsidRPr="00927761">
              <w:rPr>
                <w:sz w:val="22"/>
                <w:szCs w:val="22"/>
                <w:lang w:val="uk-UA"/>
              </w:rPr>
              <w:t xml:space="preserve">Коефіцієнт умов роботи </w:t>
            </w:r>
            <w:r w:rsidR="00BF2B60" w:rsidRPr="00927761">
              <w:rPr>
                <w:sz w:val="22"/>
                <w:szCs w:val="22"/>
                <w:lang w:val="uk-UA"/>
              </w:rPr>
              <w:fldChar w:fldCharType="begin"/>
            </w:r>
            <w:r w:rsidRPr="00927761">
              <w:rPr>
                <w:sz w:val="22"/>
                <w:szCs w:val="22"/>
                <w:lang w:val="uk-UA"/>
              </w:rPr>
              <w:instrText>SYMBOL 103 \f "Symbol" \s 11</w:instrText>
            </w:r>
            <w:r w:rsidR="00BF2B60" w:rsidRPr="00927761">
              <w:rPr>
                <w:sz w:val="22"/>
                <w:szCs w:val="22"/>
                <w:lang w:val="uk-UA"/>
              </w:rPr>
              <w:fldChar w:fldCharType="separate"/>
            </w:r>
            <w:r w:rsidRPr="00927761">
              <w:rPr>
                <w:sz w:val="22"/>
                <w:szCs w:val="22"/>
                <w:lang w:val="uk-UA"/>
              </w:rPr>
              <w:t></w:t>
            </w:r>
            <w:r w:rsidR="00BF2B60" w:rsidRPr="00927761">
              <w:rPr>
                <w:sz w:val="22"/>
                <w:szCs w:val="22"/>
                <w:lang w:val="uk-UA"/>
              </w:rPr>
              <w:fldChar w:fldCharType="end"/>
            </w:r>
            <w:r w:rsidRPr="00927761">
              <w:rPr>
                <w:i/>
                <w:sz w:val="22"/>
                <w:szCs w:val="22"/>
                <w:vertAlign w:val="subscript"/>
                <w:lang w:val="uk-UA"/>
              </w:rPr>
              <w:t>с</w:t>
            </w:r>
          </w:p>
        </w:tc>
      </w:tr>
      <w:tr w:rsidR="00E16E4E" w:rsidRPr="00927761" w14:paraId="7AEE1272" w14:textId="77777777" w:rsidTr="00FD44C0">
        <w:trPr>
          <w:cantSplit/>
        </w:trPr>
        <w:tc>
          <w:tcPr>
            <w:tcW w:w="8966" w:type="dxa"/>
          </w:tcPr>
          <w:p w14:paraId="4EE853E9" w14:textId="77777777" w:rsidR="00E16E4E" w:rsidRPr="00927761" w:rsidRDefault="00030D31" w:rsidP="00D90BCD">
            <w:pPr>
              <w:widowControl w:val="0"/>
              <w:rPr>
                <w:sz w:val="22"/>
                <w:szCs w:val="22"/>
                <w:lang w:val="uk-UA"/>
              </w:rPr>
            </w:pPr>
            <w:r w:rsidRPr="00927761">
              <w:rPr>
                <w:sz w:val="22"/>
                <w:szCs w:val="22"/>
                <w:lang w:val="uk-UA"/>
              </w:rPr>
              <w:t>1</w:t>
            </w:r>
            <w:r w:rsidR="00E16E4E" w:rsidRPr="00927761">
              <w:rPr>
                <w:sz w:val="22"/>
                <w:szCs w:val="22"/>
                <w:lang w:val="uk-UA"/>
              </w:rPr>
              <w:t>. Балки суцільного перерізу і стиснуті елементи ферм перекриттів під залами театрів, клубів, кінотеатрів, під трибунами, під приміщеннями магазинів, книгосховищ і архівів тощо при тимчасовому навантаженні, що не перевищує ваг</w:t>
            </w:r>
            <w:r w:rsidR="00D90BCD" w:rsidRPr="00927761">
              <w:rPr>
                <w:sz w:val="22"/>
                <w:szCs w:val="22"/>
                <w:lang w:val="uk-UA"/>
              </w:rPr>
              <w:t>и</w:t>
            </w:r>
            <w:r w:rsidR="00E16E4E" w:rsidRPr="00927761">
              <w:rPr>
                <w:sz w:val="22"/>
                <w:szCs w:val="22"/>
                <w:lang w:val="uk-UA"/>
              </w:rPr>
              <w:t xml:space="preserve"> перекриття</w:t>
            </w:r>
          </w:p>
        </w:tc>
        <w:tc>
          <w:tcPr>
            <w:tcW w:w="1099" w:type="dxa"/>
            <w:vAlign w:val="center"/>
          </w:tcPr>
          <w:p w14:paraId="41E7F6A6" w14:textId="77777777" w:rsidR="00E16E4E" w:rsidRPr="00927761" w:rsidRDefault="00E16E4E" w:rsidP="00D90BCD">
            <w:pPr>
              <w:widowControl w:val="0"/>
              <w:jc w:val="center"/>
              <w:rPr>
                <w:sz w:val="22"/>
                <w:szCs w:val="22"/>
                <w:lang w:val="uk-UA"/>
              </w:rPr>
            </w:pPr>
            <w:r w:rsidRPr="00927761">
              <w:rPr>
                <w:sz w:val="22"/>
                <w:szCs w:val="22"/>
                <w:lang w:val="uk-UA"/>
              </w:rPr>
              <w:t>0,90</w:t>
            </w:r>
          </w:p>
        </w:tc>
      </w:tr>
      <w:tr w:rsidR="00E16E4E" w:rsidRPr="00927761" w14:paraId="678D8CA7" w14:textId="77777777" w:rsidTr="00FD44C0">
        <w:trPr>
          <w:cantSplit/>
        </w:trPr>
        <w:tc>
          <w:tcPr>
            <w:tcW w:w="8966" w:type="dxa"/>
          </w:tcPr>
          <w:p w14:paraId="1A469EF2" w14:textId="77777777" w:rsidR="00E16E4E" w:rsidRPr="00927761" w:rsidRDefault="00E16E4E">
            <w:pPr>
              <w:widowControl w:val="0"/>
              <w:rPr>
                <w:sz w:val="22"/>
                <w:szCs w:val="22"/>
                <w:lang w:val="uk-UA"/>
              </w:rPr>
            </w:pPr>
            <w:r w:rsidRPr="00927761">
              <w:rPr>
                <w:sz w:val="22"/>
                <w:szCs w:val="22"/>
                <w:lang w:val="uk-UA"/>
              </w:rPr>
              <w:t xml:space="preserve">2. Колони громадських </w:t>
            </w:r>
            <w:r w:rsidR="003F5323" w:rsidRPr="00927761">
              <w:rPr>
                <w:sz w:val="22"/>
                <w:szCs w:val="22"/>
                <w:lang w:val="uk-UA"/>
              </w:rPr>
              <w:t>споруд</w:t>
            </w:r>
            <w:r w:rsidR="00324448" w:rsidRPr="00927761">
              <w:rPr>
                <w:sz w:val="22"/>
                <w:szCs w:val="22"/>
                <w:lang w:val="uk-UA"/>
              </w:rPr>
              <w:t xml:space="preserve"> </w:t>
            </w:r>
            <w:r w:rsidRPr="00927761">
              <w:rPr>
                <w:sz w:val="22"/>
                <w:szCs w:val="22"/>
                <w:lang w:val="uk-UA"/>
              </w:rPr>
              <w:t>і опор водонапірних башт</w:t>
            </w:r>
          </w:p>
        </w:tc>
        <w:tc>
          <w:tcPr>
            <w:tcW w:w="1099" w:type="dxa"/>
          </w:tcPr>
          <w:p w14:paraId="224C6363" w14:textId="77777777" w:rsidR="00E16E4E" w:rsidRPr="00927761" w:rsidRDefault="00E16E4E">
            <w:pPr>
              <w:widowControl w:val="0"/>
              <w:jc w:val="center"/>
              <w:rPr>
                <w:sz w:val="22"/>
                <w:szCs w:val="22"/>
                <w:lang w:val="uk-UA"/>
              </w:rPr>
            </w:pPr>
            <w:r w:rsidRPr="00927761">
              <w:rPr>
                <w:sz w:val="22"/>
                <w:szCs w:val="22"/>
                <w:lang w:val="uk-UA"/>
              </w:rPr>
              <w:t>0,95</w:t>
            </w:r>
          </w:p>
        </w:tc>
      </w:tr>
      <w:tr w:rsidR="00E16E4E" w:rsidRPr="00927761" w14:paraId="2B0316DC" w14:textId="77777777" w:rsidTr="00FD44C0">
        <w:trPr>
          <w:cantSplit/>
        </w:trPr>
        <w:tc>
          <w:tcPr>
            <w:tcW w:w="8966" w:type="dxa"/>
          </w:tcPr>
          <w:p w14:paraId="3C59CBA5" w14:textId="77777777" w:rsidR="00E16E4E" w:rsidRPr="00927761" w:rsidRDefault="00E16E4E">
            <w:pPr>
              <w:widowControl w:val="0"/>
              <w:rPr>
                <w:sz w:val="22"/>
                <w:szCs w:val="22"/>
                <w:lang w:val="uk-UA"/>
              </w:rPr>
            </w:pPr>
            <w:r w:rsidRPr="00927761">
              <w:rPr>
                <w:sz w:val="22"/>
                <w:szCs w:val="22"/>
                <w:lang w:val="uk-UA"/>
              </w:rPr>
              <w:t xml:space="preserve">3. Колони одноповерхових виробничих </w:t>
            </w:r>
            <w:r w:rsidR="003F5323" w:rsidRPr="00927761">
              <w:rPr>
                <w:sz w:val="22"/>
                <w:szCs w:val="22"/>
                <w:lang w:val="uk-UA"/>
              </w:rPr>
              <w:t>споруд</w:t>
            </w:r>
            <w:r w:rsidR="00324448" w:rsidRPr="00927761">
              <w:rPr>
                <w:sz w:val="22"/>
                <w:szCs w:val="22"/>
                <w:lang w:val="uk-UA"/>
              </w:rPr>
              <w:t xml:space="preserve"> </w:t>
            </w:r>
            <w:r w:rsidR="00370C49" w:rsidRPr="00927761">
              <w:rPr>
                <w:sz w:val="22"/>
                <w:szCs w:val="22"/>
                <w:lang w:val="uk-UA"/>
              </w:rPr>
              <w:t xml:space="preserve">із </w:t>
            </w:r>
            <w:r w:rsidRPr="00927761">
              <w:rPr>
                <w:sz w:val="22"/>
                <w:szCs w:val="22"/>
                <w:lang w:val="uk-UA"/>
              </w:rPr>
              <w:t>мостовими кранами</w:t>
            </w:r>
          </w:p>
        </w:tc>
        <w:tc>
          <w:tcPr>
            <w:tcW w:w="1099" w:type="dxa"/>
          </w:tcPr>
          <w:p w14:paraId="5BE63EC6" w14:textId="77777777" w:rsidR="00E16E4E" w:rsidRPr="00927761" w:rsidRDefault="00E16E4E">
            <w:pPr>
              <w:widowControl w:val="0"/>
              <w:jc w:val="center"/>
              <w:rPr>
                <w:sz w:val="22"/>
                <w:szCs w:val="22"/>
                <w:lang w:val="uk-UA"/>
              </w:rPr>
            </w:pPr>
            <w:r w:rsidRPr="00927761">
              <w:rPr>
                <w:sz w:val="22"/>
                <w:szCs w:val="22"/>
                <w:lang w:val="uk-UA"/>
              </w:rPr>
              <w:t>1,05</w:t>
            </w:r>
          </w:p>
        </w:tc>
      </w:tr>
      <w:tr w:rsidR="00E16E4E" w:rsidRPr="00927761" w14:paraId="65EBBC75" w14:textId="77777777" w:rsidTr="00FD44C0">
        <w:trPr>
          <w:cantSplit/>
          <w:trHeight w:val="765"/>
        </w:trPr>
        <w:tc>
          <w:tcPr>
            <w:tcW w:w="8966" w:type="dxa"/>
          </w:tcPr>
          <w:p w14:paraId="3090C319" w14:textId="77777777" w:rsidR="00E16E4E" w:rsidRPr="00927761" w:rsidRDefault="00E16E4E" w:rsidP="00BB215B">
            <w:pPr>
              <w:widowControl w:val="0"/>
              <w:rPr>
                <w:sz w:val="22"/>
                <w:szCs w:val="22"/>
                <w:lang w:val="uk-UA"/>
              </w:rPr>
            </w:pPr>
            <w:r w:rsidRPr="00927761">
              <w:rPr>
                <w:sz w:val="22"/>
                <w:szCs w:val="22"/>
                <w:lang w:val="uk-UA"/>
              </w:rPr>
              <w:t xml:space="preserve">4 Стиснуті основні елементи (крім опорних) </w:t>
            </w:r>
            <w:r w:rsidR="00BB215B" w:rsidRPr="00927761">
              <w:rPr>
                <w:sz w:val="22"/>
                <w:szCs w:val="22"/>
                <w:lang w:val="uk-UA"/>
              </w:rPr>
              <w:t>реші</w:t>
            </w:r>
            <w:r w:rsidRPr="00927761">
              <w:rPr>
                <w:sz w:val="22"/>
                <w:szCs w:val="22"/>
                <w:lang w:val="uk-UA"/>
              </w:rPr>
              <w:t xml:space="preserve">тки складеного таврового перерізу з двох кутиків у зварних фермах покриттів і перекриттів при розрахунку на стійкість зазначених елементів із гнучкістю </w:t>
            </w:r>
            <w:r w:rsidR="00BF2B60" w:rsidRPr="00927761">
              <w:rPr>
                <w:sz w:val="22"/>
                <w:szCs w:val="22"/>
                <w:lang w:val="uk-UA"/>
              </w:rPr>
              <w:fldChar w:fldCharType="begin"/>
            </w:r>
            <w:r w:rsidRPr="00927761">
              <w:rPr>
                <w:sz w:val="22"/>
                <w:szCs w:val="22"/>
                <w:lang w:val="uk-UA"/>
              </w:rPr>
              <w:instrText>SYMBOL 108 \f "Symbol" \s 11</w:instrText>
            </w:r>
            <w:r w:rsidR="00BF2B60" w:rsidRPr="00927761">
              <w:rPr>
                <w:sz w:val="22"/>
                <w:szCs w:val="22"/>
                <w:lang w:val="uk-UA"/>
              </w:rPr>
              <w:fldChar w:fldCharType="separate"/>
            </w:r>
            <w:r w:rsidRPr="00927761">
              <w:rPr>
                <w:sz w:val="22"/>
                <w:szCs w:val="22"/>
                <w:lang w:val="uk-UA"/>
              </w:rPr>
              <w:t></w:t>
            </w:r>
            <w:r w:rsidR="00BF2B60" w:rsidRPr="00927761">
              <w:rPr>
                <w:sz w:val="22"/>
                <w:szCs w:val="22"/>
                <w:lang w:val="uk-UA"/>
              </w:rPr>
              <w:fldChar w:fldCharType="end"/>
            </w:r>
            <w:r w:rsidRPr="00927761">
              <w:rPr>
                <w:i/>
                <w:sz w:val="22"/>
                <w:szCs w:val="22"/>
                <w:lang w:val="uk-UA"/>
              </w:rPr>
              <w:t xml:space="preserve"> </w:t>
            </w:r>
            <w:r w:rsidRPr="00927761">
              <w:rPr>
                <w:sz w:val="22"/>
                <w:szCs w:val="22"/>
                <w:lang w:val="uk-UA"/>
              </w:rPr>
              <w:sym w:font="Symbol" w:char="F0B3"/>
            </w:r>
            <w:r w:rsidRPr="00927761">
              <w:rPr>
                <w:sz w:val="22"/>
                <w:szCs w:val="22"/>
                <w:lang w:val="uk-UA"/>
              </w:rPr>
              <w:t xml:space="preserve"> 60</w:t>
            </w:r>
          </w:p>
        </w:tc>
        <w:tc>
          <w:tcPr>
            <w:tcW w:w="1099" w:type="dxa"/>
            <w:vAlign w:val="center"/>
          </w:tcPr>
          <w:p w14:paraId="3C99735E" w14:textId="77777777" w:rsidR="00E16E4E" w:rsidRPr="00927761" w:rsidRDefault="00E16E4E" w:rsidP="00D90BCD">
            <w:pPr>
              <w:widowControl w:val="0"/>
              <w:jc w:val="center"/>
              <w:rPr>
                <w:sz w:val="22"/>
                <w:szCs w:val="22"/>
                <w:lang w:val="uk-UA"/>
              </w:rPr>
            </w:pPr>
            <w:r w:rsidRPr="00927761">
              <w:rPr>
                <w:sz w:val="22"/>
                <w:szCs w:val="22"/>
                <w:lang w:val="uk-UA"/>
              </w:rPr>
              <w:t>0,80</w:t>
            </w:r>
          </w:p>
        </w:tc>
      </w:tr>
      <w:tr w:rsidR="00E16E4E" w:rsidRPr="00927761" w14:paraId="1A075559" w14:textId="77777777" w:rsidTr="00FD44C0">
        <w:trPr>
          <w:cantSplit/>
        </w:trPr>
        <w:tc>
          <w:tcPr>
            <w:tcW w:w="8966" w:type="dxa"/>
          </w:tcPr>
          <w:p w14:paraId="1FA9B025" w14:textId="77777777" w:rsidR="00E16E4E" w:rsidRPr="00927761" w:rsidRDefault="00E16E4E">
            <w:pPr>
              <w:widowControl w:val="0"/>
              <w:rPr>
                <w:sz w:val="22"/>
                <w:szCs w:val="22"/>
                <w:lang w:val="uk-UA"/>
              </w:rPr>
            </w:pPr>
            <w:r w:rsidRPr="00927761">
              <w:rPr>
                <w:sz w:val="22"/>
                <w:szCs w:val="22"/>
                <w:lang w:val="uk-UA"/>
              </w:rPr>
              <w:t>5. Затяжки, тяги, відтяжки, підвіски при розрахунку на міцність у перерізі без послаблень</w:t>
            </w:r>
          </w:p>
        </w:tc>
        <w:tc>
          <w:tcPr>
            <w:tcW w:w="1099" w:type="dxa"/>
          </w:tcPr>
          <w:p w14:paraId="4BD73489" w14:textId="77777777" w:rsidR="00E16E4E" w:rsidRPr="00927761" w:rsidRDefault="00E16E4E">
            <w:pPr>
              <w:widowControl w:val="0"/>
              <w:jc w:val="center"/>
              <w:rPr>
                <w:i/>
                <w:sz w:val="22"/>
                <w:szCs w:val="22"/>
                <w:lang w:val="uk-UA"/>
              </w:rPr>
            </w:pPr>
            <w:r w:rsidRPr="00927761">
              <w:rPr>
                <w:sz w:val="22"/>
                <w:szCs w:val="22"/>
                <w:lang w:val="uk-UA"/>
              </w:rPr>
              <w:t>0,90</w:t>
            </w:r>
          </w:p>
        </w:tc>
      </w:tr>
      <w:tr w:rsidR="00E16E4E" w:rsidRPr="00515B5D" w14:paraId="6AE1423A" w14:textId="77777777" w:rsidTr="00FD44C0">
        <w:trPr>
          <w:cantSplit/>
          <w:trHeight w:val="760"/>
        </w:trPr>
        <w:tc>
          <w:tcPr>
            <w:tcW w:w="8966" w:type="dxa"/>
          </w:tcPr>
          <w:p w14:paraId="2661E830" w14:textId="77777777" w:rsidR="00A948DC" w:rsidRPr="00927761" w:rsidRDefault="00E16E4E" w:rsidP="0049407C">
            <w:pPr>
              <w:widowControl w:val="0"/>
              <w:rPr>
                <w:sz w:val="22"/>
                <w:szCs w:val="22"/>
                <w:lang w:val="uk-UA"/>
              </w:rPr>
            </w:pPr>
            <w:r w:rsidRPr="00927761">
              <w:rPr>
                <w:sz w:val="22"/>
                <w:szCs w:val="22"/>
                <w:lang w:val="uk-UA"/>
              </w:rPr>
              <w:t xml:space="preserve">6. </w:t>
            </w:r>
            <w:r w:rsidR="00A948DC" w:rsidRPr="00927761">
              <w:rPr>
                <w:sz w:val="22"/>
                <w:szCs w:val="22"/>
                <w:lang w:val="uk-UA"/>
              </w:rPr>
              <w:t>Перерізи е</w:t>
            </w:r>
            <w:r w:rsidRPr="00927761">
              <w:rPr>
                <w:sz w:val="22"/>
                <w:szCs w:val="22"/>
                <w:lang w:val="uk-UA"/>
              </w:rPr>
              <w:t>лемент</w:t>
            </w:r>
            <w:r w:rsidR="00A948DC" w:rsidRPr="00927761">
              <w:rPr>
                <w:sz w:val="22"/>
                <w:szCs w:val="22"/>
                <w:lang w:val="uk-UA"/>
              </w:rPr>
              <w:t>ів</w:t>
            </w:r>
            <w:r w:rsidRPr="00927761">
              <w:rPr>
                <w:sz w:val="22"/>
                <w:szCs w:val="22"/>
                <w:lang w:val="uk-UA"/>
              </w:rPr>
              <w:t xml:space="preserve"> конструкцій зі сталі з </w:t>
            </w:r>
            <w:r w:rsidR="00DB4B76" w:rsidRPr="00927761">
              <w:rPr>
                <w:sz w:val="22"/>
                <w:szCs w:val="22"/>
                <w:lang w:val="uk-UA"/>
              </w:rPr>
              <w:t>границ</w:t>
            </w:r>
            <w:r w:rsidR="0075796A" w:rsidRPr="00927761">
              <w:rPr>
                <w:sz w:val="22"/>
                <w:szCs w:val="22"/>
                <w:lang w:val="uk-UA"/>
              </w:rPr>
              <w:t>ею</w:t>
            </w:r>
            <w:r w:rsidR="008D0412" w:rsidRPr="00927761">
              <w:rPr>
                <w:sz w:val="22"/>
                <w:szCs w:val="22"/>
                <w:lang w:val="uk-UA"/>
              </w:rPr>
              <w:t xml:space="preserve"> </w:t>
            </w:r>
            <w:r w:rsidRPr="00927761">
              <w:rPr>
                <w:sz w:val="22"/>
                <w:szCs w:val="22"/>
                <w:lang w:val="uk-UA"/>
              </w:rPr>
              <w:t>текучості до 440 Н/мм</w:t>
            </w:r>
            <w:r w:rsidRPr="00927761">
              <w:rPr>
                <w:sz w:val="22"/>
                <w:szCs w:val="22"/>
                <w:vertAlign w:val="superscript"/>
                <w:lang w:val="uk-UA"/>
              </w:rPr>
              <w:t>2</w:t>
            </w:r>
            <w:r w:rsidRPr="00927761">
              <w:rPr>
                <w:sz w:val="22"/>
                <w:szCs w:val="22"/>
                <w:lang w:val="uk-UA"/>
              </w:rPr>
              <w:t>, що несуть статичне навантаження, при розрахунку на міцність у перерізі послабленому отворами для болтів (окрім фрикційних з’єднань)</w:t>
            </w:r>
            <w:r w:rsidR="00A948DC" w:rsidRPr="00927761">
              <w:rPr>
                <w:sz w:val="22"/>
                <w:szCs w:val="22"/>
                <w:lang w:val="uk-UA"/>
              </w:rPr>
              <w:t>:</w:t>
            </w:r>
          </w:p>
        </w:tc>
        <w:tc>
          <w:tcPr>
            <w:tcW w:w="1099" w:type="dxa"/>
            <w:vAlign w:val="center"/>
          </w:tcPr>
          <w:p w14:paraId="15153D67" w14:textId="77777777" w:rsidR="00E16E4E" w:rsidRPr="00927761" w:rsidRDefault="00E16E4E" w:rsidP="00A948DC">
            <w:pPr>
              <w:widowControl w:val="0"/>
              <w:jc w:val="center"/>
              <w:rPr>
                <w:sz w:val="22"/>
                <w:szCs w:val="22"/>
                <w:lang w:val="uk-UA"/>
              </w:rPr>
            </w:pPr>
          </w:p>
        </w:tc>
      </w:tr>
      <w:tr w:rsidR="00A948DC" w:rsidRPr="00927761" w14:paraId="102C14CA" w14:textId="77777777" w:rsidTr="00FD44C0">
        <w:trPr>
          <w:cantSplit/>
          <w:trHeight w:val="216"/>
        </w:trPr>
        <w:tc>
          <w:tcPr>
            <w:tcW w:w="8966" w:type="dxa"/>
          </w:tcPr>
          <w:p w14:paraId="5EB6928B" w14:textId="77777777" w:rsidR="00A948DC" w:rsidRPr="00927761" w:rsidRDefault="00A948DC" w:rsidP="00A9190C">
            <w:pPr>
              <w:widowControl w:val="0"/>
              <w:numPr>
                <w:ilvl w:val="0"/>
                <w:numId w:val="3"/>
              </w:numPr>
              <w:tabs>
                <w:tab w:val="clear" w:pos="927"/>
                <w:tab w:val="num" w:pos="847"/>
              </w:tabs>
              <w:ind w:left="-4" w:firstLine="567"/>
              <w:rPr>
                <w:sz w:val="22"/>
                <w:szCs w:val="22"/>
                <w:lang w:val="uk-UA"/>
              </w:rPr>
            </w:pPr>
            <w:r w:rsidRPr="00927761">
              <w:rPr>
                <w:sz w:val="22"/>
                <w:szCs w:val="22"/>
                <w:lang w:val="uk-UA"/>
              </w:rPr>
              <w:t>суцільних балок і колон</w:t>
            </w:r>
            <w:r w:rsidR="00AC3E49" w:rsidRPr="00927761">
              <w:rPr>
                <w:sz w:val="22"/>
                <w:szCs w:val="22"/>
                <w:lang w:val="uk-UA"/>
              </w:rPr>
              <w:t>;</w:t>
            </w:r>
          </w:p>
        </w:tc>
        <w:tc>
          <w:tcPr>
            <w:tcW w:w="1099" w:type="dxa"/>
            <w:vAlign w:val="center"/>
          </w:tcPr>
          <w:p w14:paraId="1D20D8DB" w14:textId="77777777" w:rsidR="00A948DC" w:rsidRPr="00927761" w:rsidRDefault="00A948DC" w:rsidP="00D90BCD">
            <w:pPr>
              <w:widowControl w:val="0"/>
              <w:jc w:val="center"/>
              <w:rPr>
                <w:sz w:val="22"/>
                <w:szCs w:val="22"/>
                <w:lang w:val="uk-UA"/>
              </w:rPr>
            </w:pPr>
            <w:r w:rsidRPr="00927761">
              <w:rPr>
                <w:sz w:val="22"/>
                <w:szCs w:val="22"/>
                <w:lang w:val="uk-UA"/>
              </w:rPr>
              <w:t>1,10</w:t>
            </w:r>
          </w:p>
        </w:tc>
      </w:tr>
      <w:tr w:rsidR="00A948DC" w:rsidRPr="00927761" w14:paraId="14A2850E" w14:textId="77777777" w:rsidTr="00FD44C0">
        <w:trPr>
          <w:cantSplit/>
          <w:trHeight w:val="280"/>
        </w:trPr>
        <w:tc>
          <w:tcPr>
            <w:tcW w:w="8966" w:type="dxa"/>
          </w:tcPr>
          <w:p w14:paraId="06264AF3" w14:textId="77777777" w:rsidR="00A948DC" w:rsidRPr="00927761" w:rsidRDefault="00A948DC" w:rsidP="00A948DC">
            <w:pPr>
              <w:widowControl w:val="0"/>
              <w:numPr>
                <w:ilvl w:val="0"/>
                <w:numId w:val="3"/>
              </w:numPr>
              <w:tabs>
                <w:tab w:val="clear" w:pos="927"/>
                <w:tab w:val="num" w:pos="847"/>
              </w:tabs>
              <w:ind w:left="-4" w:firstLine="567"/>
              <w:rPr>
                <w:sz w:val="22"/>
                <w:szCs w:val="22"/>
                <w:lang w:val="uk-UA"/>
              </w:rPr>
            </w:pPr>
            <w:r w:rsidRPr="00927761">
              <w:rPr>
                <w:sz w:val="22"/>
                <w:szCs w:val="22"/>
                <w:lang w:val="uk-UA"/>
              </w:rPr>
              <w:t>стрижневих конструкцій покриттів та перекриттів</w:t>
            </w:r>
          </w:p>
        </w:tc>
        <w:tc>
          <w:tcPr>
            <w:tcW w:w="1099" w:type="dxa"/>
            <w:vAlign w:val="center"/>
          </w:tcPr>
          <w:p w14:paraId="0615FD49" w14:textId="77777777" w:rsidR="00A948DC" w:rsidRPr="00927761" w:rsidRDefault="00A948DC" w:rsidP="00D90BCD">
            <w:pPr>
              <w:widowControl w:val="0"/>
              <w:jc w:val="center"/>
              <w:rPr>
                <w:sz w:val="22"/>
                <w:szCs w:val="22"/>
                <w:lang w:val="uk-UA"/>
              </w:rPr>
            </w:pPr>
            <w:r w:rsidRPr="00927761">
              <w:rPr>
                <w:sz w:val="22"/>
                <w:szCs w:val="22"/>
                <w:lang w:val="uk-UA"/>
              </w:rPr>
              <w:t>1,05</w:t>
            </w:r>
          </w:p>
        </w:tc>
      </w:tr>
      <w:tr w:rsidR="00E16E4E" w:rsidRPr="00927761" w14:paraId="0814FF17" w14:textId="77777777" w:rsidTr="00FD44C0">
        <w:trPr>
          <w:cantSplit/>
        </w:trPr>
        <w:tc>
          <w:tcPr>
            <w:tcW w:w="8966" w:type="dxa"/>
          </w:tcPr>
          <w:p w14:paraId="39D73205" w14:textId="77777777" w:rsidR="00E16E4E" w:rsidRPr="00927761" w:rsidRDefault="00E16E4E" w:rsidP="00297273">
            <w:pPr>
              <w:widowControl w:val="0"/>
              <w:rPr>
                <w:sz w:val="22"/>
                <w:szCs w:val="22"/>
                <w:lang w:val="uk-UA"/>
              </w:rPr>
            </w:pPr>
            <w:r w:rsidRPr="00927761">
              <w:rPr>
                <w:sz w:val="22"/>
                <w:szCs w:val="22"/>
                <w:lang w:val="uk-UA"/>
              </w:rPr>
              <w:t xml:space="preserve">7. Стиснуті елементи </w:t>
            </w:r>
            <w:r w:rsidR="00BB215B" w:rsidRPr="00927761">
              <w:rPr>
                <w:sz w:val="22"/>
                <w:szCs w:val="22"/>
                <w:lang w:val="uk-UA"/>
              </w:rPr>
              <w:t>решіт</w:t>
            </w:r>
            <w:r w:rsidR="00370C49" w:rsidRPr="00927761">
              <w:rPr>
                <w:sz w:val="22"/>
                <w:szCs w:val="22"/>
                <w:lang w:val="uk-UA"/>
              </w:rPr>
              <w:t xml:space="preserve">ки </w:t>
            </w:r>
            <w:r w:rsidRPr="00927761">
              <w:rPr>
                <w:sz w:val="22"/>
                <w:szCs w:val="22"/>
                <w:lang w:val="uk-UA"/>
              </w:rPr>
              <w:t xml:space="preserve">просторових </w:t>
            </w:r>
            <w:r w:rsidR="00BB215B" w:rsidRPr="00927761">
              <w:rPr>
                <w:sz w:val="22"/>
                <w:szCs w:val="22"/>
                <w:lang w:val="uk-UA"/>
              </w:rPr>
              <w:t>решіт</w:t>
            </w:r>
            <w:r w:rsidRPr="00927761">
              <w:rPr>
                <w:sz w:val="22"/>
                <w:szCs w:val="22"/>
                <w:lang w:val="uk-UA"/>
              </w:rPr>
              <w:t>частих конструкцій, виконані з одиночних р</w:t>
            </w:r>
            <w:r w:rsidR="002F49A4" w:rsidRPr="00927761">
              <w:rPr>
                <w:sz w:val="22"/>
                <w:szCs w:val="22"/>
                <w:lang w:val="uk-UA"/>
              </w:rPr>
              <w:t>івнополичкових кутиків</w:t>
            </w:r>
            <w:r w:rsidR="006A651D" w:rsidRPr="00927761">
              <w:rPr>
                <w:sz w:val="22"/>
                <w:szCs w:val="22"/>
                <w:lang w:val="uk-UA"/>
              </w:rPr>
              <w:t xml:space="preserve"> </w:t>
            </w:r>
            <w:r w:rsidR="00297273" w:rsidRPr="00927761">
              <w:rPr>
                <w:sz w:val="22"/>
                <w:szCs w:val="22"/>
                <w:lang w:val="uk-UA"/>
              </w:rPr>
              <w:t>згідно з</w:t>
            </w:r>
            <w:r w:rsidR="006A651D" w:rsidRPr="00927761">
              <w:rPr>
                <w:sz w:val="22"/>
                <w:szCs w:val="22"/>
                <w:lang w:val="uk-UA"/>
              </w:rPr>
              <w:t xml:space="preserve"> рис</w:t>
            </w:r>
            <w:r w:rsidR="004130BF" w:rsidRPr="00927761">
              <w:rPr>
                <w:sz w:val="22"/>
                <w:szCs w:val="22"/>
                <w:lang w:val="uk-UA"/>
              </w:rPr>
              <w:t>унком</w:t>
            </w:r>
            <w:r w:rsidR="006A651D" w:rsidRPr="00927761">
              <w:rPr>
                <w:sz w:val="22"/>
                <w:szCs w:val="22"/>
                <w:lang w:val="uk-UA"/>
              </w:rPr>
              <w:t> </w:t>
            </w:r>
            <w:r w:rsidR="00BD696B" w:rsidRPr="00927761">
              <w:rPr>
                <w:sz w:val="22"/>
                <w:szCs w:val="22"/>
                <w:lang w:val="uk-UA"/>
              </w:rPr>
              <w:t>1</w:t>
            </w:r>
            <w:r w:rsidR="00355707" w:rsidRPr="00927761">
              <w:rPr>
                <w:sz w:val="22"/>
                <w:szCs w:val="22"/>
                <w:lang w:val="uk-UA"/>
              </w:rPr>
              <w:t>3</w:t>
            </w:r>
            <w:r w:rsidR="006A651D" w:rsidRPr="00927761">
              <w:rPr>
                <w:sz w:val="22"/>
                <w:szCs w:val="22"/>
                <w:lang w:val="uk-UA"/>
              </w:rPr>
              <w:t>.3</w:t>
            </w:r>
            <w:r w:rsidRPr="00927761">
              <w:rPr>
                <w:sz w:val="22"/>
                <w:szCs w:val="22"/>
                <w:lang w:val="uk-UA"/>
              </w:rPr>
              <w:t>, які прикріплюються однією полицею (для нерівнополичкових кутиків – більшою полицею):</w:t>
            </w:r>
          </w:p>
        </w:tc>
        <w:tc>
          <w:tcPr>
            <w:tcW w:w="1099" w:type="dxa"/>
          </w:tcPr>
          <w:p w14:paraId="0FA6ABAF" w14:textId="77777777" w:rsidR="00E16E4E" w:rsidRPr="00927761" w:rsidRDefault="00E16E4E">
            <w:pPr>
              <w:widowControl w:val="0"/>
              <w:jc w:val="center"/>
              <w:rPr>
                <w:sz w:val="22"/>
                <w:szCs w:val="22"/>
                <w:lang w:val="uk-UA"/>
              </w:rPr>
            </w:pPr>
          </w:p>
        </w:tc>
      </w:tr>
      <w:tr w:rsidR="00E16E4E" w:rsidRPr="00515B5D" w14:paraId="40256CC7" w14:textId="77777777" w:rsidTr="00FD44C0">
        <w:trPr>
          <w:cantSplit/>
        </w:trPr>
        <w:tc>
          <w:tcPr>
            <w:tcW w:w="8966" w:type="dxa"/>
          </w:tcPr>
          <w:p w14:paraId="288AD6C5" w14:textId="77777777" w:rsidR="00E16E4E" w:rsidRPr="00927761" w:rsidRDefault="00E16E4E" w:rsidP="00616C0A">
            <w:pPr>
              <w:widowControl w:val="0"/>
              <w:rPr>
                <w:sz w:val="22"/>
                <w:szCs w:val="22"/>
                <w:lang w:val="uk-UA"/>
              </w:rPr>
            </w:pPr>
            <w:r w:rsidRPr="00927761">
              <w:rPr>
                <w:sz w:val="22"/>
                <w:szCs w:val="22"/>
                <w:lang w:val="uk-UA"/>
              </w:rPr>
              <w:t xml:space="preserve">а) безпосередньо до поясів за допомогою зварних швів або двох болтів і більше, які </w:t>
            </w:r>
            <w:r w:rsidR="00616C0A" w:rsidRPr="00927761">
              <w:rPr>
                <w:sz w:val="22"/>
                <w:szCs w:val="22"/>
                <w:lang w:val="uk-UA"/>
              </w:rPr>
              <w:t>встановлені</w:t>
            </w:r>
            <w:r w:rsidRPr="00927761">
              <w:rPr>
                <w:sz w:val="22"/>
                <w:szCs w:val="22"/>
                <w:lang w:val="uk-UA"/>
              </w:rPr>
              <w:t xml:space="preserve"> вздовж кутика:</w:t>
            </w:r>
          </w:p>
        </w:tc>
        <w:tc>
          <w:tcPr>
            <w:tcW w:w="1099" w:type="dxa"/>
          </w:tcPr>
          <w:p w14:paraId="715E0CFE" w14:textId="77777777" w:rsidR="00E16E4E" w:rsidRPr="00927761" w:rsidRDefault="00E16E4E">
            <w:pPr>
              <w:widowControl w:val="0"/>
              <w:jc w:val="center"/>
              <w:rPr>
                <w:sz w:val="22"/>
                <w:szCs w:val="22"/>
                <w:lang w:val="uk-UA"/>
              </w:rPr>
            </w:pPr>
          </w:p>
        </w:tc>
      </w:tr>
      <w:tr w:rsidR="00E16E4E" w:rsidRPr="00927761" w14:paraId="6FAD54D5" w14:textId="77777777" w:rsidTr="00FD44C0">
        <w:trPr>
          <w:cantSplit/>
        </w:trPr>
        <w:tc>
          <w:tcPr>
            <w:tcW w:w="8966" w:type="dxa"/>
          </w:tcPr>
          <w:p w14:paraId="76CAD58C" w14:textId="77777777" w:rsidR="00E16E4E" w:rsidRPr="00927761" w:rsidRDefault="006E6D76" w:rsidP="00355707">
            <w:pPr>
              <w:widowControl w:val="0"/>
              <w:numPr>
                <w:ilvl w:val="0"/>
                <w:numId w:val="3"/>
              </w:numPr>
              <w:tabs>
                <w:tab w:val="clear" w:pos="927"/>
                <w:tab w:val="num" w:pos="847"/>
              </w:tabs>
              <w:ind w:left="-4" w:firstLine="567"/>
              <w:rPr>
                <w:sz w:val="22"/>
                <w:szCs w:val="22"/>
                <w:lang w:val="uk-UA"/>
              </w:rPr>
            </w:pPr>
            <w:r w:rsidRPr="00927761">
              <w:rPr>
                <w:sz w:val="22"/>
                <w:szCs w:val="22"/>
                <w:lang w:val="uk-UA"/>
              </w:rPr>
              <w:t>розкоси (</w:t>
            </w:r>
            <w:r w:rsidR="00E16E4E" w:rsidRPr="00927761">
              <w:rPr>
                <w:sz w:val="22"/>
                <w:szCs w:val="22"/>
                <w:lang w:val="uk-UA"/>
              </w:rPr>
              <w:t>рис</w:t>
            </w:r>
            <w:r w:rsidR="00ED52D4" w:rsidRPr="00927761">
              <w:rPr>
                <w:sz w:val="22"/>
                <w:szCs w:val="22"/>
                <w:lang w:val="uk-UA"/>
              </w:rPr>
              <w:t>ун</w:t>
            </w:r>
            <w:r w:rsidRPr="00927761">
              <w:rPr>
                <w:sz w:val="22"/>
                <w:szCs w:val="22"/>
                <w:lang w:val="uk-UA"/>
              </w:rPr>
              <w:t>о</w:t>
            </w:r>
            <w:r w:rsidR="00ED52D4" w:rsidRPr="00927761">
              <w:rPr>
                <w:sz w:val="22"/>
                <w:szCs w:val="22"/>
                <w:lang w:val="uk-UA"/>
              </w:rPr>
              <w:t>к</w:t>
            </w:r>
            <w:r w:rsidR="00E16E4E" w:rsidRPr="00927761">
              <w:rPr>
                <w:sz w:val="22"/>
                <w:szCs w:val="22"/>
                <w:lang w:val="uk-UA"/>
              </w:rPr>
              <w:t> </w:t>
            </w:r>
            <w:r w:rsidR="00BD696B" w:rsidRPr="00927761">
              <w:rPr>
                <w:sz w:val="22"/>
                <w:szCs w:val="22"/>
                <w:lang w:val="uk-UA"/>
              </w:rPr>
              <w:t>1</w:t>
            </w:r>
            <w:r w:rsidR="00355707" w:rsidRPr="00927761">
              <w:rPr>
                <w:sz w:val="22"/>
                <w:szCs w:val="22"/>
                <w:lang w:val="uk-UA"/>
              </w:rPr>
              <w:t>3</w:t>
            </w:r>
            <w:r w:rsidR="00E16E4E" w:rsidRPr="00927761">
              <w:rPr>
                <w:sz w:val="22"/>
                <w:szCs w:val="22"/>
                <w:lang w:val="uk-UA"/>
              </w:rPr>
              <w:t>.3</w:t>
            </w:r>
            <w:r w:rsidR="0046314B" w:rsidRPr="00927761">
              <w:rPr>
                <w:sz w:val="22"/>
                <w:szCs w:val="22"/>
                <w:lang w:val="uk-UA"/>
              </w:rPr>
              <w:t>, </w:t>
            </w:r>
            <w:r w:rsidR="00E16E4E" w:rsidRPr="00927761">
              <w:rPr>
                <w:sz w:val="22"/>
                <w:szCs w:val="22"/>
                <w:lang w:val="uk-UA"/>
              </w:rPr>
              <w:t>а</w:t>
            </w:r>
            <w:r w:rsidRPr="00927761">
              <w:rPr>
                <w:sz w:val="22"/>
                <w:szCs w:val="22"/>
                <w:lang w:val="uk-UA"/>
              </w:rPr>
              <w:t>)</w:t>
            </w:r>
            <w:r w:rsidR="00AC3E49" w:rsidRPr="00927761">
              <w:rPr>
                <w:sz w:val="22"/>
                <w:szCs w:val="22"/>
                <w:lang w:val="uk-UA"/>
              </w:rPr>
              <w:t>;</w:t>
            </w:r>
          </w:p>
        </w:tc>
        <w:tc>
          <w:tcPr>
            <w:tcW w:w="1099" w:type="dxa"/>
          </w:tcPr>
          <w:p w14:paraId="5E6F5218" w14:textId="77777777" w:rsidR="00E16E4E" w:rsidRPr="00927761" w:rsidRDefault="00E16E4E">
            <w:pPr>
              <w:widowControl w:val="0"/>
              <w:jc w:val="center"/>
              <w:rPr>
                <w:sz w:val="22"/>
                <w:szCs w:val="22"/>
                <w:lang w:val="uk-UA"/>
              </w:rPr>
            </w:pPr>
            <w:r w:rsidRPr="00927761">
              <w:rPr>
                <w:sz w:val="22"/>
                <w:szCs w:val="22"/>
                <w:lang w:val="uk-UA"/>
              </w:rPr>
              <w:t>0,90</w:t>
            </w:r>
          </w:p>
        </w:tc>
      </w:tr>
      <w:tr w:rsidR="00E16E4E" w:rsidRPr="00927761" w14:paraId="265763D5" w14:textId="77777777" w:rsidTr="00FD44C0">
        <w:trPr>
          <w:cantSplit/>
        </w:trPr>
        <w:tc>
          <w:tcPr>
            <w:tcW w:w="8966" w:type="dxa"/>
          </w:tcPr>
          <w:p w14:paraId="679C61B8" w14:textId="77777777" w:rsidR="00E16E4E" w:rsidRPr="00927761" w:rsidRDefault="008B477B" w:rsidP="00355707">
            <w:pPr>
              <w:widowControl w:val="0"/>
              <w:numPr>
                <w:ilvl w:val="0"/>
                <w:numId w:val="3"/>
              </w:numPr>
              <w:tabs>
                <w:tab w:val="clear" w:pos="927"/>
                <w:tab w:val="num" w:pos="847"/>
              </w:tabs>
              <w:ind w:left="-4" w:firstLine="567"/>
              <w:rPr>
                <w:sz w:val="22"/>
                <w:szCs w:val="22"/>
                <w:lang w:val="uk-UA"/>
              </w:rPr>
            </w:pPr>
            <w:r w:rsidRPr="00927761">
              <w:rPr>
                <w:sz w:val="22"/>
                <w:szCs w:val="22"/>
                <w:lang w:val="uk-UA"/>
              </w:rPr>
              <w:t xml:space="preserve">розпірки </w:t>
            </w:r>
            <w:r w:rsidR="006E6D76" w:rsidRPr="00927761">
              <w:rPr>
                <w:sz w:val="22"/>
                <w:szCs w:val="22"/>
                <w:lang w:val="uk-UA"/>
              </w:rPr>
              <w:t>(</w:t>
            </w:r>
            <w:r w:rsidR="00ED52D4" w:rsidRPr="00927761">
              <w:rPr>
                <w:sz w:val="22"/>
                <w:szCs w:val="22"/>
                <w:lang w:val="uk-UA"/>
              </w:rPr>
              <w:t>рисун</w:t>
            </w:r>
            <w:r w:rsidR="006E6D76" w:rsidRPr="00927761">
              <w:rPr>
                <w:sz w:val="22"/>
                <w:szCs w:val="22"/>
                <w:lang w:val="uk-UA"/>
              </w:rPr>
              <w:t>о</w:t>
            </w:r>
            <w:r w:rsidR="00ED52D4" w:rsidRPr="00927761">
              <w:rPr>
                <w:sz w:val="22"/>
                <w:szCs w:val="22"/>
                <w:lang w:val="uk-UA"/>
              </w:rPr>
              <w:t>к</w:t>
            </w:r>
            <w:r w:rsidRPr="00927761">
              <w:rPr>
                <w:sz w:val="22"/>
                <w:szCs w:val="22"/>
                <w:lang w:val="uk-UA"/>
              </w:rPr>
              <w:t xml:space="preserve"> </w:t>
            </w:r>
            <w:r w:rsidR="00BD696B" w:rsidRPr="00927761">
              <w:rPr>
                <w:sz w:val="22"/>
                <w:szCs w:val="22"/>
                <w:lang w:val="uk-UA"/>
              </w:rPr>
              <w:t>1</w:t>
            </w:r>
            <w:r w:rsidR="00355707" w:rsidRPr="00927761">
              <w:rPr>
                <w:sz w:val="22"/>
                <w:szCs w:val="22"/>
                <w:lang w:val="uk-UA"/>
              </w:rPr>
              <w:t>3</w:t>
            </w:r>
            <w:r w:rsidR="00E16E4E" w:rsidRPr="00927761">
              <w:rPr>
                <w:sz w:val="22"/>
                <w:szCs w:val="22"/>
                <w:lang w:val="uk-UA"/>
              </w:rPr>
              <w:t>.3</w:t>
            </w:r>
            <w:r w:rsidR="0046314B" w:rsidRPr="00927761">
              <w:rPr>
                <w:sz w:val="22"/>
                <w:szCs w:val="22"/>
                <w:lang w:val="uk-UA"/>
              </w:rPr>
              <w:t>, </w:t>
            </w:r>
            <w:r w:rsidR="00E16E4E" w:rsidRPr="00927761">
              <w:rPr>
                <w:sz w:val="22"/>
                <w:szCs w:val="22"/>
                <w:lang w:val="uk-UA"/>
              </w:rPr>
              <w:t>б,</w:t>
            </w:r>
            <w:r w:rsidR="0046314B" w:rsidRPr="00927761">
              <w:rPr>
                <w:sz w:val="22"/>
                <w:szCs w:val="22"/>
                <w:lang w:val="uk-UA"/>
              </w:rPr>
              <w:t> </w:t>
            </w:r>
            <w:r w:rsidR="00E16E4E" w:rsidRPr="00927761">
              <w:rPr>
                <w:sz w:val="22"/>
                <w:szCs w:val="22"/>
                <w:lang w:val="uk-UA"/>
              </w:rPr>
              <w:t>в,</w:t>
            </w:r>
            <w:r w:rsidR="0046314B" w:rsidRPr="00927761">
              <w:rPr>
                <w:sz w:val="22"/>
                <w:szCs w:val="22"/>
                <w:lang w:val="uk-UA"/>
              </w:rPr>
              <w:t> </w:t>
            </w:r>
            <w:r w:rsidR="00E16E4E" w:rsidRPr="00927761">
              <w:rPr>
                <w:sz w:val="22"/>
                <w:szCs w:val="22"/>
                <w:lang w:val="uk-UA"/>
              </w:rPr>
              <w:t>е</w:t>
            </w:r>
            <w:r w:rsidR="006E6D76" w:rsidRPr="00927761">
              <w:rPr>
                <w:sz w:val="22"/>
                <w:szCs w:val="22"/>
                <w:lang w:val="uk-UA"/>
              </w:rPr>
              <w:t>)</w:t>
            </w:r>
            <w:r w:rsidR="00AC3E49" w:rsidRPr="00927761">
              <w:rPr>
                <w:sz w:val="22"/>
                <w:szCs w:val="22"/>
                <w:lang w:val="uk-UA"/>
              </w:rPr>
              <w:t>;</w:t>
            </w:r>
          </w:p>
        </w:tc>
        <w:tc>
          <w:tcPr>
            <w:tcW w:w="1099" w:type="dxa"/>
          </w:tcPr>
          <w:p w14:paraId="755DB0DF" w14:textId="77777777" w:rsidR="00E16E4E" w:rsidRPr="00927761" w:rsidRDefault="00E16E4E">
            <w:pPr>
              <w:widowControl w:val="0"/>
              <w:jc w:val="center"/>
              <w:rPr>
                <w:sz w:val="22"/>
                <w:szCs w:val="22"/>
                <w:lang w:val="uk-UA"/>
              </w:rPr>
            </w:pPr>
            <w:r w:rsidRPr="00927761">
              <w:rPr>
                <w:sz w:val="22"/>
                <w:szCs w:val="22"/>
                <w:lang w:val="uk-UA"/>
              </w:rPr>
              <w:t>0,90</w:t>
            </w:r>
          </w:p>
        </w:tc>
      </w:tr>
      <w:tr w:rsidR="00E16E4E" w:rsidRPr="00927761" w14:paraId="6F4ED6C6" w14:textId="77777777" w:rsidTr="00FD44C0">
        <w:trPr>
          <w:cantSplit/>
        </w:trPr>
        <w:tc>
          <w:tcPr>
            <w:tcW w:w="8966" w:type="dxa"/>
          </w:tcPr>
          <w:p w14:paraId="019DAFEF" w14:textId="77777777" w:rsidR="00E16E4E" w:rsidRPr="00927761" w:rsidRDefault="008B477B" w:rsidP="00355707">
            <w:pPr>
              <w:widowControl w:val="0"/>
              <w:numPr>
                <w:ilvl w:val="0"/>
                <w:numId w:val="3"/>
              </w:numPr>
              <w:tabs>
                <w:tab w:val="clear" w:pos="927"/>
                <w:tab w:val="num" w:pos="847"/>
              </w:tabs>
              <w:ind w:left="-4" w:firstLine="567"/>
              <w:rPr>
                <w:sz w:val="22"/>
                <w:szCs w:val="22"/>
                <w:lang w:val="uk-UA"/>
              </w:rPr>
            </w:pPr>
            <w:r w:rsidRPr="00927761">
              <w:rPr>
                <w:sz w:val="22"/>
                <w:szCs w:val="22"/>
                <w:lang w:val="uk-UA"/>
              </w:rPr>
              <w:t xml:space="preserve">розкоси </w:t>
            </w:r>
            <w:r w:rsidR="006E6D76" w:rsidRPr="00927761">
              <w:rPr>
                <w:sz w:val="22"/>
                <w:szCs w:val="22"/>
                <w:lang w:val="uk-UA"/>
              </w:rPr>
              <w:t>(</w:t>
            </w:r>
            <w:r w:rsidR="00ED52D4" w:rsidRPr="00927761">
              <w:rPr>
                <w:sz w:val="22"/>
                <w:szCs w:val="22"/>
                <w:lang w:val="uk-UA"/>
              </w:rPr>
              <w:t>рисун</w:t>
            </w:r>
            <w:r w:rsidR="006E6D76" w:rsidRPr="00927761">
              <w:rPr>
                <w:sz w:val="22"/>
                <w:szCs w:val="22"/>
                <w:lang w:val="uk-UA"/>
              </w:rPr>
              <w:t>о</w:t>
            </w:r>
            <w:r w:rsidR="00ED52D4" w:rsidRPr="00927761">
              <w:rPr>
                <w:sz w:val="22"/>
                <w:szCs w:val="22"/>
                <w:lang w:val="uk-UA"/>
              </w:rPr>
              <w:t>к</w:t>
            </w:r>
            <w:r w:rsidRPr="00927761">
              <w:rPr>
                <w:sz w:val="22"/>
                <w:szCs w:val="22"/>
                <w:lang w:val="uk-UA"/>
              </w:rPr>
              <w:t> </w:t>
            </w:r>
            <w:r w:rsidR="00BD696B" w:rsidRPr="00927761">
              <w:rPr>
                <w:sz w:val="22"/>
                <w:szCs w:val="22"/>
                <w:lang w:val="uk-UA"/>
              </w:rPr>
              <w:t>1</w:t>
            </w:r>
            <w:r w:rsidR="00355707" w:rsidRPr="00927761">
              <w:rPr>
                <w:sz w:val="22"/>
                <w:szCs w:val="22"/>
                <w:lang w:val="uk-UA"/>
              </w:rPr>
              <w:t>3</w:t>
            </w:r>
            <w:r w:rsidR="00E16E4E" w:rsidRPr="00927761">
              <w:rPr>
                <w:sz w:val="22"/>
                <w:szCs w:val="22"/>
                <w:lang w:val="uk-UA"/>
              </w:rPr>
              <w:t>.3</w:t>
            </w:r>
            <w:r w:rsidR="0046314B" w:rsidRPr="00927761">
              <w:rPr>
                <w:sz w:val="22"/>
                <w:szCs w:val="22"/>
                <w:lang w:val="uk-UA"/>
              </w:rPr>
              <w:t>, </w:t>
            </w:r>
            <w:r w:rsidR="00E16E4E" w:rsidRPr="00927761">
              <w:rPr>
                <w:sz w:val="22"/>
                <w:szCs w:val="22"/>
                <w:lang w:val="uk-UA"/>
              </w:rPr>
              <w:t>в,</w:t>
            </w:r>
            <w:r w:rsidR="0046314B" w:rsidRPr="00927761">
              <w:rPr>
                <w:sz w:val="22"/>
                <w:szCs w:val="22"/>
                <w:lang w:val="uk-UA"/>
              </w:rPr>
              <w:t> </w:t>
            </w:r>
            <w:r w:rsidR="00E16E4E" w:rsidRPr="00927761">
              <w:rPr>
                <w:sz w:val="22"/>
                <w:szCs w:val="22"/>
                <w:lang w:val="uk-UA"/>
              </w:rPr>
              <w:t>г,</w:t>
            </w:r>
            <w:r w:rsidR="0046314B" w:rsidRPr="00927761">
              <w:rPr>
                <w:sz w:val="22"/>
                <w:szCs w:val="22"/>
                <w:lang w:val="uk-UA"/>
              </w:rPr>
              <w:t> </w:t>
            </w:r>
            <w:r w:rsidR="00E16E4E" w:rsidRPr="00927761">
              <w:rPr>
                <w:sz w:val="22"/>
                <w:szCs w:val="22"/>
                <w:lang w:val="uk-UA"/>
              </w:rPr>
              <w:t>д,</w:t>
            </w:r>
            <w:r w:rsidR="0046314B" w:rsidRPr="00927761">
              <w:rPr>
                <w:sz w:val="22"/>
                <w:szCs w:val="22"/>
                <w:lang w:val="uk-UA"/>
              </w:rPr>
              <w:t> </w:t>
            </w:r>
            <w:r w:rsidR="00E16E4E" w:rsidRPr="00927761">
              <w:rPr>
                <w:sz w:val="22"/>
                <w:szCs w:val="22"/>
                <w:lang w:val="uk-UA"/>
              </w:rPr>
              <w:t>е</w:t>
            </w:r>
            <w:r w:rsidR="006E6D76" w:rsidRPr="00927761">
              <w:rPr>
                <w:sz w:val="22"/>
                <w:szCs w:val="22"/>
                <w:lang w:val="uk-UA"/>
              </w:rPr>
              <w:t>)</w:t>
            </w:r>
            <w:r w:rsidR="00AC3E49" w:rsidRPr="00927761">
              <w:rPr>
                <w:sz w:val="22"/>
                <w:szCs w:val="22"/>
                <w:lang w:val="uk-UA"/>
              </w:rPr>
              <w:t>;</w:t>
            </w:r>
          </w:p>
        </w:tc>
        <w:tc>
          <w:tcPr>
            <w:tcW w:w="1099" w:type="dxa"/>
          </w:tcPr>
          <w:p w14:paraId="1973173A" w14:textId="77777777" w:rsidR="00E16E4E" w:rsidRPr="00927761" w:rsidRDefault="00E16E4E">
            <w:pPr>
              <w:widowControl w:val="0"/>
              <w:jc w:val="center"/>
              <w:rPr>
                <w:sz w:val="22"/>
                <w:szCs w:val="22"/>
                <w:lang w:val="uk-UA"/>
              </w:rPr>
            </w:pPr>
            <w:r w:rsidRPr="00927761">
              <w:rPr>
                <w:sz w:val="22"/>
                <w:szCs w:val="22"/>
                <w:lang w:val="uk-UA"/>
              </w:rPr>
              <w:t>0,80</w:t>
            </w:r>
          </w:p>
        </w:tc>
      </w:tr>
      <w:tr w:rsidR="00E16E4E" w:rsidRPr="00927761" w14:paraId="7E5A1C73" w14:textId="77777777" w:rsidTr="00FD44C0">
        <w:trPr>
          <w:cantSplit/>
        </w:trPr>
        <w:tc>
          <w:tcPr>
            <w:tcW w:w="8966" w:type="dxa"/>
          </w:tcPr>
          <w:p w14:paraId="3E9252F1" w14:textId="77777777" w:rsidR="00E16E4E" w:rsidRPr="00927761" w:rsidRDefault="00E16E4E">
            <w:pPr>
              <w:widowControl w:val="0"/>
              <w:rPr>
                <w:sz w:val="22"/>
                <w:szCs w:val="22"/>
                <w:lang w:val="uk-UA"/>
              </w:rPr>
            </w:pPr>
            <w:r w:rsidRPr="00927761">
              <w:rPr>
                <w:sz w:val="22"/>
                <w:szCs w:val="22"/>
                <w:lang w:val="uk-UA"/>
              </w:rPr>
              <w:t>б) безпосередньо до поясів за допомогою одного болта або через фасонку незалежно від виду з’єднання</w:t>
            </w:r>
          </w:p>
        </w:tc>
        <w:tc>
          <w:tcPr>
            <w:tcW w:w="1099" w:type="dxa"/>
          </w:tcPr>
          <w:p w14:paraId="0E84C417" w14:textId="77777777" w:rsidR="00150F46" w:rsidRPr="00927761" w:rsidRDefault="00150F46">
            <w:pPr>
              <w:widowControl w:val="0"/>
              <w:jc w:val="center"/>
              <w:rPr>
                <w:sz w:val="22"/>
                <w:szCs w:val="22"/>
                <w:lang w:val="uk-UA"/>
              </w:rPr>
            </w:pPr>
          </w:p>
          <w:p w14:paraId="16636659" w14:textId="77777777" w:rsidR="00E16E4E" w:rsidRPr="00927761" w:rsidRDefault="00E16E4E">
            <w:pPr>
              <w:widowControl w:val="0"/>
              <w:jc w:val="center"/>
              <w:rPr>
                <w:sz w:val="22"/>
                <w:szCs w:val="22"/>
                <w:lang w:val="uk-UA"/>
              </w:rPr>
            </w:pPr>
            <w:r w:rsidRPr="00927761">
              <w:rPr>
                <w:sz w:val="22"/>
                <w:szCs w:val="22"/>
                <w:lang w:val="uk-UA"/>
              </w:rPr>
              <w:t>0,75</w:t>
            </w:r>
          </w:p>
        </w:tc>
      </w:tr>
      <w:tr w:rsidR="00E16E4E" w:rsidRPr="00927761" w14:paraId="50A1D737" w14:textId="77777777" w:rsidTr="00FD44C0">
        <w:trPr>
          <w:cantSplit/>
        </w:trPr>
        <w:tc>
          <w:tcPr>
            <w:tcW w:w="8966" w:type="dxa"/>
          </w:tcPr>
          <w:p w14:paraId="620269DA" w14:textId="77777777" w:rsidR="00E16E4E" w:rsidRPr="00927761" w:rsidRDefault="00E16E4E" w:rsidP="00616C0A">
            <w:pPr>
              <w:widowControl w:val="0"/>
              <w:rPr>
                <w:sz w:val="22"/>
                <w:szCs w:val="22"/>
                <w:lang w:val="uk-UA"/>
              </w:rPr>
            </w:pPr>
            <w:r w:rsidRPr="00927761">
              <w:rPr>
                <w:sz w:val="22"/>
                <w:szCs w:val="22"/>
                <w:lang w:val="uk-UA"/>
              </w:rPr>
              <w:t xml:space="preserve">8. </w:t>
            </w:r>
            <w:r w:rsidR="00D30F2D" w:rsidRPr="00927761">
              <w:rPr>
                <w:sz w:val="22"/>
                <w:szCs w:val="22"/>
                <w:lang w:val="uk-UA"/>
              </w:rPr>
              <w:t>Елементи плоских ферм з одиночних кутиків, с</w:t>
            </w:r>
            <w:r w:rsidRPr="00927761">
              <w:rPr>
                <w:sz w:val="22"/>
                <w:szCs w:val="22"/>
                <w:lang w:val="uk-UA"/>
              </w:rPr>
              <w:t xml:space="preserve">тиснуті елементи, виконані з одиночних кутиків, які прикріплюються однією полицею (для </w:t>
            </w:r>
            <w:r w:rsidR="002C0D7C" w:rsidRPr="00927761">
              <w:rPr>
                <w:sz w:val="22"/>
                <w:szCs w:val="22"/>
                <w:lang w:val="uk-UA"/>
              </w:rPr>
              <w:t>нерівнополичкових</w:t>
            </w:r>
            <w:r w:rsidRPr="00927761">
              <w:rPr>
                <w:sz w:val="22"/>
                <w:szCs w:val="22"/>
                <w:lang w:val="uk-UA"/>
              </w:rPr>
              <w:t xml:space="preserve"> кутиків – меншою полицею), за винятком елементів, наведених у поз</w:t>
            </w:r>
            <w:r w:rsidR="00616C0A" w:rsidRPr="00927761">
              <w:rPr>
                <w:sz w:val="22"/>
                <w:szCs w:val="22"/>
                <w:lang w:val="uk-UA"/>
              </w:rPr>
              <w:t>иції</w:t>
            </w:r>
            <w:r w:rsidR="008177AD" w:rsidRPr="00927761">
              <w:rPr>
                <w:sz w:val="22"/>
                <w:szCs w:val="22"/>
                <w:lang w:val="uk-UA"/>
              </w:rPr>
              <w:t xml:space="preserve"> </w:t>
            </w:r>
            <w:r w:rsidRPr="00927761">
              <w:rPr>
                <w:sz w:val="22"/>
                <w:szCs w:val="22"/>
                <w:lang w:val="uk-UA"/>
              </w:rPr>
              <w:t>7 цієї таблиці</w:t>
            </w:r>
          </w:p>
        </w:tc>
        <w:tc>
          <w:tcPr>
            <w:tcW w:w="1099" w:type="dxa"/>
            <w:vAlign w:val="center"/>
          </w:tcPr>
          <w:p w14:paraId="11A3B6A0" w14:textId="77777777" w:rsidR="00E16E4E" w:rsidRPr="00927761" w:rsidRDefault="00E16E4E" w:rsidP="008D0412">
            <w:pPr>
              <w:widowControl w:val="0"/>
              <w:jc w:val="center"/>
              <w:rPr>
                <w:sz w:val="22"/>
                <w:szCs w:val="22"/>
                <w:lang w:val="uk-UA"/>
              </w:rPr>
            </w:pPr>
            <w:r w:rsidRPr="00927761">
              <w:rPr>
                <w:sz w:val="22"/>
                <w:szCs w:val="22"/>
                <w:lang w:val="uk-UA"/>
              </w:rPr>
              <w:t>0,75</w:t>
            </w:r>
          </w:p>
        </w:tc>
      </w:tr>
      <w:tr w:rsidR="00E16E4E" w:rsidRPr="00515B5D" w14:paraId="57891509" w14:textId="77777777" w:rsidTr="00FD44C0">
        <w:trPr>
          <w:cantSplit/>
        </w:trPr>
        <w:tc>
          <w:tcPr>
            <w:tcW w:w="8966" w:type="dxa"/>
          </w:tcPr>
          <w:p w14:paraId="6BCA3092" w14:textId="77777777" w:rsidR="00E16E4E" w:rsidRPr="00927761" w:rsidRDefault="00E16E4E">
            <w:pPr>
              <w:widowControl w:val="0"/>
              <w:rPr>
                <w:sz w:val="22"/>
                <w:szCs w:val="22"/>
                <w:lang w:val="uk-UA"/>
              </w:rPr>
            </w:pPr>
            <w:r w:rsidRPr="00927761">
              <w:rPr>
                <w:sz w:val="22"/>
                <w:szCs w:val="22"/>
                <w:lang w:val="uk-UA"/>
              </w:rPr>
              <w:t xml:space="preserve">9. Опорні плити, виконані зі сталі з </w:t>
            </w:r>
            <w:r w:rsidR="00DB4B76" w:rsidRPr="00927761">
              <w:rPr>
                <w:sz w:val="22"/>
                <w:szCs w:val="22"/>
                <w:lang w:val="uk-UA"/>
              </w:rPr>
              <w:t>границ</w:t>
            </w:r>
            <w:r w:rsidR="0075796A" w:rsidRPr="00927761">
              <w:rPr>
                <w:sz w:val="22"/>
                <w:szCs w:val="22"/>
                <w:lang w:val="uk-UA"/>
              </w:rPr>
              <w:t>ею</w:t>
            </w:r>
            <w:r w:rsidR="00153D03" w:rsidRPr="00927761">
              <w:rPr>
                <w:sz w:val="22"/>
                <w:szCs w:val="22"/>
                <w:lang w:val="uk-UA"/>
              </w:rPr>
              <w:t xml:space="preserve"> </w:t>
            </w:r>
            <w:r w:rsidRPr="00927761">
              <w:rPr>
                <w:sz w:val="22"/>
                <w:szCs w:val="22"/>
                <w:lang w:val="uk-UA"/>
              </w:rPr>
              <w:t>текучості до 390 Н/мм</w:t>
            </w:r>
            <w:r w:rsidRPr="00927761">
              <w:rPr>
                <w:sz w:val="22"/>
                <w:szCs w:val="22"/>
                <w:vertAlign w:val="superscript"/>
                <w:lang w:val="uk-UA"/>
              </w:rPr>
              <w:t>2</w:t>
            </w:r>
            <w:r w:rsidRPr="00927761">
              <w:rPr>
                <w:sz w:val="22"/>
                <w:szCs w:val="22"/>
                <w:lang w:val="uk-UA"/>
              </w:rPr>
              <w:t>, що несуть статичне навантаження, товщиною, мм:</w:t>
            </w:r>
          </w:p>
        </w:tc>
        <w:tc>
          <w:tcPr>
            <w:tcW w:w="1099" w:type="dxa"/>
          </w:tcPr>
          <w:p w14:paraId="46B637D7" w14:textId="77777777" w:rsidR="00E16E4E" w:rsidRPr="00927761" w:rsidRDefault="00E16E4E">
            <w:pPr>
              <w:widowControl w:val="0"/>
              <w:jc w:val="center"/>
              <w:rPr>
                <w:sz w:val="22"/>
                <w:szCs w:val="22"/>
                <w:lang w:val="uk-UA"/>
              </w:rPr>
            </w:pPr>
          </w:p>
        </w:tc>
      </w:tr>
      <w:tr w:rsidR="00E16E4E" w:rsidRPr="00927761" w14:paraId="059F623B" w14:textId="77777777" w:rsidTr="00FD44C0">
        <w:trPr>
          <w:cantSplit/>
        </w:trPr>
        <w:tc>
          <w:tcPr>
            <w:tcW w:w="8966" w:type="dxa"/>
          </w:tcPr>
          <w:p w14:paraId="40F8E39E" w14:textId="77777777" w:rsidR="00E16E4E" w:rsidRPr="00927761" w:rsidRDefault="00E16E4E">
            <w:pPr>
              <w:widowControl w:val="0"/>
              <w:rPr>
                <w:sz w:val="22"/>
                <w:szCs w:val="22"/>
                <w:lang w:val="uk-UA"/>
              </w:rPr>
            </w:pPr>
            <w:r w:rsidRPr="00927761">
              <w:rPr>
                <w:sz w:val="22"/>
                <w:szCs w:val="22"/>
                <w:lang w:val="uk-UA"/>
              </w:rPr>
              <w:t>а) до 40 включно</w:t>
            </w:r>
            <w:r w:rsidR="00AC3E49" w:rsidRPr="00927761">
              <w:rPr>
                <w:sz w:val="22"/>
                <w:szCs w:val="22"/>
                <w:lang w:val="uk-UA"/>
              </w:rPr>
              <w:t>;</w:t>
            </w:r>
          </w:p>
        </w:tc>
        <w:tc>
          <w:tcPr>
            <w:tcW w:w="1099" w:type="dxa"/>
          </w:tcPr>
          <w:p w14:paraId="27410D13" w14:textId="77777777" w:rsidR="00E16E4E" w:rsidRPr="00927761" w:rsidRDefault="00E16E4E">
            <w:pPr>
              <w:widowControl w:val="0"/>
              <w:jc w:val="center"/>
              <w:rPr>
                <w:sz w:val="22"/>
                <w:szCs w:val="22"/>
                <w:lang w:val="uk-UA"/>
              </w:rPr>
            </w:pPr>
            <w:r w:rsidRPr="00927761">
              <w:rPr>
                <w:sz w:val="22"/>
                <w:szCs w:val="22"/>
                <w:lang w:val="uk-UA"/>
              </w:rPr>
              <w:t>1,20</w:t>
            </w:r>
          </w:p>
        </w:tc>
      </w:tr>
      <w:tr w:rsidR="00E16E4E" w:rsidRPr="00927761" w14:paraId="1134FC90" w14:textId="77777777" w:rsidTr="00FD44C0">
        <w:trPr>
          <w:cantSplit/>
        </w:trPr>
        <w:tc>
          <w:tcPr>
            <w:tcW w:w="8966" w:type="dxa"/>
          </w:tcPr>
          <w:p w14:paraId="4E881A1E" w14:textId="77777777" w:rsidR="00E16E4E" w:rsidRPr="00927761" w:rsidRDefault="00E16E4E">
            <w:pPr>
              <w:widowControl w:val="0"/>
              <w:rPr>
                <w:sz w:val="22"/>
                <w:szCs w:val="22"/>
                <w:lang w:val="uk-UA"/>
              </w:rPr>
            </w:pPr>
            <w:r w:rsidRPr="00927761">
              <w:rPr>
                <w:sz w:val="22"/>
                <w:szCs w:val="22"/>
                <w:lang w:val="uk-UA"/>
              </w:rPr>
              <w:t>б) понад 40 до 60 включно</w:t>
            </w:r>
            <w:r w:rsidR="00AC3E49" w:rsidRPr="00927761">
              <w:rPr>
                <w:sz w:val="22"/>
                <w:szCs w:val="22"/>
                <w:lang w:val="uk-UA"/>
              </w:rPr>
              <w:t>;</w:t>
            </w:r>
          </w:p>
        </w:tc>
        <w:tc>
          <w:tcPr>
            <w:tcW w:w="1099" w:type="dxa"/>
          </w:tcPr>
          <w:p w14:paraId="565EE2F0" w14:textId="77777777" w:rsidR="00E16E4E" w:rsidRPr="00927761" w:rsidRDefault="00E16E4E">
            <w:pPr>
              <w:widowControl w:val="0"/>
              <w:jc w:val="center"/>
              <w:rPr>
                <w:sz w:val="22"/>
                <w:szCs w:val="22"/>
                <w:lang w:val="uk-UA"/>
              </w:rPr>
            </w:pPr>
            <w:r w:rsidRPr="00927761">
              <w:rPr>
                <w:sz w:val="22"/>
                <w:szCs w:val="22"/>
                <w:lang w:val="uk-UA"/>
              </w:rPr>
              <w:t>1,15</w:t>
            </w:r>
          </w:p>
        </w:tc>
      </w:tr>
      <w:tr w:rsidR="00E16E4E" w:rsidRPr="00927761" w14:paraId="12599A30" w14:textId="77777777" w:rsidTr="00FD44C0">
        <w:trPr>
          <w:cantSplit/>
        </w:trPr>
        <w:tc>
          <w:tcPr>
            <w:tcW w:w="8966" w:type="dxa"/>
          </w:tcPr>
          <w:p w14:paraId="38C9DEF4" w14:textId="77777777" w:rsidR="00E16E4E" w:rsidRPr="00927761" w:rsidRDefault="00E16E4E">
            <w:pPr>
              <w:widowControl w:val="0"/>
              <w:rPr>
                <w:sz w:val="22"/>
                <w:szCs w:val="22"/>
                <w:lang w:val="uk-UA"/>
              </w:rPr>
            </w:pPr>
            <w:r w:rsidRPr="00927761">
              <w:rPr>
                <w:sz w:val="22"/>
                <w:szCs w:val="22"/>
                <w:lang w:val="uk-UA"/>
              </w:rPr>
              <w:t>в) понад 60 до 80 включно</w:t>
            </w:r>
          </w:p>
        </w:tc>
        <w:tc>
          <w:tcPr>
            <w:tcW w:w="1099" w:type="dxa"/>
          </w:tcPr>
          <w:p w14:paraId="337B0AC9" w14:textId="77777777" w:rsidR="00E16E4E" w:rsidRPr="00927761" w:rsidRDefault="00E16E4E">
            <w:pPr>
              <w:widowControl w:val="0"/>
              <w:jc w:val="center"/>
              <w:rPr>
                <w:sz w:val="22"/>
                <w:szCs w:val="22"/>
                <w:lang w:val="uk-UA"/>
              </w:rPr>
            </w:pPr>
            <w:r w:rsidRPr="00927761">
              <w:rPr>
                <w:sz w:val="22"/>
                <w:szCs w:val="22"/>
                <w:lang w:val="uk-UA"/>
              </w:rPr>
              <w:t>1,10</w:t>
            </w:r>
          </w:p>
        </w:tc>
      </w:tr>
      <w:tr w:rsidR="00E16E4E" w:rsidRPr="00515B5D" w14:paraId="34F72657" w14:textId="77777777" w:rsidTr="00FD44C0">
        <w:trPr>
          <w:cantSplit/>
        </w:trPr>
        <w:tc>
          <w:tcPr>
            <w:tcW w:w="10065" w:type="dxa"/>
            <w:gridSpan w:val="2"/>
          </w:tcPr>
          <w:p w14:paraId="127CDCC3" w14:textId="77777777" w:rsidR="00E16E4E" w:rsidRPr="00927761" w:rsidRDefault="008D0412">
            <w:pPr>
              <w:pStyle w:val="af8"/>
              <w:widowControl w:val="0"/>
              <w:rPr>
                <w:sz w:val="20"/>
                <w:szCs w:val="20"/>
                <w:lang w:val="uk-UA"/>
              </w:rPr>
            </w:pPr>
            <w:r w:rsidRPr="00927761">
              <w:rPr>
                <w:b/>
                <w:sz w:val="20"/>
                <w:szCs w:val="20"/>
                <w:lang w:val="uk-UA"/>
              </w:rPr>
              <w:lastRenderedPageBreak/>
              <w:t xml:space="preserve">Примітка </w:t>
            </w:r>
            <w:r w:rsidR="00E16E4E" w:rsidRPr="00927761">
              <w:rPr>
                <w:b/>
                <w:sz w:val="20"/>
                <w:szCs w:val="20"/>
                <w:lang w:val="uk-UA"/>
              </w:rPr>
              <w:t>1.</w:t>
            </w:r>
            <w:r w:rsidR="00E16E4E" w:rsidRPr="00927761">
              <w:rPr>
                <w:sz w:val="20"/>
                <w:szCs w:val="20"/>
                <w:lang w:val="uk-UA"/>
              </w:rPr>
              <w:t xml:space="preserve"> Коефіцієнти </w:t>
            </w:r>
            <w:r w:rsidR="00BF2B60" w:rsidRPr="00927761">
              <w:rPr>
                <w:i/>
                <w:sz w:val="24"/>
                <w:szCs w:val="24"/>
                <w:lang w:val="uk-UA"/>
              </w:rPr>
              <w:fldChar w:fldCharType="begin"/>
            </w:r>
            <w:r w:rsidR="00E16E4E" w:rsidRPr="00927761">
              <w:rPr>
                <w:i/>
                <w:sz w:val="24"/>
                <w:szCs w:val="24"/>
                <w:lang w:val="uk-UA"/>
              </w:rPr>
              <w:instrText>SYMBOL 103 \f "Symbol" \s 11</w:instrText>
            </w:r>
            <w:r w:rsidR="00BF2B60" w:rsidRPr="00927761">
              <w:rPr>
                <w:i/>
                <w:sz w:val="24"/>
                <w:szCs w:val="24"/>
                <w:lang w:val="uk-UA"/>
              </w:rPr>
              <w:fldChar w:fldCharType="separate"/>
            </w:r>
            <w:r w:rsidR="00E16E4E" w:rsidRPr="00927761">
              <w:rPr>
                <w:i/>
                <w:sz w:val="24"/>
                <w:szCs w:val="24"/>
                <w:lang w:val="uk-UA"/>
              </w:rPr>
              <w:t></w:t>
            </w:r>
            <w:r w:rsidR="00BF2B60" w:rsidRPr="00927761">
              <w:rPr>
                <w:i/>
                <w:sz w:val="24"/>
                <w:szCs w:val="24"/>
                <w:lang w:val="uk-UA"/>
              </w:rPr>
              <w:fldChar w:fldCharType="end"/>
            </w:r>
            <w:r w:rsidR="00E16E4E" w:rsidRPr="00927761">
              <w:rPr>
                <w:i/>
                <w:sz w:val="24"/>
                <w:szCs w:val="24"/>
                <w:vertAlign w:val="subscript"/>
                <w:lang w:val="uk-UA"/>
              </w:rPr>
              <w:t>с</w:t>
            </w:r>
            <w:r w:rsidR="00E16E4E" w:rsidRPr="00927761">
              <w:rPr>
                <w:sz w:val="24"/>
                <w:szCs w:val="24"/>
                <w:lang w:val="uk-UA"/>
              </w:rPr>
              <w:t xml:space="preserve"> </w:t>
            </w:r>
            <w:r w:rsidR="00E16E4E" w:rsidRPr="00927761">
              <w:rPr>
                <w:sz w:val="20"/>
                <w:szCs w:val="20"/>
                <w:lang w:val="uk-UA"/>
              </w:rPr>
              <w:t>&lt; 1,0 при розраху</w:t>
            </w:r>
            <w:r w:rsidR="00297273" w:rsidRPr="00927761">
              <w:rPr>
                <w:sz w:val="20"/>
                <w:szCs w:val="20"/>
                <w:lang w:val="uk-UA"/>
              </w:rPr>
              <w:t>нку не слід враховувати сумісно, за винятком розрахунків вказаних у примітках 2</w:t>
            </w:r>
            <w:r w:rsidR="00AC3E49" w:rsidRPr="00927761">
              <w:rPr>
                <w:sz w:val="20"/>
                <w:szCs w:val="20"/>
                <w:lang w:val="uk-UA"/>
              </w:rPr>
              <w:t>,</w:t>
            </w:r>
            <w:r w:rsidR="00297273" w:rsidRPr="00927761">
              <w:rPr>
                <w:sz w:val="20"/>
                <w:szCs w:val="20"/>
                <w:lang w:val="uk-UA"/>
              </w:rPr>
              <w:t xml:space="preserve"> 3.</w:t>
            </w:r>
          </w:p>
          <w:p w14:paraId="5B2DD697" w14:textId="77777777" w:rsidR="00E16E4E" w:rsidRPr="00927761" w:rsidRDefault="008D0412">
            <w:pPr>
              <w:pStyle w:val="af8"/>
              <w:widowControl w:val="0"/>
              <w:rPr>
                <w:sz w:val="20"/>
                <w:szCs w:val="20"/>
                <w:lang w:val="uk-UA"/>
              </w:rPr>
            </w:pPr>
            <w:r w:rsidRPr="00927761">
              <w:rPr>
                <w:b/>
                <w:sz w:val="20"/>
                <w:szCs w:val="20"/>
                <w:lang w:val="uk-UA"/>
              </w:rPr>
              <w:t xml:space="preserve">Примітка </w:t>
            </w:r>
            <w:r w:rsidR="00E16E4E" w:rsidRPr="00927761">
              <w:rPr>
                <w:b/>
                <w:sz w:val="20"/>
                <w:szCs w:val="20"/>
                <w:lang w:val="uk-UA"/>
              </w:rPr>
              <w:t>2.</w:t>
            </w:r>
            <w:r w:rsidR="00E16E4E" w:rsidRPr="00927761">
              <w:rPr>
                <w:sz w:val="20"/>
                <w:szCs w:val="20"/>
                <w:lang w:val="uk-UA"/>
              </w:rPr>
              <w:t> При розрахунку на міцність у перерізі, послабленому отворами для болтів, коефіцієнти, наведені в поз</w:t>
            </w:r>
            <w:r w:rsidR="00616C0A" w:rsidRPr="00927761">
              <w:rPr>
                <w:sz w:val="20"/>
                <w:szCs w:val="20"/>
                <w:lang w:val="uk-UA"/>
              </w:rPr>
              <w:t>иції</w:t>
            </w:r>
            <w:r w:rsidR="00E16E4E" w:rsidRPr="00927761">
              <w:rPr>
                <w:sz w:val="20"/>
                <w:szCs w:val="20"/>
                <w:lang w:val="uk-UA"/>
              </w:rPr>
              <w:t xml:space="preserve"> 6 і 1, 6 і 2, 6 і 5, слід враховувати сумісно.</w:t>
            </w:r>
          </w:p>
          <w:p w14:paraId="088E5013" w14:textId="77777777" w:rsidR="00E16E4E" w:rsidRPr="00927761" w:rsidRDefault="008D0412">
            <w:pPr>
              <w:pStyle w:val="af8"/>
              <w:widowControl w:val="0"/>
              <w:rPr>
                <w:sz w:val="20"/>
                <w:szCs w:val="20"/>
                <w:lang w:val="uk-UA"/>
              </w:rPr>
            </w:pPr>
            <w:r w:rsidRPr="00927761">
              <w:rPr>
                <w:b/>
                <w:sz w:val="20"/>
                <w:szCs w:val="20"/>
                <w:lang w:val="uk-UA"/>
              </w:rPr>
              <w:t xml:space="preserve">Примітка </w:t>
            </w:r>
            <w:r w:rsidR="00E16E4E" w:rsidRPr="00927761">
              <w:rPr>
                <w:b/>
                <w:sz w:val="20"/>
                <w:szCs w:val="20"/>
                <w:lang w:val="uk-UA"/>
              </w:rPr>
              <w:t>3.</w:t>
            </w:r>
            <w:r w:rsidR="00E16E4E" w:rsidRPr="00927761">
              <w:rPr>
                <w:sz w:val="20"/>
                <w:szCs w:val="20"/>
                <w:lang w:val="uk-UA"/>
              </w:rPr>
              <w:t xml:space="preserve"> При розрахунку опорних плит коефіцієнти, наведені в </w:t>
            </w:r>
            <w:r w:rsidR="00616C0A" w:rsidRPr="00927761">
              <w:rPr>
                <w:sz w:val="20"/>
                <w:szCs w:val="20"/>
                <w:lang w:val="uk-UA"/>
              </w:rPr>
              <w:t xml:space="preserve">позиції </w:t>
            </w:r>
            <w:r w:rsidR="00E16E4E" w:rsidRPr="00927761">
              <w:rPr>
                <w:sz w:val="20"/>
                <w:szCs w:val="20"/>
                <w:lang w:val="uk-UA"/>
              </w:rPr>
              <w:t>9 і 2, 9 і 3, слід враховувати сумісно.</w:t>
            </w:r>
          </w:p>
          <w:p w14:paraId="56A2ADFC" w14:textId="77777777" w:rsidR="00E16E4E" w:rsidRPr="00927761" w:rsidRDefault="008D0412">
            <w:pPr>
              <w:pStyle w:val="af8"/>
              <w:widowControl w:val="0"/>
              <w:rPr>
                <w:i/>
                <w:sz w:val="20"/>
                <w:szCs w:val="20"/>
                <w:lang w:val="uk-UA"/>
              </w:rPr>
            </w:pPr>
            <w:r w:rsidRPr="00927761">
              <w:rPr>
                <w:b/>
                <w:sz w:val="20"/>
                <w:szCs w:val="20"/>
                <w:lang w:val="uk-UA"/>
              </w:rPr>
              <w:t xml:space="preserve">Примітка </w:t>
            </w:r>
            <w:r w:rsidR="00E16E4E" w:rsidRPr="00927761">
              <w:rPr>
                <w:b/>
                <w:sz w:val="20"/>
                <w:szCs w:val="20"/>
                <w:lang w:val="uk-UA"/>
              </w:rPr>
              <w:t>4.</w:t>
            </w:r>
            <w:r w:rsidR="00E16E4E" w:rsidRPr="00927761">
              <w:rPr>
                <w:sz w:val="20"/>
                <w:szCs w:val="20"/>
                <w:lang w:val="uk-UA"/>
              </w:rPr>
              <w:t xml:space="preserve"> При розрахунку з’єднань коефіцієнти </w:t>
            </w:r>
            <w:r w:rsidR="00BF2B60" w:rsidRPr="00927761">
              <w:rPr>
                <w:i/>
                <w:sz w:val="24"/>
                <w:szCs w:val="24"/>
                <w:lang w:val="uk-UA"/>
              </w:rPr>
              <w:fldChar w:fldCharType="begin"/>
            </w:r>
            <w:r w:rsidR="00E16E4E" w:rsidRPr="00927761">
              <w:rPr>
                <w:i/>
                <w:sz w:val="24"/>
                <w:szCs w:val="24"/>
                <w:lang w:val="uk-UA"/>
              </w:rPr>
              <w:instrText>SYMBOL 103 \f "Symbol" \s 11</w:instrText>
            </w:r>
            <w:r w:rsidR="00BF2B60" w:rsidRPr="00927761">
              <w:rPr>
                <w:i/>
                <w:sz w:val="24"/>
                <w:szCs w:val="24"/>
                <w:lang w:val="uk-UA"/>
              </w:rPr>
              <w:fldChar w:fldCharType="separate"/>
            </w:r>
            <w:r w:rsidR="00E16E4E" w:rsidRPr="00927761">
              <w:rPr>
                <w:i/>
                <w:sz w:val="24"/>
                <w:szCs w:val="24"/>
                <w:lang w:val="uk-UA"/>
              </w:rPr>
              <w:t></w:t>
            </w:r>
            <w:r w:rsidR="00BF2B60" w:rsidRPr="00927761">
              <w:rPr>
                <w:i/>
                <w:sz w:val="24"/>
                <w:szCs w:val="24"/>
                <w:lang w:val="uk-UA"/>
              </w:rPr>
              <w:fldChar w:fldCharType="end"/>
            </w:r>
            <w:r w:rsidR="00E16E4E" w:rsidRPr="00927761">
              <w:rPr>
                <w:i/>
                <w:sz w:val="24"/>
                <w:szCs w:val="24"/>
                <w:vertAlign w:val="subscript"/>
                <w:lang w:val="uk-UA"/>
              </w:rPr>
              <w:t>с</w:t>
            </w:r>
            <w:r w:rsidR="00E16E4E" w:rsidRPr="00927761">
              <w:rPr>
                <w:sz w:val="24"/>
                <w:szCs w:val="24"/>
                <w:lang w:val="uk-UA"/>
              </w:rPr>
              <w:t xml:space="preserve"> </w:t>
            </w:r>
            <w:r w:rsidR="00E16E4E" w:rsidRPr="00927761">
              <w:rPr>
                <w:sz w:val="20"/>
                <w:szCs w:val="20"/>
                <w:lang w:val="uk-UA"/>
              </w:rPr>
              <w:t xml:space="preserve">для елементів, які наведені в </w:t>
            </w:r>
            <w:r w:rsidR="00616C0A" w:rsidRPr="00927761">
              <w:rPr>
                <w:sz w:val="20"/>
                <w:szCs w:val="20"/>
                <w:lang w:val="uk-UA"/>
              </w:rPr>
              <w:t xml:space="preserve">позиції </w:t>
            </w:r>
            <w:r w:rsidR="00E16E4E" w:rsidRPr="00927761">
              <w:rPr>
                <w:sz w:val="20"/>
                <w:szCs w:val="20"/>
                <w:lang w:val="uk-UA"/>
              </w:rPr>
              <w:t xml:space="preserve">1 і 2, слід враховувати разом із коефіцієнтом умов роботи з’єднання </w:t>
            </w:r>
            <w:r w:rsidR="00BF2B60" w:rsidRPr="00927761">
              <w:rPr>
                <w:i/>
                <w:sz w:val="24"/>
                <w:szCs w:val="24"/>
                <w:lang w:val="uk-UA"/>
              </w:rPr>
              <w:fldChar w:fldCharType="begin"/>
            </w:r>
            <w:r w:rsidR="00E16E4E" w:rsidRPr="00927761">
              <w:rPr>
                <w:i/>
                <w:sz w:val="24"/>
                <w:szCs w:val="24"/>
                <w:lang w:val="uk-UA"/>
              </w:rPr>
              <w:instrText>SYMBOL 103 \f "Symbol" \s 11</w:instrText>
            </w:r>
            <w:r w:rsidR="00BF2B60" w:rsidRPr="00927761">
              <w:rPr>
                <w:i/>
                <w:sz w:val="24"/>
                <w:szCs w:val="24"/>
                <w:lang w:val="uk-UA"/>
              </w:rPr>
              <w:fldChar w:fldCharType="separate"/>
            </w:r>
            <w:r w:rsidR="00E16E4E" w:rsidRPr="00927761">
              <w:rPr>
                <w:i/>
                <w:sz w:val="24"/>
                <w:szCs w:val="24"/>
                <w:lang w:val="uk-UA"/>
              </w:rPr>
              <w:t></w:t>
            </w:r>
            <w:r w:rsidR="00BF2B60" w:rsidRPr="00927761">
              <w:rPr>
                <w:i/>
                <w:sz w:val="24"/>
                <w:szCs w:val="24"/>
                <w:lang w:val="uk-UA"/>
              </w:rPr>
              <w:fldChar w:fldCharType="end"/>
            </w:r>
            <w:r w:rsidR="00E16E4E" w:rsidRPr="00927761">
              <w:rPr>
                <w:i/>
                <w:sz w:val="24"/>
                <w:szCs w:val="24"/>
                <w:vertAlign w:val="subscript"/>
                <w:lang w:val="uk-UA"/>
              </w:rPr>
              <w:t>b</w:t>
            </w:r>
            <w:r w:rsidR="00E16E4E" w:rsidRPr="00927761">
              <w:rPr>
                <w:sz w:val="20"/>
                <w:szCs w:val="20"/>
                <w:lang w:val="uk-UA"/>
              </w:rPr>
              <w:t>.</w:t>
            </w:r>
          </w:p>
          <w:p w14:paraId="39F98885" w14:textId="77777777" w:rsidR="00E16E4E" w:rsidRPr="00927761" w:rsidRDefault="008D0412" w:rsidP="004619CD">
            <w:pPr>
              <w:pStyle w:val="af8"/>
              <w:widowControl w:val="0"/>
              <w:rPr>
                <w:szCs w:val="18"/>
                <w:lang w:val="uk-UA"/>
              </w:rPr>
            </w:pPr>
            <w:r w:rsidRPr="00927761">
              <w:rPr>
                <w:b/>
                <w:sz w:val="20"/>
                <w:szCs w:val="20"/>
                <w:lang w:val="uk-UA"/>
              </w:rPr>
              <w:t>Примітка</w:t>
            </w:r>
            <w:r w:rsidRPr="00927761">
              <w:rPr>
                <w:b/>
                <w:iCs/>
                <w:sz w:val="20"/>
                <w:szCs w:val="20"/>
                <w:lang w:val="uk-UA"/>
              </w:rPr>
              <w:t xml:space="preserve"> </w:t>
            </w:r>
            <w:r w:rsidR="00E16E4E" w:rsidRPr="00927761">
              <w:rPr>
                <w:b/>
                <w:iCs/>
                <w:sz w:val="20"/>
                <w:szCs w:val="20"/>
                <w:lang w:val="uk-UA"/>
              </w:rPr>
              <w:t>5.</w:t>
            </w:r>
            <w:r w:rsidR="00E16E4E" w:rsidRPr="00927761">
              <w:rPr>
                <w:iCs/>
                <w:sz w:val="20"/>
                <w:szCs w:val="20"/>
                <w:lang w:val="uk-UA"/>
              </w:rPr>
              <w:t xml:space="preserve"> У випадках, не обумовлених цими </w:t>
            </w:r>
            <w:r w:rsidR="00A448F3">
              <w:rPr>
                <w:iCs/>
                <w:sz w:val="20"/>
                <w:szCs w:val="20"/>
                <w:lang w:val="uk-UA"/>
              </w:rPr>
              <w:t>н</w:t>
            </w:r>
            <w:r w:rsidR="00E16E4E" w:rsidRPr="00927761">
              <w:rPr>
                <w:iCs/>
                <w:sz w:val="20"/>
                <w:szCs w:val="20"/>
                <w:lang w:val="uk-UA"/>
              </w:rPr>
              <w:t xml:space="preserve">ормами, у розрахункових формулах </w:t>
            </w:r>
            <w:r w:rsidR="004619CD" w:rsidRPr="00927761">
              <w:rPr>
                <w:iCs/>
                <w:sz w:val="20"/>
                <w:szCs w:val="20"/>
                <w:lang w:val="uk-UA"/>
              </w:rPr>
              <w:t>приймають</w:t>
            </w:r>
            <w:r w:rsidR="00E16E4E" w:rsidRPr="00927761">
              <w:rPr>
                <w:iCs/>
                <w:sz w:val="20"/>
                <w:szCs w:val="20"/>
                <w:lang w:val="uk-UA"/>
              </w:rPr>
              <w:t xml:space="preserve"> </w:t>
            </w:r>
            <w:r w:rsidR="00BF2B60" w:rsidRPr="00927761">
              <w:rPr>
                <w:i/>
                <w:sz w:val="24"/>
                <w:szCs w:val="24"/>
                <w:lang w:val="uk-UA"/>
              </w:rPr>
              <w:fldChar w:fldCharType="begin"/>
            </w:r>
            <w:r w:rsidR="00E16E4E" w:rsidRPr="00927761">
              <w:rPr>
                <w:i/>
                <w:sz w:val="24"/>
                <w:szCs w:val="24"/>
                <w:lang w:val="uk-UA"/>
              </w:rPr>
              <w:instrText>SYMBOL 103 \f "Symbol" \s 11</w:instrText>
            </w:r>
            <w:r w:rsidR="00BF2B60" w:rsidRPr="00927761">
              <w:rPr>
                <w:i/>
                <w:sz w:val="24"/>
                <w:szCs w:val="24"/>
                <w:lang w:val="uk-UA"/>
              </w:rPr>
              <w:fldChar w:fldCharType="separate"/>
            </w:r>
            <w:r w:rsidR="00E16E4E" w:rsidRPr="00927761">
              <w:rPr>
                <w:i/>
                <w:sz w:val="24"/>
                <w:szCs w:val="24"/>
                <w:lang w:val="uk-UA"/>
              </w:rPr>
              <w:t></w:t>
            </w:r>
            <w:r w:rsidR="00BF2B60" w:rsidRPr="00927761">
              <w:rPr>
                <w:i/>
                <w:sz w:val="24"/>
                <w:szCs w:val="24"/>
                <w:lang w:val="uk-UA"/>
              </w:rPr>
              <w:fldChar w:fldCharType="end"/>
            </w:r>
            <w:r w:rsidR="00E16E4E" w:rsidRPr="00927761">
              <w:rPr>
                <w:i/>
                <w:sz w:val="24"/>
                <w:szCs w:val="24"/>
                <w:vertAlign w:val="subscript"/>
                <w:lang w:val="uk-UA"/>
              </w:rPr>
              <w:t>с</w:t>
            </w:r>
            <w:r w:rsidR="00E16E4E" w:rsidRPr="00927761">
              <w:rPr>
                <w:sz w:val="20"/>
                <w:szCs w:val="20"/>
                <w:lang w:val="uk-UA"/>
              </w:rPr>
              <w:t> = 1,0.</w:t>
            </w:r>
          </w:p>
        </w:tc>
      </w:tr>
    </w:tbl>
    <w:p w14:paraId="0886B126" w14:textId="77777777" w:rsidR="007C64F9" w:rsidRDefault="007C64F9" w:rsidP="007C64F9">
      <w:pPr>
        <w:pStyle w:val="1"/>
        <w:spacing w:before="0" w:after="0" w:line="288" w:lineRule="auto"/>
        <w:rPr>
          <w:rFonts w:ascii="Arial" w:hAnsi="Arial" w:cs="Arial"/>
          <w:sz w:val="21"/>
          <w:szCs w:val="21"/>
          <w:lang w:val="uk-UA"/>
        </w:rPr>
      </w:pPr>
      <w:bookmarkStart w:id="112" w:name="_Ref258424711"/>
      <w:bookmarkStart w:id="113" w:name="_Toc358119216"/>
      <w:bookmarkStart w:id="114" w:name="_Toc358121460"/>
      <w:bookmarkStart w:id="115" w:name="_Toc358121950"/>
      <w:bookmarkStart w:id="116" w:name="_Toc358122049"/>
      <w:bookmarkStart w:id="117" w:name="_Toc358124650"/>
      <w:bookmarkStart w:id="118" w:name="_Toc370224609"/>
    </w:p>
    <w:p w14:paraId="3246B49B" w14:textId="77777777" w:rsidR="00E16E4E" w:rsidRPr="007C64F9" w:rsidRDefault="00355707" w:rsidP="00FD44C0">
      <w:pPr>
        <w:pStyle w:val="1"/>
        <w:spacing w:before="0" w:after="0" w:line="288" w:lineRule="auto"/>
        <w:ind w:firstLine="567"/>
        <w:jc w:val="both"/>
        <w:rPr>
          <w:rFonts w:ascii="Arial" w:hAnsi="Arial" w:cs="Arial"/>
          <w:sz w:val="21"/>
          <w:szCs w:val="21"/>
          <w:lang w:val="uk-UA"/>
        </w:rPr>
      </w:pPr>
      <w:r w:rsidRPr="007C64F9">
        <w:rPr>
          <w:rFonts w:ascii="Arial" w:hAnsi="Arial" w:cs="Arial"/>
          <w:sz w:val="21"/>
          <w:szCs w:val="21"/>
          <w:lang w:val="uk-UA"/>
        </w:rPr>
        <w:t>6</w:t>
      </w:r>
      <w:r w:rsidR="00E16E4E" w:rsidRPr="007C64F9">
        <w:rPr>
          <w:rFonts w:ascii="Arial" w:hAnsi="Arial" w:cs="Arial"/>
          <w:sz w:val="21"/>
          <w:szCs w:val="21"/>
          <w:lang w:val="uk-UA"/>
        </w:rPr>
        <w:t>  </w:t>
      </w:r>
      <w:r w:rsidR="00895D91" w:rsidRPr="007C64F9">
        <w:rPr>
          <w:rFonts w:ascii="Arial" w:hAnsi="Arial" w:cs="Arial"/>
          <w:sz w:val="21"/>
          <w:szCs w:val="21"/>
          <w:lang w:val="uk-UA"/>
        </w:rPr>
        <w:t>МАТЕРІАЛИ ДЛЯ КОНСТРУКЦІЙ І З’ЄДНАНЬ</w:t>
      </w:r>
      <w:bookmarkEnd w:id="112"/>
      <w:bookmarkEnd w:id="113"/>
      <w:bookmarkEnd w:id="114"/>
      <w:bookmarkEnd w:id="115"/>
      <w:bookmarkEnd w:id="116"/>
      <w:bookmarkEnd w:id="117"/>
      <w:bookmarkEnd w:id="118"/>
    </w:p>
    <w:p w14:paraId="5D8B61D1" w14:textId="77777777" w:rsidR="00E16E4E" w:rsidRPr="007C64F9" w:rsidRDefault="00355707" w:rsidP="00FD44C0">
      <w:pPr>
        <w:pStyle w:val="2"/>
        <w:spacing w:before="0" w:after="0" w:line="288" w:lineRule="auto"/>
        <w:ind w:firstLine="567"/>
        <w:jc w:val="both"/>
        <w:rPr>
          <w:rFonts w:ascii="Arial" w:hAnsi="Arial" w:cs="Arial"/>
          <w:sz w:val="21"/>
          <w:szCs w:val="21"/>
          <w:lang w:val="uk-UA"/>
        </w:rPr>
      </w:pPr>
      <w:bookmarkStart w:id="119" w:name="_Ref258424764"/>
      <w:bookmarkStart w:id="120" w:name="_Toc358119217"/>
      <w:bookmarkStart w:id="121" w:name="_Toc358121461"/>
      <w:bookmarkStart w:id="122" w:name="_Toc358121951"/>
      <w:bookmarkStart w:id="123" w:name="_Toc358122050"/>
      <w:bookmarkStart w:id="124" w:name="_Toc358124651"/>
      <w:bookmarkStart w:id="125" w:name="_Toc370224610"/>
      <w:r w:rsidRPr="007C64F9">
        <w:rPr>
          <w:rFonts w:ascii="Arial" w:hAnsi="Arial" w:cs="Arial"/>
          <w:sz w:val="21"/>
          <w:szCs w:val="21"/>
          <w:lang w:val="uk-UA"/>
        </w:rPr>
        <w:t>6</w:t>
      </w:r>
      <w:r w:rsidR="00E16E4E" w:rsidRPr="007C64F9">
        <w:rPr>
          <w:rFonts w:ascii="Arial" w:hAnsi="Arial" w:cs="Arial"/>
          <w:sz w:val="21"/>
          <w:szCs w:val="21"/>
          <w:lang w:val="uk-UA"/>
        </w:rPr>
        <w:t>.1  Загальні вимоги</w:t>
      </w:r>
      <w:bookmarkEnd w:id="119"/>
      <w:bookmarkEnd w:id="120"/>
      <w:bookmarkEnd w:id="121"/>
      <w:bookmarkEnd w:id="122"/>
      <w:bookmarkEnd w:id="123"/>
      <w:bookmarkEnd w:id="124"/>
      <w:bookmarkEnd w:id="125"/>
    </w:p>
    <w:p w14:paraId="47348204" w14:textId="77777777" w:rsidR="00E16E4E" w:rsidRPr="007C64F9" w:rsidRDefault="00355707" w:rsidP="00FD44C0">
      <w:pPr>
        <w:pStyle w:val="afff1"/>
        <w:spacing w:line="288" w:lineRule="auto"/>
        <w:ind w:firstLine="567"/>
        <w:rPr>
          <w:rFonts w:ascii="Arial" w:hAnsi="Arial" w:cs="Arial"/>
          <w:sz w:val="21"/>
          <w:szCs w:val="21"/>
        </w:rPr>
      </w:pPr>
      <w:r w:rsidRPr="007C64F9">
        <w:rPr>
          <w:rFonts w:ascii="Arial" w:hAnsi="Arial" w:cs="Arial"/>
          <w:b/>
          <w:sz w:val="21"/>
          <w:szCs w:val="21"/>
        </w:rPr>
        <w:t>6</w:t>
      </w:r>
      <w:r w:rsidR="00E16E4E" w:rsidRPr="007C64F9">
        <w:rPr>
          <w:rFonts w:ascii="Arial" w:hAnsi="Arial" w:cs="Arial"/>
          <w:b/>
          <w:sz w:val="21"/>
          <w:szCs w:val="21"/>
        </w:rPr>
        <w:t>.1.1</w:t>
      </w:r>
      <w:r w:rsidR="00E16E4E" w:rsidRPr="007C64F9">
        <w:rPr>
          <w:rFonts w:ascii="Arial" w:hAnsi="Arial" w:cs="Arial"/>
          <w:sz w:val="21"/>
          <w:szCs w:val="21"/>
        </w:rPr>
        <w:t>  Для сталевих будівельних конструкцій слід застосовувати сталевий прокат (листовий, фасонний, широкосмуговий універсальний, сортовий), гнуті профілі і труби з низьковуглецевої і низьколегованої сталі, а також сталеві канати.</w:t>
      </w:r>
    </w:p>
    <w:p w14:paraId="446CAD4B" w14:textId="77777777" w:rsidR="0039301A" w:rsidRPr="007C64F9" w:rsidRDefault="00E16E4E" w:rsidP="00FD44C0">
      <w:pPr>
        <w:pStyle w:val="afff1"/>
        <w:spacing w:line="288" w:lineRule="auto"/>
        <w:ind w:firstLine="567"/>
        <w:rPr>
          <w:rFonts w:ascii="Arial" w:hAnsi="Arial" w:cs="Arial"/>
          <w:sz w:val="21"/>
          <w:szCs w:val="21"/>
        </w:rPr>
      </w:pPr>
      <w:r w:rsidRPr="007C64F9">
        <w:rPr>
          <w:rFonts w:ascii="Arial" w:hAnsi="Arial" w:cs="Arial"/>
          <w:sz w:val="21"/>
          <w:szCs w:val="21"/>
        </w:rPr>
        <w:t>Застосовується прокат загального призначення</w:t>
      </w:r>
      <w:r w:rsidR="0039301A" w:rsidRPr="007C64F9">
        <w:rPr>
          <w:rFonts w:ascii="Arial" w:hAnsi="Arial" w:cs="Arial"/>
          <w:sz w:val="21"/>
          <w:szCs w:val="21"/>
        </w:rPr>
        <w:t>,</w:t>
      </w:r>
      <w:r w:rsidRPr="007C64F9">
        <w:rPr>
          <w:rFonts w:ascii="Arial" w:hAnsi="Arial" w:cs="Arial"/>
          <w:sz w:val="21"/>
          <w:szCs w:val="21"/>
        </w:rPr>
        <w:t xml:space="preserve"> прокат для зварних конструкцій</w:t>
      </w:r>
      <w:r w:rsidR="0039301A" w:rsidRPr="007C64F9">
        <w:rPr>
          <w:rFonts w:ascii="Arial" w:hAnsi="Arial" w:cs="Arial"/>
          <w:sz w:val="21"/>
          <w:szCs w:val="21"/>
        </w:rPr>
        <w:t xml:space="preserve"> та сталевий прокат, виготовлений за технологією гарячої прокатки, термомеханічної прокатки та після термічної обробки (відпал, нормалізація, гартування з відпуском, відпуск та ін.).</w:t>
      </w:r>
    </w:p>
    <w:p w14:paraId="1840E7EC" w14:textId="77777777" w:rsidR="00E16E4E" w:rsidRPr="007C64F9" w:rsidRDefault="00E16E4E" w:rsidP="00FD44C0">
      <w:pPr>
        <w:pStyle w:val="afff1"/>
        <w:spacing w:line="288" w:lineRule="auto"/>
        <w:ind w:firstLine="567"/>
        <w:rPr>
          <w:rFonts w:ascii="Arial" w:hAnsi="Arial" w:cs="Arial"/>
          <w:sz w:val="21"/>
          <w:szCs w:val="21"/>
        </w:rPr>
      </w:pPr>
      <w:r w:rsidRPr="007C64F9">
        <w:rPr>
          <w:rFonts w:ascii="Arial" w:hAnsi="Arial" w:cs="Arial"/>
          <w:sz w:val="21"/>
          <w:szCs w:val="21"/>
        </w:rPr>
        <w:t>Допускається також застосувати арматурну гарячекатану сталь, що зварюється, пучки і пасма з дроту.</w:t>
      </w:r>
    </w:p>
    <w:p w14:paraId="0D0DFBC4" w14:textId="77777777" w:rsidR="00E16E4E" w:rsidRPr="007C64F9" w:rsidRDefault="00355707" w:rsidP="00FD44C0">
      <w:pPr>
        <w:pStyle w:val="afff1"/>
        <w:spacing w:line="288" w:lineRule="auto"/>
        <w:ind w:firstLine="567"/>
        <w:rPr>
          <w:rFonts w:ascii="Arial" w:hAnsi="Arial" w:cs="Arial"/>
          <w:sz w:val="21"/>
          <w:szCs w:val="21"/>
        </w:rPr>
      </w:pPr>
      <w:r w:rsidRPr="007C64F9">
        <w:rPr>
          <w:rFonts w:ascii="Arial" w:hAnsi="Arial" w:cs="Arial"/>
          <w:b/>
          <w:sz w:val="21"/>
          <w:szCs w:val="21"/>
        </w:rPr>
        <w:t>6</w:t>
      </w:r>
      <w:r w:rsidR="00E16E4E" w:rsidRPr="007C64F9">
        <w:rPr>
          <w:rFonts w:ascii="Arial" w:hAnsi="Arial" w:cs="Arial"/>
          <w:b/>
          <w:sz w:val="21"/>
          <w:szCs w:val="21"/>
        </w:rPr>
        <w:t>.1.2</w:t>
      </w:r>
      <w:r w:rsidR="00E16E4E" w:rsidRPr="007C64F9">
        <w:rPr>
          <w:rFonts w:ascii="Arial" w:hAnsi="Arial" w:cs="Arial"/>
          <w:sz w:val="21"/>
          <w:szCs w:val="21"/>
        </w:rPr>
        <w:t xml:space="preserve">  В окремих випадках, наприклад для опорних вузлів, допускається застосування </w:t>
      </w:r>
      <w:r w:rsidR="00227AC1" w:rsidRPr="007C64F9">
        <w:rPr>
          <w:rFonts w:ascii="Arial" w:hAnsi="Arial" w:cs="Arial"/>
          <w:sz w:val="21"/>
          <w:szCs w:val="21"/>
        </w:rPr>
        <w:t>відлив</w:t>
      </w:r>
      <w:r w:rsidR="00A948DC" w:rsidRPr="007C64F9">
        <w:rPr>
          <w:rFonts w:ascii="Arial" w:hAnsi="Arial" w:cs="Arial"/>
          <w:sz w:val="21"/>
          <w:szCs w:val="21"/>
        </w:rPr>
        <w:t>о</w:t>
      </w:r>
      <w:r w:rsidR="00E16E4E" w:rsidRPr="007C64F9">
        <w:rPr>
          <w:rFonts w:ascii="Arial" w:hAnsi="Arial" w:cs="Arial"/>
          <w:sz w:val="21"/>
          <w:szCs w:val="21"/>
        </w:rPr>
        <w:t xml:space="preserve">к і поковок </w:t>
      </w:r>
      <w:r w:rsidR="001C1F3E" w:rsidRPr="007C64F9">
        <w:rPr>
          <w:rFonts w:ascii="Arial" w:hAnsi="Arial" w:cs="Arial"/>
          <w:sz w:val="21"/>
          <w:szCs w:val="21"/>
        </w:rPr>
        <w:t xml:space="preserve">із </w:t>
      </w:r>
      <w:r w:rsidR="00E16E4E" w:rsidRPr="007C64F9">
        <w:rPr>
          <w:rFonts w:ascii="Arial" w:hAnsi="Arial" w:cs="Arial"/>
          <w:sz w:val="21"/>
          <w:szCs w:val="21"/>
        </w:rPr>
        <w:t xml:space="preserve">вуглецевої і легованої сталі, а також </w:t>
      </w:r>
      <w:r w:rsidR="00227AC1" w:rsidRPr="007C64F9">
        <w:rPr>
          <w:rFonts w:ascii="Arial" w:hAnsi="Arial" w:cs="Arial"/>
          <w:sz w:val="21"/>
          <w:szCs w:val="21"/>
        </w:rPr>
        <w:t>відлив</w:t>
      </w:r>
      <w:r w:rsidR="00A948DC" w:rsidRPr="007C64F9">
        <w:rPr>
          <w:rFonts w:ascii="Arial" w:hAnsi="Arial" w:cs="Arial"/>
          <w:sz w:val="21"/>
          <w:szCs w:val="21"/>
        </w:rPr>
        <w:t>о</w:t>
      </w:r>
      <w:r w:rsidR="00E16E4E" w:rsidRPr="007C64F9">
        <w:rPr>
          <w:rFonts w:ascii="Arial" w:hAnsi="Arial" w:cs="Arial"/>
          <w:sz w:val="21"/>
          <w:szCs w:val="21"/>
        </w:rPr>
        <w:t>к з чавуну.</w:t>
      </w:r>
    </w:p>
    <w:p w14:paraId="6C803610" w14:textId="77777777" w:rsidR="00D9400A" w:rsidRPr="007C64F9" w:rsidRDefault="00355707" w:rsidP="00FD44C0">
      <w:pPr>
        <w:pStyle w:val="afff1"/>
        <w:spacing w:line="288" w:lineRule="auto"/>
        <w:ind w:firstLine="567"/>
        <w:rPr>
          <w:rFonts w:ascii="Arial" w:hAnsi="Arial" w:cs="Arial"/>
          <w:color w:val="00B050"/>
          <w:sz w:val="21"/>
          <w:szCs w:val="21"/>
        </w:rPr>
      </w:pPr>
      <w:r w:rsidRPr="007C64F9">
        <w:rPr>
          <w:rFonts w:ascii="Arial" w:hAnsi="Arial" w:cs="Arial"/>
          <w:b/>
          <w:sz w:val="21"/>
          <w:szCs w:val="21"/>
        </w:rPr>
        <w:t>6</w:t>
      </w:r>
      <w:r w:rsidR="00E16E4E" w:rsidRPr="007C64F9">
        <w:rPr>
          <w:rFonts w:ascii="Arial" w:hAnsi="Arial" w:cs="Arial"/>
          <w:b/>
          <w:sz w:val="21"/>
          <w:szCs w:val="21"/>
        </w:rPr>
        <w:t>.1.3</w:t>
      </w:r>
      <w:r w:rsidR="00E16E4E" w:rsidRPr="007C64F9">
        <w:rPr>
          <w:rFonts w:ascii="Arial" w:hAnsi="Arial" w:cs="Arial"/>
          <w:sz w:val="21"/>
          <w:szCs w:val="21"/>
        </w:rPr>
        <w:t>  </w:t>
      </w:r>
      <w:r w:rsidR="00D9400A" w:rsidRPr="007C64F9">
        <w:rPr>
          <w:rFonts w:ascii="Arial" w:hAnsi="Arial" w:cs="Arial"/>
          <w:color w:val="00B050"/>
          <w:sz w:val="21"/>
          <w:szCs w:val="21"/>
        </w:rPr>
        <w:t>За показниками корозійної стійкості сталі поділяються на три групи:</w:t>
      </w:r>
    </w:p>
    <w:p w14:paraId="0DA6F5EF" w14:textId="77777777" w:rsidR="00D9400A" w:rsidRPr="007C64F9" w:rsidRDefault="00D9400A" w:rsidP="00FD44C0">
      <w:pPr>
        <w:pStyle w:val="afff1"/>
        <w:spacing w:line="288" w:lineRule="auto"/>
        <w:ind w:firstLine="567"/>
        <w:rPr>
          <w:rFonts w:ascii="Arial" w:hAnsi="Arial" w:cs="Arial"/>
          <w:color w:val="00B050"/>
          <w:sz w:val="21"/>
          <w:szCs w:val="21"/>
        </w:rPr>
      </w:pPr>
      <w:r w:rsidRPr="007C64F9">
        <w:rPr>
          <w:rFonts w:ascii="Arial" w:hAnsi="Arial" w:cs="Arial"/>
          <w:color w:val="00B050"/>
          <w:sz w:val="21"/>
          <w:szCs w:val="21"/>
        </w:rPr>
        <w:t xml:space="preserve">I група – сталі звичайної корозійної стійкості, а саме вуглецеві сталі згідно з </w:t>
      </w:r>
      <w:bookmarkStart w:id="126" w:name="_Hlk88995308"/>
      <w:r w:rsidR="0081603C" w:rsidRPr="007C64F9">
        <w:rPr>
          <w:rFonts w:ascii="Arial" w:hAnsi="Arial" w:cs="Arial"/>
          <w:color w:val="00B050"/>
          <w:sz w:val="21"/>
          <w:szCs w:val="21"/>
        </w:rPr>
        <w:t>ДСТУ 8539</w:t>
      </w:r>
      <w:bookmarkEnd w:id="126"/>
      <w:r w:rsidRPr="007C64F9">
        <w:rPr>
          <w:rFonts w:ascii="Arial" w:hAnsi="Arial" w:cs="Arial"/>
          <w:color w:val="00B050"/>
          <w:sz w:val="21"/>
          <w:szCs w:val="21"/>
        </w:rPr>
        <w:t xml:space="preserve"> (клас С235 та інші), ДСТУ 4484/ГОСТ 535, </w:t>
      </w:r>
      <w:bookmarkStart w:id="127" w:name="_Hlk88994587"/>
      <w:r w:rsidR="00D704D1" w:rsidRPr="007C64F9">
        <w:rPr>
          <w:rFonts w:ascii="Arial" w:hAnsi="Arial" w:cs="Arial"/>
          <w:color w:val="00B050"/>
          <w:sz w:val="21"/>
          <w:szCs w:val="21"/>
        </w:rPr>
        <w:t>ДСТУ 8803</w:t>
      </w:r>
      <w:bookmarkEnd w:id="127"/>
      <w:r w:rsidRPr="007C64F9">
        <w:rPr>
          <w:rFonts w:ascii="Arial" w:hAnsi="Arial" w:cs="Arial"/>
          <w:color w:val="00B050"/>
          <w:sz w:val="21"/>
          <w:szCs w:val="21"/>
        </w:rPr>
        <w:t xml:space="preserve"> (сталь марки Ст3пс5 та інші), ДСТУ EN 10025</w:t>
      </w:r>
      <w:r w:rsidR="00605C9D" w:rsidRPr="007C64F9">
        <w:rPr>
          <w:rFonts w:ascii="Arial" w:hAnsi="Arial" w:cs="Arial"/>
          <w:color w:val="00B050"/>
          <w:sz w:val="21"/>
          <w:szCs w:val="21"/>
        </w:rPr>
        <w:t>-2</w:t>
      </w:r>
      <w:r w:rsidRPr="007C64F9">
        <w:rPr>
          <w:rFonts w:ascii="Arial" w:hAnsi="Arial" w:cs="Arial"/>
          <w:color w:val="00B050"/>
          <w:sz w:val="21"/>
          <w:szCs w:val="21"/>
        </w:rPr>
        <w:t xml:space="preserve"> (сталь марки S235JR та інші), а також низьколеговані сталі згідно з </w:t>
      </w:r>
      <w:r w:rsidR="0081603C" w:rsidRPr="007C64F9">
        <w:rPr>
          <w:rFonts w:ascii="Arial" w:hAnsi="Arial" w:cs="Arial"/>
          <w:color w:val="00B050"/>
          <w:sz w:val="21"/>
          <w:szCs w:val="21"/>
        </w:rPr>
        <w:t>ДСТУ 8539</w:t>
      </w:r>
      <w:r w:rsidRPr="007C64F9">
        <w:rPr>
          <w:rFonts w:ascii="Arial" w:hAnsi="Arial" w:cs="Arial"/>
          <w:color w:val="00B050"/>
          <w:sz w:val="21"/>
          <w:szCs w:val="21"/>
        </w:rPr>
        <w:t xml:space="preserve"> (клас С345 та інші), </w:t>
      </w:r>
      <w:bookmarkStart w:id="128" w:name="_Hlk88994755"/>
      <w:r w:rsidR="00087810" w:rsidRPr="007C64F9">
        <w:rPr>
          <w:rFonts w:ascii="Arial" w:hAnsi="Arial" w:cs="Arial"/>
          <w:color w:val="00B050"/>
          <w:sz w:val="21"/>
          <w:szCs w:val="21"/>
        </w:rPr>
        <w:t>ДСТУ 8541</w:t>
      </w:r>
      <w:bookmarkEnd w:id="128"/>
      <w:r w:rsidR="00087810" w:rsidRPr="007C64F9">
        <w:rPr>
          <w:rFonts w:ascii="Arial" w:hAnsi="Arial" w:cs="Arial"/>
          <w:color w:val="00B050"/>
          <w:sz w:val="21"/>
          <w:szCs w:val="21"/>
        </w:rPr>
        <w:t xml:space="preserve"> </w:t>
      </w:r>
      <w:r w:rsidRPr="007C64F9">
        <w:rPr>
          <w:rFonts w:ascii="Arial" w:hAnsi="Arial" w:cs="Arial"/>
          <w:color w:val="00B050"/>
          <w:sz w:val="21"/>
          <w:szCs w:val="21"/>
        </w:rPr>
        <w:t>(сталь марки 09Г2С та інші)</w:t>
      </w:r>
      <w:r w:rsidR="0039301A" w:rsidRPr="007C64F9">
        <w:rPr>
          <w:rFonts w:ascii="Arial" w:hAnsi="Arial" w:cs="Arial"/>
          <w:color w:val="00B050"/>
          <w:sz w:val="21"/>
          <w:szCs w:val="21"/>
        </w:rPr>
        <w:t>,</w:t>
      </w:r>
      <w:r w:rsidRPr="007C64F9">
        <w:rPr>
          <w:rFonts w:ascii="Arial" w:hAnsi="Arial" w:cs="Arial"/>
          <w:color w:val="00B050"/>
          <w:sz w:val="21"/>
          <w:szCs w:val="21"/>
        </w:rPr>
        <w:t xml:space="preserve"> ДСТУ EN 10025</w:t>
      </w:r>
      <w:r w:rsidR="00605C9D" w:rsidRPr="007C64F9">
        <w:rPr>
          <w:rFonts w:ascii="Arial" w:hAnsi="Arial" w:cs="Arial"/>
          <w:color w:val="00B050"/>
          <w:sz w:val="21"/>
          <w:szCs w:val="21"/>
        </w:rPr>
        <w:t>-3</w:t>
      </w:r>
      <w:r w:rsidRPr="007C64F9">
        <w:rPr>
          <w:rFonts w:ascii="Arial" w:hAnsi="Arial" w:cs="Arial"/>
          <w:color w:val="00B050"/>
          <w:sz w:val="21"/>
          <w:szCs w:val="21"/>
        </w:rPr>
        <w:t xml:space="preserve"> (клас S355 та інші)</w:t>
      </w:r>
      <w:r w:rsidR="0039301A" w:rsidRPr="007C64F9">
        <w:rPr>
          <w:rFonts w:ascii="Arial" w:hAnsi="Arial" w:cs="Arial"/>
          <w:color w:val="00B050"/>
          <w:sz w:val="21"/>
          <w:szCs w:val="21"/>
        </w:rPr>
        <w:t xml:space="preserve"> та ДСТУ EN 10025-4 (сталь марки S460М)</w:t>
      </w:r>
      <w:r w:rsidRPr="007C64F9">
        <w:rPr>
          <w:rFonts w:ascii="Arial" w:hAnsi="Arial" w:cs="Arial"/>
          <w:color w:val="00B050"/>
          <w:sz w:val="21"/>
          <w:szCs w:val="21"/>
        </w:rPr>
        <w:t>.</w:t>
      </w:r>
      <w:r w:rsidR="00D704D1" w:rsidRPr="007C64F9">
        <w:rPr>
          <w:rFonts w:ascii="Arial" w:hAnsi="Arial" w:cs="Arial"/>
          <w:color w:val="00B050"/>
          <w:sz w:val="21"/>
          <w:szCs w:val="21"/>
        </w:rPr>
        <w:t xml:space="preserve"> </w:t>
      </w:r>
    </w:p>
    <w:p w14:paraId="59357783" w14:textId="77777777" w:rsidR="00D9400A" w:rsidRPr="007C64F9" w:rsidRDefault="00D9400A" w:rsidP="00FD44C0">
      <w:pPr>
        <w:pStyle w:val="afff1"/>
        <w:spacing w:line="288" w:lineRule="auto"/>
        <w:ind w:firstLine="567"/>
        <w:rPr>
          <w:rFonts w:ascii="Arial" w:hAnsi="Arial" w:cs="Arial"/>
          <w:color w:val="00B050"/>
          <w:sz w:val="21"/>
          <w:szCs w:val="21"/>
        </w:rPr>
      </w:pPr>
      <w:r w:rsidRPr="007C64F9">
        <w:rPr>
          <w:rFonts w:ascii="Arial" w:hAnsi="Arial" w:cs="Arial"/>
          <w:color w:val="00B050"/>
          <w:sz w:val="21"/>
          <w:szCs w:val="21"/>
        </w:rPr>
        <w:t xml:space="preserve">II група – сталі підвищеної корозійної стійкості згідно з </w:t>
      </w:r>
      <w:r w:rsidR="00087810" w:rsidRPr="007C64F9">
        <w:rPr>
          <w:rFonts w:ascii="Arial" w:hAnsi="Arial" w:cs="Arial"/>
          <w:color w:val="00B050"/>
          <w:sz w:val="21"/>
          <w:szCs w:val="21"/>
        </w:rPr>
        <w:t>ДСТУ 8541</w:t>
      </w:r>
      <w:r w:rsidRPr="007C64F9">
        <w:rPr>
          <w:rFonts w:ascii="Arial" w:hAnsi="Arial" w:cs="Arial"/>
          <w:color w:val="00B050"/>
          <w:sz w:val="21"/>
          <w:szCs w:val="21"/>
        </w:rPr>
        <w:t xml:space="preserve"> (сталь марки 09Г2Д та інші)</w:t>
      </w:r>
      <w:r w:rsidR="00297273" w:rsidRPr="007C64F9">
        <w:rPr>
          <w:rFonts w:ascii="Arial" w:hAnsi="Arial" w:cs="Arial"/>
          <w:color w:val="00B050"/>
          <w:sz w:val="21"/>
          <w:szCs w:val="21"/>
        </w:rPr>
        <w:t xml:space="preserve"> з масовою долею міді 0,15-0,30 %</w:t>
      </w:r>
      <w:r w:rsidRPr="007C64F9">
        <w:rPr>
          <w:rFonts w:ascii="Arial" w:hAnsi="Arial" w:cs="Arial"/>
          <w:color w:val="00B050"/>
          <w:sz w:val="21"/>
          <w:szCs w:val="21"/>
        </w:rPr>
        <w:t>.</w:t>
      </w:r>
      <w:r w:rsidR="00087810" w:rsidRPr="007C64F9">
        <w:rPr>
          <w:rFonts w:ascii="Arial" w:hAnsi="Arial" w:cs="Arial"/>
          <w:color w:val="00B050"/>
          <w:sz w:val="21"/>
          <w:szCs w:val="21"/>
        </w:rPr>
        <w:t xml:space="preserve"> </w:t>
      </w:r>
    </w:p>
    <w:p w14:paraId="7336C470" w14:textId="77777777" w:rsidR="00087810" w:rsidRDefault="00D9400A" w:rsidP="00FD44C0">
      <w:pPr>
        <w:pStyle w:val="afff1"/>
        <w:spacing w:line="288" w:lineRule="auto"/>
        <w:ind w:firstLine="567"/>
        <w:rPr>
          <w:rFonts w:ascii="Arial" w:hAnsi="Arial" w:cs="Arial"/>
          <w:color w:val="00B050"/>
          <w:sz w:val="21"/>
          <w:szCs w:val="21"/>
        </w:rPr>
      </w:pPr>
      <w:r w:rsidRPr="007C64F9">
        <w:rPr>
          <w:rFonts w:ascii="Arial" w:hAnsi="Arial" w:cs="Arial"/>
          <w:color w:val="00B050"/>
          <w:sz w:val="21"/>
          <w:szCs w:val="21"/>
        </w:rPr>
        <w:t xml:space="preserve">III група – </w:t>
      </w:r>
      <w:r w:rsidR="009902F6" w:rsidRPr="007C64F9">
        <w:rPr>
          <w:rFonts w:ascii="Arial" w:hAnsi="Arial" w:cs="Arial"/>
          <w:color w:val="00B050"/>
          <w:sz w:val="21"/>
          <w:szCs w:val="21"/>
        </w:rPr>
        <w:t>з підвищеною стійкістю до атмосферної корозії</w:t>
      </w:r>
      <w:r w:rsidRPr="007C64F9">
        <w:rPr>
          <w:rFonts w:ascii="Arial" w:hAnsi="Arial" w:cs="Arial"/>
          <w:color w:val="00B050"/>
          <w:sz w:val="21"/>
          <w:szCs w:val="21"/>
        </w:rPr>
        <w:t xml:space="preserve"> сталі згідно з </w:t>
      </w:r>
      <w:r w:rsidR="003330D0" w:rsidRPr="007C64F9">
        <w:rPr>
          <w:rFonts w:ascii="Arial" w:hAnsi="Arial" w:cs="Arial"/>
          <w:color w:val="00B050"/>
          <w:sz w:val="21"/>
          <w:szCs w:val="21"/>
        </w:rPr>
        <w:br/>
      </w:r>
      <w:r w:rsidR="00087810" w:rsidRPr="007C64F9">
        <w:rPr>
          <w:rFonts w:ascii="Arial" w:hAnsi="Arial" w:cs="Arial"/>
          <w:color w:val="00B050"/>
          <w:sz w:val="21"/>
          <w:szCs w:val="21"/>
        </w:rPr>
        <w:t>ДСТУ 8541</w:t>
      </w:r>
      <w:r w:rsidRPr="007C64F9">
        <w:rPr>
          <w:rFonts w:ascii="Arial" w:hAnsi="Arial" w:cs="Arial"/>
          <w:color w:val="00B050"/>
          <w:sz w:val="21"/>
          <w:szCs w:val="21"/>
        </w:rPr>
        <w:t xml:space="preserve"> (сталь марки 10ХНДП та інші)</w:t>
      </w:r>
      <w:r w:rsidR="00954564" w:rsidRPr="007C64F9">
        <w:rPr>
          <w:rFonts w:ascii="Arial" w:hAnsi="Arial" w:cs="Arial"/>
          <w:color w:val="00B050"/>
          <w:sz w:val="21"/>
          <w:szCs w:val="21"/>
        </w:rPr>
        <w:t xml:space="preserve"> та ДСТУ EN 10025-5 (сталь марки S355J0W та інші).</w:t>
      </w:r>
    </w:p>
    <w:p w14:paraId="171AF374" w14:textId="77777777" w:rsidR="007C64F9" w:rsidRPr="008263A0" w:rsidRDefault="008263A0" w:rsidP="00FD44C0">
      <w:pPr>
        <w:pStyle w:val="afff1"/>
        <w:spacing w:line="288" w:lineRule="auto"/>
        <w:ind w:firstLine="567"/>
        <w:rPr>
          <w:rFonts w:ascii="Arial" w:hAnsi="Arial" w:cs="Arial"/>
          <w:b/>
          <w:i/>
          <w:color w:val="00B050"/>
          <w:sz w:val="21"/>
          <w:szCs w:val="21"/>
        </w:rPr>
      </w:pPr>
      <w:r w:rsidRPr="008263A0">
        <w:rPr>
          <w:rFonts w:ascii="Arial" w:hAnsi="Arial" w:cs="Arial"/>
          <w:b/>
          <w:i/>
          <w:color w:val="00B050"/>
          <w:sz w:val="21"/>
          <w:szCs w:val="21"/>
        </w:rPr>
        <w:t>(Пункт 6.1.3 змінено, Зміна № 1)</w:t>
      </w:r>
    </w:p>
    <w:p w14:paraId="7FFA58DE" w14:textId="77777777" w:rsidR="00E16E4E" w:rsidRPr="007C64F9" w:rsidRDefault="00355707" w:rsidP="00FD44C0">
      <w:pPr>
        <w:pStyle w:val="afff1"/>
        <w:spacing w:line="288" w:lineRule="auto"/>
        <w:ind w:firstLine="567"/>
        <w:rPr>
          <w:rFonts w:ascii="Arial" w:hAnsi="Arial" w:cs="Arial"/>
          <w:sz w:val="21"/>
          <w:szCs w:val="21"/>
        </w:rPr>
      </w:pPr>
      <w:r w:rsidRPr="007C64F9">
        <w:rPr>
          <w:rFonts w:ascii="Arial" w:hAnsi="Arial" w:cs="Arial"/>
          <w:b/>
          <w:sz w:val="21"/>
          <w:szCs w:val="21"/>
        </w:rPr>
        <w:t>6</w:t>
      </w:r>
      <w:r w:rsidR="00E16E4E" w:rsidRPr="007C64F9">
        <w:rPr>
          <w:rFonts w:ascii="Arial" w:hAnsi="Arial" w:cs="Arial"/>
          <w:b/>
          <w:sz w:val="21"/>
          <w:szCs w:val="21"/>
        </w:rPr>
        <w:t>.1.4</w:t>
      </w:r>
      <w:r w:rsidR="00E16E4E" w:rsidRPr="007C64F9">
        <w:rPr>
          <w:rFonts w:ascii="Arial" w:hAnsi="Arial" w:cs="Arial"/>
          <w:sz w:val="21"/>
          <w:szCs w:val="21"/>
        </w:rPr>
        <w:t>  Основні фізичні властивості матеріалів для конструкцій слід приймати згідно з</w:t>
      </w:r>
      <w:r w:rsidR="00FD44C0">
        <w:rPr>
          <w:rFonts w:ascii="Arial" w:hAnsi="Arial" w:cs="Arial"/>
          <w:sz w:val="21"/>
          <w:szCs w:val="21"/>
        </w:rPr>
        <w:t xml:space="preserve">    </w:t>
      </w:r>
      <w:r w:rsidR="00E16E4E" w:rsidRPr="007C64F9">
        <w:rPr>
          <w:rFonts w:ascii="Arial" w:hAnsi="Arial" w:cs="Arial"/>
          <w:sz w:val="21"/>
          <w:szCs w:val="21"/>
        </w:rPr>
        <w:t xml:space="preserve"> додатком </w:t>
      </w:r>
      <w:r w:rsidR="00CE6A54" w:rsidRPr="007C64F9">
        <w:rPr>
          <w:rFonts w:ascii="Arial" w:hAnsi="Arial" w:cs="Arial"/>
          <w:sz w:val="21"/>
          <w:szCs w:val="21"/>
        </w:rPr>
        <w:t>Б</w:t>
      </w:r>
      <w:r w:rsidR="00E16E4E" w:rsidRPr="007C64F9">
        <w:rPr>
          <w:rFonts w:ascii="Arial" w:hAnsi="Arial" w:cs="Arial"/>
          <w:sz w:val="21"/>
          <w:szCs w:val="21"/>
        </w:rPr>
        <w:t>.</w:t>
      </w:r>
    </w:p>
    <w:p w14:paraId="42303189" w14:textId="77777777" w:rsidR="008B785F" w:rsidRPr="007C64F9" w:rsidRDefault="00355707" w:rsidP="00FD44C0">
      <w:pPr>
        <w:pStyle w:val="afff1"/>
        <w:spacing w:line="288" w:lineRule="auto"/>
        <w:ind w:firstLine="567"/>
        <w:rPr>
          <w:rFonts w:ascii="Arial" w:hAnsi="Arial" w:cs="Arial"/>
          <w:sz w:val="21"/>
          <w:szCs w:val="21"/>
        </w:rPr>
      </w:pPr>
      <w:r w:rsidRPr="007C64F9">
        <w:rPr>
          <w:rFonts w:ascii="Arial" w:hAnsi="Arial" w:cs="Arial"/>
          <w:b/>
          <w:sz w:val="21"/>
          <w:szCs w:val="21"/>
        </w:rPr>
        <w:t>6</w:t>
      </w:r>
      <w:r w:rsidR="00E16E4E" w:rsidRPr="007C64F9">
        <w:rPr>
          <w:rFonts w:ascii="Arial" w:hAnsi="Arial" w:cs="Arial"/>
          <w:b/>
          <w:sz w:val="21"/>
          <w:szCs w:val="21"/>
        </w:rPr>
        <w:t>.1.5</w:t>
      </w:r>
      <w:r w:rsidR="00E16E4E" w:rsidRPr="007C64F9">
        <w:rPr>
          <w:rFonts w:ascii="Arial" w:hAnsi="Arial" w:cs="Arial"/>
          <w:sz w:val="21"/>
          <w:szCs w:val="21"/>
        </w:rPr>
        <w:t>  </w:t>
      </w:r>
      <w:r w:rsidR="008B785F" w:rsidRPr="007C64F9">
        <w:rPr>
          <w:rFonts w:ascii="Arial" w:hAnsi="Arial" w:cs="Arial"/>
          <w:sz w:val="21"/>
          <w:szCs w:val="21"/>
        </w:rPr>
        <w:t>Прокат листовий, фасонний і широкосмуговий універсальний слід поділяти на:</w:t>
      </w:r>
    </w:p>
    <w:p w14:paraId="4DE93C65" w14:textId="7B5F44E5" w:rsidR="008B785F" w:rsidRPr="007C64F9" w:rsidRDefault="008B785F"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прокат звичайної міцності з вуглецевих сталей з </w:t>
      </w:r>
      <w:r w:rsidR="008177AD" w:rsidRPr="007C64F9">
        <w:rPr>
          <w:rFonts w:ascii="Arial" w:hAnsi="Arial" w:cs="Arial"/>
          <w:sz w:val="21"/>
          <w:szCs w:val="21"/>
        </w:rPr>
        <w:t>характеристичним опором прокату</w:t>
      </w:r>
      <w:r w:rsidR="0099641A" w:rsidRPr="007C64F9">
        <w:rPr>
          <w:rFonts w:ascii="Arial" w:hAnsi="Arial" w:cs="Arial"/>
          <w:sz w:val="21"/>
          <w:szCs w:val="21"/>
        </w:rPr>
        <w:t xml:space="preserve"> сталі</w:t>
      </w:r>
      <w:r w:rsidRPr="007C64F9">
        <w:rPr>
          <w:rFonts w:ascii="Arial" w:hAnsi="Arial" w:cs="Arial"/>
          <w:sz w:val="21"/>
          <w:szCs w:val="21"/>
        </w:rPr>
        <w:t xml:space="preserve"> </w:t>
      </w:r>
      <w:r w:rsidRPr="007C64F9">
        <w:rPr>
          <w:rFonts w:ascii="Arial" w:hAnsi="Arial" w:cs="Arial"/>
          <w:i/>
          <w:sz w:val="21"/>
          <w:szCs w:val="21"/>
        </w:rPr>
        <w:t>R</w:t>
      </w:r>
      <w:r w:rsidRPr="007C64F9">
        <w:rPr>
          <w:rFonts w:ascii="Arial" w:hAnsi="Arial" w:cs="Arial"/>
          <w:i/>
          <w:sz w:val="21"/>
          <w:szCs w:val="21"/>
          <w:vertAlign w:val="subscript"/>
        </w:rPr>
        <w:t>yn</w:t>
      </w:r>
      <w:r w:rsidRPr="007C64F9">
        <w:rPr>
          <w:rFonts w:ascii="Arial" w:hAnsi="Arial" w:cs="Arial"/>
          <w:sz w:val="21"/>
          <w:szCs w:val="21"/>
        </w:rPr>
        <w:t>&lt;</w:t>
      </w:r>
      <w:r w:rsidR="00401335" w:rsidRPr="007C64F9">
        <w:rPr>
          <w:rFonts w:ascii="Arial" w:hAnsi="Arial" w:cs="Arial"/>
          <w:sz w:val="21"/>
          <w:szCs w:val="21"/>
        </w:rPr>
        <w:t> </w:t>
      </w:r>
      <w:r w:rsidRPr="007C64F9">
        <w:rPr>
          <w:rFonts w:ascii="Arial" w:hAnsi="Arial" w:cs="Arial"/>
          <w:sz w:val="21"/>
          <w:szCs w:val="21"/>
        </w:rPr>
        <w:t>290</w:t>
      </w:r>
      <w:r w:rsidR="00401335" w:rsidRPr="007C64F9">
        <w:rPr>
          <w:rFonts w:ascii="Arial" w:hAnsi="Arial" w:cs="Arial"/>
          <w:sz w:val="21"/>
          <w:szCs w:val="21"/>
        </w:rPr>
        <w:t> </w:t>
      </w:r>
      <w:r w:rsidRPr="007C64F9">
        <w:rPr>
          <w:rFonts w:ascii="Arial" w:hAnsi="Arial" w:cs="Arial"/>
          <w:sz w:val="21"/>
          <w:szCs w:val="21"/>
        </w:rPr>
        <w:t>Н/мм</w:t>
      </w:r>
      <w:r w:rsidRPr="007C64F9">
        <w:rPr>
          <w:rFonts w:ascii="Arial" w:hAnsi="Arial" w:cs="Arial"/>
          <w:sz w:val="21"/>
          <w:szCs w:val="21"/>
          <w:vertAlign w:val="superscript"/>
        </w:rPr>
        <w:t>2</w:t>
      </w:r>
      <w:r w:rsidRPr="007C64F9">
        <w:rPr>
          <w:rFonts w:ascii="Arial" w:hAnsi="Arial" w:cs="Arial"/>
          <w:sz w:val="21"/>
          <w:szCs w:val="21"/>
        </w:rPr>
        <w:t>, які розрізняються за ступенем розкислення на киплячі, напівспокійні та спокійні, а також без урахування граничних відхилень задовольняють такі вимоги (за масовою часткою елементів): вміст вуглецю не</w:t>
      </w:r>
      <w:r w:rsidR="00AC3E49" w:rsidRPr="007C64F9">
        <w:rPr>
          <w:rFonts w:ascii="Arial" w:hAnsi="Arial" w:cs="Arial"/>
          <w:sz w:val="21"/>
          <w:szCs w:val="21"/>
        </w:rPr>
        <w:t xml:space="preserve"> </w:t>
      </w:r>
      <w:r w:rsidRPr="007C64F9">
        <w:rPr>
          <w:rFonts w:ascii="Arial" w:hAnsi="Arial" w:cs="Arial"/>
          <w:sz w:val="21"/>
          <w:szCs w:val="21"/>
        </w:rPr>
        <w:t xml:space="preserve">повинен перевищувати 0,22 %, вміст сірки – 0,05 % і вміст </w:t>
      </w:r>
      <w:r w:rsidR="0035436F">
        <w:rPr>
          <w:rFonts w:ascii="Arial" w:hAnsi="Arial" w:cs="Arial"/>
          <w:sz w:val="21"/>
          <w:szCs w:val="21"/>
        </w:rPr>
        <w:t xml:space="preserve">         </w:t>
      </w:r>
      <w:r w:rsidRPr="007C64F9">
        <w:rPr>
          <w:rFonts w:ascii="Arial" w:hAnsi="Arial" w:cs="Arial"/>
          <w:sz w:val="21"/>
          <w:szCs w:val="21"/>
        </w:rPr>
        <w:t xml:space="preserve">фосфору – 0,04 %; відносне видовження круглих зразків з </w:t>
      </w:r>
      <w:r w:rsidR="009902F6" w:rsidRPr="007C64F9">
        <w:rPr>
          <w:rFonts w:ascii="Arial" w:hAnsi="Arial" w:cs="Arial"/>
          <w:sz w:val="21"/>
          <w:szCs w:val="21"/>
        </w:rPr>
        <w:t>робочою</w:t>
      </w:r>
      <w:r w:rsidRPr="007C64F9">
        <w:rPr>
          <w:rFonts w:ascii="Arial" w:hAnsi="Arial" w:cs="Arial"/>
          <w:sz w:val="21"/>
          <w:szCs w:val="21"/>
        </w:rPr>
        <w:t xml:space="preserve"> довжиною, що дорівнює п’яти діаметрам зразка, не повинне бути менше за 18 %;</w:t>
      </w:r>
    </w:p>
    <w:p w14:paraId="07BED08D" w14:textId="77777777" w:rsidR="008B785F" w:rsidRPr="007C64F9" w:rsidRDefault="008B785F"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прокат підвищеної міцності, як правило, з низьколегованих сталей з </w:t>
      </w:r>
      <w:r w:rsidR="008177AD" w:rsidRPr="007C64F9">
        <w:rPr>
          <w:rFonts w:ascii="Arial" w:hAnsi="Arial" w:cs="Arial"/>
          <w:sz w:val="21"/>
          <w:szCs w:val="21"/>
        </w:rPr>
        <w:t xml:space="preserve">характеристичним опором прокату </w:t>
      </w:r>
      <w:r w:rsidR="0099641A" w:rsidRPr="007C64F9">
        <w:rPr>
          <w:rFonts w:ascii="Arial" w:hAnsi="Arial" w:cs="Arial"/>
          <w:sz w:val="21"/>
          <w:szCs w:val="21"/>
        </w:rPr>
        <w:t xml:space="preserve">сталі </w:t>
      </w:r>
      <w:r w:rsidRPr="007C64F9">
        <w:rPr>
          <w:rFonts w:ascii="Arial" w:hAnsi="Arial" w:cs="Arial"/>
          <w:sz w:val="21"/>
          <w:szCs w:val="21"/>
        </w:rPr>
        <w:t>290</w:t>
      </w:r>
      <w:r w:rsidR="00401335" w:rsidRPr="007C64F9">
        <w:rPr>
          <w:rFonts w:ascii="Arial" w:hAnsi="Arial" w:cs="Arial"/>
          <w:sz w:val="21"/>
          <w:szCs w:val="21"/>
        </w:rPr>
        <w:t> </w:t>
      </w:r>
      <w:r w:rsidRPr="007C64F9">
        <w:rPr>
          <w:rFonts w:ascii="Arial" w:hAnsi="Arial" w:cs="Arial"/>
          <w:sz w:val="21"/>
          <w:szCs w:val="21"/>
        </w:rPr>
        <w:t>Н/мм</w:t>
      </w:r>
      <w:r w:rsidRPr="007C64F9">
        <w:rPr>
          <w:rFonts w:ascii="Arial" w:hAnsi="Arial" w:cs="Arial"/>
          <w:sz w:val="21"/>
          <w:szCs w:val="21"/>
          <w:vertAlign w:val="superscript"/>
        </w:rPr>
        <w:t>2</w:t>
      </w:r>
      <w:r w:rsidR="00401335" w:rsidRPr="007C64F9">
        <w:rPr>
          <w:rFonts w:ascii="Arial" w:hAnsi="Arial" w:cs="Arial"/>
          <w:sz w:val="21"/>
          <w:szCs w:val="21"/>
        </w:rPr>
        <w:t> </w:t>
      </w:r>
      <w:r w:rsidRPr="007C64F9">
        <w:rPr>
          <w:rFonts w:ascii="Arial" w:hAnsi="Arial" w:cs="Arial"/>
          <w:sz w:val="21"/>
          <w:szCs w:val="21"/>
        </w:rPr>
        <w:t>≤</w:t>
      </w:r>
      <w:r w:rsidR="00401335" w:rsidRPr="007C64F9">
        <w:rPr>
          <w:rFonts w:ascii="Arial" w:hAnsi="Arial" w:cs="Arial"/>
          <w:sz w:val="21"/>
          <w:szCs w:val="21"/>
        </w:rPr>
        <w:t> </w:t>
      </w:r>
      <w:r w:rsidRPr="007C64F9">
        <w:rPr>
          <w:rFonts w:ascii="Arial" w:hAnsi="Arial" w:cs="Arial"/>
          <w:i/>
          <w:sz w:val="21"/>
          <w:szCs w:val="21"/>
        </w:rPr>
        <w:t>R</w:t>
      </w:r>
      <w:r w:rsidRPr="007C64F9">
        <w:rPr>
          <w:rFonts w:ascii="Arial" w:hAnsi="Arial" w:cs="Arial"/>
          <w:i/>
          <w:sz w:val="21"/>
          <w:szCs w:val="21"/>
          <w:vertAlign w:val="subscript"/>
        </w:rPr>
        <w:t>yn</w:t>
      </w:r>
      <w:r w:rsidR="00401335" w:rsidRPr="007C64F9">
        <w:rPr>
          <w:rFonts w:ascii="Arial" w:hAnsi="Arial" w:cs="Arial"/>
          <w:i/>
          <w:sz w:val="21"/>
          <w:szCs w:val="21"/>
          <w:vertAlign w:val="subscript"/>
        </w:rPr>
        <w:t> </w:t>
      </w:r>
      <w:r w:rsidRPr="007C64F9">
        <w:rPr>
          <w:rFonts w:ascii="Arial" w:hAnsi="Arial" w:cs="Arial"/>
          <w:sz w:val="21"/>
          <w:szCs w:val="21"/>
        </w:rPr>
        <w:t>≤</w:t>
      </w:r>
      <w:r w:rsidR="00401335" w:rsidRPr="007C64F9">
        <w:rPr>
          <w:rFonts w:ascii="Arial" w:hAnsi="Arial" w:cs="Arial"/>
          <w:sz w:val="21"/>
          <w:szCs w:val="21"/>
        </w:rPr>
        <w:t> </w:t>
      </w:r>
      <w:r w:rsidRPr="007C64F9">
        <w:rPr>
          <w:rFonts w:ascii="Arial" w:hAnsi="Arial" w:cs="Arial"/>
          <w:sz w:val="21"/>
          <w:szCs w:val="21"/>
        </w:rPr>
        <w:t>390</w:t>
      </w:r>
      <w:r w:rsidR="00401335" w:rsidRPr="007C64F9">
        <w:rPr>
          <w:rFonts w:ascii="Arial" w:hAnsi="Arial" w:cs="Arial"/>
          <w:sz w:val="21"/>
          <w:szCs w:val="21"/>
        </w:rPr>
        <w:t> </w:t>
      </w:r>
      <w:r w:rsidRPr="007C64F9">
        <w:rPr>
          <w:rFonts w:ascii="Arial" w:hAnsi="Arial" w:cs="Arial"/>
          <w:sz w:val="21"/>
          <w:szCs w:val="21"/>
        </w:rPr>
        <w:t>Н/мм</w:t>
      </w:r>
      <w:r w:rsidRPr="007C64F9">
        <w:rPr>
          <w:rFonts w:ascii="Arial" w:hAnsi="Arial" w:cs="Arial"/>
          <w:sz w:val="21"/>
          <w:szCs w:val="21"/>
          <w:vertAlign w:val="superscript"/>
        </w:rPr>
        <w:t>2</w:t>
      </w:r>
      <w:r w:rsidRPr="007C64F9">
        <w:rPr>
          <w:rFonts w:ascii="Arial" w:hAnsi="Arial" w:cs="Arial"/>
          <w:sz w:val="21"/>
          <w:szCs w:val="21"/>
        </w:rPr>
        <w:t xml:space="preserve">  при товщині прокату до </w:t>
      </w:r>
      <w:smartTag w:uri="urn:schemas-microsoft-com:office:smarttags" w:element="metricconverter">
        <w:smartTagPr>
          <w:attr w:name="ProductID" w:val="50 мм"/>
        </w:smartTagPr>
        <w:r w:rsidRPr="007C64F9">
          <w:rPr>
            <w:rFonts w:ascii="Arial" w:hAnsi="Arial" w:cs="Arial"/>
            <w:sz w:val="21"/>
            <w:szCs w:val="21"/>
          </w:rPr>
          <w:t>50</w:t>
        </w:r>
        <w:r w:rsidR="00401335" w:rsidRPr="007C64F9">
          <w:rPr>
            <w:rFonts w:ascii="Arial" w:hAnsi="Arial" w:cs="Arial"/>
            <w:sz w:val="21"/>
            <w:szCs w:val="21"/>
          </w:rPr>
          <w:t> </w:t>
        </w:r>
        <w:r w:rsidRPr="007C64F9">
          <w:rPr>
            <w:rFonts w:ascii="Arial" w:hAnsi="Arial" w:cs="Arial"/>
            <w:sz w:val="21"/>
            <w:szCs w:val="21"/>
          </w:rPr>
          <w:t>мм</w:t>
        </w:r>
      </w:smartTag>
      <w:r w:rsidRPr="007C64F9">
        <w:rPr>
          <w:rFonts w:ascii="Arial" w:hAnsi="Arial" w:cs="Arial"/>
          <w:sz w:val="21"/>
          <w:szCs w:val="21"/>
        </w:rPr>
        <w:t xml:space="preserve">, із відносним видовженням круглих зразків при їх </w:t>
      </w:r>
      <w:r w:rsidR="009902F6" w:rsidRPr="007C64F9">
        <w:rPr>
          <w:rFonts w:ascii="Arial" w:hAnsi="Arial" w:cs="Arial"/>
          <w:sz w:val="21"/>
          <w:szCs w:val="21"/>
        </w:rPr>
        <w:t>робочій</w:t>
      </w:r>
      <w:r w:rsidRPr="007C64F9">
        <w:rPr>
          <w:rFonts w:ascii="Arial" w:hAnsi="Arial" w:cs="Arial"/>
          <w:sz w:val="21"/>
          <w:szCs w:val="21"/>
        </w:rPr>
        <w:t xml:space="preserve"> довжині, що дорівнює </w:t>
      </w:r>
      <w:r w:rsidR="00C1381C" w:rsidRPr="007C64F9">
        <w:rPr>
          <w:rFonts w:ascii="Arial" w:hAnsi="Arial" w:cs="Arial"/>
          <w:sz w:val="21"/>
          <w:szCs w:val="21"/>
        </w:rPr>
        <w:t>п’яти діаметрам зразка, не менше</w:t>
      </w:r>
      <w:r w:rsidRPr="007C64F9">
        <w:rPr>
          <w:rFonts w:ascii="Arial" w:hAnsi="Arial" w:cs="Arial"/>
          <w:sz w:val="21"/>
          <w:szCs w:val="21"/>
        </w:rPr>
        <w:t xml:space="preserve"> за 18 %;</w:t>
      </w:r>
    </w:p>
    <w:p w14:paraId="3E536D3E" w14:textId="77777777" w:rsidR="008B785F" w:rsidRPr="007C64F9" w:rsidRDefault="008B785F" w:rsidP="00FD44C0">
      <w:pPr>
        <w:pStyle w:val="afff1"/>
        <w:spacing w:line="288" w:lineRule="auto"/>
        <w:ind w:firstLine="567"/>
        <w:rPr>
          <w:rFonts w:ascii="Arial" w:hAnsi="Arial" w:cs="Arial"/>
          <w:sz w:val="21"/>
          <w:szCs w:val="21"/>
        </w:rPr>
      </w:pPr>
      <w:r w:rsidRPr="007C64F9">
        <w:rPr>
          <w:rFonts w:ascii="Arial" w:hAnsi="Arial" w:cs="Arial"/>
          <w:sz w:val="21"/>
          <w:szCs w:val="21"/>
        </w:rPr>
        <w:lastRenderedPageBreak/>
        <w:t xml:space="preserve">- прокат високої міцності, як правило, зі сталей після термічної обробки або термомеханічної прокатки, з </w:t>
      </w:r>
      <w:r w:rsidR="008177AD" w:rsidRPr="007C64F9">
        <w:rPr>
          <w:rFonts w:ascii="Arial" w:hAnsi="Arial" w:cs="Arial"/>
          <w:sz w:val="21"/>
          <w:szCs w:val="21"/>
        </w:rPr>
        <w:t xml:space="preserve">характеристичним опором прокату </w:t>
      </w:r>
      <w:r w:rsidR="0099641A" w:rsidRPr="007C64F9">
        <w:rPr>
          <w:rFonts w:ascii="Arial" w:hAnsi="Arial" w:cs="Arial"/>
          <w:sz w:val="21"/>
          <w:szCs w:val="21"/>
        </w:rPr>
        <w:t xml:space="preserve">сталі </w:t>
      </w:r>
      <w:r w:rsidRPr="007C64F9">
        <w:rPr>
          <w:rFonts w:ascii="Arial" w:hAnsi="Arial" w:cs="Arial"/>
          <w:sz w:val="21"/>
          <w:szCs w:val="21"/>
        </w:rPr>
        <w:t>390Н/мм</w:t>
      </w:r>
      <w:r w:rsidRPr="007C64F9">
        <w:rPr>
          <w:rFonts w:ascii="Arial" w:hAnsi="Arial" w:cs="Arial"/>
          <w:sz w:val="21"/>
          <w:szCs w:val="21"/>
          <w:vertAlign w:val="superscript"/>
        </w:rPr>
        <w:t>2</w:t>
      </w:r>
      <w:r w:rsidR="00401335" w:rsidRPr="007C64F9">
        <w:rPr>
          <w:rFonts w:ascii="Arial" w:hAnsi="Arial" w:cs="Arial"/>
          <w:sz w:val="21"/>
          <w:szCs w:val="21"/>
        </w:rPr>
        <w:t> </w:t>
      </w:r>
      <w:r w:rsidR="003330D0" w:rsidRPr="007C64F9">
        <w:rPr>
          <w:rFonts w:ascii="Arial" w:hAnsi="Arial" w:cs="Arial"/>
          <w:sz w:val="21"/>
          <w:szCs w:val="21"/>
        </w:rPr>
        <w:t>&lt;</w:t>
      </w:r>
      <w:r w:rsidR="00401335" w:rsidRPr="007C64F9">
        <w:rPr>
          <w:rFonts w:ascii="Arial" w:hAnsi="Arial" w:cs="Arial"/>
          <w:sz w:val="21"/>
          <w:szCs w:val="21"/>
        </w:rPr>
        <w:t> </w:t>
      </w:r>
      <w:r w:rsidRPr="007C64F9">
        <w:rPr>
          <w:rFonts w:ascii="Arial" w:hAnsi="Arial" w:cs="Arial"/>
          <w:i/>
          <w:sz w:val="21"/>
          <w:szCs w:val="21"/>
        </w:rPr>
        <w:t>R</w:t>
      </w:r>
      <w:r w:rsidRPr="007C64F9">
        <w:rPr>
          <w:rFonts w:ascii="Arial" w:hAnsi="Arial" w:cs="Arial"/>
          <w:i/>
          <w:sz w:val="21"/>
          <w:szCs w:val="21"/>
          <w:vertAlign w:val="subscript"/>
        </w:rPr>
        <w:t>yn</w:t>
      </w:r>
      <w:r w:rsidR="00401335" w:rsidRPr="007C64F9">
        <w:rPr>
          <w:rFonts w:ascii="Arial" w:hAnsi="Arial" w:cs="Arial"/>
          <w:sz w:val="21"/>
          <w:szCs w:val="21"/>
        </w:rPr>
        <w:t> </w:t>
      </w:r>
      <w:r w:rsidRPr="007C64F9">
        <w:rPr>
          <w:rFonts w:ascii="Arial" w:hAnsi="Arial" w:cs="Arial"/>
          <w:sz w:val="21"/>
          <w:szCs w:val="21"/>
        </w:rPr>
        <w:t>≤</w:t>
      </w:r>
      <w:r w:rsidR="00401335" w:rsidRPr="007C64F9">
        <w:rPr>
          <w:rFonts w:ascii="Arial" w:hAnsi="Arial" w:cs="Arial"/>
          <w:sz w:val="21"/>
          <w:szCs w:val="21"/>
        </w:rPr>
        <w:t> </w:t>
      </w:r>
      <w:r w:rsidRPr="007C64F9">
        <w:rPr>
          <w:rFonts w:ascii="Arial" w:hAnsi="Arial" w:cs="Arial"/>
          <w:sz w:val="21"/>
          <w:szCs w:val="21"/>
        </w:rPr>
        <w:t>590</w:t>
      </w:r>
      <w:r w:rsidR="008177AD" w:rsidRPr="007C64F9">
        <w:rPr>
          <w:rFonts w:ascii="Arial" w:hAnsi="Arial" w:cs="Arial"/>
          <w:sz w:val="21"/>
          <w:szCs w:val="21"/>
        </w:rPr>
        <w:t> </w:t>
      </w:r>
      <w:r w:rsidRPr="007C64F9">
        <w:rPr>
          <w:rFonts w:ascii="Arial" w:hAnsi="Arial" w:cs="Arial"/>
          <w:sz w:val="21"/>
          <w:szCs w:val="21"/>
        </w:rPr>
        <w:t>Н/мм</w:t>
      </w:r>
      <w:r w:rsidRPr="007C64F9">
        <w:rPr>
          <w:rFonts w:ascii="Arial" w:hAnsi="Arial" w:cs="Arial"/>
          <w:sz w:val="21"/>
          <w:szCs w:val="21"/>
          <w:vertAlign w:val="superscript"/>
        </w:rPr>
        <w:t>2</w:t>
      </w:r>
      <w:r w:rsidRPr="007C64F9">
        <w:rPr>
          <w:rFonts w:ascii="Arial" w:hAnsi="Arial" w:cs="Arial"/>
          <w:sz w:val="21"/>
          <w:szCs w:val="21"/>
        </w:rPr>
        <w:t xml:space="preserve">, із тимчасовим видовженням круглих зразків при їх </w:t>
      </w:r>
      <w:r w:rsidR="009902F6" w:rsidRPr="007C64F9">
        <w:rPr>
          <w:rFonts w:ascii="Arial" w:hAnsi="Arial" w:cs="Arial"/>
          <w:sz w:val="21"/>
          <w:szCs w:val="21"/>
        </w:rPr>
        <w:t>робочій</w:t>
      </w:r>
      <w:r w:rsidRPr="007C64F9">
        <w:rPr>
          <w:rFonts w:ascii="Arial" w:hAnsi="Arial" w:cs="Arial"/>
          <w:sz w:val="21"/>
          <w:szCs w:val="21"/>
        </w:rPr>
        <w:t xml:space="preserve"> довжині, що дорівнює п’яти діа</w:t>
      </w:r>
      <w:r w:rsidR="00AC3E49" w:rsidRPr="007C64F9">
        <w:rPr>
          <w:rFonts w:ascii="Arial" w:hAnsi="Arial" w:cs="Arial"/>
          <w:sz w:val="21"/>
          <w:szCs w:val="21"/>
        </w:rPr>
        <w:t>метрам зразка, не менше за 16 %;</w:t>
      </w:r>
    </w:p>
    <w:p w14:paraId="2192A9F5" w14:textId="77777777" w:rsidR="008B785F" w:rsidRPr="007C64F9" w:rsidRDefault="008B785F"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прокат високої міцності, як правило, з термооброблених сталей з </w:t>
      </w:r>
      <w:r w:rsidR="008177AD" w:rsidRPr="007C64F9">
        <w:rPr>
          <w:rFonts w:ascii="Arial" w:hAnsi="Arial" w:cs="Arial"/>
          <w:sz w:val="21"/>
          <w:szCs w:val="21"/>
        </w:rPr>
        <w:t>характеристичним опором прокату</w:t>
      </w:r>
      <w:r w:rsidRPr="007C64F9">
        <w:rPr>
          <w:rFonts w:ascii="Arial" w:hAnsi="Arial" w:cs="Arial"/>
          <w:sz w:val="21"/>
          <w:szCs w:val="21"/>
        </w:rPr>
        <w:t xml:space="preserve"> </w:t>
      </w:r>
      <w:r w:rsidR="0099641A" w:rsidRPr="007C64F9">
        <w:rPr>
          <w:rFonts w:ascii="Arial" w:hAnsi="Arial" w:cs="Arial"/>
          <w:sz w:val="21"/>
          <w:szCs w:val="21"/>
        </w:rPr>
        <w:t xml:space="preserve">сталі </w:t>
      </w:r>
      <w:r w:rsidRPr="007C64F9">
        <w:rPr>
          <w:rFonts w:ascii="Arial" w:hAnsi="Arial" w:cs="Arial"/>
          <w:i/>
          <w:sz w:val="21"/>
          <w:szCs w:val="21"/>
        </w:rPr>
        <w:t>R</w:t>
      </w:r>
      <w:r w:rsidRPr="007C64F9">
        <w:rPr>
          <w:rFonts w:ascii="Arial" w:hAnsi="Arial" w:cs="Arial"/>
          <w:i/>
          <w:sz w:val="21"/>
          <w:szCs w:val="21"/>
          <w:vertAlign w:val="subscript"/>
        </w:rPr>
        <w:t>yn</w:t>
      </w:r>
      <w:r w:rsidR="00401335" w:rsidRPr="007C64F9">
        <w:rPr>
          <w:rFonts w:ascii="Arial" w:hAnsi="Arial" w:cs="Arial"/>
          <w:sz w:val="21"/>
          <w:szCs w:val="21"/>
        </w:rPr>
        <w:t> </w:t>
      </w:r>
      <w:r w:rsidR="003330D0" w:rsidRPr="007C64F9">
        <w:rPr>
          <w:rFonts w:ascii="Arial" w:hAnsi="Arial" w:cs="Arial"/>
          <w:sz w:val="21"/>
          <w:szCs w:val="21"/>
        </w:rPr>
        <w:t>&gt;</w:t>
      </w:r>
      <w:r w:rsidR="00401335" w:rsidRPr="007C64F9">
        <w:rPr>
          <w:rFonts w:ascii="Arial" w:hAnsi="Arial" w:cs="Arial"/>
          <w:sz w:val="21"/>
          <w:szCs w:val="21"/>
        </w:rPr>
        <w:t> </w:t>
      </w:r>
      <w:r w:rsidRPr="007C64F9">
        <w:rPr>
          <w:rFonts w:ascii="Arial" w:hAnsi="Arial" w:cs="Arial"/>
          <w:sz w:val="21"/>
          <w:szCs w:val="21"/>
        </w:rPr>
        <w:t>590</w:t>
      </w:r>
      <w:r w:rsidR="00401335" w:rsidRPr="007C64F9">
        <w:rPr>
          <w:rFonts w:ascii="Arial" w:hAnsi="Arial" w:cs="Arial"/>
          <w:sz w:val="21"/>
          <w:szCs w:val="21"/>
        </w:rPr>
        <w:t> </w:t>
      </w:r>
      <w:r w:rsidRPr="007C64F9">
        <w:rPr>
          <w:rFonts w:ascii="Arial" w:hAnsi="Arial" w:cs="Arial"/>
          <w:sz w:val="21"/>
          <w:szCs w:val="21"/>
        </w:rPr>
        <w:t>Н/мм</w:t>
      </w:r>
      <w:r w:rsidRPr="007C64F9">
        <w:rPr>
          <w:rFonts w:ascii="Arial" w:hAnsi="Arial" w:cs="Arial"/>
          <w:sz w:val="21"/>
          <w:szCs w:val="21"/>
          <w:vertAlign w:val="superscript"/>
        </w:rPr>
        <w:t>2</w:t>
      </w:r>
      <w:r w:rsidRPr="007C64F9">
        <w:rPr>
          <w:rFonts w:ascii="Arial" w:hAnsi="Arial" w:cs="Arial"/>
          <w:sz w:val="21"/>
          <w:szCs w:val="21"/>
        </w:rPr>
        <w:t xml:space="preserve">, із тимчасовим видовженням круглих зразків при їх </w:t>
      </w:r>
      <w:r w:rsidR="009902F6" w:rsidRPr="007C64F9">
        <w:rPr>
          <w:rFonts w:ascii="Arial" w:hAnsi="Arial" w:cs="Arial"/>
          <w:sz w:val="21"/>
          <w:szCs w:val="21"/>
        </w:rPr>
        <w:t>робочій</w:t>
      </w:r>
      <w:r w:rsidRPr="007C64F9">
        <w:rPr>
          <w:rFonts w:ascii="Arial" w:hAnsi="Arial" w:cs="Arial"/>
          <w:sz w:val="21"/>
          <w:szCs w:val="21"/>
        </w:rPr>
        <w:t xml:space="preserve"> довжині, що дорівнює п’яти діаметрам зразка, не менше </w:t>
      </w:r>
      <w:r w:rsidR="00C1381C" w:rsidRPr="007C64F9">
        <w:rPr>
          <w:rFonts w:ascii="Arial" w:hAnsi="Arial" w:cs="Arial"/>
          <w:sz w:val="21"/>
          <w:szCs w:val="21"/>
        </w:rPr>
        <w:t>за</w:t>
      </w:r>
      <w:r w:rsidRPr="007C64F9">
        <w:rPr>
          <w:rFonts w:ascii="Arial" w:hAnsi="Arial" w:cs="Arial"/>
          <w:sz w:val="21"/>
          <w:szCs w:val="21"/>
        </w:rPr>
        <w:t xml:space="preserve"> 14</w:t>
      </w:r>
      <w:r w:rsidR="00401335" w:rsidRPr="007C64F9">
        <w:rPr>
          <w:rFonts w:ascii="Arial" w:hAnsi="Arial" w:cs="Arial"/>
          <w:sz w:val="21"/>
          <w:szCs w:val="21"/>
        </w:rPr>
        <w:t> </w:t>
      </w:r>
      <w:r w:rsidRPr="007C64F9">
        <w:rPr>
          <w:rFonts w:ascii="Arial" w:hAnsi="Arial" w:cs="Arial"/>
          <w:sz w:val="21"/>
          <w:szCs w:val="21"/>
        </w:rPr>
        <w:t>%.</w:t>
      </w:r>
    </w:p>
    <w:p w14:paraId="128EEBF5" w14:textId="77777777" w:rsidR="00AC3E49" w:rsidRPr="007C64F9" w:rsidRDefault="00E16E4E"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Сталевий прокат повинен задовольняти вимоги щодо ударної в’язкості </w:t>
      </w:r>
      <w:r w:rsidR="00FC369E" w:rsidRPr="007C64F9">
        <w:rPr>
          <w:rFonts w:ascii="Arial" w:hAnsi="Arial" w:cs="Arial"/>
          <w:sz w:val="21"/>
          <w:szCs w:val="21"/>
        </w:rPr>
        <w:t xml:space="preserve">відповідно до </w:t>
      </w:r>
      <w:r w:rsidR="00FD44C0">
        <w:rPr>
          <w:rFonts w:ascii="Arial" w:hAnsi="Arial" w:cs="Arial"/>
          <w:sz w:val="21"/>
          <w:szCs w:val="21"/>
        </w:rPr>
        <w:t xml:space="preserve">     </w:t>
      </w:r>
      <w:r w:rsidR="00AC3E49" w:rsidRPr="007C64F9">
        <w:rPr>
          <w:rFonts w:ascii="Arial" w:hAnsi="Arial" w:cs="Arial"/>
          <w:sz w:val="21"/>
          <w:szCs w:val="21"/>
        </w:rPr>
        <w:t>додатку</w:t>
      </w:r>
      <w:r w:rsidRPr="007C64F9">
        <w:rPr>
          <w:rFonts w:ascii="Arial" w:hAnsi="Arial" w:cs="Arial"/>
          <w:sz w:val="21"/>
          <w:szCs w:val="21"/>
        </w:rPr>
        <w:t xml:space="preserve"> </w:t>
      </w:r>
      <w:r w:rsidR="00CE6A54" w:rsidRPr="007C64F9">
        <w:rPr>
          <w:rFonts w:ascii="Arial" w:hAnsi="Arial" w:cs="Arial"/>
          <w:sz w:val="21"/>
          <w:szCs w:val="21"/>
        </w:rPr>
        <w:t>В</w:t>
      </w:r>
      <w:r w:rsidRPr="007C64F9">
        <w:rPr>
          <w:rFonts w:ascii="Arial" w:hAnsi="Arial" w:cs="Arial"/>
          <w:sz w:val="21"/>
          <w:szCs w:val="21"/>
        </w:rPr>
        <w:t>.</w:t>
      </w:r>
    </w:p>
    <w:p w14:paraId="0FFEC237" w14:textId="77777777" w:rsidR="00AC3E49" w:rsidRPr="007C64F9" w:rsidRDefault="00AC3E49" w:rsidP="00FD44C0">
      <w:pPr>
        <w:pStyle w:val="afff1"/>
        <w:spacing w:line="288" w:lineRule="auto"/>
        <w:ind w:firstLine="567"/>
        <w:rPr>
          <w:rFonts w:ascii="Arial" w:hAnsi="Arial" w:cs="Arial"/>
          <w:sz w:val="21"/>
          <w:szCs w:val="21"/>
        </w:rPr>
      </w:pPr>
      <w:r w:rsidRPr="007C64F9">
        <w:rPr>
          <w:rFonts w:ascii="Arial" w:hAnsi="Arial" w:cs="Arial"/>
          <w:sz w:val="21"/>
          <w:szCs w:val="21"/>
        </w:rPr>
        <w:t>Вимоги до застосування сталевого прокату наведені у додатку Г (таблиця Г.1).</w:t>
      </w:r>
    </w:p>
    <w:p w14:paraId="3B6D71E7" w14:textId="77777777" w:rsidR="00232517" w:rsidRPr="007C64F9" w:rsidRDefault="00AC3E49" w:rsidP="00FD44C0">
      <w:pPr>
        <w:pStyle w:val="afff1"/>
        <w:spacing w:line="288" w:lineRule="auto"/>
        <w:ind w:firstLine="567"/>
        <w:rPr>
          <w:rFonts w:ascii="Arial" w:hAnsi="Arial" w:cs="Arial"/>
          <w:sz w:val="21"/>
          <w:szCs w:val="21"/>
        </w:rPr>
      </w:pPr>
      <w:r w:rsidRPr="007C64F9">
        <w:rPr>
          <w:rFonts w:ascii="Arial" w:hAnsi="Arial" w:cs="Arial"/>
          <w:b/>
          <w:sz w:val="21"/>
          <w:szCs w:val="21"/>
        </w:rPr>
        <w:t>6.1.6</w:t>
      </w:r>
      <w:r w:rsidRPr="007C64F9">
        <w:rPr>
          <w:rFonts w:ascii="Arial" w:hAnsi="Arial" w:cs="Arial"/>
          <w:sz w:val="21"/>
          <w:szCs w:val="21"/>
        </w:rPr>
        <w:t>  </w:t>
      </w:r>
      <w:r w:rsidR="00EE6574" w:rsidRPr="007C64F9">
        <w:rPr>
          <w:rFonts w:ascii="Arial" w:hAnsi="Arial" w:cs="Arial"/>
          <w:sz w:val="21"/>
          <w:szCs w:val="21"/>
        </w:rPr>
        <w:t xml:space="preserve">Вимоги до </w:t>
      </w:r>
      <w:r w:rsidR="008F53EC" w:rsidRPr="007C64F9">
        <w:rPr>
          <w:rFonts w:ascii="Arial" w:hAnsi="Arial" w:cs="Arial"/>
          <w:sz w:val="21"/>
          <w:szCs w:val="21"/>
        </w:rPr>
        <w:t>вмісту вуглецю, фосфору і сірки в сталях для будівельних конструкцій та рекомендації, щодо показників вуглецевого еквіваленту</w:t>
      </w:r>
      <w:r w:rsidR="00EE6574" w:rsidRPr="007C64F9">
        <w:rPr>
          <w:rFonts w:ascii="Arial" w:hAnsi="Arial" w:cs="Arial"/>
          <w:sz w:val="21"/>
          <w:szCs w:val="21"/>
        </w:rPr>
        <w:t xml:space="preserve">, </w:t>
      </w:r>
      <w:r w:rsidR="00297273" w:rsidRPr="007C64F9">
        <w:rPr>
          <w:rFonts w:ascii="Arial" w:hAnsi="Arial" w:cs="Arial"/>
          <w:sz w:val="21"/>
          <w:szCs w:val="21"/>
        </w:rPr>
        <w:t xml:space="preserve">наведені у </w:t>
      </w:r>
      <w:r w:rsidRPr="007C64F9">
        <w:rPr>
          <w:rFonts w:ascii="Arial" w:hAnsi="Arial" w:cs="Arial"/>
          <w:sz w:val="21"/>
          <w:szCs w:val="21"/>
        </w:rPr>
        <w:t>додатку</w:t>
      </w:r>
      <w:r w:rsidR="00297273" w:rsidRPr="007C64F9">
        <w:rPr>
          <w:rFonts w:ascii="Arial" w:hAnsi="Arial" w:cs="Arial"/>
          <w:sz w:val="21"/>
          <w:szCs w:val="21"/>
        </w:rPr>
        <w:t> В</w:t>
      </w:r>
      <w:r w:rsidR="00232517" w:rsidRPr="007C64F9">
        <w:rPr>
          <w:rFonts w:ascii="Arial" w:hAnsi="Arial" w:cs="Arial"/>
          <w:sz w:val="21"/>
          <w:szCs w:val="21"/>
        </w:rPr>
        <w:t>.</w:t>
      </w:r>
    </w:p>
    <w:p w14:paraId="70B76E0D" w14:textId="77777777" w:rsidR="00E16E4E" w:rsidRPr="007C64F9" w:rsidRDefault="00E16E4E" w:rsidP="00FD44C0">
      <w:pPr>
        <w:pStyle w:val="afff1"/>
        <w:spacing w:line="288" w:lineRule="auto"/>
        <w:ind w:firstLine="567"/>
        <w:rPr>
          <w:rFonts w:ascii="Arial" w:hAnsi="Arial" w:cs="Arial"/>
          <w:sz w:val="21"/>
          <w:szCs w:val="21"/>
        </w:rPr>
      </w:pPr>
      <w:r w:rsidRPr="007C64F9">
        <w:rPr>
          <w:rFonts w:ascii="Arial" w:hAnsi="Arial" w:cs="Arial"/>
          <w:sz w:val="21"/>
          <w:szCs w:val="21"/>
        </w:rPr>
        <w:t>При рівноцінних показниках механічних властивостей перевагу слід надавати використанню прокату для виготовлення зварних конструкцій з меншими значеннями вуглецевого еквівалента.</w:t>
      </w:r>
    </w:p>
    <w:p w14:paraId="4805DF55" w14:textId="77777777" w:rsidR="00686F69" w:rsidRPr="007C64F9" w:rsidRDefault="00355707" w:rsidP="00FD44C0">
      <w:pPr>
        <w:pStyle w:val="afff1"/>
        <w:spacing w:line="288" w:lineRule="auto"/>
        <w:ind w:firstLine="567"/>
        <w:rPr>
          <w:rFonts w:ascii="Arial" w:hAnsi="Arial" w:cs="Arial"/>
          <w:sz w:val="21"/>
          <w:szCs w:val="21"/>
        </w:rPr>
      </w:pPr>
      <w:r w:rsidRPr="007C64F9">
        <w:rPr>
          <w:rFonts w:ascii="Arial" w:hAnsi="Arial" w:cs="Arial"/>
          <w:b/>
          <w:sz w:val="21"/>
          <w:szCs w:val="21"/>
        </w:rPr>
        <w:t>6</w:t>
      </w:r>
      <w:r w:rsidR="00E16E4E" w:rsidRPr="007C64F9">
        <w:rPr>
          <w:rFonts w:ascii="Arial" w:hAnsi="Arial" w:cs="Arial"/>
          <w:b/>
          <w:sz w:val="21"/>
          <w:szCs w:val="21"/>
        </w:rPr>
        <w:t>.1.7</w:t>
      </w:r>
      <w:r w:rsidR="00E16E4E" w:rsidRPr="007C64F9">
        <w:rPr>
          <w:rFonts w:ascii="Arial" w:hAnsi="Arial" w:cs="Arial"/>
          <w:sz w:val="21"/>
          <w:szCs w:val="21"/>
        </w:rPr>
        <w:t>  </w:t>
      </w:r>
      <w:r w:rsidR="007A75A9" w:rsidRPr="007C64F9">
        <w:rPr>
          <w:rFonts w:ascii="Arial" w:hAnsi="Arial" w:cs="Arial"/>
          <w:sz w:val="21"/>
          <w:szCs w:val="21"/>
        </w:rPr>
        <w:t xml:space="preserve">Листовий прокат завтовшки </w:t>
      </w:r>
      <w:smartTag w:uri="urn:schemas-microsoft-com:office:smarttags" w:element="metricconverter">
        <w:smartTagPr>
          <w:attr w:name="ProductID" w:val="25 мм"/>
        </w:smartTagPr>
        <w:r w:rsidR="007A75A9" w:rsidRPr="007C64F9">
          <w:rPr>
            <w:rFonts w:ascii="Arial" w:hAnsi="Arial" w:cs="Arial"/>
            <w:sz w:val="21"/>
            <w:szCs w:val="21"/>
          </w:rPr>
          <w:t>25 мм</w:t>
        </w:r>
      </w:smartTag>
      <w:r w:rsidR="007A75A9" w:rsidRPr="007C64F9">
        <w:rPr>
          <w:rFonts w:ascii="Arial" w:hAnsi="Arial" w:cs="Arial"/>
          <w:sz w:val="21"/>
          <w:szCs w:val="21"/>
        </w:rPr>
        <w:t xml:space="preserve"> і більше для елементів, що працюють у  напрямку товщини прокату, а також прокат завтовшки </w:t>
      </w:r>
      <w:smartTag w:uri="urn:schemas-microsoft-com:office:smarttags" w:element="metricconverter">
        <w:smartTagPr>
          <w:attr w:name="ProductID" w:val="40 мм"/>
        </w:smartTagPr>
        <w:r w:rsidR="007A75A9" w:rsidRPr="007C64F9">
          <w:rPr>
            <w:rFonts w:ascii="Arial" w:hAnsi="Arial" w:cs="Arial"/>
            <w:sz w:val="21"/>
            <w:szCs w:val="21"/>
          </w:rPr>
          <w:t>40 мм</w:t>
        </w:r>
      </w:smartTag>
      <w:r w:rsidR="007A75A9" w:rsidRPr="007C64F9">
        <w:rPr>
          <w:rFonts w:ascii="Arial" w:hAnsi="Arial" w:cs="Arial"/>
          <w:sz w:val="21"/>
          <w:szCs w:val="21"/>
        </w:rPr>
        <w:t xml:space="preserve"> і більше</w:t>
      </w:r>
      <w:r w:rsidR="00142E24" w:rsidRPr="007C64F9">
        <w:rPr>
          <w:rFonts w:ascii="Arial" w:hAnsi="Arial" w:cs="Arial"/>
          <w:sz w:val="21"/>
          <w:szCs w:val="21"/>
          <w:lang w:val="ru-RU"/>
        </w:rPr>
        <w:t xml:space="preserve"> </w:t>
      </w:r>
      <w:r w:rsidR="00142E24" w:rsidRPr="007C64F9">
        <w:rPr>
          <w:rFonts w:ascii="Arial" w:hAnsi="Arial" w:cs="Arial"/>
          <w:sz w:val="21"/>
          <w:szCs w:val="21"/>
        </w:rPr>
        <w:t>у зварних з</w:t>
      </w:r>
      <w:r w:rsidR="00245B7E" w:rsidRPr="007C64F9">
        <w:rPr>
          <w:rFonts w:ascii="Arial" w:hAnsi="Arial" w:cs="Arial"/>
          <w:sz w:val="21"/>
          <w:szCs w:val="21"/>
        </w:rPr>
        <w:t>’</w:t>
      </w:r>
      <w:r w:rsidR="00142E24" w:rsidRPr="007C64F9">
        <w:rPr>
          <w:rFonts w:ascii="Arial" w:hAnsi="Arial" w:cs="Arial"/>
          <w:sz w:val="21"/>
          <w:szCs w:val="21"/>
        </w:rPr>
        <w:t>єднаннях</w:t>
      </w:r>
      <w:r w:rsidR="00686F69" w:rsidRPr="007C64F9">
        <w:rPr>
          <w:rFonts w:ascii="Arial" w:hAnsi="Arial" w:cs="Arial"/>
          <w:sz w:val="21"/>
          <w:szCs w:val="21"/>
        </w:rPr>
        <w:t xml:space="preserve"> в залежності від групи конструкцій</w:t>
      </w:r>
      <w:r w:rsidR="007A75A9" w:rsidRPr="007C64F9">
        <w:rPr>
          <w:rFonts w:ascii="Arial" w:hAnsi="Arial" w:cs="Arial"/>
          <w:sz w:val="21"/>
          <w:szCs w:val="21"/>
        </w:rPr>
        <w:t xml:space="preserve"> повинні </w:t>
      </w:r>
      <w:r w:rsidR="00686F69" w:rsidRPr="007C64F9">
        <w:rPr>
          <w:rFonts w:ascii="Arial" w:hAnsi="Arial" w:cs="Arial"/>
          <w:sz w:val="21"/>
          <w:szCs w:val="21"/>
        </w:rPr>
        <w:t>відповідати наступним вимогам:</w:t>
      </w:r>
    </w:p>
    <w:p w14:paraId="2455AE66" w14:textId="77777777" w:rsidR="00E16E4E" w:rsidRPr="007C64F9" w:rsidRDefault="00686F69"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для групи конструкцій 1 – мати клас суцільності 0 відповідно до </w:t>
      </w:r>
      <w:bookmarkStart w:id="129" w:name="_Hlk89358095"/>
      <w:r w:rsidR="00C201B0" w:rsidRPr="007C64F9">
        <w:rPr>
          <w:rFonts w:ascii="Arial" w:hAnsi="Arial" w:cs="Arial"/>
          <w:color w:val="00B050"/>
          <w:sz w:val="21"/>
          <w:szCs w:val="21"/>
        </w:rPr>
        <w:t>ДСТУ 8818</w:t>
      </w:r>
      <w:bookmarkEnd w:id="129"/>
      <w:r w:rsidRPr="007C64F9">
        <w:rPr>
          <w:rFonts w:ascii="Arial" w:hAnsi="Arial" w:cs="Arial"/>
          <w:sz w:val="21"/>
          <w:szCs w:val="21"/>
        </w:rPr>
        <w:t xml:space="preserve"> та групу якості </w:t>
      </w:r>
      <w:r w:rsidR="007A75A9" w:rsidRPr="007C64F9">
        <w:rPr>
          <w:rFonts w:ascii="Arial" w:hAnsi="Arial" w:cs="Arial"/>
          <w:sz w:val="21"/>
          <w:szCs w:val="21"/>
        </w:rPr>
        <w:t>не менше</w:t>
      </w:r>
      <w:r w:rsidR="00297273" w:rsidRPr="007C64F9">
        <w:rPr>
          <w:rFonts w:ascii="Arial" w:hAnsi="Arial" w:cs="Arial"/>
          <w:sz w:val="21"/>
          <w:szCs w:val="21"/>
        </w:rPr>
        <w:t xml:space="preserve"> ніж</w:t>
      </w:r>
      <w:r w:rsidR="007A75A9" w:rsidRPr="007C64F9">
        <w:rPr>
          <w:rFonts w:ascii="Arial" w:hAnsi="Arial" w:cs="Arial"/>
          <w:sz w:val="21"/>
          <w:szCs w:val="21"/>
        </w:rPr>
        <w:t xml:space="preserve"> Z</w:t>
      </w:r>
      <w:r w:rsidRPr="007C64F9">
        <w:rPr>
          <w:rFonts w:ascii="Arial" w:hAnsi="Arial" w:cs="Arial"/>
          <w:sz w:val="21"/>
          <w:szCs w:val="21"/>
        </w:rPr>
        <w:t>3</w:t>
      </w:r>
      <w:r w:rsidR="007A75A9" w:rsidRPr="007C64F9">
        <w:rPr>
          <w:rFonts w:ascii="Arial" w:hAnsi="Arial" w:cs="Arial"/>
          <w:sz w:val="21"/>
          <w:szCs w:val="21"/>
        </w:rPr>
        <w:t xml:space="preserve">5 відповідно до </w:t>
      </w:r>
      <w:r w:rsidR="000C71ED" w:rsidRPr="007C64F9">
        <w:rPr>
          <w:rFonts w:ascii="Arial" w:hAnsi="Arial" w:cs="Arial"/>
          <w:color w:val="00B050"/>
          <w:sz w:val="21"/>
          <w:szCs w:val="21"/>
        </w:rPr>
        <w:t>ДСТУ EN 10164</w:t>
      </w:r>
      <w:r w:rsidRPr="007C64F9">
        <w:rPr>
          <w:rFonts w:ascii="Arial" w:hAnsi="Arial" w:cs="Arial"/>
          <w:color w:val="00B050"/>
          <w:sz w:val="21"/>
          <w:szCs w:val="21"/>
        </w:rPr>
        <w:t>;</w:t>
      </w:r>
    </w:p>
    <w:p w14:paraId="061055D3" w14:textId="77777777" w:rsidR="00686F69" w:rsidRPr="007C64F9" w:rsidRDefault="00686F69"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для групи конструкцій 2 – мати клас суцільності не більше ніж 1 відповідно до </w:t>
      </w:r>
      <w:r w:rsidR="00C201B0" w:rsidRPr="007C64F9">
        <w:rPr>
          <w:rFonts w:ascii="Arial" w:hAnsi="Arial" w:cs="Arial"/>
          <w:color w:val="00B050"/>
          <w:sz w:val="21"/>
          <w:szCs w:val="21"/>
        </w:rPr>
        <w:t>ДСТУ 8818</w:t>
      </w:r>
      <w:r w:rsidRPr="007C64F9">
        <w:rPr>
          <w:rFonts w:ascii="Arial" w:hAnsi="Arial" w:cs="Arial"/>
          <w:sz w:val="21"/>
          <w:szCs w:val="21"/>
        </w:rPr>
        <w:t xml:space="preserve"> та групу якості не менше ніж Z25 відповідно до </w:t>
      </w:r>
      <w:r w:rsidR="000C71ED" w:rsidRPr="007C64F9">
        <w:rPr>
          <w:rFonts w:ascii="Arial" w:hAnsi="Arial" w:cs="Arial"/>
          <w:color w:val="00B050"/>
          <w:sz w:val="21"/>
          <w:szCs w:val="21"/>
        </w:rPr>
        <w:t>ДСТУ EN 10164</w:t>
      </w:r>
      <w:r w:rsidRPr="007C64F9">
        <w:rPr>
          <w:rFonts w:ascii="Arial" w:hAnsi="Arial" w:cs="Arial"/>
          <w:color w:val="00B050"/>
          <w:sz w:val="21"/>
          <w:szCs w:val="21"/>
        </w:rPr>
        <w:t>;</w:t>
      </w:r>
    </w:p>
    <w:p w14:paraId="3BB9402B" w14:textId="77777777" w:rsidR="00686F69" w:rsidRPr="007C64F9" w:rsidRDefault="00686F69" w:rsidP="00FD44C0">
      <w:pPr>
        <w:pStyle w:val="afff1"/>
        <w:spacing w:line="288" w:lineRule="auto"/>
        <w:ind w:firstLine="567"/>
        <w:rPr>
          <w:rFonts w:ascii="Arial" w:hAnsi="Arial" w:cs="Arial"/>
          <w:sz w:val="21"/>
          <w:szCs w:val="21"/>
        </w:rPr>
      </w:pPr>
      <w:r w:rsidRPr="007C64F9">
        <w:rPr>
          <w:rFonts w:ascii="Arial" w:hAnsi="Arial" w:cs="Arial"/>
          <w:sz w:val="21"/>
          <w:szCs w:val="21"/>
        </w:rPr>
        <w:t xml:space="preserve">- для груп конструкцій 3, 4 – мати клас суцільності не більше ніж 2 відповідно до </w:t>
      </w:r>
      <w:r w:rsidR="00C201B0" w:rsidRPr="007C64F9">
        <w:rPr>
          <w:rFonts w:ascii="Arial" w:hAnsi="Arial" w:cs="Arial"/>
          <w:color w:val="00B050"/>
          <w:sz w:val="21"/>
          <w:szCs w:val="21"/>
        </w:rPr>
        <w:t>ДСТУ 8818</w:t>
      </w:r>
      <w:r w:rsidR="00C201B0" w:rsidRPr="007C64F9">
        <w:rPr>
          <w:rFonts w:ascii="Arial" w:hAnsi="Arial" w:cs="Arial"/>
          <w:sz w:val="21"/>
          <w:szCs w:val="21"/>
        </w:rPr>
        <w:t xml:space="preserve"> </w:t>
      </w:r>
      <w:r w:rsidRPr="007C64F9">
        <w:rPr>
          <w:rFonts w:ascii="Arial" w:hAnsi="Arial" w:cs="Arial"/>
          <w:sz w:val="21"/>
          <w:szCs w:val="21"/>
        </w:rPr>
        <w:t xml:space="preserve">та групу якості не менше ніж Z15 відповідно до </w:t>
      </w:r>
      <w:r w:rsidR="000C71ED" w:rsidRPr="007C64F9">
        <w:rPr>
          <w:rFonts w:ascii="Arial" w:hAnsi="Arial" w:cs="Arial"/>
          <w:color w:val="00B050"/>
          <w:sz w:val="21"/>
          <w:szCs w:val="21"/>
        </w:rPr>
        <w:t>ДСТУ EN 10164</w:t>
      </w:r>
      <w:r w:rsidR="009810C0" w:rsidRPr="007C64F9">
        <w:rPr>
          <w:rFonts w:ascii="Arial" w:hAnsi="Arial" w:cs="Arial"/>
          <w:color w:val="00B050"/>
          <w:sz w:val="21"/>
          <w:szCs w:val="21"/>
        </w:rPr>
        <w:t>.</w:t>
      </w:r>
    </w:p>
    <w:p w14:paraId="4CDF7428" w14:textId="77777777" w:rsidR="00C201B0" w:rsidRPr="008263A0" w:rsidRDefault="008263A0" w:rsidP="00FD44C0">
      <w:pPr>
        <w:pStyle w:val="afff1"/>
        <w:spacing w:line="288" w:lineRule="auto"/>
        <w:ind w:firstLine="567"/>
        <w:rPr>
          <w:rFonts w:ascii="Arial" w:hAnsi="Arial" w:cs="Arial"/>
          <w:b/>
          <w:sz w:val="21"/>
          <w:szCs w:val="21"/>
        </w:rPr>
      </w:pPr>
      <w:r w:rsidRPr="008263A0">
        <w:rPr>
          <w:rFonts w:ascii="Arial" w:hAnsi="Arial" w:cs="Arial"/>
          <w:b/>
          <w:bCs w:val="0"/>
          <w:i/>
          <w:iCs/>
          <w:color w:val="00B050"/>
          <w:sz w:val="21"/>
          <w:szCs w:val="21"/>
        </w:rPr>
        <w:t>(</w:t>
      </w:r>
      <w:r w:rsidR="003321DA" w:rsidRPr="008263A0">
        <w:rPr>
          <w:rFonts w:ascii="Arial" w:hAnsi="Arial" w:cs="Arial"/>
          <w:b/>
          <w:bCs w:val="0"/>
          <w:i/>
          <w:iCs/>
          <w:color w:val="00B050"/>
          <w:sz w:val="21"/>
          <w:szCs w:val="21"/>
        </w:rPr>
        <w:t xml:space="preserve">Посилання </w:t>
      </w:r>
      <w:r w:rsidRPr="008263A0">
        <w:rPr>
          <w:rFonts w:ascii="Arial" w:hAnsi="Arial" w:cs="Arial"/>
          <w:b/>
          <w:bCs w:val="0"/>
          <w:i/>
          <w:iCs/>
          <w:color w:val="00B050"/>
          <w:sz w:val="21"/>
          <w:szCs w:val="21"/>
        </w:rPr>
        <w:t>пункту 6.1.7 змінено, Зміна</w:t>
      </w:r>
      <w:r w:rsidR="003321DA" w:rsidRPr="008263A0">
        <w:rPr>
          <w:rFonts w:ascii="Arial" w:hAnsi="Arial" w:cs="Arial"/>
          <w:b/>
          <w:bCs w:val="0"/>
          <w:i/>
          <w:iCs/>
          <w:color w:val="00B050"/>
          <w:sz w:val="21"/>
          <w:szCs w:val="21"/>
        </w:rPr>
        <w:t xml:space="preserve"> № 1}</w:t>
      </w:r>
      <w:r w:rsidR="003321DA" w:rsidRPr="008263A0">
        <w:rPr>
          <w:rFonts w:ascii="Arial" w:hAnsi="Arial" w:cs="Arial"/>
          <w:b/>
          <w:bCs w:val="0"/>
          <w:i/>
          <w:iCs/>
          <w:sz w:val="21"/>
          <w:szCs w:val="21"/>
        </w:rPr>
        <w:t xml:space="preserve"> </w:t>
      </w:r>
    </w:p>
    <w:p w14:paraId="337807C3" w14:textId="77777777" w:rsidR="00E16E4E" w:rsidRPr="008263A0" w:rsidRDefault="00355707" w:rsidP="00FD44C0">
      <w:pPr>
        <w:pStyle w:val="afff1"/>
        <w:spacing w:line="288" w:lineRule="auto"/>
        <w:ind w:firstLine="567"/>
        <w:rPr>
          <w:rFonts w:ascii="Arial" w:hAnsi="Arial" w:cs="Arial"/>
          <w:sz w:val="21"/>
          <w:szCs w:val="21"/>
        </w:rPr>
      </w:pPr>
      <w:r w:rsidRPr="008263A0">
        <w:rPr>
          <w:rFonts w:ascii="Arial" w:hAnsi="Arial" w:cs="Arial"/>
          <w:b/>
          <w:sz w:val="21"/>
          <w:szCs w:val="21"/>
        </w:rPr>
        <w:t>6</w:t>
      </w:r>
      <w:r w:rsidR="00E16E4E" w:rsidRPr="008263A0">
        <w:rPr>
          <w:rFonts w:ascii="Arial" w:hAnsi="Arial" w:cs="Arial"/>
          <w:b/>
          <w:sz w:val="21"/>
          <w:szCs w:val="21"/>
        </w:rPr>
        <w:t>.1.</w:t>
      </w:r>
      <w:r w:rsidR="003D07AE" w:rsidRPr="008263A0">
        <w:rPr>
          <w:rFonts w:ascii="Arial" w:hAnsi="Arial" w:cs="Arial"/>
          <w:b/>
          <w:sz w:val="21"/>
          <w:szCs w:val="21"/>
        </w:rPr>
        <w:t>8</w:t>
      </w:r>
      <w:r w:rsidR="00E16E4E" w:rsidRPr="008263A0">
        <w:rPr>
          <w:rFonts w:ascii="Arial" w:hAnsi="Arial" w:cs="Arial"/>
          <w:sz w:val="21"/>
          <w:szCs w:val="21"/>
        </w:rPr>
        <w:t>  При виборі сталі для конструкцій слід враховувати:</w:t>
      </w:r>
    </w:p>
    <w:p w14:paraId="1ECE8687" w14:textId="77777777" w:rsidR="00E16E4E" w:rsidRPr="008263A0" w:rsidRDefault="00545551" w:rsidP="00FD44C0">
      <w:pPr>
        <w:pStyle w:val="afff1"/>
        <w:spacing w:line="288" w:lineRule="auto"/>
        <w:ind w:firstLine="567"/>
        <w:rPr>
          <w:rFonts w:ascii="Arial" w:hAnsi="Arial" w:cs="Arial"/>
          <w:sz w:val="21"/>
          <w:szCs w:val="21"/>
        </w:rPr>
      </w:pPr>
      <w:r w:rsidRPr="008263A0">
        <w:rPr>
          <w:rFonts w:ascii="Arial" w:hAnsi="Arial" w:cs="Arial"/>
          <w:sz w:val="21"/>
          <w:szCs w:val="21"/>
        </w:rPr>
        <w:t>-</w:t>
      </w:r>
      <w:r w:rsidRPr="008263A0">
        <w:rPr>
          <w:rFonts w:ascii="Arial" w:hAnsi="Arial" w:cs="Arial"/>
          <w:sz w:val="21"/>
          <w:szCs w:val="21"/>
        </w:rPr>
        <w:tab/>
      </w:r>
      <w:r w:rsidR="008263A0">
        <w:rPr>
          <w:rFonts w:ascii="Arial" w:hAnsi="Arial" w:cs="Arial"/>
          <w:sz w:val="21"/>
          <w:szCs w:val="21"/>
        </w:rPr>
        <w:t xml:space="preserve"> </w:t>
      </w:r>
      <w:r w:rsidR="00E16E4E" w:rsidRPr="008263A0">
        <w:rPr>
          <w:rFonts w:ascii="Arial" w:hAnsi="Arial" w:cs="Arial"/>
          <w:sz w:val="21"/>
          <w:szCs w:val="21"/>
        </w:rPr>
        <w:t xml:space="preserve">клас відповідальності споруд </w:t>
      </w:r>
      <w:r w:rsidR="00A57B60" w:rsidRPr="008263A0">
        <w:rPr>
          <w:rFonts w:ascii="Arial" w:hAnsi="Arial" w:cs="Arial"/>
          <w:sz w:val="21"/>
          <w:szCs w:val="21"/>
        </w:rPr>
        <w:t>згідно з</w:t>
      </w:r>
      <w:r w:rsidR="00E16E4E" w:rsidRPr="008263A0">
        <w:rPr>
          <w:rFonts w:ascii="Arial" w:hAnsi="Arial" w:cs="Arial"/>
          <w:sz w:val="21"/>
          <w:szCs w:val="21"/>
        </w:rPr>
        <w:t xml:space="preserve"> ДБН В.1.2-14;</w:t>
      </w:r>
    </w:p>
    <w:p w14:paraId="740BB5D7" w14:textId="77777777" w:rsidR="00E16E4E" w:rsidRPr="008263A0" w:rsidRDefault="00545551" w:rsidP="00FD44C0">
      <w:pPr>
        <w:pStyle w:val="afff1"/>
        <w:spacing w:line="288" w:lineRule="auto"/>
        <w:ind w:firstLine="567"/>
        <w:rPr>
          <w:rFonts w:ascii="Arial" w:hAnsi="Arial" w:cs="Arial"/>
          <w:sz w:val="21"/>
          <w:szCs w:val="21"/>
        </w:rPr>
      </w:pPr>
      <w:r w:rsidRPr="008263A0">
        <w:rPr>
          <w:rFonts w:ascii="Arial" w:hAnsi="Arial" w:cs="Arial"/>
          <w:sz w:val="21"/>
          <w:szCs w:val="21"/>
        </w:rPr>
        <w:t>-</w:t>
      </w:r>
      <w:r w:rsidRPr="008263A0">
        <w:rPr>
          <w:rFonts w:ascii="Arial" w:hAnsi="Arial" w:cs="Arial"/>
          <w:sz w:val="21"/>
          <w:szCs w:val="21"/>
        </w:rPr>
        <w:tab/>
      </w:r>
      <w:r w:rsidR="008263A0">
        <w:rPr>
          <w:rFonts w:ascii="Arial" w:hAnsi="Arial" w:cs="Arial"/>
          <w:sz w:val="21"/>
          <w:szCs w:val="21"/>
        </w:rPr>
        <w:t xml:space="preserve"> </w:t>
      </w:r>
      <w:r w:rsidR="00E16E4E" w:rsidRPr="008263A0">
        <w:rPr>
          <w:rFonts w:ascii="Arial" w:hAnsi="Arial" w:cs="Arial"/>
          <w:sz w:val="21"/>
          <w:szCs w:val="21"/>
        </w:rPr>
        <w:t>призначення конструкцій та елементів</w:t>
      </w:r>
      <w:r w:rsidR="000A1F5B" w:rsidRPr="008263A0">
        <w:rPr>
          <w:rFonts w:ascii="Arial" w:hAnsi="Arial" w:cs="Arial"/>
          <w:sz w:val="21"/>
          <w:szCs w:val="21"/>
        </w:rPr>
        <w:t xml:space="preserve"> і категорію їх відповідальності</w:t>
      </w:r>
      <w:r w:rsidR="00A57B60" w:rsidRPr="008263A0">
        <w:rPr>
          <w:rFonts w:ascii="Arial" w:hAnsi="Arial" w:cs="Arial"/>
          <w:sz w:val="21"/>
          <w:szCs w:val="21"/>
        </w:rPr>
        <w:t xml:space="preserve"> згідно з ДБН В.1.2-14</w:t>
      </w:r>
      <w:r w:rsidR="00E16E4E" w:rsidRPr="008263A0">
        <w:rPr>
          <w:rFonts w:ascii="Arial" w:hAnsi="Arial" w:cs="Arial"/>
          <w:sz w:val="21"/>
          <w:szCs w:val="21"/>
        </w:rPr>
        <w:t>;</w:t>
      </w:r>
    </w:p>
    <w:p w14:paraId="004C0048" w14:textId="77777777" w:rsidR="00E16E4E" w:rsidRPr="008263A0" w:rsidRDefault="00545551" w:rsidP="00FD44C0">
      <w:pPr>
        <w:pStyle w:val="afff1"/>
        <w:spacing w:line="288" w:lineRule="auto"/>
        <w:ind w:firstLine="567"/>
        <w:rPr>
          <w:rFonts w:ascii="Arial" w:hAnsi="Arial" w:cs="Arial"/>
          <w:sz w:val="21"/>
          <w:szCs w:val="21"/>
        </w:rPr>
      </w:pPr>
      <w:r w:rsidRPr="008263A0">
        <w:rPr>
          <w:rFonts w:ascii="Arial" w:hAnsi="Arial" w:cs="Arial"/>
          <w:sz w:val="21"/>
          <w:szCs w:val="21"/>
        </w:rPr>
        <w:t>-</w:t>
      </w:r>
      <w:r w:rsidRPr="008263A0">
        <w:rPr>
          <w:rFonts w:ascii="Arial" w:hAnsi="Arial" w:cs="Arial"/>
          <w:sz w:val="21"/>
          <w:szCs w:val="21"/>
        </w:rPr>
        <w:tab/>
      </w:r>
      <w:r w:rsidR="008263A0">
        <w:rPr>
          <w:rFonts w:ascii="Arial" w:hAnsi="Arial" w:cs="Arial"/>
          <w:sz w:val="21"/>
          <w:szCs w:val="21"/>
        </w:rPr>
        <w:t xml:space="preserve"> </w:t>
      </w:r>
      <w:r w:rsidR="00E16E4E" w:rsidRPr="008263A0">
        <w:rPr>
          <w:rFonts w:ascii="Arial" w:hAnsi="Arial" w:cs="Arial"/>
          <w:sz w:val="21"/>
          <w:szCs w:val="21"/>
        </w:rPr>
        <w:t>можливі наслідки досягнення граничних станів;</w:t>
      </w:r>
    </w:p>
    <w:p w14:paraId="7EB37157" w14:textId="77777777" w:rsidR="00E16E4E" w:rsidRPr="008263A0" w:rsidRDefault="00545551" w:rsidP="00FD44C0">
      <w:pPr>
        <w:pStyle w:val="afff1"/>
        <w:spacing w:line="288" w:lineRule="auto"/>
        <w:ind w:firstLine="567"/>
        <w:rPr>
          <w:rFonts w:ascii="Arial" w:hAnsi="Arial" w:cs="Arial"/>
          <w:sz w:val="21"/>
          <w:szCs w:val="21"/>
        </w:rPr>
      </w:pPr>
      <w:r w:rsidRPr="008263A0">
        <w:rPr>
          <w:rFonts w:ascii="Arial" w:hAnsi="Arial" w:cs="Arial"/>
          <w:sz w:val="21"/>
          <w:szCs w:val="21"/>
        </w:rPr>
        <w:t>-</w:t>
      </w:r>
      <w:r w:rsidRPr="008263A0">
        <w:rPr>
          <w:rFonts w:ascii="Arial" w:hAnsi="Arial" w:cs="Arial"/>
          <w:sz w:val="21"/>
          <w:szCs w:val="21"/>
        </w:rPr>
        <w:tab/>
      </w:r>
      <w:r w:rsidR="008263A0">
        <w:rPr>
          <w:rFonts w:ascii="Arial" w:hAnsi="Arial" w:cs="Arial"/>
          <w:sz w:val="21"/>
          <w:szCs w:val="21"/>
        </w:rPr>
        <w:t xml:space="preserve"> </w:t>
      </w:r>
      <w:r w:rsidR="00E16E4E" w:rsidRPr="008263A0">
        <w:rPr>
          <w:rFonts w:ascii="Arial" w:hAnsi="Arial" w:cs="Arial"/>
          <w:sz w:val="21"/>
          <w:szCs w:val="21"/>
        </w:rPr>
        <w:t>характер діючих напружень (статичне, динамічне) та їх рівень;</w:t>
      </w:r>
    </w:p>
    <w:p w14:paraId="451016BC" w14:textId="77777777" w:rsidR="00E16E4E" w:rsidRPr="008263A0" w:rsidRDefault="00545551" w:rsidP="00FD44C0">
      <w:pPr>
        <w:pStyle w:val="afff1"/>
        <w:spacing w:line="288" w:lineRule="auto"/>
        <w:ind w:firstLine="567"/>
        <w:rPr>
          <w:rFonts w:ascii="Arial" w:hAnsi="Arial" w:cs="Arial"/>
          <w:sz w:val="21"/>
          <w:szCs w:val="21"/>
        </w:rPr>
      </w:pPr>
      <w:r w:rsidRPr="008263A0">
        <w:rPr>
          <w:rFonts w:ascii="Arial" w:hAnsi="Arial" w:cs="Arial"/>
          <w:sz w:val="21"/>
          <w:szCs w:val="21"/>
        </w:rPr>
        <w:t>-</w:t>
      </w:r>
      <w:r w:rsidRPr="008263A0">
        <w:rPr>
          <w:rFonts w:ascii="Arial" w:hAnsi="Arial" w:cs="Arial"/>
          <w:sz w:val="21"/>
          <w:szCs w:val="21"/>
        </w:rPr>
        <w:tab/>
      </w:r>
      <w:r w:rsidR="008263A0">
        <w:rPr>
          <w:rFonts w:ascii="Arial" w:hAnsi="Arial" w:cs="Arial"/>
          <w:sz w:val="21"/>
          <w:szCs w:val="21"/>
        </w:rPr>
        <w:t xml:space="preserve"> </w:t>
      </w:r>
      <w:r w:rsidR="00E16E4E" w:rsidRPr="008263A0">
        <w:rPr>
          <w:rFonts w:ascii="Arial" w:hAnsi="Arial" w:cs="Arial"/>
          <w:sz w:val="21"/>
          <w:szCs w:val="21"/>
        </w:rPr>
        <w:t>вид напруженого стану (одноосьовий, плоский чи об’ємний, розтяг або стиск);</w:t>
      </w:r>
      <w:r w:rsidR="008263A0">
        <w:rPr>
          <w:rFonts w:ascii="Arial" w:hAnsi="Arial" w:cs="Arial"/>
          <w:sz w:val="21"/>
          <w:szCs w:val="21"/>
        </w:rPr>
        <w:t xml:space="preserve"> </w:t>
      </w:r>
    </w:p>
    <w:p w14:paraId="15450364" w14:textId="77777777" w:rsidR="00E16E4E" w:rsidRPr="008263A0" w:rsidRDefault="008263A0" w:rsidP="00FD44C0">
      <w:pPr>
        <w:pStyle w:val="afff1"/>
        <w:spacing w:line="288" w:lineRule="auto"/>
        <w:ind w:firstLine="567"/>
        <w:rPr>
          <w:rFonts w:ascii="Arial" w:hAnsi="Arial" w:cs="Arial"/>
          <w:sz w:val="21"/>
          <w:szCs w:val="21"/>
        </w:rPr>
      </w:pPr>
      <w:r>
        <w:rPr>
          <w:rFonts w:ascii="Arial" w:hAnsi="Arial" w:cs="Arial"/>
          <w:sz w:val="21"/>
          <w:szCs w:val="21"/>
        </w:rPr>
        <w:t xml:space="preserve">- </w:t>
      </w:r>
      <w:r w:rsidR="00E16E4E" w:rsidRPr="008263A0">
        <w:rPr>
          <w:rFonts w:ascii="Arial" w:hAnsi="Arial" w:cs="Arial"/>
          <w:sz w:val="21"/>
          <w:szCs w:val="21"/>
        </w:rPr>
        <w:t>наявність зварних з’єднань (рівень залишкових напружень, ступінь концентрації напружень, властивості сталі в зоні зварювання);</w:t>
      </w:r>
    </w:p>
    <w:p w14:paraId="139FC5AF" w14:textId="77777777" w:rsidR="00E16E4E" w:rsidRPr="008263A0" w:rsidRDefault="008263A0" w:rsidP="00FD44C0">
      <w:pPr>
        <w:pStyle w:val="afff1"/>
        <w:spacing w:line="288" w:lineRule="auto"/>
        <w:ind w:firstLine="567"/>
        <w:rPr>
          <w:rFonts w:ascii="Arial" w:hAnsi="Arial" w:cs="Arial"/>
          <w:sz w:val="21"/>
          <w:szCs w:val="21"/>
        </w:rPr>
      </w:pPr>
      <w:r>
        <w:rPr>
          <w:rFonts w:ascii="Arial" w:hAnsi="Arial" w:cs="Arial"/>
          <w:sz w:val="21"/>
          <w:szCs w:val="21"/>
        </w:rPr>
        <w:t xml:space="preserve">-  </w:t>
      </w:r>
      <w:r w:rsidR="00E16E4E" w:rsidRPr="008263A0">
        <w:rPr>
          <w:rFonts w:ascii="Arial" w:hAnsi="Arial" w:cs="Arial"/>
          <w:sz w:val="21"/>
          <w:szCs w:val="21"/>
        </w:rPr>
        <w:t>ступінь агресивності впливів;</w:t>
      </w:r>
    </w:p>
    <w:p w14:paraId="736F8072" w14:textId="77777777" w:rsidR="00E16E4E" w:rsidRPr="008263A0" w:rsidRDefault="008263A0" w:rsidP="00FD44C0">
      <w:pPr>
        <w:pStyle w:val="afff1"/>
        <w:spacing w:line="288" w:lineRule="auto"/>
        <w:ind w:firstLine="567"/>
        <w:rPr>
          <w:rFonts w:ascii="Arial" w:hAnsi="Arial" w:cs="Arial"/>
          <w:sz w:val="21"/>
          <w:szCs w:val="21"/>
        </w:rPr>
      </w:pPr>
      <w:r>
        <w:rPr>
          <w:rFonts w:ascii="Arial" w:hAnsi="Arial" w:cs="Arial"/>
          <w:sz w:val="21"/>
          <w:szCs w:val="21"/>
        </w:rPr>
        <w:t xml:space="preserve">-  </w:t>
      </w:r>
      <w:r w:rsidR="00E16E4E" w:rsidRPr="008263A0">
        <w:rPr>
          <w:rFonts w:ascii="Arial" w:hAnsi="Arial" w:cs="Arial"/>
          <w:sz w:val="21"/>
          <w:szCs w:val="21"/>
        </w:rPr>
        <w:t>товщину прокату;</w:t>
      </w:r>
    </w:p>
    <w:p w14:paraId="179F8642" w14:textId="77777777" w:rsidR="00E16E4E" w:rsidRPr="008263A0" w:rsidRDefault="008263A0" w:rsidP="00FD44C0">
      <w:pPr>
        <w:pStyle w:val="afff1"/>
        <w:spacing w:line="288" w:lineRule="auto"/>
        <w:ind w:firstLine="567"/>
        <w:rPr>
          <w:rFonts w:ascii="Arial" w:hAnsi="Arial" w:cs="Arial"/>
          <w:sz w:val="21"/>
          <w:szCs w:val="21"/>
        </w:rPr>
      </w:pPr>
      <w:r>
        <w:rPr>
          <w:rFonts w:ascii="Arial" w:hAnsi="Arial" w:cs="Arial"/>
          <w:sz w:val="21"/>
          <w:szCs w:val="21"/>
        </w:rPr>
        <w:t xml:space="preserve">- </w:t>
      </w:r>
      <w:r w:rsidR="00E16E4E" w:rsidRPr="008263A0">
        <w:rPr>
          <w:rFonts w:ascii="Arial" w:hAnsi="Arial" w:cs="Arial"/>
          <w:sz w:val="21"/>
          <w:szCs w:val="21"/>
        </w:rPr>
        <w:t>особливості конструктивної форми і технології виготовлення (концентратори напружень, гільйотинне різання, наклеп тощо);</w:t>
      </w:r>
    </w:p>
    <w:p w14:paraId="5DEE5ABB" w14:textId="77777777" w:rsidR="00E16E4E" w:rsidRPr="008263A0" w:rsidRDefault="00C7710B" w:rsidP="00FD44C0">
      <w:pPr>
        <w:pStyle w:val="afff1"/>
        <w:spacing w:line="288" w:lineRule="auto"/>
        <w:ind w:firstLine="567"/>
        <w:rPr>
          <w:rFonts w:ascii="Arial" w:hAnsi="Arial" w:cs="Arial"/>
          <w:sz w:val="21"/>
          <w:szCs w:val="21"/>
        </w:rPr>
      </w:pPr>
      <w:r w:rsidRPr="008263A0">
        <w:rPr>
          <w:rFonts w:ascii="Arial" w:hAnsi="Arial" w:cs="Arial"/>
          <w:sz w:val="21"/>
          <w:szCs w:val="21"/>
        </w:rPr>
        <w:t>Залежно від</w:t>
      </w:r>
      <w:r w:rsidR="00BD07D8" w:rsidRPr="008263A0">
        <w:rPr>
          <w:rFonts w:ascii="Arial" w:hAnsi="Arial" w:cs="Arial"/>
          <w:sz w:val="21"/>
          <w:szCs w:val="21"/>
        </w:rPr>
        <w:t xml:space="preserve"> </w:t>
      </w:r>
      <w:r w:rsidR="00A5469D" w:rsidRPr="008263A0">
        <w:rPr>
          <w:rFonts w:ascii="Arial" w:hAnsi="Arial" w:cs="Arial"/>
          <w:sz w:val="21"/>
          <w:szCs w:val="21"/>
        </w:rPr>
        <w:t xml:space="preserve">наведених </w:t>
      </w:r>
      <w:r w:rsidR="00BD07D8" w:rsidRPr="008263A0">
        <w:rPr>
          <w:rFonts w:ascii="Arial" w:hAnsi="Arial" w:cs="Arial"/>
          <w:sz w:val="21"/>
          <w:szCs w:val="21"/>
        </w:rPr>
        <w:t>чинників</w:t>
      </w:r>
      <w:r w:rsidR="008177AD" w:rsidRPr="008263A0">
        <w:rPr>
          <w:rFonts w:ascii="Arial" w:hAnsi="Arial" w:cs="Arial"/>
          <w:sz w:val="21"/>
          <w:szCs w:val="21"/>
        </w:rPr>
        <w:t xml:space="preserve"> та</w:t>
      </w:r>
      <w:r w:rsidR="00BD07D8" w:rsidRPr="008263A0">
        <w:rPr>
          <w:rFonts w:ascii="Arial" w:hAnsi="Arial" w:cs="Arial"/>
          <w:sz w:val="21"/>
          <w:szCs w:val="21"/>
        </w:rPr>
        <w:t xml:space="preserve"> </w:t>
      </w:r>
      <w:r w:rsidR="00E16E4E" w:rsidRPr="008263A0">
        <w:rPr>
          <w:rFonts w:ascii="Arial" w:hAnsi="Arial" w:cs="Arial"/>
          <w:sz w:val="21"/>
          <w:szCs w:val="21"/>
        </w:rPr>
        <w:t>з</w:t>
      </w:r>
      <w:r w:rsidR="00F65A2B" w:rsidRPr="008263A0">
        <w:rPr>
          <w:rFonts w:ascii="Arial" w:hAnsi="Arial" w:cs="Arial"/>
          <w:sz w:val="21"/>
          <w:szCs w:val="21"/>
        </w:rPr>
        <w:t>гідно</w:t>
      </w:r>
      <w:r w:rsidR="00A5469D" w:rsidRPr="008263A0">
        <w:rPr>
          <w:rFonts w:ascii="Arial" w:hAnsi="Arial" w:cs="Arial"/>
          <w:sz w:val="21"/>
          <w:szCs w:val="21"/>
        </w:rPr>
        <w:t xml:space="preserve"> з</w:t>
      </w:r>
      <w:r w:rsidR="00E16E4E" w:rsidRPr="008263A0">
        <w:rPr>
          <w:rFonts w:ascii="Arial" w:hAnsi="Arial" w:cs="Arial"/>
          <w:sz w:val="21"/>
          <w:szCs w:val="21"/>
        </w:rPr>
        <w:t> </w:t>
      </w:r>
      <w:r w:rsidR="00355707" w:rsidRPr="008263A0">
        <w:rPr>
          <w:rFonts w:ascii="Arial" w:hAnsi="Arial" w:cs="Arial"/>
          <w:sz w:val="21"/>
          <w:szCs w:val="21"/>
        </w:rPr>
        <w:t>6</w:t>
      </w:r>
      <w:r w:rsidR="00E16E4E" w:rsidRPr="008263A0">
        <w:rPr>
          <w:rFonts w:ascii="Arial" w:hAnsi="Arial" w:cs="Arial"/>
          <w:sz w:val="21"/>
          <w:szCs w:val="21"/>
        </w:rPr>
        <w:t>.1.7 і з урахуванням категорі</w:t>
      </w:r>
      <w:r w:rsidR="008177AD" w:rsidRPr="008263A0">
        <w:rPr>
          <w:rFonts w:ascii="Arial" w:hAnsi="Arial" w:cs="Arial"/>
          <w:sz w:val="21"/>
          <w:szCs w:val="21"/>
        </w:rPr>
        <w:t>й</w:t>
      </w:r>
      <w:r w:rsidR="00E16E4E" w:rsidRPr="008263A0">
        <w:rPr>
          <w:rFonts w:ascii="Arial" w:hAnsi="Arial" w:cs="Arial"/>
          <w:sz w:val="21"/>
          <w:szCs w:val="21"/>
        </w:rPr>
        <w:t xml:space="preserve"> конструкці</w:t>
      </w:r>
      <w:r w:rsidR="009541CC" w:rsidRPr="008263A0">
        <w:rPr>
          <w:rFonts w:ascii="Arial" w:hAnsi="Arial" w:cs="Arial"/>
          <w:sz w:val="21"/>
          <w:szCs w:val="21"/>
        </w:rPr>
        <w:t>й</w:t>
      </w:r>
      <w:r w:rsidR="00E16E4E" w:rsidRPr="008263A0">
        <w:rPr>
          <w:rFonts w:ascii="Arial" w:hAnsi="Arial" w:cs="Arial"/>
          <w:sz w:val="21"/>
          <w:szCs w:val="21"/>
        </w:rPr>
        <w:t xml:space="preserve"> з</w:t>
      </w:r>
      <w:r w:rsidR="00F65A2B" w:rsidRPr="008263A0">
        <w:rPr>
          <w:rFonts w:ascii="Arial" w:hAnsi="Arial" w:cs="Arial"/>
          <w:sz w:val="21"/>
          <w:szCs w:val="21"/>
        </w:rPr>
        <w:t>гідно</w:t>
      </w:r>
      <w:r w:rsidR="00B124ED" w:rsidRPr="008263A0">
        <w:rPr>
          <w:rFonts w:ascii="Arial" w:hAnsi="Arial" w:cs="Arial"/>
          <w:sz w:val="21"/>
          <w:szCs w:val="21"/>
        </w:rPr>
        <w:t xml:space="preserve"> з</w:t>
      </w:r>
      <w:r w:rsidR="00E16E4E" w:rsidRPr="008263A0">
        <w:rPr>
          <w:rFonts w:ascii="Arial" w:hAnsi="Arial" w:cs="Arial"/>
          <w:sz w:val="21"/>
          <w:szCs w:val="21"/>
        </w:rPr>
        <w:t> </w:t>
      </w:r>
      <w:r w:rsidR="00355707" w:rsidRPr="008263A0">
        <w:rPr>
          <w:rFonts w:ascii="Arial" w:hAnsi="Arial" w:cs="Arial"/>
          <w:sz w:val="21"/>
          <w:szCs w:val="21"/>
        </w:rPr>
        <w:t>5</w:t>
      </w:r>
      <w:r w:rsidR="00370077" w:rsidRPr="008263A0">
        <w:rPr>
          <w:rFonts w:ascii="Arial" w:hAnsi="Arial" w:cs="Arial"/>
          <w:sz w:val="21"/>
          <w:szCs w:val="21"/>
        </w:rPr>
        <w:t>.</w:t>
      </w:r>
      <w:r w:rsidR="00E16E4E" w:rsidRPr="008263A0">
        <w:rPr>
          <w:rFonts w:ascii="Arial" w:hAnsi="Arial" w:cs="Arial"/>
          <w:sz w:val="21"/>
          <w:szCs w:val="21"/>
        </w:rPr>
        <w:t>3.</w:t>
      </w:r>
      <w:r w:rsidR="00574908" w:rsidRPr="008263A0">
        <w:rPr>
          <w:rFonts w:ascii="Arial" w:hAnsi="Arial" w:cs="Arial"/>
          <w:sz w:val="21"/>
          <w:szCs w:val="21"/>
        </w:rPr>
        <w:t>5</w:t>
      </w:r>
      <w:r w:rsidR="00E16E4E" w:rsidRPr="008263A0">
        <w:rPr>
          <w:rFonts w:ascii="Arial" w:hAnsi="Arial" w:cs="Arial"/>
          <w:sz w:val="21"/>
          <w:szCs w:val="21"/>
        </w:rPr>
        <w:t xml:space="preserve"> конструкції та елементи поділяються на чотири групи згідно з вказівками </w:t>
      </w:r>
      <w:r w:rsidR="00A5469D" w:rsidRPr="008263A0">
        <w:rPr>
          <w:rFonts w:ascii="Arial" w:hAnsi="Arial" w:cs="Arial"/>
          <w:sz w:val="21"/>
          <w:szCs w:val="21"/>
        </w:rPr>
        <w:t>таблиц</w:t>
      </w:r>
      <w:r w:rsidR="009810C0" w:rsidRPr="008263A0">
        <w:rPr>
          <w:rFonts w:ascii="Arial" w:hAnsi="Arial" w:cs="Arial"/>
          <w:sz w:val="21"/>
          <w:szCs w:val="21"/>
        </w:rPr>
        <w:t>і</w:t>
      </w:r>
      <w:r w:rsidR="00A5469D" w:rsidRPr="008263A0">
        <w:rPr>
          <w:rFonts w:ascii="Arial" w:hAnsi="Arial" w:cs="Arial"/>
          <w:sz w:val="21"/>
          <w:szCs w:val="21"/>
        </w:rPr>
        <w:t xml:space="preserve"> </w:t>
      </w:r>
      <w:r w:rsidR="00CE6A54" w:rsidRPr="008263A0">
        <w:rPr>
          <w:rFonts w:ascii="Arial" w:hAnsi="Arial" w:cs="Arial"/>
          <w:sz w:val="21"/>
          <w:szCs w:val="21"/>
        </w:rPr>
        <w:t>А</w:t>
      </w:r>
      <w:r w:rsidR="00A5469D" w:rsidRPr="008263A0">
        <w:rPr>
          <w:rFonts w:ascii="Arial" w:hAnsi="Arial" w:cs="Arial"/>
          <w:sz w:val="21"/>
          <w:szCs w:val="21"/>
        </w:rPr>
        <w:t>.1</w:t>
      </w:r>
      <w:r w:rsidR="00E16E4E" w:rsidRPr="008263A0">
        <w:rPr>
          <w:rFonts w:ascii="Arial" w:hAnsi="Arial" w:cs="Arial"/>
          <w:sz w:val="21"/>
          <w:szCs w:val="21"/>
        </w:rPr>
        <w:t>.</w:t>
      </w:r>
    </w:p>
    <w:p w14:paraId="1C1BA016" w14:textId="77777777" w:rsidR="00085DD6" w:rsidRPr="008263A0" w:rsidRDefault="00861BBD" w:rsidP="00FD44C0">
      <w:pPr>
        <w:pStyle w:val="afff1"/>
        <w:spacing w:line="288" w:lineRule="auto"/>
        <w:ind w:firstLine="567"/>
        <w:rPr>
          <w:rFonts w:ascii="Arial" w:hAnsi="Arial" w:cs="Arial"/>
          <w:sz w:val="21"/>
          <w:szCs w:val="21"/>
        </w:rPr>
      </w:pPr>
      <w:r w:rsidRPr="008263A0">
        <w:rPr>
          <w:rFonts w:ascii="Arial" w:hAnsi="Arial" w:cs="Arial"/>
          <w:sz w:val="21"/>
          <w:szCs w:val="21"/>
        </w:rPr>
        <w:t>При виборі сталі а</w:t>
      </w:r>
      <w:r w:rsidR="00085DD6" w:rsidRPr="008263A0">
        <w:rPr>
          <w:rFonts w:ascii="Arial" w:hAnsi="Arial" w:cs="Arial"/>
          <w:sz w:val="21"/>
          <w:szCs w:val="21"/>
        </w:rPr>
        <w:t>рхітектурно-будівельний кліматичний район будівництва і розрахункову температуру експлуатації</w:t>
      </w:r>
      <w:r w:rsidRPr="008263A0">
        <w:rPr>
          <w:rFonts w:ascii="Arial" w:hAnsi="Arial" w:cs="Arial"/>
          <w:sz w:val="21"/>
          <w:szCs w:val="21"/>
        </w:rPr>
        <w:t xml:space="preserve"> слід приймати згідно з ДСТУ-Н Б В.1.1-27</w:t>
      </w:r>
      <w:r w:rsidR="00085DD6" w:rsidRPr="008263A0">
        <w:rPr>
          <w:rFonts w:ascii="Arial" w:hAnsi="Arial" w:cs="Arial"/>
          <w:sz w:val="21"/>
          <w:szCs w:val="21"/>
        </w:rPr>
        <w:t>.</w:t>
      </w:r>
    </w:p>
    <w:p w14:paraId="6AD931E6" w14:textId="77777777" w:rsidR="00085DD6" w:rsidRPr="008263A0" w:rsidRDefault="00085DD6" w:rsidP="00FD44C0">
      <w:pPr>
        <w:pStyle w:val="afff1"/>
        <w:spacing w:line="288" w:lineRule="auto"/>
        <w:ind w:firstLine="567"/>
        <w:rPr>
          <w:rFonts w:ascii="Arial" w:hAnsi="Arial" w:cs="Arial"/>
          <w:sz w:val="21"/>
          <w:szCs w:val="21"/>
        </w:rPr>
      </w:pPr>
      <w:r w:rsidRPr="008263A0">
        <w:rPr>
          <w:rFonts w:ascii="Arial" w:hAnsi="Arial" w:cs="Arial"/>
          <w:sz w:val="21"/>
          <w:szCs w:val="21"/>
        </w:rPr>
        <w:t>За розрахункову мінімальну температуру слід приймати температуру найхолоднішої п’ятиденки в районі будівництва згідно з ДСТУ-Н Б В.1.1-27 з забезпеченістю:</w:t>
      </w:r>
    </w:p>
    <w:p w14:paraId="295C3074" w14:textId="77777777" w:rsidR="00085DD6" w:rsidRPr="008263A0" w:rsidRDefault="00085DD6" w:rsidP="00FD44C0">
      <w:pPr>
        <w:pStyle w:val="afff1"/>
        <w:spacing w:line="288" w:lineRule="auto"/>
        <w:ind w:firstLine="567"/>
        <w:rPr>
          <w:rFonts w:ascii="Arial" w:hAnsi="Arial" w:cs="Arial"/>
          <w:sz w:val="21"/>
          <w:szCs w:val="21"/>
        </w:rPr>
      </w:pPr>
      <w:r w:rsidRPr="008263A0">
        <w:rPr>
          <w:rFonts w:ascii="Arial" w:hAnsi="Arial" w:cs="Arial"/>
          <w:sz w:val="21"/>
          <w:szCs w:val="21"/>
        </w:rPr>
        <w:t>0,92 – для конструкцій, що експлуатуються в опалюваних приміщеннях;</w:t>
      </w:r>
    </w:p>
    <w:p w14:paraId="50BB9B32" w14:textId="77777777" w:rsidR="00085DD6" w:rsidRPr="008263A0" w:rsidRDefault="00085DD6" w:rsidP="00FD44C0">
      <w:pPr>
        <w:pStyle w:val="afff1"/>
        <w:spacing w:line="288" w:lineRule="auto"/>
        <w:ind w:firstLine="567"/>
        <w:rPr>
          <w:rFonts w:ascii="Arial" w:hAnsi="Arial" w:cs="Arial"/>
          <w:sz w:val="21"/>
          <w:szCs w:val="21"/>
        </w:rPr>
      </w:pPr>
      <w:r w:rsidRPr="008263A0">
        <w:rPr>
          <w:rFonts w:ascii="Arial" w:hAnsi="Arial" w:cs="Arial"/>
          <w:sz w:val="21"/>
          <w:szCs w:val="21"/>
        </w:rPr>
        <w:t>0,98 – для конструкцій, що експлуатуються в неопалюваних приміщеннях і за температури зовнішнього повітря.</w:t>
      </w:r>
    </w:p>
    <w:p w14:paraId="483DAAD3" w14:textId="77777777" w:rsidR="00E16E4E" w:rsidRPr="008263A0" w:rsidRDefault="00355707" w:rsidP="00FD44C0">
      <w:pPr>
        <w:pStyle w:val="afff1"/>
        <w:spacing w:line="288" w:lineRule="auto"/>
        <w:ind w:firstLine="567"/>
        <w:rPr>
          <w:rFonts w:ascii="Arial" w:hAnsi="Arial" w:cs="Arial"/>
          <w:sz w:val="21"/>
          <w:szCs w:val="21"/>
        </w:rPr>
      </w:pPr>
      <w:r w:rsidRPr="008263A0">
        <w:rPr>
          <w:rFonts w:ascii="Arial" w:hAnsi="Arial" w:cs="Arial"/>
          <w:b/>
          <w:sz w:val="21"/>
          <w:szCs w:val="21"/>
        </w:rPr>
        <w:t>6</w:t>
      </w:r>
      <w:r w:rsidR="00E16E4E" w:rsidRPr="008263A0">
        <w:rPr>
          <w:rFonts w:ascii="Arial" w:hAnsi="Arial" w:cs="Arial"/>
          <w:b/>
          <w:sz w:val="21"/>
          <w:szCs w:val="21"/>
        </w:rPr>
        <w:t>.1.</w:t>
      </w:r>
      <w:r w:rsidR="003D07AE" w:rsidRPr="008263A0">
        <w:rPr>
          <w:rFonts w:ascii="Arial" w:hAnsi="Arial" w:cs="Arial"/>
          <w:b/>
          <w:sz w:val="21"/>
          <w:szCs w:val="21"/>
        </w:rPr>
        <w:t>9</w:t>
      </w:r>
      <w:r w:rsidR="00E16E4E" w:rsidRPr="008263A0">
        <w:rPr>
          <w:rFonts w:ascii="Arial" w:hAnsi="Arial" w:cs="Arial"/>
          <w:sz w:val="21"/>
          <w:szCs w:val="21"/>
        </w:rPr>
        <w:t>  Вибір сталей для груп конструкцій слід виконувати згідно з додатк</w:t>
      </w:r>
      <w:r w:rsidR="00506E70" w:rsidRPr="008263A0">
        <w:rPr>
          <w:rFonts w:ascii="Arial" w:hAnsi="Arial" w:cs="Arial"/>
          <w:sz w:val="21"/>
          <w:szCs w:val="21"/>
        </w:rPr>
        <w:t>ом</w:t>
      </w:r>
      <w:r w:rsidR="00E16E4E" w:rsidRPr="008263A0">
        <w:rPr>
          <w:rFonts w:ascii="Arial" w:hAnsi="Arial" w:cs="Arial"/>
          <w:sz w:val="21"/>
          <w:szCs w:val="21"/>
        </w:rPr>
        <w:t xml:space="preserve"> </w:t>
      </w:r>
      <w:r w:rsidR="00CE6A54" w:rsidRPr="008263A0">
        <w:rPr>
          <w:rFonts w:ascii="Arial" w:hAnsi="Arial" w:cs="Arial"/>
          <w:sz w:val="21"/>
          <w:szCs w:val="21"/>
        </w:rPr>
        <w:t>Г</w:t>
      </w:r>
      <w:r w:rsidR="00E16E4E" w:rsidRPr="008263A0">
        <w:rPr>
          <w:rFonts w:ascii="Arial" w:hAnsi="Arial" w:cs="Arial"/>
          <w:sz w:val="21"/>
          <w:szCs w:val="21"/>
        </w:rPr>
        <w:t>.</w:t>
      </w:r>
    </w:p>
    <w:p w14:paraId="00CF3C72" w14:textId="77777777" w:rsidR="00E16E4E" w:rsidRPr="008263A0" w:rsidRDefault="00355707" w:rsidP="00FD44C0">
      <w:pPr>
        <w:pStyle w:val="2"/>
        <w:spacing w:before="0" w:after="0" w:line="288" w:lineRule="auto"/>
        <w:ind w:firstLine="567"/>
        <w:jc w:val="both"/>
        <w:rPr>
          <w:rFonts w:ascii="Arial" w:hAnsi="Arial" w:cs="Arial"/>
          <w:sz w:val="21"/>
          <w:szCs w:val="21"/>
          <w:lang w:val="uk-UA"/>
        </w:rPr>
      </w:pPr>
      <w:bookmarkStart w:id="130" w:name="_Ref258425192"/>
      <w:bookmarkStart w:id="131" w:name="_Toc358119218"/>
      <w:bookmarkStart w:id="132" w:name="_Toc358121462"/>
      <w:bookmarkStart w:id="133" w:name="_Toc358121952"/>
      <w:bookmarkStart w:id="134" w:name="_Toc358122051"/>
      <w:bookmarkStart w:id="135" w:name="_Toc358124652"/>
      <w:bookmarkStart w:id="136" w:name="_Toc370224611"/>
      <w:r w:rsidRPr="008263A0">
        <w:rPr>
          <w:rFonts w:ascii="Arial" w:hAnsi="Arial" w:cs="Arial"/>
          <w:sz w:val="21"/>
          <w:szCs w:val="21"/>
          <w:lang w:val="uk-UA"/>
        </w:rPr>
        <w:lastRenderedPageBreak/>
        <w:t>6</w:t>
      </w:r>
      <w:r w:rsidR="00E16E4E" w:rsidRPr="008263A0">
        <w:rPr>
          <w:rFonts w:ascii="Arial" w:hAnsi="Arial" w:cs="Arial"/>
          <w:sz w:val="21"/>
          <w:szCs w:val="21"/>
          <w:lang w:val="uk-UA"/>
        </w:rPr>
        <w:t>.2 Матеріали масового застосування</w:t>
      </w:r>
      <w:bookmarkEnd w:id="130"/>
      <w:bookmarkEnd w:id="131"/>
      <w:bookmarkEnd w:id="132"/>
      <w:bookmarkEnd w:id="133"/>
      <w:bookmarkEnd w:id="134"/>
      <w:bookmarkEnd w:id="135"/>
      <w:bookmarkEnd w:id="136"/>
    </w:p>
    <w:p w14:paraId="294E8216" w14:textId="20488E52" w:rsidR="008263A0" w:rsidRPr="008263A0" w:rsidRDefault="00E16E4E" w:rsidP="00FD44C0">
      <w:pPr>
        <w:pStyle w:val="afff1"/>
        <w:spacing w:line="288" w:lineRule="auto"/>
        <w:ind w:firstLine="567"/>
        <w:rPr>
          <w:rFonts w:ascii="Arial" w:hAnsi="Arial" w:cs="Arial"/>
          <w:sz w:val="21"/>
          <w:szCs w:val="21"/>
        </w:rPr>
      </w:pPr>
      <w:r w:rsidRPr="008263A0">
        <w:rPr>
          <w:rFonts w:ascii="Arial" w:hAnsi="Arial" w:cs="Arial"/>
          <w:sz w:val="21"/>
          <w:szCs w:val="21"/>
        </w:rPr>
        <w:t xml:space="preserve">При використанні матеріалів, що виготовляються за </w:t>
      </w:r>
      <w:r w:rsidR="000107DF" w:rsidRPr="008263A0">
        <w:rPr>
          <w:rFonts w:ascii="Arial" w:hAnsi="Arial" w:cs="Arial"/>
          <w:sz w:val="21"/>
          <w:szCs w:val="21"/>
        </w:rPr>
        <w:t>нормативними документами</w:t>
      </w:r>
      <w:r w:rsidR="008263A0">
        <w:rPr>
          <w:rFonts w:ascii="Arial" w:hAnsi="Arial" w:cs="Arial"/>
          <w:sz w:val="21"/>
          <w:szCs w:val="21"/>
        </w:rPr>
        <w:t xml:space="preserve">, на які є </w:t>
      </w:r>
      <w:r w:rsidR="00837F05" w:rsidRPr="008263A0">
        <w:rPr>
          <w:rFonts w:ascii="Arial" w:hAnsi="Arial" w:cs="Arial"/>
          <w:sz w:val="21"/>
          <w:szCs w:val="21"/>
        </w:rPr>
        <w:t>посилання в даних</w:t>
      </w:r>
      <w:r w:rsidR="003A00F9" w:rsidRPr="008263A0">
        <w:rPr>
          <w:rFonts w:ascii="Arial" w:hAnsi="Arial" w:cs="Arial"/>
          <w:sz w:val="21"/>
          <w:szCs w:val="21"/>
        </w:rPr>
        <w:t xml:space="preserve"> </w:t>
      </w:r>
      <w:r w:rsidR="00837F05" w:rsidRPr="008263A0">
        <w:rPr>
          <w:rFonts w:ascii="Arial" w:hAnsi="Arial" w:cs="Arial"/>
          <w:sz w:val="21"/>
          <w:szCs w:val="21"/>
        </w:rPr>
        <w:t>нормах</w:t>
      </w:r>
      <w:r w:rsidRPr="008263A0">
        <w:rPr>
          <w:rFonts w:ascii="Arial" w:hAnsi="Arial" w:cs="Arial"/>
          <w:sz w:val="21"/>
          <w:szCs w:val="21"/>
        </w:rPr>
        <w:t xml:space="preserve">, слід виконувати </w:t>
      </w:r>
      <w:r w:rsidR="008263A0" w:rsidRPr="008263A0">
        <w:rPr>
          <w:rFonts w:ascii="Arial" w:hAnsi="Arial" w:cs="Arial"/>
          <w:sz w:val="21"/>
          <w:szCs w:val="21"/>
        </w:rPr>
        <w:t>вимоги 6.2.1 – 6.2.10.</w:t>
      </w:r>
      <w:r w:rsidR="008263A0">
        <w:rPr>
          <w:rFonts w:ascii="Arial" w:hAnsi="Arial" w:cs="Arial"/>
          <w:sz w:val="21"/>
          <w:szCs w:val="21"/>
        </w:rPr>
        <w:t xml:space="preserve"> </w:t>
      </w:r>
      <w:r w:rsidR="008263A0" w:rsidRPr="008263A0">
        <w:rPr>
          <w:rFonts w:ascii="Arial" w:hAnsi="Arial" w:cs="Arial"/>
          <w:sz w:val="21"/>
          <w:szCs w:val="21"/>
        </w:rPr>
        <w:t>Може бути використаний також прокат та вироби, що випускаються за іншими нормативними документами, якщо їх властивості відповідають вимогам щодо ударної в’язкості і хімічного складу відповідно до додатка В, використання матеріалів для з’єднання сталевих конструкцій згідно з додатком Д.</w:t>
      </w:r>
    </w:p>
    <w:p w14:paraId="43E140F6" w14:textId="77777777" w:rsidR="006F5C72" w:rsidRDefault="006F5C72" w:rsidP="00FD44C0">
      <w:pPr>
        <w:pStyle w:val="afff1"/>
        <w:spacing w:line="288" w:lineRule="auto"/>
        <w:ind w:firstLine="567"/>
        <w:rPr>
          <w:rFonts w:ascii="Arial" w:hAnsi="Arial" w:cs="Arial"/>
          <w:sz w:val="21"/>
          <w:szCs w:val="21"/>
        </w:rPr>
      </w:pPr>
      <w:r w:rsidRPr="008263A0">
        <w:rPr>
          <w:rFonts w:ascii="Arial" w:hAnsi="Arial" w:cs="Arial"/>
          <w:b/>
          <w:sz w:val="21"/>
          <w:szCs w:val="21"/>
        </w:rPr>
        <w:t>6.2.1</w:t>
      </w:r>
      <w:r w:rsidRPr="008263A0">
        <w:rPr>
          <w:rFonts w:ascii="Arial" w:hAnsi="Arial" w:cs="Arial"/>
          <w:sz w:val="21"/>
          <w:szCs w:val="21"/>
        </w:rPr>
        <w:t xml:space="preserve">  Для конструкцій із фасонного (кутики, двотаври, швелери), листового, широкосмугового універсального прокату і гнутих профілів згідно з </w:t>
      </w:r>
      <w:r w:rsidRPr="008263A0">
        <w:rPr>
          <w:rFonts w:ascii="Arial" w:hAnsi="Arial" w:cs="Arial"/>
          <w:color w:val="00B050"/>
          <w:sz w:val="21"/>
          <w:szCs w:val="21"/>
        </w:rPr>
        <w:t>ДСТУ 8539,</w:t>
      </w:r>
      <w:r w:rsidRPr="008263A0">
        <w:rPr>
          <w:rFonts w:ascii="Arial" w:hAnsi="Arial" w:cs="Arial"/>
          <w:sz w:val="21"/>
          <w:szCs w:val="21"/>
        </w:rPr>
        <w:t xml:space="preserve"> </w:t>
      </w:r>
      <w:r w:rsidRPr="008263A0">
        <w:rPr>
          <w:rFonts w:ascii="Arial" w:hAnsi="Arial" w:cs="Arial"/>
          <w:color w:val="00B050"/>
          <w:sz w:val="21"/>
          <w:szCs w:val="21"/>
        </w:rPr>
        <w:t>ДСТУ 8803;</w:t>
      </w:r>
      <w:r w:rsidRPr="008263A0">
        <w:rPr>
          <w:rFonts w:ascii="Arial" w:hAnsi="Arial" w:cs="Arial"/>
          <w:sz w:val="21"/>
          <w:szCs w:val="21"/>
        </w:rPr>
        <w:t xml:space="preserve"> ДСТУ 4485/ГОСТ535, ДСТУ EN 10025-2, ДСТУ EN 10025-3, ДСТУ EN 10025-4, ДСТУ EN 10025-6 та іншими чинними нормативними документами [1] – [6], сортового прокату (круг, квадрат, смуга) згідно з </w:t>
      </w:r>
      <w:r w:rsidRPr="008263A0">
        <w:rPr>
          <w:rFonts w:ascii="Arial" w:hAnsi="Arial" w:cs="Arial"/>
          <w:color w:val="00B050"/>
          <w:sz w:val="21"/>
          <w:szCs w:val="21"/>
        </w:rPr>
        <w:t>ДСТУ 8541</w:t>
      </w:r>
      <w:r w:rsidRPr="008263A0">
        <w:rPr>
          <w:rFonts w:ascii="Arial" w:hAnsi="Arial" w:cs="Arial"/>
          <w:sz w:val="21"/>
          <w:szCs w:val="21"/>
        </w:rPr>
        <w:t xml:space="preserve">, ДСТУ 4484/ГОСТ 535, електрозварних труб згідно з </w:t>
      </w:r>
      <w:bookmarkStart w:id="137" w:name="_Hlk88994365"/>
      <w:r w:rsidRPr="008263A0">
        <w:rPr>
          <w:rFonts w:ascii="Arial" w:hAnsi="Arial" w:cs="Arial"/>
          <w:color w:val="00B050"/>
          <w:sz w:val="21"/>
          <w:szCs w:val="21"/>
        </w:rPr>
        <w:t>ДСТУ 8943</w:t>
      </w:r>
      <w:bookmarkEnd w:id="137"/>
      <w:r w:rsidRPr="008263A0">
        <w:rPr>
          <w:rFonts w:ascii="Arial" w:hAnsi="Arial" w:cs="Arial"/>
          <w:sz w:val="21"/>
          <w:szCs w:val="21"/>
        </w:rPr>
        <w:t xml:space="preserve"> та ГОСТ 10706, гарячекатаних труб згідно з </w:t>
      </w:r>
      <w:bookmarkStart w:id="138" w:name="_Hlk88992882"/>
      <w:r w:rsidRPr="008263A0">
        <w:rPr>
          <w:rFonts w:ascii="Arial" w:hAnsi="Arial" w:cs="Arial"/>
          <w:color w:val="00B050"/>
          <w:sz w:val="21"/>
          <w:szCs w:val="21"/>
        </w:rPr>
        <w:t>ДСТУ 8938</w:t>
      </w:r>
      <w:bookmarkEnd w:id="138"/>
      <w:r w:rsidRPr="008263A0">
        <w:rPr>
          <w:rFonts w:ascii="Arial" w:hAnsi="Arial" w:cs="Arial"/>
          <w:color w:val="00B050"/>
          <w:sz w:val="21"/>
          <w:szCs w:val="21"/>
        </w:rPr>
        <w:t>,</w:t>
      </w:r>
      <w:r w:rsidRPr="008263A0">
        <w:rPr>
          <w:rFonts w:ascii="Arial" w:hAnsi="Arial" w:cs="Arial"/>
          <w:sz w:val="21"/>
          <w:szCs w:val="21"/>
        </w:rPr>
        <w:t xml:space="preserve"> як правило, слід приймати сталі відповідно до додатка Г. </w:t>
      </w:r>
    </w:p>
    <w:p w14:paraId="338600D6" w14:textId="77777777" w:rsidR="006F5C72" w:rsidRPr="008263A0" w:rsidRDefault="006F5C72" w:rsidP="00FD44C0">
      <w:pPr>
        <w:pStyle w:val="afff1"/>
        <w:spacing w:line="288" w:lineRule="auto"/>
        <w:ind w:firstLine="567"/>
        <w:rPr>
          <w:rFonts w:ascii="Arial" w:hAnsi="Arial" w:cs="Arial"/>
          <w:sz w:val="21"/>
          <w:szCs w:val="21"/>
        </w:rPr>
      </w:pPr>
      <w:r w:rsidRPr="008263A0">
        <w:rPr>
          <w:rFonts w:ascii="Arial" w:hAnsi="Arial" w:cs="Arial"/>
          <w:sz w:val="21"/>
          <w:szCs w:val="21"/>
        </w:rPr>
        <w:t xml:space="preserve">Тонколистовий прокат слід застосовувати з вуглецевої сталі згідно з ДСТУ 2834 та із сталі підвищеної міцності згідно з </w:t>
      </w:r>
      <w:bookmarkStart w:id="139" w:name="_Hlk88994687"/>
      <w:r w:rsidRPr="008263A0">
        <w:rPr>
          <w:rFonts w:ascii="Arial" w:hAnsi="Arial" w:cs="Arial"/>
          <w:color w:val="00B050"/>
          <w:sz w:val="21"/>
          <w:szCs w:val="21"/>
        </w:rPr>
        <w:t>ДСТУ 8969</w:t>
      </w:r>
      <w:bookmarkEnd w:id="139"/>
      <w:r w:rsidRPr="008263A0">
        <w:rPr>
          <w:rFonts w:ascii="Arial" w:hAnsi="Arial" w:cs="Arial"/>
          <w:color w:val="00B050"/>
          <w:sz w:val="21"/>
          <w:szCs w:val="21"/>
        </w:rPr>
        <w:t>.</w:t>
      </w:r>
      <w:r w:rsidRPr="008263A0">
        <w:rPr>
          <w:rFonts w:ascii="Arial" w:hAnsi="Arial" w:cs="Arial"/>
          <w:sz w:val="21"/>
          <w:szCs w:val="21"/>
        </w:rPr>
        <w:t xml:space="preserve"> </w:t>
      </w:r>
    </w:p>
    <w:p w14:paraId="36DADD45" w14:textId="77777777" w:rsidR="006F5C72" w:rsidRPr="008263A0" w:rsidRDefault="006F5C72" w:rsidP="00FD44C0">
      <w:pPr>
        <w:pStyle w:val="afff1"/>
        <w:spacing w:line="288" w:lineRule="auto"/>
        <w:ind w:firstLine="567"/>
        <w:rPr>
          <w:rFonts w:ascii="Arial" w:hAnsi="Arial" w:cs="Arial"/>
          <w:sz w:val="21"/>
          <w:szCs w:val="21"/>
        </w:rPr>
      </w:pPr>
      <w:r w:rsidRPr="006F5C72">
        <w:rPr>
          <w:rFonts w:ascii="Arial" w:hAnsi="Arial" w:cs="Arial"/>
          <w:b/>
          <w:bCs w:val="0"/>
          <w:i/>
          <w:iCs/>
          <w:color w:val="00B050"/>
          <w:sz w:val="21"/>
          <w:szCs w:val="21"/>
        </w:rPr>
        <w:t xml:space="preserve"> </w:t>
      </w:r>
      <w:r w:rsidRPr="008263A0">
        <w:rPr>
          <w:rFonts w:ascii="Arial" w:hAnsi="Arial" w:cs="Arial"/>
          <w:sz w:val="21"/>
          <w:szCs w:val="21"/>
        </w:rPr>
        <w:t>Профільований настил слід застосовувати згідно з ДСТУ Б В.2.6-9. Допускається застосовувати профільований настил за іншими нормативними документами.</w:t>
      </w:r>
      <w:r>
        <w:rPr>
          <w:rFonts w:ascii="Arial" w:hAnsi="Arial" w:cs="Arial"/>
          <w:sz w:val="21"/>
          <w:szCs w:val="21"/>
        </w:rPr>
        <w:t xml:space="preserve"> </w:t>
      </w:r>
    </w:p>
    <w:p w14:paraId="05677D82" w14:textId="77777777" w:rsidR="006F5C72" w:rsidRPr="006F5C72" w:rsidRDefault="006F5C72" w:rsidP="00FD44C0">
      <w:pPr>
        <w:pStyle w:val="afff1"/>
        <w:spacing w:line="288" w:lineRule="auto"/>
        <w:ind w:firstLine="567"/>
        <w:rPr>
          <w:rFonts w:ascii="Arial" w:hAnsi="Arial" w:cs="Arial"/>
          <w:color w:val="00B050"/>
          <w:sz w:val="21"/>
          <w:szCs w:val="21"/>
        </w:rPr>
      </w:pPr>
      <w:r w:rsidRPr="006F5C72">
        <w:rPr>
          <w:rFonts w:ascii="Arial" w:hAnsi="Arial" w:cs="Arial"/>
          <w:b/>
          <w:bCs w:val="0"/>
          <w:i/>
          <w:iCs/>
          <w:color w:val="00B050"/>
          <w:sz w:val="21"/>
          <w:szCs w:val="21"/>
        </w:rPr>
        <w:t xml:space="preserve"> (Посилання пункту 6.2.1 змінено, Зміна № 1)</w:t>
      </w:r>
    </w:p>
    <w:p w14:paraId="6E4684BE" w14:textId="0B71F75D" w:rsidR="003321DA" w:rsidRPr="008263A0" w:rsidRDefault="00355707" w:rsidP="00FD44C0">
      <w:pPr>
        <w:pStyle w:val="afff1"/>
        <w:spacing w:line="288" w:lineRule="auto"/>
        <w:ind w:firstLine="567"/>
        <w:rPr>
          <w:rFonts w:ascii="Arial" w:hAnsi="Arial" w:cs="Arial"/>
          <w:sz w:val="21"/>
          <w:szCs w:val="21"/>
        </w:rPr>
      </w:pPr>
      <w:r w:rsidRPr="008263A0">
        <w:rPr>
          <w:rFonts w:ascii="Arial" w:hAnsi="Arial" w:cs="Arial"/>
          <w:b/>
          <w:sz w:val="21"/>
          <w:szCs w:val="21"/>
        </w:rPr>
        <w:t>6</w:t>
      </w:r>
      <w:r w:rsidR="00E16E4E" w:rsidRPr="008263A0">
        <w:rPr>
          <w:rFonts w:ascii="Arial" w:hAnsi="Arial" w:cs="Arial"/>
          <w:b/>
          <w:sz w:val="21"/>
          <w:szCs w:val="21"/>
        </w:rPr>
        <w:t>.2.2</w:t>
      </w:r>
      <w:r w:rsidR="00E16E4E" w:rsidRPr="008263A0">
        <w:rPr>
          <w:rFonts w:ascii="Arial" w:hAnsi="Arial" w:cs="Arial"/>
          <w:sz w:val="21"/>
          <w:szCs w:val="21"/>
        </w:rPr>
        <w:t>  </w:t>
      </w:r>
      <w:bookmarkStart w:id="140" w:name="_Hlk88999195"/>
      <w:r w:rsidR="00245B7E" w:rsidRPr="008263A0">
        <w:rPr>
          <w:rFonts w:ascii="Arial" w:hAnsi="Arial" w:cs="Arial"/>
          <w:color w:val="00B050"/>
          <w:sz w:val="21"/>
          <w:szCs w:val="21"/>
        </w:rPr>
        <w:t xml:space="preserve">Для зварних з’єднань елементів сталевих конструкцій із сталей згідно з 6.2.1 слід застосовувати матеріали згідно з ДСТУ EN ISO 544, ДСТУ EN ISO 3580, ДСТУ EN ISO 14341, </w:t>
      </w:r>
      <w:r w:rsidR="001179CB">
        <w:rPr>
          <w:rFonts w:ascii="Arial" w:hAnsi="Arial" w:cs="Arial"/>
          <w:color w:val="00B050"/>
          <w:sz w:val="21"/>
          <w:szCs w:val="21"/>
        </w:rPr>
        <w:t xml:space="preserve">     </w:t>
      </w:r>
      <w:r w:rsidR="00245B7E" w:rsidRPr="008263A0">
        <w:rPr>
          <w:rFonts w:ascii="Arial" w:hAnsi="Arial" w:cs="Arial"/>
          <w:color w:val="00B050"/>
          <w:sz w:val="21"/>
          <w:szCs w:val="21"/>
        </w:rPr>
        <w:t>ДСТУ EN ISO 14343, ДСТУ EN ISO 18275, порошковий дріт згідно з ДСТУ EN ISO 17632, вуглекислий газ або суміш його з аргоном згідно з ДСТУ EN ISO 14175 відповідно до таблиці Д.1.</w:t>
      </w:r>
      <w:bookmarkEnd w:id="140"/>
      <w:r w:rsidR="00F41DA3" w:rsidRPr="008263A0">
        <w:rPr>
          <w:rFonts w:ascii="Arial" w:hAnsi="Arial" w:cs="Arial"/>
          <w:sz w:val="21"/>
          <w:szCs w:val="21"/>
        </w:rPr>
        <w:t xml:space="preserve"> </w:t>
      </w:r>
    </w:p>
    <w:p w14:paraId="225F66C9" w14:textId="77777777" w:rsidR="00E16E4E" w:rsidRDefault="008177AD" w:rsidP="00FD44C0">
      <w:pPr>
        <w:pStyle w:val="afff1"/>
        <w:spacing w:line="288" w:lineRule="auto"/>
        <w:ind w:firstLine="567"/>
        <w:rPr>
          <w:rFonts w:ascii="Arial" w:hAnsi="Arial" w:cs="Arial"/>
          <w:color w:val="00B050"/>
          <w:sz w:val="21"/>
          <w:szCs w:val="21"/>
        </w:rPr>
      </w:pPr>
      <w:r w:rsidRPr="006F5C72">
        <w:rPr>
          <w:rFonts w:ascii="Arial" w:hAnsi="Arial" w:cs="Arial"/>
          <w:color w:val="00B050"/>
          <w:sz w:val="21"/>
          <w:szCs w:val="21"/>
        </w:rPr>
        <w:t>Прийнят</w:t>
      </w:r>
      <w:r w:rsidR="009541CC" w:rsidRPr="006F5C72">
        <w:rPr>
          <w:rFonts w:ascii="Arial" w:hAnsi="Arial" w:cs="Arial"/>
          <w:color w:val="00B050"/>
          <w:sz w:val="21"/>
          <w:szCs w:val="21"/>
        </w:rPr>
        <w:t>і</w:t>
      </w:r>
      <w:r w:rsidRPr="006F5C72">
        <w:rPr>
          <w:rFonts w:ascii="Arial" w:hAnsi="Arial" w:cs="Arial"/>
          <w:color w:val="00B050"/>
          <w:sz w:val="21"/>
          <w:szCs w:val="21"/>
        </w:rPr>
        <w:t xml:space="preserve"> до </w:t>
      </w:r>
      <w:r w:rsidR="00CD0299" w:rsidRPr="006F5C72">
        <w:rPr>
          <w:rFonts w:ascii="Arial" w:hAnsi="Arial" w:cs="Arial"/>
          <w:color w:val="00B050"/>
          <w:sz w:val="21"/>
          <w:szCs w:val="21"/>
        </w:rPr>
        <w:t>застосовування</w:t>
      </w:r>
      <w:r w:rsidR="00E16E4E" w:rsidRPr="006F5C72">
        <w:rPr>
          <w:rFonts w:ascii="Arial" w:hAnsi="Arial" w:cs="Arial"/>
          <w:color w:val="00B050"/>
          <w:sz w:val="21"/>
          <w:szCs w:val="21"/>
        </w:rPr>
        <w:t xml:space="preserve"> зварювальні матеріали і технологія зварювання повинні забезпечувати значення тимчасового опору металу шва не нижче від </w:t>
      </w:r>
      <w:r w:rsidR="00D22B94" w:rsidRPr="006F5C72">
        <w:rPr>
          <w:rFonts w:ascii="Arial" w:hAnsi="Arial" w:cs="Arial"/>
          <w:color w:val="00B050"/>
          <w:sz w:val="21"/>
          <w:szCs w:val="21"/>
        </w:rPr>
        <w:t>характеристичного</w:t>
      </w:r>
      <w:r w:rsidR="00E16E4E" w:rsidRPr="006F5C72">
        <w:rPr>
          <w:rFonts w:ascii="Arial" w:hAnsi="Arial" w:cs="Arial"/>
          <w:color w:val="00B050"/>
          <w:sz w:val="21"/>
          <w:szCs w:val="21"/>
        </w:rPr>
        <w:t xml:space="preserve"> значення опору </w:t>
      </w:r>
      <w:r w:rsidR="00E16E4E" w:rsidRPr="006F5C72">
        <w:rPr>
          <w:rFonts w:ascii="Arial" w:hAnsi="Arial" w:cs="Arial"/>
          <w:i/>
          <w:color w:val="00B050"/>
          <w:sz w:val="21"/>
          <w:szCs w:val="21"/>
        </w:rPr>
        <w:t>R</w:t>
      </w:r>
      <w:r w:rsidR="00E16E4E" w:rsidRPr="006F5C72">
        <w:rPr>
          <w:rFonts w:ascii="Arial" w:hAnsi="Arial" w:cs="Arial"/>
          <w:i/>
          <w:color w:val="00B050"/>
          <w:sz w:val="21"/>
          <w:szCs w:val="21"/>
          <w:vertAlign w:val="subscript"/>
        </w:rPr>
        <w:t>un</w:t>
      </w:r>
      <w:r w:rsidR="00E16E4E" w:rsidRPr="006F5C72">
        <w:rPr>
          <w:rFonts w:ascii="Arial" w:hAnsi="Arial" w:cs="Arial"/>
          <w:color w:val="00B050"/>
          <w:sz w:val="21"/>
          <w:szCs w:val="21"/>
        </w:rPr>
        <w:t xml:space="preserve"> основного металу, ударну в’язкість і </w:t>
      </w:r>
      <w:r w:rsidR="00691C7F" w:rsidRPr="006F5C72">
        <w:rPr>
          <w:rFonts w:ascii="Arial" w:hAnsi="Arial" w:cs="Arial"/>
          <w:color w:val="00B050"/>
          <w:sz w:val="21"/>
          <w:szCs w:val="21"/>
        </w:rPr>
        <w:t xml:space="preserve">відносне </w:t>
      </w:r>
      <w:r w:rsidR="00E16E4E" w:rsidRPr="006F5C72">
        <w:rPr>
          <w:rFonts w:ascii="Arial" w:hAnsi="Arial" w:cs="Arial"/>
          <w:color w:val="00B050"/>
          <w:sz w:val="21"/>
          <w:szCs w:val="21"/>
        </w:rPr>
        <w:t>видовження залежно від вимог, які висуваються до матеріалу конкретних конструкцій.</w:t>
      </w:r>
    </w:p>
    <w:p w14:paraId="40F6E6F0" w14:textId="77777777" w:rsidR="006F5C72" w:rsidRPr="006F5C72" w:rsidRDefault="006F5C72" w:rsidP="00FD44C0">
      <w:pPr>
        <w:pStyle w:val="afff1"/>
        <w:spacing w:line="288" w:lineRule="auto"/>
        <w:ind w:firstLine="567"/>
        <w:rPr>
          <w:rFonts w:ascii="Arial" w:hAnsi="Arial" w:cs="Arial"/>
          <w:b/>
          <w:i/>
          <w:color w:val="00B050"/>
          <w:sz w:val="21"/>
          <w:szCs w:val="21"/>
        </w:rPr>
      </w:pPr>
      <w:r w:rsidRPr="006F5C72">
        <w:rPr>
          <w:rFonts w:ascii="Arial" w:hAnsi="Arial" w:cs="Arial"/>
          <w:b/>
          <w:i/>
          <w:color w:val="00B050"/>
          <w:sz w:val="21"/>
          <w:szCs w:val="21"/>
        </w:rPr>
        <w:t>(Пункт 6.2.2 змінено, Зміна № 1)</w:t>
      </w:r>
    </w:p>
    <w:p w14:paraId="5B066EAF" w14:textId="0CF0FD50" w:rsidR="00A47034" w:rsidRPr="008263A0" w:rsidRDefault="00D36B08" w:rsidP="00FD44C0">
      <w:pPr>
        <w:pStyle w:val="afff1"/>
        <w:spacing w:line="288" w:lineRule="auto"/>
        <w:ind w:firstLine="567"/>
        <w:rPr>
          <w:rFonts w:ascii="Arial" w:hAnsi="Arial" w:cs="Arial"/>
          <w:sz w:val="21"/>
          <w:szCs w:val="21"/>
        </w:rPr>
      </w:pPr>
      <w:r w:rsidRPr="008263A0">
        <w:rPr>
          <w:rFonts w:ascii="Arial" w:hAnsi="Arial" w:cs="Arial"/>
          <w:b/>
          <w:sz w:val="21"/>
          <w:szCs w:val="21"/>
        </w:rPr>
        <w:t>6</w:t>
      </w:r>
      <w:r w:rsidR="00E16E4E" w:rsidRPr="008263A0">
        <w:rPr>
          <w:rFonts w:ascii="Arial" w:hAnsi="Arial" w:cs="Arial"/>
          <w:b/>
          <w:sz w:val="21"/>
          <w:szCs w:val="21"/>
        </w:rPr>
        <w:t>.2.3</w:t>
      </w:r>
      <w:r w:rsidR="00E16E4E" w:rsidRPr="008263A0">
        <w:rPr>
          <w:rFonts w:ascii="Arial" w:hAnsi="Arial" w:cs="Arial"/>
          <w:sz w:val="21"/>
          <w:szCs w:val="21"/>
        </w:rPr>
        <w:t>  </w:t>
      </w:r>
      <w:r w:rsidR="00E16E4E" w:rsidRPr="006F5C72">
        <w:rPr>
          <w:rFonts w:ascii="Arial" w:hAnsi="Arial" w:cs="Arial"/>
          <w:color w:val="00B050"/>
          <w:sz w:val="21"/>
          <w:szCs w:val="21"/>
        </w:rPr>
        <w:t xml:space="preserve">Для болтових з’єднань елементів сталевих конструкцій із сталей </w:t>
      </w:r>
      <w:r w:rsidR="00F65A2B" w:rsidRPr="006F5C72">
        <w:rPr>
          <w:rFonts w:ascii="Arial" w:hAnsi="Arial" w:cs="Arial"/>
          <w:color w:val="00B050"/>
          <w:sz w:val="21"/>
          <w:szCs w:val="21"/>
        </w:rPr>
        <w:t>згідно з</w:t>
      </w:r>
      <w:r w:rsidR="00186DBE" w:rsidRPr="006F5C72">
        <w:rPr>
          <w:rFonts w:ascii="Arial" w:hAnsi="Arial" w:cs="Arial"/>
          <w:color w:val="00B050"/>
          <w:sz w:val="21"/>
          <w:szCs w:val="21"/>
        </w:rPr>
        <w:t> </w:t>
      </w:r>
      <w:r w:rsidRPr="006F5C72">
        <w:rPr>
          <w:rFonts w:ascii="Arial" w:hAnsi="Arial" w:cs="Arial"/>
          <w:color w:val="00B050"/>
          <w:sz w:val="21"/>
          <w:szCs w:val="21"/>
        </w:rPr>
        <w:t>6</w:t>
      </w:r>
      <w:r w:rsidR="00E16E4E" w:rsidRPr="006F5C72">
        <w:rPr>
          <w:rFonts w:ascii="Arial" w:hAnsi="Arial" w:cs="Arial"/>
          <w:color w:val="00B050"/>
          <w:sz w:val="21"/>
          <w:szCs w:val="21"/>
        </w:rPr>
        <w:t>.2.1 слід застосовувати: сталеві болти і гайки, що задовольняють вимоги</w:t>
      </w:r>
      <w:bookmarkStart w:id="141" w:name="_Hlk88992382"/>
      <w:r w:rsidR="009C1970" w:rsidRPr="006F5C72">
        <w:rPr>
          <w:rFonts w:ascii="Arial" w:hAnsi="Arial" w:cs="Arial"/>
          <w:color w:val="00B050"/>
          <w:sz w:val="21"/>
          <w:szCs w:val="21"/>
        </w:rPr>
        <w:t xml:space="preserve"> </w:t>
      </w:r>
      <w:r w:rsidR="008E1DFD" w:rsidRPr="006F5C72">
        <w:rPr>
          <w:rFonts w:ascii="Arial" w:hAnsi="Arial" w:cs="Arial"/>
          <w:color w:val="00B050"/>
          <w:sz w:val="21"/>
          <w:szCs w:val="21"/>
        </w:rPr>
        <w:t>ДСТУ ISO 898-1</w:t>
      </w:r>
      <w:bookmarkEnd w:id="141"/>
      <w:r w:rsidR="00E16E4E" w:rsidRPr="006F5C72">
        <w:rPr>
          <w:rFonts w:ascii="Arial" w:hAnsi="Arial" w:cs="Arial"/>
          <w:color w:val="00B050"/>
          <w:sz w:val="21"/>
          <w:szCs w:val="21"/>
        </w:rPr>
        <w:t xml:space="preserve">, </w:t>
      </w:r>
      <w:bookmarkStart w:id="142" w:name="_Hlk88992635"/>
      <w:r w:rsidR="00F7114D" w:rsidRPr="006F5C72">
        <w:rPr>
          <w:rFonts w:ascii="Arial" w:hAnsi="Arial" w:cs="Arial"/>
          <w:color w:val="00B050"/>
          <w:sz w:val="21"/>
          <w:szCs w:val="21"/>
        </w:rPr>
        <w:t>ДСТУ ISO 898-2</w:t>
      </w:r>
      <w:bookmarkEnd w:id="142"/>
      <w:r w:rsidR="00E16E4E" w:rsidRPr="006F5C72">
        <w:rPr>
          <w:rFonts w:ascii="Arial" w:hAnsi="Arial" w:cs="Arial"/>
          <w:color w:val="00B050"/>
          <w:sz w:val="21"/>
          <w:szCs w:val="21"/>
        </w:rPr>
        <w:t xml:space="preserve">; шайби, що задовольняють вимоги </w:t>
      </w:r>
      <w:bookmarkStart w:id="143" w:name="_Hlk88994724"/>
      <w:r w:rsidR="00087810" w:rsidRPr="006F5C72">
        <w:rPr>
          <w:rFonts w:ascii="Arial" w:hAnsi="Arial" w:cs="Arial"/>
          <w:color w:val="00B050"/>
          <w:sz w:val="21"/>
          <w:szCs w:val="21"/>
        </w:rPr>
        <w:t>чинних нормативних документів</w:t>
      </w:r>
      <w:bookmarkEnd w:id="143"/>
      <w:r w:rsidR="00E16E4E" w:rsidRPr="006F5C72">
        <w:rPr>
          <w:rFonts w:ascii="Arial" w:hAnsi="Arial" w:cs="Arial"/>
          <w:color w:val="00B050"/>
          <w:sz w:val="21"/>
          <w:szCs w:val="21"/>
        </w:rPr>
        <w:t>; високоміцні болти, зазначені</w:t>
      </w:r>
      <w:r w:rsidR="001179CB">
        <w:rPr>
          <w:rFonts w:ascii="Arial" w:hAnsi="Arial" w:cs="Arial"/>
          <w:color w:val="00B050"/>
          <w:sz w:val="21"/>
          <w:szCs w:val="21"/>
        </w:rPr>
        <w:t xml:space="preserve">      </w:t>
      </w:r>
      <w:r w:rsidR="00E16E4E" w:rsidRPr="006F5C72">
        <w:rPr>
          <w:rFonts w:ascii="Arial" w:hAnsi="Arial" w:cs="Arial"/>
          <w:color w:val="00B050"/>
          <w:sz w:val="21"/>
          <w:szCs w:val="21"/>
        </w:rPr>
        <w:t xml:space="preserve"> у </w:t>
      </w:r>
      <w:r w:rsidRPr="006F5C72">
        <w:rPr>
          <w:rFonts w:ascii="Arial" w:hAnsi="Arial" w:cs="Arial"/>
          <w:color w:val="00B050"/>
          <w:sz w:val="21"/>
          <w:szCs w:val="21"/>
        </w:rPr>
        <w:t>6</w:t>
      </w:r>
      <w:r w:rsidR="00E16E4E" w:rsidRPr="006F5C72">
        <w:rPr>
          <w:rFonts w:ascii="Arial" w:hAnsi="Arial" w:cs="Arial"/>
          <w:color w:val="00B050"/>
          <w:sz w:val="21"/>
          <w:szCs w:val="21"/>
        </w:rPr>
        <w:t xml:space="preserve">.2.6 </w:t>
      </w:r>
      <w:r w:rsidR="004617C8" w:rsidRPr="006F5C72">
        <w:rPr>
          <w:rFonts w:ascii="Arial" w:hAnsi="Arial" w:cs="Arial"/>
          <w:color w:val="00B050"/>
          <w:sz w:val="21"/>
          <w:szCs w:val="21"/>
        </w:rPr>
        <w:t>без попереднього натягнення згідно з даними</w:t>
      </w:r>
      <w:r w:rsidR="00E16E4E" w:rsidRPr="006F5C72">
        <w:rPr>
          <w:rFonts w:ascii="Arial" w:hAnsi="Arial" w:cs="Arial"/>
          <w:color w:val="00B050"/>
          <w:sz w:val="21"/>
          <w:szCs w:val="21"/>
        </w:rPr>
        <w:t xml:space="preserve"> табл</w:t>
      </w:r>
      <w:r w:rsidR="005F6FB4" w:rsidRPr="006F5C72">
        <w:rPr>
          <w:rFonts w:ascii="Arial" w:hAnsi="Arial" w:cs="Arial"/>
          <w:color w:val="00B050"/>
          <w:sz w:val="21"/>
          <w:szCs w:val="21"/>
        </w:rPr>
        <w:t>иц</w:t>
      </w:r>
      <w:r w:rsidR="004617C8" w:rsidRPr="006F5C72">
        <w:rPr>
          <w:rFonts w:ascii="Arial" w:hAnsi="Arial" w:cs="Arial"/>
          <w:color w:val="00B050"/>
          <w:sz w:val="21"/>
          <w:szCs w:val="21"/>
        </w:rPr>
        <w:t>ь</w:t>
      </w:r>
      <w:r w:rsidR="00E16E4E" w:rsidRPr="006F5C72">
        <w:rPr>
          <w:rFonts w:ascii="Arial" w:hAnsi="Arial" w:cs="Arial"/>
          <w:color w:val="00B050"/>
          <w:sz w:val="21"/>
          <w:szCs w:val="21"/>
        </w:rPr>
        <w:t xml:space="preserve"> </w:t>
      </w:r>
      <w:r w:rsidR="00CE6A54" w:rsidRPr="006F5C72">
        <w:rPr>
          <w:rFonts w:ascii="Arial" w:hAnsi="Arial" w:cs="Arial"/>
          <w:color w:val="00B050"/>
          <w:sz w:val="21"/>
          <w:szCs w:val="21"/>
        </w:rPr>
        <w:t>Д</w:t>
      </w:r>
      <w:r w:rsidR="004A7D5F" w:rsidRPr="006F5C72">
        <w:rPr>
          <w:rFonts w:ascii="Arial" w:hAnsi="Arial" w:cs="Arial"/>
          <w:color w:val="00B050"/>
          <w:sz w:val="21"/>
          <w:szCs w:val="21"/>
        </w:rPr>
        <w:t>.</w:t>
      </w:r>
      <w:r w:rsidR="00E16E4E" w:rsidRPr="006F5C72">
        <w:rPr>
          <w:rFonts w:ascii="Arial" w:hAnsi="Arial" w:cs="Arial"/>
          <w:color w:val="00B050"/>
          <w:sz w:val="21"/>
          <w:szCs w:val="21"/>
        </w:rPr>
        <w:t>3</w:t>
      </w:r>
      <w:r w:rsidR="004617C8" w:rsidRPr="006F5C72">
        <w:rPr>
          <w:rFonts w:ascii="Arial" w:hAnsi="Arial" w:cs="Arial"/>
          <w:color w:val="00B050"/>
          <w:sz w:val="21"/>
          <w:szCs w:val="21"/>
        </w:rPr>
        <w:t>, Д.4</w:t>
      </w:r>
      <w:r w:rsidR="00E16E4E" w:rsidRPr="006F5C72">
        <w:rPr>
          <w:rFonts w:ascii="Arial" w:hAnsi="Arial" w:cs="Arial"/>
          <w:color w:val="00B050"/>
          <w:sz w:val="21"/>
          <w:szCs w:val="21"/>
        </w:rPr>
        <w:t>.</w:t>
      </w:r>
      <w:r w:rsidR="008E1DFD" w:rsidRPr="008263A0">
        <w:rPr>
          <w:rFonts w:ascii="Arial" w:hAnsi="Arial" w:cs="Arial"/>
          <w:sz w:val="21"/>
          <w:szCs w:val="21"/>
        </w:rPr>
        <w:t xml:space="preserve"> </w:t>
      </w:r>
    </w:p>
    <w:p w14:paraId="20D12630" w14:textId="77777777" w:rsidR="00A47034" w:rsidRPr="008263A0" w:rsidRDefault="000A7DD8" w:rsidP="00FD44C0">
      <w:pPr>
        <w:pStyle w:val="afff1"/>
        <w:spacing w:line="288" w:lineRule="auto"/>
        <w:ind w:firstLine="567"/>
        <w:rPr>
          <w:rFonts w:ascii="Arial" w:hAnsi="Arial" w:cs="Arial"/>
          <w:color w:val="00B050"/>
          <w:sz w:val="21"/>
          <w:szCs w:val="21"/>
        </w:rPr>
      </w:pPr>
      <w:bookmarkStart w:id="144" w:name="_Hlk88999262"/>
      <w:r w:rsidRPr="008263A0">
        <w:rPr>
          <w:rFonts w:ascii="Arial" w:hAnsi="Arial" w:cs="Arial"/>
          <w:color w:val="00B050"/>
          <w:sz w:val="21"/>
          <w:szCs w:val="21"/>
        </w:rPr>
        <w:t>Болти у болтових з’єднаннях слід застосовувати згідно з діючими нормативними документами, за наявності обмежень деформацій з’єднання – болти класу точності А, а також в необхідних випадках – болти зі скороченою нарізною частиною</w:t>
      </w:r>
      <w:bookmarkEnd w:id="144"/>
      <w:r w:rsidRPr="008263A0">
        <w:rPr>
          <w:rFonts w:ascii="Arial" w:hAnsi="Arial" w:cs="Arial"/>
          <w:color w:val="00B050"/>
          <w:sz w:val="21"/>
          <w:szCs w:val="21"/>
        </w:rPr>
        <w:t>.</w:t>
      </w:r>
      <w:r w:rsidRPr="008263A0">
        <w:rPr>
          <w:rFonts w:ascii="Arial" w:hAnsi="Arial" w:cs="Arial"/>
          <w:color w:val="00B050"/>
          <w:sz w:val="21"/>
          <w:szCs w:val="21"/>
          <w:highlight w:val="cyan"/>
        </w:rPr>
        <w:t xml:space="preserve"> </w:t>
      </w:r>
    </w:p>
    <w:p w14:paraId="12B2C786" w14:textId="77777777" w:rsidR="00E16E4E" w:rsidRPr="006F5C72" w:rsidRDefault="00E16E4E" w:rsidP="00FD44C0">
      <w:pPr>
        <w:pStyle w:val="afff1"/>
        <w:spacing w:line="288" w:lineRule="auto"/>
        <w:ind w:firstLine="567"/>
        <w:rPr>
          <w:rFonts w:ascii="Arial" w:hAnsi="Arial" w:cs="Arial"/>
          <w:color w:val="00B050"/>
          <w:sz w:val="21"/>
          <w:szCs w:val="21"/>
        </w:rPr>
      </w:pPr>
      <w:r w:rsidRPr="006F5C72">
        <w:rPr>
          <w:rFonts w:ascii="Arial" w:hAnsi="Arial" w:cs="Arial"/>
          <w:color w:val="00B050"/>
          <w:sz w:val="21"/>
          <w:szCs w:val="21"/>
        </w:rPr>
        <w:t xml:space="preserve">Болти і гайки повинні мати маркування згідно з вимогами </w:t>
      </w:r>
      <w:r w:rsidR="005F6FB4" w:rsidRPr="006F5C72">
        <w:rPr>
          <w:rFonts w:ascii="Arial" w:hAnsi="Arial" w:cs="Arial"/>
          <w:color w:val="00B050"/>
          <w:sz w:val="21"/>
          <w:szCs w:val="21"/>
        </w:rPr>
        <w:t xml:space="preserve">чинних </w:t>
      </w:r>
      <w:r w:rsidRPr="006F5C72">
        <w:rPr>
          <w:rFonts w:ascii="Arial" w:hAnsi="Arial" w:cs="Arial"/>
          <w:color w:val="00B050"/>
          <w:sz w:val="21"/>
          <w:szCs w:val="21"/>
        </w:rPr>
        <w:t>нормативних документів.</w:t>
      </w:r>
    </w:p>
    <w:p w14:paraId="6F9D091D" w14:textId="77777777" w:rsidR="00A47034" w:rsidRPr="006F5C72" w:rsidRDefault="00E16E4E" w:rsidP="00FD44C0">
      <w:pPr>
        <w:pStyle w:val="afff1"/>
        <w:spacing w:line="288" w:lineRule="auto"/>
        <w:ind w:firstLine="567"/>
        <w:rPr>
          <w:rFonts w:ascii="Arial" w:hAnsi="Arial" w:cs="Arial"/>
          <w:color w:val="00B050"/>
          <w:sz w:val="21"/>
          <w:szCs w:val="21"/>
        </w:rPr>
      </w:pPr>
      <w:r w:rsidRPr="006F5C72">
        <w:rPr>
          <w:rFonts w:ascii="Arial" w:hAnsi="Arial" w:cs="Arial"/>
          <w:color w:val="00B050"/>
          <w:sz w:val="21"/>
          <w:szCs w:val="21"/>
        </w:rPr>
        <w:t xml:space="preserve">Гайки у болтових з’єднаннях слід застосовувати </w:t>
      </w:r>
      <w:r w:rsidR="00F65A2B" w:rsidRPr="006F5C72">
        <w:rPr>
          <w:rFonts w:ascii="Arial" w:hAnsi="Arial" w:cs="Arial"/>
          <w:color w:val="00B050"/>
          <w:sz w:val="21"/>
          <w:szCs w:val="21"/>
        </w:rPr>
        <w:t>згідно з</w:t>
      </w:r>
      <w:r w:rsidRPr="006F5C72">
        <w:rPr>
          <w:rFonts w:ascii="Arial" w:hAnsi="Arial" w:cs="Arial"/>
          <w:color w:val="00B050"/>
          <w:sz w:val="21"/>
          <w:szCs w:val="21"/>
        </w:rPr>
        <w:t xml:space="preserve"> </w:t>
      </w:r>
      <w:r w:rsidR="006379DA" w:rsidRPr="006F5C72">
        <w:rPr>
          <w:rFonts w:ascii="Arial" w:hAnsi="Arial" w:cs="Arial"/>
          <w:color w:val="00B050"/>
          <w:sz w:val="21"/>
          <w:szCs w:val="21"/>
        </w:rPr>
        <w:t>чинними нормативними документами</w:t>
      </w:r>
      <w:r w:rsidRPr="006F5C72">
        <w:rPr>
          <w:rFonts w:ascii="Arial" w:hAnsi="Arial" w:cs="Arial"/>
          <w:color w:val="00B050"/>
          <w:sz w:val="21"/>
          <w:szCs w:val="21"/>
        </w:rPr>
        <w:t>, як правило, приймаючи клас міцності гайок при класах міц</w:t>
      </w:r>
      <w:r w:rsidR="00970715" w:rsidRPr="006F5C72">
        <w:rPr>
          <w:rFonts w:ascii="Arial" w:hAnsi="Arial" w:cs="Arial"/>
          <w:color w:val="00B050"/>
          <w:sz w:val="21"/>
          <w:szCs w:val="21"/>
        </w:rPr>
        <w:t>ності болтів: 5 – при 5.6, 5.8</w:t>
      </w:r>
      <w:r w:rsidRPr="006F5C72">
        <w:rPr>
          <w:rFonts w:ascii="Arial" w:hAnsi="Arial" w:cs="Arial"/>
          <w:color w:val="00B050"/>
          <w:sz w:val="21"/>
          <w:szCs w:val="21"/>
        </w:rPr>
        <w:t>; 8 – при 8.8; 10 – при 10.9</w:t>
      </w:r>
      <w:r w:rsidR="006379DA" w:rsidRPr="006F5C72">
        <w:rPr>
          <w:rFonts w:ascii="Arial" w:hAnsi="Arial" w:cs="Arial"/>
          <w:color w:val="00B050"/>
          <w:sz w:val="21"/>
          <w:szCs w:val="21"/>
        </w:rPr>
        <w:t xml:space="preserve">. </w:t>
      </w:r>
    </w:p>
    <w:p w14:paraId="76738888" w14:textId="77777777" w:rsidR="00E16E4E" w:rsidRPr="006F5C72" w:rsidRDefault="00E16E4E" w:rsidP="00FD44C0">
      <w:pPr>
        <w:pStyle w:val="afff1"/>
        <w:spacing w:line="288" w:lineRule="auto"/>
        <w:ind w:firstLine="567"/>
        <w:rPr>
          <w:rFonts w:ascii="Arial" w:hAnsi="Arial" w:cs="Arial"/>
          <w:color w:val="00B050"/>
          <w:sz w:val="21"/>
          <w:szCs w:val="21"/>
        </w:rPr>
      </w:pPr>
      <w:r w:rsidRPr="006F5C72">
        <w:rPr>
          <w:rFonts w:ascii="Arial" w:hAnsi="Arial" w:cs="Arial"/>
          <w:color w:val="00B050"/>
          <w:sz w:val="21"/>
          <w:szCs w:val="21"/>
        </w:rPr>
        <w:t xml:space="preserve">Для болтів при </w:t>
      </w:r>
      <w:r w:rsidR="00DC3499" w:rsidRPr="006F5C72">
        <w:rPr>
          <w:rFonts w:ascii="Arial" w:hAnsi="Arial" w:cs="Arial"/>
          <w:color w:val="00B050"/>
          <w:sz w:val="21"/>
          <w:szCs w:val="21"/>
        </w:rPr>
        <w:t xml:space="preserve">їх </w:t>
      </w:r>
      <w:r w:rsidRPr="006F5C72">
        <w:rPr>
          <w:rFonts w:ascii="Arial" w:hAnsi="Arial" w:cs="Arial"/>
          <w:color w:val="00B050"/>
          <w:sz w:val="21"/>
          <w:szCs w:val="21"/>
        </w:rPr>
        <w:t>роботі тільки на зріз допускається приймати клас міцності гайок 4 при к</w:t>
      </w:r>
      <w:r w:rsidR="00970715" w:rsidRPr="006F5C72">
        <w:rPr>
          <w:rFonts w:ascii="Arial" w:hAnsi="Arial" w:cs="Arial"/>
          <w:color w:val="00B050"/>
          <w:sz w:val="21"/>
          <w:szCs w:val="21"/>
        </w:rPr>
        <w:t>ласах міцності болтів 5.6, 5.8</w:t>
      </w:r>
      <w:r w:rsidRPr="006F5C72">
        <w:rPr>
          <w:rFonts w:ascii="Arial" w:hAnsi="Arial" w:cs="Arial"/>
          <w:color w:val="00B050"/>
          <w:sz w:val="21"/>
          <w:szCs w:val="21"/>
        </w:rPr>
        <w:t>; 6 – при 8.8; 8 – при 10.9.</w:t>
      </w:r>
    </w:p>
    <w:p w14:paraId="4949B1EE" w14:textId="77777777" w:rsidR="00A47034" w:rsidRDefault="00A06678" w:rsidP="00FD44C0">
      <w:pPr>
        <w:pStyle w:val="afff1"/>
        <w:spacing w:line="288" w:lineRule="auto"/>
        <w:ind w:firstLine="567"/>
        <w:rPr>
          <w:rFonts w:ascii="Arial" w:hAnsi="Arial" w:cs="Arial"/>
          <w:b/>
          <w:bCs w:val="0"/>
          <w:i/>
          <w:iCs/>
          <w:color w:val="00B050"/>
          <w:sz w:val="21"/>
          <w:szCs w:val="21"/>
          <w:highlight w:val="cyan"/>
        </w:rPr>
      </w:pPr>
      <w:r w:rsidRPr="008263A0">
        <w:rPr>
          <w:rFonts w:ascii="Arial" w:hAnsi="Arial" w:cs="Arial"/>
          <w:color w:val="00B050"/>
          <w:sz w:val="21"/>
          <w:szCs w:val="21"/>
        </w:rPr>
        <w:t>У болтових з’єднаннях слід застосовувати круглі, косі та пружинні шайби згідно з діючими нормативними документами.</w:t>
      </w:r>
      <w:r w:rsidR="001D6924" w:rsidRPr="008263A0">
        <w:rPr>
          <w:rFonts w:ascii="Arial" w:hAnsi="Arial" w:cs="Arial"/>
          <w:b/>
          <w:bCs w:val="0"/>
          <w:i/>
          <w:iCs/>
          <w:color w:val="00B050"/>
          <w:sz w:val="21"/>
          <w:szCs w:val="21"/>
          <w:highlight w:val="cyan"/>
        </w:rPr>
        <w:t xml:space="preserve"> </w:t>
      </w:r>
    </w:p>
    <w:p w14:paraId="2B3BE04A" w14:textId="77777777" w:rsidR="006F5C72" w:rsidRPr="006F5C72" w:rsidRDefault="006F5C72" w:rsidP="00FD44C0">
      <w:pPr>
        <w:pStyle w:val="afff1"/>
        <w:spacing w:line="288" w:lineRule="auto"/>
        <w:ind w:firstLine="567"/>
        <w:rPr>
          <w:rFonts w:ascii="Arial" w:hAnsi="Arial" w:cs="Arial"/>
          <w:b/>
          <w:bCs w:val="0"/>
          <w:i/>
          <w:iCs/>
          <w:color w:val="00B050"/>
          <w:sz w:val="21"/>
          <w:szCs w:val="21"/>
        </w:rPr>
      </w:pPr>
      <w:r w:rsidRPr="006F5C72">
        <w:rPr>
          <w:rFonts w:ascii="Arial" w:hAnsi="Arial" w:cs="Arial"/>
          <w:b/>
          <w:bCs w:val="0"/>
          <w:i/>
          <w:iCs/>
          <w:color w:val="00B050"/>
          <w:sz w:val="21"/>
          <w:szCs w:val="21"/>
        </w:rPr>
        <w:t>(Пункт</w:t>
      </w:r>
      <w:r>
        <w:rPr>
          <w:rFonts w:ascii="Arial" w:hAnsi="Arial" w:cs="Arial"/>
          <w:b/>
          <w:bCs w:val="0"/>
          <w:i/>
          <w:iCs/>
          <w:color w:val="00B050"/>
          <w:sz w:val="21"/>
          <w:szCs w:val="21"/>
        </w:rPr>
        <w:t xml:space="preserve"> 6.2.3 змінено, Зміна № 1) </w:t>
      </w:r>
    </w:p>
    <w:p w14:paraId="33182EC8" w14:textId="77777777" w:rsidR="006F5C72" w:rsidRPr="008263A0" w:rsidRDefault="006F5C72" w:rsidP="00FD44C0">
      <w:pPr>
        <w:pStyle w:val="afff1"/>
        <w:spacing w:line="288" w:lineRule="auto"/>
        <w:ind w:firstLine="567"/>
        <w:rPr>
          <w:rFonts w:ascii="Arial" w:hAnsi="Arial" w:cs="Arial"/>
          <w:sz w:val="21"/>
          <w:szCs w:val="21"/>
        </w:rPr>
      </w:pPr>
      <w:r w:rsidRPr="008263A0">
        <w:rPr>
          <w:rFonts w:ascii="Arial" w:hAnsi="Arial" w:cs="Arial"/>
          <w:b/>
          <w:sz w:val="21"/>
          <w:szCs w:val="21"/>
        </w:rPr>
        <w:t>6.2.4</w:t>
      </w:r>
      <w:r w:rsidRPr="008263A0">
        <w:rPr>
          <w:rFonts w:ascii="Arial" w:hAnsi="Arial" w:cs="Arial"/>
          <w:sz w:val="21"/>
          <w:szCs w:val="21"/>
        </w:rPr>
        <w:t xml:space="preserve">  Для фундаментних болтів, як правило, слід застосовувати сталі згідно з ДСТУ 4484/ГОСТ 535, </w:t>
      </w:r>
      <w:r w:rsidRPr="008263A0">
        <w:rPr>
          <w:rFonts w:ascii="Arial" w:hAnsi="Arial" w:cs="Arial"/>
          <w:color w:val="00B050"/>
          <w:sz w:val="21"/>
          <w:szCs w:val="21"/>
        </w:rPr>
        <w:t>ДСТУ 8541</w:t>
      </w:r>
      <w:r w:rsidRPr="008263A0">
        <w:rPr>
          <w:rFonts w:ascii="Arial" w:hAnsi="Arial" w:cs="Arial"/>
          <w:sz w:val="21"/>
          <w:szCs w:val="21"/>
        </w:rPr>
        <w:t xml:space="preserve">, а їх конструкцію і розміри приймати згідно з </w:t>
      </w:r>
      <w:r w:rsidRPr="008263A0">
        <w:rPr>
          <w:rFonts w:ascii="Arial" w:hAnsi="Arial" w:cs="Arial"/>
          <w:color w:val="00B050"/>
          <w:sz w:val="21"/>
          <w:szCs w:val="21"/>
        </w:rPr>
        <w:t>чинними нормативними документами</w:t>
      </w:r>
      <w:r w:rsidRPr="008263A0">
        <w:rPr>
          <w:rFonts w:ascii="Arial" w:hAnsi="Arial" w:cs="Arial"/>
          <w:sz w:val="21"/>
          <w:szCs w:val="21"/>
        </w:rPr>
        <w:t xml:space="preserve">. </w:t>
      </w:r>
    </w:p>
    <w:p w14:paraId="41C77577" w14:textId="77777777" w:rsidR="006F5C72" w:rsidRPr="008263A0" w:rsidRDefault="006F5C72" w:rsidP="00FD44C0">
      <w:pPr>
        <w:pStyle w:val="afff1"/>
        <w:spacing w:line="264" w:lineRule="auto"/>
        <w:rPr>
          <w:rFonts w:ascii="Arial" w:hAnsi="Arial" w:cs="Arial"/>
          <w:sz w:val="21"/>
          <w:szCs w:val="21"/>
        </w:rPr>
      </w:pPr>
      <w:r w:rsidRPr="008263A0">
        <w:rPr>
          <w:rFonts w:ascii="Arial" w:hAnsi="Arial" w:cs="Arial"/>
          <w:sz w:val="21"/>
          <w:szCs w:val="21"/>
        </w:rPr>
        <w:t xml:space="preserve">Болти U-подібні для кріплення відтяжок антенних споруд зв’язку, опор повітряних ліній </w:t>
      </w:r>
      <w:r w:rsidRPr="008263A0">
        <w:rPr>
          <w:rFonts w:ascii="Arial" w:hAnsi="Arial" w:cs="Arial"/>
          <w:sz w:val="21"/>
          <w:szCs w:val="21"/>
        </w:rPr>
        <w:lastRenderedPageBreak/>
        <w:t>електропередавання і відкритих розподільчих пристроїв слід застосовувати, як правило, зі сталей згідно з ДСТУ 4484/ГОСТ 535, які наведені у таблиці Д.6, окрім сталі марки Ст3кп2-И.</w:t>
      </w:r>
    </w:p>
    <w:p w14:paraId="1BF222A9" w14:textId="77777777" w:rsidR="006F5C72" w:rsidRPr="006F5C72" w:rsidRDefault="006F5C72" w:rsidP="00FD44C0">
      <w:pPr>
        <w:pStyle w:val="afff1"/>
        <w:spacing w:line="264" w:lineRule="auto"/>
        <w:rPr>
          <w:rFonts w:ascii="Arial" w:hAnsi="Arial" w:cs="Arial"/>
          <w:b/>
          <w:sz w:val="21"/>
          <w:szCs w:val="21"/>
        </w:rPr>
      </w:pPr>
      <w:r w:rsidRPr="006F5C72">
        <w:rPr>
          <w:rFonts w:ascii="Arial" w:hAnsi="Arial" w:cs="Arial"/>
          <w:b/>
          <w:bCs w:val="0"/>
          <w:i/>
          <w:iCs/>
          <w:color w:val="00B050"/>
          <w:sz w:val="21"/>
          <w:szCs w:val="21"/>
        </w:rPr>
        <w:t xml:space="preserve"> (Посилання пункту 6.2.4 змінено,  Зміна № 1)</w:t>
      </w:r>
    </w:p>
    <w:p w14:paraId="33286B5D" w14:textId="77777777" w:rsidR="006F5C72" w:rsidRPr="008263A0" w:rsidRDefault="006F5C72" w:rsidP="00FD44C0">
      <w:pPr>
        <w:pStyle w:val="afff1"/>
        <w:spacing w:line="264" w:lineRule="auto"/>
        <w:rPr>
          <w:rFonts w:ascii="Arial" w:hAnsi="Arial" w:cs="Arial"/>
          <w:sz w:val="21"/>
          <w:szCs w:val="21"/>
        </w:rPr>
      </w:pPr>
      <w:r w:rsidRPr="008263A0">
        <w:rPr>
          <w:rFonts w:ascii="Arial" w:hAnsi="Arial" w:cs="Arial"/>
          <w:b/>
          <w:sz w:val="21"/>
          <w:szCs w:val="21"/>
        </w:rPr>
        <w:t>6.2.5</w:t>
      </w:r>
      <w:r w:rsidRPr="008263A0">
        <w:rPr>
          <w:rFonts w:ascii="Arial" w:hAnsi="Arial" w:cs="Arial"/>
          <w:sz w:val="21"/>
          <w:szCs w:val="21"/>
        </w:rPr>
        <w:t xml:space="preserve">  Гайки для фундаментних та U-подібних болтів діаметром до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включно слід застосовувати згідно з </w:t>
      </w:r>
      <w:r w:rsidRPr="008263A0">
        <w:rPr>
          <w:rFonts w:ascii="Arial" w:hAnsi="Arial" w:cs="Arial"/>
          <w:color w:val="00B050"/>
          <w:sz w:val="21"/>
          <w:szCs w:val="21"/>
        </w:rPr>
        <w:t>чинними нормативними документами</w:t>
      </w:r>
      <w:r w:rsidRPr="008263A0">
        <w:rPr>
          <w:rFonts w:ascii="Arial" w:hAnsi="Arial" w:cs="Arial"/>
          <w:sz w:val="21"/>
          <w:szCs w:val="21"/>
        </w:rPr>
        <w:t xml:space="preserve">, для болтів діаметром понад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 згідно з ГОСТ 10605. </w:t>
      </w:r>
    </w:p>
    <w:p w14:paraId="30AB8A94" w14:textId="77777777" w:rsidR="00A47034" w:rsidRPr="008263A0" w:rsidRDefault="00E16E4E" w:rsidP="00FD44C0">
      <w:pPr>
        <w:pStyle w:val="afff1"/>
        <w:spacing w:line="264" w:lineRule="auto"/>
        <w:rPr>
          <w:rFonts w:ascii="Arial" w:hAnsi="Arial" w:cs="Arial"/>
          <w:sz w:val="21"/>
          <w:szCs w:val="21"/>
        </w:rPr>
      </w:pPr>
      <w:r w:rsidRPr="008263A0">
        <w:rPr>
          <w:rFonts w:ascii="Arial" w:hAnsi="Arial" w:cs="Arial"/>
          <w:sz w:val="21"/>
          <w:szCs w:val="21"/>
        </w:rPr>
        <w:t xml:space="preserve">Для вказаних болтів із сталі марок Ст3кп2-1, Ст3пс2-1, Ст3пс4-1, Ст3сп2-1, Ст3сп4-1 діаметром до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включно слід застосовувати гайки класу міцності </w:t>
      </w:r>
      <w:r w:rsidR="00875DEC" w:rsidRPr="008263A0">
        <w:rPr>
          <w:rFonts w:ascii="Arial" w:hAnsi="Arial" w:cs="Arial"/>
          <w:sz w:val="21"/>
          <w:szCs w:val="21"/>
        </w:rPr>
        <w:t xml:space="preserve">5 </w:t>
      </w:r>
      <w:r w:rsidR="00F65A2B" w:rsidRPr="008263A0">
        <w:rPr>
          <w:rFonts w:ascii="Arial" w:hAnsi="Arial" w:cs="Arial"/>
          <w:sz w:val="21"/>
          <w:szCs w:val="21"/>
        </w:rPr>
        <w:t>згідно з</w:t>
      </w:r>
      <w:r w:rsidRPr="008263A0">
        <w:rPr>
          <w:rFonts w:ascii="Arial" w:hAnsi="Arial" w:cs="Arial"/>
          <w:sz w:val="21"/>
          <w:szCs w:val="21"/>
        </w:rPr>
        <w:t xml:space="preserve"> </w:t>
      </w:r>
      <w:r w:rsidR="00F7114D" w:rsidRPr="008263A0">
        <w:rPr>
          <w:rFonts w:ascii="Arial" w:hAnsi="Arial" w:cs="Arial"/>
          <w:color w:val="00B050"/>
          <w:sz w:val="21"/>
          <w:szCs w:val="21"/>
        </w:rPr>
        <w:t>ДСТУ ISO 898-2</w:t>
      </w:r>
      <w:r w:rsidRPr="008263A0">
        <w:rPr>
          <w:rFonts w:ascii="Arial" w:hAnsi="Arial" w:cs="Arial"/>
          <w:sz w:val="21"/>
          <w:szCs w:val="21"/>
        </w:rPr>
        <w:t xml:space="preserve">, діаметром понад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 з матеріалу групи 02 </w:t>
      </w:r>
      <w:r w:rsidR="00F65A2B" w:rsidRPr="008263A0">
        <w:rPr>
          <w:rFonts w:ascii="Arial" w:hAnsi="Arial" w:cs="Arial"/>
          <w:sz w:val="21"/>
          <w:szCs w:val="21"/>
        </w:rPr>
        <w:t>згідно з</w:t>
      </w:r>
      <w:r w:rsidRPr="008263A0">
        <w:rPr>
          <w:rFonts w:ascii="Arial" w:hAnsi="Arial" w:cs="Arial"/>
          <w:sz w:val="21"/>
          <w:szCs w:val="21"/>
        </w:rPr>
        <w:t xml:space="preserve"> ГОСТ 18126.</w:t>
      </w:r>
      <w:r w:rsidR="00F7114D" w:rsidRPr="008263A0">
        <w:rPr>
          <w:rFonts w:ascii="Arial" w:hAnsi="Arial" w:cs="Arial"/>
          <w:sz w:val="21"/>
          <w:szCs w:val="21"/>
        </w:rPr>
        <w:t xml:space="preserve"> </w:t>
      </w:r>
    </w:p>
    <w:p w14:paraId="3FF027A8" w14:textId="77777777" w:rsidR="00A47034" w:rsidRPr="008263A0" w:rsidRDefault="00E16E4E" w:rsidP="00FD44C0">
      <w:pPr>
        <w:pStyle w:val="afff1"/>
        <w:spacing w:line="264" w:lineRule="auto"/>
        <w:rPr>
          <w:rFonts w:ascii="Arial" w:hAnsi="Arial" w:cs="Arial"/>
          <w:sz w:val="21"/>
          <w:szCs w:val="21"/>
        </w:rPr>
      </w:pPr>
      <w:r w:rsidRPr="008263A0">
        <w:rPr>
          <w:rFonts w:ascii="Arial" w:hAnsi="Arial" w:cs="Arial"/>
          <w:sz w:val="21"/>
          <w:szCs w:val="21"/>
        </w:rPr>
        <w:t xml:space="preserve">Для болтів із сталі марок 09Г2С і 10Г2С1 діаметром до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включно слід застосовувати гайки класу міцності не нижче за 5 </w:t>
      </w:r>
      <w:r w:rsidR="00F65A2B" w:rsidRPr="008263A0">
        <w:rPr>
          <w:rFonts w:ascii="Arial" w:hAnsi="Arial" w:cs="Arial"/>
          <w:sz w:val="21"/>
          <w:szCs w:val="21"/>
        </w:rPr>
        <w:t>згідно з</w:t>
      </w:r>
      <w:r w:rsidRPr="008263A0">
        <w:rPr>
          <w:rFonts w:ascii="Arial" w:hAnsi="Arial" w:cs="Arial"/>
          <w:sz w:val="21"/>
          <w:szCs w:val="21"/>
        </w:rPr>
        <w:t xml:space="preserve"> </w:t>
      </w:r>
      <w:r w:rsidR="00F7114D" w:rsidRPr="008263A0">
        <w:rPr>
          <w:rFonts w:ascii="Arial" w:hAnsi="Arial" w:cs="Arial"/>
          <w:color w:val="00B050"/>
          <w:sz w:val="21"/>
          <w:szCs w:val="21"/>
        </w:rPr>
        <w:t>ДСТУ ISO 898-2</w:t>
      </w:r>
      <w:r w:rsidRPr="008263A0">
        <w:rPr>
          <w:rFonts w:ascii="Arial" w:hAnsi="Arial" w:cs="Arial"/>
          <w:sz w:val="21"/>
          <w:szCs w:val="21"/>
        </w:rPr>
        <w:t xml:space="preserve">, діаметром понад </w:t>
      </w:r>
      <w:smartTag w:uri="urn:schemas-microsoft-com:office:smarttags" w:element="metricconverter">
        <w:smartTagPr>
          <w:attr w:name="ProductID" w:val="48 мм"/>
        </w:smartTagPr>
        <w:r w:rsidRPr="008263A0">
          <w:rPr>
            <w:rFonts w:ascii="Arial" w:hAnsi="Arial" w:cs="Arial"/>
            <w:sz w:val="21"/>
            <w:szCs w:val="21"/>
          </w:rPr>
          <w:t>48 мм</w:t>
        </w:r>
      </w:smartTag>
      <w:r w:rsidRPr="008263A0">
        <w:rPr>
          <w:rFonts w:ascii="Arial" w:hAnsi="Arial" w:cs="Arial"/>
          <w:sz w:val="21"/>
          <w:szCs w:val="21"/>
        </w:rPr>
        <w:t xml:space="preserve"> – з матеріалу групи 05 </w:t>
      </w:r>
      <w:r w:rsidR="00F65A2B" w:rsidRPr="008263A0">
        <w:rPr>
          <w:rFonts w:ascii="Arial" w:hAnsi="Arial" w:cs="Arial"/>
          <w:sz w:val="21"/>
          <w:szCs w:val="21"/>
        </w:rPr>
        <w:t>згідно з</w:t>
      </w:r>
      <w:r w:rsidRPr="008263A0">
        <w:rPr>
          <w:rFonts w:ascii="Arial" w:hAnsi="Arial" w:cs="Arial"/>
          <w:sz w:val="21"/>
          <w:szCs w:val="21"/>
        </w:rPr>
        <w:t xml:space="preserve"> ГОСТ 18126.</w:t>
      </w:r>
      <w:r w:rsidR="00F7114D" w:rsidRPr="008263A0">
        <w:rPr>
          <w:rFonts w:ascii="Arial" w:hAnsi="Arial" w:cs="Arial"/>
          <w:sz w:val="21"/>
          <w:szCs w:val="21"/>
        </w:rPr>
        <w:t xml:space="preserve"> </w:t>
      </w:r>
    </w:p>
    <w:p w14:paraId="7B2E3457" w14:textId="77777777" w:rsidR="00E16E4E" w:rsidRDefault="00E16E4E" w:rsidP="00FD44C0">
      <w:pPr>
        <w:pStyle w:val="afff1"/>
        <w:spacing w:line="264" w:lineRule="auto"/>
        <w:rPr>
          <w:rFonts w:ascii="Arial" w:hAnsi="Arial" w:cs="Arial"/>
          <w:sz w:val="21"/>
          <w:szCs w:val="21"/>
        </w:rPr>
      </w:pPr>
      <w:r w:rsidRPr="008263A0">
        <w:rPr>
          <w:rFonts w:ascii="Arial" w:hAnsi="Arial" w:cs="Arial"/>
          <w:sz w:val="21"/>
          <w:szCs w:val="21"/>
        </w:rPr>
        <w:t>Допускається застосовувати гайки з марок сталі, прийнятої для болтів.</w:t>
      </w:r>
    </w:p>
    <w:p w14:paraId="369AE56B" w14:textId="77777777" w:rsidR="00BA5D80" w:rsidRPr="006F5C72" w:rsidRDefault="00BA5D80" w:rsidP="00FD44C0">
      <w:pPr>
        <w:pStyle w:val="afff1"/>
        <w:spacing w:line="288" w:lineRule="auto"/>
        <w:rPr>
          <w:rFonts w:ascii="Arial" w:hAnsi="Arial" w:cs="Arial"/>
          <w:b/>
          <w:sz w:val="21"/>
          <w:szCs w:val="21"/>
        </w:rPr>
      </w:pPr>
      <w:r w:rsidRPr="006F5C72">
        <w:rPr>
          <w:rFonts w:ascii="Arial" w:hAnsi="Arial" w:cs="Arial"/>
          <w:b/>
          <w:bCs w:val="0"/>
          <w:i/>
          <w:iCs/>
          <w:color w:val="00B050"/>
          <w:sz w:val="21"/>
          <w:szCs w:val="21"/>
        </w:rPr>
        <w:t>(Посилання пункту 6.2.</w:t>
      </w:r>
      <w:r>
        <w:rPr>
          <w:rFonts w:ascii="Arial" w:hAnsi="Arial" w:cs="Arial"/>
          <w:b/>
          <w:bCs w:val="0"/>
          <w:i/>
          <w:iCs/>
          <w:color w:val="00B050"/>
          <w:sz w:val="21"/>
          <w:szCs w:val="21"/>
        </w:rPr>
        <w:t>5</w:t>
      </w:r>
      <w:r w:rsidRPr="006F5C72">
        <w:rPr>
          <w:rFonts w:ascii="Arial" w:hAnsi="Arial" w:cs="Arial"/>
          <w:b/>
          <w:bCs w:val="0"/>
          <w:i/>
          <w:iCs/>
          <w:color w:val="00B050"/>
          <w:sz w:val="21"/>
          <w:szCs w:val="21"/>
        </w:rPr>
        <w:t xml:space="preserve"> змінено,  Зміна № 1)</w:t>
      </w:r>
    </w:p>
    <w:p w14:paraId="6F5FFE6E" w14:textId="77777777" w:rsidR="00FD3EE9" w:rsidRPr="008263A0" w:rsidRDefault="00D36B08" w:rsidP="00FD44C0">
      <w:pPr>
        <w:tabs>
          <w:tab w:val="left" w:pos="1701"/>
        </w:tabs>
        <w:spacing w:line="288" w:lineRule="auto"/>
        <w:ind w:firstLine="709"/>
        <w:jc w:val="both"/>
        <w:rPr>
          <w:rFonts w:ascii="Arial" w:hAnsi="Arial" w:cs="Arial"/>
          <w:color w:val="00B050"/>
          <w:sz w:val="21"/>
          <w:szCs w:val="21"/>
          <w:lang w:val="uk-UA"/>
        </w:rPr>
      </w:pPr>
      <w:r w:rsidRPr="008263A0">
        <w:rPr>
          <w:rFonts w:ascii="Arial" w:hAnsi="Arial" w:cs="Arial"/>
          <w:b/>
          <w:sz w:val="21"/>
          <w:szCs w:val="21"/>
          <w:lang w:val="uk-UA"/>
        </w:rPr>
        <w:t>6</w:t>
      </w:r>
      <w:r w:rsidR="00E16E4E" w:rsidRPr="008263A0">
        <w:rPr>
          <w:rFonts w:ascii="Arial" w:hAnsi="Arial" w:cs="Arial"/>
          <w:b/>
          <w:sz w:val="21"/>
          <w:szCs w:val="21"/>
          <w:lang w:val="uk-UA"/>
        </w:rPr>
        <w:t>.2.6</w:t>
      </w:r>
      <w:r w:rsidR="00E16E4E" w:rsidRPr="008263A0">
        <w:rPr>
          <w:rFonts w:ascii="Arial" w:hAnsi="Arial" w:cs="Arial"/>
          <w:sz w:val="21"/>
          <w:szCs w:val="21"/>
        </w:rPr>
        <w:t>  </w:t>
      </w:r>
      <w:r w:rsidR="00FD3EE9" w:rsidRPr="008263A0">
        <w:rPr>
          <w:rFonts w:ascii="Arial" w:hAnsi="Arial" w:cs="Arial"/>
          <w:color w:val="00B050"/>
          <w:sz w:val="21"/>
          <w:szCs w:val="21"/>
          <w:lang w:val="uk-UA"/>
        </w:rPr>
        <w:t>Для фрикційних з’єднань елементів сталевих конструкцій слід застосовувати високоміцні болти з попереднім натягом із сталі 40Х "селект" згідно з діючими нормативними документами; конструкцію і розміри болтів, гайок та шайб до них слід приймати згідно з діючими нормативними документами.</w:t>
      </w:r>
    </w:p>
    <w:p w14:paraId="50B0A384" w14:textId="77777777" w:rsidR="00A47034" w:rsidRDefault="00FD3EE9" w:rsidP="00FD44C0">
      <w:pPr>
        <w:pStyle w:val="afff1"/>
        <w:spacing w:line="288" w:lineRule="auto"/>
        <w:rPr>
          <w:rFonts w:ascii="Arial" w:hAnsi="Arial" w:cs="Arial"/>
          <w:color w:val="000000"/>
          <w:sz w:val="21"/>
          <w:szCs w:val="21"/>
        </w:rPr>
      </w:pPr>
      <w:r w:rsidRPr="008263A0">
        <w:rPr>
          <w:rFonts w:ascii="Arial" w:hAnsi="Arial" w:cs="Arial"/>
          <w:color w:val="00B050"/>
          <w:sz w:val="21"/>
          <w:szCs w:val="21"/>
        </w:rPr>
        <w:t>Допускається застосовувати болти з попереднім натягом згідно з ДСТУ ISO 898-1 класу міцності 10.9 та відповідні гайки згідно з ДСТУ ISO 898-2.</w:t>
      </w:r>
      <w:r w:rsidRPr="008263A0">
        <w:rPr>
          <w:rFonts w:ascii="Arial" w:hAnsi="Arial" w:cs="Arial"/>
          <w:color w:val="000000"/>
          <w:sz w:val="21"/>
          <w:szCs w:val="21"/>
        </w:rPr>
        <w:t xml:space="preserve"> </w:t>
      </w:r>
    </w:p>
    <w:p w14:paraId="237DEBFA" w14:textId="77777777" w:rsidR="00BA5D80" w:rsidRPr="00BA5D80" w:rsidRDefault="00BA5D80" w:rsidP="00FD44C0">
      <w:pPr>
        <w:pStyle w:val="afff1"/>
        <w:spacing w:line="288" w:lineRule="auto"/>
        <w:rPr>
          <w:rFonts w:ascii="Arial" w:hAnsi="Arial" w:cs="Arial"/>
          <w:b/>
          <w:i/>
          <w:color w:val="00B050"/>
          <w:sz w:val="21"/>
          <w:szCs w:val="21"/>
        </w:rPr>
      </w:pPr>
      <w:r>
        <w:rPr>
          <w:rFonts w:ascii="Arial" w:hAnsi="Arial" w:cs="Arial"/>
          <w:color w:val="000000"/>
          <w:sz w:val="21"/>
          <w:szCs w:val="21"/>
        </w:rPr>
        <w:t xml:space="preserve"> </w:t>
      </w:r>
      <w:r w:rsidRPr="00BA5D80">
        <w:rPr>
          <w:rFonts w:ascii="Arial" w:hAnsi="Arial" w:cs="Arial"/>
          <w:b/>
          <w:i/>
          <w:color w:val="00B050"/>
          <w:sz w:val="21"/>
          <w:szCs w:val="21"/>
        </w:rPr>
        <w:t>(Пункт 6.2.6 змінено, Зміна № 1)</w:t>
      </w:r>
    </w:p>
    <w:p w14:paraId="30D29450" w14:textId="77777777" w:rsidR="00FD3EE9" w:rsidRPr="008263A0" w:rsidRDefault="00D36B08" w:rsidP="00FD44C0">
      <w:pPr>
        <w:tabs>
          <w:tab w:val="left" w:pos="1701"/>
        </w:tabs>
        <w:spacing w:line="288" w:lineRule="auto"/>
        <w:ind w:firstLine="567"/>
        <w:jc w:val="both"/>
        <w:rPr>
          <w:rFonts w:ascii="Arial" w:hAnsi="Arial" w:cs="Arial"/>
          <w:color w:val="00B050"/>
          <w:sz w:val="21"/>
          <w:szCs w:val="21"/>
          <w:lang w:val="uk-UA"/>
        </w:rPr>
      </w:pPr>
      <w:r w:rsidRPr="008263A0">
        <w:rPr>
          <w:rFonts w:ascii="Arial" w:hAnsi="Arial" w:cs="Arial"/>
          <w:b/>
          <w:sz w:val="21"/>
          <w:szCs w:val="21"/>
          <w:lang w:val="uk-UA"/>
        </w:rPr>
        <w:t>6</w:t>
      </w:r>
      <w:r w:rsidR="00E16E4E" w:rsidRPr="008263A0">
        <w:rPr>
          <w:rFonts w:ascii="Arial" w:hAnsi="Arial" w:cs="Arial"/>
          <w:b/>
          <w:sz w:val="21"/>
          <w:szCs w:val="21"/>
          <w:lang w:val="uk-UA"/>
        </w:rPr>
        <w:t>.2.7</w:t>
      </w:r>
      <w:r w:rsidR="00E16E4E" w:rsidRPr="008263A0">
        <w:rPr>
          <w:rFonts w:ascii="Arial" w:hAnsi="Arial" w:cs="Arial"/>
          <w:sz w:val="21"/>
          <w:szCs w:val="21"/>
        </w:rPr>
        <w:t>  </w:t>
      </w:r>
      <w:r w:rsidR="00FD3EE9" w:rsidRPr="008263A0">
        <w:rPr>
          <w:rFonts w:ascii="Arial" w:hAnsi="Arial" w:cs="Arial"/>
          <w:color w:val="00B050"/>
          <w:sz w:val="21"/>
          <w:szCs w:val="21"/>
          <w:lang w:val="uk-UA"/>
        </w:rPr>
        <w:t>Для фланцевих з’єднань елементів сталевих конструкцій слід застосовувати високоміцні болти з попереднім натягом із сталі 40Х "селект" згідно з діючими нормативними документами; конструкцію і розміри болтів, гайок та шайб до них слід приймати згідно з діючими нормативними документами.</w:t>
      </w:r>
    </w:p>
    <w:p w14:paraId="19908746" w14:textId="77777777" w:rsidR="00215E20" w:rsidRDefault="00FD3EE9" w:rsidP="00FD44C0">
      <w:pPr>
        <w:pStyle w:val="afff1"/>
        <w:spacing w:line="288" w:lineRule="auto"/>
        <w:rPr>
          <w:rFonts w:ascii="Arial" w:hAnsi="Arial" w:cs="Arial"/>
          <w:sz w:val="21"/>
          <w:szCs w:val="21"/>
        </w:rPr>
      </w:pPr>
      <w:r w:rsidRPr="008263A0">
        <w:rPr>
          <w:rFonts w:ascii="Arial" w:hAnsi="Arial" w:cs="Arial"/>
          <w:color w:val="00B050"/>
          <w:sz w:val="21"/>
          <w:szCs w:val="21"/>
        </w:rPr>
        <w:t>Допускається застосовувати болти згідно з ДСТУ ISO 898-1 класу міцності 10.9 та відповідні гайки згідно з ДСТУ ISO 898-2</w:t>
      </w:r>
      <w:r w:rsidR="003D0938" w:rsidRPr="008263A0">
        <w:rPr>
          <w:rFonts w:ascii="Arial" w:hAnsi="Arial" w:cs="Arial"/>
          <w:color w:val="00B050"/>
          <w:sz w:val="21"/>
          <w:szCs w:val="21"/>
        </w:rPr>
        <w:t>.</w:t>
      </w:r>
      <w:r w:rsidRPr="008263A0">
        <w:rPr>
          <w:rFonts w:ascii="Arial" w:hAnsi="Arial" w:cs="Arial"/>
          <w:sz w:val="21"/>
          <w:szCs w:val="21"/>
        </w:rPr>
        <w:t xml:space="preserve"> </w:t>
      </w:r>
    </w:p>
    <w:p w14:paraId="58A24379" w14:textId="77777777" w:rsidR="00BA5D80" w:rsidRPr="00BA5D80" w:rsidRDefault="00BA5D80" w:rsidP="00FD44C0">
      <w:pPr>
        <w:pStyle w:val="afff1"/>
        <w:spacing w:line="288" w:lineRule="auto"/>
        <w:rPr>
          <w:rFonts w:ascii="Arial" w:hAnsi="Arial" w:cs="Arial"/>
          <w:b/>
          <w:i/>
          <w:color w:val="00B050"/>
          <w:sz w:val="21"/>
          <w:szCs w:val="21"/>
        </w:rPr>
      </w:pPr>
      <w:r>
        <w:rPr>
          <w:rFonts w:ascii="Arial" w:hAnsi="Arial" w:cs="Arial"/>
          <w:b/>
          <w:i/>
          <w:color w:val="00B050"/>
          <w:sz w:val="21"/>
          <w:szCs w:val="21"/>
        </w:rPr>
        <w:t>(Пункт 6.2.7</w:t>
      </w:r>
      <w:r w:rsidRPr="00BA5D80">
        <w:rPr>
          <w:rFonts w:ascii="Arial" w:hAnsi="Arial" w:cs="Arial"/>
          <w:b/>
          <w:i/>
          <w:color w:val="00B050"/>
          <w:sz w:val="21"/>
          <w:szCs w:val="21"/>
        </w:rPr>
        <w:t xml:space="preserve"> змінено, Зміна № 1)</w:t>
      </w:r>
    </w:p>
    <w:p w14:paraId="640357E4" w14:textId="77777777" w:rsidR="00312F98" w:rsidRPr="005839B0" w:rsidRDefault="009305F1" w:rsidP="00FD44C0">
      <w:pPr>
        <w:pStyle w:val="afff1"/>
        <w:spacing w:line="288" w:lineRule="auto"/>
        <w:rPr>
          <w:rFonts w:ascii="Arial" w:hAnsi="Arial" w:cs="Arial"/>
          <w:sz w:val="21"/>
          <w:szCs w:val="21"/>
        </w:rPr>
      </w:pPr>
      <w:r w:rsidRPr="008263A0">
        <w:rPr>
          <w:rFonts w:ascii="Arial" w:hAnsi="Arial" w:cs="Arial"/>
          <w:b/>
          <w:sz w:val="21"/>
          <w:szCs w:val="21"/>
        </w:rPr>
        <w:t>6.2.8</w:t>
      </w:r>
      <w:r w:rsidRPr="008263A0">
        <w:rPr>
          <w:rFonts w:ascii="Arial" w:hAnsi="Arial" w:cs="Arial"/>
          <w:sz w:val="21"/>
          <w:szCs w:val="21"/>
        </w:rPr>
        <w:t xml:space="preserve">  Для відливок (опорних частин тощо) слід застосовувати сталь марок 15Л, 25Л, 35Л і 45Л згідно з </w:t>
      </w:r>
      <w:r w:rsidRPr="008263A0">
        <w:rPr>
          <w:rFonts w:ascii="Arial" w:hAnsi="Arial" w:cs="Arial"/>
          <w:color w:val="00B050"/>
          <w:sz w:val="21"/>
          <w:szCs w:val="21"/>
        </w:rPr>
        <w:t>ДСТУ 8781</w:t>
      </w:r>
      <w:r w:rsidRPr="008263A0">
        <w:rPr>
          <w:rFonts w:ascii="Arial" w:hAnsi="Arial" w:cs="Arial"/>
          <w:sz w:val="21"/>
          <w:szCs w:val="21"/>
        </w:rPr>
        <w:t xml:space="preserve"> для груп II (відливки відповідального призначення для деталей, що працюють при статичних і змінних навантаженнях) або III (відливки особливо відповідального призначення для </w:t>
      </w:r>
      <w:r>
        <w:rPr>
          <w:rFonts w:ascii="Arial" w:hAnsi="Arial" w:cs="Arial"/>
          <w:sz w:val="21"/>
          <w:szCs w:val="21"/>
        </w:rPr>
        <w:t xml:space="preserve">  </w:t>
      </w:r>
      <w:r w:rsidRPr="008263A0">
        <w:rPr>
          <w:rFonts w:ascii="Arial" w:hAnsi="Arial" w:cs="Arial"/>
          <w:sz w:val="21"/>
          <w:szCs w:val="21"/>
        </w:rPr>
        <w:t xml:space="preserve">деталей, що працюють при динамічних навантаженнях), а також із сірого чавуну марок СЧ15, </w:t>
      </w:r>
      <w:r w:rsidR="00132372" w:rsidRPr="008263A0">
        <w:rPr>
          <w:rFonts w:ascii="Arial" w:hAnsi="Arial" w:cs="Arial"/>
          <w:sz w:val="21"/>
          <w:szCs w:val="21"/>
        </w:rPr>
        <w:t>СЧ20,</w:t>
      </w:r>
      <w:r w:rsidR="00132372">
        <w:rPr>
          <w:rFonts w:ascii="Arial" w:hAnsi="Arial" w:cs="Arial"/>
          <w:sz w:val="21"/>
          <w:szCs w:val="21"/>
        </w:rPr>
        <w:t xml:space="preserve">СЧ25 </w:t>
      </w:r>
      <w:r w:rsidR="00312F98" w:rsidRPr="00312F98">
        <w:rPr>
          <w:rFonts w:ascii="Arial" w:hAnsi="Arial" w:cs="Arial"/>
          <w:sz w:val="21"/>
          <w:szCs w:val="21"/>
        </w:rPr>
        <w:t xml:space="preserve">  </w:t>
      </w:r>
    </w:p>
    <w:p w14:paraId="6F4FA4FC" w14:textId="77777777" w:rsidR="00132372" w:rsidRDefault="00132372" w:rsidP="00FD44C0">
      <w:pPr>
        <w:pStyle w:val="afff1"/>
        <w:spacing w:line="288" w:lineRule="auto"/>
        <w:rPr>
          <w:rFonts w:ascii="Arial" w:hAnsi="Arial" w:cs="Arial"/>
          <w:sz w:val="21"/>
          <w:szCs w:val="21"/>
        </w:rPr>
      </w:pPr>
      <w:r w:rsidRPr="008263A0">
        <w:rPr>
          <w:rFonts w:ascii="Arial" w:hAnsi="Arial" w:cs="Arial"/>
          <w:sz w:val="21"/>
          <w:szCs w:val="21"/>
        </w:rPr>
        <w:t xml:space="preserve">і СЧ30, що задовольняє вимоги відповідно до </w:t>
      </w:r>
      <w:r w:rsidRPr="008263A0">
        <w:rPr>
          <w:rFonts w:ascii="Arial" w:hAnsi="Arial" w:cs="Arial"/>
          <w:color w:val="00B050"/>
          <w:sz w:val="21"/>
          <w:szCs w:val="21"/>
        </w:rPr>
        <w:t>ДСТУ 8833</w:t>
      </w:r>
      <w:r w:rsidRPr="008263A0">
        <w:rPr>
          <w:rFonts w:ascii="Arial" w:hAnsi="Arial" w:cs="Arial"/>
          <w:sz w:val="21"/>
          <w:szCs w:val="21"/>
        </w:rPr>
        <w:t xml:space="preserve">. </w:t>
      </w:r>
    </w:p>
    <w:p w14:paraId="5D794B9C" w14:textId="77777777" w:rsidR="00132372" w:rsidRPr="006F5C72" w:rsidRDefault="00132372" w:rsidP="00FD44C0">
      <w:pPr>
        <w:pStyle w:val="afff1"/>
        <w:spacing w:line="288" w:lineRule="auto"/>
        <w:rPr>
          <w:rFonts w:ascii="Arial" w:hAnsi="Arial" w:cs="Arial"/>
          <w:b/>
          <w:sz w:val="21"/>
          <w:szCs w:val="21"/>
        </w:rPr>
      </w:pPr>
      <w:r w:rsidRPr="006F5C72">
        <w:rPr>
          <w:rFonts w:ascii="Arial" w:hAnsi="Arial" w:cs="Arial"/>
          <w:b/>
          <w:bCs w:val="0"/>
          <w:i/>
          <w:iCs/>
          <w:color w:val="00B050"/>
          <w:sz w:val="21"/>
          <w:szCs w:val="21"/>
        </w:rPr>
        <w:t>(Посилання пункту 6.2.4 змінено,  Зміна № 1)</w:t>
      </w:r>
    </w:p>
    <w:p w14:paraId="11568773" w14:textId="77777777" w:rsidR="00132372" w:rsidRPr="008263A0" w:rsidRDefault="00132372" w:rsidP="00FD44C0">
      <w:pPr>
        <w:pStyle w:val="afff1"/>
        <w:spacing w:line="288" w:lineRule="auto"/>
        <w:rPr>
          <w:rFonts w:ascii="Arial" w:hAnsi="Arial" w:cs="Arial"/>
          <w:sz w:val="21"/>
          <w:szCs w:val="21"/>
        </w:rPr>
      </w:pPr>
      <w:r w:rsidRPr="008263A0">
        <w:rPr>
          <w:rFonts w:ascii="Arial" w:hAnsi="Arial" w:cs="Arial"/>
          <w:b/>
          <w:sz w:val="21"/>
          <w:szCs w:val="21"/>
        </w:rPr>
        <w:t>6.2.9</w:t>
      </w:r>
      <w:r w:rsidRPr="008263A0">
        <w:rPr>
          <w:rFonts w:ascii="Arial" w:hAnsi="Arial" w:cs="Arial"/>
          <w:sz w:val="21"/>
          <w:szCs w:val="21"/>
        </w:rPr>
        <w:t>  </w:t>
      </w:r>
      <w:r w:rsidRPr="008263A0">
        <w:rPr>
          <w:rFonts w:ascii="Arial" w:hAnsi="Arial" w:cs="Arial"/>
          <w:color w:val="00B050"/>
          <w:sz w:val="21"/>
          <w:szCs w:val="21"/>
        </w:rPr>
        <w:t>Для несучих елементів висячих покриттів, відтяжок опор ПЛ та ВРП, контактних мереж транспорту, щогл і башт, а також напружуваних елементів у попередньо напружених конструкціях слід застосовувати канати згідно з ДСТУ EN 12385-1, ДСТУ EN 12385-4, ДСТУ EN 12385-10</w:t>
      </w:r>
      <w:r w:rsidRPr="008263A0">
        <w:rPr>
          <w:rFonts w:ascii="Arial" w:hAnsi="Arial" w:cs="Arial"/>
          <w:sz w:val="21"/>
          <w:szCs w:val="21"/>
        </w:rPr>
        <w:t xml:space="preserve">. </w:t>
      </w:r>
    </w:p>
    <w:p w14:paraId="3F971035" w14:textId="77777777" w:rsidR="00132372" w:rsidRPr="00132372" w:rsidRDefault="00132372" w:rsidP="00FD44C0">
      <w:pPr>
        <w:pStyle w:val="afff1"/>
        <w:spacing w:line="288" w:lineRule="auto"/>
        <w:rPr>
          <w:rFonts w:ascii="Arial" w:hAnsi="Arial" w:cs="Arial"/>
          <w:color w:val="00B050"/>
          <w:sz w:val="21"/>
          <w:szCs w:val="21"/>
        </w:rPr>
      </w:pPr>
      <w:r w:rsidRPr="00132372">
        <w:rPr>
          <w:rFonts w:ascii="Arial" w:hAnsi="Arial" w:cs="Arial"/>
          <w:color w:val="00B050"/>
          <w:sz w:val="21"/>
          <w:szCs w:val="21"/>
        </w:rPr>
        <w:t>У разі потреби допускається застосовувати канати за іншими нормативними документами при забезпеченні проектних вимог до міцності і класу виконання канатів.</w:t>
      </w:r>
    </w:p>
    <w:p w14:paraId="21559B65" w14:textId="4DBFFF0D" w:rsidR="00132372" w:rsidRPr="00132372" w:rsidRDefault="00132372" w:rsidP="00FD44C0">
      <w:pPr>
        <w:pStyle w:val="afff1"/>
        <w:spacing w:line="288" w:lineRule="auto"/>
        <w:rPr>
          <w:rFonts w:ascii="Arial" w:hAnsi="Arial" w:cs="Arial"/>
          <w:color w:val="00B050"/>
          <w:sz w:val="21"/>
          <w:szCs w:val="21"/>
        </w:rPr>
      </w:pPr>
      <w:r w:rsidRPr="00132372">
        <w:rPr>
          <w:rFonts w:ascii="Arial" w:hAnsi="Arial" w:cs="Arial"/>
          <w:color w:val="00B050"/>
          <w:sz w:val="21"/>
          <w:szCs w:val="21"/>
        </w:rPr>
        <w:t>У разі потреби допускається застосовування прокатних профілів, стрічок, арматурних стрижнів.</w:t>
      </w:r>
    </w:p>
    <w:p w14:paraId="09271FD2" w14:textId="6F4EB483" w:rsidR="00417A8C" w:rsidRDefault="00132372" w:rsidP="00417A8C">
      <w:pPr>
        <w:pStyle w:val="afff1"/>
        <w:spacing w:line="288" w:lineRule="auto"/>
        <w:ind w:left="709" w:firstLine="0"/>
        <w:jc w:val="left"/>
        <w:rPr>
          <w:rFonts w:ascii="Arial" w:hAnsi="Arial" w:cs="Arial"/>
          <w:b/>
          <w:i/>
          <w:color w:val="00B050"/>
          <w:sz w:val="21"/>
          <w:szCs w:val="21"/>
        </w:rPr>
      </w:pPr>
      <w:r>
        <w:rPr>
          <w:rFonts w:ascii="Arial" w:hAnsi="Arial" w:cs="Arial"/>
          <w:b/>
          <w:i/>
          <w:color w:val="00B050"/>
          <w:sz w:val="21"/>
          <w:szCs w:val="21"/>
        </w:rPr>
        <w:t>(Пункт 6.2.9</w:t>
      </w:r>
      <w:r w:rsidRPr="00BA5D80">
        <w:rPr>
          <w:rFonts w:ascii="Arial" w:hAnsi="Arial" w:cs="Arial"/>
          <w:b/>
          <w:i/>
          <w:color w:val="00B050"/>
          <w:sz w:val="21"/>
          <w:szCs w:val="21"/>
        </w:rPr>
        <w:t xml:space="preserve"> змінено, Зміна № 1</w:t>
      </w:r>
      <w:r w:rsidR="00417A8C">
        <w:rPr>
          <w:rFonts w:ascii="Arial" w:hAnsi="Arial" w:cs="Arial"/>
          <w:b/>
          <w:i/>
          <w:color w:val="00B050"/>
          <w:sz w:val="21"/>
          <w:szCs w:val="21"/>
        </w:rPr>
        <w:t>)</w:t>
      </w:r>
    </w:p>
    <w:p w14:paraId="1D8DB248" w14:textId="408C5D13" w:rsidR="00E47C30" w:rsidRPr="00257F52" w:rsidRDefault="00257F52" w:rsidP="00417A8C">
      <w:pPr>
        <w:pStyle w:val="afff1"/>
        <w:spacing w:line="288" w:lineRule="auto"/>
        <w:ind w:left="709"/>
        <w:jc w:val="left"/>
        <w:rPr>
          <w:rFonts w:ascii="Arial" w:hAnsi="Arial" w:cs="Arial"/>
          <w:b/>
          <w:bCs w:val="0"/>
          <w:sz w:val="21"/>
          <w:szCs w:val="21"/>
        </w:rPr>
      </w:pPr>
      <w:r>
        <w:rPr>
          <w:rFonts w:ascii="Arial" w:hAnsi="Arial" w:cs="Arial"/>
          <w:b/>
          <w:i/>
          <w:color w:val="00B050"/>
          <w:sz w:val="21"/>
          <w:szCs w:val="21"/>
        </w:rPr>
        <w:br w:type="page"/>
      </w:r>
      <w:r w:rsidR="00E47C30" w:rsidRPr="00257F52">
        <w:rPr>
          <w:rFonts w:ascii="Arial" w:hAnsi="Arial" w:cs="Arial"/>
          <w:b/>
          <w:bCs w:val="0"/>
          <w:sz w:val="21"/>
          <w:szCs w:val="21"/>
        </w:rPr>
        <w:lastRenderedPageBreak/>
        <w:t>7  РОЗРАХУНКОВІ ХАРАКТЕРИСТИКИ МАТЕРІАЛІВ І З’ЄДНАНЬ</w:t>
      </w:r>
    </w:p>
    <w:p w14:paraId="5FFD43F4" w14:textId="77777777" w:rsidR="00E47C30" w:rsidRPr="00E47C30" w:rsidRDefault="00E47C30" w:rsidP="00FD44C0">
      <w:pPr>
        <w:pStyle w:val="afff1"/>
        <w:spacing w:line="288" w:lineRule="auto"/>
        <w:rPr>
          <w:rFonts w:ascii="Arial" w:hAnsi="Arial" w:cs="Arial"/>
          <w:sz w:val="21"/>
          <w:szCs w:val="21"/>
        </w:rPr>
      </w:pPr>
      <w:r w:rsidRPr="00E47C30">
        <w:rPr>
          <w:rFonts w:ascii="Arial" w:hAnsi="Arial" w:cs="Arial"/>
          <w:b/>
          <w:sz w:val="21"/>
          <w:szCs w:val="21"/>
        </w:rPr>
        <w:t>7.1</w:t>
      </w:r>
      <w:r w:rsidRPr="00E47C30">
        <w:rPr>
          <w:rFonts w:ascii="Arial" w:hAnsi="Arial" w:cs="Arial"/>
          <w:sz w:val="21"/>
          <w:szCs w:val="21"/>
        </w:rPr>
        <w:t xml:space="preserve">  Розрахункові опори прокату і труб слід визначати за формулами, наведеними у таблиці 7.1, де характеристичні опори </w:t>
      </w:r>
      <w:r w:rsidRPr="00E47C30">
        <w:rPr>
          <w:rFonts w:ascii="Arial" w:hAnsi="Arial" w:cs="Arial"/>
          <w:i/>
          <w:sz w:val="21"/>
          <w:szCs w:val="21"/>
        </w:rPr>
        <w:t>R</w:t>
      </w:r>
      <w:r w:rsidRPr="00E47C30">
        <w:rPr>
          <w:rFonts w:ascii="Arial" w:hAnsi="Arial" w:cs="Arial"/>
          <w:i/>
          <w:sz w:val="21"/>
          <w:szCs w:val="21"/>
          <w:vertAlign w:val="subscript"/>
        </w:rPr>
        <w:t>yn</w:t>
      </w:r>
      <w:r w:rsidRPr="00E47C30">
        <w:rPr>
          <w:rFonts w:ascii="Arial" w:hAnsi="Arial" w:cs="Arial"/>
          <w:sz w:val="21"/>
          <w:szCs w:val="21"/>
        </w:rPr>
        <w:t xml:space="preserve"> і </w:t>
      </w:r>
      <w:r w:rsidRPr="00E47C30">
        <w:rPr>
          <w:rFonts w:ascii="Arial" w:hAnsi="Arial" w:cs="Arial"/>
          <w:i/>
          <w:sz w:val="21"/>
          <w:szCs w:val="21"/>
        </w:rPr>
        <w:t>R</w:t>
      </w:r>
      <w:r w:rsidRPr="00E47C30">
        <w:rPr>
          <w:rFonts w:ascii="Arial" w:hAnsi="Arial" w:cs="Arial"/>
          <w:i/>
          <w:sz w:val="21"/>
          <w:szCs w:val="21"/>
          <w:vertAlign w:val="subscript"/>
        </w:rPr>
        <w:t>un</w:t>
      </w:r>
      <w:r w:rsidRPr="00E47C30">
        <w:rPr>
          <w:rFonts w:ascii="Arial" w:hAnsi="Arial" w:cs="Arial"/>
          <w:sz w:val="21"/>
          <w:szCs w:val="21"/>
          <w:vertAlign w:val="subscript"/>
        </w:rPr>
        <w:t xml:space="preserve"> </w:t>
      </w:r>
      <w:r w:rsidRPr="00E47C30">
        <w:rPr>
          <w:rFonts w:ascii="Arial" w:hAnsi="Arial" w:cs="Arial"/>
          <w:sz w:val="21"/>
          <w:szCs w:val="21"/>
        </w:rPr>
        <w:t>слід приймати такими, що дорівнюють гарантованому значенню границі текучості і тимчасового опору відповідно, які встановлені нормативними документами.</w:t>
      </w:r>
    </w:p>
    <w:p w14:paraId="29B19FBE" w14:textId="77777777" w:rsidR="00E47C30" w:rsidRPr="00E47C30" w:rsidRDefault="00E47C30" w:rsidP="00E47C30">
      <w:pPr>
        <w:pStyle w:val="afff1"/>
        <w:spacing w:line="288" w:lineRule="auto"/>
        <w:ind w:left="426" w:right="-425" w:firstLine="567"/>
        <w:rPr>
          <w:rFonts w:ascii="Arial" w:hAnsi="Arial" w:cs="Arial"/>
          <w:sz w:val="21"/>
          <w:szCs w:val="21"/>
        </w:rPr>
      </w:pPr>
      <w:r w:rsidRPr="00E47C30">
        <w:rPr>
          <w:rFonts w:ascii="Arial" w:hAnsi="Arial" w:cs="Arial"/>
          <w:b/>
          <w:sz w:val="21"/>
          <w:szCs w:val="21"/>
        </w:rPr>
        <w:t>Таблиця 7.1</w:t>
      </w:r>
      <w:r w:rsidRPr="00E47C30">
        <w:rPr>
          <w:rFonts w:ascii="Arial" w:hAnsi="Arial" w:cs="Arial"/>
          <w:sz w:val="21"/>
          <w:szCs w:val="21"/>
        </w:rPr>
        <w:t> – Формули для визначення розрахункових опорів прокату і труб</w:t>
      </w:r>
    </w:p>
    <w:tbl>
      <w:tblPr>
        <w:tblpPr w:leftFromText="180" w:rightFromText="180" w:vertAnchor="text" w:horzAnchor="margin" w:tblpXSpec="center" w:tblpY="61"/>
        <w:tblW w:w="10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456"/>
        <w:gridCol w:w="1410"/>
        <w:gridCol w:w="4396"/>
      </w:tblGrid>
      <w:tr w:rsidR="00825B74" w:rsidRPr="00515B5D" w14:paraId="278D4174" w14:textId="77777777" w:rsidTr="00FD44C0">
        <w:trPr>
          <w:cantSplit/>
          <w:tblHeader/>
        </w:trPr>
        <w:tc>
          <w:tcPr>
            <w:tcW w:w="4456" w:type="dxa"/>
            <w:vAlign w:val="center"/>
          </w:tcPr>
          <w:p w14:paraId="1E49FE6A" w14:textId="77777777" w:rsidR="00825B74" w:rsidRPr="00927761" w:rsidRDefault="00825B74" w:rsidP="00AB133E">
            <w:pPr>
              <w:widowControl w:val="0"/>
              <w:ind w:left="284" w:hanging="284"/>
              <w:jc w:val="center"/>
              <w:rPr>
                <w:sz w:val="24"/>
                <w:lang w:val="uk-UA"/>
              </w:rPr>
            </w:pPr>
            <w:r w:rsidRPr="00927761">
              <w:rPr>
                <w:sz w:val="24"/>
                <w:lang w:val="uk-UA"/>
              </w:rPr>
              <w:t>Напружений стан</w:t>
            </w:r>
          </w:p>
        </w:tc>
        <w:tc>
          <w:tcPr>
            <w:tcW w:w="1410" w:type="dxa"/>
            <w:vAlign w:val="center"/>
          </w:tcPr>
          <w:p w14:paraId="17B1D970" w14:textId="77777777" w:rsidR="00825B74" w:rsidRPr="00927761" w:rsidRDefault="00825B74" w:rsidP="00825B74">
            <w:pPr>
              <w:widowControl w:val="0"/>
              <w:jc w:val="center"/>
              <w:rPr>
                <w:sz w:val="24"/>
                <w:u w:val="single"/>
                <w:lang w:val="uk-UA"/>
              </w:rPr>
            </w:pPr>
            <w:r w:rsidRPr="00927761">
              <w:rPr>
                <w:sz w:val="24"/>
                <w:lang w:val="uk-UA"/>
              </w:rPr>
              <w:t>Умовна познака</w:t>
            </w:r>
          </w:p>
        </w:tc>
        <w:tc>
          <w:tcPr>
            <w:tcW w:w="4396" w:type="dxa"/>
            <w:vAlign w:val="center"/>
          </w:tcPr>
          <w:p w14:paraId="1CEF689E" w14:textId="77777777" w:rsidR="00825B74" w:rsidRPr="00927761" w:rsidRDefault="00825B74" w:rsidP="00825B74">
            <w:pPr>
              <w:widowControl w:val="0"/>
              <w:jc w:val="center"/>
              <w:rPr>
                <w:sz w:val="24"/>
                <w:lang w:val="uk-UA"/>
              </w:rPr>
            </w:pPr>
            <w:r w:rsidRPr="00927761">
              <w:rPr>
                <w:sz w:val="24"/>
                <w:lang w:val="uk-UA"/>
              </w:rPr>
              <w:t>Розрахунковий опір прокату і труб</w:t>
            </w:r>
          </w:p>
        </w:tc>
      </w:tr>
      <w:tr w:rsidR="00825B74" w:rsidRPr="00927761" w14:paraId="03C8060F" w14:textId="77777777" w:rsidTr="00FD44C0">
        <w:trPr>
          <w:cantSplit/>
          <w:trHeight w:val="837"/>
        </w:trPr>
        <w:tc>
          <w:tcPr>
            <w:tcW w:w="4456" w:type="dxa"/>
          </w:tcPr>
          <w:p w14:paraId="7114C0A0" w14:textId="77777777" w:rsidR="00825B74" w:rsidRPr="00927761" w:rsidRDefault="00825B74" w:rsidP="00257F52">
            <w:pPr>
              <w:widowControl w:val="0"/>
              <w:rPr>
                <w:sz w:val="24"/>
                <w:lang w:val="uk-UA"/>
              </w:rPr>
            </w:pPr>
            <w:r w:rsidRPr="00927761">
              <w:rPr>
                <w:sz w:val="24"/>
                <w:lang w:val="uk-UA"/>
              </w:rPr>
              <w:t>Розтяг, стиск, згин:</w:t>
            </w:r>
          </w:p>
          <w:p w14:paraId="442EB0E3" w14:textId="77777777" w:rsidR="00825B74" w:rsidRPr="00927761" w:rsidRDefault="00825B74" w:rsidP="00257F52">
            <w:pPr>
              <w:widowControl w:val="0"/>
              <w:ind w:firstLine="500"/>
              <w:rPr>
                <w:sz w:val="24"/>
                <w:lang w:val="uk-UA"/>
              </w:rPr>
            </w:pPr>
            <w:r w:rsidRPr="00927761">
              <w:rPr>
                <w:sz w:val="24"/>
                <w:lang w:val="uk-UA"/>
              </w:rPr>
              <w:t>– за границею текучості</w:t>
            </w:r>
          </w:p>
          <w:p w14:paraId="4E44CA8F" w14:textId="77777777" w:rsidR="00825B74" w:rsidRPr="00927761" w:rsidRDefault="00825B74" w:rsidP="00257F52">
            <w:pPr>
              <w:widowControl w:val="0"/>
              <w:ind w:firstLine="500"/>
              <w:rPr>
                <w:sz w:val="24"/>
                <w:lang w:val="uk-UA"/>
              </w:rPr>
            </w:pPr>
            <w:r w:rsidRPr="00927761">
              <w:rPr>
                <w:sz w:val="24"/>
                <w:lang w:val="uk-UA"/>
              </w:rPr>
              <w:t>– за тимчасовим опором</w:t>
            </w:r>
          </w:p>
        </w:tc>
        <w:tc>
          <w:tcPr>
            <w:tcW w:w="1410" w:type="dxa"/>
          </w:tcPr>
          <w:p w14:paraId="401B9E79" w14:textId="77777777" w:rsidR="00825B74" w:rsidRPr="00927761" w:rsidRDefault="00825B74" w:rsidP="00257F52">
            <w:pPr>
              <w:widowControl w:val="0"/>
              <w:jc w:val="center"/>
              <w:rPr>
                <w:i/>
                <w:sz w:val="24"/>
                <w:lang w:val="uk-UA"/>
              </w:rPr>
            </w:pPr>
          </w:p>
          <w:p w14:paraId="7E9B6F94"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y</w:t>
            </w:r>
          </w:p>
          <w:p w14:paraId="2C1488FD" w14:textId="77777777" w:rsidR="00825B74" w:rsidRPr="00927761" w:rsidRDefault="00825B74" w:rsidP="00257F52">
            <w:pPr>
              <w:widowControl w:val="0"/>
              <w:jc w:val="center"/>
              <w:rPr>
                <w:sz w:val="24"/>
                <w:lang w:val="uk-UA"/>
              </w:rPr>
            </w:pPr>
            <w:r w:rsidRPr="00927761">
              <w:rPr>
                <w:i/>
                <w:sz w:val="24"/>
                <w:lang w:val="uk-UA"/>
              </w:rPr>
              <w:t>R</w:t>
            </w:r>
            <w:r w:rsidRPr="00927761">
              <w:rPr>
                <w:i/>
                <w:sz w:val="24"/>
                <w:vertAlign w:val="subscript"/>
                <w:lang w:val="uk-UA"/>
              </w:rPr>
              <w:t>u</w:t>
            </w:r>
          </w:p>
        </w:tc>
        <w:tc>
          <w:tcPr>
            <w:tcW w:w="4396" w:type="dxa"/>
          </w:tcPr>
          <w:p w14:paraId="2AD80E14" w14:textId="77777777" w:rsidR="00825B74" w:rsidRPr="00927761" w:rsidRDefault="00825B74" w:rsidP="00257F52">
            <w:pPr>
              <w:widowControl w:val="0"/>
              <w:jc w:val="center"/>
              <w:rPr>
                <w:i/>
                <w:sz w:val="24"/>
                <w:lang w:val="uk-UA"/>
              </w:rPr>
            </w:pPr>
          </w:p>
          <w:p w14:paraId="3DA0E9A3"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yn</w:t>
            </w:r>
            <w:r w:rsidRPr="00927761">
              <w:rPr>
                <w:sz w:val="24"/>
                <w:lang w:val="uk-UA"/>
              </w:rPr>
              <w:t xml:space="preserve"> </w:t>
            </w:r>
            <w:r w:rsidRPr="00927761">
              <w:rPr>
                <w:i/>
                <w:sz w:val="24"/>
                <w:lang w:val="uk-UA"/>
              </w:rPr>
              <w:t>/</w:t>
            </w:r>
            <w:r w:rsidRPr="00927761">
              <w:rPr>
                <w:sz w:val="24"/>
                <w:lang w:val="uk-UA"/>
              </w:rPr>
              <w:t xml:space="preserve">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p w14:paraId="612FD9EB" w14:textId="77777777" w:rsidR="00825B74" w:rsidRPr="00927761" w:rsidRDefault="00825B74" w:rsidP="00257F52">
            <w:pPr>
              <w:widowControl w:val="0"/>
              <w:jc w:val="center"/>
              <w:rPr>
                <w:sz w:val="24"/>
                <w:lang w:val="uk-UA"/>
              </w:rPr>
            </w:pPr>
            <w:r w:rsidRPr="00927761">
              <w:rPr>
                <w:i/>
                <w:sz w:val="24"/>
                <w:lang w:val="uk-UA"/>
              </w:rPr>
              <w:t>R</w:t>
            </w:r>
            <w:r w:rsidRPr="00927761">
              <w:rPr>
                <w:i/>
                <w:sz w:val="24"/>
                <w:vertAlign w:val="subscript"/>
                <w:lang w:val="uk-UA"/>
              </w:rPr>
              <w:t>un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927761" w14:paraId="16EC869C" w14:textId="77777777" w:rsidTr="00FD44C0">
        <w:trPr>
          <w:cantSplit/>
        </w:trPr>
        <w:tc>
          <w:tcPr>
            <w:tcW w:w="4456" w:type="dxa"/>
          </w:tcPr>
          <w:p w14:paraId="2B9D2054" w14:textId="77777777" w:rsidR="00825B74" w:rsidRPr="00927761" w:rsidRDefault="00825B74" w:rsidP="00257F52">
            <w:pPr>
              <w:widowControl w:val="0"/>
              <w:rPr>
                <w:sz w:val="24"/>
                <w:lang w:val="uk-UA"/>
              </w:rPr>
            </w:pPr>
            <w:r w:rsidRPr="00927761">
              <w:rPr>
                <w:sz w:val="24"/>
                <w:lang w:val="uk-UA"/>
              </w:rPr>
              <w:t>Зсув</w:t>
            </w:r>
          </w:p>
        </w:tc>
        <w:tc>
          <w:tcPr>
            <w:tcW w:w="1410" w:type="dxa"/>
          </w:tcPr>
          <w:p w14:paraId="45EDF6CE"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s</w:t>
            </w:r>
          </w:p>
        </w:tc>
        <w:tc>
          <w:tcPr>
            <w:tcW w:w="4396" w:type="dxa"/>
          </w:tcPr>
          <w:p w14:paraId="552210D4" w14:textId="77777777" w:rsidR="00825B74" w:rsidRPr="00927761" w:rsidRDefault="00825B74" w:rsidP="00257F52">
            <w:pPr>
              <w:widowControl w:val="0"/>
              <w:jc w:val="center"/>
              <w:rPr>
                <w:i/>
                <w:sz w:val="24"/>
                <w:lang w:val="uk-UA"/>
              </w:rPr>
            </w:pPr>
            <w:r w:rsidRPr="00927761">
              <w:rPr>
                <w:sz w:val="24"/>
                <w:lang w:val="uk-UA"/>
              </w:rPr>
              <w:t>0,58</w:t>
            </w:r>
            <w:r w:rsidRPr="00927761">
              <w:rPr>
                <w:i/>
                <w:sz w:val="24"/>
                <w:lang w:val="uk-UA"/>
              </w:rPr>
              <w:t> R</w:t>
            </w:r>
            <w:r w:rsidRPr="00927761">
              <w:rPr>
                <w:i/>
                <w:sz w:val="24"/>
                <w:vertAlign w:val="subscript"/>
                <w:lang w:val="uk-UA"/>
              </w:rPr>
              <w:t>yn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927761" w14:paraId="7DFF9C89" w14:textId="77777777" w:rsidTr="00FD44C0">
        <w:trPr>
          <w:cantSplit/>
        </w:trPr>
        <w:tc>
          <w:tcPr>
            <w:tcW w:w="4456" w:type="dxa"/>
          </w:tcPr>
          <w:p w14:paraId="0AF4D03D" w14:textId="77777777" w:rsidR="00825B74" w:rsidRPr="00927761" w:rsidRDefault="00825B74" w:rsidP="00257F52">
            <w:pPr>
              <w:widowControl w:val="0"/>
              <w:rPr>
                <w:sz w:val="24"/>
                <w:lang w:val="uk-UA"/>
              </w:rPr>
            </w:pPr>
            <w:r w:rsidRPr="00927761">
              <w:rPr>
                <w:sz w:val="24"/>
                <w:lang w:val="uk-UA"/>
              </w:rPr>
              <w:t>Зминання торцевої поверхні (за наявності пригонки)</w:t>
            </w:r>
          </w:p>
        </w:tc>
        <w:tc>
          <w:tcPr>
            <w:tcW w:w="1410" w:type="dxa"/>
          </w:tcPr>
          <w:p w14:paraId="6CE56529"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p</w:t>
            </w:r>
          </w:p>
        </w:tc>
        <w:tc>
          <w:tcPr>
            <w:tcW w:w="4396" w:type="dxa"/>
          </w:tcPr>
          <w:p w14:paraId="3766CE28"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un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927761" w14:paraId="1711A997" w14:textId="77777777" w:rsidTr="00FD44C0">
        <w:trPr>
          <w:cantSplit/>
        </w:trPr>
        <w:tc>
          <w:tcPr>
            <w:tcW w:w="4456" w:type="dxa"/>
          </w:tcPr>
          <w:p w14:paraId="522522F6" w14:textId="77777777" w:rsidR="00825B74" w:rsidRPr="00927761" w:rsidRDefault="00825B74" w:rsidP="00257F52">
            <w:pPr>
              <w:widowControl w:val="0"/>
              <w:rPr>
                <w:sz w:val="24"/>
                <w:lang w:val="uk-UA"/>
              </w:rPr>
            </w:pPr>
            <w:r w:rsidRPr="00927761">
              <w:rPr>
                <w:sz w:val="24"/>
                <w:lang w:val="uk-UA"/>
              </w:rPr>
              <w:t>Зминання місцеве у циліндричних шарнірах (цапфах) при щільному дотиканні</w:t>
            </w:r>
          </w:p>
        </w:tc>
        <w:tc>
          <w:tcPr>
            <w:tcW w:w="1410" w:type="dxa"/>
          </w:tcPr>
          <w:p w14:paraId="75BB267C"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lp</w:t>
            </w:r>
          </w:p>
        </w:tc>
        <w:tc>
          <w:tcPr>
            <w:tcW w:w="4396" w:type="dxa"/>
          </w:tcPr>
          <w:p w14:paraId="27C04B33" w14:textId="77777777" w:rsidR="00825B74" w:rsidRPr="00927761" w:rsidRDefault="00825B74" w:rsidP="00257F52">
            <w:pPr>
              <w:widowControl w:val="0"/>
              <w:jc w:val="center"/>
              <w:rPr>
                <w:i/>
                <w:sz w:val="24"/>
                <w:lang w:val="uk-UA"/>
              </w:rPr>
            </w:pPr>
            <w:r w:rsidRPr="00927761">
              <w:rPr>
                <w:sz w:val="24"/>
                <w:lang w:val="uk-UA"/>
              </w:rPr>
              <w:t>0,5</w:t>
            </w:r>
            <w:r w:rsidRPr="00927761">
              <w:rPr>
                <w:i/>
                <w:sz w:val="24"/>
                <w:lang w:val="uk-UA"/>
              </w:rPr>
              <w:t> R</w:t>
            </w:r>
            <w:r w:rsidRPr="00927761">
              <w:rPr>
                <w:i/>
                <w:sz w:val="24"/>
                <w:vertAlign w:val="subscript"/>
                <w:lang w:val="uk-UA"/>
              </w:rPr>
              <w:t>un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927761" w14:paraId="6DE2A106" w14:textId="77777777" w:rsidTr="00FD44C0">
        <w:trPr>
          <w:cantSplit/>
        </w:trPr>
        <w:tc>
          <w:tcPr>
            <w:tcW w:w="4456" w:type="dxa"/>
          </w:tcPr>
          <w:p w14:paraId="1BA3B2F7" w14:textId="77777777" w:rsidR="00825B74" w:rsidRPr="00927761" w:rsidRDefault="00825B74" w:rsidP="00257F52">
            <w:pPr>
              <w:widowControl w:val="0"/>
              <w:rPr>
                <w:sz w:val="24"/>
                <w:lang w:val="uk-UA"/>
              </w:rPr>
            </w:pPr>
            <w:r w:rsidRPr="00927761">
              <w:rPr>
                <w:sz w:val="24"/>
                <w:lang w:val="uk-UA"/>
              </w:rPr>
              <w:t>Діаметральний стиск катків (при вільному дотиканні в конструкціях з обмеженою рухомістю)</w:t>
            </w:r>
          </w:p>
        </w:tc>
        <w:tc>
          <w:tcPr>
            <w:tcW w:w="1410" w:type="dxa"/>
          </w:tcPr>
          <w:p w14:paraId="72156E8A"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 xml:space="preserve">cd </w:t>
            </w:r>
          </w:p>
        </w:tc>
        <w:tc>
          <w:tcPr>
            <w:tcW w:w="4396" w:type="dxa"/>
          </w:tcPr>
          <w:p w14:paraId="3B3EA8E8" w14:textId="77777777" w:rsidR="00825B74" w:rsidRPr="00927761" w:rsidRDefault="00825B74" w:rsidP="00257F52">
            <w:pPr>
              <w:widowControl w:val="0"/>
              <w:jc w:val="center"/>
              <w:rPr>
                <w:i/>
                <w:sz w:val="24"/>
                <w:lang w:val="uk-UA"/>
              </w:rPr>
            </w:pPr>
            <w:r w:rsidRPr="00927761">
              <w:rPr>
                <w:sz w:val="24"/>
                <w:lang w:val="uk-UA"/>
              </w:rPr>
              <w:t>0,025</w:t>
            </w:r>
            <w:r w:rsidRPr="00927761">
              <w:rPr>
                <w:i/>
                <w:sz w:val="24"/>
                <w:lang w:val="uk-UA"/>
              </w:rPr>
              <w:t> R</w:t>
            </w:r>
            <w:r w:rsidRPr="00927761">
              <w:rPr>
                <w:i/>
                <w:sz w:val="24"/>
                <w:vertAlign w:val="subscript"/>
                <w:lang w:val="uk-UA"/>
              </w:rPr>
              <w:t>un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927761" w14:paraId="5C6805B2" w14:textId="77777777" w:rsidTr="00FD44C0">
        <w:trPr>
          <w:cantSplit/>
        </w:trPr>
        <w:tc>
          <w:tcPr>
            <w:tcW w:w="4456" w:type="dxa"/>
          </w:tcPr>
          <w:p w14:paraId="2A484DBB" w14:textId="77777777" w:rsidR="00825B74" w:rsidRPr="00927761" w:rsidRDefault="00825B74" w:rsidP="00257F52">
            <w:pPr>
              <w:widowControl w:val="0"/>
              <w:rPr>
                <w:sz w:val="24"/>
                <w:vertAlign w:val="superscript"/>
                <w:lang w:val="uk-UA"/>
              </w:rPr>
            </w:pPr>
            <w:r w:rsidRPr="00927761">
              <w:rPr>
                <w:sz w:val="24"/>
                <w:lang w:val="uk-UA"/>
              </w:rPr>
              <w:t xml:space="preserve">Розтяг у напрямку товщини прокату </w:t>
            </w:r>
            <w:r w:rsidRPr="00927761">
              <w:rPr>
                <w:i/>
                <w:sz w:val="24"/>
                <w:lang w:val="uk-UA"/>
              </w:rPr>
              <w:t>t </w:t>
            </w:r>
            <w:r w:rsidRPr="00927761">
              <w:rPr>
                <w:sz w:val="24"/>
                <w:lang w:val="uk-UA"/>
              </w:rPr>
              <w:t>( </w:t>
            </w:r>
            <w:r w:rsidRPr="00927761">
              <w:rPr>
                <w:i/>
                <w:sz w:val="24"/>
                <w:lang w:val="uk-UA"/>
              </w:rPr>
              <w:t>t </w:t>
            </w:r>
            <w:r w:rsidR="00BF2B60" w:rsidRPr="00927761">
              <w:rPr>
                <w:i/>
                <w:sz w:val="24"/>
                <w:lang w:val="uk-UA"/>
              </w:rPr>
              <w:fldChar w:fldCharType="begin"/>
            </w:r>
            <w:r w:rsidRPr="00927761">
              <w:rPr>
                <w:i/>
                <w:sz w:val="24"/>
                <w:lang w:val="uk-UA"/>
              </w:rPr>
              <w:instrText>SYMBOL 163 \f "Symbol" \s 11</w:instrText>
            </w:r>
            <w:r w:rsidR="00BF2B60" w:rsidRPr="00927761">
              <w:rPr>
                <w:i/>
                <w:sz w:val="24"/>
                <w:lang w:val="uk-UA"/>
              </w:rPr>
              <w:fldChar w:fldCharType="separate"/>
            </w:r>
            <w:r w:rsidRPr="00927761">
              <w:rPr>
                <w:i/>
                <w:sz w:val="24"/>
                <w:lang w:val="uk-UA"/>
              </w:rPr>
              <w:t>Ј</w:t>
            </w:r>
            <w:r w:rsidR="00BF2B60" w:rsidRPr="00927761">
              <w:rPr>
                <w:i/>
                <w:sz w:val="24"/>
                <w:lang w:val="uk-UA"/>
              </w:rPr>
              <w:fldChar w:fldCharType="end"/>
            </w:r>
            <w:r w:rsidRPr="00927761">
              <w:rPr>
                <w:i/>
                <w:sz w:val="24"/>
                <w:lang w:val="uk-UA"/>
              </w:rPr>
              <w:t> </w:t>
            </w:r>
            <w:r w:rsidRPr="00927761">
              <w:rPr>
                <w:sz w:val="24"/>
                <w:lang w:val="uk-UA"/>
              </w:rPr>
              <w:t>60 мм )*</w:t>
            </w:r>
            <w:r w:rsidRPr="00927761">
              <w:rPr>
                <w:sz w:val="24"/>
                <w:vertAlign w:val="superscript"/>
                <w:lang w:val="uk-UA"/>
              </w:rPr>
              <w:t>)</w:t>
            </w:r>
          </w:p>
        </w:tc>
        <w:tc>
          <w:tcPr>
            <w:tcW w:w="1410" w:type="dxa"/>
          </w:tcPr>
          <w:p w14:paraId="32DABDCD" w14:textId="77777777" w:rsidR="00825B74" w:rsidRPr="00927761" w:rsidRDefault="00825B74" w:rsidP="00257F52">
            <w:pPr>
              <w:widowControl w:val="0"/>
              <w:jc w:val="center"/>
              <w:rPr>
                <w:i/>
                <w:sz w:val="24"/>
                <w:lang w:val="uk-UA"/>
              </w:rPr>
            </w:pPr>
            <w:r w:rsidRPr="00927761">
              <w:rPr>
                <w:i/>
                <w:sz w:val="24"/>
                <w:lang w:val="uk-UA"/>
              </w:rPr>
              <w:t>R</w:t>
            </w:r>
            <w:r w:rsidRPr="00927761">
              <w:rPr>
                <w:i/>
                <w:sz w:val="24"/>
                <w:vertAlign w:val="subscript"/>
                <w:lang w:val="uk-UA"/>
              </w:rPr>
              <w:t>th</w:t>
            </w:r>
          </w:p>
        </w:tc>
        <w:tc>
          <w:tcPr>
            <w:tcW w:w="4396" w:type="dxa"/>
          </w:tcPr>
          <w:p w14:paraId="0CB0242A" w14:textId="77777777" w:rsidR="00825B74" w:rsidRPr="00927761" w:rsidRDefault="00825B74" w:rsidP="00257F52">
            <w:pPr>
              <w:widowControl w:val="0"/>
              <w:jc w:val="center"/>
              <w:rPr>
                <w:i/>
                <w:sz w:val="24"/>
                <w:lang w:val="uk-UA"/>
              </w:rPr>
            </w:pPr>
            <w:r w:rsidRPr="00927761">
              <w:rPr>
                <w:sz w:val="24"/>
                <w:lang w:val="uk-UA"/>
              </w:rPr>
              <w:t>0,5</w:t>
            </w:r>
            <w:r w:rsidRPr="00927761">
              <w:rPr>
                <w:i/>
                <w:sz w:val="24"/>
                <w:lang w:val="uk-UA"/>
              </w:rPr>
              <w:t> R</w:t>
            </w:r>
            <w:r w:rsidRPr="00927761">
              <w:rPr>
                <w:i/>
                <w:sz w:val="24"/>
                <w:vertAlign w:val="subscript"/>
                <w:lang w:val="uk-UA"/>
              </w:rPr>
              <w:t>un</w:t>
            </w:r>
            <w:r w:rsidRPr="00927761">
              <w:rPr>
                <w:i/>
                <w:sz w:val="24"/>
                <w:lang w:val="uk-UA"/>
              </w:rPr>
              <w:t xml:space="preserve"> /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825B74" w:rsidRPr="00515B5D" w14:paraId="75EDF5FD" w14:textId="77777777" w:rsidTr="00FD44C0">
        <w:trPr>
          <w:cantSplit/>
        </w:trPr>
        <w:tc>
          <w:tcPr>
            <w:tcW w:w="10262" w:type="dxa"/>
            <w:gridSpan w:val="3"/>
          </w:tcPr>
          <w:p w14:paraId="1DAF5E79" w14:textId="77777777" w:rsidR="00825B74" w:rsidRDefault="00825B74" w:rsidP="00257F52">
            <w:pPr>
              <w:widowControl w:val="0"/>
              <w:rPr>
                <w:color w:val="00B050"/>
                <w:sz w:val="20"/>
                <w:szCs w:val="20"/>
                <w:lang w:val="ru-RU"/>
              </w:rPr>
            </w:pPr>
            <w:r w:rsidRPr="00927761">
              <w:rPr>
                <w:sz w:val="20"/>
                <w:szCs w:val="20"/>
                <w:lang w:val="uk-UA"/>
              </w:rPr>
              <w:t>*</w:t>
            </w:r>
            <w:r w:rsidRPr="00927761">
              <w:rPr>
                <w:sz w:val="20"/>
                <w:szCs w:val="20"/>
                <w:vertAlign w:val="superscript"/>
                <w:lang w:val="uk-UA"/>
              </w:rPr>
              <w:t>)</w:t>
            </w:r>
            <w:r w:rsidRPr="00927761">
              <w:rPr>
                <w:sz w:val="20"/>
                <w:szCs w:val="20"/>
                <w:lang w:val="uk-UA"/>
              </w:rPr>
              <w:t xml:space="preserve"> </w:t>
            </w:r>
            <w:r w:rsidRPr="000C71ED">
              <w:rPr>
                <w:sz w:val="20"/>
                <w:szCs w:val="20"/>
                <w:lang w:val="uk-UA"/>
              </w:rPr>
              <w:t>Стосується сталей, які задовольняють за властивостями у напрямку товщини прокату вимоги згідно з </w:t>
            </w:r>
            <w:r w:rsidRPr="00215E20">
              <w:rPr>
                <w:color w:val="00B050"/>
                <w:sz w:val="20"/>
                <w:szCs w:val="20"/>
                <w:lang w:val="ru-RU"/>
              </w:rPr>
              <w:t>ДСТУ</w:t>
            </w:r>
            <w:r w:rsidRPr="00215E20">
              <w:rPr>
                <w:color w:val="00B050"/>
                <w:sz w:val="20"/>
                <w:szCs w:val="20"/>
              </w:rPr>
              <w:t> EN</w:t>
            </w:r>
            <w:r w:rsidRPr="00215E20">
              <w:rPr>
                <w:color w:val="00B050"/>
                <w:sz w:val="20"/>
                <w:szCs w:val="20"/>
                <w:lang w:val="ru-RU"/>
              </w:rPr>
              <w:t xml:space="preserve"> 10164</w:t>
            </w:r>
            <w:r>
              <w:rPr>
                <w:color w:val="00B050"/>
                <w:sz w:val="20"/>
                <w:szCs w:val="20"/>
                <w:lang w:val="ru-RU"/>
              </w:rPr>
              <w:t>.</w:t>
            </w:r>
          </w:p>
          <w:p w14:paraId="6BC81581" w14:textId="77777777" w:rsidR="00825B74" w:rsidRPr="00825B74" w:rsidRDefault="00825B74" w:rsidP="00257F52">
            <w:pPr>
              <w:widowControl w:val="0"/>
              <w:rPr>
                <w:b/>
                <w:i/>
                <w:color w:val="00B050"/>
                <w:sz w:val="20"/>
                <w:szCs w:val="20"/>
                <w:lang w:val="ru-RU"/>
              </w:rPr>
            </w:pPr>
            <w:r>
              <w:rPr>
                <w:color w:val="00B050"/>
                <w:sz w:val="20"/>
                <w:szCs w:val="20"/>
                <w:lang w:val="ru-RU"/>
              </w:rPr>
              <w:t xml:space="preserve">          </w:t>
            </w:r>
            <w:r w:rsidRPr="00825B74">
              <w:rPr>
                <w:b/>
                <w:i/>
                <w:color w:val="00B050"/>
                <w:sz w:val="20"/>
                <w:szCs w:val="20"/>
                <w:lang w:val="ru-RU"/>
              </w:rPr>
              <w:t>(Посилання у примітці змінено, Зміна № 1)</w:t>
            </w:r>
          </w:p>
        </w:tc>
      </w:tr>
    </w:tbl>
    <w:p w14:paraId="19C3A326" w14:textId="77777777" w:rsidR="00825B74" w:rsidRDefault="00825B74" w:rsidP="00FD44C0">
      <w:pPr>
        <w:pStyle w:val="afff1"/>
        <w:spacing w:line="288" w:lineRule="auto"/>
        <w:ind w:firstLine="567"/>
        <w:rPr>
          <w:rFonts w:ascii="Arial" w:hAnsi="Arial" w:cs="Arial"/>
          <w:sz w:val="21"/>
          <w:szCs w:val="21"/>
        </w:rPr>
      </w:pPr>
      <w:r w:rsidRPr="00825B74">
        <w:rPr>
          <w:rFonts w:ascii="Arial" w:hAnsi="Arial" w:cs="Arial"/>
          <w:b/>
          <w:sz w:val="21"/>
          <w:szCs w:val="21"/>
        </w:rPr>
        <w:t>7.2</w:t>
      </w:r>
      <w:r w:rsidRPr="00825B74">
        <w:rPr>
          <w:rFonts w:ascii="Arial" w:hAnsi="Arial" w:cs="Arial"/>
          <w:sz w:val="21"/>
          <w:szCs w:val="21"/>
        </w:rPr>
        <w:t xml:space="preserve">  Можливі відхилення в несприятливий бік фактичних значень границі текучості і тимчасового опору від характеристичних значень, а також розмірів перерізу прокатних профілів від номінальних розмірів, слід враховувати за допомогою коефіцієнта надійності за матеріалом </w:t>
      </w:r>
      <w:r w:rsidRPr="00825B74">
        <w:rPr>
          <w:rFonts w:ascii="Arial" w:hAnsi="Arial" w:cs="Arial"/>
          <w:i/>
          <w:sz w:val="21"/>
          <w:szCs w:val="21"/>
        </w:rPr>
        <w:t>γ</w:t>
      </w:r>
      <w:r w:rsidRPr="00825B74">
        <w:rPr>
          <w:rFonts w:ascii="Arial" w:hAnsi="Arial" w:cs="Arial"/>
          <w:i/>
          <w:sz w:val="21"/>
          <w:szCs w:val="21"/>
          <w:vertAlign w:val="subscript"/>
        </w:rPr>
        <w:t>m</w:t>
      </w:r>
      <w:r w:rsidRPr="00825B74">
        <w:rPr>
          <w:rFonts w:ascii="Arial" w:hAnsi="Arial" w:cs="Arial"/>
          <w:sz w:val="21"/>
          <w:szCs w:val="21"/>
        </w:rPr>
        <w:t>.</w:t>
      </w:r>
      <w:r w:rsidRPr="00825B74">
        <w:rPr>
          <w:rFonts w:ascii="Arial" w:hAnsi="Arial" w:cs="Arial"/>
          <w:i/>
          <w:sz w:val="21"/>
          <w:szCs w:val="21"/>
          <w:vertAlign w:val="subscript"/>
        </w:rPr>
        <w:t xml:space="preserve"> </w:t>
      </w:r>
      <w:r w:rsidRPr="00825B74">
        <w:rPr>
          <w:rFonts w:ascii="Arial" w:hAnsi="Arial" w:cs="Arial"/>
          <w:sz w:val="21"/>
          <w:szCs w:val="21"/>
        </w:rPr>
        <w:t xml:space="preserve">При визначенні коефіцієнтів </w:t>
      </w:r>
      <w:r w:rsidRPr="00825B74">
        <w:rPr>
          <w:rFonts w:ascii="Arial" w:hAnsi="Arial" w:cs="Arial"/>
          <w:i/>
          <w:sz w:val="21"/>
          <w:szCs w:val="21"/>
        </w:rPr>
        <w:t>γ</w:t>
      </w:r>
      <w:r w:rsidRPr="00825B74">
        <w:rPr>
          <w:rFonts w:ascii="Arial" w:hAnsi="Arial" w:cs="Arial"/>
          <w:i/>
          <w:sz w:val="21"/>
          <w:szCs w:val="21"/>
          <w:vertAlign w:val="subscript"/>
        </w:rPr>
        <w:t>m</w:t>
      </w:r>
      <w:r w:rsidRPr="00825B74">
        <w:rPr>
          <w:rFonts w:ascii="Arial" w:hAnsi="Arial" w:cs="Arial"/>
          <w:sz w:val="21"/>
          <w:szCs w:val="21"/>
        </w:rPr>
        <w:t xml:space="preserve"> слід виходити з того, що забезпеченість значень розрахункових опорів повинна бути не меншою за 0,998. Для матеріалів масового застосування згідно з 6.2.1 коефіцієнти надійності за матеріалом </w:t>
      </w:r>
      <w:r w:rsidRPr="00825B74">
        <w:rPr>
          <w:rFonts w:ascii="Arial" w:hAnsi="Arial" w:cs="Arial"/>
          <w:i/>
          <w:sz w:val="21"/>
          <w:szCs w:val="21"/>
        </w:rPr>
        <w:t>γ</w:t>
      </w:r>
      <w:r w:rsidRPr="00825B74">
        <w:rPr>
          <w:rFonts w:ascii="Arial" w:hAnsi="Arial" w:cs="Arial"/>
          <w:i/>
          <w:sz w:val="21"/>
          <w:szCs w:val="21"/>
          <w:vertAlign w:val="subscript"/>
        </w:rPr>
        <w:t>m</w:t>
      </w:r>
      <w:r w:rsidRPr="00825B74">
        <w:rPr>
          <w:rFonts w:ascii="Arial" w:hAnsi="Arial" w:cs="Arial"/>
          <w:sz w:val="21"/>
          <w:szCs w:val="21"/>
        </w:rPr>
        <w:t xml:space="preserve"> приймаються згідно з таблицею 7.2.</w:t>
      </w:r>
    </w:p>
    <w:p w14:paraId="0156B563" w14:textId="77777777" w:rsidR="00825B74" w:rsidRPr="00825B74" w:rsidRDefault="00825B74" w:rsidP="00FD44C0">
      <w:pPr>
        <w:pStyle w:val="afff1"/>
        <w:spacing w:line="288" w:lineRule="auto"/>
        <w:ind w:firstLine="567"/>
        <w:rPr>
          <w:rFonts w:ascii="Arial" w:hAnsi="Arial" w:cs="Arial"/>
          <w:i/>
          <w:color w:val="00B050"/>
          <w:sz w:val="21"/>
          <w:szCs w:val="21"/>
        </w:rPr>
      </w:pPr>
      <w:r w:rsidRPr="00825B74">
        <w:rPr>
          <w:rFonts w:ascii="Arial" w:hAnsi="Arial" w:cs="Arial"/>
          <w:b/>
          <w:i/>
          <w:color w:val="00B050"/>
          <w:sz w:val="21"/>
          <w:szCs w:val="21"/>
        </w:rPr>
        <w:t>(Пункт 7.2 змінено, Зміна № 1)</w:t>
      </w:r>
    </w:p>
    <w:p w14:paraId="76793C80" w14:textId="77777777" w:rsidR="00825B74" w:rsidRPr="00825B74" w:rsidRDefault="00825B74" w:rsidP="00FD44C0">
      <w:pPr>
        <w:pStyle w:val="afff1"/>
        <w:spacing w:line="288" w:lineRule="auto"/>
        <w:ind w:firstLine="567"/>
        <w:rPr>
          <w:rFonts w:ascii="Arial" w:hAnsi="Arial" w:cs="Arial"/>
          <w:sz w:val="21"/>
          <w:szCs w:val="21"/>
        </w:rPr>
      </w:pPr>
      <w:r w:rsidRPr="00825B74">
        <w:rPr>
          <w:rFonts w:ascii="Arial" w:hAnsi="Arial" w:cs="Arial"/>
          <w:b/>
          <w:sz w:val="21"/>
          <w:szCs w:val="21"/>
        </w:rPr>
        <w:t>7.3</w:t>
      </w:r>
      <w:r w:rsidRPr="00825B74">
        <w:rPr>
          <w:rFonts w:ascii="Arial" w:hAnsi="Arial" w:cs="Arial"/>
          <w:sz w:val="21"/>
          <w:szCs w:val="21"/>
        </w:rPr>
        <w:t>  Розрахункові опори гнутих профілів слід приймати такими, що дорівнюють, як правило, розрахунковим опорам листового прокату, з якого вони виготовлені; допускається враховувати зміцнення сталі листового прокату в зоні гнуття.</w:t>
      </w:r>
    </w:p>
    <w:p w14:paraId="4A6CC47B" w14:textId="77777777" w:rsidR="00215E20" w:rsidRPr="00825B74" w:rsidRDefault="00186DBE" w:rsidP="00825B74">
      <w:pPr>
        <w:pStyle w:val="afff1"/>
        <w:spacing w:line="288" w:lineRule="auto"/>
        <w:ind w:firstLine="0"/>
        <w:rPr>
          <w:rFonts w:ascii="Arial" w:hAnsi="Arial" w:cs="Arial"/>
          <w:sz w:val="21"/>
          <w:szCs w:val="21"/>
        </w:rPr>
      </w:pPr>
      <w:r w:rsidRPr="00825B74">
        <w:rPr>
          <w:rFonts w:ascii="Arial" w:hAnsi="Arial" w:cs="Arial"/>
          <w:b/>
          <w:sz w:val="21"/>
          <w:szCs w:val="21"/>
        </w:rPr>
        <w:t xml:space="preserve">Таблиця </w:t>
      </w:r>
      <w:r w:rsidR="00D36B08" w:rsidRPr="00825B74">
        <w:rPr>
          <w:rFonts w:ascii="Arial" w:hAnsi="Arial" w:cs="Arial"/>
          <w:b/>
          <w:sz w:val="21"/>
          <w:szCs w:val="21"/>
        </w:rPr>
        <w:t>7</w:t>
      </w:r>
      <w:r w:rsidRPr="00825B74">
        <w:rPr>
          <w:rFonts w:ascii="Arial" w:hAnsi="Arial" w:cs="Arial"/>
          <w:b/>
          <w:sz w:val="21"/>
          <w:szCs w:val="21"/>
        </w:rPr>
        <w:t>.2</w:t>
      </w:r>
      <w:r w:rsidRPr="00825B74">
        <w:rPr>
          <w:rFonts w:ascii="Arial" w:hAnsi="Arial" w:cs="Arial"/>
          <w:sz w:val="21"/>
          <w:szCs w:val="21"/>
        </w:rPr>
        <w:t> – Коефіцієнт надійності за матеріалом</w:t>
      </w:r>
      <w:r w:rsidR="009C59E5" w:rsidRPr="00825B74">
        <w:rPr>
          <w:rFonts w:ascii="Arial" w:hAnsi="Arial" w:cs="Arial"/>
          <w:sz w:val="21"/>
          <w:szCs w:val="21"/>
        </w:rPr>
        <w:t xml:space="preserve"> </w:t>
      </w:r>
    </w:p>
    <w:tbl>
      <w:tblPr>
        <w:tblW w:w="10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7616"/>
        <w:gridCol w:w="2660"/>
      </w:tblGrid>
      <w:tr w:rsidR="00186DBE" w:rsidRPr="00515B5D" w14:paraId="557CC392" w14:textId="77777777" w:rsidTr="00FD44C0">
        <w:trPr>
          <w:cantSplit/>
        </w:trPr>
        <w:tc>
          <w:tcPr>
            <w:tcW w:w="7616" w:type="dxa"/>
            <w:vAlign w:val="center"/>
          </w:tcPr>
          <w:p w14:paraId="49BA7E3F" w14:textId="77777777" w:rsidR="00186DBE" w:rsidRPr="00927761" w:rsidRDefault="00E14516" w:rsidP="00534EFA">
            <w:pPr>
              <w:widowControl w:val="0"/>
              <w:jc w:val="center"/>
              <w:rPr>
                <w:sz w:val="24"/>
                <w:lang w:val="uk-UA"/>
              </w:rPr>
            </w:pPr>
            <w:r w:rsidRPr="00927761">
              <w:rPr>
                <w:sz w:val="24"/>
                <w:lang w:val="uk-UA"/>
              </w:rPr>
              <w:t>Н</w:t>
            </w:r>
            <w:r w:rsidR="00534EFA" w:rsidRPr="00927761">
              <w:rPr>
                <w:sz w:val="24"/>
                <w:lang w:val="uk-UA"/>
              </w:rPr>
              <w:t>ормативні документи</w:t>
            </w:r>
            <w:r w:rsidR="00186DBE" w:rsidRPr="00927761">
              <w:rPr>
                <w:sz w:val="24"/>
                <w:lang w:val="uk-UA"/>
              </w:rPr>
              <w:t xml:space="preserve"> на прокат</w:t>
            </w:r>
          </w:p>
        </w:tc>
        <w:tc>
          <w:tcPr>
            <w:tcW w:w="2660" w:type="dxa"/>
            <w:vAlign w:val="center"/>
          </w:tcPr>
          <w:p w14:paraId="128A0F61" w14:textId="77777777" w:rsidR="00186DBE" w:rsidRPr="00927761" w:rsidRDefault="00186DBE" w:rsidP="00A47413">
            <w:pPr>
              <w:widowControl w:val="0"/>
              <w:jc w:val="center"/>
              <w:rPr>
                <w:sz w:val="24"/>
                <w:lang w:val="uk-UA"/>
              </w:rPr>
            </w:pPr>
            <w:r w:rsidRPr="00927761">
              <w:rPr>
                <w:sz w:val="24"/>
                <w:lang w:val="uk-UA"/>
              </w:rPr>
              <w:t>Коефіцієнт надійності</w:t>
            </w:r>
            <w:r w:rsidRPr="00927761">
              <w:rPr>
                <w:sz w:val="24"/>
                <w:u w:val="single"/>
                <w:lang w:val="uk-UA"/>
              </w:rPr>
              <w:t xml:space="preserve"> </w:t>
            </w:r>
            <w:r w:rsidRPr="00927761">
              <w:rPr>
                <w:sz w:val="24"/>
                <w:lang w:val="uk-UA"/>
              </w:rPr>
              <w:t xml:space="preserve">за матеріалом </w:t>
            </w:r>
            <w:r w:rsidR="00BF2B60" w:rsidRPr="00927761">
              <w:rPr>
                <w:i/>
                <w:sz w:val="24"/>
                <w:lang w:val="uk-UA"/>
              </w:rPr>
              <w:fldChar w:fldCharType="begin"/>
            </w:r>
            <w:r w:rsidRPr="00927761">
              <w:rPr>
                <w:i/>
                <w:sz w:val="24"/>
                <w:lang w:val="uk-UA"/>
              </w:rPr>
              <w:instrText>SYMBOL 103 \f "Symbol" \s 11</w:instrText>
            </w:r>
            <w:r w:rsidR="00BF2B60" w:rsidRPr="00927761">
              <w:rPr>
                <w:i/>
                <w:sz w:val="24"/>
                <w:lang w:val="uk-UA"/>
              </w:rPr>
              <w:fldChar w:fldCharType="separate"/>
            </w:r>
            <w:r w:rsidRPr="00927761">
              <w:rPr>
                <w:i/>
                <w:sz w:val="24"/>
                <w:lang w:val="uk-UA"/>
              </w:rPr>
              <w:t></w:t>
            </w:r>
            <w:r w:rsidR="00BF2B60" w:rsidRPr="00927761">
              <w:rPr>
                <w:i/>
                <w:sz w:val="24"/>
                <w:lang w:val="uk-UA"/>
              </w:rPr>
              <w:fldChar w:fldCharType="end"/>
            </w:r>
            <w:r w:rsidRPr="00927761">
              <w:rPr>
                <w:i/>
                <w:sz w:val="24"/>
                <w:vertAlign w:val="subscript"/>
                <w:lang w:val="uk-UA"/>
              </w:rPr>
              <w:t>m</w:t>
            </w:r>
          </w:p>
        </w:tc>
      </w:tr>
      <w:tr w:rsidR="00186DBE" w:rsidRPr="00927761" w14:paraId="3CB7A7E8" w14:textId="77777777" w:rsidTr="00FD44C0">
        <w:trPr>
          <w:cantSplit/>
        </w:trPr>
        <w:tc>
          <w:tcPr>
            <w:tcW w:w="7616" w:type="dxa"/>
          </w:tcPr>
          <w:p w14:paraId="2E678EE2" w14:textId="77777777" w:rsidR="00186DBE" w:rsidRPr="00927761" w:rsidRDefault="00A969C2" w:rsidP="00257F52">
            <w:pPr>
              <w:widowControl w:val="0"/>
              <w:jc w:val="both"/>
              <w:rPr>
                <w:sz w:val="24"/>
                <w:lang w:val="uk-UA"/>
              </w:rPr>
            </w:pPr>
            <w:r w:rsidRPr="00927761">
              <w:rPr>
                <w:sz w:val="24"/>
                <w:lang w:val="uk-UA"/>
              </w:rPr>
              <w:t>Для</w:t>
            </w:r>
            <w:r w:rsidR="0045439A" w:rsidRPr="00927761">
              <w:rPr>
                <w:sz w:val="24"/>
                <w:lang w:val="uk-UA"/>
              </w:rPr>
              <w:t xml:space="preserve"> наведених у таблиці Г.5 </w:t>
            </w:r>
            <w:r w:rsidRPr="00927761">
              <w:rPr>
                <w:sz w:val="24"/>
                <w:lang w:val="uk-UA"/>
              </w:rPr>
              <w:t xml:space="preserve">марок сталей, </w:t>
            </w:r>
            <w:r w:rsidR="0045439A" w:rsidRPr="00927761">
              <w:rPr>
                <w:sz w:val="24"/>
                <w:lang w:val="uk-UA"/>
              </w:rPr>
              <w:t>у яких</w:t>
            </w:r>
            <w:r w:rsidR="00186DBE" w:rsidRPr="00927761">
              <w:rPr>
                <w:sz w:val="24"/>
                <w:lang w:val="uk-UA"/>
              </w:rPr>
              <w:t xml:space="preserve"> процедур</w:t>
            </w:r>
            <w:r w:rsidR="0045439A" w:rsidRPr="00927761">
              <w:rPr>
                <w:sz w:val="24"/>
                <w:lang w:val="uk-UA"/>
              </w:rPr>
              <w:t>а</w:t>
            </w:r>
            <w:r w:rsidR="00186DBE" w:rsidRPr="00927761">
              <w:rPr>
                <w:sz w:val="24"/>
                <w:lang w:val="uk-UA"/>
              </w:rPr>
              <w:t xml:space="preserve"> контролю властивостей прокату </w:t>
            </w:r>
            <w:r w:rsidR="0045439A" w:rsidRPr="00927761">
              <w:rPr>
                <w:sz w:val="24"/>
                <w:lang w:val="uk-UA"/>
              </w:rPr>
              <w:t xml:space="preserve">відповідає вимогам </w:t>
            </w:r>
            <w:r w:rsidR="00186DBE" w:rsidRPr="00927761">
              <w:rPr>
                <w:sz w:val="24"/>
                <w:lang w:val="uk-UA"/>
              </w:rPr>
              <w:t xml:space="preserve">згідно </w:t>
            </w:r>
            <w:r w:rsidR="00186DBE" w:rsidRPr="0081603C">
              <w:rPr>
                <w:sz w:val="24"/>
                <w:lang w:val="uk-UA"/>
              </w:rPr>
              <w:t xml:space="preserve">з </w:t>
            </w:r>
            <w:r w:rsidR="0081603C" w:rsidRPr="00215E20">
              <w:rPr>
                <w:color w:val="00B050"/>
                <w:sz w:val="24"/>
                <w:lang w:val="ru-RU"/>
              </w:rPr>
              <w:t>ДСТУ</w:t>
            </w:r>
            <w:r w:rsidR="0081603C" w:rsidRPr="00215E20">
              <w:rPr>
                <w:color w:val="00B050"/>
                <w:sz w:val="24"/>
              </w:rPr>
              <w:t> </w:t>
            </w:r>
            <w:r w:rsidR="0081603C" w:rsidRPr="00215E20">
              <w:rPr>
                <w:color w:val="00B050"/>
                <w:sz w:val="24"/>
                <w:lang w:val="ru-RU"/>
              </w:rPr>
              <w:t>8539</w:t>
            </w:r>
            <w:r w:rsidR="0081603C">
              <w:rPr>
                <w:szCs w:val="28"/>
                <w:lang w:val="uk-UA"/>
              </w:rPr>
              <w:t xml:space="preserve"> </w:t>
            </w:r>
            <w:r w:rsidR="0045439A" w:rsidRPr="00927761">
              <w:rPr>
                <w:sz w:val="24"/>
                <w:lang w:val="uk-UA"/>
              </w:rPr>
              <w:t xml:space="preserve">за виключенням </w:t>
            </w:r>
            <w:r w:rsidRPr="00927761">
              <w:rPr>
                <w:sz w:val="24"/>
                <w:lang w:val="uk-UA"/>
              </w:rPr>
              <w:t xml:space="preserve">класів міцності прокату С590, С590К та </w:t>
            </w:r>
            <w:r w:rsidR="0045439A" w:rsidRPr="00927761">
              <w:rPr>
                <w:sz w:val="24"/>
                <w:lang w:val="uk-UA"/>
              </w:rPr>
              <w:t>ста</w:t>
            </w:r>
            <w:r w:rsidRPr="00927761">
              <w:rPr>
                <w:sz w:val="24"/>
                <w:lang w:val="uk-UA"/>
              </w:rPr>
              <w:t>лей</w:t>
            </w:r>
            <w:r w:rsidR="0045439A" w:rsidRPr="00927761">
              <w:rPr>
                <w:sz w:val="24"/>
                <w:lang w:val="uk-UA"/>
              </w:rPr>
              <w:t xml:space="preserve"> згідно з [1</w:t>
            </w:r>
            <w:r w:rsidR="0039301A" w:rsidRPr="00927761">
              <w:rPr>
                <w:sz w:val="24"/>
                <w:lang w:val="uk-UA"/>
              </w:rPr>
              <w:t>]</w:t>
            </w:r>
            <w:r w:rsidR="0045439A" w:rsidRPr="00927761">
              <w:rPr>
                <w:sz w:val="24"/>
                <w:lang w:val="uk-UA"/>
              </w:rPr>
              <w:t>,</w:t>
            </w:r>
            <w:r w:rsidR="0039301A" w:rsidRPr="00927761">
              <w:rPr>
                <w:sz w:val="24"/>
                <w:lang w:val="uk-UA"/>
              </w:rPr>
              <w:t>[</w:t>
            </w:r>
            <w:r w:rsidR="0045439A" w:rsidRPr="00927761">
              <w:rPr>
                <w:sz w:val="24"/>
                <w:lang w:val="uk-UA"/>
              </w:rPr>
              <w:t>3]</w:t>
            </w:r>
            <w:r w:rsidR="0039301A" w:rsidRPr="00927761">
              <w:rPr>
                <w:sz w:val="24"/>
                <w:lang w:val="uk-UA"/>
              </w:rPr>
              <w:t>…[6]</w:t>
            </w:r>
          </w:p>
        </w:tc>
        <w:tc>
          <w:tcPr>
            <w:tcW w:w="2660" w:type="dxa"/>
            <w:vAlign w:val="center"/>
          </w:tcPr>
          <w:p w14:paraId="55E13B95" w14:textId="77777777" w:rsidR="00186DBE" w:rsidRPr="00927761" w:rsidRDefault="00186DBE" w:rsidP="00A47413">
            <w:pPr>
              <w:widowControl w:val="0"/>
              <w:jc w:val="center"/>
              <w:rPr>
                <w:sz w:val="24"/>
                <w:lang w:val="uk-UA"/>
              </w:rPr>
            </w:pPr>
            <w:r w:rsidRPr="00927761">
              <w:rPr>
                <w:sz w:val="24"/>
                <w:lang w:val="uk-UA"/>
              </w:rPr>
              <w:t>1,025</w:t>
            </w:r>
          </w:p>
        </w:tc>
      </w:tr>
      <w:tr w:rsidR="00186DBE" w:rsidRPr="00927761" w14:paraId="5A52CA1F" w14:textId="77777777" w:rsidTr="00FD44C0">
        <w:trPr>
          <w:cantSplit/>
        </w:trPr>
        <w:tc>
          <w:tcPr>
            <w:tcW w:w="7616" w:type="dxa"/>
          </w:tcPr>
          <w:p w14:paraId="6CB154E2" w14:textId="77777777" w:rsidR="00186DBE" w:rsidRPr="00927761" w:rsidRDefault="00186DBE" w:rsidP="00257F52">
            <w:pPr>
              <w:widowControl w:val="0"/>
              <w:jc w:val="both"/>
              <w:rPr>
                <w:sz w:val="24"/>
                <w:lang w:val="uk-UA"/>
              </w:rPr>
            </w:pPr>
            <w:r w:rsidRPr="00927761">
              <w:rPr>
                <w:sz w:val="24"/>
                <w:lang w:val="uk-UA"/>
              </w:rPr>
              <w:t xml:space="preserve">Для </w:t>
            </w:r>
            <w:r w:rsidR="00444E83" w:rsidRPr="00927761">
              <w:rPr>
                <w:sz w:val="24"/>
                <w:lang w:val="uk-UA"/>
              </w:rPr>
              <w:t xml:space="preserve">наведених у таблиці Г.5 класів міцності прокату С590, С590К, </w:t>
            </w:r>
            <w:r w:rsidRPr="00927761">
              <w:rPr>
                <w:sz w:val="24"/>
                <w:lang w:val="uk-UA"/>
              </w:rPr>
              <w:t xml:space="preserve">сортового прокату з </w:t>
            </w:r>
            <w:r w:rsidR="00DB4B76" w:rsidRPr="00927761">
              <w:rPr>
                <w:sz w:val="24"/>
                <w:lang w:val="uk-UA"/>
              </w:rPr>
              <w:t>границ</w:t>
            </w:r>
            <w:r w:rsidR="0075796A" w:rsidRPr="00927761">
              <w:rPr>
                <w:sz w:val="24"/>
                <w:lang w:val="uk-UA"/>
              </w:rPr>
              <w:t>ею</w:t>
            </w:r>
            <w:r w:rsidRPr="00927761">
              <w:rPr>
                <w:sz w:val="24"/>
                <w:lang w:val="uk-UA"/>
              </w:rPr>
              <w:t xml:space="preserve"> текучості понад 380 Н/мм</w:t>
            </w:r>
            <w:r w:rsidRPr="00927761">
              <w:rPr>
                <w:sz w:val="24"/>
                <w:vertAlign w:val="superscript"/>
                <w:lang w:val="uk-UA"/>
              </w:rPr>
              <w:t>2</w:t>
            </w:r>
            <w:r w:rsidRPr="00927761">
              <w:rPr>
                <w:sz w:val="24"/>
                <w:lang w:val="uk-UA"/>
              </w:rPr>
              <w:t xml:space="preserve"> згідно з </w:t>
            </w:r>
            <w:r w:rsidR="00087810" w:rsidRPr="00215E20">
              <w:rPr>
                <w:color w:val="00B050"/>
                <w:sz w:val="24"/>
                <w:lang w:val="uk-UA"/>
              </w:rPr>
              <w:t>ДСТУ</w:t>
            </w:r>
            <w:r w:rsidR="00215E20">
              <w:rPr>
                <w:color w:val="00B050"/>
                <w:sz w:val="24"/>
                <w:lang w:val="uk-UA"/>
              </w:rPr>
              <w:t> </w:t>
            </w:r>
            <w:r w:rsidR="00087810" w:rsidRPr="00215E20">
              <w:rPr>
                <w:color w:val="00B050"/>
                <w:sz w:val="24"/>
                <w:lang w:val="uk-UA"/>
              </w:rPr>
              <w:t>8541</w:t>
            </w:r>
            <w:r w:rsidRPr="00927761">
              <w:rPr>
                <w:sz w:val="24"/>
                <w:lang w:val="uk-UA"/>
              </w:rPr>
              <w:t xml:space="preserve"> і для труб </w:t>
            </w:r>
            <w:r w:rsidR="00222FBC" w:rsidRPr="00927761">
              <w:rPr>
                <w:sz w:val="24"/>
                <w:lang w:val="uk-UA"/>
              </w:rPr>
              <w:t>згідно з</w:t>
            </w:r>
            <w:r w:rsidRPr="00927761">
              <w:rPr>
                <w:sz w:val="24"/>
                <w:lang w:val="uk-UA"/>
              </w:rPr>
              <w:t xml:space="preserve"> </w:t>
            </w:r>
            <w:r w:rsidR="009C59E5">
              <w:rPr>
                <w:sz w:val="24"/>
                <w:lang w:val="uk-UA"/>
              </w:rPr>
              <w:t>ДСТУ 8938</w:t>
            </w:r>
          </w:p>
        </w:tc>
        <w:tc>
          <w:tcPr>
            <w:tcW w:w="2660" w:type="dxa"/>
            <w:vAlign w:val="center"/>
          </w:tcPr>
          <w:p w14:paraId="6A1247A1" w14:textId="77777777" w:rsidR="00186DBE" w:rsidRPr="00927761" w:rsidRDefault="00186DBE" w:rsidP="00A47413">
            <w:pPr>
              <w:widowControl w:val="0"/>
              <w:jc w:val="center"/>
              <w:rPr>
                <w:sz w:val="24"/>
                <w:lang w:val="uk-UA"/>
              </w:rPr>
            </w:pPr>
            <w:r w:rsidRPr="00927761">
              <w:rPr>
                <w:sz w:val="24"/>
                <w:lang w:val="uk-UA"/>
              </w:rPr>
              <w:t>1,100</w:t>
            </w:r>
          </w:p>
        </w:tc>
      </w:tr>
      <w:tr w:rsidR="00186DBE" w:rsidRPr="00927761" w14:paraId="2B44C338" w14:textId="77777777" w:rsidTr="00FD44C0">
        <w:trPr>
          <w:cantSplit/>
        </w:trPr>
        <w:tc>
          <w:tcPr>
            <w:tcW w:w="7616" w:type="dxa"/>
          </w:tcPr>
          <w:p w14:paraId="3520F0E9" w14:textId="77777777" w:rsidR="00186DBE" w:rsidRPr="00927761" w:rsidRDefault="00186DBE" w:rsidP="00257F52">
            <w:pPr>
              <w:widowControl w:val="0"/>
              <w:jc w:val="both"/>
              <w:rPr>
                <w:sz w:val="24"/>
                <w:lang w:val="uk-UA"/>
              </w:rPr>
            </w:pPr>
            <w:r w:rsidRPr="00927761">
              <w:rPr>
                <w:sz w:val="24"/>
                <w:lang w:val="uk-UA"/>
              </w:rPr>
              <w:t xml:space="preserve">Для решти прокату і труб, що задовольняють вимоги цих </w:t>
            </w:r>
            <w:r w:rsidR="00AD003C" w:rsidRPr="00927761">
              <w:rPr>
                <w:sz w:val="24"/>
                <w:lang w:val="uk-UA"/>
              </w:rPr>
              <w:t>н</w:t>
            </w:r>
            <w:r w:rsidRPr="00927761">
              <w:rPr>
                <w:sz w:val="24"/>
                <w:lang w:val="uk-UA"/>
              </w:rPr>
              <w:t>орм</w:t>
            </w:r>
          </w:p>
        </w:tc>
        <w:tc>
          <w:tcPr>
            <w:tcW w:w="2660" w:type="dxa"/>
          </w:tcPr>
          <w:p w14:paraId="4BC6F8D4" w14:textId="77777777" w:rsidR="00186DBE" w:rsidRPr="00927761" w:rsidRDefault="00186DBE" w:rsidP="00A47413">
            <w:pPr>
              <w:widowControl w:val="0"/>
              <w:jc w:val="center"/>
              <w:rPr>
                <w:sz w:val="24"/>
                <w:lang w:val="uk-UA"/>
              </w:rPr>
            </w:pPr>
            <w:r w:rsidRPr="00927761">
              <w:rPr>
                <w:sz w:val="24"/>
                <w:lang w:val="uk-UA"/>
              </w:rPr>
              <w:t>1,050</w:t>
            </w:r>
          </w:p>
        </w:tc>
      </w:tr>
    </w:tbl>
    <w:p w14:paraId="08020BE5" w14:textId="77777777" w:rsidR="00825B74" w:rsidRPr="00825B74" w:rsidRDefault="00825B74" w:rsidP="00986FDC">
      <w:pPr>
        <w:pStyle w:val="afff1"/>
        <w:rPr>
          <w:rFonts w:ascii="Arial" w:hAnsi="Arial" w:cs="Arial"/>
          <w:b/>
          <w:i/>
          <w:color w:val="00B050"/>
          <w:sz w:val="21"/>
          <w:szCs w:val="21"/>
        </w:rPr>
      </w:pPr>
      <w:r w:rsidRPr="00825B74">
        <w:rPr>
          <w:rFonts w:ascii="Arial" w:hAnsi="Arial" w:cs="Arial"/>
          <w:b/>
          <w:i/>
          <w:color w:val="00B050"/>
          <w:sz w:val="21"/>
          <w:szCs w:val="21"/>
        </w:rPr>
        <w:t>(Посилання таблиці 7.2 змінено, Зміна № 1)</w:t>
      </w:r>
    </w:p>
    <w:p w14:paraId="518F0DC8" w14:textId="77777777" w:rsidR="00215E20" w:rsidRPr="00825B74" w:rsidRDefault="00D36B08" w:rsidP="00FD44C0">
      <w:pPr>
        <w:pStyle w:val="afff1"/>
        <w:spacing w:line="288" w:lineRule="auto"/>
        <w:rPr>
          <w:rFonts w:ascii="Arial" w:hAnsi="Arial" w:cs="Arial"/>
          <w:sz w:val="21"/>
          <w:szCs w:val="21"/>
        </w:rPr>
      </w:pPr>
      <w:r w:rsidRPr="00825B74">
        <w:rPr>
          <w:rFonts w:ascii="Arial" w:hAnsi="Arial" w:cs="Arial"/>
          <w:b/>
          <w:sz w:val="21"/>
          <w:szCs w:val="21"/>
        </w:rPr>
        <w:lastRenderedPageBreak/>
        <w:t>7</w:t>
      </w:r>
      <w:r w:rsidR="00E16E4E" w:rsidRPr="00825B74">
        <w:rPr>
          <w:rFonts w:ascii="Arial" w:hAnsi="Arial" w:cs="Arial"/>
          <w:b/>
          <w:sz w:val="21"/>
          <w:szCs w:val="21"/>
        </w:rPr>
        <w:t>.4</w:t>
      </w:r>
      <w:r w:rsidR="00E16E4E" w:rsidRPr="00825B74">
        <w:rPr>
          <w:rFonts w:ascii="Arial" w:hAnsi="Arial" w:cs="Arial"/>
          <w:sz w:val="21"/>
          <w:szCs w:val="21"/>
        </w:rPr>
        <w:t>  Розрахункові опори круглого, квадратного та смугового прокату слід визначати за формулами, наведеними у табл</w:t>
      </w:r>
      <w:r w:rsidR="007E1F70" w:rsidRPr="00825B74">
        <w:rPr>
          <w:rFonts w:ascii="Arial" w:hAnsi="Arial" w:cs="Arial"/>
          <w:sz w:val="21"/>
          <w:szCs w:val="21"/>
        </w:rPr>
        <w:t>иці</w:t>
      </w:r>
      <w:r w:rsidR="00E16E4E" w:rsidRPr="00825B74">
        <w:rPr>
          <w:rFonts w:ascii="Arial" w:hAnsi="Arial" w:cs="Arial"/>
          <w:sz w:val="21"/>
          <w:szCs w:val="21"/>
        </w:rPr>
        <w:t> </w:t>
      </w:r>
      <w:r w:rsidRPr="00825B74">
        <w:rPr>
          <w:rFonts w:ascii="Arial" w:hAnsi="Arial" w:cs="Arial"/>
          <w:sz w:val="21"/>
          <w:szCs w:val="21"/>
        </w:rPr>
        <w:t>7</w:t>
      </w:r>
      <w:r w:rsidR="00E16E4E" w:rsidRPr="00825B74">
        <w:rPr>
          <w:rFonts w:ascii="Arial" w:hAnsi="Arial" w:cs="Arial"/>
          <w:sz w:val="21"/>
          <w:szCs w:val="21"/>
        </w:rPr>
        <w:t xml:space="preserve">.1, де значення </w:t>
      </w:r>
      <w:r w:rsidR="00E16E4E" w:rsidRPr="00825B74">
        <w:rPr>
          <w:rFonts w:ascii="Arial" w:hAnsi="Arial" w:cs="Arial"/>
          <w:i/>
          <w:sz w:val="21"/>
          <w:szCs w:val="21"/>
        </w:rPr>
        <w:t>R</w:t>
      </w:r>
      <w:r w:rsidR="00E16E4E" w:rsidRPr="00825B74">
        <w:rPr>
          <w:rFonts w:ascii="Arial" w:hAnsi="Arial" w:cs="Arial"/>
          <w:i/>
          <w:sz w:val="21"/>
          <w:szCs w:val="21"/>
          <w:vertAlign w:val="subscript"/>
        </w:rPr>
        <w:t>yn</w:t>
      </w:r>
      <w:r w:rsidR="00E16E4E" w:rsidRPr="00825B74">
        <w:rPr>
          <w:rFonts w:ascii="Arial" w:hAnsi="Arial" w:cs="Arial"/>
          <w:sz w:val="21"/>
          <w:szCs w:val="21"/>
        </w:rPr>
        <w:t xml:space="preserve"> і </w:t>
      </w:r>
      <w:r w:rsidR="00E16E4E" w:rsidRPr="00825B74">
        <w:rPr>
          <w:rFonts w:ascii="Arial" w:hAnsi="Arial" w:cs="Arial"/>
          <w:i/>
          <w:sz w:val="21"/>
          <w:szCs w:val="21"/>
        </w:rPr>
        <w:t>R</w:t>
      </w:r>
      <w:r w:rsidR="00E16E4E" w:rsidRPr="00825B74">
        <w:rPr>
          <w:rFonts w:ascii="Arial" w:hAnsi="Arial" w:cs="Arial"/>
          <w:i/>
          <w:sz w:val="21"/>
          <w:szCs w:val="21"/>
          <w:vertAlign w:val="subscript"/>
        </w:rPr>
        <w:t>un</w:t>
      </w:r>
      <w:r w:rsidR="00E16E4E" w:rsidRPr="00825B74">
        <w:rPr>
          <w:rFonts w:ascii="Arial" w:hAnsi="Arial" w:cs="Arial"/>
          <w:sz w:val="21"/>
          <w:szCs w:val="21"/>
        </w:rPr>
        <w:t xml:space="preserve"> слід приймати </w:t>
      </w:r>
      <w:r w:rsidR="00BF7AAD" w:rsidRPr="00825B74">
        <w:rPr>
          <w:rFonts w:ascii="Arial" w:hAnsi="Arial" w:cs="Arial"/>
          <w:sz w:val="21"/>
          <w:szCs w:val="21"/>
        </w:rPr>
        <w:t xml:space="preserve">відповідно за </w:t>
      </w:r>
      <w:r w:rsidR="00DB4B76" w:rsidRPr="00825B74">
        <w:rPr>
          <w:rFonts w:ascii="Arial" w:hAnsi="Arial" w:cs="Arial"/>
          <w:sz w:val="21"/>
          <w:szCs w:val="21"/>
        </w:rPr>
        <w:t>границ</w:t>
      </w:r>
      <w:r w:rsidR="00BF7AAD" w:rsidRPr="00825B74">
        <w:rPr>
          <w:rFonts w:ascii="Arial" w:hAnsi="Arial" w:cs="Arial"/>
          <w:sz w:val="21"/>
          <w:szCs w:val="21"/>
        </w:rPr>
        <w:t>ею</w:t>
      </w:r>
      <w:r w:rsidR="00076CDF" w:rsidRPr="00825B74">
        <w:rPr>
          <w:rFonts w:ascii="Arial" w:hAnsi="Arial" w:cs="Arial"/>
          <w:sz w:val="21"/>
          <w:szCs w:val="21"/>
        </w:rPr>
        <w:t xml:space="preserve"> текучості та тимчасов</w:t>
      </w:r>
      <w:r w:rsidR="00BF7AAD" w:rsidRPr="00825B74">
        <w:rPr>
          <w:rFonts w:ascii="Arial" w:hAnsi="Arial" w:cs="Arial"/>
          <w:sz w:val="21"/>
          <w:szCs w:val="21"/>
        </w:rPr>
        <w:t>им</w:t>
      </w:r>
      <w:r w:rsidR="00076CDF" w:rsidRPr="00825B74">
        <w:rPr>
          <w:rFonts w:ascii="Arial" w:hAnsi="Arial" w:cs="Arial"/>
          <w:sz w:val="21"/>
          <w:szCs w:val="21"/>
        </w:rPr>
        <w:t xml:space="preserve"> опор</w:t>
      </w:r>
      <w:r w:rsidR="00BF7AAD" w:rsidRPr="00825B74">
        <w:rPr>
          <w:rFonts w:ascii="Arial" w:hAnsi="Arial" w:cs="Arial"/>
          <w:sz w:val="21"/>
          <w:szCs w:val="21"/>
        </w:rPr>
        <w:t>ом</w:t>
      </w:r>
      <w:r w:rsidR="00F135C0" w:rsidRPr="00825B74">
        <w:rPr>
          <w:rFonts w:ascii="Arial" w:hAnsi="Arial" w:cs="Arial"/>
          <w:sz w:val="21"/>
          <w:szCs w:val="21"/>
        </w:rPr>
        <w:t xml:space="preserve"> сталі</w:t>
      </w:r>
      <w:r w:rsidR="00076CDF" w:rsidRPr="00825B74">
        <w:rPr>
          <w:rFonts w:ascii="Arial" w:hAnsi="Arial" w:cs="Arial"/>
          <w:sz w:val="21"/>
          <w:szCs w:val="21"/>
        </w:rPr>
        <w:t xml:space="preserve"> </w:t>
      </w:r>
      <w:r w:rsidR="00BF7AAD" w:rsidRPr="00825B74">
        <w:rPr>
          <w:rFonts w:ascii="Arial" w:hAnsi="Arial" w:cs="Arial"/>
          <w:sz w:val="21"/>
          <w:szCs w:val="21"/>
        </w:rPr>
        <w:t>згідно з</w:t>
      </w:r>
      <w:r w:rsidR="00E16E4E" w:rsidRPr="00825B74">
        <w:rPr>
          <w:rFonts w:ascii="Arial" w:hAnsi="Arial" w:cs="Arial"/>
          <w:sz w:val="21"/>
          <w:szCs w:val="21"/>
        </w:rPr>
        <w:t xml:space="preserve"> </w:t>
      </w:r>
      <w:r w:rsidR="00E0395D" w:rsidRPr="00825B74">
        <w:rPr>
          <w:rFonts w:ascii="Arial" w:hAnsi="Arial" w:cs="Arial"/>
          <w:sz w:val="21"/>
          <w:szCs w:val="21"/>
        </w:rPr>
        <w:t>ДСТУ</w:t>
      </w:r>
      <w:r w:rsidR="00AF0B31" w:rsidRPr="00825B74">
        <w:rPr>
          <w:rFonts w:ascii="Arial" w:hAnsi="Arial" w:cs="Arial"/>
          <w:sz w:val="21"/>
          <w:szCs w:val="21"/>
        </w:rPr>
        <w:t> </w:t>
      </w:r>
      <w:r w:rsidR="00E0395D" w:rsidRPr="00825B74">
        <w:rPr>
          <w:rFonts w:ascii="Arial" w:hAnsi="Arial" w:cs="Arial"/>
          <w:sz w:val="21"/>
          <w:szCs w:val="21"/>
        </w:rPr>
        <w:t>4484/</w:t>
      </w:r>
      <w:r w:rsidR="00E16E4E" w:rsidRPr="00825B74">
        <w:rPr>
          <w:rFonts w:ascii="Arial" w:hAnsi="Arial" w:cs="Arial"/>
          <w:sz w:val="21"/>
          <w:szCs w:val="21"/>
        </w:rPr>
        <w:t xml:space="preserve">ГОСТ 535 і </w:t>
      </w:r>
      <w:r w:rsidR="00087810" w:rsidRPr="00825B74">
        <w:rPr>
          <w:rFonts w:ascii="Arial" w:hAnsi="Arial" w:cs="Arial"/>
          <w:color w:val="00B050"/>
          <w:sz w:val="21"/>
          <w:szCs w:val="21"/>
        </w:rPr>
        <w:t>ДСТУ 8541</w:t>
      </w:r>
      <w:r w:rsidR="00E16E4E" w:rsidRPr="00825B74">
        <w:rPr>
          <w:rFonts w:ascii="Arial" w:hAnsi="Arial" w:cs="Arial"/>
          <w:sz w:val="21"/>
          <w:szCs w:val="21"/>
        </w:rPr>
        <w:t>.</w:t>
      </w:r>
      <w:r w:rsidR="00087810" w:rsidRPr="00825B74">
        <w:rPr>
          <w:rFonts w:ascii="Arial" w:hAnsi="Arial" w:cs="Arial"/>
          <w:sz w:val="21"/>
          <w:szCs w:val="21"/>
        </w:rPr>
        <w:t xml:space="preserve"> </w:t>
      </w:r>
    </w:p>
    <w:p w14:paraId="78109755" w14:textId="77777777" w:rsidR="00E16E4E" w:rsidRPr="00825B74" w:rsidRDefault="00E16E4E" w:rsidP="00FD44C0">
      <w:pPr>
        <w:pStyle w:val="afff1"/>
        <w:spacing w:line="288" w:lineRule="auto"/>
        <w:rPr>
          <w:rFonts w:ascii="Arial" w:hAnsi="Arial" w:cs="Arial"/>
          <w:sz w:val="21"/>
          <w:szCs w:val="21"/>
        </w:rPr>
      </w:pPr>
      <w:r w:rsidRPr="00825B74">
        <w:rPr>
          <w:rFonts w:ascii="Arial" w:hAnsi="Arial" w:cs="Arial"/>
          <w:sz w:val="21"/>
          <w:szCs w:val="21"/>
        </w:rPr>
        <w:t>Розрахункові опори прокату зминанню торцевої поверхні, місцевому зминанню у циліндричних шарнірах, діаметральному стисканню к</w:t>
      </w:r>
      <w:r w:rsidR="00F01193" w:rsidRPr="00825B74">
        <w:rPr>
          <w:rFonts w:ascii="Arial" w:hAnsi="Arial" w:cs="Arial"/>
          <w:sz w:val="21"/>
          <w:szCs w:val="21"/>
        </w:rPr>
        <w:t>о</w:t>
      </w:r>
      <w:r w:rsidRPr="00825B74">
        <w:rPr>
          <w:rFonts w:ascii="Arial" w:hAnsi="Arial" w:cs="Arial"/>
          <w:sz w:val="21"/>
          <w:szCs w:val="21"/>
        </w:rPr>
        <w:t>тків наведені в табл</w:t>
      </w:r>
      <w:r w:rsidR="00D25267" w:rsidRPr="00825B74">
        <w:rPr>
          <w:rFonts w:ascii="Arial" w:hAnsi="Arial" w:cs="Arial"/>
          <w:sz w:val="21"/>
          <w:szCs w:val="21"/>
        </w:rPr>
        <w:t>иці</w:t>
      </w:r>
      <w:r w:rsidRPr="00825B74">
        <w:rPr>
          <w:rFonts w:ascii="Arial" w:hAnsi="Arial" w:cs="Arial"/>
          <w:sz w:val="21"/>
          <w:szCs w:val="21"/>
        </w:rPr>
        <w:t xml:space="preserve"> </w:t>
      </w:r>
      <w:r w:rsidR="00EE4DE0" w:rsidRPr="00825B74">
        <w:rPr>
          <w:rFonts w:ascii="Arial" w:hAnsi="Arial" w:cs="Arial"/>
          <w:sz w:val="21"/>
          <w:szCs w:val="21"/>
        </w:rPr>
        <w:t>Г</w:t>
      </w:r>
      <w:r w:rsidR="004A7D5F" w:rsidRPr="00825B74">
        <w:rPr>
          <w:rFonts w:ascii="Arial" w:hAnsi="Arial" w:cs="Arial"/>
          <w:sz w:val="21"/>
          <w:szCs w:val="21"/>
        </w:rPr>
        <w:t>.</w:t>
      </w:r>
      <w:r w:rsidRPr="00825B74">
        <w:rPr>
          <w:rFonts w:ascii="Arial" w:hAnsi="Arial" w:cs="Arial"/>
          <w:sz w:val="21"/>
          <w:szCs w:val="21"/>
        </w:rPr>
        <w:t>4.</w:t>
      </w:r>
    </w:p>
    <w:p w14:paraId="2F8A8460" w14:textId="77777777" w:rsidR="00E16E4E" w:rsidRDefault="00E16E4E" w:rsidP="00FD44C0">
      <w:pPr>
        <w:pStyle w:val="afff1"/>
        <w:spacing w:line="288" w:lineRule="auto"/>
        <w:rPr>
          <w:rFonts w:ascii="Arial" w:hAnsi="Arial" w:cs="Arial"/>
          <w:sz w:val="21"/>
          <w:szCs w:val="21"/>
        </w:rPr>
      </w:pPr>
      <w:r w:rsidRPr="00825B74">
        <w:rPr>
          <w:rFonts w:ascii="Arial" w:hAnsi="Arial" w:cs="Arial"/>
          <w:sz w:val="21"/>
          <w:szCs w:val="21"/>
        </w:rPr>
        <w:t xml:space="preserve">Розрахункові опори </w:t>
      </w:r>
      <w:r w:rsidR="00227AC1" w:rsidRPr="00825B74">
        <w:rPr>
          <w:rFonts w:ascii="Arial" w:hAnsi="Arial" w:cs="Arial"/>
          <w:sz w:val="21"/>
          <w:szCs w:val="21"/>
        </w:rPr>
        <w:t>відлив</w:t>
      </w:r>
      <w:r w:rsidR="00A948DC" w:rsidRPr="00825B74">
        <w:rPr>
          <w:rFonts w:ascii="Arial" w:hAnsi="Arial" w:cs="Arial"/>
          <w:sz w:val="21"/>
          <w:szCs w:val="21"/>
        </w:rPr>
        <w:t>о</w:t>
      </w:r>
      <w:r w:rsidRPr="00825B74">
        <w:rPr>
          <w:rFonts w:ascii="Arial" w:hAnsi="Arial" w:cs="Arial"/>
          <w:sz w:val="21"/>
          <w:szCs w:val="21"/>
        </w:rPr>
        <w:t xml:space="preserve">к з вуглецевої сталі та сірого чавуну необхідно приймати </w:t>
      </w:r>
      <w:r w:rsidR="00AD003C" w:rsidRPr="00825B74">
        <w:rPr>
          <w:rFonts w:ascii="Arial" w:hAnsi="Arial" w:cs="Arial"/>
          <w:sz w:val="21"/>
          <w:szCs w:val="21"/>
        </w:rPr>
        <w:t>згідно з</w:t>
      </w:r>
      <w:r w:rsidRPr="00825B74">
        <w:rPr>
          <w:rFonts w:ascii="Arial" w:hAnsi="Arial" w:cs="Arial"/>
          <w:sz w:val="21"/>
          <w:szCs w:val="21"/>
        </w:rPr>
        <w:t xml:space="preserve"> табл</w:t>
      </w:r>
      <w:r w:rsidR="00F01193" w:rsidRPr="00825B74">
        <w:rPr>
          <w:rFonts w:ascii="Arial" w:hAnsi="Arial" w:cs="Arial"/>
          <w:sz w:val="21"/>
          <w:szCs w:val="21"/>
        </w:rPr>
        <w:t>ицями</w:t>
      </w:r>
      <w:r w:rsidRPr="00825B74">
        <w:rPr>
          <w:rFonts w:ascii="Arial" w:hAnsi="Arial" w:cs="Arial"/>
          <w:sz w:val="21"/>
          <w:szCs w:val="21"/>
        </w:rPr>
        <w:t xml:space="preserve"> </w:t>
      </w:r>
      <w:r w:rsidR="00EE4DE0" w:rsidRPr="00825B74">
        <w:rPr>
          <w:rFonts w:ascii="Arial" w:hAnsi="Arial" w:cs="Arial"/>
          <w:sz w:val="21"/>
          <w:szCs w:val="21"/>
        </w:rPr>
        <w:t>Г</w:t>
      </w:r>
      <w:r w:rsidR="004A7D5F" w:rsidRPr="00825B74">
        <w:rPr>
          <w:rFonts w:ascii="Arial" w:hAnsi="Arial" w:cs="Arial"/>
          <w:sz w:val="21"/>
          <w:szCs w:val="21"/>
        </w:rPr>
        <w:t>.</w:t>
      </w:r>
      <w:r w:rsidRPr="00825B74">
        <w:rPr>
          <w:rFonts w:ascii="Arial" w:hAnsi="Arial" w:cs="Arial"/>
          <w:sz w:val="21"/>
          <w:szCs w:val="21"/>
        </w:rPr>
        <w:t xml:space="preserve">6 і </w:t>
      </w:r>
      <w:r w:rsidR="00EE4DE0" w:rsidRPr="00825B74">
        <w:rPr>
          <w:rFonts w:ascii="Arial" w:hAnsi="Arial" w:cs="Arial"/>
          <w:sz w:val="21"/>
          <w:szCs w:val="21"/>
        </w:rPr>
        <w:t>Г</w:t>
      </w:r>
      <w:r w:rsidR="004A7D5F" w:rsidRPr="00825B74">
        <w:rPr>
          <w:rFonts w:ascii="Arial" w:hAnsi="Arial" w:cs="Arial"/>
          <w:sz w:val="21"/>
          <w:szCs w:val="21"/>
        </w:rPr>
        <w:t>.</w:t>
      </w:r>
      <w:r w:rsidRPr="00825B74">
        <w:rPr>
          <w:rFonts w:ascii="Arial" w:hAnsi="Arial" w:cs="Arial"/>
          <w:sz w:val="21"/>
          <w:szCs w:val="21"/>
        </w:rPr>
        <w:t>7.</w:t>
      </w:r>
    </w:p>
    <w:p w14:paraId="70053150" w14:textId="77777777" w:rsidR="00AF4204" w:rsidRPr="00AF4204" w:rsidRDefault="00AF4204" w:rsidP="00FD44C0">
      <w:pPr>
        <w:pStyle w:val="afff1"/>
        <w:spacing w:line="288" w:lineRule="auto"/>
        <w:rPr>
          <w:rFonts w:ascii="Arial" w:hAnsi="Arial" w:cs="Arial"/>
          <w:b/>
          <w:i/>
          <w:color w:val="00B050"/>
          <w:sz w:val="21"/>
          <w:szCs w:val="21"/>
        </w:rPr>
      </w:pPr>
      <w:r w:rsidRPr="00AF4204">
        <w:rPr>
          <w:rFonts w:ascii="Arial" w:hAnsi="Arial" w:cs="Arial"/>
          <w:b/>
          <w:i/>
          <w:color w:val="00B050"/>
          <w:sz w:val="21"/>
          <w:szCs w:val="21"/>
        </w:rPr>
        <w:t>(Посилання пункту 7.4 змінено, Зміна № 1)</w:t>
      </w:r>
    </w:p>
    <w:p w14:paraId="1241AD1F" w14:textId="77777777" w:rsidR="00E16E4E" w:rsidRPr="00825B74" w:rsidRDefault="00D36B08" w:rsidP="00FD44C0">
      <w:pPr>
        <w:pStyle w:val="afff1"/>
        <w:spacing w:line="288" w:lineRule="auto"/>
        <w:rPr>
          <w:rFonts w:ascii="Arial" w:hAnsi="Arial" w:cs="Arial"/>
          <w:sz w:val="21"/>
          <w:szCs w:val="21"/>
        </w:rPr>
      </w:pPr>
      <w:r w:rsidRPr="00825B74">
        <w:rPr>
          <w:rFonts w:ascii="Arial" w:hAnsi="Arial" w:cs="Arial"/>
          <w:b/>
          <w:sz w:val="21"/>
          <w:szCs w:val="21"/>
        </w:rPr>
        <w:t>7</w:t>
      </w:r>
      <w:r w:rsidR="00E16E4E" w:rsidRPr="00825B74">
        <w:rPr>
          <w:rFonts w:ascii="Arial" w:hAnsi="Arial" w:cs="Arial"/>
          <w:b/>
          <w:sz w:val="21"/>
          <w:szCs w:val="21"/>
        </w:rPr>
        <w:t>.5</w:t>
      </w:r>
      <w:r w:rsidR="00E16E4E" w:rsidRPr="00825B74">
        <w:rPr>
          <w:rFonts w:ascii="Arial" w:hAnsi="Arial" w:cs="Arial"/>
          <w:sz w:val="21"/>
          <w:szCs w:val="21"/>
        </w:rPr>
        <w:t>  Розрахункові опори зварних з’єднань слід визначати за формулами, наведеними в табл</w:t>
      </w:r>
      <w:r w:rsidR="00F01193" w:rsidRPr="00825B74">
        <w:rPr>
          <w:rFonts w:ascii="Arial" w:hAnsi="Arial" w:cs="Arial"/>
          <w:sz w:val="21"/>
          <w:szCs w:val="21"/>
        </w:rPr>
        <w:t>иці</w:t>
      </w:r>
      <w:r w:rsidR="00E16E4E" w:rsidRPr="00825B74">
        <w:rPr>
          <w:rFonts w:ascii="Arial" w:hAnsi="Arial" w:cs="Arial"/>
          <w:sz w:val="21"/>
          <w:szCs w:val="21"/>
        </w:rPr>
        <w:t> </w:t>
      </w:r>
      <w:r w:rsidRPr="00825B74">
        <w:rPr>
          <w:rFonts w:ascii="Arial" w:hAnsi="Arial" w:cs="Arial"/>
          <w:sz w:val="21"/>
          <w:szCs w:val="21"/>
        </w:rPr>
        <w:t>7</w:t>
      </w:r>
      <w:r w:rsidR="00E16E4E" w:rsidRPr="00825B74">
        <w:rPr>
          <w:rFonts w:ascii="Arial" w:hAnsi="Arial" w:cs="Arial"/>
          <w:sz w:val="21"/>
          <w:szCs w:val="21"/>
        </w:rPr>
        <w:t>.3.</w:t>
      </w:r>
      <w:r w:rsidR="00975DEA" w:rsidRPr="00825B74">
        <w:rPr>
          <w:rFonts w:ascii="Arial" w:hAnsi="Arial" w:cs="Arial"/>
          <w:sz w:val="21"/>
          <w:szCs w:val="21"/>
        </w:rPr>
        <w:t xml:space="preserve"> </w:t>
      </w:r>
    </w:p>
    <w:p w14:paraId="7C9B36D4" w14:textId="77777777" w:rsidR="00AF4204" w:rsidRPr="00AF4204" w:rsidRDefault="00AF4204" w:rsidP="00FD44C0">
      <w:pPr>
        <w:pStyle w:val="afff1"/>
        <w:spacing w:line="288" w:lineRule="auto"/>
        <w:rPr>
          <w:rFonts w:ascii="Arial" w:hAnsi="Arial" w:cs="Arial"/>
          <w:sz w:val="21"/>
          <w:szCs w:val="21"/>
        </w:rPr>
      </w:pPr>
      <w:r>
        <w:rPr>
          <w:rFonts w:ascii="Arial" w:hAnsi="Arial" w:cs="Arial"/>
          <w:b/>
          <w:sz w:val="21"/>
          <w:szCs w:val="21"/>
        </w:rPr>
        <w:t xml:space="preserve"> </w:t>
      </w:r>
      <w:r w:rsidRPr="00AF4204">
        <w:rPr>
          <w:rFonts w:ascii="Arial" w:hAnsi="Arial" w:cs="Arial"/>
          <w:b/>
          <w:sz w:val="21"/>
          <w:szCs w:val="21"/>
        </w:rPr>
        <w:t>Таблиця 7.3</w:t>
      </w:r>
      <w:r w:rsidRPr="00AF4204">
        <w:rPr>
          <w:rFonts w:ascii="Arial" w:hAnsi="Arial" w:cs="Arial"/>
          <w:sz w:val="21"/>
          <w:szCs w:val="21"/>
        </w:rPr>
        <w:t xml:space="preserve"> – Формули для визначення розрахункових опорів зварних швів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18"/>
        <w:gridCol w:w="3153"/>
        <w:gridCol w:w="2633"/>
        <w:gridCol w:w="1133"/>
        <w:gridCol w:w="1850"/>
      </w:tblGrid>
      <w:tr w:rsidR="00AF4204" w:rsidRPr="00927761" w14:paraId="1B7B097F" w14:textId="77777777" w:rsidTr="00FD44C0">
        <w:trPr>
          <w:cantSplit/>
          <w:tblHeader/>
          <w:jc w:val="center"/>
        </w:trPr>
        <w:tc>
          <w:tcPr>
            <w:tcW w:w="1418" w:type="dxa"/>
            <w:vAlign w:val="center"/>
          </w:tcPr>
          <w:p w14:paraId="69936889" w14:textId="77777777" w:rsidR="00AF4204" w:rsidRPr="00927761" w:rsidRDefault="00AF4204" w:rsidP="00AD07A5">
            <w:pPr>
              <w:widowControl w:val="0"/>
              <w:jc w:val="center"/>
              <w:rPr>
                <w:sz w:val="24"/>
                <w:lang w:val="uk-UA"/>
              </w:rPr>
            </w:pPr>
            <w:r w:rsidRPr="00927761">
              <w:rPr>
                <w:sz w:val="24"/>
                <w:lang w:val="uk-UA"/>
              </w:rPr>
              <w:t>Зварне з’єднання</w:t>
            </w:r>
          </w:p>
        </w:tc>
        <w:tc>
          <w:tcPr>
            <w:tcW w:w="3153" w:type="dxa"/>
            <w:vAlign w:val="center"/>
          </w:tcPr>
          <w:p w14:paraId="571E43FB" w14:textId="77777777" w:rsidR="00AF4204" w:rsidRPr="00927761" w:rsidRDefault="00AF4204" w:rsidP="00AD07A5">
            <w:pPr>
              <w:widowControl w:val="0"/>
              <w:jc w:val="center"/>
              <w:rPr>
                <w:sz w:val="24"/>
                <w:lang w:val="uk-UA"/>
              </w:rPr>
            </w:pPr>
            <w:r w:rsidRPr="00927761">
              <w:rPr>
                <w:sz w:val="24"/>
                <w:lang w:val="uk-UA"/>
              </w:rPr>
              <w:t>Напружений стан</w:t>
            </w:r>
          </w:p>
        </w:tc>
        <w:tc>
          <w:tcPr>
            <w:tcW w:w="2633" w:type="dxa"/>
            <w:vAlign w:val="center"/>
          </w:tcPr>
          <w:p w14:paraId="3F22E9D2" w14:textId="77777777" w:rsidR="00AF4204" w:rsidRPr="00927761" w:rsidRDefault="00AF4204" w:rsidP="00AD07A5">
            <w:pPr>
              <w:widowControl w:val="0"/>
              <w:jc w:val="center"/>
              <w:rPr>
                <w:sz w:val="24"/>
                <w:lang w:val="uk-UA"/>
              </w:rPr>
            </w:pPr>
            <w:r w:rsidRPr="00927761">
              <w:rPr>
                <w:sz w:val="24"/>
                <w:lang w:val="uk-UA"/>
              </w:rPr>
              <w:t>Характеристика</w:t>
            </w:r>
          </w:p>
          <w:p w14:paraId="3970FDDF" w14:textId="77777777" w:rsidR="00AF4204" w:rsidRPr="00927761" w:rsidRDefault="00AF4204" w:rsidP="00AD07A5">
            <w:pPr>
              <w:widowControl w:val="0"/>
              <w:jc w:val="center"/>
              <w:rPr>
                <w:sz w:val="24"/>
                <w:lang w:val="uk-UA"/>
              </w:rPr>
            </w:pPr>
            <w:r w:rsidRPr="00927761">
              <w:rPr>
                <w:sz w:val="24"/>
                <w:lang w:val="uk-UA"/>
              </w:rPr>
              <w:t>розрахункового опору</w:t>
            </w:r>
          </w:p>
        </w:tc>
        <w:tc>
          <w:tcPr>
            <w:tcW w:w="1133" w:type="dxa"/>
            <w:vAlign w:val="center"/>
          </w:tcPr>
          <w:p w14:paraId="3EC83305" w14:textId="77777777" w:rsidR="00AF4204" w:rsidRPr="00927761" w:rsidRDefault="00AF4204" w:rsidP="00AD07A5">
            <w:pPr>
              <w:widowControl w:val="0"/>
              <w:jc w:val="center"/>
              <w:rPr>
                <w:sz w:val="24"/>
                <w:lang w:val="uk-UA"/>
              </w:rPr>
            </w:pPr>
            <w:r w:rsidRPr="00927761">
              <w:rPr>
                <w:sz w:val="24"/>
                <w:lang w:val="uk-UA"/>
              </w:rPr>
              <w:t>Умовна познака</w:t>
            </w:r>
          </w:p>
        </w:tc>
        <w:tc>
          <w:tcPr>
            <w:tcW w:w="1850" w:type="dxa"/>
            <w:vAlign w:val="center"/>
          </w:tcPr>
          <w:p w14:paraId="215A2CF2" w14:textId="77777777" w:rsidR="00AF4204" w:rsidRPr="00927761" w:rsidRDefault="00AF4204" w:rsidP="00AD07A5">
            <w:pPr>
              <w:widowControl w:val="0"/>
              <w:jc w:val="center"/>
              <w:rPr>
                <w:sz w:val="24"/>
                <w:lang w:val="uk-UA"/>
              </w:rPr>
            </w:pPr>
            <w:r w:rsidRPr="00927761">
              <w:rPr>
                <w:sz w:val="24"/>
                <w:lang w:val="uk-UA"/>
              </w:rPr>
              <w:t>Розрахунковий опір</w:t>
            </w:r>
          </w:p>
        </w:tc>
      </w:tr>
      <w:tr w:rsidR="00AF4204" w:rsidRPr="00927761" w14:paraId="38737A94" w14:textId="77777777" w:rsidTr="00FD44C0">
        <w:trPr>
          <w:cantSplit/>
          <w:jc w:val="center"/>
        </w:trPr>
        <w:tc>
          <w:tcPr>
            <w:tcW w:w="1418" w:type="dxa"/>
            <w:vMerge w:val="restart"/>
            <w:vAlign w:val="center"/>
          </w:tcPr>
          <w:p w14:paraId="5A280ED9" w14:textId="77777777" w:rsidR="00AF4204" w:rsidRPr="00927761" w:rsidRDefault="00AF4204" w:rsidP="00AD07A5">
            <w:pPr>
              <w:widowControl w:val="0"/>
              <w:jc w:val="center"/>
              <w:rPr>
                <w:sz w:val="24"/>
                <w:lang w:val="uk-UA"/>
              </w:rPr>
            </w:pPr>
            <w:r w:rsidRPr="00927761">
              <w:rPr>
                <w:sz w:val="24"/>
                <w:lang w:val="uk-UA"/>
              </w:rPr>
              <w:t>Стикове</w:t>
            </w:r>
          </w:p>
        </w:tc>
        <w:tc>
          <w:tcPr>
            <w:tcW w:w="3153" w:type="dxa"/>
            <w:vMerge w:val="restart"/>
            <w:vAlign w:val="center"/>
          </w:tcPr>
          <w:p w14:paraId="4DCE8022" w14:textId="77777777" w:rsidR="00AF4204" w:rsidRPr="00927761" w:rsidRDefault="00AF4204" w:rsidP="00AD07A5">
            <w:pPr>
              <w:widowControl w:val="0"/>
              <w:jc w:val="center"/>
              <w:rPr>
                <w:sz w:val="24"/>
                <w:lang w:val="uk-UA"/>
              </w:rPr>
            </w:pPr>
            <w:r w:rsidRPr="00927761">
              <w:rPr>
                <w:sz w:val="24"/>
                <w:lang w:val="uk-UA"/>
              </w:rPr>
              <w:t>Стиск. Розтяг і згин при механізованому або ручному зварюванні з фізичним контролем якості шва</w:t>
            </w:r>
          </w:p>
        </w:tc>
        <w:tc>
          <w:tcPr>
            <w:tcW w:w="2633" w:type="dxa"/>
            <w:vAlign w:val="center"/>
          </w:tcPr>
          <w:p w14:paraId="06168860" w14:textId="77777777" w:rsidR="00AF4204" w:rsidRPr="00927761" w:rsidRDefault="00AF4204" w:rsidP="00AD07A5">
            <w:pPr>
              <w:widowControl w:val="0"/>
              <w:jc w:val="center"/>
              <w:rPr>
                <w:sz w:val="24"/>
                <w:lang w:val="uk-UA"/>
              </w:rPr>
            </w:pPr>
            <w:r w:rsidRPr="00927761">
              <w:rPr>
                <w:sz w:val="24"/>
                <w:lang w:val="uk-UA"/>
              </w:rPr>
              <w:t>За границею текучості</w:t>
            </w:r>
          </w:p>
        </w:tc>
        <w:tc>
          <w:tcPr>
            <w:tcW w:w="1133" w:type="dxa"/>
            <w:vAlign w:val="center"/>
          </w:tcPr>
          <w:p w14:paraId="297A6D32"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wy</w:t>
            </w:r>
          </w:p>
        </w:tc>
        <w:tc>
          <w:tcPr>
            <w:tcW w:w="1850" w:type="dxa"/>
            <w:vAlign w:val="center"/>
          </w:tcPr>
          <w:p w14:paraId="58BBD1FB"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wy</w:t>
            </w:r>
            <w:r w:rsidRPr="00927761">
              <w:rPr>
                <w:i/>
                <w:sz w:val="24"/>
                <w:lang w:val="uk-UA"/>
              </w:rPr>
              <w:t xml:space="preserve"> = R</w:t>
            </w:r>
            <w:r w:rsidRPr="00927761">
              <w:rPr>
                <w:i/>
                <w:sz w:val="24"/>
                <w:vertAlign w:val="subscript"/>
                <w:lang w:val="uk-UA"/>
              </w:rPr>
              <w:t>y</w:t>
            </w:r>
          </w:p>
        </w:tc>
      </w:tr>
      <w:tr w:rsidR="00AF4204" w:rsidRPr="00927761" w14:paraId="51B3A4D4" w14:textId="77777777" w:rsidTr="00FD44C0">
        <w:trPr>
          <w:cantSplit/>
          <w:jc w:val="center"/>
        </w:trPr>
        <w:tc>
          <w:tcPr>
            <w:tcW w:w="1418" w:type="dxa"/>
            <w:vMerge/>
            <w:vAlign w:val="center"/>
          </w:tcPr>
          <w:p w14:paraId="413244ED" w14:textId="77777777" w:rsidR="00AF4204" w:rsidRPr="00927761" w:rsidRDefault="00AF4204" w:rsidP="00AD07A5">
            <w:pPr>
              <w:widowControl w:val="0"/>
              <w:jc w:val="center"/>
              <w:rPr>
                <w:sz w:val="24"/>
                <w:lang w:val="uk-UA"/>
              </w:rPr>
            </w:pPr>
          </w:p>
        </w:tc>
        <w:tc>
          <w:tcPr>
            <w:tcW w:w="3153" w:type="dxa"/>
            <w:vMerge/>
            <w:vAlign w:val="center"/>
          </w:tcPr>
          <w:p w14:paraId="408B04AD" w14:textId="77777777" w:rsidR="00AF4204" w:rsidRPr="00927761" w:rsidRDefault="00AF4204" w:rsidP="00AD07A5">
            <w:pPr>
              <w:widowControl w:val="0"/>
              <w:jc w:val="center"/>
              <w:rPr>
                <w:sz w:val="24"/>
                <w:lang w:val="uk-UA"/>
              </w:rPr>
            </w:pPr>
          </w:p>
        </w:tc>
        <w:tc>
          <w:tcPr>
            <w:tcW w:w="2633" w:type="dxa"/>
            <w:vAlign w:val="center"/>
          </w:tcPr>
          <w:p w14:paraId="303F2CC0" w14:textId="77777777" w:rsidR="00AF4204" w:rsidRPr="00927761" w:rsidRDefault="00AF4204" w:rsidP="00AD07A5">
            <w:pPr>
              <w:widowControl w:val="0"/>
              <w:jc w:val="center"/>
              <w:rPr>
                <w:sz w:val="24"/>
                <w:lang w:val="uk-UA"/>
              </w:rPr>
            </w:pPr>
            <w:r w:rsidRPr="00927761">
              <w:rPr>
                <w:sz w:val="24"/>
                <w:lang w:val="uk-UA"/>
              </w:rPr>
              <w:t>За тимчасовим</w:t>
            </w:r>
          </w:p>
          <w:p w14:paraId="02A49BAB" w14:textId="77777777" w:rsidR="00AF4204" w:rsidRPr="00927761" w:rsidRDefault="00AF4204" w:rsidP="00AD07A5">
            <w:pPr>
              <w:widowControl w:val="0"/>
              <w:jc w:val="center"/>
              <w:rPr>
                <w:sz w:val="24"/>
                <w:lang w:val="uk-UA"/>
              </w:rPr>
            </w:pPr>
            <w:r w:rsidRPr="00927761">
              <w:rPr>
                <w:sz w:val="24"/>
                <w:lang w:val="uk-UA"/>
              </w:rPr>
              <w:t>опором</w:t>
            </w:r>
          </w:p>
        </w:tc>
        <w:tc>
          <w:tcPr>
            <w:tcW w:w="1133" w:type="dxa"/>
            <w:vAlign w:val="center"/>
          </w:tcPr>
          <w:p w14:paraId="7FF4A165"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wu</w:t>
            </w:r>
          </w:p>
        </w:tc>
        <w:tc>
          <w:tcPr>
            <w:tcW w:w="1850" w:type="dxa"/>
            <w:vAlign w:val="center"/>
          </w:tcPr>
          <w:p w14:paraId="66E09B53"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wu</w:t>
            </w:r>
            <w:r w:rsidRPr="00927761">
              <w:rPr>
                <w:i/>
                <w:sz w:val="24"/>
                <w:lang w:val="uk-UA"/>
              </w:rPr>
              <w:t xml:space="preserve"> = R</w:t>
            </w:r>
            <w:r w:rsidRPr="00927761">
              <w:rPr>
                <w:i/>
                <w:sz w:val="24"/>
                <w:vertAlign w:val="subscript"/>
                <w:lang w:val="uk-UA"/>
              </w:rPr>
              <w:t>u</w:t>
            </w:r>
          </w:p>
        </w:tc>
      </w:tr>
      <w:tr w:rsidR="00AF4204" w:rsidRPr="00927761" w14:paraId="70BC41A8" w14:textId="77777777" w:rsidTr="00FD44C0">
        <w:trPr>
          <w:cantSplit/>
          <w:jc w:val="center"/>
        </w:trPr>
        <w:tc>
          <w:tcPr>
            <w:tcW w:w="1418" w:type="dxa"/>
            <w:vMerge/>
            <w:vAlign w:val="center"/>
          </w:tcPr>
          <w:p w14:paraId="73C74582" w14:textId="77777777" w:rsidR="00AF4204" w:rsidRPr="00927761" w:rsidRDefault="00AF4204" w:rsidP="00AD07A5">
            <w:pPr>
              <w:widowControl w:val="0"/>
              <w:jc w:val="center"/>
              <w:rPr>
                <w:sz w:val="24"/>
                <w:lang w:val="uk-UA"/>
              </w:rPr>
            </w:pPr>
          </w:p>
        </w:tc>
        <w:tc>
          <w:tcPr>
            <w:tcW w:w="3153" w:type="dxa"/>
            <w:vAlign w:val="center"/>
          </w:tcPr>
          <w:p w14:paraId="3EC28D07" w14:textId="77777777" w:rsidR="00AF4204" w:rsidRPr="00927761" w:rsidRDefault="00AF4204" w:rsidP="00AD07A5">
            <w:pPr>
              <w:widowControl w:val="0"/>
              <w:jc w:val="center"/>
              <w:rPr>
                <w:sz w:val="24"/>
                <w:lang w:val="uk-UA"/>
              </w:rPr>
            </w:pPr>
            <w:r w:rsidRPr="00927761">
              <w:rPr>
                <w:sz w:val="24"/>
                <w:lang w:val="uk-UA"/>
              </w:rPr>
              <w:t>Розтяг і згин при механізованому або ручному зварюванні</w:t>
            </w:r>
          </w:p>
        </w:tc>
        <w:tc>
          <w:tcPr>
            <w:tcW w:w="2633" w:type="dxa"/>
            <w:vAlign w:val="center"/>
          </w:tcPr>
          <w:p w14:paraId="48A928AC" w14:textId="77777777" w:rsidR="00AF4204" w:rsidRPr="00927761" w:rsidRDefault="00AF4204" w:rsidP="00AD07A5">
            <w:pPr>
              <w:widowControl w:val="0"/>
              <w:jc w:val="center"/>
              <w:rPr>
                <w:sz w:val="24"/>
                <w:lang w:val="uk-UA"/>
              </w:rPr>
            </w:pPr>
            <w:r w:rsidRPr="00927761">
              <w:rPr>
                <w:sz w:val="24"/>
                <w:lang w:val="uk-UA"/>
              </w:rPr>
              <w:t>За границею текучості</w:t>
            </w:r>
          </w:p>
        </w:tc>
        <w:tc>
          <w:tcPr>
            <w:tcW w:w="1133" w:type="dxa"/>
            <w:vAlign w:val="center"/>
          </w:tcPr>
          <w:p w14:paraId="1C8A343D"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wy</w:t>
            </w:r>
          </w:p>
        </w:tc>
        <w:tc>
          <w:tcPr>
            <w:tcW w:w="1850" w:type="dxa"/>
            <w:vAlign w:val="center"/>
          </w:tcPr>
          <w:p w14:paraId="7D02D542"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wy</w:t>
            </w:r>
            <w:r w:rsidRPr="00927761">
              <w:rPr>
                <w:i/>
                <w:sz w:val="24"/>
                <w:lang w:val="uk-UA"/>
              </w:rPr>
              <w:t xml:space="preserve"> = </w:t>
            </w:r>
            <w:r w:rsidRPr="00927761">
              <w:rPr>
                <w:sz w:val="24"/>
                <w:lang w:val="uk-UA"/>
              </w:rPr>
              <w:t>0,85</w:t>
            </w:r>
            <w:r w:rsidRPr="00927761">
              <w:rPr>
                <w:i/>
                <w:sz w:val="24"/>
                <w:lang w:val="uk-UA"/>
              </w:rPr>
              <w:t> R</w:t>
            </w:r>
            <w:r w:rsidRPr="00927761">
              <w:rPr>
                <w:i/>
                <w:sz w:val="24"/>
                <w:vertAlign w:val="subscript"/>
                <w:lang w:val="uk-UA"/>
              </w:rPr>
              <w:t>y</w:t>
            </w:r>
          </w:p>
        </w:tc>
      </w:tr>
      <w:tr w:rsidR="00AF4204" w:rsidRPr="00927761" w14:paraId="4C5B3810" w14:textId="77777777" w:rsidTr="00FD44C0">
        <w:trPr>
          <w:cantSplit/>
          <w:jc w:val="center"/>
        </w:trPr>
        <w:tc>
          <w:tcPr>
            <w:tcW w:w="1418" w:type="dxa"/>
            <w:vMerge/>
            <w:vAlign w:val="center"/>
          </w:tcPr>
          <w:p w14:paraId="012FAD77" w14:textId="77777777" w:rsidR="00AF4204" w:rsidRPr="00927761" w:rsidRDefault="00AF4204" w:rsidP="00AD07A5">
            <w:pPr>
              <w:widowControl w:val="0"/>
              <w:jc w:val="center"/>
              <w:rPr>
                <w:sz w:val="24"/>
                <w:lang w:val="uk-UA"/>
              </w:rPr>
            </w:pPr>
          </w:p>
        </w:tc>
        <w:tc>
          <w:tcPr>
            <w:tcW w:w="3153" w:type="dxa"/>
            <w:vAlign w:val="center"/>
          </w:tcPr>
          <w:p w14:paraId="1D1E6335" w14:textId="77777777" w:rsidR="00AF4204" w:rsidRPr="00927761" w:rsidRDefault="00AF4204" w:rsidP="00AD07A5">
            <w:pPr>
              <w:widowControl w:val="0"/>
              <w:jc w:val="center"/>
              <w:rPr>
                <w:sz w:val="24"/>
                <w:lang w:val="uk-UA"/>
              </w:rPr>
            </w:pPr>
            <w:r w:rsidRPr="00927761">
              <w:rPr>
                <w:sz w:val="24"/>
                <w:lang w:val="uk-UA"/>
              </w:rPr>
              <w:t>Зсув</w:t>
            </w:r>
          </w:p>
        </w:tc>
        <w:tc>
          <w:tcPr>
            <w:tcW w:w="2633" w:type="dxa"/>
            <w:vAlign w:val="center"/>
          </w:tcPr>
          <w:p w14:paraId="31D0ABD7" w14:textId="77777777" w:rsidR="00AF4204" w:rsidRPr="00927761" w:rsidRDefault="00AF4204" w:rsidP="00AD07A5">
            <w:pPr>
              <w:widowControl w:val="0"/>
              <w:jc w:val="center"/>
              <w:rPr>
                <w:sz w:val="24"/>
                <w:lang w:val="uk-UA"/>
              </w:rPr>
            </w:pPr>
            <w:r w:rsidRPr="00927761">
              <w:rPr>
                <w:sz w:val="24"/>
                <w:lang w:val="uk-UA"/>
              </w:rPr>
              <w:t>–</w:t>
            </w:r>
          </w:p>
        </w:tc>
        <w:tc>
          <w:tcPr>
            <w:tcW w:w="1133" w:type="dxa"/>
            <w:vAlign w:val="center"/>
          </w:tcPr>
          <w:p w14:paraId="2D5D364E"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ws</w:t>
            </w:r>
          </w:p>
        </w:tc>
        <w:tc>
          <w:tcPr>
            <w:tcW w:w="1850" w:type="dxa"/>
            <w:vAlign w:val="center"/>
          </w:tcPr>
          <w:p w14:paraId="6BF90C56"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ws</w:t>
            </w:r>
            <w:r w:rsidRPr="00927761">
              <w:rPr>
                <w:i/>
                <w:sz w:val="24"/>
                <w:lang w:val="uk-UA"/>
              </w:rPr>
              <w:t xml:space="preserve"> = R</w:t>
            </w:r>
            <w:r w:rsidRPr="00927761">
              <w:rPr>
                <w:i/>
                <w:sz w:val="24"/>
                <w:vertAlign w:val="subscript"/>
                <w:lang w:val="uk-UA"/>
              </w:rPr>
              <w:t>s</w:t>
            </w:r>
          </w:p>
        </w:tc>
      </w:tr>
      <w:tr w:rsidR="00AF4204" w:rsidRPr="00927761" w14:paraId="23A04F87" w14:textId="77777777" w:rsidTr="00FD44C0">
        <w:trPr>
          <w:cantSplit/>
          <w:jc w:val="center"/>
        </w:trPr>
        <w:tc>
          <w:tcPr>
            <w:tcW w:w="1418" w:type="dxa"/>
            <w:vMerge w:val="restart"/>
            <w:vAlign w:val="center"/>
          </w:tcPr>
          <w:p w14:paraId="6282A6EF" w14:textId="77777777" w:rsidR="00AF4204" w:rsidRPr="00927761" w:rsidRDefault="00AF4204" w:rsidP="00AD07A5">
            <w:pPr>
              <w:widowControl w:val="0"/>
              <w:jc w:val="center"/>
              <w:rPr>
                <w:sz w:val="24"/>
                <w:lang w:val="uk-UA"/>
              </w:rPr>
            </w:pPr>
            <w:r w:rsidRPr="00927761">
              <w:rPr>
                <w:sz w:val="24"/>
                <w:lang w:val="uk-UA"/>
              </w:rPr>
              <w:t>З кутовими швами</w:t>
            </w:r>
          </w:p>
        </w:tc>
        <w:tc>
          <w:tcPr>
            <w:tcW w:w="3153" w:type="dxa"/>
            <w:vMerge w:val="restart"/>
            <w:vAlign w:val="center"/>
          </w:tcPr>
          <w:p w14:paraId="494B18F5" w14:textId="77777777" w:rsidR="00AF4204" w:rsidRPr="00927761" w:rsidRDefault="00AF4204" w:rsidP="00AD07A5">
            <w:pPr>
              <w:widowControl w:val="0"/>
              <w:jc w:val="center"/>
              <w:rPr>
                <w:sz w:val="24"/>
                <w:lang w:val="uk-UA"/>
              </w:rPr>
            </w:pPr>
            <w:r w:rsidRPr="00927761">
              <w:rPr>
                <w:sz w:val="24"/>
                <w:lang w:val="uk-UA"/>
              </w:rPr>
              <w:t>Зсув (умовний)</w:t>
            </w:r>
          </w:p>
        </w:tc>
        <w:tc>
          <w:tcPr>
            <w:tcW w:w="2633" w:type="dxa"/>
            <w:vAlign w:val="center"/>
          </w:tcPr>
          <w:p w14:paraId="61094BB0" w14:textId="77777777" w:rsidR="00AF4204" w:rsidRPr="00927761" w:rsidRDefault="00AF4204" w:rsidP="00AD07A5">
            <w:pPr>
              <w:widowControl w:val="0"/>
              <w:jc w:val="center"/>
              <w:rPr>
                <w:sz w:val="24"/>
                <w:lang w:val="uk-UA"/>
              </w:rPr>
            </w:pPr>
            <w:r w:rsidRPr="00927761">
              <w:rPr>
                <w:sz w:val="24"/>
                <w:lang w:val="uk-UA"/>
              </w:rPr>
              <w:t>У площині наплавленого металу</w:t>
            </w:r>
          </w:p>
        </w:tc>
        <w:tc>
          <w:tcPr>
            <w:tcW w:w="1133" w:type="dxa"/>
            <w:vAlign w:val="center"/>
          </w:tcPr>
          <w:p w14:paraId="3CA9933A"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wf</w:t>
            </w:r>
          </w:p>
        </w:tc>
        <w:tc>
          <w:tcPr>
            <w:tcW w:w="1850" w:type="dxa"/>
            <w:vAlign w:val="center"/>
          </w:tcPr>
          <w:p w14:paraId="5081EE50" w14:textId="77777777" w:rsidR="00AF4204" w:rsidRPr="00927761" w:rsidRDefault="00AF4204" w:rsidP="00AD07A5">
            <w:pPr>
              <w:widowControl w:val="0"/>
              <w:jc w:val="center"/>
              <w:rPr>
                <w:sz w:val="24"/>
                <w:lang w:val="uk-UA"/>
              </w:rPr>
            </w:pPr>
            <w:r w:rsidRPr="00927761">
              <w:rPr>
                <w:position w:val="-34"/>
                <w:sz w:val="24"/>
                <w:lang w:val="uk-UA"/>
              </w:rPr>
              <w:object w:dxaOrig="1820" w:dyaOrig="780" w14:anchorId="0EF51001">
                <v:shape id="_x0000_i1048" type="#_x0000_t75" style="width:83.5pt;height:36.5pt" o:ole="" fillcolor="window">
                  <v:imagedata r:id="rId58" o:title=""/>
                </v:shape>
                <o:OLEObject Type="Embed" ProgID="Equation.DSMT4" ShapeID="_x0000_i1048" DrawAspect="Content" ObjectID="_1838151031" r:id="rId59"/>
              </w:object>
            </w:r>
          </w:p>
        </w:tc>
      </w:tr>
      <w:tr w:rsidR="00AF4204" w:rsidRPr="00927761" w14:paraId="40D53FF4" w14:textId="77777777" w:rsidTr="00FD44C0">
        <w:trPr>
          <w:cantSplit/>
          <w:jc w:val="center"/>
        </w:trPr>
        <w:tc>
          <w:tcPr>
            <w:tcW w:w="1418" w:type="dxa"/>
            <w:vMerge/>
            <w:vAlign w:val="center"/>
          </w:tcPr>
          <w:p w14:paraId="5817A710" w14:textId="77777777" w:rsidR="00AF4204" w:rsidRPr="00927761" w:rsidRDefault="00AF4204" w:rsidP="00AD07A5">
            <w:pPr>
              <w:widowControl w:val="0"/>
              <w:jc w:val="center"/>
              <w:rPr>
                <w:sz w:val="24"/>
                <w:lang w:val="uk-UA"/>
              </w:rPr>
            </w:pPr>
          </w:p>
        </w:tc>
        <w:tc>
          <w:tcPr>
            <w:tcW w:w="3153" w:type="dxa"/>
            <w:vMerge/>
            <w:vAlign w:val="center"/>
          </w:tcPr>
          <w:p w14:paraId="1E70F36C" w14:textId="77777777" w:rsidR="00AF4204" w:rsidRPr="00927761" w:rsidRDefault="00AF4204" w:rsidP="00AD07A5">
            <w:pPr>
              <w:widowControl w:val="0"/>
              <w:jc w:val="center"/>
              <w:rPr>
                <w:sz w:val="24"/>
                <w:lang w:val="uk-UA"/>
              </w:rPr>
            </w:pPr>
          </w:p>
        </w:tc>
        <w:tc>
          <w:tcPr>
            <w:tcW w:w="2633" w:type="dxa"/>
            <w:vAlign w:val="center"/>
          </w:tcPr>
          <w:p w14:paraId="6E372B35" w14:textId="77777777" w:rsidR="00AF4204" w:rsidRPr="00927761" w:rsidRDefault="00AF4204" w:rsidP="00AD07A5">
            <w:pPr>
              <w:widowControl w:val="0"/>
              <w:jc w:val="center"/>
              <w:rPr>
                <w:sz w:val="24"/>
                <w:lang w:val="uk-UA"/>
              </w:rPr>
            </w:pPr>
            <w:r w:rsidRPr="00927761">
              <w:rPr>
                <w:sz w:val="24"/>
                <w:lang w:val="uk-UA"/>
              </w:rPr>
              <w:t>У площині металу границі сплавлення</w:t>
            </w:r>
          </w:p>
        </w:tc>
        <w:tc>
          <w:tcPr>
            <w:tcW w:w="1133" w:type="dxa"/>
            <w:vAlign w:val="center"/>
          </w:tcPr>
          <w:p w14:paraId="55817A34" w14:textId="77777777" w:rsidR="00AF4204" w:rsidRPr="00927761" w:rsidRDefault="00AF4204" w:rsidP="00AD07A5">
            <w:pPr>
              <w:widowControl w:val="0"/>
              <w:jc w:val="center"/>
              <w:rPr>
                <w:i/>
                <w:sz w:val="24"/>
                <w:lang w:val="uk-UA"/>
              </w:rPr>
            </w:pPr>
            <w:r w:rsidRPr="00927761">
              <w:rPr>
                <w:i/>
                <w:sz w:val="24"/>
                <w:lang w:val="uk-UA"/>
              </w:rPr>
              <w:t>R</w:t>
            </w:r>
            <w:r w:rsidRPr="00927761">
              <w:rPr>
                <w:i/>
                <w:sz w:val="24"/>
                <w:vertAlign w:val="subscript"/>
                <w:lang w:val="uk-UA"/>
              </w:rPr>
              <w:t>wz</w:t>
            </w:r>
          </w:p>
        </w:tc>
        <w:tc>
          <w:tcPr>
            <w:tcW w:w="1850" w:type="dxa"/>
            <w:vAlign w:val="center"/>
          </w:tcPr>
          <w:p w14:paraId="6339F0BC" w14:textId="77777777" w:rsidR="00AF4204" w:rsidRPr="00927761" w:rsidRDefault="00AF4204" w:rsidP="00AD07A5">
            <w:pPr>
              <w:widowControl w:val="0"/>
              <w:jc w:val="center"/>
              <w:rPr>
                <w:sz w:val="24"/>
                <w:lang w:val="uk-UA"/>
              </w:rPr>
            </w:pPr>
            <w:r w:rsidRPr="00927761">
              <w:rPr>
                <w:position w:val="-12"/>
                <w:sz w:val="24"/>
                <w:lang w:val="uk-UA"/>
              </w:rPr>
              <w:object w:dxaOrig="1600" w:dyaOrig="380" w14:anchorId="6A73A9C3">
                <v:shape id="_x0000_i1049" type="#_x0000_t75" style="width:71.5pt;height:17.5pt" o:ole="" fillcolor="window">
                  <v:imagedata r:id="rId60" o:title=""/>
                </v:shape>
                <o:OLEObject Type="Embed" ProgID="Equation.DSMT4" ShapeID="_x0000_i1049" DrawAspect="Content" ObjectID="_1838151032" r:id="rId61"/>
              </w:object>
            </w:r>
          </w:p>
        </w:tc>
      </w:tr>
      <w:tr w:rsidR="00AF4204" w:rsidRPr="0006247D" w14:paraId="27591508" w14:textId="77777777" w:rsidTr="00FD44C0">
        <w:trPr>
          <w:cantSplit/>
          <w:jc w:val="center"/>
        </w:trPr>
        <w:tc>
          <w:tcPr>
            <w:tcW w:w="10187" w:type="dxa"/>
            <w:gridSpan w:val="5"/>
          </w:tcPr>
          <w:p w14:paraId="50033D72" w14:textId="77777777" w:rsidR="00AF4204" w:rsidRPr="00927761" w:rsidRDefault="00AF4204" w:rsidP="00AD07A5">
            <w:pPr>
              <w:pStyle w:val="af8"/>
              <w:widowControl w:val="0"/>
              <w:rPr>
                <w:sz w:val="20"/>
                <w:szCs w:val="20"/>
                <w:lang w:val="uk-UA"/>
              </w:rPr>
            </w:pPr>
            <w:r w:rsidRPr="00927761">
              <w:rPr>
                <w:b/>
                <w:sz w:val="20"/>
                <w:szCs w:val="20"/>
                <w:lang w:val="uk-UA"/>
              </w:rPr>
              <w:t xml:space="preserve">Примітка. </w:t>
            </w:r>
            <w:r w:rsidRPr="00927761">
              <w:rPr>
                <w:sz w:val="20"/>
                <w:szCs w:val="20"/>
                <w:lang w:val="uk-UA"/>
              </w:rPr>
              <w:t xml:space="preserve">Значення коефіцієнта надійності за матеріалом шва </w:t>
            </w:r>
            <w:r w:rsidR="00BF2B60" w:rsidRPr="00927761">
              <w:rPr>
                <w:i/>
                <w:sz w:val="20"/>
                <w:szCs w:val="20"/>
                <w:lang w:val="uk-UA"/>
              </w:rPr>
              <w:fldChar w:fldCharType="begin"/>
            </w:r>
            <w:r w:rsidRPr="00927761">
              <w:rPr>
                <w:i/>
                <w:sz w:val="20"/>
                <w:szCs w:val="20"/>
                <w:lang w:val="uk-UA"/>
              </w:rPr>
              <w:instrText>SYMBOL 103 \f "Symbol" \s 11</w:instrText>
            </w:r>
            <w:r w:rsidR="00BF2B60" w:rsidRPr="00927761">
              <w:rPr>
                <w:i/>
                <w:sz w:val="20"/>
                <w:szCs w:val="20"/>
                <w:lang w:val="uk-UA"/>
              </w:rPr>
              <w:fldChar w:fldCharType="separate"/>
            </w:r>
            <w:r w:rsidRPr="00927761">
              <w:rPr>
                <w:i/>
                <w:sz w:val="20"/>
                <w:szCs w:val="20"/>
                <w:lang w:val="uk-UA"/>
              </w:rPr>
              <w:t></w:t>
            </w:r>
            <w:r w:rsidR="00BF2B60" w:rsidRPr="00927761">
              <w:rPr>
                <w:i/>
                <w:sz w:val="20"/>
                <w:szCs w:val="20"/>
                <w:lang w:val="uk-UA"/>
              </w:rPr>
              <w:fldChar w:fldCharType="end"/>
            </w:r>
            <w:r w:rsidRPr="00927761">
              <w:rPr>
                <w:i/>
                <w:sz w:val="20"/>
                <w:szCs w:val="20"/>
                <w:vertAlign w:val="subscript"/>
                <w:lang w:val="uk-UA"/>
              </w:rPr>
              <w:t>wm</w:t>
            </w:r>
            <w:r w:rsidRPr="00927761">
              <w:rPr>
                <w:sz w:val="20"/>
                <w:szCs w:val="20"/>
                <w:vertAlign w:val="superscript"/>
                <w:lang w:val="uk-UA"/>
              </w:rPr>
              <w:t xml:space="preserve"> </w:t>
            </w:r>
            <w:r w:rsidRPr="00927761">
              <w:rPr>
                <w:sz w:val="20"/>
                <w:szCs w:val="20"/>
                <w:lang w:val="uk-UA"/>
              </w:rPr>
              <w:t xml:space="preserve">приймається таким, що дорівнює: 1,25 – при </w:t>
            </w:r>
            <w:r w:rsidRPr="00927761">
              <w:rPr>
                <w:sz w:val="20"/>
                <w:szCs w:val="20"/>
                <w:lang w:val="uk-UA"/>
              </w:rPr>
              <w:br/>
            </w:r>
            <w:r w:rsidRPr="00927761">
              <w:rPr>
                <w:i/>
                <w:sz w:val="20"/>
                <w:szCs w:val="20"/>
                <w:lang w:val="uk-UA"/>
              </w:rPr>
              <w:t>R</w:t>
            </w:r>
            <w:r w:rsidRPr="00927761">
              <w:rPr>
                <w:i/>
                <w:sz w:val="20"/>
                <w:szCs w:val="20"/>
                <w:vertAlign w:val="subscript"/>
                <w:lang w:val="uk-UA"/>
              </w:rPr>
              <w:t>wun</w:t>
            </w:r>
            <w:r w:rsidRPr="00927761">
              <w:rPr>
                <w:sz w:val="20"/>
                <w:szCs w:val="20"/>
                <w:lang w:val="uk-UA"/>
              </w:rPr>
              <w:t xml:space="preserve"> </w:t>
            </w:r>
            <w:r w:rsidR="00BF2B60" w:rsidRPr="00927761">
              <w:rPr>
                <w:sz w:val="20"/>
                <w:szCs w:val="20"/>
                <w:lang w:val="uk-UA"/>
              </w:rPr>
              <w:fldChar w:fldCharType="begin"/>
            </w:r>
            <w:r w:rsidRPr="00927761">
              <w:rPr>
                <w:sz w:val="20"/>
                <w:szCs w:val="20"/>
                <w:lang w:val="uk-UA"/>
              </w:rPr>
              <w:instrText>SYMBOL 163 \f "Symbol" \s 11</w:instrText>
            </w:r>
            <w:r w:rsidR="00BF2B60" w:rsidRPr="00927761">
              <w:rPr>
                <w:sz w:val="20"/>
                <w:szCs w:val="20"/>
                <w:lang w:val="uk-UA"/>
              </w:rPr>
              <w:fldChar w:fldCharType="separate"/>
            </w:r>
            <w:r w:rsidRPr="00927761">
              <w:rPr>
                <w:sz w:val="20"/>
                <w:szCs w:val="20"/>
                <w:lang w:val="uk-UA"/>
              </w:rPr>
              <w:t>Ј</w:t>
            </w:r>
            <w:r w:rsidR="00BF2B60" w:rsidRPr="00927761">
              <w:rPr>
                <w:sz w:val="20"/>
                <w:szCs w:val="20"/>
                <w:lang w:val="uk-UA"/>
              </w:rPr>
              <w:fldChar w:fldCharType="end"/>
            </w:r>
            <w:r w:rsidRPr="00927761">
              <w:rPr>
                <w:sz w:val="20"/>
                <w:szCs w:val="20"/>
                <w:lang w:val="uk-UA"/>
              </w:rPr>
              <w:t xml:space="preserve"> 490 Н/мм</w:t>
            </w:r>
            <w:r w:rsidRPr="00927761">
              <w:rPr>
                <w:sz w:val="20"/>
                <w:szCs w:val="20"/>
                <w:vertAlign w:val="superscript"/>
                <w:lang w:val="uk-UA"/>
              </w:rPr>
              <w:t>2</w:t>
            </w:r>
            <w:r w:rsidRPr="00927761">
              <w:rPr>
                <w:sz w:val="20"/>
                <w:szCs w:val="20"/>
                <w:lang w:val="uk-UA"/>
              </w:rPr>
              <w:t>; 1,35 – при 490 Н/мм</w:t>
            </w:r>
            <w:r w:rsidRPr="00927761">
              <w:rPr>
                <w:sz w:val="20"/>
                <w:szCs w:val="20"/>
                <w:vertAlign w:val="superscript"/>
                <w:lang w:val="uk-UA"/>
              </w:rPr>
              <w:t>2</w:t>
            </w:r>
            <w:r w:rsidRPr="00927761">
              <w:rPr>
                <w:sz w:val="20"/>
                <w:szCs w:val="20"/>
                <w:lang w:val="uk-UA"/>
              </w:rPr>
              <w:t xml:space="preserve"> &lt; </w:t>
            </w:r>
            <w:r w:rsidRPr="00927761">
              <w:rPr>
                <w:i/>
                <w:sz w:val="20"/>
                <w:szCs w:val="20"/>
                <w:lang w:val="uk-UA"/>
              </w:rPr>
              <w:t>R</w:t>
            </w:r>
            <w:r w:rsidRPr="00927761">
              <w:rPr>
                <w:i/>
                <w:sz w:val="20"/>
                <w:szCs w:val="20"/>
                <w:vertAlign w:val="subscript"/>
                <w:lang w:val="uk-UA"/>
              </w:rPr>
              <w:t>wun</w:t>
            </w:r>
            <w:r w:rsidRPr="00927761">
              <w:rPr>
                <w:sz w:val="20"/>
                <w:szCs w:val="20"/>
                <w:lang w:val="uk-UA"/>
              </w:rPr>
              <w:t xml:space="preserve"> </w:t>
            </w:r>
            <w:r w:rsidR="00BF2B60" w:rsidRPr="00927761">
              <w:rPr>
                <w:sz w:val="20"/>
                <w:szCs w:val="20"/>
                <w:lang w:val="uk-UA"/>
              </w:rPr>
              <w:fldChar w:fldCharType="begin"/>
            </w:r>
            <w:r w:rsidRPr="00927761">
              <w:rPr>
                <w:sz w:val="20"/>
                <w:szCs w:val="20"/>
                <w:lang w:val="uk-UA"/>
              </w:rPr>
              <w:instrText>SYMBOL 163 \f "Symbol" \s 11</w:instrText>
            </w:r>
            <w:r w:rsidR="00BF2B60" w:rsidRPr="00927761">
              <w:rPr>
                <w:sz w:val="20"/>
                <w:szCs w:val="20"/>
                <w:lang w:val="uk-UA"/>
              </w:rPr>
              <w:fldChar w:fldCharType="separate"/>
            </w:r>
            <w:r w:rsidRPr="00927761">
              <w:rPr>
                <w:sz w:val="20"/>
                <w:szCs w:val="20"/>
                <w:lang w:val="uk-UA"/>
              </w:rPr>
              <w:t>Ј</w:t>
            </w:r>
            <w:r w:rsidR="00BF2B60" w:rsidRPr="00927761">
              <w:rPr>
                <w:sz w:val="20"/>
                <w:szCs w:val="20"/>
                <w:lang w:val="uk-UA"/>
              </w:rPr>
              <w:fldChar w:fldCharType="end"/>
            </w:r>
            <w:r w:rsidRPr="00927761">
              <w:rPr>
                <w:sz w:val="20"/>
                <w:szCs w:val="20"/>
                <w:lang w:val="uk-UA"/>
              </w:rPr>
              <w:t xml:space="preserve"> 620 Н/мм</w:t>
            </w:r>
            <w:r w:rsidRPr="00927761">
              <w:rPr>
                <w:sz w:val="20"/>
                <w:szCs w:val="20"/>
                <w:vertAlign w:val="superscript"/>
                <w:lang w:val="uk-UA"/>
              </w:rPr>
              <w:t>2</w:t>
            </w:r>
            <w:r w:rsidRPr="00927761">
              <w:rPr>
                <w:sz w:val="20"/>
                <w:szCs w:val="20"/>
                <w:lang w:val="uk-UA"/>
              </w:rPr>
              <w:t>.</w:t>
            </w:r>
          </w:p>
        </w:tc>
      </w:tr>
    </w:tbl>
    <w:p w14:paraId="1F88ACD9" w14:textId="77777777" w:rsidR="00AF4204" w:rsidRPr="00AF4204" w:rsidRDefault="00AF4204" w:rsidP="00FD44C0">
      <w:pPr>
        <w:pStyle w:val="afff1"/>
        <w:spacing w:line="288" w:lineRule="auto"/>
        <w:rPr>
          <w:rFonts w:ascii="Arial" w:hAnsi="Arial" w:cs="Arial"/>
          <w:sz w:val="21"/>
          <w:szCs w:val="21"/>
        </w:rPr>
      </w:pPr>
      <w:r w:rsidRPr="00AF4204">
        <w:rPr>
          <w:rFonts w:ascii="Arial" w:hAnsi="Arial" w:cs="Arial"/>
          <w:sz w:val="21"/>
          <w:szCs w:val="21"/>
        </w:rPr>
        <w:t>Розрахункові опори зварних стикових з’єднань із сталей із різними характеристичними опорами слід приймати як для стикових з’єднань із сталі з меншим значенням характеристичного опору.</w:t>
      </w:r>
    </w:p>
    <w:p w14:paraId="595BCB9C" w14:textId="77777777" w:rsidR="00AF4204" w:rsidRPr="00AF4204" w:rsidRDefault="00AF4204" w:rsidP="00FD44C0">
      <w:pPr>
        <w:pStyle w:val="afff1"/>
        <w:spacing w:line="288" w:lineRule="auto"/>
        <w:rPr>
          <w:rFonts w:ascii="Arial" w:hAnsi="Arial" w:cs="Arial"/>
          <w:sz w:val="21"/>
          <w:szCs w:val="21"/>
        </w:rPr>
      </w:pPr>
      <w:r w:rsidRPr="00AF4204">
        <w:rPr>
          <w:rFonts w:ascii="Arial" w:hAnsi="Arial" w:cs="Arial"/>
          <w:sz w:val="21"/>
          <w:szCs w:val="21"/>
        </w:rPr>
        <w:t xml:space="preserve">Для кутових швів характеристичні опори металу швів </w:t>
      </w:r>
      <w:r w:rsidRPr="00AF4204">
        <w:rPr>
          <w:rFonts w:ascii="Arial" w:hAnsi="Arial" w:cs="Arial"/>
          <w:i/>
          <w:sz w:val="21"/>
          <w:szCs w:val="21"/>
        </w:rPr>
        <w:t>R</w:t>
      </w:r>
      <w:r w:rsidRPr="00AF4204">
        <w:rPr>
          <w:rFonts w:ascii="Arial" w:hAnsi="Arial" w:cs="Arial"/>
          <w:i/>
          <w:sz w:val="21"/>
          <w:szCs w:val="21"/>
          <w:vertAlign w:val="subscript"/>
        </w:rPr>
        <w:t>wun</w:t>
      </w:r>
      <w:r w:rsidRPr="00AF4204">
        <w:rPr>
          <w:rFonts w:ascii="Arial" w:hAnsi="Arial" w:cs="Arial"/>
          <w:i/>
          <w:sz w:val="21"/>
          <w:szCs w:val="21"/>
        </w:rPr>
        <w:t xml:space="preserve"> </w:t>
      </w:r>
      <w:r w:rsidRPr="00AF4204">
        <w:rPr>
          <w:rFonts w:ascii="Arial" w:hAnsi="Arial" w:cs="Arial"/>
          <w:iCs/>
          <w:sz w:val="21"/>
          <w:szCs w:val="21"/>
        </w:rPr>
        <w:t xml:space="preserve">і розрахункові опори металу швів </w:t>
      </w:r>
      <w:r w:rsidRPr="00AF4204">
        <w:rPr>
          <w:rFonts w:ascii="Arial" w:hAnsi="Arial" w:cs="Arial"/>
          <w:i/>
          <w:sz w:val="21"/>
          <w:szCs w:val="21"/>
        </w:rPr>
        <w:t>R</w:t>
      </w:r>
      <w:r w:rsidRPr="00AF4204">
        <w:rPr>
          <w:rFonts w:ascii="Arial" w:hAnsi="Arial" w:cs="Arial"/>
          <w:i/>
          <w:sz w:val="21"/>
          <w:szCs w:val="21"/>
          <w:vertAlign w:val="subscript"/>
        </w:rPr>
        <w:t>wf</w:t>
      </w:r>
      <w:r w:rsidRPr="00AF4204">
        <w:rPr>
          <w:rFonts w:ascii="Arial" w:hAnsi="Arial" w:cs="Arial"/>
          <w:sz w:val="21"/>
          <w:szCs w:val="21"/>
        </w:rPr>
        <w:t xml:space="preserve">  наведені в таблиці Д.2.</w:t>
      </w:r>
    </w:p>
    <w:p w14:paraId="319F0427" w14:textId="77777777" w:rsidR="00AF4204" w:rsidRPr="00AF4204" w:rsidRDefault="00AF4204" w:rsidP="00FD44C0">
      <w:pPr>
        <w:pStyle w:val="afff1"/>
        <w:spacing w:line="288" w:lineRule="auto"/>
        <w:rPr>
          <w:rFonts w:ascii="Arial" w:hAnsi="Arial" w:cs="Arial"/>
          <w:sz w:val="21"/>
          <w:szCs w:val="21"/>
        </w:rPr>
      </w:pPr>
      <w:r w:rsidRPr="00AF4204">
        <w:rPr>
          <w:rFonts w:ascii="Arial" w:hAnsi="Arial" w:cs="Arial"/>
          <w:b/>
          <w:sz w:val="21"/>
          <w:szCs w:val="21"/>
        </w:rPr>
        <w:t>7.6</w:t>
      </w:r>
      <w:r w:rsidRPr="00AF4204">
        <w:rPr>
          <w:rFonts w:ascii="Arial" w:hAnsi="Arial" w:cs="Arial"/>
          <w:sz w:val="21"/>
          <w:szCs w:val="21"/>
        </w:rPr>
        <w:t xml:space="preserve">  Характеристичні опори сталі болтів </w:t>
      </w:r>
      <w:r w:rsidRPr="00AF4204">
        <w:rPr>
          <w:rFonts w:ascii="Arial" w:hAnsi="Arial" w:cs="Arial"/>
          <w:i/>
          <w:sz w:val="21"/>
          <w:szCs w:val="21"/>
        </w:rPr>
        <w:t>R</w:t>
      </w:r>
      <w:r w:rsidRPr="00AF4204">
        <w:rPr>
          <w:rFonts w:ascii="Arial" w:hAnsi="Arial" w:cs="Arial"/>
          <w:i/>
          <w:sz w:val="21"/>
          <w:szCs w:val="21"/>
          <w:vertAlign w:val="subscript"/>
        </w:rPr>
        <w:t>bun</w:t>
      </w:r>
      <w:r w:rsidRPr="00AF4204">
        <w:rPr>
          <w:rFonts w:ascii="Arial" w:hAnsi="Arial" w:cs="Arial"/>
          <w:i/>
          <w:sz w:val="21"/>
          <w:szCs w:val="21"/>
        </w:rPr>
        <w:t xml:space="preserve"> </w:t>
      </w:r>
      <w:r w:rsidRPr="00AF4204">
        <w:rPr>
          <w:rFonts w:ascii="Arial" w:hAnsi="Arial" w:cs="Arial"/>
          <w:sz w:val="21"/>
          <w:szCs w:val="21"/>
        </w:rPr>
        <w:t>і</w:t>
      </w:r>
      <w:r w:rsidRPr="00AF4204">
        <w:rPr>
          <w:rFonts w:ascii="Arial" w:hAnsi="Arial" w:cs="Arial"/>
          <w:i/>
          <w:sz w:val="21"/>
          <w:szCs w:val="21"/>
        </w:rPr>
        <w:t xml:space="preserve"> R</w:t>
      </w:r>
      <w:r w:rsidRPr="00AF4204">
        <w:rPr>
          <w:rFonts w:ascii="Arial" w:hAnsi="Arial" w:cs="Arial"/>
          <w:i/>
          <w:sz w:val="21"/>
          <w:szCs w:val="21"/>
          <w:vertAlign w:val="subscript"/>
        </w:rPr>
        <w:t>b</w:t>
      </w:r>
      <w:r w:rsidRPr="00AF4204">
        <w:rPr>
          <w:rFonts w:ascii="Arial" w:hAnsi="Arial" w:cs="Arial"/>
          <w:i/>
          <w:sz w:val="21"/>
          <w:szCs w:val="21"/>
          <w:vertAlign w:val="subscript"/>
          <w:lang w:val="en-US"/>
        </w:rPr>
        <w:t>y</w:t>
      </w:r>
      <w:r w:rsidRPr="00AF4204">
        <w:rPr>
          <w:rFonts w:ascii="Arial" w:hAnsi="Arial" w:cs="Arial"/>
          <w:i/>
          <w:sz w:val="21"/>
          <w:szCs w:val="21"/>
          <w:vertAlign w:val="subscript"/>
        </w:rPr>
        <w:t>n</w:t>
      </w:r>
      <w:r w:rsidRPr="00AF4204">
        <w:rPr>
          <w:rFonts w:ascii="Arial" w:hAnsi="Arial" w:cs="Arial"/>
          <w:i/>
          <w:sz w:val="21"/>
          <w:szCs w:val="21"/>
        </w:rPr>
        <w:t xml:space="preserve"> </w:t>
      </w:r>
      <w:r w:rsidRPr="00AF4204">
        <w:rPr>
          <w:rFonts w:ascii="Arial" w:hAnsi="Arial" w:cs="Arial"/>
          <w:sz w:val="21"/>
          <w:szCs w:val="21"/>
        </w:rPr>
        <w:t xml:space="preserve">та розрахункові опори одноболтових з’єднань зрізу </w:t>
      </w:r>
      <w:r w:rsidRPr="00AF4204">
        <w:rPr>
          <w:rFonts w:ascii="Arial" w:hAnsi="Arial" w:cs="Arial"/>
          <w:i/>
          <w:sz w:val="21"/>
          <w:szCs w:val="21"/>
        </w:rPr>
        <w:t>R</w:t>
      </w:r>
      <w:r w:rsidRPr="00AF4204">
        <w:rPr>
          <w:rFonts w:ascii="Arial" w:hAnsi="Arial" w:cs="Arial"/>
          <w:i/>
          <w:sz w:val="21"/>
          <w:szCs w:val="21"/>
          <w:vertAlign w:val="subscript"/>
        </w:rPr>
        <w:t>b</w:t>
      </w:r>
      <w:r w:rsidRPr="00AF4204">
        <w:rPr>
          <w:rFonts w:ascii="Arial" w:hAnsi="Arial" w:cs="Arial"/>
          <w:i/>
          <w:sz w:val="21"/>
          <w:szCs w:val="21"/>
          <w:vertAlign w:val="subscript"/>
          <w:lang w:val="en-US"/>
        </w:rPr>
        <w:t>s</w:t>
      </w:r>
      <w:r w:rsidRPr="00AF4204">
        <w:rPr>
          <w:rFonts w:ascii="Arial" w:hAnsi="Arial" w:cs="Arial"/>
          <w:sz w:val="21"/>
          <w:szCs w:val="21"/>
        </w:rPr>
        <w:t xml:space="preserve"> та розтягу </w:t>
      </w:r>
      <w:r w:rsidRPr="00AF4204">
        <w:rPr>
          <w:rFonts w:ascii="Arial" w:hAnsi="Arial" w:cs="Arial"/>
          <w:i/>
          <w:sz w:val="21"/>
          <w:szCs w:val="21"/>
        </w:rPr>
        <w:t>R</w:t>
      </w:r>
      <w:r w:rsidRPr="00AF4204">
        <w:rPr>
          <w:rFonts w:ascii="Arial" w:hAnsi="Arial" w:cs="Arial"/>
          <w:i/>
          <w:sz w:val="21"/>
          <w:szCs w:val="21"/>
          <w:vertAlign w:val="subscript"/>
        </w:rPr>
        <w:t>b</w:t>
      </w:r>
      <w:r w:rsidRPr="00AF4204">
        <w:rPr>
          <w:rFonts w:ascii="Arial" w:hAnsi="Arial" w:cs="Arial"/>
          <w:i/>
          <w:sz w:val="21"/>
          <w:szCs w:val="21"/>
          <w:vertAlign w:val="subscript"/>
          <w:lang w:val="en-US"/>
        </w:rPr>
        <w:t>t</w:t>
      </w:r>
      <w:r w:rsidRPr="00AF4204">
        <w:rPr>
          <w:rFonts w:ascii="Arial" w:hAnsi="Arial" w:cs="Arial"/>
          <w:sz w:val="21"/>
          <w:szCs w:val="21"/>
        </w:rPr>
        <w:t xml:space="preserve"> наведені у таблиці Д.4, а зминанню елементів, що з’єднуються болтами у одноболтових з’єднаннях, наведені у таблиці Д.5. </w:t>
      </w:r>
    </w:p>
    <w:p w14:paraId="3C6F15E6" w14:textId="77777777" w:rsidR="009459B5" w:rsidRDefault="009459B5" w:rsidP="00FD44C0">
      <w:pPr>
        <w:spacing w:line="288" w:lineRule="auto"/>
        <w:ind w:firstLine="709"/>
        <w:jc w:val="both"/>
        <w:rPr>
          <w:rFonts w:ascii="Arial" w:hAnsi="Arial" w:cs="Arial"/>
          <w:b/>
          <w:sz w:val="21"/>
          <w:szCs w:val="21"/>
          <w:lang w:val="uk-UA"/>
        </w:rPr>
      </w:pPr>
    </w:p>
    <w:p w14:paraId="0CA7E835" w14:textId="77777777" w:rsidR="00975DEA" w:rsidRPr="00AF4204" w:rsidRDefault="001B5E38" w:rsidP="00FD44C0">
      <w:pPr>
        <w:spacing w:line="288" w:lineRule="auto"/>
        <w:ind w:firstLine="709"/>
        <w:jc w:val="both"/>
        <w:rPr>
          <w:bCs/>
          <w:szCs w:val="28"/>
          <w:lang w:val="uk-UA"/>
        </w:rPr>
      </w:pPr>
      <w:r w:rsidRPr="00AF4204">
        <w:rPr>
          <w:rFonts w:ascii="Arial" w:hAnsi="Arial" w:cs="Arial"/>
          <w:b/>
          <w:sz w:val="21"/>
          <w:szCs w:val="21"/>
          <w:lang w:val="ru-RU"/>
        </w:rPr>
        <w:t xml:space="preserve">Таблиця </w:t>
      </w:r>
      <w:r w:rsidR="00D36B08" w:rsidRPr="00AF4204">
        <w:rPr>
          <w:rFonts w:ascii="Arial" w:hAnsi="Arial" w:cs="Arial"/>
          <w:b/>
          <w:sz w:val="21"/>
          <w:szCs w:val="21"/>
          <w:lang w:val="ru-RU"/>
        </w:rPr>
        <w:t>7</w:t>
      </w:r>
      <w:r w:rsidRPr="00AF4204">
        <w:rPr>
          <w:rFonts w:ascii="Arial" w:hAnsi="Arial" w:cs="Arial"/>
          <w:b/>
          <w:sz w:val="21"/>
          <w:szCs w:val="21"/>
          <w:lang w:val="ru-RU"/>
        </w:rPr>
        <w:t>.4</w:t>
      </w:r>
      <w:r w:rsidRPr="00AF4204">
        <w:rPr>
          <w:rFonts w:ascii="Arial" w:hAnsi="Arial" w:cs="Arial"/>
          <w:sz w:val="21"/>
          <w:szCs w:val="21"/>
        </w:rPr>
        <w:t> </w:t>
      </w:r>
      <w:r w:rsidRPr="00AF4204">
        <w:rPr>
          <w:rFonts w:ascii="Arial" w:hAnsi="Arial" w:cs="Arial"/>
          <w:sz w:val="21"/>
          <w:szCs w:val="21"/>
          <w:lang w:val="ru-RU"/>
        </w:rPr>
        <w:t>–</w:t>
      </w:r>
      <w:r w:rsidRPr="00AF4204">
        <w:rPr>
          <w:rFonts w:ascii="Arial" w:hAnsi="Arial" w:cs="Arial"/>
          <w:sz w:val="21"/>
          <w:szCs w:val="21"/>
        </w:rPr>
        <w:t> </w:t>
      </w:r>
      <w:r w:rsidRPr="00AF4204">
        <w:rPr>
          <w:rFonts w:ascii="Arial" w:hAnsi="Arial" w:cs="Arial"/>
          <w:sz w:val="21"/>
          <w:szCs w:val="21"/>
          <w:lang w:val="ru-RU"/>
        </w:rPr>
        <w:t>Формули для визначення розрахункових опорів болтових з’єднань</w:t>
      </w:r>
      <w:r w:rsidR="00F978AC" w:rsidRPr="00AF4204">
        <w:rPr>
          <w:rFonts w:ascii="Arial" w:hAnsi="Arial" w:cs="Arial"/>
          <w:sz w:val="21"/>
          <w:szCs w:val="21"/>
          <w:lang w:val="ru-RU"/>
        </w:rPr>
        <w:t xml:space="preserve"> </w:t>
      </w:r>
    </w:p>
    <w:tbl>
      <w:tblPr>
        <w:tblW w:w="9497"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67"/>
        <w:gridCol w:w="928"/>
        <w:gridCol w:w="940"/>
        <w:gridCol w:w="1047"/>
        <w:gridCol w:w="916"/>
        <w:gridCol w:w="916"/>
        <w:gridCol w:w="978"/>
        <w:gridCol w:w="2305"/>
      </w:tblGrid>
      <w:tr w:rsidR="001B5E38" w:rsidRPr="00515B5D" w14:paraId="79A56BF8" w14:textId="77777777" w:rsidTr="001179CB">
        <w:trPr>
          <w:cantSplit/>
          <w:trHeight w:val="536"/>
          <w:tblHeader/>
        </w:trPr>
        <w:tc>
          <w:tcPr>
            <w:tcW w:w="1467" w:type="dxa"/>
            <w:vMerge w:val="restart"/>
            <w:tcMar>
              <w:left w:w="28" w:type="dxa"/>
              <w:right w:w="28" w:type="dxa"/>
            </w:tcMar>
            <w:vAlign w:val="center"/>
          </w:tcPr>
          <w:p w14:paraId="2083EFF4" w14:textId="77777777" w:rsidR="001B5E38" w:rsidRPr="00927761" w:rsidRDefault="001B5E38" w:rsidP="00A47413">
            <w:pPr>
              <w:widowControl w:val="0"/>
              <w:jc w:val="center"/>
              <w:rPr>
                <w:sz w:val="24"/>
                <w:lang w:val="uk-UA"/>
              </w:rPr>
            </w:pPr>
            <w:r w:rsidRPr="00927761">
              <w:rPr>
                <w:sz w:val="24"/>
                <w:lang w:val="uk-UA"/>
              </w:rPr>
              <w:t>Напружений стан</w:t>
            </w:r>
          </w:p>
        </w:tc>
        <w:tc>
          <w:tcPr>
            <w:tcW w:w="928" w:type="dxa"/>
            <w:vMerge w:val="restart"/>
            <w:tcMar>
              <w:left w:w="28" w:type="dxa"/>
              <w:right w:w="28" w:type="dxa"/>
            </w:tcMar>
            <w:vAlign w:val="center"/>
          </w:tcPr>
          <w:p w14:paraId="00992E0C" w14:textId="77777777" w:rsidR="001B5E38" w:rsidRPr="00927761" w:rsidRDefault="001B5E38" w:rsidP="00A47413">
            <w:pPr>
              <w:widowControl w:val="0"/>
              <w:jc w:val="center"/>
              <w:rPr>
                <w:sz w:val="24"/>
                <w:lang w:val="uk-UA"/>
              </w:rPr>
            </w:pPr>
            <w:r w:rsidRPr="00927761">
              <w:rPr>
                <w:sz w:val="24"/>
                <w:lang w:val="uk-UA"/>
              </w:rPr>
              <w:t>Умовна познака</w:t>
            </w:r>
          </w:p>
        </w:tc>
        <w:tc>
          <w:tcPr>
            <w:tcW w:w="7102" w:type="dxa"/>
            <w:gridSpan w:val="6"/>
            <w:tcMar>
              <w:left w:w="28" w:type="dxa"/>
              <w:right w:w="28" w:type="dxa"/>
            </w:tcMar>
            <w:vAlign w:val="center"/>
          </w:tcPr>
          <w:p w14:paraId="0F884400" w14:textId="77777777" w:rsidR="001B5E38" w:rsidRPr="00927761" w:rsidRDefault="001B5E38" w:rsidP="00A47413">
            <w:pPr>
              <w:widowControl w:val="0"/>
              <w:jc w:val="center"/>
              <w:rPr>
                <w:sz w:val="24"/>
                <w:lang w:val="uk-UA"/>
              </w:rPr>
            </w:pPr>
            <w:r w:rsidRPr="00927761">
              <w:rPr>
                <w:sz w:val="24"/>
                <w:lang w:val="uk-UA"/>
              </w:rPr>
              <w:t>Розрахунковий опір одноболтового з’єднання зрізу, розтягу, зминанню для болтів</w:t>
            </w:r>
          </w:p>
        </w:tc>
      </w:tr>
      <w:tr w:rsidR="001B5E38" w:rsidRPr="00515B5D" w14:paraId="75755293" w14:textId="77777777" w:rsidTr="001179CB">
        <w:trPr>
          <w:cantSplit/>
          <w:trHeight w:val="144"/>
          <w:tblHeader/>
        </w:trPr>
        <w:tc>
          <w:tcPr>
            <w:tcW w:w="1467" w:type="dxa"/>
            <w:vMerge/>
            <w:tcMar>
              <w:left w:w="28" w:type="dxa"/>
              <w:right w:w="28" w:type="dxa"/>
            </w:tcMar>
          </w:tcPr>
          <w:p w14:paraId="5A2C08BC" w14:textId="77777777" w:rsidR="001B5E38" w:rsidRPr="00927761" w:rsidRDefault="001B5E38" w:rsidP="00A47413">
            <w:pPr>
              <w:widowControl w:val="0"/>
              <w:rPr>
                <w:sz w:val="24"/>
                <w:lang w:val="uk-UA"/>
              </w:rPr>
            </w:pPr>
          </w:p>
        </w:tc>
        <w:tc>
          <w:tcPr>
            <w:tcW w:w="928" w:type="dxa"/>
            <w:vMerge/>
            <w:tcMar>
              <w:left w:w="28" w:type="dxa"/>
              <w:right w:w="28" w:type="dxa"/>
            </w:tcMar>
          </w:tcPr>
          <w:p w14:paraId="6657EB49" w14:textId="77777777" w:rsidR="001B5E38" w:rsidRPr="00927761" w:rsidRDefault="001B5E38" w:rsidP="00A47413">
            <w:pPr>
              <w:widowControl w:val="0"/>
              <w:rPr>
                <w:sz w:val="24"/>
                <w:lang w:val="uk-UA"/>
              </w:rPr>
            </w:pPr>
          </w:p>
        </w:tc>
        <w:tc>
          <w:tcPr>
            <w:tcW w:w="4797" w:type="dxa"/>
            <w:gridSpan w:val="5"/>
            <w:tcMar>
              <w:left w:w="28" w:type="dxa"/>
              <w:right w:w="28" w:type="dxa"/>
            </w:tcMar>
          </w:tcPr>
          <w:p w14:paraId="55EA4B4D" w14:textId="77777777" w:rsidR="001B5E38" w:rsidRPr="00927761" w:rsidRDefault="001B5E38" w:rsidP="00A47413">
            <w:pPr>
              <w:widowControl w:val="0"/>
              <w:jc w:val="center"/>
              <w:rPr>
                <w:sz w:val="24"/>
                <w:lang w:val="uk-UA"/>
              </w:rPr>
            </w:pPr>
            <w:r w:rsidRPr="00927761">
              <w:rPr>
                <w:sz w:val="24"/>
                <w:lang w:val="uk-UA"/>
              </w:rPr>
              <w:t>класу міцності</w:t>
            </w:r>
          </w:p>
        </w:tc>
        <w:tc>
          <w:tcPr>
            <w:tcW w:w="2305" w:type="dxa"/>
            <w:vMerge w:val="restart"/>
            <w:tcMar>
              <w:left w:w="28" w:type="dxa"/>
              <w:right w:w="28" w:type="dxa"/>
            </w:tcMar>
            <w:vAlign w:val="center"/>
          </w:tcPr>
          <w:p w14:paraId="1857A583" w14:textId="77777777" w:rsidR="001B5E38" w:rsidRPr="00927761" w:rsidRDefault="001B5E38" w:rsidP="00A47413">
            <w:pPr>
              <w:widowControl w:val="0"/>
              <w:jc w:val="center"/>
              <w:rPr>
                <w:sz w:val="24"/>
                <w:lang w:val="uk-UA"/>
              </w:rPr>
            </w:pPr>
            <w:r w:rsidRPr="00927761">
              <w:rPr>
                <w:sz w:val="24"/>
                <w:lang w:val="uk-UA"/>
              </w:rPr>
              <w:t>високоміцних із сталі марки 40Х «селект»</w:t>
            </w:r>
          </w:p>
        </w:tc>
      </w:tr>
      <w:tr w:rsidR="001B5E38" w:rsidRPr="00927761" w14:paraId="38898AAA" w14:textId="77777777" w:rsidTr="001179CB">
        <w:trPr>
          <w:cantSplit/>
          <w:trHeight w:val="144"/>
          <w:tblHeader/>
        </w:trPr>
        <w:tc>
          <w:tcPr>
            <w:tcW w:w="1467" w:type="dxa"/>
            <w:vMerge/>
            <w:tcMar>
              <w:left w:w="28" w:type="dxa"/>
              <w:right w:w="28" w:type="dxa"/>
            </w:tcMar>
          </w:tcPr>
          <w:p w14:paraId="30EDD640" w14:textId="77777777" w:rsidR="001B5E38" w:rsidRPr="00927761" w:rsidRDefault="001B5E38" w:rsidP="00A47413">
            <w:pPr>
              <w:widowControl w:val="0"/>
              <w:rPr>
                <w:sz w:val="24"/>
                <w:lang w:val="uk-UA"/>
              </w:rPr>
            </w:pPr>
          </w:p>
        </w:tc>
        <w:tc>
          <w:tcPr>
            <w:tcW w:w="928" w:type="dxa"/>
            <w:vMerge/>
            <w:tcMar>
              <w:left w:w="28" w:type="dxa"/>
              <w:right w:w="28" w:type="dxa"/>
            </w:tcMar>
          </w:tcPr>
          <w:p w14:paraId="2F41310A" w14:textId="77777777" w:rsidR="001B5E38" w:rsidRPr="00927761" w:rsidRDefault="001B5E38" w:rsidP="00A47413">
            <w:pPr>
              <w:widowControl w:val="0"/>
              <w:rPr>
                <w:sz w:val="24"/>
                <w:lang w:val="uk-UA"/>
              </w:rPr>
            </w:pPr>
          </w:p>
        </w:tc>
        <w:tc>
          <w:tcPr>
            <w:tcW w:w="940" w:type="dxa"/>
            <w:tcMar>
              <w:left w:w="28" w:type="dxa"/>
              <w:right w:w="28" w:type="dxa"/>
            </w:tcMar>
            <w:vAlign w:val="center"/>
          </w:tcPr>
          <w:p w14:paraId="730313A9" w14:textId="77777777" w:rsidR="001B5E38" w:rsidRPr="00927761" w:rsidRDefault="001B5E38" w:rsidP="00A47413">
            <w:pPr>
              <w:widowControl w:val="0"/>
              <w:ind w:right="-57"/>
              <w:jc w:val="center"/>
              <w:rPr>
                <w:sz w:val="24"/>
                <w:lang w:val="uk-UA"/>
              </w:rPr>
            </w:pPr>
            <w:r w:rsidRPr="00927761">
              <w:rPr>
                <w:sz w:val="24"/>
                <w:lang w:val="uk-UA"/>
              </w:rPr>
              <w:t>5.6</w:t>
            </w:r>
          </w:p>
        </w:tc>
        <w:tc>
          <w:tcPr>
            <w:tcW w:w="1047" w:type="dxa"/>
            <w:tcMar>
              <w:left w:w="28" w:type="dxa"/>
              <w:right w:w="28" w:type="dxa"/>
            </w:tcMar>
            <w:vAlign w:val="center"/>
          </w:tcPr>
          <w:p w14:paraId="58164217" w14:textId="77777777" w:rsidR="001B5E38" w:rsidRPr="00927761" w:rsidRDefault="001B5E38" w:rsidP="00A47413">
            <w:pPr>
              <w:widowControl w:val="0"/>
              <w:ind w:right="-57"/>
              <w:jc w:val="center"/>
              <w:rPr>
                <w:sz w:val="24"/>
                <w:lang w:val="uk-UA"/>
              </w:rPr>
            </w:pPr>
            <w:r w:rsidRPr="00927761">
              <w:rPr>
                <w:sz w:val="24"/>
                <w:lang w:val="uk-UA"/>
              </w:rPr>
              <w:t>5.8</w:t>
            </w:r>
          </w:p>
        </w:tc>
        <w:tc>
          <w:tcPr>
            <w:tcW w:w="916" w:type="dxa"/>
            <w:tcMar>
              <w:left w:w="28" w:type="dxa"/>
              <w:right w:w="28" w:type="dxa"/>
            </w:tcMar>
            <w:vAlign w:val="center"/>
          </w:tcPr>
          <w:p w14:paraId="68F24465" w14:textId="77777777" w:rsidR="001B5E38" w:rsidRPr="00927761" w:rsidRDefault="001B5E38" w:rsidP="00A47413">
            <w:pPr>
              <w:widowControl w:val="0"/>
              <w:ind w:right="-57"/>
              <w:jc w:val="center"/>
              <w:rPr>
                <w:sz w:val="24"/>
                <w:lang w:val="uk-UA"/>
              </w:rPr>
            </w:pPr>
            <w:r w:rsidRPr="00927761">
              <w:rPr>
                <w:sz w:val="24"/>
                <w:lang w:val="uk-UA"/>
              </w:rPr>
              <w:t>8.8</w:t>
            </w:r>
          </w:p>
        </w:tc>
        <w:tc>
          <w:tcPr>
            <w:tcW w:w="916" w:type="dxa"/>
            <w:tcMar>
              <w:left w:w="28" w:type="dxa"/>
              <w:right w:w="28" w:type="dxa"/>
            </w:tcMar>
            <w:vAlign w:val="center"/>
          </w:tcPr>
          <w:p w14:paraId="3136C0F1" w14:textId="77777777" w:rsidR="001B5E38" w:rsidRPr="00927761" w:rsidRDefault="001B5E38" w:rsidP="00A47413">
            <w:pPr>
              <w:widowControl w:val="0"/>
              <w:ind w:right="-57"/>
              <w:jc w:val="center"/>
              <w:rPr>
                <w:sz w:val="24"/>
                <w:lang w:val="uk-UA"/>
              </w:rPr>
            </w:pPr>
            <w:r w:rsidRPr="00927761">
              <w:rPr>
                <w:sz w:val="24"/>
                <w:lang w:val="uk-UA"/>
              </w:rPr>
              <w:t>10.9</w:t>
            </w:r>
          </w:p>
        </w:tc>
        <w:tc>
          <w:tcPr>
            <w:tcW w:w="978" w:type="dxa"/>
            <w:vAlign w:val="center"/>
          </w:tcPr>
          <w:p w14:paraId="1C94A6C2" w14:textId="77777777" w:rsidR="001B5E38" w:rsidRPr="00927761" w:rsidRDefault="001B5E38" w:rsidP="00A47413">
            <w:pPr>
              <w:widowControl w:val="0"/>
              <w:ind w:right="-57"/>
              <w:jc w:val="center"/>
              <w:rPr>
                <w:sz w:val="24"/>
                <w:lang w:val="uk-UA"/>
              </w:rPr>
            </w:pPr>
            <w:r w:rsidRPr="00927761">
              <w:rPr>
                <w:sz w:val="24"/>
                <w:lang w:val="uk-UA"/>
              </w:rPr>
              <w:t>12.9</w:t>
            </w:r>
          </w:p>
        </w:tc>
        <w:tc>
          <w:tcPr>
            <w:tcW w:w="2305" w:type="dxa"/>
            <w:vMerge/>
            <w:tcMar>
              <w:left w:w="28" w:type="dxa"/>
              <w:right w:w="28" w:type="dxa"/>
            </w:tcMar>
          </w:tcPr>
          <w:p w14:paraId="0DCE25B7" w14:textId="77777777" w:rsidR="001B5E38" w:rsidRPr="00927761" w:rsidRDefault="001B5E38" w:rsidP="00A47413">
            <w:pPr>
              <w:widowControl w:val="0"/>
              <w:rPr>
                <w:sz w:val="24"/>
                <w:lang w:val="uk-UA"/>
              </w:rPr>
            </w:pPr>
          </w:p>
        </w:tc>
      </w:tr>
      <w:tr w:rsidR="001B5E38" w:rsidRPr="00927761" w14:paraId="32837C5F" w14:textId="77777777" w:rsidTr="001179CB">
        <w:trPr>
          <w:trHeight w:val="274"/>
        </w:trPr>
        <w:tc>
          <w:tcPr>
            <w:tcW w:w="1467" w:type="dxa"/>
            <w:tcMar>
              <w:left w:w="28" w:type="dxa"/>
              <w:right w:w="28" w:type="dxa"/>
            </w:tcMar>
          </w:tcPr>
          <w:p w14:paraId="0F99638B" w14:textId="77777777" w:rsidR="001B5E38" w:rsidRPr="009459B5" w:rsidRDefault="001B5E38" w:rsidP="00A47413">
            <w:pPr>
              <w:widowControl w:val="0"/>
              <w:rPr>
                <w:rFonts w:ascii="Arial" w:hAnsi="Arial" w:cs="Arial"/>
                <w:sz w:val="21"/>
                <w:szCs w:val="21"/>
                <w:lang w:val="uk-UA"/>
              </w:rPr>
            </w:pPr>
            <w:r w:rsidRPr="009459B5">
              <w:rPr>
                <w:rFonts w:ascii="Arial" w:hAnsi="Arial" w:cs="Arial"/>
                <w:sz w:val="21"/>
                <w:szCs w:val="21"/>
                <w:lang w:val="uk-UA"/>
              </w:rPr>
              <w:t>Зріз</w:t>
            </w:r>
          </w:p>
        </w:tc>
        <w:tc>
          <w:tcPr>
            <w:tcW w:w="928" w:type="dxa"/>
            <w:tcMar>
              <w:left w:w="28" w:type="dxa"/>
              <w:right w:w="28" w:type="dxa"/>
            </w:tcMar>
          </w:tcPr>
          <w:p w14:paraId="0A8C7F6D" w14:textId="77777777" w:rsidR="001B5E38" w:rsidRPr="00927761" w:rsidRDefault="001B5E38" w:rsidP="00A47413">
            <w:pPr>
              <w:widowControl w:val="0"/>
              <w:jc w:val="center"/>
              <w:rPr>
                <w:sz w:val="24"/>
                <w:lang w:val="uk-UA"/>
              </w:rPr>
            </w:pPr>
            <w:r w:rsidRPr="00927761">
              <w:rPr>
                <w:i/>
                <w:sz w:val="24"/>
                <w:lang w:val="uk-UA"/>
              </w:rPr>
              <w:t>R</w:t>
            </w:r>
            <w:r w:rsidRPr="00927761">
              <w:rPr>
                <w:i/>
                <w:sz w:val="24"/>
                <w:vertAlign w:val="subscript"/>
                <w:lang w:val="uk-UA"/>
              </w:rPr>
              <w:t>bs</w:t>
            </w:r>
            <w:r w:rsidR="00200A44" w:rsidRPr="00927761">
              <w:rPr>
                <w:sz w:val="24"/>
                <w:lang w:val="uk-UA"/>
              </w:rPr>
              <w:t xml:space="preserve"> </w:t>
            </w:r>
            <w:r w:rsidR="00200A44" w:rsidRPr="00927761">
              <w:rPr>
                <w:sz w:val="24"/>
                <w:vertAlign w:val="superscript"/>
                <w:lang w:val="uk-UA"/>
              </w:rPr>
              <w:t>1)</w:t>
            </w:r>
          </w:p>
        </w:tc>
        <w:tc>
          <w:tcPr>
            <w:tcW w:w="940" w:type="dxa"/>
            <w:tcMar>
              <w:left w:w="28" w:type="dxa"/>
              <w:right w:w="28" w:type="dxa"/>
            </w:tcMar>
          </w:tcPr>
          <w:p w14:paraId="4B01275A" w14:textId="77777777" w:rsidR="001B5E38" w:rsidRPr="00927761" w:rsidRDefault="001B5E38" w:rsidP="00A47413">
            <w:pPr>
              <w:widowControl w:val="0"/>
              <w:jc w:val="center"/>
              <w:rPr>
                <w:sz w:val="24"/>
                <w:lang w:val="uk-UA"/>
              </w:rPr>
            </w:pPr>
            <w:r w:rsidRPr="00927761">
              <w:rPr>
                <w:sz w:val="24"/>
                <w:lang w:val="uk-UA"/>
              </w:rPr>
              <w:t>0,42 </w:t>
            </w:r>
            <w:r w:rsidRPr="00927761">
              <w:rPr>
                <w:i/>
                <w:sz w:val="24"/>
                <w:lang w:val="uk-UA"/>
              </w:rPr>
              <w:t>R</w:t>
            </w:r>
            <w:r w:rsidRPr="00927761">
              <w:rPr>
                <w:i/>
                <w:sz w:val="24"/>
                <w:vertAlign w:val="subscript"/>
                <w:lang w:val="uk-UA"/>
              </w:rPr>
              <w:t>bun</w:t>
            </w:r>
          </w:p>
        </w:tc>
        <w:tc>
          <w:tcPr>
            <w:tcW w:w="1047" w:type="dxa"/>
            <w:tcMar>
              <w:left w:w="28" w:type="dxa"/>
              <w:right w:w="28" w:type="dxa"/>
            </w:tcMar>
          </w:tcPr>
          <w:p w14:paraId="064F8EBA" w14:textId="77777777" w:rsidR="001B5E38" w:rsidRPr="00927761" w:rsidRDefault="001B5E38" w:rsidP="00A47413">
            <w:pPr>
              <w:widowControl w:val="0"/>
              <w:jc w:val="center"/>
              <w:rPr>
                <w:sz w:val="24"/>
                <w:lang w:val="uk-UA"/>
              </w:rPr>
            </w:pPr>
            <w:r w:rsidRPr="00927761">
              <w:rPr>
                <w:sz w:val="24"/>
                <w:lang w:val="uk-UA"/>
              </w:rPr>
              <w:t>0,42 </w:t>
            </w:r>
            <w:r w:rsidRPr="00927761">
              <w:rPr>
                <w:i/>
                <w:sz w:val="24"/>
                <w:lang w:val="uk-UA"/>
              </w:rPr>
              <w:t>R</w:t>
            </w:r>
            <w:r w:rsidRPr="00927761">
              <w:rPr>
                <w:i/>
                <w:sz w:val="24"/>
                <w:vertAlign w:val="subscript"/>
                <w:lang w:val="uk-UA"/>
              </w:rPr>
              <w:t>bun</w:t>
            </w:r>
          </w:p>
        </w:tc>
        <w:tc>
          <w:tcPr>
            <w:tcW w:w="916" w:type="dxa"/>
            <w:tcMar>
              <w:left w:w="28" w:type="dxa"/>
              <w:right w:w="28" w:type="dxa"/>
            </w:tcMar>
            <w:vAlign w:val="center"/>
          </w:tcPr>
          <w:p w14:paraId="35231FAE" w14:textId="77777777" w:rsidR="001B5E38" w:rsidRPr="00927761" w:rsidRDefault="001B5E38" w:rsidP="00A47413">
            <w:pPr>
              <w:widowControl w:val="0"/>
              <w:ind w:right="-57"/>
              <w:jc w:val="center"/>
              <w:rPr>
                <w:sz w:val="24"/>
                <w:lang w:val="uk-UA"/>
              </w:rPr>
            </w:pPr>
            <w:r w:rsidRPr="00927761">
              <w:rPr>
                <w:sz w:val="24"/>
                <w:lang w:val="uk-UA"/>
              </w:rPr>
              <w:t>0,40 </w:t>
            </w:r>
            <w:r w:rsidRPr="00927761">
              <w:rPr>
                <w:i/>
                <w:sz w:val="24"/>
                <w:lang w:val="uk-UA"/>
              </w:rPr>
              <w:t>R</w:t>
            </w:r>
            <w:r w:rsidRPr="00927761">
              <w:rPr>
                <w:i/>
                <w:sz w:val="24"/>
                <w:vertAlign w:val="subscript"/>
                <w:lang w:val="uk-UA"/>
              </w:rPr>
              <w:t>bun</w:t>
            </w:r>
          </w:p>
        </w:tc>
        <w:tc>
          <w:tcPr>
            <w:tcW w:w="916" w:type="dxa"/>
            <w:tcMar>
              <w:left w:w="28" w:type="dxa"/>
              <w:right w:w="28" w:type="dxa"/>
            </w:tcMar>
            <w:vAlign w:val="center"/>
          </w:tcPr>
          <w:p w14:paraId="1F833333" w14:textId="77777777" w:rsidR="001B5E38" w:rsidRPr="00927761" w:rsidRDefault="001B5E38" w:rsidP="00A47413">
            <w:pPr>
              <w:widowControl w:val="0"/>
              <w:ind w:right="-57"/>
              <w:jc w:val="center"/>
              <w:rPr>
                <w:sz w:val="24"/>
                <w:lang w:val="uk-UA"/>
              </w:rPr>
            </w:pPr>
            <w:r w:rsidRPr="00927761">
              <w:rPr>
                <w:sz w:val="24"/>
                <w:lang w:val="uk-UA"/>
              </w:rPr>
              <w:t>0,40 </w:t>
            </w:r>
            <w:r w:rsidRPr="00927761">
              <w:rPr>
                <w:i/>
                <w:sz w:val="24"/>
                <w:lang w:val="uk-UA"/>
              </w:rPr>
              <w:t>R</w:t>
            </w:r>
            <w:r w:rsidRPr="00927761">
              <w:rPr>
                <w:i/>
                <w:sz w:val="24"/>
                <w:vertAlign w:val="subscript"/>
                <w:lang w:val="uk-UA"/>
              </w:rPr>
              <w:t>bun</w:t>
            </w:r>
          </w:p>
        </w:tc>
        <w:tc>
          <w:tcPr>
            <w:tcW w:w="978" w:type="dxa"/>
            <w:vAlign w:val="center"/>
          </w:tcPr>
          <w:p w14:paraId="074FEEF7" w14:textId="77777777" w:rsidR="001B5E38" w:rsidRPr="00927761" w:rsidRDefault="001B5E38" w:rsidP="00A47413">
            <w:pPr>
              <w:widowControl w:val="0"/>
              <w:ind w:right="-57"/>
              <w:jc w:val="center"/>
              <w:rPr>
                <w:sz w:val="24"/>
                <w:lang w:val="uk-UA"/>
              </w:rPr>
            </w:pPr>
            <w:r w:rsidRPr="00927761">
              <w:rPr>
                <w:sz w:val="24"/>
                <w:lang w:val="uk-UA"/>
              </w:rPr>
              <w:t>0,35 </w:t>
            </w:r>
            <w:r w:rsidRPr="00927761">
              <w:rPr>
                <w:i/>
                <w:sz w:val="24"/>
                <w:lang w:val="uk-UA"/>
              </w:rPr>
              <w:t>R</w:t>
            </w:r>
            <w:r w:rsidRPr="00927761">
              <w:rPr>
                <w:i/>
                <w:sz w:val="24"/>
                <w:vertAlign w:val="subscript"/>
                <w:lang w:val="uk-UA"/>
              </w:rPr>
              <w:t>bun</w:t>
            </w:r>
          </w:p>
        </w:tc>
        <w:tc>
          <w:tcPr>
            <w:tcW w:w="2305" w:type="dxa"/>
            <w:tcMar>
              <w:left w:w="28" w:type="dxa"/>
              <w:right w:w="28" w:type="dxa"/>
            </w:tcMar>
          </w:tcPr>
          <w:p w14:paraId="208F3F7E" w14:textId="77777777" w:rsidR="001B5E38" w:rsidRPr="00927761" w:rsidRDefault="001B5E38" w:rsidP="00A47413">
            <w:pPr>
              <w:widowControl w:val="0"/>
              <w:jc w:val="center"/>
              <w:rPr>
                <w:sz w:val="24"/>
                <w:lang w:val="uk-UA"/>
              </w:rPr>
            </w:pPr>
            <w:r w:rsidRPr="00927761">
              <w:rPr>
                <w:sz w:val="24"/>
                <w:lang w:val="uk-UA"/>
              </w:rPr>
              <w:t>0,37 </w:t>
            </w:r>
            <w:r w:rsidRPr="00927761">
              <w:rPr>
                <w:i/>
                <w:sz w:val="24"/>
                <w:lang w:val="uk-UA"/>
              </w:rPr>
              <w:t>R</w:t>
            </w:r>
            <w:r w:rsidRPr="00927761">
              <w:rPr>
                <w:i/>
                <w:sz w:val="24"/>
                <w:vertAlign w:val="subscript"/>
                <w:lang w:val="uk-UA"/>
              </w:rPr>
              <w:t>bun</w:t>
            </w:r>
          </w:p>
        </w:tc>
      </w:tr>
      <w:tr w:rsidR="001B5E38" w:rsidRPr="00927761" w14:paraId="36AEFA13" w14:textId="77777777" w:rsidTr="001179CB">
        <w:trPr>
          <w:trHeight w:val="274"/>
        </w:trPr>
        <w:tc>
          <w:tcPr>
            <w:tcW w:w="1467" w:type="dxa"/>
            <w:tcMar>
              <w:left w:w="28" w:type="dxa"/>
              <w:right w:w="28" w:type="dxa"/>
            </w:tcMar>
          </w:tcPr>
          <w:p w14:paraId="794719CE" w14:textId="77777777" w:rsidR="001B5E38" w:rsidRPr="009459B5" w:rsidRDefault="001B5E38" w:rsidP="00A47413">
            <w:pPr>
              <w:widowControl w:val="0"/>
              <w:ind w:right="-57"/>
              <w:rPr>
                <w:rFonts w:ascii="Arial" w:hAnsi="Arial" w:cs="Arial"/>
                <w:color w:val="00B050"/>
                <w:sz w:val="21"/>
                <w:szCs w:val="21"/>
                <w:lang w:val="uk-UA"/>
              </w:rPr>
            </w:pPr>
            <w:r w:rsidRPr="009459B5">
              <w:rPr>
                <w:rFonts w:ascii="Arial" w:hAnsi="Arial" w:cs="Arial"/>
                <w:color w:val="00B050"/>
                <w:sz w:val="21"/>
                <w:szCs w:val="21"/>
                <w:lang w:val="uk-UA"/>
              </w:rPr>
              <w:t>Розтяг</w:t>
            </w:r>
          </w:p>
        </w:tc>
        <w:tc>
          <w:tcPr>
            <w:tcW w:w="928" w:type="dxa"/>
            <w:tcMar>
              <w:left w:w="28" w:type="dxa"/>
              <w:right w:w="28" w:type="dxa"/>
            </w:tcMar>
          </w:tcPr>
          <w:p w14:paraId="37B5F71C" w14:textId="77777777" w:rsidR="001B5E38" w:rsidRPr="00975DEA" w:rsidRDefault="001B5E38" w:rsidP="00A47413">
            <w:pPr>
              <w:widowControl w:val="0"/>
              <w:jc w:val="center"/>
              <w:rPr>
                <w:color w:val="00B050"/>
                <w:sz w:val="24"/>
                <w:lang w:val="uk-UA"/>
              </w:rPr>
            </w:pPr>
            <w:r w:rsidRPr="00975DEA">
              <w:rPr>
                <w:i/>
                <w:color w:val="00B050"/>
                <w:sz w:val="24"/>
                <w:lang w:val="uk-UA"/>
              </w:rPr>
              <w:t>R</w:t>
            </w:r>
            <w:r w:rsidRPr="00975DEA">
              <w:rPr>
                <w:i/>
                <w:color w:val="00B050"/>
                <w:sz w:val="24"/>
                <w:vertAlign w:val="subscript"/>
                <w:lang w:val="uk-UA"/>
              </w:rPr>
              <w:t>bt</w:t>
            </w:r>
            <w:r w:rsidR="00200A44" w:rsidRPr="00975DEA">
              <w:rPr>
                <w:color w:val="00B050"/>
                <w:sz w:val="24"/>
                <w:lang w:val="uk-UA"/>
              </w:rPr>
              <w:t xml:space="preserve"> </w:t>
            </w:r>
            <w:r w:rsidR="00200A44" w:rsidRPr="00975DEA">
              <w:rPr>
                <w:color w:val="00B050"/>
                <w:sz w:val="24"/>
                <w:vertAlign w:val="superscript"/>
                <w:lang w:val="uk-UA"/>
              </w:rPr>
              <w:t>1), 2)</w:t>
            </w:r>
          </w:p>
        </w:tc>
        <w:tc>
          <w:tcPr>
            <w:tcW w:w="940" w:type="dxa"/>
            <w:tcMar>
              <w:left w:w="28" w:type="dxa"/>
              <w:right w:w="28" w:type="dxa"/>
            </w:tcMar>
          </w:tcPr>
          <w:p w14:paraId="5AD5D000" w14:textId="77777777" w:rsidR="001B5E38" w:rsidRPr="00975DEA" w:rsidRDefault="001B5E38" w:rsidP="00A47413">
            <w:pPr>
              <w:widowControl w:val="0"/>
              <w:jc w:val="center"/>
              <w:rPr>
                <w:color w:val="00B050"/>
                <w:sz w:val="24"/>
                <w:lang w:val="uk-UA"/>
              </w:rPr>
            </w:pPr>
            <w:r w:rsidRPr="00975DEA">
              <w:rPr>
                <w:color w:val="00B050"/>
                <w:sz w:val="24"/>
                <w:lang w:val="uk-UA"/>
              </w:rPr>
              <w:t>0,</w:t>
            </w:r>
            <w:r w:rsidR="00627AF2" w:rsidRPr="00975DEA">
              <w:rPr>
                <w:color w:val="00B050"/>
                <w:sz w:val="24"/>
                <w:lang w:val="uk-UA"/>
              </w:rPr>
              <w:t>4</w:t>
            </w:r>
            <w:r w:rsidRPr="00975DEA">
              <w:rPr>
                <w:color w:val="00B050"/>
                <w:sz w:val="24"/>
                <w:lang w:val="uk-UA"/>
              </w:rPr>
              <w:t>5 </w:t>
            </w:r>
            <w:r w:rsidRPr="00975DEA">
              <w:rPr>
                <w:i/>
                <w:color w:val="00B050"/>
                <w:sz w:val="24"/>
                <w:lang w:val="uk-UA"/>
              </w:rPr>
              <w:t>R</w:t>
            </w:r>
            <w:r w:rsidRPr="00975DEA">
              <w:rPr>
                <w:i/>
                <w:color w:val="00B050"/>
                <w:sz w:val="24"/>
                <w:vertAlign w:val="subscript"/>
                <w:lang w:val="uk-UA"/>
              </w:rPr>
              <w:t>bun</w:t>
            </w:r>
          </w:p>
        </w:tc>
        <w:tc>
          <w:tcPr>
            <w:tcW w:w="1047" w:type="dxa"/>
            <w:tcMar>
              <w:left w:w="28" w:type="dxa"/>
              <w:right w:w="28" w:type="dxa"/>
            </w:tcMar>
          </w:tcPr>
          <w:p w14:paraId="5799803E" w14:textId="77777777" w:rsidR="001B5E38" w:rsidRPr="00975DEA" w:rsidRDefault="00F978AC" w:rsidP="00A47413">
            <w:pPr>
              <w:widowControl w:val="0"/>
              <w:jc w:val="center"/>
              <w:rPr>
                <w:color w:val="00B050"/>
                <w:sz w:val="24"/>
                <w:lang w:val="uk-UA"/>
              </w:rPr>
            </w:pPr>
            <w:r w:rsidRPr="00975DEA">
              <w:rPr>
                <w:color w:val="00B050"/>
                <w:sz w:val="24"/>
                <w:lang w:val="uk-UA"/>
              </w:rPr>
              <w:t>-</w:t>
            </w:r>
          </w:p>
        </w:tc>
        <w:tc>
          <w:tcPr>
            <w:tcW w:w="916" w:type="dxa"/>
            <w:tcMar>
              <w:left w:w="28" w:type="dxa"/>
              <w:right w:w="28" w:type="dxa"/>
            </w:tcMar>
          </w:tcPr>
          <w:p w14:paraId="36D9A81C" w14:textId="77777777" w:rsidR="001B5E38" w:rsidRPr="00975DEA" w:rsidRDefault="001B5E38" w:rsidP="00A47413">
            <w:pPr>
              <w:widowControl w:val="0"/>
              <w:ind w:right="-57"/>
              <w:jc w:val="center"/>
              <w:rPr>
                <w:color w:val="00B050"/>
                <w:sz w:val="24"/>
                <w:lang w:val="uk-UA"/>
              </w:rPr>
            </w:pPr>
            <w:r w:rsidRPr="00975DEA">
              <w:rPr>
                <w:color w:val="00B050"/>
                <w:sz w:val="24"/>
                <w:lang w:val="uk-UA"/>
              </w:rPr>
              <w:t>0,</w:t>
            </w:r>
            <w:r w:rsidR="00F978AC" w:rsidRPr="00975DEA">
              <w:rPr>
                <w:color w:val="00B050"/>
                <w:sz w:val="24"/>
                <w:lang w:val="uk-UA"/>
              </w:rPr>
              <w:t>54</w:t>
            </w:r>
            <w:r w:rsidRPr="00975DEA">
              <w:rPr>
                <w:color w:val="00B050"/>
                <w:sz w:val="24"/>
                <w:lang w:val="uk-UA"/>
              </w:rPr>
              <w:t> </w:t>
            </w:r>
            <w:r w:rsidRPr="00975DEA">
              <w:rPr>
                <w:i/>
                <w:color w:val="00B050"/>
                <w:sz w:val="24"/>
                <w:lang w:val="uk-UA"/>
              </w:rPr>
              <w:t>R</w:t>
            </w:r>
            <w:r w:rsidRPr="00975DEA">
              <w:rPr>
                <w:i/>
                <w:color w:val="00B050"/>
                <w:sz w:val="24"/>
                <w:vertAlign w:val="subscript"/>
                <w:lang w:val="uk-UA"/>
              </w:rPr>
              <w:t>bun</w:t>
            </w:r>
          </w:p>
        </w:tc>
        <w:tc>
          <w:tcPr>
            <w:tcW w:w="916" w:type="dxa"/>
            <w:tcMar>
              <w:left w:w="28" w:type="dxa"/>
              <w:right w:w="28" w:type="dxa"/>
            </w:tcMar>
          </w:tcPr>
          <w:p w14:paraId="57130EFD" w14:textId="77777777" w:rsidR="001B5E38" w:rsidRPr="00975DEA" w:rsidRDefault="001B5E38" w:rsidP="00A47413">
            <w:pPr>
              <w:widowControl w:val="0"/>
              <w:ind w:right="-57"/>
              <w:jc w:val="center"/>
              <w:rPr>
                <w:color w:val="00B050"/>
                <w:sz w:val="24"/>
                <w:lang w:val="uk-UA"/>
              </w:rPr>
            </w:pPr>
            <w:r w:rsidRPr="00975DEA">
              <w:rPr>
                <w:color w:val="00B050"/>
                <w:sz w:val="24"/>
                <w:lang w:val="uk-UA"/>
              </w:rPr>
              <w:t>0,</w:t>
            </w:r>
            <w:r w:rsidR="00F978AC" w:rsidRPr="00975DEA">
              <w:rPr>
                <w:color w:val="00B050"/>
                <w:sz w:val="24"/>
                <w:lang w:val="uk-UA"/>
              </w:rPr>
              <w:t>54</w:t>
            </w:r>
            <w:r w:rsidRPr="00975DEA">
              <w:rPr>
                <w:color w:val="00B050"/>
                <w:sz w:val="24"/>
                <w:lang w:val="uk-UA"/>
              </w:rPr>
              <w:t> </w:t>
            </w:r>
            <w:r w:rsidRPr="00975DEA">
              <w:rPr>
                <w:i/>
                <w:color w:val="00B050"/>
                <w:sz w:val="24"/>
                <w:lang w:val="uk-UA"/>
              </w:rPr>
              <w:t>R</w:t>
            </w:r>
            <w:r w:rsidRPr="00975DEA">
              <w:rPr>
                <w:i/>
                <w:color w:val="00B050"/>
                <w:sz w:val="24"/>
                <w:vertAlign w:val="subscript"/>
                <w:lang w:val="uk-UA"/>
              </w:rPr>
              <w:t>bun</w:t>
            </w:r>
          </w:p>
        </w:tc>
        <w:tc>
          <w:tcPr>
            <w:tcW w:w="978" w:type="dxa"/>
          </w:tcPr>
          <w:p w14:paraId="1132F16E" w14:textId="77777777" w:rsidR="001B5E38" w:rsidRPr="00975DEA" w:rsidRDefault="00F978AC" w:rsidP="00A47413">
            <w:pPr>
              <w:widowControl w:val="0"/>
              <w:ind w:right="-57"/>
              <w:jc w:val="center"/>
              <w:rPr>
                <w:color w:val="00B050"/>
                <w:sz w:val="24"/>
                <w:lang w:val="uk-UA"/>
              </w:rPr>
            </w:pPr>
            <w:r w:rsidRPr="00975DEA">
              <w:rPr>
                <w:color w:val="00B050"/>
                <w:sz w:val="24"/>
                <w:lang w:val="uk-UA"/>
              </w:rPr>
              <w:t>-</w:t>
            </w:r>
          </w:p>
        </w:tc>
        <w:tc>
          <w:tcPr>
            <w:tcW w:w="2305" w:type="dxa"/>
            <w:tcMar>
              <w:left w:w="28" w:type="dxa"/>
              <w:right w:w="28" w:type="dxa"/>
            </w:tcMar>
          </w:tcPr>
          <w:p w14:paraId="6A64C38D" w14:textId="77777777" w:rsidR="001B5E38" w:rsidRPr="00975DEA" w:rsidRDefault="001B5E38" w:rsidP="00A47413">
            <w:pPr>
              <w:widowControl w:val="0"/>
              <w:ind w:right="-57"/>
              <w:jc w:val="center"/>
              <w:rPr>
                <w:color w:val="00B050"/>
                <w:sz w:val="24"/>
                <w:lang w:val="uk-UA"/>
              </w:rPr>
            </w:pPr>
            <w:r w:rsidRPr="00975DEA">
              <w:rPr>
                <w:color w:val="00B050"/>
                <w:sz w:val="24"/>
                <w:lang w:val="uk-UA"/>
              </w:rPr>
              <w:t>0,50 </w:t>
            </w:r>
            <w:r w:rsidRPr="00975DEA">
              <w:rPr>
                <w:i/>
                <w:color w:val="00B050"/>
                <w:sz w:val="24"/>
                <w:lang w:val="uk-UA"/>
              </w:rPr>
              <w:t>R</w:t>
            </w:r>
            <w:r w:rsidRPr="00975DEA">
              <w:rPr>
                <w:i/>
                <w:color w:val="00B050"/>
                <w:sz w:val="24"/>
                <w:vertAlign w:val="subscript"/>
                <w:lang w:val="uk-UA"/>
              </w:rPr>
              <w:t>bun</w:t>
            </w:r>
          </w:p>
        </w:tc>
      </w:tr>
      <w:tr w:rsidR="001B5E38" w:rsidRPr="00927761" w14:paraId="29EE27C0" w14:textId="77777777" w:rsidTr="001179CB">
        <w:trPr>
          <w:cantSplit/>
          <w:trHeight w:val="824"/>
        </w:trPr>
        <w:tc>
          <w:tcPr>
            <w:tcW w:w="1467" w:type="dxa"/>
            <w:tcMar>
              <w:left w:w="28" w:type="dxa"/>
              <w:right w:w="28" w:type="dxa"/>
            </w:tcMar>
          </w:tcPr>
          <w:p w14:paraId="71BC7C6C" w14:textId="77777777" w:rsidR="001B5E38" w:rsidRPr="009459B5" w:rsidRDefault="001B5E38" w:rsidP="00A47413">
            <w:pPr>
              <w:widowControl w:val="0"/>
              <w:ind w:right="-57"/>
              <w:rPr>
                <w:rFonts w:ascii="Arial" w:hAnsi="Arial" w:cs="Arial"/>
                <w:sz w:val="21"/>
                <w:szCs w:val="21"/>
                <w:lang w:val="uk-UA"/>
              </w:rPr>
            </w:pPr>
            <w:r w:rsidRPr="009459B5">
              <w:rPr>
                <w:rFonts w:ascii="Arial" w:hAnsi="Arial" w:cs="Arial"/>
                <w:sz w:val="21"/>
                <w:szCs w:val="21"/>
                <w:lang w:val="uk-UA"/>
              </w:rPr>
              <w:t>Зминання:</w:t>
            </w:r>
          </w:p>
          <w:p w14:paraId="66FE2D0C" w14:textId="77777777" w:rsidR="001B5E38" w:rsidRPr="009459B5" w:rsidRDefault="001B5E38" w:rsidP="00624C42">
            <w:pPr>
              <w:widowControl w:val="0"/>
              <w:ind w:right="-57"/>
              <w:rPr>
                <w:rFonts w:ascii="Arial" w:hAnsi="Arial" w:cs="Arial"/>
                <w:sz w:val="21"/>
                <w:szCs w:val="21"/>
                <w:lang w:val="uk-UA"/>
              </w:rPr>
            </w:pPr>
            <w:r w:rsidRPr="009459B5">
              <w:rPr>
                <w:rFonts w:ascii="Arial" w:hAnsi="Arial" w:cs="Arial"/>
                <w:sz w:val="21"/>
                <w:szCs w:val="21"/>
                <w:lang w:val="uk-UA"/>
              </w:rPr>
              <w:t>болти класу точності А</w:t>
            </w:r>
          </w:p>
        </w:tc>
        <w:tc>
          <w:tcPr>
            <w:tcW w:w="928" w:type="dxa"/>
            <w:vMerge w:val="restart"/>
            <w:tcMar>
              <w:left w:w="28" w:type="dxa"/>
              <w:right w:w="28" w:type="dxa"/>
            </w:tcMar>
            <w:vAlign w:val="center"/>
          </w:tcPr>
          <w:p w14:paraId="40132244" w14:textId="77777777" w:rsidR="001B5E38" w:rsidRPr="00927761" w:rsidRDefault="001B5E38" w:rsidP="00A47413">
            <w:pPr>
              <w:widowControl w:val="0"/>
              <w:jc w:val="center"/>
              <w:rPr>
                <w:sz w:val="24"/>
                <w:lang w:val="uk-UA"/>
              </w:rPr>
            </w:pPr>
            <w:r w:rsidRPr="00927761">
              <w:rPr>
                <w:i/>
                <w:sz w:val="24"/>
                <w:lang w:val="uk-UA"/>
              </w:rPr>
              <w:t>R</w:t>
            </w:r>
            <w:r w:rsidRPr="00927761">
              <w:rPr>
                <w:i/>
                <w:sz w:val="24"/>
                <w:vertAlign w:val="subscript"/>
                <w:lang w:val="uk-UA"/>
              </w:rPr>
              <w:t>bp</w:t>
            </w:r>
            <w:r w:rsidR="00200A44" w:rsidRPr="00927761">
              <w:rPr>
                <w:sz w:val="24"/>
                <w:lang w:val="uk-UA"/>
              </w:rPr>
              <w:t xml:space="preserve"> </w:t>
            </w:r>
            <w:r w:rsidR="00200A44" w:rsidRPr="00927761">
              <w:rPr>
                <w:sz w:val="24"/>
                <w:vertAlign w:val="superscript"/>
                <w:lang w:val="uk-UA"/>
              </w:rPr>
              <w:t>3)</w:t>
            </w:r>
          </w:p>
        </w:tc>
        <w:tc>
          <w:tcPr>
            <w:tcW w:w="7102" w:type="dxa"/>
            <w:gridSpan w:val="6"/>
            <w:tcMar>
              <w:left w:w="28" w:type="dxa"/>
              <w:right w:w="28" w:type="dxa"/>
            </w:tcMar>
            <w:vAlign w:val="center"/>
          </w:tcPr>
          <w:p w14:paraId="39165CAD" w14:textId="77777777" w:rsidR="001B5E38" w:rsidRPr="00927761" w:rsidRDefault="001B5E38" w:rsidP="00A47413">
            <w:pPr>
              <w:widowControl w:val="0"/>
              <w:jc w:val="center"/>
              <w:rPr>
                <w:sz w:val="24"/>
                <w:lang w:val="uk-UA"/>
              </w:rPr>
            </w:pPr>
            <w:r w:rsidRPr="00927761">
              <w:rPr>
                <w:sz w:val="24"/>
                <w:lang w:val="uk-UA"/>
              </w:rPr>
              <w:t>1,60 </w:t>
            </w:r>
            <w:r w:rsidRPr="00927761">
              <w:rPr>
                <w:i/>
                <w:sz w:val="24"/>
                <w:lang w:val="uk-UA"/>
              </w:rPr>
              <w:t>R</w:t>
            </w:r>
            <w:r w:rsidRPr="00927761">
              <w:rPr>
                <w:i/>
                <w:sz w:val="24"/>
                <w:vertAlign w:val="subscript"/>
                <w:lang w:val="uk-UA"/>
              </w:rPr>
              <w:t>u</w:t>
            </w:r>
          </w:p>
        </w:tc>
      </w:tr>
      <w:tr w:rsidR="001B5E38" w:rsidRPr="00927761" w14:paraId="756DB957" w14:textId="77777777" w:rsidTr="001179CB">
        <w:trPr>
          <w:cantSplit/>
          <w:trHeight w:val="824"/>
        </w:trPr>
        <w:tc>
          <w:tcPr>
            <w:tcW w:w="1467" w:type="dxa"/>
            <w:tcMar>
              <w:left w:w="28" w:type="dxa"/>
              <w:right w:w="28" w:type="dxa"/>
            </w:tcMar>
          </w:tcPr>
          <w:p w14:paraId="3077AE7E" w14:textId="77777777" w:rsidR="00624C42" w:rsidRDefault="001B5E38" w:rsidP="00624C42">
            <w:pPr>
              <w:pStyle w:val="ac"/>
              <w:widowControl w:val="0"/>
              <w:spacing w:after="0"/>
              <w:ind w:left="0"/>
              <w:rPr>
                <w:rFonts w:ascii="Times New Roman" w:hAnsi="Times New Roman"/>
                <w:lang w:val="uk-UA" w:eastAsia="en-US" w:bidi="en-US"/>
              </w:rPr>
            </w:pPr>
            <w:r w:rsidRPr="00443EA7">
              <w:rPr>
                <w:rFonts w:ascii="Times New Roman" w:hAnsi="Times New Roman"/>
                <w:lang w:val="uk-UA" w:eastAsia="en-US" w:bidi="en-US"/>
              </w:rPr>
              <w:lastRenderedPageBreak/>
              <w:t xml:space="preserve">болти класу точності </w:t>
            </w:r>
          </w:p>
          <w:p w14:paraId="7A6DE505" w14:textId="77777777" w:rsidR="001B5E38" w:rsidRPr="00443EA7" w:rsidRDefault="001B5E38" w:rsidP="00624C42">
            <w:pPr>
              <w:pStyle w:val="ac"/>
              <w:widowControl w:val="0"/>
              <w:spacing w:after="0"/>
              <w:ind w:left="0"/>
              <w:rPr>
                <w:rFonts w:ascii="Times New Roman" w:hAnsi="Times New Roman"/>
                <w:lang w:val="uk-UA" w:eastAsia="en-US" w:bidi="en-US"/>
              </w:rPr>
            </w:pPr>
            <w:r w:rsidRPr="00443EA7">
              <w:rPr>
                <w:rFonts w:ascii="Times New Roman" w:hAnsi="Times New Roman"/>
                <w:lang w:val="uk-UA" w:eastAsia="en-US" w:bidi="en-US"/>
              </w:rPr>
              <w:t>В і С</w:t>
            </w:r>
          </w:p>
        </w:tc>
        <w:tc>
          <w:tcPr>
            <w:tcW w:w="928" w:type="dxa"/>
            <w:vMerge/>
            <w:tcMar>
              <w:left w:w="28" w:type="dxa"/>
              <w:right w:w="28" w:type="dxa"/>
            </w:tcMar>
          </w:tcPr>
          <w:p w14:paraId="64F7FB6F" w14:textId="77777777" w:rsidR="001B5E38" w:rsidRPr="00927761" w:rsidRDefault="001B5E38" w:rsidP="00A47413">
            <w:pPr>
              <w:widowControl w:val="0"/>
              <w:rPr>
                <w:sz w:val="24"/>
                <w:lang w:val="uk-UA"/>
              </w:rPr>
            </w:pPr>
          </w:p>
        </w:tc>
        <w:tc>
          <w:tcPr>
            <w:tcW w:w="7102" w:type="dxa"/>
            <w:gridSpan w:val="6"/>
            <w:tcMar>
              <w:left w:w="28" w:type="dxa"/>
              <w:right w:w="28" w:type="dxa"/>
            </w:tcMar>
            <w:vAlign w:val="center"/>
          </w:tcPr>
          <w:p w14:paraId="1875ACAA" w14:textId="77777777" w:rsidR="001B5E38" w:rsidRPr="00927761" w:rsidRDefault="001B5E38" w:rsidP="00A47413">
            <w:pPr>
              <w:widowControl w:val="0"/>
              <w:jc w:val="center"/>
              <w:rPr>
                <w:sz w:val="24"/>
                <w:lang w:val="uk-UA"/>
              </w:rPr>
            </w:pPr>
            <w:r w:rsidRPr="00927761">
              <w:rPr>
                <w:sz w:val="24"/>
                <w:lang w:val="uk-UA"/>
              </w:rPr>
              <w:t>1,35 </w:t>
            </w:r>
            <w:r w:rsidRPr="00927761">
              <w:rPr>
                <w:i/>
                <w:sz w:val="24"/>
                <w:lang w:val="uk-UA"/>
              </w:rPr>
              <w:t>R</w:t>
            </w:r>
            <w:r w:rsidRPr="00927761">
              <w:rPr>
                <w:i/>
                <w:sz w:val="24"/>
                <w:vertAlign w:val="subscript"/>
                <w:lang w:val="uk-UA"/>
              </w:rPr>
              <w:t>u</w:t>
            </w:r>
          </w:p>
        </w:tc>
      </w:tr>
      <w:tr w:rsidR="001B5E38" w:rsidRPr="00515B5D" w14:paraId="02CDE6E9" w14:textId="77777777" w:rsidTr="001179CB">
        <w:trPr>
          <w:trHeight w:val="949"/>
        </w:trPr>
        <w:tc>
          <w:tcPr>
            <w:tcW w:w="9497" w:type="dxa"/>
            <w:gridSpan w:val="8"/>
            <w:tcMar>
              <w:left w:w="28" w:type="dxa"/>
              <w:right w:w="28" w:type="dxa"/>
            </w:tcMar>
          </w:tcPr>
          <w:p w14:paraId="0D6C38AB" w14:textId="77777777" w:rsidR="001B5E38" w:rsidRPr="00927761" w:rsidRDefault="001B5E38" w:rsidP="00A47413">
            <w:pPr>
              <w:widowControl w:val="0"/>
              <w:jc w:val="both"/>
              <w:rPr>
                <w:sz w:val="20"/>
                <w:szCs w:val="20"/>
                <w:lang w:val="uk-UA"/>
              </w:rPr>
            </w:pPr>
            <w:r w:rsidRPr="00927761">
              <w:rPr>
                <w:sz w:val="20"/>
                <w:szCs w:val="20"/>
                <w:vertAlign w:val="superscript"/>
                <w:lang w:val="uk-UA"/>
              </w:rPr>
              <w:t>1)</w:t>
            </w:r>
            <w:r w:rsidRPr="00927761">
              <w:rPr>
                <w:sz w:val="20"/>
                <w:szCs w:val="20"/>
                <w:lang w:val="uk-UA"/>
              </w:rPr>
              <w:t xml:space="preserve"> Значення </w:t>
            </w:r>
            <w:r w:rsidRPr="00927761">
              <w:rPr>
                <w:i/>
                <w:sz w:val="20"/>
                <w:szCs w:val="20"/>
                <w:lang w:val="uk-UA"/>
              </w:rPr>
              <w:t>R</w:t>
            </w:r>
            <w:r w:rsidRPr="00927761">
              <w:rPr>
                <w:i/>
                <w:sz w:val="20"/>
                <w:szCs w:val="20"/>
                <w:vertAlign w:val="subscript"/>
                <w:lang w:val="uk-UA"/>
              </w:rPr>
              <w:t>bs</w:t>
            </w:r>
            <w:r w:rsidRPr="00927761">
              <w:rPr>
                <w:i/>
                <w:sz w:val="20"/>
                <w:szCs w:val="20"/>
                <w:lang w:val="uk-UA"/>
              </w:rPr>
              <w:t xml:space="preserve"> </w:t>
            </w:r>
            <w:r w:rsidRPr="00927761">
              <w:rPr>
                <w:iCs/>
                <w:sz w:val="20"/>
                <w:szCs w:val="20"/>
                <w:lang w:val="uk-UA"/>
              </w:rPr>
              <w:t>і</w:t>
            </w:r>
            <w:r w:rsidRPr="00927761">
              <w:rPr>
                <w:sz w:val="20"/>
                <w:szCs w:val="20"/>
                <w:lang w:val="uk-UA"/>
              </w:rPr>
              <w:t xml:space="preserve"> </w:t>
            </w:r>
            <w:r w:rsidRPr="00927761">
              <w:rPr>
                <w:i/>
                <w:sz w:val="20"/>
                <w:szCs w:val="20"/>
                <w:lang w:val="uk-UA"/>
              </w:rPr>
              <w:t>R</w:t>
            </w:r>
            <w:r w:rsidRPr="00927761">
              <w:rPr>
                <w:i/>
                <w:sz w:val="20"/>
                <w:szCs w:val="20"/>
                <w:vertAlign w:val="subscript"/>
                <w:lang w:val="uk-UA"/>
              </w:rPr>
              <w:t>bt</w:t>
            </w:r>
            <w:r w:rsidRPr="00927761">
              <w:rPr>
                <w:sz w:val="20"/>
                <w:szCs w:val="20"/>
                <w:lang w:val="uk-UA"/>
              </w:rPr>
              <w:t xml:space="preserve"> для болтів класів міцності 8.8 і 10.9 та із сталі марки 40Х «селект» наведені для болтів без покриття (наприклад, без оцинкування, алюмінування).</w:t>
            </w:r>
          </w:p>
          <w:p w14:paraId="0BC6A78E" w14:textId="77777777" w:rsidR="001B5E38" w:rsidRPr="00927761" w:rsidRDefault="001B5E38" w:rsidP="00A47413">
            <w:pPr>
              <w:widowControl w:val="0"/>
              <w:rPr>
                <w:sz w:val="20"/>
                <w:szCs w:val="20"/>
                <w:lang w:val="uk-UA"/>
              </w:rPr>
            </w:pPr>
            <w:r w:rsidRPr="00927761">
              <w:rPr>
                <w:sz w:val="20"/>
                <w:szCs w:val="20"/>
                <w:vertAlign w:val="superscript"/>
                <w:lang w:val="uk-UA"/>
              </w:rPr>
              <w:t>2)</w:t>
            </w:r>
            <w:r w:rsidRPr="00927761">
              <w:rPr>
                <w:sz w:val="20"/>
                <w:szCs w:val="20"/>
                <w:lang w:val="uk-UA"/>
              </w:rPr>
              <w:t xml:space="preserve"> Значення </w:t>
            </w:r>
            <w:r w:rsidRPr="00927761">
              <w:rPr>
                <w:i/>
                <w:sz w:val="20"/>
                <w:szCs w:val="20"/>
                <w:lang w:val="uk-UA"/>
              </w:rPr>
              <w:t>R</w:t>
            </w:r>
            <w:r w:rsidRPr="00927761">
              <w:rPr>
                <w:i/>
                <w:sz w:val="20"/>
                <w:szCs w:val="20"/>
                <w:vertAlign w:val="subscript"/>
                <w:lang w:val="uk-UA"/>
              </w:rPr>
              <w:t>bt</w:t>
            </w:r>
            <w:r w:rsidRPr="00927761">
              <w:rPr>
                <w:sz w:val="20"/>
                <w:szCs w:val="20"/>
                <w:lang w:val="uk-UA"/>
              </w:rPr>
              <w:t xml:space="preserve"> вказано для болтів з додатковим подальшим відпуском при температурі 650</w:t>
            </w:r>
            <w:r w:rsidR="00BF2B60" w:rsidRPr="00927761">
              <w:rPr>
                <w:sz w:val="20"/>
                <w:szCs w:val="20"/>
                <w:lang w:val="uk-UA"/>
              </w:rPr>
              <w:fldChar w:fldCharType="begin"/>
            </w:r>
            <w:r w:rsidRPr="00927761">
              <w:rPr>
                <w:sz w:val="20"/>
                <w:szCs w:val="20"/>
                <w:lang w:val="uk-UA"/>
              </w:rPr>
              <w:instrText>SYMBOL 176 \f "Symbol" \s 11</w:instrText>
            </w:r>
            <w:r w:rsidR="00BF2B60" w:rsidRPr="00927761">
              <w:rPr>
                <w:sz w:val="20"/>
                <w:szCs w:val="20"/>
                <w:lang w:val="uk-UA"/>
              </w:rPr>
              <w:fldChar w:fldCharType="separate"/>
            </w:r>
            <w:r w:rsidRPr="00927761">
              <w:rPr>
                <w:sz w:val="20"/>
                <w:szCs w:val="20"/>
                <w:lang w:val="uk-UA"/>
              </w:rPr>
              <w:t>°</w:t>
            </w:r>
            <w:r w:rsidR="00BF2B60" w:rsidRPr="00927761">
              <w:rPr>
                <w:sz w:val="20"/>
                <w:szCs w:val="20"/>
                <w:lang w:val="uk-UA"/>
              </w:rPr>
              <w:fldChar w:fldCharType="end"/>
            </w:r>
            <w:r w:rsidRPr="00927761">
              <w:rPr>
                <w:sz w:val="20"/>
                <w:szCs w:val="20"/>
                <w:lang w:val="uk-UA"/>
              </w:rPr>
              <w:t>С.</w:t>
            </w:r>
          </w:p>
          <w:p w14:paraId="5F16A53C" w14:textId="77777777" w:rsidR="001B5E38" w:rsidRPr="00927761" w:rsidRDefault="001B5E38" w:rsidP="00D613A2">
            <w:pPr>
              <w:widowControl w:val="0"/>
              <w:jc w:val="both"/>
              <w:rPr>
                <w:sz w:val="20"/>
                <w:szCs w:val="20"/>
                <w:lang w:val="uk-UA"/>
              </w:rPr>
            </w:pPr>
            <w:r w:rsidRPr="00927761">
              <w:rPr>
                <w:sz w:val="20"/>
                <w:szCs w:val="20"/>
                <w:vertAlign w:val="superscript"/>
                <w:lang w:val="uk-UA"/>
              </w:rPr>
              <w:t>3)</w:t>
            </w:r>
            <w:r w:rsidRPr="00927761">
              <w:rPr>
                <w:sz w:val="20"/>
                <w:szCs w:val="20"/>
                <w:lang w:val="uk-UA"/>
              </w:rPr>
              <w:t xml:space="preserve"> Значення </w:t>
            </w:r>
            <w:r w:rsidRPr="00927761">
              <w:rPr>
                <w:i/>
                <w:sz w:val="20"/>
                <w:szCs w:val="20"/>
                <w:lang w:val="uk-UA"/>
              </w:rPr>
              <w:t>R</w:t>
            </w:r>
            <w:r w:rsidRPr="00927761">
              <w:rPr>
                <w:i/>
                <w:sz w:val="20"/>
                <w:szCs w:val="20"/>
                <w:vertAlign w:val="subscript"/>
                <w:lang w:val="uk-UA"/>
              </w:rPr>
              <w:t>bр</w:t>
            </w:r>
            <w:r w:rsidRPr="00927761">
              <w:rPr>
                <w:sz w:val="20"/>
                <w:szCs w:val="20"/>
                <w:lang w:val="uk-UA"/>
              </w:rPr>
              <w:t xml:space="preserve"> вказано для з’єднуваних елементів із сталі з </w:t>
            </w:r>
            <w:r w:rsidR="00DB4B76" w:rsidRPr="00927761">
              <w:rPr>
                <w:sz w:val="20"/>
                <w:szCs w:val="20"/>
                <w:lang w:val="uk-UA"/>
              </w:rPr>
              <w:t>границ</w:t>
            </w:r>
            <w:r w:rsidR="00D613A2" w:rsidRPr="00927761">
              <w:rPr>
                <w:sz w:val="20"/>
                <w:szCs w:val="20"/>
                <w:lang w:val="uk-UA"/>
              </w:rPr>
              <w:t>ею</w:t>
            </w:r>
            <w:r w:rsidRPr="00927761">
              <w:rPr>
                <w:sz w:val="20"/>
                <w:szCs w:val="20"/>
                <w:lang w:val="uk-UA"/>
              </w:rPr>
              <w:t xml:space="preserve"> текучості до 440 Н/мм</w:t>
            </w:r>
            <w:r w:rsidRPr="00927761">
              <w:rPr>
                <w:sz w:val="20"/>
                <w:szCs w:val="20"/>
                <w:vertAlign w:val="superscript"/>
                <w:lang w:val="uk-UA"/>
              </w:rPr>
              <w:t>2</w:t>
            </w:r>
            <w:r w:rsidRPr="00927761">
              <w:rPr>
                <w:sz w:val="20"/>
                <w:szCs w:val="20"/>
                <w:lang w:val="uk-UA"/>
              </w:rPr>
              <w:t xml:space="preserve"> и при </w:t>
            </w:r>
            <w:r w:rsidRPr="00927761">
              <w:rPr>
                <w:i/>
                <w:sz w:val="20"/>
                <w:szCs w:val="20"/>
                <w:lang w:val="uk-UA"/>
              </w:rPr>
              <w:t>R</w:t>
            </w:r>
            <w:r w:rsidRPr="00927761">
              <w:rPr>
                <w:i/>
                <w:sz w:val="20"/>
                <w:szCs w:val="20"/>
                <w:vertAlign w:val="subscript"/>
                <w:lang w:val="uk-UA"/>
              </w:rPr>
              <w:t>bun</w:t>
            </w:r>
            <w:r w:rsidRPr="00927761">
              <w:rPr>
                <w:i/>
                <w:sz w:val="20"/>
                <w:szCs w:val="20"/>
                <w:lang w:val="uk-UA"/>
              </w:rPr>
              <w:t> &gt; R</w:t>
            </w:r>
            <w:r w:rsidRPr="00927761">
              <w:rPr>
                <w:i/>
                <w:sz w:val="20"/>
                <w:szCs w:val="20"/>
                <w:vertAlign w:val="subscript"/>
                <w:lang w:val="uk-UA"/>
              </w:rPr>
              <w:t>un</w:t>
            </w:r>
            <w:r w:rsidRPr="00927761">
              <w:rPr>
                <w:i/>
                <w:sz w:val="20"/>
                <w:szCs w:val="20"/>
                <w:lang w:val="uk-UA"/>
              </w:rPr>
              <w:t>.</w:t>
            </w:r>
          </w:p>
        </w:tc>
      </w:tr>
    </w:tbl>
    <w:p w14:paraId="302032A4" w14:textId="689AAC8C" w:rsidR="00624C42" w:rsidRPr="00624C42" w:rsidRDefault="00624C42" w:rsidP="002B4D36">
      <w:pPr>
        <w:pStyle w:val="afff1"/>
        <w:spacing w:line="288" w:lineRule="auto"/>
        <w:ind w:firstLine="284"/>
        <w:rPr>
          <w:rFonts w:ascii="Arial" w:hAnsi="Arial" w:cs="Arial"/>
          <w:b/>
          <w:i/>
          <w:color w:val="00B050"/>
          <w:sz w:val="21"/>
          <w:szCs w:val="21"/>
        </w:rPr>
      </w:pPr>
      <w:r w:rsidRPr="00624C42">
        <w:rPr>
          <w:rFonts w:ascii="Arial" w:hAnsi="Arial" w:cs="Arial"/>
          <w:b/>
          <w:i/>
          <w:color w:val="00B050"/>
          <w:sz w:val="21"/>
          <w:szCs w:val="21"/>
        </w:rPr>
        <w:t xml:space="preserve">(Таблицю 7.4 змінено, Зміна № 1) </w:t>
      </w:r>
    </w:p>
    <w:p w14:paraId="5E4387AF" w14:textId="77777777" w:rsidR="00624C42" w:rsidRDefault="00624C42" w:rsidP="00624C42">
      <w:pPr>
        <w:pStyle w:val="afff1"/>
        <w:spacing w:line="288" w:lineRule="auto"/>
        <w:ind w:firstLine="1134"/>
        <w:rPr>
          <w:rFonts w:ascii="Arial" w:hAnsi="Arial" w:cs="Arial"/>
          <w:b/>
          <w:sz w:val="21"/>
          <w:szCs w:val="21"/>
        </w:rPr>
      </w:pPr>
    </w:p>
    <w:p w14:paraId="5FB927B4" w14:textId="77777777" w:rsidR="00E16E4E" w:rsidRPr="00624C42" w:rsidRDefault="00D36B08" w:rsidP="00FD44C0">
      <w:pPr>
        <w:pStyle w:val="afff1"/>
        <w:spacing w:line="288" w:lineRule="auto"/>
        <w:rPr>
          <w:rFonts w:ascii="Arial" w:hAnsi="Arial" w:cs="Arial"/>
          <w:sz w:val="21"/>
          <w:szCs w:val="21"/>
        </w:rPr>
      </w:pPr>
      <w:r w:rsidRPr="00624C42">
        <w:rPr>
          <w:rFonts w:ascii="Arial" w:hAnsi="Arial" w:cs="Arial"/>
          <w:b/>
          <w:sz w:val="21"/>
          <w:szCs w:val="21"/>
        </w:rPr>
        <w:t>7</w:t>
      </w:r>
      <w:r w:rsidR="00E16E4E" w:rsidRPr="00624C42">
        <w:rPr>
          <w:rFonts w:ascii="Arial" w:hAnsi="Arial" w:cs="Arial"/>
          <w:b/>
          <w:sz w:val="21"/>
          <w:szCs w:val="21"/>
        </w:rPr>
        <w:t>.7</w:t>
      </w:r>
      <w:r w:rsidR="00E16E4E" w:rsidRPr="00624C42">
        <w:rPr>
          <w:rFonts w:ascii="Arial" w:hAnsi="Arial" w:cs="Arial"/>
          <w:sz w:val="21"/>
          <w:szCs w:val="21"/>
        </w:rPr>
        <w:t xml:space="preserve">  Розрахунковий опір розтягу фундаментних болтів </w:t>
      </w:r>
      <w:r w:rsidR="00E16E4E" w:rsidRPr="00624C42">
        <w:rPr>
          <w:rFonts w:ascii="Arial" w:hAnsi="Arial" w:cs="Arial"/>
          <w:i/>
          <w:sz w:val="21"/>
          <w:szCs w:val="21"/>
        </w:rPr>
        <w:t>R</w:t>
      </w:r>
      <w:r w:rsidR="00E16E4E" w:rsidRPr="00624C42">
        <w:rPr>
          <w:rFonts w:ascii="Arial" w:hAnsi="Arial" w:cs="Arial"/>
          <w:i/>
          <w:sz w:val="21"/>
          <w:szCs w:val="21"/>
          <w:vertAlign w:val="subscript"/>
        </w:rPr>
        <w:t xml:space="preserve">ba </w:t>
      </w:r>
      <w:r w:rsidR="00E16E4E" w:rsidRPr="00624C42">
        <w:rPr>
          <w:rFonts w:ascii="Arial" w:hAnsi="Arial" w:cs="Arial"/>
          <w:sz w:val="21"/>
          <w:szCs w:val="21"/>
        </w:rPr>
        <w:t>слід визначати за формулою</w:t>
      </w:r>
      <w:r w:rsidRPr="00624C42">
        <w:rPr>
          <w:rFonts w:ascii="Arial" w:hAnsi="Arial" w:cs="Arial"/>
          <w:sz w:val="21"/>
          <w:szCs w:val="21"/>
        </w:rPr>
        <w:t>:</w:t>
      </w:r>
    </w:p>
    <w:p w14:paraId="5D350A24" w14:textId="77777777" w:rsidR="00E16E4E" w:rsidRPr="00624C42" w:rsidRDefault="00E16E4E" w:rsidP="001179CB">
      <w:pPr>
        <w:pStyle w:val="afff1"/>
        <w:spacing w:line="288" w:lineRule="auto"/>
        <w:jc w:val="right"/>
        <w:rPr>
          <w:rFonts w:ascii="Arial" w:hAnsi="Arial" w:cs="Arial"/>
          <w:sz w:val="21"/>
          <w:szCs w:val="21"/>
        </w:rPr>
      </w:pPr>
      <w:r w:rsidRPr="00624C42">
        <w:rPr>
          <w:rFonts w:ascii="Arial" w:hAnsi="Arial" w:cs="Arial"/>
          <w:i/>
          <w:sz w:val="21"/>
          <w:szCs w:val="21"/>
        </w:rPr>
        <w:t>R</w:t>
      </w:r>
      <w:r w:rsidRPr="00624C42">
        <w:rPr>
          <w:rFonts w:ascii="Arial" w:hAnsi="Arial" w:cs="Arial"/>
          <w:i/>
          <w:sz w:val="21"/>
          <w:szCs w:val="21"/>
          <w:vertAlign w:val="subscript"/>
        </w:rPr>
        <w:t>ba</w:t>
      </w:r>
      <w:r w:rsidRPr="00624C42">
        <w:rPr>
          <w:rFonts w:ascii="Arial" w:hAnsi="Arial" w:cs="Arial"/>
          <w:i/>
          <w:sz w:val="21"/>
          <w:szCs w:val="21"/>
        </w:rPr>
        <w:t xml:space="preserve"> = </w:t>
      </w:r>
      <w:r w:rsidRPr="00624C42">
        <w:rPr>
          <w:rFonts w:ascii="Arial" w:hAnsi="Arial" w:cs="Arial"/>
          <w:sz w:val="21"/>
          <w:szCs w:val="21"/>
        </w:rPr>
        <w:t>0,80</w:t>
      </w:r>
      <w:r w:rsidRPr="00624C42">
        <w:rPr>
          <w:rFonts w:ascii="Arial" w:hAnsi="Arial" w:cs="Arial"/>
          <w:i/>
          <w:sz w:val="21"/>
          <w:szCs w:val="21"/>
        </w:rPr>
        <w:t> R</w:t>
      </w:r>
      <w:r w:rsidRPr="00624C42">
        <w:rPr>
          <w:rFonts w:ascii="Arial" w:hAnsi="Arial" w:cs="Arial"/>
          <w:i/>
          <w:sz w:val="21"/>
          <w:szCs w:val="21"/>
          <w:vertAlign w:val="subscript"/>
        </w:rPr>
        <w:t>yn</w:t>
      </w:r>
      <w:r w:rsidRPr="00624C42">
        <w:rPr>
          <w:rFonts w:ascii="Arial" w:hAnsi="Arial" w:cs="Arial"/>
          <w:i/>
          <w:sz w:val="21"/>
          <w:szCs w:val="21"/>
        </w:rPr>
        <w:t>.</w:t>
      </w:r>
      <w:r w:rsidRPr="00624C42">
        <w:rPr>
          <w:rFonts w:ascii="Arial" w:hAnsi="Arial" w:cs="Arial"/>
          <w:i/>
          <w:sz w:val="21"/>
          <w:szCs w:val="21"/>
          <w:vertAlign w:val="subscript"/>
        </w:rPr>
        <w:tab/>
      </w:r>
      <w:r w:rsidRPr="00624C42">
        <w:rPr>
          <w:rFonts w:ascii="Arial" w:hAnsi="Arial" w:cs="Arial"/>
          <w:i/>
          <w:sz w:val="21"/>
          <w:szCs w:val="21"/>
          <w:vertAlign w:val="subscript"/>
        </w:rPr>
        <w:tab/>
      </w:r>
      <w:r w:rsidRPr="00624C42">
        <w:rPr>
          <w:rFonts w:ascii="Arial" w:hAnsi="Arial" w:cs="Arial"/>
          <w:i/>
          <w:sz w:val="21"/>
          <w:szCs w:val="21"/>
          <w:vertAlign w:val="subscript"/>
        </w:rPr>
        <w:tab/>
      </w:r>
      <w:r w:rsidRPr="00624C42">
        <w:rPr>
          <w:rFonts w:ascii="Arial" w:hAnsi="Arial" w:cs="Arial"/>
          <w:i/>
          <w:sz w:val="21"/>
          <w:szCs w:val="21"/>
          <w:vertAlign w:val="subscript"/>
        </w:rPr>
        <w:tab/>
      </w:r>
      <w:r w:rsidRPr="00624C42">
        <w:rPr>
          <w:rFonts w:ascii="Arial" w:hAnsi="Arial" w:cs="Arial"/>
          <w:i/>
          <w:sz w:val="21"/>
          <w:szCs w:val="21"/>
          <w:vertAlign w:val="subscript"/>
        </w:rPr>
        <w:tab/>
      </w:r>
      <w:r w:rsidRPr="00624C42">
        <w:rPr>
          <w:rFonts w:ascii="Arial" w:hAnsi="Arial" w:cs="Arial"/>
          <w:i/>
          <w:sz w:val="21"/>
          <w:szCs w:val="21"/>
          <w:vertAlign w:val="subscript"/>
        </w:rPr>
        <w:tab/>
      </w:r>
      <w:r w:rsidRPr="00624C42">
        <w:rPr>
          <w:rFonts w:ascii="Arial" w:hAnsi="Arial" w:cs="Arial"/>
          <w:sz w:val="21"/>
          <w:szCs w:val="21"/>
        </w:rPr>
        <w:t>(</w:t>
      </w:r>
      <w:r w:rsidR="00D36B08" w:rsidRPr="00624C42">
        <w:rPr>
          <w:rFonts w:ascii="Arial" w:hAnsi="Arial" w:cs="Arial"/>
          <w:sz w:val="21"/>
          <w:szCs w:val="21"/>
        </w:rPr>
        <w:t>7</w:t>
      </w:r>
      <w:r w:rsidRPr="00624C42">
        <w:rPr>
          <w:rFonts w:ascii="Arial" w:hAnsi="Arial" w:cs="Arial"/>
          <w:sz w:val="21"/>
          <w:szCs w:val="21"/>
        </w:rPr>
        <w:t>.1)</w:t>
      </w:r>
    </w:p>
    <w:p w14:paraId="56D2FA8B" w14:textId="77777777" w:rsidR="00E16E4E" w:rsidRPr="00624C42" w:rsidRDefault="00624C42" w:rsidP="00FD44C0">
      <w:pPr>
        <w:pStyle w:val="afff1"/>
        <w:spacing w:line="288" w:lineRule="auto"/>
        <w:rPr>
          <w:rFonts w:ascii="Arial" w:hAnsi="Arial" w:cs="Arial"/>
          <w:sz w:val="21"/>
          <w:szCs w:val="21"/>
        </w:rPr>
      </w:pPr>
      <w:r>
        <w:rPr>
          <w:rFonts w:ascii="Arial" w:hAnsi="Arial" w:cs="Arial"/>
          <w:sz w:val="21"/>
          <w:szCs w:val="21"/>
        </w:rPr>
        <w:t xml:space="preserve"> </w:t>
      </w:r>
      <w:r w:rsidR="00E16E4E" w:rsidRPr="00624C42">
        <w:rPr>
          <w:rFonts w:ascii="Arial" w:hAnsi="Arial" w:cs="Arial"/>
          <w:sz w:val="21"/>
          <w:szCs w:val="21"/>
        </w:rPr>
        <w:t>Розрахункові опори розтягу фундаментних болтів наведені у табл</w:t>
      </w:r>
      <w:r w:rsidR="007D32F6" w:rsidRPr="00624C42">
        <w:rPr>
          <w:rFonts w:ascii="Arial" w:hAnsi="Arial" w:cs="Arial"/>
          <w:sz w:val="21"/>
          <w:szCs w:val="21"/>
        </w:rPr>
        <w:t>иці</w:t>
      </w:r>
      <w:r w:rsidR="00E16E4E" w:rsidRPr="00624C42">
        <w:rPr>
          <w:rFonts w:ascii="Arial" w:hAnsi="Arial" w:cs="Arial"/>
          <w:sz w:val="21"/>
          <w:szCs w:val="21"/>
        </w:rPr>
        <w:t xml:space="preserve"> </w:t>
      </w:r>
      <w:r w:rsidR="00EE4DE0" w:rsidRPr="00624C42">
        <w:rPr>
          <w:rFonts w:ascii="Arial" w:hAnsi="Arial" w:cs="Arial"/>
          <w:sz w:val="21"/>
          <w:szCs w:val="21"/>
        </w:rPr>
        <w:t>Д</w:t>
      </w:r>
      <w:r w:rsidR="00580B6D" w:rsidRPr="00624C42">
        <w:rPr>
          <w:rFonts w:ascii="Arial" w:hAnsi="Arial" w:cs="Arial"/>
          <w:sz w:val="21"/>
          <w:szCs w:val="21"/>
        </w:rPr>
        <w:t>.</w:t>
      </w:r>
      <w:r w:rsidR="00E16E4E" w:rsidRPr="00624C42">
        <w:rPr>
          <w:rFonts w:ascii="Arial" w:hAnsi="Arial" w:cs="Arial"/>
          <w:sz w:val="21"/>
          <w:szCs w:val="21"/>
        </w:rPr>
        <w:t>6.</w:t>
      </w:r>
    </w:p>
    <w:p w14:paraId="76E27CCF" w14:textId="77777777" w:rsidR="00E16E4E" w:rsidRPr="00624C42" w:rsidRDefault="00624C42" w:rsidP="00FD44C0">
      <w:pPr>
        <w:pStyle w:val="afff1"/>
        <w:spacing w:line="288" w:lineRule="auto"/>
        <w:rPr>
          <w:rFonts w:ascii="Arial" w:hAnsi="Arial" w:cs="Arial"/>
          <w:i/>
          <w:sz w:val="21"/>
          <w:szCs w:val="21"/>
        </w:rPr>
      </w:pPr>
      <w:r>
        <w:rPr>
          <w:rFonts w:ascii="Arial" w:hAnsi="Arial" w:cs="Arial"/>
          <w:sz w:val="21"/>
          <w:szCs w:val="21"/>
        </w:rPr>
        <w:t xml:space="preserve"> </w:t>
      </w:r>
      <w:r w:rsidR="00E16E4E" w:rsidRPr="00624C42">
        <w:rPr>
          <w:rFonts w:ascii="Arial" w:hAnsi="Arial" w:cs="Arial"/>
          <w:sz w:val="21"/>
          <w:szCs w:val="21"/>
        </w:rPr>
        <w:t>Розрахунковий опір розтягу U-подібних болтів слід визначати за формулою</w:t>
      </w:r>
      <w:r w:rsidR="00D36B08" w:rsidRPr="00624C42">
        <w:rPr>
          <w:rFonts w:ascii="Arial" w:hAnsi="Arial" w:cs="Arial"/>
          <w:sz w:val="21"/>
          <w:szCs w:val="21"/>
        </w:rPr>
        <w:t>:</w:t>
      </w:r>
    </w:p>
    <w:p w14:paraId="69DB1AFD" w14:textId="77777777" w:rsidR="00E16E4E" w:rsidRPr="00624C42" w:rsidRDefault="00E16E4E" w:rsidP="001179CB">
      <w:pPr>
        <w:pStyle w:val="afff1"/>
        <w:spacing w:line="288" w:lineRule="auto"/>
        <w:jc w:val="right"/>
        <w:rPr>
          <w:rFonts w:ascii="Arial" w:hAnsi="Arial" w:cs="Arial"/>
          <w:sz w:val="21"/>
          <w:szCs w:val="21"/>
        </w:rPr>
      </w:pPr>
      <w:r w:rsidRPr="00624C42">
        <w:rPr>
          <w:rFonts w:ascii="Arial" w:hAnsi="Arial" w:cs="Arial"/>
          <w:i/>
          <w:sz w:val="21"/>
          <w:szCs w:val="21"/>
        </w:rPr>
        <w:t>R</w:t>
      </w:r>
      <w:r w:rsidRPr="00624C42">
        <w:rPr>
          <w:rFonts w:ascii="Arial" w:hAnsi="Arial" w:cs="Arial"/>
          <w:i/>
          <w:sz w:val="21"/>
          <w:szCs w:val="21"/>
          <w:vertAlign w:val="subscript"/>
        </w:rPr>
        <w:t>bu</w:t>
      </w:r>
      <w:r w:rsidRPr="00624C42">
        <w:rPr>
          <w:rFonts w:ascii="Arial" w:hAnsi="Arial" w:cs="Arial"/>
          <w:sz w:val="21"/>
          <w:szCs w:val="21"/>
        </w:rPr>
        <w:t xml:space="preserve"> = 0,85 </w:t>
      </w:r>
      <w:r w:rsidRPr="00624C42">
        <w:rPr>
          <w:rFonts w:ascii="Arial" w:hAnsi="Arial" w:cs="Arial"/>
          <w:i/>
          <w:sz w:val="21"/>
          <w:szCs w:val="21"/>
        </w:rPr>
        <w:t>R</w:t>
      </w:r>
      <w:r w:rsidRPr="00624C42">
        <w:rPr>
          <w:rFonts w:ascii="Arial" w:hAnsi="Arial" w:cs="Arial"/>
          <w:i/>
          <w:sz w:val="21"/>
          <w:szCs w:val="21"/>
          <w:vertAlign w:val="subscript"/>
        </w:rPr>
        <w:t>yn</w:t>
      </w:r>
      <w:r w:rsidRPr="00624C42">
        <w:rPr>
          <w:rFonts w:ascii="Arial" w:hAnsi="Arial" w:cs="Arial"/>
          <w:i/>
          <w:sz w:val="21"/>
          <w:szCs w:val="21"/>
        </w:rPr>
        <w:t>.</w:t>
      </w:r>
      <w:r w:rsidRPr="00624C42">
        <w:rPr>
          <w:rFonts w:ascii="Arial" w:hAnsi="Arial" w:cs="Arial"/>
          <w:i/>
          <w:sz w:val="21"/>
          <w:szCs w:val="21"/>
        </w:rPr>
        <w:tab/>
      </w:r>
      <w:r w:rsidRPr="00624C42">
        <w:rPr>
          <w:rFonts w:ascii="Arial" w:hAnsi="Arial" w:cs="Arial"/>
          <w:sz w:val="21"/>
          <w:szCs w:val="21"/>
        </w:rPr>
        <w:tab/>
      </w:r>
      <w:r w:rsidRPr="00624C42">
        <w:rPr>
          <w:rFonts w:ascii="Arial" w:hAnsi="Arial" w:cs="Arial"/>
          <w:sz w:val="21"/>
          <w:szCs w:val="21"/>
        </w:rPr>
        <w:tab/>
      </w:r>
      <w:r w:rsidRPr="00624C42">
        <w:rPr>
          <w:rFonts w:ascii="Arial" w:hAnsi="Arial" w:cs="Arial"/>
          <w:sz w:val="21"/>
          <w:szCs w:val="21"/>
        </w:rPr>
        <w:tab/>
      </w:r>
      <w:r w:rsidRPr="00624C42">
        <w:rPr>
          <w:rFonts w:ascii="Arial" w:hAnsi="Arial" w:cs="Arial"/>
          <w:sz w:val="21"/>
          <w:szCs w:val="21"/>
        </w:rPr>
        <w:tab/>
      </w:r>
      <w:r w:rsidRPr="00624C42">
        <w:rPr>
          <w:rFonts w:ascii="Arial" w:hAnsi="Arial" w:cs="Arial"/>
          <w:sz w:val="21"/>
          <w:szCs w:val="21"/>
        </w:rPr>
        <w:tab/>
        <w:t xml:space="preserve"> (</w:t>
      </w:r>
      <w:r w:rsidR="00D36B08" w:rsidRPr="00624C42">
        <w:rPr>
          <w:rFonts w:ascii="Arial" w:hAnsi="Arial" w:cs="Arial"/>
          <w:sz w:val="21"/>
          <w:szCs w:val="21"/>
        </w:rPr>
        <w:t>7</w:t>
      </w:r>
      <w:r w:rsidRPr="00624C42">
        <w:rPr>
          <w:rFonts w:ascii="Arial" w:hAnsi="Arial" w:cs="Arial"/>
          <w:sz w:val="21"/>
          <w:szCs w:val="21"/>
        </w:rPr>
        <w:t>.2)</w:t>
      </w:r>
    </w:p>
    <w:p w14:paraId="15A75D9D" w14:textId="77777777" w:rsidR="00E16E4E" w:rsidRPr="00624C42" w:rsidRDefault="00D36B08" w:rsidP="00FD44C0">
      <w:pPr>
        <w:pStyle w:val="afff1"/>
        <w:spacing w:line="288" w:lineRule="auto"/>
        <w:rPr>
          <w:rFonts w:ascii="Arial" w:hAnsi="Arial" w:cs="Arial"/>
          <w:i/>
          <w:color w:val="00B050"/>
          <w:sz w:val="21"/>
          <w:szCs w:val="21"/>
        </w:rPr>
      </w:pPr>
      <w:r w:rsidRPr="00624C42">
        <w:rPr>
          <w:rFonts w:ascii="Arial" w:hAnsi="Arial" w:cs="Arial"/>
          <w:b/>
          <w:sz w:val="21"/>
          <w:szCs w:val="21"/>
        </w:rPr>
        <w:t>7</w:t>
      </w:r>
      <w:r w:rsidR="00E16E4E" w:rsidRPr="00624C42">
        <w:rPr>
          <w:rFonts w:ascii="Arial" w:hAnsi="Arial" w:cs="Arial"/>
          <w:b/>
          <w:sz w:val="21"/>
          <w:szCs w:val="21"/>
        </w:rPr>
        <w:t>.8</w:t>
      </w:r>
      <w:r w:rsidR="00E16E4E" w:rsidRPr="00624C42">
        <w:rPr>
          <w:rFonts w:ascii="Arial" w:hAnsi="Arial" w:cs="Arial"/>
          <w:sz w:val="21"/>
          <w:szCs w:val="21"/>
        </w:rPr>
        <w:t>  </w:t>
      </w:r>
      <w:r w:rsidR="00627AF2" w:rsidRPr="00624C42">
        <w:rPr>
          <w:rFonts w:ascii="Arial" w:hAnsi="Arial" w:cs="Arial"/>
          <w:color w:val="00B050"/>
          <w:sz w:val="21"/>
          <w:szCs w:val="21"/>
        </w:rPr>
        <w:t xml:space="preserve">У фрикційних з’єднаннях, а також у фланцевих з’єднаннях з попереднім натягом </w:t>
      </w:r>
      <w:r w:rsidR="00627AF2" w:rsidRPr="00624C42">
        <w:rPr>
          <w:rFonts w:ascii="Arial" w:hAnsi="Arial" w:cs="Arial"/>
          <w:iCs/>
          <w:color w:val="00B050"/>
          <w:sz w:val="21"/>
          <w:szCs w:val="21"/>
        </w:rPr>
        <w:t>слід застосувати болти з класом міцності не нижче 10.9. Р</w:t>
      </w:r>
      <w:r w:rsidR="00627AF2" w:rsidRPr="00624C42">
        <w:rPr>
          <w:rFonts w:ascii="Arial" w:hAnsi="Arial" w:cs="Arial"/>
          <w:color w:val="00B050"/>
          <w:sz w:val="21"/>
          <w:szCs w:val="21"/>
        </w:rPr>
        <w:t xml:space="preserve">озрахунковий опір розтягу болтів </w:t>
      </w:r>
      <w:r w:rsidR="00627AF2" w:rsidRPr="00624C42">
        <w:rPr>
          <w:rFonts w:ascii="Arial" w:hAnsi="Arial" w:cs="Arial"/>
          <w:i/>
          <w:color w:val="00B050"/>
          <w:sz w:val="21"/>
          <w:szCs w:val="21"/>
        </w:rPr>
        <w:t>R</w:t>
      </w:r>
      <w:r w:rsidR="00627AF2" w:rsidRPr="00624C42">
        <w:rPr>
          <w:rFonts w:ascii="Arial" w:hAnsi="Arial" w:cs="Arial"/>
          <w:i/>
          <w:color w:val="00B050"/>
          <w:sz w:val="21"/>
          <w:szCs w:val="21"/>
          <w:vertAlign w:val="subscript"/>
        </w:rPr>
        <w:t>bh</w:t>
      </w:r>
      <w:r w:rsidR="00627AF2" w:rsidRPr="00624C42">
        <w:rPr>
          <w:rFonts w:ascii="Arial" w:hAnsi="Arial" w:cs="Arial"/>
          <w:iCs/>
          <w:color w:val="00B050"/>
          <w:sz w:val="21"/>
          <w:szCs w:val="21"/>
        </w:rPr>
        <w:t xml:space="preserve"> слід </w:t>
      </w:r>
      <w:r w:rsidR="00627AF2" w:rsidRPr="00624C42">
        <w:rPr>
          <w:rFonts w:ascii="Arial" w:hAnsi="Arial" w:cs="Arial"/>
          <w:color w:val="00B050"/>
          <w:sz w:val="21"/>
          <w:szCs w:val="21"/>
        </w:rPr>
        <w:t>визначати за формулою:</w:t>
      </w:r>
      <w:r w:rsidR="004468CC" w:rsidRPr="00624C42">
        <w:rPr>
          <w:rFonts w:ascii="Arial" w:hAnsi="Arial" w:cs="Arial"/>
          <w:color w:val="00B050"/>
          <w:sz w:val="21"/>
          <w:szCs w:val="21"/>
        </w:rPr>
        <w:t xml:space="preserve"> </w:t>
      </w:r>
    </w:p>
    <w:p w14:paraId="50BF139F" w14:textId="77777777" w:rsidR="00E16E4E" w:rsidRPr="001014A2" w:rsidRDefault="00E16E4E" w:rsidP="001179CB">
      <w:pPr>
        <w:pStyle w:val="afff1"/>
        <w:spacing w:line="288" w:lineRule="auto"/>
        <w:jc w:val="right"/>
        <w:rPr>
          <w:rFonts w:ascii="Arial" w:hAnsi="Arial" w:cs="Arial"/>
          <w:color w:val="00B050"/>
          <w:sz w:val="21"/>
          <w:szCs w:val="21"/>
        </w:rPr>
      </w:pPr>
      <w:r w:rsidRPr="001014A2">
        <w:rPr>
          <w:rFonts w:ascii="Arial" w:hAnsi="Arial" w:cs="Arial"/>
          <w:i/>
          <w:color w:val="00B050"/>
          <w:sz w:val="21"/>
          <w:szCs w:val="21"/>
        </w:rPr>
        <w:t>R</w:t>
      </w:r>
      <w:r w:rsidRPr="001014A2">
        <w:rPr>
          <w:rFonts w:ascii="Arial" w:hAnsi="Arial" w:cs="Arial"/>
          <w:i/>
          <w:color w:val="00B050"/>
          <w:sz w:val="21"/>
          <w:szCs w:val="21"/>
          <w:vertAlign w:val="subscript"/>
        </w:rPr>
        <w:t>bh</w:t>
      </w:r>
      <w:r w:rsidRPr="001014A2">
        <w:rPr>
          <w:rFonts w:ascii="Arial" w:hAnsi="Arial" w:cs="Arial"/>
          <w:color w:val="00B050"/>
          <w:sz w:val="21"/>
          <w:szCs w:val="21"/>
        </w:rPr>
        <w:t xml:space="preserve"> = 0,7 </w:t>
      </w:r>
      <w:r w:rsidRPr="001014A2">
        <w:rPr>
          <w:rFonts w:ascii="Arial" w:hAnsi="Arial" w:cs="Arial"/>
          <w:i/>
          <w:color w:val="00B050"/>
          <w:sz w:val="21"/>
          <w:szCs w:val="21"/>
        </w:rPr>
        <w:t>R</w:t>
      </w:r>
      <w:r w:rsidRPr="001014A2">
        <w:rPr>
          <w:rFonts w:ascii="Arial" w:hAnsi="Arial" w:cs="Arial"/>
          <w:i/>
          <w:color w:val="00B050"/>
          <w:sz w:val="21"/>
          <w:szCs w:val="21"/>
          <w:vertAlign w:val="subscript"/>
        </w:rPr>
        <w:t>bun</w:t>
      </w:r>
      <w:r w:rsidRPr="001014A2">
        <w:rPr>
          <w:rFonts w:ascii="Arial" w:hAnsi="Arial" w:cs="Arial"/>
          <w:color w:val="00B050"/>
          <w:sz w:val="21"/>
          <w:szCs w:val="21"/>
        </w:rPr>
        <w:t>,</w:t>
      </w:r>
      <w:r w:rsidRPr="001014A2">
        <w:rPr>
          <w:rFonts w:ascii="Arial" w:hAnsi="Arial" w:cs="Arial"/>
          <w:i/>
          <w:color w:val="00B050"/>
          <w:sz w:val="21"/>
          <w:szCs w:val="21"/>
          <w:vertAlign w:val="subscript"/>
        </w:rPr>
        <w:tab/>
      </w:r>
      <w:r w:rsidRPr="001014A2">
        <w:rPr>
          <w:rFonts w:ascii="Arial" w:hAnsi="Arial" w:cs="Arial"/>
          <w:i/>
          <w:color w:val="00B050"/>
          <w:sz w:val="21"/>
          <w:szCs w:val="21"/>
          <w:vertAlign w:val="subscript"/>
        </w:rPr>
        <w:tab/>
      </w:r>
      <w:r w:rsidRPr="001014A2">
        <w:rPr>
          <w:rFonts w:ascii="Arial" w:hAnsi="Arial" w:cs="Arial"/>
          <w:i/>
          <w:color w:val="00B050"/>
          <w:sz w:val="21"/>
          <w:szCs w:val="21"/>
          <w:vertAlign w:val="subscript"/>
        </w:rPr>
        <w:tab/>
      </w:r>
      <w:r w:rsidRPr="001014A2">
        <w:rPr>
          <w:rFonts w:ascii="Arial" w:hAnsi="Arial" w:cs="Arial"/>
          <w:i/>
          <w:color w:val="00B050"/>
          <w:sz w:val="21"/>
          <w:szCs w:val="21"/>
          <w:vertAlign w:val="subscript"/>
        </w:rPr>
        <w:tab/>
      </w:r>
      <w:r w:rsidRPr="001014A2">
        <w:rPr>
          <w:rFonts w:ascii="Arial" w:hAnsi="Arial" w:cs="Arial"/>
          <w:i/>
          <w:color w:val="00B050"/>
          <w:sz w:val="21"/>
          <w:szCs w:val="21"/>
          <w:vertAlign w:val="subscript"/>
        </w:rPr>
        <w:tab/>
      </w:r>
      <w:r w:rsidRPr="001014A2">
        <w:rPr>
          <w:rFonts w:ascii="Arial" w:hAnsi="Arial" w:cs="Arial"/>
          <w:i/>
          <w:color w:val="00B050"/>
          <w:sz w:val="21"/>
          <w:szCs w:val="21"/>
          <w:vertAlign w:val="subscript"/>
        </w:rPr>
        <w:tab/>
      </w:r>
      <w:r w:rsidRPr="001014A2">
        <w:rPr>
          <w:rFonts w:ascii="Arial" w:hAnsi="Arial" w:cs="Arial"/>
          <w:i/>
          <w:color w:val="00B050"/>
          <w:sz w:val="21"/>
          <w:szCs w:val="21"/>
        </w:rPr>
        <w:t xml:space="preserve"> </w:t>
      </w:r>
      <w:r w:rsidRPr="001014A2">
        <w:rPr>
          <w:rFonts w:ascii="Arial" w:hAnsi="Arial" w:cs="Arial"/>
          <w:color w:val="00B050"/>
          <w:sz w:val="21"/>
          <w:szCs w:val="21"/>
        </w:rPr>
        <w:t>(</w:t>
      </w:r>
      <w:r w:rsidR="00D36B08" w:rsidRPr="001014A2">
        <w:rPr>
          <w:rFonts w:ascii="Arial" w:hAnsi="Arial" w:cs="Arial"/>
          <w:color w:val="00B050"/>
          <w:sz w:val="21"/>
          <w:szCs w:val="21"/>
        </w:rPr>
        <w:t>7</w:t>
      </w:r>
      <w:r w:rsidRPr="001014A2">
        <w:rPr>
          <w:rFonts w:ascii="Arial" w:hAnsi="Arial" w:cs="Arial"/>
          <w:color w:val="00B050"/>
          <w:sz w:val="21"/>
          <w:szCs w:val="21"/>
        </w:rPr>
        <w:t>.3)</w:t>
      </w:r>
    </w:p>
    <w:p w14:paraId="4D608E75" w14:textId="77777777" w:rsidR="004468CC" w:rsidRDefault="00E16E4E" w:rsidP="00FD44C0">
      <w:pPr>
        <w:pStyle w:val="afff1"/>
        <w:spacing w:line="288" w:lineRule="auto"/>
        <w:rPr>
          <w:rFonts w:ascii="Arial" w:hAnsi="Arial" w:cs="Arial"/>
          <w:iCs/>
          <w:color w:val="00B050"/>
          <w:sz w:val="21"/>
          <w:szCs w:val="21"/>
        </w:rPr>
      </w:pPr>
      <w:r w:rsidRPr="001014A2">
        <w:rPr>
          <w:rFonts w:ascii="Arial" w:hAnsi="Arial" w:cs="Arial"/>
          <w:color w:val="00B050"/>
          <w:sz w:val="21"/>
          <w:szCs w:val="21"/>
        </w:rPr>
        <w:t xml:space="preserve">де </w:t>
      </w:r>
      <w:r w:rsidRPr="001014A2">
        <w:rPr>
          <w:rFonts w:ascii="Arial" w:hAnsi="Arial" w:cs="Arial"/>
          <w:i/>
          <w:color w:val="00B050"/>
          <w:sz w:val="21"/>
          <w:szCs w:val="21"/>
        </w:rPr>
        <w:t>R</w:t>
      </w:r>
      <w:r w:rsidRPr="001014A2">
        <w:rPr>
          <w:rFonts w:ascii="Arial" w:hAnsi="Arial" w:cs="Arial"/>
          <w:i/>
          <w:color w:val="00B050"/>
          <w:sz w:val="21"/>
          <w:szCs w:val="21"/>
          <w:vertAlign w:val="subscript"/>
        </w:rPr>
        <w:t>bun</w:t>
      </w:r>
      <w:r w:rsidRPr="001014A2">
        <w:rPr>
          <w:rFonts w:ascii="Arial" w:hAnsi="Arial" w:cs="Arial"/>
          <w:i/>
          <w:color w:val="00B050"/>
          <w:sz w:val="21"/>
          <w:szCs w:val="21"/>
        </w:rPr>
        <w:t xml:space="preserve"> – </w:t>
      </w:r>
      <w:r w:rsidRPr="001014A2">
        <w:rPr>
          <w:rFonts w:ascii="Arial" w:hAnsi="Arial" w:cs="Arial"/>
          <w:iCs/>
          <w:color w:val="00B050"/>
          <w:sz w:val="21"/>
          <w:szCs w:val="21"/>
        </w:rPr>
        <w:t xml:space="preserve">найменший </w:t>
      </w:r>
      <w:r w:rsidR="00D77501" w:rsidRPr="001014A2">
        <w:rPr>
          <w:rFonts w:ascii="Arial" w:hAnsi="Arial" w:cs="Arial"/>
          <w:iCs/>
          <w:color w:val="00B050"/>
          <w:sz w:val="21"/>
          <w:szCs w:val="21"/>
        </w:rPr>
        <w:t>характеристичн</w:t>
      </w:r>
      <w:r w:rsidRPr="001014A2">
        <w:rPr>
          <w:rFonts w:ascii="Arial" w:hAnsi="Arial" w:cs="Arial"/>
          <w:iCs/>
          <w:color w:val="00B050"/>
          <w:sz w:val="21"/>
          <w:szCs w:val="21"/>
        </w:rPr>
        <w:t xml:space="preserve">ий опір </w:t>
      </w:r>
      <w:r w:rsidR="00D77501" w:rsidRPr="001014A2">
        <w:rPr>
          <w:rFonts w:ascii="Arial" w:hAnsi="Arial" w:cs="Arial"/>
          <w:iCs/>
          <w:color w:val="00B050"/>
          <w:sz w:val="21"/>
          <w:szCs w:val="21"/>
        </w:rPr>
        <w:t xml:space="preserve">сталі </w:t>
      </w:r>
      <w:r w:rsidRPr="001014A2">
        <w:rPr>
          <w:rFonts w:ascii="Arial" w:hAnsi="Arial" w:cs="Arial"/>
          <w:iCs/>
          <w:color w:val="00B050"/>
          <w:sz w:val="21"/>
          <w:szCs w:val="21"/>
        </w:rPr>
        <w:t xml:space="preserve">болта </w:t>
      </w:r>
      <w:r w:rsidR="009C5868" w:rsidRPr="001014A2">
        <w:rPr>
          <w:rFonts w:ascii="Arial" w:hAnsi="Arial" w:cs="Arial"/>
          <w:iCs/>
          <w:color w:val="00B050"/>
          <w:sz w:val="21"/>
          <w:szCs w:val="21"/>
        </w:rPr>
        <w:t>на розтяг</w:t>
      </w:r>
      <w:r w:rsidRPr="001014A2">
        <w:rPr>
          <w:rFonts w:ascii="Arial" w:hAnsi="Arial" w:cs="Arial"/>
          <w:iCs/>
          <w:color w:val="00B050"/>
          <w:sz w:val="21"/>
          <w:szCs w:val="21"/>
        </w:rPr>
        <w:t>, що приймається відповідно до табл</w:t>
      </w:r>
      <w:r w:rsidR="00C22016" w:rsidRPr="001014A2">
        <w:rPr>
          <w:rFonts w:ascii="Arial" w:hAnsi="Arial" w:cs="Arial"/>
          <w:iCs/>
          <w:color w:val="00B050"/>
          <w:sz w:val="21"/>
          <w:szCs w:val="21"/>
        </w:rPr>
        <w:t>иць</w:t>
      </w:r>
      <w:r w:rsidRPr="001014A2">
        <w:rPr>
          <w:rFonts w:ascii="Arial" w:hAnsi="Arial" w:cs="Arial"/>
          <w:iCs/>
          <w:color w:val="00B050"/>
          <w:sz w:val="21"/>
          <w:szCs w:val="21"/>
        </w:rPr>
        <w:t> </w:t>
      </w:r>
      <w:r w:rsidR="00EE4DE0" w:rsidRPr="001014A2">
        <w:rPr>
          <w:rFonts w:ascii="Arial" w:hAnsi="Arial" w:cs="Arial"/>
          <w:iCs/>
          <w:color w:val="00B050"/>
          <w:sz w:val="21"/>
          <w:szCs w:val="21"/>
        </w:rPr>
        <w:t>Д</w:t>
      </w:r>
      <w:r w:rsidR="00580B6D" w:rsidRPr="001014A2">
        <w:rPr>
          <w:rFonts w:ascii="Arial" w:hAnsi="Arial" w:cs="Arial"/>
          <w:iCs/>
          <w:color w:val="00B050"/>
          <w:sz w:val="21"/>
          <w:szCs w:val="21"/>
        </w:rPr>
        <w:t>.</w:t>
      </w:r>
      <w:r w:rsidRPr="001014A2">
        <w:rPr>
          <w:rFonts w:ascii="Arial" w:hAnsi="Arial" w:cs="Arial"/>
          <w:iCs/>
          <w:color w:val="00B050"/>
          <w:sz w:val="21"/>
          <w:szCs w:val="21"/>
        </w:rPr>
        <w:t xml:space="preserve">4, </w:t>
      </w:r>
      <w:r w:rsidR="00EE4DE0" w:rsidRPr="001014A2">
        <w:rPr>
          <w:rFonts w:ascii="Arial" w:hAnsi="Arial" w:cs="Arial"/>
          <w:iCs/>
          <w:color w:val="00B050"/>
          <w:sz w:val="21"/>
          <w:szCs w:val="21"/>
        </w:rPr>
        <w:t>Д</w:t>
      </w:r>
      <w:r w:rsidR="00580B6D" w:rsidRPr="001014A2">
        <w:rPr>
          <w:rFonts w:ascii="Arial" w:hAnsi="Arial" w:cs="Arial"/>
          <w:iCs/>
          <w:color w:val="00B050"/>
          <w:sz w:val="21"/>
          <w:szCs w:val="21"/>
        </w:rPr>
        <w:t>.</w:t>
      </w:r>
      <w:r w:rsidRPr="001014A2">
        <w:rPr>
          <w:rFonts w:ascii="Arial" w:hAnsi="Arial" w:cs="Arial"/>
          <w:iCs/>
          <w:color w:val="00B050"/>
          <w:sz w:val="21"/>
          <w:szCs w:val="21"/>
        </w:rPr>
        <w:t>7.</w:t>
      </w:r>
      <w:r w:rsidR="00627AF2" w:rsidRPr="001014A2">
        <w:rPr>
          <w:rFonts w:ascii="Arial" w:hAnsi="Arial" w:cs="Arial"/>
          <w:iCs/>
          <w:color w:val="00B050"/>
          <w:sz w:val="21"/>
          <w:szCs w:val="21"/>
        </w:rPr>
        <w:t xml:space="preserve"> </w:t>
      </w:r>
    </w:p>
    <w:p w14:paraId="0C45F43A" w14:textId="77777777" w:rsidR="001014A2" w:rsidRPr="001014A2" w:rsidRDefault="001014A2" w:rsidP="00FD44C0">
      <w:pPr>
        <w:pStyle w:val="afff1"/>
        <w:spacing w:line="288" w:lineRule="auto"/>
        <w:rPr>
          <w:rFonts w:ascii="Arial" w:hAnsi="Arial" w:cs="Arial"/>
          <w:b/>
          <w:i/>
          <w:iCs/>
          <w:color w:val="00B050"/>
          <w:sz w:val="21"/>
          <w:szCs w:val="21"/>
        </w:rPr>
      </w:pPr>
      <w:r w:rsidRPr="001014A2">
        <w:rPr>
          <w:rFonts w:ascii="Arial" w:hAnsi="Arial" w:cs="Arial"/>
          <w:b/>
          <w:i/>
          <w:iCs/>
          <w:color w:val="00B050"/>
          <w:sz w:val="21"/>
          <w:szCs w:val="21"/>
        </w:rPr>
        <w:t>(Пункт 7.8 змінено, Зміна № 1)</w:t>
      </w:r>
    </w:p>
    <w:p w14:paraId="72B700C0" w14:textId="77777777" w:rsidR="00E16E4E" w:rsidRPr="00624C42" w:rsidRDefault="00D36B08" w:rsidP="00FD44C0">
      <w:pPr>
        <w:pStyle w:val="afff1"/>
        <w:spacing w:line="288" w:lineRule="auto"/>
        <w:rPr>
          <w:rFonts w:ascii="Arial" w:hAnsi="Arial" w:cs="Arial"/>
          <w:sz w:val="21"/>
          <w:szCs w:val="21"/>
        </w:rPr>
      </w:pPr>
      <w:r w:rsidRPr="00624C42">
        <w:rPr>
          <w:rFonts w:ascii="Arial" w:hAnsi="Arial" w:cs="Arial"/>
          <w:b/>
          <w:sz w:val="21"/>
          <w:szCs w:val="21"/>
        </w:rPr>
        <w:t>7</w:t>
      </w:r>
      <w:r w:rsidR="00E16E4E" w:rsidRPr="00624C42">
        <w:rPr>
          <w:rFonts w:ascii="Arial" w:hAnsi="Arial" w:cs="Arial"/>
          <w:b/>
          <w:sz w:val="21"/>
          <w:szCs w:val="21"/>
        </w:rPr>
        <w:t>.9</w:t>
      </w:r>
      <w:r w:rsidR="00E16E4E" w:rsidRPr="00624C42">
        <w:rPr>
          <w:rFonts w:ascii="Arial" w:hAnsi="Arial" w:cs="Arial"/>
          <w:sz w:val="21"/>
          <w:szCs w:val="21"/>
        </w:rPr>
        <w:t xml:space="preserve">  Розрахунковий опір розтягу високоміцного сталевого дроту </w:t>
      </w:r>
      <w:r w:rsidR="00E16E4E" w:rsidRPr="00624C42">
        <w:rPr>
          <w:rFonts w:ascii="Arial" w:hAnsi="Arial" w:cs="Arial"/>
          <w:i/>
          <w:sz w:val="21"/>
          <w:szCs w:val="21"/>
        </w:rPr>
        <w:t>R</w:t>
      </w:r>
      <w:r w:rsidR="00E16E4E" w:rsidRPr="00624C42">
        <w:rPr>
          <w:rFonts w:ascii="Arial" w:hAnsi="Arial" w:cs="Arial"/>
          <w:i/>
          <w:sz w:val="21"/>
          <w:szCs w:val="21"/>
          <w:vertAlign w:val="subscript"/>
        </w:rPr>
        <w:t>dh</w:t>
      </w:r>
      <w:r w:rsidR="00170D32" w:rsidRPr="00624C42">
        <w:rPr>
          <w:rFonts w:ascii="Arial" w:hAnsi="Arial" w:cs="Arial"/>
          <w:iCs/>
          <w:sz w:val="21"/>
          <w:szCs w:val="21"/>
        </w:rPr>
        <w:t>,</w:t>
      </w:r>
      <w:r w:rsidR="00170D32" w:rsidRPr="00624C42">
        <w:rPr>
          <w:rFonts w:ascii="Arial" w:hAnsi="Arial" w:cs="Arial"/>
          <w:sz w:val="21"/>
          <w:szCs w:val="21"/>
        </w:rPr>
        <w:t xml:space="preserve"> </w:t>
      </w:r>
      <w:r w:rsidR="00170D32" w:rsidRPr="00624C42">
        <w:rPr>
          <w:rFonts w:ascii="Arial" w:hAnsi="Arial" w:cs="Arial"/>
          <w:iCs/>
          <w:sz w:val="21"/>
          <w:szCs w:val="21"/>
        </w:rPr>
        <w:t>Н/мм</w:t>
      </w:r>
      <w:r w:rsidR="00170D32" w:rsidRPr="00624C42">
        <w:rPr>
          <w:rFonts w:ascii="Arial" w:hAnsi="Arial" w:cs="Arial"/>
          <w:iCs/>
          <w:sz w:val="21"/>
          <w:szCs w:val="21"/>
          <w:vertAlign w:val="superscript"/>
        </w:rPr>
        <w:t>2</w:t>
      </w:r>
      <w:r w:rsidR="00E16E4E" w:rsidRPr="00624C42">
        <w:rPr>
          <w:rFonts w:ascii="Arial" w:hAnsi="Arial" w:cs="Arial"/>
          <w:sz w:val="21"/>
          <w:szCs w:val="21"/>
        </w:rPr>
        <w:t>, який використовується як пасма або у вигляді пучків, слід визначати за формулою</w:t>
      </w:r>
      <w:r w:rsidRPr="00624C42">
        <w:rPr>
          <w:rFonts w:ascii="Arial" w:hAnsi="Arial" w:cs="Arial"/>
          <w:sz w:val="21"/>
          <w:szCs w:val="21"/>
        </w:rPr>
        <w:t>:</w:t>
      </w:r>
    </w:p>
    <w:p w14:paraId="71A4C1FA" w14:textId="4C4397D7" w:rsidR="00E16E4E" w:rsidRPr="00624C42" w:rsidRDefault="001014A2" w:rsidP="001179CB">
      <w:pPr>
        <w:pStyle w:val="afff1"/>
        <w:spacing w:line="288" w:lineRule="auto"/>
        <w:jc w:val="right"/>
        <w:rPr>
          <w:rFonts w:ascii="Arial" w:hAnsi="Arial" w:cs="Arial"/>
          <w:sz w:val="21"/>
          <w:szCs w:val="21"/>
        </w:rPr>
      </w:pPr>
      <w:r>
        <w:rPr>
          <w:rFonts w:ascii="Arial" w:hAnsi="Arial" w:cs="Arial"/>
          <w:i/>
          <w:sz w:val="21"/>
          <w:szCs w:val="21"/>
        </w:rPr>
        <w:t xml:space="preserve">                                                 </w:t>
      </w:r>
      <w:r w:rsidR="00E16E4E" w:rsidRPr="00624C42">
        <w:rPr>
          <w:rFonts w:ascii="Arial" w:hAnsi="Arial" w:cs="Arial"/>
          <w:i/>
          <w:sz w:val="21"/>
          <w:szCs w:val="21"/>
        </w:rPr>
        <w:t>R</w:t>
      </w:r>
      <w:r w:rsidR="00E16E4E" w:rsidRPr="00624C42">
        <w:rPr>
          <w:rFonts w:ascii="Arial" w:hAnsi="Arial" w:cs="Arial"/>
          <w:i/>
          <w:sz w:val="21"/>
          <w:szCs w:val="21"/>
          <w:vertAlign w:val="subscript"/>
        </w:rPr>
        <w:t>dh</w:t>
      </w:r>
      <w:r w:rsidR="00E16E4E" w:rsidRPr="00624C42">
        <w:rPr>
          <w:rFonts w:ascii="Arial" w:hAnsi="Arial" w:cs="Arial"/>
          <w:sz w:val="21"/>
          <w:szCs w:val="21"/>
        </w:rPr>
        <w:t xml:space="preserve"> = 0,63 </w:t>
      </w:r>
      <w:r w:rsidR="00E16E4E" w:rsidRPr="00624C42">
        <w:rPr>
          <w:rFonts w:ascii="Arial" w:hAnsi="Arial" w:cs="Arial"/>
          <w:i/>
          <w:sz w:val="21"/>
          <w:szCs w:val="21"/>
        </w:rPr>
        <w:t>R</w:t>
      </w:r>
      <w:r w:rsidR="00E16E4E" w:rsidRPr="00624C42">
        <w:rPr>
          <w:rFonts w:ascii="Arial" w:hAnsi="Arial" w:cs="Arial"/>
          <w:i/>
          <w:sz w:val="21"/>
          <w:szCs w:val="21"/>
          <w:vertAlign w:val="subscript"/>
        </w:rPr>
        <w:t>un</w:t>
      </w:r>
      <w:r>
        <w:rPr>
          <w:rFonts w:ascii="Arial" w:hAnsi="Arial" w:cs="Arial"/>
          <w:sz w:val="21"/>
          <w:szCs w:val="21"/>
        </w:rPr>
        <w:t xml:space="preserve">. </w:t>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00E16E4E" w:rsidRPr="00624C42">
        <w:rPr>
          <w:rFonts w:ascii="Arial" w:hAnsi="Arial" w:cs="Arial"/>
          <w:sz w:val="21"/>
          <w:szCs w:val="21"/>
        </w:rPr>
        <w:t>(</w:t>
      </w:r>
      <w:r w:rsidR="00D36B08" w:rsidRPr="00624C42">
        <w:rPr>
          <w:rFonts w:ascii="Arial" w:hAnsi="Arial" w:cs="Arial"/>
          <w:sz w:val="21"/>
          <w:szCs w:val="21"/>
        </w:rPr>
        <w:t>7</w:t>
      </w:r>
      <w:r w:rsidR="00E16E4E" w:rsidRPr="00624C42">
        <w:rPr>
          <w:rFonts w:ascii="Arial" w:hAnsi="Arial" w:cs="Arial"/>
          <w:sz w:val="21"/>
          <w:szCs w:val="21"/>
        </w:rPr>
        <w:t>.4)</w:t>
      </w:r>
    </w:p>
    <w:p w14:paraId="58B29A51" w14:textId="77777777" w:rsidR="00E16E4E" w:rsidRPr="00F26C5C" w:rsidRDefault="00D36B08" w:rsidP="00FD44C0">
      <w:pPr>
        <w:pStyle w:val="afff1"/>
        <w:spacing w:line="288" w:lineRule="auto"/>
        <w:rPr>
          <w:rFonts w:ascii="Arial" w:hAnsi="Arial" w:cs="Arial"/>
          <w:sz w:val="21"/>
          <w:szCs w:val="21"/>
          <w:lang w:val="ru-RU"/>
        </w:rPr>
      </w:pPr>
      <w:r w:rsidRPr="00624C42">
        <w:rPr>
          <w:rFonts w:ascii="Arial" w:hAnsi="Arial" w:cs="Arial"/>
          <w:b/>
          <w:sz w:val="21"/>
          <w:szCs w:val="21"/>
        </w:rPr>
        <w:t>7</w:t>
      </w:r>
      <w:r w:rsidR="00E16E4E" w:rsidRPr="00624C42">
        <w:rPr>
          <w:rFonts w:ascii="Arial" w:hAnsi="Arial" w:cs="Arial"/>
          <w:b/>
          <w:sz w:val="21"/>
          <w:szCs w:val="21"/>
        </w:rPr>
        <w:t>.10</w:t>
      </w:r>
      <w:r w:rsidR="00E16E4E" w:rsidRPr="00624C42">
        <w:rPr>
          <w:rFonts w:ascii="Arial" w:hAnsi="Arial" w:cs="Arial"/>
          <w:sz w:val="21"/>
          <w:szCs w:val="21"/>
        </w:rPr>
        <w:t xml:space="preserve">  Значення розрахункового опору (зусилля) розтягу сталевого канату слід приймати таким, що дорівнює значенню розривного зусилля для каната в цілому, встановленому стандартами або технічними умовами на сталеві канати, поділеному на коефіцієнт надійності </w:t>
      </w:r>
      <w:r w:rsidR="00DA41B9" w:rsidRPr="00624C42">
        <w:rPr>
          <w:rFonts w:ascii="Arial" w:hAnsi="Arial" w:cs="Arial"/>
          <w:i/>
          <w:sz w:val="21"/>
          <w:szCs w:val="21"/>
        </w:rPr>
        <w:t>γ</w:t>
      </w:r>
      <w:r w:rsidR="00DA41B9" w:rsidRPr="00624C42">
        <w:rPr>
          <w:rFonts w:ascii="Arial" w:hAnsi="Arial" w:cs="Arial"/>
          <w:i/>
          <w:sz w:val="21"/>
          <w:szCs w:val="21"/>
          <w:vertAlign w:val="subscript"/>
        </w:rPr>
        <w:t>m</w:t>
      </w:r>
      <w:r w:rsidR="00E16E4E" w:rsidRPr="00624C42">
        <w:rPr>
          <w:rFonts w:ascii="Arial" w:hAnsi="Arial" w:cs="Arial"/>
          <w:sz w:val="21"/>
          <w:szCs w:val="21"/>
        </w:rPr>
        <w:t xml:space="preserve"> = 1,6.</w:t>
      </w:r>
    </w:p>
    <w:p w14:paraId="56D6F110" w14:textId="77777777" w:rsidR="002B4D36" w:rsidRPr="00F26C5C" w:rsidRDefault="002B4D36" w:rsidP="00FD44C0">
      <w:pPr>
        <w:pStyle w:val="afff1"/>
        <w:spacing w:line="288" w:lineRule="auto"/>
        <w:rPr>
          <w:rFonts w:ascii="Arial" w:hAnsi="Arial" w:cs="Arial"/>
          <w:sz w:val="21"/>
          <w:szCs w:val="21"/>
          <w:lang w:val="ru-RU"/>
        </w:rPr>
      </w:pPr>
    </w:p>
    <w:p w14:paraId="0EEAD246" w14:textId="77777777" w:rsidR="001014A2" w:rsidRDefault="00D36B08" w:rsidP="00FD44C0">
      <w:pPr>
        <w:pStyle w:val="1"/>
        <w:spacing w:before="0" w:after="0" w:line="288" w:lineRule="auto"/>
        <w:ind w:firstLine="709"/>
        <w:jc w:val="both"/>
        <w:rPr>
          <w:rFonts w:ascii="Arial" w:hAnsi="Arial" w:cs="Arial"/>
          <w:sz w:val="21"/>
          <w:szCs w:val="21"/>
          <w:lang w:val="uk-UA"/>
        </w:rPr>
      </w:pPr>
      <w:bookmarkStart w:id="145" w:name="_Ref258425217"/>
      <w:bookmarkStart w:id="146" w:name="_Toc358119220"/>
      <w:bookmarkStart w:id="147" w:name="_Toc358121464"/>
      <w:bookmarkStart w:id="148" w:name="_Toc358121954"/>
      <w:bookmarkStart w:id="149" w:name="_Toc358122053"/>
      <w:bookmarkStart w:id="150" w:name="_Toc358124654"/>
      <w:bookmarkStart w:id="151" w:name="_Toc370224613"/>
      <w:r w:rsidRPr="001014A2">
        <w:rPr>
          <w:rFonts w:ascii="Arial" w:hAnsi="Arial" w:cs="Arial"/>
          <w:sz w:val="21"/>
          <w:szCs w:val="21"/>
          <w:lang w:val="uk-UA"/>
        </w:rPr>
        <w:t>8</w:t>
      </w:r>
      <w:r w:rsidR="00E16E4E" w:rsidRPr="001014A2">
        <w:rPr>
          <w:rFonts w:ascii="Arial" w:hAnsi="Arial" w:cs="Arial"/>
          <w:sz w:val="21"/>
          <w:szCs w:val="21"/>
          <w:lang w:val="uk-UA"/>
        </w:rPr>
        <w:t> </w:t>
      </w:r>
      <w:r w:rsidR="000C7F8D" w:rsidRPr="001014A2">
        <w:rPr>
          <w:rFonts w:ascii="Arial" w:hAnsi="Arial" w:cs="Arial"/>
          <w:sz w:val="21"/>
          <w:szCs w:val="21"/>
          <w:lang w:val="uk-UA"/>
        </w:rPr>
        <w:t>РОЗРАХУНОК ЕЛЕМЕНТІВ СТАЛЕВИХ КОНСТРУКЦІЙ ПРИ ЦЕНТРАЛЬНОМУ РОЗТЯ</w:t>
      </w:r>
      <w:r w:rsidR="001014A2">
        <w:rPr>
          <w:rFonts w:ascii="Arial" w:hAnsi="Arial" w:cs="Arial"/>
          <w:sz w:val="21"/>
          <w:szCs w:val="21"/>
          <w:lang w:val="uk-UA"/>
        </w:rPr>
        <w:t>ГУ</w:t>
      </w:r>
      <w:r w:rsidR="000C7F8D" w:rsidRPr="001014A2">
        <w:rPr>
          <w:rFonts w:ascii="Arial" w:hAnsi="Arial" w:cs="Arial"/>
          <w:sz w:val="21"/>
          <w:szCs w:val="21"/>
          <w:lang w:val="uk-UA"/>
        </w:rPr>
        <w:t xml:space="preserve"> І</w:t>
      </w:r>
      <w:r w:rsidR="001014A2">
        <w:rPr>
          <w:rFonts w:ascii="Arial" w:hAnsi="Arial" w:cs="Arial"/>
          <w:sz w:val="21"/>
          <w:szCs w:val="21"/>
          <w:lang w:val="uk-UA"/>
        </w:rPr>
        <w:t xml:space="preserve"> </w:t>
      </w:r>
    </w:p>
    <w:p w14:paraId="61918AA3" w14:textId="77777777" w:rsidR="00E16E4E" w:rsidRPr="001014A2" w:rsidRDefault="000C7F8D" w:rsidP="00FD44C0">
      <w:pPr>
        <w:pStyle w:val="1"/>
        <w:spacing w:before="0" w:after="0" w:line="288" w:lineRule="auto"/>
        <w:ind w:firstLine="709"/>
        <w:jc w:val="both"/>
        <w:rPr>
          <w:rFonts w:ascii="Arial" w:hAnsi="Arial" w:cs="Arial"/>
          <w:sz w:val="21"/>
          <w:szCs w:val="21"/>
          <w:lang w:val="uk-UA"/>
        </w:rPr>
      </w:pPr>
      <w:r w:rsidRPr="001014A2">
        <w:rPr>
          <w:rFonts w:ascii="Arial" w:hAnsi="Arial" w:cs="Arial"/>
          <w:sz w:val="21"/>
          <w:szCs w:val="21"/>
          <w:lang w:val="uk-UA"/>
        </w:rPr>
        <w:t>СТИСКУ</w:t>
      </w:r>
      <w:bookmarkEnd w:id="145"/>
      <w:bookmarkEnd w:id="146"/>
      <w:bookmarkEnd w:id="147"/>
      <w:bookmarkEnd w:id="148"/>
      <w:bookmarkEnd w:id="149"/>
      <w:bookmarkEnd w:id="150"/>
      <w:bookmarkEnd w:id="151"/>
    </w:p>
    <w:p w14:paraId="27808CCC" w14:textId="77777777" w:rsidR="00E16E4E" w:rsidRPr="001014A2" w:rsidRDefault="00D36B08" w:rsidP="00FD44C0">
      <w:pPr>
        <w:pStyle w:val="2"/>
        <w:spacing w:before="0" w:after="0" w:line="288" w:lineRule="auto"/>
        <w:ind w:firstLine="709"/>
        <w:jc w:val="both"/>
        <w:rPr>
          <w:rFonts w:ascii="Arial" w:hAnsi="Arial" w:cs="Arial"/>
          <w:sz w:val="21"/>
          <w:szCs w:val="21"/>
          <w:lang w:val="uk-UA"/>
        </w:rPr>
      </w:pPr>
      <w:bookmarkStart w:id="152" w:name="_Ref258425230"/>
      <w:bookmarkStart w:id="153" w:name="_Toc358119221"/>
      <w:bookmarkStart w:id="154" w:name="_Toc358121465"/>
      <w:bookmarkStart w:id="155" w:name="_Toc358121955"/>
      <w:bookmarkStart w:id="156" w:name="_Toc358122054"/>
      <w:bookmarkStart w:id="157" w:name="_Toc358124655"/>
      <w:bookmarkStart w:id="158" w:name="_Toc370224614"/>
      <w:r w:rsidRPr="001014A2">
        <w:rPr>
          <w:rFonts w:ascii="Arial" w:hAnsi="Arial" w:cs="Arial"/>
          <w:sz w:val="21"/>
          <w:szCs w:val="21"/>
          <w:lang w:val="uk-UA"/>
        </w:rPr>
        <w:t>8</w:t>
      </w:r>
      <w:r w:rsidR="00E16E4E" w:rsidRPr="001014A2">
        <w:rPr>
          <w:rFonts w:ascii="Arial" w:hAnsi="Arial" w:cs="Arial"/>
          <w:sz w:val="21"/>
          <w:szCs w:val="21"/>
          <w:lang w:val="uk-UA"/>
        </w:rPr>
        <w:t>.1  Розрахунок елементів суцільного перерізу</w:t>
      </w:r>
      <w:bookmarkEnd w:id="152"/>
      <w:bookmarkEnd w:id="153"/>
      <w:bookmarkEnd w:id="154"/>
      <w:bookmarkEnd w:id="155"/>
      <w:bookmarkEnd w:id="156"/>
      <w:bookmarkEnd w:id="157"/>
      <w:bookmarkEnd w:id="158"/>
    </w:p>
    <w:p w14:paraId="09A63213" w14:textId="77777777" w:rsidR="00E16E4E" w:rsidRPr="001014A2" w:rsidRDefault="00D36B08" w:rsidP="00FD44C0">
      <w:pPr>
        <w:pStyle w:val="afff1"/>
        <w:tabs>
          <w:tab w:val="left" w:pos="10773"/>
        </w:tabs>
        <w:spacing w:line="288" w:lineRule="auto"/>
        <w:rPr>
          <w:rFonts w:ascii="Arial" w:hAnsi="Arial" w:cs="Arial"/>
          <w:sz w:val="21"/>
          <w:szCs w:val="21"/>
        </w:rPr>
      </w:pPr>
      <w:r w:rsidRPr="001014A2">
        <w:rPr>
          <w:rFonts w:ascii="Arial" w:hAnsi="Arial" w:cs="Arial"/>
          <w:b/>
          <w:sz w:val="21"/>
          <w:szCs w:val="21"/>
        </w:rPr>
        <w:t>8</w:t>
      </w:r>
      <w:r w:rsidR="00E16E4E" w:rsidRPr="001014A2">
        <w:rPr>
          <w:rFonts w:ascii="Arial" w:hAnsi="Arial" w:cs="Arial"/>
          <w:b/>
          <w:sz w:val="21"/>
          <w:szCs w:val="21"/>
        </w:rPr>
        <w:t>.1.1</w:t>
      </w:r>
      <w:r w:rsidR="00E16E4E" w:rsidRPr="001014A2">
        <w:rPr>
          <w:rFonts w:ascii="Arial" w:hAnsi="Arial" w:cs="Arial"/>
          <w:sz w:val="21"/>
          <w:szCs w:val="21"/>
        </w:rPr>
        <w:t xml:space="preserve">  Розрахунок на міцність елементів </w:t>
      </w:r>
      <w:r w:rsidR="00E32DE3" w:rsidRPr="001014A2">
        <w:rPr>
          <w:rFonts w:ascii="Arial" w:hAnsi="Arial" w:cs="Arial"/>
          <w:sz w:val="21"/>
          <w:szCs w:val="21"/>
        </w:rPr>
        <w:t>зі</w:t>
      </w:r>
      <w:r w:rsidR="00E16E4E" w:rsidRPr="001014A2">
        <w:rPr>
          <w:rFonts w:ascii="Arial" w:hAnsi="Arial" w:cs="Arial"/>
          <w:sz w:val="21"/>
          <w:szCs w:val="21"/>
        </w:rPr>
        <w:t xml:space="preserve"> сталі з </w:t>
      </w:r>
      <w:r w:rsidR="00D22B94" w:rsidRPr="001014A2">
        <w:rPr>
          <w:rFonts w:ascii="Arial" w:hAnsi="Arial" w:cs="Arial"/>
          <w:sz w:val="21"/>
          <w:szCs w:val="21"/>
        </w:rPr>
        <w:t>характеристичним</w:t>
      </w:r>
      <w:r w:rsidR="00E16E4E" w:rsidRPr="001014A2">
        <w:rPr>
          <w:rFonts w:ascii="Arial" w:hAnsi="Arial" w:cs="Arial"/>
          <w:sz w:val="21"/>
          <w:szCs w:val="21"/>
        </w:rPr>
        <w:t xml:space="preserve"> опором </w:t>
      </w:r>
      <w:r w:rsidR="00E16E4E" w:rsidRPr="001014A2">
        <w:rPr>
          <w:rFonts w:ascii="Arial" w:hAnsi="Arial" w:cs="Arial"/>
          <w:i/>
          <w:sz w:val="21"/>
          <w:szCs w:val="21"/>
        </w:rPr>
        <w:t>R</w:t>
      </w:r>
      <w:r w:rsidR="00E16E4E" w:rsidRPr="001014A2">
        <w:rPr>
          <w:rFonts w:ascii="Arial" w:hAnsi="Arial" w:cs="Arial"/>
          <w:i/>
          <w:sz w:val="21"/>
          <w:szCs w:val="21"/>
          <w:vertAlign w:val="subscript"/>
        </w:rPr>
        <w:t>yn</w:t>
      </w:r>
      <w:r w:rsidR="00E16E4E" w:rsidRPr="001014A2">
        <w:rPr>
          <w:rFonts w:ascii="Arial" w:hAnsi="Arial" w:cs="Arial"/>
          <w:sz w:val="21"/>
          <w:szCs w:val="21"/>
        </w:rPr>
        <w:t> </w:t>
      </w:r>
      <w:r w:rsidR="00BF2B60" w:rsidRPr="001014A2">
        <w:rPr>
          <w:rFonts w:ascii="Arial" w:hAnsi="Arial" w:cs="Arial"/>
          <w:sz w:val="21"/>
          <w:szCs w:val="21"/>
        </w:rPr>
        <w:fldChar w:fldCharType="begin"/>
      </w:r>
      <w:r w:rsidR="00E16E4E" w:rsidRPr="001014A2">
        <w:rPr>
          <w:rFonts w:ascii="Arial" w:hAnsi="Arial" w:cs="Arial"/>
          <w:sz w:val="21"/>
          <w:szCs w:val="21"/>
        </w:rPr>
        <w:instrText>SYMBOL 163 \f "Symbol" \s 11</w:instrText>
      </w:r>
      <w:r w:rsidR="00BF2B60" w:rsidRPr="001014A2">
        <w:rPr>
          <w:rFonts w:ascii="Arial" w:hAnsi="Arial" w:cs="Arial"/>
          <w:sz w:val="21"/>
          <w:szCs w:val="21"/>
        </w:rPr>
        <w:fldChar w:fldCharType="separate"/>
      </w:r>
      <w:r w:rsidR="00E16E4E" w:rsidRPr="001014A2">
        <w:rPr>
          <w:rFonts w:ascii="Arial" w:hAnsi="Arial" w:cs="Arial"/>
          <w:sz w:val="21"/>
          <w:szCs w:val="21"/>
        </w:rPr>
        <w:t>Ј</w:t>
      </w:r>
      <w:r w:rsidR="00BF2B60" w:rsidRPr="001014A2">
        <w:rPr>
          <w:rFonts w:ascii="Arial" w:hAnsi="Arial" w:cs="Arial"/>
          <w:sz w:val="21"/>
          <w:szCs w:val="21"/>
        </w:rPr>
        <w:fldChar w:fldCharType="end"/>
      </w:r>
      <w:r w:rsidR="00E16E4E" w:rsidRPr="001014A2">
        <w:rPr>
          <w:rFonts w:ascii="Arial" w:hAnsi="Arial" w:cs="Arial"/>
          <w:sz w:val="21"/>
          <w:szCs w:val="21"/>
        </w:rPr>
        <w:t> 440 Н/мм</w:t>
      </w:r>
      <w:r w:rsidR="00E16E4E" w:rsidRPr="001014A2">
        <w:rPr>
          <w:rFonts w:ascii="Arial" w:hAnsi="Arial" w:cs="Arial"/>
          <w:sz w:val="21"/>
          <w:szCs w:val="21"/>
          <w:vertAlign w:val="superscript"/>
        </w:rPr>
        <w:t>2</w:t>
      </w:r>
      <w:r w:rsidR="00E16E4E" w:rsidRPr="001014A2">
        <w:rPr>
          <w:rFonts w:ascii="Arial" w:hAnsi="Arial" w:cs="Arial"/>
          <w:sz w:val="21"/>
          <w:szCs w:val="21"/>
        </w:rPr>
        <w:t xml:space="preserve"> при центральному розтя</w:t>
      </w:r>
      <w:r w:rsidR="00366026" w:rsidRPr="001014A2">
        <w:rPr>
          <w:rFonts w:ascii="Arial" w:hAnsi="Arial" w:cs="Arial"/>
          <w:sz w:val="21"/>
          <w:szCs w:val="21"/>
        </w:rPr>
        <w:t>зі</w:t>
      </w:r>
      <w:r w:rsidR="00E16E4E" w:rsidRPr="001014A2">
        <w:rPr>
          <w:rFonts w:ascii="Arial" w:hAnsi="Arial" w:cs="Arial"/>
          <w:sz w:val="21"/>
          <w:szCs w:val="21"/>
        </w:rPr>
        <w:t xml:space="preserve"> і стиску слід виконувати за формулою</w:t>
      </w:r>
      <w:r w:rsidRPr="001014A2">
        <w:rPr>
          <w:rFonts w:ascii="Arial" w:hAnsi="Arial" w:cs="Arial"/>
          <w:sz w:val="21"/>
          <w:szCs w:val="21"/>
        </w:rPr>
        <w:t>:</w:t>
      </w:r>
    </w:p>
    <w:p w14:paraId="47DBACB6" w14:textId="77777777" w:rsidR="00E16E4E" w:rsidRPr="001014A2" w:rsidRDefault="00DE7625" w:rsidP="00FD44C0">
      <w:pPr>
        <w:pStyle w:val="afff1"/>
        <w:spacing w:line="288" w:lineRule="auto"/>
        <w:jc w:val="right"/>
        <w:rPr>
          <w:rFonts w:ascii="Arial" w:hAnsi="Arial" w:cs="Arial"/>
          <w:sz w:val="21"/>
          <w:szCs w:val="21"/>
        </w:rPr>
      </w:pPr>
      <w:r w:rsidRPr="001014A2">
        <w:rPr>
          <w:rFonts w:ascii="Arial" w:hAnsi="Arial" w:cs="Arial"/>
          <w:position w:val="-30"/>
          <w:sz w:val="21"/>
          <w:szCs w:val="21"/>
        </w:rPr>
        <w:object w:dxaOrig="1020" w:dyaOrig="660" w14:anchorId="72448EE7">
          <v:shape id="_x0000_i1050" type="#_x0000_t75" style="width:62.5pt;height:40pt" o:ole="" fillcolor="window">
            <v:imagedata r:id="rId62" o:title=""/>
          </v:shape>
          <o:OLEObject Type="Embed" ProgID="Equation.DSMT4" ShapeID="_x0000_i1050" DrawAspect="Content" ObjectID="_1838151033" r:id="rId63"/>
        </w:object>
      </w:r>
      <w:r w:rsidR="007E4239" w:rsidRPr="001014A2">
        <w:rPr>
          <w:rFonts w:ascii="Arial" w:hAnsi="Arial" w:cs="Arial"/>
          <w:sz w:val="21"/>
          <w:szCs w:val="21"/>
        </w:rPr>
        <w:t>.</w:t>
      </w:r>
      <w:r w:rsidR="00E16E4E" w:rsidRPr="001014A2">
        <w:rPr>
          <w:rFonts w:ascii="Arial" w:hAnsi="Arial" w:cs="Arial"/>
          <w:i/>
          <w:sz w:val="21"/>
          <w:szCs w:val="21"/>
        </w:rPr>
        <w:tab/>
      </w:r>
      <w:r w:rsidR="00E16E4E" w:rsidRPr="001014A2">
        <w:rPr>
          <w:rFonts w:ascii="Arial" w:hAnsi="Arial" w:cs="Arial"/>
          <w:i/>
          <w:sz w:val="21"/>
          <w:szCs w:val="21"/>
        </w:rPr>
        <w:tab/>
      </w:r>
      <w:r w:rsidR="00E16E4E" w:rsidRPr="001014A2">
        <w:rPr>
          <w:rFonts w:ascii="Arial" w:hAnsi="Arial" w:cs="Arial"/>
          <w:i/>
          <w:sz w:val="21"/>
          <w:szCs w:val="21"/>
        </w:rPr>
        <w:tab/>
      </w:r>
      <w:r w:rsidR="00E16E4E" w:rsidRPr="001014A2">
        <w:rPr>
          <w:rFonts w:ascii="Arial" w:hAnsi="Arial" w:cs="Arial"/>
          <w:sz w:val="21"/>
          <w:szCs w:val="21"/>
        </w:rPr>
        <w:tab/>
      </w:r>
      <w:r w:rsidR="00FD44C0">
        <w:rPr>
          <w:rFonts w:ascii="Arial" w:hAnsi="Arial" w:cs="Arial"/>
          <w:sz w:val="21"/>
          <w:szCs w:val="21"/>
        </w:rPr>
        <w:tab/>
      </w:r>
      <w:r w:rsidR="00FD44C0">
        <w:rPr>
          <w:rFonts w:ascii="Arial" w:hAnsi="Arial" w:cs="Arial"/>
          <w:sz w:val="21"/>
          <w:szCs w:val="21"/>
        </w:rPr>
        <w:tab/>
      </w:r>
      <w:r w:rsidR="00FD44C0">
        <w:rPr>
          <w:rFonts w:ascii="Arial" w:hAnsi="Arial" w:cs="Arial"/>
          <w:sz w:val="21"/>
          <w:szCs w:val="21"/>
        </w:rPr>
        <w:tab/>
      </w:r>
      <w:r w:rsidR="00FD44C0">
        <w:rPr>
          <w:rFonts w:ascii="Arial" w:hAnsi="Arial" w:cs="Arial"/>
          <w:sz w:val="21"/>
          <w:szCs w:val="21"/>
        </w:rPr>
        <w:tab/>
      </w:r>
      <w:r w:rsidR="00E16E4E" w:rsidRPr="001014A2">
        <w:rPr>
          <w:rFonts w:ascii="Arial" w:hAnsi="Arial" w:cs="Arial"/>
          <w:sz w:val="21"/>
          <w:szCs w:val="21"/>
        </w:rPr>
        <w:t>(</w:t>
      </w:r>
      <w:r w:rsidR="00D36B08" w:rsidRPr="001014A2">
        <w:rPr>
          <w:rFonts w:ascii="Arial" w:hAnsi="Arial" w:cs="Arial"/>
          <w:sz w:val="21"/>
          <w:szCs w:val="21"/>
        </w:rPr>
        <w:t>8</w:t>
      </w:r>
      <w:r w:rsidR="00E16E4E" w:rsidRPr="001014A2">
        <w:rPr>
          <w:rFonts w:ascii="Arial" w:hAnsi="Arial" w:cs="Arial"/>
          <w:sz w:val="21"/>
          <w:szCs w:val="21"/>
        </w:rPr>
        <w:t>.1)</w:t>
      </w:r>
    </w:p>
    <w:p w14:paraId="517DA998" w14:textId="77777777" w:rsidR="00E16E4E" w:rsidRPr="001014A2" w:rsidRDefault="00E16E4E" w:rsidP="00FD44C0">
      <w:pPr>
        <w:pStyle w:val="afff1"/>
        <w:spacing w:line="288" w:lineRule="auto"/>
        <w:rPr>
          <w:rFonts w:ascii="Arial" w:hAnsi="Arial" w:cs="Arial"/>
          <w:sz w:val="21"/>
          <w:szCs w:val="21"/>
        </w:rPr>
      </w:pPr>
      <w:r w:rsidRPr="001014A2">
        <w:rPr>
          <w:rFonts w:ascii="Arial" w:hAnsi="Arial" w:cs="Arial"/>
          <w:sz w:val="21"/>
          <w:szCs w:val="21"/>
        </w:rPr>
        <w:t>Розрахунок на міцність розтягнутих елементі</w:t>
      </w:r>
      <w:r w:rsidR="00DA41B9" w:rsidRPr="001014A2">
        <w:rPr>
          <w:rFonts w:ascii="Arial" w:hAnsi="Arial" w:cs="Arial"/>
          <w:sz w:val="21"/>
          <w:szCs w:val="21"/>
        </w:rPr>
        <w:t>в</w:t>
      </w:r>
      <w:r w:rsidRPr="001014A2">
        <w:rPr>
          <w:rFonts w:ascii="Arial" w:hAnsi="Arial" w:cs="Arial"/>
          <w:sz w:val="21"/>
          <w:szCs w:val="21"/>
        </w:rPr>
        <w:t xml:space="preserve"> зі сталі з відношенням </w:t>
      </w:r>
      <w:r w:rsidR="007E4239" w:rsidRPr="001014A2">
        <w:rPr>
          <w:rFonts w:ascii="Arial" w:hAnsi="Arial" w:cs="Arial"/>
          <w:sz w:val="21"/>
          <w:szCs w:val="21"/>
        </w:rPr>
        <w:br/>
      </w:r>
      <w:r w:rsidRPr="001014A2">
        <w:rPr>
          <w:rFonts w:ascii="Arial" w:hAnsi="Arial" w:cs="Arial"/>
          <w:i/>
          <w:sz w:val="21"/>
          <w:szCs w:val="21"/>
        </w:rPr>
        <w:t>R</w:t>
      </w:r>
      <w:r w:rsidRPr="001014A2">
        <w:rPr>
          <w:rFonts w:ascii="Arial" w:hAnsi="Arial" w:cs="Arial"/>
          <w:i/>
          <w:sz w:val="21"/>
          <w:szCs w:val="21"/>
          <w:vertAlign w:val="subscript"/>
        </w:rPr>
        <w:t>u</w:t>
      </w:r>
      <w:r w:rsidRPr="001014A2">
        <w:rPr>
          <w:rFonts w:ascii="Arial" w:hAnsi="Arial" w:cs="Arial"/>
          <w:i/>
          <w:sz w:val="21"/>
          <w:szCs w:val="21"/>
        </w:rPr>
        <w:t> / </w:t>
      </w:r>
      <w:r w:rsidR="00DA41B9" w:rsidRPr="001014A2">
        <w:rPr>
          <w:rFonts w:ascii="Arial" w:hAnsi="Arial" w:cs="Arial"/>
          <w:i/>
          <w:sz w:val="21"/>
          <w:szCs w:val="21"/>
        </w:rPr>
        <w:t>γ</w:t>
      </w:r>
      <w:r w:rsidR="00DA41B9" w:rsidRPr="001014A2">
        <w:rPr>
          <w:rFonts w:ascii="Arial" w:hAnsi="Arial" w:cs="Arial"/>
          <w:i/>
          <w:sz w:val="21"/>
          <w:szCs w:val="21"/>
          <w:vertAlign w:val="subscript"/>
        </w:rPr>
        <w:t>u</w:t>
      </w:r>
      <w:r w:rsidRPr="001014A2">
        <w:rPr>
          <w:rFonts w:ascii="Arial" w:hAnsi="Arial" w:cs="Arial"/>
          <w:i/>
          <w:sz w:val="21"/>
          <w:szCs w:val="21"/>
        </w:rPr>
        <w:t> &gt; R</w:t>
      </w:r>
      <w:r w:rsidRPr="001014A2">
        <w:rPr>
          <w:rFonts w:ascii="Arial" w:hAnsi="Arial" w:cs="Arial"/>
          <w:i/>
          <w:sz w:val="21"/>
          <w:szCs w:val="21"/>
          <w:vertAlign w:val="subscript"/>
        </w:rPr>
        <w:t>y</w:t>
      </w:r>
      <w:r w:rsidRPr="001014A2">
        <w:rPr>
          <w:rFonts w:ascii="Arial" w:hAnsi="Arial" w:cs="Arial"/>
          <w:sz w:val="21"/>
          <w:szCs w:val="21"/>
        </w:rPr>
        <w:t xml:space="preserve">, експлуатація яких можлива і після досягнення металом </w:t>
      </w:r>
      <w:r w:rsidR="00DB4B76" w:rsidRPr="001014A2">
        <w:rPr>
          <w:rFonts w:ascii="Arial" w:hAnsi="Arial" w:cs="Arial"/>
          <w:sz w:val="21"/>
          <w:szCs w:val="21"/>
        </w:rPr>
        <w:t>границ</w:t>
      </w:r>
      <w:r w:rsidR="00D613A2" w:rsidRPr="001014A2">
        <w:rPr>
          <w:rFonts w:ascii="Arial" w:hAnsi="Arial" w:cs="Arial"/>
          <w:sz w:val="21"/>
          <w:szCs w:val="21"/>
        </w:rPr>
        <w:t>і</w:t>
      </w:r>
      <w:r w:rsidR="00153D03" w:rsidRPr="001014A2">
        <w:rPr>
          <w:rFonts w:ascii="Arial" w:hAnsi="Arial" w:cs="Arial"/>
          <w:sz w:val="21"/>
          <w:szCs w:val="21"/>
        </w:rPr>
        <w:t xml:space="preserve"> </w:t>
      </w:r>
      <w:r w:rsidRPr="001014A2">
        <w:rPr>
          <w:rFonts w:ascii="Arial" w:hAnsi="Arial" w:cs="Arial"/>
          <w:sz w:val="21"/>
          <w:szCs w:val="21"/>
        </w:rPr>
        <w:t xml:space="preserve">текучості, а також елементів </w:t>
      </w:r>
      <w:r w:rsidR="00E32DE3" w:rsidRPr="001014A2">
        <w:rPr>
          <w:rFonts w:ascii="Arial" w:hAnsi="Arial" w:cs="Arial"/>
          <w:sz w:val="21"/>
          <w:szCs w:val="21"/>
        </w:rPr>
        <w:t>зі</w:t>
      </w:r>
      <w:r w:rsidRPr="001014A2">
        <w:rPr>
          <w:rFonts w:ascii="Arial" w:hAnsi="Arial" w:cs="Arial"/>
          <w:sz w:val="21"/>
          <w:szCs w:val="21"/>
        </w:rPr>
        <w:t xml:space="preserve"> сталі з </w:t>
      </w:r>
      <w:r w:rsidR="00D22B94" w:rsidRPr="001014A2">
        <w:rPr>
          <w:rFonts w:ascii="Arial" w:hAnsi="Arial" w:cs="Arial"/>
          <w:sz w:val="21"/>
          <w:szCs w:val="21"/>
        </w:rPr>
        <w:t xml:space="preserve">характеристичним </w:t>
      </w:r>
      <w:r w:rsidRPr="001014A2">
        <w:rPr>
          <w:rFonts w:ascii="Arial" w:hAnsi="Arial" w:cs="Arial"/>
          <w:sz w:val="21"/>
          <w:szCs w:val="21"/>
        </w:rPr>
        <w:t xml:space="preserve">опором </w:t>
      </w:r>
      <w:r w:rsidRPr="001014A2">
        <w:rPr>
          <w:rFonts w:ascii="Arial" w:hAnsi="Arial" w:cs="Arial"/>
          <w:i/>
          <w:sz w:val="21"/>
          <w:szCs w:val="21"/>
        </w:rPr>
        <w:t>R</w:t>
      </w:r>
      <w:r w:rsidRPr="001014A2">
        <w:rPr>
          <w:rFonts w:ascii="Arial" w:hAnsi="Arial" w:cs="Arial"/>
          <w:i/>
          <w:sz w:val="21"/>
          <w:szCs w:val="21"/>
          <w:vertAlign w:val="subscript"/>
        </w:rPr>
        <w:t>yn</w:t>
      </w:r>
      <w:r w:rsidRPr="001014A2">
        <w:rPr>
          <w:rFonts w:ascii="Arial" w:hAnsi="Arial" w:cs="Arial"/>
          <w:i/>
          <w:sz w:val="21"/>
          <w:szCs w:val="21"/>
        </w:rPr>
        <w:t> &gt;</w:t>
      </w:r>
      <w:r w:rsidRPr="001014A2">
        <w:rPr>
          <w:rFonts w:ascii="Arial" w:hAnsi="Arial" w:cs="Arial"/>
          <w:sz w:val="21"/>
          <w:szCs w:val="21"/>
        </w:rPr>
        <w:t xml:space="preserve"> 440 Н/мм</w:t>
      </w:r>
      <w:r w:rsidRPr="001014A2">
        <w:rPr>
          <w:rFonts w:ascii="Arial" w:hAnsi="Arial" w:cs="Arial"/>
          <w:sz w:val="21"/>
          <w:szCs w:val="21"/>
          <w:vertAlign w:val="superscript"/>
        </w:rPr>
        <w:t>2</w:t>
      </w:r>
      <w:r w:rsidRPr="001014A2">
        <w:rPr>
          <w:rFonts w:ascii="Arial" w:hAnsi="Arial" w:cs="Arial"/>
          <w:sz w:val="21"/>
          <w:szCs w:val="21"/>
        </w:rPr>
        <w:t xml:space="preserve"> слід виконувати за формулою (</w:t>
      </w:r>
      <w:r w:rsidR="00D36B08" w:rsidRPr="001014A2">
        <w:rPr>
          <w:rFonts w:ascii="Arial" w:hAnsi="Arial" w:cs="Arial"/>
          <w:sz w:val="21"/>
          <w:szCs w:val="21"/>
        </w:rPr>
        <w:t>8</w:t>
      </w:r>
      <w:r w:rsidRPr="001014A2">
        <w:rPr>
          <w:rFonts w:ascii="Arial" w:hAnsi="Arial" w:cs="Arial"/>
          <w:sz w:val="21"/>
          <w:szCs w:val="21"/>
        </w:rPr>
        <w:t xml:space="preserve">.1) із заміною значення </w:t>
      </w:r>
      <w:r w:rsidRPr="001014A2">
        <w:rPr>
          <w:rFonts w:ascii="Arial" w:hAnsi="Arial" w:cs="Arial"/>
          <w:i/>
          <w:sz w:val="21"/>
          <w:szCs w:val="21"/>
        </w:rPr>
        <w:t>R</w:t>
      </w:r>
      <w:r w:rsidRPr="001014A2">
        <w:rPr>
          <w:rFonts w:ascii="Arial" w:hAnsi="Arial" w:cs="Arial"/>
          <w:i/>
          <w:sz w:val="21"/>
          <w:szCs w:val="21"/>
          <w:vertAlign w:val="subscript"/>
        </w:rPr>
        <w:t>y</w:t>
      </w:r>
      <w:r w:rsidRPr="001014A2">
        <w:rPr>
          <w:rFonts w:ascii="Arial" w:hAnsi="Arial" w:cs="Arial"/>
          <w:sz w:val="21"/>
          <w:szCs w:val="21"/>
        </w:rPr>
        <w:t xml:space="preserve"> на </w:t>
      </w:r>
      <w:r w:rsidRPr="001014A2">
        <w:rPr>
          <w:rFonts w:ascii="Arial" w:hAnsi="Arial" w:cs="Arial"/>
          <w:i/>
          <w:sz w:val="21"/>
          <w:szCs w:val="21"/>
        </w:rPr>
        <w:t>R</w:t>
      </w:r>
      <w:r w:rsidRPr="001014A2">
        <w:rPr>
          <w:rFonts w:ascii="Arial" w:hAnsi="Arial" w:cs="Arial"/>
          <w:i/>
          <w:sz w:val="21"/>
          <w:szCs w:val="21"/>
          <w:vertAlign w:val="subscript"/>
        </w:rPr>
        <w:t>u</w:t>
      </w:r>
      <w:r w:rsidRPr="001014A2">
        <w:rPr>
          <w:rFonts w:ascii="Arial" w:hAnsi="Arial" w:cs="Arial"/>
          <w:i/>
          <w:sz w:val="21"/>
          <w:szCs w:val="21"/>
        </w:rPr>
        <w:t> / </w:t>
      </w:r>
      <w:r w:rsidR="00DA41B9" w:rsidRPr="001014A2">
        <w:rPr>
          <w:rFonts w:ascii="Arial" w:hAnsi="Arial" w:cs="Arial"/>
          <w:i/>
          <w:sz w:val="21"/>
          <w:szCs w:val="21"/>
        </w:rPr>
        <w:t>γ</w:t>
      </w:r>
      <w:r w:rsidR="00DA41B9" w:rsidRPr="001014A2">
        <w:rPr>
          <w:rFonts w:ascii="Arial" w:hAnsi="Arial" w:cs="Arial"/>
          <w:i/>
          <w:sz w:val="21"/>
          <w:szCs w:val="21"/>
          <w:vertAlign w:val="subscript"/>
        </w:rPr>
        <w:t>u</w:t>
      </w:r>
      <w:r w:rsidRPr="001014A2">
        <w:rPr>
          <w:rFonts w:ascii="Arial" w:hAnsi="Arial" w:cs="Arial"/>
          <w:i/>
          <w:sz w:val="21"/>
          <w:szCs w:val="21"/>
        </w:rPr>
        <w:t> .</w:t>
      </w:r>
    </w:p>
    <w:p w14:paraId="5CE00023" w14:textId="77777777" w:rsidR="00E16E4E" w:rsidRDefault="00E16E4E" w:rsidP="00941B6A">
      <w:pPr>
        <w:pStyle w:val="afff1"/>
        <w:spacing w:line="288" w:lineRule="auto"/>
        <w:ind w:firstLine="567"/>
        <w:rPr>
          <w:rFonts w:ascii="Arial" w:hAnsi="Arial" w:cs="Arial"/>
          <w:sz w:val="21"/>
          <w:szCs w:val="21"/>
        </w:rPr>
      </w:pPr>
      <w:r w:rsidRPr="001014A2">
        <w:rPr>
          <w:rFonts w:ascii="Arial" w:hAnsi="Arial" w:cs="Arial"/>
          <w:sz w:val="21"/>
          <w:szCs w:val="21"/>
        </w:rPr>
        <w:t xml:space="preserve">Розрахунок на міцність елементів у перерізі з нарізкою для гайки слід виконувати як розрахунок болта на розтяг; при цьому значення </w:t>
      </w:r>
      <w:r w:rsidRPr="001014A2">
        <w:rPr>
          <w:rFonts w:ascii="Arial" w:hAnsi="Arial" w:cs="Arial"/>
          <w:i/>
          <w:sz w:val="21"/>
          <w:szCs w:val="21"/>
        </w:rPr>
        <w:t>R</w:t>
      </w:r>
      <w:r w:rsidRPr="001014A2">
        <w:rPr>
          <w:rFonts w:ascii="Arial" w:hAnsi="Arial" w:cs="Arial"/>
          <w:i/>
          <w:sz w:val="21"/>
          <w:szCs w:val="21"/>
          <w:vertAlign w:val="subscript"/>
        </w:rPr>
        <w:t>bt</w:t>
      </w:r>
      <w:r w:rsidRPr="001014A2">
        <w:rPr>
          <w:rFonts w:ascii="Arial" w:hAnsi="Arial" w:cs="Arial"/>
          <w:sz w:val="21"/>
          <w:szCs w:val="21"/>
        </w:rPr>
        <w:t xml:space="preserve"> слід обчислювати за табл</w:t>
      </w:r>
      <w:r w:rsidR="009D5749" w:rsidRPr="001014A2">
        <w:rPr>
          <w:rFonts w:ascii="Arial" w:hAnsi="Arial" w:cs="Arial"/>
          <w:sz w:val="21"/>
          <w:szCs w:val="21"/>
        </w:rPr>
        <w:t>ицею</w:t>
      </w:r>
      <w:r w:rsidRPr="001014A2">
        <w:rPr>
          <w:rFonts w:ascii="Arial" w:hAnsi="Arial" w:cs="Arial"/>
          <w:sz w:val="21"/>
          <w:szCs w:val="21"/>
        </w:rPr>
        <w:t xml:space="preserve"> </w:t>
      </w:r>
      <w:r w:rsidR="00D36B08" w:rsidRPr="001014A2">
        <w:rPr>
          <w:rFonts w:ascii="Arial" w:hAnsi="Arial" w:cs="Arial"/>
          <w:sz w:val="21"/>
          <w:szCs w:val="21"/>
        </w:rPr>
        <w:t>7</w:t>
      </w:r>
      <w:r w:rsidRPr="001014A2">
        <w:rPr>
          <w:rFonts w:ascii="Arial" w:hAnsi="Arial" w:cs="Arial"/>
          <w:sz w:val="21"/>
          <w:szCs w:val="21"/>
        </w:rPr>
        <w:t xml:space="preserve">.4 із заміною </w:t>
      </w:r>
      <w:r w:rsidRPr="001014A2">
        <w:rPr>
          <w:rFonts w:ascii="Arial" w:hAnsi="Arial" w:cs="Arial"/>
          <w:i/>
          <w:sz w:val="21"/>
          <w:szCs w:val="21"/>
        </w:rPr>
        <w:t>R</w:t>
      </w:r>
      <w:r w:rsidRPr="001014A2">
        <w:rPr>
          <w:rFonts w:ascii="Arial" w:hAnsi="Arial" w:cs="Arial"/>
          <w:i/>
          <w:sz w:val="21"/>
          <w:szCs w:val="21"/>
          <w:vertAlign w:val="subscript"/>
        </w:rPr>
        <w:t>bun</w:t>
      </w:r>
      <w:r w:rsidRPr="001014A2">
        <w:rPr>
          <w:rFonts w:ascii="Arial" w:hAnsi="Arial" w:cs="Arial"/>
          <w:i/>
          <w:sz w:val="21"/>
          <w:szCs w:val="21"/>
        </w:rPr>
        <w:t xml:space="preserve"> </w:t>
      </w:r>
      <w:r w:rsidRPr="001014A2">
        <w:rPr>
          <w:rFonts w:ascii="Arial" w:hAnsi="Arial" w:cs="Arial"/>
          <w:sz w:val="21"/>
          <w:szCs w:val="21"/>
        </w:rPr>
        <w:t xml:space="preserve">на </w:t>
      </w:r>
      <w:r w:rsidRPr="001014A2">
        <w:rPr>
          <w:rFonts w:ascii="Arial" w:hAnsi="Arial" w:cs="Arial"/>
          <w:i/>
          <w:sz w:val="21"/>
          <w:szCs w:val="21"/>
        </w:rPr>
        <w:t>R</w:t>
      </w:r>
      <w:r w:rsidRPr="001014A2">
        <w:rPr>
          <w:rFonts w:ascii="Arial" w:hAnsi="Arial" w:cs="Arial"/>
          <w:i/>
          <w:sz w:val="21"/>
          <w:szCs w:val="21"/>
          <w:vertAlign w:val="subscript"/>
        </w:rPr>
        <w:t>un</w:t>
      </w:r>
      <w:r w:rsidRPr="001014A2">
        <w:rPr>
          <w:rFonts w:ascii="Arial" w:hAnsi="Arial" w:cs="Arial"/>
          <w:sz w:val="21"/>
          <w:szCs w:val="21"/>
        </w:rPr>
        <w:t>.</w:t>
      </w:r>
    </w:p>
    <w:p w14:paraId="1B69542D" w14:textId="77777777" w:rsidR="001179CB" w:rsidRPr="001014A2" w:rsidRDefault="001179CB" w:rsidP="00941B6A">
      <w:pPr>
        <w:pStyle w:val="afff1"/>
        <w:spacing w:line="288" w:lineRule="auto"/>
        <w:ind w:firstLine="567"/>
        <w:rPr>
          <w:rFonts w:ascii="Arial" w:hAnsi="Arial" w:cs="Arial"/>
          <w:sz w:val="21"/>
          <w:szCs w:val="21"/>
        </w:rPr>
      </w:pPr>
    </w:p>
    <w:p w14:paraId="18722957" w14:textId="77777777" w:rsidR="00E16E4E" w:rsidRPr="001014A2" w:rsidRDefault="00D36B08" w:rsidP="00941B6A">
      <w:pPr>
        <w:pStyle w:val="afff1"/>
        <w:spacing w:line="288" w:lineRule="auto"/>
        <w:ind w:firstLine="567"/>
        <w:rPr>
          <w:rFonts w:ascii="Arial" w:hAnsi="Arial" w:cs="Arial"/>
          <w:sz w:val="21"/>
          <w:szCs w:val="21"/>
        </w:rPr>
      </w:pPr>
      <w:r w:rsidRPr="001014A2">
        <w:rPr>
          <w:rFonts w:ascii="Arial" w:hAnsi="Arial" w:cs="Arial"/>
          <w:b/>
          <w:sz w:val="21"/>
          <w:szCs w:val="21"/>
        </w:rPr>
        <w:lastRenderedPageBreak/>
        <w:t>8</w:t>
      </w:r>
      <w:r w:rsidR="00E16E4E" w:rsidRPr="001014A2">
        <w:rPr>
          <w:rFonts w:ascii="Arial" w:hAnsi="Arial" w:cs="Arial"/>
          <w:b/>
          <w:sz w:val="21"/>
          <w:szCs w:val="21"/>
        </w:rPr>
        <w:t>.1.2</w:t>
      </w:r>
      <w:r w:rsidR="00E16E4E" w:rsidRPr="001014A2">
        <w:rPr>
          <w:rFonts w:ascii="Arial" w:hAnsi="Arial" w:cs="Arial"/>
          <w:sz w:val="21"/>
          <w:szCs w:val="21"/>
        </w:rPr>
        <w:t>  Розрахунок на міцність перерізу у місцях кріплення розтягнутих елементів, виконаних з одиночних кутиків, що приєднуються однією полицею болтами, слід виконувати за формулою (</w:t>
      </w:r>
      <w:r w:rsidRPr="001014A2">
        <w:rPr>
          <w:rFonts w:ascii="Arial" w:hAnsi="Arial" w:cs="Arial"/>
          <w:sz w:val="21"/>
          <w:szCs w:val="21"/>
        </w:rPr>
        <w:t>8</w:t>
      </w:r>
      <w:r w:rsidR="00E16E4E" w:rsidRPr="001014A2">
        <w:rPr>
          <w:rFonts w:ascii="Arial" w:hAnsi="Arial" w:cs="Arial"/>
          <w:sz w:val="21"/>
          <w:szCs w:val="21"/>
        </w:rPr>
        <w:t>.1) і за формулою</w:t>
      </w:r>
      <w:r w:rsidRPr="001014A2">
        <w:rPr>
          <w:rFonts w:ascii="Arial" w:hAnsi="Arial" w:cs="Arial"/>
          <w:sz w:val="21"/>
          <w:szCs w:val="21"/>
        </w:rPr>
        <w:t>:</w:t>
      </w:r>
    </w:p>
    <w:p w14:paraId="6EA8B449" w14:textId="07CEB259" w:rsidR="00E16E4E" w:rsidRPr="001014A2" w:rsidRDefault="00D31271" w:rsidP="001179CB">
      <w:pPr>
        <w:pStyle w:val="afff1"/>
        <w:spacing w:line="288" w:lineRule="auto"/>
        <w:ind w:left="3828" w:hanging="709"/>
        <w:jc w:val="right"/>
        <w:rPr>
          <w:rFonts w:ascii="Arial" w:hAnsi="Arial" w:cs="Arial"/>
          <w:sz w:val="21"/>
          <w:szCs w:val="21"/>
        </w:rPr>
      </w:pPr>
      <w:r w:rsidRPr="001014A2">
        <w:rPr>
          <w:rFonts w:ascii="Arial" w:hAnsi="Arial" w:cs="Arial"/>
          <w:position w:val="-28"/>
          <w:sz w:val="21"/>
          <w:szCs w:val="21"/>
        </w:rPr>
        <w:object w:dxaOrig="1060" w:dyaOrig="639" w14:anchorId="4B2B37CB">
          <v:shape id="_x0000_i1051" type="#_x0000_t75" style="width:63.5pt;height:38.5pt" o:ole="" fillcolor="window">
            <v:imagedata r:id="rId64" o:title=""/>
          </v:shape>
          <o:OLEObject Type="Embed" ProgID="Equation.DSMT4" ShapeID="_x0000_i1051" DrawAspect="Content" ObjectID="_1838151034" r:id="rId65"/>
        </w:object>
      </w:r>
      <w:r w:rsidR="00E16E4E" w:rsidRPr="001014A2">
        <w:rPr>
          <w:rFonts w:ascii="Arial" w:hAnsi="Arial" w:cs="Arial"/>
          <w:sz w:val="21"/>
          <w:szCs w:val="21"/>
        </w:rPr>
        <w:t>,</w:t>
      </w:r>
      <w:r w:rsidR="001179CB">
        <w:rPr>
          <w:rFonts w:ascii="Arial" w:hAnsi="Arial" w:cs="Arial"/>
          <w:sz w:val="21"/>
          <w:szCs w:val="21"/>
        </w:rPr>
        <w:tab/>
      </w:r>
      <w:r w:rsidR="00E16E4E" w:rsidRPr="001014A2">
        <w:rPr>
          <w:rFonts w:ascii="Arial" w:hAnsi="Arial" w:cs="Arial"/>
          <w:sz w:val="21"/>
          <w:szCs w:val="21"/>
        </w:rPr>
        <w:tab/>
      </w:r>
      <w:r w:rsidR="00E16E4E" w:rsidRPr="001014A2">
        <w:rPr>
          <w:rFonts w:ascii="Arial" w:hAnsi="Arial" w:cs="Arial"/>
          <w:i/>
          <w:sz w:val="21"/>
          <w:szCs w:val="21"/>
        </w:rPr>
        <w:tab/>
      </w:r>
      <w:r w:rsidR="00E16E4E" w:rsidRPr="001014A2">
        <w:rPr>
          <w:rFonts w:ascii="Arial" w:hAnsi="Arial" w:cs="Arial"/>
          <w:i/>
          <w:sz w:val="21"/>
          <w:szCs w:val="21"/>
        </w:rPr>
        <w:tab/>
      </w:r>
      <w:r w:rsidR="00E16E4E" w:rsidRPr="001014A2">
        <w:rPr>
          <w:rFonts w:ascii="Arial" w:hAnsi="Arial" w:cs="Arial"/>
          <w:i/>
          <w:sz w:val="21"/>
          <w:szCs w:val="21"/>
        </w:rPr>
        <w:tab/>
      </w:r>
      <w:r w:rsidR="00067286" w:rsidRPr="00F26C5C">
        <w:rPr>
          <w:rFonts w:ascii="Arial" w:hAnsi="Arial" w:cs="Arial"/>
          <w:sz w:val="21"/>
          <w:szCs w:val="21"/>
        </w:rPr>
        <w:tab/>
      </w:r>
      <w:r w:rsidR="00E16E4E" w:rsidRPr="001014A2">
        <w:rPr>
          <w:rFonts w:ascii="Arial" w:hAnsi="Arial" w:cs="Arial"/>
          <w:sz w:val="21"/>
          <w:szCs w:val="21"/>
        </w:rPr>
        <w:t>(</w:t>
      </w:r>
      <w:r w:rsidR="00D36B08" w:rsidRPr="001014A2">
        <w:rPr>
          <w:rFonts w:ascii="Arial" w:hAnsi="Arial" w:cs="Arial"/>
          <w:sz w:val="21"/>
          <w:szCs w:val="21"/>
        </w:rPr>
        <w:t>8</w:t>
      </w:r>
      <w:r w:rsidR="00E16E4E" w:rsidRPr="001014A2">
        <w:rPr>
          <w:rFonts w:ascii="Arial" w:hAnsi="Arial" w:cs="Arial"/>
          <w:sz w:val="21"/>
          <w:szCs w:val="21"/>
        </w:rPr>
        <w:t>.2)</w:t>
      </w:r>
    </w:p>
    <w:p w14:paraId="591951E0" w14:textId="77777777" w:rsidR="00E16E4E" w:rsidRPr="001014A2" w:rsidRDefault="00E16E4E" w:rsidP="001014A2">
      <w:pPr>
        <w:pStyle w:val="afff1"/>
        <w:spacing w:line="288" w:lineRule="auto"/>
        <w:ind w:firstLine="0"/>
        <w:rPr>
          <w:rFonts w:ascii="Arial" w:hAnsi="Arial" w:cs="Arial"/>
          <w:sz w:val="21"/>
          <w:szCs w:val="21"/>
        </w:rPr>
      </w:pPr>
      <w:r w:rsidRPr="001014A2">
        <w:rPr>
          <w:rFonts w:ascii="Arial" w:hAnsi="Arial" w:cs="Arial"/>
          <w:sz w:val="21"/>
          <w:szCs w:val="21"/>
        </w:rPr>
        <w:t xml:space="preserve">де </w:t>
      </w:r>
      <w:r w:rsidR="007D42A7" w:rsidRPr="001014A2">
        <w:rPr>
          <w:rFonts w:ascii="Arial" w:hAnsi="Arial" w:cs="Arial"/>
          <w:i/>
          <w:sz w:val="21"/>
          <w:szCs w:val="21"/>
        </w:rPr>
        <w:t>γ</w:t>
      </w:r>
      <w:r w:rsidRPr="001014A2">
        <w:rPr>
          <w:rFonts w:ascii="Arial" w:hAnsi="Arial" w:cs="Arial"/>
          <w:i/>
          <w:iCs/>
          <w:sz w:val="21"/>
          <w:szCs w:val="21"/>
          <w:vertAlign w:val="subscript"/>
        </w:rPr>
        <w:t>c</w:t>
      </w:r>
      <w:r w:rsidRPr="001014A2">
        <w:rPr>
          <w:rFonts w:ascii="Arial" w:hAnsi="Arial" w:cs="Arial"/>
          <w:iCs/>
          <w:sz w:val="21"/>
          <w:szCs w:val="21"/>
          <w:vertAlign w:val="subscript"/>
        </w:rPr>
        <w:t>1</w:t>
      </w:r>
      <w:r w:rsidRPr="001014A2">
        <w:rPr>
          <w:rFonts w:ascii="Arial" w:hAnsi="Arial" w:cs="Arial"/>
          <w:sz w:val="21"/>
          <w:szCs w:val="21"/>
        </w:rPr>
        <w:t xml:space="preserve"> – коефіцієнт умов роботи, що визначається згідно з додатком </w:t>
      </w:r>
      <w:r w:rsidR="00EE4DE0" w:rsidRPr="001014A2">
        <w:rPr>
          <w:rFonts w:ascii="Arial" w:hAnsi="Arial" w:cs="Arial"/>
          <w:sz w:val="21"/>
          <w:szCs w:val="21"/>
        </w:rPr>
        <w:t>Е</w:t>
      </w:r>
      <w:r w:rsidRPr="001014A2">
        <w:rPr>
          <w:rFonts w:ascii="Arial" w:hAnsi="Arial" w:cs="Arial"/>
          <w:sz w:val="21"/>
          <w:szCs w:val="21"/>
        </w:rPr>
        <w:t>.</w:t>
      </w:r>
    </w:p>
    <w:p w14:paraId="3B66D3DE" w14:textId="77777777" w:rsidR="00E16E4E" w:rsidRPr="00DE7314" w:rsidRDefault="00D36B08" w:rsidP="00941B6A">
      <w:pPr>
        <w:pStyle w:val="afff1"/>
        <w:spacing w:line="288" w:lineRule="auto"/>
        <w:ind w:firstLine="567"/>
        <w:rPr>
          <w:rFonts w:ascii="Arial" w:hAnsi="Arial" w:cs="Arial"/>
          <w:color w:val="00B050"/>
          <w:sz w:val="21"/>
          <w:szCs w:val="21"/>
        </w:rPr>
      </w:pPr>
      <w:r w:rsidRPr="001014A2">
        <w:rPr>
          <w:rFonts w:ascii="Arial" w:hAnsi="Arial" w:cs="Arial"/>
          <w:b/>
          <w:sz w:val="21"/>
          <w:szCs w:val="21"/>
        </w:rPr>
        <w:t>8</w:t>
      </w:r>
      <w:r w:rsidR="00E16E4E" w:rsidRPr="001014A2">
        <w:rPr>
          <w:rFonts w:ascii="Arial" w:hAnsi="Arial" w:cs="Arial"/>
          <w:b/>
          <w:sz w:val="21"/>
          <w:szCs w:val="21"/>
        </w:rPr>
        <w:t>.1.3</w:t>
      </w:r>
      <w:r w:rsidR="00E16E4E" w:rsidRPr="001014A2">
        <w:rPr>
          <w:rFonts w:ascii="Arial" w:hAnsi="Arial" w:cs="Arial"/>
          <w:sz w:val="21"/>
          <w:szCs w:val="21"/>
        </w:rPr>
        <w:t>  </w:t>
      </w:r>
      <w:r w:rsidR="00E16E4E" w:rsidRPr="00DE7314">
        <w:rPr>
          <w:rFonts w:ascii="Arial" w:hAnsi="Arial" w:cs="Arial"/>
          <w:color w:val="00B050"/>
          <w:sz w:val="21"/>
          <w:szCs w:val="21"/>
        </w:rPr>
        <w:t xml:space="preserve">Розрахунок на стійкість елементів суцільного перерізу при центральному стиску і при виконанні вимог </w:t>
      </w:r>
      <w:r w:rsidRPr="00DE7314">
        <w:rPr>
          <w:rFonts w:ascii="Arial" w:hAnsi="Arial" w:cs="Arial"/>
          <w:color w:val="00B050"/>
          <w:sz w:val="21"/>
          <w:szCs w:val="21"/>
        </w:rPr>
        <w:t>8</w:t>
      </w:r>
      <w:r w:rsidR="00E16E4E" w:rsidRPr="00DE7314">
        <w:rPr>
          <w:rFonts w:ascii="Arial" w:hAnsi="Arial" w:cs="Arial"/>
          <w:color w:val="00B050"/>
          <w:sz w:val="21"/>
          <w:szCs w:val="21"/>
        </w:rPr>
        <w:t xml:space="preserve">.3.2 – </w:t>
      </w:r>
      <w:r w:rsidRPr="00DE7314">
        <w:rPr>
          <w:rFonts w:ascii="Arial" w:hAnsi="Arial" w:cs="Arial"/>
          <w:color w:val="00B050"/>
          <w:sz w:val="21"/>
          <w:szCs w:val="21"/>
        </w:rPr>
        <w:t>8</w:t>
      </w:r>
      <w:r w:rsidR="00E16E4E" w:rsidRPr="00DE7314">
        <w:rPr>
          <w:rFonts w:ascii="Arial" w:hAnsi="Arial" w:cs="Arial"/>
          <w:color w:val="00B050"/>
          <w:sz w:val="21"/>
          <w:szCs w:val="21"/>
        </w:rPr>
        <w:t>.3.</w:t>
      </w:r>
      <w:r w:rsidR="00E122FB" w:rsidRPr="00DE7314">
        <w:rPr>
          <w:rFonts w:ascii="Arial" w:hAnsi="Arial" w:cs="Arial"/>
          <w:color w:val="00B050"/>
          <w:sz w:val="21"/>
          <w:szCs w:val="21"/>
        </w:rPr>
        <w:t>8</w:t>
      </w:r>
      <w:r w:rsidR="00E16E4E" w:rsidRPr="00DE7314">
        <w:rPr>
          <w:rFonts w:ascii="Arial" w:hAnsi="Arial" w:cs="Arial"/>
          <w:color w:val="00B050"/>
          <w:sz w:val="21"/>
          <w:szCs w:val="21"/>
        </w:rPr>
        <w:t xml:space="preserve"> слід виконувати за формулою</w:t>
      </w:r>
      <w:r w:rsidRPr="00DE7314">
        <w:rPr>
          <w:rFonts w:ascii="Arial" w:hAnsi="Arial" w:cs="Arial"/>
          <w:color w:val="00B050"/>
          <w:sz w:val="21"/>
          <w:szCs w:val="21"/>
        </w:rPr>
        <w:t>:</w:t>
      </w:r>
    </w:p>
    <w:p w14:paraId="72DACF27" w14:textId="77777777" w:rsidR="00E16E4E" w:rsidRPr="00DE7314" w:rsidRDefault="00DE7625" w:rsidP="001179CB">
      <w:pPr>
        <w:pStyle w:val="afff1"/>
        <w:spacing w:line="288" w:lineRule="auto"/>
        <w:ind w:left="4254" w:firstLine="0"/>
        <w:jc w:val="right"/>
        <w:rPr>
          <w:rFonts w:ascii="Arial" w:hAnsi="Arial" w:cs="Arial"/>
          <w:color w:val="00B050"/>
          <w:sz w:val="21"/>
          <w:szCs w:val="21"/>
        </w:rPr>
      </w:pPr>
      <w:r w:rsidRPr="00DE7314">
        <w:rPr>
          <w:rFonts w:ascii="Arial" w:hAnsi="Arial" w:cs="Arial"/>
          <w:color w:val="00B050"/>
          <w:position w:val="-30"/>
          <w:sz w:val="21"/>
          <w:szCs w:val="21"/>
        </w:rPr>
        <w:object w:dxaOrig="1140" w:dyaOrig="660" w14:anchorId="54083498">
          <v:shape id="_x0000_i1052" type="#_x0000_t75" style="width:65.5pt;height:37pt" o:ole="" fillcolor="window">
            <v:imagedata r:id="rId66" o:title=""/>
          </v:shape>
          <o:OLEObject Type="Embed" ProgID="Equation.DSMT4" ShapeID="_x0000_i1052" DrawAspect="Content" ObjectID="_1838151035" r:id="rId67"/>
        </w:object>
      </w:r>
      <w:r w:rsidR="00E16E4E" w:rsidRPr="00DE7314">
        <w:rPr>
          <w:rFonts w:ascii="Arial" w:hAnsi="Arial" w:cs="Arial"/>
          <w:color w:val="00B050"/>
          <w:sz w:val="21"/>
          <w:szCs w:val="21"/>
        </w:rPr>
        <w:tab/>
      </w:r>
      <w:r w:rsidR="00E16E4E" w:rsidRPr="00DE7314">
        <w:rPr>
          <w:rFonts w:ascii="Arial" w:hAnsi="Arial" w:cs="Arial"/>
          <w:i/>
          <w:color w:val="00B050"/>
          <w:sz w:val="21"/>
          <w:szCs w:val="21"/>
        </w:rPr>
        <w:tab/>
      </w:r>
      <w:r w:rsidR="00E16E4E" w:rsidRPr="00DE7314">
        <w:rPr>
          <w:rFonts w:ascii="Arial" w:hAnsi="Arial" w:cs="Arial"/>
          <w:i/>
          <w:color w:val="00B050"/>
          <w:sz w:val="21"/>
          <w:szCs w:val="21"/>
        </w:rPr>
        <w:tab/>
      </w:r>
      <w:r w:rsidR="00E16E4E" w:rsidRPr="00DE7314">
        <w:rPr>
          <w:rFonts w:ascii="Arial" w:hAnsi="Arial" w:cs="Arial"/>
          <w:i/>
          <w:color w:val="00B050"/>
          <w:sz w:val="21"/>
          <w:szCs w:val="21"/>
        </w:rPr>
        <w:tab/>
      </w:r>
      <w:r w:rsidR="00E16E4E" w:rsidRPr="00DE7314">
        <w:rPr>
          <w:rFonts w:ascii="Arial" w:hAnsi="Arial" w:cs="Arial"/>
          <w:i/>
          <w:color w:val="00B050"/>
          <w:sz w:val="21"/>
          <w:szCs w:val="21"/>
        </w:rPr>
        <w:tab/>
      </w:r>
      <w:r w:rsidR="00067286" w:rsidRPr="00F26C5C">
        <w:rPr>
          <w:rFonts w:ascii="Arial" w:hAnsi="Arial" w:cs="Arial"/>
          <w:i/>
          <w:color w:val="00B050"/>
          <w:sz w:val="21"/>
          <w:szCs w:val="21"/>
          <w:lang w:val="ru-RU"/>
        </w:rPr>
        <w:tab/>
      </w:r>
      <w:r w:rsidR="00FD44C0" w:rsidRPr="00DE7314">
        <w:rPr>
          <w:rFonts w:ascii="Arial" w:hAnsi="Arial" w:cs="Arial"/>
          <w:color w:val="00B050"/>
          <w:sz w:val="21"/>
          <w:szCs w:val="21"/>
        </w:rPr>
        <w:t xml:space="preserve"> </w:t>
      </w:r>
      <w:r w:rsidR="00E16E4E" w:rsidRPr="00DE7314">
        <w:rPr>
          <w:rFonts w:ascii="Arial" w:hAnsi="Arial" w:cs="Arial"/>
          <w:color w:val="00B050"/>
          <w:sz w:val="21"/>
          <w:szCs w:val="21"/>
        </w:rPr>
        <w:t>(</w:t>
      </w:r>
      <w:r w:rsidR="00D36B08" w:rsidRPr="00DE7314">
        <w:rPr>
          <w:rFonts w:ascii="Arial" w:hAnsi="Arial" w:cs="Arial"/>
          <w:color w:val="00B050"/>
          <w:sz w:val="21"/>
          <w:szCs w:val="21"/>
        </w:rPr>
        <w:t>8</w:t>
      </w:r>
      <w:r w:rsidR="00E16E4E" w:rsidRPr="00DE7314">
        <w:rPr>
          <w:rFonts w:ascii="Arial" w:hAnsi="Arial" w:cs="Arial"/>
          <w:color w:val="00B050"/>
          <w:sz w:val="21"/>
          <w:szCs w:val="21"/>
        </w:rPr>
        <w:t>.3)</w:t>
      </w:r>
    </w:p>
    <w:p w14:paraId="4F49ED66" w14:textId="77777777" w:rsidR="00E16E4E" w:rsidRPr="00DE7314" w:rsidRDefault="00E16E4E" w:rsidP="001014A2">
      <w:pPr>
        <w:pStyle w:val="afff1"/>
        <w:spacing w:line="288" w:lineRule="auto"/>
        <w:ind w:firstLine="0"/>
        <w:rPr>
          <w:rFonts w:ascii="Arial" w:hAnsi="Arial" w:cs="Arial"/>
          <w:color w:val="00B050"/>
          <w:sz w:val="21"/>
          <w:szCs w:val="21"/>
        </w:rPr>
      </w:pPr>
      <w:r w:rsidRPr="00DE7314">
        <w:rPr>
          <w:rFonts w:ascii="Arial" w:hAnsi="Arial" w:cs="Arial"/>
          <w:color w:val="00B050"/>
          <w:sz w:val="21"/>
          <w:szCs w:val="21"/>
        </w:rPr>
        <w:t xml:space="preserve">де </w:t>
      </w:r>
      <w:r w:rsidR="007D42A7" w:rsidRPr="00DE7314">
        <w:rPr>
          <w:rFonts w:ascii="Arial" w:hAnsi="Arial" w:cs="Arial"/>
          <w:i/>
          <w:iCs/>
          <w:color w:val="00B050"/>
          <w:sz w:val="21"/>
          <w:szCs w:val="21"/>
        </w:rPr>
        <w:sym w:font="Symbol" w:char="F06A"/>
      </w:r>
      <w:r w:rsidRPr="00DE7314">
        <w:rPr>
          <w:rFonts w:ascii="Arial" w:hAnsi="Arial" w:cs="Arial"/>
          <w:color w:val="00B050"/>
          <w:sz w:val="21"/>
          <w:szCs w:val="21"/>
        </w:rPr>
        <w:t xml:space="preserve">  – коефіцієнт стійкості при центральному стиску, значення якого при </w:t>
      </w:r>
      <w:r w:rsidR="008000C3" w:rsidRPr="00DE7314">
        <w:rPr>
          <w:rFonts w:ascii="Arial" w:hAnsi="Arial" w:cs="Arial"/>
          <w:color w:val="00B050"/>
          <w:sz w:val="21"/>
          <w:szCs w:val="21"/>
        </w:rPr>
        <w:br/>
      </w:r>
      <w:r w:rsidRPr="00DE7314">
        <w:rPr>
          <w:rFonts w:ascii="Arial" w:hAnsi="Arial" w:cs="Arial"/>
          <w:color w:val="00B050"/>
          <w:position w:val="-6"/>
          <w:sz w:val="21"/>
          <w:szCs w:val="21"/>
        </w:rPr>
        <w:object w:dxaOrig="220" w:dyaOrig="300" w14:anchorId="59D6A0DB">
          <v:shape id="_x0000_i1053" type="#_x0000_t75" style="width:11pt;height:15pt" o:ole="">
            <v:imagedata r:id="rId68" o:title=""/>
          </v:shape>
          <o:OLEObject Type="Embed" ProgID="Equation.DSMT4" ShapeID="_x0000_i1053" DrawAspect="Content" ObjectID="_1838151036" r:id="rId69"/>
        </w:object>
      </w:r>
      <w:r w:rsidRPr="00DE7314">
        <w:rPr>
          <w:rFonts w:ascii="Arial" w:hAnsi="Arial" w:cs="Arial"/>
          <w:color w:val="00B050"/>
          <w:sz w:val="21"/>
          <w:szCs w:val="21"/>
        </w:rPr>
        <w:t> </w:t>
      </w:r>
      <w:r w:rsidR="00BF2B60" w:rsidRPr="00DE7314">
        <w:rPr>
          <w:rFonts w:ascii="Arial" w:hAnsi="Arial" w:cs="Arial"/>
          <w:color w:val="00B050"/>
          <w:sz w:val="21"/>
          <w:szCs w:val="21"/>
        </w:rPr>
        <w:fldChar w:fldCharType="begin"/>
      </w:r>
      <w:r w:rsidRPr="00DE7314">
        <w:rPr>
          <w:rFonts w:ascii="Arial" w:hAnsi="Arial" w:cs="Arial"/>
          <w:color w:val="00B050"/>
          <w:sz w:val="21"/>
          <w:szCs w:val="21"/>
        </w:rPr>
        <w:instrText>SYMBOL 179 \f "Symbol" \s 11</w:instrText>
      </w:r>
      <w:r w:rsidR="00BF2B60" w:rsidRPr="00DE7314">
        <w:rPr>
          <w:rFonts w:ascii="Arial" w:hAnsi="Arial" w:cs="Arial"/>
          <w:color w:val="00B050"/>
          <w:sz w:val="21"/>
          <w:szCs w:val="21"/>
        </w:rPr>
        <w:fldChar w:fldCharType="separate"/>
      </w:r>
      <w:r w:rsidRPr="00DE7314">
        <w:rPr>
          <w:rFonts w:ascii="Arial" w:hAnsi="Arial" w:cs="Arial"/>
          <w:color w:val="00B050"/>
          <w:sz w:val="21"/>
          <w:szCs w:val="21"/>
        </w:rPr>
        <w:t>і</w:t>
      </w:r>
      <w:r w:rsidR="00BF2B60" w:rsidRPr="00DE7314">
        <w:rPr>
          <w:rFonts w:ascii="Arial" w:hAnsi="Arial" w:cs="Arial"/>
          <w:color w:val="00B050"/>
          <w:sz w:val="21"/>
          <w:szCs w:val="21"/>
        </w:rPr>
        <w:fldChar w:fldCharType="end"/>
      </w:r>
      <w:r w:rsidRPr="00DE7314">
        <w:rPr>
          <w:rFonts w:ascii="Arial" w:hAnsi="Arial" w:cs="Arial"/>
          <w:color w:val="00B050"/>
          <w:sz w:val="21"/>
          <w:szCs w:val="21"/>
        </w:rPr>
        <w:t> 0,4 необхідно обчислювати за формулою</w:t>
      </w:r>
      <w:r w:rsidR="00D36B08" w:rsidRPr="00DE7314">
        <w:rPr>
          <w:rFonts w:ascii="Arial" w:hAnsi="Arial" w:cs="Arial"/>
          <w:color w:val="00B050"/>
          <w:sz w:val="21"/>
          <w:szCs w:val="21"/>
        </w:rPr>
        <w:t>:</w:t>
      </w:r>
    </w:p>
    <w:p w14:paraId="622540FD" w14:textId="77777777" w:rsidR="00E16E4E" w:rsidRPr="00DE7314" w:rsidRDefault="00D31271" w:rsidP="001014A2">
      <w:pPr>
        <w:pStyle w:val="afff1"/>
        <w:spacing w:line="288" w:lineRule="auto"/>
        <w:ind w:firstLine="0"/>
        <w:jc w:val="right"/>
        <w:rPr>
          <w:rFonts w:ascii="Arial" w:hAnsi="Arial" w:cs="Arial"/>
          <w:color w:val="00B050"/>
          <w:sz w:val="21"/>
          <w:szCs w:val="21"/>
        </w:rPr>
      </w:pPr>
      <w:r w:rsidRPr="00DE7314">
        <w:rPr>
          <w:rFonts w:ascii="Arial" w:hAnsi="Arial" w:cs="Arial"/>
          <w:color w:val="00B050"/>
          <w:position w:val="-22"/>
          <w:sz w:val="21"/>
          <w:szCs w:val="21"/>
        </w:rPr>
        <w:object w:dxaOrig="2640" w:dyaOrig="580" w14:anchorId="19E5D225">
          <v:shape id="_x0000_i1054" type="#_x0000_t75" style="width:149pt;height:32.5pt" o:ole="" fillcolor="window">
            <v:imagedata r:id="rId70" o:title=""/>
          </v:shape>
          <o:OLEObject Type="Embed" ProgID="Equation.DSMT4" ShapeID="_x0000_i1054" DrawAspect="Content" ObjectID="_1838151037" r:id="rId71"/>
        </w:object>
      </w:r>
      <w:r w:rsidR="00E16E4E" w:rsidRPr="00DE7314">
        <w:rPr>
          <w:rFonts w:ascii="Arial" w:hAnsi="Arial" w:cs="Arial"/>
          <w:color w:val="00B050"/>
          <w:sz w:val="21"/>
          <w:szCs w:val="21"/>
        </w:rPr>
        <w:tab/>
      </w:r>
      <w:r w:rsidR="00E16E4E" w:rsidRPr="00DE7314">
        <w:rPr>
          <w:rFonts w:ascii="Arial" w:hAnsi="Arial" w:cs="Arial"/>
          <w:i/>
          <w:color w:val="00B050"/>
          <w:sz w:val="21"/>
          <w:szCs w:val="21"/>
        </w:rPr>
        <w:tab/>
      </w:r>
      <w:r w:rsidR="00E16E4E" w:rsidRPr="00DE7314">
        <w:rPr>
          <w:rFonts w:ascii="Arial" w:hAnsi="Arial" w:cs="Arial"/>
          <w:i/>
          <w:color w:val="00B050"/>
          <w:sz w:val="21"/>
          <w:szCs w:val="21"/>
        </w:rPr>
        <w:tab/>
      </w:r>
      <w:r w:rsidR="00E16E4E" w:rsidRPr="00DE7314">
        <w:rPr>
          <w:rFonts w:ascii="Arial" w:hAnsi="Arial" w:cs="Arial"/>
          <w:color w:val="00B050"/>
          <w:sz w:val="21"/>
          <w:szCs w:val="21"/>
        </w:rPr>
        <w:tab/>
        <w:t>(</w:t>
      </w:r>
      <w:r w:rsidR="00D36B08" w:rsidRPr="00DE7314">
        <w:rPr>
          <w:rFonts w:ascii="Arial" w:hAnsi="Arial" w:cs="Arial"/>
          <w:color w:val="00B050"/>
          <w:sz w:val="21"/>
          <w:szCs w:val="21"/>
        </w:rPr>
        <w:t>8</w:t>
      </w:r>
      <w:r w:rsidR="00E16E4E" w:rsidRPr="00DE7314">
        <w:rPr>
          <w:rFonts w:ascii="Arial" w:hAnsi="Arial" w:cs="Arial"/>
          <w:color w:val="00B050"/>
          <w:sz w:val="21"/>
          <w:szCs w:val="21"/>
        </w:rPr>
        <w:t>.4)</w:t>
      </w:r>
    </w:p>
    <w:p w14:paraId="4A3B0912" w14:textId="77777777" w:rsidR="00E16E4E" w:rsidRPr="00DE7314" w:rsidRDefault="00E16E4E" w:rsidP="00DE7314">
      <w:pPr>
        <w:pStyle w:val="afff1"/>
        <w:spacing w:line="288" w:lineRule="auto"/>
        <w:ind w:firstLine="567"/>
        <w:rPr>
          <w:rFonts w:ascii="Arial" w:hAnsi="Arial" w:cs="Arial"/>
          <w:color w:val="00B050"/>
          <w:sz w:val="21"/>
          <w:szCs w:val="21"/>
        </w:rPr>
      </w:pPr>
      <w:r w:rsidRPr="00DE7314">
        <w:rPr>
          <w:rFonts w:ascii="Arial" w:hAnsi="Arial" w:cs="Arial"/>
          <w:iCs/>
          <w:color w:val="00B050"/>
          <w:sz w:val="21"/>
          <w:szCs w:val="21"/>
        </w:rPr>
        <w:t xml:space="preserve">Значення коефіцієнта </w:t>
      </w:r>
      <w:r w:rsidR="007D42A7" w:rsidRPr="00DE7314">
        <w:rPr>
          <w:rFonts w:ascii="Arial" w:hAnsi="Arial" w:cs="Arial"/>
          <w:i/>
          <w:iCs/>
          <w:color w:val="00B050"/>
          <w:sz w:val="21"/>
          <w:szCs w:val="21"/>
        </w:rPr>
        <w:sym w:font="Symbol" w:char="F064"/>
      </w:r>
      <w:r w:rsidRPr="00DE7314">
        <w:rPr>
          <w:rFonts w:ascii="Arial" w:hAnsi="Arial" w:cs="Arial"/>
          <w:color w:val="00B050"/>
          <w:sz w:val="21"/>
          <w:szCs w:val="21"/>
        </w:rPr>
        <w:t xml:space="preserve"> у формулі (</w:t>
      </w:r>
      <w:r w:rsidR="00D36B08" w:rsidRPr="00DE7314">
        <w:rPr>
          <w:rFonts w:ascii="Arial" w:hAnsi="Arial" w:cs="Arial"/>
          <w:color w:val="00B050"/>
          <w:sz w:val="21"/>
          <w:szCs w:val="21"/>
        </w:rPr>
        <w:t>8</w:t>
      </w:r>
      <w:r w:rsidRPr="00DE7314">
        <w:rPr>
          <w:rFonts w:ascii="Arial" w:hAnsi="Arial" w:cs="Arial"/>
          <w:color w:val="00B050"/>
          <w:sz w:val="21"/>
          <w:szCs w:val="21"/>
        </w:rPr>
        <w:t>.4) слід обчислювати за формулою</w:t>
      </w:r>
      <w:r w:rsidR="00D36B08" w:rsidRPr="00DE7314">
        <w:rPr>
          <w:rFonts w:ascii="Arial" w:hAnsi="Arial" w:cs="Arial"/>
          <w:color w:val="00B050"/>
          <w:sz w:val="21"/>
          <w:szCs w:val="21"/>
        </w:rPr>
        <w:t>:</w:t>
      </w:r>
    </w:p>
    <w:p w14:paraId="55D7C53D" w14:textId="77777777" w:rsidR="00E16E4E" w:rsidRPr="00DE7314" w:rsidRDefault="007D42A7" w:rsidP="001014A2">
      <w:pPr>
        <w:pStyle w:val="afff1"/>
        <w:spacing w:line="288" w:lineRule="auto"/>
        <w:ind w:firstLine="0"/>
        <w:jc w:val="right"/>
        <w:rPr>
          <w:rFonts w:ascii="Arial" w:hAnsi="Arial" w:cs="Arial"/>
          <w:color w:val="00B050"/>
          <w:sz w:val="21"/>
          <w:szCs w:val="21"/>
        </w:rPr>
      </w:pPr>
      <w:r w:rsidRPr="00DE7314">
        <w:rPr>
          <w:rFonts w:ascii="Arial" w:hAnsi="Arial" w:cs="Arial"/>
          <w:color w:val="00B050"/>
          <w:position w:val="-10"/>
          <w:sz w:val="21"/>
          <w:szCs w:val="21"/>
        </w:rPr>
        <w:object w:dxaOrig="2380" w:dyaOrig="340" w14:anchorId="20BB8E17">
          <v:shape id="_x0000_i1055" type="#_x0000_t75" style="width:138.5pt;height:20.5pt" o:ole="" fillcolor="window">
            <v:imagedata r:id="rId72" o:title=""/>
          </v:shape>
          <o:OLEObject Type="Embed" ProgID="Equation.DSMT4" ShapeID="_x0000_i1055" DrawAspect="Content" ObjectID="_1838151038" r:id="rId73"/>
        </w:object>
      </w:r>
      <w:r w:rsidR="00E16E4E" w:rsidRPr="00DE7314">
        <w:rPr>
          <w:rFonts w:ascii="Arial" w:hAnsi="Arial" w:cs="Arial"/>
          <w:color w:val="00B050"/>
          <w:sz w:val="21"/>
          <w:szCs w:val="21"/>
        </w:rPr>
        <w:tab/>
      </w:r>
      <w:r w:rsidR="00E16E4E" w:rsidRPr="00DE7314">
        <w:rPr>
          <w:rFonts w:ascii="Arial" w:hAnsi="Arial" w:cs="Arial"/>
          <w:i/>
          <w:color w:val="00B050"/>
          <w:sz w:val="21"/>
          <w:szCs w:val="21"/>
        </w:rPr>
        <w:tab/>
      </w:r>
      <w:r w:rsidR="00E16E4E" w:rsidRPr="00DE7314">
        <w:rPr>
          <w:rFonts w:ascii="Arial" w:hAnsi="Arial" w:cs="Arial"/>
          <w:i/>
          <w:color w:val="00B050"/>
          <w:sz w:val="21"/>
          <w:szCs w:val="21"/>
        </w:rPr>
        <w:tab/>
      </w:r>
      <w:r w:rsidR="00E16E4E" w:rsidRPr="00DE7314">
        <w:rPr>
          <w:rFonts w:ascii="Arial" w:hAnsi="Arial" w:cs="Arial"/>
          <w:color w:val="00B050"/>
          <w:sz w:val="21"/>
          <w:szCs w:val="21"/>
        </w:rPr>
        <w:tab/>
      </w:r>
      <w:r w:rsidR="00E16E4E" w:rsidRPr="00DE7314">
        <w:rPr>
          <w:rFonts w:ascii="Arial" w:hAnsi="Arial" w:cs="Arial"/>
          <w:color w:val="00B050"/>
          <w:sz w:val="21"/>
          <w:szCs w:val="21"/>
        </w:rPr>
        <w:tab/>
        <w:t>(</w:t>
      </w:r>
      <w:r w:rsidR="00D36B08" w:rsidRPr="00DE7314">
        <w:rPr>
          <w:rFonts w:ascii="Arial" w:hAnsi="Arial" w:cs="Arial"/>
          <w:color w:val="00B050"/>
          <w:sz w:val="21"/>
          <w:szCs w:val="21"/>
        </w:rPr>
        <w:t>8</w:t>
      </w:r>
      <w:r w:rsidR="00E16E4E" w:rsidRPr="00DE7314">
        <w:rPr>
          <w:rFonts w:ascii="Arial" w:hAnsi="Arial" w:cs="Arial"/>
          <w:color w:val="00B050"/>
          <w:sz w:val="21"/>
          <w:szCs w:val="21"/>
        </w:rPr>
        <w:t>.5)</w:t>
      </w:r>
    </w:p>
    <w:p w14:paraId="51B69CDC" w14:textId="77777777" w:rsidR="007D42A7" w:rsidRPr="00DE7314" w:rsidRDefault="00E16E4E" w:rsidP="00DE7314">
      <w:pPr>
        <w:pStyle w:val="afff1"/>
        <w:spacing w:line="288" w:lineRule="auto"/>
        <w:ind w:firstLine="567"/>
        <w:rPr>
          <w:rFonts w:ascii="Arial" w:hAnsi="Arial" w:cs="Arial"/>
          <w:color w:val="00B050"/>
          <w:sz w:val="21"/>
          <w:szCs w:val="21"/>
        </w:rPr>
      </w:pPr>
      <w:r w:rsidRPr="00DE7314">
        <w:rPr>
          <w:rFonts w:ascii="Arial" w:hAnsi="Arial" w:cs="Arial"/>
          <w:color w:val="00B050"/>
          <w:sz w:val="21"/>
          <w:szCs w:val="21"/>
        </w:rPr>
        <w:t xml:space="preserve">де </w:t>
      </w:r>
      <w:r w:rsidR="007D42A7" w:rsidRPr="00DE7314">
        <w:rPr>
          <w:rFonts w:ascii="Arial" w:hAnsi="Arial" w:cs="Arial"/>
          <w:i/>
          <w:color w:val="00B050"/>
          <w:sz w:val="21"/>
          <w:szCs w:val="21"/>
        </w:rPr>
        <w:t>α</w:t>
      </w:r>
      <w:r w:rsidRPr="00DE7314">
        <w:rPr>
          <w:rFonts w:ascii="Arial" w:hAnsi="Arial" w:cs="Arial"/>
          <w:i/>
          <w:color w:val="00B050"/>
          <w:sz w:val="21"/>
          <w:szCs w:val="21"/>
        </w:rPr>
        <w:t xml:space="preserve"> </w:t>
      </w:r>
      <w:r w:rsidRPr="00DE7314">
        <w:rPr>
          <w:rFonts w:ascii="Arial" w:hAnsi="Arial" w:cs="Arial"/>
          <w:color w:val="00B050"/>
          <w:sz w:val="21"/>
          <w:szCs w:val="21"/>
        </w:rPr>
        <w:t xml:space="preserve">і </w:t>
      </w:r>
      <w:r w:rsidR="007D42A7" w:rsidRPr="00DE7314">
        <w:rPr>
          <w:rFonts w:ascii="Arial" w:hAnsi="Arial" w:cs="Arial"/>
          <w:i/>
          <w:color w:val="00B050"/>
          <w:sz w:val="21"/>
          <w:szCs w:val="21"/>
        </w:rPr>
        <w:t>β</w:t>
      </w:r>
      <w:r w:rsidRPr="00DE7314">
        <w:rPr>
          <w:rFonts w:ascii="Arial" w:hAnsi="Arial" w:cs="Arial"/>
          <w:i/>
          <w:color w:val="00B050"/>
          <w:sz w:val="21"/>
          <w:szCs w:val="21"/>
        </w:rPr>
        <w:t xml:space="preserve">  </w:t>
      </w:r>
      <w:r w:rsidRPr="00DE7314">
        <w:rPr>
          <w:rFonts w:ascii="Arial" w:hAnsi="Arial" w:cs="Arial"/>
          <w:color w:val="00B050"/>
          <w:sz w:val="21"/>
          <w:szCs w:val="21"/>
        </w:rPr>
        <w:t>– коефіцієнти, що характеризують початкові неправильності форми та залишкові напруження і визначаються за табл</w:t>
      </w:r>
      <w:r w:rsidR="00371B30" w:rsidRPr="00DE7314">
        <w:rPr>
          <w:rFonts w:ascii="Arial" w:hAnsi="Arial" w:cs="Arial"/>
          <w:color w:val="00B050"/>
          <w:sz w:val="21"/>
          <w:szCs w:val="21"/>
        </w:rPr>
        <w:t>ицею</w:t>
      </w:r>
      <w:r w:rsidRPr="00DE7314">
        <w:rPr>
          <w:rFonts w:ascii="Arial" w:hAnsi="Arial" w:cs="Arial"/>
          <w:color w:val="00B050"/>
          <w:sz w:val="21"/>
          <w:szCs w:val="21"/>
        </w:rPr>
        <w:t> </w:t>
      </w:r>
      <w:r w:rsidR="00D36B08" w:rsidRPr="00DE7314">
        <w:rPr>
          <w:rFonts w:ascii="Arial" w:hAnsi="Arial" w:cs="Arial"/>
          <w:color w:val="00B050"/>
          <w:sz w:val="21"/>
          <w:szCs w:val="21"/>
        </w:rPr>
        <w:t>8</w:t>
      </w:r>
      <w:r w:rsidRPr="00DE7314">
        <w:rPr>
          <w:rFonts w:ascii="Arial" w:hAnsi="Arial" w:cs="Arial"/>
          <w:color w:val="00B050"/>
          <w:sz w:val="21"/>
          <w:szCs w:val="21"/>
        </w:rPr>
        <w:t>.1 залежно від типу поперечного перерізу стрижня та типу кривої стійкості</w:t>
      </w:r>
      <w:r w:rsidR="00AD003C" w:rsidRPr="00DE7314">
        <w:rPr>
          <w:rFonts w:ascii="Arial" w:hAnsi="Arial" w:cs="Arial"/>
          <w:color w:val="00B050"/>
          <w:sz w:val="21"/>
          <w:szCs w:val="21"/>
        </w:rPr>
        <w:t xml:space="preserve"> </w:t>
      </w:r>
      <w:r w:rsidR="00AD003C" w:rsidRPr="00DE7314">
        <w:rPr>
          <w:rFonts w:ascii="Arial" w:hAnsi="Arial" w:cs="Arial"/>
          <w:i/>
          <w:color w:val="00B050"/>
          <w:sz w:val="21"/>
          <w:szCs w:val="21"/>
        </w:rPr>
        <w:t xml:space="preserve">а, b </w:t>
      </w:r>
      <w:r w:rsidR="00AD003C" w:rsidRPr="00DE7314">
        <w:rPr>
          <w:rFonts w:ascii="Arial" w:hAnsi="Arial" w:cs="Arial"/>
          <w:color w:val="00B050"/>
          <w:sz w:val="21"/>
          <w:szCs w:val="21"/>
        </w:rPr>
        <w:t xml:space="preserve">та </w:t>
      </w:r>
      <w:r w:rsidR="00AD003C" w:rsidRPr="00DE7314">
        <w:rPr>
          <w:rFonts w:ascii="Arial" w:hAnsi="Arial" w:cs="Arial"/>
          <w:i/>
          <w:color w:val="00B050"/>
          <w:sz w:val="21"/>
          <w:szCs w:val="21"/>
        </w:rPr>
        <w:t>с</w:t>
      </w:r>
      <w:r w:rsidR="00AD003C" w:rsidRPr="00DE7314">
        <w:rPr>
          <w:rFonts w:ascii="Arial" w:hAnsi="Arial" w:cs="Arial"/>
          <w:color w:val="00B050"/>
          <w:sz w:val="21"/>
          <w:szCs w:val="21"/>
        </w:rPr>
        <w:t>, які наведені на рисунку Ж.1</w:t>
      </w:r>
      <w:r w:rsidRPr="00DE7314">
        <w:rPr>
          <w:rFonts w:ascii="Arial" w:hAnsi="Arial" w:cs="Arial"/>
          <w:color w:val="00B050"/>
          <w:sz w:val="21"/>
          <w:szCs w:val="21"/>
        </w:rPr>
        <w:t>;</w:t>
      </w:r>
    </w:p>
    <w:p w14:paraId="65AC8CBF" w14:textId="598A71F8" w:rsidR="00AD003C" w:rsidRPr="00DE7314" w:rsidRDefault="00E16E4E" w:rsidP="00941B6A">
      <w:pPr>
        <w:pStyle w:val="afff1"/>
        <w:spacing w:line="288" w:lineRule="auto"/>
        <w:ind w:firstLine="567"/>
        <w:rPr>
          <w:rFonts w:ascii="Arial" w:hAnsi="Arial" w:cs="Arial"/>
          <w:color w:val="00B050"/>
          <w:sz w:val="21"/>
          <w:szCs w:val="21"/>
        </w:rPr>
      </w:pPr>
      <w:r w:rsidRPr="00DE7314">
        <w:rPr>
          <w:rFonts w:ascii="Arial" w:hAnsi="Arial" w:cs="Arial"/>
          <w:color w:val="00B050"/>
          <w:sz w:val="21"/>
          <w:szCs w:val="21"/>
        </w:rPr>
        <w:t xml:space="preserve">Значення коефіцієнтів </w:t>
      </w:r>
      <w:r w:rsidR="00C94D40" w:rsidRPr="00DE7314">
        <w:rPr>
          <w:rFonts w:ascii="Arial" w:hAnsi="Arial" w:cs="Arial"/>
          <w:i/>
          <w:color w:val="00B050"/>
          <w:sz w:val="21"/>
          <w:szCs w:val="21"/>
        </w:rPr>
        <w:t>φ</w:t>
      </w:r>
      <w:r w:rsidRPr="00DE7314">
        <w:rPr>
          <w:rFonts w:ascii="Arial" w:hAnsi="Arial" w:cs="Arial"/>
          <w:color w:val="00B050"/>
          <w:sz w:val="21"/>
          <w:szCs w:val="21"/>
        </w:rPr>
        <w:t>,</w:t>
      </w:r>
      <w:r w:rsidR="005646F1" w:rsidRPr="00DE7314">
        <w:rPr>
          <w:rFonts w:ascii="Arial" w:hAnsi="Arial" w:cs="Arial"/>
          <w:color w:val="00B050"/>
          <w:sz w:val="21"/>
          <w:szCs w:val="21"/>
        </w:rPr>
        <w:t xml:space="preserve"> які</w:t>
      </w:r>
      <w:r w:rsidRPr="00DE7314">
        <w:rPr>
          <w:rFonts w:ascii="Arial" w:hAnsi="Arial" w:cs="Arial"/>
          <w:color w:val="00B050"/>
          <w:sz w:val="21"/>
          <w:szCs w:val="21"/>
        </w:rPr>
        <w:t xml:space="preserve"> обчисл</w:t>
      </w:r>
      <w:r w:rsidR="005646F1" w:rsidRPr="00DE7314">
        <w:rPr>
          <w:rFonts w:ascii="Arial" w:hAnsi="Arial" w:cs="Arial"/>
          <w:color w:val="00B050"/>
          <w:sz w:val="21"/>
          <w:szCs w:val="21"/>
        </w:rPr>
        <w:t>юються</w:t>
      </w:r>
      <w:r w:rsidRPr="00DE7314">
        <w:rPr>
          <w:rFonts w:ascii="Arial" w:hAnsi="Arial" w:cs="Arial"/>
          <w:color w:val="00B050"/>
          <w:sz w:val="21"/>
          <w:szCs w:val="21"/>
        </w:rPr>
        <w:t xml:space="preserve"> за формулою (</w:t>
      </w:r>
      <w:r w:rsidR="00D36B08" w:rsidRPr="00DE7314">
        <w:rPr>
          <w:rFonts w:ascii="Arial" w:hAnsi="Arial" w:cs="Arial"/>
          <w:color w:val="00B050"/>
          <w:sz w:val="21"/>
          <w:szCs w:val="21"/>
        </w:rPr>
        <w:t>8</w:t>
      </w:r>
      <w:r w:rsidR="00C94D40" w:rsidRPr="00DE7314">
        <w:rPr>
          <w:rFonts w:ascii="Arial" w:hAnsi="Arial" w:cs="Arial"/>
          <w:color w:val="00B050"/>
          <w:sz w:val="21"/>
          <w:szCs w:val="21"/>
        </w:rPr>
        <w:t>.4), слід приймати не більше</w:t>
      </w:r>
      <w:r w:rsidRPr="00DE7314">
        <w:rPr>
          <w:rFonts w:ascii="Arial" w:hAnsi="Arial" w:cs="Arial"/>
          <w:color w:val="00B050"/>
          <w:sz w:val="21"/>
          <w:szCs w:val="21"/>
        </w:rPr>
        <w:t xml:space="preserve"> </w:t>
      </w:r>
      <w:r w:rsidR="0055657E">
        <w:rPr>
          <w:rFonts w:ascii="Arial" w:hAnsi="Arial" w:cs="Arial"/>
          <w:color w:val="00B050"/>
          <w:sz w:val="21"/>
          <w:szCs w:val="21"/>
        </w:rPr>
        <w:t xml:space="preserve">        </w:t>
      </w:r>
      <w:r w:rsidR="00C94D40" w:rsidRPr="00DE7314">
        <w:rPr>
          <w:rFonts w:ascii="Arial" w:hAnsi="Arial" w:cs="Arial"/>
          <w:color w:val="00B050"/>
          <w:sz w:val="21"/>
          <w:szCs w:val="21"/>
        </w:rPr>
        <w:t>ніж</w:t>
      </w:r>
      <w:r w:rsidRPr="00DE7314">
        <w:rPr>
          <w:rFonts w:ascii="Arial" w:hAnsi="Arial" w:cs="Arial"/>
          <w:color w:val="00B050"/>
          <w:sz w:val="21"/>
          <w:szCs w:val="21"/>
        </w:rPr>
        <w:t xml:space="preserve"> </w:t>
      </w:r>
      <w:r w:rsidR="00880DDB" w:rsidRPr="00DE7314">
        <w:rPr>
          <w:rFonts w:ascii="Arial" w:hAnsi="Arial" w:cs="Arial"/>
          <w:color w:val="00B050"/>
          <w:position w:val="-8"/>
          <w:sz w:val="21"/>
          <w:szCs w:val="21"/>
        </w:rPr>
        <w:object w:dxaOrig="720" w:dyaOrig="320" w14:anchorId="5646C81E">
          <v:shape id="_x0000_i1056" type="#_x0000_t75" style="width:42pt;height:19pt" o:ole="" fillcolor="window">
            <v:imagedata r:id="rId74" o:title=""/>
          </v:shape>
          <o:OLEObject Type="Embed" ProgID="Equation.DSMT4" ShapeID="_x0000_i1056" DrawAspect="Content" ObjectID="_1838151039" r:id="rId75"/>
        </w:object>
      </w:r>
      <w:r w:rsidRPr="00DE7314">
        <w:rPr>
          <w:rFonts w:ascii="Arial" w:hAnsi="Arial" w:cs="Arial"/>
          <w:color w:val="00B050"/>
          <w:sz w:val="21"/>
          <w:szCs w:val="21"/>
        </w:rPr>
        <w:t xml:space="preserve"> </w:t>
      </w:r>
      <w:r w:rsidR="00AD003C" w:rsidRPr="00DE7314">
        <w:rPr>
          <w:rFonts w:ascii="Arial" w:hAnsi="Arial" w:cs="Arial"/>
          <w:color w:val="00B050"/>
          <w:sz w:val="21"/>
          <w:szCs w:val="21"/>
        </w:rPr>
        <w:t>для типу:</w:t>
      </w:r>
    </w:p>
    <w:p w14:paraId="27A059A6" w14:textId="77777777" w:rsidR="00AD003C" w:rsidRPr="00DE7314" w:rsidRDefault="00AD003C" w:rsidP="001014A2">
      <w:pPr>
        <w:pStyle w:val="afff1"/>
        <w:numPr>
          <w:ilvl w:val="0"/>
          <w:numId w:val="3"/>
        </w:numPr>
        <w:spacing w:line="288" w:lineRule="auto"/>
        <w:ind w:left="0" w:firstLine="0"/>
        <w:rPr>
          <w:rFonts w:ascii="Arial" w:hAnsi="Arial" w:cs="Arial"/>
          <w:color w:val="00B050"/>
          <w:sz w:val="21"/>
          <w:szCs w:val="21"/>
        </w:rPr>
      </w:pPr>
      <w:r w:rsidRPr="00DE7314">
        <w:rPr>
          <w:rFonts w:ascii="Arial" w:hAnsi="Arial" w:cs="Arial"/>
          <w:color w:val="00B050"/>
          <w:sz w:val="21"/>
          <w:szCs w:val="21"/>
        </w:rPr>
        <w:t xml:space="preserve">кривої стійкості </w:t>
      </w:r>
      <w:r w:rsidRPr="00DE7314">
        <w:rPr>
          <w:rFonts w:ascii="Arial" w:hAnsi="Arial" w:cs="Arial"/>
          <w:i/>
          <w:color w:val="00B050"/>
          <w:sz w:val="21"/>
          <w:szCs w:val="21"/>
        </w:rPr>
        <w:t xml:space="preserve">а </w:t>
      </w:r>
      <w:r w:rsidRPr="00DE7314">
        <w:rPr>
          <w:rFonts w:ascii="Arial" w:hAnsi="Arial" w:cs="Arial"/>
          <w:color w:val="00B050"/>
          <w:sz w:val="21"/>
          <w:szCs w:val="21"/>
        </w:rPr>
        <w:t>при</w:t>
      </w:r>
      <w:r w:rsidR="00E16E4E" w:rsidRPr="00DE7314">
        <w:rPr>
          <w:rFonts w:ascii="Arial" w:hAnsi="Arial" w:cs="Arial"/>
          <w:color w:val="00B050"/>
          <w:sz w:val="21"/>
          <w:szCs w:val="21"/>
        </w:rPr>
        <w:t xml:space="preserve"> </w:t>
      </w:r>
      <w:r w:rsidR="00384BED" w:rsidRPr="00DE7314">
        <w:rPr>
          <w:rFonts w:ascii="Arial" w:hAnsi="Arial" w:cs="Arial"/>
          <w:color w:val="00B050"/>
          <w:position w:val="-8"/>
          <w:sz w:val="21"/>
          <w:szCs w:val="21"/>
        </w:rPr>
        <w:object w:dxaOrig="720" w:dyaOrig="320" w14:anchorId="747816D7">
          <v:shape id="_x0000_i1057" type="#_x0000_t75" style="width:43pt;height:19pt" o:ole="">
            <v:imagedata r:id="rId76" o:title=""/>
          </v:shape>
          <o:OLEObject Type="Embed" ProgID="Equation.DSMT4" ShapeID="_x0000_i1057" DrawAspect="Content" ObjectID="_1838151040" r:id="rId77"/>
        </w:object>
      </w:r>
      <w:r w:rsidRPr="00DE7314">
        <w:rPr>
          <w:rFonts w:ascii="Arial" w:hAnsi="Arial" w:cs="Arial"/>
          <w:color w:val="00B050"/>
          <w:sz w:val="21"/>
          <w:szCs w:val="21"/>
        </w:rPr>
        <w:t>;</w:t>
      </w:r>
    </w:p>
    <w:p w14:paraId="4D9BFC1D" w14:textId="77777777" w:rsidR="00AD003C" w:rsidRPr="00DE7314" w:rsidRDefault="00AD003C" w:rsidP="001014A2">
      <w:pPr>
        <w:pStyle w:val="afff1"/>
        <w:numPr>
          <w:ilvl w:val="0"/>
          <w:numId w:val="3"/>
        </w:numPr>
        <w:spacing w:line="288" w:lineRule="auto"/>
        <w:ind w:left="0" w:firstLine="0"/>
        <w:rPr>
          <w:rFonts w:ascii="Arial" w:hAnsi="Arial" w:cs="Arial"/>
          <w:color w:val="00B050"/>
          <w:sz w:val="21"/>
          <w:szCs w:val="21"/>
        </w:rPr>
      </w:pPr>
      <w:r w:rsidRPr="00DE7314">
        <w:rPr>
          <w:rFonts w:ascii="Arial" w:hAnsi="Arial" w:cs="Arial"/>
          <w:color w:val="00B050"/>
          <w:sz w:val="21"/>
          <w:szCs w:val="21"/>
        </w:rPr>
        <w:t xml:space="preserve">кривої стійкості </w:t>
      </w:r>
      <w:r w:rsidRPr="00DE7314">
        <w:rPr>
          <w:rFonts w:ascii="Arial" w:hAnsi="Arial" w:cs="Arial"/>
          <w:i/>
          <w:color w:val="00B050"/>
          <w:sz w:val="21"/>
          <w:szCs w:val="21"/>
        </w:rPr>
        <w:t xml:space="preserve">b </w:t>
      </w:r>
      <w:r w:rsidRPr="00DE7314">
        <w:rPr>
          <w:rFonts w:ascii="Arial" w:hAnsi="Arial" w:cs="Arial"/>
          <w:color w:val="00B050"/>
          <w:sz w:val="21"/>
          <w:szCs w:val="21"/>
        </w:rPr>
        <w:t xml:space="preserve">при </w:t>
      </w:r>
      <w:r w:rsidR="00880DDB" w:rsidRPr="00DE7314">
        <w:rPr>
          <w:rFonts w:ascii="Arial" w:hAnsi="Arial" w:cs="Arial"/>
          <w:color w:val="00B050"/>
          <w:position w:val="-8"/>
          <w:sz w:val="21"/>
          <w:szCs w:val="21"/>
        </w:rPr>
        <w:object w:dxaOrig="740" w:dyaOrig="320" w14:anchorId="3E111E2E">
          <v:shape id="_x0000_i1058" type="#_x0000_t75" style="width:47.5pt;height:20.5pt" o:ole="">
            <v:imagedata r:id="rId78" o:title=""/>
          </v:shape>
          <o:OLEObject Type="Embed" ProgID="Equation.DSMT4" ShapeID="_x0000_i1058" DrawAspect="Content" ObjectID="_1838151041" r:id="rId79"/>
        </w:object>
      </w:r>
      <w:r w:rsidRPr="00DE7314">
        <w:rPr>
          <w:rFonts w:ascii="Arial" w:hAnsi="Arial" w:cs="Arial"/>
          <w:color w:val="00B050"/>
          <w:sz w:val="21"/>
          <w:szCs w:val="21"/>
        </w:rPr>
        <w:t>;</w:t>
      </w:r>
    </w:p>
    <w:p w14:paraId="7423B0F6" w14:textId="77777777" w:rsidR="00E16E4E" w:rsidRPr="00DE7314" w:rsidRDefault="00AD003C" w:rsidP="001014A2">
      <w:pPr>
        <w:pStyle w:val="afff1"/>
        <w:numPr>
          <w:ilvl w:val="0"/>
          <w:numId w:val="3"/>
        </w:numPr>
        <w:spacing w:line="288" w:lineRule="auto"/>
        <w:ind w:left="0" w:firstLine="0"/>
        <w:rPr>
          <w:rFonts w:ascii="Arial" w:hAnsi="Arial" w:cs="Arial"/>
          <w:color w:val="00B050"/>
          <w:sz w:val="21"/>
          <w:szCs w:val="21"/>
        </w:rPr>
      </w:pPr>
      <w:r w:rsidRPr="00DE7314">
        <w:rPr>
          <w:rFonts w:ascii="Arial" w:hAnsi="Arial" w:cs="Arial"/>
          <w:color w:val="00B050"/>
          <w:sz w:val="21"/>
          <w:szCs w:val="21"/>
        </w:rPr>
        <w:t xml:space="preserve">кривої стійкості відповідно </w:t>
      </w:r>
      <w:r w:rsidRPr="00DE7314">
        <w:rPr>
          <w:rFonts w:ascii="Arial" w:hAnsi="Arial" w:cs="Arial"/>
          <w:i/>
          <w:color w:val="00B050"/>
          <w:sz w:val="21"/>
          <w:szCs w:val="21"/>
        </w:rPr>
        <w:t>с</w:t>
      </w:r>
      <w:r w:rsidRPr="00DE7314">
        <w:rPr>
          <w:rFonts w:ascii="Arial" w:hAnsi="Arial" w:cs="Arial"/>
          <w:color w:val="00B050"/>
          <w:sz w:val="21"/>
          <w:szCs w:val="21"/>
        </w:rPr>
        <w:t xml:space="preserve"> при </w:t>
      </w:r>
      <w:r w:rsidR="00880DDB" w:rsidRPr="00DE7314">
        <w:rPr>
          <w:rFonts w:ascii="Arial" w:hAnsi="Arial" w:cs="Arial"/>
          <w:color w:val="00B050"/>
          <w:position w:val="-8"/>
          <w:sz w:val="21"/>
          <w:szCs w:val="21"/>
        </w:rPr>
        <w:object w:dxaOrig="720" w:dyaOrig="320" w14:anchorId="31BFB017">
          <v:shape id="_x0000_i1059" type="#_x0000_t75" style="width:42.5pt;height:20pt" o:ole="">
            <v:imagedata r:id="rId80" o:title=""/>
          </v:shape>
          <o:OLEObject Type="Embed" ProgID="Equation.DSMT4" ShapeID="_x0000_i1059" DrawAspect="Content" ObjectID="_1838151042" r:id="rId81"/>
        </w:object>
      </w:r>
      <w:r w:rsidR="00E16E4E" w:rsidRPr="00DE7314">
        <w:rPr>
          <w:rFonts w:ascii="Arial" w:hAnsi="Arial" w:cs="Arial"/>
          <w:color w:val="00B050"/>
          <w:sz w:val="21"/>
          <w:szCs w:val="21"/>
        </w:rPr>
        <w:t>.</w:t>
      </w:r>
    </w:p>
    <w:p w14:paraId="1848B1B3" w14:textId="77777777" w:rsidR="00E16E4E" w:rsidRPr="00DE7314" w:rsidRDefault="00E16E4E" w:rsidP="001014A2">
      <w:pPr>
        <w:pStyle w:val="afff1"/>
        <w:spacing w:line="288" w:lineRule="auto"/>
        <w:ind w:firstLine="0"/>
        <w:rPr>
          <w:rFonts w:ascii="Arial" w:hAnsi="Arial" w:cs="Arial"/>
          <w:color w:val="00B050"/>
          <w:sz w:val="21"/>
          <w:szCs w:val="21"/>
        </w:rPr>
      </w:pPr>
      <w:r w:rsidRPr="00DE7314">
        <w:rPr>
          <w:rFonts w:ascii="Arial" w:hAnsi="Arial" w:cs="Arial"/>
          <w:color w:val="00B050"/>
          <w:sz w:val="21"/>
          <w:szCs w:val="21"/>
        </w:rPr>
        <w:t xml:space="preserve">При значеннях </w:t>
      </w:r>
      <w:r w:rsidR="00A07C04" w:rsidRPr="00DE7314">
        <w:rPr>
          <w:rFonts w:ascii="Arial" w:hAnsi="Arial" w:cs="Arial"/>
          <w:color w:val="00B050"/>
          <w:position w:val="-8"/>
          <w:sz w:val="21"/>
          <w:szCs w:val="21"/>
        </w:rPr>
        <w:object w:dxaOrig="740" w:dyaOrig="320" w14:anchorId="21D332FB">
          <v:shape id="_x0000_i1060" type="#_x0000_t75" style="width:41.5pt;height:18.5pt" o:ole="" fillcolor="window">
            <v:imagedata r:id="rId82" o:title=""/>
          </v:shape>
          <o:OLEObject Type="Embed" ProgID="Equation.DSMT4" ShapeID="_x0000_i1060" DrawAspect="Content" ObjectID="_1838151043" r:id="rId83"/>
        </w:object>
      </w:r>
      <w:r w:rsidRPr="00DE7314">
        <w:rPr>
          <w:rFonts w:ascii="Arial" w:hAnsi="Arial" w:cs="Arial"/>
          <w:color w:val="00B050"/>
          <w:sz w:val="21"/>
          <w:szCs w:val="21"/>
        </w:rPr>
        <w:t xml:space="preserve">для всіх типів кривої стійкості допускається приймати </w:t>
      </w:r>
      <w:r w:rsidR="00FD44C0">
        <w:rPr>
          <w:rFonts w:ascii="Arial" w:hAnsi="Arial" w:cs="Arial"/>
          <w:color w:val="00B050"/>
          <w:sz w:val="21"/>
          <w:szCs w:val="21"/>
        </w:rPr>
        <w:t xml:space="preserve"> </w:t>
      </w:r>
      <w:r w:rsidR="00384BED" w:rsidRPr="00DE7314">
        <w:rPr>
          <w:rFonts w:ascii="Arial" w:hAnsi="Arial" w:cs="Arial"/>
          <w:i/>
          <w:color w:val="00B050"/>
          <w:sz w:val="21"/>
          <w:szCs w:val="21"/>
        </w:rPr>
        <w:sym w:font="Symbol" w:char="F06A"/>
      </w:r>
      <w:r w:rsidRPr="00DE7314">
        <w:rPr>
          <w:rFonts w:ascii="Arial" w:hAnsi="Arial" w:cs="Arial"/>
          <w:i/>
          <w:color w:val="00B050"/>
          <w:sz w:val="21"/>
          <w:szCs w:val="21"/>
        </w:rPr>
        <w:t> </w:t>
      </w:r>
      <w:r w:rsidRPr="00DE7314">
        <w:rPr>
          <w:rFonts w:ascii="Arial" w:hAnsi="Arial" w:cs="Arial"/>
          <w:color w:val="00B050"/>
          <w:sz w:val="21"/>
          <w:szCs w:val="21"/>
        </w:rPr>
        <w:t>= 1,0.</w:t>
      </w:r>
    </w:p>
    <w:p w14:paraId="37D5DBE5" w14:textId="77777777" w:rsidR="005A2489" w:rsidRPr="00DE7314" w:rsidRDefault="00E16E4E" w:rsidP="001014A2">
      <w:pPr>
        <w:pStyle w:val="afff1"/>
        <w:spacing w:line="288" w:lineRule="auto"/>
        <w:ind w:firstLine="0"/>
        <w:rPr>
          <w:rFonts w:ascii="Arial" w:hAnsi="Arial" w:cs="Arial"/>
          <w:color w:val="00B050"/>
          <w:sz w:val="21"/>
          <w:szCs w:val="21"/>
        </w:rPr>
      </w:pPr>
      <w:r w:rsidRPr="00DE7314">
        <w:rPr>
          <w:rFonts w:ascii="Arial" w:hAnsi="Arial" w:cs="Arial"/>
          <w:color w:val="00B050"/>
          <w:sz w:val="21"/>
          <w:szCs w:val="21"/>
        </w:rPr>
        <w:t xml:space="preserve">Значення коефіцієнтів </w:t>
      </w:r>
      <w:r w:rsidR="00384BED" w:rsidRPr="00DE7314">
        <w:rPr>
          <w:rFonts w:ascii="Arial" w:hAnsi="Arial" w:cs="Arial"/>
          <w:i/>
          <w:color w:val="00B050"/>
          <w:sz w:val="21"/>
          <w:szCs w:val="21"/>
        </w:rPr>
        <w:sym w:font="Symbol" w:char="F06A"/>
      </w:r>
      <w:r w:rsidRPr="00DE7314">
        <w:rPr>
          <w:rFonts w:ascii="Arial" w:hAnsi="Arial" w:cs="Arial"/>
          <w:color w:val="00B050"/>
          <w:sz w:val="21"/>
          <w:szCs w:val="21"/>
        </w:rPr>
        <w:t xml:space="preserve">  наведені у </w:t>
      </w:r>
      <w:r w:rsidR="00AD003C" w:rsidRPr="00DE7314">
        <w:rPr>
          <w:rFonts w:ascii="Arial" w:hAnsi="Arial" w:cs="Arial"/>
          <w:color w:val="00B050"/>
          <w:sz w:val="21"/>
          <w:szCs w:val="21"/>
        </w:rPr>
        <w:t>додатку</w:t>
      </w:r>
      <w:r w:rsidRPr="00DE7314">
        <w:rPr>
          <w:rFonts w:ascii="Arial" w:hAnsi="Arial" w:cs="Arial"/>
          <w:color w:val="00B050"/>
          <w:sz w:val="21"/>
          <w:szCs w:val="21"/>
        </w:rPr>
        <w:t xml:space="preserve"> </w:t>
      </w:r>
      <w:r w:rsidR="00C12E62" w:rsidRPr="00DE7314">
        <w:rPr>
          <w:rFonts w:ascii="Arial" w:hAnsi="Arial" w:cs="Arial"/>
          <w:color w:val="00B050"/>
          <w:sz w:val="21"/>
          <w:szCs w:val="21"/>
        </w:rPr>
        <w:t>Ж</w:t>
      </w:r>
      <w:r w:rsidRPr="00DE7314">
        <w:rPr>
          <w:rFonts w:ascii="Arial" w:hAnsi="Arial" w:cs="Arial"/>
          <w:color w:val="00B050"/>
          <w:sz w:val="21"/>
          <w:szCs w:val="21"/>
        </w:rPr>
        <w:t>.</w:t>
      </w:r>
    </w:p>
    <w:p w14:paraId="2261BF0E" w14:textId="77777777" w:rsidR="005A2489" w:rsidRPr="00DE7314" w:rsidRDefault="005A2489" w:rsidP="001014A2">
      <w:pPr>
        <w:pStyle w:val="afff1"/>
        <w:spacing w:line="288" w:lineRule="auto"/>
        <w:ind w:firstLine="0"/>
        <w:rPr>
          <w:rFonts w:ascii="Arial" w:hAnsi="Arial" w:cs="Arial"/>
          <w:color w:val="00B050"/>
          <w:sz w:val="21"/>
          <w:szCs w:val="21"/>
        </w:rPr>
      </w:pPr>
      <w:r w:rsidRPr="00DE7314">
        <w:rPr>
          <w:rFonts w:ascii="Arial" w:hAnsi="Arial" w:cs="Arial"/>
          <w:color w:val="00B050"/>
          <w:sz w:val="21"/>
          <w:szCs w:val="21"/>
        </w:rPr>
        <w:t xml:space="preserve">Стиснені вздовж повздовжньої осі елементи з нульовим секторіальним моментом інерції </w:t>
      </w:r>
      <w:r w:rsidRPr="00DE7314">
        <w:rPr>
          <w:rFonts w:ascii="Arial" w:hAnsi="Arial" w:cs="Arial"/>
          <w:b/>
          <w:i/>
          <w:color w:val="00B050"/>
          <w:position w:val="-12"/>
          <w:sz w:val="21"/>
          <w:szCs w:val="21"/>
        </w:rPr>
        <w:object w:dxaOrig="639" w:dyaOrig="360" w14:anchorId="3E578BBE">
          <v:shape id="_x0000_i1061" type="#_x0000_t75" style="width:32pt;height:19pt" o:ole="">
            <v:imagedata r:id="rId84" o:title=""/>
          </v:shape>
          <o:OLEObject Type="Embed" ProgID="Equation.DSMT4" ShapeID="_x0000_i1061" DrawAspect="Content" ObjectID="_1838151044" r:id="rId85"/>
        </w:object>
      </w:r>
      <w:r w:rsidRPr="00DE7314">
        <w:rPr>
          <w:rFonts w:ascii="Arial" w:hAnsi="Arial" w:cs="Arial"/>
          <w:color w:val="00B050"/>
          <w:sz w:val="21"/>
          <w:szCs w:val="21"/>
        </w:rPr>
        <w:t xml:space="preserve"> (хрестоподібне, з одиночних кутиків тощо), слід додатково перевіряти за формулою:</w:t>
      </w:r>
    </w:p>
    <w:p w14:paraId="1AEB2DEA" w14:textId="6C3D80B7" w:rsidR="005A2489" w:rsidRPr="00DE7314" w:rsidRDefault="005A2489" w:rsidP="00FD44C0">
      <w:pPr>
        <w:spacing w:line="288" w:lineRule="auto"/>
        <w:jc w:val="right"/>
        <w:outlineLvl w:val="0"/>
        <w:rPr>
          <w:rFonts w:ascii="Arial" w:hAnsi="Arial" w:cs="Arial"/>
          <w:color w:val="00B050"/>
          <w:sz w:val="21"/>
          <w:szCs w:val="21"/>
          <w:lang w:val="uk-UA"/>
        </w:rPr>
      </w:pPr>
      <w:r w:rsidRPr="00DE7314">
        <w:rPr>
          <w:rFonts w:ascii="Arial" w:hAnsi="Arial" w:cs="Arial"/>
          <w:b/>
          <w:i/>
          <w:color w:val="00B050"/>
          <w:position w:val="-30"/>
          <w:sz w:val="21"/>
          <w:szCs w:val="21"/>
        </w:rPr>
        <w:object w:dxaOrig="1040" w:dyaOrig="680" w14:anchorId="3F98D995">
          <v:shape id="_x0000_i1062" type="#_x0000_t75" style="width:51pt;height:35pt" o:ole="">
            <v:imagedata r:id="rId86" o:title=""/>
          </v:shape>
          <o:OLEObject Type="Embed" ProgID="Equation.DSMT4" ShapeID="_x0000_i1062" DrawAspect="Content" ObjectID="_1838151045" r:id="rId87"/>
        </w:object>
      </w:r>
      <w:r w:rsidRPr="00DE7314">
        <w:rPr>
          <w:rFonts w:ascii="Arial" w:hAnsi="Arial" w:cs="Arial"/>
          <w:color w:val="00B050"/>
          <w:sz w:val="21"/>
          <w:szCs w:val="21"/>
          <w:lang w:val="uk-UA"/>
        </w:rPr>
        <w:t xml:space="preserve"> </w:t>
      </w:r>
      <w:r w:rsidR="004C6911" w:rsidRPr="00DE7314">
        <w:rPr>
          <w:rFonts w:ascii="Arial" w:hAnsi="Arial" w:cs="Arial"/>
          <w:color w:val="00B050"/>
          <w:sz w:val="21"/>
          <w:szCs w:val="21"/>
          <w:lang w:val="uk-UA"/>
        </w:rPr>
        <w:tab/>
      </w:r>
      <w:r w:rsidR="004C6911" w:rsidRPr="00DE7314">
        <w:rPr>
          <w:rFonts w:ascii="Arial" w:hAnsi="Arial" w:cs="Arial"/>
          <w:color w:val="00B050"/>
          <w:sz w:val="21"/>
          <w:szCs w:val="21"/>
          <w:lang w:val="uk-UA"/>
        </w:rPr>
        <w:tab/>
      </w:r>
      <w:r w:rsidR="004C6911" w:rsidRPr="00DE7314">
        <w:rPr>
          <w:rFonts w:ascii="Arial" w:hAnsi="Arial" w:cs="Arial"/>
          <w:color w:val="00B050"/>
          <w:sz w:val="21"/>
          <w:szCs w:val="21"/>
          <w:lang w:val="uk-UA"/>
        </w:rPr>
        <w:tab/>
      </w:r>
      <w:r w:rsidR="004C6911" w:rsidRPr="00DE7314">
        <w:rPr>
          <w:rFonts w:ascii="Arial" w:hAnsi="Arial" w:cs="Arial"/>
          <w:color w:val="00B050"/>
          <w:sz w:val="21"/>
          <w:szCs w:val="21"/>
          <w:lang w:val="uk-UA"/>
        </w:rPr>
        <w:tab/>
      </w:r>
      <w:r w:rsidR="004C6911" w:rsidRPr="00DE7314">
        <w:rPr>
          <w:rFonts w:ascii="Arial" w:hAnsi="Arial" w:cs="Arial"/>
          <w:color w:val="00B050"/>
          <w:sz w:val="21"/>
          <w:szCs w:val="21"/>
          <w:lang w:val="uk-UA"/>
        </w:rPr>
        <w:tab/>
      </w:r>
      <w:r w:rsidR="00067286" w:rsidRPr="00F26C5C">
        <w:rPr>
          <w:rFonts w:ascii="Arial" w:hAnsi="Arial" w:cs="Arial"/>
          <w:color w:val="00B050"/>
          <w:sz w:val="21"/>
          <w:szCs w:val="21"/>
          <w:lang w:val="uk-UA"/>
        </w:rPr>
        <w:tab/>
      </w:r>
      <w:r w:rsidRPr="00DE7314">
        <w:rPr>
          <w:rFonts w:ascii="Arial" w:hAnsi="Arial" w:cs="Arial"/>
          <w:color w:val="00B050"/>
          <w:sz w:val="21"/>
          <w:szCs w:val="21"/>
          <w:lang w:val="uk-UA"/>
        </w:rPr>
        <w:t>(8.5.а)</w:t>
      </w:r>
    </w:p>
    <w:p w14:paraId="4B4D3BD4" w14:textId="77777777" w:rsidR="004468CC" w:rsidRDefault="005A2489" w:rsidP="001014A2">
      <w:pPr>
        <w:pStyle w:val="afff1"/>
        <w:spacing w:line="288" w:lineRule="auto"/>
        <w:ind w:firstLine="0"/>
        <w:rPr>
          <w:rFonts w:ascii="Arial" w:hAnsi="Arial" w:cs="Arial"/>
          <w:color w:val="00B050"/>
          <w:sz w:val="21"/>
          <w:szCs w:val="21"/>
        </w:rPr>
      </w:pPr>
      <w:r w:rsidRPr="00DE7314">
        <w:rPr>
          <w:rFonts w:ascii="Arial" w:hAnsi="Arial" w:cs="Arial"/>
          <w:color w:val="00B050"/>
          <w:sz w:val="21"/>
          <w:szCs w:val="21"/>
        </w:rPr>
        <w:t xml:space="preserve">де </w:t>
      </w:r>
      <w:r w:rsidRPr="00DE7314">
        <w:rPr>
          <w:rFonts w:ascii="Arial" w:hAnsi="Arial" w:cs="Arial"/>
          <w:b/>
          <w:i/>
          <w:color w:val="00B050"/>
          <w:position w:val="-6"/>
          <w:sz w:val="21"/>
          <w:szCs w:val="21"/>
        </w:rPr>
        <w:object w:dxaOrig="260" w:dyaOrig="279" w14:anchorId="65DFEFA2">
          <v:shape id="_x0000_i1063" type="#_x0000_t75" style="width:12.5pt;height:14pt" o:ole="">
            <v:imagedata r:id="rId88" o:title=""/>
          </v:shape>
          <o:OLEObject Type="Embed" ProgID="Equation.DSMT4" ShapeID="_x0000_i1063" DrawAspect="Content" ObjectID="_1838151046" r:id="rId89"/>
        </w:object>
      </w:r>
      <w:r w:rsidRPr="00DE7314">
        <w:rPr>
          <w:rFonts w:ascii="Arial" w:hAnsi="Arial" w:cs="Arial"/>
          <w:b/>
          <w:i/>
          <w:color w:val="00B050"/>
          <w:sz w:val="21"/>
          <w:szCs w:val="21"/>
        </w:rPr>
        <w:t xml:space="preserve"> </w:t>
      </w:r>
      <w:r w:rsidRPr="00DE7314">
        <w:rPr>
          <w:rFonts w:ascii="Arial" w:hAnsi="Arial" w:cs="Arial"/>
          <w:color w:val="00B050"/>
          <w:sz w:val="21"/>
          <w:szCs w:val="21"/>
        </w:rPr>
        <w:t xml:space="preserve">- модуль зсуву, </w:t>
      </w:r>
      <w:r w:rsidRPr="00DE7314">
        <w:rPr>
          <w:rFonts w:ascii="Arial" w:hAnsi="Arial" w:cs="Arial"/>
          <w:b/>
          <w:i/>
          <w:color w:val="00B050"/>
          <w:position w:val="-12"/>
          <w:sz w:val="21"/>
          <w:szCs w:val="21"/>
        </w:rPr>
        <w:object w:dxaOrig="260" w:dyaOrig="360" w14:anchorId="5AF91721">
          <v:shape id="_x0000_i1064" type="#_x0000_t75" style="width:12.5pt;height:19pt" o:ole="">
            <v:imagedata r:id="rId90" o:title=""/>
          </v:shape>
          <o:OLEObject Type="Embed" ProgID="Equation.DSMT4" ShapeID="_x0000_i1064" DrawAspect="Content" ObjectID="_1838151047" r:id="rId91"/>
        </w:object>
      </w:r>
      <w:r w:rsidRPr="00DE7314">
        <w:rPr>
          <w:rFonts w:ascii="Arial" w:hAnsi="Arial" w:cs="Arial"/>
          <w:color w:val="00B050"/>
          <w:sz w:val="21"/>
          <w:szCs w:val="21"/>
        </w:rPr>
        <w:t xml:space="preserve"> - момент інерції вільного крутіння, </w:t>
      </w:r>
      <w:r w:rsidRPr="00DE7314">
        <w:rPr>
          <w:rFonts w:ascii="Arial" w:hAnsi="Arial" w:cs="Arial"/>
          <w:b/>
          <w:i/>
          <w:color w:val="00B050"/>
          <w:position w:val="-12"/>
          <w:sz w:val="21"/>
          <w:szCs w:val="21"/>
        </w:rPr>
        <w:object w:dxaOrig="780" w:dyaOrig="360" w14:anchorId="20F941CE">
          <v:shape id="_x0000_i1065" type="#_x0000_t75" style="width:38pt;height:19pt" o:ole="">
            <v:imagedata r:id="rId92" o:title=""/>
          </v:shape>
          <o:OLEObject Type="Embed" ProgID="Equation.DSMT4" ShapeID="_x0000_i1065" DrawAspect="Content" ObjectID="_1838151048" r:id="rId93"/>
        </w:object>
      </w:r>
      <w:r w:rsidRPr="00DE7314">
        <w:rPr>
          <w:rFonts w:ascii="Arial" w:hAnsi="Arial" w:cs="Arial"/>
          <w:color w:val="00B050"/>
          <w:sz w:val="21"/>
          <w:szCs w:val="21"/>
        </w:rPr>
        <w:t xml:space="preserve"> - коефіцієнт надійності за стійкістю, </w:t>
      </w:r>
      <w:r w:rsidRPr="00DE7314">
        <w:rPr>
          <w:rFonts w:ascii="Arial" w:hAnsi="Arial" w:cs="Arial"/>
          <w:b/>
          <w:i/>
          <w:color w:val="00B050"/>
          <w:position w:val="-14"/>
          <w:sz w:val="21"/>
          <w:szCs w:val="21"/>
        </w:rPr>
        <w:object w:dxaOrig="1140" w:dyaOrig="400" w14:anchorId="155E3622">
          <v:shape id="_x0000_i1066" type="#_x0000_t75" style="width:57pt;height:20pt" o:ole="">
            <v:imagedata r:id="rId94" o:title=""/>
          </v:shape>
          <o:OLEObject Type="Embed" ProgID="Equation.DSMT4" ShapeID="_x0000_i1066" DrawAspect="Content" ObjectID="_1838151049" r:id="rId95"/>
        </w:object>
      </w:r>
      <w:r w:rsidRPr="00DE7314">
        <w:rPr>
          <w:rFonts w:ascii="Arial" w:hAnsi="Arial" w:cs="Arial"/>
          <w:b/>
          <w:i/>
          <w:color w:val="00B050"/>
          <w:sz w:val="21"/>
          <w:szCs w:val="21"/>
        </w:rPr>
        <w:t>-</w:t>
      </w:r>
      <w:r w:rsidRPr="00DE7314">
        <w:rPr>
          <w:rFonts w:ascii="Arial" w:hAnsi="Arial" w:cs="Arial"/>
          <w:color w:val="00B050"/>
          <w:sz w:val="21"/>
          <w:szCs w:val="21"/>
        </w:rPr>
        <w:t xml:space="preserve"> радіуси інерції перерізу відносно головних осей інерції.</w:t>
      </w:r>
      <w:r w:rsidR="00F978AC" w:rsidRPr="00DE7314">
        <w:rPr>
          <w:rFonts w:ascii="Arial" w:hAnsi="Arial" w:cs="Arial"/>
          <w:color w:val="00B050"/>
          <w:sz w:val="21"/>
          <w:szCs w:val="21"/>
        </w:rPr>
        <w:t xml:space="preserve"> </w:t>
      </w:r>
    </w:p>
    <w:p w14:paraId="6CFD1B57" w14:textId="77777777" w:rsidR="00DE7314" w:rsidRPr="00DE7314" w:rsidRDefault="00DE7314" w:rsidP="002B4D36">
      <w:pPr>
        <w:pStyle w:val="afff1"/>
        <w:spacing w:line="288" w:lineRule="auto"/>
        <w:ind w:firstLine="142"/>
        <w:rPr>
          <w:rFonts w:ascii="Arial" w:hAnsi="Arial" w:cs="Arial"/>
          <w:b/>
          <w:i/>
          <w:color w:val="00B050"/>
          <w:sz w:val="21"/>
          <w:szCs w:val="21"/>
        </w:rPr>
      </w:pPr>
      <w:r>
        <w:rPr>
          <w:rFonts w:ascii="Arial" w:hAnsi="Arial" w:cs="Arial"/>
          <w:color w:val="00B050"/>
          <w:sz w:val="21"/>
          <w:szCs w:val="21"/>
        </w:rPr>
        <w:t xml:space="preserve"> </w:t>
      </w:r>
      <w:r w:rsidRPr="00DE7314">
        <w:rPr>
          <w:rFonts w:ascii="Arial" w:hAnsi="Arial" w:cs="Arial"/>
          <w:b/>
          <w:i/>
          <w:color w:val="00B050"/>
          <w:sz w:val="21"/>
          <w:szCs w:val="21"/>
        </w:rPr>
        <w:t>(Пункт 8.1.3 змінено, Зміна № 1)</w:t>
      </w:r>
    </w:p>
    <w:p w14:paraId="2B20BD1E" w14:textId="51B4BD49" w:rsidR="00DE7314" w:rsidRPr="001014A2" w:rsidRDefault="00DA0891" w:rsidP="00257F52">
      <w:pPr>
        <w:pStyle w:val="afff1"/>
        <w:spacing w:line="288" w:lineRule="auto"/>
        <w:rPr>
          <w:rFonts w:ascii="Arial" w:hAnsi="Arial" w:cs="Arial"/>
          <w:sz w:val="21"/>
          <w:szCs w:val="21"/>
        </w:rPr>
      </w:pPr>
      <w:r w:rsidRPr="001014A2">
        <w:rPr>
          <w:rFonts w:ascii="Arial" w:hAnsi="Arial" w:cs="Arial"/>
          <w:b/>
          <w:sz w:val="21"/>
          <w:szCs w:val="21"/>
        </w:rPr>
        <w:t>8</w:t>
      </w:r>
      <w:r w:rsidR="00E16E4E" w:rsidRPr="001014A2">
        <w:rPr>
          <w:rFonts w:ascii="Arial" w:hAnsi="Arial" w:cs="Arial"/>
          <w:b/>
          <w:sz w:val="21"/>
          <w:szCs w:val="21"/>
        </w:rPr>
        <w:t>.1.4</w:t>
      </w:r>
      <w:r w:rsidR="00E16E4E" w:rsidRPr="001014A2">
        <w:rPr>
          <w:rFonts w:ascii="Arial" w:hAnsi="Arial" w:cs="Arial"/>
          <w:sz w:val="21"/>
          <w:szCs w:val="21"/>
        </w:rPr>
        <w:t>  Розрахунок на стійкість стрижнів з одиночних кутиків слід виконувати з урахуванням вимог</w:t>
      </w:r>
      <w:r w:rsidR="00DE7314">
        <w:rPr>
          <w:rFonts w:ascii="Arial" w:hAnsi="Arial" w:cs="Arial"/>
          <w:sz w:val="21"/>
          <w:szCs w:val="21"/>
        </w:rPr>
        <w:t xml:space="preserve"> </w:t>
      </w:r>
      <w:r w:rsidR="00E20C3D" w:rsidRPr="001014A2">
        <w:rPr>
          <w:rFonts w:ascii="Arial" w:hAnsi="Arial" w:cs="Arial"/>
          <w:sz w:val="21"/>
          <w:szCs w:val="21"/>
        </w:rPr>
        <w:t xml:space="preserve"> згідно з</w:t>
      </w:r>
      <w:r w:rsidR="00E16E4E" w:rsidRPr="001014A2">
        <w:rPr>
          <w:rFonts w:ascii="Arial" w:hAnsi="Arial" w:cs="Arial"/>
          <w:sz w:val="21"/>
          <w:szCs w:val="21"/>
        </w:rPr>
        <w:t xml:space="preserve"> </w:t>
      </w:r>
      <w:r w:rsidRPr="001014A2">
        <w:rPr>
          <w:rFonts w:ascii="Arial" w:hAnsi="Arial" w:cs="Arial"/>
          <w:sz w:val="21"/>
          <w:szCs w:val="21"/>
        </w:rPr>
        <w:t>8</w:t>
      </w:r>
      <w:r w:rsidR="00E16E4E" w:rsidRPr="001014A2">
        <w:rPr>
          <w:rFonts w:ascii="Arial" w:hAnsi="Arial" w:cs="Arial"/>
          <w:sz w:val="21"/>
          <w:szCs w:val="21"/>
        </w:rPr>
        <w:t>.1.3. При визначенні гнучкості цих стрижнів радіус інерції перерізу кутика і розрахункову</w:t>
      </w:r>
      <w:r w:rsidR="00DE7314">
        <w:rPr>
          <w:rFonts w:ascii="Arial" w:hAnsi="Arial" w:cs="Arial"/>
          <w:sz w:val="21"/>
          <w:szCs w:val="21"/>
        </w:rPr>
        <w:t xml:space="preserve"> </w:t>
      </w:r>
      <w:r w:rsidR="00DE7314" w:rsidRPr="001014A2">
        <w:rPr>
          <w:rFonts w:ascii="Arial" w:hAnsi="Arial" w:cs="Arial"/>
          <w:sz w:val="21"/>
          <w:szCs w:val="21"/>
        </w:rPr>
        <w:t>довжину</w:t>
      </w:r>
      <w:r w:rsidR="00E16E4E" w:rsidRPr="001014A2">
        <w:rPr>
          <w:rFonts w:ascii="Arial" w:hAnsi="Arial" w:cs="Arial"/>
          <w:sz w:val="21"/>
          <w:szCs w:val="21"/>
        </w:rPr>
        <w:t xml:space="preserve"> </w:t>
      </w:r>
      <w:r w:rsidR="00DE7314" w:rsidRPr="001014A2">
        <w:rPr>
          <w:rFonts w:ascii="Arial" w:hAnsi="Arial" w:cs="Arial"/>
          <w:sz w:val="21"/>
          <w:szCs w:val="21"/>
        </w:rPr>
        <w:t>стрижня необхідно приймати відповідно до 13.1.4, 13.1.5, 13.2.1.</w:t>
      </w:r>
    </w:p>
    <w:p w14:paraId="0E284852" w14:textId="0FAE9677" w:rsidR="00815D65" w:rsidRPr="001014A2" w:rsidRDefault="001179CB" w:rsidP="00DE7314">
      <w:pPr>
        <w:pStyle w:val="afff1"/>
        <w:spacing w:line="288" w:lineRule="auto"/>
        <w:ind w:right="-425" w:firstLine="0"/>
        <w:rPr>
          <w:rFonts w:ascii="Arial" w:hAnsi="Arial" w:cs="Arial"/>
          <w:sz w:val="21"/>
          <w:szCs w:val="21"/>
        </w:rPr>
      </w:pPr>
      <w:r>
        <w:rPr>
          <w:rFonts w:ascii="Arial" w:hAnsi="Arial" w:cs="Arial"/>
          <w:sz w:val="21"/>
          <w:szCs w:val="21"/>
        </w:rPr>
        <w:br w:type="page"/>
      </w:r>
      <w:r w:rsidR="0047353D">
        <w:rPr>
          <w:rFonts w:ascii="Arial" w:hAnsi="Arial" w:cs="Arial"/>
          <w:b/>
          <w:sz w:val="21"/>
          <w:szCs w:val="21"/>
        </w:rPr>
        <w:lastRenderedPageBreak/>
        <w:t xml:space="preserve">     </w:t>
      </w:r>
      <w:r w:rsidR="00815D65" w:rsidRPr="001014A2">
        <w:rPr>
          <w:rFonts w:ascii="Arial" w:hAnsi="Arial" w:cs="Arial"/>
          <w:b/>
          <w:sz w:val="21"/>
          <w:szCs w:val="21"/>
        </w:rPr>
        <w:t xml:space="preserve">Таблиця </w:t>
      </w:r>
      <w:r w:rsidR="00DA0891" w:rsidRPr="001014A2">
        <w:rPr>
          <w:rFonts w:ascii="Arial" w:hAnsi="Arial" w:cs="Arial"/>
          <w:b/>
          <w:sz w:val="21"/>
          <w:szCs w:val="21"/>
        </w:rPr>
        <w:t>8</w:t>
      </w:r>
      <w:r w:rsidR="00815D65" w:rsidRPr="001014A2">
        <w:rPr>
          <w:rFonts w:ascii="Arial" w:hAnsi="Arial" w:cs="Arial"/>
          <w:b/>
          <w:sz w:val="21"/>
          <w:szCs w:val="21"/>
        </w:rPr>
        <w:t>.1</w:t>
      </w:r>
      <w:r w:rsidR="00815D65" w:rsidRPr="001014A2">
        <w:rPr>
          <w:rFonts w:ascii="Arial" w:hAnsi="Arial" w:cs="Arial"/>
          <w:sz w:val="21"/>
          <w:szCs w:val="21"/>
        </w:rPr>
        <w:t xml:space="preserve"> – Значення коефіцієнтів </w:t>
      </w:r>
      <w:r w:rsidR="00815D65" w:rsidRPr="001014A2">
        <w:rPr>
          <w:rFonts w:ascii="Arial" w:hAnsi="Arial" w:cs="Arial"/>
          <w:i/>
          <w:sz w:val="21"/>
          <w:szCs w:val="21"/>
        </w:rPr>
        <w:t>α</w:t>
      </w:r>
      <w:r w:rsidR="00815D65" w:rsidRPr="001014A2">
        <w:rPr>
          <w:rFonts w:ascii="Arial" w:hAnsi="Arial" w:cs="Arial"/>
          <w:sz w:val="21"/>
          <w:szCs w:val="21"/>
        </w:rPr>
        <w:t xml:space="preserve"> і </w:t>
      </w:r>
      <w:r w:rsidR="00815D65" w:rsidRPr="001014A2">
        <w:rPr>
          <w:rFonts w:ascii="Arial" w:hAnsi="Arial" w:cs="Arial"/>
          <w:i/>
          <w:sz w:val="21"/>
          <w:szCs w:val="21"/>
        </w:rPr>
        <w:t>β</w:t>
      </w:r>
    </w:p>
    <w:tbl>
      <w:tblPr>
        <w:tblW w:w="9804"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457"/>
        <w:gridCol w:w="1646"/>
        <w:gridCol w:w="1472"/>
        <w:gridCol w:w="2229"/>
      </w:tblGrid>
      <w:tr w:rsidR="00815D65" w:rsidRPr="00927761" w14:paraId="323C4008" w14:textId="77777777" w:rsidTr="00FD44C0">
        <w:trPr>
          <w:cantSplit/>
          <w:trHeight w:val="305"/>
          <w:tblHeader/>
        </w:trPr>
        <w:tc>
          <w:tcPr>
            <w:tcW w:w="4457" w:type="dxa"/>
            <w:vMerge w:val="restart"/>
            <w:vAlign w:val="center"/>
          </w:tcPr>
          <w:p w14:paraId="3A6B1D2C" w14:textId="77777777" w:rsidR="00815D65" w:rsidRPr="00927761" w:rsidRDefault="00815D65" w:rsidP="00815D65">
            <w:pPr>
              <w:widowControl w:val="0"/>
              <w:jc w:val="center"/>
              <w:rPr>
                <w:sz w:val="24"/>
                <w:lang w:val="uk-UA"/>
              </w:rPr>
            </w:pPr>
            <w:r w:rsidRPr="00927761">
              <w:rPr>
                <w:sz w:val="24"/>
                <w:lang w:val="uk-UA"/>
              </w:rPr>
              <w:t>Тип поперечного перерізу</w:t>
            </w:r>
          </w:p>
        </w:tc>
        <w:tc>
          <w:tcPr>
            <w:tcW w:w="1646" w:type="dxa"/>
            <w:vMerge w:val="restart"/>
            <w:vAlign w:val="center"/>
          </w:tcPr>
          <w:p w14:paraId="3A4B0158" w14:textId="77777777" w:rsidR="00815D65" w:rsidRPr="00927761" w:rsidRDefault="00815D65" w:rsidP="00815D65">
            <w:pPr>
              <w:widowControl w:val="0"/>
              <w:jc w:val="center"/>
              <w:rPr>
                <w:sz w:val="24"/>
                <w:lang w:val="uk-UA"/>
              </w:rPr>
            </w:pPr>
            <w:r w:rsidRPr="00927761">
              <w:rPr>
                <w:sz w:val="24"/>
                <w:lang w:val="uk-UA"/>
              </w:rPr>
              <w:t>Тип кривої стійкості</w:t>
            </w:r>
          </w:p>
        </w:tc>
        <w:tc>
          <w:tcPr>
            <w:tcW w:w="3700" w:type="dxa"/>
            <w:gridSpan w:val="2"/>
            <w:vAlign w:val="center"/>
          </w:tcPr>
          <w:p w14:paraId="6A7F5712" w14:textId="77777777" w:rsidR="00815D65" w:rsidRPr="00927761" w:rsidRDefault="00815D65" w:rsidP="00815D65">
            <w:pPr>
              <w:pStyle w:val="9"/>
              <w:widowControl w:val="0"/>
              <w:spacing w:before="0" w:after="0"/>
              <w:jc w:val="center"/>
              <w:rPr>
                <w:rFonts w:ascii="Times New Roman" w:hAnsi="Times New Roman"/>
                <w:sz w:val="24"/>
                <w:szCs w:val="24"/>
                <w:lang w:val="uk-UA" w:eastAsia="en-US" w:bidi="en-US"/>
              </w:rPr>
            </w:pPr>
            <w:r w:rsidRPr="00927761">
              <w:rPr>
                <w:rFonts w:ascii="Times New Roman" w:hAnsi="Times New Roman"/>
                <w:sz w:val="24"/>
                <w:szCs w:val="24"/>
                <w:lang w:val="uk-UA" w:eastAsia="en-US" w:bidi="en-US"/>
              </w:rPr>
              <w:t>Значення коефіцієнтів</w:t>
            </w:r>
          </w:p>
        </w:tc>
      </w:tr>
      <w:tr w:rsidR="00815D65" w:rsidRPr="00927761" w14:paraId="7C51A205" w14:textId="77777777" w:rsidTr="00FD44C0">
        <w:trPr>
          <w:cantSplit/>
          <w:trHeight w:val="53"/>
          <w:tblHeader/>
        </w:trPr>
        <w:tc>
          <w:tcPr>
            <w:tcW w:w="4457" w:type="dxa"/>
            <w:vMerge/>
            <w:vAlign w:val="center"/>
          </w:tcPr>
          <w:p w14:paraId="4C713B5D" w14:textId="77777777" w:rsidR="00815D65" w:rsidRPr="00927761" w:rsidRDefault="00815D65" w:rsidP="00815D65">
            <w:pPr>
              <w:widowControl w:val="0"/>
              <w:jc w:val="center"/>
              <w:rPr>
                <w:sz w:val="24"/>
                <w:lang w:val="uk-UA"/>
              </w:rPr>
            </w:pPr>
          </w:p>
        </w:tc>
        <w:tc>
          <w:tcPr>
            <w:tcW w:w="1646" w:type="dxa"/>
            <w:vMerge/>
            <w:vAlign w:val="center"/>
          </w:tcPr>
          <w:p w14:paraId="2EFF2B10" w14:textId="77777777" w:rsidR="00815D65" w:rsidRPr="00927761" w:rsidRDefault="00815D65" w:rsidP="00815D65">
            <w:pPr>
              <w:widowControl w:val="0"/>
              <w:jc w:val="center"/>
              <w:rPr>
                <w:sz w:val="24"/>
                <w:lang w:val="uk-UA"/>
              </w:rPr>
            </w:pPr>
          </w:p>
        </w:tc>
        <w:tc>
          <w:tcPr>
            <w:tcW w:w="1472" w:type="dxa"/>
            <w:vAlign w:val="center"/>
          </w:tcPr>
          <w:p w14:paraId="0E23DB35" w14:textId="77777777" w:rsidR="00815D65" w:rsidRPr="00927761" w:rsidRDefault="00815D65" w:rsidP="00815D65">
            <w:pPr>
              <w:widowControl w:val="0"/>
              <w:jc w:val="center"/>
              <w:rPr>
                <w:i/>
                <w:sz w:val="24"/>
                <w:lang w:val="uk-UA"/>
              </w:rPr>
            </w:pPr>
            <w:r w:rsidRPr="00927761">
              <w:rPr>
                <w:i/>
                <w:sz w:val="24"/>
                <w:lang w:val="uk-UA"/>
              </w:rPr>
              <w:t>α</w:t>
            </w:r>
          </w:p>
        </w:tc>
        <w:tc>
          <w:tcPr>
            <w:tcW w:w="2229" w:type="dxa"/>
            <w:vAlign w:val="center"/>
          </w:tcPr>
          <w:p w14:paraId="109D444B" w14:textId="77777777" w:rsidR="00815D65" w:rsidRPr="00927761" w:rsidRDefault="00815D65" w:rsidP="00815D65">
            <w:pPr>
              <w:widowControl w:val="0"/>
              <w:jc w:val="center"/>
              <w:rPr>
                <w:i/>
                <w:sz w:val="24"/>
                <w:lang w:val="uk-UA"/>
              </w:rPr>
            </w:pPr>
            <w:r w:rsidRPr="00927761">
              <w:rPr>
                <w:i/>
                <w:sz w:val="24"/>
                <w:lang w:val="uk-UA"/>
              </w:rPr>
              <w:t>β</w:t>
            </w:r>
          </w:p>
        </w:tc>
      </w:tr>
      <w:tr w:rsidR="00815D65" w:rsidRPr="00927761" w14:paraId="30DE880D" w14:textId="77777777" w:rsidTr="00FD44C0">
        <w:trPr>
          <w:cantSplit/>
          <w:trHeight w:val="770"/>
        </w:trPr>
        <w:tc>
          <w:tcPr>
            <w:tcW w:w="4457" w:type="dxa"/>
          </w:tcPr>
          <w:p w14:paraId="62C1A388" w14:textId="77777777" w:rsidR="00815D65" w:rsidRPr="00927761" w:rsidRDefault="00B92BB7" w:rsidP="00815D65">
            <w:pPr>
              <w:widowControl w:val="0"/>
              <w:jc w:val="center"/>
              <w:rPr>
                <w:sz w:val="24"/>
                <w:lang w:val="uk-UA"/>
              </w:rPr>
            </w:pPr>
            <w:r>
              <w:rPr>
                <w:noProof/>
                <w:sz w:val="24"/>
                <w:lang w:val="ru-RU" w:eastAsia="ru-RU" w:bidi="ar-SA"/>
              </w:rPr>
              <w:pict w14:anchorId="5A4F75F7">
                <v:shape id="_x0000_i1067" type="#_x0000_t75" style="width:117.5pt;height:60pt;visibility:visible">
                  <v:imagedata r:id="rId96" o:title="" croptop="16972f" cropbottom="33273f" cropleft="13240f" cropright="33486f"/>
                </v:shape>
              </w:pict>
            </w:r>
          </w:p>
        </w:tc>
        <w:tc>
          <w:tcPr>
            <w:tcW w:w="1646" w:type="dxa"/>
            <w:vAlign w:val="center"/>
          </w:tcPr>
          <w:p w14:paraId="39AB9337" w14:textId="77777777" w:rsidR="00815D65" w:rsidRPr="00927761" w:rsidRDefault="00815D65" w:rsidP="00815D65">
            <w:pPr>
              <w:widowControl w:val="0"/>
              <w:jc w:val="center"/>
              <w:rPr>
                <w:i/>
                <w:sz w:val="24"/>
                <w:lang w:val="uk-UA"/>
              </w:rPr>
            </w:pPr>
            <w:r w:rsidRPr="00927761">
              <w:rPr>
                <w:i/>
                <w:sz w:val="24"/>
                <w:lang w:val="uk-UA"/>
              </w:rPr>
              <w:t>а</w:t>
            </w:r>
          </w:p>
        </w:tc>
        <w:tc>
          <w:tcPr>
            <w:tcW w:w="1472" w:type="dxa"/>
            <w:vAlign w:val="center"/>
          </w:tcPr>
          <w:p w14:paraId="063B73A9" w14:textId="77777777" w:rsidR="00815D65" w:rsidRPr="00927761" w:rsidRDefault="00815D65" w:rsidP="00815D65">
            <w:pPr>
              <w:widowControl w:val="0"/>
              <w:jc w:val="center"/>
              <w:rPr>
                <w:sz w:val="24"/>
                <w:lang w:val="uk-UA"/>
              </w:rPr>
            </w:pPr>
            <w:r w:rsidRPr="00927761">
              <w:rPr>
                <w:sz w:val="24"/>
                <w:lang w:val="uk-UA"/>
              </w:rPr>
              <w:t>0,03</w:t>
            </w:r>
          </w:p>
        </w:tc>
        <w:tc>
          <w:tcPr>
            <w:tcW w:w="2229" w:type="dxa"/>
            <w:vAlign w:val="center"/>
          </w:tcPr>
          <w:p w14:paraId="31D0C33B" w14:textId="77777777" w:rsidR="00815D65" w:rsidRPr="00927761" w:rsidRDefault="00815D65" w:rsidP="00815D65">
            <w:pPr>
              <w:widowControl w:val="0"/>
              <w:jc w:val="center"/>
              <w:rPr>
                <w:sz w:val="24"/>
                <w:lang w:val="uk-UA"/>
              </w:rPr>
            </w:pPr>
            <w:r w:rsidRPr="00927761">
              <w:rPr>
                <w:sz w:val="24"/>
                <w:lang w:val="uk-UA"/>
              </w:rPr>
              <w:t>0,06</w:t>
            </w:r>
          </w:p>
        </w:tc>
      </w:tr>
      <w:tr w:rsidR="00815D65" w:rsidRPr="00927761" w14:paraId="13D4BD18" w14:textId="77777777" w:rsidTr="00FD44C0">
        <w:trPr>
          <w:cantSplit/>
          <w:trHeight w:val="1622"/>
        </w:trPr>
        <w:tc>
          <w:tcPr>
            <w:tcW w:w="4457" w:type="dxa"/>
          </w:tcPr>
          <w:p w14:paraId="6416177D" w14:textId="77777777" w:rsidR="00815D65" w:rsidRPr="00927761" w:rsidRDefault="00B92BB7" w:rsidP="00815D65">
            <w:pPr>
              <w:widowControl w:val="0"/>
              <w:jc w:val="center"/>
              <w:rPr>
                <w:sz w:val="24"/>
                <w:lang w:val="uk-UA"/>
              </w:rPr>
            </w:pPr>
            <w:r>
              <w:rPr>
                <w:noProof/>
                <w:sz w:val="24"/>
                <w:lang w:val="ru-RU" w:eastAsia="ru-RU" w:bidi="ar-SA"/>
              </w:rPr>
              <w:pict w14:anchorId="356D66BD">
                <v:shape id="Рисунок 4" o:spid="_x0000_i1068" type="#_x0000_t75" style="width:233.5pt;height:110pt;visibility:visible">
                  <v:imagedata r:id="rId97" o:title="" croptop="7730f" cropbottom="24030f" cropleft="5569f" cropright="15193f"/>
                </v:shape>
              </w:pict>
            </w:r>
          </w:p>
        </w:tc>
        <w:tc>
          <w:tcPr>
            <w:tcW w:w="1646" w:type="dxa"/>
            <w:vAlign w:val="center"/>
          </w:tcPr>
          <w:p w14:paraId="3E8FFC2A" w14:textId="77777777" w:rsidR="00815D65" w:rsidRPr="00927761" w:rsidRDefault="00815D65" w:rsidP="00815D65">
            <w:pPr>
              <w:widowControl w:val="0"/>
              <w:jc w:val="center"/>
              <w:rPr>
                <w:i/>
                <w:sz w:val="24"/>
                <w:lang w:val="uk-UA"/>
              </w:rPr>
            </w:pPr>
            <w:r w:rsidRPr="00927761">
              <w:rPr>
                <w:i/>
                <w:sz w:val="24"/>
                <w:lang w:val="uk-UA"/>
              </w:rPr>
              <w:t>b</w:t>
            </w:r>
          </w:p>
        </w:tc>
        <w:tc>
          <w:tcPr>
            <w:tcW w:w="1472" w:type="dxa"/>
            <w:vAlign w:val="center"/>
          </w:tcPr>
          <w:p w14:paraId="34C9A45C" w14:textId="77777777" w:rsidR="00815D65" w:rsidRPr="00927761" w:rsidRDefault="00815D65" w:rsidP="00815D65">
            <w:pPr>
              <w:widowControl w:val="0"/>
              <w:jc w:val="center"/>
              <w:rPr>
                <w:sz w:val="24"/>
                <w:lang w:val="uk-UA"/>
              </w:rPr>
            </w:pPr>
            <w:r w:rsidRPr="00927761">
              <w:rPr>
                <w:sz w:val="24"/>
                <w:lang w:val="uk-UA"/>
              </w:rPr>
              <w:t>0,04</w:t>
            </w:r>
          </w:p>
        </w:tc>
        <w:tc>
          <w:tcPr>
            <w:tcW w:w="2229" w:type="dxa"/>
            <w:vAlign w:val="center"/>
          </w:tcPr>
          <w:p w14:paraId="36B333BD" w14:textId="77777777" w:rsidR="00815D65" w:rsidRPr="00927761" w:rsidRDefault="00815D65" w:rsidP="00815D65">
            <w:pPr>
              <w:widowControl w:val="0"/>
              <w:jc w:val="center"/>
              <w:rPr>
                <w:sz w:val="24"/>
                <w:lang w:val="uk-UA"/>
              </w:rPr>
            </w:pPr>
            <w:r w:rsidRPr="00927761">
              <w:rPr>
                <w:sz w:val="24"/>
                <w:lang w:val="uk-UA"/>
              </w:rPr>
              <w:t>0,09</w:t>
            </w:r>
          </w:p>
        </w:tc>
      </w:tr>
      <w:tr w:rsidR="00815D65" w:rsidRPr="00927761" w14:paraId="2139A43E" w14:textId="77777777" w:rsidTr="00FD44C0">
        <w:trPr>
          <w:cantSplit/>
          <w:trHeight w:val="941"/>
        </w:trPr>
        <w:tc>
          <w:tcPr>
            <w:tcW w:w="4457" w:type="dxa"/>
          </w:tcPr>
          <w:p w14:paraId="6366F69E" w14:textId="77777777" w:rsidR="00815D65" w:rsidRPr="00927761" w:rsidRDefault="00B92BB7" w:rsidP="00815D65">
            <w:pPr>
              <w:widowControl w:val="0"/>
              <w:jc w:val="center"/>
              <w:rPr>
                <w:sz w:val="24"/>
                <w:lang w:val="uk-UA"/>
              </w:rPr>
            </w:pPr>
            <w:r>
              <w:rPr>
                <w:noProof/>
                <w:sz w:val="24"/>
                <w:lang w:val="ru-RU" w:eastAsia="ru-RU" w:bidi="ar-SA"/>
              </w:rPr>
              <w:pict w14:anchorId="410B2A9D">
                <v:shape id="Рисунок 13" o:spid="_x0000_i1069" type="#_x0000_t75" style="width:239pt;height:47.5pt;visibility:visible">
                  <v:imagedata r:id="rId98" o:title="" croptop="37305f" cropbottom="19157f" cropleft="13345f" cropright="24432f"/>
                </v:shape>
              </w:pict>
            </w:r>
          </w:p>
        </w:tc>
        <w:tc>
          <w:tcPr>
            <w:tcW w:w="1646" w:type="dxa"/>
            <w:vAlign w:val="center"/>
          </w:tcPr>
          <w:p w14:paraId="000FEE62" w14:textId="77777777" w:rsidR="00815D65" w:rsidRPr="00927761" w:rsidRDefault="00815D65" w:rsidP="00815D65">
            <w:pPr>
              <w:widowControl w:val="0"/>
              <w:jc w:val="center"/>
              <w:rPr>
                <w:i/>
                <w:sz w:val="24"/>
                <w:lang w:val="uk-UA"/>
              </w:rPr>
            </w:pPr>
            <w:r w:rsidRPr="00927761">
              <w:rPr>
                <w:i/>
                <w:sz w:val="24"/>
                <w:lang w:val="uk-UA"/>
              </w:rPr>
              <w:t>с</w:t>
            </w:r>
          </w:p>
        </w:tc>
        <w:tc>
          <w:tcPr>
            <w:tcW w:w="1472" w:type="dxa"/>
            <w:vAlign w:val="center"/>
          </w:tcPr>
          <w:p w14:paraId="7E38D70D" w14:textId="77777777" w:rsidR="00815D65" w:rsidRPr="00927761" w:rsidRDefault="00815D65" w:rsidP="00815D65">
            <w:pPr>
              <w:widowControl w:val="0"/>
              <w:jc w:val="center"/>
              <w:rPr>
                <w:sz w:val="24"/>
                <w:lang w:val="uk-UA"/>
              </w:rPr>
            </w:pPr>
            <w:r w:rsidRPr="00927761">
              <w:rPr>
                <w:sz w:val="24"/>
                <w:lang w:val="uk-UA"/>
              </w:rPr>
              <w:t>0,04</w:t>
            </w:r>
          </w:p>
        </w:tc>
        <w:tc>
          <w:tcPr>
            <w:tcW w:w="2229" w:type="dxa"/>
            <w:vAlign w:val="center"/>
          </w:tcPr>
          <w:p w14:paraId="659F096E" w14:textId="77777777" w:rsidR="00815D65" w:rsidRPr="00927761" w:rsidRDefault="00815D65" w:rsidP="00815D65">
            <w:pPr>
              <w:widowControl w:val="0"/>
              <w:jc w:val="center"/>
              <w:rPr>
                <w:sz w:val="24"/>
                <w:lang w:val="uk-UA"/>
              </w:rPr>
            </w:pPr>
            <w:r w:rsidRPr="00927761">
              <w:rPr>
                <w:sz w:val="24"/>
                <w:lang w:val="uk-UA"/>
              </w:rPr>
              <w:t>0,14</w:t>
            </w:r>
          </w:p>
        </w:tc>
      </w:tr>
      <w:tr w:rsidR="00815D65" w:rsidRPr="00515B5D" w14:paraId="39F38F0E" w14:textId="77777777" w:rsidTr="00FD44C0">
        <w:trPr>
          <w:cantSplit/>
          <w:trHeight w:val="468"/>
        </w:trPr>
        <w:tc>
          <w:tcPr>
            <w:tcW w:w="9804" w:type="dxa"/>
            <w:gridSpan w:val="4"/>
          </w:tcPr>
          <w:p w14:paraId="3B5EABDA" w14:textId="77777777" w:rsidR="00815D65" w:rsidRPr="00927761" w:rsidRDefault="00815D65" w:rsidP="004619CD">
            <w:pPr>
              <w:pStyle w:val="af8"/>
              <w:widowControl w:val="0"/>
              <w:rPr>
                <w:lang w:val="uk-UA"/>
              </w:rPr>
            </w:pPr>
            <w:r w:rsidRPr="00927761">
              <w:rPr>
                <w:b/>
                <w:sz w:val="20"/>
                <w:szCs w:val="20"/>
                <w:lang w:val="uk-UA"/>
              </w:rPr>
              <w:t xml:space="preserve">Примітка. </w:t>
            </w:r>
            <w:r w:rsidRPr="00927761">
              <w:rPr>
                <w:sz w:val="20"/>
                <w:szCs w:val="20"/>
                <w:lang w:val="uk-UA"/>
              </w:rPr>
              <w:t xml:space="preserve">Для прокатних двотаврів заввишки понад </w:t>
            </w:r>
            <w:smartTag w:uri="urn:schemas-microsoft-com:office:smarttags" w:element="metricconverter">
              <w:smartTagPr>
                <w:attr w:name="ProductID" w:val="500 мм"/>
              </w:smartTagPr>
              <w:r w:rsidRPr="00927761">
                <w:rPr>
                  <w:sz w:val="20"/>
                  <w:szCs w:val="20"/>
                  <w:lang w:val="uk-UA"/>
                </w:rPr>
                <w:t>500 мм</w:t>
              </w:r>
            </w:smartTag>
            <w:r w:rsidRPr="00927761">
              <w:rPr>
                <w:sz w:val="20"/>
                <w:szCs w:val="20"/>
                <w:lang w:val="uk-UA"/>
              </w:rPr>
              <w:t xml:space="preserve"> у разі розрахунку на стійкість у площині стінки </w:t>
            </w:r>
            <w:r w:rsidR="004619CD" w:rsidRPr="00927761">
              <w:rPr>
                <w:sz w:val="20"/>
                <w:szCs w:val="20"/>
                <w:lang w:val="uk-UA"/>
              </w:rPr>
              <w:t>приймається</w:t>
            </w:r>
            <w:r w:rsidRPr="00927761">
              <w:rPr>
                <w:sz w:val="20"/>
                <w:szCs w:val="20"/>
                <w:lang w:val="uk-UA"/>
              </w:rPr>
              <w:t xml:space="preserve"> тип кривої стійкості </w:t>
            </w:r>
            <w:r w:rsidRPr="00927761">
              <w:rPr>
                <w:i/>
                <w:sz w:val="20"/>
                <w:szCs w:val="20"/>
                <w:lang w:val="uk-UA"/>
              </w:rPr>
              <w:t>а</w:t>
            </w:r>
            <w:r w:rsidRPr="00927761">
              <w:rPr>
                <w:sz w:val="20"/>
                <w:szCs w:val="20"/>
                <w:lang w:val="uk-UA"/>
              </w:rPr>
              <w:t>.</w:t>
            </w:r>
          </w:p>
        </w:tc>
      </w:tr>
    </w:tbl>
    <w:p w14:paraId="4FC3E327" w14:textId="77777777" w:rsidR="00815D65" w:rsidRPr="00927761" w:rsidRDefault="00815D65" w:rsidP="00815D65">
      <w:pPr>
        <w:pStyle w:val="a8"/>
        <w:widowControl w:val="0"/>
        <w:rPr>
          <w:rFonts w:ascii="Times New Roman" w:hAnsi="Times New Roman"/>
          <w:lang w:val="uk-UA"/>
        </w:rPr>
      </w:pPr>
    </w:p>
    <w:p w14:paraId="28EE2B8E" w14:textId="77777777" w:rsidR="00E16E4E" w:rsidRPr="0047353D" w:rsidRDefault="00DA0891" w:rsidP="00FD44C0">
      <w:pPr>
        <w:pStyle w:val="afff1"/>
        <w:spacing w:line="288" w:lineRule="auto"/>
        <w:ind w:firstLine="567"/>
        <w:rPr>
          <w:rFonts w:ascii="Arial" w:hAnsi="Arial" w:cs="Arial"/>
          <w:sz w:val="21"/>
          <w:szCs w:val="21"/>
        </w:rPr>
      </w:pPr>
      <w:r w:rsidRPr="0047353D">
        <w:rPr>
          <w:rFonts w:ascii="Arial" w:hAnsi="Arial" w:cs="Arial"/>
          <w:b/>
          <w:sz w:val="21"/>
          <w:szCs w:val="21"/>
        </w:rPr>
        <w:t>8</w:t>
      </w:r>
      <w:r w:rsidR="00E16E4E" w:rsidRPr="0047353D">
        <w:rPr>
          <w:rFonts w:ascii="Arial" w:hAnsi="Arial" w:cs="Arial"/>
          <w:b/>
          <w:sz w:val="21"/>
          <w:szCs w:val="21"/>
        </w:rPr>
        <w:t>.1.5</w:t>
      </w:r>
      <w:r w:rsidR="00E16E4E" w:rsidRPr="0047353D">
        <w:rPr>
          <w:rFonts w:ascii="Arial" w:hAnsi="Arial" w:cs="Arial"/>
          <w:sz w:val="21"/>
          <w:szCs w:val="21"/>
        </w:rPr>
        <w:t xml:space="preserve">  Стиснуті елементи з суцільними стінками відкритого перерізу </w:t>
      </w:r>
      <w:r w:rsidR="00AD003C" w:rsidRPr="0047353D">
        <w:rPr>
          <w:rFonts w:ascii="Arial" w:hAnsi="Arial" w:cs="Arial"/>
          <w:sz w:val="21"/>
          <w:szCs w:val="21"/>
        </w:rPr>
        <w:t>згідно з</w:t>
      </w:r>
      <w:r w:rsidR="00E16E4E" w:rsidRPr="0047353D">
        <w:rPr>
          <w:rFonts w:ascii="Arial" w:hAnsi="Arial" w:cs="Arial"/>
          <w:sz w:val="21"/>
          <w:szCs w:val="21"/>
        </w:rPr>
        <w:t xml:space="preserve"> рис</w:t>
      </w:r>
      <w:r w:rsidR="003B00B8" w:rsidRPr="0047353D">
        <w:rPr>
          <w:rFonts w:ascii="Arial" w:hAnsi="Arial" w:cs="Arial"/>
          <w:sz w:val="21"/>
          <w:szCs w:val="21"/>
        </w:rPr>
        <w:t>унком</w:t>
      </w:r>
      <w:r w:rsidR="00E16E4E" w:rsidRPr="0047353D">
        <w:rPr>
          <w:rFonts w:ascii="Arial" w:hAnsi="Arial" w:cs="Arial"/>
          <w:sz w:val="21"/>
          <w:szCs w:val="21"/>
        </w:rPr>
        <w:t> </w:t>
      </w:r>
      <w:r w:rsidRPr="0047353D">
        <w:rPr>
          <w:rFonts w:ascii="Arial" w:hAnsi="Arial" w:cs="Arial"/>
          <w:sz w:val="21"/>
          <w:szCs w:val="21"/>
        </w:rPr>
        <w:t>8</w:t>
      </w:r>
      <w:r w:rsidR="00E16E4E" w:rsidRPr="0047353D">
        <w:rPr>
          <w:rFonts w:ascii="Arial" w:hAnsi="Arial" w:cs="Arial"/>
          <w:sz w:val="21"/>
          <w:szCs w:val="21"/>
        </w:rPr>
        <w:t xml:space="preserve">.1 рекомендується укріплювати планками чи </w:t>
      </w:r>
      <w:r w:rsidR="00BB215B" w:rsidRPr="0047353D">
        <w:rPr>
          <w:rFonts w:ascii="Arial" w:hAnsi="Arial" w:cs="Arial"/>
          <w:sz w:val="21"/>
          <w:szCs w:val="21"/>
        </w:rPr>
        <w:t>решіт</w:t>
      </w:r>
      <w:r w:rsidR="00E16E4E" w:rsidRPr="0047353D">
        <w:rPr>
          <w:rFonts w:ascii="Arial" w:hAnsi="Arial" w:cs="Arial"/>
          <w:sz w:val="21"/>
          <w:szCs w:val="21"/>
        </w:rPr>
        <w:t xml:space="preserve">ками, при цьому повинні бути виконані вимоги </w:t>
      </w:r>
      <w:r w:rsidRPr="0047353D">
        <w:rPr>
          <w:rFonts w:ascii="Arial" w:hAnsi="Arial" w:cs="Arial"/>
          <w:sz w:val="21"/>
          <w:szCs w:val="21"/>
        </w:rPr>
        <w:t>8</w:t>
      </w:r>
      <w:r w:rsidR="00E16E4E" w:rsidRPr="0047353D">
        <w:rPr>
          <w:rFonts w:ascii="Arial" w:hAnsi="Arial" w:cs="Arial"/>
          <w:sz w:val="21"/>
          <w:szCs w:val="21"/>
        </w:rPr>
        <w:t xml:space="preserve">.2.1 – </w:t>
      </w:r>
      <w:r w:rsidRPr="0047353D">
        <w:rPr>
          <w:rFonts w:ascii="Arial" w:hAnsi="Arial" w:cs="Arial"/>
          <w:sz w:val="21"/>
          <w:szCs w:val="21"/>
        </w:rPr>
        <w:t>8</w:t>
      </w:r>
      <w:r w:rsidR="00E16E4E" w:rsidRPr="0047353D">
        <w:rPr>
          <w:rFonts w:ascii="Arial" w:hAnsi="Arial" w:cs="Arial"/>
          <w:sz w:val="21"/>
          <w:szCs w:val="21"/>
        </w:rPr>
        <w:t>.2.9.</w:t>
      </w:r>
    </w:p>
    <w:p w14:paraId="5409BF00" w14:textId="77777777" w:rsidR="00E16E4E" w:rsidRPr="0047353D" w:rsidRDefault="00E16E4E" w:rsidP="00FD44C0">
      <w:pPr>
        <w:pStyle w:val="afff1"/>
        <w:spacing w:line="288" w:lineRule="auto"/>
        <w:ind w:firstLine="567"/>
        <w:rPr>
          <w:rFonts w:ascii="Arial" w:hAnsi="Arial" w:cs="Arial"/>
          <w:sz w:val="21"/>
          <w:szCs w:val="21"/>
        </w:rPr>
      </w:pPr>
      <w:r w:rsidRPr="0047353D">
        <w:rPr>
          <w:rFonts w:ascii="Arial" w:hAnsi="Arial" w:cs="Arial"/>
          <w:sz w:val="21"/>
          <w:szCs w:val="21"/>
        </w:rPr>
        <w:t xml:space="preserve">За відсутності планок чи </w:t>
      </w:r>
      <w:r w:rsidR="00BB215B" w:rsidRPr="0047353D">
        <w:rPr>
          <w:rFonts w:ascii="Arial" w:hAnsi="Arial" w:cs="Arial"/>
          <w:sz w:val="21"/>
          <w:szCs w:val="21"/>
        </w:rPr>
        <w:t>решіт</w:t>
      </w:r>
      <w:r w:rsidRPr="0047353D">
        <w:rPr>
          <w:rFonts w:ascii="Arial" w:hAnsi="Arial" w:cs="Arial"/>
          <w:sz w:val="21"/>
          <w:szCs w:val="21"/>
        </w:rPr>
        <w:t>ок такі елементи, окрім розрахунку за формулою</w:t>
      </w:r>
      <w:r w:rsidR="00815D65" w:rsidRPr="0047353D">
        <w:rPr>
          <w:rFonts w:ascii="Arial" w:hAnsi="Arial" w:cs="Arial"/>
          <w:sz w:val="21"/>
          <w:szCs w:val="21"/>
        </w:rPr>
        <w:t> </w:t>
      </w:r>
      <w:r w:rsidRPr="0047353D">
        <w:rPr>
          <w:rFonts w:ascii="Arial" w:hAnsi="Arial" w:cs="Arial"/>
          <w:sz w:val="21"/>
          <w:szCs w:val="21"/>
        </w:rPr>
        <w:t>(</w:t>
      </w:r>
      <w:r w:rsidR="00DA0891" w:rsidRPr="0047353D">
        <w:rPr>
          <w:rFonts w:ascii="Arial" w:hAnsi="Arial" w:cs="Arial"/>
          <w:sz w:val="21"/>
          <w:szCs w:val="21"/>
        </w:rPr>
        <w:t>8</w:t>
      </w:r>
      <w:r w:rsidRPr="0047353D">
        <w:rPr>
          <w:rFonts w:ascii="Arial" w:hAnsi="Arial" w:cs="Arial"/>
          <w:sz w:val="21"/>
          <w:szCs w:val="21"/>
        </w:rPr>
        <w:t xml:space="preserve">.3) </w:t>
      </w:r>
      <w:r w:rsidR="00E32DE3" w:rsidRPr="0047353D">
        <w:rPr>
          <w:rFonts w:ascii="Arial" w:hAnsi="Arial" w:cs="Arial"/>
          <w:sz w:val="21"/>
          <w:szCs w:val="21"/>
        </w:rPr>
        <w:t>відносно головних площин</w:t>
      </w:r>
      <w:r w:rsidRPr="0047353D">
        <w:rPr>
          <w:rFonts w:ascii="Arial" w:hAnsi="Arial" w:cs="Arial"/>
          <w:sz w:val="21"/>
          <w:szCs w:val="21"/>
        </w:rPr>
        <w:t xml:space="preserve"> інерції </w:t>
      </w:r>
      <w:r w:rsidRPr="0047353D">
        <w:rPr>
          <w:rFonts w:ascii="Arial" w:hAnsi="Arial" w:cs="Arial"/>
          <w:i/>
          <w:sz w:val="21"/>
          <w:szCs w:val="21"/>
        </w:rPr>
        <w:t>x </w:t>
      </w:r>
      <w:r w:rsidR="00E73052" w:rsidRPr="0047353D">
        <w:rPr>
          <w:rFonts w:ascii="Arial" w:hAnsi="Arial" w:cs="Arial"/>
          <w:i/>
          <w:sz w:val="21"/>
          <w:szCs w:val="21"/>
        </w:rPr>
        <w:t>–</w:t>
      </w:r>
      <w:r w:rsidRPr="0047353D">
        <w:rPr>
          <w:rFonts w:ascii="Arial" w:hAnsi="Arial" w:cs="Arial"/>
          <w:i/>
          <w:sz w:val="21"/>
          <w:szCs w:val="21"/>
        </w:rPr>
        <w:t> x</w:t>
      </w:r>
      <w:r w:rsidRPr="0047353D">
        <w:rPr>
          <w:rFonts w:ascii="Arial" w:hAnsi="Arial" w:cs="Arial"/>
          <w:sz w:val="21"/>
          <w:szCs w:val="21"/>
        </w:rPr>
        <w:t xml:space="preserve"> і </w:t>
      </w:r>
      <w:r w:rsidRPr="0047353D">
        <w:rPr>
          <w:rFonts w:ascii="Arial" w:hAnsi="Arial" w:cs="Arial"/>
          <w:i/>
          <w:sz w:val="21"/>
          <w:szCs w:val="21"/>
        </w:rPr>
        <w:t>y </w:t>
      </w:r>
      <w:r w:rsidR="00E73052" w:rsidRPr="0047353D">
        <w:rPr>
          <w:rFonts w:ascii="Arial" w:hAnsi="Arial" w:cs="Arial"/>
          <w:i/>
          <w:sz w:val="21"/>
          <w:szCs w:val="21"/>
        </w:rPr>
        <w:t>–</w:t>
      </w:r>
      <w:r w:rsidRPr="0047353D">
        <w:rPr>
          <w:rFonts w:ascii="Arial" w:hAnsi="Arial" w:cs="Arial"/>
          <w:i/>
          <w:sz w:val="21"/>
          <w:szCs w:val="21"/>
        </w:rPr>
        <w:t> y</w:t>
      </w:r>
      <w:r w:rsidRPr="0047353D">
        <w:rPr>
          <w:rFonts w:ascii="Arial" w:hAnsi="Arial" w:cs="Arial"/>
          <w:sz w:val="21"/>
          <w:szCs w:val="21"/>
        </w:rPr>
        <w:t>, необхідно перевіряти на стійкість при згинально-крутильній формі втрати стійкості за формулою</w:t>
      </w:r>
      <w:r w:rsidR="00DA0891" w:rsidRPr="0047353D">
        <w:rPr>
          <w:rFonts w:ascii="Arial" w:hAnsi="Arial" w:cs="Arial"/>
          <w:sz w:val="21"/>
          <w:szCs w:val="21"/>
        </w:rPr>
        <w:t>:</w:t>
      </w:r>
    </w:p>
    <w:p w14:paraId="14F149BB" w14:textId="77777777" w:rsidR="00E16E4E" w:rsidRPr="0047353D" w:rsidRDefault="00DE7625" w:rsidP="0047353D">
      <w:pPr>
        <w:pStyle w:val="afff1"/>
        <w:spacing w:line="288" w:lineRule="auto"/>
        <w:ind w:firstLine="0"/>
        <w:jc w:val="right"/>
        <w:rPr>
          <w:rFonts w:ascii="Arial" w:hAnsi="Arial" w:cs="Arial"/>
          <w:sz w:val="21"/>
          <w:szCs w:val="21"/>
        </w:rPr>
      </w:pPr>
      <w:r w:rsidRPr="0047353D">
        <w:rPr>
          <w:rFonts w:ascii="Arial" w:hAnsi="Arial" w:cs="Arial"/>
          <w:position w:val="-30"/>
          <w:sz w:val="21"/>
          <w:szCs w:val="21"/>
        </w:rPr>
        <w:object w:dxaOrig="1140" w:dyaOrig="660" w14:anchorId="646EAD96">
          <v:shape id="_x0000_i1070" type="#_x0000_t75" style="width:75pt;height:42.5pt" o:ole="" fillcolor="window">
            <v:imagedata r:id="rId99" o:title=""/>
          </v:shape>
          <o:OLEObject Type="Embed" ProgID="Equation.DSMT4" ShapeID="_x0000_i1070" DrawAspect="Content" ObjectID="_1838151050" r:id="rId100"/>
        </w:object>
      </w:r>
      <w:r w:rsidR="00E16E4E" w:rsidRPr="0047353D">
        <w:rPr>
          <w:rFonts w:ascii="Arial" w:hAnsi="Arial" w:cs="Arial"/>
          <w:sz w:val="21"/>
          <w:szCs w:val="21"/>
        </w:rPr>
        <w:t>,</w:t>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t>(</w:t>
      </w:r>
      <w:r w:rsidR="00DA0891" w:rsidRPr="0047353D">
        <w:rPr>
          <w:rFonts w:ascii="Arial" w:hAnsi="Arial" w:cs="Arial"/>
          <w:sz w:val="21"/>
          <w:szCs w:val="21"/>
        </w:rPr>
        <w:t>8</w:t>
      </w:r>
      <w:r w:rsidR="00E16E4E" w:rsidRPr="0047353D">
        <w:rPr>
          <w:rFonts w:ascii="Arial" w:hAnsi="Arial" w:cs="Arial"/>
          <w:sz w:val="21"/>
          <w:szCs w:val="21"/>
        </w:rPr>
        <w:t>.6)</w:t>
      </w:r>
    </w:p>
    <w:p w14:paraId="07A63F89" w14:textId="77777777" w:rsidR="00E16E4E" w:rsidRPr="0047353D" w:rsidRDefault="0047353D" w:rsidP="0047353D">
      <w:pPr>
        <w:pStyle w:val="afff1"/>
        <w:spacing w:line="288" w:lineRule="auto"/>
        <w:ind w:firstLine="0"/>
        <w:rPr>
          <w:rFonts w:ascii="Arial" w:hAnsi="Arial" w:cs="Arial"/>
          <w:sz w:val="21"/>
          <w:szCs w:val="21"/>
        </w:rPr>
      </w:pPr>
      <w:r>
        <w:rPr>
          <w:rFonts w:ascii="Arial" w:hAnsi="Arial" w:cs="Arial"/>
          <w:sz w:val="21"/>
          <w:szCs w:val="21"/>
        </w:rPr>
        <w:t xml:space="preserve">        </w:t>
      </w:r>
      <w:r w:rsidR="00E16E4E" w:rsidRPr="0047353D">
        <w:rPr>
          <w:rFonts w:ascii="Arial" w:hAnsi="Arial" w:cs="Arial"/>
          <w:sz w:val="21"/>
          <w:szCs w:val="21"/>
        </w:rPr>
        <w:t xml:space="preserve">де </w:t>
      </w:r>
      <w:r w:rsidR="00E32DE3" w:rsidRPr="0047353D">
        <w:rPr>
          <w:rFonts w:ascii="Arial" w:hAnsi="Arial" w:cs="Arial"/>
          <w:position w:val="-12"/>
          <w:sz w:val="21"/>
          <w:szCs w:val="21"/>
        </w:rPr>
        <w:object w:dxaOrig="260" w:dyaOrig="340" w14:anchorId="05064A8F">
          <v:shape id="_x0000_i1071" type="#_x0000_t75" style="width:15.5pt;height:20.5pt" o:ole="">
            <v:imagedata r:id="rId101" o:title=""/>
          </v:shape>
          <o:OLEObject Type="Embed" ProgID="Equation.DSMT4" ShapeID="_x0000_i1071" DrawAspect="Content" ObjectID="_1838151051" r:id="rId102"/>
        </w:object>
      </w:r>
      <w:r w:rsidR="00E16E4E" w:rsidRPr="0047353D">
        <w:rPr>
          <w:rFonts w:ascii="Arial" w:hAnsi="Arial" w:cs="Arial"/>
          <w:sz w:val="21"/>
          <w:szCs w:val="21"/>
        </w:rPr>
        <w:t xml:space="preserve"> – коефіцієнт, який дорівнює:</w:t>
      </w:r>
    </w:p>
    <w:p w14:paraId="0FE031E1" w14:textId="77777777" w:rsidR="00E16E4E" w:rsidRPr="0047353D" w:rsidRDefault="00E32DE3" w:rsidP="0047353D">
      <w:pPr>
        <w:pStyle w:val="afff1"/>
        <w:spacing w:line="288" w:lineRule="auto"/>
        <w:ind w:firstLine="0"/>
        <w:jc w:val="center"/>
        <w:rPr>
          <w:rFonts w:ascii="Arial" w:hAnsi="Arial" w:cs="Arial"/>
          <w:sz w:val="21"/>
          <w:szCs w:val="21"/>
        </w:rPr>
      </w:pPr>
      <w:r w:rsidRPr="0047353D">
        <w:rPr>
          <w:rFonts w:ascii="Arial" w:hAnsi="Arial" w:cs="Arial"/>
          <w:position w:val="-12"/>
          <w:sz w:val="21"/>
          <w:szCs w:val="21"/>
        </w:rPr>
        <w:object w:dxaOrig="660" w:dyaOrig="340" w14:anchorId="5D66F51D">
          <v:shape id="_x0000_i1072" type="#_x0000_t75" style="width:42.5pt;height:21.5pt" o:ole="">
            <v:imagedata r:id="rId103" o:title=""/>
          </v:shape>
          <o:OLEObject Type="Embed" ProgID="Equation.DSMT4" ShapeID="_x0000_i1072" DrawAspect="Content" ObjectID="_1838151052" r:id="rId104"/>
        </w:object>
      </w:r>
      <w:r w:rsidR="00E16E4E" w:rsidRPr="0047353D">
        <w:rPr>
          <w:rFonts w:ascii="Arial" w:hAnsi="Arial" w:cs="Arial"/>
          <w:sz w:val="21"/>
          <w:szCs w:val="21"/>
        </w:rPr>
        <w:t xml:space="preserve"> при </w:t>
      </w:r>
      <w:r w:rsidRPr="0047353D">
        <w:rPr>
          <w:rFonts w:ascii="Arial" w:hAnsi="Arial" w:cs="Arial"/>
          <w:position w:val="-10"/>
          <w:sz w:val="21"/>
          <w:szCs w:val="21"/>
        </w:rPr>
        <w:object w:dxaOrig="880" w:dyaOrig="320" w14:anchorId="51D636F8">
          <v:shape id="_x0000_i1073" type="#_x0000_t75" style="width:53.5pt;height:20pt" o:ole="">
            <v:imagedata r:id="rId105" o:title=""/>
          </v:shape>
          <o:OLEObject Type="Embed" ProgID="Equation.DSMT4" ShapeID="_x0000_i1073" DrawAspect="Content" ObjectID="_1838151053" r:id="rId106"/>
        </w:object>
      </w:r>
      <w:r w:rsidR="00A346F5" w:rsidRPr="0047353D">
        <w:rPr>
          <w:rFonts w:ascii="Arial" w:hAnsi="Arial" w:cs="Arial"/>
          <w:sz w:val="21"/>
          <w:szCs w:val="21"/>
        </w:rPr>
        <w:t>,</w:t>
      </w:r>
    </w:p>
    <w:p w14:paraId="26E646AD" w14:textId="77777777" w:rsidR="00E16E4E" w:rsidRPr="0047353D" w:rsidRDefault="00C12DEA" w:rsidP="0047353D">
      <w:pPr>
        <w:pStyle w:val="afff1"/>
        <w:spacing w:line="288" w:lineRule="auto"/>
        <w:ind w:firstLine="0"/>
        <w:jc w:val="center"/>
        <w:rPr>
          <w:rFonts w:ascii="Arial" w:hAnsi="Arial" w:cs="Arial"/>
          <w:sz w:val="21"/>
          <w:szCs w:val="21"/>
        </w:rPr>
      </w:pPr>
      <w:r w:rsidRPr="0047353D">
        <w:rPr>
          <w:rFonts w:ascii="Arial" w:hAnsi="Arial" w:cs="Arial"/>
          <w:position w:val="-12"/>
          <w:sz w:val="21"/>
          <w:szCs w:val="21"/>
        </w:rPr>
        <w:object w:dxaOrig="2160" w:dyaOrig="340" w14:anchorId="2207B557">
          <v:shape id="_x0000_i1074" type="#_x0000_t75" style="width:129.5pt;height:21pt" o:ole="">
            <v:imagedata r:id="rId107" o:title=""/>
          </v:shape>
          <o:OLEObject Type="Embed" ProgID="Equation.DSMT4" ShapeID="_x0000_i1074" DrawAspect="Content" ObjectID="_1838151054" r:id="rId108"/>
        </w:object>
      </w:r>
      <w:r w:rsidR="00E16E4E" w:rsidRPr="0047353D">
        <w:rPr>
          <w:rFonts w:ascii="Arial" w:hAnsi="Arial" w:cs="Arial"/>
          <w:sz w:val="21"/>
          <w:szCs w:val="21"/>
        </w:rPr>
        <w:t xml:space="preserve"> при </w:t>
      </w:r>
      <w:r w:rsidR="00E32DE3" w:rsidRPr="0047353D">
        <w:rPr>
          <w:rFonts w:ascii="Arial" w:hAnsi="Arial" w:cs="Arial"/>
          <w:position w:val="-10"/>
          <w:sz w:val="21"/>
          <w:szCs w:val="21"/>
        </w:rPr>
        <w:object w:dxaOrig="880" w:dyaOrig="320" w14:anchorId="1CC49E01">
          <v:shape id="_x0000_i1075" type="#_x0000_t75" style="width:51pt;height:19pt" o:ole="">
            <v:imagedata r:id="rId109" o:title=""/>
          </v:shape>
          <o:OLEObject Type="Embed" ProgID="Equation.DSMT4" ShapeID="_x0000_i1075" DrawAspect="Content" ObjectID="_1838151055" r:id="rId110"/>
        </w:object>
      </w:r>
      <w:r w:rsidR="00E20C3D" w:rsidRPr="0047353D">
        <w:rPr>
          <w:rFonts w:ascii="Arial" w:hAnsi="Arial" w:cs="Arial"/>
          <w:sz w:val="21"/>
          <w:szCs w:val="21"/>
        </w:rPr>
        <w:t>.</w:t>
      </w:r>
    </w:p>
    <w:p w14:paraId="6B322EB1" w14:textId="77777777" w:rsidR="00E16E4E" w:rsidRPr="0047353D" w:rsidRDefault="0047353D" w:rsidP="0047353D">
      <w:pPr>
        <w:pStyle w:val="afff1"/>
        <w:spacing w:line="288" w:lineRule="auto"/>
        <w:ind w:firstLine="0"/>
        <w:rPr>
          <w:rFonts w:ascii="Arial" w:hAnsi="Arial" w:cs="Arial"/>
          <w:sz w:val="21"/>
          <w:szCs w:val="21"/>
        </w:rPr>
      </w:pPr>
      <w:r>
        <w:rPr>
          <w:rFonts w:ascii="Arial" w:hAnsi="Arial" w:cs="Arial"/>
          <w:sz w:val="21"/>
          <w:szCs w:val="21"/>
        </w:rPr>
        <w:t xml:space="preserve">       </w:t>
      </w:r>
      <w:r w:rsidR="00E20C3D" w:rsidRPr="0047353D">
        <w:rPr>
          <w:rFonts w:ascii="Arial" w:hAnsi="Arial" w:cs="Arial"/>
          <w:sz w:val="21"/>
          <w:szCs w:val="21"/>
        </w:rPr>
        <w:t>Т</w:t>
      </w:r>
      <w:r w:rsidR="00E16E4E" w:rsidRPr="0047353D">
        <w:rPr>
          <w:rFonts w:ascii="Arial" w:hAnsi="Arial" w:cs="Arial"/>
          <w:sz w:val="21"/>
          <w:szCs w:val="21"/>
        </w:rPr>
        <w:t xml:space="preserve">ут значення </w:t>
      </w:r>
      <w:r w:rsidR="00E20C3D" w:rsidRPr="0047353D">
        <w:rPr>
          <w:rFonts w:ascii="Arial" w:hAnsi="Arial" w:cs="Arial"/>
          <w:i/>
          <w:sz w:val="21"/>
          <w:szCs w:val="21"/>
        </w:rPr>
        <w:sym w:font="Symbol" w:char="F06A"/>
      </w:r>
      <w:r w:rsidR="00E16E4E" w:rsidRPr="0047353D">
        <w:rPr>
          <w:rFonts w:ascii="Arial" w:hAnsi="Arial" w:cs="Arial"/>
          <w:sz w:val="21"/>
          <w:szCs w:val="21"/>
          <w:vertAlign w:val="subscript"/>
        </w:rPr>
        <w:t>1</w:t>
      </w:r>
      <w:r w:rsidR="00E16E4E" w:rsidRPr="0047353D">
        <w:rPr>
          <w:rFonts w:ascii="Arial" w:hAnsi="Arial" w:cs="Arial"/>
          <w:sz w:val="21"/>
          <w:szCs w:val="21"/>
        </w:rPr>
        <w:t xml:space="preserve"> слід обчислювати за формулою</w:t>
      </w:r>
      <w:r w:rsidR="00DA0891" w:rsidRPr="0047353D">
        <w:rPr>
          <w:rFonts w:ascii="Arial" w:hAnsi="Arial" w:cs="Arial"/>
          <w:sz w:val="21"/>
          <w:szCs w:val="21"/>
        </w:rPr>
        <w:t>:</w:t>
      </w:r>
    </w:p>
    <w:p w14:paraId="7F361FF4" w14:textId="77777777" w:rsidR="00E16E4E" w:rsidRPr="0047353D" w:rsidRDefault="00D55C2B" w:rsidP="0047353D">
      <w:pPr>
        <w:pStyle w:val="afff1"/>
        <w:spacing w:line="288" w:lineRule="auto"/>
        <w:ind w:firstLine="0"/>
        <w:jc w:val="right"/>
        <w:rPr>
          <w:rFonts w:ascii="Arial" w:hAnsi="Arial" w:cs="Arial"/>
          <w:sz w:val="21"/>
          <w:szCs w:val="21"/>
        </w:rPr>
      </w:pPr>
      <w:r w:rsidRPr="0047353D">
        <w:rPr>
          <w:rFonts w:ascii="Arial" w:hAnsi="Arial" w:cs="Arial"/>
          <w:position w:val="-28"/>
          <w:sz w:val="21"/>
          <w:szCs w:val="21"/>
        </w:rPr>
        <w:object w:dxaOrig="1180" w:dyaOrig="639" w14:anchorId="3DEE4635">
          <v:shape id="_x0000_i1076" type="#_x0000_t75" style="width:74pt;height:39.5pt" o:ole="">
            <v:imagedata r:id="rId111" o:title=""/>
          </v:shape>
          <o:OLEObject Type="Embed" ProgID="Equation.DSMT4" ShapeID="_x0000_i1076" DrawAspect="Content" ObjectID="_1838151056" r:id="rId112"/>
        </w:object>
      </w:r>
      <w:r w:rsidR="00E16E4E" w:rsidRPr="0047353D">
        <w:rPr>
          <w:rFonts w:ascii="Arial" w:hAnsi="Arial" w:cs="Arial"/>
          <w:sz w:val="21"/>
          <w:szCs w:val="21"/>
        </w:rPr>
        <w:t>.</w:t>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r>
      <w:r w:rsidR="00E16E4E" w:rsidRPr="0047353D">
        <w:rPr>
          <w:rFonts w:ascii="Arial" w:hAnsi="Arial" w:cs="Arial"/>
          <w:sz w:val="21"/>
          <w:szCs w:val="21"/>
        </w:rPr>
        <w:tab/>
        <w:t>(</w:t>
      </w:r>
      <w:r w:rsidR="00DA0891" w:rsidRPr="0047353D">
        <w:rPr>
          <w:rFonts w:ascii="Arial" w:hAnsi="Arial" w:cs="Arial"/>
          <w:sz w:val="21"/>
          <w:szCs w:val="21"/>
        </w:rPr>
        <w:t>8</w:t>
      </w:r>
      <w:r w:rsidR="00E16E4E" w:rsidRPr="0047353D">
        <w:rPr>
          <w:rFonts w:ascii="Arial" w:hAnsi="Arial" w:cs="Arial"/>
          <w:sz w:val="21"/>
          <w:szCs w:val="21"/>
        </w:rPr>
        <w:t>.7)</w:t>
      </w:r>
    </w:p>
    <w:p w14:paraId="5A74C3F5" w14:textId="77777777" w:rsidR="00E16E4E" w:rsidRPr="0047353D" w:rsidRDefault="0047353D" w:rsidP="0047353D">
      <w:pPr>
        <w:pStyle w:val="afff1"/>
        <w:spacing w:line="288" w:lineRule="auto"/>
        <w:ind w:firstLine="0"/>
        <w:rPr>
          <w:rFonts w:ascii="Arial" w:hAnsi="Arial" w:cs="Arial"/>
          <w:sz w:val="21"/>
          <w:szCs w:val="21"/>
        </w:rPr>
      </w:pPr>
      <w:r>
        <w:rPr>
          <w:rFonts w:ascii="Arial" w:hAnsi="Arial" w:cs="Arial"/>
          <w:sz w:val="21"/>
          <w:szCs w:val="21"/>
        </w:rPr>
        <w:t xml:space="preserve">       </w:t>
      </w:r>
      <w:r w:rsidR="00E16E4E" w:rsidRPr="0047353D">
        <w:rPr>
          <w:rFonts w:ascii="Arial" w:hAnsi="Arial" w:cs="Arial"/>
          <w:sz w:val="21"/>
          <w:szCs w:val="21"/>
        </w:rPr>
        <w:t>У формулі (</w:t>
      </w:r>
      <w:r w:rsidR="00DA0891" w:rsidRPr="0047353D">
        <w:rPr>
          <w:rFonts w:ascii="Arial" w:hAnsi="Arial" w:cs="Arial"/>
          <w:sz w:val="21"/>
          <w:szCs w:val="21"/>
        </w:rPr>
        <w:t>8</w:t>
      </w:r>
      <w:r w:rsidR="00E16E4E" w:rsidRPr="0047353D">
        <w:rPr>
          <w:rFonts w:ascii="Arial" w:hAnsi="Arial" w:cs="Arial"/>
          <w:sz w:val="21"/>
          <w:szCs w:val="21"/>
        </w:rPr>
        <w:t xml:space="preserve">.7) коефіцієнт </w:t>
      </w:r>
      <w:r w:rsidR="00E20C3D" w:rsidRPr="0047353D">
        <w:rPr>
          <w:rFonts w:ascii="Arial" w:hAnsi="Arial" w:cs="Arial"/>
          <w:i/>
          <w:sz w:val="21"/>
          <w:szCs w:val="21"/>
        </w:rPr>
        <w:t>с</w:t>
      </w:r>
      <w:r w:rsidR="00E16E4E" w:rsidRPr="0047353D">
        <w:rPr>
          <w:rFonts w:ascii="Arial" w:hAnsi="Arial" w:cs="Arial"/>
          <w:i/>
          <w:sz w:val="21"/>
          <w:szCs w:val="21"/>
          <w:vertAlign w:val="subscript"/>
        </w:rPr>
        <w:t>max</w:t>
      </w:r>
      <w:r w:rsidR="00E16E4E" w:rsidRPr="0047353D">
        <w:rPr>
          <w:rFonts w:ascii="Arial" w:hAnsi="Arial" w:cs="Arial"/>
          <w:sz w:val="21"/>
          <w:szCs w:val="21"/>
        </w:rPr>
        <w:t xml:space="preserve"> необхідно визначати відповідно до додатк</w:t>
      </w:r>
      <w:r w:rsidR="00F00C79" w:rsidRPr="0047353D">
        <w:rPr>
          <w:rFonts w:ascii="Arial" w:hAnsi="Arial" w:cs="Arial"/>
          <w:sz w:val="21"/>
          <w:szCs w:val="21"/>
        </w:rPr>
        <w:t>а</w:t>
      </w:r>
      <w:r w:rsidR="00E16E4E" w:rsidRPr="0047353D">
        <w:rPr>
          <w:rFonts w:ascii="Arial" w:hAnsi="Arial" w:cs="Arial"/>
          <w:sz w:val="21"/>
          <w:szCs w:val="21"/>
        </w:rPr>
        <w:t xml:space="preserve"> </w:t>
      </w:r>
      <w:r w:rsidR="00C7416C" w:rsidRPr="0047353D">
        <w:rPr>
          <w:rFonts w:ascii="Arial" w:hAnsi="Arial" w:cs="Arial"/>
          <w:sz w:val="21"/>
          <w:szCs w:val="21"/>
        </w:rPr>
        <w:t>К</w:t>
      </w:r>
      <w:r w:rsidR="00E16E4E" w:rsidRPr="0047353D">
        <w:rPr>
          <w:rFonts w:ascii="Arial" w:hAnsi="Arial" w:cs="Arial"/>
          <w:sz w:val="21"/>
          <w:szCs w:val="21"/>
        </w:rPr>
        <w:t>.</w:t>
      </w:r>
    </w:p>
    <w:tbl>
      <w:tblPr>
        <w:tblW w:w="9720" w:type="dxa"/>
        <w:tblInd w:w="108" w:type="dxa"/>
        <w:tblLayout w:type="fixed"/>
        <w:tblLook w:val="0000" w:firstRow="0" w:lastRow="0" w:firstColumn="0" w:lastColumn="0" w:noHBand="0" w:noVBand="0"/>
      </w:tblPr>
      <w:tblGrid>
        <w:gridCol w:w="9720"/>
      </w:tblGrid>
      <w:tr w:rsidR="00815D65" w:rsidRPr="00927761" w14:paraId="4E121DB9" w14:textId="77777777">
        <w:trPr>
          <w:cantSplit/>
          <w:trHeight w:val="2569"/>
        </w:trPr>
        <w:tc>
          <w:tcPr>
            <w:tcW w:w="9720" w:type="dxa"/>
          </w:tcPr>
          <w:p w14:paraId="4C8E72A2" w14:textId="77777777" w:rsidR="00815D65" w:rsidRPr="00927761" w:rsidRDefault="00B92BB7" w:rsidP="00815D65">
            <w:pPr>
              <w:widowControl w:val="0"/>
              <w:jc w:val="center"/>
              <w:rPr>
                <w:szCs w:val="28"/>
                <w:lang w:val="uk-UA"/>
              </w:rPr>
            </w:pPr>
            <w:r>
              <w:rPr>
                <w:noProof/>
                <w:lang w:val="ru-RU" w:eastAsia="ru-RU" w:bidi="ar-SA"/>
              </w:rPr>
              <w:lastRenderedPageBreak/>
              <w:pict w14:anchorId="790841C8">
                <v:shape id="Рисунок 53" o:spid="_x0000_i1077" type="#_x0000_t75" style="width:443.5pt;height:119pt;visibility:visible">
                  <v:imagedata r:id="rId113" o:title="" croptop="21805f" cropbottom="24049f" cropleft="7862f" cropright="11401f"/>
                </v:shape>
              </w:pict>
            </w:r>
          </w:p>
          <w:p w14:paraId="0FD08885" w14:textId="77777777" w:rsidR="00815D65" w:rsidRPr="00927761" w:rsidRDefault="00815D65" w:rsidP="00815D65">
            <w:pPr>
              <w:widowControl w:val="0"/>
              <w:jc w:val="center"/>
              <w:rPr>
                <w:i/>
                <w:szCs w:val="28"/>
                <w:lang w:val="uk-UA"/>
              </w:rPr>
            </w:pPr>
            <w:r w:rsidRPr="00927761">
              <w:rPr>
                <w:szCs w:val="28"/>
                <w:lang w:val="uk-UA"/>
              </w:rPr>
              <w:t>а                                    б                                     в</w:t>
            </w:r>
          </w:p>
        </w:tc>
      </w:tr>
      <w:tr w:rsidR="00815D65" w:rsidRPr="0047353D" w14:paraId="77CA5A7F" w14:textId="77777777">
        <w:trPr>
          <w:cantSplit/>
        </w:trPr>
        <w:tc>
          <w:tcPr>
            <w:tcW w:w="9720" w:type="dxa"/>
          </w:tcPr>
          <w:p w14:paraId="280B2005" w14:textId="77777777" w:rsidR="00815D65" w:rsidRDefault="00815D65" w:rsidP="0047353D">
            <w:pPr>
              <w:pStyle w:val="afff1"/>
              <w:spacing w:line="288" w:lineRule="auto"/>
              <w:ind w:firstLine="0"/>
              <w:jc w:val="center"/>
              <w:rPr>
                <w:rFonts w:ascii="Arial" w:hAnsi="Arial" w:cs="Arial"/>
                <w:sz w:val="21"/>
                <w:szCs w:val="21"/>
              </w:rPr>
            </w:pPr>
            <w:r w:rsidRPr="0047353D">
              <w:rPr>
                <w:rFonts w:ascii="Arial" w:hAnsi="Arial" w:cs="Arial"/>
                <w:sz w:val="21"/>
                <w:szCs w:val="21"/>
              </w:rPr>
              <w:t xml:space="preserve">а – відкритий переріз; б, в – перерізи укріплені планками чи </w:t>
            </w:r>
            <w:r w:rsidR="00E5681A" w:rsidRPr="0047353D">
              <w:rPr>
                <w:rFonts w:ascii="Arial" w:hAnsi="Arial" w:cs="Arial"/>
                <w:sz w:val="21"/>
                <w:szCs w:val="21"/>
              </w:rPr>
              <w:t>решіт</w:t>
            </w:r>
            <w:r w:rsidRPr="0047353D">
              <w:rPr>
                <w:rFonts w:ascii="Arial" w:hAnsi="Arial" w:cs="Arial"/>
                <w:sz w:val="21"/>
                <w:szCs w:val="21"/>
              </w:rPr>
              <w:t>ками</w:t>
            </w:r>
          </w:p>
          <w:p w14:paraId="56EEC87A" w14:textId="77777777" w:rsidR="001179CB" w:rsidRPr="0047353D" w:rsidRDefault="001179CB" w:rsidP="0047353D">
            <w:pPr>
              <w:pStyle w:val="afff1"/>
              <w:spacing w:line="288" w:lineRule="auto"/>
              <w:ind w:firstLine="0"/>
              <w:jc w:val="center"/>
              <w:rPr>
                <w:rFonts w:ascii="Arial" w:hAnsi="Arial" w:cs="Arial"/>
                <w:sz w:val="21"/>
                <w:szCs w:val="21"/>
              </w:rPr>
            </w:pPr>
          </w:p>
          <w:p w14:paraId="6FF79674" w14:textId="77777777" w:rsidR="00815D65" w:rsidRDefault="00815D65" w:rsidP="0047353D">
            <w:pPr>
              <w:pStyle w:val="afff1"/>
              <w:spacing w:line="288" w:lineRule="auto"/>
              <w:ind w:firstLine="0"/>
              <w:jc w:val="center"/>
              <w:rPr>
                <w:rFonts w:ascii="Arial" w:hAnsi="Arial" w:cs="Arial"/>
                <w:sz w:val="21"/>
                <w:szCs w:val="21"/>
              </w:rPr>
            </w:pPr>
            <w:r w:rsidRPr="0047353D">
              <w:rPr>
                <w:rFonts w:ascii="Arial" w:hAnsi="Arial" w:cs="Arial"/>
                <w:b/>
                <w:sz w:val="21"/>
                <w:szCs w:val="21"/>
              </w:rPr>
              <w:t>Рисунок  </w:t>
            </w:r>
            <w:r w:rsidR="00DA0891" w:rsidRPr="0047353D">
              <w:rPr>
                <w:rFonts w:ascii="Arial" w:hAnsi="Arial" w:cs="Arial"/>
                <w:b/>
                <w:sz w:val="21"/>
                <w:szCs w:val="21"/>
              </w:rPr>
              <w:t>8</w:t>
            </w:r>
            <w:r w:rsidRPr="0047353D">
              <w:rPr>
                <w:rFonts w:ascii="Arial" w:hAnsi="Arial" w:cs="Arial"/>
                <w:b/>
                <w:sz w:val="21"/>
                <w:szCs w:val="21"/>
              </w:rPr>
              <w:t>.1</w:t>
            </w:r>
            <w:r w:rsidRPr="0047353D">
              <w:rPr>
                <w:rFonts w:ascii="Arial" w:hAnsi="Arial" w:cs="Arial"/>
                <w:sz w:val="21"/>
                <w:szCs w:val="21"/>
              </w:rPr>
              <w:t xml:space="preserve"> – Схеми перерізів стрижнів</w:t>
            </w:r>
          </w:p>
          <w:p w14:paraId="4DD8232D" w14:textId="77777777" w:rsidR="001179CB" w:rsidRPr="0047353D" w:rsidRDefault="001179CB" w:rsidP="0047353D">
            <w:pPr>
              <w:pStyle w:val="afff1"/>
              <w:spacing w:line="288" w:lineRule="auto"/>
              <w:ind w:firstLine="0"/>
              <w:jc w:val="center"/>
              <w:rPr>
                <w:rFonts w:ascii="Arial" w:hAnsi="Arial" w:cs="Arial"/>
                <w:sz w:val="21"/>
                <w:szCs w:val="21"/>
              </w:rPr>
            </w:pPr>
          </w:p>
        </w:tc>
      </w:tr>
    </w:tbl>
    <w:p w14:paraId="28FEC295" w14:textId="77777777" w:rsidR="00E16E4E" w:rsidRPr="0047353D" w:rsidRDefault="00DA0891" w:rsidP="00FD44C0">
      <w:pPr>
        <w:pStyle w:val="afff1"/>
        <w:spacing w:line="288" w:lineRule="auto"/>
        <w:ind w:firstLine="567"/>
        <w:rPr>
          <w:rFonts w:ascii="Arial" w:hAnsi="Arial" w:cs="Arial"/>
          <w:sz w:val="21"/>
          <w:szCs w:val="21"/>
        </w:rPr>
      </w:pPr>
      <w:r w:rsidRPr="0047353D">
        <w:rPr>
          <w:rFonts w:ascii="Arial" w:hAnsi="Arial" w:cs="Arial"/>
          <w:b/>
          <w:sz w:val="21"/>
          <w:szCs w:val="21"/>
        </w:rPr>
        <w:t>8</w:t>
      </w:r>
      <w:r w:rsidR="00E16E4E" w:rsidRPr="0047353D">
        <w:rPr>
          <w:rFonts w:ascii="Arial" w:hAnsi="Arial" w:cs="Arial"/>
          <w:b/>
          <w:sz w:val="21"/>
          <w:szCs w:val="21"/>
        </w:rPr>
        <w:t>.1.6</w:t>
      </w:r>
      <w:r w:rsidR="00E16E4E" w:rsidRPr="0047353D">
        <w:rPr>
          <w:rFonts w:ascii="Arial" w:hAnsi="Arial" w:cs="Arial"/>
          <w:sz w:val="21"/>
          <w:szCs w:val="21"/>
        </w:rPr>
        <w:t xml:space="preserve">  З’єднання пояса зі стінкою у центрально-стиснутому елементі складеного суцільного перерізу слід розраховувати на зсув від умовної поперечної сили </w:t>
      </w:r>
      <w:r w:rsidR="00E16E4E" w:rsidRPr="0047353D">
        <w:rPr>
          <w:rFonts w:ascii="Arial" w:hAnsi="Arial" w:cs="Arial"/>
          <w:i/>
          <w:sz w:val="21"/>
          <w:szCs w:val="21"/>
        </w:rPr>
        <w:t>Q</w:t>
      </w:r>
      <w:r w:rsidR="00E16E4E" w:rsidRPr="0047353D">
        <w:rPr>
          <w:rFonts w:ascii="Arial" w:hAnsi="Arial" w:cs="Arial"/>
          <w:i/>
          <w:sz w:val="21"/>
          <w:szCs w:val="21"/>
          <w:vertAlign w:val="subscript"/>
        </w:rPr>
        <w:t>fic</w:t>
      </w:r>
      <w:r w:rsidR="00E16E4E" w:rsidRPr="0047353D">
        <w:rPr>
          <w:rFonts w:ascii="Arial" w:hAnsi="Arial" w:cs="Arial"/>
          <w:sz w:val="21"/>
          <w:szCs w:val="21"/>
        </w:rPr>
        <w:t xml:space="preserve"> за формулами, наведеними у табл</w:t>
      </w:r>
      <w:r w:rsidR="00FC1C2D" w:rsidRPr="0047353D">
        <w:rPr>
          <w:rFonts w:ascii="Arial" w:hAnsi="Arial" w:cs="Arial"/>
          <w:sz w:val="21"/>
          <w:szCs w:val="21"/>
        </w:rPr>
        <w:t>иці</w:t>
      </w:r>
      <w:r w:rsidR="00815D65" w:rsidRPr="0047353D">
        <w:rPr>
          <w:rFonts w:ascii="Arial" w:hAnsi="Arial" w:cs="Arial"/>
          <w:sz w:val="21"/>
          <w:szCs w:val="21"/>
        </w:rPr>
        <w:t> </w:t>
      </w:r>
      <w:r w:rsidR="00E16E4E" w:rsidRPr="0047353D">
        <w:rPr>
          <w:rFonts w:ascii="Arial" w:hAnsi="Arial" w:cs="Arial"/>
          <w:sz w:val="21"/>
          <w:szCs w:val="21"/>
        </w:rPr>
        <w:t>1</w:t>
      </w:r>
      <w:r w:rsidRPr="0047353D">
        <w:rPr>
          <w:rFonts w:ascii="Arial" w:hAnsi="Arial" w:cs="Arial"/>
          <w:sz w:val="21"/>
          <w:szCs w:val="21"/>
        </w:rPr>
        <w:t>6</w:t>
      </w:r>
      <w:r w:rsidR="00E16E4E" w:rsidRPr="0047353D">
        <w:rPr>
          <w:rFonts w:ascii="Arial" w:hAnsi="Arial" w:cs="Arial"/>
          <w:sz w:val="21"/>
          <w:szCs w:val="21"/>
        </w:rPr>
        <w:t xml:space="preserve">.6. При цьому значення </w:t>
      </w:r>
      <w:r w:rsidR="00E16E4E" w:rsidRPr="0047353D">
        <w:rPr>
          <w:rFonts w:ascii="Arial" w:hAnsi="Arial" w:cs="Arial"/>
          <w:i/>
          <w:sz w:val="21"/>
          <w:szCs w:val="21"/>
        </w:rPr>
        <w:t>Q</w:t>
      </w:r>
      <w:r w:rsidR="00E16E4E" w:rsidRPr="0047353D">
        <w:rPr>
          <w:rFonts w:ascii="Arial" w:hAnsi="Arial" w:cs="Arial"/>
          <w:i/>
          <w:sz w:val="21"/>
          <w:szCs w:val="21"/>
          <w:vertAlign w:val="subscript"/>
        </w:rPr>
        <w:t>fic</w:t>
      </w:r>
      <w:r w:rsidR="00E16E4E" w:rsidRPr="0047353D">
        <w:rPr>
          <w:rFonts w:ascii="Arial" w:hAnsi="Arial" w:cs="Arial"/>
          <w:sz w:val="21"/>
          <w:szCs w:val="21"/>
        </w:rPr>
        <w:t xml:space="preserve"> не</w:t>
      </w:r>
      <w:r w:rsidR="0086207B" w:rsidRPr="0047353D">
        <w:rPr>
          <w:rFonts w:ascii="Arial" w:hAnsi="Arial" w:cs="Arial"/>
          <w:sz w:val="21"/>
          <w:szCs w:val="21"/>
        </w:rPr>
        <w:t>обхідно визначати за формулою (</w:t>
      </w:r>
      <w:r w:rsidRPr="0047353D">
        <w:rPr>
          <w:rFonts w:ascii="Arial" w:hAnsi="Arial" w:cs="Arial"/>
          <w:sz w:val="21"/>
          <w:szCs w:val="21"/>
        </w:rPr>
        <w:t>8</w:t>
      </w:r>
      <w:r w:rsidR="00E16E4E" w:rsidRPr="0047353D">
        <w:rPr>
          <w:rFonts w:ascii="Arial" w:hAnsi="Arial" w:cs="Arial"/>
          <w:sz w:val="21"/>
          <w:szCs w:val="21"/>
        </w:rPr>
        <w:t>.14)</w:t>
      </w:r>
      <w:r w:rsidR="00C658FE" w:rsidRPr="0047353D">
        <w:rPr>
          <w:rFonts w:ascii="Arial" w:hAnsi="Arial" w:cs="Arial"/>
          <w:sz w:val="21"/>
          <w:szCs w:val="21"/>
        </w:rPr>
        <w:t xml:space="preserve">, а коефіцієнт </w:t>
      </w:r>
      <w:r w:rsidR="00C658FE" w:rsidRPr="0047353D">
        <w:rPr>
          <w:rFonts w:ascii="Arial" w:hAnsi="Arial" w:cs="Arial"/>
          <w:sz w:val="21"/>
          <w:szCs w:val="21"/>
        </w:rPr>
        <w:sym w:font="Symbol" w:char="F06A"/>
      </w:r>
      <w:r w:rsidR="00C658FE" w:rsidRPr="0047353D">
        <w:rPr>
          <w:rFonts w:ascii="Arial" w:hAnsi="Arial" w:cs="Arial"/>
          <w:sz w:val="21"/>
          <w:szCs w:val="21"/>
        </w:rPr>
        <w:t xml:space="preserve"> слід приймати у площині стінки</w:t>
      </w:r>
      <w:r w:rsidR="00E16E4E" w:rsidRPr="0047353D">
        <w:rPr>
          <w:rFonts w:ascii="Arial" w:hAnsi="Arial" w:cs="Arial"/>
          <w:sz w:val="21"/>
          <w:szCs w:val="21"/>
        </w:rPr>
        <w:t>.</w:t>
      </w:r>
    </w:p>
    <w:p w14:paraId="507B9F20" w14:textId="77777777" w:rsidR="00E16E4E" w:rsidRPr="0047353D" w:rsidRDefault="00DA0891" w:rsidP="00FD44C0">
      <w:pPr>
        <w:pStyle w:val="2"/>
        <w:spacing w:before="0" w:after="0" w:line="288" w:lineRule="auto"/>
        <w:ind w:firstLine="567"/>
        <w:jc w:val="both"/>
        <w:rPr>
          <w:rFonts w:ascii="Arial" w:hAnsi="Arial" w:cs="Arial"/>
          <w:sz w:val="21"/>
          <w:szCs w:val="21"/>
          <w:lang w:val="uk-UA"/>
        </w:rPr>
      </w:pPr>
      <w:bookmarkStart w:id="159" w:name="_Ref258425330"/>
      <w:bookmarkStart w:id="160" w:name="_Toc358119222"/>
      <w:bookmarkStart w:id="161" w:name="_Toc358121466"/>
      <w:bookmarkStart w:id="162" w:name="_Toc358121956"/>
      <w:bookmarkStart w:id="163" w:name="_Toc358122055"/>
      <w:bookmarkStart w:id="164" w:name="_Toc358124656"/>
      <w:bookmarkStart w:id="165" w:name="_Toc370224615"/>
      <w:r w:rsidRPr="0047353D">
        <w:rPr>
          <w:rFonts w:ascii="Arial" w:hAnsi="Arial" w:cs="Arial"/>
          <w:sz w:val="21"/>
          <w:szCs w:val="21"/>
          <w:lang w:val="uk-UA"/>
        </w:rPr>
        <w:t>8</w:t>
      </w:r>
      <w:r w:rsidR="00E16E4E" w:rsidRPr="0047353D">
        <w:rPr>
          <w:rFonts w:ascii="Arial" w:hAnsi="Arial" w:cs="Arial"/>
          <w:sz w:val="21"/>
          <w:szCs w:val="21"/>
          <w:lang w:val="uk-UA"/>
        </w:rPr>
        <w:t>.2  Розрахунок елементів наскрізного перерізу</w:t>
      </w:r>
      <w:bookmarkEnd w:id="159"/>
      <w:bookmarkEnd w:id="160"/>
      <w:bookmarkEnd w:id="161"/>
      <w:bookmarkEnd w:id="162"/>
      <w:bookmarkEnd w:id="163"/>
      <w:bookmarkEnd w:id="164"/>
      <w:bookmarkEnd w:id="165"/>
    </w:p>
    <w:p w14:paraId="31947607" w14:textId="77777777" w:rsidR="00E16E4E" w:rsidRPr="0047353D" w:rsidRDefault="00DA0891" w:rsidP="00FD44C0">
      <w:pPr>
        <w:pStyle w:val="afff1"/>
        <w:spacing w:line="288" w:lineRule="auto"/>
        <w:ind w:firstLine="567"/>
        <w:rPr>
          <w:rFonts w:ascii="Arial" w:hAnsi="Arial" w:cs="Arial"/>
          <w:sz w:val="21"/>
          <w:szCs w:val="21"/>
        </w:rPr>
      </w:pPr>
      <w:r w:rsidRPr="0047353D">
        <w:rPr>
          <w:rFonts w:ascii="Arial" w:hAnsi="Arial" w:cs="Arial"/>
          <w:b/>
          <w:sz w:val="21"/>
          <w:szCs w:val="21"/>
        </w:rPr>
        <w:t>8</w:t>
      </w:r>
      <w:r w:rsidR="00E16E4E" w:rsidRPr="0047353D">
        <w:rPr>
          <w:rFonts w:ascii="Arial" w:hAnsi="Arial" w:cs="Arial"/>
          <w:b/>
          <w:sz w:val="21"/>
          <w:szCs w:val="21"/>
        </w:rPr>
        <w:t>.2.1</w:t>
      </w:r>
      <w:r w:rsidR="00E16E4E" w:rsidRPr="0047353D">
        <w:rPr>
          <w:rFonts w:ascii="Arial" w:hAnsi="Arial" w:cs="Arial"/>
          <w:sz w:val="21"/>
          <w:szCs w:val="21"/>
        </w:rPr>
        <w:t>  Розрахунок на міцність елементів наскрізного перерізу при центральному розтя</w:t>
      </w:r>
      <w:r w:rsidR="00366026" w:rsidRPr="0047353D">
        <w:rPr>
          <w:rFonts w:ascii="Arial" w:hAnsi="Arial" w:cs="Arial"/>
          <w:sz w:val="21"/>
          <w:szCs w:val="21"/>
        </w:rPr>
        <w:t>зі</w:t>
      </w:r>
      <w:r w:rsidR="00E16E4E" w:rsidRPr="0047353D">
        <w:rPr>
          <w:rFonts w:ascii="Arial" w:hAnsi="Arial" w:cs="Arial"/>
          <w:sz w:val="21"/>
          <w:szCs w:val="21"/>
        </w:rPr>
        <w:t xml:space="preserve"> і стиск</w:t>
      </w:r>
      <w:r w:rsidR="0086207B" w:rsidRPr="0047353D">
        <w:rPr>
          <w:rFonts w:ascii="Arial" w:hAnsi="Arial" w:cs="Arial"/>
          <w:sz w:val="21"/>
          <w:szCs w:val="21"/>
        </w:rPr>
        <w:t>у слід виконувати за формулою (</w:t>
      </w:r>
      <w:r w:rsidRPr="0047353D">
        <w:rPr>
          <w:rFonts w:ascii="Arial" w:hAnsi="Arial" w:cs="Arial"/>
          <w:sz w:val="21"/>
          <w:szCs w:val="21"/>
        </w:rPr>
        <w:t>8</w:t>
      </w:r>
      <w:r w:rsidR="00E16E4E" w:rsidRPr="0047353D">
        <w:rPr>
          <w:rFonts w:ascii="Arial" w:hAnsi="Arial" w:cs="Arial"/>
          <w:sz w:val="21"/>
          <w:szCs w:val="21"/>
        </w:rPr>
        <w:t xml:space="preserve">.1), де </w:t>
      </w:r>
      <w:r w:rsidR="00E16E4E" w:rsidRPr="0047353D">
        <w:rPr>
          <w:rFonts w:ascii="Arial" w:hAnsi="Arial" w:cs="Arial"/>
          <w:i/>
          <w:sz w:val="21"/>
          <w:szCs w:val="21"/>
        </w:rPr>
        <w:t>A</w:t>
      </w:r>
      <w:r w:rsidR="00E16E4E" w:rsidRPr="0047353D">
        <w:rPr>
          <w:rFonts w:ascii="Arial" w:hAnsi="Arial" w:cs="Arial"/>
          <w:i/>
          <w:sz w:val="21"/>
          <w:szCs w:val="21"/>
          <w:vertAlign w:val="subscript"/>
        </w:rPr>
        <w:t>n</w:t>
      </w:r>
      <w:r w:rsidR="00E16E4E" w:rsidRPr="0047353D">
        <w:rPr>
          <w:rFonts w:ascii="Arial" w:hAnsi="Arial" w:cs="Arial"/>
          <w:sz w:val="21"/>
          <w:szCs w:val="21"/>
        </w:rPr>
        <w:t xml:space="preserve"> – площа розрахункового перерізу</w:t>
      </w:r>
      <w:r w:rsidR="00C12DEA" w:rsidRPr="0047353D">
        <w:rPr>
          <w:rFonts w:ascii="Arial" w:hAnsi="Arial" w:cs="Arial"/>
          <w:sz w:val="21"/>
          <w:szCs w:val="21"/>
        </w:rPr>
        <w:t xml:space="preserve"> наскрізного</w:t>
      </w:r>
      <w:r w:rsidR="00E16E4E" w:rsidRPr="0047353D">
        <w:rPr>
          <w:rFonts w:ascii="Arial" w:hAnsi="Arial" w:cs="Arial"/>
          <w:sz w:val="21"/>
          <w:szCs w:val="21"/>
        </w:rPr>
        <w:t xml:space="preserve"> стрижня нетто.</w:t>
      </w:r>
    </w:p>
    <w:p w14:paraId="2780B77F" w14:textId="77777777" w:rsidR="00E16E4E" w:rsidRDefault="00DA0891" w:rsidP="00FD44C0">
      <w:pPr>
        <w:pStyle w:val="afff1"/>
        <w:spacing w:line="288" w:lineRule="auto"/>
        <w:ind w:firstLine="567"/>
        <w:rPr>
          <w:rFonts w:ascii="Arial" w:hAnsi="Arial" w:cs="Arial"/>
          <w:sz w:val="21"/>
          <w:szCs w:val="21"/>
        </w:rPr>
      </w:pPr>
      <w:r w:rsidRPr="0047353D">
        <w:rPr>
          <w:rFonts w:ascii="Arial" w:hAnsi="Arial" w:cs="Arial"/>
          <w:b/>
          <w:sz w:val="21"/>
          <w:szCs w:val="21"/>
        </w:rPr>
        <w:t>8</w:t>
      </w:r>
      <w:r w:rsidR="00E16E4E" w:rsidRPr="0047353D">
        <w:rPr>
          <w:rFonts w:ascii="Arial" w:hAnsi="Arial" w:cs="Arial"/>
          <w:b/>
          <w:sz w:val="21"/>
          <w:szCs w:val="21"/>
        </w:rPr>
        <w:t>.2.2</w:t>
      </w:r>
      <w:r w:rsidR="00E16E4E" w:rsidRPr="0047353D">
        <w:rPr>
          <w:rFonts w:ascii="Arial" w:hAnsi="Arial" w:cs="Arial"/>
          <w:sz w:val="21"/>
          <w:szCs w:val="21"/>
        </w:rPr>
        <w:t xml:space="preserve">  Розрахунок на стійкість стиснутих стрижнів наскрізного перерізу, гілки яких з’єднані планками чи </w:t>
      </w:r>
      <w:r w:rsidR="00E5681A" w:rsidRPr="0047353D">
        <w:rPr>
          <w:rFonts w:ascii="Arial" w:hAnsi="Arial" w:cs="Arial"/>
          <w:sz w:val="21"/>
          <w:szCs w:val="21"/>
        </w:rPr>
        <w:t>решіт</w:t>
      </w:r>
      <w:r w:rsidR="00E16E4E" w:rsidRPr="0047353D">
        <w:rPr>
          <w:rFonts w:ascii="Arial" w:hAnsi="Arial" w:cs="Arial"/>
          <w:sz w:val="21"/>
          <w:szCs w:val="21"/>
        </w:rPr>
        <w:t>ками, слід виконувати за формулою (</w:t>
      </w:r>
      <w:r w:rsidRPr="0047353D">
        <w:rPr>
          <w:rFonts w:ascii="Arial" w:hAnsi="Arial" w:cs="Arial"/>
          <w:sz w:val="21"/>
          <w:szCs w:val="21"/>
        </w:rPr>
        <w:t>8</w:t>
      </w:r>
      <w:r w:rsidR="00E16E4E" w:rsidRPr="0047353D">
        <w:rPr>
          <w:rFonts w:ascii="Arial" w:hAnsi="Arial" w:cs="Arial"/>
          <w:sz w:val="21"/>
          <w:szCs w:val="21"/>
        </w:rPr>
        <w:t xml:space="preserve">.3); при цьому коефіцієнти </w:t>
      </w:r>
      <w:r w:rsidR="00086C5D" w:rsidRPr="0047353D">
        <w:rPr>
          <w:rFonts w:ascii="Arial" w:hAnsi="Arial" w:cs="Arial"/>
          <w:i/>
          <w:sz w:val="21"/>
          <w:szCs w:val="21"/>
        </w:rPr>
        <w:t>φ</w:t>
      </w:r>
      <w:r w:rsidR="00E16E4E" w:rsidRPr="0047353D">
        <w:rPr>
          <w:rFonts w:ascii="Arial" w:hAnsi="Arial" w:cs="Arial"/>
          <w:i/>
          <w:iCs/>
          <w:sz w:val="21"/>
          <w:szCs w:val="21"/>
        </w:rPr>
        <w:t xml:space="preserve"> </w:t>
      </w:r>
      <w:r w:rsidR="00E16E4E" w:rsidRPr="0047353D">
        <w:rPr>
          <w:rFonts w:ascii="Arial" w:hAnsi="Arial" w:cs="Arial"/>
          <w:sz w:val="21"/>
          <w:szCs w:val="21"/>
        </w:rPr>
        <w:t xml:space="preserve">відносно вільної осі (перпендикулярної до площини планок чи </w:t>
      </w:r>
      <w:r w:rsidR="00E5681A" w:rsidRPr="0047353D">
        <w:rPr>
          <w:rFonts w:ascii="Arial" w:hAnsi="Arial" w:cs="Arial"/>
          <w:sz w:val="21"/>
          <w:szCs w:val="21"/>
        </w:rPr>
        <w:t>решіт</w:t>
      </w:r>
      <w:r w:rsidR="00E16E4E" w:rsidRPr="0047353D">
        <w:rPr>
          <w:rFonts w:ascii="Arial" w:hAnsi="Arial" w:cs="Arial"/>
          <w:sz w:val="21"/>
          <w:szCs w:val="21"/>
        </w:rPr>
        <w:t>ок) слід визначати за фор</w:t>
      </w:r>
      <w:r w:rsidR="0086207B" w:rsidRPr="0047353D">
        <w:rPr>
          <w:rFonts w:ascii="Arial" w:hAnsi="Arial" w:cs="Arial"/>
          <w:sz w:val="21"/>
          <w:szCs w:val="21"/>
        </w:rPr>
        <w:t>мулами (</w:t>
      </w:r>
      <w:r w:rsidRPr="0047353D">
        <w:rPr>
          <w:rFonts w:ascii="Arial" w:hAnsi="Arial" w:cs="Arial"/>
          <w:sz w:val="21"/>
          <w:szCs w:val="21"/>
        </w:rPr>
        <w:t>8</w:t>
      </w:r>
      <w:r w:rsidR="0086207B" w:rsidRPr="0047353D">
        <w:rPr>
          <w:rFonts w:ascii="Arial" w:hAnsi="Arial" w:cs="Arial"/>
          <w:sz w:val="21"/>
          <w:szCs w:val="21"/>
        </w:rPr>
        <w:t>.4) і (</w:t>
      </w:r>
      <w:r w:rsidRPr="0047353D">
        <w:rPr>
          <w:rFonts w:ascii="Arial" w:hAnsi="Arial" w:cs="Arial"/>
          <w:sz w:val="21"/>
          <w:szCs w:val="21"/>
        </w:rPr>
        <w:t>8</w:t>
      </w:r>
      <w:r w:rsidR="00E16E4E" w:rsidRPr="0047353D">
        <w:rPr>
          <w:rFonts w:ascii="Arial" w:hAnsi="Arial" w:cs="Arial"/>
          <w:sz w:val="21"/>
          <w:szCs w:val="21"/>
        </w:rPr>
        <w:t xml:space="preserve">.5) для кривої стійкості типу </w:t>
      </w:r>
      <w:r w:rsidR="00E16E4E" w:rsidRPr="0047353D">
        <w:rPr>
          <w:rFonts w:ascii="Arial" w:hAnsi="Arial" w:cs="Arial"/>
          <w:i/>
          <w:sz w:val="21"/>
          <w:szCs w:val="21"/>
        </w:rPr>
        <w:t xml:space="preserve">b </w:t>
      </w:r>
      <w:r w:rsidR="00E16E4E" w:rsidRPr="0047353D">
        <w:rPr>
          <w:rFonts w:ascii="Arial" w:hAnsi="Arial" w:cs="Arial"/>
          <w:sz w:val="21"/>
          <w:szCs w:val="21"/>
        </w:rPr>
        <w:t xml:space="preserve">із заміною в цих формулах </w:t>
      </w:r>
      <w:r w:rsidR="00086C5D" w:rsidRPr="0047353D">
        <w:rPr>
          <w:rFonts w:ascii="Arial" w:hAnsi="Arial" w:cs="Arial"/>
          <w:position w:val="-6"/>
          <w:sz w:val="21"/>
          <w:szCs w:val="21"/>
        </w:rPr>
        <w:object w:dxaOrig="220" w:dyaOrig="300" w14:anchorId="4CD09063">
          <v:shape id="_x0000_i1078" type="#_x0000_t75" style="width:16pt;height:21.5pt" o:ole="" fillcolor="window">
            <v:imagedata r:id="rId114" o:title=""/>
          </v:shape>
          <o:OLEObject Type="Embed" ProgID="Equation.DSMT4" ShapeID="_x0000_i1078" DrawAspect="Content" ObjectID="_1838151057" r:id="rId115"/>
        </w:object>
      </w:r>
      <w:r w:rsidR="00E16E4E" w:rsidRPr="0047353D">
        <w:rPr>
          <w:rFonts w:ascii="Arial" w:hAnsi="Arial" w:cs="Arial"/>
          <w:sz w:val="21"/>
          <w:szCs w:val="21"/>
        </w:rPr>
        <w:t xml:space="preserve"> на </w:t>
      </w:r>
      <w:r w:rsidR="00086C5D" w:rsidRPr="0047353D">
        <w:rPr>
          <w:rFonts w:ascii="Arial" w:hAnsi="Arial" w:cs="Arial"/>
          <w:position w:val="-14"/>
          <w:sz w:val="21"/>
          <w:szCs w:val="21"/>
        </w:rPr>
        <w:object w:dxaOrig="320" w:dyaOrig="380" w14:anchorId="7840142E">
          <v:shape id="_x0000_i1079" type="#_x0000_t75" style="width:22pt;height:27pt" o:ole="" fillcolor="window">
            <v:imagedata r:id="rId116" o:title=""/>
          </v:shape>
          <o:OLEObject Type="Embed" ProgID="Equation.DSMT4" ShapeID="_x0000_i1079" DrawAspect="Content" ObjectID="_1838151058" r:id="rId117"/>
        </w:object>
      </w:r>
      <w:r w:rsidR="00E16E4E" w:rsidRPr="0047353D">
        <w:rPr>
          <w:rFonts w:ascii="Arial" w:hAnsi="Arial" w:cs="Arial"/>
          <w:sz w:val="21"/>
          <w:szCs w:val="21"/>
        </w:rPr>
        <w:t xml:space="preserve">. Значення умовної </w:t>
      </w:r>
      <w:r w:rsidR="00FD2D4D" w:rsidRPr="0047353D">
        <w:rPr>
          <w:rFonts w:ascii="Arial" w:hAnsi="Arial" w:cs="Arial"/>
          <w:sz w:val="21"/>
          <w:szCs w:val="21"/>
        </w:rPr>
        <w:t>приведеної</w:t>
      </w:r>
      <w:r w:rsidR="00E16E4E" w:rsidRPr="0047353D">
        <w:rPr>
          <w:rFonts w:ascii="Arial" w:hAnsi="Arial" w:cs="Arial"/>
          <w:sz w:val="21"/>
          <w:szCs w:val="21"/>
        </w:rPr>
        <w:t xml:space="preserve"> гнучкості </w:t>
      </w:r>
      <w:r w:rsidR="00086C5D" w:rsidRPr="0047353D">
        <w:rPr>
          <w:rFonts w:ascii="Arial" w:hAnsi="Arial" w:cs="Arial"/>
          <w:position w:val="-14"/>
          <w:sz w:val="21"/>
          <w:szCs w:val="21"/>
        </w:rPr>
        <w:object w:dxaOrig="320" w:dyaOrig="380" w14:anchorId="4D533055">
          <v:shape id="_x0000_i1080" type="#_x0000_t75" style="width:22pt;height:27pt" o:ole="" fillcolor="window">
            <v:imagedata r:id="rId116" o:title=""/>
          </v:shape>
          <o:OLEObject Type="Embed" ProgID="Equation.DSMT4" ShapeID="_x0000_i1080" DrawAspect="Content" ObjectID="_1838151059" r:id="rId118"/>
        </w:object>
      </w:r>
      <w:r w:rsidR="00E16E4E" w:rsidRPr="0047353D">
        <w:rPr>
          <w:rFonts w:ascii="Arial" w:hAnsi="Arial" w:cs="Arial"/>
          <w:sz w:val="21"/>
          <w:szCs w:val="21"/>
        </w:rPr>
        <w:t xml:space="preserve"> необхідно обчислювати залежно від значень </w:t>
      </w:r>
      <w:r w:rsidR="00FD2D4D" w:rsidRPr="0047353D">
        <w:rPr>
          <w:rFonts w:ascii="Arial" w:hAnsi="Arial" w:cs="Arial"/>
          <w:sz w:val="21"/>
          <w:szCs w:val="21"/>
        </w:rPr>
        <w:t>приведеної</w:t>
      </w:r>
      <w:r w:rsidR="00E16E4E" w:rsidRPr="0047353D">
        <w:rPr>
          <w:rFonts w:ascii="Arial" w:hAnsi="Arial" w:cs="Arial"/>
          <w:sz w:val="21"/>
          <w:szCs w:val="21"/>
        </w:rPr>
        <w:t xml:space="preserve"> гнучкості </w:t>
      </w:r>
      <w:r w:rsidR="00086C5D" w:rsidRPr="0047353D">
        <w:rPr>
          <w:rFonts w:ascii="Arial" w:hAnsi="Arial" w:cs="Arial"/>
          <w:i/>
          <w:sz w:val="21"/>
          <w:szCs w:val="21"/>
        </w:rPr>
        <w:sym w:font="Symbol" w:char="F06C"/>
      </w:r>
      <w:r w:rsidR="00E16E4E" w:rsidRPr="0047353D">
        <w:rPr>
          <w:rFonts w:ascii="Arial" w:hAnsi="Arial" w:cs="Arial"/>
          <w:i/>
          <w:sz w:val="21"/>
          <w:szCs w:val="21"/>
          <w:vertAlign w:val="subscript"/>
        </w:rPr>
        <w:t>ef</w:t>
      </w:r>
      <w:r w:rsidR="00E16E4E" w:rsidRPr="0047353D">
        <w:rPr>
          <w:rFonts w:ascii="Arial" w:hAnsi="Arial" w:cs="Arial"/>
          <w:sz w:val="21"/>
          <w:szCs w:val="21"/>
        </w:rPr>
        <w:t>, які наведені у табл</w:t>
      </w:r>
      <w:r w:rsidR="00FC1C2D" w:rsidRPr="0047353D">
        <w:rPr>
          <w:rFonts w:ascii="Arial" w:hAnsi="Arial" w:cs="Arial"/>
          <w:sz w:val="21"/>
          <w:szCs w:val="21"/>
        </w:rPr>
        <w:t>иці</w:t>
      </w:r>
      <w:r w:rsidR="00E16E4E" w:rsidRPr="0047353D">
        <w:rPr>
          <w:rFonts w:ascii="Arial" w:hAnsi="Arial" w:cs="Arial"/>
          <w:sz w:val="21"/>
          <w:szCs w:val="21"/>
        </w:rPr>
        <w:t> </w:t>
      </w:r>
      <w:r w:rsidRPr="0047353D">
        <w:rPr>
          <w:rFonts w:ascii="Arial" w:hAnsi="Arial" w:cs="Arial"/>
          <w:sz w:val="21"/>
          <w:szCs w:val="21"/>
        </w:rPr>
        <w:t>8</w:t>
      </w:r>
      <w:r w:rsidR="00E16E4E" w:rsidRPr="0047353D">
        <w:rPr>
          <w:rFonts w:ascii="Arial" w:hAnsi="Arial" w:cs="Arial"/>
          <w:sz w:val="21"/>
          <w:szCs w:val="21"/>
        </w:rPr>
        <w:t xml:space="preserve">.2 для стрижнів з кількістю панелей, як правило, не меншою за шість. Розрахунок на стійкість наскрізних стрижнів з кількістю панелей, що не перевищує шести, допускається виконувати: за наявності планок – як для рамних систем; за наявності </w:t>
      </w:r>
      <w:r w:rsidR="00E5681A" w:rsidRPr="0047353D">
        <w:rPr>
          <w:rFonts w:ascii="Arial" w:hAnsi="Arial" w:cs="Arial"/>
          <w:sz w:val="21"/>
          <w:szCs w:val="21"/>
        </w:rPr>
        <w:t>решіт</w:t>
      </w:r>
      <w:r w:rsidR="00E16E4E" w:rsidRPr="0047353D">
        <w:rPr>
          <w:rFonts w:ascii="Arial" w:hAnsi="Arial" w:cs="Arial"/>
          <w:sz w:val="21"/>
          <w:szCs w:val="21"/>
        </w:rPr>
        <w:t xml:space="preserve">ок – згідно з </w:t>
      </w:r>
      <w:r w:rsidRPr="0047353D">
        <w:rPr>
          <w:rFonts w:ascii="Arial" w:hAnsi="Arial" w:cs="Arial"/>
          <w:sz w:val="21"/>
          <w:szCs w:val="21"/>
        </w:rPr>
        <w:t>8</w:t>
      </w:r>
      <w:r w:rsidR="00E16E4E" w:rsidRPr="0047353D">
        <w:rPr>
          <w:rFonts w:ascii="Arial" w:hAnsi="Arial" w:cs="Arial"/>
          <w:sz w:val="21"/>
          <w:szCs w:val="21"/>
        </w:rPr>
        <w:t>.2.5.</w:t>
      </w:r>
    </w:p>
    <w:p w14:paraId="100C4B85" w14:textId="77777777" w:rsidR="0047353D" w:rsidRPr="0047353D" w:rsidRDefault="0047353D" w:rsidP="0047353D">
      <w:pPr>
        <w:pStyle w:val="afff1"/>
        <w:spacing w:line="288" w:lineRule="auto"/>
        <w:ind w:firstLine="567"/>
        <w:rPr>
          <w:rFonts w:ascii="Arial" w:hAnsi="Arial" w:cs="Arial"/>
          <w:sz w:val="21"/>
          <w:szCs w:val="21"/>
        </w:rPr>
      </w:pPr>
    </w:p>
    <w:p w14:paraId="42B9F2A0" w14:textId="77777777" w:rsidR="00067286" w:rsidRPr="00F26C5C" w:rsidRDefault="00067286" w:rsidP="0047353D">
      <w:pPr>
        <w:pStyle w:val="afff1"/>
        <w:spacing w:line="288" w:lineRule="auto"/>
        <w:ind w:firstLine="0"/>
        <w:rPr>
          <w:rFonts w:ascii="Arial" w:hAnsi="Arial" w:cs="Arial"/>
          <w:b/>
          <w:sz w:val="21"/>
          <w:szCs w:val="21"/>
          <w:lang w:val="ru-RU"/>
        </w:rPr>
      </w:pPr>
    </w:p>
    <w:p w14:paraId="729DBEA3" w14:textId="77777777" w:rsidR="00067286" w:rsidRPr="00F26C5C" w:rsidRDefault="00067286" w:rsidP="0047353D">
      <w:pPr>
        <w:pStyle w:val="afff1"/>
        <w:spacing w:line="288" w:lineRule="auto"/>
        <w:ind w:firstLine="0"/>
        <w:rPr>
          <w:rFonts w:ascii="Arial" w:hAnsi="Arial" w:cs="Arial"/>
          <w:b/>
          <w:sz w:val="21"/>
          <w:szCs w:val="21"/>
          <w:lang w:val="ru-RU"/>
        </w:rPr>
      </w:pPr>
    </w:p>
    <w:p w14:paraId="28A75D3D" w14:textId="77777777" w:rsidR="00067286" w:rsidRPr="00F26C5C" w:rsidRDefault="00067286" w:rsidP="0047353D">
      <w:pPr>
        <w:pStyle w:val="afff1"/>
        <w:spacing w:line="288" w:lineRule="auto"/>
        <w:ind w:firstLine="0"/>
        <w:rPr>
          <w:rFonts w:ascii="Arial" w:hAnsi="Arial" w:cs="Arial"/>
          <w:b/>
          <w:sz w:val="21"/>
          <w:szCs w:val="21"/>
          <w:lang w:val="ru-RU"/>
        </w:rPr>
      </w:pPr>
    </w:p>
    <w:p w14:paraId="37B0C7E6" w14:textId="77777777" w:rsidR="00067286" w:rsidRPr="00F26C5C" w:rsidRDefault="00067286" w:rsidP="0047353D">
      <w:pPr>
        <w:pStyle w:val="afff1"/>
        <w:spacing w:line="288" w:lineRule="auto"/>
        <w:ind w:firstLine="0"/>
        <w:rPr>
          <w:rFonts w:ascii="Arial" w:hAnsi="Arial" w:cs="Arial"/>
          <w:b/>
          <w:sz w:val="21"/>
          <w:szCs w:val="21"/>
          <w:lang w:val="ru-RU"/>
        </w:rPr>
      </w:pPr>
    </w:p>
    <w:p w14:paraId="13F19B1F" w14:textId="77777777" w:rsidR="00067286" w:rsidRPr="00F26C5C" w:rsidRDefault="00067286" w:rsidP="0047353D">
      <w:pPr>
        <w:pStyle w:val="afff1"/>
        <w:spacing w:line="288" w:lineRule="auto"/>
        <w:ind w:firstLine="0"/>
        <w:rPr>
          <w:rFonts w:ascii="Arial" w:hAnsi="Arial" w:cs="Arial"/>
          <w:b/>
          <w:sz w:val="21"/>
          <w:szCs w:val="21"/>
          <w:lang w:val="ru-RU"/>
        </w:rPr>
      </w:pPr>
    </w:p>
    <w:p w14:paraId="36D8C290" w14:textId="77777777" w:rsidR="00067286" w:rsidRPr="00F26C5C" w:rsidRDefault="00067286" w:rsidP="0047353D">
      <w:pPr>
        <w:pStyle w:val="afff1"/>
        <w:spacing w:line="288" w:lineRule="auto"/>
        <w:ind w:firstLine="0"/>
        <w:rPr>
          <w:rFonts w:ascii="Arial" w:hAnsi="Arial" w:cs="Arial"/>
          <w:b/>
          <w:sz w:val="21"/>
          <w:szCs w:val="21"/>
          <w:lang w:val="ru-RU"/>
        </w:rPr>
      </w:pPr>
    </w:p>
    <w:p w14:paraId="34ACE109" w14:textId="77777777" w:rsidR="00067286" w:rsidRDefault="00067286" w:rsidP="0047353D">
      <w:pPr>
        <w:pStyle w:val="afff1"/>
        <w:spacing w:line="288" w:lineRule="auto"/>
        <w:ind w:firstLine="0"/>
        <w:rPr>
          <w:rFonts w:ascii="Arial" w:hAnsi="Arial" w:cs="Arial"/>
          <w:b/>
          <w:sz w:val="21"/>
          <w:szCs w:val="21"/>
          <w:lang w:val="ru-RU"/>
        </w:rPr>
      </w:pPr>
    </w:p>
    <w:p w14:paraId="6741DE20" w14:textId="77777777" w:rsidR="009459B5" w:rsidRDefault="009459B5" w:rsidP="0047353D">
      <w:pPr>
        <w:pStyle w:val="afff1"/>
        <w:spacing w:line="288" w:lineRule="auto"/>
        <w:ind w:firstLine="0"/>
        <w:rPr>
          <w:rFonts w:ascii="Arial" w:hAnsi="Arial" w:cs="Arial"/>
          <w:b/>
          <w:sz w:val="21"/>
          <w:szCs w:val="21"/>
          <w:lang w:val="ru-RU"/>
        </w:rPr>
      </w:pPr>
    </w:p>
    <w:p w14:paraId="64F352E1" w14:textId="77777777" w:rsidR="009713D5" w:rsidRPr="0047353D" w:rsidRDefault="00FD44C0" w:rsidP="0047353D">
      <w:pPr>
        <w:pStyle w:val="afff1"/>
        <w:spacing w:line="288" w:lineRule="auto"/>
        <w:ind w:firstLine="0"/>
        <w:rPr>
          <w:rFonts w:ascii="Arial" w:hAnsi="Arial" w:cs="Arial"/>
          <w:sz w:val="21"/>
          <w:szCs w:val="21"/>
        </w:rPr>
      </w:pPr>
      <w:r>
        <w:rPr>
          <w:rFonts w:ascii="Arial" w:hAnsi="Arial" w:cs="Arial"/>
          <w:b/>
          <w:sz w:val="21"/>
          <w:szCs w:val="21"/>
          <w:lang w:val="ru-RU"/>
        </w:rPr>
        <w:br w:type="page"/>
      </w:r>
      <w:r w:rsidR="009713D5" w:rsidRPr="0047353D">
        <w:rPr>
          <w:rFonts w:ascii="Arial" w:hAnsi="Arial" w:cs="Arial"/>
          <w:b/>
          <w:sz w:val="21"/>
          <w:szCs w:val="21"/>
        </w:rPr>
        <w:lastRenderedPageBreak/>
        <w:t xml:space="preserve">Таблиця </w:t>
      </w:r>
      <w:r w:rsidR="00DA0891" w:rsidRPr="0047353D">
        <w:rPr>
          <w:rFonts w:ascii="Arial" w:hAnsi="Arial" w:cs="Arial"/>
          <w:b/>
          <w:sz w:val="21"/>
          <w:szCs w:val="21"/>
        </w:rPr>
        <w:t>8</w:t>
      </w:r>
      <w:r w:rsidR="009713D5" w:rsidRPr="0047353D">
        <w:rPr>
          <w:rFonts w:ascii="Arial" w:hAnsi="Arial" w:cs="Arial"/>
          <w:b/>
          <w:sz w:val="21"/>
          <w:szCs w:val="21"/>
        </w:rPr>
        <w:t>.2</w:t>
      </w:r>
      <w:r w:rsidR="009713D5" w:rsidRPr="0047353D">
        <w:rPr>
          <w:rFonts w:ascii="Arial" w:hAnsi="Arial" w:cs="Arial"/>
          <w:sz w:val="21"/>
          <w:szCs w:val="21"/>
        </w:rPr>
        <w:t> – </w:t>
      </w:r>
      <w:r w:rsidR="00FD2D4D" w:rsidRPr="0047353D">
        <w:rPr>
          <w:rFonts w:ascii="Arial" w:hAnsi="Arial" w:cs="Arial"/>
          <w:sz w:val="21"/>
          <w:szCs w:val="21"/>
        </w:rPr>
        <w:t>Приведені</w:t>
      </w:r>
      <w:r w:rsidR="009713D5" w:rsidRPr="0047353D">
        <w:rPr>
          <w:rFonts w:ascii="Arial" w:hAnsi="Arial" w:cs="Arial"/>
          <w:sz w:val="21"/>
          <w:szCs w:val="21"/>
        </w:rPr>
        <w:t xml:space="preserve"> гнучкості стрижнів наскрізного перерізу</w:t>
      </w: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1900"/>
        <w:gridCol w:w="3915"/>
        <w:gridCol w:w="3483"/>
      </w:tblGrid>
      <w:tr w:rsidR="009713D5" w:rsidRPr="00515B5D" w14:paraId="6F7AB0FF" w14:textId="77777777" w:rsidTr="00FD44C0">
        <w:tc>
          <w:tcPr>
            <w:tcW w:w="2548" w:type="dxa"/>
            <w:gridSpan w:val="2"/>
            <w:tcMar>
              <w:left w:w="6" w:type="dxa"/>
              <w:right w:w="6" w:type="dxa"/>
            </w:tcMar>
            <w:vAlign w:val="center"/>
          </w:tcPr>
          <w:p w14:paraId="65BF7919" w14:textId="77777777" w:rsidR="009713D5" w:rsidRPr="001179CB" w:rsidRDefault="009713D5" w:rsidP="00815D65">
            <w:pPr>
              <w:widowControl w:val="0"/>
              <w:jc w:val="center"/>
              <w:rPr>
                <w:sz w:val="22"/>
                <w:szCs w:val="22"/>
                <w:lang w:val="uk-UA"/>
              </w:rPr>
            </w:pPr>
            <w:r w:rsidRPr="001179CB">
              <w:rPr>
                <w:sz w:val="22"/>
                <w:szCs w:val="22"/>
                <w:lang w:val="uk-UA"/>
              </w:rPr>
              <w:t>Переріз наскрізного стрижня</w:t>
            </w:r>
          </w:p>
        </w:tc>
        <w:tc>
          <w:tcPr>
            <w:tcW w:w="7398" w:type="dxa"/>
            <w:gridSpan w:val="2"/>
            <w:tcMar>
              <w:left w:w="6" w:type="dxa"/>
              <w:right w:w="6" w:type="dxa"/>
            </w:tcMar>
            <w:vAlign w:val="center"/>
          </w:tcPr>
          <w:p w14:paraId="7D959B7B" w14:textId="77777777" w:rsidR="009713D5" w:rsidRPr="001179CB" w:rsidRDefault="009713D5" w:rsidP="00815D65">
            <w:pPr>
              <w:widowControl w:val="0"/>
              <w:jc w:val="center"/>
              <w:rPr>
                <w:sz w:val="22"/>
                <w:szCs w:val="22"/>
                <w:lang w:val="uk-UA"/>
              </w:rPr>
            </w:pPr>
            <w:r w:rsidRPr="001179CB">
              <w:rPr>
                <w:sz w:val="22"/>
                <w:szCs w:val="22"/>
                <w:lang w:val="uk-UA"/>
              </w:rPr>
              <w:t xml:space="preserve">Зведена гнучкість </w:t>
            </w:r>
            <w:r w:rsidR="00BF2B60" w:rsidRPr="001179CB">
              <w:rPr>
                <w:i/>
                <w:sz w:val="22"/>
                <w:szCs w:val="22"/>
                <w:lang w:val="uk-UA"/>
              </w:rPr>
              <w:fldChar w:fldCharType="begin"/>
            </w:r>
            <w:r w:rsidRPr="001179CB">
              <w:rPr>
                <w:i/>
                <w:sz w:val="22"/>
                <w:szCs w:val="22"/>
                <w:lang w:val="uk-UA"/>
              </w:rPr>
              <w:instrText>SYMBOL 108 \f "Symbol" \s 10</w:instrText>
            </w:r>
            <w:r w:rsidR="00BF2B60" w:rsidRPr="001179CB">
              <w:rPr>
                <w:i/>
                <w:sz w:val="22"/>
                <w:szCs w:val="22"/>
                <w:lang w:val="uk-UA"/>
              </w:rPr>
              <w:fldChar w:fldCharType="separate"/>
            </w:r>
            <w:r w:rsidRPr="001179CB">
              <w:rPr>
                <w:i/>
                <w:sz w:val="22"/>
                <w:szCs w:val="22"/>
                <w:lang w:val="uk-UA"/>
              </w:rPr>
              <w:t></w:t>
            </w:r>
            <w:r w:rsidR="00BF2B60" w:rsidRPr="001179CB">
              <w:rPr>
                <w:i/>
                <w:sz w:val="22"/>
                <w:szCs w:val="22"/>
                <w:lang w:val="uk-UA"/>
              </w:rPr>
              <w:fldChar w:fldCharType="end"/>
            </w:r>
            <w:r w:rsidRPr="001179CB">
              <w:rPr>
                <w:i/>
                <w:sz w:val="22"/>
                <w:szCs w:val="22"/>
                <w:vertAlign w:val="subscript"/>
                <w:lang w:val="uk-UA"/>
              </w:rPr>
              <w:t>ef</w:t>
            </w:r>
            <w:r w:rsidRPr="001179CB">
              <w:rPr>
                <w:sz w:val="22"/>
                <w:szCs w:val="22"/>
                <w:lang w:val="uk-UA"/>
              </w:rPr>
              <w:t xml:space="preserve">  стрижня наскрізного перерізу</w:t>
            </w:r>
          </w:p>
        </w:tc>
      </w:tr>
      <w:tr w:rsidR="009713D5" w:rsidRPr="00927761" w14:paraId="4DF86790" w14:textId="77777777" w:rsidTr="00FD44C0">
        <w:tc>
          <w:tcPr>
            <w:tcW w:w="648" w:type="dxa"/>
            <w:tcMar>
              <w:left w:w="6" w:type="dxa"/>
              <w:right w:w="6" w:type="dxa"/>
            </w:tcMar>
            <w:vAlign w:val="center"/>
          </w:tcPr>
          <w:p w14:paraId="50E51574" w14:textId="77777777" w:rsidR="009713D5" w:rsidRPr="001179CB" w:rsidRDefault="009713D5" w:rsidP="00815D65">
            <w:pPr>
              <w:widowControl w:val="0"/>
              <w:jc w:val="center"/>
              <w:rPr>
                <w:sz w:val="22"/>
                <w:szCs w:val="22"/>
                <w:lang w:val="uk-UA"/>
              </w:rPr>
            </w:pPr>
            <w:r w:rsidRPr="001179CB">
              <w:rPr>
                <w:sz w:val="22"/>
                <w:szCs w:val="22"/>
                <w:lang w:val="uk-UA"/>
              </w:rPr>
              <w:t>тип</w:t>
            </w:r>
          </w:p>
        </w:tc>
        <w:tc>
          <w:tcPr>
            <w:tcW w:w="1900" w:type="dxa"/>
            <w:tcMar>
              <w:left w:w="6" w:type="dxa"/>
              <w:right w:w="6" w:type="dxa"/>
            </w:tcMar>
            <w:vAlign w:val="center"/>
          </w:tcPr>
          <w:p w14:paraId="7F74F5DA" w14:textId="77777777" w:rsidR="009713D5" w:rsidRPr="001179CB" w:rsidRDefault="009713D5" w:rsidP="00815D65">
            <w:pPr>
              <w:widowControl w:val="0"/>
              <w:jc w:val="center"/>
              <w:rPr>
                <w:sz w:val="22"/>
                <w:szCs w:val="22"/>
                <w:lang w:val="uk-UA"/>
              </w:rPr>
            </w:pPr>
            <w:r w:rsidRPr="001179CB">
              <w:rPr>
                <w:sz w:val="22"/>
                <w:szCs w:val="22"/>
                <w:lang w:val="uk-UA"/>
              </w:rPr>
              <w:t>схема</w:t>
            </w:r>
          </w:p>
        </w:tc>
        <w:tc>
          <w:tcPr>
            <w:tcW w:w="3915" w:type="dxa"/>
            <w:tcMar>
              <w:left w:w="6" w:type="dxa"/>
              <w:right w:w="6" w:type="dxa"/>
            </w:tcMar>
            <w:vAlign w:val="center"/>
          </w:tcPr>
          <w:p w14:paraId="4508AFEB" w14:textId="77777777" w:rsidR="009713D5" w:rsidRPr="001179CB" w:rsidRDefault="009713D5" w:rsidP="00815D65">
            <w:pPr>
              <w:widowControl w:val="0"/>
              <w:jc w:val="center"/>
              <w:rPr>
                <w:sz w:val="22"/>
                <w:szCs w:val="22"/>
                <w:lang w:val="uk-UA"/>
              </w:rPr>
            </w:pPr>
            <w:r w:rsidRPr="001179CB">
              <w:rPr>
                <w:sz w:val="22"/>
                <w:szCs w:val="22"/>
                <w:lang w:val="uk-UA"/>
              </w:rPr>
              <w:t>з планками</w:t>
            </w:r>
          </w:p>
        </w:tc>
        <w:tc>
          <w:tcPr>
            <w:tcW w:w="3483" w:type="dxa"/>
            <w:tcMar>
              <w:left w:w="6" w:type="dxa"/>
              <w:right w:w="6" w:type="dxa"/>
            </w:tcMar>
            <w:vAlign w:val="center"/>
          </w:tcPr>
          <w:p w14:paraId="7951B0CB" w14:textId="77777777" w:rsidR="009713D5" w:rsidRPr="001179CB" w:rsidRDefault="009713D5" w:rsidP="00815D65">
            <w:pPr>
              <w:widowControl w:val="0"/>
              <w:jc w:val="center"/>
              <w:rPr>
                <w:sz w:val="22"/>
                <w:szCs w:val="22"/>
                <w:lang w:val="uk-UA"/>
              </w:rPr>
            </w:pPr>
            <w:r w:rsidRPr="001179CB">
              <w:rPr>
                <w:sz w:val="22"/>
                <w:szCs w:val="22"/>
                <w:lang w:val="uk-UA"/>
              </w:rPr>
              <w:t xml:space="preserve">з </w:t>
            </w:r>
            <w:r w:rsidR="00E5681A" w:rsidRPr="001179CB">
              <w:rPr>
                <w:sz w:val="22"/>
                <w:szCs w:val="22"/>
                <w:lang w:val="uk-UA"/>
              </w:rPr>
              <w:t>решіт</w:t>
            </w:r>
            <w:r w:rsidRPr="001179CB">
              <w:rPr>
                <w:sz w:val="22"/>
                <w:szCs w:val="22"/>
                <w:lang w:val="uk-UA"/>
              </w:rPr>
              <w:t>ками</w:t>
            </w:r>
          </w:p>
        </w:tc>
      </w:tr>
      <w:tr w:rsidR="009713D5" w:rsidRPr="00927761" w14:paraId="25C76BD1" w14:textId="77777777" w:rsidTr="00FD44C0">
        <w:tc>
          <w:tcPr>
            <w:tcW w:w="648" w:type="dxa"/>
            <w:tcMar>
              <w:left w:w="6" w:type="dxa"/>
              <w:right w:w="6" w:type="dxa"/>
            </w:tcMar>
            <w:vAlign w:val="center"/>
          </w:tcPr>
          <w:p w14:paraId="4DA9D70E" w14:textId="77777777" w:rsidR="009713D5" w:rsidRPr="00927761" w:rsidRDefault="009713D5" w:rsidP="00815D65">
            <w:pPr>
              <w:widowControl w:val="0"/>
              <w:jc w:val="center"/>
              <w:rPr>
                <w:sz w:val="24"/>
                <w:lang w:val="uk-UA"/>
              </w:rPr>
            </w:pPr>
            <w:r w:rsidRPr="00927761">
              <w:rPr>
                <w:sz w:val="24"/>
                <w:lang w:val="uk-UA"/>
              </w:rPr>
              <w:t>1-й</w:t>
            </w:r>
          </w:p>
        </w:tc>
        <w:tc>
          <w:tcPr>
            <w:tcW w:w="1900" w:type="dxa"/>
            <w:tcMar>
              <w:left w:w="6" w:type="dxa"/>
              <w:right w:w="6" w:type="dxa"/>
            </w:tcMar>
            <w:vAlign w:val="center"/>
          </w:tcPr>
          <w:p w14:paraId="07AC0277" w14:textId="77777777" w:rsidR="009713D5" w:rsidRPr="00927761" w:rsidRDefault="00B92BB7" w:rsidP="00815D65">
            <w:pPr>
              <w:widowControl w:val="0"/>
              <w:jc w:val="center"/>
              <w:rPr>
                <w:sz w:val="24"/>
                <w:lang w:val="uk-UA"/>
              </w:rPr>
            </w:pPr>
            <w:r>
              <w:rPr>
                <w:noProof/>
                <w:sz w:val="24"/>
                <w:lang w:val="ru-RU" w:eastAsia="ru-RU" w:bidi="ar-SA"/>
              </w:rPr>
              <w:pict w14:anchorId="0B71FE08">
                <v:shape id="Рисунок 57" o:spid="_x0000_i1081" type="#_x0000_t75" style="width:78pt;height:84pt;visibility:visible">
                  <v:imagedata r:id="rId119" o:title="" croptop="15825f" cropbottom="19184f" cropleft="4827f" cropright="43150f"/>
                </v:shape>
              </w:pict>
            </w:r>
          </w:p>
        </w:tc>
        <w:tc>
          <w:tcPr>
            <w:tcW w:w="3915" w:type="dxa"/>
            <w:tcMar>
              <w:left w:w="6" w:type="dxa"/>
              <w:right w:w="6" w:type="dxa"/>
            </w:tcMar>
            <w:vAlign w:val="center"/>
          </w:tcPr>
          <w:p w14:paraId="6CE7428E" w14:textId="77777777" w:rsidR="009713D5" w:rsidRPr="00927761" w:rsidRDefault="009713D5" w:rsidP="00815D65">
            <w:pPr>
              <w:widowControl w:val="0"/>
              <w:jc w:val="center"/>
              <w:rPr>
                <w:sz w:val="24"/>
                <w:lang w:val="uk-UA"/>
              </w:rPr>
            </w:pPr>
            <w:r w:rsidRPr="00927761">
              <w:rPr>
                <w:position w:val="-16"/>
                <w:sz w:val="24"/>
                <w:lang w:val="uk-UA"/>
              </w:rPr>
              <w:object w:dxaOrig="2340" w:dyaOrig="460" w14:anchorId="2F2B2185">
                <v:shape id="_x0000_i1082" type="#_x0000_t75" style="width:117pt;height:23pt" o:ole="" fillcolor="window">
                  <v:imagedata r:id="rId120" o:title=""/>
                </v:shape>
                <o:OLEObject Type="Embed" ProgID="Equation.DSMT4" ShapeID="_x0000_i1082" DrawAspect="Content" ObjectID="_1838151060" r:id="rId121"/>
              </w:object>
            </w:r>
          </w:p>
          <w:p w14:paraId="7EF12BAE"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.8)</w:t>
            </w:r>
          </w:p>
          <w:p w14:paraId="0525BA36" w14:textId="77777777" w:rsidR="009713D5" w:rsidRPr="00927761" w:rsidRDefault="00C12DEA" w:rsidP="00815D65">
            <w:pPr>
              <w:widowControl w:val="0"/>
              <w:jc w:val="center"/>
              <w:rPr>
                <w:sz w:val="24"/>
                <w:lang w:val="uk-UA"/>
              </w:rPr>
            </w:pPr>
            <w:r w:rsidRPr="00927761">
              <w:rPr>
                <w:position w:val="-28"/>
                <w:sz w:val="24"/>
                <w:lang w:val="uk-UA"/>
              </w:rPr>
              <w:object w:dxaOrig="760" w:dyaOrig="639" w14:anchorId="24B1B007">
                <v:shape id="_x0000_i1083" type="#_x0000_t75" style="width:42.5pt;height:35.5pt" o:ole="" fillcolor="window">
                  <v:imagedata r:id="rId122" o:title=""/>
                </v:shape>
                <o:OLEObject Type="Embed" ProgID="Equation.DSMT4" ShapeID="_x0000_i1083" DrawAspect="Content" ObjectID="_1838151061" r:id="rId123"/>
              </w:object>
            </w:r>
          </w:p>
        </w:tc>
        <w:tc>
          <w:tcPr>
            <w:tcW w:w="3483" w:type="dxa"/>
            <w:tcMar>
              <w:left w:w="6" w:type="dxa"/>
              <w:right w:w="6" w:type="dxa"/>
            </w:tcMar>
            <w:vAlign w:val="center"/>
          </w:tcPr>
          <w:p w14:paraId="136550CF" w14:textId="77777777" w:rsidR="009713D5" w:rsidRPr="00927761" w:rsidRDefault="009713D5" w:rsidP="00815D65">
            <w:pPr>
              <w:widowControl w:val="0"/>
              <w:jc w:val="center"/>
              <w:rPr>
                <w:sz w:val="24"/>
                <w:lang w:val="uk-UA"/>
              </w:rPr>
            </w:pPr>
            <w:r w:rsidRPr="00927761">
              <w:rPr>
                <w:position w:val="-30"/>
                <w:sz w:val="24"/>
                <w:lang w:val="uk-UA"/>
              </w:rPr>
              <w:object w:dxaOrig="1640" w:dyaOrig="700" w14:anchorId="4FBAC5AC">
                <v:shape id="_x0000_i1084" type="#_x0000_t75" style="width:81.5pt;height:35.5pt" o:ole="" fillcolor="window">
                  <v:imagedata r:id="rId124" o:title=""/>
                </v:shape>
                <o:OLEObject Type="Embed" ProgID="Equation.DSMT4" ShapeID="_x0000_i1084" DrawAspect="Content" ObjectID="_1838151062" r:id="rId125"/>
              </w:object>
            </w:r>
          </w:p>
          <w:p w14:paraId="30D9C89A"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.11)</w:t>
            </w:r>
          </w:p>
          <w:p w14:paraId="2DF186A6" w14:textId="77777777" w:rsidR="009713D5" w:rsidRPr="00927761" w:rsidRDefault="00C44375" w:rsidP="00C44375">
            <w:pPr>
              <w:widowControl w:val="0"/>
              <w:jc w:val="center"/>
              <w:rPr>
                <w:sz w:val="24"/>
                <w:lang w:val="uk-UA"/>
              </w:rPr>
            </w:pPr>
            <w:r w:rsidRPr="00927761">
              <w:rPr>
                <w:position w:val="-28"/>
                <w:sz w:val="24"/>
                <w:lang w:val="uk-UA"/>
              </w:rPr>
              <w:object w:dxaOrig="1020" w:dyaOrig="660" w14:anchorId="4B3E3C1D">
                <v:shape id="_x0000_i1085" type="#_x0000_t75" style="width:51pt;height:33pt" o:ole="" fillcolor="window">
                  <v:imagedata r:id="rId126" o:title=""/>
                </v:shape>
                <o:OLEObject Type="Embed" ProgID="Equation.DSMT4" ShapeID="_x0000_i1085" DrawAspect="Content" ObjectID="_1838151063" r:id="rId127"/>
              </w:object>
            </w:r>
          </w:p>
        </w:tc>
      </w:tr>
      <w:tr w:rsidR="009713D5" w:rsidRPr="00515B5D" w14:paraId="0333842A" w14:textId="77777777" w:rsidTr="00FD44C0">
        <w:tc>
          <w:tcPr>
            <w:tcW w:w="648" w:type="dxa"/>
            <w:tcMar>
              <w:left w:w="6" w:type="dxa"/>
              <w:right w:w="6" w:type="dxa"/>
            </w:tcMar>
            <w:vAlign w:val="center"/>
          </w:tcPr>
          <w:p w14:paraId="6E7FFEC6" w14:textId="77777777" w:rsidR="009713D5" w:rsidRPr="00927761" w:rsidRDefault="009713D5" w:rsidP="00815D65">
            <w:pPr>
              <w:widowControl w:val="0"/>
              <w:jc w:val="center"/>
              <w:rPr>
                <w:sz w:val="24"/>
                <w:lang w:val="uk-UA"/>
              </w:rPr>
            </w:pPr>
            <w:r w:rsidRPr="00927761">
              <w:rPr>
                <w:sz w:val="24"/>
                <w:lang w:val="uk-UA"/>
              </w:rPr>
              <w:t>2-й</w:t>
            </w:r>
          </w:p>
        </w:tc>
        <w:tc>
          <w:tcPr>
            <w:tcW w:w="1900" w:type="dxa"/>
            <w:tcMar>
              <w:left w:w="6" w:type="dxa"/>
              <w:right w:w="6" w:type="dxa"/>
            </w:tcMar>
            <w:vAlign w:val="center"/>
          </w:tcPr>
          <w:p w14:paraId="3F5DE791" w14:textId="77777777" w:rsidR="009713D5" w:rsidRPr="00927761" w:rsidRDefault="00B92BB7" w:rsidP="00815D65">
            <w:pPr>
              <w:widowControl w:val="0"/>
              <w:jc w:val="center"/>
              <w:rPr>
                <w:sz w:val="24"/>
                <w:lang w:val="uk-UA"/>
              </w:rPr>
            </w:pPr>
            <w:r>
              <w:rPr>
                <w:noProof/>
                <w:sz w:val="24"/>
                <w:lang w:val="ru-RU" w:eastAsia="ru-RU" w:bidi="ar-SA"/>
              </w:rPr>
              <w:pict w14:anchorId="2D94FC34">
                <v:shape id="Рисунок 62" o:spid="_x0000_i1086" type="#_x0000_t75" style="width:84.5pt;height:85.5pt;visibility:visible">
                  <v:imagedata r:id="rId128" o:title="" croptop="16016f" cropbottom="19024f" cropleft="24794f" cropright="21897f"/>
                </v:shape>
              </w:pict>
            </w:r>
          </w:p>
        </w:tc>
        <w:tc>
          <w:tcPr>
            <w:tcW w:w="3915" w:type="dxa"/>
            <w:tcMar>
              <w:left w:w="6" w:type="dxa"/>
              <w:right w:w="6" w:type="dxa"/>
            </w:tcMar>
            <w:vAlign w:val="center"/>
          </w:tcPr>
          <w:p w14:paraId="10898669" w14:textId="77777777" w:rsidR="009713D5" w:rsidRPr="00927761" w:rsidRDefault="009713D5" w:rsidP="00815D65">
            <w:pPr>
              <w:widowControl w:val="0"/>
              <w:jc w:val="center"/>
              <w:rPr>
                <w:sz w:val="24"/>
                <w:lang w:val="uk-UA"/>
              </w:rPr>
            </w:pPr>
            <w:r w:rsidRPr="00927761">
              <w:rPr>
                <w:position w:val="-14"/>
                <w:sz w:val="24"/>
                <w:lang w:val="uk-UA"/>
              </w:rPr>
              <w:object w:dxaOrig="3720" w:dyaOrig="440" w14:anchorId="479C1E4C">
                <v:shape id="_x0000_i1087" type="#_x0000_t75" style="width:186pt;height:21.5pt" o:ole="" fillcolor="window">
                  <v:imagedata r:id="rId129" o:title=""/>
                </v:shape>
                <o:OLEObject Type="Embed" ProgID="Equation.DSMT4" ShapeID="_x0000_i1087" DrawAspect="Content" ObjectID="_1838151064" r:id="rId130"/>
              </w:object>
            </w:r>
          </w:p>
          <w:p w14:paraId="06F630BB"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.9)</w:t>
            </w:r>
          </w:p>
          <w:p w14:paraId="2DB82D75" w14:textId="77777777" w:rsidR="009713D5" w:rsidRPr="00927761" w:rsidRDefault="009713D5" w:rsidP="00815D65">
            <w:pPr>
              <w:widowControl w:val="0"/>
              <w:jc w:val="center"/>
              <w:rPr>
                <w:sz w:val="24"/>
                <w:lang w:val="uk-UA"/>
              </w:rPr>
            </w:pPr>
            <w:r w:rsidRPr="00927761">
              <w:rPr>
                <w:position w:val="-28"/>
                <w:sz w:val="24"/>
                <w:lang w:val="uk-UA"/>
              </w:rPr>
              <w:object w:dxaOrig="1840" w:dyaOrig="639" w14:anchorId="4B43276B">
                <v:shape id="_x0000_i1088" type="#_x0000_t75" style="width:92.5pt;height:32.5pt" o:ole="" fillcolor="window">
                  <v:imagedata r:id="rId131" o:title=""/>
                </v:shape>
                <o:OLEObject Type="Embed" ProgID="Equation.DSMT4" ShapeID="_x0000_i1088" DrawAspect="Content" ObjectID="_1838151065" r:id="rId132"/>
              </w:object>
            </w:r>
          </w:p>
        </w:tc>
        <w:tc>
          <w:tcPr>
            <w:tcW w:w="3483" w:type="dxa"/>
            <w:tcMar>
              <w:left w:w="6" w:type="dxa"/>
              <w:right w:w="6" w:type="dxa"/>
            </w:tcMar>
            <w:vAlign w:val="center"/>
          </w:tcPr>
          <w:p w14:paraId="0DB4ABD6" w14:textId="77777777" w:rsidR="009713D5" w:rsidRPr="00927761" w:rsidRDefault="00D55C2B" w:rsidP="00815D65">
            <w:pPr>
              <w:widowControl w:val="0"/>
              <w:jc w:val="center"/>
              <w:rPr>
                <w:sz w:val="24"/>
                <w:lang w:val="uk-UA"/>
              </w:rPr>
            </w:pPr>
            <w:r w:rsidRPr="00927761">
              <w:rPr>
                <w:position w:val="-30"/>
                <w:sz w:val="24"/>
                <w:lang w:val="uk-UA"/>
              </w:rPr>
              <w:object w:dxaOrig="2799" w:dyaOrig="700" w14:anchorId="6A4C1D98">
                <v:shape id="_x0000_i1089" type="#_x0000_t75" style="width:140pt;height:35.5pt" o:ole="" fillcolor="window">
                  <v:imagedata r:id="rId133" o:title=""/>
                </v:shape>
                <o:OLEObject Type="Embed" ProgID="Equation.DSMT4" ShapeID="_x0000_i1089" DrawAspect="Content" ObjectID="_1838151066" r:id="rId134"/>
              </w:object>
            </w:r>
          </w:p>
          <w:p w14:paraId="6730EB69"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.12)</w:t>
            </w:r>
          </w:p>
          <w:p w14:paraId="5AC3FD99" w14:textId="77777777" w:rsidR="009713D5" w:rsidRPr="00927761" w:rsidRDefault="00C44375" w:rsidP="00815D65">
            <w:pPr>
              <w:widowControl w:val="0"/>
              <w:jc w:val="center"/>
              <w:rPr>
                <w:sz w:val="24"/>
                <w:lang w:val="uk-UA"/>
              </w:rPr>
            </w:pPr>
            <w:r w:rsidRPr="00927761">
              <w:rPr>
                <w:position w:val="-28"/>
                <w:sz w:val="24"/>
                <w:lang w:val="uk-UA"/>
              </w:rPr>
              <w:object w:dxaOrig="2200" w:dyaOrig="660" w14:anchorId="05183560">
                <v:shape id="_x0000_i1090" type="#_x0000_t75" style="width:110pt;height:33pt" o:ole="" fillcolor="window">
                  <v:imagedata r:id="rId135" o:title=""/>
                </v:shape>
                <o:OLEObject Type="Embed" ProgID="Equation.DSMT4" ShapeID="_x0000_i1090" DrawAspect="Content" ObjectID="_1838151067" r:id="rId136"/>
              </w:object>
            </w:r>
          </w:p>
          <w:p w14:paraId="2BE4CA59" w14:textId="77777777" w:rsidR="00C44375" w:rsidRPr="00927761" w:rsidRDefault="00C44375" w:rsidP="00815D65">
            <w:pPr>
              <w:widowControl w:val="0"/>
              <w:jc w:val="center"/>
              <w:rPr>
                <w:sz w:val="24"/>
                <w:lang w:val="uk-UA"/>
              </w:rPr>
            </w:pPr>
            <w:r w:rsidRPr="00927761">
              <w:rPr>
                <w:sz w:val="24"/>
                <w:lang w:val="uk-UA"/>
              </w:rPr>
              <w:t>(</w:t>
            </w:r>
            <w:r w:rsidRPr="00927761">
              <w:rPr>
                <w:i/>
                <w:sz w:val="24"/>
                <w:lang w:val="uk-UA"/>
              </w:rPr>
              <w:t>l</w:t>
            </w:r>
            <w:r w:rsidRPr="00927761">
              <w:rPr>
                <w:i/>
                <w:sz w:val="24"/>
                <w:vertAlign w:val="subscript"/>
                <w:lang w:val="uk-UA"/>
              </w:rPr>
              <w:t>d</w:t>
            </w:r>
            <w:r w:rsidRPr="00927761">
              <w:rPr>
                <w:sz w:val="24"/>
                <w:vertAlign w:val="subscript"/>
                <w:lang w:val="uk-UA"/>
              </w:rPr>
              <w:t>1</w:t>
            </w:r>
            <w:r w:rsidRPr="00927761">
              <w:rPr>
                <w:i/>
                <w:sz w:val="24"/>
                <w:lang w:val="uk-UA"/>
              </w:rPr>
              <w:t>, l</w:t>
            </w:r>
            <w:r w:rsidRPr="00927761">
              <w:rPr>
                <w:i/>
                <w:sz w:val="24"/>
                <w:vertAlign w:val="subscript"/>
                <w:lang w:val="uk-UA"/>
              </w:rPr>
              <w:t>d</w:t>
            </w:r>
            <w:r w:rsidRPr="00927761">
              <w:rPr>
                <w:sz w:val="24"/>
                <w:vertAlign w:val="subscript"/>
                <w:lang w:val="uk-UA"/>
              </w:rPr>
              <w:t>2</w:t>
            </w:r>
            <w:r w:rsidRPr="00927761">
              <w:rPr>
                <w:sz w:val="24"/>
                <w:lang w:val="uk-UA"/>
              </w:rPr>
              <w:t xml:space="preserve"> відносяться відповідно до сторін </w:t>
            </w:r>
            <w:r w:rsidRPr="00927761">
              <w:rPr>
                <w:i/>
                <w:sz w:val="24"/>
                <w:lang w:val="uk-UA"/>
              </w:rPr>
              <w:t>b</w:t>
            </w:r>
            <w:r w:rsidRPr="00927761">
              <w:rPr>
                <w:sz w:val="24"/>
                <w:vertAlign w:val="subscript"/>
                <w:lang w:val="uk-UA"/>
              </w:rPr>
              <w:t>1</w:t>
            </w:r>
            <w:r w:rsidRPr="00927761">
              <w:rPr>
                <w:i/>
                <w:sz w:val="24"/>
                <w:lang w:val="uk-UA"/>
              </w:rPr>
              <w:t>, b</w:t>
            </w:r>
            <w:r w:rsidRPr="00927761">
              <w:rPr>
                <w:sz w:val="24"/>
                <w:vertAlign w:val="subscript"/>
                <w:lang w:val="uk-UA"/>
              </w:rPr>
              <w:t>2</w:t>
            </w:r>
            <w:r w:rsidRPr="00927761">
              <w:rPr>
                <w:sz w:val="24"/>
                <w:lang w:val="uk-UA"/>
              </w:rPr>
              <w:t>)</w:t>
            </w:r>
          </w:p>
        </w:tc>
      </w:tr>
      <w:tr w:rsidR="009713D5" w:rsidRPr="00927761" w14:paraId="7A4EE6AC" w14:textId="77777777" w:rsidTr="00FD44C0">
        <w:tc>
          <w:tcPr>
            <w:tcW w:w="648" w:type="dxa"/>
            <w:tcMar>
              <w:left w:w="6" w:type="dxa"/>
              <w:right w:w="6" w:type="dxa"/>
            </w:tcMar>
            <w:vAlign w:val="center"/>
          </w:tcPr>
          <w:p w14:paraId="6A61EBD6" w14:textId="77777777" w:rsidR="009713D5" w:rsidRPr="00927761" w:rsidRDefault="009713D5" w:rsidP="00815D65">
            <w:pPr>
              <w:widowControl w:val="0"/>
              <w:jc w:val="center"/>
              <w:rPr>
                <w:sz w:val="24"/>
                <w:lang w:val="uk-UA"/>
              </w:rPr>
            </w:pPr>
            <w:r w:rsidRPr="00927761">
              <w:rPr>
                <w:sz w:val="24"/>
                <w:lang w:val="uk-UA"/>
              </w:rPr>
              <w:t>3-й</w:t>
            </w:r>
          </w:p>
        </w:tc>
        <w:tc>
          <w:tcPr>
            <w:tcW w:w="1900" w:type="dxa"/>
            <w:tcMar>
              <w:left w:w="6" w:type="dxa"/>
              <w:right w:w="6" w:type="dxa"/>
            </w:tcMar>
            <w:vAlign w:val="center"/>
          </w:tcPr>
          <w:p w14:paraId="49A173DE" w14:textId="77777777" w:rsidR="009713D5" w:rsidRPr="00927761" w:rsidRDefault="00B92BB7" w:rsidP="00815D65">
            <w:pPr>
              <w:widowControl w:val="0"/>
              <w:jc w:val="center"/>
              <w:rPr>
                <w:sz w:val="24"/>
                <w:lang w:val="uk-UA"/>
              </w:rPr>
            </w:pPr>
            <w:r>
              <w:rPr>
                <w:noProof/>
                <w:sz w:val="24"/>
                <w:lang w:val="ru-RU" w:eastAsia="ru-RU" w:bidi="ar-SA"/>
              </w:rPr>
              <w:pict w14:anchorId="0CC45F99">
                <v:shape id="Рисунок 67" o:spid="_x0000_i1091" type="#_x0000_t75" style="width:86.5pt;height:89.5pt;visibility:visible">
                  <v:imagedata r:id="rId137" o:title="" croptop="19077f" cropbottom="19300f" cropleft="47417f" cropright="1822f"/>
                </v:shape>
              </w:pict>
            </w:r>
          </w:p>
        </w:tc>
        <w:tc>
          <w:tcPr>
            <w:tcW w:w="3915" w:type="dxa"/>
            <w:tcMar>
              <w:left w:w="6" w:type="dxa"/>
              <w:right w:w="6" w:type="dxa"/>
            </w:tcMar>
            <w:vAlign w:val="center"/>
          </w:tcPr>
          <w:p w14:paraId="51E6F78B" w14:textId="77777777" w:rsidR="009713D5" w:rsidRPr="00927761" w:rsidRDefault="009713D5" w:rsidP="00815D65">
            <w:pPr>
              <w:widowControl w:val="0"/>
              <w:jc w:val="center"/>
              <w:rPr>
                <w:sz w:val="24"/>
                <w:lang w:val="uk-UA"/>
              </w:rPr>
            </w:pPr>
            <w:r w:rsidRPr="00927761">
              <w:rPr>
                <w:position w:val="-14"/>
                <w:sz w:val="24"/>
                <w:lang w:val="uk-UA"/>
              </w:rPr>
              <w:object w:dxaOrig="2659" w:dyaOrig="440" w14:anchorId="64941B24">
                <v:shape id="_x0000_i1092" type="#_x0000_t75" style="width:133pt;height:21.5pt" o:ole="" fillcolor="window">
                  <v:imagedata r:id="rId138" o:title=""/>
                </v:shape>
                <o:OLEObject Type="Embed" ProgID="Equation.DSMT4" ShapeID="_x0000_i1092" DrawAspect="Content" ObjectID="_1838151068" r:id="rId139"/>
              </w:object>
            </w:r>
          </w:p>
          <w:p w14:paraId="24B37EEB"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.10)</w:t>
            </w:r>
          </w:p>
          <w:p w14:paraId="1518B4AC" w14:textId="77777777" w:rsidR="009713D5" w:rsidRPr="00927761" w:rsidRDefault="009713D5" w:rsidP="00815D65">
            <w:pPr>
              <w:widowControl w:val="0"/>
              <w:jc w:val="center"/>
              <w:rPr>
                <w:sz w:val="24"/>
                <w:lang w:val="uk-UA"/>
              </w:rPr>
            </w:pPr>
            <w:r w:rsidRPr="00927761">
              <w:rPr>
                <w:position w:val="-28"/>
                <w:sz w:val="24"/>
                <w:lang w:val="uk-UA"/>
              </w:rPr>
              <w:object w:dxaOrig="859" w:dyaOrig="639" w14:anchorId="20E21483">
                <v:shape id="_x0000_i1093" type="#_x0000_t75" style="width:42.5pt;height:32.5pt" o:ole="" fillcolor="window">
                  <v:imagedata r:id="rId140" o:title=""/>
                </v:shape>
                <o:OLEObject Type="Embed" ProgID="Equation.DSMT4" ShapeID="_x0000_i1093" DrawAspect="Content" ObjectID="_1838151069" r:id="rId141"/>
              </w:object>
            </w:r>
          </w:p>
        </w:tc>
        <w:tc>
          <w:tcPr>
            <w:tcW w:w="3483" w:type="dxa"/>
            <w:tcMar>
              <w:left w:w="6" w:type="dxa"/>
              <w:right w:w="6" w:type="dxa"/>
            </w:tcMar>
            <w:vAlign w:val="center"/>
          </w:tcPr>
          <w:p w14:paraId="6FD7DFE8" w14:textId="77777777" w:rsidR="009713D5" w:rsidRPr="00927761" w:rsidRDefault="00D55C2B" w:rsidP="00815D65">
            <w:pPr>
              <w:widowControl w:val="0"/>
              <w:jc w:val="center"/>
              <w:rPr>
                <w:sz w:val="24"/>
                <w:lang w:val="uk-UA"/>
              </w:rPr>
            </w:pPr>
            <w:r w:rsidRPr="00927761">
              <w:rPr>
                <w:position w:val="-30"/>
                <w:sz w:val="24"/>
                <w:lang w:val="uk-UA"/>
              </w:rPr>
              <w:object w:dxaOrig="2220" w:dyaOrig="700" w14:anchorId="1C39B6AA">
                <v:shape id="_x0000_i1094" type="#_x0000_t75" style="width:110.5pt;height:35.5pt" o:ole="" fillcolor="window">
                  <v:imagedata r:id="rId142" o:title=""/>
                </v:shape>
                <o:OLEObject Type="Embed" ProgID="Equation.DSMT4" ShapeID="_x0000_i1094" DrawAspect="Content" ObjectID="_1838151070" r:id="rId143"/>
              </w:object>
            </w:r>
          </w:p>
          <w:p w14:paraId="47B5B4AD" w14:textId="77777777" w:rsidR="009713D5" w:rsidRPr="00927761" w:rsidRDefault="009713D5" w:rsidP="00815D65">
            <w:pPr>
              <w:widowControl w:val="0"/>
              <w:jc w:val="right"/>
              <w:rPr>
                <w:sz w:val="24"/>
                <w:lang w:val="uk-UA"/>
              </w:rPr>
            </w:pPr>
            <w:r w:rsidRPr="00927761">
              <w:rPr>
                <w:sz w:val="24"/>
                <w:lang w:val="uk-UA"/>
              </w:rPr>
              <w:t>(</w:t>
            </w:r>
            <w:r w:rsidR="00DA0891" w:rsidRPr="00927761">
              <w:rPr>
                <w:sz w:val="24"/>
                <w:lang w:val="uk-UA"/>
              </w:rPr>
              <w:t>8</w:t>
            </w:r>
            <w:r w:rsidRPr="00927761">
              <w:rPr>
                <w:sz w:val="24"/>
                <w:lang w:val="uk-UA"/>
              </w:rPr>
              <w:t>.13)</w:t>
            </w:r>
          </w:p>
          <w:p w14:paraId="20E1322F" w14:textId="77777777" w:rsidR="009713D5" w:rsidRPr="00927761" w:rsidRDefault="00C44375" w:rsidP="00815D65">
            <w:pPr>
              <w:widowControl w:val="0"/>
              <w:jc w:val="center"/>
              <w:rPr>
                <w:sz w:val="24"/>
                <w:lang w:val="uk-UA"/>
              </w:rPr>
            </w:pPr>
            <w:r w:rsidRPr="00927761">
              <w:rPr>
                <w:position w:val="-28"/>
                <w:sz w:val="24"/>
                <w:lang w:val="uk-UA"/>
              </w:rPr>
              <w:object w:dxaOrig="1020" w:dyaOrig="660" w14:anchorId="6D215FC3">
                <v:shape id="_x0000_i1095" type="#_x0000_t75" style="width:51pt;height:33pt" o:ole="" fillcolor="window">
                  <v:imagedata r:id="rId144" o:title=""/>
                </v:shape>
                <o:OLEObject Type="Embed" ProgID="Equation.DSMT4" ShapeID="_x0000_i1095" DrawAspect="Content" ObjectID="_1838151071" r:id="rId145"/>
              </w:object>
            </w:r>
          </w:p>
        </w:tc>
      </w:tr>
      <w:tr w:rsidR="009713D5" w:rsidRPr="00515B5D" w14:paraId="283BE5FA" w14:textId="77777777" w:rsidTr="00FD44C0">
        <w:tc>
          <w:tcPr>
            <w:tcW w:w="9946" w:type="dxa"/>
            <w:gridSpan w:val="4"/>
            <w:tcMar>
              <w:left w:w="6" w:type="dxa"/>
              <w:right w:w="6" w:type="dxa"/>
            </w:tcMar>
          </w:tcPr>
          <w:p w14:paraId="3FF45E21" w14:textId="77777777" w:rsidR="00AD003C" w:rsidRPr="00927761" w:rsidRDefault="00AD003C" w:rsidP="00815D65">
            <w:pPr>
              <w:widowControl w:val="0"/>
              <w:jc w:val="both"/>
              <w:rPr>
                <w:i/>
                <w:sz w:val="20"/>
                <w:szCs w:val="20"/>
                <w:lang w:val="uk-UA"/>
              </w:rPr>
            </w:pPr>
            <w:r w:rsidRPr="00927761">
              <w:rPr>
                <w:b/>
                <w:sz w:val="20"/>
                <w:szCs w:val="20"/>
                <w:lang w:val="uk-UA"/>
              </w:rPr>
              <w:t xml:space="preserve">Примітка 1. </w:t>
            </w:r>
          </w:p>
          <w:p w14:paraId="1CCBE564" w14:textId="77777777" w:rsidR="009713D5" w:rsidRPr="00927761" w:rsidRDefault="009713D5" w:rsidP="00815D65">
            <w:pPr>
              <w:widowControl w:val="0"/>
              <w:jc w:val="both"/>
              <w:rPr>
                <w:sz w:val="20"/>
                <w:szCs w:val="20"/>
                <w:lang w:val="uk-UA"/>
              </w:rPr>
            </w:pPr>
            <w:r w:rsidRPr="00927761">
              <w:rPr>
                <w:i/>
                <w:position w:val="-12"/>
                <w:sz w:val="20"/>
                <w:szCs w:val="20"/>
                <w:lang w:val="uk-UA"/>
              </w:rPr>
              <w:object w:dxaOrig="240" w:dyaOrig="300" w14:anchorId="3463AB09">
                <v:shape id="_x0000_i1096" type="#_x0000_t75" style="width:12pt;height:15pt" o:ole="">
                  <v:imagedata r:id="rId146" o:title=""/>
                </v:shape>
                <o:OLEObject Type="Embed" ProgID="Equation.DSMT4" ShapeID="_x0000_i1096" DrawAspect="Content" ObjectID="_1838151072" r:id="rId147"/>
              </w:object>
            </w:r>
            <w:r w:rsidRPr="00927761">
              <w:rPr>
                <w:i/>
                <w:sz w:val="20"/>
                <w:szCs w:val="20"/>
                <w:lang w:val="uk-UA"/>
              </w:rPr>
              <w:t xml:space="preserve"> – </w:t>
            </w:r>
            <w:r w:rsidRPr="00927761">
              <w:rPr>
                <w:sz w:val="20"/>
                <w:szCs w:val="20"/>
                <w:lang w:val="uk-UA"/>
              </w:rPr>
              <w:t xml:space="preserve">гнучкість наскрізного стрижня у площині, перпендикулярній до осі </w:t>
            </w:r>
            <w:r w:rsidRPr="00927761">
              <w:rPr>
                <w:i/>
                <w:sz w:val="20"/>
                <w:szCs w:val="20"/>
                <w:lang w:val="uk-UA"/>
              </w:rPr>
              <w:t>y – y</w:t>
            </w:r>
            <w:r w:rsidRPr="00927761">
              <w:rPr>
                <w:sz w:val="20"/>
                <w:szCs w:val="20"/>
                <w:lang w:val="uk-UA"/>
              </w:rPr>
              <w:t>;</w:t>
            </w:r>
          </w:p>
          <w:p w14:paraId="552BF928" w14:textId="77777777" w:rsidR="009713D5" w:rsidRPr="00927761" w:rsidRDefault="009713D5" w:rsidP="00815D65">
            <w:pPr>
              <w:widowControl w:val="0"/>
              <w:jc w:val="both"/>
              <w:rPr>
                <w:sz w:val="20"/>
                <w:szCs w:val="20"/>
                <w:lang w:val="uk-UA"/>
              </w:rPr>
            </w:pPr>
            <w:r w:rsidRPr="00927761">
              <w:rPr>
                <w:i/>
                <w:position w:val="-10"/>
                <w:sz w:val="20"/>
                <w:szCs w:val="20"/>
                <w:lang w:val="uk-UA"/>
              </w:rPr>
              <w:object w:dxaOrig="360" w:dyaOrig="279" w14:anchorId="6EA54106">
                <v:shape id="_x0000_i1097" type="#_x0000_t75" style="width:18.5pt;height:14.5pt" o:ole="">
                  <v:imagedata r:id="rId148" o:title=""/>
                </v:shape>
                <o:OLEObject Type="Embed" ProgID="Equation.DSMT4" ShapeID="_x0000_i1097" DrawAspect="Content" ObjectID="_1838151073" r:id="rId149"/>
              </w:object>
            </w:r>
            <w:r w:rsidRPr="00927761">
              <w:rPr>
                <w:sz w:val="20"/>
                <w:szCs w:val="20"/>
                <w:lang w:val="uk-UA"/>
              </w:rPr>
              <w:t xml:space="preserve"> – найбільша з гнучкостей наскрізного стрижня у площинах, перпендикулярних до осей </w:t>
            </w:r>
            <w:r w:rsidRPr="00927761">
              <w:rPr>
                <w:i/>
                <w:sz w:val="20"/>
                <w:szCs w:val="20"/>
                <w:lang w:val="uk-UA"/>
              </w:rPr>
              <w:t>x – x</w:t>
            </w:r>
            <w:r w:rsidRPr="00927761">
              <w:rPr>
                <w:sz w:val="20"/>
                <w:szCs w:val="20"/>
                <w:lang w:val="uk-UA"/>
              </w:rPr>
              <w:t xml:space="preserve"> або </w:t>
            </w:r>
            <w:r w:rsidRPr="00927761">
              <w:rPr>
                <w:i/>
                <w:sz w:val="20"/>
                <w:szCs w:val="20"/>
                <w:lang w:val="uk-UA"/>
              </w:rPr>
              <w:t>y – y</w:t>
            </w:r>
            <w:r w:rsidRPr="00927761">
              <w:rPr>
                <w:sz w:val="20"/>
                <w:szCs w:val="20"/>
                <w:lang w:val="uk-UA"/>
              </w:rPr>
              <w:t xml:space="preserve">, що дорівнюють відповідно </w:t>
            </w:r>
            <w:r w:rsidRPr="00927761">
              <w:rPr>
                <w:i/>
                <w:position w:val="-10"/>
                <w:sz w:val="20"/>
                <w:szCs w:val="20"/>
                <w:lang w:val="uk-UA"/>
              </w:rPr>
              <w:object w:dxaOrig="740" w:dyaOrig="279" w14:anchorId="54BC6B54">
                <v:shape id="_x0000_i1098" type="#_x0000_t75" style="width:36.5pt;height:14.5pt" o:ole="">
                  <v:imagedata r:id="rId150" o:title=""/>
                </v:shape>
                <o:OLEObject Type="Embed" ProgID="Equation.DSMT4" ShapeID="_x0000_i1098" DrawAspect="Content" ObjectID="_1838151074" r:id="rId151"/>
              </w:object>
            </w:r>
            <w:r w:rsidRPr="00927761">
              <w:rPr>
                <w:i/>
                <w:sz w:val="20"/>
                <w:szCs w:val="20"/>
                <w:lang w:val="uk-UA"/>
              </w:rPr>
              <w:t xml:space="preserve"> </w:t>
            </w:r>
            <w:r w:rsidRPr="00927761">
              <w:rPr>
                <w:sz w:val="20"/>
                <w:szCs w:val="20"/>
                <w:lang w:val="uk-UA"/>
              </w:rPr>
              <w:t xml:space="preserve">або </w:t>
            </w:r>
            <w:r w:rsidRPr="00927761">
              <w:rPr>
                <w:i/>
                <w:position w:val="-12"/>
                <w:sz w:val="20"/>
                <w:szCs w:val="20"/>
                <w:lang w:val="uk-UA"/>
              </w:rPr>
              <w:object w:dxaOrig="760" w:dyaOrig="300" w14:anchorId="5B6E61EF">
                <v:shape id="_x0000_i1099" type="#_x0000_t75" style="width:38pt;height:15pt" o:ole="">
                  <v:imagedata r:id="rId152" o:title=""/>
                </v:shape>
                <o:OLEObject Type="Embed" ProgID="Equation.DSMT4" ShapeID="_x0000_i1099" DrawAspect="Content" ObjectID="_1838151075" r:id="rId153"/>
              </w:object>
            </w:r>
            <w:r w:rsidRPr="00927761">
              <w:rPr>
                <w:i/>
                <w:sz w:val="20"/>
                <w:szCs w:val="20"/>
                <w:lang w:val="uk-UA"/>
              </w:rPr>
              <w:t xml:space="preserve"> </w:t>
            </w:r>
            <w:r w:rsidRPr="00927761">
              <w:rPr>
                <w:sz w:val="20"/>
                <w:szCs w:val="20"/>
                <w:lang w:val="uk-UA"/>
              </w:rPr>
              <w:t xml:space="preserve">(де </w:t>
            </w:r>
            <w:r w:rsidRPr="00927761">
              <w:rPr>
                <w:i/>
                <w:sz w:val="20"/>
                <w:szCs w:val="20"/>
                <w:lang w:val="uk-UA"/>
              </w:rPr>
              <w:t>i</w:t>
            </w:r>
            <w:r w:rsidRPr="00927761">
              <w:rPr>
                <w:i/>
                <w:sz w:val="20"/>
                <w:szCs w:val="20"/>
                <w:vertAlign w:val="subscript"/>
                <w:lang w:val="uk-UA"/>
              </w:rPr>
              <w:t xml:space="preserve">x </w:t>
            </w:r>
            <w:r w:rsidRPr="00927761">
              <w:rPr>
                <w:sz w:val="20"/>
                <w:szCs w:val="20"/>
                <w:vertAlign w:val="subscript"/>
                <w:lang w:val="uk-UA"/>
              </w:rPr>
              <w:t xml:space="preserve">, </w:t>
            </w:r>
            <w:r w:rsidRPr="00927761">
              <w:rPr>
                <w:i/>
                <w:sz w:val="20"/>
                <w:szCs w:val="20"/>
                <w:lang w:val="uk-UA"/>
              </w:rPr>
              <w:t>i</w:t>
            </w:r>
            <w:r w:rsidRPr="00927761">
              <w:rPr>
                <w:i/>
                <w:sz w:val="20"/>
                <w:szCs w:val="20"/>
                <w:vertAlign w:val="subscript"/>
                <w:lang w:val="uk-UA"/>
              </w:rPr>
              <w:t>y</w:t>
            </w:r>
            <w:r w:rsidRPr="00927761">
              <w:rPr>
                <w:sz w:val="20"/>
                <w:szCs w:val="20"/>
                <w:lang w:val="uk-UA"/>
              </w:rPr>
              <w:t xml:space="preserve"> – радіуси інерції перерізу наскрізного стрижня в цілому);</w:t>
            </w:r>
          </w:p>
          <w:p w14:paraId="1302467B" w14:textId="77777777" w:rsidR="009713D5" w:rsidRPr="00927761" w:rsidRDefault="009713D5" w:rsidP="00815D65">
            <w:pPr>
              <w:widowControl w:val="0"/>
              <w:jc w:val="both"/>
              <w:rPr>
                <w:sz w:val="20"/>
                <w:szCs w:val="20"/>
                <w:lang w:val="uk-UA"/>
              </w:rPr>
            </w:pPr>
            <w:r w:rsidRPr="00927761">
              <w:rPr>
                <w:i/>
                <w:position w:val="-10"/>
                <w:sz w:val="20"/>
                <w:szCs w:val="20"/>
                <w:lang w:val="uk-UA"/>
              </w:rPr>
              <w:object w:dxaOrig="260" w:dyaOrig="279" w14:anchorId="34B007A9">
                <v:shape id="_x0000_i1100" type="#_x0000_t75" style="width:12.5pt;height:14.5pt" o:ole="">
                  <v:imagedata r:id="rId154" o:title=""/>
                </v:shape>
                <o:OLEObject Type="Embed" ProgID="Equation.DSMT4" ShapeID="_x0000_i1100" DrawAspect="Content" ObjectID="_1838151076" r:id="rId155"/>
              </w:object>
            </w:r>
            <w:r w:rsidRPr="00927761">
              <w:rPr>
                <w:sz w:val="20"/>
                <w:szCs w:val="20"/>
                <w:lang w:val="uk-UA"/>
              </w:rPr>
              <w:t>,</w:t>
            </w:r>
            <w:r w:rsidRPr="00927761">
              <w:rPr>
                <w:i/>
                <w:sz w:val="20"/>
                <w:szCs w:val="20"/>
                <w:lang w:val="uk-UA"/>
              </w:rPr>
              <w:t xml:space="preserve"> </w:t>
            </w:r>
            <w:r w:rsidRPr="00927761">
              <w:rPr>
                <w:i/>
                <w:position w:val="-10"/>
                <w:sz w:val="20"/>
                <w:szCs w:val="20"/>
                <w:lang w:val="uk-UA"/>
              </w:rPr>
              <w:object w:dxaOrig="279" w:dyaOrig="279" w14:anchorId="60229F35">
                <v:shape id="_x0000_i1101" type="#_x0000_t75" style="width:14.5pt;height:14.5pt" o:ole="">
                  <v:imagedata r:id="rId156" o:title=""/>
                </v:shape>
                <o:OLEObject Type="Embed" ProgID="Equation.DSMT4" ShapeID="_x0000_i1101" DrawAspect="Content" ObjectID="_1838151077" r:id="rId157"/>
              </w:object>
            </w:r>
            <w:r w:rsidRPr="00927761">
              <w:rPr>
                <w:sz w:val="20"/>
                <w:szCs w:val="20"/>
                <w:lang w:val="uk-UA"/>
              </w:rPr>
              <w:t>,</w:t>
            </w:r>
            <w:r w:rsidRPr="00927761">
              <w:rPr>
                <w:i/>
                <w:sz w:val="20"/>
                <w:szCs w:val="20"/>
                <w:lang w:val="uk-UA"/>
              </w:rPr>
              <w:t xml:space="preserve"> </w:t>
            </w:r>
            <w:r w:rsidRPr="00927761">
              <w:rPr>
                <w:i/>
                <w:position w:val="-10"/>
                <w:sz w:val="20"/>
                <w:szCs w:val="20"/>
                <w:lang w:val="uk-UA"/>
              </w:rPr>
              <w:object w:dxaOrig="279" w:dyaOrig="279" w14:anchorId="2B4292AA">
                <v:shape id="_x0000_i1102" type="#_x0000_t75" style="width:14.5pt;height:14.5pt" o:ole="">
                  <v:imagedata r:id="rId158" o:title=""/>
                </v:shape>
                <o:OLEObject Type="Embed" ProgID="Equation.DSMT4" ShapeID="_x0000_i1102" DrawAspect="Content" ObjectID="_1838151078" r:id="rId159"/>
              </w:object>
            </w:r>
            <w:r w:rsidRPr="00927761">
              <w:rPr>
                <w:i/>
                <w:sz w:val="20"/>
                <w:szCs w:val="20"/>
                <w:lang w:val="uk-UA"/>
              </w:rPr>
              <w:t xml:space="preserve"> – </w:t>
            </w:r>
            <w:r w:rsidRPr="00927761">
              <w:rPr>
                <w:sz w:val="20"/>
                <w:szCs w:val="20"/>
                <w:lang w:val="uk-UA"/>
              </w:rPr>
              <w:t xml:space="preserve">гнучкості окремих гілок при згині у площинах, перпендикулярних до осей відповідно 1 – 1, </w:t>
            </w:r>
          </w:p>
          <w:p w14:paraId="59569315" w14:textId="77777777" w:rsidR="009713D5" w:rsidRPr="00927761" w:rsidRDefault="009713D5" w:rsidP="00815D65">
            <w:pPr>
              <w:widowControl w:val="0"/>
              <w:jc w:val="both"/>
              <w:rPr>
                <w:sz w:val="20"/>
                <w:szCs w:val="20"/>
                <w:lang w:val="uk-UA"/>
              </w:rPr>
            </w:pPr>
            <w:r w:rsidRPr="00927761">
              <w:rPr>
                <w:sz w:val="20"/>
                <w:szCs w:val="20"/>
                <w:lang w:val="uk-UA"/>
              </w:rPr>
              <w:t>2 – 2 і 3 – 3 на ділянках проміж в’</w:t>
            </w:r>
            <w:r w:rsidR="007A0DDB">
              <w:rPr>
                <w:sz w:val="20"/>
                <w:szCs w:val="20"/>
                <w:lang w:val="uk-UA"/>
              </w:rPr>
              <w:t>язя</w:t>
            </w:r>
            <w:r w:rsidRPr="00927761">
              <w:rPr>
                <w:sz w:val="20"/>
                <w:szCs w:val="20"/>
                <w:lang w:val="uk-UA"/>
              </w:rPr>
              <w:t>ми (зварними швами або крайніми болтами, що прикріплюють планки);</w:t>
            </w:r>
          </w:p>
          <w:p w14:paraId="69556185" w14:textId="77777777" w:rsidR="009713D5" w:rsidRPr="00927761" w:rsidRDefault="009713D5" w:rsidP="00815D65">
            <w:pPr>
              <w:widowControl w:val="0"/>
              <w:jc w:val="both"/>
              <w:rPr>
                <w:sz w:val="20"/>
                <w:szCs w:val="20"/>
                <w:lang w:val="uk-UA"/>
              </w:rPr>
            </w:pPr>
            <w:r w:rsidRPr="00927761">
              <w:rPr>
                <w:i/>
                <w:sz w:val="20"/>
                <w:szCs w:val="20"/>
                <w:lang w:val="uk-UA"/>
              </w:rPr>
              <w:t>b</w:t>
            </w:r>
            <w:r w:rsidRPr="00927761">
              <w:rPr>
                <w:sz w:val="20"/>
                <w:szCs w:val="20"/>
                <w:lang w:val="uk-UA"/>
              </w:rPr>
              <w:t>,</w:t>
            </w:r>
            <w:r w:rsidRPr="00927761">
              <w:rPr>
                <w:i/>
                <w:sz w:val="20"/>
                <w:szCs w:val="20"/>
                <w:lang w:val="uk-UA"/>
              </w:rPr>
              <w:t xml:space="preserve"> </w:t>
            </w:r>
            <w:r w:rsidR="00C44375" w:rsidRPr="00927761">
              <w:rPr>
                <w:i/>
                <w:sz w:val="20"/>
                <w:szCs w:val="20"/>
                <w:lang w:val="uk-UA"/>
              </w:rPr>
              <w:t>l</w:t>
            </w:r>
            <w:r w:rsidRPr="00927761">
              <w:rPr>
                <w:i/>
                <w:sz w:val="20"/>
                <w:szCs w:val="20"/>
                <w:vertAlign w:val="subscript"/>
                <w:lang w:val="uk-UA"/>
              </w:rPr>
              <w:t>d</w:t>
            </w:r>
            <w:r w:rsidRPr="00927761">
              <w:rPr>
                <w:sz w:val="20"/>
                <w:szCs w:val="20"/>
                <w:lang w:val="uk-UA"/>
              </w:rPr>
              <w:t>,</w:t>
            </w:r>
            <w:r w:rsidRPr="00927761">
              <w:rPr>
                <w:i/>
                <w:sz w:val="20"/>
                <w:szCs w:val="20"/>
                <w:lang w:val="uk-UA"/>
              </w:rPr>
              <w:t xml:space="preserve"> l</w:t>
            </w:r>
            <w:r w:rsidRPr="00927761">
              <w:rPr>
                <w:i/>
                <w:sz w:val="20"/>
                <w:szCs w:val="20"/>
                <w:vertAlign w:val="subscript"/>
                <w:lang w:val="uk-UA"/>
              </w:rPr>
              <w:t>b</w:t>
            </w:r>
            <w:r w:rsidRPr="00927761">
              <w:rPr>
                <w:sz w:val="20"/>
                <w:szCs w:val="20"/>
                <w:lang w:val="uk-UA"/>
              </w:rPr>
              <w:t xml:space="preserve"> – геометричні розміри наскрізного стрижня, що визначаються за рисунками </w:t>
            </w:r>
            <w:r w:rsidR="00DA0891" w:rsidRPr="00927761">
              <w:rPr>
                <w:sz w:val="20"/>
                <w:szCs w:val="20"/>
                <w:lang w:val="uk-UA"/>
              </w:rPr>
              <w:t>8</w:t>
            </w:r>
            <w:r w:rsidRPr="00927761">
              <w:rPr>
                <w:sz w:val="20"/>
                <w:szCs w:val="20"/>
                <w:lang w:val="uk-UA"/>
              </w:rPr>
              <w:t xml:space="preserve">.2 і </w:t>
            </w:r>
            <w:r w:rsidR="00DA0891" w:rsidRPr="00927761">
              <w:rPr>
                <w:sz w:val="20"/>
                <w:szCs w:val="20"/>
                <w:lang w:val="uk-UA"/>
              </w:rPr>
              <w:t>8</w:t>
            </w:r>
            <w:r w:rsidRPr="00927761">
              <w:rPr>
                <w:sz w:val="20"/>
                <w:szCs w:val="20"/>
                <w:lang w:val="uk-UA"/>
              </w:rPr>
              <w:t>.3;</w:t>
            </w:r>
          </w:p>
          <w:p w14:paraId="0B8B23CE" w14:textId="77777777" w:rsidR="009713D5" w:rsidRPr="00927761" w:rsidRDefault="009713D5" w:rsidP="00815D65">
            <w:pPr>
              <w:widowControl w:val="0"/>
              <w:jc w:val="both"/>
              <w:rPr>
                <w:sz w:val="20"/>
                <w:szCs w:val="20"/>
                <w:lang w:val="uk-UA"/>
              </w:rPr>
            </w:pPr>
            <w:r w:rsidRPr="00927761">
              <w:rPr>
                <w:i/>
                <w:sz w:val="20"/>
                <w:szCs w:val="20"/>
                <w:lang w:val="uk-UA"/>
              </w:rPr>
              <w:t>А</w:t>
            </w:r>
            <w:r w:rsidRPr="00927761">
              <w:rPr>
                <w:sz w:val="20"/>
                <w:szCs w:val="20"/>
                <w:lang w:val="uk-UA"/>
              </w:rPr>
              <w:t xml:space="preserve"> – площа поперечного перерізу всього стрижня;</w:t>
            </w:r>
          </w:p>
          <w:p w14:paraId="73E94C4E" w14:textId="77777777" w:rsidR="009713D5" w:rsidRPr="00927761" w:rsidRDefault="009713D5" w:rsidP="00815D65">
            <w:pPr>
              <w:widowControl w:val="0"/>
              <w:jc w:val="both"/>
              <w:rPr>
                <w:sz w:val="20"/>
                <w:szCs w:val="20"/>
                <w:lang w:val="uk-UA"/>
              </w:rPr>
            </w:pPr>
            <w:r w:rsidRPr="00927761">
              <w:rPr>
                <w:i/>
                <w:sz w:val="20"/>
                <w:szCs w:val="20"/>
                <w:lang w:val="uk-UA"/>
              </w:rPr>
              <w:t>А</w:t>
            </w:r>
            <w:r w:rsidRPr="00927761">
              <w:rPr>
                <w:i/>
                <w:sz w:val="20"/>
                <w:szCs w:val="20"/>
                <w:vertAlign w:val="subscript"/>
                <w:lang w:val="uk-UA"/>
              </w:rPr>
              <w:t>d</w:t>
            </w:r>
            <w:r w:rsidRPr="00927761">
              <w:rPr>
                <w:sz w:val="20"/>
                <w:szCs w:val="20"/>
                <w:vertAlign w:val="subscript"/>
                <w:lang w:val="uk-UA"/>
              </w:rPr>
              <w:t>1</w:t>
            </w:r>
            <w:r w:rsidRPr="00927761">
              <w:rPr>
                <w:sz w:val="20"/>
                <w:szCs w:val="20"/>
                <w:lang w:val="uk-UA"/>
              </w:rPr>
              <w:t xml:space="preserve">, </w:t>
            </w:r>
            <w:r w:rsidRPr="00927761">
              <w:rPr>
                <w:i/>
                <w:sz w:val="20"/>
                <w:szCs w:val="20"/>
                <w:lang w:val="uk-UA"/>
              </w:rPr>
              <w:t>А</w:t>
            </w:r>
            <w:r w:rsidRPr="00927761">
              <w:rPr>
                <w:i/>
                <w:sz w:val="20"/>
                <w:szCs w:val="20"/>
                <w:vertAlign w:val="subscript"/>
                <w:lang w:val="uk-UA"/>
              </w:rPr>
              <w:t>d</w:t>
            </w:r>
            <w:r w:rsidRPr="00927761">
              <w:rPr>
                <w:sz w:val="20"/>
                <w:szCs w:val="20"/>
                <w:vertAlign w:val="subscript"/>
                <w:lang w:val="uk-UA"/>
              </w:rPr>
              <w:t>2</w:t>
            </w:r>
            <w:r w:rsidRPr="00927761">
              <w:rPr>
                <w:sz w:val="20"/>
                <w:szCs w:val="20"/>
                <w:lang w:val="uk-UA"/>
              </w:rPr>
              <w:t xml:space="preserve">, </w:t>
            </w:r>
            <w:r w:rsidRPr="00927761">
              <w:rPr>
                <w:i/>
                <w:sz w:val="20"/>
                <w:szCs w:val="20"/>
                <w:lang w:val="uk-UA"/>
              </w:rPr>
              <w:t>А</w:t>
            </w:r>
            <w:r w:rsidRPr="00927761">
              <w:rPr>
                <w:i/>
                <w:sz w:val="20"/>
                <w:szCs w:val="20"/>
                <w:vertAlign w:val="subscript"/>
                <w:lang w:val="uk-UA"/>
              </w:rPr>
              <w:t>d</w:t>
            </w:r>
            <w:r w:rsidRPr="00927761">
              <w:rPr>
                <w:sz w:val="20"/>
                <w:szCs w:val="20"/>
                <w:vertAlign w:val="subscript"/>
                <w:lang w:val="uk-UA"/>
              </w:rPr>
              <w:t>3</w:t>
            </w:r>
            <w:r w:rsidRPr="00927761">
              <w:rPr>
                <w:sz w:val="20"/>
                <w:szCs w:val="20"/>
                <w:lang w:val="uk-UA"/>
              </w:rPr>
              <w:t xml:space="preserve"> – площі поперечних перерізів розкосів </w:t>
            </w:r>
            <w:r w:rsidR="00E5681A" w:rsidRPr="00927761">
              <w:rPr>
                <w:sz w:val="20"/>
                <w:szCs w:val="20"/>
                <w:lang w:val="uk-UA"/>
              </w:rPr>
              <w:t>решіт</w:t>
            </w:r>
            <w:r w:rsidRPr="00927761">
              <w:rPr>
                <w:sz w:val="20"/>
                <w:szCs w:val="20"/>
                <w:lang w:val="uk-UA"/>
              </w:rPr>
              <w:t xml:space="preserve">ок (при хрестовій </w:t>
            </w:r>
            <w:r w:rsidR="00E5681A" w:rsidRPr="00927761">
              <w:rPr>
                <w:sz w:val="20"/>
                <w:szCs w:val="20"/>
                <w:lang w:val="uk-UA"/>
              </w:rPr>
              <w:t>решіт</w:t>
            </w:r>
            <w:r w:rsidRPr="00927761">
              <w:rPr>
                <w:sz w:val="20"/>
                <w:szCs w:val="20"/>
                <w:lang w:val="uk-UA"/>
              </w:rPr>
              <w:t>ці – двох розкосів), розміщених відповідно в площинах, перпендикулярних до осей 1 – 1, 2 – 2 і паралельних до осі 3 – 3;</w:t>
            </w:r>
          </w:p>
          <w:p w14:paraId="58214E8F" w14:textId="77777777" w:rsidR="009713D5" w:rsidRPr="00927761" w:rsidRDefault="009713D5" w:rsidP="00815D65">
            <w:pPr>
              <w:widowControl w:val="0"/>
              <w:jc w:val="both"/>
              <w:rPr>
                <w:sz w:val="20"/>
                <w:szCs w:val="20"/>
                <w:lang w:val="uk-UA"/>
              </w:rPr>
            </w:pPr>
            <w:r w:rsidRPr="00927761">
              <w:rPr>
                <w:i/>
                <w:sz w:val="20"/>
                <w:szCs w:val="20"/>
                <w:lang w:val="uk-UA"/>
              </w:rPr>
              <w:t>I</w:t>
            </w:r>
            <w:r w:rsidRPr="00927761">
              <w:rPr>
                <w:i/>
                <w:sz w:val="20"/>
                <w:szCs w:val="20"/>
                <w:vertAlign w:val="subscript"/>
                <w:lang w:val="uk-UA"/>
              </w:rPr>
              <w:t>b</w:t>
            </w:r>
            <w:r w:rsidRPr="00927761">
              <w:rPr>
                <w:sz w:val="20"/>
                <w:szCs w:val="20"/>
                <w:vertAlign w:val="subscript"/>
                <w:lang w:val="uk-UA"/>
              </w:rPr>
              <w:t>1</w:t>
            </w:r>
            <w:r w:rsidRPr="00927761">
              <w:rPr>
                <w:sz w:val="20"/>
                <w:szCs w:val="20"/>
                <w:lang w:val="uk-UA"/>
              </w:rPr>
              <w:t xml:space="preserve">, </w:t>
            </w:r>
            <w:r w:rsidRPr="00927761">
              <w:rPr>
                <w:i/>
                <w:sz w:val="20"/>
                <w:szCs w:val="20"/>
                <w:lang w:val="uk-UA"/>
              </w:rPr>
              <w:t>I</w:t>
            </w:r>
            <w:r w:rsidRPr="00927761">
              <w:rPr>
                <w:i/>
                <w:sz w:val="20"/>
                <w:szCs w:val="20"/>
                <w:vertAlign w:val="subscript"/>
                <w:lang w:val="uk-UA"/>
              </w:rPr>
              <w:t>b</w:t>
            </w:r>
            <w:r w:rsidRPr="00927761">
              <w:rPr>
                <w:sz w:val="20"/>
                <w:szCs w:val="20"/>
                <w:vertAlign w:val="subscript"/>
                <w:lang w:val="uk-UA"/>
              </w:rPr>
              <w:t>3</w:t>
            </w:r>
            <w:r w:rsidRPr="00927761">
              <w:rPr>
                <w:sz w:val="20"/>
                <w:szCs w:val="20"/>
                <w:lang w:val="uk-UA"/>
              </w:rPr>
              <w:t xml:space="preserve"> – моменти інерції перерізу гілок відносно осей відповідно 1 – 1 і 3 – 3 (для перерізів типів 1 і 3);</w:t>
            </w:r>
          </w:p>
          <w:p w14:paraId="10CFB877" w14:textId="77777777" w:rsidR="009713D5" w:rsidRPr="00927761" w:rsidRDefault="009713D5" w:rsidP="00815D65">
            <w:pPr>
              <w:widowControl w:val="0"/>
              <w:jc w:val="both"/>
              <w:rPr>
                <w:sz w:val="20"/>
                <w:szCs w:val="20"/>
                <w:lang w:val="uk-UA"/>
              </w:rPr>
            </w:pPr>
            <w:r w:rsidRPr="00927761">
              <w:rPr>
                <w:i/>
                <w:sz w:val="20"/>
                <w:szCs w:val="20"/>
                <w:lang w:val="uk-UA"/>
              </w:rPr>
              <w:t>I</w:t>
            </w:r>
            <w:r w:rsidRPr="00927761">
              <w:rPr>
                <w:i/>
                <w:sz w:val="20"/>
                <w:szCs w:val="20"/>
                <w:vertAlign w:val="subscript"/>
                <w:lang w:val="uk-UA"/>
              </w:rPr>
              <w:t>b</w:t>
            </w:r>
            <w:r w:rsidRPr="00927761">
              <w:rPr>
                <w:sz w:val="20"/>
                <w:szCs w:val="20"/>
                <w:vertAlign w:val="subscript"/>
                <w:lang w:val="uk-UA"/>
              </w:rPr>
              <w:t>1</w:t>
            </w:r>
            <w:r w:rsidRPr="00927761">
              <w:rPr>
                <w:sz w:val="20"/>
                <w:szCs w:val="20"/>
                <w:lang w:val="uk-UA"/>
              </w:rPr>
              <w:t xml:space="preserve">, </w:t>
            </w:r>
            <w:r w:rsidRPr="00927761">
              <w:rPr>
                <w:i/>
                <w:sz w:val="20"/>
                <w:szCs w:val="20"/>
                <w:lang w:val="uk-UA"/>
              </w:rPr>
              <w:t>I</w:t>
            </w:r>
            <w:r w:rsidRPr="00927761">
              <w:rPr>
                <w:i/>
                <w:sz w:val="20"/>
                <w:szCs w:val="20"/>
                <w:vertAlign w:val="subscript"/>
                <w:lang w:val="uk-UA"/>
              </w:rPr>
              <w:t>b</w:t>
            </w:r>
            <w:r w:rsidRPr="00927761">
              <w:rPr>
                <w:sz w:val="20"/>
                <w:szCs w:val="20"/>
                <w:vertAlign w:val="subscript"/>
                <w:lang w:val="uk-UA"/>
              </w:rPr>
              <w:t>2</w:t>
            </w:r>
            <w:r w:rsidRPr="00927761">
              <w:rPr>
                <w:sz w:val="20"/>
                <w:szCs w:val="20"/>
                <w:lang w:val="uk-UA"/>
              </w:rPr>
              <w:t xml:space="preserve"> – те саме, двох кутиків відносно осей відповідно 1 – 1 і 2 – 2 (для перерізу типу 2);</w:t>
            </w:r>
          </w:p>
          <w:p w14:paraId="0BE47205" w14:textId="77777777" w:rsidR="009713D5" w:rsidRPr="00927761" w:rsidRDefault="009713D5" w:rsidP="00815D65">
            <w:pPr>
              <w:widowControl w:val="0"/>
              <w:jc w:val="both"/>
              <w:rPr>
                <w:sz w:val="20"/>
                <w:szCs w:val="20"/>
                <w:lang w:val="uk-UA"/>
              </w:rPr>
            </w:pPr>
            <w:r w:rsidRPr="00927761">
              <w:rPr>
                <w:i/>
                <w:sz w:val="20"/>
                <w:szCs w:val="20"/>
                <w:lang w:val="uk-UA"/>
              </w:rPr>
              <w:t>I</w:t>
            </w:r>
            <w:r w:rsidRPr="00927761">
              <w:rPr>
                <w:i/>
                <w:sz w:val="20"/>
                <w:szCs w:val="20"/>
                <w:vertAlign w:val="subscript"/>
                <w:lang w:val="uk-UA"/>
              </w:rPr>
              <w:t>s</w:t>
            </w:r>
            <w:r w:rsidRPr="00927761">
              <w:rPr>
                <w:sz w:val="20"/>
                <w:szCs w:val="20"/>
                <w:lang w:val="uk-UA"/>
              </w:rPr>
              <w:t xml:space="preserve"> – момент інерції поперечного перерізу однієї планки відносно власної осі </w:t>
            </w:r>
            <w:r w:rsidRPr="00927761">
              <w:rPr>
                <w:i/>
                <w:sz w:val="20"/>
                <w:szCs w:val="20"/>
                <w:lang w:val="uk-UA"/>
              </w:rPr>
              <w:t>у – у</w:t>
            </w:r>
            <w:r w:rsidRPr="00927761">
              <w:rPr>
                <w:sz w:val="20"/>
                <w:szCs w:val="20"/>
                <w:lang w:val="uk-UA"/>
              </w:rPr>
              <w:t xml:space="preserve"> (рисунок </w:t>
            </w:r>
            <w:r w:rsidR="00DA0891" w:rsidRPr="00927761">
              <w:rPr>
                <w:sz w:val="20"/>
                <w:szCs w:val="20"/>
                <w:lang w:val="uk-UA"/>
              </w:rPr>
              <w:t>8</w:t>
            </w:r>
            <w:r w:rsidRPr="00927761">
              <w:rPr>
                <w:sz w:val="20"/>
                <w:szCs w:val="20"/>
                <w:lang w:val="uk-UA"/>
              </w:rPr>
              <w:t>.3</w:t>
            </w:r>
            <w:r w:rsidR="00640E13" w:rsidRPr="00927761">
              <w:rPr>
                <w:sz w:val="20"/>
                <w:szCs w:val="20"/>
                <w:lang w:val="uk-UA"/>
              </w:rPr>
              <w:t>)</w:t>
            </w:r>
            <w:r w:rsidRPr="00927761">
              <w:rPr>
                <w:sz w:val="20"/>
                <w:szCs w:val="20"/>
                <w:lang w:val="uk-UA"/>
              </w:rPr>
              <w:t>; для перерізів типів 1 і 3;</w:t>
            </w:r>
          </w:p>
          <w:p w14:paraId="46CA79D5" w14:textId="77777777" w:rsidR="001179CB" w:rsidRDefault="009713D5" w:rsidP="00815D65">
            <w:pPr>
              <w:widowControl w:val="0"/>
              <w:jc w:val="both"/>
              <w:rPr>
                <w:sz w:val="20"/>
                <w:szCs w:val="20"/>
                <w:lang w:val="uk-UA"/>
              </w:rPr>
            </w:pPr>
            <w:r w:rsidRPr="00927761">
              <w:rPr>
                <w:i/>
                <w:sz w:val="20"/>
                <w:szCs w:val="20"/>
                <w:lang w:val="uk-UA"/>
              </w:rPr>
              <w:t>I</w:t>
            </w:r>
            <w:r w:rsidRPr="00927761">
              <w:rPr>
                <w:i/>
                <w:sz w:val="20"/>
                <w:szCs w:val="20"/>
                <w:vertAlign w:val="subscript"/>
                <w:lang w:val="uk-UA"/>
              </w:rPr>
              <w:t>s</w:t>
            </w:r>
            <w:r w:rsidRPr="00927761">
              <w:rPr>
                <w:sz w:val="20"/>
                <w:szCs w:val="20"/>
                <w:vertAlign w:val="subscript"/>
                <w:lang w:val="uk-UA"/>
              </w:rPr>
              <w:t>1</w:t>
            </w:r>
            <w:r w:rsidRPr="00927761">
              <w:rPr>
                <w:sz w:val="20"/>
                <w:szCs w:val="20"/>
                <w:lang w:val="uk-UA"/>
              </w:rPr>
              <w:t xml:space="preserve">, </w:t>
            </w:r>
            <w:r w:rsidRPr="00927761">
              <w:rPr>
                <w:i/>
                <w:sz w:val="20"/>
                <w:szCs w:val="20"/>
                <w:lang w:val="uk-UA"/>
              </w:rPr>
              <w:t>I</w:t>
            </w:r>
            <w:r w:rsidRPr="00927761">
              <w:rPr>
                <w:i/>
                <w:sz w:val="20"/>
                <w:szCs w:val="20"/>
                <w:vertAlign w:val="subscript"/>
                <w:lang w:val="uk-UA"/>
              </w:rPr>
              <w:t>s</w:t>
            </w:r>
            <w:r w:rsidRPr="00927761">
              <w:rPr>
                <w:sz w:val="20"/>
                <w:szCs w:val="20"/>
                <w:vertAlign w:val="subscript"/>
                <w:lang w:val="uk-UA"/>
              </w:rPr>
              <w:t>2</w:t>
            </w:r>
            <w:r w:rsidRPr="00927761">
              <w:rPr>
                <w:sz w:val="20"/>
                <w:szCs w:val="20"/>
                <w:lang w:val="uk-UA"/>
              </w:rPr>
              <w:t xml:space="preserve"> – моменти інерції перерізу однієї з планок, розміщених у площинах відповідно 1 – 1 і 2 – 2</w:t>
            </w:r>
          </w:p>
          <w:p w14:paraId="55F6D38D" w14:textId="6B8ACC3F" w:rsidR="009713D5" w:rsidRPr="00927761" w:rsidRDefault="009713D5" w:rsidP="00815D65">
            <w:pPr>
              <w:widowControl w:val="0"/>
              <w:jc w:val="both"/>
              <w:rPr>
                <w:sz w:val="20"/>
                <w:szCs w:val="20"/>
                <w:lang w:val="uk-UA"/>
              </w:rPr>
            </w:pPr>
            <w:r w:rsidRPr="00927761">
              <w:rPr>
                <w:sz w:val="20"/>
                <w:szCs w:val="20"/>
                <w:lang w:val="uk-UA"/>
              </w:rPr>
              <w:t xml:space="preserve"> (для перерізу типу 2).</w:t>
            </w:r>
          </w:p>
          <w:p w14:paraId="791EA8BA" w14:textId="77777777" w:rsidR="009713D5" w:rsidRPr="00927761" w:rsidRDefault="009713D5" w:rsidP="00FD2D4D">
            <w:pPr>
              <w:pStyle w:val="af8"/>
              <w:widowControl w:val="0"/>
              <w:rPr>
                <w:szCs w:val="18"/>
                <w:lang w:val="uk-UA"/>
              </w:rPr>
            </w:pPr>
            <w:r w:rsidRPr="00927761">
              <w:rPr>
                <w:b/>
                <w:sz w:val="20"/>
                <w:szCs w:val="20"/>
                <w:lang w:val="uk-UA"/>
              </w:rPr>
              <w:t>Примітка</w:t>
            </w:r>
            <w:r w:rsidR="00AD003C" w:rsidRPr="00927761">
              <w:rPr>
                <w:b/>
                <w:sz w:val="20"/>
                <w:szCs w:val="20"/>
                <w:lang w:val="uk-UA"/>
              </w:rPr>
              <w:t xml:space="preserve"> 2</w:t>
            </w:r>
            <w:r w:rsidRPr="00927761">
              <w:rPr>
                <w:b/>
                <w:sz w:val="20"/>
                <w:szCs w:val="20"/>
                <w:lang w:val="uk-UA"/>
              </w:rPr>
              <w:t>.</w:t>
            </w:r>
            <w:r w:rsidR="00815D65" w:rsidRPr="00927761">
              <w:rPr>
                <w:b/>
                <w:sz w:val="20"/>
                <w:szCs w:val="20"/>
                <w:lang w:val="uk-UA"/>
              </w:rPr>
              <w:t xml:space="preserve"> </w:t>
            </w:r>
            <w:r w:rsidRPr="00927761">
              <w:rPr>
                <w:sz w:val="20"/>
                <w:szCs w:val="20"/>
                <w:lang w:val="uk-UA"/>
              </w:rPr>
              <w:t xml:space="preserve">До типу перерізу 1 слід відносити також перерізи, у яких замість швелерів використовуються двотаври, трубчасті та інші профілі для однієї або обох гілок, при цьому осі </w:t>
            </w:r>
            <w:r w:rsidRPr="00927761">
              <w:rPr>
                <w:i/>
                <w:sz w:val="20"/>
                <w:szCs w:val="20"/>
                <w:lang w:val="uk-UA"/>
              </w:rPr>
              <w:t>y</w:t>
            </w:r>
            <w:r w:rsidRPr="00927761">
              <w:rPr>
                <w:sz w:val="20"/>
                <w:szCs w:val="20"/>
                <w:lang w:val="uk-UA"/>
              </w:rPr>
              <w:t> – </w:t>
            </w:r>
            <w:r w:rsidRPr="00927761">
              <w:rPr>
                <w:i/>
                <w:sz w:val="20"/>
                <w:szCs w:val="20"/>
                <w:lang w:val="uk-UA"/>
              </w:rPr>
              <w:t>y</w:t>
            </w:r>
            <w:r w:rsidRPr="00927761">
              <w:rPr>
                <w:sz w:val="20"/>
                <w:szCs w:val="20"/>
                <w:lang w:val="uk-UA"/>
              </w:rPr>
              <w:t xml:space="preserve"> і 1 – 1 повинні проходити через центри ваги відповідно до перерізу в цілому і окремої гілки, а значення </w:t>
            </w:r>
            <w:r w:rsidRPr="00927761">
              <w:rPr>
                <w:i/>
                <w:iCs/>
                <w:sz w:val="20"/>
                <w:szCs w:val="20"/>
                <w:lang w:val="uk-UA"/>
              </w:rPr>
              <w:t xml:space="preserve">n </w:t>
            </w:r>
            <w:r w:rsidRPr="00927761">
              <w:rPr>
                <w:sz w:val="20"/>
                <w:szCs w:val="20"/>
                <w:lang w:val="uk-UA"/>
              </w:rPr>
              <w:t xml:space="preserve">і </w:t>
            </w:r>
            <w:r w:rsidRPr="00927761">
              <w:rPr>
                <w:i/>
                <w:position w:val="-10"/>
                <w:sz w:val="20"/>
                <w:szCs w:val="20"/>
                <w:lang w:val="uk-UA"/>
              </w:rPr>
              <w:object w:dxaOrig="260" w:dyaOrig="279" w14:anchorId="34015881">
                <v:shape id="_x0000_i1103" type="#_x0000_t75" style="width:12.5pt;height:14.5pt" o:ole="">
                  <v:imagedata r:id="rId160" o:title=""/>
                </v:shape>
                <o:OLEObject Type="Embed" ProgID="Equation.DSMT4" ShapeID="_x0000_i1103" DrawAspect="Content" ObjectID="_1838151079" r:id="rId161"/>
              </w:object>
            </w:r>
            <w:r w:rsidRPr="00927761">
              <w:rPr>
                <w:i/>
                <w:sz w:val="20"/>
                <w:szCs w:val="20"/>
                <w:lang w:val="uk-UA"/>
              </w:rPr>
              <w:t xml:space="preserve"> </w:t>
            </w:r>
            <w:r w:rsidRPr="00927761">
              <w:rPr>
                <w:iCs/>
                <w:sz w:val="20"/>
                <w:szCs w:val="20"/>
                <w:lang w:val="uk-UA"/>
              </w:rPr>
              <w:t>у</w:t>
            </w:r>
            <w:r w:rsidRPr="00927761">
              <w:rPr>
                <w:sz w:val="20"/>
                <w:szCs w:val="20"/>
                <w:lang w:val="uk-UA"/>
              </w:rPr>
              <w:t xml:space="preserve"> формулі (</w:t>
            </w:r>
            <w:r w:rsidR="007A3A61" w:rsidRPr="00927761">
              <w:rPr>
                <w:sz w:val="20"/>
                <w:szCs w:val="20"/>
                <w:lang w:val="uk-UA"/>
              </w:rPr>
              <w:t>8</w:t>
            </w:r>
            <w:r w:rsidRPr="00927761">
              <w:rPr>
                <w:sz w:val="20"/>
                <w:szCs w:val="20"/>
                <w:lang w:val="uk-UA"/>
              </w:rPr>
              <w:t xml:space="preserve">.8) повинні забезпечити найбільше значення </w:t>
            </w:r>
            <w:r w:rsidR="00FD2D4D" w:rsidRPr="00927761">
              <w:rPr>
                <w:sz w:val="20"/>
                <w:szCs w:val="20"/>
                <w:lang w:val="uk-UA"/>
              </w:rPr>
              <w:t>приведеної</w:t>
            </w:r>
            <w:r w:rsidRPr="00927761">
              <w:rPr>
                <w:sz w:val="20"/>
                <w:szCs w:val="20"/>
                <w:lang w:val="uk-UA"/>
              </w:rPr>
              <w:t xml:space="preserve"> гнучкості </w:t>
            </w:r>
            <w:r w:rsidRPr="00927761">
              <w:rPr>
                <w:i/>
                <w:position w:val="-12"/>
                <w:sz w:val="20"/>
                <w:szCs w:val="20"/>
                <w:lang w:val="uk-UA"/>
              </w:rPr>
              <w:object w:dxaOrig="279" w:dyaOrig="300" w14:anchorId="32AD110D">
                <v:shape id="_x0000_i1104" type="#_x0000_t75" style="width:14.5pt;height:15pt" o:ole="">
                  <v:imagedata r:id="rId162" o:title=""/>
                </v:shape>
                <o:OLEObject Type="Embed" ProgID="Equation.DSMT4" ShapeID="_x0000_i1104" DrawAspect="Content" ObjectID="_1838151080" r:id="rId163"/>
              </w:object>
            </w:r>
          </w:p>
        </w:tc>
      </w:tr>
    </w:tbl>
    <w:p w14:paraId="1CF26BC8" w14:textId="77777777" w:rsidR="00E16E4E" w:rsidRPr="003B6A77" w:rsidRDefault="007A3A61" w:rsidP="001179CB">
      <w:pPr>
        <w:pStyle w:val="afff1"/>
        <w:spacing w:line="288" w:lineRule="auto"/>
        <w:ind w:firstLine="567"/>
        <w:rPr>
          <w:rFonts w:ascii="Arial" w:hAnsi="Arial" w:cs="Arial"/>
          <w:iCs/>
          <w:sz w:val="21"/>
          <w:szCs w:val="21"/>
        </w:rPr>
      </w:pPr>
      <w:r w:rsidRPr="003B6A77">
        <w:rPr>
          <w:rFonts w:ascii="Arial" w:hAnsi="Arial" w:cs="Arial"/>
          <w:b/>
          <w:sz w:val="21"/>
          <w:szCs w:val="21"/>
        </w:rPr>
        <w:t>8</w:t>
      </w:r>
      <w:r w:rsidR="00E16E4E" w:rsidRPr="003B6A77">
        <w:rPr>
          <w:rFonts w:ascii="Arial" w:hAnsi="Arial" w:cs="Arial"/>
          <w:b/>
          <w:sz w:val="21"/>
          <w:szCs w:val="21"/>
        </w:rPr>
        <w:t>.2.3</w:t>
      </w:r>
      <w:r w:rsidR="00E16E4E" w:rsidRPr="003B6A77">
        <w:rPr>
          <w:rFonts w:ascii="Arial" w:hAnsi="Arial" w:cs="Arial"/>
          <w:sz w:val="21"/>
          <w:szCs w:val="21"/>
        </w:rPr>
        <w:t xml:space="preserve">  У наскрізних стрижнях з планками гнучкість окремої гілки </w:t>
      </w:r>
      <w:r w:rsidR="009713D5" w:rsidRPr="003B6A77">
        <w:rPr>
          <w:rFonts w:ascii="Arial" w:hAnsi="Arial" w:cs="Arial"/>
          <w:i/>
          <w:sz w:val="21"/>
          <w:szCs w:val="21"/>
        </w:rPr>
        <w:sym w:font="Symbol" w:char="F06C"/>
      </w:r>
      <w:r w:rsidR="00AC6FA2" w:rsidRPr="003B6A77">
        <w:rPr>
          <w:rFonts w:ascii="Arial" w:hAnsi="Arial" w:cs="Arial"/>
          <w:i/>
          <w:sz w:val="21"/>
          <w:szCs w:val="21"/>
          <w:vertAlign w:val="subscript"/>
        </w:rPr>
        <w:t>b</w:t>
      </w:r>
      <w:r w:rsidR="00E16E4E" w:rsidRPr="003B6A77">
        <w:rPr>
          <w:rFonts w:ascii="Arial" w:hAnsi="Arial" w:cs="Arial"/>
          <w:sz w:val="21"/>
          <w:szCs w:val="21"/>
          <w:vertAlign w:val="subscript"/>
        </w:rPr>
        <w:t>1</w:t>
      </w:r>
      <w:r w:rsidR="00E16E4E" w:rsidRPr="003B6A77">
        <w:rPr>
          <w:rFonts w:ascii="Arial" w:hAnsi="Arial" w:cs="Arial"/>
          <w:i/>
          <w:sz w:val="21"/>
          <w:szCs w:val="21"/>
        </w:rPr>
        <w:t xml:space="preserve">, </w:t>
      </w:r>
      <w:r w:rsidR="009713D5" w:rsidRPr="003B6A77">
        <w:rPr>
          <w:rFonts w:ascii="Arial" w:hAnsi="Arial" w:cs="Arial"/>
          <w:i/>
          <w:sz w:val="21"/>
          <w:szCs w:val="21"/>
        </w:rPr>
        <w:sym w:font="Symbol" w:char="F06C"/>
      </w:r>
      <w:r w:rsidR="00AC6FA2" w:rsidRPr="003B6A77">
        <w:rPr>
          <w:rFonts w:ascii="Arial" w:hAnsi="Arial" w:cs="Arial"/>
          <w:i/>
          <w:sz w:val="21"/>
          <w:szCs w:val="21"/>
          <w:vertAlign w:val="subscript"/>
        </w:rPr>
        <w:t>b</w:t>
      </w:r>
      <w:r w:rsidR="00E16E4E" w:rsidRPr="003B6A77">
        <w:rPr>
          <w:rFonts w:ascii="Arial" w:hAnsi="Arial" w:cs="Arial"/>
          <w:sz w:val="21"/>
          <w:szCs w:val="21"/>
          <w:vertAlign w:val="subscript"/>
        </w:rPr>
        <w:t>2</w:t>
      </w:r>
      <w:r w:rsidR="00E16E4E" w:rsidRPr="003B6A77">
        <w:rPr>
          <w:rFonts w:ascii="Arial" w:hAnsi="Arial" w:cs="Arial"/>
          <w:i/>
          <w:sz w:val="21"/>
          <w:szCs w:val="21"/>
        </w:rPr>
        <w:t xml:space="preserve"> </w:t>
      </w:r>
      <w:r w:rsidR="00E16E4E" w:rsidRPr="003B6A77">
        <w:rPr>
          <w:rFonts w:ascii="Arial" w:hAnsi="Arial" w:cs="Arial"/>
          <w:sz w:val="21"/>
          <w:szCs w:val="21"/>
        </w:rPr>
        <w:t xml:space="preserve">або </w:t>
      </w:r>
      <w:r w:rsidR="009713D5" w:rsidRPr="003B6A77">
        <w:rPr>
          <w:rFonts w:ascii="Arial" w:hAnsi="Arial" w:cs="Arial"/>
          <w:i/>
          <w:sz w:val="21"/>
          <w:szCs w:val="21"/>
        </w:rPr>
        <w:sym w:font="Symbol" w:char="F06C"/>
      </w:r>
      <w:r w:rsidR="00AC6FA2" w:rsidRPr="003B6A77">
        <w:rPr>
          <w:rFonts w:ascii="Arial" w:hAnsi="Arial" w:cs="Arial"/>
          <w:i/>
          <w:sz w:val="21"/>
          <w:szCs w:val="21"/>
          <w:vertAlign w:val="subscript"/>
        </w:rPr>
        <w:t>b</w:t>
      </w:r>
      <w:r w:rsidR="00E16E4E" w:rsidRPr="003B6A77">
        <w:rPr>
          <w:rFonts w:ascii="Arial" w:hAnsi="Arial" w:cs="Arial"/>
          <w:sz w:val="21"/>
          <w:szCs w:val="21"/>
          <w:vertAlign w:val="subscript"/>
        </w:rPr>
        <w:t>3</w:t>
      </w:r>
      <w:r w:rsidR="00E16E4E" w:rsidRPr="003B6A77">
        <w:rPr>
          <w:rFonts w:ascii="Arial" w:hAnsi="Arial" w:cs="Arial"/>
          <w:i/>
          <w:sz w:val="21"/>
          <w:szCs w:val="21"/>
        </w:rPr>
        <w:t xml:space="preserve"> </w:t>
      </w:r>
      <w:r w:rsidR="00E16E4E" w:rsidRPr="003B6A77">
        <w:rPr>
          <w:rFonts w:ascii="Arial" w:hAnsi="Arial" w:cs="Arial"/>
          <w:iCs/>
          <w:sz w:val="21"/>
          <w:szCs w:val="21"/>
        </w:rPr>
        <w:t>(табл</w:t>
      </w:r>
      <w:r w:rsidR="00FC1C2D" w:rsidRPr="003B6A77">
        <w:rPr>
          <w:rFonts w:ascii="Arial" w:hAnsi="Arial" w:cs="Arial"/>
          <w:iCs/>
          <w:sz w:val="21"/>
          <w:szCs w:val="21"/>
        </w:rPr>
        <w:t>иця</w:t>
      </w:r>
      <w:r w:rsidR="00E16E4E" w:rsidRPr="003B6A77">
        <w:rPr>
          <w:rFonts w:ascii="Arial" w:hAnsi="Arial" w:cs="Arial"/>
          <w:iCs/>
          <w:sz w:val="21"/>
          <w:szCs w:val="21"/>
        </w:rPr>
        <w:t> </w:t>
      </w:r>
      <w:r w:rsidRPr="003B6A77">
        <w:rPr>
          <w:rFonts w:ascii="Arial" w:hAnsi="Arial" w:cs="Arial"/>
          <w:iCs/>
          <w:sz w:val="21"/>
          <w:szCs w:val="21"/>
        </w:rPr>
        <w:t>8</w:t>
      </w:r>
      <w:r w:rsidR="00E16E4E" w:rsidRPr="003B6A77">
        <w:rPr>
          <w:rFonts w:ascii="Arial" w:hAnsi="Arial" w:cs="Arial"/>
          <w:iCs/>
          <w:sz w:val="21"/>
          <w:szCs w:val="21"/>
        </w:rPr>
        <w:t>.2) на ділянці між зварними швами або крайніми болтами, що прикріплюють план</w:t>
      </w:r>
      <w:r w:rsidR="002C5B46" w:rsidRPr="003B6A77">
        <w:rPr>
          <w:rFonts w:ascii="Arial" w:hAnsi="Arial" w:cs="Arial"/>
          <w:iCs/>
          <w:sz w:val="21"/>
          <w:szCs w:val="21"/>
        </w:rPr>
        <w:t>ки, не повинна перевищувати 40.</w:t>
      </w:r>
    </w:p>
    <w:p w14:paraId="1B1DA7D5" w14:textId="77777777" w:rsidR="00E16E4E" w:rsidRPr="003B6A77" w:rsidRDefault="00E16E4E" w:rsidP="00FD44C0">
      <w:pPr>
        <w:pStyle w:val="afff1"/>
        <w:spacing w:line="288" w:lineRule="auto"/>
        <w:ind w:firstLine="567"/>
        <w:rPr>
          <w:rFonts w:ascii="Arial" w:hAnsi="Arial" w:cs="Arial"/>
          <w:sz w:val="21"/>
          <w:szCs w:val="21"/>
        </w:rPr>
      </w:pPr>
      <w:r w:rsidRPr="003B6A77">
        <w:rPr>
          <w:rFonts w:ascii="Arial" w:hAnsi="Arial" w:cs="Arial"/>
          <w:sz w:val="21"/>
          <w:szCs w:val="21"/>
        </w:rPr>
        <w:t xml:space="preserve">За наявності в одній </w:t>
      </w:r>
      <w:r w:rsidR="00FC1C2D" w:rsidRPr="003B6A77">
        <w:rPr>
          <w:rFonts w:ascii="Arial" w:hAnsi="Arial" w:cs="Arial"/>
          <w:sz w:val="21"/>
          <w:szCs w:val="21"/>
        </w:rPr>
        <w:t>і</w:t>
      </w:r>
      <w:r w:rsidRPr="003B6A77">
        <w:rPr>
          <w:rFonts w:ascii="Arial" w:hAnsi="Arial" w:cs="Arial"/>
          <w:sz w:val="21"/>
          <w:szCs w:val="21"/>
        </w:rPr>
        <w:t>з площин суцільного листа замість планок (рис</w:t>
      </w:r>
      <w:r w:rsidR="00FC1C2D" w:rsidRPr="003B6A77">
        <w:rPr>
          <w:rFonts w:ascii="Arial" w:hAnsi="Arial" w:cs="Arial"/>
          <w:sz w:val="21"/>
          <w:szCs w:val="21"/>
        </w:rPr>
        <w:t>унок</w:t>
      </w:r>
      <w:r w:rsidRPr="003B6A77">
        <w:rPr>
          <w:rFonts w:ascii="Arial" w:hAnsi="Arial" w:cs="Arial"/>
          <w:sz w:val="21"/>
          <w:szCs w:val="21"/>
        </w:rPr>
        <w:t> </w:t>
      </w:r>
      <w:r w:rsidR="007A3A61" w:rsidRPr="003B6A77">
        <w:rPr>
          <w:rFonts w:ascii="Arial" w:hAnsi="Arial" w:cs="Arial"/>
          <w:sz w:val="21"/>
          <w:szCs w:val="21"/>
        </w:rPr>
        <w:t>8</w:t>
      </w:r>
      <w:r w:rsidRPr="003B6A77">
        <w:rPr>
          <w:rFonts w:ascii="Arial" w:hAnsi="Arial" w:cs="Arial"/>
          <w:sz w:val="21"/>
          <w:szCs w:val="21"/>
        </w:rPr>
        <w:t>.1</w:t>
      </w:r>
      <w:r w:rsidR="00367A28" w:rsidRPr="003B6A77">
        <w:rPr>
          <w:rFonts w:ascii="Arial" w:hAnsi="Arial" w:cs="Arial"/>
          <w:sz w:val="21"/>
          <w:szCs w:val="21"/>
        </w:rPr>
        <w:t>,</w:t>
      </w:r>
      <w:r w:rsidR="008000C3" w:rsidRPr="003B6A77">
        <w:rPr>
          <w:rFonts w:ascii="Arial" w:hAnsi="Arial" w:cs="Arial"/>
          <w:sz w:val="21"/>
          <w:szCs w:val="21"/>
        </w:rPr>
        <w:t> </w:t>
      </w:r>
      <w:r w:rsidRPr="003B6A77">
        <w:rPr>
          <w:rFonts w:ascii="Arial" w:hAnsi="Arial" w:cs="Arial"/>
          <w:sz w:val="21"/>
          <w:szCs w:val="21"/>
        </w:rPr>
        <w:t>б,</w:t>
      </w:r>
      <w:r w:rsidR="008000C3" w:rsidRPr="003B6A77">
        <w:rPr>
          <w:rFonts w:ascii="Arial" w:hAnsi="Arial" w:cs="Arial"/>
          <w:sz w:val="21"/>
          <w:szCs w:val="21"/>
        </w:rPr>
        <w:t> </w:t>
      </w:r>
      <w:r w:rsidRPr="003B6A77">
        <w:rPr>
          <w:rFonts w:ascii="Arial" w:hAnsi="Arial" w:cs="Arial"/>
          <w:sz w:val="21"/>
          <w:szCs w:val="21"/>
        </w:rPr>
        <w:t xml:space="preserve">в) гнучкість гілки слід обчислювати за радіусом інерції </w:t>
      </w:r>
      <w:r w:rsidR="00EF0E80" w:rsidRPr="003B6A77">
        <w:rPr>
          <w:rFonts w:ascii="Arial" w:hAnsi="Arial" w:cs="Arial"/>
          <w:sz w:val="21"/>
          <w:szCs w:val="21"/>
        </w:rPr>
        <w:t>півперерізу</w:t>
      </w:r>
      <w:r w:rsidRPr="003B6A77">
        <w:rPr>
          <w:rFonts w:ascii="Arial" w:hAnsi="Arial" w:cs="Arial"/>
          <w:sz w:val="21"/>
          <w:szCs w:val="21"/>
        </w:rPr>
        <w:t xml:space="preserve"> відносно його центральної осі, перпендикулярної</w:t>
      </w:r>
      <w:r w:rsidRPr="003B6A77">
        <w:rPr>
          <w:rFonts w:ascii="Arial" w:hAnsi="Arial" w:cs="Arial"/>
          <w:iCs/>
          <w:sz w:val="21"/>
          <w:szCs w:val="21"/>
        </w:rPr>
        <w:t xml:space="preserve"> до площини планок</w:t>
      </w:r>
      <w:r w:rsidRPr="003B6A77">
        <w:rPr>
          <w:rFonts w:ascii="Arial" w:hAnsi="Arial" w:cs="Arial"/>
          <w:sz w:val="21"/>
          <w:szCs w:val="21"/>
        </w:rPr>
        <w:t>.</w:t>
      </w:r>
    </w:p>
    <w:p w14:paraId="5BBC577D" w14:textId="77777777" w:rsidR="00E16E4E" w:rsidRPr="003B6A77" w:rsidRDefault="007A3A61" w:rsidP="00FD44C0">
      <w:pPr>
        <w:pStyle w:val="afff1"/>
        <w:spacing w:line="288" w:lineRule="auto"/>
        <w:ind w:firstLine="567"/>
        <w:rPr>
          <w:rFonts w:ascii="Arial" w:hAnsi="Arial" w:cs="Arial"/>
          <w:color w:val="00B050"/>
          <w:sz w:val="21"/>
          <w:szCs w:val="21"/>
        </w:rPr>
      </w:pPr>
      <w:r w:rsidRPr="003B6A77">
        <w:rPr>
          <w:rFonts w:ascii="Arial" w:hAnsi="Arial" w:cs="Arial"/>
          <w:b/>
          <w:sz w:val="21"/>
          <w:szCs w:val="21"/>
        </w:rPr>
        <w:lastRenderedPageBreak/>
        <w:t>8</w:t>
      </w:r>
      <w:r w:rsidR="00E16E4E" w:rsidRPr="003B6A77">
        <w:rPr>
          <w:rFonts w:ascii="Arial" w:hAnsi="Arial" w:cs="Arial"/>
          <w:b/>
          <w:sz w:val="21"/>
          <w:szCs w:val="21"/>
        </w:rPr>
        <w:t>.2.4</w:t>
      </w:r>
      <w:r w:rsidR="00E16E4E" w:rsidRPr="003B6A77">
        <w:rPr>
          <w:rFonts w:ascii="Arial" w:hAnsi="Arial" w:cs="Arial"/>
          <w:sz w:val="21"/>
          <w:szCs w:val="21"/>
        </w:rPr>
        <w:t>  </w:t>
      </w:r>
      <w:r w:rsidR="00E16E4E" w:rsidRPr="003B6A77">
        <w:rPr>
          <w:rFonts w:ascii="Arial" w:hAnsi="Arial" w:cs="Arial"/>
          <w:color w:val="00B050"/>
          <w:sz w:val="21"/>
          <w:szCs w:val="21"/>
        </w:rPr>
        <w:t xml:space="preserve">У наскрізних стрижнях </w:t>
      </w:r>
      <w:r w:rsidR="00FC1C2D" w:rsidRPr="003B6A77">
        <w:rPr>
          <w:rFonts w:ascii="Arial" w:hAnsi="Arial" w:cs="Arial"/>
          <w:color w:val="00B050"/>
          <w:sz w:val="21"/>
          <w:szCs w:val="21"/>
        </w:rPr>
        <w:t>і</w:t>
      </w:r>
      <w:r w:rsidR="00E16E4E" w:rsidRPr="003B6A77">
        <w:rPr>
          <w:rFonts w:ascii="Arial" w:hAnsi="Arial" w:cs="Arial"/>
          <w:color w:val="00B050"/>
          <w:sz w:val="21"/>
          <w:szCs w:val="21"/>
        </w:rPr>
        <w:t xml:space="preserve">з </w:t>
      </w:r>
      <w:r w:rsidR="00E5681A" w:rsidRPr="003B6A77">
        <w:rPr>
          <w:rFonts w:ascii="Arial" w:hAnsi="Arial" w:cs="Arial"/>
          <w:color w:val="00B050"/>
          <w:sz w:val="21"/>
          <w:szCs w:val="21"/>
        </w:rPr>
        <w:t>решіт</w:t>
      </w:r>
      <w:r w:rsidR="00E16E4E" w:rsidRPr="003B6A77">
        <w:rPr>
          <w:rFonts w:ascii="Arial" w:hAnsi="Arial" w:cs="Arial"/>
          <w:color w:val="00B050"/>
          <w:sz w:val="21"/>
          <w:szCs w:val="21"/>
        </w:rPr>
        <w:t xml:space="preserve">ками окрім розрахунку на стійкість стрижня в цілому слід перевіряти стійкість окремих гілок на ділянках між вузлами кріплення </w:t>
      </w:r>
      <w:r w:rsidR="00E5681A" w:rsidRPr="003B6A77">
        <w:rPr>
          <w:rFonts w:ascii="Arial" w:hAnsi="Arial" w:cs="Arial"/>
          <w:color w:val="00B050"/>
          <w:sz w:val="21"/>
          <w:szCs w:val="21"/>
        </w:rPr>
        <w:t>решіт</w:t>
      </w:r>
      <w:r w:rsidR="00E16E4E" w:rsidRPr="003B6A77">
        <w:rPr>
          <w:rFonts w:ascii="Arial" w:hAnsi="Arial" w:cs="Arial"/>
          <w:color w:val="00B050"/>
          <w:sz w:val="21"/>
          <w:szCs w:val="21"/>
        </w:rPr>
        <w:t xml:space="preserve">ки. За необхідності слід враховувати вплив моментів, що виникають у цих вузлах, наприклад, внаслідок </w:t>
      </w:r>
      <w:r w:rsidR="00A30A56" w:rsidRPr="003B6A77">
        <w:rPr>
          <w:rFonts w:ascii="Arial" w:hAnsi="Arial" w:cs="Arial"/>
          <w:color w:val="00B050"/>
          <w:sz w:val="21"/>
          <w:szCs w:val="21"/>
        </w:rPr>
        <w:t>розцентрування</w:t>
      </w:r>
      <w:r w:rsidR="00E16E4E" w:rsidRPr="003B6A77">
        <w:rPr>
          <w:rFonts w:ascii="Arial" w:hAnsi="Arial" w:cs="Arial"/>
          <w:color w:val="00B050"/>
          <w:sz w:val="21"/>
          <w:szCs w:val="21"/>
        </w:rPr>
        <w:t xml:space="preserve"> елементів </w:t>
      </w:r>
      <w:r w:rsidR="00E5681A" w:rsidRPr="003B6A77">
        <w:rPr>
          <w:rFonts w:ascii="Arial" w:hAnsi="Arial" w:cs="Arial"/>
          <w:color w:val="00B050"/>
          <w:sz w:val="21"/>
          <w:szCs w:val="21"/>
        </w:rPr>
        <w:t>решіт</w:t>
      </w:r>
      <w:r w:rsidR="00E16E4E" w:rsidRPr="003B6A77">
        <w:rPr>
          <w:rFonts w:ascii="Arial" w:hAnsi="Arial" w:cs="Arial"/>
          <w:color w:val="00B050"/>
          <w:sz w:val="21"/>
          <w:szCs w:val="21"/>
        </w:rPr>
        <w:t>ки.</w:t>
      </w:r>
    </w:p>
    <w:p w14:paraId="637550B1" w14:textId="77777777" w:rsidR="004C6911" w:rsidRPr="003B6A77" w:rsidRDefault="00E16E4E" w:rsidP="00FD44C0">
      <w:pPr>
        <w:pStyle w:val="afff1"/>
        <w:spacing w:line="288" w:lineRule="auto"/>
        <w:ind w:firstLine="567"/>
        <w:rPr>
          <w:rFonts w:ascii="Arial" w:hAnsi="Arial" w:cs="Arial"/>
          <w:color w:val="00B050"/>
          <w:sz w:val="21"/>
          <w:szCs w:val="21"/>
        </w:rPr>
      </w:pPr>
      <w:r w:rsidRPr="003B6A77">
        <w:rPr>
          <w:rFonts w:ascii="Arial" w:hAnsi="Arial" w:cs="Arial"/>
          <w:color w:val="00B050"/>
          <w:sz w:val="21"/>
          <w:szCs w:val="21"/>
        </w:rPr>
        <w:t xml:space="preserve">У наскрізних стрижнях з </w:t>
      </w:r>
      <w:r w:rsidR="00E5681A" w:rsidRPr="003B6A77">
        <w:rPr>
          <w:rFonts w:ascii="Arial" w:hAnsi="Arial" w:cs="Arial"/>
          <w:color w:val="00B050"/>
          <w:sz w:val="21"/>
          <w:szCs w:val="21"/>
        </w:rPr>
        <w:t>решіт</w:t>
      </w:r>
      <w:r w:rsidRPr="003B6A77">
        <w:rPr>
          <w:rFonts w:ascii="Arial" w:hAnsi="Arial" w:cs="Arial"/>
          <w:color w:val="00B050"/>
          <w:sz w:val="21"/>
          <w:szCs w:val="21"/>
        </w:rPr>
        <w:t xml:space="preserve">ками гнучкість окремих гілок </w:t>
      </w:r>
      <w:r w:rsidR="00BF2B60" w:rsidRPr="003B6A77">
        <w:rPr>
          <w:rFonts w:ascii="Arial" w:hAnsi="Arial" w:cs="Arial"/>
          <w:i/>
          <w:color w:val="00B050"/>
          <w:sz w:val="21"/>
          <w:szCs w:val="21"/>
        </w:rPr>
        <w:fldChar w:fldCharType="begin"/>
      </w:r>
      <w:r w:rsidRPr="003B6A77">
        <w:rPr>
          <w:rFonts w:ascii="Arial" w:hAnsi="Arial" w:cs="Arial"/>
          <w:i/>
          <w:color w:val="00B050"/>
          <w:sz w:val="21"/>
          <w:szCs w:val="21"/>
        </w:rPr>
        <w:instrText>SYMBOL 108 \f "Symbol" \s 11</w:instrText>
      </w:r>
      <w:r w:rsidR="00BF2B60" w:rsidRPr="003B6A77">
        <w:rPr>
          <w:rFonts w:ascii="Arial" w:hAnsi="Arial" w:cs="Arial"/>
          <w:i/>
          <w:color w:val="00B050"/>
          <w:sz w:val="21"/>
          <w:szCs w:val="21"/>
        </w:rPr>
        <w:fldChar w:fldCharType="separate"/>
      </w:r>
      <w:r w:rsidRPr="003B6A77">
        <w:rPr>
          <w:rFonts w:ascii="Arial" w:hAnsi="Arial" w:cs="Arial"/>
          <w:i/>
          <w:color w:val="00B050"/>
          <w:sz w:val="21"/>
          <w:szCs w:val="21"/>
        </w:rPr>
        <w:t></w:t>
      </w:r>
      <w:r w:rsidR="00BF2B60" w:rsidRPr="003B6A77">
        <w:rPr>
          <w:rFonts w:ascii="Arial" w:hAnsi="Arial" w:cs="Arial"/>
          <w:i/>
          <w:color w:val="00B050"/>
          <w:sz w:val="21"/>
          <w:szCs w:val="21"/>
        </w:rPr>
        <w:fldChar w:fldCharType="end"/>
      </w:r>
      <w:r w:rsidRPr="003B6A77">
        <w:rPr>
          <w:rFonts w:ascii="Arial" w:hAnsi="Arial" w:cs="Arial"/>
          <w:i/>
          <w:color w:val="00B050"/>
          <w:sz w:val="21"/>
          <w:szCs w:val="21"/>
          <w:vertAlign w:val="subscript"/>
        </w:rPr>
        <w:t>b</w:t>
      </w:r>
      <w:r w:rsidRPr="003B6A77">
        <w:rPr>
          <w:rFonts w:ascii="Arial" w:hAnsi="Arial" w:cs="Arial"/>
          <w:color w:val="00B050"/>
          <w:sz w:val="21"/>
          <w:szCs w:val="21"/>
        </w:rPr>
        <w:t xml:space="preserve"> між вузлами кріплення </w:t>
      </w:r>
      <w:r w:rsidR="00E5681A" w:rsidRPr="003B6A77">
        <w:rPr>
          <w:rFonts w:ascii="Arial" w:hAnsi="Arial" w:cs="Arial"/>
          <w:color w:val="00B050"/>
          <w:sz w:val="21"/>
          <w:szCs w:val="21"/>
        </w:rPr>
        <w:t>решіт</w:t>
      </w:r>
      <w:r w:rsidRPr="003B6A77">
        <w:rPr>
          <w:rFonts w:ascii="Arial" w:hAnsi="Arial" w:cs="Arial"/>
          <w:color w:val="00B050"/>
          <w:sz w:val="21"/>
          <w:szCs w:val="21"/>
        </w:rPr>
        <w:t xml:space="preserve">ки, як правило, не повинна бути більшою </w:t>
      </w:r>
      <w:r w:rsidR="007A0DDB" w:rsidRPr="003B6A77">
        <w:rPr>
          <w:rFonts w:ascii="Arial" w:hAnsi="Arial" w:cs="Arial"/>
          <w:color w:val="00B050"/>
          <w:sz w:val="21"/>
          <w:szCs w:val="21"/>
        </w:rPr>
        <w:t>за 80 при</w:t>
      </w:r>
      <w:r w:rsidR="007A0DDB" w:rsidRPr="003B6A77">
        <w:rPr>
          <w:rFonts w:ascii="Arial" w:hAnsi="Arial" w:cs="Arial"/>
          <w:i/>
          <w:color w:val="00B050"/>
          <w:sz w:val="21"/>
          <w:szCs w:val="21"/>
        </w:rPr>
        <w:t xml:space="preserve"> і</w:t>
      </w:r>
      <w:r w:rsidR="007A0DDB" w:rsidRPr="003B6A77">
        <w:rPr>
          <w:rFonts w:ascii="Arial" w:hAnsi="Arial" w:cs="Arial"/>
          <w:i/>
          <w:color w:val="00B050"/>
          <w:sz w:val="21"/>
          <w:szCs w:val="21"/>
          <w:vertAlign w:val="subscript"/>
        </w:rPr>
        <w:t>min</w:t>
      </w:r>
      <w:r w:rsidR="007A0DDB" w:rsidRPr="003B6A77">
        <w:rPr>
          <w:rFonts w:ascii="Arial" w:hAnsi="Arial" w:cs="Arial"/>
          <w:color w:val="00B050"/>
          <w:sz w:val="21"/>
          <w:szCs w:val="21"/>
        </w:rPr>
        <w:t xml:space="preserve"> </w:t>
      </w:r>
      <w:r w:rsidRPr="003B6A77">
        <w:rPr>
          <w:rFonts w:ascii="Arial" w:hAnsi="Arial" w:cs="Arial"/>
          <w:color w:val="00B050"/>
          <w:sz w:val="21"/>
          <w:szCs w:val="21"/>
        </w:rPr>
        <w:t xml:space="preserve">і не повинна перевищувати значення </w:t>
      </w:r>
      <w:r w:rsidR="00FD2D4D" w:rsidRPr="003B6A77">
        <w:rPr>
          <w:rFonts w:ascii="Arial" w:hAnsi="Arial" w:cs="Arial"/>
          <w:color w:val="00B050"/>
          <w:sz w:val="21"/>
          <w:szCs w:val="21"/>
        </w:rPr>
        <w:t>приведеної</w:t>
      </w:r>
      <w:r w:rsidRPr="003B6A77">
        <w:rPr>
          <w:rFonts w:ascii="Arial" w:hAnsi="Arial" w:cs="Arial"/>
          <w:color w:val="00B050"/>
          <w:sz w:val="21"/>
          <w:szCs w:val="21"/>
        </w:rPr>
        <w:t xml:space="preserve"> гнучкості </w:t>
      </w:r>
      <w:r w:rsidR="00BF2B60" w:rsidRPr="003B6A77">
        <w:rPr>
          <w:rFonts w:ascii="Arial" w:hAnsi="Arial" w:cs="Arial"/>
          <w:i/>
          <w:color w:val="00B050"/>
          <w:sz w:val="21"/>
          <w:szCs w:val="21"/>
        </w:rPr>
        <w:fldChar w:fldCharType="begin"/>
      </w:r>
      <w:r w:rsidRPr="003B6A77">
        <w:rPr>
          <w:rFonts w:ascii="Arial" w:hAnsi="Arial" w:cs="Arial"/>
          <w:i/>
          <w:color w:val="00B050"/>
          <w:sz w:val="21"/>
          <w:szCs w:val="21"/>
        </w:rPr>
        <w:instrText>SYMBOL 108 \f "Symbol" \s 11</w:instrText>
      </w:r>
      <w:r w:rsidR="00BF2B60" w:rsidRPr="003B6A77">
        <w:rPr>
          <w:rFonts w:ascii="Arial" w:hAnsi="Arial" w:cs="Arial"/>
          <w:i/>
          <w:color w:val="00B050"/>
          <w:sz w:val="21"/>
          <w:szCs w:val="21"/>
        </w:rPr>
        <w:fldChar w:fldCharType="separate"/>
      </w:r>
      <w:r w:rsidRPr="003B6A77">
        <w:rPr>
          <w:rFonts w:ascii="Arial" w:hAnsi="Arial" w:cs="Arial"/>
          <w:i/>
          <w:color w:val="00B050"/>
          <w:sz w:val="21"/>
          <w:szCs w:val="21"/>
        </w:rPr>
        <w:t></w:t>
      </w:r>
      <w:r w:rsidR="00BF2B60" w:rsidRPr="003B6A77">
        <w:rPr>
          <w:rFonts w:ascii="Arial" w:hAnsi="Arial" w:cs="Arial"/>
          <w:i/>
          <w:color w:val="00B050"/>
          <w:sz w:val="21"/>
          <w:szCs w:val="21"/>
        </w:rPr>
        <w:fldChar w:fldCharType="end"/>
      </w:r>
      <w:r w:rsidRPr="003B6A77">
        <w:rPr>
          <w:rFonts w:ascii="Arial" w:hAnsi="Arial" w:cs="Arial"/>
          <w:i/>
          <w:color w:val="00B050"/>
          <w:sz w:val="21"/>
          <w:szCs w:val="21"/>
          <w:vertAlign w:val="subscript"/>
        </w:rPr>
        <w:t>ef</w:t>
      </w:r>
      <w:r w:rsidRPr="003B6A77">
        <w:rPr>
          <w:rFonts w:ascii="Arial" w:hAnsi="Arial" w:cs="Arial"/>
          <w:color w:val="00B050"/>
          <w:sz w:val="21"/>
          <w:szCs w:val="21"/>
        </w:rPr>
        <w:t xml:space="preserve">  стрижня в цілому.</w:t>
      </w:r>
      <w:r w:rsidR="007A0DDB" w:rsidRPr="003B6A77">
        <w:rPr>
          <w:rFonts w:ascii="Arial" w:hAnsi="Arial" w:cs="Arial"/>
          <w:color w:val="00B050"/>
          <w:sz w:val="21"/>
          <w:szCs w:val="21"/>
        </w:rPr>
        <w:t xml:space="preserve"> </w:t>
      </w:r>
    </w:p>
    <w:p w14:paraId="26A580ED" w14:textId="77777777" w:rsidR="00E16E4E" w:rsidRPr="003B6A77" w:rsidRDefault="00E16E4E" w:rsidP="00FD44C0">
      <w:pPr>
        <w:pStyle w:val="afff1"/>
        <w:spacing w:line="288" w:lineRule="auto"/>
        <w:ind w:firstLine="567"/>
        <w:rPr>
          <w:rFonts w:ascii="Arial" w:hAnsi="Arial" w:cs="Arial"/>
          <w:color w:val="00B050"/>
          <w:sz w:val="21"/>
          <w:szCs w:val="21"/>
        </w:rPr>
      </w:pPr>
      <w:r w:rsidRPr="003B6A77">
        <w:rPr>
          <w:rFonts w:ascii="Arial" w:hAnsi="Arial" w:cs="Arial"/>
          <w:color w:val="00B050"/>
          <w:sz w:val="21"/>
          <w:szCs w:val="21"/>
        </w:rPr>
        <w:t xml:space="preserve">У випадку, коли розрахунок таких стрижнів виконаний відповідно до вимог </w:t>
      </w:r>
      <w:r w:rsidR="007A3A61" w:rsidRPr="003B6A77">
        <w:rPr>
          <w:rFonts w:ascii="Arial" w:hAnsi="Arial" w:cs="Arial"/>
          <w:color w:val="00B050"/>
          <w:sz w:val="21"/>
          <w:szCs w:val="21"/>
        </w:rPr>
        <w:t>8</w:t>
      </w:r>
      <w:r w:rsidRPr="003B6A77">
        <w:rPr>
          <w:rFonts w:ascii="Arial" w:hAnsi="Arial" w:cs="Arial"/>
          <w:color w:val="00B050"/>
          <w:sz w:val="21"/>
          <w:szCs w:val="21"/>
        </w:rPr>
        <w:t>.2.5, допускається приймати більші значення гнучкості гілок (</w:t>
      </w:r>
      <w:r w:rsidR="00BF2B60" w:rsidRPr="003B6A77">
        <w:rPr>
          <w:rFonts w:ascii="Arial" w:hAnsi="Arial" w:cs="Arial"/>
          <w:i/>
          <w:color w:val="00B050"/>
          <w:sz w:val="21"/>
          <w:szCs w:val="21"/>
        </w:rPr>
        <w:fldChar w:fldCharType="begin"/>
      </w:r>
      <w:r w:rsidRPr="003B6A77">
        <w:rPr>
          <w:rFonts w:ascii="Arial" w:hAnsi="Arial" w:cs="Arial"/>
          <w:i/>
          <w:color w:val="00B050"/>
          <w:sz w:val="21"/>
          <w:szCs w:val="21"/>
        </w:rPr>
        <w:instrText>SYMBOL 108 \f "Symbol" \s 11</w:instrText>
      </w:r>
      <w:r w:rsidR="00BF2B60" w:rsidRPr="003B6A77">
        <w:rPr>
          <w:rFonts w:ascii="Arial" w:hAnsi="Arial" w:cs="Arial"/>
          <w:i/>
          <w:color w:val="00B050"/>
          <w:sz w:val="21"/>
          <w:szCs w:val="21"/>
        </w:rPr>
        <w:fldChar w:fldCharType="separate"/>
      </w:r>
      <w:r w:rsidRPr="003B6A77">
        <w:rPr>
          <w:rFonts w:ascii="Arial" w:hAnsi="Arial" w:cs="Arial"/>
          <w:i/>
          <w:color w:val="00B050"/>
          <w:sz w:val="21"/>
          <w:szCs w:val="21"/>
        </w:rPr>
        <w:t></w:t>
      </w:r>
      <w:r w:rsidR="00BF2B60" w:rsidRPr="003B6A77">
        <w:rPr>
          <w:rFonts w:ascii="Arial" w:hAnsi="Arial" w:cs="Arial"/>
          <w:i/>
          <w:color w:val="00B050"/>
          <w:sz w:val="21"/>
          <w:szCs w:val="21"/>
        </w:rPr>
        <w:fldChar w:fldCharType="end"/>
      </w:r>
      <w:r w:rsidRPr="003B6A77">
        <w:rPr>
          <w:rFonts w:ascii="Arial" w:hAnsi="Arial" w:cs="Arial"/>
          <w:i/>
          <w:color w:val="00B050"/>
          <w:sz w:val="21"/>
          <w:szCs w:val="21"/>
          <w:vertAlign w:val="subscript"/>
        </w:rPr>
        <w:t>b</w:t>
      </w:r>
      <w:r w:rsidRPr="003B6A77">
        <w:rPr>
          <w:rFonts w:ascii="Arial" w:hAnsi="Arial" w:cs="Arial"/>
          <w:color w:val="00B050"/>
          <w:sz w:val="21"/>
          <w:szCs w:val="21"/>
        </w:rPr>
        <w:t xml:space="preserve"> &gt; 80; </w:t>
      </w:r>
      <w:r w:rsidR="00BF2B60" w:rsidRPr="003B6A77">
        <w:rPr>
          <w:rFonts w:ascii="Arial" w:hAnsi="Arial" w:cs="Arial"/>
          <w:i/>
          <w:color w:val="00B050"/>
          <w:sz w:val="21"/>
          <w:szCs w:val="21"/>
        </w:rPr>
        <w:fldChar w:fldCharType="begin"/>
      </w:r>
      <w:r w:rsidRPr="003B6A77">
        <w:rPr>
          <w:rFonts w:ascii="Arial" w:hAnsi="Arial" w:cs="Arial"/>
          <w:i/>
          <w:color w:val="00B050"/>
          <w:sz w:val="21"/>
          <w:szCs w:val="21"/>
        </w:rPr>
        <w:instrText>SYMBOL 108 \f "Symbol" \s 11</w:instrText>
      </w:r>
      <w:r w:rsidR="00BF2B60" w:rsidRPr="003B6A77">
        <w:rPr>
          <w:rFonts w:ascii="Arial" w:hAnsi="Arial" w:cs="Arial"/>
          <w:i/>
          <w:color w:val="00B050"/>
          <w:sz w:val="21"/>
          <w:szCs w:val="21"/>
        </w:rPr>
        <w:fldChar w:fldCharType="separate"/>
      </w:r>
      <w:r w:rsidRPr="003B6A77">
        <w:rPr>
          <w:rFonts w:ascii="Arial" w:hAnsi="Arial" w:cs="Arial"/>
          <w:i/>
          <w:color w:val="00B050"/>
          <w:sz w:val="21"/>
          <w:szCs w:val="21"/>
        </w:rPr>
        <w:t></w:t>
      </w:r>
      <w:r w:rsidR="00BF2B60" w:rsidRPr="003B6A77">
        <w:rPr>
          <w:rFonts w:ascii="Arial" w:hAnsi="Arial" w:cs="Arial"/>
          <w:i/>
          <w:color w:val="00B050"/>
          <w:sz w:val="21"/>
          <w:szCs w:val="21"/>
        </w:rPr>
        <w:fldChar w:fldCharType="end"/>
      </w:r>
      <w:r w:rsidR="00EA3CC9" w:rsidRPr="003B6A77">
        <w:rPr>
          <w:rFonts w:ascii="Arial" w:hAnsi="Arial" w:cs="Arial"/>
          <w:i/>
          <w:color w:val="00B050"/>
          <w:sz w:val="21"/>
          <w:szCs w:val="21"/>
          <w:vertAlign w:val="subscript"/>
        </w:rPr>
        <w:t>b</w:t>
      </w:r>
      <w:r w:rsidRPr="003B6A77">
        <w:rPr>
          <w:rFonts w:ascii="Arial" w:hAnsi="Arial" w:cs="Arial"/>
          <w:color w:val="00B050"/>
          <w:sz w:val="21"/>
          <w:szCs w:val="21"/>
        </w:rPr>
        <w:t xml:space="preserve"> &gt; </w:t>
      </w:r>
      <w:r w:rsidR="00BF2B60" w:rsidRPr="003B6A77">
        <w:rPr>
          <w:rFonts w:ascii="Arial" w:hAnsi="Arial" w:cs="Arial"/>
          <w:i/>
          <w:color w:val="00B050"/>
          <w:sz w:val="21"/>
          <w:szCs w:val="21"/>
        </w:rPr>
        <w:fldChar w:fldCharType="begin"/>
      </w:r>
      <w:r w:rsidRPr="003B6A77">
        <w:rPr>
          <w:rFonts w:ascii="Arial" w:hAnsi="Arial" w:cs="Arial"/>
          <w:i/>
          <w:color w:val="00B050"/>
          <w:sz w:val="21"/>
          <w:szCs w:val="21"/>
        </w:rPr>
        <w:instrText>SYMBOL 108 \f "Symbol" \s 11</w:instrText>
      </w:r>
      <w:r w:rsidR="00BF2B60" w:rsidRPr="003B6A77">
        <w:rPr>
          <w:rFonts w:ascii="Arial" w:hAnsi="Arial" w:cs="Arial"/>
          <w:i/>
          <w:color w:val="00B050"/>
          <w:sz w:val="21"/>
          <w:szCs w:val="21"/>
        </w:rPr>
        <w:fldChar w:fldCharType="separate"/>
      </w:r>
      <w:r w:rsidRPr="003B6A77">
        <w:rPr>
          <w:rFonts w:ascii="Arial" w:hAnsi="Arial" w:cs="Arial"/>
          <w:i/>
          <w:color w:val="00B050"/>
          <w:sz w:val="21"/>
          <w:szCs w:val="21"/>
        </w:rPr>
        <w:t></w:t>
      </w:r>
      <w:r w:rsidR="00BF2B60" w:rsidRPr="003B6A77">
        <w:rPr>
          <w:rFonts w:ascii="Arial" w:hAnsi="Arial" w:cs="Arial"/>
          <w:i/>
          <w:color w:val="00B050"/>
          <w:sz w:val="21"/>
          <w:szCs w:val="21"/>
        </w:rPr>
        <w:fldChar w:fldCharType="end"/>
      </w:r>
      <w:r w:rsidRPr="003B6A77">
        <w:rPr>
          <w:rFonts w:ascii="Arial" w:hAnsi="Arial" w:cs="Arial"/>
          <w:i/>
          <w:color w:val="00B050"/>
          <w:sz w:val="21"/>
          <w:szCs w:val="21"/>
          <w:vertAlign w:val="subscript"/>
        </w:rPr>
        <w:t>ef</w:t>
      </w:r>
      <w:r w:rsidRPr="003B6A77">
        <w:rPr>
          <w:rFonts w:ascii="Arial" w:hAnsi="Arial" w:cs="Arial"/>
          <w:color w:val="00B050"/>
          <w:sz w:val="21"/>
          <w:szCs w:val="21"/>
        </w:rPr>
        <w:t>), проте не більшими за 120.</w:t>
      </w:r>
    </w:p>
    <w:p w14:paraId="364FC9C8" w14:textId="77777777" w:rsidR="003B6A77" w:rsidRPr="003B6A77" w:rsidRDefault="003B6A77" w:rsidP="00FD44C0">
      <w:pPr>
        <w:pStyle w:val="afff1"/>
        <w:spacing w:line="288" w:lineRule="auto"/>
        <w:ind w:firstLine="567"/>
        <w:rPr>
          <w:rFonts w:ascii="Arial" w:hAnsi="Arial" w:cs="Arial"/>
          <w:b/>
          <w:i/>
          <w:color w:val="00B050"/>
          <w:sz w:val="21"/>
          <w:szCs w:val="21"/>
        </w:rPr>
      </w:pPr>
      <w:r w:rsidRPr="003B6A77">
        <w:rPr>
          <w:rFonts w:ascii="Arial" w:hAnsi="Arial" w:cs="Arial"/>
          <w:b/>
          <w:i/>
          <w:color w:val="00B050"/>
          <w:sz w:val="21"/>
          <w:szCs w:val="21"/>
        </w:rPr>
        <w:t>(Пункт 8.2.4 змінено, Зміна № 1)</w:t>
      </w:r>
    </w:p>
    <w:p w14:paraId="2DFCD4A6" w14:textId="77777777" w:rsidR="003E2458" w:rsidRDefault="007A3A61" w:rsidP="00FD44C0">
      <w:pPr>
        <w:pStyle w:val="afff1"/>
        <w:spacing w:line="288" w:lineRule="auto"/>
        <w:ind w:firstLine="567"/>
        <w:rPr>
          <w:rFonts w:ascii="Arial" w:hAnsi="Arial" w:cs="Arial"/>
          <w:sz w:val="21"/>
          <w:szCs w:val="21"/>
        </w:rPr>
      </w:pPr>
      <w:r w:rsidRPr="003B6A77">
        <w:rPr>
          <w:rFonts w:ascii="Arial" w:hAnsi="Arial" w:cs="Arial"/>
          <w:b/>
          <w:sz w:val="21"/>
          <w:szCs w:val="21"/>
        </w:rPr>
        <w:t>8</w:t>
      </w:r>
      <w:r w:rsidR="00E16E4E" w:rsidRPr="003B6A77">
        <w:rPr>
          <w:rFonts w:ascii="Arial" w:hAnsi="Arial" w:cs="Arial"/>
          <w:b/>
          <w:sz w:val="21"/>
          <w:szCs w:val="21"/>
        </w:rPr>
        <w:t>.2.5</w:t>
      </w:r>
      <w:r w:rsidR="00E16E4E" w:rsidRPr="003B6A77">
        <w:rPr>
          <w:rFonts w:ascii="Arial" w:hAnsi="Arial" w:cs="Arial"/>
          <w:sz w:val="21"/>
          <w:szCs w:val="21"/>
        </w:rPr>
        <w:t xml:space="preserve">  Розрахунок наскрізних стрижнів з </w:t>
      </w:r>
      <w:r w:rsidR="00E5681A" w:rsidRPr="003B6A77">
        <w:rPr>
          <w:rFonts w:ascii="Arial" w:hAnsi="Arial" w:cs="Arial"/>
          <w:sz w:val="21"/>
          <w:szCs w:val="21"/>
        </w:rPr>
        <w:t>решіт</w:t>
      </w:r>
      <w:r w:rsidR="00E16E4E" w:rsidRPr="003B6A77">
        <w:rPr>
          <w:rFonts w:ascii="Arial" w:hAnsi="Arial" w:cs="Arial"/>
          <w:sz w:val="21"/>
          <w:szCs w:val="21"/>
        </w:rPr>
        <w:t>ками на стійкість в цілому з урахуванням</w:t>
      </w:r>
      <w:r w:rsidR="00036E9C" w:rsidRPr="003B6A77">
        <w:rPr>
          <w:rFonts w:ascii="Arial" w:hAnsi="Arial" w:cs="Arial"/>
          <w:sz w:val="21"/>
          <w:szCs w:val="21"/>
        </w:rPr>
        <w:t xml:space="preserve"> вимог</w:t>
      </w:r>
    </w:p>
    <w:p w14:paraId="5776B9B9" w14:textId="77777777" w:rsidR="003E2458" w:rsidRDefault="00036E9C" w:rsidP="00FD44C0">
      <w:pPr>
        <w:pStyle w:val="afff1"/>
        <w:spacing w:line="288" w:lineRule="auto"/>
        <w:ind w:firstLine="567"/>
        <w:rPr>
          <w:rFonts w:ascii="Arial" w:hAnsi="Arial" w:cs="Arial"/>
          <w:sz w:val="21"/>
          <w:szCs w:val="21"/>
        </w:rPr>
      </w:pPr>
      <w:r w:rsidRPr="003B6A77">
        <w:rPr>
          <w:rFonts w:ascii="Arial" w:hAnsi="Arial" w:cs="Arial"/>
          <w:sz w:val="21"/>
          <w:szCs w:val="21"/>
        </w:rPr>
        <w:t>згідно з</w:t>
      </w:r>
      <w:r w:rsidR="00E16E4E" w:rsidRPr="003B6A77">
        <w:rPr>
          <w:rFonts w:ascii="Arial" w:hAnsi="Arial" w:cs="Arial"/>
          <w:sz w:val="21"/>
          <w:szCs w:val="21"/>
        </w:rPr>
        <w:t xml:space="preserve"> </w:t>
      </w:r>
      <w:r w:rsidR="003E2458" w:rsidRPr="003B6A77">
        <w:rPr>
          <w:rFonts w:ascii="Arial" w:hAnsi="Arial" w:cs="Arial"/>
          <w:sz w:val="21"/>
          <w:szCs w:val="21"/>
        </w:rPr>
        <w:t xml:space="preserve">8.2.2 і 8.2.4 слід виконувати згідно з 8.1.3, приймаючи у формулах </w:t>
      </w:r>
      <w:r w:rsidR="003E2458" w:rsidRPr="003B6A77">
        <w:rPr>
          <w:rFonts w:ascii="Arial" w:hAnsi="Arial" w:cs="Arial"/>
          <w:i/>
          <w:sz w:val="21"/>
          <w:szCs w:val="21"/>
        </w:rPr>
        <w:t>R</w:t>
      </w:r>
      <w:r w:rsidR="003E2458" w:rsidRPr="003B6A77">
        <w:rPr>
          <w:rFonts w:ascii="Arial" w:hAnsi="Arial" w:cs="Arial"/>
          <w:i/>
          <w:sz w:val="21"/>
          <w:szCs w:val="21"/>
          <w:vertAlign w:val="subscript"/>
        </w:rPr>
        <w:t>y</w:t>
      </w:r>
      <w:r w:rsidR="003E2458" w:rsidRPr="003B6A77">
        <w:rPr>
          <w:rFonts w:ascii="Arial" w:hAnsi="Arial" w:cs="Arial"/>
          <w:sz w:val="21"/>
          <w:szCs w:val="21"/>
        </w:rPr>
        <w:t> = </w:t>
      </w:r>
      <w:r w:rsidR="003E2458" w:rsidRPr="003B6A77">
        <w:rPr>
          <w:rFonts w:ascii="Arial" w:hAnsi="Arial" w:cs="Arial"/>
          <w:i/>
          <w:sz w:val="21"/>
          <w:szCs w:val="21"/>
        </w:rPr>
        <w:t>R</w:t>
      </w:r>
      <w:r w:rsidR="003E2458" w:rsidRPr="003B6A77">
        <w:rPr>
          <w:rFonts w:ascii="Arial" w:hAnsi="Arial" w:cs="Arial"/>
          <w:i/>
          <w:sz w:val="21"/>
          <w:szCs w:val="21"/>
          <w:vertAlign w:val="subscript"/>
        </w:rPr>
        <w:t>yd</w:t>
      </w:r>
      <w:r w:rsidR="003E2458" w:rsidRPr="003B6A77">
        <w:rPr>
          <w:rFonts w:ascii="Arial" w:hAnsi="Arial" w:cs="Arial"/>
          <w:sz w:val="21"/>
          <w:szCs w:val="21"/>
        </w:rPr>
        <w:t xml:space="preserve">, де </w:t>
      </w:r>
      <w:r w:rsidR="003E2458" w:rsidRPr="003B6A77">
        <w:rPr>
          <w:rFonts w:ascii="Arial" w:hAnsi="Arial" w:cs="Arial"/>
          <w:i/>
          <w:sz w:val="21"/>
          <w:szCs w:val="21"/>
        </w:rPr>
        <w:t>R</w:t>
      </w:r>
      <w:r w:rsidR="003E2458" w:rsidRPr="003B6A77">
        <w:rPr>
          <w:rFonts w:ascii="Arial" w:hAnsi="Arial" w:cs="Arial"/>
          <w:i/>
          <w:sz w:val="21"/>
          <w:szCs w:val="21"/>
          <w:vertAlign w:val="subscript"/>
        </w:rPr>
        <w:t>yd</w:t>
      </w:r>
      <w:r w:rsidR="003E2458" w:rsidRPr="003B6A77">
        <w:rPr>
          <w:rFonts w:ascii="Arial" w:hAnsi="Arial" w:cs="Arial"/>
          <w:sz w:val="21"/>
          <w:szCs w:val="21"/>
        </w:rPr>
        <w:t> = </w:t>
      </w:r>
      <w:r w:rsidR="003E2458" w:rsidRPr="003B6A77">
        <w:rPr>
          <w:rFonts w:ascii="Arial" w:hAnsi="Arial" w:cs="Arial"/>
          <w:i/>
          <w:sz w:val="21"/>
          <w:szCs w:val="21"/>
        </w:rPr>
        <w:t>R</w:t>
      </w:r>
      <w:r w:rsidR="003E2458" w:rsidRPr="003B6A77">
        <w:rPr>
          <w:rFonts w:ascii="Arial" w:hAnsi="Arial" w:cs="Arial"/>
          <w:i/>
          <w:sz w:val="21"/>
          <w:szCs w:val="21"/>
          <w:vertAlign w:val="subscript"/>
        </w:rPr>
        <w:t>y</w:t>
      </w:r>
      <w:r w:rsidR="003E2458" w:rsidRPr="003B6A77">
        <w:rPr>
          <w:rFonts w:ascii="Arial" w:hAnsi="Arial" w:cs="Arial"/>
          <w:i/>
          <w:sz w:val="21"/>
          <w:szCs w:val="21"/>
        </w:rPr>
        <w:sym w:font="Symbol" w:char="F06A"/>
      </w:r>
      <w:r w:rsidR="003E2458" w:rsidRPr="003B6A77">
        <w:rPr>
          <w:rFonts w:ascii="Arial" w:hAnsi="Arial" w:cs="Arial"/>
          <w:sz w:val="21"/>
          <w:szCs w:val="21"/>
          <w:vertAlign w:val="subscript"/>
        </w:rPr>
        <w:t>1</w:t>
      </w:r>
      <w:r w:rsidR="003E2458">
        <w:rPr>
          <w:rFonts w:ascii="Arial" w:hAnsi="Arial" w:cs="Arial"/>
          <w:sz w:val="21"/>
          <w:szCs w:val="21"/>
        </w:rPr>
        <w:t xml:space="preserve">.  </w:t>
      </w:r>
    </w:p>
    <w:p w14:paraId="00BFCABF" w14:textId="77777777" w:rsidR="00E16E4E" w:rsidRPr="003B6A77" w:rsidRDefault="003E2458" w:rsidP="00FD44C0">
      <w:pPr>
        <w:pStyle w:val="afff1"/>
        <w:spacing w:line="288" w:lineRule="auto"/>
        <w:ind w:firstLine="567"/>
        <w:rPr>
          <w:rFonts w:ascii="Arial" w:hAnsi="Arial" w:cs="Arial"/>
          <w:sz w:val="21"/>
          <w:szCs w:val="21"/>
        </w:rPr>
      </w:pPr>
      <w:r>
        <w:rPr>
          <w:rFonts w:ascii="Arial" w:hAnsi="Arial" w:cs="Arial"/>
          <w:sz w:val="21"/>
          <w:szCs w:val="21"/>
        </w:rPr>
        <w:t>При цьому</w:t>
      </w:r>
      <w:r w:rsidRPr="003B6A77">
        <w:rPr>
          <w:rFonts w:ascii="Arial" w:hAnsi="Arial" w:cs="Arial"/>
          <w:sz w:val="21"/>
          <w:szCs w:val="21"/>
        </w:rPr>
        <w:t xml:space="preserve"> </w:t>
      </w:r>
      <w:r>
        <w:rPr>
          <w:rFonts w:ascii="Arial" w:hAnsi="Arial" w:cs="Arial"/>
          <w:sz w:val="21"/>
          <w:szCs w:val="21"/>
        </w:rPr>
        <w:t xml:space="preserve">  </w:t>
      </w:r>
      <w:r w:rsidRPr="003B6A77">
        <w:rPr>
          <w:rFonts w:ascii="Arial" w:hAnsi="Arial" w:cs="Arial"/>
          <w:sz w:val="21"/>
          <w:szCs w:val="21"/>
        </w:rPr>
        <w:t xml:space="preserve">коефіцієнт стійкості </w:t>
      </w:r>
      <w:r w:rsidRPr="003B6A77">
        <w:rPr>
          <w:rFonts w:ascii="Arial" w:hAnsi="Arial" w:cs="Arial"/>
          <w:i/>
          <w:sz w:val="21"/>
          <w:szCs w:val="21"/>
        </w:rPr>
        <w:sym w:font="Symbol" w:char="F06A"/>
      </w:r>
      <w:r w:rsidRPr="003B6A77">
        <w:rPr>
          <w:rFonts w:ascii="Arial" w:hAnsi="Arial" w:cs="Arial"/>
          <w:sz w:val="21"/>
          <w:szCs w:val="21"/>
          <w:vertAlign w:val="subscript"/>
        </w:rPr>
        <w:t>1</w:t>
      </w:r>
      <w:r w:rsidRPr="003B6A77">
        <w:rPr>
          <w:rFonts w:ascii="Arial" w:hAnsi="Arial" w:cs="Arial"/>
          <w:sz w:val="21"/>
          <w:szCs w:val="21"/>
        </w:rPr>
        <w:t xml:space="preserve">, необхідно при </w:t>
      </w:r>
      <w:r w:rsidRPr="003B6A77">
        <w:rPr>
          <w:rFonts w:ascii="Arial" w:hAnsi="Arial" w:cs="Arial"/>
          <w:i/>
          <w:position w:val="-10"/>
          <w:sz w:val="21"/>
          <w:szCs w:val="21"/>
        </w:rPr>
        <w:object w:dxaOrig="260" w:dyaOrig="340" w14:anchorId="3473DE70">
          <v:shape id="_x0000_i1105" type="#_x0000_t75" style="width:15.5pt;height:21pt" o:ole="" fillcolor="window">
            <v:imagedata r:id="rId164" o:title=""/>
          </v:shape>
          <o:OLEObject Type="Embed" ProgID="Equation.DSMT4" ShapeID="_x0000_i1105" DrawAspect="Content" ObjectID="_1838151081" r:id="rId165"/>
        </w:object>
      </w:r>
      <w:r w:rsidRPr="003B6A77">
        <w:rPr>
          <w:rFonts w:ascii="Arial" w:hAnsi="Arial" w:cs="Arial"/>
          <w:i/>
          <w:sz w:val="21"/>
          <w:szCs w:val="21"/>
        </w:rPr>
        <w:t> </w:t>
      </w:r>
      <w:r w:rsidR="00BF2B60" w:rsidRPr="003B6A77">
        <w:rPr>
          <w:rFonts w:ascii="Arial" w:hAnsi="Arial" w:cs="Arial"/>
          <w:sz w:val="21"/>
          <w:szCs w:val="21"/>
        </w:rPr>
        <w:fldChar w:fldCharType="begin"/>
      </w:r>
      <w:r w:rsidRPr="003B6A77">
        <w:rPr>
          <w:rFonts w:ascii="Arial" w:hAnsi="Arial" w:cs="Arial"/>
          <w:sz w:val="21"/>
          <w:szCs w:val="21"/>
        </w:rPr>
        <w:instrText>SYMBOL 163 \f "Symbol" \s 10</w:instrText>
      </w:r>
      <w:r w:rsidR="00BF2B60" w:rsidRPr="003B6A77">
        <w:rPr>
          <w:rFonts w:ascii="Arial" w:hAnsi="Arial" w:cs="Arial"/>
          <w:sz w:val="21"/>
          <w:szCs w:val="21"/>
        </w:rPr>
        <w:fldChar w:fldCharType="separate"/>
      </w:r>
      <w:r w:rsidRPr="003B6A77">
        <w:rPr>
          <w:rFonts w:ascii="Arial" w:hAnsi="Arial" w:cs="Arial"/>
          <w:sz w:val="21"/>
          <w:szCs w:val="21"/>
        </w:rPr>
        <w:t>Ј</w:t>
      </w:r>
      <w:r w:rsidR="00BF2B60" w:rsidRPr="003B6A77">
        <w:rPr>
          <w:rFonts w:ascii="Arial" w:hAnsi="Arial" w:cs="Arial"/>
          <w:sz w:val="21"/>
          <w:szCs w:val="21"/>
        </w:rPr>
        <w:fldChar w:fldCharType="end"/>
      </w:r>
      <w:r w:rsidRPr="003B6A77">
        <w:rPr>
          <w:rFonts w:ascii="Arial" w:hAnsi="Arial" w:cs="Arial"/>
          <w:sz w:val="21"/>
          <w:szCs w:val="21"/>
        </w:rPr>
        <w:t xml:space="preserve"> 2,7 приймати таким, що дорівнює 1,0, а при </w:t>
      </w:r>
      <w:r w:rsidRPr="003B6A77">
        <w:rPr>
          <w:rFonts w:ascii="Arial" w:hAnsi="Arial" w:cs="Arial"/>
          <w:i/>
          <w:position w:val="-10"/>
          <w:sz w:val="21"/>
          <w:szCs w:val="21"/>
        </w:rPr>
        <w:object w:dxaOrig="780" w:dyaOrig="340" w14:anchorId="5C2949CD">
          <v:shape id="_x0000_i1106" type="#_x0000_t75" style="width:49pt;height:21pt" o:ole="" fillcolor="window">
            <v:imagedata r:id="rId166" o:title=""/>
          </v:shape>
          <o:OLEObject Type="Embed" ProgID="Equation.DSMT4" ShapeID="_x0000_i1106" DrawAspect="Content" ObjectID="_1838151082" r:id="rId167"/>
        </w:object>
      </w:r>
      <w:r w:rsidRPr="003E2458">
        <w:rPr>
          <w:rFonts w:ascii="Arial" w:hAnsi="Arial" w:cs="Arial"/>
          <w:sz w:val="21"/>
          <w:szCs w:val="21"/>
        </w:rPr>
        <w:t xml:space="preserve"> </w:t>
      </w:r>
      <w:r w:rsidRPr="003B6A77">
        <w:rPr>
          <w:rFonts w:ascii="Arial" w:hAnsi="Arial" w:cs="Arial"/>
          <w:sz w:val="21"/>
          <w:szCs w:val="21"/>
        </w:rPr>
        <w:t xml:space="preserve">визначати за значенням розрахункового опору </w:t>
      </w:r>
      <w:r w:rsidRPr="003B6A77">
        <w:rPr>
          <w:rFonts w:ascii="Arial" w:hAnsi="Arial" w:cs="Arial"/>
          <w:i/>
          <w:sz w:val="21"/>
          <w:szCs w:val="21"/>
        </w:rPr>
        <w:t>R</w:t>
      </w:r>
      <w:r w:rsidRPr="003B6A77">
        <w:rPr>
          <w:rFonts w:ascii="Arial" w:hAnsi="Arial" w:cs="Arial"/>
          <w:i/>
          <w:sz w:val="21"/>
          <w:szCs w:val="21"/>
          <w:vertAlign w:val="subscript"/>
        </w:rPr>
        <w:t>y</w:t>
      </w:r>
      <w:r w:rsidRPr="003B6A77">
        <w:rPr>
          <w:rFonts w:ascii="Arial" w:hAnsi="Arial" w:cs="Arial"/>
          <w:sz w:val="21"/>
          <w:szCs w:val="21"/>
        </w:rPr>
        <w:t xml:space="preserve"> та значенням розрахункової довжини </w:t>
      </w:r>
      <w:r w:rsidRPr="003B6A77">
        <w:rPr>
          <w:rFonts w:ascii="Arial" w:hAnsi="Arial" w:cs="Arial"/>
          <w:position w:val="-14"/>
          <w:sz w:val="21"/>
          <w:szCs w:val="21"/>
        </w:rPr>
        <w:object w:dxaOrig="900" w:dyaOrig="360" w14:anchorId="37011284">
          <v:shape id="_x0000_i1107" type="#_x0000_t75" style="width:52pt;height:21pt" o:ole="">
            <v:imagedata r:id="rId168" o:title=""/>
          </v:shape>
          <o:OLEObject Type="Embed" ProgID="Equation.DSMT4" ShapeID="_x0000_i1107" DrawAspect="Content" ObjectID="_1838151083" r:id="rId169"/>
        </w:object>
      </w:r>
      <w:r w:rsidRPr="003B6A77">
        <w:rPr>
          <w:rFonts w:ascii="Arial" w:hAnsi="Arial" w:cs="Arial"/>
          <w:sz w:val="21"/>
          <w:szCs w:val="21"/>
        </w:rPr>
        <w:t>, де</w:t>
      </w:r>
      <w:r w:rsidRPr="003E2458">
        <w:rPr>
          <w:rFonts w:ascii="Arial" w:hAnsi="Arial" w:cs="Arial"/>
          <w:i/>
          <w:sz w:val="21"/>
          <w:szCs w:val="21"/>
        </w:rPr>
        <w:t xml:space="preserve"> </w:t>
      </w:r>
      <w:r w:rsidRPr="003B6A77">
        <w:rPr>
          <w:rFonts w:ascii="Arial" w:hAnsi="Arial" w:cs="Arial"/>
          <w:i/>
          <w:sz w:val="21"/>
          <w:szCs w:val="21"/>
        </w:rPr>
        <w:t>l</w:t>
      </w:r>
      <w:r w:rsidRPr="003B6A77">
        <w:rPr>
          <w:rFonts w:ascii="Arial" w:hAnsi="Arial" w:cs="Arial"/>
          <w:i/>
          <w:sz w:val="21"/>
          <w:szCs w:val="21"/>
          <w:vertAlign w:val="subscript"/>
        </w:rPr>
        <w:t>b</w:t>
      </w:r>
      <w:r w:rsidRPr="003B6A77">
        <w:rPr>
          <w:rFonts w:ascii="Arial" w:hAnsi="Arial" w:cs="Arial"/>
          <w:sz w:val="21"/>
          <w:szCs w:val="21"/>
        </w:rPr>
        <w:t xml:space="preserve"> – довжина гілки згідно з рисунком 8.2,б,в,г (для решітки за рисунком 8.2,а розрахункова довжина</w:t>
      </w:r>
      <w:r>
        <w:rPr>
          <w:rFonts w:ascii="Arial" w:hAnsi="Arial" w:cs="Arial"/>
          <w:sz w:val="21"/>
          <w:szCs w:val="21"/>
        </w:rPr>
        <w:t xml:space="preserve"> </w:t>
      </w:r>
      <w:r w:rsidR="00640E13" w:rsidRPr="003B6A77">
        <w:rPr>
          <w:rFonts w:ascii="Arial" w:hAnsi="Arial" w:cs="Arial"/>
          <w:sz w:val="21"/>
          <w:szCs w:val="21"/>
        </w:rPr>
        <w:t xml:space="preserve">приймається </w:t>
      </w:r>
      <w:r w:rsidR="00640E13" w:rsidRPr="003B6A77">
        <w:rPr>
          <w:rFonts w:ascii="Arial" w:hAnsi="Arial" w:cs="Arial"/>
          <w:position w:val="-14"/>
          <w:sz w:val="21"/>
          <w:szCs w:val="21"/>
        </w:rPr>
        <w:object w:dxaOrig="880" w:dyaOrig="360" w14:anchorId="3F303203">
          <v:shape id="_x0000_i1108" type="#_x0000_t75" style="width:51.5pt;height:21pt" o:ole="">
            <v:imagedata r:id="rId170" o:title=""/>
          </v:shape>
          <o:OLEObject Type="Embed" ProgID="Equation.DSMT4" ShapeID="_x0000_i1108" DrawAspect="Content" ObjectID="_1838151084" r:id="rId171"/>
        </w:object>
      </w:r>
      <w:r w:rsidR="00036E9C" w:rsidRPr="003B6A77">
        <w:rPr>
          <w:rFonts w:ascii="Arial" w:hAnsi="Arial" w:cs="Arial"/>
          <w:sz w:val="21"/>
          <w:szCs w:val="21"/>
        </w:rPr>
        <w:t>).</w:t>
      </w:r>
    </w:p>
    <w:p w14:paraId="58D1C160" w14:textId="77777777" w:rsidR="00E16E4E" w:rsidRPr="003B6A77" w:rsidRDefault="00F70AC3" w:rsidP="00FD44C0">
      <w:pPr>
        <w:pStyle w:val="afff1"/>
        <w:spacing w:line="288" w:lineRule="auto"/>
        <w:ind w:firstLine="567"/>
        <w:rPr>
          <w:rFonts w:ascii="Arial" w:hAnsi="Arial" w:cs="Arial"/>
          <w:sz w:val="21"/>
          <w:szCs w:val="21"/>
        </w:rPr>
      </w:pPr>
      <w:r w:rsidRPr="003B6A77">
        <w:rPr>
          <w:rFonts w:ascii="Arial" w:hAnsi="Arial" w:cs="Arial"/>
          <w:sz w:val="21"/>
          <w:szCs w:val="21"/>
        </w:rPr>
        <w:t>При</w:t>
      </w:r>
      <w:r w:rsidR="00E16E4E" w:rsidRPr="003B6A77">
        <w:rPr>
          <w:rFonts w:ascii="Arial" w:hAnsi="Arial" w:cs="Arial"/>
          <w:sz w:val="21"/>
          <w:szCs w:val="21"/>
        </w:rPr>
        <w:t xml:space="preserve"> умовн</w:t>
      </w:r>
      <w:r w:rsidRPr="003B6A77">
        <w:rPr>
          <w:rFonts w:ascii="Arial" w:hAnsi="Arial" w:cs="Arial"/>
          <w:sz w:val="21"/>
          <w:szCs w:val="21"/>
        </w:rPr>
        <w:t>ій гнучко</w:t>
      </w:r>
      <w:r w:rsidR="00E16E4E" w:rsidRPr="003B6A77">
        <w:rPr>
          <w:rFonts w:ascii="Arial" w:hAnsi="Arial" w:cs="Arial"/>
          <w:sz w:val="21"/>
          <w:szCs w:val="21"/>
        </w:rPr>
        <w:t>ст</w:t>
      </w:r>
      <w:r w:rsidRPr="003B6A77">
        <w:rPr>
          <w:rFonts w:ascii="Arial" w:hAnsi="Arial" w:cs="Arial"/>
          <w:sz w:val="21"/>
          <w:szCs w:val="21"/>
        </w:rPr>
        <w:t>і</w:t>
      </w:r>
      <w:r w:rsidR="00E16E4E" w:rsidRPr="003B6A77">
        <w:rPr>
          <w:rFonts w:ascii="Arial" w:hAnsi="Arial" w:cs="Arial"/>
          <w:sz w:val="21"/>
          <w:szCs w:val="21"/>
        </w:rPr>
        <w:t xml:space="preserve"> гілки </w:t>
      </w:r>
      <w:r w:rsidR="00DB4B67" w:rsidRPr="003B6A77">
        <w:rPr>
          <w:rFonts w:ascii="Arial" w:hAnsi="Arial" w:cs="Arial"/>
          <w:i/>
          <w:position w:val="-10"/>
          <w:sz w:val="21"/>
          <w:szCs w:val="21"/>
        </w:rPr>
        <w:object w:dxaOrig="260" w:dyaOrig="340" w14:anchorId="36FB71AF">
          <v:shape id="_x0000_i1109" type="#_x0000_t75" style="width:18.5pt;height:22pt" o:ole="" fillcolor="window">
            <v:imagedata r:id="rId164" o:title=""/>
          </v:shape>
          <o:OLEObject Type="Embed" ProgID="Equation.DSMT4" ShapeID="_x0000_i1109" DrawAspect="Content" ObjectID="_1838151085" r:id="rId172"/>
        </w:object>
      </w:r>
      <w:r w:rsidRPr="003B6A77">
        <w:rPr>
          <w:rFonts w:ascii="Arial" w:hAnsi="Arial" w:cs="Arial"/>
          <w:sz w:val="21"/>
          <w:szCs w:val="21"/>
        </w:rPr>
        <w:t xml:space="preserve"> від 2,7 до 3,2 </w:t>
      </w:r>
      <w:r w:rsidR="00E16E4E" w:rsidRPr="003B6A77">
        <w:rPr>
          <w:rFonts w:ascii="Arial" w:hAnsi="Arial" w:cs="Arial"/>
          <w:sz w:val="21"/>
          <w:szCs w:val="21"/>
        </w:rPr>
        <w:t xml:space="preserve">значення коефіцієнта стійкості </w:t>
      </w:r>
      <w:r w:rsidR="00031442" w:rsidRPr="003B6A77">
        <w:rPr>
          <w:rFonts w:ascii="Arial" w:hAnsi="Arial" w:cs="Arial"/>
          <w:i/>
          <w:sz w:val="21"/>
          <w:szCs w:val="21"/>
        </w:rPr>
        <w:sym w:font="Symbol" w:char="F06A"/>
      </w:r>
      <w:r w:rsidR="00E16E4E" w:rsidRPr="003B6A77">
        <w:rPr>
          <w:rFonts w:ascii="Arial" w:hAnsi="Arial" w:cs="Arial"/>
          <w:sz w:val="21"/>
          <w:szCs w:val="21"/>
          <w:vertAlign w:val="subscript"/>
        </w:rPr>
        <w:t>1</w:t>
      </w:r>
      <w:r w:rsidR="00E16E4E" w:rsidRPr="003B6A77">
        <w:rPr>
          <w:rFonts w:ascii="Arial" w:hAnsi="Arial" w:cs="Arial"/>
          <w:sz w:val="21"/>
          <w:szCs w:val="21"/>
        </w:rPr>
        <w:t xml:space="preserve"> допускається визначати за допомогою лінійної інтерполяції між 1,0 та значенням коефіцієнта </w:t>
      </w:r>
      <w:r w:rsidR="00031442" w:rsidRPr="003B6A77">
        <w:rPr>
          <w:rFonts w:ascii="Arial" w:hAnsi="Arial" w:cs="Arial"/>
          <w:i/>
          <w:sz w:val="21"/>
          <w:szCs w:val="21"/>
        </w:rPr>
        <w:sym w:font="Symbol" w:char="F06A"/>
      </w:r>
      <w:r w:rsidR="00E16E4E" w:rsidRPr="003B6A77">
        <w:rPr>
          <w:rFonts w:ascii="Arial" w:hAnsi="Arial" w:cs="Arial"/>
          <w:sz w:val="21"/>
          <w:szCs w:val="21"/>
          <w:vertAlign w:val="subscript"/>
        </w:rPr>
        <w:t>1</w:t>
      </w:r>
      <w:r w:rsidR="00E16E4E" w:rsidRPr="003B6A77">
        <w:rPr>
          <w:rFonts w:ascii="Arial" w:hAnsi="Arial" w:cs="Arial"/>
          <w:sz w:val="21"/>
          <w:szCs w:val="21"/>
        </w:rPr>
        <w:t xml:space="preserve">, обчисленим залежно від умовної гнучкості гілки </w:t>
      </w:r>
      <w:r w:rsidR="00DB4B67" w:rsidRPr="003B6A77">
        <w:rPr>
          <w:rFonts w:ascii="Arial" w:hAnsi="Arial" w:cs="Arial"/>
          <w:i/>
          <w:position w:val="-10"/>
          <w:sz w:val="21"/>
          <w:szCs w:val="21"/>
        </w:rPr>
        <w:object w:dxaOrig="260" w:dyaOrig="340" w14:anchorId="6745232F">
          <v:shape id="_x0000_i1110" type="#_x0000_t75" style="width:18.5pt;height:22pt" o:ole="" fillcolor="window">
            <v:imagedata r:id="rId164" o:title=""/>
          </v:shape>
          <o:OLEObject Type="Embed" ProgID="Equation.DSMT4" ShapeID="_x0000_i1110" DrawAspect="Content" ObjectID="_1838151086" r:id="rId173"/>
        </w:object>
      </w:r>
      <w:r w:rsidR="00E16E4E" w:rsidRPr="003B6A77">
        <w:rPr>
          <w:rFonts w:ascii="Arial" w:hAnsi="Arial" w:cs="Arial"/>
          <w:sz w:val="21"/>
          <w:szCs w:val="21"/>
        </w:rPr>
        <w:t xml:space="preserve"> = 3,2.</w:t>
      </w:r>
    </w:p>
    <w:tbl>
      <w:tblPr>
        <w:tblW w:w="9720" w:type="dxa"/>
        <w:tblInd w:w="108" w:type="dxa"/>
        <w:tblLayout w:type="fixed"/>
        <w:tblLook w:val="0000" w:firstRow="0" w:lastRow="0" w:firstColumn="0" w:lastColumn="0" w:noHBand="0" w:noVBand="0"/>
      </w:tblPr>
      <w:tblGrid>
        <w:gridCol w:w="9720"/>
      </w:tblGrid>
      <w:tr w:rsidR="00031442" w:rsidRPr="00927761" w14:paraId="7E3989FE" w14:textId="77777777">
        <w:trPr>
          <w:cantSplit/>
        </w:trPr>
        <w:tc>
          <w:tcPr>
            <w:tcW w:w="9720" w:type="dxa"/>
          </w:tcPr>
          <w:p w14:paraId="01F45E5D" w14:textId="77777777" w:rsidR="00031442" w:rsidRPr="00927761" w:rsidRDefault="00B92BB7" w:rsidP="00FD44C0">
            <w:pPr>
              <w:widowControl w:val="0"/>
              <w:spacing w:line="288" w:lineRule="auto"/>
              <w:ind w:firstLine="567"/>
              <w:jc w:val="both"/>
              <w:rPr>
                <w:i/>
                <w:szCs w:val="28"/>
                <w:lang w:val="uk-UA"/>
              </w:rPr>
            </w:pPr>
            <w:r>
              <w:rPr>
                <w:noProof/>
                <w:lang w:val="ru-RU" w:eastAsia="ru-RU" w:bidi="ar-SA"/>
              </w:rPr>
              <w:pict w14:anchorId="6263AF65">
                <v:shape id="_x0000_i1111" type="#_x0000_t75" style="width:396pt;height:135pt;visibility:visible">
                  <v:imagedata r:id="rId174" o:title="" croptop="14525f" cropbottom="22101f" cropleft="6858f" cropright="5521f"/>
                </v:shape>
              </w:pict>
            </w:r>
          </w:p>
          <w:p w14:paraId="16D4D69A" w14:textId="77777777" w:rsidR="00031442" w:rsidRPr="003E2458" w:rsidRDefault="00C66FE5" w:rsidP="00FD44C0">
            <w:pPr>
              <w:widowControl w:val="0"/>
              <w:spacing w:line="288" w:lineRule="auto"/>
              <w:ind w:firstLine="567"/>
              <w:jc w:val="both"/>
              <w:rPr>
                <w:rFonts w:ascii="Arial" w:hAnsi="Arial" w:cs="Arial"/>
                <w:sz w:val="21"/>
                <w:szCs w:val="21"/>
                <w:lang w:val="uk-UA"/>
              </w:rPr>
            </w:pPr>
            <w:r w:rsidRPr="00927761">
              <w:rPr>
                <w:szCs w:val="28"/>
                <w:lang w:val="uk-UA"/>
              </w:rPr>
              <w:t xml:space="preserve">                           </w:t>
            </w:r>
            <w:r w:rsidRPr="003E2458">
              <w:rPr>
                <w:rFonts w:ascii="Arial" w:hAnsi="Arial" w:cs="Arial"/>
                <w:sz w:val="21"/>
                <w:szCs w:val="21"/>
                <w:lang w:val="uk-UA"/>
              </w:rPr>
              <w:t xml:space="preserve">а                       </w:t>
            </w:r>
            <w:r w:rsidR="003E2458">
              <w:rPr>
                <w:rFonts w:ascii="Arial" w:hAnsi="Arial" w:cs="Arial"/>
                <w:sz w:val="21"/>
                <w:szCs w:val="21"/>
                <w:lang w:val="uk-UA"/>
              </w:rPr>
              <w:t xml:space="preserve">     </w:t>
            </w:r>
            <w:r w:rsidRPr="003E2458">
              <w:rPr>
                <w:rFonts w:ascii="Arial" w:hAnsi="Arial" w:cs="Arial"/>
                <w:sz w:val="21"/>
                <w:szCs w:val="21"/>
                <w:lang w:val="uk-UA"/>
              </w:rPr>
              <w:t xml:space="preserve"> </w:t>
            </w:r>
            <w:r w:rsidR="00031442" w:rsidRPr="003E2458">
              <w:rPr>
                <w:rFonts w:ascii="Arial" w:hAnsi="Arial" w:cs="Arial"/>
                <w:sz w:val="21"/>
                <w:szCs w:val="21"/>
                <w:lang w:val="uk-UA"/>
              </w:rPr>
              <w:t xml:space="preserve"> б      </w:t>
            </w:r>
            <w:r w:rsidRPr="003E2458">
              <w:rPr>
                <w:rFonts w:ascii="Arial" w:hAnsi="Arial" w:cs="Arial"/>
                <w:sz w:val="21"/>
                <w:szCs w:val="21"/>
                <w:lang w:val="uk-UA"/>
              </w:rPr>
              <w:t xml:space="preserve">                </w:t>
            </w:r>
            <w:r w:rsidR="003E2458">
              <w:rPr>
                <w:rFonts w:ascii="Arial" w:hAnsi="Arial" w:cs="Arial"/>
                <w:sz w:val="21"/>
                <w:szCs w:val="21"/>
                <w:lang w:val="uk-UA"/>
              </w:rPr>
              <w:t xml:space="preserve">      </w:t>
            </w:r>
            <w:r w:rsidRPr="003E2458">
              <w:rPr>
                <w:rFonts w:ascii="Arial" w:hAnsi="Arial" w:cs="Arial"/>
                <w:sz w:val="21"/>
                <w:szCs w:val="21"/>
                <w:lang w:val="uk-UA"/>
              </w:rPr>
              <w:t xml:space="preserve"> в                   </w:t>
            </w:r>
            <w:r w:rsidR="00031442" w:rsidRPr="003E2458">
              <w:rPr>
                <w:rFonts w:ascii="Arial" w:hAnsi="Arial" w:cs="Arial"/>
                <w:sz w:val="21"/>
                <w:szCs w:val="21"/>
                <w:lang w:val="uk-UA"/>
              </w:rPr>
              <w:t xml:space="preserve">    </w:t>
            </w:r>
            <w:r w:rsidR="003E2458">
              <w:rPr>
                <w:rFonts w:ascii="Arial" w:hAnsi="Arial" w:cs="Arial"/>
                <w:sz w:val="21"/>
                <w:szCs w:val="21"/>
                <w:lang w:val="uk-UA"/>
              </w:rPr>
              <w:t xml:space="preserve">      </w:t>
            </w:r>
            <w:r w:rsidR="00031442" w:rsidRPr="003E2458">
              <w:rPr>
                <w:rFonts w:ascii="Arial" w:hAnsi="Arial" w:cs="Arial"/>
                <w:sz w:val="21"/>
                <w:szCs w:val="21"/>
                <w:lang w:val="uk-UA"/>
              </w:rPr>
              <w:t xml:space="preserve"> г</w:t>
            </w:r>
          </w:p>
        </w:tc>
      </w:tr>
      <w:tr w:rsidR="00031442" w:rsidRPr="00515B5D" w14:paraId="4D330F41" w14:textId="77777777">
        <w:trPr>
          <w:cantSplit/>
        </w:trPr>
        <w:tc>
          <w:tcPr>
            <w:tcW w:w="9720" w:type="dxa"/>
          </w:tcPr>
          <w:p w14:paraId="006FC106" w14:textId="77777777" w:rsidR="00031442" w:rsidRPr="008A7CE1" w:rsidRDefault="00031442" w:rsidP="003E2458">
            <w:pPr>
              <w:widowControl w:val="0"/>
              <w:spacing w:line="288" w:lineRule="auto"/>
              <w:jc w:val="center"/>
              <w:rPr>
                <w:rFonts w:ascii="Arial" w:hAnsi="Arial" w:cs="Arial"/>
                <w:sz w:val="21"/>
                <w:szCs w:val="21"/>
                <w:lang w:val="uk-UA"/>
              </w:rPr>
            </w:pPr>
            <w:r w:rsidRPr="008A7CE1">
              <w:rPr>
                <w:rFonts w:ascii="Arial" w:hAnsi="Arial" w:cs="Arial"/>
                <w:sz w:val="21"/>
                <w:szCs w:val="21"/>
                <w:lang w:val="uk-UA"/>
              </w:rPr>
              <w:t>а – трикутна; б – трикутна з розпірками; в – хрестова; г – хрестова з розпірками</w:t>
            </w:r>
          </w:p>
          <w:p w14:paraId="5A4CBE72" w14:textId="77777777" w:rsidR="00031442" w:rsidRPr="008A7CE1" w:rsidRDefault="00031442" w:rsidP="003E2458">
            <w:pPr>
              <w:pStyle w:val="afff1"/>
              <w:spacing w:line="288" w:lineRule="auto"/>
              <w:ind w:firstLine="0"/>
              <w:jc w:val="center"/>
              <w:rPr>
                <w:rFonts w:ascii="Arial" w:hAnsi="Arial" w:cs="Arial"/>
                <w:sz w:val="21"/>
                <w:szCs w:val="21"/>
              </w:rPr>
            </w:pPr>
            <w:r w:rsidRPr="008A7CE1">
              <w:rPr>
                <w:rFonts w:ascii="Arial" w:hAnsi="Arial" w:cs="Arial"/>
                <w:b/>
                <w:sz w:val="21"/>
                <w:szCs w:val="21"/>
              </w:rPr>
              <w:t>Рисунок  </w:t>
            </w:r>
            <w:r w:rsidR="007A3A61" w:rsidRPr="008A7CE1">
              <w:rPr>
                <w:rFonts w:ascii="Arial" w:hAnsi="Arial" w:cs="Arial"/>
                <w:b/>
                <w:sz w:val="21"/>
                <w:szCs w:val="21"/>
              </w:rPr>
              <w:t>8</w:t>
            </w:r>
            <w:r w:rsidRPr="008A7CE1">
              <w:rPr>
                <w:rFonts w:ascii="Arial" w:hAnsi="Arial" w:cs="Arial"/>
                <w:b/>
                <w:sz w:val="21"/>
                <w:szCs w:val="21"/>
              </w:rPr>
              <w:t>.2</w:t>
            </w:r>
            <w:r w:rsidRPr="008A7CE1">
              <w:rPr>
                <w:rFonts w:ascii="Arial" w:hAnsi="Arial" w:cs="Arial"/>
                <w:sz w:val="21"/>
                <w:szCs w:val="21"/>
              </w:rPr>
              <w:t xml:space="preserve"> – Схеми розкісних </w:t>
            </w:r>
            <w:r w:rsidR="00E5681A" w:rsidRPr="008A7CE1">
              <w:rPr>
                <w:rFonts w:ascii="Arial" w:hAnsi="Arial" w:cs="Arial"/>
                <w:sz w:val="21"/>
                <w:szCs w:val="21"/>
              </w:rPr>
              <w:t>решіт</w:t>
            </w:r>
            <w:r w:rsidRPr="008A7CE1">
              <w:rPr>
                <w:rFonts w:ascii="Arial" w:hAnsi="Arial" w:cs="Arial"/>
                <w:sz w:val="21"/>
                <w:szCs w:val="21"/>
              </w:rPr>
              <w:t>ок стрижнів наскрізного перерізу</w:t>
            </w:r>
          </w:p>
        </w:tc>
      </w:tr>
    </w:tbl>
    <w:p w14:paraId="3ADD0EE0" w14:textId="77777777" w:rsidR="00E16E4E" w:rsidRPr="008A7CE1" w:rsidRDefault="007A3A61" w:rsidP="00FD44C0">
      <w:pPr>
        <w:pStyle w:val="afff1"/>
        <w:spacing w:line="288" w:lineRule="auto"/>
        <w:ind w:firstLine="567"/>
        <w:rPr>
          <w:rFonts w:ascii="Arial" w:hAnsi="Arial" w:cs="Arial"/>
          <w:sz w:val="21"/>
          <w:szCs w:val="21"/>
        </w:rPr>
      </w:pPr>
      <w:r w:rsidRPr="008A7CE1">
        <w:rPr>
          <w:rFonts w:ascii="Arial" w:hAnsi="Arial" w:cs="Arial"/>
          <w:b/>
          <w:sz w:val="21"/>
          <w:szCs w:val="21"/>
        </w:rPr>
        <w:t>8</w:t>
      </w:r>
      <w:r w:rsidR="00E16E4E" w:rsidRPr="008A7CE1">
        <w:rPr>
          <w:rFonts w:ascii="Arial" w:hAnsi="Arial" w:cs="Arial"/>
          <w:b/>
          <w:sz w:val="21"/>
          <w:szCs w:val="21"/>
        </w:rPr>
        <w:t>.2.6</w:t>
      </w:r>
      <w:r w:rsidR="00E16E4E" w:rsidRPr="008A7CE1">
        <w:rPr>
          <w:rFonts w:ascii="Arial" w:hAnsi="Arial" w:cs="Arial"/>
          <w:sz w:val="21"/>
          <w:szCs w:val="21"/>
        </w:rPr>
        <w:t xml:space="preserve">  Розрахунок складених елементів </w:t>
      </w:r>
      <w:r w:rsidR="00434351" w:rsidRPr="008A7CE1">
        <w:rPr>
          <w:rFonts w:ascii="Arial" w:hAnsi="Arial" w:cs="Arial"/>
          <w:sz w:val="21"/>
          <w:szCs w:val="21"/>
        </w:rPr>
        <w:t>і</w:t>
      </w:r>
      <w:r w:rsidR="00E16E4E" w:rsidRPr="008A7CE1">
        <w:rPr>
          <w:rFonts w:ascii="Arial" w:hAnsi="Arial" w:cs="Arial"/>
          <w:sz w:val="21"/>
          <w:szCs w:val="21"/>
        </w:rPr>
        <w:t>з кутиків, швелерів тощо, з’єднаних щільно або через прокладки, слід виконувати, як суцільностінчастих стрижнів за умови, що довжина ділянки елементу між проміжними в’язями (зварними швами чи центрами крайніх болтів) не перевищує 40</w:t>
      </w:r>
      <w:r w:rsidR="00E16E4E" w:rsidRPr="008A7CE1">
        <w:rPr>
          <w:rFonts w:ascii="Arial" w:hAnsi="Arial" w:cs="Arial"/>
          <w:i/>
          <w:sz w:val="21"/>
          <w:szCs w:val="21"/>
        </w:rPr>
        <w:t>i</w:t>
      </w:r>
      <w:r w:rsidR="00E16E4E" w:rsidRPr="008A7CE1">
        <w:rPr>
          <w:rFonts w:ascii="Arial" w:hAnsi="Arial" w:cs="Arial"/>
          <w:sz w:val="21"/>
          <w:szCs w:val="21"/>
        </w:rPr>
        <w:t xml:space="preserve"> для стиснутих елементів та 80</w:t>
      </w:r>
      <w:r w:rsidR="00E16E4E" w:rsidRPr="008A7CE1">
        <w:rPr>
          <w:rFonts w:ascii="Arial" w:hAnsi="Arial" w:cs="Arial"/>
          <w:i/>
          <w:sz w:val="21"/>
          <w:szCs w:val="21"/>
        </w:rPr>
        <w:t>i</w:t>
      </w:r>
      <w:r w:rsidR="00E16E4E" w:rsidRPr="008A7CE1">
        <w:rPr>
          <w:rFonts w:ascii="Arial" w:hAnsi="Arial" w:cs="Arial"/>
          <w:sz w:val="21"/>
          <w:szCs w:val="21"/>
        </w:rPr>
        <w:t xml:space="preserve"> для розтягнутих. При цьому радіус інерції перерізу </w:t>
      </w:r>
      <w:r w:rsidR="00E16E4E" w:rsidRPr="008A7CE1">
        <w:rPr>
          <w:rFonts w:ascii="Arial" w:hAnsi="Arial" w:cs="Arial"/>
          <w:iCs/>
          <w:sz w:val="21"/>
          <w:szCs w:val="21"/>
        </w:rPr>
        <w:t xml:space="preserve">одного </w:t>
      </w:r>
      <w:r w:rsidR="00E16E4E" w:rsidRPr="008A7CE1">
        <w:rPr>
          <w:rFonts w:ascii="Arial" w:hAnsi="Arial" w:cs="Arial"/>
          <w:sz w:val="21"/>
          <w:szCs w:val="21"/>
        </w:rPr>
        <w:t xml:space="preserve">кутика чи швелера </w:t>
      </w:r>
      <w:r w:rsidR="00E16E4E" w:rsidRPr="008A7CE1">
        <w:rPr>
          <w:rFonts w:ascii="Arial" w:hAnsi="Arial" w:cs="Arial"/>
          <w:i/>
          <w:iCs/>
          <w:sz w:val="21"/>
          <w:szCs w:val="21"/>
        </w:rPr>
        <w:t>і</w:t>
      </w:r>
      <w:r w:rsidR="00E16E4E" w:rsidRPr="008A7CE1">
        <w:rPr>
          <w:rFonts w:ascii="Arial" w:hAnsi="Arial" w:cs="Arial"/>
          <w:sz w:val="21"/>
          <w:szCs w:val="21"/>
        </w:rPr>
        <w:t xml:space="preserve"> слід приймати для таврових або двотаврових перерізів відносно осі, паралельної до площини розміщення прокладок, а для хрестових перерізів – мінімальний. При цьому в </w:t>
      </w:r>
      <w:r w:rsidR="00D613A2" w:rsidRPr="008A7CE1">
        <w:rPr>
          <w:rFonts w:ascii="Arial" w:hAnsi="Arial" w:cs="Arial"/>
          <w:sz w:val="21"/>
          <w:szCs w:val="21"/>
        </w:rPr>
        <w:t>межах</w:t>
      </w:r>
      <w:r w:rsidR="0014044C" w:rsidRPr="008A7CE1">
        <w:rPr>
          <w:rFonts w:ascii="Arial" w:hAnsi="Arial" w:cs="Arial"/>
          <w:sz w:val="21"/>
          <w:szCs w:val="21"/>
        </w:rPr>
        <w:t xml:space="preserve"> </w:t>
      </w:r>
      <w:r w:rsidR="00E16E4E" w:rsidRPr="008A7CE1">
        <w:rPr>
          <w:rFonts w:ascii="Arial" w:hAnsi="Arial" w:cs="Arial"/>
          <w:sz w:val="21"/>
          <w:szCs w:val="21"/>
        </w:rPr>
        <w:t xml:space="preserve">загальної довжини стиснутого елемента необхідно передбачати не менше </w:t>
      </w:r>
      <w:r w:rsidR="00434351" w:rsidRPr="008A7CE1">
        <w:rPr>
          <w:rFonts w:ascii="Arial" w:hAnsi="Arial" w:cs="Arial"/>
          <w:sz w:val="21"/>
          <w:szCs w:val="21"/>
        </w:rPr>
        <w:t>ніж</w:t>
      </w:r>
      <w:r w:rsidR="00E16E4E" w:rsidRPr="008A7CE1">
        <w:rPr>
          <w:rFonts w:ascii="Arial" w:hAnsi="Arial" w:cs="Arial"/>
          <w:sz w:val="21"/>
          <w:szCs w:val="21"/>
        </w:rPr>
        <w:t xml:space="preserve"> дві проміжні </w:t>
      </w:r>
      <w:r w:rsidR="009E3935" w:rsidRPr="008A7CE1">
        <w:rPr>
          <w:rFonts w:ascii="Arial" w:hAnsi="Arial" w:cs="Arial"/>
          <w:sz w:val="21"/>
          <w:szCs w:val="21"/>
        </w:rPr>
        <w:t>в’язі</w:t>
      </w:r>
      <w:r w:rsidR="00E16E4E" w:rsidRPr="008A7CE1">
        <w:rPr>
          <w:rFonts w:ascii="Arial" w:hAnsi="Arial" w:cs="Arial"/>
          <w:sz w:val="21"/>
          <w:szCs w:val="21"/>
        </w:rPr>
        <w:t xml:space="preserve"> (прокладки).</w:t>
      </w:r>
    </w:p>
    <w:p w14:paraId="4D906E2F" w14:textId="77777777" w:rsidR="00E16E4E" w:rsidRPr="008A7CE1" w:rsidRDefault="007A3A61" w:rsidP="00FD44C0">
      <w:pPr>
        <w:pStyle w:val="afff1"/>
        <w:spacing w:line="288" w:lineRule="auto"/>
        <w:ind w:firstLine="567"/>
        <w:rPr>
          <w:rFonts w:ascii="Arial" w:hAnsi="Arial" w:cs="Arial"/>
          <w:sz w:val="21"/>
          <w:szCs w:val="21"/>
        </w:rPr>
      </w:pPr>
      <w:r w:rsidRPr="008A7CE1">
        <w:rPr>
          <w:rFonts w:ascii="Arial" w:hAnsi="Arial" w:cs="Arial"/>
          <w:b/>
          <w:sz w:val="21"/>
          <w:szCs w:val="21"/>
        </w:rPr>
        <w:t>8</w:t>
      </w:r>
      <w:r w:rsidR="00E16E4E" w:rsidRPr="008A7CE1">
        <w:rPr>
          <w:rFonts w:ascii="Arial" w:hAnsi="Arial" w:cs="Arial"/>
          <w:b/>
          <w:sz w:val="21"/>
          <w:szCs w:val="21"/>
        </w:rPr>
        <w:t>.2.7</w:t>
      </w:r>
      <w:r w:rsidR="00E16E4E" w:rsidRPr="008A7CE1">
        <w:rPr>
          <w:rFonts w:ascii="Arial" w:hAnsi="Arial" w:cs="Arial"/>
          <w:sz w:val="21"/>
          <w:szCs w:val="21"/>
        </w:rPr>
        <w:t xml:space="preserve">  Розрахунок з’єднувальних планок і елементів </w:t>
      </w:r>
      <w:r w:rsidR="00E5681A" w:rsidRPr="008A7CE1">
        <w:rPr>
          <w:rFonts w:ascii="Arial" w:hAnsi="Arial" w:cs="Arial"/>
          <w:sz w:val="21"/>
          <w:szCs w:val="21"/>
        </w:rPr>
        <w:t>решіт</w:t>
      </w:r>
      <w:r w:rsidR="00E16E4E" w:rsidRPr="008A7CE1">
        <w:rPr>
          <w:rFonts w:ascii="Arial" w:hAnsi="Arial" w:cs="Arial"/>
          <w:sz w:val="21"/>
          <w:szCs w:val="21"/>
        </w:rPr>
        <w:t xml:space="preserve">ок стиснутих стрижнів наскрізного перерізу слід виконувати на дію умовної поперечної сили </w:t>
      </w:r>
      <w:r w:rsidR="00E16E4E" w:rsidRPr="008A7CE1">
        <w:rPr>
          <w:rFonts w:ascii="Arial" w:hAnsi="Arial" w:cs="Arial"/>
          <w:i/>
          <w:sz w:val="21"/>
          <w:szCs w:val="21"/>
        </w:rPr>
        <w:t>Q</w:t>
      </w:r>
      <w:r w:rsidR="00E16E4E" w:rsidRPr="008A7CE1">
        <w:rPr>
          <w:rFonts w:ascii="Arial" w:hAnsi="Arial" w:cs="Arial"/>
          <w:i/>
          <w:sz w:val="21"/>
          <w:szCs w:val="21"/>
          <w:vertAlign w:val="subscript"/>
        </w:rPr>
        <w:t>fic</w:t>
      </w:r>
      <w:r w:rsidR="00E16E4E" w:rsidRPr="008A7CE1">
        <w:rPr>
          <w:rFonts w:ascii="Arial" w:hAnsi="Arial" w:cs="Arial"/>
          <w:sz w:val="21"/>
          <w:szCs w:val="21"/>
        </w:rPr>
        <w:t>,</w:t>
      </w:r>
      <w:r w:rsidR="00442D12" w:rsidRPr="008A7CE1">
        <w:rPr>
          <w:rFonts w:ascii="Arial" w:hAnsi="Arial" w:cs="Arial"/>
          <w:sz w:val="21"/>
          <w:szCs w:val="21"/>
        </w:rPr>
        <w:t> Н,</w:t>
      </w:r>
      <w:r w:rsidR="00E16E4E" w:rsidRPr="008A7CE1">
        <w:rPr>
          <w:rFonts w:ascii="Arial" w:hAnsi="Arial" w:cs="Arial"/>
          <w:sz w:val="21"/>
          <w:szCs w:val="21"/>
        </w:rPr>
        <w:t xml:space="preserve"> значення якої приймається </w:t>
      </w:r>
      <w:r w:rsidR="00E16E4E" w:rsidRPr="008A7CE1">
        <w:rPr>
          <w:rFonts w:ascii="Arial" w:hAnsi="Arial" w:cs="Arial"/>
          <w:sz w:val="21"/>
          <w:szCs w:val="21"/>
        </w:rPr>
        <w:lastRenderedPageBreak/>
        <w:t>постійним по всій довжині стрижня і визначається за формулою</w:t>
      </w:r>
      <w:r w:rsidRPr="008A7CE1">
        <w:rPr>
          <w:rFonts w:ascii="Arial" w:hAnsi="Arial" w:cs="Arial"/>
          <w:sz w:val="21"/>
          <w:szCs w:val="21"/>
        </w:rPr>
        <w:t>:</w:t>
      </w:r>
    </w:p>
    <w:p w14:paraId="38DFCD80" w14:textId="77777777" w:rsidR="00E16E4E" w:rsidRPr="008A7CE1" w:rsidRDefault="008A7CE1" w:rsidP="001179CB">
      <w:pPr>
        <w:pStyle w:val="afff1"/>
        <w:spacing w:line="288" w:lineRule="auto"/>
        <w:ind w:firstLine="0"/>
        <w:jc w:val="right"/>
        <w:rPr>
          <w:rFonts w:ascii="Arial" w:hAnsi="Arial" w:cs="Arial"/>
          <w:sz w:val="21"/>
          <w:szCs w:val="21"/>
        </w:rPr>
      </w:pPr>
      <w:r w:rsidRPr="008A7CE1">
        <w:rPr>
          <w:rFonts w:ascii="Arial" w:hAnsi="Arial" w:cs="Arial"/>
          <w:position w:val="-32"/>
          <w:sz w:val="21"/>
          <w:szCs w:val="21"/>
        </w:rPr>
        <w:t xml:space="preserve">                                                      </w:t>
      </w:r>
      <w:r w:rsidR="00276CC7" w:rsidRPr="008A7CE1">
        <w:rPr>
          <w:rFonts w:ascii="Arial" w:hAnsi="Arial" w:cs="Arial"/>
          <w:position w:val="-32"/>
          <w:sz w:val="21"/>
          <w:szCs w:val="21"/>
        </w:rPr>
        <w:object w:dxaOrig="2960" w:dyaOrig="760" w14:anchorId="254C900F">
          <v:shape id="_x0000_i1112" type="#_x0000_t75" style="width:166pt;height:42.5pt" o:ole="" fillcolor="window">
            <v:imagedata r:id="rId175" o:title=""/>
          </v:shape>
          <o:OLEObject Type="Embed" ProgID="Equation.DSMT4" ShapeID="_x0000_i1112" DrawAspect="Content" ObjectID="_1838151087" r:id="rId176"/>
        </w:object>
      </w:r>
      <w:r w:rsidR="00E16E4E" w:rsidRPr="008A7CE1">
        <w:rPr>
          <w:rFonts w:ascii="Arial" w:hAnsi="Arial" w:cs="Arial"/>
          <w:sz w:val="21"/>
          <w:szCs w:val="21"/>
        </w:rPr>
        <w:t>,</w:t>
      </w:r>
      <w:r w:rsidR="009C0A64"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t>(</w:t>
      </w:r>
      <w:r w:rsidR="00DE0554" w:rsidRPr="008A7CE1">
        <w:rPr>
          <w:rFonts w:ascii="Arial" w:hAnsi="Arial" w:cs="Arial"/>
          <w:sz w:val="21"/>
          <w:szCs w:val="21"/>
        </w:rPr>
        <w:t>8</w:t>
      </w:r>
      <w:r w:rsidR="00E16E4E" w:rsidRPr="008A7CE1">
        <w:rPr>
          <w:rFonts w:ascii="Arial" w:hAnsi="Arial" w:cs="Arial"/>
          <w:sz w:val="21"/>
          <w:szCs w:val="21"/>
        </w:rPr>
        <w:t>.14)</w:t>
      </w:r>
    </w:p>
    <w:p w14:paraId="7CDB8BD3" w14:textId="77777777" w:rsidR="00E16E4E" w:rsidRPr="008A7CE1" w:rsidRDefault="00E16E4E" w:rsidP="00FD44C0">
      <w:pPr>
        <w:pStyle w:val="afff1"/>
        <w:spacing w:line="288" w:lineRule="auto"/>
        <w:ind w:firstLine="567"/>
        <w:rPr>
          <w:rFonts w:ascii="Arial" w:hAnsi="Arial" w:cs="Arial"/>
          <w:sz w:val="21"/>
          <w:szCs w:val="21"/>
        </w:rPr>
      </w:pPr>
      <w:r w:rsidRPr="008A7CE1">
        <w:rPr>
          <w:rFonts w:ascii="Arial" w:hAnsi="Arial" w:cs="Arial"/>
          <w:sz w:val="21"/>
          <w:szCs w:val="21"/>
        </w:rPr>
        <w:t xml:space="preserve">де </w:t>
      </w:r>
      <w:r w:rsidRPr="008A7CE1">
        <w:rPr>
          <w:rFonts w:ascii="Arial" w:hAnsi="Arial" w:cs="Arial"/>
          <w:i/>
          <w:sz w:val="21"/>
          <w:szCs w:val="21"/>
        </w:rPr>
        <w:t>N</w:t>
      </w:r>
      <w:r w:rsidR="00276CC7" w:rsidRPr="008A7CE1">
        <w:rPr>
          <w:rFonts w:ascii="Arial" w:hAnsi="Arial" w:cs="Arial"/>
          <w:i/>
          <w:sz w:val="21"/>
          <w:szCs w:val="21"/>
          <w:vertAlign w:val="subscript"/>
        </w:rPr>
        <w:t>f</w:t>
      </w:r>
      <w:r w:rsidRPr="008A7CE1">
        <w:rPr>
          <w:rFonts w:ascii="Arial" w:hAnsi="Arial" w:cs="Arial"/>
          <w:sz w:val="21"/>
          <w:szCs w:val="21"/>
        </w:rPr>
        <w:t xml:space="preserve"> – розрахункове поздовжнє зусилля у складеному стрижні;</w:t>
      </w:r>
    </w:p>
    <w:p w14:paraId="0D90262D" w14:textId="77777777" w:rsidR="00E16E4E" w:rsidRPr="008A7CE1" w:rsidRDefault="00371D0E" w:rsidP="00FD44C0">
      <w:pPr>
        <w:pStyle w:val="afff1"/>
        <w:spacing w:line="288" w:lineRule="auto"/>
        <w:ind w:firstLine="567"/>
        <w:rPr>
          <w:rFonts w:ascii="Arial" w:hAnsi="Arial" w:cs="Arial"/>
          <w:sz w:val="21"/>
          <w:szCs w:val="21"/>
        </w:rPr>
      </w:pPr>
      <w:r w:rsidRPr="008A7CE1">
        <w:rPr>
          <w:rFonts w:ascii="Arial" w:hAnsi="Arial" w:cs="Arial"/>
          <w:i/>
          <w:sz w:val="21"/>
          <w:szCs w:val="21"/>
        </w:rPr>
        <w:sym w:font="Symbol" w:char="F06A"/>
      </w:r>
      <w:r w:rsidR="00E16E4E" w:rsidRPr="008A7CE1">
        <w:rPr>
          <w:rFonts w:ascii="Arial" w:hAnsi="Arial" w:cs="Arial"/>
          <w:i/>
          <w:sz w:val="21"/>
          <w:szCs w:val="21"/>
        </w:rPr>
        <w:t xml:space="preserve"> –</w:t>
      </w:r>
      <w:r w:rsidR="00E16E4E" w:rsidRPr="008A7CE1">
        <w:rPr>
          <w:rFonts w:ascii="Arial" w:hAnsi="Arial" w:cs="Arial"/>
          <w:sz w:val="21"/>
          <w:szCs w:val="21"/>
        </w:rPr>
        <w:t xml:space="preserve"> коефіцієнт стійкості при центральному стиску, що приймається при розрахунку наскрізного стрижня у площині планок чи </w:t>
      </w:r>
      <w:r w:rsidR="00E5681A" w:rsidRPr="008A7CE1">
        <w:rPr>
          <w:rFonts w:ascii="Arial" w:hAnsi="Arial" w:cs="Arial"/>
          <w:sz w:val="21"/>
          <w:szCs w:val="21"/>
        </w:rPr>
        <w:t>решіт</w:t>
      </w:r>
      <w:r w:rsidR="00E16E4E" w:rsidRPr="008A7CE1">
        <w:rPr>
          <w:rFonts w:ascii="Arial" w:hAnsi="Arial" w:cs="Arial"/>
          <w:sz w:val="21"/>
          <w:szCs w:val="21"/>
        </w:rPr>
        <w:t>ок.</w:t>
      </w:r>
    </w:p>
    <w:p w14:paraId="6E153E06" w14:textId="77777777" w:rsidR="00E16E4E" w:rsidRPr="008A7CE1" w:rsidRDefault="00E16E4E" w:rsidP="00FD44C0">
      <w:pPr>
        <w:pStyle w:val="afff1"/>
        <w:spacing w:line="288" w:lineRule="auto"/>
        <w:ind w:firstLine="567"/>
        <w:rPr>
          <w:rFonts w:ascii="Arial" w:hAnsi="Arial" w:cs="Arial"/>
          <w:sz w:val="21"/>
          <w:szCs w:val="21"/>
        </w:rPr>
      </w:pPr>
      <w:r w:rsidRPr="008A7CE1">
        <w:rPr>
          <w:rFonts w:ascii="Arial" w:hAnsi="Arial" w:cs="Arial"/>
          <w:sz w:val="21"/>
          <w:szCs w:val="21"/>
        </w:rPr>
        <w:t xml:space="preserve">Умовну поперечну силу </w:t>
      </w:r>
      <w:r w:rsidRPr="008A7CE1">
        <w:rPr>
          <w:rFonts w:ascii="Arial" w:hAnsi="Arial" w:cs="Arial"/>
          <w:i/>
          <w:sz w:val="21"/>
          <w:szCs w:val="21"/>
        </w:rPr>
        <w:t>Q</w:t>
      </w:r>
      <w:r w:rsidRPr="008A7CE1">
        <w:rPr>
          <w:rFonts w:ascii="Arial" w:hAnsi="Arial" w:cs="Arial"/>
          <w:i/>
          <w:sz w:val="21"/>
          <w:szCs w:val="21"/>
          <w:vertAlign w:val="subscript"/>
        </w:rPr>
        <w:t>fic</w:t>
      </w:r>
      <w:r w:rsidRPr="008A7CE1">
        <w:rPr>
          <w:rFonts w:ascii="Arial" w:hAnsi="Arial" w:cs="Arial"/>
          <w:sz w:val="21"/>
          <w:szCs w:val="21"/>
        </w:rPr>
        <w:t xml:space="preserve"> слід приймати такою що:</w:t>
      </w:r>
    </w:p>
    <w:p w14:paraId="3FF9566E" w14:textId="77777777" w:rsidR="00E16E4E" w:rsidRPr="008A7CE1" w:rsidRDefault="00ED1E4A" w:rsidP="00FD44C0">
      <w:pPr>
        <w:pStyle w:val="afff1"/>
        <w:numPr>
          <w:ilvl w:val="0"/>
          <w:numId w:val="14"/>
        </w:numPr>
        <w:spacing w:line="288" w:lineRule="auto"/>
        <w:ind w:left="0" w:firstLine="567"/>
        <w:rPr>
          <w:rFonts w:ascii="Arial" w:hAnsi="Arial" w:cs="Arial"/>
          <w:sz w:val="21"/>
          <w:szCs w:val="21"/>
        </w:rPr>
      </w:pPr>
      <w:r w:rsidRPr="008A7CE1">
        <w:rPr>
          <w:rFonts w:ascii="Arial" w:hAnsi="Arial" w:cs="Arial"/>
          <w:sz w:val="21"/>
          <w:szCs w:val="21"/>
        </w:rPr>
        <w:t>за</w:t>
      </w:r>
      <w:r w:rsidR="00E16E4E" w:rsidRPr="008A7CE1">
        <w:rPr>
          <w:rFonts w:ascii="Arial" w:hAnsi="Arial" w:cs="Arial"/>
          <w:sz w:val="21"/>
          <w:szCs w:val="21"/>
        </w:rPr>
        <w:t xml:space="preserve"> наявності тільки з’єднувальних планок (</w:t>
      </w:r>
      <w:r w:rsidR="00E5681A" w:rsidRPr="008A7CE1">
        <w:rPr>
          <w:rFonts w:ascii="Arial" w:hAnsi="Arial" w:cs="Arial"/>
          <w:sz w:val="21"/>
          <w:szCs w:val="21"/>
        </w:rPr>
        <w:t>решіт</w:t>
      </w:r>
      <w:r w:rsidR="00E16E4E" w:rsidRPr="008A7CE1">
        <w:rPr>
          <w:rFonts w:ascii="Arial" w:hAnsi="Arial" w:cs="Arial"/>
          <w:sz w:val="21"/>
          <w:szCs w:val="21"/>
        </w:rPr>
        <w:t>ок) – порівну розподіляється між планками (</w:t>
      </w:r>
      <w:r w:rsidR="00E5681A" w:rsidRPr="008A7CE1">
        <w:rPr>
          <w:rFonts w:ascii="Arial" w:hAnsi="Arial" w:cs="Arial"/>
          <w:sz w:val="21"/>
          <w:szCs w:val="21"/>
        </w:rPr>
        <w:t>решіт</w:t>
      </w:r>
      <w:r w:rsidR="00E16E4E" w:rsidRPr="008A7CE1">
        <w:rPr>
          <w:rFonts w:ascii="Arial" w:hAnsi="Arial" w:cs="Arial"/>
          <w:sz w:val="21"/>
          <w:szCs w:val="21"/>
        </w:rPr>
        <w:t>ками), що лежать у площинах, перпендикулярних до осі, відносно якої виконується перевірка стійкості;</w:t>
      </w:r>
    </w:p>
    <w:p w14:paraId="5B758350" w14:textId="77777777" w:rsidR="00E16E4E" w:rsidRPr="008A7CE1" w:rsidRDefault="00E16E4E" w:rsidP="00FD44C0">
      <w:pPr>
        <w:pStyle w:val="afff1"/>
        <w:numPr>
          <w:ilvl w:val="0"/>
          <w:numId w:val="14"/>
        </w:numPr>
        <w:spacing w:line="288" w:lineRule="auto"/>
        <w:ind w:left="0" w:firstLine="567"/>
        <w:rPr>
          <w:rFonts w:ascii="Arial" w:hAnsi="Arial" w:cs="Arial"/>
          <w:sz w:val="21"/>
          <w:szCs w:val="21"/>
        </w:rPr>
      </w:pPr>
      <w:r w:rsidRPr="008A7CE1">
        <w:rPr>
          <w:rFonts w:ascii="Arial" w:hAnsi="Arial" w:cs="Arial"/>
          <w:sz w:val="21"/>
          <w:szCs w:val="21"/>
        </w:rPr>
        <w:t>за наявності суцільного листа і з’єднувальних планок (</w:t>
      </w:r>
      <w:r w:rsidR="00E5681A" w:rsidRPr="008A7CE1">
        <w:rPr>
          <w:rFonts w:ascii="Arial" w:hAnsi="Arial" w:cs="Arial"/>
          <w:sz w:val="21"/>
          <w:szCs w:val="21"/>
        </w:rPr>
        <w:t>решіт</w:t>
      </w:r>
      <w:r w:rsidRPr="008A7CE1">
        <w:rPr>
          <w:rFonts w:ascii="Arial" w:hAnsi="Arial" w:cs="Arial"/>
          <w:sz w:val="21"/>
          <w:szCs w:val="21"/>
        </w:rPr>
        <w:t>ок) – порівну розподіляється між суцільним листом і планками (</w:t>
      </w:r>
      <w:r w:rsidR="00E5681A" w:rsidRPr="008A7CE1">
        <w:rPr>
          <w:rFonts w:ascii="Arial" w:hAnsi="Arial" w:cs="Arial"/>
          <w:sz w:val="21"/>
          <w:szCs w:val="21"/>
        </w:rPr>
        <w:t>решіт</w:t>
      </w:r>
      <w:r w:rsidRPr="008A7CE1">
        <w:rPr>
          <w:rFonts w:ascii="Arial" w:hAnsi="Arial" w:cs="Arial"/>
          <w:sz w:val="21"/>
          <w:szCs w:val="21"/>
        </w:rPr>
        <w:t>ками), що лежать у площинах, паралельних лист</w:t>
      </w:r>
      <w:r w:rsidR="00ED1E4A" w:rsidRPr="008A7CE1">
        <w:rPr>
          <w:rFonts w:ascii="Arial" w:hAnsi="Arial" w:cs="Arial"/>
          <w:sz w:val="21"/>
          <w:szCs w:val="21"/>
        </w:rPr>
        <w:t>у</w:t>
      </w:r>
      <w:r w:rsidRPr="008A7CE1">
        <w:rPr>
          <w:rFonts w:ascii="Arial" w:hAnsi="Arial" w:cs="Arial"/>
          <w:sz w:val="21"/>
          <w:szCs w:val="21"/>
        </w:rPr>
        <w:t>;</w:t>
      </w:r>
    </w:p>
    <w:p w14:paraId="463B8D99" w14:textId="77777777" w:rsidR="00E16E4E" w:rsidRPr="008A7CE1" w:rsidRDefault="00E16E4E" w:rsidP="00FD44C0">
      <w:pPr>
        <w:pStyle w:val="afff1"/>
        <w:numPr>
          <w:ilvl w:val="0"/>
          <w:numId w:val="14"/>
        </w:numPr>
        <w:spacing w:line="288" w:lineRule="auto"/>
        <w:ind w:left="0" w:firstLine="567"/>
        <w:rPr>
          <w:rFonts w:ascii="Arial" w:hAnsi="Arial" w:cs="Arial"/>
          <w:sz w:val="21"/>
          <w:szCs w:val="21"/>
        </w:rPr>
      </w:pPr>
      <w:r w:rsidRPr="008A7CE1">
        <w:rPr>
          <w:rFonts w:ascii="Arial" w:hAnsi="Arial" w:cs="Arial"/>
          <w:sz w:val="21"/>
          <w:szCs w:val="21"/>
        </w:rPr>
        <w:t>при розрахунку рівносторонніх тригранних наскрізних стрижнів – дорівнює 0,8</w:t>
      </w:r>
      <w:r w:rsidRPr="008A7CE1">
        <w:rPr>
          <w:rFonts w:ascii="Arial" w:hAnsi="Arial" w:cs="Arial"/>
          <w:i/>
          <w:sz w:val="21"/>
          <w:szCs w:val="21"/>
        </w:rPr>
        <w:t>Q</w:t>
      </w:r>
      <w:r w:rsidRPr="008A7CE1">
        <w:rPr>
          <w:rFonts w:ascii="Arial" w:hAnsi="Arial" w:cs="Arial"/>
          <w:i/>
          <w:sz w:val="21"/>
          <w:szCs w:val="21"/>
          <w:vertAlign w:val="subscript"/>
        </w:rPr>
        <w:t>fic</w:t>
      </w:r>
      <w:r w:rsidRPr="008A7CE1">
        <w:rPr>
          <w:rFonts w:ascii="Arial" w:hAnsi="Arial" w:cs="Arial"/>
          <w:sz w:val="21"/>
          <w:szCs w:val="21"/>
        </w:rPr>
        <w:t xml:space="preserve"> для кожної системи з’єднувальних планок (</w:t>
      </w:r>
      <w:r w:rsidR="00E5681A" w:rsidRPr="008A7CE1">
        <w:rPr>
          <w:rFonts w:ascii="Arial" w:hAnsi="Arial" w:cs="Arial"/>
          <w:sz w:val="21"/>
          <w:szCs w:val="21"/>
        </w:rPr>
        <w:t>решіт</w:t>
      </w:r>
      <w:r w:rsidRPr="008A7CE1">
        <w:rPr>
          <w:rFonts w:ascii="Arial" w:hAnsi="Arial" w:cs="Arial"/>
          <w:sz w:val="21"/>
          <w:szCs w:val="21"/>
        </w:rPr>
        <w:t>ок), розміщеної в площині однієї грані.</w:t>
      </w:r>
    </w:p>
    <w:p w14:paraId="75B3F1E2" w14:textId="77777777" w:rsidR="00E16E4E" w:rsidRPr="008A7CE1" w:rsidRDefault="00DE0554" w:rsidP="00FD44C0">
      <w:pPr>
        <w:pStyle w:val="afff1"/>
        <w:spacing w:line="288" w:lineRule="auto"/>
        <w:ind w:firstLine="567"/>
        <w:rPr>
          <w:rFonts w:ascii="Arial" w:hAnsi="Arial" w:cs="Arial"/>
          <w:sz w:val="21"/>
          <w:szCs w:val="21"/>
        </w:rPr>
      </w:pPr>
      <w:r w:rsidRPr="008A7CE1">
        <w:rPr>
          <w:rFonts w:ascii="Arial" w:hAnsi="Arial" w:cs="Arial"/>
          <w:b/>
          <w:sz w:val="21"/>
          <w:szCs w:val="21"/>
        </w:rPr>
        <w:t>8</w:t>
      </w:r>
      <w:r w:rsidR="00E16E4E" w:rsidRPr="008A7CE1">
        <w:rPr>
          <w:rFonts w:ascii="Arial" w:hAnsi="Arial" w:cs="Arial"/>
          <w:b/>
          <w:sz w:val="21"/>
          <w:szCs w:val="21"/>
        </w:rPr>
        <w:t>.2.8</w:t>
      </w:r>
      <w:r w:rsidR="00E16E4E" w:rsidRPr="008A7CE1">
        <w:rPr>
          <w:rFonts w:ascii="Arial" w:hAnsi="Arial" w:cs="Arial"/>
          <w:sz w:val="21"/>
          <w:szCs w:val="21"/>
        </w:rPr>
        <w:t>  Розрахунок з’єднувальних планок та їх прикріплень (рис</w:t>
      </w:r>
      <w:r w:rsidR="00ED1E4A" w:rsidRPr="008A7CE1">
        <w:rPr>
          <w:rFonts w:ascii="Arial" w:hAnsi="Arial" w:cs="Arial"/>
          <w:sz w:val="21"/>
          <w:szCs w:val="21"/>
        </w:rPr>
        <w:t>унок</w:t>
      </w:r>
      <w:r w:rsidR="00E16E4E" w:rsidRPr="008A7CE1">
        <w:rPr>
          <w:rFonts w:ascii="Arial" w:hAnsi="Arial" w:cs="Arial"/>
          <w:sz w:val="21"/>
          <w:szCs w:val="21"/>
        </w:rPr>
        <w:t> </w:t>
      </w:r>
      <w:r w:rsidRPr="008A7CE1">
        <w:rPr>
          <w:rFonts w:ascii="Arial" w:hAnsi="Arial" w:cs="Arial"/>
          <w:sz w:val="21"/>
          <w:szCs w:val="21"/>
        </w:rPr>
        <w:t>8</w:t>
      </w:r>
      <w:r w:rsidR="00E16E4E" w:rsidRPr="008A7CE1">
        <w:rPr>
          <w:rFonts w:ascii="Arial" w:hAnsi="Arial" w:cs="Arial"/>
          <w:sz w:val="21"/>
          <w:szCs w:val="21"/>
        </w:rPr>
        <w:t xml:space="preserve">.3) необхідно виконувати як для елементів </w:t>
      </w:r>
      <w:r w:rsidR="00E15579" w:rsidRPr="008A7CE1">
        <w:rPr>
          <w:rFonts w:ascii="Arial" w:hAnsi="Arial" w:cs="Arial"/>
          <w:sz w:val="21"/>
          <w:szCs w:val="21"/>
        </w:rPr>
        <w:t>безрозкісних</w:t>
      </w:r>
      <w:r w:rsidR="00E16E4E" w:rsidRPr="008A7CE1">
        <w:rPr>
          <w:rFonts w:ascii="Arial" w:hAnsi="Arial" w:cs="Arial"/>
          <w:sz w:val="21"/>
          <w:szCs w:val="21"/>
        </w:rPr>
        <w:t xml:space="preserve"> ферм на сумісну дію </w:t>
      </w:r>
      <w:r w:rsidR="00E15579" w:rsidRPr="008A7CE1">
        <w:rPr>
          <w:rFonts w:ascii="Arial" w:hAnsi="Arial" w:cs="Arial"/>
          <w:sz w:val="21"/>
          <w:szCs w:val="21"/>
        </w:rPr>
        <w:t>перерізувальної</w:t>
      </w:r>
      <w:r w:rsidR="00E16E4E" w:rsidRPr="008A7CE1">
        <w:rPr>
          <w:rFonts w:ascii="Arial" w:hAnsi="Arial" w:cs="Arial"/>
          <w:sz w:val="21"/>
          <w:szCs w:val="21"/>
        </w:rPr>
        <w:t xml:space="preserve"> сили </w:t>
      </w:r>
      <w:r w:rsidR="00E16E4E" w:rsidRPr="008A7CE1">
        <w:rPr>
          <w:rFonts w:ascii="Arial" w:hAnsi="Arial" w:cs="Arial"/>
          <w:i/>
          <w:sz w:val="21"/>
          <w:szCs w:val="21"/>
        </w:rPr>
        <w:t>F</w:t>
      </w:r>
      <w:r w:rsidR="00E16E4E" w:rsidRPr="008A7CE1">
        <w:rPr>
          <w:rFonts w:ascii="Arial" w:hAnsi="Arial" w:cs="Arial"/>
          <w:i/>
          <w:sz w:val="21"/>
          <w:szCs w:val="21"/>
          <w:vertAlign w:val="subscript"/>
        </w:rPr>
        <w:t>s</w:t>
      </w:r>
      <w:r w:rsidR="00456DFD" w:rsidRPr="008A7CE1">
        <w:rPr>
          <w:rFonts w:ascii="Arial" w:hAnsi="Arial" w:cs="Arial"/>
          <w:sz w:val="21"/>
          <w:szCs w:val="21"/>
        </w:rPr>
        <w:t xml:space="preserve">, </w:t>
      </w:r>
      <w:r w:rsidR="00E16E4E" w:rsidRPr="008A7CE1">
        <w:rPr>
          <w:rFonts w:ascii="Arial" w:hAnsi="Arial" w:cs="Arial"/>
          <w:sz w:val="21"/>
          <w:szCs w:val="21"/>
        </w:rPr>
        <w:t xml:space="preserve">що зрізує планку, і згинального моменту </w:t>
      </w:r>
      <w:r w:rsidR="00E16E4E" w:rsidRPr="008A7CE1">
        <w:rPr>
          <w:rFonts w:ascii="Arial" w:hAnsi="Arial" w:cs="Arial"/>
          <w:i/>
          <w:sz w:val="21"/>
          <w:szCs w:val="21"/>
        </w:rPr>
        <w:t>M</w:t>
      </w:r>
      <w:r w:rsidR="00E16E4E" w:rsidRPr="008A7CE1">
        <w:rPr>
          <w:rFonts w:ascii="Arial" w:hAnsi="Arial" w:cs="Arial"/>
          <w:i/>
          <w:sz w:val="21"/>
          <w:szCs w:val="21"/>
          <w:vertAlign w:val="subscript"/>
        </w:rPr>
        <w:t>s</w:t>
      </w:r>
      <w:r w:rsidR="00456DFD" w:rsidRPr="008A7CE1">
        <w:rPr>
          <w:rFonts w:ascii="Arial" w:hAnsi="Arial" w:cs="Arial"/>
          <w:sz w:val="21"/>
          <w:szCs w:val="21"/>
        </w:rPr>
        <w:t xml:space="preserve">, </w:t>
      </w:r>
      <w:r w:rsidR="00E16E4E" w:rsidRPr="008A7CE1">
        <w:rPr>
          <w:rFonts w:ascii="Arial" w:hAnsi="Arial" w:cs="Arial"/>
          <w:iCs/>
          <w:sz w:val="21"/>
          <w:szCs w:val="21"/>
        </w:rPr>
        <w:t>що згинає планку в її площині. Значення розрахункових зусиль</w:t>
      </w:r>
      <w:r w:rsidR="00E16E4E" w:rsidRPr="008A7CE1">
        <w:rPr>
          <w:rFonts w:ascii="Arial" w:hAnsi="Arial" w:cs="Arial"/>
          <w:sz w:val="21"/>
          <w:szCs w:val="21"/>
        </w:rPr>
        <w:t xml:space="preserve"> </w:t>
      </w:r>
      <w:r w:rsidR="00E16E4E" w:rsidRPr="008A7CE1">
        <w:rPr>
          <w:rFonts w:ascii="Arial" w:hAnsi="Arial" w:cs="Arial"/>
          <w:i/>
          <w:sz w:val="21"/>
          <w:szCs w:val="21"/>
        </w:rPr>
        <w:t>F</w:t>
      </w:r>
      <w:r w:rsidR="00E16E4E" w:rsidRPr="008A7CE1">
        <w:rPr>
          <w:rFonts w:ascii="Arial" w:hAnsi="Arial" w:cs="Arial"/>
          <w:i/>
          <w:sz w:val="21"/>
          <w:szCs w:val="21"/>
          <w:vertAlign w:val="subscript"/>
        </w:rPr>
        <w:t>s</w:t>
      </w:r>
      <w:r w:rsidR="00E16E4E" w:rsidRPr="008A7CE1">
        <w:rPr>
          <w:rFonts w:ascii="Arial" w:hAnsi="Arial" w:cs="Arial"/>
          <w:iCs/>
          <w:sz w:val="21"/>
          <w:szCs w:val="21"/>
        </w:rPr>
        <w:t xml:space="preserve"> і </w:t>
      </w:r>
      <w:r w:rsidR="00E16E4E" w:rsidRPr="008A7CE1">
        <w:rPr>
          <w:rFonts w:ascii="Arial" w:hAnsi="Arial" w:cs="Arial"/>
          <w:i/>
          <w:sz w:val="21"/>
          <w:szCs w:val="21"/>
        </w:rPr>
        <w:t>M</w:t>
      </w:r>
      <w:r w:rsidR="00E16E4E" w:rsidRPr="008A7CE1">
        <w:rPr>
          <w:rFonts w:ascii="Arial" w:hAnsi="Arial" w:cs="Arial"/>
          <w:i/>
          <w:sz w:val="21"/>
          <w:szCs w:val="21"/>
          <w:vertAlign w:val="subscript"/>
        </w:rPr>
        <w:t>s</w:t>
      </w:r>
      <w:r w:rsidR="00E16E4E" w:rsidRPr="008A7CE1">
        <w:rPr>
          <w:rFonts w:ascii="Arial" w:hAnsi="Arial" w:cs="Arial"/>
          <w:iCs/>
          <w:sz w:val="21"/>
          <w:szCs w:val="21"/>
        </w:rPr>
        <w:t xml:space="preserve"> слід визначати за формулами</w:t>
      </w:r>
      <w:r w:rsidR="00E16E4E" w:rsidRPr="008A7CE1">
        <w:rPr>
          <w:rFonts w:ascii="Arial" w:hAnsi="Arial" w:cs="Arial"/>
          <w:sz w:val="21"/>
          <w:szCs w:val="21"/>
        </w:rPr>
        <w:t>:</w:t>
      </w:r>
    </w:p>
    <w:p w14:paraId="13535A00" w14:textId="77777777" w:rsidR="00E16E4E" w:rsidRPr="008A7CE1" w:rsidRDefault="00DB4B67" w:rsidP="003E2458">
      <w:pPr>
        <w:pStyle w:val="afff1"/>
        <w:spacing w:line="288" w:lineRule="auto"/>
        <w:ind w:firstLine="0"/>
        <w:jc w:val="right"/>
        <w:rPr>
          <w:rFonts w:ascii="Arial" w:hAnsi="Arial" w:cs="Arial"/>
          <w:sz w:val="21"/>
          <w:szCs w:val="21"/>
        </w:rPr>
      </w:pPr>
      <w:r w:rsidRPr="008A7CE1">
        <w:rPr>
          <w:rFonts w:ascii="Arial" w:hAnsi="Arial" w:cs="Arial"/>
          <w:position w:val="-22"/>
          <w:sz w:val="21"/>
          <w:szCs w:val="21"/>
        </w:rPr>
        <w:object w:dxaOrig="880" w:dyaOrig="580" w14:anchorId="053F452D">
          <v:shape id="_x0000_i1113" type="#_x0000_t75" style="width:57.5pt;height:38pt" o:ole="" fillcolor="window">
            <v:imagedata r:id="rId177" o:title=""/>
          </v:shape>
          <o:OLEObject Type="Embed" ProgID="Equation.DSMT4" ShapeID="_x0000_i1113" DrawAspect="Content" ObjectID="_1838151088" r:id="rId178"/>
        </w:object>
      </w:r>
      <w:r w:rsidR="00A346F5" w:rsidRPr="008A7CE1">
        <w:rPr>
          <w:rFonts w:ascii="Arial" w:hAnsi="Arial" w:cs="Arial"/>
          <w:sz w:val="21"/>
          <w:szCs w:val="21"/>
        </w:rPr>
        <w:t>,</w:t>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t>(</w:t>
      </w:r>
      <w:r w:rsidR="00DE0554" w:rsidRPr="008A7CE1">
        <w:rPr>
          <w:rFonts w:ascii="Arial" w:hAnsi="Arial" w:cs="Arial"/>
          <w:sz w:val="21"/>
          <w:szCs w:val="21"/>
        </w:rPr>
        <w:t>8</w:t>
      </w:r>
      <w:r w:rsidR="00E16E4E" w:rsidRPr="008A7CE1">
        <w:rPr>
          <w:rFonts w:ascii="Arial" w:hAnsi="Arial" w:cs="Arial"/>
          <w:sz w:val="21"/>
          <w:szCs w:val="21"/>
        </w:rPr>
        <w:t>.15)</w:t>
      </w:r>
    </w:p>
    <w:p w14:paraId="7FB05EE1" w14:textId="77777777" w:rsidR="00E16E4E" w:rsidRPr="008A7CE1" w:rsidRDefault="00DB4B67" w:rsidP="003E2458">
      <w:pPr>
        <w:pStyle w:val="afff1"/>
        <w:spacing w:line="288" w:lineRule="auto"/>
        <w:ind w:firstLine="0"/>
        <w:jc w:val="right"/>
        <w:rPr>
          <w:rFonts w:ascii="Arial" w:hAnsi="Arial" w:cs="Arial"/>
          <w:sz w:val="21"/>
          <w:szCs w:val="21"/>
        </w:rPr>
      </w:pPr>
      <w:r w:rsidRPr="008A7CE1">
        <w:rPr>
          <w:rFonts w:ascii="Arial" w:hAnsi="Arial" w:cs="Arial"/>
          <w:position w:val="-22"/>
          <w:sz w:val="21"/>
          <w:szCs w:val="21"/>
        </w:rPr>
        <w:object w:dxaOrig="1040" w:dyaOrig="580" w14:anchorId="674D8BE3">
          <v:shape id="_x0000_i1114" type="#_x0000_t75" style="width:63pt;height:35.5pt" o:ole="" fillcolor="window">
            <v:imagedata r:id="rId179" o:title=""/>
          </v:shape>
          <o:OLEObject Type="Embed" ProgID="Equation.DSMT4" ShapeID="_x0000_i1114" DrawAspect="Content" ObjectID="_1838151089" r:id="rId180"/>
        </w:object>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t>(</w:t>
      </w:r>
      <w:r w:rsidR="00DE0554" w:rsidRPr="008A7CE1">
        <w:rPr>
          <w:rFonts w:ascii="Arial" w:hAnsi="Arial" w:cs="Arial"/>
          <w:sz w:val="21"/>
          <w:szCs w:val="21"/>
        </w:rPr>
        <w:t>8</w:t>
      </w:r>
      <w:r w:rsidR="00E16E4E" w:rsidRPr="008A7CE1">
        <w:rPr>
          <w:rFonts w:ascii="Arial" w:hAnsi="Arial" w:cs="Arial"/>
          <w:sz w:val="21"/>
          <w:szCs w:val="21"/>
        </w:rPr>
        <w:t>.16)</w:t>
      </w:r>
    </w:p>
    <w:p w14:paraId="2C34D660" w14:textId="77777777" w:rsidR="00E16E4E" w:rsidRPr="008A7CE1" w:rsidRDefault="00E16E4E" w:rsidP="008A7CE1">
      <w:pPr>
        <w:pStyle w:val="afff1"/>
        <w:spacing w:line="288" w:lineRule="auto"/>
        <w:ind w:left="426" w:hanging="426"/>
        <w:rPr>
          <w:rFonts w:ascii="Arial" w:hAnsi="Arial" w:cs="Arial"/>
          <w:sz w:val="21"/>
          <w:szCs w:val="21"/>
        </w:rPr>
      </w:pPr>
      <w:r w:rsidRPr="008A7CE1">
        <w:rPr>
          <w:rFonts w:ascii="Arial" w:hAnsi="Arial" w:cs="Arial"/>
          <w:sz w:val="21"/>
          <w:szCs w:val="21"/>
        </w:rPr>
        <w:t xml:space="preserve">де </w:t>
      </w:r>
      <w:r w:rsidRPr="008A7CE1">
        <w:rPr>
          <w:rFonts w:ascii="Arial" w:hAnsi="Arial" w:cs="Arial"/>
          <w:i/>
          <w:sz w:val="21"/>
          <w:szCs w:val="21"/>
        </w:rPr>
        <w:t>Q</w:t>
      </w:r>
      <w:r w:rsidRPr="008A7CE1">
        <w:rPr>
          <w:rFonts w:ascii="Arial" w:hAnsi="Arial" w:cs="Arial"/>
          <w:i/>
          <w:sz w:val="21"/>
          <w:szCs w:val="21"/>
          <w:vertAlign w:val="subscript"/>
        </w:rPr>
        <w:t>s</w:t>
      </w:r>
      <w:r w:rsidRPr="008A7CE1">
        <w:rPr>
          <w:rFonts w:ascii="Arial" w:hAnsi="Arial" w:cs="Arial"/>
          <w:sz w:val="21"/>
          <w:szCs w:val="21"/>
        </w:rPr>
        <w:t xml:space="preserve"> – умовна поперечна сила, що припадає на з’єднувальну планку однієї грані.</w:t>
      </w:r>
    </w:p>
    <w:p w14:paraId="0210E570" w14:textId="77777777" w:rsidR="00E16E4E" w:rsidRPr="008A7CE1" w:rsidRDefault="00DE0554" w:rsidP="002B4D36">
      <w:pPr>
        <w:pStyle w:val="afff1"/>
        <w:spacing w:line="288" w:lineRule="auto"/>
        <w:ind w:left="426" w:firstLine="283"/>
        <w:rPr>
          <w:rFonts w:ascii="Arial" w:hAnsi="Arial" w:cs="Arial"/>
          <w:sz w:val="21"/>
          <w:szCs w:val="21"/>
        </w:rPr>
      </w:pPr>
      <w:r w:rsidRPr="008A7CE1">
        <w:rPr>
          <w:rFonts w:ascii="Arial" w:hAnsi="Arial" w:cs="Arial"/>
          <w:b/>
          <w:sz w:val="21"/>
          <w:szCs w:val="21"/>
        </w:rPr>
        <w:t>8</w:t>
      </w:r>
      <w:r w:rsidR="00E16E4E" w:rsidRPr="008A7CE1">
        <w:rPr>
          <w:rFonts w:ascii="Arial" w:hAnsi="Arial" w:cs="Arial"/>
          <w:b/>
          <w:sz w:val="21"/>
          <w:szCs w:val="21"/>
        </w:rPr>
        <w:t>.2.9</w:t>
      </w:r>
      <w:r w:rsidR="00E16E4E" w:rsidRPr="008A7CE1">
        <w:rPr>
          <w:rFonts w:ascii="Arial" w:hAnsi="Arial" w:cs="Arial"/>
          <w:sz w:val="21"/>
          <w:szCs w:val="21"/>
        </w:rPr>
        <w:t xml:space="preserve">  Розрахунок елементів з’єднувальних </w:t>
      </w:r>
      <w:r w:rsidR="00E5681A" w:rsidRPr="008A7CE1">
        <w:rPr>
          <w:rFonts w:ascii="Arial" w:hAnsi="Arial" w:cs="Arial"/>
          <w:sz w:val="21"/>
          <w:szCs w:val="21"/>
        </w:rPr>
        <w:t>решіт</w:t>
      </w:r>
      <w:r w:rsidR="00E16E4E" w:rsidRPr="008A7CE1">
        <w:rPr>
          <w:rFonts w:ascii="Arial" w:hAnsi="Arial" w:cs="Arial"/>
          <w:sz w:val="21"/>
          <w:szCs w:val="21"/>
        </w:rPr>
        <w:t xml:space="preserve">ок стрижнів складеного перерізу необхідно виконувати як для елементів </w:t>
      </w:r>
      <w:r w:rsidR="00E5681A" w:rsidRPr="008A7CE1">
        <w:rPr>
          <w:rFonts w:ascii="Arial" w:hAnsi="Arial" w:cs="Arial"/>
          <w:sz w:val="21"/>
          <w:szCs w:val="21"/>
        </w:rPr>
        <w:t>решіт</w:t>
      </w:r>
      <w:r w:rsidR="00533516" w:rsidRPr="008A7CE1">
        <w:rPr>
          <w:rFonts w:ascii="Arial" w:hAnsi="Arial" w:cs="Arial"/>
          <w:sz w:val="21"/>
          <w:szCs w:val="21"/>
        </w:rPr>
        <w:t xml:space="preserve">ки </w:t>
      </w:r>
      <w:r w:rsidR="00E16E4E" w:rsidRPr="008A7CE1">
        <w:rPr>
          <w:rFonts w:ascii="Arial" w:hAnsi="Arial" w:cs="Arial"/>
          <w:sz w:val="21"/>
          <w:szCs w:val="21"/>
        </w:rPr>
        <w:t xml:space="preserve">плоских ферм; для </w:t>
      </w:r>
      <w:r w:rsidR="00E5681A" w:rsidRPr="008A7CE1">
        <w:rPr>
          <w:rFonts w:ascii="Arial" w:hAnsi="Arial" w:cs="Arial"/>
          <w:sz w:val="21"/>
          <w:szCs w:val="21"/>
        </w:rPr>
        <w:t>решіт</w:t>
      </w:r>
      <w:r w:rsidR="00E16E4E" w:rsidRPr="008A7CE1">
        <w:rPr>
          <w:rFonts w:ascii="Arial" w:hAnsi="Arial" w:cs="Arial"/>
          <w:sz w:val="21"/>
          <w:szCs w:val="21"/>
        </w:rPr>
        <w:t>ок за рис</w:t>
      </w:r>
      <w:r w:rsidR="00ED1E4A" w:rsidRPr="008A7CE1">
        <w:rPr>
          <w:rFonts w:ascii="Arial" w:hAnsi="Arial" w:cs="Arial"/>
          <w:sz w:val="21"/>
          <w:szCs w:val="21"/>
        </w:rPr>
        <w:t>унком</w:t>
      </w:r>
      <w:r w:rsidR="00E16E4E" w:rsidRPr="008A7CE1">
        <w:rPr>
          <w:rFonts w:ascii="Arial" w:hAnsi="Arial" w:cs="Arial"/>
          <w:sz w:val="21"/>
          <w:szCs w:val="21"/>
        </w:rPr>
        <w:t> </w:t>
      </w:r>
      <w:r w:rsidRPr="008A7CE1">
        <w:rPr>
          <w:rFonts w:ascii="Arial" w:hAnsi="Arial" w:cs="Arial"/>
          <w:sz w:val="21"/>
          <w:szCs w:val="21"/>
        </w:rPr>
        <w:t>8</w:t>
      </w:r>
      <w:r w:rsidR="00E16E4E" w:rsidRPr="008A7CE1">
        <w:rPr>
          <w:rFonts w:ascii="Arial" w:hAnsi="Arial" w:cs="Arial"/>
          <w:sz w:val="21"/>
          <w:szCs w:val="21"/>
        </w:rPr>
        <w:t>.2 зусилля в розкосі</w:t>
      </w:r>
      <w:r w:rsidR="00FD2D4D" w:rsidRPr="008A7CE1">
        <w:rPr>
          <w:rFonts w:ascii="Arial" w:hAnsi="Arial" w:cs="Arial"/>
          <w:sz w:val="21"/>
          <w:szCs w:val="21"/>
        </w:rPr>
        <w:t xml:space="preserve"> </w:t>
      </w:r>
      <w:r w:rsidR="00FD2D4D" w:rsidRPr="008A7CE1">
        <w:rPr>
          <w:rFonts w:ascii="Arial" w:hAnsi="Arial" w:cs="Arial"/>
          <w:i/>
          <w:sz w:val="21"/>
          <w:szCs w:val="21"/>
        </w:rPr>
        <w:t>N</w:t>
      </w:r>
      <w:r w:rsidR="00FD2D4D" w:rsidRPr="008A7CE1">
        <w:rPr>
          <w:rFonts w:ascii="Arial" w:hAnsi="Arial" w:cs="Arial"/>
          <w:i/>
          <w:sz w:val="21"/>
          <w:szCs w:val="21"/>
          <w:vertAlign w:val="subscript"/>
        </w:rPr>
        <w:t>p</w:t>
      </w:r>
      <w:r w:rsidR="00FD2D4D" w:rsidRPr="008A7CE1">
        <w:rPr>
          <w:rFonts w:ascii="Arial" w:hAnsi="Arial" w:cs="Arial"/>
          <w:sz w:val="21"/>
          <w:szCs w:val="21"/>
        </w:rPr>
        <w:t xml:space="preserve">, </w:t>
      </w:r>
      <w:r w:rsidR="00E16E4E" w:rsidRPr="008A7CE1">
        <w:rPr>
          <w:rFonts w:ascii="Arial" w:hAnsi="Arial" w:cs="Arial"/>
          <w:sz w:val="21"/>
          <w:szCs w:val="21"/>
        </w:rPr>
        <w:t>слід визначати за формулою</w:t>
      </w:r>
      <w:r w:rsidR="009561FF" w:rsidRPr="008A7CE1">
        <w:rPr>
          <w:rFonts w:ascii="Arial" w:hAnsi="Arial" w:cs="Arial"/>
          <w:sz w:val="21"/>
          <w:szCs w:val="21"/>
        </w:rPr>
        <w:t>:</w:t>
      </w:r>
    </w:p>
    <w:p w14:paraId="5D3EB4E1" w14:textId="77777777" w:rsidR="00E16E4E" w:rsidRPr="008A7CE1" w:rsidRDefault="00640E13" w:rsidP="003E2458">
      <w:pPr>
        <w:pStyle w:val="afff1"/>
        <w:spacing w:line="288" w:lineRule="auto"/>
        <w:ind w:firstLine="0"/>
        <w:jc w:val="right"/>
        <w:rPr>
          <w:rFonts w:ascii="Arial" w:hAnsi="Arial" w:cs="Arial"/>
          <w:sz w:val="21"/>
          <w:szCs w:val="21"/>
        </w:rPr>
      </w:pPr>
      <w:r w:rsidRPr="008A7CE1">
        <w:rPr>
          <w:rFonts w:ascii="Arial" w:hAnsi="Arial" w:cs="Arial"/>
          <w:position w:val="-22"/>
          <w:sz w:val="21"/>
          <w:szCs w:val="21"/>
        </w:rPr>
        <w:object w:dxaOrig="1200" w:dyaOrig="580" w14:anchorId="24FC7AAD">
          <v:shape id="_x0000_i1115" type="#_x0000_t75" style="width:75.5pt;height:36pt" o:ole="" fillcolor="window">
            <v:imagedata r:id="rId181" o:title=""/>
          </v:shape>
          <o:OLEObject Type="Embed" ProgID="Equation.DSMT4" ShapeID="_x0000_i1115" DrawAspect="Content" ObjectID="_1838151090" r:id="rId182"/>
        </w:object>
      </w:r>
      <w:r w:rsidR="00E16E4E" w:rsidRPr="008A7CE1">
        <w:rPr>
          <w:rFonts w:ascii="Arial" w:hAnsi="Arial" w:cs="Arial"/>
          <w:sz w:val="21"/>
          <w:szCs w:val="21"/>
        </w:rPr>
        <w:t>,</w:t>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t>(</w:t>
      </w:r>
      <w:r w:rsidR="00DE0554" w:rsidRPr="008A7CE1">
        <w:rPr>
          <w:rFonts w:ascii="Arial" w:hAnsi="Arial" w:cs="Arial"/>
          <w:sz w:val="21"/>
          <w:szCs w:val="21"/>
        </w:rPr>
        <w:t>8</w:t>
      </w:r>
      <w:r w:rsidR="00E16E4E" w:rsidRPr="008A7CE1">
        <w:rPr>
          <w:rFonts w:ascii="Arial" w:hAnsi="Arial" w:cs="Arial"/>
          <w:sz w:val="21"/>
          <w:szCs w:val="21"/>
        </w:rPr>
        <w:t>.17)</w:t>
      </w:r>
    </w:p>
    <w:p w14:paraId="49AE089C" w14:textId="77777777" w:rsidR="00E16E4E" w:rsidRPr="008A7CE1" w:rsidRDefault="00E16E4E" w:rsidP="008A7CE1">
      <w:pPr>
        <w:pStyle w:val="afff1"/>
        <w:spacing w:line="288" w:lineRule="auto"/>
        <w:ind w:left="426" w:firstLine="0"/>
        <w:rPr>
          <w:rFonts w:ascii="Arial" w:hAnsi="Arial" w:cs="Arial"/>
          <w:sz w:val="21"/>
          <w:szCs w:val="21"/>
        </w:rPr>
      </w:pPr>
      <w:r w:rsidRPr="008A7CE1">
        <w:rPr>
          <w:rFonts w:ascii="Arial" w:hAnsi="Arial" w:cs="Arial"/>
          <w:sz w:val="21"/>
          <w:szCs w:val="21"/>
        </w:rPr>
        <w:t xml:space="preserve">де </w:t>
      </w:r>
      <w:r w:rsidR="00BF2B60" w:rsidRPr="008A7CE1">
        <w:rPr>
          <w:rFonts w:ascii="Arial" w:hAnsi="Arial" w:cs="Arial"/>
          <w:i/>
          <w:sz w:val="21"/>
          <w:szCs w:val="21"/>
        </w:rPr>
        <w:fldChar w:fldCharType="begin"/>
      </w:r>
      <w:r w:rsidRPr="008A7CE1">
        <w:rPr>
          <w:rFonts w:ascii="Arial" w:hAnsi="Arial" w:cs="Arial"/>
          <w:i/>
          <w:sz w:val="21"/>
          <w:szCs w:val="21"/>
        </w:rPr>
        <w:instrText>SYMBOL 98 \f "Symbol" \s 11</w:instrText>
      </w:r>
      <w:r w:rsidR="00BF2B60" w:rsidRPr="008A7CE1">
        <w:rPr>
          <w:rFonts w:ascii="Arial" w:hAnsi="Arial" w:cs="Arial"/>
          <w:i/>
          <w:sz w:val="21"/>
          <w:szCs w:val="21"/>
        </w:rPr>
        <w:fldChar w:fldCharType="separate"/>
      </w:r>
      <w:r w:rsidRPr="008A7CE1">
        <w:rPr>
          <w:rFonts w:ascii="Arial" w:hAnsi="Arial" w:cs="Arial"/>
          <w:i/>
          <w:sz w:val="21"/>
          <w:szCs w:val="21"/>
        </w:rPr>
        <w:t></w:t>
      </w:r>
      <w:r w:rsidR="00BF2B60" w:rsidRPr="008A7CE1">
        <w:rPr>
          <w:rFonts w:ascii="Arial" w:hAnsi="Arial" w:cs="Arial"/>
          <w:i/>
          <w:sz w:val="21"/>
          <w:szCs w:val="21"/>
        </w:rPr>
        <w:fldChar w:fldCharType="end"/>
      </w:r>
      <w:r w:rsidR="00FD2D4D" w:rsidRPr="008A7CE1">
        <w:rPr>
          <w:rFonts w:ascii="Arial" w:hAnsi="Arial" w:cs="Arial"/>
          <w:i/>
          <w:sz w:val="21"/>
          <w:szCs w:val="21"/>
          <w:vertAlign w:val="subscript"/>
        </w:rPr>
        <w:t>d</w:t>
      </w:r>
      <w:r w:rsidRPr="008A7CE1">
        <w:rPr>
          <w:rFonts w:ascii="Arial" w:hAnsi="Arial" w:cs="Arial"/>
          <w:sz w:val="21"/>
          <w:szCs w:val="21"/>
        </w:rPr>
        <w:t xml:space="preserve"> – коефіцієнт, який приймається таким, що дорівнює: 1,0 – для </w:t>
      </w:r>
      <w:r w:rsidR="00E5681A" w:rsidRPr="008A7CE1">
        <w:rPr>
          <w:rFonts w:ascii="Arial" w:hAnsi="Arial" w:cs="Arial"/>
          <w:sz w:val="21"/>
          <w:szCs w:val="21"/>
        </w:rPr>
        <w:t>решіт</w:t>
      </w:r>
      <w:r w:rsidRPr="008A7CE1">
        <w:rPr>
          <w:rFonts w:ascii="Arial" w:hAnsi="Arial" w:cs="Arial"/>
          <w:sz w:val="21"/>
          <w:szCs w:val="21"/>
        </w:rPr>
        <w:t>ки за рис</w:t>
      </w:r>
      <w:r w:rsidR="00ED1E4A" w:rsidRPr="008A7CE1">
        <w:rPr>
          <w:rFonts w:ascii="Arial" w:hAnsi="Arial" w:cs="Arial"/>
          <w:sz w:val="21"/>
          <w:szCs w:val="21"/>
        </w:rPr>
        <w:t>унком</w:t>
      </w:r>
      <w:r w:rsidRPr="008A7CE1">
        <w:rPr>
          <w:rFonts w:ascii="Arial" w:hAnsi="Arial" w:cs="Arial"/>
          <w:sz w:val="21"/>
          <w:szCs w:val="21"/>
        </w:rPr>
        <w:t> </w:t>
      </w:r>
      <w:r w:rsidR="00DE0554" w:rsidRPr="008A7CE1">
        <w:rPr>
          <w:rFonts w:ascii="Arial" w:hAnsi="Arial" w:cs="Arial"/>
          <w:sz w:val="21"/>
          <w:szCs w:val="21"/>
        </w:rPr>
        <w:t>8</w:t>
      </w:r>
      <w:r w:rsidRPr="008A7CE1">
        <w:rPr>
          <w:rFonts w:ascii="Arial" w:hAnsi="Arial" w:cs="Arial"/>
          <w:sz w:val="21"/>
          <w:szCs w:val="21"/>
        </w:rPr>
        <w:t>.2</w:t>
      </w:r>
      <w:r w:rsidR="00F613CF" w:rsidRPr="008A7CE1">
        <w:rPr>
          <w:rFonts w:ascii="Arial" w:hAnsi="Arial" w:cs="Arial"/>
          <w:sz w:val="21"/>
          <w:szCs w:val="21"/>
        </w:rPr>
        <w:t>, </w:t>
      </w:r>
      <w:r w:rsidRPr="008A7CE1">
        <w:rPr>
          <w:rFonts w:ascii="Arial" w:hAnsi="Arial" w:cs="Arial"/>
          <w:iCs/>
          <w:sz w:val="21"/>
          <w:szCs w:val="21"/>
        </w:rPr>
        <w:t>а,</w:t>
      </w:r>
      <w:r w:rsidR="00F613CF" w:rsidRPr="008A7CE1">
        <w:rPr>
          <w:rFonts w:ascii="Arial" w:hAnsi="Arial" w:cs="Arial"/>
          <w:sz w:val="21"/>
          <w:szCs w:val="21"/>
        </w:rPr>
        <w:t> </w:t>
      </w:r>
      <w:r w:rsidRPr="008A7CE1">
        <w:rPr>
          <w:rFonts w:ascii="Arial" w:hAnsi="Arial" w:cs="Arial"/>
          <w:iCs/>
          <w:sz w:val="21"/>
          <w:szCs w:val="21"/>
        </w:rPr>
        <w:t>б</w:t>
      </w:r>
      <w:r w:rsidRPr="008A7CE1">
        <w:rPr>
          <w:rFonts w:ascii="Arial" w:hAnsi="Arial" w:cs="Arial"/>
          <w:sz w:val="21"/>
          <w:szCs w:val="21"/>
        </w:rPr>
        <w:t xml:space="preserve"> і 0,5 – для </w:t>
      </w:r>
      <w:r w:rsidR="00E5681A" w:rsidRPr="008A7CE1">
        <w:rPr>
          <w:rFonts w:ascii="Arial" w:hAnsi="Arial" w:cs="Arial"/>
          <w:sz w:val="21"/>
          <w:szCs w:val="21"/>
        </w:rPr>
        <w:t>решіт</w:t>
      </w:r>
      <w:r w:rsidRPr="008A7CE1">
        <w:rPr>
          <w:rFonts w:ascii="Arial" w:hAnsi="Arial" w:cs="Arial"/>
          <w:sz w:val="21"/>
          <w:szCs w:val="21"/>
        </w:rPr>
        <w:t>ки за рис</w:t>
      </w:r>
      <w:r w:rsidR="00ED1E4A" w:rsidRPr="008A7CE1">
        <w:rPr>
          <w:rFonts w:ascii="Arial" w:hAnsi="Arial" w:cs="Arial"/>
          <w:sz w:val="21"/>
          <w:szCs w:val="21"/>
        </w:rPr>
        <w:t>унком</w:t>
      </w:r>
      <w:r w:rsidRPr="008A7CE1">
        <w:rPr>
          <w:rFonts w:ascii="Arial" w:hAnsi="Arial" w:cs="Arial"/>
          <w:sz w:val="21"/>
          <w:szCs w:val="21"/>
        </w:rPr>
        <w:t xml:space="preserve"> </w:t>
      </w:r>
      <w:r w:rsidR="00DE0554" w:rsidRPr="008A7CE1">
        <w:rPr>
          <w:rFonts w:ascii="Arial" w:hAnsi="Arial" w:cs="Arial"/>
          <w:sz w:val="21"/>
          <w:szCs w:val="21"/>
        </w:rPr>
        <w:t>8</w:t>
      </w:r>
      <w:r w:rsidRPr="008A7CE1">
        <w:rPr>
          <w:rFonts w:ascii="Arial" w:hAnsi="Arial" w:cs="Arial"/>
          <w:sz w:val="21"/>
          <w:szCs w:val="21"/>
        </w:rPr>
        <w:t>.2</w:t>
      </w:r>
      <w:r w:rsidR="00F613CF" w:rsidRPr="008A7CE1">
        <w:rPr>
          <w:rFonts w:ascii="Arial" w:hAnsi="Arial" w:cs="Arial"/>
          <w:sz w:val="21"/>
          <w:szCs w:val="21"/>
        </w:rPr>
        <w:t>, </w:t>
      </w:r>
      <w:r w:rsidRPr="008A7CE1">
        <w:rPr>
          <w:rFonts w:ascii="Arial" w:hAnsi="Arial" w:cs="Arial"/>
          <w:iCs/>
          <w:sz w:val="21"/>
          <w:szCs w:val="21"/>
        </w:rPr>
        <w:t>в,</w:t>
      </w:r>
      <w:r w:rsidR="00F613CF" w:rsidRPr="008A7CE1">
        <w:rPr>
          <w:rFonts w:ascii="Arial" w:hAnsi="Arial" w:cs="Arial"/>
          <w:iCs/>
          <w:sz w:val="21"/>
          <w:szCs w:val="21"/>
        </w:rPr>
        <w:t> </w:t>
      </w:r>
      <w:r w:rsidRPr="008A7CE1">
        <w:rPr>
          <w:rFonts w:ascii="Arial" w:hAnsi="Arial" w:cs="Arial"/>
          <w:iCs/>
          <w:sz w:val="21"/>
          <w:szCs w:val="21"/>
        </w:rPr>
        <w:t>г</w:t>
      </w:r>
      <w:r w:rsidRPr="008A7CE1">
        <w:rPr>
          <w:rFonts w:ascii="Arial" w:hAnsi="Arial" w:cs="Arial"/>
          <w:sz w:val="21"/>
          <w:szCs w:val="21"/>
        </w:rPr>
        <w:t>;</w:t>
      </w:r>
    </w:p>
    <w:p w14:paraId="348D3698" w14:textId="77777777" w:rsidR="00E16E4E" w:rsidRPr="008A7CE1" w:rsidRDefault="00E16E4E" w:rsidP="008A7CE1">
      <w:pPr>
        <w:pStyle w:val="afff1"/>
        <w:spacing w:line="288" w:lineRule="auto"/>
        <w:ind w:left="426" w:firstLine="0"/>
        <w:rPr>
          <w:rFonts w:ascii="Arial" w:hAnsi="Arial" w:cs="Arial"/>
          <w:sz w:val="21"/>
          <w:szCs w:val="21"/>
        </w:rPr>
      </w:pPr>
      <w:r w:rsidRPr="008A7CE1">
        <w:rPr>
          <w:rFonts w:ascii="Arial" w:hAnsi="Arial" w:cs="Arial"/>
          <w:i/>
          <w:sz w:val="21"/>
          <w:szCs w:val="21"/>
        </w:rPr>
        <w:t>Q</w:t>
      </w:r>
      <w:r w:rsidR="00662612" w:rsidRPr="008A7CE1">
        <w:rPr>
          <w:rFonts w:ascii="Arial" w:hAnsi="Arial" w:cs="Arial"/>
          <w:i/>
          <w:sz w:val="21"/>
          <w:szCs w:val="21"/>
          <w:vertAlign w:val="subscript"/>
        </w:rPr>
        <w:t>d</w:t>
      </w:r>
      <w:r w:rsidRPr="008A7CE1">
        <w:rPr>
          <w:rFonts w:ascii="Arial" w:hAnsi="Arial" w:cs="Arial"/>
          <w:sz w:val="21"/>
          <w:szCs w:val="21"/>
        </w:rPr>
        <w:t xml:space="preserve"> – умовна поперечна сила, що припадає на одну площину </w:t>
      </w:r>
      <w:r w:rsidR="00E5681A" w:rsidRPr="008A7CE1">
        <w:rPr>
          <w:rFonts w:ascii="Arial" w:hAnsi="Arial" w:cs="Arial"/>
          <w:sz w:val="21"/>
          <w:szCs w:val="21"/>
        </w:rPr>
        <w:t>решіт</w:t>
      </w:r>
      <w:r w:rsidRPr="008A7CE1">
        <w:rPr>
          <w:rFonts w:ascii="Arial" w:hAnsi="Arial" w:cs="Arial"/>
          <w:sz w:val="21"/>
          <w:szCs w:val="21"/>
        </w:rPr>
        <w:t>ки.</w:t>
      </w:r>
    </w:p>
    <w:p w14:paraId="28742A9B" w14:textId="77777777" w:rsidR="00E16E4E" w:rsidRPr="008A7CE1" w:rsidRDefault="00E16E4E" w:rsidP="008A7CE1">
      <w:pPr>
        <w:pStyle w:val="afff1"/>
        <w:spacing w:line="288" w:lineRule="auto"/>
        <w:ind w:left="426" w:firstLine="567"/>
        <w:rPr>
          <w:rFonts w:ascii="Arial" w:hAnsi="Arial" w:cs="Arial"/>
          <w:sz w:val="21"/>
          <w:szCs w:val="21"/>
        </w:rPr>
      </w:pPr>
      <w:r w:rsidRPr="008A7CE1">
        <w:rPr>
          <w:rFonts w:ascii="Arial" w:hAnsi="Arial" w:cs="Arial"/>
          <w:sz w:val="21"/>
          <w:szCs w:val="21"/>
        </w:rPr>
        <w:t xml:space="preserve">При розрахунку розкосів хрестової </w:t>
      </w:r>
      <w:r w:rsidR="00E5681A" w:rsidRPr="008A7CE1">
        <w:rPr>
          <w:rFonts w:ascii="Arial" w:hAnsi="Arial" w:cs="Arial"/>
          <w:sz w:val="21"/>
          <w:szCs w:val="21"/>
        </w:rPr>
        <w:t>решіт</w:t>
      </w:r>
      <w:r w:rsidRPr="008A7CE1">
        <w:rPr>
          <w:rFonts w:ascii="Arial" w:hAnsi="Arial" w:cs="Arial"/>
          <w:sz w:val="21"/>
          <w:szCs w:val="21"/>
        </w:rPr>
        <w:t>ки з розпірками (рис</w:t>
      </w:r>
      <w:r w:rsidR="00ED1E4A" w:rsidRPr="008A7CE1">
        <w:rPr>
          <w:rFonts w:ascii="Arial" w:hAnsi="Arial" w:cs="Arial"/>
          <w:sz w:val="21"/>
          <w:szCs w:val="21"/>
        </w:rPr>
        <w:t>унок</w:t>
      </w:r>
      <w:r w:rsidRPr="008A7CE1">
        <w:rPr>
          <w:rFonts w:ascii="Arial" w:hAnsi="Arial" w:cs="Arial"/>
          <w:sz w:val="21"/>
          <w:szCs w:val="21"/>
        </w:rPr>
        <w:t> </w:t>
      </w:r>
      <w:r w:rsidR="00DE0554" w:rsidRPr="008A7CE1">
        <w:rPr>
          <w:rFonts w:ascii="Arial" w:hAnsi="Arial" w:cs="Arial"/>
          <w:sz w:val="21"/>
          <w:szCs w:val="21"/>
        </w:rPr>
        <w:t>8</w:t>
      </w:r>
      <w:r w:rsidRPr="008A7CE1">
        <w:rPr>
          <w:rFonts w:ascii="Arial" w:hAnsi="Arial" w:cs="Arial"/>
          <w:sz w:val="21"/>
          <w:szCs w:val="21"/>
        </w:rPr>
        <w:t>.2</w:t>
      </w:r>
      <w:r w:rsidR="00F613CF" w:rsidRPr="008A7CE1">
        <w:rPr>
          <w:rFonts w:ascii="Arial" w:hAnsi="Arial" w:cs="Arial"/>
          <w:sz w:val="21"/>
          <w:szCs w:val="21"/>
        </w:rPr>
        <w:t>, </w:t>
      </w:r>
      <w:r w:rsidRPr="008A7CE1">
        <w:rPr>
          <w:rFonts w:ascii="Arial" w:hAnsi="Arial" w:cs="Arial"/>
          <w:iCs/>
          <w:sz w:val="21"/>
          <w:szCs w:val="21"/>
        </w:rPr>
        <w:t>г</w:t>
      </w:r>
      <w:r w:rsidRPr="008A7CE1">
        <w:rPr>
          <w:rFonts w:ascii="Arial" w:hAnsi="Arial" w:cs="Arial"/>
          <w:sz w:val="21"/>
          <w:szCs w:val="21"/>
        </w:rPr>
        <w:t xml:space="preserve">) слід враховувати додаткове зусилля </w:t>
      </w:r>
      <w:r w:rsidRPr="008A7CE1">
        <w:rPr>
          <w:rFonts w:ascii="Arial" w:hAnsi="Arial" w:cs="Arial"/>
          <w:i/>
          <w:sz w:val="21"/>
          <w:szCs w:val="21"/>
        </w:rPr>
        <w:t>N</w:t>
      </w:r>
      <w:r w:rsidRPr="008A7CE1">
        <w:rPr>
          <w:rFonts w:ascii="Arial" w:hAnsi="Arial" w:cs="Arial"/>
          <w:i/>
          <w:sz w:val="21"/>
          <w:szCs w:val="21"/>
          <w:vertAlign w:val="subscript"/>
        </w:rPr>
        <w:t>ad</w:t>
      </w:r>
      <w:r w:rsidRPr="008A7CE1">
        <w:rPr>
          <w:rFonts w:ascii="Arial" w:hAnsi="Arial" w:cs="Arial"/>
          <w:sz w:val="21"/>
          <w:szCs w:val="21"/>
        </w:rPr>
        <w:t>, яке виникає у кожному розкосі від обтискання гілок і визначається за формулою</w:t>
      </w:r>
      <w:r w:rsidR="009561FF" w:rsidRPr="008A7CE1">
        <w:rPr>
          <w:rFonts w:ascii="Arial" w:hAnsi="Arial" w:cs="Arial"/>
          <w:sz w:val="21"/>
          <w:szCs w:val="21"/>
        </w:rPr>
        <w:t>:</w:t>
      </w:r>
    </w:p>
    <w:p w14:paraId="0B93376E" w14:textId="77777777" w:rsidR="00E16E4E" w:rsidRPr="008A7CE1" w:rsidRDefault="00662612" w:rsidP="003E2458">
      <w:pPr>
        <w:pStyle w:val="afff1"/>
        <w:spacing w:line="288" w:lineRule="auto"/>
        <w:ind w:firstLine="0"/>
        <w:jc w:val="right"/>
        <w:rPr>
          <w:rFonts w:ascii="Arial" w:hAnsi="Arial" w:cs="Arial"/>
          <w:sz w:val="21"/>
          <w:szCs w:val="21"/>
        </w:rPr>
      </w:pPr>
      <w:r w:rsidRPr="008A7CE1">
        <w:rPr>
          <w:rFonts w:ascii="Arial" w:hAnsi="Arial" w:cs="Arial"/>
          <w:position w:val="-28"/>
          <w:sz w:val="21"/>
          <w:szCs w:val="21"/>
        </w:rPr>
        <w:object w:dxaOrig="1480" w:dyaOrig="639" w14:anchorId="04FB1851">
          <v:shape id="_x0000_i1116" type="#_x0000_t75" style="width:96pt;height:41.5pt" o:ole="" fillcolor="window">
            <v:imagedata r:id="rId183" o:title=""/>
          </v:shape>
          <o:OLEObject Type="Embed" ProgID="Equation.DSMT4" ShapeID="_x0000_i1116" DrawAspect="Content" ObjectID="_1838151091" r:id="rId184"/>
        </w:object>
      </w:r>
      <w:r w:rsidR="00E16E4E" w:rsidRPr="008A7CE1">
        <w:rPr>
          <w:rFonts w:ascii="Arial" w:hAnsi="Arial" w:cs="Arial"/>
          <w:sz w:val="21"/>
          <w:szCs w:val="21"/>
        </w:rPr>
        <w:t>,</w:t>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r>
      <w:r w:rsidR="00E16E4E" w:rsidRPr="008A7CE1">
        <w:rPr>
          <w:rFonts w:ascii="Arial" w:hAnsi="Arial" w:cs="Arial"/>
          <w:sz w:val="21"/>
          <w:szCs w:val="21"/>
        </w:rPr>
        <w:tab/>
        <w:t>(</w:t>
      </w:r>
      <w:r w:rsidR="00DE0554" w:rsidRPr="008A7CE1">
        <w:rPr>
          <w:rFonts w:ascii="Arial" w:hAnsi="Arial" w:cs="Arial"/>
          <w:sz w:val="21"/>
          <w:szCs w:val="21"/>
        </w:rPr>
        <w:t>8</w:t>
      </w:r>
      <w:r w:rsidR="00E16E4E" w:rsidRPr="008A7CE1">
        <w:rPr>
          <w:rFonts w:ascii="Arial" w:hAnsi="Arial" w:cs="Arial"/>
          <w:sz w:val="21"/>
          <w:szCs w:val="21"/>
        </w:rPr>
        <w:t>.18)</w:t>
      </w:r>
    </w:p>
    <w:p w14:paraId="29C23680" w14:textId="77777777" w:rsidR="00E16E4E" w:rsidRPr="008A7CE1" w:rsidRDefault="00533516" w:rsidP="008A7CE1">
      <w:pPr>
        <w:pStyle w:val="afff1"/>
        <w:spacing w:line="288" w:lineRule="auto"/>
        <w:ind w:left="426" w:firstLine="0"/>
        <w:rPr>
          <w:rFonts w:ascii="Arial" w:hAnsi="Arial" w:cs="Arial"/>
          <w:sz w:val="21"/>
          <w:szCs w:val="21"/>
        </w:rPr>
      </w:pPr>
      <w:r w:rsidRPr="008A7CE1">
        <w:rPr>
          <w:rFonts w:ascii="Arial" w:hAnsi="Arial" w:cs="Arial"/>
          <w:sz w:val="21"/>
          <w:szCs w:val="21"/>
        </w:rPr>
        <w:t>д</w:t>
      </w:r>
      <w:r w:rsidR="00E16E4E" w:rsidRPr="008A7CE1">
        <w:rPr>
          <w:rFonts w:ascii="Arial" w:hAnsi="Arial" w:cs="Arial"/>
          <w:sz w:val="21"/>
          <w:szCs w:val="21"/>
        </w:rPr>
        <w:t xml:space="preserve">е </w:t>
      </w:r>
      <w:r w:rsidR="000774DF" w:rsidRPr="008A7CE1">
        <w:rPr>
          <w:rFonts w:ascii="Arial" w:hAnsi="Arial" w:cs="Arial"/>
          <w:position w:val="-68"/>
          <w:sz w:val="21"/>
          <w:szCs w:val="21"/>
        </w:rPr>
        <w:object w:dxaOrig="2100" w:dyaOrig="1160" w14:anchorId="2FE08A42">
          <v:shape id="_x0000_i1117" type="#_x0000_t75" style="width:120.5pt;height:59.5pt" o:ole="" fillcolor="window">
            <v:imagedata r:id="rId185" o:title=""/>
          </v:shape>
          <o:OLEObject Type="Embed" ProgID="Equation.DSMT4" ShapeID="_x0000_i1117" DrawAspect="Content" ObjectID="_1838151092" r:id="rId186"/>
        </w:object>
      </w:r>
      <w:r w:rsidR="00E16E4E" w:rsidRPr="008A7CE1">
        <w:rPr>
          <w:rFonts w:ascii="Arial" w:hAnsi="Arial" w:cs="Arial"/>
          <w:sz w:val="21"/>
          <w:szCs w:val="21"/>
        </w:rPr>
        <w:t xml:space="preserve"> – коефіцієнт, що обчислюється за геометричними розмірами </w:t>
      </w:r>
      <w:r w:rsidR="00E16E4E" w:rsidRPr="008A7CE1">
        <w:rPr>
          <w:rFonts w:ascii="Arial" w:hAnsi="Arial" w:cs="Arial"/>
          <w:i/>
          <w:sz w:val="21"/>
          <w:szCs w:val="21"/>
        </w:rPr>
        <w:t>b</w:t>
      </w:r>
      <w:r w:rsidR="00E16E4E" w:rsidRPr="008A7CE1">
        <w:rPr>
          <w:rFonts w:ascii="Arial" w:hAnsi="Arial" w:cs="Arial"/>
          <w:sz w:val="21"/>
          <w:szCs w:val="21"/>
        </w:rPr>
        <w:t xml:space="preserve">, </w:t>
      </w:r>
      <w:r w:rsidR="00371D0E" w:rsidRPr="008A7CE1">
        <w:rPr>
          <w:rFonts w:ascii="Arial" w:hAnsi="Arial" w:cs="Arial"/>
          <w:i/>
          <w:sz w:val="21"/>
          <w:szCs w:val="21"/>
        </w:rPr>
        <w:t>l</w:t>
      </w:r>
      <w:r w:rsidR="00371D0E" w:rsidRPr="008A7CE1">
        <w:rPr>
          <w:rFonts w:ascii="Arial" w:hAnsi="Arial" w:cs="Arial"/>
          <w:i/>
          <w:sz w:val="21"/>
          <w:szCs w:val="21"/>
          <w:vertAlign w:val="subscript"/>
        </w:rPr>
        <w:t>d</w:t>
      </w:r>
      <w:r w:rsidR="00E16E4E" w:rsidRPr="008A7CE1">
        <w:rPr>
          <w:rFonts w:ascii="Arial" w:hAnsi="Arial" w:cs="Arial"/>
          <w:sz w:val="21"/>
          <w:szCs w:val="21"/>
        </w:rPr>
        <w:t xml:space="preserve">, </w:t>
      </w:r>
      <w:r w:rsidR="00E16E4E" w:rsidRPr="008A7CE1">
        <w:rPr>
          <w:rFonts w:ascii="Arial" w:hAnsi="Arial" w:cs="Arial"/>
          <w:i/>
          <w:sz w:val="21"/>
          <w:szCs w:val="21"/>
        </w:rPr>
        <w:t>l</w:t>
      </w:r>
      <w:r w:rsidR="00E16E4E" w:rsidRPr="008A7CE1">
        <w:rPr>
          <w:rFonts w:ascii="Arial" w:hAnsi="Arial" w:cs="Arial"/>
          <w:i/>
          <w:sz w:val="21"/>
          <w:szCs w:val="21"/>
          <w:vertAlign w:val="subscript"/>
        </w:rPr>
        <w:t>b</w:t>
      </w:r>
      <w:r w:rsidR="00E16E4E" w:rsidRPr="008A7CE1">
        <w:rPr>
          <w:rFonts w:ascii="Arial" w:hAnsi="Arial" w:cs="Arial"/>
          <w:sz w:val="21"/>
          <w:szCs w:val="21"/>
        </w:rPr>
        <w:t xml:space="preserve"> наскрізного стрижня, вказаними на рис</w:t>
      </w:r>
      <w:r w:rsidR="00552B4F" w:rsidRPr="008A7CE1">
        <w:rPr>
          <w:rFonts w:ascii="Arial" w:hAnsi="Arial" w:cs="Arial"/>
          <w:sz w:val="21"/>
          <w:szCs w:val="21"/>
        </w:rPr>
        <w:t>унку</w:t>
      </w:r>
      <w:r w:rsidR="00C764EE" w:rsidRPr="008A7CE1">
        <w:rPr>
          <w:rFonts w:ascii="Arial" w:hAnsi="Arial" w:cs="Arial"/>
          <w:sz w:val="21"/>
          <w:szCs w:val="21"/>
        </w:rPr>
        <w:t> </w:t>
      </w:r>
      <w:r w:rsidR="00DE0554" w:rsidRPr="008A7CE1">
        <w:rPr>
          <w:rFonts w:ascii="Arial" w:hAnsi="Arial" w:cs="Arial"/>
          <w:sz w:val="21"/>
          <w:szCs w:val="21"/>
        </w:rPr>
        <w:t>8</w:t>
      </w:r>
      <w:r w:rsidR="00E16E4E" w:rsidRPr="008A7CE1">
        <w:rPr>
          <w:rFonts w:ascii="Arial" w:hAnsi="Arial" w:cs="Arial"/>
          <w:sz w:val="21"/>
          <w:szCs w:val="21"/>
        </w:rPr>
        <w:t>.2;</w:t>
      </w:r>
    </w:p>
    <w:p w14:paraId="1AB1A78A" w14:textId="77777777" w:rsidR="00E16E4E" w:rsidRPr="008A7CE1" w:rsidRDefault="00E16E4E" w:rsidP="008A7CE1">
      <w:pPr>
        <w:pStyle w:val="afff1"/>
        <w:spacing w:line="288" w:lineRule="auto"/>
        <w:ind w:left="426" w:firstLine="0"/>
        <w:rPr>
          <w:rFonts w:ascii="Arial" w:hAnsi="Arial" w:cs="Arial"/>
          <w:sz w:val="21"/>
          <w:szCs w:val="21"/>
        </w:rPr>
      </w:pPr>
      <w:r w:rsidRPr="008A7CE1">
        <w:rPr>
          <w:rFonts w:ascii="Arial" w:hAnsi="Arial" w:cs="Arial"/>
          <w:i/>
          <w:sz w:val="21"/>
          <w:szCs w:val="21"/>
        </w:rPr>
        <w:t>N</w:t>
      </w:r>
      <w:r w:rsidRPr="008A7CE1">
        <w:rPr>
          <w:rFonts w:ascii="Arial" w:hAnsi="Arial" w:cs="Arial"/>
          <w:i/>
          <w:sz w:val="21"/>
          <w:szCs w:val="21"/>
          <w:vertAlign w:val="subscript"/>
        </w:rPr>
        <w:t>b</w:t>
      </w:r>
      <w:r w:rsidRPr="008A7CE1">
        <w:rPr>
          <w:rFonts w:ascii="Arial" w:hAnsi="Arial" w:cs="Arial"/>
          <w:i/>
          <w:sz w:val="21"/>
          <w:szCs w:val="21"/>
        </w:rPr>
        <w:t xml:space="preserve"> – </w:t>
      </w:r>
      <w:r w:rsidRPr="008A7CE1">
        <w:rPr>
          <w:rFonts w:ascii="Arial" w:hAnsi="Arial" w:cs="Arial"/>
          <w:sz w:val="21"/>
          <w:szCs w:val="21"/>
        </w:rPr>
        <w:t>розрахункове поздовжнє зусилля, що діє в одній гілці наскрізного стрижня;</w:t>
      </w:r>
    </w:p>
    <w:p w14:paraId="2C752736" w14:textId="77777777" w:rsidR="00E16E4E" w:rsidRPr="008A7CE1" w:rsidRDefault="00E16E4E" w:rsidP="008A7CE1">
      <w:pPr>
        <w:pStyle w:val="afff1"/>
        <w:spacing w:line="288" w:lineRule="auto"/>
        <w:ind w:left="426" w:firstLine="0"/>
        <w:rPr>
          <w:rFonts w:ascii="Arial" w:hAnsi="Arial" w:cs="Arial"/>
          <w:sz w:val="21"/>
          <w:szCs w:val="21"/>
        </w:rPr>
      </w:pPr>
      <w:r w:rsidRPr="008A7CE1">
        <w:rPr>
          <w:rFonts w:ascii="Arial" w:hAnsi="Arial" w:cs="Arial"/>
          <w:i/>
          <w:smallCaps/>
          <w:sz w:val="21"/>
          <w:szCs w:val="21"/>
        </w:rPr>
        <w:lastRenderedPageBreak/>
        <w:t>A</w:t>
      </w:r>
      <w:r w:rsidRPr="008A7CE1">
        <w:rPr>
          <w:rFonts w:ascii="Arial" w:hAnsi="Arial" w:cs="Arial"/>
          <w:i/>
          <w:sz w:val="21"/>
          <w:szCs w:val="21"/>
          <w:vertAlign w:val="subscript"/>
        </w:rPr>
        <w:t>d</w:t>
      </w:r>
      <w:r w:rsidRPr="008A7CE1">
        <w:rPr>
          <w:rFonts w:ascii="Arial" w:hAnsi="Arial" w:cs="Arial"/>
          <w:i/>
          <w:smallCaps/>
          <w:sz w:val="21"/>
          <w:szCs w:val="21"/>
        </w:rPr>
        <w:t>,</w:t>
      </w:r>
      <w:r w:rsidRPr="008A7CE1">
        <w:rPr>
          <w:rFonts w:ascii="Arial" w:hAnsi="Arial" w:cs="Arial"/>
          <w:smallCaps/>
          <w:sz w:val="21"/>
          <w:szCs w:val="21"/>
        </w:rPr>
        <w:t xml:space="preserve"> </w:t>
      </w:r>
      <w:r w:rsidRPr="008A7CE1">
        <w:rPr>
          <w:rFonts w:ascii="Arial" w:hAnsi="Arial" w:cs="Arial"/>
          <w:i/>
          <w:smallCaps/>
          <w:sz w:val="21"/>
          <w:szCs w:val="21"/>
        </w:rPr>
        <w:t>A</w:t>
      </w:r>
      <w:r w:rsidRPr="008A7CE1">
        <w:rPr>
          <w:rFonts w:ascii="Arial" w:hAnsi="Arial" w:cs="Arial"/>
          <w:i/>
          <w:sz w:val="21"/>
          <w:szCs w:val="21"/>
          <w:vertAlign w:val="subscript"/>
        </w:rPr>
        <w:t>b</w:t>
      </w:r>
      <w:r w:rsidRPr="008A7CE1">
        <w:rPr>
          <w:rFonts w:ascii="Arial" w:hAnsi="Arial" w:cs="Arial"/>
          <w:i/>
          <w:smallCaps/>
          <w:sz w:val="21"/>
          <w:szCs w:val="21"/>
        </w:rPr>
        <w:t>,</w:t>
      </w:r>
      <w:r w:rsidRPr="008A7CE1">
        <w:rPr>
          <w:rFonts w:ascii="Arial" w:hAnsi="Arial" w:cs="Arial"/>
          <w:smallCaps/>
          <w:sz w:val="21"/>
          <w:szCs w:val="21"/>
        </w:rPr>
        <w:t xml:space="preserve"> </w:t>
      </w:r>
      <w:r w:rsidRPr="008A7CE1">
        <w:rPr>
          <w:rFonts w:ascii="Arial" w:hAnsi="Arial" w:cs="Arial"/>
          <w:i/>
          <w:smallCaps/>
          <w:sz w:val="21"/>
          <w:szCs w:val="21"/>
        </w:rPr>
        <w:t>A</w:t>
      </w:r>
      <w:r w:rsidRPr="008A7CE1">
        <w:rPr>
          <w:rFonts w:ascii="Arial" w:hAnsi="Arial" w:cs="Arial"/>
          <w:i/>
          <w:sz w:val="21"/>
          <w:szCs w:val="21"/>
          <w:vertAlign w:val="subscript"/>
        </w:rPr>
        <w:t>s</w:t>
      </w:r>
      <w:r w:rsidRPr="008A7CE1">
        <w:rPr>
          <w:rFonts w:ascii="Arial" w:hAnsi="Arial" w:cs="Arial"/>
          <w:i/>
          <w:smallCaps/>
          <w:sz w:val="21"/>
          <w:szCs w:val="21"/>
        </w:rPr>
        <w:t xml:space="preserve"> – </w:t>
      </w:r>
      <w:r w:rsidRPr="008A7CE1">
        <w:rPr>
          <w:rFonts w:ascii="Arial" w:hAnsi="Arial" w:cs="Arial"/>
          <w:sz w:val="21"/>
          <w:szCs w:val="21"/>
        </w:rPr>
        <w:t xml:space="preserve">площа поперечного перерізу відповідно </w:t>
      </w:r>
      <w:r w:rsidR="00E5681A" w:rsidRPr="008A7CE1">
        <w:rPr>
          <w:rFonts w:ascii="Arial" w:hAnsi="Arial" w:cs="Arial"/>
          <w:sz w:val="21"/>
          <w:szCs w:val="21"/>
        </w:rPr>
        <w:t>решіт</w:t>
      </w:r>
      <w:r w:rsidR="003F40FC" w:rsidRPr="008A7CE1">
        <w:rPr>
          <w:rFonts w:ascii="Arial" w:hAnsi="Arial" w:cs="Arial"/>
          <w:sz w:val="21"/>
          <w:szCs w:val="21"/>
        </w:rPr>
        <w:t>ки</w:t>
      </w:r>
      <w:r w:rsidRPr="008A7CE1">
        <w:rPr>
          <w:rFonts w:ascii="Arial" w:hAnsi="Arial" w:cs="Arial"/>
          <w:sz w:val="21"/>
          <w:szCs w:val="21"/>
        </w:rPr>
        <w:t>, гілки і розпірки.</w:t>
      </w:r>
    </w:p>
    <w:tbl>
      <w:tblPr>
        <w:tblW w:w="0" w:type="auto"/>
        <w:jc w:val="center"/>
        <w:tblLook w:val="0000" w:firstRow="0" w:lastRow="0" w:firstColumn="0" w:lastColumn="0" w:noHBand="0" w:noVBand="0"/>
      </w:tblPr>
      <w:tblGrid>
        <w:gridCol w:w="5620"/>
      </w:tblGrid>
      <w:tr w:rsidR="009C0A64" w:rsidRPr="008A7CE1" w14:paraId="0813768C" w14:textId="77777777">
        <w:trPr>
          <w:cantSplit/>
          <w:jc w:val="center"/>
        </w:trPr>
        <w:tc>
          <w:tcPr>
            <w:tcW w:w="5620" w:type="dxa"/>
          </w:tcPr>
          <w:p w14:paraId="256E006F" w14:textId="77777777" w:rsidR="009C0A64" w:rsidRPr="008A7CE1" w:rsidRDefault="00B92BB7" w:rsidP="003E2458">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5424CD9B">
                <v:shape id="Рисунок 94" o:spid="_x0000_i1118" type="#_x0000_t75" style="width:169pt;height:192pt;visibility:visible">
                  <v:imagedata r:id="rId187" o:title=""/>
                </v:shape>
              </w:pict>
            </w:r>
          </w:p>
        </w:tc>
      </w:tr>
      <w:tr w:rsidR="009C0A64" w:rsidRPr="008A7CE1" w14:paraId="0ED1F95E" w14:textId="77777777">
        <w:trPr>
          <w:cantSplit/>
          <w:jc w:val="center"/>
        </w:trPr>
        <w:tc>
          <w:tcPr>
            <w:tcW w:w="5620" w:type="dxa"/>
          </w:tcPr>
          <w:p w14:paraId="6DB792A0" w14:textId="77777777" w:rsidR="009C0A64" w:rsidRDefault="009C0A64" w:rsidP="003E2458">
            <w:pPr>
              <w:pStyle w:val="afff1"/>
              <w:spacing w:line="288" w:lineRule="auto"/>
              <w:ind w:firstLine="0"/>
              <w:jc w:val="center"/>
              <w:rPr>
                <w:rFonts w:ascii="Arial" w:hAnsi="Arial" w:cs="Arial"/>
                <w:sz w:val="21"/>
                <w:szCs w:val="21"/>
              </w:rPr>
            </w:pPr>
            <w:r w:rsidRPr="008A7CE1">
              <w:rPr>
                <w:rFonts w:ascii="Arial" w:hAnsi="Arial" w:cs="Arial"/>
                <w:b/>
                <w:sz w:val="21"/>
                <w:szCs w:val="21"/>
              </w:rPr>
              <w:t>Рисунок  </w:t>
            </w:r>
            <w:r w:rsidR="00DE0554" w:rsidRPr="008A7CE1">
              <w:rPr>
                <w:rFonts w:ascii="Arial" w:hAnsi="Arial" w:cs="Arial"/>
                <w:b/>
                <w:sz w:val="21"/>
                <w:szCs w:val="21"/>
              </w:rPr>
              <w:t>8</w:t>
            </w:r>
            <w:r w:rsidRPr="008A7CE1">
              <w:rPr>
                <w:rFonts w:ascii="Arial" w:hAnsi="Arial" w:cs="Arial"/>
                <w:b/>
                <w:sz w:val="21"/>
                <w:szCs w:val="21"/>
              </w:rPr>
              <w:t>.3</w:t>
            </w:r>
            <w:r w:rsidRPr="008A7CE1">
              <w:rPr>
                <w:rFonts w:ascii="Arial" w:hAnsi="Arial" w:cs="Arial"/>
                <w:sz w:val="21"/>
                <w:szCs w:val="21"/>
              </w:rPr>
              <w:t xml:space="preserve"> – Наскрізний стрижень</w:t>
            </w:r>
          </w:p>
          <w:p w14:paraId="3681060D" w14:textId="77777777" w:rsidR="00FD44C0" w:rsidRPr="008A7CE1" w:rsidRDefault="00FD44C0" w:rsidP="003E2458">
            <w:pPr>
              <w:pStyle w:val="afff1"/>
              <w:spacing w:line="288" w:lineRule="auto"/>
              <w:ind w:firstLine="0"/>
              <w:jc w:val="center"/>
              <w:rPr>
                <w:rFonts w:ascii="Arial" w:hAnsi="Arial" w:cs="Arial"/>
                <w:sz w:val="21"/>
                <w:szCs w:val="21"/>
              </w:rPr>
            </w:pPr>
          </w:p>
        </w:tc>
      </w:tr>
    </w:tbl>
    <w:p w14:paraId="28583A0E" w14:textId="77777777" w:rsidR="00E16E4E" w:rsidRPr="008A7CE1" w:rsidRDefault="00DE0554" w:rsidP="00FD44C0">
      <w:pPr>
        <w:pStyle w:val="afff1"/>
        <w:spacing w:line="288" w:lineRule="auto"/>
        <w:rPr>
          <w:rFonts w:ascii="Arial" w:hAnsi="Arial" w:cs="Arial"/>
          <w:sz w:val="21"/>
          <w:szCs w:val="21"/>
        </w:rPr>
      </w:pPr>
      <w:r w:rsidRPr="008A7CE1">
        <w:rPr>
          <w:rFonts w:ascii="Arial" w:hAnsi="Arial" w:cs="Arial"/>
          <w:b/>
          <w:sz w:val="21"/>
          <w:szCs w:val="21"/>
        </w:rPr>
        <w:t>8</w:t>
      </w:r>
      <w:r w:rsidR="00E16E4E" w:rsidRPr="008A7CE1">
        <w:rPr>
          <w:rFonts w:ascii="Arial" w:hAnsi="Arial" w:cs="Arial"/>
          <w:b/>
          <w:sz w:val="21"/>
          <w:szCs w:val="21"/>
        </w:rPr>
        <w:t>.2.10</w:t>
      </w:r>
      <w:r w:rsidR="00E16E4E" w:rsidRPr="008A7CE1">
        <w:rPr>
          <w:rFonts w:ascii="Arial" w:hAnsi="Arial" w:cs="Arial"/>
          <w:sz w:val="21"/>
          <w:szCs w:val="21"/>
        </w:rPr>
        <w:t xml:space="preserve">  Розрахунок стрижнів, призначених для зменшення розрахункової довжини стиснутих елементів, слід виконувати на дію фактичного поздовжнього зусилля, значення якого приймається не меншим за значення умовної поперечної сили, обчисленої для основного стиснутого елемента </w:t>
      </w:r>
      <w:r w:rsidR="00FC69AD" w:rsidRPr="008A7CE1">
        <w:rPr>
          <w:rFonts w:ascii="Arial" w:hAnsi="Arial" w:cs="Arial"/>
          <w:sz w:val="21"/>
          <w:szCs w:val="21"/>
        </w:rPr>
        <w:t>згідно з</w:t>
      </w:r>
      <w:r w:rsidR="00E16E4E" w:rsidRPr="008A7CE1">
        <w:rPr>
          <w:rFonts w:ascii="Arial" w:hAnsi="Arial" w:cs="Arial"/>
          <w:sz w:val="21"/>
          <w:szCs w:val="21"/>
        </w:rPr>
        <w:t xml:space="preserve"> формулою (</w:t>
      </w:r>
      <w:r w:rsidRPr="008A7CE1">
        <w:rPr>
          <w:rFonts w:ascii="Arial" w:hAnsi="Arial" w:cs="Arial"/>
          <w:sz w:val="21"/>
          <w:szCs w:val="21"/>
        </w:rPr>
        <w:t>8</w:t>
      </w:r>
      <w:r w:rsidR="00E16E4E" w:rsidRPr="008A7CE1">
        <w:rPr>
          <w:rFonts w:ascii="Arial" w:hAnsi="Arial" w:cs="Arial"/>
          <w:sz w:val="21"/>
          <w:szCs w:val="21"/>
        </w:rPr>
        <w:t>.14).</w:t>
      </w:r>
    </w:p>
    <w:p w14:paraId="5BB7F9AF" w14:textId="77777777" w:rsidR="00E16E4E" w:rsidRPr="008A7CE1" w:rsidRDefault="00E16E4E" w:rsidP="00FD44C0">
      <w:pPr>
        <w:pStyle w:val="afff1"/>
        <w:spacing w:line="288" w:lineRule="auto"/>
        <w:rPr>
          <w:rFonts w:ascii="Arial" w:hAnsi="Arial" w:cs="Arial"/>
          <w:sz w:val="21"/>
          <w:szCs w:val="21"/>
        </w:rPr>
      </w:pPr>
      <w:r w:rsidRPr="008A7CE1">
        <w:rPr>
          <w:rFonts w:ascii="Arial" w:hAnsi="Arial" w:cs="Arial"/>
          <w:sz w:val="21"/>
          <w:szCs w:val="21"/>
        </w:rPr>
        <w:t xml:space="preserve">Розрахунок розпірок, призначених для зменшення розрахункової довжини колон у площині, перпендикулярній до площини поперечних рам, за наявності навантажень від мостових чи підвісних опорних кранів слід виконувати на дію умовної поперечної сили, значення якої обчислюється </w:t>
      </w:r>
      <w:r w:rsidR="00FC69AD" w:rsidRPr="008A7CE1">
        <w:rPr>
          <w:rFonts w:ascii="Arial" w:hAnsi="Arial" w:cs="Arial"/>
          <w:sz w:val="21"/>
          <w:szCs w:val="21"/>
        </w:rPr>
        <w:t>згідно з</w:t>
      </w:r>
      <w:r w:rsidRPr="008A7CE1">
        <w:rPr>
          <w:rFonts w:ascii="Arial" w:hAnsi="Arial" w:cs="Arial"/>
          <w:sz w:val="21"/>
          <w:szCs w:val="21"/>
        </w:rPr>
        <w:t xml:space="preserve"> формулою (</w:t>
      </w:r>
      <w:r w:rsidR="00DE0554" w:rsidRPr="008A7CE1">
        <w:rPr>
          <w:rFonts w:ascii="Arial" w:hAnsi="Arial" w:cs="Arial"/>
          <w:sz w:val="21"/>
          <w:szCs w:val="21"/>
        </w:rPr>
        <w:t>8</w:t>
      </w:r>
      <w:r w:rsidRPr="008A7CE1">
        <w:rPr>
          <w:rFonts w:ascii="Arial" w:hAnsi="Arial" w:cs="Arial"/>
          <w:sz w:val="21"/>
          <w:szCs w:val="21"/>
        </w:rPr>
        <w:t xml:space="preserve">.14), в якій </w:t>
      </w:r>
      <w:r w:rsidRPr="008A7CE1">
        <w:rPr>
          <w:rFonts w:ascii="Arial" w:hAnsi="Arial" w:cs="Arial"/>
          <w:i/>
          <w:sz w:val="21"/>
          <w:szCs w:val="21"/>
        </w:rPr>
        <w:t>N</w:t>
      </w:r>
      <w:r w:rsidR="00640E13" w:rsidRPr="008A7CE1">
        <w:rPr>
          <w:rFonts w:ascii="Arial" w:hAnsi="Arial" w:cs="Arial"/>
          <w:i/>
          <w:sz w:val="21"/>
          <w:szCs w:val="21"/>
          <w:vertAlign w:val="subscript"/>
        </w:rPr>
        <w:t>f</w:t>
      </w:r>
      <w:r w:rsidRPr="008A7CE1">
        <w:rPr>
          <w:rFonts w:ascii="Arial" w:hAnsi="Arial" w:cs="Arial"/>
          <w:i/>
          <w:sz w:val="21"/>
          <w:szCs w:val="21"/>
        </w:rPr>
        <w:t xml:space="preserve"> </w:t>
      </w:r>
      <w:r w:rsidRPr="008A7CE1">
        <w:rPr>
          <w:rFonts w:ascii="Arial" w:hAnsi="Arial" w:cs="Arial"/>
          <w:iCs/>
          <w:sz w:val="21"/>
          <w:szCs w:val="21"/>
        </w:rPr>
        <w:t>приймається таким, що дорівнює сумі поздовжніх сил у двох колонах, з’єднаних між собою розпіркою</w:t>
      </w:r>
      <w:r w:rsidRPr="008A7CE1">
        <w:rPr>
          <w:rFonts w:ascii="Arial" w:hAnsi="Arial" w:cs="Arial"/>
          <w:sz w:val="21"/>
          <w:szCs w:val="21"/>
        </w:rPr>
        <w:t>.</w:t>
      </w:r>
    </w:p>
    <w:p w14:paraId="3BF29D2B" w14:textId="77777777" w:rsidR="00E16E4E" w:rsidRPr="00547207" w:rsidRDefault="00DE0554" w:rsidP="00FD44C0">
      <w:pPr>
        <w:pStyle w:val="2"/>
        <w:spacing w:before="0" w:after="0" w:line="288" w:lineRule="auto"/>
        <w:ind w:firstLine="709"/>
        <w:jc w:val="both"/>
        <w:rPr>
          <w:rFonts w:ascii="Arial" w:hAnsi="Arial" w:cs="Arial"/>
          <w:sz w:val="21"/>
          <w:szCs w:val="21"/>
          <w:lang w:val="uk-UA"/>
        </w:rPr>
      </w:pPr>
      <w:bookmarkStart w:id="166" w:name="_Ref258425344"/>
      <w:bookmarkStart w:id="167" w:name="_Toc358119223"/>
      <w:bookmarkStart w:id="168" w:name="_Toc358121467"/>
      <w:bookmarkStart w:id="169" w:name="_Toc358121957"/>
      <w:bookmarkStart w:id="170" w:name="_Toc358122056"/>
      <w:bookmarkStart w:id="171" w:name="_Toc358124657"/>
      <w:bookmarkStart w:id="172" w:name="_Toc370224616"/>
      <w:r w:rsidRPr="00547207">
        <w:rPr>
          <w:rFonts w:ascii="Arial" w:hAnsi="Arial" w:cs="Arial"/>
          <w:sz w:val="21"/>
          <w:szCs w:val="21"/>
          <w:lang w:val="uk-UA"/>
        </w:rPr>
        <w:t>8</w:t>
      </w:r>
      <w:r w:rsidR="00E16E4E" w:rsidRPr="00547207">
        <w:rPr>
          <w:rFonts w:ascii="Arial" w:hAnsi="Arial" w:cs="Arial"/>
          <w:sz w:val="21"/>
          <w:szCs w:val="21"/>
          <w:lang w:val="uk-UA"/>
        </w:rPr>
        <w:t>.3  Перевірка місцевої стійкості стінок і поясних листів центрально-стиснутих елементів суцільного перерізу</w:t>
      </w:r>
      <w:bookmarkEnd w:id="166"/>
      <w:bookmarkEnd w:id="167"/>
      <w:bookmarkEnd w:id="168"/>
      <w:bookmarkEnd w:id="169"/>
      <w:bookmarkEnd w:id="170"/>
      <w:bookmarkEnd w:id="171"/>
      <w:bookmarkEnd w:id="172"/>
    </w:p>
    <w:p w14:paraId="6584585B" w14:textId="77777777" w:rsidR="00E16E4E" w:rsidRPr="00547207" w:rsidRDefault="00DE0554" w:rsidP="00FD44C0">
      <w:pPr>
        <w:pStyle w:val="afff1"/>
        <w:spacing w:line="288" w:lineRule="auto"/>
        <w:rPr>
          <w:rFonts w:ascii="Arial" w:hAnsi="Arial" w:cs="Arial"/>
          <w:iCs/>
          <w:sz w:val="21"/>
          <w:szCs w:val="21"/>
        </w:rPr>
      </w:pPr>
      <w:r w:rsidRPr="00547207">
        <w:rPr>
          <w:rFonts w:ascii="Arial" w:hAnsi="Arial" w:cs="Arial"/>
          <w:b/>
          <w:sz w:val="21"/>
          <w:szCs w:val="21"/>
        </w:rPr>
        <w:t>8</w:t>
      </w:r>
      <w:r w:rsidR="00E16E4E" w:rsidRPr="00547207">
        <w:rPr>
          <w:rFonts w:ascii="Arial" w:hAnsi="Arial" w:cs="Arial"/>
          <w:b/>
          <w:sz w:val="21"/>
          <w:szCs w:val="21"/>
        </w:rPr>
        <w:t>.3.1</w:t>
      </w:r>
      <w:r w:rsidR="00E16E4E" w:rsidRPr="00547207">
        <w:rPr>
          <w:rFonts w:ascii="Arial" w:hAnsi="Arial" w:cs="Arial"/>
          <w:sz w:val="21"/>
          <w:szCs w:val="21"/>
        </w:rPr>
        <w:t xml:space="preserve">  При перевірці місцевої стійкості стінок розрахункову висоту стінки </w:t>
      </w:r>
      <w:r w:rsidR="00E16E4E" w:rsidRPr="00547207">
        <w:rPr>
          <w:rFonts w:ascii="Arial" w:hAnsi="Arial" w:cs="Arial"/>
          <w:i/>
          <w:sz w:val="21"/>
          <w:szCs w:val="21"/>
        </w:rPr>
        <w:t>h</w:t>
      </w:r>
      <w:r w:rsidR="00E16E4E" w:rsidRPr="00547207">
        <w:rPr>
          <w:rFonts w:ascii="Arial" w:hAnsi="Arial" w:cs="Arial"/>
          <w:i/>
          <w:sz w:val="21"/>
          <w:szCs w:val="21"/>
          <w:vertAlign w:val="subscript"/>
        </w:rPr>
        <w:t>ef</w:t>
      </w:r>
      <w:r w:rsidR="00E16E4E" w:rsidRPr="00547207">
        <w:rPr>
          <w:rFonts w:ascii="Arial" w:hAnsi="Arial" w:cs="Arial"/>
          <w:sz w:val="21"/>
          <w:szCs w:val="21"/>
        </w:rPr>
        <w:t xml:space="preserve"> </w:t>
      </w:r>
      <w:r w:rsidR="00E16E4E" w:rsidRPr="00547207">
        <w:rPr>
          <w:rFonts w:ascii="Arial" w:hAnsi="Arial" w:cs="Arial"/>
          <w:iCs/>
          <w:sz w:val="21"/>
          <w:szCs w:val="21"/>
        </w:rPr>
        <w:t>слід приймати (рис</w:t>
      </w:r>
      <w:r w:rsidR="00F00475" w:rsidRPr="00547207">
        <w:rPr>
          <w:rFonts w:ascii="Arial" w:hAnsi="Arial" w:cs="Arial"/>
          <w:iCs/>
          <w:sz w:val="21"/>
          <w:szCs w:val="21"/>
        </w:rPr>
        <w:t>унок</w:t>
      </w:r>
      <w:r w:rsidR="00E16E4E" w:rsidRPr="00547207">
        <w:rPr>
          <w:rFonts w:ascii="Arial" w:hAnsi="Arial" w:cs="Arial"/>
          <w:iCs/>
          <w:sz w:val="21"/>
          <w:szCs w:val="21"/>
        </w:rPr>
        <w:t> </w:t>
      </w:r>
      <w:r w:rsidRPr="00547207">
        <w:rPr>
          <w:rFonts w:ascii="Arial" w:hAnsi="Arial" w:cs="Arial"/>
          <w:iCs/>
          <w:sz w:val="21"/>
          <w:szCs w:val="21"/>
        </w:rPr>
        <w:t>8</w:t>
      </w:r>
      <w:r w:rsidR="00E16E4E" w:rsidRPr="00547207">
        <w:rPr>
          <w:rFonts w:ascii="Arial" w:hAnsi="Arial" w:cs="Arial"/>
          <w:iCs/>
          <w:sz w:val="21"/>
          <w:szCs w:val="21"/>
        </w:rPr>
        <w:t>.4) як повну висоту стінки</w:t>
      </w:r>
      <w:r w:rsidR="00E16E4E" w:rsidRPr="00547207">
        <w:rPr>
          <w:rFonts w:ascii="Arial" w:hAnsi="Arial" w:cs="Arial"/>
          <w:sz w:val="21"/>
          <w:szCs w:val="21"/>
        </w:rPr>
        <w:t xml:space="preserve"> (відстань між внутрішніми гранями </w:t>
      </w:r>
      <w:r w:rsidR="00533516" w:rsidRPr="00547207">
        <w:rPr>
          <w:rFonts w:ascii="Arial" w:hAnsi="Arial" w:cs="Arial"/>
          <w:sz w:val="21"/>
          <w:szCs w:val="21"/>
        </w:rPr>
        <w:t xml:space="preserve">полиць </w:t>
      </w:r>
      <w:r w:rsidR="00E16E4E" w:rsidRPr="00547207">
        <w:rPr>
          <w:rFonts w:ascii="Arial" w:hAnsi="Arial" w:cs="Arial"/>
          <w:sz w:val="21"/>
          <w:szCs w:val="21"/>
        </w:rPr>
        <w:t>перерізу) за вирахуванням</w:t>
      </w:r>
      <w:r w:rsidR="00E16E4E" w:rsidRPr="00547207">
        <w:rPr>
          <w:rFonts w:ascii="Arial" w:hAnsi="Arial" w:cs="Arial"/>
          <w:iCs/>
          <w:sz w:val="21"/>
          <w:szCs w:val="21"/>
        </w:rPr>
        <w:t>:</w:t>
      </w:r>
    </w:p>
    <w:p w14:paraId="213E7DD1" w14:textId="7EF134AE" w:rsidR="00E16E4E" w:rsidRPr="00547207" w:rsidRDefault="00F00475" w:rsidP="00FD44C0">
      <w:pPr>
        <w:pStyle w:val="afff1"/>
        <w:spacing w:line="288" w:lineRule="auto"/>
        <w:rPr>
          <w:rFonts w:ascii="Arial" w:hAnsi="Arial" w:cs="Arial"/>
          <w:sz w:val="21"/>
          <w:szCs w:val="21"/>
        </w:rPr>
      </w:pPr>
      <w:r w:rsidRPr="00547207">
        <w:rPr>
          <w:rFonts w:ascii="Arial" w:hAnsi="Arial" w:cs="Arial"/>
          <w:sz w:val="21"/>
          <w:szCs w:val="21"/>
        </w:rPr>
        <w:t>-</w:t>
      </w:r>
      <w:r w:rsidR="001179CB">
        <w:rPr>
          <w:rFonts w:ascii="Arial" w:hAnsi="Arial" w:cs="Arial"/>
          <w:sz w:val="21"/>
          <w:szCs w:val="21"/>
        </w:rPr>
        <w:t xml:space="preserve"> </w:t>
      </w:r>
      <w:r w:rsidR="00E16E4E" w:rsidRPr="00547207">
        <w:rPr>
          <w:rFonts w:ascii="Arial" w:hAnsi="Arial" w:cs="Arial"/>
          <w:sz w:val="21"/>
          <w:szCs w:val="21"/>
        </w:rPr>
        <w:t xml:space="preserve">двох катетів поясних швів – у зварних елементах </w:t>
      </w:r>
      <w:r w:rsidRPr="00547207">
        <w:rPr>
          <w:rFonts w:ascii="Arial" w:hAnsi="Arial" w:cs="Arial"/>
          <w:sz w:val="21"/>
          <w:szCs w:val="21"/>
        </w:rPr>
        <w:t>і</w:t>
      </w:r>
      <w:r w:rsidR="00E16E4E" w:rsidRPr="00547207">
        <w:rPr>
          <w:rFonts w:ascii="Arial" w:hAnsi="Arial" w:cs="Arial"/>
          <w:sz w:val="21"/>
          <w:szCs w:val="21"/>
        </w:rPr>
        <w:t>з поясними з’єднаннями на кутових зварних швах;</w:t>
      </w:r>
    </w:p>
    <w:p w14:paraId="756D7DD5" w14:textId="520B76A1" w:rsidR="00E16E4E" w:rsidRPr="00547207" w:rsidRDefault="00F00475" w:rsidP="00FD44C0">
      <w:pPr>
        <w:pStyle w:val="afff1"/>
        <w:spacing w:line="288" w:lineRule="auto"/>
        <w:rPr>
          <w:rFonts w:ascii="Arial" w:hAnsi="Arial" w:cs="Arial"/>
          <w:sz w:val="21"/>
          <w:szCs w:val="21"/>
        </w:rPr>
      </w:pPr>
      <w:r w:rsidRPr="00547207">
        <w:rPr>
          <w:rFonts w:ascii="Arial" w:hAnsi="Arial" w:cs="Arial"/>
          <w:sz w:val="21"/>
          <w:szCs w:val="21"/>
        </w:rPr>
        <w:t>-</w:t>
      </w:r>
      <w:r w:rsidR="001179CB">
        <w:rPr>
          <w:rFonts w:ascii="Arial" w:hAnsi="Arial" w:cs="Arial"/>
          <w:sz w:val="21"/>
          <w:szCs w:val="21"/>
        </w:rPr>
        <w:t xml:space="preserve"> </w:t>
      </w:r>
      <w:r w:rsidR="00E16E4E" w:rsidRPr="00547207">
        <w:rPr>
          <w:rFonts w:ascii="Arial" w:hAnsi="Arial" w:cs="Arial"/>
          <w:sz w:val="21"/>
          <w:szCs w:val="21"/>
        </w:rPr>
        <w:t>двох шир</w:t>
      </w:r>
      <w:r w:rsidR="0015379C" w:rsidRPr="00547207">
        <w:rPr>
          <w:rFonts w:ascii="Arial" w:hAnsi="Arial" w:cs="Arial"/>
          <w:sz w:val="21"/>
          <w:szCs w:val="21"/>
        </w:rPr>
        <w:t>и</w:t>
      </w:r>
      <w:r w:rsidR="00E16E4E" w:rsidRPr="00547207">
        <w:rPr>
          <w:rFonts w:ascii="Arial" w:hAnsi="Arial" w:cs="Arial"/>
          <w:sz w:val="21"/>
          <w:szCs w:val="21"/>
        </w:rPr>
        <w:t>н полиць кутиків, спрямованих паралельно площині стінки – для елементів з болтовими (фрикційними) з’єднаннями пол</w:t>
      </w:r>
      <w:r w:rsidR="00C02BB2" w:rsidRPr="00547207">
        <w:rPr>
          <w:rFonts w:ascii="Arial" w:hAnsi="Arial" w:cs="Arial"/>
          <w:sz w:val="21"/>
          <w:szCs w:val="21"/>
        </w:rPr>
        <w:t>иць</w:t>
      </w:r>
      <w:r w:rsidR="00E16E4E" w:rsidRPr="00547207">
        <w:rPr>
          <w:rFonts w:ascii="Arial" w:hAnsi="Arial" w:cs="Arial"/>
          <w:sz w:val="21"/>
          <w:szCs w:val="21"/>
        </w:rPr>
        <w:t xml:space="preserve"> зі стінкою; </w:t>
      </w:r>
    </w:p>
    <w:p w14:paraId="04815C74" w14:textId="5ECD8B2E" w:rsidR="00E16E4E" w:rsidRPr="00547207" w:rsidRDefault="00F00475" w:rsidP="00FD44C0">
      <w:pPr>
        <w:pStyle w:val="afff1"/>
        <w:spacing w:line="288" w:lineRule="auto"/>
        <w:rPr>
          <w:rFonts w:ascii="Arial" w:hAnsi="Arial" w:cs="Arial"/>
          <w:sz w:val="21"/>
          <w:szCs w:val="21"/>
        </w:rPr>
      </w:pPr>
      <w:r w:rsidRPr="00547207">
        <w:rPr>
          <w:rFonts w:ascii="Arial" w:hAnsi="Arial" w:cs="Arial"/>
          <w:sz w:val="21"/>
          <w:szCs w:val="21"/>
        </w:rPr>
        <w:t>-</w:t>
      </w:r>
      <w:r w:rsidR="001179CB">
        <w:rPr>
          <w:rFonts w:ascii="Arial" w:hAnsi="Arial" w:cs="Arial"/>
          <w:sz w:val="21"/>
          <w:szCs w:val="21"/>
        </w:rPr>
        <w:t xml:space="preserve"> </w:t>
      </w:r>
      <w:r w:rsidR="00E16E4E" w:rsidRPr="00547207">
        <w:rPr>
          <w:rFonts w:ascii="Arial" w:hAnsi="Arial" w:cs="Arial"/>
          <w:sz w:val="21"/>
          <w:szCs w:val="21"/>
        </w:rPr>
        <w:t xml:space="preserve">двох радіусів </w:t>
      </w:r>
      <w:r w:rsidR="007C229B" w:rsidRPr="00547207">
        <w:rPr>
          <w:rFonts w:ascii="Arial" w:hAnsi="Arial" w:cs="Arial"/>
          <w:sz w:val="21"/>
          <w:szCs w:val="21"/>
        </w:rPr>
        <w:t>сполучення</w:t>
      </w:r>
      <w:r w:rsidR="00E16E4E" w:rsidRPr="00547207">
        <w:rPr>
          <w:rFonts w:ascii="Arial" w:hAnsi="Arial" w:cs="Arial"/>
          <w:sz w:val="21"/>
          <w:szCs w:val="21"/>
        </w:rPr>
        <w:t xml:space="preserve"> пол</w:t>
      </w:r>
      <w:r w:rsidR="00C02BB2" w:rsidRPr="00547207">
        <w:rPr>
          <w:rFonts w:ascii="Arial" w:hAnsi="Arial" w:cs="Arial"/>
          <w:sz w:val="21"/>
          <w:szCs w:val="21"/>
        </w:rPr>
        <w:t>иць</w:t>
      </w:r>
      <w:r w:rsidR="00E16E4E" w:rsidRPr="00547207">
        <w:rPr>
          <w:rFonts w:ascii="Arial" w:hAnsi="Arial" w:cs="Arial"/>
          <w:sz w:val="21"/>
          <w:szCs w:val="21"/>
        </w:rPr>
        <w:t xml:space="preserve"> зі стінкою – у прокатних профілях;</w:t>
      </w:r>
    </w:p>
    <w:p w14:paraId="71C47C38" w14:textId="44327401" w:rsidR="00E16E4E" w:rsidRPr="00547207" w:rsidRDefault="00F00475" w:rsidP="00FD44C0">
      <w:pPr>
        <w:pStyle w:val="afff1"/>
        <w:spacing w:line="288" w:lineRule="auto"/>
        <w:rPr>
          <w:rFonts w:ascii="Arial" w:hAnsi="Arial" w:cs="Arial"/>
          <w:sz w:val="21"/>
          <w:szCs w:val="21"/>
        </w:rPr>
      </w:pPr>
      <w:r w:rsidRPr="00547207">
        <w:rPr>
          <w:rFonts w:ascii="Arial" w:hAnsi="Arial" w:cs="Arial"/>
          <w:sz w:val="21"/>
          <w:szCs w:val="21"/>
        </w:rPr>
        <w:t>-</w:t>
      </w:r>
      <w:r w:rsidR="001179CB">
        <w:rPr>
          <w:rFonts w:ascii="Arial" w:hAnsi="Arial" w:cs="Arial"/>
          <w:sz w:val="21"/>
          <w:szCs w:val="21"/>
        </w:rPr>
        <w:t xml:space="preserve"> </w:t>
      </w:r>
      <w:r w:rsidR="00E16E4E" w:rsidRPr="00547207">
        <w:rPr>
          <w:rFonts w:ascii="Arial" w:hAnsi="Arial" w:cs="Arial"/>
          <w:sz w:val="21"/>
          <w:szCs w:val="21"/>
        </w:rPr>
        <w:t xml:space="preserve">двох внутрішніх радіусів </w:t>
      </w:r>
      <w:r w:rsidR="007C229B" w:rsidRPr="00547207">
        <w:rPr>
          <w:rFonts w:ascii="Arial" w:hAnsi="Arial" w:cs="Arial"/>
          <w:sz w:val="21"/>
          <w:szCs w:val="21"/>
        </w:rPr>
        <w:t>сполучення</w:t>
      </w:r>
      <w:r w:rsidR="00E16E4E" w:rsidRPr="00547207">
        <w:rPr>
          <w:rFonts w:ascii="Arial" w:hAnsi="Arial" w:cs="Arial"/>
          <w:sz w:val="21"/>
          <w:szCs w:val="21"/>
        </w:rPr>
        <w:t xml:space="preserve"> пол</w:t>
      </w:r>
      <w:r w:rsidR="00C02BB2" w:rsidRPr="00547207">
        <w:rPr>
          <w:rFonts w:ascii="Arial" w:hAnsi="Arial" w:cs="Arial"/>
          <w:sz w:val="21"/>
          <w:szCs w:val="21"/>
        </w:rPr>
        <w:t>иць</w:t>
      </w:r>
      <w:r w:rsidR="00E16E4E" w:rsidRPr="00547207">
        <w:rPr>
          <w:rFonts w:ascii="Arial" w:hAnsi="Arial" w:cs="Arial"/>
          <w:sz w:val="21"/>
          <w:szCs w:val="21"/>
        </w:rPr>
        <w:t xml:space="preserve"> зі стінкою – у гнутих профілях.</w:t>
      </w:r>
    </w:p>
    <w:tbl>
      <w:tblPr>
        <w:tblW w:w="9828" w:type="dxa"/>
        <w:jc w:val="center"/>
        <w:tblLook w:val="01E0" w:firstRow="1" w:lastRow="1" w:firstColumn="1" w:lastColumn="1" w:noHBand="0" w:noVBand="0"/>
      </w:tblPr>
      <w:tblGrid>
        <w:gridCol w:w="9828"/>
      </w:tblGrid>
      <w:tr w:rsidR="00E16E4E" w:rsidRPr="00927761" w14:paraId="03E42FF4" w14:textId="77777777">
        <w:trPr>
          <w:jc w:val="center"/>
        </w:trPr>
        <w:tc>
          <w:tcPr>
            <w:tcW w:w="9828" w:type="dxa"/>
            <w:vAlign w:val="center"/>
          </w:tcPr>
          <w:p w14:paraId="19DE6562" w14:textId="77777777" w:rsidR="000552F3" w:rsidRPr="00927761" w:rsidRDefault="00B92BB7" w:rsidP="00FD44C0">
            <w:pPr>
              <w:pStyle w:val="afff1"/>
              <w:spacing w:line="288" w:lineRule="auto"/>
              <w:jc w:val="center"/>
              <w:rPr>
                <w:lang w:val="en-US"/>
              </w:rPr>
            </w:pPr>
            <w:r>
              <w:rPr>
                <w:noProof/>
                <w:lang w:val="ru-RU" w:eastAsia="ru-RU" w:bidi="ar-SA"/>
              </w:rPr>
              <w:lastRenderedPageBreak/>
              <w:pict w14:anchorId="22F0A607">
                <v:shape id="Рисунок 95" o:spid="_x0000_i1119" type="#_x0000_t75" alt="Рисунок 8" style="width:374pt;height:312pt;visibility:visible">
                  <v:imagedata r:id="rId188" o:title="Рисунок 8" cropright="34926f"/>
                </v:shape>
              </w:pict>
            </w:r>
          </w:p>
        </w:tc>
      </w:tr>
      <w:tr w:rsidR="00E16E4E" w:rsidRPr="00515B5D" w14:paraId="63F8F3E7" w14:textId="77777777">
        <w:trPr>
          <w:jc w:val="center"/>
        </w:trPr>
        <w:tc>
          <w:tcPr>
            <w:tcW w:w="9828" w:type="dxa"/>
            <w:vAlign w:val="center"/>
          </w:tcPr>
          <w:p w14:paraId="641064D4" w14:textId="77777777" w:rsidR="00E16E4E" w:rsidRPr="00547207" w:rsidRDefault="00E16E4E" w:rsidP="00547207">
            <w:pPr>
              <w:pStyle w:val="afff1"/>
              <w:spacing w:line="288" w:lineRule="auto"/>
              <w:jc w:val="center"/>
              <w:rPr>
                <w:rFonts w:ascii="Arial" w:hAnsi="Arial" w:cs="Arial"/>
                <w:sz w:val="21"/>
                <w:szCs w:val="21"/>
              </w:rPr>
            </w:pPr>
            <w:r w:rsidRPr="00547207">
              <w:rPr>
                <w:rFonts w:ascii="Arial" w:hAnsi="Arial" w:cs="Arial"/>
                <w:b/>
                <w:sz w:val="21"/>
                <w:szCs w:val="21"/>
              </w:rPr>
              <w:t>Рис</w:t>
            </w:r>
            <w:r w:rsidR="00F00475" w:rsidRPr="00547207">
              <w:rPr>
                <w:rFonts w:ascii="Arial" w:hAnsi="Arial" w:cs="Arial"/>
                <w:b/>
                <w:sz w:val="21"/>
                <w:szCs w:val="21"/>
              </w:rPr>
              <w:t>унок</w:t>
            </w:r>
            <w:r w:rsidRPr="00547207">
              <w:rPr>
                <w:rFonts w:ascii="Arial" w:hAnsi="Arial" w:cs="Arial"/>
                <w:b/>
                <w:sz w:val="21"/>
                <w:szCs w:val="21"/>
              </w:rPr>
              <w:t>  </w:t>
            </w:r>
            <w:r w:rsidR="00DE0554" w:rsidRPr="00547207">
              <w:rPr>
                <w:rFonts w:ascii="Arial" w:hAnsi="Arial" w:cs="Arial"/>
                <w:b/>
                <w:sz w:val="21"/>
                <w:szCs w:val="21"/>
              </w:rPr>
              <w:t>8</w:t>
            </w:r>
            <w:r w:rsidRPr="00547207">
              <w:rPr>
                <w:rFonts w:ascii="Arial" w:hAnsi="Arial" w:cs="Arial"/>
                <w:b/>
                <w:sz w:val="21"/>
                <w:szCs w:val="21"/>
              </w:rPr>
              <w:t>.4</w:t>
            </w:r>
            <w:r w:rsidR="00F00475" w:rsidRPr="00547207">
              <w:rPr>
                <w:rFonts w:ascii="Arial" w:hAnsi="Arial" w:cs="Arial"/>
                <w:sz w:val="21"/>
                <w:szCs w:val="21"/>
              </w:rPr>
              <w:t xml:space="preserve"> –</w:t>
            </w:r>
            <w:r w:rsidRPr="00547207">
              <w:rPr>
                <w:rFonts w:ascii="Arial" w:hAnsi="Arial" w:cs="Arial"/>
                <w:sz w:val="21"/>
                <w:szCs w:val="21"/>
              </w:rPr>
              <w:t xml:space="preserve"> Розрахункові розміри елементів перерізів</w:t>
            </w:r>
          </w:p>
        </w:tc>
      </w:tr>
    </w:tbl>
    <w:p w14:paraId="60B1CB6B" w14:textId="77777777" w:rsidR="00E16E4E" w:rsidRDefault="00DE0554" w:rsidP="00CE68B5">
      <w:pPr>
        <w:pStyle w:val="afff1"/>
        <w:spacing w:line="288" w:lineRule="auto"/>
        <w:ind w:left="284" w:firstLine="283"/>
        <w:rPr>
          <w:rFonts w:ascii="Arial" w:hAnsi="Arial" w:cs="Arial"/>
          <w:sz w:val="21"/>
          <w:szCs w:val="21"/>
        </w:rPr>
      </w:pPr>
      <w:r w:rsidRPr="00547207">
        <w:rPr>
          <w:rFonts w:ascii="Arial" w:hAnsi="Arial" w:cs="Arial"/>
          <w:b/>
          <w:sz w:val="21"/>
          <w:szCs w:val="21"/>
        </w:rPr>
        <w:t>8</w:t>
      </w:r>
      <w:r w:rsidR="00E16E4E" w:rsidRPr="00547207">
        <w:rPr>
          <w:rFonts w:ascii="Arial" w:hAnsi="Arial" w:cs="Arial"/>
          <w:b/>
          <w:sz w:val="21"/>
          <w:szCs w:val="21"/>
        </w:rPr>
        <w:t>.3.2</w:t>
      </w:r>
      <w:r w:rsidR="00E16E4E" w:rsidRPr="00547207">
        <w:rPr>
          <w:rFonts w:ascii="Arial" w:hAnsi="Arial" w:cs="Arial"/>
          <w:sz w:val="21"/>
          <w:szCs w:val="21"/>
        </w:rPr>
        <w:t>  Місцеву стійкість стінки центрально-стиснутого елемент</w:t>
      </w:r>
      <w:r w:rsidR="00F61511" w:rsidRPr="00547207">
        <w:rPr>
          <w:rFonts w:ascii="Arial" w:hAnsi="Arial" w:cs="Arial"/>
          <w:sz w:val="21"/>
          <w:szCs w:val="21"/>
        </w:rPr>
        <w:t>а</w:t>
      </w:r>
      <w:r w:rsidR="00E16E4E" w:rsidRPr="00547207">
        <w:rPr>
          <w:rFonts w:ascii="Arial" w:hAnsi="Arial" w:cs="Arial"/>
          <w:sz w:val="21"/>
          <w:szCs w:val="21"/>
        </w:rPr>
        <w:t xml:space="preserve"> суцільного перерізу слід вважати забезпеченою, якщо значення умовної гнучкості стінки </w:t>
      </w:r>
      <w:r w:rsidR="00683977" w:rsidRPr="00547207">
        <w:rPr>
          <w:rFonts w:ascii="Arial" w:hAnsi="Arial" w:cs="Arial"/>
          <w:position w:val="-28"/>
          <w:sz w:val="21"/>
          <w:szCs w:val="21"/>
        </w:rPr>
        <w:object w:dxaOrig="1260" w:dyaOrig="720" w14:anchorId="051E118B">
          <v:shape id="_x0000_i1120" type="#_x0000_t75" style="width:76pt;height:43pt" o:ole="" fillcolor="window">
            <v:imagedata r:id="rId189" o:title=""/>
          </v:shape>
          <o:OLEObject Type="Embed" ProgID="Equation.DSMT4" ShapeID="_x0000_i1120" DrawAspect="Content" ObjectID="_1838151093" r:id="rId190"/>
        </w:object>
      </w:r>
      <w:r w:rsidR="00E16E4E" w:rsidRPr="00547207">
        <w:rPr>
          <w:rFonts w:ascii="Arial" w:hAnsi="Arial" w:cs="Arial"/>
          <w:sz w:val="21"/>
          <w:szCs w:val="21"/>
        </w:rPr>
        <w:t xml:space="preserve"> не перевищує значення граничної умовної гнучкості стінки </w:t>
      </w:r>
      <w:r w:rsidR="00683977" w:rsidRPr="00547207">
        <w:rPr>
          <w:rFonts w:ascii="Arial" w:hAnsi="Arial" w:cs="Arial"/>
          <w:position w:val="-10"/>
          <w:sz w:val="21"/>
          <w:szCs w:val="21"/>
        </w:rPr>
        <w:object w:dxaOrig="340" w:dyaOrig="340" w14:anchorId="6D93C168">
          <v:shape id="_x0000_i1121" type="#_x0000_t75" style="width:23.5pt;height:23.5pt" o:ole="" fillcolor="window">
            <v:imagedata r:id="rId191" o:title=""/>
          </v:shape>
          <o:OLEObject Type="Embed" ProgID="Equation.DSMT4" ShapeID="_x0000_i1121" DrawAspect="Content" ObjectID="_1838151094" r:id="rId192"/>
        </w:object>
      </w:r>
      <w:r w:rsidR="00E16E4E" w:rsidRPr="00547207">
        <w:rPr>
          <w:rFonts w:ascii="Arial" w:hAnsi="Arial" w:cs="Arial"/>
          <w:sz w:val="21"/>
          <w:szCs w:val="21"/>
        </w:rPr>
        <w:t>, що визначається за формулами табл</w:t>
      </w:r>
      <w:r w:rsidR="00F61511" w:rsidRPr="00547207">
        <w:rPr>
          <w:rFonts w:ascii="Arial" w:hAnsi="Arial" w:cs="Arial"/>
          <w:sz w:val="21"/>
          <w:szCs w:val="21"/>
        </w:rPr>
        <w:t>иці</w:t>
      </w:r>
      <w:r w:rsidR="00E16E4E" w:rsidRPr="00547207">
        <w:rPr>
          <w:rFonts w:ascii="Arial" w:hAnsi="Arial" w:cs="Arial"/>
          <w:sz w:val="21"/>
          <w:szCs w:val="21"/>
        </w:rPr>
        <w:t> </w:t>
      </w:r>
      <w:r w:rsidRPr="00547207">
        <w:rPr>
          <w:rFonts w:ascii="Arial" w:hAnsi="Arial" w:cs="Arial"/>
          <w:sz w:val="21"/>
          <w:szCs w:val="21"/>
        </w:rPr>
        <w:t>8</w:t>
      </w:r>
      <w:r w:rsidR="00E16E4E" w:rsidRPr="00547207">
        <w:rPr>
          <w:rFonts w:ascii="Arial" w:hAnsi="Arial" w:cs="Arial"/>
          <w:sz w:val="21"/>
          <w:szCs w:val="21"/>
        </w:rPr>
        <w:t>.3.</w:t>
      </w:r>
    </w:p>
    <w:p w14:paraId="1FD5B44B" w14:textId="77777777" w:rsidR="00547207" w:rsidRPr="00547207" w:rsidRDefault="00547207" w:rsidP="00547207">
      <w:pPr>
        <w:pStyle w:val="afff1"/>
        <w:spacing w:line="288" w:lineRule="auto"/>
        <w:ind w:firstLine="0"/>
        <w:rPr>
          <w:rFonts w:ascii="Arial" w:hAnsi="Arial" w:cs="Arial"/>
          <w:sz w:val="21"/>
          <w:szCs w:val="21"/>
        </w:rPr>
      </w:pPr>
    </w:p>
    <w:p w14:paraId="647274B7" w14:textId="77777777" w:rsidR="00E16E4E" w:rsidRPr="00547207" w:rsidRDefault="00547207" w:rsidP="00547207">
      <w:pPr>
        <w:spacing w:line="288" w:lineRule="auto"/>
        <w:rPr>
          <w:b/>
          <w:bCs/>
          <w:szCs w:val="28"/>
          <w:lang w:val="uk-UA"/>
        </w:rPr>
      </w:pPr>
      <w:r>
        <w:rPr>
          <w:rFonts w:ascii="Arial" w:hAnsi="Arial" w:cs="Arial"/>
          <w:b/>
          <w:sz w:val="21"/>
          <w:szCs w:val="21"/>
          <w:lang w:val="ru-RU"/>
        </w:rPr>
        <w:t xml:space="preserve">     </w:t>
      </w:r>
      <w:r w:rsidR="00E16E4E" w:rsidRPr="00547207">
        <w:rPr>
          <w:rFonts w:ascii="Arial" w:hAnsi="Arial" w:cs="Arial"/>
          <w:b/>
          <w:sz w:val="21"/>
          <w:szCs w:val="21"/>
          <w:lang w:val="ru-RU"/>
        </w:rPr>
        <w:t xml:space="preserve">Таблиця </w:t>
      </w:r>
      <w:r w:rsidR="00DE0554" w:rsidRPr="00547207">
        <w:rPr>
          <w:rFonts w:ascii="Arial" w:hAnsi="Arial" w:cs="Arial"/>
          <w:b/>
          <w:sz w:val="21"/>
          <w:szCs w:val="21"/>
          <w:lang w:val="ru-RU"/>
        </w:rPr>
        <w:t>8</w:t>
      </w:r>
      <w:r w:rsidR="00E16E4E" w:rsidRPr="00547207">
        <w:rPr>
          <w:rFonts w:ascii="Arial" w:hAnsi="Arial" w:cs="Arial"/>
          <w:b/>
          <w:sz w:val="21"/>
          <w:szCs w:val="21"/>
          <w:lang w:val="ru-RU"/>
        </w:rPr>
        <w:t>.3</w:t>
      </w:r>
      <w:r w:rsidR="00E16E4E" w:rsidRPr="00547207">
        <w:rPr>
          <w:rFonts w:ascii="Arial" w:hAnsi="Arial" w:cs="Arial"/>
          <w:sz w:val="21"/>
          <w:szCs w:val="21"/>
        </w:rPr>
        <w:t> </w:t>
      </w:r>
      <w:r w:rsidR="00F61511" w:rsidRPr="00547207">
        <w:rPr>
          <w:rFonts w:ascii="Arial" w:hAnsi="Arial" w:cs="Arial"/>
          <w:sz w:val="21"/>
          <w:szCs w:val="21"/>
          <w:lang w:val="ru-RU"/>
        </w:rPr>
        <w:t>–</w:t>
      </w:r>
      <w:r w:rsidR="00E16E4E" w:rsidRPr="00547207">
        <w:rPr>
          <w:rFonts w:ascii="Arial" w:hAnsi="Arial" w:cs="Arial"/>
          <w:sz w:val="21"/>
          <w:szCs w:val="21"/>
        </w:rPr>
        <w:t> </w:t>
      </w:r>
      <w:r w:rsidR="00E16E4E" w:rsidRPr="00547207">
        <w:rPr>
          <w:rFonts w:ascii="Arial" w:hAnsi="Arial" w:cs="Arial"/>
          <w:sz w:val="21"/>
          <w:szCs w:val="21"/>
          <w:lang w:val="ru-RU"/>
        </w:rPr>
        <w:t>Формули для визначення граничної умовної гнучкості стінки</w:t>
      </w:r>
    </w:p>
    <w:tbl>
      <w:tblPr>
        <w:tblW w:w="9712" w:type="dxa"/>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584"/>
        <w:gridCol w:w="1338"/>
        <w:gridCol w:w="4790"/>
      </w:tblGrid>
      <w:tr w:rsidR="00E16E4E" w:rsidRPr="00927761" w14:paraId="7BA9234A" w14:textId="77777777" w:rsidTr="00FD44C0">
        <w:trPr>
          <w:cantSplit/>
          <w:trHeight w:val="841"/>
          <w:tblHeader/>
        </w:trPr>
        <w:tc>
          <w:tcPr>
            <w:tcW w:w="3584" w:type="dxa"/>
            <w:vAlign w:val="center"/>
          </w:tcPr>
          <w:p w14:paraId="15F477A9" w14:textId="77777777" w:rsidR="00E16E4E" w:rsidRPr="00927761" w:rsidRDefault="00E16E4E">
            <w:pPr>
              <w:widowControl w:val="0"/>
              <w:jc w:val="center"/>
              <w:rPr>
                <w:sz w:val="24"/>
                <w:lang w:val="uk-UA"/>
              </w:rPr>
            </w:pPr>
            <w:r w:rsidRPr="00927761">
              <w:rPr>
                <w:sz w:val="24"/>
                <w:lang w:val="uk-UA"/>
              </w:rPr>
              <w:t>Тип поперечного перерізу</w:t>
            </w:r>
          </w:p>
        </w:tc>
        <w:tc>
          <w:tcPr>
            <w:tcW w:w="1338" w:type="dxa"/>
            <w:vAlign w:val="center"/>
          </w:tcPr>
          <w:p w14:paraId="5E9F4670" w14:textId="77777777" w:rsidR="00E16E4E" w:rsidRPr="00927761" w:rsidRDefault="00E16E4E">
            <w:pPr>
              <w:widowControl w:val="0"/>
              <w:jc w:val="center"/>
              <w:rPr>
                <w:sz w:val="24"/>
                <w:vertAlign w:val="superscript"/>
                <w:lang w:val="uk-UA"/>
              </w:rPr>
            </w:pPr>
            <w:r w:rsidRPr="00927761">
              <w:rPr>
                <w:sz w:val="24"/>
                <w:lang w:val="uk-UA"/>
              </w:rPr>
              <w:t>Умовна гнучкість елемента</w:t>
            </w:r>
            <w:r w:rsidR="00404123" w:rsidRPr="00927761">
              <w:rPr>
                <w:sz w:val="24"/>
                <w:lang w:val="uk-UA"/>
              </w:rPr>
              <w:t xml:space="preserve"> </w:t>
            </w:r>
            <w:r w:rsidR="00404123" w:rsidRPr="00927761">
              <w:rPr>
                <w:position w:val="-6"/>
                <w:sz w:val="24"/>
                <w:lang w:val="uk-UA"/>
              </w:rPr>
              <w:object w:dxaOrig="200" w:dyaOrig="279" w14:anchorId="586FB0A9">
                <v:shape id="_x0000_i1122" type="#_x0000_t75" style="width:9.5pt;height:14.5pt" o:ole="" fillcolor="window">
                  <v:imagedata r:id="rId193" o:title=""/>
                </v:shape>
                <o:OLEObject Type="Embed" ProgID="Equation.DSMT4" ShapeID="_x0000_i1122" DrawAspect="Content" ObjectID="_1838151095" r:id="rId194"/>
              </w:object>
            </w:r>
            <w:r w:rsidR="00404123" w:rsidRPr="00927761">
              <w:rPr>
                <w:sz w:val="24"/>
                <w:vertAlign w:val="superscript"/>
                <w:lang w:val="uk-UA"/>
              </w:rPr>
              <w:t>1)</w:t>
            </w:r>
          </w:p>
        </w:tc>
        <w:tc>
          <w:tcPr>
            <w:tcW w:w="4790" w:type="dxa"/>
            <w:vAlign w:val="center"/>
          </w:tcPr>
          <w:p w14:paraId="1F5E31CC" w14:textId="77777777" w:rsidR="00E16E4E" w:rsidRPr="00927761" w:rsidRDefault="00E16E4E">
            <w:pPr>
              <w:widowControl w:val="0"/>
              <w:jc w:val="center"/>
              <w:rPr>
                <w:sz w:val="24"/>
                <w:lang w:val="uk-UA"/>
              </w:rPr>
            </w:pPr>
            <w:r w:rsidRPr="00927761">
              <w:rPr>
                <w:sz w:val="24"/>
                <w:lang w:val="uk-UA"/>
              </w:rPr>
              <w:t xml:space="preserve">Гранична умовна гнучкість стінки </w:t>
            </w:r>
            <w:r w:rsidRPr="00927761">
              <w:rPr>
                <w:position w:val="-10"/>
                <w:sz w:val="24"/>
                <w:lang w:val="uk-UA"/>
              </w:rPr>
              <w:object w:dxaOrig="340" w:dyaOrig="340" w14:anchorId="4FD9233A">
                <v:shape id="_x0000_i1123" type="#_x0000_t75" style="width:17.5pt;height:17.5pt" o:ole="" fillcolor="window">
                  <v:imagedata r:id="rId195" o:title=""/>
                </v:shape>
                <o:OLEObject Type="Embed" ProgID="Equation.DSMT4" ShapeID="_x0000_i1123" DrawAspect="Content" ObjectID="_1838151096" r:id="rId196"/>
              </w:object>
            </w:r>
          </w:p>
        </w:tc>
      </w:tr>
      <w:tr w:rsidR="00E16E4E" w:rsidRPr="00927761" w14:paraId="7DF8DA55" w14:textId="77777777" w:rsidTr="00FD44C0">
        <w:trPr>
          <w:cantSplit/>
          <w:trHeight w:val="543"/>
        </w:trPr>
        <w:tc>
          <w:tcPr>
            <w:tcW w:w="3584" w:type="dxa"/>
            <w:vMerge w:val="restart"/>
          </w:tcPr>
          <w:p w14:paraId="22BBD954" w14:textId="77777777" w:rsidR="00E16E4E" w:rsidRPr="00927761" w:rsidRDefault="00B92BB7">
            <w:pPr>
              <w:widowControl w:val="0"/>
              <w:jc w:val="center"/>
              <w:rPr>
                <w:sz w:val="24"/>
                <w:lang w:val="uk-UA"/>
              </w:rPr>
            </w:pPr>
            <w:r>
              <w:rPr>
                <w:noProof/>
                <w:sz w:val="24"/>
                <w:lang w:val="ru-RU" w:eastAsia="ru-RU" w:bidi="ar-SA"/>
              </w:rPr>
              <w:pict w14:anchorId="58294E1F">
                <v:shape id="Рисунок 100" o:spid="_x0000_i1124" type="#_x0000_t75" style="width:198pt;height:66.5pt;visibility:visible">
                  <v:imagedata r:id="rId197" o:title="" croptop="7404f" cropbottom="13671f" cropleft="4877f" cropright="3885f"/>
                </v:shape>
              </w:pict>
            </w:r>
          </w:p>
        </w:tc>
        <w:tc>
          <w:tcPr>
            <w:tcW w:w="1338" w:type="dxa"/>
            <w:vAlign w:val="center"/>
          </w:tcPr>
          <w:p w14:paraId="1B8D2058" w14:textId="77777777" w:rsidR="00E16E4E" w:rsidRPr="00927761" w:rsidRDefault="00E16E4E" w:rsidP="006B3760">
            <w:pPr>
              <w:widowControl w:val="0"/>
              <w:jc w:val="center"/>
              <w:rPr>
                <w:sz w:val="24"/>
                <w:lang w:val="uk-UA"/>
              </w:rPr>
            </w:pPr>
            <w:r w:rsidRPr="00927761">
              <w:rPr>
                <w:position w:val="-8"/>
                <w:sz w:val="24"/>
                <w:lang w:val="uk-UA"/>
              </w:rPr>
              <w:object w:dxaOrig="740" w:dyaOrig="320" w14:anchorId="43A6E43D">
                <v:shape id="_x0000_i1125" type="#_x0000_t75" style="width:36.5pt;height:15.5pt" o:ole="" fillcolor="window">
                  <v:imagedata r:id="rId198" o:title=""/>
                </v:shape>
                <o:OLEObject Type="Embed" ProgID="Equation.DSMT4" ShapeID="_x0000_i1125" DrawAspect="Content" ObjectID="_1838151097" r:id="rId199"/>
              </w:object>
            </w:r>
          </w:p>
        </w:tc>
        <w:tc>
          <w:tcPr>
            <w:tcW w:w="4790" w:type="dxa"/>
          </w:tcPr>
          <w:p w14:paraId="101E859F" w14:textId="77777777" w:rsidR="00E16E4E" w:rsidRPr="00927761" w:rsidRDefault="00E16E4E" w:rsidP="00DE0554">
            <w:pPr>
              <w:widowControl w:val="0"/>
              <w:jc w:val="right"/>
              <w:rPr>
                <w:sz w:val="24"/>
                <w:lang w:val="uk-UA"/>
              </w:rPr>
            </w:pPr>
            <w:r w:rsidRPr="00927761">
              <w:rPr>
                <w:position w:val="-10"/>
                <w:sz w:val="24"/>
                <w:lang w:val="uk-UA"/>
              </w:rPr>
              <w:object w:dxaOrig="1740" w:dyaOrig="340" w14:anchorId="748EBDFE">
                <v:shape id="_x0000_i1126" type="#_x0000_t75" style="width:87pt;height:17.5pt" o:ole="">
                  <v:imagedata r:id="rId200" o:title=""/>
                </v:shape>
                <o:OLEObject Type="Embed" ProgID="Equation.DSMT4" ShapeID="_x0000_i1126" DrawAspect="Content" ObjectID="_1838151098" r:id="rId201"/>
              </w:object>
            </w:r>
            <w:r w:rsidR="00F61511" w:rsidRPr="00927761">
              <w:rPr>
                <w:sz w:val="24"/>
                <w:lang w:val="uk-UA"/>
              </w:rPr>
              <w:t xml:space="preserve">            (</w:t>
            </w:r>
            <w:r w:rsidR="00DE0554" w:rsidRPr="00927761">
              <w:rPr>
                <w:sz w:val="24"/>
                <w:lang w:val="uk-UA"/>
              </w:rPr>
              <w:t>8</w:t>
            </w:r>
            <w:r w:rsidRPr="00927761">
              <w:rPr>
                <w:sz w:val="24"/>
                <w:lang w:val="uk-UA"/>
              </w:rPr>
              <w:t>.19)</w:t>
            </w:r>
          </w:p>
        </w:tc>
      </w:tr>
      <w:tr w:rsidR="00E16E4E" w:rsidRPr="00927761" w14:paraId="0BC1C59E" w14:textId="77777777" w:rsidTr="00FD44C0">
        <w:trPr>
          <w:cantSplit/>
          <w:trHeight w:val="848"/>
        </w:trPr>
        <w:tc>
          <w:tcPr>
            <w:tcW w:w="3584" w:type="dxa"/>
            <w:vMerge/>
          </w:tcPr>
          <w:p w14:paraId="4EDCEA36" w14:textId="77777777" w:rsidR="00E16E4E" w:rsidRPr="00927761" w:rsidRDefault="00E16E4E">
            <w:pPr>
              <w:widowControl w:val="0"/>
              <w:rPr>
                <w:sz w:val="24"/>
                <w:lang w:val="uk-UA"/>
              </w:rPr>
            </w:pPr>
          </w:p>
        </w:tc>
        <w:tc>
          <w:tcPr>
            <w:tcW w:w="1338" w:type="dxa"/>
            <w:vAlign w:val="center"/>
          </w:tcPr>
          <w:p w14:paraId="0C11F2DC" w14:textId="77777777" w:rsidR="00E16E4E" w:rsidRPr="00927761" w:rsidRDefault="00E16E4E" w:rsidP="006B3760">
            <w:pPr>
              <w:widowControl w:val="0"/>
              <w:jc w:val="center"/>
              <w:rPr>
                <w:sz w:val="24"/>
                <w:lang w:val="uk-UA"/>
              </w:rPr>
            </w:pPr>
            <w:r w:rsidRPr="00927761">
              <w:rPr>
                <w:position w:val="-8"/>
                <w:sz w:val="24"/>
                <w:lang w:val="uk-UA"/>
              </w:rPr>
              <w:object w:dxaOrig="740" w:dyaOrig="320" w14:anchorId="231B9E34">
                <v:shape id="_x0000_i1127" type="#_x0000_t75" style="width:36.5pt;height:15.5pt" o:ole="">
                  <v:imagedata r:id="rId202" o:title=""/>
                </v:shape>
                <o:OLEObject Type="Embed" ProgID="Equation.DSMT4" ShapeID="_x0000_i1127" DrawAspect="Content" ObjectID="_1838151099" r:id="rId203"/>
              </w:object>
            </w:r>
          </w:p>
        </w:tc>
        <w:tc>
          <w:tcPr>
            <w:tcW w:w="4790" w:type="dxa"/>
          </w:tcPr>
          <w:p w14:paraId="279EA236" w14:textId="77777777" w:rsidR="00E16E4E" w:rsidRPr="00927761" w:rsidRDefault="00E16E4E" w:rsidP="00DE0554">
            <w:pPr>
              <w:widowControl w:val="0"/>
              <w:jc w:val="right"/>
              <w:rPr>
                <w:sz w:val="24"/>
                <w:lang w:val="uk-UA"/>
              </w:rPr>
            </w:pPr>
            <w:r w:rsidRPr="00927761">
              <w:rPr>
                <w:position w:val="-30"/>
                <w:sz w:val="24"/>
                <w:lang w:val="uk-UA"/>
              </w:rPr>
              <w:object w:dxaOrig="1740" w:dyaOrig="720" w14:anchorId="7590FE24">
                <v:shape id="_x0000_i1128" type="#_x0000_t75" style="width:87pt;height:36pt" o:ole="">
                  <v:imagedata r:id="rId204" o:title=""/>
                </v:shape>
                <o:OLEObject Type="Embed" ProgID="Equation.DSMT4" ShapeID="_x0000_i1128" DrawAspect="Content" ObjectID="_1838151100" r:id="rId205"/>
              </w:object>
            </w:r>
            <w:r w:rsidR="00F61511" w:rsidRPr="00927761">
              <w:rPr>
                <w:sz w:val="24"/>
                <w:lang w:val="uk-UA"/>
              </w:rPr>
              <w:t xml:space="preserve">            (</w:t>
            </w:r>
            <w:r w:rsidR="00DE0554" w:rsidRPr="00927761">
              <w:rPr>
                <w:sz w:val="24"/>
                <w:lang w:val="uk-UA"/>
              </w:rPr>
              <w:t>8</w:t>
            </w:r>
            <w:r w:rsidRPr="00927761">
              <w:rPr>
                <w:sz w:val="24"/>
                <w:lang w:val="uk-UA"/>
              </w:rPr>
              <w:t>.20)</w:t>
            </w:r>
          </w:p>
        </w:tc>
      </w:tr>
      <w:tr w:rsidR="00E16E4E" w:rsidRPr="00927761" w14:paraId="4E85DD6F" w14:textId="77777777" w:rsidTr="00FD44C0">
        <w:trPr>
          <w:cantSplit/>
          <w:trHeight w:val="481"/>
        </w:trPr>
        <w:tc>
          <w:tcPr>
            <w:tcW w:w="3584" w:type="dxa"/>
            <w:vMerge w:val="restart"/>
          </w:tcPr>
          <w:p w14:paraId="23C6E344" w14:textId="77777777" w:rsidR="00E16E4E" w:rsidRPr="00927761" w:rsidRDefault="00B92BB7">
            <w:pPr>
              <w:widowControl w:val="0"/>
              <w:jc w:val="center"/>
              <w:rPr>
                <w:sz w:val="24"/>
                <w:lang w:val="uk-UA"/>
              </w:rPr>
            </w:pPr>
            <w:r>
              <w:rPr>
                <w:noProof/>
                <w:sz w:val="24"/>
                <w:lang w:val="ru-RU" w:eastAsia="ru-RU" w:bidi="ar-SA"/>
              </w:rPr>
              <w:pict w14:anchorId="56728F55">
                <v:shape id="Рисунок 105" o:spid="_x0000_i1129" type="#_x0000_t75" style="width:162pt;height:52pt;visibility:visible">
                  <v:imagedata r:id="rId206" o:title="" croptop="6090f" cropbottom="10776f" cropleft="5588f" cropright="3301f"/>
                </v:shape>
              </w:pict>
            </w:r>
          </w:p>
        </w:tc>
        <w:tc>
          <w:tcPr>
            <w:tcW w:w="1338" w:type="dxa"/>
            <w:vAlign w:val="center"/>
          </w:tcPr>
          <w:p w14:paraId="20096945" w14:textId="77777777" w:rsidR="00E16E4E" w:rsidRPr="00927761" w:rsidRDefault="00E16E4E" w:rsidP="006B3760">
            <w:pPr>
              <w:widowControl w:val="0"/>
              <w:jc w:val="center"/>
              <w:rPr>
                <w:sz w:val="24"/>
                <w:lang w:val="uk-UA"/>
              </w:rPr>
            </w:pPr>
            <w:r w:rsidRPr="00927761">
              <w:rPr>
                <w:position w:val="-8"/>
                <w:sz w:val="24"/>
                <w:lang w:val="uk-UA"/>
              </w:rPr>
              <w:object w:dxaOrig="700" w:dyaOrig="320" w14:anchorId="03F18B38">
                <v:shape id="_x0000_i1130" type="#_x0000_t75" style="width:35.5pt;height:15.5pt" o:ole="" fillcolor="window">
                  <v:imagedata r:id="rId207" o:title=""/>
                </v:shape>
                <o:OLEObject Type="Embed" ProgID="Equation.DSMT4" ShapeID="_x0000_i1130" DrawAspect="Content" ObjectID="_1838151101" r:id="rId208"/>
              </w:object>
            </w:r>
          </w:p>
        </w:tc>
        <w:tc>
          <w:tcPr>
            <w:tcW w:w="4790" w:type="dxa"/>
          </w:tcPr>
          <w:p w14:paraId="24182D12" w14:textId="77777777" w:rsidR="00E16E4E" w:rsidRPr="00927761" w:rsidRDefault="00E16E4E" w:rsidP="00DE0554">
            <w:pPr>
              <w:widowControl w:val="0"/>
              <w:jc w:val="right"/>
              <w:rPr>
                <w:sz w:val="24"/>
                <w:lang w:val="uk-UA"/>
              </w:rPr>
            </w:pPr>
            <w:r w:rsidRPr="00927761">
              <w:rPr>
                <w:position w:val="-10"/>
                <w:sz w:val="24"/>
                <w:lang w:val="uk-UA"/>
              </w:rPr>
              <w:object w:dxaOrig="940" w:dyaOrig="340" w14:anchorId="6476A6ED">
                <v:shape id="_x0000_i1131" type="#_x0000_t75" style="width:47.5pt;height:17.5pt" o:ole="">
                  <v:imagedata r:id="rId209" o:title=""/>
                </v:shape>
                <o:OLEObject Type="Embed" ProgID="Equation.DSMT4" ShapeID="_x0000_i1131" DrawAspect="Content" ObjectID="_1838151102" r:id="rId210"/>
              </w:object>
            </w:r>
            <w:r w:rsidR="00F61511" w:rsidRPr="00927761">
              <w:rPr>
                <w:sz w:val="24"/>
                <w:lang w:val="uk-UA"/>
              </w:rPr>
              <w:t xml:space="preserve">                    (</w:t>
            </w:r>
            <w:r w:rsidR="00DE0554" w:rsidRPr="00927761">
              <w:rPr>
                <w:sz w:val="24"/>
                <w:lang w:val="uk-UA"/>
              </w:rPr>
              <w:t>8</w:t>
            </w:r>
            <w:r w:rsidRPr="00927761">
              <w:rPr>
                <w:sz w:val="24"/>
                <w:lang w:val="uk-UA"/>
              </w:rPr>
              <w:t>.21)</w:t>
            </w:r>
          </w:p>
        </w:tc>
      </w:tr>
      <w:tr w:rsidR="00E16E4E" w:rsidRPr="00927761" w14:paraId="7412A3EF" w14:textId="77777777" w:rsidTr="00FD44C0">
        <w:trPr>
          <w:cantSplit/>
          <w:trHeight w:val="147"/>
        </w:trPr>
        <w:tc>
          <w:tcPr>
            <w:tcW w:w="3584" w:type="dxa"/>
            <w:vMerge/>
          </w:tcPr>
          <w:p w14:paraId="008CD99F" w14:textId="77777777" w:rsidR="00E16E4E" w:rsidRPr="00927761" w:rsidRDefault="00E16E4E">
            <w:pPr>
              <w:widowControl w:val="0"/>
              <w:rPr>
                <w:sz w:val="24"/>
                <w:lang w:val="uk-UA"/>
              </w:rPr>
            </w:pPr>
          </w:p>
        </w:tc>
        <w:tc>
          <w:tcPr>
            <w:tcW w:w="1338" w:type="dxa"/>
            <w:vAlign w:val="center"/>
          </w:tcPr>
          <w:p w14:paraId="36856AA0" w14:textId="77777777" w:rsidR="00E16E4E" w:rsidRPr="00927761" w:rsidRDefault="00E16E4E" w:rsidP="006B3760">
            <w:pPr>
              <w:widowControl w:val="0"/>
              <w:jc w:val="center"/>
              <w:rPr>
                <w:sz w:val="24"/>
                <w:lang w:val="uk-UA"/>
              </w:rPr>
            </w:pPr>
            <w:r w:rsidRPr="00927761">
              <w:rPr>
                <w:position w:val="-8"/>
                <w:sz w:val="24"/>
                <w:lang w:val="uk-UA"/>
              </w:rPr>
              <w:object w:dxaOrig="700" w:dyaOrig="320" w14:anchorId="36EECC28">
                <v:shape id="_x0000_i1132" type="#_x0000_t75" style="width:35.5pt;height:15.5pt" o:ole="">
                  <v:imagedata r:id="rId211" o:title=""/>
                </v:shape>
                <o:OLEObject Type="Embed" ProgID="Equation.DSMT4" ShapeID="_x0000_i1132" DrawAspect="Content" ObjectID="_1838151103" r:id="rId212"/>
              </w:object>
            </w:r>
          </w:p>
        </w:tc>
        <w:tc>
          <w:tcPr>
            <w:tcW w:w="4790" w:type="dxa"/>
          </w:tcPr>
          <w:p w14:paraId="37584901" w14:textId="77777777" w:rsidR="00E16E4E" w:rsidRPr="00927761" w:rsidRDefault="00E16E4E">
            <w:pPr>
              <w:widowControl w:val="0"/>
              <w:jc w:val="right"/>
              <w:rPr>
                <w:sz w:val="24"/>
                <w:lang w:val="uk-UA"/>
              </w:rPr>
            </w:pPr>
          </w:p>
          <w:p w14:paraId="50F5783D" w14:textId="77777777" w:rsidR="00E16E4E" w:rsidRPr="00927761" w:rsidRDefault="00E16E4E" w:rsidP="00DE0554">
            <w:pPr>
              <w:widowControl w:val="0"/>
              <w:jc w:val="right"/>
              <w:rPr>
                <w:sz w:val="24"/>
                <w:lang w:val="uk-UA"/>
              </w:rPr>
            </w:pPr>
            <w:r w:rsidRPr="00927761">
              <w:rPr>
                <w:position w:val="-10"/>
                <w:sz w:val="24"/>
                <w:lang w:val="uk-UA"/>
              </w:rPr>
              <w:object w:dxaOrig="1939" w:dyaOrig="340" w14:anchorId="021AF041">
                <v:shape id="_x0000_i1133" type="#_x0000_t75" style="width:96.5pt;height:17.5pt" o:ole="" fillcolor="window">
                  <v:imagedata r:id="rId213" o:title=""/>
                </v:shape>
                <o:OLEObject Type="Embed" ProgID="Equation.DSMT4" ShapeID="_x0000_i1133" DrawAspect="Content" ObjectID="_1838151104" r:id="rId214"/>
              </w:object>
            </w:r>
            <w:r w:rsidR="00F61511" w:rsidRPr="00927761">
              <w:rPr>
                <w:sz w:val="24"/>
                <w:lang w:val="uk-UA"/>
              </w:rPr>
              <w:t xml:space="preserve">          (</w:t>
            </w:r>
            <w:r w:rsidR="00DE0554" w:rsidRPr="00927761">
              <w:rPr>
                <w:sz w:val="24"/>
                <w:lang w:val="uk-UA"/>
              </w:rPr>
              <w:t>8</w:t>
            </w:r>
            <w:r w:rsidRPr="00927761">
              <w:rPr>
                <w:sz w:val="24"/>
                <w:lang w:val="uk-UA"/>
              </w:rPr>
              <w:t>.22)</w:t>
            </w:r>
          </w:p>
        </w:tc>
      </w:tr>
      <w:tr w:rsidR="00B45D21" w:rsidRPr="00927761" w14:paraId="75CA10F8" w14:textId="77777777" w:rsidTr="00FD44C0">
        <w:trPr>
          <w:cantSplit/>
          <w:trHeight w:val="624"/>
        </w:trPr>
        <w:tc>
          <w:tcPr>
            <w:tcW w:w="3584" w:type="dxa"/>
            <w:vMerge w:val="restart"/>
          </w:tcPr>
          <w:p w14:paraId="0A27F79F" w14:textId="77777777" w:rsidR="00B45D21" w:rsidRPr="00927761" w:rsidRDefault="00B45D21">
            <w:pPr>
              <w:widowControl w:val="0"/>
              <w:rPr>
                <w:sz w:val="24"/>
                <w:lang w:val="uk-UA"/>
              </w:rPr>
            </w:pPr>
          </w:p>
          <w:p w14:paraId="3A53428A" w14:textId="77777777" w:rsidR="00B45D21" w:rsidRPr="00927761" w:rsidRDefault="00B92BB7" w:rsidP="00D40689">
            <w:pPr>
              <w:widowControl w:val="0"/>
              <w:jc w:val="center"/>
              <w:rPr>
                <w:sz w:val="24"/>
                <w:lang w:val="uk-UA"/>
              </w:rPr>
            </w:pPr>
            <w:r>
              <w:rPr>
                <w:noProof/>
                <w:sz w:val="24"/>
                <w:lang w:val="ru-RU" w:eastAsia="ru-RU" w:bidi="ar-SA"/>
              </w:rPr>
              <w:pict w14:anchorId="5E7F994C">
                <v:shape id="Рисунок 110" o:spid="_x0000_i1134" type="#_x0000_t75" style="width:143pt;height:70pt;visibility:visible">
                  <v:imagedata r:id="rId215" o:title="" croptop="4403f" cropbottom="5116f" cropleft="2768f" cropright="1981f"/>
                </v:shape>
              </w:pict>
            </w:r>
          </w:p>
        </w:tc>
        <w:tc>
          <w:tcPr>
            <w:tcW w:w="1338" w:type="dxa"/>
            <w:vAlign w:val="center"/>
          </w:tcPr>
          <w:p w14:paraId="272C6F51" w14:textId="77777777" w:rsidR="00B45D21" w:rsidRPr="00927761" w:rsidRDefault="00B45D21" w:rsidP="006B3760">
            <w:pPr>
              <w:widowControl w:val="0"/>
              <w:jc w:val="center"/>
              <w:rPr>
                <w:sz w:val="24"/>
                <w:lang w:val="uk-UA"/>
              </w:rPr>
            </w:pPr>
            <w:r w:rsidRPr="00927761">
              <w:rPr>
                <w:position w:val="-8"/>
                <w:sz w:val="24"/>
                <w:lang w:val="uk-UA"/>
              </w:rPr>
              <w:object w:dxaOrig="720" w:dyaOrig="320" w14:anchorId="6028CE7A">
                <v:shape id="_x0000_i1135" type="#_x0000_t75" style="width:36pt;height:15.5pt" o:ole="" fillcolor="window">
                  <v:imagedata r:id="rId216" o:title=""/>
                </v:shape>
                <o:OLEObject Type="Embed" ProgID="Equation.DSMT4" ShapeID="_x0000_i1135" DrawAspect="Content" ObjectID="_1838151105" r:id="rId217"/>
              </w:object>
            </w:r>
          </w:p>
        </w:tc>
        <w:tc>
          <w:tcPr>
            <w:tcW w:w="4790" w:type="dxa"/>
          </w:tcPr>
          <w:p w14:paraId="6EB73F54" w14:textId="77777777" w:rsidR="00B45D21" w:rsidRPr="00927761" w:rsidRDefault="00B45D21" w:rsidP="00D40689">
            <w:pPr>
              <w:widowControl w:val="0"/>
              <w:jc w:val="right"/>
              <w:rPr>
                <w:sz w:val="24"/>
                <w:lang w:val="uk-UA"/>
              </w:rPr>
            </w:pPr>
          </w:p>
          <w:p w14:paraId="07056F9B" w14:textId="77777777" w:rsidR="00B45D21" w:rsidRPr="00927761" w:rsidRDefault="00B45D21" w:rsidP="00D40689">
            <w:pPr>
              <w:widowControl w:val="0"/>
              <w:jc w:val="right"/>
              <w:rPr>
                <w:sz w:val="24"/>
                <w:lang w:val="uk-UA"/>
              </w:rPr>
            </w:pPr>
          </w:p>
          <w:p w14:paraId="76974AF9" w14:textId="77777777" w:rsidR="00B45D21" w:rsidRPr="00927761" w:rsidRDefault="00B45D21" w:rsidP="00D40689">
            <w:pPr>
              <w:widowControl w:val="0"/>
              <w:jc w:val="right"/>
              <w:rPr>
                <w:sz w:val="24"/>
                <w:lang w:val="uk-UA"/>
              </w:rPr>
            </w:pPr>
            <w:r w:rsidRPr="00927761">
              <w:rPr>
                <w:position w:val="-10"/>
                <w:sz w:val="24"/>
                <w:lang w:val="uk-UA"/>
              </w:rPr>
              <w:object w:dxaOrig="820" w:dyaOrig="340" w14:anchorId="1886154F">
                <v:shape id="_x0000_i1136" type="#_x0000_t75" style="width:41.5pt;height:17.5pt" o:ole="">
                  <v:imagedata r:id="rId218" o:title=""/>
                </v:shape>
                <o:OLEObject Type="Embed" ProgID="Equation.DSMT4" ShapeID="_x0000_i1136" DrawAspect="Content" ObjectID="_1838151106" r:id="rId219"/>
              </w:object>
            </w:r>
            <w:r w:rsidR="00F61511" w:rsidRPr="00927761">
              <w:rPr>
                <w:sz w:val="24"/>
                <w:lang w:val="uk-UA"/>
              </w:rPr>
              <w:t xml:space="preserve">                     (</w:t>
            </w:r>
            <w:r w:rsidR="00DE0554" w:rsidRPr="00927761">
              <w:rPr>
                <w:sz w:val="24"/>
                <w:lang w:val="uk-UA"/>
              </w:rPr>
              <w:t>8</w:t>
            </w:r>
            <w:r w:rsidRPr="00927761">
              <w:rPr>
                <w:sz w:val="24"/>
                <w:lang w:val="uk-UA"/>
              </w:rPr>
              <w:t>.23)</w:t>
            </w:r>
          </w:p>
          <w:p w14:paraId="25241F1B" w14:textId="77777777" w:rsidR="00790A0C" w:rsidRPr="00927761" w:rsidRDefault="00790A0C" w:rsidP="00D40689">
            <w:pPr>
              <w:widowControl w:val="0"/>
              <w:jc w:val="right"/>
              <w:rPr>
                <w:sz w:val="24"/>
                <w:lang w:val="uk-UA"/>
              </w:rPr>
            </w:pPr>
          </w:p>
        </w:tc>
      </w:tr>
      <w:tr w:rsidR="00B45D21" w:rsidRPr="00927761" w14:paraId="467D4366" w14:textId="77777777" w:rsidTr="00FD44C0">
        <w:trPr>
          <w:cantSplit/>
          <w:trHeight w:val="147"/>
        </w:trPr>
        <w:tc>
          <w:tcPr>
            <w:tcW w:w="3584" w:type="dxa"/>
            <w:vMerge/>
          </w:tcPr>
          <w:p w14:paraId="63F9E2D7" w14:textId="77777777" w:rsidR="00B45D21" w:rsidRPr="00927761" w:rsidRDefault="00B45D21">
            <w:pPr>
              <w:widowControl w:val="0"/>
              <w:rPr>
                <w:sz w:val="24"/>
                <w:lang w:val="uk-UA"/>
              </w:rPr>
            </w:pPr>
          </w:p>
        </w:tc>
        <w:tc>
          <w:tcPr>
            <w:tcW w:w="1338" w:type="dxa"/>
            <w:vAlign w:val="center"/>
          </w:tcPr>
          <w:p w14:paraId="04804FEA" w14:textId="77777777" w:rsidR="00B45D21" w:rsidRPr="00927761" w:rsidRDefault="00B45D21" w:rsidP="006B3760">
            <w:pPr>
              <w:widowControl w:val="0"/>
              <w:jc w:val="center"/>
              <w:rPr>
                <w:sz w:val="24"/>
                <w:lang w:val="uk-UA"/>
              </w:rPr>
            </w:pPr>
            <w:r w:rsidRPr="00927761">
              <w:rPr>
                <w:position w:val="-8"/>
                <w:sz w:val="24"/>
                <w:lang w:val="uk-UA"/>
              </w:rPr>
              <w:object w:dxaOrig="720" w:dyaOrig="320" w14:anchorId="6AEC3C42">
                <v:shape id="_x0000_i1137" type="#_x0000_t75" style="width:36pt;height:15.5pt" o:ole="">
                  <v:imagedata r:id="rId220" o:title=""/>
                </v:shape>
                <o:OLEObject Type="Embed" ProgID="Equation.DSMT4" ShapeID="_x0000_i1137" DrawAspect="Content" ObjectID="_1838151107" r:id="rId221"/>
              </w:object>
            </w:r>
          </w:p>
        </w:tc>
        <w:tc>
          <w:tcPr>
            <w:tcW w:w="4790" w:type="dxa"/>
          </w:tcPr>
          <w:p w14:paraId="49867682" w14:textId="77777777" w:rsidR="00B45D21" w:rsidRPr="00927761" w:rsidRDefault="00B45D21" w:rsidP="00DE0554">
            <w:pPr>
              <w:widowControl w:val="0"/>
              <w:jc w:val="right"/>
              <w:rPr>
                <w:sz w:val="24"/>
                <w:lang w:val="uk-UA"/>
              </w:rPr>
            </w:pPr>
            <w:r w:rsidRPr="00927761">
              <w:rPr>
                <w:position w:val="-30"/>
                <w:sz w:val="24"/>
                <w:lang w:val="uk-UA"/>
              </w:rPr>
              <w:object w:dxaOrig="1760" w:dyaOrig="720" w14:anchorId="03D0918A">
                <v:shape id="_x0000_i1138" type="#_x0000_t75" style="width:87.5pt;height:36pt" o:ole="">
                  <v:imagedata r:id="rId222" o:title=""/>
                </v:shape>
                <o:OLEObject Type="Embed" ProgID="Equation.DSMT4" ShapeID="_x0000_i1138" DrawAspect="Content" ObjectID="_1838151108" r:id="rId223"/>
              </w:object>
            </w:r>
            <w:r w:rsidR="00F61511" w:rsidRPr="00927761">
              <w:rPr>
                <w:sz w:val="24"/>
                <w:lang w:val="uk-UA"/>
              </w:rPr>
              <w:t xml:space="preserve">            (</w:t>
            </w:r>
            <w:r w:rsidR="00DE0554" w:rsidRPr="00927761">
              <w:rPr>
                <w:sz w:val="24"/>
                <w:lang w:val="uk-UA"/>
              </w:rPr>
              <w:t>8</w:t>
            </w:r>
            <w:r w:rsidRPr="00927761">
              <w:rPr>
                <w:sz w:val="24"/>
                <w:lang w:val="uk-UA"/>
              </w:rPr>
              <w:t>.24)</w:t>
            </w:r>
          </w:p>
        </w:tc>
      </w:tr>
      <w:tr w:rsidR="00E16E4E" w:rsidRPr="00927761" w14:paraId="3E6D7117" w14:textId="77777777" w:rsidTr="00FD44C0">
        <w:trPr>
          <w:cantSplit/>
          <w:trHeight w:val="147"/>
        </w:trPr>
        <w:tc>
          <w:tcPr>
            <w:tcW w:w="3584" w:type="dxa"/>
          </w:tcPr>
          <w:p w14:paraId="4E8F88A7" w14:textId="77777777" w:rsidR="00E16E4E" w:rsidRPr="00927761" w:rsidRDefault="00DB4755">
            <w:pPr>
              <w:widowControl w:val="0"/>
              <w:jc w:val="center"/>
              <w:rPr>
                <w:sz w:val="24"/>
                <w:lang w:val="uk-UA"/>
              </w:rPr>
            </w:pPr>
            <w:r w:rsidRPr="00927761">
              <w:rPr>
                <w:sz w:val="24"/>
                <w:lang w:val="uk-UA"/>
              </w:rPr>
              <w:object w:dxaOrig="3765" w:dyaOrig="2205" w14:anchorId="736BFB6D">
                <v:shape id="_x0000_i1139" type="#_x0000_t75" style="width:135pt;height:80.5pt" o:ole="" fillcolor="window">
                  <v:imagedata r:id="rId224" o:title=""/>
                </v:shape>
                <o:OLEObject Type="Embed" ProgID="PBrush" ShapeID="_x0000_i1139" DrawAspect="Content" ObjectID="_1838151109" r:id="rId225"/>
              </w:object>
            </w:r>
          </w:p>
        </w:tc>
        <w:tc>
          <w:tcPr>
            <w:tcW w:w="1338" w:type="dxa"/>
            <w:vAlign w:val="center"/>
          </w:tcPr>
          <w:p w14:paraId="737A5E62" w14:textId="77777777" w:rsidR="00E16E4E" w:rsidRPr="00927761" w:rsidRDefault="00E16E4E" w:rsidP="006B3760">
            <w:pPr>
              <w:widowControl w:val="0"/>
              <w:jc w:val="center"/>
              <w:rPr>
                <w:sz w:val="24"/>
                <w:lang w:val="uk-UA"/>
              </w:rPr>
            </w:pPr>
            <w:r w:rsidRPr="00927761">
              <w:rPr>
                <w:position w:val="-8"/>
                <w:sz w:val="24"/>
                <w:lang w:val="uk-UA"/>
              </w:rPr>
              <w:object w:dxaOrig="1020" w:dyaOrig="340" w14:anchorId="10996974">
                <v:shape id="_x0000_i1140" type="#_x0000_t75" style="width:51pt;height:17.5pt" o:ole="" fillcolor="window">
                  <v:imagedata r:id="rId226" o:title=""/>
                </v:shape>
                <o:OLEObject Type="Embed" ProgID="Equation.DSMT4" ShapeID="_x0000_i1140" DrawAspect="Content" ObjectID="_1838151110" r:id="rId227"/>
              </w:object>
            </w:r>
          </w:p>
        </w:tc>
        <w:tc>
          <w:tcPr>
            <w:tcW w:w="4790" w:type="dxa"/>
          </w:tcPr>
          <w:p w14:paraId="3883CF23" w14:textId="77777777" w:rsidR="00E16E4E" w:rsidRPr="00927761" w:rsidRDefault="00E16E4E">
            <w:pPr>
              <w:widowControl w:val="0"/>
              <w:jc w:val="right"/>
              <w:rPr>
                <w:sz w:val="24"/>
                <w:lang w:val="uk-UA"/>
              </w:rPr>
            </w:pPr>
          </w:p>
          <w:p w14:paraId="33AE3D2B" w14:textId="77777777" w:rsidR="00E16E4E" w:rsidRPr="00927761" w:rsidRDefault="00E16E4E" w:rsidP="00DE0554">
            <w:pPr>
              <w:widowControl w:val="0"/>
              <w:jc w:val="right"/>
              <w:rPr>
                <w:sz w:val="24"/>
                <w:lang w:val="uk-UA"/>
              </w:rPr>
            </w:pPr>
            <w:r w:rsidRPr="00927761">
              <w:rPr>
                <w:position w:val="-34"/>
                <w:sz w:val="24"/>
                <w:lang w:val="uk-UA"/>
              </w:rPr>
              <w:object w:dxaOrig="3480" w:dyaOrig="800" w14:anchorId="686F4D7F">
                <v:shape id="_x0000_i1141" type="#_x0000_t75" style="width:174pt;height:39.5pt" o:ole="" fillcolor="window">
                  <v:imagedata r:id="rId228" o:title=""/>
                </v:shape>
                <o:OLEObject Type="Embed" ProgID="Equation.DSMT4" ShapeID="_x0000_i1141" DrawAspect="Content" ObjectID="_1838151111" r:id="rId229"/>
              </w:object>
            </w:r>
            <w:r w:rsidR="00F61511" w:rsidRPr="00927761">
              <w:rPr>
                <w:sz w:val="24"/>
                <w:lang w:val="uk-UA"/>
              </w:rPr>
              <w:t>(</w:t>
            </w:r>
            <w:r w:rsidR="00DE0554" w:rsidRPr="00927761">
              <w:rPr>
                <w:sz w:val="24"/>
                <w:lang w:val="uk-UA"/>
              </w:rPr>
              <w:t>8</w:t>
            </w:r>
            <w:r w:rsidRPr="00927761">
              <w:rPr>
                <w:sz w:val="24"/>
                <w:lang w:val="uk-UA"/>
              </w:rPr>
              <w:t>.25)</w:t>
            </w:r>
          </w:p>
        </w:tc>
      </w:tr>
      <w:tr w:rsidR="00E16E4E" w:rsidRPr="00515B5D" w14:paraId="51060181" w14:textId="77777777" w:rsidTr="00FD44C0">
        <w:trPr>
          <w:cantSplit/>
          <w:trHeight w:val="147"/>
        </w:trPr>
        <w:tc>
          <w:tcPr>
            <w:tcW w:w="9712" w:type="dxa"/>
            <w:gridSpan w:val="3"/>
          </w:tcPr>
          <w:p w14:paraId="07984A5D" w14:textId="77777777" w:rsidR="00E16E4E" w:rsidRPr="00547207" w:rsidRDefault="00404123" w:rsidP="00CE68B5">
            <w:pPr>
              <w:pStyle w:val="af6"/>
              <w:widowControl w:val="0"/>
              <w:rPr>
                <w:rFonts w:ascii="Arial" w:hAnsi="Arial" w:cs="Arial"/>
                <w:sz w:val="20"/>
                <w:szCs w:val="20"/>
                <w:lang w:val="uk-UA"/>
              </w:rPr>
            </w:pPr>
            <w:r w:rsidRPr="00547207">
              <w:rPr>
                <w:rFonts w:ascii="Arial" w:hAnsi="Arial" w:cs="Arial"/>
                <w:sz w:val="20"/>
                <w:szCs w:val="20"/>
                <w:vertAlign w:val="superscript"/>
                <w:lang w:val="uk-UA"/>
              </w:rPr>
              <w:t xml:space="preserve">1) </w:t>
            </w:r>
            <w:r w:rsidR="00E16E4E" w:rsidRPr="00547207">
              <w:rPr>
                <w:rFonts w:ascii="Arial" w:hAnsi="Arial" w:cs="Arial"/>
                <w:position w:val="-6"/>
                <w:sz w:val="20"/>
                <w:szCs w:val="20"/>
                <w:lang w:val="uk-UA"/>
              </w:rPr>
              <w:object w:dxaOrig="200" w:dyaOrig="279" w14:anchorId="10FCF07C">
                <v:shape id="_x0000_i1142" type="#_x0000_t75" style="width:9.5pt;height:14.5pt" o:ole="" fillcolor="window">
                  <v:imagedata r:id="rId193" o:title=""/>
                </v:shape>
                <o:OLEObject Type="Embed" ProgID="Equation.DSMT4" ShapeID="_x0000_i1142" DrawAspect="Content" ObjectID="_1838151112" r:id="rId230"/>
              </w:object>
            </w:r>
            <w:r w:rsidR="00E16E4E" w:rsidRPr="00547207">
              <w:rPr>
                <w:rFonts w:ascii="Arial" w:hAnsi="Arial" w:cs="Arial"/>
                <w:sz w:val="20"/>
                <w:szCs w:val="20"/>
                <w:lang w:val="uk-UA"/>
              </w:rPr>
              <w:t>– умовна гнучкість стрижневого елемента, що приймається в розрахунку на загальну стійкість при центральному стиску.</w:t>
            </w:r>
          </w:p>
          <w:p w14:paraId="78697E70" w14:textId="77777777" w:rsidR="00E16E4E" w:rsidRPr="00547207" w:rsidRDefault="006D46DA" w:rsidP="00CE68B5">
            <w:pPr>
              <w:pStyle w:val="af8"/>
              <w:widowControl w:val="0"/>
              <w:rPr>
                <w:rFonts w:ascii="Arial" w:hAnsi="Arial" w:cs="Arial"/>
                <w:sz w:val="20"/>
                <w:szCs w:val="20"/>
                <w:lang w:val="uk-UA"/>
              </w:rPr>
            </w:pPr>
            <w:r w:rsidRPr="00547207">
              <w:rPr>
                <w:rFonts w:ascii="Arial" w:hAnsi="Arial" w:cs="Arial"/>
                <w:b/>
                <w:sz w:val="20"/>
                <w:szCs w:val="20"/>
                <w:lang w:val="uk-UA"/>
              </w:rPr>
              <w:t xml:space="preserve">Примітка </w:t>
            </w:r>
            <w:r w:rsidR="00E16E4E" w:rsidRPr="00547207">
              <w:rPr>
                <w:rFonts w:ascii="Arial" w:hAnsi="Arial" w:cs="Arial"/>
                <w:b/>
                <w:sz w:val="20"/>
                <w:szCs w:val="20"/>
                <w:lang w:val="uk-UA"/>
              </w:rPr>
              <w:t>1</w:t>
            </w:r>
            <w:r w:rsidR="00E16E4E" w:rsidRPr="00547207">
              <w:rPr>
                <w:rFonts w:ascii="Arial" w:hAnsi="Arial" w:cs="Arial"/>
                <w:sz w:val="20"/>
                <w:szCs w:val="20"/>
                <w:lang w:val="uk-UA"/>
              </w:rPr>
              <w:t xml:space="preserve">. У коробчастому перерізі значення граничної умовної гнучкості стінки </w:t>
            </w:r>
            <w:r w:rsidR="00683977" w:rsidRPr="00547207">
              <w:rPr>
                <w:rFonts w:ascii="Arial" w:hAnsi="Arial" w:cs="Arial"/>
                <w:position w:val="-10"/>
                <w:sz w:val="20"/>
                <w:szCs w:val="20"/>
                <w:lang w:val="uk-UA"/>
              </w:rPr>
              <w:object w:dxaOrig="300" w:dyaOrig="320" w14:anchorId="52A27560">
                <v:shape id="_x0000_i1143" type="#_x0000_t75" style="width:19pt;height:20.5pt" o:ole="" fillcolor="window">
                  <v:imagedata r:id="rId231" o:title=""/>
                </v:shape>
                <o:OLEObject Type="Embed" ProgID="Equation.DSMT4" ShapeID="_x0000_i1143" DrawAspect="Content" ObjectID="_1838151113" r:id="rId232"/>
              </w:object>
            </w:r>
            <w:r w:rsidR="00E16E4E" w:rsidRPr="00547207">
              <w:rPr>
                <w:rFonts w:ascii="Arial" w:hAnsi="Arial" w:cs="Arial"/>
                <w:sz w:val="20"/>
                <w:szCs w:val="20"/>
                <w:lang w:val="uk-UA"/>
              </w:rPr>
              <w:t xml:space="preserve"> визначається для пластинок, розміщених паралельно до площин, у якій перевіряється стійкість елемента в цілому.</w:t>
            </w:r>
          </w:p>
          <w:p w14:paraId="022498C9" w14:textId="77777777" w:rsidR="00E16E4E" w:rsidRPr="00927761" w:rsidRDefault="006D46DA" w:rsidP="00CE68B5">
            <w:pPr>
              <w:pStyle w:val="af8"/>
              <w:widowControl w:val="0"/>
              <w:rPr>
                <w:szCs w:val="18"/>
                <w:lang w:val="uk-UA"/>
              </w:rPr>
            </w:pPr>
            <w:r w:rsidRPr="00547207">
              <w:rPr>
                <w:rFonts w:ascii="Arial" w:hAnsi="Arial" w:cs="Arial"/>
                <w:b/>
                <w:sz w:val="20"/>
                <w:szCs w:val="20"/>
                <w:lang w:val="uk-UA"/>
              </w:rPr>
              <w:t>Примітка 2</w:t>
            </w:r>
            <w:r w:rsidR="00E16E4E" w:rsidRPr="00547207">
              <w:rPr>
                <w:rFonts w:ascii="Arial" w:hAnsi="Arial" w:cs="Arial"/>
                <w:sz w:val="20"/>
                <w:szCs w:val="20"/>
                <w:lang w:val="uk-UA"/>
              </w:rPr>
              <w:t xml:space="preserve">. У тавровому перерізі додатково повинна виконуватись умова </w:t>
            </w:r>
            <w:r w:rsidR="00E16E4E" w:rsidRPr="00547207">
              <w:rPr>
                <w:rFonts w:ascii="Arial" w:hAnsi="Arial" w:cs="Arial"/>
                <w:position w:val="-24"/>
                <w:sz w:val="20"/>
                <w:szCs w:val="20"/>
                <w:lang w:val="uk-UA"/>
              </w:rPr>
              <w:object w:dxaOrig="840" w:dyaOrig="540" w14:anchorId="3D7DC3C9">
                <v:shape id="_x0000_i1144" type="#_x0000_t75" style="width:42pt;height:27pt" o:ole="" fillcolor="window">
                  <v:imagedata r:id="rId233" o:title=""/>
                </v:shape>
                <o:OLEObject Type="Embed" ProgID="Equation.DSMT4" ShapeID="_x0000_i1144" DrawAspect="Content" ObjectID="_1838151114" r:id="rId234"/>
              </w:object>
            </w:r>
            <w:r w:rsidR="00E16E4E" w:rsidRPr="00547207">
              <w:rPr>
                <w:rFonts w:ascii="Arial" w:hAnsi="Arial" w:cs="Arial"/>
                <w:sz w:val="20"/>
                <w:szCs w:val="20"/>
                <w:lang w:val="uk-UA"/>
              </w:rPr>
              <w:t xml:space="preserve">. Окрім цього, при значеннях умовної гнучкості елемента </w:t>
            </w:r>
            <w:r w:rsidR="00E16E4E" w:rsidRPr="00547207">
              <w:rPr>
                <w:rFonts w:ascii="Arial" w:hAnsi="Arial" w:cs="Arial"/>
                <w:position w:val="-6"/>
                <w:sz w:val="20"/>
                <w:szCs w:val="20"/>
                <w:lang w:val="uk-UA"/>
              </w:rPr>
              <w:object w:dxaOrig="200" w:dyaOrig="279" w14:anchorId="1CCCBCAE">
                <v:shape id="_x0000_i1145" type="#_x0000_t75" style="width:9.5pt;height:14.5pt" o:ole="" fillcolor="window">
                  <v:imagedata r:id="rId235" o:title=""/>
                </v:shape>
                <o:OLEObject Type="Embed" ProgID="Equation.DSMT4" ShapeID="_x0000_i1145" DrawAspect="Content" ObjectID="_1838151115" r:id="rId236"/>
              </w:object>
            </w:r>
            <w:r w:rsidR="00E16E4E" w:rsidRPr="00547207">
              <w:rPr>
                <w:rFonts w:ascii="Arial" w:hAnsi="Arial" w:cs="Arial"/>
                <w:i/>
                <w:sz w:val="20"/>
                <w:szCs w:val="20"/>
                <w:lang w:val="uk-UA"/>
              </w:rPr>
              <w:t>&lt; </w:t>
            </w:r>
            <w:r w:rsidR="00E16E4E" w:rsidRPr="00547207">
              <w:rPr>
                <w:rFonts w:ascii="Arial" w:hAnsi="Arial" w:cs="Arial"/>
                <w:sz w:val="20"/>
                <w:szCs w:val="20"/>
                <w:lang w:val="uk-UA"/>
              </w:rPr>
              <w:t xml:space="preserve">0,8 або </w:t>
            </w:r>
            <w:r w:rsidR="00E16E4E" w:rsidRPr="00547207">
              <w:rPr>
                <w:rFonts w:ascii="Arial" w:hAnsi="Arial" w:cs="Arial"/>
                <w:position w:val="-6"/>
                <w:sz w:val="20"/>
                <w:szCs w:val="20"/>
                <w:lang w:val="uk-UA"/>
              </w:rPr>
              <w:object w:dxaOrig="200" w:dyaOrig="279" w14:anchorId="756F1DB3">
                <v:shape id="_x0000_i1146" type="#_x0000_t75" style="width:9.5pt;height:14.5pt" o:ole="" fillcolor="window">
                  <v:imagedata r:id="rId235" o:title=""/>
                </v:shape>
                <o:OLEObject Type="Embed" ProgID="Equation.DSMT4" ShapeID="_x0000_i1146" DrawAspect="Content" ObjectID="_1838151116" r:id="rId237"/>
              </w:object>
            </w:r>
            <w:r w:rsidR="00E16E4E" w:rsidRPr="00547207">
              <w:rPr>
                <w:rFonts w:ascii="Arial" w:hAnsi="Arial" w:cs="Arial"/>
                <w:i/>
                <w:sz w:val="20"/>
                <w:szCs w:val="20"/>
                <w:lang w:val="uk-UA"/>
              </w:rPr>
              <w:t> </w:t>
            </w:r>
            <w:r w:rsidR="00173E4D" w:rsidRPr="00547207">
              <w:rPr>
                <w:rFonts w:ascii="Arial" w:hAnsi="Arial" w:cs="Arial"/>
                <w:sz w:val="20"/>
                <w:szCs w:val="20"/>
                <w:lang w:val="uk-UA"/>
              </w:rPr>
              <w:t>&gt; 4,0 у формулі (</w:t>
            </w:r>
            <w:r w:rsidR="00DE0554" w:rsidRPr="00547207">
              <w:rPr>
                <w:rFonts w:ascii="Arial" w:hAnsi="Arial" w:cs="Arial"/>
                <w:sz w:val="20"/>
                <w:szCs w:val="20"/>
                <w:lang w:val="uk-UA"/>
              </w:rPr>
              <w:t>8</w:t>
            </w:r>
            <w:r w:rsidR="00E16E4E" w:rsidRPr="00547207">
              <w:rPr>
                <w:rFonts w:ascii="Arial" w:hAnsi="Arial" w:cs="Arial"/>
                <w:sz w:val="20"/>
                <w:szCs w:val="20"/>
                <w:lang w:val="uk-UA"/>
              </w:rPr>
              <w:t xml:space="preserve">.25) необхідно приймати відповідно </w:t>
            </w:r>
            <w:r w:rsidR="00E16E4E" w:rsidRPr="00547207">
              <w:rPr>
                <w:rFonts w:ascii="Arial" w:hAnsi="Arial" w:cs="Arial"/>
                <w:position w:val="-6"/>
                <w:sz w:val="20"/>
                <w:szCs w:val="20"/>
                <w:lang w:val="uk-UA"/>
              </w:rPr>
              <w:object w:dxaOrig="200" w:dyaOrig="279" w14:anchorId="42D34899">
                <v:shape id="_x0000_i1147" type="#_x0000_t75" style="width:9.5pt;height:14.5pt" o:ole="" fillcolor="window">
                  <v:imagedata r:id="rId235" o:title=""/>
                </v:shape>
                <o:OLEObject Type="Embed" ProgID="Equation.DSMT4" ShapeID="_x0000_i1147" DrawAspect="Content" ObjectID="_1838151117" r:id="rId238"/>
              </w:object>
            </w:r>
            <w:r w:rsidR="00E16E4E" w:rsidRPr="00547207">
              <w:rPr>
                <w:rFonts w:ascii="Arial" w:hAnsi="Arial" w:cs="Arial"/>
                <w:sz w:val="20"/>
                <w:szCs w:val="20"/>
                <w:lang w:val="uk-UA"/>
              </w:rPr>
              <w:t>=</w:t>
            </w:r>
            <w:r w:rsidR="00E16E4E" w:rsidRPr="00547207">
              <w:rPr>
                <w:rFonts w:ascii="Arial" w:hAnsi="Arial" w:cs="Arial"/>
                <w:i/>
                <w:sz w:val="20"/>
                <w:szCs w:val="20"/>
                <w:lang w:val="uk-UA"/>
              </w:rPr>
              <w:t> </w:t>
            </w:r>
            <w:r w:rsidR="00E16E4E" w:rsidRPr="00547207">
              <w:rPr>
                <w:rFonts w:ascii="Arial" w:hAnsi="Arial" w:cs="Arial"/>
                <w:sz w:val="20"/>
                <w:szCs w:val="20"/>
                <w:lang w:val="uk-UA"/>
              </w:rPr>
              <w:t xml:space="preserve">0,8 або </w:t>
            </w:r>
            <w:r w:rsidR="00E16E4E" w:rsidRPr="00547207">
              <w:rPr>
                <w:rFonts w:ascii="Arial" w:hAnsi="Arial" w:cs="Arial"/>
                <w:position w:val="-6"/>
                <w:sz w:val="20"/>
                <w:szCs w:val="20"/>
                <w:lang w:val="uk-UA"/>
              </w:rPr>
              <w:object w:dxaOrig="200" w:dyaOrig="279" w14:anchorId="3E94F710">
                <v:shape id="_x0000_i1148" type="#_x0000_t75" style="width:9.5pt;height:14.5pt" o:ole="" fillcolor="window">
                  <v:imagedata r:id="rId235" o:title=""/>
                </v:shape>
                <o:OLEObject Type="Embed" ProgID="Equation.DSMT4" ShapeID="_x0000_i1148" DrawAspect="Content" ObjectID="_1838151118" r:id="rId239"/>
              </w:object>
            </w:r>
            <w:r w:rsidR="00E16E4E" w:rsidRPr="00547207">
              <w:rPr>
                <w:rFonts w:ascii="Arial" w:hAnsi="Arial" w:cs="Arial"/>
                <w:i/>
                <w:sz w:val="20"/>
                <w:szCs w:val="20"/>
                <w:lang w:val="uk-UA"/>
              </w:rPr>
              <w:t> =</w:t>
            </w:r>
            <w:r w:rsidR="00E16E4E" w:rsidRPr="00547207">
              <w:rPr>
                <w:rFonts w:ascii="Arial" w:hAnsi="Arial" w:cs="Arial"/>
                <w:sz w:val="20"/>
                <w:szCs w:val="20"/>
                <w:lang w:val="uk-UA"/>
              </w:rPr>
              <w:t> 4,0</w:t>
            </w:r>
            <w:r w:rsidR="00CE68B5">
              <w:rPr>
                <w:rFonts w:ascii="Arial" w:hAnsi="Arial" w:cs="Arial"/>
                <w:sz w:val="20"/>
                <w:szCs w:val="20"/>
                <w:lang w:val="uk-UA"/>
              </w:rPr>
              <w:t xml:space="preserve">. </w:t>
            </w:r>
          </w:p>
        </w:tc>
      </w:tr>
    </w:tbl>
    <w:p w14:paraId="6E748B54" w14:textId="77777777" w:rsidR="00E16E4E" w:rsidRPr="00927761" w:rsidRDefault="00E16E4E">
      <w:pPr>
        <w:widowControl w:val="0"/>
        <w:ind w:firstLine="720"/>
        <w:jc w:val="both"/>
        <w:rPr>
          <w:sz w:val="22"/>
          <w:lang w:val="uk-UA"/>
        </w:rPr>
      </w:pPr>
    </w:p>
    <w:p w14:paraId="081201B7" w14:textId="77777777" w:rsidR="00E16E4E" w:rsidRPr="00CE68B5" w:rsidRDefault="00DE0554" w:rsidP="00FD44C0">
      <w:pPr>
        <w:pStyle w:val="afff1"/>
        <w:spacing w:line="288" w:lineRule="auto"/>
        <w:ind w:firstLine="567"/>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.3.3</w:t>
      </w:r>
      <w:r w:rsidR="00E16E4E" w:rsidRPr="00CE68B5">
        <w:rPr>
          <w:rFonts w:ascii="Arial" w:hAnsi="Arial" w:cs="Arial"/>
          <w:sz w:val="21"/>
          <w:szCs w:val="21"/>
        </w:rPr>
        <w:t xml:space="preserve">  Стінки центрально-стиснутих елементів суцільного перерізу (колон, </w:t>
      </w:r>
      <w:r w:rsidR="003E565D" w:rsidRPr="00CE68B5">
        <w:rPr>
          <w:rFonts w:ascii="Arial" w:hAnsi="Arial" w:cs="Arial"/>
          <w:sz w:val="21"/>
          <w:szCs w:val="21"/>
        </w:rPr>
        <w:t>стояків</w:t>
      </w:r>
      <w:r w:rsidR="00E16E4E" w:rsidRPr="00CE68B5">
        <w:rPr>
          <w:rFonts w:ascii="Arial" w:hAnsi="Arial" w:cs="Arial"/>
          <w:sz w:val="21"/>
          <w:szCs w:val="21"/>
        </w:rPr>
        <w:t>, опор тощо) при значеннях умовної гнучкості стінки</w:t>
      </w:r>
      <w:r w:rsidR="004F3C1D" w:rsidRPr="00CE68B5">
        <w:rPr>
          <w:rFonts w:ascii="Arial" w:hAnsi="Arial" w:cs="Arial"/>
          <w:sz w:val="21"/>
          <w:szCs w:val="21"/>
        </w:rPr>
        <w:t xml:space="preserve"> </w:t>
      </w:r>
      <w:r w:rsidR="003D6138" w:rsidRPr="00CE68B5">
        <w:rPr>
          <w:rFonts w:ascii="Arial" w:hAnsi="Arial" w:cs="Arial"/>
          <w:position w:val="-10"/>
          <w:sz w:val="21"/>
          <w:szCs w:val="21"/>
        </w:rPr>
        <w:object w:dxaOrig="800" w:dyaOrig="340" w14:anchorId="73D706B6">
          <v:shape id="_x0000_i1149" type="#_x0000_t75" style="width:46pt;height:20pt" o:ole="" fillcolor="window">
            <v:imagedata r:id="rId240" o:title=""/>
          </v:shape>
          <o:OLEObject Type="Embed" ProgID="Equation.DSMT4" ShapeID="_x0000_i1149" DrawAspect="Content" ObjectID="_1838151119" r:id="rId241"/>
        </w:object>
      </w:r>
      <w:r w:rsidR="00E16E4E" w:rsidRPr="00CE68B5">
        <w:rPr>
          <w:rFonts w:ascii="Arial" w:hAnsi="Arial" w:cs="Arial"/>
          <w:sz w:val="21"/>
          <w:szCs w:val="21"/>
        </w:rPr>
        <w:t>, як правило, слід укріплювати основними поперечними ребрами жорсткості з кроком від 2,5 </w:t>
      </w:r>
      <w:r w:rsidR="00E16E4E" w:rsidRPr="00CE68B5">
        <w:rPr>
          <w:rFonts w:ascii="Arial" w:hAnsi="Arial" w:cs="Arial"/>
          <w:i/>
          <w:sz w:val="21"/>
          <w:szCs w:val="21"/>
        </w:rPr>
        <w:t>h</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до 3,0 </w:t>
      </w:r>
      <w:r w:rsidR="00E16E4E" w:rsidRPr="00CE68B5">
        <w:rPr>
          <w:rFonts w:ascii="Arial" w:hAnsi="Arial" w:cs="Arial"/>
          <w:i/>
          <w:sz w:val="21"/>
          <w:szCs w:val="21"/>
        </w:rPr>
        <w:t>h</w:t>
      </w:r>
      <w:r w:rsidR="00E16E4E" w:rsidRPr="00CE68B5">
        <w:rPr>
          <w:rFonts w:ascii="Arial" w:hAnsi="Arial" w:cs="Arial"/>
          <w:i/>
          <w:sz w:val="21"/>
          <w:szCs w:val="21"/>
          <w:vertAlign w:val="subscript"/>
        </w:rPr>
        <w:t>ef</w:t>
      </w:r>
      <w:r w:rsidR="00E16E4E" w:rsidRPr="00CE68B5">
        <w:rPr>
          <w:rFonts w:ascii="Arial" w:hAnsi="Arial" w:cs="Arial"/>
          <w:sz w:val="21"/>
          <w:szCs w:val="21"/>
        </w:rPr>
        <w:t>; окрім цього, на кожному відправному елементі повинно бути не менше як два ребра жорсткості.</w:t>
      </w:r>
    </w:p>
    <w:p w14:paraId="35D8880C" w14:textId="77777777" w:rsidR="00E16E4E" w:rsidRPr="00CE68B5" w:rsidRDefault="00E16E4E" w:rsidP="00FD44C0">
      <w:pPr>
        <w:pStyle w:val="afff1"/>
        <w:spacing w:line="288" w:lineRule="auto"/>
        <w:ind w:firstLine="567"/>
        <w:rPr>
          <w:rFonts w:ascii="Arial" w:hAnsi="Arial" w:cs="Arial"/>
          <w:sz w:val="21"/>
          <w:szCs w:val="21"/>
        </w:rPr>
      </w:pPr>
      <w:r w:rsidRPr="00CE68B5">
        <w:rPr>
          <w:rFonts w:ascii="Arial" w:hAnsi="Arial" w:cs="Arial"/>
          <w:sz w:val="21"/>
          <w:szCs w:val="21"/>
        </w:rPr>
        <w:t xml:space="preserve">У суцільностінчастих гілках колон наскрізного перерізу ребра жорсткості допускається встановлювати лише у вузлах кріплення з’єднувальних </w:t>
      </w:r>
      <w:r w:rsidR="00E5681A" w:rsidRPr="00CE68B5">
        <w:rPr>
          <w:rFonts w:ascii="Arial" w:hAnsi="Arial" w:cs="Arial"/>
          <w:sz w:val="21"/>
          <w:szCs w:val="21"/>
        </w:rPr>
        <w:t>решіт</w:t>
      </w:r>
      <w:r w:rsidRPr="00CE68B5">
        <w:rPr>
          <w:rFonts w:ascii="Arial" w:hAnsi="Arial" w:cs="Arial"/>
          <w:sz w:val="21"/>
          <w:szCs w:val="21"/>
        </w:rPr>
        <w:t>ок (планок).</w:t>
      </w:r>
    </w:p>
    <w:p w14:paraId="4EE80189" w14:textId="64B97049" w:rsidR="00E16E4E" w:rsidRPr="00CE68B5" w:rsidRDefault="00E16E4E" w:rsidP="00FD44C0">
      <w:pPr>
        <w:pStyle w:val="afff1"/>
        <w:spacing w:line="288" w:lineRule="auto"/>
        <w:ind w:firstLine="567"/>
        <w:rPr>
          <w:rFonts w:ascii="Arial" w:hAnsi="Arial" w:cs="Arial"/>
          <w:sz w:val="21"/>
          <w:szCs w:val="21"/>
        </w:rPr>
      </w:pPr>
      <w:r w:rsidRPr="00CE68B5">
        <w:rPr>
          <w:rFonts w:ascii="Arial" w:hAnsi="Arial" w:cs="Arial"/>
          <w:sz w:val="21"/>
          <w:szCs w:val="21"/>
        </w:rPr>
        <w:t xml:space="preserve">У стінці, підкріпленій тільки основними поперечними ребрами жорсткості, ширина їх </w:t>
      </w:r>
      <w:r w:rsidR="00D2085C" w:rsidRPr="00CE68B5">
        <w:rPr>
          <w:rFonts w:ascii="Arial" w:hAnsi="Arial" w:cs="Arial"/>
          <w:sz w:val="21"/>
          <w:szCs w:val="21"/>
        </w:rPr>
        <w:t xml:space="preserve">виступної </w:t>
      </w:r>
      <w:r w:rsidRPr="00CE68B5">
        <w:rPr>
          <w:rFonts w:ascii="Arial" w:hAnsi="Arial" w:cs="Arial"/>
          <w:sz w:val="21"/>
          <w:szCs w:val="21"/>
        </w:rPr>
        <w:t xml:space="preserve">частини </w:t>
      </w:r>
      <w:r w:rsidRPr="00CE68B5">
        <w:rPr>
          <w:rFonts w:ascii="Arial" w:hAnsi="Arial" w:cs="Arial"/>
          <w:i/>
          <w:sz w:val="21"/>
          <w:szCs w:val="21"/>
        </w:rPr>
        <w:t>b</w:t>
      </w:r>
      <w:r w:rsidRPr="00CE68B5">
        <w:rPr>
          <w:rFonts w:ascii="Arial" w:hAnsi="Arial" w:cs="Arial"/>
          <w:i/>
          <w:sz w:val="21"/>
          <w:szCs w:val="21"/>
          <w:vertAlign w:val="subscript"/>
        </w:rPr>
        <w:t>r</w:t>
      </w:r>
      <w:r w:rsidRPr="00CE68B5">
        <w:rPr>
          <w:rFonts w:ascii="Arial" w:hAnsi="Arial" w:cs="Arial"/>
          <w:sz w:val="21"/>
          <w:szCs w:val="21"/>
        </w:rPr>
        <w:t xml:space="preserve"> повинна бути не менш</w:t>
      </w:r>
      <w:r w:rsidR="00536F9B" w:rsidRPr="00CE68B5">
        <w:rPr>
          <w:rFonts w:ascii="Arial" w:hAnsi="Arial" w:cs="Arial"/>
          <w:sz w:val="21"/>
          <w:szCs w:val="21"/>
        </w:rPr>
        <w:t>е</w:t>
      </w:r>
      <w:r w:rsidRPr="00CE68B5">
        <w:rPr>
          <w:rFonts w:ascii="Arial" w:hAnsi="Arial" w:cs="Arial"/>
          <w:sz w:val="21"/>
          <w:szCs w:val="21"/>
        </w:rPr>
        <w:t xml:space="preserve"> </w:t>
      </w:r>
      <w:r w:rsidR="004957B1" w:rsidRPr="00CE68B5">
        <w:rPr>
          <w:rFonts w:ascii="Arial" w:hAnsi="Arial" w:cs="Arial"/>
          <w:sz w:val="21"/>
          <w:szCs w:val="21"/>
        </w:rPr>
        <w:t>ніж</w:t>
      </w:r>
      <w:r w:rsidRPr="00CE68B5">
        <w:rPr>
          <w:rFonts w:ascii="Arial" w:hAnsi="Arial" w:cs="Arial"/>
          <w:sz w:val="21"/>
          <w:szCs w:val="21"/>
        </w:rPr>
        <w:t xml:space="preserve"> </w:t>
      </w:r>
      <w:r w:rsidRPr="00CE68B5">
        <w:rPr>
          <w:rFonts w:ascii="Arial" w:hAnsi="Arial" w:cs="Arial"/>
          <w:i/>
          <w:sz w:val="21"/>
          <w:szCs w:val="21"/>
        </w:rPr>
        <w:t>h</w:t>
      </w:r>
      <w:r w:rsidRPr="00CE68B5">
        <w:rPr>
          <w:rFonts w:ascii="Arial" w:hAnsi="Arial" w:cs="Arial"/>
          <w:i/>
          <w:sz w:val="21"/>
          <w:szCs w:val="21"/>
          <w:vertAlign w:val="subscript"/>
        </w:rPr>
        <w:t>ef</w:t>
      </w:r>
      <w:r w:rsidRPr="00CE68B5">
        <w:rPr>
          <w:rFonts w:ascii="Arial" w:hAnsi="Arial" w:cs="Arial"/>
          <w:sz w:val="21"/>
          <w:szCs w:val="21"/>
        </w:rPr>
        <w:t xml:space="preserve"> / 30 + 40 мм для парного </w:t>
      </w:r>
      <w:r w:rsidR="00BA6F9E" w:rsidRPr="00CE68B5">
        <w:rPr>
          <w:rFonts w:ascii="Arial" w:hAnsi="Arial" w:cs="Arial"/>
          <w:sz w:val="21"/>
          <w:szCs w:val="21"/>
        </w:rPr>
        <w:t>симетричного</w:t>
      </w:r>
      <w:r w:rsidRPr="00CE68B5">
        <w:rPr>
          <w:rFonts w:ascii="Arial" w:hAnsi="Arial" w:cs="Arial"/>
          <w:sz w:val="21"/>
          <w:szCs w:val="21"/>
        </w:rPr>
        <w:t xml:space="preserve"> ребра, і не менш</w:t>
      </w:r>
      <w:r w:rsidR="00536F9B" w:rsidRPr="00CE68B5">
        <w:rPr>
          <w:rFonts w:ascii="Arial" w:hAnsi="Arial" w:cs="Arial"/>
          <w:sz w:val="21"/>
          <w:szCs w:val="21"/>
        </w:rPr>
        <w:t>е</w:t>
      </w:r>
      <w:r w:rsidRPr="00CE68B5">
        <w:rPr>
          <w:rFonts w:ascii="Arial" w:hAnsi="Arial" w:cs="Arial"/>
          <w:sz w:val="21"/>
          <w:szCs w:val="21"/>
        </w:rPr>
        <w:t xml:space="preserve"> </w:t>
      </w:r>
      <w:r w:rsidR="004957B1" w:rsidRPr="00CE68B5">
        <w:rPr>
          <w:rFonts w:ascii="Arial" w:hAnsi="Arial" w:cs="Arial"/>
          <w:sz w:val="21"/>
          <w:szCs w:val="21"/>
        </w:rPr>
        <w:t>ніж</w:t>
      </w:r>
      <w:r w:rsidRPr="00CE68B5">
        <w:rPr>
          <w:rFonts w:ascii="Arial" w:hAnsi="Arial" w:cs="Arial"/>
          <w:sz w:val="21"/>
          <w:szCs w:val="21"/>
        </w:rPr>
        <w:t xml:space="preserve"> </w:t>
      </w:r>
      <w:r w:rsidRPr="00CE68B5">
        <w:rPr>
          <w:rFonts w:ascii="Arial" w:hAnsi="Arial" w:cs="Arial"/>
          <w:i/>
          <w:sz w:val="21"/>
          <w:szCs w:val="21"/>
        </w:rPr>
        <w:t>h</w:t>
      </w:r>
      <w:r w:rsidRPr="00CE68B5">
        <w:rPr>
          <w:rFonts w:ascii="Arial" w:hAnsi="Arial" w:cs="Arial"/>
          <w:i/>
          <w:sz w:val="21"/>
          <w:szCs w:val="21"/>
          <w:vertAlign w:val="subscript"/>
        </w:rPr>
        <w:t>ef</w:t>
      </w:r>
      <w:r w:rsidRPr="00CE68B5">
        <w:rPr>
          <w:rFonts w:ascii="Arial" w:hAnsi="Arial" w:cs="Arial"/>
          <w:sz w:val="21"/>
          <w:szCs w:val="21"/>
        </w:rPr>
        <w:t> / 20+</w:t>
      </w:r>
      <w:smartTag w:uri="urn:schemas-microsoft-com:office:smarttags" w:element="metricconverter">
        <w:smartTagPr>
          <w:attr w:name="ProductID" w:val="50 мм"/>
        </w:smartTagPr>
        <w:r w:rsidRPr="00CE68B5">
          <w:rPr>
            <w:rFonts w:ascii="Arial" w:hAnsi="Arial" w:cs="Arial"/>
            <w:sz w:val="21"/>
            <w:szCs w:val="21"/>
          </w:rPr>
          <w:t>50 мм</w:t>
        </w:r>
      </w:smartTag>
      <w:r w:rsidRPr="00CE68B5">
        <w:rPr>
          <w:rFonts w:ascii="Arial" w:hAnsi="Arial" w:cs="Arial"/>
          <w:sz w:val="21"/>
          <w:szCs w:val="21"/>
        </w:rPr>
        <w:t xml:space="preserve"> для одностороннього ребра; товщина ребра </w:t>
      </w:r>
      <w:r w:rsidRPr="00CE68B5">
        <w:rPr>
          <w:rFonts w:ascii="Arial" w:hAnsi="Arial" w:cs="Arial"/>
          <w:i/>
          <w:sz w:val="21"/>
          <w:szCs w:val="21"/>
        </w:rPr>
        <w:t>t</w:t>
      </w:r>
      <w:r w:rsidRPr="00CE68B5">
        <w:rPr>
          <w:rFonts w:ascii="Arial" w:hAnsi="Arial" w:cs="Arial"/>
          <w:i/>
          <w:sz w:val="21"/>
          <w:szCs w:val="21"/>
          <w:vertAlign w:val="subscript"/>
        </w:rPr>
        <w:t>r</w:t>
      </w:r>
      <w:r w:rsidRPr="00CE68B5">
        <w:rPr>
          <w:rFonts w:ascii="Arial" w:hAnsi="Arial" w:cs="Arial"/>
          <w:sz w:val="21"/>
          <w:szCs w:val="21"/>
        </w:rPr>
        <w:t xml:space="preserve"> повинна бути не менш</w:t>
      </w:r>
      <w:r w:rsidR="00536F9B" w:rsidRPr="00CE68B5">
        <w:rPr>
          <w:rFonts w:ascii="Arial" w:hAnsi="Arial" w:cs="Arial"/>
          <w:sz w:val="21"/>
          <w:szCs w:val="21"/>
        </w:rPr>
        <w:t>е</w:t>
      </w:r>
      <w:r w:rsidRPr="00CE68B5">
        <w:rPr>
          <w:rFonts w:ascii="Arial" w:hAnsi="Arial" w:cs="Arial"/>
          <w:sz w:val="21"/>
          <w:szCs w:val="21"/>
        </w:rPr>
        <w:t xml:space="preserve"> </w:t>
      </w:r>
      <w:r w:rsidR="001179CB">
        <w:rPr>
          <w:rFonts w:ascii="Arial" w:hAnsi="Arial" w:cs="Arial"/>
          <w:sz w:val="21"/>
          <w:szCs w:val="21"/>
        </w:rPr>
        <w:t xml:space="preserve">                 </w:t>
      </w:r>
      <w:r w:rsidR="004957B1" w:rsidRPr="00CE68B5">
        <w:rPr>
          <w:rFonts w:ascii="Arial" w:hAnsi="Arial" w:cs="Arial"/>
          <w:sz w:val="21"/>
          <w:szCs w:val="21"/>
        </w:rPr>
        <w:t>ніж</w:t>
      </w:r>
      <w:r w:rsidRPr="00CE68B5">
        <w:rPr>
          <w:rFonts w:ascii="Arial" w:hAnsi="Arial" w:cs="Arial"/>
          <w:sz w:val="21"/>
          <w:szCs w:val="21"/>
        </w:rPr>
        <w:t xml:space="preserve"> </w:t>
      </w:r>
      <w:r w:rsidR="006B3760" w:rsidRPr="00CE68B5">
        <w:rPr>
          <w:rFonts w:ascii="Arial" w:hAnsi="Arial" w:cs="Arial"/>
          <w:position w:val="-16"/>
          <w:sz w:val="21"/>
          <w:szCs w:val="21"/>
          <w:vertAlign w:val="subscript"/>
        </w:rPr>
        <w:object w:dxaOrig="1040" w:dyaOrig="420" w14:anchorId="1B297585">
          <v:shape id="_x0000_i1150" type="#_x0000_t75" style="width:63.5pt;height:25pt" o:ole="" fillcolor="window">
            <v:imagedata r:id="rId242" o:title=""/>
          </v:shape>
          <o:OLEObject Type="Embed" ProgID="Equation.DSMT4" ShapeID="_x0000_i1150" DrawAspect="Content" ObjectID="_1838151120" r:id="rId243"/>
        </w:object>
      </w:r>
      <w:r w:rsidRPr="00CE68B5">
        <w:rPr>
          <w:rFonts w:ascii="Arial" w:hAnsi="Arial" w:cs="Arial"/>
          <w:sz w:val="21"/>
          <w:szCs w:val="21"/>
        </w:rPr>
        <w:t>.</w:t>
      </w:r>
    </w:p>
    <w:p w14:paraId="358FC20E" w14:textId="77777777" w:rsidR="00E16E4E" w:rsidRPr="00CE68B5" w:rsidRDefault="00E16E4E" w:rsidP="00FD44C0">
      <w:pPr>
        <w:pStyle w:val="afff1"/>
        <w:spacing w:line="288" w:lineRule="auto"/>
        <w:ind w:firstLine="567"/>
        <w:rPr>
          <w:rFonts w:ascii="Arial" w:hAnsi="Arial" w:cs="Arial"/>
          <w:sz w:val="21"/>
          <w:szCs w:val="21"/>
        </w:rPr>
      </w:pPr>
      <w:r w:rsidRPr="00CE68B5">
        <w:rPr>
          <w:rFonts w:ascii="Arial" w:hAnsi="Arial" w:cs="Arial"/>
          <w:sz w:val="21"/>
          <w:szCs w:val="21"/>
        </w:rPr>
        <w:t xml:space="preserve">Стінки допускається підкріплювати односторонніми поперечними ребрами жорсткості, виконаними з одиночних кутиків, що приварюються до стінки по перу. Момент інерції такого ребра, який обчислюють відносно осі, що </w:t>
      </w:r>
      <w:r w:rsidR="004756E9" w:rsidRPr="00CE68B5">
        <w:rPr>
          <w:rFonts w:ascii="Arial" w:hAnsi="Arial" w:cs="Arial"/>
          <w:sz w:val="21"/>
          <w:szCs w:val="21"/>
        </w:rPr>
        <w:t xml:space="preserve">збігається </w:t>
      </w:r>
      <w:r w:rsidRPr="00CE68B5">
        <w:rPr>
          <w:rFonts w:ascii="Arial" w:hAnsi="Arial" w:cs="Arial"/>
          <w:sz w:val="21"/>
          <w:szCs w:val="21"/>
        </w:rPr>
        <w:t xml:space="preserve">з найближчою до ребра </w:t>
      </w:r>
      <w:r w:rsidR="00BA6F9E" w:rsidRPr="00CE68B5">
        <w:rPr>
          <w:rFonts w:ascii="Arial" w:hAnsi="Arial" w:cs="Arial"/>
          <w:sz w:val="21"/>
          <w:szCs w:val="21"/>
        </w:rPr>
        <w:t>гранню</w:t>
      </w:r>
      <w:r w:rsidRPr="00CE68B5">
        <w:rPr>
          <w:rFonts w:ascii="Arial" w:hAnsi="Arial" w:cs="Arial"/>
          <w:sz w:val="21"/>
          <w:szCs w:val="21"/>
        </w:rPr>
        <w:t xml:space="preserve"> стінки, повинен бути не меншим за момент інерції парного </w:t>
      </w:r>
      <w:r w:rsidR="00BA6F9E" w:rsidRPr="00CE68B5">
        <w:rPr>
          <w:rFonts w:ascii="Arial" w:hAnsi="Arial" w:cs="Arial"/>
          <w:sz w:val="21"/>
          <w:szCs w:val="21"/>
        </w:rPr>
        <w:t>симетричного</w:t>
      </w:r>
      <w:r w:rsidRPr="00CE68B5">
        <w:rPr>
          <w:rFonts w:ascii="Arial" w:hAnsi="Arial" w:cs="Arial"/>
          <w:sz w:val="21"/>
          <w:szCs w:val="21"/>
        </w:rPr>
        <w:t xml:space="preserve"> ребра.</w:t>
      </w:r>
    </w:p>
    <w:p w14:paraId="67147265" w14:textId="77777777" w:rsidR="00E16E4E" w:rsidRPr="00CE68B5" w:rsidRDefault="00DE0554" w:rsidP="00FD44C0">
      <w:pPr>
        <w:pStyle w:val="afff1"/>
        <w:spacing w:line="288" w:lineRule="auto"/>
        <w:ind w:firstLine="567"/>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.3.4</w:t>
      </w:r>
      <w:r w:rsidR="00E16E4E" w:rsidRPr="00CE68B5">
        <w:rPr>
          <w:rFonts w:ascii="Arial" w:hAnsi="Arial" w:cs="Arial"/>
          <w:sz w:val="21"/>
          <w:szCs w:val="21"/>
        </w:rPr>
        <w:t xml:space="preserve">  Для центрально-стиснутих елементів двотаврового перерізу з розрахунковою висотою стінки </w:t>
      </w:r>
      <w:r w:rsidR="00E16E4E" w:rsidRPr="00CE68B5">
        <w:rPr>
          <w:rFonts w:ascii="Arial" w:hAnsi="Arial" w:cs="Arial"/>
          <w:i/>
          <w:sz w:val="21"/>
          <w:szCs w:val="21"/>
        </w:rPr>
        <w:t>h</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у випадку її укріплення парним поздовжнім ребром жорсткості, що розміщене посередині висоти стінки і має момент інерції перерізу </w:t>
      </w:r>
      <w:r w:rsidR="00E16E4E" w:rsidRPr="00CE68B5">
        <w:rPr>
          <w:rFonts w:ascii="Arial" w:hAnsi="Arial" w:cs="Arial"/>
          <w:i/>
          <w:sz w:val="21"/>
          <w:szCs w:val="21"/>
        </w:rPr>
        <w:t>I</w:t>
      </w:r>
      <w:r w:rsidR="00E16E4E" w:rsidRPr="00CE68B5">
        <w:rPr>
          <w:rFonts w:ascii="Arial" w:hAnsi="Arial" w:cs="Arial"/>
          <w:i/>
          <w:sz w:val="21"/>
          <w:szCs w:val="21"/>
          <w:vertAlign w:val="subscript"/>
        </w:rPr>
        <w:t>r</w:t>
      </w:r>
      <w:r w:rsidR="00F14B1C" w:rsidRPr="00CE68B5">
        <w:rPr>
          <w:rFonts w:ascii="Arial" w:hAnsi="Arial" w:cs="Arial"/>
          <w:sz w:val="21"/>
          <w:szCs w:val="21"/>
          <w:vertAlign w:val="subscript"/>
        </w:rPr>
        <w:t>1</w:t>
      </w:r>
      <w:r w:rsidR="0015379C" w:rsidRPr="00CE68B5">
        <w:rPr>
          <w:rFonts w:ascii="Arial" w:hAnsi="Arial" w:cs="Arial"/>
          <w:i/>
          <w:sz w:val="21"/>
          <w:szCs w:val="21"/>
        </w:rPr>
        <w:t xml:space="preserve"> </w:t>
      </w:r>
      <w:r w:rsidR="00E16E4E" w:rsidRPr="00CE68B5">
        <w:rPr>
          <w:rFonts w:ascii="Arial" w:hAnsi="Arial" w:cs="Arial"/>
          <w:sz w:val="21"/>
          <w:szCs w:val="21"/>
        </w:rPr>
        <w:t xml:space="preserve">, при </w:t>
      </w:r>
      <w:r w:rsidR="00AA7BB6" w:rsidRPr="00CE68B5">
        <w:rPr>
          <w:rFonts w:ascii="Arial" w:hAnsi="Arial" w:cs="Arial"/>
          <w:position w:val="-30"/>
          <w:sz w:val="21"/>
          <w:szCs w:val="21"/>
        </w:rPr>
        <w:object w:dxaOrig="1020" w:dyaOrig="660" w14:anchorId="208E3D78">
          <v:shape id="_x0000_i1151" type="#_x0000_t75" style="width:61pt;height:39.5pt" o:ole="">
            <v:imagedata r:id="rId244" o:title=""/>
          </v:shape>
          <o:OLEObject Type="Embed" ProgID="Equation.DSMT4" ShapeID="_x0000_i1151" DrawAspect="Content" ObjectID="_1838151121" r:id="rId245"/>
        </w:object>
      </w:r>
      <w:r w:rsidR="00E16E4E" w:rsidRPr="00CE68B5">
        <w:rPr>
          <w:rFonts w:ascii="Arial" w:hAnsi="Arial" w:cs="Arial"/>
          <w:sz w:val="21"/>
          <w:szCs w:val="21"/>
        </w:rPr>
        <w:t xml:space="preserve"> значення граничної умовної гнучкості стінки </w:t>
      </w:r>
      <w:r w:rsidR="006B3760" w:rsidRPr="00CE68B5">
        <w:rPr>
          <w:rFonts w:ascii="Arial" w:hAnsi="Arial" w:cs="Arial"/>
          <w:position w:val="-10"/>
          <w:sz w:val="21"/>
          <w:szCs w:val="21"/>
        </w:rPr>
        <w:object w:dxaOrig="340" w:dyaOrig="340" w14:anchorId="0BD8E962">
          <v:shape id="_x0000_i1152" type="#_x0000_t75" style="width:21.5pt;height:21.5pt" o:ole="" fillcolor="window">
            <v:imagedata r:id="rId246" o:title=""/>
          </v:shape>
          <o:OLEObject Type="Embed" ProgID="Equation.DSMT4" ShapeID="_x0000_i1152" DrawAspect="Content" ObjectID="_1838151122" r:id="rId247"/>
        </w:object>
      </w:r>
      <w:r w:rsidR="00E16E4E" w:rsidRPr="00CE68B5">
        <w:rPr>
          <w:rFonts w:ascii="Arial" w:hAnsi="Arial" w:cs="Arial"/>
          <w:sz w:val="21"/>
          <w:szCs w:val="21"/>
        </w:rPr>
        <w:t>, встановлене відповідно до</w:t>
      </w:r>
      <w:r w:rsidR="00AE1E47" w:rsidRPr="00CE68B5">
        <w:rPr>
          <w:rFonts w:ascii="Arial" w:hAnsi="Arial" w:cs="Arial"/>
          <w:sz w:val="21"/>
          <w:szCs w:val="21"/>
        </w:rPr>
        <w:t xml:space="preserve"> таблиці</w:t>
      </w:r>
      <w:r w:rsidR="00E16E4E" w:rsidRPr="00CE68B5">
        <w:rPr>
          <w:rFonts w:ascii="Arial" w:hAnsi="Arial" w:cs="Arial"/>
          <w:sz w:val="21"/>
          <w:szCs w:val="21"/>
        </w:rPr>
        <w:t xml:space="preserve"> </w:t>
      </w:r>
      <w:r w:rsidRPr="00CE68B5">
        <w:rPr>
          <w:rFonts w:ascii="Arial" w:hAnsi="Arial" w:cs="Arial"/>
          <w:sz w:val="21"/>
          <w:szCs w:val="21"/>
        </w:rPr>
        <w:t>8</w:t>
      </w:r>
      <w:r w:rsidR="00E16E4E" w:rsidRPr="00CE68B5">
        <w:rPr>
          <w:rFonts w:ascii="Arial" w:hAnsi="Arial" w:cs="Arial"/>
          <w:sz w:val="21"/>
          <w:szCs w:val="21"/>
        </w:rPr>
        <w:t>.</w:t>
      </w:r>
      <w:r w:rsidR="00AE1E47" w:rsidRPr="00CE68B5">
        <w:rPr>
          <w:rFonts w:ascii="Arial" w:hAnsi="Arial" w:cs="Arial"/>
          <w:sz w:val="21"/>
          <w:szCs w:val="21"/>
        </w:rPr>
        <w:t>3</w:t>
      </w:r>
      <w:r w:rsidR="00E16E4E" w:rsidRPr="00CE68B5">
        <w:rPr>
          <w:rFonts w:ascii="Arial" w:hAnsi="Arial" w:cs="Arial"/>
          <w:sz w:val="21"/>
          <w:szCs w:val="21"/>
        </w:rPr>
        <w:t xml:space="preserve">, необхідно множити на коефіцієнт </w:t>
      </w:r>
      <w:r w:rsidR="00C9227F" w:rsidRPr="00CE68B5">
        <w:rPr>
          <w:rFonts w:ascii="Arial" w:hAnsi="Arial" w:cs="Arial"/>
          <w:position w:val="-10"/>
          <w:sz w:val="21"/>
          <w:szCs w:val="21"/>
        </w:rPr>
        <w:object w:dxaOrig="360" w:dyaOrig="320" w14:anchorId="1B7DFE57">
          <v:shape id="_x0000_i1153" type="#_x0000_t75" style="width:23pt;height:20.5pt" o:ole="">
            <v:imagedata r:id="rId248" o:title=""/>
          </v:shape>
          <o:OLEObject Type="Embed" ProgID="Equation.DSMT4" ShapeID="_x0000_i1153" DrawAspect="Content" ObjectID="_1838151123" r:id="rId249"/>
        </w:object>
      </w:r>
      <w:r w:rsidR="00E16E4E" w:rsidRPr="00CE68B5">
        <w:rPr>
          <w:rFonts w:ascii="Arial" w:hAnsi="Arial" w:cs="Arial"/>
          <w:sz w:val="21"/>
          <w:szCs w:val="21"/>
        </w:rPr>
        <w:t xml:space="preserve">, що </w:t>
      </w:r>
      <w:r w:rsidR="00E16E4E" w:rsidRPr="00CE68B5">
        <w:rPr>
          <w:rFonts w:ascii="Arial" w:hAnsi="Arial" w:cs="Arial"/>
          <w:sz w:val="21"/>
          <w:szCs w:val="21"/>
        </w:rPr>
        <w:lastRenderedPageBreak/>
        <w:t>визначається за формулою</w:t>
      </w:r>
      <w:r w:rsidR="009561FF" w:rsidRPr="00CE68B5">
        <w:rPr>
          <w:rFonts w:ascii="Arial" w:hAnsi="Arial" w:cs="Arial"/>
          <w:sz w:val="21"/>
          <w:szCs w:val="21"/>
        </w:rPr>
        <w:t>:</w:t>
      </w:r>
    </w:p>
    <w:p w14:paraId="16756855" w14:textId="77777777" w:rsidR="00E16E4E" w:rsidRPr="00CE68B5" w:rsidRDefault="00CE68B5" w:rsidP="00FD44C0">
      <w:pPr>
        <w:pStyle w:val="afff1"/>
        <w:spacing w:line="288" w:lineRule="auto"/>
        <w:ind w:firstLine="0"/>
        <w:jc w:val="right"/>
        <w:rPr>
          <w:rFonts w:ascii="Arial" w:hAnsi="Arial" w:cs="Arial"/>
          <w:sz w:val="21"/>
          <w:szCs w:val="21"/>
        </w:rPr>
      </w:pPr>
      <w:r>
        <w:rPr>
          <w:rFonts w:ascii="Arial" w:hAnsi="Arial" w:cs="Arial"/>
          <w:position w:val="-32"/>
          <w:sz w:val="21"/>
          <w:szCs w:val="21"/>
        </w:rPr>
        <w:t xml:space="preserve">                    </w:t>
      </w:r>
      <w:r w:rsidR="00FD2D4D" w:rsidRPr="00CE68B5">
        <w:rPr>
          <w:rFonts w:ascii="Arial" w:hAnsi="Arial" w:cs="Arial"/>
          <w:position w:val="-32"/>
          <w:sz w:val="21"/>
          <w:szCs w:val="21"/>
        </w:rPr>
        <w:object w:dxaOrig="3200" w:dyaOrig="760" w14:anchorId="4B9309C0">
          <v:shape id="_x0000_i1154" type="#_x0000_t75" style="width:185.5pt;height:44.5pt" o:ole="">
            <v:imagedata r:id="rId250" o:title=""/>
          </v:shape>
          <o:OLEObject Type="Embed" ProgID="Equation.DSMT4" ShapeID="_x0000_i1154" DrawAspect="Content" ObjectID="_1838151124" r:id="rId251"/>
        </w:object>
      </w:r>
      <w:r>
        <w:rPr>
          <w:rFonts w:ascii="Arial" w:hAnsi="Arial" w:cs="Arial"/>
          <w:sz w:val="21"/>
          <w:szCs w:val="21"/>
        </w:rPr>
        <w:t>.</w:t>
      </w:r>
      <w:r>
        <w:rPr>
          <w:rFonts w:ascii="Arial" w:hAnsi="Arial" w:cs="Arial"/>
          <w:sz w:val="21"/>
          <w:szCs w:val="21"/>
        </w:rPr>
        <w:tab/>
      </w:r>
      <w:r>
        <w:rPr>
          <w:rFonts w:ascii="Arial" w:hAnsi="Arial" w:cs="Arial"/>
          <w:sz w:val="21"/>
          <w:szCs w:val="21"/>
        </w:rPr>
        <w:tab/>
      </w:r>
      <w:r w:rsidR="00FD44C0">
        <w:rPr>
          <w:rFonts w:ascii="Arial" w:hAnsi="Arial" w:cs="Arial"/>
          <w:sz w:val="21"/>
          <w:szCs w:val="21"/>
        </w:rPr>
        <w:tab/>
      </w:r>
      <w:r w:rsidR="00FD44C0">
        <w:rPr>
          <w:rFonts w:ascii="Arial" w:hAnsi="Arial" w:cs="Arial"/>
          <w:sz w:val="21"/>
          <w:szCs w:val="21"/>
        </w:rPr>
        <w:tab/>
      </w:r>
      <w:r w:rsidR="00FD44C0">
        <w:rPr>
          <w:rFonts w:ascii="Arial" w:hAnsi="Arial" w:cs="Arial"/>
          <w:sz w:val="21"/>
          <w:szCs w:val="21"/>
        </w:rPr>
        <w:tab/>
      </w:r>
      <w:r>
        <w:rPr>
          <w:rFonts w:ascii="Arial" w:hAnsi="Arial" w:cs="Arial"/>
          <w:sz w:val="21"/>
          <w:szCs w:val="21"/>
        </w:rPr>
        <w:t xml:space="preserve">       </w:t>
      </w:r>
      <w:r w:rsidR="00E16E4E" w:rsidRPr="00CE68B5">
        <w:rPr>
          <w:rFonts w:ascii="Arial" w:hAnsi="Arial" w:cs="Arial"/>
          <w:sz w:val="21"/>
          <w:szCs w:val="21"/>
        </w:rPr>
        <w:t>(</w:t>
      </w:r>
      <w:r w:rsidR="00DE0554" w:rsidRPr="00CE68B5">
        <w:rPr>
          <w:rFonts w:ascii="Arial" w:hAnsi="Arial" w:cs="Arial"/>
          <w:sz w:val="21"/>
          <w:szCs w:val="21"/>
        </w:rPr>
        <w:t>8</w:t>
      </w:r>
      <w:r w:rsidR="00E16E4E" w:rsidRPr="00CE68B5">
        <w:rPr>
          <w:rFonts w:ascii="Arial" w:hAnsi="Arial" w:cs="Arial"/>
          <w:sz w:val="21"/>
          <w:szCs w:val="21"/>
        </w:rPr>
        <w:t>.26)</w:t>
      </w:r>
    </w:p>
    <w:p w14:paraId="31303DFA" w14:textId="77777777" w:rsidR="00E16E4E" w:rsidRPr="00CE68B5" w:rsidRDefault="00E16E4E" w:rsidP="00FD44C0">
      <w:pPr>
        <w:pStyle w:val="afff1"/>
        <w:spacing w:line="288" w:lineRule="auto"/>
        <w:rPr>
          <w:rFonts w:ascii="Arial" w:hAnsi="Arial" w:cs="Arial"/>
          <w:sz w:val="21"/>
          <w:szCs w:val="21"/>
        </w:rPr>
      </w:pPr>
      <w:r w:rsidRPr="00CE68B5">
        <w:rPr>
          <w:rFonts w:ascii="Arial" w:hAnsi="Arial" w:cs="Arial"/>
          <w:sz w:val="21"/>
          <w:szCs w:val="21"/>
        </w:rPr>
        <w:t xml:space="preserve">У разі розміщення ребра жорсткості лише з одного боку стінки його момент інерції слід обчислювати відносно осі, що </w:t>
      </w:r>
      <w:r w:rsidR="00E97287" w:rsidRPr="00CE68B5">
        <w:rPr>
          <w:rFonts w:ascii="Arial" w:hAnsi="Arial" w:cs="Arial"/>
          <w:sz w:val="21"/>
          <w:szCs w:val="21"/>
        </w:rPr>
        <w:t xml:space="preserve">збігається </w:t>
      </w:r>
      <w:r w:rsidRPr="00CE68B5">
        <w:rPr>
          <w:rFonts w:ascii="Arial" w:hAnsi="Arial" w:cs="Arial"/>
          <w:sz w:val="21"/>
          <w:szCs w:val="21"/>
        </w:rPr>
        <w:t xml:space="preserve">з найближчою </w:t>
      </w:r>
      <w:r w:rsidR="009D16BE" w:rsidRPr="00CE68B5">
        <w:rPr>
          <w:rFonts w:ascii="Arial" w:hAnsi="Arial" w:cs="Arial"/>
          <w:sz w:val="21"/>
          <w:szCs w:val="21"/>
        </w:rPr>
        <w:t>гранню</w:t>
      </w:r>
      <w:r w:rsidRPr="00CE68B5">
        <w:rPr>
          <w:rFonts w:ascii="Arial" w:hAnsi="Arial" w:cs="Arial"/>
          <w:sz w:val="21"/>
          <w:szCs w:val="21"/>
        </w:rPr>
        <w:t xml:space="preserve"> стінки.</w:t>
      </w:r>
    </w:p>
    <w:p w14:paraId="22C66308" w14:textId="77777777" w:rsidR="00E16E4E" w:rsidRPr="00CE68B5" w:rsidRDefault="00E16E4E" w:rsidP="00FD44C0">
      <w:pPr>
        <w:pStyle w:val="afff1"/>
        <w:spacing w:line="288" w:lineRule="auto"/>
        <w:rPr>
          <w:rFonts w:ascii="Arial" w:hAnsi="Arial" w:cs="Arial"/>
          <w:sz w:val="21"/>
          <w:szCs w:val="21"/>
        </w:rPr>
      </w:pPr>
      <w:r w:rsidRPr="00CE68B5">
        <w:rPr>
          <w:rFonts w:ascii="Arial" w:hAnsi="Arial" w:cs="Arial"/>
          <w:sz w:val="21"/>
          <w:szCs w:val="21"/>
        </w:rPr>
        <w:t xml:space="preserve">У разі виконання повздовжнього ребра у вигляді гофри стінки при обчисленні розрахункової висоти стінки </w:t>
      </w:r>
      <w:r w:rsidRPr="00CE68B5">
        <w:rPr>
          <w:rFonts w:ascii="Arial" w:hAnsi="Arial" w:cs="Arial"/>
          <w:i/>
          <w:sz w:val="21"/>
          <w:szCs w:val="21"/>
        </w:rPr>
        <w:t>h</w:t>
      </w:r>
      <w:r w:rsidRPr="00CE68B5">
        <w:rPr>
          <w:rFonts w:ascii="Arial" w:hAnsi="Arial" w:cs="Arial"/>
          <w:i/>
          <w:sz w:val="21"/>
          <w:szCs w:val="21"/>
          <w:vertAlign w:val="subscript"/>
        </w:rPr>
        <w:t>ef</w:t>
      </w:r>
      <w:r w:rsidRPr="00CE68B5">
        <w:rPr>
          <w:rFonts w:ascii="Arial" w:hAnsi="Arial" w:cs="Arial"/>
          <w:sz w:val="21"/>
          <w:szCs w:val="21"/>
        </w:rPr>
        <w:t xml:space="preserve"> </w:t>
      </w:r>
      <w:r w:rsidR="00295743" w:rsidRPr="00CE68B5">
        <w:rPr>
          <w:rFonts w:ascii="Arial" w:hAnsi="Arial" w:cs="Arial"/>
          <w:sz w:val="21"/>
          <w:szCs w:val="21"/>
        </w:rPr>
        <w:t xml:space="preserve"> </w:t>
      </w:r>
      <w:r w:rsidRPr="00CE68B5">
        <w:rPr>
          <w:rFonts w:ascii="Arial" w:hAnsi="Arial" w:cs="Arial"/>
          <w:sz w:val="21"/>
          <w:szCs w:val="21"/>
        </w:rPr>
        <w:t>слід враховувати розгорнуту довжину гофри.</w:t>
      </w:r>
    </w:p>
    <w:p w14:paraId="2FD20120" w14:textId="77777777" w:rsidR="00E16E4E" w:rsidRPr="00CE68B5" w:rsidRDefault="00E16E4E" w:rsidP="00FD44C0">
      <w:pPr>
        <w:pStyle w:val="afff1"/>
        <w:spacing w:line="288" w:lineRule="auto"/>
        <w:rPr>
          <w:rFonts w:ascii="Arial" w:hAnsi="Arial" w:cs="Arial"/>
          <w:sz w:val="21"/>
          <w:szCs w:val="21"/>
        </w:rPr>
      </w:pPr>
      <w:r w:rsidRPr="00CE68B5">
        <w:rPr>
          <w:rFonts w:ascii="Arial" w:hAnsi="Arial" w:cs="Arial"/>
          <w:sz w:val="21"/>
          <w:szCs w:val="21"/>
        </w:rPr>
        <w:t>До розрахункового перерізу елемента, який підкріплюється поздовжніми ребрами жорсткості, необхідно включати поперечний переріз цих ребер.</w:t>
      </w:r>
    </w:p>
    <w:p w14:paraId="2681EC96" w14:textId="77777777" w:rsidR="005A2489" w:rsidRPr="00CE68B5" w:rsidRDefault="00E16E4E" w:rsidP="00FD44C0">
      <w:pPr>
        <w:pStyle w:val="afff1"/>
        <w:spacing w:line="288" w:lineRule="auto"/>
        <w:rPr>
          <w:rFonts w:ascii="Arial" w:hAnsi="Arial" w:cs="Arial"/>
          <w:sz w:val="21"/>
          <w:szCs w:val="21"/>
        </w:rPr>
      </w:pPr>
      <w:r w:rsidRPr="00CE68B5">
        <w:rPr>
          <w:rFonts w:ascii="Arial" w:hAnsi="Arial" w:cs="Arial"/>
          <w:sz w:val="21"/>
          <w:szCs w:val="21"/>
        </w:rPr>
        <w:t xml:space="preserve">Мінімальні розміри </w:t>
      </w:r>
      <w:r w:rsidR="00D2085C" w:rsidRPr="00CE68B5">
        <w:rPr>
          <w:rFonts w:ascii="Arial" w:hAnsi="Arial" w:cs="Arial"/>
          <w:sz w:val="21"/>
          <w:szCs w:val="21"/>
        </w:rPr>
        <w:t xml:space="preserve">виступної </w:t>
      </w:r>
      <w:r w:rsidRPr="00CE68B5">
        <w:rPr>
          <w:rFonts w:ascii="Arial" w:hAnsi="Arial" w:cs="Arial"/>
          <w:sz w:val="21"/>
          <w:szCs w:val="21"/>
        </w:rPr>
        <w:t>частини поздовжніх ребер жорсткості необхідно приймати як для основних поперечних ребер жорсткості відповідно до вимог </w:t>
      </w:r>
      <w:r w:rsidR="00DE0554" w:rsidRPr="00CE68B5">
        <w:rPr>
          <w:rFonts w:ascii="Arial" w:hAnsi="Arial" w:cs="Arial"/>
          <w:sz w:val="21"/>
          <w:szCs w:val="21"/>
        </w:rPr>
        <w:t>8</w:t>
      </w:r>
      <w:r w:rsidRPr="00CE68B5">
        <w:rPr>
          <w:rFonts w:ascii="Arial" w:hAnsi="Arial" w:cs="Arial"/>
          <w:sz w:val="21"/>
          <w:szCs w:val="21"/>
        </w:rPr>
        <w:t>.</w:t>
      </w:r>
      <w:r w:rsidR="0015379C" w:rsidRPr="00CE68B5">
        <w:rPr>
          <w:rFonts w:ascii="Arial" w:hAnsi="Arial" w:cs="Arial"/>
          <w:sz w:val="21"/>
          <w:szCs w:val="21"/>
        </w:rPr>
        <w:t>3</w:t>
      </w:r>
      <w:r w:rsidRPr="00CE68B5">
        <w:rPr>
          <w:rFonts w:ascii="Arial" w:hAnsi="Arial" w:cs="Arial"/>
          <w:sz w:val="21"/>
          <w:szCs w:val="21"/>
        </w:rPr>
        <w:t>.3.</w:t>
      </w:r>
    </w:p>
    <w:p w14:paraId="615E06AA" w14:textId="77777777" w:rsidR="005A2489" w:rsidRPr="00CE68B5" w:rsidRDefault="00DE0554" w:rsidP="00FD44C0">
      <w:pPr>
        <w:pStyle w:val="afff1"/>
        <w:spacing w:line="288" w:lineRule="auto"/>
        <w:rPr>
          <w:rFonts w:ascii="Arial" w:hAnsi="Arial" w:cs="Arial"/>
          <w:color w:val="00B050"/>
          <w:sz w:val="21"/>
          <w:szCs w:val="21"/>
        </w:rPr>
      </w:pPr>
      <w:r w:rsidRPr="00CE68B5">
        <w:rPr>
          <w:rFonts w:ascii="Arial" w:hAnsi="Arial" w:cs="Arial"/>
          <w:b/>
          <w:sz w:val="21"/>
          <w:szCs w:val="21"/>
          <w:lang w:val="ru-RU"/>
        </w:rPr>
        <w:t>8</w:t>
      </w:r>
      <w:r w:rsidR="00E16E4E" w:rsidRPr="00CE68B5">
        <w:rPr>
          <w:rFonts w:ascii="Arial" w:hAnsi="Arial" w:cs="Arial"/>
          <w:b/>
          <w:sz w:val="21"/>
          <w:szCs w:val="21"/>
          <w:lang w:val="ru-RU"/>
        </w:rPr>
        <w:t>.3.5</w:t>
      </w:r>
      <w:r w:rsidR="00E16E4E" w:rsidRPr="00CE68B5">
        <w:rPr>
          <w:rFonts w:ascii="Arial" w:hAnsi="Arial" w:cs="Arial"/>
          <w:color w:val="00B050"/>
          <w:sz w:val="21"/>
          <w:szCs w:val="21"/>
        </w:rPr>
        <w:t>  </w:t>
      </w:r>
      <w:r w:rsidR="005A2489" w:rsidRPr="00CE68B5">
        <w:rPr>
          <w:rFonts w:ascii="Arial" w:hAnsi="Arial" w:cs="Arial"/>
          <w:color w:val="00B050"/>
          <w:sz w:val="21"/>
          <w:szCs w:val="21"/>
          <w:lang w:val="ru-RU"/>
        </w:rPr>
        <w:t xml:space="preserve">У випадку, коли фактична умовна гнучкість стінки </w:t>
      </w:r>
      <w:r w:rsidR="005A2489" w:rsidRPr="00CE68B5">
        <w:rPr>
          <w:rFonts w:ascii="Arial" w:hAnsi="Arial" w:cs="Arial"/>
          <w:color w:val="00B050"/>
          <w:position w:val="-12"/>
          <w:sz w:val="21"/>
          <w:szCs w:val="21"/>
        </w:rPr>
        <w:object w:dxaOrig="300" w:dyaOrig="380" w14:anchorId="62E9E2CA">
          <v:shape id="_x0000_i1155" type="#_x0000_t75" style="width:15pt;height:19pt" o:ole="">
            <v:imagedata r:id="rId252" o:title=""/>
          </v:shape>
          <o:OLEObject Type="Embed" ProgID="Equation.DSMT4" ShapeID="_x0000_i1155" DrawAspect="Content" ObjectID="_1838151125" r:id="rId253"/>
        </w:object>
      </w:r>
      <w:r w:rsidR="005A2489" w:rsidRPr="00CE68B5">
        <w:rPr>
          <w:rFonts w:ascii="Arial" w:hAnsi="Arial" w:cs="Arial"/>
          <w:color w:val="00B050"/>
          <w:sz w:val="21"/>
          <w:szCs w:val="21"/>
          <w:lang w:val="ru-RU"/>
        </w:rPr>
        <w:t xml:space="preserve"> перевищує граничну умовну гнучкість </w:t>
      </w:r>
      <w:r w:rsidR="005A2489" w:rsidRPr="00CE68B5">
        <w:rPr>
          <w:rFonts w:ascii="Arial" w:hAnsi="Arial" w:cs="Arial"/>
          <w:color w:val="00B050"/>
          <w:position w:val="-12"/>
          <w:sz w:val="21"/>
          <w:szCs w:val="21"/>
        </w:rPr>
        <w:object w:dxaOrig="360" w:dyaOrig="380" w14:anchorId="41AE49A2">
          <v:shape id="_x0000_i1156" type="#_x0000_t75" style="width:19pt;height:19pt" o:ole="">
            <v:imagedata r:id="rId254" o:title=""/>
          </v:shape>
          <o:OLEObject Type="Embed" ProgID="Equation.DSMT4" ShapeID="_x0000_i1156" DrawAspect="Content" ObjectID="_1838151126" r:id="rId255"/>
        </w:object>
      </w:r>
      <w:r w:rsidR="005A2489" w:rsidRPr="00CE68B5">
        <w:rPr>
          <w:rFonts w:ascii="Arial" w:hAnsi="Arial" w:cs="Arial"/>
          <w:color w:val="00B050"/>
          <w:sz w:val="21"/>
          <w:szCs w:val="21"/>
          <w:lang w:val="ru-RU"/>
        </w:rPr>
        <w:t>, обчислену за формулами (8.19)–(8.25) таблиці 8.3, допускається за одним із наступних підпунктів:</w:t>
      </w:r>
    </w:p>
    <w:p w14:paraId="6F328F3B" w14:textId="77777777" w:rsidR="005A2489" w:rsidRPr="00CE68B5" w:rsidRDefault="005A2489" w:rsidP="00FD44C0">
      <w:pPr>
        <w:spacing w:line="288" w:lineRule="auto"/>
        <w:ind w:firstLine="709"/>
        <w:jc w:val="both"/>
        <w:rPr>
          <w:rFonts w:ascii="Arial" w:hAnsi="Arial" w:cs="Arial"/>
          <w:color w:val="00B050"/>
          <w:sz w:val="21"/>
          <w:szCs w:val="21"/>
          <w:lang w:val="ru-RU"/>
        </w:rPr>
      </w:pPr>
      <w:r w:rsidRPr="00CE68B5">
        <w:rPr>
          <w:rFonts w:ascii="Arial" w:hAnsi="Arial" w:cs="Arial"/>
          <w:color w:val="00B050"/>
          <w:sz w:val="21"/>
          <w:szCs w:val="21"/>
          <w:lang w:val="ru-RU"/>
        </w:rPr>
        <w:t>а)</w:t>
      </w:r>
      <w:r w:rsidRPr="00CE68B5">
        <w:rPr>
          <w:rFonts w:ascii="Arial" w:hAnsi="Arial" w:cs="Arial"/>
          <w:color w:val="00B050"/>
          <w:sz w:val="21"/>
          <w:szCs w:val="21"/>
        </w:rPr>
        <w:t> </w:t>
      </w:r>
      <w:r w:rsidRPr="00CE68B5">
        <w:rPr>
          <w:rFonts w:ascii="Arial" w:hAnsi="Arial" w:cs="Arial"/>
          <w:color w:val="00B050"/>
          <w:sz w:val="21"/>
          <w:szCs w:val="21"/>
          <w:lang w:val="ru-RU"/>
        </w:rPr>
        <w:t xml:space="preserve">збільшувати значення </w:t>
      </w:r>
      <w:r w:rsidRPr="00CE68B5">
        <w:rPr>
          <w:rFonts w:ascii="Arial" w:hAnsi="Arial" w:cs="Arial"/>
          <w:color w:val="00B050"/>
          <w:position w:val="-12"/>
          <w:sz w:val="21"/>
          <w:szCs w:val="21"/>
        </w:rPr>
        <w:object w:dxaOrig="360" w:dyaOrig="380" w14:anchorId="564B950E">
          <v:shape id="_x0000_i1157" type="#_x0000_t75" style="width:19pt;height:19pt" o:ole="">
            <v:imagedata r:id="rId254" o:title=""/>
          </v:shape>
          <o:OLEObject Type="Embed" ProgID="Equation.DSMT4" ShapeID="_x0000_i1157" DrawAspect="Content" ObjectID="_1838151127" r:id="rId256"/>
        </w:object>
      </w:r>
      <w:r w:rsidRPr="00CE68B5">
        <w:rPr>
          <w:rFonts w:ascii="Arial" w:hAnsi="Arial" w:cs="Arial"/>
          <w:color w:val="00B050"/>
          <w:sz w:val="21"/>
          <w:szCs w:val="21"/>
          <w:lang w:val="ru-RU"/>
        </w:rPr>
        <w:t xml:space="preserve"> шляхом множення на коефіцієнт </w:t>
      </w:r>
      <w:r w:rsidRPr="00CE68B5">
        <w:rPr>
          <w:rFonts w:ascii="Arial" w:hAnsi="Arial" w:cs="Arial"/>
          <w:color w:val="00B050"/>
          <w:position w:val="-16"/>
          <w:sz w:val="21"/>
          <w:szCs w:val="21"/>
        </w:rPr>
        <w:object w:dxaOrig="1540" w:dyaOrig="440" w14:anchorId="2CA225AF">
          <v:shape id="_x0000_i1158" type="#_x0000_t75" style="width:77.5pt;height:21.5pt" o:ole="">
            <v:imagedata r:id="rId257" o:title=""/>
          </v:shape>
          <o:OLEObject Type="Embed" ProgID="Equation.DSMT4" ShapeID="_x0000_i1158" DrawAspect="Content" ObjectID="_1838151128" r:id="rId258"/>
        </w:object>
      </w:r>
      <w:r w:rsidRPr="00CE68B5">
        <w:rPr>
          <w:rFonts w:ascii="Arial" w:hAnsi="Arial" w:cs="Arial"/>
          <w:color w:val="00B050"/>
          <w:sz w:val="21"/>
          <w:szCs w:val="21"/>
          <w:lang w:val="ru-RU"/>
        </w:rPr>
        <w:t xml:space="preserve">, але не більше ніж у 1,25 рази, тут </w:t>
      </w:r>
      <w:r w:rsidRPr="00CE68B5">
        <w:rPr>
          <w:rFonts w:ascii="Arial" w:hAnsi="Arial" w:cs="Arial"/>
          <w:color w:val="00B050"/>
          <w:position w:val="-10"/>
          <w:sz w:val="21"/>
          <w:szCs w:val="21"/>
        </w:rPr>
        <w:object w:dxaOrig="220" w:dyaOrig="260" w14:anchorId="638C7E1E">
          <v:shape id="_x0000_i1159" type="#_x0000_t75" style="width:11pt;height:12.5pt" o:ole="">
            <v:imagedata r:id="rId259" o:title=""/>
          </v:shape>
          <o:OLEObject Type="Embed" ProgID="Equation.DSMT4" ShapeID="_x0000_i1159" DrawAspect="Content" ObjectID="_1838151129" r:id="rId260"/>
        </w:object>
      </w:r>
      <w:r w:rsidRPr="00CE68B5">
        <w:rPr>
          <w:rFonts w:ascii="Arial" w:hAnsi="Arial" w:cs="Arial"/>
          <w:color w:val="00B050"/>
          <w:sz w:val="21"/>
          <w:szCs w:val="21"/>
          <w:lang w:val="ru-RU"/>
        </w:rPr>
        <w:t xml:space="preserve"> – коефіцієнт, що приймається у розрахунку загальної стійкості;</w:t>
      </w:r>
    </w:p>
    <w:p w14:paraId="01ADC4B8" w14:textId="77777777" w:rsidR="004C6911" w:rsidRPr="00CE68B5" w:rsidRDefault="005A2489" w:rsidP="00FD44C0">
      <w:pPr>
        <w:pStyle w:val="afff1"/>
        <w:spacing w:line="288" w:lineRule="auto"/>
        <w:rPr>
          <w:rFonts w:ascii="Arial" w:hAnsi="Arial" w:cs="Arial"/>
          <w:color w:val="00B050"/>
          <w:sz w:val="21"/>
          <w:szCs w:val="21"/>
        </w:rPr>
      </w:pPr>
      <w:r w:rsidRPr="00CE68B5">
        <w:rPr>
          <w:rFonts w:ascii="Arial" w:hAnsi="Arial" w:cs="Arial"/>
          <w:color w:val="00B050"/>
          <w:sz w:val="21"/>
          <w:szCs w:val="21"/>
        </w:rPr>
        <w:t xml:space="preserve">б) виконувати перевірку загальної стійкості елемента за формулою (8.3) з урахуванням зменшеної розрахункової площі </w:t>
      </w:r>
      <w:r w:rsidRPr="00CE68B5">
        <w:rPr>
          <w:rFonts w:ascii="Arial" w:hAnsi="Arial" w:cs="Arial"/>
          <w:i/>
          <w:iCs/>
          <w:color w:val="00B050"/>
          <w:sz w:val="21"/>
          <w:szCs w:val="21"/>
        </w:rPr>
        <w:t>A</w:t>
      </w:r>
      <w:r w:rsidRPr="00CE68B5">
        <w:rPr>
          <w:rFonts w:ascii="Arial" w:hAnsi="Arial" w:cs="Arial"/>
          <w:color w:val="00B050"/>
          <w:sz w:val="21"/>
          <w:szCs w:val="21"/>
          <w:vertAlign w:val="subscript"/>
        </w:rPr>
        <w:t>d</w:t>
      </w:r>
      <w:r w:rsidRPr="00CE68B5">
        <w:rPr>
          <w:rFonts w:ascii="Arial" w:hAnsi="Arial" w:cs="Arial"/>
          <w:color w:val="00B050"/>
          <w:sz w:val="21"/>
          <w:szCs w:val="21"/>
        </w:rPr>
        <w:t xml:space="preserve">, обчисленої за додатком Л як для стиснутих елементів з гнучкою стінкою. </w:t>
      </w:r>
    </w:p>
    <w:p w14:paraId="02608B1C" w14:textId="16298CA6" w:rsidR="00E16E4E" w:rsidRPr="00AD07A5" w:rsidRDefault="00AD07A5" w:rsidP="00FD44C0">
      <w:pPr>
        <w:pStyle w:val="afff1"/>
        <w:spacing w:line="288" w:lineRule="auto"/>
        <w:rPr>
          <w:rFonts w:ascii="Arial" w:hAnsi="Arial" w:cs="Arial"/>
          <w:b/>
          <w:sz w:val="21"/>
          <w:szCs w:val="21"/>
        </w:rPr>
      </w:pPr>
      <w:r w:rsidRPr="005839B0">
        <w:rPr>
          <w:rFonts w:ascii="Arial" w:hAnsi="Arial" w:cs="Arial"/>
          <w:b/>
          <w:bCs w:val="0"/>
          <w:i/>
          <w:iCs/>
          <w:color w:val="00B050"/>
          <w:sz w:val="21"/>
          <w:szCs w:val="21"/>
        </w:rPr>
        <w:t>(</w:t>
      </w:r>
      <w:r w:rsidRPr="00AD07A5">
        <w:rPr>
          <w:rFonts w:ascii="Arial" w:hAnsi="Arial" w:cs="Arial"/>
          <w:b/>
          <w:bCs w:val="0"/>
          <w:i/>
          <w:iCs/>
          <w:color w:val="00B050"/>
          <w:sz w:val="21"/>
          <w:szCs w:val="21"/>
        </w:rPr>
        <w:t>Пункт 8.3.5 змінено, Зміна</w:t>
      </w:r>
      <w:r w:rsidR="004C6911" w:rsidRPr="00AD07A5">
        <w:rPr>
          <w:rFonts w:ascii="Arial" w:hAnsi="Arial" w:cs="Arial"/>
          <w:b/>
          <w:bCs w:val="0"/>
          <w:i/>
          <w:iCs/>
          <w:color w:val="00B050"/>
          <w:sz w:val="21"/>
          <w:szCs w:val="21"/>
        </w:rPr>
        <w:t xml:space="preserve"> № 1</w:t>
      </w:r>
      <w:r w:rsidRPr="00AD07A5">
        <w:rPr>
          <w:rFonts w:ascii="Arial" w:hAnsi="Arial" w:cs="Arial"/>
          <w:b/>
          <w:bCs w:val="0"/>
          <w:i/>
          <w:iCs/>
          <w:color w:val="00B050"/>
          <w:sz w:val="21"/>
          <w:szCs w:val="21"/>
        </w:rPr>
        <w:t>)</w:t>
      </w:r>
      <w:r w:rsidR="004C6911" w:rsidRPr="00AD07A5">
        <w:rPr>
          <w:rFonts w:ascii="Arial" w:hAnsi="Arial" w:cs="Arial"/>
          <w:b/>
          <w:bCs w:val="0"/>
          <w:i/>
          <w:iCs/>
          <w:color w:val="00B050"/>
          <w:sz w:val="21"/>
          <w:szCs w:val="21"/>
        </w:rPr>
        <w:t xml:space="preserve"> </w:t>
      </w:r>
    </w:p>
    <w:p w14:paraId="4CC5507E" w14:textId="77777777" w:rsidR="00E16E4E" w:rsidRPr="00CE68B5" w:rsidRDefault="00DE0554" w:rsidP="00FD44C0">
      <w:pPr>
        <w:pStyle w:val="afff1"/>
        <w:spacing w:line="288" w:lineRule="auto"/>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.3.6</w:t>
      </w:r>
      <w:r w:rsidR="00E16E4E" w:rsidRPr="00CE68B5">
        <w:rPr>
          <w:rFonts w:ascii="Arial" w:hAnsi="Arial" w:cs="Arial"/>
          <w:sz w:val="21"/>
          <w:szCs w:val="21"/>
        </w:rPr>
        <w:t xml:space="preserve">  При перевірці місцевої стійкості поясних листів (полиць) за розрахункову ширину звису </w:t>
      </w:r>
      <w:r w:rsidR="00E16E4E" w:rsidRPr="00CE68B5">
        <w:rPr>
          <w:rFonts w:ascii="Arial" w:hAnsi="Arial" w:cs="Arial"/>
          <w:i/>
          <w:sz w:val="21"/>
          <w:szCs w:val="21"/>
        </w:rPr>
        <w:t>b</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слід приймати відстань від краю полиці (рис</w:t>
      </w:r>
      <w:r w:rsidR="00D10DF0" w:rsidRPr="00CE68B5">
        <w:rPr>
          <w:rFonts w:ascii="Arial" w:hAnsi="Arial" w:cs="Arial"/>
          <w:sz w:val="21"/>
          <w:szCs w:val="21"/>
        </w:rPr>
        <w:t>унок</w:t>
      </w:r>
      <w:r w:rsidR="00E16E4E" w:rsidRPr="00CE68B5">
        <w:rPr>
          <w:rFonts w:ascii="Arial" w:hAnsi="Arial" w:cs="Arial"/>
          <w:sz w:val="21"/>
          <w:szCs w:val="21"/>
        </w:rPr>
        <w:t xml:space="preserve"> </w:t>
      </w:r>
      <w:r w:rsidRPr="00CE68B5">
        <w:rPr>
          <w:rFonts w:ascii="Arial" w:hAnsi="Arial" w:cs="Arial"/>
          <w:sz w:val="21"/>
          <w:szCs w:val="21"/>
        </w:rPr>
        <w:t>8</w:t>
      </w:r>
      <w:r w:rsidR="00E16E4E" w:rsidRPr="00CE68B5">
        <w:rPr>
          <w:rFonts w:ascii="Arial" w:hAnsi="Arial" w:cs="Arial"/>
          <w:sz w:val="21"/>
          <w:szCs w:val="21"/>
        </w:rPr>
        <w:t>.4)</w:t>
      </w:r>
      <w:r w:rsidR="00D10DF0" w:rsidRPr="00CE68B5">
        <w:rPr>
          <w:rFonts w:ascii="Arial" w:hAnsi="Arial" w:cs="Arial"/>
          <w:sz w:val="21"/>
          <w:szCs w:val="21"/>
        </w:rPr>
        <w:t xml:space="preserve"> до</w:t>
      </w:r>
      <w:r w:rsidR="00E16E4E" w:rsidRPr="00CE68B5">
        <w:rPr>
          <w:rFonts w:ascii="Arial" w:hAnsi="Arial" w:cs="Arial"/>
          <w:sz w:val="21"/>
          <w:szCs w:val="21"/>
        </w:rPr>
        <w:t>:</w:t>
      </w:r>
    </w:p>
    <w:p w14:paraId="48ADDFC3" w14:textId="21552A5A" w:rsidR="00E16E4E" w:rsidRPr="00CE68B5" w:rsidRDefault="00AD07A5" w:rsidP="001179CB">
      <w:pPr>
        <w:pStyle w:val="afff1"/>
        <w:spacing w:line="288" w:lineRule="auto"/>
        <w:rPr>
          <w:rFonts w:ascii="Arial" w:hAnsi="Arial" w:cs="Arial"/>
          <w:sz w:val="21"/>
          <w:szCs w:val="21"/>
        </w:rPr>
      </w:pPr>
      <w:r>
        <w:rPr>
          <w:rFonts w:ascii="Arial" w:hAnsi="Arial" w:cs="Arial"/>
          <w:sz w:val="21"/>
          <w:szCs w:val="21"/>
        </w:rPr>
        <w:t xml:space="preserve"> </w:t>
      </w:r>
      <w:r w:rsidR="00D10DF0" w:rsidRPr="00CE68B5">
        <w:rPr>
          <w:rFonts w:ascii="Arial" w:hAnsi="Arial" w:cs="Arial"/>
          <w:sz w:val="21"/>
          <w:szCs w:val="21"/>
        </w:rPr>
        <w:t>-</w:t>
      </w:r>
      <w:r>
        <w:rPr>
          <w:rFonts w:ascii="Arial" w:hAnsi="Arial" w:cs="Arial"/>
          <w:sz w:val="21"/>
          <w:szCs w:val="21"/>
        </w:rPr>
        <w:t xml:space="preserve"> </w:t>
      </w:r>
      <w:r w:rsidR="00E16E4E" w:rsidRPr="00CE68B5">
        <w:rPr>
          <w:rFonts w:ascii="Arial" w:hAnsi="Arial" w:cs="Arial"/>
          <w:sz w:val="21"/>
          <w:szCs w:val="21"/>
        </w:rPr>
        <w:t xml:space="preserve">найближчої грані стінки за вирахуванням катета поясного шва – у зварних елементах з </w:t>
      </w:r>
      <w:r w:rsidR="005F7899" w:rsidRPr="00CE68B5">
        <w:rPr>
          <w:rFonts w:ascii="Arial" w:hAnsi="Arial" w:cs="Arial"/>
          <w:sz w:val="21"/>
          <w:szCs w:val="21"/>
        </w:rPr>
        <w:t xml:space="preserve">поясними </w:t>
      </w:r>
      <w:r w:rsidR="00E73052" w:rsidRPr="00CE68B5">
        <w:rPr>
          <w:rFonts w:ascii="Arial" w:hAnsi="Arial" w:cs="Arial"/>
          <w:sz w:val="21"/>
          <w:szCs w:val="21"/>
        </w:rPr>
        <w:t>з</w:t>
      </w:r>
      <w:r w:rsidR="00E16E4E" w:rsidRPr="00CE68B5">
        <w:rPr>
          <w:rFonts w:ascii="Arial" w:hAnsi="Arial" w:cs="Arial"/>
          <w:sz w:val="21"/>
          <w:szCs w:val="21"/>
        </w:rPr>
        <w:t>’єднаннями на кутових зварних швах;</w:t>
      </w:r>
    </w:p>
    <w:p w14:paraId="516E26E9" w14:textId="0783CADB" w:rsidR="00E16E4E" w:rsidRPr="00CE68B5" w:rsidRDefault="00D10DF0" w:rsidP="00FD44C0">
      <w:pPr>
        <w:pStyle w:val="afff1"/>
        <w:spacing w:line="288" w:lineRule="auto"/>
        <w:rPr>
          <w:rFonts w:ascii="Arial" w:hAnsi="Arial" w:cs="Arial"/>
          <w:sz w:val="21"/>
          <w:szCs w:val="21"/>
        </w:rPr>
      </w:pPr>
      <w:r w:rsidRPr="00CE68B5">
        <w:rPr>
          <w:rFonts w:ascii="Arial" w:hAnsi="Arial" w:cs="Arial"/>
          <w:sz w:val="21"/>
          <w:szCs w:val="21"/>
        </w:rPr>
        <w:t>-</w:t>
      </w:r>
      <w:r w:rsidR="001179CB">
        <w:rPr>
          <w:rFonts w:ascii="Arial" w:hAnsi="Arial" w:cs="Arial"/>
          <w:sz w:val="21"/>
          <w:szCs w:val="21"/>
        </w:rPr>
        <w:t xml:space="preserve"> </w:t>
      </w:r>
      <w:r w:rsidR="00E16E4E" w:rsidRPr="00CE68B5">
        <w:rPr>
          <w:rFonts w:ascii="Arial" w:hAnsi="Arial" w:cs="Arial"/>
          <w:sz w:val="21"/>
          <w:szCs w:val="21"/>
        </w:rPr>
        <w:t xml:space="preserve">осі найближчого болта у поясі – в елементах з болтовими (фрикційними) </w:t>
      </w:r>
      <w:r w:rsidR="005F7899" w:rsidRPr="00CE68B5">
        <w:rPr>
          <w:rFonts w:ascii="Arial" w:hAnsi="Arial" w:cs="Arial"/>
          <w:sz w:val="21"/>
          <w:szCs w:val="21"/>
        </w:rPr>
        <w:t xml:space="preserve">поясними </w:t>
      </w:r>
      <w:r w:rsidR="00E73052" w:rsidRPr="00CE68B5">
        <w:rPr>
          <w:rFonts w:ascii="Arial" w:hAnsi="Arial" w:cs="Arial"/>
          <w:sz w:val="21"/>
          <w:szCs w:val="21"/>
        </w:rPr>
        <w:t>з</w:t>
      </w:r>
      <w:r w:rsidR="00E16E4E" w:rsidRPr="00CE68B5">
        <w:rPr>
          <w:rFonts w:ascii="Arial" w:hAnsi="Arial" w:cs="Arial"/>
          <w:sz w:val="21"/>
          <w:szCs w:val="21"/>
        </w:rPr>
        <w:t>’єднаннями;</w:t>
      </w:r>
    </w:p>
    <w:p w14:paraId="09D7A824" w14:textId="23CBE322" w:rsidR="00E16E4E" w:rsidRPr="00CE68B5" w:rsidRDefault="00D10DF0" w:rsidP="00FD44C0">
      <w:pPr>
        <w:pStyle w:val="afff1"/>
        <w:spacing w:line="288" w:lineRule="auto"/>
        <w:rPr>
          <w:rFonts w:ascii="Arial" w:hAnsi="Arial" w:cs="Arial"/>
          <w:sz w:val="21"/>
          <w:szCs w:val="21"/>
        </w:rPr>
      </w:pPr>
      <w:r w:rsidRPr="00CE68B5">
        <w:rPr>
          <w:rFonts w:ascii="Arial" w:hAnsi="Arial" w:cs="Arial"/>
          <w:sz w:val="21"/>
          <w:szCs w:val="21"/>
        </w:rPr>
        <w:t>-</w:t>
      </w:r>
      <w:r w:rsidR="001179CB">
        <w:rPr>
          <w:rFonts w:ascii="Arial" w:hAnsi="Arial" w:cs="Arial"/>
          <w:sz w:val="21"/>
          <w:szCs w:val="21"/>
        </w:rPr>
        <w:t xml:space="preserve"> </w:t>
      </w:r>
      <w:r w:rsidR="00E16E4E" w:rsidRPr="00CE68B5">
        <w:rPr>
          <w:rFonts w:ascii="Arial" w:hAnsi="Arial" w:cs="Arial"/>
          <w:sz w:val="21"/>
          <w:szCs w:val="21"/>
        </w:rPr>
        <w:t xml:space="preserve">найближчої грані стінки за вирахуванням радіуса </w:t>
      </w:r>
      <w:r w:rsidR="007C229B" w:rsidRPr="00CE68B5">
        <w:rPr>
          <w:rFonts w:ascii="Arial" w:hAnsi="Arial" w:cs="Arial"/>
          <w:sz w:val="21"/>
          <w:szCs w:val="21"/>
        </w:rPr>
        <w:t>сполучення</w:t>
      </w:r>
      <w:r w:rsidR="00E16E4E" w:rsidRPr="00CE68B5">
        <w:rPr>
          <w:rFonts w:ascii="Arial" w:hAnsi="Arial" w:cs="Arial"/>
          <w:sz w:val="21"/>
          <w:szCs w:val="21"/>
        </w:rPr>
        <w:t xml:space="preserve"> пол</w:t>
      </w:r>
      <w:r w:rsidR="00C02BB2" w:rsidRPr="00CE68B5">
        <w:rPr>
          <w:rFonts w:ascii="Arial" w:hAnsi="Arial" w:cs="Arial"/>
          <w:sz w:val="21"/>
          <w:szCs w:val="21"/>
        </w:rPr>
        <w:t>иць</w:t>
      </w:r>
      <w:r w:rsidR="00E16E4E" w:rsidRPr="00CE68B5">
        <w:rPr>
          <w:rFonts w:ascii="Arial" w:hAnsi="Arial" w:cs="Arial"/>
          <w:sz w:val="21"/>
          <w:szCs w:val="21"/>
        </w:rPr>
        <w:t xml:space="preserve"> зі стінкою – у прокатних профілях;</w:t>
      </w:r>
    </w:p>
    <w:p w14:paraId="315A2B58" w14:textId="18E0D219" w:rsidR="00E16E4E" w:rsidRPr="00CE68B5" w:rsidRDefault="00D10DF0" w:rsidP="00FD44C0">
      <w:pPr>
        <w:pStyle w:val="afff1"/>
        <w:spacing w:line="288" w:lineRule="auto"/>
        <w:rPr>
          <w:rFonts w:ascii="Arial" w:hAnsi="Arial" w:cs="Arial"/>
          <w:sz w:val="21"/>
          <w:szCs w:val="21"/>
        </w:rPr>
      </w:pPr>
      <w:r w:rsidRPr="00CE68B5">
        <w:rPr>
          <w:rFonts w:ascii="Arial" w:hAnsi="Arial" w:cs="Arial"/>
          <w:sz w:val="21"/>
          <w:szCs w:val="21"/>
        </w:rPr>
        <w:t>-</w:t>
      </w:r>
      <w:r w:rsidR="001179CB">
        <w:rPr>
          <w:rFonts w:ascii="Arial" w:hAnsi="Arial" w:cs="Arial"/>
          <w:sz w:val="21"/>
          <w:szCs w:val="21"/>
        </w:rPr>
        <w:t xml:space="preserve"> </w:t>
      </w:r>
      <w:r w:rsidR="00E16E4E" w:rsidRPr="00CE68B5">
        <w:rPr>
          <w:rFonts w:ascii="Arial" w:hAnsi="Arial" w:cs="Arial"/>
          <w:sz w:val="21"/>
          <w:szCs w:val="21"/>
        </w:rPr>
        <w:t xml:space="preserve">краю викружки – у гнутих профілях. </w:t>
      </w:r>
    </w:p>
    <w:p w14:paraId="6B3DA6A2" w14:textId="77777777" w:rsidR="00E16E4E" w:rsidRPr="00CE68B5" w:rsidRDefault="00DE0554" w:rsidP="00FD44C0">
      <w:pPr>
        <w:pStyle w:val="afff1"/>
        <w:spacing w:line="288" w:lineRule="auto"/>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.3.7</w:t>
      </w:r>
      <w:r w:rsidR="00E16E4E" w:rsidRPr="00CE68B5">
        <w:rPr>
          <w:rFonts w:ascii="Arial" w:hAnsi="Arial" w:cs="Arial"/>
          <w:sz w:val="21"/>
          <w:szCs w:val="21"/>
        </w:rPr>
        <w:t xml:space="preserve">  Місцеву стійкість поясного листа (полиці) центрально-стиснутих елементів суцільного перерізу слід вважати забезпеченою, якщо значення умовної гнучкості звису пояса (полиці) </w:t>
      </w:r>
      <w:r w:rsidR="00EB3F2F" w:rsidRPr="00CE68B5">
        <w:rPr>
          <w:rFonts w:ascii="Arial" w:hAnsi="Arial" w:cs="Arial"/>
          <w:position w:val="-30"/>
          <w:sz w:val="21"/>
          <w:szCs w:val="21"/>
          <w:vertAlign w:val="subscript"/>
        </w:rPr>
        <w:object w:dxaOrig="1260" w:dyaOrig="740" w14:anchorId="1FCF330C">
          <v:shape id="_x0000_i1160" type="#_x0000_t75" style="width:1in;height:42pt" o:ole="">
            <v:imagedata r:id="rId261" o:title=""/>
          </v:shape>
          <o:OLEObject Type="Embed" ProgID="Equation.DSMT4" ShapeID="_x0000_i1160" DrawAspect="Content" ObjectID="_1838151130" r:id="rId262"/>
        </w:object>
      </w:r>
      <w:r w:rsidR="00E16E4E" w:rsidRPr="00CE68B5">
        <w:rPr>
          <w:rFonts w:ascii="Arial" w:hAnsi="Arial" w:cs="Arial"/>
          <w:sz w:val="21"/>
          <w:szCs w:val="21"/>
        </w:rPr>
        <w:t xml:space="preserve"> не перевищує значення гранично</w:t>
      </w:r>
      <w:r w:rsidR="0009338B" w:rsidRPr="00CE68B5">
        <w:rPr>
          <w:rFonts w:ascii="Arial" w:hAnsi="Arial" w:cs="Arial"/>
          <w:sz w:val="21"/>
          <w:szCs w:val="21"/>
        </w:rPr>
        <w:t>ї</w:t>
      </w:r>
      <w:r w:rsidR="00E16E4E" w:rsidRPr="00CE68B5">
        <w:rPr>
          <w:rFonts w:ascii="Arial" w:hAnsi="Arial" w:cs="Arial"/>
          <w:sz w:val="21"/>
          <w:szCs w:val="21"/>
        </w:rPr>
        <w:t xml:space="preserve"> умовної гнучкості звису </w:t>
      </w:r>
      <w:r w:rsidR="004957B1" w:rsidRPr="00CE68B5">
        <w:rPr>
          <w:rFonts w:ascii="Arial" w:hAnsi="Arial" w:cs="Arial"/>
          <w:position w:val="-14"/>
          <w:sz w:val="21"/>
          <w:szCs w:val="21"/>
          <w:vertAlign w:val="subscript"/>
        </w:rPr>
        <w:object w:dxaOrig="320" w:dyaOrig="380" w14:anchorId="6AE60748">
          <v:shape id="_x0000_i1161" type="#_x0000_t75" style="width:20pt;height:23.5pt" o:ole="">
            <v:imagedata r:id="rId263" o:title=""/>
          </v:shape>
          <o:OLEObject Type="Embed" ProgID="Equation.DSMT4" ShapeID="_x0000_i1161" DrawAspect="Content" ObjectID="_1838151131" r:id="rId264"/>
        </w:object>
      </w:r>
      <w:r w:rsidR="00E16E4E" w:rsidRPr="00CE68B5">
        <w:rPr>
          <w:rFonts w:ascii="Arial" w:hAnsi="Arial" w:cs="Arial"/>
          <w:sz w:val="21"/>
          <w:szCs w:val="21"/>
        </w:rPr>
        <w:t>, що визначається за формулами табл</w:t>
      </w:r>
      <w:r w:rsidR="00D10DF0" w:rsidRPr="00CE68B5">
        <w:rPr>
          <w:rFonts w:ascii="Arial" w:hAnsi="Arial" w:cs="Arial"/>
          <w:sz w:val="21"/>
          <w:szCs w:val="21"/>
        </w:rPr>
        <w:t>иці</w:t>
      </w:r>
      <w:r w:rsidR="00E16E4E" w:rsidRPr="00CE68B5">
        <w:rPr>
          <w:rFonts w:ascii="Arial" w:hAnsi="Arial" w:cs="Arial"/>
          <w:sz w:val="21"/>
          <w:szCs w:val="21"/>
        </w:rPr>
        <w:t> </w:t>
      </w:r>
      <w:r w:rsidRPr="00CE68B5">
        <w:rPr>
          <w:rFonts w:ascii="Arial" w:hAnsi="Arial" w:cs="Arial"/>
          <w:sz w:val="21"/>
          <w:szCs w:val="21"/>
        </w:rPr>
        <w:t>8</w:t>
      </w:r>
      <w:r w:rsidR="00E16E4E" w:rsidRPr="00CE68B5">
        <w:rPr>
          <w:rFonts w:ascii="Arial" w:hAnsi="Arial" w:cs="Arial"/>
          <w:sz w:val="21"/>
          <w:szCs w:val="21"/>
        </w:rPr>
        <w:t>.4.</w:t>
      </w:r>
    </w:p>
    <w:p w14:paraId="372E829F" w14:textId="77777777" w:rsidR="00E16E4E" w:rsidRPr="00CE68B5" w:rsidRDefault="00DE0554" w:rsidP="00FD44C0">
      <w:pPr>
        <w:pStyle w:val="afff1"/>
        <w:spacing w:line="288" w:lineRule="auto"/>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.3.8</w:t>
      </w:r>
      <w:r w:rsidR="00E16E4E" w:rsidRPr="00CE68B5">
        <w:rPr>
          <w:rFonts w:ascii="Arial" w:hAnsi="Arial" w:cs="Arial"/>
          <w:sz w:val="21"/>
          <w:szCs w:val="21"/>
        </w:rPr>
        <w:t xml:space="preserve">  У центрально-стиснутих елементах коробчастого перерізу граничну умовну гнучкість поясного листа </w:t>
      </w:r>
      <w:r w:rsidR="00EB3F2F" w:rsidRPr="00CE68B5">
        <w:rPr>
          <w:rFonts w:ascii="Arial" w:hAnsi="Arial" w:cs="Arial"/>
          <w:position w:val="-30"/>
          <w:sz w:val="21"/>
          <w:szCs w:val="21"/>
          <w:vertAlign w:val="subscript"/>
        </w:rPr>
        <w:object w:dxaOrig="1460" w:dyaOrig="740" w14:anchorId="15B250A4">
          <v:shape id="_x0000_i1162" type="#_x0000_t75" style="width:83pt;height:42pt" o:ole="">
            <v:imagedata r:id="rId265" o:title=""/>
          </v:shape>
          <o:OLEObject Type="Embed" ProgID="Equation.DSMT4" ShapeID="_x0000_i1162" DrawAspect="Content" ObjectID="_1838151132" r:id="rId266"/>
        </w:object>
      </w:r>
      <w:r w:rsidR="00E16E4E" w:rsidRPr="00CE68B5">
        <w:rPr>
          <w:rFonts w:ascii="Arial" w:hAnsi="Arial" w:cs="Arial"/>
          <w:sz w:val="21"/>
          <w:szCs w:val="21"/>
        </w:rPr>
        <w:t xml:space="preserve"> (рис</w:t>
      </w:r>
      <w:r w:rsidR="00D10DF0" w:rsidRPr="00CE68B5">
        <w:rPr>
          <w:rFonts w:ascii="Arial" w:hAnsi="Arial" w:cs="Arial"/>
          <w:sz w:val="21"/>
          <w:szCs w:val="21"/>
        </w:rPr>
        <w:t>унок</w:t>
      </w:r>
      <w:r w:rsidR="00E16E4E" w:rsidRPr="00CE68B5">
        <w:rPr>
          <w:rFonts w:ascii="Arial" w:hAnsi="Arial" w:cs="Arial"/>
          <w:sz w:val="21"/>
          <w:szCs w:val="21"/>
        </w:rPr>
        <w:t> </w:t>
      </w:r>
      <w:r w:rsidRPr="00CE68B5">
        <w:rPr>
          <w:rFonts w:ascii="Arial" w:hAnsi="Arial" w:cs="Arial"/>
          <w:sz w:val="21"/>
          <w:szCs w:val="21"/>
        </w:rPr>
        <w:t>8</w:t>
      </w:r>
      <w:r w:rsidR="00E16E4E" w:rsidRPr="00CE68B5">
        <w:rPr>
          <w:rFonts w:ascii="Arial" w:hAnsi="Arial" w:cs="Arial"/>
          <w:sz w:val="21"/>
          <w:szCs w:val="21"/>
        </w:rPr>
        <w:t>.4) необхідно приймати за табл</w:t>
      </w:r>
      <w:r w:rsidR="00D10DF0" w:rsidRPr="00CE68B5">
        <w:rPr>
          <w:rFonts w:ascii="Arial" w:hAnsi="Arial" w:cs="Arial"/>
          <w:sz w:val="21"/>
          <w:szCs w:val="21"/>
        </w:rPr>
        <w:t>ицею</w:t>
      </w:r>
      <w:r w:rsidR="00E16E4E" w:rsidRPr="00CE68B5">
        <w:rPr>
          <w:rFonts w:ascii="Arial" w:hAnsi="Arial" w:cs="Arial"/>
          <w:sz w:val="21"/>
          <w:szCs w:val="21"/>
        </w:rPr>
        <w:t> </w:t>
      </w:r>
      <w:r w:rsidRPr="00CE68B5">
        <w:rPr>
          <w:rFonts w:ascii="Arial" w:hAnsi="Arial" w:cs="Arial"/>
          <w:sz w:val="21"/>
          <w:szCs w:val="21"/>
        </w:rPr>
        <w:t>8</w:t>
      </w:r>
      <w:r w:rsidR="00E16E4E" w:rsidRPr="00CE68B5">
        <w:rPr>
          <w:rFonts w:ascii="Arial" w:hAnsi="Arial" w:cs="Arial"/>
          <w:sz w:val="21"/>
          <w:szCs w:val="21"/>
        </w:rPr>
        <w:t>.3 як для стінок елементів коробчастого перерізу.</w:t>
      </w:r>
    </w:p>
    <w:p w14:paraId="0E55EBA6" w14:textId="77777777" w:rsidR="00E16E4E" w:rsidRPr="00CE68B5" w:rsidRDefault="00DE0554" w:rsidP="00FD44C0">
      <w:pPr>
        <w:pStyle w:val="afff1"/>
        <w:spacing w:line="288" w:lineRule="auto"/>
        <w:rPr>
          <w:rFonts w:ascii="Arial" w:hAnsi="Arial" w:cs="Arial"/>
          <w:sz w:val="21"/>
          <w:szCs w:val="21"/>
        </w:rPr>
      </w:pPr>
      <w:r w:rsidRPr="00CE68B5">
        <w:rPr>
          <w:rFonts w:ascii="Arial" w:hAnsi="Arial" w:cs="Arial"/>
          <w:b/>
          <w:sz w:val="21"/>
          <w:szCs w:val="21"/>
        </w:rPr>
        <w:t>8</w:t>
      </w:r>
      <w:r w:rsidR="00E16E4E" w:rsidRPr="00CE68B5">
        <w:rPr>
          <w:rFonts w:ascii="Arial" w:hAnsi="Arial" w:cs="Arial"/>
          <w:b/>
          <w:sz w:val="21"/>
          <w:szCs w:val="21"/>
        </w:rPr>
        <w:t>.3.9</w:t>
      </w:r>
      <w:r w:rsidR="00E16E4E" w:rsidRPr="00CE68B5">
        <w:rPr>
          <w:rFonts w:ascii="Arial" w:hAnsi="Arial" w:cs="Arial"/>
          <w:sz w:val="21"/>
          <w:szCs w:val="21"/>
        </w:rPr>
        <w:t xml:space="preserve">  Висота ребра або відгину </w:t>
      </w:r>
      <w:r w:rsidR="00E16E4E" w:rsidRPr="00CE68B5">
        <w:rPr>
          <w:rFonts w:ascii="Arial" w:hAnsi="Arial" w:cs="Arial"/>
          <w:i/>
          <w:sz w:val="21"/>
          <w:szCs w:val="21"/>
        </w:rPr>
        <w:t>а</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(рис</w:t>
      </w:r>
      <w:r w:rsidR="00D10DF0" w:rsidRPr="00CE68B5">
        <w:rPr>
          <w:rFonts w:ascii="Arial" w:hAnsi="Arial" w:cs="Arial"/>
          <w:sz w:val="21"/>
          <w:szCs w:val="21"/>
        </w:rPr>
        <w:t>унок</w:t>
      </w:r>
      <w:r w:rsidR="00E16E4E" w:rsidRPr="00CE68B5">
        <w:rPr>
          <w:rFonts w:ascii="Arial" w:hAnsi="Arial" w:cs="Arial"/>
          <w:sz w:val="21"/>
          <w:szCs w:val="21"/>
        </w:rPr>
        <w:t> </w:t>
      </w:r>
      <w:r w:rsidRPr="00CE68B5">
        <w:rPr>
          <w:rFonts w:ascii="Arial" w:hAnsi="Arial" w:cs="Arial"/>
          <w:sz w:val="21"/>
          <w:szCs w:val="21"/>
        </w:rPr>
        <w:t>8</w:t>
      </w:r>
      <w:r w:rsidR="00E16E4E" w:rsidRPr="00CE68B5">
        <w:rPr>
          <w:rFonts w:ascii="Arial" w:hAnsi="Arial" w:cs="Arial"/>
          <w:sz w:val="21"/>
          <w:szCs w:val="21"/>
        </w:rPr>
        <w:t>.4), який обрамлює звис поясного листа (полиці), виміряна від його осі, повинна бути не меншою за 0,3 </w:t>
      </w:r>
      <w:r w:rsidR="00E16E4E" w:rsidRPr="00CE68B5">
        <w:rPr>
          <w:rFonts w:ascii="Arial" w:hAnsi="Arial" w:cs="Arial"/>
          <w:i/>
          <w:sz w:val="21"/>
          <w:szCs w:val="21"/>
        </w:rPr>
        <w:t>b</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 для елементів, не підсилених планками, та 0,2 </w:t>
      </w:r>
      <w:r w:rsidR="00E16E4E" w:rsidRPr="00CE68B5">
        <w:rPr>
          <w:rFonts w:ascii="Arial" w:hAnsi="Arial" w:cs="Arial"/>
          <w:i/>
          <w:sz w:val="21"/>
          <w:szCs w:val="21"/>
        </w:rPr>
        <w:t>b</w:t>
      </w:r>
      <w:r w:rsidR="00E16E4E" w:rsidRPr="00CE68B5">
        <w:rPr>
          <w:rFonts w:ascii="Arial" w:hAnsi="Arial" w:cs="Arial"/>
          <w:i/>
          <w:sz w:val="21"/>
          <w:szCs w:val="21"/>
          <w:vertAlign w:val="subscript"/>
        </w:rPr>
        <w:t>ef</w:t>
      </w:r>
      <w:r w:rsidR="00E16E4E" w:rsidRPr="00CE68B5">
        <w:rPr>
          <w:rFonts w:ascii="Arial" w:hAnsi="Arial" w:cs="Arial"/>
          <w:sz w:val="21"/>
          <w:szCs w:val="21"/>
        </w:rPr>
        <w:t xml:space="preserve"> – для елементів, підсилених планками (табл</w:t>
      </w:r>
      <w:r w:rsidR="00D10DF0" w:rsidRPr="00CE68B5">
        <w:rPr>
          <w:rFonts w:ascii="Arial" w:hAnsi="Arial" w:cs="Arial"/>
          <w:sz w:val="21"/>
          <w:szCs w:val="21"/>
        </w:rPr>
        <w:t>иця</w:t>
      </w:r>
      <w:r w:rsidR="00E16E4E" w:rsidRPr="00CE68B5">
        <w:rPr>
          <w:rFonts w:ascii="Arial" w:hAnsi="Arial" w:cs="Arial"/>
          <w:sz w:val="21"/>
          <w:szCs w:val="21"/>
        </w:rPr>
        <w:t> </w:t>
      </w:r>
      <w:r w:rsidRPr="00CE68B5">
        <w:rPr>
          <w:rFonts w:ascii="Arial" w:hAnsi="Arial" w:cs="Arial"/>
          <w:sz w:val="21"/>
          <w:szCs w:val="21"/>
        </w:rPr>
        <w:t>8</w:t>
      </w:r>
      <w:r w:rsidR="00E16E4E" w:rsidRPr="00CE68B5">
        <w:rPr>
          <w:rFonts w:ascii="Arial" w:hAnsi="Arial" w:cs="Arial"/>
          <w:sz w:val="21"/>
          <w:szCs w:val="21"/>
        </w:rPr>
        <w:t xml:space="preserve">.4); при цьому товщина ребра повинна </w:t>
      </w:r>
      <w:r w:rsidR="00E16E4E" w:rsidRPr="00CE68B5">
        <w:rPr>
          <w:rFonts w:ascii="Arial" w:hAnsi="Arial" w:cs="Arial"/>
          <w:sz w:val="21"/>
          <w:szCs w:val="21"/>
        </w:rPr>
        <w:lastRenderedPageBreak/>
        <w:t xml:space="preserve">бути не меншою за </w:t>
      </w:r>
      <w:r w:rsidR="00EB3F2F" w:rsidRPr="00CE68B5">
        <w:rPr>
          <w:rFonts w:ascii="Arial" w:hAnsi="Arial" w:cs="Arial"/>
          <w:position w:val="-16"/>
          <w:sz w:val="21"/>
          <w:szCs w:val="21"/>
          <w:vertAlign w:val="subscript"/>
        </w:rPr>
        <w:object w:dxaOrig="1120" w:dyaOrig="420" w14:anchorId="74CC643D">
          <v:shape id="_x0000_i1163" type="#_x0000_t75" style="width:65.5pt;height:24.5pt" o:ole="">
            <v:imagedata r:id="rId267" o:title=""/>
          </v:shape>
          <o:OLEObject Type="Embed" ProgID="Equation.DSMT4" ShapeID="_x0000_i1163" DrawAspect="Content" ObjectID="_1838151133" r:id="rId268"/>
        </w:object>
      </w:r>
      <w:r w:rsidR="00E16E4E" w:rsidRPr="00CE68B5">
        <w:rPr>
          <w:rFonts w:ascii="Arial" w:hAnsi="Arial" w:cs="Arial"/>
          <w:sz w:val="21"/>
          <w:szCs w:val="21"/>
        </w:rPr>
        <w:t>.</w:t>
      </w:r>
    </w:p>
    <w:p w14:paraId="113E09A3" w14:textId="77777777" w:rsidR="00B14697" w:rsidRPr="00CE68B5" w:rsidRDefault="00B14697" w:rsidP="00FD44C0">
      <w:pPr>
        <w:pStyle w:val="afff1"/>
        <w:spacing w:line="288" w:lineRule="auto"/>
        <w:rPr>
          <w:rFonts w:ascii="Arial" w:hAnsi="Arial" w:cs="Arial"/>
          <w:color w:val="00B050"/>
          <w:sz w:val="21"/>
          <w:szCs w:val="21"/>
        </w:rPr>
      </w:pPr>
      <w:r w:rsidRPr="006E1E25">
        <w:rPr>
          <w:rFonts w:ascii="Arial" w:hAnsi="Arial" w:cs="Arial"/>
          <w:b/>
          <w:bCs w:val="0"/>
          <w:sz w:val="21"/>
          <w:szCs w:val="21"/>
        </w:rPr>
        <w:t>8.3.10</w:t>
      </w:r>
      <w:r w:rsidRPr="00CE68B5">
        <w:rPr>
          <w:rFonts w:ascii="Arial" w:hAnsi="Arial" w:cs="Arial"/>
          <w:color w:val="00B050"/>
          <w:sz w:val="21"/>
          <w:szCs w:val="21"/>
        </w:rPr>
        <w:t> </w:t>
      </w:r>
      <w:r w:rsidR="0094254D">
        <w:rPr>
          <w:rFonts w:ascii="Arial" w:hAnsi="Arial" w:cs="Arial"/>
          <w:color w:val="00B050"/>
          <w:sz w:val="21"/>
          <w:szCs w:val="21"/>
        </w:rPr>
        <w:t xml:space="preserve"> </w:t>
      </w:r>
      <w:r w:rsidRPr="00CE68B5">
        <w:rPr>
          <w:rFonts w:ascii="Arial" w:hAnsi="Arial" w:cs="Arial"/>
          <w:color w:val="00B050"/>
          <w:sz w:val="21"/>
          <w:szCs w:val="21"/>
        </w:rPr>
        <w:t xml:space="preserve">У випадку, коли фактична умовна гнучкість звису полиці (поясного листа) </w:t>
      </w:r>
      <w:r w:rsidRPr="00CE68B5">
        <w:rPr>
          <w:rFonts w:ascii="Arial" w:hAnsi="Arial" w:cs="Arial"/>
          <w:color w:val="00B050"/>
          <w:position w:val="-14"/>
          <w:sz w:val="21"/>
          <w:szCs w:val="21"/>
        </w:rPr>
        <w:object w:dxaOrig="300" w:dyaOrig="400" w14:anchorId="602E6EFF">
          <v:shape id="_x0000_i1164" type="#_x0000_t75" style="width:15pt;height:20.5pt" o:ole="">
            <v:imagedata r:id="rId269" o:title=""/>
          </v:shape>
          <o:OLEObject Type="Embed" ProgID="Equation.DSMT4" ShapeID="_x0000_i1164" DrawAspect="Content" ObjectID="_1838151134" r:id="rId270"/>
        </w:object>
      </w:r>
      <w:r w:rsidRPr="00CE68B5">
        <w:rPr>
          <w:rFonts w:ascii="Arial" w:hAnsi="Arial" w:cs="Arial"/>
          <w:color w:val="00B050"/>
          <w:sz w:val="21"/>
          <w:szCs w:val="21"/>
        </w:rPr>
        <w:t xml:space="preserve"> перевищує граничну умовну гнучкість </w:t>
      </w:r>
      <w:r w:rsidRPr="00CE68B5">
        <w:rPr>
          <w:rFonts w:ascii="Arial" w:hAnsi="Arial" w:cs="Arial"/>
          <w:color w:val="00B050"/>
          <w:position w:val="-14"/>
          <w:sz w:val="21"/>
          <w:szCs w:val="21"/>
        </w:rPr>
        <w:object w:dxaOrig="340" w:dyaOrig="400" w14:anchorId="706509C5">
          <v:shape id="_x0000_i1165" type="#_x0000_t75" style="width:17.5pt;height:20.5pt" o:ole="">
            <v:imagedata r:id="rId271" o:title=""/>
          </v:shape>
          <o:OLEObject Type="Embed" ProgID="Equation.DSMT4" ShapeID="_x0000_i1165" DrawAspect="Content" ObjectID="_1838151135" r:id="rId272"/>
        </w:object>
      </w:r>
      <w:r w:rsidRPr="00CE68B5">
        <w:rPr>
          <w:rFonts w:ascii="Arial" w:hAnsi="Arial" w:cs="Arial"/>
          <w:color w:val="00B050"/>
          <w:sz w:val="21"/>
          <w:szCs w:val="21"/>
        </w:rPr>
        <w:t>(</w:t>
      </w:r>
      <w:r w:rsidRPr="00CE68B5">
        <w:rPr>
          <w:rFonts w:ascii="Arial" w:hAnsi="Arial" w:cs="Arial"/>
          <w:color w:val="00B050"/>
          <w:position w:val="-14"/>
          <w:sz w:val="21"/>
          <w:szCs w:val="21"/>
        </w:rPr>
        <w:object w:dxaOrig="440" w:dyaOrig="400" w14:anchorId="6F34C24D">
          <v:shape id="_x0000_i1166" type="#_x0000_t75" style="width:21.5pt;height:20.5pt" o:ole="">
            <v:imagedata r:id="rId273" o:title=""/>
          </v:shape>
          <o:OLEObject Type="Embed" ProgID="Equation.DSMT4" ShapeID="_x0000_i1166" DrawAspect="Content" ObjectID="_1838151136" r:id="rId274"/>
        </w:object>
      </w:r>
      <w:r w:rsidRPr="00CE68B5">
        <w:rPr>
          <w:rFonts w:ascii="Arial" w:hAnsi="Arial" w:cs="Arial"/>
          <w:color w:val="00B050"/>
          <w:sz w:val="21"/>
          <w:szCs w:val="21"/>
        </w:rPr>
        <w:t xml:space="preserve">), обчислену за формулами (8.27)–(8.30) таблиці 8.4, допускається значення </w:t>
      </w:r>
      <w:r w:rsidRPr="00CE68B5">
        <w:rPr>
          <w:rFonts w:ascii="Arial" w:hAnsi="Arial" w:cs="Arial"/>
          <w:color w:val="00B050"/>
          <w:position w:val="-14"/>
          <w:sz w:val="21"/>
          <w:szCs w:val="21"/>
        </w:rPr>
        <w:object w:dxaOrig="340" w:dyaOrig="400" w14:anchorId="560EE800">
          <v:shape id="_x0000_i1167" type="#_x0000_t75" style="width:17.5pt;height:20.5pt" o:ole="">
            <v:imagedata r:id="rId271" o:title=""/>
          </v:shape>
          <o:OLEObject Type="Embed" ProgID="Equation.DSMT4" ShapeID="_x0000_i1167" DrawAspect="Content" ObjectID="_1838151137" r:id="rId275"/>
        </w:object>
      </w:r>
      <w:r w:rsidRPr="00CE68B5">
        <w:rPr>
          <w:rFonts w:ascii="Arial" w:hAnsi="Arial" w:cs="Arial"/>
          <w:color w:val="00B050"/>
          <w:sz w:val="21"/>
          <w:szCs w:val="21"/>
        </w:rPr>
        <w:t>(</w:t>
      </w:r>
      <w:r w:rsidRPr="00CE68B5">
        <w:rPr>
          <w:rFonts w:ascii="Arial" w:hAnsi="Arial" w:cs="Arial"/>
          <w:color w:val="00B050"/>
          <w:position w:val="-14"/>
          <w:sz w:val="21"/>
          <w:szCs w:val="21"/>
        </w:rPr>
        <w:object w:dxaOrig="440" w:dyaOrig="400" w14:anchorId="14E734B9">
          <v:shape id="_x0000_i1168" type="#_x0000_t75" style="width:21.5pt;height:20.5pt" o:ole="">
            <v:imagedata r:id="rId273" o:title=""/>
          </v:shape>
          <o:OLEObject Type="Embed" ProgID="Equation.DSMT4" ShapeID="_x0000_i1168" DrawAspect="Content" ObjectID="_1838151138" r:id="rId276"/>
        </w:object>
      </w:r>
      <w:r w:rsidRPr="00CE68B5">
        <w:rPr>
          <w:rFonts w:ascii="Arial" w:hAnsi="Arial" w:cs="Arial"/>
          <w:color w:val="00B050"/>
          <w:sz w:val="21"/>
          <w:szCs w:val="21"/>
        </w:rPr>
        <w:t xml:space="preserve">) збільшувати шляхом множення на коефіцієнт </w:t>
      </w:r>
      <w:r w:rsidRPr="00CE68B5">
        <w:rPr>
          <w:rFonts w:ascii="Arial" w:hAnsi="Arial" w:cs="Arial"/>
          <w:color w:val="00B050"/>
          <w:position w:val="-16"/>
          <w:sz w:val="21"/>
          <w:szCs w:val="21"/>
        </w:rPr>
        <w:object w:dxaOrig="1540" w:dyaOrig="440" w14:anchorId="04DE6631">
          <v:shape id="_x0000_i1169" type="#_x0000_t75" style="width:77.5pt;height:21.5pt" o:ole="">
            <v:imagedata r:id="rId257" o:title=""/>
          </v:shape>
          <o:OLEObject Type="Embed" ProgID="Equation.DSMT4" ShapeID="_x0000_i1169" DrawAspect="Content" ObjectID="_1838151139" r:id="rId277"/>
        </w:object>
      </w:r>
      <w:r w:rsidRPr="00CE68B5">
        <w:rPr>
          <w:rFonts w:ascii="Arial" w:hAnsi="Arial" w:cs="Arial"/>
          <w:color w:val="00B050"/>
          <w:sz w:val="21"/>
          <w:szCs w:val="21"/>
        </w:rPr>
        <w:t xml:space="preserve">, але не більше ніж у 1,25 рази, тут </w:t>
      </w:r>
      <w:r w:rsidRPr="00CE68B5">
        <w:rPr>
          <w:rFonts w:ascii="Arial" w:hAnsi="Arial" w:cs="Arial"/>
          <w:color w:val="00B050"/>
          <w:position w:val="-10"/>
          <w:sz w:val="21"/>
          <w:szCs w:val="21"/>
        </w:rPr>
        <w:object w:dxaOrig="220" w:dyaOrig="260" w14:anchorId="63031621">
          <v:shape id="_x0000_i1170" type="#_x0000_t75" style="width:11pt;height:12.5pt" o:ole="">
            <v:imagedata r:id="rId259" o:title=""/>
          </v:shape>
          <o:OLEObject Type="Embed" ProgID="Equation.DSMT4" ShapeID="_x0000_i1170" DrawAspect="Content" ObjectID="_1838151140" r:id="rId278"/>
        </w:object>
      </w:r>
      <w:r w:rsidRPr="00CE68B5">
        <w:rPr>
          <w:rFonts w:ascii="Arial" w:hAnsi="Arial" w:cs="Arial"/>
          <w:color w:val="00B050"/>
          <w:sz w:val="21"/>
          <w:szCs w:val="21"/>
        </w:rPr>
        <w:t xml:space="preserve"> – коефіцієнт, що приймається у розрахунку загальної стійкості. </w:t>
      </w:r>
    </w:p>
    <w:p w14:paraId="14046CE3" w14:textId="1290CBE2" w:rsidR="004C6911" w:rsidRPr="0094254D" w:rsidRDefault="0094254D" w:rsidP="00FD44C0">
      <w:pPr>
        <w:pStyle w:val="afff1"/>
        <w:spacing w:line="288" w:lineRule="auto"/>
        <w:rPr>
          <w:rFonts w:ascii="Arial" w:hAnsi="Arial" w:cs="Arial"/>
          <w:b/>
          <w:sz w:val="21"/>
          <w:szCs w:val="21"/>
        </w:rPr>
      </w:pPr>
      <w:r w:rsidRPr="0094254D">
        <w:rPr>
          <w:rFonts w:ascii="Arial" w:hAnsi="Arial" w:cs="Arial"/>
          <w:b/>
          <w:bCs w:val="0"/>
          <w:i/>
          <w:iCs/>
          <w:color w:val="00B050"/>
          <w:sz w:val="21"/>
          <w:szCs w:val="21"/>
        </w:rPr>
        <w:t>(Пункт 8.3.10 долучено, Зміна</w:t>
      </w:r>
      <w:r w:rsidR="004C6911" w:rsidRPr="0094254D">
        <w:rPr>
          <w:rFonts w:ascii="Arial" w:hAnsi="Arial" w:cs="Arial"/>
          <w:b/>
          <w:bCs w:val="0"/>
          <w:i/>
          <w:iCs/>
          <w:color w:val="00B050"/>
          <w:sz w:val="21"/>
          <w:szCs w:val="21"/>
        </w:rPr>
        <w:t xml:space="preserve"> № 1</w:t>
      </w:r>
      <w:r w:rsidRPr="0094254D">
        <w:rPr>
          <w:rFonts w:ascii="Arial" w:hAnsi="Arial" w:cs="Arial"/>
          <w:b/>
          <w:bCs w:val="0"/>
          <w:i/>
          <w:iCs/>
          <w:color w:val="00B050"/>
          <w:sz w:val="21"/>
          <w:szCs w:val="21"/>
        </w:rPr>
        <w:t>)</w:t>
      </w:r>
    </w:p>
    <w:p w14:paraId="08D1FC90" w14:textId="77777777" w:rsidR="0094254D" w:rsidRDefault="0094254D" w:rsidP="0094254D">
      <w:pPr>
        <w:pStyle w:val="afff1"/>
        <w:ind w:firstLine="0"/>
        <w:rPr>
          <w:rFonts w:ascii="Arial" w:hAnsi="Arial" w:cs="Arial"/>
          <w:b/>
          <w:sz w:val="21"/>
          <w:szCs w:val="21"/>
          <w:lang w:val="ru-RU"/>
        </w:rPr>
      </w:pPr>
    </w:p>
    <w:p w14:paraId="7AD2C759" w14:textId="77777777" w:rsidR="00E16E4E" w:rsidRPr="0094254D" w:rsidRDefault="0094254D" w:rsidP="0094254D">
      <w:pPr>
        <w:pStyle w:val="afff1"/>
        <w:ind w:firstLine="0"/>
        <w:rPr>
          <w:rFonts w:ascii="Arial" w:hAnsi="Arial" w:cs="Arial"/>
          <w:sz w:val="21"/>
          <w:szCs w:val="21"/>
        </w:rPr>
      </w:pPr>
      <w:r>
        <w:rPr>
          <w:rFonts w:ascii="Arial" w:hAnsi="Arial" w:cs="Arial"/>
          <w:b/>
          <w:sz w:val="21"/>
          <w:szCs w:val="21"/>
        </w:rPr>
        <w:t xml:space="preserve">      </w:t>
      </w:r>
      <w:r w:rsidR="00E16E4E" w:rsidRPr="0094254D">
        <w:rPr>
          <w:rFonts w:ascii="Arial" w:hAnsi="Arial" w:cs="Arial"/>
          <w:b/>
          <w:sz w:val="21"/>
          <w:szCs w:val="21"/>
        </w:rPr>
        <w:t xml:space="preserve">Таблиця </w:t>
      </w:r>
      <w:r w:rsidR="00DE0554" w:rsidRPr="0094254D">
        <w:rPr>
          <w:rFonts w:ascii="Arial" w:hAnsi="Arial" w:cs="Arial"/>
          <w:b/>
          <w:sz w:val="21"/>
          <w:szCs w:val="21"/>
        </w:rPr>
        <w:t>8</w:t>
      </w:r>
      <w:r w:rsidR="00E16E4E" w:rsidRPr="0094254D">
        <w:rPr>
          <w:rFonts w:ascii="Arial" w:hAnsi="Arial" w:cs="Arial"/>
          <w:b/>
          <w:sz w:val="21"/>
          <w:szCs w:val="21"/>
        </w:rPr>
        <w:t>.4</w:t>
      </w:r>
      <w:r w:rsidR="00E16E4E" w:rsidRPr="0094254D">
        <w:rPr>
          <w:rFonts w:ascii="Arial" w:hAnsi="Arial" w:cs="Arial"/>
          <w:sz w:val="21"/>
          <w:szCs w:val="21"/>
        </w:rPr>
        <w:t> </w:t>
      </w:r>
      <w:r w:rsidR="00D10DF0" w:rsidRPr="0094254D">
        <w:rPr>
          <w:rFonts w:ascii="Arial" w:hAnsi="Arial" w:cs="Arial"/>
          <w:sz w:val="21"/>
          <w:szCs w:val="21"/>
        </w:rPr>
        <w:t>–</w:t>
      </w:r>
      <w:r w:rsidR="00E16E4E" w:rsidRPr="0094254D">
        <w:rPr>
          <w:rFonts w:ascii="Arial" w:hAnsi="Arial" w:cs="Arial"/>
          <w:sz w:val="21"/>
          <w:szCs w:val="21"/>
        </w:rPr>
        <w:t> Граничні умовні гнучкості звисів поясних листів (полиць)</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
        <w:gridCol w:w="5348"/>
        <w:gridCol w:w="20"/>
        <w:gridCol w:w="4506"/>
        <w:gridCol w:w="30"/>
      </w:tblGrid>
      <w:tr w:rsidR="00E16E4E" w:rsidRPr="00515B5D" w14:paraId="55C32CE3" w14:textId="77777777" w:rsidTr="001179CB">
        <w:trPr>
          <w:gridBefore w:val="1"/>
          <w:gridAfter w:val="1"/>
          <w:wBefore w:w="18" w:type="dxa"/>
          <w:wAfter w:w="30" w:type="dxa"/>
          <w:cantSplit/>
          <w:trHeight w:val="653"/>
          <w:jc w:val="center"/>
        </w:trPr>
        <w:tc>
          <w:tcPr>
            <w:tcW w:w="5348" w:type="dxa"/>
            <w:vAlign w:val="center"/>
          </w:tcPr>
          <w:p w14:paraId="03369387" w14:textId="77777777" w:rsidR="00E16E4E" w:rsidRPr="00927761" w:rsidRDefault="00E16E4E">
            <w:pPr>
              <w:widowControl w:val="0"/>
              <w:jc w:val="center"/>
              <w:rPr>
                <w:sz w:val="24"/>
                <w:lang w:val="uk-UA"/>
              </w:rPr>
            </w:pPr>
            <w:r w:rsidRPr="00927761">
              <w:rPr>
                <w:sz w:val="24"/>
                <w:lang w:val="uk-UA"/>
              </w:rPr>
              <w:t>Тип поперечного перерізу</w:t>
            </w:r>
          </w:p>
        </w:tc>
        <w:tc>
          <w:tcPr>
            <w:tcW w:w="4526" w:type="dxa"/>
            <w:gridSpan w:val="2"/>
          </w:tcPr>
          <w:p w14:paraId="5FC64EA0" w14:textId="77777777" w:rsidR="00E16E4E" w:rsidRPr="00927761" w:rsidRDefault="00E16E4E">
            <w:pPr>
              <w:widowControl w:val="0"/>
              <w:jc w:val="center"/>
              <w:rPr>
                <w:sz w:val="24"/>
                <w:lang w:val="uk-UA"/>
              </w:rPr>
            </w:pPr>
            <w:r w:rsidRPr="00927761">
              <w:rPr>
                <w:sz w:val="24"/>
                <w:lang w:val="uk-UA"/>
              </w:rPr>
              <w:t xml:space="preserve">Гранична умовна гнучкість звису поясного листа (полиці) </w:t>
            </w:r>
            <w:r w:rsidRPr="00927761">
              <w:rPr>
                <w:position w:val="-14"/>
                <w:sz w:val="24"/>
                <w:lang w:val="uk-UA"/>
              </w:rPr>
              <w:object w:dxaOrig="320" w:dyaOrig="380" w14:anchorId="0874CFE6">
                <v:shape id="_x0000_i1171" type="#_x0000_t75" style="width:15.5pt;height:19pt" o:ole="">
                  <v:imagedata r:id="rId279" o:title=""/>
                </v:shape>
                <o:OLEObject Type="Embed" ProgID="Equation.DSMT4" ShapeID="_x0000_i1171" DrawAspect="Content" ObjectID="_1838151141" r:id="rId280"/>
              </w:object>
            </w:r>
            <w:r w:rsidRPr="00927761">
              <w:rPr>
                <w:sz w:val="24"/>
                <w:lang w:val="uk-UA"/>
              </w:rPr>
              <w:t xml:space="preserve"> </w:t>
            </w:r>
          </w:p>
        </w:tc>
      </w:tr>
      <w:tr w:rsidR="00E16E4E" w:rsidRPr="00927761" w14:paraId="656C39C4" w14:textId="77777777" w:rsidTr="001179CB">
        <w:trPr>
          <w:gridBefore w:val="1"/>
          <w:gridAfter w:val="1"/>
          <w:wBefore w:w="18" w:type="dxa"/>
          <w:wAfter w:w="30" w:type="dxa"/>
          <w:cantSplit/>
          <w:trHeight w:val="1608"/>
          <w:jc w:val="center"/>
        </w:trPr>
        <w:tc>
          <w:tcPr>
            <w:tcW w:w="5348" w:type="dxa"/>
          </w:tcPr>
          <w:p w14:paraId="3B9DEC5D" w14:textId="77777777" w:rsidR="00E16E4E" w:rsidRPr="00927761" w:rsidRDefault="00B92BB7">
            <w:pPr>
              <w:widowControl w:val="0"/>
              <w:jc w:val="center"/>
              <w:rPr>
                <w:sz w:val="24"/>
                <w:lang w:val="uk-UA"/>
              </w:rPr>
            </w:pPr>
            <w:r>
              <w:rPr>
                <w:noProof/>
                <w:sz w:val="24"/>
                <w:lang w:val="ru-RU" w:eastAsia="ru-RU" w:bidi="ar-SA"/>
              </w:rPr>
              <w:pict w14:anchorId="04587137">
                <v:shape id="Рисунок 148" o:spid="_x0000_i1172" type="#_x0000_t75" style="width:152.5pt;height:80pt;visibility:visible">
                  <v:imagedata r:id="rId281" o:title="" croptop="8654f" cropbottom="41832f" cropleft="16499f" cropright="30798f"/>
                </v:shape>
              </w:pict>
            </w:r>
          </w:p>
        </w:tc>
        <w:tc>
          <w:tcPr>
            <w:tcW w:w="4526" w:type="dxa"/>
            <w:gridSpan w:val="2"/>
            <w:vAlign w:val="center"/>
          </w:tcPr>
          <w:p w14:paraId="348174D7" w14:textId="77777777" w:rsidR="00E16E4E" w:rsidRPr="00927761" w:rsidRDefault="00E16E4E" w:rsidP="00DE0554">
            <w:pPr>
              <w:widowControl w:val="0"/>
              <w:jc w:val="right"/>
              <w:rPr>
                <w:sz w:val="24"/>
                <w:lang w:val="uk-UA"/>
              </w:rPr>
            </w:pPr>
            <w:r w:rsidRPr="00927761">
              <w:rPr>
                <w:position w:val="-14"/>
                <w:sz w:val="24"/>
                <w:lang w:val="uk-UA"/>
              </w:rPr>
              <w:object w:dxaOrig="1700" w:dyaOrig="380" w14:anchorId="4FFC0978">
                <v:shape id="_x0000_i1173" type="#_x0000_t75" style="width:85pt;height:19pt" o:ole="" fillcolor="window">
                  <v:imagedata r:id="rId282" o:title=""/>
                </v:shape>
                <o:OLEObject Type="Embed" ProgID="Equation.DSMT4" ShapeID="_x0000_i1173" DrawAspect="Content" ObjectID="_1838151142" r:id="rId283"/>
              </w:object>
            </w:r>
            <w:r w:rsidR="00404123" w:rsidRPr="00927761">
              <w:rPr>
                <w:sz w:val="24"/>
                <w:vertAlign w:val="superscript"/>
                <w:lang w:val="uk-UA"/>
              </w:rPr>
              <w:t>1)</w:t>
            </w:r>
            <w:r w:rsidR="00D10DF0" w:rsidRPr="00927761">
              <w:rPr>
                <w:sz w:val="24"/>
                <w:lang w:val="uk-UA"/>
              </w:rPr>
              <w:t xml:space="preserve">      (</w:t>
            </w:r>
            <w:r w:rsidR="00DE0554" w:rsidRPr="00927761">
              <w:rPr>
                <w:sz w:val="24"/>
                <w:lang w:val="uk-UA"/>
              </w:rPr>
              <w:t>8</w:t>
            </w:r>
            <w:r w:rsidRPr="00927761">
              <w:rPr>
                <w:sz w:val="24"/>
                <w:lang w:val="uk-UA"/>
              </w:rPr>
              <w:t>.27)</w:t>
            </w:r>
          </w:p>
        </w:tc>
      </w:tr>
      <w:tr w:rsidR="00E16E4E" w:rsidRPr="00927761" w14:paraId="521953AB" w14:textId="77777777" w:rsidTr="001179CB">
        <w:trPr>
          <w:gridBefore w:val="1"/>
          <w:gridAfter w:val="1"/>
          <w:wBefore w:w="18" w:type="dxa"/>
          <w:wAfter w:w="30" w:type="dxa"/>
          <w:cantSplit/>
          <w:trHeight w:val="1658"/>
          <w:jc w:val="center"/>
        </w:trPr>
        <w:tc>
          <w:tcPr>
            <w:tcW w:w="5348" w:type="dxa"/>
          </w:tcPr>
          <w:p w14:paraId="03F0EFFF" w14:textId="77777777" w:rsidR="00E16E4E" w:rsidRPr="00927761" w:rsidRDefault="00B92BB7">
            <w:pPr>
              <w:widowControl w:val="0"/>
              <w:jc w:val="center"/>
              <w:rPr>
                <w:sz w:val="24"/>
                <w:lang w:val="uk-UA"/>
              </w:rPr>
            </w:pPr>
            <w:r>
              <w:rPr>
                <w:noProof/>
                <w:sz w:val="24"/>
                <w:lang w:val="ru-RU" w:eastAsia="ru-RU" w:bidi="ar-SA"/>
              </w:rPr>
              <w:pict w14:anchorId="13042D2B">
                <v:shape id="Рисунок 150" o:spid="_x0000_i1174" type="#_x0000_t75" style="width:245pt;height:83pt;visibility:visible">
                  <v:imagedata r:id="rId281" o:title="" croptop="28338f" cropbottom="20519f" cropleft="13220f" cropright="21668f"/>
                </v:shape>
              </w:pict>
            </w:r>
          </w:p>
        </w:tc>
        <w:tc>
          <w:tcPr>
            <w:tcW w:w="4526" w:type="dxa"/>
            <w:gridSpan w:val="2"/>
            <w:vAlign w:val="center"/>
          </w:tcPr>
          <w:p w14:paraId="4D33AA4E" w14:textId="77777777" w:rsidR="00E16E4E" w:rsidRPr="00927761" w:rsidRDefault="00E16E4E" w:rsidP="00DE0554">
            <w:pPr>
              <w:widowControl w:val="0"/>
              <w:jc w:val="right"/>
              <w:rPr>
                <w:sz w:val="24"/>
                <w:lang w:val="uk-UA"/>
              </w:rPr>
            </w:pPr>
            <w:r w:rsidRPr="00927761">
              <w:rPr>
                <w:position w:val="-14"/>
                <w:sz w:val="24"/>
                <w:lang w:val="uk-UA"/>
              </w:rPr>
              <w:object w:dxaOrig="1719" w:dyaOrig="380" w14:anchorId="224585AB">
                <v:shape id="_x0000_i1175" type="#_x0000_t75" style="width:86.5pt;height:19pt" o:ole="" fillcolor="window">
                  <v:imagedata r:id="rId284" o:title=""/>
                </v:shape>
                <o:OLEObject Type="Embed" ProgID="Equation.DSMT4" ShapeID="_x0000_i1175" DrawAspect="Content" ObjectID="_1838151143" r:id="rId285"/>
              </w:object>
            </w:r>
            <w:r w:rsidR="00404123" w:rsidRPr="00927761">
              <w:rPr>
                <w:sz w:val="24"/>
                <w:vertAlign w:val="superscript"/>
                <w:lang w:val="uk-UA"/>
              </w:rPr>
              <w:t>1)</w:t>
            </w:r>
            <w:r w:rsidR="00D10DF0" w:rsidRPr="00927761">
              <w:rPr>
                <w:sz w:val="24"/>
                <w:lang w:val="uk-UA"/>
              </w:rPr>
              <w:t xml:space="preserve">     (</w:t>
            </w:r>
            <w:r w:rsidR="00DE0554" w:rsidRPr="00927761">
              <w:rPr>
                <w:sz w:val="24"/>
                <w:lang w:val="uk-UA"/>
              </w:rPr>
              <w:t>8</w:t>
            </w:r>
            <w:r w:rsidRPr="00927761">
              <w:rPr>
                <w:sz w:val="24"/>
                <w:lang w:val="uk-UA"/>
              </w:rPr>
              <w:t>.28)</w:t>
            </w:r>
          </w:p>
        </w:tc>
      </w:tr>
      <w:tr w:rsidR="00E16E4E" w:rsidRPr="00927761" w14:paraId="631534C1" w14:textId="77777777" w:rsidTr="001179CB">
        <w:trPr>
          <w:gridBefore w:val="1"/>
          <w:gridAfter w:val="1"/>
          <w:wBefore w:w="18" w:type="dxa"/>
          <w:wAfter w:w="30" w:type="dxa"/>
          <w:cantSplit/>
          <w:trHeight w:val="2385"/>
          <w:jc w:val="center"/>
        </w:trPr>
        <w:tc>
          <w:tcPr>
            <w:tcW w:w="5348" w:type="dxa"/>
          </w:tcPr>
          <w:p w14:paraId="30AB9F17" w14:textId="77777777" w:rsidR="00E16E4E" w:rsidRPr="00927761" w:rsidRDefault="00B92BB7">
            <w:pPr>
              <w:widowControl w:val="0"/>
              <w:jc w:val="center"/>
              <w:rPr>
                <w:sz w:val="24"/>
                <w:lang w:val="uk-UA"/>
              </w:rPr>
            </w:pPr>
            <w:r>
              <w:rPr>
                <w:noProof/>
                <w:sz w:val="24"/>
                <w:lang w:val="ru-RU" w:eastAsia="ru-RU" w:bidi="ar-SA"/>
              </w:rPr>
              <w:pict w14:anchorId="6025A9B1">
                <v:shape id="Рисунок 152" o:spid="_x0000_i1176" type="#_x0000_t75" style="width:141pt;height:77.5pt;visibility:visible">
                  <v:imagedata r:id="rId286" o:title="" croptop="7491f" cropbottom="42976f" cropleft="18325f" cropright="29748f"/>
                </v:shape>
              </w:pict>
            </w:r>
          </w:p>
        </w:tc>
        <w:tc>
          <w:tcPr>
            <w:tcW w:w="4526" w:type="dxa"/>
            <w:gridSpan w:val="2"/>
            <w:vAlign w:val="center"/>
          </w:tcPr>
          <w:p w14:paraId="4302F246" w14:textId="77777777" w:rsidR="00E16E4E" w:rsidRPr="00927761" w:rsidRDefault="00E16E4E" w:rsidP="00DE0554">
            <w:pPr>
              <w:widowControl w:val="0"/>
              <w:jc w:val="right"/>
              <w:rPr>
                <w:sz w:val="24"/>
                <w:lang w:val="uk-UA"/>
              </w:rPr>
            </w:pPr>
            <w:r w:rsidRPr="00927761">
              <w:rPr>
                <w:position w:val="-14"/>
                <w:sz w:val="24"/>
                <w:lang w:val="uk-UA"/>
              </w:rPr>
              <w:object w:dxaOrig="1719" w:dyaOrig="380" w14:anchorId="1FEBCA76">
                <v:shape id="_x0000_i1177" type="#_x0000_t75" style="width:86.5pt;height:19pt" o:ole="" fillcolor="window">
                  <v:imagedata r:id="rId287" o:title=""/>
                </v:shape>
                <o:OLEObject Type="Embed" ProgID="Equation.DSMT4" ShapeID="_x0000_i1177" DrawAspect="Content" ObjectID="_1838151144" r:id="rId288"/>
              </w:object>
            </w:r>
            <w:r w:rsidR="00404123" w:rsidRPr="00927761">
              <w:rPr>
                <w:sz w:val="24"/>
                <w:vertAlign w:val="superscript"/>
                <w:lang w:val="uk-UA"/>
              </w:rPr>
              <w:t>1)</w:t>
            </w:r>
            <w:r w:rsidR="00D10DF0" w:rsidRPr="00927761">
              <w:rPr>
                <w:sz w:val="24"/>
                <w:lang w:val="uk-UA"/>
              </w:rPr>
              <w:t xml:space="preserve">     (</w:t>
            </w:r>
            <w:r w:rsidR="00DE0554" w:rsidRPr="00927761">
              <w:rPr>
                <w:sz w:val="24"/>
                <w:lang w:val="uk-UA"/>
              </w:rPr>
              <w:t>8</w:t>
            </w:r>
            <w:r w:rsidRPr="00927761">
              <w:rPr>
                <w:sz w:val="24"/>
                <w:lang w:val="uk-UA"/>
              </w:rPr>
              <w:t>.29)</w:t>
            </w:r>
          </w:p>
        </w:tc>
      </w:tr>
      <w:tr w:rsidR="0094254D" w:rsidRPr="00927761" w14:paraId="41AC1816" w14:textId="77777777" w:rsidTr="001179CB">
        <w:trPr>
          <w:cantSplit/>
          <w:trHeight w:val="1721"/>
          <w:jc w:val="center"/>
        </w:trPr>
        <w:tc>
          <w:tcPr>
            <w:tcW w:w="5386" w:type="dxa"/>
            <w:gridSpan w:val="3"/>
          </w:tcPr>
          <w:p w14:paraId="3F95BB56" w14:textId="77777777" w:rsidR="0094254D" w:rsidRPr="00927761" w:rsidRDefault="0094254D">
            <w:pPr>
              <w:widowControl w:val="0"/>
              <w:jc w:val="center"/>
              <w:rPr>
                <w:lang w:val="uk-UA"/>
              </w:rPr>
            </w:pPr>
            <w:r w:rsidRPr="00927761">
              <w:rPr>
                <w:lang w:val="uk-UA"/>
              </w:rPr>
              <w:object w:dxaOrig="10215" w:dyaOrig="4485" w14:anchorId="33C2DE92">
                <v:shape id="_x0000_i1178" type="#_x0000_t75" style="width:196pt;height:86.5pt" o:ole="">
                  <v:imagedata r:id="rId289" o:title=""/>
                </v:shape>
                <o:OLEObject Type="Embed" ProgID="PBrush" ShapeID="_x0000_i1178" DrawAspect="Content" ObjectID="_1838151145" r:id="rId290"/>
              </w:object>
            </w:r>
          </w:p>
        </w:tc>
        <w:tc>
          <w:tcPr>
            <w:tcW w:w="4536" w:type="dxa"/>
            <w:gridSpan w:val="2"/>
            <w:vAlign w:val="center"/>
          </w:tcPr>
          <w:p w14:paraId="6E40A94E" w14:textId="77777777" w:rsidR="0094254D" w:rsidRPr="00927761" w:rsidRDefault="0094254D" w:rsidP="001179CB">
            <w:pPr>
              <w:widowControl w:val="0"/>
              <w:jc w:val="right"/>
              <w:rPr>
                <w:position w:val="-14"/>
                <w:sz w:val="24"/>
                <w:lang w:val="uk-UA"/>
              </w:rPr>
            </w:pPr>
            <w:r w:rsidRPr="00927761">
              <w:rPr>
                <w:position w:val="-14"/>
                <w:sz w:val="24"/>
                <w:lang w:val="uk-UA"/>
              </w:rPr>
              <w:object w:dxaOrig="1680" w:dyaOrig="380" w14:anchorId="55E14860">
                <v:shape id="_x0000_i1179" type="#_x0000_t75" style="width:84pt;height:19pt" o:ole="" fillcolor="window">
                  <v:imagedata r:id="rId291" o:title=""/>
                </v:shape>
                <o:OLEObject Type="Embed" ProgID="Equation.DSMT4" ShapeID="_x0000_i1179" DrawAspect="Content" ObjectID="_1838151146" r:id="rId292"/>
              </w:object>
            </w:r>
            <w:r w:rsidRPr="00927761">
              <w:rPr>
                <w:sz w:val="24"/>
                <w:vertAlign w:val="superscript"/>
                <w:lang w:val="uk-UA"/>
              </w:rPr>
              <w:t>1)</w:t>
            </w:r>
            <w:r w:rsidRPr="00927761">
              <w:rPr>
                <w:sz w:val="24"/>
                <w:lang w:val="uk-UA"/>
              </w:rPr>
              <w:t xml:space="preserve">     (8.30)</w:t>
            </w:r>
          </w:p>
        </w:tc>
      </w:tr>
      <w:tr w:rsidR="00E16E4E" w:rsidRPr="00927761" w14:paraId="45656C1D" w14:textId="77777777" w:rsidTr="001179CB">
        <w:trPr>
          <w:cantSplit/>
          <w:trHeight w:val="1797"/>
          <w:jc w:val="center"/>
        </w:trPr>
        <w:tc>
          <w:tcPr>
            <w:tcW w:w="9922" w:type="dxa"/>
            <w:gridSpan w:val="5"/>
          </w:tcPr>
          <w:p w14:paraId="0224DC7D" w14:textId="77777777" w:rsidR="00E16E4E" w:rsidRPr="00927761" w:rsidRDefault="00404123">
            <w:pPr>
              <w:widowControl w:val="0"/>
              <w:rPr>
                <w:sz w:val="20"/>
                <w:szCs w:val="20"/>
                <w:lang w:val="uk-UA"/>
              </w:rPr>
            </w:pPr>
            <w:r w:rsidRPr="00927761">
              <w:rPr>
                <w:sz w:val="24"/>
                <w:vertAlign w:val="superscript"/>
                <w:lang w:val="uk-UA"/>
              </w:rPr>
              <w:t xml:space="preserve">1) </w:t>
            </w:r>
            <w:r w:rsidR="00E16E4E" w:rsidRPr="00927761">
              <w:rPr>
                <w:b/>
                <w:position w:val="-6"/>
                <w:sz w:val="20"/>
                <w:szCs w:val="20"/>
                <w:lang w:val="uk-UA"/>
              </w:rPr>
              <w:object w:dxaOrig="200" w:dyaOrig="279" w14:anchorId="3EA273B3">
                <v:shape id="_x0000_i1180" type="#_x0000_t75" style="width:9.5pt;height:14.5pt" o:ole="">
                  <v:imagedata r:id="rId293" o:title=""/>
                </v:shape>
                <o:OLEObject Type="Embed" ProgID="Equation.DSMT4" ShapeID="_x0000_i1180" DrawAspect="Content" ObjectID="_1838151147" r:id="rId294"/>
              </w:object>
            </w:r>
            <w:r w:rsidR="00E16E4E" w:rsidRPr="00927761">
              <w:rPr>
                <w:b/>
                <w:sz w:val="20"/>
                <w:szCs w:val="20"/>
                <w:lang w:val="uk-UA"/>
              </w:rPr>
              <w:t xml:space="preserve"> –</w:t>
            </w:r>
            <w:r w:rsidR="00E16E4E" w:rsidRPr="00927761">
              <w:rPr>
                <w:sz w:val="20"/>
                <w:szCs w:val="20"/>
                <w:lang w:val="uk-UA"/>
              </w:rPr>
              <w:t xml:space="preserve"> умовна гнучкість елемента, що приймається в розрахунку на загальну стійкість при центральному стиску.</w:t>
            </w:r>
          </w:p>
          <w:p w14:paraId="5B2B4861" w14:textId="77777777" w:rsidR="00E16E4E" w:rsidRPr="00927761" w:rsidRDefault="00D33C52">
            <w:pPr>
              <w:pStyle w:val="af8"/>
              <w:widowControl w:val="0"/>
              <w:rPr>
                <w:sz w:val="20"/>
                <w:szCs w:val="20"/>
                <w:lang w:val="uk-UA"/>
              </w:rPr>
            </w:pPr>
            <w:r w:rsidRPr="00927761">
              <w:rPr>
                <w:b/>
                <w:sz w:val="20"/>
                <w:szCs w:val="20"/>
                <w:lang w:val="uk-UA"/>
              </w:rPr>
              <w:t xml:space="preserve">Примітка </w:t>
            </w:r>
            <w:r w:rsidR="00E16E4E" w:rsidRPr="00927761">
              <w:rPr>
                <w:b/>
                <w:sz w:val="20"/>
                <w:szCs w:val="20"/>
                <w:lang w:val="uk-UA"/>
              </w:rPr>
              <w:t>1</w:t>
            </w:r>
            <w:r w:rsidR="00E16E4E" w:rsidRPr="00927761">
              <w:rPr>
                <w:sz w:val="20"/>
                <w:szCs w:val="20"/>
                <w:lang w:val="uk-UA"/>
              </w:rPr>
              <w:t xml:space="preserve">. При значеннях умовної гнучкості елемента </w:t>
            </w:r>
            <w:r w:rsidR="00E16E4E" w:rsidRPr="00927761">
              <w:rPr>
                <w:position w:val="-8"/>
                <w:sz w:val="20"/>
                <w:szCs w:val="20"/>
                <w:lang w:val="uk-UA"/>
              </w:rPr>
              <w:object w:dxaOrig="620" w:dyaOrig="300" w14:anchorId="793D7849">
                <v:shape id="_x0000_i1181" type="#_x0000_t75" style="width:30.5pt;height:15pt" o:ole="">
                  <v:imagedata r:id="rId295" o:title=""/>
                </v:shape>
                <o:OLEObject Type="Embed" ProgID="Equation.DSMT4" ShapeID="_x0000_i1181" DrawAspect="Content" ObjectID="_1838151148" r:id="rId296"/>
              </w:object>
            </w:r>
            <w:r w:rsidR="00E16E4E" w:rsidRPr="00927761">
              <w:rPr>
                <w:sz w:val="20"/>
                <w:szCs w:val="20"/>
                <w:lang w:val="uk-UA"/>
              </w:rPr>
              <w:t xml:space="preserve"> або </w:t>
            </w:r>
            <w:r w:rsidR="00E16E4E" w:rsidRPr="00927761">
              <w:rPr>
                <w:position w:val="-8"/>
                <w:sz w:val="20"/>
                <w:szCs w:val="20"/>
                <w:lang w:val="uk-UA"/>
              </w:rPr>
              <w:object w:dxaOrig="620" w:dyaOrig="300" w14:anchorId="463C75B1">
                <v:shape id="_x0000_i1182" type="#_x0000_t75" style="width:30.5pt;height:15pt" o:ole="">
                  <v:imagedata r:id="rId297" o:title=""/>
                </v:shape>
                <o:OLEObject Type="Embed" ProgID="Equation.DSMT4" ShapeID="_x0000_i1182" DrawAspect="Content" ObjectID="_1838151149" r:id="rId298"/>
              </w:object>
            </w:r>
            <w:r w:rsidR="00E16E4E" w:rsidRPr="00927761">
              <w:rPr>
                <w:sz w:val="20"/>
                <w:szCs w:val="20"/>
                <w:lang w:val="uk-UA"/>
              </w:rPr>
              <w:t xml:space="preserve"> в формулах</w:t>
            </w:r>
            <w:r w:rsidRPr="00927761">
              <w:rPr>
                <w:sz w:val="20"/>
                <w:szCs w:val="20"/>
                <w:lang w:val="uk-UA"/>
              </w:rPr>
              <w:t xml:space="preserve"> цієї</w:t>
            </w:r>
            <w:r w:rsidR="00E16E4E" w:rsidRPr="00927761">
              <w:rPr>
                <w:sz w:val="20"/>
                <w:szCs w:val="20"/>
                <w:lang w:val="uk-UA"/>
              </w:rPr>
              <w:t xml:space="preserve"> табл</w:t>
            </w:r>
            <w:r w:rsidRPr="00927761">
              <w:rPr>
                <w:sz w:val="20"/>
                <w:szCs w:val="20"/>
                <w:lang w:val="uk-UA"/>
              </w:rPr>
              <w:t xml:space="preserve">иці </w:t>
            </w:r>
            <w:r w:rsidR="00E16E4E" w:rsidRPr="00927761">
              <w:rPr>
                <w:sz w:val="20"/>
                <w:szCs w:val="20"/>
                <w:lang w:val="uk-UA"/>
              </w:rPr>
              <w:t>необхідно приймати відповідно</w:t>
            </w:r>
            <w:r w:rsidR="00E16E4E" w:rsidRPr="00927761">
              <w:rPr>
                <w:position w:val="-8"/>
                <w:sz w:val="20"/>
                <w:szCs w:val="20"/>
                <w:lang w:val="uk-UA"/>
              </w:rPr>
              <w:object w:dxaOrig="620" w:dyaOrig="300" w14:anchorId="187BD3CE">
                <v:shape id="_x0000_i1183" type="#_x0000_t75" style="width:30.5pt;height:15pt" o:ole="">
                  <v:imagedata r:id="rId299" o:title=""/>
                </v:shape>
                <o:OLEObject Type="Embed" ProgID="Equation.DSMT4" ShapeID="_x0000_i1183" DrawAspect="Content" ObjectID="_1838151150" r:id="rId300"/>
              </w:object>
            </w:r>
            <w:r w:rsidR="00E16E4E" w:rsidRPr="00927761">
              <w:rPr>
                <w:sz w:val="20"/>
                <w:szCs w:val="20"/>
                <w:lang w:val="uk-UA"/>
              </w:rPr>
              <w:t xml:space="preserve"> </w:t>
            </w:r>
            <w:r w:rsidR="004957B1" w:rsidRPr="00927761">
              <w:rPr>
                <w:sz w:val="20"/>
                <w:szCs w:val="20"/>
                <w:lang w:val="uk-UA"/>
              </w:rPr>
              <w:t>або</w:t>
            </w:r>
            <w:r w:rsidR="00E16E4E" w:rsidRPr="00927761">
              <w:rPr>
                <w:sz w:val="20"/>
                <w:szCs w:val="20"/>
                <w:lang w:val="uk-UA"/>
              </w:rPr>
              <w:t xml:space="preserve"> </w:t>
            </w:r>
            <w:r w:rsidR="00E16E4E" w:rsidRPr="00927761">
              <w:rPr>
                <w:position w:val="-8"/>
                <w:sz w:val="20"/>
                <w:szCs w:val="20"/>
                <w:lang w:val="uk-UA"/>
              </w:rPr>
              <w:object w:dxaOrig="620" w:dyaOrig="300" w14:anchorId="61794AC5">
                <v:shape id="_x0000_i1184" type="#_x0000_t75" style="width:30.5pt;height:15pt" o:ole="">
                  <v:imagedata r:id="rId301" o:title=""/>
                </v:shape>
                <o:OLEObject Type="Embed" ProgID="Equation.DSMT4" ShapeID="_x0000_i1184" DrawAspect="Content" ObjectID="_1838151151" r:id="rId302"/>
              </w:object>
            </w:r>
            <w:r w:rsidR="00E16E4E" w:rsidRPr="00927761">
              <w:rPr>
                <w:sz w:val="20"/>
                <w:szCs w:val="20"/>
                <w:lang w:val="uk-UA"/>
              </w:rPr>
              <w:t>.</w:t>
            </w:r>
          </w:p>
          <w:p w14:paraId="26848816" w14:textId="77777777" w:rsidR="00E16E4E" w:rsidRPr="00927761" w:rsidRDefault="00D33C52" w:rsidP="004945A6">
            <w:pPr>
              <w:pStyle w:val="af8"/>
              <w:widowControl w:val="0"/>
              <w:ind w:right="369"/>
              <w:rPr>
                <w:lang w:val="uk-UA"/>
              </w:rPr>
            </w:pPr>
            <w:r w:rsidRPr="00927761">
              <w:rPr>
                <w:b/>
                <w:sz w:val="20"/>
                <w:szCs w:val="20"/>
                <w:lang w:val="uk-UA"/>
              </w:rPr>
              <w:t xml:space="preserve">Примітка </w:t>
            </w:r>
            <w:r w:rsidR="00E16E4E" w:rsidRPr="00927761">
              <w:rPr>
                <w:b/>
                <w:sz w:val="20"/>
                <w:szCs w:val="20"/>
                <w:lang w:val="uk-UA"/>
              </w:rPr>
              <w:t>2</w:t>
            </w:r>
            <w:r w:rsidR="00E16E4E" w:rsidRPr="00927761">
              <w:rPr>
                <w:sz w:val="20"/>
                <w:szCs w:val="20"/>
                <w:lang w:val="uk-UA"/>
              </w:rPr>
              <w:t xml:space="preserve">. Для звисів поясних листів (полиць), підсилених ребрами або відгинами висотою </w:t>
            </w:r>
            <w:r w:rsidR="00E16E4E" w:rsidRPr="00927761">
              <w:rPr>
                <w:position w:val="-12"/>
                <w:sz w:val="20"/>
                <w:szCs w:val="20"/>
                <w:lang w:val="uk-UA"/>
              </w:rPr>
              <w:object w:dxaOrig="260" w:dyaOrig="320" w14:anchorId="0536459B">
                <v:shape id="_x0000_i1185" type="#_x0000_t75" style="width:12.5pt;height:15.5pt" o:ole="">
                  <v:imagedata r:id="rId303" o:title=""/>
                </v:shape>
                <o:OLEObject Type="Embed" ProgID="Equation.DSMT4" ShapeID="_x0000_i1185" DrawAspect="Content" ObjectID="_1838151152" r:id="rId304"/>
              </w:object>
            </w:r>
            <w:r w:rsidR="00E16E4E" w:rsidRPr="00927761">
              <w:rPr>
                <w:sz w:val="20"/>
                <w:szCs w:val="20"/>
                <w:lang w:val="uk-UA"/>
              </w:rPr>
              <w:t xml:space="preserve"> (рис</w:t>
            </w:r>
            <w:r w:rsidRPr="00927761">
              <w:rPr>
                <w:sz w:val="20"/>
                <w:szCs w:val="20"/>
                <w:lang w:val="uk-UA"/>
              </w:rPr>
              <w:t>унок</w:t>
            </w:r>
            <w:r w:rsidR="00E16E4E" w:rsidRPr="00927761">
              <w:rPr>
                <w:sz w:val="20"/>
                <w:szCs w:val="20"/>
                <w:lang w:val="uk-UA"/>
              </w:rPr>
              <w:t> </w:t>
            </w:r>
            <w:r w:rsidR="00DE0554" w:rsidRPr="00927761">
              <w:rPr>
                <w:sz w:val="20"/>
                <w:szCs w:val="20"/>
                <w:lang w:val="uk-UA"/>
              </w:rPr>
              <w:t>8</w:t>
            </w:r>
            <w:r w:rsidR="00E16E4E" w:rsidRPr="00927761">
              <w:rPr>
                <w:sz w:val="20"/>
                <w:szCs w:val="20"/>
                <w:lang w:val="uk-UA"/>
              </w:rPr>
              <w:t xml:space="preserve">.4), значення граничної умовної гнучкості </w:t>
            </w:r>
            <w:r w:rsidR="00E16E4E" w:rsidRPr="00927761">
              <w:rPr>
                <w:position w:val="-12"/>
                <w:sz w:val="20"/>
                <w:szCs w:val="20"/>
                <w:lang w:val="uk-UA"/>
              </w:rPr>
              <w:object w:dxaOrig="279" w:dyaOrig="340" w14:anchorId="0E18FD37">
                <v:shape id="_x0000_i1186" type="#_x0000_t75" style="width:14.5pt;height:17.5pt" o:ole="">
                  <v:imagedata r:id="rId305" o:title=""/>
                </v:shape>
                <o:OLEObject Type="Embed" ProgID="Equation.DSMT4" ShapeID="_x0000_i1186" DrawAspect="Content" ObjectID="_1838151153" r:id="rId306"/>
              </w:object>
            </w:r>
            <w:r w:rsidR="00E16E4E" w:rsidRPr="00927761">
              <w:rPr>
                <w:sz w:val="20"/>
                <w:szCs w:val="20"/>
                <w:lang w:val="uk-UA"/>
              </w:rPr>
              <w:t>, що визначається за формулами (</w:t>
            </w:r>
            <w:r w:rsidR="00DE0554" w:rsidRPr="00927761">
              <w:rPr>
                <w:sz w:val="20"/>
                <w:szCs w:val="20"/>
                <w:lang w:val="uk-UA"/>
              </w:rPr>
              <w:t>8</w:t>
            </w:r>
            <w:r w:rsidR="00E16E4E" w:rsidRPr="00927761">
              <w:rPr>
                <w:sz w:val="20"/>
                <w:szCs w:val="20"/>
                <w:lang w:val="uk-UA"/>
              </w:rPr>
              <w:t>.27) і (</w:t>
            </w:r>
            <w:r w:rsidR="00DE0554" w:rsidRPr="00927761">
              <w:rPr>
                <w:sz w:val="20"/>
                <w:szCs w:val="20"/>
                <w:lang w:val="uk-UA"/>
              </w:rPr>
              <w:t>8</w:t>
            </w:r>
            <w:r w:rsidR="00F42177" w:rsidRPr="00927761">
              <w:rPr>
                <w:sz w:val="20"/>
                <w:szCs w:val="20"/>
                <w:lang w:val="uk-UA"/>
              </w:rPr>
              <w:t xml:space="preserve">.28), слід </w:t>
            </w:r>
            <w:r w:rsidR="00E16E4E" w:rsidRPr="00927761">
              <w:rPr>
                <w:sz w:val="20"/>
                <w:szCs w:val="20"/>
                <w:lang w:val="uk-UA"/>
              </w:rPr>
              <w:t>множити на коефіцієнт 1,5, а за формулою (</w:t>
            </w:r>
            <w:r w:rsidR="00DE0554" w:rsidRPr="00927761">
              <w:rPr>
                <w:sz w:val="20"/>
                <w:szCs w:val="20"/>
                <w:lang w:val="uk-UA"/>
              </w:rPr>
              <w:t>8</w:t>
            </w:r>
            <w:r w:rsidR="00E16E4E" w:rsidRPr="00927761">
              <w:rPr>
                <w:sz w:val="20"/>
                <w:szCs w:val="20"/>
                <w:lang w:val="uk-UA"/>
              </w:rPr>
              <w:t>.29) – на коефіцієнт 1,6.</w:t>
            </w:r>
          </w:p>
        </w:tc>
      </w:tr>
    </w:tbl>
    <w:p w14:paraId="6F6C0750" w14:textId="77777777" w:rsidR="00E16E4E" w:rsidRPr="00352C7A" w:rsidRDefault="00DE0554" w:rsidP="00FD44C0">
      <w:pPr>
        <w:pStyle w:val="1"/>
        <w:spacing w:before="0" w:after="0" w:line="288" w:lineRule="auto"/>
        <w:ind w:firstLine="709"/>
        <w:jc w:val="both"/>
        <w:rPr>
          <w:rFonts w:ascii="Arial" w:hAnsi="Arial" w:cs="Arial"/>
          <w:sz w:val="21"/>
          <w:szCs w:val="21"/>
          <w:lang w:val="uk-UA"/>
        </w:rPr>
      </w:pPr>
      <w:bookmarkStart w:id="173" w:name="_Ref258425354"/>
      <w:bookmarkStart w:id="174" w:name="_Toc358119224"/>
      <w:bookmarkStart w:id="175" w:name="_Toc358121468"/>
      <w:bookmarkStart w:id="176" w:name="_Toc358121958"/>
      <w:bookmarkStart w:id="177" w:name="_Toc358122057"/>
      <w:bookmarkStart w:id="178" w:name="_Toc358124658"/>
      <w:bookmarkStart w:id="179" w:name="_Toc370224617"/>
      <w:r w:rsidRPr="00352C7A">
        <w:rPr>
          <w:rFonts w:ascii="Arial" w:hAnsi="Arial" w:cs="Arial"/>
          <w:sz w:val="21"/>
          <w:szCs w:val="21"/>
          <w:lang w:val="uk-UA"/>
        </w:rPr>
        <w:lastRenderedPageBreak/>
        <w:t>9</w:t>
      </w:r>
      <w:r w:rsidR="00E16E4E" w:rsidRPr="00352C7A">
        <w:rPr>
          <w:rFonts w:ascii="Arial" w:hAnsi="Arial" w:cs="Arial"/>
          <w:sz w:val="21"/>
          <w:szCs w:val="21"/>
          <w:lang w:val="uk-UA"/>
        </w:rPr>
        <w:t>  </w:t>
      </w:r>
      <w:r w:rsidR="004538EC" w:rsidRPr="00352C7A">
        <w:rPr>
          <w:rFonts w:ascii="Arial" w:hAnsi="Arial" w:cs="Arial"/>
          <w:sz w:val="21"/>
          <w:szCs w:val="21"/>
          <w:lang w:val="uk-UA"/>
        </w:rPr>
        <w:t>РОЗРАХУНОК ЕЛЕМЕНТІВ СТАЛЕВИХ КОНСТРУКЦІЙ ПРИ ЗГИНІ</w:t>
      </w:r>
      <w:bookmarkEnd w:id="173"/>
      <w:bookmarkEnd w:id="174"/>
      <w:bookmarkEnd w:id="175"/>
      <w:bookmarkEnd w:id="176"/>
      <w:bookmarkEnd w:id="177"/>
      <w:bookmarkEnd w:id="178"/>
      <w:bookmarkEnd w:id="179"/>
    </w:p>
    <w:p w14:paraId="1E616D85" w14:textId="77777777" w:rsidR="00E16E4E" w:rsidRPr="00352C7A" w:rsidRDefault="00DE0554" w:rsidP="00FD44C0">
      <w:pPr>
        <w:pStyle w:val="2"/>
        <w:spacing w:before="0" w:after="0" w:line="288" w:lineRule="auto"/>
        <w:ind w:firstLine="709"/>
        <w:jc w:val="both"/>
        <w:rPr>
          <w:rFonts w:ascii="Arial" w:hAnsi="Arial" w:cs="Arial"/>
          <w:sz w:val="21"/>
          <w:szCs w:val="21"/>
          <w:lang w:val="uk-UA"/>
        </w:rPr>
      </w:pPr>
      <w:bookmarkStart w:id="180" w:name="_Ref258425371"/>
      <w:bookmarkStart w:id="181" w:name="_Toc358119225"/>
      <w:bookmarkStart w:id="182" w:name="_Toc358121469"/>
      <w:bookmarkStart w:id="183" w:name="_Toc358121959"/>
      <w:bookmarkStart w:id="184" w:name="_Toc358122058"/>
      <w:bookmarkStart w:id="185" w:name="_Toc358124659"/>
      <w:bookmarkStart w:id="186" w:name="_Toc370224618"/>
      <w:r w:rsidRPr="00352C7A">
        <w:rPr>
          <w:rFonts w:ascii="Arial" w:hAnsi="Arial" w:cs="Arial"/>
          <w:sz w:val="21"/>
          <w:szCs w:val="21"/>
          <w:lang w:val="uk-UA"/>
        </w:rPr>
        <w:t>9</w:t>
      </w:r>
      <w:r w:rsidR="00E16E4E" w:rsidRPr="00352C7A">
        <w:rPr>
          <w:rFonts w:ascii="Arial" w:hAnsi="Arial" w:cs="Arial"/>
          <w:sz w:val="21"/>
          <w:szCs w:val="21"/>
          <w:lang w:val="uk-UA"/>
        </w:rPr>
        <w:t xml:space="preserve">.1  Класифікація </w:t>
      </w:r>
      <w:r w:rsidR="0060069F" w:rsidRPr="00352C7A">
        <w:rPr>
          <w:rFonts w:ascii="Arial" w:hAnsi="Arial" w:cs="Arial"/>
          <w:sz w:val="21"/>
          <w:szCs w:val="21"/>
          <w:lang w:val="uk-UA"/>
        </w:rPr>
        <w:t>згинних</w:t>
      </w:r>
      <w:r w:rsidR="00F802AF" w:rsidRPr="00352C7A">
        <w:rPr>
          <w:rFonts w:ascii="Arial" w:hAnsi="Arial" w:cs="Arial"/>
          <w:sz w:val="21"/>
          <w:szCs w:val="21"/>
          <w:lang w:val="uk-UA"/>
        </w:rPr>
        <w:t xml:space="preserve"> </w:t>
      </w:r>
      <w:r w:rsidR="00E16E4E" w:rsidRPr="00352C7A">
        <w:rPr>
          <w:rFonts w:ascii="Arial" w:hAnsi="Arial" w:cs="Arial"/>
          <w:sz w:val="21"/>
          <w:szCs w:val="21"/>
          <w:lang w:val="uk-UA"/>
        </w:rPr>
        <w:t>елементів</w:t>
      </w:r>
      <w:bookmarkEnd w:id="180"/>
      <w:bookmarkEnd w:id="181"/>
      <w:bookmarkEnd w:id="182"/>
      <w:bookmarkEnd w:id="183"/>
      <w:bookmarkEnd w:id="184"/>
      <w:bookmarkEnd w:id="185"/>
      <w:bookmarkEnd w:id="186"/>
    </w:p>
    <w:p w14:paraId="1AB338B2" w14:textId="6A341D6D" w:rsidR="00E16E4E" w:rsidRPr="00352C7A" w:rsidRDefault="00E16E4E" w:rsidP="00FD44C0">
      <w:pPr>
        <w:pStyle w:val="afff1"/>
        <w:spacing w:line="288" w:lineRule="auto"/>
        <w:rPr>
          <w:rFonts w:ascii="Arial" w:hAnsi="Arial" w:cs="Arial"/>
          <w:sz w:val="21"/>
          <w:szCs w:val="21"/>
        </w:rPr>
      </w:pPr>
      <w:r w:rsidRPr="00352C7A">
        <w:rPr>
          <w:rFonts w:ascii="Arial" w:hAnsi="Arial" w:cs="Arial"/>
          <w:sz w:val="21"/>
          <w:szCs w:val="21"/>
        </w:rPr>
        <w:t xml:space="preserve">Залежно від призначення, умов експлуатації і техніко-економічного обґрунтування розрахунок </w:t>
      </w:r>
      <w:r w:rsidR="0060069F" w:rsidRPr="00352C7A">
        <w:rPr>
          <w:rFonts w:ascii="Arial" w:hAnsi="Arial" w:cs="Arial"/>
          <w:sz w:val="21"/>
          <w:szCs w:val="21"/>
        </w:rPr>
        <w:t>згинн</w:t>
      </w:r>
      <w:r w:rsidR="000A5EF6" w:rsidRPr="00352C7A">
        <w:rPr>
          <w:rFonts w:ascii="Arial" w:hAnsi="Arial" w:cs="Arial"/>
          <w:sz w:val="21"/>
          <w:szCs w:val="21"/>
        </w:rPr>
        <w:t xml:space="preserve">их </w:t>
      </w:r>
      <w:r w:rsidRPr="00352C7A">
        <w:rPr>
          <w:rFonts w:ascii="Arial" w:hAnsi="Arial" w:cs="Arial"/>
          <w:sz w:val="21"/>
          <w:szCs w:val="21"/>
        </w:rPr>
        <w:t>елементів (балок)</w:t>
      </w:r>
      <w:r w:rsidR="000A5EF6" w:rsidRPr="00352C7A">
        <w:rPr>
          <w:rFonts w:ascii="Arial" w:hAnsi="Arial" w:cs="Arial"/>
          <w:sz w:val="21"/>
          <w:szCs w:val="21"/>
        </w:rPr>
        <w:t>,</w:t>
      </w:r>
      <w:r w:rsidRPr="00352C7A">
        <w:rPr>
          <w:rFonts w:ascii="Arial" w:hAnsi="Arial" w:cs="Arial"/>
          <w:sz w:val="21"/>
          <w:szCs w:val="21"/>
        </w:rPr>
        <w:t xml:space="preserve"> слід виконувати без урахування чи з урахуванням розвитку обмежених пластичних деформацій згідно з поділом поперечних перерізів елементів на три класи відповідно </w:t>
      </w:r>
      <w:r w:rsidR="001179CB">
        <w:rPr>
          <w:rFonts w:ascii="Arial" w:hAnsi="Arial" w:cs="Arial"/>
          <w:sz w:val="21"/>
          <w:szCs w:val="21"/>
        </w:rPr>
        <w:t xml:space="preserve">   </w:t>
      </w:r>
      <w:r w:rsidRPr="00352C7A">
        <w:rPr>
          <w:rFonts w:ascii="Arial" w:hAnsi="Arial" w:cs="Arial"/>
          <w:sz w:val="21"/>
          <w:szCs w:val="21"/>
        </w:rPr>
        <w:t xml:space="preserve">до </w:t>
      </w:r>
      <w:r w:rsidR="009561FF" w:rsidRPr="00352C7A">
        <w:rPr>
          <w:rFonts w:ascii="Arial" w:hAnsi="Arial" w:cs="Arial"/>
          <w:sz w:val="21"/>
          <w:szCs w:val="21"/>
        </w:rPr>
        <w:t>5</w:t>
      </w:r>
      <w:r w:rsidR="00F756BC" w:rsidRPr="00352C7A">
        <w:rPr>
          <w:rFonts w:ascii="Arial" w:hAnsi="Arial" w:cs="Arial"/>
          <w:sz w:val="21"/>
          <w:szCs w:val="21"/>
        </w:rPr>
        <w:t>.</w:t>
      </w:r>
      <w:r w:rsidRPr="00352C7A">
        <w:rPr>
          <w:rFonts w:ascii="Arial" w:hAnsi="Arial" w:cs="Arial"/>
          <w:sz w:val="21"/>
          <w:szCs w:val="21"/>
        </w:rPr>
        <w:t>3.</w:t>
      </w:r>
      <w:r w:rsidR="00574908" w:rsidRPr="00352C7A">
        <w:rPr>
          <w:rFonts w:ascii="Arial" w:hAnsi="Arial" w:cs="Arial"/>
          <w:sz w:val="21"/>
          <w:szCs w:val="21"/>
        </w:rPr>
        <w:t>6</w:t>
      </w:r>
      <w:r w:rsidRPr="00352C7A">
        <w:rPr>
          <w:rFonts w:ascii="Arial" w:hAnsi="Arial" w:cs="Arial"/>
          <w:sz w:val="21"/>
          <w:szCs w:val="21"/>
        </w:rPr>
        <w:t xml:space="preserve">. </w:t>
      </w:r>
      <w:r w:rsidR="000A5EF6" w:rsidRPr="00352C7A">
        <w:rPr>
          <w:rFonts w:ascii="Arial" w:hAnsi="Arial" w:cs="Arial"/>
          <w:sz w:val="21"/>
          <w:szCs w:val="21"/>
        </w:rPr>
        <w:t>До</w:t>
      </w:r>
      <w:r w:rsidRPr="00352C7A">
        <w:rPr>
          <w:rFonts w:ascii="Arial" w:hAnsi="Arial" w:cs="Arial"/>
          <w:sz w:val="21"/>
          <w:szCs w:val="21"/>
        </w:rPr>
        <w:t>пускається, що балка має той самий клас, який має її розрахунковий переріз.</w:t>
      </w:r>
    </w:p>
    <w:p w14:paraId="6892D309" w14:textId="77777777" w:rsidR="00E16E4E" w:rsidRPr="00352C7A" w:rsidRDefault="00E16E4E" w:rsidP="00FD44C0">
      <w:pPr>
        <w:pStyle w:val="afff1"/>
        <w:spacing w:line="288" w:lineRule="auto"/>
        <w:rPr>
          <w:rFonts w:ascii="Arial" w:hAnsi="Arial" w:cs="Arial"/>
          <w:sz w:val="21"/>
          <w:szCs w:val="21"/>
        </w:rPr>
      </w:pPr>
      <w:r w:rsidRPr="00352C7A">
        <w:rPr>
          <w:rFonts w:ascii="Arial" w:hAnsi="Arial" w:cs="Arial"/>
          <w:sz w:val="21"/>
          <w:szCs w:val="21"/>
        </w:rPr>
        <w:t xml:space="preserve">Балки 1 класу слід застосовувати для всіх видів навантажень і розраховувати у </w:t>
      </w:r>
      <w:r w:rsidR="00D613A2" w:rsidRPr="00352C7A">
        <w:rPr>
          <w:rFonts w:ascii="Arial" w:hAnsi="Arial" w:cs="Arial"/>
          <w:sz w:val="21"/>
          <w:szCs w:val="21"/>
        </w:rPr>
        <w:t>межах</w:t>
      </w:r>
      <w:r w:rsidR="00483383" w:rsidRPr="00352C7A">
        <w:rPr>
          <w:rFonts w:ascii="Arial" w:hAnsi="Arial" w:cs="Arial"/>
          <w:sz w:val="21"/>
          <w:szCs w:val="21"/>
        </w:rPr>
        <w:t xml:space="preserve"> </w:t>
      </w:r>
      <w:r w:rsidRPr="00352C7A">
        <w:rPr>
          <w:rFonts w:ascii="Arial" w:hAnsi="Arial" w:cs="Arial"/>
          <w:sz w:val="21"/>
          <w:szCs w:val="21"/>
        </w:rPr>
        <w:t>пружних деформацій; балки 2 і 3 класів рекомендується застосовувати при дії статичних навантажень і розраховувати з урахуванням розвитку обмежених пластичних деформацій.</w:t>
      </w:r>
    </w:p>
    <w:p w14:paraId="63B70052" w14:textId="77777777" w:rsidR="00E16E4E" w:rsidRPr="00352C7A" w:rsidRDefault="00E16E4E" w:rsidP="00FD44C0">
      <w:pPr>
        <w:pStyle w:val="afff1"/>
        <w:spacing w:line="288" w:lineRule="auto"/>
        <w:rPr>
          <w:rFonts w:ascii="Arial" w:hAnsi="Arial" w:cs="Arial"/>
          <w:sz w:val="21"/>
          <w:szCs w:val="21"/>
        </w:rPr>
      </w:pPr>
      <w:r w:rsidRPr="00352C7A">
        <w:rPr>
          <w:rFonts w:ascii="Arial" w:hAnsi="Arial" w:cs="Arial"/>
          <w:sz w:val="21"/>
          <w:szCs w:val="21"/>
        </w:rPr>
        <w:t xml:space="preserve">Бісталеві балки рекомендується відносити до 2 класу і розраховувати з урахуванням розвитку обмежених пластичних деформацій у стінці при досягненні в поясах балки, виконаних з більш міцної сталі, розрахункового опору </w:t>
      </w:r>
      <w:r w:rsidRPr="00352C7A">
        <w:rPr>
          <w:rFonts w:ascii="Arial" w:hAnsi="Arial" w:cs="Arial"/>
          <w:i/>
          <w:sz w:val="21"/>
          <w:szCs w:val="21"/>
        </w:rPr>
        <w:t>R</w:t>
      </w:r>
      <w:r w:rsidRPr="00352C7A">
        <w:rPr>
          <w:rFonts w:ascii="Arial" w:hAnsi="Arial" w:cs="Arial"/>
          <w:i/>
          <w:sz w:val="21"/>
          <w:szCs w:val="21"/>
          <w:vertAlign w:val="subscript"/>
        </w:rPr>
        <w:t>yf</w:t>
      </w:r>
      <w:r w:rsidRPr="00352C7A">
        <w:rPr>
          <w:rFonts w:ascii="Arial" w:hAnsi="Arial" w:cs="Arial"/>
          <w:sz w:val="21"/>
          <w:szCs w:val="21"/>
        </w:rPr>
        <w:t>.</w:t>
      </w:r>
    </w:p>
    <w:p w14:paraId="7E9433E2" w14:textId="77777777" w:rsidR="00E16E4E" w:rsidRPr="00352C7A" w:rsidRDefault="009561FF" w:rsidP="00FD44C0">
      <w:pPr>
        <w:pStyle w:val="2"/>
        <w:spacing w:before="0" w:after="0" w:line="288" w:lineRule="auto"/>
        <w:ind w:firstLine="709"/>
        <w:jc w:val="both"/>
        <w:rPr>
          <w:rFonts w:ascii="Arial" w:hAnsi="Arial" w:cs="Arial"/>
          <w:sz w:val="21"/>
          <w:szCs w:val="21"/>
          <w:lang w:val="uk-UA"/>
        </w:rPr>
      </w:pPr>
      <w:bookmarkStart w:id="187" w:name="_Ref258425391"/>
      <w:bookmarkStart w:id="188" w:name="_Toc358119226"/>
      <w:bookmarkStart w:id="189" w:name="_Toc358121470"/>
      <w:bookmarkStart w:id="190" w:name="_Toc358121960"/>
      <w:bookmarkStart w:id="191" w:name="_Toc358122059"/>
      <w:bookmarkStart w:id="192" w:name="_Toc358124660"/>
      <w:bookmarkStart w:id="193" w:name="_Toc370224619"/>
      <w:r w:rsidRPr="00352C7A">
        <w:rPr>
          <w:rFonts w:ascii="Arial" w:hAnsi="Arial" w:cs="Arial"/>
          <w:sz w:val="21"/>
          <w:szCs w:val="21"/>
          <w:lang w:val="uk-UA"/>
        </w:rPr>
        <w:t>9</w:t>
      </w:r>
      <w:r w:rsidR="00E16E4E" w:rsidRPr="00352C7A">
        <w:rPr>
          <w:rFonts w:ascii="Arial" w:hAnsi="Arial" w:cs="Arial"/>
          <w:sz w:val="21"/>
          <w:szCs w:val="21"/>
          <w:lang w:val="uk-UA"/>
        </w:rPr>
        <w:t>.2  Розрахунок на міцність</w:t>
      </w:r>
      <w:r w:rsidR="00F802AF" w:rsidRPr="00352C7A">
        <w:rPr>
          <w:rFonts w:ascii="Arial" w:hAnsi="Arial" w:cs="Arial"/>
          <w:sz w:val="21"/>
          <w:szCs w:val="21"/>
          <w:lang w:val="uk-UA"/>
        </w:rPr>
        <w:t xml:space="preserve"> </w:t>
      </w:r>
      <w:r w:rsidR="0060069F" w:rsidRPr="00352C7A">
        <w:rPr>
          <w:rFonts w:ascii="Arial" w:hAnsi="Arial" w:cs="Arial"/>
          <w:sz w:val="21"/>
          <w:szCs w:val="21"/>
          <w:lang w:val="uk-UA"/>
        </w:rPr>
        <w:t>згинн</w:t>
      </w:r>
      <w:r w:rsidR="00F802AF" w:rsidRPr="00352C7A">
        <w:rPr>
          <w:rFonts w:ascii="Arial" w:hAnsi="Arial" w:cs="Arial"/>
          <w:sz w:val="21"/>
          <w:szCs w:val="21"/>
          <w:lang w:val="uk-UA"/>
        </w:rPr>
        <w:t>их</w:t>
      </w:r>
      <w:r w:rsidR="00E16E4E" w:rsidRPr="00352C7A">
        <w:rPr>
          <w:rFonts w:ascii="Arial" w:hAnsi="Arial" w:cs="Arial"/>
          <w:sz w:val="21"/>
          <w:szCs w:val="21"/>
          <w:lang w:val="uk-UA"/>
        </w:rPr>
        <w:t xml:space="preserve"> елементів суцільного перерізу</w:t>
      </w:r>
      <w:bookmarkEnd w:id="187"/>
      <w:bookmarkEnd w:id="188"/>
      <w:bookmarkEnd w:id="189"/>
      <w:bookmarkEnd w:id="190"/>
      <w:bookmarkEnd w:id="191"/>
      <w:bookmarkEnd w:id="192"/>
      <w:bookmarkEnd w:id="193"/>
    </w:p>
    <w:p w14:paraId="16976D19" w14:textId="77777777" w:rsidR="00E16E4E" w:rsidRPr="00352C7A" w:rsidRDefault="009561FF" w:rsidP="00FD44C0">
      <w:pPr>
        <w:pStyle w:val="afff1"/>
        <w:spacing w:line="288" w:lineRule="auto"/>
        <w:rPr>
          <w:rFonts w:ascii="Arial" w:hAnsi="Arial" w:cs="Arial"/>
          <w:sz w:val="21"/>
          <w:szCs w:val="21"/>
        </w:rPr>
      </w:pPr>
      <w:r w:rsidRPr="00352C7A">
        <w:rPr>
          <w:rFonts w:ascii="Arial" w:hAnsi="Arial" w:cs="Arial"/>
          <w:b/>
          <w:sz w:val="21"/>
          <w:szCs w:val="21"/>
        </w:rPr>
        <w:t>9</w:t>
      </w:r>
      <w:r w:rsidR="00E16E4E" w:rsidRPr="00352C7A">
        <w:rPr>
          <w:rFonts w:ascii="Arial" w:hAnsi="Arial" w:cs="Arial"/>
          <w:b/>
          <w:sz w:val="21"/>
          <w:szCs w:val="21"/>
        </w:rPr>
        <w:t>.2.1</w:t>
      </w:r>
      <w:r w:rsidR="00E16E4E" w:rsidRPr="00352C7A">
        <w:rPr>
          <w:rFonts w:ascii="Arial" w:hAnsi="Arial" w:cs="Arial"/>
          <w:sz w:val="21"/>
          <w:szCs w:val="21"/>
        </w:rPr>
        <w:t xml:space="preserve">  Розрахунок на міцність балок у розрахункових перерізах 1 класу необхідно виконувати за формулами: </w:t>
      </w:r>
    </w:p>
    <w:p w14:paraId="4A4125A2" w14:textId="77777777" w:rsidR="00E16E4E" w:rsidRPr="00352C7A" w:rsidRDefault="00483383" w:rsidP="00FD44C0">
      <w:pPr>
        <w:pStyle w:val="afff1"/>
        <w:spacing w:line="288" w:lineRule="auto"/>
        <w:rPr>
          <w:rFonts w:ascii="Arial" w:hAnsi="Arial" w:cs="Arial"/>
          <w:sz w:val="21"/>
          <w:szCs w:val="21"/>
        </w:rPr>
      </w:pPr>
      <w:r w:rsidRPr="00352C7A">
        <w:rPr>
          <w:rFonts w:ascii="Arial" w:hAnsi="Arial" w:cs="Arial"/>
          <w:sz w:val="21"/>
          <w:szCs w:val="21"/>
        </w:rPr>
        <w:t>-</w:t>
      </w:r>
      <w:r w:rsidRPr="00352C7A">
        <w:rPr>
          <w:rFonts w:ascii="Arial" w:hAnsi="Arial" w:cs="Arial"/>
          <w:sz w:val="21"/>
          <w:szCs w:val="21"/>
        </w:rPr>
        <w:tab/>
      </w:r>
      <w:r w:rsidR="00E16E4E" w:rsidRPr="00352C7A">
        <w:rPr>
          <w:rFonts w:ascii="Arial" w:hAnsi="Arial" w:cs="Arial"/>
          <w:sz w:val="21"/>
          <w:szCs w:val="21"/>
        </w:rPr>
        <w:t xml:space="preserve">при дії згинального моменту </w:t>
      </w:r>
      <w:r w:rsidR="00E16E4E" w:rsidRPr="00352C7A">
        <w:rPr>
          <w:rFonts w:ascii="Arial" w:hAnsi="Arial" w:cs="Arial"/>
          <w:i/>
          <w:sz w:val="21"/>
          <w:szCs w:val="21"/>
        </w:rPr>
        <w:t xml:space="preserve">М </w:t>
      </w:r>
      <w:r w:rsidR="00E16E4E" w:rsidRPr="00352C7A">
        <w:rPr>
          <w:rFonts w:ascii="Arial" w:hAnsi="Arial" w:cs="Arial"/>
          <w:sz w:val="21"/>
          <w:szCs w:val="21"/>
        </w:rPr>
        <w:t>в одній з головних площин</w:t>
      </w:r>
    </w:p>
    <w:p w14:paraId="404D919E" w14:textId="77777777" w:rsidR="00E16E4E" w:rsidRPr="00352C7A" w:rsidRDefault="00D55C2B" w:rsidP="00352C7A">
      <w:pPr>
        <w:pStyle w:val="afff1"/>
        <w:spacing w:line="288" w:lineRule="auto"/>
        <w:ind w:firstLine="0"/>
        <w:jc w:val="right"/>
        <w:rPr>
          <w:rFonts w:ascii="Arial" w:hAnsi="Arial" w:cs="Arial"/>
          <w:b/>
          <w:bCs w:val="0"/>
          <w:i/>
          <w:iCs/>
          <w:sz w:val="21"/>
          <w:szCs w:val="21"/>
        </w:rPr>
      </w:pPr>
      <w:r w:rsidRPr="00352C7A">
        <w:rPr>
          <w:rFonts w:ascii="Arial" w:hAnsi="Arial" w:cs="Arial"/>
          <w:position w:val="-30"/>
          <w:sz w:val="21"/>
          <w:szCs w:val="21"/>
        </w:rPr>
        <w:object w:dxaOrig="1320" w:dyaOrig="660" w14:anchorId="6FB6D968">
          <v:shape id="_x0000_i1187" type="#_x0000_t75" style="width:82pt;height:41.5pt" o:ole="" fillcolor="window">
            <v:imagedata r:id="rId307" o:title=""/>
          </v:shape>
          <o:OLEObject Type="Embed" ProgID="Equation.DSMT4" ShapeID="_x0000_i1187" DrawAspect="Content" ObjectID="_1838151154" r:id="rId308"/>
        </w:object>
      </w:r>
      <w:r w:rsidR="00E16E4E" w:rsidRPr="00352C7A">
        <w:rPr>
          <w:rFonts w:ascii="Arial" w:hAnsi="Arial" w:cs="Arial"/>
          <w:sz w:val="21"/>
          <w:szCs w:val="21"/>
        </w:rPr>
        <w:tab/>
      </w:r>
      <w:r w:rsidR="00E16E4E" w:rsidRPr="00352C7A">
        <w:rPr>
          <w:rFonts w:ascii="Arial" w:hAnsi="Arial" w:cs="Arial"/>
          <w:sz w:val="21"/>
          <w:szCs w:val="21"/>
        </w:rPr>
        <w:tab/>
      </w:r>
      <w:r w:rsidR="00FC2018" w:rsidRPr="00352C7A">
        <w:rPr>
          <w:rFonts w:ascii="Arial" w:hAnsi="Arial" w:cs="Arial"/>
          <w:sz w:val="21"/>
          <w:szCs w:val="21"/>
        </w:rPr>
        <w:tab/>
      </w:r>
      <w:r w:rsidR="00FC2018" w:rsidRPr="00352C7A">
        <w:rPr>
          <w:rFonts w:ascii="Arial" w:hAnsi="Arial" w:cs="Arial"/>
          <w:sz w:val="21"/>
          <w:szCs w:val="21"/>
        </w:rPr>
        <w:tab/>
      </w:r>
      <w:r w:rsidR="00FC2018" w:rsidRPr="00352C7A">
        <w:rPr>
          <w:rFonts w:ascii="Arial" w:hAnsi="Arial" w:cs="Arial"/>
          <w:sz w:val="21"/>
          <w:szCs w:val="21"/>
        </w:rPr>
        <w:tab/>
      </w:r>
      <w:r w:rsidR="00E16E4E" w:rsidRPr="00352C7A">
        <w:rPr>
          <w:rFonts w:ascii="Arial" w:hAnsi="Arial" w:cs="Arial"/>
          <w:color w:val="00B050"/>
          <w:sz w:val="21"/>
          <w:szCs w:val="21"/>
        </w:rPr>
        <w:t>(</w:t>
      </w:r>
      <w:r w:rsidR="009561FF" w:rsidRPr="00352C7A">
        <w:rPr>
          <w:rFonts w:ascii="Arial" w:hAnsi="Arial" w:cs="Arial"/>
          <w:color w:val="00B050"/>
          <w:sz w:val="21"/>
          <w:szCs w:val="21"/>
        </w:rPr>
        <w:t>9</w:t>
      </w:r>
      <w:r w:rsidR="00E16E4E" w:rsidRPr="00352C7A">
        <w:rPr>
          <w:rFonts w:ascii="Arial" w:hAnsi="Arial" w:cs="Arial"/>
          <w:color w:val="00B050"/>
          <w:sz w:val="21"/>
          <w:szCs w:val="21"/>
        </w:rPr>
        <w:t>.1)</w:t>
      </w:r>
      <w:r w:rsidR="00C60DE9" w:rsidRPr="00352C7A">
        <w:rPr>
          <w:rFonts w:ascii="Arial" w:hAnsi="Arial" w:cs="Arial"/>
          <w:sz w:val="21"/>
          <w:szCs w:val="21"/>
        </w:rPr>
        <w:t xml:space="preserve"> </w:t>
      </w:r>
    </w:p>
    <w:p w14:paraId="7AD82519" w14:textId="77777777" w:rsidR="004C6911" w:rsidRPr="00794EC7" w:rsidRDefault="00794EC7" w:rsidP="002B4D36">
      <w:pPr>
        <w:pStyle w:val="afff1"/>
        <w:spacing w:line="288" w:lineRule="auto"/>
        <w:ind w:firstLine="567"/>
        <w:rPr>
          <w:rFonts w:ascii="Arial" w:hAnsi="Arial" w:cs="Arial"/>
          <w:b/>
          <w:i/>
          <w:color w:val="00B050"/>
          <w:sz w:val="21"/>
          <w:szCs w:val="21"/>
        </w:rPr>
      </w:pPr>
      <w:r w:rsidRPr="00794EC7">
        <w:rPr>
          <w:rFonts w:ascii="Arial" w:hAnsi="Arial" w:cs="Arial"/>
          <w:b/>
          <w:i/>
          <w:color w:val="00B050"/>
          <w:sz w:val="21"/>
          <w:szCs w:val="21"/>
          <w:lang w:val="ru-RU"/>
        </w:rPr>
        <w:t>(</w:t>
      </w:r>
      <w:r w:rsidR="00FC2018" w:rsidRPr="00794EC7">
        <w:rPr>
          <w:rFonts w:ascii="Arial" w:hAnsi="Arial" w:cs="Arial"/>
          <w:b/>
          <w:i/>
          <w:color w:val="00B050"/>
          <w:sz w:val="21"/>
          <w:szCs w:val="21"/>
        </w:rPr>
        <w:t>Фо</w:t>
      </w:r>
      <w:r w:rsidRPr="00794EC7">
        <w:rPr>
          <w:rFonts w:ascii="Arial" w:hAnsi="Arial" w:cs="Arial"/>
          <w:b/>
          <w:i/>
          <w:color w:val="00B050"/>
          <w:sz w:val="21"/>
          <w:szCs w:val="21"/>
        </w:rPr>
        <w:t>рмулу (9.1) змінено, Зміна</w:t>
      </w:r>
      <w:r w:rsidR="00FC2018" w:rsidRPr="00794EC7">
        <w:rPr>
          <w:rFonts w:ascii="Arial" w:hAnsi="Arial" w:cs="Arial"/>
          <w:b/>
          <w:i/>
          <w:color w:val="00B050"/>
          <w:sz w:val="21"/>
          <w:szCs w:val="21"/>
        </w:rPr>
        <w:t xml:space="preserve"> № </w:t>
      </w:r>
      <w:r w:rsidRPr="00794EC7">
        <w:rPr>
          <w:rFonts w:ascii="Arial" w:hAnsi="Arial" w:cs="Arial"/>
          <w:b/>
          <w:i/>
          <w:color w:val="00B050"/>
          <w:sz w:val="21"/>
          <w:szCs w:val="21"/>
        </w:rPr>
        <w:t>1)</w:t>
      </w:r>
    </w:p>
    <w:p w14:paraId="511433F5" w14:textId="77777777" w:rsidR="00E16E4E" w:rsidRPr="00352C7A" w:rsidRDefault="00E16E4E" w:rsidP="00794EC7">
      <w:pPr>
        <w:pStyle w:val="afff1"/>
        <w:numPr>
          <w:ilvl w:val="0"/>
          <w:numId w:val="14"/>
        </w:numPr>
        <w:spacing w:line="288" w:lineRule="auto"/>
        <w:ind w:left="0" w:firstLine="567"/>
        <w:rPr>
          <w:rFonts w:ascii="Arial" w:hAnsi="Arial" w:cs="Arial"/>
          <w:sz w:val="21"/>
          <w:szCs w:val="21"/>
        </w:rPr>
      </w:pPr>
      <w:r w:rsidRPr="00352C7A">
        <w:rPr>
          <w:rFonts w:ascii="Arial" w:hAnsi="Arial" w:cs="Arial"/>
          <w:sz w:val="21"/>
          <w:szCs w:val="21"/>
        </w:rPr>
        <w:t xml:space="preserve">при дії поперечної сили </w:t>
      </w:r>
      <w:r w:rsidRPr="00352C7A">
        <w:rPr>
          <w:rFonts w:ascii="Arial" w:hAnsi="Arial" w:cs="Arial"/>
          <w:i/>
          <w:sz w:val="21"/>
          <w:szCs w:val="21"/>
        </w:rPr>
        <w:t>Q</w:t>
      </w:r>
      <w:r w:rsidRPr="00352C7A">
        <w:rPr>
          <w:rFonts w:ascii="Arial" w:hAnsi="Arial" w:cs="Arial"/>
          <w:sz w:val="21"/>
          <w:szCs w:val="21"/>
        </w:rPr>
        <w:t>, що спрямована паралельно серединній площині стінки</w:t>
      </w:r>
    </w:p>
    <w:p w14:paraId="0F1A0BDC" w14:textId="77777777" w:rsidR="00E16E4E" w:rsidRPr="00352C7A" w:rsidRDefault="00DE7625" w:rsidP="00352C7A">
      <w:pPr>
        <w:pStyle w:val="afff1"/>
        <w:spacing w:line="288" w:lineRule="auto"/>
        <w:ind w:firstLine="0"/>
        <w:jc w:val="right"/>
        <w:rPr>
          <w:rFonts w:ascii="Arial" w:hAnsi="Arial" w:cs="Arial"/>
          <w:sz w:val="21"/>
          <w:szCs w:val="21"/>
        </w:rPr>
      </w:pPr>
      <w:r w:rsidRPr="00352C7A">
        <w:rPr>
          <w:rFonts w:ascii="Arial" w:hAnsi="Arial" w:cs="Arial"/>
          <w:position w:val="-28"/>
          <w:sz w:val="21"/>
          <w:szCs w:val="21"/>
        </w:rPr>
        <w:object w:dxaOrig="1080" w:dyaOrig="639" w14:anchorId="54BF4DFC">
          <v:shape id="_x0000_i1188" type="#_x0000_t75" style="width:66.5pt;height:39.5pt" o:ole="" fillcolor="window">
            <v:imagedata r:id="rId309" o:title=""/>
          </v:shape>
          <o:OLEObject Type="Embed" ProgID="Equation.DSMT4" ShapeID="_x0000_i1188" DrawAspect="Content" ObjectID="_1838151155" r:id="rId310"/>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A346F5"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.2)</w:t>
      </w:r>
    </w:p>
    <w:p w14:paraId="75459FD4" w14:textId="77777777" w:rsidR="00E16E4E" w:rsidRPr="00352C7A" w:rsidRDefault="00E16E4E" w:rsidP="00794EC7">
      <w:pPr>
        <w:pStyle w:val="afff1"/>
        <w:numPr>
          <w:ilvl w:val="0"/>
          <w:numId w:val="14"/>
        </w:numPr>
        <w:spacing w:line="288" w:lineRule="auto"/>
        <w:ind w:left="0" w:firstLine="567"/>
        <w:rPr>
          <w:rFonts w:ascii="Arial" w:hAnsi="Arial" w:cs="Arial"/>
          <w:sz w:val="21"/>
          <w:szCs w:val="21"/>
        </w:rPr>
      </w:pPr>
      <w:r w:rsidRPr="00352C7A">
        <w:rPr>
          <w:rFonts w:ascii="Arial" w:hAnsi="Arial" w:cs="Arial"/>
          <w:sz w:val="21"/>
          <w:szCs w:val="21"/>
        </w:rPr>
        <w:t xml:space="preserve">при дії згинальних моментів </w:t>
      </w:r>
      <w:r w:rsidRPr="00352C7A">
        <w:rPr>
          <w:rFonts w:ascii="Arial" w:hAnsi="Arial" w:cs="Arial"/>
          <w:i/>
          <w:sz w:val="21"/>
          <w:szCs w:val="21"/>
        </w:rPr>
        <w:t>M</w:t>
      </w:r>
      <w:r w:rsidRPr="00352C7A">
        <w:rPr>
          <w:rFonts w:ascii="Arial" w:hAnsi="Arial" w:cs="Arial"/>
          <w:i/>
          <w:sz w:val="21"/>
          <w:szCs w:val="21"/>
          <w:vertAlign w:val="subscript"/>
        </w:rPr>
        <w:t>x</w:t>
      </w:r>
      <w:r w:rsidRPr="00352C7A">
        <w:rPr>
          <w:rFonts w:ascii="Arial" w:hAnsi="Arial" w:cs="Arial"/>
          <w:sz w:val="21"/>
          <w:szCs w:val="21"/>
        </w:rPr>
        <w:t xml:space="preserve"> i </w:t>
      </w:r>
      <w:r w:rsidRPr="00352C7A">
        <w:rPr>
          <w:rFonts w:ascii="Arial" w:hAnsi="Arial" w:cs="Arial"/>
          <w:i/>
          <w:sz w:val="21"/>
          <w:szCs w:val="21"/>
        </w:rPr>
        <w:t>M</w:t>
      </w:r>
      <w:r w:rsidRPr="00352C7A">
        <w:rPr>
          <w:rFonts w:ascii="Arial" w:hAnsi="Arial" w:cs="Arial"/>
          <w:i/>
          <w:sz w:val="21"/>
          <w:szCs w:val="21"/>
          <w:vertAlign w:val="subscript"/>
        </w:rPr>
        <w:t>y</w:t>
      </w:r>
      <w:r w:rsidRPr="00352C7A">
        <w:rPr>
          <w:rFonts w:ascii="Arial" w:hAnsi="Arial" w:cs="Arial"/>
          <w:sz w:val="21"/>
          <w:szCs w:val="21"/>
        </w:rPr>
        <w:t xml:space="preserve"> у двох головних площинах</w:t>
      </w:r>
    </w:p>
    <w:p w14:paraId="0B118EF7" w14:textId="77777777" w:rsidR="00E16E4E" w:rsidRPr="00352C7A" w:rsidRDefault="00DE7625" w:rsidP="00352C7A">
      <w:pPr>
        <w:pStyle w:val="afff1"/>
        <w:spacing w:line="288" w:lineRule="auto"/>
        <w:ind w:firstLine="0"/>
        <w:jc w:val="right"/>
        <w:rPr>
          <w:rFonts w:ascii="Arial" w:hAnsi="Arial" w:cs="Arial"/>
          <w:sz w:val="21"/>
          <w:szCs w:val="21"/>
        </w:rPr>
      </w:pPr>
      <w:r w:rsidRPr="00352C7A">
        <w:rPr>
          <w:rFonts w:ascii="Arial" w:hAnsi="Arial" w:cs="Arial"/>
          <w:position w:val="-30"/>
          <w:sz w:val="21"/>
          <w:szCs w:val="21"/>
        </w:rPr>
        <w:object w:dxaOrig="2260" w:dyaOrig="680" w14:anchorId="4A1FA944">
          <v:shape id="_x0000_i1189" type="#_x0000_t75" style="width:126.5pt;height:38pt" o:ole="" fillcolor="window">
            <v:imagedata r:id="rId311" o:title=""/>
          </v:shape>
          <o:OLEObject Type="Embed" ProgID="Equation.DSMT4" ShapeID="_x0000_i1189" DrawAspect="Content" ObjectID="_1838151156" r:id="rId312"/>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.3)</w:t>
      </w:r>
    </w:p>
    <w:p w14:paraId="3BA65274" w14:textId="77777777" w:rsidR="00E16E4E" w:rsidRPr="00352C7A" w:rsidRDefault="00E16E4E" w:rsidP="00352C7A">
      <w:pPr>
        <w:pStyle w:val="afff1"/>
        <w:spacing w:line="288" w:lineRule="auto"/>
        <w:ind w:firstLine="0"/>
        <w:rPr>
          <w:rFonts w:ascii="Arial" w:hAnsi="Arial" w:cs="Arial"/>
          <w:sz w:val="21"/>
          <w:szCs w:val="21"/>
        </w:rPr>
      </w:pPr>
      <w:r w:rsidRPr="00352C7A">
        <w:rPr>
          <w:rFonts w:ascii="Arial" w:hAnsi="Arial" w:cs="Arial"/>
          <w:sz w:val="21"/>
          <w:szCs w:val="21"/>
        </w:rPr>
        <w:t xml:space="preserve">де </w:t>
      </w:r>
      <w:r w:rsidRPr="00352C7A">
        <w:rPr>
          <w:rFonts w:ascii="Arial" w:hAnsi="Arial" w:cs="Arial"/>
          <w:i/>
          <w:sz w:val="21"/>
          <w:szCs w:val="21"/>
        </w:rPr>
        <w:t>x</w:t>
      </w:r>
      <w:r w:rsidRPr="00352C7A">
        <w:rPr>
          <w:rFonts w:ascii="Arial" w:hAnsi="Arial" w:cs="Arial"/>
          <w:sz w:val="21"/>
          <w:szCs w:val="21"/>
        </w:rPr>
        <w:t xml:space="preserve"> і </w:t>
      </w:r>
      <w:r w:rsidRPr="00352C7A">
        <w:rPr>
          <w:rFonts w:ascii="Arial" w:hAnsi="Arial" w:cs="Arial"/>
          <w:i/>
          <w:sz w:val="21"/>
          <w:szCs w:val="21"/>
        </w:rPr>
        <w:t>y</w:t>
      </w:r>
      <w:r w:rsidRPr="00352C7A">
        <w:rPr>
          <w:rFonts w:ascii="Arial" w:hAnsi="Arial" w:cs="Arial"/>
          <w:sz w:val="21"/>
          <w:szCs w:val="21"/>
        </w:rPr>
        <w:t xml:space="preserve"> – відстані від головних осей інерції до точки перерізу</w:t>
      </w:r>
      <w:r w:rsidR="00483383" w:rsidRPr="00352C7A">
        <w:rPr>
          <w:rFonts w:ascii="Arial" w:hAnsi="Arial" w:cs="Arial"/>
          <w:sz w:val="21"/>
          <w:szCs w:val="21"/>
        </w:rPr>
        <w:t>, яка розглядається</w:t>
      </w:r>
      <w:r w:rsidRPr="00352C7A">
        <w:rPr>
          <w:rFonts w:ascii="Arial" w:hAnsi="Arial" w:cs="Arial"/>
          <w:sz w:val="21"/>
          <w:szCs w:val="21"/>
        </w:rPr>
        <w:t>;</w:t>
      </w:r>
    </w:p>
    <w:p w14:paraId="76B5F2DF" w14:textId="77777777" w:rsidR="00E16E4E" w:rsidRPr="00352C7A" w:rsidRDefault="00E16E4E" w:rsidP="006569F8">
      <w:pPr>
        <w:pStyle w:val="afff1"/>
        <w:numPr>
          <w:ilvl w:val="0"/>
          <w:numId w:val="14"/>
        </w:numPr>
        <w:spacing w:line="288" w:lineRule="auto"/>
        <w:ind w:left="0" w:firstLine="993"/>
        <w:rPr>
          <w:rFonts w:ascii="Arial" w:hAnsi="Arial" w:cs="Arial"/>
          <w:sz w:val="21"/>
          <w:szCs w:val="21"/>
        </w:rPr>
      </w:pPr>
      <w:r w:rsidRPr="00352C7A">
        <w:rPr>
          <w:rFonts w:ascii="Arial" w:hAnsi="Arial" w:cs="Arial"/>
          <w:sz w:val="21"/>
          <w:szCs w:val="21"/>
        </w:rPr>
        <w:t>у загальному випадку</w:t>
      </w:r>
    </w:p>
    <w:p w14:paraId="3D3340D6" w14:textId="77777777" w:rsidR="00E16E4E" w:rsidRPr="00352C7A" w:rsidRDefault="00D31271" w:rsidP="00352C7A">
      <w:pPr>
        <w:pStyle w:val="afff1"/>
        <w:spacing w:line="288" w:lineRule="auto"/>
        <w:ind w:firstLine="0"/>
        <w:jc w:val="right"/>
        <w:rPr>
          <w:rFonts w:ascii="Arial" w:hAnsi="Arial" w:cs="Arial"/>
          <w:sz w:val="21"/>
          <w:szCs w:val="21"/>
        </w:rPr>
      </w:pPr>
      <w:r w:rsidRPr="00352C7A">
        <w:rPr>
          <w:rFonts w:ascii="Arial" w:hAnsi="Arial" w:cs="Arial"/>
          <w:position w:val="-30"/>
          <w:sz w:val="21"/>
          <w:szCs w:val="21"/>
        </w:rPr>
        <w:object w:dxaOrig="3100" w:dyaOrig="660" w14:anchorId="3BAD850C">
          <v:shape id="_x0000_i1190" type="#_x0000_t75" style="width:174pt;height:36.5pt" o:ole="" fillcolor="window">
            <v:imagedata r:id="rId313" o:title=""/>
          </v:shape>
          <o:OLEObject Type="Embed" ProgID="Equation.DSMT4" ShapeID="_x0000_i1190" DrawAspect="Content" ObjectID="_1838151157" r:id="rId314"/>
        </w:object>
      </w:r>
      <w:r w:rsidR="00E16E4E" w:rsidRPr="00352C7A">
        <w:rPr>
          <w:rFonts w:ascii="Arial" w:hAnsi="Arial" w:cs="Arial"/>
          <w:sz w:val="21"/>
          <w:szCs w:val="21"/>
        </w:rPr>
        <w:t>,</w: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A346F5"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.4)</w:t>
      </w:r>
    </w:p>
    <w:p w14:paraId="724B13E7" w14:textId="77777777" w:rsidR="00E16E4E" w:rsidRPr="00352C7A" w:rsidRDefault="00E16E4E" w:rsidP="006569F8">
      <w:pPr>
        <w:pStyle w:val="afff1"/>
        <w:spacing w:line="288" w:lineRule="auto"/>
        <w:ind w:left="567" w:firstLine="0"/>
        <w:rPr>
          <w:rFonts w:ascii="Arial" w:hAnsi="Arial" w:cs="Arial"/>
          <w:sz w:val="21"/>
          <w:szCs w:val="21"/>
        </w:rPr>
      </w:pPr>
      <w:r w:rsidRPr="00352C7A">
        <w:rPr>
          <w:rFonts w:ascii="Arial" w:hAnsi="Arial" w:cs="Arial"/>
          <w:sz w:val="21"/>
          <w:szCs w:val="21"/>
        </w:rPr>
        <w:t xml:space="preserve">де </w:t>
      </w:r>
      <w:r w:rsidR="00D31271" w:rsidRPr="00352C7A">
        <w:rPr>
          <w:rFonts w:ascii="Arial" w:hAnsi="Arial" w:cs="Arial"/>
          <w:position w:val="-28"/>
          <w:sz w:val="21"/>
          <w:szCs w:val="21"/>
        </w:rPr>
        <w:object w:dxaOrig="1020" w:dyaOrig="639" w14:anchorId="0AD5F40E">
          <v:shape id="_x0000_i1191" type="#_x0000_t75" style="width:58pt;height:36.5pt" o:ole="" fillcolor="window">
            <v:imagedata r:id="rId315" o:title=""/>
          </v:shape>
          <o:OLEObject Type="Embed" ProgID="Equation.DSMT4" ShapeID="_x0000_i1191" DrawAspect="Content" ObjectID="_1838151158" r:id="rId316"/>
        </w:object>
      </w:r>
      <w:r w:rsidRPr="00352C7A">
        <w:rPr>
          <w:rFonts w:ascii="Arial" w:hAnsi="Arial" w:cs="Arial"/>
          <w:sz w:val="21"/>
          <w:szCs w:val="21"/>
        </w:rPr>
        <w:t xml:space="preserve"> – нормальні напруження у серединній площині стінки, спрямовані паралельно </w:t>
      </w:r>
      <w:r w:rsidR="00F756BC" w:rsidRPr="00352C7A">
        <w:rPr>
          <w:rFonts w:ascii="Arial" w:hAnsi="Arial" w:cs="Arial"/>
          <w:sz w:val="21"/>
          <w:szCs w:val="21"/>
        </w:rPr>
        <w:t xml:space="preserve">поздовжній </w:t>
      </w:r>
      <w:r w:rsidRPr="00352C7A">
        <w:rPr>
          <w:rFonts w:ascii="Arial" w:hAnsi="Arial" w:cs="Arial"/>
          <w:sz w:val="21"/>
          <w:szCs w:val="21"/>
        </w:rPr>
        <w:t>осі балки;</w:t>
      </w:r>
    </w:p>
    <w:p w14:paraId="45476DAB" w14:textId="77777777" w:rsidR="00E16E4E" w:rsidRPr="00352C7A" w:rsidRDefault="00EB3F2F" w:rsidP="006569F8">
      <w:pPr>
        <w:pStyle w:val="afff1"/>
        <w:spacing w:line="288" w:lineRule="auto"/>
        <w:ind w:left="567" w:firstLine="0"/>
        <w:rPr>
          <w:rFonts w:ascii="Arial" w:hAnsi="Arial" w:cs="Arial"/>
          <w:sz w:val="21"/>
          <w:szCs w:val="21"/>
        </w:rPr>
      </w:pPr>
      <w:r w:rsidRPr="00352C7A">
        <w:rPr>
          <w:rFonts w:ascii="Arial" w:hAnsi="Arial" w:cs="Arial"/>
          <w:position w:val="-12"/>
          <w:sz w:val="21"/>
          <w:szCs w:val="21"/>
        </w:rPr>
        <w:object w:dxaOrig="260" w:dyaOrig="320" w14:anchorId="4D0076A1">
          <v:shape id="_x0000_i1192" type="#_x0000_t75" style="width:20pt;height:24pt" o:ole="">
            <v:imagedata r:id="rId317" o:title=""/>
          </v:shape>
          <o:OLEObject Type="Embed" ProgID="Equation.DSMT4" ShapeID="_x0000_i1192" DrawAspect="Content" ObjectID="_1838151159" r:id="rId318"/>
        </w:object>
      </w:r>
      <w:r w:rsidR="00E16E4E" w:rsidRPr="00352C7A">
        <w:rPr>
          <w:rFonts w:ascii="Arial" w:hAnsi="Arial" w:cs="Arial"/>
          <w:sz w:val="21"/>
          <w:szCs w:val="21"/>
        </w:rPr>
        <w:t xml:space="preserve"> – те саме, спрямовані перпендикулярно до поздовжньої осі балки, у тому числі </w:t>
      </w:r>
      <w:r w:rsidRPr="00352C7A">
        <w:rPr>
          <w:rFonts w:ascii="Arial" w:hAnsi="Arial" w:cs="Arial"/>
          <w:position w:val="-10"/>
          <w:sz w:val="21"/>
          <w:szCs w:val="21"/>
        </w:rPr>
        <w:object w:dxaOrig="320" w:dyaOrig="300" w14:anchorId="25D3EB83">
          <v:shape id="_x0000_i1193" type="#_x0000_t75" style="width:26pt;height:24.5pt" o:ole="">
            <v:imagedata r:id="rId319" o:title=""/>
          </v:shape>
          <o:OLEObject Type="Embed" ProgID="Equation.DSMT4" ShapeID="_x0000_i1193" DrawAspect="Content" ObjectID="_1838151160" r:id="rId320"/>
        </w:object>
      </w:r>
      <w:r w:rsidR="00E16E4E" w:rsidRPr="00352C7A">
        <w:rPr>
          <w:rFonts w:ascii="Arial" w:hAnsi="Arial" w:cs="Arial"/>
          <w:sz w:val="21"/>
          <w:szCs w:val="21"/>
        </w:rPr>
        <w:t>, які обчислюються за формулою (</w:t>
      </w:r>
      <w:r w:rsidR="009561FF" w:rsidRPr="00352C7A">
        <w:rPr>
          <w:rFonts w:ascii="Arial" w:hAnsi="Arial" w:cs="Arial"/>
          <w:sz w:val="21"/>
          <w:szCs w:val="21"/>
        </w:rPr>
        <w:t>9</w:t>
      </w:r>
      <w:r w:rsidR="00E16E4E" w:rsidRPr="00352C7A">
        <w:rPr>
          <w:rFonts w:ascii="Arial" w:hAnsi="Arial" w:cs="Arial"/>
          <w:sz w:val="21"/>
          <w:szCs w:val="21"/>
        </w:rPr>
        <w:t>.7</w:t>
      </w:r>
      <w:r w:rsidR="006C3944" w:rsidRPr="00352C7A">
        <w:rPr>
          <w:rFonts w:ascii="Arial" w:hAnsi="Arial" w:cs="Arial"/>
          <w:sz w:val="21"/>
          <w:szCs w:val="21"/>
        </w:rPr>
        <w:t>)</w:t>
      </w:r>
      <w:r w:rsidR="00E16E4E" w:rsidRPr="00352C7A">
        <w:rPr>
          <w:rFonts w:ascii="Arial" w:hAnsi="Arial" w:cs="Arial"/>
          <w:sz w:val="21"/>
          <w:szCs w:val="21"/>
        </w:rPr>
        <w:t>;</w:t>
      </w:r>
    </w:p>
    <w:p w14:paraId="60471090" w14:textId="77777777" w:rsidR="00E16E4E" w:rsidRPr="00352C7A" w:rsidRDefault="00D31271" w:rsidP="006569F8">
      <w:pPr>
        <w:pStyle w:val="afff1"/>
        <w:spacing w:line="288" w:lineRule="auto"/>
        <w:ind w:firstLine="567"/>
        <w:rPr>
          <w:rFonts w:ascii="Arial" w:hAnsi="Arial" w:cs="Arial"/>
          <w:sz w:val="21"/>
          <w:szCs w:val="21"/>
        </w:rPr>
      </w:pPr>
      <w:r w:rsidRPr="00352C7A">
        <w:rPr>
          <w:rFonts w:ascii="Arial" w:hAnsi="Arial" w:cs="Arial"/>
          <w:position w:val="-28"/>
          <w:sz w:val="21"/>
          <w:szCs w:val="21"/>
        </w:rPr>
        <w:object w:dxaOrig="1020" w:dyaOrig="660" w14:anchorId="4DFEBF14">
          <v:shape id="_x0000_i1194" type="#_x0000_t75" style="width:61pt;height:39pt" o:ole="" fillcolor="window">
            <v:imagedata r:id="rId321" o:title=""/>
          </v:shape>
          <o:OLEObject Type="Embed" ProgID="Equation.DSMT4" ShapeID="_x0000_i1194" DrawAspect="Content" ObjectID="_1838151161" r:id="rId322"/>
        </w:object>
      </w:r>
      <w:r w:rsidR="00E16E4E" w:rsidRPr="00352C7A">
        <w:rPr>
          <w:rFonts w:ascii="Arial" w:hAnsi="Arial" w:cs="Arial"/>
          <w:sz w:val="21"/>
          <w:szCs w:val="21"/>
        </w:rPr>
        <w:t xml:space="preserve"> – дотичні напруження у точці стінки балки</w:t>
      </w:r>
      <w:r w:rsidR="00B133E5" w:rsidRPr="00352C7A">
        <w:rPr>
          <w:rFonts w:ascii="Arial" w:hAnsi="Arial" w:cs="Arial"/>
          <w:sz w:val="21"/>
          <w:szCs w:val="21"/>
        </w:rPr>
        <w:t xml:space="preserve">, яка </w:t>
      </w:r>
      <w:r w:rsidR="00F756BC" w:rsidRPr="00352C7A">
        <w:rPr>
          <w:rFonts w:ascii="Arial" w:hAnsi="Arial" w:cs="Arial"/>
          <w:sz w:val="21"/>
          <w:szCs w:val="21"/>
        </w:rPr>
        <w:t>розглядається</w:t>
      </w:r>
      <w:r w:rsidR="00E16E4E" w:rsidRPr="00352C7A">
        <w:rPr>
          <w:rFonts w:ascii="Arial" w:hAnsi="Arial" w:cs="Arial"/>
          <w:sz w:val="21"/>
          <w:szCs w:val="21"/>
        </w:rPr>
        <w:t>.</w:t>
      </w:r>
    </w:p>
    <w:p w14:paraId="21533D2E" w14:textId="77777777" w:rsidR="00E16E4E" w:rsidRPr="00352C7A" w:rsidRDefault="00E16E4E" w:rsidP="00FD44C0">
      <w:pPr>
        <w:pStyle w:val="afff1"/>
        <w:spacing w:line="288" w:lineRule="auto"/>
        <w:ind w:firstLine="567"/>
        <w:rPr>
          <w:rFonts w:ascii="Arial" w:hAnsi="Arial" w:cs="Arial"/>
          <w:sz w:val="21"/>
          <w:szCs w:val="21"/>
        </w:rPr>
      </w:pPr>
      <w:r w:rsidRPr="00352C7A">
        <w:rPr>
          <w:rFonts w:ascii="Arial" w:hAnsi="Arial" w:cs="Arial"/>
          <w:sz w:val="21"/>
          <w:szCs w:val="21"/>
        </w:rPr>
        <w:t xml:space="preserve">Напруження </w:t>
      </w:r>
      <w:r w:rsidR="00C9227F" w:rsidRPr="00352C7A">
        <w:rPr>
          <w:rFonts w:ascii="Arial" w:hAnsi="Arial" w:cs="Arial"/>
          <w:i/>
          <w:sz w:val="21"/>
          <w:szCs w:val="21"/>
        </w:rPr>
        <w:t>σ</w:t>
      </w:r>
      <w:r w:rsidR="00C9227F" w:rsidRPr="00352C7A">
        <w:rPr>
          <w:rFonts w:ascii="Arial" w:hAnsi="Arial" w:cs="Arial"/>
          <w:i/>
          <w:sz w:val="21"/>
          <w:szCs w:val="21"/>
          <w:vertAlign w:val="subscript"/>
        </w:rPr>
        <w:t>х</w:t>
      </w:r>
      <w:r w:rsidRPr="00352C7A">
        <w:rPr>
          <w:rFonts w:ascii="Arial" w:hAnsi="Arial" w:cs="Arial"/>
          <w:sz w:val="21"/>
          <w:szCs w:val="21"/>
        </w:rPr>
        <w:t xml:space="preserve"> і </w:t>
      </w:r>
      <w:r w:rsidR="00C9227F" w:rsidRPr="00352C7A">
        <w:rPr>
          <w:rFonts w:ascii="Arial" w:hAnsi="Arial" w:cs="Arial"/>
          <w:i/>
          <w:sz w:val="21"/>
          <w:szCs w:val="21"/>
        </w:rPr>
        <w:t>σ</w:t>
      </w:r>
      <w:r w:rsidR="00C9227F" w:rsidRPr="00352C7A">
        <w:rPr>
          <w:rFonts w:ascii="Arial" w:hAnsi="Arial" w:cs="Arial"/>
          <w:i/>
          <w:sz w:val="21"/>
          <w:szCs w:val="21"/>
          <w:vertAlign w:val="subscript"/>
        </w:rPr>
        <w:t>y</w:t>
      </w:r>
      <w:r w:rsidRPr="00352C7A">
        <w:rPr>
          <w:rFonts w:ascii="Arial" w:hAnsi="Arial" w:cs="Arial"/>
          <w:sz w:val="21"/>
          <w:szCs w:val="21"/>
        </w:rPr>
        <w:t>, приймаються у формулі (</w:t>
      </w:r>
      <w:r w:rsidR="009561FF" w:rsidRPr="00352C7A">
        <w:rPr>
          <w:rFonts w:ascii="Arial" w:hAnsi="Arial" w:cs="Arial"/>
          <w:sz w:val="21"/>
          <w:szCs w:val="21"/>
        </w:rPr>
        <w:t>9</w:t>
      </w:r>
      <w:r w:rsidRPr="00352C7A">
        <w:rPr>
          <w:rFonts w:ascii="Arial" w:hAnsi="Arial" w:cs="Arial"/>
          <w:sz w:val="21"/>
          <w:szCs w:val="21"/>
        </w:rPr>
        <w:t>.4) зі своїми знаками. Усі складові напруженого стану (</w:t>
      </w:r>
      <w:r w:rsidR="00EB3F2F" w:rsidRPr="00352C7A">
        <w:rPr>
          <w:rFonts w:ascii="Arial" w:hAnsi="Arial" w:cs="Arial"/>
          <w:i/>
          <w:sz w:val="21"/>
          <w:szCs w:val="21"/>
        </w:rPr>
        <w:t>σ</w:t>
      </w:r>
      <w:r w:rsidRPr="00352C7A">
        <w:rPr>
          <w:rFonts w:ascii="Arial" w:hAnsi="Arial" w:cs="Arial"/>
          <w:i/>
          <w:sz w:val="21"/>
          <w:szCs w:val="21"/>
          <w:vertAlign w:val="subscript"/>
        </w:rPr>
        <w:t>х</w:t>
      </w:r>
      <w:r w:rsidRPr="00352C7A">
        <w:rPr>
          <w:rFonts w:ascii="Arial" w:hAnsi="Arial" w:cs="Arial"/>
          <w:sz w:val="21"/>
          <w:szCs w:val="21"/>
        </w:rPr>
        <w:t xml:space="preserve">, </w:t>
      </w:r>
      <w:r w:rsidR="00EB3F2F" w:rsidRPr="00352C7A">
        <w:rPr>
          <w:rFonts w:ascii="Arial" w:hAnsi="Arial" w:cs="Arial"/>
          <w:i/>
          <w:sz w:val="21"/>
          <w:szCs w:val="21"/>
        </w:rPr>
        <w:t>σ</w:t>
      </w:r>
      <w:r w:rsidRPr="00352C7A">
        <w:rPr>
          <w:rFonts w:ascii="Arial" w:hAnsi="Arial" w:cs="Arial"/>
          <w:i/>
          <w:sz w:val="21"/>
          <w:szCs w:val="21"/>
          <w:vertAlign w:val="subscript"/>
        </w:rPr>
        <w:t>y</w:t>
      </w:r>
      <w:r w:rsidRPr="00352C7A">
        <w:rPr>
          <w:rFonts w:ascii="Arial" w:hAnsi="Arial" w:cs="Arial"/>
          <w:sz w:val="21"/>
          <w:szCs w:val="21"/>
        </w:rPr>
        <w:t xml:space="preserve"> і</w:t>
      </w:r>
      <w:r w:rsidRPr="00352C7A">
        <w:rPr>
          <w:rFonts w:ascii="Arial" w:hAnsi="Arial" w:cs="Arial"/>
          <w:i/>
          <w:sz w:val="21"/>
          <w:szCs w:val="21"/>
        </w:rPr>
        <w:t xml:space="preserve"> </w:t>
      </w:r>
      <w:r w:rsidR="00EB3F2F" w:rsidRPr="00352C7A">
        <w:rPr>
          <w:rFonts w:ascii="Arial" w:hAnsi="Arial" w:cs="Arial"/>
          <w:i/>
          <w:sz w:val="21"/>
          <w:szCs w:val="21"/>
        </w:rPr>
        <w:sym w:font="Symbol" w:char="F074"/>
      </w:r>
      <w:r w:rsidRPr="00352C7A">
        <w:rPr>
          <w:rFonts w:ascii="Arial" w:hAnsi="Arial" w:cs="Arial"/>
          <w:i/>
          <w:sz w:val="21"/>
          <w:szCs w:val="21"/>
          <w:vertAlign w:val="subscript"/>
        </w:rPr>
        <w:t>xy</w:t>
      </w:r>
      <w:r w:rsidRPr="00352C7A">
        <w:rPr>
          <w:rFonts w:ascii="Arial" w:hAnsi="Arial" w:cs="Arial"/>
          <w:sz w:val="21"/>
          <w:szCs w:val="21"/>
        </w:rPr>
        <w:t>) необхідно визначати для однієї розглядуваної точки поперечного перерізу стінки балки.</w:t>
      </w:r>
    </w:p>
    <w:p w14:paraId="115ED186" w14:textId="77777777" w:rsidR="00E16E4E" w:rsidRPr="00352C7A" w:rsidRDefault="00E16E4E" w:rsidP="00FD44C0">
      <w:pPr>
        <w:pStyle w:val="afff1"/>
        <w:spacing w:line="288" w:lineRule="auto"/>
        <w:ind w:firstLine="567"/>
        <w:rPr>
          <w:rFonts w:ascii="Arial" w:hAnsi="Arial" w:cs="Arial"/>
          <w:sz w:val="21"/>
          <w:szCs w:val="21"/>
        </w:rPr>
      </w:pPr>
      <w:r w:rsidRPr="00352C7A">
        <w:rPr>
          <w:rFonts w:ascii="Arial" w:hAnsi="Arial" w:cs="Arial"/>
          <w:sz w:val="21"/>
          <w:szCs w:val="21"/>
        </w:rPr>
        <w:t>У разі послаблення стінки отворами для болтів ліву частину формули (</w:t>
      </w:r>
      <w:r w:rsidR="009561FF" w:rsidRPr="00352C7A">
        <w:rPr>
          <w:rFonts w:ascii="Arial" w:hAnsi="Arial" w:cs="Arial"/>
          <w:sz w:val="21"/>
          <w:szCs w:val="21"/>
        </w:rPr>
        <w:t>9</w:t>
      </w:r>
      <w:r w:rsidRPr="00352C7A">
        <w:rPr>
          <w:rFonts w:ascii="Arial" w:hAnsi="Arial" w:cs="Arial"/>
          <w:sz w:val="21"/>
          <w:szCs w:val="21"/>
        </w:rPr>
        <w:t xml:space="preserve">.4), а також значення </w:t>
      </w:r>
      <w:r w:rsidR="00C9227F" w:rsidRPr="00352C7A">
        <w:rPr>
          <w:rFonts w:ascii="Arial" w:hAnsi="Arial" w:cs="Arial"/>
          <w:i/>
          <w:sz w:val="21"/>
          <w:szCs w:val="21"/>
        </w:rPr>
        <w:lastRenderedPageBreak/>
        <w:sym w:font="Symbol" w:char="F074"/>
      </w:r>
      <w:r w:rsidR="00C9227F" w:rsidRPr="00352C7A">
        <w:rPr>
          <w:rFonts w:ascii="Arial" w:hAnsi="Arial" w:cs="Arial"/>
          <w:i/>
          <w:sz w:val="21"/>
          <w:szCs w:val="21"/>
          <w:vertAlign w:val="subscript"/>
        </w:rPr>
        <w:t>xy</w:t>
      </w:r>
      <w:r w:rsidRPr="00352C7A">
        <w:rPr>
          <w:rFonts w:ascii="Arial" w:hAnsi="Arial" w:cs="Arial"/>
          <w:sz w:val="21"/>
          <w:szCs w:val="21"/>
          <w:vertAlign w:val="subscript"/>
        </w:rPr>
        <w:t xml:space="preserve"> </w:t>
      </w:r>
      <w:r w:rsidRPr="00352C7A">
        <w:rPr>
          <w:rFonts w:ascii="Arial" w:hAnsi="Arial" w:cs="Arial"/>
          <w:sz w:val="21"/>
          <w:szCs w:val="21"/>
        </w:rPr>
        <w:t>у формулі (</w:t>
      </w:r>
      <w:r w:rsidR="009561FF" w:rsidRPr="00352C7A">
        <w:rPr>
          <w:rFonts w:ascii="Arial" w:hAnsi="Arial" w:cs="Arial"/>
          <w:sz w:val="21"/>
          <w:szCs w:val="21"/>
        </w:rPr>
        <w:t>9</w:t>
      </w:r>
      <w:r w:rsidRPr="00352C7A">
        <w:rPr>
          <w:rFonts w:ascii="Arial" w:hAnsi="Arial" w:cs="Arial"/>
          <w:sz w:val="21"/>
          <w:szCs w:val="21"/>
        </w:rPr>
        <w:t>.</w:t>
      </w:r>
      <w:r w:rsidR="00B133E5" w:rsidRPr="00352C7A">
        <w:rPr>
          <w:rFonts w:ascii="Arial" w:hAnsi="Arial" w:cs="Arial"/>
          <w:sz w:val="21"/>
          <w:szCs w:val="21"/>
        </w:rPr>
        <w:t>4</w:t>
      </w:r>
      <w:r w:rsidRPr="00352C7A">
        <w:rPr>
          <w:rFonts w:ascii="Arial" w:hAnsi="Arial" w:cs="Arial"/>
          <w:sz w:val="21"/>
          <w:szCs w:val="21"/>
        </w:rPr>
        <w:t>) слід множити на коефіцієнт</w:t>
      </w:r>
      <w:r w:rsidR="009561FF" w:rsidRPr="00352C7A">
        <w:rPr>
          <w:rFonts w:ascii="Arial" w:hAnsi="Arial" w:cs="Arial"/>
          <w:sz w:val="21"/>
          <w:szCs w:val="21"/>
        </w:rPr>
        <w:t>:</w:t>
      </w:r>
    </w:p>
    <w:p w14:paraId="7D98C3EA" w14:textId="77777777" w:rsidR="00E16E4E" w:rsidRPr="00352C7A" w:rsidRDefault="00FD2D4D" w:rsidP="00352C7A">
      <w:pPr>
        <w:pStyle w:val="afff1"/>
        <w:spacing w:line="288" w:lineRule="auto"/>
        <w:ind w:firstLine="0"/>
        <w:jc w:val="right"/>
        <w:rPr>
          <w:rFonts w:ascii="Arial" w:hAnsi="Arial" w:cs="Arial"/>
          <w:sz w:val="21"/>
          <w:szCs w:val="21"/>
        </w:rPr>
      </w:pPr>
      <w:r w:rsidRPr="00352C7A">
        <w:rPr>
          <w:rFonts w:ascii="Arial" w:hAnsi="Arial" w:cs="Arial"/>
          <w:position w:val="-28"/>
          <w:sz w:val="21"/>
          <w:szCs w:val="21"/>
        </w:rPr>
        <w:object w:dxaOrig="1140" w:dyaOrig="639" w14:anchorId="40F54ED6">
          <v:shape id="_x0000_i1195" type="#_x0000_t75" style="width:67pt;height:37pt" o:ole="" fillcolor="window">
            <v:imagedata r:id="rId323" o:title=""/>
          </v:shape>
          <o:OLEObject Type="Embed" ProgID="Equation.DSMT4" ShapeID="_x0000_i1195" DrawAspect="Content" ObjectID="_1838151162" r:id="rId324"/>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.5)</w:t>
      </w:r>
    </w:p>
    <w:p w14:paraId="68A0D7B9" w14:textId="77777777" w:rsidR="00E16E4E" w:rsidRPr="00352C7A" w:rsidRDefault="00E16E4E" w:rsidP="006569F8">
      <w:pPr>
        <w:pStyle w:val="afff1"/>
        <w:spacing w:line="288" w:lineRule="auto"/>
        <w:ind w:left="567" w:firstLine="0"/>
        <w:rPr>
          <w:rFonts w:ascii="Arial" w:hAnsi="Arial" w:cs="Arial"/>
          <w:sz w:val="21"/>
          <w:szCs w:val="21"/>
        </w:rPr>
      </w:pPr>
      <w:r w:rsidRPr="00352C7A">
        <w:rPr>
          <w:rFonts w:ascii="Arial" w:hAnsi="Arial" w:cs="Arial"/>
          <w:sz w:val="21"/>
          <w:szCs w:val="21"/>
        </w:rPr>
        <w:t xml:space="preserve">де </w:t>
      </w:r>
      <w:r w:rsidRPr="00352C7A">
        <w:rPr>
          <w:rFonts w:ascii="Arial" w:hAnsi="Arial" w:cs="Arial"/>
          <w:i/>
          <w:sz w:val="21"/>
          <w:szCs w:val="21"/>
        </w:rPr>
        <w:t>s</w:t>
      </w:r>
      <w:r w:rsidRPr="00352C7A">
        <w:rPr>
          <w:rFonts w:ascii="Arial" w:hAnsi="Arial" w:cs="Arial"/>
          <w:sz w:val="21"/>
          <w:szCs w:val="21"/>
          <w:vertAlign w:val="subscript"/>
        </w:rPr>
        <w:t>о</w:t>
      </w:r>
      <w:r w:rsidRPr="00352C7A">
        <w:rPr>
          <w:rFonts w:ascii="Arial" w:hAnsi="Arial" w:cs="Arial"/>
          <w:sz w:val="21"/>
          <w:szCs w:val="21"/>
        </w:rPr>
        <w:t xml:space="preserve"> – крок отворів.</w:t>
      </w:r>
    </w:p>
    <w:p w14:paraId="7D80CDD0" w14:textId="77777777" w:rsidR="00E16E4E" w:rsidRPr="00352C7A" w:rsidRDefault="00E16E4E" w:rsidP="00FD44C0">
      <w:pPr>
        <w:pStyle w:val="afff1"/>
        <w:spacing w:line="288" w:lineRule="auto"/>
        <w:ind w:firstLine="567"/>
        <w:rPr>
          <w:rFonts w:ascii="Arial" w:hAnsi="Arial" w:cs="Arial"/>
          <w:sz w:val="21"/>
          <w:szCs w:val="21"/>
        </w:rPr>
      </w:pPr>
      <w:r w:rsidRPr="00352C7A">
        <w:rPr>
          <w:rFonts w:ascii="Arial" w:hAnsi="Arial" w:cs="Arial"/>
          <w:sz w:val="21"/>
          <w:szCs w:val="21"/>
        </w:rPr>
        <w:t>У балках, що розраховуються за формулою (</w:t>
      </w:r>
      <w:r w:rsidR="009561FF" w:rsidRPr="00352C7A">
        <w:rPr>
          <w:rFonts w:ascii="Arial" w:hAnsi="Arial" w:cs="Arial"/>
          <w:sz w:val="21"/>
          <w:szCs w:val="21"/>
        </w:rPr>
        <w:t>9</w:t>
      </w:r>
      <w:r w:rsidRPr="00352C7A">
        <w:rPr>
          <w:rFonts w:ascii="Arial" w:hAnsi="Arial" w:cs="Arial"/>
          <w:sz w:val="21"/>
          <w:szCs w:val="21"/>
        </w:rPr>
        <w:t>.3), значення напружень у стінці балки повинні бути перевірені за формулою (</w:t>
      </w:r>
      <w:r w:rsidR="009561FF" w:rsidRPr="00352C7A">
        <w:rPr>
          <w:rFonts w:ascii="Arial" w:hAnsi="Arial" w:cs="Arial"/>
          <w:sz w:val="21"/>
          <w:szCs w:val="21"/>
        </w:rPr>
        <w:t>9</w:t>
      </w:r>
      <w:r w:rsidRPr="00352C7A">
        <w:rPr>
          <w:rFonts w:ascii="Arial" w:hAnsi="Arial" w:cs="Arial"/>
          <w:sz w:val="21"/>
          <w:szCs w:val="21"/>
        </w:rPr>
        <w:t>.4).</w:t>
      </w:r>
    </w:p>
    <w:p w14:paraId="51649D32" w14:textId="77777777" w:rsidR="00E16E4E" w:rsidRPr="00352C7A" w:rsidRDefault="009561FF" w:rsidP="00FD44C0">
      <w:pPr>
        <w:pStyle w:val="afff1"/>
        <w:spacing w:line="288" w:lineRule="auto"/>
        <w:ind w:firstLine="567"/>
        <w:rPr>
          <w:rFonts w:ascii="Arial" w:hAnsi="Arial" w:cs="Arial"/>
          <w:sz w:val="21"/>
          <w:szCs w:val="21"/>
        </w:rPr>
      </w:pPr>
      <w:r w:rsidRPr="00352C7A">
        <w:rPr>
          <w:rFonts w:ascii="Arial" w:hAnsi="Arial" w:cs="Arial"/>
          <w:b/>
          <w:sz w:val="21"/>
          <w:szCs w:val="21"/>
        </w:rPr>
        <w:t>9</w:t>
      </w:r>
      <w:r w:rsidR="00E16E4E" w:rsidRPr="00352C7A">
        <w:rPr>
          <w:rFonts w:ascii="Arial" w:hAnsi="Arial" w:cs="Arial"/>
          <w:b/>
          <w:sz w:val="21"/>
          <w:szCs w:val="21"/>
        </w:rPr>
        <w:t>.2.2</w:t>
      </w:r>
      <w:r w:rsidR="00E16E4E" w:rsidRPr="00352C7A">
        <w:rPr>
          <w:rFonts w:ascii="Arial" w:hAnsi="Arial" w:cs="Arial"/>
          <w:sz w:val="21"/>
          <w:szCs w:val="21"/>
        </w:rPr>
        <w:t xml:space="preserve">  Розрахунок на міцність стінки балки, не укріпленої поперечними ребрами жорсткості, в яких виникають нормальні місцеві напруження </w:t>
      </w:r>
      <w:r w:rsidR="00EB3F2F" w:rsidRPr="00352C7A">
        <w:rPr>
          <w:rFonts w:ascii="Arial" w:hAnsi="Arial" w:cs="Arial"/>
          <w:i/>
          <w:sz w:val="21"/>
          <w:szCs w:val="21"/>
        </w:rPr>
        <w:t>σ</w:t>
      </w:r>
      <w:r w:rsidR="00E16E4E" w:rsidRPr="00352C7A">
        <w:rPr>
          <w:rFonts w:ascii="Arial" w:hAnsi="Arial" w:cs="Arial"/>
          <w:i/>
          <w:sz w:val="21"/>
          <w:szCs w:val="21"/>
          <w:vertAlign w:val="subscript"/>
        </w:rPr>
        <w:t>loc</w:t>
      </w:r>
      <w:r w:rsidR="00E16E4E" w:rsidRPr="00352C7A">
        <w:rPr>
          <w:rFonts w:ascii="Arial" w:hAnsi="Arial" w:cs="Arial"/>
          <w:sz w:val="21"/>
          <w:szCs w:val="21"/>
        </w:rPr>
        <w:t xml:space="preserve"> у місцях прикладання зосередженого навантаження до пояса, а також в опорних перерізах балки, слід виконувати за формулою</w:t>
      </w:r>
      <w:r w:rsidRPr="00352C7A">
        <w:rPr>
          <w:rFonts w:ascii="Arial" w:hAnsi="Arial" w:cs="Arial"/>
          <w:sz w:val="21"/>
          <w:szCs w:val="21"/>
        </w:rPr>
        <w:t>:</w:t>
      </w:r>
    </w:p>
    <w:p w14:paraId="1BEF7217" w14:textId="77777777" w:rsidR="00E16E4E" w:rsidRPr="00352C7A" w:rsidRDefault="00DE7625" w:rsidP="00352C7A">
      <w:pPr>
        <w:pStyle w:val="afff1"/>
        <w:spacing w:line="288" w:lineRule="auto"/>
        <w:ind w:firstLine="0"/>
        <w:jc w:val="right"/>
        <w:rPr>
          <w:rFonts w:ascii="Arial" w:hAnsi="Arial" w:cs="Arial"/>
          <w:sz w:val="21"/>
          <w:szCs w:val="21"/>
        </w:rPr>
      </w:pPr>
      <w:r w:rsidRPr="00352C7A">
        <w:rPr>
          <w:rFonts w:ascii="Arial" w:hAnsi="Arial" w:cs="Arial"/>
          <w:position w:val="-30"/>
          <w:sz w:val="21"/>
          <w:szCs w:val="21"/>
        </w:rPr>
        <w:object w:dxaOrig="960" w:dyaOrig="660" w14:anchorId="1DDE4927">
          <v:shape id="_x0000_i1196" type="#_x0000_t75" style="width:57pt;height:39pt" o:ole="" fillcolor="window">
            <v:imagedata r:id="rId325" o:title=""/>
          </v:shape>
          <o:OLEObject Type="Embed" ProgID="Equation.DSMT4" ShapeID="_x0000_i1196" DrawAspect="Content" ObjectID="_1838151163" r:id="rId326"/>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.6)</w:t>
      </w:r>
    </w:p>
    <w:p w14:paraId="4BF8978C" w14:textId="77777777" w:rsidR="00E16E4E" w:rsidRPr="00352C7A" w:rsidRDefault="00E16E4E" w:rsidP="006569F8">
      <w:pPr>
        <w:pStyle w:val="afff1"/>
        <w:spacing w:line="288" w:lineRule="auto"/>
        <w:ind w:firstLine="567"/>
        <w:rPr>
          <w:rFonts w:ascii="Arial" w:hAnsi="Arial" w:cs="Arial"/>
          <w:sz w:val="21"/>
          <w:szCs w:val="21"/>
        </w:rPr>
      </w:pPr>
      <w:r w:rsidRPr="00352C7A">
        <w:rPr>
          <w:rFonts w:ascii="Arial" w:hAnsi="Arial" w:cs="Arial"/>
          <w:sz w:val="21"/>
          <w:szCs w:val="21"/>
        </w:rPr>
        <w:t>де</w:t>
      </w:r>
    </w:p>
    <w:p w14:paraId="1ADAC2BC" w14:textId="77777777" w:rsidR="00E16E4E" w:rsidRPr="00352C7A" w:rsidRDefault="00640E13" w:rsidP="00352C7A">
      <w:pPr>
        <w:pStyle w:val="afff1"/>
        <w:spacing w:line="288" w:lineRule="auto"/>
        <w:ind w:firstLine="0"/>
        <w:jc w:val="right"/>
        <w:rPr>
          <w:rFonts w:ascii="Arial" w:hAnsi="Arial" w:cs="Arial"/>
          <w:sz w:val="21"/>
          <w:szCs w:val="21"/>
        </w:rPr>
      </w:pPr>
      <w:r w:rsidRPr="00352C7A">
        <w:rPr>
          <w:rFonts w:ascii="Arial" w:hAnsi="Arial" w:cs="Arial"/>
          <w:position w:val="-30"/>
          <w:sz w:val="21"/>
          <w:szCs w:val="21"/>
        </w:rPr>
        <w:object w:dxaOrig="1120" w:dyaOrig="660" w14:anchorId="73A915BC">
          <v:shape id="_x0000_i1197" type="#_x0000_t75" style="width:63.5pt;height:38pt" o:ole="" fillcolor="window">
            <v:imagedata r:id="rId327" o:title=""/>
          </v:shape>
          <o:OLEObject Type="Embed" ProgID="Equation.DSMT4" ShapeID="_x0000_i1197" DrawAspect="Content" ObjectID="_1838151164" r:id="rId328"/>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.7)</w:t>
      </w:r>
    </w:p>
    <w:p w14:paraId="556D56D9" w14:textId="77777777" w:rsidR="00E16E4E" w:rsidRPr="00352C7A" w:rsidRDefault="00E16E4E" w:rsidP="00FD44C0">
      <w:pPr>
        <w:pStyle w:val="afff1"/>
        <w:spacing w:line="288" w:lineRule="auto"/>
        <w:rPr>
          <w:rFonts w:ascii="Arial" w:hAnsi="Arial" w:cs="Arial"/>
          <w:sz w:val="21"/>
          <w:szCs w:val="21"/>
        </w:rPr>
      </w:pPr>
      <w:r w:rsidRPr="00352C7A">
        <w:rPr>
          <w:rFonts w:ascii="Arial" w:hAnsi="Arial" w:cs="Arial"/>
          <w:sz w:val="21"/>
          <w:szCs w:val="21"/>
        </w:rPr>
        <w:t xml:space="preserve">тут </w:t>
      </w:r>
      <w:r w:rsidRPr="00352C7A">
        <w:rPr>
          <w:rFonts w:ascii="Arial" w:hAnsi="Arial" w:cs="Arial"/>
          <w:i/>
          <w:sz w:val="21"/>
          <w:szCs w:val="21"/>
        </w:rPr>
        <w:t>F</w:t>
      </w:r>
      <w:r w:rsidR="006C3944" w:rsidRPr="00352C7A">
        <w:rPr>
          <w:rFonts w:ascii="Arial" w:hAnsi="Arial" w:cs="Arial"/>
          <w:sz w:val="21"/>
          <w:szCs w:val="21"/>
        </w:rPr>
        <w:t xml:space="preserve"> – зосереджене навантаження;</w:t>
      </w:r>
    </w:p>
    <w:p w14:paraId="5EA9B7A5" w14:textId="77777777" w:rsidR="00E16E4E" w:rsidRPr="00352C7A" w:rsidRDefault="00640E13" w:rsidP="00FD44C0">
      <w:pPr>
        <w:pStyle w:val="afff1"/>
        <w:spacing w:line="288" w:lineRule="auto"/>
        <w:rPr>
          <w:rFonts w:ascii="Arial" w:hAnsi="Arial" w:cs="Arial"/>
          <w:sz w:val="21"/>
          <w:szCs w:val="21"/>
        </w:rPr>
      </w:pPr>
      <w:r w:rsidRPr="00352C7A">
        <w:rPr>
          <w:rFonts w:ascii="Arial" w:hAnsi="Arial" w:cs="Arial"/>
          <w:i/>
          <w:sz w:val="21"/>
          <w:szCs w:val="21"/>
        </w:rPr>
        <w:t>l</w:t>
      </w:r>
      <w:r w:rsidR="00E16E4E" w:rsidRPr="00352C7A">
        <w:rPr>
          <w:rFonts w:ascii="Arial" w:hAnsi="Arial" w:cs="Arial"/>
          <w:i/>
          <w:sz w:val="21"/>
          <w:szCs w:val="21"/>
          <w:vertAlign w:val="subscript"/>
        </w:rPr>
        <w:t>ef</w:t>
      </w:r>
      <w:r w:rsidR="00662612" w:rsidRPr="00352C7A">
        <w:rPr>
          <w:rFonts w:ascii="Arial" w:hAnsi="Arial" w:cs="Arial"/>
          <w:sz w:val="21"/>
          <w:szCs w:val="21"/>
          <w:vertAlign w:val="subscript"/>
        </w:rPr>
        <w:t>1</w:t>
      </w:r>
      <w:r w:rsidR="00E16E4E" w:rsidRPr="00352C7A">
        <w:rPr>
          <w:rFonts w:ascii="Arial" w:hAnsi="Arial" w:cs="Arial"/>
          <w:sz w:val="21"/>
          <w:szCs w:val="21"/>
        </w:rPr>
        <w:t xml:space="preserve"> – </w:t>
      </w:r>
      <w:r w:rsidR="00481EB3" w:rsidRPr="00352C7A">
        <w:rPr>
          <w:rFonts w:ascii="Arial" w:hAnsi="Arial" w:cs="Arial"/>
          <w:sz w:val="21"/>
          <w:szCs w:val="21"/>
        </w:rPr>
        <w:t>розрахункова</w:t>
      </w:r>
      <w:r w:rsidR="005003EC" w:rsidRPr="00352C7A">
        <w:rPr>
          <w:rFonts w:ascii="Arial" w:hAnsi="Arial" w:cs="Arial"/>
          <w:sz w:val="21"/>
          <w:szCs w:val="21"/>
        </w:rPr>
        <w:t xml:space="preserve"> довжина</w:t>
      </w:r>
      <w:r w:rsidR="00481EB3" w:rsidRPr="00352C7A">
        <w:rPr>
          <w:rFonts w:ascii="Arial" w:hAnsi="Arial" w:cs="Arial"/>
          <w:sz w:val="21"/>
          <w:szCs w:val="21"/>
        </w:rPr>
        <w:t xml:space="preserve"> умовної</w:t>
      </w:r>
      <w:r w:rsidR="00E16E4E" w:rsidRPr="00352C7A">
        <w:rPr>
          <w:rFonts w:ascii="Arial" w:hAnsi="Arial" w:cs="Arial"/>
          <w:sz w:val="21"/>
          <w:szCs w:val="21"/>
        </w:rPr>
        <w:t xml:space="preserve"> площадки, через яку передається зосереджене навантаження, яка визначається за такими формулами:</w:t>
      </w:r>
    </w:p>
    <w:p w14:paraId="2FF7159A" w14:textId="77777777" w:rsidR="00E16E4E" w:rsidRPr="00352C7A" w:rsidRDefault="00E16E4E" w:rsidP="00FD44C0">
      <w:pPr>
        <w:pStyle w:val="afff1"/>
        <w:numPr>
          <w:ilvl w:val="0"/>
          <w:numId w:val="14"/>
        </w:numPr>
        <w:spacing w:line="288" w:lineRule="auto"/>
        <w:ind w:left="0" w:firstLine="709"/>
        <w:rPr>
          <w:rFonts w:ascii="Arial" w:hAnsi="Arial" w:cs="Arial"/>
          <w:sz w:val="21"/>
          <w:szCs w:val="21"/>
        </w:rPr>
      </w:pPr>
      <w:r w:rsidRPr="00352C7A">
        <w:rPr>
          <w:rFonts w:ascii="Arial" w:hAnsi="Arial" w:cs="Arial"/>
          <w:sz w:val="21"/>
          <w:szCs w:val="21"/>
        </w:rPr>
        <w:t xml:space="preserve">при передачі зосередженого навантаження на стінку балки у вузлах поверхового </w:t>
      </w:r>
      <w:r w:rsidR="00431DEA" w:rsidRPr="00352C7A">
        <w:rPr>
          <w:rFonts w:ascii="Arial" w:hAnsi="Arial" w:cs="Arial"/>
          <w:sz w:val="21"/>
          <w:szCs w:val="21"/>
        </w:rPr>
        <w:t>зварного з’єднання</w:t>
      </w:r>
      <w:r w:rsidRPr="00352C7A">
        <w:rPr>
          <w:rFonts w:ascii="Arial" w:hAnsi="Arial" w:cs="Arial"/>
          <w:sz w:val="21"/>
          <w:szCs w:val="21"/>
        </w:rPr>
        <w:t xml:space="preserve"> балок за рис</w:t>
      </w:r>
      <w:r w:rsidR="00B4363E" w:rsidRPr="00352C7A">
        <w:rPr>
          <w:rFonts w:ascii="Arial" w:hAnsi="Arial" w:cs="Arial"/>
          <w:sz w:val="21"/>
          <w:szCs w:val="21"/>
        </w:rPr>
        <w:t>унком</w:t>
      </w:r>
      <w:r w:rsidRPr="00352C7A">
        <w:rPr>
          <w:rFonts w:ascii="Arial" w:hAnsi="Arial" w:cs="Arial"/>
          <w:sz w:val="21"/>
          <w:szCs w:val="21"/>
        </w:rPr>
        <w:t> </w:t>
      </w:r>
      <w:r w:rsidR="009561FF" w:rsidRPr="00352C7A">
        <w:rPr>
          <w:rFonts w:ascii="Arial" w:hAnsi="Arial" w:cs="Arial"/>
          <w:sz w:val="21"/>
          <w:szCs w:val="21"/>
        </w:rPr>
        <w:t>9</w:t>
      </w:r>
      <w:r w:rsidRPr="00352C7A">
        <w:rPr>
          <w:rFonts w:ascii="Arial" w:hAnsi="Arial" w:cs="Arial"/>
          <w:sz w:val="21"/>
          <w:szCs w:val="21"/>
        </w:rPr>
        <w:t>.1</w:t>
      </w:r>
      <w:r w:rsidR="0046314B" w:rsidRPr="00352C7A">
        <w:rPr>
          <w:rFonts w:ascii="Arial" w:hAnsi="Arial" w:cs="Arial"/>
          <w:sz w:val="21"/>
          <w:szCs w:val="21"/>
        </w:rPr>
        <w:t>, </w:t>
      </w:r>
      <w:r w:rsidRPr="00352C7A">
        <w:rPr>
          <w:rFonts w:ascii="Arial" w:hAnsi="Arial" w:cs="Arial"/>
          <w:sz w:val="21"/>
          <w:szCs w:val="21"/>
        </w:rPr>
        <w:t>а,</w:t>
      </w:r>
      <w:r w:rsidR="0046314B" w:rsidRPr="00352C7A">
        <w:rPr>
          <w:rFonts w:ascii="Arial" w:hAnsi="Arial" w:cs="Arial"/>
          <w:sz w:val="21"/>
          <w:szCs w:val="21"/>
        </w:rPr>
        <w:t> </w:t>
      </w:r>
      <w:r w:rsidRPr="00352C7A">
        <w:rPr>
          <w:rFonts w:ascii="Arial" w:hAnsi="Arial" w:cs="Arial"/>
          <w:sz w:val="21"/>
          <w:szCs w:val="21"/>
        </w:rPr>
        <w:t>б</w:t>
      </w:r>
    </w:p>
    <w:p w14:paraId="3504748F" w14:textId="77777777" w:rsidR="00E16E4E" w:rsidRPr="00352C7A" w:rsidRDefault="006271DC" w:rsidP="001179CB">
      <w:pPr>
        <w:pStyle w:val="afff1"/>
        <w:spacing w:line="288" w:lineRule="auto"/>
        <w:jc w:val="right"/>
        <w:rPr>
          <w:rFonts w:ascii="Arial" w:hAnsi="Arial" w:cs="Arial"/>
          <w:sz w:val="21"/>
          <w:szCs w:val="21"/>
        </w:rPr>
      </w:pPr>
      <w:r w:rsidRPr="00352C7A">
        <w:rPr>
          <w:rFonts w:ascii="Arial" w:hAnsi="Arial" w:cs="Arial"/>
          <w:i/>
          <w:sz w:val="21"/>
          <w:szCs w:val="21"/>
        </w:rPr>
        <w:t>l</w:t>
      </w:r>
      <w:r w:rsidR="00E16E4E" w:rsidRPr="00352C7A">
        <w:rPr>
          <w:rFonts w:ascii="Arial" w:hAnsi="Arial" w:cs="Arial"/>
          <w:i/>
          <w:sz w:val="21"/>
          <w:szCs w:val="21"/>
          <w:vertAlign w:val="subscript"/>
        </w:rPr>
        <w:t>ef</w:t>
      </w:r>
      <w:r w:rsidR="00A8735D" w:rsidRPr="00352C7A">
        <w:rPr>
          <w:rFonts w:ascii="Arial" w:hAnsi="Arial" w:cs="Arial"/>
          <w:sz w:val="21"/>
          <w:szCs w:val="21"/>
          <w:vertAlign w:val="subscript"/>
        </w:rPr>
        <w:t>1</w:t>
      </w:r>
      <w:r w:rsidR="00E16E4E" w:rsidRPr="00352C7A">
        <w:rPr>
          <w:rFonts w:ascii="Arial" w:hAnsi="Arial" w:cs="Arial"/>
          <w:i/>
          <w:sz w:val="21"/>
          <w:szCs w:val="21"/>
        </w:rPr>
        <w:t xml:space="preserve"> = b + 2h</w:t>
      </w:r>
      <w:r w:rsidR="00E16E4E" w:rsidRPr="00352C7A">
        <w:rPr>
          <w:rFonts w:ascii="Arial" w:hAnsi="Arial" w:cs="Arial"/>
          <w:sz w:val="21"/>
          <w:szCs w:val="21"/>
        </w:rPr>
        <w:t>,</w:t>
      </w:r>
      <w:r w:rsidR="00E16E4E" w:rsidRPr="00352C7A">
        <w:rPr>
          <w:rFonts w:ascii="Arial" w:hAnsi="Arial" w:cs="Arial"/>
          <w:i/>
          <w:sz w:val="21"/>
          <w:szCs w:val="21"/>
        </w:rPr>
        <w:tab/>
      </w:r>
      <w:r w:rsidR="00E16E4E" w:rsidRPr="00352C7A">
        <w:rPr>
          <w:rFonts w:ascii="Arial" w:hAnsi="Arial" w:cs="Arial"/>
          <w:i/>
          <w:sz w:val="21"/>
          <w:szCs w:val="21"/>
        </w:rPr>
        <w:tab/>
      </w:r>
      <w:r w:rsidR="00E16E4E" w:rsidRPr="00352C7A">
        <w:rPr>
          <w:rFonts w:ascii="Arial" w:hAnsi="Arial" w:cs="Arial"/>
          <w:i/>
          <w:sz w:val="21"/>
          <w:szCs w:val="21"/>
        </w:rPr>
        <w:tab/>
      </w:r>
      <w:r w:rsidR="00E16E4E" w:rsidRPr="00352C7A">
        <w:rPr>
          <w:rFonts w:ascii="Arial" w:hAnsi="Arial" w:cs="Arial"/>
          <w:i/>
          <w:sz w:val="21"/>
          <w:szCs w:val="21"/>
        </w:rPr>
        <w:tab/>
      </w:r>
      <w:r w:rsidR="00E16E4E" w:rsidRPr="00352C7A">
        <w:rPr>
          <w:rFonts w:ascii="Arial" w:hAnsi="Arial" w:cs="Arial"/>
          <w:i/>
          <w:sz w:val="21"/>
          <w:szCs w:val="21"/>
        </w:rPr>
        <w:tab/>
      </w:r>
      <w:r w:rsidR="00E16E4E" w:rsidRPr="00352C7A">
        <w:rPr>
          <w:rFonts w:ascii="Arial" w:hAnsi="Arial" w:cs="Arial"/>
          <w:i/>
          <w:sz w:val="21"/>
          <w:szCs w:val="21"/>
        </w:rPr>
        <w:tab/>
      </w:r>
      <w:r w:rsidR="00E16E4E" w:rsidRPr="00352C7A">
        <w:rPr>
          <w:rFonts w:ascii="Arial" w:hAnsi="Arial" w:cs="Arial"/>
          <w:sz w:val="21"/>
          <w:szCs w:val="21"/>
        </w:rPr>
        <w:t>(</w:t>
      </w:r>
      <w:r w:rsidR="009561FF" w:rsidRPr="00352C7A">
        <w:rPr>
          <w:rFonts w:ascii="Arial" w:hAnsi="Arial" w:cs="Arial"/>
          <w:sz w:val="21"/>
          <w:szCs w:val="21"/>
        </w:rPr>
        <w:t>9</w:t>
      </w:r>
      <w:r w:rsidR="00E16E4E" w:rsidRPr="00352C7A">
        <w:rPr>
          <w:rFonts w:ascii="Arial" w:hAnsi="Arial" w:cs="Arial"/>
          <w:sz w:val="21"/>
          <w:szCs w:val="21"/>
        </w:rPr>
        <w:t>.8)</w:t>
      </w:r>
    </w:p>
    <w:p w14:paraId="06F873F6" w14:textId="77777777" w:rsidR="00683977" w:rsidRPr="00352C7A" w:rsidRDefault="00683977" w:rsidP="00FD44C0">
      <w:pPr>
        <w:pStyle w:val="afff1"/>
        <w:spacing w:line="288" w:lineRule="auto"/>
        <w:rPr>
          <w:rFonts w:ascii="Arial" w:hAnsi="Arial" w:cs="Arial"/>
          <w:sz w:val="21"/>
          <w:szCs w:val="21"/>
        </w:rPr>
      </w:pPr>
      <w:r w:rsidRPr="00352C7A">
        <w:rPr>
          <w:rFonts w:ascii="Arial" w:hAnsi="Arial" w:cs="Arial"/>
          <w:sz w:val="21"/>
          <w:szCs w:val="21"/>
        </w:rPr>
        <w:t xml:space="preserve">де </w:t>
      </w:r>
      <w:r w:rsidRPr="00352C7A">
        <w:rPr>
          <w:rFonts w:ascii="Arial" w:hAnsi="Arial" w:cs="Arial"/>
          <w:i/>
          <w:sz w:val="21"/>
          <w:szCs w:val="21"/>
        </w:rPr>
        <w:t>h</w:t>
      </w:r>
      <w:r w:rsidRPr="00352C7A">
        <w:rPr>
          <w:rFonts w:ascii="Arial" w:hAnsi="Arial" w:cs="Arial"/>
          <w:sz w:val="21"/>
          <w:szCs w:val="21"/>
        </w:rPr>
        <w:t xml:space="preserve"> – розмір, що дорівнює сумі товщини верхнього пояса балки і катета поясного шва, якщо балка</w:t>
      </w:r>
      <w:r w:rsidR="007C229B" w:rsidRPr="00352C7A">
        <w:rPr>
          <w:rFonts w:ascii="Arial" w:hAnsi="Arial" w:cs="Arial"/>
          <w:sz w:val="21"/>
          <w:szCs w:val="21"/>
        </w:rPr>
        <w:t>,</w:t>
      </w:r>
      <w:r w:rsidR="00807553" w:rsidRPr="00352C7A">
        <w:rPr>
          <w:rFonts w:ascii="Arial" w:hAnsi="Arial" w:cs="Arial"/>
          <w:sz w:val="21"/>
          <w:szCs w:val="21"/>
        </w:rPr>
        <w:t xml:space="preserve"> яка розглядається</w:t>
      </w:r>
      <w:r w:rsidR="007C229B" w:rsidRPr="00352C7A">
        <w:rPr>
          <w:rFonts w:ascii="Arial" w:hAnsi="Arial" w:cs="Arial"/>
          <w:sz w:val="21"/>
          <w:szCs w:val="21"/>
        </w:rPr>
        <w:t>,</w:t>
      </w:r>
      <w:r w:rsidRPr="00352C7A">
        <w:rPr>
          <w:rFonts w:ascii="Arial" w:hAnsi="Arial" w:cs="Arial"/>
          <w:sz w:val="21"/>
          <w:szCs w:val="21"/>
        </w:rPr>
        <w:t xml:space="preserve"> є зварною (рисунок </w:t>
      </w:r>
      <w:r w:rsidR="009561FF" w:rsidRPr="00352C7A">
        <w:rPr>
          <w:rFonts w:ascii="Arial" w:hAnsi="Arial" w:cs="Arial"/>
          <w:sz w:val="21"/>
          <w:szCs w:val="21"/>
        </w:rPr>
        <w:t>9</w:t>
      </w:r>
      <w:r w:rsidRPr="00352C7A">
        <w:rPr>
          <w:rFonts w:ascii="Arial" w:hAnsi="Arial" w:cs="Arial"/>
          <w:sz w:val="21"/>
          <w:szCs w:val="21"/>
        </w:rPr>
        <w:t xml:space="preserve">.1, а), або сумі товщини верхнього пояса балки і радіуса </w:t>
      </w:r>
      <w:r w:rsidR="00431DEA" w:rsidRPr="00352C7A">
        <w:rPr>
          <w:rFonts w:ascii="Arial" w:hAnsi="Arial" w:cs="Arial"/>
          <w:sz w:val="21"/>
          <w:szCs w:val="21"/>
        </w:rPr>
        <w:t>з’єднання</w:t>
      </w:r>
      <w:r w:rsidRPr="00352C7A">
        <w:rPr>
          <w:rFonts w:ascii="Arial" w:hAnsi="Arial" w:cs="Arial"/>
          <w:sz w:val="21"/>
          <w:szCs w:val="21"/>
        </w:rPr>
        <w:t xml:space="preserve"> стінки з полицями балки, якщо </w:t>
      </w:r>
      <w:r w:rsidR="007C229B" w:rsidRPr="00352C7A">
        <w:rPr>
          <w:rFonts w:ascii="Arial" w:hAnsi="Arial" w:cs="Arial"/>
          <w:sz w:val="21"/>
          <w:szCs w:val="21"/>
        </w:rPr>
        <w:t xml:space="preserve">балка, яка розглядається, </w:t>
      </w:r>
      <w:r w:rsidRPr="00352C7A">
        <w:rPr>
          <w:rFonts w:ascii="Arial" w:hAnsi="Arial" w:cs="Arial"/>
          <w:sz w:val="21"/>
          <w:szCs w:val="21"/>
        </w:rPr>
        <w:t>є прокатною (рисунок </w:t>
      </w:r>
      <w:r w:rsidR="009561FF" w:rsidRPr="00352C7A">
        <w:rPr>
          <w:rFonts w:ascii="Arial" w:hAnsi="Arial" w:cs="Arial"/>
          <w:sz w:val="21"/>
          <w:szCs w:val="21"/>
        </w:rPr>
        <w:t>9</w:t>
      </w:r>
      <w:r w:rsidRPr="00352C7A">
        <w:rPr>
          <w:rFonts w:ascii="Arial" w:hAnsi="Arial" w:cs="Arial"/>
          <w:sz w:val="21"/>
          <w:szCs w:val="21"/>
        </w:rPr>
        <w:t>.1, б);</w:t>
      </w:r>
    </w:p>
    <w:p w14:paraId="048547F6" w14:textId="77777777" w:rsidR="00E16E4E" w:rsidRPr="00352C7A" w:rsidRDefault="00E16E4E" w:rsidP="00FD44C0">
      <w:pPr>
        <w:pStyle w:val="afff1"/>
        <w:numPr>
          <w:ilvl w:val="0"/>
          <w:numId w:val="14"/>
        </w:numPr>
        <w:spacing w:line="288" w:lineRule="auto"/>
        <w:ind w:left="0" w:firstLine="709"/>
        <w:rPr>
          <w:rFonts w:ascii="Arial" w:hAnsi="Arial" w:cs="Arial"/>
          <w:i/>
          <w:sz w:val="21"/>
          <w:szCs w:val="21"/>
        </w:rPr>
      </w:pPr>
      <w:r w:rsidRPr="00352C7A">
        <w:rPr>
          <w:rFonts w:ascii="Arial" w:hAnsi="Arial" w:cs="Arial"/>
          <w:sz w:val="21"/>
          <w:szCs w:val="21"/>
        </w:rPr>
        <w:t>при русі колеса крана вздовж кранових рейок, що лежать на верхньому поясі підкранової балки за рис</w:t>
      </w:r>
      <w:r w:rsidR="00B4363E" w:rsidRPr="00352C7A">
        <w:rPr>
          <w:rFonts w:ascii="Arial" w:hAnsi="Arial" w:cs="Arial"/>
          <w:sz w:val="21"/>
          <w:szCs w:val="21"/>
        </w:rPr>
        <w:t>унком</w:t>
      </w:r>
      <w:r w:rsidRPr="00352C7A">
        <w:rPr>
          <w:rFonts w:ascii="Arial" w:hAnsi="Arial" w:cs="Arial"/>
          <w:sz w:val="21"/>
          <w:szCs w:val="21"/>
        </w:rPr>
        <w:t> </w:t>
      </w:r>
      <w:r w:rsidR="009561FF" w:rsidRPr="00352C7A">
        <w:rPr>
          <w:rFonts w:ascii="Arial" w:hAnsi="Arial" w:cs="Arial"/>
          <w:sz w:val="21"/>
          <w:szCs w:val="21"/>
        </w:rPr>
        <w:t>9</w:t>
      </w:r>
      <w:r w:rsidRPr="00352C7A">
        <w:rPr>
          <w:rFonts w:ascii="Arial" w:hAnsi="Arial" w:cs="Arial"/>
          <w:sz w:val="21"/>
          <w:szCs w:val="21"/>
        </w:rPr>
        <w:t>.1</w:t>
      </w:r>
      <w:r w:rsidR="0046314B" w:rsidRPr="00352C7A">
        <w:rPr>
          <w:rFonts w:ascii="Arial" w:hAnsi="Arial" w:cs="Arial"/>
          <w:sz w:val="21"/>
          <w:szCs w:val="21"/>
        </w:rPr>
        <w:t>, </w:t>
      </w:r>
      <w:r w:rsidRPr="00352C7A">
        <w:rPr>
          <w:rFonts w:ascii="Arial" w:hAnsi="Arial" w:cs="Arial"/>
          <w:sz w:val="21"/>
          <w:szCs w:val="21"/>
        </w:rPr>
        <w:t>в,</w:t>
      </w:r>
      <w:r w:rsidR="0046314B" w:rsidRPr="00352C7A">
        <w:rPr>
          <w:rFonts w:ascii="Arial" w:hAnsi="Arial" w:cs="Arial"/>
          <w:sz w:val="21"/>
          <w:szCs w:val="21"/>
        </w:rPr>
        <w:t> </w:t>
      </w:r>
      <w:r w:rsidRPr="00352C7A">
        <w:rPr>
          <w:rFonts w:ascii="Arial" w:hAnsi="Arial" w:cs="Arial"/>
          <w:sz w:val="21"/>
          <w:szCs w:val="21"/>
        </w:rPr>
        <w:t>г</w:t>
      </w:r>
    </w:p>
    <w:p w14:paraId="08266690" w14:textId="77777777" w:rsidR="00E16E4E" w:rsidRPr="00352C7A" w:rsidRDefault="006271DC" w:rsidP="00352C7A">
      <w:pPr>
        <w:pStyle w:val="afff1"/>
        <w:spacing w:line="288" w:lineRule="auto"/>
        <w:ind w:firstLine="0"/>
        <w:jc w:val="right"/>
        <w:rPr>
          <w:rFonts w:ascii="Arial" w:hAnsi="Arial" w:cs="Arial"/>
          <w:sz w:val="21"/>
          <w:szCs w:val="21"/>
        </w:rPr>
      </w:pPr>
      <w:r w:rsidRPr="00352C7A">
        <w:rPr>
          <w:rFonts w:ascii="Arial" w:hAnsi="Arial" w:cs="Arial"/>
          <w:position w:val="-30"/>
          <w:sz w:val="21"/>
          <w:szCs w:val="21"/>
        </w:rPr>
        <w:object w:dxaOrig="1219" w:dyaOrig="740" w14:anchorId="38B3D2D2">
          <v:shape id="_x0000_i1198" type="#_x0000_t75" style="width:71.5pt;height:43pt" o:ole="" fillcolor="window">
            <v:imagedata r:id="rId329" o:title=""/>
          </v:shape>
          <o:OLEObject Type="Embed" ProgID="Equation.DSMT4" ShapeID="_x0000_i1198" DrawAspect="Content" ObjectID="_1838151165" r:id="rId330"/>
        </w:object>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r>
      <w:r w:rsidR="00E16E4E" w:rsidRPr="00352C7A">
        <w:rPr>
          <w:rFonts w:ascii="Arial" w:hAnsi="Arial" w:cs="Arial"/>
          <w:sz w:val="21"/>
          <w:szCs w:val="21"/>
        </w:rPr>
        <w:tab/>
        <w:t>(</w:t>
      </w:r>
      <w:r w:rsidR="009561FF" w:rsidRPr="00352C7A">
        <w:rPr>
          <w:rFonts w:ascii="Arial" w:hAnsi="Arial" w:cs="Arial"/>
          <w:sz w:val="21"/>
          <w:szCs w:val="21"/>
        </w:rPr>
        <w:t>9</w:t>
      </w:r>
      <w:r w:rsidR="00E16E4E" w:rsidRPr="00352C7A">
        <w:rPr>
          <w:rFonts w:ascii="Arial" w:hAnsi="Arial" w:cs="Arial"/>
          <w:sz w:val="21"/>
          <w:szCs w:val="21"/>
        </w:rPr>
        <w:t>.9)</w:t>
      </w:r>
    </w:p>
    <w:p w14:paraId="44394CA6" w14:textId="77777777" w:rsidR="00E16E4E" w:rsidRPr="00352C7A" w:rsidRDefault="00683977" w:rsidP="00FD44C0">
      <w:pPr>
        <w:pStyle w:val="afff1"/>
        <w:spacing w:line="288" w:lineRule="auto"/>
        <w:rPr>
          <w:rFonts w:ascii="Arial" w:hAnsi="Arial" w:cs="Arial"/>
          <w:sz w:val="21"/>
          <w:szCs w:val="21"/>
        </w:rPr>
      </w:pPr>
      <w:r w:rsidRPr="00352C7A">
        <w:rPr>
          <w:rFonts w:ascii="Arial" w:hAnsi="Arial" w:cs="Arial"/>
          <w:sz w:val="21"/>
          <w:szCs w:val="21"/>
        </w:rPr>
        <w:t>де</w:t>
      </w:r>
      <w:r w:rsidRPr="00352C7A">
        <w:rPr>
          <w:rFonts w:ascii="Arial" w:hAnsi="Arial" w:cs="Arial"/>
          <w:i/>
          <w:sz w:val="21"/>
          <w:szCs w:val="21"/>
        </w:rPr>
        <w:t xml:space="preserve"> </w:t>
      </w:r>
      <w:r w:rsidRPr="00352C7A">
        <w:rPr>
          <w:rFonts w:ascii="Arial" w:hAnsi="Arial" w:cs="Arial"/>
          <w:i/>
          <w:sz w:val="21"/>
          <w:szCs w:val="21"/>
        </w:rPr>
        <w:sym w:font="Symbol" w:char="F079"/>
      </w:r>
      <w:r w:rsidR="00E16E4E" w:rsidRPr="00352C7A">
        <w:rPr>
          <w:rFonts w:ascii="Arial" w:hAnsi="Arial" w:cs="Arial"/>
          <w:sz w:val="21"/>
          <w:szCs w:val="21"/>
        </w:rPr>
        <w:t xml:space="preserve"> – коефіцієнт, який приймається таким, що дорівнює: 3,25 – для зварних і прокатних балок; 4,5 – для балок з болтовими фрикційними поясними з’єднаннями;</w:t>
      </w:r>
    </w:p>
    <w:p w14:paraId="653E47D5" w14:textId="77777777" w:rsidR="00E16E4E" w:rsidRPr="00352C7A" w:rsidRDefault="00E16E4E" w:rsidP="00FD44C0">
      <w:pPr>
        <w:pStyle w:val="afff1"/>
        <w:spacing w:line="288" w:lineRule="auto"/>
        <w:rPr>
          <w:rFonts w:ascii="Arial" w:hAnsi="Arial" w:cs="Arial"/>
          <w:sz w:val="21"/>
          <w:szCs w:val="21"/>
        </w:rPr>
      </w:pPr>
      <w:r w:rsidRPr="00352C7A">
        <w:rPr>
          <w:rFonts w:ascii="Arial" w:hAnsi="Arial" w:cs="Arial"/>
          <w:i/>
          <w:sz w:val="21"/>
          <w:szCs w:val="21"/>
        </w:rPr>
        <w:t>I</w:t>
      </w:r>
      <w:r w:rsidRPr="00352C7A">
        <w:rPr>
          <w:rFonts w:ascii="Arial" w:hAnsi="Arial" w:cs="Arial"/>
          <w:sz w:val="21"/>
          <w:szCs w:val="21"/>
          <w:vertAlign w:val="subscript"/>
        </w:rPr>
        <w:t>1</w:t>
      </w:r>
      <w:r w:rsidRPr="00352C7A">
        <w:rPr>
          <w:rFonts w:ascii="Arial" w:hAnsi="Arial" w:cs="Arial"/>
          <w:i/>
          <w:sz w:val="21"/>
          <w:szCs w:val="21"/>
          <w:vertAlign w:val="subscript"/>
        </w:rPr>
        <w:t>f</w:t>
      </w:r>
      <w:r w:rsidRPr="00352C7A">
        <w:rPr>
          <w:rFonts w:ascii="Arial" w:hAnsi="Arial" w:cs="Arial"/>
          <w:sz w:val="21"/>
          <w:szCs w:val="21"/>
        </w:rPr>
        <w:t xml:space="preserve"> – сума власних моментів інерції перерізів верхнього пояса балки і кранової рейки або момент інерції перерізу, що складається з перерізу верхнього пояса балки і перерізу рейки у випадку, коли кранова рейка приварюється до верхнього пояса балки зварними кутовими швами, що забезпечують сумісну роботу пояса і рейки. Для балок </w:t>
      </w:r>
      <w:r w:rsidR="00F756BC" w:rsidRPr="00352C7A">
        <w:rPr>
          <w:rFonts w:ascii="Arial" w:hAnsi="Arial" w:cs="Arial"/>
          <w:sz w:val="21"/>
          <w:szCs w:val="21"/>
        </w:rPr>
        <w:t xml:space="preserve">із </w:t>
      </w:r>
      <w:r w:rsidRPr="00352C7A">
        <w:rPr>
          <w:rFonts w:ascii="Arial" w:hAnsi="Arial" w:cs="Arial"/>
          <w:sz w:val="21"/>
          <w:szCs w:val="21"/>
        </w:rPr>
        <w:t xml:space="preserve">болтовими фрикційними поясними з’єднаннями до складу поперечного перерізу верхнього пояса необхідно включати поясні листи і кутики, а значення </w:t>
      </w:r>
      <w:r w:rsidRPr="00352C7A">
        <w:rPr>
          <w:rFonts w:ascii="Arial" w:hAnsi="Arial" w:cs="Arial"/>
          <w:i/>
          <w:sz w:val="21"/>
          <w:szCs w:val="21"/>
        </w:rPr>
        <w:t>l</w:t>
      </w:r>
      <w:r w:rsidRPr="00352C7A">
        <w:rPr>
          <w:rFonts w:ascii="Arial" w:hAnsi="Arial" w:cs="Arial"/>
          <w:i/>
          <w:sz w:val="21"/>
          <w:szCs w:val="21"/>
          <w:vertAlign w:val="subscript"/>
        </w:rPr>
        <w:t>ef</w:t>
      </w:r>
      <w:r w:rsidR="006271DC" w:rsidRPr="00352C7A">
        <w:rPr>
          <w:rFonts w:ascii="Arial" w:hAnsi="Arial" w:cs="Arial"/>
          <w:sz w:val="21"/>
          <w:szCs w:val="21"/>
          <w:vertAlign w:val="subscript"/>
        </w:rPr>
        <w:t>1</w:t>
      </w:r>
      <w:r w:rsidRPr="00352C7A">
        <w:rPr>
          <w:rFonts w:ascii="Arial" w:hAnsi="Arial" w:cs="Arial"/>
          <w:sz w:val="21"/>
          <w:szCs w:val="21"/>
        </w:rPr>
        <w:t xml:space="preserve"> і </w:t>
      </w:r>
      <w:r w:rsidR="00A86F98" w:rsidRPr="00352C7A">
        <w:rPr>
          <w:rFonts w:ascii="Arial" w:hAnsi="Arial" w:cs="Arial"/>
          <w:i/>
          <w:sz w:val="21"/>
          <w:szCs w:val="21"/>
        </w:rPr>
        <w:t>σ</w:t>
      </w:r>
      <w:r w:rsidRPr="00352C7A">
        <w:rPr>
          <w:rFonts w:ascii="Arial" w:hAnsi="Arial" w:cs="Arial"/>
          <w:i/>
          <w:sz w:val="21"/>
          <w:szCs w:val="21"/>
          <w:vertAlign w:val="subscript"/>
        </w:rPr>
        <w:t>loc</w:t>
      </w:r>
      <w:r w:rsidRPr="00352C7A">
        <w:rPr>
          <w:rFonts w:ascii="Arial" w:hAnsi="Arial" w:cs="Arial"/>
          <w:sz w:val="21"/>
          <w:szCs w:val="21"/>
        </w:rPr>
        <w:t xml:space="preserve"> визначати біля розрахункової </w:t>
      </w:r>
      <w:r w:rsidR="00D613A2" w:rsidRPr="00352C7A">
        <w:rPr>
          <w:rFonts w:ascii="Arial" w:hAnsi="Arial" w:cs="Arial"/>
          <w:sz w:val="21"/>
          <w:szCs w:val="21"/>
        </w:rPr>
        <w:t>межі</w:t>
      </w:r>
      <w:r w:rsidR="00153D03" w:rsidRPr="00352C7A">
        <w:rPr>
          <w:rFonts w:ascii="Arial" w:hAnsi="Arial" w:cs="Arial"/>
          <w:sz w:val="21"/>
          <w:szCs w:val="21"/>
        </w:rPr>
        <w:t xml:space="preserve"> </w:t>
      </w:r>
      <w:r w:rsidRPr="00352C7A">
        <w:rPr>
          <w:rFonts w:ascii="Arial" w:hAnsi="Arial" w:cs="Arial"/>
          <w:sz w:val="21"/>
          <w:szCs w:val="21"/>
        </w:rPr>
        <w:t>стінки (у стінці балки в точці, де стінка не підкріплена поясними кутиками біля країв полиць кутиків).</w:t>
      </w:r>
    </w:p>
    <w:p w14:paraId="215693D1" w14:textId="77777777" w:rsidR="00E16E4E" w:rsidRPr="00352C7A" w:rsidRDefault="00E16E4E" w:rsidP="00FD44C0">
      <w:pPr>
        <w:pStyle w:val="afff1"/>
        <w:spacing w:line="288" w:lineRule="auto"/>
        <w:rPr>
          <w:rFonts w:ascii="Arial" w:hAnsi="Arial" w:cs="Arial"/>
          <w:sz w:val="21"/>
          <w:szCs w:val="21"/>
        </w:rPr>
      </w:pPr>
      <w:r w:rsidRPr="00352C7A">
        <w:rPr>
          <w:rFonts w:ascii="Arial" w:hAnsi="Arial" w:cs="Arial"/>
          <w:sz w:val="21"/>
          <w:szCs w:val="21"/>
        </w:rPr>
        <w:t xml:space="preserve">При дії у стінці балки місцевих нормальних напружень </w:t>
      </w:r>
      <w:r w:rsidR="00EB3F2F" w:rsidRPr="00352C7A">
        <w:rPr>
          <w:rFonts w:ascii="Arial" w:hAnsi="Arial" w:cs="Arial"/>
          <w:i/>
          <w:sz w:val="21"/>
          <w:szCs w:val="21"/>
        </w:rPr>
        <w:t>σ</w:t>
      </w:r>
      <w:r w:rsidR="00A86F98" w:rsidRPr="00352C7A">
        <w:rPr>
          <w:rFonts w:ascii="Arial" w:hAnsi="Arial" w:cs="Arial"/>
          <w:i/>
          <w:sz w:val="21"/>
          <w:szCs w:val="21"/>
          <w:vertAlign w:val="subscript"/>
        </w:rPr>
        <w:t>loc</w:t>
      </w:r>
      <w:r w:rsidRPr="00352C7A">
        <w:rPr>
          <w:rFonts w:ascii="Arial" w:hAnsi="Arial" w:cs="Arial"/>
          <w:sz w:val="21"/>
          <w:szCs w:val="21"/>
        </w:rPr>
        <w:t xml:space="preserve"> міцність стінки повинна бути також перевірена за формулою (</w:t>
      </w:r>
      <w:r w:rsidR="009561FF" w:rsidRPr="00352C7A">
        <w:rPr>
          <w:rFonts w:ascii="Arial" w:hAnsi="Arial" w:cs="Arial"/>
          <w:sz w:val="21"/>
          <w:szCs w:val="21"/>
        </w:rPr>
        <w:t>9</w:t>
      </w:r>
      <w:r w:rsidRPr="00352C7A">
        <w:rPr>
          <w:rFonts w:ascii="Arial" w:hAnsi="Arial" w:cs="Arial"/>
          <w:sz w:val="21"/>
          <w:szCs w:val="21"/>
        </w:rPr>
        <w:t xml:space="preserve">.4) для розрахункової точки стінки, розташованої у місці </w:t>
      </w:r>
      <w:r w:rsidR="00431DEA" w:rsidRPr="00352C7A">
        <w:rPr>
          <w:rFonts w:ascii="Arial" w:hAnsi="Arial" w:cs="Arial"/>
          <w:sz w:val="21"/>
          <w:szCs w:val="21"/>
        </w:rPr>
        <w:t>зварного з’єднання</w:t>
      </w:r>
      <w:r w:rsidRPr="00352C7A">
        <w:rPr>
          <w:rFonts w:ascii="Arial" w:hAnsi="Arial" w:cs="Arial"/>
          <w:sz w:val="21"/>
          <w:szCs w:val="21"/>
        </w:rPr>
        <w:t xml:space="preserve"> з </w:t>
      </w:r>
      <w:r w:rsidR="00F756BC" w:rsidRPr="00352C7A">
        <w:rPr>
          <w:rFonts w:ascii="Arial" w:hAnsi="Arial" w:cs="Arial"/>
          <w:sz w:val="21"/>
          <w:szCs w:val="21"/>
        </w:rPr>
        <w:t xml:space="preserve">полицею </w:t>
      </w:r>
      <w:r w:rsidRPr="00352C7A">
        <w:rPr>
          <w:rFonts w:ascii="Arial" w:hAnsi="Arial" w:cs="Arial"/>
          <w:sz w:val="21"/>
          <w:szCs w:val="21"/>
        </w:rPr>
        <w:t>балки, при цьому у формулу (</w:t>
      </w:r>
      <w:r w:rsidR="009561FF" w:rsidRPr="00352C7A">
        <w:rPr>
          <w:rFonts w:ascii="Arial" w:hAnsi="Arial" w:cs="Arial"/>
          <w:sz w:val="21"/>
          <w:szCs w:val="21"/>
        </w:rPr>
        <w:t>9</w:t>
      </w:r>
      <w:r w:rsidRPr="00352C7A">
        <w:rPr>
          <w:rFonts w:ascii="Arial" w:hAnsi="Arial" w:cs="Arial"/>
          <w:sz w:val="21"/>
          <w:szCs w:val="21"/>
        </w:rPr>
        <w:t>.4) замість</w:t>
      </w:r>
      <w:r w:rsidR="00A86F98" w:rsidRPr="00352C7A">
        <w:rPr>
          <w:rFonts w:ascii="Arial" w:hAnsi="Arial" w:cs="Arial"/>
          <w:sz w:val="21"/>
          <w:szCs w:val="21"/>
        </w:rPr>
        <w:t xml:space="preserve"> </w:t>
      </w:r>
      <w:r w:rsidR="009D6F6A" w:rsidRPr="00352C7A">
        <w:rPr>
          <w:rFonts w:ascii="Arial" w:hAnsi="Arial" w:cs="Arial"/>
          <w:i/>
          <w:sz w:val="21"/>
          <w:szCs w:val="21"/>
        </w:rPr>
        <w:t>σ</w:t>
      </w:r>
      <w:r w:rsidR="009D6F6A" w:rsidRPr="00352C7A">
        <w:rPr>
          <w:rFonts w:ascii="Arial" w:hAnsi="Arial" w:cs="Arial"/>
          <w:i/>
          <w:sz w:val="21"/>
          <w:szCs w:val="21"/>
          <w:vertAlign w:val="subscript"/>
        </w:rPr>
        <w:t>y</w:t>
      </w:r>
      <w:r w:rsidRPr="00352C7A">
        <w:rPr>
          <w:rFonts w:ascii="Arial" w:hAnsi="Arial" w:cs="Arial"/>
          <w:sz w:val="21"/>
          <w:szCs w:val="21"/>
        </w:rPr>
        <w:t xml:space="preserve"> необхідно підставляти </w:t>
      </w:r>
      <w:r w:rsidR="00A86F98" w:rsidRPr="00352C7A">
        <w:rPr>
          <w:rFonts w:ascii="Arial" w:hAnsi="Arial" w:cs="Arial"/>
          <w:i/>
          <w:sz w:val="21"/>
          <w:szCs w:val="21"/>
        </w:rPr>
        <w:t>σ</w:t>
      </w:r>
      <w:r w:rsidR="00A86F98" w:rsidRPr="00352C7A">
        <w:rPr>
          <w:rFonts w:ascii="Arial" w:hAnsi="Arial" w:cs="Arial"/>
          <w:i/>
          <w:sz w:val="21"/>
          <w:szCs w:val="21"/>
          <w:vertAlign w:val="subscript"/>
        </w:rPr>
        <w:t>loc</w:t>
      </w:r>
      <w:r w:rsidR="00A86F98" w:rsidRPr="00352C7A">
        <w:rPr>
          <w:rFonts w:ascii="Arial" w:hAnsi="Arial" w:cs="Arial"/>
          <w:sz w:val="21"/>
          <w:szCs w:val="21"/>
        </w:rPr>
        <w:t>.</w:t>
      </w:r>
    </w:p>
    <w:tbl>
      <w:tblPr>
        <w:tblW w:w="9720" w:type="dxa"/>
        <w:jc w:val="center"/>
        <w:tblLayout w:type="fixed"/>
        <w:tblLook w:val="0000" w:firstRow="0" w:lastRow="0" w:firstColumn="0" w:lastColumn="0" w:noHBand="0" w:noVBand="0"/>
      </w:tblPr>
      <w:tblGrid>
        <w:gridCol w:w="9720"/>
      </w:tblGrid>
      <w:tr w:rsidR="00E16E4E" w:rsidRPr="00515B5D" w14:paraId="6370A520" w14:textId="77777777">
        <w:trPr>
          <w:cantSplit/>
          <w:jc w:val="center"/>
        </w:trPr>
        <w:tc>
          <w:tcPr>
            <w:tcW w:w="9720" w:type="dxa"/>
          </w:tcPr>
          <w:p w14:paraId="11717FD0" w14:textId="77777777" w:rsidR="00E16E4E" w:rsidRPr="00927761" w:rsidRDefault="00B14697" w:rsidP="00477953">
            <w:pPr>
              <w:pStyle w:val="afff1"/>
              <w:jc w:val="center"/>
            </w:pPr>
            <w:r w:rsidRPr="00927761">
              <w:object w:dxaOrig="3906" w:dyaOrig="4320" w14:anchorId="65AB9023">
                <v:shape id="_x0000_i1199" type="#_x0000_t75" style="width:327.5pt;height:143pt" o:ole="">
                  <v:imagedata r:id="rId331" o:title=""/>
                </v:shape>
                <o:OLEObject Type="Embed" ProgID="PBrush" ShapeID="_x0000_i1199" DrawAspect="Content" ObjectID="_1838151166" r:id="rId332"/>
              </w:object>
            </w:r>
          </w:p>
          <w:p w14:paraId="4A40FB98" w14:textId="77777777" w:rsidR="00E16E4E" w:rsidRPr="006569F8" w:rsidRDefault="00E16E4E" w:rsidP="00F802AF">
            <w:pPr>
              <w:pStyle w:val="afff1"/>
              <w:jc w:val="center"/>
              <w:rPr>
                <w:rFonts w:ascii="Arial" w:hAnsi="Arial" w:cs="Arial"/>
                <w:sz w:val="21"/>
                <w:szCs w:val="21"/>
              </w:rPr>
            </w:pPr>
            <w:r w:rsidRPr="006569F8">
              <w:rPr>
                <w:rFonts w:ascii="Arial" w:hAnsi="Arial" w:cs="Arial"/>
                <w:sz w:val="21"/>
                <w:szCs w:val="21"/>
              </w:rPr>
              <w:t xml:space="preserve">а                                              </w:t>
            </w:r>
            <w:r w:rsidR="006569F8">
              <w:rPr>
                <w:rFonts w:ascii="Arial" w:hAnsi="Arial" w:cs="Arial"/>
                <w:sz w:val="21"/>
                <w:szCs w:val="21"/>
              </w:rPr>
              <w:t xml:space="preserve">       </w:t>
            </w:r>
            <w:r w:rsidRPr="006569F8">
              <w:rPr>
                <w:rFonts w:ascii="Arial" w:hAnsi="Arial" w:cs="Arial"/>
                <w:sz w:val="21"/>
                <w:szCs w:val="21"/>
              </w:rPr>
              <w:t xml:space="preserve">  б</w:t>
            </w:r>
          </w:p>
          <w:p w14:paraId="3A00D66D" w14:textId="77777777" w:rsidR="00E16E4E" w:rsidRPr="00927761" w:rsidRDefault="00FD44C0" w:rsidP="00477953">
            <w:pPr>
              <w:pStyle w:val="afff1"/>
              <w:jc w:val="center"/>
            </w:pPr>
            <w:r w:rsidRPr="00927761">
              <w:object w:dxaOrig="4320" w:dyaOrig="3873" w14:anchorId="01C5845B">
                <v:shape id="_x0000_i1200" type="#_x0000_t75" style="width:359.5pt;height:123pt" o:ole="">
                  <v:imagedata r:id="rId333" o:title=""/>
                </v:shape>
                <o:OLEObject Type="Embed" ProgID="PBrush" ShapeID="_x0000_i1200" DrawAspect="Content" ObjectID="_1838151167" r:id="rId334"/>
              </w:object>
            </w:r>
          </w:p>
          <w:p w14:paraId="4D2EF621" w14:textId="77777777" w:rsidR="00E16E4E" w:rsidRPr="006569F8" w:rsidRDefault="006569F8" w:rsidP="006569F8">
            <w:pPr>
              <w:pStyle w:val="afff1"/>
              <w:rPr>
                <w:rFonts w:ascii="Arial" w:hAnsi="Arial" w:cs="Arial"/>
                <w:sz w:val="21"/>
                <w:szCs w:val="21"/>
              </w:rPr>
            </w:pPr>
            <w:r>
              <w:rPr>
                <w:rFonts w:ascii="Arial" w:hAnsi="Arial" w:cs="Arial"/>
                <w:sz w:val="21"/>
                <w:szCs w:val="21"/>
              </w:rPr>
              <w:t xml:space="preserve">                                             </w:t>
            </w:r>
            <w:r w:rsidR="00E16E4E" w:rsidRPr="006569F8">
              <w:rPr>
                <w:rFonts w:ascii="Arial" w:hAnsi="Arial" w:cs="Arial"/>
                <w:sz w:val="21"/>
                <w:szCs w:val="21"/>
              </w:rPr>
              <w:t xml:space="preserve">в                                               </w:t>
            </w:r>
            <w:r>
              <w:rPr>
                <w:rFonts w:ascii="Arial" w:hAnsi="Arial" w:cs="Arial"/>
                <w:sz w:val="21"/>
                <w:szCs w:val="21"/>
              </w:rPr>
              <w:t xml:space="preserve">             </w:t>
            </w:r>
            <w:r w:rsidR="00E16E4E" w:rsidRPr="006569F8">
              <w:rPr>
                <w:rFonts w:ascii="Arial" w:hAnsi="Arial" w:cs="Arial"/>
                <w:sz w:val="21"/>
                <w:szCs w:val="21"/>
              </w:rPr>
              <w:t xml:space="preserve"> г</w:t>
            </w:r>
          </w:p>
          <w:p w14:paraId="1DA5245C" w14:textId="77777777" w:rsidR="00B4363E" w:rsidRPr="006569F8" w:rsidRDefault="00B4363E" w:rsidP="006569F8">
            <w:pPr>
              <w:pStyle w:val="afff1"/>
              <w:spacing w:line="288" w:lineRule="auto"/>
              <w:ind w:firstLine="0"/>
              <w:jc w:val="center"/>
              <w:rPr>
                <w:rFonts w:ascii="Arial" w:hAnsi="Arial" w:cs="Arial"/>
                <w:sz w:val="21"/>
                <w:szCs w:val="21"/>
              </w:rPr>
            </w:pPr>
            <w:r w:rsidRPr="006569F8">
              <w:rPr>
                <w:rFonts w:ascii="Arial" w:hAnsi="Arial" w:cs="Arial"/>
                <w:sz w:val="21"/>
                <w:szCs w:val="21"/>
              </w:rPr>
              <w:t>а – зварної; б – прокатної; в – зварної або прокатної від колеса крана;</w:t>
            </w:r>
            <w:r w:rsidRPr="006569F8">
              <w:rPr>
                <w:rFonts w:ascii="Arial" w:hAnsi="Arial" w:cs="Arial"/>
                <w:sz w:val="21"/>
                <w:szCs w:val="21"/>
              </w:rPr>
              <w:br/>
              <w:t>г – з болтовими фрикційними поясними з’єднаннями від колеса крана</w:t>
            </w:r>
            <w:r w:rsidR="006569F8">
              <w:rPr>
                <w:rFonts w:ascii="Arial" w:hAnsi="Arial" w:cs="Arial"/>
                <w:sz w:val="21"/>
                <w:szCs w:val="21"/>
              </w:rPr>
              <w:t xml:space="preserve"> </w:t>
            </w:r>
          </w:p>
        </w:tc>
      </w:tr>
      <w:tr w:rsidR="00E16E4E" w:rsidRPr="00515B5D" w14:paraId="68A256E9" w14:textId="77777777">
        <w:trPr>
          <w:cantSplit/>
          <w:jc w:val="center"/>
        </w:trPr>
        <w:tc>
          <w:tcPr>
            <w:tcW w:w="9720" w:type="dxa"/>
          </w:tcPr>
          <w:p w14:paraId="737BB64E" w14:textId="77777777" w:rsidR="00E16E4E" w:rsidRDefault="006569F8" w:rsidP="006569F8">
            <w:pPr>
              <w:pStyle w:val="afff1"/>
              <w:spacing w:line="288" w:lineRule="auto"/>
              <w:ind w:firstLine="0"/>
              <w:jc w:val="center"/>
              <w:rPr>
                <w:rFonts w:ascii="Arial" w:hAnsi="Arial" w:cs="Arial"/>
                <w:sz w:val="21"/>
                <w:szCs w:val="21"/>
              </w:rPr>
            </w:pPr>
            <w:r>
              <w:rPr>
                <w:rFonts w:ascii="Arial" w:hAnsi="Arial" w:cs="Arial"/>
                <w:b/>
                <w:sz w:val="21"/>
                <w:szCs w:val="21"/>
              </w:rPr>
              <w:t xml:space="preserve">    </w:t>
            </w:r>
            <w:r w:rsidR="00E16E4E" w:rsidRPr="006569F8">
              <w:rPr>
                <w:rFonts w:ascii="Arial" w:hAnsi="Arial" w:cs="Arial"/>
                <w:b/>
                <w:sz w:val="21"/>
                <w:szCs w:val="21"/>
              </w:rPr>
              <w:t>Рис</w:t>
            </w:r>
            <w:r w:rsidR="00B4363E" w:rsidRPr="006569F8">
              <w:rPr>
                <w:rFonts w:ascii="Arial" w:hAnsi="Arial" w:cs="Arial"/>
                <w:b/>
                <w:sz w:val="21"/>
                <w:szCs w:val="21"/>
              </w:rPr>
              <w:t>унок</w:t>
            </w:r>
            <w:r w:rsidR="004149B3" w:rsidRPr="006569F8">
              <w:rPr>
                <w:rFonts w:ascii="Arial" w:hAnsi="Arial" w:cs="Arial"/>
                <w:b/>
                <w:sz w:val="21"/>
                <w:szCs w:val="21"/>
              </w:rPr>
              <w:t> </w:t>
            </w:r>
            <w:r w:rsidR="009561FF" w:rsidRPr="006569F8">
              <w:rPr>
                <w:rFonts w:ascii="Arial" w:hAnsi="Arial" w:cs="Arial"/>
                <w:b/>
                <w:sz w:val="21"/>
                <w:szCs w:val="21"/>
              </w:rPr>
              <w:t>9</w:t>
            </w:r>
            <w:r w:rsidR="00E16E4E" w:rsidRPr="006569F8">
              <w:rPr>
                <w:rFonts w:ascii="Arial" w:hAnsi="Arial" w:cs="Arial"/>
                <w:b/>
                <w:sz w:val="21"/>
                <w:szCs w:val="21"/>
              </w:rPr>
              <w:t>.1</w:t>
            </w:r>
            <w:r w:rsidR="00B4363E" w:rsidRPr="006569F8">
              <w:rPr>
                <w:rFonts w:ascii="Arial" w:hAnsi="Arial" w:cs="Arial"/>
                <w:sz w:val="21"/>
                <w:szCs w:val="21"/>
              </w:rPr>
              <w:t xml:space="preserve"> –</w:t>
            </w:r>
            <w:r w:rsidR="00E16E4E" w:rsidRPr="006569F8">
              <w:rPr>
                <w:rFonts w:ascii="Arial" w:hAnsi="Arial" w:cs="Arial"/>
                <w:sz w:val="21"/>
                <w:szCs w:val="21"/>
              </w:rPr>
              <w:t xml:space="preserve"> Схема передачі зосередженого навантаження на стінку балки</w:t>
            </w:r>
          </w:p>
          <w:p w14:paraId="6C0DCDF0" w14:textId="77777777" w:rsidR="006569F8" w:rsidRPr="006569F8" w:rsidRDefault="006569F8" w:rsidP="006569F8">
            <w:pPr>
              <w:pStyle w:val="afff1"/>
              <w:spacing w:line="288" w:lineRule="auto"/>
              <w:ind w:firstLine="0"/>
              <w:jc w:val="center"/>
              <w:rPr>
                <w:rFonts w:ascii="Arial" w:hAnsi="Arial" w:cs="Arial"/>
                <w:sz w:val="21"/>
                <w:szCs w:val="21"/>
              </w:rPr>
            </w:pPr>
          </w:p>
        </w:tc>
      </w:tr>
    </w:tbl>
    <w:p w14:paraId="36ED2A0C" w14:textId="77777777" w:rsidR="00E16E4E" w:rsidRPr="006569F8" w:rsidRDefault="009561FF" w:rsidP="00FD44C0">
      <w:pPr>
        <w:pStyle w:val="afff1"/>
        <w:spacing w:line="288" w:lineRule="auto"/>
        <w:rPr>
          <w:rFonts w:ascii="Arial" w:hAnsi="Arial" w:cs="Arial"/>
          <w:sz w:val="21"/>
          <w:szCs w:val="21"/>
        </w:rPr>
      </w:pPr>
      <w:r w:rsidRPr="006569F8">
        <w:rPr>
          <w:rFonts w:ascii="Arial" w:hAnsi="Arial" w:cs="Arial"/>
          <w:b/>
          <w:sz w:val="21"/>
          <w:szCs w:val="21"/>
        </w:rPr>
        <w:t>9</w:t>
      </w:r>
      <w:r w:rsidR="00E16E4E" w:rsidRPr="006569F8">
        <w:rPr>
          <w:rFonts w:ascii="Arial" w:hAnsi="Arial" w:cs="Arial"/>
          <w:b/>
          <w:sz w:val="21"/>
          <w:szCs w:val="21"/>
        </w:rPr>
        <w:t>.2.3</w:t>
      </w:r>
      <w:r w:rsidR="00E16E4E" w:rsidRPr="006569F8">
        <w:rPr>
          <w:rFonts w:ascii="Arial" w:hAnsi="Arial" w:cs="Arial"/>
          <w:sz w:val="21"/>
          <w:szCs w:val="21"/>
        </w:rPr>
        <w:t>  Розрахунок на міцність розрізних балок 2 і 3 класів двотаврового і коробча</w:t>
      </w:r>
      <w:r w:rsidR="007D43D3" w:rsidRPr="006569F8">
        <w:rPr>
          <w:rFonts w:ascii="Arial" w:hAnsi="Arial" w:cs="Arial"/>
          <w:sz w:val="21"/>
          <w:szCs w:val="21"/>
        </w:rPr>
        <w:t>с</w:t>
      </w:r>
      <w:r w:rsidR="00E16E4E" w:rsidRPr="006569F8">
        <w:rPr>
          <w:rFonts w:ascii="Arial" w:hAnsi="Arial" w:cs="Arial"/>
          <w:sz w:val="21"/>
          <w:szCs w:val="21"/>
        </w:rPr>
        <w:t>того перерізу (рис</w:t>
      </w:r>
      <w:r w:rsidR="004C6EF6" w:rsidRPr="006569F8">
        <w:rPr>
          <w:rFonts w:ascii="Arial" w:hAnsi="Arial" w:cs="Arial"/>
          <w:sz w:val="21"/>
          <w:szCs w:val="21"/>
        </w:rPr>
        <w:t>унок</w:t>
      </w:r>
      <w:r w:rsidR="00E16E4E" w:rsidRPr="006569F8">
        <w:rPr>
          <w:rFonts w:ascii="Arial" w:hAnsi="Arial" w:cs="Arial"/>
          <w:sz w:val="21"/>
          <w:szCs w:val="21"/>
        </w:rPr>
        <w:t> </w:t>
      </w:r>
      <w:r w:rsidRPr="006569F8">
        <w:rPr>
          <w:rFonts w:ascii="Arial" w:hAnsi="Arial" w:cs="Arial"/>
          <w:sz w:val="21"/>
          <w:szCs w:val="21"/>
        </w:rPr>
        <w:t>9</w:t>
      </w:r>
      <w:r w:rsidR="00E16E4E" w:rsidRPr="006569F8">
        <w:rPr>
          <w:rFonts w:ascii="Arial" w:hAnsi="Arial" w:cs="Arial"/>
          <w:sz w:val="21"/>
          <w:szCs w:val="21"/>
        </w:rPr>
        <w:t xml:space="preserve">.2), виконаних зі сталі з </w:t>
      </w:r>
      <w:r w:rsidR="00D22B94" w:rsidRPr="006569F8">
        <w:rPr>
          <w:rFonts w:ascii="Arial" w:hAnsi="Arial" w:cs="Arial"/>
          <w:sz w:val="21"/>
          <w:szCs w:val="21"/>
        </w:rPr>
        <w:t xml:space="preserve">характеристичним </w:t>
      </w:r>
      <w:r w:rsidR="00E16E4E" w:rsidRPr="006569F8">
        <w:rPr>
          <w:rFonts w:ascii="Arial" w:hAnsi="Arial" w:cs="Arial"/>
          <w:sz w:val="21"/>
          <w:szCs w:val="21"/>
        </w:rPr>
        <w:t xml:space="preserve">опором </w:t>
      </w:r>
      <w:r w:rsidR="00E16E4E" w:rsidRPr="006569F8">
        <w:rPr>
          <w:rFonts w:ascii="Arial" w:hAnsi="Arial" w:cs="Arial"/>
          <w:i/>
          <w:sz w:val="21"/>
          <w:szCs w:val="21"/>
        </w:rPr>
        <w:t>R</w:t>
      </w:r>
      <w:r w:rsidR="00E16E4E" w:rsidRPr="006569F8">
        <w:rPr>
          <w:rFonts w:ascii="Arial" w:hAnsi="Arial" w:cs="Arial"/>
          <w:i/>
          <w:sz w:val="21"/>
          <w:szCs w:val="21"/>
          <w:vertAlign w:val="subscript"/>
        </w:rPr>
        <w:t>yn</w:t>
      </w:r>
      <w:r w:rsidR="00E16E4E" w:rsidRPr="006569F8">
        <w:rPr>
          <w:rFonts w:ascii="Arial" w:hAnsi="Arial" w:cs="Arial"/>
          <w:sz w:val="21"/>
          <w:szCs w:val="21"/>
        </w:rPr>
        <w:t> </w:t>
      </w:r>
      <w:r w:rsidR="00BF2B60" w:rsidRPr="006569F8">
        <w:rPr>
          <w:rFonts w:ascii="Arial" w:hAnsi="Arial" w:cs="Arial"/>
          <w:sz w:val="21"/>
          <w:szCs w:val="21"/>
        </w:rPr>
        <w:fldChar w:fldCharType="begin"/>
      </w:r>
      <w:r w:rsidR="00E16E4E" w:rsidRPr="006569F8">
        <w:rPr>
          <w:rFonts w:ascii="Arial" w:hAnsi="Arial" w:cs="Arial"/>
          <w:sz w:val="21"/>
          <w:szCs w:val="21"/>
        </w:rPr>
        <w:instrText>SYMBOL 163 \f "Symbol" \s 11</w:instrText>
      </w:r>
      <w:r w:rsidR="00BF2B60" w:rsidRPr="006569F8">
        <w:rPr>
          <w:rFonts w:ascii="Arial" w:hAnsi="Arial" w:cs="Arial"/>
          <w:sz w:val="21"/>
          <w:szCs w:val="21"/>
        </w:rPr>
        <w:fldChar w:fldCharType="separate"/>
      </w:r>
      <w:r w:rsidR="00E16E4E" w:rsidRPr="006569F8">
        <w:rPr>
          <w:rFonts w:ascii="Arial" w:hAnsi="Arial" w:cs="Arial"/>
          <w:sz w:val="21"/>
          <w:szCs w:val="21"/>
        </w:rPr>
        <w:t>Ј</w:t>
      </w:r>
      <w:r w:rsidR="00BF2B60" w:rsidRPr="006569F8">
        <w:rPr>
          <w:rFonts w:ascii="Arial" w:hAnsi="Arial" w:cs="Arial"/>
          <w:sz w:val="21"/>
          <w:szCs w:val="21"/>
        </w:rPr>
        <w:fldChar w:fldCharType="end"/>
      </w:r>
      <w:r w:rsidR="00E16E4E" w:rsidRPr="006569F8">
        <w:rPr>
          <w:rFonts w:ascii="Arial" w:hAnsi="Arial" w:cs="Arial"/>
          <w:sz w:val="21"/>
          <w:szCs w:val="21"/>
        </w:rPr>
        <w:t> 440 H/мм</w:t>
      </w:r>
      <w:r w:rsidR="00E16E4E" w:rsidRPr="006569F8">
        <w:rPr>
          <w:rFonts w:ascii="Arial" w:hAnsi="Arial" w:cs="Arial"/>
          <w:sz w:val="21"/>
          <w:szCs w:val="21"/>
          <w:vertAlign w:val="superscript"/>
        </w:rPr>
        <w:t>2</w:t>
      </w:r>
      <w:r w:rsidR="00E16E4E" w:rsidRPr="006569F8">
        <w:rPr>
          <w:rFonts w:ascii="Arial" w:hAnsi="Arial" w:cs="Arial"/>
          <w:sz w:val="21"/>
          <w:szCs w:val="21"/>
        </w:rPr>
        <w:t xml:space="preserve"> при значеннях дотичних напружень </w:t>
      </w:r>
      <w:r w:rsidR="00F95C3E" w:rsidRPr="006569F8">
        <w:rPr>
          <w:rFonts w:ascii="Arial" w:hAnsi="Arial" w:cs="Arial"/>
          <w:i/>
          <w:sz w:val="21"/>
          <w:szCs w:val="21"/>
        </w:rPr>
        <w:sym w:font="Symbol" w:char="F074"/>
      </w:r>
      <w:r w:rsidR="00E16E4E" w:rsidRPr="006569F8">
        <w:rPr>
          <w:rFonts w:ascii="Arial" w:hAnsi="Arial" w:cs="Arial"/>
          <w:i/>
          <w:sz w:val="21"/>
          <w:szCs w:val="21"/>
          <w:vertAlign w:val="subscript"/>
        </w:rPr>
        <w:t>y</w:t>
      </w:r>
      <w:r w:rsidR="00E16E4E" w:rsidRPr="006569F8">
        <w:rPr>
          <w:rFonts w:ascii="Arial" w:hAnsi="Arial" w:cs="Arial"/>
          <w:i/>
          <w:sz w:val="21"/>
          <w:szCs w:val="21"/>
        </w:rPr>
        <w:t> = </w:t>
      </w:r>
      <w:r w:rsidR="004C6EF6" w:rsidRPr="006569F8">
        <w:rPr>
          <w:rFonts w:ascii="Arial" w:hAnsi="Arial" w:cs="Arial"/>
          <w:i/>
          <w:sz w:val="21"/>
          <w:szCs w:val="21"/>
        </w:rPr>
        <w:t>|</w:t>
      </w:r>
      <w:r w:rsidR="00E16E4E" w:rsidRPr="006569F8">
        <w:rPr>
          <w:rFonts w:ascii="Arial" w:hAnsi="Arial" w:cs="Arial"/>
          <w:i/>
          <w:sz w:val="21"/>
          <w:szCs w:val="21"/>
        </w:rPr>
        <w:t>Q</w:t>
      </w:r>
      <w:r w:rsidR="00E16E4E" w:rsidRPr="006569F8">
        <w:rPr>
          <w:rFonts w:ascii="Arial" w:hAnsi="Arial" w:cs="Arial"/>
          <w:i/>
          <w:sz w:val="21"/>
          <w:szCs w:val="21"/>
          <w:vertAlign w:val="subscript"/>
        </w:rPr>
        <w:t>y</w:t>
      </w:r>
      <w:r w:rsidR="004C6EF6" w:rsidRPr="006569F8">
        <w:rPr>
          <w:rFonts w:ascii="Arial" w:hAnsi="Arial" w:cs="Arial"/>
          <w:i/>
          <w:sz w:val="21"/>
          <w:szCs w:val="21"/>
        </w:rPr>
        <w:t>|</w:t>
      </w:r>
      <w:r w:rsidR="00E16E4E" w:rsidRPr="006569F8">
        <w:rPr>
          <w:rFonts w:ascii="Arial" w:hAnsi="Arial" w:cs="Arial"/>
          <w:i/>
          <w:sz w:val="21"/>
          <w:szCs w:val="21"/>
        </w:rPr>
        <w:t> / A</w:t>
      </w:r>
      <w:r w:rsidR="00E16E4E" w:rsidRPr="006569F8">
        <w:rPr>
          <w:rFonts w:ascii="Arial" w:hAnsi="Arial" w:cs="Arial"/>
          <w:i/>
          <w:sz w:val="21"/>
          <w:szCs w:val="21"/>
          <w:vertAlign w:val="subscript"/>
        </w:rPr>
        <w:t xml:space="preserve">w </w:t>
      </w:r>
      <w:r w:rsidR="00BF2B60" w:rsidRPr="006569F8">
        <w:rPr>
          <w:rFonts w:ascii="Arial" w:hAnsi="Arial" w:cs="Arial"/>
          <w:i/>
          <w:sz w:val="21"/>
          <w:szCs w:val="21"/>
        </w:rPr>
        <w:fldChar w:fldCharType="begin"/>
      </w:r>
      <w:r w:rsidR="00E16E4E" w:rsidRPr="006569F8">
        <w:rPr>
          <w:rFonts w:ascii="Arial" w:hAnsi="Arial" w:cs="Arial"/>
          <w:i/>
          <w:sz w:val="21"/>
          <w:szCs w:val="21"/>
        </w:rPr>
        <w:instrText>SYMBOL 163 \f "Symbol" \s 11</w:instrText>
      </w:r>
      <w:r w:rsidR="00BF2B60" w:rsidRPr="006569F8">
        <w:rPr>
          <w:rFonts w:ascii="Arial" w:hAnsi="Arial" w:cs="Arial"/>
          <w:i/>
          <w:sz w:val="21"/>
          <w:szCs w:val="21"/>
        </w:rPr>
        <w:fldChar w:fldCharType="separate"/>
      </w:r>
      <w:r w:rsidR="00E16E4E" w:rsidRPr="006569F8">
        <w:rPr>
          <w:rFonts w:ascii="Arial" w:hAnsi="Arial" w:cs="Arial"/>
          <w:i/>
          <w:sz w:val="21"/>
          <w:szCs w:val="21"/>
        </w:rPr>
        <w:t>Ј</w:t>
      </w:r>
      <w:r w:rsidR="00BF2B60" w:rsidRPr="006569F8">
        <w:rPr>
          <w:rFonts w:ascii="Arial" w:hAnsi="Arial" w:cs="Arial"/>
          <w:i/>
          <w:sz w:val="21"/>
          <w:szCs w:val="21"/>
        </w:rPr>
        <w:fldChar w:fldCharType="end"/>
      </w:r>
      <w:r w:rsidR="00E16E4E" w:rsidRPr="006569F8">
        <w:rPr>
          <w:rFonts w:ascii="Arial" w:hAnsi="Arial" w:cs="Arial"/>
          <w:i/>
          <w:sz w:val="21"/>
          <w:szCs w:val="21"/>
        </w:rPr>
        <w:t> </w:t>
      </w:r>
      <w:r w:rsidR="00E16E4E" w:rsidRPr="006569F8">
        <w:rPr>
          <w:rFonts w:ascii="Arial" w:hAnsi="Arial" w:cs="Arial"/>
          <w:sz w:val="21"/>
          <w:szCs w:val="21"/>
        </w:rPr>
        <w:t>0,9</w:t>
      </w:r>
      <w:r w:rsidR="00E16E4E" w:rsidRPr="006569F8">
        <w:rPr>
          <w:rFonts w:ascii="Arial" w:hAnsi="Arial" w:cs="Arial"/>
          <w:i/>
          <w:sz w:val="21"/>
          <w:szCs w:val="21"/>
        </w:rPr>
        <w:t>R</w:t>
      </w:r>
      <w:r w:rsidR="00E16E4E" w:rsidRPr="006569F8">
        <w:rPr>
          <w:rFonts w:ascii="Arial" w:hAnsi="Arial" w:cs="Arial"/>
          <w:i/>
          <w:sz w:val="21"/>
          <w:szCs w:val="21"/>
          <w:vertAlign w:val="subscript"/>
        </w:rPr>
        <w:t>s</w:t>
      </w:r>
      <w:r w:rsidR="00E16E4E" w:rsidRPr="006569F8">
        <w:rPr>
          <w:rFonts w:ascii="Arial" w:hAnsi="Arial" w:cs="Arial"/>
          <w:sz w:val="21"/>
          <w:szCs w:val="21"/>
        </w:rPr>
        <w:t xml:space="preserve"> (окрім опорних перерізів) слід виконувати за формулами:</w:t>
      </w:r>
    </w:p>
    <w:p w14:paraId="4372DC6F" w14:textId="77777777" w:rsidR="00E16E4E" w:rsidRPr="006569F8" w:rsidRDefault="004C6EF6" w:rsidP="00FD44C0">
      <w:pPr>
        <w:pStyle w:val="afff1"/>
        <w:spacing w:line="288" w:lineRule="auto"/>
        <w:rPr>
          <w:rFonts w:ascii="Arial" w:hAnsi="Arial" w:cs="Arial"/>
          <w:sz w:val="21"/>
          <w:szCs w:val="21"/>
        </w:rPr>
      </w:pPr>
      <w:r w:rsidRPr="006569F8">
        <w:rPr>
          <w:rFonts w:ascii="Arial" w:hAnsi="Arial" w:cs="Arial"/>
          <w:sz w:val="21"/>
          <w:szCs w:val="21"/>
        </w:rPr>
        <w:t>-</w:t>
      </w:r>
      <w:r w:rsidRPr="006569F8">
        <w:rPr>
          <w:rFonts w:ascii="Arial" w:hAnsi="Arial" w:cs="Arial"/>
          <w:sz w:val="21"/>
          <w:szCs w:val="21"/>
        </w:rPr>
        <w:tab/>
      </w:r>
      <w:r w:rsidR="00E16E4E" w:rsidRPr="006569F8">
        <w:rPr>
          <w:rFonts w:ascii="Arial" w:hAnsi="Arial" w:cs="Arial"/>
          <w:sz w:val="21"/>
          <w:szCs w:val="21"/>
        </w:rPr>
        <w:t>при згині у площині найбільшої жорсткості (</w:t>
      </w:r>
      <w:r w:rsidR="00E16E4E" w:rsidRPr="006569F8">
        <w:rPr>
          <w:rFonts w:ascii="Arial" w:hAnsi="Arial" w:cs="Arial"/>
          <w:i/>
          <w:sz w:val="21"/>
          <w:szCs w:val="21"/>
        </w:rPr>
        <w:t>I</w:t>
      </w:r>
      <w:r w:rsidR="00E16E4E" w:rsidRPr="006569F8">
        <w:rPr>
          <w:rFonts w:ascii="Arial" w:hAnsi="Arial" w:cs="Arial"/>
          <w:i/>
          <w:sz w:val="21"/>
          <w:szCs w:val="21"/>
          <w:vertAlign w:val="subscript"/>
        </w:rPr>
        <w:t>x</w:t>
      </w:r>
      <w:r w:rsidR="00E16E4E" w:rsidRPr="006569F8">
        <w:rPr>
          <w:rFonts w:ascii="Arial" w:hAnsi="Arial" w:cs="Arial"/>
          <w:i/>
          <w:sz w:val="21"/>
          <w:szCs w:val="21"/>
        </w:rPr>
        <w:t> </w:t>
      </w:r>
      <w:r w:rsidR="00E16E4E" w:rsidRPr="006569F8">
        <w:rPr>
          <w:rFonts w:ascii="Arial" w:hAnsi="Arial" w:cs="Arial"/>
          <w:sz w:val="21"/>
          <w:szCs w:val="21"/>
        </w:rPr>
        <w:t>&gt; </w:t>
      </w:r>
      <w:r w:rsidR="00E16E4E" w:rsidRPr="006569F8">
        <w:rPr>
          <w:rFonts w:ascii="Arial" w:hAnsi="Arial" w:cs="Arial"/>
          <w:i/>
          <w:sz w:val="21"/>
          <w:szCs w:val="21"/>
        </w:rPr>
        <w:t>I</w:t>
      </w:r>
      <w:r w:rsidR="00E16E4E" w:rsidRPr="006569F8">
        <w:rPr>
          <w:rFonts w:ascii="Arial" w:hAnsi="Arial" w:cs="Arial"/>
          <w:i/>
          <w:sz w:val="21"/>
          <w:szCs w:val="21"/>
          <w:vertAlign w:val="subscript"/>
        </w:rPr>
        <w:t>y</w:t>
      </w:r>
      <w:r w:rsidR="00E16E4E" w:rsidRPr="006569F8">
        <w:rPr>
          <w:rFonts w:ascii="Arial" w:hAnsi="Arial" w:cs="Arial"/>
          <w:sz w:val="21"/>
          <w:szCs w:val="21"/>
        </w:rPr>
        <w:t>)</w:t>
      </w:r>
    </w:p>
    <w:p w14:paraId="287F7281" w14:textId="77777777" w:rsidR="00E16E4E" w:rsidRPr="006569F8" w:rsidRDefault="00D55C2B" w:rsidP="006569F8">
      <w:pPr>
        <w:pStyle w:val="afff1"/>
        <w:spacing w:line="288" w:lineRule="auto"/>
        <w:jc w:val="right"/>
        <w:rPr>
          <w:rFonts w:ascii="Arial" w:hAnsi="Arial" w:cs="Arial"/>
          <w:sz w:val="21"/>
          <w:szCs w:val="21"/>
        </w:rPr>
      </w:pPr>
      <w:r w:rsidRPr="006569F8">
        <w:rPr>
          <w:rFonts w:ascii="Arial" w:hAnsi="Arial" w:cs="Arial"/>
          <w:position w:val="-30"/>
          <w:sz w:val="21"/>
          <w:szCs w:val="21"/>
        </w:rPr>
        <w:object w:dxaOrig="1719" w:dyaOrig="660" w14:anchorId="11735148">
          <v:shape id="_x0000_i1201" type="#_x0000_t75" style="width:97pt;height:37pt" o:ole="" fillcolor="window">
            <v:imagedata r:id="rId335" o:title=""/>
          </v:shape>
          <o:OLEObject Type="Embed" ProgID="Equation.DSMT4" ShapeID="_x0000_i1201" DrawAspect="Content" ObjectID="_1838151168" r:id="rId336"/>
        </w:object>
      </w:r>
      <w:r w:rsidR="00A346F5" w:rsidRPr="006569F8">
        <w:rPr>
          <w:rFonts w:ascii="Arial" w:hAnsi="Arial" w:cs="Arial"/>
          <w:sz w:val="21"/>
          <w:szCs w:val="21"/>
        </w:rPr>
        <w:t>;</w:t>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t>(</w:t>
      </w:r>
      <w:r w:rsidR="009561FF" w:rsidRPr="006569F8">
        <w:rPr>
          <w:rFonts w:ascii="Arial" w:hAnsi="Arial" w:cs="Arial"/>
          <w:sz w:val="21"/>
          <w:szCs w:val="21"/>
        </w:rPr>
        <w:t>9</w:t>
      </w:r>
      <w:r w:rsidR="00E16E4E" w:rsidRPr="006569F8">
        <w:rPr>
          <w:rFonts w:ascii="Arial" w:hAnsi="Arial" w:cs="Arial"/>
          <w:sz w:val="21"/>
          <w:szCs w:val="21"/>
        </w:rPr>
        <w:t>.10)</w:t>
      </w:r>
    </w:p>
    <w:p w14:paraId="3C589315" w14:textId="77777777" w:rsidR="00E16E4E" w:rsidRPr="006569F8" w:rsidRDefault="00E16E4E" w:rsidP="002466C1">
      <w:pPr>
        <w:pStyle w:val="afff1"/>
        <w:numPr>
          <w:ilvl w:val="0"/>
          <w:numId w:val="14"/>
        </w:numPr>
        <w:spacing w:line="288" w:lineRule="auto"/>
        <w:ind w:left="426" w:firstLine="708"/>
        <w:rPr>
          <w:rFonts w:ascii="Arial" w:hAnsi="Arial" w:cs="Arial"/>
          <w:sz w:val="21"/>
          <w:szCs w:val="21"/>
        </w:rPr>
      </w:pPr>
      <w:r w:rsidRPr="006569F8">
        <w:rPr>
          <w:rFonts w:ascii="Arial" w:hAnsi="Arial" w:cs="Arial"/>
          <w:sz w:val="21"/>
          <w:szCs w:val="21"/>
        </w:rPr>
        <w:t xml:space="preserve">при згині у двох головних площинах і значеннях дотичних напружень </w:t>
      </w:r>
      <w:r w:rsidR="0067676A" w:rsidRPr="006569F8">
        <w:rPr>
          <w:rFonts w:ascii="Arial" w:hAnsi="Arial" w:cs="Arial"/>
          <w:sz w:val="21"/>
          <w:szCs w:val="21"/>
        </w:rPr>
        <w:br/>
      </w:r>
      <w:r w:rsidR="00F95C3E" w:rsidRPr="006569F8">
        <w:rPr>
          <w:rFonts w:ascii="Arial" w:hAnsi="Arial" w:cs="Arial"/>
          <w:i/>
          <w:sz w:val="21"/>
          <w:szCs w:val="21"/>
        </w:rPr>
        <w:sym w:font="Symbol" w:char="F074"/>
      </w:r>
      <w:r w:rsidRPr="006569F8">
        <w:rPr>
          <w:rFonts w:ascii="Arial" w:hAnsi="Arial" w:cs="Arial"/>
          <w:i/>
          <w:sz w:val="21"/>
          <w:szCs w:val="21"/>
          <w:vertAlign w:val="subscript"/>
        </w:rPr>
        <w:t>x</w:t>
      </w:r>
      <w:r w:rsidRPr="006569F8">
        <w:rPr>
          <w:rFonts w:ascii="Arial" w:hAnsi="Arial" w:cs="Arial"/>
          <w:sz w:val="21"/>
          <w:szCs w:val="21"/>
        </w:rPr>
        <w:t> = </w:t>
      </w:r>
      <w:r w:rsidR="004C6EF6" w:rsidRPr="006569F8">
        <w:rPr>
          <w:rFonts w:ascii="Arial" w:hAnsi="Arial" w:cs="Arial"/>
          <w:i/>
          <w:sz w:val="21"/>
          <w:szCs w:val="21"/>
        </w:rPr>
        <w:t>|Q</w:t>
      </w:r>
      <w:r w:rsidR="004C6EF6" w:rsidRPr="006569F8">
        <w:rPr>
          <w:rFonts w:ascii="Arial" w:hAnsi="Arial" w:cs="Arial"/>
          <w:i/>
          <w:sz w:val="21"/>
          <w:szCs w:val="21"/>
          <w:vertAlign w:val="subscript"/>
        </w:rPr>
        <w:t>x</w:t>
      </w:r>
      <w:r w:rsidR="004C6EF6" w:rsidRPr="006569F8">
        <w:rPr>
          <w:rFonts w:ascii="Arial" w:hAnsi="Arial" w:cs="Arial"/>
          <w:i/>
          <w:sz w:val="21"/>
          <w:szCs w:val="21"/>
        </w:rPr>
        <w:t>|</w:t>
      </w:r>
      <w:r w:rsidRPr="006569F8">
        <w:rPr>
          <w:rFonts w:ascii="Arial" w:hAnsi="Arial" w:cs="Arial"/>
          <w:sz w:val="21"/>
          <w:szCs w:val="21"/>
        </w:rPr>
        <w:t> /(</w:t>
      </w:r>
      <w:r w:rsidRPr="006569F8">
        <w:rPr>
          <w:rFonts w:ascii="Arial" w:hAnsi="Arial" w:cs="Arial"/>
          <w:i/>
          <w:sz w:val="21"/>
          <w:szCs w:val="21"/>
        </w:rPr>
        <w:t>2A</w:t>
      </w:r>
      <w:r w:rsidRPr="006569F8">
        <w:rPr>
          <w:rFonts w:ascii="Arial" w:hAnsi="Arial" w:cs="Arial"/>
          <w:i/>
          <w:sz w:val="21"/>
          <w:szCs w:val="21"/>
          <w:vertAlign w:val="subscript"/>
        </w:rPr>
        <w:t>f</w:t>
      </w:r>
      <w:r w:rsidRPr="006569F8">
        <w:rPr>
          <w:rFonts w:ascii="Arial" w:hAnsi="Arial" w:cs="Arial"/>
          <w:sz w:val="21"/>
          <w:szCs w:val="21"/>
        </w:rPr>
        <w:t>) </w:t>
      </w:r>
      <w:r w:rsidR="00BF2B60" w:rsidRPr="006569F8">
        <w:rPr>
          <w:rFonts w:ascii="Arial" w:hAnsi="Arial" w:cs="Arial"/>
          <w:sz w:val="21"/>
          <w:szCs w:val="21"/>
        </w:rPr>
        <w:fldChar w:fldCharType="begin"/>
      </w:r>
      <w:r w:rsidRPr="006569F8">
        <w:rPr>
          <w:rFonts w:ascii="Arial" w:hAnsi="Arial" w:cs="Arial"/>
          <w:sz w:val="21"/>
          <w:szCs w:val="21"/>
        </w:rPr>
        <w:instrText>SYMBOL 163 \f "Symbol" \s 11</w:instrText>
      </w:r>
      <w:r w:rsidR="00BF2B60" w:rsidRPr="006569F8">
        <w:rPr>
          <w:rFonts w:ascii="Arial" w:hAnsi="Arial" w:cs="Arial"/>
          <w:sz w:val="21"/>
          <w:szCs w:val="21"/>
        </w:rPr>
        <w:fldChar w:fldCharType="separate"/>
      </w:r>
      <w:r w:rsidRPr="006569F8">
        <w:rPr>
          <w:rFonts w:ascii="Arial" w:hAnsi="Arial" w:cs="Arial"/>
          <w:sz w:val="21"/>
          <w:szCs w:val="21"/>
        </w:rPr>
        <w:t>Ј</w:t>
      </w:r>
      <w:r w:rsidR="00BF2B60" w:rsidRPr="006569F8">
        <w:rPr>
          <w:rFonts w:ascii="Arial" w:hAnsi="Arial" w:cs="Arial"/>
          <w:sz w:val="21"/>
          <w:szCs w:val="21"/>
        </w:rPr>
        <w:fldChar w:fldCharType="end"/>
      </w:r>
      <w:r w:rsidRPr="006569F8">
        <w:rPr>
          <w:rFonts w:ascii="Arial" w:hAnsi="Arial" w:cs="Arial"/>
          <w:sz w:val="21"/>
          <w:szCs w:val="21"/>
        </w:rPr>
        <w:t> 0,5</w:t>
      </w:r>
      <w:r w:rsidRPr="006569F8">
        <w:rPr>
          <w:rFonts w:ascii="Arial" w:hAnsi="Arial" w:cs="Arial"/>
          <w:i/>
          <w:sz w:val="21"/>
          <w:szCs w:val="21"/>
        </w:rPr>
        <w:t>R</w:t>
      </w:r>
      <w:r w:rsidRPr="006569F8">
        <w:rPr>
          <w:rFonts w:ascii="Arial" w:hAnsi="Arial" w:cs="Arial"/>
          <w:i/>
          <w:sz w:val="21"/>
          <w:szCs w:val="21"/>
          <w:vertAlign w:val="subscript"/>
        </w:rPr>
        <w:t>s</w:t>
      </w:r>
      <w:r w:rsidRPr="006569F8">
        <w:rPr>
          <w:rFonts w:ascii="Arial" w:hAnsi="Arial" w:cs="Arial"/>
          <w:sz w:val="21"/>
          <w:szCs w:val="21"/>
        </w:rPr>
        <w:t xml:space="preserve"> (окрім опорних перерізів)</w:t>
      </w:r>
    </w:p>
    <w:p w14:paraId="2D0F6CC3" w14:textId="77777777" w:rsidR="00E16E4E" w:rsidRPr="006569F8" w:rsidRDefault="0067410B" w:rsidP="006569F8">
      <w:pPr>
        <w:pStyle w:val="afff1"/>
        <w:spacing w:line="288" w:lineRule="auto"/>
        <w:jc w:val="right"/>
        <w:rPr>
          <w:rFonts w:ascii="Arial" w:hAnsi="Arial" w:cs="Arial"/>
          <w:sz w:val="21"/>
          <w:szCs w:val="21"/>
        </w:rPr>
      </w:pPr>
      <w:r w:rsidRPr="006569F8">
        <w:rPr>
          <w:rFonts w:ascii="Arial" w:hAnsi="Arial" w:cs="Arial"/>
          <w:position w:val="-30"/>
          <w:sz w:val="21"/>
          <w:szCs w:val="21"/>
        </w:rPr>
        <w:object w:dxaOrig="3280" w:dyaOrig="680" w14:anchorId="1001EFCF">
          <v:shape id="_x0000_i1202" type="#_x0000_t75" style="width:180.5pt;height:37pt" o:ole="" fillcolor="window">
            <v:imagedata r:id="rId337" o:title=""/>
          </v:shape>
          <o:OLEObject Type="Embed" ProgID="Equation.DSMT4" ShapeID="_x0000_i1202" DrawAspect="Content" ObjectID="_1838151169" r:id="rId338"/>
        </w:object>
      </w:r>
      <w:r w:rsidR="00A346F5" w:rsidRPr="006569F8">
        <w:rPr>
          <w:rFonts w:ascii="Arial" w:hAnsi="Arial" w:cs="Arial"/>
          <w:sz w:val="21"/>
          <w:szCs w:val="21"/>
        </w:rPr>
        <w:t>;</w:t>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t>(</w:t>
      </w:r>
      <w:r w:rsidR="009561FF" w:rsidRPr="006569F8">
        <w:rPr>
          <w:rFonts w:ascii="Arial" w:hAnsi="Arial" w:cs="Arial"/>
          <w:sz w:val="21"/>
          <w:szCs w:val="21"/>
        </w:rPr>
        <w:t>9</w:t>
      </w:r>
      <w:r w:rsidR="00E16E4E" w:rsidRPr="006569F8">
        <w:rPr>
          <w:rFonts w:ascii="Arial" w:hAnsi="Arial" w:cs="Arial"/>
          <w:sz w:val="21"/>
          <w:szCs w:val="21"/>
        </w:rPr>
        <w:t>.11)</w:t>
      </w:r>
    </w:p>
    <w:p w14:paraId="43CC5067" w14:textId="77777777" w:rsidR="00E16E4E" w:rsidRPr="006569F8" w:rsidRDefault="00E16E4E" w:rsidP="002466C1">
      <w:pPr>
        <w:pStyle w:val="afff1"/>
        <w:numPr>
          <w:ilvl w:val="0"/>
          <w:numId w:val="14"/>
        </w:numPr>
        <w:spacing w:line="288" w:lineRule="auto"/>
        <w:ind w:left="426" w:firstLine="708"/>
        <w:rPr>
          <w:rFonts w:ascii="Arial" w:hAnsi="Arial" w:cs="Arial"/>
          <w:sz w:val="21"/>
          <w:szCs w:val="21"/>
        </w:rPr>
      </w:pPr>
      <w:r w:rsidRPr="006569F8">
        <w:rPr>
          <w:rFonts w:ascii="Arial" w:hAnsi="Arial" w:cs="Arial"/>
          <w:sz w:val="21"/>
          <w:szCs w:val="21"/>
        </w:rPr>
        <w:t xml:space="preserve">при </w:t>
      </w:r>
      <w:r w:rsidR="00F95C3E" w:rsidRPr="006569F8">
        <w:rPr>
          <w:rFonts w:ascii="Arial" w:hAnsi="Arial" w:cs="Arial"/>
          <w:i/>
          <w:sz w:val="21"/>
          <w:szCs w:val="21"/>
        </w:rPr>
        <w:sym w:font="Symbol" w:char="F074"/>
      </w:r>
      <w:r w:rsidRPr="006569F8">
        <w:rPr>
          <w:rFonts w:ascii="Arial" w:hAnsi="Arial" w:cs="Arial"/>
          <w:i/>
          <w:sz w:val="21"/>
          <w:szCs w:val="21"/>
          <w:vertAlign w:val="subscript"/>
        </w:rPr>
        <w:t>y</w:t>
      </w:r>
      <w:r w:rsidRPr="006569F8">
        <w:rPr>
          <w:rFonts w:ascii="Arial" w:hAnsi="Arial" w:cs="Arial"/>
          <w:i/>
          <w:sz w:val="21"/>
          <w:szCs w:val="21"/>
        </w:rPr>
        <w:t> </w:t>
      </w:r>
      <w:r w:rsidR="00BF2B60" w:rsidRPr="006569F8">
        <w:rPr>
          <w:rFonts w:ascii="Arial" w:hAnsi="Arial" w:cs="Arial"/>
          <w:i/>
          <w:sz w:val="21"/>
          <w:szCs w:val="21"/>
        </w:rPr>
        <w:fldChar w:fldCharType="begin"/>
      </w:r>
      <w:r w:rsidRPr="006569F8">
        <w:rPr>
          <w:rFonts w:ascii="Arial" w:hAnsi="Arial" w:cs="Arial"/>
          <w:i/>
          <w:sz w:val="21"/>
          <w:szCs w:val="21"/>
        </w:rPr>
        <w:instrText>SYMBOL 163 \f "Symbol" \s 11</w:instrText>
      </w:r>
      <w:r w:rsidR="00BF2B60" w:rsidRPr="006569F8">
        <w:rPr>
          <w:rFonts w:ascii="Arial" w:hAnsi="Arial" w:cs="Arial"/>
          <w:i/>
          <w:sz w:val="21"/>
          <w:szCs w:val="21"/>
        </w:rPr>
        <w:fldChar w:fldCharType="separate"/>
      </w:r>
      <w:r w:rsidRPr="006569F8">
        <w:rPr>
          <w:rFonts w:ascii="Arial" w:hAnsi="Arial" w:cs="Arial"/>
          <w:i/>
          <w:sz w:val="21"/>
          <w:szCs w:val="21"/>
        </w:rPr>
        <w:t>Ј</w:t>
      </w:r>
      <w:r w:rsidR="00BF2B60" w:rsidRPr="006569F8">
        <w:rPr>
          <w:rFonts w:ascii="Arial" w:hAnsi="Arial" w:cs="Arial"/>
          <w:i/>
          <w:sz w:val="21"/>
          <w:szCs w:val="21"/>
        </w:rPr>
        <w:fldChar w:fldCharType="end"/>
      </w:r>
      <w:r w:rsidRPr="006569F8">
        <w:rPr>
          <w:rFonts w:ascii="Arial" w:hAnsi="Arial" w:cs="Arial"/>
          <w:i/>
          <w:sz w:val="21"/>
          <w:szCs w:val="21"/>
        </w:rPr>
        <w:t> </w:t>
      </w:r>
      <w:r w:rsidRPr="006569F8">
        <w:rPr>
          <w:rFonts w:ascii="Arial" w:hAnsi="Arial" w:cs="Arial"/>
          <w:sz w:val="21"/>
          <w:szCs w:val="21"/>
        </w:rPr>
        <w:t>0,5</w:t>
      </w:r>
      <w:r w:rsidRPr="006569F8">
        <w:rPr>
          <w:rFonts w:ascii="Arial" w:hAnsi="Arial" w:cs="Arial"/>
          <w:i/>
          <w:sz w:val="21"/>
          <w:szCs w:val="21"/>
        </w:rPr>
        <w:t>R</w:t>
      </w:r>
      <w:r w:rsidRPr="006569F8">
        <w:rPr>
          <w:rFonts w:ascii="Arial" w:hAnsi="Arial" w:cs="Arial"/>
          <w:i/>
          <w:sz w:val="21"/>
          <w:szCs w:val="21"/>
          <w:vertAlign w:val="subscript"/>
        </w:rPr>
        <w:t>s</w:t>
      </w:r>
      <w:r w:rsidR="008C52B5" w:rsidRPr="006569F8">
        <w:rPr>
          <w:rFonts w:ascii="Arial" w:hAnsi="Arial" w:cs="Arial"/>
          <w:sz w:val="21"/>
          <w:szCs w:val="21"/>
          <w:vertAlign w:val="subscript"/>
        </w:rPr>
        <w:t xml:space="preserve">  </w:t>
      </w:r>
      <w:r w:rsidR="008C52B5" w:rsidRPr="006569F8">
        <w:rPr>
          <w:rFonts w:ascii="Arial" w:hAnsi="Arial" w:cs="Arial"/>
          <w:sz w:val="21"/>
          <w:szCs w:val="21"/>
        </w:rPr>
        <w:t xml:space="preserve">приймається </w:t>
      </w:r>
      <w:r w:rsidR="00BF2B60" w:rsidRPr="006569F8">
        <w:rPr>
          <w:rFonts w:ascii="Arial" w:hAnsi="Arial" w:cs="Arial"/>
          <w:i/>
          <w:sz w:val="21"/>
          <w:szCs w:val="21"/>
        </w:rPr>
        <w:fldChar w:fldCharType="begin"/>
      </w:r>
      <w:r w:rsidRPr="006569F8">
        <w:rPr>
          <w:rFonts w:ascii="Arial" w:hAnsi="Arial" w:cs="Arial"/>
          <w:i/>
          <w:sz w:val="21"/>
          <w:szCs w:val="21"/>
        </w:rPr>
        <w:instrText>SYMBOL 98 \f "Symbol" \s 11</w:instrText>
      </w:r>
      <w:r w:rsidR="00BF2B60" w:rsidRPr="006569F8">
        <w:rPr>
          <w:rFonts w:ascii="Arial" w:hAnsi="Arial" w:cs="Arial"/>
          <w:i/>
          <w:sz w:val="21"/>
          <w:szCs w:val="21"/>
        </w:rPr>
        <w:fldChar w:fldCharType="separate"/>
      </w:r>
      <w:r w:rsidRPr="006569F8">
        <w:rPr>
          <w:rFonts w:ascii="Arial" w:hAnsi="Arial" w:cs="Arial"/>
          <w:i/>
          <w:sz w:val="21"/>
          <w:szCs w:val="21"/>
        </w:rPr>
        <w:t></w:t>
      </w:r>
      <w:r w:rsidR="00BF2B60" w:rsidRPr="006569F8">
        <w:rPr>
          <w:rFonts w:ascii="Arial" w:hAnsi="Arial" w:cs="Arial"/>
          <w:i/>
          <w:sz w:val="21"/>
          <w:szCs w:val="21"/>
        </w:rPr>
        <w:fldChar w:fldCharType="end"/>
      </w:r>
      <w:r w:rsidR="008C48E6" w:rsidRPr="006569F8">
        <w:rPr>
          <w:rFonts w:ascii="Arial" w:hAnsi="Arial" w:cs="Arial"/>
          <w:i/>
          <w:sz w:val="21"/>
          <w:szCs w:val="21"/>
          <w:vertAlign w:val="subscript"/>
        </w:rPr>
        <w:t>r</w:t>
      </w:r>
      <w:r w:rsidRPr="006569F8">
        <w:rPr>
          <w:rFonts w:ascii="Arial" w:hAnsi="Arial" w:cs="Arial"/>
          <w:i/>
          <w:sz w:val="21"/>
          <w:szCs w:val="21"/>
        </w:rPr>
        <w:t> </w:t>
      </w:r>
      <w:r w:rsidRPr="006569F8">
        <w:rPr>
          <w:rFonts w:ascii="Arial" w:hAnsi="Arial" w:cs="Arial"/>
          <w:sz w:val="21"/>
          <w:szCs w:val="21"/>
        </w:rPr>
        <w:t>= 1;</w:t>
      </w:r>
    </w:p>
    <w:p w14:paraId="103557E9" w14:textId="77777777" w:rsidR="00E16E4E" w:rsidRPr="006569F8" w:rsidRDefault="00E16E4E" w:rsidP="002466C1">
      <w:pPr>
        <w:pStyle w:val="afff1"/>
        <w:numPr>
          <w:ilvl w:val="0"/>
          <w:numId w:val="14"/>
        </w:numPr>
        <w:spacing w:line="288" w:lineRule="auto"/>
        <w:ind w:left="426" w:firstLine="708"/>
        <w:rPr>
          <w:rFonts w:ascii="Arial" w:hAnsi="Arial" w:cs="Arial"/>
          <w:sz w:val="21"/>
          <w:szCs w:val="21"/>
        </w:rPr>
      </w:pPr>
      <w:r w:rsidRPr="006569F8">
        <w:rPr>
          <w:rFonts w:ascii="Arial" w:hAnsi="Arial" w:cs="Arial"/>
          <w:sz w:val="21"/>
          <w:szCs w:val="21"/>
        </w:rPr>
        <w:t>при 0,5</w:t>
      </w:r>
      <w:r w:rsidRPr="006569F8">
        <w:rPr>
          <w:rFonts w:ascii="Arial" w:hAnsi="Arial" w:cs="Arial"/>
          <w:i/>
          <w:sz w:val="21"/>
          <w:szCs w:val="21"/>
        </w:rPr>
        <w:t>R</w:t>
      </w:r>
      <w:r w:rsidRPr="006569F8">
        <w:rPr>
          <w:rFonts w:ascii="Arial" w:hAnsi="Arial" w:cs="Arial"/>
          <w:i/>
          <w:sz w:val="21"/>
          <w:szCs w:val="21"/>
          <w:vertAlign w:val="subscript"/>
        </w:rPr>
        <w:t>s</w:t>
      </w:r>
      <w:r w:rsidRPr="006569F8">
        <w:rPr>
          <w:rFonts w:ascii="Arial" w:hAnsi="Arial" w:cs="Arial"/>
          <w:sz w:val="21"/>
          <w:szCs w:val="21"/>
        </w:rPr>
        <w:t xml:space="preserve"> &lt; </w:t>
      </w:r>
      <w:r w:rsidR="00F95C3E" w:rsidRPr="006569F8">
        <w:rPr>
          <w:rFonts w:ascii="Arial" w:hAnsi="Arial" w:cs="Arial"/>
          <w:i/>
          <w:sz w:val="21"/>
          <w:szCs w:val="21"/>
        </w:rPr>
        <w:sym w:font="Symbol" w:char="F074"/>
      </w:r>
      <w:r w:rsidRPr="006569F8">
        <w:rPr>
          <w:rFonts w:ascii="Arial" w:hAnsi="Arial" w:cs="Arial"/>
          <w:i/>
          <w:sz w:val="21"/>
          <w:szCs w:val="21"/>
          <w:vertAlign w:val="subscript"/>
        </w:rPr>
        <w:t>y</w:t>
      </w:r>
      <w:r w:rsidRPr="006569F8">
        <w:rPr>
          <w:rFonts w:ascii="Arial" w:hAnsi="Arial" w:cs="Arial"/>
          <w:i/>
          <w:sz w:val="21"/>
          <w:szCs w:val="21"/>
        </w:rPr>
        <w:t> </w:t>
      </w:r>
      <w:r w:rsidR="00BF2B60" w:rsidRPr="006569F8">
        <w:rPr>
          <w:rFonts w:ascii="Arial" w:hAnsi="Arial" w:cs="Arial"/>
          <w:i/>
          <w:sz w:val="21"/>
          <w:szCs w:val="21"/>
        </w:rPr>
        <w:fldChar w:fldCharType="begin"/>
      </w:r>
      <w:r w:rsidRPr="006569F8">
        <w:rPr>
          <w:rFonts w:ascii="Arial" w:hAnsi="Arial" w:cs="Arial"/>
          <w:i/>
          <w:sz w:val="21"/>
          <w:szCs w:val="21"/>
        </w:rPr>
        <w:instrText>SYMBOL 163 \f "Symbol" \s 11</w:instrText>
      </w:r>
      <w:r w:rsidR="00BF2B60" w:rsidRPr="006569F8">
        <w:rPr>
          <w:rFonts w:ascii="Arial" w:hAnsi="Arial" w:cs="Arial"/>
          <w:i/>
          <w:sz w:val="21"/>
          <w:szCs w:val="21"/>
        </w:rPr>
        <w:fldChar w:fldCharType="separate"/>
      </w:r>
      <w:r w:rsidRPr="006569F8">
        <w:rPr>
          <w:rFonts w:ascii="Arial" w:hAnsi="Arial" w:cs="Arial"/>
          <w:i/>
          <w:sz w:val="21"/>
          <w:szCs w:val="21"/>
        </w:rPr>
        <w:t>Ј</w:t>
      </w:r>
      <w:r w:rsidR="00BF2B60" w:rsidRPr="006569F8">
        <w:rPr>
          <w:rFonts w:ascii="Arial" w:hAnsi="Arial" w:cs="Arial"/>
          <w:i/>
          <w:sz w:val="21"/>
          <w:szCs w:val="21"/>
        </w:rPr>
        <w:fldChar w:fldCharType="end"/>
      </w:r>
      <w:r w:rsidRPr="006569F8">
        <w:rPr>
          <w:rFonts w:ascii="Arial" w:hAnsi="Arial" w:cs="Arial"/>
          <w:i/>
          <w:sz w:val="21"/>
          <w:szCs w:val="21"/>
        </w:rPr>
        <w:t> </w:t>
      </w:r>
      <w:r w:rsidRPr="006569F8">
        <w:rPr>
          <w:rFonts w:ascii="Arial" w:hAnsi="Arial" w:cs="Arial"/>
          <w:sz w:val="21"/>
          <w:szCs w:val="21"/>
        </w:rPr>
        <w:t>0,9</w:t>
      </w:r>
      <w:r w:rsidRPr="006569F8">
        <w:rPr>
          <w:rFonts w:ascii="Arial" w:hAnsi="Arial" w:cs="Arial"/>
          <w:i/>
          <w:sz w:val="21"/>
          <w:szCs w:val="21"/>
        </w:rPr>
        <w:t>R</w:t>
      </w:r>
      <w:r w:rsidRPr="006569F8">
        <w:rPr>
          <w:rFonts w:ascii="Arial" w:hAnsi="Arial" w:cs="Arial"/>
          <w:i/>
          <w:sz w:val="21"/>
          <w:szCs w:val="21"/>
          <w:vertAlign w:val="subscript"/>
        </w:rPr>
        <w:t>s</w:t>
      </w:r>
    </w:p>
    <w:p w14:paraId="697A4CF9" w14:textId="77777777" w:rsidR="00E16E4E" w:rsidRPr="006569F8" w:rsidRDefault="008C48E6" w:rsidP="006569F8">
      <w:pPr>
        <w:pStyle w:val="afff1"/>
        <w:spacing w:line="288" w:lineRule="auto"/>
        <w:jc w:val="right"/>
        <w:rPr>
          <w:rFonts w:ascii="Arial" w:hAnsi="Arial" w:cs="Arial"/>
          <w:sz w:val="21"/>
          <w:szCs w:val="21"/>
        </w:rPr>
      </w:pPr>
      <w:r w:rsidRPr="006569F8">
        <w:rPr>
          <w:rFonts w:ascii="Arial" w:hAnsi="Arial" w:cs="Arial"/>
          <w:position w:val="-30"/>
          <w:sz w:val="21"/>
          <w:szCs w:val="21"/>
        </w:rPr>
        <w:object w:dxaOrig="2420" w:dyaOrig="760" w14:anchorId="3559889B">
          <v:shape id="_x0000_i1203" type="#_x0000_t75" style="width:131pt;height:41.5pt" o:ole="" fillcolor="window">
            <v:imagedata r:id="rId339" o:title=""/>
          </v:shape>
          <o:OLEObject Type="Embed" ProgID="Equation.DSMT4" ShapeID="_x0000_i1203" DrawAspect="Content" ObjectID="_1838151170" r:id="rId340"/>
        </w:object>
      </w:r>
      <w:r w:rsidR="00E16E4E" w:rsidRPr="006569F8">
        <w:rPr>
          <w:rFonts w:ascii="Arial" w:hAnsi="Arial" w:cs="Arial"/>
          <w:sz w:val="21"/>
          <w:szCs w:val="21"/>
        </w:rPr>
        <w:t>,</w:t>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t>(</w:t>
      </w:r>
      <w:r w:rsidR="009561FF" w:rsidRPr="006569F8">
        <w:rPr>
          <w:rFonts w:ascii="Arial" w:hAnsi="Arial" w:cs="Arial"/>
          <w:sz w:val="21"/>
          <w:szCs w:val="21"/>
        </w:rPr>
        <w:t>9</w:t>
      </w:r>
      <w:r w:rsidR="00E16E4E" w:rsidRPr="006569F8">
        <w:rPr>
          <w:rFonts w:ascii="Arial" w:hAnsi="Arial" w:cs="Arial"/>
          <w:sz w:val="21"/>
          <w:szCs w:val="21"/>
        </w:rPr>
        <w:t>.12)</w:t>
      </w:r>
    </w:p>
    <w:p w14:paraId="13E7E9AA" w14:textId="77777777" w:rsidR="00E16E4E" w:rsidRPr="006569F8" w:rsidRDefault="0035339F" w:rsidP="00FD44C0">
      <w:pPr>
        <w:pStyle w:val="afff1"/>
        <w:spacing w:line="288" w:lineRule="auto"/>
        <w:rPr>
          <w:rFonts w:ascii="Arial" w:hAnsi="Arial" w:cs="Arial"/>
          <w:sz w:val="21"/>
          <w:szCs w:val="21"/>
        </w:rPr>
      </w:pPr>
      <w:r w:rsidRPr="006569F8">
        <w:rPr>
          <w:rFonts w:ascii="Arial" w:hAnsi="Arial" w:cs="Arial"/>
          <w:sz w:val="21"/>
          <w:szCs w:val="21"/>
        </w:rPr>
        <w:t>де</w:t>
      </w:r>
      <w:r w:rsidR="00E16E4E" w:rsidRPr="006569F8">
        <w:rPr>
          <w:rFonts w:ascii="Arial" w:hAnsi="Arial" w:cs="Arial"/>
          <w:sz w:val="21"/>
          <w:szCs w:val="21"/>
        </w:rPr>
        <w:t xml:space="preserve"> </w:t>
      </w:r>
      <w:r w:rsidR="00BF2B60" w:rsidRPr="006569F8">
        <w:rPr>
          <w:rFonts w:ascii="Arial" w:hAnsi="Arial" w:cs="Arial"/>
          <w:i/>
          <w:sz w:val="21"/>
          <w:szCs w:val="21"/>
        </w:rPr>
        <w:fldChar w:fldCharType="begin"/>
      </w:r>
      <w:r w:rsidR="00E16E4E" w:rsidRPr="006569F8">
        <w:rPr>
          <w:rFonts w:ascii="Arial" w:hAnsi="Arial" w:cs="Arial"/>
          <w:i/>
          <w:sz w:val="21"/>
          <w:szCs w:val="21"/>
        </w:rPr>
        <w:instrText>SYMBOL 97 \f "Symbol" \s 11</w:instrText>
      </w:r>
      <w:r w:rsidR="00BF2B60" w:rsidRPr="006569F8">
        <w:rPr>
          <w:rFonts w:ascii="Arial" w:hAnsi="Arial" w:cs="Arial"/>
          <w:i/>
          <w:sz w:val="21"/>
          <w:szCs w:val="21"/>
        </w:rPr>
        <w:fldChar w:fldCharType="separate"/>
      </w:r>
      <w:r w:rsidR="00E16E4E" w:rsidRPr="006569F8">
        <w:rPr>
          <w:rFonts w:ascii="Arial" w:hAnsi="Arial" w:cs="Arial"/>
          <w:i/>
          <w:sz w:val="21"/>
          <w:szCs w:val="21"/>
        </w:rPr>
        <w:t></w:t>
      </w:r>
      <w:r w:rsidR="00BF2B60" w:rsidRPr="006569F8">
        <w:rPr>
          <w:rFonts w:ascii="Arial" w:hAnsi="Arial" w:cs="Arial"/>
          <w:i/>
          <w:sz w:val="21"/>
          <w:szCs w:val="21"/>
        </w:rPr>
        <w:fldChar w:fldCharType="end"/>
      </w:r>
      <w:r w:rsidR="00E16E4E" w:rsidRPr="006569F8">
        <w:rPr>
          <w:rFonts w:ascii="Arial" w:hAnsi="Arial" w:cs="Arial"/>
          <w:i/>
          <w:sz w:val="21"/>
          <w:szCs w:val="21"/>
          <w:vertAlign w:val="subscript"/>
        </w:rPr>
        <w:t>f</w:t>
      </w:r>
      <w:r w:rsidR="00E16E4E" w:rsidRPr="006569F8">
        <w:rPr>
          <w:rFonts w:ascii="Arial" w:hAnsi="Arial" w:cs="Arial"/>
          <w:sz w:val="21"/>
          <w:szCs w:val="21"/>
        </w:rPr>
        <w:t xml:space="preserve"> = </w:t>
      </w:r>
      <w:r w:rsidR="00E16E4E" w:rsidRPr="006569F8">
        <w:rPr>
          <w:rFonts w:ascii="Arial" w:hAnsi="Arial" w:cs="Arial"/>
          <w:i/>
          <w:sz w:val="21"/>
          <w:szCs w:val="21"/>
        </w:rPr>
        <w:t>A</w:t>
      </w:r>
      <w:r w:rsidR="00E16E4E" w:rsidRPr="006569F8">
        <w:rPr>
          <w:rFonts w:ascii="Arial" w:hAnsi="Arial" w:cs="Arial"/>
          <w:i/>
          <w:sz w:val="21"/>
          <w:szCs w:val="21"/>
          <w:vertAlign w:val="subscript"/>
        </w:rPr>
        <w:t>f</w:t>
      </w:r>
      <w:r w:rsidR="00E16E4E" w:rsidRPr="006569F8">
        <w:rPr>
          <w:rFonts w:ascii="Arial" w:hAnsi="Arial" w:cs="Arial"/>
          <w:i/>
          <w:sz w:val="21"/>
          <w:szCs w:val="21"/>
        </w:rPr>
        <w:t> / A</w:t>
      </w:r>
      <w:r w:rsidR="00E16E4E" w:rsidRPr="006569F8">
        <w:rPr>
          <w:rFonts w:ascii="Arial" w:hAnsi="Arial" w:cs="Arial"/>
          <w:i/>
          <w:sz w:val="21"/>
          <w:szCs w:val="21"/>
          <w:vertAlign w:val="subscript"/>
        </w:rPr>
        <w:t>w</w:t>
      </w:r>
      <w:r w:rsidR="00E16E4E" w:rsidRPr="006569F8">
        <w:rPr>
          <w:rFonts w:ascii="Arial" w:hAnsi="Arial" w:cs="Arial"/>
          <w:sz w:val="21"/>
          <w:szCs w:val="21"/>
        </w:rPr>
        <w:t xml:space="preserve"> – відношення площ поперечних перерізів пояса і стінки (для несиметричного перерізу </w:t>
      </w:r>
      <w:r w:rsidR="00E16E4E" w:rsidRPr="006569F8">
        <w:rPr>
          <w:rFonts w:ascii="Arial" w:hAnsi="Arial" w:cs="Arial"/>
          <w:i/>
          <w:sz w:val="21"/>
          <w:szCs w:val="21"/>
        </w:rPr>
        <w:t>A</w:t>
      </w:r>
      <w:r w:rsidR="00E16E4E" w:rsidRPr="006569F8">
        <w:rPr>
          <w:rFonts w:ascii="Arial" w:hAnsi="Arial" w:cs="Arial"/>
          <w:i/>
          <w:sz w:val="21"/>
          <w:szCs w:val="21"/>
          <w:vertAlign w:val="subscript"/>
        </w:rPr>
        <w:t>f</w:t>
      </w:r>
      <w:r w:rsidR="00E16E4E" w:rsidRPr="006569F8">
        <w:rPr>
          <w:rFonts w:ascii="Arial" w:hAnsi="Arial" w:cs="Arial"/>
          <w:sz w:val="21"/>
          <w:szCs w:val="21"/>
        </w:rPr>
        <w:t xml:space="preserve"> – площа перерізу меншого пояса балки; для </w:t>
      </w:r>
      <w:r w:rsidR="007D43D3" w:rsidRPr="006569F8">
        <w:rPr>
          <w:rFonts w:ascii="Arial" w:hAnsi="Arial" w:cs="Arial"/>
          <w:sz w:val="21"/>
          <w:szCs w:val="21"/>
        </w:rPr>
        <w:t>коробчаст</w:t>
      </w:r>
      <w:r w:rsidR="00E16E4E" w:rsidRPr="006569F8">
        <w:rPr>
          <w:rFonts w:ascii="Arial" w:hAnsi="Arial" w:cs="Arial"/>
          <w:sz w:val="21"/>
          <w:szCs w:val="21"/>
        </w:rPr>
        <w:t xml:space="preserve">ого перерізу </w:t>
      </w:r>
      <w:r w:rsidR="00E16E4E" w:rsidRPr="006569F8">
        <w:rPr>
          <w:rFonts w:ascii="Arial" w:hAnsi="Arial" w:cs="Arial"/>
          <w:i/>
          <w:sz w:val="21"/>
          <w:szCs w:val="21"/>
        </w:rPr>
        <w:t>A</w:t>
      </w:r>
      <w:r w:rsidR="00E16E4E" w:rsidRPr="006569F8">
        <w:rPr>
          <w:rFonts w:ascii="Arial" w:hAnsi="Arial" w:cs="Arial"/>
          <w:i/>
          <w:sz w:val="21"/>
          <w:szCs w:val="21"/>
          <w:vertAlign w:val="subscript"/>
        </w:rPr>
        <w:t>w</w:t>
      </w:r>
      <w:r w:rsidR="00E16E4E" w:rsidRPr="006569F8">
        <w:rPr>
          <w:rFonts w:ascii="Arial" w:hAnsi="Arial" w:cs="Arial"/>
          <w:sz w:val="21"/>
          <w:szCs w:val="21"/>
        </w:rPr>
        <w:t xml:space="preserve"> – сумарна площа перерізу двох стінок);</w:t>
      </w:r>
    </w:p>
    <w:p w14:paraId="42FBE63D" w14:textId="7AAAAB94" w:rsidR="00D47893" w:rsidRPr="006569F8" w:rsidRDefault="00E16E4E" w:rsidP="00257F52">
      <w:pPr>
        <w:pStyle w:val="afff1"/>
        <w:spacing w:line="288" w:lineRule="auto"/>
        <w:jc w:val="left"/>
        <w:rPr>
          <w:rFonts w:ascii="Arial" w:hAnsi="Arial" w:cs="Arial"/>
          <w:sz w:val="21"/>
          <w:szCs w:val="21"/>
        </w:rPr>
      </w:pPr>
      <w:r w:rsidRPr="006569F8">
        <w:rPr>
          <w:rFonts w:ascii="Arial" w:hAnsi="Arial" w:cs="Arial"/>
          <w:i/>
          <w:sz w:val="21"/>
          <w:szCs w:val="21"/>
        </w:rPr>
        <w:lastRenderedPageBreak/>
        <w:t>с</w:t>
      </w:r>
      <w:r w:rsidRPr="006569F8">
        <w:rPr>
          <w:rFonts w:ascii="Arial" w:hAnsi="Arial" w:cs="Arial"/>
          <w:i/>
          <w:sz w:val="21"/>
          <w:szCs w:val="21"/>
          <w:vertAlign w:val="subscript"/>
        </w:rPr>
        <w:t>х</w:t>
      </w:r>
      <w:r w:rsidRPr="006569F8">
        <w:rPr>
          <w:rFonts w:ascii="Arial" w:hAnsi="Arial" w:cs="Arial"/>
          <w:sz w:val="21"/>
          <w:szCs w:val="21"/>
        </w:rPr>
        <w:t xml:space="preserve">, </w:t>
      </w:r>
      <w:r w:rsidRPr="006569F8">
        <w:rPr>
          <w:rFonts w:ascii="Arial" w:hAnsi="Arial" w:cs="Arial"/>
          <w:i/>
          <w:sz w:val="21"/>
          <w:szCs w:val="21"/>
        </w:rPr>
        <w:t>с</w:t>
      </w:r>
      <w:r w:rsidRPr="006569F8">
        <w:rPr>
          <w:rFonts w:ascii="Arial" w:hAnsi="Arial" w:cs="Arial"/>
          <w:i/>
          <w:sz w:val="21"/>
          <w:szCs w:val="21"/>
          <w:vertAlign w:val="subscript"/>
        </w:rPr>
        <w:t>y</w:t>
      </w:r>
      <w:r w:rsidRPr="006569F8">
        <w:rPr>
          <w:rFonts w:ascii="Arial" w:hAnsi="Arial" w:cs="Arial"/>
          <w:sz w:val="21"/>
          <w:szCs w:val="21"/>
        </w:rPr>
        <w:t xml:space="preserve"> – коефіцієнти, значення яких приймаються згідно з </w:t>
      </w:r>
      <w:r w:rsidR="00D01EA3" w:rsidRPr="006569F8">
        <w:rPr>
          <w:rFonts w:ascii="Arial" w:hAnsi="Arial" w:cs="Arial"/>
          <w:sz w:val="21"/>
          <w:szCs w:val="21"/>
        </w:rPr>
        <w:t>додатком</w:t>
      </w:r>
      <w:r w:rsidRPr="006569F8">
        <w:rPr>
          <w:rFonts w:ascii="Arial" w:hAnsi="Arial" w:cs="Arial"/>
          <w:sz w:val="21"/>
          <w:szCs w:val="21"/>
        </w:rPr>
        <w:t> </w:t>
      </w:r>
      <w:r w:rsidR="006D26AE" w:rsidRPr="006569F8">
        <w:rPr>
          <w:rFonts w:ascii="Arial" w:hAnsi="Arial" w:cs="Arial"/>
          <w:sz w:val="21"/>
          <w:szCs w:val="21"/>
        </w:rPr>
        <w:t>М</w:t>
      </w:r>
      <w:r w:rsidR="006F1BA4" w:rsidRPr="006569F8">
        <w:rPr>
          <w:rFonts w:ascii="Arial" w:hAnsi="Arial" w:cs="Arial"/>
          <w:sz w:val="21"/>
          <w:szCs w:val="21"/>
        </w:rPr>
        <w:t xml:space="preserve"> </w:t>
      </w:r>
      <w:r w:rsidR="00257F52">
        <w:rPr>
          <w:rFonts w:ascii="Arial" w:hAnsi="Arial" w:cs="Arial"/>
          <w:sz w:val="21"/>
          <w:szCs w:val="21"/>
        </w:rPr>
        <w:t xml:space="preserve"> </w:t>
      </w:r>
      <w:r w:rsidR="006F1BA4" w:rsidRPr="006569F8">
        <w:rPr>
          <w:rFonts w:ascii="Arial" w:hAnsi="Arial" w:cs="Arial"/>
          <w:color w:val="00B050"/>
          <w:sz w:val="21"/>
          <w:szCs w:val="21"/>
        </w:rPr>
        <w:t>(таблиця М</w:t>
      </w:r>
      <w:r w:rsidR="00861B8B" w:rsidRPr="006569F8">
        <w:rPr>
          <w:rFonts w:ascii="Arial" w:hAnsi="Arial" w:cs="Arial"/>
          <w:color w:val="00B050"/>
          <w:sz w:val="21"/>
          <w:szCs w:val="21"/>
        </w:rPr>
        <w:t>.1</w:t>
      </w:r>
      <w:r w:rsidR="006F1BA4" w:rsidRPr="006569F8">
        <w:rPr>
          <w:rFonts w:ascii="Arial" w:hAnsi="Arial" w:cs="Arial"/>
          <w:color w:val="00B050"/>
          <w:sz w:val="21"/>
          <w:szCs w:val="21"/>
        </w:rPr>
        <w:t>)</w:t>
      </w:r>
      <w:r w:rsidRPr="006569F8">
        <w:rPr>
          <w:rFonts w:ascii="Arial" w:hAnsi="Arial" w:cs="Arial"/>
          <w:sz w:val="21"/>
          <w:szCs w:val="21"/>
        </w:rPr>
        <w:t>.</w:t>
      </w:r>
      <w:r w:rsidR="00861B8B" w:rsidRPr="006569F8">
        <w:rPr>
          <w:rFonts w:ascii="Arial" w:hAnsi="Arial" w:cs="Arial"/>
          <w:sz w:val="21"/>
          <w:szCs w:val="21"/>
        </w:rPr>
        <w:t xml:space="preserve"> </w:t>
      </w:r>
    </w:p>
    <w:p w14:paraId="54BC96F0" w14:textId="77777777" w:rsidR="00E16E4E" w:rsidRPr="002466C1" w:rsidRDefault="002466C1" w:rsidP="00FD44C0">
      <w:pPr>
        <w:pStyle w:val="afff1"/>
        <w:spacing w:line="288" w:lineRule="auto"/>
        <w:rPr>
          <w:rFonts w:ascii="Arial" w:hAnsi="Arial" w:cs="Arial"/>
          <w:b/>
          <w:sz w:val="21"/>
          <w:szCs w:val="21"/>
        </w:rPr>
      </w:pPr>
      <w:r w:rsidRPr="002466C1">
        <w:rPr>
          <w:rFonts w:ascii="Arial" w:hAnsi="Arial" w:cs="Arial"/>
          <w:b/>
          <w:bCs w:val="0"/>
          <w:i/>
          <w:iCs/>
          <w:color w:val="00B050"/>
          <w:sz w:val="21"/>
          <w:szCs w:val="21"/>
        </w:rPr>
        <w:t xml:space="preserve">(Посилання </w:t>
      </w:r>
      <w:r>
        <w:rPr>
          <w:rFonts w:ascii="Arial" w:hAnsi="Arial" w:cs="Arial"/>
          <w:b/>
          <w:bCs w:val="0"/>
          <w:i/>
          <w:iCs/>
          <w:color w:val="00B050"/>
          <w:sz w:val="21"/>
          <w:szCs w:val="21"/>
        </w:rPr>
        <w:t xml:space="preserve">пункту 9.2.3 </w:t>
      </w:r>
      <w:r w:rsidRPr="002466C1">
        <w:rPr>
          <w:rFonts w:ascii="Arial" w:hAnsi="Arial" w:cs="Arial"/>
          <w:b/>
          <w:bCs w:val="0"/>
          <w:i/>
          <w:iCs/>
          <w:color w:val="00B050"/>
          <w:sz w:val="21"/>
          <w:szCs w:val="21"/>
        </w:rPr>
        <w:t xml:space="preserve">змінено, Зміна </w:t>
      </w:r>
      <w:r w:rsidR="00D47893" w:rsidRPr="002466C1">
        <w:rPr>
          <w:rFonts w:ascii="Arial" w:hAnsi="Arial" w:cs="Arial"/>
          <w:b/>
          <w:bCs w:val="0"/>
          <w:i/>
          <w:iCs/>
          <w:color w:val="00B050"/>
          <w:sz w:val="21"/>
          <w:szCs w:val="21"/>
        </w:rPr>
        <w:t xml:space="preserve"> № 1</w:t>
      </w:r>
      <w:r w:rsidRPr="002466C1">
        <w:rPr>
          <w:rFonts w:ascii="Arial" w:hAnsi="Arial" w:cs="Arial"/>
          <w:b/>
          <w:bCs w:val="0"/>
          <w:i/>
          <w:iCs/>
          <w:color w:val="00B050"/>
          <w:sz w:val="21"/>
          <w:szCs w:val="21"/>
        </w:rPr>
        <w:t>)</w:t>
      </w:r>
      <w:r w:rsidR="00D47893" w:rsidRPr="002466C1">
        <w:rPr>
          <w:rFonts w:ascii="Arial" w:hAnsi="Arial" w:cs="Arial"/>
          <w:b/>
          <w:bCs w:val="0"/>
          <w:i/>
          <w:iCs/>
          <w:sz w:val="21"/>
          <w:szCs w:val="21"/>
        </w:rPr>
        <w:t xml:space="preserve"> </w:t>
      </w:r>
    </w:p>
    <w:p w14:paraId="61F75ACA" w14:textId="77777777" w:rsidR="00E16E4E" w:rsidRPr="006569F8" w:rsidRDefault="00E16E4E" w:rsidP="00FD44C0">
      <w:pPr>
        <w:pStyle w:val="afff1"/>
        <w:spacing w:line="288" w:lineRule="auto"/>
        <w:rPr>
          <w:rFonts w:ascii="Arial" w:hAnsi="Arial" w:cs="Arial"/>
          <w:sz w:val="21"/>
          <w:szCs w:val="21"/>
        </w:rPr>
      </w:pPr>
      <w:r w:rsidRPr="006569F8">
        <w:rPr>
          <w:rFonts w:ascii="Arial" w:hAnsi="Arial" w:cs="Arial"/>
          <w:sz w:val="21"/>
          <w:szCs w:val="21"/>
        </w:rPr>
        <w:t>При дії у розрахунковому перерізі балки згинального моменту за відсутності поперечної сили (у зоні чистого згину) у формулах (</w:t>
      </w:r>
      <w:r w:rsidR="009561FF" w:rsidRPr="006569F8">
        <w:rPr>
          <w:rFonts w:ascii="Arial" w:hAnsi="Arial" w:cs="Arial"/>
          <w:sz w:val="21"/>
          <w:szCs w:val="21"/>
        </w:rPr>
        <w:t>9</w:t>
      </w:r>
      <w:r w:rsidRPr="006569F8">
        <w:rPr>
          <w:rFonts w:ascii="Arial" w:hAnsi="Arial" w:cs="Arial"/>
          <w:sz w:val="21"/>
          <w:szCs w:val="21"/>
        </w:rPr>
        <w:t>.10) і (</w:t>
      </w:r>
      <w:r w:rsidR="009561FF" w:rsidRPr="006569F8">
        <w:rPr>
          <w:rFonts w:ascii="Arial" w:hAnsi="Arial" w:cs="Arial"/>
          <w:sz w:val="21"/>
          <w:szCs w:val="21"/>
        </w:rPr>
        <w:t>9</w:t>
      </w:r>
      <w:r w:rsidRPr="006569F8">
        <w:rPr>
          <w:rFonts w:ascii="Arial" w:hAnsi="Arial" w:cs="Arial"/>
          <w:sz w:val="21"/>
          <w:szCs w:val="21"/>
        </w:rPr>
        <w:t xml:space="preserve">.11) приймають </w:t>
      </w:r>
      <w:r w:rsidR="00BF2B60" w:rsidRPr="006569F8">
        <w:rPr>
          <w:rFonts w:ascii="Arial" w:hAnsi="Arial" w:cs="Arial"/>
          <w:i/>
          <w:sz w:val="21"/>
          <w:szCs w:val="21"/>
        </w:rPr>
        <w:fldChar w:fldCharType="begin"/>
      </w:r>
      <w:r w:rsidR="002F6C72" w:rsidRPr="006569F8">
        <w:rPr>
          <w:rFonts w:ascii="Arial" w:hAnsi="Arial" w:cs="Arial"/>
          <w:i/>
          <w:sz w:val="21"/>
          <w:szCs w:val="21"/>
        </w:rPr>
        <w:instrText>SYMBOL 98 \f "Symbol" \s 11</w:instrText>
      </w:r>
      <w:r w:rsidR="00BF2B60" w:rsidRPr="006569F8">
        <w:rPr>
          <w:rFonts w:ascii="Arial" w:hAnsi="Arial" w:cs="Arial"/>
          <w:i/>
          <w:sz w:val="21"/>
          <w:szCs w:val="21"/>
        </w:rPr>
        <w:fldChar w:fldCharType="separate"/>
      </w:r>
      <w:r w:rsidR="002F6C72" w:rsidRPr="006569F8">
        <w:rPr>
          <w:rFonts w:ascii="Arial" w:hAnsi="Arial" w:cs="Arial"/>
          <w:i/>
          <w:sz w:val="21"/>
          <w:szCs w:val="21"/>
        </w:rPr>
        <w:t></w:t>
      </w:r>
      <w:r w:rsidR="00BF2B60" w:rsidRPr="006569F8">
        <w:rPr>
          <w:rFonts w:ascii="Arial" w:hAnsi="Arial" w:cs="Arial"/>
          <w:i/>
          <w:sz w:val="21"/>
          <w:szCs w:val="21"/>
        </w:rPr>
        <w:fldChar w:fldCharType="end"/>
      </w:r>
      <w:r w:rsidR="002F6C72" w:rsidRPr="006569F8">
        <w:rPr>
          <w:rFonts w:ascii="Arial" w:hAnsi="Arial" w:cs="Arial"/>
          <w:i/>
          <w:sz w:val="21"/>
          <w:szCs w:val="21"/>
          <w:vertAlign w:val="subscript"/>
        </w:rPr>
        <w:t>r</w:t>
      </w:r>
      <w:r w:rsidRPr="006569F8">
        <w:rPr>
          <w:rFonts w:ascii="Arial" w:hAnsi="Arial" w:cs="Arial"/>
          <w:i/>
          <w:sz w:val="21"/>
          <w:szCs w:val="21"/>
        </w:rPr>
        <w:t> </w:t>
      </w:r>
      <w:r w:rsidRPr="006569F8">
        <w:rPr>
          <w:rFonts w:ascii="Arial" w:hAnsi="Arial" w:cs="Arial"/>
          <w:sz w:val="21"/>
          <w:szCs w:val="21"/>
        </w:rPr>
        <w:t xml:space="preserve">= 1, а замість коефіцієнтів </w:t>
      </w:r>
      <w:r w:rsidRPr="006569F8">
        <w:rPr>
          <w:rFonts w:ascii="Arial" w:hAnsi="Arial" w:cs="Arial"/>
          <w:i/>
          <w:sz w:val="21"/>
          <w:szCs w:val="21"/>
        </w:rPr>
        <w:t>с</w:t>
      </w:r>
      <w:r w:rsidRPr="006569F8">
        <w:rPr>
          <w:rFonts w:ascii="Arial" w:hAnsi="Arial" w:cs="Arial"/>
          <w:i/>
          <w:sz w:val="21"/>
          <w:szCs w:val="21"/>
          <w:vertAlign w:val="subscript"/>
        </w:rPr>
        <w:t>х</w:t>
      </w:r>
      <w:r w:rsidRPr="006569F8">
        <w:rPr>
          <w:rFonts w:ascii="Arial" w:hAnsi="Arial" w:cs="Arial"/>
          <w:sz w:val="21"/>
          <w:szCs w:val="21"/>
        </w:rPr>
        <w:t xml:space="preserve"> і</w:t>
      </w:r>
      <w:r w:rsidRPr="006569F8">
        <w:rPr>
          <w:rFonts w:ascii="Arial" w:hAnsi="Arial" w:cs="Arial"/>
          <w:i/>
          <w:sz w:val="21"/>
          <w:szCs w:val="21"/>
        </w:rPr>
        <w:t xml:space="preserve"> с</w:t>
      </w:r>
      <w:r w:rsidRPr="006569F8">
        <w:rPr>
          <w:rFonts w:ascii="Arial" w:hAnsi="Arial" w:cs="Arial"/>
          <w:i/>
          <w:sz w:val="21"/>
          <w:szCs w:val="21"/>
          <w:vertAlign w:val="subscript"/>
        </w:rPr>
        <w:t>у</w:t>
      </w:r>
      <w:r w:rsidRPr="006569F8">
        <w:rPr>
          <w:rFonts w:ascii="Arial" w:hAnsi="Arial" w:cs="Arial"/>
          <w:sz w:val="21"/>
          <w:szCs w:val="21"/>
        </w:rPr>
        <w:t xml:space="preserve"> відповідно:</w:t>
      </w:r>
    </w:p>
    <w:p w14:paraId="6962DCE9" w14:textId="77777777" w:rsidR="00E16E4E" w:rsidRPr="006569F8" w:rsidRDefault="00E16E4E" w:rsidP="006569F8">
      <w:pPr>
        <w:pStyle w:val="afff1"/>
        <w:spacing w:line="288" w:lineRule="auto"/>
        <w:jc w:val="right"/>
        <w:rPr>
          <w:rFonts w:ascii="Arial" w:hAnsi="Arial" w:cs="Arial"/>
          <w:sz w:val="21"/>
          <w:szCs w:val="21"/>
        </w:rPr>
      </w:pPr>
      <w:r w:rsidRPr="006569F8">
        <w:rPr>
          <w:rFonts w:ascii="Arial" w:hAnsi="Arial" w:cs="Arial"/>
          <w:i/>
          <w:sz w:val="21"/>
          <w:szCs w:val="21"/>
        </w:rPr>
        <w:t>с</w:t>
      </w:r>
      <w:r w:rsidRPr="006569F8">
        <w:rPr>
          <w:rFonts w:ascii="Arial" w:hAnsi="Arial" w:cs="Arial"/>
          <w:i/>
          <w:sz w:val="21"/>
          <w:szCs w:val="21"/>
          <w:vertAlign w:val="subscript"/>
        </w:rPr>
        <w:t>хm</w:t>
      </w:r>
      <w:r w:rsidRPr="006569F8">
        <w:rPr>
          <w:rFonts w:ascii="Arial" w:hAnsi="Arial" w:cs="Arial"/>
          <w:i/>
          <w:sz w:val="21"/>
          <w:szCs w:val="21"/>
        </w:rPr>
        <w:t xml:space="preserve"> =</w:t>
      </w:r>
      <w:r w:rsidRPr="006569F8">
        <w:rPr>
          <w:rFonts w:ascii="Arial" w:hAnsi="Arial" w:cs="Arial"/>
          <w:sz w:val="21"/>
          <w:szCs w:val="21"/>
        </w:rPr>
        <w:t xml:space="preserve"> 0,5</w:t>
      </w:r>
      <w:r w:rsidRPr="006569F8">
        <w:rPr>
          <w:rFonts w:ascii="Arial" w:hAnsi="Arial" w:cs="Arial"/>
          <w:i/>
          <w:sz w:val="21"/>
          <w:szCs w:val="21"/>
        </w:rPr>
        <w:t> (</w:t>
      </w:r>
      <w:r w:rsidRPr="006569F8">
        <w:rPr>
          <w:rFonts w:ascii="Arial" w:hAnsi="Arial" w:cs="Arial"/>
          <w:sz w:val="21"/>
          <w:szCs w:val="21"/>
        </w:rPr>
        <w:t>1,0</w:t>
      </w:r>
      <w:r w:rsidRPr="006569F8">
        <w:rPr>
          <w:rFonts w:ascii="Arial" w:hAnsi="Arial" w:cs="Arial"/>
          <w:i/>
          <w:sz w:val="21"/>
          <w:szCs w:val="21"/>
        </w:rPr>
        <w:t xml:space="preserve"> + с</w:t>
      </w:r>
      <w:r w:rsidRPr="006569F8">
        <w:rPr>
          <w:rFonts w:ascii="Arial" w:hAnsi="Arial" w:cs="Arial"/>
          <w:i/>
          <w:sz w:val="21"/>
          <w:szCs w:val="21"/>
          <w:vertAlign w:val="subscript"/>
        </w:rPr>
        <w:t>х</w:t>
      </w:r>
      <w:r w:rsidRPr="006569F8">
        <w:rPr>
          <w:rFonts w:ascii="Arial" w:hAnsi="Arial" w:cs="Arial"/>
          <w:sz w:val="21"/>
          <w:szCs w:val="21"/>
        </w:rPr>
        <w:t xml:space="preserve">);    </w:t>
      </w:r>
      <w:r w:rsidRPr="006569F8">
        <w:rPr>
          <w:rFonts w:ascii="Arial" w:hAnsi="Arial" w:cs="Arial"/>
          <w:i/>
          <w:sz w:val="21"/>
          <w:szCs w:val="21"/>
        </w:rPr>
        <w:t>с</w:t>
      </w:r>
      <w:r w:rsidRPr="006569F8">
        <w:rPr>
          <w:rFonts w:ascii="Arial" w:hAnsi="Arial" w:cs="Arial"/>
          <w:i/>
          <w:sz w:val="21"/>
          <w:szCs w:val="21"/>
          <w:vertAlign w:val="subscript"/>
        </w:rPr>
        <w:t>уm</w:t>
      </w:r>
      <w:r w:rsidRPr="006569F8">
        <w:rPr>
          <w:rFonts w:ascii="Arial" w:hAnsi="Arial" w:cs="Arial"/>
          <w:i/>
          <w:sz w:val="21"/>
          <w:szCs w:val="21"/>
        </w:rPr>
        <w:t xml:space="preserve"> = </w:t>
      </w:r>
      <w:r w:rsidRPr="006569F8">
        <w:rPr>
          <w:rFonts w:ascii="Arial" w:hAnsi="Arial" w:cs="Arial"/>
          <w:sz w:val="21"/>
          <w:szCs w:val="21"/>
        </w:rPr>
        <w:t>0,5</w:t>
      </w:r>
      <w:r w:rsidRPr="006569F8">
        <w:rPr>
          <w:rFonts w:ascii="Arial" w:hAnsi="Arial" w:cs="Arial"/>
          <w:i/>
          <w:sz w:val="21"/>
          <w:szCs w:val="21"/>
        </w:rPr>
        <w:t> (</w:t>
      </w:r>
      <w:r w:rsidRPr="006569F8">
        <w:rPr>
          <w:rFonts w:ascii="Arial" w:hAnsi="Arial" w:cs="Arial"/>
          <w:sz w:val="21"/>
          <w:szCs w:val="21"/>
        </w:rPr>
        <w:t>1,0</w:t>
      </w:r>
      <w:r w:rsidRPr="006569F8">
        <w:rPr>
          <w:rFonts w:ascii="Arial" w:hAnsi="Arial" w:cs="Arial"/>
          <w:i/>
          <w:sz w:val="21"/>
          <w:szCs w:val="21"/>
        </w:rPr>
        <w:t xml:space="preserve"> + с</w:t>
      </w:r>
      <w:r w:rsidRPr="006569F8">
        <w:rPr>
          <w:rFonts w:ascii="Arial" w:hAnsi="Arial" w:cs="Arial"/>
          <w:i/>
          <w:sz w:val="21"/>
          <w:szCs w:val="21"/>
          <w:vertAlign w:val="subscript"/>
        </w:rPr>
        <w:t>у</w:t>
      </w:r>
      <w:r w:rsidRPr="006569F8">
        <w:rPr>
          <w:rFonts w:ascii="Arial" w:hAnsi="Arial" w:cs="Arial"/>
          <w:i/>
          <w:sz w:val="21"/>
          <w:szCs w:val="21"/>
        </w:rPr>
        <w:t>)</w:t>
      </w:r>
      <w:r w:rsidRPr="006569F8">
        <w:rPr>
          <w:rFonts w:ascii="Arial" w:hAnsi="Arial" w:cs="Arial"/>
          <w:sz w:val="21"/>
          <w:szCs w:val="21"/>
        </w:rPr>
        <w:t>.</w:t>
      </w:r>
      <w:r w:rsidRPr="006569F8">
        <w:rPr>
          <w:rFonts w:ascii="Arial" w:hAnsi="Arial" w:cs="Arial"/>
          <w:sz w:val="21"/>
          <w:szCs w:val="21"/>
        </w:rPr>
        <w:tab/>
      </w:r>
      <w:r w:rsidRPr="006569F8">
        <w:rPr>
          <w:rFonts w:ascii="Arial" w:hAnsi="Arial" w:cs="Arial"/>
          <w:sz w:val="21"/>
          <w:szCs w:val="21"/>
        </w:rPr>
        <w:tab/>
      </w:r>
      <w:r w:rsidRPr="006569F8">
        <w:rPr>
          <w:rFonts w:ascii="Arial" w:hAnsi="Arial" w:cs="Arial"/>
          <w:sz w:val="21"/>
          <w:szCs w:val="21"/>
        </w:rPr>
        <w:tab/>
      </w:r>
      <w:r w:rsidRPr="006569F8">
        <w:rPr>
          <w:rFonts w:ascii="Arial" w:hAnsi="Arial" w:cs="Arial"/>
          <w:sz w:val="21"/>
          <w:szCs w:val="21"/>
        </w:rPr>
        <w:tab/>
        <w:t>(</w:t>
      </w:r>
      <w:r w:rsidR="009561FF" w:rsidRPr="006569F8">
        <w:rPr>
          <w:rFonts w:ascii="Arial" w:hAnsi="Arial" w:cs="Arial"/>
          <w:sz w:val="21"/>
          <w:szCs w:val="21"/>
        </w:rPr>
        <w:t>9</w:t>
      </w:r>
      <w:r w:rsidRPr="006569F8">
        <w:rPr>
          <w:rFonts w:ascii="Arial" w:hAnsi="Arial" w:cs="Arial"/>
          <w:sz w:val="21"/>
          <w:szCs w:val="21"/>
        </w:rPr>
        <w:t>.13)</w:t>
      </w:r>
    </w:p>
    <w:p w14:paraId="10C1B535" w14:textId="77777777" w:rsidR="00E16E4E" w:rsidRPr="006569F8" w:rsidRDefault="00E16E4E" w:rsidP="00FD44C0">
      <w:pPr>
        <w:pStyle w:val="afff1"/>
        <w:spacing w:line="288" w:lineRule="auto"/>
        <w:rPr>
          <w:rFonts w:ascii="Arial" w:hAnsi="Arial" w:cs="Arial"/>
          <w:sz w:val="21"/>
          <w:szCs w:val="21"/>
        </w:rPr>
      </w:pPr>
      <w:r w:rsidRPr="006569F8">
        <w:rPr>
          <w:rFonts w:ascii="Arial" w:hAnsi="Arial" w:cs="Arial"/>
          <w:sz w:val="21"/>
          <w:szCs w:val="21"/>
        </w:rPr>
        <w:t xml:space="preserve">Розрахунок на міцність в опорному перерізі балок (при </w:t>
      </w:r>
      <w:r w:rsidRPr="006569F8">
        <w:rPr>
          <w:rFonts w:ascii="Arial" w:hAnsi="Arial" w:cs="Arial"/>
          <w:i/>
          <w:sz w:val="21"/>
          <w:szCs w:val="21"/>
        </w:rPr>
        <w:t>M</w:t>
      </w:r>
      <w:r w:rsidRPr="006569F8">
        <w:rPr>
          <w:rFonts w:ascii="Arial" w:hAnsi="Arial" w:cs="Arial"/>
          <w:i/>
          <w:sz w:val="21"/>
          <w:szCs w:val="21"/>
          <w:vertAlign w:val="subscript"/>
        </w:rPr>
        <w:t>x</w:t>
      </w:r>
      <w:r w:rsidRPr="006569F8">
        <w:rPr>
          <w:rFonts w:ascii="Arial" w:hAnsi="Arial" w:cs="Arial"/>
          <w:sz w:val="21"/>
          <w:szCs w:val="21"/>
        </w:rPr>
        <w:t xml:space="preserve"> = 0 і </w:t>
      </w:r>
      <w:r w:rsidRPr="006569F8">
        <w:rPr>
          <w:rFonts w:ascii="Arial" w:hAnsi="Arial" w:cs="Arial"/>
          <w:i/>
          <w:sz w:val="21"/>
          <w:szCs w:val="21"/>
        </w:rPr>
        <w:t>M</w:t>
      </w:r>
      <w:r w:rsidRPr="006569F8">
        <w:rPr>
          <w:rFonts w:ascii="Arial" w:hAnsi="Arial" w:cs="Arial"/>
          <w:i/>
          <w:sz w:val="21"/>
          <w:szCs w:val="21"/>
          <w:vertAlign w:val="subscript"/>
        </w:rPr>
        <w:t>y</w:t>
      </w:r>
      <w:r w:rsidRPr="006569F8">
        <w:rPr>
          <w:rFonts w:ascii="Arial" w:hAnsi="Arial" w:cs="Arial"/>
          <w:sz w:val="21"/>
          <w:szCs w:val="21"/>
        </w:rPr>
        <w:t> = 0) слід виконувати за формулами:</w:t>
      </w:r>
    </w:p>
    <w:p w14:paraId="72516E92" w14:textId="77777777" w:rsidR="00E16E4E" w:rsidRPr="006569F8" w:rsidRDefault="00DE7625" w:rsidP="006569F8">
      <w:pPr>
        <w:pStyle w:val="afff1"/>
        <w:spacing w:line="288" w:lineRule="auto"/>
        <w:jc w:val="right"/>
        <w:rPr>
          <w:rFonts w:ascii="Arial" w:hAnsi="Arial" w:cs="Arial"/>
          <w:sz w:val="21"/>
          <w:szCs w:val="21"/>
        </w:rPr>
      </w:pPr>
      <w:r w:rsidRPr="006569F8">
        <w:rPr>
          <w:rFonts w:ascii="Arial" w:hAnsi="Arial" w:cs="Arial"/>
          <w:position w:val="-28"/>
          <w:sz w:val="21"/>
          <w:szCs w:val="21"/>
        </w:rPr>
        <w:object w:dxaOrig="1020" w:dyaOrig="660" w14:anchorId="46DA62D2">
          <v:shape id="_x0000_i1204" type="#_x0000_t75" style="width:61pt;height:39pt" o:ole="" fillcolor="window">
            <v:imagedata r:id="rId341" o:title=""/>
          </v:shape>
          <o:OLEObject Type="Embed" ProgID="Equation.DSMT4" ShapeID="_x0000_i1204" DrawAspect="Content" ObjectID="_1838151171" r:id="rId342"/>
        </w:object>
      </w:r>
      <w:r w:rsidR="00E16E4E" w:rsidRPr="006569F8">
        <w:rPr>
          <w:rFonts w:ascii="Arial" w:hAnsi="Arial" w:cs="Arial"/>
          <w:sz w:val="21"/>
          <w:szCs w:val="21"/>
        </w:rPr>
        <w:t xml:space="preserve"> </w:t>
      </w:r>
      <w:r w:rsidR="00EF183C" w:rsidRPr="006569F8">
        <w:rPr>
          <w:rFonts w:ascii="Arial" w:hAnsi="Arial" w:cs="Arial"/>
          <w:sz w:val="21"/>
          <w:szCs w:val="21"/>
        </w:rPr>
        <w:t xml:space="preserve">  </w:t>
      </w:r>
      <w:r w:rsidR="00E16E4E" w:rsidRPr="006569F8">
        <w:rPr>
          <w:rFonts w:ascii="Arial" w:hAnsi="Arial" w:cs="Arial"/>
          <w:sz w:val="21"/>
          <w:szCs w:val="21"/>
        </w:rPr>
        <w:t xml:space="preserve"> </w:t>
      </w:r>
      <w:r w:rsidR="00EF183C" w:rsidRPr="006569F8">
        <w:rPr>
          <w:rFonts w:ascii="Arial" w:hAnsi="Arial" w:cs="Arial"/>
          <w:sz w:val="21"/>
          <w:szCs w:val="21"/>
        </w:rPr>
        <w:t>та</w:t>
      </w:r>
      <w:r w:rsidR="00E16E4E" w:rsidRPr="006569F8">
        <w:rPr>
          <w:rFonts w:ascii="Arial" w:hAnsi="Arial" w:cs="Arial"/>
          <w:sz w:val="21"/>
          <w:szCs w:val="21"/>
        </w:rPr>
        <w:t xml:space="preserve">  </w:t>
      </w:r>
      <w:r w:rsidR="00EF183C" w:rsidRPr="006569F8">
        <w:rPr>
          <w:rFonts w:ascii="Arial" w:hAnsi="Arial" w:cs="Arial"/>
          <w:sz w:val="21"/>
          <w:szCs w:val="21"/>
        </w:rPr>
        <w:t xml:space="preserve"> </w:t>
      </w:r>
      <w:r w:rsidR="00E16E4E" w:rsidRPr="006569F8">
        <w:rPr>
          <w:rFonts w:ascii="Arial" w:hAnsi="Arial" w:cs="Arial"/>
          <w:sz w:val="21"/>
          <w:szCs w:val="21"/>
        </w:rPr>
        <w:t xml:space="preserve"> </w:t>
      </w:r>
      <w:r w:rsidRPr="006569F8">
        <w:rPr>
          <w:rFonts w:ascii="Arial" w:hAnsi="Arial" w:cs="Arial"/>
          <w:position w:val="-30"/>
          <w:sz w:val="21"/>
          <w:szCs w:val="21"/>
        </w:rPr>
        <w:object w:dxaOrig="1140" w:dyaOrig="660" w14:anchorId="430DFB30">
          <v:shape id="_x0000_i1205" type="#_x0000_t75" style="width:66pt;height:38pt" o:ole="" fillcolor="window">
            <v:imagedata r:id="rId343" o:title=""/>
          </v:shape>
          <o:OLEObject Type="Embed" ProgID="Equation.DSMT4" ShapeID="_x0000_i1205" DrawAspect="Content" ObjectID="_1838151172" r:id="rId344"/>
        </w:object>
      </w:r>
      <w:r w:rsidR="00E16E4E" w:rsidRPr="006569F8">
        <w:rPr>
          <w:rFonts w:ascii="Arial" w:hAnsi="Arial" w:cs="Arial"/>
          <w:sz w:val="21"/>
          <w:szCs w:val="21"/>
        </w:rPr>
        <w:t>.</w:t>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r>
      <w:r w:rsidR="00E16E4E" w:rsidRPr="006569F8">
        <w:rPr>
          <w:rFonts w:ascii="Arial" w:hAnsi="Arial" w:cs="Arial"/>
          <w:sz w:val="21"/>
          <w:szCs w:val="21"/>
        </w:rPr>
        <w:tab/>
        <w:t>(</w:t>
      </w:r>
      <w:r w:rsidR="009561FF" w:rsidRPr="006569F8">
        <w:rPr>
          <w:rFonts w:ascii="Arial" w:hAnsi="Arial" w:cs="Arial"/>
          <w:sz w:val="21"/>
          <w:szCs w:val="21"/>
        </w:rPr>
        <w:t>9</w:t>
      </w:r>
      <w:r w:rsidR="00E16E4E" w:rsidRPr="006569F8">
        <w:rPr>
          <w:rFonts w:ascii="Arial" w:hAnsi="Arial" w:cs="Arial"/>
          <w:sz w:val="21"/>
          <w:szCs w:val="21"/>
        </w:rPr>
        <w:t>.14)</w:t>
      </w:r>
    </w:p>
    <w:p w14:paraId="390BB959" w14:textId="77777777" w:rsidR="00E16E4E" w:rsidRPr="006569F8" w:rsidRDefault="00E16E4E" w:rsidP="00FD44C0">
      <w:pPr>
        <w:pStyle w:val="afff1"/>
        <w:spacing w:line="288" w:lineRule="auto"/>
        <w:rPr>
          <w:rFonts w:ascii="Arial" w:hAnsi="Arial" w:cs="Arial"/>
          <w:sz w:val="21"/>
          <w:szCs w:val="21"/>
        </w:rPr>
      </w:pPr>
      <w:r w:rsidRPr="006569F8">
        <w:rPr>
          <w:rFonts w:ascii="Arial" w:hAnsi="Arial" w:cs="Arial"/>
          <w:sz w:val="21"/>
          <w:szCs w:val="21"/>
        </w:rPr>
        <w:t>У разі послаблення стінки отворами для болтів ліву частину формул (</w:t>
      </w:r>
      <w:r w:rsidR="009561FF" w:rsidRPr="006569F8">
        <w:rPr>
          <w:rFonts w:ascii="Arial" w:hAnsi="Arial" w:cs="Arial"/>
          <w:sz w:val="21"/>
          <w:szCs w:val="21"/>
        </w:rPr>
        <w:t>9</w:t>
      </w:r>
      <w:r w:rsidRPr="006569F8">
        <w:rPr>
          <w:rFonts w:ascii="Arial" w:hAnsi="Arial" w:cs="Arial"/>
          <w:sz w:val="21"/>
          <w:szCs w:val="21"/>
        </w:rPr>
        <w:t>.14</w:t>
      </w:r>
      <w:r w:rsidR="00DC4FF1" w:rsidRPr="006569F8">
        <w:rPr>
          <w:rFonts w:ascii="Arial" w:hAnsi="Arial" w:cs="Arial"/>
          <w:sz w:val="21"/>
          <w:szCs w:val="21"/>
        </w:rPr>
        <w:t xml:space="preserve">) </w:t>
      </w:r>
      <w:r w:rsidRPr="006569F8">
        <w:rPr>
          <w:rFonts w:ascii="Arial" w:hAnsi="Arial" w:cs="Arial"/>
          <w:sz w:val="21"/>
          <w:szCs w:val="21"/>
        </w:rPr>
        <w:t xml:space="preserve">слід множити на коефіцієнт </w:t>
      </w:r>
      <w:r w:rsidR="00F95C3E" w:rsidRPr="006569F8">
        <w:rPr>
          <w:rFonts w:ascii="Arial" w:hAnsi="Arial" w:cs="Arial"/>
          <w:i/>
          <w:sz w:val="21"/>
          <w:szCs w:val="21"/>
        </w:rPr>
        <w:t>α</w:t>
      </w:r>
      <w:r w:rsidR="00FD2D4D" w:rsidRPr="006569F8">
        <w:rPr>
          <w:rFonts w:ascii="Arial" w:hAnsi="Arial" w:cs="Arial"/>
          <w:sz w:val="21"/>
          <w:szCs w:val="21"/>
          <w:vertAlign w:val="subscript"/>
        </w:rPr>
        <w:t>0</w:t>
      </w:r>
      <w:r w:rsidRPr="006569F8">
        <w:rPr>
          <w:rFonts w:ascii="Arial" w:hAnsi="Arial" w:cs="Arial"/>
          <w:sz w:val="21"/>
          <w:szCs w:val="21"/>
        </w:rPr>
        <w:t>, що визначається за формулою (</w:t>
      </w:r>
      <w:r w:rsidR="009561FF" w:rsidRPr="006569F8">
        <w:rPr>
          <w:rFonts w:ascii="Arial" w:hAnsi="Arial" w:cs="Arial"/>
          <w:sz w:val="21"/>
          <w:szCs w:val="21"/>
        </w:rPr>
        <w:t>9</w:t>
      </w:r>
      <w:r w:rsidRPr="006569F8">
        <w:rPr>
          <w:rFonts w:ascii="Arial" w:hAnsi="Arial" w:cs="Arial"/>
          <w:sz w:val="21"/>
          <w:szCs w:val="21"/>
        </w:rPr>
        <w:t>.5).</w:t>
      </w:r>
    </w:p>
    <w:p w14:paraId="11D24ACD" w14:textId="77777777" w:rsidR="006E75DE" w:rsidRPr="006569F8" w:rsidRDefault="00E16E4E" w:rsidP="00FD44C0">
      <w:pPr>
        <w:pStyle w:val="afff1"/>
        <w:spacing w:line="288" w:lineRule="auto"/>
        <w:rPr>
          <w:rFonts w:ascii="Arial" w:hAnsi="Arial" w:cs="Arial"/>
          <w:sz w:val="21"/>
          <w:szCs w:val="21"/>
        </w:rPr>
      </w:pPr>
      <w:r w:rsidRPr="006569F8">
        <w:rPr>
          <w:rFonts w:ascii="Arial" w:hAnsi="Arial" w:cs="Arial"/>
          <w:sz w:val="21"/>
          <w:szCs w:val="21"/>
        </w:rPr>
        <w:t>У зонах пружних деформацій перевірку міцності балок 2 і 3 класів слід виконувати</w:t>
      </w:r>
      <w:r w:rsidR="00A01780" w:rsidRPr="006569F8">
        <w:rPr>
          <w:rFonts w:ascii="Arial" w:hAnsi="Arial" w:cs="Arial"/>
          <w:sz w:val="21"/>
          <w:szCs w:val="21"/>
        </w:rPr>
        <w:t>,</w:t>
      </w:r>
      <w:r w:rsidRPr="006569F8">
        <w:rPr>
          <w:rFonts w:ascii="Arial" w:hAnsi="Arial" w:cs="Arial"/>
          <w:sz w:val="21"/>
          <w:szCs w:val="21"/>
        </w:rPr>
        <w:t xml:space="preserve"> як для балок 1 класу.</w:t>
      </w:r>
    </w:p>
    <w:p w14:paraId="4B8C482E" w14:textId="77777777" w:rsidR="006E75DE" w:rsidRPr="00927761" w:rsidRDefault="002B4D36" w:rsidP="00477953">
      <w:pPr>
        <w:pStyle w:val="afff1"/>
      </w:pPr>
      <w:r>
        <w:t xml:space="preserve">                      </w:t>
      </w:r>
      <w:r w:rsidR="00B92BB7">
        <w:rPr>
          <w:noProof/>
          <w:lang w:val="ru-RU" w:eastAsia="ru-RU" w:bidi="ar-SA"/>
        </w:rPr>
        <w:pict w14:anchorId="0A6A45AB">
          <v:shape id="Рисунок 182" o:spid="_x0000_i1206" type="#_x0000_t75" style="width:312.5pt;height:132.5pt;visibility:visible">
            <v:imagedata r:id="rId345" o:title="" croptop="14309f" cropbottom="21445f" cropleft="7480f" cropright="14203f"/>
          </v:shape>
        </w:pict>
      </w:r>
    </w:p>
    <w:tbl>
      <w:tblPr>
        <w:tblW w:w="9720" w:type="dxa"/>
        <w:tblInd w:w="108" w:type="dxa"/>
        <w:tblLayout w:type="fixed"/>
        <w:tblLook w:val="0000" w:firstRow="0" w:lastRow="0" w:firstColumn="0" w:lastColumn="0" w:noHBand="0" w:noVBand="0"/>
      </w:tblPr>
      <w:tblGrid>
        <w:gridCol w:w="9720"/>
      </w:tblGrid>
      <w:tr w:rsidR="005E650A" w:rsidRPr="00927761" w14:paraId="122579BD" w14:textId="77777777">
        <w:trPr>
          <w:cantSplit/>
        </w:trPr>
        <w:tc>
          <w:tcPr>
            <w:tcW w:w="9720" w:type="dxa"/>
          </w:tcPr>
          <w:p w14:paraId="5FB9DEE8" w14:textId="77777777" w:rsidR="005E650A" w:rsidRPr="00927761" w:rsidRDefault="006E75DE" w:rsidP="00BA5BCE">
            <w:pPr>
              <w:pStyle w:val="afff1"/>
            </w:pPr>
            <w:r w:rsidRPr="00927761">
              <w:br w:type="page"/>
            </w:r>
            <w:r w:rsidR="00BA5BCE">
              <w:t xml:space="preserve">                                </w:t>
            </w:r>
            <w:r w:rsidR="00BA5BCE" w:rsidRPr="002466C1">
              <w:rPr>
                <w:rFonts w:ascii="Arial" w:hAnsi="Arial" w:cs="Arial"/>
                <w:sz w:val="21"/>
                <w:szCs w:val="21"/>
              </w:rPr>
              <w:t xml:space="preserve">а </w:t>
            </w:r>
            <w:r w:rsidR="00BA5BCE">
              <w:rPr>
                <w:rFonts w:ascii="Arial" w:hAnsi="Arial" w:cs="Arial"/>
                <w:sz w:val="21"/>
                <w:szCs w:val="21"/>
              </w:rPr>
              <w:t xml:space="preserve">                                                                    </w:t>
            </w:r>
            <w:r w:rsidR="00BA5BCE" w:rsidRPr="002466C1">
              <w:rPr>
                <w:rFonts w:ascii="Arial" w:hAnsi="Arial" w:cs="Arial"/>
                <w:sz w:val="21"/>
                <w:szCs w:val="21"/>
              </w:rPr>
              <w:t>б</w:t>
            </w:r>
          </w:p>
          <w:p w14:paraId="78A94E15" w14:textId="77777777" w:rsidR="005E650A" w:rsidRPr="002466C1" w:rsidRDefault="005E650A" w:rsidP="00BA5BCE">
            <w:pPr>
              <w:pStyle w:val="afff1"/>
              <w:rPr>
                <w:rFonts w:ascii="Arial" w:hAnsi="Arial" w:cs="Arial"/>
                <w:i/>
                <w:sz w:val="21"/>
                <w:szCs w:val="21"/>
              </w:rPr>
            </w:pPr>
          </w:p>
        </w:tc>
      </w:tr>
      <w:tr w:rsidR="005E650A" w:rsidRPr="00515B5D" w14:paraId="1823B2FA" w14:textId="77777777">
        <w:trPr>
          <w:cantSplit/>
        </w:trPr>
        <w:tc>
          <w:tcPr>
            <w:tcW w:w="9720" w:type="dxa"/>
          </w:tcPr>
          <w:p w14:paraId="42BBEFBF" w14:textId="77777777" w:rsidR="008A1810" w:rsidRPr="002466C1" w:rsidRDefault="002466C1" w:rsidP="00CC18EC">
            <w:pPr>
              <w:pStyle w:val="afff1"/>
              <w:ind w:firstLine="0"/>
              <w:jc w:val="center"/>
              <w:rPr>
                <w:rFonts w:ascii="Arial" w:hAnsi="Arial" w:cs="Arial"/>
                <w:sz w:val="21"/>
                <w:szCs w:val="21"/>
              </w:rPr>
            </w:pPr>
            <w:r>
              <w:rPr>
                <w:rFonts w:ascii="Arial" w:hAnsi="Arial" w:cs="Arial"/>
                <w:sz w:val="21"/>
                <w:szCs w:val="21"/>
              </w:rPr>
              <w:t xml:space="preserve">  </w:t>
            </w:r>
            <w:r w:rsidR="00BA5BCE">
              <w:rPr>
                <w:rFonts w:ascii="Arial" w:hAnsi="Arial" w:cs="Arial"/>
                <w:sz w:val="21"/>
                <w:szCs w:val="21"/>
              </w:rPr>
              <w:t xml:space="preserve">       </w:t>
            </w:r>
            <w:r>
              <w:rPr>
                <w:rFonts w:ascii="Arial" w:hAnsi="Arial" w:cs="Arial"/>
                <w:sz w:val="21"/>
                <w:szCs w:val="21"/>
              </w:rPr>
              <w:t xml:space="preserve"> </w:t>
            </w:r>
            <w:r w:rsidR="008A1810" w:rsidRPr="002466C1">
              <w:rPr>
                <w:rFonts w:ascii="Arial" w:hAnsi="Arial" w:cs="Arial"/>
                <w:sz w:val="21"/>
                <w:szCs w:val="21"/>
              </w:rPr>
              <w:t>а – двотавровий переріз; б – коробчастий переріз</w:t>
            </w:r>
          </w:p>
          <w:p w14:paraId="3EE9530B" w14:textId="77777777" w:rsidR="005E650A" w:rsidRPr="00927761" w:rsidRDefault="002466C1" w:rsidP="009561FF">
            <w:pPr>
              <w:pStyle w:val="afff1"/>
              <w:ind w:firstLine="0"/>
              <w:jc w:val="center"/>
            </w:pPr>
            <w:r>
              <w:rPr>
                <w:rFonts w:ascii="Arial" w:hAnsi="Arial" w:cs="Arial"/>
                <w:b/>
                <w:sz w:val="21"/>
                <w:szCs w:val="21"/>
              </w:rPr>
              <w:t xml:space="preserve"> </w:t>
            </w:r>
            <w:r w:rsidR="00BA5BCE">
              <w:rPr>
                <w:rFonts w:ascii="Arial" w:hAnsi="Arial" w:cs="Arial"/>
                <w:b/>
                <w:sz w:val="21"/>
                <w:szCs w:val="21"/>
              </w:rPr>
              <w:t xml:space="preserve">        </w:t>
            </w:r>
            <w:r>
              <w:rPr>
                <w:rFonts w:ascii="Arial" w:hAnsi="Arial" w:cs="Arial"/>
                <w:b/>
                <w:sz w:val="21"/>
                <w:szCs w:val="21"/>
              </w:rPr>
              <w:t xml:space="preserve"> </w:t>
            </w:r>
            <w:r w:rsidR="005E650A" w:rsidRPr="002466C1">
              <w:rPr>
                <w:rFonts w:ascii="Arial" w:hAnsi="Arial" w:cs="Arial"/>
                <w:b/>
                <w:sz w:val="21"/>
                <w:szCs w:val="21"/>
              </w:rPr>
              <w:t>Рисунок </w:t>
            </w:r>
            <w:r w:rsidR="009561FF" w:rsidRPr="002466C1">
              <w:rPr>
                <w:rFonts w:ascii="Arial" w:hAnsi="Arial" w:cs="Arial"/>
                <w:b/>
                <w:sz w:val="21"/>
                <w:szCs w:val="21"/>
              </w:rPr>
              <w:t>9</w:t>
            </w:r>
            <w:r w:rsidR="005E650A" w:rsidRPr="002466C1">
              <w:rPr>
                <w:rFonts w:ascii="Arial" w:hAnsi="Arial" w:cs="Arial"/>
                <w:b/>
                <w:sz w:val="21"/>
                <w:szCs w:val="21"/>
              </w:rPr>
              <w:t>.2</w:t>
            </w:r>
            <w:r w:rsidR="005E650A" w:rsidRPr="002466C1">
              <w:rPr>
                <w:rFonts w:ascii="Arial" w:hAnsi="Arial" w:cs="Arial"/>
                <w:sz w:val="21"/>
                <w:szCs w:val="21"/>
              </w:rPr>
              <w:t xml:space="preserve"> – Схем</w:t>
            </w:r>
            <w:r w:rsidR="008A1810" w:rsidRPr="002466C1">
              <w:rPr>
                <w:rFonts w:ascii="Arial" w:hAnsi="Arial" w:cs="Arial"/>
                <w:sz w:val="21"/>
                <w:szCs w:val="21"/>
              </w:rPr>
              <w:t>и</w:t>
            </w:r>
            <w:r w:rsidR="005E650A" w:rsidRPr="002466C1">
              <w:rPr>
                <w:rFonts w:ascii="Arial" w:hAnsi="Arial" w:cs="Arial"/>
                <w:sz w:val="21"/>
                <w:szCs w:val="21"/>
              </w:rPr>
              <w:t xml:space="preserve"> перерізів і діючі внутрішні зусилля</w:t>
            </w:r>
          </w:p>
        </w:tc>
      </w:tr>
    </w:tbl>
    <w:p w14:paraId="2C95DC77" w14:textId="77777777" w:rsidR="00E16E4E" w:rsidRPr="00BA5BCE" w:rsidRDefault="009561FF" w:rsidP="00FD44C0">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.2.4</w:t>
      </w:r>
      <w:r w:rsidR="00E16E4E" w:rsidRPr="00BA5BCE">
        <w:rPr>
          <w:rFonts w:ascii="Arial" w:hAnsi="Arial" w:cs="Arial"/>
          <w:sz w:val="21"/>
          <w:szCs w:val="21"/>
        </w:rPr>
        <w:t>  Розрахунок на міцність розрізних балок змінного по довжині перерізу необхідно виконувати</w:t>
      </w:r>
      <w:r w:rsidR="00A01780" w:rsidRPr="00BA5BCE">
        <w:rPr>
          <w:rFonts w:ascii="Arial" w:hAnsi="Arial" w:cs="Arial"/>
          <w:sz w:val="21"/>
          <w:szCs w:val="21"/>
        </w:rPr>
        <w:t>,</w:t>
      </w:r>
      <w:r w:rsidR="00E16E4E" w:rsidRPr="00BA5BCE">
        <w:rPr>
          <w:rFonts w:ascii="Arial" w:hAnsi="Arial" w:cs="Arial"/>
          <w:sz w:val="21"/>
          <w:szCs w:val="21"/>
        </w:rPr>
        <w:t xml:space="preserve"> як для балок 1 чи 2 класу.</w:t>
      </w:r>
    </w:p>
    <w:p w14:paraId="0C378B30" w14:textId="77777777" w:rsidR="00E16E4E" w:rsidRPr="00BA5BCE" w:rsidRDefault="009561FF" w:rsidP="00FD44C0">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.2.5</w:t>
      </w:r>
      <w:r w:rsidR="00E16E4E" w:rsidRPr="00BA5BCE">
        <w:rPr>
          <w:rFonts w:ascii="Arial" w:hAnsi="Arial" w:cs="Arial"/>
          <w:sz w:val="21"/>
          <w:szCs w:val="21"/>
        </w:rPr>
        <w:t xml:space="preserve">  Розрахунок на міцність нерозрізних балок постійного </w:t>
      </w:r>
      <w:r w:rsidR="00E74A51" w:rsidRPr="00BA5BCE">
        <w:rPr>
          <w:rFonts w:ascii="Arial" w:hAnsi="Arial" w:cs="Arial"/>
          <w:sz w:val="21"/>
          <w:szCs w:val="21"/>
        </w:rPr>
        <w:t>за</w:t>
      </w:r>
      <w:r w:rsidR="00E16E4E" w:rsidRPr="00BA5BCE">
        <w:rPr>
          <w:rFonts w:ascii="Arial" w:hAnsi="Arial" w:cs="Arial"/>
          <w:sz w:val="21"/>
          <w:szCs w:val="21"/>
        </w:rPr>
        <w:t xml:space="preserve"> довжин</w:t>
      </w:r>
      <w:r w:rsidR="00E74A51" w:rsidRPr="00BA5BCE">
        <w:rPr>
          <w:rFonts w:ascii="Arial" w:hAnsi="Arial" w:cs="Arial"/>
          <w:sz w:val="21"/>
          <w:szCs w:val="21"/>
        </w:rPr>
        <w:t>ою</w:t>
      </w:r>
      <w:r w:rsidR="00E16E4E" w:rsidRPr="00BA5BCE">
        <w:rPr>
          <w:rFonts w:ascii="Arial" w:hAnsi="Arial" w:cs="Arial"/>
          <w:sz w:val="21"/>
          <w:szCs w:val="21"/>
        </w:rPr>
        <w:t xml:space="preserve"> двотаврового і </w:t>
      </w:r>
      <w:r w:rsidR="007D43D3" w:rsidRPr="00BA5BCE">
        <w:rPr>
          <w:rFonts w:ascii="Arial" w:hAnsi="Arial" w:cs="Arial"/>
          <w:sz w:val="21"/>
          <w:szCs w:val="21"/>
        </w:rPr>
        <w:t>коробчаст</w:t>
      </w:r>
      <w:r w:rsidR="00E16E4E" w:rsidRPr="00BA5BCE">
        <w:rPr>
          <w:rFonts w:ascii="Arial" w:hAnsi="Arial" w:cs="Arial"/>
          <w:sz w:val="21"/>
          <w:szCs w:val="21"/>
        </w:rPr>
        <w:t xml:space="preserve">ого перерізів з двома осями симетрії, що згинаються у площині найбільшої жорсткості, з суміжними </w:t>
      </w:r>
      <w:r w:rsidR="00D569A1" w:rsidRPr="00BA5BCE">
        <w:rPr>
          <w:rFonts w:ascii="Arial" w:hAnsi="Arial" w:cs="Arial"/>
          <w:sz w:val="21"/>
          <w:szCs w:val="21"/>
        </w:rPr>
        <w:t>прог</w:t>
      </w:r>
      <w:r w:rsidR="009D58A7" w:rsidRPr="00BA5BCE">
        <w:rPr>
          <w:rFonts w:ascii="Arial" w:hAnsi="Arial" w:cs="Arial"/>
          <w:sz w:val="21"/>
          <w:szCs w:val="21"/>
        </w:rPr>
        <w:t>о</w:t>
      </w:r>
      <w:r w:rsidR="00D569A1" w:rsidRPr="00BA5BCE">
        <w:rPr>
          <w:rFonts w:ascii="Arial" w:hAnsi="Arial" w:cs="Arial"/>
          <w:sz w:val="21"/>
          <w:szCs w:val="21"/>
        </w:rPr>
        <w:t>н</w:t>
      </w:r>
      <w:r w:rsidR="00E16E4E" w:rsidRPr="00BA5BCE">
        <w:rPr>
          <w:rFonts w:ascii="Arial" w:hAnsi="Arial" w:cs="Arial"/>
          <w:sz w:val="21"/>
          <w:szCs w:val="21"/>
        </w:rPr>
        <w:t>ами, що відрізняються за довжиною не більш</w:t>
      </w:r>
      <w:r w:rsidR="00A01780" w:rsidRPr="00BA5BCE">
        <w:rPr>
          <w:rFonts w:ascii="Arial" w:hAnsi="Arial" w:cs="Arial"/>
          <w:sz w:val="21"/>
          <w:szCs w:val="21"/>
        </w:rPr>
        <w:t>е</w:t>
      </w:r>
      <w:r w:rsidR="00E16E4E" w:rsidRPr="00BA5BCE">
        <w:rPr>
          <w:rFonts w:ascii="Arial" w:hAnsi="Arial" w:cs="Arial"/>
          <w:sz w:val="21"/>
          <w:szCs w:val="21"/>
        </w:rPr>
        <w:t xml:space="preserve"> </w:t>
      </w:r>
      <w:r w:rsidR="00A01780" w:rsidRPr="00BA5BCE">
        <w:rPr>
          <w:rFonts w:ascii="Arial" w:hAnsi="Arial" w:cs="Arial"/>
          <w:sz w:val="21"/>
          <w:szCs w:val="21"/>
        </w:rPr>
        <w:t xml:space="preserve">ніж </w:t>
      </w:r>
      <w:r w:rsidR="00E16E4E" w:rsidRPr="00BA5BCE">
        <w:rPr>
          <w:rFonts w:ascii="Arial" w:hAnsi="Arial" w:cs="Arial"/>
          <w:sz w:val="21"/>
          <w:szCs w:val="21"/>
        </w:rPr>
        <w:t>на 20</w:t>
      </w:r>
      <w:r w:rsidR="0067676A" w:rsidRPr="00BA5BCE">
        <w:rPr>
          <w:rFonts w:ascii="Arial" w:hAnsi="Arial" w:cs="Arial"/>
          <w:sz w:val="21"/>
          <w:szCs w:val="21"/>
        </w:rPr>
        <w:t> </w:t>
      </w:r>
      <w:r w:rsidR="00E16E4E" w:rsidRPr="00BA5BCE">
        <w:rPr>
          <w:rFonts w:ascii="Arial" w:hAnsi="Arial" w:cs="Arial"/>
          <w:sz w:val="21"/>
          <w:szCs w:val="21"/>
        </w:rPr>
        <w:t xml:space="preserve">%, при виконанні вимог </w:t>
      </w:r>
      <w:r w:rsidRPr="00BA5BCE">
        <w:rPr>
          <w:rFonts w:ascii="Arial" w:hAnsi="Arial" w:cs="Arial"/>
          <w:sz w:val="21"/>
          <w:szCs w:val="21"/>
        </w:rPr>
        <w:t>9</w:t>
      </w:r>
      <w:r w:rsidR="00E16E4E" w:rsidRPr="00BA5BCE">
        <w:rPr>
          <w:rFonts w:ascii="Arial" w:hAnsi="Arial" w:cs="Arial"/>
          <w:sz w:val="21"/>
          <w:szCs w:val="21"/>
        </w:rPr>
        <w:t xml:space="preserve">.4.6, </w:t>
      </w:r>
      <w:r w:rsidRPr="00BA5BCE">
        <w:rPr>
          <w:rFonts w:ascii="Arial" w:hAnsi="Arial" w:cs="Arial"/>
          <w:sz w:val="21"/>
          <w:szCs w:val="21"/>
        </w:rPr>
        <w:t>9</w:t>
      </w:r>
      <w:r w:rsidR="00E16E4E" w:rsidRPr="00BA5BCE">
        <w:rPr>
          <w:rFonts w:ascii="Arial" w:hAnsi="Arial" w:cs="Arial"/>
          <w:sz w:val="21"/>
          <w:szCs w:val="21"/>
        </w:rPr>
        <w:t xml:space="preserve">.5.8, </w:t>
      </w:r>
      <w:r w:rsidRPr="00BA5BCE">
        <w:rPr>
          <w:rFonts w:ascii="Arial" w:hAnsi="Arial" w:cs="Arial"/>
          <w:sz w:val="21"/>
          <w:szCs w:val="21"/>
        </w:rPr>
        <w:t>9</w:t>
      </w:r>
      <w:r w:rsidR="00E16E4E" w:rsidRPr="00BA5BCE">
        <w:rPr>
          <w:rFonts w:ascii="Arial" w:hAnsi="Arial" w:cs="Arial"/>
          <w:sz w:val="21"/>
          <w:szCs w:val="21"/>
        </w:rPr>
        <w:t xml:space="preserve">.5.9 і </w:t>
      </w:r>
      <w:r w:rsidRPr="00BA5BCE">
        <w:rPr>
          <w:rFonts w:ascii="Arial" w:hAnsi="Arial" w:cs="Arial"/>
          <w:sz w:val="21"/>
          <w:szCs w:val="21"/>
        </w:rPr>
        <w:t>9</w:t>
      </w:r>
      <w:r w:rsidR="00E16E4E" w:rsidRPr="00BA5BCE">
        <w:rPr>
          <w:rFonts w:ascii="Arial" w:hAnsi="Arial" w:cs="Arial"/>
          <w:sz w:val="21"/>
          <w:szCs w:val="21"/>
        </w:rPr>
        <w:t>.5.14, як правило, слід виконувати за формулою (</w:t>
      </w:r>
      <w:r w:rsidRPr="00BA5BCE">
        <w:rPr>
          <w:rFonts w:ascii="Arial" w:hAnsi="Arial" w:cs="Arial"/>
          <w:sz w:val="21"/>
          <w:szCs w:val="21"/>
        </w:rPr>
        <w:t>9</w:t>
      </w:r>
      <w:r w:rsidR="00E16E4E" w:rsidRPr="00BA5BCE">
        <w:rPr>
          <w:rFonts w:ascii="Arial" w:hAnsi="Arial" w:cs="Arial"/>
          <w:sz w:val="21"/>
          <w:szCs w:val="21"/>
        </w:rPr>
        <w:t>.10)</w:t>
      </w:r>
      <w:r w:rsidR="00E74A51" w:rsidRPr="00BA5BCE">
        <w:rPr>
          <w:rFonts w:ascii="Arial" w:hAnsi="Arial" w:cs="Arial"/>
          <w:sz w:val="21"/>
          <w:szCs w:val="21"/>
        </w:rPr>
        <w:t>,</w:t>
      </w:r>
      <w:r w:rsidR="00E16E4E" w:rsidRPr="00BA5BCE">
        <w:rPr>
          <w:rFonts w:ascii="Arial" w:hAnsi="Arial" w:cs="Arial"/>
          <w:sz w:val="21"/>
          <w:szCs w:val="21"/>
        </w:rPr>
        <w:t xml:space="preserve"> як для перерізів 2 класу з урахуванням часткового перерозподілу опорних і </w:t>
      </w:r>
      <w:r w:rsidR="00D569A1" w:rsidRPr="00BA5BCE">
        <w:rPr>
          <w:rFonts w:ascii="Arial" w:hAnsi="Arial" w:cs="Arial"/>
          <w:sz w:val="21"/>
          <w:szCs w:val="21"/>
        </w:rPr>
        <w:t>прог</w:t>
      </w:r>
      <w:r w:rsidR="009D58A7" w:rsidRPr="00BA5BCE">
        <w:rPr>
          <w:rFonts w:ascii="Arial" w:hAnsi="Arial" w:cs="Arial"/>
          <w:sz w:val="21"/>
          <w:szCs w:val="21"/>
        </w:rPr>
        <w:t>і</w:t>
      </w:r>
      <w:r w:rsidR="00D569A1" w:rsidRPr="00BA5BCE">
        <w:rPr>
          <w:rFonts w:ascii="Arial" w:hAnsi="Arial" w:cs="Arial"/>
          <w:sz w:val="21"/>
          <w:szCs w:val="21"/>
        </w:rPr>
        <w:t>н</w:t>
      </w:r>
      <w:r w:rsidR="00E16E4E" w:rsidRPr="00BA5BCE">
        <w:rPr>
          <w:rFonts w:ascii="Arial" w:hAnsi="Arial" w:cs="Arial"/>
          <w:sz w:val="21"/>
          <w:szCs w:val="21"/>
        </w:rPr>
        <w:t>них моментів.</w:t>
      </w:r>
    </w:p>
    <w:p w14:paraId="49E36EA1"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Розрахункове значення згинального моменту необхідно визначати за формулою</w:t>
      </w:r>
      <w:r w:rsidR="009561FF" w:rsidRPr="00BA5BCE">
        <w:rPr>
          <w:rFonts w:ascii="Arial" w:hAnsi="Arial" w:cs="Arial"/>
          <w:sz w:val="21"/>
          <w:szCs w:val="21"/>
        </w:rPr>
        <w:t>:</w:t>
      </w:r>
    </w:p>
    <w:p w14:paraId="3517E730" w14:textId="77777777" w:rsidR="00E16E4E" w:rsidRPr="00BA5BCE" w:rsidRDefault="00E16E4E" w:rsidP="001179CB">
      <w:pPr>
        <w:pStyle w:val="afff1"/>
        <w:spacing w:line="288" w:lineRule="auto"/>
        <w:jc w:val="right"/>
        <w:rPr>
          <w:rFonts w:ascii="Arial" w:hAnsi="Arial" w:cs="Arial"/>
          <w:sz w:val="21"/>
          <w:szCs w:val="21"/>
        </w:rPr>
      </w:pPr>
      <w:r w:rsidRPr="00BA5BCE">
        <w:rPr>
          <w:rFonts w:ascii="Arial" w:hAnsi="Arial" w:cs="Arial"/>
          <w:i/>
          <w:sz w:val="21"/>
          <w:szCs w:val="21"/>
        </w:rPr>
        <w:t>M = </w:t>
      </w:r>
      <w:r w:rsidRPr="00BA5BCE">
        <w:rPr>
          <w:rFonts w:ascii="Arial" w:hAnsi="Arial" w:cs="Arial"/>
          <w:sz w:val="21"/>
          <w:szCs w:val="21"/>
        </w:rPr>
        <w:t>0,5 (</w:t>
      </w:r>
      <w:r w:rsidRPr="00BA5BCE">
        <w:rPr>
          <w:rFonts w:ascii="Arial" w:hAnsi="Arial" w:cs="Arial"/>
          <w:i/>
          <w:sz w:val="21"/>
          <w:szCs w:val="21"/>
        </w:rPr>
        <w:t>M</w:t>
      </w:r>
      <w:r w:rsidRPr="00BA5BCE">
        <w:rPr>
          <w:rFonts w:ascii="Arial" w:hAnsi="Arial" w:cs="Arial"/>
          <w:i/>
          <w:sz w:val="21"/>
          <w:szCs w:val="21"/>
          <w:vertAlign w:val="subscript"/>
        </w:rPr>
        <w:t>max</w:t>
      </w:r>
      <w:r w:rsidRPr="00BA5BCE">
        <w:rPr>
          <w:rFonts w:ascii="Arial" w:hAnsi="Arial" w:cs="Arial"/>
          <w:i/>
          <w:sz w:val="21"/>
          <w:szCs w:val="21"/>
        </w:rPr>
        <w:t xml:space="preserve"> + М</w:t>
      </w:r>
      <w:r w:rsidRPr="00BA5BCE">
        <w:rPr>
          <w:rFonts w:ascii="Arial" w:hAnsi="Arial" w:cs="Arial"/>
          <w:i/>
          <w:sz w:val="21"/>
          <w:szCs w:val="21"/>
          <w:vertAlign w:val="subscript"/>
        </w:rPr>
        <w:t>ef</w:t>
      </w:r>
      <w:r w:rsidRPr="00BA5BCE">
        <w:rPr>
          <w:rFonts w:ascii="Arial" w:hAnsi="Arial" w:cs="Arial"/>
          <w:i/>
          <w:sz w:val="21"/>
          <w:szCs w:val="21"/>
        </w:rPr>
        <w:t xml:space="preserve"> </w:t>
      </w:r>
      <w:r w:rsidRPr="00BA5BCE">
        <w:rPr>
          <w:rFonts w:ascii="Arial" w:hAnsi="Arial" w:cs="Arial"/>
          <w:sz w:val="21"/>
          <w:szCs w:val="21"/>
        </w:rPr>
        <w:t>),</w:t>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t>(</w:t>
      </w:r>
      <w:r w:rsidR="009561FF" w:rsidRPr="00BA5BCE">
        <w:rPr>
          <w:rFonts w:ascii="Arial" w:hAnsi="Arial" w:cs="Arial"/>
          <w:sz w:val="21"/>
          <w:szCs w:val="21"/>
        </w:rPr>
        <w:t>9</w:t>
      </w:r>
      <w:r w:rsidRPr="00BA5BCE">
        <w:rPr>
          <w:rFonts w:ascii="Arial" w:hAnsi="Arial" w:cs="Arial"/>
          <w:sz w:val="21"/>
          <w:szCs w:val="21"/>
        </w:rPr>
        <w:t>.15)</w:t>
      </w:r>
    </w:p>
    <w:p w14:paraId="710CE7F6"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 xml:space="preserve">де </w:t>
      </w:r>
      <w:r w:rsidRPr="00BA5BCE">
        <w:rPr>
          <w:rFonts w:ascii="Arial" w:hAnsi="Arial" w:cs="Arial"/>
          <w:i/>
          <w:sz w:val="21"/>
          <w:szCs w:val="21"/>
        </w:rPr>
        <w:t>M</w:t>
      </w:r>
      <w:r w:rsidRPr="00BA5BCE">
        <w:rPr>
          <w:rFonts w:ascii="Arial" w:hAnsi="Arial" w:cs="Arial"/>
          <w:i/>
          <w:sz w:val="21"/>
          <w:szCs w:val="21"/>
          <w:vertAlign w:val="subscript"/>
        </w:rPr>
        <w:t>max</w:t>
      </w:r>
      <w:r w:rsidRPr="00BA5BCE">
        <w:rPr>
          <w:rFonts w:ascii="Arial" w:hAnsi="Arial" w:cs="Arial"/>
          <w:sz w:val="21"/>
          <w:szCs w:val="21"/>
        </w:rPr>
        <w:t xml:space="preserve"> – найбільший згинальний момент у </w:t>
      </w:r>
      <w:r w:rsidR="00D569A1" w:rsidRPr="00BA5BCE">
        <w:rPr>
          <w:rFonts w:ascii="Arial" w:hAnsi="Arial" w:cs="Arial"/>
          <w:sz w:val="21"/>
          <w:szCs w:val="21"/>
        </w:rPr>
        <w:t>прог</w:t>
      </w:r>
      <w:r w:rsidR="009D58A7" w:rsidRPr="00BA5BCE">
        <w:rPr>
          <w:rFonts w:ascii="Arial" w:hAnsi="Arial" w:cs="Arial"/>
          <w:sz w:val="21"/>
          <w:szCs w:val="21"/>
        </w:rPr>
        <w:t>о</w:t>
      </w:r>
      <w:r w:rsidR="00D569A1" w:rsidRPr="00BA5BCE">
        <w:rPr>
          <w:rFonts w:ascii="Arial" w:hAnsi="Arial" w:cs="Arial"/>
          <w:sz w:val="21"/>
          <w:szCs w:val="21"/>
        </w:rPr>
        <w:t>н</w:t>
      </w:r>
      <w:r w:rsidRPr="00BA5BCE">
        <w:rPr>
          <w:rFonts w:ascii="Arial" w:hAnsi="Arial" w:cs="Arial"/>
          <w:sz w:val="21"/>
          <w:szCs w:val="21"/>
        </w:rPr>
        <w:t xml:space="preserve">і чи на опорі, що визначається з розрахунку нерозрізної балки </w:t>
      </w:r>
      <w:r w:rsidR="00B2117D" w:rsidRPr="00BA5BCE">
        <w:rPr>
          <w:rFonts w:ascii="Arial" w:hAnsi="Arial" w:cs="Arial"/>
          <w:sz w:val="21"/>
          <w:szCs w:val="21"/>
        </w:rPr>
        <w:t xml:space="preserve">за умови </w:t>
      </w:r>
      <w:r w:rsidRPr="00BA5BCE">
        <w:rPr>
          <w:rFonts w:ascii="Arial" w:hAnsi="Arial" w:cs="Arial"/>
          <w:sz w:val="21"/>
          <w:szCs w:val="21"/>
        </w:rPr>
        <w:t>пружної роботи сталі;</w:t>
      </w:r>
    </w:p>
    <w:p w14:paraId="172BCC2B"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i/>
          <w:sz w:val="21"/>
          <w:szCs w:val="21"/>
        </w:rPr>
        <w:t>М</w:t>
      </w:r>
      <w:r w:rsidRPr="00BA5BCE">
        <w:rPr>
          <w:rFonts w:ascii="Arial" w:hAnsi="Arial" w:cs="Arial"/>
          <w:i/>
          <w:sz w:val="21"/>
          <w:szCs w:val="21"/>
          <w:vertAlign w:val="subscript"/>
        </w:rPr>
        <w:t>ef</w:t>
      </w:r>
      <w:r w:rsidRPr="00BA5BCE">
        <w:rPr>
          <w:rFonts w:ascii="Arial" w:hAnsi="Arial" w:cs="Arial"/>
          <w:sz w:val="21"/>
          <w:szCs w:val="21"/>
        </w:rPr>
        <w:t xml:space="preserve"> – умовний згинальний момент, що дорівнює:</w:t>
      </w:r>
    </w:p>
    <w:p w14:paraId="06445495"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 xml:space="preserve">а) у нерозрізних балках </w:t>
      </w:r>
      <w:r w:rsidR="00B2117D" w:rsidRPr="00BA5BCE">
        <w:rPr>
          <w:rFonts w:ascii="Arial" w:hAnsi="Arial" w:cs="Arial"/>
          <w:sz w:val="21"/>
          <w:szCs w:val="21"/>
        </w:rPr>
        <w:t>і</w:t>
      </w:r>
      <w:r w:rsidRPr="00BA5BCE">
        <w:rPr>
          <w:rFonts w:ascii="Arial" w:hAnsi="Arial" w:cs="Arial"/>
          <w:sz w:val="21"/>
          <w:szCs w:val="21"/>
        </w:rPr>
        <w:t>з вільно обперт</w:t>
      </w:r>
      <w:r w:rsidR="008F28B8" w:rsidRPr="00BA5BCE">
        <w:rPr>
          <w:rFonts w:ascii="Arial" w:hAnsi="Arial" w:cs="Arial"/>
          <w:sz w:val="21"/>
          <w:szCs w:val="21"/>
        </w:rPr>
        <w:t>ими кінцями більшому із значень</w:t>
      </w:r>
      <w:r w:rsidR="00DC4FF1" w:rsidRPr="00BA5BCE">
        <w:rPr>
          <w:rFonts w:ascii="Arial" w:hAnsi="Arial" w:cs="Arial"/>
          <w:sz w:val="21"/>
          <w:szCs w:val="21"/>
        </w:rPr>
        <w:t>, одержаних за формулами:</w:t>
      </w:r>
    </w:p>
    <w:p w14:paraId="066D8C22" w14:textId="77777777" w:rsidR="00E16E4E" w:rsidRPr="00BA5BCE" w:rsidRDefault="00D55C2B" w:rsidP="00BA5BCE">
      <w:pPr>
        <w:pStyle w:val="afff1"/>
        <w:spacing w:line="288" w:lineRule="auto"/>
        <w:ind w:firstLine="0"/>
        <w:jc w:val="right"/>
        <w:rPr>
          <w:rFonts w:ascii="Arial" w:hAnsi="Arial" w:cs="Arial"/>
          <w:sz w:val="21"/>
          <w:szCs w:val="21"/>
        </w:rPr>
      </w:pPr>
      <w:r w:rsidRPr="00BA5BCE">
        <w:rPr>
          <w:rFonts w:ascii="Arial" w:hAnsi="Arial" w:cs="Arial"/>
          <w:position w:val="-52"/>
          <w:sz w:val="21"/>
          <w:szCs w:val="21"/>
        </w:rPr>
        <w:object w:dxaOrig="1840" w:dyaOrig="1140" w14:anchorId="29FF73CF">
          <v:shape id="_x0000_i1207" type="#_x0000_t75" style="width:113.5pt;height:70pt" o:ole="" fillcolor="window">
            <v:imagedata r:id="rId346" o:title=""/>
          </v:shape>
          <o:OLEObject Type="Embed" ProgID="Equation.DSMT4" ShapeID="_x0000_i1207" DrawAspect="Content" ObjectID="_1838151173" r:id="rId347"/>
        </w:object>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t>(</w:t>
      </w:r>
      <w:r w:rsidR="009561FF" w:rsidRPr="00BA5BCE">
        <w:rPr>
          <w:rFonts w:ascii="Arial" w:hAnsi="Arial" w:cs="Arial"/>
          <w:sz w:val="21"/>
          <w:szCs w:val="21"/>
        </w:rPr>
        <w:t>9</w:t>
      </w:r>
      <w:r w:rsidR="00E16E4E" w:rsidRPr="00BA5BCE">
        <w:rPr>
          <w:rFonts w:ascii="Arial" w:hAnsi="Arial" w:cs="Arial"/>
          <w:sz w:val="21"/>
          <w:szCs w:val="21"/>
        </w:rPr>
        <w:t>.16)</w:t>
      </w:r>
    </w:p>
    <w:p w14:paraId="33A5AA14" w14:textId="77777777" w:rsidR="00E16E4E" w:rsidRPr="00BA5BCE" w:rsidRDefault="00E16E4E" w:rsidP="00BA5BCE">
      <w:pPr>
        <w:pStyle w:val="afff1"/>
        <w:spacing w:line="288" w:lineRule="auto"/>
        <w:ind w:firstLine="0"/>
        <w:jc w:val="right"/>
        <w:rPr>
          <w:rFonts w:ascii="Arial" w:hAnsi="Arial" w:cs="Arial"/>
          <w:sz w:val="21"/>
          <w:szCs w:val="21"/>
        </w:rPr>
      </w:pPr>
      <w:r w:rsidRPr="00BA5BCE">
        <w:rPr>
          <w:rFonts w:ascii="Arial" w:hAnsi="Arial" w:cs="Arial"/>
          <w:i/>
          <w:sz w:val="21"/>
          <w:szCs w:val="21"/>
        </w:rPr>
        <w:t xml:space="preserve">    M</w:t>
      </w:r>
      <w:r w:rsidRPr="00BA5BCE">
        <w:rPr>
          <w:rFonts w:ascii="Arial" w:hAnsi="Arial" w:cs="Arial"/>
          <w:i/>
          <w:sz w:val="21"/>
          <w:szCs w:val="21"/>
          <w:vertAlign w:val="subscript"/>
        </w:rPr>
        <w:t>ef</w:t>
      </w:r>
      <w:r w:rsidRPr="00BA5BCE">
        <w:rPr>
          <w:rFonts w:ascii="Arial" w:hAnsi="Arial" w:cs="Arial"/>
          <w:sz w:val="21"/>
          <w:szCs w:val="21"/>
        </w:rPr>
        <w:t> = 0,5</w:t>
      </w:r>
      <w:r w:rsidRPr="00BA5BCE">
        <w:rPr>
          <w:rFonts w:ascii="Arial" w:hAnsi="Arial" w:cs="Arial"/>
          <w:i/>
          <w:sz w:val="21"/>
          <w:szCs w:val="21"/>
        </w:rPr>
        <w:t>M</w:t>
      </w:r>
      <w:r w:rsidRPr="00BA5BCE">
        <w:rPr>
          <w:rFonts w:ascii="Arial" w:hAnsi="Arial" w:cs="Arial"/>
          <w:sz w:val="21"/>
          <w:szCs w:val="21"/>
          <w:vertAlign w:val="subscript"/>
        </w:rPr>
        <w:t>2</w:t>
      </w:r>
      <w:r w:rsidRPr="00BA5BCE">
        <w:rPr>
          <w:rFonts w:ascii="Arial" w:hAnsi="Arial" w:cs="Arial"/>
          <w:sz w:val="21"/>
          <w:szCs w:val="21"/>
        </w:rPr>
        <w:t xml:space="preserve"> ,</w:t>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r>
      <w:r w:rsidRPr="00BA5BCE">
        <w:rPr>
          <w:rFonts w:ascii="Arial" w:hAnsi="Arial" w:cs="Arial"/>
          <w:sz w:val="21"/>
          <w:szCs w:val="21"/>
        </w:rPr>
        <w:tab/>
        <w:t>(</w:t>
      </w:r>
      <w:r w:rsidR="009561FF" w:rsidRPr="00BA5BCE">
        <w:rPr>
          <w:rFonts w:ascii="Arial" w:hAnsi="Arial" w:cs="Arial"/>
          <w:sz w:val="21"/>
          <w:szCs w:val="21"/>
        </w:rPr>
        <w:t>9</w:t>
      </w:r>
      <w:r w:rsidRPr="00BA5BCE">
        <w:rPr>
          <w:rFonts w:ascii="Arial" w:hAnsi="Arial" w:cs="Arial"/>
          <w:sz w:val="21"/>
          <w:szCs w:val="21"/>
        </w:rPr>
        <w:t>.17)</w:t>
      </w:r>
    </w:p>
    <w:p w14:paraId="757A7DCE"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 xml:space="preserve">де символ </w:t>
      </w:r>
      <w:r w:rsidRPr="00BA5BCE">
        <w:rPr>
          <w:rFonts w:ascii="Arial" w:hAnsi="Arial" w:cs="Arial"/>
          <w:i/>
          <w:sz w:val="21"/>
          <w:szCs w:val="21"/>
        </w:rPr>
        <w:t>max</w:t>
      </w:r>
      <w:r w:rsidRPr="00BA5BCE">
        <w:rPr>
          <w:rFonts w:ascii="Arial" w:hAnsi="Arial" w:cs="Arial"/>
          <w:sz w:val="21"/>
          <w:szCs w:val="21"/>
        </w:rPr>
        <w:t xml:space="preserve"> перед фігурними дужками означає, що слід знайти максимум виразу, наведеного у дужках;</w:t>
      </w:r>
    </w:p>
    <w:p w14:paraId="77393F0B"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i/>
          <w:sz w:val="21"/>
          <w:szCs w:val="21"/>
        </w:rPr>
        <w:t>M</w:t>
      </w:r>
      <w:r w:rsidRPr="00BA5BCE">
        <w:rPr>
          <w:rFonts w:ascii="Arial" w:hAnsi="Arial" w:cs="Arial"/>
          <w:sz w:val="21"/>
          <w:szCs w:val="21"/>
          <w:vertAlign w:val="subscript"/>
        </w:rPr>
        <w:t>1</w:t>
      </w:r>
      <w:r w:rsidRPr="00BA5BCE">
        <w:rPr>
          <w:rFonts w:ascii="Arial" w:hAnsi="Arial" w:cs="Arial"/>
          <w:sz w:val="21"/>
          <w:szCs w:val="21"/>
        </w:rPr>
        <w:t xml:space="preserve"> – згинальний момент у крайньому </w:t>
      </w:r>
      <w:r w:rsidR="00D569A1" w:rsidRPr="00BA5BCE">
        <w:rPr>
          <w:rFonts w:ascii="Arial" w:hAnsi="Arial" w:cs="Arial"/>
          <w:sz w:val="21"/>
          <w:szCs w:val="21"/>
        </w:rPr>
        <w:t>прог</w:t>
      </w:r>
      <w:r w:rsidR="009D58A7" w:rsidRPr="00BA5BCE">
        <w:rPr>
          <w:rFonts w:ascii="Arial" w:hAnsi="Arial" w:cs="Arial"/>
          <w:sz w:val="21"/>
          <w:szCs w:val="21"/>
        </w:rPr>
        <w:t>о</w:t>
      </w:r>
      <w:r w:rsidR="00D569A1" w:rsidRPr="00BA5BCE">
        <w:rPr>
          <w:rFonts w:ascii="Arial" w:hAnsi="Arial" w:cs="Arial"/>
          <w:sz w:val="21"/>
          <w:szCs w:val="21"/>
        </w:rPr>
        <w:t>н</w:t>
      </w:r>
      <w:r w:rsidRPr="00BA5BCE">
        <w:rPr>
          <w:rFonts w:ascii="Arial" w:hAnsi="Arial" w:cs="Arial"/>
          <w:sz w:val="21"/>
          <w:szCs w:val="21"/>
        </w:rPr>
        <w:t xml:space="preserve">і, обчислений як для вільно обпертої </w:t>
      </w:r>
      <w:r w:rsidR="00F25818" w:rsidRPr="00BA5BCE">
        <w:rPr>
          <w:rFonts w:ascii="Arial" w:hAnsi="Arial" w:cs="Arial"/>
          <w:sz w:val="21"/>
          <w:szCs w:val="21"/>
        </w:rPr>
        <w:t>одно</w:t>
      </w:r>
      <w:r w:rsidR="00D569A1" w:rsidRPr="00BA5BCE">
        <w:rPr>
          <w:rFonts w:ascii="Arial" w:hAnsi="Arial" w:cs="Arial"/>
          <w:sz w:val="21"/>
          <w:szCs w:val="21"/>
        </w:rPr>
        <w:t>прог</w:t>
      </w:r>
      <w:r w:rsidR="000C1F63" w:rsidRPr="00BA5BCE">
        <w:rPr>
          <w:rFonts w:ascii="Arial" w:hAnsi="Arial" w:cs="Arial"/>
          <w:sz w:val="21"/>
          <w:szCs w:val="21"/>
        </w:rPr>
        <w:t>і</w:t>
      </w:r>
      <w:r w:rsidR="00D569A1" w:rsidRPr="00BA5BCE">
        <w:rPr>
          <w:rFonts w:ascii="Arial" w:hAnsi="Arial" w:cs="Arial"/>
          <w:sz w:val="21"/>
          <w:szCs w:val="21"/>
        </w:rPr>
        <w:t>н</w:t>
      </w:r>
      <w:r w:rsidR="00F25818" w:rsidRPr="00BA5BCE">
        <w:rPr>
          <w:rFonts w:ascii="Arial" w:hAnsi="Arial" w:cs="Arial"/>
          <w:sz w:val="21"/>
          <w:szCs w:val="21"/>
        </w:rPr>
        <w:t>ної</w:t>
      </w:r>
      <w:r w:rsidRPr="00BA5BCE">
        <w:rPr>
          <w:rFonts w:ascii="Arial" w:hAnsi="Arial" w:cs="Arial"/>
          <w:sz w:val="21"/>
          <w:szCs w:val="21"/>
        </w:rPr>
        <w:t xml:space="preserve"> балки;</w:t>
      </w:r>
    </w:p>
    <w:p w14:paraId="6A3488E5"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i/>
          <w:sz w:val="21"/>
          <w:szCs w:val="21"/>
        </w:rPr>
        <w:t>а</w:t>
      </w:r>
      <w:r w:rsidRPr="00BA5BCE">
        <w:rPr>
          <w:rFonts w:ascii="Arial" w:hAnsi="Arial" w:cs="Arial"/>
          <w:sz w:val="21"/>
          <w:szCs w:val="21"/>
        </w:rPr>
        <w:t xml:space="preserve"> – відстань від перерізу, у якому діє згинальний момент </w:t>
      </w:r>
      <w:r w:rsidRPr="00BA5BCE">
        <w:rPr>
          <w:rFonts w:ascii="Arial" w:hAnsi="Arial" w:cs="Arial"/>
          <w:i/>
          <w:sz w:val="21"/>
          <w:szCs w:val="21"/>
        </w:rPr>
        <w:t>M</w:t>
      </w:r>
      <w:r w:rsidRPr="00BA5BCE">
        <w:rPr>
          <w:rFonts w:ascii="Arial" w:hAnsi="Arial" w:cs="Arial"/>
          <w:sz w:val="21"/>
          <w:szCs w:val="21"/>
          <w:vertAlign w:val="subscript"/>
        </w:rPr>
        <w:t>1</w:t>
      </w:r>
      <w:r w:rsidRPr="00BA5BCE">
        <w:rPr>
          <w:rFonts w:ascii="Arial" w:hAnsi="Arial" w:cs="Arial"/>
          <w:sz w:val="21"/>
          <w:szCs w:val="21"/>
        </w:rPr>
        <w:t>, до крайньої опори;</w:t>
      </w:r>
    </w:p>
    <w:p w14:paraId="7C74BBCA" w14:textId="77777777" w:rsidR="00E16E4E" w:rsidRPr="00BA5BCE" w:rsidRDefault="00BA5BCE" w:rsidP="00FD44C0">
      <w:pPr>
        <w:pStyle w:val="afff1"/>
        <w:spacing w:line="288" w:lineRule="auto"/>
        <w:rPr>
          <w:rFonts w:ascii="Arial" w:hAnsi="Arial" w:cs="Arial"/>
          <w:sz w:val="21"/>
          <w:szCs w:val="21"/>
        </w:rPr>
      </w:pPr>
      <w:r>
        <w:rPr>
          <w:rFonts w:ascii="Arial" w:hAnsi="Arial" w:cs="Arial"/>
          <w:i/>
          <w:sz w:val="21"/>
          <w:szCs w:val="21"/>
        </w:rPr>
        <w:t xml:space="preserve">          </w:t>
      </w:r>
      <w:r w:rsidRPr="00756FF3">
        <w:rPr>
          <w:i/>
          <w:sz w:val="24"/>
        </w:rPr>
        <w:t>l</w:t>
      </w:r>
      <w:r w:rsidRPr="00BA5BCE">
        <w:rPr>
          <w:rFonts w:ascii="Arial" w:hAnsi="Arial" w:cs="Arial"/>
          <w:sz w:val="21"/>
          <w:szCs w:val="21"/>
        </w:rPr>
        <w:t xml:space="preserve"> </w:t>
      </w:r>
      <w:r w:rsidR="00E16E4E" w:rsidRPr="00BA5BCE">
        <w:rPr>
          <w:rFonts w:ascii="Arial" w:hAnsi="Arial" w:cs="Arial"/>
          <w:sz w:val="21"/>
          <w:szCs w:val="21"/>
        </w:rPr>
        <w:t xml:space="preserve">– довжина крайнього </w:t>
      </w:r>
      <w:r w:rsidR="009D58A7" w:rsidRPr="00BA5BCE">
        <w:rPr>
          <w:rFonts w:ascii="Arial" w:hAnsi="Arial" w:cs="Arial"/>
          <w:sz w:val="21"/>
          <w:szCs w:val="21"/>
        </w:rPr>
        <w:t>прогон</w:t>
      </w:r>
      <w:r w:rsidR="00E16E4E" w:rsidRPr="00BA5BCE">
        <w:rPr>
          <w:rFonts w:ascii="Arial" w:hAnsi="Arial" w:cs="Arial"/>
          <w:sz w:val="21"/>
          <w:szCs w:val="21"/>
        </w:rPr>
        <w:t>у;</w:t>
      </w:r>
      <w:r>
        <w:rPr>
          <w:rFonts w:ascii="Arial" w:hAnsi="Arial" w:cs="Arial"/>
          <w:sz w:val="21"/>
          <w:szCs w:val="21"/>
        </w:rPr>
        <w:t xml:space="preserve"> </w:t>
      </w:r>
    </w:p>
    <w:p w14:paraId="2555253A" w14:textId="77777777" w:rsidR="00E16E4E" w:rsidRPr="00BA5BCE" w:rsidRDefault="00BA5BCE" w:rsidP="00FD44C0">
      <w:pPr>
        <w:pStyle w:val="afff1"/>
        <w:spacing w:line="288" w:lineRule="auto"/>
        <w:rPr>
          <w:rFonts w:ascii="Arial" w:hAnsi="Arial" w:cs="Arial"/>
          <w:sz w:val="21"/>
          <w:szCs w:val="21"/>
        </w:rPr>
      </w:pPr>
      <w:r>
        <w:rPr>
          <w:rFonts w:ascii="Arial" w:hAnsi="Arial" w:cs="Arial"/>
          <w:i/>
          <w:sz w:val="21"/>
          <w:szCs w:val="21"/>
        </w:rPr>
        <w:t xml:space="preserve">          </w:t>
      </w:r>
      <w:r w:rsidR="00E16E4E" w:rsidRPr="00BA5BCE">
        <w:rPr>
          <w:rFonts w:ascii="Arial" w:hAnsi="Arial" w:cs="Arial"/>
          <w:i/>
          <w:sz w:val="21"/>
          <w:szCs w:val="21"/>
        </w:rPr>
        <w:t>M</w:t>
      </w:r>
      <w:r w:rsidR="00E16E4E" w:rsidRPr="00BA5BCE">
        <w:rPr>
          <w:rFonts w:ascii="Arial" w:hAnsi="Arial" w:cs="Arial"/>
          <w:sz w:val="21"/>
          <w:szCs w:val="21"/>
          <w:vertAlign w:val="subscript"/>
        </w:rPr>
        <w:t>2</w:t>
      </w:r>
      <w:r w:rsidR="00E16E4E" w:rsidRPr="00BA5BCE">
        <w:rPr>
          <w:rFonts w:ascii="Arial" w:hAnsi="Arial" w:cs="Arial"/>
          <w:sz w:val="21"/>
          <w:szCs w:val="21"/>
        </w:rPr>
        <w:t xml:space="preserve"> – максимальний згинальний момент у проміжному </w:t>
      </w:r>
      <w:r w:rsidR="009D58A7" w:rsidRPr="00BA5BCE">
        <w:rPr>
          <w:rFonts w:ascii="Arial" w:hAnsi="Arial" w:cs="Arial"/>
          <w:sz w:val="21"/>
          <w:szCs w:val="21"/>
        </w:rPr>
        <w:t>прогон</w:t>
      </w:r>
      <w:r w:rsidR="00E16E4E" w:rsidRPr="00BA5BCE">
        <w:rPr>
          <w:rFonts w:ascii="Arial" w:hAnsi="Arial" w:cs="Arial"/>
          <w:sz w:val="21"/>
          <w:szCs w:val="21"/>
        </w:rPr>
        <w:t xml:space="preserve">і, обчислений як для вільно обпертої </w:t>
      </w:r>
      <w:r w:rsidR="009D58A7" w:rsidRPr="00BA5BCE">
        <w:rPr>
          <w:rFonts w:ascii="Arial" w:hAnsi="Arial" w:cs="Arial"/>
          <w:sz w:val="21"/>
          <w:szCs w:val="21"/>
        </w:rPr>
        <w:t>однопрог</w:t>
      </w:r>
      <w:r w:rsidR="000C1F63" w:rsidRPr="00BA5BCE">
        <w:rPr>
          <w:rFonts w:ascii="Arial" w:hAnsi="Arial" w:cs="Arial"/>
          <w:sz w:val="21"/>
          <w:szCs w:val="21"/>
        </w:rPr>
        <w:t>і</w:t>
      </w:r>
      <w:r w:rsidR="009D58A7" w:rsidRPr="00BA5BCE">
        <w:rPr>
          <w:rFonts w:ascii="Arial" w:hAnsi="Arial" w:cs="Arial"/>
          <w:sz w:val="21"/>
          <w:szCs w:val="21"/>
        </w:rPr>
        <w:t>нної</w:t>
      </w:r>
      <w:r w:rsidR="00E16E4E" w:rsidRPr="00BA5BCE">
        <w:rPr>
          <w:rFonts w:ascii="Arial" w:hAnsi="Arial" w:cs="Arial"/>
          <w:sz w:val="21"/>
          <w:szCs w:val="21"/>
        </w:rPr>
        <w:t xml:space="preserve"> балки;</w:t>
      </w:r>
    </w:p>
    <w:p w14:paraId="4E81EAD3"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 xml:space="preserve">б) в </w:t>
      </w:r>
      <w:r w:rsidR="009D58A7" w:rsidRPr="00BA5BCE">
        <w:rPr>
          <w:rFonts w:ascii="Arial" w:hAnsi="Arial" w:cs="Arial"/>
          <w:sz w:val="21"/>
          <w:szCs w:val="21"/>
        </w:rPr>
        <w:t>однопрог</w:t>
      </w:r>
      <w:r w:rsidR="000C1F63" w:rsidRPr="00BA5BCE">
        <w:rPr>
          <w:rFonts w:ascii="Arial" w:hAnsi="Arial" w:cs="Arial"/>
          <w:sz w:val="21"/>
          <w:szCs w:val="21"/>
        </w:rPr>
        <w:t>і</w:t>
      </w:r>
      <w:r w:rsidR="009D58A7" w:rsidRPr="00BA5BCE">
        <w:rPr>
          <w:rFonts w:ascii="Arial" w:hAnsi="Arial" w:cs="Arial"/>
          <w:sz w:val="21"/>
          <w:szCs w:val="21"/>
        </w:rPr>
        <w:t>нних</w:t>
      </w:r>
      <w:r w:rsidRPr="00BA5BCE">
        <w:rPr>
          <w:rFonts w:ascii="Arial" w:hAnsi="Arial" w:cs="Arial"/>
          <w:sz w:val="21"/>
          <w:szCs w:val="21"/>
        </w:rPr>
        <w:t xml:space="preserve"> і нерозрізних балках із защемленими кінцями </w:t>
      </w:r>
      <w:r w:rsidRPr="00BA5BCE">
        <w:rPr>
          <w:rFonts w:ascii="Arial" w:hAnsi="Arial" w:cs="Arial"/>
          <w:i/>
          <w:sz w:val="21"/>
          <w:szCs w:val="21"/>
        </w:rPr>
        <w:t>M</w:t>
      </w:r>
      <w:r w:rsidRPr="00BA5BCE">
        <w:rPr>
          <w:rFonts w:ascii="Arial" w:hAnsi="Arial" w:cs="Arial"/>
          <w:i/>
          <w:sz w:val="21"/>
          <w:szCs w:val="21"/>
          <w:vertAlign w:val="subscript"/>
        </w:rPr>
        <w:t>ef</w:t>
      </w:r>
      <w:r w:rsidRPr="00BA5BCE">
        <w:rPr>
          <w:rFonts w:ascii="Arial" w:hAnsi="Arial" w:cs="Arial"/>
          <w:sz w:val="21"/>
          <w:szCs w:val="21"/>
        </w:rPr>
        <w:t> = 0,5</w:t>
      </w:r>
      <w:r w:rsidRPr="00BA5BCE">
        <w:rPr>
          <w:rFonts w:ascii="Arial" w:hAnsi="Arial" w:cs="Arial"/>
          <w:i/>
          <w:sz w:val="21"/>
          <w:szCs w:val="21"/>
        </w:rPr>
        <w:t>M</w:t>
      </w:r>
      <w:r w:rsidRPr="00BA5BCE">
        <w:rPr>
          <w:rFonts w:ascii="Arial" w:hAnsi="Arial" w:cs="Arial"/>
          <w:sz w:val="21"/>
          <w:szCs w:val="21"/>
          <w:vertAlign w:val="subscript"/>
        </w:rPr>
        <w:t>3</w:t>
      </w:r>
      <w:r w:rsidRPr="00BA5BCE">
        <w:rPr>
          <w:rFonts w:ascii="Arial" w:hAnsi="Arial" w:cs="Arial"/>
          <w:sz w:val="21"/>
          <w:szCs w:val="21"/>
        </w:rPr>
        <w:t xml:space="preserve">, де </w:t>
      </w:r>
      <w:r w:rsidRPr="00BA5BCE">
        <w:rPr>
          <w:rFonts w:ascii="Arial" w:hAnsi="Arial" w:cs="Arial"/>
          <w:i/>
          <w:sz w:val="21"/>
          <w:szCs w:val="21"/>
        </w:rPr>
        <w:t>M</w:t>
      </w:r>
      <w:r w:rsidRPr="00BA5BCE">
        <w:rPr>
          <w:rFonts w:ascii="Arial" w:hAnsi="Arial" w:cs="Arial"/>
          <w:sz w:val="21"/>
          <w:szCs w:val="21"/>
          <w:vertAlign w:val="subscript"/>
        </w:rPr>
        <w:t>3</w:t>
      </w:r>
      <w:r w:rsidRPr="00BA5BCE">
        <w:rPr>
          <w:rFonts w:ascii="Arial" w:hAnsi="Arial" w:cs="Arial"/>
          <w:sz w:val="21"/>
          <w:szCs w:val="21"/>
        </w:rPr>
        <w:t xml:space="preserve"> – найбільший з моментів, обчислених як для балок </w:t>
      </w:r>
      <w:r w:rsidR="00B2117D" w:rsidRPr="00BA5BCE">
        <w:rPr>
          <w:rFonts w:ascii="Arial" w:hAnsi="Arial" w:cs="Arial"/>
          <w:sz w:val="21"/>
          <w:szCs w:val="21"/>
        </w:rPr>
        <w:t>і</w:t>
      </w:r>
      <w:r w:rsidRPr="00BA5BCE">
        <w:rPr>
          <w:rFonts w:ascii="Arial" w:hAnsi="Arial" w:cs="Arial"/>
          <w:sz w:val="21"/>
          <w:szCs w:val="21"/>
        </w:rPr>
        <w:t>з шарнірами на опорах;</w:t>
      </w:r>
    </w:p>
    <w:p w14:paraId="691A88CD" w14:textId="77777777" w:rsidR="00E16E4E" w:rsidRPr="00BA5BCE" w:rsidRDefault="00E16E4E" w:rsidP="00FD44C0">
      <w:pPr>
        <w:pStyle w:val="afff1"/>
        <w:spacing w:line="288" w:lineRule="auto"/>
        <w:rPr>
          <w:rFonts w:ascii="Arial" w:hAnsi="Arial" w:cs="Arial"/>
          <w:sz w:val="21"/>
          <w:szCs w:val="21"/>
        </w:rPr>
      </w:pPr>
      <w:r w:rsidRPr="00BA5BCE">
        <w:rPr>
          <w:rFonts w:ascii="Arial" w:hAnsi="Arial" w:cs="Arial"/>
          <w:sz w:val="21"/>
          <w:szCs w:val="21"/>
        </w:rPr>
        <w:t xml:space="preserve">в) у балці з одним защемленим і другим вільно обпертим кінцем значення </w:t>
      </w:r>
      <w:r w:rsidRPr="00BA5BCE">
        <w:rPr>
          <w:rFonts w:ascii="Arial" w:hAnsi="Arial" w:cs="Arial"/>
          <w:i/>
          <w:sz w:val="21"/>
          <w:szCs w:val="21"/>
        </w:rPr>
        <w:t>M</w:t>
      </w:r>
      <w:r w:rsidRPr="00BA5BCE">
        <w:rPr>
          <w:rFonts w:ascii="Arial" w:hAnsi="Arial" w:cs="Arial"/>
          <w:i/>
          <w:sz w:val="21"/>
          <w:szCs w:val="21"/>
          <w:vertAlign w:val="subscript"/>
        </w:rPr>
        <w:t>ef</w:t>
      </w:r>
      <w:r w:rsidRPr="00BA5BCE">
        <w:rPr>
          <w:rFonts w:ascii="Arial" w:hAnsi="Arial" w:cs="Arial"/>
          <w:sz w:val="21"/>
          <w:szCs w:val="21"/>
        </w:rPr>
        <w:t xml:space="preserve"> слід визнач</w:t>
      </w:r>
      <w:r w:rsidR="007C229B" w:rsidRPr="00BA5BCE">
        <w:rPr>
          <w:rFonts w:ascii="Arial" w:hAnsi="Arial" w:cs="Arial"/>
          <w:sz w:val="21"/>
          <w:szCs w:val="21"/>
        </w:rPr>
        <w:t>а</w:t>
      </w:r>
      <w:r w:rsidRPr="00BA5BCE">
        <w:rPr>
          <w:rFonts w:ascii="Arial" w:hAnsi="Arial" w:cs="Arial"/>
          <w:sz w:val="21"/>
          <w:szCs w:val="21"/>
        </w:rPr>
        <w:t>ти за формулою (</w:t>
      </w:r>
      <w:r w:rsidR="009561FF" w:rsidRPr="00BA5BCE">
        <w:rPr>
          <w:rFonts w:ascii="Arial" w:hAnsi="Arial" w:cs="Arial"/>
          <w:sz w:val="21"/>
          <w:szCs w:val="21"/>
        </w:rPr>
        <w:t>9</w:t>
      </w:r>
      <w:r w:rsidRPr="00BA5BCE">
        <w:rPr>
          <w:rFonts w:ascii="Arial" w:hAnsi="Arial" w:cs="Arial"/>
          <w:sz w:val="21"/>
          <w:szCs w:val="21"/>
        </w:rPr>
        <w:t>.16).</w:t>
      </w:r>
    </w:p>
    <w:p w14:paraId="39FF0CBF" w14:textId="77777777" w:rsidR="00E16E4E" w:rsidRPr="00BA5BCE" w:rsidRDefault="009561FF" w:rsidP="00FD44C0">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.2.6</w:t>
      </w:r>
      <w:r w:rsidR="00E16E4E" w:rsidRPr="00BA5BCE">
        <w:rPr>
          <w:rFonts w:ascii="Arial" w:hAnsi="Arial" w:cs="Arial"/>
          <w:sz w:val="21"/>
          <w:szCs w:val="21"/>
        </w:rPr>
        <w:t xml:space="preserve">  Розрахунок на міцність нерозрізних і защемлених балок, що задовольняють вимоги </w:t>
      </w:r>
      <w:r w:rsidRPr="00BA5BCE">
        <w:rPr>
          <w:rFonts w:ascii="Arial" w:hAnsi="Arial" w:cs="Arial"/>
          <w:sz w:val="21"/>
          <w:szCs w:val="21"/>
        </w:rPr>
        <w:t>9</w:t>
      </w:r>
      <w:r w:rsidR="00E16E4E" w:rsidRPr="00BA5BCE">
        <w:rPr>
          <w:rFonts w:ascii="Arial" w:hAnsi="Arial" w:cs="Arial"/>
          <w:sz w:val="21"/>
          <w:szCs w:val="21"/>
        </w:rPr>
        <w:t>.2.5, у випадку згину в двох головних площинах слід виконувати за формулою (</w:t>
      </w:r>
      <w:r w:rsidRPr="00BA5BCE">
        <w:rPr>
          <w:rFonts w:ascii="Arial" w:hAnsi="Arial" w:cs="Arial"/>
          <w:sz w:val="21"/>
          <w:szCs w:val="21"/>
        </w:rPr>
        <w:t>9</w:t>
      </w:r>
      <w:r w:rsidR="00E16E4E" w:rsidRPr="00BA5BCE">
        <w:rPr>
          <w:rFonts w:ascii="Arial" w:hAnsi="Arial" w:cs="Arial"/>
          <w:sz w:val="21"/>
          <w:szCs w:val="21"/>
        </w:rPr>
        <w:t xml:space="preserve">.11) з урахуванням часткового перерозподілу опорних і </w:t>
      </w:r>
      <w:r w:rsidR="000C1F63" w:rsidRPr="00BA5BCE">
        <w:rPr>
          <w:rFonts w:ascii="Arial" w:hAnsi="Arial" w:cs="Arial"/>
          <w:sz w:val="21"/>
          <w:szCs w:val="21"/>
        </w:rPr>
        <w:t>прогін</w:t>
      </w:r>
      <w:r w:rsidR="00E16E4E" w:rsidRPr="00BA5BCE">
        <w:rPr>
          <w:rFonts w:ascii="Arial" w:hAnsi="Arial" w:cs="Arial"/>
          <w:sz w:val="21"/>
          <w:szCs w:val="21"/>
        </w:rPr>
        <w:t xml:space="preserve">них моментів у двох головних площинах відповідно до вимог </w:t>
      </w:r>
      <w:r w:rsidRPr="00BA5BCE">
        <w:rPr>
          <w:rFonts w:ascii="Arial" w:hAnsi="Arial" w:cs="Arial"/>
          <w:sz w:val="21"/>
          <w:szCs w:val="21"/>
        </w:rPr>
        <w:t>9</w:t>
      </w:r>
      <w:r w:rsidR="00E16E4E" w:rsidRPr="00BA5BCE">
        <w:rPr>
          <w:rFonts w:ascii="Arial" w:hAnsi="Arial" w:cs="Arial"/>
          <w:sz w:val="21"/>
          <w:szCs w:val="21"/>
        </w:rPr>
        <w:t>.2.5.</w:t>
      </w:r>
    </w:p>
    <w:p w14:paraId="0898C0ED" w14:textId="77777777" w:rsidR="00E16E4E" w:rsidRPr="00BA5BCE" w:rsidRDefault="009561FF" w:rsidP="00FD44C0">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.2.7</w:t>
      </w:r>
      <w:r w:rsidR="00E16E4E" w:rsidRPr="00BA5BCE">
        <w:rPr>
          <w:rFonts w:ascii="Arial" w:hAnsi="Arial" w:cs="Arial"/>
          <w:sz w:val="21"/>
          <w:szCs w:val="21"/>
        </w:rPr>
        <w:t xml:space="preserve">  Розрахунок на міцність нерозрізних і защемлених балок, що задовольняють вимоги </w:t>
      </w:r>
      <w:r w:rsidRPr="00BA5BCE">
        <w:rPr>
          <w:rFonts w:ascii="Arial" w:hAnsi="Arial" w:cs="Arial"/>
          <w:sz w:val="21"/>
          <w:szCs w:val="21"/>
        </w:rPr>
        <w:t>9</w:t>
      </w:r>
      <w:r w:rsidR="00E16E4E" w:rsidRPr="00BA5BCE">
        <w:rPr>
          <w:rFonts w:ascii="Arial" w:hAnsi="Arial" w:cs="Arial"/>
          <w:sz w:val="21"/>
          <w:szCs w:val="21"/>
        </w:rPr>
        <w:t xml:space="preserve">.2.5, </w:t>
      </w:r>
      <w:r w:rsidRPr="00BA5BCE">
        <w:rPr>
          <w:rFonts w:ascii="Arial" w:hAnsi="Arial" w:cs="Arial"/>
          <w:sz w:val="21"/>
          <w:szCs w:val="21"/>
        </w:rPr>
        <w:t>9</w:t>
      </w:r>
      <w:r w:rsidR="00E16E4E" w:rsidRPr="00BA5BCE">
        <w:rPr>
          <w:rFonts w:ascii="Arial" w:hAnsi="Arial" w:cs="Arial"/>
          <w:sz w:val="21"/>
          <w:szCs w:val="21"/>
        </w:rPr>
        <w:t xml:space="preserve">.4.6, </w:t>
      </w:r>
      <w:r w:rsidRPr="00BA5BCE">
        <w:rPr>
          <w:rFonts w:ascii="Arial" w:hAnsi="Arial" w:cs="Arial"/>
          <w:sz w:val="21"/>
          <w:szCs w:val="21"/>
        </w:rPr>
        <w:t>9</w:t>
      </w:r>
      <w:r w:rsidR="00E16E4E" w:rsidRPr="00BA5BCE">
        <w:rPr>
          <w:rFonts w:ascii="Arial" w:hAnsi="Arial" w:cs="Arial"/>
          <w:sz w:val="21"/>
          <w:szCs w:val="21"/>
        </w:rPr>
        <w:t xml:space="preserve">.5.8, </w:t>
      </w:r>
      <w:r w:rsidRPr="00BA5BCE">
        <w:rPr>
          <w:rFonts w:ascii="Arial" w:hAnsi="Arial" w:cs="Arial"/>
          <w:sz w:val="21"/>
          <w:szCs w:val="21"/>
        </w:rPr>
        <w:t>9</w:t>
      </w:r>
      <w:r w:rsidR="00E16E4E" w:rsidRPr="00BA5BCE">
        <w:rPr>
          <w:rFonts w:ascii="Arial" w:hAnsi="Arial" w:cs="Arial"/>
          <w:sz w:val="21"/>
          <w:szCs w:val="21"/>
        </w:rPr>
        <w:t xml:space="preserve">.5.9 і </w:t>
      </w:r>
      <w:r w:rsidRPr="00BA5BCE">
        <w:rPr>
          <w:rFonts w:ascii="Arial" w:hAnsi="Arial" w:cs="Arial"/>
          <w:sz w:val="21"/>
          <w:szCs w:val="21"/>
        </w:rPr>
        <w:t>9</w:t>
      </w:r>
      <w:r w:rsidR="00E16E4E" w:rsidRPr="00BA5BCE">
        <w:rPr>
          <w:rFonts w:ascii="Arial" w:hAnsi="Arial" w:cs="Arial"/>
          <w:sz w:val="21"/>
          <w:szCs w:val="21"/>
        </w:rPr>
        <w:t>.5.14, допускається виконувати за формулою (</w:t>
      </w:r>
      <w:r w:rsidRPr="00BA5BCE">
        <w:rPr>
          <w:rFonts w:ascii="Arial" w:hAnsi="Arial" w:cs="Arial"/>
          <w:sz w:val="21"/>
          <w:szCs w:val="21"/>
        </w:rPr>
        <w:t>9</w:t>
      </w:r>
      <w:r w:rsidR="00E16E4E" w:rsidRPr="00BA5BCE">
        <w:rPr>
          <w:rFonts w:ascii="Arial" w:hAnsi="Arial" w:cs="Arial"/>
          <w:sz w:val="21"/>
          <w:szCs w:val="21"/>
        </w:rPr>
        <w:t xml:space="preserve">.10) як розрахунок перерізів 3 класу </w:t>
      </w:r>
      <w:r w:rsidR="004D0868" w:rsidRPr="00BA5BCE">
        <w:rPr>
          <w:rFonts w:ascii="Arial" w:hAnsi="Arial" w:cs="Arial"/>
          <w:sz w:val="21"/>
          <w:szCs w:val="21"/>
        </w:rPr>
        <w:t>(</w:t>
      </w:r>
      <w:r w:rsidR="00E16E4E" w:rsidRPr="00BA5BCE">
        <w:rPr>
          <w:rFonts w:ascii="Arial" w:hAnsi="Arial" w:cs="Arial"/>
          <w:sz w:val="21"/>
          <w:szCs w:val="21"/>
        </w:rPr>
        <w:t xml:space="preserve">з урахуванням перерозподілу згинальних моментів і утворенням пластичних шарнірів, а також впливу дотичних напружень </w:t>
      </w:r>
      <w:r w:rsidR="00B155B9" w:rsidRPr="00BA5BCE">
        <w:rPr>
          <w:rFonts w:ascii="Arial" w:hAnsi="Arial" w:cs="Arial"/>
          <w:i/>
          <w:iCs/>
          <w:sz w:val="21"/>
          <w:szCs w:val="21"/>
        </w:rPr>
        <w:sym w:font="Symbol" w:char="F074"/>
      </w:r>
      <w:r w:rsidR="004D0868" w:rsidRPr="00BA5BCE">
        <w:rPr>
          <w:rFonts w:ascii="Arial" w:hAnsi="Arial" w:cs="Arial"/>
          <w:i/>
          <w:iCs/>
          <w:sz w:val="21"/>
          <w:szCs w:val="21"/>
          <w:vertAlign w:val="subscript"/>
        </w:rPr>
        <w:t>x</w:t>
      </w:r>
      <w:r w:rsidR="004D0868" w:rsidRPr="00BA5BCE">
        <w:rPr>
          <w:rFonts w:ascii="Arial" w:hAnsi="Arial" w:cs="Arial"/>
          <w:iCs/>
          <w:sz w:val="21"/>
          <w:szCs w:val="21"/>
        </w:rPr>
        <w:t xml:space="preserve"> згідно з 9.2.3)</w:t>
      </w:r>
      <w:r w:rsidR="004D0868" w:rsidRPr="00BA5BCE">
        <w:rPr>
          <w:rFonts w:ascii="Arial" w:hAnsi="Arial" w:cs="Arial"/>
          <w:sz w:val="21"/>
          <w:szCs w:val="21"/>
        </w:rPr>
        <w:t xml:space="preserve"> </w:t>
      </w:r>
      <w:r w:rsidR="00E16E4E" w:rsidRPr="00BA5BCE">
        <w:rPr>
          <w:rFonts w:ascii="Arial" w:hAnsi="Arial" w:cs="Arial"/>
          <w:sz w:val="21"/>
          <w:szCs w:val="21"/>
        </w:rPr>
        <w:t>у розрахункових перерізах, де діє максимальний згинальний момент.</w:t>
      </w:r>
    </w:p>
    <w:p w14:paraId="672DE6CA" w14:textId="77777777" w:rsidR="00351A47" w:rsidRPr="00BA5BCE" w:rsidRDefault="009561FF" w:rsidP="00FD44C0">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.2.8</w:t>
      </w:r>
      <w:r w:rsidR="00E16E4E" w:rsidRPr="00BA5BCE">
        <w:rPr>
          <w:rFonts w:ascii="Arial" w:hAnsi="Arial" w:cs="Arial"/>
          <w:sz w:val="21"/>
          <w:szCs w:val="21"/>
        </w:rPr>
        <w:t xml:space="preserve">  Розрахунок на міцність </w:t>
      </w:r>
      <w:r w:rsidR="00F25818" w:rsidRPr="00BA5BCE">
        <w:rPr>
          <w:rFonts w:ascii="Arial" w:hAnsi="Arial" w:cs="Arial"/>
          <w:sz w:val="21"/>
          <w:szCs w:val="21"/>
        </w:rPr>
        <w:t>бісталевих</w:t>
      </w:r>
      <w:r w:rsidR="00E16E4E" w:rsidRPr="00BA5BCE">
        <w:rPr>
          <w:rFonts w:ascii="Arial" w:hAnsi="Arial" w:cs="Arial"/>
          <w:sz w:val="21"/>
          <w:szCs w:val="21"/>
        </w:rPr>
        <w:t xml:space="preserve"> розрізних балок двотаврового і </w:t>
      </w:r>
      <w:r w:rsidR="007D43D3" w:rsidRPr="00BA5BCE">
        <w:rPr>
          <w:rFonts w:ascii="Arial" w:hAnsi="Arial" w:cs="Arial"/>
          <w:sz w:val="21"/>
          <w:szCs w:val="21"/>
        </w:rPr>
        <w:t>коробчаст</w:t>
      </w:r>
      <w:r w:rsidR="00E16E4E" w:rsidRPr="00BA5BCE">
        <w:rPr>
          <w:rFonts w:ascii="Arial" w:hAnsi="Arial" w:cs="Arial"/>
          <w:sz w:val="21"/>
          <w:szCs w:val="21"/>
        </w:rPr>
        <w:t xml:space="preserve">ого перерізів з двома осями симетрії при значеннях дотичних напружень </w:t>
      </w:r>
    </w:p>
    <w:p w14:paraId="66FBB10B" w14:textId="77777777" w:rsidR="00E16E4E" w:rsidRPr="00BA5BCE" w:rsidRDefault="00BF2B60" w:rsidP="00FD44C0">
      <w:pPr>
        <w:pStyle w:val="afff1"/>
        <w:spacing w:line="288" w:lineRule="auto"/>
        <w:rPr>
          <w:rFonts w:ascii="Arial" w:hAnsi="Arial" w:cs="Arial"/>
          <w:sz w:val="21"/>
          <w:szCs w:val="21"/>
        </w:rPr>
      </w:pPr>
      <w:r w:rsidRPr="00BA5BCE">
        <w:rPr>
          <w:rFonts w:ascii="Arial" w:hAnsi="Arial" w:cs="Arial"/>
          <w:i/>
          <w:sz w:val="21"/>
          <w:szCs w:val="21"/>
        </w:rPr>
        <w:fldChar w:fldCharType="begin"/>
      </w:r>
      <w:r w:rsidR="00E16E4E" w:rsidRPr="00BA5BCE">
        <w:rPr>
          <w:rFonts w:ascii="Arial" w:hAnsi="Arial" w:cs="Arial"/>
          <w:i/>
          <w:sz w:val="21"/>
          <w:szCs w:val="21"/>
        </w:rPr>
        <w:instrText>SYMBOL 116 \f "Symbol" \s 11</w:instrText>
      </w:r>
      <w:r w:rsidRPr="00BA5BCE">
        <w:rPr>
          <w:rFonts w:ascii="Arial" w:hAnsi="Arial" w:cs="Arial"/>
          <w:i/>
          <w:sz w:val="21"/>
          <w:szCs w:val="21"/>
        </w:rPr>
        <w:fldChar w:fldCharType="separate"/>
      </w:r>
      <w:r w:rsidR="00E16E4E" w:rsidRPr="00BA5BCE">
        <w:rPr>
          <w:rFonts w:ascii="Arial" w:hAnsi="Arial" w:cs="Arial"/>
          <w:i/>
          <w:sz w:val="21"/>
          <w:szCs w:val="21"/>
        </w:rPr>
        <w:t></w:t>
      </w:r>
      <w:r w:rsidRPr="00BA5BCE">
        <w:rPr>
          <w:rFonts w:ascii="Arial" w:hAnsi="Arial" w:cs="Arial"/>
          <w:i/>
          <w:sz w:val="21"/>
          <w:szCs w:val="21"/>
        </w:rPr>
        <w:fldChar w:fldCharType="end"/>
      </w:r>
      <w:r w:rsidR="00351A47" w:rsidRPr="00BA5BCE">
        <w:rPr>
          <w:rFonts w:ascii="Arial" w:hAnsi="Arial" w:cs="Arial"/>
          <w:i/>
          <w:sz w:val="21"/>
          <w:szCs w:val="21"/>
        </w:rPr>
        <w:t> </w:t>
      </w:r>
      <w:r w:rsidR="00E16E4E" w:rsidRPr="00BA5BCE">
        <w:rPr>
          <w:rFonts w:ascii="Arial" w:hAnsi="Arial" w:cs="Arial"/>
          <w:i/>
          <w:sz w:val="21"/>
          <w:szCs w:val="21"/>
          <w:vertAlign w:val="subscript"/>
        </w:rPr>
        <w:t>y</w:t>
      </w:r>
      <w:r w:rsidR="00E16E4E" w:rsidRPr="00BA5BCE">
        <w:rPr>
          <w:rFonts w:ascii="Arial" w:hAnsi="Arial" w:cs="Arial"/>
          <w:i/>
          <w:sz w:val="21"/>
          <w:szCs w:val="21"/>
        </w:rPr>
        <w:t> </w:t>
      </w:r>
      <w:r w:rsidRPr="00BA5BCE">
        <w:rPr>
          <w:rFonts w:ascii="Arial" w:hAnsi="Arial" w:cs="Arial"/>
          <w:i/>
          <w:sz w:val="21"/>
          <w:szCs w:val="21"/>
        </w:rPr>
        <w:fldChar w:fldCharType="begin"/>
      </w:r>
      <w:r w:rsidR="00E16E4E" w:rsidRPr="00BA5BCE">
        <w:rPr>
          <w:rFonts w:ascii="Arial" w:hAnsi="Arial" w:cs="Arial"/>
          <w:i/>
          <w:sz w:val="21"/>
          <w:szCs w:val="21"/>
        </w:rPr>
        <w:instrText>SYMBOL 163 \f "Symbol" \s 11</w:instrText>
      </w:r>
      <w:r w:rsidRPr="00BA5BCE">
        <w:rPr>
          <w:rFonts w:ascii="Arial" w:hAnsi="Arial" w:cs="Arial"/>
          <w:i/>
          <w:sz w:val="21"/>
          <w:szCs w:val="21"/>
        </w:rPr>
        <w:fldChar w:fldCharType="separate"/>
      </w:r>
      <w:r w:rsidR="00E16E4E" w:rsidRPr="00BA5BCE">
        <w:rPr>
          <w:rFonts w:ascii="Arial" w:hAnsi="Arial" w:cs="Arial"/>
          <w:i/>
          <w:sz w:val="21"/>
          <w:szCs w:val="21"/>
        </w:rPr>
        <w:t>Ј</w:t>
      </w:r>
      <w:r w:rsidRPr="00BA5BCE">
        <w:rPr>
          <w:rFonts w:ascii="Arial" w:hAnsi="Arial" w:cs="Arial"/>
          <w:i/>
          <w:sz w:val="21"/>
          <w:szCs w:val="21"/>
        </w:rPr>
        <w:fldChar w:fldCharType="end"/>
      </w:r>
      <w:r w:rsidR="00E16E4E" w:rsidRPr="00BA5BCE">
        <w:rPr>
          <w:rFonts w:ascii="Arial" w:hAnsi="Arial" w:cs="Arial"/>
          <w:i/>
          <w:sz w:val="21"/>
          <w:szCs w:val="21"/>
        </w:rPr>
        <w:t> </w:t>
      </w:r>
      <w:r w:rsidR="00E16E4E" w:rsidRPr="00BA5BCE">
        <w:rPr>
          <w:rFonts w:ascii="Arial" w:hAnsi="Arial" w:cs="Arial"/>
          <w:sz w:val="21"/>
          <w:szCs w:val="21"/>
        </w:rPr>
        <w:t>0,9</w:t>
      </w:r>
      <w:r w:rsidR="00E16E4E" w:rsidRPr="00BA5BCE">
        <w:rPr>
          <w:rFonts w:ascii="Arial" w:hAnsi="Arial" w:cs="Arial"/>
          <w:i/>
          <w:sz w:val="21"/>
          <w:szCs w:val="21"/>
        </w:rPr>
        <w:t>R</w:t>
      </w:r>
      <w:r w:rsidR="00E16E4E" w:rsidRPr="00BA5BCE">
        <w:rPr>
          <w:rFonts w:ascii="Arial" w:hAnsi="Arial" w:cs="Arial"/>
          <w:i/>
          <w:sz w:val="21"/>
          <w:szCs w:val="21"/>
          <w:vertAlign w:val="subscript"/>
        </w:rPr>
        <w:t>s</w:t>
      </w:r>
      <w:r w:rsidR="00E16E4E" w:rsidRPr="00BA5BCE">
        <w:rPr>
          <w:rFonts w:ascii="Arial" w:hAnsi="Arial" w:cs="Arial"/>
          <w:iCs/>
          <w:sz w:val="21"/>
          <w:szCs w:val="21"/>
        </w:rPr>
        <w:t>,</w:t>
      </w:r>
      <w:r w:rsidR="00E16E4E" w:rsidRPr="00BA5BCE">
        <w:rPr>
          <w:rFonts w:ascii="Arial" w:hAnsi="Arial" w:cs="Arial"/>
          <w:i/>
          <w:sz w:val="21"/>
          <w:szCs w:val="21"/>
        </w:rPr>
        <w:t xml:space="preserve"> </w:t>
      </w:r>
      <w:r w:rsidRPr="00BA5BCE">
        <w:rPr>
          <w:rFonts w:ascii="Arial" w:hAnsi="Arial" w:cs="Arial"/>
          <w:i/>
          <w:sz w:val="21"/>
          <w:szCs w:val="21"/>
        </w:rPr>
        <w:fldChar w:fldCharType="begin"/>
      </w:r>
      <w:r w:rsidR="00E16E4E" w:rsidRPr="00BA5BCE">
        <w:rPr>
          <w:rFonts w:ascii="Arial" w:hAnsi="Arial" w:cs="Arial"/>
          <w:i/>
          <w:sz w:val="21"/>
          <w:szCs w:val="21"/>
        </w:rPr>
        <w:instrText>SYMBOL 116 \f "Symbol" \s 11</w:instrText>
      </w:r>
      <w:r w:rsidRPr="00BA5BCE">
        <w:rPr>
          <w:rFonts w:ascii="Arial" w:hAnsi="Arial" w:cs="Arial"/>
          <w:i/>
          <w:sz w:val="21"/>
          <w:szCs w:val="21"/>
        </w:rPr>
        <w:fldChar w:fldCharType="separate"/>
      </w:r>
      <w:r w:rsidR="00E16E4E" w:rsidRPr="00BA5BCE">
        <w:rPr>
          <w:rFonts w:ascii="Arial" w:hAnsi="Arial" w:cs="Arial"/>
          <w:i/>
          <w:sz w:val="21"/>
          <w:szCs w:val="21"/>
        </w:rPr>
        <w:t></w:t>
      </w:r>
      <w:r w:rsidRPr="00BA5BCE">
        <w:rPr>
          <w:rFonts w:ascii="Arial" w:hAnsi="Arial" w:cs="Arial"/>
          <w:i/>
          <w:sz w:val="21"/>
          <w:szCs w:val="21"/>
        </w:rPr>
        <w:fldChar w:fldCharType="end"/>
      </w:r>
      <w:r w:rsidR="00E16E4E" w:rsidRPr="00BA5BCE">
        <w:rPr>
          <w:rFonts w:ascii="Arial" w:hAnsi="Arial" w:cs="Arial"/>
          <w:i/>
          <w:sz w:val="21"/>
          <w:szCs w:val="21"/>
          <w:vertAlign w:val="subscript"/>
        </w:rPr>
        <w:t>x</w:t>
      </w:r>
      <w:r w:rsidR="00E16E4E" w:rsidRPr="00BA5BCE">
        <w:rPr>
          <w:rFonts w:ascii="Arial" w:hAnsi="Arial" w:cs="Arial"/>
          <w:i/>
          <w:sz w:val="21"/>
          <w:szCs w:val="21"/>
        </w:rPr>
        <w:t> </w:t>
      </w:r>
      <w:r w:rsidRPr="00BA5BCE">
        <w:rPr>
          <w:rFonts w:ascii="Arial" w:hAnsi="Arial" w:cs="Arial"/>
          <w:i/>
          <w:sz w:val="21"/>
          <w:szCs w:val="21"/>
        </w:rPr>
        <w:fldChar w:fldCharType="begin"/>
      </w:r>
      <w:r w:rsidR="00E16E4E" w:rsidRPr="00BA5BCE">
        <w:rPr>
          <w:rFonts w:ascii="Arial" w:hAnsi="Arial" w:cs="Arial"/>
          <w:i/>
          <w:sz w:val="21"/>
          <w:szCs w:val="21"/>
        </w:rPr>
        <w:instrText>SYMBOL 163 \f "Symbol" \s 11</w:instrText>
      </w:r>
      <w:r w:rsidRPr="00BA5BCE">
        <w:rPr>
          <w:rFonts w:ascii="Arial" w:hAnsi="Arial" w:cs="Arial"/>
          <w:i/>
          <w:sz w:val="21"/>
          <w:szCs w:val="21"/>
        </w:rPr>
        <w:fldChar w:fldCharType="separate"/>
      </w:r>
      <w:r w:rsidR="00E16E4E" w:rsidRPr="00BA5BCE">
        <w:rPr>
          <w:rFonts w:ascii="Arial" w:hAnsi="Arial" w:cs="Arial"/>
          <w:i/>
          <w:sz w:val="21"/>
          <w:szCs w:val="21"/>
        </w:rPr>
        <w:t>Ј</w:t>
      </w:r>
      <w:r w:rsidRPr="00BA5BCE">
        <w:rPr>
          <w:rFonts w:ascii="Arial" w:hAnsi="Arial" w:cs="Arial"/>
          <w:i/>
          <w:sz w:val="21"/>
          <w:szCs w:val="21"/>
        </w:rPr>
        <w:fldChar w:fldCharType="end"/>
      </w:r>
      <w:r w:rsidR="00E16E4E" w:rsidRPr="00BA5BCE">
        <w:rPr>
          <w:rFonts w:ascii="Arial" w:hAnsi="Arial" w:cs="Arial"/>
          <w:i/>
          <w:sz w:val="21"/>
          <w:szCs w:val="21"/>
        </w:rPr>
        <w:t> </w:t>
      </w:r>
      <w:r w:rsidR="00E16E4E" w:rsidRPr="00BA5BCE">
        <w:rPr>
          <w:rFonts w:ascii="Arial" w:hAnsi="Arial" w:cs="Arial"/>
          <w:sz w:val="21"/>
          <w:szCs w:val="21"/>
        </w:rPr>
        <w:t>0,5</w:t>
      </w:r>
      <w:r w:rsidR="00E16E4E" w:rsidRPr="00BA5BCE">
        <w:rPr>
          <w:rFonts w:ascii="Arial" w:hAnsi="Arial" w:cs="Arial"/>
          <w:i/>
          <w:sz w:val="21"/>
          <w:szCs w:val="21"/>
        </w:rPr>
        <w:t>R</w:t>
      </w:r>
      <w:r w:rsidR="00E16E4E" w:rsidRPr="00BA5BCE">
        <w:rPr>
          <w:rFonts w:ascii="Arial" w:hAnsi="Arial" w:cs="Arial"/>
          <w:i/>
          <w:sz w:val="21"/>
          <w:szCs w:val="21"/>
          <w:vertAlign w:val="subscript"/>
        </w:rPr>
        <w:t>s</w:t>
      </w:r>
      <w:r w:rsidR="00E16E4E" w:rsidRPr="00BA5BCE">
        <w:rPr>
          <w:rFonts w:ascii="Arial" w:hAnsi="Arial" w:cs="Arial"/>
          <w:sz w:val="21"/>
          <w:szCs w:val="21"/>
        </w:rPr>
        <w:t xml:space="preserve"> (окрім опорних перерізів) необхідно виконувати як розрахунок перерізів 2 класу за формулами:</w:t>
      </w:r>
    </w:p>
    <w:p w14:paraId="60C3CEC8" w14:textId="77777777" w:rsidR="00E16E4E" w:rsidRPr="00BA5BCE" w:rsidRDefault="00565568" w:rsidP="00FD44C0">
      <w:pPr>
        <w:pStyle w:val="afff1"/>
        <w:spacing w:line="288" w:lineRule="auto"/>
        <w:rPr>
          <w:rFonts w:ascii="Arial" w:hAnsi="Arial" w:cs="Arial"/>
          <w:sz w:val="21"/>
          <w:szCs w:val="21"/>
        </w:rPr>
      </w:pPr>
      <w:r w:rsidRPr="00BA5BCE">
        <w:rPr>
          <w:rFonts w:ascii="Arial" w:hAnsi="Arial" w:cs="Arial"/>
          <w:sz w:val="21"/>
          <w:szCs w:val="21"/>
        </w:rPr>
        <w:t>-</w:t>
      </w:r>
      <w:r w:rsidRPr="00BA5BCE">
        <w:rPr>
          <w:rFonts w:ascii="Arial" w:hAnsi="Arial" w:cs="Arial"/>
          <w:sz w:val="21"/>
          <w:szCs w:val="21"/>
        </w:rPr>
        <w:tab/>
      </w:r>
      <w:r w:rsidR="00E16E4E" w:rsidRPr="00BA5BCE">
        <w:rPr>
          <w:rFonts w:ascii="Arial" w:hAnsi="Arial" w:cs="Arial"/>
          <w:sz w:val="21"/>
          <w:szCs w:val="21"/>
        </w:rPr>
        <w:t>при згині в площині найбільшої жорсткості (</w:t>
      </w:r>
      <w:r w:rsidR="00E16E4E" w:rsidRPr="00BA5BCE">
        <w:rPr>
          <w:rFonts w:ascii="Arial" w:hAnsi="Arial" w:cs="Arial"/>
          <w:i/>
          <w:sz w:val="21"/>
          <w:szCs w:val="21"/>
        </w:rPr>
        <w:t>I</w:t>
      </w:r>
      <w:r w:rsidR="00E16E4E" w:rsidRPr="00BA5BCE">
        <w:rPr>
          <w:rFonts w:ascii="Arial" w:hAnsi="Arial" w:cs="Arial"/>
          <w:i/>
          <w:sz w:val="21"/>
          <w:szCs w:val="21"/>
          <w:vertAlign w:val="subscript"/>
        </w:rPr>
        <w:t>x</w:t>
      </w:r>
      <w:r w:rsidR="00E16E4E" w:rsidRPr="00BA5BCE">
        <w:rPr>
          <w:rFonts w:ascii="Arial" w:hAnsi="Arial" w:cs="Arial"/>
          <w:i/>
          <w:sz w:val="21"/>
          <w:szCs w:val="21"/>
        </w:rPr>
        <w:t> </w:t>
      </w:r>
      <w:r w:rsidR="00E16E4E" w:rsidRPr="00BA5BCE">
        <w:rPr>
          <w:rFonts w:ascii="Arial" w:hAnsi="Arial" w:cs="Arial"/>
          <w:sz w:val="21"/>
          <w:szCs w:val="21"/>
        </w:rPr>
        <w:t>&gt; </w:t>
      </w:r>
      <w:r w:rsidR="00E16E4E" w:rsidRPr="00BA5BCE">
        <w:rPr>
          <w:rFonts w:ascii="Arial" w:hAnsi="Arial" w:cs="Arial"/>
          <w:i/>
          <w:sz w:val="21"/>
          <w:szCs w:val="21"/>
        </w:rPr>
        <w:t>I</w:t>
      </w:r>
      <w:r w:rsidR="00E16E4E" w:rsidRPr="00BA5BCE">
        <w:rPr>
          <w:rFonts w:ascii="Arial" w:hAnsi="Arial" w:cs="Arial"/>
          <w:i/>
          <w:sz w:val="21"/>
          <w:szCs w:val="21"/>
          <w:vertAlign w:val="subscript"/>
        </w:rPr>
        <w:t>y</w:t>
      </w:r>
      <w:r w:rsidR="00E16E4E" w:rsidRPr="00BA5BCE">
        <w:rPr>
          <w:rFonts w:ascii="Arial" w:hAnsi="Arial" w:cs="Arial"/>
          <w:sz w:val="21"/>
          <w:szCs w:val="21"/>
        </w:rPr>
        <w:t>)</w:t>
      </w:r>
    </w:p>
    <w:p w14:paraId="52E0BC0D" w14:textId="77777777" w:rsidR="00E16E4E" w:rsidRPr="00BA5BCE" w:rsidRDefault="000A06DF" w:rsidP="001179CB">
      <w:pPr>
        <w:pStyle w:val="afff1"/>
        <w:spacing w:line="288" w:lineRule="auto"/>
        <w:ind w:firstLine="0"/>
        <w:jc w:val="right"/>
        <w:rPr>
          <w:rFonts w:ascii="Arial" w:hAnsi="Arial" w:cs="Arial"/>
          <w:sz w:val="21"/>
          <w:szCs w:val="21"/>
        </w:rPr>
      </w:pPr>
      <w:r w:rsidRPr="00BA5BCE">
        <w:rPr>
          <w:rFonts w:ascii="Arial" w:hAnsi="Arial" w:cs="Arial"/>
          <w:position w:val="-30"/>
          <w:sz w:val="21"/>
          <w:szCs w:val="21"/>
        </w:rPr>
        <w:object w:dxaOrig="1700" w:dyaOrig="660" w14:anchorId="480A9900">
          <v:shape id="_x0000_i1208" type="#_x0000_t75" style="width:98pt;height:38pt" o:ole="" fillcolor="window">
            <v:imagedata r:id="rId348" o:title=""/>
          </v:shape>
          <o:OLEObject Type="Embed" ProgID="Equation.DSMT4" ShapeID="_x0000_i1208" DrawAspect="Content" ObjectID="_1838151174" r:id="rId349"/>
        </w:object>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t>(</w:t>
      </w:r>
      <w:r w:rsidR="009561FF" w:rsidRPr="00BA5BCE">
        <w:rPr>
          <w:rFonts w:ascii="Arial" w:hAnsi="Arial" w:cs="Arial"/>
          <w:sz w:val="21"/>
          <w:szCs w:val="21"/>
        </w:rPr>
        <w:t>9</w:t>
      </w:r>
      <w:r w:rsidR="00E16E4E" w:rsidRPr="00BA5BCE">
        <w:rPr>
          <w:rFonts w:ascii="Arial" w:hAnsi="Arial" w:cs="Arial"/>
          <w:sz w:val="21"/>
          <w:szCs w:val="21"/>
        </w:rPr>
        <w:t>.18)</w:t>
      </w:r>
    </w:p>
    <w:p w14:paraId="129B200F" w14:textId="77777777" w:rsidR="00E16E4E" w:rsidRPr="00BA5BCE" w:rsidRDefault="00E16E4E" w:rsidP="00B61832">
      <w:pPr>
        <w:pStyle w:val="afff1"/>
        <w:numPr>
          <w:ilvl w:val="0"/>
          <w:numId w:val="14"/>
        </w:numPr>
        <w:spacing w:line="288" w:lineRule="auto"/>
        <w:ind w:left="426" w:right="-425" w:firstLine="708"/>
        <w:rPr>
          <w:rFonts w:ascii="Arial" w:hAnsi="Arial" w:cs="Arial"/>
          <w:sz w:val="21"/>
          <w:szCs w:val="21"/>
        </w:rPr>
      </w:pPr>
      <w:r w:rsidRPr="00BA5BCE">
        <w:rPr>
          <w:rFonts w:ascii="Arial" w:hAnsi="Arial" w:cs="Arial"/>
          <w:sz w:val="21"/>
          <w:szCs w:val="21"/>
        </w:rPr>
        <w:t>при згині у двох головних площинах</w:t>
      </w:r>
    </w:p>
    <w:p w14:paraId="6429910D" w14:textId="77777777" w:rsidR="00E16E4E" w:rsidRPr="00BA5BCE" w:rsidRDefault="000A06DF" w:rsidP="001179CB">
      <w:pPr>
        <w:pStyle w:val="afff1"/>
        <w:spacing w:line="288" w:lineRule="auto"/>
        <w:ind w:firstLine="0"/>
        <w:jc w:val="right"/>
        <w:rPr>
          <w:rFonts w:ascii="Arial" w:hAnsi="Arial" w:cs="Arial"/>
          <w:sz w:val="21"/>
          <w:szCs w:val="21"/>
        </w:rPr>
      </w:pPr>
      <w:r w:rsidRPr="00BA5BCE">
        <w:rPr>
          <w:rFonts w:ascii="Arial" w:hAnsi="Arial" w:cs="Arial"/>
          <w:position w:val="-30"/>
          <w:sz w:val="21"/>
          <w:szCs w:val="21"/>
        </w:rPr>
        <w:object w:dxaOrig="2960" w:dyaOrig="680" w14:anchorId="599C75CE">
          <v:shape id="_x0000_i1209" type="#_x0000_t75" style="width:171pt;height:39.5pt" o:ole="" fillcolor="window">
            <v:imagedata r:id="rId350" o:title=""/>
          </v:shape>
          <o:OLEObject Type="Embed" ProgID="Equation.DSMT4" ShapeID="_x0000_i1209" DrawAspect="Content" ObjectID="_1838151175" r:id="rId351"/>
        </w:object>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t xml:space="preserve"> (</w:t>
      </w:r>
      <w:r w:rsidR="009561FF" w:rsidRPr="00BA5BCE">
        <w:rPr>
          <w:rFonts w:ascii="Arial" w:hAnsi="Arial" w:cs="Arial"/>
          <w:sz w:val="21"/>
          <w:szCs w:val="21"/>
        </w:rPr>
        <w:t>9</w:t>
      </w:r>
      <w:r w:rsidR="00E16E4E" w:rsidRPr="00BA5BCE">
        <w:rPr>
          <w:rFonts w:ascii="Arial" w:hAnsi="Arial" w:cs="Arial"/>
          <w:sz w:val="21"/>
          <w:szCs w:val="21"/>
        </w:rPr>
        <w:t>.19)</w:t>
      </w:r>
    </w:p>
    <w:p w14:paraId="29AE8301" w14:textId="77777777" w:rsidR="00E16E4E" w:rsidRPr="00BA5BCE" w:rsidRDefault="00E16E4E" w:rsidP="00B61832">
      <w:pPr>
        <w:pStyle w:val="afff1"/>
        <w:spacing w:line="288" w:lineRule="auto"/>
        <w:ind w:left="567" w:right="-425" w:firstLine="567"/>
        <w:rPr>
          <w:rFonts w:ascii="Arial" w:hAnsi="Arial" w:cs="Arial"/>
          <w:sz w:val="21"/>
          <w:szCs w:val="21"/>
        </w:rPr>
      </w:pPr>
      <w:r w:rsidRPr="00BA5BCE">
        <w:rPr>
          <w:rFonts w:ascii="Arial" w:hAnsi="Arial" w:cs="Arial"/>
          <w:sz w:val="21"/>
          <w:szCs w:val="21"/>
        </w:rPr>
        <w:t>У формулах (</w:t>
      </w:r>
      <w:r w:rsidR="008E0974" w:rsidRPr="00BA5BCE">
        <w:rPr>
          <w:rFonts w:ascii="Arial" w:hAnsi="Arial" w:cs="Arial"/>
          <w:sz w:val="21"/>
          <w:szCs w:val="21"/>
        </w:rPr>
        <w:t>9</w:t>
      </w:r>
      <w:r w:rsidRPr="00BA5BCE">
        <w:rPr>
          <w:rFonts w:ascii="Arial" w:hAnsi="Arial" w:cs="Arial"/>
          <w:sz w:val="21"/>
          <w:szCs w:val="21"/>
        </w:rPr>
        <w:t>.18</w:t>
      </w:r>
      <w:r w:rsidR="004538EC" w:rsidRPr="00BA5BCE">
        <w:rPr>
          <w:rFonts w:ascii="Arial" w:hAnsi="Arial" w:cs="Arial"/>
          <w:sz w:val="21"/>
          <w:szCs w:val="21"/>
        </w:rPr>
        <w:t>) і (</w:t>
      </w:r>
      <w:r w:rsidR="008E0974" w:rsidRPr="00BA5BCE">
        <w:rPr>
          <w:rFonts w:ascii="Arial" w:hAnsi="Arial" w:cs="Arial"/>
          <w:sz w:val="21"/>
          <w:szCs w:val="21"/>
        </w:rPr>
        <w:t>9</w:t>
      </w:r>
      <w:r w:rsidRPr="00BA5BCE">
        <w:rPr>
          <w:rFonts w:ascii="Arial" w:hAnsi="Arial" w:cs="Arial"/>
          <w:sz w:val="21"/>
          <w:szCs w:val="21"/>
        </w:rPr>
        <w:t>.19) позначено:</w:t>
      </w:r>
    </w:p>
    <w:p w14:paraId="26E48AB1" w14:textId="77777777" w:rsidR="00E16E4E" w:rsidRPr="00BA5BCE" w:rsidRDefault="00DB4B67" w:rsidP="001179CB">
      <w:pPr>
        <w:pStyle w:val="afff1"/>
        <w:spacing w:line="288" w:lineRule="auto"/>
        <w:ind w:firstLine="0"/>
        <w:jc w:val="right"/>
        <w:rPr>
          <w:rFonts w:ascii="Arial" w:hAnsi="Arial" w:cs="Arial"/>
          <w:sz w:val="21"/>
          <w:szCs w:val="21"/>
        </w:rPr>
      </w:pPr>
      <w:r w:rsidRPr="00BA5BCE">
        <w:rPr>
          <w:rFonts w:ascii="Arial" w:hAnsi="Arial" w:cs="Arial"/>
          <w:position w:val="-30"/>
          <w:sz w:val="21"/>
          <w:szCs w:val="21"/>
        </w:rPr>
        <w:object w:dxaOrig="2640" w:dyaOrig="720" w14:anchorId="626053C0">
          <v:shape id="_x0000_i1210" type="#_x0000_t75" style="width:150pt;height:41.5pt" o:ole="">
            <v:imagedata r:id="rId352" o:title=""/>
          </v:shape>
          <o:OLEObject Type="Embed" ProgID="Equation.DSMT4" ShapeID="_x0000_i1210" DrawAspect="Content" ObjectID="_1838151176" r:id="rId353"/>
        </w:object>
      </w:r>
      <w:r w:rsidR="00E16E4E" w:rsidRPr="00BA5BCE">
        <w:rPr>
          <w:rFonts w:ascii="Arial" w:hAnsi="Arial" w:cs="Arial"/>
          <w:sz w:val="21"/>
          <w:szCs w:val="21"/>
        </w:rPr>
        <w:t>,</w:t>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t>(</w:t>
      </w:r>
      <w:r w:rsidR="009561FF" w:rsidRPr="00BA5BCE">
        <w:rPr>
          <w:rFonts w:ascii="Arial" w:hAnsi="Arial" w:cs="Arial"/>
          <w:sz w:val="21"/>
          <w:szCs w:val="21"/>
        </w:rPr>
        <w:t>9</w:t>
      </w:r>
      <w:r w:rsidR="00E16E4E" w:rsidRPr="00BA5BCE">
        <w:rPr>
          <w:rFonts w:ascii="Arial" w:hAnsi="Arial" w:cs="Arial"/>
          <w:sz w:val="21"/>
          <w:szCs w:val="21"/>
        </w:rPr>
        <w:t>.20)</w:t>
      </w:r>
    </w:p>
    <w:p w14:paraId="28A96D29" w14:textId="77777777" w:rsidR="00E16E4E" w:rsidRPr="00BA5BCE" w:rsidRDefault="0051413D" w:rsidP="00B61832">
      <w:pPr>
        <w:pStyle w:val="afff1"/>
        <w:spacing w:line="288" w:lineRule="auto"/>
        <w:ind w:left="567" w:right="-425" w:firstLine="567"/>
        <w:rPr>
          <w:rFonts w:ascii="Arial" w:hAnsi="Arial" w:cs="Arial"/>
          <w:sz w:val="21"/>
          <w:szCs w:val="21"/>
        </w:rPr>
      </w:pPr>
      <w:r w:rsidRPr="00BA5BCE">
        <w:rPr>
          <w:rFonts w:ascii="Arial" w:hAnsi="Arial" w:cs="Arial"/>
          <w:sz w:val="21"/>
          <w:szCs w:val="21"/>
        </w:rPr>
        <w:t>тут</w:t>
      </w:r>
      <w:r w:rsidR="00E16E4E" w:rsidRPr="00BA5BCE">
        <w:rPr>
          <w:rFonts w:ascii="Arial" w:hAnsi="Arial" w:cs="Arial"/>
          <w:sz w:val="21"/>
          <w:szCs w:val="21"/>
        </w:rPr>
        <w:t xml:space="preserve"> </w:t>
      </w:r>
      <w:r w:rsidR="00BF2B60" w:rsidRPr="00BA5BCE">
        <w:rPr>
          <w:rFonts w:ascii="Arial" w:hAnsi="Arial" w:cs="Arial"/>
          <w:i/>
          <w:sz w:val="21"/>
          <w:szCs w:val="21"/>
        </w:rPr>
        <w:fldChar w:fldCharType="begin"/>
      </w:r>
      <w:r w:rsidR="00E16E4E" w:rsidRPr="00BA5BCE">
        <w:rPr>
          <w:rFonts w:ascii="Arial" w:hAnsi="Arial" w:cs="Arial"/>
          <w:i/>
          <w:sz w:val="21"/>
          <w:szCs w:val="21"/>
        </w:rPr>
        <w:instrText>SYMBOL 97 \f "Symbol" \s 11</w:instrText>
      </w:r>
      <w:r w:rsidR="00BF2B60" w:rsidRPr="00BA5BCE">
        <w:rPr>
          <w:rFonts w:ascii="Arial" w:hAnsi="Arial" w:cs="Arial"/>
          <w:i/>
          <w:sz w:val="21"/>
          <w:szCs w:val="21"/>
        </w:rPr>
        <w:fldChar w:fldCharType="separate"/>
      </w:r>
      <w:r w:rsidR="00E16E4E" w:rsidRPr="00BA5BCE">
        <w:rPr>
          <w:rFonts w:ascii="Arial" w:hAnsi="Arial" w:cs="Arial"/>
          <w:i/>
          <w:sz w:val="21"/>
          <w:szCs w:val="21"/>
        </w:rPr>
        <w:t></w:t>
      </w:r>
      <w:r w:rsidR="00BF2B60" w:rsidRPr="00BA5BCE">
        <w:rPr>
          <w:rFonts w:ascii="Arial" w:hAnsi="Arial" w:cs="Arial"/>
          <w:i/>
          <w:sz w:val="21"/>
          <w:szCs w:val="21"/>
        </w:rPr>
        <w:fldChar w:fldCharType="end"/>
      </w:r>
      <w:r w:rsidR="00E16E4E" w:rsidRPr="00BA5BCE">
        <w:rPr>
          <w:rFonts w:ascii="Arial" w:hAnsi="Arial" w:cs="Arial"/>
          <w:i/>
          <w:sz w:val="21"/>
          <w:szCs w:val="21"/>
          <w:vertAlign w:val="subscript"/>
        </w:rPr>
        <w:t>f </w:t>
      </w:r>
      <w:r w:rsidR="00E16E4E" w:rsidRPr="00BA5BCE">
        <w:rPr>
          <w:rFonts w:ascii="Arial" w:hAnsi="Arial" w:cs="Arial"/>
          <w:i/>
          <w:sz w:val="21"/>
          <w:szCs w:val="21"/>
        </w:rPr>
        <w:t>=A</w:t>
      </w:r>
      <w:r w:rsidR="00E16E4E" w:rsidRPr="00BA5BCE">
        <w:rPr>
          <w:rFonts w:ascii="Arial" w:hAnsi="Arial" w:cs="Arial"/>
          <w:i/>
          <w:sz w:val="21"/>
          <w:szCs w:val="21"/>
          <w:vertAlign w:val="subscript"/>
        </w:rPr>
        <w:t>f</w:t>
      </w:r>
      <w:r w:rsidR="00E16E4E" w:rsidRPr="00BA5BCE">
        <w:rPr>
          <w:rFonts w:ascii="Arial" w:hAnsi="Arial" w:cs="Arial"/>
          <w:i/>
          <w:sz w:val="21"/>
          <w:szCs w:val="21"/>
        </w:rPr>
        <w:t> /A</w:t>
      </w:r>
      <w:r w:rsidR="00E16E4E" w:rsidRPr="00BA5BCE">
        <w:rPr>
          <w:rFonts w:ascii="Arial" w:hAnsi="Arial" w:cs="Arial"/>
          <w:i/>
          <w:sz w:val="21"/>
          <w:szCs w:val="21"/>
          <w:vertAlign w:val="subscript"/>
        </w:rPr>
        <w:t>w</w:t>
      </w:r>
      <w:r w:rsidRPr="00BA5BCE">
        <w:rPr>
          <w:rFonts w:ascii="Arial" w:hAnsi="Arial" w:cs="Arial"/>
          <w:sz w:val="21"/>
          <w:szCs w:val="21"/>
        </w:rPr>
        <w:t>;</w:t>
      </w:r>
      <w:r w:rsidR="00E16E4E" w:rsidRPr="00BA5BCE">
        <w:rPr>
          <w:rFonts w:ascii="Arial" w:hAnsi="Arial" w:cs="Arial"/>
          <w:sz w:val="21"/>
          <w:szCs w:val="21"/>
        </w:rPr>
        <w:t xml:space="preserve"> </w:t>
      </w:r>
      <w:r w:rsidR="00E16E4E" w:rsidRPr="00BA5BCE">
        <w:rPr>
          <w:rFonts w:ascii="Arial" w:hAnsi="Arial" w:cs="Arial"/>
          <w:i/>
          <w:sz w:val="21"/>
          <w:szCs w:val="21"/>
        </w:rPr>
        <w:t>r = R</w:t>
      </w:r>
      <w:r w:rsidR="00E16E4E" w:rsidRPr="00BA5BCE">
        <w:rPr>
          <w:rFonts w:ascii="Arial" w:hAnsi="Arial" w:cs="Arial"/>
          <w:i/>
          <w:sz w:val="21"/>
          <w:szCs w:val="21"/>
          <w:vertAlign w:val="subscript"/>
        </w:rPr>
        <w:t>yf</w:t>
      </w:r>
      <w:r w:rsidR="00E16E4E" w:rsidRPr="00BA5BCE">
        <w:rPr>
          <w:rFonts w:ascii="Arial" w:hAnsi="Arial" w:cs="Arial"/>
          <w:i/>
          <w:sz w:val="21"/>
          <w:szCs w:val="21"/>
        </w:rPr>
        <w:t> / R</w:t>
      </w:r>
      <w:r w:rsidR="00E16E4E" w:rsidRPr="00BA5BCE">
        <w:rPr>
          <w:rFonts w:ascii="Arial" w:hAnsi="Arial" w:cs="Arial"/>
          <w:i/>
          <w:sz w:val="21"/>
          <w:szCs w:val="21"/>
          <w:vertAlign w:val="subscript"/>
        </w:rPr>
        <w:t>yw</w:t>
      </w:r>
      <w:r w:rsidR="00E16E4E" w:rsidRPr="00BA5BCE">
        <w:rPr>
          <w:rFonts w:ascii="Arial" w:hAnsi="Arial" w:cs="Arial"/>
          <w:sz w:val="21"/>
          <w:szCs w:val="21"/>
        </w:rPr>
        <w:t>;</w:t>
      </w:r>
      <w:r w:rsidRPr="00BA5BCE">
        <w:rPr>
          <w:rFonts w:ascii="Arial" w:hAnsi="Arial" w:cs="Arial"/>
          <w:sz w:val="21"/>
          <w:szCs w:val="21"/>
        </w:rPr>
        <w:t xml:space="preserve"> </w:t>
      </w:r>
      <w:r w:rsidR="00BF2B60" w:rsidRPr="00BA5BCE">
        <w:rPr>
          <w:rFonts w:ascii="Arial" w:hAnsi="Arial" w:cs="Arial"/>
          <w:i/>
          <w:sz w:val="21"/>
          <w:szCs w:val="21"/>
        </w:rPr>
        <w:fldChar w:fldCharType="begin"/>
      </w:r>
      <w:r w:rsidR="00E16E4E" w:rsidRPr="00BA5BCE">
        <w:rPr>
          <w:rFonts w:ascii="Arial" w:hAnsi="Arial" w:cs="Arial"/>
          <w:i/>
          <w:sz w:val="21"/>
          <w:szCs w:val="21"/>
        </w:rPr>
        <w:instrText>SYMBOL 98 \f "Symbol" \s 11</w:instrText>
      </w:r>
      <w:r w:rsidR="00BF2B60" w:rsidRPr="00BA5BCE">
        <w:rPr>
          <w:rFonts w:ascii="Arial" w:hAnsi="Arial" w:cs="Arial"/>
          <w:i/>
          <w:sz w:val="21"/>
          <w:szCs w:val="21"/>
        </w:rPr>
        <w:fldChar w:fldCharType="separate"/>
      </w:r>
      <w:r w:rsidR="00E16E4E" w:rsidRPr="00BA5BCE">
        <w:rPr>
          <w:rFonts w:ascii="Arial" w:hAnsi="Arial" w:cs="Arial"/>
          <w:i/>
          <w:sz w:val="21"/>
          <w:szCs w:val="21"/>
        </w:rPr>
        <w:t></w:t>
      </w:r>
      <w:r w:rsidR="00BF2B60" w:rsidRPr="00BA5BCE">
        <w:rPr>
          <w:rFonts w:ascii="Arial" w:hAnsi="Arial" w:cs="Arial"/>
          <w:i/>
          <w:sz w:val="21"/>
          <w:szCs w:val="21"/>
        </w:rPr>
        <w:fldChar w:fldCharType="end"/>
      </w:r>
      <w:r w:rsidR="001D2892" w:rsidRPr="00BA5BCE">
        <w:rPr>
          <w:rFonts w:ascii="Arial" w:hAnsi="Arial" w:cs="Arial"/>
          <w:i/>
          <w:sz w:val="21"/>
          <w:szCs w:val="21"/>
          <w:vertAlign w:val="subscript"/>
        </w:rPr>
        <w:t>r</w:t>
      </w:r>
      <w:r w:rsidR="008C48E6" w:rsidRPr="00BA5BCE">
        <w:rPr>
          <w:rFonts w:ascii="Arial" w:hAnsi="Arial" w:cs="Arial"/>
          <w:sz w:val="21"/>
          <w:szCs w:val="21"/>
          <w:vertAlign w:val="subscript"/>
        </w:rPr>
        <w:t>1</w:t>
      </w:r>
      <w:r w:rsidR="00E16E4E" w:rsidRPr="00BA5BCE">
        <w:rPr>
          <w:rFonts w:ascii="Arial" w:hAnsi="Arial" w:cs="Arial"/>
          <w:sz w:val="21"/>
          <w:szCs w:val="21"/>
        </w:rPr>
        <w:t xml:space="preserve"> – коефіцієнт, який приймається таким, що дорівнює:</w:t>
      </w:r>
    </w:p>
    <w:p w14:paraId="06CD94F7" w14:textId="77777777" w:rsidR="00E16E4E" w:rsidRPr="00BA5BCE" w:rsidRDefault="00E16E4E" w:rsidP="00B61832">
      <w:pPr>
        <w:pStyle w:val="afff1"/>
        <w:numPr>
          <w:ilvl w:val="0"/>
          <w:numId w:val="14"/>
        </w:numPr>
        <w:spacing w:line="288" w:lineRule="auto"/>
        <w:ind w:left="567" w:right="-425" w:firstLine="567"/>
        <w:rPr>
          <w:rFonts w:ascii="Arial" w:hAnsi="Arial" w:cs="Arial"/>
          <w:sz w:val="21"/>
          <w:szCs w:val="21"/>
        </w:rPr>
      </w:pPr>
      <w:r w:rsidRPr="00BA5BCE">
        <w:rPr>
          <w:rFonts w:ascii="Arial" w:hAnsi="Arial" w:cs="Arial"/>
          <w:sz w:val="21"/>
          <w:szCs w:val="21"/>
        </w:rPr>
        <w:t xml:space="preserve">при </w:t>
      </w:r>
      <w:r w:rsidR="00F95C3E" w:rsidRPr="00BA5BCE">
        <w:rPr>
          <w:rFonts w:ascii="Arial" w:hAnsi="Arial" w:cs="Arial"/>
          <w:i/>
          <w:sz w:val="21"/>
          <w:szCs w:val="21"/>
        </w:rPr>
        <w:sym w:font="Symbol" w:char="F074"/>
      </w:r>
      <w:r w:rsidRPr="00BA5BCE">
        <w:rPr>
          <w:rFonts w:ascii="Arial" w:hAnsi="Arial" w:cs="Arial"/>
          <w:i/>
          <w:sz w:val="21"/>
          <w:szCs w:val="21"/>
          <w:vertAlign w:val="subscript"/>
        </w:rPr>
        <w:t>y</w:t>
      </w:r>
      <w:r w:rsidRPr="00BA5BCE">
        <w:rPr>
          <w:rFonts w:ascii="Arial" w:hAnsi="Arial" w:cs="Arial"/>
          <w:i/>
          <w:sz w:val="21"/>
          <w:szCs w:val="21"/>
        </w:rPr>
        <w:t> </w:t>
      </w:r>
      <w:r w:rsidR="00BF2B60" w:rsidRPr="00BA5BCE">
        <w:rPr>
          <w:rFonts w:ascii="Arial" w:hAnsi="Arial" w:cs="Arial"/>
          <w:i/>
          <w:sz w:val="21"/>
          <w:szCs w:val="21"/>
        </w:rPr>
        <w:fldChar w:fldCharType="begin"/>
      </w:r>
      <w:r w:rsidRPr="00BA5BCE">
        <w:rPr>
          <w:rFonts w:ascii="Arial" w:hAnsi="Arial" w:cs="Arial"/>
          <w:i/>
          <w:sz w:val="21"/>
          <w:szCs w:val="21"/>
        </w:rPr>
        <w:instrText>SYMBOL 163 \f "Symbol" \s 11</w:instrText>
      </w:r>
      <w:r w:rsidR="00BF2B60" w:rsidRPr="00BA5BCE">
        <w:rPr>
          <w:rFonts w:ascii="Arial" w:hAnsi="Arial" w:cs="Arial"/>
          <w:i/>
          <w:sz w:val="21"/>
          <w:szCs w:val="21"/>
        </w:rPr>
        <w:fldChar w:fldCharType="separate"/>
      </w:r>
      <w:r w:rsidRPr="00BA5BCE">
        <w:rPr>
          <w:rFonts w:ascii="Arial" w:hAnsi="Arial" w:cs="Arial"/>
          <w:i/>
          <w:sz w:val="21"/>
          <w:szCs w:val="21"/>
        </w:rPr>
        <w:t>Ј</w:t>
      </w:r>
      <w:r w:rsidR="00BF2B60" w:rsidRPr="00BA5BCE">
        <w:rPr>
          <w:rFonts w:ascii="Arial" w:hAnsi="Arial" w:cs="Arial"/>
          <w:i/>
          <w:sz w:val="21"/>
          <w:szCs w:val="21"/>
        </w:rPr>
        <w:fldChar w:fldCharType="end"/>
      </w:r>
      <w:r w:rsidRPr="00BA5BCE">
        <w:rPr>
          <w:rFonts w:ascii="Arial" w:hAnsi="Arial" w:cs="Arial"/>
          <w:i/>
          <w:sz w:val="21"/>
          <w:szCs w:val="21"/>
        </w:rPr>
        <w:t> </w:t>
      </w:r>
      <w:r w:rsidRPr="00BA5BCE">
        <w:rPr>
          <w:rFonts w:ascii="Arial" w:hAnsi="Arial" w:cs="Arial"/>
          <w:sz w:val="21"/>
          <w:szCs w:val="21"/>
        </w:rPr>
        <w:t>0,5</w:t>
      </w:r>
      <w:r w:rsidRPr="00BA5BCE">
        <w:rPr>
          <w:rFonts w:ascii="Arial" w:hAnsi="Arial" w:cs="Arial"/>
          <w:i/>
          <w:sz w:val="21"/>
          <w:szCs w:val="21"/>
        </w:rPr>
        <w:t>R</w:t>
      </w:r>
      <w:r w:rsidR="00565568" w:rsidRPr="00BA5BCE">
        <w:rPr>
          <w:rFonts w:ascii="Arial" w:hAnsi="Arial" w:cs="Arial"/>
          <w:i/>
          <w:sz w:val="21"/>
          <w:szCs w:val="21"/>
          <w:vertAlign w:val="subscript"/>
        </w:rPr>
        <w:t>s</w:t>
      </w:r>
      <w:r w:rsidR="008C48E6" w:rsidRPr="00BA5BCE">
        <w:rPr>
          <w:rFonts w:ascii="Arial" w:hAnsi="Arial" w:cs="Arial"/>
          <w:sz w:val="21"/>
          <w:szCs w:val="21"/>
        </w:rPr>
        <w:t xml:space="preserve">  приймається</w:t>
      </w:r>
      <w:r w:rsidRPr="00BA5BCE">
        <w:rPr>
          <w:rFonts w:ascii="Arial" w:hAnsi="Arial" w:cs="Arial"/>
          <w:i/>
          <w:sz w:val="21"/>
          <w:szCs w:val="21"/>
        </w:rPr>
        <w:t xml:space="preserve"> </w:t>
      </w:r>
      <w:r w:rsidR="00BF2B60" w:rsidRPr="00BA5BCE">
        <w:rPr>
          <w:rFonts w:ascii="Arial" w:hAnsi="Arial" w:cs="Arial"/>
          <w:i/>
          <w:sz w:val="21"/>
          <w:szCs w:val="21"/>
        </w:rPr>
        <w:fldChar w:fldCharType="begin"/>
      </w:r>
      <w:r w:rsidRPr="00BA5BCE">
        <w:rPr>
          <w:rFonts w:ascii="Arial" w:hAnsi="Arial" w:cs="Arial"/>
          <w:i/>
          <w:sz w:val="21"/>
          <w:szCs w:val="21"/>
        </w:rPr>
        <w:instrText>SYMBOL 98 \f "Symbol" \s 11</w:instrText>
      </w:r>
      <w:r w:rsidR="00BF2B60" w:rsidRPr="00BA5BCE">
        <w:rPr>
          <w:rFonts w:ascii="Arial" w:hAnsi="Arial" w:cs="Arial"/>
          <w:i/>
          <w:sz w:val="21"/>
          <w:szCs w:val="21"/>
        </w:rPr>
        <w:fldChar w:fldCharType="separate"/>
      </w:r>
      <w:r w:rsidRPr="00BA5BCE">
        <w:rPr>
          <w:rFonts w:ascii="Arial" w:hAnsi="Arial" w:cs="Arial"/>
          <w:i/>
          <w:sz w:val="21"/>
          <w:szCs w:val="21"/>
        </w:rPr>
        <w:t></w:t>
      </w:r>
      <w:r w:rsidR="00BF2B60" w:rsidRPr="00BA5BCE">
        <w:rPr>
          <w:rFonts w:ascii="Arial" w:hAnsi="Arial" w:cs="Arial"/>
          <w:i/>
          <w:sz w:val="21"/>
          <w:szCs w:val="21"/>
        </w:rPr>
        <w:fldChar w:fldCharType="end"/>
      </w:r>
      <w:r w:rsidRPr="00BA5BCE">
        <w:rPr>
          <w:rFonts w:ascii="Arial" w:hAnsi="Arial" w:cs="Arial"/>
          <w:i/>
          <w:sz w:val="21"/>
          <w:szCs w:val="21"/>
          <w:vertAlign w:val="subscript"/>
        </w:rPr>
        <w:t>r</w:t>
      </w:r>
      <w:r w:rsidR="008C48E6" w:rsidRPr="00BA5BCE">
        <w:rPr>
          <w:rFonts w:ascii="Arial" w:hAnsi="Arial" w:cs="Arial"/>
          <w:sz w:val="21"/>
          <w:szCs w:val="21"/>
          <w:vertAlign w:val="subscript"/>
        </w:rPr>
        <w:t>1</w:t>
      </w:r>
      <w:r w:rsidRPr="00BA5BCE">
        <w:rPr>
          <w:rFonts w:ascii="Arial" w:hAnsi="Arial" w:cs="Arial"/>
          <w:i/>
          <w:sz w:val="21"/>
          <w:szCs w:val="21"/>
        </w:rPr>
        <w:t> = </w:t>
      </w:r>
      <w:r w:rsidRPr="00BA5BCE">
        <w:rPr>
          <w:rFonts w:ascii="Arial" w:hAnsi="Arial" w:cs="Arial"/>
          <w:sz w:val="21"/>
          <w:szCs w:val="21"/>
        </w:rPr>
        <w:t>1,0;</w:t>
      </w:r>
    </w:p>
    <w:p w14:paraId="17D87DC2" w14:textId="77777777" w:rsidR="00E16E4E" w:rsidRPr="00BA5BCE" w:rsidRDefault="00E16E4E" w:rsidP="00B61832">
      <w:pPr>
        <w:pStyle w:val="afff1"/>
        <w:numPr>
          <w:ilvl w:val="0"/>
          <w:numId w:val="14"/>
        </w:numPr>
        <w:tabs>
          <w:tab w:val="left" w:pos="567"/>
        </w:tabs>
        <w:spacing w:line="288" w:lineRule="auto"/>
        <w:ind w:left="851" w:right="-425" w:firstLine="283"/>
        <w:rPr>
          <w:rFonts w:ascii="Arial" w:hAnsi="Arial" w:cs="Arial"/>
          <w:sz w:val="21"/>
          <w:szCs w:val="21"/>
        </w:rPr>
      </w:pPr>
      <w:r w:rsidRPr="00BA5BCE">
        <w:rPr>
          <w:rFonts w:ascii="Arial" w:hAnsi="Arial" w:cs="Arial"/>
          <w:sz w:val="21"/>
          <w:szCs w:val="21"/>
        </w:rPr>
        <w:t>при 0,5</w:t>
      </w:r>
      <w:r w:rsidRPr="00BA5BCE">
        <w:rPr>
          <w:rFonts w:ascii="Arial" w:hAnsi="Arial" w:cs="Arial"/>
          <w:i/>
          <w:sz w:val="21"/>
          <w:szCs w:val="21"/>
        </w:rPr>
        <w:t>R</w:t>
      </w:r>
      <w:r w:rsidRPr="00BA5BCE">
        <w:rPr>
          <w:rFonts w:ascii="Arial" w:hAnsi="Arial" w:cs="Arial"/>
          <w:i/>
          <w:sz w:val="21"/>
          <w:szCs w:val="21"/>
          <w:vertAlign w:val="subscript"/>
        </w:rPr>
        <w:t>s</w:t>
      </w:r>
      <w:r w:rsidRPr="00BA5BCE">
        <w:rPr>
          <w:rFonts w:ascii="Arial" w:hAnsi="Arial" w:cs="Arial"/>
          <w:i/>
          <w:sz w:val="21"/>
          <w:szCs w:val="21"/>
        </w:rPr>
        <w:t xml:space="preserve"> </w:t>
      </w:r>
      <w:r w:rsidRPr="00BA5BCE">
        <w:rPr>
          <w:rFonts w:ascii="Arial" w:hAnsi="Arial" w:cs="Arial"/>
          <w:sz w:val="21"/>
          <w:szCs w:val="21"/>
        </w:rPr>
        <w:t xml:space="preserve">&lt; </w:t>
      </w:r>
      <w:r w:rsidR="00F95C3E" w:rsidRPr="00BA5BCE">
        <w:rPr>
          <w:rFonts w:ascii="Arial" w:hAnsi="Arial" w:cs="Arial"/>
          <w:i/>
          <w:sz w:val="21"/>
          <w:szCs w:val="21"/>
        </w:rPr>
        <w:sym w:font="Symbol" w:char="F074"/>
      </w:r>
      <w:r w:rsidRPr="00BA5BCE">
        <w:rPr>
          <w:rFonts w:ascii="Arial" w:hAnsi="Arial" w:cs="Arial"/>
          <w:i/>
          <w:sz w:val="21"/>
          <w:szCs w:val="21"/>
          <w:vertAlign w:val="subscript"/>
        </w:rPr>
        <w:t>y</w:t>
      </w:r>
      <w:r w:rsidRPr="00BA5BCE">
        <w:rPr>
          <w:rFonts w:ascii="Arial" w:hAnsi="Arial" w:cs="Arial"/>
          <w:sz w:val="21"/>
          <w:szCs w:val="21"/>
        </w:rPr>
        <w:t xml:space="preserve"> &lt; 0,9</w:t>
      </w:r>
      <w:r w:rsidRPr="00BA5BCE">
        <w:rPr>
          <w:rFonts w:ascii="Arial" w:hAnsi="Arial" w:cs="Arial"/>
          <w:i/>
          <w:sz w:val="21"/>
          <w:szCs w:val="21"/>
        </w:rPr>
        <w:t>R</w:t>
      </w:r>
      <w:r w:rsidRPr="00BA5BCE">
        <w:rPr>
          <w:rFonts w:ascii="Arial" w:hAnsi="Arial" w:cs="Arial"/>
          <w:i/>
          <w:sz w:val="21"/>
          <w:szCs w:val="21"/>
          <w:vertAlign w:val="subscript"/>
        </w:rPr>
        <w:t>s</w:t>
      </w:r>
      <w:r w:rsidRPr="00BA5BCE">
        <w:rPr>
          <w:rFonts w:ascii="Arial" w:hAnsi="Arial" w:cs="Arial"/>
          <w:sz w:val="21"/>
          <w:szCs w:val="21"/>
        </w:rPr>
        <w:t>:</w:t>
      </w:r>
    </w:p>
    <w:p w14:paraId="675D2D87" w14:textId="7132AA60" w:rsidR="00E16E4E" w:rsidRPr="00BA5BCE" w:rsidRDefault="00B61832" w:rsidP="001179CB">
      <w:pPr>
        <w:pStyle w:val="afff1"/>
        <w:spacing w:line="288" w:lineRule="auto"/>
        <w:ind w:firstLine="0"/>
        <w:jc w:val="right"/>
        <w:rPr>
          <w:rFonts w:ascii="Arial" w:hAnsi="Arial" w:cs="Arial"/>
          <w:sz w:val="21"/>
          <w:szCs w:val="21"/>
        </w:rPr>
      </w:pPr>
      <w:r>
        <w:rPr>
          <w:rFonts w:ascii="Arial" w:hAnsi="Arial" w:cs="Arial"/>
          <w:position w:val="-30"/>
          <w:sz w:val="21"/>
          <w:szCs w:val="21"/>
        </w:rPr>
        <w:lastRenderedPageBreak/>
        <w:t xml:space="preserve">                                                  </w:t>
      </w:r>
      <w:r w:rsidR="008C48E6" w:rsidRPr="00BA5BCE">
        <w:rPr>
          <w:rFonts w:ascii="Arial" w:hAnsi="Arial" w:cs="Arial"/>
          <w:position w:val="-30"/>
          <w:sz w:val="21"/>
          <w:szCs w:val="21"/>
        </w:rPr>
        <w:object w:dxaOrig="2460" w:dyaOrig="760" w14:anchorId="2479C684">
          <v:shape id="_x0000_i1211" type="#_x0000_t75" style="width:134.5pt;height:41.5pt" o:ole="" fillcolor="window">
            <v:imagedata r:id="rId354" o:title=""/>
          </v:shape>
          <o:OLEObject Type="Embed" ProgID="Equation.DSMT4" ShapeID="_x0000_i1211" DrawAspect="Content" ObjectID="_1838151177" r:id="rId355"/>
        </w:object>
      </w:r>
      <w:r w:rsidR="004718D0" w:rsidRPr="00BA5BCE">
        <w:rPr>
          <w:rFonts w:ascii="Arial" w:hAnsi="Arial" w:cs="Arial"/>
          <w:sz w:val="21"/>
          <w:szCs w:val="21"/>
        </w:rPr>
        <w:t>,</w:t>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sidR="00E16E4E" w:rsidRPr="00BA5BCE">
        <w:rPr>
          <w:rFonts w:ascii="Arial" w:hAnsi="Arial" w:cs="Arial"/>
          <w:sz w:val="21"/>
          <w:szCs w:val="21"/>
        </w:rPr>
        <w:tab/>
      </w:r>
      <w:r>
        <w:rPr>
          <w:rFonts w:ascii="Arial" w:hAnsi="Arial" w:cs="Arial"/>
          <w:sz w:val="21"/>
          <w:szCs w:val="21"/>
        </w:rPr>
        <w:t xml:space="preserve">                     </w:t>
      </w:r>
      <w:r w:rsidR="00E16E4E" w:rsidRPr="00BA5BCE">
        <w:rPr>
          <w:rFonts w:ascii="Arial" w:hAnsi="Arial" w:cs="Arial"/>
          <w:sz w:val="21"/>
          <w:szCs w:val="21"/>
        </w:rPr>
        <w:t>(</w:t>
      </w:r>
      <w:r w:rsidR="008E0974" w:rsidRPr="00BA5BCE">
        <w:rPr>
          <w:rFonts w:ascii="Arial" w:hAnsi="Arial" w:cs="Arial"/>
          <w:sz w:val="21"/>
          <w:szCs w:val="21"/>
        </w:rPr>
        <w:t>9</w:t>
      </w:r>
      <w:r w:rsidR="00E16E4E" w:rsidRPr="00BA5BCE">
        <w:rPr>
          <w:rFonts w:ascii="Arial" w:hAnsi="Arial" w:cs="Arial"/>
          <w:sz w:val="21"/>
          <w:szCs w:val="21"/>
        </w:rPr>
        <w:t>.21)</w:t>
      </w:r>
    </w:p>
    <w:p w14:paraId="7CA87AC4"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i/>
          <w:sz w:val="21"/>
          <w:szCs w:val="21"/>
        </w:rPr>
        <w:t>с</w:t>
      </w:r>
      <w:r w:rsidRPr="00BA5BCE">
        <w:rPr>
          <w:rFonts w:ascii="Arial" w:hAnsi="Arial" w:cs="Arial"/>
          <w:i/>
          <w:sz w:val="21"/>
          <w:szCs w:val="21"/>
          <w:vertAlign w:val="subscript"/>
        </w:rPr>
        <w:t>уr</w:t>
      </w:r>
      <w:r w:rsidRPr="00BA5BCE">
        <w:rPr>
          <w:rFonts w:ascii="Arial" w:hAnsi="Arial" w:cs="Arial"/>
          <w:sz w:val="21"/>
          <w:szCs w:val="21"/>
        </w:rPr>
        <w:t xml:space="preserve"> – коефіцієнт, який приймається таким, що дорівнює 1,15 – для двотаврового перерізу і 1,05/</w:t>
      </w:r>
      <w:r w:rsidRPr="00BA5BCE">
        <w:rPr>
          <w:rFonts w:ascii="Arial" w:hAnsi="Arial" w:cs="Arial"/>
          <w:i/>
          <w:sz w:val="21"/>
          <w:szCs w:val="21"/>
        </w:rPr>
        <w:t>r</w:t>
      </w:r>
      <w:r w:rsidRPr="00BA5BCE">
        <w:rPr>
          <w:rFonts w:ascii="Arial" w:hAnsi="Arial" w:cs="Arial"/>
          <w:sz w:val="21"/>
          <w:szCs w:val="21"/>
        </w:rPr>
        <w:t xml:space="preserve"> – для </w:t>
      </w:r>
      <w:r w:rsidR="007D43D3" w:rsidRPr="00BA5BCE">
        <w:rPr>
          <w:rFonts w:ascii="Arial" w:hAnsi="Arial" w:cs="Arial"/>
          <w:sz w:val="21"/>
          <w:szCs w:val="21"/>
        </w:rPr>
        <w:t>коробчаст</w:t>
      </w:r>
      <w:r w:rsidRPr="00BA5BCE">
        <w:rPr>
          <w:rFonts w:ascii="Arial" w:hAnsi="Arial" w:cs="Arial"/>
          <w:sz w:val="21"/>
          <w:szCs w:val="21"/>
        </w:rPr>
        <w:t>ого перерізу;</w:t>
      </w:r>
    </w:p>
    <w:p w14:paraId="667AB287"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i/>
          <w:sz w:val="21"/>
          <w:szCs w:val="21"/>
        </w:rPr>
        <w:t>M</w:t>
      </w:r>
      <w:r w:rsidRPr="00BA5BCE">
        <w:rPr>
          <w:rFonts w:ascii="Arial" w:hAnsi="Arial" w:cs="Arial"/>
          <w:i/>
          <w:sz w:val="21"/>
          <w:szCs w:val="21"/>
          <w:vertAlign w:val="subscript"/>
        </w:rPr>
        <w:t>x</w:t>
      </w:r>
      <w:r w:rsidRPr="00BA5BCE">
        <w:rPr>
          <w:rFonts w:ascii="Arial" w:hAnsi="Arial" w:cs="Arial"/>
          <w:sz w:val="21"/>
          <w:szCs w:val="21"/>
        </w:rPr>
        <w:t xml:space="preserve">, </w:t>
      </w:r>
      <w:r w:rsidRPr="00BA5BCE">
        <w:rPr>
          <w:rFonts w:ascii="Arial" w:hAnsi="Arial" w:cs="Arial"/>
          <w:i/>
          <w:sz w:val="21"/>
          <w:szCs w:val="21"/>
        </w:rPr>
        <w:t>M</w:t>
      </w:r>
      <w:r w:rsidRPr="00BA5BCE">
        <w:rPr>
          <w:rFonts w:ascii="Arial" w:hAnsi="Arial" w:cs="Arial"/>
          <w:i/>
          <w:sz w:val="21"/>
          <w:szCs w:val="21"/>
          <w:vertAlign w:val="subscript"/>
        </w:rPr>
        <w:t>y</w:t>
      </w:r>
      <w:r w:rsidRPr="00BA5BCE">
        <w:rPr>
          <w:rFonts w:ascii="Arial" w:hAnsi="Arial" w:cs="Arial"/>
          <w:i/>
          <w:sz w:val="21"/>
          <w:szCs w:val="21"/>
        </w:rPr>
        <w:t xml:space="preserve"> –</w:t>
      </w:r>
      <w:r w:rsidRPr="00BA5BCE">
        <w:rPr>
          <w:rFonts w:ascii="Arial" w:hAnsi="Arial" w:cs="Arial"/>
          <w:sz w:val="21"/>
          <w:szCs w:val="21"/>
        </w:rPr>
        <w:t xml:space="preserve"> абсолютні значення згинальних моментів у розрахунковому перерізі.</w:t>
      </w:r>
    </w:p>
    <w:p w14:paraId="0C1FD2AB"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sz w:val="21"/>
          <w:szCs w:val="21"/>
        </w:rPr>
        <w:t xml:space="preserve">Розрахунок </w:t>
      </w:r>
      <w:r w:rsidR="000B3043" w:rsidRPr="00BA5BCE">
        <w:rPr>
          <w:rFonts w:ascii="Arial" w:hAnsi="Arial" w:cs="Arial"/>
          <w:sz w:val="21"/>
          <w:szCs w:val="21"/>
        </w:rPr>
        <w:t>бісталевих</w:t>
      </w:r>
      <w:r w:rsidRPr="00BA5BCE">
        <w:rPr>
          <w:rFonts w:ascii="Arial" w:hAnsi="Arial" w:cs="Arial"/>
          <w:sz w:val="21"/>
          <w:szCs w:val="21"/>
        </w:rPr>
        <w:t xml:space="preserve"> балок за наявності зони чистого згину і в опорному перерізі, а також з урахуванням ослаблення перерізу слід виконувати згідно з </w:t>
      </w:r>
      <w:r w:rsidR="008E0974" w:rsidRPr="00BA5BCE">
        <w:rPr>
          <w:rFonts w:ascii="Arial" w:hAnsi="Arial" w:cs="Arial"/>
          <w:sz w:val="21"/>
          <w:szCs w:val="21"/>
        </w:rPr>
        <w:t>9</w:t>
      </w:r>
      <w:r w:rsidRPr="00BA5BCE">
        <w:rPr>
          <w:rFonts w:ascii="Arial" w:hAnsi="Arial" w:cs="Arial"/>
          <w:sz w:val="21"/>
          <w:szCs w:val="21"/>
        </w:rPr>
        <w:t>.2.3.</w:t>
      </w:r>
    </w:p>
    <w:p w14:paraId="3BE193A2"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sz w:val="21"/>
          <w:szCs w:val="21"/>
        </w:rPr>
        <w:t xml:space="preserve">У зонах пружних деформацій перевірку міцності </w:t>
      </w:r>
      <w:r w:rsidR="000B3043" w:rsidRPr="00BA5BCE">
        <w:rPr>
          <w:rFonts w:ascii="Arial" w:hAnsi="Arial" w:cs="Arial"/>
          <w:sz w:val="21"/>
          <w:szCs w:val="21"/>
        </w:rPr>
        <w:t>бісталевих</w:t>
      </w:r>
      <w:r w:rsidRPr="00BA5BCE">
        <w:rPr>
          <w:rFonts w:ascii="Arial" w:hAnsi="Arial" w:cs="Arial"/>
          <w:sz w:val="21"/>
          <w:szCs w:val="21"/>
        </w:rPr>
        <w:t xml:space="preserve"> балок 2 класу слід виконувати як для балок 1 класу.</w:t>
      </w:r>
    </w:p>
    <w:p w14:paraId="57E97974"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sz w:val="21"/>
          <w:szCs w:val="21"/>
        </w:rPr>
        <w:t xml:space="preserve">При визначенні прогину </w:t>
      </w:r>
      <w:r w:rsidR="000B3043" w:rsidRPr="00BA5BCE">
        <w:rPr>
          <w:rFonts w:ascii="Arial" w:hAnsi="Arial" w:cs="Arial"/>
          <w:sz w:val="21"/>
          <w:szCs w:val="21"/>
        </w:rPr>
        <w:t>бісталевих</w:t>
      </w:r>
      <w:r w:rsidRPr="00BA5BCE">
        <w:rPr>
          <w:rFonts w:ascii="Arial" w:hAnsi="Arial" w:cs="Arial"/>
          <w:sz w:val="21"/>
          <w:szCs w:val="21"/>
        </w:rPr>
        <w:t xml:space="preserve"> балок момент інерції поперечного перерізу брутто балки необхідно множити на коефіцієнт 0,95.</w:t>
      </w:r>
    </w:p>
    <w:p w14:paraId="32E53B8C" w14:textId="77777777" w:rsidR="00E16E4E" w:rsidRPr="00BA5BCE" w:rsidRDefault="008E0974" w:rsidP="001179CB">
      <w:pPr>
        <w:pStyle w:val="2"/>
        <w:spacing w:before="0" w:after="0" w:line="288" w:lineRule="auto"/>
        <w:ind w:firstLine="709"/>
        <w:jc w:val="both"/>
        <w:rPr>
          <w:rFonts w:ascii="Arial" w:hAnsi="Arial" w:cs="Arial"/>
          <w:sz w:val="21"/>
          <w:szCs w:val="21"/>
          <w:lang w:val="uk-UA"/>
        </w:rPr>
      </w:pPr>
      <w:bookmarkStart w:id="194" w:name="_Ref258425414"/>
      <w:bookmarkStart w:id="195" w:name="_Toc358119227"/>
      <w:bookmarkStart w:id="196" w:name="_Toc358121471"/>
      <w:bookmarkStart w:id="197" w:name="_Toc358121961"/>
      <w:bookmarkStart w:id="198" w:name="_Toc358122060"/>
      <w:bookmarkStart w:id="199" w:name="_Toc358124661"/>
      <w:bookmarkStart w:id="200" w:name="_Toc370224620"/>
      <w:r w:rsidRPr="00BA5BCE">
        <w:rPr>
          <w:rFonts w:ascii="Arial" w:hAnsi="Arial" w:cs="Arial"/>
          <w:sz w:val="21"/>
          <w:szCs w:val="21"/>
          <w:lang w:val="uk-UA"/>
        </w:rPr>
        <w:t>9</w:t>
      </w:r>
      <w:r w:rsidR="00E16E4E" w:rsidRPr="00BA5BCE">
        <w:rPr>
          <w:rFonts w:ascii="Arial" w:hAnsi="Arial" w:cs="Arial"/>
          <w:sz w:val="21"/>
          <w:szCs w:val="21"/>
          <w:lang w:val="uk-UA"/>
        </w:rPr>
        <w:t>.3  Розрахунок на міцність балок суцільного перерізу для кранових колій</w:t>
      </w:r>
      <w:bookmarkEnd w:id="194"/>
      <w:bookmarkEnd w:id="195"/>
      <w:bookmarkEnd w:id="196"/>
      <w:bookmarkEnd w:id="197"/>
      <w:bookmarkEnd w:id="198"/>
      <w:bookmarkEnd w:id="199"/>
      <w:bookmarkEnd w:id="200"/>
      <w:r w:rsidR="00E16E4E" w:rsidRPr="00BA5BCE">
        <w:rPr>
          <w:rFonts w:ascii="Arial" w:hAnsi="Arial" w:cs="Arial"/>
          <w:sz w:val="21"/>
          <w:szCs w:val="21"/>
          <w:lang w:val="uk-UA"/>
        </w:rPr>
        <w:t xml:space="preserve"> </w:t>
      </w:r>
    </w:p>
    <w:p w14:paraId="1F2A2C9F" w14:textId="77777777" w:rsidR="00E16E4E" w:rsidRPr="00BA5BCE" w:rsidRDefault="008E0974" w:rsidP="001179CB">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.3.1</w:t>
      </w:r>
      <w:r w:rsidR="00E16E4E" w:rsidRPr="00BA5BCE">
        <w:rPr>
          <w:rFonts w:ascii="Arial" w:hAnsi="Arial" w:cs="Arial"/>
          <w:sz w:val="21"/>
          <w:szCs w:val="21"/>
        </w:rPr>
        <w:t xml:space="preserve">  Розрахунок на міцність балок кранових колій, як правило, слід виконувати відповідно до </w:t>
      </w:r>
      <w:r w:rsidRPr="00BA5BCE">
        <w:rPr>
          <w:rFonts w:ascii="Arial" w:hAnsi="Arial" w:cs="Arial"/>
          <w:sz w:val="21"/>
          <w:szCs w:val="21"/>
        </w:rPr>
        <w:t>9</w:t>
      </w:r>
      <w:r w:rsidR="00E16E4E" w:rsidRPr="00BA5BCE">
        <w:rPr>
          <w:rFonts w:ascii="Arial" w:hAnsi="Arial" w:cs="Arial"/>
          <w:sz w:val="21"/>
          <w:szCs w:val="21"/>
        </w:rPr>
        <w:t>.2 на дію вертикальних і горизонтальних навантажень, визначених згідно з ДБН В.1.2-2.</w:t>
      </w:r>
    </w:p>
    <w:p w14:paraId="2FFEA388" w14:textId="77777777" w:rsidR="00E16E4E" w:rsidRPr="00BA5BCE" w:rsidRDefault="00E16E4E" w:rsidP="001179CB">
      <w:pPr>
        <w:pStyle w:val="afff1"/>
        <w:spacing w:line="288" w:lineRule="auto"/>
        <w:rPr>
          <w:rFonts w:ascii="Arial" w:hAnsi="Arial" w:cs="Arial"/>
          <w:sz w:val="21"/>
          <w:szCs w:val="21"/>
        </w:rPr>
      </w:pPr>
      <w:r w:rsidRPr="00BA5BCE">
        <w:rPr>
          <w:rFonts w:ascii="Arial" w:hAnsi="Arial" w:cs="Arial"/>
          <w:sz w:val="21"/>
          <w:szCs w:val="21"/>
        </w:rPr>
        <w:t xml:space="preserve">Для балок двотаврового перерізу без гальмових конструкцій згинальний момент </w:t>
      </w:r>
      <w:r w:rsidRPr="00BA5BCE">
        <w:rPr>
          <w:rFonts w:ascii="Arial" w:hAnsi="Arial" w:cs="Arial"/>
          <w:i/>
          <w:sz w:val="21"/>
          <w:szCs w:val="21"/>
        </w:rPr>
        <w:t>M</w:t>
      </w:r>
      <w:r w:rsidRPr="00BA5BCE">
        <w:rPr>
          <w:rFonts w:ascii="Arial" w:hAnsi="Arial" w:cs="Arial"/>
          <w:i/>
          <w:sz w:val="21"/>
          <w:szCs w:val="21"/>
          <w:vertAlign w:val="subscript"/>
        </w:rPr>
        <w:t>y</w:t>
      </w:r>
      <w:r w:rsidRPr="00BA5BCE">
        <w:rPr>
          <w:rFonts w:ascii="Arial" w:hAnsi="Arial" w:cs="Arial"/>
          <w:sz w:val="21"/>
          <w:szCs w:val="21"/>
        </w:rPr>
        <w:t xml:space="preserve"> у горизонтальній площині повинен бути повністю сприйнятий перерізом верхнього пояса балки.</w:t>
      </w:r>
    </w:p>
    <w:p w14:paraId="56D47517" w14:textId="7833301F" w:rsidR="00BE5808" w:rsidRPr="00BA5BCE" w:rsidRDefault="008E0974" w:rsidP="001179CB">
      <w:pPr>
        <w:pStyle w:val="afff1"/>
        <w:spacing w:line="288" w:lineRule="auto"/>
        <w:rPr>
          <w:rFonts w:ascii="Arial" w:hAnsi="Arial" w:cs="Arial"/>
          <w:sz w:val="21"/>
          <w:szCs w:val="21"/>
        </w:rPr>
      </w:pPr>
      <w:r w:rsidRPr="00BA5BCE">
        <w:rPr>
          <w:rFonts w:ascii="Arial" w:hAnsi="Arial" w:cs="Arial"/>
          <w:b/>
          <w:sz w:val="21"/>
          <w:szCs w:val="21"/>
        </w:rPr>
        <w:t>9</w:t>
      </w:r>
      <w:r w:rsidR="00E16E4E" w:rsidRPr="00BA5BCE">
        <w:rPr>
          <w:rFonts w:ascii="Arial" w:hAnsi="Arial" w:cs="Arial"/>
          <w:b/>
          <w:sz w:val="21"/>
          <w:szCs w:val="21"/>
        </w:rPr>
        <w:t>.3.2</w:t>
      </w:r>
      <w:r w:rsidR="00E16E4E" w:rsidRPr="00BA5BCE">
        <w:rPr>
          <w:rFonts w:ascii="Arial" w:hAnsi="Arial" w:cs="Arial"/>
          <w:sz w:val="21"/>
          <w:szCs w:val="21"/>
        </w:rPr>
        <w:t xml:space="preserve">  Розрахунок на міцність стінок балок кранових колій (за винятком балок, що розраховуються на утомленість, для кранів груп режимів роботи 7К у цехах металургійних виробництв і 8К </w:t>
      </w:r>
      <w:r w:rsidR="0008780A" w:rsidRPr="00BA5BCE">
        <w:rPr>
          <w:rFonts w:ascii="Arial" w:hAnsi="Arial" w:cs="Arial"/>
          <w:sz w:val="21"/>
          <w:szCs w:val="21"/>
        </w:rPr>
        <w:t xml:space="preserve">згідно </w:t>
      </w:r>
      <w:r w:rsidR="00E16E4E" w:rsidRPr="00BA5BCE">
        <w:rPr>
          <w:rFonts w:ascii="Arial" w:hAnsi="Arial" w:cs="Arial"/>
          <w:sz w:val="21"/>
          <w:szCs w:val="21"/>
        </w:rPr>
        <w:t xml:space="preserve">з </w:t>
      </w:r>
      <w:r w:rsidR="004145C6" w:rsidRPr="00BA5BCE">
        <w:rPr>
          <w:rFonts w:ascii="Arial" w:hAnsi="Arial" w:cs="Arial"/>
          <w:color w:val="00B050"/>
          <w:sz w:val="21"/>
          <w:szCs w:val="21"/>
        </w:rPr>
        <w:t>чинними нормативними документами</w:t>
      </w:r>
      <w:r w:rsidR="00B61832" w:rsidRPr="00B61832">
        <w:rPr>
          <w:rFonts w:ascii="Arial" w:hAnsi="Arial" w:cs="Arial"/>
          <w:sz w:val="21"/>
          <w:szCs w:val="21"/>
        </w:rPr>
        <w:t>)</w:t>
      </w:r>
      <w:r w:rsidR="00E16E4E" w:rsidRPr="00BA5BCE">
        <w:rPr>
          <w:rFonts w:ascii="Arial" w:hAnsi="Arial" w:cs="Arial"/>
          <w:sz w:val="21"/>
          <w:szCs w:val="21"/>
        </w:rPr>
        <w:t xml:space="preserve"> необхідно виконувати за </w:t>
      </w:r>
      <w:r w:rsidR="0055657E">
        <w:rPr>
          <w:rFonts w:ascii="Arial" w:hAnsi="Arial" w:cs="Arial"/>
          <w:sz w:val="21"/>
          <w:szCs w:val="21"/>
        </w:rPr>
        <w:t xml:space="preserve">      </w:t>
      </w:r>
      <w:r w:rsidR="00E16E4E" w:rsidRPr="00BA5BCE">
        <w:rPr>
          <w:rFonts w:ascii="Arial" w:hAnsi="Arial" w:cs="Arial"/>
          <w:sz w:val="21"/>
          <w:szCs w:val="21"/>
        </w:rPr>
        <w:t>формулою (</w:t>
      </w:r>
      <w:r w:rsidRPr="00BA5BCE">
        <w:rPr>
          <w:rFonts w:ascii="Arial" w:hAnsi="Arial" w:cs="Arial"/>
          <w:sz w:val="21"/>
          <w:szCs w:val="21"/>
        </w:rPr>
        <w:t>9</w:t>
      </w:r>
      <w:r w:rsidR="00E16E4E" w:rsidRPr="00BA5BCE">
        <w:rPr>
          <w:rFonts w:ascii="Arial" w:hAnsi="Arial" w:cs="Arial"/>
          <w:sz w:val="21"/>
          <w:szCs w:val="21"/>
        </w:rPr>
        <w:t xml:space="preserve">.4). При цьому, у розрахунковому перерізі, розташованому на опорах нерозрізних балок, у </w:t>
      </w:r>
      <w:r w:rsidR="0055657E">
        <w:rPr>
          <w:rFonts w:ascii="Arial" w:hAnsi="Arial" w:cs="Arial"/>
          <w:sz w:val="21"/>
          <w:szCs w:val="21"/>
        </w:rPr>
        <w:t xml:space="preserve">    </w:t>
      </w:r>
      <w:r w:rsidR="00E16E4E" w:rsidRPr="00BA5BCE">
        <w:rPr>
          <w:rFonts w:ascii="Arial" w:hAnsi="Arial" w:cs="Arial"/>
          <w:sz w:val="21"/>
          <w:szCs w:val="21"/>
        </w:rPr>
        <w:t>формулі (</w:t>
      </w:r>
      <w:r w:rsidRPr="00BA5BCE">
        <w:rPr>
          <w:rFonts w:ascii="Arial" w:hAnsi="Arial" w:cs="Arial"/>
          <w:sz w:val="21"/>
          <w:szCs w:val="21"/>
        </w:rPr>
        <w:t>9</w:t>
      </w:r>
      <w:r w:rsidR="00E16E4E" w:rsidRPr="00BA5BCE">
        <w:rPr>
          <w:rFonts w:ascii="Arial" w:hAnsi="Arial" w:cs="Arial"/>
          <w:sz w:val="21"/>
          <w:szCs w:val="21"/>
        </w:rPr>
        <w:t>.4) замість коефіцієнта 0,87 слід приймати коефіцієнт</w:t>
      </w:r>
      <w:r w:rsidR="004149B3" w:rsidRPr="00BA5BCE">
        <w:rPr>
          <w:rFonts w:ascii="Arial" w:hAnsi="Arial" w:cs="Arial"/>
          <w:sz w:val="21"/>
          <w:szCs w:val="21"/>
        </w:rPr>
        <w:t> </w:t>
      </w:r>
      <w:r w:rsidR="00E16E4E" w:rsidRPr="00BA5BCE">
        <w:rPr>
          <w:rFonts w:ascii="Arial" w:hAnsi="Arial" w:cs="Arial"/>
          <w:sz w:val="21"/>
          <w:szCs w:val="21"/>
        </w:rPr>
        <w:t>0,77.</w:t>
      </w:r>
      <w:r w:rsidR="004145C6" w:rsidRPr="00BA5BCE">
        <w:rPr>
          <w:rFonts w:ascii="Arial" w:hAnsi="Arial" w:cs="Arial"/>
          <w:sz w:val="21"/>
          <w:szCs w:val="21"/>
        </w:rPr>
        <w:t xml:space="preserve"> </w:t>
      </w:r>
    </w:p>
    <w:p w14:paraId="2F9CE7A5" w14:textId="77777777" w:rsidR="00E16E4E" w:rsidRPr="00B61832" w:rsidRDefault="00B61832" w:rsidP="001179CB">
      <w:pPr>
        <w:pStyle w:val="afff1"/>
        <w:spacing w:line="288" w:lineRule="auto"/>
        <w:rPr>
          <w:rFonts w:ascii="Arial" w:hAnsi="Arial" w:cs="Arial"/>
          <w:b/>
          <w:sz w:val="21"/>
          <w:szCs w:val="21"/>
        </w:rPr>
      </w:pPr>
      <w:r>
        <w:rPr>
          <w:rFonts w:ascii="Arial" w:hAnsi="Arial" w:cs="Arial"/>
          <w:i/>
          <w:iCs/>
          <w:color w:val="00B050"/>
          <w:sz w:val="21"/>
          <w:szCs w:val="21"/>
        </w:rPr>
        <w:t xml:space="preserve"> </w:t>
      </w:r>
      <w:r w:rsidRPr="00B61832">
        <w:rPr>
          <w:rFonts w:ascii="Arial" w:hAnsi="Arial" w:cs="Arial"/>
          <w:b/>
          <w:i/>
          <w:iCs/>
          <w:color w:val="00B050"/>
          <w:sz w:val="21"/>
          <w:szCs w:val="21"/>
        </w:rPr>
        <w:t xml:space="preserve">(Посилання </w:t>
      </w:r>
      <w:r w:rsidR="000A10BA">
        <w:rPr>
          <w:rFonts w:ascii="Arial" w:hAnsi="Arial" w:cs="Arial"/>
          <w:b/>
          <w:i/>
          <w:iCs/>
          <w:color w:val="00B050"/>
          <w:sz w:val="21"/>
          <w:szCs w:val="21"/>
        </w:rPr>
        <w:t xml:space="preserve">пункту 9.3.2 </w:t>
      </w:r>
      <w:r w:rsidRPr="00B61832">
        <w:rPr>
          <w:rFonts w:ascii="Arial" w:hAnsi="Arial" w:cs="Arial"/>
          <w:b/>
          <w:i/>
          <w:iCs/>
          <w:color w:val="00B050"/>
          <w:sz w:val="21"/>
          <w:szCs w:val="21"/>
        </w:rPr>
        <w:t>змінено, Зміна</w:t>
      </w:r>
      <w:r w:rsidR="00BE5808" w:rsidRPr="00B61832">
        <w:rPr>
          <w:rFonts w:ascii="Arial" w:hAnsi="Arial" w:cs="Arial"/>
          <w:b/>
          <w:i/>
          <w:iCs/>
          <w:color w:val="00B050"/>
          <w:sz w:val="21"/>
          <w:szCs w:val="21"/>
        </w:rPr>
        <w:t xml:space="preserve"> № 1</w:t>
      </w:r>
      <w:r w:rsidRPr="00B61832">
        <w:rPr>
          <w:rFonts w:ascii="Arial" w:hAnsi="Arial" w:cs="Arial"/>
          <w:b/>
          <w:i/>
          <w:iCs/>
          <w:color w:val="00B050"/>
          <w:sz w:val="21"/>
          <w:szCs w:val="21"/>
        </w:rPr>
        <w:t>)</w:t>
      </w:r>
      <w:r w:rsidR="000A10BA">
        <w:rPr>
          <w:rFonts w:ascii="Arial" w:hAnsi="Arial" w:cs="Arial"/>
          <w:b/>
          <w:i/>
          <w:iCs/>
          <w:color w:val="00B050"/>
          <w:sz w:val="21"/>
          <w:szCs w:val="21"/>
        </w:rPr>
        <w:t xml:space="preserve"> </w:t>
      </w:r>
    </w:p>
    <w:p w14:paraId="316F7B2F" w14:textId="77777777" w:rsidR="00BE5808" w:rsidRPr="000A10BA" w:rsidRDefault="008E0974" w:rsidP="00FD44C0">
      <w:pPr>
        <w:pStyle w:val="afff1"/>
        <w:spacing w:line="288" w:lineRule="auto"/>
        <w:rPr>
          <w:rFonts w:ascii="Arial" w:hAnsi="Arial" w:cs="Arial"/>
          <w:b/>
          <w:bCs w:val="0"/>
          <w:i/>
          <w:iCs/>
          <w:color w:val="00B050"/>
          <w:sz w:val="21"/>
          <w:szCs w:val="21"/>
        </w:rPr>
      </w:pPr>
      <w:r w:rsidRPr="00BA5BCE">
        <w:rPr>
          <w:rFonts w:ascii="Arial" w:hAnsi="Arial" w:cs="Arial"/>
          <w:b/>
          <w:sz w:val="21"/>
          <w:szCs w:val="21"/>
        </w:rPr>
        <w:t>9</w:t>
      </w:r>
      <w:r w:rsidR="00E16E4E" w:rsidRPr="00BA5BCE">
        <w:rPr>
          <w:rFonts w:ascii="Arial" w:hAnsi="Arial" w:cs="Arial"/>
          <w:b/>
          <w:sz w:val="21"/>
          <w:szCs w:val="21"/>
        </w:rPr>
        <w:t>.3.3</w:t>
      </w:r>
      <w:r w:rsidR="00E16E4E" w:rsidRPr="00BA5BCE">
        <w:rPr>
          <w:rFonts w:ascii="Arial" w:hAnsi="Arial" w:cs="Arial"/>
          <w:sz w:val="21"/>
          <w:szCs w:val="21"/>
        </w:rPr>
        <w:t>  </w:t>
      </w:r>
      <w:r w:rsidR="00E16E4E" w:rsidRPr="000A10BA">
        <w:rPr>
          <w:rFonts w:ascii="Arial" w:hAnsi="Arial" w:cs="Arial"/>
          <w:color w:val="00B050"/>
          <w:sz w:val="21"/>
          <w:szCs w:val="21"/>
        </w:rPr>
        <w:t>Міцність стиснутої зони стінок балок кранових колій, що розраховуються на утомленість, для кранів груп режимів роботи 7К (у цехах металургійних виробництв) і 8К з</w:t>
      </w:r>
      <w:r w:rsidR="00AE5C21" w:rsidRPr="000A10BA">
        <w:rPr>
          <w:rFonts w:ascii="Arial" w:hAnsi="Arial" w:cs="Arial"/>
          <w:color w:val="00B050"/>
          <w:sz w:val="21"/>
          <w:szCs w:val="21"/>
        </w:rPr>
        <w:t>гідно з</w:t>
      </w:r>
      <w:r w:rsidR="00E16E4E" w:rsidRPr="000A10BA">
        <w:rPr>
          <w:rFonts w:ascii="Arial" w:hAnsi="Arial" w:cs="Arial"/>
          <w:color w:val="00B050"/>
          <w:sz w:val="21"/>
          <w:szCs w:val="21"/>
        </w:rPr>
        <w:t xml:space="preserve"> </w:t>
      </w:r>
      <w:r w:rsidR="004145C6" w:rsidRPr="000A10BA">
        <w:rPr>
          <w:rFonts w:ascii="Arial" w:hAnsi="Arial" w:cs="Arial"/>
          <w:color w:val="00B050"/>
          <w:sz w:val="21"/>
          <w:szCs w:val="21"/>
        </w:rPr>
        <w:t>чинними нормативними документами</w:t>
      </w:r>
      <w:r w:rsidR="00E16E4E" w:rsidRPr="000A10BA">
        <w:rPr>
          <w:rFonts w:ascii="Arial" w:hAnsi="Arial" w:cs="Arial"/>
          <w:color w:val="00B050"/>
          <w:sz w:val="21"/>
          <w:szCs w:val="21"/>
        </w:rPr>
        <w:t xml:space="preserve">, виконаних зі сталі з </w:t>
      </w:r>
      <w:r w:rsidR="00DB4B76" w:rsidRPr="000A10BA">
        <w:rPr>
          <w:rFonts w:ascii="Arial" w:hAnsi="Arial" w:cs="Arial"/>
          <w:color w:val="00B050"/>
          <w:sz w:val="21"/>
          <w:szCs w:val="21"/>
        </w:rPr>
        <w:t>границ</w:t>
      </w:r>
      <w:r w:rsidR="00AE5C21" w:rsidRPr="000A10BA">
        <w:rPr>
          <w:rFonts w:ascii="Arial" w:hAnsi="Arial" w:cs="Arial"/>
          <w:color w:val="00B050"/>
          <w:sz w:val="21"/>
          <w:szCs w:val="21"/>
        </w:rPr>
        <w:t xml:space="preserve">ею </w:t>
      </w:r>
      <w:r w:rsidR="00E16E4E" w:rsidRPr="000A10BA">
        <w:rPr>
          <w:rFonts w:ascii="Arial" w:hAnsi="Arial" w:cs="Arial"/>
          <w:color w:val="00B050"/>
          <w:sz w:val="21"/>
          <w:szCs w:val="21"/>
        </w:rPr>
        <w:t>текучості до 440 Н/мм</w:t>
      </w:r>
      <w:r w:rsidR="00E16E4E" w:rsidRPr="000A10BA">
        <w:rPr>
          <w:rFonts w:ascii="Arial" w:hAnsi="Arial" w:cs="Arial"/>
          <w:color w:val="00B050"/>
          <w:sz w:val="21"/>
          <w:szCs w:val="21"/>
          <w:vertAlign w:val="superscript"/>
        </w:rPr>
        <w:t>2</w:t>
      </w:r>
      <w:r w:rsidR="00E16E4E" w:rsidRPr="000A10BA">
        <w:rPr>
          <w:rFonts w:ascii="Arial" w:hAnsi="Arial" w:cs="Arial"/>
          <w:color w:val="00B050"/>
          <w:sz w:val="21"/>
          <w:szCs w:val="21"/>
        </w:rPr>
        <w:t xml:space="preserve"> слід виконувати за формулами:</w:t>
      </w:r>
      <w:r w:rsidR="00BE5808" w:rsidRPr="000A10BA">
        <w:rPr>
          <w:rFonts w:ascii="Arial" w:hAnsi="Arial" w:cs="Arial"/>
          <w:b/>
          <w:bCs w:val="0"/>
          <w:i/>
          <w:iCs/>
          <w:color w:val="00B050"/>
          <w:sz w:val="21"/>
          <w:szCs w:val="21"/>
        </w:rPr>
        <w:t xml:space="preserve"> </w:t>
      </w:r>
    </w:p>
    <w:p w14:paraId="1CD5968A" w14:textId="77777777" w:rsidR="000A10BA" w:rsidRPr="000A10BA" w:rsidRDefault="000A10BA" w:rsidP="00B61832">
      <w:pPr>
        <w:pStyle w:val="afff1"/>
        <w:ind w:right="-425"/>
        <w:jc w:val="right"/>
        <w:rPr>
          <w:rFonts w:ascii="Arial" w:hAnsi="Arial" w:cs="Arial"/>
          <w:i/>
          <w:iCs/>
          <w:color w:val="00B050"/>
          <w:sz w:val="21"/>
          <w:szCs w:val="21"/>
        </w:rPr>
      </w:pPr>
    </w:p>
    <w:p w14:paraId="48FCE527" w14:textId="77777777" w:rsidR="00E16E4E" w:rsidRPr="000A10BA" w:rsidRDefault="00B05E27" w:rsidP="001179CB">
      <w:pPr>
        <w:pStyle w:val="afff1"/>
        <w:jc w:val="right"/>
        <w:rPr>
          <w:rFonts w:ascii="Arial" w:hAnsi="Arial" w:cs="Arial"/>
          <w:color w:val="00B050"/>
          <w:sz w:val="21"/>
          <w:szCs w:val="21"/>
        </w:rPr>
      </w:pPr>
      <w:r w:rsidRPr="000A10BA">
        <w:rPr>
          <w:color w:val="00B050"/>
          <w:position w:val="-32"/>
        </w:rPr>
        <w:object w:dxaOrig="6340" w:dyaOrig="680" w14:anchorId="6EC180A7">
          <v:shape id="_x0000_i1212" type="#_x0000_t75" style="width:354.5pt;height:38pt" o:ole="" fillcolor="window">
            <v:imagedata r:id="rId356" o:title=""/>
          </v:shape>
          <o:OLEObject Type="Embed" ProgID="Equation.DSMT4" ShapeID="_x0000_i1212" DrawAspect="Content" ObjectID="_1838151178" r:id="rId357"/>
        </w:object>
      </w:r>
      <w:r w:rsidR="0001348E" w:rsidRPr="000A10BA">
        <w:rPr>
          <w:color w:val="00B050"/>
        </w:rPr>
        <w:t>,</w:t>
      </w:r>
      <w:r w:rsidR="00E16E4E" w:rsidRPr="000A10BA">
        <w:rPr>
          <w:color w:val="00B050"/>
        </w:rPr>
        <w:tab/>
        <w:t xml:space="preserve"> </w:t>
      </w:r>
      <w:r w:rsidR="00E16E4E" w:rsidRPr="000A10BA">
        <w:rPr>
          <w:rFonts w:ascii="Arial" w:hAnsi="Arial" w:cs="Arial"/>
          <w:color w:val="00B050"/>
          <w:sz w:val="21"/>
          <w:szCs w:val="21"/>
        </w:rPr>
        <w:t>(</w:t>
      </w:r>
      <w:r w:rsidR="008E0974" w:rsidRPr="000A10BA">
        <w:rPr>
          <w:rFonts w:ascii="Arial" w:hAnsi="Arial" w:cs="Arial"/>
          <w:color w:val="00B050"/>
          <w:sz w:val="21"/>
          <w:szCs w:val="21"/>
        </w:rPr>
        <w:t>9</w:t>
      </w:r>
      <w:r w:rsidR="00E16E4E" w:rsidRPr="000A10BA">
        <w:rPr>
          <w:rFonts w:ascii="Arial" w:hAnsi="Arial" w:cs="Arial"/>
          <w:color w:val="00B050"/>
          <w:sz w:val="21"/>
          <w:szCs w:val="21"/>
        </w:rPr>
        <w:t>.22)</w:t>
      </w:r>
    </w:p>
    <w:p w14:paraId="28EFEBC6" w14:textId="77777777" w:rsidR="00E16E4E" w:rsidRPr="000A10BA" w:rsidRDefault="00B05E27" w:rsidP="0023538D">
      <w:pPr>
        <w:pStyle w:val="afff1"/>
        <w:jc w:val="right"/>
        <w:rPr>
          <w:rFonts w:ascii="Arial" w:hAnsi="Arial" w:cs="Arial"/>
          <w:color w:val="00B050"/>
          <w:sz w:val="21"/>
          <w:szCs w:val="21"/>
        </w:rPr>
      </w:pPr>
      <w:r w:rsidRPr="000A10BA">
        <w:rPr>
          <w:color w:val="00B050"/>
          <w:position w:val="-32"/>
        </w:rPr>
        <w:object w:dxaOrig="1800" w:dyaOrig="680" w14:anchorId="10718A8C">
          <v:shape id="_x0000_i1213" type="#_x0000_t75" style="width:111pt;height:42pt" o:ole="" fillcolor="window">
            <v:imagedata r:id="rId358" o:title=""/>
          </v:shape>
          <o:OLEObject Type="Embed" ProgID="Equation.DSMT4" ShapeID="_x0000_i1213" DrawAspect="Content" ObjectID="_1838151179" r:id="rId359"/>
        </w:object>
      </w:r>
      <w:r w:rsidR="0001348E" w:rsidRPr="000A10BA">
        <w:rPr>
          <w:color w:val="00B050"/>
        </w:rPr>
        <w:t>,</w:t>
      </w:r>
      <w:r w:rsidR="00E16E4E" w:rsidRPr="000A10BA">
        <w:rPr>
          <w:color w:val="00B050"/>
        </w:rPr>
        <w:tab/>
      </w:r>
      <w:r w:rsidR="00E16E4E" w:rsidRPr="000A10BA">
        <w:rPr>
          <w:color w:val="00B050"/>
        </w:rPr>
        <w:tab/>
      </w:r>
      <w:r w:rsidR="00E16E4E" w:rsidRPr="000A10BA">
        <w:rPr>
          <w:color w:val="00B050"/>
        </w:rPr>
        <w:tab/>
      </w:r>
      <w:r w:rsidR="00E16E4E" w:rsidRPr="000A10BA">
        <w:rPr>
          <w:color w:val="00B050"/>
        </w:rPr>
        <w:tab/>
      </w:r>
      <w:r w:rsidR="00E16E4E" w:rsidRPr="000A10BA">
        <w:rPr>
          <w:rFonts w:ascii="Arial" w:hAnsi="Arial" w:cs="Arial"/>
          <w:color w:val="00B050"/>
          <w:sz w:val="21"/>
          <w:szCs w:val="21"/>
        </w:rPr>
        <w:t>(</w:t>
      </w:r>
      <w:r w:rsidR="008E0974" w:rsidRPr="000A10BA">
        <w:rPr>
          <w:rFonts w:ascii="Arial" w:hAnsi="Arial" w:cs="Arial"/>
          <w:color w:val="00B050"/>
          <w:sz w:val="21"/>
          <w:szCs w:val="21"/>
        </w:rPr>
        <w:t>9</w:t>
      </w:r>
      <w:r w:rsidR="00E16E4E" w:rsidRPr="000A10BA">
        <w:rPr>
          <w:rFonts w:ascii="Arial" w:hAnsi="Arial" w:cs="Arial"/>
          <w:color w:val="00B050"/>
          <w:sz w:val="21"/>
          <w:szCs w:val="21"/>
        </w:rPr>
        <w:t>.23)</w:t>
      </w:r>
    </w:p>
    <w:p w14:paraId="1734E645" w14:textId="77777777" w:rsidR="00E16E4E" w:rsidRPr="000A10BA" w:rsidRDefault="00B05E27" w:rsidP="0023538D">
      <w:pPr>
        <w:pStyle w:val="afff1"/>
        <w:jc w:val="right"/>
        <w:rPr>
          <w:color w:val="00B050"/>
        </w:rPr>
      </w:pPr>
      <w:r w:rsidRPr="000A10BA">
        <w:rPr>
          <w:color w:val="00B050"/>
          <w:position w:val="-32"/>
        </w:rPr>
        <w:object w:dxaOrig="1860" w:dyaOrig="680" w14:anchorId="6EDCC458">
          <v:shape id="_x0000_i1214" type="#_x0000_t75" style="width:110.5pt;height:41.5pt" o:ole="" fillcolor="window">
            <v:imagedata r:id="rId360" o:title=""/>
          </v:shape>
          <o:OLEObject Type="Embed" ProgID="Equation.DSMT4" ShapeID="_x0000_i1214" DrawAspect="Content" ObjectID="_1838151180" r:id="rId361"/>
        </w:object>
      </w:r>
      <w:r w:rsidR="0001348E" w:rsidRPr="000A10BA">
        <w:rPr>
          <w:color w:val="00B050"/>
        </w:rPr>
        <w:t>,</w:t>
      </w:r>
      <w:r w:rsidR="00E16E4E" w:rsidRPr="000A10BA">
        <w:rPr>
          <w:color w:val="00B050"/>
        </w:rPr>
        <w:tab/>
      </w:r>
      <w:r w:rsidR="00E16E4E" w:rsidRPr="000A10BA">
        <w:rPr>
          <w:color w:val="00B050"/>
        </w:rPr>
        <w:tab/>
      </w:r>
      <w:r w:rsidR="00E16E4E" w:rsidRPr="000A10BA">
        <w:rPr>
          <w:color w:val="00B050"/>
        </w:rPr>
        <w:tab/>
      </w:r>
      <w:r w:rsidR="00E16E4E" w:rsidRPr="000A10BA">
        <w:rPr>
          <w:color w:val="00B050"/>
        </w:rPr>
        <w:tab/>
      </w:r>
      <w:r w:rsidR="00E16E4E" w:rsidRPr="000A10BA">
        <w:rPr>
          <w:rFonts w:ascii="Arial" w:hAnsi="Arial" w:cs="Arial"/>
          <w:color w:val="00B050"/>
          <w:sz w:val="21"/>
          <w:szCs w:val="21"/>
        </w:rPr>
        <w:t>(</w:t>
      </w:r>
      <w:r w:rsidR="008E0974" w:rsidRPr="000A10BA">
        <w:rPr>
          <w:rFonts w:ascii="Arial" w:hAnsi="Arial" w:cs="Arial"/>
          <w:color w:val="00B050"/>
          <w:sz w:val="21"/>
          <w:szCs w:val="21"/>
        </w:rPr>
        <w:t>9</w:t>
      </w:r>
      <w:r w:rsidR="00E16E4E" w:rsidRPr="000A10BA">
        <w:rPr>
          <w:rFonts w:ascii="Arial" w:hAnsi="Arial" w:cs="Arial"/>
          <w:color w:val="00B050"/>
          <w:sz w:val="21"/>
          <w:szCs w:val="21"/>
        </w:rPr>
        <w:t>.24)</w:t>
      </w:r>
    </w:p>
    <w:p w14:paraId="6372A8A6" w14:textId="77777777" w:rsidR="00E16E4E" w:rsidRPr="000A10BA" w:rsidRDefault="00B05E27" w:rsidP="0023538D">
      <w:pPr>
        <w:pStyle w:val="afff1"/>
        <w:jc w:val="right"/>
        <w:rPr>
          <w:rFonts w:ascii="Arial" w:hAnsi="Arial" w:cs="Arial"/>
          <w:color w:val="00B050"/>
          <w:sz w:val="21"/>
          <w:szCs w:val="21"/>
        </w:rPr>
      </w:pPr>
      <w:r w:rsidRPr="000A10BA">
        <w:rPr>
          <w:color w:val="00B050"/>
          <w:position w:val="-28"/>
        </w:rPr>
        <w:object w:dxaOrig="2500" w:dyaOrig="639" w14:anchorId="2665599C">
          <v:shape id="_x0000_i1215" type="#_x0000_t75" style="width:132.5pt;height:36.5pt" o:ole="" fillcolor="window">
            <v:imagedata r:id="rId362" o:title=""/>
          </v:shape>
          <o:OLEObject Type="Embed" ProgID="Equation.DSMT4" ShapeID="_x0000_i1215" DrawAspect="Content" ObjectID="_1838151181" r:id="rId363"/>
        </w:object>
      </w:r>
      <w:r w:rsidR="00E16E4E" w:rsidRPr="000A10BA">
        <w:rPr>
          <w:color w:val="00B050"/>
        </w:rPr>
        <w:tab/>
      </w:r>
      <w:r w:rsidR="00E16E4E" w:rsidRPr="000A10BA">
        <w:rPr>
          <w:color w:val="00B050"/>
        </w:rPr>
        <w:tab/>
      </w:r>
      <w:r w:rsidR="00E16E4E" w:rsidRPr="000A10BA">
        <w:rPr>
          <w:color w:val="00B050"/>
        </w:rPr>
        <w:tab/>
      </w:r>
      <w:r w:rsidR="00E16E4E" w:rsidRPr="000A10BA">
        <w:rPr>
          <w:color w:val="00B050"/>
        </w:rPr>
        <w:tab/>
      </w:r>
      <w:r w:rsidR="00E16E4E" w:rsidRPr="000A10BA">
        <w:rPr>
          <w:rFonts w:ascii="Arial" w:hAnsi="Arial" w:cs="Arial"/>
          <w:color w:val="00B050"/>
          <w:sz w:val="21"/>
          <w:szCs w:val="21"/>
        </w:rPr>
        <w:t>(</w:t>
      </w:r>
      <w:r w:rsidR="008E0974" w:rsidRPr="000A10BA">
        <w:rPr>
          <w:rFonts w:ascii="Arial" w:hAnsi="Arial" w:cs="Arial"/>
          <w:color w:val="00B050"/>
          <w:sz w:val="21"/>
          <w:szCs w:val="21"/>
        </w:rPr>
        <w:t>9</w:t>
      </w:r>
      <w:r w:rsidR="00E16E4E" w:rsidRPr="000A10BA">
        <w:rPr>
          <w:rFonts w:ascii="Arial" w:hAnsi="Arial" w:cs="Arial"/>
          <w:color w:val="00B050"/>
          <w:sz w:val="21"/>
          <w:szCs w:val="21"/>
        </w:rPr>
        <w:t>.25)</w:t>
      </w:r>
    </w:p>
    <w:p w14:paraId="40BCE25D" w14:textId="77777777" w:rsidR="00B05E27" w:rsidRPr="000A10BA" w:rsidRDefault="00B05E27" w:rsidP="0023538D">
      <w:pPr>
        <w:pStyle w:val="afff1"/>
        <w:rPr>
          <w:color w:val="00B050"/>
        </w:rPr>
      </w:pPr>
    </w:p>
    <w:p w14:paraId="2944DF81" w14:textId="77777777" w:rsidR="00E16E4E" w:rsidRPr="000A10BA" w:rsidRDefault="00E16E4E" w:rsidP="00FD44C0">
      <w:pPr>
        <w:pStyle w:val="afff1"/>
        <w:spacing w:line="288" w:lineRule="auto"/>
        <w:rPr>
          <w:rFonts w:ascii="Arial" w:hAnsi="Arial" w:cs="Arial"/>
          <w:color w:val="00B050"/>
          <w:sz w:val="21"/>
          <w:szCs w:val="21"/>
        </w:rPr>
      </w:pPr>
      <w:r w:rsidRPr="000A10BA">
        <w:rPr>
          <w:rFonts w:ascii="Arial" w:hAnsi="Arial" w:cs="Arial"/>
          <w:color w:val="00B050"/>
          <w:sz w:val="21"/>
          <w:szCs w:val="21"/>
        </w:rPr>
        <w:t xml:space="preserve">де </w:t>
      </w:r>
      <w:r w:rsidRPr="000A10BA">
        <w:rPr>
          <w:rFonts w:ascii="Arial" w:hAnsi="Arial" w:cs="Arial"/>
          <w:i/>
          <w:color w:val="00B050"/>
          <w:sz w:val="21"/>
          <w:szCs w:val="21"/>
        </w:rPr>
        <w:t>β</w:t>
      </w:r>
      <w:r w:rsidR="002B453C" w:rsidRPr="000A10BA">
        <w:rPr>
          <w:rFonts w:ascii="Arial" w:hAnsi="Arial" w:cs="Arial"/>
          <w:i/>
          <w:color w:val="00B050"/>
          <w:sz w:val="21"/>
          <w:szCs w:val="21"/>
          <w:vertAlign w:val="subscript"/>
        </w:rPr>
        <w:t>k</w:t>
      </w:r>
      <w:r w:rsidRPr="000A10BA">
        <w:rPr>
          <w:rFonts w:ascii="Arial" w:hAnsi="Arial" w:cs="Arial"/>
          <w:i/>
          <w:color w:val="00B050"/>
          <w:sz w:val="21"/>
          <w:szCs w:val="21"/>
        </w:rPr>
        <w:t xml:space="preserve"> </w:t>
      </w:r>
      <w:r w:rsidRPr="000A10BA">
        <w:rPr>
          <w:rFonts w:ascii="Arial" w:hAnsi="Arial" w:cs="Arial"/>
          <w:color w:val="00B050"/>
          <w:sz w:val="21"/>
          <w:szCs w:val="21"/>
        </w:rPr>
        <w:t xml:space="preserve">– коефіцієнт, який приймається таким, що дорівнює 0,77 – при розрахунку перерізів, розташованих на опорах нерозрізних балок та 0,87 – при розрахунку розрізних балок у </w:t>
      </w:r>
      <w:r w:rsidR="000C1F63" w:rsidRPr="000A10BA">
        <w:rPr>
          <w:rFonts w:ascii="Arial" w:hAnsi="Arial" w:cs="Arial"/>
          <w:color w:val="00B050"/>
          <w:sz w:val="21"/>
          <w:szCs w:val="21"/>
        </w:rPr>
        <w:t>прогоні</w:t>
      </w:r>
      <w:r w:rsidRPr="000A10BA">
        <w:rPr>
          <w:rFonts w:ascii="Arial" w:hAnsi="Arial" w:cs="Arial"/>
          <w:color w:val="00B050"/>
          <w:sz w:val="21"/>
          <w:szCs w:val="21"/>
        </w:rPr>
        <w:t>;</w:t>
      </w:r>
    </w:p>
    <w:tbl>
      <w:tblPr>
        <w:tblW w:w="9903" w:type="dxa"/>
        <w:tblLook w:val="01E0" w:firstRow="1" w:lastRow="1" w:firstColumn="1" w:lastColumn="1" w:noHBand="0" w:noVBand="0"/>
      </w:tblPr>
      <w:tblGrid>
        <w:gridCol w:w="8755"/>
        <w:gridCol w:w="1148"/>
      </w:tblGrid>
      <w:tr w:rsidR="00E16E4E" w:rsidRPr="001179CB" w14:paraId="60993F07" w14:textId="77777777">
        <w:tc>
          <w:tcPr>
            <w:tcW w:w="8755" w:type="dxa"/>
            <w:vAlign w:val="center"/>
          </w:tcPr>
          <w:p w14:paraId="523F29E9" w14:textId="77777777" w:rsidR="00E16E4E" w:rsidRPr="000A10BA" w:rsidRDefault="004709DA" w:rsidP="000A10BA">
            <w:pPr>
              <w:pStyle w:val="afff1"/>
              <w:spacing w:line="288" w:lineRule="auto"/>
              <w:ind w:firstLine="0"/>
              <w:rPr>
                <w:rFonts w:ascii="Arial" w:hAnsi="Arial" w:cs="Arial"/>
                <w:color w:val="00B050"/>
                <w:sz w:val="21"/>
                <w:szCs w:val="21"/>
              </w:rPr>
            </w:pPr>
            <w:r>
              <w:rPr>
                <w:rFonts w:ascii="Arial" w:hAnsi="Arial" w:cs="Arial"/>
                <w:color w:val="00B050"/>
                <w:position w:val="-28"/>
                <w:sz w:val="21"/>
                <w:szCs w:val="21"/>
              </w:rPr>
              <w:lastRenderedPageBreak/>
              <w:t xml:space="preserve">            </w:t>
            </w:r>
            <w:r w:rsidR="00F721B0" w:rsidRPr="000A10BA">
              <w:rPr>
                <w:rFonts w:ascii="Arial" w:hAnsi="Arial" w:cs="Arial"/>
                <w:color w:val="00B050"/>
                <w:position w:val="-28"/>
                <w:sz w:val="21"/>
                <w:szCs w:val="21"/>
              </w:rPr>
              <w:object w:dxaOrig="1080" w:dyaOrig="639" w14:anchorId="192B700B">
                <v:shape id="_x0000_i1216" type="#_x0000_t75" style="width:62pt;height:36.5pt" o:ole="" fillcolor="window">
                  <v:imagedata r:id="rId364" o:title=""/>
                </v:shape>
                <o:OLEObject Type="Embed" ProgID="Equation.DSMT4" ShapeID="_x0000_i1216" DrawAspect="Content" ObjectID="_1838151182" r:id="rId365"/>
              </w:object>
            </w:r>
            <w:r w:rsidR="0001348E" w:rsidRPr="000A10BA">
              <w:rPr>
                <w:rFonts w:ascii="Arial" w:hAnsi="Arial" w:cs="Arial"/>
                <w:color w:val="00B050"/>
                <w:sz w:val="21"/>
                <w:szCs w:val="21"/>
              </w:rPr>
              <w:t>,</w:t>
            </w:r>
            <w:r w:rsidR="00E16E4E" w:rsidRPr="000A10BA">
              <w:rPr>
                <w:rFonts w:ascii="Arial" w:hAnsi="Arial" w:cs="Arial"/>
                <w:color w:val="00B050"/>
                <w:sz w:val="21"/>
                <w:szCs w:val="21"/>
              </w:rPr>
              <w:t xml:space="preserve"> </w:t>
            </w:r>
            <w:r w:rsidR="00F95C3E" w:rsidRPr="000A10BA">
              <w:rPr>
                <w:rFonts w:ascii="Arial" w:hAnsi="Arial" w:cs="Arial"/>
                <w:color w:val="00B050"/>
                <w:position w:val="-14"/>
                <w:sz w:val="21"/>
                <w:szCs w:val="21"/>
              </w:rPr>
              <w:object w:dxaOrig="1680" w:dyaOrig="360" w14:anchorId="32761C94">
                <v:shape id="_x0000_i1217" type="#_x0000_t75" style="width:93pt;height:20.5pt" o:ole="" fillcolor="window">
                  <v:imagedata r:id="rId366" o:title=""/>
                </v:shape>
                <o:OLEObject Type="Embed" ProgID="Equation.DSMT4" ShapeID="_x0000_i1217" DrawAspect="Content" ObjectID="_1838151183" r:id="rId367"/>
              </w:object>
            </w:r>
            <w:r w:rsidR="0001348E" w:rsidRPr="000A10BA">
              <w:rPr>
                <w:rFonts w:ascii="Arial" w:hAnsi="Arial" w:cs="Arial"/>
                <w:color w:val="00B050"/>
                <w:sz w:val="21"/>
                <w:szCs w:val="21"/>
              </w:rPr>
              <w:t>,</w:t>
            </w:r>
            <w:r w:rsidR="00E16E4E" w:rsidRPr="000A10BA">
              <w:rPr>
                <w:rFonts w:ascii="Arial" w:hAnsi="Arial" w:cs="Arial"/>
                <w:color w:val="00B050"/>
                <w:sz w:val="21"/>
                <w:szCs w:val="21"/>
              </w:rPr>
              <w:t xml:space="preserve"> </w:t>
            </w:r>
            <w:r w:rsidR="00B06D9A" w:rsidRPr="000A10BA">
              <w:rPr>
                <w:rFonts w:ascii="Arial" w:hAnsi="Arial" w:cs="Arial"/>
                <w:color w:val="00B050"/>
                <w:position w:val="-32"/>
                <w:sz w:val="21"/>
                <w:szCs w:val="21"/>
              </w:rPr>
              <w:object w:dxaOrig="1620" w:dyaOrig="720" w14:anchorId="783337A6">
                <v:shape id="_x0000_i1218" type="#_x0000_t75" style="width:92pt;height:40pt" o:ole="" fillcolor="window">
                  <v:imagedata r:id="rId368" o:title=""/>
                </v:shape>
                <o:OLEObject Type="Embed" ProgID="Equation.DSMT4" ShapeID="_x0000_i1218" DrawAspect="Content" ObjectID="_1838151184" r:id="rId369"/>
              </w:object>
            </w:r>
            <w:r w:rsidR="00B06D9A" w:rsidRPr="000A10BA">
              <w:rPr>
                <w:rFonts w:ascii="Arial" w:hAnsi="Arial" w:cs="Arial"/>
                <w:color w:val="00B050"/>
                <w:sz w:val="21"/>
                <w:szCs w:val="21"/>
                <w:lang w:val="en-US"/>
              </w:rPr>
              <w:t xml:space="preserve"> </w:t>
            </w:r>
            <w:r w:rsidR="0001348E" w:rsidRPr="000A10BA">
              <w:rPr>
                <w:rFonts w:ascii="Arial" w:hAnsi="Arial" w:cs="Arial"/>
                <w:color w:val="00B050"/>
                <w:sz w:val="21"/>
                <w:szCs w:val="21"/>
              </w:rPr>
              <w:t>,</w:t>
            </w:r>
            <w:r w:rsidR="00E16E4E" w:rsidRPr="000A10BA">
              <w:rPr>
                <w:rFonts w:ascii="Arial" w:hAnsi="Arial" w:cs="Arial"/>
                <w:color w:val="00B050"/>
                <w:sz w:val="21"/>
                <w:szCs w:val="21"/>
              </w:rPr>
              <w:t xml:space="preserve">  </w:t>
            </w:r>
            <w:r w:rsidR="0001348E" w:rsidRPr="000A10BA">
              <w:rPr>
                <w:rFonts w:ascii="Arial" w:hAnsi="Arial" w:cs="Arial"/>
                <w:color w:val="00B050"/>
                <w:sz w:val="21"/>
                <w:szCs w:val="21"/>
              </w:rPr>
              <w:t xml:space="preserve"> </w:t>
            </w:r>
            <w:r w:rsidR="00E16E4E" w:rsidRPr="000A10BA">
              <w:rPr>
                <w:rFonts w:ascii="Arial" w:hAnsi="Arial" w:cs="Arial"/>
                <w:color w:val="00B050"/>
                <w:sz w:val="21"/>
                <w:szCs w:val="21"/>
              </w:rPr>
              <w:t xml:space="preserve"> </w:t>
            </w:r>
            <w:r w:rsidR="00F721B0" w:rsidRPr="000A10BA">
              <w:rPr>
                <w:rFonts w:ascii="Arial" w:hAnsi="Arial" w:cs="Arial"/>
                <w:color w:val="00B050"/>
                <w:position w:val="-32"/>
                <w:sz w:val="21"/>
                <w:szCs w:val="21"/>
              </w:rPr>
              <w:object w:dxaOrig="1240" w:dyaOrig="680" w14:anchorId="5FEACBFF">
                <v:shape id="_x0000_i1219" type="#_x0000_t75" style="width:71.5pt;height:38.5pt" o:ole="" fillcolor="window">
                  <v:imagedata r:id="rId370" o:title=""/>
                </v:shape>
                <o:OLEObject Type="Embed" ProgID="Equation.DSMT4" ShapeID="_x0000_i1219" DrawAspect="Content" ObjectID="_1838151185" r:id="rId371"/>
              </w:object>
            </w:r>
            <w:r w:rsidR="0001348E" w:rsidRPr="000A10BA">
              <w:rPr>
                <w:rFonts w:ascii="Arial" w:hAnsi="Arial" w:cs="Arial"/>
                <w:color w:val="00B050"/>
                <w:sz w:val="21"/>
                <w:szCs w:val="21"/>
              </w:rPr>
              <w:t>,</w:t>
            </w:r>
          </w:p>
          <w:p w14:paraId="5C37A583" w14:textId="77777777" w:rsidR="00E16E4E" w:rsidRPr="000A10BA" w:rsidRDefault="004709DA" w:rsidP="000A10BA">
            <w:pPr>
              <w:pStyle w:val="afff1"/>
              <w:spacing w:line="288" w:lineRule="auto"/>
              <w:ind w:firstLine="0"/>
              <w:rPr>
                <w:rFonts w:ascii="Arial" w:hAnsi="Arial" w:cs="Arial"/>
                <w:color w:val="00B050"/>
                <w:sz w:val="21"/>
                <w:szCs w:val="21"/>
              </w:rPr>
            </w:pPr>
            <w:r>
              <w:rPr>
                <w:rFonts w:ascii="Arial" w:hAnsi="Arial" w:cs="Arial"/>
                <w:color w:val="00B050"/>
                <w:position w:val="-28"/>
                <w:sz w:val="21"/>
                <w:szCs w:val="21"/>
              </w:rPr>
              <w:t xml:space="preserve">                      </w:t>
            </w:r>
            <w:r w:rsidR="00F721B0" w:rsidRPr="000A10BA">
              <w:rPr>
                <w:rFonts w:ascii="Arial" w:hAnsi="Arial" w:cs="Arial"/>
                <w:color w:val="00B050"/>
                <w:position w:val="-28"/>
                <w:sz w:val="21"/>
                <w:szCs w:val="21"/>
              </w:rPr>
              <w:object w:dxaOrig="1020" w:dyaOrig="680" w14:anchorId="4DA0D6AB">
                <v:shape id="_x0000_i1220" type="#_x0000_t75" style="width:61pt;height:40pt" o:ole="" fillcolor="window">
                  <v:imagedata r:id="rId372" o:title=""/>
                </v:shape>
                <o:OLEObject Type="Embed" ProgID="Equation.DSMT4" ShapeID="_x0000_i1220" DrawAspect="Content" ObjectID="_1838151186" r:id="rId373"/>
              </w:object>
            </w:r>
            <w:r w:rsidR="0001348E" w:rsidRPr="000A10BA">
              <w:rPr>
                <w:rFonts w:ascii="Arial" w:hAnsi="Arial" w:cs="Arial"/>
                <w:color w:val="00B050"/>
                <w:sz w:val="21"/>
                <w:szCs w:val="21"/>
              </w:rPr>
              <w:t>,</w:t>
            </w:r>
            <w:r w:rsidR="00E16E4E" w:rsidRPr="000A10BA">
              <w:rPr>
                <w:rFonts w:ascii="Arial" w:hAnsi="Arial" w:cs="Arial"/>
                <w:color w:val="00B050"/>
                <w:sz w:val="21"/>
                <w:szCs w:val="21"/>
              </w:rPr>
              <w:t xml:space="preserve">     </w:t>
            </w:r>
            <w:r w:rsidR="0001348E" w:rsidRPr="000A10BA">
              <w:rPr>
                <w:rFonts w:ascii="Arial" w:hAnsi="Arial" w:cs="Arial"/>
                <w:color w:val="00B050"/>
                <w:sz w:val="21"/>
                <w:szCs w:val="21"/>
              </w:rPr>
              <w:t xml:space="preserve">   </w:t>
            </w:r>
            <w:r w:rsidR="00E16E4E" w:rsidRPr="000A10BA">
              <w:rPr>
                <w:rFonts w:ascii="Arial" w:hAnsi="Arial" w:cs="Arial"/>
                <w:color w:val="00B050"/>
                <w:sz w:val="21"/>
                <w:szCs w:val="21"/>
              </w:rPr>
              <w:t xml:space="preserve"> </w:t>
            </w:r>
            <w:r w:rsidR="00B35782" w:rsidRPr="000A10BA">
              <w:rPr>
                <w:rFonts w:ascii="Arial" w:hAnsi="Arial" w:cs="Arial"/>
                <w:color w:val="00B050"/>
                <w:position w:val="-14"/>
                <w:sz w:val="21"/>
                <w:szCs w:val="21"/>
              </w:rPr>
              <w:object w:dxaOrig="1560" w:dyaOrig="360" w14:anchorId="2E584094">
                <v:shape id="_x0000_i1221" type="#_x0000_t75" style="width:88pt;height:20.5pt" o:ole="" fillcolor="window">
                  <v:imagedata r:id="rId374" o:title=""/>
                </v:shape>
                <o:OLEObject Type="Embed" ProgID="Equation.DSMT4" ShapeID="_x0000_i1221" DrawAspect="Content" ObjectID="_1838151187" r:id="rId375"/>
              </w:object>
            </w:r>
            <w:r w:rsidR="0001348E" w:rsidRPr="000A10BA">
              <w:rPr>
                <w:rFonts w:ascii="Arial" w:hAnsi="Arial" w:cs="Arial"/>
                <w:color w:val="00B050"/>
                <w:sz w:val="21"/>
                <w:szCs w:val="21"/>
              </w:rPr>
              <w:t>,</w:t>
            </w:r>
            <w:r w:rsidR="00E16E4E" w:rsidRPr="000A10BA">
              <w:rPr>
                <w:rFonts w:ascii="Arial" w:hAnsi="Arial" w:cs="Arial"/>
                <w:color w:val="00B050"/>
                <w:sz w:val="21"/>
                <w:szCs w:val="21"/>
              </w:rPr>
              <w:t xml:space="preserve">      </w:t>
            </w:r>
            <w:r w:rsidR="0001348E" w:rsidRPr="000A10BA">
              <w:rPr>
                <w:rFonts w:ascii="Arial" w:hAnsi="Arial" w:cs="Arial"/>
                <w:color w:val="00B050"/>
                <w:sz w:val="21"/>
                <w:szCs w:val="21"/>
              </w:rPr>
              <w:t xml:space="preserve">   </w:t>
            </w:r>
            <w:r w:rsidR="00B35782" w:rsidRPr="000A10BA">
              <w:rPr>
                <w:rFonts w:ascii="Arial" w:hAnsi="Arial" w:cs="Arial"/>
                <w:color w:val="00B050"/>
                <w:position w:val="-14"/>
                <w:sz w:val="21"/>
                <w:szCs w:val="21"/>
              </w:rPr>
              <w:object w:dxaOrig="1440" w:dyaOrig="360" w14:anchorId="0AB23B2C">
                <v:shape id="_x0000_i1222" type="#_x0000_t75" style="width:86.5pt;height:21.5pt" o:ole="" fillcolor="window">
                  <v:imagedata r:id="rId376" o:title=""/>
                </v:shape>
                <o:OLEObject Type="Embed" ProgID="Equation.DSMT4" ShapeID="_x0000_i1222" DrawAspect="Content" ObjectID="_1838151188" r:id="rId377"/>
              </w:object>
            </w:r>
            <w:r w:rsidR="0001348E" w:rsidRPr="000A10BA">
              <w:rPr>
                <w:rFonts w:ascii="Arial" w:hAnsi="Arial" w:cs="Arial"/>
                <w:color w:val="00B050"/>
                <w:sz w:val="21"/>
                <w:szCs w:val="21"/>
              </w:rPr>
              <w:t>,</w:t>
            </w:r>
          </w:p>
        </w:tc>
        <w:tc>
          <w:tcPr>
            <w:tcW w:w="1148" w:type="dxa"/>
            <w:vAlign w:val="center"/>
          </w:tcPr>
          <w:p w14:paraId="5DD57292" w14:textId="59367C76" w:rsidR="00E16E4E" w:rsidRPr="001179CB" w:rsidRDefault="004709DA" w:rsidP="001179CB">
            <w:pPr>
              <w:pStyle w:val="afff1"/>
              <w:spacing w:line="288" w:lineRule="auto"/>
              <w:ind w:firstLine="0"/>
              <w:jc w:val="right"/>
              <w:rPr>
                <w:rFonts w:ascii="Arial" w:hAnsi="Arial" w:cs="Arial"/>
                <w:color w:val="00B050"/>
                <w:sz w:val="21"/>
                <w:szCs w:val="21"/>
              </w:rPr>
            </w:pPr>
            <w:r w:rsidRPr="001179CB">
              <w:rPr>
                <w:rFonts w:ascii="Arial" w:hAnsi="Arial" w:cs="Arial"/>
                <w:i/>
                <w:iCs/>
                <w:color w:val="00B050"/>
                <w:sz w:val="21"/>
                <w:szCs w:val="21"/>
              </w:rPr>
              <w:t xml:space="preserve">                                         </w:t>
            </w:r>
            <w:r w:rsidR="00E16E4E" w:rsidRPr="001179CB">
              <w:rPr>
                <w:rFonts w:ascii="Arial" w:hAnsi="Arial" w:cs="Arial"/>
                <w:color w:val="00B050"/>
                <w:sz w:val="21"/>
                <w:szCs w:val="21"/>
              </w:rPr>
              <w:t>(</w:t>
            </w:r>
            <w:r w:rsidR="008E0974" w:rsidRPr="001179CB">
              <w:rPr>
                <w:rFonts w:ascii="Arial" w:hAnsi="Arial" w:cs="Arial"/>
                <w:color w:val="00B050"/>
                <w:sz w:val="21"/>
                <w:szCs w:val="21"/>
              </w:rPr>
              <w:t>9</w:t>
            </w:r>
            <w:r w:rsidR="00E16E4E" w:rsidRPr="001179CB">
              <w:rPr>
                <w:rFonts w:ascii="Arial" w:hAnsi="Arial" w:cs="Arial"/>
                <w:color w:val="00B050"/>
                <w:sz w:val="21"/>
                <w:szCs w:val="21"/>
              </w:rPr>
              <w:t>.26)</w:t>
            </w:r>
          </w:p>
        </w:tc>
      </w:tr>
    </w:tbl>
    <w:p w14:paraId="7213D046" w14:textId="77777777" w:rsidR="00636174" w:rsidRPr="000A10BA" w:rsidRDefault="0051413D" w:rsidP="00FD44C0">
      <w:pPr>
        <w:pStyle w:val="afff1"/>
        <w:spacing w:line="288" w:lineRule="auto"/>
        <w:rPr>
          <w:rFonts w:ascii="Arial" w:hAnsi="Arial" w:cs="Arial"/>
          <w:color w:val="00B050"/>
          <w:sz w:val="21"/>
          <w:szCs w:val="21"/>
        </w:rPr>
      </w:pPr>
      <w:r w:rsidRPr="000A10BA">
        <w:rPr>
          <w:rFonts w:ascii="Arial" w:hAnsi="Arial" w:cs="Arial"/>
          <w:color w:val="00B050"/>
          <w:sz w:val="21"/>
          <w:szCs w:val="21"/>
        </w:rPr>
        <w:t>тут</w:t>
      </w:r>
      <w:r w:rsidR="00AE5C21" w:rsidRPr="000A10BA">
        <w:rPr>
          <w:rFonts w:ascii="Arial" w:hAnsi="Arial" w:cs="Arial"/>
          <w:i/>
          <w:color w:val="00B050"/>
          <w:sz w:val="21"/>
          <w:szCs w:val="21"/>
        </w:rPr>
        <w:t xml:space="preserve"> </w:t>
      </w:r>
      <w:r w:rsidR="00E16E4E" w:rsidRPr="000A10BA">
        <w:rPr>
          <w:rFonts w:ascii="Arial" w:hAnsi="Arial" w:cs="Arial"/>
          <w:i/>
          <w:color w:val="00B050"/>
          <w:sz w:val="21"/>
          <w:szCs w:val="21"/>
        </w:rPr>
        <w:t>M</w:t>
      </w:r>
      <w:r w:rsidR="00E16E4E" w:rsidRPr="000A10BA">
        <w:rPr>
          <w:rFonts w:ascii="Arial" w:hAnsi="Arial" w:cs="Arial"/>
          <w:i/>
          <w:color w:val="00B050"/>
          <w:sz w:val="21"/>
          <w:szCs w:val="21"/>
          <w:vertAlign w:val="subscript"/>
        </w:rPr>
        <w:t>x</w:t>
      </w:r>
      <w:r w:rsidR="00E16E4E" w:rsidRPr="000A10BA">
        <w:rPr>
          <w:rFonts w:ascii="Arial" w:hAnsi="Arial" w:cs="Arial"/>
          <w:color w:val="00B050"/>
          <w:sz w:val="21"/>
          <w:szCs w:val="21"/>
        </w:rPr>
        <w:t xml:space="preserve"> і </w:t>
      </w:r>
      <w:r w:rsidR="00E16E4E" w:rsidRPr="000A10BA">
        <w:rPr>
          <w:rFonts w:ascii="Arial" w:hAnsi="Arial" w:cs="Arial"/>
          <w:i/>
          <w:color w:val="00B050"/>
          <w:sz w:val="21"/>
          <w:szCs w:val="21"/>
        </w:rPr>
        <w:t>Q</w:t>
      </w:r>
      <w:r w:rsidR="00E16E4E" w:rsidRPr="000A10BA">
        <w:rPr>
          <w:rFonts w:ascii="Arial" w:hAnsi="Arial" w:cs="Arial"/>
          <w:i/>
          <w:color w:val="00B050"/>
          <w:sz w:val="21"/>
          <w:szCs w:val="21"/>
          <w:vertAlign w:val="subscript"/>
        </w:rPr>
        <w:t>y</w:t>
      </w:r>
      <w:r w:rsidR="00E16E4E" w:rsidRPr="000A10BA">
        <w:rPr>
          <w:rFonts w:ascii="Arial" w:hAnsi="Arial" w:cs="Arial"/>
          <w:color w:val="00B050"/>
          <w:sz w:val="21"/>
          <w:szCs w:val="21"/>
        </w:rPr>
        <w:t xml:space="preserve"> – відповідно згинальний момент і поперечна сила у перерізі балки від </w:t>
      </w:r>
      <w:r w:rsidR="00197A01" w:rsidRPr="000A10BA">
        <w:rPr>
          <w:rFonts w:ascii="Arial" w:hAnsi="Arial" w:cs="Arial"/>
          <w:color w:val="00B050"/>
          <w:sz w:val="21"/>
          <w:szCs w:val="21"/>
        </w:rPr>
        <w:t>циклічного  розрахункового значення</w:t>
      </w:r>
      <w:r w:rsidR="00E16E4E" w:rsidRPr="000A10BA">
        <w:rPr>
          <w:rFonts w:ascii="Arial" w:hAnsi="Arial" w:cs="Arial"/>
          <w:color w:val="00B050"/>
          <w:sz w:val="21"/>
          <w:szCs w:val="21"/>
        </w:rPr>
        <w:t xml:space="preserve"> навантаження, що визначається згідно з ДБН В.1.2-2</w:t>
      </w:r>
      <w:r w:rsidR="000A10BA">
        <w:rPr>
          <w:rFonts w:ascii="Arial" w:hAnsi="Arial" w:cs="Arial"/>
          <w:color w:val="00B050"/>
          <w:sz w:val="21"/>
          <w:szCs w:val="21"/>
        </w:rPr>
        <w:t>;</w:t>
      </w:r>
    </w:p>
    <w:p w14:paraId="7D29FA5F" w14:textId="77777777" w:rsidR="00E16E4E" w:rsidRPr="000A10BA" w:rsidRDefault="00006D3F" w:rsidP="00FD44C0">
      <w:pPr>
        <w:pStyle w:val="afff1"/>
        <w:spacing w:line="288" w:lineRule="auto"/>
        <w:rPr>
          <w:rFonts w:ascii="Arial" w:hAnsi="Arial" w:cs="Arial"/>
          <w:color w:val="00B050"/>
          <w:sz w:val="21"/>
          <w:szCs w:val="21"/>
        </w:rPr>
      </w:pPr>
      <w:r w:rsidRPr="000A10BA">
        <w:rPr>
          <w:rFonts w:ascii="Arial" w:hAnsi="Arial" w:cs="Arial"/>
          <w:color w:val="00B050"/>
          <w:position w:val="-10"/>
          <w:sz w:val="21"/>
          <w:szCs w:val="21"/>
        </w:rPr>
        <w:object w:dxaOrig="200" w:dyaOrig="240" w14:anchorId="7294AC72">
          <v:shape id="_x0000_i1223" type="#_x0000_t75" style="width:14pt;height:15.5pt" o:ole="">
            <v:imagedata r:id="rId378" o:title=""/>
          </v:shape>
          <o:OLEObject Type="Embed" ProgID="Equation.DSMT4" ShapeID="_x0000_i1223" DrawAspect="Content" ObjectID="_1838151189" r:id="rId379"/>
        </w:object>
      </w:r>
      <w:r w:rsidR="00E16E4E" w:rsidRPr="000A10BA">
        <w:rPr>
          <w:rFonts w:ascii="Arial" w:hAnsi="Arial" w:cs="Arial"/>
          <w:color w:val="00B050"/>
          <w:sz w:val="21"/>
          <w:szCs w:val="21"/>
        </w:rPr>
        <w:t xml:space="preserve"> – відстань до розглядуваної точки стінки балки, що дорівнює половині її висоти;</w:t>
      </w:r>
    </w:p>
    <w:p w14:paraId="4E7712E9" w14:textId="77777777" w:rsidR="00636174" w:rsidRPr="000A10BA" w:rsidRDefault="00536F9B" w:rsidP="00FD44C0">
      <w:pPr>
        <w:pStyle w:val="afff1"/>
        <w:spacing w:line="288" w:lineRule="auto"/>
        <w:rPr>
          <w:rFonts w:ascii="Arial" w:hAnsi="Arial" w:cs="Arial"/>
          <w:color w:val="00B050"/>
          <w:sz w:val="21"/>
          <w:szCs w:val="21"/>
        </w:rPr>
      </w:pPr>
      <w:r w:rsidRPr="000A10BA">
        <w:rPr>
          <w:rFonts w:ascii="Arial" w:hAnsi="Arial" w:cs="Arial"/>
          <w:i/>
          <w:color w:val="00B050"/>
          <w:sz w:val="21"/>
          <w:szCs w:val="21"/>
        </w:rPr>
        <w:t>γ</w:t>
      </w:r>
      <w:r w:rsidR="00E16E4E" w:rsidRPr="000A10BA">
        <w:rPr>
          <w:rFonts w:ascii="Arial" w:hAnsi="Arial" w:cs="Arial"/>
          <w:i/>
          <w:color w:val="00B050"/>
          <w:sz w:val="21"/>
          <w:szCs w:val="21"/>
          <w:vertAlign w:val="subscript"/>
        </w:rPr>
        <w:t>f</w:t>
      </w:r>
      <w:r w:rsidR="00861B8B" w:rsidRPr="000A10BA">
        <w:rPr>
          <w:rFonts w:ascii="Arial" w:hAnsi="Arial" w:cs="Arial"/>
          <w:color w:val="00B050"/>
          <w:sz w:val="21"/>
          <w:szCs w:val="21"/>
          <w:vertAlign w:val="subscript"/>
        </w:rPr>
        <w:t>с</w:t>
      </w:r>
      <w:r w:rsidR="00E16E4E" w:rsidRPr="000A10BA">
        <w:rPr>
          <w:rFonts w:ascii="Arial" w:hAnsi="Arial" w:cs="Arial"/>
          <w:color w:val="00B050"/>
          <w:sz w:val="21"/>
          <w:szCs w:val="21"/>
        </w:rPr>
        <w:t xml:space="preserve"> –</w:t>
      </w:r>
      <w:r w:rsidR="00503991" w:rsidRPr="000A10BA">
        <w:rPr>
          <w:rFonts w:ascii="Arial" w:hAnsi="Arial" w:cs="Arial"/>
          <w:color w:val="00B050"/>
          <w:sz w:val="21"/>
          <w:szCs w:val="21"/>
        </w:rPr>
        <w:t xml:space="preserve"> </w:t>
      </w:r>
      <w:r w:rsidR="00E16E4E" w:rsidRPr="000A10BA">
        <w:rPr>
          <w:rFonts w:ascii="Arial" w:hAnsi="Arial" w:cs="Arial"/>
          <w:color w:val="00B050"/>
          <w:sz w:val="21"/>
          <w:szCs w:val="21"/>
        </w:rPr>
        <w:t>коефіцієнт збільшення зосередженого вертикального навантаження від одного колеса крана, що приймається згідно з ДБН В.1.2-2</w:t>
      </w:r>
      <w:r w:rsidR="00636174" w:rsidRPr="000A10BA">
        <w:rPr>
          <w:rFonts w:ascii="Arial" w:hAnsi="Arial" w:cs="Arial"/>
          <w:color w:val="00B050"/>
          <w:sz w:val="21"/>
          <w:szCs w:val="21"/>
        </w:rPr>
        <w:t>;</w:t>
      </w:r>
      <w:r w:rsidR="00B06D9A" w:rsidRPr="000A10BA">
        <w:rPr>
          <w:rFonts w:ascii="Arial" w:hAnsi="Arial" w:cs="Arial"/>
          <w:color w:val="00B050"/>
          <w:sz w:val="21"/>
          <w:szCs w:val="21"/>
        </w:rPr>
        <w:t xml:space="preserve"> </w:t>
      </w:r>
    </w:p>
    <w:p w14:paraId="491D4CFC" w14:textId="77777777" w:rsidR="00636174" w:rsidRPr="000A10BA" w:rsidRDefault="00E16E4E" w:rsidP="00FD44C0">
      <w:pPr>
        <w:pStyle w:val="afff1"/>
        <w:spacing w:line="288" w:lineRule="auto"/>
        <w:rPr>
          <w:rFonts w:ascii="Arial" w:hAnsi="Arial" w:cs="Arial"/>
          <w:b/>
          <w:bCs w:val="0"/>
          <w:i/>
          <w:iCs/>
          <w:color w:val="00B050"/>
          <w:sz w:val="21"/>
          <w:szCs w:val="21"/>
        </w:rPr>
      </w:pPr>
      <w:r w:rsidRPr="000A10BA">
        <w:rPr>
          <w:rFonts w:ascii="Arial" w:hAnsi="Arial" w:cs="Arial"/>
          <w:i/>
          <w:color w:val="00B050"/>
          <w:sz w:val="21"/>
          <w:szCs w:val="21"/>
        </w:rPr>
        <w:t>F</w:t>
      </w:r>
      <w:r w:rsidR="00AD1F65" w:rsidRPr="000A10BA">
        <w:rPr>
          <w:rFonts w:ascii="Arial" w:hAnsi="Arial" w:cs="Arial"/>
          <w:i/>
          <w:color w:val="00B050"/>
          <w:sz w:val="21"/>
          <w:szCs w:val="21"/>
          <w:vertAlign w:val="subscript"/>
        </w:rPr>
        <w:t>k</w:t>
      </w:r>
      <w:r w:rsidRPr="000A10BA">
        <w:rPr>
          <w:rFonts w:ascii="Arial" w:hAnsi="Arial" w:cs="Arial"/>
          <w:color w:val="00B050"/>
          <w:sz w:val="21"/>
          <w:szCs w:val="21"/>
        </w:rPr>
        <w:t xml:space="preserve"> – </w:t>
      </w:r>
      <w:r w:rsidR="00197A01" w:rsidRPr="000A10BA">
        <w:rPr>
          <w:rFonts w:ascii="Arial" w:hAnsi="Arial" w:cs="Arial"/>
          <w:color w:val="00B050"/>
          <w:sz w:val="21"/>
          <w:szCs w:val="21"/>
        </w:rPr>
        <w:t>характеристичне</w:t>
      </w:r>
      <w:r w:rsidRPr="000A10BA">
        <w:rPr>
          <w:rFonts w:ascii="Arial" w:hAnsi="Arial" w:cs="Arial"/>
          <w:color w:val="00B050"/>
          <w:sz w:val="21"/>
          <w:szCs w:val="21"/>
        </w:rPr>
        <w:t xml:space="preserve"> значення зосередженого вертикального навантаження від одного колеса крана;</w:t>
      </w:r>
      <w:r w:rsidR="00636174" w:rsidRPr="000A10BA">
        <w:rPr>
          <w:rFonts w:ascii="Arial" w:hAnsi="Arial" w:cs="Arial"/>
          <w:b/>
          <w:bCs w:val="0"/>
          <w:i/>
          <w:iCs/>
          <w:color w:val="00B050"/>
          <w:sz w:val="21"/>
          <w:szCs w:val="21"/>
        </w:rPr>
        <w:t xml:space="preserve"> </w:t>
      </w:r>
    </w:p>
    <w:p w14:paraId="041F3F4F" w14:textId="77777777" w:rsidR="00E16E4E" w:rsidRPr="000A10BA" w:rsidRDefault="00A8735D" w:rsidP="00FD44C0">
      <w:pPr>
        <w:pStyle w:val="afff1"/>
        <w:spacing w:line="288" w:lineRule="auto"/>
        <w:rPr>
          <w:rFonts w:ascii="Arial" w:hAnsi="Arial" w:cs="Arial"/>
          <w:color w:val="00B050"/>
          <w:sz w:val="21"/>
          <w:szCs w:val="21"/>
        </w:rPr>
      </w:pPr>
      <w:r w:rsidRPr="000A10BA">
        <w:rPr>
          <w:rFonts w:ascii="Arial" w:hAnsi="Arial" w:cs="Arial"/>
          <w:i/>
          <w:color w:val="00B050"/>
          <w:sz w:val="21"/>
          <w:szCs w:val="21"/>
        </w:rPr>
        <w:t>l</w:t>
      </w:r>
      <w:r w:rsidR="00E16E4E" w:rsidRPr="000A10BA">
        <w:rPr>
          <w:rFonts w:ascii="Arial" w:hAnsi="Arial" w:cs="Arial"/>
          <w:i/>
          <w:color w:val="00B050"/>
          <w:sz w:val="21"/>
          <w:szCs w:val="21"/>
          <w:vertAlign w:val="subscript"/>
        </w:rPr>
        <w:t>ef</w:t>
      </w:r>
      <w:r w:rsidRPr="000A10BA">
        <w:rPr>
          <w:rFonts w:ascii="Arial" w:hAnsi="Arial" w:cs="Arial"/>
          <w:color w:val="00B050"/>
          <w:sz w:val="21"/>
          <w:szCs w:val="21"/>
          <w:vertAlign w:val="subscript"/>
        </w:rPr>
        <w:t>1</w:t>
      </w:r>
      <w:r w:rsidR="00E16E4E" w:rsidRPr="000A10BA">
        <w:rPr>
          <w:rFonts w:ascii="Arial" w:hAnsi="Arial" w:cs="Arial"/>
          <w:color w:val="00B050"/>
          <w:sz w:val="21"/>
          <w:szCs w:val="21"/>
        </w:rPr>
        <w:t xml:space="preserve"> – </w:t>
      </w:r>
      <w:r w:rsidR="00481EB3" w:rsidRPr="000A10BA">
        <w:rPr>
          <w:rFonts w:ascii="Arial" w:hAnsi="Arial" w:cs="Arial"/>
          <w:color w:val="00B050"/>
          <w:sz w:val="21"/>
          <w:szCs w:val="21"/>
        </w:rPr>
        <w:t>розрахункова довжина умовної площадки, через яку передається зосереджене навантаження</w:t>
      </w:r>
      <w:r w:rsidR="00E16E4E" w:rsidRPr="000A10BA">
        <w:rPr>
          <w:rFonts w:ascii="Arial" w:hAnsi="Arial" w:cs="Arial"/>
          <w:color w:val="00B050"/>
          <w:sz w:val="21"/>
          <w:szCs w:val="21"/>
        </w:rPr>
        <w:t>, що визначається згідно з вимогами</w:t>
      </w:r>
      <w:r w:rsidR="001D720A" w:rsidRPr="000A10BA">
        <w:rPr>
          <w:rFonts w:ascii="Arial" w:hAnsi="Arial" w:cs="Arial"/>
          <w:color w:val="00B050"/>
          <w:sz w:val="21"/>
          <w:szCs w:val="21"/>
        </w:rPr>
        <w:t xml:space="preserve"> </w:t>
      </w:r>
      <w:r w:rsidR="00D86C68" w:rsidRPr="000A10BA">
        <w:rPr>
          <w:rFonts w:ascii="Arial" w:hAnsi="Arial" w:cs="Arial"/>
          <w:color w:val="00B050"/>
          <w:sz w:val="21"/>
          <w:szCs w:val="21"/>
        </w:rPr>
        <w:t>9</w:t>
      </w:r>
      <w:r w:rsidR="00E16E4E" w:rsidRPr="000A10BA">
        <w:rPr>
          <w:rFonts w:ascii="Arial" w:hAnsi="Arial" w:cs="Arial"/>
          <w:color w:val="00B050"/>
          <w:sz w:val="21"/>
          <w:szCs w:val="21"/>
        </w:rPr>
        <w:t>.2.2;</w:t>
      </w:r>
    </w:p>
    <w:p w14:paraId="3DCC726C" w14:textId="77777777" w:rsidR="00E16E4E" w:rsidRPr="000A10BA" w:rsidRDefault="00E16E4E" w:rsidP="00FD44C0">
      <w:pPr>
        <w:pStyle w:val="afff1"/>
        <w:spacing w:line="288" w:lineRule="auto"/>
        <w:rPr>
          <w:rFonts w:ascii="Arial" w:hAnsi="Arial" w:cs="Arial"/>
          <w:color w:val="00B050"/>
          <w:sz w:val="21"/>
          <w:szCs w:val="21"/>
        </w:rPr>
      </w:pPr>
      <w:r w:rsidRPr="000A10BA">
        <w:rPr>
          <w:rFonts w:ascii="Arial" w:hAnsi="Arial" w:cs="Arial"/>
          <w:i/>
          <w:iCs/>
          <w:color w:val="00B050"/>
          <w:sz w:val="21"/>
          <w:szCs w:val="21"/>
        </w:rPr>
        <w:t>M</w:t>
      </w:r>
      <w:r w:rsidRPr="000A10BA">
        <w:rPr>
          <w:rFonts w:ascii="Arial" w:hAnsi="Arial" w:cs="Arial"/>
          <w:i/>
          <w:iCs/>
          <w:color w:val="00B050"/>
          <w:sz w:val="21"/>
          <w:szCs w:val="21"/>
          <w:vertAlign w:val="subscript"/>
        </w:rPr>
        <w:t>t</w:t>
      </w:r>
      <w:r w:rsidRPr="000A10BA">
        <w:rPr>
          <w:rFonts w:ascii="Arial" w:hAnsi="Arial" w:cs="Arial"/>
          <w:color w:val="00B050"/>
          <w:sz w:val="21"/>
          <w:szCs w:val="21"/>
        </w:rPr>
        <w:t xml:space="preserve"> – місцевий крутний момент, що визначається за формулою</w:t>
      </w:r>
      <w:r w:rsidR="005128BB" w:rsidRPr="000A10BA">
        <w:rPr>
          <w:rFonts w:ascii="Arial" w:hAnsi="Arial" w:cs="Arial"/>
          <w:color w:val="00B050"/>
          <w:sz w:val="21"/>
          <w:szCs w:val="21"/>
        </w:rPr>
        <w:t>:</w:t>
      </w:r>
    </w:p>
    <w:p w14:paraId="674E5FF7" w14:textId="77777777" w:rsidR="00636174" w:rsidRPr="000A10BA" w:rsidRDefault="00C94714" w:rsidP="000A10BA">
      <w:pPr>
        <w:pStyle w:val="afff1"/>
        <w:spacing w:line="288" w:lineRule="auto"/>
        <w:ind w:firstLine="0"/>
        <w:jc w:val="right"/>
        <w:rPr>
          <w:rFonts w:ascii="Arial" w:hAnsi="Arial" w:cs="Arial"/>
          <w:color w:val="00B050"/>
          <w:sz w:val="21"/>
          <w:szCs w:val="21"/>
          <w:lang w:val="ru-RU"/>
        </w:rPr>
      </w:pPr>
      <w:r>
        <w:rPr>
          <w:position w:val="-14"/>
        </w:rPr>
        <w:t xml:space="preserve">   </w:t>
      </w:r>
      <w:r w:rsidRPr="00ED41E5">
        <w:rPr>
          <w:position w:val="-14"/>
        </w:rPr>
        <w:object w:dxaOrig="2079" w:dyaOrig="380" w14:anchorId="4CA88AB9">
          <v:shape id="_x0000_i1224" type="#_x0000_t75" style="width:2in;height:26pt" o:ole="">
            <v:imagedata r:id="rId380" o:title=""/>
          </v:shape>
          <o:OLEObject Type="Embed" ProgID="Equation.3" ShapeID="_x0000_i1224" DrawAspect="Content" ObjectID="_1838151190" r:id="rId381"/>
        </w:object>
      </w:r>
      <w:r w:rsidR="00E16E4E" w:rsidRPr="000A10BA">
        <w:rPr>
          <w:rFonts w:ascii="Arial" w:hAnsi="Arial" w:cs="Arial"/>
          <w:color w:val="00B050"/>
          <w:sz w:val="21"/>
          <w:szCs w:val="21"/>
        </w:rPr>
        <w:t>,</w:t>
      </w:r>
      <w:r w:rsidR="00E16E4E" w:rsidRPr="000A10BA">
        <w:rPr>
          <w:rFonts w:ascii="Arial" w:hAnsi="Arial" w:cs="Arial"/>
          <w:color w:val="00B050"/>
          <w:sz w:val="21"/>
          <w:szCs w:val="21"/>
        </w:rPr>
        <w:tab/>
      </w:r>
      <w:r w:rsidR="00636174" w:rsidRPr="000A10BA">
        <w:rPr>
          <w:rFonts w:ascii="Arial" w:hAnsi="Arial" w:cs="Arial"/>
          <w:color w:val="00B050"/>
          <w:sz w:val="21"/>
          <w:szCs w:val="21"/>
        </w:rPr>
        <w:tab/>
      </w:r>
      <w:r w:rsidR="00636174" w:rsidRPr="000A10BA">
        <w:rPr>
          <w:rFonts w:ascii="Arial" w:hAnsi="Arial" w:cs="Arial"/>
          <w:color w:val="00B050"/>
          <w:sz w:val="21"/>
          <w:szCs w:val="21"/>
        </w:rPr>
        <w:tab/>
      </w:r>
      <w:r w:rsidR="00636174" w:rsidRPr="000A10BA">
        <w:rPr>
          <w:rFonts w:ascii="Arial" w:hAnsi="Arial" w:cs="Arial"/>
          <w:color w:val="00B050"/>
          <w:sz w:val="21"/>
          <w:szCs w:val="21"/>
        </w:rPr>
        <w:tab/>
      </w:r>
      <w:r w:rsidR="00E16E4E" w:rsidRPr="000A10BA">
        <w:rPr>
          <w:rFonts w:ascii="Arial" w:hAnsi="Arial" w:cs="Arial"/>
          <w:color w:val="00B050"/>
          <w:sz w:val="21"/>
          <w:szCs w:val="21"/>
        </w:rPr>
        <w:tab/>
        <w:t>(</w:t>
      </w:r>
      <w:r w:rsidR="00D86C68" w:rsidRPr="000A10BA">
        <w:rPr>
          <w:rFonts w:ascii="Arial" w:hAnsi="Arial" w:cs="Arial"/>
          <w:color w:val="00B050"/>
          <w:sz w:val="21"/>
          <w:szCs w:val="21"/>
        </w:rPr>
        <w:t>9</w:t>
      </w:r>
      <w:r w:rsidR="00E16E4E" w:rsidRPr="000A10BA">
        <w:rPr>
          <w:rFonts w:ascii="Arial" w:hAnsi="Arial" w:cs="Arial"/>
          <w:color w:val="00B050"/>
          <w:sz w:val="21"/>
          <w:szCs w:val="21"/>
        </w:rPr>
        <w:t>.27)</w:t>
      </w:r>
      <w:r w:rsidR="00B06D9A" w:rsidRPr="000A10BA">
        <w:rPr>
          <w:rFonts w:ascii="Arial" w:hAnsi="Arial" w:cs="Arial"/>
          <w:color w:val="00B050"/>
          <w:sz w:val="21"/>
          <w:szCs w:val="21"/>
          <w:lang w:val="ru-RU"/>
        </w:rPr>
        <w:t xml:space="preserve"> </w:t>
      </w:r>
    </w:p>
    <w:p w14:paraId="44C4728D" w14:textId="77777777" w:rsidR="00D01EA3" w:rsidRPr="000A10BA" w:rsidRDefault="00D01EA3" w:rsidP="00FD44C0">
      <w:pPr>
        <w:pStyle w:val="afff1"/>
        <w:spacing w:line="288" w:lineRule="auto"/>
        <w:rPr>
          <w:rFonts w:ascii="Arial" w:hAnsi="Arial" w:cs="Arial"/>
          <w:color w:val="00B050"/>
          <w:sz w:val="21"/>
          <w:szCs w:val="21"/>
        </w:rPr>
      </w:pPr>
      <w:r w:rsidRPr="000A10BA">
        <w:rPr>
          <w:rFonts w:ascii="Arial" w:hAnsi="Arial" w:cs="Arial"/>
          <w:color w:val="00B050"/>
          <w:sz w:val="21"/>
          <w:szCs w:val="21"/>
        </w:rPr>
        <w:t>де</w:t>
      </w:r>
      <w:r w:rsidR="00E16E4E" w:rsidRPr="000A10BA">
        <w:rPr>
          <w:rFonts w:ascii="Arial" w:hAnsi="Arial" w:cs="Arial"/>
          <w:color w:val="00B050"/>
          <w:sz w:val="21"/>
          <w:szCs w:val="21"/>
        </w:rPr>
        <w:t xml:space="preserve"> </w:t>
      </w:r>
      <w:r w:rsidR="00E16E4E" w:rsidRPr="000A10BA">
        <w:rPr>
          <w:rFonts w:ascii="Arial" w:hAnsi="Arial" w:cs="Arial"/>
          <w:i/>
          <w:color w:val="00B050"/>
          <w:sz w:val="21"/>
          <w:szCs w:val="21"/>
        </w:rPr>
        <w:t>е</w:t>
      </w:r>
      <w:r w:rsidR="00E16E4E" w:rsidRPr="000A10BA">
        <w:rPr>
          <w:rFonts w:ascii="Arial" w:hAnsi="Arial" w:cs="Arial"/>
          <w:color w:val="00B050"/>
          <w:sz w:val="21"/>
          <w:szCs w:val="21"/>
        </w:rPr>
        <w:t xml:space="preserve"> – умовний ексцентриситет, що приймається </w:t>
      </w:r>
      <w:smartTag w:uri="urn:schemas-microsoft-com:office:smarttags" w:element="metricconverter">
        <w:smartTagPr>
          <w:attr w:name="ProductID" w:val="15 мм"/>
        </w:smartTagPr>
        <w:r w:rsidR="00E16E4E" w:rsidRPr="000A10BA">
          <w:rPr>
            <w:rFonts w:ascii="Arial" w:hAnsi="Arial" w:cs="Arial"/>
            <w:color w:val="00B050"/>
            <w:sz w:val="21"/>
            <w:szCs w:val="21"/>
          </w:rPr>
          <w:t>15 мм</w:t>
        </w:r>
      </w:smartTag>
      <w:r w:rsidR="00E16E4E" w:rsidRPr="000A10BA">
        <w:rPr>
          <w:rFonts w:ascii="Arial" w:hAnsi="Arial" w:cs="Arial"/>
          <w:color w:val="00B050"/>
          <w:sz w:val="21"/>
          <w:szCs w:val="21"/>
        </w:rPr>
        <w:t>;</w:t>
      </w:r>
      <w:r w:rsidR="0051413D" w:rsidRPr="000A10BA">
        <w:rPr>
          <w:rFonts w:ascii="Arial" w:hAnsi="Arial" w:cs="Arial"/>
          <w:color w:val="00B050"/>
          <w:sz w:val="21"/>
          <w:szCs w:val="21"/>
        </w:rPr>
        <w:t xml:space="preserve"> </w:t>
      </w:r>
    </w:p>
    <w:p w14:paraId="3F6B73AC" w14:textId="77777777" w:rsidR="00636174" w:rsidRPr="000A10BA" w:rsidRDefault="00197A01" w:rsidP="00FD44C0">
      <w:pPr>
        <w:pStyle w:val="afff1"/>
        <w:spacing w:line="288" w:lineRule="auto"/>
        <w:rPr>
          <w:rFonts w:ascii="Arial" w:hAnsi="Arial" w:cs="Arial"/>
          <w:color w:val="00B050"/>
          <w:sz w:val="21"/>
          <w:szCs w:val="21"/>
        </w:rPr>
      </w:pPr>
      <w:r w:rsidRPr="000A10BA">
        <w:rPr>
          <w:rFonts w:ascii="Arial" w:hAnsi="Arial" w:cs="Arial"/>
          <w:color w:val="00B050"/>
          <w:position w:val="-10"/>
          <w:sz w:val="21"/>
          <w:szCs w:val="21"/>
        </w:rPr>
        <w:object w:dxaOrig="340" w:dyaOrig="340" w14:anchorId="78DEB80A">
          <v:shape id="_x0000_i1225" type="#_x0000_t75" style="width:20.5pt;height:21.5pt" o:ole="" fillcolor="window">
            <v:imagedata r:id="rId382" o:title=""/>
          </v:shape>
          <o:OLEObject Type="Embed" ProgID="Equation.DSMT4" ShapeID="_x0000_i1225" DrawAspect="Content" ObjectID="_1838151191" r:id="rId383"/>
        </w:object>
      </w:r>
      <w:r w:rsidR="00E16E4E" w:rsidRPr="000A10BA">
        <w:rPr>
          <w:rFonts w:ascii="Arial" w:hAnsi="Arial" w:cs="Arial"/>
          <w:color w:val="00B050"/>
          <w:sz w:val="21"/>
          <w:szCs w:val="21"/>
        </w:rPr>
        <w:t xml:space="preserve">– </w:t>
      </w:r>
      <w:r w:rsidR="00C94714">
        <w:rPr>
          <w:rFonts w:ascii="Arial" w:hAnsi="Arial" w:cs="Arial"/>
          <w:color w:val="00B050"/>
          <w:sz w:val="21"/>
          <w:szCs w:val="21"/>
        </w:rPr>
        <w:t xml:space="preserve">характеристичне значення горизонтального </w:t>
      </w:r>
      <w:r w:rsidRPr="000A10BA">
        <w:rPr>
          <w:rFonts w:ascii="Arial" w:hAnsi="Arial" w:cs="Arial"/>
          <w:color w:val="00B050"/>
          <w:sz w:val="21"/>
          <w:szCs w:val="21"/>
        </w:rPr>
        <w:t>навантаження</w:t>
      </w:r>
      <w:r w:rsidR="00E16E4E" w:rsidRPr="000A10BA">
        <w:rPr>
          <w:rFonts w:ascii="Arial" w:hAnsi="Arial" w:cs="Arial"/>
          <w:color w:val="00B050"/>
          <w:sz w:val="21"/>
          <w:szCs w:val="21"/>
        </w:rPr>
        <w:t xml:space="preserve"> (бічна сила), яке спрямоване впоперек до напрямку кранової колії, обумовлене перекосами мостових кранів і непаралельністю кранових </w:t>
      </w:r>
      <w:r w:rsidR="000E135A" w:rsidRPr="000A10BA">
        <w:rPr>
          <w:rFonts w:ascii="Arial" w:hAnsi="Arial" w:cs="Arial"/>
          <w:color w:val="00B050"/>
          <w:sz w:val="21"/>
          <w:szCs w:val="21"/>
        </w:rPr>
        <w:t>колій</w:t>
      </w:r>
      <w:r w:rsidR="00E16E4E" w:rsidRPr="000A10BA">
        <w:rPr>
          <w:rFonts w:ascii="Arial" w:hAnsi="Arial" w:cs="Arial"/>
          <w:color w:val="00B050"/>
          <w:sz w:val="21"/>
          <w:szCs w:val="21"/>
        </w:rPr>
        <w:t>, що приймається відповідно до ДБН В.1.2-2</w:t>
      </w:r>
      <w:r w:rsidR="00636174" w:rsidRPr="000A10BA">
        <w:rPr>
          <w:rFonts w:ascii="Arial" w:hAnsi="Arial" w:cs="Arial"/>
          <w:color w:val="00B050"/>
          <w:sz w:val="21"/>
          <w:szCs w:val="21"/>
        </w:rPr>
        <w:t>;</w:t>
      </w:r>
      <w:r w:rsidR="00B06D9A" w:rsidRPr="000A10BA">
        <w:rPr>
          <w:rFonts w:ascii="Arial" w:hAnsi="Arial" w:cs="Arial"/>
          <w:color w:val="00B050"/>
          <w:sz w:val="21"/>
          <w:szCs w:val="21"/>
        </w:rPr>
        <w:t xml:space="preserve"> </w:t>
      </w:r>
    </w:p>
    <w:p w14:paraId="18416F45" w14:textId="77777777" w:rsidR="00E16E4E" w:rsidRPr="000A10BA" w:rsidRDefault="00E16E4E" w:rsidP="00FD44C0">
      <w:pPr>
        <w:pStyle w:val="afff1"/>
        <w:spacing w:line="288" w:lineRule="auto"/>
        <w:rPr>
          <w:rFonts w:ascii="Arial" w:hAnsi="Arial" w:cs="Arial"/>
          <w:color w:val="00B050"/>
          <w:sz w:val="21"/>
          <w:szCs w:val="21"/>
        </w:rPr>
      </w:pPr>
      <w:r w:rsidRPr="000A10BA">
        <w:rPr>
          <w:rFonts w:ascii="Arial" w:hAnsi="Arial" w:cs="Arial"/>
          <w:i/>
          <w:color w:val="00B050"/>
          <w:sz w:val="21"/>
          <w:szCs w:val="21"/>
        </w:rPr>
        <w:t>h</w:t>
      </w:r>
      <w:r w:rsidRPr="000A10BA">
        <w:rPr>
          <w:rFonts w:ascii="Arial" w:hAnsi="Arial" w:cs="Arial"/>
          <w:i/>
          <w:color w:val="00B050"/>
          <w:sz w:val="21"/>
          <w:szCs w:val="21"/>
          <w:vertAlign w:val="subscript"/>
        </w:rPr>
        <w:t>r</w:t>
      </w:r>
      <w:r w:rsidRPr="000A10BA">
        <w:rPr>
          <w:rFonts w:ascii="Arial" w:hAnsi="Arial" w:cs="Arial"/>
          <w:color w:val="00B050"/>
          <w:sz w:val="21"/>
          <w:szCs w:val="21"/>
        </w:rPr>
        <w:t xml:space="preserve"> – висота кранової рейки;</w:t>
      </w:r>
    </w:p>
    <w:p w14:paraId="21565F1E" w14:textId="77777777" w:rsidR="00D74D9D" w:rsidRPr="000A10BA" w:rsidRDefault="00426FF9" w:rsidP="000A10BA">
      <w:pPr>
        <w:pStyle w:val="afff1"/>
        <w:spacing w:line="288" w:lineRule="auto"/>
        <w:ind w:firstLine="0"/>
        <w:rPr>
          <w:rFonts w:ascii="Arial" w:hAnsi="Arial" w:cs="Arial"/>
          <w:color w:val="00B050"/>
          <w:sz w:val="21"/>
          <w:szCs w:val="21"/>
        </w:rPr>
      </w:pPr>
      <w:r w:rsidRPr="000A10BA">
        <w:rPr>
          <w:rFonts w:ascii="Arial" w:hAnsi="Arial" w:cs="Arial"/>
          <w:color w:val="00B050"/>
          <w:position w:val="-26"/>
          <w:sz w:val="21"/>
          <w:szCs w:val="21"/>
        </w:rPr>
        <w:object w:dxaOrig="2840" w:dyaOrig="499" w14:anchorId="134759DC">
          <v:shape id="_x0000_i1226" type="#_x0000_t75" style="width:171pt;height:30pt" o:ole="" fillcolor="window">
            <v:imagedata r:id="rId384" o:title=""/>
          </v:shape>
          <o:OLEObject Type="Embed" ProgID="Equation.DSMT4" ShapeID="_x0000_i1226" DrawAspect="Content" ObjectID="_1838151192" r:id="rId385"/>
        </w:object>
      </w:r>
      <w:r w:rsidR="00E16E4E" w:rsidRPr="000A10BA">
        <w:rPr>
          <w:rFonts w:ascii="Arial" w:hAnsi="Arial" w:cs="Arial"/>
          <w:color w:val="00B050"/>
          <w:sz w:val="21"/>
          <w:szCs w:val="21"/>
        </w:rPr>
        <w:t xml:space="preserve"> – сума моментів інерції при крученні відповідно рейки </w:t>
      </w:r>
      <w:r w:rsidR="003130C9" w:rsidRPr="000A10BA">
        <w:rPr>
          <w:rFonts w:ascii="Arial" w:hAnsi="Arial" w:cs="Arial"/>
          <w:color w:val="00B050"/>
          <w:position w:val="-10"/>
          <w:sz w:val="21"/>
          <w:szCs w:val="21"/>
        </w:rPr>
        <w:object w:dxaOrig="220" w:dyaOrig="320" w14:anchorId="334F1B13">
          <v:shape id="_x0000_i1227" type="#_x0000_t75" style="width:14pt;height:20.5pt" o:ole="">
            <v:imagedata r:id="rId386" o:title=""/>
          </v:shape>
          <o:OLEObject Type="Embed" ProgID="Equation.DSMT4" ShapeID="_x0000_i1227" DrawAspect="Content" ObjectID="_1838151193" r:id="rId387"/>
        </w:object>
      </w:r>
      <w:r w:rsidR="00E16E4E" w:rsidRPr="000A10BA">
        <w:rPr>
          <w:rFonts w:ascii="Arial" w:hAnsi="Arial" w:cs="Arial"/>
          <w:color w:val="00B050"/>
          <w:sz w:val="21"/>
          <w:szCs w:val="21"/>
        </w:rPr>
        <w:t xml:space="preserve"> і</w:t>
      </w:r>
      <w:r w:rsidR="00FD44C0">
        <w:rPr>
          <w:rFonts w:ascii="Arial" w:hAnsi="Arial" w:cs="Arial"/>
          <w:color w:val="00B050"/>
          <w:sz w:val="21"/>
          <w:szCs w:val="21"/>
        </w:rPr>
        <w:t xml:space="preserve">    </w:t>
      </w:r>
      <w:r w:rsidR="00E16E4E" w:rsidRPr="000A10BA">
        <w:rPr>
          <w:rFonts w:ascii="Arial" w:hAnsi="Arial" w:cs="Arial"/>
          <w:color w:val="00B050"/>
          <w:sz w:val="21"/>
          <w:szCs w:val="21"/>
        </w:rPr>
        <w:t xml:space="preserve"> пояса </w:t>
      </w:r>
      <w:r w:rsidR="003130C9" w:rsidRPr="000A10BA">
        <w:rPr>
          <w:rFonts w:ascii="Arial" w:hAnsi="Arial" w:cs="Arial"/>
          <w:color w:val="00B050"/>
          <w:position w:val="-14"/>
          <w:sz w:val="21"/>
          <w:szCs w:val="21"/>
        </w:rPr>
        <w:object w:dxaOrig="279" w:dyaOrig="360" w14:anchorId="7CCE6CAF">
          <v:shape id="_x0000_i1228" type="#_x0000_t75" style="width:16pt;height:21pt" o:ole="">
            <v:imagedata r:id="rId388" o:title=""/>
          </v:shape>
          <o:OLEObject Type="Embed" ProgID="Equation.DSMT4" ShapeID="_x0000_i1228" DrawAspect="Content" ObjectID="_1838151194" r:id="rId389"/>
        </w:object>
      </w:r>
      <w:r w:rsidR="00D74D9D" w:rsidRPr="000A10BA">
        <w:rPr>
          <w:rFonts w:ascii="Arial" w:hAnsi="Arial" w:cs="Arial"/>
          <w:color w:val="00B050"/>
          <w:sz w:val="21"/>
          <w:szCs w:val="21"/>
        </w:rPr>
        <w:t>,</w:t>
      </w:r>
    </w:p>
    <w:p w14:paraId="098BCC75" w14:textId="77777777" w:rsidR="00E16E4E" w:rsidRPr="000A10BA" w:rsidRDefault="00D01EA3" w:rsidP="00FD44C0">
      <w:pPr>
        <w:pStyle w:val="afff1"/>
        <w:spacing w:line="288" w:lineRule="auto"/>
        <w:rPr>
          <w:rFonts w:ascii="Arial" w:hAnsi="Arial" w:cs="Arial"/>
          <w:color w:val="00B050"/>
          <w:sz w:val="21"/>
          <w:szCs w:val="21"/>
        </w:rPr>
      </w:pPr>
      <w:r w:rsidRPr="000A10BA">
        <w:rPr>
          <w:rFonts w:ascii="Arial" w:hAnsi="Arial" w:cs="Arial"/>
          <w:color w:val="00B050"/>
          <w:sz w:val="21"/>
          <w:szCs w:val="21"/>
        </w:rPr>
        <w:t>де</w:t>
      </w:r>
      <w:r w:rsidR="0051413D" w:rsidRPr="000A10BA">
        <w:rPr>
          <w:rFonts w:ascii="Arial" w:hAnsi="Arial" w:cs="Arial"/>
          <w:color w:val="00B050"/>
          <w:sz w:val="21"/>
          <w:szCs w:val="21"/>
        </w:rPr>
        <w:t xml:space="preserve"> </w:t>
      </w:r>
      <w:r w:rsidR="00E16E4E" w:rsidRPr="000A10BA">
        <w:rPr>
          <w:rFonts w:ascii="Arial" w:hAnsi="Arial" w:cs="Arial"/>
          <w:i/>
          <w:color w:val="00B050"/>
          <w:sz w:val="21"/>
          <w:szCs w:val="21"/>
        </w:rPr>
        <w:t>b</w:t>
      </w:r>
      <w:r w:rsidR="00E16E4E" w:rsidRPr="000A10BA">
        <w:rPr>
          <w:rFonts w:ascii="Arial" w:hAnsi="Arial" w:cs="Arial"/>
          <w:i/>
          <w:color w:val="00B050"/>
          <w:sz w:val="21"/>
          <w:szCs w:val="21"/>
          <w:vertAlign w:val="subscript"/>
        </w:rPr>
        <w:t>i</w:t>
      </w:r>
      <w:r w:rsidR="00E16E4E" w:rsidRPr="000A10BA">
        <w:rPr>
          <w:rFonts w:ascii="Arial" w:hAnsi="Arial" w:cs="Arial"/>
          <w:color w:val="00B050"/>
          <w:sz w:val="21"/>
          <w:szCs w:val="21"/>
        </w:rPr>
        <w:t xml:space="preserve"> і </w:t>
      </w:r>
      <w:r w:rsidR="00E16E4E" w:rsidRPr="000A10BA">
        <w:rPr>
          <w:rFonts w:ascii="Arial" w:hAnsi="Arial" w:cs="Arial"/>
          <w:i/>
          <w:color w:val="00B050"/>
          <w:sz w:val="21"/>
          <w:szCs w:val="21"/>
        </w:rPr>
        <w:t>t</w:t>
      </w:r>
      <w:r w:rsidR="00E16E4E" w:rsidRPr="000A10BA">
        <w:rPr>
          <w:rFonts w:ascii="Arial" w:hAnsi="Arial" w:cs="Arial"/>
          <w:i/>
          <w:color w:val="00B050"/>
          <w:sz w:val="21"/>
          <w:szCs w:val="21"/>
          <w:vertAlign w:val="subscript"/>
        </w:rPr>
        <w:t>i</w:t>
      </w:r>
      <w:r w:rsidR="00E16E4E" w:rsidRPr="000A10BA">
        <w:rPr>
          <w:rFonts w:ascii="Arial" w:hAnsi="Arial" w:cs="Arial"/>
          <w:color w:val="00B050"/>
          <w:sz w:val="21"/>
          <w:szCs w:val="21"/>
        </w:rPr>
        <w:t xml:space="preserve"> – відповідно ширина і товщина листових елементів, що утворюють верхній пояс, у тому числі полиць і поясних кутиків.</w:t>
      </w:r>
    </w:p>
    <w:p w14:paraId="532F4DB7" w14:textId="77777777" w:rsidR="00E16E4E" w:rsidRDefault="00E16E4E" w:rsidP="00FD44C0">
      <w:pPr>
        <w:pStyle w:val="afff1"/>
        <w:spacing w:line="288" w:lineRule="auto"/>
        <w:rPr>
          <w:rFonts w:ascii="Arial" w:hAnsi="Arial" w:cs="Arial"/>
          <w:color w:val="00B050"/>
          <w:sz w:val="21"/>
          <w:szCs w:val="21"/>
          <w:lang w:val="ru-RU"/>
        </w:rPr>
      </w:pPr>
      <w:r w:rsidRPr="000A10BA">
        <w:rPr>
          <w:rFonts w:ascii="Arial" w:hAnsi="Arial" w:cs="Arial"/>
          <w:color w:val="00B050"/>
          <w:sz w:val="21"/>
          <w:szCs w:val="21"/>
        </w:rPr>
        <w:t>Усі складові напруженого стану у формулах (</w:t>
      </w:r>
      <w:r w:rsidR="00D86C68" w:rsidRPr="000A10BA">
        <w:rPr>
          <w:rFonts w:ascii="Arial" w:hAnsi="Arial" w:cs="Arial"/>
          <w:color w:val="00B050"/>
          <w:sz w:val="21"/>
          <w:szCs w:val="21"/>
        </w:rPr>
        <w:t>9</w:t>
      </w:r>
      <w:r w:rsidRPr="000A10BA">
        <w:rPr>
          <w:rFonts w:ascii="Arial" w:hAnsi="Arial" w:cs="Arial"/>
          <w:color w:val="00B050"/>
          <w:sz w:val="21"/>
          <w:szCs w:val="21"/>
        </w:rPr>
        <w:t>.22) – (</w:t>
      </w:r>
      <w:r w:rsidR="00D86C68" w:rsidRPr="000A10BA">
        <w:rPr>
          <w:rFonts w:ascii="Arial" w:hAnsi="Arial" w:cs="Arial"/>
          <w:color w:val="00B050"/>
          <w:sz w:val="21"/>
          <w:szCs w:val="21"/>
        </w:rPr>
        <w:t>9</w:t>
      </w:r>
      <w:r w:rsidRPr="000A10BA">
        <w:rPr>
          <w:rFonts w:ascii="Arial" w:hAnsi="Arial" w:cs="Arial"/>
          <w:color w:val="00B050"/>
          <w:sz w:val="21"/>
          <w:szCs w:val="21"/>
        </w:rPr>
        <w:t xml:space="preserve">.26) слід приймати зі знаком “плюс”. Окрім цього, при обчисленні значень напружень </w:t>
      </w:r>
      <w:r w:rsidR="003130C9" w:rsidRPr="000A10BA">
        <w:rPr>
          <w:rFonts w:ascii="Arial" w:hAnsi="Arial" w:cs="Arial"/>
          <w:i/>
          <w:color w:val="00B050"/>
          <w:sz w:val="21"/>
          <w:szCs w:val="21"/>
        </w:rPr>
        <w:sym w:font="Symbol" w:char="F073"/>
      </w:r>
      <w:r w:rsidRPr="000A10BA">
        <w:rPr>
          <w:rFonts w:ascii="Arial" w:hAnsi="Arial" w:cs="Arial"/>
          <w:i/>
          <w:color w:val="00B050"/>
          <w:sz w:val="21"/>
          <w:szCs w:val="21"/>
          <w:vertAlign w:val="subscript"/>
        </w:rPr>
        <w:t>х</w:t>
      </w:r>
      <w:r w:rsidRPr="000A10BA">
        <w:rPr>
          <w:rFonts w:ascii="Arial" w:hAnsi="Arial" w:cs="Arial"/>
          <w:color w:val="00B050"/>
          <w:sz w:val="21"/>
          <w:szCs w:val="21"/>
        </w:rPr>
        <w:t xml:space="preserve"> і </w:t>
      </w:r>
      <w:r w:rsidR="003130C9" w:rsidRPr="000A10BA">
        <w:rPr>
          <w:rFonts w:ascii="Arial" w:hAnsi="Arial" w:cs="Arial"/>
          <w:i/>
          <w:color w:val="00B050"/>
          <w:sz w:val="21"/>
          <w:szCs w:val="21"/>
        </w:rPr>
        <w:sym w:font="Symbol" w:char="F074"/>
      </w:r>
      <w:r w:rsidRPr="000A10BA">
        <w:rPr>
          <w:rFonts w:ascii="Arial" w:hAnsi="Arial" w:cs="Arial"/>
          <w:i/>
          <w:color w:val="00B050"/>
          <w:sz w:val="21"/>
          <w:szCs w:val="21"/>
          <w:vertAlign w:val="subscript"/>
        </w:rPr>
        <w:t>xy</w:t>
      </w:r>
      <w:r w:rsidRPr="000A10BA">
        <w:rPr>
          <w:rFonts w:ascii="Arial" w:hAnsi="Arial" w:cs="Arial"/>
          <w:color w:val="00B050"/>
          <w:sz w:val="21"/>
          <w:szCs w:val="21"/>
        </w:rPr>
        <w:t xml:space="preserve"> необхідно враховувати вимоги </w:t>
      </w:r>
      <w:r w:rsidR="001D720A" w:rsidRPr="000A10BA">
        <w:rPr>
          <w:rFonts w:ascii="Arial" w:hAnsi="Arial" w:cs="Arial"/>
          <w:color w:val="00B050"/>
          <w:sz w:val="21"/>
          <w:szCs w:val="21"/>
        </w:rPr>
        <w:t xml:space="preserve"> </w:t>
      </w:r>
      <w:r w:rsidR="00D86C68" w:rsidRPr="000A10BA">
        <w:rPr>
          <w:rFonts w:ascii="Arial" w:hAnsi="Arial" w:cs="Arial"/>
          <w:color w:val="00B050"/>
          <w:sz w:val="21"/>
          <w:szCs w:val="21"/>
        </w:rPr>
        <w:t>9</w:t>
      </w:r>
      <w:r w:rsidRPr="000A10BA">
        <w:rPr>
          <w:rFonts w:ascii="Arial" w:hAnsi="Arial" w:cs="Arial"/>
          <w:color w:val="00B050"/>
          <w:sz w:val="21"/>
          <w:szCs w:val="21"/>
        </w:rPr>
        <w:t>.2.2.</w:t>
      </w:r>
      <w:r w:rsidR="00622A3F" w:rsidRPr="000A10BA">
        <w:rPr>
          <w:rFonts w:ascii="Arial" w:hAnsi="Arial" w:cs="Arial"/>
          <w:color w:val="00B050"/>
          <w:sz w:val="21"/>
          <w:szCs w:val="21"/>
          <w:lang w:val="ru-RU"/>
        </w:rPr>
        <w:t xml:space="preserve"> </w:t>
      </w:r>
    </w:p>
    <w:p w14:paraId="58C53B92" w14:textId="77777777" w:rsidR="00C94714" w:rsidRPr="00C94714" w:rsidRDefault="00C94714" w:rsidP="00FD44C0">
      <w:pPr>
        <w:pStyle w:val="afff1"/>
        <w:spacing w:line="288" w:lineRule="auto"/>
        <w:rPr>
          <w:rFonts w:ascii="Arial" w:hAnsi="Arial" w:cs="Arial"/>
          <w:b/>
          <w:i/>
          <w:color w:val="00B050"/>
          <w:sz w:val="21"/>
          <w:szCs w:val="21"/>
          <w:lang w:val="ru-RU"/>
        </w:rPr>
      </w:pPr>
      <w:r>
        <w:rPr>
          <w:rFonts w:ascii="Arial" w:hAnsi="Arial" w:cs="Arial"/>
          <w:color w:val="00B050"/>
          <w:sz w:val="21"/>
          <w:szCs w:val="21"/>
          <w:lang w:val="ru-RU"/>
        </w:rPr>
        <w:t xml:space="preserve"> </w:t>
      </w:r>
      <w:r w:rsidRPr="00C94714">
        <w:rPr>
          <w:rFonts w:ascii="Arial" w:hAnsi="Arial" w:cs="Arial"/>
          <w:b/>
          <w:i/>
          <w:color w:val="00B050"/>
          <w:sz w:val="21"/>
          <w:szCs w:val="21"/>
          <w:lang w:val="ru-RU"/>
        </w:rPr>
        <w:t>(Пункт 9.3.3 змінено, Зміна № 1)</w:t>
      </w:r>
    </w:p>
    <w:p w14:paraId="218B44EE" w14:textId="77777777" w:rsidR="004709DA" w:rsidRDefault="00D86C68" w:rsidP="00FD44C0">
      <w:pPr>
        <w:pStyle w:val="afff1"/>
        <w:tabs>
          <w:tab w:val="left" w:pos="9639"/>
          <w:tab w:val="left" w:pos="10348"/>
        </w:tabs>
        <w:spacing w:line="288" w:lineRule="auto"/>
        <w:rPr>
          <w:rFonts w:ascii="Arial" w:hAnsi="Arial" w:cs="Arial"/>
          <w:sz w:val="21"/>
          <w:szCs w:val="21"/>
        </w:rPr>
      </w:pPr>
      <w:r w:rsidRPr="000A10BA">
        <w:rPr>
          <w:rFonts w:ascii="Arial" w:hAnsi="Arial" w:cs="Arial"/>
          <w:b/>
          <w:sz w:val="21"/>
          <w:szCs w:val="21"/>
        </w:rPr>
        <w:t>9</w:t>
      </w:r>
      <w:r w:rsidR="00E16E4E" w:rsidRPr="000A10BA">
        <w:rPr>
          <w:rFonts w:ascii="Arial" w:hAnsi="Arial" w:cs="Arial"/>
          <w:b/>
          <w:sz w:val="21"/>
          <w:szCs w:val="21"/>
        </w:rPr>
        <w:t>.3.4</w:t>
      </w:r>
      <w:r w:rsidR="00E16E4E" w:rsidRPr="000A10BA">
        <w:rPr>
          <w:rFonts w:ascii="Arial" w:hAnsi="Arial" w:cs="Arial"/>
          <w:sz w:val="21"/>
          <w:szCs w:val="21"/>
        </w:rPr>
        <w:t xml:space="preserve">  Розрахунок на міцність підвісних балок кранових колій (монорейок) слід виконувати з </w:t>
      </w:r>
    </w:p>
    <w:p w14:paraId="76E01FB8" w14:textId="77777777" w:rsidR="00E16E4E" w:rsidRPr="000A10BA" w:rsidRDefault="00E16E4E" w:rsidP="00FD44C0">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урахуванням місцевих нормальних напружень від тиску колеса крана, які спрямовані вздовж та впоперек до осі балки та не діють одночасно.</w:t>
      </w:r>
    </w:p>
    <w:p w14:paraId="0F2DDE11" w14:textId="77777777" w:rsidR="00636174" w:rsidRPr="000A10BA" w:rsidRDefault="00D86C68" w:rsidP="00FD44C0">
      <w:pPr>
        <w:pStyle w:val="afff1"/>
        <w:tabs>
          <w:tab w:val="left" w:pos="9639"/>
          <w:tab w:val="left" w:pos="10348"/>
        </w:tabs>
        <w:spacing w:line="288" w:lineRule="auto"/>
        <w:rPr>
          <w:rFonts w:ascii="Arial" w:hAnsi="Arial" w:cs="Arial"/>
          <w:sz w:val="21"/>
          <w:szCs w:val="21"/>
          <w:lang w:val="ru-RU"/>
        </w:rPr>
      </w:pPr>
      <w:r w:rsidRPr="000A10BA">
        <w:rPr>
          <w:rFonts w:ascii="Arial" w:hAnsi="Arial" w:cs="Arial"/>
          <w:b/>
          <w:sz w:val="21"/>
          <w:szCs w:val="21"/>
        </w:rPr>
        <w:t>9</w:t>
      </w:r>
      <w:r w:rsidR="00E16E4E" w:rsidRPr="000A10BA">
        <w:rPr>
          <w:rFonts w:ascii="Arial" w:hAnsi="Arial" w:cs="Arial"/>
          <w:b/>
          <w:sz w:val="21"/>
          <w:szCs w:val="21"/>
        </w:rPr>
        <w:t>.3.5</w:t>
      </w:r>
      <w:r w:rsidR="00E16E4E" w:rsidRPr="000A10BA">
        <w:rPr>
          <w:rFonts w:ascii="Arial" w:hAnsi="Arial" w:cs="Arial"/>
          <w:sz w:val="21"/>
          <w:szCs w:val="21"/>
        </w:rPr>
        <w:t xml:space="preserve">  Розрахунок на міцність </w:t>
      </w:r>
      <w:r w:rsidR="008F6FD2" w:rsidRPr="000A10BA">
        <w:rPr>
          <w:rFonts w:ascii="Arial" w:hAnsi="Arial" w:cs="Arial"/>
          <w:sz w:val="21"/>
          <w:szCs w:val="21"/>
        </w:rPr>
        <w:t>бісталевих</w:t>
      </w:r>
      <w:r w:rsidR="00E16E4E" w:rsidRPr="000A10BA">
        <w:rPr>
          <w:rFonts w:ascii="Arial" w:hAnsi="Arial" w:cs="Arial"/>
          <w:sz w:val="21"/>
          <w:szCs w:val="21"/>
        </w:rPr>
        <w:t xml:space="preserve"> балок кранових колій двотаврового перерізу з двома осями симетрії без гальмових конструкцій для кранів груп режимів роботи 1К – 5К з</w:t>
      </w:r>
      <w:r w:rsidR="00D44439" w:rsidRPr="000A10BA">
        <w:rPr>
          <w:rFonts w:ascii="Arial" w:hAnsi="Arial" w:cs="Arial"/>
          <w:sz w:val="21"/>
          <w:szCs w:val="21"/>
        </w:rPr>
        <w:t>гідно з</w:t>
      </w:r>
      <w:r w:rsidR="00E16E4E" w:rsidRPr="000A10BA">
        <w:rPr>
          <w:rFonts w:ascii="Arial" w:hAnsi="Arial" w:cs="Arial"/>
          <w:sz w:val="21"/>
          <w:szCs w:val="21"/>
        </w:rPr>
        <w:t xml:space="preserve"> </w:t>
      </w:r>
      <w:r w:rsidR="004145C6" w:rsidRPr="000A10BA">
        <w:rPr>
          <w:rFonts w:ascii="Arial" w:hAnsi="Arial" w:cs="Arial"/>
          <w:color w:val="00B050"/>
          <w:sz w:val="21"/>
          <w:szCs w:val="21"/>
        </w:rPr>
        <w:t>чинними нормативними документами</w:t>
      </w:r>
      <w:r w:rsidR="00E16E4E" w:rsidRPr="000A10BA">
        <w:rPr>
          <w:rFonts w:ascii="Arial" w:hAnsi="Arial" w:cs="Arial"/>
          <w:color w:val="00B050"/>
          <w:sz w:val="21"/>
          <w:szCs w:val="21"/>
        </w:rPr>
        <w:t xml:space="preserve"> </w:t>
      </w:r>
      <w:r w:rsidR="00E16E4E" w:rsidRPr="000A10BA">
        <w:rPr>
          <w:rFonts w:ascii="Arial" w:hAnsi="Arial" w:cs="Arial"/>
          <w:sz w:val="21"/>
          <w:szCs w:val="21"/>
        </w:rPr>
        <w:t xml:space="preserve">при </w:t>
      </w:r>
      <w:r w:rsidR="00E16E4E" w:rsidRPr="000A10BA">
        <w:rPr>
          <w:rFonts w:ascii="Arial" w:hAnsi="Arial" w:cs="Arial"/>
          <w:i/>
          <w:sz w:val="21"/>
          <w:szCs w:val="21"/>
        </w:rPr>
        <w:t>r = R</w:t>
      </w:r>
      <w:r w:rsidR="00E16E4E" w:rsidRPr="000A10BA">
        <w:rPr>
          <w:rFonts w:ascii="Arial" w:hAnsi="Arial" w:cs="Arial"/>
          <w:i/>
          <w:sz w:val="21"/>
          <w:szCs w:val="21"/>
          <w:vertAlign w:val="subscript"/>
        </w:rPr>
        <w:t>yf</w:t>
      </w:r>
      <w:r w:rsidR="00E16E4E" w:rsidRPr="000A10BA">
        <w:rPr>
          <w:rFonts w:ascii="Arial" w:hAnsi="Arial" w:cs="Arial"/>
          <w:i/>
          <w:sz w:val="21"/>
          <w:szCs w:val="21"/>
        </w:rPr>
        <w:t> / R</w:t>
      </w:r>
      <w:r w:rsidR="00E16E4E" w:rsidRPr="000A10BA">
        <w:rPr>
          <w:rFonts w:ascii="Arial" w:hAnsi="Arial" w:cs="Arial"/>
          <w:i/>
          <w:sz w:val="21"/>
          <w:szCs w:val="21"/>
          <w:vertAlign w:val="subscript"/>
        </w:rPr>
        <w:t>yw</w:t>
      </w:r>
      <w:r w:rsidR="00E16E4E" w:rsidRPr="000A10BA">
        <w:rPr>
          <w:rFonts w:ascii="Arial" w:hAnsi="Arial" w:cs="Arial"/>
          <w:i/>
          <w:sz w:val="21"/>
          <w:szCs w:val="21"/>
        </w:rPr>
        <w:t> </w:t>
      </w:r>
      <w:r w:rsidR="00BF2B60" w:rsidRPr="000A10BA">
        <w:rPr>
          <w:rFonts w:ascii="Arial" w:hAnsi="Arial" w:cs="Arial"/>
          <w:i/>
          <w:sz w:val="21"/>
          <w:szCs w:val="21"/>
        </w:rPr>
        <w:fldChar w:fldCharType="begin"/>
      </w:r>
      <w:r w:rsidR="00E16E4E" w:rsidRPr="000A10BA">
        <w:rPr>
          <w:rFonts w:ascii="Arial" w:hAnsi="Arial" w:cs="Arial"/>
          <w:i/>
          <w:sz w:val="21"/>
          <w:szCs w:val="21"/>
        </w:rPr>
        <w:instrText>SYMBOL 163 \f "Symbol" \s 11</w:instrText>
      </w:r>
      <w:r w:rsidR="00BF2B60" w:rsidRPr="000A10BA">
        <w:rPr>
          <w:rFonts w:ascii="Arial" w:hAnsi="Arial" w:cs="Arial"/>
          <w:i/>
          <w:sz w:val="21"/>
          <w:szCs w:val="21"/>
        </w:rPr>
        <w:fldChar w:fldCharType="separate"/>
      </w:r>
      <w:r w:rsidR="00E16E4E" w:rsidRPr="000A10BA">
        <w:rPr>
          <w:rFonts w:ascii="Arial" w:hAnsi="Arial" w:cs="Arial"/>
          <w:i/>
          <w:sz w:val="21"/>
          <w:szCs w:val="21"/>
        </w:rPr>
        <w:t>Ј</w:t>
      </w:r>
      <w:r w:rsidR="00BF2B60" w:rsidRPr="000A10BA">
        <w:rPr>
          <w:rFonts w:ascii="Arial" w:hAnsi="Arial" w:cs="Arial"/>
          <w:i/>
          <w:sz w:val="21"/>
          <w:szCs w:val="21"/>
        </w:rPr>
        <w:fldChar w:fldCharType="end"/>
      </w:r>
      <w:r w:rsidR="00E16E4E" w:rsidRPr="000A10BA">
        <w:rPr>
          <w:rFonts w:ascii="Arial" w:hAnsi="Arial" w:cs="Arial"/>
          <w:i/>
          <w:sz w:val="21"/>
          <w:szCs w:val="21"/>
        </w:rPr>
        <w:t> </w:t>
      </w:r>
      <w:r w:rsidR="00E16E4E" w:rsidRPr="000A10BA">
        <w:rPr>
          <w:rFonts w:ascii="Arial" w:hAnsi="Arial" w:cs="Arial"/>
          <w:sz w:val="21"/>
          <w:szCs w:val="21"/>
        </w:rPr>
        <w:t>1,5 допускається виконувати за формулою (</w:t>
      </w:r>
      <w:r w:rsidRPr="000A10BA">
        <w:rPr>
          <w:rFonts w:ascii="Arial" w:hAnsi="Arial" w:cs="Arial"/>
          <w:sz w:val="21"/>
          <w:szCs w:val="21"/>
        </w:rPr>
        <w:t>9</w:t>
      </w:r>
      <w:r w:rsidR="00E16E4E" w:rsidRPr="000A10BA">
        <w:rPr>
          <w:rFonts w:ascii="Arial" w:hAnsi="Arial" w:cs="Arial"/>
          <w:sz w:val="21"/>
          <w:szCs w:val="21"/>
        </w:rPr>
        <w:t>.19), у якій слід приймати</w:t>
      </w:r>
      <w:r w:rsidR="00636174" w:rsidRPr="000A10BA">
        <w:rPr>
          <w:rFonts w:ascii="Arial" w:hAnsi="Arial" w:cs="Arial"/>
          <w:sz w:val="21"/>
          <w:szCs w:val="21"/>
        </w:rPr>
        <w:t>:</w:t>
      </w:r>
      <w:r w:rsidR="00B06D9A" w:rsidRPr="000A10BA">
        <w:rPr>
          <w:rFonts w:ascii="Arial" w:hAnsi="Arial" w:cs="Arial"/>
          <w:sz w:val="21"/>
          <w:szCs w:val="21"/>
          <w:lang w:val="ru-RU"/>
        </w:rPr>
        <w:t xml:space="preserve"> </w:t>
      </w:r>
    </w:p>
    <w:p w14:paraId="6DACEE57" w14:textId="77777777" w:rsidR="00E16E4E" w:rsidRPr="00354407" w:rsidRDefault="00354407" w:rsidP="00FD44C0">
      <w:pPr>
        <w:pStyle w:val="afff1"/>
        <w:tabs>
          <w:tab w:val="left" w:pos="9639"/>
          <w:tab w:val="left" w:pos="10348"/>
        </w:tabs>
        <w:spacing w:line="288" w:lineRule="auto"/>
        <w:rPr>
          <w:rFonts w:ascii="Arial" w:hAnsi="Arial" w:cs="Arial"/>
          <w:b/>
          <w:sz w:val="21"/>
          <w:szCs w:val="21"/>
        </w:rPr>
      </w:pPr>
      <w:r w:rsidRPr="00F26C5C">
        <w:rPr>
          <w:rFonts w:ascii="Arial" w:hAnsi="Arial" w:cs="Arial"/>
          <w:b/>
          <w:i/>
          <w:iCs/>
          <w:color w:val="00B050"/>
          <w:sz w:val="21"/>
          <w:szCs w:val="21"/>
          <w:lang w:val="ru-RU"/>
        </w:rPr>
        <w:t>(</w:t>
      </w:r>
      <w:r w:rsidRPr="00354407">
        <w:rPr>
          <w:rFonts w:ascii="Arial" w:hAnsi="Arial" w:cs="Arial"/>
          <w:b/>
          <w:i/>
          <w:iCs/>
          <w:color w:val="00B050"/>
          <w:sz w:val="21"/>
          <w:szCs w:val="21"/>
        </w:rPr>
        <w:t>Пункт 9.3.5 змінено на Зміна</w:t>
      </w:r>
      <w:r w:rsidR="00636174" w:rsidRPr="00354407">
        <w:rPr>
          <w:rFonts w:ascii="Arial" w:hAnsi="Arial" w:cs="Arial"/>
          <w:b/>
          <w:i/>
          <w:iCs/>
          <w:color w:val="00B050"/>
          <w:sz w:val="21"/>
          <w:szCs w:val="21"/>
        </w:rPr>
        <w:t xml:space="preserve"> № 1</w:t>
      </w:r>
      <w:r w:rsidRPr="00354407">
        <w:rPr>
          <w:rFonts w:ascii="Arial" w:hAnsi="Arial" w:cs="Arial"/>
          <w:b/>
          <w:i/>
          <w:iCs/>
          <w:color w:val="00B050"/>
          <w:sz w:val="21"/>
          <w:szCs w:val="21"/>
        </w:rPr>
        <w:t>)</w:t>
      </w:r>
    </w:p>
    <w:p w14:paraId="1E407A57" w14:textId="77777777" w:rsidR="00E16E4E" w:rsidRPr="000A10BA" w:rsidRDefault="00E16E4E" w:rsidP="00FD44C0">
      <w:pPr>
        <w:pStyle w:val="afff1"/>
        <w:tabs>
          <w:tab w:val="left" w:pos="9639"/>
          <w:tab w:val="left" w:pos="10348"/>
        </w:tabs>
        <w:spacing w:line="288" w:lineRule="auto"/>
        <w:rPr>
          <w:rFonts w:ascii="Arial" w:hAnsi="Arial" w:cs="Arial"/>
          <w:sz w:val="21"/>
          <w:szCs w:val="21"/>
        </w:rPr>
      </w:pPr>
      <w:r w:rsidRPr="000A10BA">
        <w:rPr>
          <w:rFonts w:ascii="Arial" w:hAnsi="Arial" w:cs="Arial"/>
          <w:i/>
          <w:sz w:val="21"/>
          <w:szCs w:val="21"/>
        </w:rPr>
        <w:t>М</w:t>
      </w:r>
      <w:r w:rsidRPr="000A10BA">
        <w:rPr>
          <w:rFonts w:ascii="Arial" w:hAnsi="Arial" w:cs="Arial"/>
          <w:i/>
          <w:sz w:val="21"/>
          <w:szCs w:val="21"/>
          <w:vertAlign w:val="subscript"/>
        </w:rPr>
        <w:t>y</w:t>
      </w:r>
      <w:r w:rsidRPr="000A10BA">
        <w:rPr>
          <w:rFonts w:ascii="Arial" w:hAnsi="Arial" w:cs="Arial"/>
          <w:sz w:val="21"/>
          <w:szCs w:val="21"/>
        </w:rPr>
        <w:t xml:space="preserve"> – згинальний момент у горизонтальній площині, що повністю передається на верхній пояс балки;</w:t>
      </w:r>
    </w:p>
    <w:p w14:paraId="2AA22377" w14:textId="77777777" w:rsidR="00E16E4E" w:rsidRPr="000A10BA" w:rsidRDefault="00E16E4E" w:rsidP="00FD44C0">
      <w:pPr>
        <w:pStyle w:val="afff1"/>
        <w:tabs>
          <w:tab w:val="left" w:pos="9639"/>
          <w:tab w:val="left" w:pos="10348"/>
        </w:tabs>
        <w:spacing w:line="288" w:lineRule="auto"/>
        <w:rPr>
          <w:rFonts w:ascii="Arial" w:hAnsi="Arial" w:cs="Arial"/>
          <w:sz w:val="21"/>
          <w:szCs w:val="21"/>
        </w:rPr>
      </w:pPr>
      <w:r w:rsidRPr="000A10BA">
        <w:rPr>
          <w:rFonts w:ascii="Arial" w:hAnsi="Arial" w:cs="Arial"/>
          <w:i/>
          <w:sz w:val="21"/>
          <w:szCs w:val="21"/>
        </w:rPr>
        <w:t>W</w:t>
      </w:r>
      <w:r w:rsidRPr="000A10BA">
        <w:rPr>
          <w:rFonts w:ascii="Arial" w:hAnsi="Arial" w:cs="Arial"/>
          <w:i/>
          <w:sz w:val="21"/>
          <w:szCs w:val="21"/>
          <w:vertAlign w:val="subscript"/>
        </w:rPr>
        <w:t>yn</w:t>
      </w:r>
      <w:r w:rsidRPr="000A10BA">
        <w:rPr>
          <w:rFonts w:ascii="Arial" w:hAnsi="Arial" w:cs="Arial"/>
          <w:sz w:val="21"/>
          <w:szCs w:val="21"/>
        </w:rPr>
        <w:t> = </w:t>
      </w:r>
      <w:r w:rsidRPr="000A10BA">
        <w:rPr>
          <w:rFonts w:ascii="Arial" w:hAnsi="Arial" w:cs="Arial"/>
          <w:i/>
          <w:sz w:val="21"/>
          <w:szCs w:val="21"/>
        </w:rPr>
        <w:t>W</w:t>
      </w:r>
      <w:r w:rsidRPr="000A10BA">
        <w:rPr>
          <w:rFonts w:ascii="Arial" w:hAnsi="Arial" w:cs="Arial"/>
          <w:i/>
          <w:sz w:val="21"/>
          <w:szCs w:val="21"/>
          <w:vertAlign w:val="subscript"/>
        </w:rPr>
        <w:t>ynf</w:t>
      </w:r>
      <w:r w:rsidRPr="000A10BA">
        <w:rPr>
          <w:rFonts w:ascii="Arial" w:hAnsi="Arial" w:cs="Arial"/>
          <w:sz w:val="21"/>
          <w:szCs w:val="21"/>
        </w:rPr>
        <w:t xml:space="preserve"> – момент опору перерізу верхнього пояса балки відносно осі</w:t>
      </w:r>
      <w:r w:rsidR="003130C9" w:rsidRPr="000A10BA">
        <w:rPr>
          <w:rFonts w:ascii="Arial" w:hAnsi="Arial" w:cs="Arial"/>
          <w:sz w:val="21"/>
          <w:szCs w:val="21"/>
        </w:rPr>
        <w:t> </w:t>
      </w:r>
      <w:r w:rsidRPr="000A10BA">
        <w:rPr>
          <w:rFonts w:ascii="Arial" w:hAnsi="Arial" w:cs="Arial"/>
          <w:i/>
          <w:sz w:val="21"/>
          <w:szCs w:val="21"/>
        </w:rPr>
        <w:t>y</w:t>
      </w:r>
      <w:r w:rsidR="003130C9" w:rsidRPr="000A10BA">
        <w:rPr>
          <w:rFonts w:ascii="Arial" w:hAnsi="Arial" w:cs="Arial"/>
          <w:i/>
          <w:sz w:val="21"/>
          <w:szCs w:val="21"/>
        </w:rPr>
        <w:t> </w:t>
      </w:r>
      <w:r w:rsidRPr="000A10BA">
        <w:rPr>
          <w:rFonts w:ascii="Arial" w:hAnsi="Arial" w:cs="Arial"/>
          <w:i/>
          <w:sz w:val="21"/>
          <w:szCs w:val="21"/>
        </w:rPr>
        <w:t>–</w:t>
      </w:r>
      <w:r w:rsidR="003130C9" w:rsidRPr="000A10BA">
        <w:rPr>
          <w:rFonts w:ascii="Arial" w:hAnsi="Arial" w:cs="Arial"/>
          <w:i/>
          <w:sz w:val="21"/>
          <w:szCs w:val="21"/>
        </w:rPr>
        <w:t> </w:t>
      </w:r>
      <w:r w:rsidRPr="000A10BA">
        <w:rPr>
          <w:rFonts w:ascii="Arial" w:hAnsi="Arial" w:cs="Arial"/>
          <w:i/>
          <w:sz w:val="21"/>
          <w:szCs w:val="21"/>
        </w:rPr>
        <w:t>y</w:t>
      </w:r>
      <w:r w:rsidRPr="000A10BA">
        <w:rPr>
          <w:rFonts w:ascii="Arial" w:hAnsi="Arial" w:cs="Arial"/>
          <w:sz w:val="21"/>
          <w:szCs w:val="21"/>
        </w:rPr>
        <w:t>;</w:t>
      </w:r>
    </w:p>
    <w:p w14:paraId="29374720" w14:textId="77777777" w:rsidR="00E16E4E" w:rsidRPr="000A10BA" w:rsidRDefault="00E16E4E" w:rsidP="00FD44C0">
      <w:pPr>
        <w:pStyle w:val="afff1"/>
        <w:tabs>
          <w:tab w:val="left" w:pos="9639"/>
          <w:tab w:val="left" w:pos="10348"/>
        </w:tabs>
        <w:spacing w:line="288" w:lineRule="auto"/>
        <w:rPr>
          <w:rFonts w:ascii="Arial" w:hAnsi="Arial" w:cs="Arial"/>
          <w:sz w:val="21"/>
          <w:szCs w:val="21"/>
        </w:rPr>
      </w:pPr>
      <w:r w:rsidRPr="000A10BA">
        <w:rPr>
          <w:rFonts w:ascii="Arial" w:hAnsi="Arial" w:cs="Arial"/>
          <w:i/>
          <w:sz w:val="21"/>
          <w:szCs w:val="21"/>
        </w:rPr>
        <w:t>c</w:t>
      </w:r>
      <w:r w:rsidRPr="000A10BA">
        <w:rPr>
          <w:rFonts w:ascii="Arial" w:hAnsi="Arial" w:cs="Arial"/>
          <w:i/>
          <w:sz w:val="21"/>
          <w:szCs w:val="21"/>
          <w:vertAlign w:val="subscript"/>
        </w:rPr>
        <w:t>yr</w:t>
      </w:r>
      <w:r w:rsidRPr="000A10BA">
        <w:rPr>
          <w:rFonts w:ascii="Arial" w:hAnsi="Arial" w:cs="Arial"/>
          <w:sz w:val="21"/>
          <w:szCs w:val="21"/>
        </w:rPr>
        <w:t xml:space="preserve"> – коефіцієнт, який приймається таким, що дорівнює 1,15.</w:t>
      </w:r>
    </w:p>
    <w:p w14:paraId="48B0679F" w14:textId="77777777" w:rsidR="004145C6" w:rsidRPr="000A10BA" w:rsidRDefault="00E16E4E" w:rsidP="00FD44C0">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 xml:space="preserve">Розрахунок на міцність стінок </w:t>
      </w:r>
      <w:r w:rsidR="00C4021A" w:rsidRPr="000A10BA">
        <w:rPr>
          <w:rFonts w:ascii="Arial" w:hAnsi="Arial" w:cs="Arial"/>
          <w:sz w:val="21"/>
          <w:szCs w:val="21"/>
        </w:rPr>
        <w:t>бісталевих</w:t>
      </w:r>
      <w:r w:rsidRPr="000A10BA">
        <w:rPr>
          <w:rFonts w:ascii="Arial" w:hAnsi="Arial" w:cs="Arial"/>
          <w:sz w:val="21"/>
          <w:szCs w:val="21"/>
        </w:rPr>
        <w:t xml:space="preserve"> балок кранових колій слід виконувати відповідно до вимог </w:t>
      </w:r>
      <w:r w:rsidR="00D86C68" w:rsidRPr="000A10BA">
        <w:rPr>
          <w:rFonts w:ascii="Arial" w:hAnsi="Arial" w:cs="Arial"/>
          <w:sz w:val="21"/>
          <w:szCs w:val="21"/>
        </w:rPr>
        <w:t>9</w:t>
      </w:r>
      <w:r w:rsidRPr="000A10BA">
        <w:rPr>
          <w:rFonts w:ascii="Arial" w:hAnsi="Arial" w:cs="Arial"/>
          <w:sz w:val="21"/>
          <w:szCs w:val="21"/>
        </w:rPr>
        <w:t>.3.2.</w:t>
      </w:r>
      <w:r w:rsidR="009A0B1A" w:rsidRPr="000A10BA">
        <w:rPr>
          <w:rFonts w:ascii="Arial" w:hAnsi="Arial" w:cs="Arial"/>
          <w:sz w:val="21"/>
          <w:szCs w:val="21"/>
          <w:lang w:val="ru-RU"/>
        </w:rPr>
        <w:t xml:space="preserve"> </w:t>
      </w:r>
    </w:p>
    <w:p w14:paraId="3284262A" w14:textId="77777777" w:rsidR="00E16E4E" w:rsidRPr="000A10BA" w:rsidRDefault="00D86C68" w:rsidP="004709DA">
      <w:pPr>
        <w:pStyle w:val="2"/>
        <w:tabs>
          <w:tab w:val="left" w:pos="9639"/>
          <w:tab w:val="left" w:pos="10348"/>
        </w:tabs>
        <w:spacing w:before="0" w:after="0" w:line="288" w:lineRule="auto"/>
        <w:ind w:left="426" w:right="-142" w:firstLine="425"/>
        <w:jc w:val="both"/>
        <w:rPr>
          <w:rFonts w:ascii="Arial" w:hAnsi="Arial" w:cs="Arial"/>
          <w:sz w:val="21"/>
          <w:szCs w:val="21"/>
          <w:lang w:val="uk-UA"/>
        </w:rPr>
      </w:pPr>
      <w:bookmarkStart w:id="201" w:name="_Ref258425426"/>
      <w:bookmarkStart w:id="202" w:name="_Toc358119228"/>
      <w:bookmarkStart w:id="203" w:name="_Toc358121472"/>
      <w:bookmarkStart w:id="204" w:name="_Toc358121962"/>
      <w:bookmarkStart w:id="205" w:name="_Toc358122061"/>
      <w:bookmarkStart w:id="206" w:name="_Toc358124662"/>
      <w:bookmarkStart w:id="207" w:name="_Toc370224621"/>
      <w:r w:rsidRPr="000A10BA">
        <w:rPr>
          <w:rFonts w:ascii="Arial" w:hAnsi="Arial" w:cs="Arial"/>
          <w:sz w:val="21"/>
          <w:szCs w:val="21"/>
          <w:lang w:val="uk-UA"/>
        </w:rPr>
        <w:lastRenderedPageBreak/>
        <w:t>9</w:t>
      </w:r>
      <w:r w:rsidR="00E16E4E" w:rsidRPr="000A10BA">
        <w:rPr>
          <w:rFonts w:ascii="Arial" w:hAnsi="Arial" w:cs="Arial"/>
          <w:sz w:val="21"/>
          <w:szCs w:val="21"/>
          <w:lang w:val="uk-UA"/>
        </w:rPr>
        <w:t>.4  Розрахунок на загальну стійкість</w:t>
      </w:r>
      <w:r w:rsidR="00906583" w:rsidRPr="000A10BA">
        <w:rPr>
          <w:rFonts w:ascii="Arial" w:hAnsi="Arial" w:cs="Arial"/>
          <w:sz w:val="21"/>
          <w:szCs w:val="21"/>
          <w:lang w:val="uk-UA"/>
        </w:rPr>
        <w:t xml:space="preserve"> </w:t>
      </w:r>
      <w:r w:rsidR="0060069F" w:rsidRPr="000A10BA">
        <w:rPr>
          <w:rFonts w:ascii="Arial" w:hAnsi="Arial" w:cs="Arial"/>
          <w:sz w:val="21"/>
          <w:szCs w:val="21"/>
          <w:lang w:val="uk-UA"/>
        </w:rPr>
        <w:t>згинн</w:t>
      </w:r>
      <w:r w:rsidR="00906583" w:rsidRPr="000A10BA">
        <w:rPr>
          <w:rFonts w:ascii="Arial" w:hAnsi="Arial" w:cs="Arial"/>
          <w:sz w:val="21"/>
          <w:szCs w:val="21"/>
          <w:lang w:val="uk-UA"/>
        </w:rPr>
        <w:t>их</w:t>
      </w:r>
      <w:r w:rsidR="00E16E4E" w:rsidRPr="000A10BA">
        <w:rPr>
          <w:rFonts w:ascii="Arial" w:hAnsi="Arial" w:cs="Arial"/>
          <w:sz w:val="21"/>
          <w:szCs w:val="21"/>
          <w:lang w:val="uk-UA"/>
        </w:rPr>
        <w:t xml:space="preserve"> елементів суцільного перерізу</w:t>
      </w:r>
      <w:bookmarkEnd w:id="201"/>
      <w:bookmarkEnd w:id="202"/>
      <w:bookmarkEnd w:id="203"/>
      <w:bookmarkEnd w:id="204"/>
      <w:bookmarkEnd w:id="205"/>
      <w:bookmarkEnd w:id="206"/>
      <w:bookmarkEnd w:id="207"/>
    </w:p>
    <w:p w14:paraId="12B8E636" w14:textId="77777777" w:rsidR="00E16E4E" w:rsidRPr="000A10BA" w:rsidRDefault="00D86C68" w:rsidP="004709DA">
      <w:pPr>
        <w:pStyle w:val="afff1"/>
        <w:tabs>
          <w:tab w:val="left" w:pos="9639"/>
          <w:tab w:val="left" w:pos="10348"/>
        </w:tabs>
        <w:spacing w:line="288" w:lineRule="auto"/>
        <w:ind w:left="426" w:right="-284" w:firstLine="425"/>
        <w:rPr>
          <w:rFonts w:ascii="Arial" w:hAnsi="Arial" w:cs="Arial"/>
          <w:sz w:val="21"/>
          <w:szCs w:val="21"/>
        </w:rPr>
      </w:pPr>
      <w:r w:rsidRPr="000A10BA">
        <w:rPr>
          <w:rFonts w:ascii="Arial" w:hAnsi="Arial" w:cs="Arial"/>
          <w:b/>
          <w:sz w:val="21"/>
          <w:szCs w:val="21"/>
        </w:rPr>
        <w:t>9</w:t>
      </w:r>
      <w:r w:rsidR="00E16E4E" w:rsidRPr="000A10BA">
        <w:rPr>
          <w:rFonts w:ascii="Arial" w:hAnsi="Arial" w:cs="Arial"/>
          <w:b/>
          <w:sz w:val="21"/>
          <w:szCs w:val="21"/>
        </w:rPr>
        <w:t>.4.1</w:t>
      </w:r>
      <w:r w:rsidR="00E16E4E" w:rsidRPr="000A10BA">
        <w:rPr>
          <w:rFonts w:ascii="Arial" w:hAnsi="Arial" w:cs="Arial"/>
          <w:sz w:val="21"/>
          <w:szCs w:val="21"/>
        </w:rPr>
        <w:t xml:space="preserve">  Розрахунок на загальну стійкість двотаврових балок 1 класу, а також </w:t>
      </w:r>
      <w:r w:rsidR="005D583F" w:rsidRPr="000A10BA">
        <w:rPr>
          <w:rFonts w:ascii="Arial" w:hAnsi="Arial" w:cs="Arial"/>
          <w:sz w:val="21"/>
          <w:szCs w:val="21"/>
        </w:rPr>
        <w:t>бісталевих</w:t>
      </w:r>
      <w:r w:rsidR="00E16E4E" w:rsidRPr="000A10BA">
        <w:rPr>
          <w:rFonts w:ascii="Arial" w:hAnsi="Arial" w:cs="Arial"/>
          <w:sz w:val="21"/>
          <w:szCs w:val="21"/>
        </w:rPr>
        <w:t xml:space="preserve"> балок 2 класу при виконанні вимог</w:t>
      </w:r>
      <w:r w:rsidR="001D720A" w:rsidRPr="000A10BA">
        <w:rPr>
          <w:rFonts w:ascii="Arial" w:hAnsi="Arial" w:cs="Arial"/>
          <w:sz w:val="21"/>
          <w:szCs w:val="21"/>
        </w:rPr>
        <w:t xml:space="preserve"> </w:t>
      </w:r>
      <w:r w:rsidRPr="000A10BA">
        <w:rPr>
          <w:rFonts w:ascii="Arial" w:hAnsi="Arial" w:cs="Arial"/>
          <w:sz w:val="21"/>
          <w:szCs w:val="21"/>
        </w:rPr>
        <w:t>9</w:t>
      </w:r>
      <w:r w:rsidR="00E16E4E" w:rsidRPr="000A10BA">
        <w:rPr>
          <w:rFonts w:ascii="Arial" w:hAnsi="Arial" w:cs="Arial"/>
          <w:sz w:val="21"/>
          <w:szCs w:val="21"/>
        </w:rPr>
        <w:t xml:space="preserve">.2.1 і </w:t>
      </w:r>
      <w:r w:rsidRPr="000A10BA">
        <w:rPr>
          <w:rFonts w:ascii="Arial" w:hAnsi="Arial" w:cs="Arial"/>
          <w:sz w:val="21"/>
          <w:szCs w:val="21"/>
        </w:rPr>
        <w:t>9</w:t>
      </w:r>
      <w:r w:rsidR="00E16E4E" w:rsidRPr="000A10BA">
        <w:rPr>
          <w:rFonts w:ascii="Arial" w:hAnsi="Arial" w:cs="Arial"/>
          <w:sz w:val="21"/>
          <w:szCs w:val="21"/>
        </w:rPr>
        <w:t>.2.8 необхідно виконувати за формулами:</w:t>
      </w:r>
    </w:p>
    <w:p w14:paraId="5A646DFF" w14:textId="77777777" w:rsidR="00E16E4E" w:rsidRPr="000A10BA" w:rsidRDefault="004709DA" w:rsidP="004709DA">
      <w:pPr>
        <w:pStyle w:val="afff1"/>
        <w:tabs>
          <w:tab w:val="left" w:pos="9639"/>
          <w:tab w:val="left" w:pos="10348"/>
        </w:tabs>
        <w:spacing w:line="288" w:lineRule="auto"/>
        <w:ind w:left="426" w:right="-142" w:firstLine="425"/>
        <w:rPr>
          <w:rFonts w:ascii="Arial" w:hAnsi="Arial" w:cs="Arial"/>
          <w:sz w:val="21"/>
          <w:szCs w:val="21"/>
        </w:rPr>
      </w:pPr>
      <w:r>
        <w:rPr>
          <w:rFonts w:ascii="Arial" w:hAnsi="Arial" w:cs="Arial"/>
          <w:sz w:val="21"/>
          <w:szCs w:val="21"/>
        </w:rPr>
        <w:t xml:space="preserve">- </w:t>
      </w:r>
      <w:r w:rsidR="00E16E4E" w:rsidRPr="000A10BA">
        <w:rPr>
          <w:rFonts w:ascii="Arial" w:hAnsi="Arial" w:cs="Arial"/>
          <w:sz w:val="21"/>
          <w:szCs w:val="21"/>
        </w:rPr>
        <w:t>при згині у площині стінки, що збігається з площиною симетрії перерізу</w:t>
      </w:r>
    </w:p>
    <w:p w14:paraId="59DCBB4F" w14:textId="182C9A4A" w:rsidR="00E16E4E" w:rsidRPr="000A10BA" w:rsidRDefault="00B05E27" w:rsidP="001179CB">
      <w:pPr>
        <w:pStyle w:val="afff1"/>
        <w:tabs>
          <w:tab w:val="left" w:pos="9356"/>
          <w:tab w:val="left" w:pos="10348"/>
        </w:tabs>
        <w:spacing w:line="288" w:lineRule="auto"/>
        <w:ind w:right="3026" w:firstLine="4395"/>
        <w:jc w:val="right"/>
        <w:rPr>
          <w:rFonts w:ascii="Arial" w:hAnsi="Arial" w:cs="Arial"/>
          <w:sz w:val="21"/>
          <w:szCs w:val="21"/>
        </w:rPr>
      </w:pPr>
      <w:r w:rsidRPr="000A10BA">
        <w:rPr>
          <w:rFonts w:ascii="Arial" w:hAnsi="Arial" w:cs="Arial"/>
          <w:position w:val="-30"/>
          <w:sz w:val="21"/>
          <w:szCs w:val="21"/>
        </w:rPr>
        <w:object w:dxaOrig="1280" w:dyaOrig="660" w14:anchorId="162C6C0A">
          <v:shape id="_x0000_i1229" type="#_x0000_t75" style="width:85pt;height:43pt" o:ole="" fillcolor="window">
            <v:imagedata r:id="rId390" o:title=""/>
          </v:shape>
          <o:OLEObject Type="Embed" ProgID="Equation.DSMT4" ShapeID="_x0000_i1229" DrawAspect="Content" ObjectID="_1838151195" r:id="rId391"/>
        </w:object>
      </w:r>
      <w:r w:rsidR="002454CD" w:rsidRPr="000A10BA">
        <w:rPr>
          <w:rFonts w:ascii="Arial" w:hAnsi="Arial" w:cs="Arial"/>
          <w:sz w:val="21"/>
          <w:szCs w:val="21"/>
        </w:rPr>
        <w:t>;</w:t>
      </w:r>
      <w:r w:rsidR="001179CB">
        <w:rPr>
          <w:rFonts w:ascii="Arial" w:hAnsi="Arial" w:cs="Arial"/>
          <w:sz w:val="21"/>
          <w:szCs w:val="21"/>
        </w:rPr>
        <w:tab/>
      </w:r>
      <w:r w:rsidR="00E16E4E" w:rsidRPr="000A10BA">
        <w:rPr>
          <w:rFonts w:ascii="Arial" w:hAnsi="Arial" w:cs="Arial"/>
          <w:sz w:val="21"/>
          <w:szCs w:val="21"/>
        </w:rPr>
        <w:t>(</w:t>
      </w:r>
      <w:r w:rsidR="00D86C68" w:rsidRPr="000A10BA">
        <w:rPr>
          <w:rFonts w:ascii="Arial" w:hAnsi="Arial" w:cs="Arial"/>
          <w:sz w:val="21"/>
          <w:szCs w:val="21"/>
        </w:rPr>
        <w:t>9</w:t>
      </w:r>
      <w:r w:rsidR="00E16E4E" w:rsidRPr="000A10BA">
        <w:rPr>
          <w:rFonts w:ascii="Arial" w:hAnsi="Arial" w:cs="Arial"/>
          <w:sz w:val="21"/>
          <w:szCs w:val="21"/>
        </w:rPr>
        <w:t>.28)</w:t>
      </w:r>
    </w:p>
    <w:p w14:paraId="040AA037" w14:textId="77777777" w:rsidR="00B05E27" w:rsidRPr="000A10BA" w:rsidRDefault="00B05E27" w:rsidP="00C94714">
      <w:pPr>
        <w:pStyle w:val="afff1"/>
        <w:tabs>
          <w:tab w:val="left" w:pos="9639"/>
          <w:tab w:val="left" w:pos="10348"/>
        </w:tabs>
        <w:spacing w:line="288" w:lineRule="auto"/>
        <w:ind w:left="426" w:right="-142" w:firstLine="0"/>
        <w:jc w:val="right"/>
        <w:rPr>
          <w:rFonts w:ascii="Arial" w:hAnsi="Arial" w:cs="Arial"/>
          <w:sz w:val="21"/>
          <w:szCs w:val="21"/>
        </w:rPr>
      </w:pPr>
    </w:p>
    <w:p w14:paraId="26B121A5" w14:textId="77777777" w:rsidR="00E16E4E" w:rsidRPr="000A10BA" w:rsidRDefault="00E16E4E" w:rsidP="0088701B">
      <w:pPr>
        <w:pStyle w:val="afff1"/>
        <w:numPr>
          <w:ilvl w:val="0"/>
          <w:numId w:val="14"/>
        </w:numPr>
        <w:tabs>
          <w:tab w:val="left" w:pos="11766"/>
        </w:tabs>
        <w:spacing w:line="288" w:lineRule="auto"/>
        <w:ind w:left="426" w:right="-142" w:firstLine="0"/>
        <w:rPr>
          <w:rFonts w:ascii="Arial" w:hAnsi="Arial" w:cs="Arial"/>
          <w:sz w:val="21"/>
          <w:szCs w:val="21"/>
        </w:rPr>
      </w:pPr>
      <w:r w:rsidRPr="000A10BA">
        <w:rPr>
          <w:rFonts w:ascii="Arial" w:hAnsi="Arial" w:cs="Arial"/>
          <w:sz w:val="21"/>
          <w:szCs w:val="21"/>
        </w:rPr>
        <w:t>п</w:t>
      </w:r>
      <w:r w:rsidR="0088701B">
        <w:rPr>
          <w:rFonts w:ascii="Arial" w:hAnsi="Arial" w:cs="Arial"/>
          <w:sz w:val="21"/>
          <w:szCs w:val="21"/>
        </w:rPr>
        <w:t>п</w:t>
      </w:r>
      <w:r w:rsidRPr="000A10BA">
        <w:rPr>
          <w:rFonts w:ascii="Arial" w:hAnsi="Arial" w:cs="Arial"/>
          <w:sz w:val="21"/>
          <w:szCs w:val="21"/>
        </w:rPr>
        <w:t>ри згині у двох головних площинах</w:t>
      </w:r>
    </w:p>
    <w:p w14:paraId="74646B3D" w14:textId="77777777" w:rsidR="00E16E4E" w:rsidRDefault="00B05E27" w:rsidP="001179CB">
      <w:pPr>
        <w:pStyle w:val="afff1"/>
        <w:tabs>
          <w:tab w:val="left" w:pos="9356"/>
          <w:tab w:val="left" w:pos="10348"/>
        </w:tabs>
        <w:spacing w:line="288" w:lineRule="auto"/>
        <w:ind w:left="426" w:right="-142" w:firstLine="3402"/>
        <w:jc w:val="center"/>
        <w:rPr>
          <w:rFonts w:ascii="Arial" w:hAnsi="Arial" w:cs="Arial"/>
          <w:sz w:val="21"/>
          <w:szCs w:val="21"/>
        </w:rPr>
      </w:pPr>
      <w:r w:rsidRPr="000A10BA">
        <w:rPr>
          <w:rFonts w:ascii="Arial" w:hAnsi="Arial" w:cs="Arial"/>
          <w:position w:val="-30"/>
          <w:sz w:val="21"/>
          <w:szCs w:val="21"/>
        </w:rPr>
        <w:object w:dxaOrig="2180" w:dyaOrig="680" w14:anchorId="413975DA">
          <v:shape id="_x0000_i1230" type="#_x0000_t75" style="width:133pt;height:41.5pt" o:ole="" fillcolor="window">
            <v:imagedata r:id="rId392" o:title=""/>
          </v:shape>
          <o:OLEObject Type="Embed" ProgID="Equation.DSMT4" ShapeID="_x0000_i1230" DrawAspect="Content" ObjectID="_1838151196" r:id="rId393"/>
        </w:object>
      </w:r>
      <w:r w:rsidR="002454CD" w:rsidRPr="000A10BA">
        <w:rPr>
          <w:rFonts w:ascii="Arial" w:hAnsi="Arial" w:cs="Arial"/>
          <w:sz w:val="21"/>
          <w:szCs w:val="21"/>
        </w:rPr>
        <w:t>,</w:t>
      </w:r>
      <w:r w:rsidR="00E16E4E" w:rsidRPr="000A10BA">
        <w:rPr>
          <w:rFonts w:ascii="Arial" w:hAnsi="Arial" w:cs="Arial"/>
          <w:sz w:val="21"/>
          <w:szCs w:val="21"/>
        </w:rPr>
        <w:tab/>
        <w:t>(</w:t>
      </w:r>
      <w:r w:rsidR="00D86C68" w:rsidRPr="000A10BA">
        <w:rPr>
          <w:rFonts w:ascii="Arial" w:hAnsi="Arial" w:cs="Arial"/>
          <w:sz w:val="21"/>
          <w:szCs w:val="21"/>
        </w:rPr>
        <w:t>9</w:t>
      </w:r>
      <w:r w:rsidR="00E16E4E" w:rsidRPr="000A10BA">
        <w:rPr>
          <w:rFonts w:ascii="Arial" w:hAnsi="Arial" w:cs="Arial"/>
          <w:sz w:val="21"/>
          <w:szCs w:val="21"/>
        </w:rPr>
        <w:t>.29)</w:t>
      </w:r>
    </w:p>
    <w:p w14:paraId="4B72FB1F" w14:textId="77777777" w:rsidR="0088701B" w:rsidRPr="000A10BA" w:rsidRDefault="0088701B" w:rsidP="00C94714">
      <w:pPr>
        <w:pStyle w:val="afff1"/>
        <w:tabs>
          <w:tab w:val="left" w:pos="9639"/>
          <w:tab w:val="left" w:pos="10348"/>
        </w:tabs>
        <w:spacing w:line="288" w:lineRule="auto"/>
        <w:ind w:left="426" w:right="-142" w:firstLine="0"/>
        <w:jc w:val="right"/>
        <w:rPr>
          <w:rFonts w:ascii="Arial" w:hAnsi="Arial" w:cs="Arial"/>
          <w:sz w:val="21"/>
          <w:szCs w:val="21"/>
        </w:rPr>
      </w:pPr>
    </w:p>
    <w:p w14:paraId="1518A6C3" w14:textId="77777777" w:rsidR="00E16E4E" w:rsidRPr="000A10BA" w:rsidRDefault="004C51E5" w:rsidP="002E2A9D">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 xml:space="preserve">де </w:t>
      </w:r>
      <w:r w:rsidR="00EB3F2F" w:rsidRPr="000A10BA">
        <w:rPr>
          <w:rFonts w:ascii="Arial" w:hAnsi="Arial" w:cs="Arial"/>
          <w:i/>
          <w:sz w:val="21"/>
          <w:szCs w:val="21"/>
        </w:rPr>
        <w:sym w:font="Symbol" w:char="F06A"/>
      </w:r>
      <w:r w:rsidR="00E16E4E" w:rsidRPr="000A10BA">
        <w:rPr>
          <w:rFonts w:ascii="Arial" w:hAnsi="Arial" w:cs="Arial"/>
          <w:i/>
          <w:sz w:val="21"/>
          <w:szCs w:val="21"/>
          <w:vertAlign w:val="subscript"/>
        </w:rPr>
        <w:t>b</w:t>
      </w:r>
      <w:r w:rsidR="00E16E4E" w:rsidRPr="000A10BA">
        <w:rPr>
          <w:rFonts w:ascii="Arial" w:hAnsi="Arial" w:cs="Arial"/>
          <w:sz w:val="21"/>
          <w:szCs w:val="21"/>
        </w:rPr>
        <w:t xml:space="preserve"> – коефіцієнт стійкості при згині, що визначається за додатком </w:t>
      </w:r>
      <w:r w:rsidR="00C7416C" w:rsidRPr="000A10BA">
        <w:rPr>
          <w:rFonts w:ascii="Arial" w:hAnsi="Arial" w:cs="Arial"/>
          <w:sz w:val="21"/>
          <w:szCs w:val="21"/>
        </w:rPr>
        <w:t>Н</w:t>
      </w:r>
      <w:r w:rsidR="00E16E4E" w:rsidRPr="000A10BA">
        <w:rPr>
          <w:rFonts w:ascii="Arial" w:hAnsi="Arial" w:cs="Arial"/>
          <w:sz w:val="21"/>
          <w:szCs w:val="21"/>
        </w:rPr>
        <w:t>;</w:t>
      </w:r>
    </w:p>
    <w:p w14:paraId="6DC239CA" w14:textId="77777777" w:rsidR="00E16E4E" w:rsidRPr="000A10BA" w:rsidRDefault="00E16E4E" w:rsidP="002E2A9D">
      <w:pPr>
        <w:pStyle w:val="afff1"/>
        <w:tabs>
          <w:tab w:val="left" w:pos="9639"/>
          <w:tab w:val="left" w:pos="10348"/>
        </w:tabs>
        <w:spacing w:line="288" w:lineRule="auto"/>
        <w:rPr>
          <w:rFonts w:ascii="Arial" w:hAnsi="Arial" w:cs="Arial"/>
          <w:sz w:val="21"/>
          <w:szCs w:val="21"/>
        </w:rPr>
      </w:pPr>
      <w:r w:rsidRPr="000A10BA">
        <w:rPr>
          <w:rFonts w:ascii="Arial" w:hAnsi="Arial" w:cs="Arial"/>
          <w:i/>
          <w:sz w:val="21"/>
          <w:szCs w:val="21"/>
        </w:rPr>
        <w:t>W</w:t>
      </w:r>
      <w:r w:rsidRPr="000A10BA">
        <w:rPr>
          <w:rFonts w:ascii="Arial" w:hAnsi="Arial" w:cs="Arial"/>
          <w:i/>
          <w:sz w:val="21"/>
          <w:szCs w:val="21"/>
          <w:vertAlign w:val="subscript"/>
        </w:rPr>
        <w:t>cx</w:t>
      </w:r>
      <w:r w:rsidRPr="000A10BA">
        <w:rPr>
          <w:rFonts w:ascii="Arial" w:hAnsi="Arial" w:cs="Arial"/>
          <w:sz w:val="21"/>
          <w:szCs w:val="21"/>
        </w:rPr>
        <w:t xml:space="preserve"> – момент опору перерізу відносно осі </w:t>
      </w:r>
      <w:r w:rsidRPr="000A10BA">
        <w:rPr>
          <w:rFonts w:ascii="Arial" w:hAnsi="Arial" w:cs="Arial"/>
          <w:i/>
          <w:sz w:val="21"/>
          <w:szCs w:val="21"/>
        </w:rPr>
        <w:t>x – x</w:t>
      </w:r>
      <w:r w:rsidRPr="000A10BA">
        <w:rPr>
          <w:rFonts w:ascii="Arial" w:hAnsi="Arial" w:cs="Arial"/>
          <w:sz w:val="21"/>
          <w:szCs w:val="21"/>
        </w:rPr>
        <w:t xml:space="preserve"> (рис</w:t>
      </w:r>
      <w:r w:rsidR="0010003D" w:rsidRPr="000A10BA">
        <w:rPr>
          <w:rFonts w:ascii="Arial" w:hAnsi="Arial" w:cs="Arial"/>
          <w:sz w:val="21"/>
          <w:szCs w:val="21"/>
        </w:rPr>
        <w:t>унок</w:t>
      </w:r>
      <w:r w:rsidRPr="000A10BA">
        <w:rPr>
          <w:rFonts w:ascii="Arial" w:hAnsi="Arial" w:cs="Arial"/>
          <w:sz w:val="21"/>
          <w:szCs w:val="21"/>
        </w:rPr>
        <w:t> </w:t>
      </w:r>
      <w:r w:rsidR="00D86C68" w:rsidRPr="000A10BA">
        <w:rPr>
          <w:rFonts w:ascii="Arial" w:hAnsi="Arial" w:cs="Arial"/>
          <w:sz w:val="21"/>
          <w:szCs w:val="21"/>
        </w:rPr>
        <w:t>9</w:t>
      </w:r>
      <w:r w:rsidRPr="000A10BA">
        <w:rPr>
          <w:rFonts w:ascii="Arial" w:hAnsi="Arial" w:cs="Arial"/>
          <w:sz w:val="21"/>
          <w:szCs w:val="21"/>
        </w:rPr>
        <w:t>.2), обчислений для стиснутого пояса елемента;</w:t>
      </w:r>
    </w:p>
    <w:p w14:paraId="4F2FE801" w14:textId="77777777" w:rsidR="00E16E4E" w:rsidRPr="000A10BA" w:rsidRDefault="00E16E4E" w:rsidP="002E2A9D">
      <w:pPr>
        <w:pStyle w:val="afff1"/>
        <w:tabs>
          <w:tab w:val="left" w:pos="9639"/>
          <w:tab w:val="left" w:pos="10348"/>
        </w:tabs>
        <w:spacing w:line="288" w:lineRule="auto"/>
        <w:rPr>
          <w:rFonts w:ascii="Arial" w:hAnsi="Arial" w:cs="Arial"/>
          <w:sz w:val="21"/>
          <w:szCs w:val="21"/>
        </w:rPr>
      </w:pPr>
      <w:r w:rsidRPr="000A10BA">
        <w:rPr>
          <w:rFonts w:ascii="Arial" w:hAnsi="Arial" w:cs="Arial"/>
          <w:i/>
          <w:sz w:val="21"/>
          <w:szCs w:val="21"/>
        </w:rPr>
        <w:t>W</w:t>
      </w:r>
      <w:r w:rsidRPr="000A10BA">
        <w:rPr>
          <w:rFonts w:ascii="Arial" w:hAnsi="Arial" w:cs="Arial"/>
          <w:i/>
          <w:sz w:val="21"/>
          <w:szCs w:val="21"/>
          <w:vertAlign w:val="subscript"/>
        </w:rPr>
        <w:t>y</w:t>
      </w:r>
      <w:r w:rsidRPr="000A10BA">
        <w:rPr>
          <w:rFonts w:ascii="Arial" w:hAnsi="Arial" w:cs="Arial"/>
          <w:sz w:val="21"/>
          <w:szCs w:val="21"/>
        </w:rPr>
        <w:t xml:space="preserve"> – момент опору перерізу відносно осі </w:t>
      </w:r>
      <w:r w:rsidRPr="000A10BA">
        <w:rPr>
          <w:rFonts w:ascii="Arial" w:hAnsi="Arial" w:cs="Arial"/>
          <w:i/>
          <w:sz w:val="21"/>
          <w:szCs w:val="21"/>
        </w:rPr>
        <w:t>y – y</w:t>
      </w:r>
      <w:r w:rsidRPr="000A10BA">
        <w:rPr>
          <w:rFonts w:ascii="Arial" w:hAnsi="Arial" w:cs="Arial"/>
          <w:sz w:val="21"/>
          <w:szCs w:val="21"/>
        </w:rPr>
        <w:t xml:space="preserve"> (рис</w:t>
      </w:r>
      <w:r w:rsidR="0010003D" w:rsidRPr="000A10BA">
        <w:rPr>
          <w:rFonts w:ascii="Arial" w:hAnsi="Arial" w:cs="Arial"/>
          <w:sz w:val="21"/>
          <w:szCs w:val="21"/>
        </w:rPr>
        <w:t>унок</w:t>
      </w:r>
      <w:r w:rsidRPr="000A10BA">
        <w:rPr>
          <w:rFonts w:ascii="Arial" w:hAnsi="Arial" w:cs="Arial"/>
          <w:sz w:val="21"/>
          <w:szCs w:val="21"/>
        </w:rPr>
        <w:t> </w:t>
      </w:r>
      <w:r w:rsidR="00D86C68" w:rsidRPr="000A10BA">
        <w:rPr>
          <w:rFonts w:ascii="Arial" w:hAnsi="Arial" w:cs="Arial"/>
          <w:sz w:val="21"/>
          <w:szCs w:val="21"/>
        </w:rPr>
        <w:t>9</w:t>
      </w:r>
      <w:r w:rsidRPr="000A10BA">
        <w:rPr>
          <w:rFonts w:ascii="Arial" w:hAnsi="Arial" w:cs="Arial"/>
          <w:sz w:val="21"/>
          <w:szCs w:val="21"/>
        </w:rPr>
        <w:t xml:space="preserve">.2), що </w:t>
      </w:r>
      <w:r w:rsidR="00D74D9D" w:rsidRPr="000A10BA">
        <w:rPr>
          <w:rFonts w:ascii="Arial" w:hAnsi="Arial" w:cs="Arial"/>
          <w:sz w:val="21"/>
          <w:szCs w:val="21"/>
        </w:rPr>
        <w:t xml:space="preserve">збігається </w:t>
      </w:r>
      <w:r w:rsidRPr="000A10BA">
        <w:rPr>
          <w:rFonts w:ascii="Arial" w:hAnsi="Arial" w:cs="Arial"/>
          <w:sz w:val="21"/>
          <w:szCs w:val="21"/>
        </w:rPr>
        <w:t xml:space="preserve">з площиною згину. </w:t>
      </w:r>
    </w:p>
    <w:p w14:paraId="7BE43E4F" w14:textId="790D3459" w:rsidR="00E16E4E" w:rsidRPr="000A10BA" w:rsidRDefault="00E16E4E" w:rsidP="002E2A9D">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 xml:space="preserve">Для </w:t>
      </w:r>
      <w:r w:rsidR="005D583F" w:rsidRPr="000A10BA">
        <w:rPr>
          <w:rFonts w:ascii="Arial" w:hAnsi="Arial" w:cs="Arial"/>
          <w:sz w:val="21"/>
          <w:szCs w:val="21"/>
        </w:rPr>
        <w:t>бісталевих</w:t>
      </w:r>
      <w:r w:rsidRPr="000A10BA">
        <w:rPr>
          <w:rFonts w:ascii="Arial" w:hAnsi="Arial" w:cs="Arial"/>
          <w:sz w:val="21"/>
          <w:szCs w:val="21"/>
        </w:rPr>
        <w:t xml:space="preserve"> балок у формулах (</w:t>
      </w:r>
      <w:r w:rsidR="00D86C68" w:rsidRPr="000A10BA">
        <w:rPr>
          <w:rFonts w:ascii="Arial" w:hAnsi="Arial" w:cs="Arial"/>
          <w:sz w:val="21"/>
          <w:szCs w:val="21"/>
        </w:rPr>
        <w:t>9</w:t>
      </w:r>
      <w:r w:rsidRPr="000A10BA">
        <w:rPr>
          <w:rFonts w:ascii="Arial" w:hAnsi="Arial" w:cs="Arial"/>
          <w:sz w:val="21"/>
          <w:szCs w:val="21"/>
        </w:rPr>
        <w:t>.28) і (</w:t>
      </w:r>
      <w:r w:rsidR="00D86C68" w:rsidRPr="000A10BA">
        <w:rPr>
          <w:rFonts w:ascii="Arial" w:hAnsi="Arial" w:cs="Arial"/>
          <w:sz w:val="21"/>
          <w:szCs w:val="21"/>
        </w:rPr>
        <w:t>9</w:t>
      </w:r>
      <w:r w:rsidRPr="000A10BA">
        <w:rPr>
          <w:rFonts w:ascii="Arial" w:hAnsi="Arial" w:cs="Arial"/>
          <w:sz w:val="21"/>
          <w:szCs w:val="21"/>
        </w:rPr>
        <w:t xml:space="preserve">.29), а також при визначені </w:t>
      </w:r>
      <w:r w:rsidR="00252DA4" w:rsidRPr="000A10BA">
        <w:rPr>
          <w:rFonts w:ascii="Arial" w:hAnsi="Arial" w:cs="Arial"/>
          <w:i/>
          <w:sz w:val="21"/>
          <w:szCs w:val="21"/>
        </w:rPr>
        <w:t>φ</w:t>
      </w:r>
      <w:r w:rsidRPr="000A10BA">
        <w:rPr>
          <w:rFonts w:ascii="Arial" w:hAnsi="Arial" w:cs="Arial"/>
          <w:i/>
          <w:sz w:val="21"/>
          <w:szCs w:val="21"/>
          <w:vertAlign w:val="subscript"/>
        </w:rPr>
        <w:t>b</w:t>
      </w:r>
      <w:r w:rsidRPr="000A10BA">
        <w:rPr>
          <w:rFonts w:ascii="Arial" w:hAnsi="Arial" w:cs="Arial"/>
          <w:sz w:val="21"/>
          <w:szCs w:val="21"/>
        </w:rPr>
        <w:t xml:space="preserve"> слід замінити </w:t>
      </w:r>
      <w:r w:rsidRPr="000A10BA">
        <w:rPr>
          <w:rFonts w:ascii="Arial" w:hAnsi="Arial" w:cs="Arial"/>
          <w:i/>
          <w:sz w:val="21"/>
          <w:szCs w:val="21"/>
        </w:rPr>
        <w:t>R</w:t>
      </w:r>
      <w:r w:rsidRPr="000A10BA">
        <w:rPr>
          <w:rFonts w:ascii="Arial" w:hAnsi="Arial" w:cs="Arial"/>
          <w:i/>
          <w:sz w:val="21"/>
          <w:szCs w:val="21"/>
          <w:vertAlign w:val="subscript"/>
        </w:rPr>
        <w:t xml:space="preserve">у </w:t>
      </w:r>
      <w:r w:rsidR="001179CB">
        <w:rPr>
          <w:rFonts w:ascii="Arial" w:hAnsi="Arial" w:cs="Arial"/>
          <w:i/>
          <w:sz w:val="21"/>
          <w:szCs w:val="21"/>
          <w:vertAlign w:val="subscript"/>
        </w:rPr>
        <w:t xml:space="preserve">     </w:t>
      </w:r>
      <w:r w:rsidRPr="000A10BA">
        <w:rPr>
          <w:rFonts w:ascii="Arial" w:hAnsi="Arial" w:cs="Arial"/>
          <w:sz w:val="21"/>
          <w:szCs w:val="21"/>
        </w:rPr>
        <w:t xml:space="preserve">на </w:t>
      </w:r>
      <w:r w:rsidRPr="000A10BA">
        <w:rPr>
          <w:rFonts w:ascii="Arial" w:hAnsi="Arial" w:cs="Arial"/>
          <w:i/>
          <w:sz w:val="21"/>
          <w:szCs w:val="21"/>
        </w:rPr>
        <w:t>R</w:t>
      </w:r>
      <w:r w:rsidRPr="000A10BA">
        <w:rPr>
          <w:rFonts w:ascii="Arial" w:hAnsi="Arial" w:cs="Arial"/>
          <w:i/>
          <w:sz w:val="21"/>
          <w:szCs w:val="21"/>
          <w:vertAlign w:val="subscript"/>
        </w:rPr>
        <w:t>уf</w:t>
      </w:r>
      <w:r w:rsidRPr="000A10BA">
        <w:rPr>
          <w:rFonts w:ascii="Arial" w:hAnsi="Arial" w:cs="Arial"/>
          <w:sz w:val="21"/>
          <w:szCs w:val="21"/>
        </w:rPr>
        <w:t>.</w:t>
      </w:r>
    </w:p>
    <w:p w14:paraId="7E3755A1" w14:textId="77777777" w:rsidR="00E16E4E" w:rsidRPr="000A10BA" w:rsidRDefault="00D86C68" w:rsidP="002E2A9D">
      <w:pPr>
        <w:pStyle w:val="afff1"/>
        <w:tabs>
          <w:tab w:val="left" w:pos="9639"/>
          <w:tab w:val="left" w:pos="10348"/>
        </w:tabs>
        <w:spacing w:line="288" w:lineRule="auto"/>
        <w:rPr>
          <w:rFonts w:ascii="Arial" w:hAnsi="Arial" w:cs="Arial"/>
          <w:sz w:val="21"/>
          <w:szCs w:val="21"/>
        </w:rPr>
      </w:pPr>
      <w:r w:rsidRPr="000A10BA">
        <w:rPr>
          <w:rFonts w:ascii="Arial" w:hAnsi="Arial" w:cs="Arial"/>
          <w:b/>
          <w:sz w:val="21"/>
          <w:szCs w:val="21"/>
        </w:rPr>
        <w:t>9</w:t>
      </w:r>
      <w:r w:rsidR="00E16E4E" w:rsidRPr="000A10BA">
        <w:rPr>
          <w:rFonts w:ascii="Arial" w:hAnsi="Arial" w:cs="Arial"/>
          <w:b/>
          <w:sz w:val="21"/>
          <w:szCs w:val="21"/>
        </w:rPr>
        <w:t>.4.2</w:t>
      </w:r>
      <w:r w:rsidR="00E16E4E" w:rsidRPr="000A10BA">
        <w:rPr>
          <w:rFonts w:ascii="Arial" w:hAnsi="Arial" w:cs="Arial"/>
          <w:sz w:val="21"/>
          <w:szCs w:val="21"/>
        </w:rPr>
        <w:t xml:space="preserve">  При визначенні значення </w:t>
      </w:r>
      <w:r w:rsidR="00EB3F2F" w:rsidRPr="000A10BA">
        <w:rPr>
          <w:rFonts w:ascii="Arial" w:hAnsi="Arial" w:cs="Arial"/>
          <w:i/>
          <w:sz w:val="21"/>
          <w:szCs w:val="21"/>
        </w:rPr>
        <w:sym w:font="Symbol" w:char="F06A"/>
      </w:r>
      <w:r w:rsidR="00E16E4E" w:rsidRPr="000A10BA">
        <w:rPr>
          <w:rFonts w:ascii="Arial" w:hAnsi="Arial" w:cs="Arial"/>
          <w:i/>
          <w:sz w:val="21"/>
          <w:szCs w:val="21"/>
          <w:vertAlign w:val="subscript"/>
        </w:rPr>
        <w:t>b</w:t>
      </w:r>
      <w:r w:rsidR="00E16E4E" w:rsidRPr="000A10BA">
        <w:rPr>
          <w:rFonts w:ascii="Arial" w:hAnsi="Arial" w:cs="Arial"/>
          <w:sz w:val="21"/>
          <w:szCs w:val="21"/>
        </w:rPr>
        <w:t xml:space="preserve"> за розрахункову довжину балки </w:t>
      </w:r>
      <w:r w:rsidR="00E16E4E" w:rsidRPr="000A10BA">
        <w:rPr>
          <w:rFonts w:ascii="Arial" w:hAnsi="Arial" w:cs="Arial"/>
          <w:i/>
          <w:sz w:val="21"/>
          <w:szCs w:val="21"/>
        </w:rPr>
        <w:t>l</w:t>
      </w:r>
      <w:r w:rsidR="00E16E4E" w:rsidRPr="000A10BA">
        <w:rPr>
          <w:rFonts w:ascii="Arial" w:hAnsi="Arial" w:cs="Arial"/>
          <w:i/>
          <w:sz w:val="21"/>
          <w:szCs w:val="21"/>
          <w:vertAlign w:val="subscript"/>
        </w:rPr>
        <w:t>ef</w:t>
      </w:r>
      <w:r w:rsidR="00E16E4E" w:rsidRPr="000A10BA">
        <w:rPr>
          <w:rFonts w:ascii="Arial" w:hAnsi="Arial" w:cs="Arial"/>
          <w:sz w:val="21"/>
          <w:szCs w:val="21"/>
        </w:rPr>
        <w:t xml:space="preserve"> слід приймати відстань між точками закріплення стиснутого пояса від горизонтальних переміщень, спрямованих перпендикулярно до площини згину (вузлами поздовжніх чи поперечних в’язей, вузлами кріплення жорсткого настилу), а за відсутності таких закріплень – геометричну довжину елемента (</w:t>
      </w:r>
      <w:r w:rsidR="00E16E4E" w:rsidRPr="000A10BA">
        <w:rPr>
          <w:rFonts w:ascii="Arial" w:hAnsi="Arial" w:cs="Arial"/>
          <w:i/>
          <w:sz w:val="21"/>
          <w:szCs w:val="21"/>
        </w:rPr>
        <w:t>l</w:t>
      </w:r>
      <w:r w:rsidR="00E16E4E" w:rsidRPr="000A10BA">
        <w:rPr>
          <w:rFonts w:ascii="Arial" w:hAnsi="Arial" w:cs="Arial"/>
          <w:i/>
          <w:sz w:val="21"/>
          <w:szCs w:val="21"/>
          <w:vertAlign w:val="subscript"/>
        </w:rPr>
        <w:t>ef</w:t>
      </w:r>
      <w:r w:rsidR="004149B3" w:rsidRPr="000A10BA">
        <w:rPr>
          <w:rFonts w:ascii="Arial" w:hAnsi="Arial" w:cs="Arial"/>
          <w:sz w:val="21"/>
          <w:szCs w:val="21"/>
        </w:rPr>
        <w:t> </w:t>
      </w:r>
      <w:r w:rsidR="00E16E4E" w:rsidRPr="000A10BA">
        <w:rPr>
          <w:rFonts w:ascii="Arial" w:hAnsi="Arial" w:cs="Arial"/>
          <w:sz w:val="21"/>
          <w:szCs w:val="21"/>
        </w:rPr>
        <w:t>= </w:t>
      </w:r>
      <w:r w:rsidR="00E16E4E" w:rsidRPr="000A10BA">
        <w:rPr>
          <w:rFonts w:ascii="Arial" w:hAnsi="Arial" w:cs="Arial"/>
          <w:i/>
          <w:sz w:val="21"/>
          <w:szCs w:val="21"/>
        </w:rPr>
        <w:t>l</w:t>
      </w:r>
      <w:r w:rsidR="00E16E4E" w:rsidRPr="000A10BA">
        <w:rPr>
          <w:rFonts w:ascii="Arial" w:hAnsi="Arial" w:cs="Arial"/>
          <w:sz w:val="21"/>
          <w:szCs w:val="21"/>
        </w:rPr>
        <w:t xml:space="preserve">, де </w:t>
      </w:r>
      <w:r w:rsidR="00E16E4E" w:rsidRPr="000A10BA">
        <w:rPr>
          <w:rFonts w:ascii="Arial" w:hAnsi="Arial" w:cs="Arial"/>
          <w:i/>
          <w:sz w:val="21"/>
          <w:szCs w:val="21"/>
        </w:rPr>
        <w:t>l</w:t>
      </w:r>
      <w:r w:rsidR="00E16E4E" w:rsidRPr="000A10BA">
        <w:rPr>
          <w:rFonts w:ascii="Arial" w:hAnsi="Arial" w:cs="Arial"/>
          <w:sz w:val="21"/>
          <w:szCs w:val="21"/>
        </w:rPr>
        <w:t xml:space="preserve"> – </w:t>
      </w:r>
      <w:r w:rsidR="000C1F63" w:rsidRPr="000A10BA">
        <w:rPr>
          <w:rFonts w:ascii="Arial" w:hAnsi="Arial" w:cs="Arial"/>
          <w:sz w:val="21"/>
          <w:szCs w:val="21"/>
        </w:rPr>
        <w:t>прогін</w:t>
      </w:r>
      <w:r w:rsidR="00E16E4E" w:rsidRPr="000A10BA">
        <w:rPr>
          <w:rFonts w:ascii="Arial" w:hAnsi="Arial" w:cs="Arial"/>
          <w:sz w:val="21"/>
          <w:szCs w:val="21"/>
        </w:rPr>
        <w:t xml:space="preserve"> балки). За розрахункову довжину консолі слід приймати: геометричну довжину елемента (</w:t>
      </w:r>
      <w:r w:rsidR="00E16E4E" w:rsidRPr="000A10BA">
        <w:rPr>
          <w:rFonts w:ascii="Arial" w:hAnsi="Arial" w:cs="Arial"/>
          <w:i/>
          <w:sz w:val="21"/>
          <w:szCs w:val="21"/>
        </w:rPr>
        <w:t>l</w:t>
      </w:r>
      <w:r w:rsidR="00E16E4E" w:rsidRPr="000A10BA">
        <w:rPr>
          <w:rFonts w:ascii="Arial" w:hAnsi="Arial" w:cs="Arial"/>
          <w:i/>
          <w:sz w:val="21"/>
          <w:szCs w:val="21"/>
          <w:vertAlign w:val="subscript"/>
        </w:rPr>
        <w:t>ef</w:t>
      </w:r>
      <w:r w:rsidR="004149B3" w:rsidRPr="000A10BA">
        <w:rPr>
          <w:rFonts w:ascii="Arial" w:hAnsi="Arial" w:cs="Arial"/>
          <w:sz w:val="21"/>
          <w:szCs w:val="21"/>
        </w:rPr>
        <w:t> </w:t>
      </w:r>
      <w:r w:rsidR="00E16E4E" w:rsidRPr="000A10BA">
        <w:rPr>
          <w:rFonts w:ascii="Arial" w:hAnsi="Arial" w:cs="Arial"/>
          <w:sz w:val="21"/>
          <w:szCs w:val="21"/>
        </w:rPr>
        <w:t>= </w:t>
      </w:r>
      <w:r w:rsidR="00E16E4E" w:rsidRPr="000A10BA">
        <w:rPr>
          <w:rFonts w:ascii="Arial" w:hAnsi="Arial" w:cs="Arial"/>
          <w:i/>
          <w:sz w:val="21"/>
          <w:szCs w:val="21"/>
        </w:rPr>
        <w:t>l</w:t>
      </w:r>
      <w:r w:rsidR="00E16E4E" w:rsidRPr="000A10BA">
        <w:rPr>
          <w:rFonts w:ascii="Arial" w:hAnsi="Arial" w:cs="Arial"/>
          <w:sz w:val="21"/>
          <w:szCs w:val="21"/>
        </w:rPr>
        <w:t xml:space="preserve">, де </w:t>
      </w:r>
      <w:r w:rsidR="00E16E4E" w:rsidRPr="000A10BA">
        <w:rPr>
          <w:rFonts w:ascii="Arial" w:hAnsi="Arial" w:cs="Arial"/>
          <w:i/>
          <w:sz w:val="21"/>
          <w:szCs w:val="21"/>
        </w:rPr>
        <w:t xml:space="preserve">l </w:t>
      </w:r>
      <w:r w:rsidR="00E16E4E" w:rsidRPr="000A10BA">
        <w:rPr>
          <w:rFonts w:ascii="Arial" w:hAnsi="Arial" w:cs="Arial"/>
          <w:sz w:val="21"/>
          <w:szCs w:val="21"/>
        </w:rPr>
        <w:t xml:space="preserve">– довжина консолі) – за відсутності закріплення стиснутого пояса консолі на її вільному кінці від горизонтальних переміщень </w:t>
      </w:r>
      <w:r w:rsidR="008C54F6" w:rsidRPr="000A10BA">
        <w:rPr>
          <w:rFonts w:ascii="Arial" w:hAnsi="Arial" w:cs="Arial"/>
          <w:sz w:val="21"/>
          <w:szCs w:val="21"/>
        </w:rPr>
        <w:t>і</w:t>
      </w:r>
      <w:r w:rsidR="00E16E4E" w:rsidRPr="000A10BA">
        <w:rPr>
          <w:rFonts w:ascii="Arial" w:hAnsi="Arial" w:cs="Arial"/>
          <w:sz w:val="21"/>
          <w:szCs w:val="21"/>
        </w:rPr>
        <w:t>з площини згину; та відстань між точками закріплення стиснутого пояса – при розкріпленні стиснутого пояса консолі на вільному кінці та вздовж довжини.</w:t>
      </w:r>
    </w:p>
    <w:p w14:paraId="2BDD0849" w14:textId="77777777" w:rsidR="00E16E4E" w:rsidRPr="000A10BA" w:rsidRDefault="00D86C68" w:rsidP="002E2A9D">
      <w:pPr>
        <w:pStyle w:val="afff1"/>
        <w:tabs>
          <w:tab w:val="left" w:pos="9639"/>
          <w:tab w:val="left" w:pos="10348"/>
        </w:tabs>
        <w:spacing w:line="288" w:lineRule="auto"/>
        <w:rPr>
          <w:rFonts w:ascii="Arial" w:hAnsi="Arial" w:cs="Arial"/>
          <w:sz w:val="21"/>
          <w:szCs w:val="21"/>
        </w:rPr>
      </w:pPr>
      <w:r w:rsidRPr="000A10BA">
        <w:rPr>
          <w:rFonts w:ascii="Arial" w:hAnsi="Arial" w:cs="Arial"/>
          <w:b/>
          <w:sz w:val="21"/>
          <w:szCs w:val="21"/>
        </w:rPr>
        <w:t>9</w:t>
      </w:r>
      <w:r w:rsidR="00E16E4E" w:rsidRPr="000A10BA">
        <w:rPr>
          <w:rFonts w:ascii="Arial" w:hAnsi="Arial" w:cs="Arial"/>
          <w:b/>
          <w:sz w:val="21"/>
          <w:szCs w:val="21"/>
        </w:rPr>
        <w:t>.4.3</w:t>
      </w:r>
      <w:r w:rsidR="00E16E4E" w:rsidRPr="000A10BA">
        <w:rPr>
          <w:rFonts w:ascii="Arial" w:hAnsi="Arial" w:cs="Arial"/>
          <w:sz w:val="21"/>
          <w:szCs w:val="21"/>
        </w:rPr>
        <w:t>  Розрахунок на загальну стійкість балок кранових колій двотаврового перерізу слід виконувати за формулою (</w:t>
      </w:r>
      <w:r w:rsidRPr="000A10BA">
        <w:rPr>
          <w:rFonts w:ascii="Arial" w:hAnsi="Arial" w:cs="Arial"/>
          <w:sz w:val="21"/>
          <w:szCs w:val="21"/>
        </w:rPr>
        <w:t>9</w:t>
      </w:r>
      <w:r w:rsidR="00E16E4E" w:rsidRPr="000A10BA">
        <w:rPr>
          <w:rFonts w:ascii="Arial" w:hAnsi="Arial" w:cs="Arial"/>
          <w:sz w:val="21"/>
          <w:szCs w:val="21"/>
        </w:rPr>
        <w:t xml:space="preserve">.29), у якій необхідно приймати: </w:t>
      </w:r>
      <w:r w:rsidR="00E16E4E" w:rsidRPr="000A10BA">
        <w:rPr>
          <w:rFonts w:ascii="Arial" w:hAnsi="Arial" w:cs="Arial"/>
          <w:i/>
          <w:sz w:val="21"/>
          <w:szCs w:val="21"/>
        </w:rPr>
        <w:t>М</w:t>
      </w:r>
      <w:r w:rsidR="00E16E4E" w:rsidRPr="000A10BA">
        <w:rPr>
          <w:rFonts w:ascii="Arial" w:hAnsi="Arial" w:cs="Arial"/>
          <w:i/>
          <w:sz w:val="21"/>
          <w:szCs w:val="21"/>
          <w:vertAlign w:val="subscript"/>
        </w:rPr>
        <w:t>y</w:t>
      </w:r>
      <w:r w:rsidR="00E16E4E" w:rsidRPr="000A10BA">
        <w:rPr>
          <w:rFonts w:ascii="Arial" w:hAnsi="Arial" w:cs="Arial"/>
          <w:sz w:val="21"/>
          <w:szCs w:val="21"/>
        </w:rPr>
        <w:t xml:space="preserve"> – згинальний момент у горизонтальній площині, що повністю передається на верхній пояс балки; </w:t>
      </w:r>
      <w:r w:rsidR="00E16E4E" w:rsidRPr="000A10BA">
        <w:rPr>
          <w:rFonts w:ascii="Arial" w:hAnsi="Arial" w:cs="Arial"/>
          <w:i/>
          <w:sz w:val="21"/>
          <w:szCs w:val="21"/>
        </w:rPr>
        <w:t>W</w:t>
      </w:r>
      <w:r w:rsidR="00E16E4E" w:rsidRPr="000A10BA">
        <w:rPr>
          <w:rFonts w:ascii="Arial" w:hAnsi="Arial" w:cs="Arial"/>
          <w:i/>
          <w:sz w:val="21"/>
          <w:szCs w:val="21"/>
          <w:vertAlign w:val="subscript"/>
        </w:rPr>
        <w:t>y</w:t>
      </w:r>
      <w:r w:rsidR="00E16E4E" w:rsidRPr="000A10BA">
        <w:rPr>
          <w:rFonts w:ascii="Arial" w:hAnsi="Arial" w:cs="Arial"/>
          <w:sz w:val="21"/>
          <w:szCs w:val="21"/>
        </w:rPr>
        <w:t xml:space="preserve"> = </w:t>
      </w:r>
      <w:r w:rsidR="00E16E4E" w:rsidRPr="000A10BA">
        <w:rPr>
          <w:rFonts w:ascii="Arial" w:hAnsi="Arial" w:cs="Arial"/>
          <w:i/>
          <w:sz w:val="21"/>
          <w:szCs w:val="21"/>
        </w:rPr>
        <w:t>W</w:t>
      </w:r>
      <w:r w:rsidR="00E16E4E" w:rsidRPr="000A10BA">
        <w:rPr>
          <w:rFonts w:ascii="Arial" w:hAnsi="Arial" w:cs="Arial"/>
          <w:i/>
          <w:sz w:val="21"/>
          <w:szCs w:val="21"/>
          <w:vertAlign w:val="subscript"/>
        </w:rPr>
        <w:t>yf</w:t>
      </w:r>
      <w:r w:rsidR="00E16E4E" w:rsidRPr="000A10BA">
        <w:rPr>
          <w:rFonts w:ascii="Arial" w:hAnsi="Arial" w:cs="Arial"/>
          <w:sz w:val="21"/>
          <w:szCs w:val="21"/>
        </w:rPr>
        <w:t xml:space="preserve"> – момент опору перерізу верхнього пояса відносно осі </w:t>
      </w:r>
      <w:r w:rsidR="00E16E4E" w:rsidRPr="000A10BA">
        <w:rPr>
          <w:rFonts w:ascii="Arial" w:hAnsi="Arial" w:cs="Arial"/>
          <w:i/>
          <w:sz w:val="21"/>
          <w:szCs w:val="21"/>
        </w:rPr>
        <w:t>y – y</w:t>
      </w:r>
      <w:r w:rsidR="00E16E4E" w:rsidRPr="000A10BA">
        <w:rPr>
          <w:rFonts w:ascii="Arial" w:hAnsi="Arial" w:cs="Arial"/>
          <w:sz w:val="21"/>
          <w:szCs w:val="21"/>
        </w:rPr>
        <w:t>.</w:t>
      </w:r>
    </w:p>
    <w:p w14:paraId="5993A9AA" w14:textId="77777777" w:rsidR="00E16E4E" w:rsidRPr="000A10BA" w:rsidRDefault="00D86C68" w:rsidP="002E2A9D">
      <w:pPr>
        <w:pStyle w:val="afff1"/>
        <w:tabs>
          <w:tab w:val="left" w:pos="9639"/>
          <w:tab w:val="left" w:pos="10348"/>
        </w:tabs>
        <w:spacing w:line="288" w:lineRule="auto"/>
        <w:rPr>
          <w:rFonts w:ascii="Arial" w:hAnsi="Arial" w:cs="Arial"/>
          <w:sz w:val="21"/>
          <w:szCs w:val="21"/>
        </w:rPr>
      </w:pPr>
      <w:r w:rsidRPr="000A10BA">
        <w:rPr>
          <w:rFonts w:ascii="Arial" w:hAnsi="Arial" w:cs="Arial"/>
          <w:b/>
          <w:sz w:val="21"/>
          <w:szCs w:val="21"/>
        </w:rPr>
        <w:t>9</w:t>
      </w:r>
      <w:r w:rsidR="00E16E4E" w:rsidRPr="000A10BA">
        <w:rPr>
          <w:rFonts w:ascii="Arial" w:hAnsi="Arial" w:cs="Arial"/>
          <w:b/>
          <w:sz w:val="21"/>
          <w:szCs w:val="21"/>
        </w:rPr>
        <w:t>.4.4</w:t>
      </w:r>
      <w:r w:rsidR="00E16E4E" w:rsidRPr="000A10BA">
        <w:rPr>
          <w:rFonts w:ascii="Arial" w:hAnsi="Arial" w:cs="Arial"/>
          <w:sz w:val="21"/>
          <w:szCs w:val="21"/>
        </w:rPr>
        <w:t xml:space="preserve">  Загальну стійкість балок 1 класу, а також </w:t>
      </w:r>
      <w:r w:rsidR="00D46E64" w:rsidRPr="000A10BA">
        <w:rPr>
          <w:rFonts w:ascii="Arial" w:hAnsi="Arial" w:cs="Arial"/>
          <w:sz w:val="21"/>
          <w:szCs w:val="21"/>
        </w:rPr>
        <w:t>бісталевих</w:t>
      </w:r>
      <w:r w:rsidR="00E16E4E" w:rsidRPr="000A10BA">
        <w:rPr>
          <w:rFonts w:ascii="Arial" w:hAnsi="Arial" w:cs="Arial"/>
          <w:sz w:val="21"/>
          <w:szCs w:val="21"/>
        </w:rPr>
        <w:t xml:space="preserve"> балок 2 класу слід вважати забезпеченою:</w:t>
      </w:r>
    </w:p>
    <w:p w14:paraId="10E0D419" w14:textId="77777777" w:rsidR="00E16E4E" w:rsidRPr="000A10BA" w:rsidRDefault="00E16E4E" w:rsidP="002E2A9D">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а) при передачі навантаження на балку через суцільний жорсткий настил (залізобетонні плити з важкого, легкого та ніздрюватого бетону</w:t>
      </w:r>
      <w:r w:rsidR="001A659A" w:rsidRPr="000A10BA">
        <w:rPr>
          <w:rFonts w:ascii="Arial" w:hAnsi="Arial" w:cs="Arial"/>
          <w:sz w:val="21"/>
          <w:szCs w:val="21"/>
        </w:rPr>
        <w:t>, плоский і профільований металевий настил, хвилясту сталь</w:t>
      </w:r>
      <w:r w:rsidRPr="000A10BA">
        <w:rPr>
          <w:rFonts w:ascii="Arial" w:hAnsi="Arial" w:cs="Arial"/>
          <w:sz w:val="21"/>
          <w:szCs w:val="21"/>
        </w:rPr>
        <w:t xml:space="preserve"> тощо), що неперервно обпирається на стиснутий пояс балки та надійно з ним зв’язаний із застосуванням зварювання, болтів, </w:t>
      </w:r>
      <w:r w:rsidR="005F15B1" w:rsidRPr="000A10BA">
        <w:rPr>
          <w:rFonts w:ascii="Arial" w:hAnsi="Arial" w:cs="Arial"/>
          <w:sz w:val="21"/>
          <w:szCs w:val="21"/>
        </w:rPr>
        <w:t>самонарізних</w:t>
      </w:r>
      <w:r w:rsidRPr="000A10BA">
        <w:rPr>
          <w:rFonts w:ascii="Arial" w:hAnsi="Arial" w:cs="Arial"/>
          <w:sz w:val="21"/>
          <w:szCs w:val="21"/>
        </w:rPr>
        <w:t xml:space="preserve"> гвинтів тощо; при цьому сили тертя враховувати не слід;</w:t>
      </w:r>
    </w:p>
    <w:p w14:paraId="1C3587CB" w14:textId="77777777" w:rsidR="001D7743" w:rsidRPr="000A10BA" w:rsidRDefault="00E16E4E" w:rsidP="002E2A9D">
      <w:pPr>
        <w:pStyle w:val="afff1"/>
        <w:tabs>
          <w:tab w:val="left" w:pos="9639"/>
          <w:tab w:val="left" w:pos="10348"/>
        </w:tabs>
        <w:spacing w:line="288" w:lineRule="auto"/>
        <w:rPr>
          <w:rFonts w:ascii="Arial" w:hAnsi="Arial" w:cs="Arial"/>
          <w:sz w:val="21"/>
          <w:szCs w:val="21"/>
          <w:lang w:val="ru-RU"/>
        </w:rPr>
      </w:pPr>
      <w:r w:rsidRPr="004709DA">
        <w:rPr>
          <w:rFonts w:ascii="Arial" w:hAnsi="Arial" w:cs="Arial"/>
          <w:color w:val="00B050"/>
          <w:sz w:val="21"/>
          <w:szCs w:val="21"/>
        </w:rPr>
        <w:t>б)</w:t>
      </w:r>
      <w:r w:rsidRPr="000A10BA">
        <w:rPr>
          <w:rFonts w:ascii="Arial" w:hAnsi="Arial" w:cs="Arial"/>
          <w:sz w:val="21"/>
          <w:szCs w:val="21"/>
        </w:rPr>
        <w:t xml:space="preserve"> при значеннях умовної гнучкості стиснутого пояса балки </w:t>
      </w:r>
      <w:r w:rsidR="009A0B1A" w:rsidRPr="000A10BA">
        <w:rPr>
          <w:rFonts w:ascii="Arial" w:hAnsi="Arial" w:cs="Arial"/>
          <w:position w:val="-30"/>
          <w:sz w:val="21"/>
          <w:szCs w:val="21"/>
        </w:rPr>
        <w:object w:dxaOrig="1260" w:dyaOrig="740" w14:anchorId="546B0B34">
          <v:shape id="_x0000_i1231" type="#_x0000_t75" style="width:76pt;height:44.5pt" o:ole="" fillcolor="window">
            <v:imagedata r:id="rId394" o:title=""/>
          </v:shape>
          <o:OLEObject Type="Embed" ProgID="Equation.DSMT4" ShapeID="_x0000_i1231" DrawAspect="Content" ObjectID="_1838151197" r:id="rId395"/>
        </w:object>
      </w:r>
      <w:r w:rsidRPr="000A10BA">
        <w:rPr>
          <w:rFonts w:ascii="Arial" w:hAnsi="Arial" w:cs="Arial"/>
          <w:sz w:val="21"/>
          <w:szCs w:val="21"/>
        </w:rPr>
        <w:t xml:space="preserve">, що не перевищують значень граничної умовної гнучкості стиснутого пояса </w:t>
      </w:r>
      <w:r w:rsidR="00006D3F" w:rsidRPr="000A10BA">
        <w:rPr>
          <w:rFonts w:ascii="Arial" w:hAnsi="Arial" w:cs="Arial"/>
          <w:position w:val="-10"/>
          <w:sz w:val="21"/>
          <w:szCs w:val="21"/>
        </w:rPr>
        <w:object w:dxaOrig="320" w:dyaOrig="340" w14:anchorId="2999B005">
          <v:shape id="_x0000_i1232" type="#_x0000_t75" style="width:20pt;height:20.5pt" o:ole="" fillcolor="window">
            <v:imagedata r:id="rId396" o:title=""/>
          </v:shape>
          <o:OLEObject Type="Embed" ProgID="Equation.DSMT4" ShapeID="_x0000_i1232" DrawAspect="Content" ObjectID="_1838151198" r:id="rId397"/>
        </w:object>
      </w:r>
      <w:r w:rsidRPr="000A10BA">
        <w:rPr>
          <w:rFonts w:ascii="Arial" w:hAnsi="Arial" w:cs="Arial"/>
          <w:sz w:val="21"/>
          <w:szCs w:val="21"/>
        </w:rPr>
        <w:t>, які визначаються за формулами табл</w:t>
      </w:r>
      <w:r w:rsidR="00A135C0" w:rsidRPr="000A10BA">
        <w:rPr>
          <w:rFonts w:ascii="Arial" w:hAnsi="Arial" w:cs="Arial"/>
          <w:sz w:val="21"/>
          <w:szCs w:val="21"/>
        </w:rPr>
        <w:t>иці</w:t>
      </w:r>
      <w:r w:rsidRPr="000A10BA">
        <w:rPr>
          <w:rFonts w:ascii="Arial" w:hAnsi="Arial" w:cs="Arial"/>
          <w:sz w:val="21"/>
          <w:szCs w:val="21"/>
        </w:rPr>
        <w:t> </w:t>
      </w:r>
      <w:r w:rsidR="00D86C68" w:rsidRPr="000A10BA">
        <w:rPr>
          <w:rFonts w:ascii="Arial" w:hAnsi="Arial" w:cs="Arial"/>
          <w:sz w:val="21"/>
          <w:szCs w:val="21"/>
        </w:rPr>
        <w:t>9</w:t>
      </w:r>
      <w:r w:rsidRPr="000A10BA">
        <w:rPr>
          <w:rFonts w:ascii="Arial" w:hAnsi="Arial" w:cs="Arial"/>
          <w:sz w:val="21"/>
          <w:szCs w:val="21"/>
        </w:rPr>
        <w:t xml:space="preserve">.1 для балок симетричного і асиметричного двотаврового перерізів; при цьому, балки асиметричного перерізу з більш розвинутим стиснутим поясом повинні перевірятись за </w:t>
      </w:r>
      <w:r w:rsidRPr="000A10BA">
        <w:rPr>
          <w:rFonts w:ascii="Arial" w:hAnsi="Arial" w:cs="Arial"/>
          <w:sz w:val="21"/>
          <w:szCs w:val="21"/>
        </w:rPr>
        <w:lastRenderedPageBreak/>
        <w:t>формулою (</w:t>
      </w:r>
      <w:r w:rsidR="00D86C68" w:rsidRPr="000A10BA">
        <w:rPr>
          <w:rFonts w:ascii="Arial" w:hAnsi="Arial" w:cs="Arial"/>
          <w:sz w:val="21"/>
          <w:szCs w:val="21"/>
        </w:rPr>
        <w:t>9</w:t>
      </w:r>
      <w:r w:rsidRPr="000A10BA">
        <w:rPr>
          <w:rFonts w:ascii="Arial" w:hAnsi="Arial" w:cs="Arial"/>
          <w:sz w:val="21"/>
          <w:szCs w:val="21"/>
        </w:rPr>
        <w:t>.28) і мати відношення ширини розтягнутого пояса до ширини стиснутого пояса</w:t>
      </w:r>
      <w:r w:rsidR="004D16CB" w:rsidRPr="000A10BA">
        <w:rPr>
          <w:rFonts w:ascii="Arial" w:hAnsi="Arial" w:cs="Arial"/>
          <w:sz w:val="21"/>
          <w:szCs w:val="21"/>
        </w:rPr>
        <w:t xml:space="preserve"> </w:t>
      </w:r>
      <w:r w:rsidRPr="000A10BA">
        <w:rPr>
          <w:rFonts w:ascii="Arial" w:hAnsi="Arial" w:cs="Arial"/>
          <w:sz w:val="21"/>
          <w:szCs w:val="21"/>
        </w:rPr>
        <w:t xml:space="preserve">не </w:t>
      </w:r>
      <w:r w:rsidR="004C51E5" w:rsidRPr="000A10BA">
        <w:rPr>
          <w:rFonts w:ascii="Arial" w:hAnsi="Arial" w:cs="Arial"/>
          <w:sz w:val="21"/>
          <w:szCs w:val="21"/>
        </w:rPr>
        <w:t>менше ніж</w:t>
      </w:r>
      <w:r w:rsidR="004149B3" w:rsidRPr="000A10BA">
        <w:rPr>
          <w:rFonts w:ascii="Arial" w:hAnsi="Arial" w:cs="Arial"/>
          <w:sz w:val="21"/>
          <w:szCs w:val="21"/>
        </w:rPr>
        <w:t> </w:t>
      </w:r>
      <w:r w:rsidRPr="000A10BA">
        <w:rPr>
          <w:rFonts w:ascii="Arial" w:hAnsi="Arial" w:cs="Arial"/>
          <w:sz w:val="21"/>
          <w:szCs w:val="21"/>
        </w:rPr>
        <w:t>0,75.</w:t>
      </w:r>
      <w:r w:rsidR="009A0B1A" w:rsidRPr="000A10BA">
        <w:rPr>
          <w:rFonts w:ascii="Arial" w:hAnsi="Arial" w:cs="Arial"/>
          <w:sz w:val="21"/>
          <w:szCs w:val="21"/>
          <w:lang w:val="ru-RU"/>
        </w:rPr>
        <w:t xml:space="preserve"> </w:t>
      </w:r>
    </w:p>
    <w:p w14:paraId="4CA73FE0" w14:textId="77777777" w:rsidR="00E16E4E" w:rsidRPr="000A10BA" w:rsidRDefault="00E16E4E" w:rsidP="002E2A9D">
      <w:pPr>
        <w:pStyle w:val="afff1"/>
        <w:tabs>
          <w:tab w:val="left" w:pos="9639"/>
          <w:tab w:val="left" w:pos="10348"/>
        </w:tabs>
        <w:spacing w:line="288" w:lineRule="auto"/>
        <w:rPr>
          <w:rFonts w:ascii="Arial" w:hAnsi="Arial" w:cs="Arial"/>
          <w:sz w:val="21"/>
          <w:szCs w:val="21"/>
        </w:rPr>
      </w:pPr>
      <w:r w:rsidRPr="000A10BA">
        <w:rPr>
          <w:rFonts w:ascii="Arial" w:hAnsi="Arial" w:cs="Arial"/>
          <w:sz w:val="21"/>
          <w:szCs w:val="21"/>
        </w:rPr>
        <w:t xml:space="preserve">Для стиснутого пояса балки, обрамленого ребрами, значення граничної умовної гнучкості стиснутого пояса </w:t>
      </w:r>
      <w:r w:rsidR="00006D3F" w:rsidRPr="000A10BA">
        <w:rPr>
          <w:rFonts w:ascii="Arial" w:hAnsi="Arial" w:cs="Arial"/>
          <w:position w:val="-10"/>
          <w:sz w:val="21"/>
          <w:szCs w:val="21"/>
        </w:rPr>
        <w:object w:dxaOrig="320" w:dyaOrig="340" w14:anchorId="08027966">
          <v:shape id="_x0000_i1233" type="#_x0000_t75" style="width:19pt;height:20.5pt" o:ole="" fillcolor="window">
            <v:imagedata r:id="rId396" o:title=""/>
          </v:shape>
          <o:OLEObject Type="Embed" ProgID="Equation.DSMT4" ShapeID="_x0000_i1233" DrawAspect="Content" ObjectID="_1838151199" r:id="rId398"/>
        </w:object>
      </w:r>
      <w:r w:rsidRPr="000A10BA">
        <w:rPr>
          <w:rFonts w:ascii="Arial" w:hAnsi="Arial" w:cs="Arial"/>
          <w:sz w:val="21"/>
          <w:szCs w:val="21"/>
        </w:rPr>
        <w:t>, одержане за табл</w:t>
      </w:r>
      <w:r w:rsidR="00A135C0" w:rsidRPr="000A10BA">
        <w:rPr>
          <w:rFonts w:ascii="Arial" w:hAnsi="Arial" w:cs="Arial"/>
          <w:sz w:val="21"/>
          <w:szCs w:val="21"/>
        </w:rPr>
        <w:t>ицею</w:t>
      </w:r>
      <w:r w:rsidRPr="000A10BA">
        <w:rPr>
          <w:rFonts w:ascii="Arial" w:hAnsi="Arial" w:cs="Arial"/>
          <w:sz w:val="21"/>
          <w:szCs w:val="21"/>
        </w:rPr>
        <w:t> </w:t>
      </w:r>
      <w:r w:rsidR="00D86C68" w:rsidRPr="000A10BA">
        <w:rPr>
          <w:rFonts w:ascii="Arial" w:hAnsi="Arial" w:cs="Arial"/>
          <w:sz w:val="21"/>
          <w:szCs w:val="21"/>
        </w:rPr>
        <w:t>9</w:t>
      </w:r>
      <w:r w:rsidRPr="000A10BA">
        <w:rPr>
          <w:rFonts w:ascii="Arial" w:hAnsi="Arial" w:cs="Arial"/>
          <w:sz w:val="21"/>
          <w:szCs w:val="21"/>
        </w:rPr>
        <w:t>.1 як для балки зі стиснутим поясом без ребер, допускається збільшити шляхом множення на коефіцієнт</w:t>
      </w:r>
      <w:r w:rsidR="00252DA4" w:rsidRPr="000A10BA">
        <w:rPr>
          <w:rFonts w:ascii="Arial" w:hAnsi="Arial" w:cs="Arial"/>
          <w:sz w:val="21"/>
          <w:szCs w:val="21"/>
        </w:rPr>
        <w:t xml:space="preserve"> </w:t>
      </w:r>
      <w:r w:rsidR="00252DA4" w:rsidRPr="000A10BA">
        <w:rPr>
          <w:rFonts w:ascii="Arial" w:hAnsi="Arial" w:cs="Arial"/>
          <w:i/>
          <w:sz w:val="21"/>
          <w:szCs w:val="21"/>
        </w:rPr>
        <w:t>μ</w:t>
      </w:r>
      <w:r w:rsidRPr="000A10BA">
        <w:rPr>
          <w:rFonts w:ascii="Arial" w:hAnsi="Arial" w:cs="Arial"/>
          <w:i/>
          <w:sz w:val="21"/>
          <w:szCs w:val="21"/>
        </w:rPr>
        <w:t> = i</w:t>
      </w:r>
      <w:r w:rsidRPr="000A10BA">
        <w:rPr>
          <w:rFonts w:ascii="Arial" w:hAnsi="Arial" w:cs="Arial"/>
          <w:i/>
          <w:sz w:val="21"/>
          <w:szCs w:val="21"/>
          <w:vertAlign w:val="subscript"/>
        </w:rPr>
        <w:t>yr</w:t>
      </w:r>
      <w:r w:rsidRPr="000A10BA">
        <w:rPr>
          <w:rFonts w:ascii="Arial" w:hAnsi="Arial" w:cs="Arial"/>
          <w:sz w:val="21"/>
          <w:szCs w:val="21"/>
        </w:rPr>
        <w:t> / </w:t>
      </w:r>
      <w:r w:rsidRPr="000A10BA">
        <w:rPr>
          <w:rFonts w:ascii="Arial" w:hAnsi="Arial" w:cs="Arial"/>
          <w:i/>
          <w:sz w:val="21"/>
          <w:szCs w:val="21"/>
        </w:rPr>
        <w:t>i</w:t>
      </w:r>
      <w:r w:rsidRPr="000A10BA">
        <w:rPr>
          <w:rFonts w:ascii="Arial" w:hAnsi="Arial" w:cs="Arial"/>
          <w:i/>
          <w:sz w:val="21"/>
          <w:szCs w:val="21"/>
          <w:vertAlign w:val="subscript"/>
        </w:rPr>
        <w:t>y</w:t>
      </w:r>
      <w:r w:rsidRPr="000A10BA">
        <w:rPr>
          <w:rFonts w:ascii="Arial" w:hAnsi="Arial" w:cs="Arial"/>
          <w:sz w:val="21"/>
          <w:szCs w:val="21"/>
        </w:rPr>
        <w:t xml:space="preserve"> &gt; 1,0, де </w:t>
      </w:r>
      <w:r w:rsidRPr="000A10BA">
        <w:rPr>
          <w:rFonts w:ascii="Arial" w:hAnsi="Arial" w:cs="Arial"/>
          <w:i/>
          <w:sz w:val="21"/>
          <w:szCs w:val="21"/>
        </w:rPr>
        <w:t>i</w:t>
      </w:r>
      <w:r w:rsidRPr="000A10BA">
        <w:rPr>
          <w:rFonts w:ascii="Arial" w:hAnsi="Arial" w:cs="Arial"/>
          <w:i/>
          <w:sz w:val="21"/>
          <w:szCs w:val="21"/>
          <w:vertAlign w:val="subscript"/>
        </w:rPr>
        <w:t>yr</w:t>
      </w:r>
      <w:r w:rsidRPr="000A10BA">
        <w:rPr>
          <w:rFonts w:ascii="Arial" w:hAnsi="Arial" w:cs="Arial"/>
          <w:sz w:val="21"/>
          <w:szCs w:val="21"/>
        </w:rPr>
        <w:t xml:space="preserve"> і </w:t>
      </w:r>
      <w:r w:rsidRPr="000A10BA">
        <w:rPr>
          <w:rFonts w:ascii="Arial" w:hAnsi="Arial" w:cs="Arial"/>
          <w:i/>
          <w:iCs/>
          <w:sz w:val="21"/>
          <w:szCs w:val="21"/>
        </w:rPr>
        <w:t>i</w:t>
      </w:r>
      <w:r w:rsidRPr="000A10BA">
        <w:rPr>
          <w:rFonts w:ascii="Arial" w:hAnsi="Arial" w:cs="Arial"/>
          <w:i/>
          <w:iCs/>
          <w:sz w:val="21"/>
          <w:szCs w:val="21"/>
          <w:vertAlign w:val="subscript"/>
        </w:rPr>
        <w:t>y</w:t>
      </w:r>
      <w:r w:rsidRPr="000A10BA">
        <w:rPr>
          <w:rFonts w:ascii="Arial" w:hAnsi="Arial" w:cs="Arial"/>
          <w:sz w:val="21"/>
          <w:szCs w:val="21"/>
        </w:rPr>
        <w:t xml:space="preserve"> – радіуси інерції відносно осі </w:t>
      </w:r>
      <w:r w:rsidRPr="000A10BA">
        <w:rPr>
          <w:rFonts w:ascii="Arial" w:hAnsi="Arial" w:cs="Arial"/>
          <w:i/>
          <w:sz w:val="21"/>
          <w:szCs w:val="21"/>
        </w:rPr>
        <w:t>y – y</w:t>
      </w:r>
      <w:r w:rsidR="000A06DF" w:rsidRPr="000A10BA">
        <w:rPr>
          <w:rFonts w:ascii="Arial" w:hAnsi="Arial" w:cs="Arial"/>
          <w:sz w:val="21"/>
          <w:szCs w:val="21"/>
        </w:rPr>
        <w:t>, мм</w:t>
      </w:r>
      <w:r w:rsidRPr="000A10BA">
        <w:rPr>
          <w:rFonts w:ascii="Arial" w:hAnsi="Arial" w:cs="Arial"/>
          <w:sz w:val="21"/>
          <w:szCs w:val="21"/>
        </w:rPr>
        <w:t>, обчислені для розрахункових перерізів, які склада</w:t>
      </w:r>
      <w:r w:rsidR="007C229B" w:rsidRPr="000A10BA">
        <w:rPr>
          <w:rFonts w:ascii="Arial" w:hAnsi="Arial" w:cs="Arial"/>
          <w:sz w:val="21"/>
          <w:szCs w:val="21"/>
        </w:rPr>
        <w:t>ю</w:t>
      </w:r>
      <w:r w:rsidRPr="000A10BA">
        <w:rPr>
          <w:rFonts w:ascii="Arial" w:hAnsi="Arial" w:cs="Arial"/>
          <w:sz w:val="21"/>
          <w:szCs w:val="21"/>
        </w:rPr>
        <w:t>ться з поперечних перерізів відповід</w:t>
      </w:r>
      <w:r w:rsidR="00006D3F" w:rsidRPr="000A10BA">
        <w:rPr>
          <w:rFonts w:ascii="Arial" w:hAnsi="Arial" w:cs="Arial"/>
          <w:sz w:val="21"/>
          <w:szCs w:val="21"/>
        </w:rPr>
        <w:t xml:space="preserve">но стиснутих поясів із ребрами </w:t>
      </w:r>
      <w:r w:rsidRPr="000A10BA">
        <w:rPr>
          <w:rFonts w:ascii="Arial" w:hAnsi="Arial" w:cs="Arial"/>
          <w:i/>
          <w:sz w:val="21"/>
          <w:szCs w:val="21"/>
        </w:rPr>
        <w:t>A</w:t>
      </w:r>
      <w:r w:rsidRPr="000A10BA">
        <w:rPr>
          <w:rFonts w:ascii="Arial" w:hAnsi="Arial" w:cs="Arial"/>
          <w:i/>
          <w:sz w:val="21"/>
          <w:szCs w:val="21"/>
          <w:vertAlign w:val="subscript"/>
        </w:rPr>
        <w:t>fr</w:t>
      </w:r>
      <w:r w:rsidRPr="000A10BA">
        <w:rPr>
          <w:rFonts w:ascii="Arial" w:hAnsi="Arial" w:cs="Arial"/>
          <w:sz w:val="21"/>
          <w:szCs w:val="21"/>
        </w:rPr>
        <w:t xml:space="preserve"> та без них </w:t>
      </w:r>
      <w:r w:rsidRPr="000A10BA">
        <w:rPr>
          <w:rFonts w:ascii="Arial" w:hAnsi="Arial" w:cs="Arial"/>
          <w:i/>
          <w:sz w:val="21"/>
          <w:szCs w:val="21"/>
        </w:rPr>
        <w:t>A</w:t>
      </w:r>
      <w:r w:rsidRPr="000A10BA">
        <w:rPr>
          <w:rFonts w:ascii="Arial" w:hAnsi="Arial" w:cs="Arial"/>
          <w:i/>
          <w:sz w:val="21"/>
          <w:szCs w:val="21"/>
          <w:vertAlign w:val="subscript"/>
        </w:rPr>
        <w:t>f</w:t>
      </w:r>
      <w:r w:rsidRPr="000A10BA">
        <w:rPr>
          <w:rFonts w:ascii="Arial" w:hAnsi="Arial" w:cs="Arial"/>
          <w:sz w:val="21"/>
          <w:szCs w:val="21"/>
        </w:rPr>
        <w:t xml:space="preserve">, а також з прилеглих до них ділянок стінок загальною площею відповідно </w:t>
      </w:r>
      <w:r w:rsidRPr="000A10BA">
        <w:rPr>
          <w:rFonts w:ascii="Arial" w:hAnsi="Arial" w:cs="Arial"/>
          <w:i/>
          <w:sz w:val="21"/>
          <w:szCs w:val="21"/>
        </w:rPr>
        <w:t>А</w:t>
      </w:r>
      <w:r w:rsidRPr="000A10BA">
        <w:rPr>
          <w:rFonts w:ascii="Arial" w:hAnsi="Arial" w:cs="Arial"/>
          <w:i/>
          <w:sz w:val="21"/>
          <w:szCs w:val="21"/>
          <w:vertAlign w:val="subscript"/>
        </w:rPr>
        <w:t>r</w:t>
      </w:r>
      <w:r w:rsidRPr="000A10BA">
        <w:rPr>
          <w:rFonts w:ascii="Arial" w:hAnsi="Arial" w:cs="Arial"/>
          <w:i/>
          <w:sz w:val="21"/>
          <w:szCs w:val="21"/>
        </w:rPr>
        <w:t> = А</w:t>
      </w:r>
      <w:r w:rsidRPr="000A10BA">
        <w:rPr>
          <w:rFonts w:ascii="Arial" w:hAnsi="Arial" w:cs="Arial"/>
          <w:i/>
          <w:sz w:val="21"/>
          <w:szCs w:val="21"/>
          <w:vertAlign w:val="subscript"/>
        </w:rPr>
        <w:t>fr</w:t>
      </w:r>
      <w:r w:rsidRPr="000A10BA">
        <w:rPr>
          <w:rFonts w:ascii="Arial" w:hAnsi="Arial" w:cs="Arial"/>
          <w:i/>
          <w:sz w:val="21"/>
          <w:szCs w:val="21"/>
        </w:rPr>
        <w:t xml:space="preserve"> </w:t>
      </w:r>
      <w:r w:rsidRPr="000A10BA">
        <w:rPr>
          <w:rFonts w:ascii="Arial" w:hAnsi="Arial" w:cs="Arial"/>
          <w:sz w:val="21"/>
          <w:szCs w:val="21"/>
        </w:rPr>
        <w:t xml:space="preserve">+ 0,25 </w:t>
      </w:r>
      <w:r w:rsidRPr="000A10BA">
        <w:rPr>
          <w:rFonts w:ascii="Arial" w:hAnsi="Arial" w:cs="Arial"/>
          <w:i/>
          <w:sz w:val="21"/>
          <w:szCs w:val="21"/>
        </w:rPr>
        <w:t>А</w:t>
      </w:r>
      <w:r w:rsidRPr="000A10BA">
        <w:rPr>
          <w:rFonts w:ascii="Arial" w:hAnsi="Arial" w:cs="Arial"/>
          <w:i/>
          <w:sz w:val="21"/>
          <w:szCs w:val="21"/>
          <w:vertAlign w:val="subscript"/>
        </w:rPr>
        <w:t>w</w:t>
      </w:r>
      <w:r w:rsidRPr="000A10BA">
        <w:rPr>
          <w:rFonts w:ascii="Arial" w:hAnsi="Arial" w:cs="Arial"/>
          <w:sz w:val="21"/>
          <w:szCs w:val="21"/>
        </w:rPr>
        <w:t xml:space="preserve"> і </w:t>
      </w:r>
      <w:r w:rsidRPr="000A10BA">
        <w:rPr>
          <w:rFonts w:ascii="Arial" w:hAnsi="Arial" w:cs="Arial"/>
          <w:i/>
          <w:sz w:val="21"/>
          <w:szCs w:val="21"/>
        </w:rPr>
        <w:t>А = А</w:t>
      </w:r>
      <w:r w:rsidRPr="000A10BA">
        <w:rPr>
          <w:rFonts w:ascii="Arial" w:hAnsi="Arial" w:cs="Arial"/>
          <w:i/>
          <w:sz w:val="21"/>
          <w:szCs w:val="21"/>
          <w:vertAlign w:val="subscript"/>
        </w:rPr>
        <w:t>f</w:t>
      </w:r>
      <w:r w:rsidRPr="000A10BA">
        <w:rPr>
          <w:rFonts w:ascii="Arial" w:hAnsi="Arial" w:cs="Arial"/>
          <w:i/>
          <w:sz w:val="21"/>
          <w:szCs w:val="21"/>
        </w:rPr>
        <w:t xml:space="preserve"> </w:t>
      </w:r>
      <w:r w:rsidRPr="000A10BA">
        <w:rPr>
          <w:rFonts w:ascii="Arial" w:hAnsi="Arial" w:cs="Arial"/>
          <w:sz w:val="21"/>
          <w:szCs w:val="21"/>
        </w:rPr>
        <w:t xml:space="preserve">+ 0,25 </w:t>
      </w:r>
      <w:r w:rsidRPr="000A10BA">
        <w:rPr>
          <w:rFonts w:ascii="Arial" w:hAnsi="Arial" w:cs="Arial"/>
          <w:i/>
          <w:sz w:val="21"/>
          <w:szCs w:val="21"/>
        </w:rPr>
        <w:t>А</w:t>
      </w:r>
      <w:r w:rsidRPr="000A10BA">
        <w:rPr>
          <w:rFonts w:ascii="Arial" w:hAnsi="Arial" w:cs="Arial"/>
          <w:i/>
          <w:sz w:val="21"/>
          <w:szCs w:val="21"/>
          <w:vertAlign w:val="subscript"/>
        </w:rPr>
        <w:t xml:space="preserve">w </w:t>
      </w:r>
      <w:r w:rsidRPr="000A10BA">
        <w:rPr>
          <w:rFonts w:ascii="Arial" w:hAnsi="Arial" w:cs="Arial"/>
          <w:sz w:val="21"/>
          <w:szCs w:val="21"/>
        </w:rPr>
        <w:t>.</w:t>
      </w:r>
    </w:p>
    <w:p w14:paraId="474A5901" w14:textId="77777777" w:rsidR="004709DA" w:rsidRPr="004709DA" w:rsidRDefault="004709DA" w:rsidP="002E2A9D">
      <w:pPr>
        <w:pStyle w:val="afff1"/>
        <w:tabs>
          <w:tab w:val="left" w:pos="9639"/>
          <w:tab w:val="left" w:pos="10348"/>
        </w:tabs>
        <w:spacing w:line="288" w:lineRule="auto"/>
        <w:rPr>
          <w:rFonts w:ascii="Arial" w:hAnsi="Arial" w:cs="Arial"/>
          <w:b/>
          <w:sz w:val="21"/>
          <w:szCs w:val="21"/>
        </w:rPr>
      </w:pPr>
      <w:r w:rsidRPr="004709DA">
        <w:rPr>
          <w:rFonts w:ascii="Arial" w:hAnsi="Arial" w:cs="Arial"/>
          <w:b/>
          <w:i/>
          <w:iCs/>
          <w:color w:val="00B050"/>
          <w:sz w:val="21"/>
          <w:szCs w:val="21"/>
        </w:rPr>
        <w:t xml:space="preserve">(Формулу пункту 9.4.4 змінено,  Зміна № 1) </w:t>
      </w:r>
    </w:p>
    <w:p w14:paraId="0A455308" w14:textId="77777777" w:rsidR="00E16E4E" w:rsidRPr="000A10BA" w:rsidRDefault="00E16E4E" w:rsidP="004709DA">
      <w:pPr>
        <w:pStyle w:val="afff1"/>
        <w:tabs>
          <w:tab w:val="left" w:pos="9639"/>
          <w:tab w:val="left" w:pos="10348"/>
        </w:tabs>
        <w:spacing w:line="288" w:lineRule="auto"/>
        <w:ind w:right="-142" w:firstLine="0"/>
        <w:rPr>
          <w:rFonts w:ascii="Arial" w:hAnsi="Arial" w:cs="Arial"/>
          <w:sz w:val="21"/>
          <w:szCs w:val="21"/>
        </w:rPr>
      </w:pPr>
      <w:r w:rsidRPr="000A10BA">
        <w:rPr>
          <w:rFonts w:ascii="Arial" w:hAnsi="Arial" w:cs="Arial"/>
          <w:b/>
          <w:sz w:val="21"/>
          <w:szCs w:val="21"/>
        </w:rPr>
        <w:t xml:space="preserve">Таблиця </w:t>
      </w:r>
      <w:r w:rsidR="00D86C68" w:rsidRPr="000A10BA">
        <w:rPr>
          <w:rFonts w:ascii="Arial" w:hAnsi="Arial" w:cs="Arial"/>
          <w:b/>
          <w:sz w:val="21"/>
          <w:szCs w:val="21"/>
        </w:rPr>
        <w:t>9</w:t>
      </w:r>
      <w:r w:rsidRPr="000A10BA">
        <w:rPr>
          <w:rFonts w:ascii="Arial" w:hAnsi="Arial" w:cs="Arial"/>
          <w:b/>
          <w:sz w:val="21"/>
          <w:szCs w:val="21"/>
        </w:rPr>
        <w:t>.1</w:t>
      </w:r>
      <w:r w:rsidRPr="000A10BA">
        <w:rPr>
          <w:rFonts w:ascii="Arial" w:hAnsi="Arial" w:cs="Arial"/>
          <w:sz w:val="21"/>
          <w:szCs w:val="21"/>
        </w:rPr>
        <w:t> </w:t>
      </w:r>
      <w:r w:rsidR="00A135C0" w:rsidRPr="000A10BA">
        <w:rPr>
          <w:rFonts w:ascii="Arial" w:hAnsi="Arial" w:cs="Arial"/>
          <w:sz w:val="21"/>
          <w:szCs w:val="21"/>
        </w:rPr>
        <w:t>–</w:t>
      </w:r>
      <w:r w:rsidRPr="000A10BA">
        <w:rPr>
          <w:rFonts w:ascii="Arial" w:hAnsi="Arial" w:cs="Arial"/>
          <w:sz w:val="21"/>
          <w:szCs w:val="21"/>
        </w:rPr>
        <w:t> Умовн</w:t>
      </w:r>
      <w:r w:rsidR="00E74B08" w:rsidRPr="000A10BA">
        <w:rPr>
          <w:rFonts w:ascii="Arial" w:hAnsi="Arial" w:cs="Arial"/>
          <w:sz w:val="21"/>
          <w:szCs w:val="21"/>
        </w:rPr>
        <w:t>а</w:t>
      </w:r>
      <w:r w:rsidRPr="000A10BA">
        <w:rPr>
          <w:rFonts w:ascii="Arial" w:hAnsi="Arial" w:cs="Arial"/>
          <w:sz w:val="21"/>
          <w:szCs w:val="21"/>
        </w:rPr>
        <w:t xml:space="preserve"> граничн</w:t>
      </w:r>
      <w:r w:rsidR="00E74B08" w:rsidRPr="000A10BA">
        <w:rPr>
          <w:rFonts w:ascii="Arial" w:hAnsi="Arial" w:cs="Arial"/>
          <w:sz w:val="21"/>
          <w:szCs w:val="21"/>
        </w:rPr>
        <w:t>а</w:t>
      </w:r>
      <w:r w:rsidRPr="000A10BA">
        <w:rPr>
          <w:rFonts w:ascii="Arial" w:hAnsi="Arial" w:cs="Arial"/>
          <w:sz w:val="21"/>
          <w:szCs w:val="21"/>
        </w:rPr>
        <w:t xml:space="preserve"> </w:t>
      </w:r>
      <w:r w:rsidR="005D583F" w:rsidRPr="000A10BA">
        <w:rPr>
          <w:rFonts w:ascii="Arial" w:hAnsi="Arial" w:cs="Arial"/>
          <w:sz w:val="21"/>
          <w:szCs w:val="21"/>
        </w:rPr>
        <w:t>гнучкість</w:t>
      </w:r>
      <w:r w:rsidRPr="000A10BA">
        <w:rPr>
          <w:rFonts w:ascii="Arial" w:hAnsi="Arial" w:cs="Arial"/>
          <w:sz w:val="21"/>
          <w:szCs w:val="21"/>
        </w:rPr>
        <w:t xml:space="preserve"> стиснутого пояса</w:t>
      </w:r>
    </w:p>
    <w:tbl>
      <w:tblPr>
        <w:tblW w:w="9939"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636"/>
        <w:gridCol w:w="5303"/>
      </w:tblGrid>
      <w:tr w:rsidR="00E16E4E" w:rsidRPr="00515B5D" w14:paraId="487E6473" w14:textId="77777777" w:rsidTr="002E2A9D">
        <w:trPr>
          <w:cantSplit/>
        </w:trPr>
        <w:tc>
          <w:tcPr>
            <w:tcW w:w="4636" w:type="dxa"/>
            <w:vAlign w:val="center"/>
          </w:tcPr>
          <w:p w14:paraId="208F2151" w14:textId="77777777" w:rsidR="00E16E4E" w:rsidRPr="00927761" w:rsidRDefault="00E16E4E">
            <w:pPr>
              <w:widowControl w:val="0"/>
              <w:jc w:val="center"/>
              <w:rPr>
                <w:sz w:val="24"/>
                <w:lang w:val="uk-UA"/>
              </w:rPr>
            </w:pPr>
            <w:r w:rsidRPr="00927761">
              <w:rPr>
                <w:sz w:val="24"/>
                <w:lang w:val="uk-UA"/>
              </w:rPr>
              <w:t>Місце прикладання навантаження</w:t>
            </w:r>
          </w:p>
        </w:tc>
        <w:tc>
          <w:tcPr>
            <w:tcW w:w="5303" w:type="dxa"/>
          </w:tcPr>
          <w:p w14:paraId="2DFDD7E0" w14:textId="77777777" w:rsidR="00E16E4E" w:rsidRPr="00927761" w:rsidRDefault="00E16E4E">
            <w:pPr>
              <w:widowControl w:val="0"/>
              <w:jc w:val="center"/>
              <w:rPr>
                <w:sz w:val="24"/>
                <w:lang w:val="uk-UA"/>
              </w:rPr>
            </w:pPr>
            <w:r w:rsidRPr="00927761">
              <w:rPr>
                <w:sz w:val="24"/>
                <w:lang w:val="uk-UA"/>
              </w:rPr>
              <w:t>Умовна гранична гнучкість стиснутого пояса</w:t>
            </w:r>
          </w:p>
          <w:p w14:paraId="7E4F6FBB" w14:textId="77777777" w:rsidR="00E16E4E" w:rsidRPr="00927761" w:rsidRDefault="00E16E4E">
            <w:pPr>
              <w:widowControl w:val="0"/>
              <w:jc w:val="center"/>
              <w:rPr>
                <w:sz w:val="24"/>
                <w:lang w:val="uk-UA"/>
              </w:rPr>
            </w:pPr>
            <w:r w:rsidRPr="00927761">
              <w:rPr>
                <w:sz w:val="24"/>
                <w:lang w:val="uk-UA"/>
              </w:rPr>
              <w:t xml:space="preserve">прокатної чи зварної балки </w:t>
            </w:r>
            <w:r w:rsidRPr="00927761">
              <w:rPr>
                <w:position w:val="-10"/>
                <w:sz w:val="24"/>
                <w:lang w:val="uk-UA"/>
              </w:rPr>
              <w:object w:dxaOrig="320" w:dyaOrig="340" w14:anchorId="61F7FFC4">
                <v:shape id="_x0000_i1234" type="#_x0000_t75" style="width:15.5pt;height:17.5pt" o:ole="" fillcolor="window">
                  <v:imagedata r:id="rId399" o:title=""/>
                </v:shape>
                <o:OLEObject Type="Embed" ProgID="Equation.DSMT4" ShapeID="_x0000_i1234" DrawAspect="Content" ObjectID="_1838151200" r:id="rId400"/>
              </w:object>
            </w:r>
          </w:p>
        </w:tc>
      </w:tr>
      <w:tr w:rsidR="00E16E4E" w:rsidRPr="00927761" w14:paraId="60B173AE" w14:textId="77777777" w:rsidTr="002E2A9D">
        <w:trPr>
          <w:cantSplit/>
        </w:trPr>
        <w:tc>
          <w:tcPr>
            <w:tcW w:w="4636" w:type="dxa"/>
            <w:vAlign w:val="center"/>
          </w:tcPr>
          <w:p w14:paraId="33E07202" w14:textId="77777777" w:rsidR="00E16E4E" w:rsidRPr="00927761" w:rsidRDefault="00E74B08">
            <w:pPr>
              <w:widowControl w:val="0"/>
              <w:jc w:val="center"/>
              <w:rPr>
                <w:sz w:val="24"/>
                <w:lang w:val="uk-UA"/>
              </w:rPr>
            </w:pPr>
            <w:r w:rsidRPr="00927761">
              <w:rPr>
                <w:sz w:val="24"/>
                <w:lang w:val="uk-UA"/>
              </w:rPr>
              <w:t>Д</w:t>
            </w:r>
            <w:r w:rsidR="00E16E4E" w:rsidRPr="00927761">
              <w:rPr>
                <w:sz w:val="24"/>
                <w:lang w:val="uk-UA"/>
              </w:rPr>
              <w:t>о верхнього пояса</w:t>
            </w:r>
          </w:p>
        </w:tc>
        <w:tc>
          <w:tcPr>
            <w:tcW w:w="5303" w:type="dxa"/>
          </w:tcPr>
          <w:p w14:paraId="44829596" w14:textId="77777777" w:rsidR="00E16E4E" w:rsidRPr="00927761" w:rsidRDefault="00E16E4E" w:rsidP="00D86C68">
            <w:pPr>
              <w:widowControl w:val="0"/>
              <w:jc w:val="right"/>
              <w:rPr>
                <w:sz w:val="24"/>
                <w:lang w:val="uk-UA"/>
              </w:rPr>
            </w:pPr>
            <w:r w:rsidRPr="00927761">
              <w:rPr>
                <w:position w:val="-30"/>
                <w:sz w:val="24"/>
                <w:lang w:val="uk-UA"/>
              </w:rPr>
              <w:object w:dxaOrig="3920" w:dyaOrig="680" w14:anchorId="021BE783">
                <v:shape id="_x0000_i1235" type="#_x0000_t75" style="width:195.5pt;height:34pt" o:ole="" fillcolor="window">
                  <v:imagedata r:id="rId401" o:title=""/>
                </v:shape>
                <o:OLEObject Type="Embed" ProgID="Equation.DSMT4" ShapeID="_x0000_i1235" DrawAspect="Content" ObjectID="_1838151201" r:id="rId402"/>
              </w:object>
            </w:r>
            <w:r w:rsidR="005D6BA7" w:rsidRPr="00927761">
              <w:rPr>
                <w:sz w:val="24"/>
                <w:lang w:val="uk-UA"/>
              </w:rPr>
              <w:t xml:space="preserve">          (</w:t>
            </w:r>
            <w:r w:rsidR="00D86C68" w:rsidRPr="00927761">
              <w:rPr>
                <w:sz w:val="24"/>
                <w:lang w:val="uk-UA"/>
              </w:rPr>
              <w:t>9</w:t>
            </w:r>
            <w:r w:rsidRPr="00927761">
              <w:rPr>
                <w:sz w:val="24"/>
                <w:lang w:val="uk-UA"/>
              </w:rPr>
              <w:t>.30)</w:t>
            </w:r>
          </w:p>
        </w:tc>
      </w:tr>
      <w:tr w:rsidR="00E16E4E" w:rsidRPr="00927761" w14:paraId="45CF09CD" w14:textId="77777777" w:rsidTr="002E2A9D">
        <w:trPr>
          <w:cantSplit/>
        </w:trPr>
        <w:tc>
          <w:tcPr>
            <w:tcW w:w="4636" w:type="dxa"/>
            <w:vAlign w:val="center"/>
          </w:tcPr>
          <w:p w14:paraId="12AFD266" w14:textId="77777777" w:rsidR="00E16E4E" w:rsidRPr="00927761" w:rsidRDefault="00E74B08">
            <w:pPr>
              <w:widowControl w:val="0"/>
              <w:jc w:val="center"/>
              <w:rPr>
                <w:sz w:val="24"/>
                <w:lang w:val="uk-UA"/>
              </w:rPr>
            </w:pPr>
            <w:r w:rsidRPr="00927761">
              <w:rPr>
                <w:sz w:val="24"/>
                <w:lang w:val="uk-UA"/>
              </w:rPr>
              <w:t>Д</w:t>
            </w:r>
            <w:r w:rsidR="00E16E4E" w:rsidRPr="00927761">
              <w:rPr>
                <w:sz w:val="24"/>
                <w:lang w:val="uk-UA"/>
              </w:rPr>
              <w:t>о нижнього пояса</w:t>
            </w:r>
          </w:p>
        </w:tc>
        <w:tc>
          <w:tcPr>
            <w:tcW w:w="5303" w:type="dxa"/>
          </w:tcPr>
          <w:p w14:paraId="7E275404" w14:textId="77777777" w:rsidR="00E16E4E" w:rsidRPr="00927761" w:rsidRDefault="00E16E4E" w:rsidP="00D86C68">
            <w:pPr>
              <w:widowControl w:val="0"/>
              <w:jc w:val="right"/>
              <w:rPr>
                <w:sz w:val="24"/>
                <w:lang w:val="uk-UA"/>
              </w:rPr>
            </w:pPr>
            <w:r w:rsidRPr="00927761">
              <w:rPr>
                <w:position w:val="-30"/>
                <w:sz w:val="24"/>
                <w:lang w:val="uk-UA"/>
              </w:rPr>
              <w:object w:dxaOrig="3940" w:dyaOrig="680" w14:anchorId="038D2FE3">
                <v:shape id="_x0000_i1236" type="#_x0000_t75" style="width:197pt;height:34pt" o:ole="" fillcolor="window">
                  <v:imagedata r:id="rId403" o:title=""/>
                </v:shape>
                <o:OLEObject Type="Embed" ProgID="Equation.DSMT4" ShapeID="_x0000_i1236" DrawAspect="Content" ObjectID="_1838151202" r:id="rId404"/>
              </w:object>
            </w:r>
            <w:r w:rsidR="005D6BA7" w:rsidRPr="00927761">
              <w:rPr>
                <w:sz w:val="24"/>
                <w:lang w:val="uk-UA"/>
              </w:rPr>
              <w:t xml:space="preserve">          (</w:t>
            </w:r>
            <w:r w:rsidR="00D86C68" w:rsidRPr="00927761">
              <w:rPr>
                <w:sz w:val="24"/>
                <w:lang w:val="uk-UA"/>
              </w:rPr>
              <w:t>9</w:t>
            </w:r>
            <w:r w:rsidRPr="00927761">
              <w:rPr>
                <w:sz w:val="24"/>
                <w:lang w:val="uk-UA"/>
              </w:rPr>
              <w:t>.31)</w:t>
            </w:r>
          </w:p>
        </w:tc>
      </w:tr>
      <w:tr w:rsidR="00E16E4E" w:rsidRPr="00927761" w14:paraId="4669DDEE" w14:textId="77777777" w:rsidTr="002E2A9D">
        <w:trPr>
          <w:cantSplit/>
        </w:trPr>
        <w:tc>
          <w:tcPr>
            <w:tcW w:w="4636" w:type="dxa"/>
            <w:vAlign w:val="center"/>
          </w:tcPr>
          <w:p w14:paraId="32B7CA20" w14:textId="77777777" w:rsidR="00E16E4E" w:rsidRPr="00927761" w:rsidRDefault="00E74B08" w:rsidP="007C229B">
            <w:pPr>
              <w:widowControl w:val="0"/>
              <w:jc w:val="center"/>
              <w:rPr>
                <w:sz w:val="24"/>
                <w:lang w:val="uk-UA"/>
              </w:rPr>
            </w:pPr>
            <w:r w:rsidRPr="00927761">
              <w:rPr>
                <w:sz w:val="24"/>
                <w:lang w:val="uk-UA"/>
              </w:rPr>
              <w:t>Н</w:t>
            </w:r>
            <w:r w:rsidR="00E16E4E" w:rsidRPr="00927761">
              <w:rPr>
                <w:sz w:val="24"/>
                <w:lang w:val="uk-UA"/>
              </w:rPr>
              <w:t>езалежно від рівня прикладення навантаження при ро</w:t>
            </w:r>
            <w:r w:rsidR="006672AF">
              <w:rPr>
                <w:sz w:val="24"/>
                <w:lang w:val="uk-UA"/>
              </w:rPr>
              <w:t>зрахунку ділянки балки між в’язя</w:t>
            </w:r>
            <w:r w:rsidR="00E16E4E" w:rsidRPr="00927761">
              <w:rPr>
                <w:sz w:val="24"/>
                <w:lang w:val="uk-UA"/>
              </w:rPr>
              <w:t>ми чи при чистому згині</w:t>
            </w:r>
          </w:p>
        </w:tc>
        <w:tc>
          <w:tcPr>
            <w:tcW w:w="5303" w:type="dxa"/>
          </w:tcPr>
          <w:p w14:paraId="4FD2007F" w14:textId="77777777" w:rsidR="00E16E4E" w:rsidRPr="00927761" w:rsidRDefault="00E16E4E" w:rsidP="00D86C68">
            <w:pPr>
              <w:widowControl w:val="0"/>
              <w:jc w:val="right"/>
              <w:rPr>
                <w:sz w:val="24"/>
                <w:lang w:val="uk-UA"/>
              </w:rPr>
            </w:pPr>
            <w:r w:rsidRPr="00927761">
              <w:rPr>
                <w:position w:val="-30"/>
                <w:sz w:val="24"/>
                <w:lang w:val="uk-UA"/>
              </w:rPr>
              <w:object w:dxaOrig="4020" w:dyaOrig="680" w14:anchorId="5A72B9C8">
                <v:shape id="_x0000_i1237" type="#_x0000_t75" style="width:201pt;height:34pt" o:ole="" fillcolor="window">
                  <v:imagedata r:id="rId405" o:title=""/>
                </v:shape>
                <o:OLEObject Type="Embed" ProgID="Equation.DSMT4" ShapeID="_x0000_i1237" DrawAspect="Content" ObjectID="_1838151203" r:id="rId406"/>
              </w:object>
            </w:r>
            <w:r w:rsidR="005D6BA7" w:rsidRPr="00927761">
              <w:rPr>
                <w:sz w:val="24"/>
                <w:lang w:val="uk-UA"/>
              </w:rPr>
              <w:t xml:space="preserve">         (</w:t>
            </w:r>
            <w:r w:rsidR="00D86C68" w:rsidRPr="00927761">
              <w:rPr>
                <w:sz w:val="24"/>
                <w:lang w:val="uk-UA"/>
              </w:rPr>
              <w:t>9</w:t>
            </w:r>
            <w:r w:rsidRPr="00927761">
              <w:rPr>
                <w:sz w:val="24"/>
                <w:lang w:val="uk-UA"/>
              </w:rPr>
              <w:t>.32)</w:t>
            </w:r>
          </w:p>
        </w:tc>
      </w:tr>
      <w:tr w:rsidR="00E16E4E" w:rsidRPr="00515B5D" w14:paraId="3C46B152" w14:textId="77777777" w:rsidTr="002E2A9D">
        <w:trPr>
          <w:cantSplit/>
        </w:trPr>
        <w:tc>
          <w:tcPr>
            <w:tcW w:w="9939" w:type="dxa"/>
            <w:gridSpan w:val="2"/>
          </w:tcPr>
          <w:p w14:paraId="6673CC79" w14:textId="77777777" w:rsidR="006672AF" w:rsidRPr="00927761" w:rsidRDefault="00F86020" w:rsidP="006672AF">
            <w:pPr>
              <w:widowControl w:val="0"/>
              <w:jc w:val="both"/>
              <w:rPr>
                <w:sz w:val="20"/>
                <w:szCs w:val="20"/>
                <w:lang w:val="uk-UA"/>
              </w:rPr>
            </w:pPr>
            <w:r w:rsidRPr="00927761">
              <w:rPr>
                <w:b/>
                <w:sz w:val="20"/>
                <w:szCs w:val="20"/>
                <w:lang w:val="uk-UA"/>
              </w:rPr>
              <w:t>Примітка 1</w:t>
            </w:r>
            <w:r w:rsidRPr="00927761">
              <w:rPr>
                <w:sz w:val="20"/>
                <w:szCs w:val="20"/>
                <w:lang w:val="uk-UA"/>
              </w:rPr>
              <w:t xml:space="preserve">. </w:t>
            </w:r>
            <w:r w:rsidR="006672AF" w:rsidRPr="00927761">
              <w:rPr>
                <w:i/>
                <w:sz w:val="20"/>
                <w:szCs w:val="20"/>
                <w:lang w:val="uk-UA"/>
              </w:rPr>
              <w:t>b</w:t>
            </w:r>
            <w:r w:rsidR="006672AF" w:rsidRPr="00927761">
              <w:rPr>
                <w:i/>
                <w:sz w:val="20"/>
                <w:szCs w:val="20"/>
                <w:vertAlign w:val="subscript"/>
                <w:lang w:val="uk-UA"/>
              </w:rPr>
              <w:t>f</w:t>
            </w:r>
            <w:r w:rsidR="006672AF" w:rsidRPr="00927761">
              <w:rPr>
                <w:sz w:val="20"/>
                <w:szCs w:val="20"/>
                <w:lang w:val="uk-UA"/>
              </w:rPr>
              <w:t xml:space="preserve"> і </w:t>
            </w:r>
            <w:r w:rsidR="006672AF" w:rsidRPr="00927761">
              <w:rPr>
                <w:i/>
                <w:sz w:val="20"/>
                <w:szCs w:val="20"/>
                <w:lang w:val="uk-UA"/>
              </w:rPr>
              <w:t>t</w:t>
            </w:r>
            <w:r w:rsidR="006672AF" w:rsidRPr="00927761">
              <w:rPr>
                <w:i/>
                <w:sz w:val="20"/>
                <w:szCs w:val="20"/>
                <w:vertAlign w:val="subscript"/>
                <w:lang w:val="uk-UA"/>
              </w:rPr>
              <w:t>f</w:t>
            </w:r>
            <w:r w:rsidR="006672AF" w:rsidRPr="00927761">
              <w:rPr>
                <w:i/>
                <w:sz w:val="20"/>
                <w:szCs w:val="20"/>
                <w:lang w:val="uk-UA"/>
              </w:rPr>
              <w:t xml:space="preserve"> </w:t>
            </w:r>
            <w:r w:rsidR="006672AF" w:rsidRPr="00927761">
              <w:rPr>
                <w:sz w:val="20"/>
                <w:szCs w:val="20"/>
                <w:lang w:val="uk-UA"/>
              </w:rPr>
              <w:t>– відповідно ширина і товщина стиснутого пояса;</w:t>
            </w:r>
          </w:p>
          <w:p w14:paraId="03783612" w14:textId="77777777" w:rsidR="006672AF" w:rsidRPr="00927761" w:rsidRDefault="006672AF" w:rsidP="006672AF">
            <w:pPr>
              <w:widowControl w:val="0"/>
              <w:jc w:val="both"/>
              <w:rPr>
                <w:sz w:val="20"/>
                <w:szCs w:val="20"/>
                <w:lang w:val="uk-UA"/>
              </w:rPr>
            </w:pPr>
            <w:r>
              <w:rPr>
                <w:i/>
                <w:sz w:val="20"/>
                <w:szCs w:val="20"/>
                <w:lang w:val="uk-UA"/>
              </w:rPr>
              <w:t xml:space="preserve">                      </w:t>
            </w:r>
            <w:r w:rsidRPr="00927761">
              <w:rPr>
                <w:i/>
                <w:sz w:val="20"/>
                <w:szCs w:val="20"/>
                <w:lang w:val="uk-UA"/>
              </w:rPr>
              <w:t>h</w:t>
            </w:r>
            <w:r w:rsidRPr="00927761">
              <w:rPr>
                <w:sz w:val="20"/>
                <w:szCs w:val="20"/>
                <w:vertAlign w:val="subscript"/>
                <w:lang w:val="uk-UA"/>
              </w:rPr>
              <w:t xml:space="preserve">0 </w:t>
            </w:r>
            <w:r w:rsidRPr="00927761">
              <w:rPr>
                <w:sz w:val="20"/>
                <w:szCs w:val="20"/>
                <w:lang w:val="uk-UA"/>
              </w:rPr>
              <w:t>– відстань між осями (центрами мас) поясних листів.</w:t>
            </w:r>
          </w:p>
          <w:p w14:paraId="35BF0A89" w14:textId="77777777" w:rsidR="006672AF" w:rsidRPr="00927761" w:rsidRDefault="006672AF" w:rsidP="006672AF">
            <w:pPr>
              <w:pStyle w:val="af8"/>
              <w:widowControl w:val="0"/>
              <w:rPr>
                <w:sz w:val="20"/>
                <w:szCs w:val="20"/>
                <w:lang w:val="uk-UA"/>
              </w:rPr>
            </w:pPr>
            <w:r w:rsidRPr="00927761">
              <w:rPr>
                <w:b/>
                <w:sz w:val="20"/>
                <w:szCs w:val="20"/>
                <w:lang w:val="uk-UA"/>
              </w:rPr>
              <w:t>Примітка 2</w:t>
            </w:r>
            <w:r w:rsidRPr="00927761">
              <w:rPr>
                <w:sz w:val="20"/>
                <w:szCs w:val="20"/>
                <w:lang w:val="uk-UA"/>
              </w:rPr>
              <w:t xml:space="preserve">. Значення </w:t>
            </w:r>
            <w:r w:rsidRPr="00927761">
              <w:rPr>
                <w:position w:val="-10"/>
                <w:sz w:val="20"/>
                <w:szCs w:val="20"/>
                <w:lang w:val="uk-UA"/>
              </w:rPr>
              <w:object w:dxaOrig="279" w:dyaOrig="320" w14:anchorId="7E4E25D4">
                <v:shape id="_x0000_i1238" type="#_x0000_t75" style="width:15pt;height:17.5pt" o:ole="" fillcolor="window">
                  <v:imagedata r:id="rId407" o:title=""/>
                </v:shape>
                <o:OLEObject Type="Embed" ProgID="Equation.DSMT4" ShapeID="_x0000_i1238" DrawAspect="Content" ObjectID="_1838151204" r:id="rId408"/>
              </w:object>
            </w:r>
            <w:r w:rsidRPr="00927761">
              <w:rPr>
                <w:sz w:val="20"/>
                <w:szCs w:val="20"/>
                <w:lang w:val="uk-UA"/>
              </w:rPr>
              <w:t xml:space="preserve"> слід визначати при </w:t>
            </w:r>
            <w:r w:rsidRPr="00927761">
              <w:rPr>
                <w:position w:val="-12"/>
                <w:sz w:val="20"/>
                <w:szCs w:val="20"/>
                <w:lang w:val="uk-UA"/>
              </w:rPr>
              <w:object w:dxaOrig="999" w:dyaOrig="300" w14:anchorId="170E346C">
                <v:shape id="_x0000_i1239" type="#_x0000_t75" style="width:50.5pt;height:15pt" o:ole="" fillcolor="window">
                  <v:imagedata r:id="rId409" o:title=""/>
                </v:shape>
                <o:OLEObject Type="Embed" ProgID="Equation.DSMT4" ShapeID="_x0000_i1239" DrawAspect="Content" ObjectID="_1838151205" r:id="rId410"/>
              </w:object>
            </w:r>
            <w:r w:rsidRPr="00927761">
              <w:rPr>
                <w:sz w:val="20"/>
                <w:szCs w:val="20"/>
                <w:lang w:val="uk-UA"/>
              </w:rPr>
              <w:t xml:space="preserve"> та </w:t>
            </w:r>
            <w:r w:rsidRPr="00927761">
              <w:rPr>
                <w:position w:val="-12"/>
                <w:sz w:val="20"/>
                <w:szCs w:val="20"/>
                <w:lang w:val="uk-UA"/>
              </w:rPr>
              <w:object w:dxaOrig="1180" w:dyaOrig="300" w14:anchorId="16FDD732">
                <v:shape id="_x0000_i1240" type="#_x0000_t75" style="width:59.5pt;height:15pt" o:ole="" fillcolor="window">
                  <v:imagedata r:id="rId411" o:title=""/>
                </v:shape>
                <o:OLEObject Type="Embed" ProgID="Equation.DSMT4" ShapeID="_x0000_i1240" DrawAspect="Content" ObjectID="_1838151206" r:id="rId412"/>
              </w:object>
            </w:r>
            <w:r w:rsidRPr="00927761">
              <w:rPr>
                <w:sz w:val="20"/>
                <w:szCs w:val="20"/>
                <w:lang w:val="uk-UA"/>
              </w:rPr>
              <w:t xml:space="preserve">; для балок з відношенням </w:t>
            </w:r>
            <w:r w:rsidRPr="00927761">
              <w:rPr>
                <w:position w:val="-12"/>
                <w:sz w:val="20"/>
                <w:szCs w:val="20"/>
                <w:lang w:val="uk-UA"/>
              </w:rPr>
              <w:object w:dxaOrig="820" w:dyaOrig="300" w14:anchorId="23356957">
                <v:shape id="_x0000_i1241" type="#_x0000_t75" style="width:41.5pt;height:15pt" o:ole="" fillcolor="window">
                  <v:imagedata r:id="rId413" o:title=""/>
                </v:shape>
                <o:OLEObject Type="Embed" ProgID="Equation.DSMT4" ShapeID="_x0000_i1241" DrawAspect="Content" ObjectID="_1838151207" r:id="rId414"/>
              </w:object>
            </w:r>
            <w:r w:rsidRPr="00927761">
              <w:rPr>
                <w:sz w:val="20"/>
                <w:szCs w:val="20"/>
                <w:lang w:val="uk-UA"/>
              </w:rPr>
              <w:t xml:space="preserve"> у формулах цієї таблиці приймається </w:t>
            </w:r>
            <w:r w:rsidRPr="00927761">
              <w:rPr>
                <w:position w:val="-12"/>
                <w:sz w:val="20"/>
                <w:szCs w:val="20"/>
                <w:lang w:val="uk-UA"/>
              </w:rPr>
              <w:object w:dxaOrig="820" w:dyaOrig="300" w14:anchorId="5316EFB8">
                <v:shape id="_x0000_i1242" type="#_x0000_t75" style="width:41.5pt;height:15pt" o:ole="" fillcolor="window">
                  <v:imagedata r:id="rId415" o:title=""/>
                </v:shape>
                <o:OLEObject Type="Embed" ProgID="Equation.DSMT4" ShapeID="_x0000_i1242" DrawAspect="Content" ObjectID="_1838151208" r:id="rId416"/>
              </w:object>
            </w:r>
            <w:r w:rsidRPr="00927761">
              <w:rPr>
                <w:sz w:val="20"/>
                <w:szCs w:val="20"/>
                <w:lang w:val="uk-UA"/>
              </w:rPr>
              <w:t>.</w:t>
            </w:r>
          </w:p>
          <w:p w14:paraId="7D03F3DF" w14:textId="77777777" w:rsidR="006672AF" w:rsidRPr="00927761" w:rsidRDefault="006672AF" w:rsidP="006672AF">
            <w:pPr>
              <w:pStyle w:val="af8"/>
              <w:widowControl w:val="0"/>
              <w:rPr>
                <w:sz w:val="20"/>
                <w:szCs w:val="20"/>
                <w:lang w:val="uk-UA"/>
              </w:rPr>
            </w:pPr>
            <w:r w:rsidRPr="00927761">
              <w:rPr>
                <w:b/>
                <w:sz w:val="20"/>
                <w:szCs w:val="20"/>
                <w:lang w:val="uk-UA"/>
              </w:rPr>
              <w:t>Примітка 3</w:t>
            </w:r>
            <w:r w:rsidRPr="00927761">
              <w:rPr>
                <w:sz w:val="20"/>
                <w:szCs w:val="20"/>
                <w:lang w:val="uk-UA"/>
              </w:rPr>
              <w:t xml:space="preserve">. Для балок з болтовими фрикційними поясними з’єднаннями значення </w:t>
            </w:r>
            <w:r w:rsidRPr="00927761">
              <w:rPr>
                <w:position w:val="-10"/>
                <w:sz w:val="20"/>
                <w:szCs w:val="20"/>
                <w:lang w:val="uk-UA"/>
              </w:rPr>
              <w:object w:dxaOrig="300" w:dyaOrig="320" w14:anchorId="31F739C4">
                <v:shape id="_x0000_i1243" type="#_x0000_t75" style="width:15pt;height:15.5pt" o:ole="" fillcolor="window">
                  <v:imagedata r:id="rId417" o:title=""/>
                </v:shape>
                <o:OLEObject Type="Embed" ProgID="Equation.DSMT4" ShapeID="_x0000_i1243" DrawAspect="Content" ObjectID="_1838151209" r:id="rId418"/>
              </w:object>
            </w:r>
            <w:r w:rsidRPr="00927761">
              <w:rPr>
                <w:sz w:val="20"/>
                <w:szCs w:val="20"/>
                <w:lang w:val="uk-UA"/>
              </w:rPr>
              <w:t xml:space="preserve"> слід множити на 1,2.</w:t>
            </w:r>
          </w:p>
          <w:p w14:paraId="1BAFA481" w14:textId="77777777" w:rsidR="00E16E4E" w:rsidRPr="006672AF" w:rsidRDefault="006672AF" w:rsidP="006672AF">
            <w:pPr>
              <w:widowControl w:val="0"/>
              <w:jc w:val="both"/>
              <w:rPr>
                <w:i/>
                <w:sz w:val="20"/>
                <w:szCs w:val="20"/>
                <w:lang w:val="uk-UA"/>
              </w:rPr>
            </w:pPr>
            <w:r w:rsidRPr="00927761">
              <w:rPr>
                <w:b/>
                <w:sz w:val="20"/>
                <w:szCs w:val="20"/>
                <w:lang w:val="uk-UA"/>
              </w:rPr>
              <w:t>Примітка 4</w:t>
            </w:r>
            <w:r w:rsidRPr="00927761">
              <w:rPr>
                <w:sz w:val="20"/>
                <w:szCs w:val="20"/>
                <w:lang w:val="uk-UA"/>
              </w:rPr>
              <w:t xml:space="preserve">. Значення </w:t>
            </w:r>
            <w:r w:rsidRPr="00927761">
              <w:rPr>
                <w:position w:val="-10"/>
                <w:sz w:val="20"/>
                <w:szCs w:val="20"/>
                <w:lang w:val="uk-UA"/>
              </w:rPr>
              <w:object w:dxaOrig="300" w:dyaOrig="320" w14:anchorId="746FD876">
                <v:shape id="_x0000_i1244" type="#_x0000_t75" style="width:15.5pt;height:16pt" o:ole="" fillcolor="window">
                  <v:imagedata r:id="rId419" o:title=""/>
                </v:shape>
                <o:OLEObject Type="Embed" ProgID="Equation.DSMT4" ShapeID="_x0000_i1244" DrawAspect="Content" ObjectID="_1838151210" r:id="rId420"/>
              </w:object>
            </w:r>
            <w:r w:rsidRPr="00927761">
              <w:rPr>
                <w:sz w:val="20"/>
                <w:szCs w:val="20"/>
                <w:lang w:val="uk-UA"/>
              </w:rPr>
              <w:t xml:space="preserve"> допускається збільшити множенням на коефіцієнт </w:t>
            </w:r>
            <w:r w:rsidRPr="00927761">
              <w:rPr>
                <w:position w:val="-14"/>
                <w:sz w:val="20"/>
                <w:szCs w:val="20"/>
                <w:lang w:val="uk-UA"/>
              </w:rPr>
              <w:object w:dxaOrig="720" w:dyaOrig="360" w14:anchorId="01D012EB">
                <v:shape id="_x0000_i1245" type="#_x0000_t75" style="width:36pt;height:18.5pt" o:ole="" fillcolor="window">
                  <v:imagedata r:id="rId421" o:title=""/>
                </v:shape>
                <o:OLEObject Type="Embed" ProgID="Equation.DSMT4" ShapeID="_x0000_i1245" DrawAspect="Content" ObjectID="_1838151211" r:id="rId422"/>
              </w:object>
            </w:r>
            <w:r w:rsidRPr="00927761">
              <w:rPr>
                <w:sz w:val="20"/>
                <w:szCs w:val="20"/>
                <w:lang w:val="uk-UA"/>
              </w:rPr>
              <w:t xml:space="preserve">, де </w:t>
            </w:r>
            <w:r w:rsidRPr="00927761">
              <w:rPr>
                <w:position w:val="-10"/>
                <w:sz w:val="20"/>
                <w:szCs w:val="20"/>
                <w:lang w:val="uk-UA"/>
              </w:rPr>
              <w:object w:dxaOrig="1200" w:dyaOrig="300" w14:anchorId="26727227">
                <v:shape id="_x0000_i1246" type="#_x0000_t75" style="width:60.5pt;height:15pt" o:ole="">
                  <v:imagedata r:id="rId423" o:title=""/>
                </v:shape>
                <o:OLEObject Type="Embed" ProgID="Equation.DSMT4" ShapeID="_x0000_i1246" DrawAspect="Content" ObjectID="_1838151212" r:id="rId424"/>
              </w:object>
            </w:r>
            <w:r w:rsidRPr="00927761">
              <w:rPr>
                <w:sz w:val="20"/>
                <w:szCs w:val="20"/>
                <w:lang w:val="uk-UA"/>
              </w:rPr>
              <w:t>.</w:t>
            </w:r>
            <w:r>
              <w:rPr>
                <w:sz w:val="20"/>
                <w:szCs w:val="20"/>
                <w:lang w:val="uk-UA"/>
              </w:rPr>
              <w:t xml:space="preserve"> </w:t>
            </w:r>
          </w:p>
        </w:tc>
      </w:tr>
    </w:tbl>
    <w:p w14:paraId="7F0D6310" w14:textId="77777777" w:rsidR="00E16E4E" w:rsidRPr="006672AF" w:rsidRDefault="00D86C68" w:rsidP="002E2A9D">
      <w:pPr>
        <w:pStyle w:val="afff1"/>
        <w:spacing w:line="288" w:lineRule="auto"/>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.4.5</w:t>
      </w:r>
      <w:r w:rsidR="00E16E4E" w:rsidRPr="006672AF">
        <w:rPr>
          <w:rFonts w:ascii="Arial" w:hAnsi="Arial" w:cs="Arial"/>
          <w:sz w:val="21"/>
          <w:szCs w:val="21"/>
        </w:rPr>
        <w:t>  Прикріплення до стиснутого пояса балки жорсткого настилу, елементів поздовжніх чи поперечних в’язей, які повинні забезпечувати загальну стійкість</w:t>
      </w:r>
      <w:r w:rsidR="00E74B08" w:rsidRPr="006672AF">
        <w:rPr>
          <w:rFonts w:ascii="Arial" w:hAnsi="Arial" w:cs="Arial"/>
          <w:sz w:val="21"/>
          <w:szCs w:val="21"/>
        </w:rPr>
        <w:t xml:space="preserve"> </w:t>
      </w:r>
      <w:r w:rsidR="0060069F" w:rsidRPr="006672AF">
        <w:rPr>
          <w:rFonts w:ascii="Arial" w:hAnsi="Arial" w:cs="Arial"/>
          <w:sz w:val="21"/>
          <w:szCs w:val="21"/>
        </w:rPr>
        <w:t>згинн</w:t>
      </w:r>
      <w:r w:rsidR="00E74B08" w:rsidRPr="006672AF">
        <w:rPr>
          <w:rFonts w:ascii="Arial" w:hAnsi="Arial" w:cs="Arial"/>
          <w:sz w:val="21"/>
          <w:szCs w:val="21"/>
        </w:rPr>
        <w:t>ого</w:t>
      </w:r>
      <w:r w:rsidR="00E16E4E" w:rsidRPr="006672AF">
        <w:rPr>
          <w:rFonts w:ascii="Arial" w:hAnsi="Arial" w:cs="Arial"/>
          <w:sz w:val="21"/>
          <w:szCs w:val="21"/>
        </w:rPr>
        <w:t xml:space="preserve"> елемента, необхідно розраховувати на дію фактичної чи умовної поперечної сили; п</w:t>
      </w:r>
      <w:r w:rsidR="0051413D" w:rsidRPr="006672AF">
        <w:rPr>
          <w:rFonts w:ascii="Arial" w:hAnsi="Arial" w:cs="Arial"/>
          <w:sz w:val="21"/>
          <w:szCs w:val="21"/>
        </w:rPr>
        <w:t>ри цьому умовну поперечну силу слід визначати</w:t>
      </w:r>
      <w:r w:rsidR="00E16E4E" w:rsidRPr="006672AF">
        <w:rPr>
          <w:rFonts w:ascii="Arial" w:hAnsi="Arial" w:cs="Arial"/>
          <w:sz w:val="21"/>
          <w:szCs w:val="21"/>
        </w:rPr>
        <w:t>:</w:t>
      </w:r>
    </w:p>
    <w:p w14:paraId="3F9E5992" w14:textId="77777777" w:rsidR="00795C63" w:rsidRDefault="00E74B08" w:rsidP="002E2A9D">
      <w:pPr>
        <w:pStyle w:val="afff1"/>
        <w:spacing w:line="288" w:lineRule="auto"/>
        <w:rPr>
          <w:rFonts w:ascii="Arial" w:hAnsi="Arial" w:cs="Arial"/>
          <w:sz w:val="21"/>
          <w:szCs w:val="21"/>
        </w:rPr>
      </w:pPr>
      <w:r w:rsidRPr="006672AF">
        <w:rPr>
          <w:rFonts w:ascii="Arial" w:hAnsi="Arial" w:cs="Arial"/>
          <w:sz w:val="21"/>
          <w:szCs w:val="21"/>
        </w:rPr>
        <w:t>-</w:t>
      </w:r>
      <w:r w:rsidRPr="006672AF">
        <w:rPr>
          <w:rFonts w:ascii="Arial" w:hAnsi="Arial" w:cs="Arial"/>
          <w:sz w:val="21"/>
          <w:szCs w:val="21"/>
        </w:rPr>
        <w:tab/>
      </w:r>
      <w:r w:rsidR="00E16E4E" w:rsidRPr="006672AF">
        <w:rPr>
          <w:rFonts w:ascii="Arial" w:hAnsi="Arial" w:cs="Arial"/>
          <w:sz w:val="21"/>
          <w:szCs w:val="21"/>
        </w:rPr>
        <w:t>при розкріпленні стиснутого пояса балки в окремих вузлах – за формулою (</w:t>
      </w:r>
      <w:r w:rsidR="00D86C68" w:rsidRPr="006672AF">
        <w:rPr>
          <w:rFonts w:ascii="Arial" w:hAnsi="Arial" w:cs="Arial"/>
          <w:sz w:val="21"/>
          <w:szCs w:val="21"/>
        </w:rPr>
        <w:t>8</w:t>
      </w:r>
      <w:r w:rsidR="00E16E4E" w:rsidRPr="006672AF">
        <w:rPr>
          <w:rFonts w:ascii="Arial" w:hAnsi="Arial" w:cs="Arial"/>
          <w:sz w:val="21"/>
          <w:szCs w:val="21"/>
        </w:rPr>
        <w:t xml:space="preserve">.14), у якій </w:t>
      </w:r>
      <w:r w:rsidR="00795C63" w:rsidRPr="006672AF">
        <w:rPr>
          <w:rFonts w:ascii="Arial" w:hAnsi="Arial" w:cs="Arial"/>
          <w:sz w:val="21"/>
          <w:szCs w:val="21"/>
        </w:rPr>
        <w:t>коефіцієнт</w:t>
      </w:r>
    </w:p>
    <w:p w14:paraId="38DEFA26" w14:textId="77777777" w:rsidR="00E16E4E" w:rsidRPr="006672AF" w:rsidRDefault="006B0AFD" w:rsidP="002E2A9D">
      <w:pPr>
        <w:pStyle w:val="afff1"/>
        <w:spacing w:line="288" w:lineRule="auto"/>
        <w:rPr>
          <w:rFonts w:ascii="Arial" w:hAnsi="Arial" w:cs="Arial"/>
          <w:sz w:val="21"/>
          <w:szCs w:val="21"/>
        </w:rPr>
      </w:pPr>
      <w:r w:rsidRPr="006672AF">
        <w:rPr>
          <w:rFonts w:ascii="Arial" w:hAnsi="Arial" w:cs="Arial"/>
          <w:i/>
          <w:sz w:val="21"/>
          <w:szCs w:val="21"/>
        </w:rPr>
        <w:t>φ</w:t>
      </w:r>
      <w:r w:rsidR="00E16E4E" w:rsidRPr="006672AF">
        <w:rPr>
          <w:rFonts w:ascii="Arial" w:hAnsi="Arial" w:cs="Arial"/>
          <w:i/>
          <w:sz w:val="21"/>
          <w:szCs w:val="21"/>
        </w:rPr>
        <w:t xml:space="preserve"> </w:t>
      </w:r>
      <w:r w:rsidR="00E16E4E" w:rsidRPr="006672AF">
        <w:rPr>
          <w:rFonts w:ascii="Arial" w:hAnsi="Arial" w:cs="Arial"/>
          <w:sz w:val="21"/>
          <w:szCs w:val="21"/>
        </w:rPr>
        <w:t xml:space="preserve">необхідно визначати за кривою стійкості </w:t>
      </w:r>
      <w:r w:rsidR="00E16E4E" w:rsidRPr="006672AF">
        <w:rPr>
          <w:rFonts w:ascii="Arial" w:hAnsi="Arial" w:cs="Arial"/>
          <w:i/>
          <w:sz w:val="21"/>
          <w:szCs w:val="21"/>
        </w:rPr>
        <w:t>b</w:t>
      </w:r>
      <w:r w:rsidR="00E16E4E" w:rsidRPr="006672AF">
        <w:rPr>
          <w:rFonts w:ascii="Arial" w:hAnsi="Arial" w:cs="Arial"/>
          <w:sz w:val="21"/>
          <w:szCs w:val="21"/>
        </w:rPr>
        <w:t xml:space="preserve"> при гнучкості </w:t>
      </w:r>
      <w:r w:rsidRPr="006672AF">
        <w:rPr>
          <w:rFonts w:ascii="Arial" w:hAnsi="Arial" w:cs="Arial"/>
          <w:i/>
          <w:sz w:val="21"/>
          <w:szCs w:val="21"/>
        </w:rPr>
        <w:t>λ</w:t>
      </w:r>
      <w:r w:rsidR="00E16E4E" w:rsidRPr="006672AF">
        <w:rPr>
          <w:rFonts w:ascii="Arial" w:hAnsi="Arial" w:cs="Arial"/>
          <w:i/>
          <w:sz w:val="21"/>
          <w:szCs w:val="21"/>
        </w:rPr>
        <w:t> = l</w:t>
      </w:r>
      <w:r w:rsidR="00E16E4E" w:rsidRPr="006672AF">
        <w:rPr>
          <w:rFonts w:ascii="Arial" w:hAnsi="Arial" w:cs="Arial"/>
          <w:i/>
          <w:sz w:val="21"/>
          <w:szCs w:val="21"/>
          <w:vertAlign w:val="subscript"/>
        </w:rPr>
        <w:t>ef</w:t>
      </w:r>
      <w:r w:rsidR="00E16E4E" w:rsidRPr="006672AF">
        <w:rPr>
          <w:rFonts w:ascii="Arial" w:hAnsi="Arial" w:cs="Arial"/>
          <w:i/>
          <w:sz w:val="21"/>
          <w:szCs w:val="21"/>
        </w:rPr>
        <w:t> / i</w:t>
      </w:r>
      <w:r w:rsidR="00E16E4E" w:rsidRPr="006672AF">
        <w:rPr>
          <w:rFonts w:ascii="Arial" w:hAnsi="Arial" w:cs="Arial"/>
          <w:i/>
          <w:sz w:val="21"/>
          <w:szCs w:val="21"/>
          <w:vertAlign w:val="subscript"/>
        </w:rPr>
        <w:t>y</w:t>
      </w:r>
      <w:r w:rsidR="00E16E4E" w:rsidRPr="006672AF">
        <w:rPr>
          <w:rFonts w:ascii="Arial" w:hAnsi="Arial" w:cs="Arial"/>
          <w:sz w:val="21"/>
          <w:szCs w:val="21"/>
        </w:rPr>
        <w:t xml:space="preserve"> (де </w:t>
      </w:r>
      <w:r w:rsidR="00E16E4E" w:rsidRPr="006672AF">
        <w:rPr>
          <w:rFonts w:ascii="Arial" w:hAnsi="Arial" w:cs="Arial"/>
          <w:i/>
          <w:iCs/>
          <w:sz w:val="21"/>
          <w:szCs w:val="21"/>
        </w:rPr>
        <w:t>i</w:t>
      </w:r>
      <w:r w:rsidR="00E16E4E" w:rsidRPr="006672AF">
        <w:rPr>
          <w:rFonts w:ascii="Arial" w:hAnsi="Arial" w:cs="Arial"/>
          <w:i/>
          <w:iCs/>
          <w:sz w:val="21"/>
          <w:szCs w:val="21"/>
          <w:vertAlign w:val="subscript"/>
        </w:rPr>
        <w:t>y</w:t>
      </w:r>
      <w:r w:rsidR="00E16E4E" w:rsidRPr="006672AF">
        <w:rPr>
          <w:rFonts w:ascii="Arial" w:hAnsi="Arial" w:cs="Arial"/>
          <w:sz w:val="21"/>
          <w:szCs w:val="21"/>
        </w:rPr>
        <w:t xml:space="preserve"> – радіус інерції відносно осі </w:t>
      </w:r>
      <w:r w:rsidR="00E16E4E" w:rsidRPr="006672AF">
        <w:rPr>
          <w:rFonts w:ascii="Arial" w:hAnsi="Arial" w:cs="Arial"/>
          <w:i/>
          <w:sz w:val="21"/>
          <w:szCs w:val="21"/>
        </w:rPr>
        <w:t xml:space="preserve">y – y </w:t>
      </w:r>
      <w:r w:rsidR="00E16E4E" w:rsidRPr="006672AF">
        <w:rPr>
          <w:rFonts w:ascii="Arial" w:hAnsi="Arial" w:cs="Arial"/>
          <w:sz w:val="21"/>
          <w:szCs w:val="21"/>
        </w:rPr>
        <w:t xml:space="preserve">поперечного перерізу стиснутого пояса разом із прилеглою ділянкою стінки загальною площею </w:t>
      </w:r>
      <w:r w:rsidR="00E16E4E" w:rsidRPr="006672AF">
        <w:rPr>
          <w:rFonts w:ascii="Arial" w:hAnsi="Arial" w:cs="Arial"/>
          <w:i/>
          <w:sz w:val="21"/>
          <w:szCs w:val="21"/>
        </w:rPr>
        <w:t>А = А</w:t>
      </w:r>
      <w:r w:rsidR="00E16E4E" w:rsidRPr="006672AF">
        <w:rPr>
          <w:rFonts w:ascii="Arial" w:hAnsi="Arial" w:cs="Arial"/>
          <w:i/>
          <w:sz w:val="21"/>
          <w:szCs w:val="21"/>
          <w:vertAlign w:val="subscript"/>
        </w:rPr>
        <w:t>f</w:t>
      </w:r>
      <w:r w:rsidR="004149B3" w:rsidRPr="006672AF">
        <w:rPr>
          <w:rFonts w:ascii="Arial" w:hAnsi="Arial" w:cs="Arial"/>
          <w:i/>
          <w:sz w:val="21"/>
          <w:szCs w:val="21"/>
        </w:rPr>
        <w:t> </w:t>
      </w:r>
      <w:r w:rsidR="00E16E4E" w:rsidRPr="006672AF">
        <w:rPr>
          <w:rFonts w:ascii="Arial" w:hAnsi="Arial" w:cs="Arial"/>
          <w:sz w:val="21"/>
          <w:szCs w:val="21"/>
        </w:rPr>
        <w:t>+</w:t>
      </w:r>
      <w:r w:rsidR="004149B3" w:rsidRPr="006672AF">
        <w:rPr>
          <w:rFonts w:ascii="Arial" w:hAnsi="Arial" w:cs="Arial"/>
          <w:sz w:val="21"/>
          <w:szCs w:val="21"/>
        </w:rPr>
        <w:t> </w:t>
      </w:r>
      <w:r w:rsidR="00E16E4E" w:rsidRPr="006672AF">
        <w:rPr>
          <w:rFonts w:ascii="Arial" w:hAnsi="Arial" w:cs="Arial"/>
          <w:sz w:val="21"/>
          <w:szCs w:val="21"/>
        </w:rPr>
        <w:t>0,25</w:t>
      </w:r>
      <w:r w:rsidR="004149B3" w:rsidRPr="006672AF">
        <w:rPr>
          <w:rFonts w:ascii="Arial" w:hAnsi="Arial" w:cs="Arial"/>
          <w:sz w:val="21"/>
          <w:szCs w:val="21"/>
        </w:rPr>
        <w:t> </w:t>
      </w:r>
      <w:r w:rsidR="00E16E4E" w:rsidRPr="006672AF">
        <w:rPr>
          <w:rFonts w:ascii="Arial" w:hAnsi="Arial" w:cs="Arial"/>
          <w:i/>
          <w:sz w:val="21"/>
          <w:szCs w:val="21"/>
        </w:rPr>
        <w:t>А</w:t>
      </w:r>
      <w:r w:rsidR="00E16E4E" w:rsidRPr="006672AF">
        <w:rPr>
          <w:rFonts w:ascii="Arial" w:hAnsi="Arial" w:cs="Arial"/>
          <w:i/>
          <w:sz w:val="21"/>
          <w:szCs w:val="21"/>
          <w:vertAlign w:val="subscript"/>
        </w:rPr>
        <w:t xml:space="preserve">w </w:t>
      </w:r>
      <w:r w:rsidR="00E16E4E" w:rsidRPr="006672AF">
        <w:rPr>
          <w:rFonts w:ascii="Arial" w:hAnsi="Arial" w:cs="Arial"/>
          <w:sz w:val="21"/>
          <w:szCs w:val="21"/>
        </w:rPr>
        <w:t xml:space="preserve">, а </w:t>
      </w:r>
      <w:r w:rsidR="00E16E4E" w:rsidRPr="006672AF">
        <w:rPr>
          <w:rFonts w:ascii="Arial" w:hAnsi="Arial" w:cs="Arial"/>
          <w:i/>
          <w:sz w:val="21"/>
          <w:szCs w:val="21"/>
        </w:rPr>
        <w:t>N</w:t>
      </w:r>
      <w:r w:rsidR="00E16E4E" w:rsidRPr="006672AF">
        <w:rPr>
          <w:rFonts w:ascii="Arial" w:hAnsi="Arial" w:cs="Arial"/>
          <w:sz w:val="21"/>
          <w:szCs w:val="21"/>
        </w:rPr>
        <w:t xml:space="preserve"> обчислювати за формулою</w:t>
      </w:r>
      <w:r w:rsidR="005128BB" w:rsidRPr="006672AF">
        <w:rPr>
          <w:rFonts w:ascii="Arial" w:hAnsi="Arial" w:cs="Arial"/>
          <w:sz w:val="21"/>
          <w:szCs w:val="21"/>
        </w:rPr>
        <w:t>:</w:t>
      </w:r>
    </w:p>
    <w:p w14:paraId="5D2F61EA" w14:textId="77777777" w:rsidR="00E16E4E" w:rsidRPr="006672AF" w:rsidRDefault="00E16E4E" w:rsidP="001179CB">
      <w:pPr>
        <w:pStyle w:val="afff1"/>
        <w:spacing w:line="288" w:lineRule="auto"/>
        <w:jc w:val="right"/>
        <w:rPr>
          <w:rFonts w:ascii="Arial" w:hAnsi="Arial" w:cs="Arial"/>
          <w:sz w:val="21"/>
          <w:szCs w:val="21"/>
        </w:rPr>
      </w:pPr>
      <w:r w:rsidRPr="006672AF">
        <w:rPr>
          <w:rFonts w:ascii="Arial" w:hAnsi="Arial" w:cs="Arial"/>
          <w:i/>
          <w:sz w:val="21"/>
          <w:szCs w:val="21"/>
        </w:rPr>
        <w:t>N = А</w:t>
      </w:r>
      <w:r w:rsidRPr="006672AF">
        <w:rPr>
          <w:rFonts w:ascii="Arial" w:hAnsi="Arial" w:cs="Arial"/>
          <w:i/>
          <w:sz w:val="21"/>
          <w:szCs w:val="21"/>
          <w:vertAlign w:val="subscript"/>
        </w:rPr>
        <w:t>f</w:t>
      </w:r>
      <w:r w:rsidRPr="006672AF">
        <w:rPr>
          <w:rFonts w:ascii="Arial" w:hAnsi="Arial" w:cs="Arial"/>
          <w:i/>
          <w:sz w:val="21"/>
          <w:szCs w:val="21"/>
        </w:rPr>
        <w:t xml:space="preserve"> R</w:t>
      </w:r>
      <w:r w:rsidRPr="006672AF">
        <w:rPr>
          <w:rFonts w:ascii="Arial" w:hAnsi="Arial" w:cs="Arial"/>
          <w:i/>
          <w:sz w:val="21"/>
          <w:szCs w:val="21"/>
          <w:vertAlign w:val="subscript"/>
        </w:rPr>
        <w:t>yf</w:t>
      </w:r>
      <w:r w:rsidRPr="006672AF">
        <w:rPr>
          <w:rFonts w:ascii="Arial" w:hAnsi="Arial" w:cs="Arial"/>
          <w:i/>
          <w:sz w:val="21"/>
          <w:szCs w:val="21"/>
        </w:rPr>
        <w:t> + </w:t>
      </w:r>
      <w:r w:rsidR="004149B3" w:rsidRPr="006672AF">
        <w:rPr>
          <w:rFonts w:ascii="Arial" w:hAnsi="Arial" w:cs="Arial"/>
          <w:sz w:val="21"/>
          <w:szCs w:val="21"/>
        </w:rPr>
        <w:t>0,25 </w:t>
      </w:r>
      <w:r w:rsidRPr="006672AF">
        <w:rPr>
          <w:rFonts w:ascii="Arial" w:hAnsi="Arial" w:cs="Arial"/>
          <w:i/>
          <w:sz w:val="21"/>
          <w:szCs w:val="21"/>
        </w:rPr>
        <w:t>А</w:t>
      </w:r>
      <w:r w:rsidR="004149B3" w:rsidRPr="006672AF">
        <w:rPr>
          <w:rFonts w:ascii="Arial" w:hAnsi="Arial" w:cs="Arial"/>
          <w:i/>
          <w:sz w:val="21"/>
          <w:szCs w:val="21"/>
          <w:vertAlign w:val="subscript"/>
        </w:rPr>
        <w:t>w</w:t>
      </w:r>
      <w:r w:rsidRPr="006672AF">
        <w:rPr>
          <w:rFonts w:ascii="Arial" w:hAnsi="Arial" w:cs="Arial"/>
          <w:i/>
          <w:sz w:val="21"/>
          <w:szCs w:val="21"/>
        </w:rPr>
        <w:t> R</w:t>
      </w:r>
      <w:r w:rsidRPr="006672AF">
        <w:rPr>
          <w:rFonts w:ascii="Arial" w:hAnsi="Arial" w:cs="Arial"/>
          <w:i/>
          <w:sz w:val="21"/>
          <w:szCs w:val="21"/>
          <w:vertAlign w:val="subscript"/>
        </w:rPr>
        <w:t>yw</w:t>
      </w:r>
      <w:r w:rsidRPr="006672AF">
        <w:rPr>
          <w:rFonts w:ascii="Arial" w:hAnsi="Arial" w:cs="Arial"/>
          <w:i/>
          <w:sz w:val="21"/>
          <w:szCs w:val="21"/>
        </w:rPr>
        <w:t> </w:t>
      </w:r>
      <w:r w:rsidRPr="006672AF">
        <w:rPr>
          <w:rFonts w:ascii="Arial" w:hAnsi="Arial" w:cs="Arial"/>
          <w:sz w:val="21"/>
          <w:szCs w:val="21"/>
        </w:rPr>
        <w:t>,</w:t>
      </w:r>
      <w:r w:rsidRPr="006672AF">
        <w:rPr>
          <w:rFonts w:ascii="Arial" w:hAnsi="Arial" w:cs="Arial"/>
          <w:sz w:val="21"/>
          <w:szCs w:val="21"/>
        </w:rPr>
        <w:tab/>
      </w:r>
      <w:r w:rsidRPr="006672AF">
        <w:rPr>
          <w:rFonts w:ascii="Arial" w:hAnsi="Arial" w:cs="Arial"/>
          <w:sz w:val="21"/>
          <w:szCs w:val="21"/>
        </w:rPr>
        <w:tab/>
      </w:r>
      <w:r w:rsidRPr="006672AF">
        <w:rPr>
          <w:rFonts w:ascii="Arial" w:hAnsi="Arial" w:cs="Arial"/>
          <w:sz w:val="21"/>
          <w:szCs w:val="21"/>
        </w:rPr>
        <w:tab/>
      </w:r>
      <w:r w:rsidRPr="006672AF">
        <w:rPr>
          <w:rFonts w:ascii="Arial" w:hAnsi="Arial" w:cs="Arial"/>
          <w:sz w:val="21"/>
          <w:szCs w:val="21"/>
        </w:rPr>
        <w:tab/>
      </w:r>
      <w:r w:rsidRPr="006672AF">
        <w:rPr>
          <w:rFonts w:ascii="Arial" w:hAnsi="Arial" w:cs="Arial"/>
          <w:sz w:val="21"/>
          <w:szCs w:val="21"/>
        </w:rPr>
        <w:tab/>
        <w:t>(</w:t>
      </w:r>
      <w:r w:rsidR="00D86C68" w:rsidRPr="006672AF">
        <w:rPr>
          <w:rFonts w:ascii="Arial" w:hAnsi="Arial" w:cs="Arial"/>
          <w:sz w:val="21"/>
          <w:szCs w:val="21"/>
        </w:rPr>
        <w:t>9</w:t>
      </w:r>
      <w:r w:rsidRPr="006672AF">
        <w:rPr>
          <w:rFonts w:ascii="Arial" w:hAnsi="Arial" w:cs="Arial"/>
          <w:sz w:val="21"/>
          <w:szCs w:val="21"/>
        </w:rPr>
        <w:t>.33)</w:t>
      </w:r>
    </w:p>
    <w:p w14:paraId="7DCC2D3D" w14:textId="77777777" w:rsidR="00E16E4E" w:rsidRPr="006672AF" w:rsidRDefault="00E16E4E" w:rsidP="002E2A9D">
      <w:pPr>
        <w:pStyle w:val="afff1"/>
        <w:tabs>
          <w:tab w:val="left" w:pos="7849"/>
        </w:tabs>
        <w:spacing w:line="288" w:lineRule="auto"/>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R</w:t>
      </w:r>
      <w:r w:rsidRPr="006672AF">
        <w:rPr>
          <w:rFonts w:ascii="Arial" w:hAnsi="Arial" w:cs="Arial"/>
          <w:i/>
          <w:sz w:val="21"/>
          <w:szCs w:val="21"/>
          <w:vertAlign w:val="subscript"/>
        </w:rPr>
        <w:t>yf</w:t>
      </w:r>
      <w:r w:rsidRPr="006672AF">
        <w:rPr>
          <w:rFonts w:ascii="Arial" w:hAnsi="Arial" w:cs="Arial"/>
          <w:sz w:val="21"/>
          <w:szCs w:val="21"/>
        </w:rPr>
        <w:t xml:space="preserve"> і </w:t>
      </w:r>
      <w:r w:rsidRPr="006672AF">
        <w:rPr>
          <w:rFonts w:ascii="Arial" w:hAnsi="Arial" w:cs="Arial"/>
          <w:i/>
          <w:sz w:val="21"/>
          <w:szCs w:val="21"/>
        </w:rPr>
        <w:t>R</w:t>
      </w:r>
      <w:r w:rsidRPr="006672AF">
        <w:rPr>
          <w:rFonts w:ascii="Arial" w:hAnsi="Arial" w:cs="Arial"/>
          <w:i/>
          <w:sz w:val="21"/>
          <w:szCs w:val="21"/>
          <w:vertAlign w:val="subscript"/>
        </w:rPr>
        <w:t>yw</w:t>
      </w:r>
      <w:r w:rsidRPr="006672AF">
        <w:rPr>
          <w:rFonts w:ascii="Arial" w:hAnsi="Arial" w:cs="Arial"/>
          <w:sz w:val="21"/>
          <w:szCs w:val="21"/>
        </w:rPr>
        <w:t xml:space="preserve"> – розрахункові опори сталі стиснутого пояса і стінки відповідно;</w:t>
      </w:r>
      <w:r w:rsidR="00795C63">
        <w:rPr>
          <w:rFonts w:ascii="Arial" w:hAnsi="Arial" w:cs="Arial"/>
          <w:sz w:val="21"/>
          <w:szCs w:val="21"/>
        </w:rPr>
        <w:tab/>
      </w:r>
    </w:p>
    <w:p w14:paraId="1CF07832" w14:textId="77777777" w:rsidR="00E16E4E" w:rsidRPr="006672AF" w:rsidRDefault="00E16E4E" w:rsidP="002E2A9D">
      <w:pPr>
        <w:pStyle w:val="afff1"/>
        <w:numPr>
          <w:ilvl w:val="0"/>
          <w:numId w:val="14"/>
        </w:numPr>
        <w:spacing w:line="288" w:lineRule="auto"/>
        <w:ind w:left="0" w:firstLine="709"/>
        <w:rPr>
          <w:rFonts w:ascii="Arial" w:hAnsi="Arial" w:cs="Arial"/>
          <w:sz w:val="21"/>
          <w:szCs w:val="21"/>
        </w:rPr>
      </w:pPr>
      <w:r w:rsidRPr="006672AF">
        <w:rPr>
          <w:rFonts w:ascii="Arial" w:hAnsi="Arial" w:cs="Arial"/>
          <w:sz w:val="21"/>
          <w:szCs w:val="21"/>
        </w:rPr>
        <w:t>при неперервному розкріпленні стиснутого пояса балки – за формулою</w:t>
      </w:r>
      <w:r w:rsidR="005128BB" w:rsidRPr="006672AF">
        <w:rPr>
          <w:rFonts w:ascii="Arial" w:hAnsi="Arial" w:cs="Arial"/>
          <w:sz w:val="21"/>
          <w:szCs w:val="21"/>
        </w:rPr>
        <w:t>:</w:t>
      </w:r>
    </w:p>
    <w:p w14:paraId="503FD388" w14:textId="45F6CAB1" w:rsidR="00BC30CC" w:rsidRPr="006672AF" w:rsidRDefault="00257F52" w:rsidP="001179CB">
      <w:pPr>
        <w:pStyle w:val="afff1"/>
        <w:spacing w:line="288" w:lineRule="auto"/>
        <w:jc w:val="right"/>
        <w:rPr>
          <w:rFonts w:ascii="Arial" w:hAnsi="Arial" w:cs="Arial"/>
          <w:sz w:val="21"/>
          <w:szCs w:val="21"/>
        </w:rPr>
      </w:pPr>
      <w:r w:rsidRPr="006672AF">
        <w:rPr>
          <w:rFonts w:ascii="Arial" w:hAnsi="Arial" w:cs="Arial"/>
          <w:position w:val="-22"/>
          <w:sz w:val="21"/>
          <w:szCs w:val="21"/>
        </w:rPr>
        <w:object w:dxaOrig="1040" w:dyaOrig="600" w14:anchorId="0F91FF2A">
          <v:shape id="_x0000_i1247" type="#_x0000_t75" style="width:63pt;height:31pt" o:ole="" fillcolor="window">
            <v:imagedata r:id="rId425" o:title=""/>
          </v:shape>
          <o:OLEObject Type="Embed" ProgID="Equation.DSMT4" ShapeID="_x0000_i1247" DrawAspect="Content" ObjectID="_1838151213" r:id="rId426"/>
        </w:object>
      </w:r>
      <w:r w:rsidR="00E16E4E"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D86C68" w:rsidRPr="006672AF">
        <w:rPr>
          <w:rFonts w:ascii="Arial" w:hAnsi="Arial" w:cs="Arial"/>
          <w:sz w:val="21"/>
          <w:szCs w:val="21"/>
        </w:rPr>
        <w:t>9</w:t>
      </w:r>
      <w:r w:rsidR="00E16E4E" w:rsidRPr="006672AF">
        <w:rPr>
          <w:rFonts w:ascii="Arial" w:hAnsi="Arial" w:cs="Arial"/>
          <w:sz w:val="21"/>
          <w:szCs w:val="21"/>
        </w:rPr>
        <w:t>.34)</w:t>
      </w:r>
    </w:p>
    <w:p w14:paraId="3BA2D92E"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q</w:t>
      </w:r>
      <w:r w:rsidRPr="006672AF">
        <w:rPr>
          <w:rFonts w:ascii="Arial" w:hAnsi="Arial" w:cs="Arial"/>
          <w:i/>
          <w:sz w:val="21"/>
          <w:szCs w:val="21"/>
          <w:vertAlign w:val="subscript"/>
        </w:rPr>
        <w:t>fic</w:t>
      </w:r>
      <w:r w:rsidRPr="006672AF">
        <w:rPr>
          <w:rFonts w:ascii="Arial" w:hAnsi="Arial" w:cs="Arial"/>
          <w:sz w:val="21"/>
          <w:szCs w:val="21"/>
        </w:rPr>
        <w:t xml:space="preserve"> – умовна поперечна сила, що припадає на одиницю довжини стиснутого пояса балки</w:t>
      </w:r>
      <w:r w:rsidR="00EF6718" w:rsidRPr="006672AF">
        <w:rPr>
          <w:rFonts w:ascii="Arial" w:hAnsi="Arial" w:cs="Arial"/>
          <w:sz w:val="21"/>
          <w:szCs w:val="21"/>
        </w:rPr>
        <w:t>, Н</w:t>
      </w:r>
      <w:r w:rsidR="006B0AFD" w:rsidRPr="006672AF">
        <w:rPr>
          <w:rFonts w:ascii="Arial" w:hAnsi="Arial" w:cs="Arial"/>
          <w:sz w:val="21"/>
          <w:szCs w:val="21"/>
        </w:rPr>
        <w:t>/мм</w:t>
      </w:r>
      <w:r w:rsidRPr="006672AF">
        <w:rPr>
          <w:rFonts w:ascii="Arial" w:hAnsi="Arial" w:cs="Arial"/>
          <w:sz w:val="21"/>
          <w:szCs w:val="21"/>
        </w:rPr>
        <w:t>;</w:t>
      </w:r>
    </w:p>
    <w:p w14:paraId="71728C34"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i/>
          <w:sz w:val="21"/>
          <w:szCs w:val="21"/>
        </w:rPr>
        <w:t>Q</w:t>
      </w:r>
      <w:r w:rsidRPr="006672AF">
        <w:rPr>
          <w:rFonts w:ascii="Arial" w:hAnsi="Arial" w:cs="Arial"/>
          <w:i/>
          <w:sz w:val="21"/>
          <w:szCs w:val="21"/>
          <w:vertAlign w:val="subscript"/>
        </w:rPr>
        <w:t>fic</w:t>
      </w:r>
      <w:r w:rsidRPr="006672AF">
        <w:rPr>
          <w:rFonts w:ascii="Arial" w:hAnsi="Arial" w:cs="Arial"/>
          <w:sz w:val="21"/>
          <w:szCs w:val="21"/>
        </w:rPr>
        <w:t xml:space="preserve"> – умовна поперечна сила, яка обчислюється за формулою (</w:t>
      </w:r>
      <w:r w:rsidR="00D86C68" w:rsidRPr="006672AF">
        <w:rPr>
          <w:rFonts w:ascii="Arial" w:hAnsi="Arial" w:cs="Arial"/>
          <w:sz w:val="21"/>
          <w:szCs w:val="21"/>
        </w:rPr>
        <w:t>8</w:t>
      </w:r>
      <w:r w:rsidRPr="006672AF">
        <w:rPr>
          <w:rFonts w:ascii="Arial" w:hAnsi="Arial" w:cs="Arial"/>
          <w:sz w:val="21"/>
          <w:szCs w:val="21"/>
        </w:rPr>
        <w:t xml:space="preserve">.14), у якій приймають </w:t>
      </w:r>
      <w:r w:rsidR="001A60B7" w:rsidRPr="006672AF">
        <w:rPr>
          <w:rFonts w:ascii="Arial" w:hAnsi="Arial" w:cs="Arial"/>
          <w:i/>
          <w:sz w:val="21"/>
          <w:szCs w:val="21"/>
        </w:rPr>
        <w:t>φ</w:t>
      </w:r>
      <w:r w:rsidRPr="006672AF">
        <w:rPr>
          <w:rFonts w:ascii="Arial" w:hAnsi="Arial" w:cs="Arial"/>
          <w:i/>
          <w:sz w:val="21"/>
          <w:szCs w:val="21"/>
        </w:rPr>
        <w:t> </w:t>
      </w:r>
      <w:r w:rsidRPr="006672AF">
        <w:rPr>
          <w:rFonts w:ascii="Arial" w:hAnsi="Arial" w:cs="Arial"/>
          <w:sz w:val="21"/>
          <w:szCs w:val="21"/>
        </w:rPr>
        <w:t xml:space="preserve">= 1, a </w:t>
      </w:r>
      <w:r w:rsidRPr="006672AF">
        <w:rPr>
          <w:rFonts w:ascii="Arial" w:hAnsi="Arial" w:cs="Arial"/>
          <w:i/>
          <w:sz w:val="21"/>
          <w:szCs w:val="21"/>
        </w:rPr>
        <w:t>N</w:t>
      </w:r>
      <w:r w:rsidRPr="006672AF">
        <w:rPr>
          <w:rFonts w:ascii="Arial" w:hAnsi="Arial" w:cs="Arial"/>
          <w:sz w:val="21"/>
          <w:szCs w:val="21"/>
        </w:rPr>
        <w:t xml:space="preserve"> – обчислюють за формулою (</w:t>
      </w:r>
      <w:r w:rsidR="00D86C68" w:rsidRPr="006672AF">
        <w:rPr>
          <w:rFonts w:ascii="Arial" w:hAnsi="Arial" w:cs="Arial"/>
          <w:sz w:val="21"/>
          <w:szCs w:val="21"/>
        </w:rPr>
        <w:t>9</w:t>
      </w:r>
      <w:r w:rsidRPr="006672AF">
        <w:rPr>
          <w:rFonts w:ascii="Arial" w:hAnsi="Arial" w:cs="Arial"/>
          <w:sz w:val="21"/>
          <w:szCs w:val="21"/>
        </w:rPr>
        <w:t>.33)</w:t>
      </w:r>
      <w:r w:rsidR="0051413D" w:rsidRPr="006672AF">
        <w:rPr>
          <w:rFonts w:ascii="Arial" w:hAnsi="Arial" w:cs="Arial"/>
          <w:sz w:val="21"/>
          <w:szCs w:val="21"/>
        </w:rPr>
        <w:t>;</w:t>
      </w:r>
    </w:p>
    <w:p w14:paraId="5279A691" w14:textId="77777777" w:rsidR="0051413D" w:rsidRPr="006672AF" w:rsidRDefault="0051413D" w:rsidP="002E2A9D">
      <w:pPr>
        <w:pStyle w:val="afff1"/>
        <w:spacing w:line="288" w:lineRule="auto"/>
        <w:rPr>
          <w:rFonts w:ascii="Arial" w:hAnsi="Arial" w:cs="Arial"/>
          <w:sz w:val="21"/>
          <w:szCs w:val="21"/>
        </w:rPr>
      </w:pPr>
      <w:r w:rsidRPr="006672AF">
        <w:rPr>
          <w:rFonts w:ascii="Arial" w:hAnsi="Arial" w:cs="Arial"/>
          <w:position w:val="-6"/>
          <w:sz w:val="21"/>
          <w:szCs w:val="21"/>
        </w:rPr>
        <w:object w:dxaOrig="139" w:dyaOrig="260" w14:anchorId="6EF6B330">
          <v:shape id="_x0000_i1248" type="#_x0000_t75" style="width:9pt;height:16pt" o:ole="">
            <v:imagedata r:id="rId427" o:title=""/>
          </v:shape>
          <o:OLEObject Type="Embed" ProgID="Equation.DSMT4" ShapeID="_x0000_i1248" DrawAspect="Content" ObjectID="_1838151214" r:id="rId428"/>
        </w:object>
      </w:r>
      <w:r w:rsidRPr="006672AF">
        <w:rPr>
          <w:rFonts w:ascii="Arial" w:hAnsi="Arial" w:cs="Arial"/>
          <w:sz w:val="21"/>
          <w:szCs w:val="21"/>
        </w:rPr>
        <w:t xml:space="preserve"> – довжина стиснутого поясу балки.</w:t>
      </w:r>
      <w:r w:rsidR="00795C63">
        <w:rPr>
          <w:rFonts w:ascii="Arial" w:hAnsi="Arial" w:cs="Arial"/>
          <w:sz w:val="21"/>
          <w:szCs w:val="21"/>
        </w:rPr>
        <w:t xml:space="preserve"> </w:t>
      </w:r>
    </w:p>
    <w:p w14:paraId="1FF7F64C" w14:textId="77777777" w:rsidR="00E16E4E" w:rsidRPr="006672AF" w:rsidRDefault="00D86C68" w:rsidP="002E2A9D">
      <w:pPr>
        <w:pStyle w:val="afff1"/>
        <w:spacing w:line="288" w:lineRule="auto"/>
        <w:ind w:firstLine="567"/>
        <w:rPr>
          <w:rFonts w:ascii="Arial" w:hAnsi="Arial" w:cs="Arial"/>
          <w:sz w:val="21"/>
          <w:szCs w:val="21"/>
        </w:rPr>
      </w:pPr>
      <w:r w:rsidRPr="006672AF">
        <w:rPr>
          <w:rFonts w:ascii="Arial" w:hAnsi="Arial" w:cs="Arial"/>
          <w:b/>
          <w:sz w:val="21"/>
          <w:szCs w:val="21"/>
        </w:rPr>
        <w:lastRenderedPageBreak/>
        <w:t>9</w:t>
      </w:r>
      <w:r w:rsidR="00E16E4E" w:rsidRPr="006672AF">
        <w:rPr>
          <w:rFonts w:ascii="Arial" w:hAnsi="Arial" w:cs="Arial"/>
          <w:b/>
          <w:sz w:val="21"/>
          <w:szCs w:val="21"/>
        </w:rPr>
        <w:t>.4.6</w:t>
      </w:r>
      <w:r w:rsidR="00E16E4E" w:rsidRPr="006672AF">
        <w:rPr>
          <w:rFonts w:ascii="Arial" w:hAnsi="Arial" w:cs="Arial"/>
          <w:sz w:val="21"/>
          <w:szCs w:val="21"/>
        </w:rPr>
        <w:t>  Загальну стійкість балок із перерізами 2 і 3 класів слід вважати забезпеченою при виконанні вимог </w:t>
      </w:r>
      <w:r w:rsidRPr="006672AF">
        <w:rPr>
          <w:rFonts w:ascii="Arial" w:hAnsi="Arial" w:cs="Arial"/>
          <w:sz w:val="21"/>
          <w:szCs w:val="21"/>
        </w:rPr>
        <w:t>9</w:t>
      </w:r>
      <w:r w:rsidR="00E16E4E" w:rsidRPr="006672AF">
        <w:rPr>
          <w:rFonts w:ascii="Arial" w:hAnsi="Arial" w:cs="Arial"/>
          <w:sz w:val="21"/>
          <w:szCs w:val="21"/>
        </w:rPr>
        <w:t>.4.4,</w:t>
      </w:r>
      <w:r w:rsidR="00B155B9" w:rsidRPr="006672AF">
        <w:rPr>
          <w:rFonts w:ascii="Arial" w:hAnsi="Arial" w:cs="Arial"/>
          <w:sz w:val="21"/>
          <w:szCs w:val="21"/>
        </w:rPr>
        <w:t> </w:t>
      </w:r>
      <w:r w:rsidR="00E16E4E" w:rsidRPr="006672AF">
        <w:rPr>
          <w:rFonts w:ascii="Arial" w:hAnsi="Arial" w:cs="Arial"/>
          <w:sz w:val="21"/>
          <w:szCs w:val="21"/>
        </w:rPr>
        <w:t>а</w:t>
      </w:r>
      <w:r w:rsidR="00B155B9" w:rsidRPr="006672AF">
        <w:rPr>
          <w:rFonts w:ascii="Arial" w:hAnsi="Arial" w:cs="Arial"/>
          <w:sz w:val="21"/>
          <w:szCs w:val="21"/>
        </w:rPr>
        <w:t>)</w:t>
      </w:r>
      <w:r w:rsidR="00E16E4E" w:rsidRPr="006672AF">
        <w:rPr>
          <w:rFonts w:ascii="Arial" w:hAnsi="Arial" w:cs="Arial"/>
          <w:sz w:val="21"/>
          <w:szCs w:val="21"/>
        </w:rPr>
        <w:t xml:space="preserve"> або </w:t>
      </w:r>
      <w:r w:rsidRPr="006672AF">
        <w:rPr>
          <w:rFonts w:ascii="Arial" w:hAnsi="Arial" w:cs="Arial"/>
          <w:sz w:val="21"/>
          <w:szCs w:val="21"/>
        </w:rPr>
        <w:t>9</w:t>
      </w:r>
      <w:r w:rsidR="00E16E4E" w:rsidRPr="006672AF">
        <w:rPr>
          <w:rFonts w:ascii="Arial" w:hAnsi="Arial" w:cs="Arial"/>
          <w:sz w:val="21"/>
          <w:szCs w:val="21"/>
        </w:rPr>
        <w:t>.4.4,</w:t>
      </w:r>
      <w:r w:rsidR="00B155B9" w:rsidRPr="006672AF">
        <w:rPr>
          <w:rFonts w:ascii="Arial" w:hAnsi="Arial" w:cs="Arial"/>
          <w:sz w:val="21"/>
          <w:szCs w:val="21"/>
        </w:rPr>
        <w:t> </w:t>
      </w:r>
      <w:r w:rsidR="00E16E4E" w:rsidRPr="006672AF">
        <w:rPr>
          <w:rFonts w:ascii="Arial" w:hAnsi="Arial" w:cs="Arial"/>
          <w:sz w:val="21"/>
          <w:szCs w:val="21"/>
        </w:rPr>
        <w:t>б</w:t>
      </w:r>
      <w:r w:rsidR="00B155B9" w:rsidRPr="006672AF">
        <w:rPr>
          <w:rFonts w:ascii="Arial" w:hAnsi="Arial" w:cs="Arial"/>
          <w:sz w:val="21"/>
          <w:szCs w:val="21"/>
        </w:rPr>
        <w:t>)</w:t>
      </w:r>
      <w:r w:rsidR="00E16E4E" w:rsidRPr="006672AF">
        <w:rPr>
          <w:rFonts w:ascii="Arial" w:hAnsi="Arial" w:cs="Arial"/>
          <w:sz w:val="21"/>
          <w:szCs w:val="21"/>
        </w:rPr>
        <w:t xml:space="preserve">. В останньому випадку значення граничної умовної гнучкості стиснутого пояса </w:t>
      </w:r>
      <w:r w:rsidR="003A1796" w:rsidRPr="006672AF">
        <w:rPr>
          <w:rFonts w:ascii="Arial" w:hAnsi="Arial" w:cs="Arial"/>
          <w:position w:val="-10"/>
          <w:sz w:val="21"/>
          <w:szCs w:val="21"/>
        </w:rPr>
        <w:object w:dxaOrig="320" w:dyaOrig="340" w14:anchorId="09453CD7">
          <v:shape id="_x0000_i1249" type="#_x0000_t75" style="width:19pt;height:20pt" o:ole="" fillcolor="window">
            <v:imagedata r:id="rId429" o:title=""/>
          </v:shape>
          <o:OLEObject Type="Embed" ProgID="Equation.DSMT4" ShapeID="_x0000_i1249" DrawAspect="Content" ObjectID="_1838151215" r:id="rId430"/>
        </w:object>
      </w:r>
      <w:r w:rsidR="00E16E4E" w:rsidRPr="006672AF">
        <w:rPr>
          <w:rFonts w:ascii="Arial" w:hAnsi="Arial" w:cs="Arial"/>
          <w:sz w:val="21"/>
          <w:szCs w:val="21"/>
        </w:rPr>
        <w:t>, що визначається за формулами табл</w:t>
      </w:r>
      <w:r w:rsidR="00266F2D" w:rsidRPr="006672AF">
        <w:rPr>
          <w:rFonts w:ascii="Arial" w:hAnsi="Arial" w:cs="Arial"/>
          <w:sz w:val="21"/>
          <w:szCs w:val="21"/>
        </w:rPr>
        <w:t>иці</w:t>
      </w:r>
      <w:r w:rsidR="00E16E4E" w:rsidRPr="006672AF">
        <w:rPr>
          <w:rFonts w:ascii="Arial" w:hAnsi="Arial" w:cs="Arial"/>
          <w:sz w:val="21"/>
          <w:szCs w:val="21"/>
        </w:rPr>
        <w:t> </w:t>
      </w:r>
      <w:r w:rsidR="005C3539" w:rsidRPr="006672AF">
        <w:rPr>
          <w:rFonts w:ascii="Arial" w:hAnsi="Arial" w:cs="Arial"/>
          <w:sz w:val="21"/>
          <w:szCs w:val="21"/>
        </w:rPr>
        <w:t>9</w:t>
      </w:r>
      <w:r w:rsidR="00E16E4E" w:rsidRPr="006672AF">
        <w:rPr>
          <w:rFonts w:ascii="Arial" w:hAnsi="Arial" w:cs="Arial"/>
          <w:sz w:val="21"/>
          <w:szCs w:val="21"/>
        </w:rPr>
        <w:t>.1, необхідно множити на коефіцієнт</w:t>
      </w:r>
      <w:r w:rsidR="005128BB" w:rsidRPr="006672AF">
        <w:rPr>
          <w:rFonts w:ascii="Arial" w:hAnsi="Arial" w:cs="Arial"/>
          <w:sz w:val="21"/>
          <w:szCs w:val="21"/>
        </w:rPr>
        <w:t>:</w:t>
      </w:r>
    </w:p>
    <w:p w14:paraId="06B0917D" w14:textId="77777777" w:rsidR="00E16E4E" w:rsidRPr="006672AF" w:rsidRDefault="002454CD" w:rsidP="00795C63">
      <w:pPr>
        <w:pStyle w:val="afff1"/>
        <w:spacing w:line="288" w:lineRule="auto"/>
        <w:ind w:firstLine="567"/>
        <w:jc w:val="right"/>
        <w:rPr>
          <w:rFonts w:ascii="Arial" w:hAnsi="Arial" w:cs="Arial"/>
          <w:sz w:val="21"/>
          <w:szCs w:val="21"/>
        </w:rPr>
      </w:pPr>
      <w:r w:rsidRPr="006672AF">
        <w:rPr>
          <w:rFonts w:ascii="Arial" w:hAnsi="Arial" w:cs="Arial"/>
          <w:position w:val="-12"/>
          <w:sz w:val="21"/>
          <w:szCs w:val="21"/>
        </w:rPr>
        <w:object w:dxaOrig="2500" w:dyaOrig="360" w14:anchorId="403BB615">
          <v:shape id="_x0000_i1250" type="#_x0000_t75" style="width:150pt;height:21.5pt" o:ole="" fillcolor="window">
            <v:imagedata r:id="rId431" o:title=""/>
          </v:shape>
          <o:OLEObject Type="Embed" ProgID="Equation.DSMT4" ShapeID="_x0000_i1250" DrawAspect="Content" ObjectID="_1838151216" r:id="rId432"/>
        </w:objec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.35)</w:t>
      </w:r>
    </w:p>
    <w:p w14:paraId="3ECA0DA6" w14:textId="77777777" w:rsidR="00E16E4E" w:rsidRPr="006672AF" w:rsidRDefault="00E16E4E" w:rsidP="00795C63">
      <w:pPr>
        <w:pStyle w:val="afff1"/>
        <w:spacing w:line="288" w:lineRule="auto"/>
        <w:ind w:right="-425" w:firstLine="567"/>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с</w:t>
      </w:r>
      <w:r w:rsidRPr="006672AF">
        <w:rPr>
          <w:rFonts w:ascii="Arial" w:hAnsi="Arial" w:cs="Arial"/>
          <w:sz w:val="21"/>
          <w:szCs w:val="21"/>
          <w:vertAlign w:val="subscript"/>
        </w:rPr>
        <w:t>1</w:t>
      </w:r>
      <w:r w:rsidRPr="006672AF">
        <w:rPr>
          <w:rFonts w:ascii="Arial" w:hAnsi="Arial" w:cs="Arial"/>
          <w:i/>
          <w:sz w:val="21"/>
          <w:szCs w:val="21"/>
          <w:vertAlign w:val="subscript"/>
        </w:rPr>
        <w:t>x</w:t>
      </w:r>
      <w:r w:rsidRPr="006672AF">
        <w:rPr>
          <w:rFonts w:ascii="Arial" w:hAnsi="Arial" w:cs="Arial"/>
          <w:sz w:val="21"/>
          <w:szCs w:val="21"/>
        </w:rPr>
        <w:t xml:space="preserve"> – коефіцієнт, який </w:t>
      </w:r>
      <w:r w:rsidR="00F86020" w:rsidRPr="006672AF">
        <w:rPr>
          <w:rFonts w:ascii="Arial" w:hAnsi="Arial" w:cs="Arial"/>
          <w:sz w:val="21"/>
          <w:szCs w:val="21"/>
        </w:rPr>
        <w:t>змінюється в межах 1,0 &lt; </w:t>
      </w:r>
      <w:r w:rsidR="00F86020" w:rsidRPr="006672AF">
        <w:rPr>
          <w:rFonts w:ascii="Arial" w:hAnsi="Arial" w:cs="Arial"/>
          <w:i/>
          <w:sz w:val="21"/>
          <w:szCs w:val="21"/>
        </w:rPr>
        <w:t>с</w:t>
      </w:r>
      <w:r w:rsidR="00F86020" w:rsidRPr="006672AF">
        <w:rPr>
          <w:rFonts w:ascii="Arial" w:hAnsi="Arial" w:cs="Arial"/>
          <w:sz w:val="21"/>
          <w:szCs w:val="21"/>
          <w:vertAlign w:val="subscript"/>
        </w:rPr>
        <w:t>1</w:t>
      </w:r>
      <w:r w:rsidR="00F86020" w:rsidRPr="006672AF">
        <w:rPr>
          <w:rFonts w:ascii="Arial" w:hAnsi="Arial" w:cs="Arial"/>
          <w:i/>
          <w:sz w:val="21"/>
          <w:szCs w:val="21"/>
          <w:vertAlign w:val="subscript"/>
        </w:rPr>
        <w:t>x</w:t>
      </w:r>
      <w:r w:rsidR="00F86020" w:rsidRPr="006672AF">
        <w:rPr>
          <w:rFonts w:ascii="Arial" w:hAnsi="Arial" w:cs="Arial"/>
          <w:sz w:val="21"/>
          <w:szCs w:val="21"/>
        </w:rPr>
        <w:t xml:space="preserve"> </w:t>
      </w:r>
      <w:r w:rsidR="00BF2B60" w:rsidRPr="006672AF">
        <w:rPr>
          <w:rFonts w:ascii="Arial" w:hAnsi="Arial" w:cs="Arial"/>
          <w:sz w:val="21"/>
          <w:szCs w:val="21"/>
        </w:rPr>
        <w:fldChar w:fldCharType="begin"/>
      </w:r>
      <w:r w:rsidR="00F86020" w:rsidRPr="006672AF">
        <w:rPr>
          <w:rFonts w:ascii="Arial" w:hAnsi="Arial" w:cs="Arial"/>
          <w:sz w:val="21"/>
          <w:szCs w:val="21"/>
        </w:rPr>
        <w:instrText>SYMBOL 163 \f "Symbol" \s 11</w:instrText>
      </w:r>
      <w:r w:rsidR="00BF2B60" w:rsidRPr="006672AF">
        <w:rPr>
          <w:rFonts w:ascii="Arial" w:hAnsi="Arial" w:cs="Arial"/>
          <w:sz w:val="21"/>
          <w:szCs w:val="21"/>
        </w:rPr>
        <w:fldChar w:fldCharType="separate"/>
      </w:r>
      <w:r w:rsidR="00F86020" w:rsidRPr="006672AF">
        <w:rPr>
          <w:rFonts w:ascii="Arial" w:hAnsi="Arial" w:cs="Arial"/>
          <w:sz w:val="21"/>
          <w:szCs w:val="21"/>
        </w:rPr>
        <w:t>Ј</w:t>
      </w:r>
      <w:r w:rsidR="00BF2B60" w:rsidRPr="006672AF">
        <w:rPr>
          <w:rFonts w:ascii="Arial" w:hAnsi="Arial" w:cs="Arial"/>
          <w:sz w:val="21"/>
          <w:szCs w:val="21"/>
        </w:rPr>
        <w:fldChar w:fldCharType="end"/>
      </w:r>
      <w:r w:rsidR="00F86020" w:rsidRPr="006672AF">
        <w:rPr>
          <w:rFonts w:ascii="Arial" w:hAnsi="Arial" w:cs="Arial"/>
          <w:sz w:val="21"/>
          <w:szCs w:val="21"/>
        </w:rPr>
        <w:t> </w:t>
      </w:r>
      <w:r w:rsidR="00F86020" w:rsidRPr="006672AF">
        <w:rPr>
          <w:rFonts w:ascii="Arial" w:hAnsi="Arial" w:cs="Arial"/>
          <w:i/>
          <w:sz w:val="21"/>
          <w:szCs w:val="21"/>
        </w:rPr>
        <w:t>c</w:t>
      </w:r>
      <w:r w:rsidR="00F86020" w:rsidRPr="006672AF">
        <w:rPr>
          <w:rFonts w:ascii="Arial" w:hAnsi="Arial" w:cs="Arial"/>
          <w:i/>
          <w:sz w:val="21"/>
          <w:szCs w:val="21"/>
          <w:vertAlign w:val="subscript"/>
        </w:rPr>
        <w:t>х</w:t>
      </w:r>
      <w:r w:rsidR="00F86020" w:rsidRPr="006672AF">
        <w:rPr>
          <w:rFonts w:ascii="Arial" w:hAnsi="Arial" w:cs="Arial"/>
          <w:sz w:val="21"/>
          <w:szCs w:val="21"/>
        </w:rPr>
        <w:t xml:space="preserve"> та в перевірках враховується за двома значеннями, які </w:t>
      </w:r>
      <w:r w:rsidRPr="006672AF">
        <w:rPr>
          <w:rFonts w:ascii="Arial" w:hAnsi="Arial" w:cs="Arial"/>
          <w:sz w:val="21"/>
          <w:szCs w:val="21"/>
        </w:rPr>
        <w:t>визначається за формулами:</w:t>
      </w:r>
    </w:p>
    <w:p w14:paraId="687A7DB5" w14:textId="77777777" w:rsidR="00E16E4E" w:rsidRPr="006672AF" w:rsidRDefault="00D73F02" w:rsidP="00795C63">
      <w:pPr>
        <w:pStyle w:val="afff1"/>
        <w:spacing w:line="288" w:lineRule="auto"/>
        <w:ind w:firstLine="567"/>
        <w:jc w:val="right"/>
        <w:rPr>
          <w:rFonts w:ascii="Arial" w:hAnsi="Arial" w:cs="Arial"/>
          <w:sz w:val="21"/>
          <w:szCs w:val="21"/>
        </w:rPr>
      </w:pPr>
      <w:r w:rsidRPr="006672AF">
        <w:rPr>
          <w:rFonts w:ascii="Arial" w:hAnsi="Arial" w:cs="Arial"/>
          <w:position w:val="-30"/>
          <w:sz w:val="21"/>
          <w:szCs w:val="21"/>
        </w:rPr>
        <w:object w:dxaOrig="1260" w:dyaOrig="660" w14:anchorId="4DC52363">
          <v:shape id="_x0000_i1251" type="#_x0000_t75" style="width:75.5pt;height:39.5pt" o:ole="" fillcolor="window">
            <v:imagedata r:id="rId433" o:title=""/>
          </v:shape>
          <o:OLEObject Type="Embed" ProgID="Equation.DSMT4" ShapeID="_x0000_i1251" DrawAspect="Content" ObjectID="_1838151217" r:id="rId434"/>
        </w:object>
      </w:r>
      <w:r w:rsidR="00E16E4E" w:rsidRPr="006672AF">
        <w:rPr>
          <w:rFonts w:ascii="Arial" w:hAnsi="Arial" w:cs="Arial"/>
          <w:sz w:val="21"/>
          <w:szCs w:val="21"/>
        </w:rPr>
        <w:t xml:space="preserve">    або    </w:t>
      </w:r>
      <w:r w:rsidR="00E16E4E" w:rsidRPr="006672AF">
        <w:rPr>
          <w:rFonts w:ascii="Arial" w:hAnsi="Arial" w:cs="Arial"/>
          <w:i/>
          <w:sz w:val="21"/>
          <w:szCs w:val="21"/>
        </w:rPr>
        <w:t>c</w:t>
      </w:r>
      <w:r w:rsidR="00E16E4E" w:rsidRPr="006672AF">
        <w:rPr>
          <w:rFonts w:ascii="Arial" w:hAnsi="Arial" w:cs="Arial"/>
          <w:sz w:val="21"/>
          <w:szCs w:val="21"/>
          <w:vertAlign w:val="subscript"/>
        </w:rPr>
        <w:t>1</w:t>
      </w:r>
      <w:r w:rsidR="00E16E4E" w:rsidRPr="006672AF">
        <w:rPr>
          <w:rFonts w:ascii="Arial" w:hAnsi="Arial" w:cs="Arial"/>
          <w:i/>
          <w:sz w:val="21"/>
          <w:szCs w:val="21"/>
          <w:vertAlign w:val="subscript"/>
        </w:rPr>
        <w:t>x</w:t>
      </w:r>
      <w:r w:rsidR="00E16E4E" w:rsidRPr="006672AF">
        <w:rPr>
          <w:rFonts w:ascii="Arial" w:hAnsi="Arial" w:cs="Arial"/>
          <w:sz w:val="21"/>
          <w:szCs w:val="21"/>
        </w:rPr>
        <w:t xml:space="preserve"> = </w:t>
      </w:r>
      <w:r w:rsidR="00BF2B60" w:rsidRPr="006672AF">
        <w:rPr>
          <w:rFonts w:ascii="Arial" w:hAnsi="Arial" w:cs="Arial"/>
          <w:i/>
          <w:sz w:val="21"/>
          <w:szCs w:val="21"/>
        </w:rPr>
        <w:fldChar w:fldCharType="begin"/>
      </w:r>
      <w:r w:rsidR="00E16E4E" w:rsidRPr="006672AF">
        <w:rPr>
          <w:rFonts w:ascii="Arial" w:hAnsi="Arial" w:cs="Arial"/>
          <w:i/>
          <w:sz w:val="21"/>
          <w:szCs w:val="21"/>
        </w:rPr>
        <w:instrText>SYMBOL 98 \f "Symbol" \s 11</w:instrText>
      </w:r>
      <w:r w:rsidR="00BF2B60" w:rsidRPr="006672AF">
        <w:rPr>
          <w:rFonts w:ascii="Arial" w:hAnsi="Arial" w:cs="Arial"/>
          <w:i/>
          <w:sz w:val="21"/>
          <w:szCs w:val="21"/>
        </w:rPr>
        <w:fldChar w:fldCharType="separate"/>
      </w:r>
      <w:r w:rsidR="00E16E4E" w:rsidRPr="006672AF">
        <w:rPr>
          <w:rFonts w:ascii="Arial" w:hAnsi="Arial" w:cs="Arial"/>
          <w:i/>
          <w:sz w:val="21"/>
          <w:szCs w:val="21"/>
        </w:rPr>
        <w:t></w:t>
      </w:r>
      <w:r w:rsidR="00BF2B60" w:rsidRPr="006672AF">
        <w:rPr>
          <w:rFonts w:ascii="Arial" w:hAnsi="Arial" w:cs="Arial"/>
          <w:i/>
          <w:sz w:val="21"/>
          <w:szCs w:val="21"/>
        </w:rPr>
        <w:fldChar w:fldCharType="end"/>
      </w:r>
      <w:r w:rsidR="001C1E24" w:rsidRPr="006672AF">
        <w:rPr>
          <w:rFonts w:ascii="Arial" w:hAnsi="Arial" w:cs="Arial"/>
          <w:i/>
          <w:sz w:val="21"/>
          <w:szCs w:val="21"/>
          <w:vertAlign w:val="subscript"/>
        </w:rPr>
        <w:t>r</w:t>
      </w:r>
      <w:r w:rsidR="00E16E4E" w:rsidRPr="006672AF">
        <w:rPr>
          <w:rFonts w:ascii="Arial" w:hAnsi="Arial" w:cs="Arial"/>
          <w:sz w:val="21"/>
          <w:szCs w:val="21"/>
        </w:rPr>
        <w:t> </w:t>
      </w:r>
      <w:r w:rsidR="00E16E4E" w:rsidRPr="006672AF">
        <w:rPr>
          <w:rFonts w:ascii="Arial" w:hAnsi="Arial" w:cs="Arial"/>
          <w:i/>
          <w:sz w:val="21"/>
          <w:szCs w:val="21"/>
        </w:rPr>
        <w:t>c</w:t>
      </w:r>
      <w:r w:rsidR="00E16E4E" w:rsidRPr="006672AF">
        <w:rPr>
          <w:rFonts w:ascii="Arial" w:hAnsi="Arial" w:cs="Arial"/>
          <w:i/>
          <w:sz w:val="21"/>
          <w:szCs w:val="21"/>
          <w:vertAlign w:val="subscript"/>
        </w:rPr>
        <w:t>x</w:t>
      </w:r>
      <w:r w:rsidR="002454CD" w:rsidRPr="006672AF">
        <w:rPr>
          <w:rFonts w:ascii="Arial" w:hAnsi="Arial" w:cs="Arial"/>
          <w:sz w:val="21"/>
          <w:szCs w:val="21"/>
        </w:rPr>
        <w:tab/>
      </w:r>
      <w:r w:rsidR="00F86020" w:rsidRPr="006672AF">
        <w:rPr>
          <w:rFonts w:ascii="Arial" w:hAnsi="Arial" w:cs="Arial"/>
          <w:sz w:val="21"/>
          <w:szCs w:val="21"/>
          <w:vertAlign w:val="subscript"/>
        </w:rPr>
        <w:t>,</w:t>
      </w:r>
      <w:r w:rsidR="00E16E4E" w:rsidRPr="006672AF">
        <w:rPr>
          <w:rFonts w:ascii="Arial" w:hAnsi="Arial" w:cs="Arial"/>
          <w:sz w:val="21"/>
          <w:szCs w:val="21"/>
        </w:rPr>
        <w:tab/>
      </w:r>
      <w:r w:rsidR="00E16E4E" w:rsidRPr="006672AF">
        <w:rPr>
          <w:rFonts w:ascii="Arial" w:hAnsi="Arial" w:cs="Arial"/>
          <w:sz w:val="21"/>
          <w:szCs w:val="21"/>
        </w:rPr>
        <w:tab/>
        <w:t xml:space="preserve"> </w:t>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.36)</w:t>
      </w:r>
    </w:p>
    <w:p w14:paraId="3E3571E1" w14:textId="77777777" w:rsidR="00E16E4E" w:rsidRPr="006672AF" w:rsidRDefault="00F86020" w:rsidP="00795C63">
      <w:pPr>
        <w:pStyle w:val="afff1"/>
        <w:spacing w:line="288" w:lineRule="auto"/>
        <w:ind w:firstLine="567"/>
        <w:rPr>
          <w:rFonts w:ascii="Arial" w:hAnsi="Arial" w:cs="Arial"/>
          <w:sz w:val="21"/>
          <w:szCs w:val="21"/>
        </w:rPr>
      </w:pPr>
      <w:r w:rsidRPr="006672AF">
        <w:rPr>
          <w:rFonts w:ascii="Arial" w:hAnsi="Arial" w:cs="Arial"/>
          <w:sz w:val="21"/>
          <w:szCs w:val="21"/>
        </w:rPr>
        <w:t>де</w:t>
      </w:r>
      <w:r w:rsidR="00266F2D" w:rsidRPr="006672AF">
        <w:rPr>
          <w:rFonts w:ascii="Arial" w:hAnsi="Arial" w:cs="Arial"/>
          <w:sz w:val="21"/>
          <w:szCs w:val="21"/>
        </w:rPr>
        <w:t xml:space="preserve"> </w:t>
      </w:r>
      <w:r w:rsidR="00E16E4E" w:rsidRPr="006672AF">
        <w:rPr>
          <w:rFonts w:ascii="Arial" w:hAnsi="Arial" w:cs="Arial"/>
          <w:i/>
          <w:sz w:val="21"/>
          <w:szCs w:val="21"/>
        </w:rPr>
        <w:t>М</w:t>
      </w:r>
      <w:r w:rsidR="00E16E4E" w:rsidRPr="006672AF">
        <w:rPr>
          <w:rFonts w:ascii="Arial" w:hAnsi="Arial" w:cs="Arial"/>
          <w:i/>
          <w:sz w:val="21"/>
          <w:szCs w:val="21"/>
          <w:vertAlign w:val="subscript"/>
        </w:rPr>
        <w:t>х</w:t>
      </w:r>
      <w:r w:rsidR="00E16E4E" w:rsidRPr="006672AF">
        <w:rPr>
          <w:rFonts w:ascii="Arial" w:hAnsi="Arial" w:cs="Arial"/>
          <w:sz w:val="21"/>
          <w:szCs w:val="21"/>
        </w:rPr>
        <w:t xml:space="preserve"> – згинальний момент у розрахунковому перерізі;</w:t>
      </w:r>
    </w:p>
    <w:p w14:paraId="235E9883" w14:textId="77777777" w:rsidR="00E16E4E" w:rsidRPr="006672AF" w:rsidRDefault="00BF2B60" w:rsidP="00795C63">
      <w:pPr>
        <w:pStyle w:val="afff1"/>
        <w:spacing w:line="288" w:lineRule="auto"/>
        <w:ind w:firstLine="567"/>
        <w:rPr>
          <w:rFonts w:ascii="Arial" w:hAnsi="Arial" w:cs="Arial"/>
          <w:sz w:val="21"/>
          <w:szCs w:val="21"/>
        </w:rPr>
      </w:pPr>
      <w:r w:rsidRPr="006672AF">
        <w:rPr>
          <w:rFonts w:ascii="Arial" w:hAnsi="Arial" w:cs="Arial"/>
          <w:i/>
          <w:sz w:val="21"/>
          <w:szCs w:val="21"/>
        </w:rPr>
        <w:fldChar w:fldCharType="begin"/>
      </w:r>
      <w:r w:rsidR="00E16E4E" w:rsidRPr="006672AF">
        <w:rPr>
          <w:rFonts w:ascii="Arial" w:hAnsi="Arial" w:cs="Arial"/>
          <w:i/>
          <w:sz w:val="21"/>
          <w:szCs w:val="21"/>
        </w:rPr>
        <w:instrText>SYMBOL 98 \f "Symbol" \s 11</w:instrText>
      </w:r>
      <w:r w:rsidRPr="006672AF">
        <w:rPr>
          <w:rFonts w:ascii="Arial" w:hAnsi="Arial" w:cs="Arial"/>
          <w:i/>
          <w:sz w:val="21"/>
          <w:szCs w:val="21"/>
        </w:rPr>
        <w:fldChar w:fldCharType="separate"/>
      </w:r>
      <w:r w:rsidR="00E16E4E" w:rsidRPr="006672AF">
        <w:rPr>
          <w:rFonts w:ascii="Arial" w:hAnsi="Arial" w:cs="Arial"/>
          <w:i/>
          <w:sz w:val="21"/>
          <w:szCs w:val="21"/>
        </w:rPr>
        <w:t></w:t>
      </w:r>
      <w:r w:rsidRPr="006672AF">
        <w:rPr>
          <w:rFonts w:ascii="Arial" w:hAnsi="Arial" w:cs="Arial"/>
          <w:i/>
          <w:sz w:val="21"/>
          <w:szCs w:val="21"/>
        </w:rPr>
        <w:fldChar w:fldCharType="end"/>
      </w:r>
      <w:r w:rsidR="008E7AED" w:rsidRPr="006672AF">
        <w:rPr>
          <w:rFonts w:ascii="Arial" w:hAnsi="Arial" w:cs="Arial"/>
          <w:i/>
          <w:sz w:val="21"/>
          <w:szCs w:val="21"/>
          <w:vertAlign w:val="subscript"/>
        </w:rPr>
        <w:t>r</w:t>
      </w:r>
      <w:r w:rsidR="00E16E4E" w:rsidRPr="006672AF">
        <w:rPr>
          <w:rFonts w:ascii="Arial" w:hAnsi="Arial" w:cs="Arial"/>
          <w:sz w:val="21"/>
          <w:szCs w:val="21"/>
        </w:rPr>
        <w:t xml:space="preserve"> – коефіцієнт, що визначається за формулою (</w:t>
      </w:r>
      <w:r w:rsidR="005C3539" w:rsidRPr="006672AF">
        <w:rPr>
          <w:rFonts w:ascii="Arial" w:hAnsi="Arial" w:cs="Arial"/>
          <w:sz w:val="21"/>
          <w:szCs w:val="21"/>
        </w:rPr>
        <w:t>9</w:t>
      </w:r>
      <w:r w:rsidR="00E16E4E" w:rsidRPr="006672AF">
        <w:rPr>
          <w:rFonts w:ascii="Arial" w:hAnsi="Arial" w:cs="Arial"/>
          <w:sz w:val="21"/>
          <w:szCs w:val="21"/>
        </w:rPr>
        <w:t>.12);</w:t>
      </w:r>
    </w:p>
    <w:p w14:paraId="7F0D8FE9"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i/>
          <w:sz w:val="21"/>
          <w:szCs w:val="21"/>
        </w:rPr>
        <w:t>c</w:t>
      </w:r>
      <w:r w:rsidRPr="006672AF">
        <w:rPr>
          <w:rFonts w:ascii="Arial" w:hAnsi="Arial" w:cs="Arial"/>
          <w:i/>
          <w:sz w:val="21"/>
          <w:szCs w:val="21"/>
          <w:vertAlign w:val="subscript"/>
        </w:rPr>
        <w:t>х</w:t>
      </w:r>
      <w:r w:rsidRPr="006672AF">
        <w:rPr>
          <w:rFonts w:ascii="Arial" w:hAnsi="Arial" w:cs="Arial"/>
          <w:sz w:val="21"/>
          <w:szCs w:val="21"/>
        </w:rPr>
        <w:t xml:space="preserve"> – коефіцієнт, що приймається відповідно до табл</w:t>
      </w:r>
      <w:r w:rsidR="00266F2D" w:rsidRPr="006672AF">
        <w:rPr>
          <w:rFonts w:ascii="Arial" w:hAnsi="Arial" w:cs="Arial"/>
          <w:sz w:val="21"/>
          <w:szCs w:val="21"/>
        </w:rPr>
        <w:t>иці</w:t>
      </w:r>
      <w:r w:rsidRPr="006672AF">
        <w:rPr>
          <w:rFonts w:ascii="Arial" w:hAnsi="Arial" w:cs="Arial"/>
          <w:sz w:val="21"/>
          <w:szCs w:val="21"/>
        </w:rPr>
        <w:t> </w:t>
      </w:r>
      <w:r w:rsidR="00B1566A" w:rsidRPr="006672AF">
        <w:rPr>
          <w:rFonts w:ascii="Arial" w:hAnsi="Arial" w:cs="Arial"/>
          <w:sz w:val="21"/>
          <w:szCs w:val="21"/>
        </w:rPr>
        <w:t>М</w:t>
      </w:r>
      <w:r w:rsidRPr="006672AF">
        <w:rPr>
          <w:rFonts w:ascii="Arial" w:hAnsi="Arial" w:cs="Arial"/>
          <w:sz w:val="21"/>
          <w:szCs w:val="21"/>
        </w:rPr>
        <w:t>.1</w:t>
      </w:r>
      <w:r w:rsidR="00B155B9" w:rsidRPr="006672AF">
        <w:rPr>
          <w:rFonts w:ascii="Arial" w:hAnsi="Arial" w:cs="Arial"/>
          <w:sz w:val="21"/>
          <w:szCs w:val="21"/>
        </w:rPr>
        <w:t>.</w:t>
      </w:r>
    </w:p>
    <w:p w14:paraId="4656D1EF"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При цьому допускається приймати значення граничної умовної гнучкості стиснутого пояса балки:</w:t>
      </w:r>
    </w:p>
    <w:p w14:paraId="0BC09412" w14:textId="77777777" w:rsidR="00E16E4E" w:rsidRPr="006672AF" w:rsidRDefault="003D062E" w:rsidP="00795C63">
      <w:pPr>
        <w:pStyle w:val="afff1"/>
        <w:spacing w:line="288" w:lineRule="auto"/>
        <w:ind w:right="-425" w:firstLine="567"/>
        <w:rPr>
          <w:rFonts w:ascii="Arial" w:hAnsi="Arial" w:cs="Arial"/>
          <w:sz w:val="21"/>
          <w:szCs w:val="21"/>
        </w:rPr>
      </w:pPr>
      <w:r w:rsidRPr="006672AF">
        <w:rPr>
          <w:rFonts w:ascii="Arial" w:hAnsi="Arial" w:cs="Arial"/>
          <w:position w:val="-12"/>
          <w:sz w:val="21"/>
          <w:szCs w:val="21"/>
        </w:rPr>
        <w:object w:dxaOrig="460" w:dyaOrig="380" w14:anchorId="1EEB6C0D">
          <v:shape id="_x0000_i1252" type="#_x0000_t75" style="width:25pt;height:21pt" o:ole="" fillcolor="window">
            <v:imagedata r:id="rId435" o:title=""/>
          </v:shape>
          <o:OLEObject Type="Embed" ProgID="Equation.DSMT4" ShapeID="_x0000_i1252" DrawAspect="Content" ObjectID="_1838151218" r:id="rId436"/>
        </w:object>
      </w:r>
      <w:r w:rsidR="00E16E4E" w:rsidRPr="006672AF">
        <w:rPr>
          <w:rFonts w:ascii="Arial" w:hAnsi="Arial" w:cs="Arial"/>
          <w:sz w:val="21"/>
          <w:szCs w:val="21"/>
        </w:rPr>
        <w:t xml:space="preserve"> – у розрахункових перерізах балки, які перевіряються з врахуванням розвитку обмежених пластичних деформацій;</w:t>
      </w:r>
    </w:p>
    <w:p w14:paraId="75FD2CA2" w14:textId="77777777" w:rsidR="00E16E4E" w:rsidRPr="006672AF" w:rsidRDefault="00DB4B67" w:rsidP="00795C63">
      <w:pPr>
        <w:pStyle w:val="afff1"/>
        <w:spacing w:line="288" w:lineRule="auto"/>
        <w:ind w:right="-425" w:firstLine="567"/>
        <w:rPr>
          <w:rFonts w:ascii="Arial" w:hAnsi="Arial" w:cs="Arial"/>
          <w:sz w:val="21"/>
          <w:szCs w:val="21"/>
        </w:rPr>
      </w:pPr>
      <w:r w:rsidRPr="006672AF">
        <w:rPr>
          <w:rFonts w:ascii="Arial" w:hAnsi="Arial" w:cs="Arial"/>
          <w:position w:val="-10"/>
          <w:sz w:val="21"/>
          <w:szCs w:val="21"/>
        </w:rPr>
        <w:object w:dxaOrig="320" w:dyaOrig="340" w14:anchorId="489CF574">
          <v:shape id="_x0000_i1253" type="#_x0000_t75" style="width:20.5pt;height:21.5pt" o:ole="" fillcolor="window">
            <v:imagedata r:id="rId429" o:title=""/>
          </v:shape>
          <o:OLEObject Type="Embed" ProgID="Equation.DSMT4" ShapeID="_x0000_i1253" DrawAspect="Content" ObjectID="_1838151219" r:id="rId437"/>
        </w:object>
      </w:r>
      <w:r w:rsidR="00E16E4E" w:rsidRPr="006672AF">
        <w:rPr>
          <w:rFonts w:ascii="Arial" w:hAnsi="Arial" w:cs="Arial"/>
          <w:sz w:val="21"/>
          <w:szCs w:val="21"/>
        </w:rPr>
        <w:t xml:space="preserve"> – у розрахункових перерізах балки, де виникають нормальні напруження, що не перевищують </w:t>
      </w:r>
      <w:r w:rsidR="00DB4B76" w:rsidRPr="006672AF">
        <w:rPr>
          <w:rFonts w:ascii="Arial" w:hAnsi="Arial" w:cs="Arial"/>
          <w:sz w:val="21"/>
          <w:szCs w:val="21"/>
        </w:rPr>
        <w:t>границ</w:t>
      </w:r>
      <w:r w:rsidR="00D613A2" w:rsidRPr="006672AF">
        <w:rPr>
          <w:rFonts w:ascii="Arial" w:hAnsi="Arial" w:cs="Arial"/>
          <w:sz w:val="21"/>
          <w:szCs w:val="21"/>
        </w:rPr>
        <w:t>і</w:t>
      </w:r>
      <w:r w:rsidR="00153D03" w:rsidRPr="006672AF">
        <w:rPr>
          <w:rFonts w:ascii="Arial" w:hAnsi="Arial" w:cs="Arial"/>
          <w:sz w:val="21"/>
          <w:szCs w:val="21"/>
        </w:rPr>
        <w:t xml:space="preserve"> </w:t>
      </w:r>
      <w:r w:rsidR="00E16E4E" w:rsidRPr="006672AF">
        <w:rPr>
          <w:rFonts w:ascii="Arial" w:hAnsi="Arial" w:cs="Arial"/>
          <w:sz w:val="21"/>
          <w:szCs w:val="21"/>
        </w:rPr>
        <w:t xml:space="preserve">пружності, а саме </w:t>
      </w:r>
      <w:r w:rsidR="003D062E" w:rsidRPr="006672AF">
        <w:rPr>
          <w:rFonts w:ascii="Arial" w:hAnsi="Arial" w:cs="Arial"/>
          <w:i/>
          <w:sz w:val="21"/>
          <w:szCs w:val="21"/>
        </w:rPr>
        <w:sym w:font="Symbol" w:char="F073"/>
      </w:r>
      <w:r w:rsidR="003D062E" w:rsidRPr="006672AF">
        <w:rPr>
          <w:rFonts w:ascii="Arial" w:hAnsi="Arial" w:cs="Arial"/>
          <w:i/>
          <w:sz w:val="21"/>
          <w:szCs w:val="21"/>
        </w:rPr>
        <w:t xml:space="preserve"> </w:t>
      </w:r>
      <w:r w:rsidR="00E16E4E" w:rsidRPr="006672AF">
        <w:rPr>
          <w:rFonts w:ascii="Arial" w:hAnsi="Arial" w:cs="Arial"/>
          <w:sz w:val="21"/>
          <w:szCs w:val="21"/>
        </w:rPr>
        <w:t>= </w:t>
      </w:r>
      <w:r w:rsidR="00E16E4E" w:rsidRPr="006672AF">
        <w:rPr>
          <w:rFonts w:ascii="Arial" w:hAnsi="Arial" w:cs="Arial"/>
          <w:i/>
          <w:sz w:val="21"/>
          <w:szCs w:val="21"/>
        </w:rPr>
        <w:t>M</w:t>
      </w:r>
      <w:r w:rsidR="00E16E4E" w:rsidRPr="006672AF">
        <w:rPr>
          <w:rFonts w:ascii="Arial" w:hAnsi="Arial" w:cs="Arial"/>
          <w:sz w:val="21"/>
          <w:szCs w:val="21"/>
        </w:rPr>
        <w:t> / </w:t>
      </w:r>
      <w:r w:rsidR="00E16E4E" w:rsidRPr="006672AF">
        <w:rPr>
          <w:rFonts w:ascii="Arial" w:hAnsi="Arial" w:cs="Arial"/>
          <w:i/>
          <w:sz w:val="21"/>
          <w:szCs w:val="21"/>
        </w:rPr>
        <w:t>W</w:t>
      </w:r>
      <w:r w:rsidR="00E16E4E" w:rsidRPr="006672AF">
        <w:rPr>
          <w:rFonts w:ascii="Arial" w:hAnsi="Arial" w:cs="Arial"/>
          <w:i/>
          <w:sz w:val="21"/>
          <w:szCs w:val="21"/>
          <w:vertAlign w:val="subscript"/>
        </w:rPr>
        <w:t>n,min</w:t>
      </w:r>
      <w:r w:rsidR="00E16E4E" w:rsidRPr="006672AF">
        <w:rPr>
          <w:rFonts w:ascii="Arial" w:hAnsi="Arial" w:cs="Arial"/>
          <w:sz w:val="21"/>
          <w:szCs w:val="21"/>
        </w:rPr>
        <w:t> </w:t>
      </w:r>
      <w:r w:rsidR="00BF2B60" w:rsidRPr="006672AF">
        <w:rPr>
          <w:rFonts w:ascii="Arial" w:hAnsi="Arial" w:cs="Arial"/>
          <w:sz w:val="21"/>
          <w:szCs w:val="21"/>
        </w:rPr>
        <w:fldChar w:fldCharType="begin"/>
      </w:r>
      <w:r w:rsidR="00E16E4E" w:rsidRPr="006672AF">
        <w:rPr>
          <w:rFonts w:ascii="Arial" w:hAnsi="Arial" w:cs="Arial"/>
          <w:sz w:val="21"/>
          <w:szCs w:val="21"/>
        </w:rPr>
        <w:instrText>SYMBOL 163 \f "Symbol" \s 11</w:instrText>
      </w:r>
      <w:r w:rsidR="00BF2B60" w:rsidRPr="006672AF">
        <w:rPr>
          <w:rFonts w:ascii="Arial" w:hAnsi="Arial" w:cs="Arial"/>
          <w:sz w:val="21"/>
          <w:szCs w:val="21"/>
        </w:rPr>
        <w:fldChar w:fldCharType="separate"/>
      </w:r>
      <w:r w:rsidR="00E16E4E" w:rsidRPr="006672AF">
        <w:rPr>
          <w:rFonts w:ascii="Arial" w:hAnsi="Arial" w:cs="Arial"/>
          <w:sz w:val="21"/>
          <w:szCs w:val="21"/>
        </w:rPr>
        <w:t>Ј</w:t>
      </w:r>
      <w:r w:rsidR="00BF2B60" w:rsidRPr="006672AF">
        <w:rPr>
          <w:rFonts w:ascii="Arial" w:hAnsi="Arial" w:cs="Arial"/>
          <w:sz w:val="21"/>
          <w:szCs w:val="21"/>
        </w:rPr>
        <w:fldChar w:fldCharType="end"/>
      </w:r>
      <w:r w:rsidR="00E16E4E" w:rsidRPr="006672AF">
        <w:rPr>
          <w:rFonts w:ascii="Arial" w:hAnsi="Arial" w:cs="Arial"/>
          <w:sz w:val="21"/>
          <w:szCs w:val="21"/>
        </w:rPr>
        <w:t> </w:t>
      </w:r>
      <w:r w:rsidR="00E16E4E" w:rsidRPr="006672AF">
        <w:rPr>
          <w:rFonts w:ascii="Arial" w:hAnsi="Arial" w:cs="Arial"/>
          <w:i/>
          <w:sz w:val="21"/>
          <w:szCs w:val="21"/>
        </w:rPr>
        <w:t>R</w:t>
      </w:r>
      <w:r w:rsidR="00E16E4E" w:rsidRPr="006672AF">
        <w:rPr>
          <w:rFonts w:ascii="Arial" w:hAnsi="Arial" w:cs="Arial"/>
          <w:i/>
          <w:sz w:val="21"/>
          <w:szCs w:val="21"/>
          <w:vertAlign w:val="subscript"/>
        </w:rPr>
        <w:t>y</w:t>
      </w:r>
      <w:r w:rsidR="00E16E4E" w:rsidRPr="006672AF">
        <w:rPr>
          <w:rFonts w:ascii="Arial" w:hAnsi="Arial" w:cs="Arial"/>
          <w:i/>
          <w:sz w:val="21"/>
          <w:szCs w:val="21"/>
        </w:rPr>
        <w:t> </w:t>
      </w:r>
      <w:r w:rsidR="00BF2B60" w:rsidRPr="006672AF">
        <w:rPr>
          <w:rFonts w:ascii="Arial" w:hAnsi="Arial" w:cs="Arial"/>
          <w:i/>
          <w:sz w:val="21"/>
          <w:szCs w:val="21"/>
        </w:rPr>
        <w:fldChar w:fldCharType="begin"/>
      </w:r>
      <w:r w:rsidR="00E16E4E" w:rsidRPr="006672AF">
        <w:rPr>
          <w:rFonts w:ascii="Arial" w:hAnsi="Arial" w:cs="Arial"/>
          <w:i/>
          <w:sz w:val="21"/>
          <w:szCs w:val="21"/>
        </w:rPr>
        <w:instrText>SYMBOL 103 \f "Symbol" \s 11</w:instrText>
      </w:r>
      <w:r w:rsidR="00BF2B60" w:rsidRPr="006672AF">
        <w:rPr>
          <w:rFonts w:ascii="Arial" w:hAnsi="Arial" w:cs="Arial"/>
          <w:i/>
          <w:sz w:val="21"/>
          <w:szCs w:val="21"/>
        </w:rPr>
        <w:fldChar w:fldCharType="separate"/>
      </w:r>
      <w:r w:rsidR="00E16E4E" w:rsidRPr="006672AF">
        <w:rPr>
          <w:rFonts w:ascii="Arial" w:hAnsi="Arial" w:cs="Arial"/>
          <w:i/>
          <w:sz w:val="21"/>
          <w:szCs w:val="21"/>
        </w:rPr>
        <w:t></w:t>
      </w:r>
      <w:r w:rsidR="00BF2B60" w:rsidRPr="006672AF">
        <w:rPr>
          <w:rFonts w:ascii="Arial" w:hAnsi="Arial" w:cs="Arial"/>
          <w:i/>
          <w:sz w:val="21"/>
          <w:szCs w:val="21"/>
        </w:rPr>
        <w:fldChar w:fldCharType="end"/>
      </w:r>
      <w:r w:rsidR="00E16E4E" w:rsidRPr="006672AF">
        <w:rPr>
          <w:rFonts w:ascii="Arial" w:hAnsi="Arial" w:cs="Arial"/>
          <w:i/>
          <w:sz w:val="21"/>
          <w:szCs w:val="21"/>
          <w:vertAlign w:val="subscript"/>
        </w:rPr>
        <w:t>c</w:t>
      </w:r>
      <w:r w:rsidR="00E16E4E" w:rsidRPr="006672AF">
        <w:rPr>
          <w:rFonts w:ascii="Arial" w:hAnsi="Arial" w:cs="Arial"/>
          <w:sz w:val="21"/>
          <w:szCs w:val="21"/>
        </w:rPr>
        <w:t>.</w:t>
      </w:r>
    </w:p>
    <w:p w14:paraId="0CA6489A" w14:textId="77777777" w:rsidR="00E16E4E" w:rsidRPr="006672AF" w:rsidRDefault="00E16E4E" w:rsidP="00795C63">
      <w:pPr>
        <w:pStyle w:val="afff1"/>
        <w:spacing w:line="288" w:lineRule="auto"/>
        <w:ind w:right="-425" w:firstLine="567"/>
        <w:rPr>
          <w:rFonts w:ascii="Arial" w:hAnsi="Arial" w:cs="Arial"/>
          <w:sz w:val="21"/>
          <w:szCs w:val="21"/>
        </w:rPr>
      </w:pPr>
      <w:r w:rsidRPr="006672AF">
        <w:rPr>
          <w:rFonts w:ascii="Arial" w:hAnsi="Arial" w:cs="Arial"/>
          <w:sz w:val="21"/>
          <w:szCs w:val="21"/>
        </w:rPr>
        <w:t>Врахування розвитку обмежених пластичних деформацій при розрахунку балок із стиснутим поясом, переріз якого є меншим за переріз розтягнутого пояса, допускається лише при виконанні вимог </w:t>
      </w:r>
      <w:r w:rsidR="005C3539" w:rsidRPr="006672AF">
        <w:rPr>
          <w:rFonts w:ascii="Arial" w:hAnsi="Arial" w:cs="Arial"/>
          <w:sz w:val="21"/>
          <w:szCs w:val="21"/>
        </w:rPr>
        <w:t>9</w:t>
      </w:r>
      <w:r w:rsidRPr="006672AF">
        <w:rPr>
          <w:rFonts w:ascii="Arial" w:hAnsi="Arial" w:cs="Arial"/>
          <w:sz w:val="21"/>
          <w:szCs w:val="21"/>
        </w:rPr>
        <w:t>.4.4, а</w:t>
      </w:r>
      <w:r w:rsidR="00B155B9" w:rsidRPr="006672AF">
        <w:rPr>
          <w:rFonts w:ascii="Arial" w:hAnsi="Arial" w:cs="Arial"/>
          <w:sz w:val="21"/>
          <w:szCs w:val="21"/>
        </w:rPr>
        <w:t>)</w:t>
      </w:r>
      <w:r w:rsidRPr="006672AF">
        <w:rPr>
          <w:rFonts w:ascii="Arial" w:hAnsi="Arial" w:cs="Arial"/>
          <w:sz w:val="21"/>
          <w:szCs w:val="21"/>
        </w:rPr>
        <w:t>.</w:t>
      </w:r>
    </w:p>
    <w:p w14:paraId="623BF843" w14:textId="77777777" w:rsidR="00E16E4E" w:rsidRPr="006672AF" w:rsidRDefault="005C3539" w:rsidP="00795C63">
      <w:pPr>
        <w:pStyle w:val="2"/>
        <w:spacing w:before="0" w:after="0" w:line="288" w:lineRule="auto"/>
        <w:ind w:firstLine="567"/>
        <w:jc w:val="both"/>
        <w:rPr>
          <w:rFonts w:ascii="Arial" w:hAnsi="Arial" w:cs="Arial"/>
          <w:sz w:val="21"/>
          <w:szCs w:val="21"/>
          <w:lang w:val="uk-UA"/>
        </w:rPr>
      </w:pPr>
      <w:bookmarkStart w:id="208" w:name="_Ref258425438"/>
      <w:bookmarkStart w:id="209" w:name="_Toc358119229"/>
      <w:bookmarkStart w:id="210" w:name="_Toc358121473"/>
      <w:bookmarkStart w:id="211" w:name="_Toc358121963"/>
      <w:bookmarkStart w:id="212" w:name="_Toc358122062"/>
      <w:bookmarkStart w:id="213" w:name="_Toc358124663"/>
      <w:bookmarkStart w:id="214" w:name="_Toc370224622"/>
      <w:r w:rsidRPr="006672AF">
        <w:rPr>
          <w:rFonts w:ascii="Arial" w:hAnsi="Arial" w:cs="Arial"/>
          <w:sz w:val="21"/>
          <w:szCs w:val="21"/>
          <w:lang w:val="uk-UA"/>
        </w:rPr>
        <w:t>9</w:t>
      </w:r>
      <w:r w:rsidR="00E16E4E" w:rsidRPr="006672AF">
        <w:rPr>
          <w:rFonts w:ascii="Arial" w:hAnsi="Arial" w:cs="Arial"/>
          <w:sz w:val="21"/>
          <w:szCs w:val="21"/>
          <w:lang w:val="uk-UA"/>
        </w:rPr>
        <w:t xml:space="preserve">.5  Перевірка місцевої стійкості стінок і поясних листів </w:t>
      </w:r>
      <w:r w:rsidR="0060069F" w:rsidRPr="006672AF">
        <w:rPr>
          <w:rFonts w:ascii="Arial" w:hAnsi="Arial" w:cs="Arial"/>
          <w:sz w:val="21"/>
          <w:szCs w:val="21"/>
          <w:lang w:val="uk-UA"/>
        </w:rPr>
        <w:t>згинн</w:t>
      </w:r>
      <w:r w:rsidR="00906583" w:rsidRPr="006672AF">
        <w:rPr>
          <w:rFonts w:ascii="Arial" w:hAnsi="Arial" w:cs="Arial"/>
          <w:sz w:val="21"/>
          <w:szCs w:val="21"/>
          <w:lang w:val="uk-UA"/>
        </w:rPr>
        <w:t xml:space="preserve">их </w:t>
      </w:r>
      <w:r w:rsidR="00E16E4E" w:rsidRPr="006672AF">
        <w:rPr>
          <w:rFonts w:ascii="Arial" w:hAnsi="Arial" w:cs="Arial"/>
          <w:sz w:val="21"/>
          <w:szCs w:val="21"/>
          <w:lang w:val="uk-UA"/>
        </w:rPr>
        <w:t>елементів суцільного перерізу</w:t>
      </w:r>
      <w:bookmarkEnd w:id="208"/>
      <w:bookmarkEnd w:id="209"/>
      <w:bookmarkEnd w:id="210"/>
      <w:bookmarkEnd w:id="211"/>
      <w:bookmarkEnd w:id="212"/>
      <w:bookmarkEnd w:id="213"/>
      <w:bookmarkEnd w:id="214"/>
    </w:p>
    <w:p w14:paraId="31B004A6" w14:textId="56CBB4C6" w:rsidR="00E16E4E" w:rsidRPr="006672AF" w:rsidRDefault="005C3539" w:rsidP="00795C63">
      <w:pPr>
        <w:pStyle w:val="afff1"/>
        <w:spacing w:line="288" w:lineRule="auto"/>
        <w:ind w:firstLine="567"/>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.5.1</w:t>
      </w:r>
      <w:r w:rsidR="00E16E4E" w:rsidRPr="006672AF">
        <w:rPr>
          <w:rFonts w:ascii="Arial" w:hAnsi="Arial" w:cs="Arial"/>
          <w:sz w:val="21"/>
          <w:szCs w:val="21"/>
        </w:rPr>
        <w:t>  Місцеву стійкість стінок балок 1 класу слід вважати забезпеченою, якщо виконані</w:t>
      </w:r>
      <w:r w:rsidR="0055657E">
        <w:rPr>
          <w:rFonts w:ascii="Arial" w:hAnsi="Arial" w:cs="Arial"/>
          <w:sz w:val="21"/>
          <w:szCs w:val="21"/>
        </w:rPr>
        <w:t xml:space="preserve">   </w:t>
      </w:r>
      <w:r w:rsidR="00E16E4E" w:rsidRPr="006672AF">
        <w:rPr>
          <w:rFonts w:ascii="Arial" w:hAnsi="Arial" w:cs="Arial"/>
          <w:sz w:val="21"/>
          <w:szCs w:val="21"/>
        </w:rPr>
        <w:t xml:space="preserve"> вимоги </w:t>
      </w:r>
      <w:r w:rsidR="00795C63">
        <w:rPr>
          <w:rFonts w:ascii="Arial" w:hAnsi="Arial" w:cs="Arial"/>
          <w:sz w:val="21"/>
          <w:szCs w:val="21"/>
        </w:rPr>
        <w:t xml:space="preserve"> </w:t>
      </w:r>
      <w:r w:rsidRPr="006672AF">
        <w:rPr>
          <w:rFonts w:ascii="Arial" w:hAnsi="Arial" w:cs="Arial"/>
          <w:sz w:val="21"/>
          <w:szCs w:val="21"/>
        </w:rPr>
        <w:t>9</w:t>
      </w:r>
      <w:r w:rsidR="00E16E4E" w:rsidRPr="006672AF">
        <w:rPr>
          <w:rFonts w:ascii="Arial" w:hAnsi="Arial" w:cs="Arial"/>
          <w:sz w:val="21"/>
          <w:szCs w:val="21"/>
        </w:rPr>
        <w:t xml:space="preserve">.5.1, </w:t>
      </w:r>
      <w:r w:rsidRPr="006672AF">
        <w:rPr>
          <w:rFonts w:ascii="Arial" w:hAnsi="Arial" w:cs="Arial"/>
          <w:sz w:val="21"/>
          <w:szCs w:val="21"/>
        </w:rPr>
        <w:t>9</w:t>
      </w:r>
      <w:r w:rsidR="00E16E4E" w:rsidRPr="006672AF">
        <w:rPr>
          <w:rFonts w:ascii="Arial" w:hAnsi="Arial" w:cs="Arial"/>
          <w:sz w:val="21"/>
          <w:szCs w:val="21"/>
        </w:rPr>
        <w:t xml:space="preserve">.5.3 – </w:t>
      </w:r>
      <w:r w:rsidRPr="006672AF">
        <w:rPr>
          <w:rFonts w:ascii="Arial" w:hAnsi="Arial" w:cs="Arial"/>
          <w:sz w:val="21"/>
          <w:szCs w:val="21"/>
        </w:rPr>
        <w:t>9</w:t>
      </w:r>
      <w:r w:rsidR="00E16E4E" w:rsidRPr="006672AF">
        <w:rPr>
          <w:rFonts w:ascii="Arial" w:hAnsi="Arial" w:cs="Arial"/>
          <w:sz w:val="21"/>
          <w:szCs w:val="21"/>
        </w:rPr>
        <w:t xml:space="preserve">.5.5, </w:t>
      </w:r>
      <w:r w:rsidRPr="006672AF">
        <w:rPr>
          <w:rFonts w:ascii="Arial" w:hAnsi="Arial" w:cs="Arial"/>
          <w:sz w:val="21"/>
          <w:szCs w:val="21"/>
        </w:rPr>
        <w:t>9</w:t>
      </w:r>
      <w:r w:rsidR="00E16E4E" w:rsidRPr="006672AF">
        <w:rPr>
          <w:rFonts w:ascii="Arial" w:hAnsi="Arial" w:cs="Arial"/>
          <w:sz w:val="21"/>
          <w:szCs w:val="21"/>
        </w:rPr>
        <w:t xml:space="preserve">.4.1 – </w:t>
      </w:r>
      <w:r w:rsidRPr="006672AF">
        <w:rPr>
          <w:rFonts w:ascii="Arial" w:hAnsi="Arial" w:cs="Arial"/>
          <w:sz w:val="21"/>
          <w:szCs w:val="21"/>
        </w:rPr>
        <w:t>9</w:t>
      </w:r>
      <w:r w:rsidR="00E16E4E" w:rsidRPr="006672AF">
        <w:rPr>
          <w:rFonts w:ascii="Arial" w:hAnsi="Arial" w:cs="Arial"/>
          <w:sz w:val="21"/>
          <w:szCs w:val="21"/>
        </w:rPr>
        <w:t xml:space="preserve">.4.5 і умовна гнучкість стінки </w:t>
      </w:r>
      <w:r w:rsidR="00861EA8" w:rsidRPr="006672AF">
        <w:rPr>
          <w:rFonts w:ascii="Arial" w:hAnsi="Arial" w:cs="Arial"/>
          <w:position w:val="-28"/>
          <w:sz w:val="21"/>
          <w:szCs w:val="21"/>
        </w:rPr>
        <w:object w:dxaOrig="1340" w:dyaOrig="720" w14:anchorId="48814EF6">
          <v:shape id="_x0000_i1254" type="#_x0000_t75" style="width:74pt;height:39.5pt" o:ole="">
            <v:imagedata r:id="rId438" o:title=""/>
          </v:shape>
          <o:OLEObject Type="Embed" ProgID="Equation.DSMT4" ShapeID="_x0000_i1254" DrawAspect="Content" ObjectID="_1838151220" r:id="rId439"/>
        </w:object>
      </w:r>
      <w:r w:rsidR="00E16E4E" w:rsidRPr="006672AF">
        <w:rPr>
          <w:rFonts w:ascii="Arial" w:hAnsi="Arial" w:cs="Arial"/>
          <w:sz w:val="21"/>
          <w:szCs w:val="21"/>
        </w:rPr>
        <w:t xml:space="preserve"> не перевищує значень:</w:t>
      </w:r>
    </w:p>
    <w:p w14:paraId="48AF13C5"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3,5 – за відсутності місцевого напруження у балках з двосторонніми поясними швами;</w:t>
      </w:r>
    </w:p>
    <w:p w14:paraId="7F9640A2"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3,2 – те саме, у балках з односторонніми поясними швами;</w:t>
      </w:r>
    </w:p>
    <w:p w14:paraId="423A7F69"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2,5 – за наявності місцевого напруження у балках з двосторонніми поясними швами.</w:t>
      </w:r>
    </w:p>
    <w:p w14:paraId="5936C306"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 xml:space="preserve">При цьому необхідно влаштовувати основні поперечні ребра жорсткості та опорні ребра відповідно до </w:t>
      </w:r>
      <w:r w:rsidR="005C3539" w:rsidRPr="006672AF">
        <w:rPr>
          <w:rFonts w:ascii="Arial" w:hAnsi="Arial" w:cs="Arial"/>
          <w:sz w:val="21"/>
          <w:szCs w:val="21"/>
        </w:rPr>
        <w:t>9</w:t>
      </w:r>
      <w:r w:rsidRPr="006672AF">
        <w:rPr>
          <w:rFonts w:ascii="Arial" w:hAnsi="Arial" w:cs="Arial"/>
          <w:sz w:val="21"/>
          <w:szCs w:val="21"/>
        </w:rPr>
        <w:t xml:space="preserve">.5.9, </w:t>
      </w:r>
      <w:r w:rsidR="005C3539" w:rsidRPr="006672AF">
        <w:rPr>
          <w:rFonts w:ascii="Arial" w:hAnsi="Arial" w:cs="Arial"/>
          <w:sz w:val="21"/>
          <w:szCs w:val="21"/>
        </w:rPr>
        <w:t>9</w:t>
      </w:r>
      <w:r w:rsidR="002677C2" w:rsidRPr="006672AF">
        <w:rPr>
          <w:rFonts w:ascii="Arial" w:hAnsi="Arial" w:cs="Arial"/>
          <w:sz w:val="21"/>
          <w:szCs w:val="21"/>
        </w:rPr>
        <w:t xml:space="preserve">.5.11 і </w:t>
      </w:r>
      <w:r w:rsidR="005C3539" w:rsidRPr="006672AF">
        <w:rPr>
          <w:rFonts w:ascii="Arial" w:hAnsi="Arial" w:cs="Arial"/>
          <w:sz w:val="21"/>
          <w:szCs w:val="21"/>
        </w:rPr>
        <w:t>9</w:t>
      </w:r>
      <w:r w:rsidRPr="006672AF">
        <w:rPr>
          <w:rFonts w:ascii="Arial" w:hAnsi="Arial" w:cs="Arial"/>
          <w:sz w:val="21"/>
          <w:szCs w:val="21"/>
        </w:rPr>
        <w:t>.5.1</w:t>
      </w:r>
      <w:r w:rsidR="007B2DAE" w:rsidRPr="006672AF">
        <w:rPr>
          <w:rFonts w:ascii="Arial" w:hAnsi="Arial" w:cs="Arial"/>
          <w:sz w:val="21"/>
          <w:szCs w:val="21"/>
        </w:rPr>
        <w:t>3</w:t>
      </w:r>
      <w:r w:rsidRPr="006672AF">
        <w:rPr>
          <w:rFonts w:ascii="Arial" w:hAnsi="Arial" w:cs="Arial"/>
          <w:sz w:val="21"/>
          <w:szCs w:val="21"/>
        </w:rPr>
        <w:t>.</w:t>
      </w:r>
    </w:p>
    <w:p w14:paraId="24E49BE4" w14:textId="77777777" w:rsidR="00E16E4E" w:rsidRPr="006672AF" w:rsidRDefault="005C3539" w:rsidP="00795C63">
      <w:pPr>
        <w:pStyle w:val="afff1"/>
        <w:spacing w:line="288" w:lineRule="auto"/>
        <w:ind w:firstLine="567"/>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.5.2</w:t>
      </w:r>
      <w:r w:rsidR="00E16E4E" w:rsidRPr="006672AF">
        <w:rPr>
          <w:rFonts w:ascii="Arial" w:hAnsi="Arial" w:cs="Arial"/>
          <w:sz w:val="21"/>
          <w:szCs w:val="21"/>
        </w:rPr>
        <w:t xml:space="preserve">  Перевірку місцевої стійкості стінок балок 1 класу слід виконувати для розрахункових перерізів, де діють найбільші </w:t>
      </w:r>
      <w:r w:rsidR="002167FB" w:rsidRPr="006672AF">
        <w:rPr>
          <w:rFonts w:ascii="Arial" w:hAnsi="Arial" w:cs="Arial"/>
          <w:sz w:val="21"/>
          <w:szCs w:val="21"/>
        </w:rPr>
        <w:t xml:space="preserve">стискальні </w:t>
      </w:r>
      <w:r w:rsidR="00E16E4E" w:rsidRPr="006672AF">
        <w:rPr>
          <w:rFonts w:ascii="Arial" w:hAnsi="Arial" w:cs="Arial"/>
          <w:sz w:val="21"/>
          <w:szCs w:val="21"/>
        </w:rPr>
        <w:t xml:space="preserve">напруження </w:t>
      </w:r>
      <w:r w:rsidR="004D16CB" w:rsidRPr="006672AF">
        <w:rPr>
          <w:rFonts w:ascii="Arial" w:hAnsi="Arial" w:cs="Arial"/>
          <w:sz w:val="21"/>
          <w:szCs w:val="21"/>
        </w:rPr>
        <w:t>σ</w:t>
      </w:r>
      <w:r w:rsidR="00E16E4E" w:rsidRPr="006672AF">
        <w:rPr>
          <w:rFonts w:ascii="Arial" w:hAnsi="Arial" w:cs="Arial"/>
          <w:sz w:val="21"/>
          <w:szCs w:val="21"/>
        </w:rPr>
        <w:t xml:space="preserve">, середні дотичні напруження </w:t>
      </w:r>
      <w:r w:rsidR="004D16CB" w:rsidRPr="006672AF">
        <w:rPr>
          <w:rFonts w:ascii="Arial" w:hAnsi="Arial" w:cs="Arial"/>
          <w:sz w:val="21"/>
          <w:szCs w:val="21"/>
        </w:rPr>
        <w:t>τ</w:t>
      </w:r>
      <w:r w:rsidR="00E16E4E" w:rsidRPr="006672AF">
        <w:rPr>
          <w:rFonts w:ascii="Arial" w:hAnsi="Arial" w:cs="Arial"/>
          <w:sz w:val="21"/>
          <w:szCs w:val="21"/>
        </w:rPr>
        <w:t xml:space="preserve"> та місцеві нормальні напруження </w:t>
      </w:r>
      <w:r w:rsidR="004D16CB" w:rsidRPr="006672AF">
        <w:rPr>
          <w:rFonts w:ascii="Arial" w:hAnsi="Arial" w:cs="Arial"/>
          <w:sz w:val="21"/>
          <w:szCs w:val="21"/>
        </w:rPr>
        <w:t>σ</w:t>
      </w:r>
      <w:r w:rsidR="00E16E4E" w:rsidRPr="006672AF">
        <w:rPr>
          <w:rFonts w:ascii="Arial" w:hAnsi="Arial" w:cs="Arial"/>
          <w:i/>
          <w:sz w:val="21"/>
          <w:szCs w:val="21"/>
          <w:vertAlign w:val="subscript"/>
        </w:rPr>
        <w:t>loc</w:t>
      </w:r>
      <w:r w:rsidR="00E16E4E" w:rsidRPr="006672AF">
        <w:rPr>
          <w:rFonts w:ascii="Arial" w:hAnsi="Arial" w:cs="Arial"/>
          <w:sz w:val="21"/>
          <w:szCs w:val="21"/>
        </w:rPr>
        <w:t>, обумовлені зосередженим навантаженням, прикладеним до пояс</w:t>
      </w:r>
      <w:r w:rsidR="00167DD6" w:rsidRPr="006672AF">
        <w:rPr>
          <w:rFonts w:ascii="Arial" w:hAnsi="Arial" w:cs="Arial"/>
          <w:sz w:val="21"/>
          <w:szCs w:val="21"/>
        </w:rPr>
        <w:t>а</w:t>
      </w:r>
      <w:r w:rsidR="00E16E4E" w:rsidRPr="006672AF">
        <w:rPr>
          <w:rFonts w:ascii="Arial" w:hAnsi="Arial" w:cs="Arial"/>
          <w:sz w:val="21"/>
          <w:szCs w:val="21"/>
        </w:rPr>
        <w:t xml:space="preserve"> балки. При цьому, нормальні </w:t>
      </w:r>
      <w:r w:rsidR="00167DD6" w:rsidRPr="006672AF">
        <w:rPr>
          <w:rFonts w:ascii="Arial" w:hAnsi="Arial" w:cs="Arial"/>
          <w:sz w:val="21"/>
          <w:szCs w:val="21"/>
        </w:rPr>
        <w:t xml:space="preserve">стискальні </w:t>
      </w:r>
      <w:r w:rsidR="00E16E4E" w:rsidRPr="006672AF">
        <w:rPr>
          <w:rFonts w:ascii="Arial" w:hAnsi="Arial" w:cs="Arial"/>
          <w:sz w:val="21"/>
          <w:szCs w:val="21"/>
        </w:rPr>
        <w:t xml:space="preserve">напруження </w:t>
      </w:r>
      <w:r w:rsidR="004D16CB" w:rsidRPr="006672AF">
        <w:rPr>
          <w:rFonts w:ascii="Arial" w:hAnsi="Arial" w:cs="Arial"/>
          <w:sz w:val="21"/>
          <w:szCs w:val="21"/>
        </w:rPr>
        <w:t>σ</w:t>
      </w:r>
      <w:r w:rsidR="00E16E4E" w:rsidRPr="006672AF">
        <w:rPr>
          <w:rFonts w:ascii="Arial" w:hAnsi="Arial" w:cs="Arial"/>
          <w:i/>
          <w:sz w:val="21"/>
          <w:szCs w:val="21"/>
        </w:rPr>
        <w:t xml:space="preserve"> </w:t>
      </w:r>
      <w:r w:rsidR="00E16E4E" w:rsidRPr="006672AF">
        <w:rPr>
          <w:rFonts w:ascii="Arial" w:hAnsi="Arial" w:cs="Arial"/>
          <w:sz w:val="21"/>
          <w:szCs w:val="21"/>
        </w:rPr>
        <w:t>необхідно визначати у небезпечних точках перерізу стінки і приймати в розрахунок зі знаком «плюс».</w:t>
      </w:r>
    </w:p>
    <w:p w14:paraId="713D4414" w14:textId="77777777" w:rsidR="00E16E4E" w:rsidRPr="006672AF" w:rsidRDefault="00E16E4E" w:rsidP="00795C63">
      <w:pPr>
        <w:pStyle w:val="afff1"/>
        <w:spacing w:line="288" w:lineRule="auto"/>
        <w:ind w:firstLine="567"/>
        <w:rPr>
          <w:rFonts w:ascii="Arial" w:hAnsi="Arial" w:cs="Arial"/>
          <w:sz w:val="21"/>
          <w:szCs w:val="21"/>
        </w:rPr>
      </w:pPr>
      <w:r w:rsidRPr="006672AF">
        <w:rPr>
          <w:rFonts w:ascii="Arial" w:hAnsi="Arial" w:cs="Arial"/>
          <w:sz w:val="21"/>
          <w:szCs w:val="21"/>
        </w:rPr>
        <w:t xml:space="preserve">Складові напруженого стану </w:t>
      </w:r>
      <w:r w:rsidR="004D16CB" w:rsidRPr="006672AF">
        <w:rPr>
          <w:rFonts w:ascii="Arial" w:hAnsi="Arial" w:cs="Arial"/>
          <w:i/>
          <w:sz w:val="21"/>
          <w:szCs w:val="21"/>
        </w:rPr>
        <w:t>σ</w:t>
      </w:r>
      <w:r w:rsidRPr="006672AF">
        <w:rPr>
          <w:rFonts w:ascii="Arial" w:hAnsi="Arial" w:cs="Arial"/>
          <w:sz w:val="21"/>
          <w:szCs w:val="21"/>
        </w:rPr>
        <w:t xml:space="preserve"> і </w:t>
      </w:r>
      <w:r w:rsidR="004D16CB" w:rsidRPr="006672AF">
        <w:rPr>
          <w:rFonts w:ascii="Arial" w:hAnsi="Arial" w:cs="Arial"/>
          <w:i/>
          <w:sz w:val="21"/>
          <w:szCs w:val="21"/>
        </w:rPr>
        <w:t>τ</w:t>
      </w:r>
      <w:r w:rsidRPr="006672AF">
        <w:rPr>
          <w:rFonts w:ascii="Arial" w:hAnsi="Arial" w:cs="Arial"/>
          <w:sz w:val="21"/>
          <w:szCs w:val="21"/>
        </w:rPr>
        <w:t xml:space="preserve"> слід обчислювати за формулами:</w:t>
      </w:r>
    </w:p>
    <w:p w14:paraId="5669B3B1" w14:textId="77777777" w:rsidR="00E16E4E" w:rsidRPr="006672AF" w:rsidRDefault="00F721B0" w:rsidP="006672AF">
      <w:pPr>
        <w:pStyle w:val="afff1"/>
        <w:spacing w:line="288" w:lineRule="auto"/>
        <w:ind w:firstLine="0"/>
        <w:jc w:val="right"/>
        <w:rPr>
          <w:rFonts w:ascii="Arial" w:hAnsi="Arial" w:cs="Arial"/>
          <w:sz w:val="21"/>
          <w:szCs w:val="21"/>
        </w:rPr>
      </w:pPr>
      <w:r w:rsidRPr="006672AF">
        <w:rPr>
          <w:rFonts w:ascii="Arial" w:hAnsi="Arial" w:cs="Arial"/>
          <w:position w:val="-28"/>
          <w:sz w:val="21"/>
          <w:szCs w:val="21"/>
        </w:rPr>
        <w:object w:dxaOrig="880" w:dyaOrig="639" w14:anchorId="23BF1BD2">
          <v:shape id="_x0000_i1255" type="#_x0000_t75" style="width:56pt;height:40pt" o:ole="">
            <v:imagedata r:id="rId440" o:title=""/>
          </v:shape>
          <o:OLEObject Type="Embed" ProgID="Equation.DSMT4" ShapeID="_x0000_i1255" DrawAspect="Content" ObjectID="_1838151221" r:id="rId441"/>
        </w:object>
      </w:r>
      <w:r w:rsidR="002454CD"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.37)</w:t>
      </w:r>
    </w:p>
    <w:p w14:paraId="301F7407" w14:textId="77777777" w:rsidR="00E16E4E" w:rsidRPr="006672AF" w:rsidRDefault="00F721B0" w:rsidP="006672AF">
      <w:pPr>
        <w:pStyle w:val="afff1"/>
        <w:spacing w:line="288" w:lineRule="auto"/>
        <w:ind w:firstLine="0"/>
        <w:jc w:val="right"/>
        <w:rPr>
          <w:rFonts w:ascii="Arial" w:hAnsi="Arial" w:cs="Arial"/>
          <w:sz w:val="21"/>
          <w:szCs w:val="21"/>
        </w:rPr>
      </w:pPr>
      <w:r w:rsidRPr="006672AF">
        <w:rPr>
          <w:rFonts w:ascii="Arial" w:hAnsi="Arial" w:cs="Arial"/>
          <w:position w:val="-28"/>
          <w:sz w:val="21"/>
          <w:szCs w:val="21"/>
        </w:rPr>
        <w:object w:dxaOrig="800" w:dyaOrig="639" w14:anchorId="759B02B4">
          <v:shape id="_x0000_i1256" type="#_x0000_t75" style="width:51pt;height:41.5pt" o:ole="">
            <v:imagedata r:id="rId442" o:title=""/>
          </v:shape>
          <o:OLEObject Type="Embed" ProgID="Equation.DSMT4" ShapeID="_x0000_i1256" DrawAspect="Content" ObjectID="_1838151222" r:id="rId443"/>
        </w:object>
      </w:r>
      <w:r w:rsidR="00E16E4E"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.38)</w:t>
      </w:r>
    </w:p>
    <w:p w14:paraId="41B30B82" w14:textId="77777777" w:rsidR="00F86020"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М</w:t>
      </w:r>
      <w:r w:rsidRPr="006672AF">
        <w:rPr>
          <w:rFonts w:ascii="Arial" w:hAnsi="Arial" w:cs="Arial"/>
          <w:sz w:val="21"/>
          <w:szCs w:val="21"/>
        </w:rPr>
        <w:t xml:space="preserve"> і </w:t>
      </w:r>
      <w:r w:rsidRPr="006672AF">
        <w:rPr>
          <w:rFonts w:ascii="Arial" w:hAnsi="Arial" w:cs="Arial"/>
          <w:i/>
          <w:sz w:val="21"/>
          <w:szCs w:val="21"/>
        </w:rPr>
        <w:t>Q</w:t>
      </w:r>
      <w:r w:rsidRPr="006672AF">
        <w:rPr>
          <w:rFonts w:ascii="Arial" w:hAnsi="Arial" w:cs="Arial"/>
          <w:sz w:val="21"/>
          <w:szCs w:val="21"/>
        </w:rPr>
        <w:t xml:space="preserve"> – середні значення відповідно згинального моменту і поперечної сили, що діють у </w:t>
      </w:r>
      <w:r w:rsidR="00D613A2" w:rsidRPr="006672AF">
        <w:rPr>
          <w:rFonts w:ascii="Arial" w:hAnsi="Arial" w:cs="Arial"/>
          <w:sz w:val="21"/>
          <w:szCs w:val="21"/>
        </w:rPr>
        <w:t>межах</w:t>
      </w:r>
      <w:r w:rsidR="0014044C" w:rsidRPr="006672AF">
        <w:rPr>
          <w:rFonts w:ascii="Arial" w:hAnsi="Arial" w:cs="Arial"/>
          <w:sz w:val="21"/>
          <w:szCs w:val="21"/>
        </w:rPr>
        <w:t xml:space="preserve"> </w:t>
      </w:r>
      <w:r w:rsidRPr="006672AF">
        <w:rPr>
          <w:rFonts w:ascii="Arial" w:hAnsi="Arial" w:cs="Arial"/>
          <w:sz w:val="21"/>
          <w:szCs w:val="21"/>
        </w:rPr>
        <w:t>відсіку</w:t>
      </w:r>
      <w:r w:rsidR="00F86020" w:rsidRPr="006672AF">
        <w:rPr>
          <w:rFonts w:ascii="Arial" w:hAnsi="Arial" w:cs="Arial"/>
          <w:sz w:val="21"/>
          <w:szCs w:val="21"/>
        </w:rPr>
        <w:t>.</w:t>
      </w:r>
      <w:r w:rsidRPr="006672AF">
        <w:rPr>
          <w:rFonts w:ascii="Arial" w:hAnsi="Arial" w:cs="Arial"/>
          <w:sz w:val="21"/>
          <w:szCs w:val="21"/>
        </w:rPr>
        <w:t xml:space="preserve"> </w:t>
      </w:r>
      <w:r w:rsidR="00F86020" w:rsidRPr="006672AF">
        <w:rPr>
          <w:rFonts w:ascii="Arial" w:hAnsi="Arial" w:cs="Arial"/>
          <w:sz w:val="21"/>
          <w:szCs w:val="21"/>
        </w:rPr>
        <w:t>Я</w:t>
      </w:r>
      <w:r w:rsidRPr="006672AF">
        <w:rPr>
          <w:rFonts w:ascii="Arial" w:hAnsi="Arial" w:cs="Arial"/>
          <w:sz w:val="21"/>
          <w:szCs w:val="21"/>
        </w:rPr>
        <w:t>кщо</w:t>
      </w:r>
      <w:r w:rsidR="00F86020" w:rsidRPr="006672AF">
        <w:rPr>
          <w:rFonts w:ascii="Arial" w:hAnsi="Arial" w:cs="Arial"/>
          <w:sz w:val="21"/>
          <w:szCs w:val="21"/>
        </w:rPr>
        <w:t>:</w:t>
      </w:r>
    </w:p>
    <w:p w14:paraId="0CCD4156" w14:textId="77777777" w:rsidR="00F86020" w:rsidRPr="006672AF" w:rsidRDefault="00F86020" w:rsidP="002E2A9D">
      <w:pPr>
        <w:pStyle w:val="afff1"/>
        <w:spacing w:line="288" w:lineRule="auto"/>
        <w:rPr>
          <w:rFonts w:ascii="Arial" w:hAnsi="Arial" w:cs="Arial"/>
          <w:sz w:val="21"/>
          <w:szCs w:val="21"/>
        </w:rPr>
      </w:pPr>
      <w:r w:rsidRPr="006672AF">
        <w:rPr>
          <w:rFonts w:ascii="Arial" w:hAnsi="Arial" w:cs="Arial"/>
          <w:sz w:val="21"/>
          <w:szCs w:val="21"/>
        </w:rPr>
        <w:t>– </w:t>
      </w:r>
      <w:r w:rsidR="00E16E4E" w:rsidRPr="006672AF">
        <w:rPr>
          <w:rFonts w:ascii="Arial" w:hAnsi="Arial" w:cs="Arial"/>
          <w:sz w:val="21"/>
          <w:szCs w:val="21"/>
        </w:rPr>
        <w:t xml:space="preserve">довжина відсіку </w:t>
      </w:r>
      <w:r w:rsidR="00E16E4E" w:rsidRPr="006672AF">
        <w:rPr>
          <w:rFonts w:ascii="Arial" w:hAnsi="Arial" w:cs="Arial"/>
          <w:i/>
          <w:sz w:val="21"/>
          <w:szCs w:val="21"/>
        </w:rPr>
        <w:t>а</w:t>
      </w:r>
      <w:r w:rsidR="00E16E4E" w:rsidRPr="006672AF">
        <w:rPr>
          <w:rFonts w:ascii="Arial" w:hAnsi="Arial" w:cs="Arial"/>
          <w:sz w:val="21"/>
          <w:szCs w:val="21"/>
        </w:rPr>
        <w:t xml:space="preserve"> перевищує його розрахункову висоту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тоді значення внутрішніх зусиль </w:t>
      </w:r>
      <w:r w:rsidR="00E16E4E" w:rsidRPr="006672AF">
        <w:rPr>
          <w:rFonts w:ascii="Arial" w:hAnsi="Arial" w:cs="Arial"/>
          <w:i/>
          <w:sz w:val="21"/>
          <w:szCs w:val="21"/>
        </w:rPr>
        <w:t>М</w:t>
      </w:r>
      <w:r w:rsidR="00E16E4E" w:rsidRPr="006672AF">
        <w:rPr>
          <w:rFonts w:ascii="Arial" w:hAnsi="Arial" w:cs="Arial"/>
          <w:sz w:val="21"/>
          <w:szCs w:val="21"/>
        </w:rPr>
        <w:t xml:space="preserve"> і </w:t>
      </w:r>
      <w:r w:rsidR="00E16E4E" w:rsidRPr="006672AF">
        <w:rPr>
          <w:rFonts w:ascii="Arial" w:hAnsi="Arial" w:cs="Arial"/>
          <w:i/>
          <w:sz w:val="21"/>
          <w:szCs w:val="21"/>
        </w:rPr>
        <w:t>Q</w:t>
      </w:r>
      <w:r w:rsidR="00E16E4E" w:rsidRPr="006672AF">
        <w:rPr>
          <w:rFonts w:ascii="Arial" w:hAnsi="Arial" w:cs="Arial"/>
          <w:sz w:val="21"/>
          <w:szCs w:val="21"/>
        </w:rPr>
        <w:t xml:space="preserve"> необхідно обчислювати як середні для більш напруженої ділянки відсіку з довжиною, що дорівнює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w:t>
      </w:r>
    </w:p>
    <w:p w14:paraId="3950422E" w14:textId="77777777" w:rsidR="00E16E4E" w:rsidRPr="006672AF" w:rsidRDefault="00F86020" w:rsidP="002E2A9D">
      <w:pPr>
        <w:pStyle w:val="afff1"/>
        <w:spacing w:line="288" w:lineRule="auto"/>
        <w:rPr>
          <w:rFonts w:ascii="Arial" w:hAnsi="Arial" w:cs="Arial"/>
          <w:sz w:val="21"/>
          <w:szCs w:val="21"/>
        </w:rPr>
      </w:pPr>
      <w:r w:rsidRPr="006672AF">
        <w:rPr>
          <w:rFonts w:ascii="Arial" w:hAnsi="Arial" w:cs="Arial"/>
          <w:sz w:val="21"/>
          <w:szCs w:val="21"/>
        </w:rPr>
        <w:t>– </w:t>
      </w:r>
      <w:r w:rsidR="00E16E4E" w:rsidRPr="006672AF">
        <w:rPr>
          <w:rFonts w:ascii="Arial" w:hAnsi="Arial" w:cs="Arial"/>
          <w:sz w:val="21"/>
          <w:szCs w:val="21"/>
        </w:rPr>
        <w:t>у</w:t>
      </w:r>
      <w:r w:rsidR="007F5AD3" w:rsidRPr="006672AF">
        <w:rPr>
          <w:rFonts w:ascii="Arial" w:hAnsi="Arial" w:cs="Arial"/>
          <w:sz w:val="21"/>
          <w:szCs w:val="21"/>
        </w:rPr>
        <w:t xml:space="preserve"> </w:t>
      </w:r>
      <w:r w:rsidR="00D613A2" w:rsidRPr="006672AF">
        <w:rPr>
          <w:rFonts w:ascii="Arial" w:hAnsi="Arial" w:cs="Arial"/>
          <w:sz w:val="21"/>
          <w:szCs w:val="21"/>
        </w:rPr>
        <w:t>межах</w:t>
      </w:r>
      <w:r w:rsidR="00E16E4E" w:rsidRPr="006672AF">
        <w:rPr>
          <w:rFonts w:ascii="Arial" w:hAnsi="Arial" w:cs="Arial"/>
          <w:sz w:val="21"/>
          <w:szCs w:val="21"/>
        </w:rPr>
        <w:t xml:space="preserve"> відсіку згинальний момент або поперечна сила змінюють свій знак, то їх середні значення слід обчислювати для такої ділянки відсіку, де діють відповідні внутрішні зусилля одного знак</w:t>
      </w:r>
      <w:r w:rsidR="007F5AD3" w:rsidRPr="006672AF">
        <w:rPr>
          <w:rFonts w:ascii="Arial" w:hAnsi="Arial" w:cs="Arial"/>
          <w:sz w:val="21"/>
          <w:szCs w:val="21"/>
        </w:rPr>
        <w:t>а</w:t>
      </w:r>
      <w:r w:rsidR="002B0A35" w:rsidRPr="006672AF">
        <w:rPr>
          <w:rFonts w:ascii="Arial" w:hAnsi="Arial" w:cs="Arial"/>
          <w:sz w:val="21"/>
          <w:szCs w:val="21"/>
        </w:rPr>
        <w:t>;</w:t>
      </w:r>
    </w:p>
    <w:p w14:paraId="5707B28E"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i/>
          <w:sz w:val="21"/>
          <w:szCs w:val="21"/>
        </w:rPr>
        <w:t>а</w:t>
      </w:r>
      <w:r w:rsidRPr="006672AF">
        <w:rPr>
          <w:rFonts w:ascii="Arial" w:hAnsi="Arial" w:cs="Arial"/>
          <w:sz w:val="21"/>
          <w:szCs w:val="21"/>
        </w:rPr>
        <w:t xml:space="preserve"> – відстань між осями поперечних ребер жорсткості;</w:t>
      </w:r>
    </w:p>
    <w:p w14:paraId="5D59D53D"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i/>
          <w:sz w:val="21"/>
          <w:szCs w:val="21"/>
        </w:rPr>
        <w:t>h</w:t>
      </w:r>
      <w:r w:rsidRPr="006672AF">
        <w:rPr>
          <w:rFonts w:ascii="Arial" w:hAnsi="Arial" w:cs="Arial"/>
          <w:i/>
          <w:sz w:val="21"/>
          <w:szCs w:val="21"/>
          <w:vertAlign w:val="subscript"/>
        </w:rPr>
        <w:t xml:space="preserve">ef </w:t>
      </w:r>
      <w:r w:rsidRPr="006672AF">
        <w:rPr>
          <w:rFonts w:ascii="Arial" w:hAnsi="Arial" w:cs="Arial"/>
          <w:sz w:val="21"/>
          <w:szCs w:val="21"/>
        </w:rPr>
        <w:t>– розрахункова висота стінки, що приймається відповідно до вимог </w:t>
      </w:r>
      <w:r w:rsidR="005C3539" w:rsidRPr="006672AF">
        <w:rPr>
          <w:rFonts w:ascii="Arial" w:hAnsi="Arial" w:cs="Arial"/>
          <w:sz w:val="21"/>
          <w:szCs w:val="21"/>
        </w:rPr>
        <w:t>8</w:t>
      </w:r>
      <w:r w:rsidRPr="006672AF">
        <w:rPr>
          <w:rFonts w:ascii="Arial" w:hAnsi="Arial" w:cs="Arial"/>
          <w:sz w:val="21"/>
          <w:szCs w:val="21"/>
        </w:rPr>
        <w:t>.3.1.</w:t>
      </w:r>
    </w:p>
    <w:p w14:paraId="5A567554"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Місцеві нормальні напруження </w:t>
      </w:r>
      <w:r w:rsidR="007266AB" w:rsidRPr="006672AF">
        <w:rPr>
          <w:rFonts w:ascii="Arial" w:hAnsi="Arial" w:cs="Arial"/>
          <w:sz w:val="21"/>
          <w:szCs w:val="21"/>
        </w:rPr>
        <w:t>σ</w:t>
      </w:r>
      <w:r w:rsidRPr="006672AF">
        <w:rPr>
          <w:rFonts w:ascii="Arial" w:hAnsi="Arial" w:cs="Arial"/>
          <w:i/>
          <w:sz w:val="21"/>
          <w:szCs w:val="21"/>
          <w:vertAlign w:val="subscript"/>
        </w:rPr>
        <w:t>loc</w:t>
      </w:r>
      <w:r w:rsidRPr="006672AF">
        <w:rPr>
          <w:rFonts w:ascii="Arial" w:hAnsi="Arial" w:cs="Arial"/>
          <w:sz w:val="21"/>
          <w:szCs w:val="21"/>
        </w:rPr>
        <w:t xml:space="preserve"> (</w:t>
      </w:r>
      <w:r w:rsidR="007266AB" w:rsidRPr="006672AF">
        <w:rPr>
          <w:rFonts w:ascii="Arial" w:hAnsi="Arial" w:cs="Arial"/>
          <w:sz w:val="21"/>
          <w:szCs w:val="21"/>
        </w:rPr>
        <w:t>σ</w:t>
      </w:r>
      <w:r w:rsidRPr="006672AF">
        <w:rPr>
          <w:rFonts w:ascii="Arial" w:hAnsi="Arial" w:cs="Arial"/>
          <w:i/>
          <w:sz w:val="21"/>
          <w:szCs w:val="21"/>
          <w:vertAlign w:val="subscript"/>
        </w:rPr>
        <w:t>loc,y</w:t>
      </w:r>
      <w:r w:rsidRPr="006672AF">
        <w:rPr>
          <w:rFonts w:ascii="Arial" w:hAnsi="Arial" w:cs="Arial"/>
          <w:sz w:val="21"/>
          <w:szCs w:val="21"/>
        </w:rPr>
        <w:t xml:space="preserve">), що виникають у стінці балки від зосередженого навантаження, прикладеного до поясу балки, слід визначити відповідно до </w:t>
      </w:r>
      <w:r w:rsidR="005C3539" w:rsidRPr="006672AF">
        <w:rPr>
          <w:rFonts w:ascii="Arial" w:hAnsi="Arial" w:cs="Arial"/>
          <w:sz w:val="21"/>
          <w:szCs w:val="21"/>
        </w:rPr>
        <w:t>9</w:t>
      </w:r>
      <w:r w:rsidRPr="006672AF">
        <w:rPr>
          <w:rFonts w:ascii="Arial" w:hAnsi="Arial" w:cs="Arial"/>
          <w:sz w:val="21"/>
          <w:szCs w:val="21"/>
        </w:rPr>
        <w:t xml:space="preserve">.2.2 і </w:t>
      </w:r>
      <w:r w:rsidR="005C3539" w:rsidRPr="006672AF">
        <w:rPr>
          <w:rFonts w:ascii="Arial" w:hAnsi="Arial" w:cs="Arial"/>
          <w:sz w:val="21"/>
          <w:szCs w:val="21"/>
        </w:rPr>
        <w:t>9</w:t>
      </w:r>
      <w:r w:rsidRPr="006672AF">
        <w:rPr>
          <w:rFonts w:ascii="Arial" w:hAnsi="Arial" w:cs="Arial"/>
          <w:sz w:val="21"/>
          <w:szCs w:val="21"/>
        </w:rPr>
        <w:t>.3.3.</w:t>
      </w:r>
    </w:p>
    <w:p w14:paraId="41DFEE22"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Для тих відсіків стінки балки, в яких зосереджене навантаження прикладене до розтягнутого пояса, одночасно слід враховувати лише компоненти </w:t>
      </w:r>
      <w:r w:rsidR="007266AB" w:rsidRPr="006672AF">
        <w:rPr>
          <w:rFonts w:ascii="Arial" w:hAnsi="Arial" w:cs="Arial"/>
          <w:sz w:val="21"/>
          <w:szCs w:val="21"/>
        </w:rPr>
        <w:t>σ</w:t>
      </w:r>
      <w:r w:rsidRPr="006672AF">
        <w:rPr>
          <w:rFonts w:ascii="Arial" w:hAnsi="Arial" w:cs="Arial"/>
          <w:sz w:val="21"/>
          <w:szCs w:val="21"/>
        </w:rPr>
        <w:t xml:space="preserve"> і </w:t>
      </w:r>
      <w:r w:rsidR="007266AB" w:rsidRPr="006672AF">
        <w:rPr>
          <w:rFonts w:ascii="Arial" w:hAnsi="Arial" w:cs="Arial"/>
          <w:sz w:val="21"/>
          <w:szCs w:val="21"/>
        </w:rPr>
        <w:t>τ</w:t>
      </w:r>
      <w:r w:rsidRPr="006672AF">
        <w:rPr>
          <w:rFonts w:ascii="Arial" w:hAnsi="Arial" w:cs="Arial"/>
          <w:sz w:val="21"/>
          <w:szCs w:val="21"/>
        </w:rPr>
        <w:t xml:space="preserve"> або </w:t>
      </w:r>
      <w:r w:rsidR="007266AB" w:rsidRPr="006672AF">
        <w:rPr>
          <w:rFonts w:ascii="Arial" w:hAnsi="Arial" w:cs="Arial"/>
          <w:sz w:val="21"/>
          <w:szCs w:val="21"/>
        </w:rPr>
        <w:t>σ</w:t>
      </w:r>
      <w:r w:rsidRPr="006672AF">
        <w:rPr>
          <w:rFonts w:ascii="Arial" w:hAnsi="Arial" w:cs="Arial"/>
          <w:i/>
          <w:sz w:val="21"/>
          <w:szCs w:val="21"/>
          <w:vertAlign w:val="subscript"/>
        </w:rPr>
        <w:t>loc</w:t>
      </w:r>
      <w:r w:rsidRPr="006672AF">
        <w:rPr>
          <w:rFonts w:ascii="Arial" w:hAnsi="Arial" w:cs="Arial"/>
          <w:sz w:val="21"/>
          <w:szCs w:val="21"/>
        </w:rPr>
        <w:t xml:space="preserve"> і </w:t>
      </w:r>
      <w:r w:rsidR="007266AB" w:rsidRPr="006672AF">
        <w:rPr>
          <w:rFonts w:ascii="Arial" w:hAnsi="Arial" w:cs="Arial"/>
          <w:sz w:val="21"/>
          <w:szCs w:val="21"/>
        </w:rPr>
        <w:t>τ</w:t>
      </w:r>
      <w:r w:rsidRPr="006672AF">
        <w:rPr>
          <w:rFonts w:ascii="Arial" w:hAnsi="Arial" w:cs="Arial"/>
          <w:sz w:val="21"/>
          <w:szCs w:val="21"/>
        </w:rPr>
        <w:t>.</w:t>
      </w:r>
    </w:p>
    <w:p w14:paraId="46BF674B" w14:textId="77777777" w:rsidR="00E16E4E" w:rsidRPr="006672AF" w:rsidRDefault="005C3539" w:rsidP="002E2A9D">
      <w:pPr>
        <w:pStyle w:val="afff1"/>
        <w:spacing w:line="288" w:lineRule="auto"/>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.5.3</w:t>
      </w:r>
      <w:r w:rsidR="00E16E4E" w:rsidRPr="006672AF">
        <w:rPr>
          <w:rFonts w:ascii="Arial" w:hAnsi="Arial" w:cs="Arial"/>
          <w:sz w:val="21"/>
          <w:szCs w:val="21"/>
        </w:rPr>
        <w:t xml:space="preserve">  Місцеву стійкість стінок балок 1 класу симетричного перерізу, укріплених лише основними поперечними ребрами жорсткості, при значеннях умовної гнучкості стінки </w:t>
      </w:r>
      <w:r w:rsidR="00DB4B67" w:rsidRPr="006672AF">
        <w:rPr>
          <w:rFonts w:ascii="Arial" w:hAnsi="Arial" w:cs="Arial"/>
          <w:position w:val="-16"/>
          <w:sz w:val="21"/>
          <w:szCs w:val="21"/>
        </w:rPr>
        <w:object w:dxaOrig="1300" w:dyaOrig="420" w14:anchorId="56C3B52A">
          <v:shape id="_x0000_i1257" type="#_x0000_t75" style="width:74pt;height:24pt" o:ole="">
            <v:imagedata r:id="rId444" o:title=""/>
          </v:shape>
          <o:OLEObject Type="Embed" ProgID="Equation.DSMT4" ShapeID="_x0000_i1257" DrawAspect="Content" ObjectID="_1838151223" r:id="rId445"/>
        </w:object>
      </w:r>
      <w:r w:rsidR="00E16E4E" w:rsidRPr="006672AF">
        <w:rPr>
          <w:rFonts w:ascii="Arial" w:hAnsi="Arial" w:cs="Arial"/>
          <w:sz w:val="21"/>
          <w:szCs w:val="21"/>
        </w:rPr>
        <w:t xml:space="preserve"> слід вважати забезпеченою, якщо виконана умова</w:t>
      </w:r>
      <w:r w:rsidR="005128BB" w:rsidRPr="006672AF">
        <w:rPr>
          <w:rFonts w:ascii="Arial" w:hAnsi="Arial" w:cs="Arial"/>
          <w:sz w:val="21"/>
          <w:szCs w:val="21"/>
        </w:rPr>
        <w:t>:</w:t>
      </w:r>
    </w:p>
    <w:bookmarkStart w:id="215" w:name="_Hlk92628306"/>
    <w:p w14:paraId="37EA7306" w14:textId="77777777" w:rsidR="001D7743" w:rsidRPr="006672AF" w:rsidRDefault="002E2A9D" w:rsidP="006672AF">
      <w:pPr>
        <w:pStyle w:val="afff1"/>
        <w:spacing w:line="288" w:lineRule="auto"/>
        <w:ind w:firstLine="0"/>
        <w:jc w:val="right"/>
        <w:rPr>
          <w:rFonts w:ascii="Arial" w:hAnsi="Arial" w:cs="Arial"/>
          <w:sz w:val="21"/>
          <w:szCs w:val="21"/>
        </w:rPr>
      </w:pPr>
      <w:r w:rsidRPr="006672AF">
        <w:rPr>
          <w:rFonts w:ascii="Arial" w:hAnsi="Arial" w:cs="Arial"/>
          <w:position w:val="-36"/>
          <w:sz w:val="21"/>
          <w:szCs w:val="21"/>
        </w:rPr>
        <w:object w:dxaOrig="3220" w:dyaOrig="920" w14:anchorId="2D09FD2D">
          <v:shape id="_x0000_i1258" type="#_x0000_t75" style="width:186pt;height:46pt" o:ole="">
            <v:imagedata r:id="rId446" o:title=""/>
          </v:shape>
          <o:OLEObject Type="Embed" ProgID="Equation.DSMT4" ShapeID="_x0000_i1258" DrawAspect="Content" ObjectID="_1838151224" r:id="rId447"/>
        </w:object>
      </w:r>
      <w:bookmarkEnd w:id="215"/>
      <w:r w:rsidR="00E16E4E" w:rsidRPr="006672AF">
        <w:rPr>
          <w:rFonts w:ascii="Arial" w:hAnsi="Arial" w:cs="Arial"/>
          <w:sz w:val="21"/>
          <w:szCs w:val="21"/>
        </w:rPr>
        <w:tab/>
      </w:r>
      <w:r w:rsidR="001D7743"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color w:val="00B050"/>
          <w:sz w:val="21"/>
          <w:szCs w:val="21"/>
        </w:rPr>
        <w:t>(</w:t>
      </w:r>
      <w:r w:rsidR="005C3539" w:rsidRPr="006672AF">
        <w:rPr>
          <w:rFonts w:ascii="Arial" w:hAnsi="Arial" w:cs="Arial"/>
          <w:color w:val="00B050"/>
          <w:sz w:val="21"/>
          <w:szCs w:val="21"/>
        </w:rPr>
        <w:t>9</w:t>
      </w:r>
      <w:r w:rsidR="00E16E4E" w:rsidRPr="006672AF">
        <w:rPr>
          <w:rFonts w:ascii="Arial" w:hAnsi="Arial" w:cs="Arial"/>
          <w:color w:val="00B050"/>
          <w:sz w:val="21"/>
          <w:szCs w:val="21"/>
        </w:rPr>
        <w:t>.39)</w:t>
      </w:r>
      <w:r w:rsidR="001D7743" w:rsidRPr="006672AF">
        <w:rPr>
          <w:rFonts w:ascii="Arial" w:hAnsi="Arial" w:cs="Arial"/>
          <w:sz w:val="21"/>
          <w:szCs w:val="21"/>
        </w:rPr>
        <w:t xml:space="preserve"> </w:t>
      </w:r>
    </w:p>
    <w:p w14:paraId="384B91A9" w14:textId="77777777" w:rsidR="00E16E4E" w:rsidRPr="00795C63" w:rsidRDefault="00795C63" w:rsidP="00795C63">
      <w:pPr>
        <w:pStyle w:val="afff1"/>
        <w:spacing w:line="288" w:lineRule="auto"/>
        <w:ind w:firstLine="567"/>
        <w:rPr>
          <w:rFonts w:ascii="Arial" w:hAnsi="Arial" w:cs="Arial"/>
          <w:b/>
          <w:sz w:val="21"/>
          <w:szCs w:val="21"/>
        </w:rPr>
      </w:pPr>
      <w:r w:rsidRPr="00795C63">
        <w:rPr>
          <w:rFonts w:ascii="Arial" w:hAnsi="Arial" w:cs="Arial"/>
          <w:b/>
          <w:i/>
          <w:iCs/>
          <w:color w:val="00B050"/>
          <w:sz w:val="21"/>
          <w:szCs w:val="21"/>
        </w:rPr>
        <w:t>(</w:t>
      </w:r>
      <w:r w:rsidR="001D7743" w:rsidRPr="00795C63">
        <w:rPr>
          <w:rFonts w:ascii="Arial" w:hAnsi="Arial" w:cs="Arial"/>
          <w:b/>
          <w:i/>
          <w:iCs/>
          <w:color w:val="00B050"/>
          <w:sz w:val="21"/>
          <w:szCs w:val="21"/>
        </w:rPr>
        <w:t xml:space="preserve">Формулу (9.39) </w:t>
      </w:r>
      <w:r w:rsidRPr="00795C63">
        <w:rPr>
          <w:rFonts w:ascii="Arial" w:hAnsi="Arial" w:cs="Arial"/>
          <w:b/>
          <w:i/>
          <w:iCs/>
          <w:color w:val="00B050"/>
          <w:sz w:val="21"/>
          <w:szCs w:val="21"/>
        </w:rPr>
        <w:t>пункту 9.5.3 змінено, Зміна</w:t>
      </w:r>
      <w:r w:rsidR="001D7743" w:rsidRPr="00795C63">
        <w:rPr>
          <w:rFonts w:ascii="Arial" w:hAnsi="Arial" w:cs="Arial"/>
          <w:b/>
          <w:i/>
          <w:iCs/>
          <w:color w:val="00B050"/>
          <w:sz w:val="21"/>
          <w:szCs w:val="21"/>
        </w:rPr>
        <w:t xml:space="preserve"> № 1</w:t>
      </w:r>
      <w:r w:rsidRPr="00795C63">
        <w:rPr>
          <w:rFonts w:ascii="Arial" w:hAnsi="Arial" w:cs="Arial"/>
          <w:b/>
          <w:i/>
          <w:iCs/>
          <w:color w:val="00B050"/>
          <w:sz w:val="21"/>
          <w:szCs w:val="21"/>
        </w:rPr>
        <w:t>)</w:t>
      </w:r>
    </w:p>
    <w:p w14:paraId="461FCA20"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00861EA8" w:rsidRPr="006672AF">
        <w:rPr>
          <w:rFonts w:ascii="Arial" w:hAnsi="Arial" w:cs="Arial"/>
          <w:i/>
          <w:sz w:val="21"/>
          <w:szCs w:val="21"/>
        </w:rPr>
        <w:sym w:font="Symbol" w:char="F073"/>
      </w:r>
      <w:r w:rsidRPr="006672AF">
        <w:rPr>
          <w:rFonts w:ascii="Arial" w:hAnsi="Arial" w:cs="Arial"/>
          <w:sz w:val="21"/>
          <w:szCs w:val="21"/>
        </w:rPr>
        <w:t xml:space="preserve">, </w:t>
      </w:r>
      <w:r w:rsidR="00861EA8" w:rsidRPr="006672AF">
        <w:rPr>
          <w:rFonts w:ascii="Arial" w:hAnsi="Arial" w:cs="Arial"/>
          <w:i/>
          <w:sz w:val="21"/>
          <w:szCs w:val="21"/>
        </w:rPr>
        <w:sym w:font="Symbol" w:char="F073"/>
      </w:r>
      <w:r w:rsidRPr="006672AF">
        <w:rPr>
          <w:rFonts w:ascii="Arial" w:hAnsi="Arial" w:cs="Arial"/>
          <w:i/>
          <w:sz w:val="21"/>
          <w:szCs w:val="21"/>
          <w:vertAlign w:val="subscript"/>
        </w:rPr>
        <w:t>loc</w:t>
      </w:r>
      <w:r w:rsidRPr="006672AF">
        <w:rPr>
          <w:rFonts w:ascii="Arial" w:hAnsi="Arial" w:cs="Arial"/>
          <w:sz w:val="21"/>
          <w:szCs w:val="21"/>
        </w:rPr>
        <w:t>,</w:t>
      </w:r>
      <w:r w:rsidRPr="006672AF">
        <w:rPr>
          <w:rFonts w:ascii="Arial" w:hAnsi="Arial" w:cs="Arial"/>
          <w:i/>
          <w:sz w:val="21"/>
          <w:szCs w:val="21"/>
        </w:rPr>
        <w:t xml:space="preserve"> </w:t>
      </w:r>
      <w:r w:rsidR="007266AB" w:rsidRPr="006672AF">
        <w:rPr>
          <w:rFonts w:ascii="Arial" w:hAnsi="Arial" w:cs="Arial"/>
          <w:i/>
          <w:sz w:val="21"/>
          <w:szCs w:val="21"/>
        </w:rPr>
        <w:t>τ</w:t>
      </w:r>
      <w:r w:rsidRPr="006672AF">
        <w:rPr>
          <w:rFonts w:ascii="Arial" w:hAnsi="Arial" w:cs="Arial"/>
          <w:sz w:val="21"/>
          <w:szCs w:val="21"/>
        </w:rPr>
        <w:t xml:space="preserve"> – складові напруженого стану, які визначаються відповідно до</w:t>
      </w:r>
      <w:r w:rsidR="00C75A72" w:rsidRPr="006672AF">
        <w:rPr>
          <w:rFonts w:ascii="Arial" w:hAnsi="Arial" w:cs="Arial"/>
          <w:sz w:val="21"/>
          <w:szCs w:val="21"/>
        </w:rPr>
        <w:t> </w:t>
      </w:r>
      <w:r w:rsidR="005C3539" w:rsidRPr="006672AF">
        <w:rPr>
          <w:rFonts w:ascii="Arial" w:hAnsi="Arial" w:cs="Arial"/>
          <w:sz w:val="21"/>
          <w:szCs w:val="21"/>
        </w:rPr>
        <w:t>9</w:t>
      </w:r>
      <w:r w:rsidRPr="006672AF">
        <w:rPr>
          <w:rFonts w:ascii="Arial" w:hAnsi="Arial" w:cs="Arial"/>
          <w:sz w:val="21"/>
          <w:szCs w:val="21"/>
        </w:rPr>
        <w:t>.5.2;</w:t>
      </w:r>
    </w:p>
    <w:p w14:paraId="4C99FD46" w14:textId="77777777" w:rsidR="00E16E4E" w:rsidRPr="006672AF" w:rsidRDefault="00861EA8" w:rsidP="002E2A9D">
      <w:pPr>
        <w:pStyle w:val="afff1"/>
        <w:spacing w:line="288" w:lineRule="auto"/>
        <w:rPr>
          <w:rFonts w:ascii="Arial" w:hAnsi="Arial" w:cs="Arial"/>
          <w:sz w:val="21"/>
          <w:szCs w:val="21"/>
        </w:rPr>
      </w:pPr>
      <w:r w:rsidRPr="006672AF">
        <w:rPr>
          <w:rFonts w:ascii="Arial" w:hAnsi="Arial" w:cs="Arial"/>
          <w:i/>
          <w:sz w:val="21"/>
          <w:szCs w:val="21"/>
        </w:rPr>
        <w:sym w:font="Symbol" w:char="F073"/>
      </w:r>
      <w:r w:rsidR="00E16E4E" w:rsidRPr="006672AF">
        <w:rPr>
          <w:rFonts w:ascii="Arial" w:hAnsi="Arial" w:cs="Arial"/>
          <w:i/>
          <w:sz w:val="21"/>
          <w:szCs w:val="21"/>
          <w:vertAlign w:val="subscript"/>
        </w:rPr>
        <w:t>cr</w:t>
      </w:r>
      <w:r w:rsidR="00E16E4E" w:rsidRPr="006672AF">
        <w:rPr>
          <w:rFonts w:ascii="Arial" w:hAnsi="Arial" w:cs="Arial"/>
          <w:sz w:val="21"/>
          <w:szCs w:val="21"/>
        </w:rPr>
        <w:t xml:space="preserve"> – критичне нормальне напруження, що обчислюється за формулою</w:t>
      </w:r>
      <w:r w:rsidR="005128BB" w:rsidRPr="006672AF">
        <w:rPr>
          <w:rFonts w:ascii="Arial" w:hAnsi="Arial" w:cs="Arial"/>
          <w:sz w:val="21"/>
          <w:szCs w:val="21"/>
        </w:rPr>
        <w:t>:</w:t>
      </w:r>
    </w:p>
    <w:p w14:paraId="4A96437E" w14:textId="77777777" w:rsidR="00E16E4E" w:rsidRPr="006672AF" w:rsidRDefault="00DB4B67" w:rsidP="006672AF">
      <w:pPr>
        <w:pStyle w:val="afff1"/>
        <w:spacing w:line="288" w:lineRule="auto"/>
        <w:ind w:firstLine="0"/>
        <w:jc w:val="right"/>
        <w:rPr>
          <w:rFonts w:ascii="Arial" w:hAnsi="Arial" w:cs="Arial"/>
          <w:sz w:val="21"/>
          <w:szCs w:val="21"/>
        </w:rPr>
      </w:pPr>
      <w:r w:rsidRPr="006672AF">
        <w:rPr>
          <w:rFonts w:ascii="Arial" w:hAnsi="Arial" w:cs="Arial"/>
          <w:position w:val="-28"/>
          <w:sz w:val="21"/>
          <w:szCs w:val="21"/>
        </w:rPr>
        <w:object w:dxaOrig="1060" w:dyaOrig="660" w14:anchorId="734276EB">
          <v:shape id="_x0000_i1259" type="#_x0000_t75" style="width:62.5pt;height:39pt" o:ole="">
            <v:imagedata r:id="rId448" o:title=""/>
          </v:shape>
          <o:OLEObject Type="Embed" ProgID="Equation.DSMT4" ShapeID="_x0000_i1259" DrawAspect="Content" ObjectID="_1838151225" r:id="rId449"/>
        </w:object>
      </w:r>
      <w:r w:rsidR="002454CD"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.40)</w:t>
      </w:r>
    </w:p>
    <w:p w14:paraId="01A8032E"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c</w:t>
      </w:r>
      <w:r w:rsidRPr="006672AF">
        <w:rPr>
          <w:rFonts w:ascii="Arial" w:hAnsi="Arial" w:cs="Arial"/>
          <w:i/>
          <w:sz w:val="21"/>
          <w:szCs w:val="21"/>
          <w:vertAlign w:val="subscript"/>
        </w:rPr>
        <w:t>сr</w:t>
      </w:r>
      <w:r w:rsidRPr="006672AF">
        <w:rPr>
          <w:rFonts w:ascii="Arial" w:hAnsi="Arial" w:cs="Arial"/>
          <w:sz w:val="21"/>
          <w:szCs w:val="21"/>
        </w:rPr>
        <w:t xml:space="preserve"> – коефіцієнт, що визначається згідно з </w:t>
      </w:r>
      <w:r w:rsidR="005C3539" w:rsidRPr="006672AF">
        <w:rPr>
          <w:rFonts w:ascii="Arial" w:hAnsi="Arial" w:cs="Arial"/>
          <w:sz w:val="21"/>
          <w:szCs w:val="21"/>
        </w:rPr>
        <w:t>9</w:t>
      </w:r>
      <w:r w:rsidRPr="006672AF">
        <w:rPr>
          <w:rFonts w:ascii="Arial" w:hAnsi="Arial" w:cs="Arial"/>
          <w:sz w:val="21"/>
          <w:szCs w:val="21"/>
        </w:rPr>
        <w:t xml:space="preserve">.5.4 – </w:t>
      </w:r>
      <w:r w:rsidR="005C3539" w:rsidRPr="006672AF">
        <w:rPr>
          <w:rFonts w:ascii="Arial" w:hAnsi="Arial" w:cs="Arial"/>
          <w:sz w:val="21"/>
          <w:szCs w:val="21"/>
        </w:rPr>
        <w:t>9</w:t>
      </w:r>
      <w:r w:rsidRPr="006672AF">
        <w:rPr>
          <w:rFonts w:ascii="Arial" w:hAnsi="Arial" w:cs="Arial"/>
          <w:sz w:val="21"/>
          <w:szCs w:val="21"/>
        </w:rPr>
        <w:t>.5.6;</w:t>
      </w:r>
    </w:p>
    <w:p w14:paraId="258EBD5A" w14:textId="77777777" w:rsidR="00E16E4E" w:rsidRPr="006672AF" w:rsidRDefault="00861EA8" w:rsidP="002E2A9D">
      <w:pPr>
        <w:pStyle w:val="afff1"/>
        <w:spacing w:line="288" w:lineRule="auto"/>
        <w:rPr>
          <w:rFonts w:ascii="Arial" w:hAnsi="Arial" w:cs="Arial"/>
          <w:sz w:val="21"/>
          <w:szCs w:val="21"/>
        </w:rPr>
      </w:pPr>
      <w:r w:rsidRPr="006672AF">
        <w:rPr>
          <w:rFonts w:ascii="Arial" w:hAnsi="Arial" w:cs="Arial"/>
          <w:i/>
          <w:sz w:val="21"/>
          <w:szCs w:val="21"/>
        </w:rPr>
        <w:sym w:font="Symbol" w:char="F073"/>
      </w:r>
      <w:r w:rsidR="00E16E4E" w:rsidRPr="006672AF">
        <w:rPr>
          <w:rFonts w:ascii="Arial" w:hAnsi="Arial" w:cs="Arial"/>
          <w:i/>
          <w:sz w:val="21"/>
          <w:szCs w:val="21"/>
          <w:vertAlign w:val="subscript"/>
        </w:rPr>
        <w:t>loc,cr</w:t>
      </w:r>
      <w:r w:rsidR="00E16E4E" w:rsidRPr="006672AF">
        <w:rPr>
          <w:rFonts w:ascii="Arial" w:hAnsi="Arial" w:cs="Arial"/>
          <w:sz w:val="21"/>
          <w:szCs w:val="21"/>
        </w:rPr>
        <w:t xml:space="preserve"> – критичне місцеве нормальне напруження, що обчислюється за формулою</w:t>
      </w:r>
      <w:r w:rsidR="005128BB" w:rsidRPr="006672AF">
        <w:rPr>
          <w:rFonts w:ascii="Arial" w:hAnsi="Arial" w:cs="Arial"/>
          <w:sz w:val="21"/>
          <w:szCs w:val="21"/>
        </w:rPr>
        <w:t>:</w:t>
      </w:r>
    </w:p>
    <w:p w14:paraId="7002DDAA" w14:textId="77777777" w:rsidR="00E16E4E" w:rsidRPr="006672AF" w:rsidRDefault="00DB4B67" w:rsidP="006672AF">
      <w:pPr>
        <w:pStyle w:val="afff1"/>
        <w:spacing w:line="288" w:lineRule="auto"/>
        <w:ind w:firstLine="0"/>
        <w:jc w:val="right"/>
        <w:rPr>
          <w:rFonts w:ascii="Arial" w:hAnsi="Arial" w:cs="Arial"/>
          <w:sz w:val="21"/>
          <w:szCs w:val="21"/>
        </w:rPr>
      </w:pPr>
      <w:r w:rsidRPr="006672AF">
        <w:rPr>
          <w:rFonts w:ascii="Arial" w:hAnsi="Arial" w:cs="Arial"/>
          <w:position w:val="-30"/>
          <w:sz w:val="21"/>
          <w:szCs w:val="21"/>
        </w:rPr>
        <w:object w:dxaOrig="1359" w:dyaOrig="680" w14:anchorId="57D911D3">
          <v:shape id="_x0000_i1260" type="#_x0000_t75" style="width:81.5pt;height:41.5pt" o:ole="" fillcolor="window">
            <v:imagedata r:id="rId450" o:title=""/>
          </v:shape>
          <o:OLEObject Type="Embed" ProgID="Equation.DSMT4" ShapeID="_x0000_i1260" DrawAspect="Content" ObjectID="_1838151226" r:id="rId451"/>
        </w:object>
      </w:r>
      <w:r w:rsidR="00E16E4E"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.41)</w:t>
      </w:r>
    </w:p>
    <w:p w14:paraId="38FEC266"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Pr="006672AF">
        <w:rPr>
          <w:rFonts w:ascii="Arial" w:hAnsi="Arial" w:cs="Arial"/>
          <w:i/>
          <w:sz w:val="21"/>
          <w:szCs w:val="21"/>
        </w:rPr>
        <w:t>c</w:t>
      </w:r>
      <w:r w:rsidRPr="006672AF">
        <w:rPr>
          <w:rFonts w:ascii="Arial" w:hAnsi="Arial" w:cs="Arial"/>
          <w:sz w:val="21"/>
          <w:szCs w:val="21"/>
          <w:vertAlign w:val="subscript"/>
        </w:rPr>
        <w:t>1</w:t>
      </w:r>
      <w:r w:rsidRPr="006672AF">
        <w:rPr>
          <w:rFonts w:ascii="Arial" w:hAnsi="Arial" w:cs="Arial"/>
          <w:sz w:val="21"/>
          <w:szCs w:val="21"/>
        </w:rPr>
        <w:t xml:space="preserve"> і</w:t>
      </w:r>
      <w:r w:rsidRPr="006672AF">
        <w:rPr>
          <w:rFonts w:ascii="Arial" w:hAnsi="Arial" w:cs="Arial"/>
          <w:i/>
          <w:sz w:val="21"/>
          <w:szCs w:val="21"/>
        </w:rPr>
        <w:t xml:space="preserve"> c</w:t>
      </w:r>
      <w:r w:rsidRPr="006672AF">
        <w:rPr>
          <w:rFonts w:ascii="Arial" w:hAnsi="Arial" w:cs="Arial"/>
          <w:sz w:val="21"/>
          <w:szCs w:val="21"/>
          <w:vertAlign w:val="subscript"/>
        </w:rPr>
        <w:t>2</w:t>
      </w:r>
      <w:r w:rsidRPr="006672AF">
        <w:rPr>
          <w:rFonts w:ascii="Arial" w:hAnsi="Arial" w:cs="Arial"/>
          <w:sz w:val="21"/>
          <w:szCs w:val="21"/>
        </w:rPr>
        <w:t xml:space="preserve"> – коефіцієнти, що визначаються згідно з </w:t>
      </w:r>
      <w:r w:rsidR="005C3539" w:rsidRPr="006672AF">
        <w:rPr>
          <w:rFonts w:ascii="Arial" w:hAnsi="Arial" w:cs="Arial"/>
          <w:sz w:val="21"/>
          <w:szCs w:val="21"/>
        </w:rPr>
        <w:t>9</w:t>
      </w:r>
      <w:r w:rsidRPr="006672AF">
        <w:rPr>
          <w:rFonts w:ascii="Arial" w:hAnsi="Arial" w:cs="Arial"/>
          <w:sz w:val="21"/>
          <w:szCs w:val="21"/>
        </w:rPr>
        <w:t>.5.5;</w:t>
      </w:r>
    </w:p>
    <w:p w14:paraId="20749A0C" w14:textId="77777777" w:rsidR="00E16E4E" w:rsidRPr="006672AF" w:rsidRDefault="002B0A35" w:rsidP="002E2A9D">
      <w:pPr>
        <w:pStyle w:val="afff1"/>
        <w:spacing w:line="288" w:lineRule="auto"/>
        <w:rPr>
          <w:rFonts w:ascii="Arial" w:hAnsi="Arial" w:cs="Arial"/>
          <w:sz w:val="21"/>
          <w:szCs w:val="21"/>
        </w:rPr>
      </w:pPr>
      <w:r w:rsidRPr="006672AF">
        <w:rPr>
          <w:rFonts w:ascii="Arial" w:hAnsi="Arial" w:cs="Arial"/>
          <w:i/>
          <w:sz w:val="21"/>
          <w:szCs w:val="21"/>
        </w:rPr>
        <w:sym w:font="Symbol" w:char="F074"/>
      </w:r>
      <w:r w:rsidR="00E16E4E" w:rsidRPr="006672AF">
        <w:rPr>
          <w:rFonts w:ascii="Arial" w:hAnsi="Arial" w:cs="Arial"/>
          <w:i/>
          <w:sz w:val="21"/>
          <w:szCs w:val="21"/>
          <w:vertAlign w:val="subscript"/>
        </w:rPr>
        <w:t>сr</w:t>
      </w:r>
      <w:r w:rsidR="00E16E4E" w:rsidRPr="006672AF">
        <w:rPr>
          <w:rFonts w:ascii="Arial" w:hAnsi="Arial" w:cs="Arial"/>
          <w:sz w:val="21"/>
          <w:szCs w:val="21"/>
        </w:rPr>
        <w:t xml:space="preserve"> – критичне дотичне напруження</w:t>
      </w:r>
      <w:r w:rsidR="00307EB9" w:rsidRPr="006672AF">
        <w:rPr>
          <w:rStyle w:val="hps"/>
          <w:rFonts w:ascii="Arial" w:hAnsi="Arial" w:cs="Arial"/>
          <w:sz w:val="21"/>
          <w:szCs w:val="21"/>
        </w:rPr>
        <w:t xml:space="preserve">, </w:t>
      </w:r>
      <w:r w:rsidR="00E16E4E" w:rsidRPr="006672AF">
        <w:rPr>
          <w:rFonts w:ascii="Arial" w:hAnsi="Arial" w:cs="Arial"/>
          <w:sz w:val="21"/>
          <w:szCs w:val="21"/>
        </w:rPr>
        <w:t>що обчислюється за формулою</w:t>
      </w:r>
      <w:r w:rsidR="005128BB" w:rsidRPr="006672AF">
        <w:rPr>
          <w:rFonts w:ascii="Arial" w:hAnsi="Arial" w:cs="Arial"/>
          <w:sz w:val="21"/>
          <w:szCs w:val="21"/>
        </w:rPr>
        <w:t>:</w:t>
      </w:r>
    </w:p>
    <w:p w14:paraId="344693C7" w14:textId="77777777" w:rsidR="00E16E4E" w:rsidRPr="006672AF" w:rsidRDefault="000B30FF" w:rsidP="006672AF">
      <w:pPr>
        <w:pStyle w:val="afff1"/>
        <w:spacing w:line="288" w:lineRule="auto"/>
        <w:ind w:firstLine="0"/>
        <w:jc w:val="right"/>
        <w:rPr>
          <w:rFonts w:ascii="Arial" w:hAnsi="Arial" w:cs="Arial"/>
          <w:sz w:val="21"/>
          <w:szCs w:val="21"/>
        </w:rPr>
      </w:pPr>
      <w:r w:rsidRPr="006672AF">
        <w:rPr>
          <w:rFonts w:ascii="Arial" w:hAnsi="Arial" w:cs="Arial"/>
          <w:position w:val="-30"/>
          <w:sz w:val="21"/>
          <w:szCs w:val="21"/>
        </w:rPr>
        <w:object w:dxaOrig="2220" w:dyaOrig="700" w14:anchorId="3D8DC09E">
          <v:shape id="_x0000_i1261" type="#_x0000_t75" style="width:135.5pt;height:42.5pt" o:ole="">
            <v:imagedata r:id="rId452" o:title=""/>
          </v:shape>
          <o:OLEObject Type="Embed" ProgID="Equation.DSMT4" ShapeID="_x0000_i1261" DrawAspect="Content" ObjectID="_1838151227" r:id="rId453"/>
        </w:objec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.42)</w:t>
      </w:r>
    </w:p>
    <w:p w14:paraId="12A015D5"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00861EA8" w:rsidRPr="006672AF">
        <w:rPr>
          <w:rFonts w:ascii="Arial" w:hAnsi="Arial" w:cs="Arial"/>
          <w:i/>
          <w:sz w:val="21"/>
          <w:szCs w:val="21"/>
        </w:rPr>
        <w:t>μ</w:t>
      </w:r>
      <w:r w:rsidR="000B30FF" w:rsidRPr="006672AF">
        <w:rPr>
          <w:rFonts w:ascii="Arial" w:hAnsi="Arial" w:cs="Arial"/>
          <w:i/>
          <w:sz w:val="21"/>
          <w:szCs w:val="21"/>
          <w:vertAlign w:val="subscript"/>
        </w:rPr>
        <w:t>w</w:t>
      </w:r>
      <w:r w:rsidRPr="006672AF">
        <w:rPr>
          <w:rFonts w:ascii="Arial" w:hAnsi="Arial" w:cs="Arial"/>
          <w:sz w:val="21"/>
          <w:szCs w:val="21"/>
        </w:rPr>
        <w:t xml:space="preserve"> – відношення більшої сторони відсіку стінки до меншої;</w:t>
      </w:r>
    </w:p>
    <w:p w14:paraId="22724C5F" w14:textId="77777777" w:rsidR="00E16E4E" w:rsidRPr="006672AF" w:rsidRDefault="00795C63" w:rsidP="002E2A9D">
      <w:pPr>
        <w:pStyle w:val="afff1"/>
        <w:spacing w:line="288" w:lineRule="auto"/>
        <w:rPr>
          <w:rFonts w:ascii="Arial" w:hAnsi="Arial" w:cs="Arial"/>
          <w:sz w:val="21"/>
          <w:szCs w:val="21"/>
        </w:rPr>
      </w:pPr>
      <w:r>
        <w:rPr>
          <w:rFonts w:ascii="Arial" w:hAnsi="Arial" w:cs="Arial"/>
          <w:i/>
          <w:position w:val="-14"/>
          <w:sz w:val="21"/>
          <w:szCs w:val="21"/>
        </w:rPr>
        <w:t xml:space="preserve"> </w:t>
      </w:r>
      <w:r w:rsidR="00861EA8" w:rsidRPr="006672AF">
        <w:rPr>
          <w:rFonts w:ascii="Arial" w:hAnsi="Arial" w:cs="Arial"/>
          <w:i/>
          <w:position w:val="-14"/>
          <w:sz w:val="21"/>
          <w:szCs w:val="21"/>
        </w:rPr>
        <w:object w:dxaOrig="320" w:dyaOrig="420" w14:anchorId="022335A2">
          <v:shape id="_x0000_i1262" type="#_x0000_t75" style="width:15.5pt;height:21pt" o:ole="" fillcolor="window">
            <v:imagedata r:id="rId454" o:title=""/>
          </v:shape>
          <o:OLEObject Type="Embed" ProgID="Equation.DSMT4" ShapeID="_x0000_i1262" DrawAspect="Content" ObjectID="_1838151228" r:id="rId455"/>
        </w:object>
      </w:r>
      <w:r w:rsidR="000B30FF" w:rsidRPr="006672AF">
        <w:rPr>
          <w:rFonts w:ascii="Arial" w:hAnsi="Arial" w:cs="Arial"/>
          <w:i/>
          <w:sz w:val="21"/>
          <w:szCs w:val="21"/>
        </w:rPr>
        <w:t xml:space="preserve"> </w:t>
      </w:r>
      <w:r w:rsidR="000B30FF" w:rsidRPr="006672AF">
        <w:rPr>
          <w:rFonts w:ascii="Arial" w:hAnsi="Arial" w:cs="Arial"/>
          <w:sz w:val="21"/>
          <w:szCs w:val="21"/>
        </w:rPr>
        <w:t xml:space="preserve">– умовна гнучкість стінки </w:t>
      </w:r>
      <w:r w:rsidR="00F721B0" w:rsidRPr="006672AF">
        <w:rPr>
          <w:rFonts w:ascii="Arial" w:hAnsi="Arial" w:cs="Arial"/>
          <w:position w:val="-28"/>
          <w:sz w:val="21"/>
          <w:szCs w:val="21"/>
        </w:rPr>
        <w:object w:dxaOrig="1280" w:dyaOrig="720" w14:anchorId="1BCD3F3A">
          <v:shape id="_x0000_i1263" type="#_x0000_t75" style="width:74pt;height:42pt" o:ole="">
            <v:imagedata r:id="rId456" o:title=""/>
          </v:shape>
          <o:OLEObject Type="Embed" ProgID="Equation.DSMT4" ShapeID="_x0000_i1263" DrawAspect="Content" ObjectID="_1838151229" r:id="rId457"/>
        </w:object>
      </w:r>
      <w:r w:rsidR="00E16E4E" w:rsidRPr="006672AF">
        <w:rPr>
          <w:rFonts w:ascii="Arial" w:hAnsi="Arial" w:cs="Arial"/>
          <w:sz w:val="21"/>
          <w:szCs w:val="21"/>
        </w:rPr>
        <w:t>,</w:t>
      </w:r>
    </w:p>
    <w:p w14:paraId="15E890A3" w14:textId="1ED1DB1E" w:rsidR="00E16E4E" w:rsidRPr="006672AF" w:rsidRDefault="00795C63" w:rsidP="00515B5D">
      <w:pPr>
        <w:pStyle w:val="afff1"/>
        <w:spacing w:line="288" w:lineRule="auto"/>
        <w:jc w:val="left"/>
        <w:rPr>
          <w:rFonts w:ascii="Arial" w:hAnsi="Arial" w:cs="Arial"/>
          <w:sz w:val="21"/>
          <w:szCs w:val="21"/>
        </w:rPr>
      </w:pPr>
      <w:r>
        <w:rPr>
          <w:rFonts w:ascii="Arial" w:hAnsi="Arial" w:cs="Arial"/>
          <w:sz w:val="21"/>
          <w:szCs w:val="21"/>
        </w:rPr>
        <w:t xml:space="preserve">  </w:t>
      </w:r>
      <w:r w:rsidR="0051413D" w:rsidRPr="006672AF">
        <w:rPr>
          <w:rFonts w:ascii="Arial" w:hAnsi="Arial" w:cs="Arial"/>
          <w:sz w:val="21"/>
          <w:szCs w:val="21"/>
        </w:rPr>
        <w:t>тут</w:t>
      </w:r>
      <w:r w:rsidR="00E16E4E" w:rsidRPr="006672AF">
        <w:rPr>
          <w:rFonts w:ascii="Arial" w:hAnsi="Arial" w:cs="Arial"/>
          <w:sz w:val="21"/>
          <w:szCs w:val="21"/>
        </w:rPr>
        <w:t xml:space="preserve"> </w:t>
      </w:r>
      <w:r w:rsidR="00E16E4E" w:rsidRPr="006672AF">
        <w:rPr>
          <w:rFonts w:ascii="Arial" w:hAnsi="Arial" w:cs="Arial"/>
          <w:i/>
          <w:sz w:val="21"/>
          <w:szCs w:val="21"/>
        </w:rPr>
        <w:t>d</w:t>
      </w:r>
      <w:r w:rsidR="001F094F" w:rsidRPr="006672AF">
        <w:rPr>
          <w:rFonts w:ascii="Arial" w:hAnsi="Arial" w:cs="Arial"/>
          <w:i/>
          <w:sz w:val="21"/>
          <w:szCs w:val="21"/>
          <w:vertAlign w:val="subscript"/>
        </w:rPr>
        <w:t>g</w:t>
      </w:r>
      <w:r w:rsidR="00E16E4E" w:rsidRPr="006672AF">
        <w:rPr>
          <w:rFonts w:ascii="Arial" w:hAnsi="Arial" w:cs="Arial"/>
          <w:sz w:val="21"/>
          <w:szCs w:val="21"/>
        </w:rPr>
        <w:t xml:space="preserve"> – менша сторона відсіку стінки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w:t>
      </w:r>
      <w:r w:rsidR="00307EB9" w:rsidRPr="006672AF">
        <w:rPr>
          <w:rFonts w:ascii="Arial" w:hAnsi="Arial" w:cs="Arial"/>
          <w:sz w:val="21"/>
          <w:szCs w:val="21"/>
        </w:rPr>
        <w:t xml:space="preserve"> </w:t>
      </w:r>
      <w:r w:rsidR="00E16E4E" w:rsidRPr="006672AF">
        <w:rPr>
          <w:rFonts w:ascii="Arial" w:hAnsi="Arial" w:cs="Arial"/>
          <w:sz w:val="21"/>
          <w:szCs w:val="21"/>
        </w:rPr>
        <w:t xml:space="preserve">або </w:t>
      </w:r>
      <w:r w:rsidR="00E16E4E" w:rsidRPr="006672AF">
        <w:rPr>
          <w:rFonts w:ascii="Arial" w:hAnsi="Arial" w:cs="Arial"/>
          <w:i/>
          <w:sz w:val="21"/>
          <w:szCs w:val="21"/>
        </w:rPr>
        <w:t>а</w:t>
      </w:r>
      <w:r w:rsidR="00E16E4E" w:rsidRPr="006672AF">
        <w:rPr>
          <w:rFonts w:ascii="Arial" w:hAnsi="Arial" w:cs="Arial"/>
          <w:sz w:val="21"/>
          <w:szCs w:val="21"/>
        </w:rPr>
        <w:t>).</w:t>
      </w:r>
      <w:r w:rsidR="001179CB">
        <w:rPr>
          <w:rFonts w:ascii="Arial" w:hAnsi="Arial" w:cs="Arial"/>
          <w:sz w:val="21"/>
          <w:szCs w:val="21"/>
        </w:rPr>
        <w:br w:type="page"/>
      </w:r>
    </w:p>
    <w:p w14:paraId="16017291" w14:textId="57FED3D8" w:rsidR="00E16E4E" w:rsidRPr="006672AF" w:rsidRDefault="005C3539" w:rsidP="002E2A9D">
      <w:pPr>
        <w:pStyle w:val="afff1"/>
        <w:spacing w:line="288" w:lineRule="auto"/>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.5.4</w:t>
      </w:r>
      <w:r w:rsidR="00E16E4E" w:rsidRPr="006672AF">
        <w:rPr>
          <w:rFonts w:ascii="Arial" w:hAnsi="Arial" w:cs="Arial"/>
          <w:sz w:val="21"/>
          <w:szCs w:val="21"/>
        </w:rPr>
        <w:t xml:space="preserve">  Для стінок балок, місцева стійкість яких перевіряється відповідно до вимог </w:t>
      </w:r>
      <w:r w:rsidRPr="006672AF">
        <w:rPr>
          <w:rFonts w:ascii="Arial" w:hAnsi="Arial" w:cs="Arial"/>
          <w:sz w:val="21"/>
          <w:szCs w:val="21"/>
        </w:rPr>
        <w:t>9</w:t>
      </w:r>
      <w:r w:rsidR="00E16E4E" w:rsidRPr="006672AF">
        <w:rPr>
          <w:rFonts w:ascii="Arial" w:hAnsi="Arial" w:cs="Arial"/>
          <w:sz w:val="21"/>
          <w:szCs w:val="21"/>
        </w:rPr>
        <w:t>.5.3 за відсутності місцевих нормальних напружень (</w:t>
      </w:r>
      <w:r w:rsidR="00B47A0E" w:rsidRPr="006672AF">
        <w:rPr>
          <w:rFonts w:ascii="Arial" w:hAnsi="Arial" w:cs="Arial"/>
          <w:position w:val="-10"/>
          <w:sz w:val="21"/>
          <w:szCs w:val="21"/>
        </w:rPr>
        <w:object w:dxaOrig="720" w:dyaOrig="320" w14:anchorId="2BFF5077">
          <v:shape id="_x0000_i1264" type="#_x0000_t75" style="width:42pt;height:19pt" o:ole="">
            <v:imagedata r:id="rId458" o:title=""/>
          </v:shape>
          <o:OLEObject Type="Embed" ProgID="Equation.DSMT4" ShapeID="_x0000_i1264" DrawAspect="Content" ObjectID="_1838151230" r:id="rId459"/>
        </w:object>
      </w:r>
      <w:r w:rsidR="00E16E4E" w:rsidRPr="006672AF">
        <w:rPr>
          <w:rFonts w:ascii="Arial" w:hAnsi="Arial" w:cs="Arial"/>
          <w:sz w:val="21"/>
          <w:szCs w:val="21"/>
        </w:rPr>
        <w:t xml:space="preserve">) коефіцієнт </w:t>
      </w:r>
      <w:r w:rsidR="00E16E4E" w:rsidRPr="006672AF">
        <w:rPr>
          <w:rFonts w:ascii="Arial" w:hAnsi="Arial" w:cs="Arial"/>
          <w:i/>
          <w:sz w:val="21"/>
          <w:szCs w:val="21"/>
        </w:rPr>
        <w:t>с</w:t>
      </w:r>
      <w:r w:rsidR="00E16E4E" w:rsidRPr="006672AF">
        <w:rPr>
          <w:rFonts w:ascii="Arial" w:hAnsi="Arial" w:cs="Arial"/>
          <w:i/>
          <w:sz w:val="21"/>
          <w:szCs w:val="21"/>
          <w:vertAlign w:val="subscript"/>
        </w:rPr>
        <w:t>cr</w:t>
      </w:r>
      <w:r w:rsidR="00E16E4E" w:rsidRPr="006672AF">
        <w:rPr>
          <w:rFonts w:ascii="Arial" w:hAnsi="Arial" w:cs="Arial"/>
          <w:sz w:val="21"/>
          <w:szCs w:val="21"/>
        </w:rPr>
        <w:t xml:space="preserve"> у формулі (</w:t>
      </w:r>
      <w:r w:rsidRPr="006672AF">
        <w:rPr>
          <w:rFonts w:ascii="Arial" w:hAnsi="Arial" w:cs="Arial"/>
          <w:sz w:val="21"/>
          <w:szCs w:val="21"/>
        </w:rPr>
        <w:t>9</w:t>
      </w:r>
      <w:r w:rsidR="00E16E4E" w:rsidRPr="006672AF">
        <w:rPr>
          <w:rFonts w:ascii="Arial" w:hAnsi="Arial" w:cs="Arial"/>
          <w:sz w:val="21"/>
          <w:szCs w:val="21"/>
        </w:rPr>
        <w:t>.40) слід визначати за табл</w:t>
      </w:r>
      <w:r w:rsidR="007F5AD3" w:rsidRPr="006672AF">
        <w:rPr>
          <w:rFonts w:ascii="Arial" w:hAnsi="Arial" w:cs="Arial"/>
          <w:sz w:val="21"/>
          <w:szCs w:val="21"/>
        </w:rPr>
        <w:t>ицею</w:t>
      </w:r>
      <w:r w:rsidR="00706523" w:rsidRPr="006672AF">
        <w:rPr>
          <w:rFonts w:ascii="Arial" w:hAnsi="Arial" w:cs="Arial"/>
          <w:sz w:val="21"/>
          <w:szCs w:val="21"/>
        </w:rPr>
        <w:t> </w:t>
      </w:r>
      <w:r w:rsidRPr="006672AF">
        <w:rPr>
          <w:rFonts w:ascii="Arial" w:hAnsi="Arial" w:cs="Arial"/>
          <w:sz w:val="21"/>
          <w:szCs w:val="21"/>
        </w:rPr>
        <w:t>9</w:t>
      </w:r>
      <w:r w:rsidR="00E16E4E" w:rsidRPr="006672AF">
        <w:rPr>
          <w:rFonts w:ascii="Arial" w:hAnsi="Arial" w:cs="Arial"/>
          <w:sz w:val="21"/>
          <w:szCs w:val="21"/>
        </w:rPr>
        <w:t xml:space="preserve">.2 залежно від виду поясних з’єднань і значення коефіцієнта </w:t>
      </w:r>
      <w:r w:rsidR="00861EA8" w:rsidRPr="006672AF">
        <w:rPr>
          <w:rFonts w:ascii="Arial" w:hAnsi="Arial" w:cs="Arial"/>
          <w:i/>
          <w:sz w:val="21"/>
          <w:szCs w:val="21"/>
        </w:rPr>
        <w:sym w:font="Symbol" w:char="F064"/>
      </w:r>
      <w:r w:rsidR="00E16E4E" w:rsidRPr="006672AF">
        <w:rPr>
          <w:rFonts w:ascii="Arial" w:hAnsi="Arial" w:cs="Arial"/>
          <w:sz w:val="21"/>
          <w:szCs w:val="21"/>
        </w:rPr>
        <w:t>, що обчислюється за формулою</w:t>
      </w:r>
      <w:r w:rsidR="005128BB" w:rsidRPr="006672AF">
        <w:rPr>
          <w:rFonts w:ascii="Arial" w:hAnsi="Arial" w:cs="Arial"/>
          <w:sz w:val="21"/>
          <w:szCs w:val="21"/>
        </w:rPr>
        <w:t>:</w:t>
      </w:r>
    </w:p>
    <w:p w14:paraId="5094E4BD" w14:textId="77777777" w:rsidR="00E16E4E" w:rsidRPr="006672AF" w:rsidRDefault="006C2ED0" w:rsidP="00795C63">
      <w:pPr>
        <w:pStyle w:val="afff1"/>
        <w:spacing w:line="288" w:lineRule="auto"/>
        <w:ind w:left="426" w:hanging="142"/>
        <w:jc w:val="right"/>
        <w:rPr>
          <w:rFonts w:ascii="Arial" w:hAnsi="Arial" w:cs="Arial"/>
          <w:sz w:val="21"/>
          <w:szCs w:val="21"/>
        </w:rPr>
      </w:pPr>
      <w:r w:rsidRPr="006672AF">
        <w:rPr>
          <w:rFonts w:ascii="Arial" w:hAnsi="Arial" w:cs="Arial"/>
          <w:position w:val="-30"/>
          <w:sz w:val="21"/>
          <w:szCs w:val="21"/>
        </w:rPr>
        <w:object w:dxaOrig="1540" w:dyaOrig="760" w14:anchorId="7CBEBF24">
          <v:shape id="_x0000_i1265" type="#_x0000_t75" style="width:92.5pt;height:46pt" o:ole="">
            <v:imagedata r:id="rId460" o:title=""/>
          </v:shape>
          <o:OLEObject Type="Embed" ProgID="Equation.DSMT4" ShapeID="_x0000_i1265" DrawAspect="Content" ObjectID="_1838151231" r:id="rId461"/>
        </w:object>
      </w:r>
      <w:r w:rsidR="00E16E4E" w:rsidRPr="006672AF">
        <w:rPr>
          <w:rFonts w:ascii="Arial" w:hAnsi="Arial" w:cs="Arial"/>
          <w:sz w:val="21"/>
          <w:szCs w:val="21"/>
        </w:rPr>
        <w:t>,</w:t>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r>
      <w:r w:rsidR="00E16E4E" w:rsidRPr="006672AF">
        <w:rPr>
          <w:rFonts w:ascii="Arial" w:hAnsi="Arial" w:cs="Arial"/>
          <w:sz w:val="21"/>
          <w:szCs w:val="21"/>
        </w:rPr>
        <w:tab/>
        <w:t>(</w:t>
      </w:r>
      <w:r w:rsidR="005C3539" w:rsidRPr="006672AF">
        <w:rPr>
          <w:rFonts w:ascii="Arial" w:hAnsi="Arial" w:cs="Arial"/>
          <w:sz w:val="21"/>
          <w:szCs w:val="21"/>
        </w:rPr>
        <w:t>9</w:t>
      </w:r>
      <w:r w:rsidR="00E16E4E" w:rsidRPr="006672AF">
        <w:rPr>
          <w:rFonts w:ascii="Arial" w:hAnsi="Arial" w:cs="Arial"/>
          <w:sz w:val="21"/>
          <w:szCs w:val="21"/>
        </w:rPr>
        <w:t>.43)</w:t>
      </w:r>
    </w:p>
    <w:p w14:paraId="7B180C1C"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де </w:t>
      </w:r>
      <w:r w:rsidR="00BF2B60" w:rsidRPr="006672AF">
        <w:rPr>
          <w:rFonts w:ascii="Arial" w:hAnsi="Arial" w:cs="Arial"/>
          <w:i/>
          <w:sz w:val="21"/>
          <w:szCs w:val="21"/>
        </w:rPr>
        <w:fldChar w:fldCharType="begin"/>
      </w:r>
      <w:r w:rsidRPr="006672AF">
        <w:rPr>
          <w:rFonts w:ascii="Arial" w:hAnsi="Arial" w:cs="Arial"/>
          <w:i/>
          <w:sz w:val="21"/>
          <w:szCs w:val="21"/>
        </w:rPr>
        <w:instrText>SYMBOL 98 \f "Symbol" \s 11</w:instrText>
      </w:r>
      <w:r w:rsidR="00BF2B60" w:rsidRPr="006672AF">
        <w:rPr>
          <w:rFonts w:ascii="Arial" w:hAnsi="Arial" w:cs="Arial"/>
          <w:i/>
          <w:sz w:val="21"/>
          <w:szCs w:val="21"/>
        </w:rPr>
        <w:fldChar w:fldCharType="separate"/>
      </w:r>
      <w:r w:rsidRPr="006672AF">
        <w:rPr>
          <w:rFonts w:ascii="Arial" w:hAnsi="Arial" w:cs="Arial"/>
          <w:i/>
          <w:sz w:val="21"/>
          <w:szCs w:val="21"/>
        </w:rPr>
        <w:t></w:t>
      </w:r>
      <w:r w:rsidR="00BF2B60" w:rsidRPr="006672AF">
        <w:rPr>
          <w:rFonts w:ascii="Arial" w:hAnsi="Arial" w:cs="Arial"/>
          <w:i/>
          <w:sz w:val="21"/>
          <w:szCs w:val="21"/>
        </w:rPr>
        <w:fldChar w:fldCharType="end"/>
      </w:r>
      <w:r w:rsidR="006C2ED0" w:rsidRPr="006672AF">
        <w:rPr>
          <w:rFonts w:ascii="Arial" w:hAnsi="Arial" w:cs="Arial"/>
          <w:i/>
          <w:sz w:val="21"/>
          <w:szCs w:val="21"/>
          <w:vertAlign w:val="subscript"/>
        </w:rPr>
        <w:t>r</w:t>
      </w:r>
      <w:r w:rsidR="006C2ED0" w:rsidRPr="006672AF">
        <w:rPr>
          <w:rFonts w:ascii="Arial" w:hAnsi="Arial" w:cs="Arial"/>
          <w:sz w:val="21"/>
          <w:szCs w:val="21"/>
          <w:vertAlign w:val="subscript"/>
        </w:rPr>
        <w:t>2</w:t>
      </w:r>
      <w:r w:rsidRPr="006672AF">
        <w:rPr>
          <w:rFonts w:ascii="Arial" w:hAnsi="Arial" w:cs="Arial"/>
          <w:sz w:val="21"/>
          <w:szCs w:val="21"/>
        </w:rPr>
        <w:t xml:space="preserve"> – коефіцієнт, значення якого приймається за табл</w:t>
      </w:r>
      <w:r w:rsidR="007F5AD3" w:rsidRPr="006672AF">
        <w:rPr>
          <w:rFonts w:ascii="Arial" w:hAnsi="Arial" w:cs="Arial"/>
          <w:sz w:val="21"/>
          <w:szCs w:val="21"/>
        </w:rPr>
        <w:t>ицею</w:t>
      </w:r>
      <w:r w:rsidR="00706523" w:rsidRPr="006672AF">
        <w:rPr>
          <w:rFonts w:ascii="Arial" w:hAnsi="Arial" w:cs="Arial"/>
          <w:sz w:val="21"/>
          <w:szCs w:val="21"/>
        </w:rPr>
        <w:t> </w:t>
      </w:r>
      <w:r w:rsidR="005C3539" w:rsidRPr="006672AF">
        <w:rPr>
          <w:rFonts w:ascii="Arial" w:hAnsi="Arial" w:cs="Arial"/>
          <w:sz w:val="21"/>
          <w:szCs w:val="21"/>
        </w:rPr>
        <w:t>9</w:t>
      </w:r>
      <w:r w:rsidRPr="006672AF">
        <w:rPr>
          <w:rFonts w:ascii="Arial" w:hAnsi="Arial" w:cs="Arial"/>
          <w:sz w:val="21"/>
          <w:szCs w:val="21"/>
        </w:rPr>
        <w:t>.3;</w:t>
      </w:r>
    </w:p>
    <w:p w14:paraId="64958C20"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i/>
          <w:sz w:val="21"/>
          <w:szCs w:val="21"/>
        </w:rPr>
        <w:t>b</w:t>
      </w:r>
      <w:r w:rsidRPr="006672AF">
        <w:rPr>
          <w:rFonts w:ascii="Arial" w:hAnsi="Arial" w:cs="Arial"/>
          <w:i/>
          <w:sz w:val="21"/>
          <w:szCs w:val="21"/>
          <w:vertAlign w:val="subscript"/>
        </w:rPr>
        <w:t>f</w:t>
      </w:r>
      <w:r w:rsidRPr="006672AF">
        <w:rPr>
          <w:rFonts w:ascii="Arial" w:hAnsi="Arial" w:cs="Arial"/>
          <w:sz w:val="21"/>
          <w:szCs w:val="21"/>
        </w:rPr>
        <w:t xml:space="preserve"> , </w:t>
      </w:r>
      <w:r w:rsidRPr="006672AF">
        <w:rPr>
          <w:rFonts w:ascii="Arial" w:hAnsi="Arial" w:cs="Arial"/>
          <w:i/>
          <w:sz w:val="21"/>
          <w:szCs w:val="21"/>
        </w:rPr>
        <w:t>t</w:t>
      </w:r>
      <w:r w:rsidRPr="006672AF">
        <w:rPr>
          <w:rFonts w:ascii="Arial" w:hAnsi="Arial" w:cs="Arial"/>
          <w:i/>
          <w:sz w:val="21"/>
          <w:szCs w:val="21"/>
          <w:vertAlign w:val="subscript"/>
        </w:rPr>
        <w:t>f</w:t>
      </w:r>
      <w:r w:rsidRPr="006672AF">
        <w:rPr>
          <w:rFonts w:ascii="Arial" w:hAnsi="Arial" w:cs="Arial"/>
          <w:sz w:val="21"/>
          <w:szCs w:val="21"/>
        </w:rPr>
        <w:t xml:space="preserve"> – ширина і товщина стиснутого пояса балки.</w:t>
      </w:r>
    </w:p>
    <w:p w14:paraId="582D8E80" w14:textId="77777777" w:rsidR="00C75A72" w:rsidRPr="006672AF" w:rsidRDefault="00C75A72" w:rsidP="00795C63">
      <w:pPr>
        <w:pStyle w:val="afff1"/>
        <w:spacing w:line="288" w:lineRule="auto"/>
        <w:ind w:left="426" w:hanging="142"/>
        <w:rPr>
          <w:rFonts w:ascii="Arial" w:hAnsi="Arial" w:cs="Arial"/>
          <w:sz w:val="21"/>
          <w:szCs w:val="21"/>
        </w:rPr>
      </w:pPr>
    </w:p>
    <w:p w14:paraId="66C0AD66" w14:textId="77777777" w:rsidR="00E16E4E" w:rsidRPr="006672AF" w:rsidRDefault="00E16E4E" w:rsidP="00795C63">
      <w:pPr>
        <w:pStyle w:val="afff1"/>
        <w:spacing w:line="288" w:lineRule="auto"/>
        <w:ind w:left="426" w:hanging="142"/>
        <w:rPr>
          <w:rFonts w:ascii="Arial" w:hAnsi="Arial" w:cs="Arial"/>
          <w:sz w:val="21"/>
          <w:szCs w:val="21"/>
        </w:rPr>
      </w:pPr>
      <w:r w:rsidRPr="006672AF">
        <w:rPr>
          <w:rFonts w:ascii="Arial" w:hAnsi="Arial" w:cs="Arial"/>
          <w:b/>
          <w:sz w:val="21"/>
          <w:szCs w:val="21"/>
        </w:rPr>
        <w:t xml:space="preserve">Таблиця </w:t>
      </w:r>
      <w:r w:rsidR="005C3539" w:rsidRPr="006672AF">
        <w:rPr>
          <w:rFonts w:ascii="Arial" w:hAnsi="Arial" w:cs="Arial"/>
          <w:b/>
          <w:sz w:val="21"/>
          <w:szCs w:val="21"/>
        </w:rPr>
        <w:t>9</w:t>
      </w:r>
      <w:r w:rsidRPr="006672AF">
        <w:rPr>
          <w:rFonts w:ascii="Arial" w:hAnsi="Arial" w:cs="Arial"/>
          <w:b/>
          <w:sz w:val="21"/>
          <w:szCs w:val="21"/>
        </w:rPr>
        <w:t>.2</w:t>
      </w:r>
      <w:r w:rsidRPr="006672AF">
        <w:rPr>
          <w:rFonts w:ascii="Arial" w:hAnsi="Arial" w:cs="Arial"/>
          <w:sz w:val="21"/>
          <w:szCs w:val="21"/>
        </w:rPr>
        <w:t> </w:t>
      </w:r>
      <w:r w:rsidR="00C14D6D" w:rsidRPr="006672AF">
        <w:rPr>
          <w:rFonts w:ascii="Arial" w:hAnsi="Arial" w:cs="Arial"/>
          <w:sz w:val="21"/>
          <w:szCs w:val="21"/>
        </w:rPr>
        <w:t>–</w:t>
      </w:r>
      <w:r w:rsidRPr="006672AF">
        <w:rPr>
          <w:rFonts w:ascii="Arial" w:hAnsi="Arial" w:cs="Arial"/>
          <w:sz w:val="21"/>
          <w:szCs w:val="21"/>
        </w:rPr>
        <w:t xml:space="preserve"> Значення коефіцієнту </w:t>
      </w:r>
      <w:r w:rsidRPr="006672AF">
        <w:rPr>
          <w:rFonts w:ascii="Arial" w:hAnsi="Arial" w:cs="Arial"/>
          <w:i/>
          <w:sz w:val="21"/>
          <w:szCs w:val="21"/>
        </w:rPr>
        <w:t>c</w:t>
      </w:r>
      <w:r w:rsidRPr="006672AF">
        <w:rPr>
          <w:rFonts w:ascii="Arial" w:hAnsi="Arial" w:cs="Arial"/>
          <w:i/>
          <w:sz w:val="21"/>
          <w:szCs w:val="21"/>
          <w:vertAlign w:val="subscript"/>
        </w:rPr>
        <w:t>cr</w:t>
      </w:r>
      <w:r w:rsidRPr="006672AF">
        <w:rPr>
          <w:rFonts w:ascii="Arial" w:hAnsi="Arial" w:cs="Arial"/>
          <w:sz w:val="21"/>
          <w:szCs w:val="21"/>
        </w:rPr>
        <w:t xml:space="preserve"> за відсутності місцевих нормальних напружень</w:t>
      </w:r>
    </w:p>
    <w:tbl>
      <w:tblPr>
        <w:tblW w:w="9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076"/>
        <w:gridCol w:w="1276"/>
        <w:gridCol w:w="1134"/>
        <w:gridCol w:w="1276"/>
        <w:gridCol w:w="992"/>
        <w:gridCol w:w="1134"/>
        <w:gridCol w:w="1701"/>
        <w:gridCol w:w="1248"/>
      </w:tblGrid>
      <w:tr w:rsidR="00E16E4E" w:rsidRPr="00515B5D" w14:paraId="0044440F" w14:textId="77777777" w:rsidTr="002E2A9D">
        <w:trPr>
          <w:cantSplit/>
          <w:tblHeader/>
          <w:jc w:val="center"/>
        </w:trPr>
        <w:tc>
          <w:tcPr>
            <w:tcW w:w="1076" w:type="dxa"/>
            <w:vMerge w:val="restart"/>
            <w:vAlign w:val="center"/>
          </w:tcPr>
          <w:p w14:paraId="08C90749" w14:textId="77777777" w:rsidR="00E16E4E" w:rsidRPr="006672AF" w:rsidRDefault="00E16E4E" w:rsidP="002E2A9D">
            <w:pPr>
              <w:widowControl w:val="0"/>
              <w:spacing w:line="288" w:lineRule="auto"/>
              <w:ind w:firstLine="152"/>
              <w:rPr>
                <w:rFonts w:ascii="Arial" w:hAnsi="Arial" w:cs="Arial"/>
                <w:sz w:val="21"/>
                <w:szCs w:val="21"/>
                <w:lang w:val="uk-UA"/>
              </w:rPr>
            </w:pPr>
            <w:r w:rsidRPr="006672AF">
              <w:rPr>
                <w:rFonts w:ascii="Arial" w:hAnsi="Arial" w:cs="Arial"/>
                <w:sz w:val="21"/>
                <w:szCs w:val="21"/>
                <w:lang w:val="uk-UA"/>
              </w:rPr>
              <w:t>Поясні з’єднання балки</w:t>
            </w:r>
          </w:p>
        </w:tc>
        <w:tc>
          <w:tcPr>
            <w:tcW w:w="8761" w:type="dxa"/>
            <w:gridSpan w:val="7"/>
            <w:vAlign w:val="center"/>
          </w:tcPr>
          <w:p w14:paraId="23293E35"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 xml:space="preserve">Значення </w:t>
            </w:r>
            <w:r w:rsidRPr="006672AF">
              <w:rPr>
                <w:rFonts w:ascii="Arial" w:hAnsi="Arial" w:cs="Arial"/>
                <w:i/>
                <w:sz w:val="21"/>
                <w:szCs w:val="21"/>
                <w:lang w:val="uk-UA"/>
              </w:rPr>
              <w:t>c</w:t>
            </w:r>
            <w:r w:rsidRPr="006672AF">
              <w:rPr>
                <w:rFonts w:ascii="Arial" w:hAnsi="Arial" w:cs="Arial"/>
                <w:i/>
                <w:sz w:val="21"/>
                <w:szCs w:val="21"/>
                <w:vertAlign w:val="subscript"/>
                <w:lang w:val="uk-UA"/>
              </w:rPr>
              <w:t>сr</w:t>
            </w:r>
            <w:r w:rsidRPr="006672AF">
              <w:rPr>
                <w:rFonts w:ascii="Arial" w:hAnsi="Arial" w:cs="Arial"/>
                <w:sz w:val="21"/>
                <w:szCs w:val="21"/>
                <w:lang w:val="uk-UA"/>
              </w:rPr>
              <w:t xml:space="preserve"> при </w:t>
            </w:r>
            <w:r w:rsidR="00BF2B60" w:rsidRPr="006672AF">
              <w:rPr>
                <w:rFonts w:ascii="Arial" w:hAnsi="Arial" w:cs="Arial"/>
                <w:i/>
                <w:sz w:val="21"/>
                <w:szCs w:val="21"/>
                <w:lang w:val="uk-UA"/>
              </w:rPr>
              <w:fldChar w:fldCharType="begin"/>
            </w:r>
            <w:r w:rsidRPr="006672AF">
              <w:rPr>
                <w:rFonts w:ascii="Arial" w:hAnsi="Arial" w:cs="Arial"/>
                <w:i/>
                <w:sz w:val="21"/>
                <w:szCs w:val="21"/>
                <w:lang w:val="uk-UA"/>
              </w:rPr>
              <w:instrText>SYMBOL 100 \f "Symbol" \s 11</w:instrText>
            </w:r>
            <w:r w:rsidR="00BF2B60" w:rsidRPr="006672AF">
              <w:rPr>
                <w:rFonts w:ascii="Arial" w:hAnsi="Arial" w:cs="Arial"/>
                <w:i/>
                <w:sz w:val="21"/>
                <w:szCs w:val="21"/>
                <w:lang w:val="uk-UA"/>
              </w:rPr>
              <w:fldChar w:fldCharType="separate"/>
            </w:r>
            <w:r w:rsidRPr="006672AF">
              <w:rPr>
                <w:rFonts w:ascii="Arial" w:hAnsi="Arial" w:cs="Arial"/>
                <w:i/>
                <w:sz w:val="21"/>
                <w:szCs w:val="21"/>
                <w:lang w:val="uk-UA"/>
              </w:rPr>
              <w:t></w:t>
            </w:r>
            <w:r w:rsidR="00BF2B60" w:rsidRPr="006672AF">
              <w:rPr>
                <w:rFonts w:ascii="Arial" w:hAnsi="Arial" w:cs="Arial"/>
                <w:i/>
                <w:sz w:val="21"/>
                <w:szCs w:val="21"/>
                <w:lang w:val="uk-UA"/>
              </w:rPr>
              <w:fldChar w:fldCharType="end"/>
            </w:r>
            <w:r w:rsidRPr="006672AF">
              <w:rPr>
                <w:rFonts w:ascii="Arial" w:hAnsi="Arial" w:cs="Arial"/>
                <w:sz w:val="21"/>
                <w:szCs w:val="21"/>
                <w:lang w:val="uk-UA"/>
              </w:rPr>
              <w:t>, що дорівнює</w:t>
            </w:r>
          </w:p>
        </w:tc>
      </w:tr>
      <w:tr w:rsidR="00795C63" w:rsidRPr="006672AF" w14:paraId="7515AEB1" w14:textId="77777777" w:rsidTr="002E2A9D">
        <w:trPr>
          <w:cantSplit/>
          <w:jc w:val="center"/>
        </w:trPr>
        <w:tc>
          <w:tcPr>
            <w:tcW w:w="1076" w:type="dxa"/>
            <w:vMerge/>
            <w:vAlign w:val="center"/>
          </w:tcPr>
          <w:p w14:paraId="55F3ADE4"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p>
        </w:tc>
        <w:tc>
          <w:tcPr>
            <w:tcW w:w="1276" w:type="dxa"/>
            <w:vAlign w:val="center"/>
          </w:tcPr>
          <w:p w14:paraId="0062F7BF" w14:textId="77777777" w:rsidR="00E16E4E" w:rsidRPr="006672AF" w:rsidRDefault="00BF2B60"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163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Ј</w:t>
            </w:r>
            <w:r w:rsidRPr="006672AF">
              <w:rPr>
                <w:rFonts w:ascii="Arial" w:hAnsi="Arial" w:cs="Arial"/>
                <w:sz w:val="21"/>
                <w:szCs w:val="21"/>
                <w:lang w:val="uk-UA"/>
              </w:rPr>
              <w:fldChar w:fldCharType="end"/>
            </w:r>
            <w:r w:rsidR="00E16E4E" w:rsidRPr="006672AF">
              <w:rPr>
                <w:rFonts w:ascii="Arial" w:hAnsi="Arial" w:cs="Arial"/>
                <w:sz w:val="21"/>
                <w:szCs w:val="21"/>
                <w:lang w:val="uk-UA"/>
              </w:rPr>
              <w:t> 0,8</w:t>
            </w:r>
          </w:p>
        </w:tc>
        <w:tc>
          <w:tcPr>
            <w:tcW w:w="1134" w:type="dxa"/>
            <w:vAlign w:val="center"/>
          </w:tcPr>
          <w:p w14:paraId="6FC71C2C"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1,0</w:t>
            </w:r>
          </w:p>
        </w:tc>
        <w:tc>
          <w:tcPr>
            <w:tcW w:w="1276" w:type="dxa"/>
            <w:vAlign w:val="center"/>
          </w:tcPr>
          <w:p w14:paraId="4490B042"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2,0</w:t>
            </w:r>
          </w:p>
        </w:tc>
        <w:tc>
          <w:tcPr>
            <w:tcW w:w="992" w:type="dxa"/>
            <w:vAlign w:val="center"/>
          </w:tcPr>
          <w:p w14:paraId="7DC6A7F8"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4,0</w:t>
            </w:r>
          </w:p>
        </w:tc>
        <w:tc>
          <w:tcPr>
            <w:tcW w:w="1134" w:type="dxa"/>
            <w:vAlign w:val="center"/>
          </w:tcPr>
          <w:p w14:paraId="4926C6AF"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6,0</w:t>
            </w:r>
          </w:p>
        </w:tc>
        <w:tc>
          <w:tcPr>
            <w:tcW w:w="1701" w:type="dxa"/>
            <w:vAlign w:val="center"/>
          </w:tcPr>
          <w:p w14:paraId="6FA10F7F"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10,0</w:t>
            </w:r>
          </w:p>
        </w:tc>
        <w:tc>
          <w:tcPr>
            <w:tcW w:w="1248" w:type="dxa"/>
            <w:vAlign w:val="center"/>
          </w:tcPr>
          <w:p w14:paraId="10DC78DF" w14:textId="77777777" w:rsidR="00E16E4E" w:rsidRPr="006672AF" w:rsidRDefault="00BF2B60"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179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і</w:t>
            </w:r>
            <w:r w:rsidRPr="006672AF">
              <w:rPr>
                <w:rFonts w:ascii="Arial" w:hAnsi="Arial" w:cs="Arial"/>
                <w:sz w:val="21"/>
                <w:szCs w:val="21"/>
                <w:lang w:val="uk-UA"/>
              </w:rPr>
              <w:fldChar w:fldCharType="end"/>
            </w:r>
            <w:r w:rsidR="00E16E4E" w:rsidRPr="006672AF">
              <w:rPr>
                <w:rFonts w:ascii="Arial" w:hAnsi="Arial" w:cs="Arial"/>
                <w:sz w:val="21"/>
                <w:szCs w:val="21"/>
                <w:lang w:val="uk-UA"/>
              </w:rPr>
              <w:t> 30,0</w:t>
            </w:r>
          </w:p>
        </w:tc>
      </w:tr>
      <w:tr w:rsidR="00795C63" w:rsidRPr="006672AF" w14:paraId="4D05F030" w14:textId="77777777" w:rsidTr="002E2A9D">
        <w:trPr>
          <w:cantSplit/>
          <w:trHeight w:hRule="exact" w:val="420"/>
          <w:jc w:val="center"/>
        </w:trPr>
        <w:tc>
          <w:tcPr>
            <w:tcW w:w="1076" w:type="dxa"/>
            <w:vAlign w:val="center"/>
          </w:tcPr>
          <w:p w14:paraId="5BDBB888" w14:textId="77777777" w:rsidR="00E16E4E" w:rsidRPr="006672AF" w:rsidRDefault="00C14D6D" w:rsidP="00795C63">
            <w:pPr>
              <w:widowControl w:val="0"/>
              <w:spacing w:line="288" w:lineRule="auto"/>
              <w:rPr>
                <w:rFonts w:ascii="Arial" w:hAnsi="Arial" w:cs="Arial"/>
                <w:sz w:val="21"/>
                <w:szCs w:val="21"/>
                <w:lang w:val="uk-UA"/>
              </w:rPr>
            </w:pPr>
            <w:r w:rsidRPr="006672AF">
              <w:rPr>
                <w:rFonts w:ascii="Arial" w:hAnsi="Arial" w:cs="Arial"/>
                <w:sz w:val="21"/>
                <w:szCs w:val="21"/>
                <w:lang w:val="uk-UA"/>
              </w:rPr>
              <w:t>З</w:t>
            </w:r>
            <w:r w:rsidR="00E16E4E" w:rsidRPr="006672AF">
              <w:rPr>
                <w:rFonts w:ascii="Arial" w:hAnsi="Arial" w:cs="Arial"/>
                <w:sz w:val="21"/>
                <w:szCs w:val="21"/>
                <w:lang w:val="uk-UA"/>
              </w:rPr>
              <w:t>варні</w:t>
            </w:r>
          </w:p>
        </w:tc>
        <w:tc>
          <w:tcPr>
            <w:tcW w:w="1276" w:type="dxa"/>
            <w:vAlign w:val="center"/>
          </w:tcPr>
          <w:p w14:paraId="1743198B"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30,0</w:t>
            </w:r>
          </w:p>
        </w:tc>
        <w:tc>
          <w:tcPr>
            <w:tcW w:w="1134" w:type="dxa"/>
            <w:vAlign w:val="center"/>
          </w:tcPr>
          <w:p w14:paraId="04379EB3"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31,5</w:t>
            </w:r>
          </w:p>
        </w:tc>
        <w:tc>
          <w:tcPr>
            <w:tcW w:w="1276" w:type="dxa"/>
            <w:vAlign w:val="center"/>
          </w:tcPr>
          <w:p w14:paraId="64CFEB27"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33,3</w:t>
            </w:r>
          </w:p>
        </w:tc>
        <w:tc>
          <w:tcPr>
            <w:tcW w:w="992" w:type="dxa"/>
            <w:vAlign w:val="center"/>
          </w:tcPr>
          <w:p w14:paraId="177D24DE"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34,6</w:t>
            </w:r>
          </w:p>
        </w:tc>
        <w:tc>
          <w:tcPr>
            <w:tcW w:w="1134" w:type="dxa"/>
            <w:vAlign w:val="center"/>
          </w:tcPr>
          <w:p w14:paraId="36FC0921"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34,8</w:t>
            </w:r>
          </w:p>
        </w:tc>
        <w:tc>
          <w:tcPr>
            <w:tcW w:w="1701" w:type="dxa"/>
            <w:vAlign w:val="center"/>
          </w:tcPr>
          <w:p w14:paraId="7DF6FE77"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35,1</w:t>
            </w:r>
          </w:p>
        </w:tc>
        <w:tc>
          <w:tcPr>
            <w:tcW w:w="1248" w:type="dxa"/>
            <w:vAlign w:val="center"/>
          </w:tcPr>
          <w:p w14:paraId="078D2660"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35,5</w:t>
            </w:r>
          </w:p>
        </w:tc>
      </w:tr>
      <w:tr w:rsidR="00E16E4E" w:rsidRPr="006672AF" w14:paraId="68F88178" w14:textId="77777777" w:rsidTr="002E2A9D">
        <w:trPr>
          <w:cantSplit/>
          <w:trHeight w:hRule="exact" w:val="812"/>
          <w:jc w:val="center"/>
        </w:trPr>
        <w:tc>
          <w:tcPr>
            <w:tcW w:w="1076" w:type="dxa"/>
            <w:vAlign w:val="center"/>
          </w:tcPr>
          <w:p w14:paraId="77DC4DEE" w14:textId="77777777" w:rsidR="00E16E4E" w:rsidRPr="006672AF" w:rsidRDefault="00C14D6D" w:rsidP="00795C63">
            <w:pPr>
              <w:widowControl w:val="0"/>
              <w:spacing w:line="288" w:lineRule="auto"/>
              <w:jc w:val="both"/>
              <w:rPr>
                <w:rFonts w:ascii="Arial" w:hAnsi="Arial" w:cs="Arial"/>
                <w:sz w:val="21"/>
                <w:szCs w:val="21"/>
                <w:lang w:val="uk-UA"/>
              </w:rPr>
            </w:pPr>
            <w:r w:rsidRPr="006672AF">
              <w:rPr>
                <w:rFonts w:ascii="Arial" w:hAnsi="Arial" w:cs="Arial"/>
                <w:sz w:val="21"/>
                <w:szCs w:val="21"/>
                <w:lang w:val="uk-UA"/>
              </w:rPr>
              <w:t>Б</w:t>
            </w:r>
            <w:r w:rsidR="00E16E4E" w:rsidRPr="006672AF">
              <w:rPr>
                <w:rFonts w:ascii="Arial" w:hAnsi="Arial" w:cs="Arial"/>
                <w:sz w:val="21"/>
                <w:szCs w:val="21"/>
                <w:lang w:val="uk-UA"/>
              </w:rPr>
              <w:t>олтові фрикційні</w:t>
            </w:r>
          </w:p>
        </w:tc>
        <w:tc>
          <w:tcPr>
            <w:tcW w:w="8761" w:type="dxa"/>
            <w:gridSpan w:val="7"/>
            <w:vAlign w:val="center"/>
          </w:tcPr>
          <w:p w14:paraId="59A6A443"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35,1</w:t>
            </w:r>
          </w:p>
        </w:tc>
      </w:tr>
    </w:tbl>
    <w:p w14:paraId="208BBE59" w14:textId="77777777" w:rsidR="00C75A72" w:rsidRPr="006672AF" w:rsidRDefault="00C75A72" w:rsidP="00795C63">
      <w:pPr>
        <w:pStyle w:val="afff1"/>
        <w:spacing w:line="288" w:lineRule="auto"/>
        <w:ind w:left="426" w:hanging="142"/>
        <w:rPr>
          <w:rFonts w:ascii="Arial" w:hAnsi="Arial" w:cs="Arial"/>
          <w:b/>
          <w:sz w:val="21"/>
          <w:szCs w:val="21"/>
        </w:rPr>
      </w:pPr>
    </w:p>
    <w:p w14:paraId="2C12296F" w14:textId="77777777" w:rsidR="00E16E4E" w:rsidRPr="006672AF" w:rsidRDefault="00E16E4E" w:rsidP="00795C63">
      <w:pPr>
        <w:pStyle w:val="afff1"/>
        <w:spacing w:line="288" w:lineRule="auto"/>
        <w:ind w:left="426" w:hanging="142"/>
        <w:rPr>
          <w:rFonts w:ascii="Arial" w:hAnsi="Arial" w:cs="Arial"/>
          <w:sz w:val="21"/>
          <w:szCs w:val="21"/>
        </w:rPr>
      </w:pPr>
      <w:r w:rsidRPr="006672AF">
        <w:rPr>
          <w:rFonts w:ascii="Arial" w:hAnsi="Arial" w:cs="Arial"/>
          <w:b/>
          <w:sz w:val="21"/>
          <w:szCs w:val="21"/>
        </w:rPr>
        <w:t xml:space="preserve">Таблиця </w:t>
      </w:r>
      <w:r w:rsidR="005C3539" w:rsidRPr="006672AF">
        <w:rPr>
          <w:rFonts w:ascii="Arial" w:hAnsi="Arial" w:cs="Arial"/>
          <w:b/>
          <w:sz w:val="21"/>
          <w:szCs w:val="21"/>
        </w:rPr>
        <w:t>9</w:t>
      </w:r>
      <w:r w:rsidRPr="006672AF">
        <w:rPr>
          <w:rFonts w:ascii="Arial" w:hAnsi="Arial" w:cs="Arial"/>
          <w:b/>
          <w:sz w:val="21"/>
          <w:szCs w:val="21"/>
        </w:rPr>
        <w:t>.3</w:t>
      </w:r>
      <w:r w:rsidRPr="006672AF">
        <w:rPr>
          <w:rFonts w:ascii="Arial" w:hAnsi="Arial" w:cs="Arial"/>
          <w:sz w:val="21"/>
          <w:szCs w:val="21"/>
        </w:rPr>
        <w:t> </w:t>
      </w:r>
      <w:r w:rsidR="00C14D6D" w:rsidRPr="006672AF">
        <w:rPr>
          <w:rFonts w:ascii="Arial" w:hAnsi="Arial" w:cs="Arial"/>
          <w:sz w:val="21"/>
          <w:szCs w:val="21"/>
        </w:rPr>
        <w:t>–</w:t>
      </w:r>
      <w:r w:rsidRPr="006672AF">
        <w:rPr>
          <w:rFonts w:ascii="Arial" w:hAnsi="Arial" w:cs="Arial"/>
          <w:sz w:val="21"/>
          <w:szCs w:val="21"/>
        </w:rPr>
        <w:t xml:space="preserve"> Значення коефіцієнту </w:t>
      </w:r>
      <w:r w:rsidR="00BF2B60" w:rsidRPr="006672AF">
        <w:rPr>
          <w:rFonts w:ascii="Arial" w:hAnsi="Arial" w:cs="Arial"/>
          <w:i/>
          <w:sz w:val="21"/>
          <w:szCs w:val="21"/>
        </w:rPr>
        <w:fldChar w:fldCharType="begin"/>
      </w:r>
      <w:r w:rsidRPr="006672AF">
        <w:rPr>
          <w:rFonts w:ascii="Arial" w:hAnsi="Arial" w:cs="Arial"/>
          <w:i/>
          <w:sz w:val="21"/>
          <w:szCs w:val="21"/>
        </w:rPr>
        <w:instrText>SYMBOL 98 \f "Symbol" \s 11</w:instrText>
      </w:r>
      <w:r w:rsidR="00BF2B60" w:rsidRPr="006672AF">
        <w:rPr>
          <w:rFonts w:ascii="Arial" w:hAnsi="Arial" w:cs="Arial"/>
          <w:i/>
          <w:sz w:val="21"/>
          <w:szCs w:val="21"/>
        </w:rPr>
        <w:fldChar w:fldCharType="separate"/>
      </w:r>
      <w:r w:rsidRPr="006672AF">
        <w:rPr>
          <w:rFonts w:ascii="Arial" w:hAnsi="Arial" w:cs="Arial"/>
          <w:i/>
          <w:sz w:val="21"/>
          <w:szCs w:val="21"/>
        </w:rPr>
        <w:t></w:t>
      </w:r>
      <w:r w:rsidR="00BF2B60" w:rsidRPr="006672AF">
        <w:rPr>
          <w:rFonts w:ascii="Arial" w:hAnsi="Arial" w:cs="Arial"/>
          <w:i/>
          <w:sz w:val="21"/>
          <w:szCs w:val="21"/>
        </w:rPr>
        <w:fldChar w:fldCharType="end"/>
      </w:r>
      <w:r w:rsidR="00532520" w:rsidRPr="006672AF">
        <w:rPr>
          <w:rFonts w:ascii="Arial" w:hAnsi="Arial" w:cs="Arial"/>
          <w:i/>
          <w:sz w:val="21"/>
          <w:szCs w:val="21"/>
          <w:vertAlign w:val="subscript"/>
        </w:rPr>
        <w:t>r</w:t>
      </w:r>
      <w:r w:rsidR="00532520" w:rsidRPr="006672AF">
        <w:rPr>
          <w:rFonts w:ascii="Arial" w:hAnsi="Arial" w:cs="Arial"/>
          <w:sz w:val="21"/>
          <w:szCs w:val="21"/>
          <w:vertAlign w:val="subscript"/>
        </w:rPr>
        <w:t>2</w:t>
      </w:r>
    </w:p>
    <w:tbl>
      <w:tblPr>
        <w:tblW w:w="9739"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049"/>
        <w:gridCol w:w="5683"/>
        <w:gridCol w:w="2007"/>
      </w:tblGrid>
      <w:tr w:rsidR="00E16E4E" w:rsidRPr="006672AF" w14:paraId="03AF380B" w14:textId="77777777" w:rsidTr="002E2A9D">
        <w:trPr>
          <w:cantSplit/>
          <w:trHeight w:val="345"/>
          <w:tblHeader/>
        </w:trPr>
        <w:tc>
          <w:tcPr>
            <w:tcW w:w="2049" w:type="dxa"/>
          </w:tcPr>
          <w:p w14:paraId="4FCC5DA4"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Балки</w:t>
            </w:r>
          </w:p>
        </w:tc>
        <w:tc>
          <w:tcPr>
            <w:tcW w:w="5683" w:type="dxa"/>
          </w:tcPr>
          <w:p w14:paraId="6E314001"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Умови роботи стиснутого пояса</w:t>
            </w:r>
          </w:p>
        </w:tc>
        <w:tc>
          <w:tcPr>
            <w:tcW w:w="2007" w:type="dxa"/>
          </w:tcPr>
          <w:p w14:paraId="727167FD" w14:textId="77777777" w:rsidR="00E16E4E" w:rsidRPr="006672AF" w:rsidRDefault="00BF2B60" w:rsidP="00795C63">
            <w:pPr>
              <w:widowControl w:val="0"/>
              <w:spacing w:line="288" w:lineRule="auto"/>
              <w:ind w:left="426" w:hanging="142"/>
              <w:jc w:val="center"/>
              <w:rPr>
                <w:rFonts w:ascii="Arial" w:hAnsi="Arial" w:cs="Arial"/>
                <w:i/>
                <w:sz w:val="21"/>
                <w:szCs w:val="21"/>
                <w:lang w:val="uk-UA"/>
              </w:rPr>
            </w:pPr>
            <w:r w:rsidRPr="006672AF">
              <w:rPr>
                <w:rFonts w:ascii="Arial" w:hAnsi="Arial" w:cs="Arial"/>
                <w:i/>
                <w:sz w:val="21"/>
                <w:szCs w:val="21"/>
                <w:lang w:val="uk-UA"/>
              </w:rPr>
              <w:fldChar w:fldCharType="begin"/>
            </w:r>
            <w:r w:rsidR="00E16E4E" w:rsidRPr="006672AF">
              <w:rPr>
                <w:rFonts w:ascii="Arial" w:hAnsi="Arial" w:cs="Arial"/>
                <w:i/>
                <w:sz w:val="21"/>
                <w:szCs w:val="21"/>
                <w:lang w:val="uk-UA"/>
              </w:rPr>
              <w:instrText>SYMBOL 98 \f "Symbol" \s 11</w:instrText>
            </w:r>
            <w:r w:rsidRPr="006672AF">
              <w:rPr>
                <w:rFonts w:ascii="Arial" w:hAnsi="Arial" w:cs="Arial"/>
                <w:i/>
                <w:sz w:val="21"/>
                <w:szCs w:val="21"/>
                <w:lang w:val="uk-UA"/>
              </w:rPr>
              <w:fldChar w:fldCharType="separate"/>
            </w:r>
            <w:r w:rsidR="00E16E4E" w:rsidRPr="006672AF">
              <w:rPr>
                <w:rFonts w:ascii="Arial" w:hAnsi="Arial" w:cs="Arial"/>
                <w:i/>
                <w:sz w:val="21"/>
                <w:szCs w:val="21"/>
                <w:lang w:val="uk-UA"/>
              </w:rPr>
              <w:t></w:t>
            </w:r>
            <w:r w:rsidRPr="006672AF">
              <w:rPr>
                <w:rFonts w:ascii="Arial" w:hAnsi="Arial" w:cs="Arial"/>
                <w:i/>
                <w:sz w:val="21"/>
                <w:szCs w:val="21"/>
                <w:lang w:val="uk-UA"/>
              </w:rPr>
              <w:fldChar w:fldCharType="end"/>
            </w:r>
            <w:r w:rsidR="00532520" w:rsidRPr="006672AF">
              <w:rPr>
                <w:rFonts w:ascii="Arial" w:hAnsi="Arial" w:cs="Arial"/>
                <w:i/>
                <w:sz w:val="21"/>
                <w:szCs w:val="21"/>
                <w:vertAlign w:val="subscript"/>
                <w:lang w:val="uk-UA"/>
              </w:rPr>
              <w:t>r</w:t>
            </w:r>
            <w:r w:rsidR="00532520" w:rsidRPr="006672AF">
              <w:rPr>
                <w:rFonts w:ascii="Arial" w:hAnsi="Arial" w:cs="Arial"/>
                <w:sz w:val="21"/>
                <w:szCs w:val="21"/>
                <w:vertAlign w:val="subscript"/>
                <w:lang w:val="uk-UA"/>
              </w:rPr>
              <w:t>2</w:t>
            </w:r>
          </w:p>
        </w:tc>
      </w:tr>
      <w:tr w:rsidR="00E16E4E" w:rsidRPr="006672AF" w14:paraId="0F631B27" w14:textId="77777777" w:rsidTr="002E2A9D">
        <w:trPr>
          <w:cantSplit/>
          <w:trHeight w:val="305"/>
        </w:trPr>
        <w:tc>
          <w:tcPr>
            <w:tcW w:w="2049" w:type="dxa"/>
          </w:tcPr>
          <w:p w14:paraId="7405BD75"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К</w:t>
            </w:r>
            <w:r w:rsidR="00E16E4E" w:rsidRPr="006672AF">
              <w:rPr>
                <w:rFonts w:ascii="Arial" w:hAnsi="Arial" w:cs="Arial"/>
                <w:sz w:val="21"/>
                <w:szCs w:val="21"/>
                <w:lang w:val="uk-UA"/>
              </w:rPr>
              <w:t>ранових колій</w:t>
            </w:r>
          </w:p>
        </w:tc>
        <w:tc>
          <w:tcPr>
            <w:tcW w:w="5683" w:type="dxa"/>
          </w:tcPr>
          <w:p w14:paraId="1B422BF0"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К</w:t>
            </w:r>
            <w:r w:rsidR="00E16E4E" w:rsidRPr="006672AF">
              <w:rPr>
                <w:rFonts w:ascii="Arial" w:hAnsi="Arial" w:cs="Arial"/>
                <w:sz w:val="21"/>
                <w:szCs w:val="21"/>
                <w:lang w:val="uk-UA"/>
              </w:rPr>
              <w:t>ранові рейки не приварені</w:t>
            </w:r>
          </w:p>
        </w:tc>
        <w:tc>
          <w:tcPr>
            <w:tcW w:w="2007" w:type="dxa"/>
          </w:tcPr>
          <w:p w14:paraId="549C6888"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2,0</w:t>
            </w:r>
          </w:p>
        </w:tc>
      </w:tr>
      <w:tr w:rsidR="00E16E4E" w:rsidRPr="006672AF" w14:paraId="3844ACD8" w14:textId="77777777" w:rsidTr="002E2A9D">
        <w:trPr>
          <w:cantSplit/>
          <w:trHeight w:val="331"/>
        </w:trPr>
        <w:tc>
          <w:tcPr>
            <w:tcW w:w="2049" w:type="dxa"/>
          </w:tcPr>
          <w:p w14:paraId="6815504D" w14:textId="77777777" w:rsidR="00E16E4E" w:rsidRPr="006672AF" w:rsidRDefault="00E16E4E" w:rsidP="00795C63">
            <w:pPr>
              <w:widowControl w:val="0"/>
              <w:spacing w:line="288" w:lineRule="auto"/>
              <w:ind w:left="426" w:hanging="142"/>
              <w:rPr>
                <w:rFonts w:ascii="Arial" w:hAnsi="Arial" w:cs="Arial"/>
                <w:sz w:val="21"/>
                <w:szCs w:val="21"/>
                <w:lang w:val="uk-UA"/>
              </w:rPr>
            </w:pPr>
          </w:p>
        </w:tc>
        <w:tc>
          <w:tcPr>
            <w:tcW w:w="5683" w:type="dxa"/>
          </w:tcPr>
          <w:p w14:paraId="14B68F77"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К</w:t>
            </w:r>
            <w:r w:rsidR="00E16E4E" w:rsidRPr="006672AF">
              <w:rPr>
                <w:rFonts w:ascii="Arial" w:hAnsi="Arial" w:cs="Arial"/>
                <w:sz w:val="21"/>
                <w:szCs w:val="21"/>
                <w:lang w:val="uk-UA"/>
              </w:rPr>
              <w:t>ранові рейки приварені</w:t>
            </w:r>
          </w:p>
        </w:tc>
        <w:tc>
          <w:tcPr>
            <w:tcW w:w="2007" w:type="dxa"/>
          </w:tcPr>
          <w:p w14:paraId="3AAA7484" w14:textId="77777777" w:rsidR="00E16E4E" w:rsidRPr="006672AF" w:rsidRDefault="00BF2B60"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165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Ґ</w:t>
            </w:r>
            <w:r w:rsidRPr="006672AF">
              <w:rPr>
                <w:rFonts w:ascii="Arial" w:hAnsi="Arial" w:cs="Arial"/>
                <w:sz w:val="21"/>
                <w:szCs w:val="21"/>
                <w:lang w:val="uk-UA"/>
              </w:rPr>
              <w:fldChar w:fldCharType="end"/>
            </w:r>
          </w:p>
        </w:tc>
      </w:tr>
      <w:tr w:rsidR="00E16E4E" w:rsidRPr="006672AF" w14:paraId="43B6508E" w14:textId="77777777" w:rsidTr="002E2A9D">
        <w:trPr>
          <w:cantSplit/>
          <w:trHeight w:val="345"/>
        </w:trPr>
        <w:tc>
          <w:tcPr>
            <w:tcW w:w="2049" w:type="dxa"/>
          </w:tcPr>
          <w:p w14:paraId="3DA7997C"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І</w:t>
            </w:r>
            <w:r w:rsidR="00E16E4E" w:rsidRPr="006672AF">
              <w:rPr>
                <w:rFonts w:ascii="Arial" w:hAnsi="Arial" w:cs="Arial"/>
                <w:sz w:val="21"/>
                <w:szCs w:val="21"/>
                <w:lang w:val="uk-UA"/>
              </w:rPr>
              <w:t>нші</w:t>
            </w:r>
          </w:p>
        </w:tc>
        <w:tc>
          <w:tcPr>
            <w:tcW w:w="5683" w:type="dxa"/>
          </w:tcPr>
          <w:p w14:paraId="61B7FAAB"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П</w:t>
            </w:r>
            <w:r w:rsidR="00E16E4E" w:rsidRPr="006672AF">
              <w:rPr>
                <w:rFonts w:ascii="Arial" w:hAnsi="Arial" w:cs="Arial"/>
                <w:sz w:val="21"/>
                <w:szCs w:val="21"/>
                <w:lang w:val="uk-UA"/>
              </w:rPr>
              <w:t>ри неперервному обпиранні плит настилу</w:t>
            </w:r>
          </w:p>
        </w:tc>
        <w:tc>
          <w:tcPr>
            <w:tcW w:w="2007" w:type="dxa"/>
          </w:tcPr>
          <w:p w14:paraId="6A185D0B" w14:textId="77777777" w:rsidR="00E16E4E" w:rsidRPr="006672AF" w:rsidRDefault="00BF2B60"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165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Ґ</w:t>
            </w:r>
            <w:r w:rsidRPr="006672AF">
              <w:rPr>
                <w:rFonts w:ascii="Arial" w:hAnsi="Arial" w:cs="Arial"/>
                <w:sz w:val="21"/>
                <w:szCs w:val="21"/>
                <w:lang w:val="uk-UA"/>
              </w:rPr>
              <w:fldChar w:fldCharType="end"/>
            </w:r>
          </w:p>
        </w:tc>
      </w:tr>
      <w:tr w:rsidR="00E16E4E" w:rsidRPr="006672AF" w14:paraId="7FEA867D" w14:textId="77777777" w:rsidTr="002E2A9D">
        <w:trPr>
          <w:cantSplit/>
          <w:trHeight w:val="291"/>
        </w:trPr>
        <w:tc>
          <w:tcPr>
            <w:tcW w:w="2049" w:type="dxa"/>
          </w:tcPr>
          <w:p w14:paraId="443D1E18" w14:textId="77777777" w:rsidR="00E16E4E" w:rsidRPr="006672AF" w:rsidRDefault="00E16E4E" w:rsidP="00795C63">
            <w:pPr>
              <w:widowControl w:val="0"/>
              <w:spacing w:line="288" w:lineRule="auto"/>
              <w:ind w:left="426" w:hanging="142"/>
              <w:rPr>
                <w:rFonts w:ascii="Arial" w:hAnsi="Arial" w:cs="Arial"/>
                <w:sz w:val="21"/>
                <w:szCs w:val="21"/>
                <w:lang w:val="uk-UA"/>
              </w:rPr>
            </w:pPr>
          </w:p>
        </w:tc>
        <w:tc>
          <w:tcPr>
            <w:tcW w:w="5683" w:type="dxa"/>
          </w:tcPr>
          <w:p w14:paraId="77B855A2" w14:textId="77777777" w:rsidR="00E16E4E" w:rsidRPr="006672AF" w:rsidRDefault="00C14D6D" w:rsidP="00795C63">
            <w:pPr>
              <w:widowControl w:val="0"/>
              <w:spacing w:line="288" w:lineRule="auto"/>
              <w:ind w:left="426" w:hanging="142"/>
              <w:rPr>
                <w:rFonts w:ascii="Arial" w:hAnsi="Arial" w:cs="Arial"/>
                <w:sz w:val="21"/>
                <w:szCs w:val="21"/>
                <w:lang w:val="uk-UA"/>
              </w:rPr>
            </w:pPr>
            <w:r w:rsidRPr="006672AF">
              <w:rPr>
                <w:rFonts w:ascii="Arial" w:hAnsi="Arial" w:cs="Arial"/>
                <w:sz w:val="21"/>
                <w:szCs w:val="21"/>
                <w:lang w:val="uk-UA"/>
              </w:rPr>
              <w:t>В</w:t>
            </w:r>
            <w:r w:rsidR="00E16E4E" w:rsidRPr="006672AF">
              <w:rPr>
                <w:rFonts w:ascii="Arial" w:hAnsi="Arial" w:cs="Arial"/>
                <w:sz w:val="21"/>
                <w:szCs w:val="21"/>
                <w:lang w:val="uk-UA"/>
              </w:rPr>
              <w:t xml:space="preserve"> інших випадках</w:t>
            </w:r>
          </w:p>
        </w:tc>
        <w:tc>
          <w:tcPr>
            <w:tcW w:w="2007" w:type="dxa"/>
          </w:tcPr>
          <w:p w14:paraId="75BA1CA9" w14:textId="77777777" w:rsidR="00E16E4E" w:rsidRPr="006672AF" w:rsidRDefault="00E16E4E" w:rsidP="00795C63">
            <w:pPr>
              <w:widowControl w:val="0"/>
              <w:spacing w:line="288" w:lineRule="auto"/>
              <w:ind w:left="426" w:hanging="142"/>
              <w:jc w:val="center"/>
              <w:rPr>
                <w:rFonts w:ascii="Arial" w:hAnsi="Arial" w:cs="Arial"/>
                <w:sz w:val="21"/>
                <w:szCs w:val="21"/>
                <w:lang w:val="uk-UA"/>
              </w:rPr>
            </w:pPr>
            <w:r w:rsidRPr="006672AF">
              <w:rPr>
                <w:rFonts w:ascii="Arial" w:hAnsi="Arial" w:cs="Arial"/>
                <w:sz w:val="21"/>
                <w:szCs w:val="21"/>
                <w:lang w:val="uk-UA"/>
              </w:rPr>
              <w:t>0,8</w:t>
            </w:r>
          </w:p>
        </w:tc>
      </w:tr>
      <w:tr w:rsidR="00E16E4E" w:rsidRPr="00515B5D" w14:paraId="369E9EE4" w14:textId="77777777" w:rsidTr="002E2A9D">
        <w:trPr>
          <w:cantSplit/>
          <w:trHeight w:val="637"/>
        </w:trPr>
        <w:tc>
          <w:tcPr>
            <w:tcW w:w="9739" w:type="dxa"/>
            <w:gridSpan w:val="3"/>
          </w:tcPr>
          <w:p w14:paraId="6336566E" w14:textId="77777777" w:rsidR="00E16E4E" w:rsidRPr="006672AF" w:rsidRDefault="00E16E4E" w:rsidP="00795C63">
            <w:pPr>
              <w:pStyle w:val="af8"/>
              <w:widowControl w:val="0"/>
              <w:spacing w:line="288" w:lineRule="auto"/>
              <w:ind w:left="426" w:hanging="142"/>
              <w:rPr>
                <w:rFonts w:ascii="Arial" w:hAnsi="Arial" w:cs="Arial"/>
                <w:sz w:val="21"/>
                <w:szCs w:val="21"/>
                <w:lang w:val="uk-UA"/>
              </w:rPr>
            </w:pPr>
            <w:r w:rsidRPr="006672AF">
              <w:rPr>
                <w:rFonts w:ascii="Arial" w:hAnsi="Arial" w:cs="Arial"/>
                <w:b/>
                <w:sz w:val="21"/>
                <w:szCs w:val="21"/>
                <w:lang w:val="uk-UA"/>
              </w:rPr>
              <w:t>Примітка</w:t>
            </w:r>
            <w:r w:rsidR="00C14D6D" w:rsidRPr="006672AF">
              <w:rPr>
                <w:rFonts w:ascii="Arial" w:hAnsi="Arial" w:cs="Arial"/>
                <w:b/>
                <w:sz w:val="21"/>
                <w:szCs w:val="21"/>
                <w:lang w:val="uk-UA"/>
              </w:rPr>
              <w:t>.</w:t>
            </w:r>
            <w:r w:rsidR="00706523" w:rsidRPr="006672AF">
              <w:rPr>
                <w:rFonts w:ascii="Arial" w:hAnsi="Arial" w:cs="Arial"/>
                <w:b/>
                <w:sz w:val="21"/>
                <w:szCs w:val="21"/>
                <w:lang w:val="uk-UA"/>
              </w:rPr>
              <w:t xml:space="preserve"> </w:t>
            </w:r>
            <w:r w:rsidRPr="006672AF">
              <w:rPr>
                <w:rFonts w:ascii="Arial" w:hAnsi="Arial" w:cs="Arial"/>
                <w:sz w:val="21"/>
                <w:szCs w:val="21"/>
                <w:lang w:val="uk-UA"/>
              </w:rPr>
              <w:t>Для відсіків балок кранових колій, де зосереджене навантаження прикладене до розтягнутого пояса, коефіцієнт</w:t>
            </w:r>
            <w:r w:rsidR="00861EA8" w:rsidRPr="006672AF">
              <w:rPr>
                <w:rFonts w:ascii="Arial" w:hAnsi="Arial" w:cs="Arial"/>
                <w:sz w:val="21"/>
                <w:szCs w:val="21"/>
                <w:lang w:val="uk-UA"/>
              </w:rPr>
              <w:t xml:space="preserve"> </w:t>
            </w:r>
            <w:r w:rsidR="00BF2B60" w:rsidRPr="006672AF">
              <w:rPr>
                <w:rFonts w:ascii="Arial" w:hAnsi="Arial" w:cs="Arial"/>
                <w:i/>
                <w:sz w:val="21"/>
                <w:szCs w:val="21"/>
                <w:lang w:val="uk-UA"/>
              </w:rPr>
              <w:fldChar w:fldCharType="begin"/>
            </w:r>
            <w:r w:rsidR="00861EA8" w:rsidRPr="006672AF">
              <w:rPr>
                <w:rFonts w:ascii="Arial" w:hAnsi="Arial" w:cs="Arial"/>
                <w:i/>
                <w:sz w:val="21"/>
                <w:szCs w:val="21"/>
                <w:lang w:val="uk-UA"/>
              </w:rPr>
              <w:instrText>SYMBOL 98 \f "Symbol" \s 11</w:instrText>
            </w:r>
            <w:r w:rsidR="00BF2B60" w:rsidRPr="006672AF">
              <w:rPr>
                <w:rFonts w:ascii="Arial" w:hAnsi="Arial" w:cs="Arial"/>
                <w:i/>
                <w:sz w:val="21"/>
                <w:szCs w:val="21"/>
                <w:lang w:val="uk-UA"/>
              </w:rPr>
              <w:fldChar w:fldCharType="separate"/>
            </w:r>
            <w:r w:rsidR="00861EA8" w:rsidRPr="006672AF">
              <w:rPr>
                <w:rFonts w:ascii="Arial" w:hAnsi="Arial" w:cs="Arial"/>
                <w:i/>
                <w:sz w:val="21"/>
                <w:szCs w:val="21"/>
                <w:lang w:val="uk-UA"/>
              </w:rPr>
              <w:t></w:t>
            </w:r>
            <w:r w:rsidR="00BF2B60" w:rsidRPr="006672AF">
              <w:rPr>
                <w:rFonts w:ascii="Arial" w:hAnsi="Arial" w:cs="Arial"/>
                <w:i/>
                <w:sz w:val="21"/>
                <w:szCs w:val="21"/>
                <w:lang w:val="uk-UA"/>
              </w:rPr>
              <w:fldChar w:fldCharType="end"/>
            </w:r>
            <w:r w:rsidR="00861EA8" w:rsidRPr="006672AF">
              <w:rPr>
                <w:rFonts w:ascii="Arial" w:hAnsi="Arial" w:cs="Arial"/>
                <w:i/>
                <w:sz w:val="21"/>
                <w:szCs w:val="21"/>
                <w:vertAlign w:val="subscript"/>
                <w:lang w:val="uk-UA"/>
              </w:rPr>
              <w:t>r</w:t>
            </w:r>
            <w:r w:rsidR="00861EA8" w:rsidRPr="006672AF">
              <w:rPr>
                <w:rFonts w:ascii="Arial" w:hAnsi="Arial" w:cs="Arial"/>
                <w:sz w:val="21"/>
                <w:szCs w:val="21"/>
                <w:vertAlign w:val="subscript"/>
                <w:lang w:val="uk-UA"/>
              </w:rPr>
              <w:t>2</w:t>
            </w:r>
            <w:r w:rsidRPr="006672AF">
              <w:rPr>
                <w:rFonts w:ascii="Arial" w:hAnsi="Arial" w:cs="Arial"/>
                <w:sz w:val="21"/>
                <w:szCs w:val="21"/>
                <w:lang w:val="uk-UA"/>
              </w:rPr>
              <w:t xml:space="preserve">  необхідно приймати таким, що дорівнює 0,8.</w:t>
            </w:r>
          </w:p>
        </w:tc>
      </w:tr>
    </w:tbl>
    <w:p w14:paraId="7E425E00" w14:textId="77777777" w:rsidR="00706523" w:rsidRPr="006672AF" w:rsidRDefault="00706523" w:rsidP="00795C63">
      <w:pPr>
        <w:pStyle w:val="afff1"/>
        <w:spacing w:line="288" w:lineRule="auto"/>
        <w:ind w:left="426" w:hanging="142"/>
        <w:rPr>
          <w:rFonts w:ascii="Arial" w:hAnsi="Arial" w:cs="Arial"/>
          <w:sz w:val="21"/>
          <w:szCs w:val="21"/>
        </w:rPr>
      </w:pPr>
    </w:p>
    <w:p w14:paraId="531D29A6" w14:textId="77777777" w:rsidR="00E16E4E" w:rsidRPr="006672AF" w:rsidRDefault="005C3539" w:rsidP="002E2A9D">
      <w:pPr>
        <w:pStyle w:val="afff1"/>
        <w:spacing w:line="288" w:lineRule="auto"/>
        <w:ind w:firstLine="567"/>
        <w:rPr>
          <w:rFonts w:ascii="Arial" w:hAnsi="Arial" w:cs="Arial"/>
          <w:sz w:val="21"/>
          <w:szCs w:val="21"/>
        </w:rPr>
      </w:pPr>
      <w:r w:rsidRPr="006672AF">
        <w:rPr>
          <w:rFonts w:ascii="Arial" w:hAnsi="Arial" w:cs="Arial"/>
          <w:b/>
          <w:sz w:val="21"/>
          <w:szCs w:val="21"/>
        </w:rPr>
        <w:t>9</w:t>
      </w:r>
      <w:r w:rsidR="00E16E4E" w:rsidRPr="006672AF">
        <w:rPr>
          <w:rFonts w:ascii="Arial" w:hAnsi="Arial" w:cs="Arial"/>
          <w:b/>
          <w:sz w:val="21"/>
          <w:szCs w:val="21"/>
        </w:rPr>
        <w:t>.5.5</w:t>
      </w:r>
      <w:r w:rsidR="00E16E4E" w:rsidRPr="006672AF">
        <w:rPr>
          <w:rFonts w:ascii="Arial" w:hAnsi="Arial" w:cs="Arial"/>
          <w:sz w:val="21"/>
          <w:szCs w:val="21"/>
        </w:rPr>
        <w:t xml:space="preserve">  Для стінок балок, місцева стійкість яких перевіряється відповідно до вимог </w:t>
      </w:r>
      <w:r w:rsidRPr="006672AF">
        <w:rPr>
          <w:rFonts w:ascii="Arial" w:hAnsi="Arial" w:cs="Arial"/>
          <w:sz w:val="21"/>
          <w:szCs w:val="21"/>
        </w:rPr>
        <w:t>9</w:t>
      </w:r>
      <w:r w:rsidR="00E16E4E" w:rsidRPr="006672AF">
        <w:rPr>
          <w:rFonts w:ascii="Arial" w:hAnsi="Arial" w:cs="Arial"/>
          <w:sz w:val="21"/>
          <w:szCs w:val="21"/>
        </w:rPr>
        <w:t>.5.3 за наявності місцевих нормальних напружень (</w:t>
      </w:r>
      <w:r w:rsidR="00610C0E" w:rsidRPr="006672AF">
        <w:rPr>
          <w:rFonts w:ascii="Arial" w:hAnsi="Arial" w:cs="Arial"/>
          <w:position w:val="-10"/>
          <w:sz w:val="21"/>
          <w:szCs w:val="21"/>
        </w:rPr>
        <w:object w:dxaOrig="720" w:dyaOrig="320" w14:anchorId="3CB7C715">
          <v:shape id="_x0000_i1266" type="#_x0000_t75" style="width:39.5pt;height:17.5pt" o:ole="">
            <v:imagedata r:id="rId462" o:title=""/>
          </v:shape>
          <o:OLEObject Type="Embed" ProgID="Equation.DSMT4" ShapeID="_x0000_i1266" DrawAspect="Content" ObjectID="_1838151232" r:id="rId463"/>
        </w:object>
      </w:r>
      <w:r w:rsidR="00E16E4E" w:rsidRPr="006672AF">
        <w:rPr>
          <w:rFonts w:ascii="Arial" w:hAnsi="Arial" w:cs="Arial"/>
          <w:sz w:val="21"/>
          <w:szCs w:val="21"/>
        </w:rPr>
        <w:t>) (</w:t>
      </w:r>
      <w:r w:rsidR="00060EB5" w:rsidRPr="006672AF">
        <w:rPr>
          <w:rFonts w:ascii="Arial" w:hAnsi="Arial" w:cs="Arial"/>
          <w:sz w:val="21"/>
          <w:szCs w:val="21"/>
        </w:rPr>
        <w:t>рисунок</w:t>
      </w:r>
      <w:r w:rsidR="00E16E4E" w:rsidRPr="006672AF">
        <w:rPr>
          <w:rFonts w:ascii="Arial" w:hAnsi="Arial" w:cs="Arial"/>
          <w:sz w:val="21"/>
          <w:szCs w:val="21"/>
        </w:rPr>
        <w:t> </w:t>
      </w:r>
      <w:r w:rsidRPr="006672AF">
        <w:rPr>
          <w:rFonts w:ascii="Arial" w:hAnsi="Arial" w:cs="Arial"/>
          <w:sz w:val="21"/>
          <w:szCs w:val="21"/>
        </w:rPr>
        <w:t>9</w:t>
      </w:r>
      <w:r w:rsidR="00E16E4E" w:rsidRPr="006672AF">
        <w:rPr>
          <w:rFonts w:ascii="Arial" w:hAnsi="Arial" w:cs="Arial"/>
          <w:sz w:val="21"/>
          <w:szCs w:val="21"/>
        </w:rPr>
        <w:t>.3) перевірку стінки за формулою (</w:t>
      </w:r>
      <w:r w:rsidRPr="006672AF">
        <w:rPr>
          <w:rFonts w:ascii="Arial" w:hAnsi="Arial" w:cs="Arial"/>
          <w:sz w:val="21"/>
          <w:szCs w:val="21"/>
        </w:rPr>
        <w:t>9</w:t>
      </w:r>
      <w:r w:rsidR="00E16E4E" w:rsidRPr="006672AF">
        <w:rPr>
          <w:rFonts w:ascii="Arial" w:hAnsi="Arial" w:cs="Arial"/>
          <w:sz w:val="21"/>
          <w:szCs w:val="21"/>
        </w:rPr>
        <w:t xml:space="preserve">.39) слід виконувати залежно від відношення розмірів відсіку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 </w:t>
      </w:r>
    </w:p>
    <w:p w14:paraId="20D3A4B1" w14:textId="77777777" w:rsidR="00E16E4E" w:rsidRPr="006672AF" w:rsidRDefault="0041464F" w:rsidP="002E2A9D">
      <w:pPr>
        <w:pStyle w:val="afff1"/>
        <w:spacing w:line="288" w:lineRule="auto"/>
        <w:ind w:firstLine="567"/>
        <w:rPr>
          <w:rFonts w:ascii="Arial" w:hAnsi="Arial" w:cs="Arial"/>
          <w:sz w:val="21"/>
          <w:szCs w:val="21"/>
        </w:rPr>
      </w:pPr>
      <w:r>
        <w:rPr>
          <w:rFonts w:ascii="Arial" w:hAnsi="Arial" w:cs="Arial"/>
          <w:sz w:val="21"/>
          <w:szCs w:val="21"/>
        </w:rPr>
        <w:t xml:space="preserve">    </w:t>
      </w:r>
      <w:r w:rsidR="00E16E4E" w:rsidRPr="006672AF">
        <w:rPr>
          <w:rFonts w:ascii="Arial" w:hAnsi="Arial" w:cs="Arial"/>
          <w:sz w:val="21"/>
          <w:szCs w:val="21"/>
        </w:rPr>
        <w:t xml:space="preserve">а) при відношенні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w:t>
      </w:r>
      <w:r w:rsidR="00BF2B60" w:rsidRPr="006672AF">
        <w:rPr>
          <w:rFonts w:ascii="Arial" w:hAnsi="Arial" w:cs="Arial"/>
          <w:sz w:val="21"/>
          <w:szCs w:val="21"/>
        </w:rPr>
        <w:fldChar w:fldCharType="begin"/>
      </w:r>
      <w:r w:rsidR="00E16E4E" w:rsidRPr="006672AF">
        <w:rPr>
          <w:rFonts w:ascii="Arial" w:hAnsi="Arial" w:cs="Arial"/>
          <w:sz w:val="21"/>
          <w:szCs w:val="21"/>
        </w:rPr>
        <w:instrText>SYMBOL 163 \f "Symbol" \s 11</w:instrText>
      </w:r>
      <w:r w:rsidR="00BF2B60" w:rsidRPr="006672AF">
        <w:rPr>
          <w:rFonts w:ascii="Arial" w:hAnsi="Arial" w:cs="Arial"/>
          <w:sz w:val="21"/>
          <w:szCs w:val="21"/>
        </w:rPr>
        <w:fldChar w:fldCharType="separate"/>
      </w:r>
      <w:r w:rsidR="00E16E4E" w:rsidRPr="006672AF">
        <w:rPr>
          <w:rFonts w:ascii="Arial" w:hAnsi="Arial" w:cs="Arial"/>
          <w:sz w:val="21"/>
          <w:szCs w:val="21"/>
        </w:rPr>
        <w:t>Ј</w:t>
      </w:r>
      <w:r w:rsidR="00BF2B60" w:rsidRPr="006672AF">
        <w:rPr>
          <w:rFonts w:ascii="Arial" w:hAnsi="Arial" w:cs="Arial"/>
          <w:sz w:val="21"/>
          <w:szCs w:val="21"/>
        </w:rPr>
        <w:fldChar w:fldCharType="end"/>
      </w:r>
      <w:r w:rsidR="00E16E4E" w:rsidRPr="006672AF">
        <w:rPr>
          <w:rFonts w:ascii="Arial" w:hAnsi="Arial" w:cs="Arial"/>
          <w:sz w:val="21"/>
          <w:szCs w:val="21"/>
        </w:rPr>
        <w:t xml:space="preserve"> 0,8 значення критичних нормальних напружень </w:t>
      </w:r>
      <w:r w:rsidR="00E16E4E" w:rsidRPr="006672AF">
        <w:rPr>
          <w:rFonts w:ascii="Arial" w:hAnsi="Arial" w:cs="Arial"/>
          <w:i/>
          <w:sz w:val="21"/>
          <w:szCs w:val="21"/>
        </w:rPr>
        <w:sym w:font="Symbol" w:char="F073"/>
      </w:r>
      <w:r w:rsidR="00E16E4E" w:rsidRPr="006672AF">
        <w:rPr>
          <w:rFonts w:ascii="Arial" w:hAnsi="Arial" w:cs="Arial"/>
          <w:i/>
          <w:sz w:val="21"/>
          <w:szCs w:val="21"/>
          <w:vertAlign w:val="subscript"/>
        </w:rPr>
        <w:t>сr</w:t>
      </w:r>
      <w:r w:rsidR="00E16E4E" w:rsidRPr="006672AF">
        <w:rPr>
          <w:rFonts w:ascii="Arial" w:hAnsi="Arial" w:cs="Arial"/>
          <w:sz w:val="21"/>
          <w:szCs w:val="21"/>
        </w:rPr>
        <w:t xml:space="preserve"> слід визначати за формулою (</w:t>
      </w:r>
      <w:r w:rsidR="001211DE" w:rsidRPr="006672AF">
        <w:rPr>
          <w:rFonts w:ascii="Arial" w:hAnsi="Arial" w:cs="Arial"/>
          <w:sz w:val="21"/>
          <w:szCs w:val="21"/>
        </w:rPr>
        <w:t>9</w:t>
      </w:r>
      <w:r w:rsidR="00E16E4E" w:rsidRPr="006672AF">
        <w:rPr>
          <w:rFonts w:ascii="Arial" w:hAnsi="Arial" w:cs="Arial"/>
          <w:sz w:val="21"/>
          <w:szCs w:val="21"/>
        </w:rPr>
        <w:t>.40) з урахуванням вимог </w:t>
      </w:r>
      <w:r w:rsidR="001211DE" w:rsidRPr="006672AF">
        <w:rPr>
          <w:rFonts w:ascii="Arial" w:hAnsi="Arial" w:cs="Arial"/>
          <w:sz w:val="21"/>
          <w:szCs w:val="21"/>
        </w:rPr>
        <w:t>9</w:t>
      </w:r>
      <w:r w:rsidR="00E16E4E" w:rsidRPr="006672AF">
        <w:rPr>
          <w:rFonts w:ascii="Arial" w:hAnsi="Arial" w:cs="Arial"/>
          <w:sz w:val="21"/>
          <w:szCs w:val="21"/>
        </w:rPr>
        <w:t>.5.4.</w:t>
      </w:r>
      <w:r>
        <w:rPr>
          <w:rFonts w:ascii="Arial" w:hAnsi="Arial" w:cs="Arial"/>
          <w:sz w:val="21"/>
          <w:szCs w:val="21"/>
        </w:rPr>
        <w:t xml:space="preserve"> </w:t>
      </w:r>
    </w:p>
    <w:tbl>
      <w:tblPr>
        <w:tblW w:w="10220" w:type="dxa"/>
        <w:tblInd w:w="108" w:type="dxa"/>
        <w:tblLayout w:type="fixed"/>
        <w:tblLook w:val="0000" w:firstRow="0" w:lastRow="0" w:firstColumn="0" w:lastColumn="0" w:noHBand="0" w:noVBand="0"/>
      </w:tblPr>
      <w:tblGrid>
        <w:gridCol w:w="10220"/>
      </w:tblGrid>
      <w:tr w:rsidR="004D04A3" w:rsidRPr="00515B5D" w14:paraId="6BC24014" w14:textId="77777777">
        <w:trPr>
          <w:cantSplit/>
        </w:trPr>
        <w:tc>
          <w:tcPr>
            <w:tcW w:w="10220" w:type="dxa"/>
          </w:tcPr>
          <w:p w14:paraId="7261D68A" w14:textId="77777777" w:rsidR="004D04A3" w:rsidRPr="006672AF" w:rsidRDefault="00B92BB7" w:rsidP="002E2A9D">
            <w:pPr>
              <w:pStyle w:val="afff1"/>
              <w:spacing w:line="288" w:lineRule="auto"/>
              <w:ind w:firstLine="567"/>
              <w:rPr>
                <w:rFonts w:ascii="Arial" w:hAnsi="Arial" w:cs="Arial"/>
                <w:sz w:val="21"/>
                <w:szCs w:val="21"/>
              </w:rPr>
            </w:pPr>
            <w:r>
              <w:rPr>
                <w:rFonts w:ascii="Arial" w:hAnsi="Arial" w:cs="Arial"/>
                <w:noProof/>
                <w:sz w:val="21"/>
                <w:szCs w:val="21"/>
                <w:lang w:val="ru-RU" w:eastAsia="ru-RU" w:bidi="ar-SA"/>
              </w:rPr>
              <w:lastRenderedPageBreak/>
              <w:pict w14:anchorId="715D45F8">
                <v:shape id="Рисунок 243" o:spid="_x0000_i1267" type="#_x0000_t75" style="width:492.5pt;height:127pt;visibility:visible">
                  <v:imagedata r:id="rId464" o:title="" croptop="15207f" cropbottom="24895f" cropleft="3611f" cropright="1166f"/>
                </v:shape>
              </w:pict>
            </w:r>
          </w:p>
          <w:p w14:paraId="2E706DD6" w14:textId="77777777" w:rsidR="004D04A3" w:rsidRPr="006672AF" w:rsidRDefault="004D04A3" w:rsidP="002E2A9D">
            <w:pPr>
              <w:pStyle w:val="afff1"/>
              <w:spacing w:line="288" w:lineRule="auto"/>
              <w:ind w:firstLine="567"/>
              <w:rPr>
                <w:rFonts w:ascii="Arial" w:hAnsi="Arial" w:cs="Arial"/>
                <w:sz w:val="21"/>
                <w:szCs w:val="21"/>
              </w:rPr>
            </w:pPr>
            <w:r w:rsidRPr="006672AF">
              <w:rPr>
                <w:rFonts w:ascii="Arial" w:hAnsi="Arial" w:cs="Arial"/>
                <w:sz w:val="21"/>
                <w:szCs w:val="21"/>
              </w:rPr>
              <w:t>а                                                            б</w:t>
            </w:r>
          </w:p>
          <w:p w14:paraId="2A326E67" w14:textId="77777777" w:rsidR="004D04A3" w:rsidRPr="006672AF" w:rsidRDefault="004D04A3" w:rsidP="002E2A9D">
            <w:pPr>
              <w:pStyle w:val="afff1"/>
              <w:spacing w:line="288" w:lineRule="auto"/>
              <w:ind w:firstLine="567"/>
              <w:rPr>
                <w:rFonts w:ascii="Arial" w:hAnsi="Arial" w:cs="Arial"/>
                <w:sz w:val="21"/>
                <w:szCs w:val="21"/>
              </w:rPr>
            </w:pPr>
            <w:r w:rsidRPr="006672AF">
              <w:rPr>
                <w:rFonts w:ascii="Arial" w:hAnsi="Arial" w:cs="Arial"/>
                <w:sz w:val="21"/>
                <w:szCs w:val="21"/>
              </w:rPr>
              <w:t xml:space="preserve">а – при прикладенні зосередженого навантаження до стиснутого пояса; </w:t>
            </w:r>
            <w:r w:rsidR="0099051A" w:rsidRPr="006672AF">
              <w:rPr>
                <w:rFonts w:ascii="Arial" w:hAnsi="Arial" w:cs="Arial"/>
                <w:sz w:val="21"/>
                <w:szCs w:val="21"/>
              </w:rPr>
              <w:br/>
            </w:r>
            <w:r w:rsidRPr="006672AF">
              <w:rPr>
                <w:rFonts w:ascii="Arial" w:hAnsi="Arial" w:cs="Arial"/>
                <w:sz w:val="21"/>
                <w:szCs w:val="21"/>
              </w:rPr>
              <w:t>б – те ж саме, до розтягнутого</w:t>
            </w:r>
          </w:p>
        </w:tc>
      </w:tr>
      <w:tr w:rsidR="004D04A3" w:rsidRPr="00515B5D" w14:paraId="13507E92" w14:textId="77777777">
        <w:trPr>
          <w:cantSplit/>
        </w:trPr>
        <w:tc>
          <w:tcPr>
            <w:tcW w:w="10220" w:type="dxa"/>
          </w:tcPr>
          <w:p w14:paraId="1621373B" w14:textId="77777777" w:rsidR="004D04A3" w:rsidRPr="006672AF" w:rsidRDefault="004D04A3" w:rsidP="006672AF">
            <w:pPr>
              <w:pStyle w:val="afff1"/>
              <w:spacing w:line="288" w:lineRule="auto"/>
              <w:ind w:firstLine="0"/>
              <w:jc w:val="center"/>
              <w:rPr>
                <w:rFonts w:ascii="Arial" w:hAnsi="Arial" w:cs="Arial"/>
                <w:sz w:val="21"/>
                <w:szCs w:val="21"/>
              </w:rPr>
            </w:pPr>
            <w:r w:rsidRPr="006672AF">
              <w:rPr>
                <w:rFonts w:ascii="Arial" w:hAnsi="Arial" w:cs="Arial"/>
                <w:b/>
                <w:sz w:val="21"/>
                <w:szCs w:val="21"/>
              </w:rPr>
              <w:t>Рис</w:t>
            </w:r>
            <w:r w:rsidR="00060EB5" w:rsidRPr="006672AF">
              <w:rPr>
                <w:rFonts w:ascii="Arial" w:hAnsi="Arial" w:cs="Arial"/>
                <w:b/>
                <w:sz w:val="21"/>
                <w:szCs w:val="21"/>
              </w:rPr>
              <w:t>унок</w:t>
            </w:r>
            <w:r w:rsidRPr="006672AF">
              <w:rPr>
                <w:rFonts w:ascii="Arial" w:hAnsi="Arial" w:cs="Arial"/>
                <w:b/>
                <w:sz w:val="21"/>
                <w:szCs w:val="21"/>
              </w:rPr>
              <w:t> </w:t>
            </w:r>
            <w:r w:rsidR="001211DE" w:rsidRPr="006672AF">
              <w:rPr>
                <w:rFonts w:ascii="Arial" w:hAnsi="Arial" w:cs="Arial"/>
                <w:b/>
                <w:sz w:val="21"/>
                <w:szCs w:val="21"/>
              </w:rPr>
              <w:t>9</w:t>
            </w:r>
            <w:r w:rsidRPr="006672AF">
              <w:rPr>
                <w:rFonts w:ascii="Arial" w:hAnsi="Arial" w:cs="Arial"/>
                <w:b/>
                <w:sz w:val="21"/>
                <w:szCs w:val="21"/>
              </w:rPr>
              <w:t>.3</w:t>
            </w:r>
            <w:r w:rsidRPr="006672AF">
              <w:rPr>
                <w:rFonts w:ascii="Arial" w:hAnsi="Arial" w:cs="Arial"/>
                <w:sz w:val="21"/>
                <w:szCs w:val="21"/>
              </w:rPr>
              <w:t xml:space="preserve"> – Схема ділянки балки, укріпленої поперечними ребрами жорсткості</w:t>
            </w:r>
          </w:p>
        </w:tc>
      </w:tr>
    </w:tbl>
    <w:p w14:paraId="121459FE" w14:textId="77777777" w:rsidR="006D5AA4" w:rsidRDefault="006D5AA4" w:rsidP="0041464F">
      <w:pPr>
        <w:pStyle w:val="afff1"/>
        <w:spacing w:line="288" w:lineRule="auto"/>
        <w:ind w:firstLine="567"/>
        <w:rPr>
          <w:rFonts w:ascii="Arial" w:hAnsi="Arial" w:cs="Arial"/>
          <w:sz w:val="21"/>
          <w:szCs w:val="21"/>
        </w:rPr>
      </w:pPr>
    </w:p>
    <w:p w14:paraId="31CD2C88"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Якщо зосереджене навантаження прикладене до розтягнутого пояса балки, тоді при перевірці місцевої стійкості стінки при одночасній дії місцевих нормальних </w:t>
      </w:r>
      <w:r w:rsidR="00861EA8" w:rsidRPr="006672AF">
        <w:rPr>
          <w:rFonts w:ascii="Arial" w:hAnsi="Arial" w:cs="Arial"/>
          <w:i/>
          <w:sz w:val="21"/>
          <w:szCs w:val="21"/>
        </w:rPr>
        <w:sym w:font="Symbol" w:char="F073"/>
      </w:r>
      <w:r w:rsidRPr="006672AF">
        <w:rPr>
          <w:rFonts w:ascii="Arial" w:hAnsi="Arial" w:cs="Arial"/>
          <w:i/>
          <w:sz w:val="21"/>
          <w:szCs w:val="21"/>
          <w:vertAlign w:val="subscript"/>
        </w:rPr>
        <w:t>loc</w:t>
      </w:r>
      <w:r w:rsidRPr="006672AF">
        <w:rPr>
          <w:rFonts w:ascii="Arial" w:hAnsi="Arial" w:cs="Arial"/>
          <w:sz w:val="21"/>
          <w:szCs w:val="21"/>
        </w:rPr>
        <w:t xml:space="preserve"> та дотичних </w:t>
      </w:r>
      <w:r w:rsidR="00861EA8" w:rsidRPr="006672AF">
        <w:rPr>
          <w:rFonts w:ascii="Arial" w:hAnsi="Arial" w:cs="Arial"/>
          <w:i/>
          <w:sz w:val="21"/>
          <w:szCs w:val="21"/>
        </w:rPr>
        <w:sym w:font="Symbol" w:char="F074"/>
      </w:r>
      <w:r w:rsidRPr="006672AF">
        <w:rPr>
          <w:rFonts w:ascii="Arial" w:hAnsi="Arial" w:cs="Arial"/>
          <w:sz w:val="21"/>
          <w:szCs w:val="21"/>
        </w:rPr>
        <w:t xml:space="preserve"> напружень (рис</w:t>
      </w:r>
      <w:r w:rsidR="004D04A3" w:rsidRPr="006672AF">
        <w:rPr>
          <w:rFonts w:ascii="Arial" w:hAnsi="Arial" w:cs="Arial"/>
          <w:sz w:val="21"/>
          <w:szCs w:val="21"/>
        </w:rPr>
        <w:t>унок</w:t>
      </w:r>
      <w:r w:rsidRPr="006672AF">
        <w:rPr>
          <w:rFonts w:ascii="Arial" w:hAnsi="Arial" w:cs="Arial"/>
          <w:sz w:val="21"/>
          <w:szCs w:val="21"/>
        </w:rPr>
        <w:t> </w:t>
      </w:r>
      <w:r w:rsidR="001211DE" w:rsidRPr="006672AF">
        <w:rPr>
          <w:rFonts w:ascii="Arial" w:hAnsi="Arial" w:cs="Arial"/>
          <w:sz w:val="21"/>
          <w:szCs w:val="21"/>
        </w:rPr>
        <w:t>9</w:t>
      </w:r>
      <w:r w:rsidRPr="006672AF">
        <w:rPr>
          <w:rFonts w:ascii="Arial" w:hAnsi="Arial" w:cs="Arial"/>
          <w:sz w:val="21"/>
          <w:szCs w:val="21"/>
        </w:rPr>
        <w:t>.3</w:t>
      </w:r>
      <w:r w:rsidR="0046314B" w:rsidRPr="006672AF">
        <w:rPr>
          <w:rFonts w:ascii="Arial" w:hAnsi="Arial" w:cs="Arial"/>
          <w:sz w:val="21"/>
          <w:szCs w:val="21"/>
        </w:rPr>
        <w:t>, </w:t>
      </w:r>
      <w:r w:rsidRPr="006672AF">
        <w:rPr>
          <w:rFonts w:ascii="Arial" w:hAnsi="Arial" w:cs="Arial"/>
          <w:sz w:val="21"/>
          <w:szCs w:val="21"/>
        </w:rPr>
        <w:t xml:space="preserve">б) при визначенні коефіцієнта </w:t>
      </w:r>
      <w:r w:rsidR="00861EA8" w:rsidRPr="006672AF">
        <w:rPr>
          <w:rFonts w:ascii="Arial" w:hAnsi="Arial" w:cs="Arial"/>
          <w:i/>
          <w:sz w:val="21"/>
          <w:szCs w:val="21"/>
        </w:rPr>
        <w:sym w:font="Symbol" w:char="F064"/>
      </w:r>
      <w:r w:rsidRPr="006672AF">
        <w:rPr>
          <w:rFonts w:ascii="Arial" w:hAnsi="Arial" w:cs="Arial"/>
          <w:sz w:val="21"/>
          <w:szCs w:val="21"/>
        </w:rPr>
        <w:t xml:space="preserve"> за формулою (</w:t>
      </w:r>
      <w:r w:rsidR="001211DE" w:rsidRPr="006672AF">
        <w:rPr>
          <w:rFonts w:ascii="Arial" w:hAnsi="Arial" w:cs="Arial"/>
          <w:sz w:val="21"/>
          <w:szCs w:val="21"/>
        </w:rPr>
        <w:t>9</w:t>
      </w:r>
      <w:r w:rsidRPr="006672AF">
        <w:rPr>
          <w:rFonts w:ascii="Arial" w:hAnsi="Arial" w:cs="Arial"/>
          <w:sz w:val="21"/>
          <w:szCs w:val="21"/>
        </w:rPr>
        <w:t xml:space="preserve">.43) значення </w:t>
      </w:r>
      <w:r w:rsidRPr="006672AF">
        <w:rPr>
          <w:rFonts w:ascii="Arial" w:hAnsi="Arial" w:cs="Arial"/>
          <w:i/>
          <w:sz w:val="21"/>
          <w:szCs w:val="21"/>
        </w:rPr>
        <w:t>b</w:t>
      </w:r>
      <w:r w:rsidRPr="006672AF">
        <w:rPr>
          <w:rFonts w:ascii="Arial" w:hAnsi="Arial" w:cs="Arial"/>
          <w:i/>
          <w:sz w:val="21"/>
          <w:szCs w:val="21"/>
          <w:vertAlign w:val="subscript"/>
        </w:rPr>
        <w:t>f</w:t>
      </w:r>
      <w:r w:rsidRPr="006672AF">
        <w:rPr>
          <w:rFonts w:ascii="Arial" w:hAnsi="Arial" w:cs="Arial"/>
          <w:sz w:val="21"/>
          <w:szCs w:val="21"/>
        </w:rPr>
        <w:t xml:space="preserve"> і </w:t>
      </w:r>
      <w:r w:rsidRPr="006672AF">
        <w:rPr>
          <w:rFonts w:ascii="Arial" w:hAnsi="Arial" w:cs="Arial"/>
          <w:i/>
          <w:sz w:val="21"/>
          <w:szCs w:val="21"/>
        </w:rPr>
        <w:t>t</w:t>
      </w:r>
      <w:r w:rsidRPr="006672AF">
        <w:rPr>
          <w:rFonts w:ascii="Arial" w:hAnsi="Arial" w:cs="Arial"/>
          <w:i/>
          <w:sz w:val="21"/>
          <w:szCs w:val="21"/>
          <w:vertAlign w:val="subscript"/>
        </w:rPr>
        <w:t>f</w:t>
      </w:r>
      <w:r w:rsidRPr="006672AF">
        <w:rPr>
          <w:rFonts w:ascii="Arial" w:hAnsi="Arial" w:cs="Arial"/>
          <w:sz w:val="21"/>
          <w:szCs w:val="21"/>
        </w:rPr>
        <w:t xml:space="preserve"> слід приймати як ширину і товщину розтягнутого пояс</w:t>
      </w:r>
      <w:r w:rsidR="00051BC9" w:rsidRPr="006672AF">
        <w:rPr>
          <w:rFonts w:ascii="Arial" w:hAnsi="Arial" w:cs="Arial"/>
          <w:sz w:val="21"/>
          <w:szCs w:val="21"/>
        </w:rPr>
        <w:t>у</w:t>
      </w:r>
      <w:r w:rsidRPr="006672AF">
        <w:rPr>
          <w:rFonts w:ascii="Arial" w:hAnsi="Arial" w:cs="Arial"/>
          <w:sz w:val="21"/>
          <w:szCs w:val="21"/>
        </w:rPr>
        <w:t xml:space="preserve"> балки;</w:t>
      </w:r>
    </w:p>
    <w:p w14:paraId="27322D48" w14:textId="77777777" w:rsidR="00E16E4E" w:rsidRPr="006672AF" w:rsidRDefault="00E16E4E" w:rsidP="002E2A9D">
      <w:pPr>
        <w:pStyle w:val="afff1"/>
        <w:spacing w:line="288" w:lineRule="auto"/>
        <w:rPr>
          <w:rFonts w:ascii="Arial" w:hAnsi="Arial" w:cs="Arial"/>
          <w:sz w:val="21"/>
          <w:szCs w:val="21"/>
        </w:rPr>
      </w:pPr>
      <w:r w:rsidRPr="006672AF">
        <w:rPr>
          <w:rFonts w:ascii="Arial" w:hAnsi="Arial" w:cs="Arial"/>
          <w:sz w:val="21"/>
          <w:szCs w:val="21"/>
        </w:rPr>
        <w:t xml:space="preserve">б) при відношенні </w:t>
      </w:r>
      <w:r w:rsidRPr="006672AF">
        <w:rPr>
          <w:rFonts w:ascii="Arial" w:hAnsi="Arial" w:cs="Arial"/>
          <w:i/>
          <w:sz w:val="21"/>
          <w:szCs w:val="21"/>
        </w:rPr>
        <w:t>а</w:t>
      </w:r>
      <w:r w:rsidRPr="006672AF">
        <w:rPr>
          <w:rFonts w:ascii="Arial" w:hAnsi="Arial" w:cs="Arial"/>
          <w:sz w:val="21"/>
          <w:szCs w:val="21"/>
        </w:rPr>
        <w:t> / </w:t>
      </w:r>
      <w:r w:rsidRPr="006672AF">
        <w:rPr>
          <w:rFonts w:ascii="Arial" w:hAnsi="Arial" w:cs="Arial"/>
          <w:i/>
          <w:sz w:val="21"/>
          <w:szCs w:val="21"/>
        </w:rPr>
        <w:t>h</w:t>
      </w:r>
      <w:r w:rsidRPr="006672AF">
        <w:rPr>
          <w:rFonts w:ascii="Arial" w:hAnsi="Arial" w:cs="Arial"/>
          <w:i/>
          <w:sz w:val="21"/>
          <w:szCs w:val="21"/>
          <w:vertAlign w:val="subscript"/>
        </w:rPr>
        <w:t>ef</w:t>
      </w:r>
      <w:r w:rsidRPr="006672AF">
        <w:rPr>
          <w:rFonts w:ascii="Arial" w:hAnsi="Arial" w:cs="Arial"/>
          <w:sz w:val="21"/>
          <w:szCs w:val="21"/>
        </w:rPr>
        <w:t> &gt; 0,8 перевірку місцевої стійкості стінки за формулою (</w:t>
      </w:r>
      <w:r w:rsidR="001211DE" w:rsidRPr="006672AF">
        <w:rPr>
          <w:rFonts w:ascii="Arial" w:hAnsi="Arial" w:cs="Arial"/>
          <w:sz w:val="21"/>
          <w:szCs w:val="21"/>
        </w:rPr>
        <w:t>9</w:t>
      </w:r>
      <w:r w:rsidRPr="006672AF">
        <w:rPr>
          <w:rFonts w:ascii="Arial" w:hAnsi="Arial" w:cs="Arial"/>
          <w:sz w:val="21"/>
          <w:szCs w:val="21"/>
        </w:rPr>
        <w:t>.39) слід виконувати двічі:</w:t>
      </w:r>
    </w:p>
    <w:p w14:paraId="4AFFEEC2" w14:textId="769F2104" w:rsidR="00E16E4E" w:rsidRPr="006672AF" w:rsidRDefault="00E73052" w:rsidP="002E2A9D">
      <w:pPr>
        <w:pStyle w:val="afff1"/>
        <w:spacing w:line="288" w:lineRule="auto"/>
        <w:rPr>
          <w:rFonts w:ascii="Arial" w:hAnsi="Arial" w:cs="Arial"/>
          <w:sz w:val="21"/>
          <w:szCs w:val="21"/>
        </w:rPr>
      </w:pPr>
      <w:r w:rsidRPr="006672AF">
        <w:rPr>
          <w:rFonts w:ascii="Arial" w:hAnsi="Arial" w:cs="Arial"/>
          <w:sz w:val="21"/>
          <w:szCs w:val="21"/>
        </w:rPr>
        <w:t>-</w:t>
      </w:r>
      <w:r w:rsidRPr="006672AF">
        <w:rPr>
          <w:rFonts w:ascii="Arial" w:hAnsi="Arial" w:cs="Arial"/>
          <w:bCs w:val="0"/>
          <w:sz w:val="21"/>
          <w:szCs w:val="21"/>
        </w:rPr>
        <w:tab/>
      </w:r>
      <w:r w:rsidR="00E16E4E" w:rsidRPr="006672AF">
        <w:rPr>
          <w:rFonts w:ascii="Arial" w:hAnsi="Arial" w:cs="Arial"/>
          <w:sz w:val="21"/>
          <w:szCs w:val="21"/>
        </w:rPr>
        <w:t xml:space="preserve">при значенні </w:t>
      </w:r>
      <w:r w:rsidR="00861EA8" w:rsidRPr="006672AF">
        <w:rPr>
          <w:rFonts w:ascii="Arial" w:hAnsi="Arial" w:cs="Arial"/>
          <w:i/>
          <w:sz w:val="21"/>
          <w:szCs w:val="21"/>
        </w:rPr>
        <w:sym w:font="Symbol" w:char="F073"/>
      </w:r>
      <w:r w:rsidR="00E16E4E" w:rsidRPr="006672AF">
        <w:rPr>
          <w:rFonts w:ascii="Arial" w:hAnsi="Arial" w:cs="Arial"/>
          <w:i/>
          <w:sz w:val="21"/>
          <w:szCs w:val="21"/>
          <w:vertAlign w:val="subscript"/>
        </w:rPr>
        <w:t>cr</w:t>
      </w:r>
      <w:r w:rsidR="00E16E4E" w:rsidRPr="006672AF">
        <w:rPr>
          <w:rFonts w:ascii="Arial" w:hAnsi="Arial" w:cs="Arial"/>
          <w:sz w:val="21"/>
          <w:szCs w:val="21"/>
        </w:rPr>
        <w:t>, обчисленому за формулою (</w:t>
      </w:r>
      <w:r w:rsidR="001211DE" w:rsidRPr="006672AF">
        <w:rPr>
          <w:rFonts w:ascii="Arial" w:hAnsi="Arial" w:cs="Arial"/>
          <w:sz w:val="21"/>
          <w:szCs w:val="21"/>
        </w:rPr>
        <w:t>9</w:t>
      </w:r>
      <w:r w:rsidR="00E16E4E" w:rsidRPr="006672AF">
        <w:rPr>
          <w:rFonts w:ascii="Arial" w:hAnsi="Arial" w:cs="Arial"/>
          <w:sz w:val="21"/>
          <w:szCs w:val="21"/>
        </w:rPr>
        <w:t>.40) з урахуванням вимог </w:t>
      </w:r>
      <w:r w:rsidR="001211DE" w:rsidRPr="006672AF">
        <w:rPr>
          <w:rFonts w:ascii="Arial" w:hAnsi="Arial" w:cs="Arial"/>
          <w:sz w:val="21"/>
          <w:szCs w:val="21"/>
        </w:rPr>
        <w:t>9</w:t>
      </w:r>
      <w:r w:rsidR="00E16E4E" w:rsidRPr="006672AF">
        <w:rPr>
          <w:rFonts w:ascii="Arial" w:hAnsi="Arial" w:cs="Arial"/>
          <w:sz w:val="21"/>
          <w:szCs w:val="21"/>
        </w:rPr>
        <w:t xml:space="preserve">.5.4 і при такому значенні </w:t>
      </w:r>
      <w:r w:rsidR="00861EA8" w:rsidRPr="006672AF">
        <w:rPr>
          <w:rFonts w:ascii="Arial" w:hAnsi="Arial" w:cs="Arial"/>
          <w:i/>
          <w:sz w:val="21"/>
          <w:szCs w:val="21"/>
        </w:rPr>
        <w:sym w:font="Symbol" w:char="F073"/>
      </w:r>
      <w:r w:rsidR="00E16E4E" w:rsidRPr="006672AF">
        <w:rPr>
          <w:rFonts w:ascii="Arial" w:hAnsi="Arial" w:cs="Arial"/>
          <w:i/>
          <w:sz w:val="21"/>
          <w:szCs w:val="21"/>
          <w:vertAlign w:val="subscript"/>
        </w:rPr>
        <w:t>loc,cr</w:t>
      </w:r>
      <w:r w:rsidR="00E16E4E" w:rsidRPr="006672AF">
        <w:rPr>
          <w:rFonts w:ascii="Arial" w:hAnsi="Arial" w:cs="Arial"/>
          <w:sz w:val="21"/>
          <w:szCs w:val="21"/>
        </w:rPr>
        <w:t>, для обчислення якого за формулою (</w:t>
      </w:r>
      <w:r w:rsidR="001211DE" w:rsidRPr="006672AF">
        <w:rPr>
          <w:rFonts w:ascii="Arial" w:hAnsi="Arial" w:cs="Arial"/>
          <w:sz w:val="21"/>
          <w:szCs w:val="21"/>
        </w:rPr>
        <w:t>9</w:t>
      </w:r>
      <w:r w:rsidR="00E16E4E" w:rsidRPr="006672AF">
        <w:rPr>
          <w:rFonts w:ascii="Arial" w:hAnsi="Arial" w:cs="Arial"/>
          <w:sz w:val="21"/>
          <w:szCs w:val="21"/>
        </w:rPr>
        <w:t xml:space="preserve">.41) при визначенні коефіцієнтів </w:t>
      </w:r>
      <w:r w:rsidR="00E16E4E" w:rsidRPr="006672AF">
        <w:rPr>
          <w:rFonts w:ascii="Arial" w:hAnsi="Arial" w:cs="Arial"/>
          <w:i/>
          <w:sz w:val="21"/>
          <w:szCs w:val="21"/>
        </w:rPr>
        <w:t>c</w:t>
      </w:r>
      <w:r w:rsidR="00E16E4E" w:rsidRPr="006672AF">
        <w:rPr>
          <w:rFonts w:ascii="Arial" w:hAnsi="Arial" w:cs="Arial"/>
          <w:sz w:val="21"/>
          <w:szCs w:val="21"/>
          <w:vertAlign w:val="subscript"/>
        </w:rPr>
        <w:t>1</w:t>
      </w:r>
      <w:r w:rsidR="00E16E4E" w:rsidRPr="006672AF">
        <w:rPr>
          <w:rFonts w:ascii="Arial" w:hAnsi="Arial" w:cs="Arial"/>
          <w:sz w:val="21"/>
          <w:szCs w:val="21"/>
        </w:rPr>
        <w:t xml:space="preserve"> і </w:t>
      </w:r>
      <w:r w:rsidR="00E16E4E" w:rsidRPr="006672AF">
        <w:rPr>
          <w:rFonts w:ascii="Arial" w:hAnsi="Arial" w:cs="Arial"/>
          <w:i/>
          <w:sz w:val="21"/>
          <w:szCs w:val="21"/>
        </w:rPr>
        <w:t>c</w:t>
      </w:r>
      <w:r w:rsidR="00E16E4E" w:rsidRPr="006672AF">
        <w:rPr>
          <w:rFonts w:ascii="Arial" w:hAnsi="Arial" w:cs="Arial"/>
          <w:i/>
          <w:sz w:val="21"/>
          <w:szCs w:val="21"/>
          <w:vertAlign w:val="subscript"/>
        </w:rPr>
        <w:t>2</w:t>
      </w:r>
      <w:r w:rsidR="00E16E4E" w:rsidRPr="006672AF">
        <w:rPr>
          <w:rFonts w:ascii="Arial" w:hAnsi="Arial" w:cs="Arial"/>
          <w:sz w:val="21"/>
          <w:szCs w:val="21"/>
        </w:rPr>
        <w:t xml:space="preserve"> замість розміру </w:t>
      </w:r>
      <w:r w:rsidR="00E16E4E" w:rsidRPr="006672AF">
        <w:rPr>
          <w:rFonts w:ascii="Arial" w:hAnsi="Arial" w:cs="Arial"/>
          <w:i/>
          <w:sz w:val="21"/>
          <w:szCs w:val="21"/>
        </w:rPr>
        <w:t>а</w:t>
      </w:r>
      <w:r w:rsidR="00E16E4E" w:rsidRPr="006672AF">
        <w:rPr>
          <w:rFonts w:ascii="Arial" w:hAnsi="Arial" w:cs="Arial"/>
          <w:sz w:val="21"/>
          <w:szCs w:val="21"/>
        </w:rPr>
        <w:t xml:space="preserve"> необхідно прийняти розмір </w:t>
      </w:r>
      <w:r w:rsidR="00E16E4E" w:rsidRPr="006672AF">
        <w:rPr>
          <w:rFonts w:ascii="Arial" w:hAnsi="Arial" w:cs="Arial"/>
          <w:i/>
          <w:sz w:val="21"/>
          <w:szCs w:val="21"/>
        </w:rPr>
        <w:t>а</w:t>
      </w:r>
      <w:r w:rsidR="00E16E4E" w:rsidRPr="006672AF">
        <w:rPr>
          <w:rFonts w:ascii="Arial" w:hAnsi="Arial" w:cs="Arial"/>
          <w:sz w:val="21"/>
          <w:szCs w:val="21"/>
          <w:vertAlign w:val="subscript"/>
        </w:rPr>
        <w:t>1</w:t>
      </w:r>
      <w:r w:rsidR="00E16E4E" w:rsidRPr="006672AF">
        <w:rPr>
          <w:rFonts w:ascii="Arial" w:hAnsi="Arial" w:cs="Arial"/>
          <w:sz w:val="21"/>
          <w:szCs w:val="21"/>
        </w:rPr>
        <w:t> </w:t>
      </w:r>
      <w:r w:rsidR="00E16E4E" w:rsidRPr="006672AF">
        <w:rPr>
          <w:rFonts w:ascii="Arial" w:hAnsi="Arial" w:cs="Arial"/>
          <w:b/>
          <w:sz w:val="21"/>
          <w:szCs w:val="21"/>
        </w:rPr>
        <w:t>= </w:t>
      </w:r>
      <w:r w:rsidR="00E16E4E" w:rsidRPr="006672AF">
        <w:rPr>
          <w:rFonts w:ascii="Arial" w:hAnsi="Arial" w:cs="Arial"/>
          <w:sz w:val="21"/>
          <w:szCs w:val="21"/>
        </w:rPr>
        <w:t>0,5</w:t>
      </w:r>
      <w:r w:rsidR="00E16E4E" w:rsidRPr="006672AF">
        <w:rPr>
          <w:rFonts w:ascii="Arial" w:hAnsi="Arial" w:cs="Arial"/>
          <w:i/>
          <w:sz w:val="21"/>
          <w:szCs w:val="21"/>
        </w:rPr>
        <w:t>а</w:t>
      </w:r>
      <w:r w:rsidR="00E16E4E" w:rsidRPr="006672AF">
        <w:rPr>
          <w:rFonts w:ascii="Arial" w:hAnsi="Arial" w:cs="Arial"/>
          <w:sz w:val="21"/>
          <w:szCs w:val="21"/>
        </w:rPr>
        <w:t xml:space="preserve"> при 0,8 </w:t>
      </w:r>
      <w:r w:rsidR="00BF2B60" w:rsidRPr="006672AF">
        <w:rPr>
          <w:rFonts w:ascii="Arial" w:hAnsi="Arial" w:cs="Arial"/>
          <w:sz w:val="21"/>
          <w:szCs w:val="21"/>
        </w:rPr>
        <w:fldChar w:fldCharType="begin"/>
      </w:r>
      <w:r w:rsidR="00E16E4E" w:rsidRPr="006672AF">
        <w:rPr>
          <w:rFonts w:ascii="Arial" w:hAnsi="Arial" w:cs="Arial"/>
          <w:sz w:val="21"/>
          <w:szCs w:val="21"/>
        </w:rPr>
        <w:instrText>SYMBOL 163 \f "Symbol" \s 11</w:instrText>
      </w:r>
      <w:r w:rsidR="00BF2B60" w:rsidRPr="006672AF">
        <w:rPr>
          <w:rFonts w:ascii="Arial" w:hAnsi="Arial" w:cs="Arial"/>
          <w:sz w:val="21"/>
          <w:szCs w:val="21"/>
        </w:rPr>
        <w:fldChar w:fldCharType="separate"/>
      </w:r>
      <w:r w:rsidR="00E16E4E" w:rsidRPr="006672AF">
        <w:rPr>
          <w:rFonts w:ascii="Arial" w:hAnsi="Arial" w:cs="Arial"/>
          <w:sz w:val="21"/>
          <w:szCs w:val="21"/>
        </w:rPr>
        <w:t>Ј</w:t>
      </w:r>
      <w:r w:rsidR="00BF2B60" w:rsidRPr="006672AF">
        <w:rPr>
          <w:rFonts w:ascii="Arial" w:hAnsi="Arial" w:cs="Arial"/>
          <w:sz w:val="21"/>
          <w:szCs w:val="21"/>
        </w:rPr>
        <w:fldChar w:fldCharType="end"/>
      </w:r>
      <w:r w:rsidR="00E16E4E" w:rsidRPr="006672AF">
        <w:rPr>
          <w:rFonts w:ascii="Arial" w:hAnsi="Arial" w:cs="Arial"/>
          <w:sz w:val="21"/>
          <w:szCs w:val="21"/>
        </w:rPr>
        <w:t>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w:t>
      </w:r>
      <w:r w:rsidR="00BF2B60" w:rsidRPr="006672AF">
        <w:rPr>
          <w:rFonts w:ascii="Arial" w:hAnsi="Arial" w:cs="Arial"/>
          <w:sz w:val="21"/>
          <w:szCs w:val="21"/>
        </w:rPr>
        <w:fldChar w:fldCharType="begin"/>
      </w:r>
      <w:r w:rsidR="00E16E4E" w:rsidRPr="006672AF">
        <w:rPr>
          <w:rFonts w:ascii="Arial" w:hAnsi="Arial" w:cs="Arial"/>
          <w:sz w:val="21"/>
          <w:szCs w:val="21"/>
        </w:rPr>
        <w:instrText>SYMBOL 163 \f "Symbol" \s 11</w:instrText>
      </w:r>
      <w:r w:rsidR="00BF2B60" w:rsidRPr="006672AF">
        <w:rPr>
          <w:rFonts w:ascii="Arial" w:hAnsi="Arial" w:cs="Arial"/>
          <w:sz w:val="21"/>
          <w:szCs w:val="21"/>
        </w:rPr>
        <w:fldChar w:fldCharType="separate"/>
      </w:r>
      <w:r w:rsidR="00E16E4E" w:rsidRPr="006672AF">
        <w:rPr>
          <w:rFonts w:ascii="Arial" w:hAnsi="Arial" w:cs="Arial"/>
          <w:sz w:val="21"/>
          <w:szCs w:val="21"/>
        </w:rPr>
        <w:t>Ј</w:t>
      </w:r>
      <w:r w:rsidR="00BF2B60" w:rsidRPr="006672AF">
        <w:rPr>
          <w:rFonts w:ascii="Arial" w:hAnsi="Arial" w:cs="Arial"/>
          <w:sz w:val="21"/>
          <w:szCs w:val="21"/>
        </w:rPr>
        <w:fldChar w:fldCharType="end"/>
      </w:r>
      <w:r w:rsidR="00E16E4E" w:rsidRPr="006672AF">
        <w:rPr>
          <w:rFonts w:ascii="Arial" w:hAnsi="Arial" w:cs="Arial"/>
          <w:sz w:val="21"/>
          <w:szCs w:val="21"/>
        </w:rPr>
        <w:t xml:space="preserve"> 1,33 та </w:t>
      </w:r>
      <w:r w:rsidR="00E16E4E" w:rsidRPr="006672AF">
        <w:rPr>
          <w:rFonts w:ascii="Arial" w:hAnsi="Arial" w:cs="Arial"/>
          <w:i/>
          <w:sz w:val="21"/>
          <w:szCs w:val="21"/>
        </w:rPr>
        <w:t>а</w:t>
      </w:r>
      <w:r w:rsidR="00E16E4E" w:rsidRPr="006672AF">
        <w:rPr>
          <w:rFonts w:ascii="Arial" w:hAnsi="Arial" w:cs="Arial"/>
          <w:sz w:val="21"/>
          <w:szCs w:val="21"/>
          <w:vertAlign w:val="subscript"/>
        </w:rPr>
        <w:t>1</w:t>
      </w:r>
      <w:r w:rsidR="00E16E4E" w:rsidRPr="006672AF">
        <w:rPr>
          <w:rFonts w:ascii="Arial" w:hAnsi="Arial" w:cs="Arial"/>
          <w:sz w:val="21"/>
          <w:szCs w:val="21"/>
        </w:rPr>
        <w:t> = 0,67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w:t>
      </w:r>
      <w:r w:rsidR="001179CB">
        <w:rPr>
          <w:rFonts w:ascii="Arial" w:hAnsi="Arial" w:cs="Arial"/>
          <w:sz w:val="21"/>
          <w:szCs w:val="21"/>
        </w:rPr>
        <w:t xml:space="preserve">            </w:t>
      </w:r>
      <w:r w:rsidR="00E16E4E" w:rsidRPr="006672AF">
        <w:rPr>
          <w:rFonts w:ascii="Arial" w:hAnsi="Arial" w:cs="Arial"/>
          <w:sz w:val="21"/>
          <w:szCs w:val="21"/>
        </w:rPr>
        <w:t xml:space="preserve">при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&gt; 1,33;</w:t>
      </w:r>
    </w:p>
    <w:p w14:paraId="57776CE1" w14:textId="5950B94E" w:rsidR="00E16E4E" w:rsidRPr="006672AF" w:rsidRDefault="00E73052" w:rsidP="002E2A9D">
      <w:pPr>
        <w:pStyle w:val="afff1"/>
        <w:spacing w:line="288" w:lineRule="auto"/>
        <w:rPr>
          <w:rFonts w:ascii="Arial" w:hAnsi="Arial" w:cs="Arial"/>
          <w:sz w:val="21"/>
          <w:szCs w:val="21"/>
        </w:rPr>
      </w:pPr>
      <w:r w:rsidRPr="006672AF">
        <w:rPr>
          <w:rFonts w:ascii="Arial" w:hAnsi="Arial" w:cs="Arial"/>
          <w:sz w:val="21"/>
          <w:szCs w:val="21"/>
        </w:rPr>
        <w:t>-</w:t>
      </w:r>
      <w:r w:rsidRPr="006672AF">
        <w:rPr>
          <w:rFonts w:ascii="Arial" w:hAnsi="Arial" w:cs="Arial"/>
          <w:sz w:val="21"/>
          <w:szCs w:val="21"/>
        </w:rPr>
        <w:tab/>
      </w:r>
      <w:r w:rsidR="00E16E4E" w:rsidRPr="006672AF">
        <w:rPr>
          <w:rFonts w:ascii="Arial" w:hAnsi="Arial" w:cs="Arial"/>
          <w:sz w:val="21"/>
          <w:szCs w:val="21"/>
        </w:rPr>
        <w:t xml:space="preserve">при значеннях </w:t>
      </w:r>
      <w:r w:rsidR="00861EA8" w:rsidRPr="006672AF">
        <w:rPr>
          <w:rFonts w:ascii="Arial" w:hAnsi="Arial" w:cs="Arial"/>
          <w:i/>
          <w:sz w:val="21"/>
          <w:szCs w:val="21"/>
        </w:rPr>
        <w:sym w:font="Symbol" w:char="F073"/>
      </w:r>
      <w:r w:rsidR="00E16E4E" w:rsidRPr="006672AF">
        <w:rPr>
          <w:rFonts w:ascii="Arial" w:hAnsi="Arial" w:cs="Arial"/>
          <w:i/>
          <w:sz w:val="21"/>
          <w:szCs w:val="21"/>
          <w:vertAlign w:val="subscript"/>
        </w:rPr>
        <w:t>cr</w:t>
      </w:r>
      <w:r w:rsidR="00E16E4E" w:rsidRPr="006672AF">
        <w:rPr>
          <w:rFonts w:ascii="Arial" w:hAnsi="Arial" w:cs="Arial"/>
          <w:sz w:val="21"/>
          <w:szCs w:val="21"/>
        </w:rPr>
        <w:t xml:space="preserve"> і </w:t>
      </w:r>
      <w:r w:rsidR="00861EA8" w:rsidRPr="006672AF">
        <w:rPr>
          <w:rFonts w:ascii="Arial" w:hAnsi="Arial" w:cs="Arial"/>
          <w:i/>
          <w:sz w:val="21"/>
          <w:szCs w:val="21"/>
        </w:rPr>
        <w:sym w:font="Symbol" w:char="F073"/>
      </w:r>
      <w:r w:rsidR="00E16E4E" w:rsidRPr="006672AF">
        <w:rPr>
          <w:rFonts w:ascii="Arial" w:hAnsi="Arial" w:cs="Arial"/>
          <w:i/>
          <w:sz w:val="21"/>
          <w:szCs w:val="21"/>
          <w:vertAlign w:val="subscript"/>
        </w:rPr>
        <w:t>loc,cr</w:t>
      </w:r>
      <w:r w:rsidR="00E16E4E" w:rsidRPr="006672AF">
        <w:rPr>
          <w:rFonts w:ascii="Arial" w:hAnsi="Arial" w:cs="Arial"/>
          <w:sz w:val="21"/>
          <w:szCs w:val="21"/>
        </w:rPr>
        <w:t xml:space="preserve">, обчислених залежно від фактичного відношення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w:t>
      </w:r>
      <w:r w:rsidR="001179CB">
        <w:rPr>
          <w:rFonts w:ascii="Arial" w:hAnsi="Arial" w:cs="Arial"/>
          <w:sz w:val="21"/>
          <w:szCs w:val="21"/>
        </w:rPr>
        <w:t xml:space="preserve">    </w:t>
      </w:r>
      <w:r w:rsidR="00E16E4E" w:rsidRPr="006672AF">
        <w:rPr>
          <w:rFonts w:ascii="Arial" w:hAnsi="Arial" w:cs="Arial"/>
          <w:sz w:val="21"/>
          <w:szCs w:val="21"/>
        </w:rPr>
        <w:t xml:space="preserve">(якщо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w:t>
      </w:r>
      <w:r w:rsidR="00E16E4E" w:rsidRPr="006672AF">
        <w:rPr>
          <w:rFonts w:ascii="Arial" w:hAnsi="Arial" w:cs="Arial"/>
          <w:i/>
          <w:sz w:val="21"/>
          <w:szCs w:val="21"/>
        </w:rPr>
        <w:t>&gt; </w:t>
      </w:r>
      <w:r w:rsidR="00E16E4E" w:rsidRPr="006672AF">
        <w:rPr>
          <w:rFonts w:ascii="Arial" w:hAnsi="Arial" w:cs="Arial"/>
          <w:sz w:val="21"/>
          <w:szCs w:val="21"/>
        </w:rPr>
        <w:t xml:space="preserve">2,0, у розрахунку слід приймати </w:t>
      </w:r>
      <w:r w:rsidR="00E16E4E" w:rsidRPr="006672AF">
        <w:rPr>
          <w:rFonts w:ascii="Arial" w:hAnsi="Arial" w:cs="Arial"/>
          <w:i/>
          <w:sz w:val="21"/>
          <w:szCs w:val="21"/>
        </w:rPr>
        <w:t>а</w:t>
      </w:r>
      <w:r w:rsidR="00E16E4E" w:rsidRPr="006672AF">
        <w:rPr>
          <w:rFonts w:ascii="Arial" w:hAnsi="Arial" w:cs="Arial"/>
          <w:sz w:val="21"/>
          <w:szCs w:val="21"/>
        </w:rPr>
        <w:t> / </w:t>
      </w:r>
      <w:r w:rsidR="00E16E4E" w:rsidRPr="006672AF">
        <w:rPr>
          <w:rFonts w:ascii="Arial" w:hAnsi="Arial" w:cs="Arial"/>
          <w:i/>
          <w:sz w:val="21"/>
          <w:szCs w:val="21"/>
        </w:rPr>
        <w:t>h</w:t>
      </w:r>
      <w:r w:rsidR="00E16E4E" w:rsidRPr="006672AF">
        <w:rPr>
          <w:rFonts w:ascii="Arial" w:hAnsi="Arial" w:cs="Arial"/>
          <w:i/>
          <w:sz w:val="21"/>
          <w:szCs w:val="21"/>
          <w:vertAlign w:val="subscript"/>
        </w:rPr>
        <w:t>ef</w:t>
      </w:r>
      <w:r w:rsidR="00E16E4E" w:rsidRPr="006672AF">
        <w:rPr>
          <w:rFonts w:ascii="Arial" w:hAnsi="Arial" w:cs="Arial"/>
          <w:sz w:val="21"/>
          <w:szCs w:val="21"/>
        </w:rPr>
        <w:t xml:space="preserve"> = 2,0); при цьому коефіцієнт </w:t>
      </w:r>
      <w:r w:rsidR="00E16E4E" w:rsidRPr="006672AF">
        <w:rPr>
          <w:rFonts w:ascii="Arial" w:hAnsi="Arial" w:cs="Arial"/>
          <w:i/>
          <w:iCs/>
          <w:sz w:val="21"/>
          <w:szCs w:val="21"/>
        </w:rPr>
        <w:t>c</w:t>
      </w:r>
      <w:r w:rsidR="00E16E4E" w:rsidRPr="006672AF">
        <w:rPr>
          <w:rFonts w:ascii="Arial" w:hAnsi="Arial" w:cs="Arial"/>
          <w:i/>
          <w:iCs/>
          <w:sz w:val="21"/>
          <w:szCs w:val="21"/>
          <w:vertAlign w:val="subscript"/>
        </w:rPr>
        <w:t>cr</w:t>
      </w:r>
      <w:r w:rsidR="002677C2" w:rsidRPr="006672AF">
        <w:rPr>
          <w:rFonts w:ascii="Arial" w:hAnsi="Arial" w:cs="Arial"/>
          <w:sz w:val="21"/>
          <w:szCs w:val="21"/>
        </w:rPr>
        <w:t xml:space="preserve"> у формулі (</w:t>
      </w:r>
      <w:r w:rsidR="001211DE" w:rsidRPr="006672AF">
        <w:rPr>
          <w:rFonts w:ascii="Arial" w:hAnsi="Arial" w:cs="Arial"/>
          <w:sz w:val="21"/>
          <w:szCs w:val="21"/>
        </w:rPr>
        <w:t>9</w:t>
      </w:r>
      <w:r w:rsidR="00E16E4E" w:rsidRPr="006672AF">
        <w:rPr>
          <w:rFonts w:ascii="Arial" w:hAnsi="Arial" w:cs="Arial"/>
          <w:sz w:val="21"/>
          <w:szCs w:val="21"/>
        </w:rPr>
        <w:t xml:space="preserve">.40) слід визначити за </w:t>
      </w:r>
      <w:r w:rsidR="007F5AD3" w:rsidRPr="006672AF">
        <w:rPr>
          <w:rFonts w:ascii="Arial" w:hAnsi="Arial" w:cs="Arial"/>
          <w:sz w:val="21"/>
          <w:szCs w:val="21"/>
        </w:rPr>
        <w:t>таблицею</w:t>
      </w:r>
      <w:r w:rsidR="00706523" w:rsidRPr="006672AF">
        <w:rPr>
          <w:rFonts w:ascii="Arial" w:hAnsi="Arial" w:cs="Arial"/>
          <w:sz w:val="21"/>
          <w:szCs w:val="21"/>
        </w:rPr>
        <w:t> </w:t>
      </w:r>
      <w:r w:rsidR="001211DE" w:rsidRPr="006672AF">
        <w:rPr>
          <w:rFonts w:ascii="Arial" w:hAnsi="Arial" w:cs="Arial"/>
          <w:sz w:val="21"/>
          <w:szCs w:val="21"/>
        </w:rPr>
        <w:t>9</w:t>
      </w:r>
      <w:r w:rsidR="00E16E4E" w:rsidRPr="006672AF">
        <w:rPr>
          <w:rFonts w:ascii="Arial" w:hAnsi="Arial" w:cs="Arial"/>
          <w:sz w:val="21"/>
          <w:szCs w:val="21"/>
        </w:rPr>
        <w:t>.4.</w:t>
      </w:r>
    </w:p>
    <w:p w14:paraId="1B98DCDD" w14:textId="77777777" w:rsidR="00706523" w:rsidRPr="006672AF" w:rsidRDefault="00706523" w:rsidP="002E2A9D">
      <w:pPr>
        <w:pStyle w:val="afff1"/>
        <w:spacing w:line="288" w:lineRule="auto"/>
        <w:rPr>
          <w:rFonts w:ascii="Arial" w:hAnsi="Arial" w:cs="Arial"/>
          <w:sz w:val="21"/>
          <w:szCs w:val="21"/>
        </w:rPr>
      </w:pPr>
      <w:r w:rsidRPr="006672AF">
        <w:rPr>
          <w:rFonts w:ascii="Arial" w:hAnsi="Arial" w:cs="Arial"/>
          <w:sz w:val="21"/>
          <w:szCs w:val="21"/>
        </w:rPr>
        <w:t xml:space="preserve">Значення критичних місцевих нормальних напружень </w:t>
      </w:r>
      <w:r w:rsidR="00861EA8" w:rsidRPr="006672AF">
        <w:rPr>
          <w:rFonts w:ascii="Arial" w:hAnsi="Arial" w:cs="Arial"/>
          <w:i/>
          <w:sz w:val="21"/>
          <w:szCs w:val="21"/>
        </w:rPr>
        <w:sym w:font="Symbol" w:char="F073"/>
      </w:r>
      <w:r w:rsidRPr="006672AF">
        <w:rPr>
          <w:rFonts w:ascii="Arial" w:hAnsi="Arial" w:cs="Arial"/>
          <w:i/>
          <w:sz w:val="21"/>
          <w:szCs w:val="21"/>
          <w:vertAlign w:val="subscript"/>
        </w:rPr>
        <w:t>loc,cr</w:t>
      </w:r>
      <w:r w:rsidRPr="006672AF">
        <w:rPr>
          <w:rFonts w:ascii="Arial" w:hAnsi="Arial" w:cs="Arial"/>
          <w:sz w:val="21"/>
          <w:szCs w:val="21"/>
        </w:rPr>
        <w:t xml:space="preserve"> слід визначати за формулою (</w:t>
      </w:r>
      <w:r w:rsidR="001211DE" w:rsidRPr="006672AF">
        <w:rPr>
          <w:rFonts w:ascii="Arial" w:hAnsi="Arial" w:cs="Arial"/>
          <w:sz w:val="21"/>
          <w:szCs w:val="21"/>
        </w:rPr>
        <w:t>9</w:t>
      </w:r>
      <w:r w:rsidRPr="006672AF">
        <w:rPr>
          <w:rFonts w:ascii="Arial" w:hAnsi="Arial" w:cs="Arial"/>
          <w:sz w:val="21"/>
          <w:szCs w:val="21"/>
        </w:rPr>
        <w:t>.41), де:</w:t>
      </w:r>
    </w:p>
    <w:p w14:paraId="525DDE0E" w14:textId="77777777" w:rsidR="00706523" w:rsidRPr="006672AF" w:rsidRDefault="00706523" w:rsidP="002E2A9D">
      <w:pPr>
        <w:pStyle w:val="afff1"/>
        <w:spacing w:line="288" w:lineRule="auto"/>
        <w:rPr>
          <w:rFonts w:ascii="Arial" w:hAnsi="Arial" w:cs="Arial"/>
          <w:sz w:val="21"/>
          <w:szCs w:val="21"/>
        </w:rPr>
      </w:pPr>
      <w:r w:rsidRPr="006672AF">
        <w:rPr>
          <w:rFonts w:ascii="Arial" w:hAnsi="Arial" w:cs="Arial"/>
          <w:i/>
          <w:sz w:val="21"/>
          <w:szCs w:val="21"/>
        </w:rPr>
        <w:t>c</w:t>
      </w:r>
      <w:r w:rsidRPr="006672AF">
        <w:rPr>
          <w:rFonts w:ascii="Arial" w:hAnsi="Arial" w:cs="Arial"/>
          <w:sz w:val="21"/>
          <w:szCs w:val="21"/>
          <w:vertAlign w:val="subscript"/>
        </w:rPr>
        <w:t>1</w:t>
      </w:r>
      <w:r w:rsidRPr="006672AF">
        <w:rPr>
          <w:rFonts w:ascii="Arial" w:hAnsi="Arial" w:cs="Arial"/>
          <w:sz w:val="21"/>
          <w:szCs w:val="21"/>
        </w:rPr>
        <w:t xml:space="preserve"> – коефіцієнт, що приймається за таблицею </w:t>
      </w:r>
      <w:r w:rsidR="001211DE" w:rsidRPr="006672AF">
        <w:rPr>
          <w:rFonts w:ascii="Arial" w:hAnsi="Arial" w:cs="Arial"/>
          <w:sz w:val="21"/>
          <w:szCs w:val="21"/>
        </w:rPr>
        <w:t>9</w:t>
      </w:r>
      <w:r w:rsidRPr="006672AF">
        <w:rPr>
          <w:rFonts w:ascii="Arial" w:hAnsi="Arial" w:cs="Arial"/>
          <w:sz w:val="21"/>
          <w:szCs w:val="21"/>
        </w:rPr>
        <w:t xml:space="preserve">.5 залежно від відношень </w:t>
      </w:r>
      <w:r w:rsidRPr="006672AF">
        <w:rPr>
          <w:rFonts w:ascii="Arial" w:hAnsi="Arial" w:cs="Arial"/>
          <w:i/>
          <w:sz w:val="21"/>
          <w:szCs w:val="21"/>
        </w:rPr>
        <w:t>а</w:t>
      </w:r>
      <w:r w:rsidRPr="006672AF">
        <w:rPr>
          <w:rFonts w:ascii="Arial" w:hAnsi="Arial" w:cs="Arial"/>
          <w:sz w:val="21"/>
          <w:szCs w:val="21"/>
        </w:rPr>
        <w:t> / </w:t>
      </w:r>
      <w:r w:rsidRPr="006672AF">
        <w:rPr>
          <w:rFonts w:ascii="Arial" w:hAnsi="Arial" w:cs="Arial"/>
          <w:i/>
          <w:sz w:val="21"/>
          <w:szCs w:val="21"/>
        </w:rPr>
        <w:t>h</w:t>
      </w:r>
      <w:r w:rsidRPr="006672AF">
        <w:rPr>
          <w:rFonts w:ascii="Arial" w:hAnsi="Arial" w:cs="Arial"/>
          <w:i/>
          <w:sz w:val="21"/>
          <w:szCs w:val="21"/>
          <w:vertAlign w:val="subscript"/>
        </w:rPr>
        <w:t>ef</w:t>
      </w:r>
      <w:r w:rsidRPr="006672AF">
        <w:rPr>
          <w:rFonts w:ascii="Arial" w:hAnsi="Arial" w:cs="Arial"/>
          <w:sz w:val="21"/>
          <w:szCs w:val="21"/>
        </w:rPr>
        <w:t xml:space="preserve"> (</w:t>
      </w:r>
      <w:r w:rsidRPr="006672AF">
        <w:rPr>
          <w:rFonts w:ascii="Arial" w:hAnsi="Arial" w:cs="Arial"/>
          <w:i/>
          <w:sz w:val="21"/>
          <w:szCs w:val="21"/>
        </w:rPr>
        <w:t>а</w:t>
      </w:r>
      <w:r w:rsidRPr="006672AF">
        <w:rPr>
          <w:rFonts w:ascii="Arial" w:hAnsi="Arial" w:cs="Arial"/>
          <w:sz w:val="21"/>
          <w:szCs w:val="21"/>
          <w:vertAlign w:val="subscript"/>
        </w:rPr>
        <w:t>1</w:t>
      </w:r>
      <w:r w:rsidRPr="006672AF">
        <w:rPr>
          <w:rFonts w:ascii="Arial" w:hAnsi="Arial" w:cs="Arial"/>
          <w:sz w:val="21"/>
          <w:szCs w:val="21"/>
        </w:rPr>
        <w:t> / </w:t>
      </w:r>
      <w:r w:rsidRPr="006672AF">
        <w:rPr>
          <w:rFonts w:ascii="Arial" w:hAnsi="Arial" w:cs="Arial"/>
          <w:i/>
          <w:sz w:val="21"/>
          <w:szCs w:val="21"/>
        </w:rPr>
        <w:t>h</w:t>
      </w:r>
      <w:r w:rsidRPr="006672AF">
        <w:rPr>
          <w:rFonts w:ascii="Arial" w:hAnsi="Arial" w:cs="Arial"/>
          <w:i/>
          <w:sz w:val="21"/>
          <w:szCs w:val="21"/>
          <w:vertAlign w:val="subscript"/>
        </w:rPr>
        <w:t>ef</w:t>
      </w:r>
      <w:r w:rsidRPr="006672AF">
        <w:rPr>
          <w:rFonts w:ascii="Arial" w:hAnsi="Arial" w:cs="Arial"/>
          <w:sz w:val="21"/>
          <w:szCs w:val="21"/>
        </w:rPr>
        <w:t xml:space="preserve"> ) і значення </w:t>
      </w:r>
      <w:r w:rsidR="00861EA8" w:rsidRPr="006672AF">
        <w:rPr>
          <w:rFonts w:ascii="Arial" w:hAnsi="Arial" w:cs="Arial"/>
          <w:i/>
          <w:position w:val="-14"/>
          <w:sz w:val="21"/>
          <w:szCs w:val="21"/>
        </w:rPr>
        <w:object w:dxaOrig="1460" w:dyaOrig="360" w14:anchorId="22523707">
          <v:shape id="_x0000_i1268" type="#_x0000_t75" style="width:81.5pt;height:20.5pt" o:ole="">
            <v:imagedata r:id="rId465" o:title=""/>
          </v:shape>
          <o:OLEObject Type="Embed" ProgID="Equation.DSMT4" ShapeID="_x0000_i1268" DrawAspect="Content" ObjectID="_1838151233" r:id="rId466"/>
        </w:object>
      </w:r>
      <w:r w:rsidRPr="006672AF">
        <w:rPr>
          <w:rFonts w:ascii="Arial" w:hAnsi="Arial" w:cs="Arial"/>
          <w:sz w:val="21"/>
          <w:szCs w:val="21"/>
        </w:rPr>
        <w:t xml:space="preserve"> (тут величину </w:t>
      </w:r>
      <w:r w:rsidRPr="006672AF">
        <w:rPr>
          <w:rFonts w:ascii="Arial" w:hAnsi="Arial" w:cs="Arial"/>
          <w:i/>
          <w:sz w:val="21"/>
          <w:szCs w:val="21"/>
        </w:rPr>
        <w:t>l</w:t>
      </w:r>
      <w:r w:rsidRPr="006672AF">
        <w:rPr>
          <w:rFonts w:ascii="Arial" w:hAnsi="Arial" w:cs="Arial"/>
          <w:i/>
          <w:sz w:val="21"/>
          <w:szCs w:val="21"/>
          <w:vertAlign w:val="subscript"/>
        </w:rPr>
        <w:t>ef</w:t>
      </w:r>
      <w:r w:rsidRPr="006672AF">
        <w:rPr>
          <w:rFonts w:ascii="Arial" w:hAnsi="Arial" w:cs="Arial"/>
          <w:sz w:val="21"/>
          <w:szCs w:val="21"/>
        </w:rPr>
        <w:t xml:space="preserve"> слід визначати відповідно до</w:t>
      </w:r>
      <w:r w:rsidR="0051413D" w:rsidRPr="006672AF">
        <w:rPr>
          <w:rFonts w:ascii="Arial" w:hAnsi="Arial" w:cs="Arial"/>
          <w:sz w:val="21"/>
          <w:szCs w:val="21"/>
        </w:rPr>
        <w:t> </w:t>
      </w:r>
      <w:r w:rsidR="001211DE" w:rsidRPr="006672AF">
        <w:rPr>
          <w:rFonts w:ascii="Arial" w:hAnsi="Arial" w:cs="Arial"/>
          <w:sz w:val="21"/>
          <w:szCs w:val="21"/>
        </w:rPr>
        <w:t>9</w:t>
      </w:r>
      <w:r w:rsidRPr="006672AF">
        <w:rPr>
          <w:rFonts w:ascii="Arial" w:hAnsi="Arial" w:cs="Arial"/>
          <w:sz w:val="21"/>
          <w:szCs w:val="21"/>
        </w:rPr>
        <w:t>.2.2);</w:t>
      </w:r>
    </w:p>
    <w:p w14:paraId="761C9BC5" w14:textId="77777777" w:rsidR="00706523" w:rsidRPr="006672AF" w:rsidRDefault="00706523" w:rsidP="002E2A9D">
      <w:pPr>
        <w:pStyle w:val="afff1"/>
        <w:spacing w:line="288" w:lineRule="auto"/>
        <w:rPr>
          <w:rFonts w:ascii="Arial" w:hAnsi="Arial" w:cs="Arial"/>
          <w:sz w:val="21"/>
          <w:szCs w:val="21"/>
        </w:rPr>
      </w:pPr>
      <w:r w:rsidRPr="006672AF">
        <w:rPr>
          <w:rFonts w:ascii="Arial" w:hAnsi="Arial" w:cs="Arial"/>
          <w:i/>
          <w:sz w:val="21"/>
          <w:szCs w:val="21"/>
        </w:rPr>
        <w:t>c</w:t>
      </w:r>
      <w:r w:rsidRPr="006672AF">
        <w:rPr>
          <w:rFonts w:ascii="Arial" w:hAnsi="Arial" w:cs="Arial"/>
          <w:sz w:val="21"/>
          <w:szCs w:val="21"/>
          <w:vertAlign w:val="subscript"/>
        </w:rPr>
        <w:t>2</w:t>
      </w:r>
      <w:r w:rsidRPr="006672AF">
        <w:rPr>
          <w:rFonts w:ascii="Arial" w:hAnsi="Arial" w:cs="Arial"/>
          <w:sz w:val="21"/>
          <w:szCs w:val="21"/>
        </w:rPr>
        <w:t xml:space="preserve"> – коефіцієнт, що приймається за таблицею </w:t>
      </w:r>
      <w:r w:rsidR="001211DE" w:rsidRPr="006672AF">
        <w:rPr>
          <w:rFonts w:ascii="Arial" w:hAnsi="Arial" w:cs="Arial"/>
          <w:sz w:val="21"/>
          <w:szCs w:val="21"/>
        </w:rPr>
        <w:t>9</w:t>
      </w:r>
      <w:r w:rsidRPr="006672AF">
        <w:rPr>
          <w:rFonts w:ascii="Arial" w:hAnsi="Arial" w:cs="Arial"/>
          <w:sz w:val="21"/>
          <w:szCs w:val="21"/>
        </w:rPr>
        <w:t xml:space="preserve">.6 залежно від відношень </w:t>
      </w:r>
      <w:r w:rsidRPr="006672AF">
        <w:rPr>
          <w:rFonts w:ascii="Arial" w:hAnsi="Arial" w:cs="Arial"/>
          <w:i/>
          <w:sz w:val="21"/>
          <w:szCs w:val="21"/>
        </w:rPr>
        <w:t>а</w:t>
      </w:r>
      <w:r w:rsidRPr="006672AF">
        <w:rPr>
          <w:rFonts w:ascii="Arial" w:hAnsi="Arial" w:cs="Arial"/>
          <w:sz w:val="21"/>
          <w:szCs w:val="21"/>
        </w:rPr>
        <w:t> / </w:t>
      </w:r>
      <w:r w:rsidRPr="006672AF">
        <w:rPr>
          <w:rFonts w:ascii="Arial" w:hAnsi="Arial" w:cs="Arial"/>
          <w:i/>
          <w:sz w:val="21"/>
          <w:szCs w:val="21"/>
        </w:rPr>
        <w:t>h</w:t>
      </w:r>
      <w:r w:rsidRPr="006672AF">
        <w:rPr>
          <w:rFonts w:ascii="Arial" w:hAnsi="Arial" w:cs="Arial"/>
          <w:i/>
          <w:sz w:val="21"/>
          <w:szCs w:val="21"/>
          <w:vertAlign w:val="subscript"/>
        </w:rPr>
        <w:t>ef</w:t>
      </w:r>
      <w:r w:rsidRPr="006672AF">
        <w:rPr>
          <w:rFonts w:ascii="Arial" w:hAnsi="Arial" w:cs="Arial"/>
          <w:sz w:val="21"/>
          <w:szCs w:val="21"/>
        </w:rPr>
        <w:t xml:space="preserve"> (</w:t>
      </w:r>
      <w:r w:rsidRPr="006672AF">
        <w:rPr>
          <w:rFonts w:ascii="Arial" w:hAnsi="Arial" w:cs="Arial"/>
          <w:i/>
          <w:sz w:val="21"/>
          <w:szCs w:val="21"/>
        </w:rPr>
        <w:t>а</w:t>
      </w:r>
      <w:r w:rsidRPr="006672AF">
        <w:rPr>
          <w:rFonts w:ascii="Arial" w:hAnsi="Arial" w:cs="Arial"/>
          <w:sz w:val="21"/>
          <w:szCs w:val="21"/>
          <w:vertAlign w:val="subscript"/>
        </w:rPr>
        <w:t>1</w:t>
      </w:r>
      <w:r w:rsidRPr="006672AF">
        <w:rPr>
          <w:rFonts w:ascii="Arial" w:hAnsi="Arial" w:cs="Arial"/>
          <w:sz w:val="21"/>
          <w:szCs w:val="21"/>
        </w:rPr>
        <w:t> / </w:t>
      </w:r>
      <w:r w:rsidRPr="006672AF">
        <w:rPr>
          <w:rFonts w:ascii="Arial" w:hAnsi="Arial" w:cs="Arial"/>
          <w:i/>
          <w:sz w:val="21"/>
          <w:szCs w:val="21"/>
        </w:rPr>
        <w:t>h</w:t>
      </w:r>
      <w:r w:rsidRPr="006672AF">
        <w:rPr>
          <w:rFonts w:ascii="Arial" w:hAnsi="Arial" w:cs="Arial"/>
          <w:i/>
          <w:sz w:val="21"/>
          <w:szCs w:val="21"/>
          <w:vertAlign w:val="subscript"/>
        </w:rPr>
        <w:t>ef</w:t>
      </w:r>
      <w:r w:rsidRPr="006672AF">
        <w:rPr>
          <w:rFonts w:ascii="Arial" w:hAnsi="Arial" w:cs="Arial"/>
          <w:sz w:val="21"/>
          <w:szCs w:val="21"/>
        </w:rPr>
        <w:t xml:space="preserve"> ) і значення </w:t>
      </w:r>
      <w:r w:rsidR="00861EA8" w:rsidRPr="006672AF">
        <w:rPr>
          <w:rFonts w:ascii="Arial" w:hAnsi="Arial" w:cs="Arial"/>
          <w:i/>
          <w:sz w:val="21"/>
          <w:szCs w:val="21"/>
        </w:rPr>
        <w:sym w:font="Symbol" w:char="F064"/>
      </w:r>
      <w:r w:rsidRPr="006672AF">
        <w:rPr>
          <w:rFonts w:ascii="Arial" w:hAnsi="Arial" w:cs="Arial"/>
          <w:sz w:val="21"/>
          <w:szCs w:val="21"/>
        </w:rPr>
        <w:t>, що обчислюється за формулою (</w:t>
      </w:r>
      <w:r w:rsidR="001211DE" w:rsidRPr="006672AF">
        <w:rPr>
          <w:rFonts w:ascii="Arial" w:hAnsi="Arial" w:cs="Arial"/>
          <w:sz w:val="21"/>
          <w:szCs w:val="21"/>
        </w:rPr>
        <w:t>9</w:t>
      </w:r>
      <w:r w:rsidRPr="006672AF">
        <w:rPr>
          <w:rFonts w:ascii="Arial" w:hAnsi="Arial" w:cs="Arial"/>
          <w:sz w:val="21"/>
          <w:szCs w:val="21"/>
        </w:rPr>
        <w:t>.43); для балок з болтовими фрикційними поясними з’єднаннями слід приймати</w:t>
      </w:r>
      <w:r w:rsidR="00861EA8" w:rsidRPr="006672AF">
        <w:rPr>
          <w:rFonts w:ascii="Arial" w:hAnsi="Arial" w:cs="Arial"/>
          <w:sz w:val="21"/>
          <w:szCs w:val="21"/>
        </w:rPr>
        <w:t xml:space="preserve"> </w:t>
      </w:r>
      <w:r w:rsidR="00861EA8" w:rsidRPr="006672AF">
        <w:rPr>
          <w:rFonts w:ascii="Arial" w:hAnsi="Arial" w:cs="Arial"/>
          <w:i/>
          <w:sz w:val="21"/>
          <w:szCs w:val="21"/>
        </w:rPr>
        <w:sym w:font="Symbol" w:char="F064"/>
      </w:r>
      <w:r w:rsidRPr="006672AF">
        <w:rPr>
          <w:rFonts w:ascii="Arial" w:hAnsi="Arial" w:cs="Arial"/>
          <w:i/>
          <w:sz w:val="21"/>
          <w:szCs w:val="21"/>
        </w:rPr>
        <w:t> </w:t>
      </w:r>
      <w:r w:rsidRPr="006672AF">
        <w:rPr>
          <w:rFonts w:ascii="Arial" w:hAnsi="Arial" w:cs="Arial"/>
          <w:sz w:val="21"/>
          <w:szCs w:val="21"/>
        </w:rPr>
        <w:t>= 10.</w:t>
      </w:r>
    </w:p>
    <w:p w14:paraId="4290C8DB" w14:textId="77777777" w:rsidR="00706523" w:rsidRDefault="00706523" w:rsidP="002E2A9D">
      <w:pPr>
        <w:pStyle w:val="afff1"/>
        <w:spacing w:line="288" w:lineRule="auto"/>
        <w:rPr>
          <w:rFonts w:ascii="Arial" w:hAnsi="Arial" w:cs="Arial"/>
          <w:sz w:val="21"/>
          <w:szCs w:val="21"/>
        </w:rPr>
      </w:pPr>
      <w:r w:rsidRPr="006672AF">
        <w:rPr>
          <w:rFonts w:ascii="Arial" w:hAnsi="Arial" w:cs="Arial"/>
          <w:sz w:val="21"/>
          <w:szCs w:val="21"/>
        </w:rPr>
        <w:t xml:space="preserve">Значення критичних дотичних напружень </w:t>
      </w:r>
      <w:r w:rsidR="00861EA8" w:rsidRPr="006672AF">
        <w:rPr>
          <w:rFonts w:ascii="Arial" w:hAnsi="Arial" w:cs="Arial"/>
          <w:i/>
          <w:sz w:val="21"/>
          <w:szCs w:val="21"/>
        </w:rPr>
        <w:sym w:font="Symbol" w:char="F074"/>
      </w:r>
      <w:r w:rsidRPr="006672AF">
        <w:rPr>
          <w:rFonts w:ascii="Arial" w:hAnsi="Arial" w:cs="Arial"/>
          <w:i/>
          <w:sz w:val="21"/>
          <w:szCs w:val="21"/>
          <w:vertAlign w:val="subscript"/>
        </w:rPr>
        <w:t>cr</w:t>
      </w:r>
      <w:r w:rsidR="00E26189" w:rsidRPr="006672AF">
        <w:rPr>
          <w:rStyle w:val="hps"/>
          <w:rFonts w:ascii="Arial" w:hAnsi="Arial" w:cs="Arial"/>
          <w:sz w:val="21"/>
          <w:szCs w:val="21"/>
        </w:rPr>
        <w:t xml:space="preserve"> </w:t>
      </w:r>
      <w:r w:rsidRPr="006672AF">
        <w:rPr>
          <w:rFonts w:ascii="Arial" w:hAnsi="Arial" w:cs="Arial"/>
          <w:sz w:val="21"/>
          <w:szCs w:val="21"/>
        </w:rPr>
        <w:t>в усіх випадках слід обчислювати за фактичними геометричними розмірами відсіку.</w:t>
      </w:r>
    </w:p>
    <w:p w14:paraId="47764FCD" w14:textId="77777777" w:rsidR="006D5AA4" w:rsidRDefault="006D5AA4" w:rsidP="0041464F">
      <w:pPr>
        <w:pStyle w:val="afff1"/>
        <w:spacing w:line="288" w:lineRule="auto"/>
        <w:ind w:firstLine="567"/>
        <w:rPr>
          <w:rFonts w:ascii="Arial" w:hAnsi="Arial" w:cs="Arial"/>
          <w:sz w:val="21"/>
          <w:szCs w:val="21"/>
        </w:rPr>
      </w:pPr>
    </w:p>
    <w:p w14:paraId="20E047F0" w14:textId="77777777" w:rsidR="00E16E4E" w:rsidRDefault="0041464F" w:rsidP="0041464F">
      <w:pPr>
        <w:pStyle w:val="afff1"/>
        <w:spacing w:line="288" w:lineRule="auto"/>
        <w:ind w:firstLine="0"/>
        <w:rPr>
          <w:rFonts w:ascii="Arial" w:hAnsi="Arial" w:cs="Arial"/>
          <w:sz w:val="21"/>
          <w:szCs w:val="21"/>
        </w:rPr>
      </w:pPr>
      <w:r>
        <w:rPr>
          <w:rFonts w:ascii="Arial" w:hAnsi="Arial" w:cs="Arial"/>
          <w:sz w:val="21"/>
          <w:szCs w:val="21"/>
        </w:rPr>
        <w:t xml:space="preserve">    </w:t>
      </w:r>
      <w:r w:rsidR="00E16E4E" w:rsidRPr="006672AF">
        <w:rPr>
          <w:rFonts w:ascii="Arial" w:hAnsi="Arial" w:cs="Arial"/>
          <w:b/>
          <w:sz w:val="21"/>
          <w:szCs w:val="21"/>
        </w:rPr>
        <w:t xml:space="preserve">Таблиця </w:t>
      </w:r>
      <w:r w:rsidR="001211DE" w:rsidRPr="006672AF">
        <w:rPr>
          <w:rFonts w:ascii="Arial" w:hAnsi="Arial" w:cs="Arial"/>
          <w:b/>
          <w:sz w:val="21"/>
          <w:szCs w:val="21"/>
        </w:rPr>
        <w:t>9</w:t>
      </w:r>
      <w:r w:rsidR="00E16E4E" w:rsidRPr="006672AF">
        <w:rPr>
          <w:rFonts w:ascii="Arial" w:hAnsi="Arial" w:cs="Arial"/>
          <w:b/>
          <w:sz w:val="21"/>
          <w:szCs w:val="21"/>
        </w:rPr>
        <w:t>.4</w:t>
      </w:r>
      <w:r w:rsidR="00E16E4E" w:rsidRPr="006672AF">
        <w:rPr>
          <w:rFonts w:ascii="Arial" w:hAnsi="Arial" w:cs="Arial"/>
          <w:sz w:val="21"/>
          <w:szCs w:val="21"/>
        </w:rPr>
        <w:t> </w:t>
      </w:r>
      <w:r w:rsidR="00E73052" w:rsidRPr="006672AF">
        <w:rPr>
          <w:rFonts w:ascii="Arial" w:hAnsi="Arial" w:cs="Arial"/>
          <w:sz w:val="21"/>
          <w:szCs w:val="21"/>
        </w:rPr>
        <w:t>–</w:t>
      </w:r>
      <w:r w:rsidR="00E16E4E" w:rsidRPr="006672AF">
        <w:rPr>
          <w:rFonts w:ascii="Arial" w:hAnsi="Arial" w:cs="Arial"/>
          <w:sz w:val="21"/>
          <w:szCs w:val="21"/>
        </w:rPr>
        <w:t> Значення коефіцієнт</w:t>
      </w:r>
      <w:r w:rsidR="00E73052" w:rsidRPr="006672AF">
        <w:rPr>
          <w:rFonts w:ascii="Arial" w:hAnsi="Arial" w:cs="Arial"/>
          <w:sz w:val="21"/>
          <w:szCs w:val="21"/>
        </w:rPr>
        <w:t>а</w:t>
      </w:r>
      <w:r w:rsidR="00E16E4E" w:rsidRPr="006672AF">
        <w:rPr>
          <w:rFonts w:ascii="Arial" w:hAnsi="Arial" w:cs="Arial"/>
          <w:sz w:val="21"/>
          <w:szCs w:val="21"/>
        </w:rPr>
        <w:t xml:space="preserve"> </w:t>
      </w:r>
      <w:r w:rsidR="00E16E4E" w:rsidRPr="006672AF">
        <w:rPr>
          <w:rFonts w:ascii="Arial" w:hAnsi="Arial" w:cs="Arial"/>
          <w:i/>
          <w:sz w:val="21"/>
          <w:szCs w:val="21"/>
        </w:rPr>
        <w:t>c</w:t>
      </w:r>
      <w:r w:rsidR="00E16E4E" w:rsidRPr="006672AF">
        <w:rPr>
          <w:rFonts w:ascii="Arial" w:hAnsi="Arial" w:cs="Arial"/>
          <w:i/>
          <w:sz w:val="21"/>
          <w:szCs w:val="21"/>
          <w:vertAlign w:val="subscript"/>
        </w:rPr>
        <w:t>cr</w:t>
      </w:r>
      <w:r w:rsidR="00E16E4E" w:rsidRPr="006672AF">
        <w:rPr>
          <w:rFonts w:ascii="Arial" w:hAnsi="Arial" w:cs="Arial"/>
          <w:sz w:val="21"/>
          <w:szCs w:val="21"/>
        </w:rPr>
        <w:t xml:space="preserve"> за наявності місцевих нормальних напружень</w:t>
      </w:r>
    </w:p>
    <w:p w14:paraId="57347B35" w14:textId="77777777" w:rsidR="006D5AA4" w:rsidRPr="006672AF" w:rsidRDefault="006D5AA4" w:rsidP="0041464F">
      <w:pPr>
        <w:pStyle w:val="afff1"/>
        <w:spacing w:line="288" w:lineRule="auto"/>
        <w:ind w:firstLine="0"/>
        <w:rPr>
          <w:rFonts w:ascii="Arial" w:hAnsi="Arial" w:cs="Arial"/>
          <w:sz w:val="21"/>
          <w:szCs w:val="21"/>
        </w:rPr>
      </w:pPr>
      <w:r>
        <w:rPr>
          <w:rFonts w:ascii="Arial" w:hAnsi="Arial" w:cs="Arial"/>
          <w:sz w:val="21"/>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840"/>
        <w:gridCol w:w="1130"/>
        <w:gridCol w:w="1131"/>
        <w:gridCol w:w="1130"/>
        <w:gridCol w:w="1131"/>
        <w:gridCol w:w="1130"/>
        <w:gridCol w:w="1131"/>
        <w:gridCol w:w="1131"/>
      </w:tblGrid>
      <w:tr w:rsidR="00E16E4E" w:rsidRPr="00515B5D" w14:paraId="05140D43" w14:textId="77777777" w:rsidTr="002E2A9D">
        <w:trPr>
          <w:cantSplit/>
          <w:trHeight w:hRule="exact" w:val="309"/>
          <w:tblHeader/>
          <w:jc w:val="center"/>
        </w:trPr>
        <w:tc>
          <w:tcPr>
            <w:tcW w:w="9754" w:type="dxa"/>
            <w:gridSpan w:val="8"/>
          </w:tcPr>
          <w:p w14:paraId="136782DD"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Значення коефіцієнт</w:t>
            </w:r>
            <w:r w:rsidR="00E73052" w:rsidRPr="006672AF">
              <w:rPr>
                <w:rFonts w:ascii="Arial" w:hAnsi="Arial" w:cs="Arial"/>
                <w:sz w:val="21"/>
                <w:szCs w:val="21"/>
                <w:lang w:val="uk-UA"/>
              </w:rPr>
              <w:t>а</w:t>
            </w:r>
            <w:r w:rsidRPr="006672AF">
              <w:rPr>
                <w:rFonts w:ascii="Arial" w:hAnsi="Arial" w:cs="Arial"/>
                <w:sz w:val="21"/>
                <w:szCs w:val="21"/>
                <w:lang w:val="uk-UA"/>
              </w:rPr>
              <w:t xml:space="preserve"> </w:t>
            </w:r>
            <w:r w:rsidRPr="006672AF">
              <w:rPr>
                <w:rFonts w:ascii="Arial" w:hAnsi="Arial" w:cs="Arial"/>
                <w:i/>
                <w:sz w:val="21"/>
                <w:szCs w:val="21"/>
                <w:lang w:val="uk-UA"/>
              </w:rPr>
              <w:t>c</w:t>
            </w:r>
            <w:r w:rsidRPr="006672AF">
              <w:rPr>
                <w:rFonts w:ascii="Arial" w:hAnsi="Arial" w:cs="Arial"/>
                <w:i/>
                <w:sz w:val="21"/>
                <w:szCs w:val="21"/>
                <w:vertAlign w:val="subscript"/>
                <w:lang w:val="uk-UA"/>
              </w:rPr>
              <w:t>cr</w:t>
            </w:r>
            <w:r w:rsidRPr="006672AF">
              <w:rPr>
                <w:rFonts w:ascii="Arial" w:hAnsi="Arial" w:cs="Arial"/>
                <w:sz w:val="21"/>
                <w:szCs w:val="21"/>
                <w:lang w:val="uk-UA"/>
              </w:rPr>
              <w:t xml:space="preserve"> при </w:t>
            </w:r>
            <w:r w:rsidRPr="006672AF">
              <w:rPr>
                <w:rFonts w:ascii="Arial" w:hAnsi="Arial" w:cs="Arial"/>
                <w:i/>
                <w:sz w:val="21"/>
                <w:szCs w:val="21"/>
                <w:lang w:val="uk-UA"/>
              </w:rPr>
              <w:t>а</w:t>
            </w:r>
            <w:r w:rsidRPr="006672AF">
              <w:rPr>
                <w:rFonts w:ascii="Arial" w:hAnsi="Arial" w:cs="Arial"/>
                <w:sz w:val="21"/>
                <w:szCs w:val="21"/>
                <w:lang w:val="uk-UA"/>
              </w:rPr>
              <w:t> / </w:t>
            </w:r>
            <w:r w:rsidRPr="006672AF">
              <w:rPr>
                <w:rFonts w:ascii="Arial" w:hAnsi="Arial" w:cs="Arial"/>
                <w:i/>
                <w:sz w:val="21"/>
                <w:szCs w:val="21"/>
                <w:lang w:val="uk-UA"/>
              </w:rPr>
              <w:t>h</w:t>
            </w:r>
            <w:r w:rsidRPr="006672AF">
              <w:rPr>
                <w:rFonts w:ascii="Arial" w:hAnsi="Arial" w:cs="Arial"/>
                <w:i/>
                <w:sz w:val="21"/>
                <w:szCs w:val="21"/>
                <w:vertAlign w:val="subscript"/>
                <w:lang w:val="uk-UA"/>
              </w:rPr>
              <w:t>ef</w:t>
            </w:r>
            <w:r w:rsidRPr="006672AF">
              <w:rPr>
                <w:rFonts w:ascii="Arial" w:hAnsi="Arial" w:cs="Arial"/>
                <w:sz w:val="21"/>
                <w:szCs w:val="21"/>
                <w:lang w:val="uk-UA"/>
              </w:rPr>
              <w:t xml:space="preserve"> або </w:t>
            </w:r>
            <w:r w:rsidRPr="006672AF">
              <w:rPr>
                <w:rFonts w:ascii="Arial" w:hAnsi="Arial" w:cs="Arial"/>
                <w:i/>
                <w:sz w:val="21"/>
                <w:szCs w:val="21"/>
                <w:lang w:val="uk-UA"/>
              </w:rPr>
              <w:t>а</w:t>
            </w:r>
            <w:r w:rsidRPr="006672AF">
              <w:rPr>
                <w:rFonts w:ascii="Arial" w:hAnsi="Arial" w:cs="Arial"/>
                <w:sz w:val="21"/>
                <w:szCs w:val="21"/>
                <w:lang w:val="uk-UA"/>
              </w:rPr>
              <w:t> / (2</w:t>
            </w:r>
            <w:r w:rsidRPr="006672AF">
              <w:rPr>
                <w:rFonts w:ascii="Arial" w:hAnsi="Arial" w:cs="Arial"/>
                <w:i/>
                <w:sz w:val="21"/>
                <w:szCs w:val="21"/>
                <w:lang w:val="uk-UA"/>
              </w:rPr>
              <w:t>h</w:t>
            </w:r>
            <w:r w:rsidRPr="006672AF">
              <w:rPr>
                <w:rFonts w:ascii="Arial" w:hAnsi="Arial" w:cs="Arial"/>
                <w:i/>
                <w:sz w:val="21"/>
                <w:szCs w:val="21"/>
                <w:vertAlign w:val="subscript"/>
                <w:lang w:val="uk-UA"/>
              </w:rPr>
              <w:t>с</w:t>
            </w:r>
            <w:r w:rsidRPr="006672AF">
              <w:rPr>
                <w:rFonts w:ascii="Arial" w:hAnsi="Arial" w:cs="Arial"/>
                <w:sz w:val="21"/>
                <w:szCs w:val="21"/>
                <w:lang w:val="uk-UA"/>
              </w:rPr>
              <w:t xml:space="preserve"> ), що дорівнює</w:t>
            </w:r>
          </w:p>
        </w:tc>
      </w:tr>
      <w:tr w:rsidR="00E16E4E" w:rsidRPr="006672AF" w14:paraId="1A11E4D5" w14:textId="77777777" w:rsidTr="002E2A9D">
        <w:trPr>
          <w:cantSplit/>
          <w:trHeight w:hRule="exact" w:val="328"/>
          <w:jc w:val="center"/>
        </w:trPr>
        <w:tc>
          <w:tcPr>
            <w:tcW w:w="1840" w:type="dxa"/>
          </w:tcPr>
          <w:p w14:paraId="6D4D86EC" w14:textId="77777777" w:rsidR="00E16E4E" w:rsidRPr="006672AF" w:rsidRDefault="00BF2B60"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163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Ј</w:t>
            </w:r>
            <w:r w:rsidRPr="006672AF">
              <w:rPr>
                <w:rFonts w:ascii="Arial" w:hAnsi="Arial" w:cs="Arial"/>
                <w:sz w:val="21"/>
                <w:szCs w:val="21"/>
                <w:lang w:val="uk-UA"/>
              </w:rPr>
              <w:fldChar w:fldCharType="end"/>
            </w:r>
            <w:r w:rsidR="00E16E4E" w:rsidRPr="006672AF">
              <w:rPr>
                <w:rFonts w:ascii="Arial" w:hAnsi="Arial" w:cs="Arial"/>
                <w:sz w:val="21"/>
                <w:szCs w:val="21"/>
                <w:lang w:val="uk-UA"/>
              </w:rPr>
              <w:t xml:space="preserve"> 0</w:t>
            </w:r>
            <w:r w:rsidR="00E73052" w:rsidRPr="006672AF">
              <w:rPr>
                <w:rFonts w:ascii="Arial" w:hAnsi="Arial" w:cs="Arial"/>
                <w:sz w:val="21"/>
                <w:szCs w:val="21"/>
                <w:lang w:val="uk-UA"/>
              </w:rPr>
              <w:t>,</w:t>
            </w:r>
            <w:r w:rsidR="00E16E4E" w:rsidRPr="006672AF">
              <w:rPr>
                <w:rFonts w:ascii="Arial" w:hAnsi="Arial" w:cs="Arial"/>
                <w:sz w:val="21"/>
                <w:szCs w:val="21"/>
                <w:lang w:val="uk-UA"/>
              </w:rPr>
              <w:t>8</w:t>
            </w:r>
          </w:p>
        </w:tc>
        <w:tc>
          <w:tcPr>
            <w:tcW w:w="1130" w:type="dxa"/>
          </w:tcPr>
          <w:p w14:paraId="523E05CB"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0,9</w:t>
            </w:r>
          </w:p>
        </w:tc>
        <w:tc>
          <w:tcPr>
            <w:tcW w:w="1131" w:type="dxa"/>
          </w:tcPr>
          <w:p w14:paraId="3071128A"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1,0</w:t>
            </w:r>
          </w:p>
        </w:tc>
        <w:tc>
          <w:tcPr>
            <w:tcW w:w="1130" w:type="dxa"/>
          </w:tcPr>
          <w:p w14:paraId="7CE11125"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1,2</w:t>
            </w:r>
          </w:p>
        </w:tc>
        <w:tc>
          <w:tcPr>
            <w:tcW w:w="1131" w:type="dxa"/>
          </w:tcPr>
          <w:p w14:paraId="615BB08D"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1,4</w:t>
            </w:r>
          </w:p>
        </w:tc>
        <w:tc>
          <w:tcPr>
            <w:tcW w:w="1130" w:type="dxa"/>
          </w:tcPr>
          <w:p w14:paraId="1590F1A9"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1,6</w:t>
            </w:r>
          </w:p>
        </w:tc>
        <w:tc>
          <w:tcPr>
            <w:tcW w:w="1131" w:type="dxa"/>
          </w:tcPr>
          <w:p w14:paraId="74938B1A"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1,8</w:t>
            </w:r>
          </w:p>
        </w:tc>
        <w:tc>
          <w:tcPr>
            <w:tcW w:w="1131" w:type="dxa"/>
          </w:tcPr>
          <w:p w14:paraId="5B4C52D0" w14:textId="77777777" w:rsidR="00E16E4E" w:rsidRPr="006672AF" w:rsidRDefault="00BF2B60"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fldChar w:fldCharType="begin"/>
            </w:r>
            <w:r w:rsidR="00E16E4E" w:rsidRPr="006672AF">
              <w:rPr>
                <w:rFonts w:ascii="Arial" w:hAnsi="Arial" w:cs="Arial"/>
                <w:sz w:val="21"/>
                <w:szCs w:val="21"/>
                <w:lang w:val="uk-UA"/>
              </w:rPr>
              <w:instrText>SYMBOL 179 \f "Symbol" \s 11</w:instrText>
            </w:r>
            <w:r w:rsidRPr="006672AF">
              <w:rPr>
                <w:rFonts w:ascii="Arial" w:hAnsi="Arial" w:cs="Arial"/>
                <w:sz w:val="21"/>
                <w:szCs w:val="21"/>
                <w:lang w:val="uk-UA"/>
              </w:rPr>
              <w:fldChar w:fldCharType="separate"/>
            </w:r>
            <w:r w:rsidR="00E16E4E" w:rsidRPr="006672AF">
              <w:rPr>
                <w:rFonts w:ascii="Arial" w:hAnsi="Arial" w:cs="Arial"/>
                <w:sz w:val="21"/>
                <w:szCs w:val="21"/>
                <w:lang w:val="uk-UA"/>
              </w:rPr>
              <w:t>і</w:t>
            </w:r>
            <w:r w:rsidRPr="006672AF">
              <w:rPr>
                <w:rFonts w:ascii="Arial" w:hAnsi="Arial" w:cs="Arial"/>
                <w:sz w:val="21"/>
                <w:szCs w:val="21"/>
                <w:lang w:val="uk-UA"/>
              </w:rPr>
              <w:fldChar w:fldCharType="end"/>
            </w:r>
            <w:r w:rsidR="00E16E4E" w:rsidRPr="006672AF">
              <w:rPr>
                <w:rFonts w:ascii="Arial" w:hAnsi="Arial" w:cs="Arial"/>
                <w:sz w:val="21"/>
                <w:szCs w:val="21"/>
                <w:lang w:val="uk-UA"/>
              </w:rPr>
              <w:t> 2,0</w:t>
            </w:r>
          </w:p>
        </w:tc>
      </w:tr>
      <w:tr w:rsidR="00E16E4E" w:rsidRPr="006672AF" w14:paraId="713131EF" w14:textId="77777777" w:rsidTr="002E2A9D">
        <w:trPr>
          <w:cantSplit/>
          <w:trHeight w:hRule="exact" w:val="291"/>
          <w:jc w:val="center"/>
        </w:trPr>
        <w:tc>
          <w:tcPr>
            <w:tcW w:w="1840" w:type="dxa"/>
          </w:tcPr>
          <w:p w14:paraId="3B848F1A"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 xml:space="preserve">за </w:t>
            </w:r>
            <w:r w:rsidR="007F5AD3" w:rsidRPr="006672AF">
              <w:rPr>
                <w:rFonts w:ascii="Arial" w:hAnsi="Arial" w:cs="Arial"/>
                <w:sz w:val="21"/>
                <w:szCs w:val="21"/>
                <w:lang w:val="uk-UA"/>
              </w:rPr>
              <w:t>таблицею</w:t>
            </w:r>
            <w:r w:rsidR="00382D20" w:rsidRPr="006672AF">
              <w:rPr>
                <w:rFonts w:ascii="Arial" w:hAnsi="Arial" w:cs="Arial"/>
                <w:sz w:val="21"/>
                <w:szCs w:val="21"/>
                <w:lang w:val="uk-UA"/>
              </w:rPr>
              <w:t xml:space="preserve"> 9.2 99</w:t>
            </w:r>
            <w:r w:rsidRPr="006672AF">
              <w:rPr>
                <w:rFonts w:ascii="Arial" w:hAnsi="Arial" w:cs="Arial"/>
                <w:sz w:val="21"/>
                <w:szCs w:val="21"/>
                <w:lang w:val="uk-UA"/>
              </w:rPr>
              <w:t>1.5.2</w:t>
            </w:r>
          </w:p>
        </w:tc>
        <w:tc>
          <w:tcPr>
            <w:tcW w:w="1130" w:type="dxa"/>
          </w:tcPr>
          <w:p w14:paraId="6772BC79"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37,2</w:t>
            </w:r>
          </w:p>
        </w:tc>
        <w:tc>
          <w:tcPr>
            <w:tcW w:w="1131" w:type="dxa"/>
          </w:tcPr>
          <w:p w14:paraId="37B55A9B"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39,2</w:t>
            </w:r>
          </w:p>
        </w:tc>
        <w:tc>
          <w:tcPr>
            <w:tcW w:w="1130" w:type="dxa"/>
          </w:tcPr>
          <w:p w14:paraId="4361AE52"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45,2</w:t>
            </w:r>
          </w:p>
        </w:tc>
        <w:tc>
          <w:tcPr>
            <w:tcW w:w="1131" w:type="dxa"/>
          </w:tcPr>
          <w:p w14:paraId="15695A9B"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52,8</w:t>
            </w:r>
          </w:p>
        </w:tc>
        <w:tc>
          <w:tcPr>
            <w:tcW w:w="1130" w:type="dxa"/>
          </w:tcPr>
          <w:p w14:paraId="05C5A57C"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62,0</w:t>
            </w:r>
          </w:p>
        </w:tc>
        <w:tc>
          <w:tcPr>
            <w:tcW w:w="1131" w:type="dxa"/>
          </w:tcPr>
          <w:p w14:paraId="0A6A29DE"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72,6</w:t>
            </w:r>
          </w:p>
        </w:tc>
        <w:tc>
          <w:tcPr>
            <w:tcW w:w="1131" w:type="dxa"/>
          </w:tcPr>
          <w:p w14:paraId="25D4D662" w14:textId="77777777" w:rsidR="00E16E4E" w:rsidRPr="006672AF" w:rsidRDefault="00E16E4E" w:rsidP="006672AF">
            <w:pPr>
              <w:widowControl w:val="0"/>
              <w:spacing w:line="288" w:lineRule="auto"/>
              <w:jc w:val="center"/>
              <w:rPr>
                <w:rFonts w:ascii="Arial" w:hAnsi="Arial" w:cs="Arial"/>
                <w:sz w:val="21"/>
                <w:szCs w:val="21"/>
                <w:lang w:val="uk-UA"/>
              </w:rPr>
            </w:pPr>
            <w:r w:rsidRPr="006672AF">
              <w:rPr>
                <w:rFonts w:ascii="Arial" w:hAnsi="Arial" w:cs="Arial"/>
                <w:sz w:val="21"/>
                <w:szCs w:val="21"/>
                <w:lang w:val="uk-UA"/>
              </w:rPr>
              <w:t>84,7</w:t>
            </w:r>
          </w:p>
        </w:tc>
      </w:tr>
    </w:tbl>
    <w:p w14:paraId="075590D8" w14:textId="77777777" w:rsidR="002E2A9D" w:rsidRDefault="0041464F" w:rsidP="009C17C9">
      <w:pPr>
        <w:pStyle w:val="afff1"/>
        <w:spacing w:line="240" w:lineRule="auto"/>
        <w:ind w:firstLine="0"/>
      </w:pPr>
      <w:r>
        <w:t xml:space="preserve">    </w:t>
      </w:r>
      <w:r w:rsidR="006D5AA4">
        <w:t xml:space="preserve">   </w:t>
      </w:r>
    </w:p>
    <w:p w14:paraId="078BDE7D" w14:textId="5B8923D0" w:rsidR="006D5AA4" w:rsidRPr="006D5AA4" w:rsidRDefault="001179CB" w:rsidP="009C17C9">
      <w:pPr>
        <w:pStyle w:val="afff1"/>
        <w:spacing w:line="240" w:lineRule="auto"/>
        <w:ind w:firstLine="0"/>
        <w:rPr>
          <w:rFonts w:ascii="Arial" w:hAnsi="Arial" w:cs="Arial"/>
          <w:sz w:val="21"/>
          <w:szCs w:val="21"/>
          <w:vertAlign w:val="subscript"/>
        </w:rPr>
      </w:pPr>
      <w:r>
        <w:br w:type="page"/>
      </w:r>
      <w:r w:rsidR="006D5AA4" w:rsidRPr="0041464F">
        <w:rPr>
          <w:rFonts w:ascii="Arial" w:hAnsi="Arial" w:cs="Arial"/>
          <w:b/>
          <w:sz w:val="21"/>
          <w:szCs w:val="21"/>
        </w:rPr>
        <w:lastRenderedPageBreak/>
        <w:t>Таблиця 9.5</w:t>
      </w:r>
      <w:r w:rsidR="006D5AA4" w:rsidRPr="0041464F">
        <w:rPr>
          <w:rFonts w:ascii="Arial" w:hAnsi="Arial" w:cs="Arial"/>
          <w:sz w:val="21"/>
          <w:szCs w:val="21"/>
        </w:rPr>
        <w:t xml:space="preserve"> – Значення коефіцієнта </w:t>
      </w:r>
      <w:r w:rsidR="006D5AA4" w:rsidRPr="0041464F">
        <w:rPr>
          <w:rFonts w:ascii="Arial" w:hAnsi="Arial" w:cs="Arial"/>
          <w:i/>
          <w:sz w:val="21"/>
          <w:szCs w:val="21"/>
        </w:rPr>
        <w:t>c</w:t>
      </w:r>
    </w:p>
    <w:p w14:paraId="1BE31018" w14:textId="77777777" w:rsidR="0041464F" w:rsidRDefault="0041464F" w:rsidP="009C17C9">
      <w:pPr>
        <w:pStyle w:val="afff1"/>
        <w:spacing w:line="240" w:lineRule="auto"/>
        <w:ind w:firstLine="0"/>
      </w:pPr>
    </w:p>
    <w:p w14:paraId="70ED2269" w14:textId="77777777" w:rsidR="002E2A9D" w:rsidRDefault="002E2A9D" w:rsidP="009C17C9">
      <w:pPr>
        <w:pStyle w:val="afff1"/>
        <w:spacing w:line="240" w:lineRule="auto"/>
        <w:ind w:firstLine="0"/>
      </w:pPr>
    </w:p>
    <w:tbl>
      <w:tblPr>
        <w:tblpPr w:leftFromText="180" w:rightFromText="180" w:vertAnchor="text" w:horzAnchor="margin" w:tblpXSpec="center" w:tblpY="-4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220"/>
        <w:gridCol w:w="851"/>
        <w:gridCol w:w="851"/>
        <w:gridCol w:w="851"/>
        <w:gridCol w:w="851"/>
        <w:gridCol w:w="851"/>
        <w:gridCol w:w="851"/>
        <w:gridCol w:w="851"/>
        <w:gridCol w:w="851"/>
        <w:gridCol w:w="851"/>
        <w:gridCol w:w="851"/>
      </w:tblGrid>
      <w:tr w:rsidR="0041464F" w:rsidRPr="00515B5D" w14:paraId="6FCCB946" w14:textId="77777777" w:rsidTr="002E2A9D">
        <w:trPr>
          <w:cantSplit/>
          <w:tblHeader/>
        </w:trPr>
        <w:tc>
          <w:tcPr>
            <w:tcW w:w="1220" w:type="dxa"/>
            <w:vMerge w:val="restart"/>
            <w:vAlign w:val="center"/>
          </w:tcPr>
          <w:p w14:paraId="544E111A" w14:textId="77777777" w:rsidR="0041464F" w:rsidRPr="00927761" w:rsidRDefault="00BF2B60" w:rsidP="009C17C9">
            <w:pPr>
              <w:widowControl w:val="0"/>
              <w:jc w:val="center"/>
              <w:rPr>
                <w:sz w:val="24"/>
                <w:lang w:val="uk-UA"/>
              </w:rPr>
            </w:pPr>
            <w:r w:rsidRPr="00927761">
              <w:rPr>
                <w:i/>
                <w:sz w:val="24"/>
                <w:lang w:val="uk-UA"/>
              </w:rPr>
              <w:fldChar w:fldCharType="begin"/>
            </w:r>
            <w:r w:rsidR="0041464F" w:rsidRPr="00927761">
              <w:rPr>
                <w:i/>
                <w:sz w:val="24"/>
                <w:lang w:val="uk-UA"/>
              </w:rPr>
              <w:instrText>SYMBOL 114 \f "Symbol" \s 11</w:instrText>
            </w:r>
            <w:r w:rsidRPr="00927761">
              <w:rPr>
                <w:i/>
                <w:sz w:val="24"/>
                <w:lang w:val="uk-UA"/>
              </w:rPr>
              <w:fldChar w:fldCharType="separate"/>
            </w:r>
            <w:r w:rsidR="0041464F" w:rsidRPr="00927761">
              <w:rPr>
                <w:i/>
                <w:sz w:val="24"/>
                <w:lang w:val="uk-UA"/>
              </w:rPr>
              <w:t></w:t>
            </w:r>
            <w:r w:rsidRPr="00927761">
              <w:rPr>
                <w:i/>
                <w:sz w:val="24"/>
                <w:lang w:val="uk-UA"/>
              </w:rPr>
              <w:fldChar w:fldCharType="end"/>
            </w:r>
          </w:p>
        </w:tc>
        <w:tc>
          <w:tcPr>
            <w:tcW w:w="8510" w:type="dxa"/>
            <w:gridSpan w:val="10"/>
            <w:vAlign w:val="center"/>
          </w:tcPr>
          <w:p w14:paraId="51F2EF21" w14:textId="77777777" w:rsidR="0041464F" w:rsidRPr="00927761" w:rsidRDefault="0041464F" w:rsidP="009C17C9">
            <w:pPr>
              <w:widowControl w:val="0"/>
              <w:jc w:val="center"/>
              <w:rPr>
                <w:sz w:val="24"/>
                <w:lang w:val="uk-UA"/>
              </w:rPr>
            </w:pPr>
            <w:r w:rsidRPr="00927761">
              <w:rPr>
                <w:sz w:val="24"/>
                <w:lang w:val="uk-UA"/>
              </w:rPr>
              <w:t xml:space="preserve">Значення коефіцієнта </w:t>
            </w:r>
            <w:r w:rsidRPr="00927761">
              <w:rPr>
                <w:i/>
                <w:sz w:val="24"/>
                <w:lang w:val="uk-UA"/>
              </w:rPr>
              <w:t>c</w:t>
            </w:r>
            <w:r w:rsidRPr="00927761">
              <w:rPr>
                <w:sz w:val="24"/>
                <w:vertAlign w:val="subscript"/>
                <w:lang w:val="uk-UA"/>
              </w:rPr>
              <w:t>1</w:t>
            </w:r>
            <w:r w:rsidRPr="00927761">
              <w:rPr>
                <w:sz w:val="24"/>
                <w:lang w:val="uk-UA"/>
              </w:rPr>
              <w:t xml:space="preserve"> при відношенні </w:t>
            </w:r>
            <w:r w:rsidRPr="00927761">
              <w:rPr>
                <w:i/>
                <w:sz w:val="24"/>
                <w:lang w:val="uk-UA"/>
              </w:rPr>
              <w:t>а</w:t>
            </w:r>
            <w:r w:rsidRPr="00927761">
              <w:rPr>
                <w:sz w:val="24"/>
                <w:lang w:val="uk-UA"/>
              </w:rPr>
              <w:t> / </w:t>
            </w:r>
            <w:r w:rsidRPr="00927761">
              <w:rPr>
                <w:i/>
                <w:sz w:val="24"/>
                <w:lang w:val="uk-UA"/>
              </w:rPr>
              <w:t>h</w:t>
            </w:r>
            <w:r w:rsidRPr="00927761">
              <w:rPr>
                <w:i/>
                <w:sz w:val="24"/>
                <w:vertAlign w:val="subscript"/>
                <w:lang w:val="uk-UA"/>
              </w:rPr>
              <w:t>ef</w:t>
            </w:r>
            <w:r w:rsidRPr="00927761">
              <w:rPr>
                <w:sz w:val="24"/>
                <w:lang w:val="uk-UA"/>
              </w:rPr>
              <w:t xml:space="preserve"> (</w:t>
            </w:r>
            <w:r w:rsidRPr="00927761">
              <w:rPr>
                <w:i/>
                <w:sz w:val="24"/>
                <w:lang w:val="uk-UA"/>
              </w:rPr>
              <w:t>а</w:t>
            </w:r>
            <w:r w:rsidRPr="00927761">
              <w:rPr>
                <w:sz w:val="24"/>
                <w:vertAlign w:val="subscript"/>
                <w:lang w:val="uk-UA"/>
              </w:rPr>
              <w:t>1</w:t>
            </w:r>
            <w:r w:rsidRPr="00927761">
              <w:rPr>
                <w:sz w:val="24"/>
                <w:lang w:val="uk-UA"/>
              </w:rPr>
              <w:t> / </w:t>
            </w:r>
            <w:r w:rsidRPr="00927761">
              <w:rPr>
                <w:i/>
                <w:sz w:val="24"/>
                <w:lang w:val="uk-UA"/>
              </w:rPr>
              <w:t>h</w:t>
            </w:r>
            <w:r w:rsidRPr="00927761">
              <w:rPr>
                <w:i/>
                <w:sz w:val="24"/>
                <w:vertAlign w:val="subscript"/>
                <w:lang w:val="uk-UA"/>
              </w:rPr>
              <w:t>ef</w:t>
            </w:r>
            <w:r w:rsidRPr="00927761">
              <w:rPr>
                <w:sz w:val="24"/>
                <w:lang w:val="uk-UA"/>
              </w:rPr>
              <w:t> ), що дорівнює</w:t>
            </w:r>
          </w:p>
        </w:tc>
      </w:tr>
      <w:tr w:rsidR="0041464F" w:rsidRPr="00927761" w14:paraId="4D14A4B1" w14:textId="77777777" w:rsidTr="002E2A9D">
        <w:trPr>
          <w:cantSplit/>
        </w:trPr>
        <w:tc>
          <w:tcPr>
            <w:tcW w:w="1220" w:type="dxa"/>
            <w:vMerge/>
          </w:tcPr>
          <w:p w14:paraId="1BECAF0A" w14:textId="77777777" w:rsidR="0041464F" w:rsidRPr="00927761" w:rsidRDefault="0041464F" w:rsidP="003B241E">
            <w:pPr>
              <w:widowControl w:val="0"/>
              <w:rPr>
                <w:sz w:val="24"/>
                <w:lang w:val="uk-UA"/>
              </w:rPr>
            </w:pPr>
          </w:p>
        </w:tc>
        <w:tc>
          <w:tcPr>
            <w:tcW w:w="851" w:type="dxa"/>
            <w:vAlign w:val="center"/>
          </w:tcPr>
          <w:p w14:paraId="6203C8CE" w14:textId="77777777" w:rsidR="0041464F" w:rsidRPr="00927761" w:rsidRDefault="0041464F" w:rsidP="003B241E">
            <w:pPr>
              <w:widowControl w:val="0"/>
              <w:jc w:val="center"/>
              <w:rPr>
                <w:sz w:val="24"/>
                <w:lang w:val="uk-UA"/>
              </w:rPr>
            </w:pPr>
            <w:r w:rsidRPr="00927761">
              <w:rPr>
                <w:sz w:val="24"/>
                <w:lang w:val="uk-UA"/>
              </w:rPr>
              <w:t>0,50</w:t>
            </w:r>
          </w:p>
        </w:tc>
        <w:tc>
          <w:tcPr>
            <w:tcW w:w="851" w:type="dxa"/>
            <w:vAlign w:val="center"/>
          </w:tcPr>
          <w:p w14:paraId="463B6D30" w14:textId="77777777" w:rsidR="0041464F" w:rsidRPr="00927761" w:rsidRDefault="0041464F" w:rsidP="003B241E">
            <w:pPr>
              <w:widowControl w:val="0"/>
              <w:jc w:val="center"/>
              <w:rPr>
                <w:sz w:val="24"/>
                <w:lang w:val="uk-UA"/>
              </w:rPr>
            </w:pPr>
            <w:r w:rsidRPr="00927761">
              <w:rPr>
                <w:sz w:val="24"/>
                <w:lang w:val="uk-UA"/>
              </w:rPr>
              <w:t>0,60</w:t>
            </w:r>
          </w:p>
        </w:tc>
        <w:tc>
          <w:tcPr>
            <w:tcW w:w="851" w:type="dxa"/>
            <w:vAlign w:val="center"/>
          </w:tcPr>
          <w:p w14:paraId="70D8A8EB" w14:textId="77777777" w:rsidR="0041464F" w:rsidRPr="00927761" w:rsidRDefault="0041464F" w:rsidP="003B241E">
            <w:pPr>
              <w:widowControl w:val="0"/>
              <w:jc w:val="center"/>
              <w:rPr>
                <w:sz w:val="24"/>
                <w:lang w:val="uk-UA"/>
              </w:rPr>
            </w:pPr>
            <w:r w:rsidRPr="00927761">
              <w:rPr>
                <w:sz w:val="24"/>
                <w:lang w:val="uk-UA"/>
              </w:rPr>
              <w:t>0,67</w:t>
            </w:r>
          </w:p>
        </w:tc>
        <w:tc>
          <w:tcPr>
            <w:tcW w:w="851" w:type="dxa"/>
            <w:vAlign w:val="center"/>
          </w:tcPr>
          <w:p w14:paraId="42D54172" w14:textId="77777777" w:rsidR="0041464F" w:rsidRPr="00927761" w:rsidRDefault="0041464F" w:rsidP="003B241E">
            <w:pPr>
              <w:widowControl w:val="0"/>
              <w:jc w:val="center"/>
              <w:rPr>
                <w:sz w:val="24"/>
                <w:lang w:val="uk-UA"/>
              </w:rPr>
            </w:pPr>
            <w:r w:rsidRPr="00927761">
              <w:rPr>
                <w:sz w:val="24"/>
                <w:lang w:val="uk-UA"/>
              </w:rPr>
              <w:t>0,80</w:t>
            </w:r>
          </w:p>
        </w:tc>
        <w:tc>
          <w:tcPr>
            <w:tcW w:w="851" w:type="dxa"/>
            <w:vAlign w:val="center"/>
          </w:tcPr>
          <w:p w14:paraId="0A3C98D8" w14:textId="77777777" w:rsidR="0041464F" w:rsidRPr="00927761" w:rsidRDefault="0041464F" w:rsidP="003B241E">
            <w:pPr>
              <w:widowControl w:val="0"/>
              <w:jc w:val="center"/>
              <w:rPr>
                <w:sz w:val="24"/>
                <w:lang w:val="uk-UA"/>
              </w:rPr>
            </w:pPr>
            <w:r w:rsidRPr="00927761">
              <w:rPr>
                <w:sz w:val="24"/>
                <w:lang w:val="uk-UA"/>
              </w:rPr>
              <w:t>1,0</w:t>
            </w:r>
          </w:p>
        </w:tc>
        <w:tc>
          <w:tcPr>
            <w:tcW w:w="851" w:type="dxa"/>
            <w:vAlign w:val="center"/>
          </w:tcPr>
          <w:p w14:paraId="51C0558F" w14:textId="77777777" w:rsidR="0041464F" w:rsidRPr="00927761" w:rsidRDefault="0041464F" w:rsidP="003B241E">
            <w:pPr>
              <w:widowControl w:val="0"/>
              <w:jc w:val="center"/>
              <w:rPr>
                <w:sz w:val="24"/>
                <w:lang w:val="uk-UA"/>
              </w:rPr>
            </w:pPr>
            <w:r w:rsidRPr="00927761">
              <w:rPr>
                <w:sz w:val="24"/>
                <w:lang w:val="uk-UA"/>
              </w:rPr>
              <w:t>1,2</w:t>
            </w:r>
          </w:p>
        </w:tc>
        <w:tc>
          <w:tcPr>
            <w:tcW w:w="851" w:type="dxa"/>
            <w:vAlign w:val="center"/>
          </w:tcPr>
          <w:p w14:paraId="5A9F268A" w14:textId="77777777" w:rsidR="0041464F" w:rsidRPr="00927761" w:rsidRDefault="0041464F" w:rsidP="003B241E">
            <w:pPr>
              <w:widowControl w:val="0"/>
              <w:jc w:val="center"/>
              <w:rPr>
                <w:sz w:val="24"/>
                <w:lang w:val="uk-UA"/>
              </w:rPr>
            </w:pPr>
            <w:r w:rsidRPr="00927761">
              <w:rPr>
                <w:sz w:val="24"/>
                <w:lang w:val="uk-UA"/>
              </w:rPr>
              <w:t>1,4</w:t>
            </w:r>
          </w:p>
        </w:tc>
        <w:tc>
          <w:tcPr>
            <w:tcW w:w="851" w:type="dxa"/>
            <w:vAlign w:val="center"/>
          </w:tcPr>
          <w:p w14:paraId="269662F0" w14:textId="77777777" w:rsidR="0041464F" w:rsidRPr="00927761" w:rsidRDefault="0041464F" w:rsidP="003B241E">
            <w:pPr>
              <w:widowControl w:val="0"/>
              <w:jc w:val="center"/>
              <w:rPr>
                <w:sz w:val="24"/>
                <w:lang w:val="uk-UA"/>
              </w:rPr>
            </w:pPr>
            <w:r w:rsidRPr="00927761">
              <w:rPr>
                <w:sz w:val="24"/>
                <w:lang w:val="uk-UA"/>
              </w:rPr>
              <w:t>1,6</w:t>
            </w:r>
          </w:p>
        </w:tc>
        <w:tc>
          <w:tcPr>
            <w:tcW w:w="851" w:type="dxa"/>
            <w:vAlign w:val="center"/>
          </w:tcPr>
          <w:p w14:paraId="725E4CC1" w14:textId="77777777" w:rsidR="0041464F" w:rsidRPr="00927761" w:rsidRDefault="0041464F" w:rsidP="003B241E">
            <w:pPr>
              <w:widowControl w:val="0"/>
              <w:jc w:val="center"/>
              <w:rPr>
                <w:sz w:val="24"/>
                <w:lang w:val="uk-UA"/>
              </w:rPr>
            </w:pPr>
            <w:r w:rsidRPr="00927761">
              <w:rPr>
                <w:sz w:val="24"/>
                <w:lang w:val="uk-UA"/>
              </w:rPr>
              <w:t>1,8</w:t>
            </w:r>
          </w:p>
        </w:tc>
        <w:tc>
          <w:tcPr>
            <w:tcW w:w="851" w:type="dxa"/>
            <w:vAlign w:val="center"/>
          </w:tcPr>
          <w:p w14:paraId="26B37177" w14:textId="77777777" w:rsidR="0041464F" w:rsidRPr="00927761" w:rsidRDefault="00BF2B60" w:rsidP="003B241E">
            <w:pPr>
              <w:widowControl w:val="0"/>
              <w:jc w:val="center"/>
              <w:rPr>
                <w:sz w:val="24"/>
                <w:lang w:val="uk-UA"/>
              </w:rPr>
            </w:pPr>
            <w:r w:rsidRPr="00927761">
              <w:rPr>
                <w:sz w:val="24"/>
                <w:lang w:val="uk-UA"/>
              </w:rPr>
              <w:fldChar w:fldCharType="begin"/>
            </w:r>
            <w:r w:rsidR="0041464F" w:rsidRPr="00927761">
              <w:rPr>
                <w:sz w:val="24"/>
                <w:lang w:val="uk-UA"/>
              </w:rPr>
              <w:instrText>SYMBOL 179 \f "Symbol" \s 11</w:instrText>
            </w:r>
            <w:r w:rsidRPr="00927761">
              <w:rPr>
                <w:sz w:val="24"/>
                <w:lang w:val="uk-UA"/>
              </w:rPr>
              <w:fldChar w:fldCharType="separate"/>
            </w:r>
            <w:r w:rsidR="0041464F" w:rsidRPr="00927761">
              <w:rPr>
                <w:sz w:val="24"/>
                <w:lang w:val="uk-UA"/>
              </w:rPr>
              <w:t>³</w:t>
            </w:r>
            <w:r w:rsidRPr="00927761">
              <w:rPr>
                <w:sz w:val="24"/>
                <w:lang w:val="uk-UA"/>
              </w:rPr>
              <w:fldChar w:fldCharType="end"/>
            </w:r>
            <w:r w:rsidR="0041464F" w:rsidRPr="00927761">
              <w:rPr>
                <w:sz w:val="24"/>
                <w:lang w:val="uk-UA"/>
              </w:rPr>
              <w:t> 2,0</w:t>
            </w:r>
          </w:p>
        </w:tc>
      </w:tr>
      <w:tr w:rsidR="0041464F" w:rsidRPr="00927761" w14:paraId="16BA02C9" w14:textId="77777777" w:rsidTr="002E2A9D">
        <w:trPr>
          <w:cantSplit/>
        </w:trPr>
        <w:tc>
          <w:tcPr>
            <w:tcW w:w="1220" w:type="dxa"/>
            <w:vAlign w:val="center"/>
          </w:tcPr>
          <w:p w14:paraId="2BFEF890" w14:textId="77777777" w:rsidR="0041464F" w:rsidRPr="00927761" w:rsidRDefault="0041464F" w:rsidP="003B241E">
            <w:pPr>
              <w:widowControl w:val="0"/>
              <w:jc w:val="center"/>
              <w:rPr>
                <w:sz w:val="24"/>
                <w:lang w:val="uk-UA"/>
              </w:rPr>
            </w:pPr>
            <w:r w:rsidRPr="00927761">
              <w:rPr>
                <w:sz w:val="24"/>
                <w:lang w:val="uk-UA"/>
              </w:rPr>
              <w:t>0,10</w:t>
            </w:r>
          </w:p>
        </w:tc>
        <w:tc>
          <w:tcPr>
            <w:tcW w:w="851" w:type="dxa"/>
            <w:vAlign w:val="center"/>
          </w:tcPr>
          <w:p w14:paraId="6F92731E" w14:textId="77777777" w:rsidR="0041464F" w:rsidRPr="00927761" w:rsidRDefault="0041464F" w:rsidP="003B241E">
            <w:pPr>
              <w:widowControl w:val="0"/>
              <w:jc w:val="center"/>
              <w:rPr>
                <w:sz w:val="24"/>
                <w:lang w:val="uk-UA"/>
              </w:rPr>
            </w:pPr>
            <w:r w:rsidRPr="00927761">
              <w:rPr>
                <w:sz w:val="24"/>
                <w:lang w:val="uk-UA"/>
              </w:rPr>
              <w:t>56,7</w:t>
            </w:r>
          </w:p>
        </w:tc>
        <w:tc>
          <w:tcPr>
            <w:tcW w:w="851" w:type="dxa"/>
            <w:vAlign w:val="center"/>
          </w:tcPr>
          <w:p w14:paraId="605738B0" w14:textId="77777777" w:rsidR="0041464F" w:rsidRPr="00927761" w:rsidRDefault="0041464F" w:rsidP="003B241E">
            <w:pPr>
              <w:widowControl w:val="0"/>
              <w:jc w:val="center"/>
              <w:rPr>
                <w:sz w:val="24"/>
                <w:lang w:val="uk-UA"/>
              </w:rPr>
            </w:pPr>
            <w:r w:rsidRPr="00927761">
              <w:rPr>
                <w:sz w:val="24"/>
                <w:lang w:val="uk-UA"/>
              </w:rPr>
              <w:t>46,6</w:t>
            </w:r>
          </w:p>
        </w:tc>
        <w:tc>
          <w:tcPr>
            <w:tcW w:w="851" w:type="dxa"/>
            <w:vAlign w:val="center"/>
          </w:tcPr>
          <w:p w14:paraId="0D269C45" w14:textId="77777777" w:rsidR="0041464F" w:rsidRPr="00927761" w:rsidRDefault="0041464F" w:rsidP="003B241E">
            <w:pPr>
              <w:widowControl w:val="0"/>
              <w:jc w:val="center"/>
              <w:rPr>
                <w:sz w:val="24"/>
                <w:lang w:val="uk-UA"/>
              </w:rPr>
            </w:pPr>
            <w:r w:rsidRPr="00927761">
              <w:rPr>
                <w:sz w:val="24"/>
                <w:lang w:val="uk-UA"/>
              </w:rPr>
              <w:t>41,8</w:t>
            </w:r>
          </w:p>
        </w:tc>
        <w:tc>
          <w:tcPr>
            <w:tcW w:w="851" w:type="dxa"/>
            <w:vAlign w:val="center"/>
          </w:tcPr>
          <w:p w14:paraId="1D45BEDD" w14:textId="77777777" w:rsidR="0041464F" w:rsidRPr="00927761" w:rsidRDefault="0041464F" w:rsidP="003B241E">
            <w:pPr>
              <w:widowControl w:val="0"/>
              <w:jc w:val="center"/>
              <w:rPr>
                <w:sz w:val="24"/>
                <w:lang w:val="uk-UA"/>
              </w:rPr>
            </w:pPr>
            <w:r w:rsidRPr="00927761">
              <w:rPr>
                <w:sz w:val="24"/>
                <w:lang w:val="uk-UA"/>
              </w:rPr>
              <w:t>34,9</w:t>
            </w:r>
          </w:p>
        </w:tc>
        <w:tc>
          <w:tcPr>
            <w:tcW w:w="851" w:type="dxa"/>
            <w:vAlign w:val="center"/>
          </w:tcPr>
          <w:p w14:paraId="17B7D5D1" w14:textId="77777777" w:rsidR="0041464F" w:rsidRPr="00927761" w:rsidRDefault="0041464F" w:rsidP="003B241E">
            <w:pPr>
              <w:widowControl w:val="0"/>
              <w:jc w:val="center"/>
              <w:rPr>
                <w:sz w:val="24"/>
                <w:lang w:val="uk-UA"/>
              </w:rPr>
            </w:pPr>
            <w:r w:rsidRPr="00927761">
              <w:rPr>
                <w:sz w:val="24"/>
                <w:lang w:val="uk-UA"/>
              </w:rPr>
              <w:t>28,5</w:t>
            </w:r>
          </w:p>
        </w:tc>
        <w:tc>
          <w:tcPr>
            <w:tcW w:w="851" w:type="dxa"/>
            <w:vAlign w:val="center"/>
          </w:tcPr>
          <w:p w14:paraId="029268E1" w14:textId="77777777" w:rsidR="0041464F" w:rsidRPr="00927761" w:rsidRDefault="0041464F" w:rsidP="003B241E">
            <w:pPr>
              <w:widowControl w:val="0"/>
              <w:jc w:val="center"/>
              <w:rPr>
                <w:sz w:val="24"/>
                <w:lang w:val="uk-UA"/>
              </w:rPr>
            </w:pPr>
            <w:r w:rsidRPr="00927761">
              <w:rPr>
                <w:sz w:val="24"/>
                <w:lang w:val="uk-UA"/>
              </w:rPr>
              <w:t>24,5</w:t>
            </w:r>
          </w:p>
        </w:tc>
        <w:tc>
          <w:tcPr>
            <w:tcW w:w="851" w:type="dxa"/>
            <w:vAlign w:val="center"/>
          </w:tcPr>
          <w:p w14:paraId="45CE2AD2" w14:textId="77777777" w:rsidR="0041464F" w:rsidRPr="00927761" w:rsidRDefault="0041464F" w:rsidP="003B241E">
            <w:pPr>
              <w:widowControl w:val="0"/>
              <w:jc w:val="center"/>
              <w:rPr>
                <w:sz w:val="24"/>
                <w:lang w:val="uk-UA"/>
              </w:rPr>
            </w:pPr>
            <w:r w:rsidRPr="00927761">
              <w:rPr>
                <w:sz w:val="24"/>
                <w:lang w:val="uk-UA"/>
              </w:rPr>
              <w:t>21,7</w:t>
            </w:r>
          </w:p>
        </w:tc>
        <w:tc>
          <w:tcPr>
            <w:tcW w:w="851" w:type="dxa"/>
            <w:vAlign w:val="center"/>
          </w:tcPr>
          <w:p w14:paraId="114DA524" w14:textId="77777777" w:rsidR="0041464F" w:rsidRPr="00927761" w:rsidRDefault="0041464F" w:rsidP="003B241E">
            <w:pPr>
              <w:widowControl w:val="0"/>
              <w:jc w:val="center"/>
              <w:rPr>
                <w:sz w:val="24"/>
                <w:lang w:val="uk-UA"/>
              </w:rPr>
            </w:pPr>
            <w:r w:rsidRPr="00927761">
              <w:rPr>
                <w:sz w:val="24"/>
                <w:lang w:val="uk-UA"/>
              </w:rPr>
              <w:t>19,5</w:t>
            </w:r>
          </w:p>
        </w:tc>
        <w:tc>
          <w:tcPr>
            <w:tcW w:w="851" w:type="dxa"/>
            <w:vAlign w:val="center"/>
          </w:tcPr>
          <w:p w14:paraId="6AC5214E" w14:textId="77777777" w:rsidR="0041464F" w:rsidRPr="00927761" w:rsidRDefault="0041464F" w:rsidP="003B241E">
            <w:pPr>
              <w:widowControl w:val="0"/>
              <w:jc w:val="center"/>
              <w:rPr>
                <w:sz w:val="24"/>
                <w:lang w:val="uk-UA"/>
              </w:rPr>
            </w:pPr>
            <w:r w:rsidRPr="00927761">
              <w:rPr>
                <w:sz w:val="24"/>
                <w:lang w:val="uk-UA"/>
              </w:rPr>
              <w:t>17,7</w:t>
            </w:r>
          </w:p>
        </w:tc>
        <w:tc>
          <w:tcPr>
            <w:tcW w:w="851" w:type="dxa"/>
            <w:vAlign w:val="center"/>
          </w:tcPr>
          <w:p w14:paraId="279B9543" w14:textId="77777777" w:rsidR="0041464F" w:rsidRPr="00927761" w:rsidRDefault="0041464F" w:rsidP="003B241E">
            <w:pPr>
              <w:widowControl w:val="0"/>
              <w:jc w:val="center"/>
              <w:rPr>
                <w:sz w:val="24"/>
                <w:lang w:val="uk-UA"/>
              </w:rPr>
            </w:pPr>
            <w:r w:rsidRPr="00927761">
              <w:rPr>
                <w:sz w:val="24"/>
                <w:lang w:val="uk-UA"/>
              </w:rPr>
              <w:t>16,2</w:t>
            </w:r>
          </w:p>
        </w:tc>
      </w:tr>
      <w:tr w:rsidR="0041464F" w:rsidRPr="00927761" w14:paraId="77099E97" w14:textId="77777777" w:rsidTr="002E2A9D">
        <w:trPr>
          <w:cantSplit/>
        </w:trPr>
        <w:tc>
          <w:tcPr>
            <w:tcW w:w="1220" w:type="dxa"/>
            <w:vAlign w:val="center"/>
          </w:tcPr>
          <w:p w14:paraId="79098B85" w14:textId="77777777" w:rsidR="0041464F" w:rsidRPr="00927761" w:rsidRDefault="0041464F" w:rsidP="003B241E">
            <w:pPr>
              <w:widowControl w:val="0"/>
              <w:jc w:val="center"/>
              <w:rPr>
                <w:sz w:val="24"/>
                <w:lang w:val="uk-UA"/>
              </w:rPr>
            </w:pPr>
            <w:r w:rsidRPr="00927761">
              <w:rPr>
                <w:sz w:val="24"/>
                <w:lang w:val="uk-UA"/>
              </w:rPr>
              <w:t>0,15</w:t>
            </w:r>
          </w:p>
        </w:tc>
        <w:tc>
          <w:tcPr>
            <w:tcW w:w="851" w:type="dxa"/>
            <w:vAlign w:val="center"/>
          </w:tcPr>
          <w:p w14:paraId="7E3A577D" w14:textId="77777777" w:rsidR="0041464F" w:rsidRPr="00927761" w:rsidRDefault="0041464F" w:rsidP="003B241E">
            <w:pPr>
              <w:widowControl w:val="0"/>
              <w:jc w:val="center"/>
              <w:rPr>
                <w:sz w:val="24"/>
                <w:lang w:val="uk-UA"/>
              </w:rPr>
            </w:pPr>
            <w:r w:rsidRPr="00927761">
              <w:rPr>
                <w:sz w:val="24"/>
                <w:lang w:val="uk-UA"/>
              </w:rPr>
              <w:t>38,9</w:t>
            </w:r>
          </w:p>
        </w:tc>
        <w:tc>
          <w:tcPr>
            <w:tcW w:w="851" w:type="dxa"/>
            <w:vAlign w:val="center"/>
          </w:tcPr>
          <w:p w14:paraId="1F3B3F16" w14:textId="77777777" w:rsidR="0041464F" w:rsidRPr="00927761" w:rsidRDefault="0041464F" w:rsidP="003B241E">
            <w:pPr>
              <w:widowControl w:val="0"/>
              <w:jc w:val="center"/>
              <w:rPr>
                <w:sz w:val="24"/>
                <w:lang w:val="uk-UA"/>
              </w:rPr>
            </w:pPr>
            <w:r w:rsidRPr="00927761">
              <w:rPr>
                <w:sz w:val="24"/>
                <w:lang w:val="uk-UA"/>
              </w:rPr>
              <w:t>31,3</w:t>
            </w:r>
          </w:p>
        </w:tc>
        <w:tc>
          <w:tcPr>
            <w:tcW w:w="851" w:type="dxa"/>
            <w:vAlign w:val="center"/>
          </w:tcPr>
          <w:p w14:paraId="3EEFFF64" w14:textId="77777777" w:rsidR="0041464F" w:rsidRPr="00927761" w:rsidRDefault="0041464F" w:rsidP="003B241E">
            <w:pPr>
              <w:widowControl w:val="0"/>
              <w:jc w:val="center"/>
              <w:rPr>
                <w:sz w:val="24"/>
                <w:lang w:val="uk-UA"/>
              </w:rPr>
            </w:pPr>
            <w:r w:rsidRPr="00927761">
              <w:rPr>
                <w:sz w:val="24"/>
                <w:lang w:val="uk-UA"/>
              </w:rPr>
              <w:t>27,9</w:t>
            </w:r>
          </w:p>
        </w:tc>
        <w:tc>
          <w:tcPr>
            <w:tcW w:w="851" w:type="dxa"/>
            <w:vAlign w:val="center"/>
          </w:tcPr>
          <w:p w14:paraId="18257559" w14:textId="77777777" w:rsidR="0041464F" w:rsidRPr="00927761" w:rsidRDefault="0041464F" w:rsidP="003B241E">
            <w:pPr>
              <w:widowControl w:val="0"/>
              <w:jc w:val="center"/>
              <w:rPr>
                <w:sz w:val="24"/>
                <w:lang w:val="uk-UA"/>
              </w:rPr>
            </w:pPr>
            <w:r w:rsidRPr="00927761">
              <w:rPr>
                <w:sz w:val="24"/>
                <w:lang w:val="uk-UA"/>
              </w:rPr>
              <w:t>23,0</w:t>
            </w:r>
          </w:p>
        </w:tc>
        <w:tc>
          <w:tcPr>
            <w:tcW w:w="851" w:type="dxa"/>
            <w:vAlign w:val="center"/>
          </w:tcPr>
          <w:p w14:paraId="70139EE3" w14:textId="77777777" w:rsidR="0041464F" w:rsidRPr="00927761" w:rsidRDefault="0041464F" w:rsidP="003B241E">
            <w:pPr>
              <w:widowControl w:val="0"/>
              <w:jc w:val="center"/>
              <w:rPr>
                <w:sz w:val="24"/>
                <w:lang w:val="uk-UA"/>
              </w:rPr>
            </w:pPr>
            <w:r w:rsidRPr="00927761">
              <w:rPr>
                <w:sz w:val="24"/>
                <w:lang w:val="uk-UA"/>
              </w:rPr>
              <w:t>18,6</w:t>
            </w:r>
          </w:p>
        </w:tc>
        <w:tc>
          <w:tcPr>
            <w:tcW w:w="851" w:type="dxa"/>
            <w:vAlign w:val="center"/>
          </w:tcPr>
          <w:p w14:paraId="3BC35636" w14:textId="77777777" w:rsidR="0041464F" w:rsidRPr="00927761" w:rsidRDefault="0041464F" w:rsidP="003B241E">
            <w:pPr>
              <w:widowControl w:val="0"/>
              <w:jc w:val="center"/>
              <w:rPr>
                <w:sz w:val="24"/>
                <w:lang w:val="uk-UA"/>
              </w:rPr>
            </w:pPr>
            <w:r w:rsidRPr="00927761">
              <w:rPr>
                <w:sz w:val="24"/>
                <w:lang w:val="uk-UA"/>
              </w:rPr>
              <w:t>16,2</w:t>
            </w:r>
          </w:p>
        </w:tc>
        <w:tc>
          <w:tcPr>
            <w:tcW w:w="851" w:type="dxa"/>
            <w:vAlign w:val="center"/>
          </w:tcPr>
          <w:p w14:paraId="4FCF3740" w14:textId="77777777" w:rsidR="0041464F" w:rsidRPr="00927761" w:rsidRDefault="0041464F" w:rsidP="003B241E">
            <w:pPr>
              <w:widowControl w:val="0"/>
              <w:jc w:val="center"/>
              <w:rPr>
                <w:sz w:val="24"/>
                <w:lang w:val="uk-UA"/>
              </w:rPr>
            </w:pPr>
            <w:r w:rsidRPr="00927761">
              <w:rPr>
                <w:sz w:val="24"/>
                <w:lang w:val="uk-UA"/>
              </w:rPr>
              <w:t>14,6</w:t>
            </w:r>
          </w:p>
        </w:tc>
        <w:tc>
          <w:tcPr>
            <w:tcW w:w="851" w:type="dxa"/>
            <w:vAlign w:val="center"/>
          </w:tcPr>
          <w:p w14:paraId="5B875FB9" w14:textId="77777777" w:rsidR="0041464F" w:rsidRPr="00927761" w:rsidRDefault="0041464F" w:rsidP="003B241E">
            <w:pPr>
              <w:widowControl w:val="0"/>
              <w:jc w:val="center"/>
              <w:rPr>
                <w:sz w:val="24"/>
                <w:lang w:val="uk-UA"/>
              </w:rPr>
            </w:pPr>
            <w:r w:rsidRPr="00927761">
              <w:rPr>
                <w:sz w:val="24"/>
                <w:lang w:val="uk-UA"/>
              </w:rPr>
              <w:t>13,6</w:t>
            </w:r>
          </w:p>
        </w:tc>
        <w:tc>
          <w:tcPr>
            <w:tcW w:w="851" w:type="dxa"/>
            <w:vAlign w:val="center"/>
          </w:tcPr>
          <w:p w14:paraId="7370355D" w14:textId="77777777" w:rsidR="0041464F" w:rsidRPr="00927761" w:rsidRDefault="0041464F" w:rsidP="003B241E">
            <w:pPr>
              <w:widowControl w:val="0"/>
              <w:jc w:val="center"/>
              <w:rPr>
                <w:sz w:val="24"/>
                <w:lang w:val="uk-UA"/>
              </w:rPr>
            </w:pPr>
            <w:r w:rsidRPr="00927761">
              <w:rPr>
                <w:sz w:val="24"/>
                <w:lang w:val="uk-UA"/>
              </w:rPr>
              <w:t>12,7</w:t>
            </w:r>
          </w:p>
        </w:tc>
        <w:tc>
          <w:tcPr>
            <w:tcW w:w="851" w:type="dxa"/>
            <w:vAlign w:val="center"/>
          </w:tcPr>
          <w:p w14:paraId="32BC25F9" w14:textId="77777777" w:rsidR="0041464F" w:rsidRPr="00927761" w:rsidRDefault="0041464F" w:rsidP="003B241E">
            <w:pPr>
              <w:widowControl w:val="0"/>
              <w:jc w:val="center"/>
              <w:rPr>
                <w:sz w:val="24"/>
                <w:lang w:val="uk-UA"/>
              </w:rPr>
            </w:pPr>
            <w:r w:rsidRPr="00927761">
              <w:rPr>
                <w:sz w:val="24"/>
                <w:lang w:val="uk-UA"/>
              </w:rPr>
              <w:t>12,0</w:t>
            </w:r>
          </w:p>
        </w:tc>
      </w:tr>
      <w:tr w:rsidR="0041464F" w:rsidRPr="00927761" w14:paraId="032CD597" w14:textId="77777777" w:rsidTr="002E2A9D">
        <w:trPr>
          <w:cantSplit/>
        </w:trPr>
        <w:tc>
          <w:tcPr>
            <w:tcW w:w="1220" w:type="dxa"/>
            <w:vAlign w:val="center"/>
          </w:tcPr>
          <w:p w14:paraId="4715FE97" w14:textId="77777777" w:rsidR="0041464F" w:rsidRPr="00927761" w:rsidRDefault="0041464F" w:rsidP="003B241E">
            <w:pPr>
              <w:widowControl w:val="0"/>
              <w:jc w:val="center"/>
              <w:rPr>
                <w:sz w:val="24"/>
                <w:lang w:val="uk-UA"/>
              </w:rPr>
            </w:pPr>
            <w:r w:rsidRPr="00927761">
              <w:rPr>
                <w:sz w:val="24"/>
                <w:lang w:val="uk-UA"/>
              </w:rPr>
              <w:t>0,20</w:t>
            </w:r>
          </w:p>
        </w:tc>
        <w:tc>
          <w:tcPr>
            <w:tcW w:w="851" w:type="dxa"/>
            <w:vAlign w:val="center"/>
          </w:tcPr>
          <w:p w14:paraId="31D4CAE3" w14:textId="77777777" w:rsidR="0041464F" w:rsidRPr="00927761" w:rsidRDefault="0041464F" w:rsidP="003B241E">
            <w:pPr>
              <w:widowControl w:val="0"/>
              <w:jc w:val="center"/>
              <w:rPr>
                <w:sz w:val="24"/>
                <w:lang w:val="uk-UA"/>
              </w:rPr>
            </w:pPr>
            <w:r w:rsidRPr="00927761">
              <w:rPr>
                <w:sz w:val="24"/>
                <w:lang w:val="uk-UA"/>
              </w:rPr>
              <w:t>33,9</w:t>
            </w:r>
          </w:p>
        </w:tc>
        <w:tc>
          <w:tcPr>
            <w:tcW w:w="851" w:type="dxa"/>
            <w:vAlign w:val="center"/>
          </w:tcPr>
          <w:p w14:paraId="4B782CBF" w14:textId="77777777" w:rsidR="0041464F" w:rsidRPr="00927761" w:rsidRDefault="0041464F" w:rsidP="003B241E">
            <w:pPr>
              <w:widowControl w:val="0"/>
              <w:jc w:val="center"/>
              <w:rPr>
                <w:sz w:val="24"/>
                <w:lang w:val="uk-UA"/>
              </w:rPr>
            </w:pPr>
            <w:r w:rsidRPr="00927761">
              <w:rPr>
                <w:sz w:val="24"/>
                <w:lang w:val="uk-UA"/>
              </w:rPr>
              <w:t>26,7</w:t>
            </w:r>
          </w:p>
        </w:tc>
        <w:tc>
          <w:tcPr>
            <w:tcW w:w="851" w:type="dxa"/>
            <w:vAlign w:val="center"/>
          </w:tcPr>
          <w:p w14:paraId="5C5983C3" w14:textId="77777777" w:rsidR="0041464F" w:rsidRPr="00927761" w:rsidRDefault="0041464F" w:rsidP="003B241E">
            <w:pPr>
              <w:widowControl w:val="0"/>
              <w:jc w:val="center"/>
              <w:rPr>
                <w:sz w:val="24"/>
                <w:lang w:val="uk-UA"/>
              </w:rPr>
            </w:pPr>
            <w:r w:rsidRPr="00927761">
              <w:rPr>
                <w:sz w:val="24"/>
                <w:lang w:val="uk-UA"/>
              </w:rPr>
              <w:t>23,5</w:t>
            </w:r>
          </w:p>
        </w:tc>
        <w:tc>
          <w:tcPr>
            <w:tcW w:w="851" w:type="dxa"/>
            <w:vAlign w:val="center"/>
          </w:tcPr>
          <w:p w14:paraId="7120AAA6" w14:textId="77777777" w:rsidR="0041464F" w:rsidRPr="00927761" w:rsidRDefault="0041464F" w:rsidP="003B241E">
            <w:pPr>
              <w:widowControl w:val="0"/>
              <w:jc w:val="center"/>
              <w:rPr>
                <w:sz w:val="24"/>
                <w:lang w:val="uk-UA"/>
              </w:rPr>
            </w:pPr>
            <w:r w:rsidRPr="00927761">
              <w:rPr>
                <w:sz w:val="24"/>
                <w:lang w:val="uk-UA"/>
              </w:rPr>
              <w:t>19,2</w:t>
            </w:r>
          </w:p>
        </w:tc>
        <w:tc>
          <w:tcPr>
            <w:tcW w:w="851" w:type="dxa"/>
            <w:vAlign w:val="center"/>
          </w:tcPr>
          <w:p w14:paraId="0D3FA834" w14:textId="77777777" w:rsidR="0041464F" w:rsidRPr="00927761" w:rsidRDefault="0041464F" w:rsidP="003B241E">
            <w:pPr>
              <w:widowControl w:val="0"/>
              <w:jc w:val="center"/>
              <w:rPr>
                <w:sz w:val="24"/>
                <w:lang w:val="uk-UA"/>
              </w:rPr>
            </w:pPr>
            <w:r w:rsidRPr="00927761">
              <w:rPr>
                <w:sz w:val="24"/>
                <w:lang w:val="uk-UA"/>
              </w:rPr>
              <w:t>15,4</w:t>
            </w:r>
          </w:p>
        </w:tc>
        <w:tc>
          <w:tcPr>
            <w:tcW w:w="851" w:type="dxa"/>
            <w:vAlign w:val="center"/>
          </w:tcPr>
          <w:p w14:paraId="5E249D25" w14:textId="77777777" w:rsidR="0041464F" w:rsidRPr="00927761" w:rsidRDefault="0041464F" w:rsidP="003B241E">
            <w:pPr>
              <w:widowControl w:val="0"/>
              <w:jc w:val="center"/>
              <w:rPr>
                <w:sz w:val="24"/>
                <w:lang w:val="uk-UA"/>
              </w:rPr>
            </w:pPr>
            <w:r w:rsidRPr="00927761">
              <w:rPr>
                <w:sz w:val="24"/>
                <w:lang w:val="uk-UA"/>
              </w:rPr>
              <w:t>13,3</w:t>
            </w:r>
          </w:p>
        </w:tc>
        <w:tc>
          <w:tcPr>
            <w:tcW w:w="851" w:type="dxa"/>
            <w:vAlign w:val="center"/>
          </w:tcPr>
          <w:p w14:paraId="3DAD6E81" w14:textId="77777777" w:rsidR="0041464F" w:rsidRPr="00927761" w:rsidRDefault="0041464F" w:rsidP="003B241E">
            <w:pPr>
              <w:widowControl w:val="0"/>
              <w:jc w:val="center"/>
              <w:rPr>
                <w:sz w:val="24"/>
                <w:lang w:val="uk-UA"/>
              </w:rPr>
            </w:pPr>
            <w:r w:rsidRPr="00927761">
              <w:rPr>
                <w:sz w:val="24"/>
                <w:lang w:val="uk-UA"/>
              </w:rPr>
              <w:t>12,1</w:t>
            </w:r>
          </w:p>
        </w:tc>
        <w:tc>
          <w:tcPr>
            <w:tcW w:w="851" w:type="dxa"/>
            <w:vAlign w:val="center"/>
          </w:tcPr>
          <w:p w14:paraId="41753171" w14:textId="77777777" w:rsidR="0041464F" w:rsidRPr="00927761" w:rsidRDefault="0041464F" w:rsidP="003B241E">
            <w:pPr>
              <w:widowControl w:val="0"/>
              <w:jc w:val="center"/>
              <w:rPr>
                <w:sz w:val="24"/>
                <w:lang w:val="uk-UA"/>
              </w:rPr>
            </w:pPr>
            <w:r w:rsidRPr="00927761">
              <w:rPr>
                <w:sz w:val="24"/>
                <w:lang w:val="uk-UA"/>
              </w:rPr>
              <w:t>11,3</w:t>
            </w:r>
          </w:p>
        </w:tc>
        <w:tc>
          <w:tcPr>
            <w:tcW w:w="851" w:type="dxa"/>
            <w:vAlign w:val="center"/>
          </w:tcPr>
          <w:p w14:paraId="47F68914" w14:textId="77777777" w:rsidR="0041464F" w:rsidRPr="00927761" w:rsidRDefault="0041464F" w:rsidP="003B241E">
            <w:pPr>
              <w:widowControl w:val="0"/>
              <w:jc w:val="center"/>
              <w:rPr>
                <w:sz w:val="24"/>
                <w:lang w:val="uk-UA"/>
              </w:rPr>
            </w:pPr>
            <w:r w:rsidRPr="00927761">
              <w:rPr>
                <w:sz w:val="24"/>
                <w:lang w:val="uk-UA"/>
              </w:rPr>
              <w:t>10,7</w:t>
            </w:r>
          </w:p>
        </w:tc>
        <w:tc>
          <w:tcPr>
            <w:tcW w:w="851" w:type="dxa"/>
            <w:vAlign w:val="center"/>
          </w:tcPr>
          <w:p w14:paraId="57F5939D" w14:textId="77777777" w:rsidR="0041464F" w:rsidRPr="00927761" w:rsidRDefault="0041464F" w:rsidP="003B241E">
            <w:pPr>
              <w:widowControl w:val="0"/>
              <w:jc w:val="center"/>
              <w:rPr>
                <w:sz w:val="24"/>
                <w:lang w:val="uk-UA"/>
              </w:rPr>
            </w:pPr>
            <w:r w:rsidRPr="00927761">
              <w:rPr>
                <w:sz w:val="24"/>
                <w:lang w:val="uk-UA"/>
              </w:rPr>
              <w:t>10,2</w:t>
            </w:r>
          </w:p>
        </w:tc>
      </w:tr>
      <w:tr w:rsidR="0041464F" w:rsidRPr="00927761" w14:paraId="4604DCF4" w14:textId="77777777" w:rsidTr="002E2A9D">
        <w:trPr>
          <w:cantSplit/>
        </w:trPr>
        <w:tc>
          <w:tcPr>
            <w:tcW w:w="1220" w:type="dxa"/>
            <w:vAlign w:val="center"/>
          </w:tcPr>
          <w:p w14:paraId="6A0AB661" w14:textId="77777777" w:rsidR="0041464F" w:rsidRPr="00927761" w:rsidRDefault="0041464F" w:rsidP="003B241E">
            <w:pPr>
              <w:widowControl w:val="0"/>
              <w:jc w:val="center"/>
              <w:rPr>
                <w:sz w:val="24"/>
                <w:lang w:val="uk-UA"/>
              </w:rPr>
            </w:pPr>
            <w:r w:rsidRPr="00927761">
              <w:rPr>
                <w:sz w:val="24"/>
                <w:lang w:val="uk-UA"/>
              </w:rPr>
              <w:t>0,25</w:t>
            </w:r>
          </w:p>
        </w:tc>
        <w:tc>
          <w:tcPr>
            <w:tcW w:w="851" w:type="dxa"/>
            <w:vAlign w:val="center"/>
          </w:tcPr>
          <w:p w14:paraId="38038DBE" w14:textId="77777777" w:rsidR="0041464F" w:rsidRPr="00927761" w:rsidRDefault="0041464F" w:rsidP="003B241E">
            <w:pPr>
              <w:widowControl w:val="0"/>
              <w:jc w:val="center"/>
              <w:rPr>
                <w:sz w:val="24"/>
                <w:lang w:val="uk-UA"/>
              </w:rPr>
            </w:pPr>
            <w:r w:rsidRPr="00927761">
              <w:rPr>
                <w:sz w:val="24"/>
                <w:lang w:val="uk-UA"/>
              </w:rPr>
              <w:t>30,6</w:t>
            </w:r>
          </w:p>
        </w:tc>
        <w:tc>
          <w:tcPr>
            <w:tcW w:w="851" w:type="dxa"/>
            <w:vAlign w:val="center"/>
          </w:tcPr>
          <w:p w14:paraId="7B618F15" w14:textId="77777777" w:rsidR="0041464F" w:rsidRPr="00927761" w:rsidRDefault="0041464F" w:rsidP="003B241E">
            <w:pPr>
              <w:widowControl w:val="0"/>
              <w:jc w:val="center"/>
              <w:rPr>
                <w:sz w:val="24"/>
                <w:lang w:val="uk-UA"/>
              </w:rPr>
            </w:pPr>
            <w:r w:rsidRPr="00927761">
              <w:rPr>
                <w:sz w:val="24"/>
                <w:lang w:val="uk-UA"/>
              </w:rPr>
              <w:t>24,9</w:t>
            </w:r>
          </w:p>
        </w:tc>
        <w:tc>
          <w:tcPr>
            <w:tcW w:w="851" w:type="dxa"/>
            <w:vAlign w:val="center"/>
          </w:tcPr>
          <w:p w14:paraId="68BB0965" w14:textId="77777777" w:rsidR="0041464F" w:rsidRPr="00927761" w:rsidRDefault="0041464F" w:rsidP="003B241E">
            <w:pPr>
              <w:widowControl w:val="0"/>
              <w:jc w:val="center"/>
              <w:rPr>
                <w:sz w:val="24"/>
                <w:lang w:val="uk-UA"/>
              </w:rPr>
            </w:pPr>
            <w:r w:rsidRPr="00927761">
              <w:rPr>
                <w:sz w:val="24"/>
                <w:lang w:val="uk-UA"/>
              </w:rPr>
              <w:t>20,3</w:t>
            </w:r>
          </w:p>
        </w:tc>
        <w:tc>
          <w:tcPr>
            <w:tcW w:w="851" w:type="dxa"/>
            <w:vAlign w:val="center"/>
          </w:tcPr>
          <w:p w14:paraId="6A644FC4" w14:textId="77777777" w:rsidR="0041464F" w:rsidRPr="00927761" w:rsidRDefault="0041464F" w:rsidP="003B241E">
            <w:pPr>
              <w:widowControl w:val="0"/>
              <w:jc w:val="center"/>
              <w:rPr>
                <w:sz w:val="24"/>
                <w:lang w:val="uk-UA"/>
              </w:rPr>
            </w:pPr>
            <w:r w:rsidRPr="00927761">
              <w:rPr>
                <w:sz w:val="24"/>
                <w:lang w:val="uk-UA"/>
              </w:rPr>
              <w:t>16,2</w:t>
            </w:r>
          </w:p>
        </w:tc>
        <w:tc>
          <w:tcPr>
            <w:tcW w:w="851" w:type="dxa"/>
            <w:vAlign w:val="center"/>
          </w:tcPr>
          <w:p w14:paraId="2554F782" w14:textId="77777777" w:rsidR="0041464F" w:rsidRPr="00927761" w:rsidRDefault="0041464F" w:rsidP="003B241E">
            <w:pPr>
              <w:widowControl w:val="0"/>
              <w:jc w:val="center"/>
              <w:rPr>
                <w:sz w:val="24"/>
                <w:lang w:val="uk-UA"/>
              </w:rPr>
            </w:pPr>
            <w:r w:rsidRPr="00927761">
              <w:rPr>
                <w:sz w:val="24"/>
                <w:lang w:val="uk-UA"/>
              </w:rPr>
              <w:t>12,9</w:t>
            </w:r>
          </w:p>
        </w:tc>
        <w:tc>
          <w:tcPr>
            <w:tcW w:w="851" w:type="dxa"/>
            <w:vAlign w:val="center"/>
          </w:tcPr>
          <w:p w14:paraId="47A7FFE2" w14:textId="77777777" w:rsidR="0041464F" w:rsidRPr="00927761" w:rsidRDefault="0041464F" w:rsidP="003B241E">
            <w:pPr>
              <w:widowControl w:val="0"/>
              <w:jc w:val="center"/>
              <w:rPr>
                <w:sz w:val="24"/>
                <w:lang w:val="uk-UA"/>
              </w:rPr>
            </w:pPr>
            <w:r w:rsidRPr="00927761">
              <w:rPr>
                <w:sz w:val="24"/>
                <w:lang w:val="uk-UA"/>
              </w:rPr>
              <w:t>11,1</w:t>
            </w:r>
          </w:p>
        </w:tc>
        <w:tc>
          <w:tcPr>
            <w:tcW w:w="851" w:type="dxa"/>
            <w:vAlign w:val="center"/>
          </w:tcPr>
          <w:p w14:paraId="131049C9" w14:textId="77777777" w:rsidR="0041464F" w:rsidRPr="00927761" w:rsidRDefault="0041464F" w:rsidP="003B241E">
            <w:pPr>
              <w:widowControl w:val="0"/>
              <w:jc w:val="center"/>
              <w:rPr>
                <w:sz w:val="24"/>
                <w:lang w:val="uk-UA"/>
              </w:rPr>
            </w:pPr>
            <w:r w:rsidRPr="00927761">
              <w:rPr>
                <w:sz w:val="24"/>
                <w:lang w:val="uk-UA"/>
              </w:rPr>
              <w:t>10,0</w:t>
            </w:r>
          </w:p>
        </w:tc>
        <w:tc>
          <w:tcPr>
            <w:tcW w:w="851" w:type="dxa"/>
            <w:vAlign w:val="center"/>
          </w:tcPr>
          <w:p w14:paraId="72EB5ED6" w14:textId="77777777" w:rsidR="0041464F" w:rsidRPr="00927761" w:rsidRDefault="0041464F" w:rsidP="003B241E">
            <w:pPr>
              <w:widowControl w:val="0"/>
              <w:jc w:val="center"/>
              <w:rPr>
                <w:sz w:val="24"/>
                <w:lang w:val="uk-UA"/>
              </w:rPr>
            </w:pPr>
            <w:r w:rsidRPr="00927761">
              <w:rPr>
                <w:sz w:val="24"/>
                <w:lang w:val="uk-UA"/>
              </w:rPr>
              <w:t>9,4</w:t>
            </w:r>
          </w:p>
        </w:tc>
        <w:tc>
          <w:tcPr>
            <w:tcW w:w="851" w:type="dxa"/>
            <w:vAlign w:val="center"/>
          </w:tcPr>
          <w:p w14:paraId="4AA22822" w14:textId="77777777" w:rsidR="0041464F" w:rsidRPr="00927761" w:rsidRDefault="0041464F" w:rsidP="003B241E">
            <w:pPr>
              <w:widowControl w:val="0"/>
              <w:jc w:val="center"/>
              <w:rPr>
                <w:sz w:val="24"/>
                <w:lang w:val="uk-UA"/>
              </w:rPr>
            </w:pPr>
            <w:r w:rsidRPr="00927761">
              <w:rPr>
                <w:sz w:val="24"/>
                <w:lang w:val="uk-UA"/>
              </w:rPr>
              <w:t>9,0</w:t>
            </w:r>
          </w:p>
        </w:tc>
        <w:tc>
          <w:tcPr>
            <w:tcW w:w="851" w:type="dxa"/>
            <w:vAlign w:val="center"/>
          </w:tcPr>
          <w:p w14:paraId="49EA8BE0" w14:textId="77777777" w:rsidR="0041464F" w:rsidRPr="00927761" w:rsidRDefault="0041464F" w:rsidP="003B241E">
            <w:pPr>
              <w:widowControl w:val="0"/>
              <w:jc w:val="center"/>
              <w:rPr>
                <w:sz w:val="24"/>
                <w:lang w:val="uk-UA"/>
              </w:rPr>
            </w:pPr>
            <w:r w:rsidRPr="00927761">
              <w:rPr>
                <w:sz w:val="24"/>
                <w:lang w:val="uk-UA"/>
              </w:rPr>
              <w:t>8,7</w:t>
            </w:r>
          </w:p>
        </w:tc>
      </w:tr>
      <w:tr w:rsidR="0041464F" w:rsidRPr="00927761" w14:paraId="47C62F1E" w14:textId="77777777" w:rsidTr="002E2A9D">
        <w:trPr>
          <w:cantSplit/>
        </w:trPr>
        <w:tc>
          <w:tcPr>
            <w:tcW w:w="1220" w:type="dxa"/>
            <w:vAlign w:val="center"/>
          </w:tcPr>
          <w:p w14:paraId="439D488B" w14:textId="77777777" w:rsidR="0041464F" w:rsidRPr="00927761" w:rsidRDefault="0041464F" w:rsidP="003B241E">
            <w:pPr>
              <w:widowControl w:val="0"/>
              <w:jc w:val="center"/>
              <w:rPr>
                <w:sz w:val="24"/>
                <w:lang w:val="uk-UA"/>
              </w:rPr>
            </w:pPr>
            <w:r w:rsidRPr="00927761">
              <w:rPr>
                <w:sz w:val="24"/>
                <w:lang w:val="uk-UA"/>
              </w:rPr>
              <w:t>0,30</w:t>
            </w:r>
          </w:p>
        </w:tc>
        <w:tc>
          <w:tcPr>
            <w:tcW w:w="851" w:type="dxa"/>
            <w:vAlign w:val="center"/>
          </w:tcPr>
          <w:p w14:paraId="03F4D66A" w14:textId="77777777" w:rsidR="0041464F" w:rsidRPr="00927761" w:rsidRDefault="0041464F" w:rsidP="003B241E">
            <w:pPr>
              <w:widowControl w:val="0"/>
              <w:jc w:val="center"/>
              <w:rPr>
                <w:sz w:val="24"/>
                <w:lang w:val="uk-UA"/>
              </w:rPr>
            </w:pPr>
            <w:r w:rsidRPr="00927761">
              <w:rPr>
                <w:sz w:val="24"/>
                <w:lang w:val="uk-UA"/>
              </w:rPr>
              <w:t>28,9</w:t>
            </w:r>
          </w:p>
        </w:tc>
        <w:tc>
          <w:tcPr>
            <w:tcW w:w="851" w:type="dxa"/>
            <w:vAlign w:val="center"/>
          </w:tcPr>
          <w:p w14:paraId="62D252C8" w14:textId="77777777" w:rsidR="0041464F" w:rsidRPr="00927761" w:rsidRDefault="0041464F" w:rsidP="003B241E">
            <w:pPr>
              <w:widowControl w:val="0"/>
              <w:jc w:val="center"/>
              <w:rPr>
                <w:sz w:val="24"/>
                <w:lang w:val="uk-UA"/>
              </w:rPr>
            </w:pPr>
            <w:r w:rsidRPr="00927761">
              <w:rPr>
                <w:sz w:val="24"/>
                <w:lang w:val="uk-UA"/>
              </w:rPr>
              <w:t>21, 6</w:t>
            </w:r>
          </w:p>
        </w:tc>
        <w:tc>
          <w:tcPr>
            <w:tcW w:w="851" w:type="dxa"/>
            <w:vAlign w:val="center"/>
          </w:tcPr>
          <w:p w14:paraId="39BEBE4A" w14:textId="77777777" w:rsidR="0041464F" w:rsidRPr="00927761" w:rsidRDefault="0041464F" w:rsidP="003B241E">
            <w:pPr>
              <w:widowControl w:val="0"/>
              <w:jc w:val="center"/>
              <w:rPr>
                <w:sz w:val="24"/>
                <w:lang w:val="uk-UA"/>
              </w:rPr>
            </w:pPr>
            <w:r w:rsidRPr="00927761">
              <w:rPr>
                <w:sz w:val="24"/>
                <w:lang w:val="uk-UA"/>
              </w:rPr>
              <w:t>18,5</w:t>
            </w:r>
          </w:p>
        </w:tc>
        <w:tc>
          <w:tcPr>
            <w:tcW w:w="851" w:type="dxa"/>
            <w:vAlign w:val="center"/>
          </w:tcPr>
          <w:p w14:paraId="6596EB7B" w14:textId="77777777" w:rsidR="0041464F" w:rsidRPr="00927761" w:rsidRDefault="0041464F" w:rsidP="003B241E">
            <w:pPr>
              <w:widowControl w:val="0"/>
              <w:jc w:val="center"/>
              <w:rPr>
                <w:sz w:val="24"/>
                <w:lang w:val="uk-UA"/>
              </w:rPr>
            </w:pPr>
            <w:r w:rsidRPr="00927761">
              <w:rPr>
                <w:sz w:val="24"/>
                <w:lang w:val="uk-UA"/>
              </w:rPr>
              <w:t>14,5</w:t>
            </w:r>
          </w:p>
        </w:tc>
        <w:tc>
          <w:tcPr>
            <w:tcW w:w="851" w:type="dxa"/>
            <w:vAlign w:val="center"/>
          </w:tcPr>
          <w:p w14:paraId="69D4BC47" w14:textId="77777777" w:rsidR="0041464F" w:rsidRPr="00927761" w:rsidRDefault="0041464F" w:rsidP="003B241E">
            <w:pPr>
              <w:widowControl w:val="0"/>
              <w:jc w:val="center"/>
              <w:rPr>
                <w:sz w:val="24"/>
                <w:lang w:val="uk-UA"/>
              </w:rPr>
            </w:pPr>
            <w:r w:rsidRPr="00927761">
              <w:rPr>
                <w:sz w:val="24"/>
                <w:lang w:val="uk-UA"/>
              </w:rPr>
              <w:t>11,3</w:t>
            </w:r>
          </w:p>
        </w:tc>
        <w:tc>
          <w:tcPr>
            <w:tcW w:w="851" w:type="dxa"/>
            <w:vAlign w:val="center"/>
          </w:tcPr>
          <w:p w14:paraId="2147CD88" w14:textId="77777777" w:rsidR="0041464F" w:rsidRPr="00927761" w:rsidRDefault="0041464F" w:rsidP="003B241E">
            <w:pPr>
              <w:widowControl w:val="0"/>
              <w:jc w:val="center"/>
              <w:rPr>
                <w:sz w:val="24"/>
                <w:lang w:val="uk-UA"/>
              </w:rPr>
            </w:pPr>
            <w:r w:rsidRPr="00927761">
              <w:rPr>
                <w:sz w:val="24"/>
                <w:lang w:val="uk-UA"/>
              </w:rPr>
              <w:t>9,6</w:t>
            </w:r>
          </w:p>
        </w:tc>
        <w:tc>
          <w:tcPr>
            <w:tcW w:w="851" w:type="dxa"/>
            <w:vAlign w:val="center"/>
          </w:tcPr>
          <w:p w14:paraId="5AA496CC" w14:textId="77777777" w:rsidR="0041464F" w:rsidRPr="00927761" w:rsidRDefault="0041464F" w:rsidP="003B241E">
            <w:pPr>
              <w:widowControl w:val="0"/>
              <w:jc w:val="center"/>
              <w:rPr>
                <w:sz w:val="24"/>
                <w:lang w:val="uk-UA"/>
              </w:rPr>
            </w:pPr>
            <w:r w:rsidRPr="00927761">
              <w:rPr>
                <w:sz w:val="24"/>
                <w:lang w:val="uk-UA"/>
              </w:rPr>
              <w:t>8,7</w:t>
            </w:r>
          </w:p>
        </w:tc>
        <w:tc>
          <w:tcPr>
            <w:tcW w:w="851" w:type="dxa"/>
            <w:vAlign w:val="center"/>
          </w:tcPr>
          <w:p w14:paraId="7739F961" w14:textId="77777777" w:rsidR="0041464F" w:rsidRPr="00927761" w:rsidRDefault="0041464F" w:rsidP="003B241E">
            <w:pPr>
              <w:widowControl w:val="0"/>
              <w:jc w:val="center"/>
              <w:rPr>
                <w:sz w:val="24"/>
                <w:lang w:val="uk-UA"/>
              </w:rPr>
            </w:pPr>
            <w:r w:rsidRPr="00927761">
              <w:rPr>
                <w:sz w:val="24"/>
                <w:lang w:val="uk-UA"/>
              </w:rPr>
              <w:t>8,1</w:t>
            </w:r>
          </w:p>
        </w:tc>
        <w:tc>
          <w:tcPr>
            <w:tcW w:w="851" w:type="dxa"/>
            <w:vAlign w:val="center"/>
          </w:tcPr>
          <w:p w14:paraId="06210650" w14:textId="77777777" w:rsidR="0041464F" w:rsidRPr="00927761" w:rsidRDefault="0041464F" w:rsidP="003B241E">
            <w:pPr>
              <w:widowControl w:val="0"/>
              <w:jc w:val="center"/>
              <w:rPr>
                <w:sz w:val="24"/>
                <w:lang w:val="uk-UA"/>
              </w:rPr>
            </w:pPr>
            <w:r w:rsidRPr="00927761">
              <w:rPr>
                <w:sz w:val="24"/>
                <w:lang w:val="uk-UA"/>
              </w:rPr>
              <w:t>7,8</w:t>
            </w:r>
          </w:p>
        </w:tc>
        <w:tc>
          <w:tcPr>
            <w:tcW w:w="851" w:type="dxa"/>
            <w:vAlign w:val="center"/>
          </w:tcPr>
          <w:p w14:paraId="3BFBD925" w14:textId="77777777" w:rsidR="0041464F" w:rsidRPr="00927761" w:rsidRDefault="0041464F" w:rsidP="003B241E">
            <w:pPr>
              <w:widowControl w:val="0"/>
              <w:jc w:val="center"/>
              <w:rPr>
                <w:sz w:val="24"/>
                <w:lang w:val="uk-UA"/>
              </w:rPr>
            </w:pPr>
            <w:r w:rsidRPr="00927761">
              <w:rPr>
                <w:sz w:val="24"/>
                <w:lang w:val="uk-UA"/>
              </w:rPr>
              <w:t>7,6</w:t>
            </w:r>
          </w:p>
        </w:tc>
      </w:tr>
      <w:tr w:rsidR="0041464F" w:rsidRPr="00927761" w14:paraId="71C3019D" w14:textId="77777777" w:rsidTr="002E2A9D">
        <w:trPr>
          <w:cantSplit/>
        </w:trPr>
        <w:tc>
          <w:tcPr>
            <w:tcW w:w="1220" w:type="dxa"/>
            <w:vAlign w:val="center"/>
          </w:tcPr>
          <w:p w14:paraId="190A611A" w14:textId="77777777" w:rsidR="0041464F" w:rsidRPr="00927761" w:rsidRDefault="0041464F" w:rsidP="003B241E">
            <w:pPr>
              <w:widowControl w:val="0"/>
              <w:jc w:val="center"/>
              <w:rPr>
                <w:sz w:val="24"/>
                <w:lang w:val="uk-UA"/>
              </w:rPr>
            </w:pPr>
            <w:r w:rsidRPr="00927761">
              <w:rPr>
                <w:sz w:val="24"/>
                <w:lang w:val="uk-UA"/>
              </w:rPr>
              <w:t>0,35</w:t>
            </w:r>
          </w:p>
        </w:tc>
        <w:tc>
          <w:tcPr>
            <w:tcW w:w="851" w:type="dxa"/>
            <w:vAlign w:val="center"/>
          </w:tcPr>
          <w:p w14:paraId="3E3BD5B2" w14:textId="77777777" w:rsidR="0041464F" w:rsidRPr="00927761" w:rsidRDefault="0041464F" w:rsidP="003B241E">
            <w:pPr>
              <w:widowControl w:val="0"/>
              <w:jc w:val="center"/>
              <w:rPr>
                <w:sz w:val="24"/>
                <w:lang w:val="uk-UA"/>
              </w:rPr>
            </w:pPr>
            <w:r w:rsidRPr="00927761">
              <w:rPr>
                <w:sz w:val="24"/>
                <w:lang w:val="uk-UA"/>
              </w:rPr>
              <w:t>28,0</w:t>
            </w:r>
          </w:p>
        </w:tc>
        <w:tc>
          <w:tcPr>
            <w:tcW w:w="851" w:type="dxa"/>
            <w:vAlign w:val="center"/>
          </w:tcPr>
          <w:p w14:paraId="1881F0CC" w14:textId="77777777" w:rsidR="0041464F" w:rsidRPr="00927761" w:rsidRDefault="0041464F" w:rsidP="003B241E">
            <w:pPr>
              <w:widowControl w:val="0"/>
              <w:jc w:val="center"/>
              <w:rPr>
                <w:sz w:val="24"/>
                <w:lang w:val="uk-UA"/>
              </w:rPr>
            </w:pPr>
            <w:r w:rsidRPr="00927761">
              <w:rPr>
                <w:sz w:val="24"/>
                <w:lang w:val="uk-UA"/>
              </w:rPr>
              <w:t>20,6</w:t>
            </w:r>
          </w:p>
        </w:tc>
        <w:tc>
          <w:tcPr>
            <w:tcW w:w="851" w:type="dxa"/>
            <w:vAlign w:val="center"/>
          </w:tcPr>
          <w:p w14:paraId="4BFF8180" w14:textId="77777777" w:rsidR="0041464F" w:rsidRPr="00927761" w:rsidRDefault="0041464F" w:rsidP="003B241E">
            <w:pPr>
              <w:widowControl w:val="0"/>
              <w:jc w:val="center"/>
              <w:rPr>
                <w:sz w:val="24"/>
                <w:lang w:val="uk-UA"/>
              </w:rPr>
            </w:pPr>
            <w:r w:rsidRPr="00927761">
              <w:rPr>
                <w:sz w:val="24"/>
                <w:lang w:val="uk-UA"/>
              </w:rPr>
              <w:t>18,1</w:t>
            </w:r>
          </w:p>
        </w:tc>
        <w:tc>
          <w:tcPr>
            <w:tcW w:w="851" w:type="dxa"/>
            <w:vAlign w:val="center"/>
          </w:tcPr>
          <w:p w14:paraId="2417D89A" w14:textId="77777777" w:rsidR="0041464F" w:rsidRPr="00927761" w:rsidRDefault="0041464F" w:rsidP="003B241E">
            <w:pPr>
              <w:widowControl w:val="0"/>
              <w:jc w:val="center"/>
              <w:rPr>
                <w:sz w:val="24"/>
                <w:lang w:val="uk-UA"/>
              </w:rPr>
            </w:pPr>
            <w:r w:rsidRPr="00927761">
              <w:rPr>
                <w:sz w:val="24"/>
                <w:lang w:val="uk-UA"/>
              </w:rPr>
              <w:t>13,4</w:t>
            </w:r>
          </w:p>
        </w:tc>
        <w:tc>
          <w:tcPr>
            <w:tcW w:w="851" w:type="dxa"/>
            <w:vAlign w:val="center"/>
          </w:tcPr>
          <w:p w14:paraId="41DD6243" w14:textId="77777777" w:rsidR="0041464F" w:rsidRPr="00927761" w:rsidRDefault="0041464F" w:rsidP="003B241E">
            <w:pPr>
              <w:widowControl w:val="0"/>
              <w:jc w:val="center"/>
              <w:rPr>
                <w:sz w:val="24"/>
                <w:lang w:val="uk-UA"/>
              </w:rPr>
            </w:pPr>
            <w:r w:rsidRPr="00927761">
              <w:rPr>
                <w:sz w:val="24"/>
                <w:lang w:val="uk-UA"/>
              </w:rPr>
              <w:t>10,2</w:t>
            </w:r>
          </w:p>
        </w:tc>
        <w:tc>
          <w:tcPr>
            <w:tcW w:w="851" w:type="dxa"/>
            <w:vAlign w:val="center"/>
          </w:tcPr>
          <w:p w14:paraId="650F87C5" w14:textId="77777777" w:rsidR="0041464F" w:rsidRPr="00927761" w:rsidRDefault="0041464F" w:rsidP="003B241E">
            <w:pPr>
              <w:widowControl w:val="0"/>
              <w:jc w:val="center"/>
              <w:rPr>
                <w:sz w:val="24"/>
                <w:lang w:val="uk-UA"/>
              </w:rPr>
            </w:pPr>
            <w:r w:rsidRPr="00927761">
              <w:rPr>
                <w:sz w:val="24"/>
                <w:lang w:val="uk-UA"/>
              </w:rPr>
              <w:t>8,6</w:t>
            </w:r>
          </w:p>
        </w:tc>
        <w:tc>
          <w:tcPr>
            <w:tcW w:w="851" w:type="dxa"/>
            <w:vAlign w:val="center"/>
          </w:tcPr>
          <w:p w14:paraId="1FD86BD5" w14:textId="77777777" w:rsidR="0041464F" w:rsidRPr="00927761" w:rsidRDefault="0041464F" w:rsidP="003B241E">
            <w:pPr>
              <w:widowControl w:val="0"/>
              <w:jc w:val="center"/>
              <w:rPr>
                <w:sz w:val="24"/>
                <w:lang w:val="uk-UA"/>
              </w:rPr>
            </w:pPr>
            <w:r w:rsidRPr="00927761">
              <w:rPr>
                <w:sz w:val="24"/>
                <w:lang w:val="uk-UA"/>
              </w:rPr>
              <w:t>7,7</w:t>
            </w:r>
          </w:p>
        </w:tc>
        <w:tc>
          <w:tcPr>
            <w:tcW w:w="851" w:type="dxa"/>
            <w:vAlign w:val="center"/>
          </w:tcPr>
          <w:p w14:paraId="4CAD86FF" w14:textId="77777777" w:rsidR="0041464F" w:rsidRPr="00927761" w:rsidRDefault="0041464F" w:rsidP="003B241E">
            <w:pPr>
              <w:widowControl w:val="0"/>
              <w:jc w:val="center"/>
              <w:rPr>
                <w:sz w:val="24"/>
                <w:lang w:val="uk-UA"/>
              </w:rPr>
            </w:pPr>
            <w:r w:rsidRPr="00927761">
              <w:rPr>
                <w:sz w:val="24"/>
                <w:lang w:val="uk-UA"/>
              </w:rPr>
              <w:t>7,2</w:t>
            </w:r>
          </w:p>
        </w:tc>
        <w:tc>
          <w:tcPr>
            <w:tcW w:w="851" w:type="dxa"/>
            <w:vAlign w:val="center"/>
          </w:tcPr>
          <w:p w14:paraId="3820BC74" w14:textId="77777777" w:rsidR="0041464F" w:rsidRPr="00927761" w:rsidRDefault="0041464F" w:rsidP="003B241E">
            <w:pPr>
              <w:widowControl w:val="0"/>
              <w:jc w:val="center"/>
              <w:rPr>
                <w:sz w:val="24"/>
                <w:lang w:val="uk-UA"/>
              </w:rPr>
            </w:pPr>
            <w:r w:rsidRPr="00927761">
              <w:rPr>
                <w:sz w:val="24"/>
                <w:lang w:val="uk-UA"/>
              </w:rPr>
              <w:t>6,9</w:t>
            </w:r>
          </w:p>
        </w:tc>
        <w:tc>
          <w:tcPr>
            <w:tcW w:w="851" w:type="dxa"/>
            <w:vAlign w:val="center"/>
          </w:tcPr>
          <w:p w14:paraId="5AEA837C" w14:textId="77777777" w:rsidR="0041464F" w:rsidRPr="00927761" w:rsidRDefault="0041464F" w:rsidP="003B241E">
            <w:pPr>
              <w:widowControl w:val="0"/>
              <w:jc w:val="center"/>
              <w:rPr>
                <w:sz w:val="24"/>
                <w:lang w:val="uk-UA"/>
              </w:rPr>
            </w:pPr>
            <w:r w:rsidRPr="00927761">
              <w:rPr>
                <w:sz w:val="24"/>
                <w:lang w:val="uk-UA"/>
              </w:rPr>
              <w:t>6,7</w:t>
            </w:r>
          </w:p>
        </w:tc>
      </w:tr>
      <w:tr w:rsidR="0041464F" w:rsidRPr="00927761" w14:paraId="2C1844D1" w14:textId="77777777" w:rsidTr="002E2A9D">
        <w:trPr>
          <w:cantSplit/>
        </w:trPr>
        <w:tc>
          <w:tcPr>
            <w:tcW w:w="1220" w:type="dxa"/>
            <w:vAlign w:val="center"/>
          </w:tcPr>
          <w:p w14:paraId="6121CE82" w14:textId="77777777" w:rsidR="0041464F" w:rsidRPr="00927761" w:rsidRDefault="0041464F" w:rsidP="003B241E">
            <w:pPr>
              <w:widowControl w:val="0"/>
              <w:jc w:val="center"/>
              <w:rPr>
                <w:sz w:val="24"/>
                <w:lang w:val="uk-UA"/>
              </w:rPr>
            </w:pPr>
            <w:r w:rsidRPr="00927761">
              <w:rPr>
                <w:sz w:val="24"/>
                <w:lang w:val="uk-UA"/>
              </w:rPr>
              <w:t>0,40</w:t>
            </w:r>
          </w:p>
        </w:tc>
        <w:tc>
          <w:tcPr>
            <w:tcW w:w="851" w:type="dxa"/>
            <w:vAlign w:val="center"/>
          </w:tcPr>
          <w:p w14:paraId="68FC2F69" w14:textId="77777777" w:rsidR="0041464F" w:rsidRPr="00927761" w:rsidRDefault="0041464F" w:rsidP="003B241E">
            <w:pPr>
              <w:widowControl w:val="0"/>
              <w:jc w:val="center"/>
              <w:rPr>
                <w:sz w:val="24"/>
                <w:lang w:val="uk-UA"/>
              </w:rPr>
            </w:pPr>
            <w:r w:rsidRPr="00927761">
              <w:rPr>
                <w:sz w:val="24"/>
                <w:lang w:val="uk-UA"/>
              </w:rPr>
              <w:t>27,4</w:t>
            </w:r>
          </w:p>
        </w:tc>
        <w:tc>
          <w:tcPr>
            <w:tcW w:w="851" w:type="dxa"/>
            <w:vAlign w:val="center"/>
          </w:tcPr>
          <w:p w14:paraId="2DB3B559" w14:textId="77777777" w:rsidR="0041464F" w:rsidRPr="00927761" w:rsidRDefault="0041464F" w:rsidP="003B241E">
            <w:pPr>
              <w:widowControl w:val="0"/>
              <w:jc w:val="center"/>
              <w:rPr>
                <w:sz w:val="24"/>
                <w:lang w:val="uk-UA"/>
              </w:rPr>
            </w:pPr>
            <w:r w:rsidRPr="00927761">
              <w:rPr>
                <w:sz w:val="24"/>
                <w:lang w:val="uk-UA"/>
              </w:rPr>
              <w:t>20,0</w:t>
            </w:r>
          </w:p>
        </w:tc>
        <w:tc>
          <w:tcPr>
            <w:tcW w:w="851" w:type="dxa"/>
            <w:vAlign w:val="center"/>
          </w:tcPr>
          <w:p w14:paraId="6240E7E1" w14:textId="77777777" w:rsidR="0041464F" w:rsidRPr="00927761" w:rsidRDefault="0041464F" w:rsidP="003B241E">
            <w:pPr>
              <w:widowControl w:val="0"/>
              <w:jc w:val="center"/>
              <w:rPr>
                <w:sz w:val="24"/>
                <w:lang w:val="uk-UA"/>
              </w:rPr>
            </w:pPr>
            <w:r w:rsidRPr="00927761">
              <w:rPr>
                <w:sz w:val="24"/>
                <w:lang w:val="uk-UA"/>
              </w:rPr>
              <w:t>16,8</w:t>
            </w:r>
          </w:p>
        </w:tc>
        <w:tc>
          <w:tcPr>
            <w:tcW w:w="851" w:type="dxa"/>
            <w:vAlign w:val="center"/>
          </w:tcPr>
          <w:p w14:paraId="6F0C86B1" w14:textId="77777777" w:rsidR="0041464F" w:rsidRPr="00927761" w:rsidRDefault="0041464F" w:rsidP="003B241E">
            <w:pPr>
              <w:widowControl w:val="0"/>
              <w:jc w:val="center"/>
              <w:rPr>
                <w:sz w:val="24"/>
                <w:lang w:val="uk-UA"/>
              </w:rPr>
            </w:pPr>
            <w:r w:rsidRPr="00927761">
              <w:rPr>
                <w:sz w:val="24"/>
                <w:lang w:val="uk-UA"/>
              </w:rPr>
              <w:t>12,7</w:t>
            </w:r>
          </w:p>
        </w:tc>
        <w:tc>
          <w:tcPr>
            <w:tcW w:w="851" w:type="dxa"/>
            <w:vAlign w:val="center"/>
          </w:tcPr>
          <w:p w14:paraId="4E9819FA" w14:textId="77777777" w:rsidR="0041464F" w:rsidRPr="00927761" w:rsidRDefault="0041464F" w:rsidP="003B241E">
            <w:pPr>
              <w:widowControl w:val="0"/>
              <w:jc w:val="center"/>
              <w:rPr>
                <w:sz w:val="24"/>
                <w:lang w:val="uk-UA"/>
              </w:rPr>
            </w:pPr>
            <w:r w:rsidRPr="00927761">
              <w:rPr>
                <w:sz w:val="24"/>
                <w:lang w:val="uk-UA"/>
              </w:rPr>
              <w:t>9,5</w:t>
            </w:r>
          </w:p>
        </w:tc>
        <w:tc>
          <w:tcPr>
            <w:tcW w:w="851" w:type="dxa"/>
            <w:vAlign w:val="center"/>
          </w:tcPr>
          <w:p w14:paraId="3C297864" w14:textId="77777777" w:rsidR="0041464F" w:rsidRPr="00927761" w:rsidRDefault="0041464F" w:rsidP="003B241E">
            <w:pPr>
              <w:widowControl w:val="0"/>
              <w:jc w:val="center"/>
              <w:rPr>
                <w:sz w:val="24"/>
                <w:lang w:val="uk-UA"/>
              </w:rPr>
            </w:pPr>
            <w:r w:rsidRPr="00927761">
              <w:rPr>
                <w:sz w:val="24"/>
                <w:lang w:val="uk-UA"/>
              </w:rPr>
              <w:t>7,9</w:t>
            </w:r>
          </w:p>
        </w:tc>
        <w:tc>
          <w:tcPr>
            <w:tcW w:w="851" w:type="dxa"/>
            <w:vAlign w:val="center"/>
          </w:tcPr>
          <w:p w14:paraId="1DFC75BD" w14:textId="77777777" w:rsidR="0041464F" w:rsidRPr="00927761" w:rsidRDefault="0041464F" w:rsidP="003B241E">
            <w:pPr>
              <w:widowControl w:val="0"/>
              <w:jc w:val="center"/>
              <w:rPr>
                <w:sz w:val="24"/>
                <w:lang w:val="uk-UA"/>
              </w:rPr>
            </w:pPr>
            <w:r w:rsidRPr="00927761">
              <w:rPr>
                <w:sz w:val="24"/>
                <w:lang w:val="uk-UA"/>
              </w:rPr>
              <w:t>7,0</w:t>
            </w:r>
          </w:p>
        </w:tc>
        <w:tc>
          <w:tcPr>
            <w:tcW w:w="851" w:type="dxa"/>
            <w:vAlign w:val="center"/>
          </w:tcPr>
          <w:p w14:paraId="793D8C3A" w14:textId="77777777" w:rsidR="0041464F" w:rsidRPr="00927761" w:rsidRDefault="0041464F" w:rsidP="003B241E">
            <w:pPr>
              <w:widowControl w:val="0"/>
              <w:jc w:val="center"/>
              <w:rPr>
                <w:sz w:val="24"/>
                <w:lang w:val="uk-UA"/>
              </w:rPr>
            </w:pPr>
            <w:r w:rsidRPr="00927761">
              <w:rPr>
                <w:sz w:val="24"/>
                <w:lang w:val="uk-UA"/>
              </w:rPr>
              <w:t>6,6</w:t>
            </w:r>
          </w:p>
        </w:tc>
        <w:tc>
          <w:tcPr>
            <w:tcW w:w="851" w:type="dxa"/>
            <w:vAlign w:val="center"/>
          </w:tcPr>
          <w:p w14:paraId="49399298" w14:textId="77777777" w:rsidR="0041464F" w:rsidRPr="00927761" w:rsidRDefault="0041464F" w:rsidP="003B241E">
            <w:pPr>
              <w:widowControl w:val="0"/>
              <w:jc w:val="center"/>
              <w:rPr>
                <w:sz w:val="24"/>
                <w:lang w:val="uk-UA"/>
              </w:rPr>
            </w:pPr>
            <w:r w:rsidRPr="00927761">
              <w:rPr>
                <w:sz w:val="24"/>
                <w:lang w:val="uk-UA"/>
              </w:rPr>
              <w:t>6,3</w:t>
            </w:r>
          </w:p>
        </w:tc>
        <w:tc>
          <w:tcPr>
            <w:tcW w:w="851" w:type="dxa"/>
            <w:vAlign w:val="center"/>
          </w:tcPr>
          <w:p w14:paraId="40B99F12" w14:textId="77777777" w:rsidR="0041464F" w:rsidRPr="00927761" w:rsidRDefault="0041464F" w:rsidP="003B241E">
            <w:pPr>
              <w:widowControl w:val="0"/>
              <w:jc w:val="center"/>
              <w:rPr>
                <w:sz w:val="24"/>
                <w:lang w:val="uk-UA"/>
              </w:rPr>
            </w:pPr>
            <w:r w:rsidRPr="00927761">
              <w:rPr>
                <w:sz w:val="24"/>
                <w:lang w:val="uk-UA"/>
              </w:rPr>
              <w:t>6,1</w:t>
            </w:r>
          </w:p>
        </w:tc>
      </w:tr>
    </w:tbl>
    <w:p w14:paraId="3A14C025" w14:textId="77777777" w:rsidR="002E2A9D" w:rsidRDefault="002E2A9D" w:rsidP="006D5AA4">
      <w:pPr>
        <w:pStyle w:val="afff1"/>
        <w:ind w:firstLine="0"/>
        <w:rPr>
          <w:rFonts w:ascii="Arial" w:hAnsi="Arial" w:cs="Arial"/>
          <w:i/>
          <w:sz w:val="21"/>
          <w:szCs w:val="21"/>
          <w:vertAlign w:val="subscript"/>
        </w:rPr>
      </w:pPr>
    </w:p>
    <w:p w14:paraId="491C2A73" w14:textId="77777777" w:rsidR="002E2A9D" w:rsidRPr="006D5AA4" w:rsidRDefault="002E2A9D" w:rsidP="006D5AA4">
      <w:pPr>
        <w:pStyle w:val="afff1"/>
        <w:ind w:firstLine="0"/>
        <w:rPr>
          <w:rFonts w:ascii="Arial" w:hAnsi="Arial" w:cs="Arial"/>
          <w:i/>
          <w:sz w:val="21"/>
          <w:szCs w:val="21"/>
          <w:vertAlign w:val="subscript"/>
        </w:rPr>
      </w:pPr>
    </w:p>
    <w:p w14:paraId="589563E7" w14:textId="77777777" w:rsidR="002E2A9D" w:rsidRPr="006D5AA4" w:rsidRDefault="002E2A9D" w:rsidP="002E2A9D">
      <w:pPr>
        <w:pStyle w:val="afff1"/>
        <w:ind w:firstLine="0"/>
        <w:rPr>
          <w:rFonts w:ascii="Arial" w:hAnsi="Arial" w:cs="Arial"/>
          <w:i/>
          <w:sz w:val="21"/>
          <w:szCs w:val="21"/>
          <w:vertAlign w:val="subscript"/>
        </w:rPr>
      </w:pPr>
      <w:r w:rsidRPr="006D5AA4">
        <w:rPr>
          <w:rFonts w:ascii="Arial" w:hAnsi="Arial" w:cs="Arial"/>
          <w:b/>
          <w:sz w:val="21"/>
          <w:szCs w:val="21"/>
        </w:rPr>
        <w:t>Таблиця 9.6</w:t>
      </w:r>
      <w:r w:rsidRPr="006D5AA4">
        <w:rPr>
          <w:rFonts w:ascii="Arial" w:hAnsi="Arial" w:cs="Arial"/>
          <w:sz w:val="21"/>
          <w:szCs w:val="21"/>
        </w:rPr>
        <w:t xml:space="preserve"> – Значення коефіцієнта </w:t>
      </w:r>
      <w:r w:rsidRPr="006D5AA4">
        <w:rPr>
          <w:rFonts w:ascii="Arial" w:hAnsi="Arial" w:cs="Arial"/>
          <w:i/>
          <w:sz w:val="21"/>
          <w:szCs w:val="21"/>
        </w:rPr>
        <w:t>c</w:t>
      </w:r>
      <w:r w:rsidRPr="006D5AA4">
        <w:rPr>
          <w:rFonts w:ascii="Arial" w:hAnsi="Arial" w:cs="Arial"/>
          <w:sz w:val="21"/>
          <w:szCs w:val="21"/>
          <w:vertAlign w:val="subscript"/>
        </w:rPr>
        <w:t>2</w:t>
      </w:r>
    </w:p>
    <w:p w14:paraId="762684DC" w14:textId="77777777" w:rsidR="002E2A9D" w:rsidRDefault="002E2A9D"/>
    <w:tbl>
      <w:tblPr>
        <w:tblW w:w="0" w:type="auto"/>
        <w:tblInd w:w="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960"/>
        <w:gridCol w:w="1099"/>
        <w:gridCol w:w="1100"/>
        <w:gridCol w:w="1100"/>
        <w:gridCol w:w="1100"/>
        <w:gridCol w:w="1100"/>
        <w:gridCol w:w="1100"/>
        <w:gridCol w:w="1100"/>
        <w:gridCol w:w="1100"/>
      </w:tblGrid>
      <w:tr w:rsidR="00E16E4E" w:rsidRPr="00515B5D" w14:paraId="5A4E4113" w14:textId="77777777" w:rsidTr="002E2A9D">
        <w:trPr>
          <w:cantSplit/>
        </w:trPr>
        <w:tc>
          <w:tcPr>
            <w:tcW w:w="960" w:type="dxa"/>
            <w:vMerge w:val="restart"/>
            <w:vAlign w:val="center"/>
          </w:tcPr>
          <w:p w14:paraId="3EC3D3FF" w14:textId="77777777" w:rsidR="00E16E4E" w:rsidRPr="00927761" w:rsidRDefault="00BF2B60">
            <w:pPr>
              <w:widowControl w:val="0"/>
              <w:jc w:val="center"/>
              <w:rPr>
                <w:sz w:val="24"/>
                <w:lang w:val="uk-UA"/>
              </w:rPr>
            </w:pPr>
            <w:r w:rsidRPr="00927761">
              <w:rPr>
                <w:i/>
                <w:sz w:val="24"/>
                <w:lang w:val="uk-UA"/>
              </w:rPr>
              <w:fldChar w:fldCharType="begin"/>
            </w:r>
            <w:r w:rsidR="00E16E4E" w:rsidRPr="00927761">
              <w:rPr>
                <w:i/>
                <w:sz w:val="24"/>
                <w:lang w:val="uk-UA"/>
              </w:rPr>
              <w:instrText>SYMBOL 100 \f "Symbol" \s 11</w:instrText>
            </w:r>
            <w:r w:rsidRPr="00927761">
              <w:rPr>
                <w:i/>
                <w:sz w:val="24"/>
                <w:lang w:val="uk-UA"/>
              </w:rPr>
              <w:fldChar w:fldCharType="separate"/>
            </w:r>
            <w:r w:rsidR="00E16E4E" w:rsidRPr="00927761">
              <w:rPr>
                <w:i/>
                <w:sz w:val="24"/>
                <w:lang w:val="uk-UA"/>
              </w:rPr>
              <w:t></w:t>
            </w:r>
            <w:r w:rsidRPr="00927761">
              <w:rPr>
                <w:i/>
                <w:sz w:val="24"/>
                <w:lang w:val="uk-UA"/>
              </w:rPr>
              <w:fldChar w:fldCharType="end"/>
            </w:r>
          </w:p>
        </w:tc>
        <w:tc>
          <w:tcPr>
            <w:tcW w:w="8799" w:type="dxa"/>
            <w:gridSpan w:val="8"/>
          </w:tcPr>
          <w:p w14:paraId="79A8C303" w14:textId="77777777" w:rsidR="00E16E4E" w:rsidRPr="00927761" w:rsidRDefault="00E16E4E" w:rsidP="00E73052">
            <w:pPr>
              <w:widowControl w:val="0"/>
              <w:jc w:val="center"/>
              <w:rPr>
                <w:sz w:val="24"/>
                <w:lang w:val="uk-UA"/>
              </w:rPr>
            </w:pPr>
            <w:r w:rsidRPr="00927761">
              <w:rPr>
                <w:sz w:val="24"/>
                <w:lang w:val="uk-UA"/>
              </w:rPr>
              <w:t>Значення коефіцієнт</w:t>
            </w:r>
            <w:r w:rsidR="00E73052" w:rsidRPr="00927761">
              <w:rPr>
                <w:sz w:val="24"/>
                <w:lang w:val="uk-UA"/>
              </w:rPr>
              <w:t>а</w:t>
            </w:r>
            <w:r w:rsidRPr="00927761">
              <w:rPr>
                <w:sz w:val="24"/>
                <w:lang w:val="uk-UA"/>
              </w:rPr>
              <w:t xml:space="preserve"> </w:t>
            </w:r>
            <w:r w:rsidRPr="00927761">
              <w:rPr>
                <w:i/>
                <w:sz w:val="24"/>
                <w:lang w:val="uk-UA"/>
              </w:rPr>
              <w:t>c</w:t>
            </w:r>
            <w:r w:rsidRPr="00927761">
              <w:rPr>
                <w:i/>
                <w:sz w:val="24"/>
                <w:vertAlign w:val="subscript"/>
                <w:lang w:val="uk-UA"/>
              </w:rPr>
              <w:t>2</w:t>
            </w:r>
            <w:r w:rsidRPr="00927761">
              <w:rPr>
                <w:sz w:val="24"/>
                <w:lang w:val="uk-UA"/>
              </w:rPr>
              <w:t xml:space="preserve"> при відношенні </w:t>
            </w:r>
            <w:r w:rsidRPr="00927761">
              <w:rPr>
                <w:i/>
                <w:sz w:val="24"/>
                <w:lang w:val="uk-UA"/>
              </w:rPr>
              <w:t>а</w:t>
            </w:r>
            <w:r w:rsidRPr="00927761">
              <w:rPr>
                <w:sz w:val="24"/>
                <w:lang w:val="uk-UA"/>
              </w:rPr>
              <w:t> / </w:t>
            </w:r>
            <w:r w:rsidRPr="00927761">
              <w:rPr>
                <w:i/>
                <w:sz w:val="24"/>
                <w:lang w:val="uk-UA"/>
              </w:rPr>
              <w:t>h</w:t>
            </w:r>
            <w:r w:rsidRPr="00927761">
              <w:rPr>
                <w:i/>
                <w:sz w:val="24"/>
                <w:vertAlign w:val="subscript"/>
                <w:lang w:val="uk-UA"/>
              </w:rPr>
              <w:t>ef</w:t>
            </w:r>
            <w:r w:rsidRPr="00927761">
              <w:rPr>
                <w:sz w:val="24"/>
                <w:lang w:val="uk-UA"/>
              </w:rPr>
              <w:t xml:space="preserve"> (</w:t>
            </w:r>
            <w:r w:rsidRPr="00927761">
              <w:rPr>
                <w:i/>
                <w:sz w:val="24"/>
                <w:lang w:val="uk-UA"/>
              </w:rPr>
              <w:t>а</w:t>
            </w:r>
            <w:r w:rsidRPr="00927761">
              <w:rPr>
                <w:i/>
                <w:sz w:val="24"/>
                <w:vertAlign w:val="subscript"/>
                <w:lang w:val="uk-UA"/>
              </w:rPr>
              <w:t>1</w:t>
            </w:r>
            <w:r w:rsidRPr="00927761">
              <w:rPr>
                <w:sz w:val="24"/>
                <w:lang w:val="uk-UA"/>
              </w:rPr>
              <w:t> / </w:t>
            </w:r>
            <w:r w:rsidRPr="00927761">
              <w:rPr>
                <w:i/>
                <w:sz w:val="24"/>
                <w:lang w:val="uk-UA"/>
              </w:rPr>
              <w:t>h</w:t>
            </w:r>
            <w:r w:rsidRPr="00927761">
              <w:rPr>
                <w:i/>
                <w:sz w:val="24"/>
                <w:vertAlign w:val="subscript"/>
                <w:lang w:val="uk-UA"/>
              </w:rPr>
              <w:t>ef</w:t>
            </w:r>
            <w:r w:rsidRPr="00927761">
              <w:rPr>
                <w:sz w:val="24"/>
                <w:lang w:val="uk-UA"/>
              </w:rPr>
              <w:t> ), що дорівнює</w:t>
            </w:r>
          </w:p>
        </w:tc>
      </w:tr>
      <w:tr w:rsidR="00E16E4E" w:rsidRPr="00927761" w14:paraId="5EA1F3A5" w14:textId="77777777" w:rsidTr="002E2A9D">
        <w:trPr>
          <w:cantSplit/>
        </w:trPr>
        <w:tc>
          <w:tcPr>
            <w:tcW w:w="960" w:type="dxa"/>
            <w:vMerge/>
          </w:tcPr>
          <w:p w14:paraId="072360D4" w14:textId="77777777" w:rsidR="00E16E4E" w:rsidRPr="00927761" w:rsidRDefault="00E16E4E">
            <w:pPr>
              <w:widowControl w:val="0"/>
              <w:rPr>
                <w:sz w:val="24"/>
                <w:lang w:val="uk-UA"/>
              </w:rPr>
            </w:pPr>
          </w:p>
        </w:tc>
        <w:tc>
          <w:tcPr>
            <w:tcW w:w="1099" w:type="dxa"/>
          </w:tcPr>
          <w:p w14:paraId="73466035" w14:textId="77777777" w:rsidR="00E16E4E" w:rsidRPr="00927761" w:rsidRDefault="00E16E4E" w:rsidP="00EE5365">
            <w:pPr>
              <w:widowControl w:val="0"/>
              <w:jc w:val="center"/>
              <w:rPr>
                <w:sz w:val="24"/>
                <w:lang w:val="uk-UA"/>
              </w:rPr>
            </w:pPr>
            <w:r w:rsidRPr="00927761">
              <w:rPr>
                <w:sz w:val="24"/>
                <w:lang w:val="uk-UA"/>
              </w:rPr>
              <w:t>0,50</w:t>
            </w:r>
          </w:p>
        </w:tc>
        <w:tc>
          <w:tcPr>
            <w:tcW w:w="1100" w:type="dxa"/>
          </w:tcPr>
          <w:p w14:paraId="6DE5BE1F" w14:textId="77777777" w:rsidR="00E16E4E" w:rsidRPr="00927761" w:rsidRDefault="00E16E4E" w:rsidP="00EE5365">
            <w:pPr>
              <w:widowControl w:val="0"/>
              <w:jc w:val="center"/>
              <w:rPr>
                <w:sz w:val="24"/>
                <w:lang w:val="uk-UA"/>
              </w:rPr>
            </w:pPr>
            <w:r w:rsidRPr="00927761">
              <w:rPr>
                <w:sz w:val="24"/>
                <w:lang w:val="uk-UA"/>
              </w:rPr>
              <w:t>0,60</w:t>
            </w:r>
          </w:p>
        </w:tc>
        <w:tc>
          <w:tcPr>
            <w:tcW w:w="1100" w:type="dxa"/>
          </w:tcPr>
          <w:p w14:paraId="21BBA89E" w14:textId="77777777" w:rsidR="00E16E4E" w:rsidRPr="00927761" w:rsidRDefault="00E16E4E" w:rsidP="00EE5365">
            <w:pPr>
              <w:widowControl w:val="0"/>
              <w:jc w:val="center"/>
              <w:rPr>
                <w:sz w:val="24"/>
                <w:lang w:val="uk-UA"/>
              </w:rPr>
            </w:pPr>
            <w:r w:rsidRPr="00927761">
              <w:rPr>
                <w:sz w:val="24"/>
                <w:lang w:val="uk-UA"/>
              </w:rPr>
              <w:t>0,67</w:t>
            </w:r>
          </w:p>
        </w:tc>
        <w:tc>
          <w:tcPr>
            <w:tcW w:w="1100" w:type="dxa"/>
          </w:tcPr>
          <w:p w14:paraId="37408AE4" w14:textId="77777777" w:rsidR="00E16E4E" w:rsidRPr="00927761" w:rsidRDefault="00E16E4E" w:rsidP="00EE5365">
            <w:pPr>
              <w:widowControl w:val="0"/>
              <w:jc w:val="center"/>
              <w:rPr>
                <w:sz w:val="24"/>
                <w:lang w:val="uk-UA"/>
              </w:rPr>
            </w:pPr>
            <w:r w:rsidRPr="00927761">
              <w:rPr>
                <w:sz w:val="24"/>
                <w:lang w:val="uk-UA"/>
              </w:rPr>
              <w:t>0,80</w:t>
            </w:r>
          </w:p>
        </w:tc>
        <w:tc>
          <w:tcPr>
            <w:tcW w:w="1100" w:type="dxa"/>
          </w:tcPr>
          <w:p w14:paraId="421D3055" w14:textId="77777777" w:rsidR="00E16E4E" w:rsidRPr="00927761" w:rsidRDefault="00E16E4E" w:rsidP="00EE5365">
            <w:pPr>
              <w:widowControl w:val="0"/>
              <w:jc w:val="center"/>
              <w:rPr>
                <w:sz w:val="24"/>
                <w:lang w:val="uk-UA"/>
              </w:rPr>
            </w:pPr>
            <w:r w:rsidRPr="00927761">
              <w:rPr>
                <w:sz w:val="24"/>
                <w:lang w:val="uk-UA"/>
              </w:rPr>
              <w:t>1,00</w:t>
            </w:r>
          </w:p>
        </w:tc>
        <w:tc>
          <w:tcPr>
            <w:tcW w:w="1100" w:type="dxa"/>
          </w:tcPr>
          <w:p w14:paraId="74D40F1B" w14:textId="77777777" w:rsidR="00E16E4E" w:rsidRPr="00927761" w:rsidRDefault="00E16E4E" w:rsidP="00EE5365">
            <w:pPr>
              <w:widowControl w:val="0"/>
              <w:jc w:val="center"/>
              <w:rPr>
                <w:sz w:val="24"/>
                <w:lang w:val="uk-UA"/>
              </w:rPr>
            </w:pPr>
            <w:r w:rsidRPr="00927761">
              <w:rPr>
                <w:sz w:val="24"/>
                <w:lang w:val="uk-UA"/>
              </w:rPr>
              <w:t>1,20</w:t>
            </w:r>
          </w:p>
        </w:tc>
        <w:tc>
          <w:tcPr>
            <w:tcW w:w="1100" w:type="dxa"/>
          </w:tcPr>
          <w:p w14:paraId="06548409" w14:textId="77777777" w:rsidR="00E16E4E" w:rsidRPr="00927761" w:rsidRDefault="00E16E4E" w:rsidP="00EE5365">
            <w:pPr>
              <w:widowControl w:val="0"/>
              <w:jc w:val="center"/>
              <w:rPr>
                <w:sz w:val="24"/>
                <w:lang w:val="uk-UA"/>
              </w:rPr>
            </w:pPr>
            <w:r w:rsidRPr="00927761">
              <w:rPr>
                <w:sz w:val="24"/>
                <w:lang w:val="uk-UA"/>
              </w:rPr>
              <w:t>1,40</w:t>
            </w:r>
          </w:p>
        </w:tc>
        <w:tc>
          <w:tcPr>
            <w:tcW w:w="1100" w:type="dxa"/>
          </w:tcPr>
          <w:p w14:paraId="7359FF3E" w14:textId="77777777" w:rsidR="00E16E4E" w:rsidRPr="00927761" w:rsidRDefault="00BF2B60" w:rsidP="00EE5365">
            <w:pPr>
              <w:widowControl w:val="0"/>
              <w:jc w:val="center"/>
              <w:rPr>
                <w:sz w:val="24"/>
                <w:lang w:val="uk-UA"/>
              </w:rPr>
            </w:pPr>
            <w:r w:rsidRPr="00927761">
              <w:rPr>
                <w:sz w:val="24"/>
                <w:lang w:val="uk-UA"/>
              </w:rPr>
              <w:fldChar w:fldCharType="begin"/>
            </w:r>
            <w:r w:rsidR="00E16E4E" w:rsidRPr="00927761">
              <w:rPr>
                <w:sz w:val="24"/>
                <w:lang w:val="uk-UA"/>
              </w:rPr>
              <w:instrText>SYMBOL 179 \f "Symbol" \s 11</w:instrText>
            </w:r>
            <w:r w:rsidRPr="00927761">
              <w:rPr>
                <w:sz w:val="24"/>
                <w:lang w:val="uk-UA"/>
              </w:rPr>
              <w:fldChar w:fldCharType="separate"/>
            </w:r>
            <w:r w:rsidR="00E16E4E" w:rsidRPr="00927761">
              <w:rPr>
                <w:sz w:val="24"/>
                <w:lang w:val="uk-UA"/>
              </w:rPr>
              <w:t>³</w:t>
            </w:r>
            <w:r w:rsidRPr="00927761">
              <w:rPr>
                <w:sz w:val="24"/>
                <w:lang w:val="uk-UA"/>
              </w:rPr>
              <w:fldChar w:fldCharType="end"/>
            </w:r>
            <w:r w:rsidR="00E16E4E" w:rsidRPr="00927761">
              <w:rPr>
                <w:sz w:val="24"/>
                <w:lang w:val="uk-UA"/>
              </w:rPr>
              <w:t> 1,60</w:t>
            </w:r>
          </w:p>
        </w:tc>
      </w:tr>
      <w:tr w:rsidR="00E16E4E" w:rsidRPr="00927761" w14:paraId="5EB56A8F" w14:textId="77777777" w:rsidTr="002E2A9D">
        <w:trPr>
          <w:cantSplit/>
        </w:trPr>
        <w:tc>
          <w:tcPr>
            <w:tcW w:w="960" w:type="dxa"/>
          </w:tcPr>
          <w:p w14:paraId="060CE02E" w14:textId="77777777" w:rsidR="00E16E4E" w:rsidRPr="00927761" w:rsidRDefault="00BF2B60" w:rsidP="00EE5365">
            <w:pPr>
              <w:widowControl w:val="0"/>
              <w:jc w:val="center"/>
              <w:rPr>
                <w:sz w:val="24"/>
                <w:lang w:val="uk-UA"/>
              </w:rPr>
            </w:pPr>
            <w:r w:rsidRPr="00927761">
              <w:rPr>
                <w:sz w:val="24"/>
                <w:lang w:val="uk-UA"/>
              </w:rPr>
              <w:fldChar w:fldCharType="begin"/>
            </w:r>
            <w:r w:rsidR="00E16E4E" w:rsidRPr="00927761">
              <w:rPr>
                <w:sz w:val="24"/>
                <w:lang w:val="uk-UA"/>
              </w:rPr>
              <w:instrText>SYMBOL 163 \f "Symbol" \s 11</w:instrText>
            </w:r>
            <w:r w:rsidRPr="00927761">
              <w:rPr>
                <w:sz w:val="24"/>
                <w:lang w:val="uk-UA"/>
              </w:rPr>
              <w:fldChar w:fldCharType="separate"/>
            </w:r>
            <w:r w:rsidR="00E16E4E" w:rsidRPr="00927761">
              <w:rPr>
                <w:sz w:val="24"/>
                <w:lang w:val="uk-UA"/>
              </w:rPr>
              <w:t>£</w:t>
            </w:r>
            <w:r w:rsidRPr="00927761">
              <w:rPr>
                <w:sz w:val="24"/>
                <w:lang w:val="uk-UA"/>
              </w:rPr>
              <w:fldChar w:fldCharType="end"/>
            </w:r>
            <w:r w:rsidR="00E16E4E" w:rsidRPr="00927761">
              <w:rPr>
                <w:sz w:val="24"/>
                <w:lang w:val="uk-UA"/>
              </w:rPr>
              <w:t xml:space="preserve"> 1</w:t>
            </w:r>
          </w:p>
        </w:tc>
        <w:tc>
          <w:tcPr>
            <w:tcW w:w="1099" w:type="dxa"/>
          </w:tcPr>
          <w:p w14:paraId="3700F304"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3A77C409"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1FA8501C"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1715F68D"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40A0316D"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5C94F0E5"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58EA7A46" w14:textId="77777777" w:rsidR="00E16E4E" w:rsidRPr="00927761" w:rsidRDefault="00E16E4E" w:rsidP="00EE5365">
            <w:pPr>
              <w:widowControl w:val="0"/>
              <w:jc w:val="center"/>
              <w:rPr>
                <w:sz w:val="24"/>
                <w:lang w:val="uk-UA"/>
              </w:rPr>
            </w:pPr>
            <w:r w:rsidRPr="00927761">
              <w:rPr>
                <w:sz w:val="24"/>
                <w:lang w:val="uk-UA"/>
              </w:rPr>
              <w:t>1,56</w:t>
            </w:r>
          </w:p>
        </w:tc>
        <w:tc>
          <w:tcPr>
            <w:tcW w:w="1100" w:type="dxa"/>
          </w:tcPr>
          <w:p w14:paraId="3661BDA6" w14:textId="77777777" w:rsidR="00E16E4E" w:rsidRPr="00927761" w:rsidRDefault="00E16E4E" w:rsidP="00EE5365">
            <w:pPr>
              <w:widowControl w:val="0"/>
              <w:jc w:val="center"/>
              <w:rPr>
                <w:sz w:val="24"/>
                <w:lang w:val="uk-UA"/>
              </w:rPr>
            </w:pPr>
            <w:r w:rsidRPr="00927761">
              <w:rPr>
                <w:sz w:val="24"/>
                <w:lang w:val="uk-UA"/>
              </w:rPr>
              <w:t>1,56</w:t>
            </w:r>
          </w:p>
        </w:tc>
      </w:tr>
      <w:tr w:rsidR="00E16E4E" w:rsidRPr="00927761" w14:paraId="644EEE83" w14:textId="77777777" w:rsidTr="002E2A9D">
        <w:trPr>
          <w:cantSplit/>
        </w:trPr>
        <w:tc>
          <w:tcPr>
            <w:tcW w:w="960" w:type="dxa"/>
          </w:tcPr>
          <w:p w14:paraId="70C5E74F" w14:textId="77777777" w:rsidR="00E16E4E" w:rsidRPr="00927761" w:rsidRDefault="00E16E4E" w:rsidP="00EE5365">
            <w:pPr>
              <w:widowControl w:val="0"/>
              <w:jc w:val="center"/>
              <w:rPr>
                <w:sz w:val="24"/>
                <w:lang w:val="uk-UA"/>
              </w:rPr>
            </w:pPr>
            <w:r w:rsidRPr="00927761">
              <w:rPr>
                <w:sz w:val="24"/>
                <w:lang w:val="uk-UA"/>
              </w:rPr>
              <w:t>2</w:t>
            </w:r>
          </w:p>
        </w:tc>
        <w:tc>
          <w:tcPr>
            <w:tcW w:w="1099" w:type="dxa"/>
          </w:tcPr>
          <w:p w14:paraId="7347A919" w14:textId="77777777" w:rsidR="00E16E4E" w:rsidRPr="00927761" w:rsidRDefault="00E16E4E" w:rsidP="00EE5365">
            <w:pPr>
              <w:widowControl w:val="0"/>
              <w:jc w:val="center"/>
              <w:rPr>
                <w:sz w:val="24"/>
                <w:lang w:val="uk-UA"/>
              </w:rPr>
            </w:pPr>
            <w:r w:rsidRPr="00927761">
              <w:rPr>
                <w:sz w:val="24"/>
                <w:lang w:val="uk-UA"/>
              </w:rPr>
              <w:t>1,64</w:t>
            </w:r>
          </w:p>
        </w:tc>
        <w:tc>
          <w:tcPr>
            <w:tcW w:w="1100" w:type="dxa"/>
          </w:tcPr>
          <w:p w14:paraId="1F2F1766" w14:textId="77777777" w:rsidR="00E16E4E" w:rsidRPr="00927761" w:rsidRDefault="00E16E4E" w:rsidP="00EE5365">
            <w:pPr>
              <w:widowControl w:val="0"/>
              <w:jc w:val="center"/>
              <w:rPr>
                <w:sz w:val="24"/>
                <w:lang w:val="uk-UA"/>
              </w:rPr>
            </w:pPr>
            <w:r w:rsidRPr="00927761">
              <w:rPr>
                <w:sz w:val="24"/>
                <w:lang w:val="uk-UA"/>
              </w:rPr>
              <w:t>1,64</w:t>
            </w:r>
          </w:p>
        </w:tc>
        <w:tc>
          <w:tcPr>
            <w:tcW w:w="1100" w:type="dxa"/>
          </w:tcPr>
          <w:p w14:paraId="6CA16C82" w14:textId="77777777" w:rsidR="00E16E4E" w:rsidRPr="00927761" w:rsidRDefault="00E16E4E" w:rsidP="00EE5365">
            <w:pPr>
              <w:widowControl w:val="0"/>
              <w:jc w:val="center"/>
              <w:rPr>
                <w:sz w:val="24"/>
                <w:lang w:val="uk-UA"/>
              </w:rPr>
            </w:pPr>
            <w:r w:rsidRPr="00927761">
              <w:rPr>
                <w:sz w:val="24"/>
                <w:lang w:val="uk-UA"/>
              </w:rPr>
              <w:t>1,64</w:t>
            </w:r>
          </w:p>
        </w:tc>
        <w:tc>
          <w:tcPr>
            <w:tcW w:w="1100" w:type="dxa"/>
          </w:tcPr>
          <w:p w14:paraId="07CCA9DF" w14:textId="77777777" w:rsidR="00E16E4E" w:rsidRPr="00927761" w:rsidRDefault="00E16E4E" w:rsidP="00EE5365">
            <w:pPr>
              <w:widowControl w:val="0"/>
              <w:jc w:val="center"/>
              <w:rPr>
                <w:sz w:val="24"/>
                <w:lang w:val="uk-UA"/>
              </w:rPr>
            </w:pPr>
            <w:r w:rsidRPr="00927761">
              <w:rPr>
                <w:sz w:val="24"/>
                <w:lang w:val="uk-UA"/>
              </w:rPr>
              <w:t>1,67</w:t>
            </w:r>
          </w:p>
        </w:tc>
        <w:tc>
          <w:tcPr>
            <w:tcW w:w="1100" w:type="dxa"/>
          </w:tcPr>
          <w:p w14:paraId="519D8031" w14:textId="77777777" w:rsidR="00E16E4E" w:rsidRPr="00927761" w:rsidRDefault="00E16E4E" w:rsidP="00EE5365">
            <w:pPr>
              <w:widowControl w:val="0"/>
              <w:jc w:val="center"/>
              <w:rPr>
                <w:sz w:val="24"/>
                <w:lang w:val="uk-UA"/>
              </w:rPr>
            </w:pPr>
            <w:r w:rsidRPr="00927761">
              <w:rPr>
                <w:sz w:val="24"/>
                <w:lang w:val="uk-UA"/>
              </w:rPr>
              <w:t>1,76</w:t>
            </w:r>
          </w:p>
        </w:tc>
        <w:tc>
          <w:tcPr>
            <w:tcW w:w="1100" w:type="dxa"/>
          </w:tcPr>
          <w:p w14:paraId="224BA9C6" w14:textId="77777777" w:rsidR="00E16E4E" w:rsidRPr="00927761" w:rsidRDefault="00E16E4E" w:rsidP="00EE5365">
            <w:pPr>
              <w:widowControl w:val="0"/>
              <w:jc w:val="center"/>
              <w:rPr>
                <w:sz w:val="24"/>
                <w:lang w:val="uk-UA"/>
              </w:rPr>
            </w:pPr>
            <w:r w:rsidRPr="00927761">
              <w:rPr>
                <w:sz w:val="24"/>
                <w:lang w:val="uk-UA"/>
              </w:rPr>
              <w:t>1,82</w:t>
            </w:r>
          </w:p>
        </w:tc>
        <w:tc>
          <w:tcPr>
            <w:tcW w:w="1100" w:type="dxa"/>
          </w:tcPr>
          <w:p w14:paraId="4BBCDFD4" w14:textId="77777777" w:rsidR="00E16E4E" w:rsidRPr="00927761" w:rsidRDefault="00E16E4E" w:rsidP="00EE5365">
            <w:pPr>
              <w:widowControl w:val="0"/>
              <w:jc w:val="center"/>
              <w:rPr>
                <w:sz w:val="24"/>
                <w:lang w:val="uk-UA"/>
              </w:rPr>
            </w:pPr>
            <w:r w:rsidRPr="00927761">
              <w:rPr>
                <w:sz w:val="24"/>
                <w:lang w:val="uk-UA"/>
              </w:rPr>
              <w:t>1,84</w:t>
            </w:r>
          </w:p>
        </w:tc>
        <w:tc>
          <w:tcPr>
            <w:tcW w:w="1100" w:type="dxa"/>
          </w:tcPr>
          <w:p w14:paraId="27E3AC1F" w14:textId="77777777" w:rsidR="00E16E4E" w:rsidRPr="00927761" w:rsidRDefault="00E16E4E" w:rsidP="00EE5365">
            <w:pPr>
              <w:widowControl w:val="0"/>
              <w:jc w:val="center"/>
              <w:rPr>
                <w:sz w:val="24"/>
                <w:lang w:val="uk-UA"/>
              </w:rPr>
            </w:pPr>
            <w:r w:rsidRPr="00927761">
              <w:rPr>
                <w:sz w:val="24"/>
                <w:lang w:val="uk-UA"/>
              </w:rPr>
              <w:t>1,85</w:t>
            </w:r>
          </w:p>
        </w:tc>
      </w:tr>
      <w:tr w:rsidR="00E16E4E" w:rsidRPr="00927761" w14:paraId="706BDDAB" w14:textId="77777777" w:rsidTr="002E2A9D">
        <w:trPr>
          <w:cantSplit/>
        </w:trPr>
        <w:tc>
          <w:tcPr>
            <w:tcW w:w="960" w:type="dxa"/>
          </w:tcPr>
          <w:p w14:paraId="4320FBD8" w14:textId="77777777" w:rsidR="00E16E4E" w:rsidRPr="00927761" w:rsidRDefault="00E16E4E" w:rsidP="00EE5365">
            <w:pPr>
              <w:widowControl w:val="0"/>
              <w:jc w:val="center"/>
              <w:rPr>
                <w:sz w:val="24"/>
                <w:lang w:val="uk-UA"/>
              </w:rPr>
            </w:pPr>
            <w:r w:rsidRPr="00927761">
              <w:rPr>
                <w:sz w:val="24"/>
                <w:lang w:val="uk-UA"/>
              </w:rPr>
              <w:t>4</w:t>
            </w:r>
          </w:p>
        </w:tc>
        <w:tc>
          <w:tcPr>
            <w:tcW w:w="1099" w:type="dxa"/>
          </w:tcPr>
          <w:p w14:paraId="636A68A8" w14:textId="77777777" w:rsidR="00E16E4E" w:rsidRPr="00927761" w:rsidRDefault="00E16E4E" w:rsidP="00EE5365">
            <w:pPr>
              <w:widowControl w:val="0"/>
              <w:jc w:val="center"/>
              <w:rPr>
                <w:sz w:val="24"/>
                <w:lang w:val="uk-UA"/>
              </w:rPr>
            </w:pPr>
            <w:r w:rsidRPr="00927761">
              <w:rPr>
                <w:sz w:val="24"/>
                <w:lang w:val="uk-UA"/>
              </w:rPr>
              <w:t>1,66</w:t>
            </w:r>
          </w:p>
        </w:tc>
        <w:tc>
          <w:tcPr>
            <w:tcW w:w="1100" w:type="dxa"/>
          </w:tcPr>
          <w:p w14:paraId="043DD10C" w14:textId="77777777" w:rsidR="00E16E4E" w:rsidRPr="00927761" w:rsidRDefault="00E16E4E" w:rsidP="00EE5365">
            <w:pPr>
              <w:widowControl w:val="0"/>
              <w:jc w:val="center"/>
              <w:rPr>
                <w:sz w:val="24"/>
                <w:lang w:val="uk-UA"/>
              </w:rPr>
            </w:pPr>
            <w:r w:rsidRPr="00927761">
              <w:rPr>
                <w:sz w:val="24"/>
                <w:lang w:val="uk-UA"/>
              </w:rPr>
              <w:t>1,67</w:t>
            </w:r>
          </w:p>
        </w:tc>
        <w:tc>
          <w:tcPr>
            <w:tcW w:w="1100" w:type="dxa"/>
          </w:tcPr>
          <w:p w14:paraId="52896EEF" w14:textId="77777777" w:rsidR="00E16E4E" w:rsidRPr="00927761" w:rsidRDefault="00E16E4E" w:rsidP="00EE5365">
            <w:pPr>
              <w:widowControl w:val="0"/>
              <w:jc w:val="center"/>
              <w:rPr>
                <w:sz w:val="24"/>
                <w:lang w:val="uk-UA"/>
              </w:rPr>
            </w:pPr>
            <w:r w:rsidRPr="00927761">
              <w:rPr>
                <w:sz w:val="24"/>
                <w:lang w:val="uk-UA"/>
              </w:rPr>
              <w:t>1,69</w:t>
            </w:r>
          </w:p>
        </w:tc>
        <w:tc>
          <w:tcPr>
            <w:tcW w:w="1100" w:type="dxa"/>
          </w:tcPr>
          <w:p w14:paraId="7D719BCA" w14:textId="77777777" w:rsidR="00E16E4E" w:rsidRPr="00927761" w:rsidRDefault="00E16E4E" w:rsidP="00EE5365">
            <w:pPr>
              <w:widowControl w:val="0"/>
              <w:jc w:val="center"/>
              <w:rPr>
                <w:sz w:val="24"/>
                <w:lang w:val="uk-UA"/>
              </w:rPr>
            </w:pPr>
            <w:r w:rsidRPr="00927761">
              <w:rPr>
                <w:sz w:val="24"/>
                <w:lang w:val="uk-UA"/>
              </w:rPr>
              <w:t>1,75</w:t>
            </w:r>
          </w:p>
        </w:tc>
        <w:tc>
          <w:tcPr>
            <w:tcW w:w="1100" w:type="dxa"/>
          </w:tcPr>
          <w:p w14:paraId="0A7293D7" w14:textId="77777777" w:rsidR="00E16E4E" w:rsidRPr="00927761" w:rsidRDefault="00E16E4E" w:rsidP="00EE5365">
            <w:pPr>
              <w:widowControl w:val="0"/>
              <w:jc w:val="center"/>
              <w:rPr>
                <w:sz w:val="24"/>
                <w:lang w:val="uk-UA"/>
              </w:rPr>
            </w:pPr>
            <w:r w:rsidRPr="00927761">
              <w:rPr>
                <w:sz w:val="24"/>
                <w:lang w:val="uk-UA"/>
              </w:rPr>
              <w:t>1,88</w:t>
            </w:r>
          </w:p>
        </w:tc>
        <w:tc>
          <w:tcPr>
            <w:tcW w:w="1100" w:type="dxa"/>
          </w:tcPr>
          <w:p w14:paraId="689E5188" w14:textId="77777777" w:rsidR="00E16E4E" w:rsidRPr="00927761" w:rsidRDefault="00E16E4E" w:rsidP="00EE5365">
            <w:pPr>
              <w:widowControl w:val="0"/>
              <w:jc w:val="center"/>
              <w:rPr>
                <w:sz w:val="24"/>
                <w:lang w:val="uk-UA"/>
              </w:rPr>
            </w:pPr>
            <w:r w:rsidRPr="00927761">
              <w:rPr>
                <w:sz w:val="24"/>
                <w:lang w:val="uk-UA"/>
              </w:rPr>
              <w:t>2,01</w:t>
            </w:r>
          </w:p>
        </w:tc>
        <w:tc>
          <w:tcPr>
            <w:tcW w:w="1100" w:type="dxa"/>
          </w:tcPr>
          <w:p w14:paraId="1CAAB19D" w14:textId="77777777" w:rsidR="00E16E4E" w:rsidRPr="00927761" w:rsidRDefault="00E16E4E" w:rsidP="00EE5365">
            <w:pPr>
              <w:widowControl w:val="0"/>
              <w:jc w:val="center"/>
              <w:rPr>
                <w:sz w:val="24"/>
                <w:lang w:val="uk-UA"/>
              </w:rPr>
            </w:pPr>
            <w:r w:rsidRPr="00927761">
              <w:rPr>
                <w:sz w:val="24"/>
                <w:lang w:val="uk-UA"/>
              </w:rPr>
              <w:t>2,09</w:t>
            </w:r>
          </w:p>
        </w:tc>
        <w:tc>
          <w:tcPr>
            <w:tcW w:w="1100" w:type="dxa"/>
          </w:tcPr>
          <w:p w14:paraId="5B6C9A64" w14:textId="77777777" w:rsidR="00E16E4E" w:rsidRPr="00927761" w:rsidRDefault="00E16E4E" w:rsidP="00EE5365">
            <w:pPr>
              <w:widowControl w:val="0"/>
              <w:jc w:val="center"/>
              <w:rPr>
                <w:sz w:val="24"/>
                <w:lang w:val="uk-UA"/>
              </w:rPr>
            </w:pPr>
            <w:r w:rsidRPr="00927761">
              <w:rPr>
                <w:sz w:val="24"/>
                <w:lang w:val="uk-UA"/>
              </w:rPr>
              <w:t>2,12</w:t>
            </w:r>
          </w:p>
        </w:tc>
      </w:tr>
      <w:tr w:rsidR="00E16E4E" w:rsidRPr="00927761" w14:paraId="661FFE0E" w14:textId="77777777" w:rsidTr="002E2A9D">
        <w:trPr>
          <w:cantSplit/>
        </w:trPr>
        <w:tc>
          <w:tcPr>
            <w:tcW w:w="960" w:type="dxa"/>
          </w:tcPr>
          <w:p w14:paraId="7523E62C" w14:textId="77777777" w:rsidR="00E16E4E" w:rsidRPr="00927761" w:rsidRDefault="00E16E4E" w:rsidP="00EE5365">
            <w:pPr>
              <w:widowControl w:val="0"/>
              <w:jc w:val="center"/>
              <w:rPr>
                <w:sz w:val="24"/>
                <w:lang w:val="uk-UA"/>
              </w:rPr>
            </w:pPr>
            <w:r w:rsidRPr="00927761">
              <w:rPr>
                <w:sz w:val="24"/>
                <w:lang w:val="uk-UA"/>
              </w:rPr>
              <w:t>6</w:t>
            </w:r>
          </w:p>
        </w:tc>
        <w:tc>
          <w:tcPr>
            <w:tcW w:w="1099" w:type="dxa"/>
          </w:tcPr>
          <w:p w14:paraId="7D422C54" w14:textId="77777777" w:rsidR="00E16E4E" w:rsidRPr="00927761" w:rsidRDefault="00E16E4E" w:rsidP="00EE5365">
            <w:pPr>
              <w:widowControl w:val="0"/>
              <w:jc w:val="center"/>
              <w:rPr>
                <w:sz w:val="24"/>
                <w:lang w:val="uk-UA"/>
              </w:rPr>
            </w:pPr>
            <w:r w:rsidRPr="00927761">
              <w:rPr>
                <w:sz w:val="24"/>
                <w:lang w:val="uk-UA"/>
              </w:rPr>
              <w:t>1,67</w:t>
            </w:r>
          </w:p>
        </w:tc>
        <w:tc>
          <w:tcPr>
            <w:tcW w:w="1100" w:type="dxa"/>
          </w:tcPr>
          <w:p w14:paraId="6EAB8694" w14:textId="77777777" w:rsidR="00E16E4E" w:rsidRPr="00927761" w:rsidRDefault="00E16E4E" w:rsidP="00EE5365">
            <w:pPr>
              <w:widowControl w:val="0"/>
              <w:jc w:val="center"/>
              <w:rPr>
                <w:sz w:val="24"/>
                <w:lang w:val="uk-UA"/>
              </w:rPr>
            </w:pPr>
            <w:r w:rsidRPr="00927761">
              <w:rPr>
                <w:sz w:val="24"/>
                <w:lang w:val="uk-UA"/>
              </w:rPr>
              <w:t>1,68</w:t>
            </w:r>
          </w:p>
        </w:tc>
        <w:tc>
          <w:tcPr>
            <w:tcW w:w="1100" w:type="dxa"/>
          </w:tcPr>
          <w:p w14:paraId="4556C38B" w14:textId="77777777" w:rsidR="00E16E4E" w:rsidRPr="00927761" w:rsidRDefault="00E16E4E" w:rsidP="00EE5365">
            <w:pPr>
              <w:widowControl w:val="0"/>
              <w:jc w:val="center"/>
              <w:rPr>
                <w:sz w:val="24"/>
                <w:lang w:val="uk-UA"/>
              </w:rPr>
            </w:pPr>
            <w:r w:rsidRPr="00927761">
              <w:rPr>
                <w:sz w:val="24"/>
                <w:lang w:val="uk-UA"/>
              </w:rPr>
              <w:t>1,70</w:t>
            </w:r>
          </w:p>
        </w:tc>
        <w:tc>
          <w:tcPr>
            <w:tcW w:w="1100" w:type="dxa"/>
          </w:tcPr>
          <w:p w14:paraId="2C987501" w14:textId="77777777" w:rsidR="00E16E4E" w:rsidRPr="00927761" w:rsidRDefault="00E16E4E" w:rsidP="00EE5365">
            <w:pPr>
              <w:widowControl w:val="0"/>
              <w:jc w:val="center"/>
              <w:rPr>
                <w:sz w:val="24"/>
                <w:lang w:val="uk-UA"/>
              </w:rPr>
            </w:pPr>
            <w:r w:rsidRPr="00927761">
              <w:rPr>
                <w:sz w:val="24"/>
                <w:lang w:val="uk-UA"/>
              </w:rPr>
              <w:t>1,77</w:t>
            </w:r>
          </w:p>
        </w:tc>
        <w:tc>
          <w:tcPr>
            <w:tcW w:w="1100" w:type="dxa"/>
          </w:tcPr>
          <w:p w14:paraId="6FCD621B" w14:textId="77777777" w:rsidR="00E16E4E" w:rsidRPr="00927761" w:rsidRDefault="00E16E4E" w:rsidP="00EE5365">
            <w:pPr>
              <w:widowControl w:val="0"/>
              <w:jc w:val="center"/>
              <w:rPr>
                <w:sz w:val="24"/>
                <w:lang w:val="uk-UA"/>
              </w:rPr>
            </w:pPr>
            <w:r w:rsidRPr="00927761">
              <w:rPr>
                <w:sz w:val="24"/>
                <w:lang w:val="uk-UA"/>
              </w:rPr>
              <w:t>1,92</w:t>
            </w:r>
          </w:p>
        </w:tc>
        <w:tc>
          <w:tcPr>
            <w:tcW w:w="1100" w:type="dxa"/>
          </w:tcPr>
          <w:p w14:paraId="35398F3C" w14:textId="77777777" w:rsidR="00E16E4E" w:rsidRPr="00927761" w:rsidRDefault="00E16E4E" w:rsidP="00EE5365">
            <w:pPr>
              <w:widowControl w:val="0"/>
              <w:jc w:val="center"/>
              <w:rPr>
                <w:sz w:val="24"/>
                <w:lang w:val="uk-UA"/>
              </w:rPr>
            </w:pPr>
            <w:r w:rsidRPr="00927761">
              <w:rPr>
                <w:sz w:val="24"/>
                <w:lang w:val="uk-UA"/>
              </w:rPr>
              <w:t>2,08</w:t>
            </w:r>
          </w:p>
        </w:tc>
        <w:tc>
          <w:tcPr>
            <w:tcW w:w="1100" w:type="dxa"/>
          </w:tcPr>
          <w:p w14:paraId="7C38BA26" w14:textId="77777777" w:rsidR="00E16E4E" w:rsidRPr="00927761" w:rsidRDefault="00E16E4E" w:rsidP="00EE5365">
            <w:pPr>
              <w:widowControl w:val="0"/>
              <w:jc w:val="center"/>
              <w:rPr>
                <w:sz w:val="24"/>
                <w:lang w:val="uk-UA"/>
              </w:rPr>
            </w:pPr>
            <w:r w:rsidRPr="00927761">
              <w:rPr>
                <w:sz w:val="24"/>
                <w:lang w:val="uk-UA"/>
              </w:rPr>
              <w:t>2,19</w:t>
            </w:r>
          </w:p>
        </w:tc>
        <w:tc>
          <w:tcPr>
            <w:tcW w:w="1100" w:type="dxa"/>
          </w:tcPr>
          <w:p w14:paraId="274A3D57" w14:textId="77777777" w:rsidR="00E16E4E" w:rsidRPr="00927761" w:rsidRDefault="00E16E4E" w:rsidP="00EE5365">
            <w:pPr>
              <w:widowControl w:val="0"/>
              <w:jc w:val="center"/>
              <w:rPr>
                <w:sz w:val="24"/>
                <w:lang w:val="uk-UA"/>
              </w:rPr>
            </w:pPr>
            <w:r w:rsidRPr="00927761">
              <w:rPr>
                <w:sz w:val="24"/>
                <w:lang w:val="uk-UA"/>
              </w:rPr>
              <w:t>2,26</w:t>
            </w:r>
          </w:p>
        </w:tc>
      </w:tr>
      <w:tr w:rsidR="00E16E4E" w:rsidRPr="00927761" w14:paraId="35508A66" w14:textId="77777777" w:rsidTr="002E2A9D">
        <w:trPr>
          <w:cantSplit/>
        </w:trPr>
        <w:tc>
          <w:tcPr>
            <w:tcW w:w="960" w:type="dxa"/>
          </w:tcPr>
          <w:p w14:paraId="74625BEA" w14:textId="77777777" w:rsidR="00E16E4E" w:rsidRPr="00927761" w:rsidRDefault="00E16E4E" w:rsidP="00EE5365">
            <w:pPr>
              <w:widowControl w:val="0"/>
              <w:jc w:val="center"/>
              <w:rPr>
                <w:sz w:val="24"/>
                <w:lang w:val="uk-UA"/>
              </w:rPr>
            </w:pPr>
            <w:r w:rsidRPr="00927761">
              <w:rPr>
                <w:sz w:val="24"/>
                <w:lang w:val="uk-UA"/>
              </w:rPr>
              <w:t>10</w:t>
            </w:r>
          </w:p>
        </w:tc>
        <w:tc>
          <w:tcPr>
            <w:tcW w:w="1099" w:type="dxa"/>
          </w:tcPr>
          <w:p w14:paraId="7C6D115F" w14:textId="77777777" w:rsidR="00E16E4E" w:rsidRPr="00927761" w:rsidRDefault="00E16E4E" w:rsidP="00EE5365">
            <w:pPr>
              <w:widowControl w:val="0"/>
              <w:jc w:val="center"/>
              <w:rPr>
                <w:sz w:val="24"/>
                <w:lang w:val="uk-UA"/>
              </w:rPr>
            </w:pPr>
            <w:r w:rsidRPr="00927761">
              <w:rPr>
                <w:sz w:val="24"/>
                <w:lang w:val="uk-UA"/>
              </w:rPr>
              <w:t>1,68</w:t>
            </w:r>
          </w:p>
        </w:tc>
        <w:tc>
          <w:tcPr>
            <w:tcW w:w="1100" w:type="dxa"/>
          </w:tcPr>
          <w:p w14:paraId="7F4062F8" w14:textId="77777777" w:rsidR="00E16E4E" w:rsidRPr="00927761" w:rsidRDefault="00E16E4E" w:rsidP="00EE5365">
            <w:pPr>
              <w:widowControl w:val="0"/>
              <w:jc w:val="center"/>
              <w:rPr>
                <w:sz w:val="24"/>
                <w:lang w:val="uk-UA"/>
              </w:rPr>
            </w:pPr>
            <w:r w:rsidRPr="00927761">
              <w:rPr>
                <w:sz w:val="24"/>
                <w:lang w:val="uk-UA"/>
              </w:rPr>
              <w:t>1,69</w:t>
            </w:r>
          </w:p>
        </w:tc>
        <w:tc>
          <w:tcPr>
            <w:tcW w:w="1100" w:type="dxa"/>
          </w:tcPr>
          <w:p w14:paraId="6421AEDD" w14:textId="77777777" w:rsidR="00E16E4E" w:rsidRPr="00927761" w:rsidRDefault="00E16E4E" w:rsidP="00EE5365">
            <w:pPr>
              <w:widowControl w:val="0"/>
              <w:jc w:val="center"/>
              <w:rPr>
                <w:sz w:val="24"/>
                <w:lang w:val="uk-UA"/>
              </w:rPr>
            </w:pPr>
            <w:r w:rsidRPr="00927761">
              <w:rPr>
                <w:sz w:val="24"/>
                <w:lang w:val="uk-UA"/>
              </w:rPr>
              <w:t>1,71</w:t>
            </w:r>
          </w:p>
        </w:tc>
        <w:tc>
          <w:tcPr>
            <w:tcW w:w="1100" w:type="dxa"/>
          </w:tcPr>
          <w:p w14:paraId="7B3E4E57" w14:textId="77777777" w:rsidR="00E16E4E" w:rsidRPr="00927761" w:rsidRDefault="00E16E4E" w:rsidP="00EE5365">
            <w:pPr>
              <w:widowControl w:val="0"/>
              <w:jc w:val="center"/>
              <w:rPr>
                <w:sz w:val="24"/>
                <w:lang w:val="uk-UA"/>
              </w:rPr>
            </w:pPr>
            <w:r w:rsidRPr="00927761">
              <w:rPr>
                <w:sz w:val="24"/>
                <w:lang w:val="uk-UA"/>
              </w:rPr>
              <w:t>1,78</w:t>
            </w:r>
          </w:p>
        </w:tc>
        <w:tc>
          <w:tcPr>
            <w:tcW w:w="1100" w:type="dxa"/>
          </w:tcPr>
          <w:p w14:paraId="20505BB0" w14:textId="77777777" w:rsidR="00E16E4E" w:rsidRPr="00927761" w:rsidRDefault="00E16E4E" w:rsidP="00EE5365">
            <w:pPr>
              <w:widowControl w:val="0"/>
              <w:jc w:val="center"/>
              <w:rPr>
                <w:sz w:val="24"/>
                <w:lang w:val="uk-UA"/>
              </w:rPr>
            </w:pPr>
            <w:r w:rsidRPr="00927761">
              <w:rPr>
                <w:sz w:val="24"/>
                <w:lang w:val="uk-UA"/>
              </w:rPr>
              <w:t>1,96</w:t>
            </w:r>
          </w:p>
        </w:tc>
        <w:tc>
          <w:tcPr>
            <w:tcW w:w="1100" w:type="dxa"/>
          </w:tcPr>
          <w:p w14:paraId="45DA40FC" w14:textId="77777777" w:rsidR="00E16E4E" w:rsidRPr="00927761" w:rsidRDefault="00E16E4E" w:rsidP="00EE5365">
            <w:pPr>
              <w:widowControl w:val="0"/>
              <w:jc w:val="center"/>
              <w:rPr>
                <w:sz w:val="24"/>
                <w:lang w:val="uk-UA"/>
              </w:rPr>
            </w:pPr>
            <w:r w:rsidRPr="00927761">
              <w:rPr>
                <w:sz w:val="24"/>
                <w:lang w:val="uk-UA"/>
              </w:rPr>
              <w:t>2,14</w:t>
            </w:r>
          </w:p>
        </w:tc>
        <w:tc>
          <w:tcPr>
            <w:tcW w:w="1100" w:type="dxa"/>
          </w:tcPr>
          <w:p w14:paraId="60FBD96A" w14:textId="77777777" w:rsidR="00E16E4E" w:rsidRPr="00927761" w:rsidRDefault="00E16E4E" w:rsidP="00EE5365">
            <w:pPr>
              <w:widowControl w:val="0"/>
              <w:jc w:val="center"/>
              <w:rPr>
                <w:sz w:val="24"/>
                <w:lang w:val="uk-UA"/>
              </w:rPr>
            </w:pPr>
            <w:r w:rsidRPr="00927761">
              <w:rPr>
                <w:sz w:val="24"/>
                <w:lang w:val="uk-UA"/>
              </w:rPr>
              <w:t>2,28</w:t>
            </w:r>
          </w:p>
        </w:tc>
        <w:tc>
          <w:tcPr>
            <w:tcW w:w="1100" w:type="dxa"/>
          </w:tcPr>
          <w:p w14:paraId="38D0977E" w14:textId="77777777" w:rsidR="00E16E4E" w:rsidRPr="00927761" w:rsidRDefault="00E16E4E" w:rsidP="00EE5365">
            <w:pPr>
              <w:widowControl w:val="0"/>
              <w:jc w:val="center"/>
              <w:rPr>
                <w:sz w:val="24"/>
                <w:lang w:val="uk-UA"/>
              </w:rPr>
            </w:pPr>
            <w:r w:rsidRPr="00927761">
              <w:rPr>
                <w:sz w:val="24"/>
                <w:lang w:val="uk-UA"/>
              </w:rPr>
              <w:t>2,38</w:t>
            </w:r>
          </w:p>
        </w:tc>
      </w:tr>
      <w:tr w:rsidR="00E16E4E" w:rsidRPr="00927761" w14:paraId="024DC615" w14:textId="77777777" w:rsidTr="002E2A9D">
        <w:trPr>
          <w:cantSplit/>
        </w:trPr>
        <w:tc>
          <w:tcPr>
            <w:tcW w:w="960" w:type="dxa"/>
          </w:tcPr>
          <w:p w14:paraId="6DDA4BC9" w14:textId="77777777" w:rsidR="00E16E4E" w:rsidRPr="00927761" w:rsidRDefault="00BF2B60" w:rsidP="00EE5365">
            <w:pPr>
              <w:widowControl w:val="0"/>
              <w:jc w:val="center"/>
              <w:rPr>
                <w:sz w:val="24"/>
                <w:lang w:val="uk-UA"/>
              </w:rPr>
            </w:pPr>
            <w:r w:rsidRPr="00927761">
              <w:rPr>
                <w:sz w:val="24"/>
                <w:lang w:val="uk-UA"/>
              </w:rPr>
              <w:fldChar w:fldCharType="begin"/>
            </w:r>
            <w:r w:rsidR="00E16E4E" w:rsidRPr="00927761">
              <w:rPr>
                <w:sz w:val="24"/>
                <w:lang w:val="uk-UA"/>
              </w:rPr>
              <w:instrText>SYMBOL 179 \f "Symbol" \s 11</w:instrText>
            </w:r>
            <w:r w:rsidRPr="00927761">
              <w:rPr>
                <w:sz w:val="24"/>
                <w:lang w:val="uk-UA"/>
              </w:rPr>
              <w:fldChar w:fldCharType="separate"/>
            </w:r>
            <w:r w:rsidR="00E16E4E" w:rsidRPr="00927761">
              <w:rPr>
                <w:sz w:val="24"/>
                <w:lang w:val="uk-UA"/>
              </w:rPr>
              <w:t>³</w:t>
            </w:r>
            <w:r w:rsidRPr="00927761">
              <w:rPr>
                <w:sz w:val="24"/>
                <w:lang w:val="uk-UA"/>
              </w:rPr>
              <w:fldChar w:fldCharType="end"/>
            </w:r>
            <w:r w:rsidR="00E16E4E" w:rsidRPr="00927761">
              <w:rPr>
                <w:sz w:val="24"/>
                <w:lang w:val="uk-UA"/>
              </w:rPr>
              <w:t> 30</w:t>
            </w:r>
          </w:p>
        </w:tc>
        <w:tc>
          <w:tcPr>
            <w:tcW w:w="1099" w:type="dxa"/>
          </w:tcPr>
          <w:p w14:paraId="6A9A4AF7" w14:textId="77777777" w:rsidR="00E16E4E" w:rsidRPr="00927761" w:rsidRDefault="00E16E4E" w:rsidP="00EE5365">
            <w:pPr>
              <w:widowControl w:val="0"/>
              <w:jc w:val="center"/>
              <w:rPr>
                <w:sz w:val="24"/>
                <w:lang w:val="uk-UA"/>
              </w:rPr>
            </w:pPr>
            <w:r w:rsidRPr="00927761">
              <w:rPr>
                <w:sz w:val="24"/>
                <w:lang w:val="uk-UA"/>
              </w:rPr>
              <w:t>1,68</w:t>
            </w:r>
          </w:p>
        </w:tc>
        <w:tc>
          <w:tcPr>
            <w:tcW w:w="1100" w:type="dxa"/>
          </w:tcPr>
          <w:p w14:paraId="3C3AC3C4" w14:textId="77777777" w:rsidR="00E16E4E" w:rsidRPr="00927761" w:rsidRDefault="00E16E4E" w:rsidP="00EE5365">
            <w:pPr>
              <w:widowControl w:val="0"/>
              <w:jc w:val="center"/>
              <w:rPr>
                <w:sz w:val="24"/>
                <w:lang w:val="uk-UA"/>
              </w:rPr>
            </w:pPr>
            <w:r w:rsidRPr="00927761">
              <w:rPr>
                <w:sz w:val="24"/>
                <w:lang w:val="uk-UA"/>
              </w:rPr>
              <w:t>1,70</w:t>
            </w:r>
          </w:p>
        </w:tc>
        <w:tc>
          <w:tcPr>
            <w:tcW w:w="1100" w:type="dxa"/>
          </w:tcPr>
          <w:p w14:paraId="35750E78" w14:textId="77777777" w:rsidR="00E16E4E" w:rsidRPr="00927761" w:rsidRDefault="00E16E4E" w:rsidP="00EE5365">
            <w:pPr>
              <w:widowControl w:val="0"/>
              <w:jc w:val="center"/>
              <w:rPr>
                <w:sz w:val="24"/>
                <w:lang w:val="uk-UA"/>
              </w:rPr>
            </w:pPr>
            <w:r w:rsidRPr="00927761">
              <w:rPr>
                <w:sz w:val="24"/>
                <w:lang w:val="uk-UA"/>
              </w:rPr>
              <w:t>1,72</w:t>
            </w:r>
          </w:p>
        </w:tc>
        <w:tc>
          <w:tcPr>
            <w:tcW w:w="1100" w:type="dxa"/>
          </w:tcPr>
          <w:p w14:paraId="66B8EA62" w14:textId="77777777" w:rsidR="00E16E4E" w:rsidRPr="00927761" w:rsidRDefault="00E16E4E" w:rsidP="00EE5365">
            <w:pPr>
              <w:widowControl w:val="0"/>
              <w:jc w:val="center"/>
              <w:rPr>
                <w:sz w:val="24"/>
                <w:lang w:val="uk-UA"/>
              </w:rPr>
            </w:pPr>
            <w:r w:rsidRPr="00927761">
              <w:rPr>
                <w:sz w:val="24"/>
                <w:lang w:val="uk-UA"/>
              </w:rPr>
              <w:t>1,80</w:t>
            </w:r>
          </w:p>
        </w:tc>
        <w:tc>
          <w:tcPr>
            <w:tcW w:w="1100" w:type="dxa"/>
          </w:tcPr>
          <w:p w14:paraId="5F0494CE" w14:textId="77777777" w:rsidR="00E16E4E" w:rsidRPr="00927761" w:rsidRDefault="00E16E4E" w:rsidP="00EE5365">
            <w:pPr>
              <w:widowControl w:val="0"/>
              <w:jc w:val="center"/>
              <w:rPr>
                <w:sz w:val="24"/>
                <w:lang w:val="uk-UA"/>
              </w:rPr>
            </w:pPr>
            <w:r w:rsidRPr="00927761">
              <w:rPr>
                <w:sz w:val="24"/>
                <w:lang w:val="uk-UA"/>
              </w:rPr>
              <w:t>1,99</w:t>
            </w:r>
          </w:p>
        </w:tc>
        <w:tc>
          <w:tcPr>
            <w:tcW w:w="1100" w:type="dxa"/>
          </w:tcPr>
          <w:p w14:paraId="4DCD8F8E" w14:textId="77777777" w:rsidR="00E16E4E" w:rsidRPr="00927761" w:rsidRDefault="00E16E4E" w:rsidP="00EE5365">
            <w:pPr>
              <w:widowControl w:val="0"/>
              <w:jc w:val="center"/>
              <w:rPr>
                <w:sz w:val="24"/>
                <w:lang w:val="uk-UA"/>
              </w:rPr>
            </w:pPr>
            <w:r w:rsidRPr="00927761">
              <w:rPr>
                <w:sz w:val="24"/>
                <w:lang w:val="uk-UA"/>
              </w:rPr>
              <w:t>2,20</w:t>
            </w:r>
          </w:p>
        </w:tc>
        <w:tc>
          <w:tcPr>
            <w:tcW w:w="1100" w:type="dxa"/>
          </w:tcPr>
          <w:p w14:paraId="620929ED" w14:textId="77777777" w:rsidR="00E16E4E" w:rsidRPr="00927761" w:rsidRDefault="00E16E4E" w:rsidP="00EE5365">
            <w:pPr>
              <w:widowControl w:val="0"/>
              <w:jc w:val="center"/>
              <w:rPr>
                <w:sz w:val="24"/>
                <w:lang w:val="uk-UA"/>
              </w:rPr>
            </w:pPr>
            <w:r w:rsidRPr="00927761">
              <w:rPr>
                <w:sz w:val="24"/>
                <w:lang w:val="uk-UA"/>
              </w:rPr>
              <w:t>2,38</w:t>
            </w:r>
          </w:p>
        </w:tc>
        <w:tc>
          <w:tcPr>
            <w:tcW w:w="1100" w:type="dxa"/>
          </w:tcPr>
          <w:p w14:paraId="149A6628" w14:textId="77777777" w:rsidR="00E16E4E" w:rsidRPr="00927761" w:rsidRDefault="00E16E4E" w:rsidP="00EE5365">
            <w:pPr>
              <w:widowControl w:val="0"/>
              <w:jc w:val="center"/>
              <w:rPr>
                <w:sz w:val="24"/>
                <w:lang w:val="uk-UA"/>
              </w:rPr>
            </w:pPr>
            <w:r w:rsidRPr="00927761">
              <w:rPr>
                <w:sz w:val="24"/>
                <w:lang w:val="uk-UA"/>
              </w:rPr>
              <w:t>2,52</w:t>
            </w:r>
          </w:p>
        </w:tc>
      </w:tr>
    </w:tbl>
    <w:p w14:paraId="7CB4B3EB" w14:textId="77777777" w:rsidR="00E16E4E" w:rsidRPr="00927761" w:rsidRDefault="00E16E4E">
      <w:pPr>
        <w:widowControl w:val="0"/>
        <w:rPr>
          <w:sz w:val="22"/>
          <w:lang w:val="uk-UA"/>
        </w:rPr>
      </w:pPr>
    </w:p>
    <w:p w14:paraId="3B674997" w14:textId="01BA8EDD" w:rsidR="00E16E4E" w:rsidRPr="006D5AA4" w:rsidRDefault="001211DE" w:rsidP="002E2A9D">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.5.6</w:t>
      </w:r>
      <w:r w:rsidR="00E16E4E" w:rsidRPr="006D5AA4">
        <w:rPr>
          <w:rFonts w:ascii="Arial" w:hAnsi="Arial" w:cs="Arial"/>
          <w:sz w:val="21"/>
          <w:szCs w:val="21"/>
        </w:rPr>
        <w:t xml:space="preserve">  Місцеву стійкість стінок балок 1 класу асиметричного двотаврового перерізу (з більш розвинутим стиснутим поясом), укріплених тільки основними поперечними ребрами жорсткості, слід вважати забезпеченою, якщо умова </w:t>
      </w:r>
      <w:r w:rsidR="00706523" w:rsidRPr="006D5AA4">
        <w:rPr>
          <w:rFonts w:ascii="Arial" w:hAnsi="Arial" w:cs="Arial"/>
          <w:sz w:val="21"/>
          <w:szCs w:val="21"/>
        </w:rPr>
        <w:t>формули </w:t>
      </w:r>
      <w:r w:rsidR="00E16E4E" w:rsidRPr="006D5AA4">
        <w:rPr>
          <w:rFonts w:ascii="Arial" w:hAnsi="Arial" w:cs="Arial"/>
          <w:sz w:val="21"/>
          <w:szCs w:val="21"/>
        </w:rPr>
        <w:t>(</w:t>
      </w:r>
      <w:r w:rsidRPr="006D5AA4">
        <w:rPr>
          <w:rFonts w:ascii="Arial" w:hAnsi="Arial" w:cs="Arial"/>
          <w:sz w:val="21"/>
          <w:szCs w:val="21"/>
        </w:rPr>
        <w:t>9</w:t>
      </w:r>
      <w:r w:rsidR="00E16E4E" w:rsidRPr="006D5AA4">
        <w:rPr>
          <w:rFonts w:ascii="Arial" w:hAnsi="Arial" w:cs="Arial"/>
          <w:sz w:val="21"/>
          <w:szCs w:val="21"/>
        </w:rPr>
        <w:t>.39) буде виконана з урахуванням таких змін:</w:t>
      </w:r>
    </w:p>
    <w:p w14:paraId="047F0325" w14:textId="41D6797D" w:rsidR="00E16E4E" w:rsidRPr="006D5AA4" w:rsidRDefault="00414A85" w:rsidP="002E2A9D">
      <w:pPr>
        <w:pStyle w:val="afff1"/>
        <w:spacing w:line="288" w:lineRule="auto"/>
        <w:rPr>
          <w:rFonts w:ascii="Arial" w:hAnsi="Arial" w:cs="Arial"/>
          <w:sz w:val="21"/>
          <w:szCs w:val="21"/>
        </w:rPr>
      </w:pPr>
      <w:r w:rsidRPr="006D5AA4">
        <w:rPr>
          <w:rFonts w:ascii="Arial" w:hAnsi="Arial" w:cs="Arial"/>
          <w:sz w:val="21"/>
          <w:szCs w:val="21"/>
        </w:rPr>
        <w:t>-</w:t>
      </w:r>
      <w:r w:rsidR="001179CB">
        <w:rPr>
          <w:rFonts w:ascii="Arial" w:hAnsi="Arial" w:cs="Arial"/>
          <w:sz w:val="21"/>
          <w:szCs w:val="21"/>
        </w:rPr>
        <w:t xml:space="preserve"> </w:t>
      </w:r>
      <w:r w:rsidR="00E16E4E" w:rsidRPr="006D5AA4">
        <w:rPr>
          <w:rFonts w:ascii="Arial" w:hAnsi="Arial" w:cs="Arial"/>
          <w:sz w:val="21"/>
          <w:szCs w:val="21"/>
        </w:rPr>
        <w:t xml:space="preserve">при визначенні значень критичних місцевих напружень </w:t>
      </w:r>
      <w:r w:rsidR="00D10321" w:rsidRPr="006D5AA4">
        <w:rPr>
          <w:rFonts w:ascii="Arial" w:hAnsi="Arial" w:cs="Arial"/>
          <w:i/>
          <w:sz w:val="21"/>
          <w:szCs w:val="21"/>
        </w:rPr>
        <w:sym w:font="Symbol" w:char="F073"/>
      </w:r>
      <w:r w:rsidR="00E16E4E" w:rsidRPr="006D5AA4">
        <w:rPr>
          <w:rFonts w:ascii="Arial" w:hAnsi="Arial" w:cs="Arial"/>
          <w:i/>
          <w:sz w:val="21"/>
          <w:szCs w:val="21"/>
          <w:vertAlign w:val="subscript"/>
        </w:rPr>
        <w:t>cr</w:t>
      </w:r>
      <w:r w:rsidR="00E16E4E" w:rsidRPr="006D5AA4">
        <w:rPr>
          <w:rFonts w:ascii="Arial" w:hAnsi="Arial" w:cs="Arial"/>
          <w:sz w:val="21"/>
          <w:szCs w:val="21"/>
        </w:rPr>
        <w:t xml:space="preserve"> у формул</w:t>
      </w:r>
      <w:r w:rsidR="0099051A" w:rsidRPr="006D5AA4">
        <w:rPr>
          <w:rFonts w:ascii="Arial" w:hAnsi="Arial" w:cs="Arial"/>
          <w:sz w:val="21"/>
          <w:szCs w:val="21"/>
        </w:rPr>
        <w:t>і</w:t>
      </w:r>
      <w:r w:rsidR="00E16E4E" w:rsidRPr="006D5AA4">
        <w:rPr>
          <w:rFonts w:ascii="Arial" w:hAnsi="Arial" w:cs="Arial"/>
          <w:sz w:val="21"/>
          <w:szCs w:val="21"/>
        </w:rPr>
        <w:t xml:space="preserve"> (</w:t>
      </w:r>
      <w:r w:rsidR="001211DE" w:rsidRPr="006D5AA4">
        <w:rPr>
          <w:rFonts w:ascii="Arial" w:hAnsi="Arial" w:cs="Arial"/>
          <w:sz w:val="21"/>
          <w:szCs w:val="21"/>
        </w:rPr>
        <w:t>9</w:t>
      </w:r>
      <w:r w:rsidR="00E16E4E" w:rsidRPr="006D5AA4">
        <w:rPr>
          <w:rFonts w:ascii="Arial" w:hAnsi="Arial" w:cs="Arial"/>
          <w:sz w:val="21"/>
          <w:szCs w:val="21"/>
        </w:rPr>
        <w:t xml:space="preserve">.43) замість значення </w:t>
      </w:r>
      <w:r w:rsidR="00E16E4E" w:rsidRPr="006D5AA4">
        <w:rPr>
          <w:rFonts w:ascii="Arial" w:hAnsi="Arial" w:cs="Arial"/>
          <w:i/>
          <w:sz w:val="21"/>
          <w:szCs w:val="21"/>
        </w:rPr>
        <w:t>h</w:t>
      </w:r>
      <w:r w:rsidR="00E16E4E" w:rsidRPr="006D5AA4">
        <w:rPr>
          <w:rFonts w:ascii="Arial" w:hAnsi="Arial" w:cs="Arial"/>
          <w:i/>
          <w:sz w:val="21"/>
          <w:szCs w:val="21"/>
          <w:vertAlign w:val="subscript"/>
        </w:rPr>
        <w:t>ef</w:t>
      </w:r>
      <w:r w:rsidR="00E16E4E" w:rsidRPr="006D5AA4">
        <w:rPr>
          <w:rFonts w:ascii="Arial" w:hAnsi="Arial" w:cs="Arial"/>
          <w:sz w:val="21"/>
          <w:szCs w:val="21"/>
        </w:rPr>
        <w:t>  слід приймати подвоєну висоту стиснутої зони стінки 2</w:t>
      </w:r>
      <w:r w:rsidR="00E16E4E" w:rsidRPr="006D5AA4">
        <w:rPr>
          <w:rFonts w:ascii="Arial" w:hAnsi="Arial" w:cs="Arial"/>
          <w:i/>
          <w:sz w:val="21"/>
          <w:szCs w:val="21"/>
        </w:rPr>
        <w:t>h</w:t>
      </w:r>
      <w:r w:rsidR="00E16E4E" w:rsidRPr="006D5AA4">
        <w:rPr>
          <w:rFonts w:ascii="Arial" w:hAnsi="Arial" w:cs="Arial"/>
          <w:i/>
          <w:sz w:val="21"/>
          <w:szCs w:val="21"/>
          <w:vertAlign w:val="subscript"/>
        </w:rPr>
        <w:t>с</w:t>
      </w:r>
      <w:r w:rsidR="00E16E4E" w:rsidRPr="006D5AA4">
        <w:rPr>
          <w:rFonts w:ascii="Arial" w:hAnsi="Arial" w:cs="Arial"/>
          <w:sz w:val="21"/>
          <w:szCs w:val="21"/>
        </w:rPr>
        <w:t>;</w:t>
      </w:r>
    </w:p>
    <w:p w14:paraId="17A85B64" w14:textId="76226283" w:rsidR="00E16E4E" w:rsidRPr="006D5AA4" w:rsidRDefault="00414A85" w:rsidP="002E2A9D">
      <w:pPr>
        <w:pStyle w:val="afff1"/>
        <w:spacing w:line="288" w:lineRule="auto"/>
        <w:rPr>
          <w:rFonts w:ascii="Arial" w:hAnsi="Arial" w:cs="Arial"/>
          <w:sz w:val="21"/>
          <w:szCs w:val="21"/>
        </w:rPr>
      </w:pPr>
      <w:r w:rsidRPr="006D5AA4">
        <w:rPr>
          <w:rFonts w:ascii="Arial" w:hAnsi="Arial" w:cs="Arial"/>
          <w:sz w:val="21"/>
          <w:szCs w:val="21"/>
        </w:rPr>
        <w:t>-</w:t>
      </w:r>
      <w:r w:rsidR="001179CB">
        <w:rPr>
          <w:rFonts w:ascii="Arial" w:hAnsi="Arial" w:cs="Arial"/>
          <w:sz w:val="21"/>
          <w:szCs w:val="21"/>
        </w:rPr>
        <w:t xml:space="preserve"> </w:t>
      </w:r>
      <w:r w:rsidR="00E16E4E" w:rsidRPr="006D5AA4">
        <w:rPr>
          <w:rFonts w:ascii="Arial" w:hAnsi="Arial" w:cs="Arial"/>
          <w:sz w:val="21"/>
          <w:szCs w:val="21"/>
        </w:rPr>
        <w:t xml:space="preserve">при відношенні </w:t>
      </w:r>
      <w:r w:rsidR="00E16E4E" w:rsidRPr="006D5AA4">
        <w:rPr>
          <w:rFonts w:ascii="Arial" w:hAnsi="Arial" w:cs="Arial"/>
          <w:i/>
          <w:sz w:val="21"/>
          <w:szCs w:val="21"/>
        </w:rPr>
        <w:t>а</w:t>
      </w:r>
      <w:r w:rsidR="00E16E4E" w:rsidRPr="006D5AA4">
        <w:rPr>
          <w:rFonts w:ascii="Arial" w:hAnsi="Arial" w:cs="Arial"/>
          <w:sz w:val="21"/>
          <w:szCs w:val="21"/>
        </w:rPr>
        <w:t> / (2</w:t>
      </w:r>
      <w:r w:rsidR="00E16E4E" w:rsidRPr="006D5AA4">
        <w:rPr>
          <w:rFonts w:ascii="Arial" w:hAnsi="Arial" w:cs="Arial"/>
          <w:i/>
          <w:sz w:val="21"/>
          <w:szCs w:val="21"/>
        </w:rPr>
        <w:t>h</w:t>
      </w:r>
      <w:r w:rsidR="00E16E4E" w:rsidRPr="006D5AA4">
        <w:rPr>
          <w:rFonts w:ascii="Arial" w:hAnsi="Arial" w:cs="Arial"/>
          <w:i/>
          <w:sz w:val="21"/>
          <w:szCs w:val="21"/>
          <w:vertAlign w:val="subscript"/>
        </w:rPr>
        <w:t>с</w:t>
      </w:r>
      <w:r w:rsidR="00E16E4E" w:rsidRPr="006D5AA4">
        <w:rPr>
          <w:rFonts w:ascii="Arial" w:hAnsi="Arial" w:cs="Arial"/>
          <w:sz w:val="21"/>
          <w:szCs w:val="21"/>
        </w:rPr>
        <w:t>) &gt; 0,8 і наявності місцевих нормальних напружень (</w:t>
      </w:r>
      <w:r w:rsidR="00610C0E" w:rsidRPr="006D5AA4">
        <w:rPr>
          <w:rFonts w:ascii="Arial" w:hAnsi="Arial" w:cs="Arial"/>
          <w:position w:val="-10"/>
          <w:sz w:val="21"/>
          <w:szCs w:val="21"/>
        </w:rPr>
        <w:object w:dxaOrig="720" w:dyaOrig="320" w14:anchorId="4715CBCD">
          <v:shape id="_x0000_i1269" type="#_x0000_t75" style="width:40pt;height:18.5pt" o:ole="">
            <v:imagedata r:id="rId462" o:title=""/>
          </v:shape>
          <o:OLEObject Type="Embed" ProgID="Equation.DSMT4" ShapeID="_x0000_i1269" DrawAspect="Content" ObjectID="_1838151234" r:id="rId467"/>
        </w:object>
      </w:r>
      <w:r w:rsidR="00E16E4E" w:rsidRPr="006D5AA4">
        <w:rPr>
          <w:rFonts w:ascii="Arial" w:hAnsi="Arial" w:cs="Arial"/>
          <w:sz w:val="21"/>
          <w:szCs w:val="21"/>
        </w:rPr>
        <w:t>) необхідно виконувати дві перевірки, вказані у </w:t>
      </w:r>
      <w:r w:rsidR="001211DE" w:rsidRPr="006D5AA4">
        <w:rPr>
          <w:rFonts w:ascii="Arial" w:hAnsi="Arial" w:cs="Arial"/>
          <w:sz w:val="21"/>
          <w:szCs w:val="21"/>
        </w:rPr>
        <w:t>9</w:t>
      </w:r>
      <w:r w:rsidR="00E16E4E" w:rsidRPr="006D5AA4">
        <w:rPr>
          <w:rFonts w:ascii="Arial" w:hAnsi="Arial" w:cs="Arial"/>
          <w:sz w:val="21"/>
          <w:szCs w:val="21"/>
        </w:rPr>
        <w:t xml:space="preserve">.5.5, приймаючи </w:t>
      </w:r>
      <w:r w:rsidR="00E16E4E" w:rsidRPr="006D5AA4">
        <w:rPr>
          <w:rFonts w:ascii="Arial" w:hAnsi="Arial" w:cs="Arial"/>
          <w:i/>
          <w:sz w:val="21"/>
          <w:szCs w:val="21"/>
        </w:rPr>
        <w:t>h</w:t>
      </w:r>
      <w:r w:rsidR="00E16E4E" w:rsidRPr="006D5AA4">
        <w:rPr>
          <w:rFonts w:ascii="Arial" w:hAnsi="Arial" w:cs="Arial"/>
          <w:i/>
          <w:sz w:val="21"/>
          <w:szCs w:val="21"/>
          <w:vertAlign w:val="subscript"/>
        </w:rPr>
        <w:t>ef</w:t>
      </w:r>
      <w:r w:rsidR="00E16E4E" w:rsidRPr="006D5AA4">
        <w:rPr>
          <w:rFonts w:ascii="Arial" w:hAnsi="Arial" w:cs="Arial"/>
          <w:sz w:val="21"/>
          <w:szCs w:val="21"/>
        </w:rPr>
        <w:t xml:space="preserve"> = 2</w:t>
      </w:r>
      <w:r w:rsidR="00E16E4E" w:rsidRPr="006D5AA4">
        <w:rPr>
          <w:rFonts w:ascii="Arial" w:hAnsi="Arial" w:cs="Arial"/>
          <w:i/>
          <w:sz w:val="21"/>
          <w:szCs w:val="21"/>
        </w:rPr>
        <w:t>h</w:t>
      </w:r>
      <w:r w:rsidR="00E16E4E" w:rsidRPr="006D5AA4">
        <w:rPr>
          <w:rFonts w:ascii="Arial" w:hAnsi="Arial" w:cs="Arial"/>
          <w:i/>
          <w:sz w:val="21"/>
          <w:szCs w:val="21"/>
          <w:vertAlign w:val="subscript"/>
        </w:rPr>
        <w:t>с</w:t>
      </w:r>
      <w:r w:rsidR="00E16E4E" w:rsidRPr="006D5AA4">
        <w:rPr>
          <w:rFonts w:ascii="Arial" w:hAnsi="Arial" w:cs="Arial"/>
          <w:sz w:val="21"/>
          <w:szCs w:val="21"/>
        </w:rPr>
        <w:t xml:space="preserve"> при визначенні </w:t>
      </w:r>
      <w:r w:rsidR="00E16E4E" w:rsidRPr="006D5AA4">
        <w:rPr>
          <w:rFonts w:ascii="Arial" w:hAnsi="Arial" w:cs="Arial"/>
          <w:i/>
          <w:sz w:val="21"/>
          <w:szCs w:val="21"/>
        </w:rPr>
        <w:t>c</w:t>
      </w:r>
      <w:r w:rsidR="00E16E4E" w:rsidRPr="006D5AA4">
        <w:rPr>
          <w:rFonts w:ascii="Arial" w:hAnsi="Arial" w:cs="Arial"/>
          <w:i/>
          <w:sz w:val="21"/>
          <w:szCs w:val="21"/>
          <w:vertAlign w:val="subscript"/>
        </w:rPr>
        <w:t xml:space="preserve">cr </w:t>
      </w:r>
      <w:r w:rsidR="00E16E4E" w:rsidRPr="006D5AA4">
        <w:rPr>
          <w:rFonts w:ascii="Arial" w:hAnsi="Arial" w:cs="Arial"/>
          <w:sz w:val="21"/>
          <w:szCs w:val="21"/>
        </w:rPr>
        <w:t xml:space="preserve">за </w:t>
      </w:r>
      <w:r w:rsidR="007F5AD3" w:rsidRPr="006D5AA4">
        <w:rPr>
          <w:rFonts w:ascii="Arial" w:hAnsi="Arial" w:cs="Arial"/>
          <w:sz w:val="21"/>
          <w:szCs w:val="21"/>
        </w:rPr>
        <w:t>таблицею</w:t>
      </w:r>
      <w:r w:rsidR="00E16E4E" w:rsidRPr="006D5AA4">
        <w:rPr>
          <w:rFonts w:ascii="Arial" w:hAnsi="Arial" w:cs="Arial"/>
          <w:sz w:val="21"/>
          <w:szCs w:val="21"/>
        </w:rPr>
        <w:t> </w:t>
      </w:r>
      <w:r w:rsidR="001211DE" w:rsidRPr="006D5AA4">
        <w:rPr>
          <w:rFonts w:ascii="Arial" w:hAnsi="Arial" w:cs="Arial"/>
          <w:sz w:val="21"/>
          <w:szCs w:val="21"/>
        </w:rPr>
        <w:t>9</w:t>
      </w:r>
      <w:r w:rsidR="00E16E4E" w:rsidRPr="006D5AA4">
        <w:rPr>
          <w:rFonts w:ascii="Arial" w:hAnsi="Arial" w:cs="Arial"/>
          <w:sz w:val="21"/>
          <w:szCs w:val="21"/>
        </w:rPr>
        <w:t xml:space="preserve">.4 і </w:t>
      </w:r>
      <w:r w:rsidR="00D10321" w:rsidRPr="006D5AA4">
        <w:rPr>
          <w:rFonts w:ascii="Arial" w:hAnsi="Arial" w:cs="Arial"/>
          <w:i/>
          <w:sz w:val="21"/>
          <w:szCs w:val="21"/>
        </w:rPr>
        <w:sym w:font="Symbol" w:char="F073"/>
      </w:r>
      <w:r w:rsidR="00E16E4E" w:rsidRPr="006D5AA4">
        <w:rPr>
          <w:rFonts w:ascii="Arial" w:hAnsi="Arial" w:cs="Arial"/>
          <w:i/>
          <w:sz w:val="21"/>
          <w:szCs w:val="21"/>
          <w:vertAlign w:val="subscript"/>
        </w:rPr>
        <w:t>cr</w:t>
      </w:r>
      <w:r w:rsidR="002677C2" w:rsidRPr="006D5AA4">
        <w:rPr>
          <w:rFonts w:ascii="Arial" w:hAnsi="Arial" w:cs="Arial"/>
          <w:sz w:val="21"/>
          <w:szCs w:val="21"/>
        </w:rPr>
        <w:t xml:space="preserve"> за формулою (</w:t>
      </w:r>
      <w:r w:rsidR="001211DE" w:rsidRPr="006D5AA4">
        <w:rPr>
          <w:rFonts w:ascii="Arial" w:hAnsi="Arial" w:cs="Arial"/>
          <w:sz w:val="21"/>
          <w:szCs w:val="21"/>
        </w:rPr>
        <w:t>9</w:t>
      </w:r>
      <w:r w:rsidR="00E16E4E" w:rsidRPr="006D5AA4">
        <w:rPr>
          <w:rFonts w:ascii="Arial" w:hAnsi="Arial" w:cs="Arial"/>
          <w:sz w:val="21"/>
          <w:szCs w:val="21"/>
        </w:rPr>
        <w:t>.40).</w:t>
      </w:r>
    </w:p>
    <w:p w14:paraId="30C6C09A" w14:textId="6DD78FF5" w:rsidR="00E16E4E" w:rsidRPr="006D5AA4" w:rsidRDefault="00E16E4E" w:rsidP="002E2A9D">
      <w:pPr>
        <w:pStyle w:val="afff1"/>
        <w:spacing w:line="288" w:lineRule="auto"/>
        <w:rPr>
          <w:rFonts w:ascii="Arial" w:hAnsi="Arial" w:cs="Arial"/>
          <w:sz w:val="21"/>
          <w:szCs w:val="21"/>
        </w:rPr>
      </w:pPr>
      <w:r w:rsidRPr="006D5AA4">
        <w:rPr>
          <w:rFonts w:ascii="Arial" w:hAnsi="Arial" w:cs="Arial"/>
          <w:sz w:val="21"/>
          <w:szCs w:val="21"/>
        </w:rPr>
        <w:t xml:space="preserve">Значення критичних дотичних </w:t>
      </w:r>
      <w:r w:rsidR="003955B5" w:rsidRPr="006D5AA4">
        <w:rPr>
          <w:rFonts w:ascii="Arial" w:hAnsi="Arial" w:cs="Arial"/>
          <w:sz w:val="21"/>
          <w:szCs w:val="21"/>
        </w:rPr>
        <w:t xml:space="preserve">напружень </w:t>
      </w:r>
      <w:r w:rsidR="00D10321" w:rsidRPr="006D5AA4">
        <w:rPr>
          <w:rFonts w:ascii="Arial" w:hAnsi="Arial" w:cs="Arial"/>
          <w:i/>
          <w:sz w:val="21"/>
          <w:szCs w:val="21"/>
        </w:rPr>
        <w:sym w:font="Symbol" w:char="F074"/>
      </w:r>
      <w:r w:rsidRPr="006D5AA4">
        <w:rPr>
          <w:rFonts w:ascii="Arial" w:hAnsi="Arial" w:cs="Arial"/>
          <w:i/>
          <w:sz w:val="21"/>
          <w:szCs w:val="21"/>
          <w:vertAlign w:val="subscript"/>
        </w:rPr>
        <w:t>cr</w:t>
      </w:r>
      <w:r w:rsidRPr="006D5AA4">
        <w:rPr>
          <w:rFonts w:ascii="Arial" w:hAnsi="Arial" w:cs="Arial"/>
          <w:sz w:val="21"/>
          <w:szCs w:val="21"/>
        </w:rPr>
        <w:t xml:space="preserve"> і критичних місцевих нормальних напружень </w:t>
      </w:r>
      <w:r w:rsidR="00D10321" w:rsidRPr="006D5AA4">
        <w:rPr>
          <w:rFonts w:ascii="Arial" w:hAnsi="Arial" w:cs="Arial"/>
          <w:i/>
          <w:sz w:val="21"/>
          <w:szCs w:val="21"/>
        </w:rPr>
        <w:sym w:font="Symbol" w:char="F073"/>
      </w:r>
      <w:r w:rsidRPr="006D5AA4">
        <w:rPr>
          <w:rFonts w:ascii="Arial" w:hAnsi="Arial" w:cs="Arial"/>
          <w:i/>
          <w:sz w:val="21"/>
          <w:szCs w:val="21"/>
          <w:vertAlign w:val="subscript"/>
        </w:rPr>
        <w:t>loc,cr</w:t>
      </w:r>
      <w:r w:rsidRPr="006D5AA4">
        <w:rPr>
          <w:rFonts w:ascii="Arial" w:hAnsi="Arial" w:cs="Arial"/>
          <w:sz w:val="21"/>
          <w:szCs w:val="21"/>
        </w:rPr>
        <w:t xml:space="preserve"> слід визначати за фактичними геометричними розмірами відсіку стінки.</w:t>
      </w:r>
    </w:p>
    <w:p w14:paraId="53D7B367" w14:textId="77777777" w:rsidR="006D5AA4" w:rsidRDefault="001211DE" w:rsidP="002E2A9D">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.5.7</w:t>
      </w:r>
      <w:r w:rsidR="00E16E4E" w:rsidRPr="006D5AA4">
        <w:rPr>
          <w:rFonts w:ascii="Arial" w:hAnsi="Arial" w:cs="Arial"/>
          <w:sz w:val="21"/>
          <w:szCs w:val="21"/>
        </w:rPr>
        <w:t xml:space="preserve">  Місцеву стійкість стінок балок 1 класу асиметричного двотаврового перерізу (з більш розвинутим розтягнутим поясом), укріплених тільки основними поперечними ребрами жорсткості, при одночасній дії нормальних </w:t>
      </w:r>
      <w:r w:rsidR="00D10321" w:rsidRPr="006D5AA4">
        <w:rPr>
          <w:rFonts w:ascii="Arial" w:hAnsi="Arial" w:cs="Arial"/>
          <w:i/>
          <w:sz w:val="21"/>
          <w:szCs w:val="21"/>
        </w:rPr>
        <w:sym w:font="Symbol" w:char="F073"/>
      </w:r>
      <w:r w:rsidR="00E16E4E" w:rsidRPr="006D5AA4">
        <w:rPr>
          <w:rFonts w:ascii="Arial" w:hAnsi="Arial" w:cs="Arial"/>
          <w:sz w:val="21"/>
          <w:szCs w:val="21"/>
        </w:rPr>
        <w:t xml:space="preserve"> і дотичних напружень </w:t>
      </w:r>
      <w:r w:rsidR="00D10321" w:rsidRPr="006D5AA4">
        <w:rPr>
          <w:rFonts w:ascii="Arial" w:hAnsi="Arial" w:cs="Arial"/>
          <w:i/>
          <w:sz w:val="21"/>
          <w:szCs w:val="21"/>
        </w:rPr>
        <w:sym w:font="Symbol" w:char="F074"/>
      </w:r>
      <w:r w:rsidR="00E16E4E" w:rsidRPr="006D5AA4">
        <w:rPr>
          <w:rFonts w:ascii="Arial" w:hAnsi="Arial" w:cs="Arial"/>
          <w:sz w:val="21"/>
          <w:szCs w:val="21"/>
        </w:rPr>
        <w:t xml:space="preserve"> за відсутності місцевих нормальних напружень </w:t>
      </w:r>
    </w:p>
    <w:p w14:paraId="150A5FFF" w14:textId="77777777" w:rsidR="00E16E4E" w:rsidRPr="006D5AA4" w:rsidRDefault="006D5AA4" w:rsidP="002E2A9D">
      <w:pPr>
        <w:pStyle w:val="afff1"/>
        <w:spacing w:line="288" w:lineRule="auto"/>
        <w:rPr>
          <w:rFonts w:ascii="Arial" w:hAnsi="Arial" w:cs="Arial"/>
          <w:sz w:val="21"/>
          <w:szCs w:val="21"/>
        </w:rPr>
      </w:pPr>
      <w:r>
        <w:rPr>
          <w:rFonts w:ascii="Arial" w:hAnsi="Arial" w:cs="Arial"/>
          <w:sz w:val="21"/>
          <w:szCs w:val="21"/>
        </w:rPr>
        <w:t>(</w:t>
      </w:r>
      <w:r w:rsidR="00610C0E" w:rsidRPr="006D5AA4">
        <w:rPr>
          <w:rFonts w:ascii="Arial" w:hAnsi="Arial" w:cs="Arial"/>
          <w:position w:val="-10"/>
          <w:sz w:val="21"/>
          <w:szCs w:val="21"/>
        </w:rPr>
        <w:object w:dxaOrig="720" w:dyaOrig="320" w14:anchorId="2A386385">
          <v:shape id="_x0000_i1270" type="#_x0000_t75" style="width:39.5pt;height:18.5pt" o:ole="">
            <v:imagedata r:id="rId462" o:title=""/>
          </v:shape>
          <o:OLEObject Type="Embed" ProgID="Equation.DSMT4" ShapeID="_x0000_i1270" DrawAspect="Content" ObjectID="_1838151235" r:id="rId468"/>
        </w:object>
      </w:r>
      <w:r w:rsidR="00E16E4E" w:rsidRPr="006D5AA4">
        <w:rPr>
          <w:rFonts w:ascii="Arial" w:hAnsi="Arial" w:cs="Arial"/>
          <w:sz w:val="21"/>
          <w:szCs w:val="21"/>
        </w:rPr>
        <w:t>) слід вважати забезпеченою, якщо виконується умова</w:t>
      </w:r>
      <w:r w:rsidR="005128BB" w:rsidRPr="006D5AA4">
        <w:rPr>
          <w:rFonts w:ascii="Arial" w:hAnsi="Arial" w:cs="Arial"/>
          <w:sz w:val="21"/>
          <w:szCs w:val="21"/>
        </w:rPr>
        <w:t>:</w:t>
      </w:r>
    </w:p>
    <w:p w14:paraId="4A116A7D" w14:textId="77777777" w:rsidR="00E16E4E" w:rsidRPr="006D5AA4" w:rsidRDefault="00F721B0" w:rsidP="006D5AA4">
      <w:pPr>
        <w:pStyle w:val="afff1"/>
        <w:spacing w:line="288" w:lineRule="auto"/>
        <w:ind w:firstLine="0"/>
        <w:jc w:val="right"/>
        <w:rPr>
          <w:rFonts w:ascii="Arial" w:hAnsi="Arial" w:cs="Arial"/>
          <w:sz w:val="21"/>
          <w:szCs w:val="21"/>
        </w:rPr>
      </w:pPr>
      <w:r w:rsidRPr="006D5AA4">
        <w:rPr>
          <w:rFonts w:ascii="Arial" w:hAnsi="Arial" w:cs="Arial"/>
          <w:position w:val="-28"/>
          <w:sz w:val="21"/>
          <w:szCs w:val="21"/>
        </w:rPr>
        <w:object w:dxaOrig="3200" w:dyaOrig="639" w14:anchorId="504EBC4F">
          <v:shape id="_x0000_i1271" type="#_x0000_t75" style="width:188pt;height:37pt" o:ole="">
            <v:imagedata r:id="rId469" o:title=""/>
          </v:shape>
          <o:OLEObject Type="Embed" ProgID="Equation.DSMT4" ShapeID="_x0000_i1271" DrawAspect="Content" ObjectID="_1838151236" r:id="rId470"/>
        </w:objec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t>(</w:t>
      </w:r>
      <w:r w:rsidR="001211DE" w:rsidRPr="006D5AA4">
        <w:rPr>
          <w:rFonts w:ascii="Arial" w:hAnsi="Arial" w:cs="Arial"/>
          <w:sz w:val="21"/>
          <w:szCs w:val="21"/>
        </w:rPr>
        <w:t>9</w:t>
      </w:r>
      <w:r w:rsidR="00E16E4E" w:rsidRPr="006D5AA4">
        <w:rPr>
          <w:rFonts w:ascii="Arial" w:hAnsi="Arial" w:cs="Arial"/>
          <w:sz w:val="21"/>
          <w:szCs w:val="21"/>
        </w:rPr>
        <w:t>.44)</w:t>
      </w:r>
    </w:p>
    <w:p w14:paraId="4D391723" w14:textId="77777777" w:rsidR="001179CB" w:rsidRDefault="001179CB" w:rsidP="006D5AA4">
      <w:pPr>
        <w:pStyle w:val="afff1"/>
        <w:spacing w:line="288" w:lineRule="auto"/>
        <w:ind w:firstLine="426"/>
        <w:rPr>
          <w:rFonts w:ascii="Arial" w:hAnsi="Arial" w:cs="Arial"/>
          <w:sz w:val="21"/>
          <w:szCs w:val="21"/>
        </w:rPr>
      </w:pPr>
    </w:p>
    <w:p w14:paraId="192F27BC" w14:textId="6D075447" w:rsidR="00E16E4E" w:rsidRPr="009D2488" w:rsidRDefault="00E16E4E" w:rsidP="006D5AA4">
      <w:pPr>
        <w:pStyle w:val="afff1"/>
        <w:spacing w:line="288" w:lineRule="auto"/>
        <w:ind w:firstLine="426"/>
        <w:rPr>
          <w:rFonts w:ascii="Arial" w:hAnsi="Arial" w:cs="Arial"/>
          <w:sz w:val="2"/>
          <w:szCs w:val="2"/>
        </w:rPr>
      </w:pPr>
      <w:r w:rsidRPr="006D5AA4">
        <w:rPr>
          <w:rFonts w:ascii="Arial" w:hAnsi="Arial" w:cs="Arial"/>
          <w:sz w:val="21"/>
          <w:szCs w:val="21"/>
        </w:rPr>
        <w:lastRenderedPageBreak/>
        <w:t>де</w:t>
      </w:r>
    </w:p>
    <w:p w14:paraId="41142778" w14:textId="77777777" w:rsidR="00E16E4E" w:rsidRPr="006D5AA4" w:rsidRDefault="006D5AA4" w:rsidP="006D5AA4">
      <w:pPr>
        <w:pStyle w:val="afff1"/>
        <w:spacing w:line="288" w:lineRule="auto"/>
        <w:ind w:firstLine="0"/>
        <w:jc w:val="center"/>
        <w:rPr>
          <w:rFonts w:ascii="Arial" w:hAnsi="Arial" w:cs="Arial"/>
          <w:sz w:val="21"/>
          <w:szCs w:val="21"/>
        </w:rPr>
      </w:pPr>
      <w:r>
        <w:rPr>
          <w:rFonts w:ascii="Arial" w:hAnsi="Arial" w:cs="Arial"/>
          <w:position w:val="-28"/>
          <w:sz w:val="21"/>
          <w:szCs w:val="21"/>
        </w:rPr>
        <w:t xml:space="preserve">           </w:t>
      </w:r>
      <w:r w:rsidR="001F094F" w:rsidRPr="006D5AA4">
        <w:rPr>
          <w:rFonts w:ascii="Arial" w:hAnsi="Arial" w:cs="Arial"/>
          <w:position w:val="-28"/>
          <w:sz w:val="21"/>
          <w:szCs w:val="21"/>
        </w:rPr>
        <w:object w:dxaOrig="1219" w:dyaOrig="639" w14:anchorId="779AF81D">
          <v:shape id="_x0000_i1272" type="#_x0000_t75" style="width:69.5pt;height:36.5pt" o:ole="">
            <v:imagedata r:id="rId471" o:title=""/>
          </v:shape>
          <o:OLEObject Type="Embed" ProgID="Equation.DSMT4" ShapeID="_x0000_i1272" DrawAspect="Content" ObjectID="_1838151237" r:id="rId472"/>
        </w:object>
      </w:r>
      <w:r w:rsidR="002454CD" w:rsidRPr="006D5AA4">
        <w:rPr>
          <w:rFonts w:ascii="Arial" w:hAnsi="Arial" w:cs="Arial"/>
          <w:sz w:val="21"/>
          <w:szCs w:val="21"/>
        </w:rPr>
        <w:t>,</w:t>
      </w:r>
      <w:r w:rsidR="002454CD" w:rsidRPr="006D5AA4">
        <w:rPr>
          <w:rFonts w:ascii="Arial" w:hAnsi="Arial" w:cs="Arial"/>
          <w:sz w:val="21"/>
          <w:szCs w:val="21"/>
        </w:rPr>
        <w:tab/>
      </w:r>
      <w:r w:rsidR="002454CD" w:rsidRPr="006D5AA4">
        <w:rPr>
          <w:rFonts w:ascii="Arial" w:hAnsi="Arial" w:cs="Arial"/>
          <w:sz w:val="21"/>
          <w:szCs w:val="21"/>
        </w:rPr>
        <w:tab/>
      </w:r>
      <w:r w:rsidR="002454CD" w:rsidRPr="006D5AA4">
        <w:rPr>
          <w:rFonts w:ascii="Arial" w:hAnsi="Arial" w:cs="Arial"/>
          <w:sz w:val="21"/>
          <w:szCs w:val="21"/>
        </w:rPr>
        <w:tab/>
      </w:r>
      <w:r w:rsidR="001F094F" w:rsidRPr="006D5AA4">
        <w:rPr>
          <w:rFonts w:ascii="Arial" w:hAnsi="Arial" w:cs="Arial"/>
          <w:position w:val="-30"/>
          <w:sz w:val="21"/>
          <w:szCs w:val="21"/>
        </w:rPr>
        <w:object w:dxaOrig="1579" w:dyaOrig="700" w14:anchorId="0F2D7370">
          <v:shape id="_x0000_i1273" type="#_x0000_t75" style="width:92pt;height:40pt" o:ole="" fillcolor="window">
            <v:imagedata r:id="rId473" o:title=""/>
          </v:shape>
          <o:OLEObject Type="Embed" ProgID="Equation.DSMT4" ShapeID="_x0000_i1273" DrawAspect="Content" ObjectID="_1838151238" r:id="rId474"/>
        </w:object>
      </w:r>
      <w:r w:rsidR="002454CD" w:rsidRPr="006D5AA4">
        <w:rPr>
          <w:rFonts w:ascii="Arial" w:hAnsi="Arial" w:cs="Arial"/>
          <w:sz w:val="21"/>
          <w:szCs w:val="21"/>
        </w:rPr>
        <w:t>,</w:t>
      </w:r>
      <w:r w:rsidR="002454CD" w:rsidRPr="006D5AA4">
        <w:rPr>
          <w:rFonts w:ascii="Arial" w:hAnsi="Arial" w:cs="Arial"/>
          <w:sz w:val="21"/>
          <w:szCs w:val="21"/>
        </w:rPr>
        <w:tab/>
      </w:r>
      <w:r w:rsidR="002454CD" w:rsidRPr="006D5AA4">
        <w:rPr>
          <w:rFonts w:ascii="Arial" w:hAnsi="Arial" w:cs="Arial"/>
          <w:sz w:val="21"/>
          <w:szCs w:val="21"/>
        </w:rPr>
        <w:tab/>
      </w:r>
      <w:r w:rsidR="002454CD" w:rsidRPr="006D5AA4">
        <w:rPr>
          <w:rFonts w:ascii="Arial" w:hAnsi="Arial" w:cs="Arial"/>
          <w:sz w:val="21"/>
          <w:szCs w:val="21"/>
        </w:rPr>
        <w:tab/>
      </w:r>
      <w:r w:rsidR="00B47A0E" w:rsidRPr="006D5AA4">
        <w:rPr>
          <w:rFonts w:ascii="Arial" w:hAnsi="Arial" w:cs="Arial"/>
          <w:position w:val="-28"/>
          <w:sz w:val="21"/>
          <w:szCs w:val="21"/>
        </w:rPr>
        <w:object w:dxaOrig="1060" w:dyaOrig="660" w14:anchorId="5DB24FC0">
          <v:shape id="_x0000_i1274" type="#_x0000_t75" style="width:63pt;height:39pt" o:ole="">
            <v:imagedata r:id="rId448" o:title=""/>
          </v:shape>
          <o:OLEObject Type="Embed" ProgID="Equation.DSMT4" ShapeID="_x0000_i1274" DrawAspect="Content" ObjectID="_1838151239" r:id="rId475"/>
        </w:object>
      </w:r>
      <w:r w:rsidR="002454CD" w:rsidRPr="006D5AA4">
        <w:rPr>
          <w:rFonts w:ascii="Arial" w:hAnsi="Arial" w:cs="Arial"/>
          <w:sz w:val="21"/>
          <w:szCs w:val="21"/>
        </w:rPr>
        <w:t>,</w:t>
      </w:r>
    </w:p>
    <w:p w14:paraId="3D3B0E12" w14:textId="77777777" w:rsidR="00E16E4E" w:rsidRPr="006D5AA4" w:rsidRDefault="00E16E4E" w:rsidP="002E2A9D">
      <w:pPr>
        <w:pStyle w:val="afff1"/>
        <w:spacing w:line="288" w:lineRule="auto"/>
        <w:rPr>
          <w:rFonts w:ascii="Arial" w:hAnsi="Arial" w:cs="Arial"/>
          <w:sz w:val="21"/>
          <w:szCs w:val="21"/>
        </w:rPr>
      </w:pPr>
      <w:r w:rsidRPr="006D5AA4">
        <w:rPr>
          <w:rFonts w:ascii="Arial" w:hAnsi="Arial" w:cs="Arial"/>
          <w:sz w:val="21"/>
          <w:szCs w:val="21"/>
        </w:rPr>
        <w:t xml:space="preserve">тут </w:t>
      </w:r>
      <w:r w:rsidR="00D10321" w:rsidRPr="006D5AA4">
        <w:rPr>
          <w:rFonts w:ascii="Arial" w:hAnsi="Arial" w:cs="Arial"/>
          <w:i/>
          <w:sz w:val="21"/>
          <w:szCs w:val="21"/>
        </w:rPr>
        <w:sym w:font="Symbol" w:char="F073"/>
      </w:r>
      <w:r w:rsidRPr="006D5AA4">
        <w:rPr>
          <w:rFonts w:ascii="Arial" w:hAnsi="Arial" w:cs="Arial"/>
          <w:sz w:val="21"/>
          <w:szCs w:val="21"/>
          <w:vertAlign w:val="subscript"/>
        </w:rPr>
        <w:t>1</w:t>
      </w:r>
      <w:r w:rsidRPr="006D5AA4">
        <w:rPr>
          <w:rFonts w:ascii="Arial" w:hAnsi="Arial" w:cs="Arial"/>
          <w:sz w:val="21"/>
          <w:szCs w:val="21"/>
        </w:rPr>
        <w:t xml:space="preserve"> і </w:t>
      </w:r>
      <w:r w:rsidR="00D10321" w:rsidRPr="006D5AA4">
        <w:rPr>
          <w:rFonts w:ascii="Arial" w:hAnsi="Arial" w:cs="Arial"/>
          <w:i/>
          <w:sz w:val="21"/>
          <w:szCs w:val="21"/>
        </w:rPr>
        <w:sym w:font="Symbol" w:char="F073"/>
      </w:r>
      <w:r w:rsidRPr="006D5AA4">
        <w:rPr>
          <w:rFonts w:ascii="Arial" w:hAnsi="Arial" w:cs="Arial"/>
          <w:sz w:val="21"/>
          <w:szCs w:val="21"/>
          <w:vertAlign w:val="subscript"/>
        </w:rPr>
        <w:t>2</w:t>
      </w:r>
      <w:r w:rsidRPr="006D5AA4">
        <w:rPr>
          <w:rFonts w:ascii="Arial" w:hAnsi="Arial" w:cs="Arial"/>
          <w:sz w:val="21"/>
          <w:szCs w:val="21"/>
        </w:rPr>
        <w:t xml:space="preserve"> – нормальні напруження відповідно стиску і розтягу у небезпечних точках перерізу стінки, які визначаються за формулою (</w:t>
      </w:r>
      <w:r w:rsidR="001211DE" w:rsidRPr="006D5AA4">
        <w:rPr>
          <w:rFonts w:ascii="Arial" w:hAnsi="Arial" w:cs="Arial"/>
          <w:sz w:val="21"/>
          <w:szCs w:val="21"/>
        </w:rPr>
        <w:t>9</w:t>
      </w:r>
      <w:r w:rsidRPr="006D5AA4">
        <w:rPr>
          <w:rFonts w:ascii="Arial" w:hAnsi="Arial" w:cs="Arial"/>
          <w:sz w:val="21"/>
          <w:szCs w:val="21"/>
        </w:rPr>
        <w:t>.37) і приймаються в розрахунок зі своїми знаками;</w:t>
      </w:r>
    </w:p>
    <w:p w14:paraId="1D979C76" w14:textId="77777777" w:rsidR="00E16E4E" w:rsidRPr="006D5AA4" w:rsidRDefault="00490CC6" w:rsidP="002E2A9D">
      <w:pPr>
        <w:pStyle w:val="afff1"/>
        <w:spacing w:line="288" w:lineRule="auto"/>
        <w:rPr>
          <w:rFonts w:ascii="Arial" w:hAnsi="Arial" w:cs="Arial"/>
          <w:sz w:val="21"/>
          <w:szCs w:val="21"/>
        </w:rPr>
      </w:pPr>
      <w:r w:rsidRPr="006D5AA4">
        <w:rPr>
          <w:rFonts w:ascii="Arial" w:hAnsi="Arial" w:cs="Arial"/>
          <w:i/>
          <w:sz w:val="21"/>
          <w:szCs w:val="21"/>
        </w:rPr>
        <w:sym w:font="Symbol" w:char="F074"/>
      </w:r>
      <w:r w:rsidR="00E16E4E" w:rsidRPr="006D5AA4">
        <w:rPr>
          <w:rFonts w:ascii="Arial" w:hAnsi="Arial" w:cs="Arial"/>
          <w:sz w:val="21"/>
          <w:szCs w:val="21"/>
        </w:rPr>
        <w:t xml:space="preserve"> і </w:t>
      </w:r>
      <w:r w:rsidRPr="006D5AA4">
        <w:rPr>
          <w:rFonts w:ascii="Arial" w:hAnsi="Arial" w:cs="Arial"/>
          <w:i/>
          <w:sz w:val="21"/>
          <w:szCs w:val="21"/>
        </w:rPr>
        <w:sym w:font="Symbol" w:char="F074"/>
      </w:r>
      <w:r w:rsidR="00E16E4E" w:rsidRPr="006D5AA4">
        <w:rPr>
          <w:rFonts w:ascii="Arial" w:hAnsi="Arial" w:cs="Arial"/>
          <w:i/>
          <w:sz w:val="21"/>
          <w:szCs w:val="21"/>
          <w:vertAlign w:val="subscript"/>
        </w:rPr>
        <w:t>сr</w:t>
      </w:r>
      <w:r w:rsidR="00E16E4E" w:rsidRPr="006D5AA4">
        <w:rPr>
          <w:rFonts w:ascii="Arial" w:hAnsi="Arial" w:cs="Arial"/>
          <w:sz w:val="21"/>
          <w:szCs w:val="21"/>
        </w:rPr>
        <w:t xml:space="preserve"> – відповідно дотичні і критичні дотичні напруження</w:t>
      </w:r>
      <w:r w:rsidR="003955B5" w:rsidRPr="006D5AA4">
        <w:rPr>
          <w:rStyle w:val="hps"/>
          <w:rFonts w:ascii="Arial" w:hAnsi="Arial" w:cs="Arial"/>
          <w:sz w:val="21"/>
          <w:szCs w:val="21"/>
        </w:rPr>
        <w:t>,</w:t>
      </w:r>
      <w:r w:rsidR="00E16E4E" w:rsidRPr="006D5AA4">
        <w:rPr>
          <w:rFonts w:ascii="Arial" w:hAnsi="Arial" w:cs="Arial"/>
          <w:sz w:val="21"/>
          <w:szCs w:val="21"/>
        </w:rPr>
        <w:t xml:space="preserve"> що визначаються за формулами (</w:t>
      </w:r>
      <w:r w:rsidR="001211DE" w:rsidRPr="006D5AA4">
        <w:rPr>
          <w:rFonts w:ascii="Arial" w:hAnsi="Arial" w:cs="Arial"/>
          <w:sz w:val="21"/>
          <w:szCs w:val="21"/>
        </w:rPr>
        <w:t>9</w:t>
      </w:r>
      <w:r w:rsidR="00E16E4E" w:rsidRPr="006D5AA4">
        <w:rPr>
          <w:rFonts w:ascii="Arial" w:hAnsi="Arial" w:cs="Arial"/>
          <w:sz w:val="21"/>
          <w:szCs w:val="21"/>
        </w:rPr>
        <w:t>.38) і (</w:t>
      </w:r>
      <w:r w:rsidR="001211DE" w:rsidRPr="006D5AA4">
        <w:rPr>
          <w:rFonts w:ascii="Arial" w:hAnsi="Arial" w:cs="Arial"/>
          <w:sz w:val="21"/>
          <w:szCs w:val="21"/>
        </w:rPr>
        <w:t>9</w:t>
      </w:r>
      <w:r w:rsidR="00E16E4E" w:rsidRPr="006D5AA4">
        <w:rPr>
          <w:rFonts w:ascii="Arial" w:hAnsi="Arial" w:cs="Arial"/>
          <w:sz w:val="21"/>
          <w:szCs w:val="21"/>
        </w:rPr>
        <w:t>.42);</w:t>
      </w:r>
    </w:p>
    <w:p w14:paraId="5C5A1F20" w14:textId="77777777" w:rsidR="00E16E4E" w:rsidRDefault="00E16E4E" w:rsidP="002E2A9D">
      <w:pPr>
        <w:pStyle w:val="afff1"/>
        <w:spacing w:line="288" w:lineRule="auto"/>
        <w:rPr>
          <w:rFonts w:ascii="Arial" w:hAnsi="Arial" w:cs="Arial"/>
          <w:sz w:val="21"/>
          <w:szCs w:val="21"/>
        </w:rPr>
      </w:pPr>
      <w:r w:rsidRPr="006D5AA4">
        <w:rPr>
          <w:rFonts w:ascii="Arial" w:hAnsi="Arial" w:cs="Arial"/>
          <w:i/>
          <w:sz w:val="21"/>
          <w:szCs w:val="21"/>
        </w:rPr>
        <w:t>c</w:t>
      </w:r>
      <w:r w:rsidRPr="006D5AA4">
        <w:rPr>
          <w:rFonts w:ascii="Arial" w:hAnsi="Arial" w:cs="Arial"/>
          <w:i/>
          <w:sz w:val="21"/>
          <w:szCs w:val="21"/>
          <w:vertAlign w:val="subscript"/>
        </w:rPr>
        <w:t>cr</w:t>
      </w:r>
      <w:r w:rsidRPr="006D5AA4">
        <w:rPr>
          <w:rFonts w:ascii="Arial" w:hAnsi="Arial" w:cs="Arial"/>
          <w:sz w:val="21"/>
          <w:szCs w:val="21"/>
        </w:rPr>
        <w:t xml:space="preserve"> – коефіц</w:t>
      </w:r>
      <w:r w:rsidR="006849E5" w:rsidRPr="006D5AA4">
        <w:rPr>
          <w:rFonts w:ascii="Arial" w:hAnsi="Arial" w:cs="Arial"/>
          <w:sz w:val="21"/>
          <w:szCs w:val="21"/>
        </w:rPr>
        <w:t xml:space="preserve">ієнт, що визначається за </w:t>
      </w:r>
      <w:r w:rsidR="007F5AD3" w:rsidRPr="006D5AA4">
        <w:rPr>
          <w:rFonts w:ascii="Arial" w:hAnsi="Arial" w:cs="Arial"/>
          <w:sz w:val="21"/>
          <w:szCs w:val="21"/>
        </w:rPr>
        <w:t>таблицею</w:t>
      </w:r>
      <w:r w:rsidR="00F70AF1" w:rsidRPr="006D5AA4">
        <w:rPr>
          <w:rFonts w:ascii="Arial" w:hAnsi="Arial" w:cs="Arial"/>
          <w:sz w:val="21"/>
          <w:szCs w:val="21"/>
        </w:rPr>
        <w:t xml:space="preserve"> </w:t>
      </w:r>
      <w:r w:rsidR="001211DE" w:rsidRPr="006D5AA4">
        <w:rPr>
          <w:rFonts w:ascii="Arial" w:hAnsi="Arial" w:cs="Arial"/>
          <w:sz w:val="21"/>
          <w:szCs w:val="21"/>
        </w:rPr>
        <w:t>9</w:t>
      </w:r>
      <w:r w:rsidRPr="006D5AA4">
        <w:rPr>
          <w:rFonts w:ascii="Arial" w:hAnsi="Arial" w:cs="Arial"/>
          <w:sz w:val="21"/>
          <w:szCs w:val="21"/>
        </w:rPr>
        <w:t xml:space="preserve">.7 залежно від значення </w:t>
      </w:r>
      <w:r w:rsidR="00D10321" w:rsidRPr="006D5AA4">
        <w:rPr>
          <w:rFonts w:ascii="Arial" w:hAnsi="Arial" w:cs="Arial"/>
          <w:position w:val="-10"/>
          <w:sz w:val="21"/>
          <w:szCs w:val="21"/>
        </w:rPr>
        <w:object w:dxaOrig="340" w:dyaOrig="320" w14:anchorId="1CAA5E35">
          <v:shape id="_x0000_i1275" type="#_x0000_t75" style="width:17.5pt;height:15.5pt" o:ole="">
            <v:imagedata r:id="rId476" o:title=""/>
          </v:shape>
          <o:OLEObject Type="Embed" ProgID="Equation.DSMT4" ShapeID="_x0000_i1275" DrawAspect="Content" ObjectID="_1838151240" r:id="rId477"/>
        </w:object>
      </w:r>
      <w:r w:rsidRPr="006D5AA4">
        <w:rPr>
          <w:rFonts w:ascii="Arial" w:hAnsi="Arial" w:cs="Arial"/>
          <w:sz w:val="21"/>
          <w:szCs w:val="21"/>
        </w:rPr>
        <w:t>.</w:t>
      </w:r>
    </w:p>
    <w:p w14:paraId="0868FAAD" w14:textId="77777777" w:rsidR="006D5AA4" w:rsidRPr="00085875" w:rsidRDefault="006D5AA4" w:rsidP="006D5AA4">
      <w:pPr>
        <w:pStyle w:val="afff1"/>
        <w:spacing w:line="288" w:lineRule="auto"/>
        <w:ind w:firstLine="0"/>
        <w:rPr>
          <w:rFonts w:ascii="Arial" w:hAnsi="Arial" w:cs="Arial"/>
          <w:sz w:val="6"/>
          <w:szCs w:val="6"/>
        </w:rPr>
      </w:pPr>
      <w:r>
        <w:rPr>
          <w:rFonts w:ascii="Arial" w:hAnsi="Arial" w:cs="Arial"/>
          <w:sz w:val="21"/>
          <w:szCs w:val="21"/>
        </w:rPr>
        <w:t xml:space="preserve"> </w:t>
      </w:r>
    </w:p>
    <w:p w14:paraId="3E656F7A" w14:textId="77777777" w:rsidR="00E16E4E" w:rsidRPr="006D5AA4" w:rsidRDefault="006D5AA4" w:rsidP="006D5AA4">
      <w:pPr>
        <w:pStyle w:val="afff1"/>
        <w:spacing w:line="288" w:lineRule="auto"/>
        <w:ind w:firstLine="0"/>
        <w:rPr>
          <w:rFonts w:ascii="Arial" w:hAnsi="Arial" w:cs="Arial"/>
          <w:i/>
          <w:sz w:val="21"/>
          <w:szCs w:val="21"/>
          <w:vertAlign w:val="subscript"/>
        </w:rPr>
      </w:pPr>
      <w:r>
        <w:rPr>
          <w:rFonts w:ascii="Arial" w:hAnsi="Arial" w:cs="Arial"/>
          <w:b/>
          <w:sz w:val="21"/>
          <w:szCs w:val="21"/>
        </w:rPr>
        <w:t xml:space="preserve">     </w:t>
      </w:r>
      <w:r w:rsidR="00E16E4E" w:rsidRPr="006D5AA4">
        <w:rPr>
          <w:rFonts w:ascii="Arial" w:hAnsi="Arial" w:cs="Arial"/>
          <w:b/>
          <w:sz w:val="21"/>
          <w:szCs w:val="21"/>
        </w:rPr>
        <w:t xml:space="preserve">Таблиця </w:t>
      </w:r>
      <w:r w:rsidR="001211DE" w:rsidRPr="006D5AA4">
        <w:rPr>
          <w:rFonts w:ascii="Arial" w:hAnsi="Arial" w:cs="Arial"/>
          <w:b/>
          <w:sz w:val="21"/>
          <w:szCs w:val="21"/>
        </w:rPr>
        <w:t>9</w:t>
      </w:r>
      <w:r w:rsidR="00E16E4E" w:rsidRPr="006D5AA4">
        <w:rPr>
          <w:rFonts w:ascii="Arial" w:hAnsi="Arial" w:cs="Arial"/>
          <w:b/>
          <w:sz w:val="21"/>
          <w:szCs w:val="21"/>
        </w:rPr>
        <w:t>.7</w:t>
      </w:r>
      <w:r w:rsidR="00E16E4E" w:rsidRPr="006D5AA4">
        <w:rPr>
          <w:rFonts w:ascii="Arial" w:hAnsi="Arial" w:cs="Arial"/>
          <w:sz w:val="21"/>
          <w:szCs w:val="21"/>
        </w:rPr>
        <w:t> </w:t>
      </w:r>
      <w:r w:rsidR="00414A85" w:rsidRPr="006D5AA4">
        <w:rPr>
          <w:rFonts w:ascii="Arial" w:hAnsi="Arial" w:cs="Arial"/>
          <w:sz w:val="21"/>
          <w:szCs w:val="21"/>
        </w:rPr>
        <w:t>–</w:t>
      </w:r>
      <w:r w:rsidR="00E16E4E" w:rsidRPr="006D5AA4">
        <w:rPr>
          <w:rFonts w:ascii="Arial" w:hAnsi="Arial" w:cs="Arial"/>
          <w:sz w:val="21"/>
          <w:szCs w:val="21"/>
        </w:rPr>
        <w:t> Значення коефіцієнт</w:t>
      </w:r>
      <w:r w:rsidR="00414A85" w:rsidRPr="006D5AA4">
        <w:rPr>
          <w:rFonts w:ascii="Arial" w:hAnsi="Arial" w:cs="Arial"/>
          <w:sz w:val="21"/>
          <w:szCs w:val="21"/>
        </w:rPr>
        <w:t>а</w:t>
      </w:r>
      <w:r w:rsidR="00E16E4E" w:rsidRPr="006D5AA4">
        <w:rPr>
          <w:rFonts w:ascii="Arial" w:hAnsi="Arial" w:cs="Arial"/>
          <w:sz w:val="21"/>
          <w:szCs w:val="21"/>
        </w:rPr>
        <w:t xml:space="preserve"> </w:t>
      </w:r>
      <w:r w:rsidR="00E16E4E" w:rsidRPr="006D5AA4">
        <w:rPr>
          <w:rFonts w:ascii="Arial" w:hAnsi="Arial" w:cs="Arial"/>
          <w:i/>
          <w:sz w:val="21"/>
          <w:szCs w:val="21"/>
        </w:rPr>
        <w:t>с</w:t>
      </w:r>
      <w:r w:rsidR="00E16E4E" w:rsidRPr="006D5AA4">
        <w:rPr>
          <w:rFonts w:ascii="Arial" w:hAnsi="Arial" w:cs="Arial"/>
          <w:i/>
          <w:sz w:val="21"/>
          <w:szCs w:val="21"/>
          <w:vertAlign w:val="subscript"/>
        </w:rPr>
        <w:t>cr</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00"/>
        <w:gridCol w:w="1320"/>
        <w:gridCol w:w="1320"/>
        <w:gridCol w:w="1480"/>
        <w:gridCol w:w="1420"/>
        <w:gridCol w:w="1400"/>
        <w:gridCol w:w="1480"/>
      </w:tblGrid>
      <w:tr w:rsidR="00E16E4E" w:rsidRPr="006D5AA4" w14:paraId="75AAE695" w14:textId="77777777" w:rsidTr="002E2A9D">
        <w:trPr>
          <w:cantSplit/>
          <w:jc w:val="center"/>
        </w:trPr>
        <w:tc>
          <w:tcPr>
            <w:tcW w:w="1300" w:type="dxa"/>
          </w:tcPr>
          <w:p w14:paraId="547270BD" w14:textId="77777777" w:rsidR="00E16E4E" w:rsidRPr="006D5AA4" w:rsidRDefault="00124594" w:rsidP="006D5AA4">
            <w:pPr>
              <w:widowControl w:val="0"/>
              <w:spacing w:line="288" w:lineRule="auto"/>
              <w:jc w:val="center"/>
              <w:rPr>
                <w:rFonts w:ascii="Arial" w:hAnsi="Arial" w:cs="Arial"/>
                <w:sz w:val="21"/>
                <w:szCs w:val="21"/>
                <w:lang w:val="uk-UA"/>
              </w:rPr>
            </w:pPr>
            <w:r w:rsidRPr="006D5AA4">
              <w:rPr>
                <w:rFonts w:ascii="Arial" w:hAnsi="Arial" w:cs="Arial"/>
                <w:i/>
                <w:sz w:val="21"/>
                <w:szCs w:val="21"/>
                <w:lang w:val="uk-UA"/>
              </w:rPr>
              <w:t>α</w:t>
            </w:r>
            <w:r w:rsidR="001F094F" w:rsidRPr="006D5AA4">
              <w:rPr>
                <w:rFonts w:ascii="Arial" w:hAnsi="Arial" w:cs="Arial"/>
                <w:i/>
                <w:sz w:val="21"/>
                <w:szCs w:val="21"/>
                <w:vertAlign w:val="subscript"/>
                <w:lang w:val="uk-UA"/>
              </w:rPr>
              <w:t>w</w:t>
            </w:r>
          </w:p>
        </w:tc>
        <w:tc>
          <w:tcPr>
            <w:tcW w:w="1320" w:type="dxa"/>
          </w:tcPr>
          <w:p w14:paraId="455BDF3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1,0</w:t>
            </w:r>
          </w:p>
        </w:tc>
        <w:tc>
          <w:tcPr>
            <w:tcW w:w="1320" w:type="dxa"/>
          </w:tcPr>
          <w:p w14:paraId="708E678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1,2</w:t>
            </w:r>
          </w:p>
        </w:tc>
        <w:tc>
          <w:tcPr>
            <w:tcW w:w="1480" w:type="dxa"/>
          </w:tcPr>
          <w:p w14:paraId="22261171"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1,4</w:t>
            </w:r>
          </w:p>
        </w:tc>
        <w:tc>
          <w:tcPr>
            <w:tcW w:w="1420" w:type="dxa"/>
          </w:tcPr>
          <w:p w14:paraId="2977D17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1,6</w:t>
            </w:r>
          </w:p>
        </w:tc>
        <w:tc>
          <w:tcPr>
            <w:tcW w:w="1400" w:type="dxa"/>
          </w:tcPr>
          <w:p w14:paraId="74ABFC59"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1,8</w:t>
            </w:r>
          </w:p>
        </w:tc>
        <w:tc>
          <w:tcPr>
            <w:tcW w:w="1480" w:type="dxa"/>
          </w:tcPr>
          <w:p w14:paraId="04FCEA08"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2,0</w:t>
            </w:r>
          </w:p>
        </w:tc>
      </w:tr>
      <w:tr w:rsidR="00E16E4E" w:rsidRPr="006D5AA4" w14:paraId="7B6BDF6B" w14:textId="77777777" w:rsidTr="002E2A9D">
        <w:trPr>
          <w:cantSplit/>
          <w:jc w:val="center"/>
        </w:trPr>
        <w:tc>
          <w:tcPr>
            <w:tcW w:w="1300" w:type="dxa"/>
          </w:tcPr>
          <w:p w14:paraId="385CCC61"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i/>
                <w:sz w:val="21"/>
                <w:szCs w:val="21"/>
                <w:lang w:val="uk-UA"/>
              </w:rPr>
              <w:t>с</w:t>
            </w:r>
            <w:r w:rsidRPr="006D5AA4">
              <w:rPr>
                <w:rFonts w:ascii="Arial" w:hAnsi="Arial" w:cs="Arial"/>
                <w:i/>
                <w:sz w:val="21"/>
                <w:szCs w:val="21"/>
                <w:vertAlign w:val="subscript"/>
                <w:lang w:val="uk-UA"/>
              </w:rPr>
              <w:t>cr</w:t>
            </w:r>
          </w:p>
        </w:tc>
        <w:tc>
          <w:tcPr>
            <w:tcW w:w="1320" w:type="dxa"/>
          </w:tcPr>
          <w:p w14:paraId="5B196E9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10,2</w:t>
            </w:r>
          </w:p>
        </w:tc>
        <w:tc>
          <w:tcPr>
            <w:tcW w:w="1320" w:type="dxa"/>
          </w:tcPr>
          <w:p w14:paraId="79B4906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12,7</w:t>
            </w:r>
          </w:p>
        </w:tc>
        <w:tc>
          <w:tcPr>
            <w:tcW w:w="1480" w:type="dxa"/>
          </w:tcPr>
          <w:p w14:paraId="1F1417A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15,5</w:t>
            </w:r>
          </w:p>
        </w:tc>
        <w:tc>
          <w:tcPr>
            <w:tcW w:w="1420" w:type="dxa"/>
          </w:tcPr>
          <w:p w14:paraId="60DB6A7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20,0</w:t>
            </w:r>
          </w:p>
        </w:tc>
        <w:tc>
          <w:tcPr>
            <w:tcW w:w="1400" w:type="dxa"/>
          </w:tcPr>
          <w:p w14:paraId="5C8FE4B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25,0</w:t>
            </w:r>
          </w:p>
        </w:tc>
        <w:tc>
          <w:tcPr>
            <w:tcW w:w="1480" w:type="dxa"/>
          </w:tcPr>
          <w:p w14:paraId="174634F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30,0</w:t>
            </w:r>
          </w:p>
        </w:tc>
      </w:tr>
    </w:tbl>
    <w:p w14:paraId="2ED15776" w14:textId="77777777" w:rsidR="00E16E4E" w:rsidRPr="006D5AA4" w:rsidRDefault="001211DE" w:rsidP="002E2A9D">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.5.8</w:t>
      </w:r>
      <w:r w:rsidR="00E16E4E" w:rsidRPr="006D5AA4">
        <w:rPr>
          <w:rFonts w:ascii="Arial" w:hAnsi="Arial" w:cs="Arial"/>
          <w:sz w:val="21"/>
          <w:szCs w:val="21"/>
        </w:rPr>
        <w:t xml:space="preserve">  Місцеву стійкість стінок балок 2 і 3 класів двотаврового і </w:t>
      </w:r>
      <w:r w:rsidR="007D43D3" w:rsidRPr="006D5AA4">
        <w:rPr>
          <w:rFonts w:ascii="Arial" w:hAnsi="Arial" w:cs="Arial"/>
          <w:sz w:val="21"/>
          <w:szCs w:val="21"/>
        </w:rPr>
        <w:t>коробчаст</w:t>
      </w:r>
      <w:r w:rsidR="00E16E4E" w:rsidRPr="006D5AA4">
        <w:rPr>
          <w:rFonts w:ascii="Arial" w:hAnsi="Arial" w:cs="Arial"/>
          <w:sz w:val="21"/>
          <w:szCs w:val="21"/>
        </w:rPr>
        <w:t xml:space="preserve">ого перерізів, симетричних відносно обох головних осей, переріз яких виконаний зі сталі однієї марки, та бісталевих балок за відсутності у розрахунковому перерізі місцевого нормального напруження </w:t>
      </w:r>
      <w:r w:rsidR="002E2A9D">
        <w:rPr>
          <w:rFonts w:ascii="Arial" w:hAnsi="Arial" w:cs="Arial"/>
          <w:sz w:val="21"/>
          <w:szCs w:val="21"/>
        </w:rPr>
        <w:t xml:space="preserve">          </w:t>
      </w:r>
      <w:r w:rsidR="00E16E4E" w:rsidRPr="006D5AA4">
        <w:rPr>
          <w:rFonts w:ascii="Arial" w:hAnsi="Arial" w:cs="Arial"/>
          <w:sz w:val="21"/>
          <w:szCs w:val="21"/>
        </w:rPr>
        <w:t>(</w:t>
      </w:r>
      <w:r w:rsidR="00BF2B60" w:rsidRPr="006D5AA4">
        <w:rPr>
          <w:rFonts w:ascii="Arial" w:hAnsi="Arial" w:cs="Arial"/>
          <w:i/>
          <w:sz w:val="21"/>
          <w:szCs w:val="21"/>
        </w:rPr>
        <w:fldChar w:fldCharType="begin"/>
      </w:r>
      <w:r w:rsidR="00E16E4E" w:rsidRPr="006D5AA4">
        <w:rPr>
          <w:rFonts w:ascii="Arial" w:hAnsi="Arial" w:cs="Arial"/>
          <w:i/>
          <w:sz w:val="21"/>
          <w:szCs w:val="21"/>
        </w:rPr>
        <w:instrText>SYMBOL 115 \f "Symbol" \s 11</w:instrText>
      </w:r>
      <w:r w:rsidR="00BF2B60" w:rsidRPr="006D5AA4">
        <w:rPr>
          <w:rFonts w:ascii="Arial" w:hAnsi="Arial" w:cs="Arial"/>
          <w:i/>
          <w:sz w:val="21"/>
          <w:szCs w:val="21"/>
        </w:rPr>
        <w:fldChar w:fldCharType="separate"/>
      </w:r>
      <w:r w:rsidR="00E16E4E" w:rsidRPr="006D5AA4">
        <w:rPr>
          <w:rFonts w:ascii="Arial" w:hAnsi="Arial" w:cs="Arial"/>
          <w:i/>
          <w:sz w:val="21"/>
          <w:szCs w:val="21"/>
        </w:rPr>
        <w:t></w:t>
      </w:r>
      <w:r w:rsidR="00BF2B60" w:rsidRPr="006D5AA4">
        <w:rPr>
          <w:rFonts w:ascii="Arial" w:hAnsi="Arial" w:cs="Arial"/>
          <w:i/>
          <w:sz w:val="21"/>
          <w:szCs w:val="21"/>
        </w:rPr>
        <w:fldChar w:fldCharType="end"/>
      </w:r>
      <w:r w:rsidR="00E16E4E" w:rsidRPr="006D5AA4">
        <w:rPr>
          <w:rFonts w:ascii="Arial" w:hAnsi="Arial" w:cs="Arial"/>
          <w:i/>
          <w:sz w:val="21"/>
          <w:szCs w:val="21"/>
          <w:vertAlign w:val="subscript"/>
        </w:rPr>
        <w:t>loc</w:t>
      </w:r>
      <w:r w:rsidR="00E16E4E" w:rsidRPr="006D5AA4">
        <w:rPr>
          <w:rFonts w:ascii="Arial" w:hAnsi="Arial" w:cs="Arial"/>
          <w:sz w:val="21"/>
          <w:szCs w:val="21"/>
        </w:rPr>
        <w:t xml:space="preserve"> = 0) слід вважати забезпеченою, якщо значення умовної гнучкості стінки </w:t>
      </w:r>
      <w:r w:rsidR="002B2925" w:rsidRPr="006D5AA4">
        <w:rPr>
          <w:rFonts w:ascii="Arial" w:hAnsi="Arial" w:cs="Arial"/>
          <w:position w:val="-10"/>
          <w:sz w:val="21"/>
          <w:szCs w:val="21"/>
        </w:rPr>
        <w:object w:dxaOrig="320" w:dyaOrig="380" w14:anchorId="4EECC87B">
          <v:shape id="_x0000_i1276" type="#_x0000_t75" style="width:15.5pt;height:19pt" o:ole="">
            <v:imagedata r:id="rId478" o:title=""/>
          </v:shape>
          <o:OLEObject Type="Embed" ProgID="Equation.DSMT4" ShapeID="_x0000_i1276" DrawAspect="Content" ObjectID="_1838151241" r:id="rId479"/>
        </w:object>
      </w:r>
      <w:r w:rsidR="00E16E4E" w:rsidRPr="006D5AA4">
        <w:rPr>
          <w:rFonts w:ascii="Arial" w:hAnsi="Arial" w:cs="Arial"/>
          <w:sz w:val="21"/>
          <w:szCs w:val="21"/>
        </w:rPr>
        <w:t xml:space="preserve"> не перевищує значення граничної умовної гнучкості стінки </w:t>
      </w:r>
      <w:r w:rsidR="00774B12" w:rsidRPr="006D5AA4">
        <w:rPr>
          <w:rFonts w:ascii="Arial" w:hAnsi="Arial" w:cs="Arial"/>
          <w:position w:val="-10"/>
          <w:sz w:val="21"/>
          <w:szCs w:val="21"/>
        </w:rPr>
        <w:object w:dxaOrig="340" w:dyaOrig="340" w14:anchorId="6CD3FD7C">
          <v:shape id="_x0000_i1277" type="#_x0000_t75" style="width:20.5pt;height:20.5pt" o:ole="">
            <v:imagedata r:id="rId480" o:title=""/>
          </v:shape>
          <o:OLEObject Type="Embed" ProgID="Equation.DSMT4" ShapeID="_x0000_i1277" DrawAspect="Content" ObjectID="_1838151242" r:id="rId481"/>
        </w:object>
      </w:r>
      <w:r w:rsidR="00E16E4E" w:rsidRPr="006D5AA4">
        <w:rPr>
          <w:rFonts w:ascii="Arial" w:hAnsi="Arial" w:cs="Arial"/>
          <w:sz w:val="21"/>
          <w:szCs w:val="21"/>
        </w:rPr>
        <w:t xml:space="preserve">, </w:t>
      </w:r>
      <w:r w:rsidR="00382D20" w:rsidRPr="006D5AA4">
        <w:rPr>
          <w:rFonts w:ascii="Arial" w:hAnsi="Arial" w:cs="Arial"/>
          <w:sz w:val="21"/>
          <w:szCs w:val="21"/>
        </w:rPr>
        <w:t>яке</w:t>
      </w:r>
      <w:r w:rsidR="00E16E4E" w:rsidRPr="006D5AA4">
        <w:rPr>
          <w:rFonts w:ascii="Arial" w:hAnsi="Arial" w:cs="Arial"/>
          <w:sz w:val="21"/>
          <w:szCs w:val="21"/>
        </w:rPr>
        <w:t xml:space="preserve"> визнача</w:t>
      </w:r>
      <w:r w:rsidR="00382D20" w:rsidRPr="006D5AA4">
        <w:rPr>
          <w:rFonts w:ascii="Arial" w:hAnsi="Arial" w:cs="Arial"/>
          <w:sz w:val="21"/>
          <w:szCs w:val="21"/>
        </w:rPr>
        <w:t>є</w:t>
      </w:r>
      <w:r w:rsidR="00E16E4E" w:rsidRPr="006D5AA4">
        <w:rPr>
          <w:rFonts w:ascii="Arial" w:hAnsi="Arial" w:cs="Arial"/>
          <w:sz w:val="21"/>
          <w:szCs w:val="21"/>
        </w:rPr>
        <w:t xml:space="preserve">ться за </w:t>
      </w:r>
      <w:r w:rsidR="007F5AD3" w:rsidRPr="006D5AA4">
        <w:rPr>
          <w:rFonts w:ascii="Arial" w:hAnsi="Arial" w:cs="Arial"/>
          <w:sz w:val="21"/>
          <w:szCs w:val="21"/>
        </w:rPr>
        <w:t>таблицею</w:t>
      </w:r>
      <w:r w:rsidR="00E16E4E" w:rsidRPr="006D5AA4">
        <w:rPr>
          <w:rFonts w:ascii="Arial" w:hAnsi="Arial" w:cs="Arial"/>
          <w:sz w:val="21"/>
          <w:szCs w:val="21"/>
        </w:rPr>
        <w:t> </w:t>
      </w:r>
      <w:r w:rsidRPr="006D5AA4">
        <w:rPr>
          <w:rFonts w:ascii="Arial" w:hAnsi="Arial" w:cs="Arial"/>
          <w:sz w:val="21"/>
          <w:szCs w:val="21"/>
        </w:rPr>
        <w:t>9</w:t>
      </w:r>
      <w:r w:rsidR="00E16E4E" w:rsidRPr="006D5AA4">
        <w:rPr>
          <w:rFonts w:ascii="Arial" w:hAnsi="Arial" w:cs="Arial"/>
          <w:sz w:val="21"/>
          <w:szCs w:val="21"/>
        </w:rPr>
        <w:t>.8.</w:t>
      </w:r>
      <w:r w:rsidR="002957C1" w:rsidRPr="006D5AA4">
        <w:rPr>
          <w:rFonts w:ascii="Arial" w:hAnsi="Arial" w:cs="Arial"/>
          <w:sz w:val="21"/>
          <w:szCs w:val="21"/>
        </w:rPr>
        <w:t xml:space="preserve"> </w:t>
      </w:r>
      <w:r w:rsidR="00382D20" w:rsidRPr="006D5AA4">
        <w:rPr>
          <w:rFonts w:ascii="Arial" w:hAnsi="Arial" w:cs="Arial"/>
          <w:sz w:val="21"/>
          <w:szCs w:val="21"/>
        </w:rPr>
        <w:t>У таблиці 9.8</w:t>
      </w:r>
      <w:r w:rsidR="00E16E4E" w:rsidRPr="006D5AA4">
        <w:rPr>
          <w:rFonts w:ascii="Arial" w:hAnsi="Arial" w:cs="Arial"/>
          <w:sz w:val="21"/>
          <w:szCs w:val="21"/>
        </w:rPr>
        <w:t xml:space="preserve"> значення середніх дотичних напружень </w:t>
      </w:r>
      <w:r w:rsidR="002B2925" w:rsidRPr="006D5AA4">
        <w:rPr>
          <w:rFonts w:ascii="Arial" w:hAnsi="Arial" w:cs="Arial"/>
          <w:i/>
          <w:sz w:val="21"/>
          <w:szCs w:val="21"/>
        </w:rPr>
        <w:sym w:font="Symbol" w:char="F074"/>
      </w:r>
      <w:r w:rsidR="00E16E4E" w:rsidRPr="006D5AA4">
        <w:rPr>
          <w:rFonts w:ascii="Arial" w:hAnsi="Arial" w:cs="Arial"/>
          <w:sz w:val="21"/>
          <w:szCs w:val="21"/>
        </w:rPr>
        <w:t xml:space="preserve"> слід приймати таким, що дорівнює </w:t>
      </w:r>
      <w:r w:rsidR="002B2925" w:rsidRPr="006D5AA4">
        <w:rPr>
          <w:rFonts w:ascii="Arial" w:hAnsi="Arial" w:cs="Arial"/>
          <w:i/>
          <w:sz w:val="21"/>
          <w:szCs w:val="21"/>
        </w:rPr>
        <w:sym w:font="Symbol" w:char="F074"/>
      </w:r>
      <w:r w:rsidR="003746FB" w:rsidRPr="006D5AA4">
        <w:rPr>
          <w:rFonts w:ascii="Arial" w:hAnsi="Arial" w:cs="Arial"/>
          <w:i/>
          <w:sz w:val="21"/>
          <w:szCs w:val="21"/>
        </w:rPr>
        <w:t> </w:t>
      </w:r>
      <w:r w:rsidR="00E16E4E" w:rsidRPr="006D5AA4">
        <w:rPr>
          <w:rFonts w:ascii="Arial" w:hAnsi="Arial" w:cs="Arial"/>
          <w:sz w:val="21"/>
          <w:szCs w:val="21"/>
        </w:rPr>
        <w:t>= </w:t>
      </w:r>
      <w:r w:rsidR="00E16E4E" w:rsidRPr="006D5AA4">
        <w:rPr>
          <w:rFonts w:ascii="Arial" w:hAnsi="Arial" w:cs="Arial"/>
          <w:i/>
          <w:sz w:val="21"/>
          <w:szCs w:val="21"/>
        </w:rPr>
        <w:t>Q</w:t>
      </w:r>
      <w:r w:rsidR="00E16E4E" w:rsidRPr="006D5AA4">
        <w:rPr>
          <w:rFonts w:ascii="Arial" w:hAnsi="Arial" w:cs="Arial"/>
          <w:sz w:val="21"/>
          <w:szCs w:val="21"/>
        </w:rPr>
        <w:t> </w:t>
      </w:r>
      <w:r w:rsidR="00E16E4E" w:rsidRPr="006D5AA4">
        <w:rPr>
          <w:rFonts w:ascii="Arial" w:hAnsi="Arial" w:cs="Arial"/>
          <w:i/>
          <w:sz w:val="21"/>
          <w:szCs w:val="21"/>
        </w:rPr>
        <w:t>/ А</w:t>
      </w:r>
      <w:r w:rsidR="00E16E4E" w:rsidRPr="006D5AA4">
        <w:rPr>
          <w:rFonts w:ascii="Arial" w:hAnsi="Arial" w:cs="Arial"/>
          <w:i/>
          <w:sz w:val="21"/>
          <w:szCs w:val="21"/>
          <w:vertAlign w:val="subscript"/>
        </w:rPr>
        <w:t>w</w:t>
      </w:r>
      <w:r w:rsidR="00E16E4E" w:rsidRPr="006D5AA4">
        <w:rPr>
          <w:rFonts w:ascii="Arial" w:hAnsi="Arial" w:cs="Arial"/>
          <w:sz w:val="21"/>
          <w:szCs w:val="21"/>
        </w:rPr>
        <w:t xml:space="preserve">, а значення </w:t>
      </w:r>
      <w:r w:rsidR="002B2925" w:rsidRPr="006D5AA4">
        <w:rPr>
          <w:rFonts w:ascii="Arial" w:hAnsi="Arial" w:cs="Arial"/>
          <w:position w:val="-6"/>
          <w:sz w:val="21"/>
          <w:szCs w:val="21"/>
        </w:rPr>
        <w:object w:dxaOrig="220" w:dyaOrig="279" w14:anchorId="1BB05FFB">
          <v:shape id="_x0000_i1278" type="#_x0000_t75" style="width:11pt;height:14.5pt" o:ole="">
            <v:imagedata r:id="rId482" o:title=""/>
          </v:shape>
          <o:OLEObject Type="Embed" ProgID="Equation.DSMT4" ShapeID="_x0000_i1278" DrawAspect="Content" ObjectID="_1838151243" r:id="rId483"/>
        </w:object>
      </w:r>
      <w:r w:rsidR="00E16E4E" w:rsidRPr="006D5AA4">
        <w:rPr>
          <w:rFonts w:ascii="Arial" w:hAnsi="Arial" w:cs="Arial"/>
          <w:sz w:val="21"/>
          <w:szCs w:val="21"/>
        </w:rPr>
        <w:t xml:space="preserve"> необхідно обчислювати за формулами: </w:t>
      </w:r>
    </w:p>
    <w:p w14:paraId="301528F4" w14:textId="646C5416" w:rsidR="00E16E4E" w:rsidRPr="006D5AA4" w:rsidRDefault="002957C1" w:rsidP="002E2A9D">
      <w:pPr>
        <w:pStyle w:val="afff1"/>
        <w:spacing w:line="288" w:lineRule="auto"/>
        <w:rPr>
          <w:rFonts w:ascii="Arial" w:hAnsi="Arial" w:cs="Arial"/>
          <w:sz w:val="21"/>
          <w:szCs w:val="21"/>
        </w:rPr>
      </w:pPr>
      <w:r w:rsidRPr="006D5AA4">
        <w:rPr>
          <w:rFonts w:ascii="Arial" w:hAnsi="Arial" w:cs="Arial"/>
          <w:sz w:val="21"/>
          <w:szCs w:val="21"/>
        </w:rPr>
        <w:t>-</w:t>
      </w:r>
      <w:r w:rsidR="00FD7819">
        <w:rPr>
          <w:rFonts w:ascii="Arial" w:hAnsi="Arial" w:cs="Arial"/>
          <w:sz w:val="21"/>
          <w:szCs w:val="21"/>
        </w:rPr>
        <w:t xml:space="preserve"> </w:t>
      </w:r>
      <w:r w:rsidR="00E16E4E" w:rsidRPr="006D5AA4">
        <w:rPr>
          <w:rFonts w:ascii="Arial" w:hAnsi="Arial" w:cs="Arial"/>
          <w:sz w:val="21"/>
          <w:szCs w:val="21"/>
        </w:rPr>
        <w:t>для балк</w:t>
      </w:r>
      <w:r w:rsidR="003746FB" w:rsidRPr="006D5AA4">
        <w:rPr>
          <w:rFonts w:ascii="Arial" w:hAnsi="Arial" w:cs="Arial"/>
          <w:sz w:val="21"/>
          <w:szCs w:val="21"/>
        </w:rPr>
        <w:t>и</w:t>
      </w:r>
      <w:r w:rsidR="00E16E4E" w:rsidRPr="006D5AA4">
        <w:rPr>
          <w:rFonts w:ascii="Arial" w:hAnsi="Arial" w:cs="Arial"/>
          <w:sz w:val="21"/>
          <w:szCs w:val="21"/>
        </w:rPr>
        <w:t>, переріз якої виконаний зі сталі однієї марки</w:t>
      </w:r>
    </w:p>
    <w:p w14:paraId="36D0DF60" w14:textId="77777777" w:rsidR="00E16E4E" w:rsidRPr="006D5AA4" w:rsidRDefault="00000000" w:rsidP="006D5AA4">
      <w:pPr>
        <w:pStyle w:val="afff1"/>
        <w:spacing w:line="288" w:lineRule="auto"/>
        <w:ind w:firstLine="0"/>
        <w:jc w:val="right"/>
        <w:rPr>
          <w:rFonts w:ascii="Arial" w:hAnsi="Arial" w:cs="Arial"/>
          <w:sz w:val="21"/>
          <w:szCs w:val="21"/>
        </w:rPr>
      </w:pPr>
      <w:r>
        <w:rPr>
          <w:rFonts w:ascii="Arial" w:hAnsi="Arial" w:cs="Arial"/>
          <w:noProof/>
          <w:sz w:val="21"/>
          <w:szCs w:val="21"/>
          <w:lang w:val="ru-RU" w:eastAsia="ru-RU" w:bidi="ar-SA"/>
        </w:rPr>
        <w:pict w14:anchorId="585EE33E">
          <v:shape id="Рисунок 255" o:spid="_x0000_i1279" type="#_x0000_t75" style="width:185pt;height:42.5pt;visibility:visible">
            <v:imagedata r:id="rId484" o:title=""/>
          </v:shape>
        </w:pict>
      </w:r>
      <w:r w:rsidR="00E16E4E" w:rsidRPr="006D5AA4">
        <w:rPr>
          <w:rFonts w:ascii="Arial" w:hAnsi="Arial" w:cs="Arial"/>
          <w:sz w:val="21"/>
          <w:szCs w:val="21"/>
        </w:rPr>
        <w:t>,</w: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t>(</w:t>
      </w:r>
      <w:r w:rsidR="001211DE" w:rsidRPr="006D5AA4">
        <w:rPr>
          <w:rFonts w:ascii="Arial" w:hAnsi="Arial" w:cs="Arial"/>
          <w:sz w:val="21"/>
          <w:szCs w:val="21"/>
        </w:rPr>
        <w:t>9</w:t>
      </w:r>
      <w:r w:rsidR="00E16E4E" w:rsidRPr="006D5AA4">
        <w:rPr>
          <w:rFonts w:ascii="Arial" w:hAnsi="Arial" w:cs="Arial"/>
          <w:sz w:val="21"/>
          <w:szCs w:val="21"/>
        </w:rPr>
        <w:t>.45)</w:t>
      </w:r>
    </w:p>
    <w:p w14:paraId="06162B56" w14:textId="6E913AF8" w:rsidR="00E16E4E" w:rsidRPr="006D5AA4" w:rsidRDefault="00E16E4E" w:rsidP="002E2A9D">
      <w:pPr>
        <w:pStyle w:val="afff1"/>
        <w:spacing w:line="288" w:lineRule="auto"/>
        <w:rPr>
          <w:rFonts w:ascii="Arial" w:hAnsi="Arial" w:cs="Arial"/>
          <w:sz w:val="21"/>
          <w:szCs w:val="21"/>
        </w:rPr>
      </w:pPr>
      <w:r w:rsidRPr="006D5AA4">
        <w:rPr>
          <w:rFonts w:ascii="Arial" w:hAnsi="Arial" w:cs="Arial"/>
          <w:sz w:val="21"/>
          <w:szCs w:val="21"/>
        </w:rPr>
        <w:t xml:space="preserve">де </w:t>
      </w:r>
      <w:r w:rsidR="006D5AA4">
        <w:rPr>
          <w:rFonts w:ascii="Arial" w:hAnsi="Arial" w:cs="Arial"/>
          <w:sz w:val="21"/>
          <w:szCs w:val="21"/>
        </w:rPr>
        <w:t xml:space="preserve">    </w:t>
      </w:r>
      <w:r w:rsidRPr="006D5AA4">
        <w:rPr>
          <w:rFonts w:ascii="Arial" w:hAnsi="Arial" w:cs="Arial"/>
          <w:i/>
          <w:sz w:val="21"/>
          <w:szCs w:val="21"/>
        </w:rPr>
        <w:t>c</w:t>
      </w:r>
      <w:r w:rsidRPr="006D5AA4">
        <w:rPr>
          <w:rFonts w:ascii="Arial" w:hAnsi="Arial" w:cs="Arial"/>
          <w:sz w:val="21"/>
          <w:szCs w:val="21"/>
          <w:vertAlign w:val="subscript"/>
        </w:rPr>
        <w:t>1</w:t>
      </w:r>
      <w:r w:rsidRPr="006D5AA4">
        <w:rPr>
          <w:rFonts w:ascii="Arial" w:hAnsi="Arial" w:cs="Arial"/>
          <w:i/>
          <w:sz w:val="21"/>
          <w:szCs w:val="21"/>
          <w:vertAlign w:val="subscript"/>
        </w:rPr>
        <w:t>x</w:t>
      </w:r>
      <w:r w:rsidRPr="006D5AA4">
        <w:rPr>
          <w:rFonts w:ascii="Arial" w:hAnsi="Arial" w:cs="Arial"/>
          <w:sz w:val="21"/>
          <w:szCs w:val="21"/>
        </w:rPr>
        <w:t xml:space="preserve"> – коефіцієнт, я</w:t>
      </w:r>
      <w:r w:rsidR="006849E5" w:rsidRPr="006D5AA4">
        <w:rPr>
          <w:rFonts w:ascii="Arial" w:hAnsi="Arial" w:cs="Arial"/>
          <w:sz w:val="21"/>
          <w:szCs w:val="21"/>
        </w:rPr>
        <w:t>кий визначається за формулою (</w:t>
      </w:r>
      <w:r w:rsidR="001211DE" w:rsidRPr="006D5AA4">
        <w:rPr>
          <w:rFonts w:ascii="Arial" w:hAnsi="Arial" w:cs="Arial"/>
          <w:sz w:val="21"/>
          <w:szCs w:val="21"/>
        </w:rPr>
        <w:t>9</w:t>
      </w:r>
      <w:r w:rsidRPr="006D5AA4">
        <w:rPr>
          <w:rFonts w:ascii="Arial" w:hAnsi="Arial" w:cs="Arial"/>
          <w:sz w:val="21"/>
          <w:szCs w:val="21"/>
        </w:rPr>
        <w:t>.36);</w:t>
      </w:r>
    </w:p>
    <w:p w14:paraId="1B894455" w14:textId="77777777" w:rsidR="00E16E4E" w:rsidRPr="006D5AA4" w:rsidRDefault="002B2925" w:rsidP="002E2A9D">
      <w:pPr>
        <w:pStyle w:val="afff1"/>
        <w:spacing w:line="288" w:lineRule="auto"/>
        <w:rPr>
          <w:rFonts w:ascii="Arial" w:hAnsi="Arial" w:cs="Arial"/>
          <w:sz w:val="21"/>
          <w:szCs w:val="21"/>
        </w:rPr>
      </w:pPr>
      <w:r w:rsidRPr="006D5AA4">
        <w:rPr>
          <w:rFonts w:ascii="Arial" w:hAnsi="Arial" w:cs="Arial"/>
          <w:position w:val="-6"/>
          <w:sz w:val="21"/>
          <w:szCs w:val="21"/>
        </w:rPr>
        <w:object w:dxaOrig="220" w:dyaOrig="279" w14:anchorId="4B40B12B">
          <v:shape id="_x0000_i1280" type="#_x0000_t75" style="width:11pt;height:14.5pt" o:ole="">
            <v:imagedata r:id="rId482" o:title=""/>
          </v:shape>
          <o:OLEObject Type="Embed" ProgID="Equation.DSMT4" ShapeID="_x0000_i1280" DrawAspect="Content" ObjectID="_1838151244" r:id="rId485"/>
        </w:object>
      </w:r>
      <w:r w:rsidR="00E16E4E" w:rsidRPr="006D5AA4">
        <w:rPr>
          <w:rFonts w:ascii="Arial" w:hAnsi="Arial" w:cs="Arial"/>
          <w:sz w:val="21"/>
          <w:szCs w:val="21"/>
        </w:rPr>
        <w:t xml:space="preserve"> – відносна лінійна деформація стиснутого поясу балки;</w:t>
      </w:r>
    </w:p>
    <w:p w14:paraId="7C0F2C4B" w14:textId="54901D5A" w:rsidR="00E16E4E" w:rsidRPr="006D5AA4" w:rsidRDefault="00E16E4E" w:rsidP="002E2A9D">
      <w:pPr>
        <w:pStyle w:val="afff1"/>
        <w:numPr>
          <w:ilvl w:val="0"/>
          <w:numId w:val="14"/>
        </w:numPr>
        <w:spacing w:line="288" w:lineRule="auto"/>
        <w:ind w:left="0" w:firstLine="709"/>
        <w:rPr>
          <w:rFonts w:ascii="Arial" w:hAnsi="Arial" w:cs="Arial"/>
          <w:sz w:val="21"/>
          <w:szCs w:val="21"/>
        </w:rPr>
      </w:pPr>
      <w:r w:rsidRPr="006D5AA4">
        <w:rPr>
          <w:rFonts w:ascii="Arial" w:hAnsi="Arial" w:cs="Arial"/>
          <w:sz w:val="21"/>
          <w:szCs w:val="21"/>
        </w:rPr>
        <w:t>для бісталевих балок</w:t>
      </w:r>
    </w:p>
    <w:p w14:paraId="6D233B05" w14:textId="77777777" w:rsidR="00E16E4E" w:rsidRPr="006D5AA4" w:rsidRDefault="00000000" w:rsidP="006D5AA4">
      <w:pPr>
        <w:pStyle w:val="afff1"/>
        <w:spacing w:line="288" w:lineRule="auto"/>
        <w:ind w:firstLine="0"/>
        <w:jc w:val="right"/>
        <w:rPr>
          <w:rFonts w:ascii="Arial" w:hAnsi="Arial" w:cs="Arial"/>
          <w:sz w:val="21"/>
          <w:szCs w:val="21"/>
        </w:rPr>
      </w:pPr>
      <w:r>
        <w:rPr>
          <w:rFonts w:ascii="Arial" w:hAnsi="Arial" w:cs="Arial"/>
          <w:noProof/>
          <w:sz w:val="21"/>
          <w:szCs w:val="21"/>
          <w:lang w:val="ru-RU" w:eastAsia="ru-RU" w:bidi="ar-SA"/>
        </w:rPr>
        <w:pict w14:anchorId="0BD98AD4">
          <v:shape id="Рисунок 257" o:spid="_x0000_i1281" type="#_x0000_t75" style="width:9.5pt;height:18.5pt;visibility:visible">
            <v:imagedata r:id="rId486" o:title=""/>
          </v:shape>
        </w:pict>
      </w:r>
      <w:r>
        <w:rPr>
          <w:rFonts w:ascii="Arial" w:hAnsi="Arial" w:cs="Arial"/>
          <w:noProof/>
          <w:sz w:val="21"/>
          <w:szCs w:val="21"/>
          <w:lang w:val="ru-RU" w:eastAsia="ru-RU" w:bidi="ar-SA"/>
        </w:rPr>
        <w:pict w14:anchorId="33AF9014">
          <v:shape id="Рисунок 258" o:spid="_x0000_i1282" type="#_x0000_t75" style="width:154pt;height:24.5pt;visibility:visible">
            <v:imagedata r:id="rId487" o:title=""/>
          </v:shape>
        </w:pic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t>(</w:t>
      </w:r>
      <w:r w:rsidR="001211DE" w:rsidRPr="006D5AA4">
        <w:rPr>
          <w:rFonts w:ascii="Arial" w:hAnsi="Arial" w:cs="Arial"/>
          <w:sz w:val="21"/>
          <w:szCs w:val="21"/>
        </w:rPr>
        <w:t>9</w:t>
      </w:r>
      <w:r w:rsidR="00E16E4E" w:rsidRPr="006D5AA4">
        <w:rPr>
          <w:rFonts w:ascii="Arial" w:hAnsi="Arial" w:cs="Arial"/>
          <w:sz w:val="21"/>
          <w:szCs w:val="21"/>
        </w:rPr>
        <w:t>.46)</w:t>
      </w:r>
    </w:p>
    <w:p w14:paraId="7B9C1FBB" w14:textId="6DF34907" w:rsidR="00E16E4E" w:rsidRPr="006D5AA4" w:rsidRDefault="00E16E4E" w:rsidP="002E2A9D">
      <w:pPr>
        <w:pStyle w:val="afff1"/>
        <w:spacing w:line="288" w:lineRule="auto"/>
        <w:rPr>
          <w:rFonts w:ascii="Arial" w:hAnsi="Arial" w:cs="Arial"/>
          <w:sz w:val="21"/>
          <w:szCs w:val="21"/>
        </w:rPr>
      </w:pPr>
      <w:r w:rsidRPr="006D5AA4">
        <w:rPr>
          <w:rFonts w:ascii="Arial" w:hAnsi="Arial" w:cs="Arial"/>
          <w:sz w:val="21"/>
          <w:szCs w:val="21"/>
        </w:rPr>
        <w:t xml:space="preserve">де </w:t>
      </w:r>
      <w:r w:rsidR="006D5AA4">
        <w:rPr>
          <w:rFonts w:ascii="Arial" w:hAnsi="Arial" w:cs="Arial"/>
          <w:sz w:val="21"/>
          <w:szCs w:val="21"/>
        </w:rPr>
        <w:t xml:space="preserve">   </w:t>
      </w:r>
      <w:r w:rsidR="00FD7819">
        <w:rPr>
          <w:rFonts w:ascii="Arial" w:hAnsi="Arial" w:cs="Arial"/>
          <w:sz w:val="21"/>
          <w:szCs w:val="21"/>
        </w:rPr>
        <w:t xml:space="preserve">   </w:t>
      </w:r>
      <w:r w:rsidR="006D5AA4">
        <w:rPr>
          <w:rFonts w:ascii="Arial" w:hAnsi="Arial" w:cs="Arial"/>
          <w:sz w:val="21"/>
          <w:szCs w:val="21"/>
        </w:rPr>
        <w:t xml:space="preserve">  </w:t>
      </w:r>
      <w:r w:rsidRPr="006D5AA4">
        <w:rPr>
          <w:rFonts w:ascii="Arial" w:hAnsi="Arial" w:cs="Arial"/>
          <w:i/>
          <w:sz w:val="21"/>
          <w:szCs w:val="21"/>
        </w:rPr>
        <w:t>c</w:t>
      </w:r>
      <w:r w:rsidRPr="006D5AA4">
        <w:rPr>
          <w:rFonts w:ascii="Arial" w:hAnsi="Arial" w:cs="Arial"/>
          <w:sz w:val="21"/>
          <w:szCs w:val="21"/>
          <w:vertAlign w:val="subscript"/>
        </w:rPr>
        <w:t>1</w:t>
      </w:r>
      <w:r w:rsidRPr="006D5AA4">
        <w:rPr>
          <w:rFonts w:ascii="Arial" w:hAnsi="Arial" w:cs="Arial"/>
          <w:i/>
          <w:sz w:val="21"/>
          <w:szCs w:val="21"/>
          <w:vertAlign w:val="subscript"/>
        </w:rPr>
        <w:t>r</w:t>
      </w:r>
      <w:r w:rsidRPr="006D5AA4">
        <w:rPr>
          <w:rFonts w:ascii="Arial" w:hAnsi="Arial" w:cs="Arial"/>
          <w:sz w:val="21"/>
          <w:szCs w:val="21"/>
        </w:rPr>
        <w:t xml:space="preserve"> – коефіцієн</w:t>
      </w:r>
      <w:r w:rsidR="00CC0453" w:rsidRPr="006D5AA4">
        <w:rPr>
          <w:rFonts w:ascii="Arial" w:hAnsi="Arial" w:cs="Arial"/>
          <w:sz w:val="21"/>
          <w:szCs w:val="21"/>
        </w:rPr>
        <w:t>т, що визначається за формулами</w:t>
      </w:r>
      <w:r w:rsidR="008F28B8" w:rsidRPr="006D5AA4">
        <w:rPr>
          <w:rFonts w:ascii="Arial" w:hAnsi="Arial" w:cs="Arial"/>
          <w:sz w:val="21"/>
          <w:szCs w:val="21"/>
        </w:rPr>
        <w:t>:</w:t>
      </w:r>
    </w:p>
    <w:p w14:paraId="2F7A3EF2" w14:textId="77777777" w:rsidR="00E16E4E" w:rsidRPr="006D5AA4" w:rsidRDefault="005041EE" w:rsidP="006D5AA4">
      <w:pPr>
        <w:pStyle w:val="afff1"/>
        <w:spacing w:line="288" w:lineRule="auto"/>
        <w:ind w:firstLine="0"/>
        <w:jc w:val="right"/>
        <w:rPr>
          <w:rFonts w:ascii="Arial" w:hAnsi="Arial" w:cs="Arial"/>
          <w:sz w:val="21"/>
          <w:szCs w:val="21"/>
        </w:rPr>
      </w:pPr>
      <w:r w:rsidRPr="006D5AA4">
        <w:rPr>
          <w:rFonts w:ascii="Arial" w:hAnsi="Arial" w:cs="Arial"/>
          <w:position w:val="-32"/>
          <w:sz w:val="21"/>
          <w:szCs w:val="21"/>
        </w:rPr>
        <w:object w:dxaOrig="1460" w:dyaOrig="680" w14:anchorId="7137176B">
          <v:shape id="_x0000_i1283" type="#_x0000_t75" style="width:86.5pt;height:36.5pt" o:ole="">
            <v:imagedata r:id="rId488" o:title=""/>
          </v:shape>
          <o:OLEObject Type="Embed" ProgID="Equation.DSMT4" ShapeID="_x0000_i1283" DrawAspect="Content" ObjectID="_1838151245" r:id="rId489"/>
        </w:object>
      </w:r>
      <w:r w:rsidR="00E16E4E" w:rsidRPr="006D5AA4">
        <w:rPr>
          <w:rFonts w:ascii="Arial" w:hAnsi="Arial" w:cs="Arial"/>
          <w:sz w:val="21"/>
          <w:szCs w:val="21"/>
        </w:rPr>
        <w:t xml:space="preserve">    або   </w:t>
      </w:r>
      <w:r w:rsidR="009A0B1A" w:rsidRPr="006D5AA4">
        <w:rPr>
          <w:rFonts w:ascii="Arial" w:hAnsi="Arial" w:cs="Arial"/>
          <w:position w:val="-10"/>
          <w:sz w:val="21"/>
          <w:szCs w:val="21"/>
        </w:rPr>
        <w:object w:dxaOrig="999" w:dyaOrig="320" w14:anchorId="698A6100">
          <v:shape id="_x0000_i1284" type="#_x0000_t75" style="width:59pt;height:19pt" o:ole="">
            <v:imagedata r:id="rId490" o:title=""/>
          </v:shape>
          <o:OLEObject Type="Embed" ProgID="Equation.DSMT4" ShapeID="_x0000_i1284" DrawAspect="Content" ObjectID="_1838151246" r:id="rId491"/>
        </w:objec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color w:val="00B050"/>
          <w:sz w:val="21"/>
          <w:szCs w:val="21"/>
        </w:rPr>
        <w:t>(</w:t>
      </w:r>
      <w:r w:rsidR="001211DE" w:rsidRPr="006D5AA4">
        <w:rPr>
          <w:rFonts w:ascii="Arial" w:hAnsi="Arial" w:cs="Arial"/>
          <w:color w:val="00B050"/>
          <w:sz w:val="21"/>
          <w:szCs w:val="21"/>
        </w:rPr>
        <w:t>9</w:t>
      </w:r>
      <w:r w:rsidR="00E16E4E" w:rsidRPr="006D5AA4">
        <w:rPr>
          <w:rFonts w:ascii="Arial" w:hAnsi="Arial" w:cs="Arial"/>
          <w:color w:val="00B050"/>
          <w:sz w:val="21"/>
          <w:szCs w:val="21"/>
        </w:rPr>
        <w:t>.47)</w:t>
      </w:r>
    </w:p>
    <w:p w14:paraId="665D6A75" w14:textId="217AE833" w:rsidR="00FD7819" w:rsidRDefault="00E16E4E" w:rsidP="00FD7819">
      <w:pPr>
        <w:pStyle w:val="afff1"/>
        <w:spacing w:line="288" w:lineRule="auto"/>
        <w:rPr>
          <w:rFonts w:ascii="Arial" w:hAnsi="Arial" w:cs="Arial"/>
          <w:sz w:val="21"/>
          <w:szCs w:val="21"/>
        </w:rPr>
      </w:pPr>
      <w:r w:rsidRPr="006D5AA4">
        <w:rPr>
          <w:rFonts w:ascii="Arial" w:hAnsi="Arial" w:cs="Arial"/>
          <w:sz w:val="21"/>
          <w:szCs w:val="21"/>
        </w:rPr>
        <w:t xml:space="preserve">де </w:t>
      </w:r>
      <w:r w:rsidR="00FD7819">
        <w:rPr>
          <w:rFonts w:ascii="Arial" w:hAnsi="Arial" w:cs="Arial"/>
          <w:sz w:val="21"/>
          <w:szCs w:val="21"/>
        </w:rPr>
        <w:t xml:space="preserve">        </w:t>
      </w:r>
      <w:r w:rsidR="00BF2B60" w:rsidRPr="006D5AA4">
        <w:rPr>
          <w:rFonts w:ascii="Arial" w:hAnsi="Arial" w:cs="Arial"/>
          <w:i/>
          <w:sz w:val="21"/>
          <w:szCs w:val="21"/>
        </w:rPr>
        <w:fldChar w:fldCharType="begin"/>
      </w:r>
      <w:r w:rsidRPr="006D5AA4">
        <w:rPr>
          <w:rFonts w:ascii="Arial" w:hAnsi="Arial" w:cs="Arial"/>
          <w:i/>
          <w:sz w:val="21"/>
          <w:szCs w:val="21"/>
        </w:rPr>
        <w:instrText>SYMBOL 98 \f "Symbol" \s 11</w:instrText>
      </w:r>
      <w:r w:rsidR="00BF2B60" w:rsidRPr="006D5AA4">
        <w:rPr>
          <w:rFonts w:ascii="Arial" w:hAnsi="Arial" w:cs="Arial"/>
          <w:i/>
          <w:sz w:val="21"/>
          <w:szCs w:val="21"/>
        </w:rPr>
        <w:fldChar w:fldCharType="separate"/>
      </w:r>
      <w:r w:rsidRPr="006D5AA4">
        <w:rPr>
          <w:rFonts w:ascii="Arial" w:hAnsi="Arial" w:cs="Arial"/>
          <w:i/>
          <w:sz w:val="21"/>
          <w:szCs w:val="21"/>
        </w:rPr>
        <w:t></w:t>
      </w:r>
      <w:r w:rsidR="00BF2B60" w:rsidRPr="006D5AA4">
        <w:rPr>
          <w:rFonts w:ascii="Arial" w:hAnsi="Arial" w:cs="Arial"/>
          <w:i/>
          <w:sz w:val="21"/>
          <w:szCs w:val="21"/>
        </w:rPr>
        <w:fldChar w:fldCharType="end"/>
      </w:r>
      <w:r w:rsidRPr="006D5AA4">
        <w:rPr>
          <w:rFonts w:ascii="Arial" w:hAnsi="Arial" w:cs="Arial"/>
          <w:i/>
          <w:sz w:val="21"/>
          <w:szCs w:val="21"/>
          <w:vertAlign w:val="subscript"/>
        </w:rPr>
        <w:t>r</w:t>
      </w:r>
      <w:r w:rsidRPr="006D5AA4">
        <w:rPr>
          <w:rFonts w:ascii="Arial" w:hAnsi="Arial" w:cs="Arial"/>
          <w:sz w:val="21"/>
          <w:szCs w:val="21"/>
        </w:rPr>
        <w:t xml:space="preserve"> і </w:t>
      </w:r>
      <w:r w:rsidRPr="006D5AA4">
        <w:rPr>
          <w:rFonts w:ascii="Arial" w:hAnsi="Arial" w:cs="Arial"/>
          <w:i/>
          <w:color w:val="00B050"/>
          <w:sz w:val="21"/>
          <w:szCs w:val="21"/>
        </w:rPr>
        <w:t>c</w:t>
      </w:r>
      <w:r w:rsidR="009A0B1A" w:rsidRPr="006D5AA4">
        <w:rPr>
          <w:rFonts w:ascii="Arial" w:hAnsi="Arial" w:cs="Arial"/>
          <w:i/>
          <w:color w:val="00B050"/>
          <w:sz w:val="21"/>
          <w:szCs w:val="21"/>
          <w:vertAlign w:val="subscript"/>
          <w:lang w:val="en-US"/>
        </w:rPr>
        <w:t>xr</w:t>
      </w:r>
      <w:r w:rsidRPr="006D5AA4">
        <w:rPr>
          <w:rFonts w:ascii="Arial" w:hAnsi="Arial" w:cs="Arial"/>
          <w:color w:val="00B050"/>
          <w:sz w:val="21"/>
          <w:szCs w:val="21"/>
        </w:rPr>
        <w:t xml:space="preserve"> – </w:t>
      </w:r>
      <w:r w:rsidRPr="006D5AA4">
        <w:rPr>
          <w:rFonts w:ascii="Arial" w:hAnsi="Arial" w:cs="Arial"/>
          <w:sz w:val="21"/>
          <w:szCs w:val="21"/>
        </w:rPr>
        <w:t>коефіцієнти, що визначаються відповідно до  </w:t>
      </w:r>
      <w:r w:rsidR="00CC0453" w:rsidRPr="006D5AA4">
        <w:rPr>
          <w:rFonts w:ascii="Arial" w:hAnsi="Arial" w:cs="Arial"/>
          <w:sz w:val="21"/>
          <w:szCs w:val="21"/>
        </w:rPr>
        <w:t>9</w:t>
      </w:r>
      <w:r w:rsidRPr="006D5AA4">
        <w:rPr>
          <w:rFonts w:ascii="Arial" w:hAnsi="Arial" w:cs="Arial"/>
          <w:sz w:val="21"/>
          <w:szCs w:val="21"/>
        </w:rPr>
        <w:t>.2.8.</w:t>
      </w:r>
      <w:r w:rsidR="006A6C1A" w:rsidRPr="006D5AA4">
        <w:rPr>
          <w:rFonts w:ascii="Arial" w:hAnsi="Arial" w:cs="Arial"/>
          <w:sz w:val="21"/>
          <w:szCs w:val="21"/>
        </w:rPr>
        <w:t xml:space="preserve"> </w:t>
      </w:r>
    </w:p>
    <w:p w14:paraId="0F8E6F19" w14:textId="7179BD3B" w:rsidR="009A0B1A" w:rsidRPr="00FD7819" w:rsidRDefault="00321208" w:rsidP="00FD7819">
      <w:pPr>
        <w:pStyle w:val="afff1"/>
        <w:spacing w:line="288" w:lineRule="auto"/>
        <w:rPr>
          <w:rFonts w:ascii="Arial" w:hAnsi="Arial" w:cs="Arial"/>
          <w:sz w:val="21"/>
          <w:szCs w:val="21"/>
        </w:rPr>
      </w:pPr>
      <w:r w:rsidRPr="00321208">
        <w:rPr>
          <w:rFonts w:ascii="Arial" w:hAnsi="Arial" w:cs="Arial"/>
          <w:b/>
          <w:i/>
          <w:iCs/>
          <w:color w:val="00B050"/>
          <w:sz w:val="21"/>
          <w:szCs w:val="21"/>
        </w:rPr>
        <w:t>(Позначки пункту 9.5.8  змінено, Зміна</w:t>
      </w:r>
      <w:r w:rsidR="001D7743" w:rsidRPr="00321208">
        <w:rPr>
          <w:rFonts w:ascii="Arial" w:hAnsi="Arial" w:cs="Arial"/>
          <w:b/>
          <w:i/>
          <w:iCs/>
          <w:color w:val="00B050"/>
          <w:sz w:val="21"/>
          <w:szCs w:val="21"/>
        </w:rPr>
        <w:t xml:space="preserve"> № 1</w:t>
      </w:r>
      <w:r w:rsidRPr="00321208">
        <w:rPr>
          <w:rFonts w:ascii="Arial" w:hAnsi="Arial" w:cs="Arial"/>
          <w:b/>
          <w:i/>
          <w:iCs/>
          <w:color w:val="00B050"/>
          <w:sz w:val="21"/>
          <w:szCs w:val="21"/>
        </w:rPr>
        <w:t xml:space="preserve">) </w:t>
      </w:r>
    </w:p>
    <w:p w14:paraId="6648CFBF" w14:textId="77777777" w:rsidR="00E16E4E" w:rsidRPr="006D5AA4" w:rsidRDefault="00E16E4E" w:rsidP="006D5AA4">
      <w:pPr>
        <w:pStyle w:val="afff1"/>
        <w:spacing w:line="288" w:lineRule="auto"/>
        <w:ind w:firstLine="0"/>
        <w:rPr>
          <w:rFonts w:ascii="Arial" w:hAnsi="Arial" w:cs="Arial"/>
          <w:sz w:val="21"/>
          <w:szCs w:val="21"/>
        </w:rPr>
      </w:pPr>
      <w:r w:rsidRPr="006D5AA4">
        <w:rPr>
          <w:rFonts w:ascii="Arial" w:hAnsi="Arial" w:cs="Arial"/>
          <w:b/>
          <w:sz w:val="21"/>
          <w:szCs w:val="21"/>
        </w:rPr>
        <w:t xml:space="preserve">Таблиця </w:t>
      </w:r>
      <w:r w:rsidR="00B624FE" w:rsidRPr="006D5AA4">
        <w:rPr>
          <w:rFonts w:ascii="Arial" w:hAnsi="Arial" w:cs="Arial"/>
          <w:b/>
          <w:sz w:val="21"/>
          <w:szCs w:val="21"/>
        </w:rPr>
        <w:t>9</w:t>
      </w:r>
      <w:r w:rsidRPr="006D5AA4">
        <w:rPr>
          <w:rFonts w:ascii="Arial" w:hAnsi="Arial" w:cs="Arial"/>
          <w:b/>
          <w:sz w:val="21"/>
          <w:szCs w:val="21"/>
        </w:rPr>
        <w:t>.8</w:t>
      </w:r>
      <w:r w:rsidRPr="006D5AA4">
        <w:rPr>
          <w:rFonts w:ascii="Arial" w:hAnsi="Arial" w:cs="Arial"/>
          <w:sz w:val="21"/>
          <w:szCs w:val="21"/>
        </w:rPr>
        <w:t> </w:t>
      </w:r>
      <w:r w:rsidR="002957C1" w:rsidRPr="006D5AA4">
        <w:rPr>
          <w:rFonts w:ascii="Arial" w:hAnsi="Arial" w:cs="Arial"/>
          <w:sz w:val="21"/>
          <w:szCs w:val="21"/>
        </w:rPr>
        <w:t>–</w:t>
      </w:r>
      <w:r w:rsidRPr="006D5AA4">
        <w:rPr>
          <w:rFonts w:ascii="Arial" w:hAnsi="Arial" w:cs="Arial"/>
          <w:sz w:val="21"/>
          <w:szCs w:val="21"/>
        </w:rPr>
        <w:t xml:space="preserve"> Значення граничної умовної гнучкості стінки </w:t>
      </w:r>
      <w:r w:rsidR="00D6750D" w:rsidRPr="006D5AA4">
        <w:rPr>
          <w:rFonts w:ascii="Arial" w:hAnsi="Arial" w:cs="Arial"/>
          <w:position w:val="-10"/>
          <w:sz w:val="21"/>
          <w:szCs w:val="21"/>
        </w:rPr>
        <w:object w:dxaOrig="400" w:dyaOrig="380" w14:anchorId="7CB82406">
          <v:shape id="_x0000_i1285" type="#_x0000_t75" style="width:20.5pt;height:19pt" o:ole="">
            <v:imagedata r:id="rId492" o:title=""/>
          </v:shape>
          <o:OLEObject Type="Embed" ProgID="Equation.DSMT4" ShapeID="_x0000_i1285" DrawAspect="Content" ObjectID="_1838151247" r:id="rId493"/>
        </w:objec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860"/>
        <w:gridCol w:w="1000"/>
        <w:gridCol w:w="1020"/>
        <w:gridCol w:w="960"/>
        <w:gridCol w:w="840"/>
        <w:gridCol w:w="960"/>
        <w:gridCol w:w="900"/>
        <w:gridCol w:w="860"/>
        <w:gridCol w:w="980"/>
        <w:gridCol w:w="1340"/>
      </w:tblGrid>
      <w:tr w:rsidR="00E16E4E" w:rsidRPr="006D5AA4" w14:paraId="79586AF7" w14:textId="77777777" w:rsidTr="002E2A9D">
        <w:trPr>
          <w:cantSplit/>
          <w:tblHeader/>
        </w:trPr>
        <w:tc>
          <w:tcPr>
            <w:tcW w:w="860" w:type="dxa"/>
            <w:vMerge w:val="restart"/>
            <w:vAlign w:val="center"/>
          </w:tcPr>
          <w:p w14:paraId="1256BF09" w14:textId="77777777" w:rsidR="00E16E4E" w:rsidRPr="006D5AA4" w:rsidRDefault="005041EE" w:rsidP="006D5AA4">
            <w:pPr>
              <w:widowControl w:val="0"/>
              <w:spacing w:line="288" w:lineRule="auto"/>
              <w:jc w:val="center"/>
              <w:rPr>
                <w:rFonts w:ascii="Arial" w:hAnsi="Arial" w:cs="Arial"/>
                <w:b/>
                <w:sz w:val="21"/>
                <w:szCs w:val="21"/>
                <w:lang w:val="uk-UA"/>
              </w:rPr>
            </w:pPr>
            <w:r w:rsidRPr="006D5AA4">
              <w:rPr>
                <w:rFonts w:ascii="Arial" w:hAnsi="Arial" w:cs="Arial"/>
                <w:b/>
                <w:position w:val="-28"/>
                <w:sz w:val="21"/>
                <w:szCs w:val="21"/>
                <w:lang w:val="uk-UA"/>
              </w:rPr>
              <w:object w:dxaOrig="360" w:dyaOrig="639" w14:anchorId="3F4AF104">
                <v:shape id="_x0000_i1286" type="#_x0000_t75" style="width:18.5pt;height:32.5pt" o:ole="">
                  <v:imagedata r:id="rId494" o:title=""/>
                </v:shape>
                <o:OLEObject Type="Embed" ProgID="Equation.DSMT4" ShapeID="_x0000_i1286" DrawAspect="Content" ObjectID="_1838151248" r:id="rId495"/>
              </w:object>
            </w:r>
          </w:p>
        </w:tc>
        <w:tc>
          <w:tcPr>
            <w:tcW w:w="8860" w:type="dxa"/>
            <w:gridSpan w:val="9"/>
          </w:tcPr>
          <w:p w14:paraId="24EB7E49"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 xml:space="preserve">Значення </w:t>
            </w:r>
            <w:r w:rsidR="00D6750D" w:rsidRPr="006D5AA4">
              <w:rPr>
                <w:rFonts w:ascii="Arial" w:hAnsi="Arial" w:cs="Arial"/>
                <w:position w:val="-10"/>
                <w:sz w:val="21"/>
                <w:szCs w:val="21"/>
                <w:lang w:val="uk-UA"/>
              </w:rPr>
              <w:object w:dxaOrig="400" w:dyaOrig="380" w14:anchorId="390D0397">
                <v:shape id="_x0000_i1287" type="#_x0000_t75" style="width:20.5pt;height:19pt" o:ole="">
                  <v:imagedata r:id="rId492" o:title=""/>
                </v:shape>
                <o:OLEObject Type="Embed" ProgID="Equation.DSMT4" ShapeID="_x0000_i1287" DrawAspect="Content" ObjectID="_1838151249" r:id="rId496"/>
              </w:object>
            </w:r>
            <w:r w:rsidRPr="006D5AA4">
              <w:rPr>
                <w:rFonts w:ascii="Arial" w:hAnsi="Arial" w:cs="Arial"/>
                <w:sz w:val="21"/>
                <w:szCs w:val="21"/>
                <w:lang w:val="uk-UA"/>
              </w:rPr>
              <w:t xml:space="preserve"> при </w:t>
            </w:r>
            <w:r w:rsidR="00D6750D" w:rsidRPr="006D5AA4">
              <w:rPr>
                <w:rFonts w:ascii="Arial" w:hAnsi="Arial" w:cs="Arial"/>
                <w:position w:val="-6"/>
                <w:sz w:val="21"/>
                <w:szCs w:val="21"/>
                <w:lang w:val="uk-UA"/>
              </w:rPr>
              <w:object w:dxaOrig="220" w:dyaOrig="279" w14:anchorId="434F893A">
                <v:shape id="_x0000_i1288" type="#_x0000_t75" style="width:11pt;height:14.5pt" o:ole="">
                  <v:imagedata r:id="rId482" o:title=""/>
                </v:shape>
                <o:OLEObject Type="Embed" ProgID="Equation.DSMT4" ShapeID="_x0000_i1288" DrawAspect="Content" ObjectID="_1838151250" r:id="rId497"/>
              </w:object>
            </w:r>
            <w:r w:rsidRPr="006D5AA4">
              <w:rPr>
                <w:rFonts w:ascii="Arial" w:hAnsi="Arial" w:cs="Arial"/>
                <w:sz w:val="21"/>
                <w:szCs w:val="21"/>
                <w:lang w:val="uk-UA"/>
              </w:rPr>
              <w:t>, що дорівнює</w:t>
            </w:r>
          </w:p>
        </w:tc>
      </w:tr>
      <w:tr w:rsidR="00E16E4E" w:rsidRPr="006D5AA4" w14:paraId="3AEA4FCF" w14:textId="77777777" w:rsidTr="002E2A9D">
        <w:trPr>
          <w:cantSplit/>
          <w:tblHeader/>
        </w:trPr>
        <w:tc>
          <w:tcPr>
            <w:tcW w:w="860" w:type="dxa"/>
            <w:vMerge/>
            <w:vAlign w:val="center"/>
          </w:tcPr>
          <w:p w14:paraId="500C8BA0" w14:textId="77777777" w:rsidR="00E16E4E" w:rsidRPr="006D5AA4" w:rsidRDefault="00E16E4E" w:rsidP="006D5AA4">
            <w:pPr>
              <w:widowControl w:val="0"/>
              <w:spacing w:line="288" w:lineRule="auto"/>
              <w:jc w:val="center"/>
              <w:rPr>
                <w:rFonts w:ascii="Arial" w:hAnsi="Arial" w:cs="Arial"/>
                <w:sz w:val="21"/>
                <w:szCs w:val="21"/>
                <w:lang w:val="uk-UA"/>
              </w:rPr>
            </w:pPr>
          </w:p>
        </w:tc>
        <w:tc>
          <w:tcPr>
            <w:tcW w:w="1000" w:type="dxa"/>
          </w:tcPr>
          <w:p w14:paraId="0C5569B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1,0</w:t>
            </w:r>
          </w:p>
        </w:tc>
        <w:tc>
          <w:tcPr>
            <w:tcW w:w="1020" w:type="dxa"/>
          </w:tcPr>
          <w:p w14:paraId="43C67816"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1,5</w:t>
            </w:r>
          </w:p>
        </w:tc>
        <w:tc>
          <w:tcPr>
            <w:tcW w:w="960" w:type="dxa"/>
          </w:tcPr>
          <w:p w14:paraId="2FF9CA9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2,0</w:t>
            </w:r>
          </w:p>
        </w:tc>
        <w:tc>
          <w:tcPr>
            <w:tcW w:w="840" w:type="dxa"/>
          </w:tcPr>
          <w:p w14:paraId="1CDD1011"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2,5</w:t>
            </w:r>
          </w:p>
        </w:tc>
        <w:tc>
          <w:tcPr>
            <w:tcW w:w="960" w:type="dxa"/>
          </w:tcPr>
          <w:p w14:paraId="67BE2B86"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3,0</w:t>
            </w:r>
          </w:p>
        </w:tc>
        <w:tc>
          <w:tcPr>
            <w:tcW w:w="900" w:type="dxa"/>
          </w:tcPr>
          <w:p w14:paraId="05989B3C"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3,5</w:t>
            </w:r>
          </w:p>
        </w:tc>
        <w:tc>
          <w:tcPr>
            <w:tcW w:w="860" w:type="dxa"/>
          </w:tcPr>
          <w:p w14:paraId="4A88015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4,0</w:t>
            </w:r>
          </w:p>
        </w:tc>
        <w:tc>
          <w:tcPr>
            <w:tcW w:w="980" w:type="dxa"/>
          </w:tcPr>
          <w:p w14:paraId="5EA78D4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4,5</w:t>
            </w:r>
          </w:p>
        </w:tc>
        <w:tc>
          <w:tcPr>
            <w:tcW w:w="1340" w:type="dxa"/>
          </w:tcPr>
          <w:p w14:paraId="5CE43C4D" w14:textId="77777777" w:rsidR="00E16E4E" w:rsidRPr="006D5AA4" w:rsidRDefault="00BF2B60"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fldChar w:fldCharType="begin"/>
            </w:r>
            <w:r w:rsidR="00E16E4E" w:rsidRPr="006D5AA4">
              <w:rPr>
                <w:rFonts w:ascii="Arial" w:hAnsi="Arial" w:cs="Arial"/>
                <w:sz w:val="21"/>
                <w:szCs w:val="21"/>
                <w:lang w:val="uk-UA"/>
              </w:rPr>
              <w:instrText>SYMBOL 179 \f "Symbol" \s 11</w:instrText>
            </w:r>
            <w:r w:rsidRPr="006D5AA4">
              <w:rPr>
                <w:rFonts w:ascii="Arial" w:hAnsi="Arial" w:cs="Arial"/>
                <w:sz w:val="21"/>
                <w:szCs w:val="21"/>
                <w:lang w:val="uk-UA"/>
              </w:rPr>
              <w:fldChar w:fldCharType="separate"/>
            </w:r>
            <w:r w:rsidR="00E16E4E" w:rsidRPr="006D5AA4">
              <w:rPr>
                <w:rFonts w:ascii="Arial" w:hAnsi="Arial" w:cs="Arial"/>
                <w:sz w:val="21"/>
                <w:szCs w:val="21"/>
                <w:lang w:val="uk-UA"/>
              </w:rPr>
              <w:t>³</w:t>
            </w:r>
            <w:r w:rsidRPr="006D5AA4">
              <w:rPr>
                <w:rFonts w:ascii="Arial" w:hAnsi="Arial" w:cs="Arial"/>
                <w:sz w:val="21"/>
                <w:szCs w:val="21"/>
                <w:lang w:val="uk-UA"/>
              </w:rPr>
              <w:fldChar w:fldCharType="end"/>
            </w:r>
            <w:r w:rsidR="00E16E4E" w:rsidRPr="006D5AA4">
              <w:rPr>
                <w:rFonts w:ascii="Arial" w:hAnsi="Arial" w:cs="Arial"/>
                <w:sz w:val="21"/>
                <w:szCs w:val="21"/>
                <w:lang w:val="uk-UA"/>
              </w:rPr>
              <w:t> 5,0</w:t>
            </w:r>
          </w:p>
        </w:tc>
      </w:tr>
      <w:tr w:rsidR="003746FB" w:rsidRPr="006D5AA4" w14:paraId="46148EE3" w14:textId="77777777" w:rsidTr="002E2A9D">
        <w:trPr>
          <w:cantSplit/>
        </w:trPr>
        <w:tc>
          <w:tcPr>
            <w:tcW w:w="860" w:type="dxa"/>
            <w:vAlign w:val="center"/>
          </w:tcPr>
          <w:p w14:paraId="4A04790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w:t>
            </w:r>
          </w:p>
        </w:tc>
        <w:tc>
          <w:tcPr>
            <w:tcW w:w="1000" w:type="dxa"/>
          </w:tcPr>
          <w:p w14:paraId="28A34680"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5,50</w:t>
            </w:r>
          </w:p>
        </w:tc>
        <w:tc>
          <w:tcPr>
            <w:tcW w:w="1020" w:type="dxa"/>
          </w:tcPr>
          <w:p w14:paraId="1AD4713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4,00</w:t>
            </w:r>
          </w:p>
        </w:tc>
        <w:tc>
          <w:tcPr>
            <w:tcW w:w="960" w:type="dxa"/>
          </w:tcPr>
          <w:p w14:paraId="6309421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3,42</w:t>
            </w:r>
          </w:p>
        </w:tc>
        <w:tc>
          <w:tcPr>
            <w:tcW w:w="840" w:type="dxa"/>
          </w:tcPr>
          <w:p w14:paraId="7538919D"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3,00</w:t>
            </w:r>
          </w:p>
        </w:tc>
        <w:tc>
          <w:tcPr>
            <w:tcW w:w="960" w:type="dxa"/>
          </w:tcPr>
          <w:p w14:paraId="16373584"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2,72</w:t>
            </w:r>
          </w:p>
        </w:tc>
        <w:tc>
          <w:tcPr>
            <w:tcW w:w="900" w:type="dxa"/>
          </w:tcPr>
          <w:p w14:paraId="5F0CB7A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2,52</w:t>
            </w:r>
          </w:p>
        </w:tc>
        <w:tc>
          <w:tcPr>
            <w:tcW w:w="860" w:type="dxa"/>
          </w:tcPr>
          <w:p w14:paraId="05EDA1E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2,37</w:t>
            </w:r>
          </w:p>
        </w:tc>
        <w:tc>
          <w:tcPr>
            <w:tcW w:w="980" w:type="dxa"/>
          </w:tcPr>
          <w:p w14:paraId="08693C3E"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2,27</w:t>
            </w:r>
          </w:p>
        </w:tc>
        <w:tc>
          <w:tcPr>
            <w:tcW w:w="1340" w:type="dxa"/>
          </w:tcPr>
          <w:p w14:paraId="4838CCC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r w:rsidR="003746FB" w:rsidRPr="006D5AA4" w14:paraId="6D3A77F2" w14:textId="77777777" w:rsidTr="002E2A9D">
        <w:trPr>
          <w:cantSplit/>
        </w:trPr>
        <w:tc>
          <w:tcPr>
            <w:tcW w:w="860" w:type="dxa"/>
            <w:vAlign w:val="center"/>
          </w:tcPr>
          <w:p w14:paraId="1DBA74D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0,5</w:t>
            </w:r>
          </w:p>
        </w:tc>
        <w:tc>
          <w:tcPr>
            <w:tcW w:w="1000" w:type="dxa"/>
          </w:tcPr>
          <w:p w14:paraId="1520C51B"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4,50</w:t>
            </w:r>
          </w:p>
        </w:tc>
        <w:tc>
          <w:tcPr>
            <w:tcW w:w="1020" w:type="dxa"/>
          </w:tcPr>
          <w:p w14:paraId="2536595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3,70</w:t>
            </w:r>
          </w:p>
        </w:tc>
        <w:tc>
          <w:tcPr>
            <w:tcW w:w="960" w:type="dxa"/>
          </w:tcPr>
          <w:p w14:paraId="310EA28B"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3,13</w:t>
            </w:r>
          </w:p>
        </w:tc>
        <w:tc>
          <w:tcPr>
            <w:tcW w:w="840" w:type="dxa"/>
          </w:tcPr>
          <w:p w14:paraId="197E87F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2,75</w:t>
            </w:r>
          </w:p>
        </w:tc>
        <w:tc>
          <w:tcPr>
            <w:tcW w:w="960" w:type="dxa"/>
          </w:tcPr>
          <w:p w14:paraId="2632BD90"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2,51</w:t>
            </w:r>
          </w:p>
        </w:tc>
        <w:tc>
          <w:tcPr>
            <w:tcW w:w="900" w:type="dxa"/>
          </w:tcPr>
          <w:p w14:paraId="039F04F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2,35</w:t>
            </w:r>
          </w:p>
        </w:tc>
        <w:tc>
          <w:tcPr>
            <w:tcW w:w="860" w:type="dxa"/>
          </w:tcPr>
          <w:p w14:paraId="068D844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2,26</w:t>
            </w:r>
          </w:p>
        </w:tc>
        <w:tc>
          <w:tcPr>
            <w:tcW w:w="980" w:type="dxa"/>
          </w:tcPr>
          <w:p w14:paraId="7E18020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1340" w:type="dxa"/>
          </w:tcPr>
          <w:p w14:paraId="7A140616"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r w:rsidR="003746FB" w:rsidRPr="006D5AA4" w14:paraId="6616BFB1" w14:textId="77777777" w:rsidTr="002E2A9D">
        <w:trPr>
          <w:cantSplit/>
        </w:trPr>
        <w:tc>
          <w:tcPr>
            <w:tcW w:w="860" w:type="dxa"/>
            <w:vAlign w:val="center"/>
          </w:tcPr>
          <w:p w14:paraId="771865C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0,6</w:t>
            </w:r>
          </w:p>
        </w:tc>
        <w:tc>
          <w:tcPr>
            <w:tcW w:w="1000" w:type="dxa"/>
          </w:tcPr>
          <w:p w14:paraId="7E05DF5B"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4,25</w:t>
            </w:r>
          </w:p>
        </w:tc>
        <w:tc>
          <w:tcPr>
            <w:tcW w:w="1020" w:type="dxa"/>
          </w:tcPr>
          <w:p w14:paraId="4256925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3,52</w:t>
            </w:r>
          </w:p>
        </w:tc>
        <w:tc>
          <w:tcPr>
            <w:tcW w:w="960" w:type="dxa"/>
          </w:tcPr>
          <w:p w14:paraId="0E388C7E"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2,98</w:t>
            </w:r>
          </w:p>
        </w:tc>
        <w:tc>
          <w:tcPr>
            <w:tcW w:w="840" w:type="dxa"/>
          </w:tcPr>
          <w:p w14:paraId="2A72676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2,64</w:t>
            </w:r>
          </w:p>
        </w:tc>
        <w:tc>
          <w:tcPr>
            <w:tcW w:w="960" w:type="dxa"/>
          </w:tcPr>
          <w:p w14:paraId="01F6E6DE"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2,42</w:t>
            </w:r>
          </w:p>
        </w:tc>
        <w:tc>
          <w:tcPr>
            <w:tcW w:w="900" w:type="dxa"/>
          </w:tcPr>
          <w:p w14:paraId="7803887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2,28</w:t>
            </w:r>
          </w:p>
        </w:tc>
        <w:tc>
          <w:tcPr>
            <w:tcW w:w="860" w:type="dxa"/>
          </w:tcPr>
          <w:p w14:paraId="3A96674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80" w:type="dxa"/>
          </w:tcPr>
          <w:p w14:paraId="3705659D"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1340" w:type="dxa"/>
          </w:tcPr>
          <w:p w14:paraId="651808CE"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r w:rsidR="003746FB" w:rsidRPr="006D5AA4" w14:paraId="593D14B4" w14:textId="77777777" w:rsidTr="002E2A9D">
        <w:trPr>
          <w:cantSplit/>
        </w:trPr>
        <w:tc>
          <w:tcPr>
            <w:tcW w:w="860" w:type="dxa"/>
            <w:vAlign w:val="center"/>
          </w:tcPr>
          <w:p w14:paraId="11C4E8FB"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0,7</w:t>
            </w:r>
          </w:p>
        </w:tc>
        <w:tc>
          <w:tcPr>
            <w:tcW w:w="1000" w:type="dxa"/>
          </w:tcPr>
          <w:p w14:paraId="4A2AAC71"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4,00</w:t>
            </w:r>
          </w:p>
        </w:tc>
        <w:tc>
          <w:tcPr>
            <w:tcW w:w="1020" w:type="dxa"/>
          </w:tcPr>
          <w:p w14:paraId="62263AEC"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3,34</w:t>
            </w:r>
          </w:p>
        </w:tc>
        <w:tc>
          <w:tcPr>
            <w:tcW w:w="960" w:type="dxa"/>
          </w:tcPr>
          <w:p w14:paraId="6FAF61B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2,84</w:t>
            </w:r>
          </w:p>
        </w:tc>
        <w:tc>
          <w:tcPr>
            <w:tcW w:w="840" w:type="dxa"/>
          </w:tcPr>
          <w:p w14:paraId="3643F46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2,53</w:t>
            </w:r>
          </w:p>
        </w:tc>
        <w:tc>
          <w:tcPr>
            <w:tcW w:w="960" w:type="dxa"/>
          </w:tcPr>
          <w:p w14:paraId="6805091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2,34</w:t>
            </w:r>
          </w:p>
        </w:tc>
        <w:tc>
          <w:tcPr>
            <w:tcW w:w="900" w:type="dxa"/>
          </w:tcPr>
          <w:p w14:paraId="243A64C4"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860" w:type="dxa"/>
          </w:tcPr>
          <w:p w14:paraId="6F386986"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80" w:type="dxa"/>
          </w:tcPr>
          <w:p w14:paraId="62352DF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1340" w:type="dxa"/>
          </w:tcPr>
          <w:p w14:paraId="2D315956"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r w:rsidR="003746FB" w:rsidRPr="006D5AA4" w14:paraId="0A793A6B" w14:textId="77777777" w:rsidTr="002E2A9D">
        <w:trPr>
          <w:cantSplit/>
        </w:trPr>
        <w:tc>
          <w:tcPr>
            <w:tcW w:w="860" w:type="dxa"/>
            <w:vAlign w:val="center"/>
          </w:tcPr>
          <w:p w14:paraId="17501CC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0,8</w:t>
            </w:r>
          </w:p>
        </w:tc>
        <w:tc>
          <w:tcPr>
            <w:tcW w:w="1000" w:type="dxa"/>
          </w:tcPr>
          <w:p w14:paraId="776CBA88"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3,75</w:t>
            </w:r>
          </w:p>
        </w:tc>
        <w:tc>
          <w:tcPr>
            <w:tcW w:w="1020" w:type="dxa"/>
          </w:tcPr>
          <w:p w14:paraId="213CF51C"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3,04</w:t>
            </w:r>
          </w:p>
        </w:tc>
        <w:tc>
          <w:tcPr>
            <w:tcW w:w="960" w:type="dxa"/>
          </w:tcPr>
          <w:p w14:paraId="3A93F6D5"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2,62</w:t>
            </w:r>
          </w:p>
        </w:tc>
        <w:tc>
          <w:tcPr>
            <w:tcW w:w="840" w:type="dxa"/>
          </w:tcPr>
          <w:p w14:paraId="5971240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2,37</w:t>
            </w:r>
          </w:p>
        </w:tc>
        <w:tc>
          <w:tcPr>
            <w:tcW w:w="960" w:type="dxa"/>
          </w:tcPr>
          <w:p w14:paraId="64808B9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2,26</w:t>
            </w:r>
          </w:p>
        </w:tc>
        <w:tc>
          <w:tcPr>
            <w:tcW w:w="900" w:type="dxa"/>
          </w:tcPr>
          <w:p w14:paraId="327818A4"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860" w:type="dxa"/>
          </w:tcPr>
          <w:p w14:paraId="44561DED"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80" w:type="dxa"/>
          </w:tcPr>
          <w:p w14:paraId="36C6D87A"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1340" w:type="dxa"/>
          </w:tcPr>
          <w:p w14:paraId="056B8FD3"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r w:rsidR="00E16E4E" w:rsidRPr="006D5AA4" w14:paraId="45FF07E7" w14:textId="77777777" w:rsidTr="002E2A9D">
        <w:trPr>
          <w:cantSplit/>
        </w:trPr>
        <w:tc>
          <w:tcPr>
            <w:tcW w:w="860" w:type="dxa"/>
            <w:vAlign w:val="center"/>
          </w:tcPr>
          <w:p w14:paraId="67C2C72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0,9</w:t>
            </w:r>
          </w:p>
        </w:tc>
        <w:tc>
          <w:tcPr>
            <w:tcW w:w="1000" w:type="dxa"/>
          </w:tcPr>
          <w:p w14:paraId="365F0A6C"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3,50</w:t>
            </w:r>
          </w:p>
        </w:tc>
        <w:tc>
          <w:tcPr>
            <w:tcW w:w="1020" w:type="dxa"/>
          </w:tcPr>
          <w:p w14:paraId="771F903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2,73</w:t>
            </w:r>
          </w:p>
        </w:tc>
        <w:tc>
          <w:tcPr>
            <w:tcW w:w="960" w:type="dxa"/>
          </w:tcPr>
          <w:p w14:paraId="10EDB7E0"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2,39</w:t>
            </w:r>
          </w:p>
        </w:tc>
        <w:tc>
          <w:tcPr>
            <w:tcW w:w="840" w:type="dxa"/>
          </w:tcPr>
          <w:p w14:paraId="0AB3D0F0"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60" w:type="dxa"/>
          </w:tcPr>
          <w:p w14:paraId="2F634262"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00" w:type="dxa"/>
          </w:tcPr>
          <w:p w14:paraId="0DF6701D"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860" w:type="dxa"/>
          </w:tcPr>
          <w:p w14:paraId="4237B917"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980" w:type="dxa"/>
          </w:tcPr>
          <w:p w14:paraId="6EC475CE"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c>
          <w:tcPr>
            <w:tcW w:w="1340" w:type="dxa"/>
          </w:tcPr>
          <w:p w14:paraId="01E8407F" w14:textId="77777777" w:rsidR="00E16E4E" w:rsidRPr="006D5AA4" w:rsidRDefault="00E16E4E" w:rsidP="006D5AA4">
            <w:pPr>
              <w:widowControl w:val="0"/>
              <w:spacing w:line="288" w:lineRule="auto"/>
              <w:jc w:val="center"/>
              <w:rPr>
                <w:rFonts w:ascii="Arial" w:hAnsi="Arial" w:cs="Arial"/>
                <w:sz w:val="21"/>
                <w:szCs w:val="21"/>
                <w:lang w:val="uk-UA"/>
              </w:rPr>
            </w:pPr>
            <w:r w:rsidRPr="006D5AA4">
              <w:rPr>
                <w:rFonts w:ascii="Arial" w:hAnsi="Arial" w:cs="Arial"/>
                <w:sz w:val="21"/>
                <w:szCs w:val="21"/>
                <w:lang w:val="uk-UA"/>
              </w:rPr>
              <w:t>2,20</w:t>
            </w:r>
          </w:p>
        </w:tc>
      </w:tr>
    </w:tbl>
    <w:p w14:paraId="7B09F136" w14:textId="77777777" w:rsidR="00E16E4E" w:rsidRPr="006D5AA4" w:rsidRDefault="00B624FE" w:rsidP="00C774C5">
      <w:pPr>
        <w:pStyle w:val="afff1"/>
        <w:spacing w:line="288" w:lineRule="auto"/>
        <w:rPr>
          <w:rFonts w:ascii="Arial" w:hAnsi="Arial" w:cs="Arial"/>
          <w:sz w:val="21"/>
          <w:szCs w:val="21"/>
        </w:rPr>
      </w:pPr>
      <w:r w:rsidRPr="006D5AA4">
        <w:rPr>
          <w:rFonts w:ascii="Arial" w:hAnsi="Arial" w:cs="Arial"/>
          <w:b/>
          <w:sz w:val="21"/>
          <w:szCs w:val="21"/>
        </w:rPr>
        <w:lastRenderedPageBreak/>
        <w:t>9</w:t>
      </w:r>
      <w:r w:rsidR="00E16E4E" w:rsidRPr="006D5AA4">
        <w:rPr>
          <w:rFonts w:ascii="Arial" w:hAnsi="Arial" w:cs="Arial"/>
          <w:b/>
          <w:sz w:val="21"/>
          <w:szCs w:val="21"/>
        </w:rPr>
        <w:t>.5.9</w:t>
      </w:r>
      <w:r w:rsidR="00E16E4E" w:rsidRPr="006D5AA4">
        <w:rPr>
          <w:rFonts w:ascii="Arial" w:hAnsi="Arial" w:cs="Arial"/>
          <w:sz w:val="21"/>
          <w:szCs w:val="21"/>
        </w:rPr>
        <w:t>  Стінки балок слід укріплювати основними поперечними ребрами жорсткості:</w:t>
      </w:r>
    </w:p>
    <w:p w14:paraId="4777A738" w14:textId="77777777" w:rsidR="00321208" w:rsidRPr="006D5AA4" w:rsidRDefault="00321208" w:rsidP="00C774C5">
      <w:pPr>
        <w:pStyle w:val="afff1"/>
        <w:spacing w:line="288" w:lineRule="auto"/>
        <w:rPr>
          <w:rFonts w:ascii="Arial" w:hAnsi="Arial" w:cs="Arial"/>
          <w:sz w:val="21"/>
          <w:szCs w:val="21"/>
        </w:rPr>
      </w:pPr>
      <w:r>
        <w:rPr>
          <w:rFonts w:ascii="Arial" w:hAnsi="Arial" w:cs="Arial"/>
          <w:sz w:val="21"/>
          <w:szCs w:val="21"/>
        </w:rPr>
        <w:t xml:space="preserve">- </w:t>
      </w:r>
      <w:r w:rsidR="00E16E4E" w:rsidRPr="006D5AA4">
        <w:rPr>
          <w:rFonts w:ascii="Arial" w:hAnsi="Arial" w:cs="Arial"/>
          <w:sz w:val="21"/>
          <w:szCs w:val="21"/>
        </w:rPr>
        <w:t xml:space="preserve">у балках 1 класу – на ділянці довжини балки, в розрахункових перерізах якої значення умовної </w:t>
      </w:r>
      <w:r>
        <w:rPr>
          <w:rFonts w:ascii="Arial" w:hAnsi="Arial" w:cs="Arial"/>
          <w:sz w:val="21"/>
          <w:szCs w:val="21"/>
        </w:rPr>
        <w:t xml:space="preserve"> </w:t>
      </w:r>
      <w:r w:rsidRPr="006D5AA4">
        <w:rPr>
          <w:rFonts w:ascii="Arial" w:hAnsi="Arial" w:cs="Arial"/>
          <w:sz w:val="21"/>
          <w:szCs w:val="21"/>
        </w:rPr>
        <w:t>гнучкості</w:t>
      </w:r>
      <w:r>
        <w:rPr>
          <w:rFonts w:ascii="Arial" w:hAnsi="Arial" w:cs="Arial"/>
          <w:sz w:val="21"/>
          <w:szCs w:val="21"/>
        </w:rPr>
        <w:t xml:space="preserve">   </w:t>
      </w:r>
      <w:r w:rsidRPr="006D5AA4">
        <w:rPr>
          <w:rFonts w:ascii="Arial" w:hAnsi="Arial" w:cs="Arial"/>
          <w:sz w:val="21"/>
          <w:szCs w:val="21"/>
        </w:rPr>
        <w:t xml:space="preserve">стінки </w:t>
      </w:r>
      <w:r w:rsidRPr="006D5AA4">
        <w:rPr>
          <w:rFonts w:ascii="Arial" w:hAnsi="Arial" w:cs="Arial"/>
          <w:b/>
          <w:position w:val="-10"/>
          <w:sz w:val="21"/>
          <w:szCs w:val="21"/>
        </w:rPr>
        <w:object w:dxaOrig="279" w:dyaOrig="340" w14:anchorId="5D5059F3">
          <v:shape id="_x0000_i1289" type="#_x0000_t75" style="width:17.5pt;height:21pt" o:ole="" fillcolor="window">
            <v:imagedata r:id="rId498" o:title=""/>
          </v:shape>
          <o:OLEObject Type="Embed" ProgID="Equation.DSMT4" ShapeID="_x0000_i1289" DrawAspect="Content" ObjectID="_1838151251" r:id="rId499"/>
        </w:object>
      </w:r>
      <w:r w:rsidRPr="006D5AA4">
        <w:rPr>
          <w:rFonts w:ascii="Arial" w:hAnsi="Arial" w:cs="Arial"/>
          <w:sz w:val="21"/>
          <w:szCs w:val="21"/>
        </w:rPr>
        <w:t xml:space="preserve"> перевищує 3,2 за відсутності рухомого навантаження,</w:t>
      </w:r>
      <w:r w:rsidRPr="00321208">
        <w:rPr>
          <w:rFonts w:ascii="Arial" w:hAnsi="Arial" w:cs="Arial"/>
          <w:sz w:val="21"/>
          <w:szCs w:val="21"/>
        </w:rPr>
        <w:t xml:space="preserve"> </w:t>
      </w:r>
      <w:r w:rsidRPr="006D5AA4">
        <w:rPr>
          <w:rFonts w:ascii="Arial" w:hAnsi="Arial" w:cs="Arial"/>
          <w:sz w:val="21"/>
          <w:szCs w:val="21"/>
        </w:rPr>
        <w:t>прикладеного до поясу балки, або 2,2 – за наявності такого навантаження;</w:t>
      </w:r>
    </w:p>
    <w:p w14:paraId="5456D9E6" w14:textId="77777777" w:rsidR="00321208" w:rsidRPr="006D5AA4" w:rsidRDefault="00321208" w:rsidP="00C774C5">
      <w:pPr>
        <w:pStyle w:val="afff1"/>
        <w:spacing w:line="288" w:lineRule="auto"/>
        <w:rPr>
          <w:rFonts w:ascii="Arial" w:hAnsi="Arial" w:cs="Arial"/>
          <w:sz w:val="21"/>
          <w:szCs w:val="21"/>
        </w:rPr>
      </w:pPr>
      <w:r>
        <w:rPr>
          <w:rFonts w:ascii="Arial" w:hAnsi="Arial" w:cs="Arial"/>
          <w:sz w:val="21"/>
          <w:szCs w:val="21"/>
        </w:rPr>
        <w:t xml:space="preserve">-  </w:t>
      </w:r>
      <w:r w:rsidRPr="006D5AA4">
        <w:rPr>
          <w:rFonts w:ascii="Arial" w:hAnsi="Arial" w:cs="Arial"/>
          <w:sz w:val="21"/>
          <w:szCs w:val="21"/>
        </w:rPr>
        <w:t>у балках 2 і 3 класів – за будь-яких значень умовної гнучкості стінки на ділянці довжини балки, в розрахункових перерізах якої враховується розвиток обмежених пластичних деформацій, а на інших ділянках – як для балок 1 класу.</w:t>
      </w:r>
    </w:p>
    <w:p w14:paraId="22F21C21" w14:textId="75EC180C" w:rsidR="00321208" w:rsidRPr="006D5AA4" w:rsidRDefault="00321208" w:rsidP="00C774C5">
      <w:pPr>
        <w:pStyle w:val="afff1"/>
        <w:spacing w:line="288" w:lineRule="auto"/>
        <w:rPr>
          <w:rFonts w:ascii="Arial" w:hAnsi="Arial" w:cs="Arial"/>
          <w:sz w:val="21"/>
          <w:szCs w:val="21"/>
        </w:rPr>
      </w:pPr>
      <w:r w:rsidRPr="006D5AA4">
        <w:rPr>
          <w:rFonts w:ascii="Arial" w:hAnsi="Arial" w:cs="Arial"/>
          <w:sz w:val="21"/>
          <w:szCs w:val="21"/>
        </w:rPr>
        <w:t>Поперечні ребра жорсткості, як правило, слід встановлювати у місцях прикладення значних нерухомих зосереджених навантажень та в опорних перерізах балок.</w:t>
      </w:r>
    </w:p>
    <w:p w14:paraId="3D2DF415" w14:textId="0F4277C0"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Відстань між поперечними ребрами, як правило, не повинна перевищувати 2</w:t>
      </w:r>
      <w:r w:rsidRPr="006D5AA4">
        <w:rPr>
          <w:rFonts w:ascii="Arial" w:hAnsi="Arial" w:cs="Arial"/>
          <w:i/>
          <w:sz w:val="21"/>
          <w:szCs w:val="21"/>
        </w:rPr>
        <w:t>h</w:t>
      </w:r>
      <w:r w:rsidRPr="006D5AA4">
        <w:rPr>
          <w:rFonts w:ascii="Arial" w:hAnsi="Arial" w:cs="Arial"/>
          <w:i/>
          <w:sz w:val="21"/>
          <w:szCs w:val="21"/>
          <w:vertAlign w:val="subscript"/>
        </w:rPr>
        <w:t>ef</w:t>
      </w:r>
      <w:r w:rsidRPr="006D5AA4">
        <w:rPr>
          <w:rFonts w:ascii="Arial" w:hAnsi="Arial" w:cs="Arial"/>
          <w:sz w:val="21"/>
          <w:szCs w:val="21"/>
        </w:rPr>
        <w:t xml:space="preserve"> при </w:t>
      </w:r>
      <w:r w:rsidR="00774B12" w:rsidRPr="006D5AA4">
        <w:rPr>
          <w:rFonts w:ascii="Arial" w:hAnsi="Arial" w:cs="Arial"/>
          <w:b/>
          <w:position w:val="-10"/>
          <w:sz w:val="21"/>
          <w:szCs w:val="21"/>
        </w:rPr>
        <w:object w:dxaOrig="279" w:dyaOrig="340" w14:anchorId="6E979DFC">
          <v:shape id="_x0000_i1290" type="#_x0000_t75" style="width:17.5pt;height:21pt" o:ole="" fillcolor="window">
            <v:imagedata r:id="rId498" o:title=""/>
          </v:shape>
          <o:OLEObject Type="Embed" ProgID="Equation.DSMT4" ShapeID="_x0000_i1290" DrawAspect="Content" ObjectID="_1838151252" r:id="rId500"/>
        </w:object>
      </w:r>
      <w:r w:rsidRPr="006D5AA4">
        <w:rPr>
          <w:rFonts w:ascii="Arial" w:hAnsi="Arial" w:cs="Arial"/>
          <w:b/>
          <w:sz w:val="21"/>
          <w:szCs w:val="21"/>
        </w:rPr>
        <w:t> </w:t>
      </w:r>
      <w:r w:rsidRPr="006D5AA4">
        <w:rPr>
          <w:rFonts w:ascii="Arial" w:hAnsi="Arial" w:cs="Arial"/>
          <w:sz w:val="21"/>
          <w:szCs w:val="21"/>
        </w:rPr>
        <w:t>&gt; 3,2</w:t>
      </w:r>
      <w:r w:rsidR="00C774C5">
        <w:rPr>
          <w:rFonts w:ascii="Arial" w:hAnsi="Arial" w:cs="Arial"/>
          <w:sz w:val="21"/>
          <w:szCs w:val="21"/>
        </w:rPr>
        <w:t xml:space="preserve"> </w:t>
      </w:r>
      <w:r w:rsidRPr="006D5AA4">
        <w:rPr>
          <w:rFonts w:ascii="Arial" w:hAnsi="Arial" w:cs="Arial"/>
          <w:sz w:val="21"/>
          <w:szCs w:val="21"/>
        </w:rPr>
        <w:t xml:space="preserve"> і </w:t>
      </w:r>
      <w:r w:rsidR="00321208">
        <w:rPr>
          <w:rFonts w:ascii="Arial" w:hAnsi="Arial" w:cs="Arial"/>
          <w:sz w:val="21"/>
          <w:szCs w:val="21"/>
        </w:rPr>
        <w:t xml:space="preserve"> </w:t>
      </w:r>
      <w:r w:rsidRPr="006D5AA4">
        <w:rPr>
          <w:rFonts w:ascii="Arial" w:hAnsi="Arial" w:cs="Arial"/>
          <w:sz w:val="21"/>
          <w:szCs w:val="21"/>
        </w:rPr>
        <w:t>2,5</w:t>
      </w:r>
      <w:r w:rsidRPr="006D5AA4">
        <w:rPr>
          <w:rFonts w:ascii="Arial" w:hAnsi="Arial" w:cs="Arial"/>
          <w:i/>
          <w:sz w:val="21"/>
          <w:szCs w:val="21"/>
        </w:rPr>
        <w:t>h</w:t>
      </w:r>
      <w:r w:rsidRPr="006D5AA4">
        <w:rPr>
          <w:rFonts w:ascii="Arial" w:hAnsi="Arial" w:cs="Arial"/>
          <w:i/>
          <w:sz w:val="21"/>
          <w:szCs w:val="21"/>
          <w:vertAlign w:val="subscript"/>
        </w:rPr>
        <w:t>ef</w:t>
      </w:r>
      <w:r w:rsidRPr="006D5AA4">
        <w:rPr>
          <w:rFonts w:ascii="Arial" w:hAnsi="Arial" w:cs="Arial"/>
          <w:sz w:val="21"/>
          <w:szCs w:val="21"/>
        </w:rPr>
        <w:t xml:space="preserve"> при </w:t>
      </w:r>
      <w:r w:rsidR="00774B12" w:rsidRPr="006D5AA4">
        <w:rPr>
          <w:rFonts w:ascii="Arial" w:hAnsi="Arial" w:cs="Arial"/>
          <w:b/>
          <w:position w:val="-10"/>
          <w:sz w:val="21"/>
          <w:szCs w:val="21"/>
        </w:rPr>
        <w:object w:dxaOrig="279" w:dyaOrig="340" w14:anchorId="4994BD2A">
          <v:shape id="_x0000_i1291" type="#_x0000_t75" style="width:17.5pt;height:21pt" o:ole="" fillcolor="window">
            <v:imagedata r:id="rId498" o:title=""/>
          </v:shape>
          <o:OLEObject Type="Embed" ProgID="Equation.DSMT4" ShapeID="_x0000_i1291" DrawAspect="Content" ObjectID="_1838151253" r:id="rId501"/>
        </w:object>
      </w:r>
      <w:r w:rsidRPr="006D5AA4">
        <w:rPr>
          <w:rFonts w:ascii="Arial" w:hAnsi="Arial" w:cs="Arial"/>
          <w:sz w:val="21"/>
          <w:szCs w:val="21"/>
        </w:rPr>
        <w:t> &lt; 3,2.</w:t>
      </w:r>
    </w:p>
    <w:p w14:paraId="26F99828" w14:textId="77777777" w:rsidR="00E16E4E" w:rsidRPr="006D5AA4" w:rsidRDefault="00321208" w:rsidP="00C774C5">
      <w:pPr>
        <w:pStyle w:val="afff1"/>
        <w:spacing w:line="288" w:lineRule="auto"/>
        <w:rPr>
          <w:rFonts w:ascii="Arial" w:hAnsi="Arial" w:cs="Arial"/>
          <w:sz w:val="21"/>
          <w:szCs w:val="21"/>
        </w:rPr>
      </w:pPr>
      <w:r>
        <w:rPr>
          <w:rFonts w:ascii="Arial" w:hAnsi="Arial" w:cs="Arial"/>
          <w:sz w:val="21"/>
          <w:szCs w:val="21"/>
        </w:rPr>
        <w:t xml:space="preserve"> </w:t>
      </w:r>
      <w:r w:rsidR="00E16E4E" w:rsidRPr="006D5AA4">
        <w:rPr>
          <w:rFonts w:ascii="Arial" w:hAnsi="Arial" w:cs="Arial"/>
          <w:sz w:val="21"/>
          <w:szCs w:val="21"/>
        </w:rPr>
        <w:t>Для балок 1 класу допускається перевищувати ці відстані до значення 3</w:t>
      </w:r>
      <w:r w:rsidR="00E16E4E" w:rsidRPr="006D5AA4">
        <w:rPr>
          <w:rFonts w:ascii="Arial" w:hAnsi="Arial" w:cs="Arial"/>
          <w:i/>
          <w:sz w:val="21"/>
          <w:szCs w:val="21"/>
        </w:rPr>
        <w:t>h</w:t>
      </w:r>
      <w:r w:rsidR="00E16E4E" w:rsidRPr="006D5AA4">
        <w:rPr>
          <w:rFonts w:ascii="Arial" w:hAnsi="Arial" w:cs="Arial"/>
          <w:i/>
          <w:sz w:val="21"/>
          <w:szCs w:val="21"/>
          <w:vertAlign w:val="subscript"/>
        </w:rPr>
        <w:t>ef</w:t>
      </w:r>
      <w:r w:rsidR="00E16E4E" w:rsidRPr="006D5AA4">
        <w:rPr>
          <w:rFonts w:ascii="Arial" w:hAnsi="Arial" w:cs="Arial"/>
          <w:sz w:val="21"/>
          <w:szCs w:val="21"/>
        </w:rPr>
        <w:t xml:space="preserve"> за умови, що </w:t>
      </w:r>
      <w:r>
        <w:rPr>
          <w:rFonts w:ascii="Arial" w:hAnsi="Arial" w:cs="Arial"/>
          <w:sz w:val="21"/>
          <w:szCs w:val="21"/>
        </w:rPr>
        <w:t xml:space="preserve">     </w:t>
      </w:r>
      <w:r w:rsidR="00E16E4E" w:rsidRPr="006D5AA4">
        <w:rPr>
          <w:rFonts w:ascii="Arial" w:hAnsi="Arial" w:cs="Arial"/>
          <w:sz w:val="21"/>
          <w:szCs w:val="21"/>
        </w:rPr>
        <w:t>забезпечена місцева стійкість стінки, а загальна стійкість балки є забезпеченою виконанням вимог </w:t>
      </w:r>
      <w:r w:rsidR="00B624FE" w:rsidRPr="006D5AA4">
        <w:rPr>
          <w:rFonts w:ascii="Arial" w:hAnsi="Arial" w:cs="Arial"/>
          <w:sz w:val="21"/>
          <w:szCs w:val="21"/>
        </w:rPr>
        <w:t>9</w:t>
      </w:r>
      <w:r w:rsidR="00E16E4E" w:rsidRPr="006D5AA4">
        <w:rPr>
          <w:rFonts w:ascii="Arial" w:hAnsi="Arial" w:cs="Arial"/>
          <w:sz w:val="21"/>
          <w:szCs w:val="21"/>
        </w:rPr>
        <w:t>.4.4, а</w:t>
      </w:r>
      <w:r w:rsidR="006247F1" w:rsidRPr="006D5AA4">
        <w:rPr>
          <w:rFonts w:ascii="Arial" w:hAnsi="Arial" w:cs="Arial"/>
          <w:sz w:val="21"/>
          <w:szCs w:val="21"/>
        </w:rPr>
        <w:t>)</w:t>
      </w:r>
      <w:r w:rsidR="00E16E4E" w:rsidRPr="006D5AA4">
        <w:rPr>
          <w:rFonts w:ascii="Arial" w:hAnsi="Arial" w:cs="Arial"/>
          <w:sz w:val="21"/>
          <w:szCs w:val="21"/>
        </w:rPr>
        <w:t xml:space="preserve"> або </w:t>
      </w:r>
      <w:r w:rsidR="00B624FE" w:rsidRPr="006D5AA4">
        <w:rPr>
          <w:rFonts w:ascii="Arial" w:hAnsi="Arial" w:cs="Arial"/>
          <w:sz w:val="21"/>
          <w:szCs w:val="21"/>
        </w:rPr>
        <w:t>9</w:t>
      </w:r>
      <w:r w:rsidR="00E16E4E" w:rsidRPr="006D5AA4">
        <w:rPr>
          <w:rFonts w:ascii="Arial" w:hAnsi="Arial" w:cs="Arial"/>
          <w:sz w:val="21"/>
          <w:szCs w:val="21"/>
        </w:rPr>
        <w:t>.4.4, б</w:t>
      </w:r>
      <w:r w:rsidR="006247F1" w:rsidRPr="006D5AA4">
        <w:rPr>
          <w:rFonts w:ascii="Arial" w:hAnsi="Arial" w:cs="Arial"/>
          <w:sz w:val="21"/>
          <w:szCs w:val="21"/>
        </w:rPr>
        <w:t>)</w:t>
      </w:r>
      <w:r w:rsidR="00E16E4E" w:rsidRPr="006D5AA4">
        <w:rPr>
          <w:rFonts w:ascii="Arial" w:hAnsi="Arial" w:cs="Arial"/>
          <w:sz w:val="21"/>
          <w:szCs w:val="21"/>
        </w:rPr>
        <w:t xml:space="preserve">. В останньому випадку значення </w:t>
      </w:r>
      <w:r w:rsidR="00F47419" w:rsidRPr="006D5AA4">
        <w:rPr>
          <w:rFonts w:ascii="Arial" w:hAnsi="Arial" w:cs="Arial"/>
          <w:position w:val="-12"/>
          <w:sz w:val="21"/>
          <w:szCs w:val="21"/>
        </w:rPr>
        <w:object w:dxaOrig="380" w:dyaOrig="400" w14:anchorId="6A29CE65">
          <v:shape id="_x0000_i1292" type="#_x0000_t75" style="width:19pt;height:20.5pt" o:ole="">
            <v:imagedata r:id="rId502" o:title=""/>
          </v:shape>
          <o:OLEObject Type="Embed" ProgID="Equation.DSMT4" ShapeID="_x0000_i1292" DrawAspect="Content" ObjectID="_1838151254" r:id="rId503"/>
        </w:object>
      </w:r>
      <w:r w:rsidR="00E16E4E" w:rsidRPr="006D5AA4">
        <w:rPr>
          <w:rFonts w:ascii="Arial" w:hAnsi="Arial" w:cs="Arial"/>
          <w:sz w:val="21"/>
          <w:szCs w:val="21"/>
        </w:rPr>
        <w:t xml:space="preserve"> не повинно перевищувати значення, обчисленого за формулою (</w:t>
      </w:r>
      <w:r w:rsidR="00B624FE" w:rsidRPr="006D5AA4">
        <w:rPr>
          <w:rFonts w:ascii="Arial" w:hAnsi="Arial" w:cs="Arial"/>
          <w:sz w:val="21"/>
          <w:szCs w:val="21"/>
        </w:rPr>
        <w:t>9</w:t>
      </w:r>
      <w:r w:rsidR="00E16E4E" w:rsidRPr="006D5AA4">
        <w:rPr>
          <w:rFonts w:ascii="Arial" w:hAnsi="Arial" w:cs="Arial"/>
          <w:sz w:val="21"/>
          <w:szCs w:val="21"/>
        </w:rPr>
        <w:t>.30).</w:t>
      </w:r>
    </w:p>
    <w:p w14:paraId="504EF7CB"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У стінці балки, підкріпленій тільки основними поперечними ребрами жорсткості, ширина їхньої виступаючої частини </w:t>
      </w:r>
      <w:r w:rsidRPr="006D5AA4">
        <w:rPr>
          <w:rFonts w:ascii="Arial" w:hAnsi="Arial" w:cs="Arial"/>
          <w:i/>
          <w:sz w:val="21"/>
          <w:szCs w:val="21"/>
        </w:rPr>
        <w:t>b</w:t>
      </w:r>
      <w:r w:rsidRPr="006D5AA4">
        <w:rPr>
          <w:rFonts w:ascii="Arial" w:hAnsi="Arial" w:cs="Arial"/>
          <w:i/>
          <w:sz w:val="21"/>
          <w:szCs w:val="21"/>
          <w:vertAlign w:val="subscript"/>
        </w:rPr>
        <w:t>r</w:t>
      </w:r>
      <w:r w:rsidRPr="006D5AA4">
        <w:rPr>
          <w:rFonts w:ascii="Arial" w:hAnsi="Arial" w:cs="Arial"/>
          <w:sz w:val="21"/>
          <w:szCs w:val="21"/>
          <w:vertAlign w:val="subscript"/>
        </w:rPr>
        <w:t xml:space="preserve"> </w:t>
      </w:r>
      <w:r w:rsidRPr="006D5AA4">
        <w:rPr>
          <w:rFonts w:ascii="Arial" w:hAnsi="Arial" w:cs="Arial"/>
          <w:sz w:val="21"/>
          <w:szCs w:val="21"/>
        </w:rPr>
        <w:t xml:space="preserve">повинна бути не меншою за </w:t>
      </w:r>
      <w:r w:rsidR="0059123B" w:rsidRPr="006D5AA4">
        <w:rPr>
          <w:rFonts w:ascii="Arial" w:hAnsi="Arial" w:cs="Arial"/>
          <w:position w:val="-26"/>
          <w:sz w:val="21"/>
          <w:szCs w:val="21"/>
        </w:rPr>
        <w:object w:dxaOrig="440" w:dyaOrig="700" w14:anchorId="60DFE63C">
          <v:shape id="_x0000_i1293" type="#_x0000_t75" style="width:21.5pt;height:35.5pt" o:ole="">
            <v:imagedata r:id="rId504" o:title=""/>
          </v:shape>
          <o:OLEObject Type="Embed" ProgID="Equation.3" ShapeID="_x0000_i1293" DrawAspect="Content" ObjectID="_1838151255" r:id="rId505"/>
        </w:object>
      </w:r>
      <w:r w:rsidR="0059123B" w:rsidRPr="006D5AA4">
        <w:rPr>
          <w:rFonts w:ascii="Arial" w:hAnsi="Arial" w:cs="Arial"/>
          <w:sz w:val="21"/>
          <w:szCs w:val="21"/>
        </w:rPr>
        <w:t> плюс </w:t>
      </w:r>
      <w:r w:rsidRPr="006D5AA4">
        <w:rPr>
          <w:rFonts w:ascii="Arial" w:hAnsi="Arial" w:cs="Arial"/>
          <w:sz w:val="21"/>
          <w:szCs w:val="21"/>
        </w:rPr>
        <w:t xml:space="preserve">25 мм – для двостороннього ребра жорсткості, і не меншою за </w:t>
      </w:r>
      <w:r w:rsidR="0059123B" w:rsidRPr="006D5AA4">
        <w:rPr>
          <w:rFonts w:ascii="Arial" w:hAnsi="Arial" w:cs="Arial"/>
          <w:position w:val="-26"/>
          <w:sz w:val="21"/>
          <w:szCs w:val="21"/>
        </w:rPr>
        <w:object w:dxaOrig="440" w:dyaOrig="700" w14:anchorId="08907B12">
          <v:shape id="_x0000_i1294" type="#_x0000_t75" style="width:21.5pt;height:35.5pt" o:ole="">
            <v:imagedata r:id="rId506" o:title=""/>
          </v:shape>
          <o:OLEObject Type="Embed" ProgID="Equation.3" ShapeID="_x0000_i1294" DrawAspect="Content" ObjectID="_1838151256" r:id="rId507"/>
        </w:object>
      </w:r>
      <w:r w:rsidR="0059123B" w:rsidRPr="006D5AA4">
        <w:rPr>
          <w:rFonts w:ascii="Arial" w:hAnsi="Arial" w:cs="Arial"/>
          <w:sz w:val="21"/>
          <w:szCs w:val="21"/>
        </w:rPr>
        <w:t> плюс </w:t>
      </w:r>
      <w:r w:rsidRPr="006D5AA4">
        <w:rPr>
          <w:rFonts w:ascii="Arial" w:hAnsi="Arial" w:cs="Arial"/>
          <w:sz w:val="21"/>
          <w:szCs w:val="21"/>
        </w:rPr>
        <w:t xml:space="preserve">40 мм – для одностороннього; товщина ребра жорсткості </w:t>
      </w:r>
      <w:r w:rsidRPr="006D5AA4">
        <w:rPr>
          <w:rFonts w:ascii="Arial" w:hAnsi="Arial" w:cs="Arial"/>
          <w:i/>
          <w:sz w:val="21"/>
          <w:szCs w:val="21"/>
        </w:rPr>
        <w:t>t</w:t>
      </w:r>
      <w:r w:rsidRPr="006D5AA4">
        <w:rPr>
          <w:rFonts w:ascii="Arial" w:hAnsi="Arial" w:cs="Arial"/>
          <w:i/>
          <w:sz w:val="21"/>
          <w:szCs w:val="21"/>
          <w:vertAlign w:val="subscript"/>
        </w:rPr>
        <w:t>r</w:t>
      </w:r>
      <w:r w:rsidR="00E23B91" w:rsidRPr="006D5AA4">
        <w:rPr>
          <w:rFonts w:ascii="Arial" w:hAnsi="Arial" w:cs="Arial"/>
          <w:sz w:val="21"/>
          <w:szCs w:val="21"/>
        </w:rPr>
        <w:t xml:space="preserve"> </w:t>
      </w:r>
      <w:r w:rsidRPr="006D5AA4">
        <w:rPr>
          <w:rFonts w:ascii="Arial" w:hAnsi="Arial" w:cs="Arial"/>
          <w:sz w:val="21"/>
          <w:szCs w:val="21"/>
        </w:rPr>
        <w:t>повинна бути не менш</w:t>
      </w:r>
      <w:r w:rsidR="00E23B91" w:rsidRPr="006D5AA4">
        <w:rPr>
          <w:rFonts w:ascii="Arial" w:hAnsi="Arial" w:cs="Arial"/>
          <w:sz w:val="21"/>
          <w:szCs w:val="21"/>
        </w:rPr>
        <w:t>е</w:t>
      </w:r>
      <w:r w:rsidRPr="006D5AA4">
        <w:rPr>
          <w:rFonts w:ascii="Arial" w:hAnsi="Arial" w:cs="Arial"/>
          <w:sz w:val="21"/>
          <w:szCs w:val="21"/>
        </w:rPr>
        <w:t xml:space="preserve"> за </w:t>
      </w:r>
      <w:r w:rsidR="00F47419" w:rsidRPr="006D5AA4">
        <w:rPr>
          <w:rFonts w:ascii="Arial" w:hAnsi="Arial" w:cs="Arial"/>
          <w:position w:val="-16"/>
          <w:sz w:val="21"/>
          <w:szCs w:val="21"/>
        </w:rPr>
        <w:object w:dxaOrig="1120" w:dyaOrig="420" w14:anchorId="29CE0AE7">
          <v:shape id="_x0000_i1295" type="#_x0000_t75" style="width:62pt;height:21.5pt" o:ole="">
            <v:imagedata r:id="rId508" o:title=""/>
          </v:shape>
          <o:OLEObject Type="Embed" ProgID="Equation.DSMT4" ShapeID="_x0000_i1295" DrawAspect="Content" ObjectID="_1838151257" r:id="rId509"/>
        </w:object>
      </w:r>
      <w:r w:rsidRPr="006D5AA4">
        <w:rPr>
          <w:rFonts w:ascii="Arial" w:hAnsi="Arial" w:cs="Arial"/>
          <w:sz w:val="21"/>
          <w:szCs w:val="21"/>
        </w:rPr>
        <w:t>.</w:t>
      </w:r>
    </w:p>
    <w:p w14:paraId="0085089B" w14:textId="77777777" w:rsidR="00E16E4E" w:rsidRPr="006D5AA4" w:rsidRDefault="00E16E4E" w:rsidP="00FD7819">
      <w:pPr>
        <w:pStyle w:val="afff1"/>
        <w:spacing w:line="288" w:lineRule="auto"/>
        <w:rPr>
          <w:rFonts w:ascii="Arial" w:hAnsi="Arial" w:cs="Arial"/>
          <w:sz w:val="21"/>
          <w:szCs w:val="21"/>
        </w:rPr>
      </w:pPr>
      <w:r w:rsidRPr="006D5AA4">
        <w:rPr>
          <w:rFonts w:ascii="Arial" w:hAnsi="Arial" w:cs="Arial"/>
          <w:sz w:val="21"/>
          <w:szCs w:val="21"/>
        </w:rPr>
        <w:t xml:space="preserve">У разі підкріплення стінки балки односторонніми поперечними ребрами жорсткості, виконаними з одиночних кутиків, які приварюються до стінки по перу, момент інерції такого ребра, обчислений відносно осі, що </w:t>
      </w:r>
      <w:r w:rsidR="00EB6560" w:rsidRPr="006D5AA4">
        <w:rPr>
          <w:rFonts w:ascii="Arial" w:hAnsi="Arial" w:cs="Arial"/>
          <w:sz w:val="21"/>
          <w:szCs w:val="21"/>
        </w:rPr>
        <w:t xml:space="preserve">збігається </w:t>
      </w:r>
      <w:r w:rsidRPr="006D5AA4">
        <w:rPr>
          <w:rFonts w:ascii="Arial" w:hAnsi="Arial" w:cs="Arial"/>
          <w:sz w:val="21"/>
          <w:szCs w:val="21"/>
        </w:rPr>
        <w:t>з найближчою до ребра гранню стінки, повинен бути не меншим, ніж для двостороннього ребра.</w:t>
      </w:r>
    </w:p>
    <w:p w14:paraId="0AA7DE54" w14:textId="49656B11" w:rsidR="00E16E4E" w:rsidRPr="006D5AA4" w:rsidRDefault="00B624FE" w:rsidP="00FD7819">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.5.10</w:t>
      </w:r>
      <w:r w:rsidR="00E16E4E" w:rsidRPr="006D5AA4">
        <w:rPr>
          <w:rFonts w:ascii="Arial" w:hAnsi="Arial" w:cs="Arial"/>
          <w:sz w:val="21"/>
          <w:szCs w:val="21"/>
        </w:rPr>
        <w:t xml:space="preserve">  Поперечне ребро жорсткості, розміщене у місці прикладення до верхнього пояса зосередженого навантаження, слід перевіряти розрахунком на стійкість: двостороннє ребро – як центрально </w:t>
      </w:r>
      <w:r w:rsidR="000D30DA" w:rsidRPr="006D5AA4">
        <w:rPr>
          <w:rFonts w:ascii="Arial" w:hAnsi="Arial" w:cs="Arial"/>
          <w:sz w:val="21"/>
          <w:szCs w:val="21"/>
        </w:rPr>
        <w:t>стиснутий стояк</w:t>
      </w:r>
      <w:r w:rsidR="00E16E4E" w:rsidRPr="006D5AA4">
        <w:rPr>
          <w:rFonts w:ascii="Arial" w:hAnsi="Arial" w:cs="Arial"/>
          <w:sz w:val="21"/>
          <w:szCs w:val="21"/>
        </w:rPr>
        <w:t xml:space="preserve">, а одностороннє – як </w:t>
      </w:r>
      <w:r w:rsidR="000D30DA" w:rsidRPr="006D5AA4">
        <w:rPr>
          <w:rFonts w:ascii="Arial" w:hAnsi="Arial" w:cs="Arial"/>
          <w:sz w:val="21"/>
          <w:szCs w:val="21"/>
        </w:rPr>
        <w:t>стояк</w:t>
      </w:r>
      <w:r w:rsidR="00E16E4E" w:rsidRPr="006D5AA4">
        <w:rPr>
          <w:rFonts w:ascii="Arial" w:hAnsi="Arial" w:cs="Arial"/>
          <w:sz w:val="21"/>
          <w:szCs w:val="21"/>
        </w:rPr>
        <w:t xml:space="preserve">, </w:t>
      </w:r>
      <w:r w:rsidR="002957C1" w:rsidRPr="006D5AA4">
        <w:rPr>
          <w:rFonts w:ascii="Arial" w:hAnsi="Arial" w:cs="Arial"/>
          <w:sz w:val="21"/>
          <w:szCs w:val="21"/>
        </w:rPr>
        <w:t xml:space="preserve">стиснутий </w:t>
      </w:r>
      <w:r w:rsidR="00E16E4E" w:rsidRPr="006D5AA4">
        <w:rPr>
          <w:rFonts w:ascii="Arial" w:hAnsi="Arial" w:cs="Arial"/>
          <w:sz w:val="21"/>
          <w:szCs w:val="21"/>
        </w:rPr>
        <w:t xml:space="preserve">з ексцентриситетом, що дорівнює відстані від серединної площини стінки до центра ваги розрахункового перерізу </w:t>
      </w:r>
      <w:r w:rsidR="000D30DA" w:rsidRPr="006D5AA4">
        <w:rPr>
          <w:rFonts w:ascii="Arial" w:hAnsi="Arial" w:cs="Arial"/>
          <w:sz w:val="21"/>
          <w:szCs w:val="21"/>
        </w:rPr>
        <w:t>стояка</w:t>
      </w:r>
      <w:r w:rsidR="00E16E4E" w:rsidRPr="006D5AA4">
        <w:rPr>
          <w:rFonts w:ascii="Arial" w:hAnsi="Arial" w:cs="Arial"/>
          <w:sz w:val="21"/>
          <w:szCs w:val="21"/>
        </w:rPr>
        <w:t>. При цьому у розрахунковий переріз</w:t>
      </w:r>
      <w:r w:rsidR="002957C1" w:rsidRPr="006D5AA4">
        <w:rPr>
          <w:rFonts w:ascii="Arial" w:hAnsi="Arial" w:cs="Arial"/>
          <w:sz w:val="21"/>
          <w:szCs w:val="21"/>
        </w:rPr>
        <w:t xml:space="preserve"> стояка</w:t>
      </w:r>
      <w:r w:rsidR="00E16E4E" w:rsidRPr="006D5AA4">
        <w:rPr>
          <w:rFonts w:ascii="Arial" w:hAnsi="Arial" w:cs="Arial"/>
          <w:sz w:val="21"/>
          <w:szCs w:val="21"/>
        </w:rPr>
        <w:t xml:space="preserve"> слід включати переріз ребра жорсткості і смуги стінки завширшки </w:t>
      </w:r>
      <w:r w:rsidR="00F47419" w:rsidRPr="006D5AA4">
        <w:rPr>
          <w:rFonts w:ascii="Arial" w:hAnsi="Arial" w:cs="Arial"/>
          <w:position w:val="-16"/>
          <w:sz w:val="21"/>
          <w:szCs w:val="21"/>
        </w:rPr>
        <w:object w:dxaOrig="1420" w:dyaOrig="420" w14:anchorId="6084FD95">
          <v:shape id="_x0000_i1296" type="#_x0000_t75" style="width:73pt;height:22pt" o:ole="" fillcolor="window">
            <v:imagedata r:id="rId510" o:title=""/>
          </v:shape>
          <o:OLEObject Type="Embed" ProgID="Equation.DSMT4" ShapeID="_x0000_i1296" DrawAspect="Content" ObjectID="_1838151258" r:id="rId511"/>
        </w:object>
      </w:r>
      <w:r w:rsidR="00E16E4E" w:rsidRPr="006D5AA4">
        <w:rPr>
          <w:rFonts w:ascii="Arial" w:hAnsi="Arial" w:cs="Arial"/>
          <w:sz w:val="21"/>
          <w:szCs w:val="21"/>
        </w:rPr>
        <w:t xml:space="preserve"> з кожної сторони ребра, а розрахункову довжину </w:t>
      </w:r>
      <w:r w:rsidR="002957C1" w:rsidRPr="006D5AA4">
        <w:rPr>
          <w:rFonts w:ascii="Arial" w:hAnsi="Arial" w:cs="Arial"/>
          <w:sz w:val="21"/>
          <w:szCs w:val="21"/>
        </w:rPr>
        <w:t xml:space="preserve">стояка </w:t>
      </w:r>
      <w:r w:rsidR="00E16E4E" w:rsidRPr="006D5AA4">
        <w:rPr>
          <w:rFonts w:ascii="Arial" w:hAnsi="Arial" w:cs="Arial"/>
          <w:sz w:val="21"/>
          <w:szCs w:val="21"/>
        </w:rPr>
        <w:t xml:space="preserve">приймати такою, що дорівнює розрахунковій висоті стінки </w:t>
      </w:r>
      <w:r w:rsidR="00E16E4E" w:rsidRPr="006D5AA4">
        <w:rPr>
          <w:rFonts w:ascii="Arial" w:hAnsi="Arial" w:cs="Arial"/>
          <w:i/>
          <w:sz w:val="21"/>
          <w:szCs w:val="21"/>
        </w:rPr>
        <w:t>h</w:t>
      </w:r>
      <w:r w:rsidR="00E16E4E" w:rsidRPr="006D5AA4">
        <w:rPr>
          <w:rFonts w:ascii="Arial" w:hAnsi="Arial" w:cs="Arial"/>
          <w:i/>
          <w:sz w:val="21"/>
          <w:szCs w:val="21"/>
          <w:vertAlign w:val="subscript"/>
        </w:rPr>
        <w:t>ef</w:t>
      </w:r>
      <w:r w:rsidR="00E16E4E" w:rsidRPr="006D5AA4">
        <w:rPr>
          <w:rFonts w:ascii="Arial" w:hAnsi="Arial" w:cs="Arial"/>
          <w:i/>
          <w:sz w:val="21"/>
          <w:szCs w:val="21"/>
        </w:rPr>
        <w:t>.</w:t>
      </w:r>
    </w:p>
    <w:p w14:paraId="650902F3" w14:textId="5DFD8F54" w:rsidR="00E16E4E" w:rsidRDefault="00B624FE" w:rsidP="00C774C5">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.5.11</w:t>
      </w:r>
      <w:r w:rsidR="00E16E4E" w:rsidRPr="006D5AA4">
        <w:rPr>
          <w:rFonts w:ascii="Arial" w:hAnsi="Arial" w:cs="Arial"/>
          <w:sz w:val="21"/>
          <w:szCs w:val="21"/>
        </w:rPr>
        <w:t xml:space="preserve">  Якщо місцева стійкість стінок балок 1 класу при дії нормальних напружень </w:t>
      </w:r>
      <w:r w:rsidR="00F3223A" w:rsidRPr="006D5AA4">
        <w:rPr>
          <w:rFonts w:ascii="Arial" w:hAnsi="Arial" w:cs="Arial"/>
          <w:i/>
          <w:sz w:val="21"/>
          <w:szCs w:val="21"/>
        </w:rPr>
        <w:sym w:font="Symbol" w:char="F073"/>
      </w:r>
      <w:r w:rsidR="00E16E4E" w:rsidRPr="006D5AA4">
        <w:rPr>
          <w:rFonts w:ascii="Arial" w:hAnsi="Arial" w:cs="Arial"/>
          <w:i/>
          <w:sz w:val="21"/>
          <w:szCs w:val="21"/>
        </w:rPr>
        <w:t xml:space="preserve"> </w:t>
      </w:r>
      <w:r w:rsidR="00E16E4E" w:rsidRPr="006D5AA4">
        <w:rPr>
          <w:rFonts w:ascii="Arial" w:hAnsi="Arial" w:cs="Arial"/>
          <w:sz w:val="21"/>
          <w:szCs w:val="21"/>
        </w:rPr>
        <w:t xml:space="preserve">від згину не забезпечена, а також при значеннях умовної гнучкості стінки </w:t>
      </w:r>
      <w:r w:rsidR="00F47419" w:rsidRPr="006D5AA4">
        <w:rPr>
          <w:rFonts w:ascii="Arial" w:hAnsi="Arial" w:cs="Arial"/>
          <w:position w:val="-16"/>
          <w:sz w:val="21"/>
          <w:szCs w:val="21"/>
        </w:rPr>
        <w:object w:dxaOrig="1740" w:dyaOrig="460" w14:anchorId="690129C6">
          <v:shape id="_x0000_i1297" type="#_x0000_t75" style="width:93pt;height:21.5pt" o:ole="">
            <v:imagedata r:id="rId512" o:title=""/>
          </v:shape>
          <o:OLEObject Type="Embed" ProgID="Equation.DSMT4" ShapeID="_x0000_i1297" DrawAspect="Content" ObjectID="_1838151259" r:id="rId513"/>
        </w:object>
      </w:r>
      <w:r w:rsidR="00E16E4E" w:rsidRPr="006D5AA4">
        <w:rPr>
          <w:rFonts w:ascii="Arial" w:hAnsi="Arial" w:cs="Arial"/>
          <w:sz w:val="21"/>
          <w:szCs w:val="21"/>
        </w:rPr>
        <w:t xml:space="preserve"> </w:t>
      </w:r>
      <w:r w:rsidR="00FD7819">
        <w:rPr>
          <w:rFonts w:ascii="Arial" w:hAnsi="Arial" w:cs="Arial"/>
          <w:sz w:val="21"/>
          <w:szCs w:val="21"/>
        </w:rPr>
        <w:t xml:space="preserve">                         </w:t>
      </w:r>
      <w:r w:rsidR="00E16E4E" w:rsidRPr="006D5AA4">
        <w:rPr>
          <w:rFonts w:ascii="Arial" w:hAnsi="Arial" w:cs="Arial"/>
          <w:sz w:val="21"/>
          <w:szCs w:val="21"/>
        </w:rPr>
        <w:t xml:space="preserve">(тут </w:t>
      </w:r>
      <w:r w:rsidR="004D52D0" w:rsidRPr="006D5AA4">
        <w:rPr>
          <w:rFonts w:ascii="Arial" w:hAnsi="Arial" w:cs="Arial"/>
          <w:i/>
          <w:sz w:val="21"/>
          <w:szCs w:val="21"/>
        </w:rPr>
        <w:sym w:font="Symbol" w:char="F073"/>
      </w:r>
      <w:r w:rsidR="00E16E4E" w:rsidRPr="006D5AA4">
        <w:rPr>
          <w:rFonts w:ascii="Arial" w:hAnsi="Arial" w:cs="Arial"/>
          <w:sz w:val="21"/>
          <w:szCs w:val="21"/>
        </w:rPr>
        <w:t xml:space="preserve"> – нормальні напруження у стиснутому поясі балки) стінки таких балок допускається укріплювати поздовжнім ребром жорсткості, що встановлюється додатково до основних поперечних ребер відповідно до вимог додатк</w:t>
      </w:r>
      <w:r w:rsidR="00316460" w:rsidRPr="006D5AA4">
        <w:rPr>
          <w:rFonts w:ascii="Arial" w:hAnsi="Arial" w:cs="Arial"/>
          <w:sz w:val="21"/>
          <w:szCs w:val="21"/>
        </w:rPr>
        <w:t>а</w:t>
      </w:r>
      <w:r w:rsidR="00E16E4E" w:rsidRPr="006D5AA4">
        <w:rPr>
          <w:rFonts w:ascii="Arial" w:hAnsi="Arial" w:cs="Arial"/>
          <w:sz w:val="21"/>
          <w:szCs w:val="21"/>
        </w:rPr>
        <w:t xml:space="preserve"> </w:t>
      </w:r>
      <w:r w:rsidR="00C7416C" w:rsidRPr="006D5AA4">
        <w:rPr>
          <w:rFonts w:ascii="Arial" w:hAnsi="Arial" w:cs="Arial"/>
          <w:sz w:val="21"/>
          <w:szCs w:val="21"/>
        </w:rPr>
        <w:t>П</w:t>
      </w:r>
      <w:r w:rsidR="00E16E4E" w:rsidRPr="006D5AA4">
        <w:rPr>
          <w:rFonts w:ascii="Arial" w:hAnsi="Arial" w:cs="Arial"/>
          <w:sz w:val="21"/>
          <w:szCs w:val="21"/>
        </w:rPr>
        <w:t>, де наведені також вимоги щодо встановлення проміжних поперечних ребер жорсткості.</w:t>
      </w:r>
    </w:p>
    <w:p w14:paraId="311D3ACC" w14:textId="77777777" w:rsidR="00FD7819" w:rsidRDefault="00FD7819" w:rsidP="00C774C5">
      <w:pPr>
        <w:pStyle w:val="afff1"/>
        <w:spacing w:line="288" w:lineRule="auto"/>
        <w:rPr>
          <w:rFonts w:ascii="Arial" w:hAnsi="Arial" w:cs="Arial"/>
          <w:sz w:val="21"/>
          <w:szCs w:val="21"/>
        </w:rPr>
      </w:pPr>
    </w:p>
    <w:p w14:paraId="7800C65D" w14:textId="77777777" w:rsidR="00FD7819" w:rsidRPr="006D5AA4" w:rsidRDefault="00FD7819" w:rsidP="00C774C5">
      <w:pPr>
        <w:pStyle w:val="afff1"/>
        <w:spacing w:line="288" w:lineRule="auto"/>
        <w:rPr>
          <w:rFonts w:ascii="Arial" w:hAnsi="Arial" w:cs="Arial"/>
          <w:sz w:val="21"/>
          <w:szCs w:val="21"/>
        </w:rPr>
      </w:pPr>
    </w:p>
    <w:p w14:paraId="25C2FFBB" w14:textId="77777777" w:rsidR="00E16E4E" w:rsidRDefault="00B624FE" w:rsidP="00C774C5">
      <w:pPr>
        <w:pStyle w:val="afff1"/>
        <w:spacing w:line="288" w:lineRule="auto"/>
        <w:rPr>
          <w:rFonts w:ascii="Arial" w:hAnsi="Arial" w:cs="Arial"/>
          <w:sz w:val="21"/>
          <w:szCs w:val="21"/>
        </w:rPr>
      </w:pPr>
      <w:r w:rsidRPr="006D5AA4">
        <w:rPr>
          <w:rFonts w:ascii="Arial" w:hAnsi="Arial" w:cs="Arial"/>
          <w:b/>
          <w:sz w:val="21"/>
          <w:szCs w:val="21"/>
        </w:rPr>
        <w:lastRenderedPageBreak/>
        <w:t>9</w:t>
      </w:r>
      <w:r w:rsidR="00E16E4E" w:rsidRPr="006D5AA4">
        <w:rPr>
          <w:rFonts w:ascii="Arial" w:hAnsi="Arial" w:cs="Arial"/>
          <w:b/>
          <w:sz w:val="21"/>
          <w:szCs w:val="21"/>
        </w:rPr>
        <w:t>.5.12</w:t>
      </w:r>
      <w:r w:rsidR="00E16E4E" w:rsidRPr="006D5AA4">
        <w:rPr>
          <w:rFonts w:ascii="Arial" w:hAnsi="Arial" w:cs="Arial"/>
          <w:sz w:val="21"/>
          <w:szCs w:val="21"/>
        </w:rPr>
        <w:t>  При значеннях умовної гнучкості стінки</w:t>
      </w:r>
      <w:r w:rsidR="000D30DA" w:rsidRPr="006D5AA4">
        <w:rPr>
          <w:rFonts w:ascii="Arial" w:hAnsi="Arial" w:cs="Arial"/>
          <w:sz w:val="21"/>
          <w:szCs w:val="21"/>
        </w:rPr>
        <w:t xml:space="preserve"> </w:t>
      </w:r>
      <w:r w:rsidR="000C2645" w:rsidRPr="006D5AA4">
        <w:rPr>
          <w:rFonts w:ascii="Arial" w:hAnsi="Arial" w:cs="Arial"/>
          <w:position w:val="-16"/>
          <w:sz w:val="21"/>
          <w:szCs w:val="21"/>
        </w:rPr>
        <w:object w:dxaOrig="1480" w:dyaOrig="420" w14:anchorId="6CAC794D">
          <v:shape id="_x0000_i1298" type="#_x0000_t75" style="width:92.5pt;height:26pt" o:ole="">
            <v:imagedata r:id="rId514" o:title=""/>
          </v:shape>
          <o:OLEObject Type="Embed" ProgID="Equation.DSMT4" ShapeID="_x0000_i1298" DrawAspect="Content" ObjectID="_1838151260" r:id="rId515"/>
        </w:object>
      </w:r>
      <w:r w:rsidR="00E16E4E" w:rsidRPr="006D5AA4">
        <w:rPr>
          <w:rFonts w:ascii="Arial" w:hAnsi="Arial" w:cs="Arial"/>
          <w:sz w:val="21"/>
          <w:szCs w:val="21"/>
        </w:rPr>
        <w:t xml:space="preserve"> балки симетричного двотаврового перерізу допускається проектувати як балки 2 класу з гнучкими (нестійкими) стінками</w:t>
      </w:r>
      <w:r w:rsidR="00316460" w:rsidRPr="006D5AA4">
        <w:rPr>
          <w:rFonts w:ascii="Arial" w:hAnsi="Arial" w:cs="Arial"/>
          <w:sz w:val="21"/>
          <w:szCs w:val="21"/>
        </w:rPr>
        <w:t xml:space="preserve"> </w:t>
      </w:r>
      <w:r w:rsidR="00490CC6" w:rsidRPr="006D5AA4">
        <w:rPr>
          <w:rFonts w:ascii="Arial" w:hAnsi="Arial" w:cs="Arial"/>
          <w:sz w:val="21"/>
          <w:szCs w:val="21"/>
        </w:rPr>
        <w:t xml:space="preserve">згідно з розділом </w:t>
      </w:r>
      <w:r w:rsidR="00F70AF1" w:rsidRPr="006D5AA4">
        <w:rPr>
          <w:rFonts w:ascii="Arial" w:hAnsi="Arial" w:cs="Arial"/>
          <w:sz w:val="21"/>
          <w:szCs w:val="21"/>
        </w:rPr>
        <w:t>2</w:t>
      </w:r>
      <w:r w:rsidRPr="006D5AA4">
        <w:rPr>
          <w:rFonts w:ascii="Arial" w:hAnsi="Arial" w:cs="Arial"/>
          <w:sz w:val="21"/>
          <w:szCs w:val="21"/>
        </w:rPr>
        <w:t>2</w:t>
      </w:r>
      <w:r w:rsidR="00E16E4E" w:rsidRPr="006D5AA4">
        <w:rPr>
          <w:rFonts w:ascii="Arial" w:hAnsi="Arial" w:cs="Arial"/>
          <w:sz w:val="21"/>
          <w:szCs w:val="21"/>
        </w:rPr>
        <w:t>.</w:t>
      </w:r>
    </w:p>
    <w:p w14:paraId="44D963D4" w14:textId="77777777" w:rsidR="00E16E4E" w:rsidRPr="006D5AA4" w:rsidRDefault="00B624FE" w:rsidP="00C774C5">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.5.13</w:t>
      </w:r>
      <w:r w:rsidR="00E16E4E" w:rsidRPr="006D5AA4">
        <w:rPr>
          <w:rFonts w:ascii="Arial" w:hAnsi="Arial" w:cs="Arial"/>
          <w:sz w:val="21"/>
          <w:szCs w:val="21"/>
        </w:rPr>
        <w:t xml:space="preserve">  Ділянку стінки балки в опорному перерізі слід розраховувати на втрату загальної стійкості як центрально </w:t>
      </w:r>
      <w:r w:rsidR="00661D04" w:rsidRPr="006D5AA4">
        <w:rPr>
          <w:rFonts w:ascii="Arial" w:hAnsi="Arial" w:cs="Arial"/>
          <w:sz w:val="21"/>
          <w:szCs w:val="21"/>
        </w:rPr>
        <w:t xml:space="preserve">стиснутий стояк, навантажений </w:t>
      </w:r>
      <w:r w:rsidR="00E16E4E" w:rsidRPr="006D5AA4">
        <w:rPr>
          <w:rFonts w:ascii="Arial" w:hAnsi="Arial" w:cs="Arial"/>
          <w:sz w:val="21"/>
          <w:szCs w:val="21"/>
        </w:rPr>
        <w:t>опорною реакцією.</w:t>
      </w:r>
    </w:p>
    <w:p w14:paraId="62D78D03"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У разі підкріплення стінки балки опорними ребрами з шириною </w:t>
      </w:r>
      <w:r w:rsidR="00661D04" w:rsidRPr="006D5AA4">
        <w:rPr>
          <w:rFonts w:ascii="Arial" w:hAnsi="Arial" w:cs="Arial"/>
          <w:sz w:val="21"/>
          <w:szCs w:val="21"/>
        </w:rPr>
        <w:t xml:space="preserve">виступної </w:t>
      </w:r>
      <w:r w:rsidRPr="006D5AA4">
        <w:rPr>
          <w:rFonts w:ascii="Arial" w:hAnsi="Arial" w:cs="Arial"/>
          <w:sz w:val="21"/>
          <w:szCs w:val="21"/>
        </w:rPr>
        <w:t xml:space="preserve">частини </w:t>
      </w:r>
      <w:r w:rsidRPr="006D5AA4">
        <w:rPr>
          <w:rFonts w:ascii="Arial" w:hAnsi="Arial" w:cs="Arial"/>
          <w:i/>
          <w:sz w:val="21"/>
          <w:szCs w:val="21"/>
        </w:rPr>
        <w:t>b</w:t>
      </w:r>
      <w:r w:rsidRPr="006D5AA4">
        <w:rPr>
          <w:rFonts w:ascii="Arial" w:hAnsi="Arial" w:cs="Arial"/>
          <w:i/>
          <w:sz w:val="21"/>
          <w:szCs w:val="21"/>
          <w:vertAlign w:val="subscript"/>
        </w:rPr>
        <w:t>r</w:t>
      </w:r>
      <w:r w:rsidRPr="006D5AA4">
        <w:rPr>
          <w:rFonts w:ascii="Arial" w:hAnsi="Arial" w:cs="Arial"/>
          <w:sz w:val="21"/>
          <w:szCs w:val="21"/>
        </w:rPr>
        <w:t xml:space="preserve"> у розрахунковий переріз </w:t>
      </w:r>
      <w:r w:rsidR="00F77DA3" w:rsidRPr="006D5AA4">
        <w:rPr>
          <w:rFonts w:ascii="Arial" w:hAnsi="Arial" w:cs="Arial"/>
          <w:sz w:val="21"/>
          <w:szCs w:val="21"/>
        </w:rPr>
        <w:t xml:space="preserve">цього стояка </w:t>
      </w:r>
      <w:r w:rsidRPr="006D5AA4">
        <w:rPr>
          <w:rFonts w:ascii="Arial" w:hAnsi="Arial" w:cs="Arial"/>
          <w:sz w:val="21"/>
          <w:szCs w:val="21"/>
        </w:rPr>
        <w:t xml:space="preserve">слід включати переріз опорних ребер і смуги стінки завширшки не більше </w:t>
      </w:r>
      <w:r w:rsidR="00661D04" w:rsidRPr="006D5AA4">
        <w:rPr>
          <w:rFonts w:ascii="Arial" w:hAnsi="Arial" w:cs="Arial"/>
          <w:sz w:val="21"/>
          <w:szCs w:val="21"/>
        </w:rPr>
        <w:t xml:space="preserve">ніж </w:t>
      </w:r>
      <w:r w:rsidR="00D626DA" w:rsidRPr="006D5AA4">
        <w:rPr>
          <w:rFonts w:ascii="Arial" w:hAnsi="Arial" w:cs="Arial"/>
          <w:position w:val="-16"/>
          <w:sz w:val="21"/>
          <w:szCs w:val="21"/>
        </w:rPr>
        <w:object w:dxaOrig="1500" w:dyaOrig="440" w14:anchorId="2FB68026">
          <v:shape id="_x0000_i1299" type="#_x0000_t75" style="width:75.5pt;height:23.5pt" o:ole="" fillcolor="window">
            <v:imagedata r:id="rId516" o:title=""/>
          </v:shape>
          <o:OLEObject Type="Embed" ProgID="Equation.DSMT4" ShapeID="_x0000_i1299" DrawAspect="Content" ObjectID="_1838151261" r:id="rId517"/>
        </w:object>
      </w:r>
      <w:r w:rsidRPr="006D5AA4">
        <w:rPr>
          <w:rFonts w:ascii="Arial" w:hAnsi="Arial" w:cs="Arial"/>
          <w:sz w:val="21"/>
          <w:szCs w:val="21"/>
        </w:rPr>
        <w:t xml:space="preserve"> з кожної сторони ребра.</w:t>
      </w:r>
    </w:p>
    <w:p w14:paraId="0249937F"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За відсутності опорних ребер, як правило, у прокатних балках розрахунковим перерізом </w:t>
      </w:r>
      <w:r w:rsidR="00F021BF" w:rsidRPr="006D5AA4">
        <w:rPr>
          <w:rFonts w:ascii="Arial" w:hAnsi="Arial" w:cs="Arial"/>
          <w:sz w:val="21"/>
          <w:szCs w:val="21"/>
        </w:rPr>
        <w:t xml:space="preserve">стояка </w:t>
      </w:r>
      <w:r w:rsidRPr="006D5AA4">
        <w:rPr>
          <w:rFonts w:ascii="Arial" w:hAnsi="Arial" w:cs="Arial"/>
          <w:sz w:val="21"/>
          <w:szCs w:val="21"/>
        </w:rPr>
        <w:t xml:space="preserve">є смуга стінки завширшки: </w:t>
      </w:r>
      <w:r w:rsidRPr="006D5AA4">
        <w:rPr>
          <w:rFonts w:ascii="Arial" w:hAnsi="Arial" w:cs="Arial"/>
          <w:i/>
          <w:sz w:val="21"/>
          <w:szCs w:val="21"/>
        </w:rPr>
        <w:t>b</w:t>
      </w:r>
      <w:r w:rsidRPr="006D5AA4">
        <w:rPr>
          <w:rFonts w:ascii="Arial" w:hAnsi="Arial" w:cs="Arial"/>
          <w:sz w:val="21"/>
          <w:szCs w:val="21"/>
        </w:rPr>
        <w:t xml:space="preserve"> – при розрахунку на міцність; </w:t>
      </w:r>
      <w:r w:rsidRPr="006D5AA4">
        <w:rPr>
          <w:rFonts w:ascii="Arial" w:hAnsi="Arial" w:cs="Arial"/>
          <w:i/>
          <w:sz w:val="21"/>
          <w:szCs w:val="21"/>
        </w:rPr>
        <w:t>b + </w:t>
      </w:r>
      <w:r w:rsidRPr="006D5AA4">
        <w:rPr>
          <w:rFonts w:ascii="Arial" w:hAnsi="Arial" w:cs="Arial"/>
          <w:sz w:val="21"/>
          <w:szCs w:val="21"/>
        </w:rPr>
        <w:t>0,3</w:t>
      </w:r>
      <w:r w:rsidRPr="006D5AA4">
        <w:rPr>
          <w:rFonts w:ascii="Arial" w:hAnsi="Arial" w:cs="Arial"/>
          <w:i/>
          <w:sz w:val="21"/>
          <w:szCs w:val="21"/>
        </w:rPr>
        <w:t>h</w:t>
      </w:r>
      <w:r w:rsidRPr="006D5AA4">
        <w:rPr>
          <w:rFonts w:ascii="Arial" w:hAnsi="Arial" w:cs="Arial"/>
          <w:sz w:val="21"/>
          <w:szCs w:val="21"/>
        </w:rPr>
        <w:t xml:space="preserve"> – при розрахунку на загальну стійкість (</w:t>
      </w:r>
      <w:r w:rsidR="00060EB5" w:rsidRPr="006D5AA4">
        <w:rPr>
          <w:rFonts w:ascii="Arial" w:hAnsi="Arial" w:cs="Arial"/>
          <w:sz w:val="21"/>
          <w:szCs w:val="21"/>
        </w:rPr>
        <w:t>рисунок</w:t>
      </w:r>
      <w:r w:rsidR="00661D04" w:rsidRPr="006D5AA4">
        <w:rPr>
          <w:rFonts w:ascii="Arial" w:hAnsi="Arial" w:cs="Arial"/>
          <w:sz w:val="21"/>
          <w:szCs w:val="21"/>
        </w:rPr>
        <w:t xml:space="preserve"> </w:t>
      </w:r>
      <w:r w:rsidR="00B624FE" w:rsidRPr="006D5AA4">
        <w:rPr>
          <w:rFonts w:ascii="Arial" w:hAnsi="Arial" w:cs="Arial"/>
          <w:sz w:val="21"/>
          <w:szCs w:val="21"/>
        </w:rPr>
        <w:t>9</w:t>
      </w:r>
      <w:r w:rsidRPr="006D5AA4">
        <w:rPr>
          <w:rFonts w:ascii="Arial" w:hAnsi="Arial" w:cs="Arial"/>
          <w:sz w:val="21"/>
          <w:szCs w:val="21"/>
        </w:rPr>
        <w:t>.4,</w:t>
      </w:r>
      <w:r w:rsidR="0046314B" w:rsidRPr="006D5AA4">
        <w:rPr>
          <w:rFonts w:ascii="Arial" w:hAnsi="Arial" w:cs="Arial"/>
          <w:sz w:val="21"/>
          <w:szCs w:val="21"/>
        </w:rPr>
        <w:t> </w:t>
      </w:r>
      <w:r w:rsidRPr="006D5AA4">
        <w:rPr>
          <w:rFonts w:ascii="Arial" w:hAnsi="Arial" w:cs="Arial"/>
          <w:sz w:val="21"/>
          <w:szCs w:val="21"/>
        </w:rPr>
        <w:t>в).</w:t>
      </w:r>
    </w:p>
    <w:p w14:paraId="5BAC15B9"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Товщина опорного ребра </w:t>
      </w:r>
      <w:r w:rsidRPr="006D5AA4">
        <w:rPr>
          <w:rFonts w:ascii="Arial" w:hAnsi="Arial" w:cs="Arial"/>
          <w:i/>
          <w:sz w:val="21"/>
          <w:szCs w:val="21"/>
        </w:rPr>
        <w:t>t</w:t>
      </w:r>
      <w:r w:rsidRPr="006D5AA4">
        <w:rPr>
          <w:rFonts w:ascii="Arial" w:hAnsi="Arial" w:cs="Arial"/>
          <w:i/>
          <w:sz w:val="21"/>
          <w:szCs w:val="21"/>
          <w:vertAlign w:val="subscript"/>
        </w:rPr>
        <w:t>r</w:t>
      </w:r>
      <w:r w:rsidRPr="006D5AA4">
        <w:rPr>
          <w:rFonts w:ascii="Arial" w:hAnsi="Arial" w:cs="Arial"/>
          <w:sz w:val="21"/>
          <w:szCs w:val="21"/>
        </w:rPr>
        <w:t xml:space="preserve"> повинна бути не меншою за </w:t>
      </w:r>
      <w:r w:rsidR="00D626DA" w:rsidRPr="006D5AA4">
        <w:rPr>
          <w:rFonts w:ascii="Arial" w:hAnsi="Arial" w:cs="Arial"/>
          <w:position w:val="-16"/>
          <w:sz w:val="21"/>
          <w:szCs w:val="21"/>
        </w:rPr>
        <w:object w:dxaOrig="1100" w:dyaOrig="420" w14:anchorId="075F1158">
          <v:shape id="_x0000_i1300" type="#_x0000_t75" style="width:65.5pt;height:24pt" o:ole="">
            <v:imagedata r:id="rId518" o:title=""/>
          </v:shape>
          <o:OLEObject Type="Embed" ProgID="Equation.DSMT4" ShapeID="_x0000_i1300" DrawAspect="Content" ObjectID="_1838151262" r:id="rId519"/>
        </w:object>
      </w:r>
      <w:r w:rsidRPr="006D5AA4">
        <w:rPr>
          <w:rFonts w:ascii="Arial" w:hAnsi="Arial" w:cs="Arial"/>
          <w:sz w:val="21"/>
          <w:szCs w:val="21"/>
        </w:rPr>
        <w:t xml:space="preserve">, де </w:t>
      </w:r>
      <w:r w:rsidRPr="006D5AA4">
        <w:rPr>
          <w:rFonts w:ascii="Arial" w:hAnsi="Arial" w:cs="Arial"/>
          <w:i/>
          <w:sz w:val="21"/>
          <w:szCs w:val="21"/>
        </w:rPr>
        <w:t>b</w:t>
      </w:r>
      <w:r w:rsidRPr="006D5AA4">
        <w:rPr>
          <w:rFonts w:ascii="Arial" w:hAnsi="Arial" w:cs="Arial"/>
          <w:i/>
          <w:sz w:val="21"/>
          <w:szCs w:val="21"/>
          <w:vertAlign w:val="subscript"/>
        </w:rPr>
        <w:t>r</w:t>
      </w:r>
      <w:r w:rsidRPr="006D5AA4">
        <w:rPr>
          <w:rFonts w:ascii="Arial" w:hAnsi="Arial" w:cs="Arial"/>
          <w:sz w:val="21"/>
          <w:szCs w:val="21"/>
        </w:rPr>
        <w:t xml:space="preserve"> – ширина </w:t>
      </w:r>
      <w:r w:rsidR="00661D04" w:rsidRPr="006D5AA4">
        <w:rPr>
          <w:rFonts w:ascii="Arial" w:hAnsi="Arial" w:cs="Arial"/>
          <w:sz w:val="21"/>
          <w:szCs w:val="21"/>
        </w:rPr>
        <w:t xml:space="preserve">виступної </w:t>
      </w:r>
      <w:r w:rsidRPr="006D5AA4">
        <w:rPr>
          <w:rFonts w:ascii="Arial" w:hAnsi="Arial" w:cs="Arial"/>
          <w:sz w:val="21"/>
          <w:szCs w:val="21"/>
        </w:rPr>
        <w:t>частини.</w:t>
      </w:r>
    </w:p>
    <w:p w14:paraId="73CA48F3"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Розрахункову довжину </w:t>
      </w:r>
      <w:r w:rsidR="00661D04" w:rsidRPr="006D5AA4">
        <w:rPr>
          <w:rFonts w:ascii="Arial" w:hAnsi="Arial" w:cs="Arial"/>
          <w:sz w:val="21"/>
          <w:szCs w:val="21"/>
        </w:rPr>
        <w:t xml:space="preserve">стояка </w:t>
      </w:r>
      <w:r w:rsidRPr="006D5AA4">
        <w:rPr>
          <w:rFonts w:ascii="Arial" w:hAnsi="Arial" w:cs="Arial"/>
          <w:sz w:val="21"/>
          <w:szCs w:val="21"/>
        </w:rPr>
        <w:t xml:space="preserve">слід приймати такою, що дорівнює розрахунковій висоті стінки балки </w:t>
      </w:r>
      <w:r w:rsidRPr="006D5AA4">
        <w:rPr>
          <w:rFonts w:ascii="Arial" w:hAnsi="Arial" w:cs="Arial"/>
          <w:i/>
          <w:sz w:val="21"/>
          <w:szCs w:val="21"/>
        </w:rPr>
        <w:t>h</w:t>
      </w:r>
      <w:r w:rsidRPr="006D5AA4">
        <w:rPr>
          <w:rFonts w:ascii="Arial" w:hAnsi="Arial" w:cs="Arial"/>
          <w:i/>
          <w:sz w:val="21"/>
          <w:szCs w:val="21"/>
          <w:vertAlign w:val="subscript"/>
        </w:rPr>
        <w:t>ef</w:t>
      </w:r>
      <w:r w:rsidRPr="006D5AA4">
        <w:rPr>
          <w:rFonts w:ascii="Arial" w:hAnsi="Arial" w:cs="Arial"/>
          <w:sz w:val="21"/>
          <w:szCs w:val="21"/>
        </w:rPr>
        <w:t> .</w:t>
      </w:r>
    </w:p>
    <w:p w14:paraId="325D94F4"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Нижні торці опорних ребер (</w:t>
      </w:r>
      <w:r w:rsidR="00060EB5" w:rsidRPr="006D5AA4">
        <w:rPr>
          <w:rFonts w:ascii="Arial" w:hAnsi="Arial" w:cs="Arial"/>
          <w:sz w:val="21"/>
          <w:szCs w:val="21"/>
        </w:rPr>
        <w:t>рисунок</w:t>
      </w:r>
      <w:r w:rsidRPr="006D5AA4">
        <w:rPr>
          <w:rFonts w:ascii="Arial" w:hAnsi="Arial" w:cs="Arial"/>
          <w:sz w:val="21"/>
          <w:szCs w:val="21"/>
        </w:rPr>
        <w:t> </w:t>
      </w:r>
      <w:r w:rsidR="00B624FE" w:rsidRPr="006D5AA4">
        <w:rPr>
          <w:rFonts w:ascii="Arial" w:hAnsi="Arial" w:cs="Arial"/>
          <w:sz w:val="21"/>
          <w:szCs w:val="21"/>
        </w:rPr>
        <w:t>9</w:t>
      </w:r>
      <w:r w:rsidRPr="006D5AA4">
        <w:rPr>
          <w:rFonts w:ascii="Arial" w:hAnsi="Arial" w:cs="Arial"/>
          <w:sz w:val="21"/>
          <w:szCs w:val="21"/>
        </w:rPr>
        <w:t>.4) повинні бути фрезеровані або щільно пригнані чи приварені до нижнього пояса балки. Напруження в розрахунковому перерізі опорного ребра при дії опорної реакції не повинні перевищувати розрахункового опору прокатної сталі у випадках влаштування опорного ребра:</w:t>
      </w:r>
    </w:p>
    <w:p w14:paraId="4B282616" w14:textId="77777777" w:rsidR="00E16E4E" w:rsidRPr="006D5AA4" w:rsidRDefault="00E16E4E" w:rsidP="00C774C5">
      <w:pPr>
        <w:pStyle w:val="afff1"/>
        <w:numPr>
          <w:ilvl w:val="0"/>
          <w:numId w:val="14"/>
        </w:numPr>
        <w:spacing w:line="288" w:lineRule="auto"/>
        <w:ind w:left="0" w:firstLine="709"/>
        <w:rPr>
          <w:rFonts w:ascii="Arial" w:hAnsi="Arial" w:cs="Arial"/>
          <w:sz w:val="21"/>
          <w:szCs w:val="21"/>
        </w:rPr>
      </w:pPr>
      <w:r w:rsidRPr="006D5AA4">
        <w:rPr>
          <w:rFonts w:ascii="Arial" w:hAnsi="Arial" w:cs="Arial"/>
          <w:sz w:val="21"/>
          <w:szCs w:val="21"/>
        </w:rPr>
        <w:t>у торці із застосуванням фрезерування (</w:t>
      </w:r>
      <w:r w:rsidR="00060EB5" w:rsidRPr="006D5AA4">
        <w:rPr>
          <w:rFonts w:ascii="Arial" w:hAnsi="Arial" w:cs="Arial"/>
          <w:sz w:val="21"/>
          <w:szCs w:val="21"/>
        </w:rPr>
        <w:t>рисунок</w:t>
      </w:r>
      <w:r w:rsidR="006247F1" w:rsidRPr="006D5AA4">
        <w:rPr>
          <w:rFonts w:ascii="Arial" w:hAnsi="Arial" w:cs="Arial"/>
          <w:sz w:val="21"/>
          <w:szCs w:val="21"/>
        </w:rPr>
        <w:t> </w:t>
      </w:r>
      <w:r w:rsidR="00B624FE" w:rsidRPr="006D5AA4">
        <w:rPr>
          <w:rFonts w:ascii="Arial" w:hAnsi="Arial" w:cs="Arial"/>
          <w:sz w:val="21"/>
          <w:szCs w:val="21"/>
        </w:rPr>
        <w:t>9</w:t>
      </w:r>
      <w:r w:rsidRPr="006D5AA4">
        <w:rPr>
          <w:rFonts w:ascii="Arial" w:hAnsi="Arial" w:cs="Arial"/>
          <w:sz w:val="21"/>
          <w:szCs w:val="21"/>
        </w:rPr>
        <w:t>.4</w:t>
      </w:r>
      <w:r w:rsidR="00175916" w:rsidRPr="006D5AA4">
        <w:rPr>
          <w:rFonts w:ascii="Arial" w:hAnsi="Arial" w:cs="Arial"/>
          <w:sz w:val="21"/>
          <w:szCs w:val="21"/>
        </w:rPr>
        <w:t>, </w:t>
      </w:r>
      <w:r w:rsidRPr="006D5AA4">
        <w:rPr>
          <w:rFonts w:ascii="Arial" w:hAnsi="Arial" w:cs="Arial"/>
          <w:sz w:val="21"/>
          <w:szCs w:val="21"/>
        </w:rPr>
        <w:t xml:space="preserve">а) – зминанню </w:t>
      </w:r>
      <w:r w:rsidRPr="006D5AA4">
        <w:rPr>
          <w:rFonts w:ascii="Arial" w:hAnsi="Arial" w:cs="Arial"/>
          <w:i/>
          <w:sz w:val="21"/>
          <w:szCs w:val="21"/>
        </w:rPr>
        <w:t>R</w:t>
      </w:r>
      <w:r w:rsidRPr="006D5AA4">
        <w:rPr>
          <w:rFonts w:ascii="Arial" w:hAnsi="Arial" w:cs="Arial"/>
          <w:i/>
          <w:sz w:val="21"/>
          <w:szCs w:val="21"/>
          <w:vertAlign w:val="subscript"/>
        </w:rPr>
        <w:t>p</w:t>
      </w:r>
      <w:r w:rsidRPr="006D5AA4">
        <w:rPr>
          <w:rFonts w:ascii="Arial" w:hAnsi="Arial" w:cs="Arial"/>
          <w:sz w:val="21"/>
          <w:szCs w:val="21"/>
        </w:rPr>
        <w:t xml:space="preserve"> при </w:t>
      </w:r>
      <w:r w:rsidRPr="006D5AA4">
        <w:rPr>
          <w:rFonts w:ascii="Arial" w:hAnsi="Arial" w:cs="Arial"/>
          <w:i/>
          <w:sz w:val="21"/>
          <w:szCs w:val="21"/>
        </w:rPr>
        <w:t>a</w:t>
      </w:r>
      <w:r w:rsidR="00D51905" w:rsidRPr="006D5AA4">
        <w:rPr>
          <w:rFonts w:ascii="Arial" w:hAnsi="Arial" w:cs="Arial"/>
          <w:sz w:val="21"/>
          <w:szCs w:val="21"/>
          <w:vertAlign w:val="subscript"/>
        </w:rPr>
        <w:t>0</w:t>
      </w:r>
      <w:r w:rsidRPr="006D5AA4">
        <w:rPr>
          <w:rFonts w:ascii="Arial" w:hAnsi="Arial" w:cs="Arial"/>
          <w:i/>
          <w:sz w:val="21"/>
          <w:szCs w:val="21"/>
        </w:rPr>
        <w:t> </w:t>
      </w:r>
      <w:r w:rsidR="00BF2B60" w:rsidRPr="006D5AA4">
        <w:rPr>
          <w:rFonts w:ascii="Arial" w:hAnsi="Arial" w:cs="Arial"/>
          <w:i/>
          <w:sz w:val="21"/>
          <w:szCs w:val="21"/>
        </w:rPr>
        <w:fldChar w:fldCharType="begin"/>
      </w:r>
      <w:r w:rsidRPr="006D5AA4">
        <w:rPr>
          <w:rFonts w:ascii="Arial" w:hAnsi="Arial" w:cs="Arial"/>
          <w:i/>
          <w:sz w:val="21"/>
          <w:szCs w:val="21"/>
        </w:rPr>
        <w:instrText>SYMBOL 163 \f "Symbol" \s 11</w:instrText>
      </w:r>
      <w:r w:rsidR="00BF2B60" w:rsidRPr="006D5AA4">
        <w:rPr>
          <w:rFonts w:ascii="Arial" w:hAnsi="Arial" w:cs="Arial"/>
          <w:i/>
          <w:sz w:val="21"/>
          <w:szCs w:val="21"/>
        </w:rPr>
        <w:fldChar w:fldCharType="separate"/>
      </w:r>
      <w:r w:rsidRPr="006D5AA4">
        <w:rPr>
          <w:rFonts w:ascii="Arial" w:hAnsi="Arial" w:cs="Arial"/>
          <w:i/>
          <w:sz w:val="21"/>
          <w:szCs w:val="21"/>
        </w:rPr>
        <w:t>Ј</w:t>
      </w:r>
      <w:r w:rsidR="00BF2B60" w:rsidRPr="006D5AA4">
        <w:rPr>
          <w:rFonts w:ascii="Arial" w:hAnsi="Arial" w:cs="Arial"/>
          <w:i/>
          <w:sz w:val="21"/>
          <w:szCs w:val="21"/>
        </w:rPr>
        <w:fldChar w:fldCharType="end"/>
      </w:r>
      <w:r w:rsidRPr="006D5AA4">
        <w:rPr>
          <w:rFonts w:ascii="Arial" w:hAnsi="Arial" w:cs="Arial"/>
          <w:i/>
          <w:sz w:val="21"/>
          <w:szCs w:val="21"/>
        </w:rPr>
        <w:t> </w:t>
      </w:r>
      <w:r w:rsidRPr="006D5AA4">
        <w:rPr>
          <w:rFonts w:ascii="Arial" w:hAnsi="Arial" w:cs="Arial"/>
          <w:sz w:val="21"/>
          <w:szCs w:val="21"/>
        </w:rPr>
        <w:t>1,5</w:t>
      </w:r>
      <w:r w:rsidRPr="006D5AA4">
        <w:rPr>
          <w:rFonts w:ascii="Arial" w:hAnsi="Arial" w:cs="Arial"/>
          <w:i/>
          <w:sz w:val="21"/>
          <w:szCs w:val="21"/>
        </w:rPr>
        <w:t>t</w:t>
      </w:r>
      <w:r w:rsidRPr="006D5AA4">
        <w:rPr>
          <w:rFonts w:ascii="Arial" w:hAnsi="Arial" w:cs="Arial"/>
          <w:sz w:val="21"/>
          <w:szCs w:val="21"/>
        </w:rPr>
        <w:t xml:space="preserve"> і стиску </w:t>
      </w:r>
      <w:r w:rsidRPr="006D5AA4">
        <w:rPr>
          <w:rFonts w:ascii="Arial" w:hAnsi="Arial" w:cs="Arial"/>
          <w:i/>
          <w:sz w:val="21"/>
          <w:szCs w:val="21"/>
        </w:rPr>
        <w:t>R</w:t>
      </w:r>
      <w:r w:rsidRPr="006D5AA4">
        <w:rPr>
          <w:rFonts w:ascii="Arial" w:hAnsi="Arial" w:cs="Arial"/>
          <w:i/>
          <w:sz w:val="21"/>
          <w:szCs w:val="21"/>
          <w:vertAlign w:val="subscript"/>
        </w:rPr>
        <w:t>y</w:t>
      </w:r>
      <w:r w:rsidRPr="006D5AA4">
        <w:rPr>
          <w:rFonts w:ascii="Arial" w:hAnsi="Arial" w:cs="Arial"/>
          <w:i/>
          <w:sz w:val="21"/>
          <w:szCs w:val="21"/>
        </w:rPr>
        <w:t xml:space="preserve"> </w:t>
      </w:r>
      <w:r w:rsidRPr="006D5AA4">
        <w:rPr>
          <w:rFonts w:ascii="Arial" w:hAnsi="Arial" w:cs="Arial"/>
          <w:sz w:val="21"/>
          <w:szCs w:val="21"/>
        </w:rPr>
        <w:t xml:space="preserve">при </w:t>
      </w:r>
      <w:r w:rsidRPr="006D5AA4">
        <w:rPr>
          <w:rFonts w:ascii="Arial" w:hAnsi="Arial" w:cs="Arial"/>
          <w:i/>
          <w:sz w:val="21"/>
          <w:szCs w:val="21"/>
        </w:rPr>
        <w:t>a</w:t>
      </w:r>
      <w:r w:rsidR="00D51905" w:rsidRPr="006D5AA4">
        <w:rPr>
          <w:rFonts w:ascii="Arial" w:hAnsi="Arial" w:cs="Arial"/>
          <w:sz w:val="21"/>
          <w:szCs w:val="21"/>
          <w:vertAlign w:val="subscript"/>
        </w:rPr>
        <w:t>0</w:t>
      </w:r>
      <w:r w:rsidRPr="006D5AA4">
        <w:rPr>
          <w:rFonts w:ascii="Arial" w:hAnsi="Arial" w:cs="Arial"/>
          <w:i/>
          <w:sz w:val="21"/>
          <w:szCs w:val="21"/>
        </w:rPr>
        <w:t> &gt; </w:t>
      </w:r>
      <w:r w:rsidRPr="006D5AA4">
        <w:rPr>
          <w:rFonts w:ascii="Arial" w:hAnsi="Arial" w:cs="Arial"/>
          <w:sz w:val="21"/>
          <w:szCs w:val="21"/>
        </w:rPr>
        <w:t>1,5</w:t>
      </w:r>
      <w:r w:rsidRPr="006D5AA4">
        <w:rPr>
          <w:rFonts w:ascii="Arial" w:hAnsi="Arial" w:cs="Arial"/>
          <w:i/>
          <w:sz w:val="21"/>
          <w:szCs w:val="21"/>
        </w:rPr>
        <w:t>t</w:t>
      </w:r>
      <w:r w:rsidRPr="006D5AA4">
        <w:rPr>
          <w:rFonts w:ascii="Arial" w:hAnsi="Arial" w:cs="Arial"/>
          <w:sz w:val="21"/>
          <w:szCs w:val="21"/>
        </w:rPr>
        <w:t>;</w:t>
      </w:r>
    </w:p>
    <w:p w14:paraId="5E4A04D7" w14:textId="2D12897F" w:rsidR="00E16E4E" w:rsidRPr="006D5AA4" w:rsidRDefault="00E16E4E" w:rsidP="00C774C5">
      <w:pPr>
        <w:pStyle w:val="afff1"/>
        <w:numPr>
          <w:ilvl w:val="0"/>
          <w:numId w:val="14"/>
        </w:numPr>
        <w:spacing w:line="288" w:lineRule="auto"/>
        <w:ind w:left="0" w:firstLine="709"/>
        <w:rPr>
          <w:rFonts w:ascii="Arial" w:hAnsi="Arial" w:cs="Arial"/>
          <w:sz w:val="21"/>
          <w:szCs w:val="21"/>
        </w:rPr>
      </w:pPr>
      <w:r w:rsidRPr="006D5AA4">
        <w:rPr>
          <w:rFonts w:ascii="Arial" w:hAnsi="Arial" w:cs="Arial"/>
          <w:sz w:val="21"/>
          <w:szCs w:val="21"/>
        </w:rPr>
        <w:t>із зміщенням від торця із застосуванням щільної пригонки або приварювання</w:t>
      </w:r>
      <w:r w:rsidR="0055657E">
        <w:rPr>
          <w:rFonts w:ascii="Arial" w:hAnsi="Arial" w:cs="Arial"/>
          <w:sz w:val="21"/>
          <w:szCs w:val="21"/>
        </w:rPr>
        <w:t xml:space="preserve">   </w:t>
      </w:r>
      <w:r w:rsidRPr="006D5AA4">
        <w:rPr>
          <w:rFonts w:ascii="Arial" w:hAnsi="Arial" w:cs="Arial"/>
          <w:sz w:val="21"/>
          <w:szCs w:val="21"/>
        </w:rPr>
        <w:t xml:space="preserve"> (</w:t>
      </w:r>
      <w:r w:rsidR="00060EB5" w:rsidRPr="006D5AA4">
        <w:rPr>
          <w:rFonts w:ascii="Arial" w:hAnsi="Arial" w:cs="Arial"/>
          <w:sz w:val="21"/>
          <w:szCs w:val="21"/>
        </w:rPr>
        <w:t>рисунок</w:t>
      </w:r>
      <w:r w:rsidR="00995787" w:rsidRPr="006D5AA4">
        <w:rPr>
          <w:rFonts w:ascii="Arial" w:hAnsi="Arial" w:cs="Arial"/>
          <w:sz w:val="21"/>
          <w:szCs w:val="21"/>
        </w:rPr>
        <w:t xml:space="preserve"> </w:t>
      </w:r>
      <w:r w:rsidR="00B624FE" w:rsidRPr="006D5AA4">
        <w:rPr>
          <w:rFonts w:ascii="Arial" w:hAnsi="Arial" w:cs="Arial"/>
          <w:sz w:val="21"/>
          <w:szCs w:val="21"/>
        </w:rPr>
        <w:t>9</w:t>
      </w:r>
      <w:r w:rsidRPr="006D5AA4">
        <w:rPr>
          <w:rFonts w:ascii="Arial" w:hAnsi="Arial" w:cs="Arial"/>
          <w:sz w:val="21"/>
          <w:szCs w:val="21"/>
        </w:rPr>
        <w:t>.4</w:t>
      </w:r>
      <w:r w:rsidR="00175916" w:rsidRPr="006D5AA4">
        <w:rPr>
          <w:rFonts w:ascii="Arial" w:hAnsi="Arial" w:cs="Arial"/>
          <w:sz w:val="21"/>
          <w:szCs w:val="21"/>
        </w:rPr>
        <w:t>, </w:t>
      </w:r>
      <w:r w:rsidRPr="006D5AA4">
        <w:rPr>
          <w:rFonts w:ascii="Arial" w:hAnsi="Arial" w:cs="Arial"/>
          <w:sz w:val="21"/>
          <w:szCs w:val="21"/>
        </w:rPr>
        <w:t xml:space="preserve">б) – зминанню </w:t>
      </w:r>
      <w:r w:rsidRPr="006D5AA4">
        <w:rPr>
          <w:rFonts w:ascii="Arial" w:hAnsi="Arial" w:cs="Arial"/>
          <w:i/>
          <w:sz w:val="21"/>
          <w:szCs w:val="21"/>
        </w:rPr>
        <w:t>R</w:t>
      </w:r>
      <w:r w:rsidRPr="006D5AA4">
        <w:rPr>
          <w:rFonts w:ascii="Arial" w:hAnsi="Arial" w:cs="Arial"/>
          <w:i/>
          <w:sz w:val="21"/>
          <w:szCs w:val="21"/>
          <w:vertAlign w:val="subscript"/>
        </w:rPr>
        <w:t>p</w:t>
      </w:r>
      <w:r w:rsidRPr="006D5AA4">
        <w:rPr>
          <w:rFonts w:ascii="Arial" w:hAnsi="Arial" w:cs="Arial"/>
          <w:sz w:val="21"/>
          <w:szCs w:val="21"/>
        </w:rPr>
        <w:t>.</w:t>
      </w:r>
    </w:p>
    <w:p w14:paraId="58A886B1"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Зварні шви, що прикріплюють опорне ребро до нижнього пояса, повинні бути розраховані на дію опорної реакції.</w:t>
      </w:r>
    </w:p>
    <w:tbl>
      <w:tblPr>
        <w:tblW w:w="9720" w:type="dxa"/>
        <w:tblInd w:w="108" w:type="dxa"/>
        <w:tblLayout w:type="fixed"/>
        <w:tblLook w:val="0000" w:firstRow="0" w:lastRow="0" w:firstColumn="0" w:lastColumn="0" w:noHBand="0" w:noVBand="0"/>
      </w:tblPr>
      <w:tblGrid>
        <w:gridCol w:w="9720"/>
      </w:tblGrid>
      <w:tr w:rsidR="006247F1" w:rsidRPr="00515B5D" w14:paraId="795670F4" w14:textId="77777777">
        <w:trPr>
          <w:cantSplit/>
        </w:trPr>
        <w:tc>
          <w:tcPr>
            <w:tcW w:w="9720" w:type="dxa"/>
          </w:tcPr>
          <w:p w14:paraId="5444254B" w14:textId="77777777" w:rsidR="006247F1" w:rsidRPr="006D5AA4" w:rsidRDefault="00B92BB7" w:rsidP="006D5AA4">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lastRenderedPageBreak/>
              <w:pict w14:anchorId="652900C8">
                <v:shape id="Рисунок 277" o:spid="_x0000_i1301" type="#_x0000_t75" alt="рис" style="width:392.5pt;height:228pt;visibility:visible">
                  <v:imagedata r:id="rId520" o:title="рис" croptop="8133f" cropbottom="7088f" cropleft="1848f" cropright="2566f" gain="2147483647f" blacklevel="-1966f"/>
                </v:shape>
              </w:pict>
            </w:r>
          </w:p>
          <w:p w14:paraId="555784CA" w14:textId="77777777" w:rsidR="006247F1" w:rsidRPr="006D5AA4" w:rsidRDefault="00D004CD" w:rsidP="00D004CD">
            <w:pPr>
              <w:widowControl w:val="0"/>
              <w:spacing w:line="288" w:lineRule="auto"/>
              <w:rPr>
                <w:rFonts w:ascii="Arial" w:hAnsi="Arial" w:cs="Arial"/>
                <w:sz w:val="21"/>
                <w:szCs w:val="21"/>
                <w:lang w:val="uk-UA"/>
              </w:rPr>
            </w:pPr>
            <w:r>
              <w:rPr>
                <w:rFonts w:ascii="Arial" w:hAnsi="Arial" w:cs="Arial"/>
                <w:sz w:val="21"/>
                <w:szCs w:val="21"/>
                <w:lang w:val="uk-UA"/>
              </w:rPr>
              <w:t xml:space="preserve">                          </w:t>
            </w:r>
            <w:r w:rsidR="006247F1" w:rsidRPr="006D5AA4">
              <w:rPr>
                <w:rFonts w:ascii="Arial" w:hAnsi="Arial" w:cs="Arial"/>
                <w:sz w:val="21"/>
                <w:szCs w:val="21"/>
                <w:lang w:val="uk-UA"/>
              </w:rPr>
              <w:t xml:space="preserve">а                               </w:t>
            </w:r>
            <w:r>
              <w:rPr>
                <w:rFonts w:ascii="Arial" w:hAnsi="Arial" w:cs="Arial"/>
                <w:sz w:val="21"/>
                <w:szCs w:val="21"/>
                <w:lang w:val="uk-UA"/>
              </w:rPr>
              <w:t xml:space="preserve">                 </w:t>
            </w:r>
            <w:r w:rsidR="006247F1" w:rsidRPr="006D5AA4">
              <w:rPr>
                <w:rFonts w:ascii="Arial" w:hAnsi="Arial" w:cs="Arial"/>
                <w:sz w:val="21"/>
                <w:szCs w:val="21"/>
                <w:lang w:val="uk-UA"/>
              </w:rPr>
              <w:t xml:space="preserve">  б                             </w:t>
            </w:r>
            <w:r>
              <w:rPr>
                <w:rFonts w:ascii="Arial" w:hAnsi="Arial" w:cs="Arial"/>
                <w:sz w:val="21"/>
                <w:szCs w:val="21"/>
                <w:lang w:val="uk-UA"/>
              </w:rPr>
              <w:t xml:space="preserve">                     </w:t>
            </w:r>
            <w:r w:rsidR="006247F1" w:rsidRPr="006D5AA4">
              <w:rPr>
                <w:rFonts w:ascii="Arial" w:hAnsi="Arial" w:cs="Arial"/>
                <w:sz w:val="21"/>
                <w:szCs w:val="21"/>
                <w:lang w:val="uk-UA"/>
              </w:rPr>
              <w:t>в</w:t>
            </w:r>
          </w:p>
          <w:p w14:paraId="198E0B5B" w14:textId="77777777" w:rsidR="006247F1" w:rsidRPr="006D5AA4" w:rsidRDefault="00D004CD" w:rsidP="006D5AA4">
            <w:pPr>
              <w:widowControl w:val="0"/>
              <w:spacing w:line="288" w:lineRule="auto"/>
              <w:jc w:val="center"/>
              <w:rPr>
                <w:rFonts w:ascii="Arial" w:hAnsi="Arial" w:cs="Arial"/>
                <w:sz w:val="21"/>
                <w:szCs w:val="21"/>
                <w:lang w:val="uk-UA"/>
              </w:rPr>
            </w:pPr>
            <w:r>
              <w:rPr>
                <w:rFonts w:ascii="Arial" w:hAnsi="Arial" w:cs="Arial"/>
                <w:sz w:val="21"/>
                <w:szCs w:val="21"/>
                <w:lang w:val="uk-UA"/>
              </w:rPr>
              <w:t xml:space="preserve"> </w:t>
            </w:r>
            <w:r w:rsidR="006247F1" w:rsidRPr="006D5AA4">
              <w:rPr>
                <w:rFonts w:ascii="Arial" w:hAnsi="Arial" w:cs="Arial"/>
                <w:sz w:val="21"/>
                <w:szCs w:val="21"/>
                <w:lang w:val="uk-UA"/>
              </w:rPr>
              <w:t>а – з опорним ребром у торці при застосуванні фрезерування; б – з опорним ребром, зміщеним від торця із застосуванням щільної пригонки або приварювання; в – без опорного ребра з використанням прокладки</w:t>
            </w:r>
          </w:p>
        </w:tc>
      </w:tr>
      <w:tr w:rsidR="006247F1" w:rsidRPr="00515B5D" w14:paraId="7EA63E6B" w14:textId="77777777">
        <w:trPr>
          <w:cantSplit/>
        </w:trPr>
        <w:tc>
          <w:tcPr>
            <w:tcW w:w="9720" w:type="dxa"/>
          </w:tcPr>
          <w:p w14:paraId="04384B1D" w14:textId="77777777" w:rsidR="006247F1" w:rsidRPr="006D5AA4" w:rsidRDefault="006247F1" w:rsidP="006D5AA4">
            <w:pPr>
              <w:pStyle w:val="afff1"/>
              <w:spacing w:line="288" w:lineRule="auto"/>
              <w:ind w:firstLine="0"/>
              <w:jc w:val="center"/>
              <w:rPr>
                <w:rFonts w:ascii="Arial" w:hAnsi="Arial" w:cs="Arial"/>
                <w:sz w:val="21"/>
                <w:szCs w:val="21"/>
              </w:rPr>
            </w:pPr>
            <w:r w:rsidRPr="006D5AA4">
              <w:rPr>
                <w:rFonts w:ascii="Arial" w:hAnsi="Arial" w:cs="Arial"/>
                <w:b/>
                <w:sz w:val="21"/>
                <w:szCs w:val="21"/>
              </w:rPr>
              <w:t>Рисунок  </w:t>
            </w:r>
            <w:r w:rsidR="00B624FE" w:rsidRPr="006D5AA4">
              <w:rPr>
                <w:rFonts w:ascii="Arial" w:hAnsi="Arial" w:cs="Arial"/>
                <w:b/>
                <w:sz w:val="21"/>
                <w:szCs w:val="21"/>
              </w:rPr>
              <w:t>9</w:t>
            </w:r>
            <w:r w:rsidRPr="006D5AA4">
              <w:rPr>
                <w:rFonts w:ascii="Arial" w:hAnsi="Arial" w:cs="Arial"/>
                <w:b/>
                <w:sz w:val="21"/>
                <w:szCs w:val="21"/>
              </w:rPr>
              <w:t>.4</w:t>
            </w:r>
            <w:r w:rsidRPr="006D5AA4">
              <w:rPr>
                <w:rFonts w:ascii="Arial" w:hAnsi="Arial" w:cs="Arial"/>
                <w:sz w:val="21"/>
                <w:szCs w:val="21"/>
              </w:rPr>
              <w:t xml:space="preserve"> – Схема опорної ділянки балки</w:t>
            </w:r>
          </w:p>
        </w:tc>
      </w:tr>
    </w:tbl>
    <w:p w14:paraId="4AB5997D" w14:textId="77777777" w:rsidR="00456D53" w:rsidRPr="006D5AA4" w:rsidRDefault="00456D53" w:rsidP="006D5AA4">
      <w:pPr>
        <w:pStyle w:val="afff1"/>
        <w:spacing w:line="288" w:lineRule="auto"/>
        <w:ind w:firstLine="0"/>
        <w:rPr>
          <w:rFonts w:ascii="Arial" w:hAnsi="Arial" w:cs="Arial"/>
          <w:b/>
          <w:sz w:val="21"/>
          <w:szCs w:val="21"/>
        </w:rPr>
      </w:pPr>
    </w:p>
    <w:p w14:paraId="33CE2BC0" w14:textId="77777777" w:rsidR="0028525C" w:rsidRDefault="00B624FE" w:rsidP="00C774C5">
      <w:pPr>
        <w:pStyle w:val="afff1"/>
        <w:spacing w:line="288" w:lineRule="auto"/>
        <w:ind w:firstLine="567"/>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.5.14</w:t>
      </w:r>
      <w:r w:rsidR="00E16E4E" w:rsidRPr="006D5AA4">
        <w:rPr>
          <w:rFonts w:ascii="Arial" w:hAnsi="Arial" w:cs="Arial"/>
          <w:sz w:val="21"/>
          <w:szCs w:val="21"/>
        </w:rPr>
        <w:t xml:space="preserve">  Місцеву стійкість стиснутих поясів слід вважати забезпеченою, якщо умовна гнучкість звису пояса </w:t>
      </w:r>
      <w:r w:rsidR="00D626DA" w:rsidRPr="006D5AA4">
        <w:rPr>
          <w:rFonts w:ascii="Arial" w:hAnsi="Arial" w:cs="Arial"/>
          <w:position w:val="-32"/>
          <w:sz w:val="21"/>
          <w:szCs w:val="21"/>
        </w:rPr>
        <w:object w:dxaOrig="1400" w:dyaOrig="760" w14:anchorId="710FF21D">
          <v:shape id="_x0000_i1302" type="#_x0000_t75" style="width:82pt;height:44.5pt" o:ole="">
            <v:imagedata r:id="rId521" o:title=""/>
          </v:shape>
          <o:OLEObject Type="Embed" ProgID="Equation.DSMT4" ShapeID="_x0000_i1302" DrawAspect="Content" ObjectID="_1838151263" r:id="rId522"/>
        </w:object>
      </w:r>
      <w:r w:rsidR="00E16E4E" w:rsidRPr="006D5AA4">
        <w:rPr>
          <w:rFonts w:ascii="Arial" w:hAnsi="Arial" w:cs="Arial"/>
          <w:sz w:val="21"/>
          <w:szCs w:val="21"/>
        </w:rPr>
        <w:t xml:space="preserve"> або поясного листа </w:t>
      </w:r>
      <w:r w:rsidR="00D626DA" w:rsidRPr="006D5AA4">
        <w:rPr>
          <w:rFonts w:ascii="Arial" w:hAnsi="Arial" w:cs="Arial"/>
          <w:position w:val="-32"/>
          <w:sz w:val="21"/>
          <w:szCs w:val="21"/>
        </w:rPr>
        <w:object w:dxaOrig="1359" w:dyaOrig="760" w14:anchorId="0BC82D3D">
          <v:shape id="_x0000_i1303" type="#_x0000_t75" style="width:78.5pt;height:44.5pt" o:ole="">
            <v:imagedata r:id="rId523" o:title=""/>
          </v:shape>
          <o:OLEObject Type="Embed" ProgID="Equation.DSMT4" ShapeID="_x0000_i1303" DrawAspect="Content" ObjectID="_1838151264" r:id="rId524"/>
        </w:object>
      </w:r>
      <w:r w:rsidR="00E16E4E" w:rsidRPr="006D5AA4">
        <w:rPr>
          <w:rFonts w:ascii="Arial" w:hAnsi="Arial" w:cs="Arial"/>
          <w:sz w:val="21"/>
          <w:szCs w:val="21"/>
        </w:rPr>
        <w:t xml:space="preserve"> балок 1</w:t>
      </w:r>
      <w:r w:rsidR="0059123B" w:rsidRPr="006D5AA4">
        <w:rPr>
          <w:rFonts w:ascii="Arial" w:hAnsi="Arial" w:cs="Arial"/>
          <w:sz w:val="21"/>
          <w:szCs w:val="21"/>
        </w:rPr>
        <w:t> </w:t>
      </w:r>
      <w:r w:rsidR="00E16E4E" w:rsidRPr="006D5AA4">
        <w:rPr>
          <w:rFonts w:ascii="Arial" w:hAnsi="Arial" w:cs="Arial"/>
          <w:sz w:val="21"/>
          <w:szCs w:val="21"/>
        </w:rPr>
        <w:t>класу, а також бісталевих балок 2 класу при виконанні вимог  </w:t>
      </w:r>
      <w:r w:rsidRPr="006D5AA4">
        <w:rPr>
          <w:rFonts w:ascii="Arial" w:hAnsi="Arial" w:cs="Arial"/>
          <w:sz w:val="21"/>
          <w:szCs w:val="21"/>
        </w:rPr>
        <w:t>8</w:t>
      </w:r>
      <w:r w:rsidR="00E16E4E" w:rsidRPr="006D5AA4">
        <w:rPr>
          <w:rFonts w:ascii="Arial" w:hAnsi="Arial" w:cs="Arial"/>
          <w:sz w:val="21"/>
          <w:szCs w:val="21"/>
        </w:rPr>
        <w:t xml:space="preserve">.3.1, </w:t>
      </w:r>
      <w:r w:rsidRPr="006D5AA4">
        <w:rPr>
          <w:rFonts w:ascii="Arial" w:hAnsi="Arial" w:cs="Arial"/>
          <w:sz w:val="21"/>
          <w:szCs w:val="21"/>
        </w:rPr>
        <w:t>9</w:t>
      </w:r>
      <w:r w:rsidR="00E16E4E" w:rsidRPr="006D5AA4">
        <w:rPr>
          <w:rFonts w:ascii="Arial" w:hAnsi="Arial" w:cs="Arial"/>
          <w:sz w:val="21"/>
          <w:szCs w:val="21"/>
        </w:rPr>
        <w:t xml:space="preserve">.2.1 і </w:t>
      </w:r>
      <w:r w:rsidRPr="006D5AA4">
        <w:rPr>
          <w:rFonts w:ascii="Arial" w:hAnsi="Arial" w:cs="Arial"/>
          <w:sz w:val="21"/>
          <w:szCs w:val="21"/>
        </w:rPr>
        <w:t>9</w:t>
      </w:r>
      <w:r w:rsidR="00E16E4E" w:rsidRPr="006D5AA4">
        <w:rPr>
          <w:rFonts w:ascii="Arial" w:hAnsi="Arial" w:cs="Arial"/>
          <w:sz w:val="21"/>
          <w:szCs w:val="21"/>
        </w:rPr>
        <w:t>.2.8 не перевищує значень граничн</w:t>
      </w:r>
      <w:r w:rsidR="00E23B91" w:rsidRPr="006D5AA4">
        <w:rPr>
          <w:rFonts w:ascii="Arial" w:hAnsi="Arial" w:cs="Arial"/>
          <w:sz w:val="21"/>
          <w:szCs w:val="21"/>
        </w:rPr>
        <w:t>их</w:t>
      </w:r>
      <w:r w:rsidR="00E16E4E" w:rsidRPr="006D5AA4">
        <w:rPr>
          <w:rFonts w:ascii="Arial" w:hAnsi="Arial" w:cs="Arial"/>
          <w:sz w:val="21"/>
          <w:szCs w:val="21"/>
        </w:rPr>
        <w:t xml:space="preserve"> умовн</w:t>
      </w:r>
      <w:r w:rsidR="00E23B91" w:rsidRPr="006D5AA4">
        <w:rPr>
          <w:rFonts w:ascii="Arial" w:hAnsi="Arial" w:cs="Arial"/>
          <w:sz w:val="21"/>
          <w:szCs w:val="21"/>
        </w:rPr>
        <w:t>их</w:t>
      </w:r>
      <w:r w:rsidR="00E16E4E" w:rsidRPr="006D5AA4">
        <w:rPr>
          <w:rFonts w:ascii="Arial" w:hAnsi="Arial" w:cs="Arial"/>
          <w:sz w:val="21"/>
          <w:szCs w:val="21"/>
        </w:rPr>
        <w:t xml:space="preserve"> гнучкост</w:t>
      </w:r>
      <w:r w:rsidR="00E23B91" w:rsidRPr="006D5AA4">
        <w:rPr>
          <w:rFonts w:ascii="Arial" w:hAnsi="Arial" w:cs="Arial"/>
          <w:sz w:val="21"/>
          <w:szCs w:val="21"/>
        </w:rPr>
        <w:t>ей</w:t>
      </w:r>
      <w:r w:rsidR="00E16E4E" w:rsidRPr="006D5AA4">
        <w:rPr>
          <w:rFonts w:ascii="Arial" w:hAnsi="Arial" w:cs="Arial"/>
          <w:sz w:val="21"/>
          <w:szCs w:val="21"/>
        </w:rPr>
        <w:t xml:space="preserve"> </w:t>
      </w:r>
      <w:r w:rsidR="0028525C">
        <w:rPr>
          <w:rFonts w:ascii="Arial" w:hAnsi="Arial" w:cs="Arial"/>
          <w:sz w:val="21"/>
          <w:szCs w:val="21"/>
        </w:rPr>
        <w:t xml:space="preserve"> </w:t>
      </w:r>
    </w:p>
    <w:p w14:paraId="07712857" w14:textId="77777777" w:rsidR="00E16E4E" w:rsidRPr="006D5AA4" w:rsidRDefault="0028525C" w:rsidP="00C774C5">
      <w:pPr>
        <w:pStyle w:val="afff1"/>
        <w:spacing w:line="288" w:lineRule="auto"/>
        <w:ind w:firstLine="567"/>
        <w:rPr>
          <w:rFonts w:ascii="Arial" w:hAnsi="Arial" w:cs="Arial"/>
          <w:sz w:val="21"/>
          <w:szCs w:val="21"/>
        </w:rPr>
      </w:pPr>
      <w:r>
        <w:rPr>
          <w:rFonts w:ascii="Arial" w:hAnsi="Arial" w:cs="Arial"/>
          <w:sz w:val="21"/>
          <w:szCs w:val="21"/>
        </w:rPr>
        <w:t xml:space="preserve"> </w:t>
      </w:r>
      <w:r w:rsidR="00147FA6" w:rsidRPr="006D5AA4">
        <w:rPr>
          <w:rFonts w:ascii="Arial" w:hAnsi="Arial" w:cs="Arial"/>
          <w:position w:val="-14"/>
          <w:sz w:val="21"/>
          <w:szCs w:val="21"/>
        </w:rPr>
        <w:object w:dxaOrig="859" w:dyaOrig="380" w14:anchorId="197C2374">
          <v:shape id="_x0000_i1304" type="#_x0000_t75" style="width:57.5pt;height:25pt" o:ole="">
            <v:imagedata r:id="rId525" o:title=""/>
          </v:shape>
          <o:OLEObject Type="Embed" ProgID="Equation.DSMT4" ShapeID="_x0000_i1304" DrawAspect="Content" ObjectID="_1838151265" r:id="rId526"/>
        </w:object>
      </w:r>
      <w:r w:rsidR="00E16E4E" w:rsidRPr="006D5AA4">
        <w:rPr>
          <w:rFonts w:ascii="Arial" w:hAnsi="Arial" w:cs="Arial"/>
          <w:sz w:val="21"/>
          <w:szCs w:val="21"/>
        </w:rPr>
        <w:t>, що визначаються за формулами:</w:t>
      </w:r>
    </w:p>
    <w:p w14:paraId="1B253EF1" w14:textId="77777777" w:rsidR="00E16E4E" w:rsidRPr="006D5AA4" w:rsidRDefault="00995787" w:rsidP="00C774C5">
      <w:pPr>
        <w:pStyle w:val="afff1"/>
        <w:spacing w:line="288" w:lineRule="auto"/>
        <w:ind w:firstLine="567"/>
        <w:rPr>
          <w:rFonts w:ascii="Arial" w:hAnsi="Arial" w:cs="Arial"/>
          <w:sz w:val="21"/>
          <w:szCs w:val="21"/>
        </w:rPr>
      </w:pPr>
      <w:r w:rsidRPr="006D5AA4">
        <w:rPr>
          <w:rFonts w:ascii="Arial" w:hAnsi="Arial" w:cs="Arial"/>
          <w:sz w:val="21"/>
          <w:szCs w:val="21"/>
        </w:rPr>
        <w:t>-</w:t>
      </w:r>
      <w:r w:rsidRPr="006D5AA4">
        <w:rPr>
          <w:rFonts w:ascii="Arial" w:hAnsi="Arial" w:cs="Arial"/>
          <w:sz w:val="21"/>
          <w:szCs w:val="21"/>
        </w:rPr>
        <w:tab/>
      </w:r>
      <w:r w:rsidR="00E16E4E" w:rsidRPr="006D5AA4">
        <w:rPr>
          <w:rFonts w:ascii="Arial" w:hAnsi="Arial" w:cs="Arial"/>
          <w:sz w:val="21"/>
          <w:szCs w:val="21"/>
        </w:rPr>
        <w:t xml:space="preserve">для звисів поясів балок двотаврового перерізу, які </w:t>
      </w:r>
      <w:r w:rsidR="00FE09B8" w:rsidRPr="006D5AA4">
        <w:rPr>
          <w:rFonts w:ascii="Arial" w:hAnsi="Arial" w:cs="Arial"/>
          <w:sz w:val="21"/>
          <w:szCs w:val="21"/>
        </w:rPr>
        <w:t>не обрамлені</w:t>
      </w:r>
      <w:r w:rsidR="00E16E4E" w:rsidRPr="006D5AA4">
        <w:rPr>
          <w:rFonts w:ascii="Arial" w:hAnsi="Arial" w:cs="Arial"/>
          <w:sz w:val="21"/>
          <w:szCs w:val="21"/>
        </w:rPr>
        <w:t xml:space="preserve"> ребрами (не</w:t>
      </w:r>
      <w:r w:rsidR="000D30DA" w:rsidRPr="006D5AA4">
        <w:rPr>
          <w:rFonts w:ascii="Arial" w:hAnsi="Arial" w:cs="Arial"/>
          <w:sz w:val="21"/>
          <w:szCs w:val="21"/>
        </w:rPr>
        <w:t xml:space="preserve"> </w:t>
      </w:r>
      <w:r w:rsidR="00E16E4E" w:rsidRPr="006D5AA4">
        <w:rPr>
          <w:rFonts w:ascii="Arial" w:hAnsi="Arial" w:cs="Arial"/>
          <w:sz w:val="21"/>
          <w:szCs w:val="21"/>
        </w:rPr>
        <w:t>підсилені відгинами)</w:t>
      </w:r>
    </w:p>
    <w:p w14:paraId="7EEC52E7" w14:textId="77777777" w:rsidR="00E16E4E" w:rsidRPr="006D5AA4" w:rsidRDefault="00B47A0E" w:rsidP="006D5AA4">
      <w:pPr>
        <w:pStyle w:val="afff1"/>
        <w:spacing w:line="288" w:lineRule="auto"/>
        <w:ind w:firstLine="0"/>
        <w:jc w:val="right"/>
        <w:rPr>
          <w:rFonts w:ascii="Arial" w:hAnsi="Arial" w:cs="Arial"/>
          <w:sz w:val="21"/>
          <w:szCs w:val="21"/>
        </w:rPr>
      </w:pPr>
      <w:r w:rsidRPr="006D5AA4">
        <w:rPr>
          <w:rFonts w:ascii="Arial" w:hAnsi="Arial" w:cs="Arial"/>
          <w:position w:val="-30"/>
          <w:sz w:val="21"/>
          <w:szCs w:val="21"/>
        </w:rPr>
        <w:object w:dxaOrig="1340" w:dyaOrig="740" w14:anchorId="4A68C5A6">
          <v:shape id="_x0000_i1305" type="#_x0000_t75" style="width:80.5pt;height:44.5pt" o:ole="">
            <v:imagedata r:id="rId527" o:title=""/>
          </v:shape>
          <o:OLEObject Type="Embed" ProgID="Equation.DSMT4" ShapeID="_x0000_i1305" DrawAspect="Content" ObjectID="_1838151266" r:id="rId528"/>
        </w:object>
      </w:r>
      <w:r w:rsidR="00E16E4E" w:rsidRPr="006D5AA4">
        <w:rPr>
          <w:rFonts w:ascii="Arial" w:hAnsi="Arial" w:cs="Arial"/>
          <w:sz w:val="21"/>
          <w:szCs w:val="21"/>
        </w:rPr>
        <w:t>;</w: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t xml:space="preserve"> (</w:t>
      </w:r>
      <w:r w:rsidR="00B624FE" w:rsidRPr="006D5AA4">
        <w:rPr>
          <w:rFonts w:ascii="Arial" w:hAnsi="Arial" w:cs="Arial"/>
          <w:sz w:val="21"/>
          <w:szCs w:val="21"/>
        </w:rPr>
        <w:t>9</w:t>
      </w:r>
      <w:r w:rsidR="00E16E4E" w:rsidRPr="006D5AA4">
        <w:rPr>
          <w:rFonts w:ascii="Arial" w:hAnsi="Arial" w:cs="Arial"/>
          <w:sz w:val="21"/>
          <w:szCs w:val="21"/>
        </w:rPr>
        <w:t>.48)</w:t>
      </w:r>
    </w:p>
    <w:p w14:paraId="4B356054" w14:textId="77777777" w:rsidR="00E16E4E" w:rsidRPr="006D5AA4" w:rsidRDefault="00E16E4E" w:rsidP="00F47C8F">
      <w:pPr>
        <w:pStyle w:val="afff1"/>
        <w:numPr>
          <w:ilvl w:val="0"/>
          <w:numId w:val="14"/>
        </w:numPr>
        <w:spacing w:line="288" w:lineRule="auto"/>
        <w:ind w:left="0" w:firstLine="1134"/>
        <w:rPr>
          <w:rFonts w:ascii="Arial" w:hAnsi="Arial" w:cs="Arial"/>
          <w:sz w:val="21"/>
          <w:szCs w:val="21"/>
        </w:rPr>
      </w:pPr>
      <w:r w:rsidRPr="006D5AA4">
        <w:rPr>
          <w:rFonts w:ascii="Arial" w:hAnsi="Arial" w:cs="Arial"/>
          <w:sz w:val="21"/>
          <w:szCs w:val="21"/>
        </w:rPr>
        <w:t xml:space="preserve">для поясних листів балок </w:t>
      </w:r>
      <w:r w:rsidR="007D43D3" w:rsidRPr="006D5AA4">
        <w:rPr>
          <w:rFonts w:ascii="Arial" w:hAnsi="Arial" w:cs="Arial"/>
          <w:sz w:val="21"/>
          <w:szCs w:val="21"/>
        </w:rPr>
        <w:t>коробчаст</w:t>
      </w:r>
      <w:r w:rsidRPr="006D5AA4">
        <w:rPr>
          <w:rFonts w:ascii="Arial" w:hAnsi="Arial" w:cs="Arial"/>
          <w:sz w:val="21"/>
          <w:szCs w:val="21"/>
        </w:rPr>
        <w:t>ого перерізу</w:t>
      </w:r>
    </w:p>
    <w:p w14:paraId="59BD4C75" w14:textId="77777777" w:rsidR="00E16E4E" w:rsidRPr="006D5AA4" w:rsidRDefault="00147FA6" w:rsidP="006D5AA4">
      <w:pPr>
        <w:pStyle w:val="afff1"/>
        <w:spacing w:line="288" w:lineRule="auto"/>
        <w:ind w:firstLine="0"/>
        <w:jc w:val="right"/>
        <w:rPr>
          <w:rFonts w:ascii="Arial" w:hAnsi="Arial" w:cs="Arial"/>
          <w:sz w:val="21"/>
          <w:szCs w:val="21"/>
        </w:rPr>
      </w:pPr>
      <w:r w:rsidRPr="006D5AA4">
        <w:rPr>
          <w:rFonts w:ascii="Arial" w:hAnsi="Arial" w:cs="Arial"/>
          <w:position w:val="-30"/>
          <w:sz w:val="21"/>
          <w:szCs w:val="21"/>
        </w:rPr>
        <w:object w:dxaOrig="1320" w:dyaOrig="740" w14:anchorId="30734719">
          <v:shape id="_x0000_i1306" type="#_x0000_t75" style="width:81.5pt;height:46pt" o:ole="" fillcolor="window">
            <v:imagedata r:id="rId529" o:title=""/>
          </v:shape>
          <o:OLEObject Type="Embed" ProgID="Equation.DSMT4" ShapeID="_x0000_i1306" DrawAspect="Content" ObjectID="_1838151267" r:id="rId530"/>
        </w:object>
      </w:r>
      <w:r w:rsidR="00C671B8" w:rsidRPr="006D5AA4">
        <w:rPr>
          <w:rFonts w:ascii="Arial" w:hAnsi="Arial" w:cs="Arial"/>
          <w:sz w:val="21"/>
          <w:szCs w:val="21"/>
        </w:rPr>
        <w:t>,</w:t>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r>
      <w:r w:rsidR="00E16E4E" w:rsidRPr="006D5AA4">
        <w:rPr>
          <w:rFonts w:ascii="Arial" w:hAnsi="Arial" w:cs="Arial"/>
          <w:sz w:val="21"/>
          <w:szCs w:val="21"/>
        </w:rPr>
        <w:tab/>
        <w:t>(</w:t>
      </w:r>
      <w:r w:rsidR="00B624FE" w:rsidRPr="006D5AA4">
        <w:rPr>
          <w:rFonts w:ascii="Arial" w:hAnsi="Arial" w:cs="Arial"/>
          <w:sz w:val="21"/>
          <w:szCs w:val="21"/>
        </w:rPr>
        <w:t>9</w:t>
      </w:r>
      <w:r w:rsidR="00E16E4E" w:rsidRPr="006D5AA4">
        <w:rPr>
          <w:rFonts w:ascii="Arial" w:hAnsi="Arial" w:cs="Arial"/>
          <w:sz w:val="21"/>
          <w:szCs w:val="21"/>
        </w:rPr>
        <w:t>.49)</w:t>
      </w:r>
    </w:p>
    <w:p w14:paraId="4E2B0B74" w14:textId="77777777" w:rsidR="00E16E4E" w:rsidRPr="006D5AA4" w:rsidRDefault="0035339F" w:rsidP="00C774C5">
      <w:pPr>
        <w:pStyle w:val="afff1"/>
        <w:spacing w:line="288" w:lineRule="auto"/>
        <w:rPr>
          <w:rFonts w:ascii="Arial" w:hAnsi="Arial" w:cs="Arial"/>
          <w:sz w:val="21"/>
          <w:szCs w:val="21"/>
        </w:rPr>
      </w:pPr>
      <w:r w:rsidRPr="006D5AA4">
        <w:rPr>
          <w:rFonts w:ascii="Arial" w:hAnsi="Arial" w:cs="Arial"/>
          <w:sz w:val="21"/>
          <w:szCs w:val="21"/>
        </w:rPr>
        <w:t>де</w:t>
      </w:r>
      <w:r w:rsidR="00E16E4E" w:rsidRPr="006D5AA4">
        <w:rPr>
          <w:rFonts w:ascii="Arial" w:hAnsi="Arial" w:cs="Arial"/>
          <w:sz w:val="21"/>
          <w:szCs w:val="21"/>
        </w:rPr>
        <w:t xml:space="preserve"> </w:t>
      </w:r>
      <w:r w:rsidR="00F47C8F">
        <w:rPr>
          <w:rFonts w:ascii="Arial" w:hAnsi="Arial" w:cs="Arial"/>
          <w:sz w:val="21"/>
          <w:szCs w:val="21"/>
        </w:rPr>
        <w:t xml:space="preserve"> </w:t>
      </w:r>
      <w:r w:rsidR="00D626DA" w:rsidRPr="006D5AA4">
        <w:rPr>
          <w:rFonts w:ascii="Arial" w:hAnsi="Arial" w:cs="Arial"/>
          <w:i/>
          <w:sz w:val="21"/>
          <w:szCs w:val="21"/>
        </w:rPr>
        <w:sym w:font="Symbol" w:char="F073"/>
      </w:r>
      <w:r w:rsidR="00E16E4E" w:rsidRPr="006D5AA4">
        <w:rPr>
          <w:rFonts w:ascii="Arial" w:hAnsi="Arial" w:cs="Arial"/>
          <w:i/>
          <w:sz w:val="21"/>
          <w:szCs w:val="21"/>
          <w:vertAlign w:val="subscript"/>
        </w:rPr>
        <w:t>с</w:t>
      </w:r>
      <w:r w:rsidR="00E16E4E" w:rsidRPr="006D5AA4">
        <w:rPr>
          <w:rFonts w:ascii="Arial" w:hAnsi="Arial" w:cs="Arial"/>
          <w:sz w:val="21"/>
          <w:szCs w:val="21"/>
        </w:rPr>
        <w:t xml:space="preserve"> – нормальні напруження в стиснутому поясі, які обчислюються за формулами:</w:t>
      </w:r>
    </w:p>
    <w:p w14:paraId="64635102" w14:textId="77777777" w:rsidR="00E16E4E" w:rsidRPr="006D5AA4" w:rsidRDefault="00BD36DA" w:rsidP="00C774C5">
      <w:pPr>
        <w:pStyle w:val="afff1"/>
        <w:numPr>
          <w:ilvl w:val="0"/>
          <w:numId w:val="14"/>
        </w:numPr>
        <w:spacing w:line="288" w:lineRule="auto"/>
        <w:ind w:left="0" w:firstLine="709"/>
        <w:rPr>
          <w:rFonts w:ascii="Arial" w:hAnsi="Arial" w:cs="Arial"/>
          <w:sz w:val="21"/>
          <w:szCs w:val="21"/>
        </w:rPr>
      </w:pPr>
      <w:r w:rsidRPr="006D5AA4">
        <w:rPr>
          <w:rFonts w:ascii="Arial" w:hAnsi="Arial" w:cs="Arial"/>
          <w:sz w:val="21"/>
          <w:szCs w:val="21"/>
        </w:rPr>
        <w:t>для перерізу з однорідної сталі</w:t>
      </w:r>
    </w:p>
    <w:p w14:paraId="51279AD5" w14:textId="77777777" w:rsidR="00E16E4E" w:rsidRPr="006D5AA4" w:rsidRDefault="00B47A0E" w:rsidP="006D5AA4">
      <w:pPr>
        <w:pStyle w:val="afff1"/>
        <w:spacing w:line="288" w:lineRule="auto"/>
        <w:ind w:firstLine="0"/>
        <w:jc w:val="right"/>
        <w:rPr>
          <w:rFonts w:ascii="Arial" w:hAnsi="Arial" w:cs="Arial"/>
          <w:sz w:val="21"/>
          <w:szCs w:val="21"/>
        </w:rPr>
      </w:pPr>
      <w:r w:rsidRPr="006D5AA4">
        <w:rPr>
          <w:rFonts w:ascii="Arial" w:hAnsi="Arial" w:cs="Arial"/>
          <w:position w:val="-28"/>
          <w:sz w:val="21"/>
          <w:szCs w:val="21"/>
        </w:rPr>
        <w:object w:dxaOrig="1100" w:dyaOrig="639" w14:anchorId="517B6319">
          <v:shape id="_x0000_i1307" type="#_x0000_t75" style="width:66.5pt;height:38.5pt" o:ole="">
            <v:imagedata r:id="rId531" o:title=""/>
          </v:shape>
          <o:OLEObject Type="Embed" ProgID="Equation.DSMT4" ShapeID="_x0000_i1307" DrawAspect="Content" ObjectID="_1838151268" r:id="rId532"/>
        </w:object>
      </w:r>
      <w:r w:rsidR="00E16E4E" w:rsidRPr="006D5AA4">
        <w:rPr>
          <w:rFonts w:ascii="Arial" w:hAnsi="Arial" w:cs="Arial"/>
          <w:sz w:val="21"/>
          <w:szCs w:val="21"/>
        </w:rPr>
        <w:t xml:space="preserve"> або </w:t>
      </w:r>
      <w:r w:rsidR="003C7143" w:rsidRPr="006D5AA4">
        <w:rPr>
          <w:rFonts w:ascii="Arial" w:hAnsi="Arial" w:cs="Arial"/>
          <w:position w:val="-30"/>
          <w:sz w:val="21"/>
          <w:szCs w:val="21"/>
        </w:rPr>
        <w:object w:dxaOrig="1900" w:dyaOrig="680" w14:anchorId="059587D5">
          <v:shape id="_x0000_i1308" type="#_x0000_t75" style="width:122.5pt;height:43pt" o:ole="">
            <v:imagedata r:id="rId533" o:title=""/>
          </v:shape>
          <o:OLEObject Type="Embed" ProgID="Equation.DSMT4" ShapeID="_x0000_i1308" DrawAspect="Content" ObjectID="_1838151269" r:id="rId534"/>
        </w:object>
      </w:r>
      <w:r w:rsidR="00E16E4E" w:rsidRPr="006D5AA4">
        <w:rPr>
          <w:rFonts w:ascii="Arial" w:hAnsi="Arial" w:cs="Arial"/>
          <w:sz w:val="21"/>
          <w:szCs w:val="21"/>
        </w:rPr>
        <w:t>;</w:t>
      </w:r>
      <w:r w:rsidR="007329B5" w:rsidRPr="006D5AA4">
        <w:rPr>
          <w:rFonts w:ascii="Arial" w:hAnsi="Arial" w:cs="Arial"/>
          <w:sz w:val="21"/>
          <w:szCs w:val="21"/>
        </w:rPr>
        <w:tab/>
      </w:r>
      <w:r w:rsidR="007329B5" w:rsidRPr="006D5AA4">
        <w:rPr>
          <w:rFonts w:ascii="Arial" w:hAnsi="Arial" w:cs="Arial"/>
          <w:sz w:val="21"/>
          <w:szCs w:val="21"/>
        </w:rPr>
        <w:tab/>
      </w:r>
      <w:r w:rsidR="007329B5" w:rsidRPr="006D5AA4">
        <w:rPr>
          <w:rFonts w:ascii="Arial" w:hAnsi="Arial" w:cs="Arial"/>
          <w:sz w:val="21"/>
          <w:szCs w:val="21"/>
        </w:rPr>
        <w:tab/>
        <w:t>(9.50)</w:t>
      </w:r>
    </w:p>
    <w:p w14:paraId="776BC6CD" w14:textId="77777777" w:rsidR="00E16E4E" w:rsidRPr="006D5AA4" w:rsidRDefault="00BD36DA" w:rsidP="00F47C8F">
      <w:pPr>
        <w:pStyle w:val="afff1"/>
        <w:numPr>
          <w:ilvl w:val="0"/>
          <w:numId w:val="14"/>
        </w:numPr>
        <w:spacing w:line="288" w:lineRule="auto"/>
        <w:ind w:left="0" w:firstLine="1134"/>
        <w:rPr>
          <w:rFonts w:ascii="Arial" w:hAnsi="Arial" w:cs="Arial"/>
          <w:sz w:val="21"/>
          <w:szCs w:val="21"/>
        </w:rPr>
      </w:pPr>
      <w:r w:rsidRPr="006D5AA4">
        <w:rPr>
          <w:rFonts w:ascii="Arial" w:hAnsi="Arial" w:cs="Arial"/>
          <w:sz w:val="21"/>
          <w:szCs w:val="21"/>
        </w:rPr>
        <w:t>для бісталевого перерізу</w:t>
      </w:r>
      <w:r w:rsidR="00F47C8F">
        <w:rPr>
          <w:rFonts w:ascii="Arial" w:hAnsi="Arial" w:cs="Arial"/>
          <w:sz w:val="21"/>
          <w:szCs w:val="21"/>
        </w:rPr>
        <w:t xml:space="preserve"> </w:t>
      </w:r>
    </w:p>
    <w:p w14:paraId="7CB6961D" w14:textId="77777777" w:rsidR="00E16E4E" w:rsidRPr="006D5AA4" w:rsidRDefault="00774B12" w:rsidP="006D5AA4">
      <w:pPr>
        <w:pStyle w:val="afff1"/>
        <w:spacing w:line="288" w:lineRule="auto"/>
        <w:ind w:firstLine="0"/>
        <w:jc w:val="right"/>
        <w:rPr>
          <w:rFonts w:ascii="Arial" w:hAnsi="Arial" w:cs="Arial"/>
          <w:sz w:val="21"/>
          <w:szCs w:val="21"/>
        </w:rPr>
      </w:pPr>
      <w:r w:rsidRPr="006D5AA4">
        <w:rPr>
          <w:rFonts w:ascii="Arial" w:hAnsi="Arial" w:cs="Arial"/>
          <w:position w:val="-14"/>
          <w:sz w:val="21"/>
          <w:szCs w:val="21"/>
        </w:rPr>
        <w:object w:dxaOrig="940" w:dyaOrig="360" w14:anchorId="5488B05F">
          <v:shape id="_x0000_i1309" type="#_x0000_t75" style="width:62.5pt;height:24pt" o:ole="">
            <v:imagedata r:id="rId535" o:title=""/>
          </v:shape>
          <o:OLEObject Type="Embed" ProgID="Equation.DSMT4" ShapeID="_x0000_i1309" DrawAspect="Content" ObjectID="_1838151270" r:id="rId536"/>
        </w:object>
      </w:r>
      <w:r w:rsidR="00E16E4E" w:rsidRPr="006D5AA4">
        <w:rPr>
          <w:rFonts w:ascii="Arial" w:hAnsi="Arial" w:cs="Arial"/>
          <w:sz w:val="21"/>
          <w:szCs w:val="21"/>
        </w:rPr>
        <w:t xml:space="preserve"> або </w:t>
      </w:r>
      <w:r w:rsidRPr="006D5AA4">
        <w:rPr>
          <w:rFonts w:ascii="Arial" w:hAnsi="Arial" w:cs="Arial"/>
          <w:position w:val="-30"/>
          <w:sz w:val="21"/>
          <w:szCs w:val="21"/>
        </w:rPr>
        <w:object w:dxaOrig="1760" w:dyaOrig="680" w14:anchorId="1AE31CFB">
          <v:shape id="_x0000_i1310" type="#_x0000_t75" style="width:104.5pt;height:40pt" o:ole="">
            <v:imagedata r:id="rId537" o:title=""/>
          </v:shape>
          <o:OLEObject Type="Embed" ProgID="Equation.DSMT4" ShapeID="_x0000_i1310" DrawAspect="Content" ObjectID="_1838151271" r:id="rId538"/>
        </w:object>
      </w:r>
      <w:r w:rsidR="00C671B8" w:rsidRPr="006D5AA4">
        <w:rPr>
          <w:rFonts w:ascii="Arial" w:hAnsi="Arial" w:cs="Arial"/>
          <w:sz w:val="21"/>
          <w:szCs w:val="21"/>
        </w:rPr>
        <w:t>,</w:t>
      </w:r>
      <w:r w:rsidR="007329B5" w:rsidRPr="006D5AA4">
        <w:rPr>
          <w:rFonts w:ascii="Arial" w:hAnsi="Arial" w:cs="Arial"/>
          <w:sz w:val="21"/>
          <w:szCs w:val="21"/>
        </w:rPr>
        <w:tab/>
      </w:r>
      <w:r w:rsidR="007329B5" w:rsidRPr="006D5AA4">
        <w:rPr>
          <w:rFonts w:ascii="Arial" w:hAnsi="Arial" w:cs="Arial"/>
          <w:sz w:val="21"/>
          <w:szCs w:val="21"/>
        </w:rPr>
        <w:tab/>
      </w:r>
      <w:r w:rsidR="007329B5" w:rsidRPr="006D5AA4">
        <w:rPr>
          <w:rFonts w:ascii="Arial" w:hAnsi="Arial" w:cs="Arial"/>
          <w:sz w:val="21"/>
          <w:szCs w:val="21"/>
        </w:rPr>
        <w:tab/>
      </w:r>
      <w:r w:rsidR="007329B5" w:rsidRPr="006D5AA4">
        <w:rPr>
          <w:rFonts w:ascii="Arial" w:hAnsi="Arial" w:cs="Arial"/>
          <w:sz w:val="21"/>
          <w:szCs w:val="21"/>
        </w:rPr>
        <w:tab/>
        <w:t>(9.51)</w:t>
      </w:r>
    </w:p>
    <w:p w14:paraId="03A9C941" w14:textId="77777777" w:rsidR="00E16E4E" w:rsidRPr="006D5AA4" w:rsidRDefault="00E16E4E" w:rsidP="00C774C5">
      <w:pPr>
        <w:pStyle w:val="afff1"/>
        <w:spacing w:line="288" w:lineRule="auto"/>
        <w:rPr>
          <w:rFonts w:ascii="Arial" w:hAnsi="Arial" w:cs="Arial"/>
          <w:sz w:val="21"/>
          <w:szCs w:val="21"/>
        </w:rPr>
      </w:pPr>
      <w:r w:rsidRPr="006D5AA4">
        <w:rPr>
          <w:rFonts w:ascii="Arial" w:hAnsi="Arial" w:cs="Arial"/>
          <w:sz w:val="21"/>
          <w:szCs w:val="21"/>
        </w:rPr>
        <w:t xml:space="preserve">де </w:t>
      </w:r>
      <w:r w:rsidR="00F47C8F">
        <w:rPr>
          <w:rFonts w:ascii="Arial" w:hAnsi="Arial" w:cs="Arial"/>
          <w:sz w:val="21"/>
          <w:szCs w:val="21"/>
        </w:rPr>
        <w:t xml:space="preserve">     </w:t>
      </w:r>
      <w:r w:rsidRPr="006D5AA4">
        <w:rPr>
          <w:rFonts w:ascii="Arial" w:hAnsi="Arial" w:cs="Arial"/>
          <w:i/>
          <w:sz w:val="21"/>
          <w:szCs w:val="21"/>
        </w:rPr>
        <w:t>W</w:t>
      </w:r>
      <w:r w:rsidRPr="006D5AA4">
        <w:rPr>
          <w:rFonts w:ascii="Arial" w:hAnsi="Arial" w:cs="Arial"/>
          <w:i/>
          <w:sz w:val="21"/>
          <w:szCs w:val="21"/>
          <w:vertAlign w:val="subscript"/>
        </w:rPr>
        <w:t>xnc</w:t>
      </w:r>
      <w:r w:rsidRPr="006D5AA4">
        <w:rPr>
          <w:rFonts w:ascii="Arial" w:hAnsi="Arial" w:cs="Arial"/>
          <w:sz w:val="21"/>
          <w:szCs w:val="21"/>
        </w:rPr>
        <w:t xml:space="preserve"> і </w:t>
      </w:r>
      <w:r w:rsidRPr="006D5AA4">
        <w:rPr>
          <w:rFonts w:ascii="Arial" w:hAnsi="Arial" w:cs="Arial"/>
          <w:i/>
          <w:sz w:val="21"/>
          <w:szCs w:val="21"/>
        </w:rPr>
        <w:t>W</w:t>
      </w:r>
      <w:r w:rsidRPr="006D5AA4">
        <w:rPr>
          <w:rFonts w:ascii="Arial" w:hAnsi="Arial" w:cs="Arial"/>
          <w:i/>
          <w:sz w:val="21"/>
          <w:szCs w:val="21"/>
          <w:vertAlign w:val="subscript"/>
        </w:rPr>
        <w:t>ync</w:t>
      </w:r>
      <w:r w:rsidRPr="006D5AA4">
        <w:rPr>
          <w:rFonts w:ascii="Arial" w:hAnsi="Arial" w:cs="Arial"/>
          <w:sz w:val="21"/>
          <w:szCs w:val="21"/>
        </w:rPr>
        <w:t xml:space="preserve"> – моменти опору поперечного перерізу відносно відповідних осей, обчислені для стиснутих волокон;</w:t>
      </w:r>
    </w:p>
    <w:p w14:paraId="239A79B0" w14:textId="77777777" w:rsidR="00E16E4E" w:rsidRPr="006D5AA4" w:rsidRDefault="00D626DA" w:rsidP="00C774C5">
      <w:pPr>
        <w:pStyle w:val="afff1"/>
        <w:spacing w:line="288" w:lineRule="auto"/>
        <w:rPr>
          <w:rFonts w:ascii="Arial" w:hAnsi="Arial" w:cs="Arial"/>
          <w:sz w:val="21"/>
          <w:szCs w:val="21"/>
        </w:rPr>
      </w:pPr>
      <w:r w:rsidRPr="006D5AA4">
        <w:rPr>
          <w:rFonts w:ascii="Arial" w:hAnsi="Arial" w:cs="Arial"/>
          <w:position w:val="-6"/>
          <w:sz w:val="21"/>
          <w:szCs w:val="21"/>
        </w:rPr>
        <w:object w:dxaOrig="240" w:dyaOrig="300" w14:anchorId="15DB9550">
          <v:shape id="_x0000_i1311" type="#_x0000_t75" style="width:12pt;height:15pt" o:ole="">
            <v:imagedata r:id="rId539" o:title=""/>
          </v:shape>
          <o:OLEObject Type="Embed" ProgID="Equation.DSMT4" ShapeID="_x0000_i1311" DrawAspect="Content" ObjectID="_1838151272" r:id="rId540"/>
        </w:object>
      </w:r>
      <w:r w:rsidR="00E16E4E" w:rsidRPr="006D5AA4">
        <w:rPr>
          <w:rFonts w:ascii="Arial" w:hAnsi="Arial" w:cs="Arial"/>
          <w:sz w:val="21"/>
          <w:szCs w:val="21"/>
        </w:rPr>
        <w:t xml:space="preserve"> – параметр, що визначається за формулою (</w:t>
      </w:r>
      <w:r w:rsidR="00BD36DA" w:rsidRPr="006D5AA4">
        <w:rPr>
          <w:rFonts w:ascii="Arial" w:hAnsi="Arial" w:cs="Arial"/>
          <w:sz w:val="21"/>
          <w:szCs w:val="21"/>
        </w:rPr>
        <w:t>9</w:t>
      </w:r>
      <w:r w:rsidR="00E16E4E" w:rsidRPr="006D5AA4">
        <w:rPr>
          <w:rFonts w:ascii="Arial" w:hAnsi="Arial" w:cs="Arial"/>
          <w:sz w:val="21"/>
          <w:szCs w:val="21"/>
        </w:rPr>
        <w:t>.46).</w:t>
      </w:r>
    </w:p>
    <w:p w14:paraId="783B1BD1" w14:textId="77777777" w:rsidR="00F47C8F" w:rsidRDefault="00BD36DA" w:rsidP="0014302C">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.5.15</w:t>
      </w:r>
      <w:r w:rsidR="00E16E4E" w:rsidRPr="006D5AA4">
        <w:rPr>
          <w:rFonts w:ascii="Arial" w:hAnsi="Arial" w:cs="Arial"/>
          <w:sz w:val="21"/>
          <w:szCs w:val="21"/>
        </w:rPr>
        <w:t>  Місцеву стійкість стиснутих поясів слід вважати забезпеченою, якщо умовна гнучкість</w:t>
      </w:r>
      <w:r w:rsidR="0028525C" w:rsidRPr="0028525C">
        <w:rPr>
          <w:rFonts w:ascii="Arial" w:hAnsi="Arial" w:cs="Arial"/>
          <w:sz w:val="21"/>
          <w:szCs w:val="21"/>
        </w:rPr>
        <w:t xml:space="preserve"> </w:t>
      </w:r>
      <w:r w:rsidR="0028525C" w:rsidRPr="006D5AA4">
        <w:rPr>
          <w:rFonts w:ascii="Arial" w:hAnsi="Arial" w:cs="Arial"/>
          <w:sz w:val="21"/>
          <w:szCs w:val="21"/>
        </w:rPr>
        <w:t>звису</w:t>
      </w:r>
      <w:r w:rsidR="00C774C5">
        <w:rPr>
          <w:rFonts w:ascii="Arial" w:hAnsi="Arial" w:cs="Arial"/>
          <w:sz w:val="21"/>
          <w:szCs w:val="21"/>
        </w:rPr>
        <w:t xml:space="preserve"> с</w:t>
      </w:r>
      <w:r w:rsidR="00E16E4E" w:rsidRPr="006D5AA4">
        <w:rPr>
          <w:rFonts w:ascii="Arial" w:hAnsi="Arial" w:cs="Arial"/>
          <w:sz w:val="21"/>
          <w:szCs w:val="21"/>
        </w:rPr>
        <w:t xml:space="preserve">тиснутого пояса або поясного листа балок 2 і 3 класів з однорідної сталі при виконанні </w:t>
      </w:r>
      <w:r w:rsidR="00F47C8F">
        <w:rPr>
          <w:rFonts w:ascii="Arial" w:hAnsi="Arial" w:cs="Arial"/>
          <w:sz w:val="21"/>
          <w:szCs w:val="21"/>
        </w:rPr>
        <w:t xml:space="preserve"> </w:t>
      </w:r>
      <w:r w:rsidR="0028525C" w:rsidRPr="006D5AA4">
        <w:rPr>
          <w:rFonts w:ascii="Arial" w:hAnsi="Arial" w:cs="Arial"/>
          <w:sz w:val="21"/>
          <w:szCs w:val="21"/>
        </w:rPr>
        <w:t>вимог </w:t>
      </w:r>
      <w:r w:rsidR="0028525C">
        <w:rPr>
          <w:rFonts w:ascii="Arial" w:hAnsi="Arial" w:cs="Arial"/>
          <w:sz w:val="21"/>
          <w:szCs w:val="21"/>
        </w:rPr>
        <w:t xml:space="preserve"> </w:t>
      </w:r>
      <w:r w:rsidR="0028525C" w:rsidRPr="006D5AA4">
        <w:rPr>
          <w:rFonts w:ascii="Arial" w:hAnsi="Arial" w:cs="Arial"/>
          <w:sz w:val="21"/>
          <w:szCs w:val="21"/>
        </w:rPr>
        <w:t>8.3.1,</w:t>
      </w:r>
      <w:r w:rsidR="0028525C" w:rsidRPr="0028525C">
        <w:rPr>
          <w:rFonts w:ascii="Arial" w:hAnsi="Arial" w:cs="Arial"/>
          <w:sz w:val="21"/>
          <w:szCs w:val="21"/>
        </w:rPr>
        <w:t xml:space="preserve"> </w:t>
      </w:r>
      <w:r w:rsidR="0028525C" w:rsidRPr="006D5AA4">
        <w:rPr>
          <w:rFonts w:ascii="Arial" w:hAnsi="Arial" w:cs="Arial"/>
          <w:sz w:val="21"/>
          <w:szCs w:val="21"/>
        </w:rPr>
        <w:t>9.2.3</w:t>
      </w:r>
      <w:r w:rsidR="0028525C" w:rsidRPr="0028525C">
        <w:rPr>
          <w:rFonts w:ascii="Arial" w:hAnsi="Arial" w:cs="Arial"/>
          <w:sz w:val="21"/>
          <w:szCs w:val="21"/>
        </w:rPr>
        <w:t xml:space="preserve"> </w:t>
      </w:r>
      <w:r w:rsidR="0028525C" w:rsidRPr="006D5AA4">
        <w:rPr>
          <w:rFonts w:ascii="Arial" w:hAnsi="Arial" w:cs="Arial"/>
          <w:sz w:val="21"/>
          <w:szCs w:val="21"/>
        </w:rPr>
        <w:t xml:space="preserve">і 9.5.8 не перевищує значень граничних умовних гнучкостей </w:t>
      </w:r>
      <w:r w:rsidR="0028525C" w:rsidRPr="006D5AA4">
        <w:rPr>
          <w:rFonts w:ascii="Arial" w:hAnsi="Arial" w:cs="Arial"/>
          <w:position w:val="-14"/>
          <w:sz w:val="21"/>
          <w:szCs w:val="21"/>
        </w:rPr>
        <w:object w:dxaOrig="940" w:dyaOrig="400" w14:anchorId="23FBE685">
          <v:shape id="_x0000_i1312" type="#_x0000_t75" style="width:57pt;height:24pt" o:ole="">
            <v:imagedata r:id="rId541" o:title=""/>
          </v:shape>
          <o:OLEObject Type="Embed" ProgID="Equation.DSMT4" ShapeID="_x0000_i1312" DrawAspect="Content" ObjectID="_1838151273" r:id="rId542"/>
        </w:object>
      </w:r>
      <w:r w:rsidR="0028525C" w:rsidRPr="006D5AA4">
        <w:rPr>
          <w:rFonts w:ascii="Arial" w:hAnsi="Arial" w:cs="Arial"/>
          <w:sz w:val="21"/>
          <w:szCs w:val="21"/>
        </w:rPr>
        <w:t>, що визначаються при</w:t>
      </w:r>
    </w:p>
    <w:p w14:paraId="0EA71AB0" w14:textId="1C1A0E9E" w:rsidR="00E16E4E" w:rsidRPr="006D5AA4" w:rsidRDefault="0055657E" w:rsidP="00C774C5">
      <w:pPr>
        <w:pStyle w:val="afff1"/>
        <w:spacing w:line="288" w:lineRule="auto"/>
        <w:rPr>
          <w:rFonts w:ascii="Arial" w:hAnsi="Arial" w:cs="Arial"/>
          <w:sz w:val="21"/>
          <w:szCs w:val="21"/>
        </w:rPr>
      </w:pPr>
      <w:r w:rsidRPr="006D5AA4">
        <w:rPr>
          <w:rFonts w:ascii="Arial" w:hAnsi="Arial" w:cs="Arial"/>
          <w:position w:val="-10"/>
          <w:sz w:val="21"/>
          <w:szCs w:val="21"/>
        </w:rPr>
        <w:object w:dxaOrig="1440" w:dyaOrig="360" w14:anchorId="11C74899">
          <v:shape id="_x0000_i1313" type="#_x0000_t75" style="width:74pt;height:20pt" o:ole="">
            <v:imagedata r:id="rId543" o:title=""/>
          </v:shape>
          <o:OLEObject Type="Embed" ProgID="Equation.DSMT4" ShapeID="_x0000_i1313" DrawAspect="Content" ObjectID="_1838151274" r:id="rId544"/>
        </w:object>
      </w:r>
      <w:r w:rsidR="00E16E4E" w:rsidRPr="006D5AA4">
        <w:rPr>
          <w:rFonts w:ascii="Arial" w:hAnsi="Arial" w:cs="Arial"/>
          <w:sz w:val="21"/>
          <w:szCs w:val="21"/>
        </w:rPr>
        <w:t xml:space="preserve"> за формулами:</w:t>
      </w:r>
    </w:p>
    <w:p w14:paraId="3BB78BDC" w14:textId="77777777" w:rsidR="00E16E4E" w:rsidRPr="006D5AA4" w:rsidRDefault="00995787" w:rsidP="00C774C5">
      <w:pPr>
        <w:pStyle w:val="afff1"/>
        <w:spacing w:line="288" w:lineRule="auto"/>
        <w:rPr>
          <w:rFonts w:ascii="Arial" w:hAnsi="Arial" w:cs="Arial"/>
          <w:sz w:val="21"/>
          <w:szCs w:val="21"/>
        </w:rPr>
      </w:pPr>
      <w:r w:rsidRPr="006D5AA4">
        <w:rPr>
          <w:rFonts w:ascii="Arial" w:hAnsi="Arial" w:cs="Arial"/>
          <w:sz w:val="21"/>
          <w:szCs w:val="21"/>
        </w:rPr>
        <w:t>-</w:t>
      </w:r>
      <w:r w:rsidRPr="006D5AA4">
        <w:rPr>
          <w:rFonts w:ascii="Arial" w:hAnsi="Arial" w:cs="Arial"/>
          <w:sz w:val="21"/>
          <w:szCs w:val="21"/>
        </w:rPr>
        <w:tab/>
      </w:r>
      <w:r w:rsidR="00E16E4E" w:rsidRPr="006D5AA4">
        <w:rPr>
          <w:rFonts w:ascii="Arial" w:hAnsi="Arial" w:cs="Arial"/>
          <w:sz w:val="21"/>
          <w:szCs w:val="21"/>
        </w:rPr>
        <w:t>для необрамлених звисів поясів балок двотаврового перерізу</w:t>
      </w:r>
    </w:p>
    <w:p w14:paraId="0B7D3A10" w14:textId="77777777" w:rsidR="00E16E4E" w:rsidRPr="006D5AA4" w:rsidRDefault="00B47A0E" w:rsidP="006D5AA4">
      <w:pPr>
        <w:pStyle w:val="afff1"/>
        <w:spacing w:line="288" w:lineRule="auto"/>
        <w:ind w:firstLine="0"/>
        <w:jc w:val="right"/>
        <w:rPr>
          <w:rFonts w:ascii="Arial" w:hAnsi="Arial" w:cs="Arial"/>
          <w:sz w:val="21"/>
          <w:szCs w:val="21"/>
        </w:rPr>
      </w:pPr>
      <w:r w:rsidRPr="006D5AA4">
        <w:rPr>
          <w:rFonts w:ascii="Arial" w:hAnsi="Arial" w:cs="Arial"/>
          <w:b/>
          <w:position w:val="-14"/>
          <w:sz w:val="21"/>
          <w:szCs w:val="21"/>
        </w:rPr>
        <w:object w:dxaOrig="1800" w:dyaOrig="380" w14:anchorId="2538C59D">
          <v:shape id="_x0000_i1314" type="#_x0000_t75" style="width:107pt;height:22pt" o:ole="">
            <v:imagedata r:id="rId545" o:title=""/>
          </v:shape>
          <o:OLEObject Type="Embed" ProgID="Equation.DSMT4" ShapeID="_x0000_i1314" DrawAspect="Content" ObjectID="_1838151275" r:id="rId546"/>
        </w:object>
      </w:r>
      <w:r w:rsidR="00E16E4E" w:rsidRPr="006D5AA4">
        <w:rPr>
          <w:rFonts w:ascii="Arial" w:hAnsi="Arial" w:cs="Arial"/>
          <w:sz w:val="21"/>
          <w:szCs w:val="21"/>
        </w:rPr>
        <w:t>;</w:t>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sz w:val="21"/>
          <w:szCs w:val="21"/>
        </w:rPr>
        <w:t>(</w:t>
      </w:r>
      <w:r w:rsidR="003B5D20" w:rsidRPr="006D5AA4">
        <w:rPr>
          <w:rFonts w:ascii="Arial" w:hAnsi="Arial" w:cs="Arial"/>
          <w:sz w:val="21"/>
          <w:szCs w:val="21"/>
        </w:rPr>
        <w:t>9</w:t>
      </w:r>
      <w:r w:rsidR="00E16E4E" w:rsidRPr="006D5AA4">
        <w:rPr>
          <w:rFonts w:ascii="Arial" w:hAnsi="Arial" w:cs="Arial"/>
          <w:sz w:val="21"/>
          <w:szCs w:val="21"/>
        </w:rPr>
        <w:t>.5</w:t>
      </w:r>
      <w:r w:rsidR="007329B5" w:rsidRPr="006D5AA4">
        <w:rPr>
          <w:rFonts w:ascii="Arial" w:hAnsi="Arial" w:cs="Arial"/>
          <w:sz w:val="21"/>
          <w:szCs w:val="21"/>
        </w:rPr>
        <w:t>2</w:t>
      </w:r>
      <w:r w:rsidR="00E16E4E" w:rsidRPr="006D5AA4">
        <w:rPr>
          <w:rFonts w:ascii="Arial" w:hAnsi="Arial" w:cs="Arial"/>
          <w:sz w:val="21"/>
          <w:szCs w:val="21"/>
        </w:rPr>
        <w:t>)</w:t>
      </w:r>
    </w:p>
    <w:p w14:paraId="5E2921B2" w14:textId="77777777" w:rsidR="00E16E4E" w:rsidRPr="006D5AA4" w:rsidRDefault="00E16E4E" w:rsidP="0028525C">
      <w:pPr>
        <w:pStyle w:val="afff1"/>
        <w:numPr>
          <w:ilvl w:val="0"/>
          <w:numId w:val="14"/>
        </w:numPr>
        <w:spacing w:line="288" w:lineRule="auto"/>
        <w:ind w:left="0" w:firstLine="1134"/>
        <w:rPr>
          <w:rFonts w:ascii="Arial" w:hAnsi="Arial" w:cs="Arial"/>
          <w:sz w:val="21"/>
          <w:szCs w:val="21"/>
        </w:rPr>
      </w:pPr>
      <w:r w:rsidRPr="006D5AA4">
        <w:rPr>
          <w:rFonts w:ascii="Arial" w:hAnsi="Arial" w:cs="Arial"/>
          <w:sz w:val="21"/>
          <w:szCs w:val="21"/>
        </w:rPr>
        <w:t xml:space="preserve">для поясних листів балок </w:t>
      </w:r>
      <w:r w:rsidR="007D43D3" w:rsidRPr="006D5AA4">
        <w:rPr>
          <w:rFonts w:ascii="Arial" w:hAnsi="Arial" w:cs="Arial"/>
          <w:sz w:val="21"/>
          <w:szCs w:val="21"/>
        </w:rPr>
        <w:t>коробчаст</w:t>
      </w:r>
      <w:r w:rsidRPr="006D5AA4">
        <w:rPr>
          <w:rFonts w:ascii="Arial" w:hAnsi="Arial" w:cs="Arial"/>
          <w:sz w:val="21"/>
          <w:szCs w:val="21"/>
        </w:rPr>
        <w:t>ого перерізу</w:t>
      </w:r>
    </w:p>
    <w:p w14:paraId="6AFE981B" w14:textId="77777777" w:rsidR="00E16E4E" w:rsidRPr="006D5AA4" w:rsidRDefault="00147FA6" w:rsidP="006D5AA4">
      <w:pPr>
        <w:pStyle w:val="afff1"/>
        <w:spacing w:line="288" w:lineRule="auto"/>
        <w:ind w:firstLine="0"/>
        <w:jc w:val="right"/>
        <w:rPr>
          <w:rFonts w:ascii="Arial" w:hAnsi="Arial" w:cs="Arial"/>
          <w:sz w:val="21"/>
          <w:szCs w:val="21"/>
        </w:rPr>
      </w:pPr>
      <w:r w:rsidRPr="006D5AA4">
        <w:rPr>
          <w:rFonts w:ascii="Arial" w:hAnsi="Arial" w:cs="Arial"/>
          <w:b/>
          <w:position w:val="-14"/>
          <w:sz w:val="21"/>
          <w:szCs w:val="21"/>
        </w:rPr>
        <w:object w:dxaOrig="2000" w:dyaOrig="380" w14:anchorId="0E01DC13">
          <v:shape id="_x0000_i1315" type="#_x0000_t75" style="width:119pt;height:22pt" o:ole="">
            <v:imagedata r:id="rId547" o:title=""/>
          </v:shape>
          <o:OLEObject Type="Embed" ProgID="Equation.DSMT4" ShapeID="_x0000_i1315" DrawAspect="Content" ObjectID="_1838151276" r:id="rId548"/>
        </w:object>
      </w:r>
      <w:r w:rsidR="00E16E4E" w:rsidRPr="006D5AA4">
        <w:rPr>
          <w:rFonts w:ascii="Arial" w:hAnsi="Arial" w:cs="Arial"/>
          <w:sz w:val="21"/>
          <w:szCs w:val="21"/>
        </w:rPr>
        <w:t>.</w:t>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b/>
          <w:sz w:val="21"/>
          <w:szCs w:val="21"/>
        </w:rPr>
        <w:tab/>
      </w:r>
      <w:r w:rsidR="00E16E4E" w:rsidRPr="006D5AA4">
        <w:rPr>
          <w:rFonts w:ascii="Arial" w:hAnsi="Arial" w:cs="Arial"/>
          <w:sz w:val="21"/>
          <w:szCs w:val="21"/>
        </w:rPr>
        <w:t>(</w:t>
      </w:r>
      <w:r w:rsidR="003B5D20" w:rsidRPr="006D5AA4">
        <w:rPr>
          <w:rFonts w:ascii="Arial" w:hAnsi="Arial" w:cs="Arial"/>
          <w:sz w:val="21"/>
          <w:szCs w:val="21"/>
        </w:rPr>
        <w:t>9</w:t>
      </w:r>
      <w:r w:rsidR="00E16E4E" w:rsidRPr="006D5AA4">
        <w:rPr>
          <w:rFonts w:ascii="Arial" w:hAnsi="Arial" w:cs="Arial"/>
          <w:sz w:val="21"/>
          <w:szCs w:val="21"/>
        </w:rPr>
        <w:t>.5</w:t>
      </w:r>
      <w:r w:rsidR="007329B5" w:rsidRPr="006D5AA4">
        <w:rPr>
          <w:rFonts w:ascii="Arial" w:hAnsi="Arial" w:cs="Arial"/>
          <w:sz w:val="21"/>
          <w:szCs w:val="21"/>
        </w:rPr>
        <w:t>3</w:t>
      </w:r>
      <w:r w:rsidR="00E16E4E" w:rsidRPr="006D5AA4">
        <w:rPr>
          <w:rFonts w:ascii="Arial" w:hAnsi="Arial" w:cs="Arial"/>
          <w:sz w:val="21"/>
          <w:szCs w:val="21"/>
        </w:rPr>
        <w:t>)</w:t>
      </w:r>
    </w:p>
    <w:p w14:paraId="441E39F8" w14:textId="77777777" w:rsidR="00E16E4E" w:rsidRPr="006D5AA4" w:rsidRDefault="003B5D20" w:rsidP="0014302C">
      <w:pPr>
        <w:pStyle w:val="afff1"/>
        <w:spacing w:line="288" w:lineRule="auto"/>
        <w:rPr>
          <w:rFonts w:ascii="Arial" w:hAnsi="Arial" w:cs="Arial"/>
          <w:sz w:val="21"/>
          <w:szCs w:val="21"/>
        </w:rPr>
      </w:pPr>
      <w:r w:rsidRPr="006D5AA4">
        <w:rPr>
          <w:rFonts w:ascii="Arial" w:hAnsi="Arial" w:cs="Arial"/>
          <w:b/>
          <w:sz w:val="21"/>
          <w:szCs w:val="21"/>
        </w:rPr>
        <w:t>9</w:t>
      </w:r>
      <w:r w:rsidR="00E16E4E" w:rsidRPr="006D5AA4">
        <w:rPr>
          <w:rFonts w:ascii="Arial" w:hAnsi="Arial" w:cs="Arial"/>
          <w:b/>
          <w:sz w:val="21"/>
          <w:szCs w:val="21"/>
        </w:rPr>
        <w:t>.5.16</w:t>
      </w:r>
      <w:r w:rsidR="00E16E4E" w:rsidRPr="006D5AA4">
        <w:rPr>
          <w:rFonts w:ascii="Arial" w:hAnsi="Arial" w:cs="Arial"/>
          <w:sz w:val="21"/>
          <w:szCs w:val="21"/>
        </w:rPr>
        <w:t xml:space="preserve">  У разі обрамлення звису стиснутого пояса ребром або підсилення звису відгином, що </w:t>
      </w:r>
      <w:r w:rsidR="0028525C">
        <w:rPr>
          <w:rFonts w:ascii="Arial" w:hAnsi="Arial" w:cs="Arial"/>
          <w:sz w:val="21"/>
          <w:szCs w:val="21"/>
        </w:rPr>
        <w:t xml:space="preserve">     </w:t>
      </w:r>
      <w:r w:rsidR="00E16E4E" w:rsidRPr="006D5AA4">
        <w:rPr>
          <w:rFonts w:ascii="Arial" w:hAnsi="Arial" w:cs="Arial"/>
          <w:sz w:val="21"/>
          <w:szCs w:val="21"/>
        </w:rPr>
        <w:t xml:space="preserve">має розмір </w:t>
      </w:r>
      <w:r w:rsidR="00E16E4E" w:rsidRPr="006D5AA4">
        <w:rPr>
          <w:rFonts w:ascii="Arial" w:hAnsi="Arial" w:cs="Arial"/>
          <w:i/>
          <w:sz w:val="21"/>
          <w:szCs w:val="21"/>
        </w:rPr>
        <w:t>a</w:t>
      </w:r>
      <w:r w:rsidR="00E16E4E" w:rsidRPr="006D5AA4">
        <w:rPr>
          <w:rFonts w:ascii="Arial" w:hAnsi="Arial" w:cs="Arial"/>
          <w:i/>
          <w:sz w:val="21"/>
          <w:szCs w:val="21"/>
          <w:vertAlign w:val="subscript"/>
        </w:rPr>
        <w:t>ef</w:t>
      </w:r>
      <w:r w:rsidR="00E16E4E" w:rsidRPr="006D5AA4">
        <w:rPr>
          <w:rFonts w:ascii="Arial" w:hAnsi="Arial" w:cs="Arial"/>
          <w:sz w:val="21"/>
          <w:szCs w:val="21"/>
        </w:rPr>
        <w:t> </w:t>
      </w:r>
      <w:r w:rsidR="00BF2B60" w:rsidRPr="006D5AA4">
        <w:rPr>
          <w:rFonts w:ascii="Arial" w:hAnsi="Arial" w:cs="Arial"/>
          <w:sz w:val="21"/>
          <w:szCs w:val="21"/>
        </w:rPr>
        <w:fldChar w:fldCharType="begin"/>
      </w:r>
      <w:r w:rsidR="00E16E4E" w:rsidRPr="006D5AA4">
        <w:rPr>
          <w:rFonts w:ascii="Arial" w:hAnsi="Arial" w:cs="Arial"/>
          <w:sz w:val="21"/>
          <w:szCs w:val="21"/>
        </w:rPr>
        <w:instrText>SYMBOL 179 \f "Symbol" \s 11</w:instrText>
      </w:r>
      <w:r w:rsidR="00BF2B60" w:rsidRPr="006D5AA4">
        <w:rPr>
          <w:rFonts w:ascii="Arial" w:hAnsi="Arial" w:cs="Arial"/>
          <w:sz w:val="21"/>
          <w:szCs w:val="21"/>
        </w:rPr>
        <w:fldChar w:fldCharType="separate"/>
      </w:r>
      <w:r w:rsidR="00E16E4E" w:rsidRPr="006D5AA4">
        <w:rPr>
          <w:rFonts w:ascii="Arial" w:hAnsi="Arial" w:cs="Arial"/>
          <w:sz w:val="21"/>
          <w:szCs w:val="21"/>
        </w:rPr>
        <w:t>і</w:t>
      </w:r>
      <w:r w:rsidR="00BF2B60" w:rsidRPr="006D5AA4">
        <w:rPr>
          <w:rFonts w:ascii="Arial" w:hAnsi="Arial" w:cs="Arial"/>
          <w:sz w:val="21"/>
          <w:szCs w:val="21"/>
        </w:rPr>
        <w:fldChar w:fldCharType="end"/>
      </w:r>
      <w:r w:rsidR="00E16E4E" w:rsidRPr="006D5AA4">
        <w:rPr>
          <w:rFonts w:ascii="Arial" w:hAnsi="Arial" w:cs="Arial"/>
          <w:sz w:val="21"/>
          <w:szCs w:val="21"/>
        </w:rPr>
        <w:t> 0,3 </w:t>
      </w:r>
      <w:r w:rsidR="00E16E4E" w:rsidRPr="006D5AA4">
        <w:rPr>
          <w:rFonts w:ascii="Arial" w:hAnsi="Arial" w:cs="Arial"/>
          <w:i/>
          <w:sz w:val="21"/>
          <w:szCs w:val="21"/>
        </w:rPr>
        <w:t>b</w:t>
      </w:r>
      <w:r w:rsidR="00E16E4E" w:rsidRPr="006D5AA4">
        <w:rPr>
          <w:rFonts w:ascii="Arial" w:hAnsi="Arial" w:cs="Arial"/>
          <w:i/>
          <w:sz w:val="21"/>
          <w:szCs w:val="21"/>
          <w:vertAlign w:val="subscript"/>
        </w:rPr>
        <w:t>ef</w:t>
      </w:r>
      <w:r w:rsidR="00E16E4E" w:rsidRPr="006D5AA4">
        <w:rPr>
          <w:rFonts w:ascii="Arial" w:hAnsi="Arial" w:cs="Arial"/>
          <w:sz w:val="21"/>
          <w:szCs w:val="21"/>
        </w:rPr>
        <w:t xml:space="preserve"> (</w:t>
      </w:r>
      <w:r w:rsidR="00060EB5" w:rsidRPr="006D5AA4">
        <w:rPr>
          <w:rFonts w:ascii="Arial" w:hAnsi="Arial" w:cs="Arial"/>
          <w:sz w:val="21"/>
          <w:szCs w:val="21"/>
        </w:rPr>
        <w:t>рисунок</w:t>
      </w:r>
      <w:r w:rsidR="00E16E4E" w:rsidRPr="006D5AA4">
        <w:rPr>
          <w:rFonts w:ascii="Arial" w:hAnsi="Arial" w:cs="Arial"/>
          <w:sz w:val="21"/>
          <w:szCs w:val="21"/>
        </w:rPr>
        <w:t> </w:t>
      </w:r>
      <w:r w:rsidRPr="006D5AA4">
        <w:rPr>
          <w:rFonts w:ascii="Arial" w:hAnsi="Arial" w:cs="Arial"/>
          <w:sz w:val="21"/>
          <w:szCs w:val="21"/>
        </w:rPr>
        <w:t>8</w:t>
      </w:r>
      <w:r w:rsidR="00E16E4E" w:rsidRPr="006D5AA4">
        <w:rPr>
          <w:rFonts w:ascii="Arial" w:hAnsi="Arial" w:cs="Arial"/>
          <w:sz w:val="21"/>
          <w:szCs w:val="21"/>
        </w:rPr>
        <w:t xml:space="preserve">.4) і товщину </w:t>
      </w:r>
      <w:r w:rsidR="00147FA6" w:rsidRPr="006D5AA4">
        <w:rPr>
          <w:rFonts w:ascii="Arial" w:hAnsi="Arial" w:cs="Arial"/>
          <w:position w:val="-26"/>
          <w:sz w:val="21"/>
          <w:szCs w:val="21"/>
        </w:rPr>
        <w:object w:dxaOrig="1620" w:dyaOrig="820" w14:anchorId="786475AD">
          <v:shape id="_x0000_i1316" type="#_x0000_t75" style="width:62pt;height:35pt" o:ole="">
            <v:imagedata r:id="rId549" o:title=""/>
          </v:shape>
          <o:OLEObject Type="Embed" ProgID="Equation.DSMT4" ShapeID="_x0000_i1316" DrawAspect="Content" ObjectID="_1838151277" r:id="rId550"/>
        </w:object>
      </w:r>
      <w:r w:rsidR="00E16E4E" w:rsidRPr="006D5AA4">
        <w:rPr>
          <w:rFonts w:ascii="Arial" w:hAnsi="Arial" w:cs="Arial"/>
          <w:sz w:val="21"/>
          <w:szCs w:val="21"/>
        </w:rPr>
        <w:t xml:space="preserve">, значення </w:t>
      </w:r>
      <w:r w:rsidR="00147FA6" w:rsidRPr="006D5AA4">
        <w:rPr>
          <w:rFonts w:ascii="Arial" w:hAnsi="Arial" w:cs="Arial"/>
          <w:position w:val="-14"/>
          <w:sz w:val="21"/>
          <w:szCs w:val="21"/>
        </w:rPr>
        <w:object w:dxaOrig="440" w:dyaOrig="400" w14:anchorId="41037791">
          <v:shape id="_x0000_i1317" type="#_x0000_t75" style="width:26pt;height:24pt" o:ole="">
            <v:imagedata r:id="rId551" o:title=""/>
          </v:shape>
          <o:OLEObject Type="Embed" ProgID="Equation.DSMT4" ShapeID="_x0000_i1317" DrawAspect="Content" ObjectID="_1838151278" r:id="rId552"/>
        </w:object>
      </w:r>
      <w:r w:rsidR="00E16E4E" w:rsidRPr="006D5AA4">
        <w:rPr>
          <w:rFonts w:ascii="Arial" w:hAnsi="Arial" w:cs="Arial"/>
          <w:sz w:val="21"/>
          <w:szCs w:val="21"/>
        </w:rPr>
        <w:t>, які обчислюються за формулами (</w:t>
      </w:r>
      <w:r w:rsidRPr="006D5AA4">
        <w:rPr>
          <w:rFonts w:ascii="Arial" w:hAnsi="Arial" w:cs="Arial"/>
          <w:sz w:val="21"/>
          <w:szCs w:val="21"/>
        </w:rPr>
        <w:t>9</w:t>
      </w:r>
      <w:r w:rsidR="00E16E4E" w:rsidRPr="006D5AA4">
        <w:rPr>
          <w:rFonts w:ascii="Arial" w:hAnsi="Arial" w:cs="Arial"/>
          <w:sz w:val="21"/>
          <w:szCs w:val="21"/>
        </w:rPr>
        <w:t>.49) і (</w:t>
      </w:r>
      <w:r w:rsidRPr="006D5AA4">
        <w:rPr>
          <w:rFonts w:ascii="Arial" w:hAnsi="Arial" w:cs="Arial"/>
          <w:sz w:val="21"/>
          <w:szCs w:val="21"/>
        </w:rPr>
        <w:t>9</w:t>
      </w:r>
      <w:r w:rsidR="00E16E4E" w:rsidRPr="006D5AA4">
        <w:rPr>
          <w:rFonts w:ascii="Arial" w:hAnsi="Arial" w:cs="Arial"/>
          <w:sz w:val="21"/>
          <w:szCs w:val="21"/>
        </w:rPr>
        <w:t>.5</w:t>
      </w:r>
      <w:r w:rsidR="007329B5" w:rsidRPr="006D5AA4">
        <w:rPr>
          <w:rFonts w:ascii="Arial" w:hAnsi="Arial" w:cs="Arial"/>
          <w:sz w:val="21"/>
          <w:szCs w:val="21"/>
        </w:rPr>
        <w:t>3</w:t>
      </w:r>
      <w:r w:rsidR="00E16E4E" w:rsidRPr="006D5AA4">
        <w:rPr>
          <w:rFonts w:ascii="Arial" w:hAnsi="Arial" w:cs="Arial"/>
          <w:sz w:val="21"/>
          <w:szCs w:val="21"/>
        </w:rPr>
        <w:t>), допускається збільшувати множенням на коефіцієнт 1,5.</w:t>
      </w:r>
    </w:p>
    <w:p w14:paraId="56A2CA2A" w14:textId="77777777" w:rsidR="0028525C" w:rsidRDefault="0028525C" w:rsidP="0028525C">
      <w:pPr>
        <w:pStyle w:val="1"/>
        <w:spacing w:before="0" w:after="0" w:line="288" w:lineRule="auto"/>
        <w:ind w:left="567" w:firstLine="567"/>
        <w:rPr>
          <w:rFonts w:ascii="Arial" w:hAnsi="Arial" w:cs="Arial"/>
          <w:sz w:val="21"/>
          <w:szCs w:val="21"/>
          <w:lang w:val="uk-UA"/>
        </w:rPr>
      </w:pPr>
      <w:bookmarkStart w:id="216" w:name="_Ref258425449"/>
      <w:bookmarkStart w:id="217" w:name="_Toc358119230"/>
      <w:bookmarkStart w:id="218" w:name="_Toc358121474"/>
      <w:bookmarkStart w:id="219" w:name="_Toc358121964"/>
      <w:bookmarkStart w:id="220" w:name="_Toc358122063"/>
      <w:bookmarkStart w:id="221" w:name="_Toc358124664"/>
      <w:bookmarkStart w:id="222" w:name="_Toc370224623"/>
    </w:p>
    <w:p w14:paraId="3E329CC0" w14:textId="77777777" w:rsidR="0028525C" w:rsidRPr="0014302C" w:rsidRDefault="003B5D20" w:rsidP="00C774C5">
      <w:pPr>
        <w:pStyle w:val="1"/>
        <w:spacing w:before="0" w:after="0" w:line="288" w:lineRule="auto"/>
        <w:ind w:firstLine="567"/>
        <w:jc w:val="both"/>
        <w:rPr>
          <w:rFonts w:ascii="Arial" w:hAnsi="Arial" w:cs="Arial"/>
          <w:sz w:val="21"/>
          <w:szCs w:val="21"/>
          <w:lang w:val="uk-UA"/>
        </w:rPr>
      </w:pPr>
      <w:r w:rsidRPr="0014302C">
        <w:rPr>
          <w:rFonts w:ascii="Arial" w:hAnsi="Arial" w:cs="Arial"/>
          <w:sz w:val="21"/>
          <w:szCs w:val="21"/>
          <w:lang w:val="uk-UA"/>
        </w:rPr>
        <w:t>10</w:t>
      </w:r>
      <w:r w:rsidR="00E16E4E" w:rsidRPr="0014302C">
        <w:rPr>
          <w:rFonts w:ascii="Arial" w:hAnsi="Arial" w:cs="Arial"/>
          <w:sz w:val="21"/>
          <w:szCs w:val="21"/>
          <w:lang w:val="uk-UA"/>
        </w:rPr>
        <w:t>  </w:t>
      </w:r>
      <w:r w:rsidR="00502CE8" w:rsidRPr="0014302C">
        <w:rPr>
          <w:rFonts w:ascii="Arial" w:hAnsi="Arial" w:cs="Arial"/>
          <w:sz w:val="21"/>
          <w:szCs w:val="21"/>
          <w:lang w:val="uk-UA"/>
        </w:rPr>
        <w:t xml:space="preserve">РОЗРАХУНОК ЕЛЕМЕНТІВ СТАЛЕВИХ </w:t>
      </w:r>
      <w:r w:rsidR="00E56535" w:rsidRPr="0014302C">
        <w:rPr>
          <w:rFonts w:ascii="Arial" w:hAnsi="Arial" w:cs="Arial"/>
          <w:sz w:val="21"/>
          <w:szCs w:val="21"/>
          <w:lang w:val="uk-UA"/>
        </w:rPr>
        <w:t xml:space="preserve"> </w:t>
      </w:r>
      <w:r w:rsidR="00502CE8" w:rsidRPr="0014302C">
        <w:rPr>
          <w:rFonts w:ascii="Arial" w:hAnsi="Arial" w:cs="Arial"/>
          <w:sz w:val="21"/>
          <w:szCs w:val="21"/>
          <w:lang w:val="uk-UA"/>
        </w:rPr>
        <w:t xml:space="preserve">КОНСТРУКЦІЙ НА ДІЮ ПОЗДОВЖНЬОЇ СИЛИ </w:t>
      </w:r>
      <w:r w:rsidR="0028525C" w:rsidRPr="0014302C">
        <w:rPr>
          <w:rFonts w:ascii="Arial" w:hAnsi="Arial" w:cs="Arial"/>
          <w:sz w:val="21"/>
          <w:szCs w:val="21"/>
          <w:lang w:val="uk-UA"/>
        </w:rPr>
        <w:t xml:space="preserve"> </w:t>
      </w:r>
    </w:p>
    <w:p w14:paraId="36B45661" w14:textId="77777777" w:rsidR="00E16E4E" w:rsidRPr="0028525C" w:rsidRDefault="0028525C" w:rsidP="0014302C">
      <w:pPr>
        <w:pStyle w:val="1"/>
        <w:spacing w:before="0" w:after="0"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502CE8" w:rsidRPr="0028525C">
        <w:rPr>
          <w:rFonts w:ascii="Arial" w:hAnsi="Arial" w:cs="Arial"/>
          <w:sz w:val="21"/>
          <w:szCs w:val="21"/>
          <w:lang w:val="uk-UA"/>
        </w:rPr>
        <w:t>ТА ЗГИНАЛЬНОГО МОМЕНТУ</w:t>
      </w:r>
      <w:bookmarkEnd w:id="216"/>
      <w:bookmarkEnd w:id="217"/>
      <w:bookmarkEnd w:id="218"/>
      <w:bookmarkEnd w:id="219"/>
      <w:bookmarkEnd w:id="220"/>
      <w:bookmarkEnd w:id="221"/>
      <w:bookmarkEnd w:id="222"/>
    </w:p>
    <w:p w14:paraId="3F629EE8" w14:textId="77777777" w:rsidR="00E16E4E" w:rsidRPr="0028525C" w:rsidRDefault="0088021F" w:rsidP="0014302C">
      <w:pPr>
        <w:pStyle w:val="2"/>
        <w:spacing w:before="0" w:after="0" w:line="288" w:lineRule="auto"/>
        <w:ind w:firstLine="709"/>
        <w:jc w:val="both"/>
        <w:rPr>
          <w:rFonts w:ascii="Arial" w:hAnsi="Arial" w:cs="Arial"/>
          <w:sz w:val="21"/>
          <w:szCs w:val="21"/>
          <w:lang w:val="uk-UA"/>
        </w:rPr>
      </w:pPr>
      <w:bookmarkStart w:id="223" w:name="_Ref258425462"/>
      <w:bookmarkStart w:id="224" w:name="_Toc358119231"/>
      <w:bookmarkStart w:id="225" w:name="_Toc358121475"/>
      <w:bookmarkStart w:id="226" w:name="_Toc358121965"/>
      <w:bookmarkStart w:id="227" w:name="_Toc358122064"/>
      <w:bookmarkStart w:id="228" w:name="_Toc358124665"/>
      <w:bookmarkStart w:id="229" w:name="_Toc370224624"/>
      <w:r w:rsidRPr="0028525C">
        <w:rPr>
          <w:rFonts w:ascii="Arial" w:hAnsi="Arial" w:cs="Arial"/>
          <w:sz w:val="21"/>
          <w:szCs w:val="21"/>
          <w:lang w:val="uk-UA"/>
        </w:rPr>
        <w:t>10</w:t>
      </w:r>
      <w:r w:rsidR="00E16E4E" w:rsidRPr="0028525C">
        <w:rPr>
          <w:rFonts w:ascii="Arial" w:hAnsi="Arial" w:cs="Arial"/>
          <w:sz w:val="21"/>
          <w:szCs w:val="21"/>
          <w:lang w:val="uk-UA"/>
        </w:rPr>
        <w:t>.1  Розрахунок на міцність</w:t>
      </w:r>
      <w:bookmarkEnd w:id="223"/>
      <w:bookmarkEnd w:id="224"/>
      <w:bookmarkEnd w:id="225"/>
      <w:bookmarkEnd w:id="226"/>
      <w:bookmarkEnd w:id="227"/>
      <w:bookmarkEnd w:id="228"/>
      <w:bookmarkEnd w:id="229"/>
      <w:r w:rsidR="00E16E4E" w:rsidRPr="0028525C">
        <w:rPr>
          <w:rFonts w:ascii="Arial" w:hAnsi="Arial" w:cs="Arial"/>
          <w:sz w:val="21"/>
          <w:szCs w:val="21"/>
          <w:lang w:val="uk-UA"/>
        </w:rPr>
        <w:t xml:space="preserve"> </w:t>
      </w:r>
    </w:p>
    <w:p w14:paraId="4576F1B0" w14:textId="77777777" w:rsidR="00E16E4E" w:rsidRPr="0028525C" w:rsidRDefault="0088021F" w:rsidP="0014302C">
      <w:pPr>
        <w:pStyle w:val="afff1"/>
        <w:spacing w:line="288" w:lineRule="auto"/>
        <w:rPr>
          <w:rFonts w:ascii="Arial" w:hAnsi="Arial" w:cs="Arial"/>
          <w:sz w:val="21"/>
          <w:szCs w:val="21"/>
        </w:rPr>
      </w:pPr>
      <w:r w:rsidRPr="0028525C">
        <w:rPr>
          <w:rFonts w:ascii="Arial" w:hAnsi="Arial" w:cs="Arial"/>
          <w:b/>
          <w:sz w:val="21"/>
          <w:szCs w:val="21"/>
        </w:rPr>
        <w:t>10</w:t>
      </w:r>
      <w:r w:rsidR="00E16E4E" w:rsidRPr="0028525C">
        <w:rPr>
          <w:rFonts w:ascii="Arial" w:hAnsi="Arial" w:cs="Arial"/>
          <w:b/>
          <w:sz w:val="21"/>
          <w:szCs w:val="21"/>
        </w:rPr>
        <w:t>.1.1</w:t>
      </w:r>
      <w:r w:rsidR="00E16E4E" w:rsidRPr="0028525C">
        <w:rPr>
          <w:rFonts w:ascii="Arial" w:hAnsi="Arial" w:cs="Arial"/>
          <w:sz w:val="21"/>
          <w:szCs w:val="21"/>
        </w:rPr>
        <w:t>  Розрахунок на міцність позацентрово стиснутих (стиснуто-зігнутих) і позацентрово розтягнутих (розтягнуто-зігнутих) елементів</w:t>
      </w:r>
      <w:r w:rsidR="001C7001" w:rsidRPr="0028525C">
        <w:rPr>
          <w:rFonts w:ascii="Arial" w:hAnsi="Arial" w:cs="Arial"/>
          <w:sz w:val="21"/>
          <w:szCs w:val="21"/>
        </w:rPr>
        <w:t>, окрім елементів з круглих труб</w:t>
      </w:r>
      <w:r w:rsidR="00E16E4E" w:rsidRPr="0028525C">
        <w:rPr>
          <w:rFonts w:ascii="Arial" w:hAnsi="Arial" w:cs="Arial"/>
          <w:sz w:val="21"/>
          <w:szCs w:val="21"/>
        </w:rPr>
        <w:t xml:space="preserve">, виконаних із сталі з </w:t>
      </w:r>
      <w:r w:rsidR="00D22B94" w:rsidRPr="0028525C">
        <w:rPr>
          <w:rFonts w:ascii="Arial" w:hAnsi="Arial" w:cs="Arial"/>
          <w:sz w:val="21"/>
          <w:szCs w:val="21"/>
        </w:rPr>
        <w:t xml:space="preserve">характеристичним </w:t>
      </w:r>
      <w:r w:rsidR="00E16E4E" w:rsidRPr="0028525C">
        <w:rPr>
          <w:rFonts w:ascii="Arial" w:hAnsi="Arial" w:cs="Arial"/>
          <w:sz w:val="21"/>
          <w:szCs w:val="21"/>
        </w:rPr>
        <w:t xml:space="preserve">опором </w:t>
      </w:r>
      <w:r w:rsidR="00E16E4E" w:rsidRPr="0028525C">
        <w:rPr>
          <w:rFonts w:ascii="Arial" w:hAnsi="Arial" w:cs="Arial"/>
          <w:i/>
          <w:sz w:val="21"/>
          <w:szCs w:val="21"/>
        </w:rPr>
        <w:t>R</w:t>
      </w:r>
      <w:r w:rsidR="00E16E4E" w:rsidRPr="0028525C">
        <w:rPr>
          <w:rFonts w:ascii="Arial" w:hAnsi="Arial" w:cs="Arial"/>
          <w:i/>
          <w:sz w:val="21"/>
          <w:szCs w:val="21"/>
          <w:vertAlign w:val="subscript"/>
        </w:rPr>
        <w:t>yn</w:t>
      </w:r>
      <w:r w:rsidR="00E16E4E" w:rsidRPr="0028525C">
        <w:rPr>
          <w:rFonts w:ascii="Arial" w:hAnsi="Arial" w:cs="Arial"/>
          <w:i/>
          <w:sz w:val="21"/>
          <w:szCs w:val="21"/>
        </w:rPr>
        <w:t> </w:t>
      </w:r>
      <w:r w:rsidR="00BF2B60" w:rsidRPr="0028525C">
        <w:rPr>
          <w:rFonts w:ascii="Arial" w:hAnsi="Arial" w:cs="Arial"/>
          <w:sz w:val="21"/>
          <w:szCs w:val="21"/>
        </w:rPr>
        <w:fldChar w:fldCharType="begin"/>
      </w:r>
      <w:r w:rsidR="00E16E4E" w:rsidRPr="0028525C">
        <w:rPr>
          <w:rFonts w:ascii="Arial" w:hAnsi="Arial" w:cs="Arial"/>
          <w:sz w:val="21"/>
          <w:szCs w:val="21"/>
        </w:rPr>
        <w:instrText>SYMBOL 163 \f "Symbol" \s 11</w:instrText>
      </w:r>
      <w:r w:rsidR="00BF2B60" w:rsidRPr="0028525C">
        <w:rPr>
          <w:rFonts w:ascii="Arial" w:hAnsi="Arial" w:cs="Arial"/>
          <w:sz w:val="21"/>
          <w:szCs w:val="21"/>
        </w:rPr>
        <w:fldChar w:fldCharType="separate"/>
      </w:r>
      <w:r w:rsidR="00E16E4E" w:rsidRPr="0028525C">
        <w:rPr>
          <w:rFonts w:ascii="Arial" w:hAnsi="Arial" w:cs="Arial"/>
          <w:sz w:val="21"/>
          <w:szCs w:val="21"/>
        </w:rPr>
        <w:t>Ј</w:t>
      </w:r>
      <w:r w:rsidR="00BF2B60" w:rsidRPr="0028525C">
        <w:rPr>
          <w:rFonts w:ascii="Arial" w:hAnsi="Arial" w:cs="Arial"/>
          <w:sz w:val="21"/>
          <w:szCs w:val="21"/>
        </w:rPr>
        <w:fldChar w:fldCharType="end"/>
      </w:r>
      <w:r w:rsidR="00E16E4E" w:rsidRPr="0028525C">
        <w:rPr>
          <w:rFonts w:ascii="Arial" w:hAnsi="Arial" w:cs="Arial"/>
          <w:sz w:val="21"/>
          <w:szCs w:val="21"/>
        </w:rPr>
        <w:t> 440</w:t>
      </w:r>
      <w:r w:rsidR="00E16E4E" w:rsidRPr="0028525C">
        <w:rPr>
          <w:rFonts w:ascii="Arial" w:hAnsi="Arial" w:cs="Arial"/>
          <w:i/>
          <w:sz w:val="21"/>
          <w:szCs w:val="21"/>
        </w:rPr>
        <w:t> </w:t>
      </w:r>
      <w:r w:rsidR="00E16E4E" w:rsidRPr="0028525C">
        <w:rPr>
          <w:rFonts w:ascii="Arial" w:hAnsi="Arial" w:cs="Arial"/>
          <w:sz w:val="21"/>
          <w:szCs w:val="21"/>
        </w:rPr>
        <w:t>Н/мм</w:t>
      </w:r>
      <w:r w:rsidR="00E16E4E" w:rsidRPr="0028525C">
        <w:rPr>
          <w:rFonts w:ascii="Arial" w:hAnsi="Arial" w:cs="Arial"/>
          <w:sz w:val="21"/>
          <w:szCs w:val="21"/>
          <w:vertAlign w:val="superscript"/>
        </w:rPr>
        <w:t>2</w:t>
      </w:r>
      <w:r w:rsidR="00E16E4E" w:rsidRPr="0028525C">
        <w:rPr>
          <w:rFonts w:ascii="Arial" w:hAnsi="Arial" w:cs="Arial"/>
          <w:sz w:val="21"/>
          <w:szCs w:val="21"/>
        </w:rPr>
        <w:t xml:space="preserve">, які не підлягають безпосередній дії динамічних навантажень, при значеннях напружень </w:t>
      </w:r>
      <w:r w:rsidR="0071214F" w:rsidRPr="0028525C">
        <w:rPr>
          <w:rFonts w:ascii="Arial" w:hAnsi="Arial" w:cs="Arial"/>
          <w:i/>
          <w:sz w:val="21"/>
          <w:szCs w:val="21"/>
        </w:rPr>
        <w:sym w:font="Symbol" w:char="F074"/>
      </w:r>
      <w:r w:rsidR="0071214F" w:rsidRPr="0028525C">
        <w:rPr>
          <w:rFonts w:ascii="Arial" w:hAnsi="Arial" w:cs="Arial"/>
          <w:i/>
          <w:sz w:val="21"/>
          <w:szCs w:val="21"/>
        </w:rPr>
        <w:t> </w:t>
      </w:r>
      <w:r w:rsidR="00E16E4E" w:rsidRPr="0028525C">
        <w:rPr>
          <w:rFonts w:ascii="Arial" w:hAnsi="Arial" w:cs="Arial"/>
          <w:i/>
          <w:sz w:val="21"/>
          <w:szCs w:val="21"/>
        </w:rPr>
        <w:t> &lt;</w:t>
      </w:r>
      <w:r w:rsidR="0071214F" w:rsidRPr="0028525C">
        <w:rPr>
          <w:rFonts w:ascii="Arial" w:hAnsi="Arial" w:cs="Arial"/>
          <w:i/>
          <w:sz w:val="21"/>
          <w:szCs w:val="21"/>
        </w:rPr>
        <w:t> </w:t>
      </w:r>
      <w:r w:rsidR="00E16E4E" w:rsidRPr="0028525C">
        <w:rPr>
          <w:rFonts w:ascii="Arial" w:hAnsi="Arial" w:cs="Arial"/>
          <w:sz w:val="21"/>
          <w:szCs w:val="21"/>
        </w:rPr>
        <w:t>0,5</w:t>
      </w:r>
      <w:r w:rsidR="00E16E4E" w:rsidRPr="0028525C">
        <w:rPr>
          <w:rFonts w:ascii="Arial" w:hAnsi="Arial" w:cs="Arial"/>
          <w:i/>
          <w:sz w:val="21"/>
          <w:szCs w:val="21"/>
        </w:rPr>
        <w:t>R</w:t>
      </w:r>
      <w:r w:rsidR="00E16E4E" w:rsidRPr="0028525C">
        <w:rPr>
          <w:rFonts w:ascii="Arial" w:hAnsi="Arial" w:cs="Arial"/>
          <w:i/>
          <w:sz w:val="21"/>
          <w:szCs w:val="21"/>
          <w:vertAlign w:val="subscript"/>
        </w:rPr>
        <w:t>s</w:t>
      </w:r>
      <w:r w:rsidR="00E16E4E" w:rsidRPr="0028525C">
        <w:rPr>
          <w:rFonts w:ascii="Arial" w:hAnsi="Arial" w:cs="Arial"/>
          <w:sz w:val="21"/>
          <w:szCs w:val="21"/>
        </w:rPr>
        <w:t xml:space="preserve"> і </w:t>
      </w:r>
      <w:r w:rsidR="007329B5" w:rsidRPr="0028525C">
        <w:rPr>
          <w:rFonts w:ascii="Arial" w:hAnsi="Arial" w:cs="Arial"/>
          <w:i/>
          <w:sz w:val="21"/>
          <w:szCs w:val="21"/>
        </w:rPr>
        <w:sym w:font="Symbol" w:char="F073"/>
      </w:r>
      <w:r w:rsidR="00E16E4E" w:rsidRPr="0028525C">
        <w:rPr>
          <w:rFonts w:ascii="Arial" w:hAnsi="Arial" w:cs="Arial"/>
          <w:i/>
          <w:sz w:val="21"/>
          <w:szCs w:val="21"/>
        </w:rPr>
        <w:t> = N / A</w:t>
      </w:r>
      <w:r w:rsidR="00E16E4E" w:rsidRPr="0028525C">
        <w:rPr>
          <w:rFonts w:ascii="Arial" w:hAnsi="Arial" w:cs="Arial"/>
          <w:i/>
          <w:sz w:val="21"/>
          <w:szCs w:val="21"/>
          <w:vertAlign w:val="subscript"/>
        </w:rPr>
        <w:t>n</w:t>
      </w:r>
      <w:r w:rsidR="00E16E4E" w:rsidRPr="0028525C">
        <w:rPr>
          <w:rFonts w:ascii="Arial" w:hAnsi="Arial" w:cs="Arial"/>
          <w:i/>
          <w:sz w:val="21"/>
          <w:szCs w:val="21"/>
        </w:rPr>
        <w:t> &gt; </w:t>
      </w:r>
      <w:r w:rsidR="00E16E4E" w:rsidRPr="0028525C">
        <w:rPr>
          <w:rFonts w:ascii="Arial" w:hAnsi="Arial" w:cs="Arial"/>
          <w:sz w:val="21"/>
          <w:szCs w:val="21"/>
        </w:rPr>
        <w:t>0,1</w:t>
      </w:r>
      <w:r w:rsidR="00E16E4E" w:rsidRPr="0028525C">
        <w:rPr>
          <w:rFonts w:ascii="Arial" w:hAnsi="Arial" w:cs="Arial"/>
          <w:i/>
          <w:sz w:val="21"/>
          <w:szCs w:val="21"/>
        </w:rPr>
        <w:t>R</w:t>
      </w:r>
      <w:r w:rsidR="00E16E4E" w:rsidRPr="0028525C">
        <w:rPr>
          <w:rFonts w:ascii="Arial" w:hAnsi="Arial" w:cs="Arial"/>
          <w:i/>
          <w:sz w:val="21"/>
          <w:szCs w:val="21"/>
          <w:vertAlign w:val="subscript"/>
        </w:rPr>
        <w:t>y</w:t>
      </w:r>
      <w:r w:rsidR="00E56535" w:rsidRPr="0028525C">
        <w:rPr>
          <w:rFonts w:ascii="Arial" w:hAnsi="Arial" w:cs="Arial"/>
          <w:i/>
          <w:sz w:val="21"/>
          <w:szCs w:val="21"/>
        </w:rPr>
        <w:t>,</w:t>
      </w:r>
      <w:r w:rsidR="00E16E4E" w:rsidRPr="0028525C">
        <w:rPr>
          <w:rFonts w:ascii="Arial" w:hAnsi="Arial" w:cs="Arial"/>
          <w:i/>
          <w:sz w:val="21"/>
          <w:szCs w:val="21"/>
        </w:rPr>
        <w:t xml:space="preserve"> </w:t>
      </w:r>
      <w:r w:rsidR="00E16E4E" w:rsidRPr="0028525C">
        <w:rPr>
          <w:rFonts w:ascii="Arial" w:hAnsi="Arial" w:cs="Arial"/>
          <w:sz w:val="21"/>
          <w:szCs w:val="21"/>
        </w:rPr>
        <w:t>слід виконувати за формулою</w:t>
      </w:r>
      <w:r w:rsidR="008F28B8" w:rsidRPr="0028525C">
        <w:rPr>
          <w:rFonts w:ascii="Arial" w:hAnsi="Arial" w:cs="Arial"/>
          <w:sz w:val="21"/>
          <w:szCs w:val="21"/>
        </w:rPr>
        <w:t>:</w:t>
      </w:r>
    </w:p>
    <w:p w14:paraId="7F22CABF" w14:textId="77777777" w:rsidR="00E16E4E" w:rsidRPr="0028525C" w:rsidRDefault="000C2645" w:rsidP="0028525C">
      <w:pPr>
        <w:pStyle w:val="afff1"/>
        <w:spacing w:line="288" w:lineRule="auto"/>
        <w:ind w:firstLine="0"/>
        <w:jc w:val="right"/>
        <w:rPr>
          <w:rFonts w:ascii="Arial" w:hAnsi="Arial" w:cs="Arial"/>
          <w:sz w:val="21"/>
          <w:szCs w:val="21"/>
        </w:rPr>
      </w:pPr>
      <w:r w:rsidRPr="0028525C">
        <w:rPr>
          <w:rFonts w:ascii="Arial" w:hAnsi="Arial" w:cs="Arial"/>
          <w:position w:val="-32"/>
          <w:sz w:val="21"/>
          <w:szCs w:val="21"/>
        </w:rPr>
        <w:object w:dxaOrig="4060" w:dyaOrig="800" w14:anchorId="3D0ECA1F">
          <v:shape id="_x0000_i1318" type="#_x0000_t75" style="width:254pt;height:50pt" o:ole="" fillcolor="window">
            <v:imagedata r:id="rId553" o:title=""/>
          </v:shape>
          <o:OLEObject Type="Embed" ProgID="Equation.DSMT4" ShapeID="_x0000_i1318" DrawAspect="Content" ObjectID="_1838151279" r:id="rId554"/>
        </w:object>
      </w:r>
      <w:r w:rsidR="00E16E4E" w:rsidRPr="0028525C">
        <w:rPr>
          <w:rFonts w:ascii="Arial" w:hAnsi="Arial" w:cs="Arial"/>
          <w:sz w:val="21"/>
          <w:szCs w:val="21"/>
        </w:rPr>
        <w:t>,</w:t>
      </w:r>
      <w:r w:rsidR="00E16E4E"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t>(</w:t>
      </w:r>
      <w:r w:rsidR="0088021F" w:rsidRPr="0028525C">
        <w:rPr>
          <w:rFonts w:ascii="Arial" w:hAnsi="Arial" w:cs="Arial"/>
          <w:sz w:val="21"/>
          <w:szCs w:val="21"/>
        </w:rPr>
        <w:t>10</w:t>
      </w:r>
      <w:r w:rsidR="00E16E4E" w:rsidRPr="0028525C">
        <w:rPr>
          <w:rFonts w:ascii="Arial" w:hAnsi="Arial" w:cs="Arial"/>
          <w:sz w:val="21"/>
          <w:szCs w:val="21"/>
        </w:rPr>
        <w:t>.1)</w:t>
      </w:r>
    </w:p>
    <w:p w14:paraId="74C8EB1C" w14:textId="77777777" w:rsidR="00E16E4E" w:rsidRPr="0028525C" w:rsidRDefault="00E16E4E" w:rsidP="00C774C5">
      <w:pPr>
        <w:pStyle w:val="afff1"/>
        <w:spacing w:line="288" w:lineRule="auto"/>
        <w:ind w:firstLine="567"/>
        <w:rPr>
          <w:rFonts w:ascii="Arial" w:hAnsi="Arial" w:cs="Arial"/>
          <w:sz w:val="21"/>
          <w:szCs w:val="21"/>
        </w:rPr>
      </w:pPr>
      <w:r w:rsidRPr="0028525C">
        <w:rPr>
          <w:rFonts w:ascii="Arial" w:hAnsi="Arial" w:cs="Arial"/>
          <w:sz w:val="21"/>
          <w:szCs w:val="21"/>
        </w:rPr>
        <w:t xml:space="preserve">де </w:t>
      </w:r>
      <w:r w:rsidRPr="0028525C">
        <w:rPr>
          <w:rFonts w:ascii="Arial" w:hAnsi="Arial" w:cs="Arial"/>
          <w:i/>
          <w:iCs/>
          <w:sz w:val="21"/>
          <w:szCs w:val="21"/>
        </w:rPr>
        <w:t>N</w:t>
      </w:r>
      <w:r w:rsidRPr="0028525C">
        <w:rPr>
          <w:rFonts w:ascii="Arial" w:hAnsi="Arial" w:cs="Arial"/>
          <w:sz w:val="21"/>
          <w:szCs w:val="21"/>
        </w:rPr>
        <w:t xml:space="preserve">, </w:t>
      </w:r>
      <w:r w:rsidRPr="0028525C">
        <w:rPr>
          <w:rFonts w:ascii="Arial" w:hAnsi="Arial" w:cs="Arial"/>
          <w:i/>
          <w:sz w:val="21"/>
          <w:szCs w:val="21"/>
        </w:rPr>
        <w:t>M</w:t>
      </w:r>
      <w:r w:rsidRPr="0028525C">
        <w:rPr>
          <w:rFonts w:ascii="Arial" w:hAnsi="Arial" w:cs="Arial"/>
          <w:i/>
          <w:sz w:val="21"/>
          <w:szCs w:val="21"/>
          <w:vertAlign w:val="subscript"/>
        </w:rPr>
        <w:t>x</w:t>
      </w:r>
      <w:r w:rsidRPr="0028525C">
        <w:rPr>
          <w:rFonts w:ascii="Arial" w:hAnsi="Arial" w:cs="Arial"/>
          <w:i/>
          <w:sz w:val="21"/>
          <w:szCs w:val="21"/>
        </w:rPr>
        <w:t xml:space="preserve"> </w:t>
      </w:r>
      <w:r w:rsidRPr="0028525C">
        <w:rPr>
          <w:rFonts w:ascii="Arial" w:hAnsi="Arial" w:cs="Arial"/>
          <w:iCs/>
          <w:sz w:val="21"/>
          <w:szCs w:val="21"/>
        </w:rPr>
        <w:t xml:space="preserve">і </w:t>
      </w:r>
      <w:r w:rsidRPr="0028525C">
        <w:rPr>
          <w:rFonts w:ascii="Arial" w:hAnsi="Arial" w:cs="Arial"/>
          <w:i/>
          <w:sz w:val="21"/>
          <w:szCs w:val="21"/>
        </w:rPr>
        <w:t>M</w:t>
      </w:r>
      <w:r w:rsidRPr="0028525C">
        <w:rPr>
          <w:rFonts w:ascii="Arial" w:hAnsi="Arial" w:cs="Arial"/>
          <w:i/>
          <w:sz w:val="21"/>
          <w:szCs w:val="21"/>
          <w:vertAlign w:val="subscript"/>
        </w:rPr>
        <w:t>y</w:t>
      </w:r>
      <w:r w:rsidRPr="0028525C">
        <w:rPr>
          <w:rFonts w:ascii="Arial" w:hAnsi="Arial" w:cs="Arial"/>
          <w:sz w:val="21"/>
          <w:szCs w:val="21"/>
        </w:rPr>
        <w:t xml:space="preserve"> – абсолютні значення відповідно поздовжньої сили і згинальних моментів</w:t>
      </w:r>
      <w:r w:rsidR="00E26189" w:rsidRPr="0028525C">
        <w:rPr>
          <w:rStyle w:val="hps"/>
          <w:rFonts w:ascii="Arial" w:hAnsi="Arial" w:cs="Arial"/>
          <w:sz w:val="21"/>
          <w:szCs w:val="21"/>
        </w:rPr>
        <w:t xml:space="preserve"> </w:t>
      </w:r>
      <w:r w:rsidRPr="0028525C">
        <w:rPr>
          <w:rFonts w:ascii="Arial" w:hAnsi="Arial" w:cs="Arial"/>
          <w:sz w:val="21"/>
          <w:szCs w:val="21"/>
        </w:rPr>
        <w:t>при найбільш несприятливій комбінації розрахункових навантажень;</w:t>
      </w:r>
    </w:p>
    <w:p w14:paraId="5AF07666" w14:textId="77777777" w:rsidR="00E16E4E" w:rsidRPr="0028525C" w:rsidRDefault="00E16E4E" w:rsidP="00C774C5">
      <w:pPr>
        <w:pStyle w:val="afff1"/>
        <w:spacing w:line="288" w:lineRule="auto"/>
        <w:ind w:firstLine="567"/>
        <w:rPr>
          <w:rFonts w:ascii="Arial" w:hAnsi="Arial" w:cs="Arial"/>
          <w:sz w:val="21"/>
          <w:szCs w:val="21"/>
        </w:rPr>
      </w:pPr>
      <w:r w:rsidRPr="0028525C">
        <w:rPr>
          <w:rFonts w:ascii="Arial" w:hAnsi="Arial" w:cs="Arial"/>
          <w:i/>
          <w:sz w:val="21"/>
          <w:szCs w:val="21"/>
        </w:rPr>
        <w:t>n</w:t>
      </w:r>
      <w:r w:rsidRPr="0028525C">
        <w:rPr>
          <w:rFonts w:ascii="Arial" w:hAnsi="Arial" w:cs="Arial"/>
          <w:sz w:val="21"/>
          <w:szCs w:val="21"/>
        </w:rPr>
        <w:t xml:space="preserve">, </w:t>
      </w:r>
      <w:r w:rsidRPr="0028525C">
        <w:rPr>
          <w:rFonts w:ascii="Arial" w:hAnsi="Arial" w:cs="Arial"/>
          <w:i/>
          <w:sz w:val="21"/>
          <w:szCs w:val="21"/>
        </w:rPr>
        <w:t>c</w:t>
      </w:r>
      <w:r w:rsidRPr="0028525C">
        <w:rPr>
          <w:rFonts w:ascii="Arial" w:hAnsi="Arial" w:cs="Arial"/>
          <w:i/>
          <w:sz w:val="21"/>
          <w:szCs w:val="21"/>
          <w:vertAlign w:val="subscript"/>
        </w:rPr>
        <w:t>x</w:t>
      </w:r>
      <w:r w:rsidRPr="0028525C">
        <w:rPr>
          <w:rFonts w:ascii="Arial" w:hAnsi="Arial" w:cs="Arial"/>
          <w:sz w:val="21"/>
          <w:szCs w:val="21"/>
        </w:rPr>
        <w:t xml:space="preserve">, </w:t>
      </w:r>
      <w:r w:rsidRPr="0028525C">
        <w:rPr>
          <w:rFonts w:ascii="Arial" w:hAnsi="Arial" w:cs="Arial"/>
          <w:i/>
          <w:sz w:val="21"/>
          <w:szCs w:val="21"/>
        </w:rPr>
        <w:t>c</w:t>
      </w:r>
      <w:r w:rsidRPr="0028525C">
        <w:rPr>
          <w:rFonts w:ascii="Arial" w:hAnsi="Arial" w:cs="Arial"/>
          <w:i/>
          <w:sz w:val="21"/>
          <w:szCs w:val="21"/>
          <w:vertAlign w:val="subscript"/>
        </w:rPr>
        <w:t>у</w:t>
      </w:r>
      <w:r w:rsidRPr="0028525C">
        <w:rPr>
          <w:rFonts w:ascii="Arial" w:hAnsi="Arial" w:cs="Arial"/>
          <w:sz w:val="21"/>
          <w:szCs w:val="21"/>
        </w:rPr>
        <w:t xml:space="preserve"> – коефіцієнти, які приймаються згідно з </w:t>
      </w:r>
      <w:r w:rsidR="00BA1B28" w:rsidRPr="0028525C">
        <w:rPr>
          <w:rFonts w:ascii="Arial" w:hAnsi="Arial" w:cs="Arial"/>
          <w:sz w:val="21"/>
          <w:szCs w:val="21"/>
        </w:rPr>
        <w:t>таблицею</w:t>
      </w:r>
      <w:r w:rsidRPr="0028525C">
        <w:rPr>
          <w:rFonts w:ascii="Arial" w:hAnsi="Arial" w:cs="Arial"/>
          <w:sz w:val="21"/>
          <w:szCs w:val="21"/>
        </w:rPr>
        <w:t xml:space="preserve"> </w:t>
      </w:r>
      <w:r w:rsidR="006259BA" w:rsidRPr="0028525C">
        <w:rPr>
          <w:rFonts w:ascii="Arial" w:hAnsi="Arial" w:cs="Arial"/>
          <w:sz w:val="21"/>
          <w:szCs w:val="21"/>
        </w:rPr>
        <w:t>М</w:t>
      </w:r>
      <w:r w:rsidR="00BA1B28" w:rsidRPr="0028525C">
        <w:rPr>
          <w:rFonts w:ascii="Arial" w:hAnsi="Arial" w:cs="Arial"/>
          <w:sz w:val="21"/>
          <w:szCs w:val="21"/>
        </w:rPr>
        <w:t>.1</w:t>
      </w:r>
      <w:r w:rsidRPr="0028525C">
        <w:rPr>
          <w:rFonts w:ascii="Arial" w:hAnsi="Arial" w:cs="Arial"/>
          <w:sz w:val="21"/>
          <w:szCs w:val="21"/>
        </w:rPr>
        <w:t>;</w:t>
      </w:r>
    </w:p>
    <w:p w14:paraId="55FB102E" w14:textId="77777777" w:rsidR="00E16E4E" w:rsidRPr="0028525C" w:rsidRDefault="0071214F" w:rsidP="0014302C">
      <w:pPr>
        <w:pStyle w:val="afff1"/>
        <w:spacing w:line="288" w:lineRule="auto"/>
        <w:rPr>
          <w:rFonts w:ascii="Arial" w:hAnsi="Arial" w:cs="Arial"/>
          <w:sz w:val="21"/>
          <w:szCs w:val="21"/>
        </w:rPr>
      </w:pPr>
      <w:r w:rsidRPr="0028525C">
        <w:rPr>
          <w:rFonts w:ascii="Arial" w:hAnsi="Arial" w:cs="Arial"/>
          <w:position w:val="-14"/>
          <w:sz w:val="21"/>
          <w:szCs w:val="21"/>
        </w:rPr>
        <w:object w:dxaOrig="660" w:dyaOrig="360" w14:anchorId="7B6CD5EF">
          <v:shape id="_x0000_i1319" type="#_x0000_t75" style="width:40pt;height:21.5pt" o:ole="" fillcolor="window">
            <v:imagedata r:id="rId555" o:title=""/>
          </v:shape>
          <o:OLEObject Type="Embed" ProgID="Equation.DSMT4" ShapeID="_x0000_i1319" DrawAspect="Content" ObjectID="_1838151280" r:id="rId556"/>
        </w:object>
      </w:r>
      <w:r w:rsidR="00E16E4E" w:rsidRPr="0028525C">
        <w:rPr>
          <w:rFonts w:ascii="Arial" w:hAnsi="Arial" w:cs="Arial"/>
          <w:sz w:val="21"/>
          <w:szCs w:val="21"/>
        </w:rPr>
        <w:t xml:space="preserve"> – мінімальне з двох значень моментів опору поперечного перерізу елемента нетто відносно осі </w:t>
      </w:r>
      <w:r w:rsidR="007329B5" w:rsidRPr="0028525C">
        <w:rPr>
          <w:rFonts w:ascii="Arial" w:hAnsi="Arial" w:cs="Arial"/>
          <w:position w:val="-6"/>
          <w:sz w:val="21"/>
          <w:szCs w:val="21"/>
        </w:rPr>
        <w:object w:dxaOrig="499" w:dyaOrig="200" w14:anchorId="19582764">
          <v:shape id="_x0000_i1320" type="#_x0000_t75" style="width:29.5pt;height:12pt" o:ole="">
            <v:imagedata r:id="rId557" o:title=""/>
          </v:shape>
          <o:OLEObject Type="Embed" ProgID="Equation.DSMT4" ShapeID="_x0000_i1320" DrawAspect="Content" ObjectID="_1838151281" r:id="rId558"/>
        </w:object>
      </w:r>
      <w:r w:rsidR="00E16E4E" w:rsidRPr="0028525C">
        <w:rPr>
          <w:rFonts w:ascii="Arial" w:hAnsi="Arial" w:cs="Arial"/>
          <w:sz w:val="21"/>
          <w:szCs w:val="21"/>
        </w:rPr>
        <w:t>, обчислених відповідно для розтягнутого та стиснутого волокна;</w:t>
      </w:r>
    </w:p>
    <w:p w14:paraId="1BA8887C" w14:textId="77777777" w:rsidR="00E16E4E" w:rsidRPr="0028525C" w:rsidRDefault="0071214F" w:rsidP="0014302C">
      <w:pPr>
        <w:pStyle w:val="afff1"/>
        <w:spacing w:line="288" w:lineRule="auto"/>
        <w:rPr>
          <w:rFonts w:ascii="Arial" w:hAnsi="Arial" w:cs="Arial"/>
          <w:sz w:val="21"/>
          <w:szCs w:val="21"/>
        </w:rPr>
      </w:pPr>
      <w:r w:rsidRPr="0028525C">
        <w:rPr>
          <w:rFonts w:ascii="Arial" w:hAnsi="Arial" w:cs="Arial"/>
          <w:position w:val="-14"/>
          <w:sz w:val="21"/>
          <w:szCs w:val="21"/>
        </w:rPr>
        <w:object w:dxaOrig="680" w:dyaOrig="360" w14:anchorId="65EBDAA7">
          <v:shape id="_x0000_i1321" type="#_x0000_t75" style="width:43pt;height:23pt" o:ole="" fillcolor="window">
            <v:imagedata r:id="rId559" o:title=""/>
          </v:shape>
          <o:OLEObject Type="Embed" ProgID="Equation.DSMT4" ShapeID="_x0000_i1321" DrawAspect="Content" ObjectID="_1838151282" r:id="rId560"/>
        </w:object>
      </w:r>
      <w:r w:rsidR="00E16E4E" w:rsidRPr="0028525C">
        <w:rPr>
          <w:rFonts w:ascii="Arial" w:hAnsi="Arial" w:cs="Arial"/>
          <w:sz w:val="21"/>
          <w:szCs w:val="21"/>
        </w:rPr>
        <w:t xml:space="preserve"> – те</w:t>
      </w:r>
      <w:r w:rsidR="00076B77" w:rsidRPr="0028525C">
        <w:rPr>
          <w:rFonts w:ascii="Arial" w:hAnsi="Arial" w:cs="Arial"/>
          <w:sz w:val="21"/>
          <w:szCs w:val="21"/>
        </w:rPr>
        <w:t xml:space="preserve"> саме</w:t>
      </w:r>
      <w:r w:rsidR="00E16E4E" w:rsidRPr="0028525C">
        <w:rPr>
          <w:rFonts w:ascii="Arial" w:hAnsi="Arial" w:cs="Arial"/>
          <w:sz w:val="21"/>
          <w:szCs w:val="21"/>
        </w:rPr>
        <w:t xml:space="preserve">, відносно осі </w:t>
      </w:r>
      <w:r w:rsidR="007329B5" w:rsidRPr="0028525C">
        <w:rPr>
          <w:rFonts w:ascii="Arial" w:hAnsi="Arial" w:cs="Arial"/>
          <w:position w:val="-10"/>
          <w:sz w:val="21"/>
          <w:szCs w:val="21"/>
        </w:rPr>
        <w:object w:dxaOrig="540" w:dyaOrig="240" w14:anchorId="243022C5">
          <v:shape id="_x0000_i1322" type="#_x0000_t75" style="width:33pt;height:15pt" o:ole="">
            <v:imagedata r:id="rId561" o:title=""/>
          </v:shape>
          <o:OLEObject Type="Embed" ProgID="Equation.DSMT4" ShapeID="_x0000_i1322" DrawAspect="Content" ObjectID="_1838151283" r:id="rId562"/>
        </w:object>
      </w:r>
      <w:r w:rsidR="00E16E4E" w:rsidRPr="0028525C">
        <w:rPr>
          <w:rFonts w:ascii="Arial" w:hAnsi="Arial" w:cs="Arial"/>
          <w:sz w:val="21"/>
          <w:szCs w:val="21"/>
        </w:rPr>
        <w:t>.</w:t>
      </w:r>
    </w:p>
    <w:p w14:paraId="2B88B35F" w14:textId="77777777" w:rsidR="00E16E4E" w:rsidRPr="0028525C" w:rsidRDefault="00E16E4E" w:rsidP="0014302C">
      <w:pPr>
        <w:pStyle w:val="afff1"/>
        <w:spacing w:line="288" w:lineRule="auto"/>
        <w:rPr>
          <w:rFonts w:ascii="Arial" w:hAnsi="Arial" w:cs="Arial"/>
          <w:sz w:val="21"/>
          <w:szCs w:val="21"/>
        </w:rPr>
      </w:pPr>
      <w:r w:rsidRPr="0028525C">
        <w:rPr>
          <w:rFonts w:ascii="Arial" w:hAnsi="Arial" w:cs="Arial"/>
          <w:sz w:val="21"/>
          <w:szCs w:val="21"/>
        </w:rPr>
        <w:t xml:space="preserve">Якщо </w:t>
      </w:r>
      <w:r w:rsidR="0071214F" w:rsidRPr="0028525C">
        <w:rPr>
          <w:rFonts w:ascii="Arial" w:hAnsi="Arial" w:cs="Arial"/>
          <w:i/>
          <w:sz w:val="21"/>
          <w:szCs w:val="21"/>
        </w:rPr>
        <w:sym w:font="Symbol" w:char="F073"/>
      </w:r>
      <w:r w:rsidRPr="0028525C">
        <w:rPr>
          <w:rFonts w:ascii="Arial" w:hAnsi="Arial" w:cs="Arial"/>
          <w:i/>
          <w:sz w:val="21"/>
          <w:szCs w:val="21"/>
        </w:rPr>
        <w:t> = N / A</w:t>
      </w:r>
      <w:r w:rsidRPr="0028525C">
        <w:rPr>
          <w:rFonts w:ascii="Arial" w:hAnsi="Arial" w:cs="Arial"/>
          <w:i/>
          <w:sz w:val="21"/>
          <w:szCs w:val="21"/>
          <w:vertAlign w:val="subscript"/>
        </w:rPr>
        <w:t>n</w:t>
      </w:r>
      <w:r w:rsidRPr="0028525C">
        <w:rPr>
          <w:rFonts w:ascii="Arial" w:hAnsi="Arial" w:cs="Arial"/>
          <w:i/>
          <w:sz w:val="21"/>
          <w:szCs w:val="21"/>
        </w:rPr>
        <w:t> </w:t>
      </w:r>
      <w:r w:rsidR="00BF2B60" w:rsidRPr="0028525C">
        <w:rPr>
          <w:rFonts w:ascii="Arial" w:hAnsi="Arial" w:cs="Arial"/>
          <w:i/>
          <w:sz w:val="21"/>
          <w:szCs w:val="21"/>
        </w:rPr>
        <w:fldChar w:fldCharType="begin"/>
      </w:r>
      <w:r w:rsidRPr="0028525C">
        <w:rPr>
          <w:rFonts w:ascii="Arial" w:hAnsi="Arial" w:cs="Arial"/>
          <w:i/>
          <w:sz w:val="21"/>
          <w:szCs w:val="21"/>
        </w:rPr>
        <w:instrText>SYMBOL 163 \f "Symbol" \s 11</w:instrText>
      </w:r>
      <w:r w:rsidR="00BF2B60" w:rsidRPr="0028525C">
        <w:rPr>
          <w:rFonts w:ascii="Arial" w:hAnsi="Arial" w:cs="Arial"/>
          <w:i/>
          <w:sz w:val="21"/>
          <w:szCs w:val="21"/>
        </w:rPr>
        <w:fldChar w:fldCharType="separate"/>
      </w:r>
      <w:r w:rsidRPr="0028525C">
        <w:rPr>
          <w:rFonts w:ascii="Arial" w:hAnsi="Arial" w:cs="Arial"/>
          <w:i/>
          <w:sz w:val="21"/>
          <w:szCs w:val="21"/>
        </w:rPr>
        <w:t>Ј</w:t>
      </w:r>
      <w:r w:rsidR="00BF2B60" w:rsidRPr="0028525C">
        <w:rPr>
          <w:rFonts w:ascii="Arial" w:hAnsi="Arial" w:cs="Arial"/>
          <w:i/>
          <w:sz w:val="21"/>
          <w:szCs w:val="21"/>
        </w:rPr>
        <w:fldChar w:fldCharType="end"/>
      </w:r>
      <w:r w:rsidRPr="0028525C">
        <w:rPr>
          <w:rFonts w:ascii="Arial" w:hAnsi="Arial" w:cs="Arial"/>
          <w:i/>
          <w:sz w:val="21"/>
          <w:szCs w:val="21"/>
        </w:rPr>
        <w:t> </w:t>
      </w:r>
      <w:r w:rsidRPr="0028525C">
        <w:rPr>
          <w:rFonts w:ascii="Arial" w:hAnsi="Arial" w:cs="Arial"/>
          <w:sz w:val="21"/>
          <w:szCs w:val="21"/>
        </w:rPr>
        <w:t>0,1</w:t>
      </w:r>
      <w:r w:rsidRPr="0028525C">
        <w:rPr>
          <w:rFonts w:ascii="Arial" w:hAnsi="Arial" w:cs="Arial"/>
          <w:i/>
          <w:sz w:val="21"/>
          <w:szCs w:val="21"/>
        </w:rPr>
        <w:t> R</w:t>
      </w:r>
      <w:r w:rsidRPr="0028525C">
        <w:rPr>
          <w:rFonts w:ascii="Arial" w:hAnsi="Arial" w:cs="Arial"/>
          <w:i/>
          <w:sz w:val="21"/>
          <w:szCs w:val="21"/>
          <w:vertAlign w:val="subscript"/>
        </w:rPr>
        <w:t>y</w:t>
      </w:r>
      <w:r w:rsidRPr="0028525C">
        <w:rPr>
          <w:rFonts w:ascii="Arial" w:hAnsi="Arial" w:cs="Arial"/>
          <w:sz w:val="21"/>
          <w:szCs w:val="21"/>
        </w:rPr>
        <w:t>, формулу (</w:t>
      </w:r>
      <w:r w:rsidR="0088021F" w:rsidRPr="0028525C">
        <w:rPr>
          <w:rFonts w:ascii="Arial" w:hAnsi="Arial" w:cs="Arial"/>
          <w:sz w:val="21"/>
          <w:szCs w:val="21"/>
        </w:rPr>
        <w:t>10</w:t>
      </w:r>
      <w:r w:rsidRPr="0028525C">
        <w:rPr>
          <w:rFonts w:ascii="Arial" w:hAnsi="Arial" w:cs="Arial"/>
          <w:sz w:val="21"/>
          <w:szCs w:val="21"/>
        </w:rPr>
        <w:t>.1) слід застосовувати у разі виконання вимог </w:t>
      </w:r>
      <w:r w:rsidR="0088021F" w:rsidRPr="0028525C">
        <w:rPr>
          <w:rFonts w:ascii="Arial" w:hAnsi="Arial" w:cs="Arial"/>
          <w:sz w:val="21"/>
          <w:szCs w:val="21"/>
        </w:rPr>
        <w:t>9</w:t>
      </w:r>
      <w:r w:rsidRPr="0028525C">
        <w:rPr>
          <w:rFonts w:ascii="Arial" w:hAnsi="Arial" w:cs="Arial"/>
          <w:sz w:val="21"/>
          <w:szCs w:val="21"/>
        </w:rPr>
        <w:t xml:space="preserve">.5.8 </w:t>
      </w:r>
      <w:r w:rsidR="0014302C">
        <w:rPr>
          <w:rFonts w:ascii="Arial" w:hAnsi="Arial" w:cs="Arial"/>
          <w:sz w:val="21"/>
          <w:szCs w:val="21"/>
        </w:rPr>
        <w:t xml:space="preserve">         </w:t>
      </w:r>
      <w:r w:rsidRPr="0028525C">
        <w:rPr>
          <w:rFonts w:ascii="Arial" w:hAnsi="Arial" w:cs="Arial"/>
          <w:sz w:val="21"/>
          <w:szCs w:val="21"/>
        </w:rPr>
        <w:t xml:space="preserve">і </w:t>
      </w:r>
      <w:r w:rsidR="0088021F" w:rsidRPr="0028525C">
        <w:rPr>
          <w:rFonts w:ascii="Arial" w:hAnsi="Arial" w:cs="Arial"/>
          <w:sz w:val="21"/>
          <w:szCs w:val="21"/>
        </w:rPr>
        <w:t>9</w:t>
      </w:r>
      <w:r w:rsidRPr="0028525C">
        <w:rPr>
          <w:rFonts w:ascii="Arial" w:hAnsi="Arial" w:cs="Arial"/>
          <w:sz w:val="21"/>
          <w:szCs w:val="21"/>
        </w:rPr>
        <w:t>.514.</w:t>
      </w:r>
    </w:p>
    <w:p w14:paraId="36561170" w14:textId="77777777" w:rsidR="00E16E4E" w:rsidRPr="0028525C" w:rsidRDefault="00E16E4E" w:rsidP="0014302C">
      <w:pPr>
        <w:pStyle w:val="afff1"/>
        <w:spacing w:line="288" w:lineRule="auto"/>
        <w:rPr>
          <w:rFonts w:ascii="Arial" w:hAnsi="Arial" w:cs="Arial"/>
          <w:sz w:val="21"/>
          <w:szCs w:val="21"/>
        </w:rPr>
      </w:pPr>
      <w:r w:rsidRPr="0028525C">
        <w:rPr>
          <w:rFonts w:ascii="Arial" w:hAnsi="Arial" w:cs="Arial"/>
          <w:sz w:val="21"/>
          <w:szCs w:val="21"/>
        </w:rPr>
        <w:t xml:space="preserve">Розрахунок на міцність елементів </w:t>
      </w:r>
      <w:r w:rsidR="00E56535" w:rsidRPr="0028525C">
        <w:rPr>
          <w:rFonts w:ascii="Arial" w:hAnsi="Arial" w:cs="Arial"/>
          <w:sz w:val="21"/>
          <w:szCs w:val="21"/>
        </w:rPr>
        <w:t xml:space="preserve">із </w:t>
      </w:r>
      <w:r w:rsidRPr="0028525C">
        <w:rPr>
          <w:rFonts w:ascii="Arial" w:hAnsi="Arial" w:cs="Arial"/>
          <w:sz w:val="21"/>
          <w:szCs w:val="21"/>
        </w:rPr>
        <w:t>труб, які відповідають вимогам</w:t>
      </w:r>
      <w:r w:rsidR="00DB41E0" w:rsidRPr="0028525C">
        <w:rPr>
          <w:rFonts w:ascii="Arial" w:hAnsi="Arial" w:cs="Arial"/>
          <w:sz w:val="21"/>
          <w:szCs w:val="21"/>
        </w:rPr>
        <w:t>, наведеним у першому абзаці даного пункту</w:t>
      </w:r>
      <w:r w:rsidRPr="0028525C">
        <w:rPr>
          <w:rFonts w:ascii="Arial" w:hAnsi="Arial" w:cs="Arial"/>
          <w:sz w:val="21"/>
          <w:szCs w:val="21"/>
        </w:rPr>
        <w:t>, слід виконувати за формулою</w:t>
      </w:r>
      <w:r w:rsidR="008F28B8" w:rsidRPr="0028525C">
        <w:rPr>
          <w:rFonts w:ascii="Arial" w:hAnsi="Arial" w:cs="Arial"/>
          <w:sz w:val="21"/>
          <w:szCs w:val="21"/>
        </w:rPr>
        <w:t>:</w:t>
      </w:r>
    </w:p>
    <w:p w14:paraId="1EE7CBEF" w14:textId="77777777" w:rsidR="00E16E4E" w:rsidRPr="0028525C" w:rsidRDefault="00D55C2B" w:rsidP="0028525C">
      <w:pPr>
        <w:pStyle w:val="afff1"/>
        <w:spacing w:line="288" w:lineRule="auto"/>
        <w:ind w:firstLine="0"/>
        <w:jc w:val="right"/>
        <w:rPr>
          <w:rFonts w:ascii="Arial" w:hAnsi="Arial" w:cs="Arial"/>
          <w:sz w:val="21"/>
          <w:szCs w:val="21"/>
        </w:rPr>
      </w:pPr>
      <w:r w:rsidRPr="0028525C">
        <w:rPr>
          <w:rFonts w:ascii="Arial" w:hAnsi="Arial" w:cs="Arial"/>
          <w:position w:val="-32"/>
          <w:sz w:val="21"/>
          <w:szCs w:val="21"/>
        </w:rPr>
        <w:object w:dxaOrig="2840" w:dyaOrig="880" w14:anchorId="65B29AD5">
          <v:shape id="_x0000_i1323" type="#_x0000_t75" style="width:168pt;height:51.5pt" o:ole="" fillcolor="window">
            <v:imagedata r:id="rId563" o:title=""/>
          </v:shape>
          <o:OLEObject Type="Embed" ProgID="Equation.DSMT4" ShapeID="_x0000_i1323" DrawAspect="Content" ObjectID="_1838151284" r:id="rId564"/>
        </w:object>
      </w:r>
      <w:r w:rsidR="00E16E4E" w:rsidRPr="0028525C">
        <w:rPr>
          <w:rFonts w:ascii="Arial" w:hAnsi="Arial" w:cs="Arial"/>
          <w:sz w:val="21"/>
          <w:szCs w:val="21"/>
        </w:rPr>
        <w:t xml:space="preserve">, </w:t>
      </w:r>
      <w:r w:rsidR="00E16E4E" w:rsidRPr="0028525C">
        <w:rPr>
          <w:rFonts w:ascii="Arial" w:hAnsi="Arial" w:cs="Arial"/>
          <w:sz w:val="21"/>
          <w:szCs w:val="21"/>
        </w:rPr>
        <w:tab/>
      </w:r>
      <w:r w:rsidR="00E16E4E" w:rsidRPr="0028525C">
        <w:rPr>
          <w:rFonts w:ascii="Arial" w:hAnsi="Arial" w:cs="Arial"/>
          <w:sz w:val="21"/>
          <w:szCs w:val="21"/>
        </w:rPr>
        <w:tab/>
      </w:r>
      <w:r w:rsidR="000C2645"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t>(</w:t>
      </w:r>
      <w:r w:rsidR="0088021F" w:rsidRPr="0028525C">
        <w:rPr>
          <w:rFonts w:ascii="Arial" w:hAnsi="Arial" w:cs="Arial"/>
          <w:sz w:val="21"/>
          <w:szCs w:val="21"/>
        </w:rPr>
        <w:t>10</w:t>
      </w:r>
      <w:r w:rsidR="00E16E4E" w:rsidRPr="0028525C">
        <w:rPr>
          <w:rFonts w:ascii="Arial" w:hAnsi="Arial" w:cs="Arial"/>
          <w:sz w:val="21"/>
          <w:szCs w:val="21"/>
        </w:rPr>
        <w:t>.</w:t>
      </w:r>
      <w:r w:rsidR="00490CC6" w:rsidRPr="0028525C">
        <w:rPr>
          <w:rFonts w:ascii="Arial" w:hAnsi="Arial" w:cs="Arial"/>
          <w:sz w:val="21"/>
          <w:szCs w:val="21"/>
        </w:rPr>
        <w:t>2</w:t>
      </w:r>
      <w:r w:rsidR="00E16E4E" w:rsidRPr="0028525C">
        <w:rPr>
          <w:rFonts w:ascii="Arial" w:hAnsi="Arial" w:cs="Arial"/>
          <w:sz w:val="21"/>
          <w:szCs w:val="21"/>
        </w:rPr>
        <w:t>)</w:t>
      </w:r>
    </w:p>
    <w:p w14:paraId="3D8745EC" w14:textId="77777777" w:rsidR="00E16E4E" w:rsidRPr="0028525C" w:rsidRDefault="00E16E4E" w:rsidP="0028525C">
      <w:pPr>
        <w:pStyle w:val="afff1"/>
        <w:spacing w:line="288" w:lineRule="auto"/>
        <w:ind w:firstLine="567"/>
        <w:rPr>
          <w:rFonts w:ascii="Arial" w:hAnsi="Arial" w:cs="Arial"/>
          <w:sz w:val="21"/>
          <w:szCs w:val="21"/>
        </w:rPr>
      </w:pPr>
      <w:r w:rsidRPr="0028525C">
        <w:rPr>
          <w:rFonts w:ascii="Arial" w:hAnsi="Arial" w:cs="Arial"/>
          <w:sz w:val="21"/>
          <w:szCs w:val="21"/>
        </w:rPr>
        <w:t xml:space="preserve">де </w:t>
      </w:r>
      <w:r w:rsidR="00D55C2B" w:rsidRPr="0028525C">
        <w:rPr>
          <w:rFonts w:ascii="Arial" w:hAnsi="Arial" w:cs="Arial"/>
          <w:position w:val="-18"/>
          <w:sz w:val="21"/>
          <w:szCs w:val="21"/>
        </w:rPr>
        <w:object w:dxaOrig="760" w:dyaOrig="440" w14:anchorId="0FEAD139">
          <v:shape id="_x0000_i1324" type="#_x0000_t75" style="width:35.5pt;height:23.5pt" o:ole="" fillcolor="window">
            <v:imagedata r:id="rId565" o:title=""/>
          </v:shape>
          <o:OLEObject Type="Embed" ProgID="Equation.DSMT4" ShapeID="_x0000_i1324" DrawAspect="Content" ObjectID="_1838151285" r:id="rId566"/>
        </w:object>
      </w:r>
      <w:r w:rsidRPr="0028525C">
        <w:rPr>
          <w:rFonts w:ascii="Arial" w:hAnsi="Arial" w:cs="Arial"/>
          <w:sz w:val="21"/>
          <w:szCs w:val="21"/>
        </w:rPr>
        <w:t xml:space="preserve"> – момент опору поперечного перерізу, обчислений для найнебезпечнішої точки перерізу.</w:t>
      </w:r>
    </w:p>
    <w:p w14:paraId="09924E1F" w14:textId="77777777" w:rsidR="00E16E4E" w:rsidRPr="0028525C" w:rsidRDefault="00E16E4E" w:rsidP="0028525C">
      <w:pPr>
        <w:pStyle w:val="afff1"/>
        <w:spacing w:line="288" w:lineRule="auto"/>
        <w:ind w:firstLine="567"/>
        <w:rPr>
          <w:rFonts w:ascii="Arial" w:hAnsi="Arial" w:cs="Arial"/>
          <w:sz w:val="21"/>
          <w:szCs w:val="21"/>
        </w:rPr>
      </w:pPr>
      <w:r w:rsidRPr="0028525C">
        <w:rPr>
          <w:rFonts w:ascii="Arial" w:hAnsi="Arial" w:cs="Arial"/>
          <w:sz w:val="21"/>
          <w:szCs w:val="21"/>
        </w:rPr>
        <w:t>Розрахунок на міцність елементів у випадках, що не передбачені розрахунком за формул</w:t>
      </w:r>
      <w:r w:rsidR="00DB41E0" w:rsidRPr="0028525C">
        <w:rPr>
          <w:rFonts w:ascii="Arial" w:hAnsi="Arial" w:cs="Arial"/>
          <w:sz w:val="21"/>
          <w:szCs w:val="21"/>
        </w:rPr>
        <w:t>ами</w:t>
      </w:r>
      <w:r w:rsidRPr="0028525C">
        <w:rPr>
          <w:rFonts w:ascii="Arial" w:hAnsi="Arial" w:cs="Arial"/>
          <w:sz w:val="21"/>
          <w:szCs w:val="21"/>
        </w:rPr>
        <w:t xml:space="preserve"> (</w:t>
      </w:r>
      <w:r w:rsidR="0088021F" w:rsidRPr="0028525C">
        <w:rPr>
          <w:rFonts w:ascii="Arial" w:hAnsi="Arial" w:cs="Arial"/>
          <w:sz w:val="21"/>
          <w:szCs w:val="21"/>
        </w:rPr>
        <w:t>10</w:t>
      </w:r>
      <w:r w:rsidRPr="0028525C">
        <w:rPr>
          <w:rFonts w:ascii="Arial" w:hAnsi="Arial" w:cs="Arial"/>
          <w:sz w:val="21"/>
          <w:szCs w:val="21"/>
        </w:rPr>
        <w:t>.1)</w:t>
      </w:r>
      <w:r w:rsidR="00DB41E0" w:rsidRPr="0028525C">
        <w:rPr>
          <w:rFonts w:ascii="Arial" w:hAnsi="Arial" w:cs="Arial"/>
          <w:sz w:val="21"/>
          <w:szCs w:val="21"/>
        </w:rPr>
        <w:t xml:space="preserve"> та (10.2)</w:t>
      </w:r>
      <w:r w:rsidRPr="0028525C">
        <w:rPr>
          <w:rFonts w:ascii="Arial" w:hAnsi="Arial" w:cs="Arial"/>
          <w:sz w:val="21"/>
          <w:szCs w:val="21"/>
        </w:rPr>
        <w:t>, слід виконувати за формулою</w:t>
      </w:r>
      <w:r w:rsidR="008F28B8" w:rsidRPr="0028525C">
        <w:rPr>
          <w:rFonts w:ascii="Arial" w:hAnsi="Arial" w:cs="Arial"/>
          <w:sz w:val="21"/>
          <w:szCs w:val="21"/>
        </w:rPr>
        <w:t>:</w:t>
      </w:r>
    </w:p>
    <w:p w14:paraId="4CCBB781" w14:textId="77777777" w:rsidR="00E16E4E" w:rsidRPr="0028525C" w:rsidRDefault="000C2645" w:rsidP="0028525C">
      <w:pPr>
        <w:pStyle w:val="afff1"/>
        <w:spacing w:line="288" w:lineRule="auto"/>
        <w:ind w:firstLine="0"/>
        <w:jc w:val="right"/>
        <w:rPr>
          <w:rFonts w:ascii="Arial" w:hAnsi="Arial" w:cs="Arial"/>
          <w:sz w:val="21"/>
          <w:szCs w:val="21"/>
        </w:rPr>
      </w:pPr>
      <w:r w:rsidRPr="0028525C">
        <w:rPr>
          <w:rFonts w:ascii="Arial" w:hAnsi="Arial" w:cs="Arial"/>
          <w:position w:val="-30"/>
          <w:sz w:val="21"/>
          <w:szCs w:val="21"/>
        </w:rPr>
        <w:object w:dxaOrig="3080" w:dyaOrig="680" w14:anchorId="3E692424">
          <v:shape id="_x0000_i1325" type="#_x0000_t75" style="width:191pt;height:42pt" o:ole="" fillcolor="window">
            <v:imagedata r:id="rId567" o:title=""/>
          </v:shape>
          <o:OLEObject Type="Embed" ProgID="Equation.DSMT4" ShapeID="_x0000_i1325" DrawAspect="Content" ObjectID="_1838151286" r:id="rId568"/>
        </w:object>
      </w:r>
      <w:r w:rsidR="00E16E4E" w:rsidRPr="0028525C">
        <w:rPr>
          <w:rFonts w:ascii="Arial" w:hAnsi="Arial" w:cs="Arial"/>
          <w:sz w:val="21"/>
          <w:szCs w:val="21"/>
        </w:rPr>
        <w:t>,</w:t>
      </w:r>
      <w:r w:rsidR="00E16E4E" w:rsidRPr="0028525C">
        <w:rPr>
          <w:rFonts w:ascii="Arial" w:hAnsi="Arial" w:cs="Arial"/>
          <w:sz w:val="21"/>
          <w:szCs w:val="21"/>
        </w:rPr>
        <w:tab/>
      </w:r>
      <w:r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t>(</w:t>
      </w:r>
      <w:r w:rsidR="0088021F" w:rsidRPr="0028525C">
        <w:rPr>
          <w:rFonts w:ascii="Arial" w:hAnsi="Arial" w:cs="Arial"/>
          <w:sz w:val="21"/>
          <w:szCs w:val="21"/>
        </w:rPr>
        <w:t>10</w:t>
      </w:r>
      <w:r w:rsidR="00E16E4E" w:rsidRPr="0028525C">
        <w:rPr>
          <w:rFonts w:ascii="Arial" w:hAnsi="Arial" w:cs="Arial"/>
          <w:sz w:val="21"/>
          <w:szCs w:val="21"/>
        </w:rPr>
        <w:t>.</w:t>
      </w:r>
      <w:r w:rsidR="00490CC6" w:rsidRPr="0028525C">
        <w:rPr>
          <w:rFonts w:ascii="Arial" w:hAnsi="Arial" w:cs="Arial"/>
          <w:sz w:val="21"/>
          <w:szCs w:val="21"/>
        </w:rPr>
        <w:t>3</w:t>
      </w:r>
      <w:r w:rsidR="00E16E4E" w:rsidRPr="0028525C">
        <w:rPr>
          <w:rFonts w:ascii="Arial" w:hAnsi="Arial" w:cs="Arial"/>
          <w:sz w:val="21"/>
          <w:szCs w:val="21"/>
        </w:rPr>
        <w:t>)</w:t>
      </w:r>
    </w:p>
    <w:p w14:paraId="3E4BAB34" w14:textId="77777777" w:rsidR="00E16E4E" w:rsidRPr="0028525C" w:rsidRDefault="00E16E4E" w:rsidP="0014302C">
      <w:pPr>
        <w:pStyle w:val="afff1"/>
        <w:spacing w:line="288" w:lineRule="auto"/>
        <w:rPr>
          <w:rFonts w:ascii="Arial" w:hAnsi="Arial" w:cs="Arial"/>
          <w:sz w:val="21"/>
          <w:szCs w:val="21"/>
        </w:rPr>
      </w:pPr>
      <w:r w:rsidRPr="0028525C">
        <w:rPr>
          <w:rFonts w:ascii="Arial" w:hAnsi="Arial" w:cs="Arial"/>
          <w:sz w:val="21"/>
          <w:szCs w:val="21"/>
        </w:rPr>
        <w:t xml:space="preserve">де </w:t>
      </w:r>
      <w:r w:rsidRPr="0028525C">
        <w:rPr>
          <w:rFonts w:ascii="Arial" w:hAnsi="Arial" w:cs="Arial"/>
          <w:i/>
          <w:sz w:val="21"/>
          <w:szCs w:val="21"/>
        </w:rPr>
        <w:t>x, y</w:t>
      </w:r>
      <w:r w:rsidRPr="0028525C">
        <w:rPr>
          <w:rFonts w:ascii="Arial" w:hAnsi="Arial" w:cs="Arial"/>
          <w:sz w:val="21"/>
          <w:szCs w:val="21"/>
        </w:rPr>
        <w:t xml:space="preserve"> – відстані від головних осей до точки перерізу</w:t>
      </w:r>
      <w:r w:rsidR="00351A47" w:rsidRPr="0028525C">
        <w:rPr>
          <w:rFonts w:ascii="Arial" w:hAnsi="Arial" w:cs="Arial"/>
          <w:sz w:val="21"/>
          <w:szCs w:val="21"/>
        </w:rPr>
        <w:t>, як</w:t>
      </w:r>
      <w:r w:rsidR="007329B5" w:rsidRPr="0028525C">
        <w:rPr>
          <w:rFonts w:ascii="Arial" w:hAnsi="Arial" w:cs="Arial"/>
          <w:sz w:val="21"/>
          <w:szCs w:val="21"/>
        </w:rPr>
        <w:t>а</w:t>
      </w:r>
      <w:r w:rsidR="00076B77" w:rsidRPr="0028525C">
        <w:rPr>
          <w:rFonts w:ascii="Arial" w:hAnsi="Arial" w:cs="Arial"/>
          <w:sz w:val="21"/>
          <w:szCs w:val="21"/>
        </w:rPr>
        <w:t xml:space="preserve"> </w:t>
      </w:r>
      <w:r w:rsidR="00351A47" w:rsidRPr="0028525C">
        <w:rPr>
          <w:rFonts w:ascii="Arial" w:hAnsi="Arial" w:cs="Arial"/>
          <w:sz w:val="21"/>
          <w:szCs w:val="21"/>
        </w:rPr>
        <w:t>розгляда</w:t>
      </w:r>
      <w:r w:rsidR="007329B5" w:rsidRPr="0028525C">
        <w:rPr>
          <w:rFonts w:ascii="Arial" w:hAnsi="Arial" w:cs="Arial"/>
          <w:sz w:val="21"/>
          <w:szCs w:val="21"/>
        </w:rPr>
        <w:t>є</w:t>
      </w:r>
      <w:r w:rsidR="00076B77" w:rsidRPr="0028525C">
        <w:rPr>
          <w:rFonts w:ascii="Arial" w:hAnsi="Arial" w:cs="Arial"/>
          <w:sz w:val="21"/>
          <w:szCs w:val="21"/>
        </w:rPr>
        <w:t>ться</w:t>
      </w:r>
      <w:r w:rsidRPr="0028525C">
        <w:rPr>
          <w:rFonts w:ascii="Arial" w:hAnsi="Arial" w:cs="Arial"/>
          <w:sz w:val="21"/>
          <w:szCs w:val="21"/>
        </w:rPr>
        <w:t>.</w:t>
      </w:r>
    </w:p>
    <w:p w14:paraId="77F3AD79" w14:textId="77777777" w:rsidR="00E16E4E" w:rsidRPr="0028525C" w:rsidRDefault="0088021F" w:rsidP="0014302C">
      <w:pPr>
        <w:pStyle w:val="afff1"/>
        <w:spacing w:line="288" w:lineRule="auto"/>
        <w:rPr>
          <w:rFonts w:ascii="Arial" w:hAnsi="Arial" w:cs="Arial"/>
          <w:sz w:val="21"/>
          <w:szCs w:val="21"/>
        </w:rPr>
      </w:pPr>
      <w:r w:rsidRPr="0028525C">
        <w:rPr>
          <w:rFonts w:ascii="Arial" w:hAnsi="Arial" w:cs="Arial"/>
          <w:b/>
          <w:sz w:val="21"/>
          <w:szCs w:val="21"/>
        </w:rPr>
        <w:t>10</w:t>
      </w:r>
      <w:r w:rsidR="00E16E4E" w:rsidRPr="0028525C">
        <w:rPr>
          <w:rFonts w:ascii="Arial" w:hAnsi="Arial" w:cs="Arial"/>
          <w:b/>
          <w:sz w:val="21"/>
          <w:szCs w:val="21"/>
        </w:rPr>
        <w:t>.1.2</w:t>
      </w:r>
      <w:r w:rsidR="00E16E4E" w:rsidRPr="0028525C">
        <w:rPr>
          <w:rFonts w:ascii="Arial" w:hAnsi="Arial" w:cs="Arial"/>
          <w:sz w:val="21"/>
          <w:szCs w:val="21"/>
        </w:rPr>
        <w:t>  Розрахунок на міцність позацентрово</w:t>
      </w:r>
      <w:r w:rsidR="00805A5B" w:rsidRPr="0028525C">
        <w:rPr>
          <w:rFonts w:ascii="Arial" w:hAnsi="Arial" w:cs="Arial"/>
          <w:sz w:val="21"/>
          <w:szCs w:val="21"/>
        </w:rPr>
        <w:t>-</w:t>
      </w:r>
      <w:r w:rsidR="00E16E4E" w:rsidRPr="0028525C">
        <w:rPr>
          <w:rFonts w:ascii="Arial" w:hAnsi="Arial" w:cs="Arial"/>
          <w:sz w:val="21"/>
          <w:szCs w:val="21"/>
        </w:rPr>
        <w:t>стиснутих</w:t>
      </w:r>
      <w:r w:rsidR="00CB1EEB" w:rsidRPr="0028525C">
        <w:rPr>
          <w:rFonts w:ascii="Arial" w:hAnsi="Arial" w:cs="Arial"/>
          <w:sz w:val="21"/>
          <w:szCs w:val="21"/>
        </w:rPr>
        <w:t xml:space="preserve"> (стиснуто-зігнутих)</w:t>
      </w:r>
      <w:r w:rsidR="00E16E4E" w:rsidRPr="0028525C">
        <w:rPr>
          <w:rFonts w:ascii="Arial" w:hAnsi="Arial" w:cs="Arial"/>
          <w:sz w:val="21"/>
          <w:szCs w:val="21"/>
        </w:rPr>
        <w:t xml:space="preserve"> елементів </w:t>
      </w:r>
      <w:r w:rsidR="00BB721C" w:rsidRPr="0028525C">
        <w:rPr>
          <w:rFonts w:ascii="Arial" w:hAnsi="Arial" w:cs="Arial"/>
          <w:sz w:val="21"/>
          <w:szCs w:val="21"/>
        </w:rPr>
        <w:t>за формулою (</w:t>
      </w:r>
      <w:r w:rsidRPr="0028525C">
        <w:rPr>
          <w:rFonts w:ascii="Arial" w:hAnsi="Arial" w:cs="Arial"/>
          <w:sz w:val="21"/>
          <w:szCs w:val="21"/>
        </w:rPr>
        <w:t>10</w:t>
      </w:r>
      <w:r w:rsidR="00BB721C" w:rsidRPr="0028525C">
        <w:rPr>
          <w:rFonts w:ascii="Arial" w:hAnsi="Arial" w:cs="Arial"/>
          <w:sz w:val="21"/>
          <w:szCs w:val="21"/>
        </w:rPr>
        <w:t xml:space="preserve">.1) </w:t>
      </w:r>
      <w:r w:rsidR="00E16E4E" w:rsidRPr="0028525C">
        <w:rPr>
          <w:rFonts w:ascii="Arial" w:hAnsi="Arial" w:cs="Arial"/>
          <w:sz w:val="21"/>
          <w:szCs w:val="21"/>
        </w:rPr>
        <w:t xml:space="preserve">виконувати не потрібно при значенні приведеного відносного ексцентриситету </w:t>
      </w:r>
      <w:r w:rsidR="00E16E4E" w:rsidRPr="0028525C">
        <w:rPr>
          <w:rFonts w:ascii="Arial" w:hAnsi="Arial" w:cs="Arial"/>
          <w:i/>
          <w:sz w:val="21"/>
          <w:szCs w:val="21"/>
        </w:rPr>
        <w:t>m</w:t>
      </w:r>
      <w:r w:rsidR="00E16E4E" w:rsidRPr="0028525C">
        <w:rPr>
          <w:rFonts w:ascii="Arial" w:hAnsi="Arial" w:cs="Arial"/>
          <w:i/>
          <w:sz w:val="21"/>
          <w:szCs w:val="21"/>
          <w:vertAlign w:val="subscript"/>
        </w:rPr>
        <w:t>ef</w:t>
      </w:r>
      <w:r w:rsidR="00E16E4E" w:rsidRPr="0028525C">
        <w:rPr>
          <w:rFonts w:ascii="Arial" w:hAnsi="Arial" w:cs="Arial"/>
          <w:sz w:val="21"/>
          <w:szCs w:val="21"/>
        </w:rPr>
        <w:t> </w:t>
      </w:r>
      <w:r w:rsidR="00BF2B60" w:rsidRPr="0028525C">
        <w:rPr>
          <w:rFonts w:ascii="Arial" w:hAnsi="Arial" w:cs="Arial"/>
          <w:sz w:val="21"/>
          <w:szCs w:val="21"/>
        </w:rPr>
        <w:fldChar w:fldCharType="begin"/>
      </w:r>
      <w:r w:rsidR="00E16E4E" w:rsidRPr="0028525C">
        <w:rPr>
          <w:rFonts w:ascii="Arial" w:hAnsi="Arial" w:cs="Arial"/>
          <w:sz w:val="21"/>
          <w:szCs w:val="21"/>
        </w:rPr>
        <w:instrText>SYMBOL 163 \f "Symbol" \s 11</w:instrText>
      </w:r>
      <w:r w:rsidR="00BF2B60" w:rsidRPr="0028525C">
        <w:rPr>
          <w:rFonts w:ascii="Arial" w:hAnsi="Arial" w:cs="Arial"/>
          <w:sz w:val="21"/>
          <w:szCs w:val="21"/>
        </w:rPr>
        <w:fldChar w:fldCharType="separate"/>
      </w:r>
      <w:r w:rsidR="00E16E4E" w:rsidRPr="0028525C">
        <w:rPr>
          <w:rFonts w:ascii="Arial" w:hAnsi="Arial" w:cs="Arial"/>
          <w:sz w:val="21"/>
          <w:szCs w:val="21"/>
        </w:rPr>
        <w:t>Ј</w:t>
      </w:r>
      <w:r w:rsidR="00BF2B60" w:rsidRPr="0028525C">
        <w:rPr>
          <w:rFonts w:ascii="Arial" w:hAnsi="Arial" w:cs="Arial"/>
          <w:sz w:val="21"/>
          <w:szCs w:val="21"/>
        </w:rPr>
        <w:fldChar w:fldCharType="end"/>
      </w:r>
      <w:r w:rsidR="00E16E4E" w:rsidRPr="0028525C">
        <w:rPr>
          <w:rFonts w:ascii="Arial" w:hAnsi="Arial" w:cs="Arial"/>
          <w:sz w:val="21"/>
          <w:szCs w:val="21"/>
        </w:rPr>
        <w:t> 20, за відсутності послаблення розрахункового перерізу та однакових значеннях згинальних моментів, що приймаються в розрахунок на міцність і стійкість.</w:t>
      </w:r>
    </w:p>
    <w:p w14:paraId="5A52F504" w14:textId="77777777" w:rsidR="00E16E4E" w:rsidRPr="0028525C" w:rsidRDefault="0088021F" w:rsidP="0014302C">
      <w:pPr>
        <w:pStyle w:val="afff1"/>
        <w:spacing w:line="288" w:lineRule="auto"/>
        <w:rPr>
          <w:rFonts w:ascii="Arial" w:hAnsi="Arial" w:cs="Arial"/>
          <w:sz w:val="21"/>
          <w:szCs w:val="21"/>
        </w:rPr>
      </w:pPr>
      <w:r w:rsidRPr="0028525C">
        <w:rPr>
          <w:rFonts w:ascii="Arial" w:hAnsi="Arial" w:cs="Arial"/>
          <w:b/>
          <w:sz w:val="21"/>
          <w:szCs w:val="21"/>
        </w:rPr>
        <w:t>10</w:t>
      </w:r>
      <w:r w:rsidR="00E16E4E" w:rsidRPr="0028525C">
        <w:rPr>
          <w:rFonts w:ascii="Arial" w:hAnsi="Arial" w:cs="Arial"/>
          <w:b/>
          <w:sz w:val="21"/>
          <w:szCs w:val="21"/>
        </w:rPr>
        <w:t>.1.3</w:t>
      </w:r>
      <w:r w:rsidR="00E16E4E" w:rsidRPr="0028525C">
        <w:rPr>
          <w:rFonts w:ascii="Arial" w:hAnsi="Arial" w:cs="Arial"/>
          <w:sz w:val="21"/>
          <w:szCs w:val="21"/>
        </w:rPr>
        <w:t xml:space="preserve">  Позацентрово стиснуті елементи, виконані зі сталі з </w:t>
      </w:r>
      <w:r w:rsidR="00D22B94" w:rsidRPr="0028525C">
        <w:rPr>
          <w:rFonts w:ascii="Arial" w:hAnsi="Arial" w:cs="Arial"/>
          <w:sz w:val="21"/>
          <w:szCs w:val="21"/>
        </w:rPr>
        <w:t xml:space="preserve">характеристичним </w:t>
      </w:r>
      <w:r w:rsidR="00E16E4E" w:rsidRPr="0028525C">
        <w:rPr>
          <w:rFonts w:ascii="Arial" w:hAnsi="Arial" w:cs="Arial"/>
          <w:sz w:val="21"/>
          <w:szCs w:val="21"/>
        </w:rPr>
        <w:t xml:space="preserve">опором </w:t>
      </w:r>
      <w:r w:rsidR="00E16E4E" w:rsidRPr="0028525C">
        <w:rPr>
          <w:rFonts w:ascii="Arial" w:hAnsi="Arial" w:cs="Arial"/>
          <w:i/>
          <w:sz w:val="21"/>
          <w:szCs w:val="21"/>
        </w:rPr>
        <w:t>R</w:t>
      </w:r>
      <w:r w:rsidR="00E16E4E" w:rsidRPr="0028525C">
        <w:rPr>
          <w:rFonts w:ascii="Arial" w:hAnsi="Arial" w:cs="Arial"/>
          <w:i/>
          <w:sz w:val="21"/>
          <w:szCs w:val="21"/>
          <w:vertAlign w:val="subscript"/>
        </w:rPr>
        <w:t>yn</w:t>
      </w:r>
      <w:r w:rsidR="00E16E4E" w:rsidRPr="0028525C">
        <w:rPr>
          <w:rFonts w:ascii="Arial" w:hAnsi="Arial" w:cs="Arial"/>
          <w:i/>
          <w:sz w:val="21"/>
          <w:szCs w:val="21"/>
        </w:rPr>
        <w:t> &gt; </w:t>
      </w:r>
      <w:r w:rsidR="00E16E4E" w:rsidRPr="0028525C">
        <w:rPr>
          <w:rFonts w:ascii="Arial" w:hAnsi="Arial" w:cs="Arial"/>
          <w:sz w:val="21"/>
          <w:szCs w:val="21"/>
        </w:rPr>
        <w:t>440</w:t>
      </w:r>
      <w:r w:rsidR="00E16E4E" w:rsidRPr="0028525C">
        <w:rPr>
          <w:rFonts w:ascii="Arial" w:hAnsi="Arial" w:cs="Arial"/>
          <w:i/>
          <w:sz w:val="21"/>
          <w:szCs w:val="21"/>
        </w:rPr>
        <w:t> </w:t>
      </w:r>
      <w:r w:rsidR="00E16E4E" w:rsidRPr="0028525C">
        <w:rPr>
          <w:rFonts w:ascii="Arial" w:hAnsi="Arial" w:cs="Arial"/>
          <w:sz w:val="21"/>
          <w:szCs w:val="21"/>
        </w:rPr>
        <w:t>Н/мм</w:t>
      </w:r>
      <w:r w:rsidR="00E16E4E" w:rsidRPr="0028525C">
        <w:rPr>
          <w:rFonts w:ascii="Arial" w:hAnsi="Arial" w:cs="Arial"/>
          <w:sz w:val="21"/>
          <w:szCs w:val="21"/>
          <w:vertAlign w:val="superscript"/>
        </w:rPr>
        <w:t>2</w:t>
      </w:r>
      <w:r w:rsidR="00E16E4E" w:rsidRPr="0028525C">
        <w:rPr>
          <w:rFonts w:ascii="Arial" w:hAnsi="Arial" w:cs="Arial"/>
          <w:sz w:val="21"/>
          <w:szCs w:val="21"/>
        </w:rPr>
        <w:t xml:space="preserve">, що мають несиметричні перерізи відносно осі, перпендикулярної до площини згину </w:t>
      </w:r>
      <w:r w:rsidR="00E16E4E" w:rsidRPr="0028525C">
        <w:rPr>
          <w:rFonts w:ascii="Arial" w:hAnsi="Arial" w:cs="Arial"/>
          <w:i/>
          <w:sz w:val="21"/>
          <w:szCs w:val="21"/>
        </w:rPr>
        <w:t>x – x</w:t>
      </w:r>
      <w:r w:rsidR="00E16E4E" w:rsidRPr="0028525C">
        <w:rPr>
          <w:rFonts w:ascii="Arial" w:hAnsi="Arial" w:cs="Arial"/>
          <w:sz w:val="21"/>
          <w:szCs w:val="21"/>
        </w:rPr>
        <w:t xml:space="preserve"> або </w:t>
      </w:r>
      <w:r w:rsidR="00E16E4E" w:rsidRPr="0028525C">
        <w:rPr>
          <w:rFonts w:ascii="Arial" w:hAnsi="Arial" w:cs="Arial"/>
          <w:i/>
          <w:sz w:val="21"/>
          <w:szCs w:val="21"/>
        </w:rPr>
        <w:t>y - y</w:t>
      </w:r>
      <w:r w:rsidR="00E16E4E" w:rsidRPr="0028525C">
        <w:rPr>
          <w:rFonts w:ascii="Arial" w:hAnsi="Arial" w:cs="Arial"/>
          <w:sz w:val="21"/>
          <w:szCs w:val="21"/>
        </w:rPr>
        <w:t xml:space="preserve"> (наприклад, перерізи типу 8, 10, 12, і 13 </w:t>
      </w:r>
      <w:r w:rsidR="00490CC6" w:rsidRPr="0028525C">
        <w:rPr>
          <w:rFonts w:ascii="Arial" w:hAnsi="Arial" w:cs="Arial"/>
          <w:sz w:val="21"/>
          <w:szCs w:val="21"/>
        </w:rPr>
        <w:t>згідно з</w:t>
      </w:r>
      <w:r w:rsidR="00E16E4E" w:rsidRPr="0028525C">
        <w:rPr>
          <w:rFonts w:ascii="Arial" w:hAnsi="Arial" w:cs="Arial"/>
          <w:sz w:val="21"/>
          <w:szCs w:val="21"/>
        </w:rPr>
        <w:t xml:space="preserve"> </w:t>
      </w:r>
      <w:r w:rsidR="007F5AD3" w:rsidRPr="0028525C">
        <w:rPr>
          <w:rFonts w:ascii="Arial" w:hAnsi="Arial" w:cs="Arial"/>
          <w:sz w:val="21"/>
          <w:szCs w:val="21"/>
        </w:rPr>
        <w:t>таблицею</w:t>
      </w:r>
      <w:r w:rsidR="00E16E4E" w:rsidRPr="0028525C">
        <w:rPr>
          <w:rFonts w:ascii="Arial" w:hAnsi="Arial" w:cs="Arial"/>
          <w:sz w:val="21"/>
          <w:szCs w:val="21"/>
        </w:rPr>
        <w:t> </w:t>
      </w:r>
      <w:r w:rsidR="006259BA" w:rsidRPr="0028525C">
        <w:rPr>
          <w:rFonts w:ascii="Arial" w:hAnsi="Arial" w:cs="Arial"/>
          <w:caps/>
          <w:sz w:val="21"/>
          <w:szCs w:val="21"/>
        </w:rPr>
        <w:t>Ж</w:t>
      </w:r>
      <w:r w:rsidR="00490CC6" w:rsidRPr="0028525C">
        <w:rPr>
          <w:rFonts w:ascii="Arial" w:hAnsi="Arial" w:cs="Arial"/>
          <w:sz w:val="21"/>
          <w:szCs w:val="21"/>
        </w:rPr>
        <w:t>.2</w:t>
      </w:r>
      <w:r w:rsidR="00E16E4E" w:rsidRPr="0028525C">
        <w:rPr>
          <w:rFonts w:ascii="Arial" w:hAnsi="Arial" w:cs="Arial"/>
          <w:sz w:val="21"/>
          <w:szCs w:val="21"/>
        </w:rPr>
        <w:t>), слід перевіряти на міцність у площині дії моменту за значеннями нормальних напружень у розтягнутому волокні за формулою</w:t>
      </w:r>
      <w:r w:rsidR="008F28B8" w:rsidRPr="0028525C">
        <w:rPr>
          <w:rFonts w:ascii="Arial" w:hAnsi="Arial" w:cs="Arial"/>
          <w:sz w:val="21"/>
          <w:szCs w:val="21"/>
        </w:rPr>
        <w:t>:</w:t>
      </w:r>
    </w:p>
    <w:p w14:paraId="3B8E703F" w14:textId="77777777" w:rsidR="00E16E4E" w:rsidRPr="0028525C" w:rsidRDefault="000C2645" w:rsidP="0028525C">
      <w:pPr>
        <w:pStyle w:val="afff1"/>
        <w:spacing w:line="288" w:lineRule="auto"/>
        <w:ind w:firstLine="0"/>
        <w:jc w:val="right"/>
        <w:rPr>
          <w:rFonts w:ascii="Arial" w:hAnsi="Arial" w:cs="Arial"/>
          <w:sz w:val="21"/>
          <w:szCs w:val="21"/>
        </w:rPr>
      </w:pPr>
      <w:r w:rsidRPr="0028525C">
        <w:rPr>
          <w:rFonts w:ascii="Arial" w:hAnsi="Arial" w:cs="Arial"/>
          <w:position w:val="-30"/>
          <w:sz w:val="21"/>
          <w:szCs w:val="21"/>
        </w:rPr>
        <w:object w:dxaOrig="2140" w:dyaOrig="700" w14:anchorId="629C47E7">
          <v:shape id="_x0000_i1326" type="#_x0000_t75" style="width:2in;height:47.5pt" o:ole="" fillcolor="window">
            <v:imagedata r:id="rId569" o:title=""/>
          </v:shape>
          <o:OLEObject Type="Embed" ProgID="Equation.DSMT4" ShapeID="_x0000_i1326" DrawAspect="Content" ObjectID="_1838151287" r:id="rId570"/>
        </w:object>
      </w:r>
      <w:r w:rsidR="00E16E4E" w:rsidRPr="0028525C">
        <w:rPr>
          <w:rFonts w:ascii="Arial" w:hAnsi="Arial" w:cs="Arial"/>
          <w:sz w:val="21"/>
          <w:szCs w:val="21"/>
        </w:rPr>
        <w:t>,</w:t>
      </w:r>
      <w:r w:rsidR="00E16E4E"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t>(</w:t>
      </w:r>
      <w:r w:rsidR="0088021F" w:rsidRPr="0028525C">
        <w:rPr>
          <w:rFonts w:ascii="Arial" w:hAnsi="Arial" w:cs="Arial"/>
          <w:sz w:val="21"/>
          <w:szCs w:val="21"/>
        </w:rPr>
        <w:t>10</w:t>
      </w:r>
      <w:r w:rsidR="00E16E4E" w:rsidRPr="0028525C">
        <w:rPr>
          <w:rFonts w:ascii="Arial" w:hAnsi="Arial" w:cs="Arial"/>
          <w:sz w:val="21"/>
          <w:szCs w:val="21"/>
        </w:rPr>
        <w:t>.</w:t>
      </w:r>
      <w:r w:rsidR="00490CC6" w:rsidRPr="0028525C">
        <w:rPr>
          <w:rFonts w:ascii="Arial" w:hAnsi="Arial" w:cs="Arial"/>
          <w:sz w:val="21"/>
          <w:szCs w:val="21"/>
        </w:rPr>
        <w:t>4</w:t>
      </w:r>
      <w:r w:rsidR="00E16E4E" w:rsidRPr="0028525C">
        <w:rPr>
          <w:rFonts w:ascii="Arial" w:hAnsi="Arial" w:cs="Arial"/>
          <w:sz w:val="21"/>
          <w:szCs w:val="21"/>
        </w:rPr>
        <w:t>)</w:t>
      </w:r>
    </w:p>
    <w:p w14:paraId="6274F9E6" w14:textId="77777777" w:rsidR="00E16E4E" w:rsidRPr="0028525C" w:rsidRDefault="00E16E4E" w:rsidP="0014302C">
      <w:pPr>
        <w:pStyle w:val="afff1"/>
        <w:spacing w:line="288" w:lineRule="auto"/>
        <w:rPr>
          <w:rFonts w:ascii="Arial" w:hAnsi="Arial" w:cs="Arial"/>
          <w:sz w:val="21"/>
          <w:szCs w:val="21"/>
        </w:rPr>
      </w:pPr>
      <w:r w:rsidRPr="0028525C">
        <w:rPr>
          <w:rFonts w:ascii="Arial" w:hAnsi="Arial" w:cs="Arial"/>
          <w:sz w:val="21"/>
          <w:szCs w:val="21"/>
        </w:rPr>
        <w:t xml:space="preserve">де </w:t>
      </w:r>
      <w:r w:rsidRPr="0028525C">
        <w:rPr>
          <w:rFonts w:ascii="Arial" w:hAnsi="Arial" w:cs="Arial"/>
          <w:i/>
          <w:sz w:val="21"/>
          <w:szCs w:val="21"/>
        </w:rPr>
        <w:t>W</w:t>
      </w:r>
      <w:r w:rsidRPr="0028525C">
        <w:rPr>
          <w:rFonts w:ascii="Arial" w:hAnsi="Arial" w:cs="Arial"/>
          <w:i/>
          <w:sz w:val="21"/>
          <w:szCs w:val="21"/>
          <w:vertAlign w:val="subscript"/>
        </w:rPr>
        <w:t>tn</w:t>
      </w:r>
      <w:r w:rsidRPr="0028525C">
        <w:rPr>
          <w:rFonts w:ascii="Arial" w:hAnsi="Arial" w:cs="Arial"/>
          <w:sz w:val="21"/>
          <w:szCs w:val="21"/>
        </w:rPr>
        <w:t xml:space="preserve"> – момент опору перерізу нетто, обчислений для розтягнутого волокна;</w:t>
      </w:r>
    </w:p>
    <w:p w14:paraId="3CA3E4AA" w14:textId="77777777" w:rsidR="00E16E4E" w:rsidRPr="0028525C" w:rsidRDefault="004E02C6" w:rsidP="0014302C">
      <w:pPr>
        <w:pStyle w:val="afff1"/>
        <w:spacing w:line="288" w:lineRule="auto"/>
        <w:rPr>
          <w:rFonts w:ascii="Arial" w:hAnsi="Arial" w:cs="Arial"/>
          <w:sz w:val="21"/>
          <w:szCs w:val="21"/>
        </w:rPr>
      </w:pPr>
      <w:r w:rsidRPr="0028525C">
        <w:rPr>
          <w:rFonts w:ascii="Arial" w:hAnsi="Arial" w:cs="Arial"/>
          <w:i/>
          <w:sz w:val="21"/>
          <w:szCs w:val="21"/>
        </w:rPr>
        <w:sym w:font="Symbol" w:char="F064"/>
      </w:r>
      <w:r w:rsidRPr="0028525C">
        <w:rPr>
          <w:rFonts w:ascii="Arial" w:hAnsi="Arial" w:cs="Arial"/>
          <w:i/>
          <w:sz w:val="21"/>
          <w:szCs w:val="21"/>
        </w:rPr>
        <w:t xml:space="preserve"> </w:t>
      </w:r>
      <w:r w:rsidR="00E16E4E" w:rsidRPr="0028525C">
        <w:rPr>
          <w:rFonts w:ascii="Arial" w:hAnsi="Arial" w:cs="Arial"/>
          <w:sz w:val="21"/>
          <w:szCs w:val="21"/>
        </w:rPr>
        <w:t>– коефіцієнт, що визначається за формулою</w:t>
      </w:r>
      <w:r w:rsidR="008F28B8" w:rsidRPr="0028525C">
        <w:rPr>
          <w:rFonts w:ascii="Arial" w:hAnsi="Arial" w:cs="Arial"/>
          <w:sz w:val="21"/>
          <w:szCs w:val="21"/>
        </w:rPr>
        <w:t>:</w:t>
      </w:r>
    </w:p>
    <w:p w14:paraId="76882E1D" w14:textId="77777777" w:rsidR="00E16E4E" w:rsidRPr="0028525C" w:rsidRDefault="00B47A0E" w:rsidP="0028525C">
      <w:pPr>
        <w:pStyle w:val="afff1"/>
        <w:spacing w:line="288" w:lineRule="auto"/>
        <w:ind w:firstLine="0"/>
        <w:jc w:val="right"/>
        <w:rPr>
          <w:rFonts w:ascii="Arial" w:hAnsi="Arial" w:cs="Arial"/>
          <w:sz w:val="21"/>
          <w:szCs w:val="21"/>
        </w:rPr>
      </w:pPr>
      <w:r w:rsidRPr="0028525C">
        <w:rPr>
          <w:rFonts w:ascii="Arial" w:hAnsi="Arial" w:cs="Arial"/>
          <w:position w:val="-30"/>
          <w:sz w:val="21"/>
          <w:szCs w:val="21"/>
        </w:rPr>
        <w:object w:dxaOrig="1440" w:dyaOrig="680" w14:anchorId="207F460E">
          <v:shape id="_x0000_i1327" type="#_x0000_t75" style="width:88pt;height:42pt" o:ole="" fillcolor="window">
            <v:imagedata r:id="rId571" o:title=""/>
          </v:shape>
          <o:OLEObject Type="Embed" ProgID="Equation.DSMT4" ShapeID="_x0000_i1327" DrawAspect="Content" ObjectID="_1838151288" r:id="rId572"/>
        </w:object>
      </w:r>
      <w:r w:rsidR="00E16E4E" w:rsidRPr="0028525C">
        <w:rPr>
          <w:rFonts w:ascii="Arial" w:hAnsi="Arial" w:cs="Arial"/>
          <w:sz w:val="21"/>
          <w:szCs w:val="21"/>
        </w:rPr>
        <w:t>.</w:t>
      </w:r>
      <w:r w:rsidR="00E16E4E"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r>
      <w:r w:rsidR="00E16E4E" w:rsidRPr="0028525C">
        <w:rPr>
          <w:rFonts w:ascii="Arial" w:hAnsi="Arial" w:cs="Arial"/>
          <w:sz w:val="21"/>
          <w:szCs w:val="21"/>
        </w:rPr>
        <w:tab/>
        <w:t xml:space="preserve"> </w:t>
      </w:r>
      <w:r w:rsidR="00E16E4E" w:rsidRPr="0028525C">
        <w:rPr>
          <w:rFonts w:ascii="Arial" w:hAnsi="Arial" w:cs="Arial"/>
          <w:sz w:val="21"/>
          <w:szCs w:val="21"/>
        </w:rPr>
        <w:tab/>
        <w:t>(</w:t>
      </w:r>
      <w:r w:rsidR="0088021F" w:rsidRPr="0028525C">
        <w:rPr>
          <w:rFonts w:ascii="Arial" w:hAnsi="Arial" w:cs="Arial"/>
          <w:sz w:val="21"/>
          <w:szCs w:val="21"/>
        </w:rPr>
        <w:t>10</w:t>
      </w:r>
      <w:r w:rsidR="00E16E4E" w:rsidRPr="0028525C">
        <w:rPr>
          <w:rFonts w:ascii="Arial" w:hAnsi="Arial" w:cs="Arial"/>
          <w:sz w:val="21"/>
          <w:szCs w:val="21"/>
        </w:rPr>
        <w:t>.</w:t>
      </w:r>
      <w:r w:rsidR="00490CC6" w:rsidRPr="0028525C">
        <w:rPr>
          <w:rFonts w:ascii="Arial" w:hAnsi="Arial" w:cs="Arial"/>
          <w:sz w:val="21"/>
          <w:szCs w:val="21"/>
        </w:rPr>
        <w:t>5</w:t>
      </w:r>
      <w:r w:rsidR="00E16E4E" w:rsidRPr="0028525C">
        <w:rPr>
          <w:rFonts w:ascii="Arial" w:hAnsi="Arial" w:cs="Arial"/>
          <w:sz w:val="21"/>
          <w:szCs w:val="21"/>
        </w:rPr>
        <w:t>)</w:t>
      </w:r>
      <w:r w:rsidR="00E16E4E" w:rsidRPr="0028525C">
        <w:rPr>
          <w:rFonts w:ascii="Arial" w:hAnsi="Arial" w:cs="Arial"/>
          <w:sz w:val="21"/>
          <w:szCs w:val="21"/>
        </w:rPr>
        <w:tab/>
      </w:r>
    </w:p>
    <w:p w14:paraId="615DFF00" w14:textId="77777777" w:rsidR="00E16E4E" w:rsidRPr="003B241E" w:rsidRDefault="0088021F" w:rsidP="0014302C">
      <w:pPr>
        <w:pStyle w:val="2"/>
        <w:spacing w:before="0" w:after="0" w:line="288" w:lineRule="auto"/>
        <w:ind w:firstLine="709"/>
        <w:jc w:val="both"/>
        <w:rPr>
          <w:rFonts w:ascii="Arial" w:hAnsi="Arial" w:cs="Arial"/>
          <w:sz w:val="21"/>
          <w:szCs w:val="21"/>
          <w:lang w:val="uk-UA"/>
        </w:rPr>
      </w:pPr>
      <w:bookmarkStart w:id="230" w:name="_Ref258425470"/>
      <w:bookmarkStart w:id="231" w:name="_Toc358119232"/>
      <w:bookmarkStart w:id="232" w:name="_Toc358121476"/>
      <w:bookmarkStart w:id="233" w:name="_Toc358121966"/>
      <w:bookmarkStart w:id="234" w:name="_Toc358122065"/>
      <w:bookmarkStart w:id="235" w:name="_Toc358124666"/>
      <w:bookmarkStart w:id="236" w:name="_Toc370224625"/>
      <w:r w:rsidRPr="003B241E">
        <w:rPr>
          <w:rFonts w:ascii="Arial" w:hAnsi="Arial" w:cs="Arial"/>
          <w:sz w:val="21"/>
          <w:szCs w:val="21"/>
          <w:lang w:val="uk-UA"/>
        </w:rPr>
        <w:t>10</w:t>
      </w:r>
      <w:r w:rsidR="00E16E4E" w:rsidRPr="003B241E">
        <w:rPr>
          <w:rFonts w:ascii="Arial" w:hAnsi="Arial" w:cs="Arial"/>
          <w:sz w:val="21"/>
          <w:szCs w:val="21"/>
          <w:lang w:val="uk-UA"/>
        </w:rPr>
        <w:t>.2  Розрахунок загальної стійкості елементів суцільного перерізу</w:t>
      </w:r>
      <w:bookmarkEnd w:id="230"/>
      <w:bookmarkEnd w:id="231"/>
      <w:bookmarkEnd w:id="232"/>
      <w:bookmarkEnd w:id="233"/>
      <w:bookmarkEnd w:id="234"/>
      <w:bookmarkEnd w:id="235"/>
      <w:bookmarkEnd w:id="236"/>
    </w:p>
    <w:p w14:paraId="6E0C9590" w14:textId="77777777" w:rsidR="003B241E" w:rsidRDefault="0088021F" w:rsidP="0014302C">
      <w:pPr>
        <w:pStyle w:val="afff1"/>
        <w:spacing w:line="288" w:lineRule="auto"/>
        <w:rPr>
          <w:rFonts w:ascii="Arial" w:hAnsi="Arial" w:cs="Arial"/>
          <w:color w:val="00B050"/>
          <w:sz w:val="21"/>
          <w:szCs w:val="21"/>
        </w:rPr>
      </w:pPr>
      <w:r w:rsidRPr="003B241E">
        <w:rPr>
          <w:rFonts w:ascii="Arial" w:hAnsi="Arial" w:cs="Arial"/>
          <w:b/>
          <w:sz w:val="21"/>
          <w:szCs w:val="21"/>
        </w:rPr>
        <w:t>10</w:t>
      </w:r>
      <w:r w:rsidR="00E16E4E" w:rsidRPr="003B241E">
        <w:rPr>
          <w:rFonts w:ascii="Arial" w:hAnsi="Arial" w:cs="Arial"/>
          <w:b/>
          <w:sz w:val="21"/>
          <w:szCs w:val="21"/>
        </w:rPr>
        <w:t>.2.1</w:t>
      </w:r>
      <w:r w:rsidR="00E16E4E" w:rsidRPr="003B241E">
        <w:rPr>
          <w:rFonts w:ascii="Arial" w:hAnsi="Arial" w:cs="Arial"/>
          <w:color w:val="00B050"/>
          <w:sz w:val="21"/>
          <w:szCs w:val="21"/>
        </w:rPr>
        <w:t>  Розрахунок на стійкість позацентрово</w:t>
      </w:r>
      <w:r w:rsidR="00805A5B" w:rsidRPr="003B241E">
        <w:rPr>
          <w:rFonts w:ascii="Arial" w:hAnsi="Arial" w:cs="Arial"/>
          <w:color w:val="00B050"/>
          <w:sz w:val="21"/>
          <w:szCs w:val="21"/>
        </w:rPr>
        <w:t>-</w:t>
      </w:r>
      <w:r w:rsidR="00E16E4E" w:rsidRPr="003B241E">
        <w:rPr>
          <w:rFonts w:ascii="Arial" w:hAnsi="Arial" w:cs="Arial"/>
          <w:color w:val="00B050"/>
          <w:sz w:val="21"/>
          <w:szCs w:val="21"/>
        </w:rPr>
        <w:t>стиснутих</w:t>
      </w:r>
      <w:r w:rsidR="00CB1EEB" w:rsidRPr="003B241E">
        <w:rPr>
          <w:rFonts w:ascii="Arial" w:hAnsi="Arial" w:cs="Arial"/>
          <w:color w:val="00B050"/>
          <w:sz w:val="21"/>
          <w:szCs w:val="21"/>
        </w:rPr>
        <w:t xml:space="preserve"> (стиснуто-зігнутих)</w:t>
      </w:r>
      <w:r w:rsidR="00E16E4E" w:rsidRPr="003B241E">
        <w:rPr>
          <w:rFonts w:ascii="Arial" w:hAnsi="Arial" w:cs="Arial"/>
          <w:color w:val="00B050"/>
          <w:sz w:val="21"/>
          <w:szCs w:val="21"/>
        </w:rPr>
        <w:t xml:space="preserve"> елементів </w:t>
      </w:r>
      <w:r w:rsidR="003B241E" w:rsidRPr="003B241E">
        <w:rPr>
          <w:rFonts w:ascii="Arial" w:hAnsi="Arial" w:cs="Arial"/>
          <w:color w:val="00B050"/>
          <w:sz w:val="21"/>
          <w:szCs w:val="21"/>
        </w:rPr>
        <w:t>при дії</w:t>
      </w:r>
      <w:r w:rsidR="003B241E">
        <w:rPr>
          <w:rFonts w:ascii="Arial" w:hAnsi="Arial" w:cs="Arial"/>
          <w:color w:val="00B050"/>
          <w:sz w:val="21"/>
          <w:szCs w:val="21"/>
        </w:rPr>
        <w:t xml:space="preserve"> </w:t>
      </w:r>
    </w:p>
    <w:p w14:paraId="73D2AB19" w14:textId="77777777" w:rsidR="001D7743" w:rsidRPr="003B241E" w:rsidRDefault="00E16E4E" w:rsidP="0014302C">
      <w:pPr>
        <w:pStyle w:val="afff1"/>
        <w:spacing w:line="288" w:lineRule="auto"/>
        <w:rPr>
          <w:rFonts w:ascii="Arial" w:hAnsi="Arial" w:cs="Arial"/>
          <w:color w:val="00B050"/>
          <w:sz w:val="21"/>
          <w:szCs w:val="21"/>
        </w:rPr>
      </w:pPr>
      <w:r w:rsidRPr="003B241E">
        <w:rPr>
          <w:rFonts w:ascii="Arial" w:hAnsi="Arial" w:cs="Arial"/>
          <w:color w:val="00B050"/>
          <w:sz w:val="21"/>
          <w:szCs w:val="21"/>
        </w:rPr>
        <w:t>згинального моменту в одній з головних площин слід виконувати для плоскої форми втрати стійкості (в площині дії згинального моменту) згідно з </w:t>
      </w:r>
      <w:r w:rsidR="0088021F" w:rsidRPr="003B241E">
        <w:rPr>
          <w:rFonts w:ascii="Arial" w:hAnsi="Arial" w:cs="Arial"/>
          <w:color w:val="00B050"/>
          <w:sz w:val="21"/>
          <w:szCs w:val="21"/>
        </w:rPr>
        <w:t>10</w:t>
      </w:r>
      <w:r w:rsidRPr="003B241E">
        <w:rPr>
          <w:rFonts w:ascii="Arial" w:hAnsi="Arial" w:cs="Arial"/>
          <w:color w:val="00B050"/>
          <w:sz w:val="21"/>
          <w:szCs w:val="21"/>
        </w:rPr>
        <w:t xml:space="preserve">.2.2 і </w:t>
      </w:r>
      <w:r w:rsidR="0088021F" w:rsidRPr="003B241E">
        <w:rPr>
          <w:rFonts w:ascii="Arial" w:hAnsi="Arial" w:cs="Arial"/>
          <w:color w:val="00B050"/>
          <w:sz w:val="21"/>
          <w:szCs w:val="21"/>
        </w:rPr>
        <w:t>10</w:t>
      </w:r>
      <w:r w:rsidRPr="003B241E">
        <w:rPr>
          <w:rFonts w:ascii="Arial" w:hAnsi="Arial" w:cs="Arial"/>
          <w:color w:val="00B050"/>
          <w:sz w:val="21"/>
          <w:szCs w:val="21"/>
        </w:rPr>
        <w:t>.2.3 та для згинально-крутильної форми втрати стійкості (з площини дії моменту) відповідно до </w:t>
      </w:r>
      <w:r w:rsidR="0088021F" w:rsidRPr="003B241E">
        <w:rPr>
          <w:rFonts w:ascii="Arial" w:hAnsi="Arial" w:cs="Arial"/>
          <w:color w:val="00B050"/>
          <w:sz w:val="21"/>
          <w:szCs w:val="21"/>
        </w:rPr>
        <w:t>10</w:t>
      </w:r>
      <w:r w:rsidRPr="003B241E">
        <w:rPr>
          <w:rFonts w:ascii="Arial" w:hAnsi="Arial" w:cs="Arial"/>
          <w:color w:val="00B050"/>
          <w:sz w:val="21"/>
          <w:szCs w:val="21"/>
        </w:rPr>
        <w:t>.2.</w:t>
      </w:r>
      <w:r w:rsidR="009A0B1A" w:rsidRPr="003B241E">
        <w:rPr>
          <w:rFonts w:ascii="Arial" w:hAnsi="Arial" w:cs="Arial"/>
          <w:color w:val="00B050"/>
          <w:sz w:val="21"/>
          <w:szCs w:val="21"/>
        </w:rPr>
        <w:t>4</w:t>
      </w:r>
      <w:r w:rsidRPr="003B241E">
        <w:rPr>
          <w:rFonts w:ascii="Arial" w:hAnsi="Arial" w:cs="Arial"/>
          <w:color w:val="00B050"/>
          <w:sz w:val="21"/>
          <w:szCs w:val="21"/>
        </w:rPr>
        <w:t xml:space="preserve"> – </w:t>
      </w:r>
      <w:r w:rsidR="0088021F" w:rsidRPr="003B241E">
        <w:rPr>
          <w:rFonts w:ascii="Arial" w:hAnsi="Arial" w:cs="Arial"/>
          <w:color w:val="00B050"/>
          <w:sz w:val="21"/>
          <w:szCs w:val="21"/>
        </w:rPr>
        <w:t>10</w:t>
      </w:r>
      <w:r w:rsidRPr="003B241E">
        <w:rPr>
          <w:rFonts w:ascii="Arial" w:hAnsi="Arial" w:cs="Arial"/>
          <w:color w:val="00B050"/>
          <w:sz w:val="21"/>
          <w:szCs w:val="21"/>
        </w:rPr>
        <w:t>.2.</w:t>
      </w:r>
      <w:r w:rsidR="009A0B1A" w:rsidRPr="003B241E">
        <w:rPr>
          <w:rFonts w:ascii="Arial" w:hAnsi="Arial" w:cs="Arial"/>
          <w:color w:val="00B050"/>
          <w:sz w:val="21"/>
          <w:szCs w:val="21"/>
        </w:rPr>
        <w:t>1</w:t>
      </w:r>
      <w:r w:rsidR="009A0B1A" w:rsidRPr="003B241E">
        <w:rPr>
          <w:rFonts w:ascii="Arial" w:hAnsi="Arial" w:cs="Arial"/>
          <w:color w:val="00B050"/>
          <w:sz w:val="21"/>
          <w:szCs w:val="21"/>
          <w:lang w:val="ru-RU"/>
        </w:rPr>
        <w:t>0</w:t>
      </w:r>
      <w:r w:rsidRPr="003B241E">
        <w:rPr>
          <w:rFonts w:ascii="Arial" w:hAnsi="Arial" w:cs="Arial"/>
          <w:color w:val="00B050"/>
          <w:sz w:val="21"/>
          <w:szCs w:val="21"/>
        </w:rPr>
        <w:t>.</w:t>
      </w:r>
      <w:r w:rsidR="009A0B1A" w:rsidRPr="003B241E">
        <w:rPr>
          <w:rFonts w:ascii="Arial" w:hAnsi="Arial" w:cs="Arial"/>
          <w:color w:val="00B050"/>
          <w:sz w:val="21"/>
          <w:szCs w:val="21"/>
        </w:rPr>
        <w:t xml:space="preserve"> </w:t>
      </w:r>
    </w:p>
    <w:p w14:paraId="73FACC99" w14:textId="77777777" w:rsidR="003B241E" w:rsidRPr="003B241E" w:rsidRDefault="009A0B1A" w:rsidP="0014302C">
      <w:pPr>
        <w:pStyle w:val="afff1"/>
        <w:spacing w:line="288" w:lineRule="auto"/>
        <w:rPr>
          <w:rFonts w:ascii="Arial" w:hAnsi="Arial" w:cs="Arial"/>
          <w:color w:val="00B050"/>
          <w:sz w:val="21"/>
          <w:szCs w:val="21"/>
        </w:rPr>
      </w:pPr>
      <w:r w:rsidRPr="003B241E">
        <w:rPr>
          <w:rFonts w:ascii="Arial" w:hAnsi="Arial" w:cs="Arial"/>
          <w:color w:val="00B050"/>
          <w:sz w:val="21"/>
          <w:szCs w:val="21"/>
        </w:rPr>
        <w:t>Розрахунок на стійкість позацентрово-розтягнутих (розтягнуто-зігнутих) елеме</w:t>
      </w:r>
      <w:r w:rsidR="003B241E" w:rsidRPr="003B241E">
        <w:rPr>
          <w:rFonts w:ascii="Arial" w:hAnsi="Arial" w:cs="Arial"/>
          <w:color w:val="00B050"/>
          <w:sz w:val="21"/>
          <w:szCs w:val="21"/>
        </w:rPr>
        <w:t xml:space="preserve">нтів слід виконувати згідно з </w:t>
      </w:r>
      <w:r w:rsidRPr="003B241E">
        <w:rPr>
          <w:rFonts w:ascii="Arial" w:hAnsi="Arial" w:cs="Arial"/>
          <w:color w:val="00B050"/>
          <w:sz w:val="21"/>
          <w:szCs w:val="21"/>
        </w:rPr>
        <w:t xml:space="preserve"> 9.4. </w:t>
      </w:r>
    </w:p>
    <w:p w14:paraId="778806C9" w14:textId="77777777" w:rsidR="003B241E" w:rsidRPr="003B241E" w:rsidRDefault="003B241E" w:rsidP="0014302C">
      <w:pPr>
        <w:pStyle w:val="afff1"/>
        <w:spacing w:line="288" w:lineRule="auto"/>
        <w:rPr>
          <w:rFonts w:ascii="Arial" w:hAnsi="Arial" w:cs="Arial"/>
          <w:b/>
          <w:i/>
          <w:color w:val="00B050"/>
          <w:sz w:val="21"/>
          <w:szCs w:val="21"/>
        </w:rPr>
      </w:pPr>
      <w:r w:rsidRPr="003B241E">
        <w:rPr>
          <w:rFonts w:ascii="Arial" w:hAnsi="Arial" w:cs="Arial"/>
          <w:b/>
          <w:i/>
          <w:color w:val="00B050"/>
          <w:sz w:val="21"/>
          <w:szCs w:val="21"/>
        </w:rPr>
        <w:t>(Пункт 10.2.1 змінено, Зміна № 1)</w:t>
      </w:r>
    </w:p>
    <w:p w14:paraId="38793AF1" w14:textId="77777777" w:rsidR="00E16E4E" w:rsidRPr="003B241E" w:rsidRDefault="0088021F" w:rsidP="0014302C">
      <w:pPr>
        <w:pStyle w:val="afff1"/>
        <w:spacing w:line="288" w:lineRule="auto"/>
        <w:rPr>
          <w:rFonts w:ascii="Arial" w:hAnsi="Arial" w:cs="Arial"/>
          <w:sz w:val="21"/>
          <w:szCs w:val="21"/>
        </w:rPr>
      </w:pPr>
      <w:r w:rsidRPr="003B241E">
        <w:rPr>
          <w:rFonts w:ascii="Arial" w:hAnsi="Arial" w:cs="Arial"/>
          <w:b/>
          <w:sz w:val="21"/>
          <w:szCs w:val="21"/>
        </w:rPr>
        <w:t>10</w:t>
      </w:r>
      <w:r w:rsidR="00E16E4E" w:rsidRPr="003B241E">
        <w:rPr>
          <w:rFonts w:ascii="Arial" w:hAnsi="Arial" w:cs="Arial"/>
          <w:b/>
          <w:sz w:val="21"/>
          <w:szCs w:val="21"/>
        </w:rPr>
        <w:t>.2.2</w:t>
      </w:r>
      <w:r w:rsidR="00E16E4E" w:rsidRPr="003B241E">
        <w:rPr>
          <w:rFonts w:ascii="Arial" w:hAnsi="Arial" w:cs="Arial"/>
          <w:sz w:val="21"/>
          <w:szCs w:val="21"/>
        </w:rPr>
        <w:t>  Розрахунок на стійкість позацентрово</w:t>
      </w:r>
      <w:r w:rsidR="00805A5B" w:rsidRPr="003B241E">
        <w:rPr>
          <w:rFonts w:ascii="Arial" w:hAnsi="Arial" w:cs="Arial"/>
          <w:sz w:val="21"/>
          <w:szCs w:val="21"/>
        </w:rPr>
        <w:t>-</w:t>
      </w:r>
      <w:r w:rsidR="00E16E4E" w:rsidRPr="003B241E">
        <w:rPr>
          <w:rFonts w:ascii="Arial" w:hAnsi="Arial" w:cs="Arial"/>
          <w:sz w:val="21"/>
          <w:szCs w:val="21"/>
        </w:rPr>
        <w:t>стиснутих</w:t>
      </w:r>
      <w:r w:rsidR="00805A5B" w:rsidRPr="003B241E">
        <w:rPr>
          <w:rFonts w:ascii="Arial" w:hAnsi="Arial" w:cs="Arial"/>
          <w:sz w:val="21"/>
          <w:szCs w:val="21"/>
        </w:rPr>
        <w:t xml:space="preserve"> (стиснуто-зігнутих) </w:t>
      </w:r>
      <w:r w:rsidR="00E16E4E" w:rsidRPr="003B241E">
        <w:rPr>
          <w:rFonts w:ascii="Arial" w:hAnsi="Arial" w:cs="Arial"/>
          <w:sz w:val="21"/>
          <w:szCs w:val="21"/>
        </w:rPr>
        <w:t xml:space="preserve"> елементів постійного </w:t>
      </w:r>
      <w:r w:rsidR="007329B5" w:rsidRPr="003B241E">
        <w:rPr>
          <w:rFonts w:ascii="Arial" w:hAnsi="Arial" w:cs="Arial"/>
          <w:sz w:val="21"/>
          <w:szCs w:val="21"/>
        </w:rPr>
        <w:t xml:space="preserve">по довжині </w:t>
      </w:r>
      <w:r w:rsidR="00E16E4E" w:rsidRPr="003B241E">
        <w:rPr>
          <w:rFonts w:ascii="Arial" w:hAnsi="Arial" w:cs="Arial"/>
          <w:sz w:val="21"/>
          <w:szCs w:val="21"/>
        </w:rPr>
        <w:t>перерізу в площині дії згинального моменту, що збігається з площиною симетрії, слід виконувати за формулою</w:t>
      </w:r>
      <w:r w:rsidR="008F28B8" w:rsidRPr="003B241E">
        <w:rPr>
          <w:rFonts w:ascii="Arial" w:hAnsi="Arial" w:cs="Arial"/>
          <w:sz w:val="21"/>
          <w:szCs w:val="21"/>
        </w:rPr>
        <w:t>:</w:t>
      </w:r>
    </w:p>
    <w:p w14:paraId="1DD6F503" w14:textId="77777777" w:rsidR="00E16E4E" w:rsidRPr="003B241E" w:rsidRDefault="001D6857" w:rsidP="003B241E">
      <w:pPr>
        <w:pStyle w:val="afff1"/>
        <w:spacing w:line="288" w:lineRule="auto"/>
        <w:jc w:val="right"/>
        <w:rPr>
          <w:rFonts w:ascii="Arial" w:hAnsi="Arial" w:cs="Arial"/>
          <w:sz w:val="21"/>
          <w:szCs w:val="21"/>
        </w:rPr>
      </w:pPr>
      <w:r w:rsidRPr="003B241E">
        <w:rPr>
          <w:rFonts w:ascii="Arial" w:hAnsi="Arial" w:cs="Arial"/>
          <w:position w:val="-30"/>
          <w:sz w:val="21"/>
          <w:szCs w:val="21"/>
        </w:rPr>
        <w:object w:dxaOrig="1140" w:dyaOrig="660" w14:anchorId="4DAF5875">
          <v:shape id="_x0000_i1328" type="#_x0000_t75" style="width:68.5pt;height:39.5pt" o:ole="" fillcolor="window">
            <v:imagedata r:id="rId573" o:title=""/>
          </v:shape>
          <o:OLEObject Type="Embed" ProgID="Equation.DSMT4" ShapeID="_x0000_i1328" DrawAspect="Content" ObjectID="_1838151289" r:id="rId574"/>
        </w:object>
      </w:r>
      <w:r w:rsidR="00E16E4E" w:rsidRPr="003B241E">
        <w:rPr>
          <w:rFonts w:ascii="Arial" w:hAnsi="Arial" w:cs="Arial"/>
          <w:sz w:val="21"/>
          <w:szCs w:val="21"/>
        </w:rPr>
        <w:t>.</w:t>
      </w:r>
      <w:r w:rsidR="00E16E4E" w:rsidRPr="003B241E">
        <w:rPr>
          <w:rFonts w:ascii="Arial" w:hAnsi="Arial" w:cs="Arial"/>
          <w:sz w:val="21"/>
          <w:szCs w:val="21"/>
        </w:rPr>
        <w:tab/>
      </w:r>
      <w:r w:rsidR="00E16E4E" w:rsidRPr="003B241E">
        <w:rPr>
          <w:rFonts w:ascii="Arial" w:hAnsi="Arial" w:cs="Arial"/>
          <w:sz w:val="21"/>
          <w:szCs w:val="21"/>
        </w:rPr>
        <w:tab/>
      </w:r>
      <w:r w:rsidR="00E16E4E" w:rsidRPr="003B241E">
        <w:rPr>
          <w:rFonts w:ascii="Arial" w:hAnsi="Arial" w:cs="Arial"/>
          <w:sz w:val="21"/>
          <w:szCs w:val="21"/>
        </w:rPr>
        <w:tab/>
      </w:r>
      <w:r w:rsidR="00E16E4E" w:rsidRPr="003B241E">
        <w:rPr>
          <w:rFonts w:ascii="Arial" w:hAnsi="Arial" w:cs="Arial"/>
          <w:sz w:val="21"/>
          <w:szCs w:val="21"/>
        </w:rPr>
        <w:tab/>
      </w:r>
      <w:r w:rsidR="00E16E4E" w:rsidRPr="003B241E">
        <w:rPr>
          <w:rFonts w:ascii="Arial" w:hAnsi="Arial" w:cs="Arial"/>
          <w:sz w:val="21"/>
          <w:szCs w:val="21"/>
        </w:rPr>
        <w:tab/>
      </w:r>
      <w:r w:rsidR="00E16E4E" w:rsidRPr="003B241E">
        <w:rPr>
          <w:rFonts w:ascii="Arial" w:hAnsi="Arial" w:cs="Arial"/>
          <w:sz w:val="21"/>
          <w:szCs w:val="21"/>
        </w:rPr>
        <w:tab/>
        <w:t>(</w:t>
      </w:r>
      <w:r w:rsidR="0088021F" w:rsidRPr="003B241E">
        <w:rPr>
          <w:rFonts w:ascii="Arial" w:hAnsi="Arial" w:cs="Arial"/>
          <w:sz w:val="21"/>
          <w:szCs w:val="21"/>
        </w:rPr>
        <w:t>10</w:t>
      </w:r>
      <w:r w:rsidR="00E16E4E" w:rsidRPr="003B241E">
        <w:rPr>
          <w:rFonts w:ascii="Arial" w:hAnsi="Arial" w:cs="Arial"/>
          <w:sz w:val="21"/>
          <w:szCs w:val="21"/>
        </w:rPr>
        <w:t>.</w:t>
      </w:r>
      <w:r w:rsidR="00490CC6" w:rsidRPr="003B241E">
        <w:rPr>
          <w:rFonts w:ascii="Arial" w:hAnsi="Arial" w:cs="Arial"/>
          <w:sz w:val="21"/>
          <w:szCs w:val="21"/>
        </w:rPr>
        <w:t>6</w:t>
      </w:r>
      <w:r w:rsidR="00E16E4E" w:rsidRPr="003B241E">
        <w:rPr>
          <w:rFonts w:ascii="Arial" w:hAnsi="Arial" w:cs="Arial"/>
          <w:sz w:val="21"/>
          <w:szCs w:val="21"/>
        </w:rPr>
        <w:t>)</w:t>
      </w:r>
    </w:p>
    <w:p w14:paraId="5A82362D" w14:textId="77777777" w:rsidR="00E16E4E" w:rsidRPr="003B241E" w:rsidRDefault="00E16E4E" w:rsidP="0014302C">
      <w:pPr>
        <w:pStyle w:val="afff1"/>
        <w:spacing w:line="288" w:lineRule="auto"/>
        <w:rPr>
          <w:rFonts w:ascii="Arial" w:hAnsi="Arial" w:cs="Arial"/>
          <w:sz w:val="21"/>
          <w:szCs w:val="21"/>
        </w:rPr>
      </w:pPr>
      <w:r w:rsidRPr="003B241E">
        <w:rPr>
          <w:rFonts w:ascii="Arial" w:hAnsi="Arial" w:cs="Arial"/>
          <w:sz w:val="21"/>
          <w:szCs w:val="21"/>
        </w:rPr>
        <w:t>У формулі (</w:t>
      </w:r>
      <w:r w:rsidR="0088021F" w:rsidRPr="003B241E">
        <w:rPr>
          <w:rFonts w:ascii="Arial" w:hAnsi="Arial" w:cs="Arial"/>
          <w:sz w:val="21"/>
          <w:szCs w:val="21"/>
        </w:rPr>
        <w:t>10</w:t>
      </w:r>
      <w:r w:rsidRPr="003B241E">
        <w:rPr>
          <w:rFonts w:ascii="Arial" w:hAnsi="Arial" w:cs="Arial"/>
          <w:sz w:val="21"/>
          <w:szCs w:val="21"/>
        </w:rPr>
        <w:t>.</w:t>
      </w:r>
      <w:r w:rsidR="00490CC6" w:rsidRPr="003B241E">
        <w:rPr>
          <w:rFonts w:ascii="Arial" w:hAnsi="Arial" w:cs="Arial"/>
          <w:sz w:val="21"/>
          <w:szCs w:val="21"/>
        </w:rPr>
        <w:t>6</w:t>
      </w:r>
      <w:r w:rsidRPr="003B241E">
        <w:rPr>
          <w:rFonts w:ascii="Arial" w:hAnsi="Arial" w:cs="Arial"/>
          <w:sz w:val="21"/>
          <w:szCs w:val="21"/>
        </w:rPr>
        <w:t>) коефіцієнт стійкості при позацентровому стиск</w:t>
      </w:r>
      <w:r w:rsidR="004E02C6" w:rsidRPr="003B241E">
        <w:rPr>
          <w:rFonts w:ascii="Arial" w:hAnsi="Arial" w:cs="Arial"/>
          <w:sz w:val="21"/>
          <w:szCs w:val="21"/>
        </w:rPr>
        <w:t>у</w:t>
      </w:r>
      <w:r w:rsidRPr="003B241E">
        <w:rPr>
          <w:rFonts w:ascii="Arial" w:hAnsi="Arial" w:cs="Arial"/>
          <w:sz w:val="21"/>
          <w:szCs w:val="21"/>
        </w:rPr>
        <w:t xml:space="preserve"> </w:t>
      </w:r>
      <w:r w:rsidR="004E02C6" w:rsidRPr="003B241E">
        <w:rPr>
          <w:rFonts w:ascii="Arial" w:hAnsi="Arial" w:cs="Arial"/>
          <w:i/>
          <w:sz w:val="21"/>
          <w:szCs w:val="21"/>
        </w:rPr>
        <w:t>φ</w:t>
      </w:r>
      <w:r w:rsidRPr="003B241E">
        <w:rPr>
          <w:rFonts w:ascii="Arial" w:hAnsi="Arial" w:cs="Arial"/>
          <w:i/>
          <w:sz w:val="21"/>
          <w:szCs w:val="21"/>
          <w:vertAlign w:val="subscript"/>
        </w:rPr>
        <w:t>е</w:t>
      </w:r>
      <w:r w:rsidRPr="003B241E">
        <w:rPr>
          <w:rFonts w:ascii="Arial" w:hAnsi="Arial" w:cs="Arial"/>
          <w:sz w:val="21"/>
          <w:szCs w:val="21"/>
        </w:rPr>
        <w:t xml:space="preserve"> слід визначати </w:t>
      </w:r>
      <w:r w:rsidR="0092333E" w:rsidRPr="003B241E">
        <w:rPr>
          <w:rFonts w:ascii="Arial" w:hAnsi="Arial" w:cs="Arial"/>
          <w:sz w:val="21"/>
          <w:szCs w:val="21"/>
        </w:rPr>
        <w:t>згідно з</w:t>
      </w:r>
      <w:r w:rsidRPr="003B241E">
        <w:rPr>
          <w:rFonts w:ascii="Arial" w:hAnsi="Arial" w:cs="Arial"/>
          <w:sz w:val="21"/>
          <w:szCs w:val="21"/>
        </w:rPr>
        <w:t xml:space="preserve"> </w:t>
      </w:r>
      <w:r w:rsidR="003B241E">
        <w:rPr>
          <w:rFonts w:ascii="Arial" w:hAnsi="Arial" w:cs="Arial"/>
          <w:sz w:val="21"/>
          <w:szCs w:val="21"/>
        </w:rPr>
        <w:t xml:space="preserve"> </w:t>
      </w:r>
      <w:r w:rsidR="007F5AD3" w:rsidRPr="003B241E">
        <w:rPr>
          <w:rFonts w:ascii="Arial" w:hAnsi="Arial" w:cs="Arial"/>
          <w:sz w:val="21"/>
          <w:szCs w:val="21"/>
        </w:rPr>
        <w:t>таблицею</w:t>
      </w:r>
      <w:r w:rsidRPr="003B241E">
        <w:rPr>
          <w:rFonts w:ascii="Arial" w:hAnsi="Arial" w:cs="Arial"/>
          <w:sz w:val="21"/>
          <w:szCs w:val="21"/>
        </w:rPr>
        <w:t> </w:t>
      </w:r>
      <w:r w:rsidR="00CF1872" w:rsidRPr="003B241E">
        <w:rPr>
          <w:rFonts w:ascii="Arial" w:hAnsi="Arial" w:cs="Arial"/>
          <w:sz w:val="21"/>
          <w:szCs w:val="21"/>
        </w:rPr>
        <w:t>Ж</w:t>
      </w:r>
      <w:r w:rsidRPr="003B241E">
        <w:rPr>
          <w:rFonts w:ascii="Arial" w:hAnsi="Arial" w:cs="Arial"/>
          <w:sz w:val="21"/>
          <w:szCs w:val="21"/>
        </w:rPr>
        <w:t xml:space="preserve">.3 залежно від значень умовної гнучкості </w:t>
      </w:r>
      <w:r w:rsidR="004E02C6" w:rsidRPr="003B241E">
        <w:rPr>
          <w:rFonts w:ascii="Arial" w:hAnsi="Arial" w:cs="Arial"/>
          <w:position w:val="-6"/>
          <w:sz w:val="21"/>
          <w:szCs w:val="21"/>
        </w:rPr>
        <w:object w:dxaOrig="240" w:dyaOrig="340" w14:anchorId="5AE16462">
          <v:shape id="_x0000_i1329" type="#_x0000_t75" style="width:14.5pt;height:20.5pt" o:ole="" fillcolor="window">
            <v:imagedata r:id="rId575" o:title=""/>
          </v:shape>
          <o:OLEObject Type="Embed" ProgID="Equation.DSMT4" ShapeID="_x0000_i1329" DrawAspect="Content" ObjectID="_1838151290" r:id="rId576"/>
        </w:object>
      </w:r>
      <w:r w:rsidRPr="003B241E">
        <w:rPr>
          <w:rFonts w:ascii="Arial" w:hAnsi="Arial" w:cs="Arial"/>
          <w:sz w:val="21"/>
          <w:szCs w:val="21"/>
        </w:rPr>
        <w:t xml:space="preserve"> та приведеного відносного ексцентриситету </w:t>
      </w:r>
      <w:r w:rsidRPr="003B241E">
        <w:rPr>
          <w:rFonts w:ascii="Arial" w:hAnsi="Arial" w:cs="Arial"/>
          <w:i/>
          <w:sz w:val="21"/>
          <w:szCs w:val="21"/>
        </w:rPr>
        <w:lastRenderedPageBreak/>
        <w:t>m</w:t>
      </w:r>
      <w:r w:rsidRPr="003B241E">
        <w:rPr>
          <w:rFonts w:ascii="Arial" w:hAnsi="Arial" w:cs="Arial"/>
          <w:i/>
          <w:sz w:val="21"/>
          <w:szCs w:val="21"/>
          <w:vertAlign w:val="subscript"/>
        </w:rPr>
        <w:t>ef</w:t>
      </w:r>
      <w:r w:rsidRPr="003B241E">
        <w:rPr>
          <w:rFonts w:ascii="Arial" w:hAnsi="Arial" w:cs="Arial"/>
          <w:sz w:val="21"/>
          <w:szCs w:val="21"/>
        </w:rPr>
        <w:t>, який обчислюється за формулою</w:t>
      </w:r>
      <w:r w:rsidR="008F28B8" w:rsidRPr="003B241E">
        <w:rPr>
          <w:rFonts w:ascii="Arial" w:hAnsi="Arial" w:cs="Arial"/>
          <w:sz w:val="21"/>
          <w:szCs w:val="21"/>
        </w:rPr>
        <w:t>:</w:t>
      </w:r>
    </w:p>
    <w:p w14:paraId="50653E21" w14:textId="77777777" w:rsidR="00E16E4E" w:rsidRPr="003B241E" w:rsidRDefault="00E16E4E" w:rsidP="003B241E">
      <w:pPr>
        <w:pStyle w:val="afff1"/>
        <w:spacing w:line="288" w:lineRule="auto"/>
        <w:jc w:val="right"/>
        <w:rPr>
          <w:rFonts w:ascii="Arial" w:hAnsi="Arial" w:cs="Arial"/>
          <w:sz w:val="21"/>
          <w:szCs w:val="21"/>
        </w:rPr>
      </w:pPr>
      <w:r w:rsidRPr="003B241E">
        <w:rPr>
          <w:rFonts w:ascii="Arial" w:hAnsi="Arial" w:cs="Arial"/>
          <w:i/>
          <w:sz w:val="21"/>
          <w:szCs w:val="21"/>
        </w:rPr>
        <w:t>m</w:t>
      </w:r>
      <w:r w:rsidRPr="003B241E">
        <w:rPr>
          <w:rFonts w:ascii="Arial" w:hAnsi="Arial" w:cs="Arial"/>
          <w:i/>
          <w:sz w:val="21"/>
          <w:szCs w:val="21"/>
          <w:vertAlign w:val="subscript"/>
        </w:rPr>
        <w:t>ef</w:t>
      </w:r>
      <w:r w:rsidRPr="003B241E">
        <w:rPr>
          <w:rFonts w:ascii="Arial" w:hAnsi="Arial" w:cs="Arial"/>
          <w:i/>
          <w:sz w:val="21"/>
          <w:szCs w:val="21"/>
        </w:rPr>
        <w:t> = </w:t>
      </w:r>
      <w:r w:rsidR="004E02C6" w:rsidRPr="003B241E">
        <w:rPr>
          <w:rFonts w:ascii="Arial" w:hAnsi="Arial" w:cs="Arial"/>
          <w:i/>
          <w:sz w:val="21"/>
          <w:szCs w:val="21"/>
        </w:rPr>
        <w:sym w:font="Symbol" w:char="F068"/>
      </w:r>
      <w:r w:rsidRPr="003B241E">
        <w:rPr>
          <w:rFonts w:ascii="Arial" w:hAnsi="Arial" w:cs="Arial"/>
          <w:i/>
          <w:sz w:val="21"/>
          <w:szCs w:val="21"/>
        </w:rPr>
        <w:t> m</w:t>
      </w:r>
      <w:r w:rsidRPr="003B241E">
        <w:rPr>
          <w:rFonts w:ascii="Arial" w:hAnsi="Arial" w:cs="Arial"/>
          <w:sz w:val="21"/>
          <w:szCs w:val="21"/>
        </w:rPr>
        <w:t>,</w:t>
      </w:r>
      <w:r w:rsidRPr="003B241E">
        <w:rPr>
          <w:rFonts w:ascii="Arial" w:hAnsi="Arial" w:cs="Arial"/>
          <w:sz w:val="21"/>
          <w:szCs w:val="21"/>
        </w:rPr>
        <w:tab/>
      </w:r>
      <w:r w:rsidRPr="003B241E">
        <w:rPr>
          <w:rFonts w:ascii="Arial" w:hAnsi="Arial" w:cs="Arial"/>
          <w:sz w:val="21"/>
          <w:szCs w:val="21"/>
        </w:rPr>
        <w:tab/>
      </w:r>
      <w:r w:rsidRPr="003B241E">
        <w:rPr>
          <w:rFonts w:ascii="Arial" w:hAnsi="Arial" w:cs="Arial"/>
          <w:sz w:val="21"/>
          <w:szCs w:val="21"/>
        </w:rPr>
        <w:tab/>
      </w:r>
      <w:r w:rsidRPr="003B241E">
        <w:rPr>
          <w:rFonts w:ascii="Arial" w:hAnsi="Arial" w:cs="Arial"/>
          <w:sz w:val="21"/>
          <w:szCs w:val="21"/>
        </w:rPr>
        <w:tab/>
      </w:r>
      <w:r w:rsidRPr="003B241E">
        <w:rPr>
          <w:rFonts w:ascii="Arial" w:hAnsi="Arial" w:cs="Arial"/>
          <w:sz w:val="21"/>
          <w:szCs w:val="21"/>
        </w:rPr>
        <w:tab/>
      </w:r>
      <w:r w:rsidRPr="003B241E">
        <w:rPr>
          <w:rFonts w:ascii="Arial" w:hAnsi="Arial" w:cs="Arial"/>
          <w:sz w:val="21"/>
          <w:szCs w:val="21"/>
        </w:rPr>
        <w:tab/>
        <w:t>(</w:t>
      </w:r>
      <w:r w:rsidR="0088021F" w:rsidRPr="003B241E">
        <w:rPr>
          <w:rFonts w:ascii="Arial" w:hAnsi="Arial" w:cs="Arial"/>
          <w:sz w:val="21"/>
          <w:szCs w:val="21"/>
        </w:rPr>
        <w:t>10</w:t>
      </w:r>
      <w:r w:rsidRPr="003B241E">
        <w:rPr>
          <w:rFonts w:ascii="Arial" w:hAnsi="Arial" w:cs="Arial"/>
          <w:sz w:val="21"/>
          <w:szCs w:val="21"/>
        </w:rPr>
        <w:t>.</w:t>
      </w:r>
      <w:r w:rsidR="00490CC6" w:rsidRPr="003B241E">
        <w:rPr>
          <w:rFonts w:ascii="Arial" w:hAnsi="Arial" w:cs="Arial"/>
          <w:sz w:val="21"/>
          <w:szCs w:val="21"/>
        </w:rPr>
        <w:t>7</w:t>
      </w:r>
      <w:r w:rsidRPr="003B241E">
        <w:rPr>
          <w:rFonts w:ascii="Arial" w:hAnsi="Arial" w:cs="Arial"/>
          <w:sz w:val="21"/>
          <w:szCs w:val="21"/>
        </w:rPr>
        <w:t>)</w:t>
      </w:r>
    </w:p>
    <w:p w14:paraId="570D5366" w14:textId="77777777" w:rsidR="00E16E4E" w:rsidRPr="003B241E" w:rsidRDefault="00E16E4E" w:rsidP="0014302C">
      <w:pPr>
        <w:pStyle w:val="afff1"/>
        <w:spacing w:line="288" w:lineRule="auto"/>
        <w:rPr>
          <w:rFonts w:ascii="Arial" w:hAnsi="Arial" w:cs="Arial"/>
          <w:sz w:val="21"/>
          <w:szCs w:val="21"/>
        </w:rPr>
      </w:pPr>
      <w:r w:rsidRPr="003B241E">
        <w:rPr>
          <w:rFonts w:ascii="Arial" w:hAnsi="Arial" w:cs="Arial"/>
          <w:sz w:val="21"/>
          <w:szCs w:val="21"/>
        </w:rPr>
        <w:t xml:space="preserve">де </w:t>
      </w:r>
      <w:r w:rsidR="004E02C6" w:rsidRPr="003B241E">
        <w:rPr>
          <w:rFonts w:ascii="Arial" w:hAnsi="Arial" w:cs="Arial"/>
          <w:i/>
          <w:sz w:val="21"/>
          <w:szCs w:val="21"/>
        </w:rPr>
        <w:sym w:font="Symbol" w:char="F068"/>
      </w:r>
      <w:r w:rsidRPr="003B241E">
        <w:rPr>
          <w:rFonts w:ascii="Arial" w:hAnsi="Arial" w:cs="Arial"/>
          <w:sz w:val="21"/>
          <w:szCs w:val="21"/>
        </w:rPr>
        <w:t xml:space="preserve"> – коефіцієнт впливу форми перерізу, що визначається за </w:t>
      </w:r>
      <w:r w:rsidR="007F5AD3" w:rsidRPr="003B241E">
        <w:rPr>
          <w:rFonts w:ascii="Arial" w:hAnsi="Arial" w:cs="Arial"/>
          <w:sz w:val="21"/>
          <w:szCs w:val="21"/>
        </w:rPr>
        <w:t>таблицею</w:t>
      </w:r>
      <w:r w:rsidRPr="003B241E">
        <w:rPr>
          <w:rFonts w:ascii="Arial" w:hAnsi="Arial" w:cs="Arial"/>
          <w:sz w:val="21"/>
          <w:szCs w:val="21"/>
        </w:rPr>
        <w:t> </w:t>
      </w:r>
      <w:r w:rsidR="00825687" w:rsidRPr="003B241E">
        <w:rPr>
          <w:rFonts w:ascii="Arial" w:hAnsi="Arial" w:cs="Arial"/>
          <w:sz w:val="21"/>
          <w:szCs w:val="21"/>
        </w:rPr>
        <w:t>Ж</w:t>
      </w:r>
      <w:r w:rsidRPr="003B241E">
        <w:rPr>
          <w:rFonts w:ascii="Arial" w:hAnsi="Arial" w:cs="Arial"/>
          <w:sz w:val="21"/>
          <w:szCs w:val="21"/>
        </w:rPr>
        <w:t>.2;</w:t>
      </w:r>
    </w:p>
    <w:p w14:paraId="354560F9" w14:textId="77777777" w:rsidR="00E16E4E" w:rsidRPr="003B241E" w:rsidRDefault="0026377F" w:rsidP="003B241E">
      <w:pPr>
        <w:pStyle w:val="afff1"/>
        <w:spacing w:line="288" w:lineRule="auto"/>
        <w:rPr>
          <w:rFonts w:ascii="Arial" w:hAnsi="Arial" w:cs="Arial"/>
          <w:sz w:val="21"/>
          <w:szCs w:val="21"/>
        </w:rPr>
      </w:pPr>
      <w:r w:rsidRPr="003B241E">
        <w:rPr>
          <w:rFonts w:ascii="Arial" w:hAnsi="Arial" w:cs="Arial"/>
          <w:position w:val="-28"/>
          <w:sz w:val="21"/>
          <w:szCs w:val="21"/>
        </w:rPr>
        <w:object w:dxaOrig="720" w:dyaOrig="639" w14:anchorId="13D4E250">
          <v:shape id="_x0000_i1330" type="#_x0000_t75" style="width:48.5pt;height:42.5pt" o:ole="" fillcolor="window">
            <v:imagedata r:id="rId577" o:title=""/>
          </v:shape>
          <o:OLEObject Type="Embed" ProgID="Equation.DSMT4" ShapeID="_x0000_i1330" DrawAspect="Content" ObjectID="_1838151291" r:id="rId578"/>
        </w:object>
      </w:r>
      <w:r w:rsidR="00E16E4E" w:rsidRPr="003B241E">
        <w:rPr>
          <w:rFonts w:ascii="Arial" w:hAnsi="Arial" w:cs="Arial"/>
          <w:sz w:val="21"/>
          <w:szCs w:val="21"/>
        </w:rPr>
        <w:t xml:space="preserve"> – відносний ексцентриситет</w:t>
      </w:r>
      <w:r w:rsidR="0059123B" w:rsidRPr="003B241E">
        <w:rPr>
          <w:rFonts w:ascii="Arial" w:hAnsi="Arial" w:cs="Arial"/>
          <w:sz w:val="21"/>
          <w:szCs w:val="21"/>
        </w:rPr>
        <w:t>,</w:t>
      </w:r>
    </w:p>
    <w:p w14:paraId="41A60008" w14:textId="77777777" w:rsidR="00E16E4E" w:rsidRPr="003B241E" w:rsidRDefault="0059123B" w:rsidP="0014302C">
      <w:pPr>
        <w:pStyle w:val="afff1"/>
        <w:spacing w:line="288" w:lineRule="auto"/>
        <w:rPr>
          <w:rFonts w:ascii="Arial" w:hAnsi="Arial" w:cs="Arial"/>
          <w:sz w:val="21"/>
          <w:szCs w:val="21"/>
        </w:rPr>
      </w:pPr>
      <w:r w:rsidRPr="003B241E">
        <w:rPr>
          <w:rFonts w:ascii="Arial" w:hAnsi="Arial" w:cs="Arial"/>
          <w:sz w:val="21"/>
          <w:szCs w:val="21"/>
        </w:rPr>
        <w:t>де</w:t>
      </w:r>
      <w:r w:rsidR="007329B5" w:rsidRPr="003B241E">
        <w:rPr>
          <w:rFonts w:ascii="Arial" w:hAnsi="Arial" w:cs="Arial"/>
          <w:i/>
          <w:sz w:val="21"/>
          <w:szCs w:val="21"/>
        </w:rPr>
        <w:t xml:space="preserve"> </w:t>
      </w:r>
      <w:r w:rsidR="00E16E4E" w:rsidRPr="003B241E">
        <w:rPr>
          <w:rFonts w:ascii="Arial" w:hAnsi="Arial" w:cs="Arial"/>
          <w:i/>
          <w:sz w:val="21"/>
          <w:szCs w:val="21"/>
        </w:rPr>
        <w:t>е = M / N</w:t>
      </w:r>
      <w:r w:rsidR="00E16E4E" w:rsidRPr="003B241E">
        <w:rPr>
          <w:rFonts w:ascii="Arial" w:hAnsi="Arial" w:cs="Arial"/>
          <w:sz w:val="21"/>
          <w:szCs w:val="21"/>
        </w:rPr>
        <w:t xml:space="preserve"> – ексцентриситет, при обчисленні якого розрахункові значення внутрішніх зусиль </w:t>
      </w:r>
      <w:r w:rsidR="00E16E4E" w:rsidRPr="003B241E">
        <w:rPr>
          <w:rFonts w:ascii="Arial" w:hAnsi="Arial" w:cs="Arial"/>
          <w:i/>
          <w:sz w:val="21"/>
          <w:szCs w:val="21"/>
        </w:rPr>
        <w:t>M</w:t>
      </w:r>
      <w:r w:rsidR="00E16E4E" w:rsidRPr="003B241E">
        <w:rPr>
          <w:rFonts w:ascii="Arial" w:hAnsi="Arial" w:cs="Arial"/>
          <w:sz w:val="21"/>
          <w:szCs w:val="21"/>
        </w:rPr>
        <w:t xml:space="preserve"> і </w:t>
      </w:r>
      <w:r w:rsidR="00E16E4E" w:rsidRPr="003B241E">
        <w:rPr>
          <w:rFonts w:ascii="Arial" w:hAnsi="Arial" w:cs="Arial"/>
          <w:i/>
          <w:sz w:val="21"/>
          <w:szCs w:val="21"/>
        </w:rPr>
        <w:t>N</w:t>
      </w:r>
      <w:r w:rsidR="00E16E4E" w:rsidRPr="003B241E">
        <w:rPr>
          <w:rFonts w:ascii="Arial" w:hAnsi="Arial" w:cs="Arial"/>
          <w:sz w:val="21"/>
          <w:szCs w:val="21"/>
        </w:rPr>
        <w:t xml:space="preserve"> слід приймати відповідно до вимог </w:t>
      </w:r>
      <w:r w:rsidR="004E072B" w:rsidRPr="003B241E">
        <w:rPr>
          <w:rFonts w:ascii="Arial" w:hAnsi="Arial" w:cs="Arial"/>
          <w:sz w:val="21"/>
          <w:szCs w:val="21"/>
        </w:rPr>
        <w:t>10</w:t>
      </w:r>
      <w:r w:rsidR="00E16E4E" w:rsidRPr="003B241E">
        <w:rPr>
          <w:rFonts w:ascii="Arial" w:hAnsi="Arial" w:cs="Arial"/>
          <w:sz w:val="21"/>
          <w:szCs w:val="21"/>
        </w:rPr>
        <w:t xml:space="preserve">.2.3; </w:t>
      </w:r>
    </w:p>
    <w:p w14:paraId="185C0900" w14:textId="77777777" w:rsidR="00E16E4E" w:rsidRPr="003B241E" w:rsidRDefault="00E16E4E" w:rsidP="0014302C">
      <w:pPr>
        <w:pStyle w:val="afff1"/>
        <w:spacing w:line="288" w:lineRule="auto"/>
        <w:rPr>
          <w:rFonts w:ascii="Arial" w:hAnsi="Arial" w:cs="Arial"/>
          <w:sz w:val="21"/>
          <w:szCs w:val="21"/>
        </w:rPr>
      </w:pPr>
      <w:r w:rsidRPr="003B241E">
        <w:rPr>
          <w:rFonts w:ascii="Arial" w:hAnsi="Arial" w:cs="Arial"/>
          <w:i/>
          <w:sz w:val="21"/>
          <w:szCs w:val="21"/>
        </w:rPr>
        <w:t>W</w:t>
      </w:r>
      <w:r w:rsidRPr="003B241E">
        <w:rPr>
          <w:rFonts w:ascii="Arial" w:hAnsi="Arial" w:cs="Arial"/>
          <w:i/>
          <w:sz w:val="21"/>
          <w:szCs w:val="21"/>
          <w:vertAlign w:val="subscript"/>
        </w:rPr>
        <w:t>с</w:t>
      </w:r>
      <w:r w:rsidRPr="003B241E">
        <w:rPr>
          <w:rFonts w:ascii="Arial" w:hAnsi="Arial" w:cs="Arial"/>
          <w:sz w:val="21"/>
          <w:szCs w:val="21"/>
        </w:rPr>
        <w:t xml:space="preserve"> – момент опору перерізу, обчислений для найбільш стиснутого волокна.</w:t>
      </w:r>
    </w:p>
    <w:p w14:paraId="1DD21387" w14:textId="77777777" w:rsidR="00E16E4E" w:rsidRPr="003B241E" w:rsidRDefault="003250F3" w:rsidP="0014302C">
      <w:pPr>
        <w:pStyle w:val="afff1"/>
        <w:spacing w:line="288" w:lineRule="auto"/>
        <w:rPr>
          <w:rFonts w:ascii="Arial" w:hAnsi="Arial" w:cs="Arial"/>
          <w:sz w:val="21"/>
          <w:szCs w:val="21"/>
        </w:rPr>
      </w:pPr>
      <w:r>
        <w:rPr>
          <w:rFonts w:ascii="Arial" w:hAnsi="Arial" w:cs="Arial"/>
          <w:sz w:val="21"/>
          <w:szCs w:val="21"/>
        </w:rPr>
        <w:t xml:space="preserve"> </w:t>
      </w:r>
      <w:r w:rsidR="00E16E4E" w:rsidRPr="003B241E">
        <w:rPr>
          <w:rFonts w:ascii="Arial" w:hAnsi="Arial" w:cs="Arial"/>
          <w:sz w:val="21"/>
          <w:szCs w:val="21"/>
        </w:rPr>
        <w:t xml:space="preserve">При значеннях </w:t>
      </w:r>
      <w:r w:rsidR="00E16E4E" w:rsidRPr="003B241E">
        <w:rPr>
          <w:rFonts w:ascii="Arial" w:hAnsi="Arial" w:cs="Arial"/>
          <w:i/>
          <w:sz w:val="21"/>
          <w:szCs w:val="21"/>
        </w:rPr>
        <w:t>m</w:t>
      </w:r>
      <w:r w:rsidR="00E16E4E" w:rsidRPr="003B241E">
        <w:rPr>
          <w:rFonts w:ascii="Arial" w:hAnsi="Arial" w:cs="Arial"/>
          <w:i/>
          <w:sz w:val="21"/>
          <w:szCs w:val="21"/>
          <w:vertAlign w:val="subscript"/>
        </w:rPr>
        <w:t>ef</w:t>
      </w:r>
      <w:r w:rsidR="00E16E4E" w:rsidRPr="003B241E">
        <w:rPr>
          <w:rFonts w:ascii="Arial" w:hAnsi="Arial" w:cs="Arial"/>
          <w:sz w:val="21"/>
          <w:szCs w:val="21"/>
        </w:rPr>
        <w:t xml:space="preserve"> &gt; 20 розрахунок слід виконувати як для </w:t>
      </w:r>
      <w:r w:rsidR="0060069F" w:rsidRPr="003B241E">
        <w:rPr>
          <w:rFonts w:ascii="Arial" w:hAnsi="Arial" w:cs="Arial"/>
          <w:sz w:val="21"/>
          <w:szCs w:val="21"/>
        </w:rPr>
        <w:t>згинн</w:t>
      </w:r>
      <w:r w:rsidR="00061FA8" w:rsidRPr="003B241E">
        <w:rPr>
          <w:rFonts w:ascii="Arial" w:hAnsi="Arial" w:cs="Arial"/>
          <w:sz w:val="21"/>
          <w:szCs w:val="21"/>
        </w:rPr>
        <w:t>их</w:t>
      </w:r>
      <w:r w:rsidR="00E16E4E" w:rsidRPr="003B241E">
        <w:rPr>
          <w:rFonts w:ascii="Arial" w:hAnsi="Arial" w:cs="Arial"/>
          <w:sz w:val="21"/>
          <w:szCs w:val="21"/>
        </w:rPr>
        <w:t xml:space="preserve"> елементів за формулами (</w:t>
      </w:r>
      <w:r w:rsidR="004E072B" w:rsidRPr="003B241E">
        <w:rPr>
          <w:rFonts w:ascii="Arial" w:hAnsi="Arial" w:cs="Arial"/>
          <w:sz w:val="21"/>
          <w:szCs w:val="21"/>
        </w:rPr>
        <w:t>9</w:t>
      </w:r>
      <w:r w:rsidR="00E16E4E" w:rsidRPr="003B241E">
        <w:rPr>
          <w:rFonts w:ascii="Arial" w:hAnsi="Arial" w:cs="Arial"/>
          <w:sz w:val="21"/>
          <w:szCs w:val="21"/>
        </w:rPr>
        <w:t>.28) і (</w:t>
      </w:r>
      <w:r w:rsidR="004E072B" w:rsidRPr="003B241E">
        <w:rPr>
          <w:rFonts w:ascii="Arial" w:hAnsi="Arial" w:cs="Arial"/>
          <w:sz w:val="21"/>
          <w:szCs w:val="21"/>
        </w:rPr>
        <w:t>9</w:t>
      </w:r>
      <w:r w:rsidR="00E16E4E" w:rsidRPr="003B241E">
        <w:rPr>
          <w:rFonts w:ascii="Arial" w:hAnsi="Arial" w:cs="Arial"/>
          <w:sz w:val="21"/>
          <w:szCs w:val="21"/>
        </w:rPr>
        <w:t>.29).</w:t>
      </w:r>
    </w:p>
    <w:p w14:paraId="1F43E34F" w14:textId="77777777" w:rsidR="00E16E4E" w:rsidRPr="003B241E" w:rsidRDefault="004E072B" w:rsidP="0014302C">
      <w:pPr>
        <w:pStyle w:val="afff1"/>
        <w:spacing w:line="288" w:lineRule="auto"/>
        <w:rPr>
          <w:rFonts w:ascii="Arial" w:hAnsi="Arial" w:cs="Arial"/>
          <w:sz w:val="21"/>
          <w:szCs w:val="21"/>
        </w:rPr>
      </w:pPr>
      <w:r w:rsidRPr="003B241E">
        <w:rPr>
          <w:rFonts w:ascii="Arial" w:hAnsi="Arial" w:cs="Arial"/>
          <w:b/>
          <w:sz w:val="21"/>
          <w:szCs w:val="21"/>
        </w:rPr>
        <w:t>10</w:t>
      </w:r>
      <w:r w:rsidR="00E16E4E" w:rsidRPr="003B241E">
        <w:rPr>
          <w:rFonts w:ascii="Arial" w:hAnsi="Arial" w:cs="Arial"/>
          <w:b/>
          <w:sz w:val="21"/>
          <w:szCs w:val="21"/>
        </w:rPr>
        <w:t>.2.3</w:t>
      </w:r>
      <w:r w:rsidR="00E16E4E" w:rsidRPr="003B241E">
        <w:rPr>
          <w:rFonts w:ascii="Arial" w:hAnsi="Arial" w:cs="Arial"/>
          <w:sz w:val="21"/>
          <w:szCs w:val="21"/>
        </w:rPr>
        <w:t xml:space="preserve">  Розрахункові значення повздовжньої сили </w:t>
      </w:r>
      <w:r w:rsidR="00E16E4E" w:rsidRPr="003B241E">
        <w:rPr>
          <w:rFonts w:ascii="Arial" w:hAnsi="Arial" w:cs="Arial"/>
          <w:i/>
          <w:sz w:val="21"/>
          <w:szCs w:val="21"/>
        </w:rPr>
        <w:t>N</w:t>
      </w:r>
      <w:r w:rsidR="00E16E4E" w:rsidRPr="003B241E">
        <w:rPr>
          <w:rFonts w:ascii="Arial" w:hAnsi="Arial" w:cs="Arial"/>
          <w:sz w:val="21"/>
          <w:szCs w:val="21"/>
        </w:rPr>
        <w:t xml:space="preserve"> і згинального моменту </w:t>
      </w:r>
      <w:r w:rsidR="00E16E4E" w:rsidRPr="003B241E">
        <w:rPr>
          <w:rFonts w:ascii="Arial" w:hAnsi="Arial" w:cs="Arial"/>
          <w:i/>
          <w:sz w:val="21"/>
          <w:szCs w:val="21"/>
        </w:rPr>
        <w:t>М</w:t>
      </w:r>
      <w:r w:rsidR="00E16E4E" w:rsidRPr="003B241E">
        <w:rPr>
          <w:rFonts w:ascii="Arial" w:hAnsi="Arial" w:cs="Arial"/>
          <w:sz w:val="21"/>
          <w:szCs w:val="21"/>
        </w:rPr>
        <w:t xml:space="preserve"> у розрахунковому перерізі елемента слід приймати для одн</w:t>
      </w:r>
      <w:r w:rsidR="001E3D12" w:rsidRPr="003B241E">
        <w:rPr>
          <w:rFonts w:ascii="Arial" w:hAnsi="Arial" w:cs="Arial"/>
          <w:sz w:val="21"/>
          <w:szCs w:val="21"/>
        </w:rPr>
        <w:t>ого</w:t>
      </w:r>
      <w:r w:rsidR="00E16E4E" w:rsidRPr="003B241E">
        <w:rPr>
          <w:rFonts w:ascii="Arial" w:hAnsi="Arial" w:cs="Arial"/>
          <w:sz w:val="21"/>
          <w:szCs w:val="21"/>
        </w:rPr>
        <w:t xml:space="preserve"> і т</w:t>
      </w:r>
      <w:r w:rsidR="001E3D12" w:rsidRPr="003B241E">
        <w:rPr>
          <w:rFonts w:ascii="Arial" w:hAnsi="Arial" w:cs="Arial"/>
          <w:sz w:val="21"/>
          <w:szCs w:val="21"/>
        </w:rPr>
        <w:t>ого</w:t>
      </w:r>
      <w:r w:rsidR="00E16E4E" w:rsidRPr="003B241E">
        <w:rPr>
          <w:rFonts w:ascii="Arial" w:hAnsi="Arial" w:cs="Arial"/>
          <w:sz w:val="21"/>
          <w:szCs w:val="21"/>
        </w:rPr>
        <w:t xml:space="preserve"> ж </w:t>
      </w:r>
      <w:r w:rsidR="001E3D12" w:rsidRPr="003B241E">
        <w:rPr>
          <w:rFonts w:ascii="Arial" w:hAnsi="Arial" w:cs="Arial"/>
          <w:sz w:val="21"/>
          <w:szCs w:val="21"/>
        </w:rPr>
        <w:t xml:space="preserve">сполучення </w:t>
      </w:r>
      <w:r w:rsidR="00E16E4E" w:rsidRPr="003B241E">
        <w:rPr>
          <w:rFonts w:ascii="Arial" w:hAnsi="Arial" w:cs="Arial"/>
          <w:sz w:val="21"/>
          <w:szCs w:val="21"/>
        </w:rPr>
        <w:t xml:space="preserve">навантажень з розрахунку системи за недеформованою схемою </w:t>
      </w:r>
      <w:r w:rsidR="00095B56" w:rsidRPr="003B241E">
        <w:rPr>
          <w:rFonts w:ascii="Arial" w:hAnsi="Arial" w:cs="Arial"/>
          <w:sz w:val="21"/>
          <w:szCs w:val="21"/>
        </w:rPr>
        <w:t xml:space="preserve">за умови </w:t>
      </w:r>
      <w:r w:rsidR="00E16E4E" w:rsidRPr="003B241E">
        <w:rPr>
          <w:rFonts w:ascii="Arial" w:hAnsi="Arial" w:cs="Arial"/>
          <w:sz w:val="21"/>
          <w:szCs w:val="21"/>
        </w:rPr>
        <w:t>пружних деформацій сталі.</w:t>
      </w:r>
    </w:p>
    <w:p w14:paraId="0A740932" w14:textId="77777777" w:rsidR="00E16E4E" w:rsidRPr="003B241E" w:rsidRDefault="00E16E4E" w:rsidP="0014302C">
      <w:pPr>
        <w:pStyle w:val="afff1"/>
        <w:spacing w:line="288" w:lineRule="auto"/>
        <w:rPr>
          <w:rFonts w:ascii="Arial" w:hAnsi="Arial" w:cs="Arial"/>
          <w:sz w:val="21"/>
          <w:szCs w:val="21"/>
        </w:rPr>
      </w:pPr>
      <w:r w:rsidRPr="003B241E">
        <w:rPr>
          <w:rFonts w:ascii="Arial" w:hAnsi="Arial" w:cs="Arial"/>
          <w:sz w:val="21"/>
          <w:szCs w:val="21"/>
        </w:rPr>
        <w:t xml:space="preserve">При цьому значення згинального моменту </w:t>
      </w:r>
      <w:r w:rsidRPr="003B241E">
        <w:rPr>
          <w:rFonts w:ascii="Arial" w:hAnsi="Arial" w:cs="Arial"/>
          <w:i/>
          <w:sz w:val="21"/>
          <w:szCs w:val="21"/>
        </w:rPr>
        <w:t>М</w:t>
      </w:r>
      <w:r w:rsidRPr="003B241E">
        <w:rPr>
          <w:rFonts w:ascii="Arial" w:hAnsi="Arial" w:cs="Arial"/>
          <w:sz w:val="21"/>
          <w:szCs w:val="21"/>
        </w:rPr>
        <w:t xml:space="preserve"> слід приймати таким, що дорівнює значенню:</w:t>
      </w:r>
    </w:p>
    <w:p w14:paraId="20917F2F" w14:textId="77777777" w:rsidR="00E16E4E" w:rsidRPr="003B241E" w:rsidRDefault="00E16E4E" w:rsidP="0014302C">
      <w:pPr>
        <w:pStyle w:val="afff1"/>
        <w:numPr>
          <w:ilvl w:val="0"/>
          <w:numId w:val="14"/>
        </w:numPr>
        <w:spacing w:line="288" w:lineRule="auto"/>
        <w:ind w:left="0" w:firstLine="709"/>
        <w:rPr>
          <w:rFonts w:ascii="Arial" w:hAnsi="Arial" w:cs="Arial"/>
          <w:sz w:val="21"/>
          <w:szCs w:val="21"/>
        </w:rPr>
      </w:pPr>
      <w:r w:rsidRPr="003B241E">
        <w:rPr>
          <w:rFonts w:ascii="Arial" w:hAnsi="Arial" w:cs="Arial"/>
          <w:sz w:val="21"/>
          <w:szCs w:val="21"/>
        </w:rPr>
        <w:t>найбільшого згинального моменту</w:t>
      </w:r>
      <w:r w:rsidR="00517DCA" w:rsidRPr="003B241E">
        <w:rPr>
          <w:rFonts w:ascii="Arial" w:hAnsi="Arial" w:cs="Arial"/>
          <w:sz w:val="21"/>
          <w:szCs w:val="21"/>
        </w:rPr>
        <w:t xml:space="preserve"> для колони рамної сист</w:t>
      </w:r>
      <w:r w:rsidR="003250F3">
        <w:rPr>
          <w:rFonts w:ascii="Arial" w:hAnsi="Arial" w:cs="Arial"/>
          <w:sz w:val="21"/>
          <w:szCs w:val="21"/>
        </w:rPr>
        <w:t xml:space="preserve">еми постійного за довжиною </w:t>
      </w:r>
      <w:r w:rsidR="00517DCA" w:rsidRPr="003B241E">
        <w:rPr>
          <w:rFonts w:ascii="Arial" w:hAnsi="Arial" w:cs="Arial"/>
          <w:sz w:val="21"/>
          <w:szCs w:val="21"/>
        </w:rPr>
        <w:t>перерізу</w:t>
      </w:r>
      <w:r w:rsidRPr="003B241E">
        <w:rPr>
          <w:rFonts w:ascii="Arial" w:hAnsi="Arial" w:cs="Arial"/>
          <w:sz w:val="21"/>
          <w:szCs w:val="21"/>
        </w:rPr>
        <w:t xml:space="preserve">, що виникає у </w:t>
      </w:r>
      <w:r w:rsidR="00D613A2" w:rsidRPr="003B241E">
        <w:rPr>
          <w:rFonts w:ascii="Arial" w:hAnsi="Arial" w:cs="Arial"/>
          <w:sz w:val="21"/>
          <w:szCs w:val="21"/>
        </w:rPr>
        <w:t>межах</w:t>
      </w:r>
      <w:r w:rsidR="00153D03" w:rsidRPr="003B241E">
        <w:rPr>
          <w:rFonts w:ascii="Arial" w:hAnsi="Arial" w:cs="Arial"/>
          <w:sz w:val="21"/>
          <w:szCs w:val="21"/>
        </w:rPr>
        <w:t xml:space="preserve"> </w:t>
      </w:r>
      <w:r w:rsidRPr="003B241E">
        <w:rPr>
          <w:rFonts w:ascii="Arial" w:hAnsi="Arial" w:cs="Arial"/>
          <w:sz w:val="21"/>
          <w:szCs w:val="21"/>
        </w:rPr>
        <w:t>геометричної довжини колони;</w:t>
      </w:r>
    </w:p>
    <w:p w14:paraId="08C8F483" w14:textId="77777777" w:rsidR="00E16E4E" w:rsidRPr="003B241E" w:rsidRDefault="00E16E4E" w:rsidP="0014302C">
      <w:pPr>
        <w:pStyle w:val="afff1"/>
        <w:numPr>
          <w:ilvl w:val="0"/>
          <w:numId w:val="14"/>
        </w:numPr>
        <w:spacing w:line="288" w:lineRule="auto"/>
        <w:ind w:left="0" w:firstLine="709"/>
        <w:rPr>
          <w:rFonts w:ascii="Arial" w:hAnsi="Arial" w:cs="Arial"/>
          <w:sz w:val="21"/>
          <w:szCs w:val="21"/>
        </w:rPr>
      </w:pPr>
      <w:r w:rsidRPr="003B241E">
        <w:rPr>
          <w:rFonts w:ascii="Arial" w:hAnsi="Arial" w:cs="Arial"/>
          <w:sz w:val="21"/>
          <w:szCs w:val="21"/>
        </w:rPr>
        <w:t>найбільшого згинального моменту</w:t>
      </w:r>
      <w:r w:rsidR="00517DCA" w:rsidRPr="003B241E">
        <w:rPr>
          <w:rFonts w:ascii="Arial" w:hAnsi="Arial" w:cs="Arial"/>
          <w:sz w:val="21"/>
          <w:szCs w:val="21"/>
        </w:rPr>
        <w:t xml:space="preserve"> для ступінчатої колони</w:t>
      </w:r>
      <w:r w:rsidRPr="003B241E">
        <w:rPr>
          <w:rFonts w:ascii="Arial" w:hAnsi="Arial" w:cs="Arial"/>
          <w:sz w:val="21"/>
          <w:szCs w:val="21"/>
        </w:rPr>
        <w:t xml:space="preserve">, що виникає у </w:t>
      </w:r>
      <w:r w:rsidR="00D613A2" w:rsidRPr="003B241E">
        <w:rPr>
          <w:rFonts w:ascii="Arial" w:hAnsi="Arial" w:cs="Arial"/>
          <w:sz w:val="21"/>
          <w:szCs w:val="21"/>
        </w:rPr>
        <w:t>межах</w:t>
      </w:r>
      <w:r w:rsidR="0014044C" w:rsidRPr="003B241E">
        <w:rPr>
          <w:rFonts w:ascii="Arial" w:hAnsi="Arial" w:cs="Arial"/>
          <w:sz w:val="21"/>
          <w:szCs w:val="21"/>
        </w:rPr>
        <w:t xml:space="preserve"> </w:t>
      </w:r>
      <w:r w:rsidRPr="003B241E">
        <w:rPr>
          <w:rFonts w:ascii="Arial" w:hAnsi="Arial" w:cs="Arial"/>
          <w:sz w:val="21"/>
          <w:szCs w:val="21"/>
        </w:rPr>
        <w:t xml:space="preserve">ділянки колони постійного </w:t>
      </w:r>
      <w:r w:rsidR="008E4E09" w:rsidRPr="003B241E">
        <w:rPr>
          <w:rFonts w:ascii="Arial" w:hAnsi="Arial" w:cs="Arial"/>
          <w:sz w:val="21"/>
          <w:szCs w:val="21"/>
        </w:rPr>
        <w:t xml:space="preserve">за довжиною </w:t>
      </w:r>
      <w:r w:rsidR="00517DCA" w:rsidRPr="003B241E">
        <w:rPr>
          <w:rFonts w:ascii="Arial" w:hAnsi="Arial" w:cs="Arial"/>
          <w:sz w:val="21"/>
          <w:szCs w:val="21"/>
        </w:rPr>
        <w:t>перерізу</w:t>
      </w:r>
      <w:r w:rsidRPr="003B241E">
        <w:rPr>
          <w:rFonts w:ascii="Arial" w:hAnsi="Arial" w:cs="Arial"/>
          <w:sz w:val="21"/>
          <w:szCs w:val="21"/>
        </w:rPr>
        <w:t>;</w:t>
      </w:r>
    </w:p>
    <w:p w14:paraId="2058EF2D" w14:textId="77777777" w:rsidR="00E16E4E" w:rsidRPr="003B241E" w:rsidRDefault="003250F3" w:rsidP="0014302C">
      <w:pPr>
        <w:pStyle w:val="afff1"/>
        <w:tabs>
          <w:tab w:val="left" w:pos="10773"/>
        </w:tabs>
        <w:spacing w:line="288" w:lineRule="auto"/>
        <w:rPr>
          <w:rFonts w:ascii="Arial" w:hAnsi="Arial" w:cs="Arial"/>
          <w:sz w:val="21"/>
          <w:szCs w:val="21"/>
        </w:rPr>
      </w:pPr>
      <w:r>
        <w:rPr>
          <w:rFonts w:ascii="Arial" w:hAnsi="Arial" w:cs="Arial"/>
          <w:sz w:val="21"/>
          <w:szCs w:val="21"/>
        </w:rPr>
        <w:t xml:space="preserve">-   </w:t>
      </w:r>
      <w:r w:rsidR="00E16E4E" w:rsidRPr="003B241E">
        <w:rPr>
          <w:rFonts w:ascii="Arial" w:hAnsi="Arial" w:cs="Arial"/>
          <w:sz w:val="21"/>
          <w:szCs w:val="21"/>
        </w:rPr>
        <w:t>згинального моменту в опорному перерізі</w:t>
      </w:r>
      <w:r w:rsidR="00517DCA" w:rsidRPr="003B241E">
        <w:rPr>
          <w:rFonts w:ascii="Arial" w:hAnsi="Arial" w:cs="Arial"/>
          <w:sz w:val="21"/>
          <w:szCs w:val="21"/>
        </w:rPr>
        <w:t xml:space="preserve"> для колони, за</w:t>
      </w:r>
      <w:r>
        <w:rPr>
          <w:rFonts w:ascii="Arial" w:hAnsi="Arial" w:cs="Arial"/>
          <w:sz w:val="21"/>
          <w:szCs w:val="21"/>
        </w:rPr>
        <w:t xml:space="preserve">щемленої в опорному перерізі та </w:t>
      </w:r>
      <w:r w:rsidR="00517DCA" w:rsidRPr="003B241E">
        <w:rPr>
          <w:rFonts w:ascii="Arial" w:hAnsi="Arial" w:cs="Arial"/>
          <w:sz w:val="21"/>
          <w:szCs w:val="21"/>
        </w:rPr>
        <w:t>з вільним іншим кінцем</w:t>
      </w:r>
      <w:r w:rsidR="00E16E4E" w:rsidRPr="003B241E">
        <w:rPr>
          <w:rFonts w:ascii="Arial" w:hAnsi="Arial" w:cs="Arial"/>
          <w:sz w:val="21"/>
          <w:szCs w:val="21"/>
        </w:rPr>
        <w:t xml:space="preserve">, але не менше за значення моменту у перерізі, віддаленому на третину геометричної довжини від опори; </w:t>
      </w:r>
    </w:p>
    <w:p w14:paraId="0EDC63EC" w14:textId="77777777" w:rsidR="00E16E4E" w:rsidRPr="003B241E" w:rsidRDefault="00E16E4E" w:rsidP="0014302C">
      <w:pPr>
        <w:pStyle w:val="afff1"/>
        <w:numPr>
          <w:ilvl w:val="0"/>
          <w:numId w:val="14"/>
        </w:numPr>
        <w:spacing w:line="288" w:lineRule="auto"/>
        <w:ind w:left="0" w:firstLine="709"/>
        <w:rPr>
          <w:rFonts w:ascii="Arial" w:hAnsi="Arial" w:cs="Arial"/>
          <w:sz w:val="21"/>
          <w:szCs w:val="21"/>
        </w:rPr>
      </w:pPr>
      <w:r w:rsidRPr="003B241E">
        <w:rPr>
          <w:rFonts w:ascii="Arial" w:hAnsi="Arial" w:cs="Arial"/>
          <w:sz w:val="21"/>
          <w:szCs w:val="21"/>
        </w:rPr>
        <w:t>найбільшого згинального моменту</w:t>
      </w:r>
      <w:r w:rsidR="00517DCA" w:rsidRPr="003B241E">
        <w:rPr>
          <w:rFonts w:ascii="Arial" w:hAnsi="Arial" w:cs="Arial"/>
          <w:sz w:val="21"/>
          <w:szCs w:val="21"/>
        </w:rPr>
        <w:t xml:space="preserve"> для стиснутих поясів ферм і структурних плит, які сприймають позавузлове поперечне навантаження</w:t>
      </w:r>
      <w:r w:rsidRPr="003B241E">
        <w:rPr>
          <w:rFonts w:ascii="Arial" w:hAnsi="Arial" w:cs="Arial"/>
          <w:sz w:val="21"/>
          <w:szCs w:val="21"/>
        </w:rPr>
        <w:t xml:space="preserve">, що виникає у </w:t>
      </w:r>
      <w:r w:rsidR="00D613A2" w:rsidRPr="003B241E">
        <w:rPr>
          <w:rFonts w:ascii="Arial" w:hAnsi="Arial" w:cs="Arial"/>
          <w:sz w:val="21"/>
          <w:szCs w:val="21"/>
        </w:rPr>
        <w:t>межах</w:t>
      </w:r>
      <w:r w:rsidR="0014044C" w:rsidRPr="003B241E">
        <w:rPr>
          <w:rFonts w:ascii="Arial" w:hAnsi="Arial" w:cs="Arial"/>
          <w:sz w:val="21"/>
          <w:szCs w:val="21"/>
        </w:rPr>
        <w:t xml:space="preserve"> </w:t>
      </w:r>
      <w:r w:rsidRPr="003B241E">
        <w:rPr>
          <w:rFonts w:ascii="Arial" w:hAnsi="Arial" w:cs="Arial"/>
          <w:sz w:val="21"/>
          <w:szCs w:val="21"/>
        </w:rPr>
        <w:t xml:space="preserve">середньої третини довжини панелі пояса, який обчислюється з розрахунку пояса як </w:t>
      </w:r>
      <w:r w:rsidR="00B03512" w:rsidRPr="003B241E">
        <w:rPr>
          <w:rFonts w:ascii="Arial" w:hAnsi="Arial" w:cs="Arial"/>
          <w:sz w:val="21"/>
          <w:szCs w:val="21"/>
        </w:rPr>
        <w:t>пружної</w:t>
      </w:r>
      <w:r w:rsidR="00517DCA" w:rsidRPr="003B241E">
        <w:rPr>
          <w:rFonts w:ascii="Arial" w:hAnsi="Arial" w:cs="Arial"/>
          <w:sz w:val="21"/>
          <w:szCs w:val="21"/>
        </w:rPr>
        <w:t xml:space="preserve"> нерозрізної балки</w:t>
      </w:r>
      <w:r w:rsidRPr="003B241E">
        <w:rPr>
          <w:rFonts w:ascii="Arial" w:hAnsi="Arial" w:cs="Arial"/>
          <w:sz w:val="21"/>
          <w:szCs w:val="21"/>
        </w:rPr>
        <w:t>;</w:t>
      </w:r>
    </w:p>
    <w:p w14:paraId="37F20EA8" w14:textId="77777777" w:rsidR="00E16E4E" w:rsidRPr="003B241E" w:rsidRDefault="00E16E4E" w:rsidP="0014302C">
      <w:pPr>
        <w:pStyle w:val="afff1"/>
        <w:numPr>
          <w:ilvl w:val="0"/>
          <w:numId w:val="14"/>
        </w:numPr>
        <w:spacing w:line="288" w:lineRule="auto"/>
        <w:ind w:left="0" w:firstLine="709"/>
        <w:rPr>
          <w:rFonts w:ascii="Arial" w:hAnsi="Arial" w:cs="Arial"/>
          <w:sz w:val="21"/>
          <w:szCs w:val="21"/>
        </w:rPr>
      </w:pPr>
      <w:r w:rsidRPr="003B241E">
        <w:rPr>
          <w:rFonts w:ascii="Arial" w:hAnsi="Arial" w:cs="Arial"/>
          <w:sz w:val="21"/>
          <w:szCs w:val="21"/>
        </w:rPr>
        <w:t>згинального моменту</w:t>
      </w:r>
      <w:r w:rsidR="00517DCA" w:rsidRPr="003B241E">
        <w:rPr>
          <w:rFonts w:ascii="Arial" w:hAnsi="Arial" w:cs="Arial"/>
          <w:sz w:val="21"/>
          <w:szCs w:val="21"/>
        </w:rPr>
        <w:t xml:space="preserve"> для стиснутого елемента з шарнірно обпертими кінцями і перерізом, площина симетрії якого збігається з площиною згину</w:t>
      </w:r>
      <w:r w:rsidRPr="003B241E">
        <w:rPr>
          <w:rFonts w:ascii="Arial" w:hAnsi="Arial" w:cs="Arial"/>
          <w:sz w:val="21"/>
          <w:szCs w:val="21"/>
        </w:rPr>
        <w:t>, який визначається за формулами табл</w:t>
      </w:r>
      <w:r w:rsidR="007F5AD3" w:rsidRPr="003B241E">
        <w:rPr>
          <w:rFonts w:ascii="Arial" w:hAnsi="Arial" w:cs="Arial"/>
          <w:sz w:val="21"/>
          <w:szCs w:val="21"/>
        </w:rPr>
        <w:t>иці</w:t>
      </w:r>
      <w:r w:rsidRPr="003B241E">
        <w:rPr>
          <w:rFonts w:ascii="Arial" w:hAnsi="Arial" w:cs="Arial"/>
          <w:sz w:val="21"/>
          <w:szCs w:val="21"/>
        </w:rPr>
        <w:t> </w:t>
      </w:r>
      <w:r w:rsidR="004E072B" w:rsidRPr="003B241E">
        <w:rPr>
          <w:rFonts w:ascii="Arial" w:hAnsi="Arial" w:cs="Arial"/>
          <w:sz w:val="21"/>
          <w:szCs w:val="21"/>
        </w:rPr>
        <w:t>10</w:t>
      </w:r>
      <w:r w:rsidRPr="003B241E">
        <w:rPr>
          <w:rFonts w:ascii="Arial" w:hAnsi="Arial" w:cs="Arial"/>
          <w:sz w:val="21"/>
          <w:szCs w:val="21"/>
        </w:rPr>
        <w:t xml:space="preserve">.1 залежно від значення відносного ексцентриситету </w:t>
      </w:r>
      <w:r w:rsidR="00D106DC" w:rsidRPr="003B241E">
        <w:rPr>
          <w:rFonts w:ascii="Arial" w:hAnsi="Arial" w:cs="Arial"/>
          <w:position w:val="-28"/>
          <w:sz w:val="21"/>
          <w:szCs w:val="21"/>
        </w:rPr>
        <w:object w:dxaOrig="1600" w:dyaOrig="639" w14:anchorId="68FAE150">
          <v:shape id="_x0000_i1331" type="#_x0000_t75" style="width:90.5pt;height:36pt" o:ole="" fillcolor="window">
            <v:imagedata r:id="rId579" o:title=""/>
          </v:shape>
          <o:OLEObject Type="Embed" ProgID="Equation.DSMT4" ShapeID="_x0000_i1331" DrawAspect="Content" ObjectID="_1838151292" r:id="rId580"/>
        </w:object>
      </w:r>
      <w:r w:rsidRPr="003B241E">
        <w:rPr>
          <w:rFonts w:ascii="Arial" w:hAnsi="Arial" w:cs="Arial"/>
          <w:sz w:val="21"/>
          <w:szCs w:val="21"/>
        </w:rPr>
        <w:t xml:space="preserve"> і приймається не меншим за 0,5 </w:t>
      </w:r>
      <w:r w:rsidRPr="003B241E">
        <w:rPr>
          <w:rFonts w:ascii="Arial" w:hAnsi="Arial" w:cs="Arial"/>
          <w:i/>
          <w:sz w:val="21"/>
          <w:szCs w:val="21"/>
        </w:rPr>
        <w:t>М</w:t>
      </w:r>
      <w:r w:rsidRPr="003B241E">
        <w:rPr>
          <w:rFonts w:ascii="Arial" w:hAnsi="Arial" w:cs="Arial"/>
          <w:i/>
          <w:sz w:val="21"/>
          <w:szCs w:val="21"/>
          <w:vertAlign w:val="subscript"/>
        </w:rPr>
        <w:t>max</w:t>
      </w:r>
      <w:r w:rsidRPr="003B241E">
        <w:rPr>
          <w:rFonts w:ascii="Arial" w:hAnsi="Arial" w:cs="Arial"/>
          <w:sz w:val="21"/>
          <w:szCs w:val="21"/>
        </w:rPr>
        <w:t>.</w:t>
      </w:r>
    </w:p>
    <w:p w14:paraId="5C29062A" w14:textId="77777777" w:rsidR="005161A1" w:rsidRDefault="005161A1" w:rsidP="0014302C">
      <w:pPr>
        <w:pStyle w:val="afff1"/>
        <w:spacing w:line="288" w:lineRule="auto"/>
        <w:rPr>
          <w:rFonts w:ascii="Arial" w:hAnsi="Arial" w:cs="Arial"/>
          <w:b/>
          <w:sz w:val="21"/>
          <w:szCs w:val="21"/>
        </w:rPr>
      </w:pPr>
    </w:p>
    <w:p w14:paraId="2CDE6FDF" w14:textId="77777777" w:rsidR="005161A1" w:rsidRDefault="005161A1" w:rsidP="003250F3">
      <w:pPr>
        <w:pStyle w:val="afff1"/>
        <w:spacing w:line="288" w:lineRule="auto"/>
        <w:ind w:firstLine="0"/>
        <w:rPr>
          <w:rFonts w:ascii="Arial" w:hAnsi="Arial" w:cs="Arial"/>
          <w:b/>
          <w:sz w:val="21"/>
          <w:szCs w:val="21"/>
        </w:rPr>
      </w:pPr>
    </w:p>
    <w:p w14:paraId="6C768617" w14:textId="77777777" w:rsidR="00085875" w:rsidRDefault="00085875" w:rsidP="003250F3">
      <w:pPr>
        <w:pStyle w:val="afff1"/>
        <w:spacing w:line="288" w:lineRule="auto"/>
        <w:ind w:firstLine="0"/>
        <w:rPr>
          <w:rFonts w:ascii="Arial" w:hAnsi="Arial" w:cs="Arial"/>
          <w:b/>
          <w:sz w:val="21"/>
          <w:szCs w:val="21"/>
        </w:rPr>
      </w:pPr>
    </w:p>
    <w:p w14:paraId="1A031685" w14:textId="77777777" w:rsidR="00085875" w:rsidRDefault="00085875" w:rsidP="003250F3">
      <w:pPr>
        <w:pStyle w:val="afff1"/>
        <w:spacing w:line="288" w:lineRule="auto"/>
        <w:ind w:firstLine="0"/>
        <w:rPr>
          <w:rFonts w:ascii="Arial" w:hAnsi="Arial" w:cs="Arial"/>
          <w:b/>
          <w:sz w:val="21"/>
          <w:szCs w:val="21"/>
        </w:rPr>
      </w:pPr>
    </w:p>
    <w:p w14:paraId="0383B108" w14:textId="77777777" w:rsidR="00E16E4E" w:rsidRPr="003250F3" w:rsidRDefault="00085875" w:rsidP="003250F3">
      <w:pPr>
        <w:pStyle w:val="afff1"/>
        <w:spacing w:line="288" w:lineRule="auto"/>
        <w:ind w:firstLine="0"/>
        <w:rPr>
          <w:rFonts w:ascii="Arial" w:hAnsi="Arial" w:cs="Arial"/>
          <w:sz w:val="21"/>
          <w:szCs w:val="21"/>
        </w:rPr>
      </w:pPr>
      <w:r>
        <w:rPr>
          <w:rFonts w:ascii="Arial" w:hAnsi="Arial" w:cs="Arial"/>
          <w:b/>
          <w:sz w:val="21"/>
          <w:szCs w:val="21"/>
        </w:rPr>
        <w:br w:type="page"/>
      </w:r>
      <w:r w:rsidR="00E16E4E" w:rsidRPr="003250F3">
        <w:rPr>
          <w:rFonts w:ascii="Arial" w:hAnsi="Arial" w:cs="Arial"/>
          <w:b/>
          <w:sz w:val="21"/>
          <w:szCs w:val="21"/>
        </w:rPr>
        <w:lastRenderedPageBreak/>
        <w:t xml:space="preserve">Таблиця </w:t>
      </w:r>
      <w:r w:rsidR="004E072B" w:rsidRPr="003250F3">
        <w:rPr>
          <w:rFonts w:ascii="Arial" w:hAnsi="Arial" w:cs="Arial"/>
          <w:b/>
          <w:sz w:val="21"/>
          <w:szCs w:val="21"/>
        </w:rPr>
        <w:t>10</w:t>
      </w:r>
      <w:r w:rsidR="00E16E4E" w:rsidRPr="003250F3">
        <w:rPr>
          <w:rFonts w:ascii="Arial" w:hAnsi="Arial" w:cs="Arial"/>
          <w:b/>
          <w:sz w:val="21"/>
          <w:szCs w:val="21"/>
        </w:rPr>
        <w:t>.1</w:t>
      </w:r>
      <w:r w:rsidR="00E16E4E" w:rsidRPr="003250F3">
        <w:rPr>
          <w:rFonts w:ascii="Arial" w:hAnsi="Arial" w:cs="Arial"/>
          <w:sz w:val="21"/>
          <w:szCs w:val="21"/>
        </w:rPr>
        <w:t> </w:t>
      </w:r>
      <w:r w:rsidR="008E4E09" w:rsidRPr="003250F3">
        <w:rPr>
          <w:rFonts w:ascii="Arial" w:hAnsi="Arial" w:cs="Arial"/>
          <w:sz w:val="21"/>
          <w:szCs w:val="21"/>
        </w:rPr>
        <w:t>–</w:t>
      </w:r>
      <w:r w:rsidR="00E16E4E" w:rsidRPr="003250F3">
        <w:rPr>
          <w:rFonts w:ascii="Arial" w:hAnsi="Arial" w:cs="Arial"/>
          <w:sz w:val="21"/>
          <w:szCs w:val="21"/>
        </w:rPr>
        <w:t> Розрахункове значення згинального моменту</w:t>
      </w:r>
      <w:r w:rsidR="003250F3">
        <w:rPr>
          <w:rFonts w:ascii="Arial" w:hAnsi="Arial" w:cs="Arial"/>
          <w:sz w:val="21"/>
          <w:szCs w:val="21"/>
        </w:rPr>
        <w:t xml:space="preserve"> </w:t>
      </w:r>
    </w:p>
    <w:tbl>
      <w:tblPr>
        <w:tblW w:w="1001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81"/>
        <w:gridCol w:w="3618"/>
        <w:gridCol w:w="4119"/>
      </w:tblGrid>
      <w:tr w:rsidR="00E16E4E" w:rsidRPr="00515B5D" w14:paraId="6B770146" w14:textId="77777777" w:rsidTr="0014302C">
        <w:trPr>
          <w:cantSplit/>
          <w:trHeight w:val="267"/>
        </w:trPr>
        <w:tc>
          <w:tcPr>
            <w:tcW w:w="2281" w:type="dxa"/>
            <w:vMerge w:val="restart"/>
            <w:vAlign w:val="center"/>
          </w:tcPr>
          <w:p w14:paraId="6E2B22AC" w14:textId="77777777" w:rsidR="00E16E4E" w:rsidRPr="00927761" w:rsidRDefault="00D106DC">
            <w:pPr>
              <w:widowControl w:val="0"/>
              <w:jc w:val="center"/>
              <w:rPr>
                <w:i/>
                <w:sz w:val="24"/>
                <w:lang w:val="uk-UA"/>
              </w:rPr>
            </w:pPr>
            <w:r w:rsidRPr="00927761">
              <w:rPr>
                <w:i/>
                <w:position w:val="-10"/>
                <w:sz w:val="24"/>
                <w:vertAlign w:val="subscript"/>
                <w:lang w:val="uk-UA"/>
              </w:rPr>
              <w:object w:dxaOrig="540" w:dyaOrig="320" w14:anchorId="7BA2BA7C">
                <v:shape id="_x0000_i1332" type="#_x0000_t75" style="width:27pt;height:15.5pt" o:ole="">
                  <v:imagedata r:id="rId581" o:title=""/>
                </v:shape>
                <o:OLEObject Type="Embed" ProgID="Equation.DSMT4" ShapeID="_x0000_i1332" DrawAspect="Content" ObjectID="_1838151293" r:id="rId582"/>
              </w:object>
            </w:r>
          </w:p>
        </w:tc>
        <w:tc>
          <w:tcPr>
            <w:tcW w:w="7737" w:type="dxa"/>
            <w:gridSpan w:val="2"/>
          </w:tcPr>
          <w:p w14:paraId="07DE051E" w14:textId="77777777" w:rsidR="00E16E4E" w:rsidRPr="00927761" w:rsidRDefault="00E16E4E">
            <w:pPr>
              <w:widowControl w:val="0"/>
              <w:jc w:val="center"/>
              <w:rPr>
                <w:sz w:val="24"/>
                <w:lang w:val="uk-UA"/>
              </w:rPr>
            </w:pPr>
            <w:r w:rsidRPr="00927761">
              <w:rPr>
                <w:sz w:val="24"/>
                <w:lang w:val="uk-UA"/>
              </w:rPr>
              <w:t xml:space="preserve">Згинальний момент </w:t>
            </w:r>
            <w:r w:rsidRPr="00927761">
              <w:rPr>
                <w:i/>
                <w:sz w:val="24"/>
                <w:lang w:val="uk-UA"/>
              </w:rPr>
              <w:t>M</w:t>
            </w:r>
            <w:r w:rsidRPr="00927761">
              <w:rPr>
                <w:sz w:val="24"/>
                <w:lang w:val="uk-UA"/>
              </w:rPr>
              <w:t xml:space="preserve"> </w:t>
            </w:r>
            <w:r w:rsidR="00FD63CD" w:rsidRPr="00927761">
              <w:rPr>
                <w:sz w:val="24"/>
                <w:lang w:val="uk-UA"/>
              </w:rPr>
              <w:t xml:space="preserve">за умовної </w:t>
            </w:r>
            <w:r w:rsidRPr="00927761">
              <w:rPr>
                <w:sz w:val="24"/>
                <w:lang w:val="uk-UA"/>
              </w:rPr>
              <w:t>гнучкості стрижня</w:t>
            </w:r>
          </w:p>
        </w:tc>
      </w:tr>
      <w:tr w:rsidR="00E16E4E" w:rsidRPr="00927761" w14:paraId="7DCEF585" w14:textId="77777777" w:rsidTr="0014302C">
        <w:trPr>
          <w:cantSplit/>
          <w:trHeight w:val="146"/>
        </w:trPr>
        <w:tc>
          <w:tcPr>
            <w:tcW w:w="2281" w:type="dxa"/>
            <w:vMerge/>
          </w:tcPr>
          <w:p w14:paraId="4F78CF2B" w14:textId="77777777" w:rsidR="00E16E4E" w:rsidRPr="00927761" w:rsidRDefault="00E16E4E">
            <w:pPr>
              <w:widowControl w:val="0"/>
              <w:rPr>
                <w:b/>
                <w:sz w:val="24"/>
                <w:lang w:val="uk-UA"/>
              </w:rPr>
            </w:pPr>
          </w:p>
        </w:tc>
        <w:tc>
          <w:tcPr>
            <w:tcW w:w="3618" w:type="dxa"/>
          </w:tcPr>
          <w:p w14:paraId="68B07E75" w14:textId="77777777" w:rsidR="00E16E4E" w:rsidRPr="00927761" w:rsidRDefault="00E16E4E">
            <w:pPr>
              <w:widowControl w:val="0"/>
              <w:jc w:val="center"/>
              <w:rPr>
                <w:b/>
                <w:sz w:val="24"/>
                <w:lang w:val="uk-UA"/>
              </w:rPr>
            </w:pPr>
            <w:r w:rsidRPr="00927761">
              <w:rPr>
                <w:b/>
                <w:position w:val="-8"/>
                <w:sz w:val="24"/>
                <w:lang w:val="uk-UA"/>
              </w:rPr>
              <w:object w:dxaOrig="740" w:dyaOrig="320" w14:anchorId="2CD933FD">
                <v:shape id="_x0000_i1333" type="#_x0000_t75" style="width:36.5pt;height:15.5pt" o:ole="" fillcolor="window">
                  <v:imagedata r:id="rId583" o:title=""/>
                </v:shape>
                <o:OLEObject Type="Embed" ProgID="Equation.DSMT4" ShapeID="_x0000_i1333" DrawAspect="Content" ObjectID="_1838151294" r:id="rId584"/>
              </w:object>
            </w:r>
          </w:p>
        </w:tc>
        <w:tc>
          <w:tcPr>
            <w:tcW w:w="4119" w:type="dxa"/>
          </w:tcPr>
          <w:p w14:paraId="55F0468A" w14:textId="77777777" w:rsidR="00E16E4E" w:rsidRPr="00927761" w:rsidRDefault="00E16E4E">
            <w:pPr>
              <w:widowControl w:val="0"/>
              <w:jc w:val="center"/>
              <w:rPr>
                <w:b/>
                <w:sz w:val="24"/>
                <w:lang w:val="uk-UA"/>
              </w:rPr>
            </w:pPr>
            <w:r w:rsidRPr="00927761">
              <w:rPr>
                <w:b/>
                <w:position w:val="-8"/>
                <w:sz w:val="24"/>
                <w:lang w:val="uk-UA"/>
              </w:rPr>
              <w:object w:dxaOrig="740" w:dyaOrig="320" w14:anchorId="23AC3E03">
                <v:shape id="_x0000_i1334" type="#_x0000_t75" style="width:36.5pt;height:15.5pt" o:ole="" fillcolor="window">
                  <v:imagedata r:id="rId585" o:title=""/>
                </v:shape>
                <o:OLEObject Type="Embed" ProgID="Equation.DSMT4" ShapeID="_x0000_i1334" DrawAspect="Content" ObjectID="_1838151295" r:id="rId586"/>
              </w:object>
            </w:r>
          </w:p>
        </w:tc>
      </w:tr>
      <w:tr w:rsidR="00E16E4E" w:rsidRPr="00927761" w14:paraId="071D41C6" w14:textId="77777777" w:rsidTr="0014302C">
        <w:trPr>
          <w:cantSplit/>
          <w:trHeight w:val="419"/>
        </w:trPr>
        <w:tc>
          <w:tcPr>
            <w:tcW w:w="2281" w:type="dxa"/>
          </w:tcPr>
          <w:p w14:paraId="07ADE3E9" w14:textId="77777777" w:rsidR="00E16E4E" w:rsidRPr="00927761" w:rsidRDefault="00D106DC">
            <w:pPr>
              <w:widowControl w:val="0"/>
              <w:jc w:val="center"/>
              <w:rPr>
                <w:sz w:val="24"/>
                <w:lang w:val="uk-UA"/>
              </w:rPr>
            </w:pPr>
            <w:r w:rsidRPr="00927761">
              <w:rPr>
                <w:i/>
                <w:position w:val="-10"/>
                <w:sz w:val="24"/>
                <w:vertAlign w:val="subscript"/>
                <w:lang w:val="uk-UA"/>
              </w:rPr>
              <w:object w:dxaOrig="1120" w:dyaOrig="320" w14:anchorId="21D3CF69">
                <v:shape id="_x0000_i1335" type="#_x0000_t75" style="width:56.5pt;height:15.5pt" o:ole="">
                  <v:imagedata r:id="rId587" o:title=""/>
                </v:shape>
                <o:OLEObject Type="Embed" ProgID="Equation.DSMT4" ShapeID="_x0000_i1335" DrawAspect="Content" ObjectID="_1838151296" r:id="rId588"/>
              </w:object>
            </w:r>
          </w:p>
        </w:tc>
        <w:tc>
          <w:tcPr>
            <w:tcW w:w="3618" w:type="dxa"/>
          </w:tcPr>
          <w:p w14:paraId="350D0709" w14:textId="77777777" w:rsidR="00E16E4E" w:rsidRPr="00927761" w:rsidRDefault="00D106DC">
            <w:pPr>
              <w:widowControl w:val="0"/>
              <w:jc w:val="center"/>
              <w:rPr>
                <w:sz w:val="24"/>
                <w:lang w:val="uk-UA"/>
              </w:rPr>
            </w:pPr>
            <w:r w:rsidRPr="00927761">
              <w:rPr>
                <w:b/>
                <w:position w:val="-14"/>
                <w:sz w:val="24"/>
                <w:lang w:val="uk-UA"/>
              </w:rPr>
              <w:object w:dxaOrig="3060" w:dyaOrig="400" w14:anchorId="55C8AC36">
                <v:shape id="_x0000_i1336" type="#_x0000_t75" style="width:153.5pt;height:20.5pt" o:ole="" fillcolor="window">
                  <v:imagedata r:id="rId589" o:title=""/>
                </v:shape>
                <o:OLEObject Type="Embed" ProgID="Equation.DSMT4" ShapeID="_x0000_i1336" DrawAspect="Content" ObjectID="_1838151297" r:id="rId590"/>
              </w:object>
            </w:r>
          </w:p>
        </w:tc>
        <w:tc>
          <w:tcPr>
            <w:tcW w:w="4119" w:type="dxa"/>
          </w:tcPr>
          <w:p w14:paraId="4FD3B03F" w14:textId="77777777" w:rsidR="00E16E4E" w:rsidRPr="00927761" w:rsidRDefault="00E16E4E">
            <w:pPr>
              <w:widowControl w:val="0"/>
              <w:jc w:val="center"/>
              <w:rPr>
                <w:i/>
                <w:sz w:val="24"/>
                <w:lang w:val="uk-UA"/>
              </w:rPr>
            </w:pPr>
            <w:r w:rsidRPr="00927761">
              <w:rPr>
                <w:i/>
                <w:position w:val="-10"/>
                <w:sz w:val="24"/>
                <w:lang w:val="uk-UA"/>
              </w:rPr>
              <w:object w:dxaOrig="760" w:dyaOrig="320" w14:anchorId="0E836EE2">
                <v:shape id="_x0000_i1337" type="#_x0000_t75" style="width:38pt;height:15.5pt" o:ole="">
                  <v:imagedata r:id="rId591" o:title=""/>
                </v:shape>
                <o:OLEObject Type="Embed" ProgID="Equation.DSMT4" ShapeID="_x0000_i1337" DrawAspect="Content" ObjectID="_1838151298" r:id="rId592"/>
              </w:object>
            </w:r>
          </w:p>
        </w:tc>
      </w:tr>
      <w:tr w:rsidR="00E16E4E" w:rsidRPr="00927761" w14:paraId="45212B63" w14:textId="77777777" w:rsidTr="0014302C">
        <w:trPr>
          <w:cantSplit/>
          <w:trHeight w:val="598"/>
        </w:trPr>
        <w:tc>
          <w:tcPr>
            <w:tcW w:w="2281" w:type="dxa"/>
            <w:vAlign w:val="center"/>
          </w:tcPr>
          <w:p w14:paraId="0870F717" w14:textId="77777777" w:rsidR="00E16E4E" w:rsidRPr="00927761" w:rsidRDefault="00D106DC">
            <w:pPr>
              <w:widowControl w:val="0"/>
              <w:jc w:val="center"/>
              <w:rPr>
                <w:sz w:val="24"/>
                <w:lang w:val="uk-UA"/>
              </w:rPr>
            </w:pPr>
            <w:r w:rsidRPr="00927761">
              <w:rPr>
                <w:i/>
                <w:position w:val="-10"/>
                <w:sz w:val="24"/>
                <w:vertAlign w:val="subscript"/>
                <w:lang w:val="uk-UA"/>
              </w:rPr>
              <w:object w:dxaOrig="1800" w:dyaOrig="320" w14:anchorId="634190B7">
                <v:shape id="_x0000_i1338" type="#_x0000_t75" style="width:90.5pt;height:15.5pt" o:ole="">
                  <v:imagedata r:id="rId593" o:title=""/>
                </v:shape>
                <o:OLEObject Type="Embed" ProgID="Equation.DSMT4" ShapeID="_x0000_i1338" DrawAspect="Content" ObjectID="_1838151299" r:id="rId594"/>
              </w:object>
            </w:r>
          </w:p>
        </w:tc>
        <w:tc>
          <w:tcPr>
            <w:tcW w:w="3618" w:type="dxa"/>
          </w:tcPr>
          <w:p w14:paraId="70C3DCA2" w14:textId="77777777" w:rsidR="00E16E4E" w:rsidRPr="00927761" w:rsidRDefault="00D106DC">
            <w:pPr>
              <w:widowControl w:val="0"/>
              <w:jc w:val="center"/>
              <w:rPr>
                <w:sz w:val="24"/>
                <w:lang w:val="uk-UA"/>
              </w:rPr>
            </w:pPr>
            <w:r w:rsidRPr="00927761">
              <w:rPr>
                <w:b/>
                <w:position w:val="-22"/>
                <w:sz w:val="24"/>
                <w:lang w:val="uk-UA"/>
              </w:rPr>
              <w:object w:dxaOrig="3100" w:dyaOrig="580" w14:anchorId="6559BAA8">
                <v:shape id="_x0000_i1339" type="#_x0000_t75" style="width:155pt;height:29.5pt" o:ole="" fillcolor="window">
                  <v:imagedata r:id="rId595" o:title=""/>
                </v:shape>
                <o:OLEObject Type="Embed" ProgID="Equation.DSMT4" ShapeID="_x0000_i1339" DrawAspect="Content" ObjectID="_1838151300" r:id="rId596"/>
              </w:object>
            </w:r>
          </w:p>
        </w:tc>
        <w:tc>
          <w:tcPr>
            <w:tcW w:w="4119" w:type="dxa"/>
          </w:tcPr>
          <w:p w14:paraId="24F4244C" w14:textId="77777777" w:rsidR="00E16E4E" w:rsidRPr="00927761" w:rsidRDefault="00D106DC">
            <w:pPr>
              <w:widowControl w:val="0"/>
              <w:jc w:val="center"/>
              <w:rPr>
                <w:sz w:val="24"/>
                <w:lang w:val="uk-UA"/>
              </w:rPr>
            </w:pPr>
            <w:r w:rsidRPr="00927761">
              <w:rPr>
                <w:b/>
                <w:position w:val="-22"/>
                <w:sz w:val="24"/>
                <w:lang w:val="uk-UA"/>
              </w:rPr>
              <w:object w:dxaOrig="3060" w:dyaOrig="580" w14:anchorId="3E5ABABD">
                <v:shape id="_x0000_i1340" type="#_x0000_t75" style="width:153.5pt;height:29.5pt" o:ole="" fillcolor="window">
                  <v:imagedata r:id="rId597" o:title=""/>
                </v:shape>
                <o:OLEObject Type="Embed" ProgID="Equation.DSMT4" ShapeID="_x0000_i1340" DrawAspect="Content" ObjectID="_1838151301" r:id="rId598"/>
              </w:object>
            </w:r>
          </w:p>
        </w:tc>
      </w:tr>
      <w:tr w:rsidR="00E16E4E" w:rsidRPr="00927761" w14:paraId="7F333F5D" w14:textId="77777777" w:rsidTr="0014302C">
        <w:trPr>
          <w:cantSplit/>
          <w:trHeight w:val="3154"/>
        </w:trPr>
        <w:tc>
          <w:tcPr>
            <w:tcW w:w="10018" w:type="dxa"/>
            <w:gridSpan w:val="3"/>
          </w:tcPr>
          <w:p w14:paraId="248A3C26" w14:textId="77777777" w:rsidR="00CF76A9" w:rsidRPr="00927761" w:rsidRDefault="00CF76A9">
            <w:pPr>
              <w:widowControl w:val="0"/>
              <w:jc w:val="both"/>
              <w:rPr>
                <w:i/>
                <w:sz w:val="20"/>
                <w:szCs w:val="20"/>
                <w:lang w:val="uk-UA"/>
              </w:rPr>
            </w:pPr>
            <w:r w:rsidRPr="00927761">
              <w:rPr>
                <w:b/>
                <w:sz w:val="20"/>
                <w:szCs w:val="20"/>
                <w:lang w:val="uk-UA"/>
              </w:rPr>
              <w:t>Примітка 1</w:t>
            </w:r>
            <w:r w:rsidRPr="00927761">
              <w:rPr>
                <w:sz w:val="20"/>
                <w:szCs w:val="20"/>
                <w:lang w:val="uk-UA"/>
              </w:rPr>
              <w:t xml:space="preserve">. </w:t>
            </w:r>
          </w:p>
          <w:p w14:paraId="663246B5" w14:textId="77777777" w:rsidR="00E16E4E" w:rsidRPr="00927761" w:rsidRDefault="00627EBC">
            <w:pPr>
              <w:widowControl w:val="0"/>
              <w:jc w:val="both"/>
              <w:rPr>
                <w:sz w:val="20"/>
                <w:szCs w:val="20"/>
                <w:lang w:val="uk-UA"/>
              </w:rPr>
            </w:pPr>
            <w:r w:rsidRPr="00927761">
              <w:rPr>
                <w:i/>
                <w:position w:val="-10"/>
                <w:sz w:val="20"/>
                <w:szCs w:val="20"/>
                <w:lang w:val="uk-UA"/>
              </w:rPr>
              <w:object w:dxaOrig="420" w:dyaOrig="279" w14:anchorId="39BABA3B">
                <v:shape id="_x0000_i1341" type="#_x0000_t75" style="width:21pt;height:14.5pt" o:ole="">
                  <v:imagedata r:id="rId599" o:title=""/>
                </v:shape>
                <o:OLEObject Type="Embed" ProgID="Equation.DSMT4" ShapeID="_x0000_i1341" DrawAspect="Content" ObjectID="_1838151302" r:id="rId600"/>
              </w:object>
            </w:r>
            <w:r w:rsidR="00E16E4E" w:rsidRPr="00927761">
              <w:rPr>
                <w:sz w:val="20"/>
                <w:szCs w:val="20"/>
                <w:lang w:val="uk-UA"/>
              </w:rPr>
              <w:t xml:space="preserve"> – найбільший згинальний момент, що діє у </w:t>
            </w:r>
            <w:r w:rsidR="00D613A2" w:rsidRPr="00927761">
              <w:rPr>
                <w:sz w:val="20"/>
                <w:szCs w:val="20"/>
                <w:lang w:val="uk-UA"/>
              </w:rPr>
              <w:t>межах</w:t>
            </w:r>
            <w:r w:rsidR="0014044C" w:rsidRPr="00927761">
              <w:rPr>
                <w:sz w:val="20"/>
                <w:szCs w:val="20"/>
                <w:lang w:val="uk-UA"/>
              </w:rPr>
              <w:t xml:space="preserve"> </w:t>
            </w:r>
            <w:r w:rsidR="00E16E4E" w:rsidRPr="00927761">
              <w:rPr>
                <w:sz w:val="20"/>
                <w:szCs w:val="20"/>
                <w:lang w:val="uk-UA"/>
              </w:rPr>
              <w:t>геометричної довжини стрижня;</w:t>
            </w:r>
          </w:p>
          <w:p w14:paraId="31CF83D8" w14:textId="77777777" w:rsidR="00E16E4E" w:rsidRPr="00927761" w:rsidRDefault="00E16E4E">
            <w:pPr>
              <w:widowControl w:val="0"/>
              <w:jc w:val="both"/>
              <w:rPr>
                <w:sz w:val="20"/>
                <w:szCs w:val="20"/>
                <w:lang w:val="uk-UA"/>
              </w:rPr>
            </w:pPr>
            <w:r w:rsidRPr="00927761">
              <w:rPr>
                <w:i/>
                <w:position w:val="-10"/>
                <w:sz w:val="20"/>
                <w:szCs w:val="20"/>
                <w:lang w:val="uk-UA"/>
              </w:rPr>
              <w:object w:dxaOrig="279" w:dyaOrig="279" w14:anchorId="4B872D8B">
                <v:shape id="_x0000_i1342" type="#_x0000_t75" style="width:14.5pt;height:14.5pt" o:ole="">
                  <v:imagedata r:id="rId601" o:title=""/>
                </v:shape>
                <o:OLEObject Type="Embed" ProgID="Equation.DSMT4" ShapeID="_x0000_i1342" DrawAspect="Content" ObjectID="_1838151303" r:id="rId602"/>
              </w:object>
            </w:r>
            <w:r w:rsidRPr="00927761">
              <w:rPr>
                <w:sz w:val="20"/>
                <w:szCs w:val="20"/>
                <w:lang w:val="uk-UA"/>
              </w:rPr>
              <w:t xml:space="preserve"> – найбільший згинальний момент, що діє у </w:t>
            </w:r>
            <w:r w:rsidR="00D613A2" w:rsidRPr="00927761">
              <w:rPr>
                <w:sz w:val="20"/>
                <w:szCs w:val="20"/>
                <w:lang w:val="uk-UA"/>
              </w:rPr>
              <w:t xml:space="preserve">межах </w:t>
            </w:r>
            <w:r w:rsidRPr="00927761">
              <w:rPr>
                <w:sz w:val="20"/>
                <w:szCs w:val="20"/>
                <w:lang w:val="uk-UA"/>
              </w:rPr>
              <w:t xml:space="preserve">середньої третини геометричної довжини стрижня і приймається не меншим за </w:t>
            </w:r>
            <w:r w:rsidR="00D106DC" w:rsidRPr="00927761">
              <w:rPr>
                <w:i/>
                <w:position w:val="-10"/>
                <w:sz w:val="20"/>
                <w:szCs w:val="20"/>
                <w:lang w:val="uk-UA"/>
              </w:rPr>
              <w:object w:dxaOrig="800" w:dyaOrig="300" w14:anchorId="1BEB0B9C">
                <v:shape id="_x0000_i1343" type="#_x0000_t75" style="width:39.5pt;height:15pt" o:ole="">
                  <v:imagedata r:id="rId603" o:title=""/>
                </v:shape>
                <o:OLEObject Type="Embed" ProgID="Equation.DSMT4" ShapeID="_x0000_i1343" DrawAspect="Content" ObjectID="_1838151304" r:id="rId604"/>
              </w:object>
            </w:r>
            <w:r w:rsidRPr="00927761">
              <w:rPr>
                <w:sz w:val="20"/>
                <w:szCs w:val="20"/>
                <w:lang w:val="uk-UA"/>
              </w:rPr>
              <w:t>;</w:t>
            </w:r>
          </w:p>
          <w:p w14:paraId="0101B324" w14:textId="77777777" w:rsidR="00E16E4E" w:rsidRPr="00927761" w:rsidRDefault="00E16E4E">
            <w:pPr>
              <w:widowControl w:val="0"/>
              <w:jc w:val="both"/>
              <w:rPr>
                <w:sz w:val="20"/>
                <w:szCs w:val="20"/>
                <w:lang w:val="uk-UA"/>
              </w:rPr>
            </w:pPr>
            <w:r w:rsidRPr="00927761">
              <w:rPr>
                <w:i/>
                <w:position w:val="-10"/>
                <w:sz w:val="20"/>
                <w:szCs w:val="20"/>
                <w:lang w:val="uk-UA"/>
              </w:rPr>
              <w:object w:dxaOrig="300" w:dyaOrig="279" w14:anchorId="2329188B">
                <v:shape id="_x0000_i1344" type="#_x0000_t75" style="width:15pt;height:14.5pt" o:ole="">
                  <v:imagedata r:id="rId605" o:title=""/>
                </v:shape>
                <o:OLEObject Type="Embed" ProgID="Equation.DSMT4" ShapeID="_x0000_i1344" DrawAspect="Content" ObjectID="_1838151305" r:id="rId606"/>
              </w:object>
            </w:r>
            <w:r w:rsidRPr="00927761">
              <w:rPr>
                <w:sz w:val="20"/>
                <w:szCs w:val="20"/>
                <w:lang w:val="uk-UA"/>
              </w:rPr>
              <w:t xml:space="preserve"> – згинальний момент, який приймається </w:t>
            </w:r>
            <w:r w:rsidR="00095B56" w:rsidRPr="00927761">
              <w:rPr>
                <w:sz w:val="20"/>
                <w:szCs w:val="20"/>
                <w:lang w:val="uk-UA"/>
              </w:rPr>
              <w:t>таким,</w:t>
            </w:r>
            <w:r w:rsidR="00D106DC" w:rsidRPr="00927761">
              <w:rPr>
                <w:sz w:val="20"/>
                <w:szCs w:val="20"/>
                <w:lang w:val="uk-UA"/>
              </w:rPr>
              <w:t xml:space="preserve"> що</w:t>
            </w:r>
            <w:r w:rsidR="00095B56" w:rsidRPr="00927761">
              <w:rPr>
                <w:sz w:val="20"/>
                <w:szCs w:val="20"/>
                <w:lang w:val="uk-UA"/>
              </w:rPr>
              <w:t xml:space="preserve"> дорівнює </w:t>
            </w:r>
            <w:r w:rsidRPr="00927761">
              <w:rPr>
                <w:sz w:val="20"/>
                <w:szCs w:val="20"/>
                <w:lang w:val="uk-UA"/>
              </w:rPr>
              <w:t xml:space="preserve">значенню </w:t>
            </w:r>
            <w:r w:rsidR="00D106DC" w:rsidRPr="00927761">
              <w:rPr>
                <w:position w:val="-4"/>
                <w:sz w:val="20"/>
                <w:szCs w:val="20"/>
                <w:lang w:val="uk-UA"/>
              </w:rPr>
              <w:object w:dxaOrig="300" w:dyaOrig="240" w14:anchorId="7A9F6129">
                <v:shape id="_x0000_i1345" type="#_x0000_t75" style="width:15pt;height:12pt" o:ole="">
                  <v:imagedata r:id="rId607" o:title=""/>
                </v:shape>
                <o:OLEObject Type="Embed" ProgID="Equation.DSMT4" ShapeID="_x0000_i1345" DrawAspect="Content" ObjectID="_1838151306" r:id="rId608"/>
              </w:object>
            </w:r>
            <w:r w:rsidRPr="00927761">
              <w:rPr>
                <w:sz w:val="20"/>
                <w:szCs w:val="20"/>
                <w:lang w:val="uk-UA"/>
              </w:rPr>
              <w:t xml:space="preserve"> при </w:t>
            </w:r>
            <w:r w:rsidR="00D106DC" w:rsidRPr="00927761">
              <w:rPr>
                <w:position w:val="-10"/>
                <w:sz w:val="20"/>
                <w:szCs w:val="20"/>
                <w:lang w:val="uk-UA"/>
              </w:rPr>
              <w:object w:dxaOrig="960" w:dyaOrig="300" w14:anchorId="4F5F6BD6">
                <v:shape id="_x0000_i1346" type="#_x0000_t75" style="width:48pt;height:15pt" o:ole="">
                  <v:imagedata r:id="rId609" o:title=""/>
                </v:shape>
                <o:OLEObject Type="Embed" ProgID="Equation.DSMT4" ShapeID="_x0000_i1346" DrawAspect="Content" ObjectID="_1838151307" r:id="rId610"/>
              </w:object>
            </w:r>
            <w:r w:rsidRPr="00927761">
              <w:rPr>
                <w:sz w:val="20"/>
                <w:szCs w:val="20"/>
                <w:lang w:val="uk-UA"/>
              </w:rPr>
              <w:t xml:space="preserve"> і </w:t>
            </w:r>
            <w:r w:rsidR="00D106DC" w:rsidRPr="00927761">
              <w:rPr>
                <w:position w:val="-8"/>
                <w:sz w:val="20"/>
                <w:szCs w:val="20"/>
                <w:lang w:val="uk-UA"/>
              </w:rPr>
              <w:object w:dxaOrig="700" w:dyaOrig="320" w14:anchorId="1AB8DA05">
                <v:shape id="_x0000_i1347" type="#_x0000_t75" style="width:35.5pt;height:15.5pt" o:ole="" fillcolor="window">
                  <v:imagedata r:id="rId611" o:title=""/>
                </v:shape>
                <o:OLEObject Type="Embed" ProgID="Equation.DSMT4" ShapeID="_x0000_i1347" DrawAspect="Content" ObjectID="_1838151308" r:id="rId612"/>
              </w:object>
            </w:r>
            <w:r w:rsidRPr="00927761">
              <w:rPr>
                <w:sz w:val="20"/>
                <w:szCs w:val="20"/>
                <w:lang w:val="uk-UA"/>
              </w:rPr>
              <w:t>, але не меншим за 0,5 </w:t>
            </w:r>
            <w:r w:rsidR="00D106DC" w:rsidRPr="00927761">
              <w:rPr>
                <w:i/>
                <w:position w:val="-10"/>
                <w:sz w:val="20"/>
                <w:szCs w:val="20"/>
                <w:lang w:val="uk-UA"/>
              </w:rPr>
              <w:object w:dxaOrig="520" w:dyaOrig="300" w14:anchorId="4090AD29">
                <v:shape id="_x0000_i1348" type="#_x0000_t75" style="width:26pt;height:15pt" o:ole="">
                  <v:imagedata r:id="rId613" o:title=""/>
                </v:shape>
                <o:OLEObject Type="Embed" ProgID="Equation.DSMT4" ShapeID="_x0000_i1348" DrawAspect="Content" ObjectID="_1838151309" r:id="rId614"/>
              </w:object>
            </w:r>
            <w:r w:rsidRPr="00927761">
              <w:rPr>
                <w:sz w:val="20"/>
                <w:szCs w:val="20"/>
                <w:lang w:val="uk-UA"/>
              </w:rPr>
              <w:t>.</w:t>
            </w:r>
          </w:p>
          <w:p w14:paraId="39420C00" w14:textId="77777777" w:rsidR="00E16E4E" w:rsidRPr="00927761" w:rsidRDefault="000D525C">
            <w:pPr>
              <w:pStyle w:val="af8"/>
              <w:widowControl w:val="0"/>
              <w:rPr>
                <w:sz w:val="20"/>
                <w:szCs w:val="20"/>
                <w:lang w:val="uk-UA"/>
              </w:rPr>
            </w:pPr>
            <w:r w:rsidRPr="00927761">
              <w:rPr>
                <w:b/>
                <w:sz w:val="20"/>
                <w:szCs w:val="20"/>
                <w:lang w:val="uk-UA"/>
              </w:rPr>
              <w:t xml:space="preserve">Примітка </w:t>
            </w:r>
            <w:r w:rsidR="00CF76A9" w:rsidRPr="00927761">
              <w:rPr>
                <w:b/>
                <w:sz w:val="20"/>
                <w:szCs w:val="20"/>
                <w:lang w:val="uk-UA"/>
              </w:rPr>
              <w:t>2</w:t>
            </w:r>
            <w:r w:rsidR="00E16E4E" w:rsidRPr="00927761">
              <w:rPr>
                <w:sz w:val="20"/>
                <w:szCs w:val="20"/>
                <w:lang w:val="uk-UA"/>
              </w:rPr>
              <w:t>. У формулах табл</w:t>
            </w:r>
            <w:r w:rsidR="007F5AD3" w:rsidRPr="00927761">
              <w:rPr>
                <w:sz w:val="20"/>
                <w:szCs w:val="20"/>
                <w:lang w:val="uk-UA"/>
              </w:rPr>
              <w:t>иці</w:t>
            </w:r>
            <w:r w:rsidR="00E16E4E" w:rsidRPr="00927761">
              <w:rPr>
                <w:sz w:val="20"/>
                <w:szCs w:val="20"/>
                <w:lang w:val="uk-UA"/>
              </w:rPr>
              <w:t xml:space="preserve"> </w:t>
            </w:r>
            <w:r w:rsidR="004E072B" w:rsidRPr="00927761">
              <w:rPr>
                <w:sz w:val="20"/>
                <w:szCs w:val="20"/>
                <w:lang w:val="uk-UA"/>
              </w:rPr>
              <w:t>10</w:t>
            </w:r>
            <w:r w:rsidR="00E16E4E" w:rsidRPr="00927761">
              <w:rPr>
                <w:sz w:val="20"/>
                <w:szCs w:val="20"/>
                <w:lang w:val="uk-UA"/>
              </w:rPr>
              <w:t xml:space="preserve">.1 значення </w:t>
            </w:r>
            <w:r w:rsidR="00D106DC" w:rsidRPr="00927761">
              <w:rPr>
                <w:position w:val="-10"/>
                <w:sz w:val="20"/>
                <w:szCs w:val="20"/>
                <w:lang w:val="uk-UA"/>
              </w:rPr>
              <w:object w:dxaOrig="480" w:dyaOrig="279" w14:anchorId="094FD258">
                <v:shape id="_x0000_i1349" type="#_x0000_t75" style="width:24pt;height:14.5pt" o:ole="">
                  <v:imagedata r:id="rId615" o:title=""/>
                </v:shape>
                <o:OLEObject Type="Embed" ProgID="Equation.DSMT4" ShapeID="_x0000_i1349" DrawAspect="Content" ObjectID="_1838151310" r:id="rId616"/>
              </w:object>
            </w:r>
            <w:r w:rsidR="00E16E4E" w:rsidRPr="00927761">
              <w:rPr>
                <w:sz w:val="20"/>
                <w:szCs w:val="20"/>
                <w:lang w:val="uk-UA"/>
              </w:rPr>
              <w:t xml:space="preserve"> і </w:t>
            </w:r>
            <w:r w:rsidR="00D106DC" w:rsidRPr="00927761">
              <w:rPr>
                <w:position w:val="-6"/>
                <w:sz w:val="20"/>
                <w:szCs w:val="20"/>
                <w:lang w:val="uk-UA"/>
              </w:rPr>
              <w:object w:dxaOrig="220" w:dyaOrig="300" w14:anchorId="56452247">
                <v:shape id="_x0000_i1350" type="#_x0000_t75" style="width:11pt;height:15pt" o:ole="" fillcolor="window">
                  <v:imagedata r:id="rId617" o:title=""/>
                </v:shape>
                <o:OLEObject Type="Embed" ProgID="Equation.DSMT4" ShapeID="_x0000_i1350" DrawAspect="Content" ObjectID="_1838151311" r:id="rId618"/>
              </w:object>
            </w:r>
            <w:r w:rsidR="00E16E4E" w:rsidRPr="00927761">
              <w:rPr>
                <w:sz w:val="20"/>
                <w:szCs w:val="20"/>
                <w:lang w:val="uk-UA"/>
              </w:rPr>
              <w:t xml:space="preserve"> слід визначати відповідно до площини згину, що збігається з площиною симетрії </w:t>
            </w:r>
            <w:r w:rsidR="00E16E4E" w:rsidRPr="00927761">
              <w:rPr>
                <w:i/>
                <w:sz w:val="20"/>
                <w:szCs w:val="20"/>
                <w:lang w:val="uk-UA"/>
              </w:rPr>
              <w:t>x – x</w:t>
            </w:r>
            <w:r w:rsidR="00E16E4E" w:rsidRPr="00927761">
              <w:rPr>
                <w:sz w:val="20"/>
                <w:szCs w:val="20"/>
                <w:lang w:val="uk-UA"/>
              </w:rPr>
              <w:t xml:space="preserve"> або </w:t>
            </w:r>
            <w:r w:rsidR="00E16E4E" w:rsidRPr="00927761">
              <w:rPr>
                <w:i/>
                <w:sz w:val="20"/>
                <w:szCs w:val="20"/>
                <w:lang w:val="uk-UA"/>
              </w:rPr>
              <w:t>y – y</w:t>
            </w:r>
            <w:r w:rsidR="00E16E4E" w:rsidRPr="00927761">
              <w:rPr>
                <w:sz w:val="20"/>
                <w:szCs w:val="20"/>
                <w:lang w:val="uk-UA"/>
              </w:rPr>
              <w:t>.</w:t>
            </w:r>
          </w:p>
          <w:p w14:paraId="35D31E04" w14:textId="77777777" w:rsidR="00E16E4E" w:rsidRPr="00927761" w:rsidRDefault="000D525C" w:rsidP="00825687">
            <w:pPr>
              <w:pStyle w:val="af8"/>
              <w:widowControl w:val="0"/>
              <w:rPr>
                <w:b/>
                <w:lang w:val="uk-UA"/>
              </w:rPr>
            </w:pPr>
            <w:r w:rsidRPr="00927761">
              <w:rPr>
                <w:b/>
                <w:sz w:val="20"/>
                <w:szCs w:val="20"/>
                <w:lang w:val="uk-UA"/>
              </w:rPr>
              <w:t xml:space="preserve">Примітка </w:t>
            </w:r>
            <w:r w:rsidR="00CF76A9" w:rsidRPr="00927761">
              <w:rPr>
                <w:b/>
                <w:sz w:val="20"/>
                <w:szCs w:val="20"/>
                <w:lang w:val="uk-UA"/>
              </w:rPr>
              <w:t>3</w:t>
            </w:r>
            <w:r w:rsidR="00E16E4E" w:rsidRPr="00927761">
              <w:rPr>
                <w:sz w:val="20"/>
                <w:szCs w:val="20"/>
                <w:lang w:val="uk-UA"/>
              </w:rPr>
              <w:t xml:space="preserve">. Для стиснутих стрижнів з шарнірно обпертими кінцями, що мають суцільний переріз симетричний відносно двох головних осей і </w:t>
            </w:r>
            <w:r w:rsidR="00095B56" w:rsidRPr="00927761">
              <w:rPr>
                <w:sz w:val="20"/>
                <w:szCs w:val="20"/>
                <w:lang w:val="uk-UA"/>
              </w:rPr>
              <w:t>на які діють згинальні моменти,</w:t>
            </w:r>
            <w:r w:rsidR="00E16E4E" w:rsidRPr="00927761">
              <w:rPr>
                <w:sz w:val="20"/>
                <w:szCs w:val="20"/>
                <w:lang w:val="uk-UA"/>
              </w:rPr>
              <w:t xml:space="preserve"> значення приведеного відносного ексцентриситету </w:t>
            </w:r>
            <w:r w:rsidR="00D106DC" w:rsidRPr="00927761">
              <w:rPr>
                <w:position w:val="-14"/>
                <w:sz w:val="20"/>
                <w:szCs w:val="20"/>
                <w:lang w:val="uk-UA"/>
              </w:rPr>
              <w:object w:dxaOrig="360" w:dyaOrig="320" w14:anchorId="3540F35B">
                <v:shape id="_x0000_i1351" type="#_x0000_t75" style="width:18.5pt;height:15.5pt" o:ole="">
                  <v:imagedata r:id="rId619" o:title=""/>
                </v:shape>
                <o:OLEObject Type="Embed" ProgID="Equation.DSMT4" ShapeID="_x0000_i1351" DrawAspect="Content" ObjectID="_1838151312" r:id="rId620"/>
              </w:object>
            </w:r>
            <w:r w:rsidR="00E16E4E" w:rsidRPr="00927761">
              <w:rPr>
                <w:sz w:val="20"/>
                <w:szCs w:val="20"/>
                <w:lang w:val="uk-UA"/>
              </w:rPr>
              <w:t xml:space="preserve">, що використовується при визначенні коефіцієнту стійкості </w:t>
            </w:r>
            <w:r w:rsidR="00D106DC" w:rsidRPr="00927761">
              <w:rPr>
                <w:position w:val="-10"/>
                <w:sz w:val="20"/>
                <w:szCs w:val="20"/>
                <w:lang w:val="uk-UA"/>
              </w:rPr>
              <w:object w:dxaOrig="260" w:dyaOrig="279" w14:anchorId="17C4C3AD">
                <v:shape id="_x0000_i1352" type="#_x0000_t75" style="width:12.5pt;height:14.5pt" o:ole="">
                  <v:imagedata r:id="rId621" o:title=""/>
                </v:shape>
                <o:OLEObject Type="Embed" ProgID="Equation.DSMT4" ShapeID="_x0000_i1352" DrawAspect="Content" ObjectID="_1838151313" r:id="rId622"/>
              </w:object>
            </w:r>
            <w:r w:rsidR="00E16E4E" w:rsidRPr="00927761">
              <w:rPr>
                <w:sz w:val="20"/>
                <w:szCs w:val="20"/>
                <w:lang w:val="uk-UA"/>
              </w:rPr>
              <w:t xml:space="preserve">, необхідно приймати згідно з </w:t>
            </w:r>
            <w:r w:rsidR="007F5AD3" w:rsidRPr="00927761">
              <w:rPr>
                <w:sz w:val="20"/>
                <w:szCs w:val="20"/>
                <w:lang w:val="uk-UA"/>
              </w:rPr>
              <w:t>таблицею</w:t>
            </w:r>
            <w:r w:rsidR="00E16E4E" w:rsidRPr="00927761">
              <w:rPr>
                <w:sz w:val="20"/>
                <w:szCs w:val="20"/>
                <w:lang w:val="uk-UA"/>
              </w:rPr>
              <w:t> </w:t>
            </w:r>
            <w:r w:rsidR="00825687" w:rsidRPr="00927761">
              <w:rPr>
                <w:sz w:val="20"/>
                <w:szCs w:val="20"/>
                <w:lang w:val="uk-UA"/>
              </w:rPr>
              <w:t>Ж</w:t>
            </w:r>
            <w:r w:rsidR="00E16E4E" w:rsidRPr="00927761">
              <w:rPr>
                <w:sz w:val="20"/>
                <w:szCs w:val="20"/>
                <w:lang w:val="uk-UA"/>
              </w:rPr>
              <w:t>.5.</w:t>
            </w:r>
          </w:p>
        </w:tc>
      </w:tr>
    </w:tbl>
    <w:p w14:paraId="6C12D0AA" w14:textId="77777777" w:rsidR="00E16E4E" w:rsidRPr="00927761" w:rsidRDefault="00E16E4E">
      <w:pPr>
        <w:pStyle w:val="af6"/>
        <w:widowControl w:val="0"/>
        <w:rPr>
          <w:lang w:val="uk-UA"/>
        </w:rPr>
      </w:pPr>
    </w:p>
    <w:p w14:paraId="28DBE998" w14:textId="77777777" w:rsidR="00E16E4E" w:rsidRPr="003250F3" w:rsidRDefault="004E072B" w:rsidP="0014302C">
      <w:pPr>
        <w:pStyle w:val="afff1"/>
        <w:spacing w:line="288" w:lineRule="auto"/>
        <w:rPr>
          <w:rFonts w:ascii="Arial" w:hAnsi="Arial" w:cs="Arial"/>
          <w:sz w:val="21"/>
          <w:szCs w:val="21"/>
        </w:rPr>
      </w:pPr>
      <w:r w:rsidRPr="003250F3">
        <w:rPr>
          <w:rFonts w:ascii="Arial" w:hAnsi="Arial" w:cs="Arial"/>
          <w:b/>
          <w:sz w:val="21"/>
          <w:szCs w:val="21"/>
        </w:rPr>
        <w:t>10</w:t>
      </w:r>
      <w:r w:rsidR="00E16E4E" w:rsidRPr="003250F3">
        <w:rPr>
          <w:rFonts w:ascii="Arial" w:hAnsi="Arial" w:cs="Arial"/>
          <w:b/>
          <w:sz w:val="21"/>
          <w:szCs w:val="21"/>
        </w:rPr>
        <w:t>.2.4</w:t>
      </w:r>
      <w:r w:rsidR="00E16E4E" w:rsidRPr="003250F3">
        <w:rPr>
          <w:rFonts w:ascii="Arial" w:hAnsi="Arial" w:cs="Arial"/>
          <w:sz w:val="21"/>
          <w:szCs w:val="21"/>
        </w:rPr>
        <w:t xml:space="preserve">  Розрахунок на стійкість позацентрово стиснутих суцільностінчастих елементів постійного </w:t>
      </w:r>
      <w:r w:rsidR="00083D19" w:rsidRPr="003250F3">
        <w:rPr>
          <w:rFonts w:ascii="Arial" w:hAnsi="Arial" w:cs="Arial"/>
          <w:sz w:val="21"/>
          <w:szCs w:val="21"/>
        </w:rPr>
        <w:t xml:space="preserve">за довжиною </w:t>
      </w:r>
      <w:r w:rsidR="00E16E4E" w:rsidRPr="003250F3">
        <w:rPr>
          <w:rFonts w:ascii="Arial" w:hAnsi="Arial" w:cs="Arial"/>
          <w:sz w:val="21"/>
          <w:szCs w:val="21"/>
        </w:rPr>
        <w:t>перерізу (окрім коробча</w:t>
      </w:r>
      <w:r w:rsidR="001A66DD" w:rsidRPr="003250F3">
        <w:rPr>
          <w:rFonts w:ascii="Arial" w:hAnsi="Arial" w:cs="Arial"/>
          <w:sz w:val="21"/>
          <w:szCs w:val="21"/>
        </w:rPr>
        <w:t>с</w:t>
      </w:r>
      <w:r w:rsidR="00E16E4E" w:rsidRPr="003250F3">
        <w:rPr>
          <w:rFonts w:ascii="Arial" w:hAnsi="Arial" w:cs="Arial"/>
          <w:sz w:val="21"/>
          <w:szCs w:val="21"/>
        </w:rPr>
        <w:t xml:space="preserve">того) за згинально-крутильною формою втрати стійкості (із площини дії моменту </w:t>
      </w:r>
      <w:r w:rsidR="00D106DC" w:rsidRPr="003250F3">
        <w:rPr>
          <w:rFonts w:ascii="Arial" w:hAnsi="Arial" w:cs="Arial"/>
          <w:position w:val="-10"/>
          <w:sz w:val="21"/>
          <w:szCs w:val="21"/>
        </w:rPr>
        <w:object w:dxaOrig="400" w:dyaOrig="320" w14:anchorId="7293809D">
          <v:shape id="_x0000_i1353" type="#_x0000_t75" style="width:20.5pt;height:15.5pt" o:ole="">
            <v:imagedata r:id="rId623" o:title=""/>
          </v:shape>
          <o:OLEObject Type="Embed" ProgID="Equation.DSMT4" ShapeID="_x0000_i1353" DrawAspect="Content" ObjectID="_1838151314" r:id="rId624"/>
        </w:object>
      </w:r>
      <w:r w:rsidR="00E16E4E" w:rsidRPr="003250F3">
        <w:rPr>
          <w:rFonts w:ascii="Arial" w:hAnsi="Arial" w:cs="Arial"/>
          <w:sz w:val="21"/>
          <w:szCs w:val="21"/>
        </w:rPr>
        <w:t>) при згині їх у площині найбільшої жорсткості (</w:t>
      </w:r>
      <w:r w:rsidR="00E16E4E" w:rsidRPr="003250F3">
        <w:rPr>
          <w:rFonts w:ascii="Arial" w:hAnsi="Arial" w:cs="Arial"/>
          <w:i/>
          <w:sz w:val="21"/>
          <w:szCs w:val="21"/>
        </w:rPr>
        <w:t>I</w:t>
      </w:r>
      <w:r w:rsidR="00E16E4E" w:rsidRPr="003250F3">
        <w:rPr>
          <w:rFonts w:ascii="Arial" w:hAnsi="Arial" w:cs="Arial"/>
          <w:i/>
          <w:sz w:val="21"/>
          <w:szCs w:val="21"/>
          <w:vertAlign w:val="subscript"/>
        </w:rPr>
        <w:t>x</w:t>
      </w:r>
      <w:r w:rsidR="00E16E4E" w:rsidRPr="003250F3">
        <w:rPr>
          <w:rFonts w:ascii="Arial" w:hAnsi="Arial" w:cs="Arial"/>
          <w:i/>
          <w:sz w:val="21"/>
          <w:szCs w:val="21"/>
        </w:rPr>
        <w:t> &gt; I</w:t>
      </w:r>
      <w:r w:rsidR="00E16E4E" w:rsidRPr="003250F3">
        <w:rPr>
          <w:rFonts w:ascii="Arial" w:hAnsi="Arial" w:cs="Arial"/>
          <w:i/>
          <w:sz w:val="21"/>
          <w:szCs w:val="21"/>
          <w:vertAlign w:val="subscript"/>
        </w:rPr>
        <w:t>y</w:t>
      </w:r>
      <w:r w:rsidR="00E16E4E" w:rsidRPr="003250F3">
        <w:rPr>
          <w:rFonts w:ascii="Arial" w:hAnsi="Arial" w:cs="Arial"/>
          <w:sz w:val="21"/>
          <w:szCs w:val="21"/>
        </w:rPr>
        <w:t>), яка збігається з площиною симетрії, слід виконувати за формулою</w:t>
      </w:r>
      <w:r w:rsidR="008F28B8" w:rsidRPr="003250F3">
        <w:rPr>
          <w:rFonts w:ascii="Arial" w:hAnsi="Arial" w:cs="Arial"/>
          <w:sz w:val="21"/>
          <w:szCs w:val="21"/>
        </w:rPr>
        <w:t>:</w:t>
      </w:r>
    </w:p>
    <w:p w14:paraId="179D2BFC" w14:textId="77777777" w:rsidR="00E16E4E" w:rsidRPr="003250F3" w:rsidRDefault="00F721B0" w:rsidP="003250F3">
      <w:pPr>
        <w:pStyle w:val="afff1"/>
        <w:spacing w:line="288" w:lineRule="auto"/>
        <w:ind w:firstLine="0"/>
        <w:jc w:val="right"/>
        <w:rPr>
          <w:rFonts w:ascii="Arial" w:hAnsi="Arial" w:cs="Arial"/>
          <w:sz w:val="21"/>
          <w:szCs w:val="21"/>
        </w:rPr>
      </w:pPr>
      <w:r w:rsidRPr="003250F3">
        <w:rPr>
          <w:rFonts w:ascii="Arial" w:hAnsi="Arial" w:cs="Arial"/>
          <w:position w:val="-30"/>
          <w:sz w:val="21"/>
          <w:szCs w:val="21"/>
        </w:rPr>
        <w:object w:dxaOrig="1260" w:dyaOrig="660" w14:anchorId="1FB9ECCA">
          <v:shape id="_x0000_i1354" type="#_x0000_t75" style="width:75pt;height:39pt" o:ole="" fillcolor="window">
            <v:imagedata r:id="rId625" o:title=""/>
          </v:shape>
          <o:OLEObject Type="Embed" ProgID="Equation.DSMT4" ShapeID="_x0000_i1354" DrawAspect="Content" ObjectID="_1838151315" r:id="rId626"/>
        </w:object>
      </w:r>
      <w:r w:rsidR="00E16E4E" w:rsidRPr="003250F3">
        <w:rPr>
          <w:rFonts w:ascii="Arial" w:hAnsi="Arial" w:cs="Arial"/>
          <w:sz w:val="21"/>
          <w:szCs w:val="21"/>
        </w:rPr>
        <w:t>,</w:t>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w:t>
      </w:r>
      <w:r w:rsidR="008E4117" w:rsidRPr="003250F3">
        <w:rPr>
          <w:rFonts w:ascii="Arial" w:hAnsi="Arial" w:cs="Arial"/>
          <w:sz w:val="21"/>
          <w:szCs w:val="21"/>
        </w:rPr>
        <w:t>8</w:t>
      </w:r>
      <w:r w:rsidR="00E16E4E" w:rsidRPr="003250F3">
        <w:rPr>
          <w:rFonts w:ascii="Arial" w:hAnsi="Arial" w:cs="Arial"/>
          <w:sz w:val="21"/>
          <w:szCs w:val="21"/>
        </w:rPr>
        <w:t>)</w:t>
      </w:r>
    </w:p>
    <w:p w14:paraId="03AD2C21" w14:textId="77777777" w:rsidR="00E16E4E" w:rsidRPr="003250F3" w:rsidRDefault="00E16E4E" w:rsidP="0014302C">
      <w:pPr>
        <w:pStyle w:val="afff1"/>
        <w:spacing w:line="288" w:lineRule="auto"/>
        <w:rPr>
          <w:rFonts w:ascii="Arial" w:hAnsi="Arial" w:cs="Arial"/>
          <w:sz w:val="21"/>
          <w:szCs w:val="21"/>
        </w:rPr>
      </w:pPr>
      <w:r w:rsidRPr="003250F3">
        <w:rPr>
          <w:rFonts w:ascii="Arial" w:hAnsi="Arial" w:cs="Arial"/>
          <w:sz w:val="21"/>
          <w:szCs w:val="21"/>
        </w:rPr>
        <w:t xml:space="preserve">де </w:t>
      </w:r>
      <w:r w:rsidRPr="003250F3">
        <w:rPr>
          <w:rFonts w:ascii="Arial" w:hAnsi="Arial" w:cs="Arial"/>
          <w:i/>
          <w:sz w:val="21"/>
          <w:szCs w:val="21"/>
        </w:rPr>
        <w:t>c</w:t>
      </w:r>
      <w:r w:rsidRPr="003250F3">
        <w:rPr>
          <w:rFonts w:ascii="Arial" w:hAnsi="Arial" w:cs="Arial"/>
          <w:sz w:val="21"/>
          <w:szCs w:val="21"/>
        </w:rPr>
        <w:t xml:space="preserve"> – коефі</w:t>
      </w:r>
      <w:r w:rsidR="008E4117" w:rsidRPr="003250F3">
        <w:rPr>
          <w:rFonts w:ascii="Arial" w:hAnsi="Arial" w:cs="Arial"/>
          <w:sz w:val="21"/>
          <w:szCs w:val="21"/>
        </w:rPr>
        <w:t>цієнт, що визначається згідно з</w:t>
      </w:r>
      <w:r w:rsidRPr="003250F3">
        <w:rPr>
          <w:rFonts w:ascii="Arial" w:hAnsi="Arial" w:cs="Arial"/>
          <w:sz w:val="21"/>
          <w:szCs w:val="21"/>
        </w:rPr>
        <w:t> </w:t>
      </w:r>
      <w:r w:rsidR="004E072B" w:rsidRPr="003250F3">
        <w:rPr>
          <w:rFonts w:ascii="Arial" w:hAnsi="Arial" w:cs="Arial"/>
          <w:sz w:val="21"/>
          <w:szCs w:val="21"/>
        </w:rPr>
        <w:t>10</w:t>
      </w:r>
      <w:r w:rsidRPr="003250F3">
        <w:rPr>
          <w:rFonts w:ascii="Arial" w:hAnsi="Arial" w:cs="Arial"/>
          <w:sz w:val="21"/>
          <w:szCs w:val="21"/>
        </w:rPr>
        <w:t>.2.5;</w:t>
      </w:r>
    </w:p>
    <w:p w14:paraId="2582AFB4" w14:textId="77777777" w:rsidR="00E16E4E" w:rsidRPr="003250F3" w:rsidRDefault="00D106DC" w:rsidP="0014302C">
      <w:pPr>
        <w:pStyle w:val="afff1"/>
        <w:spacing w:line="288" w:lineRule="auto"/>
        <w:rPr>
          <w:rFonts w:ascii="Arial" w:hAnsi="Arial" w:cs="Arial"/>
          <w:sz w:val="21"/>
          <w:szCs w:val="21"/>
        </w:rPr>
      </w:pPr>
      <w:r w:rsidRPr="003250F3">
        <w:rPr>
          <w:rFonts w:ascii="Arial" w:hAnsi="Arial" w:cs="Arial"/>
          <w:i/>
          <w:iCs/>
          <w:sz w:val="21"/>
          <w:szCs w:val="21"/>
        </w:rPr>
        <w:t>φ</w:t>
      </w:r>
      <w:r w:rsidR="00E16E4E" w:rsidRPr="003250F3">
        <w:rPr>
          <w:rFonts w:ascii="Arial" w:hAnsi="Arial" w:cs="Arial"/>
          <w:i/>
          <w:iCs/>
          <w:sz w:val="21"/>
          <w:szCs w:val="21"/>
          <w:vertAlign w:val="subscript"/>
        </w:rPr>
        <w:t>y</w:t>
      </w:r>
      <w:r w:rsidR="00E16E4E" w:rsidRPr="003250F3">
        <w:rPr>
          <w:rFonts w:ascii="Arial" w:hAnsi="Arial" w:cs="Arial"/>
          <w:sz w:val="21"/>
          <w:szCs w:val="21"/>
        </w:rPr>
        <w:t xml:space="preserve"> – коефіцієнт стійкості при центральному стиску, що визначається відповідно до </w:t>
      </w:r>
      <w:r w:rsidR="004E072B" w:rsidRPr="003250F3">
        <w:rPr>
          <w:rFonts w:ascii="Arial" w:hAnsi="Arial" w:cs="Arial"/>
          <w:sz w:val="21"/>
          <w:szCs w:val="21"/>
        </w:rPr>
        <w:t>8</w:t>
      </w:r>
      <w:r w:rsidR="00E16E4E" w:rsidRPr="003250F3">
        <w:rPr>
          <w:rFonts w:ascii="Arial" w:hAnsi="Arial" w:cs="Arial"/>
          <w:sz w:val="21"/>
          <w:szCs w:val="21"/>
        </w:rPr>
        <w:t>.1.3.</w:t>
      </w:r>
    </w:p>
    <w:p w14:paraId="219B4B55" w14:textId="77777777" w:rsidR="00E16E4E" w:rsidRPr="003250F3" w:rsidRDefault="004E072B" w:rsidP="00FD7819">
      <w:pPr>
        <w:pStyle w:val="afff1"/>
        <w:spacing w:before="60" w:line="288" w:lineRule="auto"/>
        <w:rPr>
          <w:rFonts w:ascii="Arial" w:hAnsi="Arial" w:cs="Arial"/>
          <w:sz w:val="21"/>
          <w:szCs w:val="21"/>
        </w:rPr>
      </w:pPr>
      <w:r w:rsidRPr="003250F3">
        <w:rPr>
          <w:rFonts w:ascii="Arial" w:hAnsi="Arial" w:cs="Arial"/>
          <w:b/>
          <w:sz w:val="21"/>
          <w:szCs w:val="21"/>
        </w:rPr>
        <w:t>10</w:t>
      </w:r>
      <w:r w:rsidR="00E16E4E" w:rsidRPr="003250F3">
        <w:rPr>
          <w:rFonts w:ascii="Arial" w:hAnsi="Arial" w:cs="Arial"/>
          <w:b/>
          <w:sz w:val="21"/>
          <w:szCs w:val="21"/>
        </w:rPr>
        <w:t>.2.5</w:t>
      </w:r>
      <w:r w:rsidR="00E16E4E" w:rsidRPr="003250F3">
        <w:rPr>
          <w:rFonts w:ascii="Arial" w:hAnsi="Arial" w:cs="Arial"/>
          <w:sz w:val="21"/>
          <w:szCs w:val="21"/>
        </w:rPr>
        <w:t xml:space="preserve">  Коефіцієнт </w:t>
      </w:r>
      <w:r w:rsidR="00E16E4E" w:rsidRPr="003250F3">
        <w:rPr>
          <w:rFonts w:ascii="Arial" w:hAnsi="Arial" w:cs="Arial"/>
          <w:i/>
          <w:sz w:val="21"/>
          <w:szCs w:val="21"/>
        </w:rPr>
        <w:t>c</w:t>
      </w:r>
      <w:r w:rsidR="00E16E4E" w:rsidRPr="003250F3">
        <w:rPr>
          <w:rFonts w:ascii="Arial" w:hAnsi="Arial" w:cs="Arial"/>
          <w:sz w:val="21"/>
          <w:szCs w:val="21"/>
        </w:rPr>
        <w:t xml:space="preserve"> у формулі (</w:t>
      </w:r>
      <w:r w:rsidRPr="003250F3">
        <w:rPr>
          <w:rFonts w:ascii="Arial" w:hAnsi="Arial" w:cs="Arial"/>
          <w:sz w:val="21"/>
          <w:szCs w:val="21"/>
        </w:rPr>
        <w:t>10</w:t>
      </w:r>
      <w:r w:rsidR="00095B56" w:rsidRPr="003250F3">
        <w:rPr>
          <w:rFonts w:ascii="Arial" w:hAnsi="Arial" w:cs="Arial"/>
          <w:sz w:val="21"/>
          <w:szCs w:val="21"/>
        </w:rPr>
        <w:t>.</w:t>
      </w:r>
      <w:r w:rsidR="008E4117" w:rsidRPr="003250F3">
        <w:rPr>
          <w:rFonts w:ascii="Arial" w:hAnsi="Arial" w:cs="Arial"/>
          <w:sz w:val="21"/>
          <w:szCs w:val="21"/>
        </w:rPr>
        <w:t>8</w:t>
      </w:r>
      <w:r w:rsidR="00E16E4E" w:rsidRPr="003250F3">
        <w:rPr>
          <w:rFonts w:ascii="Arial" w:hAnsi="Arial" w:cs="Arial"/>
          <w:sz w:val="21"/>
          <w:szCs w:val="21"/>
        </w:rPr>
        <w:t>) слід визначати:</w:t>
      </w:r>
    </w:p>
    <w:p w14:paraId="5DA5C588" w14:textId="77777777" w:rsidR="00E16E4E" w:rsidRPr="003250F3" w:rsidRDefault="001A66DD" w:rsidP="0014302C">
      <w:pPr>
        <w:pStyle w:val="afff1"/>
        <w:spacing w:line="288" w:lineRule="auto"/>
        <w:rPr>
          <w:rFonts w:ascii="Arial" w:hAnsi="Arial" w:cs="Arial"/>
          <w:sz w:val="21"/>
          <w:szCs w:val="21"/>
        </w:rPr>
      </w:pPr>
      <w:r w:rsidRPr="003250F3">
        <w:rPr>
          <w:rFonts w:ascii="Arial" w:hAnsi="Arial" w:cs="Arial"/>
          <w:sz w:val="21"/>
          <w:szCs w:val="21"/>
        </w:rPr>
        <w:t>-</w:t>
      </w:r>
      <w:r w:rsidRPr="003250F3">
        <w:rPr>
          <w:rFonts w:ascii="Arial" w:hAnsi="Arial" w:cs="Arial"/>
          <w:sz w:val="21"/>
          <w:szCs w:val="21"/>
        </w:rPr>
        <w:tab/>
      </w:r>
      <w:r w:rsidR="00E16E4E" w:rsidRPr="003250F3">
        <w:rPr>
          <w:rFonts w:ascii="Arial" w:hAnsi="Arial" w:cs="Arial"/>
          <w:sz w:val="21"/>
          <w:szCs w:val="21"/>
        </w:rPr>
        <w:t xml:space="preserve">при значеннях </w:t>
      </w:r>
      <w:r w:rsidR="00E16E4E" w:rsidRPr="003250F3">
        <w:rPr>
          <w:rFonts w:ascii="Arial" w:hAnsi="Arial" w:cs="Arial"/>
          <w:i/>
          <w:sz w:val="21"/>
          <w:szCs w:val="21"/>
        </w:rPr>
        <w:t>m</w:t>
      </w:r>
      <w:r w:rsidR="00E16E4E" w:rsidRPr="003250F3">
        <w:rPr>
          <w:rFonts w:ascii="Arial" w:hAnsi="Arial" w:cs="Arial"/>
          <w:i/>
          <w:sz w:val="21"/>
          <w:szCs w:val="21"/>
          <w:vertAlign w:val="subscript"/>
        </w:rPr>
        <w:t>x</w:t>
      </w:r>
      <w:r w:rsidR="00E16E4E" w:rsidRPr="003250F3">
        <w:rPr>
          <w:rFonts w:ascii="Arial" w:hAnsi="Arial" w:cs="Arial"/>
          <w:i/>
          <w:sz w:val="21"/>
          <w:szCs w:val="21"/>
        </w:rPr>
        <w:t> </w:t>
      </w:r>
      <w:r w:rsidR="00BF2B60" w:rsidRPr="003250F3">
        <w:rPr>
          <w:rFonts w:ascii="Arial" w:hAnsi="Arial" w:cs="Arial"/>
          <w:sz w:val="21"/>
          <w:szCs w:val="21"/>
        </w:rPr>
        <w:fldChar w:fldCharType="begin"/>
      </w:r>
      <w:r w:rsidR="00E16E4E" w:rsidRPr="003250F3">
        <w:rPr>
          <w:rFonts w:ascii="Arial" w:hAnsi="Arial" w:cs="Arial"/>
          <w:sz w:val="21"/>
          <w:szCs w:val="21"/>
        </w:rPr>
        <w:instrText>SYMBOL 163 \f "Symbol" \s 11</w:instrText>
      </w:r>
      <w:r w:rsidR="00BF2B60" w:rsidRPr="003250F3">
        <w:rPr>
          <w:rFonts w:ascii="Arial" w:hAnsi="Arial" w:cs="Arial"/>
          <w:sz w:val="21"/>
          <w:szCs w:val="21"/>
        </w:rPr>
        <w:fldChar w:fldCharType="separate"/>
      </w:r>
      <w:r w:rsidR="00E16E4E" w:rsidRPr="003250F3">
        <w:rPr>
          <w:rFonts w:ascii="Arial" w:hAnsi="Arial" w:cs="Arial"/>
          <w:sz w:val="21"/>
          <w:szCs w:val="21"/>
        </w:rPr>
        <w:t>Ј</w:t>
      </w:r>
      <w:r w:rsidR="00BF2B60" w:rsidRPr="003250F3">
        <w:rPr>
          <w:rFonts w:ascii="Arial" w:hAnsi="Arial" w:cs="Arial"/>
          <w:sz w:val="21"/>
          <w:szCs w:val="21"/>
        </w:rPr>
        <w:fldChar w:fldCharType="end"/>
      </w:r>
      <w:r w:rsidR="00E16E4E" w:rsidRPr="003250F3">
        <w:rPr>
          <w:rFonts w:ascii="Arial" w:hAnsi="Arial" w:cs="Arial"/>
          <w:sz w:val="21"/>
          <w:szCs w:val="21"/>
        </w:rPr>
        <w:t> 5 за формулою</w:t>
      </w:r>
      <w:r w:rsidR="008F28B8" w:rsidRPr="003250F3">
        <w:rPr>
          <w:rFonts w:ascii="Arial" w:hAnsi="Arial" w:cs="Arial"/>
          <w:sz w:val="21"/>
          <w:szCs w:val="21"/>
        </w:rPr>
        <w:t>:</w:t>
      </w:r>
    </w:p>
    <w:p w14:paraId="3B97E173" w14:textId="77777777" w:rsidR="00E16E4E" w:rsidRPr="003250F3" w:rsidRDefault="00AD7E2A" w:rsidP="003250F3">
      <w:pPr>
        <w:pStyle w:val="afff1"/>
        <w:spacing w:line="288" w:lineRule="auto"/>
        <w:ind w:firstLine="0"/>
        <w:jc w:val="right"/>
        <w:rPr>
          <w:rFonts w:ascii="Arial" w:hAnsi="Arial" w:cs="Arial"/>
          <w:sz w:val="21"/>
          <w:szCs w:val="21"/>
        </w:rPr>
      </w:pPr>
      <w:r w:rsidRPr="003250F3">
        <w:rPr>
          <w:rFonts w:ascii="Arial" w:hAnsi="Arial" w:cs="Arial"/>
          <w:position w:val="-28"/>
          <w:sz w:val="21"/>
          <w:szCs w:val="21"/>
        </w:rPr>
        <w:object w:dxaOrig="1540" w:dyaOrig="639" w14:anchorId="3ABDCEA2">
          <v:shape id="_x0000_i1355" type="#_x0000_t75" style="width:92pt;height:38pt" o:ole="" fillcolor="window">
            <v:imagedata r:id="rId627" o:title=""/>
          </v:shape>
          <o:OLEObject Type="Embed" ProgID="Equation.DSMT4" ShapeID="_x0000_i1355" DrawAspect="Content" ObjectID="_1838151316" r:id="rId628"/>
        </w:object>
      </w:r>
      <w:r w:rsidR="00E16E4E" w:rsidRPr="003250F3">
        <w:rPr>
          <w:rFonts w:ascii="Arial" w:hAnsi="Arial" w:cs="Arial"/>
          <w:sz w:val="21"/>
          <w:szCs w:val="21"/>
        </w:rPr>
        <w:t>,</w:t>
      </w:r>
      <w:r w:rsidR="00E16E4E" w:rsidRPr="003250F3">
        <w:rPr>
          <w:rFonts w:ascii="Arial" w:hAnsi="Arial" w:cs="Arial"/>
          <w:sz w:val="21"/>
          <w:szCs w:val="21"/>
        </w:rPr>
        <w:tab/>
      </w:r>
      <w:r w:rsidR="00B02840"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w:t>
      </w:r>
      <w:r w:rsidR="008E4117" w:rsidRPr="003250F3">
        <w:rPr>
          <w:rFonts w:ascii="Arial" w:hAnsi="Arial" w:cs="Arial"/>
          <w:sz w:val="21"/>
          <w:szCs w:val="21"/>
        </w:rPr>
        <w:t>9</w:t>
      </w:r>
      <w:r w:rsidR="00E16E4E" w:rsidRPr="003250F3">
        <w:rPr>
          <w:rFonts w:ascii="Arial" w:hAnsi="Arial" w:cs="Arial"/>
          <w:sz w:val="21"/>
          <w:szCs w:val="21"/>
        </w:rPr>
        <w:t>)</w:t>
      </w:r>
    </w:p>
    <w:p w14:paraId="4CB0D9F5" w14:textId="77777777" w:rsidR="00E16E4E" w:rsidRPr="003250F3" w:rsidRDefault="00E16E4E" w:rsidP="0014302C">
      <w:pPr>
        <w:pStyle w:val="afff1"/>
        <w:spacing w:line="288" w:lineRule="auto"/>
        <w:rPr>
          <w:rFonts w:ascii="Arial" w:hAnsi="Arial" w:cs="Arial"/>
          <w:sz w:val="21"/>
          <w:szCs w:val="21"/>
        </w:rPr>
      </w:pPr>
      <w:r w:rsidRPr="003250F3">
        <w:rPr>
          <w:rFonts w:ascii="Arial" w:hAnsi="Arial" w:cs="Arial"/>
          <w:sz w:val="21"/>
          <w:szCs w:val="21"/>
        </w:rPr>
        <w:t xml:space="preserve">де </w:t>
      </w:r>
      <w:r w:rsidR="00863F6F" w:rsidRPr="003250F3">
        <w:rPr>
          <w:rFonts w:ascii="Arial" w:hAnsi="Arial" w:cs="Arial"/>
          <w:i/>
          <w:sz w:val="21"/>
          <w:szCs w:val="21"/>
        </w:rPr>
        <w:sym w:font="Symbol" w:char="F061"/>
      </w:r>
      <w:r w:rsidR="00AD7E2A" w:rsidRPr="003250F3">
        <w:rPr>
          <w:rFonts w:ascii="Arial" w:hAnsi="Arial" w:cs="Arial"/>
          <w:i/>
          <w:sz w:val="21"/>
          <w:szCs w:val="21"/>
          <w:vertAlign w:val="subscript"/>
        </w:rPr>
        <w:t>c</w:t>
      </w:r>
      <w:r w:rsidRPr="003250F3">
        <w:rPr>
          <w:rFonts w:ascii="Arial" w:hAnsi="Arial" w:cs="Arial"/>
          <w:sz w:val="21"/>
          <w:szCs w:val="21"/>
        </w:rPr>
        <w:t xml:space="preserve"> , </w:t>
      </w:r>
      <w:r w:rsidR="00D106DC" w:rsidRPr="003250F3">
        <w:rPr>
          <w:rFonts w:ascii="Arial" w:hAnsi="Arial" w:cs="Arial"/>
          <w:i/>
          <w:sz w:val="21"/>
          <w:szCs w:val="21"/>
        </w:rPr>
        <w:t>β</w:t>
      </w:r>
      <w:r w:rsidR="00AD7E2A" w:rsidRPr="003250F3">
        <w:rPr>
          <w:rFonts w:ascii="Arial" w:hAnsi="Arial" w:cs="Arial"/>
          <w:i/>
          <w:sz w:val="21"/>
          <w:szCs w:val="21"/>
          <w:vertAlign w:val="subscript"/>
        </w:rPr>
        <w:t>c</w:t>
      </w:r>
      <w:r w:rsidRPr="003250F3">
        <w:rPr>
          <w:rFonts w:ascii="Arial" w:hAnsi="Arial" w:cs="Arial"/>
          <w:sz w:val="21"/>
          <w:szCs w:val="21"/>
        </w:rPr>
        <w:t xml:space="preserve"> і </w:t>
      </w:r>
      <w:r w:rsidR="00D106DC" w:rsidRPr="003250F3">
        <w:rPr>
          <w:rFonts w:ascii="Arial" w:hAnsi="Arial" w:cs="Arial"/>
          <w:i/>
          <w:sz w:val="21"/>
          <w:szCs w:val="21"/>
        </w:rPr>
        <w:sym w:font="Symbol" w:char="F06E"/>
      </w:r>
      <w:r w:rsidRPr="003250F3">
        <w:rPr>
          <w:rFonts w:ascii="Arial" w:hAnsi="Arial" w:cs="Arial"/>
          <w:sz w:val="21"/>
          <w:szCs w:val="21"/>
        </w:rPr>
        <w:t xml:space="preserve"> – коефіцієнти, що визначаються за </w:t>
      </w:r>
      <w:r w:rsidR="007F5AD3" w:rsidRPr="003250F3">
        <w:rPr>
          <w:rFonts w:ascii="Arial" w:hAnsi="Arial" w:cs="Arial"/>
          <w:sz w:val="21"/>
          <w:szCs w:val="21"/>
        </w:rPr>
        <w:t>таблицею</w:t>
      </w:r>
      <w:r w:rsidRPr="003250F3">
        <w:rPr>
          <w:rFonts w:ascii="Arial" w:hAnsi="Arial" w:cs="Arial"/>
          <w:sz w:val="21"/>
          <w:szCs w:val="21"/>
        </w:rPr>
        <w:t xml:space="preserve"> </w:t>
      </w:r>
      <w:r w:rsidR="004E072B" w:rsidRPr="003250F3">
        <w:rPr>
          <w:rFonts w:ascii="Arial" w:hAnsi="Arial" w:cs="Arial"/>
          <w:sz w:val="21"/>
          <w:szCs w:val="21"/>
        </w:rPr>
        <w:t>10</w:t>
      </w:r>
      <w:r w:rsidR="00095B56" w:rsidRPr="003250F3">
        <w:rPr>
          <w:rFonts w:ascii="Arial" w:hAnsi="Arial" w:cs="Arial"/>
          <w:sz w:val="21"/>
          <w:szCs w:val="21"/>
        </w:rPr>
        <w:t>.</w:t>
      </w:r>
      <w:r w:rsidRPr="003250F3">
        <w:rPr>
          <w:rFonts w:ascii="Arial" w:hAnsi="Arial" w:cs="Arial"/>
          <w:sz w:val="21"/>
          <w:szCs w:val="21"/>
        </w:rPr>
        <w:t>2;</w:t>
      </w:r>
    </w:p>
    <w:p w14:paraId="37A67C66" w14:textId="77777777" w:rsidR="00E16E4E" w:rsidRPr="003250F3" w:rsidRDefault="00E16E4E" w:rsidP="0014302C">
      <w:pPr>
        <w:pStyle w:val="afff1"/>
        <w:numPr>
          <w:ilvl w:val="0"/>
          <w:numId w:val="14"/>
        </w:numPr>
        <w:spacing w:line="288" w:lineRule="auto"/>
        <w:ind w:left="0" w:firstLine="709"/>
        <w:rPr>
          <w:rFonts w:ascii="Arial" w:hAnsi="Arial" w:cs="Arial"/>
          <w:sz w:val="21"/>
          <w:szCs w:val="21"/>
        </w:rPr>
      </w:pPr>
      <w:r w:rsidRPr="003250F3">
        <w:rPr>
          <w:rFonts w:ascii="Arial" w:hAnsi="Arial" w:cs="Arial"/>
          <w:sz w:val="21"/>
          <w:szCs w:val="21"/>
        </w:rPr>
        <w:t xml:space="preserve">при значеннях </w:t>
      </w:r>
      <w:r w:rsidRPr="003250F3">
        <w:rPr>
          <w:rFonts w:ascii="Arial" w:hAnsi="Arial" w:cs="Arial"/>
          <w:i/>
          <w:sz w:val="21"/>
          <w:szCs w:val="21"/>
        </w:rPr>
        <w:t>m</w:t>
      </w:r>
      <w:r w:rsidRPr="003250F3">
        <w:rPr>
          <w:rFonts w:ascii="Arial" w:hAnsi="Arial" w:cs="Arial"/>
          <w:i/>
          <w:sz w:val="21"/>
          <w:szCs w:val="21"/>
          <w:vertAlign w:val="subscript"/>
        </w:rPr>
        <w:t>x</w:t>
      </w:r>
      <w:r w:rsidRPr="003250F3">
        <w:rPr>
          <w:rFonts w:ascii="Arial" w:hAnsi="Arial" w:cs="Arial"/>
          <w:i/>
          <w:sz w:val="21"/>
          <w:szCs w:val="21"/>
        </w:rPr>
        <w:t xml:space="preserve"> </w:t>
      </w:r>
      <w:r w:rsidRPr="003250F3">
        <w:rPr>
          <w:rFonts w:ascii="Arial" w:hAnsi="Arial" w:cs="Arial"/>
          <w:i/>
          <w:sz w:val="21"/>
          <w:szCs w:val="21"/>
        </w:rPr>
        <w:sym w:font="Symbol" w:char="F0B3"/>
      </w:r>
      <w:r w:rsidRPr="003250F3">
        <w:rPr>
          <w:rFonts w:ascii="Arial" w:hAnsi="Arial" w:cs="Arial"/>
          <w:sz w:val="21"/>
          <w:szCs w:val="21"/>
        </w:rPr>
        <w:t xml:space="preserve"> 10 за формулою</w:t>
      </w:r>
      <w:r w:rsidR="008F28B8" w:rsidRPr="003250F3">
        <w:rPr>
          <w:rFonts w:ascii="Arial" w:hAnsi="Arial" w:cs="Arial"/>
          <w:sz w:val="21"/>
          <w:szCs w:val="21"/>
        </w:rPr>
        <w:t>:</w:t>
      </w:r>
    </w:p>
    <w:p w14:paraId="08FF1A38" w14:textId="77777777" w:rsidR="00E16E4E" w:rsidRPr="003250F3" w:rsidRDefault="00B47A0E" w:rsidP="003250F3">
      <w:pPr>
        <w:pStyle w:val="afff1"/>
        <w:spacing w:line="288" w:lineRule="auto"/>
        <w:ind w:firstLine="0"/>
        <w:jc w:val="right"/>
        <w:rPr>
          <w:rFonts w:ascii="Arial" w:hAnsi="Arial" w:cs="Arial"/>
          <w:sz w:val="21"/>
          <w:szCs w:val="21"/>
        </w:rPr>
      </w:pPr>
      <w:r w:rsidRPr="003250F3">
        <w:rPr>
          <w:rFonts w:ascii="Arial" w:hAnsi="Arial" w:cs="Arial"/>
          <w:position w:val="-30"/>
          <w:sz w:val="21"/>
          <w:szCs w:val="21"/>
        </w:rPr>
        <w:object w:dxaOrig="1480" w:dyaOrig="660" w14:anchorId="1EAD011C">
          <v:shape id="_x0000_i1356" type="#_x0000_t75" style="width:89.5pt;height:39.5pt" o:ole="" fillcolor="window">
            <v:imagedata r:id="rId629" o:title=""/>
          </v:shape>
          <o:OLEObject Type="Embed" ProgID="Equation.DSMT4" ShapeID="_x0000_i1356" DrawAspect="Content" ObjectID="_1838151317" r:id="rId630"/>
        </w:object>
      </w:r>
      <w:r w:rsidR="00E16E4E" w:rsidRPr="003250F3">
        <w:rPr>
          <w:rFonts w:ascii="Arial" w:hAnsi="Arial" w:cs="Arial"/>
          <w:sz w:val="21"/>
          <w:szCs w:val="21"/>
        </w:rPr>
        <w:t>,</w:t>
      </w:r>
      <w:r w:rsidR="00E16E4E" w:rsidRPr="003250F3">
        <w:rPr>
          <w:rFonts w:ascii="Arial" w:hAnsi="Arial" w:cs="Arial"/>
          <w:sz w:val="21"/>
          <w:szCs w:val="21"/>
        </w:rPr>
        <w:tab/>
      </w:r>
      <w:r w:rsidR="00B02840"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w:t>
      </w:r>
      <w:r w:rsidR="008E4117" w:rsidRPr="003250F3">
        <w:rPr>
          <w:rFonts w:ascii="Arial" w:hAnsi="Arial" w:cs="Arial"/>
          <w:sz w:val="21"/>
          <w:szCs w:val="21"/>
        </w:rPr>
        <w:t>10</w:t>
      </w:r>
      <w:r w:rsidR="00E16E4E" w:rsidRPr="003250F3">
        <w:rPr>
          <w:rFonts w:ascii="Arial" w:hAnsi="Arial" w:cs="Arial"/>
          <w:sz w:val="21"/>
          <w:szCs w:val="21"/>
        </w:rPr>
        <w:t>)</w:t>
      </w:r>
    </w:p>
    <w:p w14:paraId="3D9D7C8F" w14:textId="77777777" w:rsidR="00E16E4E" w:rsidRPr="003250F3" w:rsidRDefault="00E16E4E" w:rsidP="0014302C">
      <w:pPr>
        <w:pStyle w:val="afff1"/>
        <w:spacing w:line="288" w:lineRule="auto"/>
        <w:rPr>
          <w:rFonts w:ascii="Arial" w:hAnsi="Arial" w:cs="Arial"/>
          <w:sz w:val="21"/>
          <w:szCs w:val="21"/>
        </w:rPr>
      </w:pPr>
      <w:r w:rsidRPr="003250F3">
        <w:rPr>
          <w:rFonts w:ascii="Arial" w:hAnsi="Arial" w:cs="Arial"/>
          <w:sz w:val="21"/>
          <w:szCs w:val="21"/>
        </w:rPr>
        <w:t xml:space="preserve">де </w:t>
      </w:r>
      <w:r w:rsidR="00FC5802" w:rsidRPr="003250F3">
        <w:rPr>
          <w:rFonts w:ascii="Arial" w:hAnsi="Arial" w:cs="Arial"/>
          <w:i/>
          <w:iCs/>
          <w:sz w:val="21"/>
          <w:szCs w:val="21"/>
        </w:rPr>
        <w:t>φ</w:t>
      </w:r>
      <w:r w:rsidRPr="003250F3">
        <w:rPr>
          <w:rFonts w:ascii="Arial" w:hAnsi="Arial" w:cs="Arial"/>
          <w:i/>
          <w:sz w:val="21"/>
          <w:szCs w:val="21"/>
          <w:vertAlign w:val="subscript"/>
        </w:rPr>
        <w:t>b</w:t>
      </w:r>
      <w:r w:rsidRPr="003250F3">
        <w:rPr>
          <w:rFonts w:ascii="Arial" w:hAnsi="Arial" w:cs="Arial"/>
          <w:sz w:val="21"/>
          <w:szCs w:val="21"/>
        </w:rPr>
        <w:t xml:space="preserve"> – коефіцієнт стійкості при згині, що визначається відповідно до </w:t>
      </w:r>
      <w:r w:rsidR="004E072B" w:rsidRPr="003250F3">
        <w:rPr>
          <w:rFonts w:ascii="Arial" w:hAnsi="Arial" w:cs="Arial"/>
          <w:sz w:val="21"/>
          <w:szCs w:val="21"/>
        </w:rPr>
        <w:t>9</w:t>
      </w:r>
      <w:r w:rsidRPr="003250F3">
        <w:rPr>
          <w:rFonts w:ascii="Arial" w:hAnsi="Arial" w:cs="Arial"/>
          <w:sz w:val="21"/>
          <w:szCs w:val="21"/>
        </w:rPr>
        <w:t xml:space="preserve">.4.1 і додатка </w:t>
      </w:r>
      <w:r w:rsidR="00B92637" w:rsidRPr="003250F3">
        <w:rPr>
          <w:rFonts w:ascii="Arial" w:hAnsi="Arial" w:cs="Arial"/>
          <w:sz w:val="21"/>
          <w:szCs w:val="21"/>
        </w:rPr>
        <w:t>Н</w:t>
      </w:r>
      <w:r w:rsidR="00FC5802" w:rsidRPr="003250F3">
        <w:rPr>
          <w:rFonts w:ascii="Arial" w:hAnsi="Arial" w:cs="Arial"/>
          <w:sz w:val="21"/>
          <w:szCs w:val="21"/>
        </w:rPr>
        <w:t>,</w:t>
      </w:r>
      <w:r w:rsidRPr="003250F3">
        <w:rPr>
          <w:rFonts w:ascii="Arial" w:hAnsi="Arial" w:cs="Arial"/>
          <w:sz w:val="21"/>
          <w:szCs w:val="21"/>
        </w:rPr>
        <w:t xml:space="preserve"> як для балки з двома і більше закріпленнями стиснутого пояса;</w:t>
      </w:r>
    </w:p>
    <w:p w14:paraId="5DC045DA" w14:textId="77777777" w:rsidR="00E16E4E" w:rsidRPr="003250F3" w:rsidRDefault="00E16E4E" w:rsidP="001D3445">
      <w:pPr>
        <w:pStyle w:val="afff1"/>
        <w:numPr>
          <w:ilvl w:val="0"/>
          <w:numId w:val="14"/>
        </w:numPr>
        <w:spacing w:line="288" w:lineRule="auto"/>
        <w:ind w:left="0" w:firstLine="567"/>
        <w:rPr>
          <w:rFonts w:ascii="Arial" w:hAnsi="Arial" w:cs="Arial"/>
          <w:sz w:val="21"/>
          <w:szCs w:val="21"/>
        </w:rPr>
      </w:pPr>
      <w:r w:rsidRPr="003250F3">
        <w:rPr>
          <w:rFonts w:ascii="Arial" w:hAnsi="Arial" w:cs="Arial"/>
          <w:sz w:val="21"/>
          <w:szCs w:val="21"/>
        </w:rPr>
        <w:t xml:space="preserve">при значеннях 5 &lt; </w:t>
      </w:r>
      <w:r w:rsidRPr="003250F3">
        <w:rPr>
          <w:rFonts w:ascii="Arial" w:hAnsi="Arial" w:cs="Arial"/>
          <w:i/>
          <w:sz w:val="21"/>
          <w:szCs w:val="21"/>
        </w:rPr>
        <w:t>m</w:t>
      </w:r>
      <w:r w:rsidRPr="003250F3">
        <w:rPr>
          <w:rFonts w:ascii="Arial" w:hAnsi="Arial" w:cs="Arial"/>
          <w:i/>
          <w:sz w:val="21"/>
          <w:szCs w:val="21"/>
          <w:vertAlign w:val="subscript"/>
        </w:rPr>
        <w:t>x</w:t>
      </w:r>
      <w:r w:rsidRPr="003250F3">
        <w:rPr>
          <w:rFonts w:ascii="Arial" w:hAnsi="Arial" w:cs="Arial"/>
          <w:sz w:val="21"/>
          <w:szCs w:val="21"/>
        </w:rPr>
        <w:t xml:space="preserve"> &lt; 10 за формулою</w:t>
      </w:r>
      <w:r w:rsidR="008F28B8" w:rsidRPr="003250F3">
        <w:rPr>
          <w:rFonts w:ascii="Arial" w:hAnsi="Arial" w:cs="Arial"/>
          <w:sz w:val="21"/>
          <w:szCs w:val="21"/>
        </w:rPr>
        <w:t>:</w:t>
      </w:r>
    </w:p>
    <w:p w14:paraId="3444961C" w14:textId="77777777" w:rsidR="00E16E4E" w:rsidRPr="003250F3" w:rsidRDefault="00B02840" w:rsidP="003250F3">
      <w:pPr>
        <w:pStyle w:val="afff1"/>
        <w:spacing w:line="288" w:lineRule="auto"/>
        <w:ind w:firstLine="0"/>
        <w:jc w:val="right"/>
        <w:rPr>
          <w:rFonts w:ascii="Arial" w:hAnsi="Arial" w:cs="Arial"/>
          <w:sz w:val="21"/>
          <w:szCs w:val="21"/>
        </w:rPr>
      </w:pPr>
      <w:r w:rsidRPr="003250F3">
        <w:rPr>
          <w:rFonts w:ascii="Arial" w:hAnsi="Arial" w:cs="Arial"/>
          <w:position w:val="-10"/>
          <w:sz w:val="21"/>
          <w:szCs w:val="21"/>
        </w:rPr>
        <w:object w:dxaOrig="2980" w:dyaOrig="320" w14:anchorId="6E1043FE">
          <v:shape id="_x0000_i1357" type="#_x0000_t75" style="width:173pt;height:19pt" o:ole="" fillcolor="window">
            <v:imagedata r:id="rId631" o:title=""/>
          </v:shape>
          <o:OLEObject Type="Embed" ProgID="Equation.DSMT4" ShapeID="_x0000_i1357" DrawAspect="Content" ObjectID="_1838151318" r:id="rId632"/>
        </w:object>
      </w:r>
      <w:r w:rsidR="00E16E4E" w:rsidRPr="003250F3">
        <w:rPr>
          <w:rFonts w:ascii="Arial" w:hAnsi="Arial" w:cs="Arial"/>
          <w:sz w:val="21"/>
          <w:szCs w:val="21"/>
        </w:rPr>
        <w:t>,</w:t>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.1</w:t>
      </w:r>
      <w:r w:rsidR="008E4117" w:rsidRPr="003250F3">
        <w:rPr>
          <w:rFonts w:ascii="Arial" w:hAnsi="Arial" w:cs="Arial"/>
          <w:sz w:val="21"/>
          <w:szCs w:val="21"/>
        </w:rPr>
        <w:t>1</w:t>
      </w:r>
      <w:r w:rsidR="00E16E4E" w:rsidRPr="003250F3">
        <w:rPr>
          <w:rFonts w:ascii="Arial" w:hAnsi="Arial" w:cs="Arial"/>
          <w:sz w:val="21"/>
          <w:szCs w:val="21"/>
        </w:rPr>
        <w:t>)</w:t>
      </w:r>
    </w:p>
    <w:p w14:paraId="463F88D0" w14:textId="77777777" w:rsidR="00E16E4E" w:rsidRPr="003250F3" w:rsidRDefault="00E16E4E" w:rsidP="0014302C">
      <w:pPr>
        <w:pStyle w:val="afff1"/>
        <w:spacing w:line="288" w:lineRule="auto"/>
        <w:rPr>
          <w:rFonts w:ascii="Arial" w:hAnsi="Arial" w:cs="Arial"/>
          <w:sz w:val="21"/>
          <w:szCs w:val="21"/>
        </w:rPr>
      </w:pPr>
      <w:r w:rsidRPr="003250F3">
        <w:rPr>
          <w:rFonts w:ascii="Arial" w:hAnsi="Arial" w:cs="Arial"/>
          <w:sz w:val="21"/>
          <w:szCs w:val="21"/>
        </w:rPr>
        <w:t xml:space="preserve">де коефіцієнт </w:t>
      </w:r>
      <w:r w:rsidRPr="003250F3">
        <w:rPr>
          <w:rFonts w:ascii="Arial" w:hAnsi="Arial" w:cs="Arial"/>
          <w:i/>
          <w:sz w:val="21"/>
          <w:szCs w:val="21"/>
        </w:rPr>
        <w:t>c</w:t>
      </w:r>
      <w:r w:rsidRPr="003250F3">
        <w:rPr>
          <w:rFonts w:ascii="Arial" w:hAnsi="Arial" w:cs="Arial"/>
          <w:sz w:val="21"/>
          <w:szCs w:val="21"/>
          <w:vertAlign w:val="subscript"/>
        </w:rPr>
        <w:t>5</w:t>
      </w:r>
      <w:r w:rsidRPr="003250F3">
        <w:rPr>
          <w:rFonts w:ascii="Arial" w:hAnsi="Arial" w:cs="Arial"/>
          <w:sz w:val="21"/>
          <w:szCs w:val="21"/>
        </w:rPr>
        <w:t xml:space="preserve"> не</w:t>
      </w:r>
      <w:r w:rsidR="00C24EF7" w:rsidRPr="003250F3">
        <w:rPr>
          <w:rFonts w:ascii="Arial" w:hAnsi="Arial" w:cs="Arial"/>
          <w:sz w:val="21"/>
          <w:szCs w:val="21"/>
        </w:rPr>
        <w:t>обхідно визначати за формулою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9</w:t>
      </w:r>
      <w:r w:rsidRPr="003250F3">
        <w:rPr>
          <w:rFonts w:ascii="Arial" w:hAnsi="Arial" w:cs="Arial"/>
          <w:sz w:val="21"/>
          <w:szCs w:val="21"/>
        </w:rPr>
        <w:t xml:space="preserve">) при </w:t>
      </w:r>
      <w:r w:rsidR="00FC5802" w:rsidRPr="003250F3">
        <w:rPr>
          <w:rFonts w:ascii="Arial" w:hAnsi="Arial" w:cs="Arial"/>
          <w:position w:val="-10"/>
          <w:sz w:val="21"/>
          <w:szCs w:val="21"/>
        </w:rPr>
        <w:object w:dxaOrig="760" w:dyaOrig="340" w14:anchorId="010D69A7">
          <v:shape id="_x0000_i1358" type="#_x0000_t75" style="width:41.5pt;height:16pt" o:ole="" fillcolor="window">
            <v:imagedata r:id="rId633" o:title=""/>
          </v:shape>
          <o:OLEObject Type="Embed" ProgID="Equation.DSMT4" ShapeID="_x0000_i1358" DrawAspect="Content" ObjectID="_1838151319" r:id="rId634"/>
        </w:object>
      </w:r>
      <w:r w:rsidRPr="003250F3">
        <w:rPr>
          <w:rFonts w:ascii="Arial" w:hAnsi="Arial" w:cs="Arial"/>
          <w:sz w:val="21"/>
          <w:szCs w:val="21"/>
        </w:rPr>
        <w:t xml:space="preserve">, а коефіцієнт </w:t>
      </w:r>
      <w:r w:rsidRPr="003250F3">
        <w:rPr>
          <w:rFonts w:ascii="Arial" w:hAnsi="Arial" w:cs="Arial"/>
          <w:i/>
          <w:sz w:val="21"/>
          <w:szCs w:val="21"/>
        </w:rPr>
        <w:t>c</w:t>
      </w:r>
      <w:r w:rsidRPr="003250F3">
        <w:rPr>
          <w:rFonts w:ascii="Arial" w:hAnsi="Arial" w:cs="Arial"/>
          <w:sz w:val="21"/>
          <w:szCs w:val="21"/>
          <w:vertAlign w:val="subscript"/>
        </w:rPr>
        <w:t>10</w:t>
      </w:r>
      <w:r w:rsidRPr="003250F3">
        <w:rPr>
          <w:rFonts w:ascii="Arial" w:hAnsi="Arial" w:cs="Arial"/>
          <w:i/>
          <w:sz w:val="21"/>
          <w:szCs w:val="21"/>
        </w:rPr>
        <w:t xml:space="preserve"> </w:t>
      </w:r>
      <w:r w:rsidRPr="003250F3">
        <w:rPr>
          <w:rFonts w:ascii="Arial" w:hAnsi="Arial" w:cs="Arial"/>
          <w:sz w:val="21"/>
          <w:szCs w:val="21"/>
        </w:rPr>
        <w:t>– за формулою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10</w:t>
      </w:r>
      <w:r w:rsidRPr="003250F3">
        <w:rPr>
          <w:rFonts w:ascii="Arial" w:hAnsi="Arial" w:cs="Arial"/>
          <w:sz w:val="21"/>
          <w:szCs w:val="21"/>
        </w:rPr>
        <w:t xml:space="preserve">) при </w:t>
      </w:r>
      <w:r w:rsidR="00FC5802" w:rsidRPr="003250F3">
        <w:rPr>
          <w:rFonts w:ascii="Arial" w:hAnsi="Arial" w:cs="Arial"/>
          <w:position w:val="-10"/>
          <w:sz w:val="21"/>
          <w:szCs w:val="21"/>
        </w:rPr>
        <w:object w:dxaOrig="880" w:dyaOrig="340" w14:anchorId="7A9AE13D">
          <v:shape id="_x0000_i1359" type="#_x0000_t75" style="width:46pt;height:16pt" o:ole="" fillcolor="window">
            <v:imagedata r:id="rId635" o:title=""/>
          </v:shape>
          <o:OLEObject Type="Embed" ProgID="Equation.DSMT4" ShapeID="_x0000_i1359" DrawAspect="Content" ObjectID="_1838151320" r:id="rId636"/>
        </w:object>
      </w:r>
      <w:r w:rsidRPr="003250F3">
        <w:rPr>
          <w:rFonts w:ascii="Arial" w:hAnsi="Arial" w:cs="Arial"/>
          <w:sz w:val="21"/>
          <w:szCs w:val="21"/>
        </w:rPr>
        <w:t>;</w:t>
      </w:r>
    </w:p>
    <w:p w14:paraId="0E7068D6" w14:textId="50C6E7E1" w:rsidR="00E16E4E" w:rsidRPr="003250F3" w:rsidRDefault="001D3445" w:rsidP="001D3445">
      <w:pPr>
        <w:pStyle w:val="afff1"/>
        <w:spacing w:line="288" w:lineRule="auto"/>
        <w:ind w:left="284" w:hanging="284"/>
        <w:rPr>
          <w:rFonts w:ascii="Arial" w:hAnsi="Arial" w:cs="Arial"/>
          <w:sz w:val="21"/>
          <w:szCs w:val="21"/>
        </w:rPr>
      </w:pPr>
      <w:r>
        <w:rPr>
          <w:rFonts w:ascii="Arial" w:hAnsi="Arial" w:cs="Arial"/>
          <w:position w:val="-28"/>
          <w:sz w:val="21"/>
          <w:szCs w:val="21"/>
        </w:rPr>
        <w:lastRenderedPageBreak/>
        <w:t xml:space="preserve">      </w:t>
      </w:r>
      <w:r w:rsidR="00B47A0E" w:rsidRPr="003250F3">
        <w:rPr>
          <w:rFonts w:ascii="Arial" w:hAnsi="Arial" w:cs="Arial"/>
          <w:position w:val="-28"/>
          <w:sz w:val="21"/>
          <w:szCs w:val="21"/>
        </w:rPr>
        <w:object w:dxaOrig="1180" w:dyaOrig="639" w14:anchorId="22BFDC7F">
          <v:shape id="_x0000_i1360" type="#_x0000_t75" style="width:71.5pt;height:38pt" o:ole="" fillcolor="window">
            <v:imagedata r:id="rId637" o:title=""/>
          </v:shape>
          <o:OLEObject Type="Embed" ProgID="Equation.DSMT4" ShapeID="_x0000_i1360" DrawAspect="Content" ObjectID="_1838151321" r:id="rId638"/>
        </w:object>
      </w:r>
      <w:r w:rsidR="00E16E4E" w:rsidRPr="003250F3">
        <w:rPr>
          <w:rFonts w:ascii="Arial" w:hAnsi="Arial" w:cs="Arial"/>
          <w:sz w:val="21"/>
          <w:szCs w:val="21"/>
        </w:rPr>
        <w:t xml:space="preserve"> – відносний ексцентриситет, при обчисленні якого значення </w:t>
      </w:r>
      <w:r w:rsidR="00E16E4E" w:rsidRPr="003250F3">
        <w:rPr>
          <w:rFonts w:ascii="Arial" w:hAnsi="Arial" w:cs="Arial"/>
          <w:i/>
          <w:sz w:val="21"/>
          <w:szCs w:val="21"/>
        </w:rPr>
        <w:t>M</w:t>
      </w:r>
      <w:r w:rsidR="00E16E4E" w:rsidRPr="003250F3">
        <w:rPr>
          <w:rFonts w:ascii="Arial" w:hAnsi="Arial" w:cs="Arial"/>
          <w:i/>
          <w:sz w:val="21"/>
          <w:szCs w:val="21"/>
          <w:vertAlign w:val="subscript"/>
        </w:rPr>
        <w:t>х</w:t>
      </w:r>
      <w:r w:rsidR="00E16E4E" w:rsidRPr="003250F3">
        <w:rPr>
          <w:rFonts w:ascii="Arial" w:hAnsi="Arial" w:cs="Arial"/>
          <w:sz w:val="21"/>
          <w:szCs w:val="21"/>
        </w:rPr>
        <w:t xml:space="preserve"> слід приймати згідно з </w:t>
      </w:r>
      <w:r>
        <w:rPr>
          <w:rFonts w:ascii="Arial" w:hAnsi="Arial" w:cs="Arial"/>
          <w:sz w:val="21"/>
          <w:szCs w:val="21"/>
        </w:rPr>
        <w:t xml:space="preserve"> </w:t>
      </w:r>
      <w:r w:rsidR="004E072B" w:rsidRPr="003250F3">
        <w:rPr>
          <w:rFonts w:ascii="Arial" w:hAnsi="Arial" w:cs="Arial"/>
          <w:sz w:val="21"/>
          <w:szCs w:val="21"/>
        </w:rPr>
        <w:t>10</w:t>
      </w:r>
      <w:r w:rsidR="00E16E4E" w:rsidRPr="003250F3">
        <w:rPr>
          <w:rFonts w:ascii="Arial" w:hAnsi="Arial" w:cs="Arial"/>
          <w:sz w:val="21"/>
          <w:szCs w:val="21"/>
        </w:rPr>
        <w:t>.2.6.</w:t>
      </w:r>
    </w:p>
    <w:p w14:paraId="097281FB" w14:textId="77777777" w:rsidR="00E16E4E" w:rsidRPr="003250F3" w:rsidRDefault="00E16E4E" w:rsidP="003B5B67">
      <w:pPr>
        <w:pStyle w:val="afff1"/>
        <w:spacing w:line="288" w:lineRule="auto"/>
        <w:ind w:left="425"/>
        <w:rPr>
          <w:rFonts w:ascii="Arial" w:hAnsi="Arial" w:cs="Arial"/>
          <w:sz w:val="21"/>
          <w:szCs w:val="21"/>
        </w:rPr>
      </w:pPr>
      <w:r w:rsidRPr="003250F3">
        <w:rPr>
          <w:rFonts w:ascii="Arial" w:hAnsi="Arial" w:cs="Arial"/>
          <w:sz w:val="21"/>
          <w:szCs w:val="21"/>
        </w:rPr>
        <w:t xml:space="preserve">При значеннях умовної гнучкості </w:t>
      </w:r>
      <w:r w:rsidR="00863F6F" w:rsidRPr="003250F3">
        <w:rPr>
          <w:rFonts w:ascii="Arial" w:hAnsi="Arial" w:cs="Arial"/>
          <w:position w:val="-14"/>
          <w:sz w:val="21"/>
          <w:szCs w:val="21"/>
        </w:rPr>
        <w:object w:dxaOrig="980" w:dyaOrig="420" w14:anchorId="357AB267">
          <v:shape id="_x0000_i1361" type="#_x0000_t75" style="width:53.5pt;height:23.5pt" o:ole="" fillcolor="window">
            <v:imagedata r:id="rId639" o:title=""/>
          </v:shape>
          <o:OLEObject Type="Embed" ProgID="Equation.DSMT4" ShapeID="_x0000_i1361" DrawAspect="Content" ObjectID="_1838151322" r:id="rId640"/>
        </w:object>
      </w:r>
      <w:r w:rsidRPr="003250F3">
        <w:rPr>
          <w:rFonts w:ascii="Arial" w:hAnsi="Arial" w:cs="Arial"/>
          <w:sz w:val="21"/>
          <w:szCs w:val="21"/>
        </w:rPr>
        <w:t xml:space="preserve"> коефіцієнт </w:t>
      </w:r>
      <w:r w:rsidRPr="003250F3">
        <w:rPr>
          <w:rFonts w:ascii="Arial" w:hAnsi="Arial" w:cs="Arial"/>
          <w:i/>
          <w:sz w:val="21"/>
          <w:szCs w:val="21"/>
        </w:rPr>
        <w:t>c</w:t>
      </w:r>
      <w:r w:rsidRPr="003250F3">
        <w:rPr>
          <w:rFonts w:ascii="Arial" w:hAnsi="Arial" w:cs="Arial"/>
          <w:sz w:val="21"/>
          <w:szCs w:val="21"/>
        </w:rPr>
        <w:t xml:space="preserve"> не повинен перевищувати максимального значення </w:t>
      </w:r>
      <w:r w:rsidRPr="003250F3">
        <w:rPr>
          <w:rFonts w:ascii="Arial" w:hAnsi="Arial" w:cs="Arial"/>
          <w:i/>
          <w:sz w:val="21"/>
          <w:szCs w:val="21"/>
        </w:rPr>
        <w:t>c</w:t>
      </w:r>
      <w:r w:rsidRPr="003250F3">
        <w:rPr>
          <w:rFonts w:ascii="Arial" w:hAnsi="Arial" w:cs="Arial"/>
          <w:i/>
          <w:sz w:val="21"/>
          <w:szCs w:val="21"/>
          <w:vertAlign w:val="subscript"/>
        </w:rPr>
        <w:t>mах</w:t>
      </w:r>
      <w:r w:rsidRPr="003250F3">
        <w:rPr>
          <w:rFonts w:ascii="Arial" w:hAnsi="Arial" w:cs="Arial"/>
          <w:sz w:val="21"/>
          <w:szCs w:val="21"/>
        </w:rPr>
        <w:t xml:space="preserve">, що визначається згідно з додатком </w:t>
      </w:r>
      <w:r w:rsidR="00B92637" w:rsidRPr="003250F3">
        <w:rPr>
          <w:rFonts w:ascii="Arial" w:hAnsi="Arial" w:cs="Arial"/>
          <w:sz w:val="21"/>
          <w:szCs w:val="21"/>
        </w:rPr>
        <w:t>К</w:t>
      </w:r>
      <w:r w:rsidRPr="003250F3">
        <w:rPr>
          <w:rFonts w:ascii="Arial" w:hAnsi="Arial" w:cs="Arial"/>
          <w:sz w:val="21"/>
          <w:szCs w:val="21"/>
        </w:rPr>
        <w:t xml:space="preserve">; у випадку, коли </w:t>
      </w:r>
      <w:r w:rsidRPr="003250F3">
        <w:rPr>
          <w:rFonts w:ascii="Arial" w:hAnsi="Arial" w:cs="Arial"/>
          <w:i/>
          <w:sz w:val="21"/>
          <w:szCs w:val="21"/>
        </w:rPr>
        <w:t>c &gt; c</w:t>
      </w:r>
      <w:r w:rsidRPr="003250F3">
        <w:rPr>
          <w:rFonts w:ascii="Arial" w:hAnsi="Arial" w:cs="Arial"/>
          <w:i/>
          <w:sz w:val="21"/>
          <w:szCs w:val="21"/>
          <w:vertAlign w:val="subscript"/>
        </w:rPr>
        <w:t>mах</w:t>
      </w:r>
      <w:r w:rsidRPr="003250F3">
        <w:rPr>
          <w:rFonts w:ascii="Arial" w:hAnsi="Arial" w:cs="Arial"/>
          <w:sz w:val="21"/>
          <w:szCs w:val="21"/>
        </w:rPr>
        <w:t>, у формулах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8</w:t>
      </w:r>
      <w:r w:rsidRPr="003250F3">
        <w:rPr>
          <w:rFonts w:ascii="Arial" w:hAnsi="Arial" w:cs="Arial"/>
          <w:sz w:val="21"/>
          <w:szCs w:val="21"/>
        </w:rPr>
        <w:t>) і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13</w:t>
      </w:r>
      <w:r w:rsidRPr="003250F3">
        <w:rPr>
          <w:rFonts w:ascii="Arial" w:hAnsi="Arial" w:cs="Arial"/>
          <w:sz w:val="21"/>
          <w:szCs w:val="21"/>
        </w:rPr>
        <w:t xml:space="preserve">) замість </w:t>
      </w:r>
      <w:r w:rsidRPr="003250F3">
        <w:rPr>
          <w:rFonts w:ascii="Arial" w:hAnsi="Arial" w:cs="Arial"/>
          <w:i/>
          <w:sz w:val="21"/>
          <w:szCs w:val="21"/>
        </w:rPr>
        <w:t>c</w:t>
      </w:r>
      <w:r w:rsidRPr="003250F3">
        <w:rPr>
          <w:rFonts w:ascii="Arial" w:hAnsi="Arial" w:cs="Arial"/>
          <w:sz w:val="21"/>
          <w:szCs w:val="21"/>
        </w:rPr>
        <w:t xml:space="preserve"> слід приймати </w:t>
      </w:r>
      <w:r w:rsidRPr="003250F3">
        <w:rPr>
          <w:rFonts w:ascii="Arial" w:hAnsi="Arial" w:cs="Arial"/>
          <w:i/>
          <w:sz w:val="21"/>
          <w:szCs w:val="21"/>
        </w:rPr>
        <w:t>c</w:t>
      </w:r>
      <w:r w:rsidRPr="003250F3">
        <w:rPr>
          <w:rFonts w:ascii="Arial" w:hAnsi="Arial" w:cs="Arial"/>
          <w:i/>
          <w:sz w:val="21"/>
          <w:szCs w:val="21"/>
          <w:vertAlign w:val="subscript"/>
        </w:rPr>
        <w:t>mах</w:t>
      </w:r>
      <w:r w:rsidRPr="003250F3">
        <w:rPr>
          <w:rFonts w:ascii="Arial" w:hAnsi="Arial" w:cs="Arial"/>
          <w:sz w:val="21"/>
          <w:szCs w:val="21"/>
        </w:rPr>
        <w:t>.</w:t>
      </w:r>
    </w:p>
    <w:p w14:paraId="08F1426B" w14:textId="77777777" w:rsidR="001D3445" w:rsidRDefault="001D3445" w:rsidP="003250F3">
      <w:pPr>
        <w:pStyle w:val="afff1"/>
        <w:spacing w:line="288" w:lineRule="auto"/>
        <w:ind w:firstLine="0"/>
        <w:rPr>
          <w:rFonts w:ascii="Arial" w:hAnsi="Arial" w:cs="Arial"/>
          <w:b/>
          <w:sz w:val="21"/>
          <w:szCs w:val="21"/>
        </w:rPr>
      </w:pPr>
      <w:r>
        <w:rPr>
          <w:rFonts w:ascii="Arial" w:hAnsi="Arial" w:cs="Arial"/>
          <w:b/>
          <w:sz w:val="21"/>
          <w:szCs w:val="21"/>
        </w:rPr>
        <w:t xml:space="preserve">     </w:t>
      </w:r>
    </w:p>
    <w:p w14:paraId="2A8DBA3F" w14:textId="77777777" w:rsidR="0092333E" w:rsidRPr="003250F3" w:rsidRDefault="001D3445" w:rsidP="003250F3">
      <w:pPr>
        <w:pStyle w:val="afff1"/>
        <w:spacing w:line="288" w:lineRule="auto"/>
        <w:ind w:firstLine="0"/>
        <w:rPr>
          <w:rFonts w:ascii="Arial" w:hAnsi="Arial" w:cs="Arial"/>
          <w:iCs/>
          <w:sz w:val="21"/>
          <w:szCs w:val="21"/>
        </w:rPr>
      </w:pPr>
      <w:r>
        <w:rPr>
          <w:rFonts w:ascii="Arial" w:hAnsi="Arial" w:cs="Arial"/>
          <w:b/>
          <w:sz w:val="21"/>
          <w:szCs w:val="21"/>
        </w:rPr>
        <w:t xml:space="preserve">  </w:t>
      </w:r>
      <w:r w:rsidR="0092333E" w:rsidRPr="003250F3">
        <w:rPr>
          <w:rFonts w:ascii="Arial" w:hAnsi="Arial" w:cs="Arial"/>
          <w:b/>
          <w:sz w:val="21"/>
          <w:szCs w:val="21"/>
        </w:rPr>
        <w:t xml:space="preserve">Таблиця </w:t>
      </w:r>
      <w:r w:rsidR="004E072B" w:rsidRPr="003250F3">
        <w:rPr>
          <w:rFonts w:ascii="Arial" w:hAnsi="Arial" w:cs="Arial"/>
          <w:b/>
          <w:sz w:val="21"/>
          <w:szCs w:val="21"/>
        </w:rPr>
        <w:t>10</w:t>
      </w:r>
      <w:r w:rsidR="0092333E" w:rsidRPr="003250F3">
        <w:rPr>
          <w:rFonts w:ascii="Arial" w:hAnsi="Arial" w:cs="Arial"/>
          <w:b/>
          <w:sz w:val="21"/>
          <w:szCs w:val="21"/>
        </w:rPr>
        <w:t>.2</w:t>
      </w:r>
      <w:r w:rsidR="0092333E" w:rsidRPr="003250F3">
        <w:rPr>
          <w:rFonts w:ascii="Arial" w:hAnsi="Arial" w:cs="Arial"/>
          <w:sz w:val="21"/>
          <w:szCs w:val="21"/>
        </w:rPr>
        <w:t xml:space="preserve"> – Значення коефіцієнтів </w:t>
      </w:r>
      <w:r w:rsidR="0092333E" w:rsidRPr="003250F3">
        <w:rPr>
          <w:rFonts w:ascii="Arial" w:hAnsi="Arial" w:cs="Arial"/>
          <w:i/>
          <w:sz w:val="21"/>
          <w:szCs w:val="21"/>
        </w:rPr>
        <w:sym w:font="Symbol" w:char="F061"/>
      </w:r>
      <w:r w:rsidR="00AD7E2A" w:rsidRPr="003250F3">
        <w:rPr>
          <w:rFonts w:ascii="Arial" w:hAnsi="Arial" w:cs="Arial"/>
          <w:i/>
          <w:sz w:val="21"/>
          <w:szCs w:val="21"/>
          <w:vertAlign w:val="subscript"/>
        </w:rPr>
        <w:t>c</w:t>
      </w:r>
      <w:r w:rsidR="0092333E" w:rsidRPr="003250F3">
        <w:rPr>
          <w:rFonts w:ascii="Arial" w:hAnsi="Arial" w:cs="Arial"/>
          <w:sz w:val="21"/>
          <w:szCs w:val="21"/>
        </w:rPr>
        <w:t xml:space="preserve">, </w:t>
      </w:r>
      <w:r w:rsidR="0092333E" w:rsidRPr="003250F3">
        <w:rPr>
          <w:rFonts w:ascii="Arial" w:hAnsi="Arial" w:cs="Arial"/>
          <w:i/>
          <w:sz w:val="21"/>
          <w:szCs w:val="21"/>
        </w:rPr>
        <w:sym w:font="Symbol" w:char="F062"/>
      </w:r>
      <w:r w:rsidR="00AD7E2A" w:rsidRPr="003250F3">
        <w:rPr>
          <w:rFonts w:ascii="Arial" w:hAnsi="Arial" w:cs="Arial"/>
          <w:i/>
          <w:sz w:val="21"/>
          <w:szCs w:val="21"/>
          <w:vertAlign w:val="subscript"/>
        </w:rPr>
        <w:t>c</w:t>
      </w:r>
      <w:r w:rsidR="0092333E" w:rsidRPr="003250F3">
        <w:rPr>
          <w:rFonts w:ascii="Arial" w:hAnsi="Arial" w:cs="Arial"/>
          <w:sz w:val="21"/>
          <w:szCs w:val="21"/>
        </w:rPr>
        <w:t xml:space="preserve"> і </w:t>
      </w:r>
      <w:r w:rsidR="00863F6F" w:rsidRPr="003250F3">
        <w:rPr>
          <w:rFonts w:ascii="Arial" w:hAnsi="Arial" w:cs="Arial"/>
          <w:i/>
          <w:sz w:val="21"/>
          <w:szCs w:val="21"/>
        </w:rPr>
        <w:sym w:font="Symbol" w:char="F06E"/>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1984"/>
        <w:gridCol w:w="993"/>
        <w:gridCol w:w="1701"/>
        <w:gridCol w:w="850"/>
        <w:gridCol w:w="1985"/>
        <w:gridCol w:w="1701"/>
      </w:tblGrid>
      <w:tr w:rsidR="0092333E" w:rsidRPr="003250F3" w14:paraId="0AAFBB8D" w14:textId="77777777" w:rsidTr="003B5B67">
        <w:trPr>
          <w:cantSplit/>
          <w:tblHeader/>
        </w:trPr>
        <w:tc>
          <w:tcPr>
            <w:tcW w:w="709" w:type="dxa"/>
            <w:vMerge w:val="restart"/>
            <w:vAlign w:val="center"/>
          </w:tcPr>
          <w:p w14:paraId="1A2EBF48" w14:textId="77777777" w:rsidR="0092333E" w:rsidRPr="003250F3" w:rsidRDefault="0092333E" w:rsidP="003B5B67">
            <w:pPr>
              <w:widowControl w:val="0"/>
              <w:spacing w:line="288" w:lineRule="auto"/>
              <w:jc w:val="both"/>
              <w:rPr>
                <w:rFonts w:ascii="Arial" w:hAnsi="Arial" w:cs="Arial"/>
                <w:sz w:val="21"/>
                <w:szCs w:val="21"/>
                <w:lang w:val="uk-UA"/>
              </w:rPr>
            </w:pPr>
            <w:r w:rsidRPr="003250F3">
              <w:rPr>
                <w:rFonts w:ascii="Arial" w:hAnsi="Arial" w:cs="Arial"/>
                <w:sz w:val="21"/>
                <w:szCs w:val="21"/>
                <w:lang w:val="uk-UA"/>
              </w:rPr>
              <w:t>Тип пере</w:t>
            </w:r>
            <w:r w:rsidR="003B5B67">
              <w:rPr>
                <w:rFonts w:ascii="Arial" w:hAnsi="Arial" w:cs="Arial"/>
                <w:sz w:val="21"/>
                <w:szCs w:val="21"/>
                <w:lang w:val="uk-UA"/>
              </w:rPr>
              <w:t>-</w:t>
            </w:r>
            <w:r w:rsidRPr="003250F3">
              <w:rPr>
                <w:rFonts w:ascii="Arial" w:hAnsi="Arial" w:cs="Arial"/>
                <w:sz w:val="21"/>
                <w:szCs w:val="21"/>
                <w:lang w:val="uk-UA"/>
              </w:rPr>
              <w:t>різу</w:t>
            </w:r>
          </w:p>
        </w:tc>
        <w:tc>
          <w:tcPr>
            <w:tcW w:w="1984" w:type="dxa"/>
            <w:vMerge w:val="restart"/>
            <w:vAlign w:val="center"/>
          </w:tcPr>
          <w:p w14:paraId="0E6CF012"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Схема перерізу і ексцентриситет</w:t>
            </w:r>
          </w:p>
        </w:tc>
        <w:tc>
          <w:tcPr>
            <w:tcW w:w="7230" w:type="dxa"/>
            <w:gridSpan w:val="5"/>
          </w:tcPr>
          <w:p w14:paraId="04429DE3"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Значення коефіцієнтів</w:t>
            </w:r>
          </w:p>
        </w:tc>
      </w:tr>
      <w:tr w:rsidR="0092333E" w:rsidRPr="003250F3" w14:paraId="2F1FA4A9" w14:textId="77777777" w:rsidTr="003B5B67">
        <w:trPr>
          <w:cantSplit/>
          <w:tblHeader/>
        </w:trPr>
        <w:tc>
          <w:tcPr>
            <w:tcW w:w="709" w:type="dxa"/>
            <w:vMerge/>
          </w:tcPr>
          <w:p w14:paraId="12BAB88A" w14:textId="77777777" w:rsidR="0092333E" w:rsidRPr="003250F3" w:rsidRDefault="0092333E" w:rsidP="003250F3">
            <w:pPr>
              <w:widowControl w:val="0"/>
              <w:spacing w:line="288" w:lineRule="auto"/>
              <w:jc w:val="center"/>
              <w:rPr>
                <w:rFonts w:ascii="Arial" w:hAnsi="Arial" w:cs="Arial"/>
                <w:sz w:val="21"/>
                <w:szCs w:val="21"/>
                <w:lang w:val="uk-UA"/>
              </w:rPr>
            </w:pPr>
          </w:p>
        </w:tc>
        <w:tc>
          <w:tcPr>
            <w:tcW w:w="1984" w:type="dxa"/>
            <w:vMerge/>
          </w:tcPr>
          <w:p w14:paraId="20462EF9" w14:textId="77777777" w:rsidR="0092333E" w:rsidRPr="003250F3" w:rsidRDefault="0092333E" w:rsidP="003250F3">
            <w:pPr>
              <w:widowControl w:val="0"/>
              <w:spacing w:line="288" w:lineRule="auto"/>
              <w:jc w:val="center"/>
              <w:rPr>
                <w:rFonts w:ascii="Arial" w:hAnsi="Arial" w:cs="Arial"/>
                <w:sz w:val="21"/>
                <w:szCs w:val="21"/>
                <w:lang w:val="uk-UA"/>
              </w:rPr>
            </w:pPr>
          </w:p>
        </w:tc>
        <w:tc>
          <w:tcPr>
            <w:tcW w:w="2694" w:type="dxa"/>
            <w:gridSpan w:val="2"/>
          </w:tcPr>
          <w:p w14:paraId="3F84B9B5" w14:textId="77777777" w:rsidR="0092333E" w:rsidRPr="003250F3" w:rsidRDefault="00BF2B60" w:rsidP="003250F3">
            <w:pPr>
              <w:widowControl w:val="0"/>
              <w:spacing w:line="288" w:lineRule="auto"/>
              <w:jc w:val="center"/>
              <w:rPr>
                <w:rFonts w:ascii="Arial" w:hAnsi="Arial" w:cs="Arial"/>
                <w:sz w:val="21"/>
                <w:szCs w:val="21"/>
                <w:lang w:val="uk-UA"/>
              </w:rPr>
            </w:pPr>
            <w:r w:rsidRPr="003250F3">
              <w:rPr>
                <w:rFonts w:ascii="Arial" w:hAnsi="Arial" w:cs="Arial"/>
                <w:i/>
                <w:sz w:val="21"/>
                <w:szCs w:val="21"/>
                <w:lang w:val="uk-UA"/>
              </w:rPr>
              <w:fldChar w:fldCharType="begin"/>
            </w:r>
            <w:r w:rsidR="0092333E" w:rsidRPr="003250F3">
              <w:rPr>
                <w:rFonts w:ascii="Arial" w:hAnsi="Arial" w:cs="Arial"/>
                <w:i/>
                <w:sz w:val="21"/>
                <w:szCs w:val="21"/>
                <w:lang w:val="uk-UA"/>
              </w:rPr>
              <w:instrText>SYMBOL 97 \f "Symbol" \s 11</w:instrText>
            </w:r>
            <w:r w:rsidRPr="003250F3">
              <w:rPr>
                <w:rFonts w:ascii="Arial" w:hAnsi="Arial" w:cs="Arial"/>
                <w:i/>
                <w:sz w:val="21"/>
                <w:szCs w:val="21"/>
                <w:lang w:val="uk-UA"/>
              </w:rPr>
              <w:fldChar w:fldCharType="separate"/>
            </w:r>
            <w:r w:rsidR="0092333E" w:rsidRPr="003250F3">
              <w:rPr>
                <w:rFonts w:ascii="Arial" w:hAnsi="Arial" w:cs="Arial"/>
                <w:i/>
                <w:sz w:val="21"/>
                <w:szCs w:val="21"/>
                <w:lang w:val="uk-UA"/>
              </w:rPr>
              <w:t></w:t>
            </w:r>
            <w:r w:rsidRPr="003250F3">
              <w:rPr>
                <w:rFonts w:ascii="Arial" w:hAnsi="Arial" w:cs="Arial"/>
                <w:i/>
                <w:sz w:val="21"/>
                <w:szCs w:val="21"/>
                <w:lang w:val="uk-UA"/>
              </w:rPr>
              <w:fldChar w:fldCharType="end"/>
            </w:r>
            <w:r w:rsidR="00AD7E2A" w:rsidRPr="003250F3">
              <w:rPr>
                <w:rFonts w:ascii="Arial" w:hAnsi="Arial" w:cs="Arial"/>
                <w:i/>
                <w:sz w:val="21"/>
                <w:szCs w:val="21"/>
                <w:vertAlign w:val="subscript"/>
                <w:lang w:val="uk-UA"/>
              </w:rPr>
              <w:t>c</w:t>
            </w:r>
            <w:r w:rsidR="0092333E" w:rsidRPr="003250F3">
              <w:rPr>
                <w:rFonts w:ascii="Arial" w:hAnsi="Arial" w:cs="Arial"/>
                <w:sz w:val="21"/>
                <w:szCs w:val="21"/>
                <w:lang w:val="uk-UA"/>
              </w:rPr>
              <w:t xml:space="preserve"> при</w:t>
            </w:r>
          </w:p>
        </w:tc>
        <w:tc>
          <w:tcPr>
            <w:tcW w:w="2835" w:type="dxa"/>
            <w:gridSpan w:val="2"/>
          </w:tcPr>
          <w:p w14:paraId="61D537E2" w14:textId="77777777" w:rsidR="0092333E" w:rsidRPr="003250F3" w:rsidRDefault="00BF2B60" w:rsidP="003250F3">
            <w:pPr>
              <w:widowControl w:val="0"/>
              <w:spacing w:line="288" w:lineRule="auto"/>
              <w:jc w:val="center"/>
              <w:rPr>
                <w:rFonts w:ascii="Arial" w:hAnsi="Arial" w:cs="Arial"/>
                <w:sz w:val="21"/>
                <w:szCs w:val="21"/>
                <w:lang w:val="uk-UA"/>
              </w:rPr>
            </w:pPr>
            <w:r w:rsidRPr="003250F3">
              <w:rPr>
                <w:rFonts w:ascii="Arial" w:hAnsi="Arial" w:cs="Arial"/>
                <w:i/>
                <w:sz w:val="21"/>
                <w:szCs w:val="21"/>
                <w:lang w:val="uk-UA"/>
              </w:rPr>
              <w:fldChar w:fldCharType="begin"/>
            </w:r>
            <w:r w:rsidR="0092333E" w:rsidRPr="003250F3">
              <w:rPr>
                <w:rFonts w:ascii="Arial" w:hAnsi="Arial" w:cs="Arial"/>
                <w:i/>
                <w:sz w:val="21"/>
                <w:szCs w:val="21"/>
                <w:lang w:val="uk-UA"/>
              </w:rPr>
              <w:instrText>SYMBOL 98 \f "Symbol" \s 11</w:instrText>
            </w:r>
            <w:r w:rsidRPr="003250F3">
              <w:rPr>
                <w:rFonts w:ascii="Arial" w:hAnsi="Arial" w:cs="Arial"/>
                <w:i/>
                <w:sz w:val="21"/>
                <w:szCs w:val="21"/>
                <w:lang w:val="uk-UA"/>
              </w:rPr>
              <w:fldChar w:fldCharType="separate"/>
            </w:r>
            <w:r w:rsidR="0092333E" w:rsidRPr="003250F3">
              <w:rPr>
                <w:rFonts w:ascii="Arial" w:hAnsi="Arial" w:cs="Arial"/>
                <w:i/>
                <w:sz w:val="21"/>
                <w:szCs w:val="21"/>
                <w:lang w:val="uk-UA"/>
              </w:rPr>
              <w:t></w:t>
            </w:r>
            <w:r w:rsidRPr="003250F3">
              <w:rPr>
                <w:rFonts w:ascii="Arial" w:hAnsi="Arial" w:cs="Arial"/>
                <w:i/>
                <w:sz w:val="21"/>
                <w:szCs w:val="21"/>
                <w:lang w:val="uk-UA"/>
              </w:rPr>
              <w:fldChar w:fldCharType="end"/>
            </w:r>
            <w:r w:rsidR="00AD7E2A" w:rsidRPr="003250F3">
              <w:rPr>
                <w:rFonts w:ascii="Arial" w:hAnsi="Arial" w:cs="Arial"/>
                <w:i/>
                <w:sz w:val="21"/>
                <w:szCs w:val="21"/>
                <w:vertAlign w:val="subscript"/>
                <w:lang w:val="uk-UA"/>
              </w:rPr>
              <w:t>c</w:t>
            </w:r>
            <w:r w:rsidR="0092333E" w:rsidRPr="003250F3">
              <w:rPr>
                <w:rFonts w:ascii="Arial" w:hAnsi="Arial" w:cs="Arial"/>
                <w:sz w:val="21"/>
                <w:szCs w:val="21"/>
                <w:lang w:val="uk-UA"/>
              </w:rPr>
              <w:t xml:space="preserve"> при</w:t>
            </w:r>
          </w:p>
        </w:tc>
        <w:tc>
          <w:tcPr>
            <w:tcW w:w="1701" w:type="dxa"/>
            <w:vMerge w:val="restart"/>
            <w:vAlign w:val="center"/>
          </w:tcPr>
          <w:p w14:paraId="4BCDBEDB" w14:textId="77777777" w:rsidR="0092333E" w:rsidRPr="003250F3" w:rsidRDefault="00863F6F" w:rsidP="003250F3">
            <w:pPr>
              <w:widowControl w:val="0"/>
              <w:spacing w:line="288" w:lineRule="auto"/>
              <w:jc w:val="center"/>
              <w:rPr>
                <w:rFonts w:ascii="Arial" w:hAnsi="Arial" w:cs="Arial"/>
                <w:i/>
                <w:sz w:val="21"/>
                <w:szCs w:val="21"/>
                <w:lang w:val="uk-UA"/>
              </w:rPr>
            </w:pPr>
            <w:r w:rsidRPr="003250F3">
              <w:rPr>
                <w:rFonts w:ascii="Arial" w:hAnsi="Arial" w:cs="Arial"/>
                <w:i/>
                <w:sz w:val="21"/>
                <w:szCs w:val="21"/>
                <w:lang w:val="uk-UA"/>
              </w:rPr>
              <w:sym w:font="Symbol" w:char="F06E"/>
            </w:r>
          </w:p>
        </w:tc>
      </w:tr>
      <w:tr w:rsidR="0092333E" w:rsidRPr="003250F3" w14:paraId="6FD30ED8" w14:textId="77777777" w:rsidTr="003B5B67">
        <w:trPr>
          <w:cantSplit/>
          <w:tblHeader/>
        </w:trPr>
        <w:tc>
          <w:tcPr>
            <w:tcW w:w="709" w:type="dxa"/>
            <w:vMerge/>
          </w:tcPr>
          <w:p w14:paraId="6BFCBDB6" w14:textId="77777777" w:rsidR="0092333E" w:rsidRPr="003250F3" w:rsidRDefault="0092333E" w:rsidP="003250F3">
            <w:pPr>
              <w:widowControl w:val="0"/>
              <w:spacing w:line="288" w:lineRule="auto"/>
              <w:rPr>
                <w:rFonts w:ascii="Arial" w:hAnsi="Arial" w:cs="Arial"/>
                <w:sz w:val="21"/>
                <w:szCs w:val="21"/>
                <w:lang w:val="uk-UA"/>
              </w:rPr>
            </w:pPr>
          </w:p>
        </w:tc>
        <w:tc>
          <w:tcPr>
            <w:tcW w:w="1984" w:type="dxa"/>
            <w:vMerge/>
          </w:tcPr>
          <w:p w14:paraId="5A06D28C" w14:textId="77777777" w:rsidR="0092333E" w:rsidRPr="003250F3" w:rsidRDefault="0092333E" w:rsidP="003250F3">
            <w:pPr>
              <w:widowControl w:val="0"/>
              <w:spacing w:line="288" w:lineRule="auto"/>
              <w:rPr>
                <w:rFonts w:ascii="Arial" w:hAnsi="Arial" w:cs="Arial"/>
                <w:sz w:val="21"/>
                <w:szCs w:val="21"/>
                <w:lang w:val="uk-UA"/>
              </w:rPr>
            </w:pPr>
          </w:p>
        </w:tc>
        <w:tc>
          <w:tcPr>
            <w:tcW w:w="993" w:type="dxa"/>
          </w:tcPr>
          <w:p w14:paraId="52C82032"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position w:val="-10"/>
                <w:sz w:val="21"/>
                <w:szCs w:val="21"/>
                <w:lang w:val="uk-UA"/>
              </w:rPr>
              <w:object w:dxaOrig="780" w:dyaOrig="320" w14:anchorId="3F1AF116">
                <v:shape id="_x0000_i1362" type="#_x0000_t75" style="width:38.5pt;height:15.5pt" o:ole="">
                  <v:imagedata r:id="rId641" o:title=""/>
                </v:shape>
                <o:OLEObject Type="Embed" ProgID="Equation.DSMT4" ShapeID="_x0000_i1362" DrawAspect="Content" ObjectID="_1838151323" r:id="rId642"/>
              </w:object>
            </w:r>
          </w:p>
        </w:tc>
        <w:tc>
          <w:tcPr>
            <w:tcW w:w="1701" w:type="dxa"/>
          </w:tcPr>
          <w:p w14:paraId="6288081C"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position w:val="-10"/>
                <w:sz w:val="21"/>
                <w:szCs w:val="21"/>
                <w:lang w:val="uk-UA"/>
              </w:rPr>
              <w:object w:dxaOrig="1280" w:dyaOrig="320" w14:anchorId="079FA067">
                <v:shape id="_x0000_i1363" type="#_x0000_t75" style="width:63.5pt;height:15.5pt" o:ole="">
                  <v:imagedata r:id="rId643" o:title=""/>
                </v:shape>
                <o:OLEObject Type="Embed" ProgID="Equation.DSMT4" ShapeID="_x0000_i1363" DrawAspect="Content" ObjectID="_1838151324" r:id="rId644"/>
              </w:object>
            </w:r>
          </w:p>
        </w:tc>
        <w:tc>
          <w:tcPr>
            <w:tcW w:w="850" w:type="dxa"/>
          </w:tcPr>
          <w:p w14:paraId="17AC143C" w14:textId="77777777" w:rsidR="0092333E" w:rsidRPr="003250F3" w:rsidRDefault="0092333E" w:rsidP="003250F3">
            <w:pPr>
              <w:widowControl w:val="0"/>
              <w:spacing w:line="288" w:lineRule="auto"/>
              <w:rPr>
                <w:rFonts w:ascii="Arial" w:hAnsi="Arial" w:cs="Arial"/>
                <w:sz w:val="21"/>
                <w:szCs w:val="21"/>
                <w:lang w:val="uk-UA"/>
              </w:rPr>
            </w:pPr>
            <w:r w:rsidRPr="003250F3">
              <w:rPr>
                <w:rFonts w:ascii="Arial" w:hAnsi="Arial" w:cs="Arial"/>
                <w:b/>
                <w:position w:val="-14"/>
                <w:sz w:val="21"/>
                <w:szCs w:val="21"/>
                <w:lang w:val="uk-UA"/>
              </w:rPr>
              <w:object w:dxaOrig="859" w:dyaOrig="380" w14:anchorId="11D946DE">
                <v:shape id="_x0000_i1364" type="#_x0000_t75" style="width:42pt;height:20pt" o:ole="" fillcolor="window">
                  <v:imagedata r:id="rId645" o:title=""/>
                </v:shape>
                <o:OLEObject Type="Embed" ProgID="Equation.DSMT4" ShapeID="_x0000_i1364" DrawAspect="Content" ObjectID="_1838151325" r:id="rId646"/>
              </w:object>
            </w:r>
          </w:p>
        </w:tc>
        <w:tc>
          <w:tcPr>
            <w:tcW w:w="1985" w:type="dxa"/>
          </w:tcPr>
          <w:p w14:paraId="3F90F127"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b/>
                <w:position w:val="-14"/>
                <w:sz w:val="21"/>
                <w:szCs w:val="21"/>
                <w:lang w:val="uk-UA"/>
              </w:rPr>
              <w:object w:dxaOrig="880" w:dyaOrig="380" w14:anchorId="57807602">
                <v:shape id="_x0000_i1365" type="#_x0000_t75" style="width:44.5pt;height:19pt" o:ole="" fillcolor="window">
                  <v:imagedata r:id="rId647" o:title=""/>
                </v:shape>
                <o:OLEObject Type="Embed" ProgID="Equation.DSMT4" ShapeID="_x0000_i1365" DrawAspect="Content" ObjectID="_1838151326" r:id="rId648"/>
              </w:object>
            </w:r>
          </w:p>
        </w:tc>
        <w:tc>
          <w:tcPr>
            <w:tcW w:w="1701" w:type="dxa"/>
            <w:vMerge/>
          </w:tcPr>
          <w:p w14:paraId="36803737" w14:textId="77777777" w:rsidR="0092333E" w:rsidRPr="003250F3" w:rsidRDefault="0092333E" w:rsidP="003250F3">
            <w:pPr>
              <w:widowControl w:val="0"/>
              <w:spacing w:line="288" w:lineRule="auto"/>
              <w:rPr>
                <w:rFonts w:ascii="Arial" w:hAnsi="Arial" w:cs="Arial"/>
                <w:sz w:val="21"/>
                <w:szCs w:val="21"/>
                <w:lang w:val="uk-UA"/>
              </w:rPr>
            </w:pPr>
          </w:p>
        </w:tc>
      </w:tr>
      <w:tr w:rsidR="0092333E" w:rsidRPr="003250F3" w14:paraId="4285F75D" w14:textId="77777777" w:rsidTr="003B5B67">
        <w:trPr>
          <w:cantSplit/>
        </w:trPr>
        <w:tc>
          <w:tcPr>
            <w:tcW w:w="709" w:type="dxa"/>
            <w:vAlign w:val="center"/>
          </w:tcPr>
          <w:p w14:paraId="0EED7AD2"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1-й</w:t>
            </w:r>
          </w:p>
        </w:tc>
        <w:tc>
          <w:tcPr>
            <w:tcW w:w="1984" w:type="dxa"/>
          </w:tcPr>
          <w:p w14:paraId="478D71A0" w14:textId="77777777" w:rsidR="0092333E" w:rsidRPr="003250F3" w:rsidRDefault="00B92BB7" w:rsidP="003250F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763C0FE0">
                <v:shape id="Рисунок 342" o:spid="_x0000_i1366" type="#_x0000_t75" style="width:1in;height:71pt;visibility:visible">
                  <v:imagedata r:id="rId649" o:title="" croptop="6290f" cropbottom="43151f" cropleft="17534f" cropright="37881f"/>
                </v:shape>
              </w:pict>
            </w:r>
          </w:p>
        </w:tc>
        <w:tc>
          <w:tcPr>
            <w:tcW w:w="993" w:type="dxa"/>
            <w:vMerge w:val="restart"/>
            <w:vAlign w:val="center"/>
          </w:tcPr>
          <w:p w14:paraId="184CEED4"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0,7</w:t>
            </w:r>
          </w:p>
        </w:tc>
        <w:tc>
          <w:tcPr>
            <w:tcW w:w="1701" w:type="dxa"/>
            <w:vMerge w:val="restart"/>
            <w:vAlign w:val="center"/>
          </w:tcPr>
          <w:p w14:paraId="5A72FD7A"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0,65 + 0,05 </w:t>
            </w:r>
            <w:r w:rsidRPr="003250F3">
              <w:rPr>
                <w:rFonts w:ascii="Arial" w:hAnsi="Arial" w:cs="Arial"/>
                <w:i/>
                <w:sz w:val="21"/>
                <w:szCs w:val="21"/>
                <w:lang w:val="uk-UA"/>
              </w:rPr>
              <w:t>m</w:t>
            </w:r>
            <w:r w:rsidRPr="003250F3">
              <w:rPr>
                <w:rFonts w:ascii="Arial" w:hAnsi="Arial" w:cs="Arial"/>
                <w:i/>
                <w:sz w:val="21"/>
                <w:szCs w:val="21"/>
                <w:vertAlign w:val="subscript"/>
                <w:lang w:val="uk-UA"/>
              </w:rPr>
              <w:t>x</w:t>
            </w:r>
          </w:p>
        </w:tc>
        <w:tc>
          <w:tcPr>
            <w:tcW w:w="850" w:type="dxa"/>
            <w:vMerge w:val="restart"/>
            <w:vAlign w:val="center"/>
          </w:tcPr>
          <w:p w14:paraId="08730F95" w14:textId="77777777" w:rsidR="0092333E" w:rsidRPr="003250F3" w:rsidRDefault="0092333E" w:rsidP="003250F3">
            <w:pPr>
              <w:widowControl w:val="0"/>
              <w:spacing w:line="288" w:lineRule="auto"/>
              <w:jc w:val="center"/>
              <w:rPr>
                <w:rFonts w:ascii="Arial" w:hAnsi="Arial" w:cs="Arial"/>
                <w:b/>
                <w:sz w:val="21"/>
                <w:szCs w:val="21"/>
                <w:lang w:val="uk-UA"/>
              </w:rPr>
            </w:pPr>
            <w:r w:rsidRPr="003250F3">
              <w:rPr>
                <w:rFonts w:ascii="Arial" w:hAnsi="Arial" w:cs="Arial"/>
                <w:sz w:val="21"/>
                <w:szCs w:val="21"/>
                <w:lang w:val="uk-UA"/>
              </w:rPr>
              <w:t>1,0</w:t>
            </w:r>
          </w:p>
        </w:tc>
        <w:tc>
          <w:tcPr>
            <w:tcW w:w="1985" w:type="dxa"/>
            <w:vMerge w:val="restart"/>
            <w:vAlign w:val="center"/>
          </w:tcPr>
          <w:p w14:paraId="41298DF0" w14:textId="77777777" w:rsidR="0092333E" w:rsidRPr="003250F3" w:rsidRDefault="0092333E" w:rsidP="003250F3">
            <w:pPr>
              <w:widowControl w:val="0"/>
              <w:spacing w:line="288" w:lineRule="auto"/>
              <w:jc w:val="center"/>
              <w:rPr>
                <w:rFonts w:ascii="Arial" w:hAnsi="Arial" w:cs="Arial"/>
                <w:b/>
                <w:sz w:val="21"/>
                <w:szCs w:val="21"/>
                <w:lang w:val="uk-UA"/>
              </w:rPr>
            </w:pPr>
            <w:r w:rsidRPr="003250F3">
              <w:rPr>
                <w:rFonts w:ascii="Arial" w:hAnsi="Arial" w:cs="Arial"/>
                <w:b/>
                <w:position w:val="-32"/>
                <w:sz w:val="21"/>
                <w:szCs w:val="21"/>
                <w:lang w:val="uk-UA"/>
              </w:rPr>
              <w:object w:dxaOrig="499" w:dyaOrig="720" w14:anchorId="793A0CD1">
                <v:shape id="_x0000_i1367" type="#_x0000_t75" style="width:24.5pt;height:36pt" o:ole="" fillcolor="window">
                  <v:imagedata r:id="rId650" o:title=""/>
                </v:shape>
                <o:OLEObject Type="Embed" ProgID="Equation.DSMT4" ShapeID="_x0000_i1367" DrawAspect="Content" ObjectID="_1838151327" r:id="rId651"/>
              </w:object>
            </w:r>
          </w:p>
        </w:tc>
        <w:tc>
          <w:tcPr>
            <w:tcW w:w="1701" w:type="dxa"/>
            <w:vAlign w:val="center"/>
          </w:tcPr>
          <w:p w14:paraId="7236FC9D"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position w:val="-26"/>
                <w:sz w:val="21"/>
                <w:szCs w:val="21"/>
                <w:lang w:val="uk-UA"/>
              </w:rPr>
              <w:object w:dxaOrig="1540" w:dyaOrig="639" w14:anchorId="430AA549">
                <v:shape id="_x0000_i1368" type="#_x0000_t75" style="width:77.5pt;height:32.5pt" o:ole="" fillcolor="window">
                  <v:imagedata r:id="rId652" o:title=""/>
                </v:shape>
                <o:OLEObject Type="Embed" ProgID="Equation.DSMT4" ShapeID="_x0000_i1368" DrawAspect="Content" ObjectID="_1838151328" r:id="rId653"/>
              </w:object>
            </w:r>
          </w:p>
        </w:tc>
      </w:tr>
      <w:tr w:rsidR="0092333E" w:rsidRPr="003250F3" w14:paraId="5D96E221" w14:textId="77777777" w:rsidTr="003B5B67">
        <w:trPr>
          <w:cantSplit/>
        </w:trPr>
        <w:tc>
          <w:tcPr>
            <w:tcW w:w="709" w:type="dxa"/>
            <w:vAlign w:val="center"/>
          </w:tcPr>
          <w:p w14:paraId="286F8D05"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2-й</w:t>
            </w:r>
          </w:p>
        </w:tc>
        <w:tc>
          <w:tcPr>
            <w:tcW w:w="1984" w:type="dxa"/>
          </w:tcPr>
          <w:p w14:paraId="5A81B150" w14:textId="77777777" w:rsidR="0092333E" w:rsidRPr="003250F3" w:rsidRDefault="00B92BB7" w:rsidP="003250F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A73C900">
                <v:shape id="Рисунок 345" o:spid="_x0000_i1369" type="#_x0000_t75" style="width:99pt;height:62pt;visibility:visible">
                  <v:imagedata r:id="rId654" o:title="" croptop="24597f" cropbottom="25409f" cropleft="20055f" cropright="29566f"/>
                </v:shape>
              </w:pict>
            </w:r>
          </w:p>
        </w:tc>
        <w:tc>
          <w:tcPr>
            <w:tcW w:w="993" w:type="dxa"/>
            <w:vMerge/>
          </w:tcPr>
          <w:p w14:paraId="3C7C2241" w14:textId="77777777" w:rsidR="0092333E" w:rsidRPr="003250F3" w:rsidRDefault="0092333E" w:rsidP="003250F3">
            <w:pPr>
              <w:widowControl w:val="0"/>
              <w:spacing w:line="288" w:lineRule="auto"/>
              <w:jc w:val="center"/>
              <w:rPr>
                <w:rFonts w:ascii="Arial" w:hAnsi="Arial" w:cs="Arial"/>
                <w:sz w:val="21"/>
                <w:szCs w:val="21"/>
                <w:lang w:val="uk-UA"/>
              </w:rPr>
            </w:pPr>
          </w:p>
        </w:tc>
        <w:tc>
          <w:tcPr>
            <w:tcW w:w="1701" w:type="dxa"/>
            <w:vMerge/>
          </w:tcPr>
          <w:p w14:paraId="013AE970" w14:textId="77777777" w:rsidR="0092333E" w:rsidRPr="003250F3" w:rsidRDefault="0092333E" w:rsidP="003250F3">
            <w:pPr>
              <w:widowControl w:val="0"/>
              <w:spacing w:line="288" w:lineRule="auto"/>
              <w:jc w:val="center"/>
              <w:rPr>
                <w:rFonts w:ascii="Arial" w:hAnsi="Arial" w:cs="Arial"/>
                <w:sz w:val="21"/>
                <w:szCs w:val="21"/>
                <w:lang w:val="uk-UA"/>
              </w:rPr>
            </w:pPr>
          </w:p>
        </w:tc>
        <w:tc>
          <w:tcPr>
            <w:tcW w:w="850" w:type="dxa"/>
            <w:vMerge/>
          </w:tcPr>
          <w:p w14:paraId="4C1A2EA6" w14:textId="77777777" w:rsidR="0092333E" w:rsidRPr="003250F3" w:rsidRDefault="0092333E" w:rsidP="003250F3">
            <w:pPr>
              <w:widowControl w:val="0"/>
              <w:spacing w:line="288" w:lineRule="auto"/>
              <w:jc w:val="center"/>
              <w:rPr>
                <w:rFonts w:ascii="Arial" w:hAnsi="Arial" w:cs="Arial"/>
                <w:sz w:val="21"/>
                <w:szCs w:val="21"/>
                <w:lang w:val="uk-UA"/>
              </w:rPr>
            </w:pPr>
          </w:p>
        </w:tc>
        <w:tc>
          <w:tcPr>
            <w:tcW w:w="1985" w:type="dxa"/>
            <w:vMerge/>
          </w:tcPr>
          <w:p w14:paraId="237C82A7" w14:textId="77777777" w:rsidR="0092333E" w:rsidRPr="003250F3" w:rsidRDefault="0092333E" w:rsidP="003250F3">
            <w:pPr>
              <w:widowControl w:val="0"/>
              <w:spacing w:line="288" w:lineRule="auto"/>
              <w:jc w:val="center"/>
              <w:rPr>
                <w:rFonts w:ascii="Arial" w:hAnsi="Arial" w:cs="Arial"/>
                <w:b/>
                <w:sz w:val="21"/>
                <w:szCs w:val="21"/>
                <w:lang w:val="uk-UA"/>
              </w:rPr>
            </w:pPr>
          </w:p>
        </w:tc>
        <w:tc>
          <w:tcPr>
            <w:tcW w:w="1701" w:type="dxa"/>
            <w:vAlign w:val="center"/>
          </w:tcPr>
          <w:p w14:paraId="7AAD18A1"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1,0</w:t>
            </w:r>
          </w:p>
        </w:tc>
      </w:tr>
      <w:tr w:rsidR="0092333E" w:rsidRPr="003250F3" w14:paraId="59277682" w14:textId="77777777" w:rsidTr="003B5B67">
        <w:trPr>
          <w:cantSplit/>
        </w:trPr>
        <w:tc>
          <w:tcPr>
            <w:tcW w:w="709" w:type="dxa"/>
            <w:vAlign w:val="center"/>
          </w:tcPr>
          <w:p w14:paraId="006DFFC2"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3-й</w:t>
            </w:r>
          </w:p>
        </w:tc>
        <w:tc>
          <w:tcPr>
            <w:tcW w:w="1984" w:type="dxa"/>
          </w:tcPr>
          <w:p w14:paraId="16F95AF2" w14:textId="77777777" w:rsidR="0092333E" w:rsidRPr="003250F3" w:rsidRDefault="00B92BB7" w:rsidP="003250F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6F2B28F">
                <v:shape id="Рисунок 346" o:spid="_x0000_i1370" type="#_x0000_t75" style="width:66pt;height:67.5pt;visibility:visible">
                  <v:imagedata r:id="rId649" o:title="" croptop="42309f" cropbottom="8053f" cropleft="18286f" cropright="38012f"/>
                </v:shape>
              </w:pict>
            </w:r>
          </w:p>
        </w:tc>
        <w:tc>
          <w:tcPr>
            <w:tcW w:w="993" w:type="dxa"/>
            <w:vMerge/>
          </w:tcPr>
          <w:p w14:paraId="7722A27F" w14:textId="77777777" w:rsidR="0092333E" w:rsidRPr="003250F3" w:rsidRDefault="0092333E" w:rsidP="003250F3">
            <w:pPr>
              <w:widowControl w:val="0"/>
              <w:spacing w:line="288" w:lineRule="auto"/>
              <w:jc w:val="center"/>
              <w:rPr>
                <w:rFonts w:ascii="Arial" w:hAnsi="Arial" w:cs="Arial"/>
                <w:sz w:val="21"/>
                <w:szCs w:val="21"/>
                <w:lang w:val="uk-UA"/>
              </w:rPr>
            </w:pPr>
          </w:p>
        </w:tc>
        <w:tc>
          <w:tcPr>
            <w:tcW w:w="1701" w:type="dxa"/>
            <w:vMerge/>
          </w:tcPr>
          <w:p w14:paraId="06C0CA67" w14:textId="77777777" w:rsidR="0092333E" w:rsidRPr="003250F3" w:rsidRDefault="0092333E" w:rsidP="003250F3">
            <w:pPr>
              <w:widowControl w:val="0"/>
              <w:spacing w:line="288" w:lineRule="auto"/>
              <w:jc w:val="center"/>
              <w:rPr>
                <w:rFonts w:ascii="Arial" w:hAnsi="Arial" w:cs="Arial"/>
                <w:sz w:val="21"/>
                <w:szCs w:val="21"/>
                <w:lang w:val="uk-UA"/>
              </w:rPr>
            </w:pPr>
          </w:p>
        </w:tc>
        <w:tc>
          <w:tcPr>
            <w:tcW w:w="850" w:type="dxa"/>
            <w:vMerge/>
          </w:tcPr>
          <w:p w14:paraId="2D218EA3" w14:textId="77777777" w:rsidR="0092333E" w:rsidRPr="003250F3" w:rsidRDefault="0092333E" w:rsidP="003250F3">
            <w:pPr>
              <w:widowControl w:val="0"/>
              <w:spacing w:line="288" w:lineRule="auto"/>
              <w:jc w:val="center"/>
              <w:rPr>
                <w:rFonts w:ascii="Arial" w:hAnsi="Arial" w:cs="Arial"/>
                <w:b/>
                <w:sz w:val="21"/>
                <w:szCs w:val="21"/>
                <w:lang w:val="uk-UA"/>
              </w:rPr>
            </w:pPr>
          </w:p>
        </w:tc>
        <w:tc>
          <w:tcPr>
            <w:tcW w:w="1985" w:type="dxa"/>
            <w:vMerge/>
          </w:tcPr>
          <w:p w14:paraId="7B69C60C" w14:textId="77777777" w:rsidR="0092333E" w:rsidRPr="003250F3" w:rsidRDefault="0092333E" w:rsidP="003250F3">
            <w:pPr>
              <w:widowControl w:val="0"/>
              <w:spacing w:line="288" w:lineRule="auto"/>
              <w:jc w:val="center"/>
              <w:rPr>
                <w:rFonts w:ascii="Arial" w:hAnsi="Arial" w:cs="Arial"/>
                <w:b/>
                <w:sz w:val="21"/>
                <w:szCs w:val="21"/>
                <w:lang w:val="uk-UA"/>
              </w:rPr>
            </w:pPr>
          </w:p>
        </w:tc>
        <w:tc>
          <w:tcPr>
            <w:tcW w:w="1701" w:type="dxa"/>
            <w:vAlign w:val="center"/>
          </w:tcPr>
          <w:p w14:paraId="23DFBB76"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1,25 – 0,12</w:t>
            </w:r>
            <w:r w:rsidRPr="003250F3">
              <w:rPr>
                <w:rFonts w:ascii="Arial" w:hAnsi="Arial" w:cs="Arial"/>
                <w:position w:val="-6"/>
                <w:sz w:val="21"/>
                <w:szCs w:val="21"/>
                <w:lang w:val="uk-UA"/>
              </w:rPr>
              <w:object w:dxaOrig="220" w:dyaOrig="300" w14:anchorId="77B8DC35">
                <v:shape id="_x0000_i1371" type="#_x0000_t75" style="width:11pt;height:15pt" o:ole="" fillcolor="window">
                  <v:imagedata r:id="rId655" o:title=""/>
                </v:shape>
                <o:OLEObject Type="Embed" ProgID="Equation.DSMT4" ShapeID="_x0000_i1371" DrawAspect="Content" ObjectID="_1838151329" r:id="rId656"/>
              </w:object>
            </w:r>
          </w:p>
        </w:tc>
      </w:tr>
      <w:tr w:rsidR="0092333E" w:rsidRPr="003250F3" w14:paraId="4FFC687E" w14:textId="77777777" w:rsidTr="003B5B67">
        <w:trPr>
          <w:cantSplit/>
        </w:trPr>
        <w:tc>
          <w:tcPr>
            <w:tcW w:w="709" w:type="dxa"/>
            <w:vAlign w:val="center"/>
          </w:tcPr>
          <w:p w14:paraId="59FA2E7E"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4-й</w:t>
            </w:r>
          </w:p>
        </w:tc>
        <w:tc>
          <w:tcPr>
            <w:tcW w:w="1984" w:type="dxa"/>
            <w:vAlign w:val="center"/>
          </w:tcPr>
          <w:p w14:paraId="6DD68CBC" w14:textId="77777777" w:rsidR="0092333E" w:rsidRPr="003250F3" w:rsidRDefault="00B92BB7" w:rsidP="003250F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9E4C94E">
                <v:shape id="Рисунок 348" o:spid="_x0000_i1372" type="#_x0000_t75" style="width:96.5pt;height:65pt;visibility:visible">
                  <v:imagedata r:id="rId657" o:title="" croptop="31729f" cropbottom="17213f" cropleft="18869f" cropright="31150f"/>
                </v:shape>
              </w:pict>
            </w:r>
          </w:p>
        </w:tc>
        <w:tc>
          <w:tcPr>
            <w:tcW w:w="993" w:type="dxa"/>
            <w:vAlign w:val="center"/>
          </w:tcPr>
          <w:p w14:paraId="5AE1F6E4"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position w:val="-28"/>
                <w:sz w:val="21"/>
                <w:szCs w:val="21"/>
                <w:lang w:val="uk-UA"/>
              </w:rPr>
              <w:object w:dxaOrig="859" w:dyaOrig="639" w14:anchorId="290B661E">
                <v:shape id="_x0000_i1373" type="#_x0000_t75" style="width:36pt;height:26pt" o:ole="" fillcolor="window">
                  <v:imagedata r:id="rId658" o:title=""/>
                </v:shape>
                <o:OLEObject Type="Embed" ProgID="Equation.DSMT4" ShapeID="_x0000_i1373" DrawAspect="Content" ObjectID="_1838151330" r:id="rId659"/>
              </w:object>
            </w:r>
          </w:p>
        </w:tc>
        <w:tc>
          <w:tcPr>
            <w:tcW w:w="1701" w:type="dxa"/>
            <w:vAlign w:val="center"/>
          </w:tcPr>
          <w:p w14:paraId="29C96691"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position w:val="-28"/>
                <w:sz w:val="21"/>
                <w:szCs w:val="21"/>
                <w:lang w:val="uk-UA"/>
              </w:rPr>
              <w:object w:dxaOrig="2000" w:dyaOrig="639" w14:anchorId="355949E4">
                <v:shape id="_x0000_i1374" type="#_x0000_t75" style="width:94pt;height:30pt" o:ole="" fillcolor="window">
                  <v:imagedata r:id="rId660" o:title=""/>
                </v:shape>
                <o:OLEObject Type="Embed" ProgID="Equation.DSMT4" ShapeID="_x0000_i1374" DrawAspect="Content" ObjectID="_1838151331" r:id="rId661"/>
              </w:object>
            </w:r>
          </w:p>
        </w:tc>
        <w:tc>
          <w:tcPr>
            <w:tcW w:w="850" w:type="dxa"/>
            <w:vAlign w:val="center"/>
          </w:tcPr>
          <w:p w14:paraId="2E708512"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1,0</w:t>
            </w:r>
          </w:p>
        </w:tc>
        <w:tc>
          <w:tcPr>
            <w:tcW w:w="1985" w:type="dxa"/>
            <w:vAlign w:val="center"/>
          </w:tcPr>
          <w:p w14:paraId="2DADC674" w14:textId="77777777" w:rsidR="0092333E" w:rsidRPr="003250F3" w:rsidRDefault="00AD7E2A" w:rsidP="003250F3">
            <w:pPr>
              <w:widowControl w:val="0"/>
              <w:spacing w:line="288" w:lineRule="auto"/>
              <w:jc w:val="center"/>
              <w:rPr>
                <w:rFonts w:ascii="Arial" w:hAnsi="Arial" w:cs="Arial"/>
                <w:sz w:val="21"/>
                <w:szCs w:val="21"/>
                <w:lang w:val="uk-UA"/>
              </w:rPr>
            </w:pPr>
            <w:r w:rsidRPr="003250F3">
              <w:rPr>
                <w:rFonts w:ascii="Arial" w:hAnsi="Arial" w:cs="Arial"/>
                <w:b/>
                <w:position w:val="-54"/>
                <w:sz w:val="21"/>
                <w:szCs w:val="21"/>
                <w:lang w:val="uk-UA"/>
              </w:rPr>
              <w:object w:dxaOrig="2060" w:dyaOrig="1180" w14:anchorId="3D74841F">
                <v:shape id="_x0000_i1375" type="#_x0000_t75" style="width:102.5pt;height:59.5pt" o:ole="" fillcolor="window">
                  <v:imagedata r:id="rId662" o:title=""/>
                </v:shape>
                <o:OLEObject Type="Embed" ProgID="Equation.DSMT4" ShapeID="_x0000_i1375" DrawAspect="Content" ObjectID="_1838151332" r:id="rId663"/>
              </w:object>
            </w:r>
            <w:r w:rsidR="00BF2B60" w:rsidRPr="003250F3">
              <w:rPr>
                <w:rFonts w:ascii="Arial" w:hAnsi="Arial" w:cs="Arial"/>
                <w:i/>
                <w:sz w:val="21"/>
                <w:szCs w:val="21"/>
                <w:lang w:val="uk-UA"/>
              </w:rPr>
              <w:fldChar w:fldCharType="begin"/>
            </w:r>
            <w:r w:rsidR="0092333E" w:rsidRPr="003250F3">
              <w:rPr>
                <w:rFonts w:ascii="Arial" w:hAnsi="Arial" w:cs="Arial"/>
                <w:i/>
                <w:sz w:val="21"/>
                <w:szCs w:val="21"/>
                <w:lang w:val="uk-UA"/>
              </w:rPr>
              <w:instrText>SYMBOL 98 \f "Symbol" \s 11</w:instrText>
            </w:r>
            <w:r w:rsidR="00BF2B60" w:rsidRPr="003250F3">
              <w:rPr>
                <w:rFonts w:ascii="Arial" w:hAnsi="Arial" w:cs="Arial"/>
                <w:i/>
                <w:sz w:val="21"/>
                <w:szCs w:val="21"/>
                <w:lang w:val="uk-UA"/>
              </w:rPr>
              <w:fldChar w:fldCharType="separate"/>
            </w:r>
            <w:r w:rsidR="0092333E" w:rsidRPr="003250F3">
              <w:rPr>
                <w:rFonts w:ascii="Arial" w:hAnsi="Arial" w:cs="Arial"/>
                <w:i/>
                <w:sz w:val="21"/>
                <w:szCs w:val="21"/>
                <w:lang w:val="uk-UA"/>
              </w:rPr>
              <w:t></w:t>
            </w:r>
            <w:r w:rsidR="00BF2B60" w:rsidRPr="003250F3">
              <w:rPr>
                <w:rFonts w:ascii="Arial" w:hAnsi="Arial" w:cs="Arial"/>
                <w:i/>
                <w:sz w:val="21"/>
                <w:szCs w:val="21"/>
                <w:lang w:val="uk-UA"/>
              </w:rPr>
              <w:fldChar w:fldCharType="end"/>
            </w:r>
            <w:r w:rsidRPr="003250F3">
              <w:rPr>
                <w:rFonts w:ascii="Arial" w:hAnsi="Arial" w:cs="Arial"/>
                <w:i/>
                <w:sz w:val="21"/>
                <w:szCs w:val="21"/>
                <w:vertAlign w:val="subscript"/>
                <w:lang w:val="uk-UA"/>
              </w:rPr>
              <w:t>c</w:t>
            </w:r>
            <w:r w:rsidR="0092333E" w:rsidRPr="003250F3">
              <w:rPr>
                <w:rFonts w:ascii="Arial" w:hAnsi="Arial" w:cs="Arial"/>
                <w:sz w:val="21"/>
                <w:szCs w:val="21"/>
                <w:lang w:val="uk-UA"/>
              </w:rPr>
              <w:t xml:space="preserve"> = 1 при </w:t>
            </w:r>
            <w:r w:rsidR="0092333E" w:rsidRPr="003250F3">
              <w:rPr>
                <w:rFonts w:ascii="Arial" w:hAnsi="Arial" w:cs="Arial"/>
                <w:position w:val="-28"/>
                <w:sz w:val="21"/>
                <w:szCs w:val="21"/>
                <w:lang w:val="uk-UA"/>
              </w:rPr>
              <w:object w:dxaOrig="780" w:dyaOrig="639" w14:anchorId="39FD805D">
                <v:shape id="_x0000_i1376" type="#_x0000_t75" style="width:38.5pt;height:32.5pt" o:ole="" fillcolor="window">
                  <v:imagedata r:id="rId664" o:title=""/>
                </v:shape>
                <o:OLEObject Type="Embed" ProgID="Equation.DSMT4" ShapeID="_x0000_i1376" DrawAspect="Content" ObjectID="_1838151333" r:id="rId665"/>
              </w:object>
            </w:r>
          </w:p>
        </w:tc>
        <w:tc>
          <w:tcPr>
            <w:tcW w:w="1701" w:type="dxa"/>
            <w:vAlign w:val="center"/>
          </w:tcPr>
          <w:p w14:paraId="7EA30B7B" w14:textId="77777777" w:rsidR="0092333E" w:rsidRPr="003250F3" w:rsidRDefault="0092333E" w:rsidP="003250F3">
            <w:pPr>
              <w:widowControl w:val="0"/>
              <w:spacing w:line="288" w:lineRule="auto"/>
              <w:jc w:val="center"/>
              <w:rPr>
                <w:rFonts w:ascii="Arial" w:hAnsi="Arial" w:cs="Arial"/>
                <w:sz w:val="21"/>
                <w:szCs w:val="21"/>
                <w:lang w:val="uk-UA"/>
              </w:rPr>
            </w:pPr>
            <w:r w:rsidRPr="003250F3">
              <w:rPr>
                <w:rFonts w:ascii="Arial" w:hAnsi="Arial" w:cs="Arial"/>
                <w:sz w:val="21"/>
                <w:szCs w:val="21"/>
                <w:lang w:val="uk-UA"/>
              </w:rPr>
              <w:t>1,0</w:t>
            </w:r>
          </w:p>
        </w:tc>
      </w:tr>
      <w:tr w:rsidR="0092333E" w:rsidRPr="00515B5D" w14:paraId="199017A9" w14:textId="77777777" w:rsidTr="003B5B67">
        <w:trPr>
          <w:cantSplit/>
        </w:trPr>
        <w:tc>
          <w:tcPr>
            <w:tcW w:w="9923" w:type="dxa"/>
            <w:gridSpan w:val="7"/>
          </w:tcPr>
          <w:p w14:paraId="21417886" w14:textId="77777777" w:rsidR="001D3445" w:rsidRPr="003B5B67" w:rsidRDefault="003845EC" w:rsidP="001D3445">
            <w:pPr>
              <w:widowControl w:val="0"/>
              <w:spacing w:line="288" w:lineRule="auto"/>
              <w:rPr>
                <w:rFonts w:ascii="Arial" w:hAnsi="Arial" w:cs="Arial"/>
                <w:sz w:val="20"/>
                <w:szCs w:val="20"/>
                <w:lang w:val="uk-UA"/>
              </w:rPr>
            </w:pPr>
            <w:r w:rsidRPr="003B5B67">
              <w:rPr>
                <w:rFonts w:ascii="Arial" w:hAnsi="Arial" w:cs="Arial"/>
                <w:b/>
                <w:sz w:val="20"/>
                <w:szCs w:val="20"/>
                <w:lang w:val="uk-UA"/>
              </w:rPr>
              <w:t>Примітка 1.</w:t>
            </w:r>
            <w:r w:rsidR="001D3445" w:rsidRPr="003B5B67">
              <w:rPr>
                <w:rFonts w:ascii="Arial" w:hAnsi="Arial" w:cs="Arial"/>
                <w:i/>
                <w:iCs/>
                <w:sz w:val="20"/>
                <w:szCs w:val="20"/>
                <w:lang w:val="uk-UA"/>
              </w:rPr>
              <w:t xml:space="preserve"> I</w:t>
            </w:r>
            <w:r w:rsidR="001D3445" w:rsidRPr="003B5B67">
              <w:rPr>
                <w:rFonts w:ascii="Arial" w:hAnsi="Arial" w:cs="Arial"/>
                <w:iCs/>
                <w:sz w:val="20"/>
                <w:szCs w:val="20"/>
                <w:vertAlign w:val="subscript"/>
                <w:lang w:val="uk-UA"/>
              </w:rPr>
              <w:t>1</w:t>
            </w:r>
            <w:r w:rsidR="001D3445" w:rsidRPr="003B5B67">
              <w:rPr>
                <w:rFonts w:ascii="Arial" w:hAnsi="Arial" w:cs="Arial"/>
                <w:sz w:val="20"/>
                <w:szCs w:val="20"/>
                <w:lang w:val="uk-UA"/>
              </w:rPr>
              <w:t xml:space="preserve"> і </w:t>
            </w:r>
            <w:r w:rsidR="001D3445" w:rsidRPr="003B5B67">
              <w:rPr>
                <w:rFonts w:ascii="Arial" w:hAnsi="Arial" w:cs="Arial"/>
                <w:i/>
                <w:iCs/>
                <w:sz w:val="20"/>
                <w:szCs w:val="20"/>
                <w:lang w:val="uk-UA"/>
              </w:rPr>
              <w:t>I</w:t>
            </w:r>
            <w:r w:rsidR="001D3445" w:rsidRPr="003B5B67">
              <w:rPr>
                <w:rFonts w:ascii="Arial" w:hAnsi="Arial" w:cs="Arial"/>
                <w:iCs/>
                <w:sz w:val="20"/>
                <w:szCs w:val="20"/>
                <w:vertAlign w:val="subscript"/>
                <w:lang w:val="uk-UA"/>
              </w:rPr>
              <w:t>2</w:t>
            </w:r>
            <w:r w:rsidR="001D3445" w:rsidRPr="003B5B67">
              <w:rPr>
                <w:rFonts w:ascii="Arial" w:hAnsi="Arial" w:cs="Arial"/>
                <w:sz w:val="20"/>
                <w:szCs w:val="20"/>
                <w:lang w:val="uk-UA"/>
              </w:rPr>
              <w:t xml:space="preserve"> – моменти інерції поперечного перерізу відповідно більшої і меншої полиць відносно осі симетрії </w:t>
            </w:r>
            <w:r w:rsidR="001D3445" w:rsidRPr="003B5B67">
              <w:rPr>
                <w:rFonts w:ascii="Arial" w:hAnsi="Arial" w:cs="Arial"/>
                <w:i/>
                <w:sz w:val="20"/>
                <w:szCs w:val="20"/>
                <w:lang w:val="uk-UA"/>
              </w:rPr>
              <w:t>y – y</w:t>
            </w:r>
            <w:r w:rsidR="001D3445" w:rsidRPr="003B5B67">
              <w:rPr>
                <w:rFonts w:ascii="Arial" w:hAnsi="Arial" w:cs="Arial"/>
                <w:sz w:val="20"/>
                <w:szCs w:val="20"/>
                <w:lang w:val="uk-UA"/>
              </w:rPr>
              <w:t>;</w:t>
            </w:r>
          </w:p>
          <w:p w14:paraId="67B982D8" w14:textId="77777777" w:rsidR="001D3445" w:rsidRPr="003B5B67" w:rsidRDefault="001D3445" w:rsidP="001D3445">
            <w:pPr>
              <w:widowControl w:val="0"/>
              <w:spacing w:line="288" w:lineRule="auto"/>
              <w:rPr>
                <w:rFonts w:ascii="Arial" w:hAnsi="Arial" w:cs="Arial"/>
                <w:sz w:val="20"/>
                <w:szCs w:val="20"/>
                <w:lang w:val="uk-UA"/>
              </w:rPr>
            </w:pPr>
            <w:r w:rsidRPr="003B5B67">
              <w:rPr>
                <w:rFonts w:ascii="Arial" w:hAnsi="Arial" w:cs="Arial"/>
                <w:i/>
                <w:position w:val="-10"/>
                <w:sz w:val="20"/>
                <w:szCs w:val="20"/>
                <w:lang w:val="uk-UA"/>
              </w:rPr>
              <w:t xml:space="preserve">                  </w:t>
            </w:r>
            <w:r w:rsidRPr="003B5B67">
              <w:rPr>
                <w:rFonts w:ascii="Arial" w:hAnsi="Arial" w:cs="Arial"/>
                <w:i/>
                <w:position w:val="-10"/>
                <w:sz w:val="20"/>
                <w:szCs w:val="20"/>
                <w:lang w:val="uk-UA"/>
              </w:rPr>
              <w:object w:dxaOrig="260" w:dyaOrig="279" w14:anchorId="4D32473A">
                <v:shape id="_x0000_i1377" type="#_x0000_t75" style="width:12.5pt;height:14.5pt" o:ole="">
                  <v:imagedata r:id="rId666" o:title=""/>
                </v:shape>
                <o:OLEObject Type="Embed" ProgID="Equation.DSMT4" ShapeID="_x0000_i1377" DrawAspect="Content" ObjectID="_1838151334" r:id="rId667"/>
              </w:object>
            </w:r>
            <w:r w:rsidRPr="003B5B67">
              <w:rPr>
                <w:rFonts w:ascii="Arial" w:hAnsi="Arial" w:cs="Arial"/>
                <w:sz w:val="20"/>
                <w:szCs w:val="20"/>
                <w:lang w:val="uk-UA"/>
              </w:rPr>
              <w:t xml:space="preserve"> – значення коефіцієнту стійкості </w:t>
            </w:r>
            <w:r w:rsidRPr="003B5B67">
              <w:rPr>
                <w:rFonts w:ascii="Arial" w:hAnsi="Arial" w:cs="Arial"/>
                <w:i/>
                <w:position w:val="-12"/>
                <w:sz w:val="20"/>
                <w:szCs w:val="20"/>
                <w:lang w:val="uk-UA"/>
              </w:rPr>
              <w:object w:dxaOrig="279" w:dyaOrig="300" w14:anchorId="1CE354F0">
                <v:shape id="_x0000_i1378" type="#_x0000_t75" style="width:14.5pt;height:15pt" o:ole="">
                  <v:imagedata r:id="rId668" o:title=""/>
                </v:shape>
                <o:OLEObject Type="Embed" ProgID="Equation.DSMT4" ShapeID="_x0000_i1378" DrawAspect="Content" ObjectID="_1838151335" r:id="rId669"/>
              </w:object>
            </w:r>
            <w:r w:rsidRPr="003B5B67">
              <w:rPr>
                <w:rFonts w:ascii="Arial" w:hAnsi="Arial" w:cs="Arial"/>
                <w:sz w:val="20"/>
                <w:szCs w:val="20"/>
                <w:lang w:val="uk-UA"/>
              </w:rPr>
              <w:t xml:space="preserve"> при значенні умовної гнучкості </w:t>
            </w:r>
            <w:r w:rsidRPr="003B5B67">
              <w:rPr>
                <w:rFonts w:ascii="Arial" w:hAnsi="Arial" w:cs="Arial"/>
                <w:b/>
                <w:position w:val="-12"/>
                <w:sz w:val="20"/>
                <w:szCs w:val="20"/>
                <w:lang w:val="uk-UA"/>
              </w:rPr>
              <w:object w:dxaOrig="800" w:dyaOrig="340" w14:anchorId="583E3EFF">
                <v:shape id="_x0000_i1379" type="#_x0000_t75" style="width:39.5pt;height:17.5pt" o:ole="" fillcolor="window">
                  <v:imagedata r:id="rId670" o:title=""/>
                </v:shape>
                <o:OLEObject Type="Embed" ProgID="Equation.DSMT4" ShapeID="_x0000_i1379" DrawAspect="Content" ObjectID="_1838151336" r:id="rId671"/>
              </w:object>
            </w:r>
            <w:r w:rsidRPr="003B5B67">
              <w:rPr>
                <w:rFonts w:ascii="Arial" w:hAnsi="Arial" w:cs="Arial"/>
                <w:bCs/>
                <w:sz w:val="20"/>
                <w:szCs w:val="20"/>
                <w:lang w:val="uk-UA"/>
              </w:rPr>
              <w:t>.</w:t>
            </w:r>
          </w:p>
          <w:p w14:paraId="52DD9453" w14:textId="77777777" w:rsidR="0092333E" w:rsidRPr="001D3445" w:rsidRDefault="001D3445" w:rsidP="003250F3">
            <w:pPr>
              <w:widowControl w:val="0"/>
              <w:spacing w:line="288" w:lineRule="auto"/>
              <w:rPr>
                <w:rFonts w:ascii="Arial" w:hAnsi="Arial" w:cs="Arial"/>
                <w:i/>
                <w:iCs/>
                <w:sz w:val="21"/>
                <w:szCs w:val="21"/>
                <w:lang w:val="uk-UA"/>
              </w:rPr>
            </w:pPr>
            <w:r w:rsidRPr="003B5B67">
              <w:rPr>
                <w:rFonts w:ascii="Arial" w:hAnsi="Arial" w:cs="Arial"/>
                <w:b/>
                <w:sz w:val="20"/>
                <w:szCs w:val="20"/>
                <w:lang w:val="uk-UA"/>
              </w:rPr>
              <w:t xml:space="preserve">Примітка 2. </w:t>
            </w:r>
            <w:r w:rsidRPr="003B5B67">
              <w:rPr>
                <w:rFonts w:ascii="Arial" w:hAnsi="Arial" w:cs="Arial"/>
                <w:sz w:val="20"/>
                <w:szCs w:val="20"/>
                <w:lang w:val="uk-UA"/>
              </w:rPr>
              <w:t>При значеннях b/h &lt; 0,3 приймається b/h = 0,3.</w:t>
            </w:r>
            <w:r>
              <w:rPr>
                <w:rFonts w:ascii="Arial" w:hAnsi="Arial" w:cs="Arial"/>
                <w:i/>
                <w:iCs/>
                <w:sz w:val="21"/>
                <w:szCs w:val="21"/>
                <w:lang w:val="uk-UA"/>
              </w:rPr>
              <w:t xml:space="preserve">  </w:t>
            </w:r>
          </w:p>
        </w:tc>
      </w:tr>
    </w:tbl>
    <w:p w14:paraId="47E86A43" w14:textId="77777777" w:rsidR="0092333E" w:rsidRPr="003250F3" w:rsidRDefault="0092333E" w:rsidP="003250F3">
      <w:pPr>
        <w:pStyle w:val="af6"/>
        <w:widowControl w:val="0"/>
        <w:spacing w:line="288" w:lineRule="auto"/>
        <w:rPr>
          <w:rFonts w:ascii="Arial" w:hAnsi="Arial" w:cs="Arial"/>
          <w:sz w:val="21"/>
          <w:szCs w:val="21"/>
          <w:lang w:val="uk-UA"/>
        </w:rPr>
      </w:pPr>
    </w:p>
    <w:p w14:paraId="3A416B33" w14:textId="77777777" w:rsidR="001D3445" w:rsidRPr="009D2488" w:rsidRDefault="004E072B" w:rsidP="003B5B67">
      <w:pPr>
        <w:pStyle w:val="afff1"/>
        <w:spacing w:line="288" w:lineRule="auto"/>
        <w:ind w:left="284"/>
        <w:rPr>
          <w:rFonts w:ascii="Arial" w:hAnsi="Arial" w:cs="Arial"/>
          <w:color w:val="00B050"/>
          <w:sz w:val="21"/>
          <w:szCs w:val="21"/>
          <w:lang w:val="ru-RU"/>
        </w:rPr>
      </w:pPr>
      <w:r w:rsidRPr="003250F3">
        <w:rPr>
          <w:rFonts w:ascii="Arial" w:hAnsi="Arial" w:cs="Arial"/>
          <w:b/>
          <w:sz w:val="21"/>
          <w:szCs w:val="21"/>
        </w:rPr>
        <w:t>10</w:t>
      </w:r>
      <w:r w:rsidR="00E16E4E" w:rsidRPr="003250F3">
        <w:rPr>
          <w:rFonts w:ascii="Arial" w:hAnsi="Arial" w:cs="Arial"/>
          <w:b/>
          <w:sz w:val="21"/>
          <w:szCs w:val="21"/>
        </w:rPr>
        <w:t>.2.6</w:t>
      </w:r>
      <w:r w:rsidR="00E16E4E" w:rsidRPr="003250F3">
        <w:rPr>
          <w:rFonts w:ascii="Arial" w:hAnsi="Arial" w:cs="Arial"/>
          <w:sz w:val="21"/>
          <w:szCs w:val="21"/>
        </w:rPr>
        <w:t>  </w:t>
      </w:r>
      <w:r w:rsidR="00E16E4E" w:rsidRPr="009D2488">
        <w:rPr>
          <w:rFonts w:ascii="Arial" w:hAnsi="Arial" w:cs="Arial"/>
          <w:color w:val="00B050"/>
          <w:sz w:val="21"/>
          <w:szCs w:val="21"/>
        </w:rPr>
        <w:t xml:space="preserve">При визначенні відносного ексцентриситету </w:t>
      </w:r>
      <w:r w:rsidR="00E16E4E" w:rsidRPr="009D2488">
        <w:rPr>
          <w:rFonts w:ascii="Arial" w:hAnsi="Arial" w:cs="Arial"/>
          <w:i/>
          <w:color w:val="00B050"/>
          <w:sz w:val="21"/>
          <w:szCs w:val="21"/>
        </w:rPr>
        <w:t>m</w:t>
      </w:r>
      <w:r w:rsidR="00E16E4E" w:rsidRPr="009D2488">
        <w:rPr>
          <w:rFonts w:ascii="Arial" w:hAnsi="Arial" w:cs="Arial"/>
          <w:i/>
          <w:color w:val="00B050"/>
          <w:sz w:val="21"/>
          <w:szCs w:val="21"/>
          <w:vertAlign w:val="subscript"/>
        </w:rPr>
        <w:t>x</w:t>
      </w:r>
      <w:r w:rsidR="00E16E4E" w:rsidRPr="009D2488">
        <w:rPr>
          <w:rFonts w:ascii="Arial" w:hAnsi="Arial" w:cs="Arial"/>
          <w:color w:val="00B050"/>
          <w:sz w:val="21"/>
          <w:szCs w:val="21"/>
        </w:rPr>
        <w:t xml:space="preserve"> у формулах (</w:t>
      </w:r>
      <w:r w:rsidRPr="009D2488">
        <w:rPr>
          <w:rFonts w:ascii="Arial" w:hAnsi="Arial" w:cs="Arial"/>
          <w:color w:val="00B050"/>
          <w:sz w:val="21"/>
          <w:szCs w:val="21"/>
        </w:rPr>
        <w:t>10</w:t>
      </w:r>
      <w:r w:rsidR="00E16E4E" w:rsidRPr="009D2488">
        <w:rPr>
          <w:rFonts w:ascii="Arial" w:hAnsi="Arial" w:cs="Arial"/>
          <w:color w:val="00B050"/>
          <w:sz w:val="21"/>
          <w:szCs w:val="21"/>
        </w:rPr>
        <w:t>.</w:t>
      </w:r>
      <w:r w:rsidR="004F5020" w:rsidRPr="009D2488">
        <w:rPr>
          <w:rFonts w:ascii="Arial" w:hAnsi="Arial" w:cs="Arial"/>
          <w:color w:val="00B050"/>
          <w:sz w:val="21"/>
          <w:szCs w:val="21"/>
        </w:rPr>
        <w:t>9</w:t>
      </w:r>
      <w:r w:rsidR="00893FF2" w:rsidRPr="009D2488">
        <w:rPr>
          <w:rFonts w:ascii="Arial" w:hAnsi="Arial" w:cs="Arial"/>
          <w:color w:val="00B050"/>
          <w:sz w:val="21"/>
          <w:szCs w:val="21"/>
        </w:rPr>
        <w:t>)</w:t>
      </w:r>
      <w:r w:rsidR="00FA0020" w:rsidRPr="009D2488">
        <w:rPr>
          <w:rFonts w:ascii="Arial" w:hAnsi="Arial" w:cs="Arial"/>
          <w:color w:val="00B050"/>
          <w:sz w:val="21"/>
          <w:szCs w:val="21"/>
        </w:rPr>
        <w:t xml:space="preserve"> -</w:t>
      </w:r>
      <w:r w:rsidR="00893FF2" w:rsidRPr="009D2488">
        <w:rPr>
          <w:rFonts w:ascii="Arial" w:hAnsi="Arial" w:cs="Arial"/>
          <w:color w:val="00B050"/>
          <w:sz w:val="21"/>
          <w:szCs w:val="21"/>
        </w:rPr>
        <w:t xml:space="preserve"> </w:t>
      </w:r>
      <w:r w:rsidR="00E16E4E" w:rsidRPr="009D2488">
        <w:rPr>
          <w:rFonts w:ascii="Arial" w:hAnsi="Arial" w:cs="Arial"/>
          <w:color w:val="00B050"/>
          <w:sz w:val="21"/>
          <w:szCs w:val="21"/>
        </w:rPr>
        <w:t>(</w:t>
      </w:r>
      <w:r w:rsidRPr="009D2488">
        <w:rPr>
          <w:rFonts w:ascii="Arial" w:hAnsi="Arial" w:cs="Arial"/>
          <w:color w:val="00B050"/>
          <w:sz w:val="21"/>
          <w:szCs w:val="21"/>
        </w:rPr>
        <w:t>10</w:t>
      </w:r>
      <w:r w:rsidR="00E16E4E" w:rsidRPr="009D2488">
        <w:rPr>
          <w:rFonts w:ascii="Arial" w:hAnsi="Arial" w:cs="Arial"/>
          <w:color w:val="00B050"/>
          <w:sz w:val="21"/>
          <w:szCs w:val="21"/>
        </w:rPr>
        <w:t>.</w:t>
      </w:r>
      <w:r w:rsidR="004F5020" w:rsidRPr="009D2488">
        <w:rPr>
          <w:rFonts w:ascii="Arial" w:hAnsi="Arial" w:cs="Arial"/>
          <w:color w:val="00B050"/>
          <w:sz w:val="21"/>
          <w:szCs w:val="21"/>
        </w:rPr>
        <w:t>11</w:t>
      </w:r>
      <w:r w:rsidR="00E16E4E" w:rsidRPr="009D2488">
        <w:rPr>
          <w:rFonts w:ascii="Arial" w:hAnsi="Arial" w:cs="Arial"/>
          <w:color w:val="00B050"/>
          <w:sz w:val="21"/>
          <w:szCs w:val="21"/>
        </w:rPr>
        <w:t xml:space="preserve">) за розрахункове значення згинального моменту </w:t>
      </w:r>
      <w:r w:rsidR="00E16E4E" w:rsidRPr="009D2488">
        <w:rPr>
          <w:rFonts w:ascii="Arial" w:hAnsi="Arial" w:cs="Arial"/>
          <w:i/>
          <w:color w:val="00B050"/>
          <w:sz w:val="21"/>
          <w:szCs w:val="21"/>
        </w:rPr>
        <w:t>М</w:t>
      </w:r>
      <w:r w:rsidR="00E16E4E" w:rsidRPr="009D2488">
        <w:rPr>
          <w:rFonts w:ascii="Arial" w:hAnsi="Arial" w:cs="Arial"/>
          <w:i/>
          <w:color w:val="00B050"/>
          <w:sz w:val="21"/>
          <w:szCs w:val="21"/>
          <w:vertAlign w:val="subscript"/>
        </w:rPr>
        <w:t>x</w:t>
      </w:r>
      <w:r w:rsidR="00E16E4E" w:rsidRPr="009D2488">
        <w:rPr>
          <w:rFonts w:ascii="Arial" w:hAnsi="Arial" w:cs="Arial"/>
          <w:color w:val="00B050"/>
          <w:sz w:val="21"/>
          <w:szCs w:val="21"/>
        </w:rPr>
        <w:t xml:space="preserve"> слід приймати значення</w:t>
      </w:r>
      <w:r w:rsidR="00FA0020" w:rsidRPr="009D2488">
        <w:rPr>
          <w:rFonts w:ascii="Arial" w:hAnsi="Arial" w:cs="Arial"/>
          <w:color w:val="00B050"/>
          <w:sz w:val="21"/>
          <w:szCs w:val="21"/>
        </w:rPr>
        <w:t>:</w:t>
      </w:r>
      <w:r w:rsidR="006A6C1A" w:rsidRPr="009D2488">
        <w:rPr>
          <w:rFonts w:ascii="Arial" w:hAnsi="Arial" w:cs="Arial"/>
          <w:color w:val="00B050"/>
          <w:sz w:val="21"/>
          <w:szCs w:val="21"/>
          <w:lang w:val="ru-RU"/>
        </w:rPr>
        <w:t xml:space="preserve"> </w:t>
      </w:r>
    </w:p>
    <w:p w14:paraId="7ABA5BB7" w14:textId="77777777" w:rsidR="00E16E4E" w:rsidRPr="009D2488" w:rsidRDefault="00C631C6" w:rsidP="003B5B67">
      <w:pPr>
        <w:pStyle w:val="afff1"/>
        <w:spacing w:line="288" w:lineRule="auto"/>
        <w:ind w:left="284"/>
        <w:rPr>
          <w:rFonts w:ascii="Arial" w:hAnsi="Arial" w:cs="Arial"/>
          <w:color w:val="00B050"/>
          <w:sz w:val="21"/>
          <w:szCs w:val="21"/>
        </w:rPr>
      </w:pPr>
      <w:r w:rsidRPr="009D2488">
        <w:rPr>
          <w:rFonts w:ascii="Arial" w:hAnsi="Arial" w:cs="Arial"/>
          <w:color w:val="00B050"/>
          <w:sz w:val="21"/>
          <w:szCs w:val="21"/>
        </w:rPr>
        <w:t>-</w:t>
      </w:r>
      <w:r w:rsidRPr="009D2488">
        <w:rPr>
          <w:rFonts w:ascii="Arial" w:hAnsi="Arial" w:cs="Arial"/>
          <w:color w:val="00B050"/>
          <w:sz w:val="21"/>
          <w:szCs w:val="21"/>
        </w:rPr>
        <w:tab/>
      </w:r>
      <w:r w:rsidR="00E16E4E" w:rsidRPr="009D2488">
        <w:rPr>
          <w:rFonts w:ascii="Arial" w:hAnsi="Arial" w:cs="Arial"/>
          <w:color w:val="00B050"/>
          <w:sz w:val="21"/>
          <w:szCs w:val="21"/>
        </w:rPr>
        <w:t>максимального згинального моменту</w:t>
      </w:r>
      <w:r w:rsidR="009B5FEF" w:rsidRPr="009D2488">
        <w:rPr>
          <w:rFonts w:ascii="Arial" w:hAnsi="Arial" w:cs="Arial"/>
          <w:color w:val="00B050"/>
          <w:sz w:val="21"/>
          <w:szCs w:val="21"/>
        </w:rPr>
        <w:t xml:space="preserve"> для елементів з кінцями, закріпленими від горизонтальних переміщень, спрямованих перпендикулярно до площини дії моменту</w:t>
      </w:r>
      <w:r w:rsidR="00E16E4E" w:rsidRPr="009D2488">
        <w:rPr>
          <w:rFonts w:ascii="Arial" w:hAnsi="Arial" w:cs="Arial"/>
          <w:color w:val="00B050"/>
          <w:sz w:val="21"/>
          <w:szCs w:val="21"/>
        </w:rPr>
        <w:t xml:space="preserve">, який виникає в </w:t>
      </w:r>
      <w:r w:rsidR="00D613A2" w:rsidRPr="009D2488">
        <w:rPr>
          <w:rFonts w:ascii="Arial" w:hAnsi="Arial" w:cs="Arial"/>
          <w:color w:val="00B050"/>
          <w:sz w:val="21"/>
          <w:szCs w:val="21"/>
        </w:rPr>
        <w:t>межах</w:t>
      </w:r>
      <w:r w:rsidRPr="009D2488">
        <w:rPr>
          <w:rFonts w:ascii="Arial" w:hAnsi="Arial" w:cs="Arial"/>
          <w:color w:val="00B050"/>
          <w:sz w:val="21"/>
          <w:szCs w:val="21"/>
        </w:rPr>
        <w:t xml:space="preserve"> </w:t>
      </w:r>
      <w:r w:rsidR="00E16E4E" w:rsidRPr="009D2488">
        <w:rPr>
          <w:rFonts w:ascii="Arial" w:hAnsi="Arial" w:cs="Arial"/>
          <w:color w:val="00B050"/>
          <w:sz w:val="21"/>
          <w:szCs w:val="21"/>
        </w:rPr>
        <w:t xml:space="preserve">середньої третини геометричної довжини елемента, але не менше половини значення найбільшого згинального </w:t>
      </w:r>
      <w:r w:rsidR="009B5FEF" w:rsidRPr="009D2488">
        <w:rPr>
          <w:rFonts w:ascii="Arial" w:hAnsi="Arial" w:cs="Arial"/>
          <w:color w:val="00B050"/>
          <w:sz w:val="21"/>
          <w:szCs w:val="21"/>
        </w:rPr>
        <w:t>моменту, що діє по всій довжині</w:t>
      </w:r>
      <w:r w:rsidR="00E16E4E" w:rsidRPr="009D2488">
        <w:rPr>
          <w:rFonts w:ascii="Arial" w:hAnsi="Arial" w:cs="Arial"/>
          <w:color w:val="00B050"/>
          <w:sz w:val="21"/>
          <w:szCs w:val="21"/>
        </w:rPr>
        <w:t>;</w:t>
      </w:r>
    </w:p>
    <w:p w14:paraId="5A5D73AA" w14:textId="77777777" w:rsidR="00E16E4E" w:rsidRPr="009D2488" w:rsidRDefault="00C631C6" w:rsidP="001D3445">
      <w:pPr>
        <w:pStyle w:val="afff1"/>
        <w:spacing w:line="288" w:lineRule="auto"/>
        <w:ind w:firstLine="567"/>
        <w:rPr>
          <w:rFonts w:ascii="Arial" w:hAnsi="Arial" w:cs="Arial"/>
          <w:color w:val="00B050"/>
          <w:sz w:val="21"/>
          <w:szCs w:val="21"/>
        </w:rPr>
      </w:pPr>
      <w:r w:rsidRPr="009D2488">
        <w:rPr>
          <w:rFonts w:ascii="Arial" w:hAnsi="Arial" w:cs="Arial"/>
          <w:color w:val="00B050"/>
          <w:sz w:val="21"/>
          <w:szCs w:val="21"/>
        </w:rPr>
        <w:lastRenderedPageBreak/>
        <w:t>-</w:t>
      </w:r>
      <w:r w:rsidRPr="009D2488">
        <w:rPr>
          <w:rFonts w:ascii="Arial" w:hAnsi="Arial" w:cs="Arial"/>
          <w:color w:val="00B050"/>
          <w:sz w:val="21"/>
          <w:szCs w:val="21"/>
        </w:rPr>
        <w:tab/>
      </w:r>
      <w:r w:rsidR="001D3445" w:rsidRPr="009D2488">
        <w:rPr>
          <w:rFonts w:ascii="Arial" w:hAnsi="Arial" w:cs="Arial"/>
          <w:color w:val="00B050"/>
          <w:sz w:val="21"/>
          <w:szCs w:val="21"/>
        </w:rPr>
        <w:t xml:space="preserve">     </w:t>
      </w:r>
      <w:r w:rsidR="00E16E4E" w:rsidRPr="009D2488">
        <w:rPr>
          <w:rFonts w:ascii="Arial" w:hAnsi="Arial" w:cs="Arial"/>
          <w:color w:val="00B050"/>
          <w:sz w:val="21"/>
          <w:szCs w:val="21"/>
        </w:rPr>
        <w:t>згинального моменту в опорному перерізі</w:t>
      </w:r>
      <w:r w:rsidR="009B5FEF" w:rsidRPr="009D2488">
        <w:rPr>
          <w:rFonts w:ascii="Arial" w:hAnsi="Arial" w:cs="Arial"/>
          <w:color w:val="00B050"/>
          <w:sz w:val="21"/>
          <w:szCs w:val="21"/>
        </w:rPr>
        <w:t xml:space="preserve"> для елементів, защемлених в опорному перерізі та іншим вільним кінцем</w:t>
      </w:r>
      <w:r w:rsidR="00E16E4E" w:rsidRPr="009D2488">
        <w:rPr>
          <w:rFonts w:ascii="Arial" w:hAnsi="Arial" w:cs="Arial"/>
          <w:color w:val="00B050"/>
          <w:sz w:val="21"/>
          <w:szCs w:val="21"/>
        </w:rPr>
        <w:t>, але не менше за значення  моменту в перерізі, віддаленому на тре</w:t>
      </w:r>
      <w:r w:rsidR="009B5FEF" w:rsidRPr="009D2488">
        <w:rPr>
          <w:rFonts w:ascii="Arial" w:hAnsi="Arial" w:cs="Arial"/>
          <w:color w:val="00B050"/>
          <w:sz w:val="21"/>
          <w:szCs w:val="21"/>
        </w:rPr>
        <w:t>тину довжини елемента від опори</w:t>
      </w:r>
      <w:r w:rsidR="00E16E4E" w:rsidRPr="009D2488">
        <w:rPr>
          <w:rFonts w:ascii="Arial" w:hAnsi="Arial" w:cs="Arial"/>
          <w:color w:val="00B050"/>
          <w:sz w:val="21"/>
          <w:szCs w:val="21"/>
        </w:rPr>
        <w:t>.</w:t>
      </w:r>
      <w:r w:rsidR="004F5020" w:rsidRPr="009D2488">
        <w:rPr>
          <w:rFonts w:ascii="Arial" w:hAnsi="Arial" w:cs="Arial"/>
          <w:color w:val="00B050"/>
          <w:sz w:val="21"/>
          <w:szCs w:val="21"/>
        </w:rPr>
        <w:t xml:space="preserve"> </w:t>
      </w:r>
    </w:p>
    <w:p w14:paraId="4E2B2815" w14:textId="00F11AF6" w:rsidR="001D3445" w:rsidRPr="001D3445" w:rsidRDefault="009D2488" w:rsidP="00FD7819">
      <w:pPr>
        <w:pStyle w:val="afff1"/>
        <w:spacing w:line="288" w:lineRule="auto"/>
        <w:rPr>
          <w:rFonts w:ascii="Arial" w:hAnsi="Arial" w:cs="Arial"/>
          <w:b/>
          <w:i/>
          <w:color w:val="00B050"/>
          <w:sz w:val="21"/>
          <w:szCs w:val="21"/>
        </w:rPr>
      </w:pPr>
      <w:r>
        <w:rPr>
          <w:rFonts w:ascii="Arial" w:hAnsi="Arial" w:cs="Arial"/>
          <w:b/>
          <w:i/>
          <w:color w:val="00B050"/>
          <w:sz w:val="21"/>
          <w:szCs w:val="21"/>
        </w:rPr>
        <w:t>(Пункт</w:t>
      </w:r>
      <w:r w:rsidR="001D3445" w:rsidRPr="001D3445">
        <w:rPr>
          <w:rFonts w:ascii="Arial" w:hAnsi="Arial" w:cs="Arial"/>
          <w:b/>
          <w:i/>
          <w:color w:val="00B050"/>
          <w:sz w:val="21"/>
          <w:szCs w:val="21"/>
        </w:rPr>
        <w:t xml:space="preserve"> 10.2.6 змінено, Зміна № 1)</w:t>
      </w:r>
    </w:p>
    <w:p w14:paraId="68AD99F9" w14:textId="77777777" w:rsidR="00E16E4E" w:rsidRPr="003250F3" w:rsidRDefault="004E072B" w:rsidP="003B5B67">
      <w:pPr>
        <w:pStyle w:val="afff1"/>
        <w:spacing w:line="288" w:lineRule="auto"/>
        <w:rPr>
          <w:rFonts w:ascii="Arial" w:hAnsi="Arial" w:cs="Arial"/>
          <w:sz w:val="21"/>
          <w:szCs w:val="21"/>
        </w:rPr>
      </w:pPr>
      <w:r w:rsidRPr="003250F3">
        <w:rPr>
          <w:rFonts w:ascii="Arial" w:hAnsi="Arial" w:cs="Arial"/>
          <w:b/>
          <w:sz w:val="21"/>
          <w:szCs w:val="21"/>
        </w:rPr>
        <w:t>10</w:t>
      </w:r>
      <w:r w:rsidR="00E16E4E" w:rsidRPr="003250F3">
        <w:rPr>
          <w:rFonts w:ascii="Arial" w:hAnsi="Arial" w:cs="Arial"/>
          <w:b/>
          <w:sz w:val="21"/>
          <w:szCs w:val="21"/>
        </w:rPr>
        <w:t>.2.7 </w:t>
      </w:r>
      <w:r w:rsidR="00E16E4E" w:rsidRPr="003250F3">
        <w:rPr>
          <w:rFonts w:ascii="Arial" w:hAnsi="Arial" w:cs="Arial"/>
          <w:sz w:val="21"/>
          <w:szCs w:val="21"/>
        </w:rPr>
        <w:t xml:space="preserve"> Розрахунок на стійкість позацентрово стиснутих елементів двотаврового перерізу, стиснута полиця яких неперервно розкріплена по довжині, слід виконувати згідно з додатком </w:t>
      </w:r>
      <w:r w:rsidR="00B92637" w:rsidRPr="003250F3">
        <w:rPr>
          <w:rFonts w:ascii="Arial" w:hAnsi="Arial" w:cs="Arial"/>
          <w:sz w:val="21"/>
          <w:szCs w:val="21"/>
        </w:rPr>
        <w:t>Н</w:t>
      </w:r>
      <w:r w:rsidR="00E16E4E" w:rsidRPr="003250F3">
        <w:rPr>
          <w:rFonts w:ascii="Arial" w:hAnsi="Arial" w:cs="Arial"/>
          <w:sz w:val="21"/>
          <w:szCs w:val="21"/>
        </w:rPr>
        <w:t>.</w:t>
      </w:r>
    </w:p>
    <w:p w14:paraId="66F8D852" w14:textId="77777777" w:rsidR="00E16E4E" w:rsidRPr="003250F3" w:rsidRDefault="004E072B" w:rsidP="003B5B67">
      <w:pPr>
        <w:pStyle w:val="afff1"/>
        <w:spacing w:line="288" w:lineRule="auto"/>
        <w:rPr>
          <w:rFonts w:ascii="Arial" w:hAnsi="Arial" w:cs="Arial"/>
          <w:sz w:val="21"/>
          <w:szCs w:val="21"/>
        </w:rPr>
      </w:pPr>
      <w:r w:rsidRPr="003250F3">
        <w:rPr>
          <w:rFonts w:ascii="Arial" w:hAnsi="Arial" w:cs="Arial"/>
          <w:b/>
          <w:sz w:val="21"/>
          <w:szCs w:val="21"/>
        </w:rPr>
        <w:t>10</w:t>
      </w:r>
      <w:r w:rsidR="00E16E4E" w:rsidRPr="003250F3">
        <w:rPr>
          <w:rFonts w:ascii="Arial" w:hAnsi="Arial" w:cs="Arial"/>
          <w:b/>
          <w:sz w:val="21"/>
          <w:szCs w:val="21"/>
        </w:rPr>
        <w:t>.2.8</w:t>
      </w:r>
      <w:r w:rsidR="00E16E4E" w:rsidRPr="003250F3">
        <w:rPr>
          <w:rFonts w:ascii="Arial" w:hAnsi="Arial" w:cs="Arial"/>
          <w:sz w:val="21"/>
          <w:szCs w:val="21"/>
        </w:rPr>
        <w:t>  Позацентрово стиснуті елементи постійного по довжині перерізу, що згинаються у площині найменшої жорсткості (</w:t>
      </w:r>
      <w:r w:rsidR="00E16E4E" w:rsidRPr="003250F3">
        <w:rPr>
          <w:rFonts w:ascii="Arial" w:hAnsi="Arial" w:cs="Arial"/>
          <w:i/>
          <w:sz w:val="21"/>
          <w:szCs w:val="21"/>
        </w:rPr>
        <w:t>I</w:t>
      </w:r>
      <w:r w:rsidR="00E16E4E" w:rsidRPr="003250F3">
        <w:rPr>
          <w:rFonts w:ascii="Arial" w:hAnsi="Arial" w:cs="Arial"/>
          <w:i/>
          <w:sz w:val="21"/>
          <w:szCs w:val="21"/>
          <w:vertAlign w:val="subscript"/>
        </w:rPr>
        <w:t>y</w:t>
      </w:r>
      <w:r w:rsidR="00E16E4E" w:rsidRPr="003250F3">
        <w:rPr>
          <w:rFonts w:ascii="Arial" w:hAnsi="Arial" w:cs="Arial"/>
          <w:sz w:val="21"/>
          <w:szCs w:val="21"/>
        </w:rPr>
        <w:t> </w:t>
      </w:r>
      <w:r w:rsidR="00E16E4E" w:rsidRPr="003250F3">
        <w:rPr>
          <w:rFonts w:ascii="Arial" w:hAnsi="Arial" w:cs="Arial"/>
          <w:i/>
          <w:sz w:val="21"/>
          <w:szCs w:val="21"/>
        </w:rPr>
        <w:t>&lt;</w:t>
      </w:r>
      <w:r w:rsidR="00E16E4E" w:rsidRPr="003250F3">
        <w:rPr>
          <w:rFonts w:ascii="Arial" w:hAnsi="Arial" w:cs="Arial"/>
          <w:sz w:val="21"/>
          <w:szCs w:val="21"/>
        </w:rPr>
        <w:t> </w:t>
      </w:r>
      <w:r w:rsidR="00E16E4E" w:rsidRPr="003250F3">
        <w:rPr>
          <w:rFonts w:ascii="Arial" w:hAnsi="Arial" w:cs="Arial"/>
          <w:i/>
          <w:sz w:val="21"/>
          <w:szCs w:val="21"/>
        </w:rPr>
        <w:t>I</w:t>
      </w:r>
      <w:r w:rsidR="00E16E4E" w:rsidRPr="003250F3">
        <w:rPr>
          <w:rFonts w:ascii="Arial" w:hAnsi="Arial" w:cs="Arial"/>
          <w:i/>
          <w:sz w:val="21"/>
          <w:szCs w:val="21"/>
          <w:vertAlign w:val="subscript"/>
        </w:rPr>
        <w:t xml:space="preserve">x </w:t>
      </w:r>
      <w:r w:rsidR="00E16E4E" w:rsidRPr="003250F3">
        <w:rPr>
          <w:rFonts w:ascii="Arial" w:hAnsi="Arial" w:cs="Arial"/>
          <w:iCs/>
          <w:sz w:val="21"/>
          <w:szCs w:val="21"/>
        </w:rPr>
        <w:t>і</w:t>
      </w:r>
      <w:r w:rsidR="00E16E4E" w:rsidRPr="003250F3">
        <w:rPr>
          <w:rFonts w:ascii="Arial" w:hAnsi="Arial" w:cs="Arial"/>
          <w:sz w:val="21"/>
          <w:szCs w:val="21"/>
        </w:rPr>
        <w:t xml:space="preserve"> </w:t>
      </w:r>
      <w:r w:rsidR="00E16E4E" w:rsidRPr="003250F3">
        <w:rPr>
          <w:rFonts w:ascii="Arial" w:hAnsi="Arial" w:cs="Arial"/>
          <w:i/>
          <w:sz w:val="21"/>
          <w:szCs w:val="21"/>
        </w:rPr>
        <w:t>e</w:t>
      </w:r>
      <w:r w:rsidR="00E16E4E" w:rsidRPr="003250F3">
        <w:rPr>
          <w:rFonts w:ascii="Arial" w:hAnsi="Arial" w:cs="Arial"/>
          <w:i/>
          <w:sz w:val="21"/>
          <w:szCs w:val="21"/>
          <w:vertAlign w:val="subscript"/>
        </w:rPr>
        <w:t>y</w:t>
      </w:r>
      <w:r w:rsidR="00E16E4E" w:rsidRPr="003250F3">
        <w:rPr>
          <w:rFonts w:ascii="Arial" w:hAnsi="Arial" w:cs="Arial"/>
          <w:sz w:val="21"/>
          <w:szCs w:val="21"/>
        </w:rPr>
        <w:t> </w:t>
      </w:r>
      <w:r w:rsidR="00B02840" w:rsidRPr="003250F3">
        <w:rPr>
          <w:rFonts w:ascii="Arial" w:hAnsi="Arial" w:cs="Arial"/>
          <w:position w:val="-6"/>
          <w:sz w:val="21"/>
          <w:szCs w:val="21"/>
        </w:rPr>
        <w:object w:dxaOrig="360" w:dyaOrig="260" w14:anchorId="6703A53C">
          <v:shape id="_x0000_i1380" type="#_x0000_t75" style="width:21.5pt;height:15pt" o:ole="">
            <v:imagedata r:id="rId672" o:title=""/>
          </v:shape>
          <o:OLEObject Type="Embed" ProgID="Equation.DSMT4" ShapeID="_x0000_i1380" DrawAspect="Content" ObjectID="_1838151337" r:id="rId673"/>
        </w:object>
      </w:r>
      <w:r w:rsidR="00E16E4E" w:rsidRPr="003250F3">
        <w:rPr>
          <w:rFonts w:ascii="Arial" w:hAnsi="Arial" w:cs="Arial"/>
          <w:sz w:val="21"/>
          <w:szCs w:val="21"/>
        </w:rPr>
        <w:t>), слід розраховувати за формулою (</w:t>
      </w:r>
      <w:r w:rsidRPr="003250F3">
        <w:rPr>
          <w:rFonts w:ascii="Arial" w:hAnsi="Arial" w:cs="Arial"/>
          <w:sz w:val="21"/>
          <w:szCs w:val="21"/>
        </w:rPr>
        <w:t>10</w:t>
      </w:r>
      <w:r w:rsidR="00E16E4E" w:rsidRPr="003250F3">
        <w:rPr>
          <w:rFonts w:ascii="Arial" w:hAnsi="Arial" w:cs="Arial"/>
          <w:sz w:val="21"/>
          <w:szCs w:val="21"/>
        </w:rPr>
        <w:t>.</w:t>
      </w:r>
      <w:r w:rsidR="008E4117" w:rsidRPr="003250F3">
        <w:rPr>
          <w:rFonts w:ascii="Arial" w:hAnsi="Arial" w:cs="Arial"/>
          <w:sz w:val="21"/>
          <w:szCs w:val="21"/>
        </w:rPr>
        <w:t>4</w:t>
      </w:r>
      <w:r w:rsidR="00E16E4E" w:rsidRPr="003250F3">
        <w:rPr>
          <w:rFonts w:ascii="Arial" w:hAnsi="Arial" w:cs="Arial"/>
          <w:sz w:val="21"/>
          <w:szCs w:val="21"/>
        </w:rPr>
        <w:t xml:space="preserve">), а при значеннях гнучкості </w:t>
      </w:r>
      <w:r w:rsidR="00B02840" w:rsidRPr="003250F3">
        <w:rPr>
          <w:rFonts w:ascii="Arial" w:hAnsi="Arial" w:cs="Arial"/>
          <w:i/>
          <w:sz w:val="21"/>
          <w:szCs w:val="21"/>
        </w:rPr>
        <w:t>λ</w:t>
      </w:r>
      <w:r w:rsidR="00E16E4E" w:rsidRPr="003250F3">
        <w:rPr>
          <w:rFonts w:ascii="Arial" w:hAnsi="Arial" w:cs="Arial"/>
          <w:i/>
          <w:sz w:val="21"/>
          <w:szCs w:val="21"/>
          <w:vertAlign w:val="subscript"/>
        </w:rPr>
        <w:t>x</w:t>
      </w:r>
      <w:r w:rsidR="00E16E4E" w:rsidRPr="003250F3">
        <w:rPr>
          <w:rFonts w:ascii="Arial" w:hAnsi="Arial" w:cs="Arial"/>
          <w:i/>
          <w:sz w:val="21"/>
          <w:szCs w:val="21"/>
        </w:rPr>
        <w:t> </w:t>
      </w:r>
      <w:r w:rsidR="00E16E4E" w:rsidRPr="003250F3">
        <w:rPr>
          <w:rFonts w:ascii="Arial" w:hAnsi="Arial" w:cs="Arial"/>
          <w:sz w:val="21"/>
          <w:szCs w:val="21"/>
        </w:rPr>
        <w:t>&gt;</w:t>
      </w:r>
      <w:r w:rsidR="00E16E4E" w:rsidRPr="003250F3">
        <w:rPr>
          <w:rFonts w:ascii="Arial" w:hAnsi="Arial" w:cs="Arial"/>
          <w:i/>
          <w:sz w:val="21"/>
          <w:szCs w:val="21"/>
        </w:rPr>
        <w:t> </w:t>
      </w:r>
      <w:r w:rsidR="00B02840" w:rsidRPr="003250F3">
        <w:rPr>
          <w:rFonts w:ascii="Arial" w:hAnsi="Arial" w:cs="Arial"/>
          <w:i/>
          <w:sz w:val="21"/>
          <w:szCs w:val="21"/>
        </w:rPr>
        <w:t>λ</w:t>
      </w:r>
      <w:r w:rsidR="00E16E4E" w:rsidRPr="003250F3">
        <w:rPr>
          <w:rFonts w:ascii="Arial" w:hAnsi="Arial" w:cs="Arial"/>
          <w:i/>
          <w:sz w:val="21"/>
          <w:szCs w:val="21"/>
          <w:vertAlign w:val="subscript"/>
        </w:rPr>
        <w:t>y</w:t>
      </w:r>
      <w:r w:rsidR="00E16E4E" w:rsidRPr="003250F3">
        <w:rPr>
          <w:rFonts w:ascii="Arial" w:hAnsi="Arial" w:cs="Arial"/>
          <w:i/>
          <w:sz w:val="21"/>
          <w:szCs w:val="21"/>
        </w:rPr>
        <w:t xml:space="preserve"> </w:t>
      </w:r>
      <w:r w:rsidR="00E16E4E" w:rsidRPr="003250F3">
        <w:rPr>
          <w:rFonts w:ascii="Arial" w:hAnsi="Arial" w:cs="Arial"/>
          <w:sz w:val="21"/>
          <w:szCs w:val="21"/>
        </w:rPr>
        <w:t>додатково перевіряти на втрату загальної стійкості із площини дії моменту як центрально-стиснуті елементи за формулою</w:t>
      </w:r>
      <w:r w:rsidR="008F28B8" w:rsidRPr="003250F3">
        <w:rPr>
          <w:rFonts w:ascii="Arial" w:hAnsi="Arial" w:cs="Arial"/>
          <w:sz w:val="21"/>
          <w:szCs w:val="21"/>
        </w:rPr>
        <w:t>:</w:t>
      </w:r>
    </w:p>
    <w:p w14:paraId="738FAD15" w14:textId="77777777" w:rsidR="00E16E4E" w:rsidRPr="003250F3" w:rsidRDefault="001D6857" w:rsidP="003250F3">
      <w:pPr>
        <w:pStyle w:val="afff1"/>
        <w:spacing w:line="288" w:lineRule="auto"/>
        <w:ind w:firstLine="0"/>
        <w:jc w:val="right"/>
        <w:rPr>
          <w:rFonts w:ascii="Arial" w:hAnsi="Arial" w:cs="Arial"/>
          <w:sz w:val="21"/>
          <w:szCs w:val="21"/>
        </w:rPr>
      </w:pPr>
      <w:r w:rsidRPr="003250F3">
        <w:rPr>
          <w:rFonts w:ascii="Arial" w:hAnsi="Arial" w:cs="Arial"/>
          <w:i/>
          <w:position w:val="-30"/>
          <w:sz w:val="21"/>
          <w:szCs w:val="21"/>
        </w:rPr>
        <w:object w:dxaOrig="1160" w:dyaOrig="660" w14:anchorId="11E6DE85">
          <v:shape id="_x0000_i1381" type="#_x0000_t75" style="width:76pt;height:42.5pt" o:ole="" fillcolor="window">
            <v:imagedata r:id="rId674" o:title=""/>
          </v:shape>
          <o:OLEObject Type="Embed" ProgID="Equation.DSMT4" ShapeID="_x0000_i1381" DrawAspect="Content" ObjectID="_1838151338" r:id="rId675"/>
        </w:object>
      </w:r>
      <w:r w:rsidR="003A27AD" w:rsidRPr="003250F3">
        <w:rPr>
          <w:rFonts w:ascii="Arial" w:hAnsi="Arial" w:cs="Arial"/>
          <w:sz w:val="21"/>
          <w:szCs w:val="21"/>
        </w:rPr>
        <w:t>,</w:t>
      </w:r>
      <w:r w:rsidR="003A27AD" w:rsidRPr="003250F3">
        <w:rPr>
          <w:rFonts w:ascii="Arial" w:hAnsi="Arial" w:cs="Arial"/>
          <w:sz w:val="21"/>
          <w:szCs w:val="21"/>
        </w:rPr>
        <w:tab/>
      </w:r>
      <w:r w:rsidR="003A27AD" w:rsidRPr="003250F3">
        <w:rPr>
          <w:rFonts w:ascii="Arial" w:hAnsi="Arial" w:cs="Arial"/>
          <w:sz w:val="21"/>
          <w:szCs w:val="21"/>
        </w:rPr>
        <w:tab/>
      </w:r>
      <w:r w:rsidR="003A27AD" w:rsidRPr="003250F3">
        <w:rPr>
          <w:rFonts w:ascii="Arial" w:hAnsi="Arial" w:cs="Arial"/>
          <w:sz w:val="21"/>
          <w:szCs w:val="21"/>
        </w:rPr>
        <w:tab/>
      </w:r>
      <w:r w:rsidR="003A27AD" w:rsidRPr="003250F3">
        <w:rPr>
          <w:rFonts w:ascii="Arial" w:hAnsi="Arial" w:cs="Arial"/>
          <w:sz w:val="21"/>
          <w:szCs w:val="21"/>
        </w:rPr>
        <w:tab/>
      </w:r>
      <w:r w:rsidR="003A27AD" w:rsidRPr="003250F3">
        <w:rPr>
          <w:rFonts w:ascii="Arial" w:hAnsi="Arial" w:cs="Arial"/>
          <w:sz w:val="21"/>
          <w:szCs w:val="21"/>
        </w:rPr>
        <w:tab/>
      </w:r>
      <w:r w:rsidR="003A27AD"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.1</w:t>
      </w:r>
      <w:r w:rsidR="008E4117" w:rsidRPr="003250F3">
        <w:rPr>
          <w:rFonts w:ascii="Arial" w:hAnsi="Arial" w:cs="Arial"/>
          <w:sz w:val="21"/>
          <w:szCs w:val="21"/>
        </w:rPr>
        <w:t>2</w:t>
      </w:r>
      <w:r w:rsidR="00E16E4E" w:rsidRPr="003250F3">
        <w:rPr>
          <w:rFonts w:ascii="Arial" w:hAnsi="Arial" w:cs="Arial"/>
          <w:sz w:val="21"/>
          <w:szCs w:val="21"/>
        </w:rPr>
        <w:t>)</w:t>
      </w:r>
    </w:p>
    <w:p w14:paraId="69F00306"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 xml:space="preserve">де </w:t>
      </w:r>
      <w:r w:rsidR="00B02840" w:rsidRPr="003250F3">
        <w:rPr>
          <w:rFonts w:ascii="Arial" w:hAnsi="Arial" w:cs="Arial"/>
          <w:i/>
          <w:sz w:val="21"/>
          <w:szCs w:val="21"/>
        </w:rPr>
        <w:t>φ</w:t>
      </w:r>
      <w:r w:rsidRPr="003250F3">
        <w:rPr>
          <w:rFonts w:ascii="Arial" w:hAnsi="Arial" w:cs="Arial"/>
          <w:i/>
          <w:sz w:val="21"/>
          <w:szCs w:val="21"/>
          <w:vertAlign w:val="subscript"/>
        </w:rPr>
        <w:t>x</w:t>
      </w:r>
      <w:r w:rsidRPr="003250F3">
        <w:rPr>
          <w:rFonts w:ascii="Arial" w:hAnsi="Arial" w:cs="Arial"/>
          <w:sz w:val="21"/>
          <w:szCs w:val="21"/>
        </w:rPr>
        <w:t xml:space="preserve"> – коефіцієнт стійкості при центральному стиску, що визначається відповідно до вимог </w:t>
      </w:r>
      <w:r w:rsidR="004E072B" w:rsidRPr="003250F3">
        <w:rPr>
          <w:rFonts w:ascii="Arial" w:hAnsi="Arial" w:cs="Arial"/>
          <w:sz w:val="21"/>
          <w:szCs w:val="21"/>
        </w:rPr>
        <w:t>8</w:t>
      </w:r>
      <w:r w:rsidRPr="003250F3">
        <w:rPr>
          <w:rFonts w:ascii="Arial" w:hAnsi="Arial" w:cs="Arial"/>
          <w:sz w:val="21"/>
          <w:szCs w:val="21"/>
        </w:rPr>
        <w:t xml:space="preserve">.1.3 залежно від значення гнучкості </w:t>
      </w:r>
      <w:r w:rsidR="001E7233" w:rsidRPr="003250F3">
        <w:rPr>
          <w:rFonts w:ascii="Arial" w:hAnsi="Arial" w:cs="Arial"/>
          <w:position w:val="-12"/>
          <w:sz w:val="21"/>
          <w:szCs w:val="21"/>
        </w:rPr>
        <w:object w:dxaOrig="340" w:dyaOrig="420" w14:anchorId="60F3411F">
          <v:shape id="_x0000_i1382" type="#_x0000_t75" style="width:17.5pt;height:21pt" o:ole="">
            <v:imagedata r:id="rId676" o:title=""/>
          </v:shape>
          <o:OLEObject Type="Embed" ProgID="Equation.3" ShapeID="_x0000_i1382" DrawAspect="Content" ObjectID="_1838151339" r:id="rId677"/>
        </w:object>
      </w:r>
      <w:r w:rsidRPr="003250F3">
        <w:rPr>
          <w:rFonts w:ascii="Arial" w:hAnsi="Arial" w:cs="Arial"/>
          <w:sz w:val="21"/>
          <w:szCs w:val="21"/>
        </w:rPr>
        <w:t>.</w:t>
      </w:r>
    </w:p>
    <w:p w14:paraId="37B0FBE2"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 xml:space="preserve">При виконанні умови </w:t>
      </w:r>
      <w:r w:rsidR="00B02840" w:rsidRPr="003250F3">
        <w:rPr>
          <w:rFonts w:ascii="Arial" w:hAnsi="Arial" w:cs="Arial"/>
          <w:i/>
          <w:sz w:val="21"/>
          <w:szCs w:val="21"/>
        </w:rPr>
        <w:t>λ</w:t>
      </w:r>
      <w:r w:rsidRPr="003250F3">
        <w:rPr>
          <w:rFonts w:ascii="Arial" w:hAnsi="Arial" w:cs="Arial"/>
          <w:i/>
          <w:sz w:val="21"/>
          <w:szCs w:val="21"/>
          <w:vertAlign w:val="subscript"/>
        </w:rPr>
        <w:t>x</w:t>
      </w:r>
      <w:r w:rsidRPr="003250F3">
        <w:rPr>
          <w:rFonts w:ascii="Arial" w:hAnsi="Arial" w:cs="Arial"/>
          <w:i/>
          <w:sz w:val="21"/>
          <w:szCs w:val="21"/>
        </w:rPr>
        <w:t> </w:t>
      </w:r>
      <w:r w:rsidR="00BF2B60" w:rsidRPr="003250F3">
        <w:rPr>
          <w:rFonts w:ascii="Arial" w:hAnsi="Arial" w:cs="Arial"/>
          <w:sz w:val="21"/>
          <w:szCs w:val="21"/>
        </w:rPr>
        <w:fldChar w:fldCharType="begin"/>
      </w:r>
      <w:r w:rsidRPr="003250F3">
        <w:rPr>
          <w:rFonts w:ascii="Arial" w:hAnsi="Arial" w:cs="Arial"/>
          <w:sz w:val="21"/>
          <w:szCs w:val="21"/>
        </w:rPr>
        <w:instrText>SYMBOL 163 \f "Symbol" \s 11</w:instrText>
      </w:r>
      <w:r w:rsidR="00BF2B60" w:rsidRPr="003250F3">
        <w:rPr>
          <w:rFonts w:ascii="Arial" w:hAnsi="Arial" w:cs="Arial"/>
          <w:sz w:val="21"/>
          <w:szCs w:val="21"/>
        </w:rPr>
        <w:fldChar w:fldCharType="separate"/>
      </w:r>
      <w:r w:rsidRPr="003250F3">
        <w:rPr>
          <w:rFonts w:ascii="Arial" w:hAnsi="Arial" w:cs="Arial"/>
          <w:sz w:val="21"/>
          <w:szCs w:val="21"/>
        </w:rPr>
        <w:t>Ј</w:t>
      </w:r>
      <w:r w:rsidR="00BF2B60" w:rsidRPr="003250F3">
        <w:rPr>
          <w:rFonts w:ascii="Arial" w:hAnsi="Arial" w:cs="Arial"/>
          <w:sz w:val="21"/>
          <w:szCs w:val="21"/>
        </w:rPr>
        <w:fldChar w:fldCharType="end"/>
      </w:r>
      <w:r w:rsidRPr="003250F3">
        <w:rPr>
          <w:rFonts w:ascii="Arial" w:hAnsi="Arial" w:cs="Arial"/>
          <w:i/>
          <w:sz w:val="21"/>
          <w:szCs w:val="21"/>
        </w:rPr>
        <w:t> </w:t>
      </w:r>
      <w:r w:rsidR="00B02840" w:rsidRPr="003250F3">
        <w:rPr>
          <w:rFonts w:ascii="Arial" w:hAnsi="Arial" w:cs="Arial"/>
          <w:i/>
          <w:sz w:val="21"/>
          <w:szCs w:val="21"/>
        </w:rPr>
        <w:t>λ</w:t>
      </w:r>
      <w:r w:rsidRPr="003250F3">
        <w:rPr>
          <w:rFonts w:ascii="Arial" w:hAnsi="Arial" w:cs="Arial"/>
          <w:i/>
          <w:sz w:val="21"/>
          <w:szCs w:val="21"/>
          <w:vertAlign w:val="subscript"/>
        </w:rPr>
        <w:t>y</w:t>
      </w:r>
      <w:r w:rsidRPr="003250F3">
        <w:rPr>
          <w:rFonts w:ascii="Arial" w:hAnsi="Arial" w:cs="Arial"/>
          <w:sz w:val="21"/>
          <w:szCs w:val="21"/>
        </w:rPr>
        <w:t xml:space="preserve"> загальну стійкість із площини дії моменту перевіряти не потрібно.</w:t>
      </w:r>
    </w:p>
    <w:p w14:paraId="1BBBECDD" w14:textId="77777777" w:rsidR="00E16E4E" w:rsidRPr="003250F3" w:rsidRDefault="004E072B" w:rsidP="003B5B67">
      <w:pPr>
        <w:pStyle w:val="afff1"/>
        <w:spacing w:line="288" w:lineRule="auto"/>
        <w:rPr>
          <w:rFonts w:ascii="Arial" w:hAnsi="Arial" w:cs="Arial"/>
          <w:sz w:val="21"/>
          <w:szCs w:val="21"/>
        </w:rPr>
      </w:pPr>
      <w:r w:rsidRPr="003250F3">
        <w:rPr>
          <w:rFonts w:ascii="Arial" w:hAnsi="Arial" w:cs="Arial"/>
          <w:b/>
          <w:sz w:val="21"/>
          <w:szCs w:val="21"/>
        </w:rPr>
        <w:t>10</w:t>
      </w:r>
      <w:r w:rsidR="00E16E4E" w:rsidRPr="003250F3">
        <w:rPr>
          <w:rFonts w:ascii="Arial" w:hAnsi="Arial" w:cs="Arial"/>
          <w:b/>
          <w:sz w:val="21"/>
          <w:szCs w:val="21"/>
        </w:rPr>
        <w:t>.2.9</w:t>
      </w:r>
      <w:r w:rsidR="00E16E4E" w:rsidRPr="003250F3">
        <w:rPr>
          <w:rFonts w:ascii="Arial" w:hAnsi="Arial" w:cs="Arial"/>
          <w:sz w:val="21"/>
          <w:szCs w:val="21"/>
        </w:rPr>
        <w:t xml:space="preserve">  Розрахунок на стійкість суцільностінчастих стрижнів постійного </w:t>
      </w:r>
      <w:r w:rsidR="00095B56" w:rsidRPr="003250F3">
        <w:rPr>
          <w:rFonts w:ascii="Arial" w:hAnsi="Arial" w:cs="Arial"/>
          <w:sz w:val="21"/>
          <w:szCs w:val="21"/>
        </w:rPr>
        <w:t xml:space="preserve">за довжиною </w:t>
      </w:r>
      <w:r w:rsidR="00E16E4E" w:rsidRPr="003250F3">
        <w:rPr>
          <w:rFonts w:ascii="Arial" w:hAnsi="Arial" w:cs="Arial"/>
          <w:sz w:val="21"/>
          <w:szCs w:val="21"/>
        </w:rPr>
        <w:t xml:space="preserve">перерізу (окрім </w:t>
      </w:r>
      <w:r w:rsidR="007D43D3" w:rsidRPr="003250F3">
        <w:rPr>
          <w:rFonts w:ascii="Arial" w:hAnsi="Arial" w:cs="Arial"/>
          <w:sz w:val="21"/>
          <w:szCs w:val="21"/>
        </w:rPr>
        <w:t>коробчаст</w:t>
      </w:r>
      <w:r w:rsidR="00E16E4E" w:rsidRPr="003250F3">
        <w:rPr>
          <w:rFonts w:ascii="Arial" w:hAnsi="Arial" w:cs="Arial"/>
          <w:sz w:val="21"/>
          <w:szCs w:val="21"/>
        </w:rPr>
        <w:t xml:space="preserve">ого), при </w:t>
      </w:r>
      <w:r w:rsidR="00095B56" w:rsidRPr="003250F3">
        <w:rPr>
          <w:rFonts w:ascii="Arial" w:hAnsi="Arial" w:cs="Arial"/>
          <w:sz w:val="21"/>
          <w:szCs w:val="21"/>
        </w:rPr>
        <w:t xml:space="preserve">стиску </w:t>
      </w:r>
      <w:r w:rsidR="00E16E4E" w:rsidRPr="003250F3">
        <w:rPr>
          <w:rFonts w:ascii="Arial" w:hAnsi="Arial" w:cs="Arial"/>
          <w:sz w:val="21"/>
          <w:szCs w:val="21"/>
        </w:rPr>
        <w:t>та згині у двох головних площинах, коли площина найбільшої жорсткості (</w:t>
      </w:r>
      <w:r w:rsidR="00E16E4E" w:rsidRPr="003250F3">
        <w:rPr>
          <w:rFonts w:ascii="Arial" w:hAnsi="Arial" w:cs="Arial"/>
          <w:i/>
          <w:sz w:val="21"/>
          <w:szCs w:val="21"/>
        </w:rPr>
        <w:t>I</w:t>
      </w:r>
      <w:r w:rsidR="00E16E4E" w:rsidRPr="003250F3">
        <w:rPr>
          <w:rFonts w:ascii="Arial" w:hAnsi="Arial" w:cs="Arial"/>
          <w:i/>
          <w:sz w:val="21"/>
          <w:szCs w:val="21"/>
          <w:vertAlign w:val="subscript"/>
        </w:rPr>
        <w:t>x</w:t>
      </w:r>
      <w:r w:rsidR="00E16E4E" w:rsidRPr="003250F3">
        <w:rPr>
          <w:rFonts w:ascii="Arial" w:hAnsi="Arial" w:cs="Arial"/>
          <w:i/>
          <w:sz w:val="21"/>
          <w:szCs w:val="21"/>
        </w:rPr>
        <w:t> </w:t>
      </w:r>
      <w:r w:rsidR="00E16E4E" w:rsidRPr="003250F3">
        <w:rPr>
          <w:rFonts w:ascii="Arial" w:hAnsi="Arial" w:cs="Arial"/>
          <w:sz w:val="21"/>
          <w:szCs w:val="21"/>
        </w:rPr>
        <w:t>&gt; </w:t>
      </w:r>
      <w:r w:rsidR="00E16E4E" w:rsidRPr="003250F3">
        <w:rPr>
          <w:rFonts w:ascii="Arial" w:hAnsi="Arial" w:cs="Arial"/>
          <w:i/>
          <w:sz w:val="21"/>
          <w:szCs w:val="21"/>
        </w:rPr>
        <w:t>I</w:t>
      </w:r>
      <w:r w:rsidR="00E16E4E" w:rsidRPr="003250F3">
        <w:rPr>
          <w:rFonts w:ascii="Arial" w:hAnsi="Arial" w:cs="Arial"/>
          <w:i/>
          <w:sz w:val="21"/>
          <w:szCs w:val="21"/>
          <w:vertAlign w:val="subscript"/>
        </w:rPr>
        <w:t>y</w:t>
      </w:r>
      <w:r w:rsidR="00E16E4E" w:rsidRPr="003250F3">
        <w:rPr>
          <w:rFonts w:ascii="Arial" w:hAnsi="Arial" w:cs="Arial"/>
          <w:sz w:val="21"/>
          <w:szCs w:val="21"/>
        </w:rPr>
        <w:t xml:space="preserve">) збігається з площиною симетрії, а також для перерізу 3 типу за </w:t>
      </w:r>
      <w:r w:rsidR="007F5AD3" w:rsidRPr="003250F3">
        <w:rPr>
          <w:rFonts w:ascii="Arial" w:hAnsi="Arial" w:cs="Arial"/>
          <w:sz w:val="21"/>
          <w:szCs w:val="21"/>
        </w:rPr>
        <w:t>таблицею</w:t>
      </w:r>
      <w:r w:rsidR="00E16E4E" w:rsidRPr="003250F3">
        <w:rPr>
          <w:rFonts w:ascii="Arial" w:hAnsi="Arial" w:cs="Arial"/>
          <w:sz w:val="21"/>
          <w:szCs w:val="21"/>
        </w:rPr>
        <w:t> </w:t>
      </w:r>
      <w:r w:rsidRPr="003250F3">
        <w:rPr>
          <w:rFonts w:ascii="Arial" w:hAnsi="Arial" w:cs="Arial"/>
          <w:sz w:val="21"/>
          <w:szCs w:val="21"/>
        </w:rPr>
        <w:t>10</w:t>
      </w:r>
      <w:r w:rsidR="00E16E4E" w:rsidRPr="003250F3">
        <w:rPr>
          <w:rFonts w:ascii="Arial" w:hAnsi="Arial" w:cs="Arial"/>
          <w:sz w:val="21"/>
          <w:szCs w:val="21"/>
        </w:rPr>
        <w:t>.2 слід виконувати за формулою</w:t>
      </w:r>
      <w:r w:rsidR="008F28B8" w:rsidRPr="003250F3">
        <w:rPr>
          <w:rFonts w:ascii="Arial" w:hAnsi="Arial" w:cs="Arial"/>
          <w:sz w:val="21"/>
          <w:szCs w:val="21"/>
        </w:rPr>
        <w:t>:</w:t>
      </w:r>
    </w:p>
    <w:p w14:paraId="137A9302" w14:textId="77777777" w:rsidR="00E16E4E" w:rsidRPr="003250F3" w:rsidRDefault="001D6857" w:rsidP="003250F3">
      <w:pPr>
        <w:pStyle w:val="afff1"/>
        <w:spacing w:line="288" w:lineRule="auto"/>
        <w:ind w:firstLine="0"/>
        <w:jc w:val="right"/>
        <w:rPr>
          <w:rFonts w:ascii="Arial" w:hAnsi="Arial" w:cs="Arial"/>
          <w:sz w:val="21"/>
          <w:szCs w:val="21"/>
        </w:rPr>
      </w:pPr>
      <w:r w:rsidRPr="003250F3">
        <w:rPr>
          <w:rFonts w:ascii="Arial" w:hAnsi="Arial" w:cs="Arial"/>
          <w:position w:val="-38"/>
          <w:sz w:val="21"/>
          <w:szCs w:val="21"/>
        </w:rPr>
        <w:object w:dxaOrig="2760" w:dyaOrig="740" w14:anchorId="6F1633ED">
          <v:shape id="_x0000_i1383" type="#_x0000_t75" style="width:186.5pt;height:50.5pt" o:ole="" fillcolor="window">
            <v:imagedata r:id="rId678" o:title=""/>
          </v:shape>
          <o:OLEObject Type="Embed" ProgID="Equation.DSMT4" ShapeID="_x0000_i1383" DrawAspect="Content" ObjectID="_1838151340" r:id="rId679"/>
        </w:object>
      </w:r>
      <w:r w:rsidR="00E16E4E" w:rsidRPr="003250F3">
        <w:rPr>
          <w:rFonts w:ascii="Arial" w:hAnsi="Arial" w:cs="Arial"/>
          <w:sz w:val="21"/>
          <w:szCs w:val="21"/>
        </w:rPr>
        <w:t>,</w:t>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.1</w:t>
      </w:r>
      <w:r w:rsidR="008E4117" w:rsidRPr="003250F3">
        <w:rPr>
          <w:rFonts w:ascii="Arial" w:hAnsi="Arial" w:cs="Arial"/>
          <w:sz w:val="21"/>
          <w:szCs w:val="21"/>
        </w:rPr>
        <w:t>3</w:t>
      </w:r>
      <w:r w:rsidR="00E16E4E" w:rsidRPr="003250F3">
        <w:rPr>
          <w:rFonts w:ascii="Arial" w:hAnsi="Arial" w:cs="Arial"/>
          <w:sz w:val="21"/>
          <w:szCs w:val="21"/>
        </w:rPr>
        <w:t>)</w:t>
      </w:r>
    </w:p>
    <w:p w14:paraId="60667A75" w14:textId="77777777" w:rsidR="00E16E4E" w:rsidRPr="003250F3" w:rsidRDefault="00E16E4E" w:rsidP="003B5B67">
      <w:pPr>
        <w:pStyle w:val="afff1"/>
        <w:spacing w:line="288" w:lineRule="auto"/>
        <w:rPr>
          <w:rFonts w:ascii="Arial" w:hAnsi="Arial" w:cs="Arial"/>
          <w:i/>
          <w:sz w:val="21"/>
          <w:szCs w:val="21"/>
        </w:rPr>
      </w:pPr>
      <w:r w:rsidRPr="003250F3">
        <w:rPr>
          <w:rFonts w:ascii="Arial" w:hAnsi="Arial" w:cs="Arial"/>
          <w:sz w:val="21"/>
          <w:szCs w:val="21"/>
        </w:rPr>
        <w:t xml:space="preserve">де </w:t>
      </w:r>
      <w:r w:rsidR="00B02840" w:rsidRPr="003250F3">
        <w:rPr>
          <w:rFonts w:ascii="Arial" w:hAnsi="Arial" w:cs="Arial"/>
          <w:i/>
          <w:sz w:val="21"/>
          <w:szCs w:val="21"/>
        </w:rPr>
        <w:t>φ</w:t>
      </w:r>
      <w:r w:rsidRPr="003250F3">
        <w:rPr>
          <w:rFonts w:ascii="Arial" w:hAnsi="Arial" w:cs="Arial"/>
          <w:i/>
          <w:sz w:val="21"/>
          <w:szCs w:val="21"/>
          <w:vertAlign w:val="subscript"/>
        </w:rPr>
        <w:t>ey</w:t>
      </w:r>
      <w:r w:rsidRPr="003250F3">
        <w:rPr>
          <w:rFonts w:ascii="Arial" w:hAnsi="Arial" w:cs="Arial"/>
          <w:sz w:val="21"/>
          <w:szCs w:val="21"/>
        </w:rPr>
        <w:t xml:space="preserve"> – коефіцієнт, що визначається відповідно до вимог </w:t>
      </w:r>
      <w:r w:rsidR="004E072B" w:rsidRPr="003250F3">
        <w:rPr>
          <w:rFonts w:ascii="Arial" w:hAnsi="Arial" w:cs="Arial"/>
          <w:sz w:val="21"/>
          <w:szCs w:val="21"/>
        </w:rPr>
        <w:t>10</w:t>
      </w:r>
      <w:r w:rsidRPr="003250F3">
        <w:rPr>
          <w:rFonts w:ascii="Arial" w:hAnsi="Arial" w:cs="Arial"/>
          <w:sz w:val="21"/>
          <w:szCs w:val="21"/>
        </w:rPr>
        <w:t xml:space="preserve">.2.2, приймаючи при цьому </w:t>
      </w:r>
      <w:r w:rsidR="003B5B67" w:rsidRPr="003250F3">
        <w:rPr>
          <w:rFonts w:ascii="Arial" w:hAnsi="Arial" w:cs="Arial"/>
          <w:position w:val="-14"/>
          <w:sz w:val="21"/>
          <w:szCs w:val="21"/>
        </w:rPr>
        <w:object w:dxaOrig="680" w:dyaOrig="360" w14:anchorId="41D2F9FE">
          <v:shape id="_x0000_i1384" type="#_x0000_t75" style="width:45pt;height:24pt" o:ole="">
            <v:imagedata r:id="rId680" o:title=""/>
          </v:shape>
          <o:OLEObject Type="Embed" ProgID="Equation.DSMT4" ShapeID="_x0000_i1384" DrawAspect="Content" ObjectID="_1838151341" r:id="rId681"/>
        </w:object>
      </w:r>
      <w:r w:rsidRPr="003250F3">
        <w:rPr>
          <w:rFonts w:ascii="Arial" w:hAnsi="Arial" w:cs="Arial"/>
          <w:sz w:val="21"/>
          <w:szCs w:val="21"/>
        </w:rPr>
        <w:t xml:space="preserve"> і </w:t>
      </w:r>
      <w:r w:rsidR="00863F6F" w:rsidRPr="003250F3">
        <w:rPr>
          <w:rFonts w:ascii="Arial" w:hAnsi="Arial" w:cs="Arial"/>
          <w:position w:val="-14"/>
          <w:sz w:val="21"/>
          <w:szCs w:val="21"/>
        </w:rPr>
        <w:object w:dxaOrig="740" w:dyaOrig="420" w14:anchorId="55CD5885">
          <v:shape id="_x0000_i1385" type="#_x0000_t75" style="width:44.5pt;height:21.5pt" o:ole="" fillcolor="window">
            <v:imagedata r:id="rId682" o:title=""/>
          </v:shape>
          <o:OLEObject Type="Embed" ProgID="Equation.DSMT4" ShapeID="_x0000_i1385" DrawAspect="Content" ObjectID="_1838151342" r:id="rId683"/>
        </w:object>
      </w:r>
      <w:r w:rsidRPr="003250F3">
        <w:rPr>
          <w:rFonts w:ascii="Arial" w:hAnsi="Arial" w:cs="Arial"/>
          <w:sz w:val="21"/>
          <w:szCs w:val="21"/>
        </w:rPr>
        <w:t>;</w:t>
      </w:r>
    </w:p>
    <w:p w14:paraId="5674C653"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i/>
          <w:sz w:val="21"/>
          <w:szCs w:val="21"/>
        </w:rPr>
        <w:t>с</w:t>
      </w:r>
      <w:r w:rsidRPr="003250F3">
        <w:rPr>
          <w:rFonts w:ascii="Arial" w:hAnsi="Arial" w:cs="Arial"/>
          <w:sz w:val="21"/>
          <w:szCs w:val="21"/>
        </w:rPr>
        <w:t xml:space="preserve"> – коефіцієнт, що визначається згідно </w:t>
      </w:r>
      <w:r w:rsidR="008E4117" w:rsidRPr="003250F3">
        <w:rPr>
          <w:rFonts w:ascii="Arial" w:hAnsi="Arial" w:cs="Arial"/>
          <w:sz w:val="21"/>
          <w:szCs w:val="21"/>
        </w:rPr>
        <w:t>з</w:t>
      </w:r>
      <w:r w:rsidRPr="003250F3">
        <w:rPr>
          <w:rFonts w:ascii="Arial" w:hAnsi="Arial" w:cs="Arial"/>
          <w:sz w:val="21"/>
          <w:szCs w:val="21"/>
        </w:rPr>
        <w:t> </w:t>
      </w:r>
      <w:r w:rsidR="004E072B" w:rsidRPr="003250F3">
        <w:rPr>
          <w:rFonts w:ascii="Arial" w:hAnsi="Arial" w:cs="Arial"/>
          <w:sz w:val="21"/>
          <w:szCs w:val="21"/>
        </w:rPr>
        <w:t>10</w:t>
      </w:r>
      <w:r w:rsidRPr="003250F3">
        <w:rPr>
          <w:rFonts w:ascii="Arial" w:hAnsi="Arial" w:cs="Arial"/>
          <w:sz w:val="21"/>
          <w:szCs w:val="21"/>
        </w:rPr>
        <w:t>.2.5.</w:t>
      </w:r>
    </w:p>
    <w:p w14:paraId="58E9469A"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 xml:space="preserve">При обчисленні значення приведеного відносного ексцентриситету </w:t>
      </w:r>
      <w:r w:rsidRPr="003250F3">
        <w:rPr>
          <w:rFonts w:ascii="Arial" w:hAnsi="Arial" w:cs="Arial"/>
          <w:i/>
          <w:sz w:val="21"/>
          <w:szCs w:val="21"/>
        </w:rPr>
        <w:t>m</w:t>
      </w:r>
      <w:r w:rsidRPr="003250F3">
        <w:rPr>
          <w:rFonts w:ascii="Arial" w:hAnsi="Arial" w:cs="Arial"/>
          <w:i/>
          <w:sz w:val="21"/>
          <w:szCs w:val="21"/>
          <w:vertAlign w:val="subscript"/>
        </w:rPr>
        <w:t>ef,y</w:t>
      </w:r>
      <w:r w:rsidRPr="003250F3">
        <w:rPr>
          <w:rFonts w:ascii="Arial" w:hAnsi="Arial" w:cs="Arial"/>
          <w:sz w:val="21"/>
          <w:szCs w:val="21"/>
        </w:rPr>
        <w:t> = </w:t>
      </w:r>
      <w:r w:rsidR="00B02840" w:rsidRPr="003250F3">
        <w:rPr>
          <w:rFonts w:ascii="Arial" w:hAnsi="Arial" w:cs="Arial"/>
          <w:i/>
          <w:sz w:val="21"/>
          <w:szCs w:val="21"/>
        </w:rPr>
        <w:sym w:font="Symbol" w:char="F068"/>
      </w:r>
      <w:r w:rsidRPr="003250F3">
        <w:rPr>
          <w:rFonts w:ascii="Arial" w:hAnsi="Arial" w:cs="Arial"/>
          <w:sz w:val="21"/>
          <w:szCs w:val="21"/>
        </w:rPr>
        <w:t> </w:t>
      </w:r>
      <w:r w:rsidRPr="003250F3">
        <w:rPr>
          <w:rFonts w:ascii="Arial" w:hAnsi="Arial" w:cs="Arial"/>
          <w:i/>
          <w:sz w:val="21"/>
          <w:szCs w:val="21"/>
        </w:rPr>
        <w:t>m</w:t>
      </w:r>
      <w:r w:rsidRPr="003250F3">
        <w:rPr>
          <w:rFonts w:ascii="Arial" w:hAnsi="Arial" w:cs="Arial"/>
          <w:i/>
          <w:sz w:val="21"/>
          <w:szCs w:val="21"/>
          <w:vertAlign w:val="subscript"/>
        </w:rPr>
        <w:t>y</w:t>
      </w:r>
      <w:r w:rsidRPr="003250F3">
        <w:rPr>
          <w:rFonts w:ascii="Arial" w:hAnsi="Arial" w:cs="Arial"/>
          <w:sz w:val="21"/>
          <w:szCs w:val="21"/>
        </w:rPr>
        <w:t xml:space="preserve"> для стрижнів двотаврового перерізу з неоднаковими розмірами полиць коефіцієнт </w:t>
      </w:r>
      <w:r w:rsidR="00B02840" w:rsidRPr="003250F3">
        <w:rPr>
          <w:rFonts w:ascii="Arial" w:hAnsi="Arial" w:cs="Arial"/>
          <w:i/>
          <w:sz w:val="21"/>
          <w:szCs w:val="21"/>
        </w:rPr>
        <w:sym w:font="Symbol" w:char="F068"/>
      </w:r>
      <w:r w:rsidRPr="003250F3">
        <w:rPr>
          <w:rFonts w:ascii="Arial" w:hAnsi="Arial" w:cs="Arial"/>
          <w:sz w:val="21"/>
          <w:szCs w:val="21"/>
        </w:rPr>
        <w:t xml:space="preserve"> слід визначати як для перерізу 11 типу </w:t>
      </w:r>
      <w:r w:rsidR="008E4117" w:rsidRPr="003250F3">
        <w:rPr>
          <w:rFonts w:ascii="Arial" w:hAnsi="Arial" w:cs="Arial"/>
          <w:sz w:val="21"/>
          <w:szCs w:val="21"/>
        </w:rPr>
        <w:t xml:space="preserve">згідно з </w:t>
      </w:r>
      <w:r w:rsidR="007F5AD3" w:rsidRPr="003250F3">
        <w:rPr>
          <w:rFonts w:ascii="Arial" w:hAnsi="Arial" w:cs="Arial"/>
          <w:sz w:val="21"/>
          <w:szCs w:val="21"/>
        </w:rPr>
        <w:t>таблицею</w:t>
      </w:r>
      <w:r w:rsidRPr="003250F3">
        <w:rPr>
          <w:rFonts w:ascii="Arial" w:hAnsi="Arial" w:cs="Arial"/>
          <w:sz w:val="21"/>
          <w:szCs w:val="21"/>
        </w:rPr>
        <w:t xml:space="preserve"> </w:t>
      </w:r>
      <w:r w:rsidR="00825687" w:rsidRPr="003250F3">
        <w:rPr>
          <w:rFonts w:ascii="Arial" w:hAnsi="Arial" w:cs="Arial"/>
          <w:sz w:val="21"/>
          <w:szCs w:val="21"/>
        </w:rPr>
        <w:t>Ж</w:t>
      </w:r>
      <w:r w:rsidRPr="003250F3">
        <w:rPr>
          <w:rFonts w:ascii="Arial" w:hAnsi="Arial" w:cs="Arial"/>
          <w:sz w:val="21"/>
          <w:szCs w:val="21"/>
        </w:rPr>
        <w:t>.2.</w:t>
      </w:r>
    </w:p>
    <w:p w14:paraId="084663BB"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Окрім розрахунку за формулою (</w:t>
      </w:r>
      <w:r w:rsidR="004E072B" w:rsidRPr="003250F3">
        <w:rPr>
          <w:rFonts w:ascii="Arial" w:hAnsi="Arial" w:cs="Arial"/>
          <w:sz w:val="21"/>
          <w:szCs w:val="21"/>
        </w:rPr>
        <w:t>10</w:t>
      </w:r>
      <w:r w:rsidRPr="003250F3">
        <w:rPr>
          <w:rFonts w:ascii="Arial" w:hAnsi="Arial" w:cs="Arial"/>
          <w:sz w:val="21"/>
          <w:szCs w:val="21"/>
        </w:rPr>
        <w:t>.1</w:t>
      </w:r>
      <w:r w:rsidR="008E4117" w:rsidRPr="003250F3">
        <w:rPr>
          <w:rFonts w:ascii="Arial" w:hAnsi="Arial" w:cs="Arial"/>
          <w:sz w:val="21"/>
          <w:szCs w:val="21"/>
        </w:rPr>
        <w:t>3</w:t>
      </w:r>
      <w:r w:rsidRPr="003250F3">
        <w:rPr>
          <w:rFonts w:ascii="Arial" w:hAnsi="Arial" w:cs="Arial"/>
          <w:sz w:val="21"/>
          <w:szCs w:val="21"/>
        </w:rPr>
        <w:t>) необхідно викон</w:t>
      </w:r>
      <w:r w:rsidR="003A27AD" w:rsidRPr="003250F3">
        <w:rPr>
          <w:rFonts w:ascii="Arial" w:hAnsi="Arial" w:cs="Arial"/>
          <w:sz w:val="21"/>
          <w:szCs w:val="21"/>
        </w:rPr>
        <w:t>увати розрахунки за формулами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6</w:t>
      </w:r>
      <w:r w:rsidRPr="003250F3">
        <w:rPr>
          <w:rFonts w:ascii="Arial" w:hAnsi="Arial" w:cs="Arial"/>
          <w:sz w:val="21"/>
          <w:szCs w:val="21"/>
        </w:rPr>
        <w:t>) і (</w:t>
      </w:r>
      <w:r w:rsidR="004E072B" w:rsidRPr="003250F3">
        <w:rPr>
          <w:rFonts w:ascii="Arial" w:hAnsi="Arial" w:cs="Arial"/>
          <w:sz w:val="21"/>
          <w:szCs w:val="21"/>
        </w:rPr>
        <w:t>10</w:t>
      </w:r>
      <w:r w:rsidRPr="003250F3">
        <w:rPr>
          <w:rFonts w:ascii="Arial" w:hAnsi="Arial" w:cs="Arial"/>
          <w:sz w:val="21"/>
          <w:szCs w:val="21"/>
        </w:rPr>
        <w:t>.</w:t>
      </w:r>
      <w:r w:rsidR="008E4117" w:rsidRPr="003250F3">
        <w:rPr>
          <w:rFonts w:ascii="Arial" w:hAnsi="Arial" w:cs="Arial"/>
          <w:sz w:val="21"/>
          <w:szCs w:val="21"/>
        </w:rPr>
        <w:t>8</w:t>
      </w:r>
      <w:r w:rsidRPr="003250F3">
        <w:rPr>
          <w:rFonts w:ascii="Arial" w:hAnsi="Arial" w:cs="Arial"/>
          <w:sz w:val="21"/>
          <w:szCs w:val="21"/>
        </w:rPr>
        <w:t xml:space="preserve">), приймаючи </w:t>
      </w:r>
      <w:r w:rsidRPr="003250F3">
        <w:rPr>
          <w:rFonts w:ascii="Arial" w:hAnsi="Arial" w:cs="Arial"/>
          <w:i/>
          <w:sz w:val="21"/>
          <w:szCs w:val="21"/>
        </w:rPr>
        <w:t>e</w:t>
      </w:r>
      <w:r w:rsidRPr="003250F3">
        <w:rPr>
          <w:rFonts w:ascii="Arial" w:hAnsi="Arial" w:cs="Arial"/>
          <w:i/>
          <w:sz w:val="21"/>
          <w:szCs w:val="21"/>
          <w:vertAlign w:val="subscript"/>
        </w:rPr>
        <w:t>y</w:t>
      </w:r>
      <w:r w:rsidRPr="003250F3">
        <w:rPr>
          <w:rFonts w:ascii="Arial" w:hAnsi="Arial" w:cs="Arial"/>
          <w:sz w:val="21"/>
          <w:szCs w:val="21"/>
        </w:rPr>
        <w:t xml:space="preserve"> = 0, а також за формулою (</w:t>
      </w:r>
      <w:r w:rsidR="004E072B" w:rsidRPr="003250F3">
        <w:rPr>
          <w:rFonts w:ascii="Arial" w:hAnsi="Arial" w:cs="Arial"/>
          <w:sz w:val="21"/>
          <w:szCs w:val="21"/>
        </w:rPr>
        <w:t>10</w:t>
      </w:r>
      <w:r w:rsidRPr="003250F3">
        <w:rPr>
          <w:rFonts w:ascii="Arial" w:hAnsi="Arial" w:cs="Arial"/>
          <w:sz w:val="21"/>
          <w:szCs w:val="21"/>
        </w:rPr>
        <w:t xml:space="preserve">.1) при </w:t>
      </w:r>
      <w:r w:rsidRPr="003250F3">
        <w:rPr>
          <w:rFonts w:ascii="Arial" w:hAnsi="Arial" w:cs="Arial"/>
          <w:i/>
          <w:sz w:val="21"/>
          <w:szCs w:val="21"/>
        </w:rPr>
        <w:t>M</w:t>
      </w:r>
      <w:r w:rsidRPr="003250F3">
        <w:rPr>
          <w:rFonts w:ascii="Arial" w:hAnsi="Arial" w:cs="Arial"/>
          <w:i/>
          <w:sz w:val="21"/>
          <w:szCs w:val="21"/>
          <w:vertAlign w:val="subscript"/>
        </w:rPr>
        <w:t>x</w:t>
      </w:r>
      <w:r w:rsidRPr="003250F3">
        <w:rPr>
          <w:rFonts w:ascii="Arial" w:hAnsi="Arial" w:cs="Arial"/>
          <w:sz w:val="21"/>
          <w:szCs w:val="21"/>
        </w:rPr>
        <w:t> </w:t>
      </w:r>
      <w:r w:rsidR="003A63CF" w:rsidRPr="003250F3">
        <w:rPr>
          <w:rFonts w:ascii="Arial" w:hAnsi="Arial" w:cs="Arial"/>
          <w:sz w:val="21"/>
          <w:szCs w:val="21"/>
        </w:rPr>
        <w:t>≠0</w:t>
      </w:r>
      <w:r w:rsidRPr="003250F3">
        <w:rPr>
          <w:rFonts w:ascii="Arial" w:hAnsi="Arial" w:cs="Arial"/>
          <w:sz w:val="21"/>
          <w:szCs w:val="21"/>
        </w:rPr>
        <w:t xml:space="preserve"> і </w:t>
      </w:r>
      <w:r w:rsidRPr="003250F3">
        <w:rPr>
          <w:rFonts w:ascii="Arial" w:hAnsi="Arial" w:cs="Arial"/>
          <w:i/>
          <w:sz w:val="21"/>
          <w:szCs w:val="21"/>
        </w:rPr>
        <w:t>M</w:t>
      </w:r>
      <w:r w:rsidRPr="003250F3">
        <w:rPr>
          <w:rFonts w:ascii="Arial" w:hAnsi="Arial" w:cs="Arial"/>
          <w:i/>
          <w:sz w:val="21"/>
          <w:szCs w:val="21"/>
          <w:vertAlign w:val="subscript"/>
        </w:rPr>
        <w:t>y</w:t>
      </w:r>
      <w:r w:rsidRPr="003250F3">
        <w:rPr>
          <w:rFonts w:ascii="Arial" w:hAnsi="Arial" w:cs="Arial"/>
          <w:sz w:val="21"/>
          <w:szCs w:val="21"/>
        </w:rPr>
        <w:t> </w:t>
      </w:r>
      <w:r w:rsidR="003A63CF" w:rsidRPr="003250F3">
        <w:rPr>
          <w:rFonts w:ascii="Arial" w:hAnsi="Arial" w:cs="Arial"/>
          <w:sz w:val="21"/>
          <w:szCs w:val="21"/>
        </w:rPr>
        <w:t>≠0</w:t>
      </w:r>
      <w:r w:rsidRPr="003250F3">
        <w:rPr>
          <w:rFonts w:ascii="Arial" w:hAnsi="Arial" w:cs="Arial"/>
          <w:sz w:val="21"/>
          <w:szCs w:val="21"/>
        </w:rPr>
        <w:t>.</w:t>
      </w:r>
    </w:p>
    <w:p w14:paraId="0F6CB1FC"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Значення відносних ексцентриситетів слід обчислювати за формулами:</w:t>
      </w:r>
    </w:p>
    <w:p w14:paraId="57F4DB19" w14:textId="77777777" w:rsidR="00E16E4E" w:rsidRPr="003250F3" w:rsidRDefault="00B02840" w:rsidP="003250F3">
      <w:pPr>
        <w:pStyle w:val="afff1"/>
        <w:spacing w:line="288" w:lineRule="auto"/>
        <w:ind w:firstLine="0"/>
        <w:jc w:val="right"/>
        <w:rPr>
          <w:rFonts w:ascii="Arial" w:hAnsi="Arial" w:cs="Arial"/>
          <w:sz w:val="21"/>
          <w:szCs w:val="21"/>
        </w:rPr>
      </w:pPr>
      <w:r w:rsidRPr="003250F3">
        <w:rPr>
          <w:rFonts w:ascii="Arial" w:hAnsi="Arial" w:cs="Arial"/>
          <w:position w:val="-28"/>
          <w:sz w:val="21"/>
          <w:szCs w:val="21"/>
        </w:rPr>
        <w:object w:dxaOrig="1080" w:dyaOrig="639" w14:anchorId="41C9B896">
          <v:shape id="_x0000_i1386" type="#_x0000_t75" style="width:70pt;height:41.5pt" o:ole="" fillcolor="window">
            <v:imagedata r:id="rId684" o:title=""/>
          </v:shape>
          <o:OLEObject Type="Embed" ProgID="Equation.DSMT4" ShapeID="_x0000_i1386" DrawAspect="Content" ObjectID="_1838151343" r:id="rId685"/>
        </w:object>
      </w:r>
      <w:r w:rsidR="00E16E4E" w:rsidRPr="003250F3">
        <w:rPr>
          <w:rFonts w:ascii="Arial" w:hAnsi="Arial" w:cs="Arial"/>
          <w:sz w:val="21"/>
          <w:szCs w:val="21"/>
        </w:rPr>
        <w:t xml:space="preserve">    </w:t>
      </w:r>
      <w:r w:rsidR="008E4117" w:rsidRPr="003250F3">
        <w:rPr>
          <w:rFonts w:ascii="Arial" w:hAnsi="Arial" w:cs="Arial"/>
          <w:sz w:val="21"/>
          <w:szCs w:val="21"/>
        </w:rPr>
        <w:t>та</w:t>
      </w:r>
      <w:r w:rsidR="00E16E4E" w:rsidRPr="003250F3">
        <w:rPr>
          <w:rFonts w:ascii="Arial" w:hAnsi="Arial" w:cs="Arial"/>
          <w:sz w:val="21"/>
          <w:szCs w:val="21"/>
        </w:rPr>
        <w:t xml:space="preserve">    </w:t>
      </w:r>
      <w:r w:rsidRPr="003250F3">
        <w:rPr>
          <w:rFonts w:ascii="Arial" w:hAnsi="Arial" w:cs="Arial"/>
          <w:position w:val="-30"/>
          <w:sz w:val="21"/>
          <w:szCs w:val="21"/>
        </w:rPr>
        <w:object w:dxaOrig="1100" w:dyaOrig="660" w14:anchorId="72BB3D43">
          <v:shape id="_x0000_i1387" type="#_x0000_t75" style="width:68.5pt;height:41.5pt" o:ole="" fillcolor="window">
            <v:imagedata r:id="rId686" o:title=""/>
          </v:shape>
          <o:OLEObject Type="Embed" ProgID="Equation.DSMT4" ShapeID="_x0000_i1387" DrawAspect="Content" ObjectID="_1838151344" r:id="rId687"/>
        </w:object>
      </w:r>
      <w:r w:rsidRPr="003250F3">
        <w:rPr>
          <w:rFonts w:ascii="Arial" w:hAnsi="Arial" w:cs="Arial"/>
          <w:sz w:val="21"/>
          <w:szCs w:val="21"/>
        </w:rPr>
        <w:t>,</w:t>
      </w:r>
      <w:r w:rsidRPr="003250F3">
        <w:rPr>
          <w:rFonts w:ascii="Arial" w:hAnsi="Arial" w:cs="Arial"/>
          <w:sz w:val="21"/>
          <w:szCs w:val="21"/>
        </w:rPr>
        <w:tab/>
      </w:r>
      <w:r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r>
      <w:r w:rsidR="00E16E4E" w:rsidRPr="003250F3">
        <w:rPr>
          <w:rFonts w:ascii="Arial" w:hAnsi="Arial" w:cs="Arial"/>
          <w:sz w:val="21"/>
          <w:szCs w:val="21"/>
        </w:rPr>
        <w:tab/>
        <w:t>(</w:t>
      </w:r>
      <w:r w:rsidR="004E072B" w:rsidRPr="003250F3">
        <w:rPr>
          <w:rFonts w:ascii="Arial" w:hAnsi="Arial" w:cs="Arial"/>
          <w:sz w:val="21"/>
          <w:szCs w:val="21"/>
        </w:rPr>
        <w:t>10</w:t>
      </w:r>
      <w:r w:rsidR="00E16E4E" w:rsidRPr="003250F3">
        <w:rPr>
          <w:rFonts w:ascii="Arial" w:hAnsi="Arial" w:cs="Arial"/>
          <w:sz w:val="21"/>
          <w:szCs w:val="21"/>
        </w:rPr>
        <w:t>.1</w:t>
      </w:r>
      <w:r w:rsidR="008E4117" w:rsidRPr="003250F3">
        <w:rPr>
          <w:rFonts w:ascii="Arial" w:hAnsi="Arial" w:cs="Arial"/>
          <w:sz w:val="21"/>
          <w:szCs w:val="21"/>
        </w:rPr>
        <w:t>4</w:t>
      </w:r>
      <w:r w:rsidR="00E16E4E" w:rsidRPr="003250F3">
        <w:rPr>
          <w:rFonts w:ascii="Arial" w:hAnsi="Arial" w:cs="Arial"/>
          <w:sz w:val="21"/>
          <w:szCs w:val="21"/>
        </w:rPr>
        <w:t>)</w:t>
      </w:r>
    </w:p>
    <w:p w14:paraId="67864404"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 xml:space="preserve">де </w:t>
      </w:r>
      <w:r w:rsidRPr="003250F3">
        <w:rPr>
          <w:rFonts w:ascii="Arial" w:hAnsi="Arial" w:cs="Arial"/>
          <w:i/>
          <w:sz w:val="21"/>
          <w:szCs w:val="21"/>
        </w:rPr>
        <w:t>W</w:t>
      </w:r>
      <w:r w:rsidRPr="003250F3">
        <w:rPr>
          <w:rFonts w:ascii="Arial" w:hAnsi="Arial" w:cs="Arial"/>
          <w:i/>
          <w:sz w:val="21"/>
          <w:szCs w:val="21"/>
          <w:vertAlign w:val="subscript"/>
        </w:rPr>
        <w:t>xc</w:t>
      </w:r>
      <w:r w:rsidRPr="003250F3">
        <w:rPr>
          <w:rFonts w:ascii="Arial" w:hAnsi="Arial" w:cs="Arial"/>
          <w:sz w:val="21"/>
          <w:szCs w:val="21"/>
        </w:rPr>
        <w:t xml:space="preserve">, </w:t>
      </w:r>
      <w:r w:rsidRPr="003250F3">
        <w:rPr>
          <w:rFonts w:ascii="Arial" w:hAnsi="Arial" w:cs="Arial"/>
          <w:i/>
          <w:sz w:val="21"/>
          <w:szCs w:val="21"/>
        </w:rPr>
        <w:t>W</w:t>
      </w:r>
      <w:r w:rsidRPr="003250F3">
        <w:rPr>
          <w:rFonts w:ascii="Arial" w:hAnsi="Arial" w:cs="Arial"/>
          <w:i/>
          <w:sz w:val="21"/>
          <w:szCs w:val="21"/>
          <w:vertAlign w:val="subscript"/>
        </w:rPr>
        <w:t>yc</w:t>
      </w:r>
      <w:r w:rsidRPr="003250F3">
        <w:rPr>
          <w:rFonts w:ascii="Arial" w:hAnsi="Arial" w:cs="Arial"/>
          <w:sz w:val="21"/>
          <w:szCs w:val="21"/>
        </w:rPr>
        <w:t xml:space="preserve"> – моменти опору розрахункового перерізу відносно осей відповідно </w:t>
      </w:r>
      <w:r w:rsidRPr="003250F3">
        <w:rPr>
          <w:rFonts w:ascii="Arial" w:hAnsi="Arial" w:cs="Arial"/>
          <w:i/>
          <w:sz w:val="21"/>
          <w:szCs w:val="21"/>
        </w:rPr>
        <w:t>x – x</w:t>
      </w:r>
      <w:r w:rsidRPr="003250F3">
        <w:rPr>
          <w:rFonts w:ascii="Arial" w:hAnsi="Arial" w:cs="Arial"/>
          <w:sz w:val="21"/>
          <w:szCs w:val="21"/>
        </w:rPr>
        <w:t xml:space="preserve"> і </w:t>
      </w:r>
      <w:r w:rsidRPr="003250F3">
        <w:rPr>
          <w:rFonts w:ascii="Arial" w:hAnsi="Arial" w:cs="Arial"/>
          <w:i/>
          <w:sz w:val="21"/>
          <w:szCs w:val="21"/>
        </w:rPr>
        <w:t>y – y</w:t>
      </w:r>
      <w:r w:rsidRPr="003250F3">
        <w:rPr>
          <w:rFonts w:ascii="Arial" w:hAnsi="Arial" w:cs="Arial"/>
          <w:sz w:val="21"/>
          <w:szCs w:val="21"/>
        </w:rPr>
        <w:t>, обчислені для найбільш стиснутого волокна.</w:t>
      </w:r>
    </w:p>
    <w:p w14:paraId="24EC49E9" w14:textId="77777777" w:rsidR="00E16E4E" w:rsidRPr="003250F3" w:rsidRDefault="00E16E4E" w:rsidP="003B5B67">
      <w:pPr>
        <w:pStyle w:val="afff1"/>
        <w:spacing w:line="288" w:lineRule="auto"/>
        <w:rPr>
          <w:rFonts w:ascii="Arial" w:hAnsi="Arial" w:cs="Arial"/>
          <w:sz w:val="21"/>
          <w:szCs w:val="21"/>
        </w:rPr>
      </w:pPr>
      <w:r w:rsidRPr="003250F3">
        <w:rPr>
          <w:rFonts w:ascii="Arial" w:hAnsi="Arial" w:cs="Arial"/>
          <w:sz w:val="21"/>
          <w:szCs w:val="21"/>
        </w:rPr>
        <w:t>Якщо площина найбільшої жорсткості перерізу елемента (</w:t>
      </w:r>
      <w:r w:rsidRPr="003250F3">
        <w:rPr>
          <w:rFonts w:ascii="Arial" w:hAnsi="Arial" w:cs="Arial"/>
          <w:i/>
          <w:sz w:val="21"/>
          <w:szCs w:val="21"/>
        </w:rPr>
        <w:t>I</w:t>
      </w:r>
      <w:r w:rsidRPr="003250F3">
        <w:rPr>
          <w:rFonts w:ascii="Arial" w:hAnsi="Arial" w:cs="Arial"/>
          <w:i/>
          <w:sz w:val="21"/>
          <w:szCs w:val="21"/>
          <w:vertAlign w:val="subscript"/>
        </w:rPr>
        <w:t>x</w:t>
      </w:r>
      <w:r w:rsidRPr="003250F3">
        <w:rPr>
          <w:rFonts w:ascii="Arial" w:hAnsi="Arial" w:cs="Arial"/>
          <w:i/>
          <w:sz w:val="21"/>
          <w:szCs w:val="21"/>
        </w:rPr>
        <w:t> </w:t>
      </w:r>
      <w:r w:rsidRPr="003250F3">
        <w:rPr>
          <w:rFonts w:ascii="Arial" w:hAnsi="Arial" w:cs="Arial"/>
          <w:sz w:val="21"/>
          <w:szCs w:val="21"/>
        </w:rPr>
        <w:t>&gt; </w:t>
      </w:r>
      <w:r w:rsidRPr="003250F3">
        <w:rPr>
          <w:rFonts w:ascii="Arial" w:hAnsi="Arial" w:cs="Arial"/>
          <w:i/>
          <w:sz w:val="21"/>
          <w:szCs w:val="21"/>
        </w:rPr>
        <w:t>I</w:t>
      </w:r>
      <w:r w:rsidRPr="003250F3">
        <w:rPr>
          <w:rFonts w:ascii="Arial" w:hAnsi="Arial" w:cs="Arial"/>
          <w:i/>
          <w:sz w:val="21"/>
          <w:szCs w:val="21"/>
          <w:vertAlign w:val="subscript"/>
        </w:rPr>
        <w:t>y</w:t>
      </w:r>
      <w:r w:rsidRPr="003250F3">
        <w:rPr>
          <w:rFonts w:ascii="Arial" w:hAnsi="Arial" w:cs="Arial"/>
          <w:sz w:val="21"/>
          <w:szCs w:val="21"/>
        </w:rPr>
        <w:t xml:space="preserve">) не збігається з площиною симетрії, тоді розрахункове значення відносного ексцентриситету </w:t>
      </w:r>
      <w:r w:rsidRPr="003250F3">
        <w:rPr>
          <w:rFonts w:ascii="Arial" w:hAnsi="Arial" w:cs="Arial"/>
          <w:i/>
          <w:sz w:val="21"/>
          <w:szCs w:val="21"/>
        </w:rPr>
        <w:t>m</w:t>
      </w:r>
      <w:r w:rsidRPr="003250F3">
        <w:rPr>
          <w:rFonts w:ascii="Arial" w:hAnsi="Arial" w:cs="Arial"/>
          <w:i/>
          <w:sz w:val="21"/>
          <w:szCs w:val="21"/>
          <w:vertAlign w:val="subscript"/>
        </w:rPr>
        <w:t>x</w:t>
      </w:r>
      <w:r w:rsidRPr="003250F3">
        <w:rPr>
          <w:rFonts w:ascii="Arial" w:hAnsi="Arial" w:cs="Arial"/>
          <w:sz w:val="21"/>
          <w:szCs w:val="21"/>
        </w:rPr>
        <w:t xml:space="preserve"> необхідно збільшити на 25% (окрім перерізу 3 типу за </w:t>
      </w:r>
      <w:r w:rsidR="007F5AD3" w:rsidRPr="003250F3">
        <w:rPr>
          <w:rFonts w:ascii="Arial" w:hAnsi="Arial" w:cs="Arial"/>
          <w:sz w:val="21"/>
          <w:szCs w:val="21"/>
        </w:rPr>
        <w:t>таблицею</w:t>
      </w:r>
      <w:r w:rsidRPr="003250F3">
        <w:rPr>
          <w:rFonts w:ascii="Arial" w:hAnsi="Arial" w:cs="Arial"/>
          <w:sz w:val="21"/>
          <w:szCs w:val="21"/>
        </w:rPr>
        <w:t xml:space="preserve"> </w:t>
      </w:r>
      <w:r w:rsidR="00650227" w:rsidRPr="003250F3">
        <w:rPr>
          <w:rFonts w:ascii="Arial" w:hAnsi="Arial" w:cs="Arial"/>
          <w:sz w:val="21"/>
          <w:szCs w:val="21"/>
        </w:rPr>
        <w:t>10</w:t>
      </w:r>
      <w:r w:rsidRPr="003250F3">
        <w:rPr>
          <w:rFonts w:ascii="Arial" w:hAnsi="Arial" w:cs="Arial"/>
          <w:sz w:val="21"/>
          <w:szCs w:val="21"/>
        </w:rPr>
        <w:t>.2).</w:t>
      </w:r>
    </w:p>
    <w:p w14:paraId="17DC3E2C" w14:textId="77777777" w:rsidR="00E16E4E" w:rsidRPr="009D2488" w:rsidRDefault="005406D0" w:rsidP="003B5B67">
      <w:pPr>
        <w:pStyle w:val="afff1"/>
        <w:spacing w:line="288" w:lineRule="auto"/>
        <w:rPr>
          <w:rFonts w:ascii="Arial" w:hAnsi="Arial" w:cs="Arial"/>
          <w:color w:val="00B050"/>
          <w:sz w:val="21"/>
          <w:szCs w:val="21"/>
        </w:rPr>
      </w:pPr>
      <w:r w:rsidRPr="003250F3">
        <w:rPr>
          <w:rFonts w:ascii="Arial" w:hAnsi="Arial" w:cs="Arial"/>
          <w:b/>
          <w:sz w:val="21"/>
          <w:szCs w:val="21"/>
        </w:rPr>
        <w:t>10</w:t>
      </w:r>
      <w:r w:rsidR="00E16E4E" w:rsidRPr="003250F3">
        <w:rPr>
          <w:rFonts w:ascii="Arial" w:hAnsi="Arial" w:cs="Arial"/>
          <w:b/>
          <w:sz w:val="21"/>
          <w:szCs w:val="21"/>
        </w:rPr>
        <w:t>.2.10</w:t>
      </w:r>
      <w:r w:rsidR="00E16E4E" w:rsidRPr="003250F3">
        <w:rPr>
          <w:rFonts w:ascii="Arial" w:hAnsi="Arial" w:cs="Arial"/>
          <w:sz w:val="21"/>
          <w:szCs w:val="21"/>
        </w:rPr>
        <w:t>  </w:t>
      </w:r>
      <w:r w:rsidR="00E16E4E" w:rsidRPr="009D2488">
        <w:rPr>
          <w:rFonts w:ascii="Arial" w:hAnsi="Arial" w:cs="Arial"/>
          <w:color w:val="00B050"/>
          <w:sz w:val="21"/>
          <w:szCs w:val="21"/>
        </w:rPr>
        <w:t>Розрахунок на стійкість суцільностінчастих елементів постійного по довжині коробча</w:t>
      </w:r>
      <w:r w:rsidR="00600CBF" w:rsidRPr="009D2488">
        <w:rPr>
          <w:rFonts w:ascii="Arial" w:hAnsi="Arial" w:cs="Arial"/>
          <w:color w:val="00B050"/>
          <w:sz w:val="21"/>
          <w:szCs w:val="21"/>
        </w:rPr>
        <w:t>с</w:t>
      </w:r>
      <w:r w:rsidR="00E16E4E" w:rsidRPr="009D2488">
        <w:rPr>
          <w:rFonts w:ascii="Arial" w:hAnsi="Arial" w:cs="Arial"/>
          <w:color w:val="00B050"/>
          <w:sz w:val="21"/>
          <w:szCs w:val="21"/>
        </w:rPr>
        <w:t>того перерізу (</w:t>
      </w:r>
      <w:r w:rsidR="00060EB5" w:rsidRPr="009D2488">
        <w:rPr>
          <w:rFonts w:ascii="Arial" w:hAnsi="Arial" w:cs="Arial"/>
          <w:color w:val="00B050"/>
          <w:sz w:val="21"/>
          <w:szCs w:val="21"/>
        </w:rPr>
        <w:t>рисунок</w:t>
      </w:r>
      <w:r w:rsidR="00E16E4E" w:rsidRPr="009D2488">
        <w:rPr>
          <w:rFonts w:ascii="Arial" w:hAnsi="Arial" w:cs="Arial"/>
          <w:color w:val="00B050"/>
          <w:sz w:val="21"/>
          <w:szCs w:val="21"/>
        </w:rPr>
        <w:t> </w:t>
      </w:r>
      <w:r w:rsidRPr="009D2488">
        <w:rPr>
          <w:rFonts w:ascii="Arial" w:hAnsi="Arial" w:cs="Arial"/>
          <w:color w:val="00B050"/>
          <w:sz w:val="21"/>
          <w:szCs w:val="21"/>
        </w:rPr>
        <w:t>9</w:t>
      </w:r>
      <w:r w:rsidR="00E16E4E" w:rsidRPr="009D2488">
        <w:rPr>
          <w:rFonts w:ascii="Arial" w:hAnsi="Arial" w:cs="Arial"/>
          <w:color w:val="00B050"/>
          <w:sz w:val="21"/>
          <w:szCs w:val="21"/>
        </w:rPr>
        <w:t>.</w:t>
      </w:r>
      <w:r w:rsidR="00CD2785" w:rsidRPr="009D2488">
        <w:rPr>
          <w:rFonts w:ascii="Arial" w:hAnsi="Arial" w:cs="Arial"/>
          <w:color w:val="00B050"/>
          <w:sz w:val="21"/>
          <w:szCs w:val="21"/>
        </w:rPr>
        <w:t>2</w:t>
      </w:r>
      <w:r w:rsidR="00175916" w:rsidRPr="009D2488">
        <w:rPr>
          <w:rFonts w:ascii="Arial" w:hAnsi="Arial" w:cs="Arial"/>
          <w:color w:val="00B050"/>
          <w:sz w:val="21"/>
          <w:szCs w:val="21"/>
        </w:rPr>
        <w:t>, </w:t>
      </w:r>
      <w:r w:rsidR="00E16E4E" w:rsidRPr="009D2488">
        <w:rPr>
          <w:rFonts w:ascii="Arial" w:hAnsi="Arial" w:cs="Arial"/>
          <w:iCs/>
          <w:color w:val="00B050"/>
          <w:sz w:val="21"/>
          <w:szCs w:val="21"/>
        </w:rPr>
        <w:t>б)</w:t>
      </w:r>
      <w:r w:rsidR="00E16E4E" w:rsidRPr="009D2488">
        <w:rPr>
          <w:rFonts w:ascii="Arial" w:hAnsi="Arial" w:cs="Arial"/>
          <w:color w:val="00B050"/>
          <w:sz w:val="21"/>
          <w:szCs w:val="21"/>
        </w:rPr>
        <w:t>, при стиск</w:t>
      </w:r>
      <w:r w:rsidR="00600CBF" w:rsidRPr="009D2488">
        <w:rPr>
          <w:rFonts w:ascii="Arial" w:hAnsi="Arial" w:cs="Arial"/>
          <w:color w:val="00B050"/>
          <w:sz w:val="21"/>
          <w:szCs w:val="21"/>
        </w:rPr>
        <w:t>у</w:t>
      </w:r>
      <w:r w:rsidR="00E16E4E" w:rsidRPr="009D2488">
        <w:rPr>
          <w:rFonts w:ascii="Arial" w:hAnsi="Arial" w:cs="Arial"/>
          <w:color w:val="00B050"/>
          <w:sz w:val="21"/>
          <w:szCs w:val="21"/>
        </w:rPr>
        <w:t xml:space="preserve"> зі згином у двох головних площинах слід виконувати за формулами:</w:t>
      </w:r>
    </w:p>
    <w:p w14:paraId="7749DF3E" w14:textId="77777777" w:rsidR="00E16E4E" w:rsidRPr="009D2488" w:rsidRDefault="0067410B" w:rsidP="003250F3">
      <w:pPr>
        <w:pStyle w:val="afff1"/>
        <w:spacing w:line="288" w:lineRule="auto"/>
        <w:ind w:firstLine="0"/>
        <w:jc w:val="right"/>
        <w:rPr>
          <w:rFonts w:ascii="Arial" w:hAnsi="Arial" w:cs="Arial"/>
          <w:color w:val="00B050"/>
          <w:sz w:val="21"/>
          <w:szCs w:val="21"/>
        </w:rPr>
      </w:pPr>
      <w:r w:rsidRPr="009D2488">
        <w:rPr>
          <w:rFonts w:ascii="Arial" w:hAnsi="Arial" w:cs="Arial"/>
          <w:color w:val="00B050"/>
          <w:position w:val="-30"/>
          <w:sz w:val="21"/>
          <w:szCs w:val="21"/>
        </w:rPr>
        <w:object w:dxaOrig="2680" w:dyaOrig="660" w14:anchorId="142A2D53">
          <v:shape id="_x0000_i1388" type="#_x0000_t75" style="width:171.5pt;height:42pt" o:ole="" fillcolor="window">
            <v:imagedata r:id="rId688" o:title=""/>
          </v:shape>
          <o:OLEObject Type="Embed" ProgID="Equation.DSMT4" ShapeID="_x0000_i1388" DrawAspect="Content" ObjectID="_1838151345" r:id="rId689"/>
        </w:object>
      </w:r>
      <w:r w:rsidR="00C671B8" w:rsidRPr="009D2488">
        <w:rPr>
          <w:rFonts w:ascii="Arial" w:hAnsi="Arial" w:cs="Arial"/>
          <w:color w:val="00B050"/>
          <w:sz w:val="21"/>
          <w:szCs w:val="21"/>
        </w:rPr>
        <w:t>,</w:t>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t>(</w:t>
      </w:r>
      <w:r w:rsidR="005406D0" w:rsidRPr="009D2488">
        <w:rPr>
          <w:rFonts w:ascii="Arial" w:hAnsi="Arial" w:cs="Arial"/>
          <w:color w:val="00B050"/>
          <w:sz w:val="21"/>
          <w:szCs w:val="21"/>
        </w:rPr>
        <w:t>10</w:t>
      </w:r>
      <w:r w:rsidR="00E16E4E" w:rsidRPr="009D2488">
        <w:rPr>
          <w:rFonts w:ascii="Arial" w:hAnsi="Arial" w:cs="Arial"/>
          <w:color w:val="00B050"/>
          <w:sz w:val="21"/>
          <w:szCs w:val="21"/>
        </w:rPr>
        <w:t>.1</w:t>
      </w:r>
      <w:r w:rsidR="00BB1809" w:rsidRPr="009D2488">
        <w:rPr>
          <w:rFonts w:ascii="Arial" w:hAnsi="Arial" w:cs="Arial"/>
          <w:color w:val="00B050"/>
          <w:sz w:val="21"/>
          <w:szCs w:val="21"/>
        </w:rPr>
        <w:t>5</w:t>
      </w:r>
      <w:r w:rsidR="00E16E4E" w:rsidRPr="009D2488">
        <w:rPr>
          <w:rFonts w:ascii="Arial" w:hAnsi="Arial" w:cs="Arial"/>
          <w:color w:val="00B050"/>
          <w:sz w:val="21"/>
          <w:szCs w:val="21"/>
        </w:rPr>
        <w:t>)</w:t>
      </w:r>
    </w:p>
    <w:p w14:paraId="680655BE" w14:textId="77777777" w:rsidR="00E16E4E" w:rsidRPr="009D2488" w:rsidRDefault="0067410B" w:rsidP="003250F3">
      <w:pPr>
        <w:pStyle w:val="afff1"/>
        <w:spacing w:line="288" w:lineRule="auto"/>
        <w:ind w:firstLine="0"/>
        <w:jc w:val="right"/>
        <w:rPr>
          <w:rFonts w:ascii="Arial" w:hAnsi="Arial" w:cs="Arial"/>
          <w:color w:val="00B050"/>
          <w:sz w:val="21"/>
          <w:szCs w:val="21"/>
        </w:rPr>
      </w:pPr>
      <w:r w:rsidRPr="009D2488">
        <w:rPr>
          <w:rFonts w:ascii="Arial" w:hAnsi="Arial" w:cs="Arial"/>
          <w:color w:val="00B050"/>
          <w:position w:val="-30"/>
          <w:sz w:val="21"/>
          <w:szCs w:val="21"/>
        </w:rPr>
        <w:object w:dxaOrig="2680" w:dyaOrig="680" w14:anchorId="311997E7">
          <v:shape id="_x0000_i1389" type="#_x0000_t75" style="width:170.5pt;height:43pt" o:ole="" fillcolor="window">
            <v:imagedata r:id="rId690" o:title=""/>
          </v:shape>
          <o:OLEObject Type="Embed" ProgID="Equation.DSMT4" ShapeID="_x0000_i1389" DrawAspect="Content" ObjectID="_1838151346" r:id="rId691"/>
        </w:object>
      </w:r>
      <w:r w:rsidR="00E16E4E" w:rsidRPr="009D2488">
        <w:rPr>
          <w:rFonts w:ascii="Arial" w:hAnsi="Arial" w:cs="Arial"/>
          <w:color w:val="00B050"/>
          <w:sz w:val="21"/>
          <w:szCs w:val="21"/>
        </w:rPr>
        <w:t>,</w:t>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r>
      <w:r w:rsidR="00E16E4E" w:rsidRPr="009D2488">
        <w:rPr>
          <w:rFonts w:ascii="Arial" w:hAnsi="Arial" w:cs="Arial"/>
          <w:color w:val="00B050"/>
          <w:sz w:val="21"/>
          <w:szCs w:val="21"/>
        </w:rPr>
        <w:tab/>
        <w:t>(</w:t>
      </w:r>
      <w:r w:rsidR="005406D0" w:rsidRPr="009D2488">
        <w:rPr>
          <w:rFonts w:ascii="Arial" w:hAnsi="Arial" w:cs="Arial"/>
          <w:color w:val="00B050"/>
          <w:sz w:val="21"/>
          <w:szCs w:val="21"/>
        </w:rPr>
        <w:t>10</w:t>
      </w:r>
      <w:r w:rsidR="00E16E4E" w:rsidRPr="009D2488">
        <w:rPr>
          <w:rFonts w:ascii="Arial" w:hAnsi="Arial" w:cs="Arial"/>
          <w:color w:val="00B050"/>
          <w:sz w:val="21"/>
          <w:szCs w:val="21"/>
        </w:rPr>
        <w:t>.1</w:t>
      </w:r>
      <w:r w:rsidR="00BB1809" w:rsidRPr="009D2488">
        <w:rPr>
          <w:rFonts w:ascii="Arial" w:hAnsi="Arial" w:cs="Arial"/>
          <w:color w:val="00B050"/>
          <w:sz w:val="21"/>
          <w:szCs w:val="21"/>
        </w:rPr>
        <w:t>6</w:t>
      </w:r>
      <w:r w:rsidR="00E16E4E" w:rsidRPr="009D2488">
        <w:rPr>
          <w:rFonts w:ascii="Arial" w:hAnsi="Arial" w:cs="Arial"/>
          <w:color w:val="00B050"/>
          <w:sz w:val="21"/>
          <w:szCs w:val="21"/>
        </w:rPr>
        <w:t>)</w:t>
      </w:r>
    </w:p>
    <w:p w14:paraId="56143C8E" w14:textId="77777777" w:rsidR="00E16E4E" w:rsidRPr="009D2488" w:rsidRDefault="00E16E4E" w:rsidP="003B5B67">
      <w:pPr>
        <w:pStyle w:val="afff1"/>
        <w:spacing w:line="288" w:lineRule="auto"/>
        <w:ind w:left="425" w:right="-425"/>
        <w:rPr>
          <w:rFonts w:ascii="Arial" w:hAnsi="Arial" w:cs="Arial"/>
          <w:i/>
          <w:color w:val="00B050"/>
          <w:sz w:val="21"/>
          <w:szCs w:val="21"/>
        </w:rPr>
      </w:pPr>
      <w:r w:rsidRPr="009D2488">
        <w:rPr>
          <w:rFonts w:ascii="Arial" w:hAnsi="Arial" w:cs="Arial"/>
          <w:color w:val="00B050"/>
          <w:sz w:val="21"/>
          <w:szCs w:val="21"/>
        </w:rPr>
        <w:t xml:space="preserve">де </w:t>
      </w:r>
      <w:r w:rsidR="00B02840" w:rsidRPr="009D2488">
        <w:rPr>
          <w:rFonts w:ascii="Arial" w:hAnsi="Arial" w:cs="Arial"/>
          <w:i/>
          <w:color w:val="00B050"/>
          <w:sz w:val="21"/>
          <w:szCs w:val="21"/>
        </w:rPr>
        <w:t>φ</w:t>
      </w:r>
      <w:r w:rsidRPr="009D2488">
        <w:rPr>
          <w:rFonts w:ascii="Arial" w:hAnsi="Arial" w:cs="Arial"/>
          <w:i/>
          <w:color w:val="00B050"/>
          <w:sz w:val="21"/>
          <w:szCs w:val="21"/>
          <w:vertAlign w:val="subscript"/>
        </w:rPr>
        <w:t>ex</w:t>
      </w:r>
      <w:r w:rsidRPr="009D2488">
        <w:rPr>
          <w:rFonts w:ascii="Arial" w:hAnsi="Arial" w:cs="Arial"/>
          <w:color w:val="00B050"/>
          <w:sz w:val="21"/>
          <w:szCs w:val="21"/>
        </w:rPr>
        <w:t xml:space="preserve">, </w:t>
      </w:r>
      <w:r w:rsidR="00B02840" w:rsidRPr="009D2488">
        <w:rPr>
          <w:rFonts w:ascii="Arial" w:hAnsi="Arial" w:cs="Arial"/>
          <w:i/>
          <w:color w:val="00B050"/>
          <w:sz w:val="21"/>
          <w:szCs w:val="21"/>
        </w:rPr>
        <w:t>φ</w:t>
      </w:r>
      <w:r w:rsidRPr="009D2488">
        <w:rPr>
          <w:rFonts w:ascii="Arial" w:hAnsi="Arial" w:cs="Arial"/>
          <w:i/>
          <w:color w:val="00B050"/>
          <w:sz w:val="21"/>
          <w:szCs w:val="21"/>
          <w:vertAlign w:val="subscript"/>
        </w:rPr>
        <w:t>ey</w:t>
      </w:r>
      <w:r w:rsidRPr="009D2488">
        <w:rPr>
          <w:rFonts w:ascii="Arial" w:hAnsi="Arial" w:cs="Arial"/>
          <w:color w:val="00B050"/>
          <w:sz w:val="21"/>
          <w:szCs w:val="21"/>
        </w:rPr>
        <w:t xml:space="preserve"> – коефіцієнти стійкості при стискові зі згином, які обчислюються відповідно до додатк</w:t>
      </w:r>
      <w:r w:rsidR="00CB7034" w:rsidRPr="009D2488">
        <w:rPr>
          <w:rFonts w:ascii="Arial" w:hAnsi="Arial" w:cs="Arial"/>
          <w:color w:val="00B050"/>
          <w:sz w:val="21"/>
          <w:szCs w:val="21"/>
        </w:rPr>
        <w:t>а</w:t>
      </w:r>
      <w:r w:rsidRPr="009D2488">
        <w:rPr>
          <w:rFonts w:ascii="Arial" w:hAnsi="Arial" w:cs="Arial"/>
          <w:color w:val="00B050"/>
          <w:sz w:val="21"/>
          <w:szCs w:val="21"/>
        </w:rPr>
        <w:t xml:space="preserve"> </w:t>
      </w:r>
      <w:r w:rsidR="006C1E4F" w:rsidRPr="009D2488">
        <w:rPr>
          <w:rFonts w:ascii="Arial" w:hAnsi="Arial" w:cs="Arial"/>
          <w:color w:val="00B050"/>
          <w:sz w:val="21"/>
          <w:szCs w:val="21"/>
        </w:rPr>
        <w:t>Ж</w:t>
      </w:r>
      <w:r w:rsidRPr="009D2488">
        <w:rPr>
          <w:rFonts w:ascii="Arial" w:hAnsi="Arial" w:cs="Arial"/>
          <w:color w:val="00B050"/>
          <w:sz w:val="21"/>
          <w:szCs w:val="21"/>
        </w:rPr>
        <w:t>;</w:t>
      </w:r>
    </w:p>
    <w:p w14:paraId="6163E7F4" w14:textId="77777777" w:rsidR="00E16E4E" w:rsidRPr="009D2488" w:rsidRDefault="00E16E4E" w:rsidP="003B5B67">
      <w:pPr>
        <w:pStyle w:val="afff1"/>
        <w:spacing w:line="288" w:lineRule="auto"/>
        <w:ind w:left="425"/>
        <w:rPr>
          <w:rFonts w:ascii="Arial" w:hAnsi="Arial" w:cs="Arial"/>
          <w:color w:val="00B050"/>
          <w:sz w:val="21"/>
          <w:szCs w:val="21"/>
        </w:rPr>
      </w:pPr>
      <w:r w:rsidRPr="009D2488">
        <w:rPr>
          <w:rFonts w:ascii="Arial" w:hAnsi="Arial" w:cs="Arial"/>
          <w:i/>
          <w:color w:val="00B050"/>
          <w:sz w:val="21"/>
          <w:szCs w:val="21"/>
        </w:rPr>
        <w:t>с</w:t>
      </w:r>
      <w:r w:rsidRPr="009D2488">
        <w:rPr>
          <w:rFonts w:ascii="Arial" w:hAnsi="Arial" w:cs="Arial"/>
          <w:i/>
          <w:color w:val="00B050"/>
          <w:sz w:val="21"/>
          <w:szCs w:val="21"/>
          <w:vertAlign w:val="subscript"/>
        </w:rPr>
        <w:t>х</w:t>
      </w:r>
      <w:r w:rsidRPr="009D2488">
        <w:rPr>
          <w:rFonts w:ascii="Arial" w:hAnsi="Arial" w:cs="Arial"/>
          <w:color w:val="00B050"/>
          <w:sz w:val="21"/>
          <w:szCs w:val="21"/>
        </w:rPr>
        <w:t xml:space="preserve">, </w:t>
      </w:r>
      <w:r w:rsidRPr="009D2488">
        <w:rPr>
          <w:rFonts w:ascii="Arial" w:hAnsi="Arial" w:cs="Arial"/>
          <w:i/>
          <w:color w:val="00B050"/>
          <w:sz w:val="21"/>
          <w:szCs w:val="21"/>
        </w:rPr>
        <w:t>с</w:t>
      </w:r>
      <w:r w:rsidRPr="009D2488">
        <w:rPr>
          <w:rFonts w:ascii="Arial" w:hAnsi="Arial" w:cs="Arial"/>
          <w:i/>
          <w:color w:val="00B050"/>
          <w:sz w:val="21"/>
          <w:szCs w:val="21"/>
          <w:vertAlign w:val="subscript"/>
        </w:rPr>
        <w:t>y</w:t>
      </w:r>
      <w:r w:rsidRPr="009D2488">
        <w:rPr>
          <w:rFonts w:ascii="Arial" w:hAnsi="Arial" w:cs="Arial"/>
          <w:color w:val="00B050"/>
          <w:sz w:val="21"/>
          <w:szCs w:val="21"/>
        </w:rPr>
        <w:t xml:space="preserve"> – коефіцієнти, що приймаються згідно з додатком </w:t>
      </w:r>
      <w:r w:rsidR="006C1E4F" w:rsidRPr="009D2488">
        <w:rPr>
          <w:rFonts w:ascii="Arial" w:hAnsi="Arial" w:cs="Arial"/>
          <w:color w:val="00B050"/>
          <w:sz w:val="21"/>
          <w:szCs w:val="21"/>
        </w:rPr>
        <w:t>М</w:t>
      </w:r>
      <w:r w:rsidRPr="009D2488">
        <w:rPr>
          <w:rFonts w:ascii="Arial" w:hAnsi="Arial" w:cs="Arial"/>
          <w:color w:val="00B050"/>
          <w:sz w:val="21"/>
          <w:szCs w:val="21"/>
        </w:rPr>
        <w:t>;</w:t>
      </w:r>
    </w:p>
    <w:p w14:paraId="50C669B6" w14:textId="77777777" w:rsidR="00E16E4E" w:rsidRPr="009D2488" w:rsidRDefault="00B02840" w:rsidP="003B5B67">
      <w:pPr>
        <w:pStyle w:val="afff1"/>
        <w:spacing w:line="288" w:lineRule="auto"/>
        <w:ind w:left="425"/>
        <w:rPr>
          <w:rFonts w:ascii="Arial" w:hAnsi="Arial" w:cs="Arial"/>
          <w:color w:val="00B050"/>
          <w:sz w:val="21"/>
          <w:szCs w:val="21"/>
        </w:rPr>
      </w:pPr>
      <w:r w:rsidRPr="009D2488">
        <w:rPr>
          <w:rFonts w:ascii="Arial" w:hAnsi="Arial" w:cs="Arial"/>
          <w:i/>
          <w:color w:val="00B050"/>
          <w:sz w:val="21"/>
          <w:szCs w:val="21"/>
        </w:rPr>
        <w:sym w:font="Symbol" w:char="F064"/>
      </w:r>
      <w:r w:rsidR="00E16E4E" w:rsidRPr="009D2488">
        <w:rPr>
          <w:rFonts w:ascii="Arial" w:hAnsi="Arial" w:cs="Arial"/>
          <w:i/>
          <w:color w:val="00B050"/>
          <w:sz w:val="21"/>
          <w:szCs w:val="21"/>
          <w:vertAlign w:val="subscript"/>
        </w:rPr>
        <w:t>x</w:t>
      </w:r>
      <w:r w:rsidR="00E16E4E" w:rsidRPr="009D2488">
        <w:rPr>
          <w:rFonts w:ascii="Arial" w:hAnsi="Arial" w:cs="Arial"/>
          <w:iCs/>
          <w:color w:val="00B050"/>
          <w:sz w:val="21"/>
          <w:szCs w:val="21"/>
        </w:rPr>
        <w:t>,</w:t>
      </w:r>
      <w:r w:rsidR="00E16E4E" w:rsidRPr="009D2488">
        <w:rPr>
          <w:rFonts w:ascii="Arial" w:hAnsi="Arial" w:cs="Arial"/>
          <w:i/>
          <w:color w:val="00B050"/>
          <w:sz w:val="21"/>
          <w:szCs w:val="21"/>
        </w:rPr>
        <w:t xml:space="preserve"> </w:t>
      </w:r>
      <w:r w:rsidRPr="009D2488">
        <w:rPr>
          <w:rFonts w:ascii="Arial" w:hAnsi="Arial" w:cs="Arial"/>
          <w:i/>
          <w:color w:val="00B050"/>
          <w:sz w:val="21"/>
          <w:szCs w:val="21"/>
        </w:rPr>
        <w:sym w:font="Symbol" w:char="F064"/>
      </w:r>
      <w:r w:rsidR="00E16E4E" w:rsidRPr="009D2488">
        <w:rPr>
          <w:rFonts w:ascii="Arial" w:hAnsi="Arial" w:cs="Arial"/>
          <w:i/>
          <w:color w:val="00B050"/>
          <w:sz w:val="21"/>
          <w:szCs w:val="21"/>
          <w:vertAlign w:val="subscript"/>
        </w:rPr>
        <w:t>y</w:t>
      </w:r>
      <w:r w:rsidR="00E16E4E" w:rsidRPr="009D2488">
        <w:rPr>
          <w:rFonts w:ascii="Arial" w:hAnsi="Arial" w:cs="Arial"/>
          <w:color w:val="00B050"/>
          <w:sz w:val="21"/>
          <w:szCs w:val="21"/>
        </w:rPr>
        <w:t xml:space="preserve"> – коефіцієнти, які визначаються за формулами:</w:t>
      </w:r>
    </w:p>
    <w:p w14:paraId="66D23E6F" w14:textId="77777777" w:rsidR="00E16E4E" w:rsidRPr="009D2488" w:rsidRDefault="00863F6F" w:rsidP="003250F3">
      <w:pPr>
        <w:pStyle w:val="afff1"/>
        <w:spacing w:line="288" w:lineRule="auto"/>
        <w:ind w:firstLine="0"/>
        <w:jc w:val="right"/>
        <w:rPr>
          <w:rFonts w:ascii="Arial" w:hAnsi="Arial" w:cs="Arial"/>
          <w:color w:val="00B050"/>
          <w:sz w:val="21"/>
          <w:szCs w:val="21"/>
        </w:rPr>
      </w:pPr>
      <w:r w:rsidRPr="009D2488">
        <w:rPr>
          <w:rFonts w:ascii="Arial" w:hAnsi="Arial" w:cs="Arial"/>
          <w:color w:val="00B050"/>
          <w:position w:val="-32"/>
          <w:sz w:val="21"/>
          <w:szCs w:val="21"/>
        </w:rPr>
        <w:object w:dxaOrig="1579" w:dyaOrig="720" w14:anchorId="3DE54F16">
          <v:shape id="_x0000_i1390" type="#_x0000_t75" style="width:92pt;height:41.5pt" o:ole="" fillcolor="window">
            <v:imagedata r:id="rId692" o:title=""/>
          </v:shape>
          <o:OLEObject Type="Embed" ProgID="Equation.DSMT4" ShapeID="_x0000_i1390" DrawAspect="Content" ObjectID="_1838151347" r:id="rId693"/>
        </w:object>
      </w:r>
      <w:r w:rsidR="00C671B8" w:rsidRPr="009D2488">
        <w:rPr>
          <w:rFonts w:ascii="Arial" w:hAnsi="Arial" w:cs="Arial"/>
          <w:color w:val="00B050"/>
          <w:sz w:val="21"/>
          <w:szCs w:val="21"/>
        </w:rPr>
        <w:tab/>
      </w:r>
      <w:r w:rsidR="00C671B8" w:rsidRPr="009D2488">
        <w:rPr>
          <w:rFonts w:ascii="Arial" w:hAnsi="Arial" w:cs="Arial"/>
          <w:color w:val="00B050"/>
          <w:sz w:val="21"/>
          <w:szCs w:val="21"/>
        </w:rPr>
        <w:tab/>
      </w:r>
      <w:r w:rsidR="001E7233" w:rsidRPr="009D2488">
        <w:rPr>
          <w:rFonts w:ascii="Arial" w:hAnsi="Arial" w:cs="Arial"/>
          <w:color w:val="00B050"/>
          <w:sz w:val="21"/>
          <w:szCs w:val="21"/>
        </w:rPr>
        <w:t>і</w:t>
      </w:r>
      <w:r w:rsidR="00C671B8" w:rsidRPr="009D2488">
        <w:rPr>
          <w:rFonts w:ascii="Arial" w:hAnsi="Arial" w:cs="Arial"/>
          <w:color w:val="00B050"/>
          <w:sz w:val="21"/>
          <w:szCs w:val="21"/>
        </w:rPr>
        <w:tab/>
      </w:r>
      <w:r w:rsidR="00C671B8" w:rsidRPr="009D2488">
        <w:rPr>
          <w:rFonts w:ascii="Arial" w:hAnsi="Arial" w:cs="Arial"/>
          <w:color w:val="00B050"/>
          <w:sz w:val="21"/>
          <w:szCs w:val="21"/>
        </w:rPr>
        <w:tab/>
      </w:r>
      <w:r w:rsidRPr="009D2488">
        <w:rPr>
          <w:rFonts w:ascii="Arial" w:hAnsi="Arial" w:cs="Arial"/>
          <w:color w:val="00B050"/>
          <w:position w:val="-32"/>
          <w:sz w:val="21"/>
          <w:szCs w:val="21"/>
        </w:rPr>
        <w:object w:dxaOrig="1579" w:dyaOrig="760" w14:anchorId="2117D47D">
          <v:shape id="_x0000_i1391" type="#_x0000_t75" style="width:89.5pt;height:42.5pt" o:ole="" fillcolor="window">
            <v:imagedata r:id="rId694" o:title=""/>
          </v:shape>
          <o:OLEObject Type="Embed" ProgID="Equation.DSMT4" ShapeID="_x0000_i1391" DrawAspect="Content" ObjectID="_1838151348" r:id="rId695"/>
        </w:object>
      </w:r>
      <w:r w:rsidR="00E16E4E" w:rsidRPr="009D2488">
        <w:rPr>
          <w:rFonts w:ascii="Arial" w:hAnsi="Arial" w:cs="Arial"/>
          <w:color w:val="00B050"/>
          <w:sz w:val="21"/>
          <w:szCs w:val="21"/>
        </w:rPr>
        <w:tab/>
      </w:r>
      <w:r w:rsidR="00E16E4E" w:rsidRPr="009D2488">
        <w:rPr>
          <w:rFonts w:ascii="Arial" w:hAnsi="Arial" w:cs="Arial"/>
          <w:color w:val="00B050"/>
          <w:sz w:val="21"/>
          <w:szCs w:val="21"/>
        </w:rPr>
        <w:tab/>
        <w:t>(</w:t>
      </w:r>
      <w:r w:rsidR="005406D0" w:rsidRPr="009D2488">
        <w:rPr>
          <w:rFonts w:ascii="Arial" w:hAnsi="Arial" w:cs="Arial"/>
          <w:color w:val="00B050"/>
          <w:sz w:val="21"/>
          <w:szCs w:val="21"/>
        </w:rPr>
        <w:t>10</w:t>
      </w:r>
      <w:r w:rsidR="00E16E4E" w:rsidRPr="009D2488">
        <w:rPr>
          <w:rFonts w:ascii="Arial" w:hAnsi="Arial" w:cs="Arial"/>
          <w:color w:val="00B050"/>
          <w:sz w:val="21"/>
          <w:szCs w:val="21"/>
        </w:rPr>
        <w:t>.1</w:t>
      </w:r>
      <w:r w:rsidR="001E7233" w:rsidRPr="009D2488">
        <w:rPr>
          <w:rFonts w:ascii="Arial" w:hAnsi="Arial" w:cs="Arial"/>
          <w:color w:val="00B050"/>
          <w:sz w:val="21"/>
          <w:szCs w:val="21"/>
        </w:rPr>
        <w:t>7</w:t>
      </w:r>
      <w:r w:rsidR="00E16E4E" w:rsidRPr="009D2488">
        <w:rPr>
          <w:rFonts w:ascii="Arial" w:hAnsi="Arial" w:cs="Arial"/>
          <w:color w:val="00B050"/>
          <w:sz w:val="21"/>
          <w:szCs w:val="21"/>
        </w:rPr>
        <w:t>)</w:t>
      </w:r>
    </w:p>
    <w:p w14:paraId="2AB227EE" w14:textId="77777777" w:rsidR="00E16E4E" w:rsidRPr="009D2488" w:rsidRDefault="000C68EE" w:rsidP="003B5B67">
      <w:pPr>
        <w:pStyle w:val="afff1"/>
        <w:spacing w:line="288" w:lineRule="auto"/>
        <w:rPr>
          <w:rFonts w:ascii="Arial" w:hAnsi="Arial" w:cs="Arial"/>
          <w:color w:val="00B050"/>
          <w:sz w:val="21"/>
          <w:szCs w:val="21"/>
        </w:rPr>
      </w:pPr>
      <w:r w:rsidRPr="009D2488">
        <w:rPr>
          <w:rFonts w:ascii="Arial" w:hAnsi="Arial" w:cs="Arial"/>
          <w:color w:val="00B050"/>
          <w:sz w:val="21"/>
          <w:szCs w:val="21"/>
        </w:rPr>
        <w:t>та</w:t>
      </w:r>
      <w:r w:rsidR="00E16E4E" w:rsidRPr="009D2488">
        <w:rPr>
          <w:rFonts w:ascii="Arial" w:hAnsi="Arial" w:cs="Arial"/>
          <w:color w:val="00B050"/>
          <w:sz w:val="21"/>
          <w:szCs w:val="21"/>
        </w:rPr>
        <w:t xml:space="preserve"> приймаються такими, що дорівнюють 1,0 відповідно при </w:t>
      </w:r>
      <w:r w:rsidR="006A6C1A" w:rsidRPr="009D2488">
        <w:rPr>
          <w:rFonts w:ascii="Arial" w:hAnsi="Arial" w:cs="Arial"/>
          <w:color w:val="00B050"/>
          <w:position w:val="-12"/>
          <w:sz w:val="21"/>
          <w:szCs w:val="21"/>
        </w:rPr>
        <w:object w:dxaOrig="600" w:dyaOrig="380" w14:anchorId="2A3F7C8E">
          <v:shape id="_x0000_i1392" type="#_x0000_t75" style="width:30pt;height:20pt" o:ole="">
            <v:imagedata r:id="rId696" o:title=""/>
          </v:shape>
          <o:OLEObject Type="Embed" ProgID="Equation.DSMT4" ShapeID="_x0000_i1392" DrawAspect="Content" ObjectID="_1838151349" r:id="rId697"/>
        </w:object>
      </w:r>
      <w:r w:rsidR="006A6C1A" w:rsidRPr="009D2488">
        <w:rPr>
          <w:rFonts w:ascii="Arial" w:hAnsi="Arial" w:cs="Arial"/>
          <w:color w:val="00B050"/>
          <w:sz w:val="21"/>
          <w:szCs w:val="21"/>
        </w:rPr>
        <w:t xml:space="preserve"> і </w:t>
      </w:r>
      <w:r w:rsidR="006A6C1A" w:rsidRPr="009D2488">
        <w:rPr>
          <w:rFonts w:ascii="Arial" w:hAnsi="Arial" w:cs="Arial"/>
          <w:color w:val="00B050"/>
          <w:position w:val="-14"/>
          <w:sz w:val="21"/>
          <w:szCs w:val="21"/>
        </w:rPr>
        <w:object w:dxaOrig="620" w:dyaOrig="400" w14:anchorId="609A0F74">
          <v:shape id="_x0000_i1393" type="#_x0000_t75" style="width:30.5pt;height:20.5pt" o:ole="">
            <v:imagedata r:id="rId698" o:title=""/>
          </v:shape>
          <o:OLEObject Type="Embed" ProgID="Equation.DSMT4" ShapeID="_x0000_i1393" DrawAspect="Content" ObjectID="_1838151350" r:id="rId699"/>
        </w:object>
      </w:r>
      <w:r w:rsidR="00E16E4E" w:rsidRPr="009D2488">
        <w:rPr>
          <w:rFonts w:ascii="Arial" w:hAnsi="Arial" w:cs="Arial"/>
          <w:color w:val="00B050"/>
          <w:sz w:val="21"/>
          <w:szCs w:val="21"/>
        </w:rPr>
        <w:t xml:space="preserve">. </w:t>
      </w:r>
    </w:p>
    <w:p w14:paraId="0FB295C1" w14:textId="77777777" w:rsidR="00292CF4" w:rsidRPr="009D2488" w:rsidRDefault="00292CF4" w:rsidP="003B5B67">
      <w:pPr>
        <w:pStyle w:val="afff1"/>
        <w:spacing w:line="288" w:lineRule="auto"/>
        <w:rPr>
          <w:rFonts w:ascii="Arial" w:hAnsi="Arial" w:cs="Arial"/>
          <w:color w:val="00B050"/>
          <w:sz w:val="21"/>
          <w:szCs w:val="21"/>
        </w:rPr>
      </w:pPr>
      <w:r w:rsidRPr="009D2488">
        <w:rPr>
          <w:rFonts w:ascii="Arial" w:hAnsi="Arial" w:cs="Arial"/>
          <w:color w:val="00B050"/>
          <w:sz w:val="21"/>
          <w:szCs w:val="21"/>
        </w:rPr>
        <w:t xml:space="preserve">Розрахунок на стійкість позацентрово стиснутих елементів </w:t>
      </w:r>
      <w:r w:rsidR="007D43D3" w:rsidRPr="009D2488">
        <w:rPr>
          <w:rFonts w:ascii="Arial" w:hAnsi="Arial" w:cs="Arial"/>
          <w:color w:val="00B050"/>
          <w:sz w:val="21"/>
          <w:szCs w:val="21"/>
        </w:rPr>
        <w:t>коробчаст</w:t>
      </w:r>
      <w:r w:rsidRPr="009D2488">
        <w:rPr>
          <w:rFonts w:ascii="Arial" w:hAnsi="Arial" w:cs="Arial"/>
          <w:color w:val="00B050"/>
          <w:sz w:val="21"/>
          <w:szCs w:val="21"/>
        </w:rPr>
        <w:t>ого перерізу при згині їх у площині найбільшої жорсткості (</w:t>
      </w:r>
      <w:r w:rsidRPr="009D2488">
        <w:rPr>
          <w:rFonts w:ascii="Arial" w:hAnsi="Arial" w:cs="Arial"/>
          <w:i/>
          <w:color w:val="00B050"/>
          <w:sz w:val="21"/>
          <w:szCs w:val="21"/>
        </w:rPr>
        <w:t>I</w:t>
      </w:r>
      <w:r w:rsidRPr="009D2488">
        <w:rPr>
          <w:rFonts w:ascii="Arial" w:hAnsi="Arial" w:cs="Arial"/>
          <w:i/>
          <w:color w:val="00B050"/>
          <w:sz w:val="21"/>
          <w:szCs w:val="21"/>
          <w:vertAlign w:val="subscript"/>
        </w:rPr>
        <w:t>x</w:t>
      </w:r>
      <w:r w:rsidRPr="009D2488">
        <w:rPr>
          <w:rFonts w:ascii="Arial" w:hAnsi="Arial" w:cs="Arial"/>
          <w:i/>
          <w:color w:val="00B050"/>
          <w:sz w:val="21"/>
          <w:szCs w:val="21"/>
        </w:rPr>
        <w:t> </w:t>
      </w:r>
      <w:r w:rsidRPr="009D2488">
        <w:rPr>
          <w:rFonts w:ascii="Arial" w:hAnsi="Arial" w:cs="Arial"/>
          <w:color w:val="00B050"/>
          <w:sz w:val="21"/>
          <w:szCs w:val="21"/>
        </w:rPr>
        <w:t>&gt; </w:t>
      </w:r>
      <w:r w:rsidRPr="009D2488">
        <w:rPr>
          <w:rFonts w:ascii="Arial" w:hAnsi="Arial" w:cs="Arial"/>
          <w:i/>
          <w:color w:val="00B050"/>
          <w:sz w:val="21"/>
          <w:szCs w:val="21"/>
        </w:rPr>
        <w:t>I</w:t>
      </w:r>
      <w:r w:rsidRPr="009D2488">
        <w:rPr>
          <w:rFonts w:ascii="Arial" w:hAnsi="Arial" w:cs="Arial"/>
          <w:i/>
          <w:color w:val="00B050"/>
          <w:sz w:val="21"/>
          <w:szCs w:val="21"/>
          <w:vertAlign w:val="subscript"/>
        </w:rPr>
        <w:t>y</w:t>
      </w:r>
      <w:r w:rsidRPr="009D2488">
        <w:rPr>
          <w:rFonts w:ascii="Arial" w:hAnsi="Arial" w:cs="Arial"/>
          <w:color w:val="00B050"/>
          <w:sz w:val="21"/>
          <w:szCs w:val="21"/>
        </w:rPr>
        <w:t xml:space="preserve"> ; </w:t>
      </w:r>
      <w:r w:rsidRPr="009D2488">
        <w:rPr>
          <w:rFonts w:ascii="Arial" w:hAnsi="Arial" w:cs="Arial"/>
          <w:i/>
          <w:color w:val="00B050"/>
          <w:sz w:val="21"/>
          <w:szCs w:val="21"/>
        </w:rPr>
        <w:t>М</w:t>
      </w:r>
      <w:r w:rsidRPr="009D2488">
        <w:rPr>
          <w:rFonts w:ascii="Arial" w:hAnsi="Arial" w:cs="Arial"/>
          <w:i/>
          <w:color w:val="00B050"/>
          <w:sz w:val="21"/>
          <w:szCs w:val="21"/>
          <w:vertAlign w:val="subscript"/>
        </w:rPr>
        <w:t>y</w:t>
      </w:r>
      <w:r w:rsidRPr="009D2488">
        <w:rPr>
          <w:rFonts w:ascii="Arial" w:hAnsi="Arial" w:cs="Arial"/>
          <w:color w:val="00B050"/>
          <w:sz w:val="21"/>
          <w:szCs w:val="21"/>
        </w:rPr>
        <w:t> = 0) слід виконуват</w:t>
      </w:r>
      <w:r w:rsidR="00BB1809" w:rsidRPr="009D2488">
        <w:rPr>
          <w:rFonts w:ascii="Arial" w:hAnsi="Arial" w:cs="Arial"/>
          <w:color w:val="00B050"/>
          <w:sz w:val="21"/>
          <w:szCs w:val="21"/>
        </w:rPr>
        <w:t>и згідно з</w:t>
      </w:r>
      <w:r w:rsidRPr="009D2488">
        <w:rPr>
          <w:rFonts w:ascii="Arial" w:hAnsi="Arial" w:cs="Arial"/>
          <w:color w:val="00B050"/>
          <w:sz w:val="21"/>
          <w:szCs w:val="21"/>
        </w:rPr>
        <w:t xml:space="preserve"> формулою </w:t>
      </w:r>
      <w:r w:rsidR="00BB1809" w:rsidRPr="009D2488">
        <w:rPr>
          <w:rFonts w:ascii="Arial" w:hAnsi="Arial" w:cs="Arial"/>
          <w:color w:val="00B050"/>
          <w:sz w:val="21"/>
          <w:szCs w:val="21"/>
        </w:rPr>
        <w:t>(</w:t>
      </w:r>
      <w:r w:rsidR="005406D0" w:rsidRPr="009D2488">
        <w:rPr>
          <w:rFonts w:ascii="Arial" w:hAnsi="Arial" w:cs="Arial"/>
          <w:color w:val="00B050"/>
          <w:sz w:val="21"/>
          <w:szCs w:val="21"/>
        </w:rPr>
        <w:t>10</w:t>
      </w:r>
      <w:r w:rsidRPr="009D2488">
        <w:rPr>
          <w:rFonts w:ascii="Arial" w:hAnsi="Arial" w:cs="Arial"/>
          <w:color w:val="00B050"/>
          <w:sz w:val="21"/>
          <w:szCs w:val="21"/>
        </w:rPr>
        <w:t>.</w:t>
      </w:r>
      <w:r w:rsidR="006867AF" w:rsidRPr="009D2488">
        <w:rPr>
          <w:rFonts w:ascii="Arial" w:hAnsi="Arial" w:cs="Arial"/>
          <w:color w:val="00B050"/>
          <w:sz w:val="21"/>
          <w:szCs w:val="21"/>
        </w:rPr>
        <w:t>1</w:t>
      </w:r>
      <w:r w:rsidR="00BB1809" w:rsidRPr="009D2488">
        <w:rPr>
          <w:rFonts w:ascii="Arial" w:hAnsi="Arial" w:cs="Arial"/>
          <w:color w:val="00B050"/>
          <w:sz w:val="21"/>
          <w:szCs w:val="21"/>
        </w:rPr>
        <w:t>5)</w:t>
      </w:r>
      <w:r w:rsidRPr="009D2488">
        <w:rPr>
          <w:rFonts w:ascii="Arial" w:hAnsi="Arial" w:cs="Arial"/>
          <w:color w:val="00B050"/>
          <w:sz w:val="21"/>
          <w:szCs w:val="21"/>
        </w:rPr>
        <w:t xml:space="preserve">, при цьому замість </w:t>
      </w:r>
      <w:r w:rsidR="00B47A0E" w:rsidRPr="009D2488">
        <w:rPr>
          <w:rFonts w:ascii="Arial" w:hAnsi="Arial" w:cs="Arial"/>
          <w:color w:val="00B050"/>
          <w:position w:val="-14"/>
          <w:sz w:val="21"/>
          <w:szCs w:val="21"/>
        </w:rPr>
        <w:object w:dxaOrig="320" w:dyaOrig="360" w14:anchorId="114FB401">
          <v:shape id="_x0000_i1394" type="#_x0000_t75" style="width:20.5pt;height:22pt" o:ole="">
            <v:imagedata r:id="rId700" o:title=""/>
          </v:shape>
          <o:OLEObject Type="Embed" ProgID="Equation.DSMT4" ShapeID="_x0000_i1394" DrawAspect="Content" ObjectID="_1838151351" r:id="rId701"/>
        </w:object>
      </w:r>
      <w:r w:rsidRPr="009D2488">
        <w:rPr>
          <w:rFonts w:ascii="Arial" w:hAnsi="Arial" w:cs="Arial"/>
          <w:color w:val="00B050"/>
          <w:sz w:val="21"/>
          <w:szCs w:val="21"/>
        </w:rPr>
        <w:t xml:space="preserve"> приймають </w:t>
      </w:r>
      <w:r w:rsidR="00B47A0E" w:rsidRPr="009D2488">
        <w:rPr>
          <w:rFonts w:ascii="Arial" w:hAnsi="Arial" w:cs="Arial"/>
          <w:color w:val="00B050"/>
          <w:position w:val="-14"/>
          <w:sz w:val="21"/>
          <w:szCs w:val="21"/>
        </w:rPr>
        <w:object w:dxaOrig="279" w:dyaOrig="360" w14:anchorId="39B93C31">
          <v:shape id="_x0000_i1395" type="#_x0000_t75" style="width:17.5pt;height:22pt" o:ole="">
            <v:imagedata r:id="rId702" o:title=""/>
          </v:shape>
          <o:OLEObject Type="Embed" ProgID="Equation.DSMT4" ShapeID="_x0000_i1395" DrawAspect="Content" ObjectID="_1838151352" r:id="rId703"/>
        </w:object>
      </w:r>
      <w:r w:rsidRPr="009D2488">
        <w:rPr>
          <w:rFonts w:ascii="Arial" w:hAnsi="Arial" w:cs="Arial"/>
          <w:color w:val="00B050"/>
          <w:sz w:val="21"/>
          <w:szCs w:val="21"/>
        </w:rPr>
        <w:t>.</w:t>
      </w:r>
    </w:p>
    <w:p w14:paraId="5127BABE" w14:textId="77777777" w:rsidR="00A370DB" w:rsidRPr="009D2488" w:rsidRDefault="009D2488" w:rsidP="003B5B67">
      <w:pPr>
        <w:pStyle w:val="afff1"/>
        <w:spacing w:line="288" w:lineRule="auto"/>
        <w:rPr>
          <w:rFonts w:ascii="Arial" w:hAnsi="Arial" w:cs="Arial"/>
          <w:b/>
          <w:i/>
          <w:color w:val="00B050"/>
          <w:sz w:val="21"/>
          <w:szCs w:val="21"/>
        </w:rPr>
      </w:pPr>
      <w:r>
        <w:rPr>
          <w:rFonts w:ascii="Arial" w:hAnsi="Arial" w:cs="Arial"/>
          <w:b/>
          <w:i/>
          <w:color w:val="00B050"/>
          <w:sz w:val="21"/>
          <w:szCs w:val="21"/>
        </w:rPr>
        <w:t>(Пункт</w:t>
      </w:r>
      <w:r w:rsidR="00A370DB" w:rsidRPr="009D2488">
        <w:rPr>
          <w:rFonts w:ascii="Arial" w:hAnsi="Arial" w:cs="Arial"/>
          <w:b/>
          <w:i/>
          <w:color w:val="00B050"/>
          <w:sz w:val="21"/>
          <w:szCs w:val="21"/>
        </w:rPr>
        <w:t xml:space="preserve"> 10.2.10 змінено, Зміна № 1)</w:t>
      </w:r>
    </w:p>
    <w:p w14:paraId="7C33FC9D" w14:textId="77777777" w:rsidR="00E16E4E" w:rsidRPr="009D0D5B" w:rsidRDefault="005406D0" w:rsidP="003B5B67">
      <w:pPr>
        <w:pStyle w:val="2"/>
        <w:spacing w:before="0" w:after="0" w:line="288" w:lineRule="auto"/>
        <w:ind w:firstLine="709"/>
        <w:jc w:val="both"/>
        <w:rPr>
          <w:rFonts w:ascii="Arial" w:hAnsi="Arial" w:cs="Arial"/>
          <w:sz w:val="21"/>
          <w:szCs w:val="21"/>
          <w:lang w:val="uk-UA"/>
        </w:rPr>
      </w:pPr>
      <w:bookmarkStart w:id="237" w:name="_Ref258425480"/>
      <w:bookmarkStart w:id="238" w:name="_Toc358119233"/>
      <w:bookmarkStart w:id="239" w:name="_Toc358121477"/>
      <w:bookmarkStart w:id="240" w:name="_Toc358121967"/>
      <w:bookmarkStart w:id="241" w:name="_Toc358122066"/>
      <w:bookmarkStart w:id="242" w:name="_Toc358124667"/>
      <w:bookmarkStart w:id="243" w:name="_Toc370224626"/>
      <w:r w:rsidRPr="009D0D5B">
        <w:rPr>
          <w:rFonts w:ascii="Arial" w:hAnsi="Arial" w:cs="Arial"/>
          <w:sz w:val="21"/>
          <w:szCs w:val="21"/>
          <w:lang w:val="uk-UA"/>
        </w:rPr>
        <w:t>10</w:t>
      </w:r>
      <w:r w:rsidR="00E16E4E" w:rsidRPr="009D0D5B">
        <w:rPr>
          <w:rFonts w:ascii="Arial" w:hAnsi="Arial" w:cs="Arial"/>
          <w:sz w:val="21"/>
          <w:szCs w:val="21"/>
          <w:lang w:val="uk-UA"/>
        </w:rPr>
        <w:t>.3  Розрахунок на загальну стійкість елементів наскрізного перерізу</w:t>
      </w:r>
      <w:bookmarkEnd w:id="237"/>
      <w:bookmarkEnd w:id="238"/>
      <w:bookmarkEnd w:id="239"/>
      <w:bookmarkEnd w:id="240"/>
      <w:bookmarkEnd w:id="241"/>
      <w:bookmarkEnd w:id="242"/>
      <w:bookmarkEnd w:id="243"/>
    </w:p>
    <w:p w14:paraId="716EFAF5" w14:textId="77777777" w:rsidR="00E16E4E" w:rsidRPr="009D0D5B" w:rsidRDefault="005406D0"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.3.1</w:t>
      </w:r>
      <w:r w:rsidR="00E16E4E" w:rsidRPr="009D0D5B">
        <w:rPr>
          <w:rFonts w:ascii="Arial" w:hAnsi="Arial" w:cs="Arial"/>
          <w:sz w:val="21"/>
          <w:szCs w:val="21"/>
        </w:rPr>
        <w:t xml:space="preserve">  Розрахунок на загальну стійкість позацентрово стиснутих елементів наскрізного перерізу зі з’єднувальними планками або </w:t>
      </w:r>
      <w:r w:rsidR="00E5681A" w:rsidRPr="009D0D5B">
        <w:rPr>
          <w:rFonts w:ascii="Arial" w:hAnsi="Arial" w:cs="Arial"/>
          <w:sz w:val="21"/>
          <w:szCs w:val="21"/>
        </w:rPr>
        <w:t>решіт</w:t>
      </w:r>
      <w:r w:rsidR="00E16E4E" w:rsidRPr="009D0D5B">
        <w:rPr>
          <w:rFonts w:ascii="Arial" w:hAnsi="Arial" w:cs="Arial"/>
          <w:sz w:val="21"/>
          <w:szCs w:val="21"/>
        </w:rPr>
        <w:t>ками слід виконувати як для стрижня в цілому, так і для окремих його гілок.</w:t>
      </w:r>
    </w:p>
    <w:p w14:paraId="499E86CF" w14:textId="77777777" w:rsidR="00E16E4E" w:rsidRPr="009D0D5B" w:rsidRDefault="005406D0"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.3.2</w:t>
      </w:r>
      <w:r w:rsidR="00E16E4E" w:rsidRPr="009D0D5B">
        <w:rPr>
          <w:rFonts w:ascii="Arial" w:hAnsi="Arial" w:cs="Arial"/>
          <w:sz w:val="21"/>
          <w:szCs w:val="21"/>
        </w:rPr>
        <w:t xml:space="preserve">  При розрахунку стрижня в цілому відносно вільної осі </w:t>
      </w:r>
      <w:r w:rsidR="001F6CC7" w:rsidRPr="009D0D5B">
        <w:rPr>
          <w:rFonts w:ascii="Arial" w:hAnsi="Arial" w:cs="Arial"/>
          <w:sz w:val="21"/>
          <w:szCs w:val="21"/>
        </w:rPr>
        <w:t>згідно з</w:t>
      </w:r>
      <w:r w:rsidR="00E16E4E" w:rsidRPr="009D0D5B">
        <w:rPr>
          <w:rFonts w:ascii="Arial" w:hAnsi="Arial" w:cs="Arial"/>
          <w:sz w:val="21"/>
          <w:szCs w:val="21"/>
        </w:rPr>
        <w:t xml:space="preserve"> формулою (</w:t>
      </w:r>
      <w:r w:rsidRPr="009D0D5B">
        <w:rPr>
          <w:rFonts w:ascii="Arial" w:hAnsi="Arial" w:cs="Arial"/>
          <w:sz w:val="21"/>
          <w:szCs w:val="21"/>
        </w:rPr>
        <w:t>10</w:t>
      </w:r>
      <w:r w:rsidR="00CB7034" w:rsidRPr="009D0D5B">
        <w:rPr>
          <w:rFonts w:ascii="Arial" w:hAnsi="Arial" w:cs="Arial"/>
          <w:sz w:val="21"/>
          <w:szCs w:val="21"/>
        </w:rPr>
        <w:t>.</w:t>
      </w:r>
      <w:r w:rsidR="001F6CC7" w:rsidRPr="009D0D5B">
        <w:rPr>
          <w:rFonts w:ascii="Arial" w:hAnsi="Arial" w:cs="Arial"/>
          <w:sz w:val="21"/>
          <w:szCs w:val="21"/>
        </w:rPr>
        <w:t>6</w:t>
      </w:r>
      <w:r w:rsidR="00E16E4E" w:rsidRPr="009D0D5B">
        <w:rPr>
          <w:rFonts w:ascii="Arial" w:hAnsi="Arial" w:cs="Arial"/>
          <w:sz w:val="21"/>
          <w:szCs w:val="21"/>
        </w:rPr>
        <w:t xml:space="preserve">), коли планки і </w:t>
      </w:r>
      <w:r w:rsidR="00E5681A" w:rsidRPr="009D0D5B">
        <w:rPr>
          <w:rFonts w:ascii="Arial" w:hAnsi="Arial" w:cs="Arial"/>
          <w:sz w:val="21"/>
          <w:szCs w:val="21"/>
        </w:rPr>
        <w:t>решіт</w:t>
      </w:r>
      <w:r w:rsidR="00E16E4E" w:rsidRPr="009D0D5B">
        <w:rPr>
          <w:rFonts w:ascii="Arial" w:hAnsi="Arial" w:cs="Arial"/>
          <w:sz w:val="21"/>
          <w:szCs w:val="21"/>
        </w:rPr>
        <w:t xml:space="preserve">ки розміщені в площинах, паралельних </w:t>
      </w:r>
      <w:r w:rsidR="00095B56" w:rsidRPr="009D0D5B">
        <w:rPr>
          <w:rFonts w:ascii="Arial" w:hAnsi="Arial" w:cs="Arial"/>
          <w:sz w:val="21"/>
          <w:szCs w:val="21"/>
        </w:rPr>
        <w:t xml:space="preserve">площині </w:t>
      </w:r>
      <w:r w:rsidR="00E16E4E" w:rsidRPr="009D0D5B">
        <w:rPr>
          <w:rFonts w:ascii="Arial" w:hAnsi="Arial" w:cs="Arial"/>
          <w:sz w:val="21"/>
          <w:szCs w:val="21"/>
        </w:rPr>
        <w:t xml:space="preserve">дії моменту, коефіцієнт стійкості </w:t>
      </w:r>
      <w:r w:rsidR="00B47A0E" w:rsidRPr="009D0D5B">
        <w:rPr>
          <w:rFonts w:ascii="Arial" w:hAnsi="Arial" w:cs="Arial"/>
          <w:i/>
          <w:position w:val="-10"/>
          <w:sz w:val="21"/>
          <w:szCs w:val="21"/>
        </w:rPr>
        <w:object w:dxaOrig="260" w:dyaOrig="320" w14:anchorId="1246F5A0">
          <v:shape id="_x0000_i1396" type="#_x0000_t75" style="width:17.5pt;height:21pt" o:ole="">
            <v:imagedata r:id="rId704" o:title=""/>
          </v:shape>
          <o:OLEObject Type="Embed" ProgID="Equation.DSMT4" ShapeID="_x0000_i1396" DrawAspect="Content" ObjectID="_1838151353" r:id="rId705"/>
        </w:object>
      </w:r>
      <w:r w:rsidR="00E16E4E" w:rsidRPr="009D0D5B">
        <w:rPr>
          <w:rFonts w:ascii="Arial" w:hAnsi="Arial" w:cs="Arial"/>
          <w:sz w:val="21"/>
          <w:szCs w:val="21"/>
        </w:rPr>
        <w:t xml:space="preserve"> необхідно визначати за </w:t>
      </w:r>
      <w:r w:rsidR="007F5AD3" w:rsidRPr="009D0D5B">
        <w:rPr>
          <w:rFonts w:ascii="Arial" w:hAnsi="Arial" w:cs="Arial"/>
          <w:sz w:val="21"/>
          <w:szCs w:val="21"/>
        </w:rPr>
        <w:t>таблицею</w:t>
      </w:r>
      <w:r w:rsidR="00E16E4E" w:rsidRPr="009D0D5B">
        <w:rPr>
          <w:rFonts w:ascii="Arial" w:hAnsi="Arial" w:cs="Arial"/>
          <w:sz w:val="21"/>
          <w:szCs w:val="21"/>
        </w:rPr>
        <w:t xml:space="preserve"> </w:t>
      </w:r>
      <w:r w:rsidR="003D7E37" w:rsidRPr="009D0D5B">
        <w:rPr>
          <w:rFonts w:ascii="Arial" w:hAnsi="Arial" w:cs="Arial"/>
          <w:sz w:val="21"/>
          <w:szCs w:val="21"/>
        </w:rPr>
        <w:t>Ж</w:t>
      </w:r>
      <w:r w:rsidR="00E16E4E" w:rsidRPr="009D0D5B">
        <w:rPr>
          <w:rFonts w:ascii="Arial" w:hAnsi="Arial" w:cs="Arial"/>
          <w:sz w:val="21"/>
          <w:szCs w:val="21"/>
        </w:rPr>
        <w:t xml:space="preserve">.4 залежно від значення приведеної умовної гнучкості </w:t>
      </w:r>
      <w:r w:rsidR="00B47A0E" w:rsidRPr="009D0D5B">
        <w:rPr>
          <w:rFonts w:ascii="Arial" w:hAnsi="Arial" w:cs="Arial"/>
          <w:position w:val="-14"/>
          <w:sz w:val="21"/>
          <w:szCs w:val="21"/>
        </w:rPr>
        <w:object w:dxaOrig="320" w:dyaOrig="380" w14:anchorId="4749BC16">
          <v:shape id="_x0000_i1397" type="#_x0000_t75" style="width:20.5pt;height:24pt" o:ole="" fillcolor="window">
            <v:imagedata r:id="rId706" o:title=""/>
          </v:shape>
          <o:OLEObject Type="Embed" ProgID="Equation.DSMT4" ShapeID="_x0000_i1397" DrawAspect="Content" ObjectID="_1838151354" r:id="rId707"/>
        </w:object>
      </w:r>
      <w:r w:rsidR="00E16E4E" w:rsidRPr="009D0D5B">
        <w:rPr>
          <w:rFonts w:ascii="Arial" w:hAnsi="Arial" w:cs="Arial"/>
          <w:sz w:val="21"/>
          <w:szCs w:val="21"/>
        </w:rPr>
        <w:t xml:space="preserve"> (значення </w:t>
      </w:r>
      <w:r w:rsidR="00863F6F" w:rsidRPr="009D0D5B">
        <w:rPr>
          <w:rFonts w:ascii="Arial" w:hAnsi="Arial" w:cs="Arial"/>
          <w:i/>
          <w:sz w:val="21"/>
          <w:szCs w:val="21"/>
        </w:rPr>
        <w:t>λ</w:t>
      </w:r>
      <w:r w:rsidR="00E16E4E" w:rsidRPr="009D0D5B">
        <w:rPr>
          <w:rFonts w:ascii="Arial" w:hAnsi="Arial" w:cs="Arial"/>
          <w:i/>
          <w:sz w:val="21"/>
          <w:szCs w:val="21"/>
          <w:vertAlign w:val="subscript"/>
        </w:rPr>
        <w:t>ef</w:t>
      </w:r>
      <w:r w:rsidR="00E16E4E" w:rsidRPr="009D0D5B">
        <w:rPr>
          <w:rFonts w:ascii="Arial" w:hAnsi="Arial" w:cs="Arial"/>
          <w:sz w:val="21"/>
          <w:szCs w:val="21"/>
        </w:rPr>
        <w:t xml:space="preserve"> визначають </w:t>
      </w:r>
      <w:r w:rsidR="001F6CC7" w:rsidRPr="009D0D5B">
        <w:rPr>
          <w:rFonts w:ascii="Arial" w:hAnsi="Arial" w:cs="Arial"/>
          <w:sz w:val="21"/>
          <w:szCs w:val="21"/>
        </w:rPr>
        <w:t>згідно з</w:t>
      </w:r>
      <w:r w:rsidR="00E16E4E" w:rsidRPr="009D0D5B">
        <w:rPr>
          <w:rFonts w:ascii="Arial" w:hAnsi="Arial" w:cs="Arial"/>
          <w:sz w:val="21"/>
          <w:szCs w:val="21"/>
        </w:rPr>
        <w:t xml:space="preserve"> </w:t>
      </w:r>
      <w:r w:rsidR="007F5AD3" w:rsidRPr="009D0D5B">
        <w:rPr>
          <w:rFonts w:ascii="Arial" w:hAnsi="Arial" w:cs="Arial"/>
          <w:sz w:val="21"/>
          <w:szCs w:val="21"/>
        </w:rPr>
        <w:t>таблицею</w:t>
      </w:r>
      <w:r w:rsidR="00E16E4E" w:rsidRPr="009D0D5B">
        <w:rPr>
          <w:rFonts w:ascii="Arial" w:hAnsi="Arial" w:cs="Arial"/>
          <w:sz w:val="21"/>
          <w:szCs w:val="21"/>
        </w:rPr>
        <w:t> </w:t>
      </w:r>
      <w:r w:rsidRPr="009D0D5B">
        <w:rPr>
          <w:rFonts w:ascii="Arial" w:hAnsi="Arial" w:cs="Arial"/>
          <w:sz w:val="21"/>
          <w:szCs w:val="21"/>
        </w:rPr>
        <w:t>8</w:t>
      </w:r>
      <w:r w:rsidR="00E16E4E" w:rsidRPr="009D0D5B">
        <w:rPr>
          <w:rFonts w:ascii="Arial" w:hAnsi="Arial" w:cs="Arial"/>
          <w:sz w:val="21"/>
          <w:szCs w:val="21"/>
        </w:rPr>
        <w:t xml:space="preserve">.2) і відносного ексцентриситету </w:t>
      </w:r>
      <w:r w:rsidR="00E16E4E" w:rsidRPr="009D0D5B">
        <w:rPr>
          <w:rFonts w:ascii="Arial" w:hAnsi="Arial" w:cs="Arial"/>
          <w:i/>
          <w:sz w:val="21"/>
          <w:szCs w:val="21"/>
        </w:rPr>
        <w:t>m</w:t>
      </w:r>
      <w:r w:rsidR="00E16E4E" w:rsidRPr="009D0D5B">
        <w:rPr>
          <w:rFonts w:ascii="Arial" w:hAnsi="Arial" w:cs="Arial"/>
          <w:sz w:val="21"/>
          <w:szCs w:val="21"/>
        </w:rPr>
        <w:t>, що визначається за формулою</w:t>
      </w:r>
      <w:r w:rsidR="008F28B8" w:rsidRPr="009D0D5B">
        <w:rPr>
          <w:rFonts w:ascii="Arial" w:hAnsi="Arial" w:cs="Arial"/>
          <w:sz w:val="21"/>
          <w:szCs w:val="21"/>
        </w:rPr>
        <w:t>:</w:t>
      </w:r>
    </w:p>
    <w:p w14:paraId="61A68C23" w14:textId="77777777" w:rsidR="00E16E4E" w:rsidRPr="009D0D5B" w:rsidRDefault="00C57121" w:rsidP="009D0D5B">
      <w:pPr>
        <w:pStyle w:val="afff1"/>
        <w:spacing w:line="288" w:lineRule="auto"/>
        <w:ind w:firstLine="0"/>
        <w:jc w:val="right"/>
        <w:rPr>
          <w:rFonts w:ascii="Arial" w:hAnsi="Arial" w:cs="Arial"/>
          <w:sz w:val="21"/>
          <w:szCs w:val="21"/>
        </w:rPr>
      </w:pPr>
      <w:r w:rsidRPr="009D0D5B">
        <w:rPr>
          <w:rFonts w:ascii="Arial" w:hAnsi="Arial" w:cs="Arial"/>
          <w:position w:val="-22"/>
          <w:sz w:val="21"/>
          <w:szCs w:val="21"/>
        </w:rPr>
        <w:object w:dxaOrig="960" w:dyaOrig="580" w14:anchorId="72C18456">
          <v:shape id="_x0000_i1398" type="#_x0000_t75" style="width:62pt;height:36.5pt" o:ole="" fillcolor="window">
            <v:imagedata r:id="rId708" o:title=""/>
          </v:shape>
          <o:OLEObject Type="Embed" ProgID="Equation.DSMT4" ShapeID="_x0000_i1398" DrawAspect="Content" ObjectID="_1838151355" r:id="rId709"/>
        </w:object>
      </w:r>
      <w:r w:rsidR="00E16E4E" w:rsidRPr="009D0D5B">
        <w:rPr>
          <w:rFonts w:ascii="Arial" w:hAnsi="Arial" w:cs="Arial"/>
          <w:sz w:val="21"/>
          <w:szCs w:val="21"/>
        </w:rPr>
        <w:t>,</w:t>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t>(</w:t>
      </w:r>
      <w:r w:rsidR="005406D0" w:rsidRPr="009D0D5B">
        <w:rPr>
          <w:rFonts w:ascii="Arial" w:hAnsi="Arial" w:cs="Arial"/>
          <w:sz w:val="21"/>
          <w:szCs w:val="21"/>
        </w:rPr>
        <w:t>10</w:t>
      </w:r>
      <w:r w:rsidR="00E16E4E" w:rsidRPr="009D0D5B">
        <w:rPr>
          <w:rFonts w:ascii="Arial" w:hAnsi="Arial" w:cs="Arial"/>
          <w:sz w:val="21"/>
          <w:szCs w:val="21"/>
        </w:rPr>
        <w:t>.1</w:t>
      </w:r>
      <w:r w:rsidR="001F6CC7" w:rsidRPr="009D0D5B">
        <w:rPr>
          <w:rFonts w:ascii="Arial" w:hAnsi="Arial" w:cs="Arial"/>
          <w:sz w:val="21"/>
          <w:szCs w:val="21"/>
        </w:rPr>
        <w:t>8</w:t>
      </w:r>
      <w:r w:rsidR="00E16E4E" w:rsidRPr="009D0D5B">
        <w:rPr>
          <w:rFonts w:ascii="Arial" w:hAnsi="Arial" w:cs="Arial"/>
          <w:sz w:val="21"/>
          <w:szCs w:val="21"/>
        </w:rPr>
        <w:t>)</w:t>
      </w:r>
    </w:p>
    <w:p w14:paraId="4D5B0BDB"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де </w:t>
      </w:r>
      <w:r w:rsidR="00B47A0E" w:rsidRPr="009D0D5B">
        <w:rPr>
          <w:rFonts w:ascii="Arial" w:hAnsi="Arial" w:cs="Arial"/>
          <w:position w:val="-6"/>
          <w:sz w:val="21"/>
          <w:szCs w:val="21"/>
        </w:rPr>
        <w:object w:dxaOrig="920" w:dyaOrig="260" w14:anchorId="04FECA1C">
          <v:shape id="_x0000_i1399" type="#_x0000_t75" style="width:57.5pt;height:16pt" o:ole="">
            <v:imagedata r:id="rId710" o:title=""/>
          </v:shape>
          <o:OLEObject Type="Embed" ProgID="Equation.DSMT4" ShapeID="_x0000_i1399" DrawAspect="Content" ObjectID="_1838151356" r:id="rId711"/>
        </w:object>
      </w:r>
      <w:r w:rsidRPr="009D0D5B">
        <w:rPr>
          <w:rFonts w:ascii="Arial" w:hAnsi="Arial" w:cs="Arial"/>
          <w:sz w:val="21"/>
          <w:szCs w:val="21"/>
        </w:rPr>
        <w:t xml:space="preserve"> – ексцентриситет, при обчисленні якого розрахункові значення внутрішніх зусиль </w:t>
      </w:r>
      <w:r w:rsidRPr="009D0D5B">
        <w:rPr>
          <w:rFonts w:ascii="Arial" w:hAnsi="Arial" w:cs="Arial"/>
          <w:i/>
          <w:sz w:val="21"/>
          <w:szCs w:val="21"/>
        </w:rPr>
        <w:t>М</w:t>
      </w:r>
      <w:r w:rsidRPr="009D0D5B">
        <w:rPr>
          <w:rFonts w:ascii="Arial" w:hAnsi="Arial" w:cs="Arial"/>
          <w:sz w:val="21"/>
          <w:szCs w:val="21"/>
        </w:rPr>
        <w:t xml:space="preserve"> і </w:t>
      </w:r>
      <w:r w:rsidRPr="009D0D5B">
        <w:rPr>
          <w:rFonts w:ascii="Arial" w:hAnsi="Arial" w:cs="Arial"/>
          <w:i/>
          <w:sz w:val="21"/>
          <w:szCs w:val="21"/>
        </w:rPr>
        <w:t>N</w:t>
      </w:r>
      <w:r w:rsidR="001F6CC7" w:rsidRPr="009D0D5B">
        <w:rPr>
          <w:rFonts w:ascii="Arial" w:hAnsi="Arial" w:cs="Arial"/>
          <w:sz w:val="21"/>
          <w:szCs w:val="21"/>
        </w:rPr>
        <w:t xml:space="preserve"> слід приймати згідно з</w:t>
      </w:r>
      <w:r w:rsidRPr="009D0D5B">
        <w:rPr>
          <w:rFonts w:ascii="Arial" w:hAnsi="Arial" w:cs="Arial"/>
          <w:sz w:val="21"/>
          <w:szCs w:val="21"/>
        </w:rPr>
        <w:t> </w:t>
      </w:r>
      <w:r w:rsidR="005406D0" w:rsidRPr="009D0D5B">
        <w:rPr>
          <w:rFonts w:ascii="Arial" w:hAnsi="Arial" w:cs="Arial"/>
          <w:sz w:val="21"/>
          <w:szCs w:val="21"/>
        </w:rPr>
        <w:t>10</w:t>
      </w:r>
      <w:r w:rsidRPr="009D0D5B">
        <w:rPr>
          <w:rFonts w:ascii="Arial" w:hAnsi="Arial" w:cs="Arial"/>
          <w:sz w:val="21"/>
          <w:szCs w:val="21"/>
        </w:rPr>
        <w:t>.2.3;</w:t>
      </w:r>
    </w:p>
    <w:p w14:paraId="38E2B50A"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i/>
          <w:sz w:val="21"/>
          <w:szCs w:val="21"/>
        </w:rPr>
        <w:t>а</w:t>
      </w:r>
      <w:r w:rsidR="00C57121" w:rsidRPr="009D0D5B">
        <w:rPr>
          <w:rFonts w:ascii="Arial" w:hAnsi="Arial" w:cs="Arial"/>
          <w:i/>
          <w:sz w:val="21"/>
          <w:szCs w:val="21"/>
          <w:vertAlign w:val="subscript"/>
        </w:rPr>
        <w:t>e</w:t>
      </w:r>
      <w:r w:rsidRPr="009D0D5B">
        <w:rPr>
          <w:rFonts w:ascii="Arial" w:hAnsi="Arial" w:cs="Arial"/>
          <w:sz w:val="21"/>
          <w:szCs w:val="21"/>
        </w:rPr>
        <w:t xml:space="preserve"> – відстань від головної осі перерізу, перпендикулярної до площини дії моменту, до осі найбільш стиснутої гілки, яка приймається не меншою за відстань від головної осі перерізу до осі стінки гілки;</w:t>
      </w:r>
    </w:p>
    <w:p w14:paraId="6C480A5C"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i/>
          <w:sz w:val="21"/>
          <w:szCs w:val="21"/>
        </w:rPr>
        <w:t>I</w:t>
      </w:r>
      <w:r w:rsidRPr="009D0D5B">
        <w:rPr>
          <w:rFonts w:ascii="Arial" w:hAnsi="Arial" w:cs="Arial"/>
          <w:sz w:val="21"/>
          <w:szCs w:val="21"/>
        </w:rPr>
        <w:t xml:space="preserve"> – момент інерції поперечного перерізу наскрізного стрижня відносно вільної осі.</w:t>
      </w:r>
    </w:p>
    <w:p w14:paraId="22C26170"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При значеннях відносного ексцентриситету </w:t>
      </w:r>
      <w:r w:rsidRPr="009D0D5B">
        <w:rPr>
          <w:rFonts w:ascii="Arial" w:hAnsi="Arial" w:cs="Arial"/>
          <w:i/>
          <w:sz w:val="21"/>
          <w:szCs w:val="21"/>
        </w:rPr>
        <w:t>m</w:t>
      </w:r>
      <w:r w:rsidRPr="009D0D5B">
        <w:rPr>
          <w:rFonts w:ascii="Arial" w:hAnsi="Arial" w:cs="Arial"/>
          <w:sz w:val="21"/>
          <w:szCs w:val="21"/>
        </w:rPr>
        <w:t> &gt; 20 перевірку загальної стійкості слід виконувати як для зігнутих елементів.</w:t>
      </w:r>
    </w:p>
    <w:p w14:paraId="1620BC77" w14:textId="77777777" w:rsidR="00E16E4E" w:rsidRPr="009D0D5B" w:rsidRDefault="005406D0"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.3.3</w:t>
      </w:r>
      <w:r w:rsidR="00E16E4E" w:rsidRPr="009D0D5B">
        <w:rPr>
          <w:rFonts w:ascii="Arial" w:hAnsi="Arial" w:cs="Arial"/>
          <w:sz w:val="21"/>
          <w:szCs w:val="21"/>
        </w:rPr>
        <w:t xml:space="preserve">  При розрахунку окремих гілок наскрізних стрижнів </w:t>
      </w:r>
      <w:r w:rsidR="00013FEC" w:rsidRPr="009D0D5B">
        <w:rPr>
          <w:rFonts w:ascii="Arial" w:hAnsi="Arial" w:cs="Arial"/>
          <w:sz w:val="21"/>
          <w:szCs w:val="21"/>
        </w:rPr>
        <w:t>і</w:t>
      </w:r>
      <w:r w:rsidR="00E16E4E" w:rsidRPr="009D0D5B">
        <w:rPr>
          <w:rFonts w:ascii="Arial" w:hAnsi="Arial" w:cs="Arial"/>
          <w:sz w:val="21"/>
          <w:szCs w:val="21"/>
        </w:rPr>
        <w:t xml:space="preserve">з </w:t>
      </w:r>
      <w:r w:rsidR="00E5681A" w:rsidRPr="009D0D5B">
        <w:rPr>
          <w:rFonts w:ascii="Arial" w:hAnsi="Arial" w:cs="Arial"/>
          <w:sz w:val="21"/>
          <w:szCs w:val="21"/>
        </w:rPr>
        <w:t>решіт</w:t>
      </w:r>
      <w:r w:rsidR="00E16E4E" w:rsidRPr="009D0D5B">
        <w:rPr>
          <w:rFonts w:ascii="Arial" w:hAnsi="Arial" w:cs="Arial"/>
          <w:sz w:val="21"/>
          <w:szCs w:val="21"/>
        </w:rPr>
        <w:t xml:space="preserve">ками </w:t>
      </w:r>
      <w:r w:rsidR="00C87426" w:rsidRPr="009D0D5B">
        <w:rPr>
          <w:rFonts w:ascii="Arial" w:hAnsi="Arial" w:cs="Arial"/>
          <w:sz w:val="21"/>
          <w:szCs w:val="21"/>
        </w:rPr>
        <w:t>згідно з</w:t>
      </w:r>
      <w:r w:rsidR="00E16E4E" w:rsidRPr="009D0D5B">
        <w:rPr>
          <w:rFonts w:ascii="Arial" w:hAnsi="Arial" w:cs="Arial"/>
          <w:sz w:val="21"/>
          <w:szCs w:val="21"/>
        </w:rPr>
        <w:t xml:space="preserve"> формулою (</w:t>
      </w:r>
      <w:r w:rsidRPr="009D0D5B">
        <w:rPr>
          <w:rFonts w:ascii="Arial" w:hAnsi="Arial" w:cs="Arial"/>
          <w:sz w:val="21"/>
          <w:szCs w:val="21"/>
        </w:rPr>
        <w:t>8</w:t>
      </w:r>
      <w:r w:rsidR="00E16E4E" w:rsidRPr="009D0D5B">
        <w:rPr>
          <w:rFonts w:ascii="Arial" w:hAnsi="Arial" w:cs="Arial"/>
          <w:sz w:val="21"/>
          <w:szCs w:val="21"/>
        </w:rPr>
        <w:t xml:space="preserve">.3) поздовжню силу в кожній гілці слід визначати з урахуванням додаткового поздовжнього зусилля </w:t>
      </w:r>
      <w:r w:rsidR="00E16E4E" w:rsidRPr="009D0D5B">
        <w:rPr>
          <w:rFonts w:ascii="Arial" w:hAnsi="Arial" w:cs="Arial"/>
          <w:i/>
          <w:sz w:val="21"/>
          <w:szCs w:val="21"/>
        </w:rPr>
        <w:t>N</w:t>
      </w:r>
      <w:r w:rsidR="00E16E4E" w:rsidRPr="009D0D5B">
        <w:rPr>
          <w:rFonts w:ascii="Arial" w:hAnsi="Arial" w:cs="Arial"/>
          <w:i/>
          <w:sz w:val="21"/>
          <w:szCs w:val="21"/>
          <w:vertAlign w:val="subscript"/>
        </w:rPr>
        <w:t>ad</w:t>
      </w:r>
      <w:r w:rsidR="00E16E4E" w:rsidRPr="009D0D5B">
        <w:rPr>
          <w:rFonts w:ascii="Arial" w:hAnsi="Arial" w:cs="Arial"/>
          <w:sz w:val="21"/>
          <w:szCs w:val="21"/>
        </w:rPr>
        <w:t xml:space="preserve">, викликаного дією згинального моменту </w:t>
      </w:r>
      <w:r w:rsidR="00E16E4E" w:rsidRPr="009D0D5B">
        <w:rPr>
          <w:rFonts w:ascii="Arial" w:hAnsi="Arial" w:cs="Arial"/>
          <w:i/>
          <w:sz w:val="21"/>
          <w:szCs w:val="21"/>
        </w:rPr>
        <w:t>М</w:t>
      </w:r>
      <w:r w:rsidR="00E16E4E" w:rsidRPr="009D0D5B">
        <w:rPr>
          <w:rFonts w:ascii="Arial" w:hAnsi="Arial" w:cs="Arial"/>
          <w:sz w:val="21"/>
          <w:szCs w:val="21"/>
        </w:rPr>
        <w:t xml:space="preserve">, </w:t>
      </w:r>
      <w:r w:rsidR="00095B56" w:rsidRPr="009D0D5B">
        <w:rPr>
          <w:rFonts w:ascii="Arial" w:hAnsi="Arial" w:cs="Arial"/>
          <w:sz w:val="21"/>
          <w:szCs w:val="21"/>
        </w:rPr>
        <w:t xml:space="preserve">яку </w:t>
      </w:r>
      <w:r w:rsidR="00E16E4E" w:rsidRPr="009D0D5B">
        <w:rPr>
          <w:rFonts w:ascii="Arial" w:hAnsi="Arial" w:cs="Arial"/>
          <w:sz w:val="21"/>
          <w:szCs w:val="21"/>
        </w:rPr>
        <w:t>необхідно визначати за формулами:</w:t>
      </w:r>
    </w:p>
    <w:p w14:paraId="00EACC3E" w14:textId="77777777" w:rsidR="00E16E4E" w:rsidRPr="009D0D5B" w:rsidRDefault="00B47A0E" w:rsidP="003B5B67">
      <w:pPr>
        <w:pStyle w:val="afff1"/>
        <w:spacing w:line="288" w:lineRule="auto"/>
        <w:rPr>
          <w:rFonts w:ascii="Arial" w:hAnsi="Arial" w:cs="Arial"/>
          <w:sz w:val="21"/>
          <w:szCs w:val="21"/>
        </w:rPr>
      </w:pPr>
      <w:r w:rsidRPr="009D0D5B">
        <w:rPr>
          <w:rFonts w:ascii="Arial" w:hAnsi="Arial" w:cs="Arial"/>
          <w:i/>
          <w:position w:val="-14"/>
          <w:sz w:val="21"/>
          <w:szCs w:val="21"/>
        </w:rPr>
        <w:object w:dxaOrig="1160" w:dyaOrig="360" w14:anchorId="3D9C592E">
          <v:shape id="_x0000_i1400" type="#_x0000_t75" style="width:71.5pt;height:21.5pt" o:ole="">
            <v:imagedata r:id="rId712" o:title=""/>
          </v:shape>
          <o:OLEObject Type="Embed" ProgID="Equation.DSMT4" ShapeID="_x0000_i1400" DrawAspect="Content" ObjectID="_1838151357" r:id="rId713"/>
        </w:object>
      </w:r>
      <w:r w:rsidR="00E16E4E" w:rsidRPr="009D0D5B">
        <w:rPr>
          <w:rFonts w:ascii="Arial" w:hAnsi="Arial" w:cs="Arial"/>
          <w:sz w:val="21"/>
          <w:szCs w:val="21"/>
        </w:rPr>
        <w:t xml:space="preserve"> – при згині елемента у площині, перпендикулярній до осі </w:t>
      </w:r>
      <w:r w:rsidR="00E16E4E" w:rsidRPr="009D0D5B">
        <w:rPr>
          <w:rFonts w:ascii="Arial" w:hAnsi="Arial" w:cs="Arial"/>
          <w:i/>
          <w:sz w:val="21"/>
          <w:szCs w:val="21"/>
        </w:rPr>
        <w:t>y – y</w:t>
      </w:r>
      <w:r w:rsidR="00E16E4E" w:rsidRPr="009D0D5B">
        <w:rPr>
          <w:rFonts w:ascii="Arial" w:hAnsi="Arial" w:cs="Arial"/>
          <w:sz w:val="21"/>
          <w:szCs w:val="21"/>
        </w:rPr>
        <w:t>, для 1 і 3 типів перерізів (табл</w:t>
      </w:r>
      <w:r w:rsidR="007F5AD3" w:rsidRPr="009D0D5B">
        <w:rPr>
          <w:rFonts w:ascii="Arial" w:hAnsi="Arial" w:cs="Arial"/>
          <w:sz w:val="21"/>
          <w:szCs w:val="21"/>
        </w:rPr>
        <w:t>иця</w:t>
      </w:r>
      <w:r w:rsidR="00E16E4E" w:rsidRPr="009D0D5B">
        <w:rPr>
          <w:rFonts w:ascii="Arial" w:hAnsi="Arial" w:cs="Arial"/>
          <w:sz w:val="21"/>
          <w:szCs w:val="21"/>
        </w:rPr>
        <w:t> </w:t>
      </w:r>
      <w:r w:rsidR="005406D0" w:rsidRPr="009D0D5B">
        <w:rPr>
          <w:rFonts w:ascii="Arial" w:hAnsi="Arial" w:cs="Arial"/>
          <w:sz w:val="21"/>
          <w:szCs w:val="21"/>
        </w:rPr>
        <w:t>8</w:t>
      </w:r>
      <w:r w:rsidR="00013FEC" w:rsidRPr="009D0D5B">
        <w:rPr>
          <w:rFonts w:ascii="Arial" w:hAnsi="Arial" w:cs="Arial"/>
          <w:sz w:val="21"/>
          <w:szCs w:val="21"/>
        </w:rPr>
        <w:t>.2</w:t>
      </w:r>
      <w:r w:rsidR="00E16E4E" w:rsidRPr="009D0D5B">
        <w:rPr>
          <w:rFonts w:ascii="Arial" w:hAnsi="Arial" w:cs="Arial"/>
          <w:sz w:val="21"/>
          <w:szCs w:val="21"/>
        </w:rPr>
        <w:t>);</w:t>
      </w:r>
    </w:p>
    <w:p w14:paraId="4AAA240A" w14:textId="77777777" w:rsidR="00E16E4E" w:rsidRPr="009D0D5B" w:rsidRDefault="00B47A0E" w:rsidP="003B5B67">
      <w:pPr>
        <w:pStyle w:val="afff1"/>
        <w:spacing w:line="288" w:lineRule="auto"/>
        <w:rPr>
          <w:rFonts w:ascii="Arial" w:hAnsi="Arial" w:cs="Arial"/>
          <w:sz w:val="21"/>
          <w:szCs w:val="21"/>
        </w:rPr>
      </w:pPr>
      <w:r w:rsidRPr="009D0D5B">
        <w:rPr>
          <w:rFonts w:ascii="Arial" w:hAnsi="Arial" w:cs="Arial"/>
          <w:i/>
          <w:position w:val="-14"/>
          <w:sz w:val="21"/>
          <w:szCs w:val="21"/>
        </w:rPr>
        <w:object w:dxaOrig="1480" w:dyaOrig="360" w14:anchorId="32161EB7">
          <v:shape id="_x0000_i1401" type="#_x0000_t75" style="width:89.5pt;height:21.5pt" o:ole="">
            <v:imagedata r:id="rId714" o:title=""/>
          </v:shape>
          <o:OLEObject Type="Embed" ProgID="Equation.DSMT4" ShapeID="_x0000_i1401" DrawAspect="Content" ObjectID="_1838151358" r:id="rId715"/>
        </w:object>
      </w:r>
      <w:r w:rsidR="00E16E4E" w:rsidRPr="009D0D5B">
        <w:rPr>
          <w:rFonts w:ascii="Arial" w:hAnsi="Arial" w:cs="Arial"/>
          <w:sz w:val="21"/>
          <w:szCs w:val="21"/>
        </w:rPr>
        <w:t xml:space="preserve"> – те саме, для 2 типу перерізу;</w:t>
      </w:r>
    </w:p>
    <w:p w14:paraId="7C357257" w14:textId="77777777" w:rsidR="00E16E4E" w:rsidRPr="009D0D5B" w:rsidRDefault="00B47A0E" w:rsidP="003B5B67">
      <w:pPr>
        <w:pStyle w:val="afff1"/>
        <w:spacing w:line="288" w:lineRule="auto"/>
        <w:rPr>
          <w:rFonts w:ascii="Arial" w:hAnsi="Arial" w:cs="Arial"/>
          <w:sz w:val="21"/>
          <w:szCs w:val="21"/>
        </w:rPr>
      </w:pPr>
      <w:r w:rsidRPr="009D0D5B">
        <w:rPr>
          <w:rFonts w:ascii="Arial" w:hAnsi="Arial" w:cs="Arial"/>
          <w:i/>
          <w:position w:val="-10"/>
          <w:sz w:val="21"/>
          <w:szCs w:val="21"/>
        </w:rPr>
        <w:object w:dxaOrig="1500" w:dyaOrig="320" w14:anchorId="15A526A1">
          <v:shape id="_x0000_i1402" type="#_x0000_t75" style="width:92.5pt;height:20pt" o:ole="">
            <v:imagedata r:id="rId716" o:title=""/>
          </v:shape>
          <o:OLEObject Type="Embed" ProgID="Equation.DSMT4" ShapeID="_x0000_i1402" DrawAspect="Content" ObjectID="_1838151359" r:id="rId717"/>
        </w:object>
      </w:r>
      <w:r w:rsidR="00E16E4E" w:rsidRPr="009D0D5B">
        <w:rPr>
          <w:rFonts w:ascii="Arial" w:hAnsi="Arial" w:cs="Arial"/>
          <w:i/>
          <w:sz w:val="21"/>
          <w:szCs w:val="21"/>
        </w:rPr>
        <w:t xml:space="preserve"> </w:t>
      </w:r>
      <w:r w:rsidR="00E16E4E" w:rsidRPr="009D0D5B">
        <w:rPr>
          <w:rFonts w:ascii="Arial" w:hAnsi="Arial" w:cs="Arial"/>
          <w:sz w:val="21"/>
          <w:szCs w:val="21"/>
        </w:rPr>
        <w:t xml:space="preserve">– при згині елемента у площині, перпендикулярній до осі </w:t>
      </w:r>
      <w:r w:rsidR="00E16E4E" w:rsidRPr="009D0D5B">
        <w:rPr>
          <w:rFonts w:ascii="Arial" w:hAnsi="Arial" w:cs="Arial"/>
          <w:i/>
          <w:sz w:val="21"/>
          <w:szCs w:val="21"/>
        </w:rPr>
        <w:t>x – x</w:t>
      </w:r>
      <w:r w:rsidR="00E16E4E" w:rsidRPr="009D0D5B">
        <w:rPr>
          <w:rFonts w:ascii="Arial" w:hAnsi="Arial" w:cs="Arial"/>
          <w:sz w:val="21"/>
          <w:szCs w:val="21"/>
        </w:rPr>
        <w:t xml:space="preserve">, для 3 типу перерізу; </w:t>
      </w:r>
    </w:p>
    <w:p w14:paraId="29706FB0" w14:textId="77777777" w:rsidR="00E16E4E" w:rsidRPr="009D0D5B" w:rsidRDefault="00B47A0E" w:rsidP="003B5B67">
      <w:pPr>
        <w:pStyle w:val="afff1"/>
        <w:spacing w:line="288" w:lineRule="auto"/>
        <w:rPr>
          <w:rFonts w:ascii="Arial" w:hAnsi="Arial" w:cs="Arial"/>
          <w:sz w:val="21"/>
          <w:szCs w:val="21"/>
        </w:rPr>
      </w:pPr>
      <w:r w:rsidRPr="009D0D5B">
        <w:rPr>
          <w:rFonts w:ascii="Arial" w:hAnsi="Arial" w:cs="Arial"/>
          <w:i/>
          <w:position w:val="-10"/>
          <w:sz w:val="21"/>
          <w:szCs w:val="21"/>
        </w:rPr>
        <w:object w:dxaOrig="1500" w:dyaOrig="320" w14:anchorId="7BC7A149">
          <v:shape id="_x0000_i1403" type="#_x0000_t75" style="width:94pt;height:20.5pt" o:ole="">
            <v:imagedata r:id="rId718" o:title=""/>
          </v:shape>
          <o:OLEObject Type="Embed" ProgID="Equation.DSMT4" ShapeID="_x0000_i1403" DrawAspect="Content" ObjectID="_1838151360" r:id="rId719"/>
        </w:object>
      </w:r>
      <w:r w:rsidR="00E16E4E" w:rsidRPr="009D0D5B">
        <w:rPr>
          <w:rFonts w:ascii="Arial" w:hAnsi="Arial" w:cs="Arial"/>
          <w:sz w:val="21"/>
          <w:szCs w:val="21"/>
        </w:rPr>
        <w:t xml:space="preserve"> – те саме, для 2 типу перерізу;</w:t>
      </w:r>
    </w:p>
    <w:p w14:paraId="597984FC"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тут </w:t>
      </w:r>
      <w:r w:rsidRPr="009D0D5B">
        <w:rPr>
          <w:rFonts w:ascii="Arial" w:hAnsi="Arial" w:cs="Arial"/>
          <w:i/>
          <w:sz w:val="21"/>
          <w:szCs w:val="21"/>
        </w:rPr>
        <w:t>b</w:t>
      </w:r>
      <w:r w:rsidRPr="009D0D5B">
        <w:rPr>
          <w:rFonts w:ascii="Arial" w:hAnsi="Arial" w:cs="Arial"/>
          <w:sz w:val="21"/>
          <w:szCs w:val="21"/>
        </w:rPr>
        <w:t xml:space="preserve">, </w:t>
      </w:r>
      <w:r w:rsidRPr="009D0D5B">
        <w:rPr>
          <w:rFonts w:ascii="Arial" w:hAnsi="Arial" w:cs="Arial"/>
          <w:i/>
          <w:sz w:val="21"/>
          <w:szCs w:val="21"/>
        </w:rPr>
        <w:t>b</w:t>
      </w:r>
      <w:r w:rsidRPr="009D0D5B">
        <w:rPr>
          <w:rFonts w:ascii="Arial" w:hAnsi="Arial" w:cs="Arial"/>
          <w:sz w:val="21"/>
          <w:szCs w:val="21"/>
          <w:vertAlign w:val="subscript"/>
        </w:rPr>
        <w:t>1</w:t>
      </w:r>
      <w:r w:rsidRPr="009D0D5B">
        <w:rPr>
          <w:rFonts w:ascii="Arial" w:hAnsi="Arial" w:cs="Arial"/>
          <w:sz w:val="21"/>
          <w:szCs w:val="21"/>
        </w:rPr>
        <w:t xml:space="preserve">, </w:t>
      </w:r>
      <w:r w:rsidRPr="009D0D5B">
        <w:rPr>
          <w:rFonts w:ascii="Arial" w:hAnsi="Arial" w:cs="Arial"/>
          <w:i/>
          <w:sz w:val="21"/>
          <w:szCs w:val="21"/>
        </w:rPr>
        <w:t>b</w:t>
      </w:r>
      <w:r w:rsidRPr="009D0D5B">
        <w:rPr>
          <w:rFonts w:ascii="Arial" w:hAnsi="Arial" w:cs="Arial"/>
          <w:sz w:val="21"/>
          <w:szCs w:val="21"/>
          <w:vertAlign w:val="subscript"/>
        </w:rPr>
        <w:t>2</w:t>
      </w:r>
      <w:r w:rsidRPr="009D0D5B">
        <w:rPr>
          <w:rFonts w:ascii="Arial" w:hAnsi="Arial" w:cs="Arial"/>
          <w:sz w:val="21"/>
          <w:szCs w:val="21"/>
        </w:rPr>
        <w:t xml:space="preserve"> – відстані між осями гілок (табл</w:t>
      </w:r>
      <w:r w:rsidR="007F5AD3" w:rsidRPr="009D0D5B">
        <w:rPr>
          <w:rFonts w:ascii="Arial" w:hAnsi="Arial" w:cs="Arial"/>
          <w:sz w:val="21"/>
          <w:szCs w:val="21"/>
        </w:rPr>
        <w:t>иця</w:t>
      </w:r>
      <w:r w:rsidRPr="009D0D5B">
        <w:rPr>
          <w:rFonts w:ascii="Arial" w:hAnsi="Arial" w:cs="Arial"/>
          <w:sz w:val="21"/>
          <w:szCs w:val="21"/>
        </w:rPr>
        <w:t> </w:t>
      </w:r>
      <w:r w:rsidR="005406D0" w:rsidRPr="009D0D5B">
        <w:rPr>
          <w:rFonts w:ascii="Arial" w:hAnsi="Arial" w:cs="Arial"/>
          <w:sz w:val="21"/>
          <w:szCs w:val="21"/>
        </w:rPr>
        <w:t>8</w:t>
      </w:r>
      <w:r w:rsidRPr="009D0D5B">
        <w:rPr>
          <w:rFonts w:ascii="Arial" w:hAnsi="Arial" w:cs="Arial"/>
          <w:sz w:val="21"/>
          <w:szCs w:val="21"/>
        </w:rPr>
        <w:t>.2).</w:t>
      </w:r>
    </w:p>
    <w:p w14:paraId="25EF8D6B"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Гнучкість окремих гілок між вузлами приймати </w:t>
      </w:r>
      <w:r w:rsidR="00C87426" w:rsidRPr="009D0D5B">
        <w:rPr>
          <w:rFonts w:ascii="Arial" w:hAnsi="Arial" w:cs="Arial"/>
          <w:sz w:val="21"/>
          <w:szCs w:val="21"/>
        </w:rPr>
        <w:t>згідно з</w:t>
      </w:r>
      <w:r w:rsidRPr="009D0D5B">
        <w:rPr>
          <w:rFonts w:ascii="Arial" w:hAnsi="Arial" w:cs="Arial"/>
          <w:sz w:val="21"/>
          <w:szCs w:val="21"/>
        </w:rPr>
        <w:t xml:space="preserve"> </w:t>
      </w:r>
      <w:r w:rsidR="005406D0" w:rsidRPr="009D0D5B">
        <w:rPr>
          <w:rFonts w:ascii="Arial" w:hAnsi="Arial" w:cs="Arial"/>
          <w:sz w:val="21"/>
          <w:szCs w:val="21"/>
        </w:rPr>
        <w:t>8</w:t>
      </w:r>
      <w:r w:rsidRPr="009D0D5B">
        <w:rPr>
          <w:rFonts w:ascii="Arial" w:hAnsi="Arial" w:cs="Arial"/>
          <w:sz w:val="21"/>
          <w:szCs w:val="21"/>
        </w:rPr>
        <w:t>.2.4.</w:t>
      </w:r>
    </w:p>
    <w:p w14:paraId="7210FB7D"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При згині стрижня наскрізного перерізу 2 типу (табл</w:t>
      </w:r>
      <w:r w:rsidR="007F5AD3" w:rsidRPr="009D0D5B">
        <w:rPr>
          <w:rFonts w:ascii="Arial" w:hAnsi="Arial" w:cs="Arial"/>
          <w:sz w:val="21"/>
          <w:szCs w:val="21"/>
        </w:rPr>
        <w:t>иця</w:t>
      </w:r>
      <w:r w:rsidRPr="009D0D5B">
        <w:rPr>
          <w:rFonts w:ascii="Arial" w:hAnsi="Arial" w:cs="Arial"/>
          <w:sz w:val="21"/>
          <w:szCs w:val="21"/>
        </w:rPr>
        <w:t xml:space="preserve"> </w:t>
      </w:r>
      <w:r w:rsidR="005406D0" w:rsidRPr="009D0D5B">
        <w:rPr>
          <w:rFonts w:ascii="Arial" w:hAnsi="Arial" w:cs="Arial"/>
          <w:sz w:val="21"/>
          <w:szCs w:val="21"/>
        </w:rPr>
        <w:t>8</w:t>
      </w:r>
      <w:r w:rsidR="00D053D7" w:rsidRPr="009D0D5B">
        <w:rPr>
          <w:rFonts w:ascii="Arial" w:hAnsi="Arial" w:cs="Arial"/>
          <w:sz w:val="21"/>
          <w:szCs w:val="21"/>
        </w:rPr>
        <w:t>.2</w:t>
      </w:r>
      <w:r w:rsidRPr="009D0D5B">
        <w:rPr>
          <w:rFonts w:ascii="Arial" w:hAnsi="Arial" w:cs="Arial"/>
          <w:sz w:val="21"/>
          <w:szCs w:val="21"/>
        </w:rPr>
        <w:t xml:space="preserve">) у двох площинах додаткове поздовжнє зусилля </w:t>
      </w:r>
      <w:r w:rsidRPr="009D0D5B">
        <w:rPr>
          <w:rFonts w:ascii="Arial" w:hAnsi="Arial" w:cs="Arial"/>
          <w:i/>
          <w:sz w:val="21"/>
          <w:szCs w:val="21"/>
        </w:rPr>
        <w:t>N</w:t>
      </w:r>
      <w:r w:rsidRPr="009D0D5B">
        <w:rPr>
          <w:rFonts w:ascii="Arial" w:hAnsi="Arial" w:cs="Arial"/>
          <w:i/>
          <w:sz w:val="21"/>
          <w:szCs w:val="21"/>
          <w:vertAlign w:val="subscript"/>
        </w:rPr>
        <w:t>ad</w:t>
      </w:r>
      <w:r w:rsidRPr="009D0D5B">
        <w:rPr>
          <w:rFonts w:ascii="Arial" w:hAnsi="Arial" w:cs="Arial"/>
          <w:sz w:val="21"/>
          <w:szCs w:val="21"/>
        </w:rPr>
        <w:t xml:space="preserve"> слід визначати за формулою</w:t>
      </w:r>
      <w:r w:rsidR="008F28B8" w:rsidRPr="009D0D5B">
        <w:rPr>
          <w:rFonts w:ascii="Arial" w:hAnsi="Arial" w:cs="Arial"/>
          <w:sz w:val="21"/>
          <w:szCs w:val="21"/>
        </w:rPr>
        <w:t>:</w:t>
      </w:r>
    </w:p>
    <w:p w14:paraId="108CDE67" w14:textId="77777777" w:rsidR="00E16E4E" w:rsidRPr="009D0D5B" w:rsidRDefault="00B47A0E" w:rsidP="009D0D5B">
      <w:pPr>
        <w:pStyle w:val="afff1"/>
        <w:spacing w:line="288" w:lineRule="auto"/>
        <w:ind w:firstLine="0"/>
        <w:jc w:val="right"/>
        <w:rPr>
          <w:rFonts w:ascii="Arial" w:hAnsi="Arial" w:cs="Arial"/>
          <w:sz w:val="21"/>
          <w:szCs w:val="21"/>
        </w:rPr>
      </w:pPr>
      <w:r w:rsidRPr="009D0D5B">
        <w:rPr>
          <w:rFonts w:ascii="Arial" w:hAnsi="Arial" w:cs="Arial"/>
          <w:position w:val="-30"/>
          <w:sz w:val="21"/>
          <w:szCs w:val="21"/>
        </w:rPr>
        <w:object w:dxaOrig="2040" w:dyaOrig="700" w14:anchorId="34837391">
          <v:shape id="_x0000_i1404" type="#_x0000_t75" style="width:123pt;height:42pt" o:ole="" fillcolor="window">
            <v:imagedata r:id="rId720" o:title=""/>
          </v:shape>
          <o:OLEObject Type="Embed" ProgID="Equation.DSMT4" ShapeID="_x0000_i1404" DrawAspect="Content" ObjectID="_1838151361" r:id="rId721"/>
        </w:object>
      </w:r>
      <w:r w:rsidR="00E16E4E" w:rsidRPr="009D0D5B">
        <w:rPr>
          <w:rFonts w:ascii="Arial" w:hAnsi="Arial" w:cs="Arial"/>
          <w:sz w:val="21"/>
          <w:szCs w:val="21"/>
        </w:rPr>
        <w:t>.</w:t>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t>(</w:t>
      </w:r>
      <w:r w:rsidR="005406D0" w:rsidRPr="009D0D5B">
        <w:rPr>
          <w:rFonts w:ascii="Arial" w:hAnsi="Arial" w:cs="Arial"/>
          <w:sz w:val="21"/>
          <w:szCs w:val="21"/>
        </w:rPr>
        <w:t>10</w:t>
      </w:r>
      <w:r w:rsidR="00E16E4E" w:rsidRPr="009D0D5B">
        <w:rPr>
          <w:rFonts w:ascii="Arial" w:hAnsi="Arial" w:cs="Arial"/>
          <w:sz w:val="21"/>
          <w:szCs w:val="21"/>
        </w:rPr>
        <w:t>.1</w:t>
      </w:r>
      <w:r w:rsidR="00C87426" w:rsidRPr="009D0D5B">
        <w:rPr>
          <w:rFonts w:ascii="Arial" w:hAnsi="Arial" w:cs="Arial"/>
          <w:sz w:val="21"/>
          <w:szCs w:val="21"/>
        </w:rPr>
        <w:t>9</w:t>
      </w:r>
      <w:r w:rsidR="00E16E4E" w:rsidRPr="009D0D5B">
        <w:rPr>
          <w:rFonts w:ascii="Arial" w:hAnsi="Arial" w:cs="Arial"/>
          <w:sz w:val="21"/>
          <w:szCs w:val="21"/>
        </w:rPr>
        <w:t>)</w:t>
      </w:r>
    </w:p>
    <w:p w14:paraId="073CCFCA" w14:textId="77777777" w:rsidR="00E16E4E" w:rsidRPr="009D0D5B" w:rsidRDefault="005406D0"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.3.4</w:t>
      </w:r>
      <w:r w:rsidR="00E16E4E" w:rsidRPr="009D0D5B">
        <w:rPr>
          <w:rFonts w:ascii="Arial" w:hAnsi="Arial" w:cs="Arial"/>
          <w:sz w:val="21"/>
          <w:szCs w:val="21"/>
        </w:rPr>
        <w:t>  При розрахунку окремих гілок наскрізного стрижня з планками у формулі (</w:t>
      </w:r>
      <w:r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4</w:t>
      </w:r>
      <w:r w:rsidR="00E16E4E" w:rsidRPr="009D0D5B">
        <w:rPr>
          <w:rFonts w:ascii="Arial" w:hAnsi="Arial" w:cs="Arial"/>
          <w:sz w:val="21"/>
          <w:szCs w:val="21"/>
        </w:rPr>
        <w:t xml:space="preserve">) необхідно врахувати додаткове поздовжнє зусилля </w:t>
      </w:r>
      <w:r w:rsidR="00C87426" w:rsidRPr="009D0D5B">
        <w:rPr>
          <w:rFonts w:ascii="Arial" w:hAnsi="Arial" w:cs="Arial"/>
          <w:position w:val="-10"/>
          <w:sz w:val="21"/>
          <w:szCs w:val="21"/>
        </w:rPr>
        <w:object w:dxaOrig="380" w:dyaOrig="320" w14:anchorId="31F559DE">
          <v:shape id="_x0000_i1405" type="#_x0000_t75" style="width:23.5pt;height:20pt" o:ole="">
            <v:imagedata r:id="rId722" o:title=""/>
          </v:shape>
          <o:OLEObject Type="Embed" ProgID="Equation.DSMT4" ShapeID="_x0000_i1405" DrawAspect="Content" ObjectID="_1838151362" r:id="rId723"/>
        </w:object>
      </w:r>
      <w:r w:rsidR="00E16E4E" w:rsidRPr="009D0D5B">
        <w:rPr>
          <w:rFonts w:ascii="Arial" w:hAnsi="Arial" w:cs="Arial"/>
          <w:sz w:val="21"/>
          <w:szCs w:val="21"/>
        </w:rPr>
        <w:t xml:space="preserve">, викликане дією згинального моменту </w:t>
      </w:r>
      <w:r w:rsidR="00E16E4E" w:rsidRPr="009D0D5B">
        <w:rPr>
          <w:rFonts w:ascii="Arial" w:hAnsi="Arial" w:cs="Arial"/>
          <w:i/>
          <w:sz w:val="21"/>
          <w:szCs w:val="21"/>
        </w:rPr>
        <w:t>М</w:t>
      </w:r>
      <w:r w:rsidR="00E16E4E" w:rsidRPr="009D0D5B">
        <w:rPr>
          <w:rFonts w:ascii="Arial" w:hAnsi="Arial" w:cs="Arial"/>
          <w:sz w:val="21"/>
          <w:szCs w:val="21"/>
        </w:rPr>
        <w:t>, а також місцевий згин гілок від фактичної чи умовної поперечної сили (як у поясах безрозкісної ферми).</w:t>
      </w:r>
    </w:p>
    <w:p w14:paraId="42FC3EF7" w14:textId="77777777" w:rsidR="00E16E4E" w:rsidRPr="009D0D5B" w:rsidRDefault="005406D0"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.3.5</w:t>
      </w:r>
      <w:r w:rsidR="00E16E4E" w:rsidRPr="009D0D5B">
        <w:rPr>
          <w:rFonts w:ascii="Arial" w:hAnsi="Arial" w:cs="Arial"/>
          <w:sz w:val="21"/>
          <w:szCs w:val="21"/>
        </w:rPr>
        <w:t xml:space="preserve">  Для рівностороннього тригранного наскрізного стрижня з </w:t>
      </w:r>
      <w:r w:rsidR="00E5681A" w:rsidRPr="009D0D5B">
        <w:rPr>
          <w:rFonts w:ascii="Arial" w:hAnsi="Arial" w:cs="Arial"/>
          <w:sz w:val="21"/>
          <w:szCs w:val="21"/>
        </w:rPr>
        <w:t>решіт</w:t>
      </w:r>
      <w:r w:rsidR="00E16E4E" w:rsidRPr="009D0D5B">
        <w:rPr>
          <w:rFonts w:ascii="Arial" w:hAnsi="Arial" w:cs="Arial"/>
          <w:sz w:val="21"/>
          <w:szCs w:val="21"/>
        </w:rPr>
        <w:t xml:space="preserve">ками, постійного </w:t>
      </w:r>
      <w:r w:rsidR="00D053D7" w:rsidRPr="009D0D5B">
        <w:rPr>
          <w:rFonts w:ascii="Arial" w:hAnsi="Arial" w:cs="Arial"/>
          <w:sz w:val="21"/>
          <w:szCs w:val="21"/>
        </w:rPr>
        <w:t>за</w:t>
      </w:r>
      <w:r w:rsidR="00E16E4E" w:rsidRPr="009D0D5B">
        <w:rPr>
          <w:rFonts w:ascii="Arial" w:hAnsi="Arial" w:cs="Arial"/>
          <w:sz w:val="21"/>
          <w:szCs w:val="21"/>
        </w:rPr>
        <w:t xml:space="preserve"> довжин</w:t>
      </w:r>
      <w:r w:rsidR="00D053D7" w:rsidRPr="009D0D5B">
        <w:rPr>
          <w:rFonts w:ascii="Arial" w:hAnsi="Arial" w:cs="Arial"/>
          <w:sz w:val="21"/>
          <w:szCs w:val="21"/>
        </w:rPr>
        <w:t>ою</w:t>
      </w:r>
      <w:r w:rsidR="00E16E4E" w:rsidRPr="009D0D5B">
        <w:rPr>
          <w:rFonts w:ascii="Arial" w:hAnsi="Arial" w:cs="Arial"/>
          <w:sz w:val="21"/>
          <w:szCs w:val="21"/>
        </w:rPr>
        <w:t xml:space="preserve"> перерізу, відносний ексцентриситет </w:t>
      </w:r>
      <w:r w:rsidR="00774B12" w:rsidRPr="009D0D5B">
        <w:rPr>
          <w:rFonts w:ascii="Arial" w:hAnsi="Arial" w:cs="Arial"/>
          <w:position w:val="-6"/>
          <w:sz w:val="21"/>
          <w:szCs w:val="21"/>
        </w:rPr>
        <w:object w:dxaOrig="240" w:dyaOrig="200" w14:anchorId="2C856B79">
          <v:shape id="_x0000_i1406" type="#_x0000_t75" style="width:15.5pt;height:13pt" o:ole="">
            <v:imagedata r:id="rId724" o:title=""/>
          </v:shape>
          <o:OLEObject Type="Embed" ProgID="Equation.DSMT4" ShapeID="_x0000_i1406" DrawAspect="Content" ObjectID="_1838151363" r:id="rId725"/>
        </w:object>
      </w:r>
      <w:r w:rsidR="00E16E4E" w:rsidRPr="009D0D5B">
        <w:rPr>
          <w:rFonts w:ascii="Arial" w:hAnsi="Arial" w:cs="Arial"/>
          <w:sz w:val="21"/>
          <w:szCs w:val="21"/>
        </w:rPr>
        <w:t xml:space="preserve"> необхідно обчислювати за формулами:</w:t>
      </w:r>
    </w:p>
    <w:p w14:paraId="6208679D" w14:textId="77777777" w:rsidR="00E16E4E" w:rsidRPr="009D0D5B" w:rsidRDefault="00D053D7" w:rsidP="003B5B67">
      <w:pPr>
        <w:pStyle w:val="afff1"/>
        <w:spacing w:line="288" w:lineRule="auto"/>
        <w:rPr>
          <w:rFonts w:ascii="Arial" w:hAnsi="Arial" w:cs="Arial"/>
          <w:sz w:val="21"/>
          <w:szCs w:val="21"/>
        </w:rPr>
      </w:pPr>
      <w:r w:rsidRPr="009D0D5B">
        <w:rPr>
          <w:rFonts w:ascii="Arial" w:hAnsi="Arial" w:cs="Arial"/>
          <w:sz w:val="21"/>
          <w:szCs w:val="21"/>
        </w:rPr>
        <w:t>-</w:t>
      </w:r>
      <w:r w:rsidRPr="009D0D5B">
        <w:rPr>
          <w:rFonts w:ascii="Arial" w:hAnsi="Arial" w:cs="Arial"/>
          <w:sz w:val="21"/>
          <w:szCs w:val="21"/>
        </w:rPr>
        <w:tab/>
      </w:r>
      <w:r w:rsidR="00E16E4E" w:rsidRPr="009D0D5B">
        <w:rPr>
          <w:rFonts w:ascii="Arial" w:hAnsi="Arial" w:cs="Arial"/>
          <w:sz w:val="21"/>
          <w:szCs w:val="21"/>
        </w:rPr>
        <w:t>при згині у площині, перпендикулярній до однієї з граней</w:t>
      </w:r>
    </w:p>
    <w:p w14:paraId="777BE2B9" w14:textId="77777777" w:rsidR="00E16E4E" w:rsidRPr="009D0D5B" w:rsidRDefault="00B47A0E" w:rsidP="009D0D5B">
      <w:pPr>
        <w:pStyle w:val="afff1"/>
        <w:spacing w:line="288" w:lineRule="auto"/>
        <w:ind w:firstLine="0"/>
        <w:jc w:val="right"/>
        <w:rPr>
          <w:rFonts w:ascii="Arial" w:hAnsi="Arial" w:cs="Arial"/>
          <w:sz w:val="21"/>
          <w:szCs w:val="21"/>
        </w:rPr>
      </w:pPr>
      <w:r w:rsidRPr="009D0D5B">
        <w:rPr>
          <w:rFonts w:ascii="Arial" w:hAnsi="Arial" w:cs="Arial"/>
          <w:i/>
          <w:position w:val="-22"/>
          <w:sz w:val="21"/>
          <w:szCs w:val="21"/>
        </w:rPr>
        <w:object w:dxaOrig="1280" w:dyaOrig="580" w14:anchorId="1578C1EC">
          <v:shape id="_x0000_i1407" type="#_x0000_t75" style="width:79pt;height:36pt" o:ole="">
            <v:imagedata r:id="rId726" o:title=""/>
          </v:shape>
          <o:OLEObject Type="Embed" ProgID="Equation.DSMT4" ShapeID="_x0000_i1407" DrawAspect="Content" ObjectID="_1838151364" r:id="rId727"/>
        </w:object>
      </w:r>
      <w:r w:rsidR="002C6773" w:rsidRPr="009D0D5B">
        <w:rPr>
          <w:rFonts w:ascii="Arial" w:hAnsi="Arial" w:cs="Arial"/>
          <w:sz w:val="21"/>
          <w:szCs w:val="21"/>
        </w:rPr>
        <w:t>;</w:t>
      </w:r>
      <w:r w:rsidR="002C6773" w:rsidRPr="009D0D5B">
        <w:rPr>
          <w:rFonts w:ascii="Arial" w:hAnsi="Arial" w:cs="Arial"/>
          <w:sz w:val="21"/>
          <w:szCs w:val="21"/>
        </w:rPr>
        <w:tab/>
      </w:r>
      <w:r w:rsidR="002C6773" w:rsidRPr="009D0D5B">
        <w:rPr>
          <w:rFonts w:ascii="Arial" w:hAnsi="Arial" w:cs="Arial"/>
          <w:sz w:val="21"/>
          <w:szCs w:val="21"/>
        </w:rPr>
        <w:tab/>
      </w:r>
      <w:r w:rsidR="002C6773" w:rsidRPr="009D0D5B">
        <w:rPr>
          <w:rFonts w:ascii="Arial" w:hAnsi="Arial" w:cs="Arial"/>
          <w:sz w:val="21"/>
          <w:szCs w:val="21"/>
        </w:rPr>
        <w:tab/>
      </w:r>
      <w:r w:rsidR="002C6773" w:rsidRPr="009D0D5B">
        <w:rPr>
          <w:rFonts w:ascii="Arial" w:hAnsi="Arial" w:cs="Arial"/>
          <w:sz w:val="21"/>
          <w:szCs w:val="21"/>
        </w:rPr>
        <w:tab/>
      </w:r>
      <w:r w:rsidR="002C6773" w:rsidRPr="009D0D5B">
        <w:rPr>
          <w:rFonts w:ascii="Arial" w:hAnsi="Arial" w:cs="Arial"/>
          <w:sz w:val="21"/>
          <w:szCs w:val="21"/>
        </w:rPr>
        <w:tab/>
        <w:t>(</w:t>
      </w:r>
      <w:r w:rsidR="005406D0"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20</w:t>
      </w:r>
      <w:r w:rsidR="00E16E4E" w:rsidRPr="009D0D5B">
        <w:rPr>
          <w:rFonts w:ascii="Arial" w:hAnsi="Arial" w:cs="Arial"/>
          <w:sz w:val="21"/>
          <w:szCs w:val="21"/>
        </w:rPr>
        <w:t>)</w:t>
      </w:r>
    </w:p>
    <w:p w14:paraId="66B5DA9A" w14:textId="77777777" w:rsidR="00E16E4E" w:rsidRPr="009D0D5B" w:rsidRDefault="00E16E4E" w:rsidP="003B5B67">
      <w:pPr>
        <w:pStyle w:val="afff1"/>
        <w:numPr>
          <w:ilvl w:val="0"/>
          <w:numId w:val="14"/>
        </w:numPr>
        <w:spacing w:line="288" w:lineRule="auto"/>
        <w:ind w:left="0" w:firstLine="709"/>
        <w:rPr>
          <w:rFonts w:ascii="Arial" w:hAnsi="Arial" w:cs="Arial"/>
          <w:sz w:val="21"/>
          <w:szCs w:val="21"/>
        </w:rPr>
      </w:pPr>
      <w:r w:rsidRPr="009D0D5B">
        <w:rPr>
          <w:rFonts w:ascii="Arial" w:hAnsi="Arial" w:cs="Arial"/>
          <w:sz w:val="21"/>
          <w:szCs w:val="21"/>
        </w:rPr>
        <w:t>п</w:t>
      </w:r>
      <w:r w:rsidR="00D053D7" w:rsidRPr="009D0D5B">
        <w:rPr>
          <w:rFonts w:ascii="Arial" w:hAnsi="Arial" w:cs="Arial"/>
          <w:sz w:val="21"/>
          <w:szCs w:val="21"/>
        </w:rPr>
        <w:t xml:space="preserve">ри згині у площині, паралельній, </w:t>
      </w:r>
      <w:r w:rsidRPr="009D0D5B">
        <w:rPr>
          <w:rFonts w:ascii="Arial" w:hAnsi="Arial" w:cs="Arial"/>
          <w:sz w:val="21"/>
          <w:szCs w:val="21"/>
        </w:rPr>
        <w:t>одні</w:t>
      </w:r>
      <w:r w:rsidR="00D053D7" w:rsidRPr="009D0D5B">
        <w:rPr>
          <w:rFonts w:ascii="Arial" w:hAnsi="Arial" w:cs="Arial"/>
          <w:sz w:val="21"/>
          <w:szCs w:val="21"/>
        </w:rPr>
        <w:t>й</w:t>
      </w:r>
      <w:r w:rsidRPr="009D0D5B">
        <w:rPr>
          <w:rFonts w:ascii="Arial" w:hAnsi="Arial" w:cs="Arial"/>
          <w:sz w:val="21"/>
          <w:szCs w:val="21"/>
        </w:rPr>
        <w:t xml:space="preserve"> </w:t>
      </w:r>
      <w:r w:rsidR="00D053D7" w:rsidRPr="009D0D5B">
        <w:rPr>
          <w:rFonts w:ascii="Arial" w:hAnsi="Arial" w:cs="Arial"/>
          <w:sz w:val="21"/>
          <w:szCs w:val="21"/>
        </w:rPr>
        <w:t>і</w:t>
      </w:r>
      <w:r w:rsidRPr="009D0D5B">
        <w:rPr>
          <w:rFonts w:ascii="Arial" w:hAnsi="Arial" w:cs="Arial"/>
          <w:sz w:val="21"/>
          <w:szCs w:val="21"/>
        </w:rPr>
        <w:t>з граней</w:t>
      </w:r>
    </w:p>
    <w:p w14:paraId="69902879" w14:textId="77777777" w:rsidR="00E16E4E" w:rsidRPr="009D0D5B" w:rsidRDefault="00B47A0E" w:rsidP="009D0D5B">
      <w:pPr>
        <w:pStyle w:val="afff1"/>
        <w:spacing w:line="288" w:lineRule="auto"/>
        <w:ind w:firstLine="0"/>
        <w:jc w:val="right"/>
        <w:rPr>
          <w:rFonts w:ascii="Arial" w:hAnsi="Arial" w:cs="Arial"/>
          <w:sz w:val="21"/>
          <w:szCs w:val="21"/>
        </w:rPr>
      </w:pPr>
      <w:r w:rsidRPr="009D0D5B">
        <w:rPr>
          <w:rFonts w:ascii="Arial" w:hAnsi="Arial" w:cs="Arial"/>
          <w:i/>
          <w:position w:val="-22"/>
          <w:sz w:val="21"/>
          <w:szCs w:val="21"/>
        </w:rPr>
        <w:object w:dxaOrig="1160" w:dyaOrig="580" w14:anchorId="54B440B7">
          <v:shape id="_x0000_i1408" type="#_x0000_t75" style="width:72.5pt;height:36.5pt" o:ole="">
            <v:imagedata r:id="rId728" o:title=""/>
          </v:shape>
          <o:OLEObject Type="Embed" ProgID="Equation.DSMT4" ShapeID="_x0000_i1408" DrawAspect="Content" ObjectID="_1838151365" r:id="rId729"/>
        </w:object>
      </w:r>
      <w:r w:rsidR="00C671B8" w:rsidRPr="009D0D5B">
        <w:rPr>
          <w:rFonts w:ascii="Arial" w:hAnsi="Arial" w:cs="Arial"/>
          <w:sz w:val="21"/>
          <w:szCs w:val="21"/>
        </w:rPr>
        <w:t>,</w:t>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sz w:val="21"/>
          <w:szCs w:val="21"/>
        </w:rPr>
        <w:tab/>
      </w:r>
      <w:r w:rsidR="00E16E4E" w:rsidRPr="009D0D5B">
        <w:rPr>
          <w:rFonts w:ascii="Arial" w:hAnsi="Arial" w:cs="Arial"/>
          <w:i/>
          <w:sz w:val="21"/>
          <w:szCs w:val="21"/>
        </w:rPr>
        <w:t xml:space="preserve"> </w:t>
      </w:r>
      <w:r w:rsidR="00E16E4E" w:rsidRPr="009D0D5B">
        <w:rPr>
          <w:rFonts w:ascii="Arial" w:hAnsi="Arial" w:cs="Arial"/>
          <w:sz w:val="21"/>
          <w:szCs w:val="21"/>
        </w:rPr>
        <w:t>(</w:t>
      </w:r>
      <w:r w:rsidR="005406D0"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21</w:t>
      </w:r>
      <w:r w:rsidR="00E16E4E" w:rsidRPr="009D0D5B">
        <w:rPr>
          <w:rFonts w:ascii="Arial" w:hAnsi="Arial" w:cs="Arial"/>
          <w:sz w:val="21"/>
          <w:szCs w:val="21"/>
        </w:rPr>
        <w:t>)</w:t>
      </w:r>
    </w:p>
    <w:p w14:paraId="5A6DA4B0"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де </w:t>
      </w:r>
      <w:r w:rsidRPr="009D0D5B">
        <w:rPr>
          <w:rFonts w:ascii="Arial" w:hAnsi="Arial" w:cs="Arial"/>
          <w:i/>
          <w:sz w:val="21"/>
          <w:szCs w:val="21"/>
        </w:rPr>
        <w:t>b</w:t>
      </w:r>
      <w:r w:rsidRPr="009D0D5B">
        <w:rPr>
          <w:rFonts w:ascii="Arial" w:hAnsi="Arial" w:cs="Arial"/>
          <w:sz w:val="21"/>
          <w:szCs w:val="21"/>
        </w:rPr>
        <w:t xml:space="preserve"> – відстань між осями поясів у площині грані;</w:t>
      </w:r>
    </w:p>
    <w:p w14:paraId="3B53E202" w14:textId="77777777" w:rsidR="00E16E4E" w:rsidRPr="009D0D5B" w:rsidRDefault="00C671B8" w:rsidP="003B5B67">
      <w:pPr>
        <w:pStyle w:val="afff1"/>
        <w:spacing w:line="288" w:lineRule="auto"/>
        <w:rPr>
          <w:rFonts w:ascii="Arial" w:hAnsi="Arial" w:cs="Arial"/>
          <w:sz w:val="21"/>
          <w:szCs w:val="21"/>
        </w:rPr>
      </w:pPr>
      <w:r w:rsidRPr="009D0D5B">
        <w:rPr>
          <w:rFonts w:ascii="Arial" w:hAnsi="Arial" w:cs="Arial"/>
          <w:i/>
          <w:sz w:val="21"/>
          <w:szCs w:val="21"/>
        </w:rPr>
        <w:t>β</w:t>
      </w:r>
      <w:r w:rsidR="00E16E4E" w:rsidRPr="009D0D5B">
        <w:rPr>
          <w:rFonts w:ascii="Arial" w:hAnsi="Arial" w:cs="Arial"/>
          <w:sz w:val="21"/>
          <w:szCs w:val="21"/>
        </w:rPr>
        <w:t xml:space="preserve"> – коефіцієнт, який приймається у залежності від виду з’єднання </w:t>
      </w:r>
      <w:r w:rsidR="00E5681A" w:rsidRPr="009D0D5B">
        <w:rPr>
          <w:rFonts w:ascii="Arial" w:hAnsi="Arial" w:cs="Arial"/>
          <w:sz w:val="21"/>
          <w:szCs w:val="21"/>
        </w:rPr>
        <w:t>решіт</w:t>
      </w:r>
      <w:r w:rsidR="00E16E4E" w:rsidRPr="009D0D5B">
        <w:rPr>
          <w:rFonts w:ascii="Arial" w:hAnsi="Arial" w:cs="Arial"/>
          <w:sz w:val="21"/>
          <w:szCs w:val="21"/>
        </w:rPr>
        <w:t xml:space="preserve">ок </w:t>
      </w:r>
      <w:r w:rsidR="00095B56" w:rsidRPr="009D0D5B">
        <w:rPr>
          <w:rFonts w:ascii="Arial" w:hAnsi="Arial" w:cs="Arial"/>
          <w:sz w:val="21"/>
          <w:szCs w:val="21"/>
        </w:rPr>
        <w:t xml:space="preserve">із </w:t>
      </w:r>
      <w:r w:rsidR="00E16E4E" w:rsidRPr="009D0D5B">
        <w:rPr>
          <w:rFonts w:ascii="Arial" w:hAnsi="Arial" w:cs="Arial"/>
          <w:sz w:val="21"/>
          <w:szCs w:val="21"/>
        </w:rPr>
        <w:t>гілками наскрізного стрижня і дорівнює 1,2 – для болтових з’єднань і 1,0 – для зварних з’єднань.</w:t>
      </w:r>
    </w:p>
    <w:p w14:paraId="1C123A0D" w14:textId="77777777" w:rsidR="00E16E4E" w:rsidRPr="009D0D5B"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.3.6</w:t>
      </w:r>
      <w:r w:rsidR="00E16E4E" w:rsidRPr="009D0D5B">
        <w:rPr>
          <w:rFonts w:ascii="Arial" w:hAnsi="Arial" w:cs="Arial"/>
          <w:sz w:val="21"/>
          <w:szCs w:val="21"/>
        </w:rPr>
        <w:t xml:space="preserve">  Розрахунок на загальну стійкість наскрізних стрижнів із двома суцільностінчастими гілками, що є симетричними відносно осі </w:t>
      </w:r>
      <w:r w:rsidR="00E16E4E" w:rsidRPr="009D0D5B">
        <w:rPr>
          <w:rFonts w:ascii="Arial" w:hAnsi="Arial" w:cs="Arial"/>
          <w:i/>
          <w:sz w:val="21"/>
          <w:szCs w:val="21"/>
        </w:rPr>
        <w:t>x – x</w:t>
      </w:r>
      <w:r w:rsidR="00E16E4E" w:rsidRPr="009D0D5B">
        <w:rPr>
          <w:rFonts w:ascii="Arial" w:hAnsi="Arial" w:cs="Arial"/>
          <w:sz w:val="21"/>
          <w:szCs w:val="21"/>
        </w:rPr>
        <w:t xml:space="preserve"> (</w:t>
      </w:r>
      <w:r w:rsidR="00060EB5" w:rsidRPr="009D0D5B">
        <w:rPr>
          <w:rFonts w:ascii="Arial" w:hAnsi="Arial" w:cs="Arial"/>
          <w:sz w:val="21"/>
          <w:szCs w:val="21"/>
        </w:rPr>
        <w:t>рисунок</w:t>
      </w:r>
      <w:r w:rsidR="00E16E4E" w:rsidRPr="009D0D5B">
        <w:rPr>
          <w:rFonts w:ascii="Arial" w:hAnsi="Arial" w:cs="Arial"/>
          <w:sz w:val="21"/>
          <w:szCs w:val="21"/>
        </w:rPr>
        <w:t> </w:t>
      </w:r>
      <w:r w:rsidRPr="009D0D5B">
        <w:rPr>
          <w:rFonts w:ascii="Arial" w:hAnsi="Arial" w:cs="Arial"/>
          <w:sz w:val="21"/>
          <w:szCs w:val="21"/>
        </w:rPr>
        <w:t>10</w:t>
      </w:r>
      <w:r w:rsidR="00E16E4E" w:rsidRPr="009D0D5B">
        <w:rPr>
          <w:rFonts w:ascii="Arial" w:hAnsi="Arial" w:cs="Arial"/>
          <w:sz w:val="21"/>
          <w:szCs w:val="21"/>
        </w:rPr>
        <w:t xml:space="preserve">.1), із </w:t>
      </w:r>
      <w:r w:rsidR="00E5681A" w:rsidRPr="009D0D5B">
        <w:rPr>
          <w:rFonts w:ascii="Arial" w:hAnsi="Arial" w:cs="Arial"/>
          <w:sz w:val="21"/>
          <w:szCs w:val="21"/>
        </w:rPr>
        <w:t>решіт</w:t>
      </w:r>
      <w:r w:rsidR="00E16E4E" w:rsidRPr="009D0D5B">
        <w:rPr>
          <w:rFonts w:ascii="Arial" w:hAnsi="Arial" w:cs="Arial"/>
          <w:sz w:val="21"/>
          <w:szCs w:val="21"/>
        </w:rPr>
        <w:t>ками, розміщеними у двох паралельних площинах, при дії поздовжньої сили та згинальних моментів в обох головних площинах, слід виконувати:</w:t>
      </w:r>
    </w:p>
    <w:p w14:paraId="0249B79A" w14:textId="77777777" w:rsidR="00E16E4E" w:rsidRPr="009D0D5B" w:rsidRDefault="00D053D7" w:rsidP="003B5B67">
      <w:pPr>
        <w:pStyle w:val="afff1"/>
        <w:spacing w:line="288" w:lineRule="auto"/>
        <w:rPr>
          <w:rFonts w:ascii="Arial" w:hAnsi="Arial" w:cs="Arial"/>
          <w:sz w:val="21"/>
          <w:szCs w:val="21"/>
        </w:rPr>
      </w:pPr>
      <w:r w:rsidRPr="009D0D5B">
        <w:rPr>
          <w:rFonts w:ascii="Arial" w:hAnsi="Arial" w:cs="Arial"/>
          <w:sz w:val="21"/>
          <w:szCs w:val="21"/>
        </w:rPr>
        <w:t>-</w:t>
      </w:r>
      <w:r w:rsidRPr="009D0D5B">
        <w:rPr>
          <w:rFonts w:ascii="Arial" w:hAnsi="Arial" w:cs="Arial"/>
          <w:sz w:val="21"/>
          <w:szCs w:val="21"/>
        </w:rPr>
        <w:tab/>
      </w:r>
      <w:r w:rsidR="00E16E4E" w:rsidRPr="009D0D5B">
        <w:rPr>
          <w:rFonts w:ascii="Arial" w:hAnsi="Arial" w:cs="Arial"/>
          <w:sz w:val="21"/>
          <w:szCs w:val="21"/>
        </w:rPr>
        <w:t>для стрижня в цілому – у площині, паралельній площин</w:t>
      </w:r>
      <w:r w:rsidRPr="009D0D5B">
        <w:rPr>
          <w:rFonts w:ascii="Arial" w:hAnsi="Arial" w:cs="Arial"/>
          <w:sz w:val="21"/>
          <w:szCs w:val="21"/>
        </w:rPr>
        <w:t>і</w:t>
      </w:r>
      <w:r w:rsidR="00E16E4E" w:rsidRPr="009D0D5B">
        <w:rPr>
          <w:rFonts w:ascii="Arial" w:hAnsi="Arial" w:cs="Arial"/>
          <w:sz w:val="21"/>
          <w:szCs w:val="21"/>
        </w:rPr>
        <w:t xml:space="preserve"> </w:t>
      </w:r>
      <w:r w:rsidR="00E5681A" w:rsidRPr="009D0D5B">
        <w:rPr>
          <w:rFonts w:ascii="Arial" w:hAnsi="Arial" w:cs="Arial"/>
          <w:sz w:val="21"/>
          <w:szCs w:val="21"/>
        </w:rPr>
        <w:t>решіт</w:t>
      </w:r>
      <w:r w:rsidR="00E16E4E" w:rsidRPr="009D0D5B">
        <w:rPr>
          <w:rFonts w:ascii="Arial" w:hAnsi="Arial" w:cs="Arial"/>
          <w:sz w:val="21"/>
          <w:szCs w:val="21"/>
        </w:rPr>
        <w:t>ок, згідно з вимогами </w:t>
      </w:r>
      <w:r w:rsidR="00D025C1"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2</w:t>
      </w:r>
      <w:r w:rsidR="00E16E4E" w:rsidRPr="009D0D5B">
        <w:rPr>
          <w:rFonts w:ascii="Arial" w:hAnsi="Arial" w:cs="Arial"/>
          <w:sz w:val="21"/>
          <w:szCs w:val="21"/>
        </w:rPr>
        <w:t>.</w:t>
      </w:r>
      <w:r w:rsidR="000C68EE" w:rsidRPr="009D0D5B">
        <w:rPr>
          <w:rFonts w:ascii="Arial" w:hAnsi="Arial" w:cs="Arial"/>
          <w:sz w:val="21"/>
          <w:szCs w:val="21"/>
        </w:rPr>
        <w:t>2</w:t>
      </w:r>
      <w:r w:rsidR="00E16E4E" w:rsidRPr="009D0D5B">
        <w:rPr>
          <w:rFonts w:ascii="Arial" w:hAnsi="Arial" w:cs="Arial"/>
          <w:sz w:val="21"/>
          <w:szCs w:val="21"/>
        </w:rPr>
        <w:t xml:space="preserve">, приймаючи </w:t>
      </w:r>
      <w:r w:rsidR="00E16E4E" w:rsidRPr="009D0D5B">
        <w:rPr>
          <w:rFonts w:ascii="Arial" w:hAnsi="Arial" w:cs="Arial"/>
          <w:i/>
          <w:sz w:val="21"/>
          <w:szCs w:val="21"/>
        </w:rPr>
        <w:t>е</w:t>
      </w:r>
      <w:r w:rsidR="00E16E4E" w:rsidRPr="009D0D5B">
        <w:rPr>
          <w:rFonts w:ascii="Arial" w:hAnsi="Arial" w:cs="Arial"/>
          <w:i/>
          <w:sz w:val="21"/>
          <w:szCs w:val="21"/>
          <w:vertAlign w:val="subscript"/>
        </w:rPr>
        <w:t>х</w:t>
      </w:r>
      <w:r w:rsidR="00E16E4E" w:rsidRPr="009D0D5B">
        <w:rPr>
          <w:rFonts w:ascii="Arial" w:hAnsi="Arial" w:cs="Arial"/>
          <w:sz w:val="21"/>
          <w:szCs w:val="21"/>
        </w:rPr>
        <w:t xml:space="preserve"> = 0;</w:t>
      </w:r>
    </w:p>
    <w:p w14:paraId="61154F3B" w14:textId="77777777" w:rsidR="00E16E4E" w:rsidRPr="009D0D5B" w:rsidRDefault="00D053D7" w:rsidP="003B5B67">
      <w:pPr>
        <w:pStyle w:val="afff1"/>
        <w:spacing w:line="288" w:lineRule="auto"/>
        <w:rPr>
          <w:rFonts w:ascii="Arial" w:hAnsi="Arial" w:cs="Arial"/>
          <w:sz w:val="21"/>
          <w:szCs w:val="21"/>
        </w:rPr>
      </w:pPr>
      <w:r w:rsidRPr="009D0D5B">
        <w:rPr>
          <w:rFonts w:ascii="Arial" w:hAnsi="Arial" w:cs="Arial"/>
          <w:sz w:val="21"/>
          <w:szCs w:val="21"/>
        </w:rPr>
        <w:t>-</w:t>
      </w:r>
      <w:r w:rsidRPr="009D0D5B">
        <w:rPr>
          <w:rFonts w:ascii="Arial" w:hAnsi="Arial" w:cs="Arial"/>
          <w:sz w:val="21"/>
          <w:szCs w:val="21"/>
        </w:rPr>
        <w:tab/>
      </w:r>
      <w:r w:rsidR="00E16E4E" w:rsidRPr="009D0D5B">
        <w:rPr>
          <w:rFonts w:ascii="Arial" w:hAnsi="Arial" w:cs="Arial"/>
          <w:sz w:val="21"/>
          <w:szCs w:val="21"/>
        </w:rPr>
        <w:t>для окремих гілок – як позацентрово стиснутих елементів за формулами (</w:t>
      </w:r>
      <w:r w:rsidR="00D025C1"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6</w:t>
      </w:r>
      <w:r w:rsidR="00E16E4E" w:rsidRPr="009D0D5B">
        <w:rPr>
          <w:rFonts w:ascii="Arial" w:hAnsi="Arial" w:cs="Arial"/>
          <w:sz w:val="21"/>
          <w:szCs w:val="21"/>
        </w:rPr>
        <w:t>) і (</w:t>
      </w:r>
      <w:r w:rsidR="00D025C1"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8</w:t>
      </w:r>
      <w:r w:rsidR="00E16E4E" w:rsidRPr="009D0D5B">
        <w:rPr>
          <w:rFonts w:ascii="Arial" w:hAnsi="Arial" w:cs="Arial"/>
          <w:sz w:val="21"/>
          <w:szCs w:val="21"/>
        </w:rPr>
        <w:t xml:space="preserve">); при цьому поздовжню силу у кожній гілці слід визначати з урахуванням додаткового зусилля, спричиненого дією згинального моменту </w:t>
      </w:r>
      <w:r w:rsidR="00E16E4E" w:rsidRPr="009D0D5B">
        <w:rPr>
          <w:rFonts w:ascii="Arial" w:hAnsi="Arial" w:cs="Arial"/>
          <w:i/>
          <w:sz w:val="21"/>
          <w:szCs w:val="21"/>
        </w:rPr>
        <w:t>М</w:t>
      </w:r>
      <w:r w:rsidR="00E16E4E" w:rsidRPr="009D0D5B">
        <w:rPr>
          <w:rFonts w:ascii="Arial" w:hAnsi="Arial" w:cs="Arial"/>
          <w:i/>
          <w:sz w:val="21"/>
          <w:szCs w:val="21"/>
          <w:vertAlign w:val="subscript"/>
        </w:rPr>
        <w:t>y</w:t>
      </w:r>
      <w:r w:rsidR="00E16E4E" w:rsidRPr="009D0D5B">
        <w:rPr>
          <w:rFonts w:ascii="Arial" w:hAnsi="Arial" w:cs="Arial"/>
          <w:sz w:val="21"/>
          <w:szCs w:val="21"/>
        </w:rPr>
        <w:t xml:space="preserve"> </w:t>
      </w:r>
      <w:r w:rsidR="00C87426" w:rsidRPr="009D0D5B">
        <w:rPr>
          <w:rFonts w:ascii="Arial" w:hAnsi="Arial" w:cs="Arial"/>
          <w:sz w:val="21"/>
          <w:szCs w:val="21"/>
        </w:rPr>
        <w:t xml:space="preserve">згідно з </w:t>
      </w:r>
      <w:r w:rsidR="00D025C1" w:rsidRPr="009D0D5B">
        <w:rPr>
          <w:rFonts w:ascii="Arial" w:hAnsi="Arial" w:cs="Arial"/>
          <w:sz w:val="21"/>
          <w:szCs w:val="21"/>
        </w:rPr>
        <w:t>10</w:t>
      </w:r>
      <w:r w:rsidR="00E16E4E" w:rsidRPr="009D0D5B">
        <w:rPr>
          <w:rFonts w:ascii="Arial" w:hAnsi="Arial" w:cs="Arial"/>
          <w:sz w:val="21"/>
          <w:szCs w:val="21"/>
        </w:rPr>
        <w:t xml:space="preserve">.3.3, а згинальний момент </w:t>
      </w:r>
      <w:r w:rsidR="00E16E4E" w:rsidRPr="009D0D5B">
        <w:rPr>
          <w:rFonts w:ascii="Arial" w:hAnsi="Arial" w:cs="Arial"/>
          <w:i/>
          <w:sz w:val="21"/>
          <w:szCs w:val="21"/>
        </w:rPr>
        <w:t>М</w:t>
      </w:r>
      <w:r w:rsidR="00E16E4E" w:rsidRPr="009D0D5B">
        <w:rPr>
          <w:rFonts w:ascii="Arial" w:hAnsi="Arial" w:cs="Arial"/>
          <w:i/>
          <w:sz w:val="21"/>
          <w:szCs w:val="21"/>
          <w:vertAlign w:val="subscript"/>
        </w:rPr>
        <w:t>x</w:t>
      </w:r>
      <w:r w:rsidR="00E16E4E" w:rsidRPr="009D0D5B">
        <w:rPr>
          <w:rFonts w:ascii="Arial" w:hAnsi="Arial" w:cs="Arial"/>
          <w:sz w:val="21"/>
          <w:szCs w:val="21"/>
        </w:rPr>
        <w:t xml:space="preserve"> розподілити між гілками пропорційно жорсткостям (моментам інерції) гілок </w:t>
      </w:r>
      <w:r w:rsidR="00E16E4E" w:rsidRPr="009D0D5B">
        <w:rPr>
          <w:rFonts w:ascii="Arial" w:hAnsi="Arial" w:cs="Arial"/>
          <w:i/>
          <w:sz w:val="21"/>
          <w:szCs w:val="21"/>
        </w:rPr>
        <w:t>I</w:t>
      </w:r>
      <w:r w:rsidR="00E16E4E" w:rsidRPr="009D0D5B">
        <w:rPr>
          <w:rFonts w:ascii="Arial" w:hAnsi="Arial" w:cs="Arial"/>
          <w:i/>
          <w:sz w:val="21"/>
          <w:szCs w:val="21"/>
          <w:vertAlign w:val="subscript"/>
        </w:rPr>
        <w:t>xb</w:t>
      </w:r>
      <w:r w:rsidR="00E16E4E" w:rsidRPr="009D0D5B">
        <w:rPr>
          <w:rFonts w:ascii="Arial" w:hAnsi="Arial" w:cs="Arial"/>
          <w:sz w:val="21"/>
          <w:szCs w:val="21"/>
        </w:rPr>
        <w:t xml:space="preserve"> (</w:t>
      </w:r>
      <w:r w:rsidR="00060EB5" w:rsidRPr="009D0D5B">
        <w:rPr>
          <w:rFonts w:ascii="Arial" w:hAnsi="Arial" w:cs="Arial"/>
          <w:sz w:val="21"/>
          <w:szCs w:val="21"/>
        </w:rPr>
        <w:t>рисунок</w:t>
      </w:r>
      <w:r w:rsidR="00E16E4E" w:rsidRPr="009D0D5B">
        <w:rPr>
          <w:rFonts w:ascii="Arial" w:hAnsi="Arial" w:cs="Arial"/>
          <w:sz w:val="21"/>
          <w:szCs w:val="21"/>
        </w:rPr>
        <w:t> </w:t>
      </w:r>
      <w:r w:rsidR="00D025C1" w:rsidRPr="009D0D5B">
        <w:rPr>
          <w:rFonts w:ascii="Arial" w:hAnsi="Arial" w:cs="Arial"/>
          <w:sz w:val="21"/>
          <w:szCs w:val="21"/>
        </w:rPr>
        <w:t>10</w:t>
      </w:r>
      <w:r w:rsidR="00E16E4E" w:rsidRPr="009D0D5B">
        <w:rPr>
          <w:rFonts w:ascii="Arial" w:hAnsi="Arial" w:cs="Arial"/>
          <w:sz w:val="21"/>
          <w:szCs w:val="21"/>
        </w:rPr>
        <w:t xml:space="preserve">.1); якщо згинальний момент </w:t>
      </w:r>
      <w:r w:rsidR="00E16E4E" w:rsidRPr="009D0D5B">
        <w:rPr>
          <w:rFonts w:ascii="Arial" w:hAnsi="Arial" w:cs="Arial"/>
          <w:i/>
          <w:sz w:val="21"/>
          <w:szCs w:val="21"/>
        </w:rPr>
        <w:t>М</w:t>
      </w:r>
      <w:r w:rsidR="00E16E4E" w:rsidRPr="009D0D5B">
        <w:rPr>
          <w:rFonts w:ascii="Arial" w:hAnsi="Arial" w:cs="Arial"/>
          <w:i/>
          <w:sz w:val="21"/>
          <w:szCs w:val="21"/>
          <w:vertAlign w:val="subscript"/>
        </w:rPr>
        <w:t>x</w:t>
      </w:r>
      <w:r w:rsidR="00E16E4E" w:rsidRPr="009D0D5B">
        <w:rPr>
          <w:rFonts w:ascii="Arial" w:hAnsi="Arial" w:cs="Arial"/>
          <w:sz w:val="21"/>
          <w:szCs w:val="21"/>
        </w:rPr>
        <w:t xml:space="preserve"> діє в площині однієї з гілок, то слід вважати його таким, що повністю передається на цю гілку. При розрахунку з</w:t>
      </w:r>
      <w:r w:rsidR="00C87426" w:rsidRPr="009D0D5B">
        <w:rPr>
          <w:rFonts w:ascii="Arial" w:hAnsi="Arial" w:cs="Arial"/>
          <w:sz w:val="21"/>
          <w:szCs w:val="21"/>
        </w:rPr>
        <w:t>гідно з</w:t>
      </w:r>
      <w:r w:rsidR="00E16E4E" w:rsidRPr="009D0D5B">
        <w:rPr>
          <w:rFonts w:ascii="Arial" w:hAnsi="Arial" w:cs="Arial"/>
          <w:sz w:val="21"/>
          <w:szCs w:val="21"/>
        </w:rPr>
        <w:t xml:space="preserve"> формулою (</w:t>
      </w:r>
      <w:r w:rsidR="00D025C1" w:rsidRPr="009D0D5B">
        <w:rPr>
          <w:rFonts w:ascii="Arial" w:hAnsi="Arial" w:cs="Arial"/>
          <w:sz w:val="21"/>
          <w:szCs w:val="21"/>
        </w:rPr>
        <w:t>10</w:t>
      </w:r>
      <w:r w:rsidR="00E16E4E" w:rsidRPr="009D0D5B">
        <w:rPr>
          <w:rFonts w:ascii="Arial" w:hAnsi="Arial" w:cs="Arial"/>
          <w:sz w:val="21"/>
          <w:szCs w:val="21"/>
        </w:rPr>
        <w:t>.</w:t>
      </w:r>
      <w:r w:rsidR="00C87426" w:rsidRPr="009D0D5B">
        <w:rPr>
          <w:rFonts w:ascii="Arial" w:hAnsi="Arial" w:cs="Arial"/>
          <w:sz w:val="21"/>
          <w:szCs w:val="21"/>
        </w:rPr>
        <w:t>8</w:t>
      </w:r>
      <w:r w:rsidR="00E16E4E" w:rsidRPr="009D0D5B">
        <w:rPr>
          <w:rFonts w:ascii="Arial" w:hAnsi="Arial" w:cs="Arial"/>
          <w:sz w:val="21"/>
          <w:szCs w:val="21"/>
        </w:rPr>
        <w:t xml:space="preserve">) гнучкість окремої гілки слід визначити у залежності від максимальної відстані між вузлами </w:t>
      </w:r>
      <w:r w:rsidR="00E5681A" w:rsidRPr="009D0D5B">
        <w:rPr>
          <w:rFonts w:ascii="Arial" w:hAnsi="Arial" w:cs="Arial"/>
          <w:sz w:val="21"/>
          <w:szCs w:val="21"/>
        </w:rPr>
        <w:t>решіт</w:t>
      </w:r>
      <w:r w:rsidR="00E16E4E" w:rsidRPr="009D0D5B">
        <w:rPr>
          <w:rFonts w:ascii="Arial" w:hAnsi="Arial" w:cs="Arial"/>
          <w:sz w:val="21"/>
          <w:szCs w:val="21"/>
        </w:rPr>
        <w:t>ки.</w:t>
      </w:r>
    </w:p>
    <w:tbl>
      <w:tblPr>
        <w:tblW w:w="9720" w:type="dxa"/>
        <w:tblInd w:w="108" w:type="dxa"/>
        <w:tblLayout w:type="fixed"/>
        <w:tblLook w:val="0000" w:firstRow="0" w:lastRow="0" w:firstColumn="0" w:lastColumn="0" w:noHBand="0" w:noVBand="0"/>
      </w:tblPr>
      <w:tblGrid>
        <w:gridCol w:w="9720"/>
      </w:tblGrid>
      <w:tr w:rsidR="00E16E4E" w:rsidRPr="009D0D5B" w14:paraId="152C41FB" w14:textId="77777777">
        <w:trPr>
          <w:cantSplit/>
        </w:trPr>
        <w:tc>
          <w:tcPr>
            <w:tcW w:w="9720" w:type="dxa"/>
          </w:tcPr>
          <w:p w14:paraId="098D84CC" w14:textId="77777777" w:rsidR="00E16E4E" w:rsidRPr="009D0D5B" w:rsidRDefault="00B92BB7" w:rsidP="009D0D5B">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lastRenderedPageBreak/>
              <w:pict w14:anchorId="22239F59">
                <v:shape id="Рисунок 385" o:spid="_x0000_i1409" type="#_x0000_t75" style="width:198.5pt;height:142pt;visibility:visible">
                  <v:imagedata r:id="rId730" o:title="" croptop="12343f" cropbottom="7570f" cropleft="11926f" cropright="13450f"/>
                </v:shape>
              </w:pict>
            </w:r>
          </w:p>
        </w:tc>
      </w:tr>
      <w:tr w:rsidR="00E16E4E" w:rsidRPr="00515B5D" w14:paraId="3FC9D567" w14:textId="77777777">
        <w:trPr>
          <w:cantSplit/>
          <w:trHeight w:val="57"/>
        </w:trPr>
        <w:tc>
          <w:tcPr>
            <w:tcW w:w="9720" w:type="dxa"/>
          </w:tcPr>
          <w:p w14:paraId="5DEBF2AE" w14:textId="77777777" w:rsidR="00E16E4E" w:rsidRPr="009D0D5B" w:rsidRDefault="00E16E4E" w:rsidP="003B5B67">
            <w:pPr>
              <w:pStyle w:val="afff1"/>
              <w:spacing w:line="288" w:lineRule="auto"/>
              <w:ind w:firstLine="0"/>
              <w:jc w:val="right"/>
              <w:rPr>
                <w:rFonts w:ascii="Arial" w:hAnsi="Arial" w:cs="Arial"/>
                <w:sz w:val="21"/>
                <w:szCs w:val="21"/>
              </w:rPr>
            </w:pPr>
            <w:r w:rsidRPr="009D0D5B">
              <w:rPr>
                <w:rFonts w:ascii="Arial" w:hAnsi="Arial" w:cs="Arial"/>
                <w:b/>
                <w:sz w:val="21"/>
                <w:szCs w:val="21"/>
              </w:rPr>
              <w:t>Рис</w:t>
            </w:r>
            <w:r w:rsidR="00060EB5" w:rsidRPr="009D0D5B">
              <w:rPr>
                <w:rFonts w:ascii="Arial" w:hAnsi="Arial" w:cs="Arial"/>
                <w:b/>
                <w:sz w:val="21"/>
                <w:szCs w:val="21"/>
              </w:rPr>
              <w:t>унок</w:t>
            </w:r>
            <w:r w:rsidRPr="009D0D5B">
              <w:rPr>
                <w:rFonts w:ascii="Arial" w:hAnsi="Arial" w:cs="Arial"/>
                <w:b/>
                <w:sz w:val="21"/>
                <w:szCs w:val="21"/>
              </w:rPr>
              <w:t>  </w:t>
            </w:r>
            <w:r w:rsidR="00D025C1" w:rsidRPr="009D0D5B">
              <w:rPr>
                <w:rFonts w:ascii="Arial" w:hAnsi="Arial" w:cs="Arial"/>
                <w:b/>
                <w:sz w:val="21"/>
                <w:szCs w:val="21"/>
              </w:rPr>
              <w:t>10</w:t>
            </w:r>
            <w:r w:rsidRPr="009D0D5B">
              <w:rPr>
                <w:rFonts w:ascii="Arial" w:hAnsi="Arial" w:cs="Arial"/>
                <w:b/>
                <w:sz w:val="21"/>
                <w:szCs w:val="21"/>
              </w:rPr>
              <w:t>.1</w:t>
            </w:r>
            <w:r w:rsidR="00D053D7" w:rsidRPr="009D0D5B">
              <w:rPr>
                <w:rFonts w:ascii="Arial" w:hAnsi="Arial" w:cs="Arial"/>
                <w:sz w:val="21"/>
                <w:szCs w:val="21"/>
              </w:rPr>
              <w:t xml:space="preserve"> –</w:t>
            </w:r>
            <w:r w:rsidRPr="009D0D5B">
              <w:rPr>
                <w:rFonts w:ascii="Arial" w:hAnsi="Arial" w:cs="Arial"/>
                <w:sz w:val="21"/>
                <w:szCs w:val="21"/>
              </w:rPr>
              <w:t xml:space="preserve"> Схема наскрізного перерізу стрижня з двома суцільностінчастими гілками</w:t>
            </w:r>
          </w:p>
        </w:tc>
      </w:tr>
    </w:tbl>
    <w:p w14:paraId="3D0CA23D" w14:textId="77777777" w:rsidR="00E16E4E" w:rsidRPr="009D0D5B"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.3.7</w:t>
      </w:r>
      <w:r w:rsidR="00E16E4E" w:rsidRPr="009D0D5B">
        <w:rPr>
          <w:rFonts w:ascii="Arial" w:hAnsi="Arial" w:cs="Arial"/>
          <w:sz w:val="21"/>
          <w:szCs w:val="21"/>
        </w:rPr>
        <w:t xml:space="preserve">  Розрахунок з’єднувальних планок або </w:t>
      </w:r>
      <w:r w:rsidR="00E5681A" w:rsidRPr="009D0D5B">
        <w:rPr>
          <w:rFonts w:ascii="Arial" w:hAnsi="Arial" w:cs="Arial"/>
          <w:sz w:val="21"/>
          <w:szCs w:val="21"/>
        </w:rPr>
        <w:t>решіт</w:t>
      </w:r>
      <w:r w:rsidR="00E16E4E" w:rsidRPr="009D0D5B">
        <w:rPr>
          <w:rFonts w:ascii="Arial" w:hAnsi="Arial" w:cs="Arial"/>
          <w:sz w:val="21"/>
          <w:szCs w:val="21"/>
        </w:rPr>
        <w:t>ок наскрізних позацентрово стиснутих стрижнів сл</w:t>
      </w:r>
      <w:r w:rsidR="004C5A52" w:rsidRPr="009D0D5B">
        <w:rPr>
          <w:rFonts w:ascii="Arial" w:hAnsi="Arial" w:cs="Arial"/>
          <w:sz w:val="21"/>
          <w:szCs w:val="21"/>
        </w:rPr>
        <w:t>ід виконувати згідно з вимогами</w:t>
      </w:r>
      <w:r w:rsidR="00E16E4E" w:rsidRPr="009D0D5B">
        <w:rPr>
          <w:rFonts w:ascii="Arial" w:hAnsi="Arial" w:cs="Arial"/>
          <w:sz w:val="21"/>
          <w:szCs w:val="21"/>
        </w:rPr>
        <w:t> </w:t>
      </w:r>
      <w:r w:rsidRPr="009D0D5B">
        <w:rPr>
          <w:rFonts w:ascii="Arial" w:hAnsi="Arial" w:cs="Arial"/>
          <w:sz w:val="21"/>
          <w:szCs w:val="21"/>
        </w:rPr>
        <w:t>8</w:t>
      </w:r>
      <w:r w:rsidR="00E16E4E" w:rsidRPr="009D0D5B">
        <w:rPr>
          <w:rFonts w:ascii="Arial" w:hAnsi="Arial" w:cs="Arial"/>
          <w:sz w:val="21"/>
          <w:szCs w:val="21"/>
        </w:rPr>
        <w:t xml:space="preserve">.2.8 і </w:t>
      </w:r>
      <w:r w:rsidRPr="009D0D5B">
        <w:rPr>
          <w:rFonts w:ascii="Arial" w:hAnsi="Arial" w:cs="Arial"/>
          <w:sz w:val="21"/>
          <w:szCs w:val="21"/>
        </w:rPr>
        <w:t>8</w:t>
      </w:r>
      <w:r w:rsidR="00E16E4E" w:rsidRPr="009D0D5B">
        <w:rPr>
          <w:rFonts w:ascii="Arial" w:hAnsi="Arial" w:cs="Arial"/>
          <w:sz w:val="21"/>
          <w:szCs w:val="21"/>
        </w:rPr>
        <w:t xml:space="preserve">.2.9 на дію поперечної сили, значення якої дорівнює більшому з двох значень: фактичної поперечної сили </w:t>
      </w:r>
      <w:r w:rsidR="00E16E4E" w:rsidRPr="009D0D5B">
        <w:rPr>
          <w:rFonts w:ascii="Arial" w:hAnsi="Arial" w:cs="Arial"/>
          <w:i/>
          <w:sz w:val="21"/>
          <w:szCs w:val="21"/>
        </w:rPr>
        <w:t>Q</w:t>
      </w:r>
      <w:r w:rsidR="00E16E4E" w:rsidRPr="009D0D5B">
        <w:rPr>
          <w:rFonts w:ascii="Arial" w:hAnsi="Arial" w:cs="Arial"/>
          <w:sz w:val="21"/>
          <w:szCs w:val="21"/>
        </w:rPr>
        <w:t xml:space="preserve"> чи умовної поперечної сили </w:t>
      </w:r>
      <w:r w:rsidR="00E16E4E" w:rsidRPr="009D0D5B">
        <w:rPr>
          <w:rFonts w:ascii="Arial" w:hAnsi="Arial" w:cs="Arial"/>
          <w:i/>
          <w:sz w:val="21"/>
          <w:szCs w:val="21"/>
        </w:rPr>
        <w:t>Q</w:t>
      </w:r>
      <w:r w:rsidR="00E16E4E" w:rsidRPr="009D0D5B">
        <w:rPr>
          <w:rFonts w:ascii="Arial" w:hAnsi="Arial" w:cs="Arial"/>
          <w:i/>
          <w:sz w:val="21"/>
          <w:szCs w:val="21"/>
          <w:vertAlign w:val="subscript"/>
        </w:rPr>
        <w:t>fic</w:t>
      </w:r>
      <w:r w:rsidR="00E16E4E" w:rsidRPr="009D0D5B">
        <w:rPr>
          <w:rFonts w:ascii="Arial" w:hAnsi="Arial" w:cs="Arial"/>
          <w:sz w:val="21"/>
          <w:szCs w:val="21"/>
        </w:rPr>
        <w:t>, яка обчислюється відповідно до вимог </w:t>
      </w:r>
      <w:r w:rsidRPr="009D0D5B">
        <w:rPr>
          <w:rFonts w:ascii="Arial" w:hAnsi="Arial" w:cs="Arial"/>
          <w:sz w:val="21"/>
          <w:szCs w:val="21"/>
        </w:rPr>
        <w:t>8</w:t>
      </w:r>
      <w:r w:rsidR="00E16E4E" w:rsidRPr="009D0D5B">
        <w:rPr>
          <w:rFonts w:ascii="Arial" w:hAnsi="Arial" w:cs="Arial"/>
          <w:sz w:val="21"/>
          <w:szCs w:val="21"/>
        </w:rPr>
        <w:t>.2.7.</w:t>
      </w:r>
    </w:p>
    <w:p w14:paraId="28B8E57D" w14:textId="77777777" w:rsidR="00E16E4E" w:rsidRPr="009D0D5B" w:rsidRDefault="00E16E4E" w:rsidP="003B5B67">
      <w:pPr>
        <w:pStyle w:val="afff1"/>
        <w:spacing w:line="288" w:lineRule="auto"/>
        <w:rPr>
          <w:rFonts w:ascii="Arial" w:hAnsi="Arial" w:cs="Arial"/>
          <w:sz w:val="21"/>
          <w:szCs w:val="21"/>
        </w:rPr>
      </w:pPr>
      <w:r w:rsidRPr="009D0D5B">
        <w:rPr>
          <w:rFonts w:ascii="Arial" w:hAnsi="Arial" w:cs="Arial"/>
          <w:sz w:val="21"/>
          <w:szCs w:val="21"/>
        </w:rPr>
        <w:t xml:space="preserve">У випадку, коли значення фактичної поперечної сили є більшим за значення умовної, сумісну роботу гілок наскрізних позацентрово стиснутих елементів слід забезпечувати, як правило, за допомогою </w:t>
      </w:r>
      <w:r w:rsidR="00E5681A" w:rsidRPr="009D0D5B">
        <w:rPr>
          <w:rFonts w:ascii="Arial" w:hAnsi="Arial" w:cs="Arial"/>
          <w:sz w:val="21"/>
          <w:szCs w:val="21"/>
        </w:rPr>
        <w:t>решіт</w:t>
      </w:r>
      <w:r w:rsidRPr="009D0D5B">
        <w:rPr>
          <w:rFonts w:ascii="Arial" w:hAnsi="Arial" w:cs="Arial"/>
          <w:sz w:val="21"/>
          <w:szCs w:val="21"/>
        </w:rPr>
        <w:t>ок.</w:t>
      </w:r>
    </w:p>
    <w:p w14:paraId="5848B264" w14:textId="77777777" w:rsidR="00E16E4E" w:rsidRPr="009D0D5B" w:rsidRDefault="00D025C1" w:rsidP="003B5B67">
      <w:pPr>
        <w:pStyle w:val="2"/>
        <w:spacing w:before="0" w:after="0" w:line="288" w:lineRule="auto"/>
        <w:ind w:firstLine="709"/>
        <w:jc w:val="both"/>
        <w:rPr>
          <w:rFonts w:ascii="Arial" w:hAnsi="Arial" w:cs="Arial"/>
          <w:sz w:val="21"/>
          <w:szCs w:val="21"/>
          <w:lang w:val="uk-UA"/>
        </w:rPr>
      </w:pPr>
      <w:bookmarkStart w:id="244" w:name="_Ref258425488"/>
      <w:bookmarkStart w:id="245" w:name="_Toc358119234"/>
      <w:bookmarkStart w:id="246" w:name="_Toc358121478"/>
      <w:bookmarkStart w:id="247" w:name="_Toc358121968"/>
      <w:bookmarkStart w:id="248" w:name="_Toc358122067"/>
      <w:bookmarkStart w:id="249" w:name="_Toc358124668"/>
      <w:bookmarkStart w:id="250" w:name="_Toc370224627"/>
      <w:r w:rsidRPr="009D0D5B">
        <w:rPr>
          <w:rFonts w:ascii="Arial" w:hAnsi="Arial" w:cs="Arial"/>
          <w:sz w:val="21"/>
          <w:szCs w:val="21"/>
          <w:lang w:val="uk-UA"/>
        </w:rPr>
        <w:t>10</w:t>
      </w:r>
      <w:r w:rsidR="00E16E4E" w:rsidRPr="009D0D5B">
        <w:rPr>
          <w:rFonts w:ascii="Arial" w:hAnsi="Arial" w:cs="Arial"/>
          <w:sz w:val="21"/>
          <w:szCs w:val="21"/>
          <w:lang w:val="uk-UA"/>
        </w:rPr>
        <w:t>.4  Перевірка місцевої стійкості стінок і поясних листів</w:t>
      </w:r>
      <w:bookmarkEnd w:id="244"/>
      <w:bookmarkEnd w:id="245"/>
      <w:bookmarkEnd w:id="246"/>
      <w:bookmarkEnd w:id="247"/>
      <w:bookmarkEnd w:id="248"/>
      <w:bookmarkEnd w:id="249"/>
      <w:bookmarkEnd w:id="250"/>
    </w:p>
    <w:p w14:paraId="77F09931" w14:textId="77777777" w:rsidR="00E16E4E" w:rsidRPr="009D0D5B"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E16E4E" w:rsidRPr="009D0D5B">
        <w:rPr>
          <w:rFonts w:ascii="Arial" w:hAnsi="Arial" w:cs="Arial"/>
          <w:b/>
          <w:sz w:val="21"/>
          <w:szCs w:val="21"/>
        </w:rPr>
        <w:t>.4.1</w:t>
      </w:r>
      <w:r w:rsidR="00E16E4E" w:rsidRPr="009D0D5B">
        <w:rPr>
          <w:rFonts w:ascii="Arial" w:hAnsi="Arial" w:cs="Arial"/>
          <w:sz w:val="21"/>
          <w:szCs w:val="21"/>
        </w:rPr>
        <w:t>  Розрахункові розміри стінок і поясних листів (полиць), які розраховуються на втрату місцевої стійкості, слід визначати відповідно до вимог </w:t>
      </w:r>
      <w:r w:rsidRPr="009D0D5B">
        <w:rPr>
          <w:rFonts w:ascii="Arial" w:hAnsi="Arial" w:cs="Arial"/>
          <w:sz w:val="21"/>
          <w:szCs w:val="21"/>
        </w:rPr>
        <w:t>8</w:t>
      </w:r>
      <w:r w:rsidR="00E16E4E" w:rsidRPr="009D0D5B">
        <w:rPr>
          <w:rFonts w:ascii="Arial" w:hAnsi="Arial" w:cs="Arial"/>
          <w:sz w:val="21"/>
          <w:szCs w:val="21"/>
        </w:rPr>
        <w:t>.</w:t>
      </w:r>
      <w:r w:rsidR="00EE62A6" w:rsidRPr="009D0D5B">
        <w:rPr>
          <w:rFonts w:ascii="Arial" w:hAnsi="Arial" w:cs="Arial"/>
          <w:sz w:val="21"/>
          <w:szCs w:val="21"/>
        </w:rPr>
        <w:t>3</w:t>
      </w:r>
      <w:r w:rsidR="00E16E4E" w:rsidRPr="009D0D5B">
        <w:rPr>
          <w:rFonts w:ascii="Arial" w:hAnsi="Arial" w:cs="Arial"/>
          <w:sz w:val="21"/>
          <w:szCs w:val="21"/>
        </w:rPr>
        <w:t>.</w:t>
      </w:r>
      <w:r w:rsidR="00EE62A6" w:rsidRPr="009D0D5B">
        <w:rPr>
          <w:rFonts w:ascii="Arial" w:hAnsi="Arial" w:cs="Arial"/>
          <w:sz w:val="21"/>
          <w:szCs w:val="21"/>
        </w:rPr>
        <w:t>1</w:t>
      </w:r>
      <w:r w:rsidR="00E16E4E" w:rsidRPr="009D0D5B">
        <w:rPr>
          <w:rFonts w:ascii="Arial" w:hAnsi="Arial" w:cs="Arial"/>
          <w:sz w:val="21"/>
          <w:szCs w:val="21"/>
        </w:rPr>
        <w:t xml:space="preserve"> і  </w:t>
      </w:r>
      <w:r w:rsidRPr="009D0D5B">
        <w:rPr>
          <w:rFonts w:ascii="Arial" w:hAnsi="Arial" w:cs="Arial"/>
          <w:sz w:val="21"/>
          <w:szCs w:val="21"/>
        </w:rPr>
        <w:t>8</w:t>
      </w:r>
      <w:r w:rsidR="00E16E4E" w:rsidRPr="009D0D5B">
        <w:rPr>
          <w:rFonts w:ascii="Arial" w:hAnsi="Arial" w:cs="Arial"/>
          <w:sz w:val="21"/>
          <w:szCs w:val="21"/>
        </w:rPr>
        <w:t>.3.6.</w:t>
      </w:r>
    </w:p>
    <w:p w14:paraId="6431D819" w14:textId="77777777" w:rsidR="00292CF4" w:rsidRPr="009D0D5B"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292CF4" w:rsidRPr="009D0D5B">
        <w:rPr>
          <w:rFonts w:ascii="Arial" w:hAnsi="Arial" w:cs="Arial"/>
          <w:b/>
          <w:sz w:val="21"/>
          <w:szCs w:val="21"/>
        </w:rPr>
        <w:t>.4.2</w:t>
      </w:r>
      <w:r w:rsidR="00292CF4" w:rsidRPr="009D0D5B">
        <w:rPr>
          <w:rFonts w:ascii="Arial" w:hAnsi="Arial" w:cs="Arial"/>
          <w:sz w:val="21"/>
          <w:szCs w:val="21"/>
        </w:rPr>
        <w:t xml:space="preserve">  Місцеву стійкість стінок позацентрово стиснутих елементів слід вважати забезпеченою, якщо значення умовної гнучкості стінки </w:t>
      </w:r>
      <w:r w:rsidR="00DD02F2" w:rsidRPr="009D0D5B">
        <w:rPr>
          <w:rFonts w:ascii="Arial" w:hAnsi="Arial" w:cs="Arial"/>
          <w:position w:val="-30"/>
          <w:sz w:val="21"/>
          <w:szCs w:val="21"/>
        </w:rPr>
        <w:object w:dxaOrig="1719" w:dyaOrig="859" w14:anchorId="4BA4DE44">
          <v:shape id="_x0000_i1410" type="#_x0000_t75" style="width:87pt;height:37pt" o:ole="">
            <v:imagedata r:id="rId731" o:title=""/>
          </v:shape>
          <o:OLEObject Type="Embed" ProgID="Equation.DSMT4" ShapeID="_x0000_i1410" DrawAspect="Content" ObjectID="_1838151366" r:id="rId732"/>
        </w:object>
      </w:r>
      <w:r w:rsidR="00292CF4" w:rsidRPr="009D0D5B">
        <w:rPr>
          <w:rFonts w:ascii="Arial" w:hAnsi="Arial" w:cs="Arial"/>
          <w:sz w:val="21"/>
          <w:szCs w:val="21"/>
        </w:rPr>
        <w:t xml:space="preserve"> не перевищують відповідних значень граничної умовної гнучкості стінки </w:t>
      </w:r>
      <w:r w:rsidR="00C87426" w:rsidRPr="009D0D5B">
        <w:rPr>
          <w:rFonts w:ascii="Arial" w:hAnsi="Arial" w:cs="Arial"/>
          <w:position w:val="-10"/>
          <w:sz w:val="21"/>
          <w:szCs w:val="21"/>
        </w:rPr>
        <w:object w:dxaOrig="340" w:dyaOrig="340" w14:anchorId="0EEFB4BE">
          <v:shape id="_x0000_i1411" type="#_x0000_t75" style="width:20.5pt;height:20.5pt" o:ole="">
            <v:imagedata r:id="rId733" o:title=""/>
          </v:shape>
          <o:OLEObject Type="Embed" ProgID="Equation.DSMT4" ShapeID="_x0000_i1411" DrawAspect="Content" ObjectID="_1838151367" r:id="rId734"/>
        </w:object>
      </w:r>
      <w:r w:rsidR="00292CF4" w:rsidRPr="009D0D5B">
        <w:rPr>
          <w:rFonts w:ascii="Arial" w:hAnsi="Arial" w:cs="Arial"/>
          <w:sz w:val="21"/>
          <w:szCs w:val="21"/>
        </w:rPr>
        <w:t>, які обчислюються за формулами табл</w:t>
      </w:r>
      <w:r w:rsidR="007F5AD3" w:rsidRPr="009D0D5B">
        <w:rPr>
          <w:rFonts w:ascii="Arial" w:hAnsi="Arial" w:cs="Arial"/>
          <w:sz w:val="21"/>
          <w:szCs w:val="21"/>
        </w:rPr>
        <w:t>иці</w:t>
      </w:r>
      <w:r w:rsidR="0056491C" w:rsidRPr="009D0D5B">
        <w:rPr>
          <w:rFonts w:ascii="Arial" w:hAnsi="Arial" w:cs="Arial"/>
          <w:sz w:val="21"/>
          <w:szCs w:val="21"/>
        </w:rPr>
        <w:t> </w:t>
      </w:r>
      <w:r w:rsidRPr="009D0D5B">
        <w:rPr>
          <w:rFonts w:ascii="Arial" w:hAnsi="Arial" w:cs="Arial"/>
          <w:sz w:val="21"/>
          <w:szCs w:val="21"/>
        </w:rPr>
        <w:t>10</w:t>
      </w:r>
      <w:r w:rsidR="00292CF4" w:rsidRPr="009D0D5B">
        <w:rPr>
          <w:rFonts w:ascii="Arial" w:hAnsi="Arial" w:cs="Arial"/>
          <w:sz w:val="21"/>
          <w:szCs w:val="21"/>
        </w:rPr>
        <w:t>.3.</w:t>
      </w:r>
    </w:p>
    <w:p w14:paraId="673C151D" w14:textId="77777777" w:rsidR="00292CF4" w:rsidRPr="009D0D5B"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292CF4" w:rsidRPr="009D0D5B">
        <w:rPr>
          <w:rFonts w:ascii="Arial" w:hAnsi="Arial" w:cs="Arial"/>
          <w:b/>
          <w:sz w:val="21"/>
          <w:szCs w:val="21"/>
        </w:rPr>
        <w:t>.4.3</w:t>
      </w:r>
      <w:r w:rsidR="00292CF4" w:rsidRPr="009D0D5B">
        <w:rPr>
          <w:rFonts w:ascii="Arial" w:hAnsi="Arial" w:cs="Arial"/>
          <w:sz w:val="21"/>
          <w:szCs w:val="21"/>
        </w:rPr>
        <w:t xml:space="preserve">  Стінки позацентрово стиснутих елементів суцільного перерізу (колон, </w:t>
      </w:r>
      <w:r w:rsidR="003E565D" w:rsidRPr="009D0D5B">
        <w:rPr>
          <w:rFonts w:ascii="Arial" w:hAnsi="Arial" w:cs="Arial"/>
          <w:sz w:val="21"/>
          <w:szCs w:val="21"/>
        </w:rPr>
        <w:t>стояків</w:t>
      </w:r>
      <w:r w:rsidR="00292CF4" w:rsidRPr="009D0D5B">
        <w:rPr>
          <w:rFonts w:ascii="Arial" w:hAnsi="Arial" w:cs="Arial"/>
          <w:sz w:val="21"/>
          <w:szCs w:val="21"/>
        </w:rPr>
        <w:t xml:space="preserve">, опор тощо) при </w:t>
      </w:r>
      <w:r w:rsidR="00DD02F2" w:rsidRPr="009D0D5B">
        <w:rPr>
          <w:rFonts w:ascii="Arial" w:hAnsi="Arial" w:cs="Arial"/>
          <w:position w:val="-10"/>
          <w:sz w:val="21"/>
          <w:szCs w:val="21"/>
        </w:rPr>
        <w:object w:dxaOrig="940" w:dyaOrig="380" w14:anchorId="1CF58EEE">
          <v:shape id="_x0000_i1412" type="#_x0000_t75" style="width:53pt;height:20pt" o:ole="">
            <v:imagedata r:id="rId735" o:title=""/>
          </v:shape>
          <o:OLEObject Type="Embed" ProgID="Equation.DSMT4" ShapeID="_x0000_i1412" DrawAspect="Content" ObjectID="_1838151368" r:id="rId736"/>
        </w:object>
      </w:r>
      <w:r w:rsidR="00292CF4" w:rsidRPr="009D0D5B">
        <w:rPr>
          <w:rFonts w:ascii="Arial" w:hAnsi="Arial" w:cs="Arial"/>
          <w:sz w:val="21"/>
          <w:szCs w:val="21"/>
        </w:rPr>
        <w:t>, як правило, слід підкріплювати основними поперечними</w:t>
      </w:r>
      <w:r w:rsidR="00C87426" w:rsidRPr="009D0D5B">
        <w:rPr>
          <w:rFonts w:ascii="Arial" w:hAnsi="Arial" w:cs="Arial"/>
          <w:sz w:val="21"/>
          <w:szCs w:val="21"/>
        </w:rPr>
        <w:t xml:space="preserve"> ребрами жорсткості згідно з</w:t>
      </w:r>
      <w:r w:rsidR="00292CF4" w:rsidRPr="009D0D5B">
        <w:rPr>
          <w:rFonts w:ascii="Arial" w:hAnsi="Arial" w:cs="Arial"/>
          <w:sz w:val="21"/>
          <w:szCs w:val="21"/>
        </w:rPr>
        <w:t> </w:t>
      </w:r>
      <w:r w:rsidRPr="009D0D5B">
        <w:rPr>
          <w:rFonts w:ascii="Arial" w:hAnsi="Arial" w:cs="Arial"/>
          <w:sz w:val="21"/>
          <w:szCs w:val="21"/>
        </w:rPr>
        <w:t>8</w:t>
      </w:r>
      <w:r w:rsidR="00292CF4" w:rsidRPr="009D0D5B">
        <w:rPr>
          <w:rFonts w:ascii="Arial" w:hAnsi="Arial" w:cs="Arial"/>
          <w:sz w:val="21"/>
          <w:szCs w:val="21"/>
        </w:rPr>
        <w:t>.3.3.</w:t>
      </w:r>
    </w:p>
    <w:p w14:paraId="0702F82B" w14:textId="77777777" w:rsidR="00292CF4" w:rsidRDefault="00D025C1" w:rsidP="003B5B67">
      <w:pPr>
        <w:pStyle w:val="afff1"/>
        <w:spacing w:line="288" w:lineRule="auto"/>
        <w:rPr>
          <w:rFonts w:ascii="Arial" w:hAnsi="Arial" w:cs="Arial"/>
          <w:sz w:val="21"/>
          <w:szCs w:val="21"/>
        </w:rPr>
      </w:pPr>
      <w:r w:rsidRPr="009D0D5B">
        <w:rPr>
          <w:rFonts w:ascii="Arial" w:hAnsi="Arial" w:cs="Arial"/>
          <w:b/>
          <w:sz w:val="21"/>
          <w:szCs w:val="21"/>
        </w:rPr>
        <w:t>10</w:t>
      </w:r>
      <w:r w:rsidR="00292CF4" w:rsidRPr="009D0D5B">
        <w:rPr>
          <w:rFonts w:ascii="Arial" w:hAnsi="Arial" w:cs="Arial"/>
          <w:b/>
          <w:sz w:val="21"/>
          <w:szCs w:val="21"/>
        </w:rPr>
        <w:t>.4.4</w:t>
      </w:r>
      <w:r w:rsidR="00292CF4" w:rsidRPr="009D0D5B">
        <w:rPr>
          <w:rFonts w:ascii="Arial" w:hAnsi="Arial" w:cs="Arial"/>
          <w:sz w:val="21"/>
          <w:szCs w:val="21"/>
        </w:rPr>
        <w:t xml:space="preserve">  При підкріпленні стінок позацентрово стиснутого елемента поздовжнім ребром жорсткості з моментом інерції </w:t>
      </w:r>
      <w:r w:rsidR="00DD02F2" w:rsidRPr="009D0D5B">
        <w:rPr>
          <w:rFonts w:ascii="Arial" w:hAnsi="Arial" w:cs="Arial"/>
          <w:position w:val="-18"/>
          <w:sz w:val="21"/>
          <w:szCs w:val="21"/>
        </w:rPr>
        <w:object w:dxaOrig="1219" w:dyaOrig="460" w14:anchorId="1378F2E4">
          <v:shape id="_x0000_i1413" type="#_x0000_t75" style="width:53.5pt;height:21pt" o:ole="">
            <v:imagedata r:id="rId737" o:title=""/>
          </v:shape>
          <o:OLEObject Type="Embed" ProgID="Equation.DSMT4" ShapeID="_x0000_i1413" DrawAspect="Content" ObjectID="_1838151369" r:id="rId738"/>
        </w:object>
      </w:r>
      <w:r w:rsidR="00292CF4" w:rsidRPr="009D0D5B">
        <w:rPr>
          <w:rFonts w:ascii="Arial" w:hAnsi="Arial" w:cs="Arial"/>
          <w:sz w:val="21"/>
          <w:szCs w:val="21"/>
        </w:rPr>
        <w:t xml:space="preserve">, </w:t>
      </w:r>
      <w:r w:rsidR="00147FA6" w:rsidRPr="009D0D5B">
        <w:rPr>
          <w:rFonts w:ascii="Arial" w:hAnsi="Arial" w:cs="Arial"/>
          <w:sz w:val="21"/>
          <w:szCs w:val="21"/>
        </w:rPr>
        <w:t>яке</w:t>
      </w:r>
      <w:r w:rsidR="00292CF4" w:rsidRPr="009D0D5B">
        <w:rPr>
          <w:rFonts w:ascii="Arial" w:hAnsi="Arial" w:cs="Arial"/>
          <w:sz w:val="21"/>
          <w:szCs w:val="21"/>
        </w:rPr>
        <w:t xml:space="preserve"> розміщують посередині стінки, найбільш навантажену (стиснуту) частину стінки між поясом і віссю ребра жорсткості слід розглядати як окремий відсік стінки і перевіряти за формулами табл</w:t>
      </w:r>
      <w:r w:rsidR="007F5AD3" w:rsidRPr="009D0D5B">
        <w:rPr>
          <w:rFonts w:ascii="Arial" w:hAnsi="Arial" w:cs="Arial"/>
          <w:sz w:val="21"/>
          <w:szCs w:val="21"/>
        </w:rPr>
        <w:t>иці</w:t>
      </w:r>
      <w:r w:rsidR="00292CF4" w:rsidRPr="009D0D5B">
        <w:rPr>
          <w:rFonts w:ascii="Arial" w:hAnsi="Arial" w:cs="Arial"/>
          <w:sz w:val="21"/>
          <w:szCs w:val="21"/>
        </w:rPr>
        <w:t> </w:t>
      </w:r>
      <w:r w:rsidRPr="009D0D5B">
        <w:rPr>
          <w:rFonts w:ascii="Arial" w:hAnsi="Arial" w:cs="Arial"/>
          <w:sz w:val="21"/>
          <w:szCs w:val="21"/>
        </w:rPr>
        <w:t>10</w:t>
      </w:r>
      <w:r w:rsidR="00292CF4" w:rsidRPr="009D0D5B">
        <w:rPr>
          <w:rFonts w:ascii="Arial" w:hAnsi="Arial" w:cs="Arial"/>
          <w:sz w:val="21"/>
          <w:szCs w:val="21"/>
        </w:rPr>
        <w:t>.3. При цьому розрахунок і проектування ребра жорсткості і елем</w:t>
      </w:r>
      <w:r w:rsidR="00C87426" w:rsidRPr="009D0D5B">
        <w:rPr>
          <w:rFonts w:ascii="Arial" w:hAnsi="Arial" w:cs="Arial"/>
          <w:sz w:val="21"/>
          <w:szCs w:val="21"/>
        </w:rPr>
        <w:t>ента в цілому слід виконувати згідно з</w:t>
      </w:r>
      <w:r w:rsidR="00292CF4" w:rsidRPr="009D0D5B">
        <w:rPr>
          <w:rFonts w:ascii="Arial" w:hAnsi="Arial" w:cs="Arial"/>
          <w:sz w:val="21"/>
          <w:szCs w:val="21"/>
        </w:rPr>
        <w:t> </w:t>
      </w:r>
      <w:r w:rsidRPr="009D0D5B">
        <w:rPr>
          <w:rFonts w:ascii="Arial" w:hAnsi="Arial" w:cs="Arial"/>
          <w:sz w:val="21"/>
          <w:szCs w:val="21"/>
        </w:rPr>
        <w:t>8</w:t>
      </w:r>
      <w:r w:rsidR="00292CF4" w:rsidRPr="009D0D5B">
        <w:rPr>
          <w:rFonts w:ascii="Arial" w:hAnsi="Arial" w:cs="Arial"/>
          <w:sz w:val="21"/>
          <w:szCs w:val="21"/>
        </w:rPr>
        <w:t>.3.4.</w:t>
      </w:r>
    </w:p>
    <w:p w14:paraId="17F73C0D" w14:textId="77777777" w:rsidR="00E62B21" w:rsidRPr="00085875" w:rsidRDefault="00E62B21" w:rsidP="003B5B67">
      <w:pPr>
        <w:pStyle w:val="afff1"/>
        <w:spacing w:line="288" w:lineRule="auto"/>
        <w:rPr>
          <w:rFonts w:ascii="Arial" w:hAnsi="Arial" w:cs="Arial"/>
          <w:sz w:val="6"/>
          <w:szCs w:val="6"/>
        </w:rPr>
      </w:pPr>
    </w:p>
    <w:p w14:paraId="02C77B92" w14:textId="35110861" w:rsidR="00E16E4E" w:rsidRPr="009D2488" w:rsidRDefault="00E16E4E" w:rsidP="00FD7819">
      <w:pPr>
        <w:pStyle w:val="afff1"/>
        <w:spacing w:line="288" w:lineRule="auto"/>
        <w:ind w:firstLine="142"/>
        <w:rPr>
          <w:rFonts w:ascii="Arial" w:hAnsi="Arial" w:cs="Arial"/>
          <w:color w:val="00B050"/>
          <w:sz w:val="21"/>
          <w:szCs w:val="21"/>
        </w:rPr>
      </w:pPr>
      <w:r w:rsidRPr="009D2488">
        <w:rPr>
          <w:rFonts w:ascii="Arial" w:hAnsi="Arial" w:cs="Arial"/>
          <w:b/>
          <w:color w:val="00B050"/>
          <w:sz w:val="21"/>
          <w:szCs w:val="21"/>
        </w:rPr>
        <w:t xml:space="preserve">Таблиця </w:t>
      </w:r>
      <w:r w:rsidR="00D025C1" w:rsidRPr="009D2488">
        <w:rPr>
          <w:rFonts w:ascii="Arial" w:hAnsi="Arial" w:cs="Arial"/>
          <w:b/>
          <w:color w:val="00B050"/>
          <w:sz w:val="21"/>
          <w:szCs w:val="21"/>
        </w:rPr>
        <w:t>10</w:t>
      </w:r>
      <w:r w:rsidRPr="009D2488">
        <w:rPr>
          <w:rFonts w:ascii="Arial" w:hAnsi="Arial" w:cs="Arial"/>
          <w:b/>
          <w:color w:val="00B050"/>
          <w:sz w:val="21"/>
          <w:szCs w:val="21"/>
        </w:rPr>
        <w:t>.3</w:t>
      </w:r>
      <w:r w:rsidR="006B07C6" w:rsidRPr="009D2488">
        <w:rPr>
          <w:rFonts w:ascii="Arial" w:hAnsi="Arial" w:cs="Arial"/>
          <w:color w:val="00B050"/>
          <w:sz w:val="21"/>
          <w:szCs w:val="21"/>
        </w:rPr>
        <w:t xml:space="preserve"> –</w:t>
      </w:r>
      <w:r w:rsidRPr="009D2488">
        <w:rPr>
          <w:rFonts w:ascii="Arial" w:hAnsi="Arial" w:cs="Arial"/>
          <w:color w:val="00B050"/>
          <w:sz w:val="21"/>
          <w:szCs w:val="21"/>
        </w:rPr>
        <w:t xml:space="preserve"> </w:t>
      </w:r>
      <w:r w:rsidR="00261176" w:rsidRPr="009D2488">
        <w:rPr>
          <w:rFonts w:ascii="Arial" w:hAnsi="Arial" w:cs="Arial"/>
          <w:color w:val="00B050"/>
          <w:sz w:val="21"/>
          <w:szCs w:val="21"/>
        </w:rPr>
        <w:t>Формула для визначення граничної</w:t>
      </w:r>
      <w:r w:rsidRPr="009D2488">
        <w:rPr>
          <w:rFonts w:ascii="Arial" w:hAnsi="Arial" w:cs="Arial"/>
          <w:color w:val="00B050"/>
          <w:sz w:val="21"/>
          <w:szCs w:val="21"/>
        </w:rPr>
        <w:t xml:space="preserve"> умовн</w:t>
      </w:r>
      <w:r w:rsidR="00261176" w:rsidRPr="009D2488">
        <w:rPr>
          <w:rFonts w:ascii="Arial" w:hAnsi="Arial" w:cs="Arial"/>
          <w:color w:val="00B050"/>
          <w:sz w:val="21"/>
          <w:szCs w:val="21"/>
        </w:rPr>
        <w:t>ої</w:t>
      </w:r>
      <w:r w:rsidRPr="009D2488">
        <w:rPr>
          <w:rFonts w:ascii="Arial" w:hAnsi="Arial" w:cs="Arial"/>
          <w:color w:val="00B050"/>
          <w:sz w:val="21"/>
          <w:szCs w:val="21"/>
        </w:rPr>
        <w:t xml:space="preserve"> гнучк</w:t>
      </w:r>
      <w:r w:rsidR="00261176" w:rsidRPr="009D2488">
        <w:rPr>
          <w:rFonts w:ascii="Arial" w:hAnsi="Arial" w:cs="Arial"/>
          <w:color w:val="00B050"/>
          <w:sz w:val="21"/>
          <w:szCs w:val="21"/>
        </w:rPr>
        <w:t>о</w:t>
      </w:r>
      <w:r w:rsidRPr="009D2488">
        <w:rPr>
          <w:rFonts w:ascii="Arial" w:hAnsi="Arial" w:cs="Arial"/>
          <w:color w:val="00B050"/>
          <w:sz w:val="21"/>
          <w:szCs w:val="21"/>
        </w:rPr>
        <w:t>ст</w:t>
      </w:r>
      <w:r w:rsidR="00261176" w:rsidRPr="009D2488">
        <w:rPr>
          <w:rFonts w:ascii="Arial" w:hAnsi="Arial" w:cs="Arial"/>
          <w:color w:val="00B050"/>
          <w:sz w:val="21"/>
          <w:szCs w:val="21"/>
        </w:rPr>
        <w:t>і</w:t>
      </w:r>
      <w:r w:rsidRPr="009D2488">
        <w:rPr>
          <w:rFonts w:ascii="Arial" w:hAnsi="Arial" w:cs="Arial"/>
          <w:color w:val="00B050"/>
          <w:sz w:val="21"/>
          <w:szCs w:val="21"/>
        </w:rPr>
        <w:t xml:space="preserve"> стінок</w:t>
      </w:r>
    </w:p>
    <w:p w14:paraId="39DC3009" w14:textId="77777777" w:rsidR="00E16E4E" w:rsidRPr="009D2488" w:rsidRDefault="00E16E4E">
      <w:pPr>
        <w:pStyle w:val="af6"/>
        <w:widowControl w:val="0"/>
        <w:rPr>
          <w:color w:val="00B050"/>
          <w:sz w:val="12"/>
          <w:szCs w:val="12"/>
          <w:lang w:val="uk-UA"/>
        </w:rPr>
      </w:pPr>
    </w:p>
    <w:tbl>
      <w:tblPr>
        <w:tblW w:w="9906" w:type="dxa"/>
        <w:tblInd w:w="23"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25"/>
        <w:gridCol w:w="1134"/>
        <w:gridCol w:w="1499"/>
        <w:gridCol w:w="1400"/>
        <w:gridCol w:w="928"/>
        <w:gridCol w:w="4820"/>
      </w:tblGrid>
      <w:tr w:rsidR="00E16E4E" w:rsidRPr="00927761" w14:paraId="043BA0C9" w14:textId="77777777" w:rsidTr="0095096A">
        <w:trPr>
          <w:gridBefore w:val="1"/>
          <w:wBefore w:w="125" w:type="dxa"/>
        </w:trPr>
        <w:tc>
          <w:tcPr>
            <w:tcW w:w="1134"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4F2B9240" w14:textId="77777777" w:rsidR="00E16E4E" w:rsidRPr="0095096A" w:rsidRDefault="00E16E4E" w:rsidP="0056491C">
            <w:pPr>
              <w:widowControl w:val="0"/>
              <w:jc w:val="center"/>
              <w:rPr>
                <w:rFonts w:ascii="Arial" w:hAnsi="Arial" w:cs="Arial"/>
                <w:sz w:val="21"/>
                <w:szCs w:val="21"/>
                <w:lang w:val="uk-UA"/>
              </w:rPr>
            </w:pPr>
            <w:r w:rsidRPr="0095096A">
              <w:rPr>
                <w:rFonts w:ascii="Arial" w:hAnsi="Arial" w:cs="Arial"/>
                <w:sz w:val="21"/>
                <w:szCs w:val="21"/>
                <w:lang w:val="uk-UA"/>
              </w:rPr>
              <w:t>Тип перерізу</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55968EF2" w14:textId="77777777" w:rsidR="00E16E4E" w:rsidRPr="0095096A" w:rsidRDefault="00E16E4E" w:rsidP="0056491C">
            <w:pPr>
              <w:widowControl w:val="0"/>
              <w:jc w:val="center"/>
              <w:rPr>
                <w:rFonts w:ascii="Arial" w:hAnsi="Arial" w:cs="Arial"/>
                <w:sz w:val="21"/>
                <w:szCs w:val="21"/>
                <w:lang w:val="uk-UA"/>
              </w:rPr>
            </w:pPr>
            <w:r w:rsidRPr="0095096A">
              <w:rPr>
                <w:rFonts w:ascii="Arial" w:hAnsi="Arial" w:cs="Arial"/>
                <w:sz w:val="21"/>
                <w:szCs w:val="21"/>
                <w:lang w:val="uk-UA"/>
              </w:rPr>
              <w:t>Схема перерізу і ексцентриситет</w: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BF6B0C2" w14:textId="77777777" w:rsidR="00E16E4E" w:rsidRPr="0095096A" w:rsidRDefault="00E16E4E" w:rsidP="0056491C">
            <w:pPr>
              <w:widowControl w:val="0"/>
              <w:jc w:val="center"/>
              <w:rPr>
                <w:rFonts w:ascii="Arial" w:hAnsi="Arial" w:cs="Arial"/>
                <w:sz w:val="21"/>
                <w:szCs w:val="21"/>
                <w:lang w:val="uk-UA"/>
              </w:rPr>
            </w:pPr>
            <w:r w:rsidRPr="0095096A">
              <w:rPr>
                <w:rFonts w:ascii="Arial" w:hAnsi="Arial" w:cs="Arial"/>
                <w:sz w:val="21"/>
                <w:szCs w:val="21"/>
                <w:lang w:val="uk-UA"/>
              </w:rPr>
              <w:t>Умови застосування формул</w: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1E7C9F6" w14:textId="77777777" w:rsidR="00E16E4E" w:rsidRPr="0095096A" w:rsidRDefault="00E16E4E" w:rsidP="0056491C">
            <w:pPr>
              <w:widowControl w:val="0"/>
              <w:jc w:val="center"/>
              <w:rPr>
                <w:rFonts w:ascii="Arial" w:hAnsi="Arial" w:cs="Arial"/>
                <w:sz w:val="21"/>
                <w:szCs w:val="21"/>
                <w:lang w:val="uk-UA"/>
              </w:rPr>
            </w:pPr>
            <w:r w:rsidRPr="0095096A">
              <w:rPr>
                <w:rFonts w:ascii="Arial" w:hAnsi="Arial" w:cs="Arial"/>
                <w:sz w:val="21"/>
                <w:szCs w:val="21"/>
                <w:lang w:val="uk-UA"/>
              </w:rPr>
              <w:t xml:space="preserve">Гранична умовна гнучкість стінки </w:t>
            </w:r>
            <w:r w:rsidRPr="0095096A">
              <w:rPr>
                <w:rFonts w:ascii="Arial" w:hAnsi="Arial" w:cs="Arial"/>
                <w:position w:val="-10"/>
                <w:sz w:val="21"/>
                <w:szCs w:val="21"/>
                <w:lang w:val="uk-UA"/>
              </w:rPr>
              <w:object w:dxaOrig="340" w:dyaOrig="340" w14:anchorId="220AD1AC">
                <v:shape id="_x0000_i1414" type="#_x0000_t75" style="width:17.5pt;height:17.5pt" o:ole="">
                  <v:imagedata r:id="rId733" o:title=""/>
                </v:shape>
                <o:OLEObject Type="Embed" ProgID="Equation.DSMT4" ShapeID="_x0000_i1414" DrawAspect="Content" ObjectID="_1838151370" r:id="rId739"/>
              </w:object>
            </w:r>
          </w:p>
        </w:tc>
      </w:tr>
      <w:tr w:rsidR="00E16E4E" w:rsidRPr="00927761" w14:paraId="5209F2CE" w14:textId="77777777" w:rsidTr="0095096A">
        <w:trPr>
          <w:gridBefore w:val="1"/>
          <w:wBefore w:w="125" w:type="dxa"/>
        </w:trPr>
        <w:tc>
          <w:tcPr>
            <w:tcW w:w="1134" w:type="dxa"/>
            <w:vMerge w:val="restart"/>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E93FE41" w14:textId="77777777" w:rsidR="00E16E4E" w:rsidRPr="00927761" w:rsidRDefault="00E16E4E" w:rsidP="0056491C">
            <w:pPr>
              <w:widowControl w:val="0"/>
              <w:jc w:val="center"/>
              <w:rPr>
                <w:sz w:val="24"/>
                <w:lang w:val="uk-UA"/>
              </w:rPr>
            </w:pPr>
            <w:r w:rsidRPr="00927761">
              <w:rPr>
                <w:sz w:val="24"/>
                <w:lang w:val="uk-UA"/>
              </w:rPr>
              <w:t>1</w:t>
            </w:r>
            <w:r w:rsidR="00BE640D" w:rsidRPr="00927761">
              <w:rPr>
                <w:sz w:val="24"/>
                <w:lang w:val="uk-UA"/>
              </w:rPr>
              <w:t>-й</w:t>
            </w:r>
          </w:p>
        </w:tc>
        <w:tc>
          <w:tcPr>
            <w:tcW w:w="1499" w:type="dxa"/>
            <w:vMerge w:val="restart"/>
            <w:tcBorders>
              <w:top w:val="single" w:sz="4" w:space="0" w:color="auto"/>
              <w:left w:val="single" w:sz="4" w:space="0" w:color="auto"/>
              <w:bottom w:val="single" w:sz="4" w:space="0" w:color="auto"/>
              <w:right w:val="single" w:sz="4" w:space="0" w:color="auto"/>
            </w:tcBorders>
            <w:tcMar>
              <w:left w:w="6" w:type="dxa"/>
              <w:right w:w="6" w:type="dxa"/>
            </w:tcMar>
          </w:tcPr>
          <w:p w14:paraId="0E8E0F82" w14:textId="77777777" w:rsidR="00E16E4E" w:rsidRPr="00927761" w:rsidRDefault="00B92BB7" w:rsidP="0056491C">
            <w:pPr>
              <w:widowControl w:val="0"/>
              <w:jc w:val="center"/>
              <w:rPr>
                <w:sz w:val="24"/>
                <w:lang w:val="uk-UA"/>
              </w:rPr>
            </w:pPr>
            <w:r>
              <w:rPr>
                <w:noProof/>
                <w:sz w:val="24"/>
                <w:lang w:val="ru-RU" w:eastAsia="ru-RU" w:bidi="ar-SA"/>
              </w:rPr>
              <w:pict w14:anchorId="141A79D8">
                <v:shape id="Рисунок 391" o:spid="_x0000_i1415" type="#_x0000_t75" style="width:79pt;height:45pt;visibility:visible">
                  <v:imagedata r:id="rId740" o:title="" croptop="6054f" cropbottom="47015f" cropleft="17914f" cropright="34026f"/>
                </v:shape>
              </w:pict>
            </w:r>
          </w:p>
        </w:tc>
        <w:tc>
          <w:tcPr>
            <w:tcW w:w="1400" w:type="dxa"/>
            <w:tcBorders>
              <w:top w:val="single" w:sz="4" w:space="0" w:color="auto"/>
              <w:left w:val="single" w:sz="4" w:space="0" w:color="auto"/>
              <w:bottom w:val="single" w:sz="4" w:space="0" w:color="auto"/>
              <w:right w:val="single" w:sz="4" w:space="0" w:color="auto"/>
            </w:tcBorders>
            <w:tcMar>
              <w:left w:w="6" w:type="dxa"/>
              <w:right w:w="6" w:type="dxa"/>
            </w:tcMar>
          </w:tcPr>
          <w:p w14:paraId="7AF5A67F" w14:textId="77777777" w:rsidR="00E16E4E" w:rsidRPr="00927761" w:rsidRDefault="00E16E4E" w:rsidP="0056491C">
            <w:pPr>
              <w:widowControl w:val="0"/>
              <w:jc w:val="center"/>
              <w:rPr>
                <w:sz w:val="24"/>
                <w:lang w:val="uk-UA"/>
              </w:rPr>
            </w:pPr>
            <w:r w:rsidRPr="00927761">
              <w:rPr>
                <w:position w:val="-10"/>
                <w:sz w:val="24"/>
                <w:lang w:val="uk-UA"/>
              </w:rPr>
              <w:object w:dxaOrig="1380" w:dyaOrig="320" w14:anchorId="56C11C73">
                <v:shape id="_x0000_i1416" type="#_x0000_t75" style="width:68.5pt;height:15.5pt" o:ole="">
                  <v:imagedata r:id="rId741" o:title=""/>
                </v:shape>
                <o:OLEObject Type="Embed" ProgID="Equation.DSMT4" ShapeID="_x0000_i1416" DrawAspect="Content" ObjectID="_1838151371" r:id="rId742"/>
              </w:object>
            </w:r>
          </w:p>
          <w:p w14:paraId="3D013FC9" w14:textId="77777777" w:rsidR="00E16E4E" w:rsidRPr="00927761" w:rsidRDefault="00E16E4E" w:rsidP="0056491C">
            <w:pPr>
              <w:widowControl w:val="0"/>
              <w:jc w:val="center"/>
              <w:rPr>
                <w:sz w:val="24"/>
                <w:lang w:val="uk-UA"/>
              </w:rPr>
            </w:pPr>
            <w:r w:rsidRPr="00927761">
              <w:rPr>
                <w:sz w:val="24"/>
                <w:lang w:val="uk-UA"/>
              </w:rPr>
              <w:t>для двотавра</w:t>
            </w:r>
          </w:p>
          <w:p w14:paraId="73F8E05A" w14:textId="77777777" w:rsidR="00E16E4E" w:rsidRPr="00927761" w:rsidRDefault="00E16E4E" w:rsidP="0056491C">
            <w:pPr>
              <w:widowControl w:val="0"/>
              <w:jc w:val="center"/>
              <w:rPr>
                <w:sz w:val="24"/>
                <w:lang w:val="uk-UA"/>
              </w:rPr>
            </w:pPr>
            <w:r w:rsidRPr="00927761">
              <w:rPr>
                <w:i/>
                <w:position w:val="-14"/>
                <w:sz w:val="24"/>
                <w:lang w:val="uk-UA"/>
              </w:rPr>
              <w:object w:dxaOrig="859" w:dyaOrig="360" w14:anchorId="496D3E78">
                <v:shape id="_x0000_i1417" type="#_x0000_t75" style="width:42.5pt;height:18.5pt" o:ole="">
                  <v:imagedata r:id="rId743" o:title=""/>
                </v:shape>
                <o:OLEObject Type="Embed" ProgID="Equation.DSMT4" ShapeID="_x0000_i1417" DrawAspect="Content" ObjectID="_1838151372" r:id="rId744"/>
              </w:object>
            </w:r>
          </w:p>
        </w:tc>
        <w:tc>
          <w:tcPr>
            <w:tcW w:w="928"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DC3D0D6" w14:textId="77777777" w:rsidR="00E16E4E" w:rsidRPr="00927761" w:rsidRDefault="00E16E4E" w:rsidP="00261176">
            <w:pPr>
              <w:widowControl w:val="0"/>
              <w:jc w:val="center"/>
              <w:rPr>
                <w:sz w:val="24"/>
                <w:lang w:val="uk-UA"/>
              </w:rPr>
            </w:pPr>
            <w:r w:rsidRPr="00927761">
              <w:rPr>
                <w:position w:val="-8"/>
                <w:sz w:val="24"/>
                <w:lang w:val="uk-UA"/>
              </w:rPr>
              <w:object w:dxaOrig="820" w:dyaOrig="340" w14:anchorId="7F026180">
                <v:shape id="_x0000_i1418" type="#_x0000_t75" style="width:41.5pt;height:17.5pt" o:ole="" fillcolor="window">
                  <v:imagedata r:id="rId745" o:title=""/>
                </v:shape>
                <o:OLEObject Type="Embed" ProgID="Equation.DSMT4" ShapeID="_x0000_i1418" DrawAspect="Content" ObjectID="_1838151373" r:id="rId746"/>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4C2F6A33" w14:textId="77777777" w:rsidR="00E16E4E" w:rsidRPr="00927761" w:rsidRDefault="00E16E4E" w:rsidP="0001251F">
            <w:pPr>
              <w:widowControl w:val="0"/>
              <w:jc w:val="right"/>
              <w:rPr>
                <w:sz w:val="24"/>
                <w:lang w:val="uk-UA"/>
              </w:rPr>
            </w:pPr>
            <w:r w:rsidRPr="00927761">
              <w:rPr>
                <w:position w:val="-8"/>
                <w:sz w:val="24"/>
                <w:lang w:val="uk-UA"/>
              </w:rPr>
              <w:object w:dxaOrig="2200" w:dyaOrig="380" w14:anchorId="19635886">
                <v:shape id="_x0000_i1419" type="#_x0000_t75" style="width:110pt;height:19pt" o:ole="" fillcolor="window">
                  <v:imagedata r:id="rId747" o:title=""/>
                </v:shape>
                <o:OLEObject Type="Embed" ProgID="Equation.DSMT4" ShapeID="_x0000_i1419" DrawAspect="Content" ObjectID="_1838151374" r:id="rId748"/>
              </w:object>
            </w:r>
            <w:r w:rsidR="008B49B3" w:rsidRPr="00927761">
              <w:rPr>
                <w:sz w:val="24"/>
                <w:lang w:val="uk-UA"/>
              </w:rPr>
              <w:t xml:space="preserve">            (</w:t>
            </w:r>
            <w:r w:rsidR="00D025C1" w:rsidRPr="00927761">
              <w:rPr>
                <w:sz w:val="24"/>
                <w:lang w:val="uk-UA"/>
              </w:rPr>
              <w:t>10</w:t>
            </w:r>
            <w:r w:rsidRPr="00927761">
              <w:rPr>
                <w:sz w:val="24"/>
                <w:lang w:val="uk-UA"/>
              </w:rPr>
              <w:t>.2</w:t>
            </w:r>
            <w:r w:rsidR="00C87426" w:rsidRPr="00927761">
              <w:rPr>
                <w:sz w:val="24"/>
                <w:lang w:val="uk-UA"/>
              </w:rPr>
              <w:t>2</w:t>
            </w:r>
            <w:r w:rsidRPr="00927761">
              <w:rPr>
                <w:sz w:val="24"/>
                <w:lang w:val="uk-UA"/>
              </w:rPr>
              <w:t>)</w:t>
            </w:r>
          </w:p>
        </w:tc>
      </w:tr>
      <w:tr w:rsidR="00E16E4E" w:rsidRPr="00927761" w14:paraId="6243958B" w14:textId="77777777" w:rsidTr="0095096A">
        <w:trPr>
          <w:gridBefore w:val="1"/>
          <w:wBefore w:w="125" w:type="dxa"/>
        </w:trPr>
        <w:tc>
          <w:tcPr>
            <w:tcW w:w="1134" w:type="dxa"/>
            <w:vMerge/>
            <w:tcBorders>
              <w:top w:val="single" w:sz="4" w:space="0" w:color="auto"/>
              <w:left w:val="single" w:sz="4" w:space="0" w:color="auto"/>
              <w:bottom w:val="single" w:sz="4" w:space="0" w:color="auto"/>
              <w:right w:val="single" w:sz="4" w:space="0" w:color="auto"/>
            </w:tcBorders>
            <w:tcMar>
              <w:left w:w="6" w:type="dxa"/>
              <w:right w:w="6" w:type="dxa"/>
            </w:tcMar>
            <w:vAlign w:val="center"/>
          </w:tcPr>
          <w:p w14:paraId="62B49F3A" w14:textId="77777777" w:rsidR="00E16E4E" w:rsidRPr="00927761" w:rsidRDefault="00E16E4E" w:rsidP="0056491C">
            <w:pPr>
              <w:widowControl w:val="0"/>
              <w:jc w:val="center"/>
              <w:rPr>
                <w:sz w:val="24"/>
                <w:lang w:val="uk-UA"/>
              </w:rPr>
            </w:pPr>
          </w:p>
        </w:tc>
        <w:tc>
          <w:tcPr>
            <w:tcW w:w="1499" w:type="dxa"/>
            <w:vMerge/>
            <w:tcBorders>
              <w:top w:val="single" w:sz="4" w:space="0" w:color="auto"/>
              <w:left w:val="single" w:sz="4" w:space="0" w:color="auto"/>
              <w:bottom w:val="single" w:sz="4" w:space="0" w:color="auto"/>
              <w:right w:val="single" w:sz="4" w:space="0" w:color="auto"/>
            </w:tcBorders>
            <w:tcMar>
              <w:left w:w="6" w:type="dxa"/>
              <w:right w:w="6" w:type="dxa"/>
            </w:tcMar>
          </w:tcPr>
          <w:p w14:paraId="464D5E78" w14:textId="77777777" w:rsidR="00E16E4E" w:rsidRPr="00927761" w:rsidRDefault="00E16E4E" w:rsidP="0056491C">
            <w:pPr>
              <w:widowControl w:val="0"/>
              <w:jc w:val="center"/>
              <w:rPr>
                <w:sz w:val="24"/>
                <w:lang w:val="uk-UA"/>
              </w:rPr>
            </w:pPr>
          </w:p>
        </w:tc>
        <w:tc>
          <w:tcPr>
            <w:tcW w:w="140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12DF8BD" w14:textId="77777777" w:rsidR="00E16E4E" w:rsidRPr="00927761" w:rsidRDefault="00261176" w:rsidP="00261176">
            <w:pPr>
              <w:widowControl w:val="0"/>
              <w:jc w:val="center"/>
              <w:rPr>
                <w:sz w:val="24"/>
                <w:lang w:val="uk-UA"/>
              </w:rPr>
            </w:pPr>
            <w:r w:rsidRPr="00927761">
              <w:rPr>
                <w:sz w:val="24"/>
                <w:lang w:val="uk-UA"/>
              </w:rPr>
              <w:t>те саме</w:t>
            </w:r>
          </w:p>
        </w:tc>
        <w:tc>
          <w:tcPr>
            <w:tcW w:w="928"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BAC27A6" w14:textId="77777777" w:rsidR="00E16E4E" w:rsidRPr="00927761" w:rsidRDefault="00E16E4E" w:rsidP="00DD02F2">
            <w:pPr>
              <w:widowControl w:val="0"/>
              <w:jc w:val="center"/>
              <w:rPr>
                <w:sz w:val="24"/>
                <w:lang w:val="uk-UA"/>
              </w:rPr>
            </w:pPr>
            <w:r w:rsidRPr="00927761">
              <w:rPr>
                <w:position w:val="-8"/>
                <w:sz w:val="24"/>
                <w:lang w:val="uk-UA"/>
              </w:rPr>
              <w:object w:dxaOrig="820" w:dyaOrig="340" w14:anchorId="1347CB3F">
                <v:shape id="_x0000_i1420" type="#_x0000_t75" style="width:41.5pt;height:17.5pt" o:ole="" fillcolor="window">
                  <v:imagedata r:id="rId749" o:title=""/>
                </v:shape>
                <o:OLEObject Type="Embed" ProgID="Equation.DSMT4" ShapeID="_x0000_i1420" DrawAspect="Content" ObjectID="_1838151375" r:id="rId750"/>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67A05F7" w14:textId="77777777" w:rsidR="00E16E4E" w:rsidRPr="00927761" w:rsidRDefault="00E16E4E" w:rsidP="00DD02F2">
            <w:pPr>
              <w:widowControl w:val="0"/>
              <w:jc w:val="right"/>
              <w:rPr>
                <w:sz w:val="24"/>
                <w:lang w:val="uk-UA"/>
              </w:rPr>
            </w:pPr>
            <w:r w:rsidRPr="00927761">
              <w:rPr>
                <w:position w:val="-8"/>
                <w:sz w:val="24"/>
                <w:lang w:val="uk-UA"/>
              </w:rPr>
              <w:object w:dxaOrig="2720" w:dyaOrig="340" w14:anchorId="444CFD10">
                <v:shape id="_x0000_i1421" type="#_x0000_t75" style="width:135.5pt;height:17.5pt" o:ole="" fillcolor="window">
                  <v:imagedata r:id="rId751" o:title=""/>
                </v:shape>
                <o:OLEObject Type="Embed" ProgID="Equation.DSMT4" ShapeID="_x0000_i1421" DrawAspect="Content" ObjectID="_1838151376" r:id="rId752"/>
              </w:object>
            </w:r>
            <w:r w:rsidR="008B49B3" w:rsidRPr="00927761">
              <w:rPr>
                <w:sz w:val="24"/>
                <w:lang w:val="uk-UA"/>
              </w:rPr>
              <w:t xml:space="preserve">       (</w:t>
            </w:r>
            <w:r w:rsidR="00D025C1" w:rsidRPr="00927761">
              <w:rPr>
                <w:sz w:val="24"/>
                <w:lang w:val="uk-UA"/>
              </w:rPr>
              <w:t>10</w:t>
            </w:r>
            <w:r w:rsidRPr="00927761">
              <w:rPr>
                <w:sz w:val="24"/>
                <w:lang w:val="uk-UA"/>
              </w:rPr>
              <w:t>.2</w:t>
            </w:r>
            <w:r w:rsidR="00C87426" w:rsidRPr="00927761">
              <w:rPr>
                <w:sz w:val="24"/>
                <w:lang w:val="uk-UA"/>
              </w:rPr>
              <w:t>3</w:t>
            </w:r>
            <w:r w:rsidRPr="00927761">
              <w:rPr>
                <w:sz w:val="24"/>
                <w:lang w:val="uk-UA"/>
              </w:rPr>
              <w:t>)</w:t>
            </w:r>
          </w:p>
        </w:tc>
      </w:tr>
      <w:tr w:rsidR="009B1B5C" w:rsidRPr="00927761" w14:paraId="2DEA4007" w14:textId="77777777" w:rsidTr="0095096A">
        <w:tc>
          <w:tcPr>
            <w:tcW w:w="9906" w:type="dxa"/>
            <w:gridSpan w:val="6"/>
            <w:tcBorders>
              <w:top w:val="nil"/>
              <w:left w:val="nil"/>
              <w:bottom w:val="single" w:sz="4" w:space="0" w:color="auto"/>
              <w:right w:val="nil"/>
            </w:tcBorders>
            <w:tcMar>
              <w:left w:w="6" w:type="dxa"/>
              <w:right w:w="6" w:type="dxa"/>
            </w:tcMar>
            <w:vAlign w:val="center"/>
          </w:tcPr>
          <w:p w14:paraId="55CCD3E8" w14:textId="77777777" w:rsidR="009B1B5C" w:rsidRPr="009459B5" w:rsidRDefault="009B1B5C" w:rsidP="009B1B5C">
            <w:pPr>
              <w:widowControl w:val="0"/>
              <w:rPr>
                <w:position w:val="-46"/>
                <w:sz w:val="24"/>
                <w:lang w:val="uk-UA"/>
              </w:rPr>
            </w:pPr>
            <w:r w:rsidRPr="009459B5">
              <w:rPr>
                <w:position w:val="-46"/>
                <w:sz w:val="24"/>
                <w:lang w:val="uk-UA"/>
              </w:rPr>
              <w:lastRenderedPageBreak/>
              <w:t>Кінець таблиці 10.3</w:t>
            </w:r>
          </w:p>
        </w:tc>
      </w:tr>
      <w:tr w:rsidR="009B1B5C" w:rsidRPr="00927761" w14:paraId="08E8F112" w14:textId="77777777" w:rsidTr="0095096A">
        <w:tc>
          <w:tcPr>
            <w:tcW w:w="1259"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0EA710BB" w14:textId="77777777" w:rsidR="009B1B5C" w:rsidRPr="0095096A" w:rsidRDefault="009B1B5C" w:rsidP="0095096A">
            <w:pPr>
              <w:widowControl w:val="0"/>
              <w:ind w:firstLine="122"/>
              <w:jc w:val="center"/>
              <w:rPr>
                <w:rFonts w:ascii="Arial" w:hAnsi="Arial" w:cs="Arial"/>
                <w:sz w:val="21"/>
                <w:szCs w:val="21"/>
                <w:lang w:val="uk-UA"/>
              </w:rPr>
            </w:pPr>
            <w:r w:rsidRPr="0095096A">
              <w:rPr>
                <w:rFonts w:ascii="Arial" w:hAnsi="Arial" w:cs="Arial"/>
                <w:sz w:val="21"/>
                <w:szCs w:val="21"/>
                <w:lang w:val="uk-UA"/>
              </w:rPr>
              <w:t>Тип перерізу</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tcPr>
          <w:p w14:paraId="3A3994A6" w14:textId="77777777" w:rsidR="009B1B5C" w:rsidRPr="0095096A" w:rsidRDefault="009B1B5C" w:rsidP="0056491C">
            <w:pPr>
              <w:widowControl w:val="0"/>
              <w:jc w:val="center"/>
              <w:rPr>
                <w:rFonts w:ascii="Arial" w:hAnsi="Arial" w:cs="Arial"/>
                <w:sz w:val="21"/>
                <w:szCs w:val="21"/>
                <w:lang w:val="uk-UA"/>
              </w:rPr>
            </w:pPr>
            <w:r w:rsidRPr="0095096A">
              <w:rPr>
                <w:rFonts w:ascii="Arial" w:hAnsi="Arial" w:cs="Arial"/>
                <w:sz w:val="21"/>
                <w:szCs w:val="21"/>
                <w:lang w:val="uk-UA"/>
              </w:rPr>
              <w:t>Схема перерізу і ексцентриситет</w: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tcPr>
          <w:p w14:paraId="4E087F6B" w14:textId="77777777" w:rsidR="009B1B5C" w:rsidRPr="0095096A" w:rsidRDefault="009B1B5C" w:rsidP="0056491C">
            <w:pPr>
              <w:widowControl w:val="0"/>
              <w:jc w:val="center"/>
              <w:rPr>
                <w:rFonts w:ascii="Arial" w:hAnsi="Arial" w:cs="Arial"/>
                <w:sz w:val="21"/>
                <w:szCs w:val="21"/>
                <w:lang w:val="uk-UA"/>
              </w:rPr>
            </w:pPr>
            <w:r w:rsidRPr="0095096A">
              <w:rPr>
                <w:rFonts w:ascii="Arial" w:hAnsi="Arial" w:cs="Arial"/>
                <w:sz w:val="21"/>
                <w:szCs w:val="21"/>
                <w:lang w:val="uk-UA"/>
              </w:rPr>
              <w:t>Умови застосування формул</w: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tcPr>
          <w:p w14:paraId="370D00EA" w14:textId="77777777" w:rsidR="009B1B5C" w:rsidRPr="0095096A" w:rsidRDefault="009B1B5C" w:rsidP="009B1B5C">
            <w:pPr>
              <w:widowControl w:val="0"/>
              <w:jc w:val="center"/>
              <w:rPr>
                <w:rFonts w:ascii="Arial" w:hAnsi="Arial" w:cs="Arial"/>
                <w:sz w:val="21"/>
                <w:szCs w:val="21"/>
                <w:lang w:val="uk-UA"/>
              </w:rPr>
            </w:pPr>
            <w:r w:rsidRPr="0095096A">
              <w:rPr>
                <w:rFonts w:ascii="Arial" w:hAnsi="Arial" w:cs="Arial"/>
                <w:sz w:val="21"/>
                <w:szCs w:val="21"/>
                <w:lang w:val="uk-UA"/>
              </w:rPr>
              <w:t xml:space="preserve">Гранична умовна гнучкість стінки </w:t>
            </w:r>
            <w:r w:rsidRPr="0095096A">
              <w:rPr>
                <w:rFonts w:ascii="Arial" w:hAnsi="Arial" w:cs="Arial"/>
                <w:position w:val="-10"/>
                <w:sz w:val="21"/>
                <w:szCs w:val="21"/>
                <w:lang w:val="uk-UA"/>
              </w:rPr>
              <w:object w:dxaOrig="340" w:dyaOrig="340" w14:anchorId="58952C19">
                <v:shape id="_x0000_i1422" type="#_x0000_t75" style="width:17.5pt;height:17.5pt" o:ole="">
                  <v:imagedata r:id="rId733" o:title=""/>
                </v:shape>
                <o:OLEObject Type="Embed" ProgID="Equation.DSMT4" ShapeID="_x0000_i1422" DrawAspect="Content" ObjectID="_1838151377" r:id="rId753"/>
              </w:object>
            </w:r>
          </w:p>
        </w:tc>
      </w:tr>
      <w:tr w:rsidR="009B1B5C" w:rsidRPr="00927761" w14:paraId="0E1FFE27" w14:textId="77777777" w:rsidTr="0095096A">
        <w:tc>
          <w:tcPr>
            <w:tcW w:w="1259"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6B74EDC4" w14:textId="77777777" w:rsidR="009B1B5C" w:rsidRPr="00927761" w:rsidRDefault="009B1B5C" w:rsidP="0056491C">
            <w:pPr>
              <w:widowControl w:val="0"/>
              <w:jc w:val="center"/>
              <w:rPr>
                <w:sz w:val="24"/>
                <w:lang w:val="uk-UA"/>
              </w:rPr>
            </w:pPr>
            <w:r w:rsidRPr="00927761">
              <w:rPr>
                <w:sz w:val="24"/>
                <w:lang w:val="uk-UA"/>
              </w:rPr>
              <w:t>2-й</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tcPr>
          <w:p w14:paraId="7FD27B2D" w14:textId="77777777" w:rsidR="009B1B5C" w:rsidRDefault="00B92BB7" w:rsidP="0056491C">
            <w:pPr>
              <w:widowControl w:val="0"/>
              <w:jc w:val="center"/>
              <w:rPr>
                <w:noProof/>
                <w:sz w:val="24"/>
                <w:lang w:val="ru-RU" w:eastAsia="ru-RU" w:bidi="ar-SA"/>
              </w:rPr>
            </w:pPr>
            <w:r>
              <w:rPr>
                <w:noProof/>
                <w:sz w:val="24"/>
                <w:lang w:val="ru-RU" w:eastAsia="ru-RU" w:bidi="ar-SA"/>
              </w:rPr>
              <w:pict w14:anchorId="6DC99A63">
                <v:shape id="Рисунок 398" o:spid="_x0000_i1423" type="#_x0000_t75" style="width:56pt;height:54pt;visibility:visible">
                  <v:imagedata r:id="rId754" o:title="" croptop="23537f" cropbottom="28816f" cropleft="15869f" cropright="41289f"/>
                </v:shape>
              </w:pic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tcPr>
          <w:p w14:paraId="48CC5AAB" w14:textId="77777777" w:rsidR="009B1B5C" w:rsidRPr="00927761" w:rsidRDefault="009B1B5C" w:rsidP="009B1B5C">
            <w:pPr>
              <w:widowControl w:val="0"/>
              <w:jc w:val="center"/>
              <w:rPr>
                <w:sz w:val="24"/>
                <w:lang w:val="uk-UA"/>
              </w:rPr>
            </w:pPr>
            <w:r w:rsidRPr="00927761">
              <w:rPr>
                <w:i/>
                <w:position w:val="-14"/>
                <w:sz w:val="24"/>
                <w:lang w:val="uk-UA"/>
              </w:rPr>
              <w:object w:dxaOrig="840" w:dyaOrig="360" w14:anchorId="6A34C9F7">
                <v:shape id="_x0000_i1424" type="#_x0000_t75" style="width:42pt;height:18.5pt" o:ole="">
                  <v:imagedata r:id="rId755" o:title=""/>
                </v:shape>
                <o:OLEObject Type="Embed" ProgID="Equation.DSMT4" ShapeID="_x0000_i1424" DrawAspect="Content" ObjectID="_1838151378" r:id="rId756"/>
              </w:object>
            </w:r>
            <w:r w:rsidRPr="00927761">
              <w:rPr>
                <w:sz w:val="24"/>
                <w:lang w:val="uk-UA"/>
              </w:rPr>
              <w:t>;</w:t>
            </w:r>
          </w:p>
          <w:p w14:paraId="62BF2C8F" w14:textId="77777777" w:rsidR="009B1B5C" w:rsidRPr="00927761" w:rsidRDefault="009B1B5C" w:rsidP="009B1B5C">
            <w:pPr>
              <w:widowControl w:val="0"/>
              <w:jc w:val="center"/>
              <w:rPr>
                <w:i/>
                <w:position w:val="-14"/>
                <w:sz w:val="24"/>
                <w:lang w:val="uk-UA"/>
              </w:rPr>
            </w:pPr>
            <w:r w:rsidRPr="00927761">
              <w:rPr>
                <w:position w:val="-10"/>
                <w:sz w:val="24"/>
                <w:lang w:val="uk-UA"/>
              </w:rPr>
              <w:object w:dxaOrig="1340" w:dyaOrig="320" w14:anchorId="0634E845">
                <v:shape id="_x0000_i1425" type="#_x0000_t75" style="width:66.5pt;height:15.5pt" o:ole="">
                  <v:imagedata r:id="rId757" o:title=""/>
                </v:shape>
                <o:OLEObject Type="Embed" ProgID="Equation.DSMT4" ShapeID="_x0000_i1425" DrawAspect="Content" ObjectID="_1838151379" r:id="rId758"/>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tcPr>
          <w:p w14:paraId="5B1D4D01" w14:textId="77777777" w:rsidR="009B1B5C" w:rsidRPr="00927761" w:rsidRDefault="009B1B5C" w:rsidP="0001251F">
            <w:pPr>
              <w:widowControl w:val="0"/>
              <w:ind w:left="-7" w:hanging="148"/>
              <w:jc w:val="right"/>
              <w:rPr>
                <w:position w:val="-46"/>
                <w:sz w:val="24"/>
                <w:lang w:val="uk-UA"/>
              </w:rPr>
            </w:pPr>
            <w:r w:rsidRPr="00927761">
              <w:rPr>
                <w:position w:val="-46"/>
                <w:sz w:val="24"/>
                <w:lang w:val="uk-UA"/>
              </w:rPr>
              <w:object w:dxaOrig="5500" w:dyaOrig="900" w14:anchorId="36BF42E2">
                <v:shape id="_x0000_i1426" type="#_x0000_t75" style="width:230.5pt;height:42.5pt" o:ole="" fillcolor="window">
                  <v:imagedata r:id="rId759" o:title=""/>
                </v:shape>
                <o:OLEObject Type="Embed" ProgID="Equation.DSMT4" ShapeID="_x0000_i1426" DrawAspect="Content" ObjectID="_1838151380" r:id="rId760"/>
              </w:object>
            </w:r>
            <w:r w:rsidRPr="00927761">
              <w:rPr>
                <w:sz w:val="24"/>
                <w:lang w:val="uk-UA"/>
              </w:rPr>
              <w:t xml:space="preserve"> (10.24)</w:t>
            </w:r>
          </w:p>
        </w:tc>
      </w:tr>
      <w:tr w:rsidR="00E16E4E" w:rsidRPr="00927761" w14:paraId="19F383DD" w14:textId="77777777" w:rsidTr="0095096A">
        <w:tc>
          <w:tcPr>
            <w:tcW w:w="1259"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7C65C906" w14:textId="280C0ADC" w:rsidR="00E16E4E" w:rsidRPr="00927761" w:rsidRDefault="0001251F" w:rsidP="0056491C">
            <w:pPr>
              <w:widowControl w:val="0"/>
              <w:jc w:val="center"/>
              <w:rPr>
                <w:sz w:val="24"/>
                <w:lang w:val="uk-UA"/>
              </w:rPr>
            </w:pPr>
            <w:r>
              <w:rPr>
                <w:sz w:val="24"/>
                <w:lang w:val="uk-UA"/>
              </w:rPr>
              <w:t xml:space="preserve">  </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tcPr>
          <w:p w14:paraId="67DDE77C" w14:textId="77777777" w:rsidR="00E16E4E" w:rsidRPr="00927761" w:rsidRDefault="00B92BB7" w:rsidP="0056491C">
            <w:pPr>
              <w:widowControl w:val="0"/>
              <w:jc w:val="center"/>
              <w:rPr>
                <w:sz w:val="24"/>
                <w:lang w:val="uk-UA"/>
              </w:rPr>
            </w:pPr>
            <w:r>
              <w:rPr>
                <w:noProof/>
                <w:sz w:val="24"/>
                <w:lang w:val="ru-RU" w:eastAsia="ru-RU" w:bidi="ar-SA"/>
              </w:rPr>
              <w:pict w14:anchorId="6275AB32">
                <v:shape id="Рисунок 402" o:spid="_x0000_i1427" type="#_x0000_t75" style="width:43pt;height:56.5pt;visibility:visible">
                  <v:imagedata r:id="rId761" o:title="" croptop="42668f" cropbottom="8687f" cropleft="16480f" cropright="42210f"/>
                </v:shape>
              </w:pic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47066713" w14:textId="77777777" w:rsidR="00E16E4E" w:rsidRPr="00927761" w:rsidRDefault="00FB58FB" w:rsidP="0056491C">
            <w:pPr>
              <w:widowControl w:val="0"/>
              <w:jc w:val="center"/>
              <w:rPr>
                <w:sz w:val="24"/>
                <w:lang w:val="uk-UA"/>
              </w:rPr>
            </w:pPr>
            <w:r w:rsidRPr="00927761">
              <w:rPr>
                <w:position w:val="-10"/>
                <w:sz w:val="24"/>
                <w:lang w:val="uk-UA"/>
              </w:rPr>
              <w:object w:dxaOrig="1340" w:dyaOrig="320" w14:anchorId="573587DC">
                <v:shape id="_x0000_i1428" type="#_x0000_t75" style="width:66.5pt;height:15.5pt" o:ole="">
                  <v:imagedata r:id="rId762" o:title=""/>
                </v:shape>
                <o:OLEObject Type="Embed" ProgID="Equation.DSMT4" ShapeID="_x0000_i1428" DrawAspect="Content" ObjectID="_1838151381" r:id="rId763"/>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5BAD1460" w14:textId="77777777" w:rsidR="00E16E4E" w:rsidRPr="00FA0020" w:rsidRDefault="006A6C1A" w:rsidP="00D025C1">
            <w:pPr>
              <w:widowControl w:val="0"/>
              <w:jc w:val="right"/>
              <w:rPr>
                <w:color w:val="00B050"/>
                <w:sz w:val="24"/>
                <w:highlight w:val="cyan"/>
                <w:lang w:val="uk-UA"/>
              </w:rPr>
            </w:pPr>
            <w:r w:rsidRPr="00FA0020">
              <w:rPr>
                <w:color w:val="00B050"/>
                <w:position w:val="-12"/>
              </w:rPr>
              <w:object w:dxaOrig="2900" w:dyaOrig="380" w14:anchorId="3BA9F5F0">
                <v:shape id="_x0000_i1429" type="#_x0000_t75" style="width:145pt;height:19pt" o:ole="">
                  <v:imagedata r:id="rId764" o:title=""/>
                </v:shape>
                <o:OLEObject Type="Embed" ProgID="Equation.DSMT4" ShapeID="_x0000_i1429" DrawAspect="Content" ObjectID="_1838151382" r:id="rId765"/>
              </w:object>
            </w:r>
            <w:r w:rsidR="008B49B3" w:rsidRPr="00FA0020">
              <w:rPr>
                <w:color w:val="00B050"/>
                <w:sz w:val="24"/>
                <w:lang w:val="uk-UA"/>
              </w:rPr>
              <w:t xml:space="preserve">          (</w:t>
            </w:r>
            <w:r w:rsidR="00D025C1" w:rsidRPr="00FA0020">
              <w:rPr>
                <w:color w:val="00B050"/>
                <w:sz w:val="24"/>
                <w:lang w:val="uk-UA"/>
              </w:rPr>
              <w:t>10</w:t>
            </w:r>
            <w:r w:rsidR="00E16E4E" w:rsidRPr="00FA0020">
              <w:rPr>
                <w:color w:val="00B050"/>
                <w:sz w:val="24"/>
                <w:lang w:val="uk-UA"/>
              </w:rPr>
              <w:t>.2</w:t>
            </w:r>
            <w:r w:rsidR="00C87426" w:rsidRPr="00FA0020">
              <w:rPr>
                <w:color w:val="00B050"/>
                <w:sz w:val="24"/>
                <w:lang w:val="uk-UA"/>
              </w:rPr>
              <w:t>5</w:t>
            </w:r>
            <w:r w:rsidR="00E16E4E" w:rsidRPr="00FA0020">
              <w:rPr>
                <w:color w:val="00B050"/>
                <w:sz w:val="24"/>
                <w:lang w:val="uk-UA"/>
              </w:rPr>
              <w:t>)</w:t>
            </w:r>
          </w:p>
        </w:tc>
      </w:tr>
      <w:tr w:rsidR="00E16E4E" w:rsidRPr="00927761" w14:paraId="1AB49431" w14:textId="77777777" w:rsidTr="0095096A">
        <w:tc>
          <w:tcPr>
            <w:tcW w:w="1259"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E1678B9" w14:textId="77777777" w:rsidR="00E16E4E" w:rsidRPr="00927761" w:rsidRDefault="00E16E4E" w:rsidP="0056491C">
            <w:pPr>
              <w:widowControl w:val="0"/>
              <w:jc w:val="center"/>
              <w:rPr>
                <w:sz w:val="24"/>
                <w:lang w:val="uk-UA"/>
              </w:rPr>
            </w:pPr>
            <w:r w:rsidRPr="00927761">
              <w:rPr>
                <w:sz w:val="24"/>
                <w:lang w:val="uk-UA"/>
              </w:rPr>
              <w:t>4</w:t>
            </w:r>
            <w:r w:rsidR="00BE640D" w:rsidRPr="00927761">
              <w:rPr>
                <w:sz w:val="24"/>
                <w:lang w:val="uk-UA"/>
              </w:rPr>
              <w:t>-й</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tcPr>
          <w:p w14:paraId="2F2216F7" w14:textId="77777777" w:rsidR="00E16E4E" w:rsidRPr="00927761" w:rsidRDefault="00B92BB7" w:rsidP="0056491C">
            <w:pPr>
              <w:widowControl w:val="0"/>
              <w:jc w:val="center"/>
              <w:rPr>
                <w:sz w:val="24"/>
                <w:lang w:val="uk-UA"/>
              </w:rPr>
            </w:pPr>
            <w:r>
              <w:rPr>
                <w:noProof/>
                <w:sz w:val="24"/>
                <w:lang w:val="ru-RU" w:eastAsia="ru-RU" w:bidi="ar-SA"/>
              </w:rPr>
              <w:pict w14:anchorId="024CCB10">
                <v:shape id="Рисунок 405" o:spid="_x0000_i1430" type="#_x0000_t75" style="width:65pt;height:55pt;visibility:visible">
                  <v:imagedata r:id="rId766" o:title="" croptop="22472f" cropbottom="32797f" cropleft="15167f" cropright="42938f"/>
                </v:shape>
              </w:pic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tcPr>
          <w:p w14:paraId="49D7DFB1" w14:textId="77777777" w:rsidR="00E16E4E" w:rsidRPr="00927761" w:rsidRDefault="00E16E4E" w:rsidP="0056491C">
            <w:pPr>
              <w:widowControl w:val="0"/>
              <w:jc w:val="center"/>
              <w:rPr>
                <w:sz w:val="24"/>
                <w:lang w:val="uk-UA"/>
              </w:rPr>
            </w:pPr>
            <w:r w:rsidRPr="00927761">
              <w:rPr>
                <w:position w:val="-30"/>
                <w:sz w:val="24"/>
                <w:lang w:val="uk-UA"/>
              </w:rPr>
              <w:object w:dxaOrig="1320" w:dyaOrig="680" w14:anchorId="5716D43E">
                <v:shape id="_x0000_i1431" type="#_x0000_t75" style="width:66pt;height:34pt" o:ole="">
                  <v:imagedata r:id="rId767" o:title=""/>
                </v:shape>
                <o:OLEObject Type="Embed" ProgID="Equation.DSMT4" ShapeID="_x0000_i1431" DrawAspect="Content" ObjectID="_1838151383" r:id="rId768"/>
              </w:object>
            </w:r>
            <w:r w:rsidRPr="00927761">
              <w:rPr>
                <w:sz w:val="24"/>
                <w:lang w:val="uk-UA"/>
              </w:rPr>
              <w:t>;</w:t>
            </w:r>
          </w:p>
          <w:p w14:paraId="79AD5A98" w14:textId="77777777" w:rsidR="00E16E4E" w:rsidRPr="00927761" w:rsidRDefault="00E16E4E" w:rsidP="0056491C">
            <w:pPr>
              <w:widowControl w:val="0"/>
              <w:jc w:val="center"/>
              <w:rPr>
                <w:sz w:val="24"/>
                <w:lang w:val="uk-UA"/>
              </w:rPr>
            </w:pPr>
            <w:r w:rsidRPr="00927761">
              <w:rPr>
                <w:position w:val="-10"/>
                <w:sz w:val="24"/>
                <w:lang w:val="uk-UA"/>
              </w:rPr>
              <w:object w:dxaOrig="1280" w:dyaOrig="340" w14:anchorId="21D9278B">
                <v:shape id="_x0000_i1432" type="#_x0000_t75" style="width:63.5pt;height:17.5pt" o:ole="" fillcolor="window">
                  <v:imagedata r:id="rId769" o:title=""/>
                </v:shape>
                <o:OLEObject Type="Embed" ProgID="Equation.DSMT4" ShapeID="_x0000_i1432" DrawAspect="Content" ObjectID="_1838151384" r:id="rId770"/>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tcPr>
          <w:p w14:paraId="0A797C7F" w14:textId="77777777" w:rsidR="00E16E4E" w:rsidRPr="00927761" w:rsidRDefault="00E16E4E" w:rsidP="0056491C">
            <w:pPr>
              <w:widowControl w:val="0"/>
              <w:jc w:val="right"/>
              <w:rPr>
                <w:sz w:val="24"/>
                <w:lang w:val="uk-UA"/>
              </w:rPr>
            </w:pPr>
          </w:p>
          <w:p w14:paraId="71A9D09A" w14:textId="77777777" w:rsidR="00E16E4E" w:rsidRPr="00927761" w:rsidRDefault="00E16E4E" w:rsidP="00D025C1">
            <w:pPr>
              <w:widowControl w:val="0"/>
              <w:jc w:val="right"/>
              <w:rPr>
                <w:sz w:val="24"/>
                <w:lang w:val="uk-UA"/>
              </w:rPr>
            </w:pPr>
            <w:r w:rsidRPr="00927761">
              <w:rPr>
                <w:position w:val="-34"/>
                <w:sz w:val="24"/>
                <w:lang w:val="uk-UA"/>
              </w:rPr>
              <w:object w:dxaOrig="3739" w:dyaOrig="800" w14:anchorId="22CEC1E2">
                <v:shape id="_x0000_i1433" type="#_x0000_t75" style="width:186.5pt;height:39.5pt" o:ole="" fillcolor="window">
                  <v:imagedata r:id="rId771" o:title=""/>
                </v:shape>
                <o:OLEObject Type="Embed" ProgID="Equation.DSMT4" ShapeID="_x0000_i1433" DrawAspect="Content" ObjectID="_1838151385" r:id="rId772"/>
              </w:object>
            </w:r>
            <w:r w:rsidR="008B49B3" w:rsidRPr="00927761">
              <w:rPr>
                <w:sz w:val="24"/>
                <w:lang w:val="uk-UA"/>
              </w:rPr>
              <w:t xml:space="preserve">     (</w:t>
            </w:r>
            <w:r w:rsidR="00D025C1" w:rsidRPr="00927761">
              <w:rPr>
                <w:sz w:val="24"/>
                <w:lang w:val="uk-UA"/>
              </w:rPr>
              <w:t>10</w:t>
            </w:r>
            <w:r w:rsidRPr="00927761">
              <w:rPr>
                <w:sz w:val="24"/>
                <w:lang w:val="uk-UA"/>
              </w:rPr>
              <w:t>.2</w:t>
            </w:r>
            <w:r w:rsidR="00C87426" w:rsidRPr="00927761">
              <w:rPr>
                <w:sz w:val="24"/>
                <w:lang w:val="uk-UA"/>
              </w:rPr>
              <w:t>6</w:t>
            </w:r>
            <w:r w:rsidR="0056491C" w:rsidRPr="00927761">
              <w:rPr>
                <w:sz w:val="24"/>
                <w:lang w:val="uk-UA"/>
              </w:rPr>
              <w:t>)</w:t>
            </w:r>
          </w:p>
        </w:tc>
      </w:tr>
      <w:tr w:rsidR="00E16E4E" w:rsidRPr="00927761" w14:paraId="4723D7DA" w14:textId="77777777" w:rsidTr="0095096A">
        <w:tc>
          <w:tcPr>
            <w:tcW w:w="1259"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1CA5D32D" w14:textId="77777777" w:rsidR="00E16E4E" w:rsidRPr="00927761" w:rsidRDefault="00E16E4E" w:rsidP="0056491C">
            <w:pPr>
              <w:widowControl w:val="0"/>
              <w:jc w:val="center"/>
              <w:rPr>
                <w:sz w:val="24"/>
                <w:lang w:val="uk-UA"/>
              </w:rPr>
            </w:pPr>
            <w:r w:rsidRPr="00927761">
              <w:rPr>
                <w:sz w:val="24"/>
                <w:lang w:val="uk-UA"/>
              </w:rPr>
              <w:t>5</w:t>
            </w:r>
            <w:r w:rsidR="00BE640D" w:rsidRPr="00927761">
              <w:rPr>
                <w:sz w:val="24"/>
                <w:lang w:val="uk-UA"/>
              </w:rPr>
              <w:t>-й</w:t>
            </w:r>
          </w:p>
        </w:tc>
        <w:tc>
          <w:tcPr>
            <w:tcW w:w="1499" w:type="dxa"/>
            <w:tcBorders>
              <w:top w:val="single" w:sz="4" w:space="0" w:color="auto"/>
              <w:left w:val="single" w:sz="4" w:space="0" w:color="auto"/>
              <w:bottom w:val="single" w:sz="4" w:space="0" w:color="auto"/>
              <w:right w:val="single" w:sz="4" w:space="0" w:color="auto"/>
            </w:tcBorders>
            <w:tcMar>
              <w:left w:w="6" w:type="dxa"/>
              <w:right w:w="6" w:type="dxa"/>
            </w:tcMar>
          </w:tcPr>
          <w:p w14:paraId="20A321BE" w14:textId="77777777" w:rsidR="00E16E4E" w:rsidRPr="00927761" w:rsidRDefault="00B92BB7" w:rsidP="0056491C">
            <w:pPr>
              <w:widowControl w:val="0"/>
              <w:jc w:val="center"/>
              <w:rPr>
                <w:sz w:val="24"/>
                <w:lang w:val="uk-UA"/>
              </w:rPr>
            </w:pPr>
            <w:r>
              <w:rPr>
                <w:noProof/>
                <w:sz w:val="24"/>
                <w:lang w:val="ru-RU" w:eastAsia="ru-RU" w:bidi="ar-SA"/>
              </w:rPr>
              <w:pict w14:anchorId="70F0D264">
                <v:shape id="Рисунок 409" o:spid="_x0000_i1434" type="#_x0000_t75" style="width:85.5pt;height:54.5pt;visibility:visible">
                  <v:imagedata r:id="rId773" o:title="" croptop="32717f" cropbottom="17529f" cropleft="15671f" cropright="35611f"/>
                </v:shape>
              </w:pict>
            </w:r>
          </w:p>
        </w:tc>
        <w:tc>
          <w:tcPr>
            <w:tcW w:w="2328" w:type="dxa"/>
            <w:gridSpan w:val="2"/>
            <w:tcBorders>
              <w:top w:val="single" w:sz="4" w:space="0" w:color="auto"/>
              <w:left w:val="single" w:sz="4" w:space="0" w:color="auto"/>
              <w:bottom w:val="single" w:sz="4" w:space="0" w:color="auto"/>
              <w:right w:val="single" w:sz="4" w:space="0" w:color="auto"/>
            </w:tcBorders>
            <w:tcMar>
              <w:left w:w="6" w:type="dxa"/>
              <w:right w:w="6" w:type="dxa"/>
            </w:tcMar>
            <w:vAlign w:val="center"/>
          </w:tcPr>
          <w:p w14:paraId="2D5238F0" w14:textId="77777777" w:rsidR="00E16E4E" w:rsidRPr="00927761" w:rsidRDefault="00E16E4E" w:rsidP="0056491C">
            <w:pPr>
              <w:widowControl w:val="0"/>
              <w:jc w:val="center"/>
              <w:rPr>
                <w:sz w:val="24"/>
                <w:lang w:val="uk-UA"/>
              </w:rPr>
            </w:pPr>
            <w:r w:rsidRPr="00927761">
              <w:rPr>
                <w:i/>
                <w:position w:val="-14"/>
                <w:sz w:val="24"/>
                <w:lang w:val="uk-UA"/>
              </w:rPr>
              <w:object w:dxaOrig="800" w:dyaOrig="360" w14:anchorId="61C4379E">
                <v:shape id="_x0000_i1435" type="#_x0000_t75" style="width:39.5pt;height:18.5pt" o:ole="">
                  <v:imagedata r:id="rId774" o:title=""/>
                </v:shape>
                <o:OLEObject Type="Embed" ProgID="Equation.DSMT4" ShapeID="_x0000_i1435" DrawAspect="Content" ObjectID="_1838151386" r:id="rId775"/>
              </w:object>
            </w:r>
          </w:p>
        </w:tc>
        <w:tc>
          <w:tcPr>
            <w:tcW w:w="4820" w:type="dxa"/>
            <w:tcBorders>
              <w:top w:val="single" w:sz="4" w:space="0" w:color="auto"/>
              <w:left w:val="single" w:sz="4" w:space="0" w:color="auto"/>
              <w:bottom w:val="single" w:sz="4" w:space="0" w:color="auto"/>
              <w:right w:val="single" w:sz="4" w:space="0" w:color="auto"/>
            </w:tcBorders>
            <w:tcMar>
              <w:left w:w="6" w:type="dxa"/>
              <w:right w:w="6" w:type="dxa"/>
            </w:tcMar>
            <w:vAlign w:val="center"/>
          </w:tcPr>
          <w:p w14:paraId="465F0A88" w14:textId="77777777" w:rsidR="00E16E4E" w:rsidRPr="00927761" w:rsidRDefault="00E16E4E" w:rsidP="00D025C1">
            <w:pPr>
              <w:widowControl w:val="0"/>
              <w:jc w:val="right"/>
              <w:rPr>
                <w:sz w:val="24"/>
                <w:lang w:val="uk-UA"/>
              </w:rPr>
            </w:pPr>
            <w:r w:rsidRPr="00927761">
              <w:rPr>
                <w:position w:val="-24"/>
                <w:sz w:val="24"/>
                <w:lang w:val="uk-UA"/>
              </w:rPr>
              <w:object w:dxaOrig="1960" w:dyaOrig="680" w14:anchorId="3F969AD0">
                <v:shape id="_x0000_i1436" type="#_x0000_t75" style="width:98.5pt;height:34pt" o:ole="" fillcolor="window">
                  <v:imagedata r:id="rId776" o:title=""/>
                </v:shape>
                <o:OLEObject Type="Embed" ProgID="Equation.DSMT4" ShapeID="_x0000_i1436" DrawAspect="Content" ObjectID="_1838151387" r:id="rId777"/>
              </w:object>
            </w:r>
            <w:r w:rsidR="008B49B3" w:rsidRPr="00927761">
              <w:rPr>
                <w:sz w:val="24"/>
                <w:lang w:val="uk-UA"/>
              </w:rPr>
              <w:t xml:space="preserve">              (</w:t>
            </w:r>
            <w:r w:rsidR="00D025C1" w:rsidRPr="00927761">
              <w:rPr>
                <w:sz w:val="24"/>
                <w:lang w:val="uk-UA"/>
              </w:rPr>
              <w:t>10</w:t>
            </w:r>
            <w:r w:rsidRPr="00927761">
              <w:rPr>
                <w:sz w:val="24"/>
                <w:lang w:val="uk-UA"/>
              </w:rPr>
              <w:t>.2</w:t>
            </w:r>
            <w:r w:rsidR="00C87426" w:rsidRPr="00927761">
              <w:rPr>
                <w:sz w:val="24"/>
                <w:lang w:val="uk-UA"/>
              </w:rPr>
              <w:t>7</w:t>
            </w:r>
            <w:r w:rsidRPr="00927761">
              <w:rPr>
                <w:sz w:val="24"/>
                <w:lang w:val="uk-UA"/>
              </w:rPr>
              <w:t>)</w:t>
            </w:r>
          </w:p>
        </w:tc>
      </w:tr>
      <w:tr w:rsidR="00E16E4E" w:rsidRPr="00927761" w14:paraId="17F3FBB1" w14:textId="77777777" w:rsidTr="0095096A">
        <w:tc>
          <w:tcPr>
            <w:tcW w:w="9906" w:type="dxa"/>
            <w:gridSpan w:val="6"/>
            <w:tcBorders>
              <w:top w:val="single" w:sz="4" w:space="0" w:color="auto"/>
              <w:left w:val="single" w:sz="4" w:space="0" w:color="auto"/>
              <w:bottom w:val="single" w:sz="4" w:space="0" w:color="auto"/>
              <w:right w:val="single" w:sz="4" w:space="0" w:color="auto"/>
            </w:tcBorders>
            <w:tcMar>
              <w:left w:w="6" w:type="dxa"/>
              <w:right w:w="6" w:type="dxa"/>
            </w:tcMar>
            <w:vAlign w:val="center"/>
          </w:tcPr>
          <w:p w14:paraId="451C94DF" w14:textId="77777777" w:rsidR="00261176" w:rsidRPr="00927761" w:rsidRDefault="00261176">
            <w:pPr>
              <w:widowControl w:val="0"/>
              <w:rPr>
                <w:sz w:val="20"/>
                <w:szCs w:val="20"/>
                <w:lang w:val="uk-UA"/>
              </w:rPr>
            </w:pPr>
            <w:r w:rsidRPr="00927761">
              <w:rPr>
                <w:b/>
                <w:sz w:val="20"/>
                <w:szCs w:val="20"/>
                <w:lang w:val="uk-UA"/>
              </w:rPr>
              <w:t>Примітка 1.</w:t>
            </w:r>
          </w:p>
          <w:p w14:paraId="7487FE35" w14:textId="77777777" w:rsidR="00E16E4E" w:rsidRPr="00927761" w:rsidRDefault="00E16E4E">
            <w:pPr>
              <w:widowControl w:val="0"/>
              <w:rPr>
                <w:sz w:val="20"/>
                <w:szCs w:val="20"/>
                <w:lang w:val="uk-UA"/>
              </w:rPr>
            </w:pPr>
            <w:r w:rsidRPr="00927761">
              <w:rPr>
                <w:position w:val="-10"/>
                <w:sz w:val="20"/>
                <w:szCs w:val="20"/>
                <w:lang w:val="uk-UA"/>
              </w:rPr>
              <w:object w:dxaOrig="220" w:dyaOrig="320" w14:anchorId="0FBE056B">
                <v:shape id="_x0000_i1437" type="#_x0000_t75" style="width:11pt;height:15.5pt" o:ole="">
                  <v:imagedata r:id="rId778" o:title=""/>
                </v:shape>
                <o:OLEObject Type="Embed" ProgID="Equation.DSMT4" ShapeID="_x0000_i1437" DrawAspect="Content" ObjectID="_1838151388" r:id="rId779"/>
              </w:object>
            </w:r>
            <w:r w:rsidRPr="00927761">
              <w:rPr>
                <w:sz w:val="20"/>
                <w:szCs w:val="20"/>
                <w:lang w:val="uk-UA"/>
              </w:rPr>
              <w:t xml:space="preserve"> – умовна гнучкість стрижня у площині дії моменту;</w:t>
            </w:r>
          </w:p>
          <w:p w14:paraId="2030373C" w14:textId="77777777" w:rsidR="00E16E4E" w:rsidRPr="00927761" w:rsidRDefault="00E16E4E">
            <w:pPr>
              <w:widowControl w:val="0"/>
              <w:rPr>
                <w:sz w:val="20"/>
                <w:szCs w:val="20"/>
                <w:lang w:val="uk-UA"/>
              </w:rPr>
            </w:pPr>
            <w:r w:rsidRPr="00927761">
              <w:rPr>
                <w:position w:val="-10"/>
                <w:sz w:val="20"/>
                <w:szCs w:val="20"/>
                <w:lang w:val="uk-UA"/>
              </w:rPr>
              <w:object w:dxaOrig="340" w:dyaOrig="320" w14:anchorId="07E283E9">
                <v:shape id="_x0000_i1438" type="#_x0000_t75" style="width:17.5pt;height:15.5pt" o:ole="">
                  <v:imagedata r:id="rId780" o:title=""/>
                </v:shape>
                <o:OLEObject Type="Embed" ProgID="Equation.DSMT4" ShapeID="_x0000_i1438" DrawAspect="Content" ObjectID="_1838151389" r:id="rId781"/>
              </w:object>
            </w:r>
            <w:r w:rsidRPr="00927761">
              <w:rPr>
                <w:sz w:val="20"/>
                <w:szCs w:val="20"/>
                <w:lang w:val="uk-UA"/>
              </w:rPr>
              <w:t xml:space="preserve"> і </w:t>
            </w:r>
            <w:r w:rsidRPr="00927761">
              <w:rPr>
                <w:position w:val="-10"/>
                <w:sz w:val="20"/>
                <w:szCs w:val="20"/>
                <w:lang w:val="uk-UA"/>
              </w:rPr>
              <w:object w:dxaOrig="360" w:dyaOrig="320" w14:anchorId="17EB314D">
                <v:shape id="_x0000_i1439" type="#_x0000_t75" style="width:18.5pt;height:15.5pt" o:ole="">
                  <v:imagedata r:id="rId782" o:title=""/>
                </v:shape>
                <o:OLEObject Type="Embed" ProgID="Equation.DSMT4" ShapeID="_x0000_i1439" DrawAspect="Content" ObjectID="_1838151390" r:id="rId783"/>
              </w:object>
            </w:r>
            <w:r w:rsidRPr="00927761">
              <w:rPr>
                <w:sz w:val="20"/>
                <w:szCs w:val="20"/>
                <w:lang w:val="uk-UA"/>
              </w:rPr>
              <w:t xml:space="preserve"> – граничні умовні гнучкості стінки, обчислені для 1</w:t>
            </w:r>
            <w:r w:rsidR="00F65AE6" w:rsidRPr="00927761">
              <w:rPr>
                <w:sz w:val="20"/>
                <w:szCs w:val="20"/>
                <w:lang w:val="uk-UA"/>
              </w:rPr>
              <w:t xml:space="preserve"> </w:t>
            </w:r>
            <w:r w:rsidRPr="00927761">
              <w:rPr>
                <w:sz w:val="20"/>
                <w:szCs w:val="20"/>
                <w:lang w:val="uk-UA"/>
              </w:rPr>
              <w:t>і 2 типів перерізів;</w:t>
            </w:r>
          </w:p>
          <w:p w14:paraId="74C3B590" w14:textId="77777777" w:rsidR="00E16E4E" w:rsidRPr="00927761" w:rsidRDefault="00E16E4E">
            <w:pPr>
              <w:widowControl w:val="0"/>
              <w:rPr>
                <w:sz w:val="20"/>
                <w:szCs w:val="20"/>
                <w:lang w:val="uk-UA"/>
              </w:rPr>
            </w:pPr>
            <w:r w:rsidRPr="00927761">
              <w:rPr>
                <w:i/>
                <w:position w:val="-10"/>
                <w:sz w:val="20"/>
                <w:szCs w:val="20"/>
                <w:lang w:val="uk-UA"/>
              </w:rPr>
              <w:object w:dxaOrig="240" w:dyaOrig="279" w14:anchorId="34CF1E88">
                <v:shape id="_x0000_i1440" type="#_x0000_t75" style="width:12pt;height:14.5pt" o:ole="">
                  <v:imagedata r:id="rId784" o:title=""/>
                </v:shape>
                <o:OLEObject Type="Embed" ProgID="Equation.DSMT4" ShapeID="_x0000_i1440" DrawAspect="Content" ObjectID="_1838151391" r:id="rId785"/>
              </w:object>
            </w:r>
            <w:r w:rsidRPr="00927761">
              <w:rPr>
                <w:sz w:val="20"/>
                <w:szCs w:val="20"/>
                <w:lang w:val="uk-UA"/>
              </w:rPr>
              <w:t xml:space="preserve"> – коефіцієнт, що визначається за </w:t>
            </w:r>
            <w:r w:rsidR="007F5AD3" w:rsidRPr="00927761">
              <w:rPr>
                <w:sz w:val="20"/>
                <w:szCs w:val="20"/>
                <w:lang w:val="uk-UA"/>
              </w:rPr>
              <w:t>таблицею</w:t>
            </w:r>
            <w:r w:rsidRPr="00927761">
              <w:rPr>
                <w:sz w:val="20"/>
                <w:szCs w:val="20"/>
                <w:lang w:val="uk-UA"/>
              </w:rPr>
              <w:t xml:space="preserve"> </w:t>
            </w:r>
            <w:r w:rsidR="00D025C1" w:rsidRPr="00927761">
              <w:rPr>
                <w:sz w:val="20"/>
                <w:szCs w:val="20"/>
                <w:lang w:val="uk-UA"/>
              </w:rPr>
              <w:t>9</w:t>
            </w:r>
            <w:r w:rsidRPr="00927761">
              <w:rPr>
                <w:sz w:val="20"/>
                <w:szCs w:val="20"/>
                <w:lang w:val="uk-UA"/>
              </w:rPr>
              <w:t xml:space="preserve">.7 залежно від значення </w:t>
            </w:r>
            <w:r w:rsidRPr="00927761">
              <w:rPr>
                <w:position w:val="-6"/>
                <w:sz w:val="20"/>
                <w:szCs w:val="20"/>
                <w:lang w:val="uk-UA"/>
              </w:rPr>
              <w:object w:dxaOrig="200" w:dyaOrig="200" w14:anchorId="08D30CCB">
                <v:shape id="_x0000_i1441" type="#_x0000_t75" style="width:9.5pt;height:9.5pt" o:ole="">
                  <v:imagedata r:id="rId786" o:title=""/>
                </v:shape>
                <o:OLEObject Type="Embed" ProgID="Equation.DSMT4" ShapeID="_x0000_i1441" DrawAspect="Content" ObjectID="_1838151392" r:id="rId787"/>
              </w:object>
            </w:r>
            <w:r w:rsidRPr="00927761">
              <w:rPr>
                <w:sz w:val="20"/>
                <w:szCs w:val="20"/>
                <w:lang w:val="uk-UA"/>
              </w:rPr>
              <w:t>;</w:t>
            </w:r>
          </w:p>
          <w:p w14:paraId="13193B11" w14:textId="77777777" w:rsidR="00E16E4E" w:rsidRPr="00927761" w:rsidRDefault="00FB58FB">
            <w:pPr>
              <w:widowControl w:val="0"/>
              <w:rPr>
                <w:sz w:val="20"/>
                <w:szCs w:val="20"/>
                <w:lang w:val="uk-UA"/>
              </w:rPr>
            </w:pPr>
            <w:r w:rsidRPr="00927761">
              <w:rPr>
                <w:i/>
                <w:position w:val="-12"/>
                <w:sz w:val="20"/>
                <w:szCs w:val="20"/>
                <w:lang w:val="uk-UA"/>
              </w:rPr>
              <w:object w:dxaOrig="1440" w:dyaOrig="320" w14:anchorId="239E82DE">
                <v:shape id="_x0000_i1442" type="#_x0000_t75" style="width:1in;height:15.5pt" o:ole="">
                  <v:imagedata r:id="rId788" o:title=""/>
                </v:shape>
                <o:OLEObject Type="Embed" ProgID="Equation.DSMT4" ShapeID="_x0000_i1442" DrawAspect="Content" ObjectID="_1838151393" r:id="rId789"/>
              </w:object>
            </w:r>
            <w:r w:rsidR="00E16E4E" w:rsidRPr="00927761">
              <w:rPr>
                <w:sz w:val="20"/>
                <w:szCs w:val="20"/>
                <w:lang w:val="uk-UA"/>
              </w:rPr>
              <w:t xml:space="preserve"> (тут </w:t>
            </w:r>
            <w:r w:rsidR="00E16E4E" w:rsidRPr="00927761">
              <w:rPr>
                <w:position w:val="-10"/>
                <w:sz w:val="20"/>
                <w:szCs w:val="20"/>
                <w:lang w:val="uk-UA"/>
              </w:rPr>
              <w:object w:dxaOrig="220" w:dyaOrig="279" w14:anchorId="130F3E31">
                <v:shape id="_x0000_i1443" type="#_x0000_t75" style="width:11pt;height:14.5pt" o:ole="">
                  <v:imagedata r:id="rId790" o:title=""/>
                </v:shape>
                <o:OLEObject Type="Embed" ProgID="Equation.DSMT4" ShapeID="_x0000_i1443" DrawAspect="Content" ObjectID="_1838151394" r:id="rId791"/>
              </w:object>
            </w:r>
            <w:r w:rsidR="00E16E4E" w:rsidRPr="00927761">
              <w:rPr>
                <w:i/>
                <w:sz w:val="20"/>
                <w:szCs w:val="20"/>
                <w:lang w:val="uk-UA"/>
              </w:rPr>
              <w:t xml:space="preserve"> </w:t>
            </w:r>
            <w:r w:rsidR="00E16E4E" w:rsidRPr="00927761">
              <w:rPr>
                <w:sz w:val="20"/>
                <w:szCs w:val="20"/>
                <w:lang w:val="uk-UA"/>
              </w:rPr>
              <w:t xml:space="preserve">– найбільше стискувальне напруження біля розрахункової </w:t>
            </w:r>
            <w:r w:rsidR="00D613A2" w:rsidRPr="00927761">
              <w:rPr>
                <w:sz w:val="20"/>
                <w:szCs w:val="20"/>
                <w:lang w:val="uk-UA"/>
              </w:rPr>
              <w:t xml:space="preserve">межі </w:t>
            </w:r>
            <w:r w:rsidR="00E16E4E" w:rsidRPr="00927761">
              <w:rPr>
                <w:sz w:val="20"/>
                <w:szCs w:val="20"/>
                <w:lang w:val="uk-UA"/>
              </w:rPr>
              <w:t>стінки, що приймається зі знаком “плюс” і обчислюється без урахування коефіцієнтів</w:t>
            </w:r>
            <w:r w:rsidR="005E22DD" w:rsidRPr="00927761">
              <w:rPr>
                <w:sz w:val="20"/>
                <w:szCs w:val="20"/>
                <w:lang w:val="uk-UA"/>
              </w:rPr>
              <w:t xml:space="preserve"> </w:t>
            </w:r>
            <w:r w:rsidR="005E22DD" w:rsidRPr="00927761">
              <w:rPr>
                <w:i/>
                <w:sz w:val="20"/>
                <w:szCs w:val="20"/>
                <w:lang w:val="uk-UA"/>
              </w:rPr>
              <w:t>φ</w:t>
            </w:r>
            <w:r w:rsidR="005E22DD" w:rsidRPr="00927761">
              <w:rPr>
                <w:i/>
                <w:sz w:val="20"/>
                <w:szCs w:val="20"/>
                <w:vertAlign w:val="subscript"/>
                <w:lang w:val="uk-UA"/>
              </w:rPr>
              <w:t>е</w:t>
            </w:r>
            <w:r w:rsidR="005E22DD" w:rsidRPr="00927761">
              <w:rPr>
                <w:sz w:val="20"/>
                <w:szCs w:val="20"/>
                <w:lang w:val="uk-UA"/>
              </w:rPr>
              <w:t xml:space="preserve"> або </w:t>
            </w:r>
            <w:r w:rsidR="005E22DD" w:rsidRPr="00927761">
              <w:rPr>
                <w:i/>
                <w:sz w:val="20"/>
                <w:szCs w:val="20"/>
                <w:lang w:val="uk-UA"/>
              </w:rPr>
              <w:t>сφ</w:t>
            </w:r>
            <w:r w:rsidR="005E22DD" w:rsidRPr="00927761">
              <w:rPr>
                <w:i/>
                <w:sz w:val="20"/>
                <w:szCs w:val="20"/>
                <w:vertAlign w:val="subscript"/>
                <w:lang w:val="uk-UA"/>
              </w:rPr>
              <w:t>y</w:t>
            </w:r>
            <w:r w:rsidR="005E22DD" w:rsidRPr="00927761">
              <w:rPr>
                <w:sz w:val="20"/>
                <w:szCs w:val="20"/>
                <w:lang w:val="uk-UA"/>
              </w:rPr>
              <w:t>;</w:t>
            </w:r>
            <w:r w:rsidR="00E16E4E" w:rsidRPr="00927761">
              <w:rPr>
                <w:sz w:val="20"/>
                <w:szCs w:val="20"/>
                <w:lang w:val="uk-UA"/>
              </w:rPr>
              <w:t xml:space="preserve"> </w:t>
            </w:r>
            <w:r w:rsidR="00E16E4E" w:rsidRPr="00927761">
              <w:rPr>
                <w:position w:val="-10"/>
                <w:sz w:val="20"/>
                <w:szCs w:val="20"/>
                <w:lang w:val="uk-UA"/>
              </w:rPr>
              <w:object w:dxaOrig="240" w:dyaOrig="279" w14:anchorId="4AD1927A">
                <v:shape id="_x0000_i1444" type="#_x0000_t75" style="width:12pt;height:14.5pt" o:ole="">
                  <v:imagedata r:id="rId792" o:title=""/>
                </v:shape>
                <o:OLEObject Type="Embed" ProgID="Equation.DSMT4" ShapeID="_x0000_i1444" DrawAspect="Content" ObjectID="_1838151395" r:id="rId793"/>
              </w:object>
            </w:r>
            <w:r w:rsidR="00E16E4E" w:rsidRPr="00927761">
              <w:rPr>
                <w:iCs/>
                <w:sz w:val="20"/>
                <w:szCs w:val="20"/>
                <w:lang w:val="uk-UA"/>
              </w:rPr>
              <w:t xml:space="preserve"> –</w:t>
            </w:r>
            <w:r w:rsidR="00E16E4E" w:rsidRPr="00927761">
              <w:rPr>
                <w:sz w:val="20"/>
                <w:szCs w:val="20"/>
                <w:lang w:val="uk-UA"/>
              </w:rPr>
              <w:t xml:space="preserve"> відповідне напруження біля протилежної розрахункової </w:t>
            </w:r>
            <w:r w:rsidR="00D613A2" w:rsidRPr="00927761">
              <w:rPr>
                <w:sz w:val="20"/>
                <w:szCs w:val="20"/>
                <w:lang w:val="uk-UA"/>
              </w:rPr>
              <w:t>межі</w:t>
            </w:r>
            <w:r w:rsidR="00E16E4E" w:rsidRPr="00927761">
              <w:rPr>
                <w:sz w:val="20"/>
                <w:szCs w:val="20"/>
                <w:lang w:val="uk-UA"/>
              </w:rPr>
              <w:t xml:space="preserve"> стінки зі своїм знаком);</w:t>
            </w:r>
          </w:p>
          <w:p w14:paraId="49FBC86D" w14:textId="77777777" w:rsidR="00E16E4E" w:rsidRPr="00927761" w:rsidRDefault="00FB58FB">
            <w:pPr>
              <w:widowControl w:val="0"/>
              <w:rPr>
                <w:sz w:val="20"/>
                <w:szCs w:val="20"/>
                <w:lang w:val="uk-UA"/>
              </w:rPr>
            </w:pPr>
            <w:r w:rsidRPr="00927761">
              <w:rPr>
                <w:position w:val="-10"/>
                <w:sz w:val="20"/>
                <w:szCs w:val="20"/>
                <w:lang w:val="uk-UA"/>
              </w:rPr>
              <w:object w:dxaOrig="1359" w:dyaOrig="279" w14:anchorId="64ED2065">
                <v:shape id="_x0000_i1445" type="#_x0000_t75" style="width:68pt;height:14.5pt" o:ole="" fillcolor="window">
                  <v:imagedata r:id="rId794" o:title=""/>
                </v:shape>
                <o:OLEObject Type="Embed" ProgID="Equation.DSMT4" ShapeID="_x0000_i1445" DrawAspect="Content" ObjectID="_1838151396" r:id="rId795"/>
              </w:object>
            </w:r>
            <w:r w:rsidR="00E16E4E" w:rsidRPr="00927761">
              <w:rPr>
                <w:sz w:val="20"/>
                <w:szCs w:val="20"/>
                <w:lang w:val="uk-UA"/>
              </w:rPr>
              <w:t xml:space="preserve"> (тут </w:t>
            </w:r>
            <w:r w:rsidR="00E16E4E" w:rsidRPr="00927761">
              <w:rPr>
                <w:position w:val="-12"/>
                <w:sz w:val="20"/>
                <w:szCs w:val="20"/>
                <w:lang w:val="uk-UA"/>
              </w:rPr>
              <w:object w:dxaOrig="999" w:dyaOrig="320" w14:anchorId="7800A6DE">
                <v:shape id="_x0000_i1446" type="#_x0000_t75" style="width:50.5pt;height:15.5pt" o:ole="" fillcolor="window">
                  <v:imagedata r:id="rId796" o:title=""/>
                </v:shape>
                <o:OLEObject Type="Embed" ProgID="Equation.DSMT4" ShapeID="_x0000_i1446" DrawAspect="Content" ObjectID="_1838151397" r:id="rId797"/>
              </w:object>
            </w:r>
            <w:r w:rsidR="00E16E4E" w:rsidRPr="00927761">
              <w:rPr>
                <w:sz w:val="20"/>
                <w:szCs w:val="20"/>
                <w:lang w:val="uk-UA"/>
              </w:rPr>
              <w:t xml:space="preserve"> – усереднене дотичне напруження у розрахунковому перерізі; для </w:t>
            </w:r>
            <w:r w:rsidR="007D43D3" w:rsidRPr="00927761">
              <w:rPr>
                <w:sz w:val="20"/>
                <w:szCs w:val="20"/>
                <w:lang w:val="uk-UA"/>
              </w:rPr>
              <w:t>коробчаст</w:t>
            </w:r>
            <w:r w:rsidR="00E16E4E" w:rsidRPr="00927761">
              <w:rPr>
                <w:sz w:val="20"/>
                <w:szCs w:val="20"/>
                <w:lang w:val="uk-UA"/>
              </w:rPr>
              <w:t xml:space="preserve">ого перерізу </w:t>
            </w:r>
            <w:r w:rsidR="00E16E4E" w:rsidRPr="00927761">
              <w:rPr>
                <w:position w:val="-12"/>
                <w:sz w:val="20"/>
                <w:szCs w:val="20"/>
                <w:lang w:val="uk-UA"/>
              </w:rPr>
              <w:object w:dxaOrig="1100" w:dyaOrig="320" w14:anchorId="4C0E8D3B">
                <v:shape id="_x0000_i1447" type="#_x0000_t75" style="width:54.5pt;height:15.5pt" o:ole="" fillcolor="window">
                  <v:imagedata r:id="rId798" o:title=""/>
                </v:shape>
                <o:OLEObject Type="Embed" ProgID="Equation.DSMT4" ShapeID="_x0000_i1447" DrawAspect="Content" ObjectID="_1838151398" r:id="rId799"/>
              </w:object>
            </w:r>
            <w:r w:rsidR="00E16E4E" w:rsidRPr="00927761">
              <w:rPr>
                <w:sz w:val="20"/>
                <w:szCs w:val="20"/>
                <w:lang w:val="uk-UA"/>
              </w:rPr>
              <w:t>);</w:t>
            </w:r>
          </w:p>
          <w:p w14:paraId="5B44E1DA" w14:textId="77777777" w:rsidR="00E16E4E" w:rsidRPr="00927761" w:rsidRDefault="00E16E4E">
            <w:pPr>
              <w:widowControl w:val="0"/>
              <w:rPr>
                <w:sz w:val="20"/>
                <w:szCs w:val="20"/>
                <w:lang w:val="uk-UA"/>
              </w:rPr>
            </w:pPr>
            <w:r w:rsidRPr="00927761">
              <w:rPr>
                <w:i/>
                <w:position w:val="-12"/>
                <w:sz w:val="20"/>
                <w:szCs w:val="20"/>
                <w:lang w:val="uk-UA"/>
              </w:rPr>
              <w:object w:dxaOrig="240" w:dyaOrig="300" w14:anchorId="654CF091">
                <v:shape id="_x0000_i1448" type="#_x0000_t75" style="width:12pt;height:15pt" o:ole="">
                  <v:imagedata r:id="rId800" o:title=""/>
                </v:shape>
                <o:OLEObject Type="Embed" ProgID="Equation.DSMT4" ShapeID="_x0000_i1448" DrawAspect="Content" ObjectID="_1838151399" r:id="rId801"/>
              </w:object>
            </w:r>
            <w:r w:rsidRPr="00927761">
              <w:rPr>
                <w:i/>
                <w:sz w:val="20"/>
                <w:szCs w:val="20"/>
                <w:lang w:val="uk-UA"/>
              </w:rPr>
              <w:t xml:space="preserve"> –</w:t>
            </w:r>
            <w:r w:rsidR="009C35D0" w:rsidRPr="00927761">
              <w:rPr>
                <w:i/>
                <w:sz w:val="20"/>
                <w:szCs w:val="20"/>
                <w:lang w:val="uk-UA"/>
              </w:rPr>
              <w:t xml:space="preserve"> </w:t>
            </w:r>
            <w:r w:rsidRPr="00927761">
              <w:rPr>
                <w:sz w:val="20"/>
                <w:szCs w:val="20"/>
                <w:lang w:val="uk-UA"/>
              </w:rPr>
              <w:t>ширина полиці таврового перерізу 4 типу.</w:t>
            </w:r>
          </w:p>
          <w:p w14:paraId="7C994361" w14:textId="77777777" w:rsidR="00E16E4E" w:rsidRPr="00331B06" w:rsidRDefault="00BE640D">
            <w:pPr>
              <w:pStyle w:val="af8"/>
              <w:widowControl w:val="0"/>
              <w:rPr>
                <w:color w:val="00B050"/>
                <w:sz w:val="20"/>
                <w:szCs w:val="20"/>
                <w:lang w:val="ru-RU"/>
              </w:rPr>
            </w:pPr>
            <w:r w:rsidRPr="00331B06">
              <w:rPr>
                <w:b/>
                <w:sz w:val="20"/>
                <w:szCs w:val="20"/>
                <w:lang w:val="uk-UA"/>
              </w:rPr>
              <w:t xml:space="preserve">Примітка </w:t>
            </w:r>
            <w:r w:rsidR="00261176" w:rsidRPr="00331B06">
              <w:rPr>
                <w:b/>
                <w:sz w:val="20"/>
                <w:szCs w:val="20"/>
                <w:lang w:val="uk-UA"/>
              </w:rPr>
              <w:t>2</w:t>
            </w:r>
            <w:r w:rsidR="00E16E4E" w:rsidRPr="00331B06">
              <w:rPr>
                <w:b/>
                <w:sz w:val="20"/>
                <w:szCs w:val="20"/>
                <w:lang w:val="uk-UA"/>
              </w:rPr>
              <w:t>.</w:t>
            </w:r>
            <w:r w:rsidR="00E16E4E" w:rsidRPr="00FA0020">
              <w:rPr>
                <w:color w:val="00B050"/>
                <w:sz w:val="20"/>
                <w:szCs w:val="20"/>
                <w:lang w:val="uk-UA"/>
              </w:rPr>
              <w:t>  </w:t>
            </w:r>
            <w:r w:rsidR="006A6C1A" w:rsidRPr="00FA0020">
              <w:rPr>
                <w:color w:val="00B050"/>
                <w:sz w:val="20"/>
                <w:szCs w:val="20"/>
                <w:lang w:val="ru-RU"/>
              </w:rPr>
              <w:t xml:space="preserve">Для перерізу типу 1 при </w:t>
            </w:r>
            <w:r w:rsidR="006A6C1A" w:rsidRPr="00FA0020">
              <w:rPr>
                <w:color w:val="00B050"/>
                <w:position w:val="-10"/>
                <w:sz w:val="20"/>
                <w:szCs w:val="20"/>
              </w:rPr>
              <w:object w:dxaOrig="880" w:dyaOrig="300" w14:anchorId="53B5C63D">
                <v:shape id="_x0000_i1449" type="#_x0000_t75" style="width:44.5pt;height:15pt" o:ole="">
                  <v:imagedata r:id="rId802" o:title=""/>
                </v:shape>
                <o:OLEObject Type="Embed" ProgID="Equation.DSMT4" ShapeID="_x0000_i1449" DrawAspect="Content" ObjectID="_1838151400" r:id="rId803"/>
              </w:object>
            </w:r>
            <w:r w:rsidR="006A6C1A" w:rsidRPr="00FA0020">
              <w:rPr>
                <w:color w:val="00B050"/>
                <w:sz w:val="20"/>
                <w:szCs w:val="20"/>
                <w:lang w:val="ru-RU"/>
              </w:rPr>
              <w:t xml:space="preserve"> граничну гнучкість </w:t>
            </w:r>
            <w:r w:rsidR="006A6C1A" w:rsidRPr="00FA0020">
              <w:rPr>
                <w:color w:val="00B050"/>
                <w:position w:val="-10"/>
                <w:sz w:val="20"/>
                <w:szCs w:val="20"/>
              </w:rPr>
              <w:object w:dxaOrig="320" w:dyaOrig="320" w14:anchorId="7F82EAA6">
                <v:shape id="_x0000_i1450" type="#_x0000_t75" style="width:16pt;height:15.5pt" o:ole="">
                  <v:imagedata r:id="rId804" o:title=""/>
                </v:shape>
                <o:OLEObject Type="Embed" ProgID="Equation.DSMT4" ShapeID="_x0000_i1450" DrawAspect="Content" ObjectID="_1838151401" r:id="rId805"/>
              </w:object>
            </w:r>
            <w:r w:rsidR="006A6C1A" w:rsidRPr="00FA0020">
              <w:rPr>
                <w:color w:val="00B050"/>
                <w:sz w:val="20"/>
                <w:szCs w:val="20"/>
                <w:lang w:val="ru-RU"/>
              </w:rPr>
              <w:t xml:space="preserve"> слід визначати лінійною інтерполяцією між значенням </w:t>
            </w:r>
            <w:r w:rsidR="006A6C1A" w:rsidRPr="00FA0020">
              <w:rPr>
                <w:color w:val="00B050"/>
                <w:position w:val="-10"/>
                <w:sz w:val="20"/>
                <w:szCs w:val="20"/>
              </w:rPr>
              <w:object w:dxaOrig="320" w:dyaOrig="320" w14:anchorId="5C70D000">
                <v:shape id="_x0000_i1451" type="#_x0000_t75" style="width:16pt;height:15.5pt" o:ole="">
                  <v:imagedata r:id="rId806" o:title=""/>
                </v:shape>
                <o:OLEObject Type="Embed" ProgID="Equation.DSMT4" ShapeID="_x0000_i1451" DrawAspect="Content" ObjectID="_1838151402" r:id="rId807"/>
              </w:object>
            </w:r>
            <w:r w:rsidR="006A6C1A" w:rsidRPr="00FA0020">
              <w:rPr>
                <w:color w:val="00B050"/>
                <w:sz w:val="20"/>
                <w:szCs w:val="20"/>
                <w:lang w:val="ru-RU"/>
              </w:rPr>
              <w:t xml:space="preserve">, обчисленим згідно з 8.3.2 (при </w:t>
            </w:r>
            <w:r w:rsidR="006A6C1A" w:rsidRPr="00FA0020">
              <w:rPr>
                <w:color w:val="00B050"/>
                <w:position w:val="-10"/>
                <w:sz w:val="20"/>
                <w:szCs w:val="20"/>
              </w:rPr>
              <w:object w:dxaOrig="600" w:dyaOrig="300" w14:anchorId="6EE866D7">
                <v:shape id="_x0000_i1452" type="#_x0000_t75" style="width:30pt;height:15pt" o:ole="">
                  <v:imagedata r:id="rId808" o:title=""/>
                </v:shape>
                <o:OLEObject Type="Embed" ProgID="Equation.DSMT4" ShapeID="_x0000_i1452" DrawAspect="Content" ObjectID="_1838151403" r:id="rId809"/>
              </w:object>
            </w:r>
            <w:r w:rsidR="006A6C1A" w:rsidRPr="00FA0020">
              <w:rPr>
                <w:color w:val="00B050"/>
                <w:sz w:val="20"/>
                <w:szCs w:val="20"/>
                <w:lang w:val="ru-RU"/>
              </w:rPr>
              <w:t xml:space="preserve">) і значенням </w:t>
            </w:r>
            <w:r w:rsidR="006A6C1A" w:rsidRPr="00FA0020">
              <w:rPr>
                <w:color w:val="00B050"/>
                <w:position w:val="-10"/>
                <w:sz w:val="20"/>
                <w:szCs w:val="20"/>
              </w:rPr>
              <w:object w:dxaOrig="320" w:dyaOrig="320" w14:anchorId="64BE33F3">
                <v:shape id="_x0000_i1453" type="#_x0000_t75" style="width:16pt;height:15.5pt" o:ole="">
                  <v:imagedata r:id="rId810" o:title=""/>
                </v:shape>
                <o:OLEObject Type="Embed" ProgID="Equation.DSMT4" ShapeID="_x0000_i1453" DrawAspect="Content" ObjectID="_1838151404" r:id="rId811"/>
              </w:object>
            </w:r>
            <w:r w:rsidR="006A6C1A" w:rsidRPr="00FA0020">
              <w:rPr>
                <w:color w:val="00B050"/>
                <w:sz w:val="20"/>
                <w:szCs w:val="20"/>
                <w:lang w:val="ru-RU"/>
              </w:rPr>
              <w:t xml:space="preserve">, обчисленим за формулою (10.22) або (10.23). Для перерізу типу 1 при </w:t>
            </w:r>
            <w:r w:rsidR="006A6C1A" w:rsidRPr="00FA0020">
              <w:rPr>
                <w:color w:val="00B050"/>
                <w:position w:val="-10"/>
                <w:sz w:val="20"/>
                <w:szCs w:val="20"/>
              </w:rPr>
              <w:object w:dxaOrig="1080" w:dyaOrig="300" w14:anchorId="6FDBD634">
                <v:shape id="_x0000_i1454" type="#_x0000_t75" style="width:53.5pt;height:15pt" o:ole="">
                  <v:imagedata r:id="rId812" o:title=""/>
                </v:shape>
                <o:OLEObject Type="Embed" ProgID="Equation.DSMT4" ShapeID="_x0000_i1454" DrawAspect="Content" ObjectID="_1838151405" r:id="rId813"/>
              </w:object>
            </w:r>
            <w:r w:rsidR="006A6C1A" w:rsidRPr="00FA0020">
              <w:rPr>
                <w:color w:val="00B050"/>
                <w:sz w:val="20"/>
                <w:szCs w:val="20"/>
                <w:lang w:val="ru-RU"/>
              </w:rPr>
              <w:t xml:space="preserve"> граничну гнучкість </w:t>
            </w:r>
            <w:r w:rsidR="006A6C1A" w:rsidRPr="00FA0020">
              <w:rPr>
                <w:color w:val="00B050"/>
                <w:position w:val="-10"/>
                <w:sz w:val="20"/>
                <w:szCs w:val="20"/>
              </w:rPr>
              <w:object w:dxaOrig="320" w:dyaOrig="320" w14:anchorId="5FB57C6E">
                <v:shape id="_x0000_i1455" type="#_x0000_t75" style="width:16pt;height:15.5pt" o:ole="">
                  <v:imagedata r:id="rId814" o:title=""/>
                </v:shape>
                <o:OLEObject Type="Embed" ProgID="Equation.DSMT4" ShapeID="_x0000_i1455" DrawAspect="Content" ObjectID="_1838151406" r:id="rId815"/>
              </w:object>
            </w:r>
            <w:r w:rsidR="006A6C1A" w:rsidRPr="00FA0020">
              <w:rPr>
                <w:color w:val="00B050"/>
                <w:sz w:val="20"/>
                <w:szCs w:val="20"/>
                <w:lang w:val="ru-RU"/>
              </w:rPr>
              <w:t xml:space="preserve"> слід визначати лінійною інтерполяцією між значенням </w:t>
            </w:r>
            <w:r w:rsidR="006A6C1A" w:rsidRPr="00FA0020">
              <w:rPr>
                <w:color w:val="00B050"/>
                <w:position w:val="-10"/>
                <w:sz w:val="20"/>
                <w:szCs w:val="20"/>
              </w:rPr>
              <w:object w:dxaOrig="320" w:dyaOrig="320" w14:anchorId="50736565">
                <v:shape id="_x0000_i1456" type="#_x0000_t75" style="width:16pt;height:15.5pt" o:ole="">
                  <v:imagedata r:id="rId816" o:title=""/>
                </v:shape>
                <o:OLEObject Type="Embed" ProgID="Equation.DSMT4" ShapeID="_x0000_i1456" DrawAspect="Content" ObjectID="_1838151407" r:id="rId817"/>
              </w:object>
            </w:r>
            <w:r w:rsidR="006A6C1A" w:rsidRPr="00FA0020">
              <w:rPr>
                <w:color w:val="00B050"/>
                <w:sz w:val="20"/>
                <w:szCs w:val="20"/>
                <w:lang w:val="ru-RU"/>
              </w:rPr>
              <w:t xml:space="preserve">, </w:t>
            </w:r>
            <w:r w:rsidR="00331B06">
              <w:rPr>
                <w:color w:val="00B050"/>
                <w:sz w:val="20"/>
                <w:szCs w:val="20"/>
                <w:lang w:val="ru-RU"/>
              </w:rPr>
              <w:t xml:space="preserve">обчисленим за формулою (10.22) або </w:t>
            </w:r>
            <w:r w:rsidR="00331B06" w:rsidRPr="00FA0020">
              <w:rPr>
                <w:color w:val="00B050"/>
                <w:sz w:val="20"/>
                <w:szCs w:val="20"/>
                <w:lang w:val="ru-RU"/>
              </w:rPr>
              <w:t>(10.23)</w:t>
            </w:r>
            <w:r w:rsidR="00331B06">
              <w:rPr>
                <w:color w:val="00B050"/>
                <w:sz w:val="20"/>
                <w:szCs w:val="20"/>
                <w:lang w:val="ru-RU"/>
              </w:rPr>
              <w:t xml:space="preserve">, та значенням </w:t>
            </w:r>
            <w:r w:rsidR="00331B06" w:rsidRPr="00FA0020">
              <w:rPr>
                <w:color w:val="00B050"/>
                <w:position w:val="-10"/>
                <w:sz w:val="20"/>
                <w:szCs w:val="20"/>
              </w:rPr>
              <w:object w:dxaOrig="320" w:dyaOrig="320" w14:anchorId="7605C0EF">
                <v:shape id="_x0000_i1457" type="#_x0000_t75" style="width:16pt;height:15.5pt" o:ole="">
                  <v:imagedata r:id="rId814" o:title=""/>
                </v:shape>
                <o:OLEObject Type="Embed" ProgID="Equation.DSMT4" ShapeID="_x0000_i1457" DrawAspect="Content" ObjectID="_1838151408" r:id="rId818"/>
              </w:object>
            </w:r>
            <w:r w:rsidR="00331B06">
              <w:rPr>
                <w:color w:val="00B050"/>
                <w:position w:val="-10"/>
                <w:sz w:val="20"/>
                <w:szCs w:val="20"/>
                <w:lang w:val="uk-UA"/>
              </w:rPr>
              <w:t xml:space="preserve">, обчисленим при </w:t>
            </w:r>
            <w:r w:rsidR="00331B06" w:rsidRPr="00331B06">
              <w:rPr>
                <w:color w:val="00B050"/>
                <w:position w:val="-10"/>
                <w:sz w:val="24"/>
                <w:szCs w:val="24"/>
              </w:rPr>
              <w:t>m</w:t>
            </w:r>
            <w:r w:rsidR="00331B06" w:rsidRPr="00331B06">
              <w:rPr>
                <w:color w:val="00B050"/>
                <w:position w:val="-10"/>
                <w:sz w:val="16"/>
                <w:szCs w:val="16"/>
              </w:rPr>
              <w:t>x</w:t>
            </w:r>
            <w:r w:rsidR="00331B06" w:rsidRPr="00331B06">
              <w:rPr>
                <w:color w:val="00B050"/>
                <w:position w:val="-10"/>
                <w:sz w:val="16"/>
                <w:szCs w:val="16"/>
                <w:lang w:val="ru-RU"/>
              </w:rPr>
              <w:t xml:space="preserve"> </w:t>
            </w:r>
            <w:r w:rsidR="00331B06" w:rsidRPr="00331B06">
              <w:rPr>
                <w:color w:val="00B050"/>
                <w:position w:val="-10"/>
                <w:sz w:val="20"/>
                <w:szCs w:val="20"/>
                <w:lang w:val="ru-RU"/>
              </w:rPr>
              <w:t>= 20</w:t>
            </w:r>
            <w:r w:rsidR="00331B06">
              <w:rPr>
                <w:color w:val="00B050"/>
                <w:position w:val="-10"/>
                <w:sz w:val="20"/>
                <w:szCs w:val="20"/>
                <w:lang w:val="uk-UA"/>
              </w:rPr>
              <w:t xml:space="preserve"> відповідно до 9.5.1 – для балок 1-го класу та відповідно до 9.5.8 – для балок 2-го і 3-го класів</w:t>
            </w:r>
            <w:r w:rsidR="00331B06">
              <w:rPr>
                <w:color w:val="00B050"/>
                <w:position w:val="-10"/>
                <w:sz w:val="16"/>
                <w:szCs w:val="16"/>
                <w:lang w:val="ru-RU"/>
              </w:rPr>
              <w:t xml:space="preserve">. </w:t>
            </w:r>
          </w:p>
          <w:p w14:paraId="1EBAE29E" w14:textId="77777777" w:rsidR="00E16E4E" w:rsidRPr="00927761" w:rsidRDefault="00BE640D" w:rsidP="00AE637A">
            <w:pPr>
              <w:pStyle w:val="af8"/>
              <w:widowControl w:val="0"/>
              <w:ind w:right="986"/>
              <w:rPr>
                <w:sz w:val="20"/>
                <w:szCs w:val="20"/>
                <w:lang w:val="uk-UA"/>
              </w:rPr>
            </w:pPr>
            <w:r w:rsidRPr="00927761">
              <w:rPr>
                <w:b/>
                <w:sz w:val="20"/>
                <w:szCs w:val="20"/>
                <w:lang w:val="uk-UA"/>
              </w:rPr>
              <w:t xml:space="preserve">Примітка </w:t>
            </w:r>
            <w:r w:rsidR="00261176" w:rsidRPr="00927761">
              <w:rPr>
                <w:b/>
                <w:sz w:val="20"/>
                <w:szCs w:val="20"/>
                <w:lang w:val="uk-UA"/>
              </w:rPr>
              <w:t>3</w:t>
            </w:r>
            <w:r w:rsidR="00E16E4E" w:rsidRPr="00927761">
              <w:rPr>
                <w:b/>
                <w:sz w:val="20"/>
                <w:szCs w:val="20"/>
                <w:lang w:val="uk-UA"/>
              </w:rPr>
              <w:t>.</w:t>
            </w:r>
            <w:r w:rsidR="00E16E4E" w:rsidRPr="00927761">
              <w:rPr>
                <w:sz w:val="20"/>
                <w:szCs w:val="20"/>
                <w:lang w:val="uk-UA"/>
              </w:rPr>
              <w:t xml:space="preserve">  При </w:t>
            </w:r>
            <w:r w:rsidR="00FB58FB" w:rsidRPr="00927761">
              <w:rPr>
                <w:position w:val="-10"/>
                <w:sz w:val="20"/>
                <w:szCs w:val="20"/>
                <w:lang w:val="uk-UA"/>
              </w:rPr>
              <w:object w:dxaOrig="720" w:dyaOrig="279" w14:anchorId="55C78A95">
                <v:shape id="_x0000_i1458" type="#_x0000_t75" style="width:36pt;height:14.5pt" o:ole="">
                  <v:imagedata r:id="rId819" o:title=""/>
                </v:shape>
                <o:OLEObject Type="Embed" ProgID="Equation.DSMT4" ShapeID="_x0000_i1458" DrawAspect="Content" ObjectID="_1838151409" r:id="rId820"/>
              </w:object>
            </w:r>
            <w:r w:rsidR="00E16E4E" w:rsidRPr="00927761">
              <w:rPr>
                <w:sz w:val="20"/>
                <w:szCs w:val="20"/>
                <w:lang w:val="uk-UA"/>
              </w:rPr>
              <w:t xml:space="preserve"> значення </w:t>
            </w:r>
            <w:r w:rsidR="00E16E4E" w:rsidRPr="00927761">
              <w:rPr>
                <w:position w:val="-10"/>
                <w:sz w:val="20"/>
                <w:szCs w:val="20"/>
                <w:lang w:val="uk-UA"/>
              </w:rPr>
              <w:object w:dxaOrig="300" w:dyaOrig="320" w14:anchorId="631C5669">
                <v:shape id="_x0000_i1459" type="#_x0000_t75" style="width:15pt;height:15.5pt" o:ole="">
                  <v:imagedata r:id="rId821" o:title=""/>
                </v:shape>
                <o:OLEObject Type="Embed" ProgID="Equation.DSMT4" ShapeID="_x0000_i1459" DrawAspect="Content" ObjectID="_1838151410" r:id="rId822"/>
              </w:object>
            </w:r>
            <w:r w:rsidR="00E16E4E" w:rsidRPr="00927761">
              <w:rPr>
                <w:sz w:val="20"/>
                <w:szCs w:val="20"/>
                <w:lang w:val="uk-UA"/>
              </w:rPr>
              <w:t xml:space="preserve"> для 2 і 4 типів перерізів слід визначити з</w:t>
            </w:r>
            <w:r w:rsidR="00A723C5" w:rsidRPr="00927761">
              <w:rPr>
                <w:sz w:val="20"/>
                <w:szCs w:val="20"/>
                <w:lang w:val="uk-UA"/>
              </w:rPr>
              <w:t>гідно з</w:t>
            </w:r>
            <w:r w:rsidR="00E16E4E" w:rsidRPr="00927761">
              <w:rPr>
                <w:sz w:val="20"/>
                <w:szCs w:val="20"/>
                <w:lang w:val="uk-UA"/>
              </w:rPr>
              <w:t xml:space="preserve"> формулами (</w:t>
            </w:r>
            <w:r w:rsidR="00D025C1" w:rsidRPr="00927761">
              <w:rPr>
                <w:sz w:val="20"/>
                <w:szCs w:val="20"/>
                <w:lang w:val="uk-UA"/>
              </w:rPr>
              <w:t>10</w:t>
            </w:r>
            <w:r w:rsidR="00E16E4E" w:rsidRPr="00927761">
              <w:rPr>
                <w:sz w:val="20"/>
                <w:szCs w:val="20"/>
                <w:lang w:val="uk-UA"/>
              </w:rPr>
              <w:t>.2</w:t>
            </w:r>
            <w:r w:rsidR="00C87426" w:rsidRPr="00927761">
              <w:rPr>
                <w:sz w:val="20"/>
                <w:szCs w:val="20"/>
                <w:lang w:val="uk-UA"/>
              </w:rPr>
              <w:t>2</w:t>
            </w:r>
            <w:r w:rsidR="00E16E4E" w:rsidRPr="00927761">
              <w:rPr>
                <w:sz w:val="20"/>
                <w:szCs w:val="20"/>
                <w:lang w:val="uk-UA"/>
              </w:rPr>
              <w:t>) і (</w:t>
            </w:r>
            <w:r w:rsidR="00D025C1" w:rsidRPr="00927761">
              <w:rPr>
                <w:sz w:val="20"/>
                <w:szCs w:val="20"/>
                <w:lang w:val="uk-UA"/>
              </w:rPr>
              <w:t>10</w:t>
            </w:r>
            <w:r w:rsidR="00E16E4E" w:rsidRPr="00927761">
              <w:rPr>
                <w:sz w:val="20"/>
                <w:szCs w:val="20"/>
                <w:lang w:val="uk-UA"/>
              </w:rPr>
              <w:t>.2</w:t>
            </w:r>
            <w:r w:rsidR="00C87426" w:rsidRPr="00927761">
              <w:rPr>
                <w:sz w:val="20"/>
                <w:szCs w:val="20"/>
                <w:lang w:val="uk-UA"/>
              </w:rPr>
              <w:t>3</w:t>
            </w:r>
            <w:r w:rsidR="00E16E4E" w:rsidRPr="00927761">
              <w:rPr>
                <w:sz w:val="20"/>
                <w:szCs w:val="20"/>
                <w:lang w:val="uk-UA"/>
              </w:rPr>
              <w:t xml:space="preserve">) при значенні </w:t>
            </w:r>
            <w:r w:rsidR="00FB58FB" w:rsidRPr="00927761">
              <w:rPr>
                <w:position w:val="-12"/>
                <w:sz w:val="20"/>
                <w:szCs w:val="20"/>
                <w:lang w:val="uk-UA"/>
              </w:rPr>
              <w:object w:dxaOrig="1460" w:dyaOrig="320" w14:anchorId="512BE3A5">
                <v:shape id="_x0000_i1460" type="#_x0000_t75" style="width:72.5pt;height:15.5pt" o:ole="">
                  <v:imagedata r:id="rId823" o:title=""/>
                </v:shape>
                <o:OLEObject Type="Embed" ProgID="Equation.DSMT4" ShapeID="_x0000_i1460" DrawAspect="Content" ObjectID="_1838151411" r:id="rId824"/>
              </w:object>
            </w:r>
            <w:r w:rsidR="00E16E4E" w:rsidRPr="00927761">
              <w:rPr>
                <w:sz w:val="20"/>
                <w:szCs w:val="20"/>
                <w:lang w:val="uk-UA"/>
              </w:rPr>
              <w:t xml:space="preserve"> з урахуванням  </w:t>
            </w:r>
            <w:r w:rsidR="009C35D0" w:rsidRPr="00FA0020">
              <w:rPr>
                <w:color w:val="00B050"/>
                <w:sz w:val="20"/>
                <w:szCs w:val="20"/>
                <w:lang w:val="uk-UA"/>
              </w:rPr>
              <w:t xml:space="preserve">примітки </w:t>
            </w:r>
            <w:r w:rsidR="00550E8D" w:rsidRPr="00FA0020">
              <w:rPr>
                <w:color w:val="00B050"/>
                <w:sz w:val="20"/>
                <w:szCs w:val="20"/>
                <w:lang w:val="uk-UA"/>
              </w:rPr>
              <w:t>2</w:t>
            </w:r>
            <w:r w:rsidR="00E16E4E" w:rsidRPr="00927761">
              <w:rPr>
                <w:sz w:val="20"/>
                <w:szCs w:val="20"/>
                <w:lang w:val="uk-UA"/>
              </w:rPr>
              <w:t xml:space="preserve"> до цієї таблиці. При </w:t>
            </w:r>
            <w:r w:rsidR="00FB58FB" w:rsidRPr="00927761">
              <w:rPr>
                <w:position w:val="-10"/>
                <w:sz w:val="20"/>
                <w:szCs w:val="20"/>
                <w:lang w:val="uk-UA"/>
              </w:rPr>
              <w:object w:dxaOrig="1120" w:dyaOrig="279" w14:anchorId="1BC90131">
                <v:shape id="_x0000_i1461" type="#_x0000_t75" style="width:56.5pt;height:14.5pt" o:ole="">
                  <v:imagedata r:id="rId825" o:title=""/>
                </v:shape>
                <o:OLEObject Type="Embed" ProgID="Equation.DSMT4" ShapeID="_x0000_i1461" DrawAspect="Content" ObjectID="_1838151412" r:id="rId826"/>
              </w:object>
            </w:r>
            <w:r w:rsidR="00E16E4E" w:rsidRPr="00927761">
              <w:rPr>
                <w:sz w:val="20"/>
                <w:szCs w:val="20"/>
                <w:lang w:val="uk-UA"/>
              </w:rPr>
              <w:t xml:space="preserve"> значення </w:t>
            </w:r>
            <w:r w:rsidR="00E16E4E" w:rsidRPr="00927761">
              <w:rPr>
                <w:position w:val="-10"/>
                <w:sz w:val="20"/>
                <w:szCs w:val="20"/>
                <w:lang w:val="uk-UA"/>
              </w:rPr>
              <w:object w:dxaOrig="300" w:dyaOrig="320" w14:anchorId="093F7CE3">
                <v:shape id="_x0000_i1462" type="#_x0000_t75" style="width:15pt;height:15.5pt" o:ole="">
                  <v:imagedata r:id="rId821" o:title=""/>
                </v:shape>
                <o:OLEObject Type="Embed" ProgID="Equation.DSMT4" ShapeID="_x0000_i1462" DrawAspect="Content" ObjectID="_1838151413" r:id="rId827"/>
              </w:object>
            </w:r>
            <w:r w:rsidR="00E16E4E" w:rsidRPr="00927761">
              <w:rPr>
                <w:sz w:val="20"/>
                <w:szCs w:val="20"/>
                <w:lang w:val="uk-UA"/>
              </w:rPr>
              <w:t xml:space="preserve"> необхідно визначати лінійною інтерполяцією між значеннями </w:t>
            </w:r>
            <w:r w:rsidR="00E16E4E" w:rsidRPr="00927761">
              <w:rPr>
                <w:position w:val="-10"/>
                <w:sz w:val="20"/>
                <w:szCs w:val="20"/>
                <w:lang w:val="uk-UA"/>
              </w:rPr>
              <w:object w:dxaOrig="300" w:dyaOrig="320" w14:anchorId="63A6B9E6">
                <v:shape id="_x0000_i1463" type="#_x0000_t75" style="width:15pt;height:15.5pt" o:ole="">
                  <v:imagedata r:id="rId821" o:title=""/>
                </v:shape>
                <o:OLEObject Type="Embed" ProgID="Equation.DSMT4" ShapeID="_x0000_i1463" DrawAspect="Content" ObjectID="_1838151414" r:id="rId828"/>
              </w:object>
            </w:r>
            <w:r w:rsidR="00E16E4E" w:rsidRPr="00927761">
              <w:rPr>
                <w:sz w:val="20"/>
                <w:szCs w:val="20"/>
                <w:lang w:val="uk-UA"/>
              </w:rPr>
              <w:t xml:space="preserve">, обчисленими при </w:t>
            </w:r>
            <w:r w:rsidR="00FB58FB" w:rsidRPr="00927761">
              <w:rPr>
                <w:position w:val="-10"/>
                <w:sz w:val="20"/>
                <w:szCs w:val="20"/>
                <w:lang w:val="uk-UA"/>
              </w:rPr>
              <w:object w:dxaOrig="740" w:dyaOrig="279" w14:anchorId="0E36978E">
                <v:shape id="_x0000_i1464" type="#_x0000_t75" style="width:36.5pt;height:14.5pt" o:ole="">
                  <v:imagedata r:id="rId829" o:title=""/>
                </v:shape>
                <o:OLEObject Type="Embed" ProgID="Equation.DSMT4" ShapeID="_x0000_i1464" DrawAspect="Content" ObjectID="_1838151415" r:id="rId830"/>
              </w:object>
            </w:r>
            <w:r w:rsidR="00E16E4E" w:rsidRPr="00927761">
              <w:rPr>
                <w:sz w:val="20"/>
                <w:szCs w:val="20"/>
                <w:lang w:val="uk-UA"/>
              </w:rPr>
              <w:t xml:space="preserve"> і </w:t>
            </w:r>
            <w:r w:rsidR="00FB58FB" w:rsidRPr="00927761">
              <w:rPr>
                <w:position w:val="-10"/>
                <w:sz w:val="20"/>
                <w:szCs w:val="20"/>
                <w:lang w:val="uk-UA"/>
              </w:rPr>
              <w:object w:dxaOrig="700" w:dyaOrig="279" w14:anchorId="5F60E4BF">
                <v:shape id="_x0000_i1465" type="#_x0000_t75" style="width:35.5pt;height:14.5pt" o:ole="">
                  <v:imagedata r:id="rId831" o:title=""/>
                </v:shape>
                <o:OLEObject Type="Embed" ProgID="Equation.DSMT4" ShapeID="_x0000_i1465" DrawAspect="Content" ObjectID="_1838151416" r:id="rId832"/>
              </w:object>
            </w:r>
            <w:r w:rsidR="00E16E4E" w:rsidRPr="00927761">
              <w:rPr>
                <w:sz w:val="20"/>
                <w:szCs w:val="20"/>
                <w:lang w:val="uk-UA"/>
              </w:rPr>
              <w:t>.</w:t>
            </w:r>
          </w:p>
          <w:p w14:paraId="02947CFA" w14:textId="77777777" w:rsidR="00E16E4E" w:rsidRPr="00927761" w:rsidRDefault="00BE640D" w:rsidP="00AE637A">
            <w:pPr>
              <w:pStyle w:val="af8"/>
              <w:widowControl w:val="0"/>
              <w:ind w:right="986"/>
              <w:rPr>
                <w:sz w:val="20"/>
                <w:szCs w:val="20"/>
                <w:lang w:val="uk-UA"/>
              </w:rPr>
            </w:pPr>
            <w:r w:rsidRPr="00927761">
              <w:rPr>
                <w:b/>
                <w:sz w:val="20"/>
                <w:szCs w:val="20"/>
                <w:lang w:val="uk-UA"/>
              </w:rPr>
              <w:t xml:space="preserve">Примітка </w:t>
            </w:r>
            <w:r w:rsidR="00261176" w:rsidRPr="00927761">
              <w:rPr>
                <w:b/>
                <w:sz w:val="20"/>
                <w:szCs w:val="20"/>
                <w:lang w:val="uk-UA"/>
              </w:rPr>
              <w:t>4</w:t>
            </w:r>
            <w:r w:rsidR="00E16E4E" w:rsidRPr="00927761">
              <w:rPr>
                <w:b/>
                <w:sz w:val="20"/>
                <w:szCs w:val="20"/>
                <w:lang w:val="uk-UA"/>
              </w:rPr>
              <w:t>.</w:t>
            </w:r>
            <w:r w:rsidR="00E16E4E" w:rsidRPr="00927761">
              <w:rPr>
                <w:sz w:val="20"/>
                <w:szCs w:val="20"/>
                <w:lang w:val="uk-UA"/>
              </w:rPr>
              <w:t xml:space="preserve"> Для перерізів 4 типу при </w:t>
            </w:r>
            <w:r w:rsidR="00E16E4E" w:rsidRPr="00927761">
              <w:rPr>
                <w:position w:val="-10"/>
                <w:sz w:val="20"/>
                <w:szCs w:val="20"/>
                <w:lang w:val="uk-UA"/>
              </w:rPr>
              <w:object w:dxaOrig="660" w:dyaOrig="320" w14:anchorId="23345C23">
                <v:shape id="_x0000_i1466" type="#_x0000_t75" style="width:33pt;height:15.5pt" o:ole="">
                  <v:imagedata r:id="rId833" o:title=""/>
                </v:shape>
                <o:OLEObject Type="Embed" ProgID="Equation.DSMT4" ShapeID="_x0000_i1466" DrawAspect="Content" ObjectID="_1838151417" r:id="rId834"/>
              </w:object>
            </w:r>
            <w:r w:rsidR="00E16E4E" w:rsidRPr="00927761">
              <w:rPr>
                <w:sz w:val="20"/>
                <w:szCs w:val="20"/>
                <w:lang w:val="uk-UA"/>
              </w:rPr>
              <w:t xml:space="preserve"> або </w:t>
            </w:r>
            <w:r w:rsidR="0056491C" w:rsidRPr="00927761">
              <w:rPr>
                <w:position w:val="-10"/>
                <w:sz w:val="20"/>
                <w:szCs w:val="20"/>
                <w:lang w:val="uk-UA"/>
              </w:rPr>
              <w:object w:dxaOrig="660" w:dyaOrig="320" w14:anchorId="2ABF8202">
                <v:shape id="_x0000_i1467" type="#_x0000_t75" style="width:32pt;height:15pt" o:ole="">
                  <v:imagedata r:id="rId835" o:title=""/>
                </v:shape>
                <o:OLEObject Type="Embed" ProgID="Equation.DSMT4" ShapeID="_x0000_i1467" DrawAspect="Content" ObjectID="_1838151418" r:id="rId836"/>
              </w:object>
            </w:r>
            <w:r w:rsidR="00BF6239" w:rsidRPr="00927761">
              <w:rPr>
                <w:sz w:val="20"/>
                <w:szCs w:val="20"/>
                <w:lang w:val="uk-UA"/>
              </w:rPr>
              <w:t xml:space="preserve"> у формулі (</w:t>
            </w:r>
            <w:r w:rsidR="00D025C1" w:rsidRPr="00927761">
              <w:rPr>
                <w:sz w:val="20"/>
                <w:szCs w:val="20"/>
                <w:lang w:val="uk-UA"/>
              </w:rPr>
              <w:t>10</w:t>
            </w:r>
            <w:r w:rsidR="00E16E4E" w:rsidRPr="00927761">
              <w:rPr>
                <w:sz w:val="20"/>
                <w:szCs w:val="20"/>
                <w:lang w:val="uk-UA"/>
              </w:rPr>
              <w:t>.2</w:t>
            </w:r>
            <w:r w:rsidR="00C87426" w:rsidRPr="00927761">
              <w:rPr>
                <w:sz w:val="20"/>
                <w:szCs w:val="20"/>
                <w:lang w:val="uk-UA"/>
              </w:rPr>
              <w:t>6</w:t>
            </w:r>
            <w:r w:rsidR="00E16E4E" w:rsidRPr="00927761">
              <w:rPr>
                <w:sz w:val="20"/>
                <w:szCs w:val="20"/>
                <w:lang w:val="uk-UA"/>
              </w:rPr>
              <w:t xml:space="preserve">) </w:t>
            </w:r>
            <w:r w:rsidR="00AC200A" w:rsidRPr="00927761">
              <w:rPr>
                <w:sz w:val="20"/>
                <w:szCs w:val="20"/>
                <w:lang w:val="uk-UA"/>
              </w:rPr>
              <w:t xml:space="preserve">приймається </w:t>
            </w:r>
            <w:r w:rsidR="00E16E4E" w:rsidRPr="00927761">
              <w:rPr>
                <w:sz w:val="20"/>
                <w:szCs w:val="20"/>
                <w:lang w:val="uk-UA"/>
              </w:rPr>
              <w:t xml:space="preserve">відповідно </w:t>
            </w:r>
            <w:r w:rsidR="00E16E4E" w:rsidRPr="00927761">
              <w:rPr>
                <w:position w:val="-10"/>
                <w:sz w:val="20"/>
                <w:szCs w:val="20"/>
                <w:lang w:val="uk-UA"/>
              </w:rPr>
              <w:object w:dxaOrig="660" w:dyaOrig="320" w14:anchorId="0FEB51A8">
                <v:shape id="_x0000_i1468" type="#_x0000_t75" style="width:33pt;height:15.5pt" o:ole="">
                  <v:imagedata r:id="rId837" o:title=""/>
                </v:shape>
                <o:OLEObject Type="Embed" ProgID="Equation.DSMT4" ShapeID="_x0000_i1468" DrawAspect="Content" ObjectID="_1838151419" r:id="rId838"/>
              </w:object>
            </w:r>
            <w:r w:rsidR="00E16E4E" w:rsidRPr="00927761">
              <w:rPr>
                <w:sz w:val="20"/>
                <w:szCs w:val="20"/>
                <w:lang w:val="uk-UA"/>
              </w:rPr>
              <w:t xml:space="preserve"> або </w:t>
            </w:r>
            <w:r w:rsidR="00E16E4E" w:rsidRPr="00927761">
              <w:rPr>
                <w:position w:val="-10"/>
                <w:sz w:val="20"/>
                <w:szCs w:val="20"/>
                <w:lang w:val="uk-UA"/>
              </w:rPr>
              <w:object w:dxaOrig="660" w:dyaOrig="320" w14:anchorId="51A86615">
                <v:shape id="_x0000_i1469" type="#_x0000_t75" style="width:33pt;height:15.5pt" o:ole="">
                  <v:imagedata r:id="rId839" o:title=""/>
                </v:shape>
                <o:OLEObject Type="Embed" ProgID="Equation.DSMT4" ShapeID="_x0000_i1469" DrawAspect="Content" ObjectID="_1838151420" r:id="rId840"/>
              </w:object>
            </w:r>
            <w:r w:rsidR="00E16E4E" w:rsidRPr="00927761">
              <w:rPr>
                <w:sz w:val="20"/>
                <w:szCs w:val="20"/>
                <w:lang w:val="uk-UA"/>
              </w:rPr>
              <w:t>.</w:t>
            </w:r>
          </w:p>
          <w:p w14:paraId="158B316E" w14:textId="77777777" w:rsidR="00E16E4E" w:rsidRPr="00927761" w:rsidRDefault="00BE640D" w:rsidP="00AE637A">
            <w:pPr>
              <w:pStyle w:val="af8"/>
              <w:widowControl w:val="0"/>
              <w:ind w:right="986"/>
              <w:rPr>
                <w:lang w:val="uk-UA"/>
              </w:rPr>
            </w:pPr>
            <w:r w:rsidRPr="00927761">
              <w:rPr>
                <w:b/>
                <w:sz w:val="20"/>
                <w:szCs w:val="20"/>
                <w:lang w:val="uk-UA"/>
              </w:rPr>
              <w:t xml:space="preserve">Примітка </w:t>
            </w:r>
            <w:r w:rsidR="00261176" w:rsidRPr="00927761">
              <w:rPr>
                <w:b/>
                <w:sz w:val="20"/>
                <w:szCs w:val="20"/>
                <w:lang w:val="uk-UA"/>
              </w:rPr>
              <w:t>5</w:t>
            </w:r>
            <w:r w:rsidR="00E16E4E" w:rsidRPr="00927761">
              <w:rPr>
                <w:b/>
                <w:sz w:val="20"/>
                <w:szCs w:val="20"/>
                <w:lang w:val="uk-UA"/>
              </w:rPr>
              <w:t>.</w:t>
            </w:r>
            <w:r w:rsidR="00E16E4E" w:rsidRPr="00927761">
              <w:rPr>
                <w:sz w:val="20"/>
                <w:szCs w:val="20"/>
                <w:lang w:val="uk-UA"/>
              </w:rPr>
              <w:t xml:space="preserve"> Для перерізів 5 типу при значеннях </w:t>
            </w:r>
            <w:r w:rsidR="00E16E4E" w:rsidRPr="00927761">
              <w:rPr>
                <w:position w:val="-12"/>
                <w:sz w:val="20"/>
                <w:szCs w:val="20"/>
                <w:lang w:val="uk-UA"/>
              </w:rPr>
              <w:object w:dxaOrig="780" w:dyaOrig="300" w14:anchorId="44611B7B">
                <v:shape id="_x0000_i1470" type="#_x0000_t75" style="width:38.5pt;height:15pt" o:ole="">
                  <v:imagedata r:id="rId841" o:title=""/>
                </v:shape>
                <o:OLEObject Type="Embed" ProgID="Equation.DSMT4" ShapeID="_x0000_i1470" DrawAspect="Content" ObjectID="_1838151421" r:id="rId842"/>
              </w:object>
            </w:r>
            <w:r w:rsidR="00E16E4E" w:rsidRPr="00927761">
              <w:rPr>
                <w:sz w:val="20"/>
                <w:szCs w:val="20"/>
                <w:lang w:val="uk-UA"/>
              </w:rPr>
              <w:t xml:space="preserve"> значення </w:t>
            </w:r>
            <w:r w:rsidR="00E16E4E" w:rsidRPr="00927761">
              <w:rPr>
                <w:position w:val="-10"/>
                <w:sz w:val="20"/>
                <w:szCs w:val="20"/>
                <w:lang w:val="uk-UA"/>
              </w:rPr>
              <w:object w:dxaOrig="300" w:dyaOrig="320" w14:anchorId="5C680E15">
                <v:shape id="_x0000_i1471" type="#_x0000_t75" style="width:15pt;height:15.5pt" o:ole="">
                  <v:imagedata r:id="rId821" o:title=""/>
                </v:shape>
                <o:OLEObject Type="Embed" ProgID="Equation.DSMT4" ShapeID="_x0000_i1471" DrawAspect="Content" ObjectID="_1838151422" r:id="rId843"/>
              </w:object>
            </w:r>
            <w:r w:rsidR="00E16E4E" w:rsidRPr="00927761">
              <w:rPr>
                <w:sz w:val="20"/>
                <w:szCs w:val="20"/>
                <w:lang w:val="uk-UA"/>
              </w:rPr>
              <w:t xml:space="preserve"> необхідно визначати лінійною інтерполяцією між значеннями </w:t>
            </w:r>
            <w:r w:rsidR="00E16E4E" w:rsidRPr="00927761">
              <w:rPr>
                <w:position w:val="-10"/>
                <w:sz w:val="20"/>
                <w:szCs w:val="20"/>
                <w:lang w:val="uk-UA"/>
              </w:rPr>
              <w:object w:dxaOrig="300" w:dyaOrig="320" w14:anchorId="1EF111A6">
                <v:shape id="_x0000_i1472" type="#_x0000_t75" style="width:15pt;height:15.5pt" o:ole="">
                  <v:imagedata r:id="rId821" o:title=""/>
                </v:shape>
                <o:OLEObject Type="Embed" ProgID="Equation.DSMT4" ShapeID="_x0000_i1472" DrawAspect="Content" ObjectID="_1838151423" r:id="rId844"/>
              </w:object>
            </w:r>
            <w:r w:rsidR="00E16E4E" w:rsidRPr="00927761">
              <w:rPr>
                <w:sz w:val="20"/>
                <w:szCs w:val="20"/>
                <w:lang w:val="uk-UA"/>
              </w:rPr>
              <w:t>, обч</w:t>
            </w:r>
            <w:r w:rsidR="00BF6239" w:rsidRPr="00927761">
              <w:rPr>
                <w:sz w:val="20"/>
                <w:szCs w:val="20"/>
                <w:lang w:val="uk-UA"/>
              </w:rPr>
              <w:t>исленими згідно з вимогами </w:t>
            </w:r>
            <w:r w:rsidR="00D025C1" w:rsidRPr="00927761">
              <w:rPr>
                <w:sz w:val="20"/>
                <w:szCs w:val="20"/>
                <w:lang w:val="uk-UA"/>
              </w:rPr>
              <w:t>8</w:t>
            </w:r>
            <w:r w:rsidR="00E16E4E" w:rsidRPr="00927761">
              <w:rPr>
                <w:sz w:val="20"/>
                <w:szCs w:val="20"/>
                <w:lang w:val="uk-UA"/>
              </w:rPr>
              <w:t>.3.2 (</w:t>
            </w:r>
            <w:r w:rsidR="00E16E4E" w:rsidRPr="00927761">
              <w:rPr>
                <w:position w:val="-12"/>
                <w:sz w:val="20"/>
                <w:szCs w:val="20"/>
                <w:lang w:val="uk-UA"/>
              </w:rPr>
              <w:object w:dxaOrig="560" w:dyaOrig="300" w14:anchorId="213ED4DD">
                <v:shape id="_x0000_i1473" type="#_x0000_t75" style="width:27.5pt;height:15pt" o:ole="">
                  <v:imagedata r:id="rId845" o:title=""/>
                </v:shape>
                <o:OLEObject Type="Embed" ProgID="Equation.DSMT4" ShapeID="_x0000_i1473" DrawAspect="Content" ObjectID="_1838151424" r:id="rId846"/>
              </w:object>
            </w:r>
            <w:r w:rsidR="00E16E4E" w:rsidRPr="00927761">
              <w:rPr>
                <w:sz w:val="20"/>
                <w:szCs w:val="20"/>
                <w:lang w:val="uk-UA"/>
              </w:rPr>
              <w:t>) і з</w:t>
            </w:r>
            <w:r w:rsidR="00A723C5" w:rsidRPr="00927761">
              <w:rPr>
                <w:sz w:val="20"/>
                <w:szCs w:val="20"/>
                <w:lang w:val="uk-UA"/>
              </w:rPr>
              <w:t>гідно з</w:t>
            </w:r>
            <w:r w:rsidR="00E16E4E" w:rsidRPr="00927761">
              <w:rPr>
                <w:sz w:val="20"/>
                <w:szCs w:val="20"/>
                <w:lang w:val="uk-UA"/>
              </w:rPr>
              <w:t xml:space="preserve"> формулою (</w:t>
            </w:r>
            <w:r w:rsidR="00D025C1" w:rsidRPr="00927761">
              <w:rPr>
                <w:sz w:val="20"/>
                <w:szCs w:val="20"/>
                <w:lang w:val="uk-UA"/>
              </w:rPr>
              <w:t>10</w:t>
            </w:r>
            <w:r w:rsidR="00E16E4E" w:rsidRPr="00927761">
              <w:rPr>
                <w:sz w:val="20"/>
                <w:szCs w:val="20"/>
                <w:lang w:val="uk-UA"/>
              </w:rPr>
              <w:t>.2</w:t>
            </w:r>
            <w:r w:rsidR="00C87426" w:rsidRPr="00927761">
              <w:rPr>
                <w:sz w:val="20"/>
                <w:szCs w:val="20"/>
                <w:lang w:val="uk-UA"/>
              </w:rPr>
              <w:t>7</w:t>
            </w:r>
            <w:r w:rsidR="00E16E4E" w:rsidRPr="00927761">
              <w:rPr>
                <w:sz w:val="20"/>
                <w:szCs w:val="20"/>
                <w:lang w:val="uk-UA"/>
              </w:rPr>
              <w:t>) відповідно.</w:t>
            </w:r>
          </w:p>
        </w:tc>
      </w:tr>
    </w:tbl>
    <w:p w14:paraId="060B7EA9" w14:textId="77777777" w:rsidR="00FA0020" w:rsidRPr="009B1B5C" w:rsidRDefault="009B1B5C" w:rsidP="006A6C1A">
      <w:pPr>
        <w:shd w:val="clear" w:color="auto" w:fill="FFFFFF"/>
        <w:tabs>
          <w:tab w:val="left" w:pos="898"/>
        </w:tabs>
        <w:spacing w:line="360" w:lineRule="auto"/>
        <w:ind w:firstLine="709"/>
        <w:jc w:val="both"/>
        <w:rPr>
          <w:rFonts w:ascii="Arial" w:hAnsi="Arial" w:cs="Arial"/>
          <w:b/>
          <w:i/>
          <w:color w:val="00B050"/>
          <w:sz w:val="21"/>
          <w:szCs w:val="21"/>
          <w:lang w:val="ru-RU"/>
        </w:rPr>
      </w:pPr>
      <w:r w:rsidRPr="009B1B5C">
        <w:rPr>
          <w:rFonts w:ascii="Arial" w:hAnsi="Arial" w:cs="Arial"/>
          <w:b/>
          <w:i/>
          <w:color w:val="00B050"/>
          <w:sz w:val="21"/>
          <w:szCs w:val="21"/>
          <w:lang w:val="ru-RU"/>
        </w:rPr>
        <w:t>(Таблицю 10.3 змінено, Зміна № 1)</w:t>
      </w:r>
    </w:p>
    <w:p w14:paraId="0206C635" w14:textId="77777777" w:rsidR="006A6C1A" w:rsidRPr="009B1B5C" w:rsidRDefault="00604BE7" w:rsidP="00577EA4">
      <w:pPr>
        <w:shd w:val="clear" w:color="auto" w:fill="FFFFFF"/>
        <w:tabs>
          <w:tab w:val="left" w:pos="898"/>
        </w:tabs>
        <w:spacing w:line="288" w:lineRule="auto"/>
        <w:ind w:firstLine="709"/>
        <w:jc w:val="both"/>
        <w:rPr>
          <w:rFonts w:ascii="Arial" w:hAnsi="Arial" w:cs="Arial"/>
          <w:color w:val="00B050"/>
          <w:sz w:val="21"/>
          <w:szCs w:val="21"/>
          <w:lang w:val="ru-RU"/>
        </w:rPr>
      </w:pPr>
      <w:r w:rsidRPr="009B1B5C">
        <w:rPr>
          <w:rFonts w:ascii="Arial" w:hAnsi="Arial" w:cs="Arial"/>
          <w:b/>
          <w:sz w:val="21"/>
          <w:szCs w:val="21"/>
          <w:lang w:val="ru-RU"/>
        </w:rPr>
        <w:lastRenderedPageBreak/>
        <w:t>10</w:t>
      </w:r>
      <w:r w:rsidR="00E16E4E" w:rsidRPr="009B1B5C">
        <w:rPr>
          <w:rFonts w:ascii="Arial" w:hAnsi="Arial" w:cs="Arial"/>
          <w:b/>
          <w:sz w:val="21"/>
          <w:szCs w:val="21"/>
          <w:lang w:val="ru-RU"/>
        </w:rPr>
        <w:t>.4.5</w:t>
      </w:r>
      <w:r w:rsidR="00E16E4E" w:rsidRPr="009B1B5C">
        <w:rPr>
          <w:rFonts w:ascii="Arial" w:hAnsi="Arial" w:cs="Arial"/>
          <w:color w:val="00B050"/>
          <w:sz w:val="21"/>
          <w:szCs w:val="21"/>
        </w:rPr>
        <w:t>  </w:t>
      </w:r>
      <w:r w:rsidR="006A6C1A" w:rsidRPr="009B1B5C">
        <w:rPr>
          <w:rFonts w:ascii="Arial" w:hAnsi="Arial" w:cs="Arial"/>
          <w:color w:val="00B050"/>
          <w:sz w:val="21"/>
          <w:szCs w:val="21"/>
          <w:lang w:val="ru-RU"/>
        </w:rPr>
        <w:t>У випадку, коли не виконуються вимоги згідно</w:t>
      </w:r>
      <w:r w:rsidR="009B1B5C">
        <w:rPr>
          <w:rFonts w:ascii="Arial" w:hAnsi="Arial" w:cs="Arial"/>
          <w:color w:val="00B050"/>
          <w:sz w:val="21"/>
          <w:szCs w:val="21"/>
          <w:lang w:val="ru-RU"/>
        </w:rPr>
        <w:t xml:space="preserve"> з 10.4.2 та відповідно до таблиці</w:t>
      </w:r>
      <w:r w:rsidR="006A6C1A" w:rsidRPr="009B1B5C">
        <w:rPr>
          <w:rFonts w:ascii="Arial" w:hAnsi="Arial" w:cs="Arial"/>
          <w:color w:val="00B050"/>
          <w:sz w:val="21"/>
          <w:szCs w:val="21"/>
          <w:lang w:val="ru-RU"/>
        </w:rPr>
        <w:t xml:space="preserve"> 10.3 допускається за одним із наступних підпунктів:</w:t>
      </w:r>
      <w:r w:rsidR="009B1B5C">
        <w:rPr>
          <w:rFonts w:ascii="Arial" w:hAnsi="Arial" w:cs="Arial"/>
          <w:color w:val="00B050"/>
          <w:sz w:val="21"/>
          <w:szCs w:val="21"/>
          <w:lang w:val="ru-RU"/>
        </w:rPr>
        <w:t xml:space="preserve"> </w:t>
      </w:r>
    </w:p>
    <w:p w14:paraId="58EE8431" w14:textId="77777777" w:rsidR="006A6C1A" w:rsidRPr="009B1B5C" w:rsidRDefault="006A6C1A" w:rsidP="00577EA4">
      <w:pPr>
        <w:shd w:val="clear" w:color="auto" w:fill="FFFFFF"/>
        <w:tabs>
          <w:tab w:val="left" w:pos="898"/>
        </w:tabs>
        <w:spacing w:line="288" w:lineRule="auto"/>
        <w:ind w:firstLine="709"/>
        <w:jc w:val="both"/>
        <w:rPr>
          <w:rFonts w:ascii="Arial" w:hAnsi="Arial" w:cs="Arial"/>
          <w:color w:val="00B050"/>
          <w:sz w:val="21"/>
          <w:szCs w:val="21"/>
          <w:lang w:val="ru-RU"/>
        </w:rPr>
      </w:pPr>
      <w:r w:rsidRPr="009B1B5C">
        <w:rPr>
          <w:rFonts w:ascii="Arial" w:hAnsi="Arial" w:cs="Arial"/>
          <w:color w:val="00B050"/>
          <w:sz w:val="21"/>
          <w:szCs w:val="21"/>
          <w:lang w:val="ru-RU"/>
        </w:rPr>
        <w:t>а)</w:t>
      </w:r>
      <w:r w:rsidRPr="009B1B5C">
        <w:rPr>
          <w:rFonts w:ascii="Arial" w:hAnsi="Arial" w:cs="Arial"/>
          <w:color w:val="00B050"/>
          <w:sz w:val="21"/>
          <w:szCs w:val="21"/>
        </w:rPr>
        <w:t> </w:t>
      </w:r>
      <w:r w:rsidRPr="009B1B5C">
        <w:rPr>
          <w:rFonts w:ascii="Arial" w:hAnsi="Arial" w:cs="Arial"/>
          <w:color w:val="00B050"/>
          <w:sz w:val="21"/>
          <w:szCs w:val="21"/>
          <w:lang w:val="ru-RU"/>
        </w:rPr>
        <w:t xml:space="preserve">граничну умовну гнучкість стінки </w:t>
      </w:r>
      <w:r w:rsidRPr="009B1B5C">
        <w:rPr>
          <w:rFonts w:ascii="Arial" w:hAnsi="Arial" w:cs="Arial"/>
          <w:color w:val="00B050"/>
          <w:position w:val="-12"/>
          <w:sz w:val="21"/>
          <w:szCs w:val="21"/>
        </w:rPr>
        <w:object w:dxaOrig="360" w:dyaOrig="380" w14:anchorId="0278E7AC">
          <v:shape id="_x0000_i1474" type="#_x0000_t75" style="width:19pt;height:19pt" o:ole="">
            <v:imagedata r:id="rId847" o:title=""/>
          </v:shape>
          <o:OLEObject Type="Embed" ProgID="Equation.DSMT4" ShapeID="_x0000_i1474" DrawAspect="Content" ObjectID="_1838151425" r:id="rId848"/>
        </w:object>
      </w:r>
      <w:r w:rsidRPr="009B1B5C">
        <w:rPr>
          <w:rFonts w:ascii="Arial" w:hAnsi="Arial" w:cs="Arial"/>
          <w:color w:val="00B050"/>
          <w:sz w:val="21"/>
          <w:szCs w:val="21"/>
          <w:lang w:val="ru-RU"/>
        </w:rPr>
        <w:t xml:space="preserve">, обчислену за формулами таблиці 10.3, збільшувати шляхом множення на коефіцієнт </w:t>
      </w:r>
      <w:r w:rsidR="00F1508F" w:rsidRPr="00EB4556">
        <w:rPr>
          <w:rFonts w:ascii="Arial" w:hAnsi="Arial" w:cs="Arial"/>
          <w:color w:val="FF0000"/>
          <w:position w:val="-16"/>
          <w:sz w:val="21"/>
          <w:szCs w:val="21"/>
        </w:rPr>
        <w:object w:dxaOrig="1660" w:dyaOrig="440" w14:anchorId="735C6C9A">
          <v:shape id="_x0000_i1475" type="#_x0000_t75" style="width:110.5pt;height:23.5pt" o:ole="">
            <v:imagedata r:id="rId849" o:title=""/>
          </v:shape>
          <o:OLEObject Type="Embed" ProgID="Equation.DSMT4" ShapeID="_x0000_i1475" DrawAspect="Content" ObjectID="_1838151426" r:id="rId850"/>
        </w:object>
      </w:r>
      <w:r w:rsidR="009B1B5C">
        <w:rPr>
          <w:rFonts w:ascii="Arial" w:hAnsi="Arial" w:cs="Arial"/>
          <w:color w:val="00B050"/>
          <w:sz w:val="21"/>
          <w:szCs w:val="21"/>
          <w:lang w:val="ru-RU"/>
        </w:rPr>
        <w:t>, але не більше ніж у 1,25 раз</w:t>
      </w:r>
      <w:r w:rsidR="008A0B13">
        <w:rPr>
          <w:rFonts w:ascii="Arial" w:hAnsi="Arial" w:cs="Arial"/>
          <w:color w:val="00B050"/>
          <w:sz w:val="21"/>
          <w:szCs w:val="21"/>
          <w:lang w:val="ru-RU"/>
        </w:rPr>
        <w:t xml:space="preserve">и, </w:t>
      </w:r>
      <w:r w:rsidRPr="009B1B5C">
        <w:rPr>
          <w:rFonts w:ascii="Arial" w:hAnsi="Arial" w:cs="Arial"/>
          <w:color w:val="00B050"/>
          <w:sz w:val="21"/>
          <w:szCs w:val="21"/>
          <w:lang w:val="ru-RU"/>
        </w:rPr>
        <w:t xml:space="preserve">тут </w:t>
      </w:r>
      <w:r w:rsidRPr="009B1B5C">
        <w:rPr>
          <w:rFonts w:ascii="Arial" w:hAnsi="Arial" w:cs="Arial"/>
          <w:color w:val="00B050"/>
          <w:position w:val="-12"/>
          <w:sz w:val="21"/>
          <w:szCs w:val="21"/>
        </w:rPr>
        <w:object w:dxaOrig="320" w:dyaOrig="360" w14:anchorId="3BBF35DA">
          <v:shape id="_x0000_i1476" type="#_x0000_t75" style="width:15.5pt;height:19pt" o:ole="">
            <v:imagedata r:id="rId851" o:title=""/>
          </v:shape>
          <o:OLEObject Type="Embed" ProgID="Equation.DSMT4" ShapeID="_x0000_i1476" DrawAspect="Content" ObjectID="_1838151427" r:id="rId852"/>
        </w:object>
      </w:r>
      <w:r w:rsidRPr="009B1B5C">
        <w:rPr>
          <w:rFonts w:ascii="Arial" w:hAnsi="Arial" w:cs="Arial"/>
          <w:color w:val="00B050"/>
          <w:sz w:val="21"/>
          <w:szCs w:val="21"/>
          <w:lang w:val="ru-RU"/>
        </w:rPr>
        <w:t xml:space="preserve"> – найменше зі значень коефіцієнтів </w:t>
      </w:r>
      <w:r w:rsidRPr="009B1B5C">
        <w:rPr>
          <w:rFonts w:ascii="Arial" w:hAnsi="Arial" w:cs="Arial"/>
          <w:color w:val="00B050"/>
          <w:position w:val="-12"/>
          <w:sz w:val="21"/>
          <w:szCs w:val="21"/>
        </w:rPr>
        <w:object w:dxaOrig="279" w:dyaOrig="360" w14:anchorId="3181B7F3">
          <v:shape id="_x0000_i1477" type="#_x0000_t75" style="width:14.5pt;height:19pt" o:ole="">
            <v:imagedata r:id="rId853" o:title=""/>
          </v:shape>
          <o:OLEObject Type="Embed" ProgID="Equation.DSMT4" ShapeID="_x0000_i1477" DrawAspect="Content" ObjectID="_1838151428" r:id="rId854"/>
        </w:object>
      </w:r>
      <w:r w:rsidRPr="009B1B5C">
        <w:rPr>
          <w:rFonts w:ascii="Arial" w:hAnsi="Arial" w:cs="Arial"/>
          <w:color w:val="00B050"/>
          <w:sz w:val="21"/>
          <w:szCs w:val="21"/>
          <w:lang w:val="ru-RU"/>
        </w:rPr>
        <w:t xml:space="preserve">, </w:t>
      </w:r>
      <w:r w:rsidRPr="009B1B5C">
        <w:rPr>
          <w:rFonts w:ascii="Arial" w:hAnsi="Arial" w:cs="Arial"/>
          <w:color w:val="00B050"/>
          <w:position w:val="-14"/>
          <w:sz w:val="21"/>
          <w:szCs w:val="21"/>
        </w:rPr>
        <w:object w:dxaOrig="400" w:dyaOrig="380" w14:anchorId="587AB141">
          <v:shape id="_x0000_i1478" type="#_x0000_t75" style="width:20.5pt;height:19pt" o:ole="">
            <v:imagedata r:id="rId855" o:title=""/>
          </v:shape>
          <o:OLEObject Type="Embed" ProgID="Equation.DSMT4" ShapeID="_x0000_i1478" DrawAspect="Content" ObjectID="_1838151429" r:id="rId856"/>
        </w:object>
      </w:r>
      <w:r w:rsidRPr="009B1B5C">
        <w:rPr>
          <w:rFonts w:ascii="Arial" w:hAnsi="Arial" w:cs="Arial"/>
          <w:color w:val="00B050"/>
          <w:sz w:val="21"/>
          <w:szCs w:val="21"/>
          <w:lang w:val="ru-RU"/>
        </w:rPr>
        <w:t xml:space="preserve">, </w:t>
      </w:r>
      <w:r w:rsidRPr="009B1B5C">
        <w:rPr>
          <w:rFonts w:ascii="Arial" w:hAnsi="Arial" w:cs="Arial"/>
          <w:color w:val="00B050"/>
          <w:position w:val="-12"/>
          <w:sz w:val="21"/>
          <w:szCs w:val="21"/>
        </w:rPr>
        <w:object w:dxaOrig="279" w:dyaOrig="360" w14:anchorId="75EEEB7E">
          <v:shape id="_x0000_i1479" type="#_x0000_t75" style="width:14.5pt;height:19pt" o:ole="">
            <v:imagedata r:id="rId857" o:title=""/>
          </v:shape>
          <o:OLEObject Type="Embed" ProgID="Equation.DSMT4" ShapeID="_x0000_i1479" DrawAspect="Content" ObjectID="_1838151430" r:id="rId858"/>
        </w:object>
      </w:r>
      <w:r w:rsidRPr="009B1B5C">
        <w:rPr>
          <w:rFonts w:ascii="Arial" w:hAnsi="Arial" w:cs="Arial"/>
          <w:color w:val="00B050"/>
          <w:sz w:val="21"/>
          <w:szCs w:val="21"/>
          <w:lang w:val="ru-RU"/>
        </w:rPr>
        <w:t xml:space="preserve">, </w:t>
      </w:r>
      <w:r w:rsidRPr="009B1B5C">
        <w:rPr>
          <w:rFonts w:ascii="Arial" w:hAnsi="Arial" w:cs="Arial"/>
          <w:color w:val="00B050"/>
          <w:position w:val="-14"/>
          <w:sz w:val="21"/>
          <w:szCs w:val="21"/>
        </w:rPr>
        <w:object w:dxaOrig="340" w:dyaOrig="380" w14:anchorId="69CD3BA7">
          <v:shape id="_x0000_i1480" type="#_x0000_t75" style="width:17.5pt;height:19pt" o:ole="">
            <v:imagedata r:id="rId859" o:title=""/>
          </v:shape>
          <o:OLEObject Type="Embed" ProgID="Equation.DSMT4" ShapeID="_x0000_i1480" DrawAspect="Content" ObjectID="_1838151431" r:id="rId860"/>
        </w:object>
      </w:r>
      <w:r w:rsidRPr="009B1B5C">
        <w:rPr>
          <w:rFonts w:ascii="Arial" w:hAnsi="Arial" w:cs="Arial"/>
          <w:color w:val="00B050"/>
          <w:sz w:val="21"/>
          <w:szCs w:val="21"/>
          <w:lang w:val="ru-RU"/>
        </w:rPr>
        <w:t xml:space="preserve">, </w:t>
      </w:r>
      <w:r w:rsidRPr="009B1B5C">
        <w:rPr>
          <w:rFonts w:ascii="Arial" w:hAnsi="Arial" w:cs="Arial"/>
          <w:color w:val="00B050"/>
          <w:position w:val="-12"/>
          <w:sz w:val="21"/>
          <w:szCs w:val="21"/>
        </w:rPr>
        <w:object w:dxaOrig="340" w:dyaOrig="360" w14:anchorId="017671AE">
          <v:shape id="_x0000_i1481" type="#_x0000_t75" style="width:17.5pt;height:19pt" o:ole="">
            <v:imagedata r:id="rId861" o:title=""/>
          </v:shape>
          <o:OLEObject Type="Embed" ProgID="Equation.DSMT4" ShapeID="_x0000_i1481" DrawAspect="Content" ObjectID="_1838151432" r:id="rId862"/>
        </w:object>
      </w:r>
      <w:r w:rsidRPr="009B1B5C">
        <w:rPr>
          <w:rFonts w:ascii="Arial" w:hAnsi="Arial" w:cs="Arial"/>
          <w:color w:val="00B050"/>
          <w:sz w:val="21"/>
          <w:szCs w:val="21"/>
          <w:lang w:val="ru-RU"/>
        </w:rPr>
        <w:t>, які використовувались при відповідній перевірці стійкості;</w:t>
      </w:r>
    </w:p>
    <w:p w14:paraId="51523AB2" w14:textId="77777777" w:rsidR="006A6C1A" w:rsidRPr="009B1B5C" w:rsidRDefault="006A6C1A" w:rsidP="00577EA4">
      <w:pPr>
        <w:shd w:val="clear" w:color="auto" w:fill="FFFFFF"/>
        <w:tabs>
          <w:tab w:val="left" w:pos="898"/>
        </w:tabs>
        <w:spacing w:line="288" w:lineRule="auto"/>
        <w:ind w:firstLine="709"/>
        <w:jc w:val="both"/>
        <w:rPr>
          <w:rFonts w:ascii="Arial" w:hAnsi="Arial" w:cs="Arial"/>
          <w:sz w:val="21"/>
          <w:szCs w:val="21"/>
          <w:highlight w:val="cyan"/>
        </w:rPr>
      </w:pPr>
      <w:r w:rsidRPr="009B1B5C">
        <w:rPr>
          <w:rFonts w:ascii="Arial" w:hAnsi="Arial" w:cs="Arial"/>
          <w:color w:val="00B050"/>
          <w:sz w:val="21"/>
          <w:szCs w:val="21"/>
          <w:lang w:val="ru-RU"/>
        </w:rPr>
        <w:t>б)</w:t>
      </w:r>
      <w:r w:rsidRPr="009B1B5C">
        <w:rPr>
          <w:rFonts w:ascii="Arial" w:hAnsi="Arial" w:cs="Arial"/>
          <w:color w:val="00B050"/>
          <w:sz w:val="21"/>
          <w:szCs w:val="21"/>
        </w:rPr>
        <w:t> </w:t>
      </w:r>
      <w:r w:rsidRPr="009B1B5C">
        <w:rPr>
          <w:rFonts w:ascii="Arial" w:hAnsi="Arial" w:cs="Arial"/>
          <w:color w:val="00B050"/>
          <w:sz w:val="21"/>
          <w:szCs w:val="21"/>
          <w:lang w:val="ru-RU"/>
        </w:rPr>
        <w:t xml:space="preserve">для перерізів 1-го типу значення </w:t>
      </w:r>
      <w:r w:rsidRPr="009B1B5C">
        <w:rPr>
          <w:rFonts w:ascii="Arial" w:hAnsi="Arial" w:cs="Arial"/>
          <w:color w:val="00B050"/>
          <w:position w:val="-12"/>
          <w:sz w:val="21"/>
          <w:szCs w:val="21"/>
        </w:rPr>
        <w:object w:dxaOrig="360" w:dyaOrig="380" w14:anchorId="37F3C4ED">
          <v:shape id="_x0000_i1482" type="#_x0000_t75" style="width:19pt;height:19pt" o:ole="">
            <v:imagedata r:id="rId863" o:title=""/>
          </v:shape>
          <o:OLEObject Type="Embed" ProgID="Equation.DSMT4" ShapeID="_x0000_i1482" DrawAspect="Content" ObjectID="_1838151433" r:id="rId864"/>
        </w:object>
      </w:r>
      <w:r w:rsidRPr="009B1B5C">
        <w:rPr>
          <w:rFonts w:ascii="Arial" w:hAnsi="Arial" w:cs="Arial"/>
          <w:color w:val="00B050"/>
          <w:sz w:val="21"/>
          <w:szCs w:val="21"/>
          <w:lang w:val="ru-RU"/>
        </w:rPr>
        <w:t xml:space="preserve">, обчислене за формулою </w:t>
      </w:r>
      <w:r w:rsidRPr="009B1B5C">
        <w:rPr>
          <w:rFonts w:ascii="Arial" w:hAnsi="Arial" w:cs="Arial"/>
          <w:color w:val="00B050"/>
          <w:sz w:val="21"/>
          <w:szCs w:val="21"/>
        </w:rPr>
        <w:t>(10.22) або (10.23), збільшити множенням на коефіцієнт:</w:t>
      </w:r>
      <w:r w:rsidRPr="009B1B5C">
        <w:rPr>
          <w:rFonts w:ascii="Arial" w:hAnsi="Arial" w:cs="Arial"/>
          <w:sz w:val="21"/>
          <w:szCs w:val="21"/>
          <w:highlight w:val="cyan"/>
        </w:rPr>
        <w:t xml:space="preserve"> </w:t>
      </w:r>
    </w:p>
    <w:tbl>
      <w:tblPr>
        <w:tblW w:w="9748" w:type="dxa"/>
        <w:tblLook w:val="01E0" w:firstRow="1" w:lastRow="1" w:firstColumn="1" w:lastColumn="1" w:noHBand="0" w:noVBand="0"/>
      </w:tblPr>
      <w:tblGrid>
        <w:gridCol w:w="8493"/>
        <w:gridCol w:w="1255"/>
      </w:tblGrid>
      <w:tr w:rsidR="006A6C1A" w:rsidRPr="009B1B5C" w14:paraId="2D911D37" w14:textId="77777777" w:rsidTr="002E0D93">
        <w:tc>
          <w:tcPr>
            <w:tcW w:w="8613" w:type="dxa"/>
          </w:tcPr>
          <w:p w14:paraId="5AA2A8E9" w14:textId="77777777" w:rsidR="006A6C1A" w:rsidRPr="009B1B5C" w:rsidRDefault="006A6C1A" w:rsidP="00577EA4">
            <w:pPr>
              <w:tabs>
                <w:tab w:val="left" w:pos="898"/>
              </w:tabs>
              <w:spacing w:line="288" w:lineRule="auto"/>
              <w:ind w:firstLine="567"/>
              <w:jc w:val="center"/>
              <w:rPr>
                <w:rFonts w:ascii="Arial" w:hAnsi="Arial" w:cs="Arial"/>
                <w:color w:val="00B050"/>
                <w:sz w:val="21"/>
                <w:szCs w:val="21"/>
              </w:rPr>
            </w:pPr>
            <w:r w:rsidRPr="009B1B5C">
              <w:rPr>
                <w:rFonts w:ascii="Arial" w:hAnsi="Arial" w:cs="Arial"/>
                <w:color w:val="00B050"/>
                <w:position w:val="-32"/>
                <w:sz w:val="21"/>
                <w:szCs w:val="21"/>
              </w:rPr>
              <w:object w:dxaOrig="1719" w:dyaOrig="700" w14:anchorId="1DD69217">
                <v:shape id="_x0000_i1483" type="#_x0000_t75" style="width:86.5pt;height:35.5pt" o:ole="">
                  <v:imagedata r:id="rId865" o:title=""/>
                </v:shape>
                <o:OLEObject Type="Embed" ProgID="Equation.DSMT4" ShapeID="_x0000_i1483" DrawAspect="Content" ObjectID="_1838151434" r:id="rId866"/>
              </w:object>
            </w:r>
            <w:r w:rsidRPr="009B1B5C">
              <w:rPr>
                <w:rFonts w:ascii="Arial" w:hAnsi="Arial" w:cs="Arial"/>
                <w:color w:val="00B050"/>
                <w:sz w:val="21"/>
                <w:szCs w:val="21"/>
              </w:rPr>
              <w:t>;</w:t>
            </w:r>
          </w:p>
        </w:tc>
        <w:tc>
          <w:tcPr>
            <w:tcW w:w="1135" w:type="dxa"/>
          </w:tcPr>
          <w:p w14:paraId="2D36E237" w14:textId="77777777" w:rsidR="006A6C1A" w:rsidRPr="008A0B13" w:rsidRDefault="006A6C1A" w:rsidP="00577EA4">
            <w:pPr>
              <w:tabs>
                <w:tab w:val="left" w:pos="898"/>
              </w:tabs>
              <w:spacing w:line="288" w:lineRule="auto"/>
              <w:jc w:val="both"/>
              <w:rPr>
                <w:rFonts w:ascii="Arial" w:hAnsi="Arial" w:cs="Arial"/>
                <w:color w:val="00B050"/>
                <w:sz w:val="21"/>
                <w:szCs w:val="21"/>
                <w:lang w:val="uk-UA"/>
              </w:rPr>
            </w:pPr>
            <w:r w:rsidRPr="008A0B13">
              <w:rPr>
                <w:rFonts w:ascii="Arial" w:hAnsi="Arial" w:cs="Arial"/>
                <w:color w:val="FFFFFF"/>
                <w:sz w:val="21"/>
                <w:szCs w:val="21"/>
              </w:rPr>
              <w:t>(10</w:t>
            </w:r>
            <w:r w:rsidR="008A0B13" w:rsidRPr="008A0B13">
              <w:rPr>
                <w:rFonts w:ascii="Arial" w:hAnsi="Arial" w:cs="Arial"/>
                <w:color w:val="FFFFFF"/>
                <w:sz w:val="21"/>
                <w:szCs w:val="21"/>
                <w:lang w:val="uk-UA"/>
              </w:rPr>
              <w:t>(</w:t>
            </w:r>
            <w:r w:rsidR="008A0B13">
              <w:rPr>
                <w:rFonts w:ascii="Arial" w:hAnsi="Arial" w:cs="Arial"/>
                <w:color w:val="00B050"/>
                <w:sz w:val="21"/>
                <w:szCs w:val="21"/>
                <w:lang w:val="uk-UA"/>
              </w:rPr>
              <w:t>(10</w:t>
            </w:r>
            <w:r w:rsidRPr="009B1B5C">
              <w:rPr>
                <w:rFonts w:ascii="Arial" w:hAnsi="Arial" w:cs="Arial"/>
                <w:color w:val="00B050"/>
                <w:sz w:val="21"/>
                <w:szCs w:val="21"/>
              </w:rPr>
              <w:t>.28</w:t>
            </w:r>
            <w:r w:rsidR="008A0B13">
              <w:rPr>
                <w:rFonts w:ascii="Arial" w:hAnsi="Arial" w:cs="Arial"/>
                <w:color w:val="00B050"/>
                <w:sz w:val="21"/>
                <w:szCs w:val="21"/>
                <w:lang w:val="uk-UA"/>
              </w:rPr>
              <w:t>)</w:t>
            </w:r>
          </w:p>
        </w:tc>
      </w:tr>
    </w:tbl>
    <w:p w14:paraId="331A9A87" w14:textId="77777777" w:rsidR="006A6C1A" w:rsidRPr="009B1B5C" w:rsidRDefault="006A6C1A" w:rsidP="00577EA4">
      <w:pPr>
        <w:shd w:val="clear" w:color="auto" w:fill="FFFFFF"/>
        <w:tabs>
          <w:tab w:val="left" w:pos="898"/>
        </w:tabs>
        <w:spacing w:line="288" w:lineRule="auto"/>
        <w:ind w:firstLine="567"/>
        <w:jc w:val="both"/>
        <w:rPr>
          <w:rFonts w:ascii="Arial" w:hAnsi="Arial" w:cs="Arial"/>
          <w:color w:val="00B050"/>
          <w:sz w:val="21"/>
          <w:szCs w:val="21"/>
          <w:lang w:val="ru-RU"/>
        </w:rPr>
      </w:pPr>
      <w:r w:rsidRPr="009B1B5C">
        <w:rPr>
          <w:rFonts w:ascii="Arial" w:hAnsi="Arial" w:cs="Arial"/>
          <w:color w:val="00B050"/>
          <w:sz w:val="21"/>
          <w:szCs w:val="21"/>
          <w:lang w:val="ru-RU"/>
        </w:rPr>
        <w:t xml:space="preserve">одержані при цьому значення </w:t>
      </w:r>
      <w:r w:rsidRPr="009B1B5C">
        <w:rPr>
          <w:rFonts w:ascii="Arial" w:hAnsi="Arial" w:cs="Arial"/>
          <w:color w:val="00B050"/>
          <w:position w:val="-12"/>
          <w:sz w:val="21"/>
          <w:szCs w:val="21"/>
        </w:rPr>
        <w:object w:dxaOrig="499" w:dyaOrig="380" w14:anchorId="4BAF4110">
          <v:shape id="_x0000_i1484" type="#_x0000_t75" style="width:24.5pt;height:19pt" o:ole="">
            <v:imagedata r:id="rId867" o:title=""/>
          </v:shape>
          <o:OLEObject Type="Embed" ProgID="Equation.DSMT4" ShapeID="_x0000_i1484" DrawAspect="Content" ObjectID="_1838151435" r:id="rId868"/>
        </w:object>
      </w:r>
      <w:r w:rsidRPr="009B1B5C">
        <w:rPr>
          <w:rFonts w:ascii="Arial" w:hAnsi="Arial" w:cs="Arial"/>
          <w:color w:val="00B050"/>
          <w:sz w:val="21"/>
          <w:szCs w:val="21"/>
          <w:lang w:val="ru-RU"/>
        </w:rPr>
        <w:t xml:space="preserve"> необхідно приймати не більшими за</w:t>
      </w:r>
      <w:r w:rsidR="00E26D31">
        <w:rPr>
          <w:rFonts w:ascii="Arial" w:hAnsi="Arial" w:cs="Arial"/>
          <w:color w:val="00B050"/>
          <w:sz w:val="21"/>
          <w:szCs w:val="21"/>
          <w:lang w:val="ru-RU"/>
        </w:rPr>
        <w:t xml:space="preserve"> 3,</w:t>
      </w:r>
      <w:r w:rsidRPr="009B1B5C">
        <w:rPr>
          <w:rFonts w:ascii="Arial" w:hAnsi="Arial" w:cs="Arial"/>
          <w:color w:val="00B050"/>
          <w:sz w:val="21"/>
          <w:szCs w:val="21"/>
          <w:lang w:val="ru-RU"/>
        </w:rPr>
        <w:t xml:space="preserve">1. </w:t>
      </w:r>
    </w:p>
    <w:p w14:paraId="1EA6F4D4" w14:textId="77777777" w:rsidR="00FA0020" w:rsidRPr="009B1B5C" w:rsidRDefault="006A6C1A" w:rsidP="00577EA4">
      <w:pPr>
        <w:pStyle w:val="afff1"/>
        <w:spacing w:line="288" w:lineRule="auto"/>
        <w:ind w:firstLine="567"/>
        <w:rPr>
          <w:rFonts w:ascii="Arial" w:hAnsi="Arial" w:cs="Arial"/>
          <w:color w:val="00B050"/>
          <w:sz w:val="21"/>
          <w:szCs w:val="21"/>
          <w:lang w:val="ru-RU"/>
        </w:rPr>
      </w:pPr>
      <w:r w:rsidRPr="009B1B5C">
        <w:rPr>
          <w:rFonts w:ascii="Arial" w:hAnsi="Arial" w:cs="Arial"/>
          <w:color w:val="00B050"/>
          <w:sz w:val="21"/>
          <w:szCs w:val="21"/>
        </w:rPr>
        <w:t xml:space="preserve">в) для перерізів 1-го та 2-го типів при </w:t>
      </w:r>
      <w:r w:rsidRPr="009B1B5C">
        <w:rPr>
          <w:rFonts w:ascii="Arial" w:hAnsi="Arial" w:cs="Arial"/>
          <w:color w:val="00B050"/>
          <w:position w:val="-12"/>
          <w:sz w:val="21"/>
          <w:szCs w:val="21"/>
        </w:rPr>
        <w:object w:dxaOrig="920" w:dyaOrig="360" w14:anchorId="1D5FF24F">
          <v:shape id="_x0000_i1485" type="#_x0000_t75" style="width:46pt;height:19pt" o:ole="">
            <v:imagedata r:id="rId869" o:title=""/>
          </v:shape>
          <o:OLEObject Type="Embed" ProgID="Equation.DSMT4" ShapeID="_x0000_i1485" DrawAspect="Content" ObjectID="_1838151436" r:id="rId870"/>
        </w:object>
      </w:r>
      <w:r w:rsidRPr="009B1B5C">
        <w:rPr>
          <w:rFonts w:ascii="Arial" w:hAnsi="Arial" w:cs="Arial"/>
          <w:color w:val="00B050"/>
          <w:sz w:val="21"/>
          <w:szCs w:val="21"/>
        </w:rPr>
        <w:t xml:space="preserve"> виконувати перевірку загальної стійкості елемента за формулами (10.6), (10.8), (10.12), (10.13), (10.15) і (10.16) з урахуванням зменшеної розрахункової площі </w:t>
      </w:r>
      <w:r w:rsidRPr="009B1B5C">
        <w:rPr>
          <w:rFonts w:ascii="Arial" w:hAnsi="Arial" w:cs="Arial"/>
          <w:i/>
          <w:iCs/>
          <w:color w:val="00B050"/>
          <w:sz w:val="21"/>
          <w:szCs w:val="21"/>
          <w:lang w:val="en-US"/>
        </w:rPr>
        <w:t>A</w:t>
      </w:r>
      <w:r w:rsidRPr="009B1B5C">
        <w:rPr>
          <w:rFonts w:ascii="Arial" w:hAnsi="Arial" w:cs="Arial"/>
          <w:color w:val="00B050"/>
          <w:sz w:val="21"/>
          <w:szCs w:val="21"/>
          <w:vertAlign w:val="subscript"/>
          <w:lang w:val="en-US"/>
        </w:rPr>
        <w:t>d</w:t>
      </w:r>
      <w:r w:rsidRPr="009B1B5C">
        <w:rPr>
          <w:rFonts w:ascii="Arial" w:hAnsi="Arial" w:cs="Arial"/>
          <w:color w:val="00B050"/>
          <w:sz w:val="21"/>
          <w:szCs w:val="21"/>
        </w:rPr>
        <w:t>, обчисленої за додатком Л як для стиснутих елементів із гнучкою стінкою</w:t>
      </w:r>
      <w:r w:rsidR="00E16E4E" w:rsidRPr="009B1B5C">
        <w:rPr>
          <w:rFonts w:ascii="Arial" w:hAnsi="Arial" w:cs="Arial"/>
          <w:color w:val="00B050"/>
          <w:sz w:val="21"/>
          <w:szCs w:val="21"/>
        </w:rPr>
        <w:t>.</w:t>
      </w:r>
      <w:r w:rsidRPr="009B1B5C">
        <w:rPr>
          <w:rFonts w:ascii="Arial" w:hAnsi="Arial" w:cs="Arial"/>
          <w:color w:val="00B050"/>
          <w:sz w:val="21"/>
          <w:szCs w:val="21"/>
          <w:lang w:val="ru-RU"/>
        </w:rPr>
        <w:t xml:space="preserve"> </w:t>
      </w:r>
    </w:p>
    <w:p w14:paraId="060B1CF2" w14:textId="77777777" w:rsidR="00E16E4E" w:rsidRPr="00A8250F" w:rsidRDefault="00A8250F" w:rsidP="00577EA4">
      <w:pPr>
        <w:pStyle w:val="afff1"/>
        <w:spacing w:line="288" w:lineRule="auto"/>
        <w:ind w:firstLine="567"/>
        <w:rPr>
          <w:rFonts w:ascii="Arial" w:hAnsi="Arial" w:cs="Arial"/>
          <w:b/>
          <w:color w:val="00B050"/>
          <w:sz w:val="21"/>
          <w:szCs w:val="21"/>
        </w:rPr>
      </w:pPr>
      <w:r w:rsidRPr="00A8250F">
        <w:rPr>
          <w:rFonts w:ascii="Arial" w:hAnsi="Arial" w:cs="Arial"/>
          <w:b/>
          <w:i/>
          <w:iCs/>
          <w:color w:val="00B050"/>
          <w:sz w:val="21"/>
          <w:szCs w:val="21"/>
        </w:rPr>
        <w:t>(</w:t>
      </w:r>
      <w:r w:rsidR="00FA0020" w:rsidRPr="00A8250F">
        <w:rPr>
          <w:rFonts w:ascii="Arial" w:hAnsi="Arial" w:cs="Arial"/>
          <w:b/>
          <w:i/>
          <w:iCs/>
          <w:color w:val="00B050"/>
          <w:sz w:val="21"/>
          <w:szCs w:val="21"/>
        </w:rPr>
        <w:t xml:space="preserve">Пункт 10.4.5 </w:t>
      </w:r>
      <w:r w:rsidRPr="00A8250F">
        <w:rPr>
          <w:rFonts w:ascii="Arial" w:hAnsi="Arial" w:cs="Arial"/>
          <w:b/>
          <w:i/>
          <w:iCs/>
          <w:color w:val="00B050"/>
          <w:sz w:val="21"/>
          <w:szCs w:val="21"/>
        </w:rPr>
        <w:t>змінено,  Зміна</w:t>
      </w:r>
      <w:r w:rsidR="00FA0020" w:rsidRPr="00A8250F">
        <w:rPr>
          <w:rFonts w:ascii="Arial" w:hAnsi="Arial" w:cs="Arial"/>
          <w:b/>
          <w:i/>
          <w:iCs/>
          <w:color w:val="00B050"/>
          <w:sz w:val="21"/>
          <w:szCs w:val="21"/>
        </w:rPr>
        <w:t xml:space="preserve"> № 1</w:t>
      </w:r>
      <w:r w:rsidRPr="00A8250F">
        <w:rPr>
          <w:rFonts w:ascii="Arial" w:hAnsi="Arial" w:cs="Arial"/>
          <w:b/>
          <w:i/>
          <w:iCs/>
          <w:color w:val="00B050"/>
          <w:sz w:val="21"/>
          <w:szCs w:val="21"/>
        </w:rPr>
        <w:t>)</w:t>
      </w:r>
      <w:r w:rsidR="00FA0020" w:rsidRPr="00A8250F">
        <w:rPr>
          <w:rFonts w:ascii="Arial" w:hAnsi="Arial" w:cs="Arial"/>
          <w:b/>
          <w:bCs w:val="0"/>
          <w:i/>
          <w:iCs/>
          <w:color w:val="00B050"/>
          <w:sz w:val="21"/>
          <w:szCs w:val="21"/>
        </w:rPr>
        <w:t xml:space="preserve"> </w:t>
      </w:r>
    </w:p>
    <w:p w14:paraId="73621EAB" w14:textId="77777777" w:rsidR="00E16E4E" w:rsidRDefault="00604BE7" w:rsidP="00577EA4">
      <w:pPr>
        <w:pStyle w:val="afff1"/>
        <w:spacing w:line="288" w:lineRule="auto"/>
        <w:rPr>
          <w:rFonts w:ascii="Arial" w:hAnsi="Arial" w:cs="Arial"/>
          <w:sz w:val="21"/>
          <w:szCs w:val="21"/>
        </w:rPr>
      </w:pPr>
      <w:r w:rsidRPr="009B1B5C">
        <w:rPr>
          <w:rFonts w:ascii="Arial" w:hAnsi="Arial" w:cs="Arial"/>
          <w:b/>
          <w:sz w:val="21"/>
          <w:szCs w:val="21"/>
        </w:rPr>
        <w:t>10</w:t>
      </w:r>
      <w:r w:rsidR="00E16E4E" w:rsidRPr="009B1B5C">
        <w:rPr>
          <w:rFonts w:ascii="Arial" w:hAnsi="Arial" w:cs="Arial"/>
          <w:b/>
          <w:sz w:val="21"/>
          <w:szCs w:val="21"/>
        </w:rPr>
        <w:t>.4.6</w:t>
      </w:r>
      <w:r w:rsidR="00E16E4E" w:rsidRPr="009B1B5C">
        <w:rPr>
          <w:rFonts w:ascii="Arial" w:hAnsi="Arial" w:cs="Arial"/>
          <w:sz w:val="21"/>
          <w:szCs w:val="21"/>
        </w:rPr>
        <w:t xml:space="preserve">  Місцеву стійкість стиснутих поясних листів (полиць) позацентрово стиснутих стрижнів слід вважати забезпеченню, якщо значення умовної гнучкості звису полиці </w:t>
      </w:r>
      <w:r w:rsidR="0010360E" w:rsidRPr="009B1B5C">
        <w:rPr>
          <w:rFonts w:ascii="Arial" w:hAnsi="Arial" w:cs="Arial"/>
          <w:position w:val="-34"/>
          <w:sz w:val="21"/>
          <w:szCs w:val="21"/>
        </w:rPr>
        <w:object w:dxaOrig="1400" w:dyaOrig="780" w14:anchorId="04DF7EF8">
          <v:shape id="_x0000_i1486" type="#_x0000_t75" style="width:78pt;height:40pt" o:ole="">
            <v:imagedata r:id="rId871" o:title=""/>
          </v:shape>
          <o:OLEObject Type="Embed" ProgID="Equation.DSMT4" ShapeID="_x0000_i1486" DrawAspect="Content" ObjectID="_1838151437" r:id="rId872"/>
        </w:object>
      </w:r>
      <w:r w:rsidR="00E16E4E" w:rsidRPr="009B1B5C">
        <w:rPr>
          <w:rFonts w:ascii="Arial" w:hAnsi="Arial" w:cs="Arial"/>
          <w:sz w:val="21"/>
          <w:szCs w:val="21"/>
        </w:rPr>
        <w:t xml:space="preserve"> чи поясного листа </w:t>
      </w:r>
      <w:r w:rsidR="0010360E" w:rsidRPr="009B1B5C">
        <w:rPr>
          <w:rFonts w:ascii="Arial" w:hAnsi="Arial" w:cs="Arial"/>
          <w:position w:val="-34"/>
          <w:sz w:val="21"/>
          <w:szCs w:val="21"/>
        </w:rPr>
        <w:object w:dxaOrig="1579" w:dyaOrig="780" w14:anchorId="0D16A166">
          <v:shape id="_x0000_i1487" type="#_x0000_t75" style="width:72.5pt;height:38.5pt" o:ole="">
            <v:imagedata r:id="rId873" o:title=""/>
          </v:shape>
          <o:OLEObject Type="Embed" ProgID="Equation.DSMT4" ShapeID="_x0000_i1487" DrawAspect="Content" ObjectID="_1838151438" r:id="rId874"/>
        </w:object>
      </w:r>
      <w:r w:rsidR="00E16E4E" w:rsidRPr="009B1B5C">
        <w:rPr>
          <w:rFonts w:ascii="Arial" w:hAnsi="Arial" w:cs="Arial"/>
          <w:sz w:val="21"/>
          <w:szCs w:val="21"/>
        </w:rPr>
        <w:t xml:space="preserve"> не перевищує відповідних значень граничної гнучкості </w:t>
      </w:r>
      <w:r w:rsidR="0010360E" w:rsidRPr="009B1B5C">
        <w:rPr>
          <w:rFonts w:ascii="Arial" w:hAnsi="Arial" w:cs="Arial"/>
          <w:position w:val="-20"/>
          <w:sz w:val="21"/>
          <w:szCs w:val="21"/>
        </w:rPr>
        <w:object w:dxaOrig="999" w:dyaOrig="520" w14:anchorId="383A8D76">
          <v:shape id="_x0000_i1488" type="#_x0000_t75" style="width:54.5pt;height:25pt" o:ole="">
            <v:imagedata r:id="rId875" o:title=""/>
          </v:shape>
          <o:OLEObject Type="Embed" ProgID="Equation.DSMT4" ShapeID="_x0000_i1488" DrawAspect="Content" ObjectID="_1838151439" r:id="rId876"/>
        </w:object>
      </w:r>
      <w:r w:rsidR="00E16E4E" w:rsidRPr="009B1B5C">
        <w:rPr>
          <w:rFonts w:ascii="Arial" w:hAnsi="Arial" w:cs="Arial"/>
          <w:sz w:val="21"/>
          <w:szCs w:val="21"/>
        </w:rPr>
        <w:t>, які обчислюються за формулами табл</w:t>
      </w:r>
      <w:r w:rsidR="007F5AD3" w:rsidRPr="009B1B5C">
        <w:rPr>
          <w:rFonts w:ascii="Arial" w:hAnsi="Arial" w:cs="Arial"/>
          <w:sz w:val="21"/>
          <w:szCs w:val="21"/>
        </w:rPr>
        <w:t>иці</w:t>
      </w:r>
      <w:r w:rsidR="00364F83" w:rsidRPr="009B1B5C">
        <w:rPr>
          <w:rFonts w:ascii="Arial" w:hAnsi="Arial" w:cs="Arial"/>
          <w:sz w:val="21"/>
          <w:szCs w:val="21"/>
        </w:rPr>
        <w:t> </w:t>
      </w:r>
      <w:r w:rsidRPr="009B1B5C">
        <w:rPr>
          <w:rFonts w:ascii="Arial" w:hAnsi="Arial" w:cs="Arial"/>
          <w:sz w:val="21"/>
          <w:szCs w:val="21"/>
        </w:rPr>
        <w:t>10</w:t>
      </w:r>
      <w:r w:rsidR="00E16E4E" w:rsidRPr="009B1B5C">
        <w:rPr>
          <w:rFonts w:ascii="Arial" w:hAnsi="Arial" w:cs="Arial"/>
          <w:sz w:val="21"/>
          <w:szCs w:val="21"/>
        </w:rPr>
        <w:t>.4.</w:t>
      </w:r>
    </w:p>
    <w:p w14:paraId="163F6D26" w14:textId="77777777" w:rsidR="00A8250F" w:rsidRPr="009B1B5C" w:rsidRDefault="00A8250F" w:rsidP="00577EA4">
      <w:pPr>
        <w:pStyle w:val="afff1"/>
        <w:spacing w:line="288" w:lineRule="auto"/>
        <w:ind w:firstLine="567"/>
        <w:rPr>
          <w:rFonts w:ascii="Arial" w:hAnsi="Arial" w:cs="Arial"/>
          <w:sz w:val="21"/>
          <w:szCs w:val="21"/>
        </w:rPr>
      </w:pPr>
    </w:p>
    <w:p w14:paraId="1A4B1B5B" w14:textId="77777777" w:rsidR="00364F83" w:rsidRPr="009B1B5C" w:rsidRDefault="00C96C47" w:rsidP="00577EA4">
      <w:pPr>
        <w:pStyle w:val="afff1"/>
        <w:spacing w:line="288" w:lineRule="auto"/>
        <w:ind w:firstLine="0"/>
        <w:rPr>
          <w:rFonts w:ascii="Arial" w:hAnsi="Arial" w:cs="Arial"/>
          <w:sz w:val="21"/>
          <w:szCs w:val="21"/>
        </w:rPr>
      </w:pPr>
      <w:r>
        <w:rPr>
          <w:rFonts w:ascii="Arial" w:hAnsi="Arial" w:cs="Arial"/>
          <w:b/>
          <w:sz w:val="21"/>
          <w:szCs w:val="21"/>
        </w:rPr>
        <w:t xml:space="preserve">      </w:t>
      </w:r>
      <w:r w:rsidR="00364F83" w:rsidRPr="009B1B5C">
        <w:rPr>
          <w:rFonts w:ascii="Arial" w:hAnsi="Arial" w:cs="Arial"/>
          <w:b/>
          <w:sz w:val="21"/>
          <w:szCs w:val="21"/>
        </w:rPr>
        <w:t xml:space="preserve">Таблиця </w:t>
      </w:r>
      <w:r w:rsidR="00604BE7" w:rsidRPr="009B1B5C">
        <w:rPr>
          <w:rFonts w:ascii="Arial" w:hAnsi="Arial" w:cs="Arial"/>
          <w:b/>
          <w:sz w:val="21"/>
          <w:szCs w:val="21"/>
        </w:rPr>
        <w:t>10</w:t>
      </w:r>
      <w:r w:rsidR="00364F83" w:rsidRPr="009B1B5C">
        <w:rPr>
          <w:rFonts w:ascii="Arial" w:hAnsi="Arial" w:cs="Arial"/>
          <w:b/>
          <w:sz w:val="21"/>
          <w:szCs w:val="21"/>
        </w:rPr>
        <w:t>.4</w:t>
      </w:r>
      <w:r w:rsidR="00364F83" w:rsidRPr="009B1B5C">
        <w:rPr>
          <w:rFonts w:ascii="Arial" w:hAnsi="Arial" w:cs="Arial"/>
          <w:sz w:val="21"/>
          <w:szCs w:val="21"/>
        </w:rPr>
        <w:t xml:space="preserve"> – Гранична умовна гнучкість звису поясного листа (полиці) </w:t>
      </w:r>
    </w:p>
    <w:tbl>
      <w:tblPr>
        <w:tblW w:w="10065"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2268"/>
        <w:gridCol w:w="1843"/>
        <w:gridCol w:w="4820"/>
      </w:tblGrid>
      <w:tr w:rsidR="00364F83" w:rsidRPr="00515B5D" w14:paraId="16571738" w14:textId="77777777" w:rsidTr="00577EA4">
        <w:trPr>
          <w:cantSplit/>
        </w:trPr>
        <w:tc>
          <w:tcPr>
            <w:tcW w:w="1134" w:type="dxa"/>
            <w:vAlign w:val="center"/>
          </w:tcPr>
          <w:p w14:paraId="4E652FA6" w14:textId="77777777" w:rsidR="00577EA4"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Тип</w:t>
            </w:r>
          </w:p>
          <w:p w14:paraId="1AE1D8FC" w14:textId="77777777" w:rsidR="00A8250F"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пере</w:t>
            </w:r>
            <w:r w:rsidR="00E371C9">
              <w:rPr>
                <w:rFonts w:ascii="Arial" w:hAnsi="Arial" w:cs="Arial"/>
                <w:sz w:val="21"/>
                <w:szCs w:val="21"/>
                <w:lang w:val="uk-UA"/>
              </w:rPr>
              <w:t>-</w:t>
            </w:r>
          </w:p>
          <w:p w14:paraId="654E01AE" w14:textId="77777777" w:rsidR="00364F83" w:rsidRPr="009B1B5C"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різу</w:t>
            </w:r>
          </w:p>
        </w:tc>
        <w:tc>
          <w:tcPr>
            <w:tcW w:w="2268" w:type="dxa"/>
            <w:vAlign w:val="center"/>
          </w:tcPr>
          <w:p w14:paraId="7CA34AA5" w14:textId="77777777" w:rsidR="00364F83" w:rsidRPr="009B1B5C"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Схема перерізу і ексцентриситет</w:t>
            </w:r>
          </w:p>
        </w:tc>
        <w:tc>
          <w:tcPr>
            <w:tcW w:w="1843" w:type="dxa"/>
            <w:vAlign w:val="center"/>
          </w:tcPr>
          <w:p w14:paraId="1F73A55D" w14:textId="77777777" w:rsidR="00364F83" w:rsidRPr="009B1B5C" w:rsidRDefault="00EF72C4"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Умови застосування формул</w:t>
            </w:r>
          </w:p>
        </w:tc>
        <w:tc>
          <w:tcPr>
            <w:tcW w:w="4820" w:type="dxa"/>
            <w:vAlign w:val="center"/>
          </w:tcPr>
          <w:p w14:paraId="329B995B" w14:textId="77777777" w:rsidR="00364F83" w:rsidRPr="009B1B5C" w:rsidRDefault="00364F83" w:rsidP="00577EA4">
            <w:pPr>
              <w:widowControl w:val="0"/>
              <w:tabs>
                <w:tab w:val="left" w:pos="4480"/>
              </w:tabs>
              <w:spacing w:line="288" w:lineRule="auto"/>
              <w:jc w:val="center"/>
              <w:rPr>
                <w:rFonts w:ascii="Arial" w:hAnsi="Arial" w:cs="Arial"/>
                <w:sz w:val="21"/>
                <w:szCs w:val="21"/>
                <w:lang w:val="uk-UA"/>
              </w:rPr>
            </w:pPr>
            <w:r w:rsidRPr="009B1B5C">
              <w:rPr>
                <w:rFonts w:ascii="Arial" w:hAnsi="Arial" w:cs="Arial"/>
                <w:sz w:val="21"/>
                <w:szCs w:val="21"/>
                <w:lang w:val="uk-UA"/>
              </w:rPr>
              <w:t xml:space="preserve">Гранична умовна гнучкість звису полиці </w:t>
            </w:r>
            <w:r w:rsidRPr="009B1B5C">
              <w:rPr>
                <w:rFonts w:ascii="Arial" w:hAnsi="Arial" w:cs="Arial"/>
                <w:position w:val="-14"/>
                <w:sz w:val="21"/>
                <w:szCs w:val="21"/>
                <w:lang w:val="uk-UA"/>
              </w:rPr>
              <w:object w:dxaOrig="320" w:dyaOrig="380" w14:anchorId="3951C5AE">
                <v:shape id="_x0000_i1489" type="#_x0000_t75" style="width:15.5pt;height:19pt" o:ole="">
                  <v:imagedata r:id="rId877" o:title=""/>
                </v:shape>
                <o:OLEObject Type="Embed" ProgID="Equation.DSMT4" ShapeID="_x0000_i1489" DrawAspect="Content" ObjectID="_1838151440" r:id="rId878"/>
              </w:object>
            </w:r>
            <w:r w:rsidRPr="009B1B5C">
              <w:rPr>
                <w:rFonts w:ascii="Arial" w:hAnsi="Arial" w:cs="Arial"/>
                <w:sz w:val="21"/>
                <w:szCs w:val="21"/>
                <w:lang w:val="uk-UA"/>
              </w:rPr>
              <w:t xml:space="preserve"> чи поясного листа </w:t>
            </w:r>
            <w:r w:rsidR="00147FA6" w:rsidRPr="009B1B5C">
              <w:rPr>
                <w:rFonts w:ascii="Arial" w:hAnsi="Arial" w:cs="Arial"/>
                <w:position w:val="-14"/>
                <w:sz w:val="21"/>
                <w:szCs w:val="21"/>
                <w:lang w:val="uk-UA"/>
              </w:rPr>
              <w:object w:dxaOrig="400" w:dyaOrig="380" w14:anchorId="11196793">
                <v:shape id="_x0000_i1490" type="#_x0000_t75" style="width:20.5pt;height:19pt" o:ole="">
                  <v:imagedata r:id="rId879" o:title=""/>
                </v:shape>
                <o:OLEObject Type="Embed" ProgID="Equation.DSMT4" ShapeID="_x0000_i1490" DrawAspect="Content" ObjectID="_1838151441" r:id="rId880"/>
              </w:object>
            </w:r>
            <w:r w:rsidRPr="009B1B5C">
              <w:rPr>
                <w:rFonts w:ascii="Arial" w:hAnsi="Arial" w:cs="Arial"/>
                <w:sz w:val="21"/>
                <w:szCs w:val="21"/>
                <w:lang w:val="uk-UA"/>
              </w:rPr>
              <w:t xml:space="preserve"> за умовної гнучкості стрижня </w:t>
            </w:r>
            <w:r w:rsidRPr="009B1B5C">
              <w:rPr>
                <w:rFonts w:ascii="Arial" w:hAnsi="Arial" w:cs="Arial"/>
                <w:position w:val="-16"/>
                <w:sz w:val="21"/>
                <w:szCs w:val="21"/>
                <w:lang w:val="uk-UA"/>
              </w:rPr>
              <w:object w:dxaOrig="1680" w:dyaOrig="420" w14:anchorId="16A73132">
                <v:shape id="_x0000_i1491" type="#_x0000_t75" style="width:84pt;height:21pt" o:ole="">
                  <v:imagedata r:id="rId881" o:title=""/>
                </v:shape>
                <o:OLEObject Type="Embed" ProgID="Equation.DSMT4" ShapeID="_x0000_i1491" DrawAspect="Content" ObjectID="_1838151442" r:id="rId882"/>
              </w:object>
            </w:r>
          </w:p>
        </w:tc>
      </w:tr>
      <w:tr w:rsidR="00364F83" w:rsidRPr="009B1B5C" w14:paraId="21CCFD4B" w14:textId="77777777" w:rsidTr="00577EA4">
        <w:trPr>
          <w:cantSplit/>
        </w:trPr>
        <w:tc>
          <w:tcPr>
            <w:tcW w:w="1134" w:type="dxa"/>
            <w:vAlign w:val="center"/>
          </w:tcPr>
          <w:p w14:paraId="26228D0C" w14:textId="77777777" w:rsidR="00364F83" w:rsidRPr="009B1B5C"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1-й</w:t>
            </w:r>
          </w:p>
        </w:tc>
        <w:tc>
          <w:tcPr>
            <w:tcW w:w="2268" w:type="dxa"/>
            <w:vAlign w:val="center"/>
          </w:tcPr>
          <w:p w14:paraId="1689C6B3" w14:textId="77777777" w:rsidR="00364F83" w:rsidRPr="009B1B5C" w:rsidRDefault="00B92BB7" w:rsidP="00577EA4">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271706E2">
                <v:shape id="Рисунок 466" o:spid="_x0000_i1492" type="#_x0000_t75" style="width:115pt;height:87.5pt;visibility:visible">
                  <v:imagedata r:id="rId883" o:title="" croptop="19114f" cropbottom="26855f" cropleft="20927f" cropright="28373f"/>
                </v:shape>
              </w:pict>
            </w:r>
          </w:p>
        </w:tc>
        <w:tc>
          <w:tcPr>
            <w:tcW w:w="1843" w:type="dxa"/>
            <w:vMerge w:val="restart"/>
            <w:vAlign w:val="center"/>
          </w:tcPr>
          <w:p w14:paraId="3E98837D" w14:textId="77777777" w:rsidR="00364F83" w:rsidRPr="009B1B5C" w:rsidRDefault="00364F83" w:rsidP="00577EA4">
            <w:pPr>
              <w:widowControl w:val="0"/>
              <w:spacing w:line="288" w:lineRule="auto"/>
              <w:jc w:val="center"/>
              <w:rPr>
                <w:rFonts w:ascii="Arial" w:hAnsi="Arial" w:cs="Arial"/>
                <w:sz w:val="21"/>
                <w:szCs w:val="21"/>
                <w:lang w:val="uk-UA"/>
              </w:rPr>
            </w:pPr>
            <w:r w:rsidRPr="009B1B5C">
              <w:rPr>
                <w:rFonts w:ascii="Arial" w:hAnsi="Arial" w:cs="Arial"/>
                <w:position w:val="-10"/>
                <w:sz w:val="21"/>
                <w:szCs w:val="21"/>
                <w:lang w:val="uk-UA"/>
              </w:rPr>
              <w:object w:dxaOrig="1040" w:dyaOrig="320" w14:anchorId="396FDD06">
                <v:shape id="_x0000_i1493" type="#_x0000_t75" style="width:51.5pt;height:15.5pt" o:ole="">
                  <v:imagedata r:id="rId884" o:title=""/>
                </v:shape>
                <o:OLEObject Type="Embed" ProgID="Equation.DSMT4" ShapeID="_x0000_i1493" DrawAspect="Content" ObjectID="_1838151443" r:id="rId885"/>
              </w:object>
            </w:r>
          </w:p>
        </w:tc>
        <w:tc>
          <w:tcPr>
            <w:tcW w:w="4820" w:type="dxa"/>
            <w:vAlign w:val="center"/>
          </w:tcPr>
          <w:p w14:paraId="7BF930AB" w14:textId="77777777" w:rsidR="00364F83" w:rsidRPr="009B1B5C" w:rsidRDefault="00364F83" w:rsidP="00577EA4">
            <w:pPr>
              <w:widowControl w:val="0"/>
              <w:spacing w:line="288" w:lineRule="auto"/>
              <w:jc w:val="right"/>
              <w:rPr>
                <w:rFonts w:ascii="Arial" w:hAnsi="Arial" w:cs="Arial"/>
                <w:sz w:val="21"/>
                <w:szCs w:val="21"/>
                <w:lang w:val="uk-UA"/>
              </w:rPr>
            </w:pPr>
            <w:r w:rsidRPr="009B1B5C">
              <w:rPr>
                <w:rFonts w:ascii="Arial" w:hAnsi="Arial" w:cs="Arial"/>
                <w:position w:val="-16"/>
                <w:sz w:val="21"/>
                <w:szCs w:val="21"/>
                <w:lang w:val="uk-UA"/>
              </w:rPr>
              <w:object w:dxaOrig="2820" w:dyaOrig="420" w14:anchorId="137F0F9E">
                <v:shape id="_x0000_i1494" type="#_x0000_t75" style="width:140.5pt;height:21pt" o:ole="" fillcolor="window">
                  <v:imagedata r:id="rId886" o:title=""/>
                </v:shape>
                <o:OLEObject Type="Embed" ProgID="Equation.DSMT4" ShapeID="_x0000_i1494" DrawAspect="Content" ObjectID="_1838151444" r:id="rId887"/>
              </w:object>
            </w:r>
            <w:r w:rsidRPr="009B1B5C">
              <w:rPr>
                <w:rFonts w:ascii="Arial" w:hAnsi="Arial" w:cs="Arial"/>
                <w:sz w:val="21"/>
                <w:szCs w:val="21"/>
                <w:lang w:val="uk-UA"/>
              </w:rPr>
              <w:t xml:space="preserve">         (</w:t>
            </w:r>
            <w:r w:rsidR="005A1B3A" w:rsidRPr="009B1B5C">
              <w:rPr>
                <w:rFonts w:ascii="Arial" w:hAnsi="Arial" w:cs="Arial"/>
                <w:sz w:val="21"/>
                <w:szCs w:val="21"/>
                <w:lang w:val="uk-UA"/>
              </w:rPr>
              <w:t>10</w:t>
            </w:r>
            <w:r w:rsidRPr="009B1B5C">
              <w:rPr>
                <w:rFonts w:ascii="Arial" w:hAnsi="Arial" w:cs="Arial"/>
                <w:sz w:val="21"/>
                <w:szCs w:val="21"/>
                <w:lang w:val="uk-UA"/>
              </w:rPr>
              <w:t>.30)</w:t>
            </w:r>
          </w:p>
        </w:tc>
      </w:tr>
      <w:tr w:rsidR="00364F83" w:rsidRPr="009B1B5C" w14:paraId="1CC57AFB" w14:textId="77777777" w:rsidTr="00577EA4">
        <w:trPr>
          <w:cantSplit/>
        </w:trPr>
        <w:tc>
          <w:tcPr>
            <w:tcW w:w="1134" w:type="dxa"/>
            <w:vAlign w:val="center"/>
          </w:tcPr>
          <w:p w14:paraId="501DF2BF" w14:textId="77777777" w:rsidR="00364F83" w:rsidRPr="009B1B5C" w:rsidRDefault="00364F83" w:rsidP="00577EA4">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2-й</w:t>
            </w:r>
          </w:p>
        </w:tc>
        <w:tc>
          <w:tcPr>
            <w:tcW w:w="2268" w:type="dxa"/>
            <w:vAlign w:val="center"/>
          </w:tcPr>
          <w:p w14:paraId="27F674B0" w14:textId="77777777" w:rsidR="00364F83" w:rsidRPr="009B1B5C" w:rsidRDefault="00B92BB7" w:rsidP="00577EA4">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C86CB1C">
                <v:shape id="Рисунок 469" o:spid="_x0000_i1495" type="#_x0000_t75" style="width:82pt;height:84.5pt;visibility:visible">
                  <v:imagedata r:id="rId888" o:title="" croptop="9580f" cropbottom="37110f" cropleft="17204f" cropright="36828f"/>
                </v:shape>
              </w:pict>
            </w:r>
          </w:p>
        </w:tc>
        <w:tc>
          <w:tcPr>
            <w:tcW w:w="1843" w:type="dxa"/>
            <w:vMerge/>
            <w:vAlign w:val="center"/>
          </w:tcPr>
          <w:p w14:paraId="34E73B9C" w14:textId="77777777" w:rsidR="00364F83" w:rsidRPr="009B1B5C" w:rsidRDefault="00364F83" w:rsidP="00577EA4">
            <w:pPr>
              <w:widowControl w:val="0"/>
              <w:spacing w:line="288" w:lineRule="auto"/>
              <w:jc w:val="center"/>
              <w:rPr>
                <w:rFonts w:ascii="Arial" w:hAnsi="Arial" w:cs="Arial"/>
                <w:sz w:val="21"/>
                <w:szCs w:val="21"/>
                <w:lang w:val="uk-UA"/>
              </w:rPr>
            </w:pPr>
          </w:p>
        </w:tc>
        <w:tc>
          <w:tcPr>
            <w:tcW w:w="4820" w:type="dxa"/>
            <w:vAlign w:val="center"/>
          </w:tcPr>
          <w:p w14:paraId="25E6A7F0" w14:textId="77777777" w:rsidR="00364F83" w:rsidRPr="009B1B5C" w:rsidRDefault="00147FA6" w:rsidP="00577EA4">
            <w:pPr>
              <w:widowControl w:val="0"/>
              <w:spacing w:line="288" w:lineRule="auto"/>
              <w:jc w:val="right"/>
              <w:rPr>
                <w:rFonts w:ascii="Arial" w:hAnsi="Arial" w:cs="Arial"/>
                <w:sz w:val="21"/>
                <w:szCs w:val="21"/>
                <w:lang w:val="uk-UA"/>
              </w:rPr>
            </w:pPr>
            <w:r w:rsidRPr="009B1B5C">
              <w:rPr>
                <w:rFonts w:ascii="Arial" w:hAnsi="Arial" w:cs="Arial"/>
                <w:position w:val="-16"/>
                <w:sz w:val="21"/>
                <w:szCs w:val="21"/>
                <w:lang w:val="uk-UA"/>
              </w:rPr>
              <w:object w:dxaOrig="2880" w:dyaOrig="420" w14:anchorId="2A2AB92E">
                <v:shape id="_x0000_i1496" type="#_x0000_t75" style="width:2in;height:21pt" o:ole="" fillcolor="window">
                  <v:imagedata r:id="rId889" o:title=""/>
                </v:shape>
                <o:OLEObject Type="Embed" ProgID="Equation.DSMT4" ShapeID="_x0000_i1496" DrawAspect="Content" ObjectID="_1838151445" r:id="rId890"/>
              </w:object>
            </w:r>
            <w:r w:rsidR="00364F83" w:rsidRPr="009B1B5C">
              <w:rPr>
                <w:rFonts w:ascii="Arial" w:hAnsi="Arial" w:cs="Arial"/>
                <w:sz w:val="21"/>
                <w:szCs w:val="21"/>
                <w:lang w:val="uk-UA"/>
              </w:rPr>
              <w:t xml:space="preserve">    (</w:t>
            </w:r>
            <w:r w:rsidR="005A1B3A" w:rsidRPr="009B1B5C">
              <w:rPr>
                <w:rFonts w:ascii="Arial" w:hAnsi="Arial" w:cs="Arial"/>
                <w:sz w:val="21"/>
                <w:szCs w:val="21"/>
                <w:lang w:val="uk-UA"/>
              </w:rPr>
              <w:t>10</w:t>
            </w:r>
            <w:r w:rsidR="00364F83" w:rsidRPr="009B1B5C">
              <w:rPr>
                <w:rFonts w:ascii="Arial" w:hAnsi="Arial" w:cs="Arial"/>
                <w:sz w:val="21"/>
                <w:szCs w:val="21"/>
                <w:lang w:val="uk-UA"/>
              </w:rPr>
              <w:t>.31)</w:t>
            </w:r>
          </w:p>
        </w:tc>
      </w:tr>
      <w:tr w:rsidR="009F7E3F" w:rsidRPr="009B1B5C" w14:paraId="5DD34EE6" w14:textId="77777777" w:rsidTr="00577EA4">
        <w:trPr>
          <w:cantSplit/>
          <w:trHeight w:val="416"/>
        </w:trPr>
        <w:tc>
          <w:tcPr>
            <w:tcW w:w="10065" w:type="dxa"/>
            <w:gridSpan w:val="4"/>
            <w:tcBorders>
              <w:top w:val="nil"/>
              <w:left w:val="nil"/>
              <w:right w:val="nil"/>
            </w:tcBorders>
            <w:vAlign w:val="center"/>
          </w:tcPr>
          <w:p w14:paraId="5F0BAC06" w14:textId="77777777" w:rsidR="009F7E3F" w:rsidRPr="009F7E3F" w:rsidRDefault="009F7E3F" w:rsidP="009F7E3F">
            <w:pPr>
              <w:widowControl w:val="0"/>
              <w:spacing w:line="288" w:lineRule="auto"/>
              <w:rPr>
                <w:rFonts w:ascii="Arial" w:hAnsi="Arial" w:cs="Arial"/>
                <w:noProof/>
                <w:sz w:val="21"/>
                <w:szCs w:val="21"/>
                <w:lang w:val="ru-RU" w:eastAsia="ru-RU" w:bidi="ar-SA"/>
              </w:rPr>
            </w:pPr>
            <w:r>
              <w:rPr>
                <w:rFonts w:ascii="Arial" w:hAnsi="Arial" w:cs="Arial"/>
                <w:noProof/>
                <w:sz w:val="21"/>
                <w:szCs w:val="21"/>
                <w:lang w:val="ru-RU" w:eastAsia="ru-RU" w:bidi="ar-SA"/>
              </w:rPr>
              <w:lastRenderedPageBreak/>
              <w:t>Кінець таблиці 10.4</w:t>
            </w:r>
          </w:p>
        </w:tc>
      </w:tr>
      <w:tr w:rsidR="00A8250F" w:rsidRPr="00515B5D" w14:paraId="6EB7DD6F" w14:textId="77777777" w:rsidTr="00577EA4">
        <w:trPr>
          <w:cantSplit/>
        </w:trPr>
        <w:tc>
          <w:tcPr>
            <w:tcW w:w="1134" w:type="dxa"/>
            <w:vAlign w:val="center"/>
          </w:tcPr>
          <w:p w14:paraId="0E86BCE7" w14:textId="77777777" w:rsidR="00E371C9" w:rsidRDefault="00A8250F" w:rsidP="00A8250F">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 xml:space="preserve">Тип </w:t>
            </w:r>
          </w:p>
          <w:p w14:paraId="62099A3F" w14:textId="77777777" w:rsidR="00A8250F" w:rsidRDefault="00A8250F" w:rsidP="00A8250F">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пере</w:t>
            </w:r>
            <w:r w:rsidR="00E371C9">
              <w:rPr>
                <w:rFonts w:ascii="Arial" w:hAnsi="Arial" w:cs="Arial"/>
                <w:sz w:val="21"/>
                <w:szCs w:val="21"/>
                <w:lang w:val="uk-UA"/>
              </w:rPr>
              <w:t>-</w:t>
            </w:r>
          </w:p>
          <w:p w14:paraId="256F42CC" w14:textId="77777777" w:rsidR="00A8250F" w:rsidRPr="009B1B5C" w:rsidRDefault="00A8250F" w:rsidP="00A8250F">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різу</w:t>
            </w:r>
          </w:p>
        </w:tc>
        <w:tc>
          <w:tcPr>
            <w:tcW w:w="2268" w:type="dxa"/>
            <w:vAlign w:val="center"/>
          </w:tcPr>
          <w:p w14:paraId="386252C4" w14:textId="77777777" w:rsidR="00A8250F" w:rsidRPr="00A8250F" w:rsidRDefault="00A8250F" w:rsidP="009B1B5C">
            <w:pPr>
              <w:widowControl w:val="0"/>
              <w:spacing w:line="288" w:lineRule="auto"/>
              <w:jc w:val="center"/>
              <w:rPr>
                <w:rFonts w:ascii="Arial" w:hAnsi="Arial" w:cs="Arial"/>
                <w:noProof/>
                <w:sz w:val="21"/>
                <w:szCs w:val="21"/>
                <w:lang w:val="ru-RU" w:eastAsia="ru-RU" w:bidi="ar-SA"/>
              </w:rPr>
            </w:pPr>
            <w:r w:rsidRPr="009B1B5C">
              <w:rPr>
                <w:rFonts w:ascii="Arial" w:hAnsi="Arial" w:cs="Arial"/>
                <w:sz w:val="21"/>
                <w:szCs w:val="21"/>
                <w:lang w:val="uk-UA"/>
              </w:rPr>
              <w:t>Схема перерізу і ексцентриситет</w:t>
            </w:r>
          </w:p>
        </w:tc>
        <w:tc>
          <w:tcPr>
            <w:tcW w:w="1843" w:type="dxa"/>
            <w:vAlign w:val="center"/>
          </w:tcPr>
          <w:p w14:paraId="2F0E0E0F" w14:textId="77777777" w:rsidR="00A8250F" w:rsidRPr="009B1B5C" w:rsidRDefault="00A8250F" w:rsidP="009B1B5C">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Умови застосування формул</w:t>
            </w:r>
          </w:p>
        </w:tc>
        <w:tc>
          <w:tcPr>
            <w:tcW w:w="4820" w:type="dxa"/>
            <w:vAlign w:val="center"/>
          </w:tcPr>
          <w:p w14:paraId="493E1BA8" w14:textId="77777777" w:rsidR="00A8250F" w:rsidRDefault="00A8250F" w:rsidP="00A8250F">
            <w:pPr>
              <w:widowControl w:val="0"/>
              <w:spacing w:line="288" w:lineRule="auto"/>
              <w:jc w:val="center"/>
              <w:rPr>
                <w:rFonts w:ascii="Arial" w:hAnsi="Arial" w:cs="Arial"/>
                <w:position w:val="-14"/>
                <w:sz w:val="21"/>
                <w:szCs w:val="21"/>
                <w:lang w:val="uk-UA"/>
              </w:rPr>
            </w:pPr>
            <w:r w:rsidRPr="009B1B5C">
              <w:rPr>
                <w:rFonts w:ascii="Arial" w:hAnsi="Arial" w:cs="Arial"/>
                <w:sz w:val="21"/>
                <w:szCs w:val="21"/>
                <w:lang w:val="uk-UA"/>
              </w:rPr>
              <w:t xml:space="preserve">Гранична умовна гнучкість звису полиці </w:t>
            </w:r>
            <w:r w:rsidRPr="009B1B5C">
              <w:rPr>
                <w:rFonts w:ascii="Arial" w:hAnsi="Arial" w:cs="Arial"/>
                <w:position w:val="-14"/>
                <w:sz w:val="21"/>
                <w:szCs w:val="21"/>
                <w:lang w:val="uk-UA"/>
              </w:rPr>
              <w:object w:dxaOrig="320" w:dyaOrig="380" w14:anchorId="440EE28B">
                <v:shape id="_x0000_i1497" type="#_x0000_t75" style="width:15.5pt;height:19pt" o:ole="">
                  <v:imagedata r:id="rId877" o:title=""/>
                </v:shape>
                <o:OLEObject Type="Embed" ProgID="Equation.DSMT4" ShapeID="_x0000_i1497" DrawAspect="Content" ObjectID="_1838151446" r:id="rId891"/>
              </w:object>
            </w:r>
            <w:r w:rsidRPr="009B1B5C">
              <w:rPr>
                <w:rFonts w:ascii="Arial" w:hAnsi="Arial" w:cs="Arial"/>
                <w:sz w:val="21"/>
                <w:szCs w:val="21"/>
                <w:lang w:val="uk-UA"/>
              </w:rPr>
              <w:t xml:space="preserve"> чи поясного листа </w:t>
            </w:r>
            <w:r w:rsidRPr="009B1B5C">
              <w:rPr>
                <w:rFonts w:ascii="Arial" w:hAnsi="Arial" w:cs="Arial"/>
                <w:position w:val="-14"/>
                <w:sz w:val="21"/>
                <w:szCs w:val="21"/>
                <w:lang w:val="uk-UA"/>
              </w:rPr>
              <w:object w:dxaOrig="400" w:dyaOrig="380" w14:anchorId="0A15B741">
                <v:shape id="_x0000_i1498" type="#_x0000_t75" style="width:20.5pt;height:19pt" o:ole="">
                  <v:imagedata r:id="rId879" o:title=""/>
                </v:shape>
                <o:OLEObject Type="Embed" ProgID="Equation.DSMT4" ShapeID="_x0000_i1498" DrawAspect="Content" ObjectID="_1838151447" r:id="rId892"/>
              </w:object>
            </w:r>
            <w:r w:rsidRPr="009B1B5C">
              <w:rPr>
                <w:rFonts w:ascii="Arial" w:hAnsi="Arial" w:cs="Arial"/>
                <w:sz w:val="21"/>
                <w:szCs w:val="21"/>
                <w:lang w:val="uk-UA"/>
              </w:rPr>
              <w:t xml:space="preserve"> за умовної гнучкості стрижня </w:t>
            </w:r>
            <w:r w:rsidRPr="009B1B5C">
              <w:rPr>
                <w:rFonts w:ascii="Arial" w:hAnsi="Arial" w:cs="Arial"/>
                <w:position w:val="-16"/>
                <w:sz w:val="21"/>
                <w:szCs w:val="21"/>
                <w:lang w:val="uk-UA"/>
              </w:rPr>
              <w:object w:dxaOrig="1680" w:dyaOrig="420" w14:anchorId="7E23FA66">
                <v:shape id="_x0000_i1499" type="#_x0000_t75" style="width:84pt;height:21pt" o:ole="">
                  <v:imagedata r:id="rId881" o:title=""/>
                </v:shape>
                <o:OLEObject Type="Embed" ProgID="Equation.DSMT4" ShapeID="_x0000_i1499" DrawAspect="Content" ObjectID="_1838151448" r:id="rId893"/>
              </w:object>
            </w:r>
          </w:p>
        </w:tc>
      </w:tr>
      <w:tr w:rsidR="00A8250F" w:rsidRPr="00A8250F" w14:paraId="6ED92DF2" w14:textId="77777777" w:rsidTr="00577EA4">
        <w:trPr>
          <w:cantSplit/>
        </w:trPr>
        <w:tc>
          <w:tcPr>
            <w:tcW w:w="1134" w:type="dxa"/>
            <w:vAlign w:val="center"/>
          </w:tcPr>
          <w:p w14:paraId="1EB6F0A0" w14:textId="77777777" w:rsidR="00A8250F" w:rsidRPr="009B1B5C" w:rsidRDefault="009F7E3F" w:rsidP="009B1B5C">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3-й</w:t>
            </w:r>
          </w:p>
        </w:tc>
        <w:tc>
          <w:tcPr>
            <w:tcW w:w="2268" w:type="dxa"/>
            <w:vAlign w:val="center"/>
          </w:tcPr>
          <w:p w14:paraId="6B39E2FE" w14:textId="77777777" w:rsidR="00A8250F" w:rsidRPr="00A8250F" w:rsidRDefault="00B92BB7" w:rsidP="009B1B5C">
            <w:pPr>
              <w:widowControl w:val="0"/>
              <w:spacing w:line="288" w:lineRule="auto"/>
              <w:jc w:val="center"/>
              <w:rPr>
                <w:rFonts w:ascii="Arial" w:hAnsi="Arial" w:cs="Arial"/>
                <w:noProof/>
                <w:sz w:val="21"/>
                <w:szCs w:val="21"/>
                <w:lang w:val="ru-RU" w:eastAsia="ru-RU" w:bidi="ar-SA"/>
              </w:rPr>
            </w:pPr>
            <w:r>
              <w:rPr>
                <w:rFonts w:ascii="Arial" w:hAnsi="Arial" w:cs="Arial"/>
                <w:noProof/>
                <w:sz w:val="21"/>
                <w:szCs w:val="21"/>
                <w:lang w:val="ru-RU" w:eastAsia="ru-RU" w:bidi="ar-SA"/>
              </w:rPr>
              <w:pict w14:anchorId="454A0753">
                <v:shape id="Рисунок 471" o:spid="_x0000_i1500" type="#_x0000_t75" style="width:53.5pt;height:71pt;visibility:visible">
                  <v:imagedata r:id="rId894" o:title="" croptop="32425f" cropbottom="17404f" cropleft="18286f" cropright="39787f"/>
                </v:shape>
              </w:pict>
            </w:r>
          </w:p>
        </w:tc>
        <w:tc>
          <w:tcPr>
            <w:tcW w:w="1843" w:type="dxa"/>
            <w:vAlign w:val="center"/>
          </w:tcPr>
          <w:p w14:paraId="26C6254F" w14:textId="77777777" w:rsidR="00A8250F" w:rsidRPr="009B1B5C" w:rsidRDefault="009F7E3F" w:rsidP="009B1B5C">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w:t>
            </w:r>
          </w:p>
        </w:tc>
        <w:tc>
          <w:tcPr>
            <w:tcW w:w="4820" w:type="dxa"/>
            <w:vAlign w:val="center"/>
          </w:tcPr>
          <w:p w14:paraId="1A920511" w14:textId="4E256B3F" w:rsidR="00A8250F" w:rsidRDefault="009F7E3F" w:rsidP="00FD7819">
            <w:pPr>
              <w:widowControl w:val="0"/>
              <w:spacing w:line="288" w:lineRule="auto"/>
              <w:jc w:val="right"/>
              <w:rPr>
                <w:rFonts w:ascii="Arial" w:hAnsi="Arial" w:cs="Arial"/>
                <w:position w:val="-14"/>
                <w:sz w:val="21"/>
                <w:szCs w:val="21"/>
                <w:lang w:val="uk-UA"/>
              </w:rPr>
            </w:pPr>
            <w:r>
              <w:rPr>
                <w:rFonts w:ascii="Arial" w:hAnsi="Arial" w:cs="Arial"/>
                <w:position w:val="-14"/>
                <w:sz w:val="21"/>
                <w:szCs w:val="21"/>
                <w:lang w:val="uk-UA"/>
              </w:rPr>
              <w:t xml:space="preserve">                 </w:t>
            </w:r>
            <w:r w:rsidRPr="009B1B5C">
              <w:rPr>
                <w:rFonts w:ascii="Arial" w:hAnsi="Arial" w:cs="Arial"/>
                <w:position w:val="-14"/>
                <w:sz w:val="21"/>
                <w:szCs w:val="21"/>
                <w:lang w:val="uk-UA"/>
              </w:rPr>
              <w:object w:dxaOrig="1719" w:dyaOrig="380" w14:anchorId="4407E720">
                <v:shape id="_x0000_i1501" type="#_x0000_t75" style="width:86.5pt;height:19pt" o:ole="" fillcolor="window">
                  <v:imagedata r:id="rId895" o:title=""/>
                </v:shape>
                <o:OLEObject Type="Embed" ProgID="Equation.DSMT4" ShapeID="_x0000_i1501" DrawAspect="Content" ObjectID="_1838151449" r:id="rId896"/>
              </w:object>
            </w:r>
            <w:r>
              <w:rPr>
                <w:rFonts w:ascii="Arial" w:hAnsi="Arial" w:cs="Arial"/>
                <w:position w:val="-14"/>
                <w:sz w:val="21"/>
                <w:szCs w:val="21"/>
                <w:lang w:val="uk-UA"/>
              </w:rPr>
              <w:t xml:space="preserve">                    </w:t>
            </w:r>
            <w:r w:rsidRPr="009B1B5C">
              <w:rPr>
                <w:rFonts w:ascii="Arial" w:hAnsi="Arial" w:cs="Arial"/>
                <w:sz w:val="21"/>
                <w:szCs w:val="21"/>
                <w:lang w:val="uk-UA"/>
              </w:rPr>
              <w:t>(10.32)</w:t>
            </w:r>
          </w:p>
        </w:tc>
      </w:tr>
      <w:tr w:rsidR="00364F83" w:rsidRPr="009B1B5C" w14:paraId="3489843B" w14:textId="77777777" w:rsidTr="00577EA4">
        <w:trPr>
          <w:cantSplit/>
        </w:trPr>
        <w:tc>
          <w:tcPr>
            <w:tcW w:w="1134" w:type="dxa"/>
            <w:vAlign w:val="center"/>
          </w:tcPr>
          <w:p w14:paraId="1CC495C7" w14:textId="77777777" w:rsidR="00364F83" w:rsidRPr="009B1B5C" w:rsidRDefault="00364F83" w:rsidP="009B1B5C">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4-й</w:t>
            </w:r>
          </w:p>
        </w:tc>
        <w:tc>
          <w:tcPr>
            <w:tcW w:w="2268" w:type="dxa"/>
            <w:vAlign w:val="center"/>
          </w:tcPr>
          <w:p w14:paraId="3CB2A652" w14:textId="77777777" w:rsidR="00364F83" w:rsidRPr="009B1B5C" w:rsidRDefault="00B92BB7" w:rsidP="009B1B5C">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7E3A86A5">
                <v:shape id="Рисунок 473" o:spid="_x0000_i1502" type="#_x0000_t75" style="width:115pt;height:74pt;visibility:visible">
                  <v:imagedata r:id="rId897" o:title="" croptop="36334f" cropbottom="12523f" cropleft="17204f" cropright="32153f"/>
                </v:shape>
              </w:pict>
            </w:r>
          </w:p>
        </w:tc>
        <w:tc>
          <w:tcPr>
            <w:tcW w:w="1843" w:type="dxa"/>
            <w:vAlign w:val="center"/>
          </w:tcPr>
          <w:p w14:paraId="2CA36604" w14:textId="77777777" w:rsidR="00364F83" w:rsidRPr="009B1B5C" w:rsidRDefault="00364F83" w:rsidP="009B1B5C">
            <w:pPr>
              <w:widowControl w:val="0"/>
              <w:spacing w:line="288" w:lineRule="auto"/>
              <w:jc w:val="center"/>
              <w:rPr>
                <w:rFonts w:ascii="Arial" w:hAnsi="Arial" w:cs="Arial"/>
                <w:sz w:val="21"/>
                <w:szCs w:val="21"/>
                <w:lang w:val="uk-UA"/>
              </w:rPr>
            </w:pPr>
            <w:r w:rsidRPr="009B1B5C">
              <w:rPr>
                <w:rFonts w:ascii="Arial" w:hAnsi="Arial" w:cs="Arial"/>
                <w:sz w:val="21"/>
                <w:szCs w:val="21"/>
                <w:lang w:val="uk-UA"/>
              </w:rPr>
              <w:t>–</w:t>
            </w:r>
          </w:p>
        </w:tc>
        <w:tc>
          <w:tcPr>
            <w:tcW w:w="4820" w:type="dxa"/>
            <w:vAlign w:val="center"/>
          </w:tcPr>
          <w:p w14:paraId="138D7335" w14:textId="77777777" w:rsidR="00364F83" w:rsidRPr="009B1B5C" w:rsidRDefault="00364F83" w:rsidP="009B1B5C">
            <w:pPr>
              <w:widowControl w:val="0"/>
              <w:spacing w:line="288" w:lineRule="auto"/>
              <w:jc w:val="right"/>
              <w:rPr>
                <w:rFonts w:ascii="Arial" w:hAnsi="Arial" w:cs="Arial"/>
                <w:sz w:val="21"/>
                <w:szCs w:val="21"/>
                <w:lang w:val="uk-UA"/>
              </w:rPr>
            </w:pPr>
            <w:r w:rsidRPr="009B1B5C">
              <w:rPr>
                <w:rFonts w:ascii="Arial" w:hAnsi="Arial" w:cs="Arial"/>
                <w:position w:val="-14"/>
                <w:sz w:val="21"/>
                <w:szCs w:val="21"/>
                <w:lang w:val="uk-UA"/>
              </w:rPr>
              <w:object w:dxaOrig="1740" w:dyaOrig="380" w14:anchorId="264C67D9">
                <v:shape id="_x0000_i1503" type="#_x0000_t75" style="width:87pt;height:19pt" o:ole="" fillcolor="window">
                  <v:imagedata r:id="rId898" o:title=""/>
                </v:shape>
                <o:OLEObject Type="Embed" ProgID="Equation.DSMT4" ShapeID="_x0000_i1503" DrawAspect="Content" ObjectID="_1838151450" r:id="rId899"/>
              </w:object>
            </w:r>
            <w:r w:rsidRPr="009B1B5C">
              <w:rPr>
                <w:rFonts w:ascii="Arial" w:hAnsi="Arial" w:cs="Arial"/>
                <w:sz w:val="21"/>
                <w:szCs w:val="21"/>
                <w:lang w:val="uk-UA"/>
              </w:rPr>
              <w:t xml:space="preserve">               (</w:t>
            </w:r>
            <w:r w:rsidR="005A1B3A" w:rsidRPr="009B1B5C">
              <w:rPr>
                <w:rFonts w:ascii="Arial" w:hAnsi="Arial" w:cs="Arial"/>
                <w:sz w:val="21"/>
                <w:szCs w:val="21"/>
                <w:lang w:val="uk-UA"/>
              </w:rPr>
              <w:t>10</w:t>
            </w:r>
            <w:r w:rsidRPr="009B1B5C">
              <w:rPr>
                <w:rFonts w:ascii="Arial" w:hAnsi="Arial" w:cs="Arial"/>
                <w:sz w:val="21"/>
                <w:szCs w:val="21"/>
                <w:lang w:val="uk-UA"/>
              </w:rPr>
              <w:t>.33)</w:t>
            </w:r>
          </w:p>
        </w:tc>
      </w:tr>
      <w:tr w:rsidR="00364F83" w:rsidRPr="00515B5D" w14:paraId="1A6E5B7B" w14:textId="77777777" w:rsidTr="00577EA4">
        <w:trPr>
          <w:cantSplit/>
          <w:trHeight w:val="3160"/>
        </w:trPr>
        <w:tc>
          <w:tcPr>
            <w:tcW w:w="10065" w:type="dxa"/>
            <w:gridSpan w:val="4"/>
            <w:vAlign w:val="center"/>
          </w:tcPr>
          <w:p w14:paraId="1AA2AC52" w14:textId="77777777" w:rsidR="00364F83" w:rsidRPr="0095096A" w:rsidRDefault="00EF72C4" w:rsidP="009B1B5C">
            <w:pPr>
              <w:pStyle w:val="af6"/>
              <w:widowControl w:val="0"/>
              <w:spacing w:line="288" w:lineRule="auto"/>
              <w:rPr>
                <w:rFonts w:ascii="Arial" w:hAnsi="Arial" w:cs="Arial"/>
                <w:sz w:val="20"/>
                <w:szCs w:val="20"/>
                <w:lang w:val="uk-UA"/>
              </w:rPr>
            </w:pPr>
            <w:r w:rsidRPr="0095096A">
              <w:rPr>
                <w:rFonts w:ascii="Arial" w:hAnsi="Arial" w:cs="Arial"/>
                <w:b/>
                <w:sz w:val="20"/>
                <w:szCs w:val="20"/>
                <w:lang w:val="uk-UA"/>
              </w:rPr>
              <w:t>Примітка 1.</w:t>
            </w:r>
            <w:r w:rsidR="00364F83" w:rsidRPr="0095096A">
              <w:rPr>
                <w:rFonts w:ascii="Arial" w:hAnsi="Arial" w:cs="Arial"/>
                <w:position w:val="-14"/>
                <w:sz w:val="20"/>
                <w:szCs w:val="20"/>
                <w:lang w:val="uk-UA"/>
              </w:rPr>
              <w:object w:dxaOrig="340" w:dyaOrig="380" w14:anchorId="5C38A5B4">
                <v:shape id="_x0000_i1504" type="#_x0000_t75" style="width:17.5pt;height:19pt" o:ole="">
                  <v:imagedata r:id="rId900" o:title=""/>
                </v:shape>
                <o:OLEObject Type="Embed" ProgID="Equation.DSMT4" ShapeID="_x0000_i1504" DrawAspect="Content" ObjectID="_1838151451" r:id="rId901"/>
              </w:object>
            </w:r>
            <w:r w:rsidR="00364F83" w:rsidRPr="0095096A">
              <w:rPr>
                <w:rFonts w:ascii="Arial" w:hAnsi="Arial" w:cs="Arial"/>
                <w:sz w:val="20"/>
                <w:szCs w:val="20"/>
                <w:lang w:val="uk-UA"/>
              </w:rPr>
              <w:t xml:space="preserve"> – граничне значення умовної гнучкості звису пояса чи поясного листа центрально стиснутого елемента, що визначається згідно з </w:t>
            </w:r>
            <w:r w:rsidR="009152B4" w:rsidRPr="0095096A">
              <w:rPr>
                <w:rFonts w:ascii="Arial" w:hAnsi="Arial" w:cs="Arial"/>
                <w:sz w:val="20"/>
                <w:szCs w:val="20"/>
                <w:lang w:val="uk-UA"/>
              </w:rPr>
              <w:t>8</w:t>
            </w:r>
            <w:r w:rsidR="00364F83" w:rsidRPr="0095096A">
              <w:rPr>
                <w:rFonts w:ascii="Arial" w:hAnsi="Arial" w:cs="Arial"/>
                <w:sz w:val="20"/>
                <w:szCs w:val="20"/>
                <w:lang w:val="uk-UA"/>
              </w:rPr>
              <w:t>.3.7 або </w:t>
            </w:r>
            <w:r w:rsidR="009152B4" w:rsidRPr="0095096A">
              <w:rPr>
                <w:rFonts w:ascii="Arial" w:hAnsi="Arial" w:cs="Arial"/>
                <w:sz w:val="20"/>
                <w:szCs w:val="20"/>
                <w:lang w:val="uk-UA"/>
              </w:rPr>
              <w:t>8</w:t>
            </w:r>
            <w:r w:rsidR="00364F83" w:rsidRPr="0095096A">
              <w:rPr>
                <w:rFonts w:ascii="Arial" w:hAnsi="Arial" w:cs="Arial"/>
                <w:sz w:val="20"/>
                <w:szCs w:val="20"/>
                <w:lang w:val="uk-UA"/>
              </w:rPr>
              <w:t>.3.8 відповідно.</w:t>
            </w:r>
          </w:p>
          <w:p w14:paraId="6DB973F1" w14:textId="77777777" w:rsidR="00364F83" w:rsidRPr="0095096A" w:rsidRDefault="00364F83" w:rsidP="009B1B5C">
            <w:pPr>
              <w:pStyle w:val="af8"/>
              <w:widowControl w:val="0"/>
              <w:spacing w:line="288" w:lineRule="auto"/>
              <w:rPr>
                <w:rFonts w:ascii="Arial" w:hAnsi="Arial" w:cs="Arial"/>
                <w:sz w:val="20"/>
                <w:szCs w:val="20"/>
                <w:lang w:val="uk-UA"/>
              </w:rPr>
            </w:pPr>
            <w:r w:rsidRPr="0095096A">
              <w:rPr>
                <w:rFonts w:ascii="Arial" w:hAnsi="Arial" w:cs="Arial"/>
                <w:b/>
                <w:sz w:val="20"/>
                <w:szCs w:val="20"/>
                <w:lang w:val="uk-UA"/>
              </w:rPr>
              <w:t xml:space="preserve">Примітка </w:t>
            </w:r>
            <w:r w:rsidR="00EF72C4" w:rsidRPr="0095096A">
              <w:rPr>
                <w:rFonts w:ascii="Arial" w:hAnsi="Arial" w:cs="Arial"/>
                <w:b/>
                <w:sz w:val="20"/>
                <w:szCs w:val="20"/>
                <w:lang w:val="uk-UA"/>
              </w:rPr>
              <w:t>2</w:t>
            </w:r>
            <w:r w:rsidRPr="0095096A">
              <w:rPr>
                <w:rFonts w:ascii="Arial" w:hAnsi="Arial" w:cs="Arial"/>
                <w:b/>
                <w:sz w:val="20"/>
                <w:szCs w:val="20"/>
                <w:lang w:val="uk-UA"/>
              </w:rPr>
              <w:t>.</w:t>
            </w:r>
            <w:r w:rsidRPr="0095096A">
              <w:rPr>
                <w:rFonts w:ascii="Arial" w:hAnsi="Arial" w:cs="Arial"/>
                <w:sz w:val="20"/>
                <w:szCs w:val="20"/>
                <w:lang w:val="uk-UA"/>
              </w:rPr>
              <w:t xml:space="preserve">  При значеннях </w:t>
            </w:r>
            <w:r w:rsidRPr="0095096A">
              <w:rPr>
                <w:rFonts w:ascii="Arial" w:hAnsi="Arial" w:cs="Arial"/>
                <w:position w:val="-10"/>
                <w:sz w:val="20"/>
                <w:szCs w:val="20"/>
                <w:lang w:val="uk-UA"/>
              </w:rPr>
              <w:object w:dxaOrig="980" w:dyaOrig="279" w14:anchorId="0439DB3D">
                <v:shape id="_x0000_i1505" type="#_x0000_t75" style="width:49pt;height:14.5pt" o:ole="">
                  <v:imagedata r:id="rId902" o:title=""/>
                </v:shape>
                <o:OLEObject Type="Embed" ProgID="Equation.DSMT4" ShapeID="_x0000_i1505" DrawAspect="Content" ObjectID="_1838151452" r:id="rId903"/>
              </w:object>
            </w:r>
            <w:r w:rsidRPr="0095096A">
              <w:rPr>
                <w:rFonts w:ascii="Arial" w:hAnsi="Arial" w:cs="Arial"/>
                <w:sz w:val="20"/>
                <w:szCs w:val="20"/>
                <w:lang w:val="uk-UA"/>
              </w:rPr>
              <w:t xml:space="preserve"> значення </w:t>
            </w:r>
            <w:r w:rsidRPr="0095096A">
              <w:rPr>
                <w:rFonts w:ascii="Arial" w:hAnsi="Arial" w:cs="Arial"/>
                <w:position w:val="-14"/>
                <w:sz w:val="20"/>
                <w:szCs w:val="20"/>
                <w:lang w:val="uk-UA"/>
              </w:rPr>
              <w:object w:dxaOrig="740" w:dyaOrig="360" w14:anchorId="3A9C5567">
                <v:shape id="_x0000_i1506" type="#_x0000_t75" style="width:36.5pt;height:18.5pt" o:ole="">
                  <v:imagedata r:id="rId904" o:title=""/>
                </v:shape>
                <o:OLEObject Type="Embed" ProgID="Equation.DSMT4" ShapeID="_x0000_i1506" DrawAspect="Content" ObjectID="_1838151453" r:id="rId905"/>
              </w:object>
            </w:r>
            <w:r w:rsidRPr="0095096A">
              <w:rPr>
                <w:rFonts w:ascii="Arial" w:hAnsi="Arial" w:cs="Arial"/>
                <w:sz w:val="20"/>
                <w:szCs w:val="20"/>
                <w:lang w:val="uk-UA"/>
              </w:rPr>
              <w:t xml:space="preserve"> слід визначати лінійною інтерполяцією між значеннями </w:t>
            </w:r>
            <w:r w:rsidRPr="0095096A">
              <w:rPr>
                <w:rFonts w:ascii="Arial" w:hAnsi="Arial" w:cs="Arial"/>
                <w:position w:val="-14"/>
                <w:sz w:val="20"/>
                <w:szCs w:val="20"/>
                <w:lang w:val="uk-UA"/>
              </w:rPr>
              <w:object w:dxaOrig="740" w:dyaOrig="360" w14:anchorId="1A852AA2">
                <v:shape id="_x0000_i1507" type="#_x0000_t75" style="width:36.5pt;height:18.5pt" o:ole="">
                  <v:imagedata r:id="rId904" o:title=""/>
                </v:shape>
                <o:OLEObject Type="Embed" ProgID="Equation.DSMT4" ShapeID="_x0000_i1507" DrawAspect="Content" ObjectID="_1838151454" r:id="rId906"/>
              </w:object>
            </w:r>
            <w:r w:rsidRPr="0095096A">
              <w:rPr>
                <w:rFonts w:ascii="Arial" w:hAnsi="Arial" w:cs="Arial"/>
                <w:sz w:val="20"/>
                <w:szCs w:val="20"/>
                <w:lang w:val="uk-UA"/>
              </w:rPr>
              <w:t>, обчисленими</w:t>
            </w:r>
            <w:r w:rsidR="0010360E" w:rsidRPr="0095096A">
              <w:rPr>
                <w:rFonts w:ascii="Arial" w:hAnsi="Arial" w:cs="Arial"/>
                <w:sz w:val="20"/>
                <w:szCs w:val="20"/>
                <w:lang w:val="uk-UA"/>
              </w:rPr>
              <w:t xml:space="preserve"> </w:t>
            </w:r>
            <w:r w:rsidR="00E97EAE" w:rsidRPr="0095096A">
              <w:rPr>
                <w:rFonts w:ascii="Arial" w:hAnsi="Arial" w:cs="Arial"/>
                <w:sz w:val="20"/>
                <w:szCs w:val="20"/>
                <w:lang w:val="uk-UA"/>
              </w:rPr>
              <w:t>згідно з</w:t>
            </w:r>
            <w:r w:rsidRPr="0095096A">
              <w:rPr>
                <w:rFonts w:ascii="Arial" w:hAnsi="Arial" w:cs="Arial"/>
                <w:sz w:val="20"/>
                <w:szCs w:val="20"/>
                <w:lang w:val="uk-UA"/>
              </w:rPr>
              <w:t xml:space="preserve"> формулами </w:t>
            </w:r>
            <w:r w:rsidR="00E97EAE" w:rsidRPr="0095096A">
              <w:rPr>
                <w:rFonts w:ascii="Arial" w:hAnsi="Arial" w:cs="Arial"/>
                <w:sz w:val="20"/>
                <w:szCs w:val="20"/>
                <w:lang w:val="uk-UA"/>
              </w:rPr>
              <w:t>наведеними у</w:t>
            </w:r>
            <w:r w:rsidRPr="0095096A">
              <w:rPr>
                <w:rFonts w:ascii="Arial" w:hAnsi="Arial" w:cs="Arial"/>
                <w:sz w:val="20"/>
                <w:szCs w:val="20"/>
                <w:lang w:val="uk-UA"/>
              </w:rPr>
              <w:t xml:space="preserve"> таблиц</w:t>
            </w:r>
            <w:r w:rsidR="00E97EAE" w:rsidRPr="0095096A">
              <w:rPr>
                <w:rFonts w:ascii="Arial" w:hAnsi="Arial" w:cs="Arial"/>
                <w:sz w:val="20"/>
                <w:szCs w:val="20"/>
                <w:lang w:val="uk-UA"/>
              </w:rPr>
              <w:t>і</w:t>
            </w:r>
            <w:r w:rsidRPr="0095096A">
              <w:rPr>
                <w:rFonts w:ascii="Arial" w:hAnsi="Arial" w:cs="Arial"/>
                <w:sz w:val="20"/>
                <w:szCs w:val="20"/>
                <w:lang w:val="uk-UA"/>
              </w:rPr>
              <w:t xml:space="preserve"> </w:t>
            </w:r>
            <w:r w:rsidR="009152B4" w:rsidRPr="0095096A">
              <w:rPr>
                <w:rFonts w:ascii="Arial" w:hAnsi="Arial" w:cs="Arial"/>
                <w:sz w:val="20"/>
                <w:szCs w:val="20"/>
                <w:lang w:val="uk-UA"/>
              </w:rPr>
              <w:t>10</w:t>
            </w:r>
            <w:r w:rsidRPr="0095096A">
              <w:rPr>
                <w:rFonts w:ascii="Arial" w:hAnsi="Arial" w:cs="Arial"/>
                <w:sz w:val="20"/>
                <w:szCs w:val="20"/>
                <w:lang w:val="uk-UA"/>
              </w:rPr>
              <w:t>.4 і відповідно до </w:t>
            </w:r>
            <w:r w:rsidR="009152B4" w:rsidRPr="0095096A">
              <w:rPr>
                <w:rFonts w:ascii="Arial" w:hAnsi="Arial" w:cs="Arial"/>
                <w:sz w:val="20"/>
                <w:szCs w:val="20"/>
                <w:lang w:val="uk-UA"/>
              </w:rPr>
              <w:t>9</w:t>
            </w:r>
            <w:r w:rsidRPr="0095096A">
              <w:rPr>
                <w:rFonts w:ascii="Arial" w:hAnsi="Arial" w:cs="Arial"/>
                <w:sz w:val="20"/>
                <w:szCs w:val="20"/>
                <w:lang w:val="uk-UA"/>
              </w:rPr>
              <w:t>.5.14 і  </w:t>
            </w:r>
            <w:r w:rsidR="009152B4" w:rsidRPr="0095096A">
              <w:rPr>
                <w:rFonts w:ascii="Arial" w:hAnsi="Arial" w:cs="Arial"/>
                <w:sz w:val="20"/>
                <w:szCs w:val="20"/>
                <w:lang w:val="uk-UA"/>
              </w:rPr>
              <w:t>9</w:t>
            </w:r>
            <w:r w:rsidRPr="0095096A">
              <w:rPr>
                <w:rFonts w:ascii="Arial" w:hAnsi="Arial" w:cs="Arial"/>
                <w:sz w:val="20"/>
                <w:szCs w:val="20"/>
                <w:lang w:val="uk-UA"/>
              </w:rPr>
              <w:t xml:space="preserve">.5.15 (при </w:t>
            </w:r>
            <w:r w:rsidR="00E97EAE" w:rsidRPr="0095096A">
              <w:rPr>
                <w:rFonts w:ascii="Arial" w:hAnsi="Arial" w:cs="Arial"/>
                <w:position w:val="-10"/>
                <w:sz w:val="20"/>
                <w:szCs w:val="20"/>
                <w:lang w:val="uk-UA"/>
              </w:rPr>
              <w:object w:dxaOrig="700" w:dyaOrig="279" w14:anchorId="01C15702">
                <v:shape id="_x0000_i1508" type="#_x0000_t75" style="width:35.5pt;height:14.5pt" o:ole="">
                  <v:imagedata r:id="rId907" o:title=""/>
                </v:shape>
                <o:OLEObject Type="Embed" ProgID="Equation.DSMT4" ShapeID="_x0000_i1508" DrawAspect="Content" ObjectID="_1838151455" r:id="rId908"/>
              </w:object>
            </w:r>
            <w:r w:rsidRPr="0095096A">
              <w:rPr>
                <w:rFonts w:ascii="Arial" w:hAnsi="Arial" w:cs="Arial"/>
                <w:sz w:val="20"/>
                <w:szCs w:val="20"/>
                <w:lang w:val="uk-UA"/>
              </w:rPr>
              <w:t xml:space="preserve">), умовно приймаючи значення </w:t>
            </w:r>
            <w:r w:rsidRPr="0095096A">
              <w:rPr>
                <w:rFonts w:ascii="Arial" w:hAnsi="Arial" w:cs="Arial"/>
                <w:i/>
                <w:sz w:val="20"/>
                <w:szCs w:val="20"/>
                <w:lang w:val="uk-UA"/>
              </w:rPr>
              <w:t>N</w:t>
            </w:r>
            <w:r w:rsidRPr="0095096A">
              <w:rPr>
                <w:rFonts w:ascii="Arial" w:hAnsi="Arial" w:cs="Arial"/>
                <w:sz w:val="20"/>
                <w:szCs w:val="20"/>
                <w:lang w:val="uk-UA"/>
              </w:rPr>
              <w:t xml:space="preserve"> таким, що дорівнює нулю.</w:t>
            </w:r>
          </w:p>
          <w:p w14:paraId="7EA1E08E" w14:textId="77777777" w:rsidR="00364F83" w:rsidRPr="0095096A" w:rsidRDefault="00364F83" w:rsidP="009B1B5C">
            <w:pPr>
              <w:pStyle w:val="af8"/>
              <w:widowControl w:val="0"/>
              <w:spacing w:line="288" w:lineRule="auto"/>
              <w:rPr>
                <w:rFonts w:ascii="Arial" w:hAnsi="Arial" w:cs="Arial"/>
                <w:sz w:val="20"/>
                <w:szCs w:val="20"/>
                <w:lang w:val="uk-UA"/>
              </w:rPr>
            </w:pPr>
            <w:r w:rsidRPr="0095096A">
              <w:rPr>
                <w:rFonts w:ascii="Arial" w:hAnsi="Arial" w:cs="Arial"/>
                <w:b/>
                <w:sz w:val="20"/>
                <w:szCs w:val="20"/>
                <w:lang w:val="uk-UA"/>
              </w:rPr>
              <w:t xml:space="preserve">Примітка </w:t>
            </w:r>
            <w:r w:rsidR="00EF72C4" w:rsidRPr="0095096A">
              <w:rPr>
                <w:rFonts w:ascii="Arial" w:hAnsi="Arial" w:cs="Arial"/>
                <w:b/>
                <w:sz w:val="20"/>
                <w:szCs w:val="20"/>
                <w:lang w:val="uk-UA"/>
              </w:rPr>
              <w:t>3</w:t>
            </w:r>
            <w:r w:rsidRPr="0095096A">
              <w:rPr>
                <w:rFonts w:ascii="Arial" w:hAnsi="Arial" w:cs="Arial"/>
                <w:b/>
                <w:sz w:val="20"/>
                <w:szCs w:val="20"/>
                <w:lang w:val="uk-UA"/>
              </w:rPr>
              <w:t>.</w:t>
            </w:r>
            <w:r w:rsidRPr="0095096A">
              <w:rPr>
                <w:rFonts w:ascii="Arial" w:hAnsi="Arial" w:cs="Arial"/>
                <w:sz w:val="20"/>
                <w:szCs w:val="20"/>
                <w:lang w:val="uk-UA"/>
              </w:rPr>
              <w:t>  Для звисів поясних листів (полиць), обрамлених ребрами (рисунок </w:t>
            </w:r>
            <w:r w:rsidR="009152B4" w:rsidRPr="0095096A">
              <w:rPr>
                <w:rFonts w:ascii="Arial" w:hAnsi="Arial" w:cs="Arial"/>
                <w:sz w:val="20"/>
                <w:szCs w:val="20"/>
                <w:lang w:val="uk-UA"/>
              </w:rPr>
              <w:t>8</w:t>
            </w:r>
            <w:r w:rsidRPr="0095096A">
              <w:rPr>
                <w:rFonts w:ascii="Arial" w:hAnsi="Arial" w:cs="Arial"/>
                <w:sz w:val="20"/>
                <w:szCs w:val="20"/>
                <w:lang w:val="uk-UA"/>
              </w:rPr>
              <w:t xml:space="preserve">.4), значення </w:t>
            </w:r>
            <w:r w:rsidRPr="0095096A">
              <w:rPr>
                <w:rFonts w:ascii="Arial" w:hAnsi="Arial" w:cs="Arial"/>
                <w:position w:val="-14"/>
                <w:sz w:val="20"/>
                <w:szCs w:val="20"/>
                <w:lang w:val="uk-UA"/>
              </w:rPr>
              <w:object w:dxaOrig="320" w:dyaOrig="380" w14:anchorId="71338625">
                <v:shape id="_x0000_i1509" type="#_x0000_t75" style="width:15.5pt;height:19pt" o:ole="">
                  <v:imagedata r:id="rId877" o:title=""/>
                </v:shape>
                <o:OLEObject Type="Embed" ProgID="Equation.DSMT4" ShapeID="_x0000_i1509" DrawAspect="Content" ObjectID="_1838151456" r:id="rId909"/>
              </w:object>
            </w:r>
            <w:r w:rsidRPr="0095096A">
              <w:rPr>
                <w:rFonts w:ascii="Arial" w:hAnsi="Arial" w:cs="Arial"/>
                <w:sz w:val="20"/>
                <w:szCs w:val="20"/>
                <w:lang w:val="uk-UA"/>
              </w:rPr>
              <w:t xml:space="preserve">, які обчислюють за формулами згідно з таблицею </w:t>
            </w:r>
            <w:r w:rsidR="009152B4" w:rsidRPr="0095096A">
              <w:rPr>
                <w:rFonts w:ascii="Arial" w:hAnsi="Arial" w:cs="Arial"/>
                <w:sz w:val="20"/>
                <w:szCs w:val="20"/>
                <w:lang w:val="uk-UA"/>
              </w:rPr>
              <w:t>10</w:t>
            </w:r>
            <w:r w:rsidRPr="0095096A">
              <w:rPr>
                <w:rFonts w:ascii="Arial" w:hAnsi="Arial" w:cs="Arial"/>
                <w:sz w:val="20"/>
                <w:szCs w:val="20"/>
                <w:lang w:val="uk-UA"/>
              </w:rPr>
              <w:t>.4, слід збільшити множенням на коефіцієнт 1,5.</w:t>
            </w:r>
          </w:p>
          <w:p w14:paraId="2330991B" w14:textId="77777777" w:rsidR="00364F83" w:rsidRPr="009B1B5C" w:rsidRDefault="00364F83" w:rsidP="009B1B5C">
            <w:pPr>
              <w:pStyle w:val="af8"/>
              <w:widowControl w:val="0"/>
              <w:spacing w:line="288" w:lineRule="auto"/>
              <w:rPr>
                <w:rFonts w:ascii="Arial" w:hAnsi="Arial" w:cs="Arial"/>
                <w:sz w:val="21"/>
                <w:szCs w:val="21"/>
                <w:lang w:val="uk-UA"/>
              </w:rPr>
            </w:pPr>
            <w:r w:rsidRPr="0095096A">
              <w:rPr>
                <w:rFonts w:ascii="Arial" w:hAnsi="Arial" w:cs="Arial"/>
                <w:b/>
                <w:sz w:val="20"/>
                <w:szCs w:val="20"/>
                <w:lang w:val="uk-UA"/>
              </w:rPr>
              <w:t xml:space="preserve">Примітка </w:t>
            </w:r>
            <w:r w:rsidR="00EF72C4" w:rsidRPr="0095096A">
              <w:rPr>
                <w:rFonts w:ascii="Arial" w:hAnsi="Arial" w:cs="Arial"/>
                <w:b/>
                <w:sz w:val="20"/>
                <w:szCs w:val="20"/>
                <w:lang w:val="uk-UA"/>
              </w:rPr>
              <w:t>4</w:t>
            </w:r>
            <w:r w:rsidRPr="0095096A">
              <w:rPr>
                <w:rFonts w:ascii="Arial" w:hAnsi="Arial" w:cs="Arial"/>
                <w:b/>
                <w:sz w:val="20"/>
                <w:szCs w:val="20"/>
                <w:lang w:val="uk-UA"/>
              </w:rPr>
              <w:t>.</w:t>
            </w:r>
            <w:r w:rsidRPr="0095096A">
              <w:rPr>
                <w:rFonts w:ascii="Arial" w:hAnsi="Arial" w:cs="Arial"/>
                <w:sz w:val="20"/>
                <w:szCs w:val="20"/>
                <w:lang w:val="uk-UA"/>
              </w:rPr>
              <w:t xml:space="preserve">  При значеннях при </w:t>
            </w:r>
            <w:r w:rsidRPr="0095096A">
              <w:rPr>
                <w:rFonts w:ascii="Arial" w:hAnsi="Arial" w:cs="Arial"/>
                <w:position w:val="-10"/>
                <w:sz w:val="20"/>
                <w:szCs w:val="20"/>
                <w:lang w:val="uk-UA"/>
              </w:rPr>
              <w:object w:dxaOrig="660" w:dyaOrig="320" w14:anchorId="60AE2FE7">
                <v:shape id="_x0000_i1510" type="#_x0000_t75" style="width:33pt;height:15.5pt" o:ole="">
                  <v:imagedata r:id="rId833" o:title=""/>
                </v:shape>
                <o:OLEObject Type="Embed" ProgID="Equation.DSMT4" ShapeID="_x0000_i1510" DrawAspect="Content" ObjectID="_1838151457" r:id="rId910"/>
              </w:object>
            </w:r>
            <w:r w:rsidRPr="0095096A">
              <w:rPr>
                <w:rFonts w:ascii="Arial" w:hAnsi="Arial" w:cs="Arial"/>
                <w:sz w:val="20"/>
                <w:szCs w:val="20"/>
                <w:lang w:val="uk-UA"/>
              </w:rPr>
              <w:t xml:space="preserve"> або </w:t>
            </w:r>
            <w:r w:rsidRPr="0095096A">
              <w:rPr>
                <w:rFonts w:ascii="Arial" w:hAnsi="Arial" w:cs="Arial"/>
                <w:position w:val="-10"/>
                <w:sz w:val="20"/>
                <w:szCs w:val="20"/>
                <w:lang w:val="uk-UA"/>
              </w:rPr>
              <w:object w:dxaOrig="660" w:dyaOrig="320" w14:anchorId="1570A86E">
                <v:shape id="_x0000_i1511" type="#_x0000_t75" style="width:33pt;height:15.5pt" o:ole="">
                  <v:imagedata r:id="rId835" o:title=""/>
                </v:shape>
                <o:OLEObject Type="Embed" ProgID="Equation.DSMT4" ShapeID="_x0000_i1511" DrawAspect="Content" ObjectID="_1838151458" r:id="rId911"/>
              </w:object>
            </w:r>
            <w:r w:rsidRPr="0095096A">
              <w:rPr>
                <w:rFonts w:ascii="Arial" w:hAnsi="Arial" w:cs="Arial"/>
                <w:sz w:val="20"/>
                <w:szCs w:val="20"/>
                <w:lang w:val="uk-UA"/>
              </w:rPr>
              <w:t xml:space="preserve"> у формулах таблиці </w:t>
            </w:r>
            <w:r w:rsidR="009152B4" w:rsidRPr="0095096A">
              <w:rPr>
                <w:rFonts w:ascii="Arial" w:hAnsi="Arial" w:cs="Arial"/>
                <w:sz w:val="20"/>
                <w:szCs w:val="20"/>
                <w:lang w:val="uk-UA"/>
              </w:rPr>
              <w:t>10</w:t>
            </w:r>
            <w:r w:rsidRPr="0095096A">
              <w:rPr>
                <w:rFonts w:ascii="Arial" w:hAnsi="Arial" w:cs="Arial"/>
                <w:sz w:val="20"/>
                <w:szCs w:val="20"/>
                <w:lang w:val="uk-UA"/>
              </w:rPr>
              <w:t xml:space="preserve">.4 </w:t>
            </w:r>
            <w:r w:rsidR="00AC200A" w:rsidRPr="0095096A">
              <w:rPr>
                <w:rFonts w:ascii="Arial" w:hAnsi="Arial" w:cs="Arial"/>
                <w:sz w:val="20"/>
                <w:szCs w:val="20"/>
                <w:lang w:val="uk-UA"/>
              </w:rPr>
              <w:t xml:space="preserve">приймається </w:t>
            </w:r>
            <w:r w:rsidRPr="0095096A">
              <w:rPr>
                <w:rFonts w:ascii="Arial" w:hAnsi="Arial" w:cs="Arial"/>
                <w:sz w:val="20"/>
                <w:szCs w:val="20"/>
                <w:lang w:val="uk-UA"/>
              </w:rPr>
              <w:t xml:space="preserve">відповідно </w:t>
            </w:r>
            <w:r w:rsidRPr="0095096A">
              <w:rPr>
                <w:rFonts w:ascii="Arial" w:hAnsi="Arial" w:cs="Arial"/>
                <w:position w:val="-14"/>
                <w:sz w:val="20"/>
                <w:szCs w:val="20"/>
                <w:lang w:val="uk-UA"/>
              </w:rPr>
              <w:object w:dxaOrig="980" w:dyaOrig="360" w14:anchorId="1DFA52F0">
                <v:shape id="_x0000_i1512" type="#_x0000_t75" style="width:49pt;height:18.5pt" o:ole="">
                  <v:imagedata r:id="rId912" o:title=""/>
                </v:shape>
                <o:OLEObject Type="Embed" ProgID="Equation.DSMT4" ShapeID="_x0000_i1512" DrawAspect="Content" ObjectID="_1838151459" r:id="rId913"/>
              </w:object>
            </w:r>
            <w:r w:rsidRPr="0095096A">
              <w:rPr>
                <w:rFonts w:ascii="Arial" w:hAnsi="Arial" w:cs="Arial"/>
                <w:sz w:val="20"/>
                <w:szCs w:val="20"/>
                <w:lang w:val="uk-UA"/>
              </w:rPr>
              <w:t xml:space="preserve"> або </w:t>
            </w:r>
            <w:r w:rsidRPr="0095096A">
              <w:rPr>
                <w:rFonts w:ascii="Arial" w:hAnsi="Arial" w:cs="Arial"/>
                <w:position w:val="-14"/>
                <w:sz w:val="20"/>
                <w:szCs w:val="20"/>
                <w:lang w:val="uk-UA"/>
              </w:rPr>
              <w:object w:dxaOrig="999" w:dyaOrig="360" w14:anchorId="274C85E6">
                <v:shape id="_x0000_i1513" type="#_x0000_t75" style="width:50.5pt;height:18.5pt" o:ole="">
                  <v:imagedata r:id="rId914" o:title=""/>
                </v:shape>
                <o:OLEObject Type="Embed" ProgID="Equation.DSMT4" ShapeID="_x0000_i1513" DrawAspect="Content" ObjectID="_1838151460" r:id="rId915"/>
              </w:object>
            </w:r>
            <w:r w:rsidRPr="0095096A">
              <w:rPr>
                <w:rFonts w:ascii="Arial" w:hAnsi="Arial" w:cs="Arial"/>
                <w:sz w:val="20"/>
                <w:szCs w:val="20"/>
                <w:lang w:val="uk-UA"/>
              </w:rPr>
              <w:t>.</w:t>
            </w:r>
          </w:p>
        </w:tc>
      </w:tr>
    </w:tbl>
    <w:p w14:paraId="16B839C7" w14:textId="77777777" w:rsidR="00364F83" w:rsidRPr="009B1B5C" w:rsidRDefault="00364F83" w:rsidP="009B1B5C">
      <w:pPr>
        <w:pStyle w:val="afff1"/>
        <w:spacing w:line="288" w:lineRule="auto"/>
        <w:ind w:firstLine="0"/>
        <w:rPr>
          <w:rFonts w:ascii="Arial" w:hAnsi="Arial" w:cs="Arial"/>
          <w:sz w:val="21"/>
          <w:szCs w:val="21"/>
        </w:rPr>
      </w:pPr>
    </w:p>
    <w:p w14:paraId="348D54B2" w14:textId="77777777" w:rsidR="00046A9A" w:rsidRPr="009F7E3F" w:rsidRDefault="009152B4" w:rsidP="0095096A">
      <w:pPr>
        <w:pStyle w:val="afff1"/>
        <w:spacing w:line="288" w:lineRule="auto"/>
        <w:rPr>
          <w:rFonts w:ascii="Arial" w:hAnsi="Arial" w:cs="Arial"/>
          <w:color w:val="00B050"/>
          <w:sz w:val="21"/>
          <w:szCs w:val="21"/>
        </w:rPr>
      </w:pPr>
      <w:r w:rsidRPr="009B1B5C">
        <w:rPr>
          <w:rFonts w:ascii="Arial" w:hAnsi="Arial" w:cs="Arial"/>
          <w:b/>
          <w:sz w:val="21"/>
          <w:szCs w:val="21"/>
        </w:rPr>
        <w:t>10</w:t>
      </w:r>
      <w:r w:rsidR="00E16E4E" w:rsidRPr="009B1B5C">
        <w:rPr>
          <w:rFonts w:ascii="Arial" w:hAnsi="Arial" w:cs="Arial"/>
          <w:b/>
          <w:sz w:val="21"/>
          <w:szCs w:val="21"/>
        </w:rPr>
        <w:t>.4.7</w:t>
      </w:r>
      <w:r w:rsidR="00E16E4E" w:rsidRPr="009B1B5C">
        <w:rPr>
          <w:rFonts w:ascii="Arial" w:hAnsi="Arial" w:cs="Arial"/>
          <w:sz w:val="21"/>
          <w:szCs w:val="21"/>
        </w:rPr>
        <w:t>  </w:t>
      </w:r>
      <w:r w:rsidR="00E16E4E" w:rsidRPr="009F7E3F">
        <w:rPr>
          <w:rFonts w:ascii="Arial" w:hAnsi="Arial" w:cs="Arial"/>
          <w:color w:val="00B050"/>
          <w:sz w:val="21"/>
          <w:szCs w:val="21"/>
        </w:rPr>
        <w:t>У випадках, коли не виконуються вимоги</w:t>
      </w:r>
      <w:r w:rsidR="00AF423E" w:rsidRPr="009F7E3F">
        <w:rPr>
          <w:rFonts w:ascii="Arial" w:hAnsi="Arial" w:cs="Arial"/>
          <w:color w:val="00B050"/>
          <w:sz w:val="21"/>
          <w:szCs w:val="21"/>
        </w:rPr>
        <w:t xml:space="preserve"> згідно з</w:t>
      </w:r>
      <w:r w:rsidR="00E16E4E" w:rsidRPr="009F7E3F">
        <w:rPr>
          <w:rFonts w:ascii="Arial" w:hAnsi="Arial" w:cs="Arial"/>
          <w:color w:val="00B050"/>
          <w:sz w:val="21"/>
          <w:szCs w:val="21"/>
        </w:rPr>
        <w:t xml:space="preserve"> </w:t>
      </w:r>
      <w:r w:rsidRPr="009F7E3F">
        <w:rPr>
          <w:rFonts w:ascii="Arial" w:hAnsi="Arial" w:cs="Arial"/>
          <w:color w:val="00B050"/>
          <w:sz w:val="21"/>
          <w:szCs w:val="21"/>
        </w:rPr>
        <w:t>10</w:t>
      </w:r>
      <w:r w:rsidR="00E16E4E" w:rsidRPr="009F7E3F">
        <w:rPr>
          <w:rFonts w:ascii="Arial" w:hAnsi="Arial" w:cs="Arial"/>
          <w:color w:val="00B050"/>
          <w:sz w:val="21"/>
          <w:szCs w:val="21"/>
        </w:rPr>
        <w:t>.4.6</w:t>
      </w:r>
      <w:r w:rsidR="007F5AD3" w:rsidRPr="009F7E3F">
        <w:rPr>
          <w:rFonts w:ascii="Arial" w:hAnsi="Arial" w:cs="Arial"/>
          <w:color w:val="00B050"/>
          <w:sz w:val="21"/>
          <w:szCs w:val="21"/>
        </w:rPr>
        <w:t xml:space="preserve"> </w:t>
      </w:r>
      <w:r w:rsidR="00AF423E" w:rsidRPr="009F7E3F">
        <w:rPr>
          <w:rFonts w:ascii="Arial" w:hAnsi="Arial" w:cs="Arial"/>
          <w:color w:val="00B050"/>
          <w:sz w:val="21"/>
          <w:szCs w:val="21"/>
        </w:rPr>
        <w:t xml:space="preserve">та відповідно </w:t>
      </w:r>
      <w:r w:rsidR="00550E8D" w:rsidRPr="009F7E3F">
        <w:rPr>
          <w:rFonts w:ascii="Arial" w:hAnsi="Arial" w:cs="Arial"/>
          <w:color w:val="00B050"/>
          <w:sz w:val="21"/>
          <w:szCs w:val="21"/>
        </w:rPr>
        <w:t>до таблиці 10.4 за одним із наступних підпунктів допускається</w:t>
      </w:r>
      <w:r w:rsidR="00046A9A" w:rsidRPr="009F7E3F">
        <w:rPr>
          <w:rFonts w:ascii="Arial" w:hAnsi="Arial" w:cs="Arial"/>
          <w:color w:val="00B050"/>
          <w:sz w:val="21"/>
          <w:szCs w:val="21"/>
        </w:rPr>
        <w:t>:</w:t>
      </w:r>
      <w:r w:rsidR="00550E8D" w:rsidRPr="009F7E3F">
        <w:rPr>
          <w:rFonts w:ascii="Arial" w:hAnsi="Arial" w:cs="Arial"/>
          <w:color w:val="00B050"/>
          <w:sz w:val="21"/>
          <w:szCs w:val="21"/>
        </w:rPr>
        <w:t xml:space="preserve"> </w:t>
      </w:r>
    </w:p>
    <w:p w14:paraId="2CF6FC7E" w14:textId="77777777" w:rsidR="00E16E4E" w:rsidRPr="00F44F84" w:rsidRDefault="00E16E4E" w:rsidP="0095096A">
      <w:pPr>
        <w:pStyle w:val="afff1"/>
        <w:spacing w:line="288" w:lineRule="auto"/>
        <w:rPr>
          <w:rFonts w:ascii="Arial" w:hAnsi="Arial" w:cs="Arial"/>
          <w:color w:val="00B050"/>
          <w:sz w:val="21"/>
          <w:szCs w:val="21"/>
        </w:rPr>
      </w:pPr>
      <w:r w:rsidRPr="009F7E3F">
        <w:rPr>
          <w:rFonts w:ascii="Arial" w:hAnsi="Arial" w:cs="Arial"/>
          <w:color w:val="00B050"/>
          <w:sz w:val="21"/>
          <w:szCs w:val="21"/>
        </w:rPr>
        <w:t>а)  </w:t>
      </w:r>
      <w:r w:rsidRPr="00F44F84">
        <w:rPr>
          <w:rFonts w:ascii="Arial" w:hAnsi="Arial" w:cs="Arial"/>
          <w:color w:val="00B050"/>
          <w:sz w:val="21"/>
          <w:szCs w:val="21"/>
        </w:rPr>
        <w:t xml:space="preserve">значення </w:t>
      </w:r>
      <w:r w:rsidR="0010360E" w:rsidRPr="00F44F84">
        <w:rPr>
          <w:rFonts w:ascii="Arial" w:hAnsi="Arial" w:cs="Arial"/>
          <w:color w:val="00B050"/>
          <w:position w:val="-20"/>
          <w:sz w:val="21"/>
          <w:szCs w:val="21"/>
        </w:rPr>
        <w:object w:dxaOrig="420" w:dyaOrig="499" w14:anchorId="3DB991AF">
          <v:shape id="_x0000_i1514" type="#_x0000_t75" style="width:20.5pt;height:24.5pt" o:ole="">
            <v:imagedata r:id="rId916" o:title=""/>
          </v:shape>
          <o:OLEObject Type="Embed" ProgID="Equation.DSMT4" ShapeID="_x0000_i1514" DrawAspect="Content" ObjectID="_1838151461" r:id="rId917"/>
        </w:object>
      </w:r>
      <w:r w:rsidRPr="00F44F84">
        <w:rPr>
          <w:rFonts w:ascii="Arial" w:hAnsi="Arial" w:cs="Arial"/>
          <w:color w:val="00B050"/>
          <w:sz w:val="21"/>
          <w:szCs w:val="21"/>
        </w:rPr>
        <w:t xml:space="preserve"> і </w:t>
      </w:r>
      <w:r w:rsidR="0010360E" w:rsidRPr="00F44F84">
        <w:rPr>
          <w:rFonts w:ascii="Arial" w:hAnsi="Arial" w:cs="Arial"/>
          <w:color w:val="00B050"/>
          <w:position w:val="-18"/>
          <w:sz w:val="21"/>
          <w:szCs w:val="21"/>
        </w:rPr>
        <w:object w:dxaOrig="499" w:dyaOrig="460" w14:anchorId="1316CB35">
          <v:shape id="_x0000_i1515" type="#_x0000_t75" style="width:25pt;height:24pt" o:ole="">
            <v:imagedata r:id="rId918" o:title=""/>
          </v:shape>
          <o:OLEObject Type="Embed" ProgID="Equation.DSMT4" ShapeID="_x0000_i1515" DrawAspect="Content" ObjectID="_1838151462" r:id="rId919"/>
        </w:object>
      </w:r>
      <w:r w:rsidRPr="00F44F84">
        <w:rPr>
          <w:rFonts w:ascii="Arial" w:hAnsi="Arial" w:cs="Arial"/>
          <w:color w:val="00B050"/>
          <w:sz w:val="21"/>
          <w:szCs w:val="21"/>
        </w:rPr>
        <w:t>, обчислені за формулами табл</w:t>
      </w:r>
      <w:r w:rsidR="007F5AD3" w:rsidRPr="00F44F84">
        <w:rPr>
          <w:rFonts w:ascii="Arial" w:hAnsi="Arial" w:cs="Arial"/>
          <w:color w:val="00B050"/>
          <w:sz w:val="21"/>
          <w:szCs w:val="21"/>
        </w:rPr>
        <w:t>иці</w:t>
      </w:r>
      <w:r w:rsidR="00364F83" w:rsidRPr="00F44F84">
        <w:rPr>
          <w:rFonts w:ascii="Arial" w:hAnsi="Arial" w:cs="Arial"/>
          <w:color w:val="00B050"/>
          <w:sz w:val="21"/>
          <w:szCs w:val="21"/>
        </w:rPr>
        <w:t> </w:t>
      </w:r>
      <w:r w:rsidR="009152B4" w:rsidRPr="00F44F84">
        <w:rPr>
          <w:rFonts w:ascii="Arial" w:hAnsi="Arial" w:cs="Arial"/>
          <w:color w:val="00B050"/>
          <w:sz w:val="21"/>
          <w:szCs w:val="21"/>
        </w:rPr>
        <w:t>10</w:t>
      </w:r>
      <w:r w:rsidRPr="00F44F84">
        <w:rPr>
          <w:rFonts w:ascii="Arial" w:hAnsi="Arial" w:cs="Arial"/>
          <w:color w:val="00B050"/>
          <w:sz w:val="21"/>
          <w:szCs w:val="21"/>
        </w:rPr>
        <w:t xml:space="preserve">.4, збільшити </w:t>
      </w:r>
      <w:r w:rsidR="005A720C" w:rsidRPr="00F44F84">
        <w:rPr>
          <w:rFonts w:ascii="Arial" w:hAnsi="Arial" w:cs="Arial"/>
          <w:color w:val="00B050"/>
          <w:sz w:val="21"/>
          <w:szCs w:val="21"/>
        </w:rPr>
        <w:t xml:space="preserve"> множення</w:t>
      </w:r>
      <w:r w:rsidR="00346845" w:rsidRPr="00F44F84">
        <w:rPr>
          <w:rFonts w:ascii="Arial" w:hAnsi="Arial" w:cs="Arial"/>
          <w:color w:val="00B050"/>
          <w:sz w:val="21"/>
          <w:szCs w:val="21"/>
        </w:rPr>
        <w:t>м на коефіцієн</w:t>
      </w:r>
      <w:r w:rsidR="00346845" w:rsidRPr="00F44F84">
        <w:rPr>
          <w:rFonts w:ascii="Arial" w:hAnsi="Arial" w:cs="Arial"/>
          <w:color w:val="00B050"/>
          <w:sz w:val="21"/>
          <w:szCs w:val="21"/>
          <w:lang w:val="ru-RU"/>
        </w:rPr>
        <w:t xml:space="preserve">т </w:t>
      </w:r>
      <w:r w:rsidR="005A720C" w:rsidRPr="00F44F84">
        <w:rPr>
          <w:rFonts w:ascii="Arial" w:hAnsi="Arial" w:cs="Arial"/>
          <w:color w:val="00B050"/>
          <w:sz w:val="21"/>
          <w:szCs w:val="21"/>
        </w:rPr>
        <w:t xml:space="preserve"> </w:t>
      </w:r>
      <w:r w:rsidR="00346845" w:rsidRPr="00F44F84">
        <w:rPr>
          <w:rFonts w:ascii="Arial" w:hAnsi="Arial" w:cs="Arial"/>
          <w:color w:val="00B050"/>
          <w:position w:val="-16"/>
          <w:sz w:val="21"/>
          <w:szCs w:val="21"/>
        </w:rPr>
        <w:object w:dxaOrig="1660" w:dyaOrig="440" w14:anchorId="6C7E618E">
          <v:shape id="_x0000_i1516" type="#_x0000_t75" style="width:110.5pt;height:23.5pt" o:ole="">
            <v:imagedata r:id="rId849" o:title=""/>
          </v:shape>
          <o:OLEObject Type="Embed" ProgID="Equation.DSMT4" ShapeID="_x0000_i1516" DrawAspect="Content" ObjectID="_1838151463" r:id="rId920"/>
        </w:object>
      </w:r>
      <w:r w:rsidR="005A720C" w:rsidRPr="00F44F84">
        <w:rPr>
          <w:rFonts w:ascii="Arial" w:hAnsi="Arial" w:cs="Arial"/>
          <w:color w:val="00B050"/>
          <w:sz w:val="21"/>
          <w:szCs w:val="21"/>
        </w:rPr>
        <w:t xml:space="preserve">, але не більше ніж у 1,25 разів, як для  </w:t>
      </w:r>
      <w:r w:rsidR="00606C3D" w:rsidRPr="00F44F84">
        <w:rPr>
          <w:rFonts w:ascii="Arial" w:hAnsi="Arial" w:cs="Arial"/>
          <w:color w:val="00B050"/>
          <w:position w:val="-12"/>
          <w:sz w:val="21"/>
          <w:szCs w:val="21"/>
        </w:rPr>
        <w:object w:dxaOrig="360" w:dyaOrig="380" w14:anchorId="4771725B">
          <v:shape id="_x0000_i1517" type="#_x0000_t75" style="width:19pt;height:19pt" o:ole="">
            <v:imagedata r:id="rId847" o:title=""/>
          </v:shape>
          <o:OLEObject Type="Embed" ProgID="Equation.DSMT4" ShapeID="_x0000_i1517" DrawAspect="Content" ObjectID="_1838151464" r:id="rId921"/>
        </w:object>
      </w:r>
      <w:r w:rsidR="005A720C" w:rsidRPr="00F44F84">
        <w:rPr>
          <w:rFonts w:ascii="Arial" w:hAnsi="Arial" w:cs="Arial"/>
          <w:color w:val="00B050"/>
          <w:sz w:val="21"/>
          <w:szCs w:val="21"/>
        </w:rPr>
        <w:t xml:space="preserve"> </w:t>
      </w:r>
      <w:r w:rsidRPr="00F44F84">
        <w:rPr>
          <w:rFonts w:ascii="Arial" w:hAnsi="Arial" w:cs="Arial"/>
          <w:color w:val="00B050"/>
          <w:sz w:val="21"/>
          <w:szCs w:val="21"/>
        </w:rPr>
        <w:t>відповідно до </w:t>
      </w:r>
      <w:r w:rsidR="009152B4" w:rsidRPr="00F44F84">
        <w:rPr>
          <w:rFonts w:ascii="Arial" w:hAnsi="Arial" w:cs="Arial"/>
          <w:color w:val="00B050"/>
          <w:sz w:val="21"/>
          <w:szCs w:val="21"/>
        </w:rPr>
        <w:t>10</w:t>
      </w:r>
      <w:r w:rsidRPr="00F44F84">
        <w:rPr>
          <w:rFonts w:ascii="Arial" w:hAnsi="Arial" w:cs="Arial"/>
          <w:color w:val="00B050"/>
          <w:sz w:val="21"/>
          <w:szCs w:val="21"/>
        </w:rPr>
        <w:t>.4.5</w:t>
      </w:r>
      <w:r w:rsidR="00AD21E7" w:rsidRPr="00F44F84">
        <w:rPr>
          <w:rFonts w:ascii="Arial" w:hAnsi="Arial" w:cs="Arial"/>
          <w:color w:val="00B050"/>
          <w:sz w:val="21"/>
          <w:szCs w:val="21"/>
        </w:rPr>
        <w:t>, </w:t>
      </w:r>
      <w:r w:rsidRPr="00F44F84">
        <w:rPr>
          <w:rFonts w:ascii="Arial" w:hAnsi="Arial" w:cs="Arial"/>
          <w:color w:val="00B050"/>
          <w:sz w:val="21"/>
          <w:szCs w:val="21"/>
        </w:rPr>
        <w:t>а);</w:t>
      </w:r>
      <w:r w:rsidR="005A720C" w:rsidRPr="00F44F84">
        <w:rPr>
          <w:rFonts w:ascii="Arial" w:hAnsi="Arial" w:cs="Arial"/>
          <w:color w:val="00B050"/>
          <w:sz w:val="21"/>
          <w:szCs w:val="21"/>
        </w:rPr>
        <w:t xml:space="preserve"> </w:t>
      </w:r>
    </w:p>
    <w:p w14:paraId="1A4140B9" w14:textId="77777777" w:rsidR="00E16E4E" w:rsidRPr="009F7E3F" w:rsidRDefault="00E16E4E" w:rsidP="0095096A">
      <w:pPr>
        <w:pStyle w:val="afff1"/>
        <w:spacing w:line="288" w:lineRule="auto"/>
        <w:rPr>
          <w:rFonts w:ascii="Arial" w:hAnsi="Arial" w:cs="Arial"/>
          <w:color w:val="00B050"/>
          <w:sz w:val="21"/>
          <w:szCs w:val="21"/>
        </w:rPr>
      </w:pPr>
      <w:r w:rsidRPr="009F7E3F">
        <w:rPr>
          <w:rFonts w:ascii="Arial" w:hAnsi="Arial" w:cs="Arial"/>
          <w:color w:val="00B050"/>
          <w:sz w:val="21"/>
          <w:szCs w:val="21"/>
        </w:rPr>
        <w:t>б)  для двотаврового перерізу 1</w:t>
      </w:r>
      <w:r w:rsidR="00F65AE6" w:rsidRPr="009F7E3F">
        <w:rPr>
          <w:rFonts w:ascii="Arial" w:hAnsi="Arial" w:cs="Arial"/>
          <w:color w:val="00B050"/>
          <w:sz w:val="21"/>
          <w:szCs w:val="21"/>
        </w:rPr>
        <w:t xml:space="preserve"> </w:t>
      </w:r>
      <w:r w:rsidRPr="009F7E3F">
        <w:rPr>
          <w:rFonts w:ascii="Arial" w:hAnsi="Arial" w:cs="Arial"/>
          <w:color w:val="00B050"/>
          <w:sz w:val="21"/>
          <w:szCs w:val="21"/>
        </w:rPr>
        <w:t xml:space="preserve">типу і перерізу 2 типу значення </w:t>
      </w:r>
      <w:r w:rsidR="0010360E" w:rsidRPr="009F7E3F">
        <w:rPr>
          <w:rFonts w:ascii="Arial" w:hAnsi="Arial" w:cs="Arial"/>
          <w:color w:val="00B050"/>
          <w:position w:val="-20"/>
          <w:sz w:val="21"/>
          <w:szCs w:val="21"/>
        </w:rPr>
        <w:object w:dxaOrig="420" w:dyaOrig="499" w14:anchorId="663CEAF1">
          <v:shape id="_x0000_i1518" type="#_x0000_t75" style="width:20.5pt;height:24.5pt" o:ole="">
            <v:imagedata r:id="rId916" o:title=""/>
          </v:shape>
          <o:OLEObject Type="Embed" ProgID="Equation.DSMT4" ShapeID="_x0000_i1518" DrawAspect="Content" ObjectID="_1838151465" r:id="rId922"/>
        </w:object>
      </w:r>
      <w:r w:rsidR="0010360E" w:rsidRPr="009F7E3F">
        <w:rPr>
          <w:rFonts w:ascii="Arial" w:hAnsi="Arial" w:cs="Arial"/>
          <w:color w:val="00B050"/>
          <w:sz w:val="21"/>
          <w:szCs w:val="21"/>
        </w:rPr>
        <w:t xml:space="preserve"> і </w:t>
      </w:r>
      <w:r w:rsidR="0010360E" w:rsidRPr="009F7E3F">
        <w:rPr>
          <w:rFonts w:ascii="Arial" w:hAnsi="Arial" w:cs="Arial"/>
          <w:color w:val="00B050"/>
          <w:position w:val="-18"/>
          <w:sz w:val="21"/>
          <w:szCs w:val="21"/>
        </w:rPr>
        <w:object w:dxaOrig="499" w:dyaOrig="460" w14:anchorId="4A0E103E">
          <v:shape id="_x0000_i1519" type="#_x0000_t75" style="width:25pt;height:24pt" o:ole="">
            <v:imagedata r:id="rId918" o:title=""/>
          </v:shape>
          <o:OLEObject Type="Embed" ProgID="Equation.DSMT4" ShapeID="_x0000_i1519" DrawAspect="Content" ObjectID="_1838151466" r:id="rId923"/>
        </w:object>
      </w:r>
      <w:r w:rsidRPr="009F7E3F">
        <w:rPr>
          <w:rFonts w:ascii="Arial" w:hAnsi="Arial" w:cs="Arial"/>
          <w:color w:val="00B050"/>
          <w:sz w:val="21"/>
          <w:szCs w:val="21"/>
        </w:rPr>
        <w:t xml:space="preserve">, обчислені </w:t>
      </w:r>
      <w:r w:rsidR="00AF423E" w:rsidRPr="009F7E3F">
        <w:rPr>
          <w:rFonts w:ascii="Arial" w:hAnsi="Arial" w:cs="Arial"/>
          <w:color w:val="00B050"/>
          <w:sz w:val="21"/>
          <w:szCs w:val="21"/>
        </w:rPr>
        <w:t xml:space="preserve">згідно з </w:t>
      </w:r>
      <w:r w:rsidRPr="009F7E3F">
        <w:rPr>
          <w:rFonts w:ascii="Arial" w:hAnsi="Arial" w:cs="Arial"/>
          <w:color w:val="00B050"/>
          <w:sz w:val="21"/>
          <w:szCs w:val="21"/>
        </w:rPr>
        <w:t>формулами (</w:t>
      </w:r>
      <w:r w:rsidR="009152B4" w:rsidRPr="009F7E3F">
        <w:rPr>
          <w:rFonts w:ascii="Arial" w:hAnsi="Arial" w:cs="Arial"/>
          <w:color w:val="00B050"/>
          <w:sz w:val="21"/>
          <w:szCs w:val="21"/>
        </w:rPr>
        <w:t>10</w:t>
      </w:r>
      <w:r w:rsidRPr="009F7E3F">
        <w:rPr>
          <w:rFonts w:ascii="Arial" w:hAnsi="Arial" w:cs="Arial"/>
          <w:color w:val="00B050"/>
          <w:sz w:val="21"/>
          <w:szCs w:val="21"/>
        </w:rPr>
        <w:t>.</w:t>
      </w:r>
      <w:r w:rsidR="00AF423E" w:rsidRPr="009F7E3F">
        <w:rPr>
          <w:rFonts w:ascii="Arial" w:hAnsi="Arial" w:cs="Arial"/>
          <w:color w:val="00B050"/>
          <w:sz w:val="21"/>
          <w:szCs w:val="21"/>
        </w:rPr>
        <w:t>30</w:t>
      </w:r>
      <w:r w:rsidRPr="009F7E3F">
        <w:rPr>
          <w:rFonts w:ascii="Arial" w:hAnsi="Arial" w:cs="Arial"/>
          <w:color w:val="00B050"/>
          <w:sz w:val="21"/>
          <w:szCs w:val="21"/>
        </w:rPr>
        <w:t>) і (</w:t>
      </w:r>
      <w:r w:rsidR="009152B4" w:rsidRPr="009F7E3F">
        <w:rPr>
          <w:rFonts w:ascii="Arial" w:hAnsi="Arial" w:cs="Arial"/>
          <w:color w:val="00B050"/>
          <w:sz w:val="21"/>
          <w:szCs w:val="21"/>
        </w:rPr>
        <w:t>10</w:t>
      </w:r>
      <w:r w:rsidRPr="009F7E3F">
        <w:rPr>
          <w:rFonts w:ascii="Arial" w:hAnsi="Arial" w:cs="Arial"/>
          <w:color w:val="00B050"/>
          <w:sz w:val="21"/>
          <w:szCs w:val="21"/>
        </w:rPr>
        <w:t>.</w:t>
      </w:r>
      <w:r w:rsidR="00AF423E" w:rsidRPr="009F7E3F">
        <w:rPr>
          <w:rFonts w:ascii="Arial" w:hAnsi="Arial" w:cs="Arial"/>
          <w:color w:val="00B050"/>
          <w:sz w:val="21"/>
          <w:szCs w:val="21"/>
        </w:rPr>
        <w:t>31</w:t>
      </w:r>
      <w:r w:rsidRPr="009F7E3F">
        <w:rPr>
          <w:rFonts w:ascii="Arial" w:hAnsi="Arial" w:cs="Arial"/>
          <w:color w:val="00B050"/>
          <w:sz w:val="21"/>
          <w:szCs w:val="21"/>
        </w:rPr>
        <w:t xml:space="preserve">), збільшити множенням на коефіцієнт </w:t>
      </w:r>
      <w:r w:rsidR="0010360E" w:rsidRPr="009F7E3F">
        <w:rPr>
          <w:rFonts w:ascii="Arial" w:hAnsi="Arial" w:cs="Arial"/>
          <w:i/>
          <w:color w:val="00B050"/>
          <w:sz w:val="21"/>
          <w:szCs w:val="21"/>
        </w:rPr>
        <w:sym w:font="Symbol" w:char="F079"/>
      </w:r>
      <w:r w:rsidRPr="009F7E3F">
        <w:rPr>
          <w:rFonts w:ascii="Arial" w:hAnsi="Arial" w:cs="Arial"/>
          <w:color w:val="00B050"/>
          <w:sz w:val="21"/>
          <w:szCs w:val="21"/>
        </w:rPr>
        <w:t xml:space="preserve">, що визначається </w:t>
      </w:r>
      <w:r w:rsidR="00AF423E" w:rsidRPr="009F7E3F">
        <w:rPr>
          <w:rFonts w:ascii="Arial" w:hAnsi="Arial" w:cs="Arial"/>
          <w:color w:val="00B050"/>
          <w:sz w:val="21"/>
          <w:szCs w:val="21"/>
        </w:rPr>
        <w:t>згідно з</w:t>
      </w:r>
      <w:r w:rsidRPr="009F7E3F">
        <w:rPr>
          <w:rFonts w:ascii="Arial" w:hAnsi="Arial" w:cs="Arial"/>
          <w:color w:val="00B050"/>
          <w:sz w:val="21"/>
          <w:szCs w:val="21"/>
        </w:rPr>
        <w:t xml:space="preserve"> формулою (</w:t>
      </w:r>
      <w:r w:rsidR="009152B4" w:rsidRPr="009F7E3F">
        <w:rPr>
          <w:rFonts w:ascii="Arial" w:hAnsi="Arial" w:cs="Arial"/>
          <w:color w:val="00B050"/>
          <w:sz w:val="21"/>
          <w:szCs w:val="21"/>
        </w:rPr>
        <w:t>10</w:t>
      </w:r>
      <w:r w:rsidRPr="009F7E3F">
        <w:rPr>
          <w:rFonts w:ascii="Arial" w:hAnsi="Arial" w:cs="Arial"/>
          <w:color w:val="00B050"/>
          <w:sz w:val="21"/>
          <w:szCs w:val="21"/>
        </w:rPr>
        <w:t>.2</w:t>
      </w:r>
      <w:r w:rsidR="00AF423E" w:rsidRPr="009F7E3F">
        <w:rPr>
          <w:rFonts w:ascii="Arial" w:hAnsi="Arial" w:cs="Arial"/>
          <w:color w:val="00B050"/>
          <w:sz w:val="21"/>
          <w:szCs w:val="21"/>
        </w:rPr>
        <w:t>8</w:t>
      </w:r>
      <w:r w:rsidRPr="009F7E3F">
        <w:rPr>
          <w:rFonts w:ascii="Arial" w:hAnsi="Arial" w:cs="Arial"/>
          <w:color w:val="00B050"/>
          <w:sz w:val="21"/>
          <w:szCs w:val="21"/>
        </w:rPr>
        <w:t xml:space="preserve">); одержані при цьому значення </w:t>
      </w:r>
      <w:r w:rsidR="0010360E" w:rsidRPr="009F7E3F">
        <w:rPr>
          <w:rFonts w:ascii="Arial" w:hAnsi="Arial" w:cs="Arial"/>
          <w:color w:val="00B050"/>
          <w:position w:val="-18"/>
          <w:sz w:val="21"/>
          <w:szCs w:val="21"/>
        </w:rPr>
        <w:object w:dxaOrig="560" w:dyaOrig="460" w14:anchorId="1891FB8F">
          <v:shape id="_x0000_i1520" type="#_x0000_t75" style="width:29pt;height:22pt" o:ole="">
            <v:imagedata r:id="rId924" o:title=""/>
          </v:shape>
          <o:OLEObject Type="Embed" ProgID="Equation.DSMT4" ShapeID="_x0000_i1520" DrawAspect="Content" ObjectID="_1838151467" r:id="rId925"/>
        </w:object>
      </w:r>
      <w:r w:rsidRPr="009F7E3F">
        <w:rPr>
          <w:rFonts w:ascii="Arial" w:hAnsi="Arial" w:cs="Arial"/>
          <w:color w:val="00B050"/>
          <w:sz w:val="21"/>
          <w:szCs w:val="21"/>
        </w:rPr>
        <w:t xml:space="preserve"> і </w:t>
      </w:r>
      <w:r w:rsidR="0010360E" w:rsidRPr="009F7E3F">
        <w:rPr>
          <w:rFonts w:ascii="Arial" w:hAnsi="Arial" w:cs="Arial"/>
          <w:color w:val="00B050"/>
          <w:position w:val="-18"/>
          <w:sz w:val="21"/>
          <w:szCs w:val="21"/>
        </w:rPr>
        <w:object w:dxaOrig="660" w:dyaOrig="460" w14:anchorId="336C590B">
          <v:shape id="_x0000_i1521" type="#_x0000_t75" style="width:32.5pt;height:20.5pt" o:ole="">
            <v:imagedata r:id="rId926" o:title=""/>
          </v:shape>
          <o:OLEObject Type="Embed" ProgID="Equation.DSMT4" ShapeID="_x0000_i1521" DrawAspect="Content" ObjectID="_1838151468" r:id="rId927"/>
        </w:object>
      </w:r>
      <w:r w:rsidRPr="009F7E3F">
        <w:rPr>
          <w:rFonts w:ascii="Arial" w:hAnsi="Arial" w:cs="Arial"/>
          <w:color w:val="00B050"/>
          <w:sz w:val="21"/>
          <w:szCs w:val="21"/>
        </w:rPr>
        <w:t xml:space="preserve"> необхідно приймати не більшими за значення відповідно 0,8 і 2,0;</w:t>
      </w:r>
    </w:p>
    <w:p w14:paraId="545CAF9B" w14:textId="77777777" w:rsidR="00E371C9" w:rsidRDefault="00E16E4E" w:rsidP="00577EA4">
      <w:pPr>
        <w:pStyle w:val="afff1"/>
        <w:spacing w:line="288" w:lineRule="auto"/>
        <w:ind w:left="709" w:hanging="567"/>
        <w:jc w:val="center"/>
        <w:rPr>
          <w:rFonts w:ascii="Arial" w:hAnsi="Arial" w:cs="Arial"/>
          <w:color w:val="00B050"/>
          <w:sz w:val="21"/>
          <w:szCs w:val="21"/>
        </w:rPr>
      </w:pPr>
      <w:r w:rsidRPr="009F7E3F">
        <w:rPr>
          <w:rFonts w:ascii="Arial" w:hAnsi="Arial" w:cs="Arial"/>
          <w:color w:val="00B050"/>
          <w:sz w:val="21"/>
          <w:szCs w:val="21"/>
        </w:rPr>
        <w:t xml:space="preserve">в)  для перерізів 4 типу значення </w:t>
      </w:r>
      <w:r w:rsidR="00B47A0E" w:rsidRPr="009F7E3F">
        <w:rPr>
          <w:rFonts w:ascii="Arial" w:hAnsi="Arial" w:cs="Arial"/>
          <w:color w:val="00B050"/>
          <w:position w:val="-14"/>
          <w:sz w:val="21"/>
          <w:szCs w:val="21"/>
        </w:rPr>
        <w:object w:dxaOrig="320" w:dyaOrig="380" w14:anchorId="5EA0C865">
          <v:shape id="_x0000_i1522" type="#_x0000_t75" style="width:20.5pt;height:24pt" o:ole="">
            <v:imagedata r:id="rId877" o:title=""/>
          </v:shape>
          <o:OLEObject Type="Embed" ProgID="Equation.DSMT4" ShapeID="_x0000_i1522" DrawAspect="Content" ObjectID="_1838151469" r:id="rId928"/>
        </w:object>
      </w:r>
      <w:r w:rsidR="00BF6239" w:rsidRPr="009F7E3F">
        <w:rPr>
          <w:rFonts w:ascii="Arial" w:hAnsi="Arial" w:cs="Arial"/>
          <w:color w:val="00B050"/>
          <w:sz w:val="21"/>
          <w:szCs w:val="21"/>
        </w:rPr>
        <w:t xml:space="preserve">, обчислені </w:t>
      </w:r>
      <w:r w:rsidR="00AF423E" w:rsidRPr="009F7E3F">
        <w:rPr>
          <w:rFonts w:ascii="Arial" w:hAnsi="Arial" w:cs="Arial"/>
          <w:color w:val="00B050"/>
          <w:sz w:val="21"/>
          <w:szCs w:val="21"/>
        </w:rPr>
        <w:t>згідно з</w:t>
      </w:r>
      <w:r w:rsidR="00BF6239" w:rsidRPr="009F7E3F">
        <w:rPr>
          <w:rFonts w:ascii="Arial" w:hAnsi="Arial" w:cs="Arial"/>
          <w:color w:val="00B050"/>
          <w:sz w:val="21"/>
          <w:szCs w:val="21"/>
        </w:rPr>
        <w:t xml:space="preserve"> формулою (</w:t>
      </w:r>
      <w:r w:rsidR="009152B4" w:rsidRPr="009F7E3F">
        <w:rPr>
          <w:rFonts w:ascii="Arial" w:hAnsi="Arial" w:cs="Arial"/>
          <w:color w:val="00B050"/>
          <w:sz w:val="21"/>
          <w:szCs w:val="21"/>
        </w:rPr>
        <w:t>10</w:t>
      </w:r>
      <w:r w:rsidRPr="009F7E3F">
        <w:rPr>
          <w:rFonts w:ascii="Arial" w:hAnsi="Arial" w:cs="Arial"/>
          <w:color w:val="00B050"/>
          <w:sz w:val="21"/>
          <w:szCs w:val="21"/>
        </w:rPr>
        <w:t>.3</w:t>
      </w:r>
      <w:r w:rsidR="00AF423E" w:rsidRPr="009F7E3F">
        <w:rPr>
          <w:rFonts w:ascii="Arial" w:hAnsi="Arial" w:cs="Arial"/>
          <w:color w:val="00B050"/>
          <w:sz w:val="21"/>
          <w:szCs w:val="21"/>
        </w:rPr>
        <w:t>3</w:t>
      </w:r>
      <w:r w:rsidRPr="009F7E3F">
        <w:rPr>
          <w:rFonts w:ascii="Arial" w:hAnsi="Arial" w:cs="Arial"/>
          <w:color w:val="00B050"/>
          <w:sz w:val="21"/>
          <w:szCs w:val="21"/>
        </w:rPr>
        <w:t>), збільшити</w:t>
      </w:r>
    </w:p>
    <w:p w14:paraId="02C9A235" w14:textId="77777777" w:rsidR="00E371C9" w:rsidRDefault="00E371C9" w:rsidP="00E371C9">
      <w:pPr>
        <w:pStyle w:val="afff1"/>
        <w:tabs>
          <w:tab w:val="left" w:pos="709"/>
        </w:tabs>
        <w:spacing w:line="288" w:lineRule="auto"/>
        <w:ind w:firstLine="0"/>
        <w:rPr>
          <w:rFonts w:ascii="Arial" w:hAnsi="Arial" w:cs="Arial"/>
          <w:color w:val="00B050"/>
          <w:sz w:val="21"/>
          <w:szCs w:val="21"/>
        </w:rPr>
      </w:pPr>
      <w:r w:rsidRPr="009F7E3F">
        <w:rPr>
          <w:rFonts w:ascii="Arial" w:hAnsi="Arial" w:cs="Arial"/>
          <w:color w:val="00B050"/>
          <w:sz w:val="21"/>
          <w:szCs w:val="21"/>
        </w:rPr>
        <w:t>множенням на коефіцієнт:</w:t>
      </w:r>
    </w:p>
    <w:p w14:paraId="0C607704" w14:textId="77777777" w:rsidR="00E16E4E" w:rsidRPr="0008192D" w:rsidRDefault="00577EA4" w:rsidP="00577EA4">
      <w:pPr>
        <w:pStyle w:val="afff1"/>
        <w:tabs>
          <w:tab w:val="left" w:pos="709"/>
        </w:tabs>
        <w:spacing w:line="288" w:lineRule="auto"/>
        <w:ind w:firstLine="0"/>
        <w:jc w:val="left"/>
        <w:rPr>
          <w:rFonts w:ascii="Arial" w:hAnsi="Arial" w:cs="Arial"/>
          <w:color w:val="00B050"/>
          <w:sz w:val="21"/>
          <w:szCs w:val="21"/>
        </w:rPr>
      </w:pPr>
      <w:r>
        <w:lastRenderedPageBreak/>
        <w:tab/>
      </w:r>
      <w:r>
        <w:tab/>
      </w:r>
      <w:r>
        <w:tab/>
      </w:r>
      <w:r>
        <w:tab/>
      </w:r>
      <w:r>
        <w:tab/>
      </w:r>
      <w:r w:rsidR="00B92BB7">
        <w:pict w14:anchorId="5934BCE2">
          <v:shape id="_x0000_i1523" type="#_x0000_t75" style="width:92.5pt;height:40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hideSpellingErrors/&gt;&lt;w:hideGrammaticalErrors/&gt;&lt;w:activeWritingStyle w:lang=&quot;RU&quot; w:vendorID=&quot;1&quot; w:dllVersion=&quot;512&quot; w:optionSet=&quot;1&quot;/&gt;&lt;w:stylePaneFormatFilter w:val=&quot;3F01&quot;/&gt;&lt;w:defaultTabStop w:val=&quot;709&quot;/&gt;&lt;w:evenAndOddHeaders/&gt;&lt;w:drawingGridHorizontalSpacing w:val=&quot;14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footnotePr&gt;&lt;w:pos w:val=&quot;beneath-text&quot;/&gt;&lt;w:numFmt w:val=&quot;chicago&quot;/&gt;&lt;w:numRestart w:val=&quot;each-page&quot;/&gt;&lt;/w:footnotePr&gt;&lt;w:compat&gt;&lt;w:breakWrappedTables/&gt;&lt;w:snapToGridInCell/&gt;&lt;w:wrapTextWithPunct/&gt;&lt;w:useAsianBreakRules/&gt;&lt;w:dontGrowAutofit/&gt;&lt;/w:compat&gt;&lt;wsp:rsids&gt;&lt;wsp:rsidRoot wsp:val=&quot;00407C5E&quot;/&gt;&lt;wsp:rsid wsp:val=&quot;00000541&quot;/&gt;&lt;wsp:rsid wsp:val=&quot;000007A4&quot;/&gt;&lt;wsp:rsid wsp:val=&quot;00001480&quot;/&gt;&lt;wsp:rsid wsp:val=&quot;000014D4&quot;/&gt;&lt;wsp:rsid wsp:val=&quot;00001B7A&quot;/&gt;&lt;wsp:rsid wsp:val=&quot;0000545B&quot;/&gt;&lt;wsp:rsid wsp:val=&quot;0000581A&quot;/&gt;&lt;wsp:rsid wsp:val=&quot;00006992&quot;/&gt;&lt;wsp:rsid wsp:val=&quot;00006D3F&quot;/&gt;&lt;wsp:rsid wsp:val=&quot;00007180&quot;/&gt;&lt;wsp:rsid wsp:val=&quot;000107DF&quot;/&gt;&lt;wsp:rsid wsp:val=&quot;00010913&quot;/&gt;&lt;wsp:rsid wsp:val=&quot;00011447&quot;/&gt;&lt;wsp:rsid wsp:val=&quot;00011521&quot;/&gt;&lt;wsp:rsid wsp:val=&quot;00011864&quot;/&gt;&lt;wsp:rsid wsp:val=&quot;00011CA0&quot;/&gt;&lt;wsp:rsid wsp:val=&quot;00011D30&quot;/&gt;&lt;wsp:rsid wsp:val=&quot;000127A1&quot;/&gt;&lt;wsp:rsid wsp:val=&quot;00012B2F&quot;/&gt;&lt;wsp:rsid wsp:val=&quot;00012E1C&quot;/&gt;&lt;wsp:rsid wsp:val=&quot;0001348E&quot;/&gt;&lt;wsp:rsid wsp:val=&quot;000135C3&quot;/&gt;&lt;wsp:rsid wsp:val=&quot;00013FEC&quot;/&gt;&lt;wsp:rsid wsp:val=&quot;00014D8D&quot;/&gt;&lt;wsp:rsid wsp:val=&quot;000152CE&quot;/&gt;&lt;wsp:rsid wsp:val=&quot;00015923&quot;/&gt;&lt;wsp:rsid wsp:val=&quot;00016109&quot;/&gt;&lt;wsp:rsid wsp:val=&quot;00016202&quot;/&gt;&lt;wsp:rsid wsp:val=&quot;0001692E&quot;/&gt;&lt;wsp:rsid wsp:val=&quot;00017515&quot;/&gt;&lt;wsp:rsid wsp:val=&quot;000203C4&quot;/&gt;&lt;wsp:rsid wsp:val=&quot;000211DF&quot;/&gt;&lt;wsp:rsid wsp:val=&quot;0002196E&quot;/&gt;&lt;wsp:rsid wsp:val=&quot;000219F3&quot;/&gt;&lt;wsp:rsid wsp:val=&quot;00021B32&quot;/&gt;&lt;wsp:rsid wsp:val=&quot;000229D6&quot;/&gt;&lt;wsp:rsid wsp:val=&quot;00022B1B&quot;/&gt;&lt;wsp:rsid wsp:val=&quot;00022FDA&quot;/&gt;&lt;wsp:rsid wsp:val=&quot;00023114&quot;/&gt;&lt;wsp:rsid wsp:val=&quot;0002348F&quot;/&gt;&lt;wsp:rsid wsp:val=&quot;00023D00&quot;/&gt;&lt;wsp:rsid wsp:val=&quot;00024321&quot;/&gt;&lt;wsp:rsid wsp:val=&quot;00024CAF&quot;/&gt;&lt;wsp:rsid wsp:val=&quot;00025E9E&quot;/&gt;&lt;wsp:rsid wsp:val=&quot;000260F2&quot;/&gt;&lt;wsp:rsid wsp:val=&quot;00026E60&quot;/&gt;&lt;wsp:rsid wsp:val=&quot;00027B43&quot;/&gt;&lt;wsp:rsid wsp:val=&quot;00030165&quot;/&gt;&lt;wsp:rsid wsp:val=&quot;00030D31&quot;/&gt;&lt;wsp:rsid wsp:val=&quot;00031442&quot;/&gt;&lt;wsp:rsid wsp:val=&quot;00031C33&quot;/&gt;&lt;wsp:rsid wsp:val=&quot;000320A5&quot;/&gt;&lt;wsp:rsid wsp:val=&quot;000342C3&quot;/&gt;&lt;wsp:rsid wsp:val=&quot;000346EF&quot;/&gt;&lt;wsp:rsid wsp:val=&quot;000347EF&quot;/&gt;&lt;wsp:rsid wsp:val=&quot;000352A2&quot;/&gt;&lt;wsp:rsid wsp:val=&quot;00036039&quot;/&gt;&lt;wsp:rsid wsp:val=&quot;00036E9C&quot;/&gt;&lt;wsp:rsid wsp:val=&quot;00036FE2&quot;/&gt;&lt;wsp:rsid wsp:val=&quot;0004087B&quot;/&gt;&lt;wsp:rsid wsp:val=&quot;00041119&quot;/&gt;&lt;wsp:rsid wsp:val=&quot;00042179&quot;/&gt;&lt;wsp:rsid wsp:val=&quot;000421CE&quot;/&gt;&lt;wsp:rsid wsp:val=&quot;000437CA&quot;/&gt;&lt;wsp:rsid wsp:val=&quot;00043E3F&quot;/&gt;&lt;wsp:rsid wsp:val=&quot;000443B4&quot;/&gt;&lt;wsp:rsid wsp:val=&quot;00044B01&quot;/&gt;&lt;wsp:rsid wsp:val=&quot;00045CC3&quot;/&gt;&lt;wsp:rsid wsp:val=&quot;00045D57&quot;/&gt;&lt;wsp:rsid wsp:val=&quot;00045F0D&quot;/&gt;&lt;wsp:rsid wsp:val=&quot;00046A9A&quot;/&gt;&lt;wsp:rsid wsp:val=&quot;00047E10&quot;/&gt;&lt;wsp:rsid wsp:val=&quot;00047F95&quot;/&gt;&lt;wsp:rsid wsp:val=&quot;00050546&quot;/&gt;&lt;wsp:rsid wsp:val=&quot;00050B7C&quot;/&gt;&lt;wsp:rsid wsp:val=&quot;000513DB&quot;/&gt;&lt;wsp:rsid wsp:val=&quot;00051821&quot;/&gt;&lt;wsp:rsid wsp:val=&quot;00051BC9&quot;/&gt;&lt;wsp:rsid wsp:val=&quot;00053D69&quot;/&gt;&lt;wsp:rsid wsp:val=&quot;00054332&quot;/&gt;&lt;wsp:rsid wsp:val=&quot;00054A14&quot;/&gt;&lt;wsp:rsid wsp:val=&quot;00054A66&quot;/&gt;&lt;wsp:rsid wsp:val=&quot;00054FC0&quot;/&gt;&lt;wsp:rsid wsp:val=&quot;000552F3&quot;/&gt;&lt;wsp:rsid wsp:val=&quot;00055413&quot;/&gt;&lt;wsp:rsid wsp:val=&quot;000555C2&quot;/&gt;&lt;wsp:rsid wsp:val=&quot;000571B0&quot;/&gt;&lt;wsp:rsid wsp:val=&quot;00060C6D&quot;/&gt;&lt;wsp:rsid wsp:val=&quot;00060E54&quot;/&gt;&lt;wsp:rsid wsp:val=&quot;00060EB5&quot;/&gt;&lt;wsp:rsid wsp:val=&quot;00061048&quot;/&gt;&lt;wsp:rsid wsp:val=&quot;00061144&quot;/&gt;&lt;wsp:rsid wsp:val=&quot;00061416&quot;/&gt;&lt;wsp:rsid wsp:val=&quot;00061B81&quot;/&gt;&lt;wsp:rsid wsp:val=&quot;00061C5E&quot;/&gt;&lt;wsp:rsid wsp:val=&quot;00061FA8&quot;/&gt;&lt;wsp:rsid wsp:val=&quot;0006247D&quot;/&gt;&lt;wsp:rsid wsp:val=&quot;0006492C&quot;/&gt;&lt;wsp:rsid wsp:val=&quot;00065BCC&quot;/&gt;&lt;wsp:rsid wsp:val=&quot;00067286&quot;/&gt;&lt;wsp:rsid wsp:val=&quot;00070AE3&quot;/&gt;&lt;wsp:rsid wsp:val=&quot;000722FD&quot;/&gt;&lt;wsp:rsid wsp:val=&quot;0007256B&quot;/&gt;&lt;wsp:rsid wsp:val=&quot;00072E61&quot;/&gt;&lt;wsp:rsid wsp:val=&quot;0007382B&quot;/&gt;&lt;wsp:rsid wsp:val=&quot;00074493&quot;/&gt;&lt;wsp:rsid wsp:val=&quot;00074554&quot;/&gt;&lt;wsp:rsid wsp:val=&quot;000749D6&quot;/&gt;&lt;wsp:rsid wsp:val=&quot;0007512A&quot;/&gt;&lt;wsp:rsid wsp:val=&quot;0007583E&quot;/&gt;&lt;wsp:rsid wsp:val=&quot;00076A94&quot;/&gt;&lt;wsp:rsid wsp:val=&quot;00076B77&quot;/&gt;&lt;wsp:rsid wsp:val=&quot;00076B87&quot;/&gt;&lt;wsp:rsid wsp:val=&quot;00076CDF&quot;/&gt;&lt;wsp:rsid wsp:val=&quot;000774DF&quot;/&gt;&lt;wsp:rsid wsp:val=&quot;00080221&quot;/&gt;&lt;wsp:rsid wsp:val=&quot;000804A5&quot;/&gt;&lt;wsp:rsid wsp:val=&quot;0008192D&quot;/&gt;&lt;wsp:rsid wsp:val=&quot;00083059&quot;/&gt;&lt;wsp:rsid wsp:val=&quot;0008396D&quot;/&gt;&lt;wsp:rsid wsp:val=&quot;00083D19&quot;/&gt;&lt;wsp:rsid wsp:val=&quot;00084474&quot;/&gt;&lt;wsp:rsid wsp:val=&quot;00085479&quot;/&gt;&lt;wsp:rsid wsp:val=&quot;000857E7&quot;/&gt;&lt;wsp:rsid wsp:val=&quot;00085875&quot;/&gt;&lt;wsp:rsid wsp:val=&quot;00085DD6&quot;/&gt;&lt;wsp:rsid wsp:val=&quot;00086C5D&quot;/&gt;&lt;wsp:rsid wsp:val=&quot;000871B3&quot;/&gt;&lt;wsp:rsid wsp:val=&quot;00087520&quot;/&gt;&lt;wsp:rsid wsp:val=&quot;0008780A&quot;/&gt;&lt;wsp:rsid wsp:val=&quot;00087810&quot;/&gt;&lt;wsp:rsid wsp:val=&quot;00087AF6&quot;/&gt;&lt;wsp:rsid wsp:val=&quot;0009033C&quot;/&gt;&lt;wsp:rsid wsp:val=&quot;00090EB8&quot;/&gt;&lt;wsp:rsid wsp:val=&quot;00091235&quot;/&gt;&lt;wsp:rsid wsp:val=&quot;00091814&quot;/&gt;&lt;wsp:rsid wsp:val=&quot;0009319F&quot;/&gt;&lt;wsp:rsid wsp:val=&quot;0009338B&quot;/&gt;&lt;wsp:rsid wsp:val=&quot;00094D43&quot;/&gt;&lt;wsp:rsid wsp:val=&quot;00094F6F&quot;/&gt;&lt;wsp:rsid wsp:val=&quot;0009567C&quot;/&gt;&lt;wsp:rsid wsp:val=&quot;00095B56&quot;/&gt;&lt;wsp:rsid wsp:val=&quot;0009638C&quot;/&gt;&lt;wsp:rsid wsp:val=&quot;000970F1&quot;/&gt;&lt;wsp:rsid wsp:val=&quot;0009723F&quot;/&gt;&lt;wsp:rsid wsp:val=&quot;00097CD3&quot;/&gt;&lt;wsp:rsid wsp:val=&quot;000A0459&quot;/&gt;&lt;wsp:rsid wsp:val=&quot;000A06DF&quot;/&gt;&lt;wsp:rsid wsp:val=&quot;000A10BA&quot;/&gt;&lt;wsp:rsid wsp:val=&quot;000A1F5B&quot;/&gt;&lt;wsp:rsid wsp:val=&quot;000A2427&quot;/&gt;&lt;wsp:rsid wsp:val=&quot;000A35AD&quot;/&gt;&lt;wsp:rsid wsp:val=&quot;000A447F&quot;/&gt;&lt;wsp:rsid wsp:val=&quot;000A4A86&quot;/&gt;&lt;wsp:rsid wsp:val=&quot;000A58E2&quot;/&gt;&lt;wsp:rsid wsp:val=&quot;000A5BD4&quot;/&gt;&lt;wsp:rsid wsp:val=&quot;000A5EF6&quot;/&gt;&lt;wsp:rsid wsp:val=&quot;000A61FE&quot;/&gt;&lt;wsp:rsid wsp:val=&quot;000A6920&quot;/&gt;&lt;wsp:rsid wsp:val=&quot;000A7DD8&quot;/&gt;&lt;wsp:rsid wsp:val=&quot;000B01AB&quot;/&gt;&lt;wsp:rsid wsp:val=&quot;000B12DF&quot;/&gt;&lt;wsp:rsid wsp:val=&quot;000B3043&quot;/&gt;&lt;wsp:rsid wsp:val=&quot;000B30FF&quot;/&gt;&lt;wsp:rsid wsp:val=&quot;000B33F6&quot;/&gt;&lt;wsp:rsid wsp:val=&quot;000B3939&quot;/&gt;&lt;wsp:rsid wsp:val=&quot;000B3E0E&quot;/&gt;&lt;wsp:rsid wsp:val=&quot;000B3E27&quot;/&gt;&lt;wsp:rsid wsp:val=&quot;000B43D8&quot;/&gt;&lt;wsp:rsid wsp:val=&quot;000B44E1&quot;/&gt;&lt;wsp:rsid wsp:val=&quot;000B4CB5&quot;/&gt;&lt;wsp:rsid wsp:val=&quot;000B4D94&quot;/&gt;&lt;wsp:rsid wsp:val=&quot;000B4DA1&quot;/&gt;&lt;wsp:rsid wsp:val=&quot;000B5145&quot;/&gt;&lt;wsp:rsid wsp:val=&quot;000B5A65&quot;/&gt;&lt;wsp:rsid wsp:val=&quot;000B6D19&quot;/&gt;&lt;wsp:rsid wsp:val=&quot;000B7683&quot;/&gt;&lt;wsp:rsid wsp:val=&quot;000C1F63&quot;/&gt;&lt;wsp:rsid wsp:val=&quot;000C2645&quot;/&gt;&lt;wsp:rsid wsp:val=&quot;000C2DBA&quot;/&gt;&lt;wsp:rsid wsp:val=&quot;000C2E86&quot;/&gt;&lt;wsp:rsid wsp:val=&quot;000C2FEB&quot;/&gt;&lt;wsp:rsid wsp:val=&quot;000C3E91&quot;/&gt;&lt;wsp:rsid wsp:val=&quot;000C4A3D&quot;/&gt;&lt;wsp:rsid wsp:val=&quot;000C4ADB&quot;/&gt;&lt;wsp:rsid wsp:val=&quot;000C502B&quot;/&gt;&lt;wsp:rsid wsp:val=&quot;000C54F0&quot;/&gt;&lt;wsp:rsid wsp:val=&quot;000C5C86&quot;/&gt;&lt;wsp:rsid wsp:val=&quot;000C5E05&quot;/&gt;&lt;wsp:rsid wsp:val=&quot;000C68EE&quot;/&gt;&lt;wsp:rsid wsp:val=&quot;000C6CF7&quot;/&gt;&lt;wsp:rsid wsp:val=&quot;000C71ED&quot;/&gt;&lt;wsp:rsid wsp:val=&quot;000C763C&quot;/&gt;&lt;wsp:rsid wsp:val=&quot;000C7E41&quot;/&gt;&lt;wsp:rsid wsp:val=&quot;000C7F8D&quot;/&gt;&lt;wsp:rsid wsp:val=&quot;000D30DA&quot;/&gt;&lt;wsp:rsid wsp:val=&quot;000D32C5&quot;/&gt;&lt;wsp:rsid wsp:val=&quot;000D3467&quot;/&gt;&lt;wsp:rsid wsp:val=&quot;000D40FC&quot;/&gt;&lt;wsp:rsid wsp:val=&quot;000D48FE&quot;/&gt;&lt;wsp:rsid wsp:val=&quot;000D525C&quot;/&gt;&lt;wsp:rsid wsp:val=&quot;000D5E4B&quot;/&gt;&lt;wsp:rsid wsp:val=&quot;000D6B53&quot;/&gt;&lt;wsp:rsid wsp:val=&quot;000D6DDC&quot;/&gt;&lt;wsp:rsid wsp:val=&quot;000D73C3&quot;/&gt;&lt;wsp:rsid wsp:val=&quot;000D7740&quot;/&gt;&lt;wsp:rsid wsp:val=&quot;000D7937&quot;/&gt;&lt;wsp:rsid wsp:val=&quot;000D79F1&quot;/&gt;&lt;wsp:rsid wsp:val=&quot;000D7A2B&quot;/&gt;&lt;wsp:rsid wsp:val=&quot;000E135A&quot;/&gt;&lt;wsp:rsid wsp:val=&quot;000E22E1&quot;/&gt;&lt;wsp:rsid wsp:val=&quot;000E270C&quot;/&gt;&lt;wsp:rsid wsp:val=&quot;000E361C&quot;/&gt;&lt;wsp:rsid wsp:val=&quot;000E46E7&quot;/&gt;&lt;wsp:rsid wsp:val=&quot;000E5003&quot;/&gt;&lt;wsp:rsid wsp:val=&quot;000E53B6&quot;/&gt;&lt;wsp:rsid wsp:val=&quot;000F0C80&quot;/&gt;&lt;wsp:rsid wsp:val=&quot;000F21DB&quot;/&gt;&lt;wsp:rsid wsp:val=&quot;000F2467&quot;/&gt;&lt;wsp:rsid wsp:val=&quot;000F291C&quot;/&gt;&lt;wsp:rsid wsp:val=&quot;000F2B75&quot;/&gt;&lt;wsp:rsid wsp:val=&quot;000F3B5B&quot;/&gt;&lt;wsp:rsid wsp:val=&quot;000F3BA3&quot;/&gt;&lt;wsp:rsid wsp:val=&quot;000F43FE&quot;/&gt;&lt;wsp:rsid wsp:val=&quot;000F4CA7&quot;/&gt;&lt;wsp:rsid wsp:val=&quot;000F5D8C&quot;/&gt;&lt;wsp:rsid wsp:val=&quot;000F6315&quot;/&gt;&lt;wsp:rsid wsp:val=&quot;000F71EE&quot;/&gt;&lt;wsp:rsid wsp:val=&quot;000F763B&quot;/&gt;&lt;wsp:rsid wsp:val=&quot;000F7DB1&quot;/&gt;&lt;wsp:rsid wsp:val=&quot;0010003D&quot;/&gt;&lt;wsp:rsid wsp:val=&quot;00100425&quot;/&gt;&lt;wsp:rsid wsp:val=&quot;001014A2&quot;/&gt;&lt;wsp:rsid wsp:val=&quot;00101BE6&quot;/&gt;&lt;wsp:rsid wsp:val=&quot;00101D99&quot;/&gt;&lt;wsp:rsid wsp:val=&quot;0010260E&quot;/&gt;&lt;wsp:rsid wsp:val=&quot;00102883&quot;/&gt;&lt;wsp:rsid wsp:val=&quot;00102AFA&quot;/&gt;&lt;wsp:rsid wsp:val=&quot;00103341&quot;/&gt;&lt;wsp:rsid wsp:val=&quot;0010360E&quot;/&gt;&lt;wsp:rsid wsp:val=&quot;001039BB&quot;/&gt;&lt;wsp:rsid wsp:val=&quot;00103ABB&quot;/&gt;&lt;wsp:rsid wsp:val=&quot;0010438A&quot;/&gt;&lt;wsp:rsid wsp:val=&quot;00105724&quot;/&gt;&lt;wsp:rsid wsp:val=&quot;00105A4B&quot;/&gt;&lt;wsp:rsid wsp:val=&quot;00105B86&quot;/&gt;&lt;wsp:rsid wsp:val=&quot;001063BE&quot;/&gt;&lt;wsp:rsid wsp:val=&quot;00106BC4&quot;/&gt;&lt;wsp:rsid wsp:val=&quot;00106E6E&quot;/&gt;&lt;wsp:rsid wsp:val=&quot;0010789E&quot;/&gt;&lt;wsp:rsid wsp:val=&quot;00107BF8&quot;/&gt;&lt;wsp:rsid wsp:val=&quot;00107CA0&quot;/&gt;&lt;wsp:rsid wsp:val=&quot;001106C6&quot;/&gt;&lt;wsp:rsid wsp:val=&quot;00110B72&quot;/&gt;&lt;wsp:rsid wsp:val=&quot;00111CA3&quot;/&gt;&lt;wsp:rsid wsp:val=&quot;001122F2&quot;/&gt;&lt;wsp:rsid wsp:val=&quot;001129CE&quot;/&gt;&lt;wsp:rsid wsp:val=&quot;00112A13&quot;/&gt;&lt;wsp:rsid wsp:val=&quot;00112E07&quot;/&gt;&lt;wsp:rsid wsp:val=&quot;001142AF&quot;/&gt;&lt;wsp:rsid wsp:val=&quot;00115154&quot;/&gt;&lt;wsp:rsid wsp:val=&quot;0011669C&quot;/&gt;&lt;wsp:rsid wsp:val=&quot;00117FFA&quot;/&gt;&lt;wsp:rsid wsp:val=&quot;001211DE&quot;/&gt;&lt;wsp:rsid wsp:val=&quot;00121348&quot;/&gt;&lt;wsp:rsid wsp:val=&quot;001214E6&quot;/&gt;&lt;wsp:rsid wsp:val=&quot;001229E0&quot;/&gt;&lt;wsp:rsid wsp:val=&quot;0012313A&quot;/&gt;&lt;wsp:rsid wsp:val=&quot;001238A5&quot;/&gt;&lt;wsp:rsid wsp:val=&quot;0012393B&quot;/&gt;&lt;wsp:rsid wsp:val=&quot;00124521&quot;/&gt;&lt;wsp:rsid wsp:val=&quot;00124594&quot;/&gt;&lt;wsp:rsid wsp:val=&quot;00126F2F&quot;/&gt;&lt;wsp:rsid wsp:val=&quot;0012703C&quot;/&gt;&lt;wsp:rsid wsp:val=&quot;0012742D&quot;/&gt;&lt;wsp:rsid wsp:val=&quot;00130B78&quot;/&gt;&lt;wsp:rsid wsp:val=&quot;001311D0&quot;/&gt;&lt;wsp:rsid wsp:val=&quot;00132372&quot;/&gt;&lt;wsp:rsid wsp:val=&quot;00132647&quot;/&gt;&lt;wsp:rsid wsp:val=&quot;00132E00&quot;/&gt;&lt;wsp:rsid wsp:val=&quot;00133374&quot;/&gt;&lt;wsp:rsid wsp:val=&quot;00133703&quot;/&gt;&lt;wsp:rsid wsp:val=&quot;0013371A&quot;/&gt;&lt;wsp:rsid wsp:val=&quot;0013373F&quot;/&gt;&lt;wsp:rsid wsp:val=&quot;00134389&quot;/&gt;&lt;wsp:rsid wsp:val=&quot;001347F8&quot;/&gt;&lt;wsp:rsid wsp:val=&quot;001351C6&quot;/&gt;&lt;wsp:rsid wsp:val=&quot;00136B2B&quot;/&gt;&lt;wsp:rsid wsp:val=&quot;00137045&quot;/&gt;&lt;wsp:rsid wsp:val=&quot;001373C0&quot;/&gt;&lt;wsp:rsid wsp:val=&quot;00137E55&quot;/&gt;&lt;wsp:rsid wsp:val=&quot;00137EC8&quot;/&gt;&lt;wsp:rsid wsp:val=&quot;0014044C&quot;/&gt;&lt;wsp:rsid wsp:val=&quot;0014075D&quot;/&gt;&lt;wsp:rsid wsp:val=&quot;00141021&quot;/&gt;&lt;wsp:rsid wsp:val=&quot;0014121A&quot;/&gt;&lt;wsp:rsid wsp:val=&quot;00142AA1&quot;/&gt;&lt;wsp:rsid wsp:val=&quot;00142DFF&quot;/&gt;&lt;wsp:rsid wsp:val=&quot;00142E24&quot;/&gt;&lt;wsp:rsid wsp:val=&quot;00143072&quot;/&gt;&lt;wsp:rsid wsp:val=&quot;00143098&quot;/&gt;&lt;wsp:rsid wsp:val=&quot;001436B7&quot;/&gt;&lt;wsp:rsid wsp:val=&quot;00143C3F&quot;/&gt;&lt;wsp:rsid wsp:val=&quot;001444D7&quot;/&gt;&lt;wsp:rsid wsp:val=&quot;001466F5&quot;/&gt;&lt;wsp:rsid wsp:val=&quot;00146A8F&quot;/&gt;&lt;wsp:rsid wsp:val=&quot;00147FA6&quot;/&gt;&lt;wsp:rsid wsp:val=&quot;00150F46&quot;/&gt;&lt;wsp:rsid wsp:val=&quot;00151799&quot;/&gt;&lt;wsp:rsid wsp:val=&quot;001521FD&quot;/&gt;&lt;wsp:rsid wsp:val=&quot;0015366E&quot;/&gt;&lt;wsp:rsid wsp:val=&quot;0015379C&quot;/&gt;&lt;wsp:rsid wsp:val=&quot;001537DD&quot;/&gt;&lt;wsp:rsid wsp:val=&quot;00153D03&quot;/&gt;&lt;wsp:rsid wsp:val=&quot;00154280&quot;/&gt;&lt;wsp:rsid wsp:val=&quot;00154702&quot;/&gt;&lt;wsp:rsid wsp:val=&quot;00154FF7&quot;/&gt;&lt;wsp:rsid wsp:val=&quot;00155B55&quot;/&gt;&lt;wsp:rsid wsp:val=&quot;00155D2A&quot;/&gt;&lt;wsp:rsid wsp:val=&quot;001560A7&quot;/&gt;&lt;wsp:rsid wsp:val=&quot;001604A4&quot;/&gt;&lt;wsp:rsid wsp:val=&quot;00160BE5&quot;/&gt;&lt;wsp:rsid wsp:val=&quot;00160C2D&quot;/&gt;&lt;wsp:rsid wsp:val=&quot;00162250&quot;/&gt;&lt;wsp:rsid wsp:val=&quot;001625AF&quot;/&gt;&lt;wsp:rsid wsp:val=&quot;00162706&quot;/&gt;&lt;wsp:rsid wsp:val=&quot;00163F79&quot;/&gt;&lt;wsp:rsid wsp:val=&quot;001643B2&quot;/&gt;&lt;wsp:rsid wsp:val=&quot;0016455E&quot;/&gt;&lt;wsp:rsid wsp:val=&quot;00164D51&quot;/&gt;&lt;wsp:rsid wsp:val=&quot;00166394&quot;/&gt;&lt;wsp:rsid wsp:val=&quot;00166B9C&quot;/&gt;&lt;wsp:rsid wsp:val=&quot;00167A3E&quot;/&gt;&lt;wsp:rsid wsp:val=&quot;00167DD6&quot;/&gt;&lt;wsp:rsid wsp:val=&quot;0017026A&quot;/&gt;&lt;wsp:rsid wsp:val=&quot;00170D32&quot;/&gt;&lt;wsp:rsid wsp:val=&quot;00171729&quot;/&gt;&lt;wsp:rsid wsp:val=&quot;0017174F&quot;/&gt;&lt;wsp:rsid wsp:val=&quot;001724C7&quot;/&gt;&lt;wsp:rsid wsp:val=&quot;001724D4&quot;/&gt;&lt;wsp:rsid wsp:val=&quot;00173E4D&quot;/&gt;&lt;wsp:rsid wsp:val=&quot;00174113&quot;/&gt;&lt;wsp:rsid wsp:val=&quot;00174536&quot;/&gt;&lt;wsp:rsid wsp:val=&quot;00174C01&quot;/&gt;&lt;wsp:rsid wsp:val=&quot;00175916&quot;/&gt;&lt;wsp:rsid wsp:val=&quot;00175F51&quot;/&gt;&lt;wsp:rsid wsp:val=&quot;00176217&quot;/&gt;&lt;wsp:rsid wsp:val=&quot;001775F5&quot;/&gt;&lt;wsp:rsid wsp:val=&quot;00177778&quot;/&gt;&lt;wsp:rsid wsp:val=&quot;001801D0&quot;/&gt;&lt;wsp:rsid wsp:val=&quot;001803AC&quot;/&gt;&lt;wsp:rsid wsp:val=&quot;00180538&quot;/&gt;&lt;wsp:rsid wsp:val=&quot;00181742&quot;/&gt;&lt;wsp:rsid wsp:val=&quot;001819FE&quot;/&gt;&lt;wsp:rsid wsp:val=&quot;00181BE1&quot;/&gt;&lt;wsp:rsid wsp:val=&quot;00183551&quot;/&gt;&lt;wsp:rsid wsp:val=&quot;0018421E&quot;/&gt;&lt;wsp:rsid wsp:val=&quot;0018446F&quot;/&gt;&lt;wsp:rsid wsp:val=&quot;00184BA3&quot;/&gt;&lt;wsp:rsid wsp:val=&quot;001861FA&quot;/&gt;&lt;wsp:rsid wsp:val=&quot;00186DBE&quot;/&gt;&lt;wsp:rsid wsp:val=&quot;00190105&quot;/&gt;&lt;wsp:rsid wsp:val=&quot;00190C08&quot;/&gt;&lt;wsp:rsid wsp:val=&quot;00191707&quot;/&gt;&lt;wsp:rsid wsp:val=&quot;00191A18&quot;/&gt;&lt;wsp:rsid wsp:val=&quot;00193517&quot;/&gt;&lt;wsp:rsid wsp:val=&quot;00193830&quot;/&gt;&lt;wsp:rsid wsp:val=&quot;00193C75&quot;/&gt;&lt;wsp:rsid wsp:val=&quot;00194ECB&quot;/&gt;&lt;wsp:rsid wsp:val=&quot;00195E96&quot;/&gt;&lt;wsp:rsid wsp:val=&quot;0019650B&quot;/&gt;&lt;wsp:rsid wsp:val=&quot;001976F9&quot;/&gt;&lt;wsp:rsid wsp:val=&quot;00197A01&quot;/&gt;&lt;wsp:rsid wsp:val=&quot;001A1B39&quot;/&gt;&lt;wsp:rsid wsp:val=&quot;001A1C2E&quot;/&gt;&lt;wsp:rsid wsp:val=&quot;001A208A&quot;/&gt;&lt;wsp:rsid wsp:val=&quot;001A2B79&quot;/&gt;&lt;wsp:rsid wsp:val=&quot;001A2EE4&quot;/&gt;&lt;wsp:rsid wsp:val=&quot;001A30C4&quot;/&gt;&lt;wsp:rsid wsp:val=&quot;001A3588&quot;/&gt;&lt;wsp:rsid wsp:val=&quot;001A3E76&quot;/&gt;&lt;wsp:rsid wsp:val=&quot;001A60B7&quot;/&gt;&lt;wsp:rsid wsp:val=&quot;001A659A&quot;/&gt;&lt;wsp:rsid wsp:val=&quot;001A66DD&quot;/&gt;&lt;wsp:rsid wsp:val=&quot;001A72EC&quot;/&gt;&lt;wsp:rsid wsp:val=&quot;001A7D05&quot;/&gt;&lt;wsp:rsid wsp:val=&quot;001A7F5A&quot;/&gt;&lt;wsp:rsid wsp:val=&quot;001A7FD3&quot;/&gt;&lt;wsp:rsid wsp:val=&quot;001B05B3&quot;/&gt;&lt;wsp:rsid wsp:val=&quot;001B0A9D&quot;/&gt;&lt;wsp:rsid wsp:val=&quot;001B0C5C&quot;/&gt;&lt;wsp:rsid wsp:val=&quot;001B10B1&quot;/&gt;&lt;wsp:rsid wsp:val=&quot;001B11CF&quot;/&gt;&lt;wsp:rsid wsp:val=&quot;001B1204&quot;/&gt;&lt;wsp:rsid wsp:val=&quot;001B12DB&quot;/&gt;&lt;wsp:rsid wsp:val=&quot;001B195B&quot;/&gt;&lt;wsp:rsid wsp:val=&quot;001B1BE1&quot;/&gt;&lt;wsp:rsid wsp:val=&quot;001B35B2&quot;/&gt;&lt;wsp:rsid wsp:val=&quot;001B3D04&quot;/&gt;&lt;wsp:rsid wsp:val=&quot;001B3FE7&quot;/&gt;&lt;wsp:rsid wsp:val=&quot;001B4495&quot;/&gt;&lt;wsp:rsid wsp:val=&quot;001B5DB2&quot;/&gt;&lt;wsp:rsid wsp:val=&quot;001B5E38&quot;/&gt;&lt;wsp:rsid wsp:val=&quot;001B69AF&quot;/&gt;&lt;wsp:rsid wsp:val=&quot;001B7446&quot;/&gt;&lt;wsp:rsid wsp:val=&quot;001B76DD&quot;/&gt;&lt;wsp:rsid wsp:val=&quot;001B7738&quot;/&gt;&lt;wsp:rsid wsp:val=&quot;001C0C34&quot;/&gt;&lt;wsp:rsid wsp:val=&quot;001C0CC0&quot;/&gt;&lt;wsp:rsid wsp:val=&quot;001C12E7&quot;/&gt;&lt;wsp:rsid wsp:val=&quot;001C18D5&quot;/&gt;&lt;wsp:rsid wsp:val=&quot;001C1E24&quot;/&gt;&lt;wsp:rsid wsp:val=&quot;001C1F3E&quot;/&gt;&lt;wsp:rsid wsp:val=&quot;001C22B0&quot;/&gt;&lt;wsp:rsid wsp:val=&quot;001C296D&quot;/&gt;&lt;wsp:rsid wsp:val=&quot;001C3AAC&quot;/&gt;&lt;wsp:rsid wsp:val=&quot;001C3E8C&quot;/&gt;&lt;wsp:rsid wsp:val=&quot;001C44BF&quot;/&gt;&lt;wsp:rsid wsp:val=&quot;001C6D55&quot;/&gt;&lt;wsp:rsid wsp:val=&quot;001C7001&quot;/&gt;&lt;wsp:rsid wsp:val=&quot;001C70FD&quot;/&gt;&lt;wsp:rsid wsp:val=&quot;001D189F&quot;/&gt;&lt;wsp:rsid wsp:val=&quot;001D18BD&quot;/&gt;&lt;wsp:rsid wsp:val=&quot;001D2531&quot;/&gt;&lt;wsp:rsid wsp:val=&quot;001D259A&quot;/&gt;&lt;wsp:rsid wsp:val=&quot;001D2892&quot;/&gt;&lt;wsp:rsid wsp:val=&quot;001D28D7&quot;/&gt;&lt;wsp:rsid wsp:val=&quot;001D3445&quot;/&gt;&lt;wsp:rsid wsp:val=&quot;001D41E9&quot;/&gt;&lt;wsp:rsid wsp:val=&quot;001D6857&quot;/&gt;&lt;wsp:rsid wsp:val=&quot;001D6924&quot;/&gt;&lt;wsp:rsid wsp:val=&quot;001D720A&quot;/&gt;&lt;wsp:rsid wsp:val=&quot;001D75C3&quot;/&gt;&lt;wsp:rsid wsp:val=&quot;001D7743&quot;/&gt;&lt;wsp:rsid wsp:val=&quot;001D7BDA&quot;/&gt;&lt;wsp:rsid wsp:val=&quot;001D7DDB&quot;/&gt;&lt;wsp:rsid wsp:val=&quot;001E09A1&quot;/&gt;&lt;wsp:rsid wsp:val=&quot;001E1098&quot;/&gt;&lt;wsp:rsid wsp:val=&quot;001E127E&quot;/&gt;&lt;wsp:rsid wsp:val=&quot;001E243A&quot;/&gt;&lt;wsp:rsid wsp:val=&quot;001E2E02&quot;/&gt;&lt;wsp:rsid wsp:val=&quot;001E3D12&quot;/&gt;&lt;wsp:rsid wsp:val=&quot;001E3EBD&quot;/&gt;&lt;wsp:rsid wsp:val=&quot;001E414F&quot;/&gt;&lt;wsp:rsid wsp:val=&quot;001E54EE&quot;/&gt;&lt;wsp:rsid wsp:val=&quot;001E5FF7&quot;/&gt;&lt;wsp:rsid wsp:val=&quot;001E61DB&quot;/&gt;&lt;wsp:rsid wsp:val=&quot;001E6521&quot;/&gt;&lt;wsp:rsid wsp:val=&quot;001E6721&quot;/&gt;&lt;wsp:rsid wsp:val=&quot;001E6AE2&quot;/&gt;&lt;wsp:rsid wsp:val=&quot;001E7233&quot;/&gt;&lt;wsp:rsid wsp:val=&quot;001E7DE9&quot;/&gt;&lt;wsp:rsid wsp:val=&quot;001F05EF&quot;/&gt;&lt;wsp:rsid wsp:val=&quot;001F094F&quot;/&gt;&lt;wsp:rsid wsp:val=&quot;001F29FB&quot;/&gt;&lt;wsp:rsid wsp:val=&quot;001F34B5&quot;/&gt;&lt;wsp:rsid wsp:val=&quot;001F34F7&quot;/&gt;&lt;wsp:rsid wsp:val=&quot;001F3A1B&quot;/&gt;&lt;wsp:rsid wsp:val=&quot;001F3BCD&quot;/&gt;&lt;wsp:rsid wsp:val=&quot;001F3F56&quot;/&gt;&lt;wsp:rsid wsp:val=&quot;001F505A&quot;/&gt;&lt;wsp:rsid wsp:val=&quot;001F6CC7&quot;/&gt;&lt;wsp:rsid wsp:val=&quot;00200A44&quot;/&gt;&lt;wsp:rsid wsp:val=&quot;00200A64&quot;/&gt;&lt;wsp:rsid wsp:val=&quot;00200AB9&quot;/&gt;&lt;wsp:rsid wsp:val=&quot;00200BBA&quot;/&gt;&lt;wsp:rsid wsp:val=&quot;00201893&quot;/&gt;&lt;wsp:rsid wsp:val=&quot;002018BA&quot;/&gt;&lt;wsp:rsid wsp:val=&quot;00202589&quot;/&gt;&lt;wsp:rsid wsp:val=&quot;00202720&quot;/&gt;&lt;wsp:rsid wsp:val=&quot;00202BD7&quot;/&gt;&lt;wsp:rsid wsp:val=&quot;00202D42&quot;/&gt;&lt;wsp:rsid wsp:val=&quot;00202F22&quot;/&gt;&lt;wsp:rsid wsp:val=&quot;002049ED&quot;/&gt;&lt;wsp:rsid wsp:val=&quot;00204A3D&quot;/&gt;&lt;wsp:rsid wsp:val=&quot;00204F1E&quot;/&gt;&lt;wsp:rsid wsp:val=&quot;002052BD&quot;/&gt;&lt;wsp:rsid wsp:val=&quot;00205427&quot;/&gt;&lt;wsp:rsid wsp:val=&quot;00206911&quot;/&gt;&lt;wsp:rsid wsp:val=&quot;0020767C&quot;/&gt;&lt;wsp:rsid wsp:val=&quot;00207CC0&quot;/&gt;&lt;wsp:rsid wsp:val=&quot;00210622&quot;/&gt;&lt;wsp:rsid wsp:val=&quot;00210818&quot;/&gt;&lt;wsp:rsid wsp:val=&quot;00210B25&quot;/&gt;&lt;wsp:rsid wsp:val=&quot;00212B91&quot;/&gt;&lt;wsp:rsid wsp:val=&quot;00213FC7&quot;/&gt;&lt;wsp:rsid wsp:val=&quot;0021458A&quot;/&gt;&lt;wsp:rsid wsp:val=&quot;0021549A&quot;/&gt;&lt;wsp:rsid wsp:val=&quot;00215E20&quot;/&gt;&lt;wsp:rsid wsp:val=&quot;00215EA2&quot;/&gt;&lt;wsp:rsid wsp:val=&quot;00215EB9&quot;/&gt;&lt;wsp:rsid wsp:val=&quot;00215F09&quot;/&gt;&lt;wsp:rsid wsp:val=&quot;002167FB&quot;/&gt;&lt;wsp:rsid wsp:val=&quot;00217664&quot;/&gt;&lt;wsp:rsid wsp:val=&quot;00220718&quot;/&gt;&lt;wsp:rsid wsp:val=&quot;0022152D&quot;/&gt;&lt;wsp:rsid wsp:val=&quot;002215F9&quot;/&gt;&lt;wsp:rsid wsp:val=&quot;00222835&quot;/&gt;&lt;wsp:rsid wsp:val=&quot;002229A6&quot;/&gt;&lt;wsp:rsid wsp:val=&quot;00222D9C&quot;/&gt;&lt;wsp:rsid wsp:val=&quot;00222FBC&quot;/&gt;&lt;wsp:rsid wsp:val=&quot;002239F5&quot;/&gt;&lt;wsp:rsid wsp:val=&quot;00224385&quot;/&gt;&lt;wsp:rsid wsp:val=&quot;00224C35&quot;/&gt;&lt;wsp:rsid wsp:val=&quot;002260EC&quot;/&gt;&lt;wsp:rsid wsp:val=&quot;00226B79&quot;/&gt;&lt;wsp:rsid wsp:val=&quot;00227297&quot;/&gt;&lt;wsp:rsid wsp:val=&quot;00227691&quot;/&gt;&lt;wsp:rsid wsp:val=&quot;00227AC1&quot;/&gt;&lt;wsp:rsid wsp:val=&quot;002306B0&quot;/&gt;&lt;wsp:rsid wsp:val=&quot;00230EF9&quot;/&gt;&lt;wsp:rsid wsp:val=&quot;00232517&quot;/&gt;&lt;wsp:rsid wsp:val=&quot;00234C30&quot;/&gt;&lt;wsp:rsid wsp:val=&quot;00234FCC&quot;/&gt;&lt;wsp:rsid wsp:val=&quot;00235051&quot;/&gt;&lt;wsp:rsid wsp:val=&quot;0023538D&quot;/&gt;&lt;wsp:rsid wsp:val=&quot;0023541E&quot;/&gt;&lt;wsp:rsid wsp:val=&quot;002354DB&quot;/&gt;&lt;wsp:rsid wsp:val=&quot;0023605B&quot;/&gt;&lt;wsp:rsid wsp:val=&quot;00236259&quot;/&gt;&lt;wsp:rsid wsp:val=&quot;0023653B&quot;/&gt;&lt;wsp:rsid wsp:val=&quot;00236A3E&quot;/&gt;&lt;wsp:rsid wsp:val=&quot;00237D7F&quot;/&gt;&lt;wsp:rsid wsp:val=&quot;0024048D&quot;/&gt;&lt;wsp:rsid wsp:val=&quot;00240655&quot;/&gt;&lt;wsp:rsid wsp:val=&quot;002408C8&quot;/&gt;&lt;wsp:rsid wsp:val=&quot;00241049&quot;/&gt;&lt;wsp:rsid wsp:val=&quot;00242214&quot;/&gt;&lt;wsp:rsid wsp:val=&quot;00242829&quot;/&gt;&lt;wsp:rsid wsp:val=&quot;00243754&quot;/&gt;&lt;wsp:rsid wsp:val=&quot;0024414E&quot;/&gt;&lt;wsp:rsid wsp:val=&quot;00244CAC&quot;/&gt;&lt;wsp:rsid wsp:val=&quot;0024547F&quot;/&gt;&lt;wsp:rsid wsp:val=&quot;002454CD&quot;/&gt;&lt;wsp:rsid wsp:val=&quot;00245B72&quot;/&gt;&lt;wsp:rsid wsp:val=&quot;00245B7E&quot;/&gt;&lt;wsp:rsid wsp:val=&quot;00245D4A&quot;/&gt;&lt;wsp:rsid wsp:val=&quot;002466C1&quot;/&gt;&lt;wsp:rsid wsp:val=&quot;002470A2&quot;/&gt;&lt;wsp:rsid wsp:val=&quot;00247B7C&quot;/&gt;&lt;wsp:rsid wsp:val=&quot;0025098A&quot;/&gt;&lt;wsp:rsid wsp:val=&quot;00250ABA&quot;/&gt;&lt;wsp:rsid wsp:val=&quot;00250E34&quot;/&gt;&lt;wsp:rsid wsp:val=&quot;00250F0E&quot;/&gt;&lt;wsp:rsid wsp:val=&quot;00251158&quot;/&gt;&lt;wsp:rsid wsp:val=&quot;00251310&quot;/&gt;&lt;wsp:rsid wsp:val=&quot;00251F06&quot;/&gt;&lt;wsp:rsid wsp:val=&quot;0025283F&quot;/&gt;&lt;wsp:rsid wsp:val=&quot;00252DA4&quot;/&gt;&lt;wsp:rsid wsp:val=&quot;00253472&quot;/&gt;&lt;wsp:rsid wsp:val=&quot;00253706&quot;/&gt;&lt;wsp:rsid wsp:val=&quot;00253B39&quot;/&gt;&lt;wsp:rsid wsp:val=&quot;0025510F&quot;/&gt;&lt;wsp:rsid wsp:val=&quot;00255319&quot;/&gt;&lt;wsp:rsid wsp:val=&quot;00261176&quot;/&gt;&lt;wsp:rsid wsp:val=&quot;0026149E&quot;/&gt;&lt;wsp:rsid wsp:val=&quot;00261CC4&quot;/&gt;&lt;wsp:rsid wsp:val=&quot;00262A65&quot;/&gt;&lt;wsp:rsid wsp:val=&quot;00262EAA&quot;/&gt;&lt;wsp:rsid wsp:val=&quot;00263251&quot;/&gt;&lt;wsp:rsid wsp:val=&quot;0026377D&quot;/&gt;&lt;wsp:rsid wsp:val=&quot;0026377F&quot;/&gt;&lt;wsp:rsid wsp:val=&quot;00263905&quot;/&gt;&lt;wsp:rsid wsp:val=&quot;002641CE&quot;/&gt;&lt;wsp:rsid wsp:val=&quot;00264B7B&quot;/&gt;&lt;wsp:rsid wsp:val=&quot;00264EBD&quot;/&gt;&lt;wsp:rsid wsp:val=&quot;002654FD&quot;/&gt;&lt;wsp:rsid wsp:val=&quot;002668B3&quot;/&gt;&lt;wsp:rsid wsp:val=&quot;00266AEA&quot;/&gt;&lt;wsp:rsid wsp:val=&quot;00266F2D&quot;/&gt;&lt;wsp:rsid wsp:val=&quot;002677C2&quot;/&gt;&lt;wsp:rsid wsp:val=&quot;00267F7B&quot;/&gt;&lt;wsp:rsid wsp:val=&quot;00270714&quot;/&gt;&lt;wsp:rsid wsp:val=&quot;002709F6&quot;/&gt;&lt;wsp:rsid wsp:val=&quot;00271495&quot;/&gt;&lt;wsp:rsid wsp:val=&quot;002717B3&quot;/&gt;&lt;wsp:rsid wsp:val=&quot;002717D1&quot;/&gt;&lt;wsp:rsid wsp:val=&quot;00271D09&quot;/&gt;&lt;wsp:rsid wsp:val=&quot;00272E24&quot;/&gt;&lt;wsp:rsid wsp:val=&quot;0027352F&quot;/&gt;&lt;wsp:rsid wsp:val=&quot;00273935&quot;/&gt;&lt;wsp:rsid wsp:val=&quot;00273F7E&quot;/&gt;&lt;wsp:rsid wsp:val=&quot;00274E09&quot;/&gt;&lt;wsp:rsid wsp:val=&quot;002750D3&quot;/&gt;&lt;wsp:rsid wsp:val=&quot;002756D1&quot;/&gt;&lt;wsp:rsid wsp:val=&quot;00275B05&quot;/&gt;&lt;wsp:rsid wsp:val=&quot;00276CC7&quot;/&gt;&lt;wsp:rsid wsp:val=&quot;002777DB&quot;/&gt;&lt;wsp:rsid wsp:val=&quot;00277C59&quot;/&gt;&lt;wsp:rsid wsp:val=&quot;00277DCB&quot;/&gt;&lt;wsp:rsid wsp:val=&quot;00277ED6&quot;/&gt;&lt;wsp:rsid wsp:val=&quot;00280051&quot;/&gt;&lt;wsp:rsid wsp:val=&quot;0028091A&quot;/&gt;&lt;wsp:rsid wsp:val=&quot;00282682&quot;/&gt;&lt;wsp:rsid wsp:val=&quot;002828DD&quot;/&gt;&lt;wsp:rsid wsp:val=&quot;00283325&quot;/&gt;&lt;wsp:rsid wsp:val=&quot;00283BB0&quot;/&gt;&lt;wsp:rsid wsp:val=&quot;0028525C&quot;/&gt;&lt;wsp:rsid wsp:val=&quot;00285EB8&quot;/&gt;&lt;wsp:rsid wsp:val=&quot;002865AA&quot;/&gt;&lt;wsp:rsid wsp:val=&quot;002866F9&quot;/&gt;&lt;wsp:rsid wsp:val=&quot;00286DA8&quot;/&gt;&lt;wsp:rsid wsp:val=&quot;00286FEB&quot;/&gt;&lt;wsp:rsid wsp:val=&quot;002871B5&quot;/&gt;&lt;wsp:rsid wsp:val=&quot;00287B7E&quot;/&gt;&lt;wsp:rsid wsp:val=&quot;00290702&quot;/&gt;&lt;wsp:rsid wsp:val=&quot;00290BCF&quot;/&gt;&lt;wsp:rsid wsp:val=&quot;00291485&quot;/&gt;&lt;wsp:rsid wsp:val=&quot;0029183D&quot;/&gt;&lt;wsp:rsid wsp:val=&quot;00291D44&quot;/&gt;&lt;wsp:rsid wsp:val=&quot;002922CB&quot;/&gt;&lt;wsp:rsid wsp:val=&quot;00292CF4&quot;/&gt;&lt;wsp:rsid wsp:val=&quot;002936D4&quot;/&gt;&lt;wsp:rsid wsp:val=&quot;00294A7C&quot;/&gt;&lt;wsp:rsid wsp:val=&quot;0029547A&quot;/&gt;&lt;wsp:rsid wsp:val=&quot;00295743&quot;/&gt;&lt;wsp:rsid wsp:val=&quot;002957C1&quot;/&gt;&lt;wsp:rsid wsp:val=&quot;0029587E&quot;/&gt;&lt;wsp:rsid wsp:val=&quot;00295F80&quot;/&gt;&lt;wsp:rsid wsp:val=&quot;00297273&quot;/&gt;&lt;wsp:rsid wsp:val=&quot;002A0F49&quot;/&gt;&lt;wsp:rsid wsp:val=&quot;002A11D3&quot;/&gt;&lt;wsp:rsid wsp:val=&quot;002A2DEC&quot;/&gt;&lt;wsp:rsid wsp:val=&quot;002A4EF2&quot;/&gt;&lt;wsp:rsid wsp:val=&quot;002A5985&quot;/&gt;&lt;wsp:rsid wsp:val=&quot;002A61EE&quot;/&gt;&lt;wsp:rsid wsp:val=&quot;002A70A1&quot;/&gt;&lt;wsp:rsid wsp:val=&quot;002A77D2&quot;/&gt;&lt;wsp:rsid wsp:val=&quot;002A7A43&quot;/&gt;&lt;wsp:rsid wsp:val=&quot;002A7C32&quot;/&gt;&lt;wsp:rsid wsp:val=&quot;002B05C6&quot;/&gt;&lt;wsp:rsid wsp:val=&quot;002B0A35&quot;/&gt;&lt;wsp:rsid wsp:val=&quot;002B1A14&quot;/&gt;&lt;wsp:rsid wsp:val=&quot;002B1DFD&quot;/&gt;&lt;wsp:rsid wsp:val=&quot;002B201B&quot;/&gt;&lt;wsp:rsid wsp:val=&quot;002B2925&quot;/&gt;&lt;wsp:rsid wsp:val=&quot;002B2C13&quot;/&gt;&lt;wsp:rsid wsp:val=&quot;002B453C&quot;/&gt;&lt;wsp:rsid wsp:val=&quot;002B4A1C&quot;/&gt;&lt;wsp:rsid wsp:val=&quot;002B4D36&quot;/&gt;&lt;wsp:rsid wsp:val=&quot;002B4FC8&quot;/&gt;&lt;wsp:rsid wsp:val=&quot;002B53FB&quot;/&gt;&lt;wsp:rsid wsp:val=&quot;002B6835&quot;/&gt;&lt;wsp:rsid wsp:val=&quot;002B6BAD&quot;/&gt;&lt;wsp:rsid wsp:val=&quot;002B7B4A&quot;/&gt;&lt;wsp:rsid wsp:val=&quot;002C0D7C&quot;/&gt;&lt;wsp:rsid wsp:val=&quot;002C2DE3&quot;/&gt;&lt;wsp:rsid wsp:val=&quot;002C2E19&quot;/&gt;&lt;wsp:rsid wsp:val=&quot;002C3468&quot;/&gt;&lt;wsp:rsid wsp:val=&quot;002C403E&quot;/&gt;&lt;wsp:rsid wsp:val=&quot;002C4421&quot;/&gt;&lt;wsp:rsid wsp:val=&quot;002C4D8B&quot;/&gt;&lt;wsp:rsid wsp:val=&quot;002C58FD&quot;/&gt;&lt;wsp:rsid wsp:val=&quot;002C5B46&quot;/&gt;&lt;wsp:rsid wsp:val=&quot;002C62F3&quot;/&gt;&lt;wsp:rsid wsp:val=&quot;002C6773&quot;/&gt;&lt;wsp:rsid wsp:val=&quot;002C6E01&quot;/&gt;&lt;wsp:rsid wsp:val=&quot;002D0C37&quot;/&gt;&lt;wsp:rsid wsp:val=&quot;002D122F&quot;/&gt;&lt;wsp:rsid wsp:val=&quot;002D19AA&quot;/&gt;&lt;wsp:rsid wsp:val=&quot;002D2024&quot;/&gt;&lt;wsp:rsid wsp:val=&quot;002D282D&quot;/&gt;&lt;wsp:rsid wsp:val=&quot;002D2FBA&quot;/&gt;&lt;wsp:rsid wsp:val=&quot;002D303C&quot;/&gt;&lt;wsp:rsid wsp:val=&quot;002D3351&quot;/&gt;&lt;wsp:rsid wsp:val=&quot;002D3565&quot;/&gt;&lt;wsp:rsid wsp:val=&quot;002D5A0D&quot;/&gt;&lt;wsp:rsid wsp:val=&quot;002D5A5C&quot;/&gt;&lt;wsp:rsid wsp:val=&quot;002D5F14&quot;/&gt;&lt;wsp:rsid wsp:val=&quot;002D61BB&quot;/&gt;&lt;wsp:rsid wsp:val=&quot;002E0D93&quot;/&gt;&lt;wsp:rsid wsp:val=&quot;002E0E4A&quot;/&gt;&lt;wsp:rsid wsp:val=&quot;002E0F2C&quot;/&gt;&lt;wsp:rsid wsp:val=&quot;002E131A&quot;/&gt;&lt;wsp:rsid wsp:val=&quot;002E13BC&quot;/&gt;&lt;wsp:rsid wsp:val=&quot;002E1576&quot;/&gt;&lt;wsp:rsid wsp:val=&quot;002E1ABF&quot;/&gt;&lt;wsp:rsid wsp:val=&quot;002E218A&quot;/&gt;&lt;wsp:rsid wsp:val=&quot;002E23B7&quot;/&gt;&lt;wsp:rsid wsp:val=&quot;002E23CD&quot;/&gt;&lt;wsp:rsid wsp:val=&quot;002E3458&quot;/&gt;&lt;wsp:rsid wsp:val=&quot;002E3C3E&quot;/&gt;&lt;wsp:rsid wsp:val=&quot;002E6274&quot;/&gt;&lt;wsp:rsid wsp:val=&quot;002E73A6&quot;/&gt;&lt;wsp:rsid wsp:val=&quot;002E7A68&quot;/&gt;&lt;wsp:rsid wsp:val=&quot;002E7BDF&quot;/&gt;&lt;wsp:rsid wsp:val=&quot;002F01CC&quot;/&gt;&lt;wsp:rsid wsp:val=&quot;002F089F&quot;/&gt;&lt;wsp:rsid wsp:val=&quot;002F11E0&quot;/&gt;&lt;wsp:rsid wsp:val=&quot;002F13C8&quot;/&gt;&lt;wsp:rsid wsp:val=&quot;002F1831&quot;/&gt;&lt;wsp:rsid wsp:val=&quot;002F187B&quot;/&gt;&lt;wsp:rsid wsp:val=&quot;002F253C&quot;/&gt;&lt;wsp:rsid wsp:val=&quot;002F2B5B&quot;/&gt;&lt;wsp:rsid wsp:val=&quot;002F2B5D&quot;/&gt;&lt;wsp:rsid wsp:val=&quot;002F3705&quot;/&gt;&lt;wsp:rsid wsp:val=&quot;002F39C2&quot;/&gt;&lt;wsp:rsid wsp:val=&quot;002F3AA8&quot;/&gt;&lt;wsp:rsid wsp:val=&quot;002F400F&quot;/&gt;&lt;wsp:rsid wsp:val=&quot;002F49A4&quot;/&gt;&lt;wsp:rsid wsp:val=&quot;002F4A69&quot;/&gt;&lt;wsp:rsid wsp:val=&quot;002F4EF7&quot;/&gt;&lt;wsp:rsid wsp:val=&quot;002F57B4&quot;/&gt;&lt;wsp:rsid wsp:val=&quot;002F601A&quot;/&gt;&lt;wsp:rsid wsp:val=&quot;002F647B&quot;/&gt;&lt;wsp:rsid wsp:val=&quot;002F6545&quot;/&gt;&lt;wsp:rsid wsp:val=&quot;002F6C72&quot;/&gt;&lt;wsp:rsid wsp:val=&quot;002F6E4E&quot;/&gt;&lt;wsp:rsid wsp:val=&quot;002F6F4F&quot;/&gt;&lt;wsp:rsid wsp:val=&quot;002F73C3&quot;/&gt;&lt;wsp:rsid wsp:val=&quot;002F7FB7&quot;/&gt;&lt;wsp:rsid wsp:val=&quot;003003BD&quot;/&gt;&lt;wsp:rsid wsp:val=&quot;003004AD&quot;/&gt;&lt;wsp:rsid wsp:val=&quot;00300C31&quot;/&gt;&lt;wsp:rsid wsp:val=&quot;0030234B&quot;/&gt;&lt;wsp:rsid wsp:val=&quot;00302EDB&quot;/&gt;&lt;wsp:rsid wsp:val=&quot;0030449E&quot;/&gt;&lt;wsp:rsid wsp:val=&quot;003057BB&quot;/&gt;&lt;wsp:rsid wsp:val=&quot;0030596C&quot;/&gt;&lt;wsp:rsid wsp:val=&quot;003063DD&quot;/&gt;&lt;wsp:rsid wsp:val=&quot;003066B3&quot;/&gt;&lt;wsp:rsid wsp:val=&quot;00306F85&quot;/&gt;&lt;wsp:rsid wsp:val=&quot;00307EB9&quot;/&gt;&lt;wsp:rsid wsp:val=&quot;00310037&quot;/&gt;&lt;wsp:rsid wsp:val=&quot;00310D2F&quot;/&gt;&lt;wsp:rsid wsp:val=&quot;0031176D&quot;/&gt;&lt;wsp:rsid wsp:val=&quot;00312F98&quot;/&gt;&lt;wsp:rsid wsp:val=&quot;003130C9&quot;/&gt;&lt;wsp:rsid wsp:val=&quot;00313358&quot;/&gt;&lt;wsp:rsid wsp:val=&quot;00316460&quot;/&gt;&lt;wsp:rsid wsp:val=&quot;00316850&quot;/&gt;&lt;wsp:rsid wsp:val=&quot;00316A77&quot;/&gt;&lt;wsp:rsid wsp:val=&quot;003175C5&quot;/&gt;&lt;wsp:rsid wsp:val=&quot;00321208&quot;/&gt;&lt;wsp:rsid wsp:val=&quot;003224B3&quot;/&gt;&lt;wsp:rsid wsp:val=&quot;003224D5&quot;/&gt;&lt;wsp:rsid wsp:val=&quot;00322666&quot;/&gt;&lt;wsp:rsid wsp:val=&quot;00323D34&quot;/&gt;&lt;wsp:rsid wsp:val=&quot;00324053&quot;/&gt;&lt;wsp:rsid wsp:val=&quot;00324448&quot;/&gt;&lt;wsp:rsid wsp:val=&quot;00324CCC&quot;/&gt;&lt;wsp:rsid wsp:val=&quot;003250F3&quot;/&gt;&lt;wsp:rsid wsp:val=&quot;0032568D&quot;/&gt;&lt;wsp:rsid wsp:val=&quot;00326484&quot;/&gt;&lt;wsp:rsid wsp:val=&quot;003267A1&quot;/&gt;&lt;wsp:rsid wsp:val=&quot;0033018A&quot;/&gt;&lt;wsp:rsid wsp:val=&quot;00330C34&quot;/&gt;&lt;wsp:rsid wsp:val=&quot;00330E52&quot;/&gt;&lt;wsp:rsid wsp:val=&quot;00331B06&quot;/&gt;&lt;wsp:rsid wsp:val=&quot;003321DA&quot;/&gt;&lt;wsp:rsid wsp:val=&quot;003324AB&quot;/&gt;&lt;wsp:rsid wsp:val=&quot;003330D0&quot;/&gt;&lt;wsp:rsid wsp:val=&quot;00333D32&quot;/&gt;&lt;wsp:rsid wsp:val=&quot;003344ED&quot;/&gt;&lt;wsp:rsid wsp:val=&quot;003364EA&quot;/&gt;&lt;wsp:rsid wsp:val=&quot;00337EA4&quot;/&gt;&lt;wsp:rsid wsp:val=&quot;00340562&quot;/&gt;&lt;wsp:rsid wsp:val=&quot;00341382&quot;/&gt;&lt;wsp:rsid wsp:val=&quot;0034257A&quot;/&gt;&lt;wsp:rsid wsp:val=&quot;00342E9F&quot;/&gt;&lt;wsp:rsid wsp:val=&quot;00343F52&quot;/&gt;&lt;wsp:rsid wsp:val=&quot;00345076&quot;/&gt;&lt;wsp:rsid wsp:val=&quot;00345087&quot;/&gt;&lt;wsp:rsid wsp:val=&quot;0034508B&quot;/&gt;&lt;wsp:rsid wsp:val=&quot;00345780&quot;/&gt;&lt;wsp:rsid wsp:val=&quot;00345DF8&quot;/&gt;&lt;wsp:rsid wsp:val=&quot;0034645E&quot;/&gt;&lt;wsp:rsid wsp:val=&quot;00346845&quot;/&gt;&lt;wsp:rsid wsp:val=&quot;00346909&quot;/&gt;&lt;wsp:rsid wsp:val=&quot;0034769A&quot;/&gt;&lt;wsp:rsid wsp:val=&quot;00347A1E&quot;/&gt;&lt;wsp:rsid wsp:val=&quot;00347B2D&quot;/&gt;&lt;wsp:rsid wsp:val=&quot;00350C5D&quot;/&gt;&lt;wsp:rsid wsp:val=&quot;003515E5&quot;/&gt;&lt;wsp:rsid wsp:val=&quot;00351A47&quot;/&gt;&lt;wsp:rsid wsp:val=&quot;00352C7A&quot;/&gt;&lt;wsp:rsid wsp:val=&quot;00352F92&quot;/&gt;&lt;wsp:rsid wsp:val=&quot;0035339F&quot;/&gt;&lt;wsp:rsid wsp:val=&quot;00354407&quot;/&gt;&lt;wsp:rsid wsp:val=&quot;00355707&quot;/&gt;&lt;wsp:rsid wsp:val=&quot;003563A1&quot;/&gt;&lt;wsp:rsid wsp:val=&quot;00356466&quot;/&gt;&lt;wsp:rsid wsp:val=&quot;0035681F&quot;/&gt;&lt;wsp:rsid wsp:val=&quot;00357E8B&quot;/&gt;&lt;wsp:rsid wsp:val=&quot;00360650&quot;/&gt;&lt;wsp:rsid wsp:val=&quot;00360BEB&quot;/&gt;&lt;wsp:rsid wsp:val=&quot;00360C25&quot;/&gt;&lt;wsp:rsid wsp:val=&quot;003615E6&quot;/&gt;&lt;wsp:rsid wsp:val=&quot;00362860&quot;/&gt;&lt;wsp:rsid wsp:val=&quot;0036346D&quot;/&gt;&lt;wsp:rsid wsp:val=&quot;00363538&quot;/&gt;&lt;wsp:rsid wsp:val=&quot;00364921&quot;/&gt;&lt;wsp:rsid wsp:val=&quot;00364A97&quot;/&gt;&lt;wsp:rsid wsp:val=&quot;00364D67&quot;/&gt;&lt;wsp:rsid wsp:val=&quot;00364F83&quot;/&gt;&lt;wsp:rsid wsp:val=&quot;00365B5D&quot;/&gt;&lt;wsp:rsid wsp:val=&quot;00365E6C&quot;/&gt;&lt;wsp:rsid wsp:val=&quot;00366026&quot;/&gt;&lt;wsp:rsid wsp:val=&quot;00367253&quot;/&gt;&lt;wsp:rsid wsp:val=&quot;00367A28&quot;/&gt;&lt;wsp:rsid wsp:val=&quot;00370077&quot;/&gt;&lt;wsp:rsid wsp:val=&quot;003708C4&quot;/&gt;&lt;wsp:rsid wsp:val=&quot;00370C49&quot;/&gt;&lt;wsp:rsid wsp:val=&quot;00371629&quot;/&gt;&lt;wsp:rsid wsp:val=&quot;00371B30&quot;/&gt;&lt;wsp:rsid wsp:val=&quot;00371D0E&quot;/&gt;&lt;wsp:rsid wsp:val=&quot;003746FB&quot;/&gt;&lt;wsp:rsid wsp:val=&quot;00375801&quot;/&gt;&lt;wsp:rsid wsp:val=&quot;00376719&quot;/&gt;&lt;wsp:rsid wsp:val=&quot;003771BF&quot;/&gt;&lt;wsp:rsid wsp:val=&quot;003778F6&quot;/&gt;&lt;wsp:rsid wsp:val=&quot;0038000F&quot;/&gt;&lt;wsp:rsid wsp:val=&quot;003800FE&quot;/&gt;&lt;wsp:rsid wsp:val=&quot;00381747&quot;/&gt;&lt;wsp:rsid wsp:val=&quot;003819B6&quot;/&gt;&lt;wsp:rsid wsp:val=&quot;00381F96&quot;/&gt;&lt;wsp:rsid wsp:val=&quot;003828B0&quot;/&gt;&lt;wsp:rsid wsp:val=&quot;00382908&quot;/&gt;&lt;wsp:rsid wsp:val=&quot;00382D20&quot;/&gt;&lt;wsp:rsid wsp:val=&quot;00383212&quot;/&gt;&lt;wsp:rsid wsp:val=&quot;003845EC&quot;/&gt;&lt;wsp:rsid wsp:val=&quot;00384BED&quot;/&gt;&lt;wsp:rsid wsp:val=&quot;00384C4B&quot;/&gt;&lt;wsp:rsid wsp:val=&quot;00384FDC&quot;/&gt;&lt;wsp:rsid wsp:val=&quot;00385131&quot;/&gt;&lt;wsp:rsid wsp:val=&quot;00385D50&quot;/&gt;&lt;wsp:rsid wsp:val=&quot;003876EB&quot;/&gt;&lt;wsp:rsid wsp:val=&quot;003911C9&quot;/&gt;&lt;wsp:rsid wsp:val=&quot;003916D8&quot;/&gt;&lt;wsp:rsid wsp:val=&quot;003920FC&quot;/&gt;&lt;wsp:rsid wsp:val=&quot;0039301A&quot;/&gt;&lt;wsp:rsid wsp:val=&quot;00393221&quot;/&gt;&lt;wsp:rsid wsp:val=&quot;00393B1B&quot;/&gt;&lt;wsp:rsid wsp:val=&quot;003943CF&quot;/&gt;&lt;wsp:rsid wsp:val=&quot;00394ED2&quot;/&gt;&lt;wsp:rsid wsp:val=&quot;00395300&quot;/&gt;&lt;wsp:rsid wsp:val=&quot;0039530A&quot;/&gt;&lt;wsp:rsid wsp:val=&quot;003955B5&quot;/&gt;&lt;wsp:rsid wsp:val=&quot;0039569F&quot;/&gt;&lt;wsp:rsid wsp:val=&quot;003957CD&quot;/&gt;&lt;wsp:rsid wsp:val=&quot;00395C84&quot;/&gt;&lt;wsp:rsid wsp:val=&quot;003962C6&quot;/&gt;&lt;wsp:rsid wsp:val=&quot;00396F5D&quot;/&gt;&lt;wsp:rsid wsp:val=&quot;00397A49&quot;/&gt;&lt;wsp:rsid wsp:val=&quot;00397E1C&quot;/&gt;&lt;wsp:rsid wsp:val=&quot;00397F84&quot;/&gt;&lt;wsp:rsid wsp:val=&quot;003A00F9&quot;/&gt;&lt;wsp:rsid wsp:val=&quot;003A03DD&quot;/&gt;&lt;wsp:rsid wsp:val=&quot;003A0572&quot;/&gt;&lt;wsp:rsid wsp:val=&quot;003A0D74&quot;/&gt;&lt;wsp:rsid wsp:val=&quot;003A1796&quot;/&gt;&lt;wsp:rsid wsp:val=&quot;003A1EDF&quot;/&gt;&lt;wsp:rsid wsp:val=&quot;003A27AD&quot;/&gt;&lt;wsp:rsid wsp:val=&quot;003A31F3&quot;/&gt;&lt;wsp:rsid wsp:val=&quot;003A39BB&quot;/&gt;&lt;wsp:rsid wsp:val=&quot;003A4A36&quot;/&gt;&lt;wsp:rsid wsp:val=&quot;003A63CF&quot;/&gt;&lt;wsp:rsid wsp:val=&quot;003A713C&quot;/&gt;&lt;wsp:rsid wsp:val=&quot;003A7A50&quot;/&gt;&lt;wsp:rsid wsp:val=&quot;003B00B8&quot;/&gt;&lt;wsp:rsid wsp:val=&quot;003B02FA&quot;/&gt;&lt;wsp:rsid wsp:val=&quot;003B0BAC&quot;/&gt;&lt;wsp:rsid wsp:val=&quot;003B0CC8&quot;/&gt;&lt;wsp:rsid wsp:val=&quot;003B0FBC&quot;/&gt;&lt;wsp:rsid wsp:val=&quot;003B1BB6&quot;/&gt;&lt;wsp:rsid wsp:val=&quot;003B1DE8&quot;/&gt;&lt;wsp:rsid wsp:val=&quot;003B241E&quot;/&gt;&lt;wsp:rsid wsp:val=&quot;003B26E2&quot;/&gt;&lt;wsp:rsid wsp:val=&quot;003B2757&quot;/&gt;&lt;wsp:rsid wsp:val=&quot;003B2908&quot;/&gt;&lt;wsp:rsid wsp:val=&quot;003B2EC2&quot;/&gt;&lt;wsp:rsid wsp:val=&quot;003B312F&quot;/&gt;&lt;wsp:rsid wsp:val=&quot;003B33F3&quot;/&gt;&lt;wsp:rsid wsp:val=&quot;003B47CC&quot;/&gt;&lt;wsp:rsid wsp:val=&quot;003B5AC9&quot;/&gt;&lt;wsp:rsid wsp:val=&quot;003B5D20&quot;/&gt;&lt;wsp:rsid wsp:val=&quot;003B616D&quot;/&gt;&lt;wsp:rsid wsp:val=&quot;003B6A77&quot;/&gt;&lt;wsp:rsid wsp:val=&quot;003B6AB4&quot;/&gt;&lt;wsp:rsid wsp:val=&quot;003B7525&quot;/&gt;&lt;wsp:rsid wsp:val=&quot;003B773B&quot;/&gt;&lt;wsp:rsid wsp:val=&quot;003C2B69&quot;/&gt;&lt;wsp:rsid wsp:val=&quot;003C2DE2&quot;/&gt;&lt;wsp:rsid wsp:val=&quot;003C2E2E&quot;/&gt;&lt;wsp:rsid wsp:val=&quot;003C3B66&quot;/&gt;&lt;wsp:rsid wsp:val=&quot;003C428A&quot;/&gt;&lt;wsp:rsid wsp:val=&quot;003C494F&quot;/&gt;&lt;wsp:rsid wsp:val=&quot;003C5484&quot;/&gt;&lt;wsp:rsid wsp:val=&quot;003C5E4E&quot;/&gt;&lt;wsp:rsid wsp:val=&quot;003C62C7&quot;/&gt;&lt;wsp:rsid wsp:val=&quot;003C7143&quot;/&gt;&lt;wsp:rsid wsp:val=&quot;003C71D2&quot;/&gt;&lt;wsp:rsid wsp:val=&quot;003D062E&quot;/&gt;&lt;wsp:rsid wsp:val=&quot;003D07AE&quot;/&gt;&lt;wsp:rsid wsp:val=&quot;003D0938&quot;/&gt;&lt;wsp:rsid wsp:val=&quot;003D14D2&quot;/&gt;&lt;wsp:rsid wsp:val=&quot;003D1EAF&quot;/&gt;&lt;wsp:rsid wsp:val=&quot;003D467F&quot;/&gt;&lt;wsp:rsid wsp:val=&quot;003D545E&quot;/&gt;&lt;wsp:rsid wsp:val=&quot;003D6138&quot;/&gt;&lt;wsp:rsid wsp:val=&quot;003D7E37&quot;/&gt;&lt;wsp:rsid wsp:val=&quot;003D7F4C&quot;/&gt;&lt;wsp:rsid wsp:val=&quot;003E21A2&quot;/&gt;&lt;wsp:rsid wsp:val=&quot;003E21CE&quot;/&gt;&lt;wsp:rsid wsp:val=&quot;003E22AD&quot;/&gt;&lt;wsp:rsid wsp:val=&quot;003E2458&quot;/&gt;&lt;wsp:rsid wsp:val=&quot;003E2A17&quot;/&gt;&lt;wsp:rsid wsp:val=&quot;003E4291&quot;/&gt;&lt;wsp:rsid wsp:val=&quot;003E48E0&quot;/&gt;&lt;wsp:rsid wsp:val=&quot;003E565D&quot;/&gt;&lt;wsp:rsid wsp:val=&quot;003E5B53&quot;/&gt;&lt;wsp:rsid wsp:val=&quot;003E6383&quot;/&gt;&lt;wsp:rsid wsp:val=&quot;003E716D&quot;/&gt;&lt;wsp:rsid wsp:val=&quot;003E76F0&quot;/&gt;&lt;wsp:rsid wsp:val=&quot;003F1072&quot;/&gt;&lt;wsp:rsid wsp:val=&quot;003F12FF&quot;/&gt;&lt;wsp:rsid wsp:val=&quot;003F18FF&quot;/&gt;&lt;wsp:rsid wsp:val=&quot;003F1D43&quot;/&gt;&lt;wsp:rsid wsp:val=&quot;003F204E&quot;/&gt;&lt;wsp:rsid wsp:val=&quot;003F24A1&quot;/&gt;&lt;wsp:rsid wsp:val=&quot;003F24BF&quot;/&gt;&lt;wsp:rsid wsp:val=&quot;003F3049&quot;/&gt;&lt;wsp:rsid wsp:val=&quot;003F312A&quot;/&gt;&lt;wsp:rsid wsp:val=&quot;003F313D&quot;/&gt;&lt;wsp:rsid wsp:val=&quot;003F32DF&quot;/&gt;&lt;wsp:rsid wsp:val=&quot;003F40FC&quot;/&gt;&lt;wsp:rsid wsp:val=&quot;003F4138&quot;/&gt;&lt;wsp:rsid wsp:val=&quot;003F436D&quot;/&gt;&lt;wsp:rsid wsp:val=&quot;003F513D&quot;/&gt;&lt;wsp:rsid wsp:val=&quot;003F5323&quot;/&gt;&lt;wsp:rsid wsp:val=&quot;003F582C&quot;/&gt;&lt;wsp:rsid wsp:val=&quot;003F5DC1&quot;/&gt;&lt;wsp:rsid wsp:val=&quot;003F626F&quot;/&gt;&lt;wsp:rsid wsp:val=&quot;003F7371&quot;/&gt;&lt;wsp:rsid wsp:val=&quot;0040030D&quot;/&gt;&lt;wsp:rsid wsp:val=&quot;00400929&quot;/&gt;&lt;wsp:rsid wsp:val=&quot;00401335&quot;/&gt;&lt;wsp:rsid wsp:val=&quot;00401509&quot;/&gt;&lt;wsp:rsid wsp:val=&quot;00401C15&quot;/&gt;&lt;wsp:rsid wsp:val=&quot;0040260D&quot;/&gt;&lt;wsp:rsid wsp:val=&quot;00402C55&quot;/&gt;&lt;wsp:rsid wsp:val=&quot;00402D65&quot;/&gt;&lt;wsp:rsid wsp:val=&quot;004038D4&quot;/&gt;&lt;wsp:rsid wsp:val=&quot;00403ECA&quot;/&gt;&lt;wsp:rsid wsp:val=&quot;00404001&quot;/&gt;&lt;wsp:rsid wsp:val=&quot;00404123&quot;/&gt;&lt;wsp:rsid wsp:val=&quot;004046BA&quot;/&gt;&lt;wsp:rsid wsp:val=&quot;00404CD0&quot;/&gt;&lt;wsp:rsid wsp:val=&quot;00404EC9&quot;/&gt;&lt;wsp:rsid wsp:val=&quot;004051CB&quot;/&gt;&lt;wsp:rsid wsp:val=&quot;00405726&quot;/&gt;&lt;wsp:rsid wsp:val=&quot;00405F5D&quot;/&gt;&lt;wsp:rsid wsp:val=&quot;00406462&quot;/&gt;&lt;wsp:rsid wsp:val=&quot;004066FA&quot;/&gt;&lt;wsp:rsid wsp:val=&quot;004076BE&quot;/&gt;&lt;wsp:rsid wsp:val=&quot;00407C5E&quot;/&gt;&lt;wsp:rsid wsp:val=&quot;004100C5&quot;/&gt;&lt;wsp:rsid wsp:val=&quot;0041037B&quot;/&gt;&lt;wsp:rsid wsp:val=&quot;004105A3&quot;/&gt;&lt;wsp:rsid wsp:val=&quot;0041120F&quot;/&gt;&lt;wsp:rsid wsp:val=&quot;00411C62&quot;/&gt;&lt;wsp:rsid wsp:val=&quot;00412B17&quot;/&gt;&lt;wsp:rsid wsp:val=&quot;004130BF&quot;/&gt;&lt;wsp:rsid wsp:val=&quot;004135FE&quot;/&gt;&lt;wsp:rsid wsp:val=&quot;00413C0E&quot;/&gt;&lt;wsp:rsid wsp:val=&quot;0041413C&quot;/&gt;&lt;wsp:rsid wsp:val=&quot;004145C6&quot;/&gt;&lt;wsp:rsid wsp:val=&quot;0041464F&quot;/&gt;&lt;wsp:rsid wsp:val=&quot;0041497F&quot;/&gt;&lt;wsp:rsid wsp:val=&quot;004149B3&quot;/&gt;&lt;wsp:rsid wsp:val=&quot;00414A85&quot;/&gt;&lt;wsp:rsid wsp:val=&quot;00414D7D&quot;/&gt;&lt;wsp:rsid wsp:val=&quot;004161CB&quot;/&gt;&lt;wsp:rsid wsp:val=&quot;00416F1D&quot;/&gt;&lt;wsp:rsid wsp:val=&quot;00417B4C&quot;/&gt;&lt;wsp:rsid wsp:val=&quot;00417CFE&quot;/&gt;&lt;wsp:rsid wsp:val=&quot;004216DE&quot;/&gt;&lt;wsp:rsid wsp:val=&quot;004217FA&quot;/&gt;&lt;wsp:rsid wsp:val=&quot;00421F3D&quot;/&gt;&lt;wsp:rsid wsp:val=&quot;00422AE5&quot;/&gt;&lt;wsp:rsid wsp:val=&quot;00423F92&quot;/&gt;&lt;wsp:rsid wsp:val=&quot;004254F0&quot;/&gt;&lt;wsp:rsid wsp:val=&quot;004258EA&quot;/&gt;&lt;wsp:rsid wsp:val=&quot;00426B8F&quot;/&gt;&lt;wsp:rsid wsp:val=&quot;00426ED4&quot;/&gt;&lt;wsp:rsid wsp:val=&quot;00426FF9&quot;/&gt;&lt;wsp:rsid wsp:val=&quot;004305B9&quot;/&gt;&lt;wsp:rsid wsp:val=&quot;00431131&quot;/&gt;&lt;wsp:rsid wsp:val=&quot;00431969&quot;/&gt;&lt;wsp:rsid wsp:val=&quot;00431DEA&quot;/&gt;&lt;wsp:rsid wsp:val=&quot;004326CD&quot;/&gt;&lt;wsp:rsid wsp:val=&quot;004326F0&quot;/&gt;&lt;wsp:rsid wsp:val=&quot;00432861&quot;/&gt;&lt;wsp:rsid wsp:val=&quot;00433C1A&quot;/&gt;&lt;wsp:rsid wsp:val=&quot;00434216&quot;/&gt;&lt;wsp:rsid wsp:val=&quot;00434351&quot;/&gt;&lt;wsp:rsid wsp:val=&quot;004345B3&quot;/&gt;&lt;wsp:rsid wsp:val=&quot;004354F7&quot;/&gt;&lt;wsp:rsid wsp:val=&quot;00435929&quot;/&gt;&lt;wsp:rsid wsp:val=&quot;00435A99&quot;/&gt;&lt;wsp:rsid wsp:val=&quot;00435B42&quot;/&gt;&lt;wsp:rsid wsp:val=&quot;00437CE3&quot;/&gt;&lt;wsp:rsid wsp:val=&quot;00437D99&quot;/&gt;&lt;wsp:rsid wsp:val=&quot;004412DD&quot;/&gt;&lt;wsp:rsid wsp:val=&quot;00441BFD&quot;/&gt;&lt;wsp:rsid wsp:val=&quot;004427B1&quot;/&gt;&lt;wsp:rsid wsp:val=&quot;00442D12&quot;/&gt;&lt;wsp:rsid wsp:val=&quot;00442D36&quot;/&gt;&lt;wsp:rsid wsp:val=&quot;00443081&quot;/&gt;&lt;wsp:rsid wsp:val=&quot;004432A8&quot;/&gt;&lt;wsp:rsid wsp:val=&quot;00443EA7&quot;/&gt;&lt;wsp:rsid wsp:val=&quot;00444024&quot;/&gt;&lt;wsp:rsid wsp:val=&quot;0044485F&quot;/&gt;&lt;wsp:rsid wsp:val=&quot;00444CC4&quot;/&gt;&lt;wsp:rsid wsp:val=&quot;00444E83&quot;/&gt;&lt;wsp:rsid wsp:val=&quot;00445641&quot;/&gt;&lt;wsp:rsid wsp:val=&quot;004468CC&quot;/&gt;&lt;wsp:rsid wsp:val=&quot;00450AD8&quot;/&gt;&lt;wsp:rsid wsp:val=&quot;00450B94&quot;/&gt;&lt;wsp:rsid wsp:val=&quot;00451322&quot;/&gt;&lt;wsp:rsid wsp:val=&quot;0045152C&quot;/&gt;&lt;wsp:rsid wsp:val=&quot;00451BF0&quot;/&gt;&lt;wsp:rsid wsp:val=&quot;004538EC&quot;/&gt;&lt;wsp:rsid wsp:val=&quot;0045439A&quot;/&gt;&lt;wsp:rsid wsp:val=&quot;00454D64&quot;/&gt;&lt;wsp:rsid wsp:val=&quot;004550F5&quot;/&gt;&lt;wsp:rsid wsp:val=&quot;0045534A&quot;/&gt;&lt;wsp:rsid wsp:val=&quot;0045538E&quot;/&gt;&lt;wsp:rsid wsp:val=&quot;00455987&quot;/&gt;&lt;wsp:rsid wsp:val=&quot;004560EA&quot;/&gt;&lt;wsp:rsid wsp:val=&quot;00456D53&quot;/&gt;&lt;wsp:rsid wsp:val=&quot;00456DFD&quot;/&gt;&lt;wsp:rsid wsp:val=&quot;00457258&quot;/&gt;&lt;wsp:rsid wsp:val=&quot;004602D8&quot;/&gt;&lt;wsp:rsid wsp:val=&quot;0046088C&quot;/&gt;&lt;wsp:rsid wsp:val=&quot;004617C8&quot;/&gt;&lt;wsp:rsid wsp:val=&quot;00461976&quot;/&gt;&lt;wsp:rsid wsp:val=&quot;004619CD&quot;/&gt;&lt;wsp:rsid wsp:val=&quot;004625EF&quot;/&gt;&lt;wsp:rsid wsp:val=&quot;00462DF9&quot;/&gt;&lt;wsp:rsid wsp:val=&quot;0046314B&quot;/&gt;&lt;wsp:rsid wsp:val=&quot;00463786&quot;/&gt;&lt;wsp:rsid wsp:val=&quot;00464027&quot;/&gt;&lt;wsp:rsid wsp:val=&quot;0046698B&quot;/&gt;&lt;wsp:rsid wsp:val=&quot;00466F4D&quot;/&gt;&lt;wsp:rsid wsp:val=&quot;004709DA&quot;/&gt;&lt;wsp:rsid wsp:val=&quot;00470B4F&quot;/&gt;&lt;wsp:rsid wsp:val=&quot;00471175&quot;/&gt;&lt;wsp:rsid wsp:val=&quot;004718D0&quot;/&gt;&lt;wsp:rsid wsp:val=&quot;00471BF6&quot;/&gt;&lt;wsp:rsid wsp:val=&quot;00471C09&quot;/&gt;&lt;wsp:rsid wsp:val=&quot;00473090&quot;/&gt;&lt;wsp:rsid wsp:val=&quot;0047353D&quot;/&gt;&lt;wsp:rsid wsp:val=&quot;00474411&quot;/&gt;&lt;wsp:rsid wsp:val=&quot;00474E25&quot;/&gt;&lt;wsp:rsid wsp:val=&quot;004750D3&quot;/&gt;&lt;wsp:rsid wsp:val=&quot;004756E9&quot;/&gt;&lt;wsp:rsid wsp:val=&quot;004759EB&quot;/&gt;&lt;wsp:rsid wsp:val=&quot;0047609B&quot;/&gt;&lt;wsp:rsid wsp:val=&quot;00476245&quot;/&gt;&lt;wsp:rsid wsp:val=&quot;0047706A&quot;/&gt;&lt;wsp:rsid wsp:val=&quot;00477953&quot;/&gt;&lt;wsp:rsid wsp:val=&quot;004802BC&quot;/&gt;&lt;wsp:rsid wsp:val=&quot;00480ACA&quot;/&gt;&lt;wsp:rsid wsp:val=&quot;00480CAD&quot;/&gt;&lt;wsp:rsid wsp:val=&quot;00480FE6&quot;/&gt;&lt;wsp:rsid wsp:val=&quot;004812B8&quot;/&gt;&lt;wsp:rsid wsp:val=&quot;00481EB3&quot;/&gt;&lt;wsp:rsid wsp:val=&quot;00482B25&quot;/&gt;&lt;wsp:rsid wsp:val=&quot;004831A9&quot;/&gt;&lt;wsp:rsid wsp:val=&quot;004832D1&quot;/&gt;&lt;wsp:rsid wsp:val=&quot;00483383&quot;/&gt;&lt;wsp:rsid wsp:val=&quot;00485048&quot;/&gt;&lt;wsp:rsid wsp:val=&quot;004856BB&quot;/&gt;&lt;wsp:rsid wsp:val=&quot;00486726&quot;/&gt;&lt;wsp:rsid wsp:val=&quot;00486A54&quot;/&gt;&lt;wsp:rsid wsp:val=&quot;00486F84&quot;/&gt;&lt;wsp:rsid wsp:val=&quot;00487985&quot;/&gt;&lt;wsp:rsid wsp:val=&quot;00487CCE&quot;/&gt;&lt;wsp:rsid wsp:val=&quot;00487D47&quot;/&gt;&lt;wsp:rsid wsp:val=&quot;00487F95&quot;/&gt;&lt;wsp:rsid wsp:val=&quot;00487FC1&quot;/&gt;&lt;wsp:rsid wsp:val=&quot;00490853&quot;/&gt;&lt;wsp:rsid wsp:val=&quot;004909CE&quot;/&gt;&lt;wsp:rsid wsp:val=&quot;00490CC6&quot;/&gt;&lt;wsp:rsid wsp:val=&quot;00490D2F&quot;/&gt;&lt;wsp:rsid wsp:val=&quot;0049407C&quot;/&gt;&lt;wsp:rsid wsp:val=&quot;004945A6&quot;/&gt;&lt;wsp:rsid wsp:val=&quot;00494D58&quot;/&gt;&lt;wsp:rsid wsp:val=&quot;004957B1&quot;/&gt;&lt;wsp:rsid wsp:val=&quot;0049606F&quot;/&gt;&lt;wsp:rsid wsp:val=&quot;0049612A&quot;/&gt;&lt;wsp:rsid wsp:val=&quot;00496FEA&quot;/&gt;&lt;wsp:rsid wsp:val=&quot;004976F4&quot;/&gt;&lt;wsp:rsid wsp:val=&quot;004979BD&quot;/&gt;&lt;wsp:rsid wsp:val=&quot;004A0097&quot;/&gt;&lt;wsp:rsid wsp:val=&quot;004A02EF&quot;/&gt;&lt;wsp:rsid wsp:val=&quot;004A1A29&quot;/&gt;&lt;wsp:rsid wsp:val=&quot;004A1B97&quot;/&gt;&lt;wsp:rsid wsp:val=&quot;004A1BAE&quot;/&gt;&lt;wsp:rsid wsp:val=&quot;004A229D&quot;/&gt;&lt;wsp:rsid wsp:val=&quot;004A29D1&quot;/&gt;&lt;wsp:rsid wsp:val=&quot;004A38D5&quot;/&gt;&lt;wsp:rsid wsp:val=&quot;004A40C9&quot;/&gt;&lt;wsp:rsid wsp:val=&quot;004A426A&quot;/&gt;&lt;wsp:rsid wsp:val=&quot;004A45DC&quot;/&gt;&lt;wsp:rsid wsp:val=&quot;004A4928&quot;/&gt;&lt;wsp:rsid wsp:val=&quot;004A5322&quot;/&gt;&lt;wsp:rsid wsp:val=&quot;004A537E&quot;/&gt;&lt;wsp:rsid wsp:val=&quot;004A5578&quot;/&gt;&lt;wsp:rsid wsp:val=&quot;004A5874&quot;/&gt;&lt;wsp:rsid wsp:val=&quot;004A66C1&quot;/&gt;&lt;wsp:rsid wsp:val=&quot;004A6EDF&quot;/&gt;&lt;wsp:rsid wsp:val=&quot;004A7024&quot;/&gt;&lt;wsp:rsid wsp:val=&quot;004A72CA&quot;/&gt;&lt;wsp:rsid wsp:val=&quot;004A72F6&quot;/&gt;&lt;wsp:rsid wsp:val=&quot;004A7B04&quot;/&gt;&lt;wsp:rsid wsp:val=&quot;004A7D5F&quot;/&gt;&lt;wsp:rsid wsp:val=&quot;004B1C34&quot;/&gt;&lt;wsp:rsid wsp:val=&quot;004B1E5F&quot;/&gt;&lt;wsp:rsid wsp:val=&quot;004B1FA8&quot;/&gt;&lt;wsp:rsid wsp:val=&quot;004B217D&quot;/&gt;&lt;wsp:rsid wsp:val=&quot;004B277B&quot;/&gt;&lt;wsp:rsid wsp:val=&quot;004B33FC&quot;/&gt;&lt;wsp:rsid wsp:val=&quot;004B3CC3&quot;/&gt;&lt;wsp:rsid wsp:val=&quot;004B4FCD&quot;/&gt;&lt;wsp:rsid wsp:val=&quot;004B5ABB&quot;/&gt;&lt;wsp:rsid wsp:val=&quot;004B5DE9&quot;/&gt;&lt;wsp:rsid wsp:val=&quot;004B6075&quot;/&gt;&lt;wsp:rsid wsp:val=&quot;004B60C3&quot;/&gt;&lt;wsp:rsid wsp:val=&quot;004B66CA&quot;/&gt;&lt;wsp:rsid wsp:val=&quot;004B6E45&quot;/&gt;&lt;wsp:rsid wsp:val=&quot;004C1961&quot;/&gt;&lt;wsp:rsid wsp:val=&quot;004C2442&quot;/&gt;&lt;wsp:rsid wsp:val=&quot;004C290C&quot;/&gt;&lt;wsp:rsid wsp:val=&quot;004C3E9B&quot;/&gt;&lt;wsp:rsid wsp:val=&quot;004C3EA3&quot;/&gt;&lt;wsp:rsid wsp:val=&quot;004C41B0&quot;/&gt;&lt;wsp:rsid wsp:val=&quot;004C4269&quot;/&gt;&lt;wsp:rsid wsp:val=&quot;004C51E5&quot;/&gt;&lt;wsp:rsid wsp:val=&quot;004C553B&quot;/&gt;&lt;wsp:rsid wsp:val=&quot;004C56D5&quot;/&gt;&lt;wsp:rsid wsp:val=&quot;004C5A52&quot;/&gt;&lt;wsp:rsid wsp:val=&quot;004C6054&quot;/&gt;&lt;wsp:rsid wsp:val=&quot;004C612A&quot;/&gt;&lt;wsp:rsid wsp:val=&quot;004C66F9&quot;/&gt;&lt;wsp:rsid wsp:val=&quot;004C6911&quot;/&gt;&lt;wsp:rsid wsp:val=&quot;004C6EF6&quot;/&gt;&lt;wsp:rsid wsp:val=&quot;004C787E&quot;/&gt;&lt;wsp:rsid wsp:val=&quot;004C7A0C&quot;/&gt;&lt;wsp:rsid wsp:val=&quot;004D02C5&quot;/&gt;&lt;wsp:rsid wsp:val=&quot;004D04A3&quot;/&gt;&lt;wsp:rsid wsp:val=&quot;004D0868&quot;/&gt;&lt;wsp:rsid wsp:val=&quot;004D1117&quot;/&gt;&lt;wsp:rsid wsp:val=&quot;004D1351&quot;/&gt;&lt;wsp:rsid wsp:val=&quot;004D16CB&quot;/&gt;&lt;wsp:rsid wsp:val=&quot;004D1A12&quot;/&gt;&lt;wsp:rsid wsp:val=&quot;004D2BBF&quot;/&gt;&lt;wsp:rsid wsp:val=&quot;004D337B&quot;/&gt;&lt;wsp:rsid wsp:val=&quot;004D34B7&quot;/&gt;&lt;wsp:rsid wsp:val=&quot;004D36E3&quot;/&gt;&lt;wsp:rsid wsp:val=&quot;004D436D&quot;/&gt;&lt;wsp:rsid wsp:val=&quot;004D4A6B&quot;/&gt;&lt;wsp:rsid wsp:val=&quot;004D52D0&quot;/&gt;&lt;wsp:rsid wsp:val=&quot;004D5A64&quot;/&gt;&lt;wsp:rsid wsp:val=&quot;004D668A&quot;/&gt;&lt;wsp:rsid wsp:val=&quot;004D6901&quot;/&gt;&lt;wsp:rsid wsp:val=&quot;004D6981&quot;/&gt;&lt;wsp:rsid wsp:val=&quot;004D6985&quot;/&gt;&lt;wsp:rsid wsp:val=&quot;004D6AA7&quot;/&gt;&lt;wsp:rsid wsp:val=&quot;004D6C91&quot;/&gt;&lt;wsp:rsid wsp:val=&quot;004D7DD0&quot;/&gt;&lt;wsp:rsid wsp:val=&quot;004E02C6&quot;/&gt;&lt;wsp:rsid wsp:val=&quot;004E072B&quot;/&gt;&lt;wsp:rsid wsp:val=&quot;004E09FC&quot;/&gt;&lt;wsp:rsid wsp:val=&quot;004E0A6F&quot;/&gt;&lt;wsp:rsid wsp:val=&quot;004E0CDE&quot;/&gt;&lt;wsp:rsid wsp:val=&quot;004E217B&quot;/&gt;&lt;wsp:rsid wsp:val=&quot;004E5CC3&quot;/&gt;&lt;wsp:rsid wsp:val=&quot;004E6146&quot;/&gt;&lt;wsp:rsid wsp:val=&quot;004E65FE&quot;/&gt;&lt;wsp:rsid wsp:val=&quot;004E679E&quot;/&gt;&lt;wsp:rsid wsp:val=&quot;004E684E&quot;/&gt;&lt;wsp:rsid wsp:val=&quot;004E698E&quot;/&gt;&lt;wsp:rsid wsp:val=&quot;004E6DE3&quot;/&gt;&lt;wsp:rsid wsp:val=&quot;004E6FBE&quot;/&gt;&lt;wsp:rsid wsp:val=&quot;004E7A63&quot;/&gt;&lt;wsp:rsid wsp:val=&quot;004E7ECD&quot;/&gt;&lt;wsp:rsid wsp:val=&quot;004F0692&quot;/&gt;&lt;wsp:rsid wsp:val=&quot;004F1BAA&quot;/&gt;&lt;wsp:rsid wsp:val=&quot;004F2974&quot;/&gt;&lt;wsp:rsid wsp:val=&quot;004F3C1D&quot;/&gt;&lt;wsp:rsid wsp:val=&quot;004F4703&quot;/&gt;&lt;wsp:rsid wsp:val=&quot;004F4A97&quot;/&gt;&lt;wsp:rsid wsp:val=&quot;004F5020&quot;/&gt;&lt;wsp:rsid wsp:val=&quot;004F5E9D&quot;/&gt;&lt;wsp:rsid wsp:val=&quot;005003EC&quot;/&gt;&lt;wsp:rsid wsp:val=&quot;0050049B&quot;/&gt;&lt;wsp:rsid wsp:val=&quot;00500790&quot;/&gt;&lt;wsp:rsid wsp:val=&quot;00500E2A&quot;/&gt;&lt;wsp:rsid wsp:val=&quot;00501BC0&quot;/&gt;&lt;wsp:rsid wsp:val=&quot;00501D73&quot;/&gt;&lt;wsp:rsid wsp:val=&quot;005022FB&quot;/&gt;&lt;wsp:rsid wsp:val=&quot;00502CE8&quot;/&gt;&lt;wsp:rsid wsp:val=&quot;00503991&quot;/&gt;&lt;wsp:rsid wsp:val=&quot;00503A2E&quot;/&gt;&lt;wsp:rsid wsp:val=&quot;00503E3B&quot;/&gt;&lt;wsp:rsid wsp:val=&quot;005041EE&quot;/&gt;&lt;wsp:rsid wsp:val=&quot;0050481E&quot;/&gt;&lt;wsp:rsid wsp:val=&quot;00504C53&quot;/&gt;&lt;wsp:rsid wsp:val=&quot;00504C9B&quot;/&gt;&lt;wsp:rsid wsp:val=&quot;005050EF&quot;/&gt;&lt;wsp:rsid wsp:val=&quot;005051E2&quot;/&gt;&lt;wsp:rsid wsp:val=&quot;0050537A&quot;/&gt;&lt;wsp:rsid wsp:val=&quot;005069FD&quot;/&gt;&lt;wsp:rsid wsp:val=&quot;00506E70&quot;/&gt;&lt;wsp:rsid wsp:val=&quot;00507453&quot;/&gt;&lt;wsp:rsid wsp:val=&quot;00507C49&quot;/&gt;&lt;wsp:rsid wsp:val=&quot;00507D77&quot;/&gt;&lt;wsp:rsid wsp:val=&quot;00511031&quot;/&gt;&lt;wsp:rsid wsp:val=&quot;005128BB&quot;/&gt;&lt;wsp:rsid wsp:val=&quot;0051413D&quot;/&gt;&lt;wsp:rsid wsp:val=&quot;0051433E&quot;/&gt;&lt;wsp:rsid wsp:val=&quot;005147A9&quot;/&gt;&lt;wsp:rsid wsp:val=&quot;005151DD&quot;/&gt;&lt;wsp:rsid wsp:val=&quot;00515330&quot;/&gt;&lt;wsp:rsid wsp:val=&quot;005161A1&quot;/&gt;&lt;wsp:rsid wsp:val=&quot;00516388&quot;/&gt;&lt;wsp:rsid wsp:val=&quot;005164CE&quot;/&gt;&lt;wsp:rsid wsp:val=&quot;005170AD&quot;/&gt;&lt;wsp:rsid wsp:val=&quot;005178A7&quot;/&gt;&lt;wsp:rsid wsp:val=&quot;00517DCA&quot;/&gt;&lt;wsp:rsid wsp:val=&quot;00520D65&quot;/&gt;&lt;wsp:rsid wsp:val=&quot;00520DF7&quot;/&gt;&lt;wsp:rsid wsp:val=&quot;00521A66&quot;/&gt;&lt;wsp:rsid wsp:val=&quot;00522031&quot;/&gt;&lt;wsp:rsid wsp:val=&quot;00522DBD&quot;/&gt;&lt;wsp:rsid wsp:val=&quot;00522F72&quot;/&gt;&lt;wsp:rsid wsp:val=&quot;00523AD7&quot;/&gt;&lt;wsp:rsid wsp:val=&quot;00524F05&quot;/&gt;&lt;wsp:rsid wsp:val=&quot;00524F39&quot;/&gt;&lt;wsp:rsid wsp:val=&quot;00525D49&quot;/&gt;&lt;wsp:rsid wsp:val=&quot;00525F5D&quot;/&gt;&lt;wsp:rsid wsp:val=&quot;0052604F&quot;/&gt;&lt;wsp:rsid wsp:val=&quot;005272D2&quot;/&gt;&lt;wsp:rsid wsp:val=&quot;0052743E&quot;/&gt;&lt;wsp:rsid wsp:val=&quot;005274F9&quot;/&gt;&lt;wsp:rsid wsp:val=&quot;005276D5&quot;/&gt;&lt;wsp:rsid wsp:val=&quot;00527854&quot;/&gt;&lt;wsp:rsid wsp:val=&quot;005306AB&quot;/&gt;&lt;wsp:rsid wsp:val=&quot;00531B48&quot;/&gt;&lt;wsp:rsid wsp:val=&quot;00532520&quot;/&gt;&lt;wsp:rsid wsp:val=&quot;00533143&quot;/&gt;&lt;wsp:rsid wsp:val=&quot;00533516&quot;/&gt;&lt;wsp:rsid wsp:val=&quot;00533832&quot;/&gt;&lt;wsp:rsid wsp:val=&quot;00533BD0&quot;/&gt;&lt;wsp:rsid wsp:val=&quot;005343F4&quot;/&gt;&lt;wsp:rsid wsp:val=&quot;00534EFA&quot;/&gt;&lt;wsp:rsid wsp:val=&quot;00534F9B&quot;/&gt;&lt;wsp:rsid wsp:val=&quot;00536F9B&quot;/&gt;&lt;wsp:rsid wsp:val=&quot;00540237&quot;/&gt;&lt;wsp:rsid wsp:val=&quot;005406D0&quot;/&gt;&lt;wsp:rsid wsp:val=&quot;00540A52&quot;/&gt;&lt;wsp:rsid wsp:val=&quot;00540AAE&quot;/&gt;&lt;wsp:rsid wsp:val=&quot;0054175E&quot;/&gt;&lt;wsp:rsid wsp:val=&quot;00541AE2&quot;/&gt;&lt;wsp:rsid wsp:val=&quot;005421C4&quot;/&gt;&lt;wsp:rsid wsp:val=&quot;0054257D&quot;/&gt;&lt;wsp:rsid wsp:val=&quot;0054276F&quot;/&gt;&lt;wsp:rsid wsp:val=&quot;00543760&quot;/&gt;&lt;wsp:rsid wsp:val=&quot;005451CE&quot;/&gt;&lt;wsp:rsid wsp:val=&quot;00545551&quot;/&gt;&lt;wsp:rsid wsp:val=&quot;00545C7F&quot;/&gt;&lt;wsp:rsid wsp:val=&quot;00547181&quot;/&gt;&lt;wsp:rsid wsp:val=&quot;00547207&quot;/&gt;&lt;wsp:rsid wsp:val=&quot;005472F9&quot;/&gt;&lt;wsp:rsid wsp:val=&quot;00547E2C&quot;/&gt;&lt;wsp:rsid wsp:val=&quot;005509AC&quot;/&gt;&lt;wsp:rsid wsp:val=&quot;00550E8D&quot;/&gt;&lt;wsp:rsid wsp:val=&quot;00552B4F&quot;/&gt;&lt;wsp:rsid wsp:val=&quot;00554A25&quot;/&gt;&lt;wsp:rsid wsp:val=&quot;00554AE3&quot;/&gt;&lt;wsp:rsid wsp:val=&quot;00554CAA&quot;/&gt;&lt;wsp:rsid wsp:val=&quot;00556BAB&quot;/&gt;&lt;wsp:rsid wsp:val=&quot;00556D7D&quot;/&gt;&lt;wsp:rsid wsp:val=&quot;00556FA0&quot;/&gt;&lt;wsp:rsid wsp:val=&quot;00560EA4&quot;/&gt;&lt;wsp:rsid wsp:val=&quot;00562000&quot;/&gt;&lt;wsp:rsid wsp:val=&quot;0056222E&quot;/&gt;&lt;wsp:rsid wsp:val=&quot;00563156&quot;/&gt;&lt;wsp:rsid wsp:val=&quot;00563217&quot;/&gt;&lt;wsp:rsid wsp:val=&quot;00563BD8&quot;/&gt;&lt;wsp:rsid wsp:val=&quot;00563C80&quot;/&gt;&lt;wsp:rsid wsp:val=&quot;005646F1&quot;/&gt;&lt;wsp:rsid wsp:val=&quot;0056491C&quot;/&gt;&lt;wsp:rsid wsp:val=&quot;00565283&quot;/&gt;&lt;wsp:rsid wsp:val=&quot;00565568&quot;/&gt;&lt;wsp:rsid wsp:val=&quot;00565C9C&quot;/&gt;&lt;wsp:rsid wsp:val=&quot;005663B2&quot;/&gt;&lt;wsp:rsid wsp:val=&quot;005667B9&quot;/&gt;&lt;wsp:rsid wsp:val=&quot;0057006A&quot;/&gt;&lt;wsp:rsid wsp:val=&quot;00570370&quot;/&gt;&lt;wsp:rsid wsp:val=&quot;00570C37&quot;/&gt;&lt;wsp:rsid wsp:val=&quot;00571E94&quot;/&gt;&lt;wsp:rsid wsp:val=&quot;0057267A&quot;/&gt;&lt;wsp:rsid wsp:val=&quot;00573C3A&quot;/&gt;&lt;wsp:rsid wsp:val=&quot;00574908&quot;/&gt;&lt;wsp:rsid wsp:val=&quot;00575EAE&quot;/&gt;&lt;wsp:rsid wsp:val=&quot;00576CB6&quot;/&gt;&lt;wsp:rsid wsp:val=&quot;00576D45&quot;/&gt;&lt;wsp:rsid wsp:val=&quot;00577061&quot;/&gt;&lt;wsp:rsid wsp:val=&quot;00580B6D&quot;/&gt;&lt;wsp:rsid wsp:val=&quot;005811A2&quot;/&gt;&lt;wsp:rsid wsp:val=&quot;00581E2F&quot;/&gt;&lt;wsp:rsid wsp:val=&quot;00582865&quot;/&gt;&lt;wsp:rsid wsp:val=&quot;005834B8&quot;/&gt;&lt;wsp:rsid wsp:val=&quot;00583702&quot;/&gt;&lt;wsp:rsid wsp:val=&quot;005839B0&quot;/&gt;&lt;wsp:rsid wsp:val=&quot;00583D4B&quot;/&gt;&lt;wsp:rsid wsp:val=&quot;00585B18&quot;/&gt;&lt;wsp:rsid wsp:val=&quot;0058638F&quot;/&gt;&lt;wsp:rsid wsp:val=&quot;005865A6&quot;/&gt;&lt;wsp:rsid wsp:val=&quot;005867BD&quot;/&gt;&lt;wsp:rsid wsp:val=&quot;005905B8&quot;/&gt;&lt;wsp:rsid wsp:val=&quot;00590F0D&quot;/&gt;&lt;wsp:rsid wsp:val=&quot;0059106C&quot;/&gt;&lt;wsp:rsid wsp:val=&quot;0059123B&quot;/&gt;&lt;wsp:rsid wsp:val=&quot;00591C52&quot;/&gt;&lt;wsp:rsid wsp:val=&quot;00593165&quot;/&gt;&lt;wsp:rsid wsp:val=&quot;005938A2&quot;/&gt;&lt;wsp:rsid wsp:val=&quot;00593A2D&quot;/&gt;&lt;wsp:rsid wsp:val=&quot;005944BE&quot;/&gt;&lt;wsp:rsid wsp:val=&quot;005947D4&quot;/&gt;&lt;wsp:rsid wsp:val=&quot;00596594&quot;/&gt;&lt;wsp:rsid wsp:val=&quot;00596EA9&quot;/&gt;&lt;wsp:rsid wsp:val=&quot;0059704A&quot;/&gt;&lt;wsp:rsid wsp:val=&quot;00597D47&quot;/&gt;&lt;wsp:rsid wsp:val=&quot;005A105F&quot;/&gt;&lt;wsp:rsid wsp:val=&quot;005A1B3A&quot;/&gt;&lt;wsp:rsid wsp:val=&quot;005A1C1E&quot;/&gt;&lt;wsp:rsid wsp:val=&quot;005A2489&quot;/&gt;&lt;wsp:rsid wsp:val=&quot;005A2E19&quot;/&gt;&lt;wsp:rsid wsp:val=&quot;005A37B6&quot;/&gt;&lt;wsp:rsid wsp:val=&quot;005A5694&quot;/&gt;&lt;wsp:rsid wsp:val=&quot;005A6A82&quot;/&gt;&lt;wsp:rsid wsp:val=&quot;005A6EF9&quot;/&gt;&lt;wsp:rsid wsp:val=&quot;005A720C&quot;/&gt;&lt;wsp:rsid wsp:val=&quot;005A7D1C&quot;/&gt;&lt;wsp:rsid wsp:val=&quot;005B0035&quot;/&gt;&lt;wsp:rsid wsp:val=&quot;005B04D1&quot;/&gt;&lt;wsp:rsid wsp:val=&quot;005B0A11&quot;/&gt;&lt;wsp:rsid wsp:val=&quot;005B229D&quot;/&gt;&lt;wsp:rsid wsp:val=&quot;005B2433&quot;/&gt;&lt;wsp:rsid wsp:val=&quot;005B389F&quot;/&gt;&lt;wsp:rsid wsp:val=&quot;005B3DD0&quot;/&gt;&lt;wsp:rsid wsp:val=&quot;005B3EE2&quot;/&gt;&lt;wsp:rsid wsp:val=&quot;005B4B25&quot;/&gt;&lt;wsp:rsid wsp:val=&quot;005B56E8&quot;/&gt;&lt;wsp:rsid wsp:val=&quot;005B6741&quot;/&gt;&lt;wsp:rsid wsp:val=&quot;005B7393&quot;/&gt;&lt;wsp:rsid wsp:val=&quot;005B79B2&quot;/&gt;&lt;wsp:rsid wsp:val=&quot;005C06FF&quot;/&gt;&lt;wsp:rsid wsp:val=&quot;005C1319&quot;/&gt;&lt;wsp:rsid wsp:val=&quot;005C19F3&quot;/&gt;&lt;wsp:rsid wsp:val=&quot;005C24F1&quot;/&gt;&lt;wsp:rsid wsp:val=&quot;005C257A&quot;/&gt;&lt;wsp:rsid wsp:val=&quot;005C2688&quot;/&gt;&lt;wsp:rsid wsp:val=&quot;005C270B&quot;/&gt;&lt;wsp:rsid wsp:val=&quot;005C3539&quot;/&gt;&lt;wsp:rsid wsp:val=&quot;005C45E3&quot;/&gt;&lt;wsp:rsid wsp:val=&quot;005C4642&quot;/&gt;&lt;wsp:rsid wsp:val=&quot;005C4C99&quot;/&gt;&lt;wsp:rsid wsp:val=&quot;005C5132&quot;/&gt;&lt;wsp:rsid wsp:val=&quot;005C562F&quot;/&gt;&lt;wsp:rsid wsp:val=&quot;005C5CB3&quot;/&gt;&lt;wsp:rsid wsp:val=&quot;005C5F5E&quot;/&gt;&lt;wsp:rsid wsp:val=&quot;005C6063&quot;/&gt;&lt;wsp:rsid wsp:val=&quot;005C67D4&quot;/&gt;&lt;wsp:rsid wsp:val=&quot;005C6BF5&quot;/&gt;&lt;wsp:rsid wsp:val=&quot;005C6DE4&quot;/&gt;&lt;wsp:rsid wsp:val=&quot;005C71C8&quot;/&gt;&lt;wsp:rsid wsp:val=&quot;005C750E&quot;/&gt;&lt;wsp:rsid wsp:val=&quot;005D0479&quot;/&gt;&lt;wsp:rsid wsp:val=&quot;005D0A2C&quot;/&gt;&lt;wsp:rsid wsp:val=&quot;005D1547&quot;/&gt;&lt;wsp:rsid wsp:val=&quot;005D3441&quot;/&gt;&lt;wsp:rsid wsp:val=&quot;005D351A&quot;/&gt;&lt;wsp:rsid wsp:val=&quot;005D3AA1&quot;/&gt;&lt;wsp:rsid wsp:val=&quot;005D3EBF&quot;/&gt;&lt;wsp:rsid wsp:val=&quot;005D44B1&quot;/&gt;&lt;wsp:rsid wsp:val=&quot;005D583F&quot;/&gt;&lt;wsp:rsid wsp:val=&quot;005D6386&quot;/&gt;&lt;wsp:rsid wsp:val=&quot;005D6BA7&quot;/&gt;&lt;wsp:rsid wsp:val=&quot;005D706C&quot;/&gt;&lt;wsp:rsid wsp:val=&quot;005D74A2&quot;/&gt;&lt;wsp:rsid wsp:val=&quot;005D78C7&quot;/&gt;&lt;wsp:rsid wsp:val=&quot;005D7AA5&quot;/&gt;&lt;wsp:rsid wsp:val=&quot;005E0BC6&quot;/&gt;&lt;wsp:rsid wsp:val=&quot;005E10C7&quot;/&gt;&lt;wsp:rsid wsp:val=&quot;005E1232&quot;/&gt;&lt;wsp:rsid wsp:val=&quot;005E22DD&quot;/&gt;&lt;wsp:rsid wsp:val=&quot;005E3623&quot;/&gt;&lt;wsp:rsid wsp:val=&quot;005E3657&quot;/&gt;&lt;wsp:rsid wsp:val=&quot;005E4777&quot;/&gt;&lt;wsp:rsid wsp:val=&quot;005E4CBC&quot;/&gt;&lt;wsp:rsid wsp:val=&quot;005E4E20&quot;/&gt;&lt;wsp:rsid wsp:val=&quot;005E4F5B&quot;/&gt;&lt;wsp:rsid wsp:val=&quot;005E51E7&quot;/&gt;&lt;wsp:rsid wsp:val=&quot;005E592A&quot;/&gt;&lt;wsp:rsid wsp:val=&quot;005E5B8D&quot;/&gt;&lt;wsp:rsid wsp:val=&quot;005E650A&quot;/&gt;&lt;wsp:rsid wsp:val=&quot;005E684E&quot;/&gt;&lt;wsp:rsid wsp:val=&quot;005E6F89&quot;/&gt;&lt;wsp:rsid wsp:val=&quot;005E7AB6&quot;/&gt;&lt;wsp:rsid wsp:val=&quot;005F15B1&quot;/&gt;&lt;wsp:rsid wsp:val=&quot;005F231D&quot;/&gt;&lt;wsp:rsid wsp:val=&quot;005F3124&quot;/&gt;&lt;wsp:rsid wsp:val=&quot;005F357E&quot;/&gt;&lt;wsp:rsid wsp:val=&quot;005F41B4&quot;/&gt;&lt;wsp:rsid wsp:val=&quot;005F50AB&quot;/&gt;&lt;wsp:rsid wsp:val=&quot;005F597D&quot;/&gt;&lt;wsp:rsid wsp:val=&quot;005F5B21&quot;/&gt;&lt;wsp:rsid wsp:val=&quot;005F621C&quot;/&gt;&lt;wsp:rsid wsp:val=&quot;005F6FB4&quot;/&gt;&lt;wsp:rsid wsp:val=&quot;005F7899&quot;/&gt;&lt;wsp:rsid wsp:val=&quot;0060032F&quot;/&gt;&lt;wsp:rsid wsp:val=&quot;0060069F&quot;/&gt;&lt;wsp:rsid wsp:val=&quot;00600876&quot;/&gt;&lt;wsp:rsid wsp:val=&quot;00600CBF&quot;/&gt;&lt;wsp:rsid wsp:val=&quot;00600FCE&quot;/&gt;&lt;wsp:rsid wsp:val=&quot;00601000&quot;/&gt;&lt;wsp:rsid wsp:val=&quot;006020E6&quot;/&gt;&lt;wsp:rsid wsp:val=&quot;006021EE&quot;/&gt;&lt;wsp:rsid wsp:val=&quot;00603968&quot;/&gt;&lt;wsp:rsid wsp:val=&quot;00603F86&quot;/&gt;&lt;wsp:rsid wsp:val=&quot;00604BE7&quot;/&gt;&lt;wsp:rsid wsp:val=&quot;006057B2&quot;/&gt;&lt;wsp:rsid wsp:val=&quot;00605C9D&quot;/&gt;&lt;wsp:rsid wsp:val=&quot;00606C3D&quot;/&gt;&lt;wsp:rsid wsp:val=&quot;00606C73&quot;/&gt;&lt;wsp:rsid wsp:val=&quot;00607182&quot;/&gt;&lt;wsp:rsid wsp:val=&quot;00610228&quot;/&gt;&lt;wsp:rsid wsp:val=&quot;00610C0E&quot;/&gt;&lt;wsp:rsid wsp:val=&quot;006114EF&quot;/&gt;&lt;wsp:rsid wsp:val=&quot;00614242&quot;/&gt;&lt;wsp:rsid wsp:val=&quot;0061560F&quot;/&gt;&lt;wsp:rsid wsp:val=&quot;006157BF&quot;/&gt;&lt;wsp:rsid wsp:val=&quot;00615DBB&quot;/&gt;&lt;wsp:rsid wsp:val=&quot;006161A2&quot;/&gt;&lt;wsp:rsid wsp:val=&quot;00616536&quot;/&gt;&lt;wsp:rsid wsp:val=&quot;0061668D&quot;/&gt;&lt;wsp:rsid wsp:val=&quot;00616BA4&quot;/&gt;&lt;wsp:rsid wsp:val=&quot;00616C0A&quot;/&gt;&lt;wsp:rsid wsp:val=&quot;00617391&quot;/&gt;&lt;wsp:rsid wsp:val=&quot;006204AF&quot;/&gt;&lt;wsp:rsid wsp:val=&quot;00620D1E&quot;/&gt;&lt;wsp:rsid wsp:val=&quot;00622823&quot;/&gt;&lt;wsp:rsid wsp:val=&quot;00622A3F&quot;/&gt;&lt;wsp:rsid wsp:val=&quot;00622A46&quot;/&gt;&lt;wsp:rsid wsp:val=&quot;006231C7&quot;/&gt;&lt;wsp:rsid wsp:val=&quot;00623DFA&quot;/&gt;&lt;wsp:rsid wsp:val=&quot;006247F1&quot;/&gt;&lt;wsp:rsid wsp:val=&quot;00624C42&quot;/&gt;&lt;wsp:rsid wsp:val=&quot;006259BA&quot;/&gt;&lt;wsp:rsid wsp:val=&quot;00625CBE&quot;/&gt;&lt;wsp:rsid wsp:val=&quot;006262DC&quot;/&gt;&lt;wsp:rsid wsp:val=&quot;0062647F&quot;/&gt;&lt;wsp:rsid wsp:val=&quot;006265D7&quot;/&gt;&lt;wsp:rsid wsp:val=&quot;006271DC&quot;/&gt;&lt;wsp:rsid wsp:val=&quot;00627AF2&quot;/&gt;&lt;wsp:rsid wsp:val=&quot;00627EBC&quot;/&gt;&lt;wsp:rsid wsp:val=&quot;006318D8&quot;/&gt;&lt;wsp:rsid wsp:val=&quot;00633A1B&quot;/&gt;&lt;wsp:rsid wsp:val=&quot;0063461B&quot;/&gt;&lt;wsp:rsid wsp:val=&quot;006348E7&quot;/&gt;&lt;wsp:rsid wsp:val=&quot;006351FC&quot;/&gt;&lt;wsp:rsid wsp:val=&quot;006356D5&quot;/&gt;&lt;wsp:rsid wsp:val=&quot;0063587A&quot;/&gt;&lt;wsp:rsid wsp:val=&quot;00635FB8&quot;/&gt;&lt;wsp:rsid wsp:val=&quot;00636174&quot;/&gt;&lt;wsp:rsid wsp:val=&quot;006364FE&quot;/&gt;&lt;wsp:rsid wsp:val=&quot;00637361&quot;/&gt;&lt;wsp:rsid wsp:val=&quot;006379DA&quot;/&gt;&lt;wsp:rsid wsp:val=&quot;0064014B&quot;/&gt;&lt;wsp:rsid wsp:val=&quot;00640E13&quot;/&gt;&lt;wsp:rsid wsp:val=&quot;00640F0C&quot;/&gt;&lt;wsp:rsid wsp:val=&quot;00641825&quot;/&gt;&lt;wsp:rsid wsp:val=&quot;0064233B&quot;/&gt;&lt;wsp:rsid wsp:val=&quot;00642687&quot;/&gt;&lt;wsp:rsid wsp:val=&quot;00643193&quot;/&gt;&lt;wsp:rsid wsp:val=&quot;00643769&quot;/&gt;&lt;wsp:rsid wsp:val=&quot;00644663&quot;/&gt;&lt;wsp:rsid wsp:val=&quot;0064486F&quot;/&gt;&lt;wsp:rsid wsp:val=&quot;00645BE7&quot;/&gt;&lt;wsp:rsid wsp:val=&quot;00646372&quot;/&gt;&lt;wsp:rsid wsp:val=&quot;006463C9&quot;/&gt;&lt;wsp:rsid wsp:val=&quot;00647960&quot;/&gt;&lt;wsp:rsid wsp:val=&quot;00650227&quot;/&gt;&lt;wsp:rsid wsp:val=&quot;00650E08&quot;/&gt;&lt;wsp:rsid wsp:val=&quot;00651034&quot;/&gt;&lt;wsp:rsid wsp:val=&quot;0065231F&quot;/&gt;&lt;wsp:rsid wsp:val=&quot;00653305&quot;/&gt;&lt;wsp:rsid wsp:val=&quot;00653A94&quot;/&gt;&lt;wsp:rsid wsp:val=&quot;00653ECC&quot;/&gt;&lt;wsp:rsid wsp:val=&quot;00654C40&quot;/&gt;&lt;wsp:rsid wsp:val=&quot;00654CAE&quot;/&gt;&lt;wsp:rsid wsp:val=&quot;006554AE&quot;/&gt;&lt;wsp:rsid wsp:val=&quot;006560B2&quot;/&gt;&lt;wsp:rsid wsp:val=&quot;006566B5&quot;/&gt;&lt;wsp:rsid wsp:val=&quot;006569F8&quot;/&gt;&lt;wsp:rsid wsp:val=&quot;0066008A&quot;/&gt;&lt;wsp:rsid wsp:val=&quot;006600B0&quot;/&gt;&lt;wsp:rsid wsp:val=&quot;006605A7&quot;/&gt;&lt;wsp:rsid wsp:val=&quot;00660A86&quot;/&gt;&lt;wsp:rsid wsp:val=&quot;00660B17&quot;/&gt;&lt;wsp:rsid wsp:val=&quot;00661D04&quot;/&gt;&lt;wsp:rsid wsp:val=&quot;006620DE&quot;/&gt;&lt;wsp:rsid wsp:val=&quot;006622C0&quot;/&gt;&lt;wsp:rsid wsp:val=&quot;00662612&quot;/&gt;&lt;wsp:rsid wsp:val=&quot;00665098&quot;/&gt;&lt;wsp:rsid wsp:val=&quot;0066558B&quot;/&gt;&lt;wsp:rsid wsp:val=&quot;00665E52&quot;/&gt;&lt;wsp:rsid wsp:val=&quot;00666D6A&quot;/&gt;&lt;wsp:rsid wsp:val=&quot;006672AF&quot;/&gt;&lt;wsp:rsid wsp:val=&quot;00667762&quot;/&gt;&lt;wsp:rsid wsp:val=&quot;00670E5D&quot;/&gt;&lt;wsp:rsid wsp:val=&quot;0067122A&quot;/&gt;&lt;wsp:rsid wsp:val=&quot;0067149A&quot;/&gt;&lt;wsp:rsid wsp:val=&quot;0067184C&quot;/&gt;&lt;wsp:rsid wsp:val=&quot;00671C12&quot;/&gt;&lt;wsp:rsid wsp:val=&quot;00672016&quot;/&gt;&lt;wsp:rsid wsp:val=&quot;00672083&quot;/&gt;&lt;wsp:rsid wsp:val=&quot;006729D8&quot;/&gt;&lt;wsp:rsid wsp:val=&quot;00672D4B&quot;/&gt;&lt;wsp:rsid wsp:val=&quot;00673077&quot;/&gt;&lt;wsp:rsid wsp:val=&quot;0067410B&quot;/&gt;&lt;wsp:rsid wsp:val=&quot;00674310&quot;/&gt;&lt;wsp:rsid wsp:val=&quot;0067477A&quot;/&gt;&lt;wsp:rsid wsp:val=&quot;006764EA&quot;/&gt;&lt;wsp:rsid wsp:val=&quot;0067676A&quot;/&gt;&lt;wsp:rsid wsp:val=&quot;006768B2&quot;/&gt;&lt;wsp:rsid wsp:val=&quot;00676D30&quot;/&gt;&lt;wsp:rsid wsp:val=&quot;00677672&quot;/&gt;&lt;wsp:rsid wsp:val=&quot;006813E0&quot;/&gt;&lt;wsp:rsid wsp:val=&quot;0068193D&quot;/&gt;&lt;wsp:rsid wsp:val=&quot;006825AF&quot;/&gt;&lt;wsp:rsid wsp:val=&quot;00682DF7&quot;/&gt;&lt;wsp:rsid wsp:val=&quot;00683977&quot;/&gt;&lt;wsp:rsid wsp:val=&quot;006849E5&quot;/&gt;&lt;wsp:rsid wsp:val=&quot;00685502&quot;/&gt;&lt;wsp:rsid wsp:val=&quot;00685783&quot;/&gt;&lt;wsp:rsid wsp:val=&quot;00685BB8&quot;/&gt;&lt;wsp:rsid wsp:val=&quot;00685E9F&quot;/&gt;&lt;wsp:rsid wsp:val=&quot;006861C9&quot;/&gt;&lt;wsp:rsid wsp:val=&quot;006864B4&quot;/&gt;&lt;wsp:rsid wsp:val=&quot;006864B5&quot;/&gt;&lt;wsp:rsid wsp:val=&quot;006867AF&quot;/&gt;&lt;wsp:rsid wsp:val=&quot;00686F69&quot;/&gt;&lt;wsp:rsid wsp:val=&quot;006871D8&quot;/&gt;&lt;wsp:rsid wsp:val=&quot;00690BDF&quot;/&gt;&lt;wsp:rsid wsp:val=&quot;006915D5&quot;/&gt;&lt;wsp:rsid wsp:val=&quot;00691C7F&quot;/&gt;&lt;wsp:rsid wsp:val=&quot;0069231C&quot;/&gt;&lt;wsp:rsid wsp:val=&quot;0069280D&quot;/&gt;&lt;wsp:rsid wsp:val=&quot;0069545E&quot;/&gt;&lt;wsp:rsid wsp:val=&quot;00695990&quot;/&gt;&lt;wsp:rsid wsp:val=&quot;006977A1&quot;/&gt;&lt;wsp:rsid wsp:val=&quot;00697FAA&quot;/&gt;&lt;wsp:rsid wsp:val=&quot;006A09F2&quot;/&gt;&lt;wsp:rsid wsp:val=&quot;006A1878&quot;/&gt;&lt;wsp:rsid wsp:val=&quot;006A2B64&quot;/&gt;&lt;wsp:rsid wsp:val=&quot;006A434A&quot;/&gt;&lt;wsp:rsid wsp:val=&quot;006A44E5&quot;/&gt;&lt;wsp:rsid wsp:val=&quot;006A651D&quot;/&gt;&lt;wsp:rsid wsp:val=&quot;006A6ACD&quot;/&gt;&lt;wsp:rsid wsp:val=&quot;006A6C1A&quot;/&gt;&lt;wsp:rsid wsp:val=&quot;006A6FBE&quot;/&gt;&lt;wsp:rsid wsp:val=&quot;006B0331&quot;/&gt;&lt;wsp:rsid wsp:val=&quot;006B07C6&quot;/&gt;&lt;wsp:rsid wsp:val=&quot;006B0AFD&quot;/&gt;&lt;wsp:rsid wsp:val=&quot;006B17CB&quot;/&gt;&lt;wsp:rsid wsp:val=&quot;006B3107&quot;/&gt;&lt;wsp:rsid wsp:val=&quot;006B3760&quot;/&gt;&lt;wsp:rsid wsp:val=&quot;006B4EAC&quot;/&gt;&lt;wsp:rsid wsp:val=&quot;006B5808&quot;/&gt;&lt;wsp:rsid wsp:val=&quot;006B63A7&quot;/&gt;&lt;wsp:rsid wsp:val=&quot;006B65E9&quot;/&gt;&lt;wsp:rsid wsp:val=&quot;006B7D1D&quot;/&gt;&lt;wsp:rsid wsp:val=&quot;006C01FF&quot;/&gt;&lt;wsp:rsid wsp:val=&quot;006C09C1&quot;/&gt;&lt;wsp:rsid wsp:val=&quot;006C0B63&quot;/&gt;&lt;wsp:rsid wsp:val=&quot;006C1620&quot;/&gt;&lt;wsp:rsid wsp:val=&quot;006C17CC&quot;/&gt;&lt;wsp:rsid wsp:val=&quot;006C1E4F&quot;/&gt;&lt;wsp:rsid wsp:val=&quot;006C2ED0&quot;/&gt;&lt;wsp:rsid wsp:val=&quot;006C37EB&quot;/&gt;&lt;wsp:rsid wsp:val=&quot;006C3944&quot;/&gt;&lt;wsp:rsid wsp:val=&quot;006C3D36&quot;/&gt;&lt;wsp:rsid wsp:val=&quot;006C5D94&quot;/&gt;&lt;wsp:rsid wsp:val=&quot;006C66E5&quot;/&gt;&lt;wsp:rsid wsp:val=&quot;006C6826&quot;/&gt;&lt;wsp:rsid wsp:val=&quot;006C68EF&quot;/&gt;&lt;wsp:rsid wsp:val=&quot;006D03AA&quot;/&gt;&lt;wsp:rsid wsp:val=&quot;006D05D1&quot;/&gt;&lt;wsp:rsid wsp:val=&quot;006D0649&quot;/&gt;&lt;wsp:rsid wsp:val=&quot;006D0712&quot;/&gt;&lt;wsp:rsid wsp:val=&quot;006D07AF&quot;/&gt;&lt;wsp:rsid wsp:val=&quot;006D1351&quot;/&gt;&lt;wsp:rsid wsp:val=&quot;006D26AE&quot;/&gt;&lt;wsp:rsid wsp:val=&quot;006D3DB0&quot;/&gt;&lt;wsp:rsid wsp:val=&quot;006D430C&quot;/&gt;&lt;wsp:rsid wsp:val=&quot;006D4475&quot;/&gt;&lt;wsp:rsid wsp:val=&quot;006D46DA&quot;/&gt;&lt;wsp:rsid wsp:val=&quot;006D504B&quot;/&gt;&lt;wsp:rsid wsp:val=&quot;006D55EB&quot;/&gt;&lt;wsp:rsid wsp:val=&quot;006D5AA4&quot;/&gt;&lt;wsp:rsid wsp:val=&quot;006D5F27&quot;/&gt;&lt;wsp:rsid wsp:val=&quot;006D6AC9&quot;/&gt;&lt;wsp:rsid wsp:val=&quot;006D739B&quot;/&gt;&lt;wsp:rsid wsp:val=&quot;006E0C33&quot;/&gt;&lt;wsp:rsid wsp:val=&quot;006E0C89&quot;/&gt;&lt;wsp:rsid wsp:val=&quot;006E14BC&quot;/&gt;&lt;wsp:rsid wsp:val=&quot;006E1E25&quot;/&gt;&lt;wsp:rsid wsp:val=&quot;006E1F3D&quot;/&gt;&lt;wsp:rsid wsp:val=&quot;006E3107&quot;/&gt;&lt;wsp:rsid wsp:val=&quot;006E321B&quot;/&gt;&lt;wsp:rsid wsp:val=&quot;006E4F16&quot;/&gt;&lt;wsp:rsid wsp:val=&quot;006E589F&quot;/&gt;&lt;wsp:rsid wsp:val=&quot;006E5985&quot;/&gt;&lt;wsp:rsid wsp:val=&quot;006E5988&quot;/&gt;&lt;wsp:rsid wsp:val=&quot;006E5BEB&quot;/&gt;&lt;wsp:rsid wsp:val=&quot;006E5D07&quot;/&gt;&lt;wsp:rsid wsp:val=&quot;006E5D60&quot;/&gt;&lt;wsp:rsid wsp:val=&quot;006E5F8F&quot;/&gt;&lt;wsp:rsid wsp:val=&quot;006E6986&quot;/&gt;&lt;wsp:rsid wsp:val=&quot;006E6D76&quot;/&gt;&lt;wsp:rsid wsp:val=&quot;006E75DE&quot;/&gt;&lt;wsp:rsid wsp:val=&quot;006E7F23&quot;/&gt;&lt;wsp:rsid wsp:val=&quot;006F0129&quot;/&gt;&lt;wsp:rsid wsp:val=&quot;006F0C1B&quot;/&gt;&lt;wsp:rsid wsp:val=&quot;006F0CB3&quot;/&gt;&lt;wsp:rsid wsp:val=&quot;006F0F9D&quot;/&gt;&lt;wsp:rsid wsp:val=&quot;006F1BA4&quot;/&gt;&lt;wsp:rsid wsp:val=&quot;006F25B0&quot;/&gt;&lt;wsp:rsid wsp:val=&quot;006F2F44&quot;/&gt;&lt;wsp:rsid wsp:val=&quot;006F3536&quot;/&gt;&lt;wsp:rsid wsp:val=&quot;006F4D5A&quot;/&gt;&lt;wsp:rsid wsp:val=&quot;006F5198&quot;/&gt;&lt;wsp:rsid wsp:val=&quot;006F569E&quot;/&gt;&lt;wsp:rsid wsp:val=&quot;006F5736&quot;/&gt;&lt;wsp:rsid wsp:val=&quot;006F5C72&quot;/&gt;&lt;wsp:rsid wsp:val=&quot;006F69F9&quot;/&gt;&lt;wsp:rsid wsp:val=&quot;006F6C21&quot;/&gt;&lt;wsp:rsid wsp:val=&quot;0070025F&quot;/&gt;&lt;wsp:rsid wsp:val=&quot;007002CE&quot;/&gt;&lt;wsp:rsid wsp:val=&quot;00700573&quot;/&gt;&lt;wsp:rsid wsp:val=&quot;007012D7&quot;/&gt;&lt;wsp:rsid wsp:val=&quot;007014DE&quot;/&gt;&lt;wsp:rsid wsp:val=&quot;0070180A&quot;/&gt;&lt;wsp:rsid wsp:val=&quot;00702353&quot;/&gt;&lt;wsp:rsid wsp:val=&quot;007026B8&quot;/&gt;&lt;wsp:rsid wsp:val=&quot;00702D43&quot;/&gt;&lt;wsp:rsid wsp:val=&quot;007039CB&quot;/&gt;&lt;wsp:rsid wsp:val=&quot;007046A1&quot;/&gt;&lt;wsp:rsid wsp:val=&quot;00705315&quot;/&gt;&lt;wsp:rsid wsp:val=&quot;00706523&quot;/&gt;&lt;wsp:rsid wsp:val=&quot;007072DA&quot;/&gt;&lt;wsp:rsid wsp:val=&quot;0070745E&quot;/&gt;&lt;wsp:rsid wsp:val=&quot;00707E14&quot;/&gt;&lt;wsp:rsid wsp:val=&quot;007104F7&quot;/&gt;&lt;wsp:rsid wsp:val=&quot;007106AC&quot;/&gt;&lt;wsp:rsid wsp:val=&quot;00710A2D&quot;/&gt;&lt;wsp:rsid wsp:val=&quot;00711379&quot;/&gt;&lt;wsp:rsid wsp:val=&quot;0071167A&quot;/&gt;&lt;wsp:rsid wsp:val=&quot;00711EFD&quot;/&gt;&lt;wsp:rsid wsp:val=&quot;00711FD9&quot;/&gt;&lt;wsp:rsid wsp:val=&quot;0071214F&quot;/&gt;&lt;wsp:rsid wsp:val=&quot;007126A1&quot;/&gt;&lt;wsp:rsid wsp:val=&quot;00712F58&quot;/&gt;&lt;wsp:rsid wsp:val=&quot;00715349&quot;/&gt;&lt;wsp:rsid wsp:val=&quot;0071672F&quot;/&gt;&lt;wsp:rsid wsp:val=&quot;00716C6D&quot;/&gt;&lt;wsp:rsid wsp:val=&quot;0071743D&quot;/&gt;&lt;wsp:rsid wsp:val=&quot;007202BE&quot;/&gt;&lt;wsp:rsid wsp:val=&quot;0072147E&quot;/&gt;&lt;wsp:rsid wsp:val=&quot;00722B1E&quot;/&gt;&lt;wsp:rsid wsp:val=&quot;007236AB&quot;/&gt;&lt;wsp:rsid wsp:val=&quot;007242E5&quot;/&gt;&lt;wsp:rsid wsp:val=&quot;007266AB&quot;/&gt;&lt;wsp:rsid wsp:val=&quot;00726FE2&quot;/&gt;&lt;wsp:rsid wsp:val=&quot;00727142&quot;/&gt;&lt;wsp:rsid wsp:val=&quot;00727B12&quot;/&gt;&lt;wsp:rsid wsp:val=&quot;00730D7D&quot;/&gt;&lt;wsp:rsid wsp:val=&quot;00731457&quot;/&gt;&lt;wsp:rsid wsp:val=&quot;0073150B&quot;/&gt;&lt;wsp:rsid wsp:val=&quot;007329B5&quot;/&gt;&lt;wsp:rsid wsp:val=&quot;00732BB1&quot;/&gt;&lt;wsp:rsid wsp:val=&quot;0073389E&quot;/&gt;&lt;wsp:rsid wsp:val=&quot;0073427A&quot;/&gt;&lt;wsp:rsid wsp:val=&quot;007354E6&quot;/&gt;&lt;wsp:rsid wsp:val=&quot;00736B1F&quot;/&gt;&lt;wsp:rsid wsp:val=&quot;00736CE9&quot;/&gt;&lt;wsp:rsid wsp:val=&quot;00740663&quot;/&gt;&lt;wsp:rsid wsp:val=&quot;00740FB0&quot;/&gt;&lt;wsp:rsid wsp:val=&quot;007417E0&quot;/&gt;&lt;wsp:rsid wsp:val=&quot;0074197C&quot;/&gt;&lt;wsp:rsid wsp:val=&quot;007424E9&quot;/&gt;&lt;wsp:rsid wsp:val=&quot;00742F9D&quot;/&gt;&lt;wsp:rsid wsp:val=&quot;00742FC8&quot;/&gt;&lt;wsp:rsid wsp:val=&quot;007452BD&quot;/&gt;&lt;wsp:rsid wsp:val=&quot;007456EF&quot;/&gt;&lt;wsp:rsid wsp:val=&quot;007469EF&quot;/&gt;&lt;wsp:rsid wsp:val=&quot;007477CC&quot;/&gt;&lt;wsp:rsid wsp:val=&quot;00750350&quot;/&gt;&lt;wsp:rsid wsp:val=&quot;00751928&quot;/&gt;&lt;wsp:rsid wsp:val=&quot;00751992&quot;/&gt;&lt;wsp:rsid wsp:val=&quot;00752EE8&quot;/&gt;&lt;wsp:rsid wsp:val=&quot;00754B1D&quot;/&gt;&lt;wsp:rsid wsp:val=&quot;007554C6&quot;/&gt;&lt;wsp:rsid wsp:val=&quot;0075631E&quot;/&gt;&lt;wsp:rsid wsp:val=&quot;00756FF3&quot;/&gt;&lt;wsp:rsid wsp:val=&quot;007570D0&quot;/&gt;&lt;wsp:rsid wsp:val=&quot;007570E3&quot;/&gt;&lt;wsp:rsid wsp:val=&quot;00757752&quot;/&gt;&lt;wsp:rsid wsp:val=&quot;0075796A&quot;/&gt;&lt;wsp:rsid wsp:val=&quot;00757C44&quot;/&gt;&lt;wsp:rsid wsp:val=&quot;00757E13&quot;/&gt;&lt;wsp:rsid wsp:val=&quot;00760319&quot;/&gt;&lt;wsp:rsid wsp:val=&quot;00762D5B&quot;/&gt;&lt;wsp:rsid wsp:val=&quot;00763622&quot;/&gt;&lt;wsp:rsid wsp:val=&quot;00763CC7&quot;/&gt;&lt;wsp:rsid wsp:val=&quot;00763E44&quot;/&gt;&lt;wsp:rsid wsp:val=&quot;0077019E&quot;/&gt;&lt;wsp:rsid wsp:val=&quot;00770683&quot;/&gt;&lt;wsp:rsid wsp:val=&quot;00770733&quot;/&gt;&lt;wsp:rsid wsp:val=&quot;00771D75&quot;/&gt;&lt;wsp:rsid wsp:val=&quot;00772195&quot;/&gt;&lt;wsp:rsid wsp:val=&quot;00772463&quot;/&gt;&lt;wsp:rsid wsp:val=&quot;0077354F&quot;/&gt;&lt;wsp:rsid wsp:val=&quot;007738A2&quot;/&gt;&lt;wsp:rsid wsp:val=&quot;00774B12&quot;/&gt;&lt;wsp:rsid wsp:val=&quot;00774FB9&quot;/&gt;&lt;wsp:rsid wsp:val=&quot;00775C00&quot;/&gt;&lt;wsp:rsid wsp:val=&quot;007769E3&quot;/&gt;&lt;wsp:rsid wsp:val=&quot;00780D3F&quot;/&gt;&lt;wsp:rsid wsp:val=&quot;00781139&quot;/&gt;&lt;wsp:rsid wsp:val=&quot;0078212E&quot;/&gt;&lt;wsp:rsid wsp:val=&quot;007822E6&quot;/&gt;&lt;wsp:rsid wsp:val=&quot;0078347F&quot;/&gt;&lt;wsp:rsid wsp:val=&quot;00783D57&quot;/&gt;&lt;wsp:rsid wsp:val=&quot;00783FAE&quot;/&gt;&lt;wsp:rsid wsp:val=&quot;0078423A&quot;/&gt;&lt;wsp:rsid wsp:val=&quot;00785AAA&quot;/&gt;&lt;wsp:rsid wsp:val=&quot;00786D58&quot;/&gt;&lt;wsp:rsid wsp:val=&quot;00786E08&quot;/&gt;&lt;wsp:rsid wsp:val=&quot;00787801&quot;/&gt;&lt;wsp:rsid wsp:val=&quot;00790A0C&quot;/&gt;&lt;wsp:rsid wsp:val=&quot;00790BBC&quot;/&gt;&lt;wsp:rsid wsp:val=&quot;00791D16&quot;/&gt;&lt;wsp:rsid wsp:val=&quot;007920D7&quot;/&gt;&lt;wsp:rsid wsp:val=&quot;0079249D&quot;/&gt;&lt;wsp:rsid wsp:val=&quot;0079260D&quot;/&gt;&lt;wsp:rsid wsp:val=&quot;007931B2&quot;/&gt;&lt;wsp:rsid wsp:val=&quot;007936E8&quot;/&gt;&lt;wsp:rsid wsp:val=&quot;00793C02&quot;/&gt;&lt;wsp:rsid wsp:val=&quot;00793D42&quot;/&gt;&lt;wsp:rsid wsp:val=&quot;0079409C&quot;/&gt;&lt;wsp:rsid wsp:val=&quot;00794219&quot;/&gt;&lt;wsp:rsid wsp:val=&quot;007949BA&quot;/&gt;&lt;wsp:rsid wsp:val=&quot;00794A70&quot;/&gt;&lt;wsp:rsid wsp:val=&quot;00794EC7&quot;/&gt;&lt;wsp:rsid wsp:val=&quot;00795C63&quot;/&gt;&lt;wsp:rsid wsp:val=&quot;00797026&quot;/&gt;&lt;wsp:rsid wsp:val=&quot;00797763&quot;/&gt;&lt;wsp:rsid wsp:val=&quot;00797C5F&quot;/&gt;&lt;wsp:rsid wsp:val=&quot;00797D2E&quot;/&gt;&lt;wsp:rsid wsp:val=&quot;007A0109&quot;/&gt;&lt;wsp:rsid wsp:val=&quot;007A08A4&quot;/&gt;&lt;wsp:rsid wsp:val=&quot;007A094D&quot;/&gt;&lt;wsp:rsid wsp:val=&quot;007A0D24&quot;/&gt;&lt;wsp:rsid wsp:val=&quot;007A0DDB&quot;/&gt;&lt;wsp:rsid wsp:val=&quot;007A3A61&quot;/&gt;&lt;wsp:rsid wsp:val=&quot;007A4668&quot;/&gt;&lt;wsp:rsid wsp:val=&quot;007A5E11&quot;/&gt;&lt;wsp:rsid wsp:val=&quot;007A5E95&quot;/&gt;&lt;wsp:rsid wsp:val=&quot;007A61D2&quot;/&gt;&lt;wsp:rsid wsp:val=&quot;007A6A0D&quot;/&gt;&lt;wsp:rsid wsp:val=&quot;007A6CDD&quot;/&gt;&lt;wsp:rsid wsp:val=&quot;007A73CF&quot;/&gt;&lt;wsp:rsid wsp:val=&quot;007A75A9&quot;/&gt;&lt;wsp:rsid wsp:val=&quot;007A79A3&quot;/&gt;&lt;wsp:rsid wsp:val=&quot;007B0D42&quot;/&gt;&lt;wsp:rsid wsp:val=&quot;007B121E&quot;/&gt;&lt;wsp:rsid wsp:val=&quot;007B2DAE&quot;/&gt;&lt;wsp:rsid wsp:val=&quot;007B4039&quot;/&gt;&lt;wsp:rsid wsp:val=&quot;007B4ED3&quot;/&gt;&lt;wsp:rsid wsp:val=&quot;007B4F70&quot;/&gt;&lt;wsp:rsid wsp:val=&quot;007B54AA&quot;/&gt;&lt;wsp:rsid wsp:val=&quot;007B5742&quot;/&gt;&lt;wsp:rsid wsp:val=&quot;007B59F2&quot;/&gt;&lt;wsp:rsid wsp:val=&quot;007B65C8&quot;/&gt;&lt;wsp:rsid wsp:val=&quot;007B6EDC&quot;/&gt;&lt;wsp:rsid wsp:val=&quot;007B7209&quot;/&gt;&lt;wsp:rsid wsp:val=&quot;007B78BD&quot;/&gt;&lt;wsp:rsid wsp:val=&quot;007B7F53&quot;/&gt;&lt;wsp:rsid wsp:val=&quot;007C13C4&quot;/&gt;&lt;wsp:rsid wsp:val=&quot;007C1E99&quot;/&gt;&lt;wsp:rsid wsp:val=&quot;007C229B&quot;/&gt;&lt;wsp:rsid wsp:val=&quot;007C2E23&quot;/&gt;&lt;wsp:rsid wsp:val=&quot;007C3163&quot;/&gt;&lt;wsp:rsid wsp:val=&quot;007C3A38&quot;/&gt;&lt;wsp:rsid wsp:val=&quot;007C4634&quot;/&gt;&lt;wsp:rsid wsp:val=&quot;007C47F4&quot;/&gt;&lt;wsp:rsid wsp:val=&quot;007C490C&quot;/&gt;&lt;wsp:rsid wsp:val=&quot;007C4D64&quot;/&gt;&lt;wsp:rsid wsp:val=&quot;007C573C&quot;/&gt;&lt;wsp:rsid wsp:val=&quot;007C64F9&quot;/&gt;&lt;wsp:rsid wsp:val=&quot;007C6588&quot;/&gt;&lt;wsp:rsid wsp:val=&quot;007C669A&quot;/&gt;&lt;wsp:rsid wsp:val=&quot;007C6B59&quot;/&gt;&lt;wsp:rsid wsp:val=&quot;007C7DE8&quot;/&gt;&lt;wsp:rsid wsp:val=&quot;007D044F&quot;/&gt;&lt;wsp:rsid wsp:val=&quot;007D0E64&quot;/&gt;&lt;wsp:rsid wsp:val=&quot;007D2085&quot;/&gt;&lt;wsp:rsid wsp:val=&quot;007D2476&quot;/&gt;&lt;wsp:rsid wsp:val=&quot;007D2854&quot;/&gt;&lt;wsp:rsid wsp:val=&quot;007D2D33&quot;/&gt;&lt;wsp:rsid wsp:val=&quot;007D2D81&quot;/&gt;&lt;wsp:rsid wsp:val=&quot;007D302B&quot;/&gt;&lt;wsp:rsid wsp:val=&quot;007D32F6&quot;/&gt;&lt;wsp:rsid wsp:val=&quot;007D42A7&quot;/&gt;&lt;wsp:rsid wsp:val=&quot;007D42FC&quot;/&gt;&lt;wsp:rsid wsp:val=&quot;007D4388&quot;/&gt;&lt;wsp:rsid wsp:val=&quot;007D438E&quot;/&gt;&lt;wsp:rsid wsp:val=&quot;007D43D3&quot;/&gt;&lt;wsp:rsid wsp:val=&quot;007D446B&quot;/&gt;&lt;wsp:rsid wsp:val=&quot;007D4D57&quot;/&gt;&lt;wsp:rsid wsp:val=&quot;007D5163&quot;/&gt;&lt;wsp:rsid wsp:val=&quot;007D5227&quot;/&gt;&lt;wsp:rsid wsp:val=&quot;007D5368&quot;/&gt;&lt;wsp:rsid wsp:val=&quot;007D6C2E&quot;/&gt;&lt;wsp:rsid wsp:val=&quot;007D6E0E&quot;/&gt;&lt;wsp:rsid wsp:val=&quot;007D72B1&quot;/&gt;&lt;wsp:rsid wsp:val=&quot;007D747A&quot;/&gt;&lt;wsp:rsid wsp:val=&quot;007D787C&quot;/&gt;&lt;wsp:rsid wsp:val=&quot;007E0AB5&quot;/&gt;&lt;wsp:rsid wsp:val=&quot;007E12E5&quot;/&gt;&lt;wsp:rsid wsp:val=&quot;007E16C1&quot;/&gt;&lt;wsp:rsid wsp:val=&quot;007E1DC9&quot;/&gt;&lt;wsp:rsid wsp:val=&quot;007E1F70&quot;/&gt;&lt;wsp:rsid wsp:val=&quot;007E30DA&quot;/&gt;&lt;wsp:rsid wsp:val=&quot;007E351A&quot;/&gt;&lt;wsp:rsid wsp:val=&quot;007E35CD&quot;/&gt;&lt;wsp:rsid wsp:val=&quot;007E4027&quot;/&gt;&lt;wsp:rsid wsp:val=&quot;007E4239&quot;/&gt;&lt;wsp:rsid wsp:val=&quot;007E58F0&quot;/&gt;&lt;wsp:rsid wsp:val=&quot;007E694C&quot;/&gt;&lt;wsp:rsid wsp:val=&quot;007E6B9D&quot;/&gt;&lt;wsp:rsid wsp:val=&quot;007E7DDA&quot;/&gt;&lt;wsp:rsid wsp:val=&quot;007F03FA&quot;/&gt;&lt;wsp:rsid wsp:val=&quot;007F1E8B&quot;/&gt;&lt;wsp:rsid wsp:val=&quot;007F1FD5&quot;/&gt;&lt;wsp:rsid wsp:val=&quot;007F293C&quot;/&gt;&lt;wsp:rsid wsp:val=&quot;007F399D&quot;/&gt;&lt;wsp:rsid wsp:val=&quot;007F39EE&quot;/&gt;&lt;wsp:rsid wsp:val=&quot;007F3E5B&quot;/&gt;&lt;wsp:rsid wsp:val=&quot;007F40BB&quot;/&gt;&lt;wsp:rsid wsp:val=&quot;007F4ABC&quot;/&gt;&lt;wsp:rsid wsp:val=&quot;007F5AD3&quot;/&gt;&lt;wsp:rsid wsp:val=&quot;007F685A&quot;/&gt;&lt;wsp:rsid wsp:val=&quot;007F6B89&quot;/&gt;&lt;wsp:rsid wsp:val=&quot;007F6E61&quot;/&gt;&lt;wsp:rsid wsp:val=&quot;007F75E3&quot;/&gt;&lt;wsp:rsid wsp:val=&quot;007F76EC&quot;/&gt;&lt;wsp:rsid wsp:val=&quot;007F78B9&quot;/&gt;&lt;wsp:rsid wsp:val=&quot;007F79AC&quot;/&gt;&lt;wsp:rsid wsp:val=&quot;008000C3&quot;/&gt;&lt;wsp:rsid wsp:val=&quot;008014AF&quot;/&gt;&lt;wsp:rsid wsp:val=&quot;008017C4&quot;/&gt;&lt;wsp:rsid wsp:val=&quot;00801DE1&quot;/&gt;&lt;wsp:rsid wsp:val=&quot;0080206A&quot;/&gt;&lt;wsp:rsid wsp:val=&quot;00803B00&quot;/&gt;&lt;wsp:rsid wsp:val=&quot;00803C8C&quot;/&gt;&lt;wsp:rsid wsp:val=&quot;00803ECD&quot;/&gt;&lt;wsp:rsid wsp:val=&quot;00804C40&quot;/&gt;&lt;wsp:rsid wsp:val=&quot;00805A5B&quot;/&gt;&lt;wsp:rsid wsp:val=&quot;00807553&quot;/&gt;&lt;wsp:rsid wsp:val=&quot;00807670&quot;/&gt;&lt;wsp:rsid wsp:val=&quot;008077B0&quot;/&gt;&lt;wsp:rsid wsp:val=&quot;0080791E&quot;/&gt;&lt;wsp:rsid wsp:val=&quot;00810B98&quot;/&gt;&lt;wsp:rsid wsp:val=&quot;00811FC7&quot;/&gt;&lt;wsp:rsid wsp:val=&quot;00812303&quot;/&gt;&lt;wsp:rsid wsp:val=&quot;00812B8C&quot;/&gt;&lt;wsp:rsid wsp:val=&quot;00814069&quot;/&gt;&lt;wsp:rsid wsp:val=&quot;0081430E&quot;/&gt;&lt;wsp:rsid wsp:val=&quot;00814495&quot;/&gt;&lt;wsp:rsid wsp:val=&quot;008145E8&quot;/&gt;&lt;wsp:rsid wsp:val=&quot;00814BB4&quot;/&gt;&lt;wsp:rsid wsp:val=&quot;00814CB4&quot;/&gt;&lt;wsp:rsid wsp:val=&quot;008151FA&quot;/&gt;&lt;wsp:rsid wsp:val=&quot;00815D65&quot;/&gt;&lt;wsp:rsid wsp:val=&quot;0081603C&quot;/&gt;&lt;wsp:rsid wsp:val=&quot;0081618A&quot;/&gt;&lt;wsp:rsid wsp:val=&quot;0081621B&quot;/&gt;&lt;wsp:rsid wsp:val=&quot;008166E1&quot;/&gt;&lt;wsp:rsid wsp:val=&quot;00817200&quot;/&gt;&lt;wsp:rsid wsp:val=&quot;0081776C&quot;/&gt;&lt;wsp:rsid wsp:val=&quot;008177AD&quot;/&gt;&lt;wsp:rsid wsp:val=&quot;00817CCF&quot;/&gt;&lt;wsp:rsid wsp:val=&quot;00820090&quot;/&gt;&lt;wsp:rsid wsp:val=&quot;0082292E&quot;/&gt;&lt;wsp:rsid wsp:val=&quot;008231F1&quot;/&gt;&lt;wsp:rsid wsp:val=&quot;0082534F&quot;/&gt;&lt;wsp:rsid wsp:val=&quot;0082539A&quot;/&gt;&lt;wsp:rsid wsp:val=&quot;00825687&quot;/&gt;&lt;wsp:rsid wsp:val=&quot;00825B74&quot;/&gt;&lt;wsp:rsid wsp:val=&quot;008263A0&quot;/&gt;&lt;wsp:rsid wsp:val=&quot;00826402&quot;/&gt;&lt;wsp:rsid wsp:val=&quot;008268B6&quot;/&gt;&lt;wsp:rsid wsp:val=&quot;008269AD&quot;/&gt;&lt;wsp:rsid wsp:val=&quot;00827631&quot;/&gt;&lt;wsp:rsid wsp:val=&quot;008303B1&quot;/&gt;&lt;wsp:rsid wsp:val=&quot;0083149D&quot;/&gt;&lt;wsp:rsid wsp:val=&quot;00831917&quot;/&gt;&lt;wsp:rsid wsp:val=&quot;0083215C&quot;/&gt;&lt;wsp:rsid wsp:val=&quot;00832BD5&quot;/&gt;&lt;wsp:rsid wsp:val=&quot;008346CD&quot;/&gt;&lt;wsp:rsid wsp:val=&quot;00834AEE&quot;/&gt;&lt;wsp:rsid wsp:val=&quot;00834FC8&quot;/&gt;&lt;wsp:rsid wsp:val=&quot;00836D57&quot;/&gt;&lt;wsp:rsid wsp:val=&quot;00836DEC&quot;/&gt;&lt;wsp:rsid wsp:val=&quot;00837F05&quot;/&gt;&lt;wsp:rsid wsp:val=&quot;00841D60&quot;/&gt;&lt;wsp:rsid wsp:val=&quot;00842117&quot;/&gt;&lt;wsp:rsid wsp:val=&quot;00842F73&quot;/&gt;&lt;wsp:rsid wsp:val=&quot;00843B82&quot;/&gt;&lt;wsp:rsid wsp:val=&quot;00843F1F&quot;/&gt;&lt;wsp:rsid wsp:val=&quot;00844391&quot;/&gt;&lt;wsp:rsid wsp:val=&quot;00844850&quot;/&gt;&lt;wsp:rsid wsp:val=&quot;008449F8&quot;/&gt;&lt;wsp:rsid wsp:val=&quot;008457BE&quot;/&gt;&lt;wsp:rsid wsp:val=&quot;00846177&quot;/&gt;&lt;wsp:rsid wsp:val=&quot;008469ED&quot;/&gt;&lt;wsp:rsid wsp:val=&quot;00846B44&quot;/&gt;&lt;wsp:rsid wsp:val=&quot;008501A6&quot;/&gt;&lt;wsp:rsid wsp:val=&quot;00850A62&quot;/&gt;&lt;wsp:rsid wsp:val=&quot;008515A7&quot;/&gt;&lt;wsp:rsid wsp:val=&quot;00851BEA&quot;/&gt;&lt;wsp:rsid wsp:val=&quot;00851EE4&quot;/&gt;&lt;wsp:rsid wsp:val=&quot;0085223A&quot;/&gt;&lt;wsp:rsid wsp:val=&quot;00852682&quot;/&gt;&lt;wsp:rsid wsp:val=&quot;008529C4&quot;/&gt;&lt;wsp:rsid wsp:val=&quot;008543C7&quot;/&gt;&lt;wsp:rsid wsp:val=&quot;00855502&quot;/&gt;&lt;wsp:rsid wsp:val=&quot;00855537&quot;/&gt;&lt;wsp:rsid wsp:val=&quot;00857E9D&quot;/&gt;&lt;wsp:rsid wsp:val=&quot;00860B86&quot;/&gt;&lt;wsp:rsid wsp:val=&quot;00861B8B&quot;/&gt;&lt;wsp:rsid wsp:val=&quot;00861BBD&quot;/&gt;&lt;wsp:rsid wsp:val=&quot;00861EA8&quot;/&gt;&lt;wsp:rsid wsp:val=&quot;0086207B&quot;/&gt;&lt;wsp:rsid wsp:val=&quot;008626EE&quot;/&gt;&lt;wsp:rsid wsp:val=&quot;00862866&quot;/&gt;&lt;wsp:rsid wsp:val=&quot;00862A99&quot;/&gt;&lt;wsp:rsid wsp:val=&quot;008634B1&quot;/&gt;&lt;wsp:rsid wsp:val=&quot;00863E39&quot;/&gt;&lt;wsp:rsid wsp:val=&quot;00863F6F&quot;/&gt;&lt;wsp:rsid wsp:val=&quot;00864290&quot;/&gt;&lt;wsp:rsid wsp:val=&quot;00864CFE&quot;/&gt;&lt;wsp:rsid wsp:val=&quot;00864EC6&quot;/&gt;&lt;wsp:rsid wsp:val=&quot;00866382&quot;/&gt;&lt;wsp:rsid wsp:val=&quot;008666A3&quot;/&gt;&lt;wsp:rsid wsp:val=&quot;00866B7F&quot;/&gt;&lt;wsp:rsid wsp:val=&quot;00867943&quot;/&gt;&lt;wsp:rsid wsp:val=&quot;008706A2&quot;/&gt;&lt;wsp:rsid wsp:val=&quot;008713D1&quot;/&gt;&lt;wsp:rsid wsp:val=&quot;00871F5C&quot;/&gt;&lt;wsp:rsid wsp:val=&quot;00872C2B&quot;/&gt;&lt;wsp:rsid wsp:val=&quot;008732B3&quot;/&gt;&lt;wsp:rsid wsp:val=&quot;00873325&quot;/&gt;&lt;wsp:rsid wsp:val=&quot;008737E6&quot;/&gt;&lt;wsp:rsid wsp:val=&quot;00874299&quot;/&gt;&lt;wsp:rsid wsp:val=&quot;00874A48&quot;/&gt;&lt;wsp:rsid wsp:val=&quot;00874FF5&quot;/&gt;&lt;wsp:rsid wsp:val=&quot;00875DEC&quot;/&gt;&lt;wsp:rsid wsp:val=&quot;0087664D&quot;/&gt;&lt;wsp:rsid wsp:val=&quot;00876979&quot;/&gt;&lt;wsp:rsid wsp:val=&quot;00876A7A&quot;/&gt;&lt;wsp:rsid wsp:val=&quot;00876DCD&quot;/&gt;&lt;wsp:rsid wsp:val=&quot;00877929&quot;/&gt;&lt;wsp:rsid wsp:val=&quot;008779BE&quot;/&gt;&lt;wsp:rsid wsp:val=&quot;0088021F&quot;/&gt;&lt;wsp:rsid wsp:val=&quot;008804A0&quot;/&gt;&lt;wsp:rsid wsp:val=&quot;00880DDB&quot;/&gt;&lt;wsp:rsid wsp:val=&quot;00880F16&quot;/&gt;&lt;wsp:rsid wsp:val=&quot;00881E04&quot;/&gt;&lt;wsp:rsid wsp:val=&quot;00882029&quot;/&gt;&lt;wsp:rsid wsp:val=&quot;00882434&quot;/&gt;&lt;wsp:rsid wsp:val=&quot;008829F0&quot;/&gt;&lt;wsp:rsid wsp:val=&quot;00882DFA&quot;/&gt;&lt;wsp:rsid wsp:val=&quot;00882E06&quot;/&gt;&lt;wsp:rsid wsp:val=&quot;00883386&quot;/&gt;&lt;wsp:rsid wsp:val=&quot;008834DA&quot;/&gt;&lt;wsp:rsid wsp:val=&quot;008838E1&quot;/&gt;&lt;wsp:rsid wsp:val=&quot;00883FA7&quot;/&gt;&lt;wsp:rsid wsp:val=&quot;00884B0D&quot;/&gt;&lt;wsp:rsid wsp:val=&quot;00884D1B&quot;/&gt;&lt;wsp:rsid wsp:val=&quot;00885AA1&quot;/&gt;&lt;wsp:rsid wsp:val=&quot;00886F0D&quot;/&gt;&lt;wsp:rsid wsp:val=&quot;0088701B&quot;/&gt;&lt;wsp:rsid wsp:val=&quot;00887055&quot;/&gt;&lt;wsp:rsid wsp:val=&quot;00890AA8&quot;/&gt;&lt;wsp:rsid wsp:val=&quot;00891059&quot;/&gt;&lt;wsp:rsid wsp:val=&quot;008912D6&quot;/&gt;&lt;wsp:rsid wsp:val=&quot;008918A8&quot;/&gt;&lt;wsp:rsid wsp:val=&quot;00891C34&quot;/&gt;&lt;wsp:rsid wsp:val=&quot;00891D28&quot;/&gt;&lt;wsp:rsid wsp:val=&quot;00891ECB&quot;/&gt;&lt;wsp:rsid wsp:val=&quot;00892294&quot;/&gt;&lt;wsp:rsid wsp:val=&quot;00892740&quot;/&gt;&lt;wsp:rsid wsp:val=&quot;00892B10&quot;/&gt;&lt;wsp:rsid wsp:val=&quot;00892BAD&quot;/&gt;&lt;wsp:rsid wsp:val=&quot;008939DB&quot;/&gt;&lt;wsp:rsid wsp:val=&quot;00893FF2&quot;/&gt;&lt;wsp:rsid wsp:val=&quot;00894186&quot;/&gt;&lt;wsp:rsid wsp:val=&quot;008948A1&quot;/&gt;&lt;wsp:rsid wsp:val=&quot;00895D91&quot;/&gt;&lt;wsp:rsid wsp:val=&quot;00897220&quot;/&gt;&lt;wsp:rsid wsp:val=&quot;008972C8&quot;/&gt;&lt;wsp:rsid wsp:val=&quot;008A06F5&quot;/&gt;&lt;wsp:rsid wsp:val=&quot;008A0B13&quot;/&gt;&lt;wsp:rsid wsp:val=&quot;008A173A&quot;/&gt;&lt;wsp:rsid wsp:val=&quot;008A1810&quot;/&gt;&lt;wsp:rsid wsp:val=&quot;008A2035&quot;/&gt;&lt;wsp:rsid wsp:val=&quot;008A23BC&quot;/&gt;&lt;wsp:rsid wsp:val=&quot;008A31E0&quot;/&gt;&lt;wsp:rsid wsp:val=&quot;008A38C4&quot;/&gt;&lt;wsp:rsid wsp:val=&quot;008A38C5&quot;/&gt;&lt;wsp:rsid wsp:val=&quot;008A3F54&quot;/&gt;&lt;wsp:rsid wsp:val=&quot;008A405F&quot;/&gt;&lt;wsp:rsid wsp:val=&quot;008A50A0&quot;/&gt;&lt;wsp:rsid wsp:val=&quot;008A5A56&quot;/&gt;&lt;wsp:rsid wsp:val=&quot;008A6832&quot;/&gt;&lt;wsp:rsid wsp:val=&quot;008A7178&quot;/&gt;&lt;wsp:rsid wsp:val=&quot;008A7BD3&quot;/&gt;&lt;wsp:rsid wsp:val=&quot;008A7CE1&quot;/&gt;&lt;wsp:rsid wsp:val=&quot;008A7D64&quot;/&gt;&lt;wsp:rsid wsp:val=&quot;008A7E34&quot;/&gt;&lt;wsp:rsid wsp:val=&quot;008A7FAE&quot;/&gt;&lt;wsp:rsid wsp:val=&quot;008B0B14&quot;/&gt;&lt;wsp:rsid wsp:val=&quot;008B23F4&quot;/&gt;&lt;wsp:rsid wsp:val=&quot;008B25C3&quot;/&gt;&lt;wsp:rsid wsp:val=&quot;008B347E&quot;/&gt;&lt;wsp:rsid wsp:val=&quot;008B35A3&quot;/&gt;&lt;wsp:rsid wsp:val=&quot;008B477B&quot;/&gt;&lt;wsp:rsid wsp:val=&quot;008B48C2&quot;/&gt;&lt;wsp:rsid wsp:val=&quot;008B49B3&quot;/&gt;&lt;wsp:rsid wsp:val=&quot;008B723A&quot;/&gt;&lt;wsp:rsid wsp:val=&quot;008B73DB&quot;/&gt;&lt;wsp:rsid wsp:val=&quot;008B785F&quot;/&gt;&lt;wsp:rsid wsp:val=&quot;008C08CE&quot;/&gt;&lt;wsp:rsid wsp:val=&quot;008C1899&quot;/&gt;&lt;wsp:rsid wsp:val=&quot;008C26CA&quot;/&gt;&lt;wsp:rsid wsp:val=&quot;008C2D49&quot;/&gt;&lt;wsp:rsid wsp:val=&quot;008C2FEF&quot;/&gt;&lt;wsp:rsid wsp:val=&quot;008C3454&quot;/&gt;&lt;wsp:rsid wsp:val=&quot;008C48E6&quot;/&gt;&lt;wsp:rsid wsp:val=&quot;008C4AB9&quot;/&gt;&lt;wsp:rsid wsp:val=&quot;008C515D&quot;/&gt;&lt;wsp:rsid wsp:val=&quot;008C52B5&quot;/&gt;&lt;wsp:rsid wsp:val=&quot;008C54F6&quot;/&gt;&lt;wsp:rsid wsp:val=&quot;008C591B&quot;/&gt;&lt;wsp:rsid wsp:val=&quot;008C5A8C&quot;/&gt;&lt;wsp:rsid wsp:val=&quot;008C6E33&quot;/&gt;&lt;wsp:rsid wsp:val=&quot;008C6E4F&quot;/&gt;&lt;wsp:rsid wsp:val=&quot;008C7872&quot;/&gt;&lt;wsp:rsid wsp:val=&quot;008C7B12&quot;/&gt;&lt;wsp:rsid wsp:val=&quot;008C7CC2&quot;/&gt;&lt;wsp:rsid wsp:val=&quot;008D03D2&quot;/&gt;&lt;wsp:rsid wsp:val=&quot;008D0412&quot;/&gt;&lt;wsp:rsid wsp:val=&quot;008D235C&quot;/&gt;&lt;wsp:rsid wsp:val=&quot;008D2528&quot;/&gt;&lt;wsp:rsid wsp:val=&quot;008D2936&quot;/&gt;&lt;wsp:rsid wsp:val=&quot;008D3A90&quot;/&gt;&lt;wsp:rsid wsp:val=&quot;008D40CD&quot;/&gt;&lt;wsp:rsid wsp:val=&quot;008D48E6&quot;/&gt;&lt;wsp:rsid wsp:val=&quot;008D4E2B&quot;/&gt;&lt;wsp:rsid wsp:val=&quot;008D511B&quot;/&gt;&lt;wsp:rsid wsp:val=&quot;008D5384&quot;/&gt;&lt;wsp:rsid wsp:val=&quot;008D6B57&quot;/&gt;&lt;wsp:rsid wsp:val=&quot;008D7365&quot;/&gt;&lt;wsp:rsid wsp:val=&quot;008D7908&quot;/&gt;&lt;wsp:rsid wsp:val=&quot;008D792D&quot;/&gt;&lt;wsp:rsid wsp:val=&quot;008E0434&quot;/&gt;&lt;wsp:rsid wsp:val=&quot;008E08D1&quot;/&gt;&lt;wsp:rsid wsp:val=&quot;008E0974&quot;/&gt;&lt;wsp:rsid wsp:val=&quot;008E14E1&quot;/&gt;&lt;wsp:rsid wsp:val=&quot;008E1B91&quot;/&gt;&lt;wsp:rsid wsp:val=&quot;008E1DFD&quot;/&gt;&lt;wsp:rsid wsp:val=&quot;008E1F53&quot;/&gt;&lt;wsp:rsid wsp:val=&quot;008E21E1&quot;/&gt;&lt;wsp:rsid wsp:val=&quot;008E2288&quot;/&gt;&lt;wsp:rsid wsp:val=&quot;008E251D&quot;/&gt;&lt;wsp:rsid wsp:val=&quot;008E33E5&quot;/&gt;&lt;wsp:rsid wsp:val=&quot;008E4117&quot;/&gt;&lt;wsp:rsid wsp:val=&quot;008E4483&quot;/&gt;&lt;wsp:rsid wsp:val=&quot;008E4AC4&quot;/&gt;&lt;wsp:rsid wsp:val=&quot;008E4E09&quot;/&gt;&lt;wsp:rsid wsp:val=&quot;008E57BB&quot;/&gt;&lt;wsp:rsid wsp:val=&quot;008E6753&quot;/&gt;&lt;wsp:rsid wsp:val=&quot;008E6C5D&quot;/&gt;&lt;wsp:rsid wsp:val=&quot;008E6DFA&quot;/&gt;&lt;wsp:rsid wsp:val=&quot;008E6F00&quot;/&gt;&lt;wsp:rsid wsp:val=&quot;008E6F67&quot;/&gt;&lt;wsp:rsid wsp:val=&quot;008E7A99&quot;/&gt;&lt;wsp:rsid wsp:val=&quot;008E7AED&quot;/&gt;&lt;wsp:rsid wsp:val=&quot;008F09D6&quot;/&gt;&lt;wsp:rsid wsp:val=&quot;008F0FB5&quot;/&gt;&lt;wsp:rsid wsp:val=&quot;008F16E0&quot;/&gt;&lt;wsp:rsid wsp:val=&quot;008F1B3A&quot;/&gt;&lt;wsp:rsid wsp:val=&quot;008F28B8&quot;/&gt;&lt;wsp:rsid wsp:val=&quot;008F3CC5&quot;/&gt;&lt;wsp:rsid wsp:val=&quot;008F53EC&quot;/&gt;&lt;wsp:rsid wsp:val=&quot;008F6054&quot;/&gt;&lt;wsp:rsid wsp:val=&quot;008F60B7&quot;/&gt;&lt;wsp:rsid wsp:val=&quot;008F62E6&quot;/&gt;&lt;wsp:rsid wsp:val=&quot;008F65A2&quot;/&gt;&lt;wsp:rsid wsp:val=&quot;008F6FD2&quot;/&gt;&lt;wsp:rsid wsp:val=&quot;008F7A13&quot;/&gt;&lt;wsp:rsid wsp:val=&quot;00901659&quot;/&gt;&lt;wsp:rsid wsp:val=&quot;0090243C&quot;/&gt;&lt;wsp:rsid wsp:val=&quot;00902523&quot;/&gt;&lt;wsp:rsid wsp:val=&quot;009029E2&quot;/&gt;&lt;wsp:rsid wsp:val=&quot;009030AF&quot;/&gt;&lt;wsp:rsid wsp:val=&quot;00903261&quot;/&gt;&lt;wsp:rsid wsp:val=&quot;009050C7&quot;/&gt;&lt;wsp:rsid wsp:val=&quot;009052C1&quot;/&gt;&lt;wsp:rsid wsp:val=&quot;00906583&quot;/&gt;&lt;wsp:rsid wsp:val=&quot;00906D08&quot;/&gt;&lt;wsp:rsid wsp:val=&quot;00906E88&quot;/&gt;&lt;wsp:rsid wsp:val=&quot;00906FB3&quot;/&gt;&lt;wsp:rsid wsp:val=&quot;00910838&quot;/&gt;&lt;wsp:rsid wsp:val=&quot;0091094E&quot;/&gt;&lt;wsp:rsid wsp:val=&quot;00910BB1&quot;/&gt;&lt;wsp:rsid wsp:val=&quot;00911388&quot;/&gt;&lt;wsp:rsid wsp:val=&quot;00911B95&quot;/&gt;&lt;wsp:rsid wsp:val=&quot;00911DC4&quot;/&gt;&lt;wsp:rsid wsp:val=&quot;009120C1&quot;/&gt;&lt;wsp:rsid wsp:val=&quot;00912631&quot;/&gt;&lt;wsp:rsid wsp:val=&quot;00912A79&quot;/&gt;&lt;wsp:rsid wsp:val=&quot;00912CC6&quot;/&gt;&lt;wsp:rsid wsp:val=&quot;00912F7B&quot;/&gt;&lt;wsp:rsid wsp:val=&quot;00914EC3&quot;/&gt;&lt;wsp:rsid wsp:val=&quot;009152B4&quot;/&gt;&lt;wsp:rsid wsp:val=&quot;00915834&quot;/&gt;&lt;wsp:rsid wsp:val=&quot;00915A61&quot;/&gt;&lt;wsp:rsid wsp:val=&quot;00916615&quot;/&gt;&lt;wsp:rsid wsp:val=&quot;00916747&quot;/&gt;&lt;wsp:rsid wsp:val=&quot;00916B81&quot;/&gt;&lt;wsp:rsid wsp:val=&quot;00917391&quot;/&gt;&lt;wsp:rsid wsp:val=&quot;009206D4&quot;/&gt;&lt;wsp:rsid wsp:val=&quot;00920A40&quot;/&gt;&lt;wsp:rsid wsp:val=&quot;00920D01&quot;/&gt;&lt;wsp:rsid wsp:val=&quot;0092131D&quot;/&gt;&lt;wsp:rsid wsp:val=&quot;009214E0&quot;/&gt;&lt;wsp:rsid wsp:val=&quot;00921CD0&quot;/&gt;&lt;wsp:rsid wsp:val=&quot;009228C9&quot;/&gt;&lt;wsp:rsid wsp:val=&quot;00922AAB&quot;/&gt;&lt;wsp:rsid wsp:val=&quot;0092333E&quot;/&gt;&lt;wsp:rsid wsp:val=&quot;00924167&quot;/&gt;&lt;wsp:rsid wsp:val=&quot;00925A0B&quot;/&gt;&lt;wsp:rsid wsp:val=&quot;00925A65&quot;/&gt;&lt;wsp:rsid wsp:val=&quot;00925AEF&quot;/&gt;&lt;wsp:rsid wsp:val=&quot;00925D1A&quot;/&gt;&lt;wsp:rsid wsp:val=&quot;0092659D&quot;/&gt;&lt;wsp:rsid wsp:val=&quot;00926858&quot;/&gt;&lt;wsp:rsid wsp:val=&quot;00927761&quot;/&gt;&lt;wsp:rsid wsp:val=&quot;009305F1&quot;/&gt;&lt;wsp:rsid wsp:val=&quot;00930B27&quot;/&gt;&lt;wsp:rsid wsp:val=&quot;00930DF2&quot;/&gt;&lt;wsp:rsid wsp:val=&quot;00931B58&quot;/&gt;&lt;wsp:rsid wsp:val=&quot;00932AD8&quot;/&gt;&lt;wsp:rsid wsp:val=&quot;0093322A&quot;/&gt;&lt;wsp:rsid wsp:val=&quot;0093348F&quot;/&gt;&lt;wsp:rsid wsp:val=&quot;009337E3&quot;/&gt;&lt;wsp:rsid wsp:val=&quot;00933EE2&quot;/&gt;&lt;wsp:rsid wsp:val=&quot;00935D88&quot;/&gt;&lt;wsp:rsid wsp:val=&quot;009365B5&quot;/&gt;&lt;wsp:rsid wsp:val=&quot;00940B08&quot;/&gt;&lt;wsp:rsid wsp:val=&quot;00941B6A&quot;/&gt;&lt;wsp:rsid wsp:val=&quot;0094254D&quot;/&gt;&lt;wsp:rsid wsp:val=&quot;00943CEC&quot;/&gt;&lt;wsp:rsid wsp:val=&quot;00943EAE&quot;/&gt;&lt;wsp:rsid wsp:val=&quot;00944083&quot;/&gt;&lt;wsp:rsid wsp:val=&quot;00944D84&quot;/&gt;&lt;wsp:rsid wsp:val=&quot;009459B5&quot;/&gt;&lt;wsp:rsid wsp:val=&quot;00945DDB&quot;/&gt;&lt;wsp:rsid wsp:val=&quot;00946B18&quot;/&gt;&lt;wsp:rsid wsp:val=&quot;00947607&quot;/&gt;&lt;wsp:rsid wsp:val=&quot;00947AE1&quot;/&gt;&lt;wsp:rsid wsp:val=&quot;00950F9A&quot;/&gt;&lt;wsp:rsid wsp:val=&quot;00950FED&quot;/&gt;&lt;wsp:rsid wsp:val=&quot;00952A2B&quot;/&gt;&lt;wsp:rsid wsp:val=&quot;00952F63&quot;/&gt;&lt;wsp:rsid wsp:val=&quot;0095331E&quot;/&gt;&lt;wsp:rsid wsp:val=&quot;009536C0&quot;/&gt;&lt;wsp:rsid wsp:val=&quot;009536C1&quot;/&gt;&lt;wsp:rsid wsp:val=&quot;00953E5A&quot;/&gt;&lt;wsp:rsid wsp:val=&quot;00954177&quot;/&gt;&lt;wsp:rsid wsp:val=&quot;009541CC&quot;/&gt;&lt;wsp:rsid wsp:val=&quot;00954564&quot;/&gt;&lt;wsp:rsid wsp:val=&quot;009549DC&quot;/&gt;&lt;wsp:rsid wsp:val=&quot;00955092&quot;/&gt;&lt;wsp:rsid wsp:val=&quot;00955235&quot;/&gt;&lt;wsp:rsid wsp:val=&quot;009561FF&quot;/&gt;&lt;wsp:rsid wsp:val=&quot;00956FBF&quot;/&gt;&lt;wsp:rsid wsp:val=&quot;0095733E&quot;/&gt;&lt;wsp:rsid wsp:val=&quot;00960155&quot;/&gt;&lt;wsp:rsid wsp:val=&quot;00960205&quot;/&gt;&lt;wsp:rsid wsp:val=&quot;00961CF1&quot;/&gt;&lt;wsp:rsid wsp:val=&quot;00962EAC&quot;/&gt;&lt;wsp:rsid wsp:val=&quot;0096443D&quot;/&gt;&lt;wsp:rsid wsp:val=&quot;00964C89&quot;/&gt;&lt;wsp:rsid wsp:val=&quot;009658E1&quot;/&gt;&lt;wsp:rsid wsp:val=&quot;00966178&quot;/&gt;&lt;wsp:rsid wsp:val=&quot;00970715&quot;/&gt;&lt;wsp:rsid wsp:val=&quot;00970DF9&quot;/&gt;&lt;wsp:rsid wsp:val=&quot;00971274&quot;/&gt;&lt;wsp:rsid wsp:val=&quot;009713D5&quot;/&gt;&lt;wsp:rsid wsp:val=&quot;009724C8&quot;/&gt;&lt;wsp:rsid wsp:val=&quot;00973080&quot;/&gt;&lt;wsp:rsid wsp:val=&quot;0097358F&quot;/&gt;&lt;wsp:rsid wsp:val=&quot;009740C2&quot;/&gt;&lt;wsp:rsid wsp:val=&quot;009755E1&quot;/&gt;&lt;wsp:rsid wsp:val=&quot;00975DEA&quot;/&gt;&lt;wsp:rsid wsp:val=&quot;00976A8E&quot;/&gt;&lt;wsp:rsid wsp:val=&quot;0097727B&quot;/&gt;&lt;wsp:rsid wsp:val=&quot;00977353&quot;/&gt;&lt;wsp:rsid wsp:val=&quot;00980052&quot;/&gt;&lt;wsp:rsid wsp:val=&quot;00980F2C&quot;/&gt;&lt;wsp:rsid wsp:val=&quot;009810C0&quot;/&gt;&lt;wsp:rsid wsp:val=&quot;00982CFC&quot;/&gt;&lt;wsp:rsid wsp:val=&quot;009831E9&quot;/&gt;&lt;wsp:rsid wsp:val=&quot;009832D1&quot;/&gt;&lt;wsp:rsid wsp:val=&quot;00984731&quot;/&gt;&lt;wsp:rsid wsp:val=&quot;00986845&quot;/&gt;&lt;wsp:rsid wsp:val=&quot;009868F9&quot;/&gt;&lt;wsp:rsid wsp:val=&quot;00986FDC&quot;/&gt;&lt;wsp:rsid wsp:val=&quot;00987030&quot;/&gt;&lt;wsp:rsid wsp:val=&quot;009902F6&quot;/&gt;&lt;wsp:rsid wsp:val=&quot;009902FC&quot;/&gt;&lt;wsp:rsid wsp:val=&quot;0099051A&quot;/&gt;&lt;wsp:rsid wsp:val=&quot;00990784&quot;/&gt;&lt;wsp:rsid wsp:val=&quot;00990A05&quot;/&gt;&lt;wsp:rsid wsp:val=&quot;00991032&quot;/&gt;&lt;wsp:rsid wsp:val=&quot;00991839&quot;/&gt;&lt;wsp:rsid wsp:val=&quot;00991E3F&quot;/&gt;&lt;wsp:rsid wsp:val=&quot;009929B6&quot;/&gt;&lt;wsp:rsid wsp:val=&quot;00993755&quot;/&gt;&lt;wsp:rsid wsp:val=&quot;009944D5&quot;/&gt;&lt;wsp:rsid wsp:val=&quot;00994B1B&quot;/&gt;&lt;wsp:rsid wsp:val=&quot;00995151&quot;/&gt;&lt;wsp:rsid wsp:val=&quot;00995787&quot;/&gt;&lt;wsp:rsid wsp:val=&quot;00995DEC&quot;/&gt;&lt;wsp:rsid wsp:val=&quot;0099641A&quot;/&gt;&lt;wsp:rsid wsp:val=&quot;0099669F&quot;/&gt;&lt;wsp:rsid wsp:val=&quot;0099685C&quot;/&gt;&lt;wsp:rsid wsp:val=&quot;009A05D3&quot;/&gt;&lt;wsp:rsid wsp:val=&quot;009A0B1A&quot;/&gt;&lt;wsp:rsid wsp:val=&quot;009A1718&quot;/&gt;&lt;wsp:rsid wsp:val=&quot;009A29A6&quot;/&gt;&lt;wsp:rsid wsp:val=&quot;009A3E67&quot;/&gt;&lt;wsp:rsid wsp:val=&quot;009A4029&quot;/&gt;&lt;wsp:rsid wsp:val=&quot;009A447A&quot;/&gt;&lt;wsp:rsid wsp:val=&quot;009A668D&quot;/&gt;&lt;wsp:rsid wsp:val=&quot;009A6B32&quot;/&gt;&lt;wsp:rsid wsp:val=&quot;009A761B&quot;/&gt;&lt;wsp:rsid wsp:val=&quot;009B0ED1&quot;/&gt;&lt;wsp:rsid wsp:val=&quot;009B0ED6&quot;/&gt;&lt;wsp:rsid wsp:val=&quot;009B1645&quot;/&gt;&lt;wsp:rsid wsp:val=&quot;009B1B5C&quot;/&gt;&lt;wsp:rsid wsp:val=&quot;009B1BC4&quot;/&gt;&lt;wsp:rsid wsp:val=&quot;009B20AE&quot;/&gt;&lt;wsp:rsid wsp:val=&quot;009B2DB3&quot;/&gt;&lt;wsp:rsid wsp:val=&quot;009B2FE8&quot;/&gt;&lt;wsp:rsid wsp:val=&quot;009B30BC&quot;/&gt;&lt;wsp:rsid wsp:val=&quot;009B3472&quot;/&gt;&lt;wsp:rsid wsp:val=&quot;009B3812&quot;/&gt;&lt;wsp:rsid wsp:val=&quot;009B390C&quot;/&gt;&lt;wsp:rsid wsp:val=&quot;009B3A57&quot;/&gt;&lt;wsp:rsid wsp:val=&quot;009B4C98&quot;/&gt;&lt;wsp:rsid wsp:val=&quot;009B5DBD&quot;/&gt;&lt;wsp:rsid wsp:val=&quot;009B5FEF&quot;/&gt;&lt;wsp:rsid wsp:val=&quot;009B65D7&quot;/&gt;&lt;wsp:rsid wsp:val=&quot;009B67F9&quot;/&gt;&lt;wsp:rsid wsp:val=&quot;009B6E49&quot;/&gt;&lt;wsp:rsid wsp:val=&quot;009B772F&quot;/&gt;&lt;wsp:rsid wsp:val=&quot;009C0A64&quot;/&gt;&lt;wsp:rsid wsp:val=&quot;009C17C9&quot;/&gt;&lt;wsp:rsid wsp:val=&quot;009C185B&quot;/&gt;&lt;wsp:rsid wsp:val=&quot;009C1970&quot;/&gt;&lt;wsp:rsid wsp:val=&quot;009C1BEC&quot;/&gt;&lt;wsp:rsid wsp:val=&quot;009C2AC4&quot;/&gt;&lt;wsp:rsid wsp:val=&quot;009C35D0&quot;/&gt;&lt;wsp:rsid wsp:val=&quot;009C3D17&quot;/&gt;&lt;wsp:rsid wsp:val=&quot;009C47E8&quot;/&gt;&lt;wsp:rsid wsp:val=&quot;009C4CE2&quot;/&gt;&lt;wsp:rsid wsp:val=&quot;009C4D6C&quot;/&gt;&lt;wsp:rsid wsp:val=&quot;009C51A6&quot;/&gt;&lt;wsp:rsid wsp:val=&quot;009C52AE&quot;/&gt;&lt;wsp:rsid wsp:val=&quot;009C545E&quot;/&gt;&lt;wsp:rsid wsp:val=&quot;009C5868&quot;/&gt;&lt;wsp:rsid wsp:val=&quot;009C59E5&quot;/&gt;&lt;wsp:rsid wsp:val=&quot;009C5FC4&quot;/&gt;&lt;wsp:rsid wsp:val=&quot;009C62D2&quot;/&gt;&lt;wsp:rsid wsp:val=&quot;009C6FFE&quot;/&gt;&lt;wsp:rsid wsp:val=&quot;009C7703&quot;/&gt;&lt;wsp:rsid wsp:val=&quot;009C7D3F&quot;/&gt;&lt;wsp:rsid wsp:val=&quot;009D0B0C&quot;/&gt;&lt;wsp:rsid wsp:val=&quot;009D0D5B&quot;/&gt;&lt;wsp:rsid wsp:val=&quot;009D10AE&quot;/&gt;&lt;wsp:rsid wsp:val=&quot;009D16BE&quot;/&gt;&lt;wsp:rsid wsp:val=&quot;009D1761&quot;/&gt;&lt;wsp:rsid wsp:val=&quot;009D2488&quot;/&gt;&lt;wsp:rsid wsp:val=&quot;009D2FBC&quot;/&gt;&lt;wsp:rsid wsp:val=&quot;009D390B&quot;/&gt;&lt;wsp:rsid wsp:val=&quot;009D46CA&quot;/&gt;&lt;wsp:rsid wsp:val=&quot;009D46F2&quot;/&gt;&lt;wsp:rsid wsp:val=&quot;009D4975&quot;/&gt;&lt;wsp:rsid wsp:val=&quot;009D53AB&quot;/&gt;&lt;wsp:rsid wsp:val=&quot;009D5603&quot;/&gt;&lt;wsp:rsid wsp:val=&quot;009D5749&quot;/&gt;&lt;wsp:rsid wsp:val=&quot;009D58A7&quot;/&gt;&lt;wsp:rsid wsp:val=&quot;009D5E67&quot;/&gt;&lt;wsp:rsid wsp:val=&quot;009D6352&quot;/&gt;&lt;wsp:rsid wsp:val=&quot;009D63F8&quot;/&gt;&lt;wsp:rsid wsp:val=&quot;009D6775&quot;/&gt;&lt;wsp:rsid wsp:val=&quot;009D67DD&quot;/&gt;&lt;wsp:rsid wsp:val=&quot;009D6C43&quot;/&gt;&lt;wsp:rsid wsp:val=&quot;009D6F6A&quot;/&gt;&lt;wsp:rsid wsp:val=&quot;009D74A5&quot;/&gt;&lt;wsp:rsid wsp:val=&quot;009D74C2&quot;/&gt;&lt;wsp:rsid wsp:val=&quot;009D7D2E&quot;/&gt;&lt;wsp:rsid wsp:val=&quot;009E0837&quot;/&gt;&lt;wsp:rsid wsp:val=&quot;009E0B73&quot;/&gt;&lt;wsp:rsid wsp:val=&quot;009E1243&quot;/&gt;&lt;wsp:rsid wsp:val=&quot;009E16F3&quot;/&gt;&lt;wsp:rsid wsp:val=&quot;009E198D&quot;/&gt;&lt;wsp:rsid wsp:val=&quot;009E1A02&quot;/&gt;&lt;wsp:rsid wsp:val=&quot;009E23BB&quot;/&gt;&lt;wsp:rsid wsp:val=&quot;009E30F8&quot;/&gt;&lt;wsp:rsid wsp:val=&quot;009E3931&quot;/&gt;&lt;wsp:rsid wsp:val=&quot;009E3935&quot;/&gt;&lt;wsp:rsid wsp:val=&quot;009E3B11&quot;/&gt;&lt;wsp:rsid wsp:val=&quot;009E3F42&quot;/&gt;&lt;wsp:rsid wsp:val=&quot;009E4340&quot;/&gt;&lt;wsp:rsid wsp:val=&quot;009E6930&quot;/&gt;&lt;wsp:rsid wsp:val=&quot;009E7310&quot;/&gt;&lt;wsp:rsid wsp:val=&quot;009F039A&quot;/&gt;&lt;wsp:rsid wsp:val=&quot;009F12F3&quot;/&gt;&lt;wsp:rsid wsp:val=&quot;009F21AE&quot;/&gt;&lt;wsp:rsid wsp:val=&quot;009F2709&quot;/&gt;&lt;wsp:rsid wsp:val=&quot;009F2FD6&quot;/&gt;&lt;wsp:rsid wsp:val=&quot;009F3638&quot;/&gt;&lt;wsp:rsid wsp:val=&quot;009F3841&quot;/&gt;&lt;wsp:rsid wsp:val=&quot;009F3F70&quot;/&gt;&lt;wsp:rsid wsp:val=&quot;009F45C1&quot;/&gt;&lt;wsp:rsid wsp:val=&quot;009F4707&quot;/&gt;&lt;wsp:rsid wsp:val=&quot;009F6AF6&quot;/&gt;&lt;wsp:rsid wsp:val=&quot;009F7487&quot;/&gt;&lt;wsp:rsid wsp:val=&quot;009F7E3F&quot;/&gt;&lt;wsp:rsid wsp:val=&quot;00A001F0&quot;/&gt;&lt;wsp:rsid wsp:val=&quot;00A01656&quot;/&gt;&lt;wsp:rsid wsp:val=&quot;00A01750&quot;/&gt;&lt;wsp:rsid wsp:val=&quot;00A01780&quot;/&gt;&lt;wsp:rsid wsp:val=&quot;00A01ADE&quot;/&gt;&lt;wsp:rsid wsp:val=&quot;00A0286F&quot;/&gt;&lt;wsp:rsid wsp:val=&quot;00A03708&quot;/&gt;&lt;wsp:rsid wsp:val=&quot;00A039D5&quot;/&gt;&lt;wsp:rsid wsp:val=&quot;00A03BD6&quot;/&gt;&lt;wsp:rsid wsp:val=&quot;00A048D6&quot;/&gt;&lt;wsp:rsid wsp:val=&quot;00A04ACF&quot;/&gt;&lt;wsp:rsid wsp:val=&quot;00A04F68&quot;/&gt;&lt;wsp:rsid wsp:val=&quot;00A06678&quot;/&gt;&lt;wsp:rsid wsp:val=&quot;00A07781&quot;/&gt;&lt;wsp:rsid wsp:val=&quot;00A07C04&quot;/&gt;&lt;wsp:rsid wsp:val=&quot;00A105FC&quot;/&gt;&lt;wsp:rsid wsp:val=&quot;00A112D4&quot;/&gt;&lt;wsp:rsid wsp:val=&quot;00A1143D&quot;/&gt;&lt;wsp:rsid wsp:val=&quot;00A11A94&quot;/&gt;&lt;wsp:rsid wsp:val=&quot;00A11B12&quot;/&gt;&lt;wsp:rsid wsp:val=&quot;00A12EBF&quot;/&gt;&lt;wsp:rsid wsp:val=&quot;00A135C0&quot;/&gt;&lt;wsp:rsid wsp:val=&quot;00A13DE6&quot;/&gt;&lt;wsp:rsid wsp:val=&quot;00A1474A&quot;/&gt;&lt;wsp:rsid wsp:val=&quot;00A14E34&quot;/&gt;&lt;wsp:rsid wsp:val=&quot;00A15A9D&quot;/&gt;&lt;wsp:rsid wsp:val=&quot;00A176C8&quot;/&gt;&lt;wsp:rsid wsp:val=&quot;00A17C08&quot;/&gt;&lt;wsp:rsid wsp:val=&quot;00A21021&quot;/&gt;&lt;wsp:rsid wsp:val=&quot;00A21775&quot;/&gt;&lt;wsp:rsid wsp:val=&quot;00A21D2F&quot;/&gt;&lt;wsp:rsid wsp:val=&quot;00A22D26&quot;/&gt;&lt;wsp:rsid wsp:val=&quot;00A23859&quot;/&gt;&lt;wsp:rsid wsp:val=&quot;00A23EA6&quot;/&gt;&lt;wsp:rsid wsp:val=&quot;00A24B9E&quot;/&gt;&lt;wsp:rsid wsp:val=&quot;00A2544E&quot;/&gt;&lt;wsp:rsid wsp:val=&quot;00A25F2B&quot;/&gt;&lt;wsp:rsid wsp:val=&quot;00A2703B&quot;/&gt;&lt;wsp:rsid wsp:val=&quot;00A27316&quot;/&gt;&lt;wsp:rsid wsp:val=&quot;00A27400&quot;/&gt;&lt;wsp:rsid wsp:val=&quot;00A274A9&quot;/&gt;&lt;wsp:rsid wsp:val=&quot;00A276EE&quot;/&gt;&lt;wsp:rsid wsp:val=&quot;00A2782D&quot;/&gt;&lt;wsp:rsid wsp:val=&quot;00A27F5C&quot;/&gt;&lt;wsp:rsid wsp:val=&quot;00A30012&quot;/&gt;&lt;wsp:rsid wsp:val=&quot;00A30A56&quot;/&gt;&lt;wsp:rsid wsp:val=&quot;00A31375&quot;/&gt;&lt;wsp:rsid wsp:val=&quot;00A31802&quot;/&gt;&lt;wsp:rsid wsp:val=&quot;00A31CF6&quot;/&gt;&lt;wsp:rsid wsp:val=&quot;00A32BC8&quot;/&gt;&lt;wsp:rsid wsp:val=&quot;00A346F5&quot;/&gt;&lt;wsp:rsid wsp:val=&quot;00A34839&quot;/&gt;&lt;wsp:rsid wsp:val=&quot;00A35079&quot;/&gt;&lt;wsp:rsid wsp:val=&quot;00A35715&quot;/&gt;&lt;wsp:rsid wsp:val=&quot;00A35856&quot;/&gt;&lt;wsp:rsid wsp:val=&quot;00A358EA&quot;/&gt;&lt;wsp:rsid wsp:val=&quot;00A36841&quot;/&gt;&lt;wsp:rsid wsp:val=&quot;00A370DB&quot;/&gt;&lt;wsp:rsid wsp:val=&quot;00A4090C&quot;/&gt;&lt;wsp:rsid wsp:val=&quot;00A40A02&quot;/&gt;&lt;wsp:rsid wsp:val=&quot;00A41320&quot;/&gt;&lt;wsp:rsid wsp:val=&quot;00A41CDC&quot;/&gt;&lt;wsp:rsid wsp:val=&quot;00A42576&quot;/&gt;&lt;wsp:rsid wsp:val=&quot;00A428BA&quot;/&gt;&lt;wsp:rsid wsp:val=&quot;00A435EA&quot;/&gt;&lt;wsp:rsid wsp:val=&quot;00A44010&quot;/&gt;&lt;wsp:rsid wsp:val=&quot;00A44625&quot;/&gt;&lt;wsp:rsid wsp:val=&quot;00A447C4&quot;/&gt;&lt;wsp:rsid wsp:val=&quot;00A448F3&quot;/&gt;&lt;wsp:rsid wsp:val=&quot;00A44A03&quot;/&gt;&lt;wsp:rsid wsp:val=&quot;00A44A71&quot;/&gt;&lt;wsp:rsid wsp:val=&quot;00A456D2&quot;/&gt;&lt;wsp:rsid wsp:val=&quot;00A46206&quot;/&gt;&lt;wsp:rsid wsp:val=&quot;00A4680A&quot;/&gt;&lt;wsp:rsid wsp:val=&quot;00A47034&quot;/&gt;&lt;wsp:rsid wsp:val=&quot;00A47413&quot;/&gt;&lt;wsp:rsid wsp:val=&quot;00A47C0C&quot;/&gt;&lt;wsp:rsid wsp:val=&quot;00A47DED&quot;/&gt;&lt;wsp:rsid wsp:val=&quot;00A47EC0&quot;/&gt;&lt;wsp:rsid wsp:val=&quot;00A501E0&quot;/&gt;&lt;wsp:rsid wsp:val=&quot;00A5125E&quot;/&gt;&lt;wsp:rsid wsp:val=&quot;00A51701&quot;/&gt;&lt;wsp:rsid wsp:val=&quot;00A5178C&quot;/&gt;&lt;wsp:rsid wsp:val=&quot;00A51C6E&quot;/&gt;&lt;wsp:rsid wsp:val=&quot;00A52A01&quot;/&gt;&lt;wsp:rsid wsp:val=&quot;00A5374B&quot;/&gt;&lt;wsp:rsid wsp:val=&quot;00A53C3C&quot;/&gt;&lt;wsp:rsid wsp:val=&quot;00A5469D&quot;/&gt;&lt;wsp:rsid wsp:val=&quot;00A54EAE&quot;/&gt;&lt;wsp:rsid wsp:val=&quot;00A54FEC&quot;/&gt;&lt;wsp:rsid wsp:val=&quot;00A555C4&quot;/&gt;&lt;wsp:rsid wsp:val=&quot;00A55658&quot;/&gt;&lt;wsp:rsid wsp:val=&quot;00A5613F&quot;/&gt;&lt;wsp:rsid wsp:val=&quot;00A568B1&quot;/&gt;&lt;wsp:rsid wsp:val=&quot;00A57717&quot;/&gt;&lt;wsp:rsid wsp:val=&quot;00A57997&quot;/&gt;&lt;wsp:rsid wsp:val=&quot;00A57B60&quot;/&gt;&lt;wsp:rsid wsp:val=&quot;00A57D1B&quot;/&gt;&lt;wsp:rsid wsp:val=&quot;00A604A4&quot;/&gt;&lt;wsp:rsid wsp:val=&quot;00A6083C&quot;/&gt;&lt;wsp:rsid wsp:val=&quot;00A61221&quot;/&gt;&lt;wsp:rsid wsp:val=&quot;00A614E4&quot;/&gt;&lt;wsp:rsid wsp:val=&quot;00A61897&quot;/&gt;&lt;wsp:rsid wsp:val=&quot;00A62CF9&quot;/&gt;&lt;wsp:rsid wsp:val=&quot;00A62F5A&quot;/&gt;&lt;wsp:rsid wsp:val=&quot;00A63F4B&quot;/&gt;&lt;wsp:rsid wsp:val=&quot;00A640EF&quot;/&gt;&lt;wsp:rsid wsp:val=&quot;00A6412D&quot;/&gt;&lt;wsp:rsid wsp:val=&quot;00A64207&quot;/&gt;&lt;wsp:rsid wsp:val=&quot;00A64577&quot;/&gt;&lt;wsp:rsid wsp:val=&quot;00A65130&quot;/&gt;&lt;wsp:rsid wsp:val=&quot;00A65473&quot;/&gt;&lt;wsp:rsid wsp:val=&quot;00A654F0&quot;/&gt;&lt;wsp:rsid wsp:val=&quot;00A65D78&quot;/&gt;&lt;wsp:rsid wsp:val=&quot;00A661F1&quot;/&gt;&lt;wsp:rsid wsp:val=&quot;00A70135&quot;/&gt;&lt;wsp:rsid wsp:val=&quot;00A706B2&quot;/&gt;&lt;wsp:rsid wsp:val=&quot;00A723C5&quot;/&gt;&lt;wsp:rsid wsp:val=&quot;00A725D2&quot;/&gt;&lt;wsp:rsid wsp:val=&quot;00A72D62&quot;/&gt;&lt;wsp:rsid wsp:val=&quot;00A72F3D&quot;/&gt;&lt;wsp:rsid wsp:val=&quot;00A73045&quot;/&gt;&lt;wsp:rsid wsp:val=&quot;00A7422D&quot;/&gt;&lt;wsp:rsid wsp:val=&quot;00A7452F&quot;/&gt;&lt;wsp:rsid wsp:val=&quot;00A749C1&quot;/&gt;&lt;wsp:rsid wsp:val=&quot;00A74BC6&quot;/&gt;&lt;wsp:rsid wsp:val=&quot;00A77699&quot;/&gt;&lt;wsp:rsid wsp:val=&quot;00A8250F&quot;/&gt;&lt;wsp:rsid wsp:val=&quot;00A833B1&quot;/&gt;&lt;wsp:rsid wsp:val=&quot;00A83DD3&quot;/&gt;&lt;wsp:rsid wsp:val=&quot;00A86D0B&quot;/&gt;&lt;wsp:rsid wsp:val=&quot;00A86F98&quot;/&gt;&lt;wsp:rsid wsp:val=&quot;00A87006&quot;/&gt;&lt;wsp:rsid wsp:val=&quot;00A8735D&quot;/&gt;&lt;wsp:rsid wsp:val=&quot;00A87CAB&quot;/&gt;&lt;wsp:rsid wsp:val=&quot;00A911BB&quot;/&gt;&lt;wsp:rsid wsp:val=&quot;00A9190C&quot;/&gt;&lt;wsp:rsid wsp:val=&quot;00A92053&quot;/&gt;&lt;wsp:rsid wsp:val=&quot;00A92994&quot;/&gt;&lt;wsp:rsid wsp:val=&quot;00A93A15&quot;/&gt;&lt;wsp:rsid wsp:val=&quot;00A94797&quot;/&gt;&lt;wsp:rsid wsp:val=&quot;00A948DC&quot;/&gt;&lt;wsp:rsid wsp:val=&quot;00A94D3C&quot;/&gt;&lt;wsp:rsid wsp:val=&quot;00A9533E&quot;/&gt;&lt;wsp:rsid wsp:val=&quot;00A96804&quot;/&gt;&lt;wsp:rsid wsp:val=&quot;00A969C2&quot;/&gt;&lt;wsp:rsid wsp:val=&quot;00AA0F1C&quot;/&gt;&lt;wsp:rsid wsp:val=&quot;00AA173D&quot;/&gt;&lt;wsp:rsid wsp:val=&quot;00AA1F06&quot;/&gt;&lt;wsp:rsid wsp:val=&quot;00AA2D15&quot;/&gt;&lt;wsp:rsid wsp:val=&quot;00AA2FD4&quot;/&gt;&lt;wsp:rsid wsp:val=&quot;00AA4698&quot;/&gt;&lt;wsp:rsid wsp:val=&quot;00AA5F12&quot;/&gt;&lt;wsp:rsid wsp:val=&quot;00AA6285&quot;/&gt;&lt;wsp:rsid wsp:val=&quot;00AA62C4&quot;/&gt;&lt;wsp:rsid wsp:val=&quot;00AA68AC&quot;/&gt;&lt;wsp:rsid wsp:val=&quot;00AA69F0&quot;/&gt;&lt;wsp:rsid wsp:val=&quot;00AA6DB6&quot;/&gt;&lt;wsp:rsid wsp:val=&quot;00AA72DB&quot;/&gt;&lt;wsp:rsid wsp:val=&quot;00AA7B9E&quot;/&gt;&lt;wsp:rsid wsp:val=&quot;00AA7BB6&quot;/&gt;&lt;wsp:rsid wsp:val=&quot;00AA7C36&quot;/&gt;&lt;wsp:rsid wsp:val=&quot;00AA7F7F&quot;/&gt;&lt;wsp:rsid wsp:val=&quot;00AB0D63&quot;/&gt;&lt;wsp:rsid wsp:val=&quot;00AB0EA5&quot;/&gt;&lt;wsp:rsid wsp:val=&quot;00AB0FE5&quot;/&gt;&lt;wsp:rsid wsp:val=&quot;00AB1140&quot;/&gt;&lt;wsp:rsid wsp:val=&quot;00AB133E&quot;/&gt;&lt;wsp:rsid wsp:val=&quot;00AB18B2&quot;/&gt;&lt;wsp:rsid wsp:val=&quot;00AB193E&quot;/&gt;&lt;wsp:rsid wsp:val=&quot;00AB2221&quot;/&gt;&lt;wsp:rsid wsp:val=&quot;00AB2C1A&quot;/&gt;&lt;wsp:rsid wsp:val=&quot;00AB315E&quot;/&gt;&lt;wsp:rsid wsp:val=&quot;00AB38BF&quot;/&gt;&lt;wsp:rsid wsp:val=&quot;00AB4077&quot;/&gt;&lt;wsp:rsid wsp:val=&quot;00AB47BD&quot;/&gt;&lt;wsp:rsid wsp:val=&quot;00AB47EE&quot;/&gt;&lt;wsp:rsid wsp:val=&quot;00AB5187&quot;/&gt;&lt;wsp:rsid wsp:val=&quot;00AB59D3&quot;/&gt;&lt;wsp:rsid wsp:val=&quot;00AB5E72&quot;/&gt;&lt;wsp:rsid wsp:val=&quot;00AB66C8&quot;/&gt;&lt;wsp:rsid wsp:val=&quot;00AB6730&quot;/&gt;&lt;wsp:rsid wsp:val=&quot;00AB6A79&quot;/&gt;&lt;wsp:rsid wsp:val=&quot;00AB6DB0&quot;/&gt;&lt;wsp:rsid wsp:val=&quot;00AB789B&quot;/&gt;&lt;wsp:rsid wsp:val=&quot;00AB7EAD&quot;/&gt;&lt;wsp:rsid wsp:val=&quot;00AC0C97&quot;/&gt;&lt;wsp:rsid wsp:val=&quot;00AC0E31&quot;/&gt;&lt;wsp:rsid wsp:val=&quot;00AC200A&quot;/&gt;&lt;wsp:rsid wsp:val=&quot;00AC2481&quot;/&gt;&lt;wsp:rsid wsp:val=&quot;00AC2F43&quot;/&gt;&lt;wsp:rsid wsp:val=&quot;00AC313E&quot;/&gt;&lt;wsp:rsid wsp:val=&quot;00AC3581&quot;/&gt;&lt;wsp:rsid wsp:val=&quot;00AC3E49&quot;/&gt;&lt;wsp:rsid wsp:val=&quot;00AC3F69&quot;/&gt;&lt;wsp:rsid wsp:val=&quot;00AC4577&quot;/&gt;&lt;wsp:rsid wsp:val=&quot;00AC47F9&quot;/&gt;&lt;wsp:rsid wsp:val=&quot;00AC5160&quot;/&gt;&lt;wsp:rsid wsp:val=&quot;00AC522B&quot;/&gt;&lt;wsp:rsid wsp:val=&quot;00AC5685&quot;/&gt;&lt;wsp:rsid wsp:val=&quot;00AC5E72&quot;/&gt;&lt;wsp:rsid wsp:val=&quot;00AC6069&quot;/&gt;&lt;wsp:rsid wsp:val=&quot;00AC67AE&quot;/&gt;&lt;wsp:rsid wsp:val=&quot;00AC6FA2&quot;/&gt;&lt;wsp:rsid wsp:val=&quot;00AC7645&quot;/&gt;&lt;wsp:rsid wsp:val=&quot;00AD003C&quot;/&gt;&lt;wsp:rsid wsp:val=&quot;00AD009A&quot;/&gt;&lt;wsp:rsid wsp:val=&quot;00AD02A5&quot;/&gt;&lt;wsp:rsid wsp:val=&quot;00AD050D&quot;/&gt;&lt;wsp:rsid wsp:val=&quot;00AD07A5&quot;/&gt;&lt;wsp:rsid wsp:val=&quot;00AD1ACB&quot;/&gt;&lt;wsp:rsid wsp:val=&quot;00AD1BAB&quot;/&gt;&lt;wsp:rsid wsp:val=&quot;00AD1E07&quot;/&gt;&lt;wsp:rsid wsp:val=&quot;00AD1F65&quot;/&gt;&lt;wsp:rsid wsp:val=&quot;00AD21E7&quot;/&gt;&lt;wsp:rsid wsp:val=&quot;00AD29E8&quot;/&gt;&lt;wsp:rsid wsp:val=&quot;00AD4517&quot;/&gt;&lt;wsp:rsid wsp:val=&quot;00AD4767&quot;/&gt;&lt;wsp:rsid wsp:val=&quot;00AD5507&quot;/&gt;&lt;wsp:rsid wsp:val=&quot;00AD568B&quot;/&gt;&lt;wsp:rsid wsp:val=&quot;00AD5DB5&quot;/&gt;&lt;wsp:rsid wsp:val=&quot;00AD6059&quot;/&gt;&lt;wsp:rsid wsp:val=&quot;00AD780D&quot;/&gt;&lt;wsp:rsid wsp:val=&quot;00AD7E2A&quot;/&gt;&lt;wsp:rsid wsp:val=&quot;00AE02AA&quot;/&gt;&lt;wsp:rsid wsp:val=&quot;00AE0478&quot;/&gt;&lt;wsp:rsid wsp:val=&quot;00AE09C1&quot;/&gt;&lt;wsp:rsid wsp:val=&quot;00AE1BF1&quot;/&gt;&lt;wsp:rsid wsp:val=&quot;00AE1E47&quot;/&gt;&lt;wsp:rsid wsp:val=&quot;00AE2937&quot;/&gt;&lt;wsp:rsid wsp:val=&quot;00AE3215&quot;/&gt;&lt;wsp:rsid wsp:val=&quot;00AE460C&quot;/&gt;&lt;wsp:rsid wsp:val=&quot;00AE4702&quot;/&gt;&lt;wsp:rsid wsp:val=&quot;00AE5957&quot;/&gt;&lt;wsp:rsid wsp:val=&quot;00AE5C21&quot;/&gt;&lt;wsp:rsid wsp:val=&quot;00AE637A&quot;/&gt;&lt;wsp:rsid wsp:val=&quot;00AE6FB4&quot;/&gt;&lt;wsp:rsid wsp:val=&quot;00AE7114&quot;/&gt;&lt;wsp:rsid wsp:val=&quot;00AE7537&quot;/&gt;&lt;wsp:rsid wsp:val=&quot;00AE7EB8&quot;/&gt;&lt;wsp:rsid wsp:val=&quot;00AF0B31&quot;/&gt;&lt;wsp:rsid wsp:val=&quot;00AF1A59&quot;/&gt;&lt;wsp:rsid wsp:val=&quot;00AF3685&quot;/&gt;&lt;wsp:rsid wsp:val=&quot;00AF3ACC&quot;/&gt;&lt;wsp:rsid wsp:val=&quot;00AF3AD6&quot;/&gt;&lt;wsp:rsid wsp:val=&quot;00AF3C85&quot;/&gt;&lt;wsp:rsid wsp:val=&quot;00AF3D1A&quot;/&gt;&lt;wsp:rsid wsp:val=&quot;00AF4204&quot;/&gt;&lt;wsp:rsid wsp:val=&quot;00AF423E&quot;/&gt;&lt;wsp:rsid wsp:val=&quot;00AF44D8&quot;/&gt;&lt;wsp:rsid wsp:val=&quot;00AF620E&quot;/&gt;&lt;wsp:rsid wsp:val=&quot;00AF64F5&quot;/&gt;&lt;wsp:rsid wsp:val=&quot;00AF6F32&quot;/&gt;&lt;wsp:rsid wsp:val=&quot;00AF77BC&quot;/&gt;&lt;wsp:rsid wsp:val=&quot;00AF7E5A&quot;/&gt;&lt;wsp:rsid wsp:val=&quot;00B01061&quot;/&gt;&lt;wsp:rsid wsp:val=&quot;00B01CCE&quot;/&gt;&lt;wsp:rsid wsp:val=&quot;00B02840&quot;/&gt;&lt;wsp:rsid wsp:val=&quot;00B03512&quot;/&gt;&lt;wsp:rsid wsp:val=&quot;00B0398F&quot;/&gt;&lt;wsp:rsid wsp:val=&quot;00B03B93&quot;/&gt;&lt;wsp:rsid wsp:val=&quot;00B046D6&quot;/&gt;&lt;wsp:rsid wsp:val=&quot;00B048AC&quot;/&gt;&lt;wsp:rsid wsp:val=&quot;00B05354&quot;/&gt;&lt;wsp:rsid wsp:val=&quot;00B05430&quot;/&gt;&lt;wsp:rsid wsp:val=&quot;00B05494&quot;/&gt;&lt;wsp:rsid wsp:val=&quot;00B05E27&quot;/&gt;&lt;wsp:rsid wsp:val=&quot;00B05FF9&quot;/&gt;&lt;wsp:rsid wsp:val=&quot;00B0605E&quot;/&gt;&lt;wsp:rsid wsp:val=&quot;00B064E6&quot;/&gt;&lt;wsp:rsid wsp:val=&quot;00B06D9A&quot;/&gt;&lt;wsp:rsid wsp:val=&quot;00B07485&quot;/&gt;&lt;wsp:rsid wsp:val=&quot;00B07FF5&quot;/&gt;&lt;wsp:rsid wsp:val=&quot;00B10728&quot;/&gt;&lt;wsp:rsid wsp:val=&quot;00B1139B&quot;/&gt;&lt;wsp:rsid wsp:val=&quot;00B11F70&quot;/&gt;&lt;wsp:rsid wsp:val=&quot;00B12426&quot;/&gt;&lt;wsp:rsid wsp:val=&quot;00B124ED&quot;/&gt;&lt;wsp:rsid wsp:val=&quot;00B13038&quot;/&gt;&lt;wsp:rsid wsp:val=&quot;00B133E5&quot;/&gt;&lt;wsp:rsid wsp:val=&quot;00B13F36&quot;/&gt;&lt;wsp:rsid wsp:val=&quot;00B14697&quot;/&gt;&lt;wsp:rsid wsp:val=&quot;00B155B9&quot;/&gt;&lt;wsp:rsid wsp:val=&quot;00B1566A&quot;/&gt;&lt;wsp:rsid wsp:val=&quot;00B162F0&quot;/&gt;&lt;wsp:rsid wsp:val=&quot;00B16DE1&quot;/&gt;&lt;wsp:rsid wsp:val=&quot;00B16E0F&quot;/&gt;&lt;wsp:rsid wsp:val=&quot;00B1710F&quot;/&gt;&lt;wsp:rsid wsp:val=&quot;00B2117D&quot;/&gt;&lt;wsp:rsid wsp:val=&quot;00B2187B&quot;/&gt;&lt;wsp:rsid wsp:val=&quot;00B21F1B&quot;/&gt;&lt;wsp:rsid wsp:val=&quot;00B22004&quot;/&gt;&lt;wsp:rsid wsp:val=&quot;00B231DD&quot;/&gt;&lt;wsp:rsid wsp:val=&quot;00B23478&quot;/&gt;&lt;wsp:rsid wsp:val=&quot;00B24361&quot;/&gt;&lt;wsp:rsid wsp:val=&quot;00B24A2F&quot;/&gt;&lt;wsp:rsid wsp:val=&quot;00B24F70&quot;/&gt;&lt;wsp:rsid wsp:val=&quot;00B25491&quot;/&gt;&lt;wsp:rsid wsp:val=&quot;00B308A3&quot;/&gt;&lt;wsp:rsid wsp:val=&quot;00B314CA&quot;/&gt;&lt;wsp:rsid wsp:val=&quot;00B31C44&quot;/&gt;&lt;wsp:rsid wsp:val=&quot;00B3215A&quot;/&gt;&lt;wsp:rsid wsp:val=&quot;00B33055&quot;/&gt;&lt;wsp:rsid wsp:val=&quot;00B33293&quot;/&gt;&lt;wsp:rsid wsp:val=&quot;00B35782&quot;/&gt;&lt;wsp:rsid wsp:val=&quot;00B3660C&quot;/&gt;&lt;wsp:rsid wsp:val=&quot;00B367D7&quot;/&gt;&lt;wsp:rsid wsp:val=&quot;00B36EC5&quot;/&gt;&lt;wsp:rsid wsp:val=&quot;00B372B3&quot;/&gt;&lt;wsp:rsid wsp:val=&quot;00B379FE&quot;/&gt;&lt;wsp:rsid wsp:val=&quot;00B412C4&quot;/&gt;&lt;wsp:rsid wsp:val=&quot;00B41F45&quot;/&gt;&lt;wsp:rsid wsp:val=&quot;00B4363E&quot;/&gt;&lt;wsp:rsid wsp:val=&quot;00B4366B&quot;/&gt;&lt;wsp:rsid wsp:val=&quot;00B444BE&quot;/&gt;&lt;wsp:rsid wsp:val=&quot;00B44729&quot;/&gt;&lt;wsp:rsid wsp:val=&quot;00B44867&quot;/&gt;&lt;wsp:rsid wsp:val=&quot;00B45BA3&quot;/&gt;&lt;wsp:rsid wsp:val=&quot;00B45CF3&quot;/&gt;&lt;wsp:rsid wsp:val=&quot;00B45D21&quot;/&gt;&lt;wsp:rsid wsp:val=&quot;00B463C2&quot;/&gt;&lt;wsp:rsid wsp:val=&quot;00B47017&quot;/&gt;&lt;wsp:rsid wsp:val=&quot;00B47A0E&quot;/&gt;&lt;wsp:rsid wsp:val=&quot;00B47DB0&quot;/&gt;&lt;wsp:rsid wsp:val=&quot;00B50CC5&quot;/&gt;&lt;wsp:rsid wsp:val=&quot;00B510CB&quot;/&gt;&lt;wsp:rsid wsp:val=&quot;00B52867&quot;/&gt;&lt;wsp:rsid wsp:val=&quot;00B52BF4&quot;/&gt;&lt;wsp:rsid wsp:val=&quot;00B549A6&quot;/&gt;&lt;wsp:rsid wsp:val=&quot;00B55F88&quot;/&gt;&lt;wsp:rsid wsp:val=&quot;00B5607F&quot;/&gt;&lt;wsp:rsid wsp:val=&quot;00B56CE5&quot;/&gt;&lt;wsp:rsid wsp:val=&quot;00B5707E&quot;/&gt;&lt;wsp:rsid wsp:val=&quot;00B571BD&quot;/&gt;&lt;wsp:rsid wsp:val=&quot;00B5757B&quot;/&gt;&lt;wsp:rsid wsp:val=&quot;00B608EA&quot;/&gt;&lt;wsp:rsid wsp:val=&quot;00B60F40&quot;/&gt;&lt;wsp:rsid wsp:val=&quot;00B61832&quot;/&gt;&lt;wsp:rsid wsp:val=&quot;00B621D1&quot;/&gt;&lt;wsp:rsid wsp:val=&quot;00B624FE&quot;/&gt;&lt;wsp:rsid wsp:val=&quot;00B6251F&quot;/&gt;&lt;wsp:rsid wsp:val=&quot;00B62ACF&quot;/&gt;&lt;wsp:rsid wsp:val=&quot;00B633F0&quot;/&gt;&lt;wsp:rsid wsp:val=&quot;00B64625&quot;/&gt;&lt;wsp:rsid wsp:val=&quot;00B658E1&quot;/&gt;&lt;wsp:rsid wsp:val=&quot;00B65A2B&quot;/&gt;&lt;wsp:rsid wsp:val=&quot;00B66C45&quot;/&gt;&lt;wsp:rsid wsp:val=&quot;00B70E47&quot;/&gt;&lt;wsp:rsid wsp:val=&quot;00B7163C&quot;/&gt;&lt;wsp:rsid wsp:val=&quot;00B71A23&quot;/&gt;&lt;wsp:rsid wsp:val=&quot;00B721F9&quot;/&gt;&lt;wsp:rsid wsp:val=&quot;00B72635&quot;/&gt;&lt;wsp:rsid wsp:val=&quot;00B74B93&quot;/&gt;&lt;wsp:rsid wsp:val=&quot;00B752DC&quot;/&gt;&lt;wsp:rsid wsp:val=&quot;00B7574E&quot;/&gt;&lt;wsp:rsid wsp:val=&quot;00B7576E&quot;/&gt;&lt;wsp:rsid wsp:val=&quot;00B757B7&quot;/&gt;&lt;wsp:rsid wsp:val=&quot;00B806D2&quot;/&gt;&lt;wsp:rsid wsp:val=&quot;00B8097B&quot;/&gt;&lt;wsp:rsid wsp:val=&quot;00B80E0D&quot;/&gt;&lt;wsp:rsid wsp:val=&quot;00B80F0E&quot;/&gt;&lt;wsp:rsid wsp:val=&quot;00B80FE6&quot;/&gt;&lt;wsp:rsid wsp:val=&quot;00B8102D&quot;/&gt;&lt;wsp:rsid wsp:val=&quot;00B8217E&quot;/&gt;&lt;wsp:rsid wsp:val=&quot;00B824F3&quot;/&gt;&lt;wsp:rsid wsp:val=&quot;00B825E1&quot;/&gt;&lt;wsp:rsid wsp:val=&quot;00B838C1&quot;/&gt;&lt;wsp:rsid wsp:val=&quot;00B83A08&quot;/&gt;&lt;wsp:rsid wsp:val=&quot;00B852E2&quot;/&gt;&lt;wsp:rsid wsp:val=&quot;00B855E7&quot;/&gt;&lt;wsp:rsid wsp:val=&quot;00B85630&quot;/&gt;&lt;wsp:rsid wsp:val=&quot;00B8615A&quot;/&gt;&lt;wsp:rsid wsp:val=&quot;00B861FC&quot;/&gt;&lt;wsp:rsid wsp:val=&quot;00B90794&quot;/&gt;&lt;wsp:rsid wsp:val=&quot;00B90C7F&quot;/&gt;&lt;wsp:rsid wsp:val=&quot;00B90DE4&quot;/&gt;&lt;wsp:rsid wsp:val=&quot;00B90F5F&quot;/&gt;&lt;wsp:rsid wsp:val=&quot;00B921B5&quot;/&gt;&lt;wsp:rsid wsp:val=&quot;00B92637&quot;/&gt;&lt;wsp:rsid wsp:val=&quot;00B9451D&quot;/&gt;&lt;wsp:rsid wsp:val=&quot;00B9454F&quot;/&gt;&lt;wsp:rsid wsp:val=&quot;00B94B4B&quot;/&gt;&lt;wsp:rsid wsp:val=&quot;00B94DA9&quot;/&gt;&lt;wsp:rsid wsp:val=&quot;00B95200&quot;/&gt;&lt;wsp:rsid wsp:val=&quot;00B96335&quot;/&gt;&lt;wsp:rsid wsp:val=&quot;00B96904&quot;/&gt;&lt;wsp:rsid wsp:val=&quot;00B96C00&quot;/&gt;&lt;wsp:rsid wsp:val=&quot;00B97EE6&quot;/&gt;&lt;wsp:rsid wsp:val=&quot;00BA0700&quot;/&gt;&lt;wsp:rsid wsp:val=&quot;00BA1197&quot;/&gt;&lt;wsp:rsid wsp:val=&quot;00BA1B28&quot;/&gt;&lt;wsp:rsid wsp:val=&quot;00BA27F7&quot;/&gt;&lt;wsp:rsid wsp:val=&quot;00BA4DE9&quot;/&gt;&lt;wsp:rsid wsp:val=&quot;00BA5003&quot;/&gt;&lt;wsp:rsid wsp:val=&quot;00BA5BCE&quot;/&gt;&lt;wsp:rsid wsp:val=&quot;00BA5D80&quot;/&gt;&lt;wsp:rsid wsp:val=&quot;00BA6998&quot;/&gt;&lt;wsp:rsid wsp:val=&quot;00BA6F9E&quot;/&gt;&lt;wsp:rsid wsp:val=&quot;00BA74B3&quot;/&gt;&lt;wsp:rsid wsp:val=&quot;00BA7C8A&quot;/&gt;&lt;wsp:rsid wsp:val=&quot;00BA7DCD&quot;/&gt;&lt;wsp:rsid wsp:val=&quot;00BA7E0C&quot;/&gt;&lt;wsp:rsid wsp:val=&quot;00BA7E5C&quot;/&gt;&lt;wsp:rsid wsp:val=&quot;00BB0B6E&quot;/&gt;&lt;wsp:rsid wsp:val=&quot;00BB1809&quot;/&gt;&lt;wsp:rsid wsp:val=&quot;00BB1B87&quot;/&gt;&lt;wsp:rsid wsp:val=&quot;00BB215B&quot;/&gt;&lt;wsp:rsid wsp:val=&quot;00BB29E5&quot;/&gt;&lt;wsp:rsid wsp:val=&quot;00BB2F18&quot;/&gt;&lt;wsp:rsid wsp:val=&quot;00BB4C20&quot;/&gt;&lt;wsp:rsid wsp:val=&quot;00BB56DE&quot;/&gt;&lt;wsp:rsid wsp:val=&quot;00BB6AA3&quot;/&gt;&lt;wsp:rsid wsp:val=&quot;00BB721C&quot;/&gt;&lt;wsp:rsid wsp:val=&quot;00BB7565&quot;/&gt;&lt;wsp:rsid wsp:val=&quot;00BB79E6&quot;/&gt;&lt;wsp:rsid wsp:val=&quot;00BC0253&quot;/&gt;&lt;wsp:rsid wsp:val=&quot;00BC0D22&quot;/&gt;&lt;wsp:rsid wsp:val=&quot;00BC0DC4&quot;/&gt;&lt;wsp:rsid wsp:val=&quot;00BC13F0&quot;/&gt;&lt;wsp:rsid wsp:val=&quot;00BC193A&quot;/&gt;&lt;wsp:rsid wsp:val=&quot;00BC30CC&quot;/&gt;&lt;wsp:rsid wsp:val=&quot;00BC3A7E&quot;/&gt;&lt;wsp:rsid wsp:val=&quot;00BC4552&quot;/&gt;&lt;wsp:rsid wsp:val=&quot;00BC4CF1&quot;/&gt;&lt;wsp:rsid wsp:val=&quot;00BC529B&quot;/&gt;&lt;wsp:rsid wsp:val=&quot;00BC59D4&quot;/&gt;&lt;wsp:rsid wsp:val=&quot;00BC5A0D&quot;/&gt;&lt;wsp:rsid wsp:val=&quot;00BC5F37&quot;/&gt;&lt;wsp:rsid wsp:val=&quot;00BC62D0&quot;/&gt;&lt;wsp:rsid wsp:val=&quot;00BC674E&quot;/&gt;&lt;wsp:rsid wsp:val=&quot;00BC6E6A&quot;/&gt;&lt;wsp:rsid wsp:val=&quot;00BC7A57&quot;/&gt;&lt;wsp:rsid wsp:val=&quot;00BD03B2&quot;/&gt;&lt;wsp:rsid wsp:val=&quot;00BD07D8&quot;/&gt;&lt;wsp:rsid wsp:val=&quot;00BD1619&quot;/&gt;&lt;wsp:rsid wsp:val=&quot;00BD1A09&quot;/&gt;&lt;wsp:rsid wsp:val=&quot;00BD2709&quot;/&gt;&lt;wsp:rsid wsp:val=&quot;00BD2BC5&quot;/&gt;&lt;wsp:rsid wsp:val=&quot;00BD3246&quot;/&gt;&lt;wsp:rsid wsp:val=&quot;00BD36DA&quot;/&gt;&lt;wsp:rsid wsp:val=&quot;00BD5116&quot;/&gt;&lt;wsp:rsid wsp:val=&quot;00BD5BE1&quot;/&gt;&lt;wsp:rsid wsp:val=&quot;00BD5F2B&quot;/&gt;&lt;wsp:rsid wsp:val=&quot;00BD65FB&quot;/&gt;&lt;wsp:rsid wsp:val=&quot;00BD696B&quot;/&gt;&lt;wsp:rsid wsp:val=&quot;00BD7020&quot;/&gt;&lt;wsp:rsid wsp:val=&quot;00BD75CD&quot;/&gt;&lt;wsp:rsid wsp:val=&quot;00BE0A5F&quot;/&gt;&lt;wsp:rsid wsp:val=&quot;00BE0B0B&quot;/&gt;&lt;wsp:rsid wsp:val=&quot;00BE359E&quot;/&gt;&lt;wsp:rsid wsp:val=&quot;00BE35A8&quot;/&gt;&lt;wsp:rsid wsp:val=&quot;00BE3B21&quot;/&gt;&lt;wsp:rsid wsp:val=&quot;00BE5808&quot;/&gt;&lt;wsp:rsid wsp:val=&quot;00BE5A7B&quot;/&gt;&lt;wsp:rsid wsp:val=&quot;00BE640D&quot;/&gt;&lt;wsp:rsid wsp:val=&quot;00BE6B00&quot;/&gt;&lt;wsp:rsid wsp:val=&quot;00BF02AC&quot;/&gt;&lt;wsp:rsid wsp:val=&quot;00BF0444&quot;/&gt;&lt;wsp:rsid wsp:val=&quot;00BF0849&quot;/&gt;&lt;wsp:rsid wsp:val=&quot;00BF0C85&quot;/&gt;&lt;wsp:rsid wsp:val=&quot;00BF0E31&quot;/&gt;&lt;wsp:rsid wsp:val=&quot;00BF0FF7&quot;/&gt;&lt;wsp:rsid wsp:val=&quot;00BF1AC1&quot;/&gt;&lt;wsp:rsid wsp:val=&quot;00BF256E&quot;/&gt;&lt;wsp:rsid wsp:val=&quot;00BF2B60&quot;/&gt;&lt;wsp:rsid wsp:val=&quot;00BF3234&quot;/&gt;&lt;wsp:rsid wsp:val=&quot;00BF37BA&quot;/&gt;&lt;wsp:rsid wsp:val=&quot;00BF381C&quot;/&gt;&lt;wsp:rsid wsp:val=&quot;00BF3BF9&quot;/&gt;&lt;wsp:rsid wsp:val=&quot;00BF4D26&quot;/&gt;&lt;wsp:rsid wsp:val=&quot;00BF500E&quot;/&gt;&lt;wsp:rsid wsp:val=&quot;00BF6239&quot;/&gt;&lt;wsp:rsid wsp:val=&quot;00BF6839&quot;/&gt;&lt;wsp:rsid wsp:val=&quot;00BF6B3B&quot;/&gt;&lt;wsp:rsid wsp:val=&quot;00BF7322&quot;/&gt;&lt;wsp:rsid wsp:val=&quot;00BF79DE&quot;/&gt;&lt;wsp:rsid wsp:val=&quot;00BF7AAD&quot;/&gt;&lt;wsp:rsid wsp:val=&quot;00BF7AE5&quot;/&gt;&lt;wsp:rsid wsp:val=&quot;00BF7F85&quot;/&gt;&lt;wsp:rsid wsp:val=&quot;00C00042&quot;/&gt;&lt;wsp:rsid wsp:val=&quot;00C01596&quot;/&gt;&lt;wsp:rsid wsp:val=&quot;00C01DC6&quot;/&gt;&lt;wsp:rsid wsp:val=&quot;00C024D3&quot;/&gt;&lt;wsp:rsid wsp:val=&quot;00C02870&quot;/&gt;&lt;wsp:rsid wsp:val=&quot;00C02BB2&quot;/&gt;&lt;wsp:rsid wsp:val=&quot;00C03F10&quot;/&gt;&lt;wsp:rsid wsp:val=&quot;00C046D0&quot;/&gt;&lt;wsp:rsid wsp:val=&quot;00C048CD&quot;/&gt;&lt;wsp:rsid wsp:val=&quot;00C04B05&quot;/&gt;&lt;wsp:rsid wsp:val=&quot;00C06241&quot;/&gt;&lt;wsp:rsid wsp:val=&quot;00C067C0&quot;/&gt;&lt;wsp:rsid wsp:val=&quot;00C06B5C&quot;/&gt;&lt;wsp:rsid wsp:val=&quot;00C07144&quot;/&gt;&lt;wsp:rsid wsp:val=&quot;00C0740F&quot;/&gt;&lt;wsp:rsid wsp:val=&quot;00C074C4&quot;/&gt;&lt;wsp:rsid wsp:val=&quot;00C07513&quot;/&gt;&lt;wsp:rsid wsp:val=&quot;00C07737&quot;/&gt;&lt;wsp:rsid wsp:val=&quot;00C104B8&quot;/&gt;&lt;wsp:rsid wsp:val=&quot;00C107D0&quot;/&gt;&lt;wsp:rsid wsp:val=&quot;00C10BDE&quot;/&gt;&lt;wsp:rsid wsp:val=&quot;00C10C5B&quot;/&gt;&lt;wsp:rsid wsp:val=&quot;00C129A5&quot;/&gt;&lt;wsp:rsid wsp:val=&quot;00C12DEA&quot;/&gt;&lt;wsp:rsid wsp:val=&quot;00C12E62&quot;/&gt;&lt;wsp:rsid wsp:val=&quot;00C13045&quot;/&gt;&lt;wsp:rsid wsp:val=&quot;00C13316&quot;/&gt;&lt;wsp:rsid wsp:val=&quot;00C1381C&quot;/&gt;&lt;wsp:rsid wsp:val=&quot;00C14C87&quot;/&gt;&lt;wsp:rsid wsp:val=&quot;00C14D6D&quot;/&gt;&lt;wsp:rsid wsp:val=&quot;00C1626D&quot;/&gt;&lt;wsp:rsid wsp:val=&quot;00C17E89&quot;/&gt;&lt;wsp:rsid wsp:val=&quot;00C201B0&quot;/&gt;&lt;wsp:rsid wsp:val=&quot;00C20CA7&quot;/&gt;&lt;wsp:rsid wsp:val=&quot;00C21C96&quot;/&gt;&lt;wsp:rsid wsp:val=&quot;00C22016&quot;/&gt;&lt;wsp:rsid wsp:val=&quot;00C23636&quot;/&gt;&lt;wsp:rsid wsp:val=&quot;00C23832&quot;/&gt;&lt;wsp:rsid wsp:val=&quot;00C23D2E&quot;/&gt;&lt;wsp:rsid wsp:val=&quot;00C23DD8&quot;/&gt;&lt;wsp:rsid wsp:val=&quot;00C244A5&quot;/&gt;&lt;wsp:rsid wsp:val=&quot;00C249BF&quot;/&gt;&lt;wsp:rsid wsp:val=&quot;00C24A19&quot;/&gt;&lt;wsp:rsid wsp:val=&quot;00C24EF7&quot;/&gt;&lt;wsp:rsid wsp:val=&quot;00C259B9&quot;/&gt;&lt;wsp:rsid wsp:val=&quot;00C26F44&quot;/&gt;&lt;wsp:rsid wsp:val=&quot;00C30E63&quot;/&gt;&lt;wsp:rsid wsp:val=&quot;00C31336&quot;/&gt;&lt;wsp:rsid wsp:val=&quot;00C3186F&quot;/&gt;&lt;wsp:rsid wsp:val=&quot;00C318BC&quot;/&gt;&lt;wsp:rsid wsp:val=&quot;00C324C8&quot;/&gt;&lt;wsp:rsid wsp:val=&quot;00C35776&quot;/&gt;&lt;wsp:rsid wsp:val=&quot;00C35905&quot;/&gt;&lt;wsp:rsid wsp:val=&quot;00C3597A&quot;/&gt;&lt;wsp:rsid wsp:val=&quot;00C35F09&quot;/&gt;&lt;wsp:rsid wsp:val=&quot;00C35FA8&quot;/&gt;&lt;wsp:rsid wsp:val=&quot;00C36635&quot;/&gt;&lt;wsp:rsid wsp:val=&quot;00C36DB1&quot;/&gt;&lt;wsp:rsid wsp:val=&quot;00C3764F&quot;/&gt;&lt;wsp:rsid wsp:val=&quot;00C37AFE&quot;/&gt;&lt;wsp:rsid wsp:val=&quot;00C4021A&quot;/&gt;&lt;wsp:rsid wsp:val=&quot;00C43314&quot;/&gt;&lt;wsp:rsid wsp:val=&quot;00C44375&quot;/&gt;&lt;wsp:rsid wsp:val=&quot;00C447C5&quot;/&gt;&lt;wsp:rsid wsp:val=&quot;00C4572A&quot;/&gt;&lt;wsp:rsid wsp:val=&quot;00C460FF&quot;/&gt;&lt;wsp:rsid wsp:val=&quot;00C46D30&quot;/&gt;&lt;wsp:rsid wsp:val=&quot;00C46D84&quot;/&gt;&lt;wsp:rsid wsp:val=&quot;00C47227&quot;/&gt;&lt;wsp:rsid wsp:val=&quot;00C47C60&quot;/&gt;&lt;wsp:rsid wsp:val=&quot;00C47E72&quot;/&gt;&lt;wsp:rsid wsp:val=&quot;00C50972&quot;/&gt;&lt;wsp:rsid wsp:val=&quot;00C50CEA&quot;/&gt;&lt;wsp:rsid wsp:val=&quot;00C50E4D&quot;/&gt;&lt;wsp:rsid wsp:val=&quot;00C52CEF&quot;/&gt;&lt;wsp:rsid wsp:val=&quot;00C53C98&quot;/&gt;&lt;wsp:rsid wsp:val=&quot;00C54ACE&quot;/&gt;&lt;wsp:rsid wsp:val=&quot;00C550CF&quot;/&gt;&lt;wsp:rsid wsp:val=&quot;00C555B0&quot;/&gt;&lt;wsp:rsid wsp:val=&quot;00C55A76&quot;/&gt;&lt;wsp:rsid wsp:val=&quot;00C57121&quot;/&gt;&lt;wsp:rsid wsp:val=&quot;00C57B4F&quot;/&gt;&lt;wsp:rsid wsp:val=&quot;00C60DE9&quot;/&gt;&lt;wsp:rsid wsp:val=&quot;00C60E22&quot;/&gt;&lt;wsp:rsid wsp:val=&quot;00C6181D&quot;/&gt;&lt;wsp:rsid wsp:val=&quot;00C631C6&quot;/&gt;&lt;wsp:rsid wsp:val=&quot;00C632CD&quot;/&gt;&lt;wsp:rsid wsp:val=&quot;00C63724&quot;/&gt;&lt;wsp:rsid wsp:val=&quot;00C64BEE&quot;/&gt;&lt;wsp:rsid wsp:val=&quot;00C658FE&quot;/&gt;&lt;wsp:rsid wsp:val=&quot;00C66341&quot;/&gt;&lt;wsp:rsid wsp:val=&quot;00C66E6D&quot;/&gt;&lt;wsp:rsid wsp:val=&quot;00C66FE5&quot;/&gt;&lt;wsp:rsid wsp:val=&quot;00C6711F&quot;/&gt;&lt;wsp:rsid wsp:val=&quot;00C671B8&quot;/&gt;&lt;wsp:rsid wsp:val=&quot;00C67651&quot;/&gt;&lt;wsp:rsid wsp:val=&quot;00C7095F&quot;/&gt;&lt;wsp:rsid wsp:val=&quot;00C714C4&quot;/&gt;&lt;wsp:rsid wsp:val=&quot;00C72404&quot;/&gt;&lt;wsp:rsid wsp:val=&quot;00C72504&quot;/&gt;&lt;wsp:rsid wsp:val=&quot;00C735C9&quot;/&gt;&lt;wsp:rsid wsp:val=&quot;00C73757&quot;/&gt;&lt;wsp:rsid wsp:val=&quot;00C73C91&quot;/&gt;&lt;wsp:rsid wsp:val=&quot;00C7416C&quot;/&gt;&lt;wsp:rsid wsp:val=&quot;00C7421D&quot;/&gt;&lt;wsp:rsid wsp:val=&quot;00C74E0B&quot;/&gt;&lt;wsp:rsid wsp:val=&quot;00C75371&quot;/&gt;&lt;wsp:rsid wsp:val=&quot;00C75A72&quot;/&gt;&lt;wsp:rsid wsp:val=&quot;00C75E19&quot;/&gt;&lt;wsp:rsid wsp:val=&quot;00C764EE&quot;/&gt;&lt;wsp:rsid wsp:val=&quot;00C7710B&quot;/&gt;&lt;wsp:rsid wsp:val=&quot;00C771C6&quot;/&gt;&lt;wsp:rsid wsp:val=&quot;00C779FB&quot;/&gt;&lt;wsp:rsid wsp:val=&quot;00C805F8&quot;/&gt;&lt;wsp:rsid wsp:val=&quot;00C80AD1&quot;/&gt;&lt;wsp:rsid wsp:val=&quot;00C820E2&quot;/&gt;&lt;wsp:rsid wsp:val=&quot;00C8231E&quot;/&gt;&lt;wsp:rsid wsp:val=&quot;00C829EE&quot;/&gt;&lt;wsp:rsid wsp:val=&quot;00C82A5D&quot;/&gt;&lt;wsp:rsid wsp:val=&quot;00C82B88&quot;/&gt;&lt;wsp:rsid wsp:val=&quot;00C82F15&quot;/&gt;&lt;wsp:rsid wsp:val=&quot;00C83BBD&quot;/&gt;&lt;wsp:rsid wsp:val=&quot;00C8470B&quot;/&gt;&lt;wsp:rsid wsp:val=&quot;00C84C3A&quot;/&gt;&lt;wsp:rsid wsp:val=&quot;00C85BEA&quot;/&gt;&lt;wsp:rsid wsp:val=&quot;00C85C02&quot;/&gt;&lt;wsp:rsid wsp:val=&quot;00C87426&quot;/&gt;&lt;wsp:rsid wsp:val=&quot;00C8743C&quot;/&gt;&lt;wsp:rsid wsp:val=&quot;00C9098D&quot;/&gt;&lt;wsp:rsid wsp:val=&quot;00C90B4E&quot;/&gt;&lt;wsp:rsid wsp:val=&quot;00C91171&quot;/&gt;&lt;wsp:rsid wsp:val=&quot;00C9227F&quot;/&gt;&lt;wsp:rsid wsp:val=&quot;00C93316&quot;/&gt;&lt;wsp:rsid wsp:val=&quot;00C933DB&quot;/&gt;&lt;wsp:rsid wsp:val=&quot;00C93435&quot;/&gt;&lt;wsp:rsid wsp:val=&quot;00C94109&quot;/&gt;&lt;wsp:rsid wsp:val=&quot;00C94714&quot;/&gt;&lt;wsp:rsid wsp:val=&quot;00C94914&quot;/&gt;&lt;wsp:rsid wsp:val=&quot;00C94B43&quot;/&gt;&lt;wsp:rsid wsp:val=&quot;00C94D40&quot;/&gt;&lt;wsp:rsid wsp:val=&quot;00C94E11&quot;/&gt;&lt;wsp:rsid wsp:val=&quot;00C94E12&quot;/&gt;&lt;wsp:rsid wsp:val=&quot;00C95370&quot;/&gt;&lt;wsp:rsid wsp:val=&quot;00C96722&quot;/&gt;&lt;wsp:rsid wsp:val=&quot;00C96C47&quot;/&gt;&lt;wsp:rsid wsp:val=&quot;00C97EEC&quot;/&gt;&lt;wsp:rsid wsp:val=&quot;00C97FDA&quot;/&gt;&lt;wsp:rsid wsp:val=&quot;00CA0422&quot;/&gt;&lt;wsp:rsid wsp:val=&quot;00CA084A&quot;/&gt;&lt;wsp:rsid wsp:val=&quot;00CA0A0A&quot;/&gt;&lt;wsp:rsid wsp:val=&quot;00CA5508&quot;/&gt;&lt;wsp:rsid wsp:val=&quot;00CA578E&quot;/&gt;&lt;wsp:rsid wsp:val=&quot;00CA57D1&quot;/&gt;&lt;wsp:rsid wsp:val=&quot;00CA63EE&quot;/&gt;&lt;wsp:rsid wsp:val=&quot;00CB0E4D&quot;/&gt;&lt;wsp:rsid wsp:val=&quot;00CB0FB6&quot;/&gt;&lt;wsp:rsid wsp:val=&quot;00CB145E&quot;/&gt;&lt;wsp:rsid wsp:val=&quot;00CB1EEB&quot;/&gt;&lt;wsp:rsid wsp:val=&quot;00CB210B&quot;/&gt;&lt;wsp:rsid wsp:val=&quot;00CB2929&quot;/&gt;&lt;wsp:rsid wsp:val=&quot;00CB360F&quot;/&gt;&lt;wsp:rsid wsp:val=&quot;00CB41C9&quot;/&gt;&lt;wsp:rsid wsp:val=&quot;00CB4278&quot;/&gt;&lt;wsp:rsid wsp:val=&quot;00CB4360&quot;/&gt;&lt;wsp:rsid wsp:val=&quot;00CB4390&quot;/&gt;&lt;wsp:rsid wsp:val=&quot;00CB4542&quot;/&gt;&lt;wsp:rsid wsp:val=&quot;00CB5FEA&quot;/&gt;&lt;wsp:rsid wsp:val=&quot;00CB6C84&quot;/&gt;&lt;wsp:rsid wsp:val=&quot;00CB7034&quot;/&gt;&lt;wsp:rsid wsp:val=&quot;00CB7ABD&quot;/&gt;&lt;wsp:rsid wsp:val=&quot;00CB7EF5&quot;/&gt;&lt;wsp:rsid wsp:val=&quot;00CC0453&quot;/&gt;&lt;wsp:rsid wsp:val=&quot;00CC0C2D&quot;/&gt;&lt;wsp:rsid wsp:val=&quot;00CC154D&quot;/&gt;&lt;wsp:rsid wsp:val=&quot;00CC18EC&quot;/&gt;&lt;wsp:rsid wsp:val=&quot;00CC3043&quot;/&gt;&lt;wsp:rsid wsp:val=&quot;00CC35E5&quot;/&gt;&lt;wsp:rsid wsp:val=&quot;00CC3899&quot;/&gt;&lt;wsp:rsid wsp:val=&quot;00CC48BE&quot;/&gt;&lt;wsp:rsid wsp:val=&quot;00CC5FDC&quot;/&gt;&lt;wsp:rsid wsp:val=&quot;00CC5FF5&quot;/&gt;&lt;wsp:rsid wsp:val=&quot;00CC6392&quot;/&gt;&lt;wsp:rsid wsp:val=&quot;00CC6B4D&quot;/&gt;&lt;wsp:rsid wsp:val=&quot;00CC6CD8&quot;/&gt;&lt;wsp:rsid wsp:val=&quot;00CC7485&quot;/&gt;&lt;wsp:rsid wsp:val=&quot;00CD0299&quot;/&gt;&lt;wsp:rsid wsp:val=&quot;00CD0B25&quot;/&gt;&lt;wsp:rsid wsp:val=&quot;00CD0B4F&quot;/&gt;&lt;wsp:rsid wsp:val=&quot;00CD2785&quot;/&gt;&lt;wsp:rsid wsp:val=&quot;00CD2E4C&quot;/&gt;&lt;wsp:rsid wsp:val=&quot;00CD303E&quot;/&gt;&lt;wsp:rsid wsp:val=&quot;00CD7C03&quot;/&gt;&lt;wsp:rsid wsp:val=&quot;00CD7F33&quot;/&gt;&lt;wsp:rsid wsp:val=&quot;00CE08A0&quot;/&gt;&lt;wsp:rsid wsp:val=&quot;00CE0A9A&quot;/&gt;&lt;wsp:rsid wsp:val=&quot;00CE0E20&quot;/&gt;&lt;wsp:rsid wsp:val=&quot;00CE1D84&quot;/&gt;&lt;wsp:rsid wsp:val=&quot;00CE2322&quot;/&gt;&lt;wsp:rsid wsp:val=&quot;00CE2690&quot;/&gt;&lt;wsp:rsid wsp:val=&quot;00CE2F2C&quot;/&gt;&lt;wsp:rsid wsp:val=&quot;00CE3C83&quot;/&gt;&lt;wsp:rsid wsp:val=&quot;00CE3F93&quot;/&gt;&lt;wsp:rsid wsp:val=&quot;00CE61E1&quot;/&gt;&lt;wsp:rsid wsp:val=&quot;00CE68B5&quot;/&gt;&lt;wsp:rsid wsp:val=&quot;00CE6936&quot;/&gt;&lt;wsp:rsid wsp:val=&quot;00CE6A54&quot;/&gt;&lt;wsp:rsid wsp:val=&quot;00CE71BE&quot;/&gt;&lt;wsp:rsid wsp:val=&quot;00CF05F3&quot;/&gt;&lt;wsp:rsid wsp:val=&quot;00CF077E&quot;/&gt;&lt;wsp:rsid wsp:val=&quot;00CF0B6D&quot;/&gt;&lt;wsp:rsid wsp:val=&quot;00CF1872&quot;/&gt;&lt;wsp:rsid wsp:val=&quot;00CF2A0E&quot;/&gt;&lt;wsp:rsid wsp:val=&quot;00CF31BD&quot;/&gt;&lt;wsp:rsid wsp:val=&quot;00CF350E&quot;/&gt;&lt;wsp:rsid wsp:val=&quot;00CF3DA4&quot;/&gt;&lt;wsp:rsid wsp:val=&quot;00CF5749&quot;/&gt;&lt;wsp:rsid wsp:val=&quot;00CF656C&quot;/&gt;&lt;wsp:rsid wsp:val=&quot;00CF76A9&quot;/&gt;&lt;wsp:rsid wsp:val=&quot;00CF7F48&quot;/&gt;&lt;wsp:rsid wsp:val=&quot;00D00320&quot;/&gt;&lt;wsp:rsid wsp:val=&quot;00D0046A&quot;/&gt;&lt;wsp:rsid wsp:val=&quot;00D0048B&quot;/&gt;&lt;wsp:rsid wsp:val=&quot;00D004CD&quot;/&gt;&lt;wsp:rsid wsp:val=&quot;00D0141B&quot;/&gt;&lt;wsp:rsid wsp:val=&quot;00D01EA3&quot;/&gt;&lt;wsp:rsid wsp:val=&quot;00D025C1&quot;/&gt;&lt;wsp:rsid wsp:val=&quot;00D03D60&quot;/&gt;&lt;wsp:rsid wsp:val=&quot;00D03F42&quot;/&gt;&lt;wsp:rsid wsp:val=&quot;00D05081&quot;/&gt;&lt;wsp:rsid wsp:val=&quot;00D053D7&quot;/&gt;&lt;wsp:rsid wsp:val=&quot;00D05C5C&quot;/&gt;&lt;wsp:rsid wsp:val=&quot;00D05D16&quot;/&gt;&lt;wsp:rsid wsp:val=&quot;00D05E8E&quot;/&gt;&lt;wsp:rsid wsp:val=&quot;00D0639A&quot;/&gt;&lt;wsp:rsid wsp:val=&quot;00D07204&quot;/&gt;&lt;wsp:rsid wsp:val=&quot;00D10321&quot;/&gt;&lt;wsp:rsid wsp:val=&quot;00D106DC&quot;/&gt;&lt;wsp:rsid wsp:val=&quot;00D10B96&quot;/&gt;&lt;wsp:rsid wsp:val=&quot;00D10DF0&quot;/&gt;&lt;wsp:rsid wsp:val=&quot;00D14823&quot;/&gt;&lt;wsp:rsid wsp:val=&quot;00D158F1&quot;/&gt;&lt;wsp:rsid wsp:val=&quot;00D15F6E&quot;/&gt;&lt;wsp:rsid wsp:val=&quot;00D165AE&quot;/&gt;&lt;wsp:rsid wsp:val=&quot;00D1674B&quot;/&gt;&lt;wsp:rsid wsp:val=&quot;00D168D3&quot;/&gt;&lt;wsp:rsid wsp:val=&quot;00D16E67&quot;/&gt;&lt;wsp:rsid wsp:val=&quot;00D17E81&quot;/&gt;&lt;wsp:rsid wsp:val=&quot;00D2085C&quot;/&gt;&lt;wsp:rsid wsp:val=&quot;00D2117D&quot;/&gt;&lt;wsp:rsid wsp:val=&quot;00D217D6&quot;/&gt;&lt;wsp:rsid wsp:val=&quot;00D228F2&quot;/&gt;&lt;wsp:rsid wsp:val=&quot;00D22B94&quot;/&gt;&lt;wsp:rsid wsp:val=&quot;00D23359&quot;/&gt;&lt;wsp:rsid wsp:val=&quot;00D23994&quot;/&gt;&lt;wsp:rsid wsp:val=&quot;00D24DD5&quot;/&gt;&lt;wsp:rsid wsp:val=&quot;00D25267&quot;/&gt;&lt;wsp:rsid wsp:val=&quot;00D25EC1&quot;/&gt;&lt;wsp:rsid wsp:val=&quot;00D263C6&quot;/&gt;&lt;wsp:rsid wsp:val=&quot;00D26689&quot;/&gt;&lt;wsp:rsid wsp:val=&quot;00D26845&quot;/&gt;&lt;wsp:rsid wsp:val=&quot;00D27141&quot;/&gt;&lt;wsp:rsid wsp:val=&quot;00D27C12&quot;/&gt;&lt;wsp:rsid wsp:val=&quot;00D30EDA&quot;/&gt;&lt;wsp:rsid wsp:val=&quot;00D30F2D&quot;/&gt;&lt;wsp:rsid wsp:val=&quot;00D31130&quot;/&gt;&lt;wsp:rsid wsp:val=&quot;00D31271&quot;/&gt;&lt;wsp:rsid wsp:val=&quot;00D31A2A&quot;/&gt;&lt;wsp:rsid wsp:val=&quot;00D31F61&quot;/&gt;&lt;wsp:rsid wsp:val=&quot;00D327D8&quot;/&gt;&lt;wsp:rsid wsp:val=&quot;00D33C52&quot;/&gt;&lt;wsp:rsid wsp:val=&quot;00D365A4&quot;/&gt;&lt;wsp:rsid wsp:val=&quot;00D369C2&quot;/&gt;&lt;wsp:rsid wsp:val=&quot;00D36A0E&quot;/&gt;&lt;wsp:rsid wsp:val=&quot;00D36B08&quot;/&gt;&lt;wsp:rsid wsp:val=&quot;00D371D4&quot;/&gt;&lt;wsp:rsid wsp:val=&quot;00D3737B&quot;/&gt;&lt;wsp:rsid wsp:val=&quot;00D37BD8&quot;/&gt;&lt;wsp:rsid wsp:val=&quot;00D40016&quot;/&gt;&lt;wsp:rsid wsp:val=&quot;00D40689&quot;/&gt;&lt;wsp:rsid wsp:val=&quot;00D406C3&quot;/&gt;&lt;wsp:rsid wsp:val=&quot;00D4109A&quot;/&gt;&lt;wsp:rsid wsp:val=&quot;00D41A90&quot;/&gt;&lt;wsp:rsid wsp:val=&quot;00D4241A&quot;/&gt;&lt;wsp:rsid wsp:val=&quot;00D42852&quot;/&gt;&lt;wsp:rsid wsp:val=&quot;00D4368F&quot;/&gt;&lt;wsp:rsid wsp:val=&quot;00D436A1&quot;/&gt;&lt;wsp:rsid wsp:val=&quot;00D44439&quot;/&gt;&lt;wsp:rsid wsp:val=&quot;00D44570&quot;/&gt;&lt;wsp:rsid wsp:val=&quot;00D44EBD&quot;/&gt;&lt;wsp:rsid wsp:val=&quot;00D4550E&quot;/&gt;&lt;wsp:rsid wsp:val=&quot;00D46E64&quot;/&gt;&lt;wsp:rsid wsp:val=&quot;00D4764E&quot;/&gt;&lt;wsp:rsid wsp:val=&quot;00D4788D&quot;/&gt;&lt;wsp:rsid wsp:val=&quot;00D47893&quot;/&gt;&lt;wsp:rsid wsp:val=&quot;00D47987&quot;/&gt;&lt;wsp:rsid wsp:val=&quot;00D47EE9&quot;/&gt;&lt;wsp:rsid wsp:val=&quot;00D50314&quot;/&gt;&lt;wsp:rsid wsp:val=&quot;00D50BE0&quot;/&gt;&lt;wsp:rsid wsp:val=&quot;00D51905&quot;/&gt;&lt;wsp:rsid wsp:val=&quot;00D51FEC&quot;/&gt;&lt;wsp:rsid wsp:val=&quot;00D526D9&quot;/&gt;&lt;wsp:rsid wsp:val=&quot;00D53042&quot;/&gt;&lt;wsp:rsid wsp:val=&quot;00D53A59&quot;/&gt;&lt;wsp:rsid wsp:val=&quot;00D54947&quot;/&gt;&lt;wsp:rsid wsp:val=&quot;00D55C2B&quot;/&gt;&lt;wsp:rsid wsp:val=&quot;00D569A1&quot;/&gt;&lt;wsp:rsid wsp:val=&quot;00D56DD7&quot;/&gt;&lt;wsp:rsid wsp:val=&quot;00D578B8&quot;/&gt;&lt;wsp:rsid wsp:val=&quot;00D57E11&quot;/&gt;&lt;wsp:rsid wsp:val=&quot;00D57FAA&quot;/&gt;&lt;wsp:rsid wsp:val=&quot;00D60EB4&quot;/&gt;&lt;wsp:rsid wsp:val=&quot;00D613A2&quot;/&gt;&lt;wsp:rsid wsp:val=&quot;00D61759&quot;/&gt;&lt;wsp:rsid wsp:val=&quot;00D626DA&quot;/&gt;&lt;wsp:rsid wsp:val=&quot;00D62B5A&quot;/&gt;&lt;wsp:rsid wsp:val=&quot;00D6417C&quot;/&gt;&lt;wsp:rsid wsp:val=&quot;00D64CB8&quot;/&gt;&lt;wsp:rsid wsp:val=&quot;00D65C27&quot;/&gt;&lt;wsp:rsid wsp:val=&quot;00D65ED4&quot;/&gt;&lt;wsp:rsid wsp:val=&quot;00D671C8&quot;/&gt;&lt;wsp:rsid wsp:val=&quot;00D67204&quot;/&gt;&lt;wsp:rsid wsp:val=&quot;00D6750D&quot;/&gt;&lt;wsp:rsid wsp:val=&quot;00D6760E&quot;/&gt;&lt;wsp:rsid wsp:val=&quot;00D7017F&quot;/&gt;&lt;wsp:rsid wsp:val=&quot;00D7018F&quot;/&gt;&lt;wsp:rsid wsp:val=&quot;00D7039D&quot;/&gt;&lt;wsp:rsid wsp:val=&quot;00D704D1&quot;/&gt;&lt;wsp:rsid wsp:val=&quot;00D70DCC&quot;/&gt;&lt;wsp:rsid wsp:val=&quot;00D7120A&quot;/&gt;&lt;wsp:rsid wsp:val=&quot;00D71524&quot;/&gt;&lt;wsp:rsid wsp:val=&quot;00D7378A&quot;/&gt;&lt;wsp:rsid wsp:val=&quot;00D73906&quot;/&gt;&lt;wsp:rsid wsp:val=&quot;00D73F02&quot;/&gt;&lt;wsp:rsid wsp:val=&quot;00D74214&quot;/&gt;&lt;wsp:rsid wsp:val=&quot;00D74758&quot;/&gt;&lt;wsp:rsid wsp:val=&quot;00D74CFB&quot;/&gt;&lt;wsp:rsid wsp:val=&quot;00D74D9D&quot;/&gt;&lt;wsp:rsid wsp:val=&quot;00D7503E&quot;/&gt;&lt;wsp:rsid wsp:val=&quot;00D75152&quot;/&gt;&lt;wsp:rsid wsp:val=&quot;00D75589&quot;/&gt;&lt;wsp:rsid wsp:val=&quot;00D7576A&quot;/&gt;&lt;wsp:rsid wsp:val=&quot;00D75A33&quot;/&gt;&lt;wsp:rsid wsp:val=&quot;00D76519&quot;/&gt;&lt;wsp:rsid wsp:val=&quot;00D77239&quot;/&gt;&lt;wsp:rsid wsp:val=&quot;00D77501&quot;/&gt;&lt;wsp:rsid wsp:val=&quot;00D77C2D&quot;/&gt;&lt;wsp:rsid wsp:val=&quot;00D800EE&quot;/&gt;&lt;wsp:rsid wsp:val=&quot;00D80918&quot;/&gt;&lt;wsp:rsid wsp:val=&quot;00D8140F&quot;/&gt;&lt;wsp:rsid wsp:val=&quot;00D81649&quot;/&gt;&lt;wsp:rsid wsp:val=&quot;00D822B1&quot;/&gt;&lt;wsp:rsid wsp:val=&quot;00D83240&quot;/&gt;&lt;wsp:rsid wsp:val=&quot;00D83528&quot;/&gt;&lt;wsp:rsid wsp:val=&quot;00D83A47&quot;/&gt;&lt;wsp:rsid wsp:val=&quot;00D8569E&quot;/&gt;&lt;wsp:rsid wsp:val=&quot;00D868E6&quot;/&gt;&lt;wsp:rsid wsp:val=&quot;00D86915&quot;/&gt;&lt;wsp:rsid wsp:val=&quot;00D86C68&quot;/&gt;&lt;wsp:rsid wsp:val=&quot;00D8704B&quot;/&gt;&lt;wsp:rsid wsp:val=&quot;00D87CB7&quot;/&gt;&lt;wsp:rsid wsp:val=&quot;00D904FF&quot;/&gt;&lt;wsp:rsid wsp:val=&quot;00D906A5&quot;/&gt;&lt;wsp:rsid wsp:val=&quot;00D90BCD&quot;/&gt;&lt;wsp:rsid wsp:val=&quot;00D90D4A&quot;/&gt;&lt;wsp:rsid wsp:val=&quot;00D9190F&quot;/&gt;&lt;wsp:rsid wsp:val=&quot;00D91D29&quot;/&gt;&lt;wsp:rsid wsp:val=&quot;00D92214&quot;/&gt;&lt;wsp:rsid wsp:val=&quot;00D9400A&quot;/&gt;&lt;wsp:rsid wsp:val=&quot;00D9699E&quot;/&gt;&lt;wsp:rsid wsp:val=&quot;00D974F7&quot;/&gt;&lt;wsp:rsid wsp:val=&quot;00D97682&quot;/&gt;&lt;wsp:rsid wsp:val=&quot;00D97C32&quot;/&gt;&lt;wsp:rsid wsp:val=&quot;00D97DEA&quot;/&gt;&lt;wsp:rsid wsp:val=&quot;00DA02A6&quot;/&gt;&lt;wsp:rsid wsp:val=&quot;00DA06F2&quot;/&gt;&lt;wsp:rsid wsp:val=&quot;00DA0891&quot;/&gt;&lt;wsp:rsid wsp:val=&quot;00DA0E0D&quot;/&gt;&lt;wsp:rsid wsp:val=&quot;00DA0F6B&quot;/&gt;&lt;wsp:rsid wsp:val=&quot;00DA108A&quot;/&gt;&lt;wsp:rsid wsp:val=&quot;00DA1632&quot;/&gt;&lt;wsp:rsid wsp:val=&quot;00DA41B9&quot;/&gt;&lt;wsp:rsid wsp:val=&quot;00DA47A4&quot;/&gt;&lt;wsp:rsid wsp:val=&quot;00DA4D3B&quot;/&gt;&lt;wsp:rsid wsp:val=&quot;00DA5DCB&quot;/&gt;&lt;wsp:rsid wsp:val=&quot;00DA6CA0&quot;/&gt;&lt;wsp:rsid wsp:val=&quot;00DA72FB&quot;/&gt;&lt;wsp:rsid wsp:val=&quot;00DA75F8&quot;/&gt;&lt;wsp:rsid wsp:val=&quot;00DA769A&quot;/&gt;&lt;wsp:rsid wsp:val=&quot;00DA76CE&quot;/&gt;&lt;wsp:rsid wsp:val=&quot;00DA7ADB&quot;/&gt;&lt;wsp:rsid wsp:val=&quot;00DB0156&quot;/&gt;&lt;wsp:rsid wsp:val=&quot;00DB0901&quot;/&gt;&lt;wsp:rsid wsp:val=&quot;00DB1343&quot;/&gt;&lt;wsp:rsid wsp:val=&quot;00DB28ED&quot;/&gt;&lt;wsp:rsid wsp:val=&quot;00DB2B9D&quot;/&gt;&lt;wsp:rsid wsp:val=&quot;00DB2FAA&quot;/&gt;&lt;wsp:rsid wsp:val=&quot;00DB3113&quot;/&gt;&lt;wsp:rsid wsp:val=&quot;00DB394C&quot;/&gt;&lt;wsp:rsid wsp:val=&quot;00DB41E0&quot;/&gt;&lt;wsp:rsid wsp:val=&quot;00DB4755&quot;/&gt;&lt;wsp:rsid wsp:val=&quot;00DB4B67&quot;/&gt;&lt;wsp:rsid wsp:val=&quot;00DB4B76&quot;/&gt;&lt;wsp:rsid wsp:val=&quot;00DB4ED0&quot;/&gt;&lt;wsp:rsid wsp:val=&quot;00DB5C80&quot;/&gt;&lt;wsp:rsid wsp:val=&quot;00DB646F&quot;/&gt;&lt;wsp:rsid wsp:val=&quot;00DC040E&quot;/&gt;&lt;wsp:rsid wsp:val=&quot;00DC14D1&quot;/&gt;&lt;wsp:rsid wsp:val=&quot;00DC1CF8&quot;/&gt;&lt;wsp:rsid wsp:val=&quot;00DC25AF&quot;/&gt;&lt;wsp:rsid wsp:val=&quot;00DC2932&quot;/&gt;&lt;wsp:rsid wsp:val=&quot;00DC3335&quot;/&gt;&lt;wsp:rsid wsp:val=&quot;00DC3499&quot;/&gt;&lt;wsp:rsid wsp:val=&quot;00DC3BA1&quot;/&gt;&lt;wsp:rsid wsp:val=&quot;00DC3C29&quot;/&gt;&lt;wsp:rsid wsp:val=&quot;00DC4B76&quot;/&gt;&lt;wsp:rsid wsp:val=&quot;00DC4C7E&quot;/&gt;&lt;wsp:rsid wsp:val=&quot;00DC4CDB&quot;/&gt;&lt;wsp:rsid wsp:val=&quot;00DC4FF1&quot;/&gt;&lt;wsp:rsid wsp:val=&quot;00DC6713&quot;/&gt;&lt;wsp:rsid wsp:val=&quot;00DC7EF1&quot;/&gt;&lt;wsp:rsid wsp:val=&quot;00DD0026&quot;/&gt;&lt;wsp:rsid wsp:val=&quot;00DD02F2&quot;/&gt;&lt;wsp:rsid wsp:val=&quot;00DD1F38&quot;/&gt;&lt;wsp:rsid wsp:val=&quot;00DD42D0&quot;/&gt;&lt;wsp:rsid wsp:val=&quot;00DD5AC2&quot;/&gt;&lt;wsp:rsid wsp:val=&quot;00DD6F36&quot;/&gt;&lt;wsp:rsid wsp:val=&quot;00DD70A5&quot;/&gt;&lt;wsp:rsid wsp:val=&quot;00DD76E2&quot;/&gt;&lt;wsp:rsid wsp:val=&quot;00DE0399&quot;/&gt;&lt;wsp:rsid wsp:val=&quot;00DE0554&quot;/&gt;&lt;wsp:rsid wsp:val=&quot;00DE0739&quot;/&gt;&lt;wsp:rsid wsp:val=&quot;00DE1217&quot;/&gt;&lt;wsp:rsid wsp:val=&quot;00DE1516&quot;/&gt;&lt;wsp:rsid wsp:val=&quot;00DE1A15&quot;/&gt;&lt;wsp:rsid wsp:val=&quot;00DE1AE8&quot;/&gt;&lt;wsp:rsid wsp:val=&quot;00DE28E3&quot;/&gt;&lt;wsp:rsid wsp:val=&quot;00DE2DF6&quot;/&gt;&lt;wsp:rsid wsp:val=&quot;00DE2EDD&quot;/&gt;&lt;wsp:rsid wsp:val=&quot;00DE333C&quot;/&gt;&lt;wsp:rsid wsp:val=&quot;00DE35BB&quot;/&gt;&lt;wsp:rsid wsp:val=&quot;00DE4653&quot;/&gt;&lt;wsp:rsid wsp:val=&quot;00DE49D4&quot;/&gt;&lt;wsp:rsid wsp:val=&quot;00DE4F91&quot;/&gt;&lt;wsp:rsid wsp:val=&quot;00DE5E43&quot;/&gt;&lt;wsp:rsid wsp:val=&quot;00DE7314&quot;/&gt;&lt;wsp:rsid wsp:val=&quot;00DE7625&quot;/&gt;&lt;wsp:rsid wsp:val=&quot;00DE77C4&quot;/&gt;&lt;wsp:rsid wsp:val=&quot;00DE7DFA&quot;/&gt;&lt;wsp:rsid wsp:val=&quot;00DF03F6&quot;/&gt;&lt;wsp:rsid wsp:val=&quot;00DF04C9&quot;/&gt;&lt;wsp:rsid wsp:val=&quot;00DF08B2&quot;/&gt;&lt;wsp:rsid wsp:val=&quot;00DF0A5D&quot;/&gt;&lt;wsp:rsid wsp:val=&quot;00DF122B&quot;/&gt;&lt;wsp:rsid wsp:val=&quot;00DF1CAA&quot;/&gt;&lt;wsp:rsid wsp:val=&quot;00DF2952&quot;/&gt;&lt;wsp:rsid wsp:val=&quot;00DF33A3&quot;/&gt;&lt;wsp:rsid wsp:val=&quot;00DF4E1B&quot;/&gt;&lt;wsp:rsid wsp:val=&quot;00DF4F6A&quot;/&gt;&lt;wsp:rsid wsp:val=&quot;00DF54E0&quot;/&gt;&lt;wsp:rsid wsp:val=&quot;00DF6A06&quot;/&gt;&lt;wsp:rsid wsp:val=&quot;00DF6BBD&quot;/&gt;&lt;wsp:rsid wsp:val=&quot;00DF6CB2&quot;/&gt;&lt;wsp:rsid wsp:val=&quot;00DF708E&quot;/&gt;&lt;wsp:rsid wsp:val=&quot;00DF70D4&quot;/&gt;&lt;wsp:rsid wsp:val=&quot;00DF78D9&quot;/&gt;&lt;wsp:rsid wsp:val=&quot;00DF7D8C&quot;/&gt;&lt;wsp:rsid wsp:val=&quot;00E000BA&quot;/&gt;&lt;wsp:rsid wsp:val=&quot;00E00E10&quot;/&gt;&lt;wsp:rsid wsp:val=&quot;00E01202&quot;/&gt;&lt;wsp:rsid wsp:val=&quot;00E0180E&quot;/&gt;&lt;wsp:rsid wsp:val=&quot;00E01852&quot;/&gt;&lt;wsp:rsid wsp:val=&quot;00E0231C&quot;/&gt;&lt;wsp:rsid wsp:val=&quot;00E0395D&quot;/&gt;&lt;wsp:rsid wsp:val=&quot;00E04DA2&quot;/&gt;&lt;wsp:rsid wsp:val=&quot;00E04DDB&quot;/&gt;&lt;wsp:rsid wsp:val=&quot;00E06AE3&quot;/&gt;&lt;wsp:rsid wsp:val=&quot;00E076C9&quot;/&gt;&lt;wsp:rsid wsp:val=&quot;00E104CD&quot;/&gt;&lt;wsp:rsid wsp:val=&quot;00E120E8&quot;/&gt;&lt;wsp:rsid wsp:val=&quot;00E12253&quot;/&gt;&lt;wsp:rsid wsp:val=&quot;00E122FB&quot;/&gt;&lt;wsp:rsid wsp:val=&quot;00E1248A&quot;/&gt;&lt;wsp:rsid wsp:val=&quot;00E12CDD&quot;/&gt;&lt;wsp:rsid wsp:val=&quot;00E13300&quot;/&gt;&lt;wsp:rsid wsp:val=&quot;00E13F1A&quot;/&gt;&lt;wsp:rsid wsp:val=&quot;00E14516&quot;/&gt;&lt;wsp:rsid wsp:val=&quot;00E153CA&quot;/&gt;&lt;wsp:rsid wsp:val=&quot;00E15454&quot;/&gt;&lt;wsp:rsid wsp:val=&quot;00E15579&quot;/&gt;&lt;wsp:rsid wsp:val=&quot;00E162C6&quot;/&gt;&lt;wsp:rsid wsp:val=&quot;00E166AE&quot;/&gt;&lt;wsp:rsid wsp:val=&quot;00E16A51&quot;/&gt;&lt;wsp:rsid wsp:val=&quot;00E16E4E&quot;/&gt;&lt;wsp:rsid wsp:val=&quot;00E17469&quot;/&gt;&lt;wsp:rsid wsp:val=&quot;00E200C1&quot;/&gt;&lt;wsp:rsid wsp:val=&quot;00E2021B&quot;/&gt;&lt;wsp:rsid wsp:val=&quot;00E20C3D&quot;/&gt;&lt;wsp:rsid wsp:val=&quot;00E20F20&quot;/&gt;&lt;wsp:rsid wsp:val=&quot;00E2133C&quot;/&gt;&lt;wsp:rsid wsp:val=&quot;00E22A20&quot;/&gt;&lt;wsp:rsid wsp:val=&quot;00E22BC3&quot;/&gt;&lt;wsp:rsid wsp:val=&quot;00E22DA4&quot;/&gt;&lt;wsp:rsid wsp:val=&quot;00E23B91&quot;/&gt;&lt;wsp:rsid wsp:val=&quot;00E23DC6&quot;/&gt;&lt;wsp:rsid wsp:val=&quot;00E2443B&quot;/&gt;&lt;wsp:rsid wsp:val=&quot;00E245DD&quot;/&gt;&lt;wsp:rsid wsp:val=&quot;00E246F4&quot;/&gt;&lt;wsp:rsid wsp:val=&quot;00E25284&quot;/&gt;&lt;wsp:rsid wsp:val=&quot;00E256E4&quot;/&gt;&lt;wsp:rsid wsp:val=&quot;00E25F8E&quot;/&gt;&lt;wsp:rsid wsp:val=&quot;00E26189&quot;/&gt;&lt;wsp:rsid wsp:val=&quot;00E26972&quot;/&gt;&lt;wsp:rsid wsp:val=&quot;00E26D31&quot;/&gt;&lt;wsp:rsid wsp:val=&quot;00E275FE&quot;/&gt;&lt;wsp:rsid wsp:val=&quot;00E27BF4&quot;/&gt;&lt;wsp:rsid wsp:val=&quot;00E30C0B&quot;/&gt;&lt;wsp:rsid wsp:val=&quot;00E32D68&quot;/&gt;&lt;wsp:rsid wsp:val=&quot;00E32DE3&quot;/&gt;&lt;wsp:rsid wsp:val=&quot;00E3346A&quot;/&gt;&lt;wsp:rsid wsp:val=&quot;00E3355A&quot;/&gt;&lt;wsp:rsid wsp:val=&quot;00E33BC6&quot;/&gt;&lt;wsp:rsid wsp:val=&quot;00E3536A&quot;/&gt;&lt;wsp:rsid wsp:val=&quot;00E3554E&quot;/&gt;&lt;wsp:rsid wsp:val=&quot;00E36CEF&quot;/&gt;&lt;wsp:rsid wsp:val=&quot;00E36D13&quot;/&gt;&lt;wsp:rsid wsp:val=&quot;00E37EA9&quot;/&gt;&lt;wsp:rsid wsp:val=&quot;00E403F0&quot;/&gt;&lt;wsp:rsid wsp:val=&quot;00E40EED&quot;/&gt;&lt;wsp:rsid wsp:val=&quot;00E41884&quot;/&gt;&lt;wsp:rsid wsp:val=&quot;00E41D01&quot;/&gt;&lt;wsp:rsid wsp:val=&quot;00E443E3&quot;/&gt;&lt;wsp:rsid wsp:val=&quot;00E44640&quot;/&gt;&lt;wsp:rsid wsp:val=&quot;00E44CD9&quot;/&gt;&lt;wsp:rsid wsp:val=&quot;00E44E0A&quot;/&gt;&lt;wsp:rsid wsp:val=&quot;00E4553D&quot;/&gt;&lt;wsp:rsid wsp:val=&quot;00E45AFC&quot;/&gt;&lt;wsp:rsid wsp:val=&quot;00E46002&quot;/&gt;&lt;wsp:rsid wsp:val=&quot;00E47033&quot;/&gt;&lt;wsp:rsid wsp:val=&quot;00E47C30&quot;/&gt;&lt;wsp:rsid wsp:val=&quot;00E500FC&quot;/&gt;&lt;wsp:rsid wsp:val=&quot;00E5085F&quot;/&gt;&lt;wsp:rsid wsp:val=&quot;00E50C74&quot;/&gt;&lt;wsp:rsid wsp:val=&quot;00E51518&quot;/&gt;&lt;wsp:rsid wsp:val=&quot;00E52FB4&quot;/&gt;&lt;wsp:rsid wsp:val=&quot;00E52FD2&quot;/&gt;&lt;wsp:rsid wsp:val=&quot;00E531DB&quot;/&gt;&lt;wsp:rsid wsp:val=&quot;00E532D1&quot;/&gt;&lt;wsp:rsid wsp:val=&quot;00E537F1&quot;/&gt;&lt;wsp:rsid wsp:val=&quot;00E55490&quot;/&gt;&lt;wsp:rsid wsp:val=&quot;00E56535&quot;/&gt;&lt;wsp:rsid wsp:val=&quot;00E567F0&quot;/&gt;&lt;wsp:rsid wsp:val=&quot;00E5681A&quot;/&gt;&lt;wsp:rsid wsp:val=&quot;00E5734B&quot;/&gt;&lt;wsp:rsid wsp:val=&quot;00E5749D&quot;/&gt;&lt;wsp:rsid wsp:val=&quot;00E57CA0&quot;/&gt;&lt;wsp:rsid wsp:val=&quot;00E57D75&quot;/&gt;&lt;wsp:rsid wsp:val=&quot;00E6102F&quot;/&gt;&lt;wsp:rsid wsp:val=&quot;00E615E2&quot;/&gt;&lt;wsp:rsid wsp:val=&quot;00E61929&quot;/&gt;&lt;wsp:rsid wsp:val=&quot;00E62202&quot;/&gt;&lt;wsp:rsid wsp:val=&quot;00E62B21&quot;/&gt;&lt;wsp:rsid wsp:val=&quot;00E62DD1&quot;/&gt;&lt;wsp:rsid wsp:val=&quot;00E6326A&quot;/&gt;&lt;wsp:rsid wsp:val=&quot;00E64AE1&quot;/&gt;&lt;wsp:rsid wsp:val=&quot;00E64DEF&quot;/&gt;&lt;wsp:rsid wsp:val=&quot;00E65C6C&quot;/&gt;&lt;wsp:rsid wsp:val=&quot;00E65DD4&quot;/&gt;&lt;wsp:rsid wsp:val=&quot;00E6653F&quot;/&gt;&lt;wsp:rsid wsp:val=&quot;00E66958&quot;/&gt;&lt;wsp:rsid wsp:val=&quot;00E71023&quot;/&gt;&lt;wsp:rsid wsp:val=&quot;00E72256&quot;/&gt;&lt;wsp:rsid wsp:val=&quot;00E7273D&quot;/&gt;&lt;wsp:rsid wsp:val=&quot;00E72B9C&quot;/&gt;&lt;wsp:rsid wsp:val=&quot;00E73052&quot;/&gt;&lt;wsp:rsid wsp:val=&quot;00E7347C&quot;/&gt;&lt;wsp:rsid wsp:val=&quot;00E73BC0&quot;/&gt;&lt;wsp:rsid wsp:val=&quot;00E73C44&quot;/&gt;&lt;wsp:rsid wsp:val=&quot;00E74611&quot;/&gt;&lt;wsp:rsid wsp:val=&quot;00E747FF&quot;/&gt;&lt;wsp:rsid wsp:val=&quot;00E74A51&quot;/&gt;&lt;wsp:rsid wsp:val=&quot;00E74B08&quot;/&gt;&lt;wsp:rsid wsp:val=&quot;00E74DCE&quot;/&gt;&lt;wsp:rsid wsp:val=&quot;00E759B5&quot;/&gt;&lt;wsp:rsid wsp:val=&quot;00E7651F&quot;/&gt;&lt;wsp:rsid wsp:val=&quot;00E771EF&quot;/&gt;&lt;wsp:rsid wsp:val=&quot;00E77C9F&quot;/&gt;&lt;wsp:rsid wsp:val=&quot;00E8332D&quot;/&gt;&lt;wsp:rsid wsp:val=&quot;00E83AF8&quot;/&gt;&lt;wsp:rsid wsp:val=&quot;00E84DFC&quot;/&gt;&lt;wsp:rsid wsp:val=&quot;00E85259&quot;/&gt;&lt;wsp:rsid wsp:val=&quot;00E85508&quot;/&gt;&lt;wsp:rsid wsp:val=&quot;00E8639C&quot;/&gt;&lt;wsp:rsid wsp:val=&quot;00E86636&quot;/&gt;&lt;wsp:rsid wsp:val=&quot;00E86B46&quot;/&gt;&lt;wsp:rsid wsp:val=&quot;00E87065&quot;/&gt;&lt;wsp:rsid wsp:val=&quot;00E877C1&quot;/&gt;&lt;wsp:rsid wsp:val=&quot;00E87B1B&quot;/&gt;&lt;wsp:rsid wsp:val=&quot;00E92012&quot;/&gt;&lt;wsp:rsid wsp:val=&quot;00E9227F&quot;/&gt;&lt;wsp:rsid wsp:val=&quot;00E942E3&quot;/&gt;&lt;wsp:rsid wsp:val=&quot;00E956DE&quot;/&gt;&lt;wsp:rsid wsp:val=&quot;00E958D3&quot;/&gt;&lt;wsp:rsid wsp:val=&quot;00E96A4F&quot;/&gt;&lt;wsp:rsid wsp:val=&quot;00E97287&quot;/&gt;&lt;wsp:rsid wsp:val=&quot;00E97EAE&quot;/&gt;&lt;wsp:rsid wsp:val=&quot;00EA03A2&quot;/&gt;&lt;wsp:rsid wsp:val=&quot;00EA0BC6&quot;/&gt;&lt;wsp:rsid wsp:val=&quot;00EA1C23&quot;/&gt;&lt;wsp:rsid wsp:val=&quot;00EA224D&quot;/&gt;&lt;wsp:rsid wsp:val=&quot;00EA23C3&quot;/&gt;&lt;wsp:rsid wsp:val=&quot;00EA2462&quot;/&gt;&lt;wsp:rsid wsp:val=&quot;00EA28AA&quot;/&gt;&lt;wsp:rsid wsp:val=&quot;00EA28B9&quot;/&gt;&lt;wsp:rsid wsp:val=&quot;00EA2C81&quot;/&gt;&lt;wsp:rsid wsp:val=&quot;00EA2F17&quot;/&gt;&lt;wsp:rsid wsp:val=&quot;00EA2FFD&quot;/&gt;&lt;wsp:rsid wsp:val=&quot;00EA3502&quot;/&gt;&lt;wsp:rsid wsp:val=&quot;00EA3C47&quot;/&gt;&lt;wsp:rsid wsp:val=&quot;00EA3CC9&quot;/&gt;&lt;wsp:rsid wsp:val=&quot;00EA4D47&quot;/&gt;&lt;wsp:rsid wsp:val=&quot;00EA559E&quot;/&gt;&lt;wsp:rsid wsp:val=&quot;00EA5BFA&quot;/&gt;&lt;wsp:rsid wsp:val=&quot;00EA6515&quot;/&gt;&lt;wsp:rsid wsp:val=&quot;00EA6959&quot;/&gt;&lt;wsp:rsid wsp:val=&quot;00EA6D67&quot;/&gt;&lt;wsp:rsid wsp:val=&quot;00EA6DC8&quot;/&gt;&lt;wsp:rsid wsp:val=&quot;00EB04DB&quot;/&gt;&lt;wsp:rsid wsp:val=&quot;00EB28DD&quot;/&gt;&lt;wsp:rsid wsp:val=&quot;00EB2970&quot;/&gt;&lt;wsp:rsid wsp:val=&quot;00EB29E3&quot;/&gt;&lt;wsp:rsid wsp:val=&quot;00EB2B31&quot;/&gt;&lt;wsp:rsid wsp:val=&quot;00EB3F2F&quot;/&gt;&lt;wsp:rsid wsp:val=&quot;00EB4556&quot;/&gt;&lt;wsp:rsid wsp:val=&quot;00EB5FC3&quot;/&gt;&lt;wsp:rsid wsp:val=&quot;00EB61AB&quot;/&gt;&lt;wsp:rsid wsp:val=&quot;00EB623C&quot;/&gt;&lt;wsp:rsid wsp:val=&quot;00EB6560&quot;/&gt;&lt;wsp:rsid wsp:val=&quot;00EB6677&quot;/&gt;&lt;wsp:rsid wsp:val=&quot;00EB76EE&quot;/&gt;&lt;wsp:rsid wsp:val=&quot;00EB7F5D&quot;/&gt;&lt;wsp:rsid wsp:val=&quot;00EB7FAC&quot;/&gt;&lt;wsp:rsid wsp:val=&quot;00EC078C&quot;/&gt;&lt;wsp:rsid wsp:val=&quot;00EC11D8&quot;/&gt;&lt;wsp:rsid wsp:val=&quot;00EC1463&quot;/&gt;&lt;wsp:rsid wsp:val=&quot;00EC1829&quot;/&gt;&lt;wsp:rsid wsp:val=&quot;00EC1BAE&quot;/&gt;&lt;wsp:rsid wsp:val=&quot;00EC1BCD&quot;/&gt;&lt;wsp:rsid wsp:val=&quot;00EC2562&quot;/&gt;&lt;wsp:rsid wsp:val=&quot;00EC2F18&quot;/&gt;&lt;wsp:rsid wsp:val=&quot;00EC3160&quot;/&gt;&lt;wsp:rsid wsp:val=&quot;00EC35EA&quot;/&gt;&lt;wsp:rsid wsp:val=&quot;00EC36F9&quot;/&gt;&lt;wsp:rsid wsp:val=&quot;00EC42E8&quot;/&gt;&lt;wsp:rsid wsp:val=&quot;00EC44EF&quot;/&gt;&lt;wsp:rsid wsp:val=&quot;00EC4E90&quot;/&gt;&lt;wsp:rsid wsp:val=&quot;00EC5373&quot;/&gt;&lt;wsp:rsid wsp:val=&quot;00EC6697&quot;/&gt;&lt;wsp:rsid wsp:val=&quot;00EC69D2&quot;/&gt;&lt;wsp:rsid wsp:val=&quot;00EC71D0&quot;/&gt;&lt;wsp:rsid wsp:val=&quot;00ED05CD&quot;/&gt;&lt;wsp:rsid wsp:val=&quot;00ED0AC1&quot;/&gt;&lt;wsp:rsid wsp:val=&quot;00ED0C1C&quot;/&gt;&lt;wsp:rsid wsp:val=&quot;00ED1C31&quot;/&gt;&lt;wsp:rsid wsp:val=&quot;00ED1E4A&quot;/&gt;&lt;wsp:rsid wsp:val=&quot;00ED3E8C&quot;/&gt;&lt;wsp:rsid wsp:val=&quot;00ED4B7F&quot;/&gt;&lt;wsp:rsid wsp:val=&quot;00ED52D4&quot;/&gt;&lt;wsp:rsid wsp:val=&quot;00ED5A1B&quot;/&gt;&lt;wsp:rsid wsp:val=&quot;00ED5A96&quot;/&gt;&lt;wsp:rsid wsp:val=&quot;00ED5DD0&quot;/&gt;&lt;wsp:rsid wsp:val=&quot;00ED6395&quot;/&gt;&lt;wsp:rsid wsp:val=&quot;00ED6EB5&quot;/&gt;&lt;wsp:rsid wsp:val=&quot;00ED6F10&quot;/&gt;&lt;wsp:rsid wsp:val=&quot;00ED73F1&quot;/&gt;&lt;wsp:rsid wsp:val=&quot;00ED746C&quot;/&gt;&lt;wsp:rsid wsp:val=&quot;00EE05C7&quot;/&gt;&lt;wsp:rsid wsp:val=&quot;00EE0ED3&quot;/&gt;&lt;wsp:rsid wsp:val=&quot;00EE1BE7&quot;/&gt;&lt;wsp:rsid wsp:val=&quot;00EE3621&quot;/&gt;&lt;wsp:rsid wsp:val=&quot;00EE457A&quot;/&gt;&lt;wsp:rsid wsp:val=&quot;00EE4DE0&quot;/&gt;&lt;wsp:rsid wsp:val=&quot;00EE52B9&quot;/&gt;&lt;wsp:rsid wsp:val=&quot;00EE530E&quot;/&gt;&lt;wsp:rsid wsp:val=&quot;00EE5365&quot;/&gt;&lt;wsp:rsid wsp:val=&quot;00EE5B9D&quot;/&gt;&lt;wsp:rsid wsp:val=&quot;00EE5CCD&quot;/&gt;&lt;wsp:rsid wsp:val=&quot;00EE62A6&quot;/&gt;&lt;wsp:rsid wsp:val=&quot;00EE63C4&quot;/&gt;&lt;wsp:rsid wsp:val=&quot;00EE6536&quot;/&gt;&lt;wsp:rsid wsp:val=&quot;00EE6574&quot;/&gt;&lt;wsp:rsid wsp:val=&quot;00EE6931&quot;/&gt;&lt;wsp:rsid wsp:val=&quot;00EE6F1D&quot;/&gt;&lt;wsp:rsid wsp:val=&quot;00EE7340&quot;/&gt;&lt;wsp:rsid wsp:val=&quot;00EF0E80&quot;/&gt;&lt;wsp:rsid wsp:val=&quot;00EF183C&quot;/&gt;&lt;wsp:rsid wsp:val=&quot;00EF2DCD&quot;/&gt;&lt;wsp:rsid wsp:val=&quot;00EF4BCF&quot;/&gt;&lt;wsp:rsid wsp:val=&quot;00EF547C&quot;/&gt;&lt;wsp:rsid wsp:val=&quot;00EF579B&quot;/&gt;&lt;wsp:rsid wsp:val=&quot;00EF6718&quot;/&gt;&lt;wsp:rsid wsp:val=&quot;00EF72C4&quot;/&gt;&lt;wsp:rsid wsp:val=&quot;00EF7954&quot;/&gt;&lt;wsp:rsid wsp:val=&quot;00F00475&quot;/&gt;&lt;wsp:rsid wsp:val=&quot;00F00C79&quot;/&gt;&lt;wsp:rsid wsp:val=&quot;00F01193&quot;/&gt;&lt;wsp:rsid wsp:val=&quot;00F01789&quot;/&gt;&lt;wsp:rsid wsp:val=&quot;00F018A6&quot;/&gt;&lt;wsp:rsid wsp:val=&quot;00F01F6E&quot;/&gt;&lt;wsp:rsid wsp:val=&quot;00F021BF&quot;/&gt;&lt;wsp:rsid wsp:val=&quot;00F02398&quot;/&gt;&lt;wsp:rsid wsp:val=&quot;00F02B1F&quot;/&gt;&lt;wsp:rsid wsp:val=&quot;00F0358C&quot;/&gt;&lt;wsp:rsid wsp:val=&quot;00F03751&quot;/&gt;&lt;wsp:rsid wsp:val=&quot;00F043A8&quot;/&gt;&lt;wsp:rsid wsp:val=&quot;00F04CF3&quot;/&gt;&lt;wsp:rsid wsp:val=&quot;00F0616E&quot;/&gt;&lt;wsp:rsid wsp:val=&quot;00F06CF4&quot;/&gt;&lt;wsp:rsid wsp:val=&quot;00F10554&quot;/&gt;&lt;wsp:rsid wsp:val=&quot;00F10CB0&quot;/&gt;&lt;wsp:rsid wsp:val=&quot;00F1103B&quot;/&gt;&lt;wsp:rsid wsp:val=&quot;00F1158F&quot;/&gt;&lt;wsp:rsid wsp:val=&quot;00F1189A&quot;/&gt;&lt;wsp:rsid wsp:val=&quot;00F11A9B&quot;/&gt;&lt;wsp:rsid wsp:val=&quot;00F12065&quot;/&gt;&lt;wsp:rsid wsp:val=&quot;00F13319&quot;/&gt;&lt;wsp:rsid wsp:val=&quot;00F1352E&quot;/&gt;&lt;wsp:rsid wsp:val=&quot;00F135C0&quot;/&gt;&lt;wsp:rsid wsp:val=&quot;00F13719&quot;/&gt;&lt;wsp:rsid wsp:val=&quot;00F14428&quot;/&gt;&lt;wsp:rsid wsp:val=&quot;00F1459D&quot;/&gt;&lt;wsp:rsid wsp:val=&quot;00F14B1C&quot;/&gt;&lt;wsp:rsid wsp:val=&quot;00F14C23&quot;/&gt;&lt;wsp:rsid wsp:val=&quot;00F1506E&quot;/&gt;&lt;wsp:rsid wsp:val=&quot;00F1508F&quot;/&gt;&lt;wsp:rsid wsp:val=&quot;00F15714&quot;/&gt;&lt;wsp:rsid wsp:val=&quot;00F16623&quot;/&gt;&lt;wsp:rsid wsp:val=&quot;00F173DD&quot;/&gt;&lt;wsp:rsid wsp:val=&quot;00F174D2&quot;/&gt;&lt;wsp:rsid wsp:val=&quot;00F176C0&quot;/&gt;&lt;wsp:rsid wsp:val=&quot;00F17F53&quot;/&gt;&lt;wsp:rsid wsp:val=&quot;00F212B2&quot;/&gt;&lt;wsp:rsid wsp:val=&quot;00F218C1&quot;/&gt;&lt;wsp:rsid wsp:val=&quot;00F22270&quot;/&gt;&lt;wsp:rsid wsp:val=&quot;00F22B1B&quot;/&gt;&lt;wsp:rsid wsp:val=&quot;00F22EE1&quot;/&gt;&lt;wsp:rsid wsp:val=&quot;00F231BB&quot;/&gt;&lt;wsp:rsid wsp:val=&quot;00F232DA&quot;/&gt;&lt;wsp:rsid wsp:val=&quot;00F23E42&quot;/&gt;&lt;wsp:rsid wsp:val=&quot;00F24481&quot;/&gt;&lt;wsp:rsid wsp:val=&quot;00F24E74&quot;/&gt;&lt;wsp:rsid wsp:val=&quot;00F25818&quot;/&gt;&lt;wsp:rsid wsp:val=&quot;00F25EC0&quot;/&gt;&lt;wsp:rsid wsp:val=&quot;00F262FF&quot;/&gt;&lt;wsp:rsid wsp:val=&quot;00F26D92&quot;/&gt;&lt;wsp:rsid wsp:val=&quot;00F26E9D&quot;/&gt;&lt;wsp:rsid wsp:val=&quot;00F27853&quot;/&gt;&lt;wsp:rsid wsp:val=&quot;00F27D68&quot;/&gt;&lt;wsp:rsid wsp:val=&quot;00F300F1&quot;/&gt;&lt;wsp:rsid wsp:val=&quot;00F30865&quot;/&gt;&lt;wsp:rsid wsp:val=&quot;00F30B52&quot;/&gt;&lt;wsp:rsid wsp:val=&quot;00F321EE&quot;/&gt;&lt;wsp:rsid wsp:val=&quot;00F3223A&quot;/&gt;&lt;wsp:rsid wsp:val=&quot;00F32AD4&quot;/&gt;&lt;wsp:rsid wsp:val=&quot;00F32DAC&quot;/&gt;&lt;wsp:rsid wsp:val=&quot;00F33BD7&quot;/&gt;&lt;wsp:rsid wsp:val=&quot;00F33DDA&quot;/&gt;&lt;wsp:rsid wsp:val=&quot;00F33E5B&quot;/&gt;&lt;wsp:rsid wsp:val=&quot;00F35F76&quot;/&gt;&lt;wsp:rsid wsp:val=&quot;00F36059&quot;/&gt;&lt;wsp:rsid wsp:val=&quot;00F36396&quot;/&gt;&lt;wsp:rsid wsp:val=&quot;00F364D4&quot;/&gt;&lt;wsp:rsid wsp:val=&quot;00F36995&quot;/&gt;&lt;wsp:rsid wsp:val=&quot;00F413E0&quot;/&gt;&lt;wsp:rsid wsp:val=&quot;00F41DA3&quot;/&gt;&lt;wsp:rsid wsp:val=&quot;00F42177&quot;/&gt;&lt;wsp:rsid wsp:val=&quot;00F42D74&quot;/&gt;&lt;wsp:rsid wsp:val=&quot;00F42FBE&quot;/&gt;&lt;wsp:rsid wsp:val=&quot;00F43395&quot;/&gt;&lt;wsp:rsid wsp:val=&quot;00F44B62&quot;/&gt;&lt;wsp:rsid wsp:val=&quot;00F44F84&quot;/&gt;&lt;wsp:rsid wsp:val=&quot;00F451D9&quot;/&gt;&lt;wsp:rsid wsp:val=&quot;00F45D78&quot;/&gt;&lt;wsp:rsid wsp:val=&quot;00F46FC5&quot;/&gt;&lt;wsp:rsid wsp:val=&quot;00F470D4&quot;/&gt;&lt;wsp:rsid wsp:val=&quot;00F47419&quot;/&gt;&lt;wsp:rsid wsp:val=&quot;00F47C8F&quot;/&gt;&lt;wsp:rsid wsp:val=&quot;00F47F56&quot;/&gt;&lt;wsp:rsid wsp:val=&quot;00F47F9E&quot;/&gt;&lt;wsp:rsid wsp:val=&quot;00F50A33&quot;/&gt;&lt;wsp:rsid wsp:val=&quot;00F50AE1&quot;/&gt;&lt;wsp:rsid wsp:val=&quot;00F50E56&quot;/&gt;&lt;wsp:rsid wsp:val=&quot;00F512C8&quot;/&gt;&lt;wsp:rsid wsp:val=&quot;00F51A40&quot;/&gt;&lt;wsp:rsid wsp:val=&quot;00F52ADC&quot;/&gt;&lt;wsp:rsid wsp:val=&quot;00F52F7E&quot;/&gt;&lt;wsp:rsid wsp:val=&quot;00F54580&quot;/&gt;&lt;wsp:rsid wsp:val=&quot;00F5559B&quot;/&gt;&lt;wsp:rsid wsp:val=&quot;00F5641E&quot;/&gt;&lt;wsp:rsid wsp:val=&quot;00F601EC&quot;/&gt;&lt;wsp:rsid wsp:val=&quot;00F60579&quot;/&gt;&lt;wsp:rsid wsp:val=&quot;00F613CF&quot;/&gt;&lt;wsp:rsid wsp:val=&quot;00F61511&quot;/&gt;&lt;wsp:rsid wsp:val=&quot;00F61715&quot;/&gt;&lt;wsp:rsid wsp:val=&quot;00F62384&quot;/&gt;&lt;wsp:rsid wsp:val=&quot;00F62BDB&quot;/&gt;&lt;wsp:rsid wsp:val=&quot;00F64369&quot;/&gt;&lt;wsp:rsid wsp:val=&quot;00F6447E&quot;/&gt;&lt;wsp:rsid wsp:val=&quot;00F646F0&quot;/&gt;&lt;wsp:rsid wsp:val=&quot;00F6509C&quot;/&gt;&lt;wsp:rsid wsp:val=&quot;00F65601&quot;/&gt;&lt;wsp:rsid wsp:val=&quot;00F65A2B&quot;/&gt;&lt;wsp:rsid wsp:val=&quot;00F65AE6&quot;/&gt;&lt;wsp:rsid wsp:val=&quot;00F66F48&quot;/&gt;&lt;wsp:rsid wsp:val=&quot;00F673A1&quot;/&gt;&lt;wsp:rsid wsp:val=&quot;00F70470&quot;/&gt;&lt;wsp:rsid wsp:val=&quot;00F70AC3&quot;/&gt;&lt;wsp:rsid wsp:val=&quot;00F70AF1&quot;/&gt;&lt;wsp:rsid wsp:val=&quot;00F70DD3&quot;/&gt;&lt;wsp:rsid wsp:val=&quot;00F7114D&quot;/&gt;&lt;wsp:rsid wsp:val=&quot;00F711BC&quot;/&gt;&lt;wsp:rsid wsp:val=&quot;00F72160&quot;/&gt;&lt;wsp:rsid wsp:val=&quot;00F721B0&quot;/&gt;&lt;wsp:rsid wsp:val=&quot;00F72952&quot;/&gt;&lt;wsp:rsid wsp:val=&quot;00F746CE&quot;/&gt;&lt;wsp:rsid wsp:val=&quot;00F756BC&quot;/&gt;&lt;wsp:rsid wsp:val=&quot;00F75C32&quot;/&gt;&lt;wsp:rsid wsp:val=&quot;00F77DA3&quot;/&gt;&lt;wsp:rsid wsp:val=&quot;00F802AF&quot;/&gt;&lt;wsp:rsid wsp:val=&quot;00F80753&quot;/&gt;&lt;wsp:rsid wsp:val=&quot;00F807EA&quot;/&gt;&lt;wsp:rsid wsp:val=&quot;00F81A66&quot;/&gt;&lt;wsp:rsid wsp:val=&quot;00F8241C&quot;/&gt;&lt;wsp:rsid wsp:val=&quot;00F827B4&quot;/&gt;&lt;wsp:rsid wsp:val=&quot;00F82DC0&quot;/&gt;&lt;wsp:rsid wsp:val=&quot;00F83A7D&quot;/&gt;&lt;wsp:rsid wsp:val=&quot;00F84E0F&quot;/&gt;&lt;wsp:rsid wsp:val=&quot;00F85BCE&quot;/&gt;&lt;wsp:rsid wsp:val=&quot;00F86020&quot;/&gt;&lt;wsp:rsid wsp:val=&quot;00F86200&quot;/&gt;&lt;wsp:rsid wsp:val=&quot;00F864DE&quot;/&gt;&lt;wsp:rsid wsp:val=&quot;00F87644&quot;/&gt;&lt;wsp:rsid wsp:val=&quot;00F87C59&quot;/&gt;&lt;wsp:rsid wsp:val=&quot;00F87C74&quot;/&gt;&lt;wsp:rsid wsp:val=&quot;00F907C0&quot;/&gt;&lt;wsp:rsid wsp:val=&quot;00F90A21&quot;/&gt;&lt;wsp:rsid wsp:val=&quot;00F910F7&quot;/&gt;&lt;wsp:rsid wsp:val=&quot;00F922D3&quot;/&gt;&lt;wsp:rsid wsp:val=&quot;00F931AD&quot;/&gt;&lt;wsp:rsid wsp:val=&quot;00F94063&quot;/&gt;&lt;wsp:rsid wsp:val=&quot;00F952DA&quot;/&gt;&lt;wsp:rsid wsp:val=&quot;00F9568B&quot;/&gt;&lt;wsp:rsid wsp:val=&quot;00F95C3E&quot;/&gt;&lt;wsp:rsid wsp:val=&quot;00F961E4&quot;/&gt;&lt;wsp:rsid wsp:val=&quot;00F962DE&quot;/&gt;&lt;wsp:rsid wsp:val=&quot;00F969C1&quot;/&gt;&lt;wsp:rsid wsp:val=&quot;00F973F7&quot;/&gt;&lt;wsp:rsid wsp:val=&quot;00F976F5&quot;/&gt;&lt;wsp:rsid wsp:val=&quot;00F978AC&quot;/&gt;&lt;wsp:rsid wsp:val=&quot;00FA0020&quot;/&gt;&lt;wsp:rsid wsp:val=&quot;00FA186F&quot;/&gt;&lt;wsp:rsid wsp:val=&quot;00FA2308&quot;/&gt;&lt;wsp:rsid wsp:val=&quot;00FA3251&quot;/&gt;&lt;wsp:rsid wsp:val=&quot;00FA3F69&quot;/&gt;&lt;wsp:rsid wsp:val=&quot;00FA5295&quot;/&gt;&lt;wsp:rsid wsp:val=&quot;00FA58BB&quot;/&gt;&lt;wsp:rsid wsp:val=&quot;00FA78ED&quot;/&gt;&lt;wsp:rsid wsp:val=&quot;00FA7BFF&quot;/&gt;&lt;wsp:rsid wsp:val=&quot;00FB05E8&quot;/&gt;&lt;wsp:rsid wsp:val=&quot;00FB0C15&quot;/&gt;&lt;wsp:rsid wsp:val=&quot;00FB141F&quot;/&gt;&lt;wsp:rsid wsp:val=&quot;00FB2057&quot;/&gt;&lt;wsp:rsid wsp:val=&quot;00FB253A&quot;/&gt;&lt;wsp:rsid wsp:val=&quot;00FB3529&quot;/&gt;&lt;wsp:rsid wsp:val=&quot;00FB3C7B&quot;/&gt;&lt;wsp:rsid wsp:val=&quot;00FB3FB4&quot;/&gt;&lt;wsp:rsid wsp:val=&quot;00FB4C64&quot;/&gt;&lt;wsp:rsid wsp:val=&quot;00FB50C6&quot;/&gt;&lt;wsp:rsid wsp:val=&quot;00FB54C5&quot;/&gt;&lt;wsp:rsid wsp:val=&quot;00FB56C9&quot;/&gt;&lt;wsp:rsid wsp:val=&quot;00FB58FB&quot;/&gt;&lt;wsp:rsid wsp:val=&quot;00FB59E6&quot;/&gt;&lt;wsp:rsid wsp:val=&quot;00FB6B82&quot;/&gt;&lt;wsp:rsid wsp:val=&quot;00FB6E06&quot;/&gt;&lt;wsp:rsid wsp:val=&quot;00FB77A2&quot;/&gt;&lt;wsp:rsid wsp:val=&quot;00FB7ACE&quot;/&gt;&lt;wsp:rsid wsp:val=&quot;00FB7ADB&quot;/&gt;&lt;wsp:rsid wsp:val=&quot;00FC090B&quot;/&gt;&lt;wsp:rsid wsp:val=&quot;00FC1C2D&quot;/&gt;&lt;wsp:rsid wsp:val=&quot;00FC2018&quot;/&gt;&lt;wsp:rsid wsp:val=&quot;00FC20B5&quot;/&gt;&lt;wsp:rsid wsp:val=&quot;00FC2653&quot;/&gt;&lt;wsp:rsid wsp:val=&quot;00FC2C82&quot;/&gt;&lt;wsp:rsid wsp:val=&quot;00FC30EA&quot;/&gt;&lt;wsp:rsid wsp:val=&quot;00FC369E&quot;/&gt;&lt;wsp:rsid wsp:val=&quot;00FC380C&quot;/&gt;&lt;wsp:rsid wsp:val=&quot;00FC413D&quot;/&gt;&lt;wsp:rsid wsp:val=&quot;00FC5802&quot;/&gt;&lt;wsp:rsid wsp:val=&quot;00FC68AE&quot;/&gt;&lt;wsp:rsid wsp:val=&quot;00FC69AD&quot;/&gt;&lt;wsp:rsid wsp:val=&quot;00FC7D91&quot;/&gt;&lt;wsp:rsid wsp:val=&quot;00FD1CB6&quot;/&gt;&lt;wsp:rsid wsp:val=&quot;00FD1E07&quot;/&gt;&lt;wsp:rsid wsp:val=&quot;00FD1F1B&quot;/&gt;&lt;wsp:rsid wsp:val=&quot;00FD2643&quot;/&gt;&lt;wsp:rsid wsp:val=&quot;00FD2D4D&quot;/&gt;&lt;wsp:rsid wsp:val=&quot;00FD2FC3&quot;/&gt;&lt;wsp:rsid wsp:val=&quot;00FD3EE9&quot;/&gt;&lt;wsp:rsid wsp:val=&quot;00FD54DB&quot;/&gt;&lt;wsp:rsid wsp:val=&quot;00FD58F1&quot;/&gt;&lt;wsp:rsid wsp:val=&quot;00FD5CCE&quot;/&gt;&lt;wsp:rsid wsp:val=&quot;00FD63CD&quot;/&gt;&lt;wsp:rsid wsp:val=&quot;00FD74CE&quot;/&gt;&lt;wsp:rsid wsp:val=&quot;00FD7998&quot;/&gt;&lt;wsp:rsid wsp:val=&quot;00FD7AF7&quot;/&gt;&lt;wsp:rsid wsp:val=&quot;00FD7CC1&quot;/&gt;&lt;wsp:rsid wsp:val=&quot;00FE06F1&quot;/&gt;&lt;wsp:rsid wsp:val=&quot;00FE09B8&quot;/&gt;&lt;wsp:rsid wsp:val=&quot;00FE1984&quot;/&gt;&lt;wsp:rsid wsp:val=&quot;00FE21EC&quot;/&gt;&lt;wsp:rsid wsp:val=&quot;00FE245F&quot;/&gt;&lt;wsp:rsid wsp:val=&quot;00FE25E4&quot;/&gt;&lt;wsp:rsid wsp:val=&quot;00FE27E2&quot;/&gt;&lt;wsp:rsid wsp:val=&quot;00FE36E8&quot;/&gt;&lt;wsp:rsid wsp:val=&quot;00FE4F07&quot;/&gt;&lt;wsp:rsid wsp:val=&quot;00FE5378&quot;/&gt;&lt;wsp:rsid wsp:val=&quot;00FE7023&quot;/&gt;&lt;wsp:rsid wsp:val=&quot;00FF00B5&quot;/&gt;&lt;wsp:rsid wsp:val=&quot;00FF0696&quot;/&gt;&lt;wsp:rsid wsp:val=&quot;00FF1D77&quot;/&gt;&lt;wsp:rsid wsp:val=&quot;00FF24DD&quot;/&gt;&lt;wsp:rsid wsp:val=&quot;00FF2D4F&quot;/&gt;&lt;wsp:rsid wsp:val=&quot;00FF3EC9&quot;/&gt;&lt;wsp:rsid wsp:val=&quot;00FF3FF7&quot;/&gt;&lt;wsp:rsid wsp:val=&quot;00FF442F&quot;/&gt;&lt;wsp:rsid wsp:val=&quot;00FF4C13&quot;/&gt;&lt;wsp:rsid wsp:val=&quot;00FF6A41&quot;/&gt;&lt;wsp:rsid wsp:val=&quot;00FF73FD&quot;/&gt;&lt;/wsp:rsids&gt;&lt;/w:docPr&gt;&lt;w:body&gt;&lt;w:p wsp:rsidR=&quot;00000000&quot; wsp:rsidRDefault=&quot;008231F1&quot;&gt;&lt;m:oMathPara&gt;&lt;m:oMath&gt;&lt;m:sSub&gt;&lt;m:sSubPr&gt;&lt;m:ctrlPr&gt;&lt;w:rPr&gt;&lt;w:rFonts w:ascii=&quot;Cambria Math&quot; w:fareast=&quot;Times New Roman&quot;/&gt;&lt;wx:font wx:val=&quot;Cambria Math&quot;/&gt;&lt;w:sz w:val=&quot;22&quot;/&gt;&lt;w:sz-cs w:val=&quot;22&quot;/&gt;&lt;w:lang w:val=&quot;UK&quot; w:fareast=&quot;UK&quot; w:bidi=&quot;AR-SA&quot;/&gt;&lt;/w:rPr&gt;&lt;/m:ctrlPr&gt;&lt;/m:sSubPr&gt;&lt;m:e&gt;&lt;m:r&gt;&lt;m:rPr&gt;&lt;m:sty m:val=&quot;p&quot;/&gt;&lt;/m:rPr&gt;&lt;w:rPr&gt;&lt;w:sz w:val=&quot;22&quot;/&gt;&lt;w:sz-cs w:val=&quot;22&quot;/&gt;&lt;/w:rPr&gt;&lt;m:t&gt;П€&lt;/m:t&gt;&lt;/m:r&gt;&lt;/m:e&gt;&lt;m:sub&gt;&lt;m:r&gt;&lt;m:rPr&gt;&lt;m:sty m:val=&quot;p&quot;/&gt;&lt;/m:rPr&gt;&lt;w:rPr&gt;&lt;w:rFonts w:ascii=&quot;Cambria Math&quot;/&gt;&lt;wx:font wx:val=&quot;Cambria Math&quot;/&gt;&lt;w:sz w:val=&quot;22&quot;/&gt;&lt;w:sz-cs w:val=&quot;22&quot;/&gt;&lt;w:vertAlign w:val=&quot;subscript&quot;/&gt;&lt;/w:rPr&gt;&lt;m:t&gt;1&lt;/m:t&gt;&lt;/m:r&gt;&lt;/m:sub&gt;&lt;/m:sSub&gt;&lt;m:r&gt;&lt;m:rPr&gt;&lt;m:sty m:val=&quot;p&quot;/&gt;&lt;/m:rPr&gt;&lt;w:rPr&gt;&lt;w:rFonts w:ascii=&quot;Cambria Math&quot;/&gt;&lt;wx:font wx:val=&quot;Cambria Math&quot;/&gt;&lt;w:sz w:val=&quot;22&quot;/&gt;&lt;w:sz-cs w:val=&quot;22&quot;/&gt;&lt;/w:rPr&gt;&lt;m:t&gt;=2&lt;/m:t&gt;&lt;/m:r&gt;&lt;m:r&gt;&lt;m:rPr&gt;&lt;m:sty m:val=&quot;p&quot;/&gt;&lt;/m:rPr&gt;&lt;w:rPr&gt;&lt;w:sz w:val=&quot;22&quot;/&gt;&lt;w:sz-cs w:val=&quot;22&quot;/&gt;&lt;/w:rPr&gt;&lt;m:t&gt;-&lt;/m:t&gt;&lt;/m:r&gt;&lt;m:f&gt;&lt;m:fPr&gt;&lt;m:ctrlPr&gt;&lt;w:rPr&gt;&lt;w:rFonts w:ascii=&quot;Cambria Math&quot;/&gt;&lt;wx:font wx:val=&quot;Cambria Math&quot;/&gt;&lt;w:sz w:val=&quot;22&quot;/&gt;&lt;w:sz-cs w:val=&quot;22&quot;/&gt;&lt;/w:rPr&gt;&lt;/m:ctrlPr&gt;&lt;/m:fPr&gt;&lt;m:num&gt;&lt;m:r&gt;&lt;m:rPr&gt;&lt;m:sty m:val=&quot;p&quot;/&gt;&lt;/m:rPr&gt;&lt;w:rPr&gt;&lt;w:rFonts w:ascii=&quot;Cambria Math&quot;/&gt;&lt;wx:font wx:val=&quot;Cambria Math&quot;/&gt;&lt;w:sz w:val=&quot;22&quot;/&gt;&lt;w:sz-cs w:val=&quot;22&quot;/&gt;&lt;/w:rPr&gt;&lt;m:t&gt;2&lt;/m:t&gt;&lt;/m:r&gt;&lt;m:r&gt;&lt;w:rPr&gt;&lt;w:rFonts w:ascii=&quot;Cambria Math&quot; w:h-ansi=&quot;Cambria Math&quot;/&gt;&lt;wx:font wx:val=&quot;Cambria Math&quot;/&gt;&lt;w:i/&gt;&lt;w:i-cs/&gt;&lt;w:sz w:val=&quot;22&quot;/&gt;&lt;w:sz-cs w:val=&quot;22&quot;/&gt;&lt;/w:rPr&gt;&lt;m:t&gt;N&lt;/m:t&gt;&lt;/m:r&gt;&lt;/m:num&gt;&lt;m:den&gt;&lt;m:sSub&gt;&lt;m:sSubPr&gt;&lt;m:ctrlPr&gt;&lt;w:rPr&gt;&lt;w:rFonts w:ascii=&quot;Cambria Math&quot; w:fareast=&quot;Times New Roman&quot;/&gt;&lt;wx:font wx:val=&quot;Cambria Math&quot;/&gt;&lt;w:sz w:val=&quot;22&quot;/&gt;&lt;w:sz-cs w:val=&quot;22&quot;/&gt;&lt;w:lang w:val=&quot;UK&quot; w:fareast=&quot;UK&quot; w:bidi=&quot;AR-SA&quot;/&gt;&lt;/w:rPr&gt;&lt;/m:ctrlPr&gt;&lt;/m:sSubPr&gt;&lt;m:e&gt;&lt;m:r&gt;&lt;m:rPr&gt;&lt;m:sty m:val=&quot;p&quot;/&gt;&lt;/m:rPr&gt;&lt;w:rPr&gt;&lt;w:sz w:val=&quot;22&quot;/&gt;&lt;w:sz-cs w:val=&quot;22&quot;/&gt;&lt;/w:rPr&gt;&lt;m:t&gt;П†&lt;/m:t&gt;&lt;/m:r&gt;&lt;/m:e&gt;&lt;m:sub&gt;&lt;m:sSup&gt;&lt;m:sSupPr&gt;&lt;m:ctrlPr&gt;&lt;w:rPr&gt;&lt;w:rFonts w:ascii=&quot;Cambria Math&quot; w:fareast=&quot;Times New Roman&quot;/&gt;&lt;wx:font wx:val=&quot;Cambria Math&quot;/&gt;&lt;w:i/&gt;&lt;w:i-cs/&gt;&lt;w:sz w:val=&quot;22&quot;/&gt;&lt;w:sz-cs w:val=&quot;22&quot;/&gt;&lt;w:lang w:val=&quot;UK&quot; w:fareast=&quot;UK&quot; w:bidi=&quot;AR-SA&quot;/&gt;&lt;/w:rPr&gt;&lt;/m:ctrlPr&gt;&lt;/m:sSupPr&gt;&lt;m:e&gt;&lt;m:r&gt;&lt;w:rPr&gt;&lt;w:rFonts w:ascii=&quot;Cambria Math&quot; w:h-ansi=&quot;Cambria Math&quot;/&gt;&lt;wx:font wx:val=&quot;Cambria Math&quot;/&gt;&lt;w:i/&gt;&lt;w:i-cs/&gt;&lt;w:sz w:val=&quot;22&quot;/&gt;&lt;w:sz-cs w:val=&quot;22&quot;/&gt;&lt;/w:rPr&gt;&lt;m:t&gt;ey&lt;/m:t&gt;&lt;/m:r&gt;&lt;/m:e&gt;&lt;m:sup&gt;&lt;m:argPr&gt;&lt;m:argSz m:val=&quot;2&quot;/&gt;&lt;/m:argPr&gt;&lt;m:r&gt;&lt;m:rPr&gt;&lt;m:sty m:val=&quot;p&quot;/&gt;&lt;/m:rPr&gt;&lt;w:rPr&gt;&lt;w:rFonts w:ascii=&quot;Cambria Math&quot;/&gt;&lt;wx:font wx:val=&quot;Cambria Math&quot;/&gt;&lt;w:sz w:val=&quot;22&quot;/&gt;&lt;w:sz-cs w:val=&quot;22&quot;/&gt;&lt;/w:rPr&gt;&lt;m:t&gt;AR&lt;/m:t&gt;&lt;/m:r&gt;&lt;/m:sup&gt;&lt;/m:sSup&gt;&lt;m:sSup&gt;&lt;m:sSupPr&gt;&lt;m:ctrlPr&gt;&lt;w:rPr&gt;&lt;w:rFonts w:ascii=&quot;Cambria Math&quot; w:fareast=&quot;Times New Roman&quot;/&gt;&lt;wx:font wx:val=&quot;Cambria Math&quot;/&gt;&lt;w:i-cs/&gt;&lt;w:sz w:val=&quot;22&quot;/&gt;&lt;w:sz-cs w:val=&quot;22&quot;/&gt;&lt;w:lang w:val=&quot;UK&quot; w:fareast=&quot;UK&quot; w:bidi=&quot;AR-SA&quot;/&gt;&lt;/w:rPr&gt;&lt;/m:ctrlPr&gt;&lt;/m:sSupPr&gt;&lt;m:e&gt;&lt;m:r&gt;&lt;m:rPr&gt;&lt;m:sty m:val=&quot;p&quot;/&gt;&lt;/m:rPr&gt;&lt;w:rPr&gt;&lt;w:rFonts w:ascii=&quot;Cambria Math&quot;/&gt;&lt;wx:font wx:val=&quot;Cambria Math&quot;/&gt;&lt;w:i-cs/&gt;&lt;w:sz w:val=&quot;22&quot;/&gt;&lt;w:sz-cs w:val=&quot;22&quot;/&gt;&lt;/w:rPr&gt;&lt;m:t&gt;y&lt;/m:t&gt;&lt;/m:r&gt;&lt;/m:e&gt;&lt;m:sup&gt;&lt;m:argPr&gt;&lt;m:argSz m:val=&quot;2&quot;/&gt;&lt;/m:argPr&gt;&lt;m:sSub&gt;&lt;m:sSubPr&gt;&lt;m:ctrlPr&gt;&lt;w:rPr&gt;&lt;w:rFonts w:ascii=&quot;Cambria Math&quot; w:fareast=&quot;Times New Roman&quot;/&gt;&lt;wx:font wx:val=&quot;Cambria Math&quot;/&gt;&lt;w:sz w:val=&quot;22&quot;/&gt;&lt;w:sz-cs w:val=&quot;22&quot;/&gt;&lt;w:lang w:val=&quot;UK&quot; w:fareast=&quot;UK&quot; w:bidi=&quot;AR-SA&quot;/&gt;&lt;/w:rPr&gt;&lt;/m:ctrlPr&gt;&lt;/m:sSubPr&gt;&lt;m:e&gt;&lt;m:r&gt;&lt;m:rPr&gt;&lt;m:sty m:val=&quot;p&quot;/&gt;&lt;/m:rPr&gt;&lt;w:rPr&gt;&lt;w:sz w:val=&quot;22&quot;/&gt;&lt;w:sz-cs w:val=&quot;22&quot;/&gt;&lt;/w:rPr&gt;&lt;m:t&gt;Оі&lt;/m:t&gt;&lt;/m:r&gt;&lt;/m:e&gt;&lt;m:sub&gt;&lt;m:r&gt;&lt;w:rPr&gt;&lt;w:rFonts w:ascii=&quot;Cambria Math&quot; w:h-ansi=&quot;Cambria Math&quot;/&gt;&lt;wx:font wx:val=&quot;Cambria Math&quot;/&gt;&lt;w:i/&gt;&lt;w:i-cs/&gt;&lt;w:sz w:val=&quot;22&quot;/&gt;&lt;w:sz-cs w:val=&quot;22&quot;/&gt;&lt;/w:rPr&gt;&lt;m:t&gt;c&lt;/m:t&gt;&lt;/m:r&gt;&lt;/m:sub&gt;&lt;/m:sSub&gt;&lt;/m:sup&gt;&lt;/m:sSup&gt;&lt;/m:sub&gt;&lt;/m:sSub&gt;&lt;/m:den&gt;&lt;/m:f&gt;&lt;/m:oMath&gt;&lt;/m:oMathPara&gt;&lt;/w:p&gt;&lt;w:sectPr wsp:rsidR=&quot;00000000&quot;&gt;&lt;w:pgSz w:w=&quot;12240&quot; w:h=&quot;15840&quot;/&gt;&lt;w:pgMar w:top=&quot;1134&quot; w:right=&quot;850&quot; w:bottom=&quot;1134&quot; w:left=&quot;1701&quot; w:header=&quot;708&quot; w:footer=&quot;708&quot; w:gutter=&quot;0&quot;/&gt;&lt;w:cols w:space=&quot;720&quot;/&gt;&lt;/w:sectPr&gt;&lt;/w:body&gt;&lt;/w:wordDocument&gt;">
            <v:imagedata r:id="rId929" o:title="" chromakey="white"/>
          </v:shape>
        </w:pict>
      </w:r>
      <w:r>
        <w:t xml:space="preserve">                                                       </w:t>
      </w:r>
      <w:r w:rsidR="00E16E4E" w:rsidRPr="00F44F84">
        <w:rPr>
          <w:rFonts w:ascii="Arial" w:hAnsi="Arial" w:cs="Arial"/>
          <w:sz w:val="21"/>
          <w:szCs w:val="21"/>
        </w:rPr>
        <w:t>(</w:t>
      </w:r>
      <w:r w:rsidR="009152B4" w:rsidRPr="00F44F84">
        <w:rPr>
          <w:rFonts w:ascii="Arial" w:hAnsi="Arial" w:cs="Arial"/>
          <w:sz w:val="21"/>
          <w:szCs w:val="21"/>
        </w:rPr>
        <w:t>10</w:t>
      </w:r>
      <w:r w:rsidR="00E16E4E" w:rsidRPr="00F44F84">
        <w:rPr>
          <w:rFonts w:ascii="Arial" w:hAnsi="Arial" w:cs="Arial"/>
          <w:sz w:val="21"/>
          <w:szCs w:val="21"/>
        </w:rPr>
        <w:t>.2</w:t>
      </w:r>
      <w:r w:rsidR="00AF423E" w:rsidRPr="00F44F84">
        <w:rPr>
          <w:rFonts w:ascii="Arial" w:hAnsi="Arial" w:cs="Arial"/>
          <w:sz w:val="21"/>
          <w:szCs w:val="21"/>
        </w:rPr>
        <w:t>9</w:t>
      </w:r>
      <w:r w:rsidR="00E16E4E" w:rsidRPr="00F44F84">
        <w:rPr>
          <w:rFonts w:ascii="Arial" w:hAnsi="Arial" w:cs="Arial"/>
          <w:sz w:val="21"/>
          <w:szCs w:val="21"/>
        </w:rPr>
        <w:t>)</w:t>
      </w:r>
    </w:p>
    <w:p w14:paraId="6BC28AED" w14:textId="77777777" w:rsidR="00E16E4E" w:rsidRDefault="00E16E4E" w:rsidP="009F7E3F">
      <w:pPr>
        <w:pStyle w:val="afff1"/>
        <w:spacing w:line="288" w:lineRule="auto"/>
        <w:ind w:firstLine="993"/>
        <w:rPr>
          <w:rFonts w:ascii="Arial" w:hAnsi="Arial" w:cs="Arial"/>
          <w:color w:val="00B050"/>
          <w:sz w:val="21"/>
          <w:szCs w:val="21"/>
        </w:rPr>
      </w:pPr>
      <w:r w:rsidRPr="009F7E3F">
        <w:rPr>
          <w:rFonts w:ascii="Arial" w:hAnsi="Arial" w:cs="Arial"/>
          <w:color w:val="00B050"/>
          <w:sz w:val="21"/>
          <w:szCs w:val="21"/>
        </w:rPr>
        <w:t xml:space="preserve">одержані при цьому значення </w:t>
      </w:r>
      <w:r w:rsidR="0010360E" w:rsidRPr="009F7E3F">
        <w:rPr>
          <w:rFonts w:ascii="Arial" w:hAnsi="Arial" w:cs="Arial"/>
          <w:color w:val="00B050"/>
          <w:position w:val="-14"/>
          <w:sz w:val="21"/>
          <w:szCs w:val="21"/>
        </w:rPr>
        <w:object w:dxaOrig="560" w:dyaOrig="400" w14:anchorId="573EFD0C">
          <v:shape id="_x0000_i1524" type="#_x0000_t75" style="width:33pt;height:21.5pt" o:ole="">
            <v:imagedata r:id="rId930" o:title=""/>
          </v:shape>
          <o:OLEObject Type="Embed" ProgID="Equation.DSMT4" ShapeID="_x0000_i1524" DrawAspect="Content" ObjectID="_1838151470" r:id="rId931"/>
        </w:object>
      </w:r>
      <w:r w:rsidRPr="009F7E3F">
        <w:rPr>
          <w:rFonts w:ascii="Arial" w:hAnsi="Arial" w:cs="Arial"/>
          <w:color w:val="00B050"/>
          <w:sz w:val="21"/>
          <w:szCs w:val="21"/>
        </w:rPr>
        <w:t xml:space="preserve"> необхідно приймати не більшими за 0,9.</w:t>
      </w:r>
    </w:p>
    <w:p w14:paraId="215898F5" w14:textId="77777777" w:rsidR="005A720C" w:rsidRPr="005A720C" w:rsidRDefault="005A720C" w:rsidP="009F7E3F">
      <w:pPr>
        <w:pStyle w:val="afff1"/>
        <w:spacing w:line="288" w:lineRule="auto"/>
        <w:ind w:firstLine="993"/>
        <w:rPr>
          <w:rFonts w:ascii="Arial" w:hAnsi="Arial" w:cs="Arial"/>
          <w:b/>
          <w:i/>
          <w:color w:val="00B050"/>
          <w:sz w:val="21"/>
          <w:szCs w:val="21"/>
        </w:rPr>
      </w:pPr>
      <w:r w:rsidRPr="005A720C">
        <w:rPr>
          <w:rFonts w:ascii="Arial" w:hAnsi="Arial" w:cs="Arial"/>
          <w:b/>
          <w:i/>
          <w:color w:val="00B050"/>
          <w:sz w:val="21"/>
          <w:szCs w:val="21"/>
        </w:rPr>
        <w:t>(Пункт 10.4.7 змінено, Зміна № 1)</w:t>
      </w:r>
    </w:p>
    <w:p w14:paraId="5EF0A4BA" w14:textId="77777777" w:rsidR="00046A9A" w:rsidRPr="009B1B5C" w:rsidRDefault="009152B4" w:rsidP="00577EA4">
      <w:pPr>
        <w:pStyle w:val="afff1"/>
        <w:spacing w:line="288" w:lineRule="auto"/>
        <w:rPr>
          <w:rFonts w:ascii="Arial" w:hAnsi="Arial" w:cs="Arial"/>
          <w:b/>
          <w:bCs w:val="0"/>
          <w:i/>
          <w:iCs/>
          <w:color w:val="00B050"/>
          <w:sz w:val="21"/>
          <w:szCs w:val="21"/>
        </w:rPr>
      </w:pPr>
      <w:r w:rsidRPr="009B1B5C">
        <w:rPr>
          <w:rFonts w:ascii="Arial" w:hAnsi="Arial" w:cs="Arial"/>
          <w:b/>
          <w:sz w:val="21"/>
          <w:szCs w:val="21"/>
        </w:rPr>
        <w:t>10</w:t>
      </w:r>
      <w:r w:rsidR="00292CF4" w:rsidRPr="009B1B5C">
        <w:rPr>
          <w:rFonts w:ascii="Arial" w:hAnsi="Arial" w:cs="Arial"/>
          <w:b/>
          <w:sz w:val="21"/>
          <w:szCs w:val="21"/>
        </w:rPr>
        <w:t>.4.8</w:t>
      </w:r>
      <w:r w:rsidR="00292CF4" w:rsidRPr="009B1B5C">
        <w:rPr>
          <w:rFonts w:ascii="Arial" w:hAnsi="Arial" w:cs="Arial"/>
          <w:color w:val="00B050"/>
          <w:sz w:val="21"/>
          <w:szCs w:val="21"/>
        </w:rPr>
        <w:t>  </w:t>
      </w:r>
      <w:r w:rsidR="006A6C1A" w:rsidRPr="009B1B5C">
        <w:rPr>
          <w:rFonts w:ascii="Arial" w:hAnsi="Arial" w:cs="Arial"/>
          <w:color w:val="00B050"/>
          <w:sz w:val="21"/>
          <w:szCs w:val="21"/>
        </w:rPr>
        <w:t>При стиску зі згином стрижня у двох головних площинах перевірку місцевої стійкості стінок і поясних листів (звисів полиць) допускається виконувати відповідно до 10.4.2 – 10.4.7 окремо для позацентрового стиску у кожній головній площині інерції. При цьому не допускається виконувати перевірку загальної стійкості елемента відповідно до 10.4.5, в) як для стиснутих елементів з гнучкою стінкою</w:t>
      </w:r>
      <w:r w:rsidR="00292CF4" w:rsidRPr="009B1B5C">
        <w:rPr>
          <w:rFonts w:ascii="Arial" w:hAnsi="Arial" w:cs="Arial"/>
          <w:color w:val="00B050"/>
          <w:sz w:val="21"/>
          <w:szCs w:val="21"/>
        </w:rPr>
        <w:t>.</w:t>
      </w:r>
      <w:r w:rsidR="006A6C1A" w:rsidRPr="009B1B5C">
        <w:rPr>
          <w:rFonts w:ascii="Arial" w:hAnsi="Arial" w:cs="Arial"/>
          <w:b/>
          <w:bCs w:val="0"/>
          <w:i/>
          <w:iCs/>
          <w:color w:val="00B050"/>
          <w:sz w:val="21"/>
          <w:szCs w:val="21"/>
        </w:rPr>
        <w:t xml:space="preserve"> </w:t>
      </w:r>
    </w:p>
    <w:p w14:paraId="50EC567A" w14:textId="77777777" w:rsidR="00292CF4" w:rsidRPr="005A720C" w:rsidRDefault="005A720C" w:rsidP="00577EA4">
      <w:pPr>
        <w:pStyle w:val="afff1"/>
        <w:spacing w:line="288" w:lineRule="auto"/>
        <w:rPr>
          <w:rFonts w:ascii="Arial" w:hAnsi="Arial" w:cs="Arial"/>
          <w:b/>
          <w:sz w:val="21"/>
          <w:szCs w:val="21"/>
        </w:rPr>
      </w:pPr>
      <w:r w:rsidRPr="005A720C">
        <w:rPr>
          <w:rFonts w:ascii="Arial" w:hAnsi="Arial" w:cs="Arial"/>
          <w:b/>
          <w:i/>
          <w:iCs/>
          <w:color w:val="00B050"/>
          <w:sz w:val="21"/>
          <w:szCs w:val="21"/>
        </w:rPr>
        <w:t>(</w:t>
      </w:r>
      <w:r w:rsidR="00046A9A" w:rsidRPr="005A720C">
        <w:rPr>
          <w:rFonts w:ascii="Arial" w:hAnsi="Arial" w:cs="Arial"/>
          <w:b/>
          <w:i/>
          <w:iCs/>
          <w:color w:val="00B050"/>
          <w:sz w:val="21"/>
          <w:szCs w:val="21"/>
        </w:rPr>
        <w:t>Пункт 10.</w:t>
      </w:r>
      <w:r w:rsidRPr="005A720C">
        <w:rPr>
          <w:rFonts w:ascii="Arial" w:hAnsi="Arial" w:cs="Arial"/>
          <w:b/>
          <w:i/>
          <w:iCs/>
          <w:color w:val="00B050"/>
          <w:sz w:val="21"/>
          <w:szCs w:val="21"/>
        </w:rPr>
        <w:t>4.8 змінено, Зміна</w:t>
      </w:r>
      <w:r w:rsidR="00046A9A" w:rsidRPr="005A720C">
        <w:rPr>
          <w:rFonts w:ascii="Arial" w:hAnsi="Arial" w:cs="Arial"/>
          <w:b/>
          <w:i/>
          <w:iCs/>
          <w:color w:val="00B050"/>
          <w:sz w:val="21"/>
          <w:szCs w:val="21"/>
        </w:rPr>
        <w:t xml:space="preserve"> № 1</w:t>
      </w:r>
      <w:r w:rsidRPr="005A720C">
        <w:rPr>
          <w:rFonts w:ascii="Arial" w:hAnsi="Arial" w:cs="Arial"/>
          <w:b/>
          <w:i/>
          <w:iCs/>
          <w:color w:val="00B050"/>
          <w:sz w:val="21"/>
          <w:szCs w:val="21"/>
        </w:rPr>
        <w:t>)</w:t>
      </w:r>
      <w:r w:rsidR="00046A9A" w:rsidRPr="005A720C">
        <w:rPr>
          <w:rFonts w:ascii="Arial" w:hAnsi="Arial" w:cs="Arial"/>
          <w:b/>
          <w:bCs w:val="0"/>
          <w:i/>
          <w:iCs/>
          <w:sz w:val="21"/>
          <w:szCs w:val="21"/>
        </w:rPr>
        <w:t xml:space="preserve"> </w:t>
      </w:r>
    </w:p>
    <w:p w14:paraId="15BE572C" w14:textId="77777777" w:rsidR="00E16E4E" w:rsidRPr="005839B0" w:rsidRDefault="004A5874" w:rsidP="00577EA4">
      <w:pPr>
        <w:pStyle w:val="1"/>
        <w:spacing w:before="0" w:after="0" w:line="288" w:lineRule="auto"/>
        <w:ind w:firstLine="709"/>
        <w:jc w:val="both"/>
        <w:rPr>
          <w:rFonts w:ascii="Arial" w:hAnsi="Arial" w:cs="Arial"/>
          <w:sz w:val="21"/>
          <w:szCs w:val="21"/>
          <w:lang w:val="uk-UA"/>
        </w:rPr>
      </w:pPr>
      <w:bookmarkStart w:id="251" w:name="_Ref258425496"/>
      <w:bookmarkStart w:id="252" w:name="_Toc358119235"/>
      <w:bookmarkStart w:id="253" w:name="_Toc358121479"/>
      <w:bookmarkStart w:id="254" w:name="_Toc358121969"/>
      <w:bookmarkStart w:id="255" w:name="_Toc358122068"/>
      <w:bookmarkStart w:id="256" w:name="_Toc358124669"/>
      <w:bookmarkStart w:id="257" w:name="_Toc370224628"/>
      <w:r w:rsidRPr="005839B0">
        <w:rPr>
          <w:rFonts w:ascii="Arial" w:hAnsi="Arial" w:cs="Arial"/>
          <w:sz w:val="21"/>
          <w:szCs w:val="21"/>
          <w:lang w:val="uk-UA"/>
        </w:rPr>
        <w:t>1</w:t>
      </w:r>
      <w:r w:rsidR="009152B4" w:rsidRPr="005839B0">
        <w:rPr>
          <w:rFonts w:ascii="Arial" w:hAnsi="Arial" w:cs="Arial"/>
          <w:sz w:val="21"/>
          <w:szCs w:val="21"/>
          <w:lang w:val="uk-UA"/>
        </w:rPr>
        <w:t>1</w:t>
      </w:r>
      <w:r w:rsidR="00E16E4E" w:rsidRPr="005839B0">
        <w:rPr>
          <w:rFonts w:ascii="Arial" w:hAnsi="Arial" w:cs="Arial"/>
          <w:sz w:val="21"/>
          <w:szCs w:val="21"/>
          <w:lang w:val="uk-UA"/>
        </w:rPr>
        <w:t>  </w:t>
      </w:r>
      <w:r w:rsidR="00BF6239" w:rsidRPr="005839B0">
        <w:rPr>
          <w:rFonts w:ascii="Arial" w:hAnsi="Arial" w:cs="Arial"/>
          <w:sz w:val="21"/>
          <w:szCs w:val="21"/>
          <w:lang w:val="uk-UA"/>
        </w:rPr>
        <w:t>РОЗРАХУНОК ОПОРНИХ ПЛИТ</w:t>
      </w:r>
      <w:bookmarkEnd w:id="251"/>
      <w:bookmarkEnd w:id="252"/>
      <w:bookmarkEnd w:id="253"/>
      <w:bookmarkEnd w:id="254"/>
      <w:bookmarkEnd w:id="255"/>
      <w:bookmarkEnd w:id="256"/>
      <w:bookmarkEnd w:id="257"/>
    </w:p>
    <w:p w14:paraId="4222E616" w14:textId="77777777" w:rsidR="00E16E4E" w:rsidRPr="005839B0" w:rsidRDefault="004A5874" w:rsidP="00577EA4">
      <w:pPr>
        <w:pStyle w:val="afff1"/>
        <w:spacing w:line="288" w:lineRule="auto"/>
        <w:rPr>
          <w:rFonts w:ascii="Arial" w:hAnsi="Arial" w:cs="Arial"/>
          <w:sz w:val="21"/>
          <w:szCs w:val="21"/>
        </w:rPr>
      </w:pPr>
      <w:r w:rsidRPr="005839B0">
        <w:rPr>
          <w:rFonts w:ascii="Arial" w:hAnsi="Arial" w:cs="Arial"/>
          <w:b/>
          <w:sz w:val="21"/>
          <w:szCs w:val="21"/>
        </w:rPr>
        <w:t>1</w:t>
      </w:r>
      <w:r w:rsidR="009152B4" w:rsidRPr="005839B0">
        <w:rPr>
          <w:rFonts w:ascii="Arial" w:hAnsi="Arial" w:cs="Arial"/>
          <w:b/>
          <w:sz w:val="21"/>
          <w:szCs w:val="21"/>
        </w:rPr>
        <w:t>1</w:t>
      </w:r>
      <w:r w:rsidR="00E16E4E" w:rsidRPr="005839B0">
        <w:rPr>
          <w:rFonts w:ascii="Arial" w:hAnsi="Arial" w:cs="Arial"/>
          <w:b/>
          <w:sz w:val="21"/>
          <w:szCs w:val="21"/>
        </w:rPr>
        <w:t>.1</w:t>
      </w:r>
      <w:r w:rsidR="00E16E4E" w:rsidRPr="005839B0">
        <w:rPr>
          <w:rFonts w:ascii="Arial" w:hAnsi="Arial" w:cs="Arial"/>
          <w:sz w:val="21"/>
          <w:szCs w:val="21"/>
        </w:rPr>
        <w:t>  Г</w:t>
      </w:r>
      <w:r w:rsidR="00EC42E8" w:rsidRPr="005839B0">
        <w:rPr>
          <w:rFonts w:ascii="Arial" w:hAnsi="Arial" w:cs="Arial"/>
          <w:sz w:val="21"/>
          <w:szCs w:val="21"/>
        </w:rPr>
        <w:t>абаритні</w:t>
      </w:r>
      <w:r w:rsidR="00E16E4E" w:rsidRPr="005839B0">
        <w:rPr>
          <w:rFonts w:ascii="Arial" w:hAnsi="Arial" w:cs="Arial"/>
          <w:sz w:val="21"/>
          <w:szCs w:val="21"/>
        </w:rPr>
        <w:t xml:space="preserve"> </w:t>
      </w:r>
      <w:r w:rsidR="00E16E4E" w:rsidRPr="005839B0">
        <w:rPr>
          <w:rFonts w:ascii="Arial" w:hAnsi="Arial" w:cs="Arial"/>
          <w:spacing w:val="-1"/>
          <w:sz w:val="21"/>
          <w:szCs w:val="21"/>
        </w:rPr>
        <w:t>розміри</w:t>
      </w:r>
      <w:r w:rsidR="00EC42E8" w:rsidRPr="005839B0">
        <w:rPr>
          <w:rFonts w:ascii="Arial" w:hAnsi="Arial" w:cs="Arial"/>
          <w:spacing w:val="-1"/>
          <w:sz w:val="21"/>
          <w:szCs w:val="21"/>
        </w:rPr>
        <w:t xml:space="preserve"> в плані</w:t>
      </w:r>
      <w:r w:rsidR="00E16E4E" w:rsidRPr="005839B0">
        <w:rPr>
          <w:rFonts w:ascii="Arial" w:hAnsi="Arial" w:cs="Arial"/>
          <w:spacing w:val="-1"/>
          <w:sz w:val="21"/>
          <w:szCs w:val="21"/>
        </w:rPr>
        <w:t xml:space="preserve"> опорної плити </w:t>
      </w:r>
      <w:r w:rsidR="006318D8" w:rsidRPr="005839B0">
        <w:rPr>
          <w:rFonts w:ascii="Arial" w:hAnsi="Arial" w:cs="Arial"/>
          <w:spacing w:val="-1"/>
          <w:sz w:val="21"/>
          <w:szCs w:val="21"/>
        </w:rPr>
        <w:t>мають</w:t>
      </w:r>
      <w:r w:rsidR="00E16E4E" w:rsidRPr="005839B0">
        <w:rPr>
          <w:rFonts w:ascii="Arial" w:hAnsi="Arial" w:cs="Arial"/>
          <w:spacing w:val="-1"/>
          <w:sz w:val="21"/>
          <w:szCs w:val="21"/>
        </w:rPr>
        <w:t xml:space="preserve"> </w:t>
      </w:r>
      <w:r w:rsidR="00E16E4E" w:rsidRPr="005839B0">
        <w:rPr>
          <w:rFonts w:ascii="Arial" w:hAnsi="Arial" w:cs="Arial"/>
          <w:sz w:val="21"/>
          <w:szCs w:val="21"/>
        </w:rPr>
        <w:t>визначати</w:t>
      </w:r>
      <w:r w:rsidR="006318D8" w:rsidRPr="005839B0">
        <w:rPr>
          <w:rFonts w:ascii="Arial" w:hAnsi="Arial" w:cs="Arial"/>
          <w:sz w:val="21"/>
          <w:szCs w:val="21"/>
        </w:rPr>
        <w:t>сь</w:t>
      </w:r>
      <w:r w:rsidR="00E16E4E" w:rsidRPr="005839B0">
        <w:rPr>
          <w:rFonts w:ascii="Arial" w:hAnsi="Arial" w:cs="Arial"/>
          <w:sz w:val="21"/>
          <w:szCs w:val="21"/>
        </w:rPr>
        <w:t xml:space="preserve"> з</w:t>
      </w:r>
      <w:r w:rsidR="006318D8" w:rsidRPr="005839B0">
        <w:rPr>
          <w:rFonts w:ascii="Arial" w:hAnsi="Arial" w:cs="Arial"/>
          <w:sz w:val="21"/>
          <w:szCs w:val="21"/>
        </w:rPr>
        <w:t>а</w:t>
      </w:r>
      <w:r w:rsidR="00E16E4E" w:rsidRPr="005839B0">
        <w:rPr>
          <w:rFonts w:ascii="Arial" w:hAnsi="Arial" w:cs="Arial"/>
          <w:sz w:val="21"/>
          <w:szCs w:val="21"/>
        </w:rPr>
        <w:t xml:space="preserve"> умов</w:t>
      </w:r>
      <w:r w:rsidR="006318D8" w:rsidRPr="005839B0">
        <w:rPr>
          <w:rFonts w:ascii="Arial" w:hAnsi="Arial" w:cs="Arial"/>
          <w:sz w:val="21"/>
          <w:szCs w:val="21"/>
        </w:rPr>
        <w:t>ами</w:t>
      </w:r>
      <w:r w:rsidR="00E16E4E" w:rsidRPr="005839B0">
        <w:rPr>
          <w:rFonts w:ascii="Arial" w:hAnsi="Arial" w:cs="Arial"/>
          <w:sz w:val="21"/>
          <w:szCs w:val="21"/>
        </w:rPr>
        <w:t xml:space="preserve"> розрахунку на міцність </w:t>
      </w:r>
      <w:r w:rsidR="00464027" w:rsidRPr="005839B0">
        <w:rPr>
          <w:rFonts w:ascii="Arial" w:hAnsi="Arial" w:cs="Arial"/>
          <w:sz w:val="21"/>
          <w:szCs w:val="21"/>
        </w:rPr>
        <w:t xml:space="preserve">бетону </w:t>
      </w:r>
      <w:r w:rsidR="00E16E4E" w:rsidRPr="005839B0">
        <w:rPr>
          <w:rFonts w:ascii="Arial" w:hAnsi="Arial" w:cs="Arial"/>
          <w:sz w:val="21"/>
          <w:szCs w:val="21"/>
        </w:rPr>
        <w:t>фундаменту. Передача розрахункового зусилля на опорну плиту може здійснюватись через фрезерований торець колони, що обпирається на стругану поверхню опорної плити (в базах з фрезерованим торцем), або через зварні шви (у базах з траверсами і консольними ребрами).</w:t>
      </w:r>
    </w:p>
    <w:p w14:paraId="4FE1AF2F" w14:textId="77777777" w:rsidR="00E16E4E" w:rsidRPr="005839B0" w:rsidRDefault="004A5874" w:rsidP="00577EA4">
      <w:pPr>
        <w:pStyle w:val="afff1"/>
        <w:spacing w:line="288" w:lineRule="auto"/>
        <w:rPr>
          <w:rFonts w:ascii="Arial" w:hAnsi="Arial" w:cs="Arial"/>
          <w:sz w:val="21"/>
          <w:szCs w:val="21"/>
        </w:rPr>
      </w:pPr>
      <w:r w:rsidRPr="005839B0">
        <w:rPr>
          <w:rFonts w:ascii="Arial" w:hAnsi="Arial" w:cs="Arial"/>
          <w:b/>
          <w:sz w:val="21"/>
          <w:szCs w:val="21"/>
        </w:rPr>
        <w:t>1</w:t>
      </w:r>
      <w:r w:rsidR="009152B4" w:rsidRPr="005839B0">
        <w:rPr>
          <w:rFonts w:ascii="Arial" w:hAnsi="Arial" w:cs="Arial"/>
          <w:b/>
          <w:sz w:val="21"/>
          <w:szCs w:val="21"/>
        </w:rPr>
        <w:t>1</w:t>
      </w:r>
      <w:r w:rsidR="00E16E4E" w:rsidRPr="005839B0">
        <w:rPr>
          <w:rFonts w:ascii="Arial" w:hAnsi="Arial" w:cs="Arial"/>
          <w:b/>
          <w:sz w:val="21"/>
          <w:szCs w:val="21"/>
        </w:rPr>
        <w:t>.2</w:t>
      </w:r>
      <w:r w:rsidR="00E16E4E" w:rsidRPr="005839B0">
        <w:rPr>
          <w:rFonts w:ascii="Arial" w:hAnsi="Arial" w:cs="Arial"/>
          <w:sz w:val="21"/>
          <w:szCs w:val="21"/>
        </w:rPr>
        <w:t>  Товщину опорної плити слід визначати з умови міцності при згині за формулою</w:t>
      </w:r>
      <w:r w:rsidR="008F28B8" w:rsidRPr="005839B0">
        <w:rPr>
          <w:rFonts w:ascii="Arial" w:hAnsi="Arial" w:cs="Arial"/>
          <w:sz w:val="21"/>
          <w:szCs w:val="21"/>
        </w:rPr>
        <w:t>:</w:t>
      </w:r>
    </w:p>
    <w:p w14:paraId="200A8C12" w14:textId="77777777" w:rsidR="00E16E4E" w:rsidRPr="005839B0" w:rsidRDefault="00D55C2B" w:rsidP="005839B0">
      <w:pPr>
        <w:pStyle w:val="afff1"/>
        <w:spacing w:line="288" w:lineRule="auto"/>
        <w:ind w:firstLine="0"/>
        <w:jc w:val="right"/>
        <w:rPr>
          <w:rFonts w:ascii="Arial" w:hAnsi="Arial" w:cs="Arial"/>
          <w:sz w:val="21"/>
          <w:szCs w:val="21"/>
        </w:rPr>
      </w:pPr>
      <w:r w:rsidRPr="005839B0">
        <w:rPr>
          <w:rFonts w:ascii="Arial" w:hAnsi="Arial" w:cs="Arial"/>
          <w:position w:val="-28"/>
          <w:sz w:val="21"/>
          <w:szCs w:val="21"/>
        </w:rPr>
        <w:object w:dxaOrig="1180" w:dyaOrig="620" w14:anchorId="267E921F">
          <v:shape id="_x0000_i1525" type="#_x0000_t75" style="width:93pt;height:48.5pt" o:ole="">
            <v:imagedata r:id="rId932" o:title=""/>
          </v:shape>
          <o:OLEObject Type="Embed" ProgID="Equation.DSMT4" ShapeID="_x0000_i1525" DrawAspect="Content" ObjectID="_1838151471" r:id="rId933"/>
        </w:object>
      </w:r>
      <w:r w:rsidR="00E16E4E" w:rsidRPr="005839B0">
        <w:rPr>
          <w:rFonts w:ascii="Arial" w:hAnsi="Arial" w:cs="Arial"/>
          <w:sz w:val="21"/>
          <w:szCs w:val="21"/>
        </w:rPr>
        <w:t>,</w:t>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t>(</w:t>
      </w:r>
      <w:r w:rsidR="004A5874" w:rsidRPr="005839B0">
        <w:rPr>
          <w:rFonts w:ascii="Arial" w:hAnsi="Arial" w:cs="Arial"/>
          <w:sz w:val="21"/>
          <w:szCs w:val="21"/>
        </w:rPr>
        <w:t>1</w:t>
      </w:r>
      <w:r w:rsidR="004161CB" w:rsidRPr="005839B0">
        <w:rPr>
          <w:rFonts w:ascii="Arial" w:hAnsi="Arial" w:cs="Arial"/>
          <w:sz w:val="21"/>
          <w:szCs w:val="21"/>
        </w:rPr>
        <w:t>1</w:t>
      </w:r>
      <w:r w:rsidR="00E16E4E" w:rsidRPr="005839B0">
        <w:rPr>
          <w:rFonts w:ascii="Arial" w:hAnsi="Arial" w:cs="Arial"/>
          <w:sz w:val="21"/>
          <w:szCs w:val="21"/>
        </w:rPr>
        <w:t>.1)</w:t>
      </w:r>
    </w:p>
    <w:p w14:paraId="4FAC5AE4"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sz w:val="21"/>
          <w:szCs w:val="21"/>
        </w:rPr>
        <w:t xml:space="preserve">де </w:t>
      </w:r>
      <w:r w:rsidR="00C47E72" w:rsidRPr="005839B0">
        <w:rPr>
          <w:rFonts w:ascii="Arial" w:hAnsi="Arial" w:cs="Arial"/>
          <w:i/>
          <w:sz w:val="21"/>
          <w:szCs w:val="21"/>
        </w:rPr>
        <w:t>γ</w:t>
      </w:r>
      <w:r w:rsidRPr="005839B0">
        <w:rPr>
          <w:rFonts w:ascii="Arial" w:hAnsi="Arial" w:cs="Arial"/>
          <w:i/>
          <w:sz w:val="21"/>
          <w:szCs w:val="21"/>
          <w:vertAlign w:val="subscript"/>
        </w:rPr>
        <w:t>с</w:t>
      </w:r>
      <w:r w:rsidRPr="005839B0">
        <w:rPr>
          <w:rFonts w:ascii="Arial" w:hAnsi="Arial" w:cs="Arial"/>
          <w:sz w:val="21"/>
          <w:szCs w:val="21"/>
        </w:rPr>
        <w:t xml:space="preserve"> – коефіцієнт умов роботи опорної плити, що визначається за </w:t>
      </w:r>
      <w:r w:rsidR="007F5AD3" w:rsidRPr="005839B0">
        <w:rPr>
          <w:rFonts w:ascii="Arial" w:hAnsi="Arial" w:cs="Arial"/>
          <w:sz w:val="21"/>
          <w:szCs w:val="21"/>
        </w:rPr>
        <w:t>таблицею</w:t>
      </w:r>
      <w:r w:rsidRPr="005839B0">
        <w:rPr>
          <w:rFonts w:ascii="Arial" w:hAnsi="Arial" w:cs="Arial"/>
          <w:sz w:val="21"/>
          <w:szCs w:val="21"/>
        </w:rPr>
        <w:t> </w:t>
      </w:r>
      <w:r w:rsidR="004161CB" w:rsidRPr="005839B0">
        <w:rPr>
          <w:rFonts w:ascii="Arial" w:hAnsi="Arial" w:cs="Arial"/>
          <w:sz w:val="21"/>
          <w:szCs w:val="21"/>
        </w:rPr>
        <w:t>5</w:t>
      </w:r>
      <w:r w:rsidRPr="005839B0">
        <w:rPr>
          <w:rFonts w:ascii="Arial" w:hAnsi="Arial" w:cs="Arial"/>
          <w:sz w:val="21"/>
          <w:szCs w:val="21"/>
        </w:rPr>
        <w:t>.1;</w:t>
      </w:r>
    </w:p>
    <w:p w14:paraId="2227BA31"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i/>
          <w:sz w:val="21"/>
          <w:szCs w:val="21"/>
        </w:rPr>
        <w:t>М</w:t>
      </w:r>
      <w:r w:rsidR="0010360E" w:rsidRPr="005839B0">
        <w:rPr>
          <w:rFonts w:ascii="Arial" w:hAnsi="Arial" w:cs="Arial"/>
          <w:i/>
          <w:sz w:val="21"/>
          <w:szCs w:val="21"/>
          <w:vertAlign w:val="subscript"/>
        </w:rPr>
        <w:t>max</w:t>
      </w:r>
      <w:r w:rsidRPr="005839B0">
        <w:rPr>
          <w:rFonts w:ascii="Arial" w:hAnsi="Arial" w:cs="Arial"/>
          <w:sz w:val="21"/>
          <w:szCs w:val="21"/>
        </w:rPr>
        <w:t xml:space="preserve"> – найбільший із згинальних моментів </w:t>
      </w:r>
      <w:r w:rsidRPr="005839B0">
        <w:rPr>
          <w:rFonts w:ascii="Arial" w:hAnsi="Arial" w:cs="Arial"/>
          <w:i/>
          <w:sz w:val="21"/>
          <w:szCs w:val="21"/>
        </w:rPr>
        <w:t>М</w:t>
      </w:r>
      <w:r w:rsidRPr="005839B0">
        <w:rPr>
          <w:rFonts w:ascii="Arial" w:hAnsi="Arial" w:cs="Arial"/>
          <w:sz w:val="21"/>
          <w:szCs w:val="21"/>
        </w:rPr>
        <w:t>, що діють на різних ділянках</w:t>
      </w:r>
      <w:r w:rsidR="000C2E86" w:rsidRPr="005839B0">
        <w:rPr>
          <w:rFonts w:ascii="Arial" w:hAnsi="Arial" w:cs="Arial"/>
          <w:sz w:val="21"/>
          <w:szCs w:val="21"/>
        </w:rPr>
        <w:t xml:space="preserve"> опорної плити і визначаються згідно з</w:t>
      </w:r>
      <w:r w:rsidRPr="005839B0">
        <w:rPr>
          <w:rFonts w:ascii="Arial" w:hAnsi="Arial" w:cs="Arial"/>
          <w:sz w:val="21"/>
          <w:szCs w:val="21"/>
        </w:rPr>
        <w:t xml:space="preserve"> </w:t>
      </w:r>
      <w:r w:rsidR="00397A49" w:rsidRPr="005839B0">
        <w:rPr>
          <w:rFonts w:ascii="Arial" w:hAnsi="Arial" w:cs="Arial"/>
          <w:sz w:val="21"/>
          <w:szCs w:val="21"/>
        </w:rPr>
        <w:t>М</w:t>
      </w:r>
      <w:r w:rsidR="0026149E" w:rsidRPr="005839B0">
        <w:rPr>
          <w:rFonts w:ascii="Arial" w:hAnsi="Arial" w:cs="Arial"/>
          <w:sz w:val="21"/>
          <w:szCs w:val="21"/>
        </w:rPr>
        <w:t>.2</w:t>
      </w:r>
      <w:r w:rsidRPr="005839B0">
        <w:rPr>
          <w:rFonts w:ascii="Arial" w:hAnsi="Arial" w:cs="Arial"/>
          <w:sz w:val="21"/>
          <w:szCs w:val="21"/>
        </w:rPr>
        <w:t>.</w:t>
      </w:r>
    </w:p>
    <w:p w14:paraId="691EA9B6" w14:textId="77777777" w:rsidR="00E16E4E" w:rsidRPr="005839B0" w:rsidRDefault="004A5874" w:rsidP="00577EA4">
      <w:pPr>
        <w:pStyle w:val="1"/>
        <w:spacing w:before="0" w:after="0" w:line="288" w:lineRule="auto"/>
        <w:ind w:firstLine="709"/>
        <w:rPr>
          <w:rFonts w:ascii="Arial" w:hAnsi="Arial" w:cs="Arial"/>
          <w:sz w:val="21"/>
          <w:szCs w:val="21"/>
          <w:lang w:val="uk-UA"/>
        </w:rPr>
      </w:pPr>
      <w:bookmarkStart w:id="258" w:name="_Ref258425503"/>
      <w:bookmarkStart w:id="259" w:name="_Toc358119236"/>
      <w:bookmarkStart w:id="260" w:name="_Toc358121480"/>
      <w:bookmarkStart w:id="261" w:name="_Toc358121970"/>
      <w:bookmarkStart w:id="262" w:name="_Toc358122069"/>
      <w:bookmarkStart w:id="263" w:name="_Toc358124670"/>
      <w:bookmarkStart w:id="264" w:name="_Toc370224629"/>
      <w:r w:rsidRPr="005839B0">
        <w:rPr>
          <w:rFonts w:ascii="Arial" w:hAnsi="Arial" w:cs="Arial"/>
          <w:sz w:val="21"/>
          <w:szCs w:val="21"/>
          <w:lang w:val="uk-UA"/>
        </w:rPr>
        <w:t>1</w:t>
      </w:r>
      <w:r w:rsidR="004161CB" w:rsidRPr="005839B0">
        <w:rPr>
          <w:rFonts w:ascii="Arial" w:hAnsi="Arial" w:cs="Arial"/>
          <w:sz w:val="21"/>
          <w:szCs w:val="21"/>
          <w:lang w:val="uk-UA"/>
        </w:rPr>
        <w:t>2</w:t>
      </w:r>
      <w:r w:rsidR="00E16E4E" w:rsidRPr="005839B0">
        <w:rPr>
          <w:rFonts w:ascii="Arial" w:hAnsi="Arial" w:cs="Arial"/>
          <w:sz w:val="21"/>
          <w:szCs w:val="21"/>
          <w:lang w:val="uk-UA"/>
        </w:rPr>
        <w:t>  </w:t>
      </w:r>
      <w:r w:rsidR="00202BD7" w:rsidRPr="005839B0">
        <w:rPr>
          <w:rFonts w:ascii="Arial" w:hAnsi="Arial" w:cs="Arial"/>
          <w:sz w:val="21"/>
          <w:szCs w:val="21"/>
          <w:lang w:val="uk-UA"/>
        </w:rPr>
        <w:t>РОЗРАХУНОК ОПОРНИХ ЧАСТИН</w:t>
      </w:r>
      <w:bookmarkEnd w:id="258"/>
      <w:bookmarkEnd w:id="259"/>
      <w:bookmarkEnd w:id="260"/>
      <w:bookmarkEnd w:id="261"/>
      <w:bookmarkEnd w:id="262"/>
      <w:bookmarkEnd w:id="263"/>
      <w:bookmarkEnd w:id="264"/>
    </w:p>
    <w:p w14:paraId="5861A8FF" w14:textId="77777777" w:rsidR="00E16E4E" w:rsidRPr="005839B0" w:rsidRDefault="004A5874" w:rsidP="00577EA4">
      <w:pPr>
        <w:pStyle w:val="afff1"/>
        <w:spacing w:line="288" w:lineRule="auto"/>
        <w:rPr>
          <w:rFonts w:ascii="Arial" w:hAnsi="Arial" w:cs="Arial"/>
          <w:sz w:val="21"/>
          <w:szCs w:val="21"/>
        </w:rPr>
      </w:pPr>
      <w:r w:rsidRPr="005839B0">
        <w:rPr>
          <w:rFonts w:ascii="Arial" w:hAnsi="Arial" w:cs="Arial"/>
          <w:b/>
          <w:sz w:val="21"/>
          <w:szCs w:val="21"/>
        </w:rPr>
        <w:t>1</w:t>
      </w:r>
      <w:r w:rsidR="004161CB" w:rsidRPr="005839B0">
        <w:rPr>
          <w:rFonts w:ascii="Arial" w:hAnsi="Arial" w:cs="Arial"/>
          <w:b/>
          <w:sz w:val="21"/>
          <w:szCs w:val="21"/>
        </w:rPr>
        <w:t>2</w:t>
      </w:r>
      <w:r w:rsidR="00E16E4E" w:rsidRPr="005839B0">
        <w:rPr>
          <w:rFonts w:ascii="Arial" w:hAnsi="Arial" w:cs="Arial"/>
          <w:b/>
          <w:sz w:val="21"/>
          <w:szCs w:val="21"/>
        </w:rPr>
        <w:t>.1</w:t>
      </w:r>
      <w:r w:rsidR="00E16E4E" w:rsidRPr="005839B0">
        <w:rPr>
          <w:rFonts w:ascii="Arial" w:hAnsi="Arial" w:cs="Arial"/>
          <w:sz w:val="21"/>
          <w:szCs w:val="21"/>
        </w:rPr>
        <w:t>  Розрахунок на зминання в циліндричних шарнірах (цапфах) балансирних опор слід виконувати за формулою</w:t>
      </w:r>
      <w:r w:rsidR="008F28B8" w:rsidRPr="005839B0">
        <w:rPr>
          <w:rFonts w:ascii="Arial" w:hAnsi="Arial" w:cs="Arial"/>
          <w:sz w:val="21"/>
          <w:szCs w:val="21"/>
        </w:rPr>
        <w:t>:</w:t>
      </w:r>
    </w:p>
    <w:p w14:paraId="359D1E79" w14:textId="77777777" w:rsidR="00E16E4E" w:rsidRPr="005839B0" w:rsidRDefault="0010360E" w:rsidP="005839B0">
      <w:pPr>
        <w:pStyle w:val="afff1"/>
        <w:spacing w:line="288" w:lineRule="auto"/>
        <w:ind w:firstLine="0"/>
        <w:jc w:val="right"/>
        <w:rPr>
          <w:rFonts w:ascii="Arial" w:hAnsi="Arial" w:cs="Arial"/>
          <w:sz w:val="21"/>
          <w:szCs w:val="21"/>
        </w:rPr>
      </w:pPr>
      <w:r w:rsidRPr="005839B0">
        <w:rPr>
          <w:rFonts w:ascii="Arial" w:hAnsi="Arial" w:cs="Arial"/>
          <w:position w:val="-32"/>
          <w:sz w:val="21"/>
          <w:szCs w:val="21"/>
        </w:rPr>
        <w:object w:dxaOrig="1579" w:dyaOrig="680" w14:anchorId="60B88427">
          <v:shape id="_x0000_i1526" type="#_x0000_t75" style="width:89.5pt;height:38pt" o:ole="" fillcolor="window">
            <v:imagedata r:id="rId934" o:title=""/>
          </v:shape>
          <o:OLEObject Type="Embed" ProgID="Equation.DSMT4" ShapeID="_x0000_i1526" DrawAspect="Content" ObjectID="_1838151472" r:id="rId935"/>
        </w:object>
      </w:r>
      <w:r w:rsidR="00E16E4E" w:rsidRPr="005839B0">
        <w:rPr>
          <w:rFonts w:ascii="Arial" w:hAnsi="Arial" w:cs="Arial"/>
          <w:sz w:val="21"/>
          <w:szCs w:val="21"/>
        </w:rPr>
        <w:t>,</w:t>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r>
      <w:r w:rsidR="00E16E4E" w:rsidRPr="005839B0">
        <w:rPr>
          <w:rFonts w:ascii="Arial" w:hAnsi="Arial" w:cs="Arial"/>
          <w:sz w:val="21"/>
          <w:szCs w:val="21"/>
        </w:rPr>
        <w:tab/>
        <w:t>(</w:t>
      </w:r>
      <w:r w:rsidR="004A5874" w:rsidRPr="005839B0">
        <w:rPr>
          <w:rFonts w:ascii="Arial" w:hAnsi="Arial" w:cs="Arial"/>
          <w:sz w:val="21"/>
          <w:szCs w:val="21"/>
        </w:rPr>
        <w:t>1</w:t>
      </w:r>
      <w:r w:rsidR="004161CB" w:rsidRPr="005839B0">
        <w:rPr>
          <w:rFonts w:ascii="Arial" w:hAnsi="Arial" w:cs="Arial"/>
          <w:sz w:val="21"/>
          <w:szCs w:val="21"/>
        </w:rPr>
        <w:t>2</w:t>
      </w:r>
      <w:r w:rsidR="00E16E4E" w:rsidRPr="005839B0">
        <w:rPr>
          <w:rFonts w:ascii="Arial" w:hAnsi="Arial" w:cs="Arial"/>
          <w:sz w:val="21"/>
          <w:szCs w:val="21"/>
        </w:rPr>
        <w:t>.1)</w:t>
      </w:r>
    </w:p>
    <w:p w14:paraId="67A6C7A5"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sz w:val="21"/>
          <w:szCs w:val="21"/>
        </w:rPr>
        <w:t>де </w:t>
      </w:r>
      <w:r w:rsidRPr="005839B0">
        <w:rPr>
          <w:rFonts w:ascii="Arial" w:hAnsi="Arial" w:cs="Arial"/>
          <w:i/>
          <w:sz w:val="21"/>
          <w:szCs w:val="21"/>
        </w:rPr>
        <w:t>F – </w:t>
      </w:r>
      <w:r w:rsidR="003A03DD" w:rsidRPr="005839B0">
        <w:rPr>
          <w:rFonts w:ascii="Arial" w:hAnsi="Arial" w:cs="Arial"/>
          <w:sz w:val="21"/>
          <w:szCs w:val="21"/>
        </w:rPr>
        <w:t>тиск (сила</w:t>
      </w:r>
      <w:r w:rsidRPr="005839B0">
        <w:rPr>
          <w:rFonts w:ascii="Arial" w:hAnsi="Arial" w:cs="Arial"/>
          <w:sz w:val="21"/>
          <w:szCs w:val="21"/>
        </w:rPr>
        <w:t>) на опору;</w:t>
      </w:r>
    </w:p>
    <w:p w14:paraId="0445EDEB"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i/>
          <w:sz w:val="21"/>
          <w:szCs w:val="21"/>
        </w:rPr>
        <w:t>r</w:t>
      </w:r>
      <w:r w:rsidR="004C41B0" w:rsidRPr="005839B0">
        <w:rPr>
          <w:rFonts w:ascii="Arial" w:hAnsi="Arial" w:cs="Arial"/>
          <w:i/>
          <w:sz w:val="21"/>
          <w:szCs w:val="21"/>
          <w:vertAlign w:val="subscript"/>
        </w:rPr>
        <w:t>a</w:t>
      </w:r>
      <w:r w:rsidRPr="005839B0">
        <w:rPr>
          <w:rFonts w:ascii="Arial" w:hAnsi="Arial" w:cs="Arial"/>
          <w:i/>
          <w:sz w:val="21"/>
          <w:szCs w:val="21"/>
        </w:rPr>
        <w:t xml:space="preserve"> , l</w:t>
      </w:r>
      <w:r w:rsidR="003004AD" w:rsidRPr="005839B0">
        <w:rPr>
          <w:rFonts w:ascii="Arial" w:hAnsi="Arial" w:cs="Arial"/>
          <w:i/>
          <w:sz w:val="21"/>
          <w:szCs w:val="21"/>
          <w:vertAlign w:val="subscript"/>
        </w:rPr>
        <w:t>a</w:t>
      </w:r>
      <w:r w:rsidRPr="005839B0">
        <w:rPr>
          <w:rFonts w:ascii="Arial" w:hAnsi="Arial" w:cs="Arial"/>
          <w:i/>
          <w:sz w:val="21"/>
          <w:szCs w:val="21"/>
        </w:rPr>
        <w:t xml:space="preserve">  – </w:t>
      </w:r>
      <w:r w:rsidRPr="005839B0">
        <w:rPr>
          <w:rFonts w:ascii="Arial" w:hAnsi="Arial" w:cs="Arial"/>
          <w:sz w:val="21"/>
          <w:szCs w:val="21"/>
        </w:rPr>
        <w:t>відповідно радіус і довжина шарніра;</w:t>
      </w:r>
    </w:p>
    <w:p w14:paraId="09C51635" w14:textId="77777777" w:rsidR="00E16E4E" w:rsidRPr="005839B0" w:rsidRDefault="00E16E4E" w:rsidP="00577EA4">
      <w:pPr>
        <w:pStyle w:val="afff1"/>
        <w:spacing w:line="288" w:lineRule="auto"/>
        <w:ind w:left="426"/>
        <w:rPr>
          <w:rFonts w:ascii="Arial" w:hAnsi="Arial" w:cs="Arial"/>
          <w:sz w:val="21"/>
          <w:szCs w:val="21"/>
        </w:rPr>
      </w:pPr>
      <w:r w:rsidRPr="005839B0">
        <w:rPr>
          <w:rFonts w:ascii="Arial" w:hAnsi="Arial" w:cs="Arial"/>
          <w:i/>
          <w:sz w:val="21"/>
          <w:szCs w:val="21"/>
        </w:rPr>
        <w:t>R</w:t>
      </w:r>
      <w:r w:rsidRPr="005839B0">
        <w:rPr>
          <w:rFonts w:ascii="Arial" w:hAnsi="Arial" w:cs="Arial"/>
          <w:i/>
          <w:sz w:val="21"/>
          <w:szCs w:val="21"/>
          <w:vertAlign w:val="subscript"/>
        </w:rPr>
        <w:t>lp</w:t>
      </w:r>
      <w:r w:rsidRPr="005839B0">
        <w:rPr>
          <w:rFonts w:ascii="Arial" w:hAnsi="Arial" w:cs="Arial"/>
          <w:sz w:val="21"/>
          <w:szCs w:val="21"/>
        </w:rPr>
        <w:t> – розрахунковий опір місцевому зминанню при щільному дотиканні, що приймається за вимогами </w:t>
      </w:r>
      <w:r w:rsidR="004161CB" w:rsidRPr="005839B0">
        <w:rPr>
          <w:rFonts w:ascii="Arial" w:hAnsi="Arial" w:cs="Arial"/>
          <w:sz w:val="21"/>
          <w:szCs w:val="21"/>
        </w:rPr>
        <w:t>7</w:t>
      </w:r>
      <w:r w:rsidRPr="005839B0">
        <w:rPr>
          <w:rFonts w:ascii="Arial" w:hAnsi="Arial" w:cs="Arial"/>
          <w:sz w:val="21"/>
          <w:szCs w:val="21"/>
        </w:rPr>
        <w:t>.1.</w:t>
      </w:r>
      <w:r w:rsidR="004217FA">
        <w:rPr>
          <w:rFonts w:ascii="Arial" w:hAnsi="Arial" w:cs="Arial"/>
          <w:sz w:val="21"/>
          <w:szCs w:val="21"/>
        </w:rPr>
        <w:t xml:space="preserve"> </w:t>
      </w:r>
    </w:p>
    <w:p w14:paraId="68F1ADD1" w14:textId="77777777" w:rsidR="00E16E4E" w:rsidRPr="005839B0" w:rsidRDefault="004A5874" w:rsidP="00577EA4">
      <w:pPr>
        <w:pStyle w:val="afff1"/>
        <w:spacing w:line="288" w:lineRule="auto"/>
        <w:rPr>
          <w:rFonts w:ascii="Arial" w:hAnsi="Arial" w:cs="Arial"/>
          <w:sz w:val="21"/>
          <w:szCs w:val="21"/>
        </w:rPr>
      </w:pPr>
      <w:r w:rsidRPr="005839B0">
        <w:rPr>
          <w:rFonts w:ascii="Arial" w:hAnsi="Arial" w:cs="Arial"/>
          <w:b/>
          <w:sz w:val="21"/>
          <w:szCs w:val="21"/>
        </w:rPr>
        <w:t>1</w:t>
      </w:r>
      <w:r w:rsidR="004161CB" w:rsidRPr="005839B0">
        <w:rPr>
          <w:rFonts w:ascii="Arial" w:hAnsi="Arial" w:cs="Arial"/>
          <w:b/>
          <w:sz w:val="21"/>
          <w:szCs w:val="21"/>
        </w:rPr>
        <w:t>2</w:t>
      </w:r>
      <w:r w:rsidR="00E16E4E" w:rsidRPr="005839B0">
        <w:rPr>
          <w:rFonts w:ascii="Arial" w:hAnsi="Arial" w:cs="Arial"/>
          <w:b/>
          <w:sz w:val="21"/>
          <w:szCs w:val="21"/>
        </w:rPr>
        <w:t>.2</w:t>
      </w:r>
      <w:r w:rsidR="00E16E4E" w:rsidRPr="005839B0">
        <w:rPr>
          <w:rFonts w:ascii="Arial" w:hAnsi="Arial" w:cs="Arial"/>
          <w:sz w:val="21"/>
          <w:szCs w:val="21"/>
        </w:rPr>
        <w:t xml:space="preserve">  Розрахунок на </w:t>
      </w:r>
      <w:r w:rsidR="003A03DD" w:rsidRPr="005839B0">
        <w:rPr>
          <w:rFonts w:ascii="Arial" w:hAnsi="Arial" w:cs="Arial"/>
          <w:sz w:val="21"/>
          <w:szCs w:val="21"/>
        </w:rPr>
        <w:t xml:space="preserve">діаметральний стиск котків </w:t>
      </w:r>
      <w:r w:rsidR="00E16E4E" w:rsidRPr="005839B0">
        <w:rPr>
          <w:rFonts w:ascii="Arial" w:hAnsi="Arial" w:cs="Arial"/>
          <w:sz w:val="21"/>
          <w:szCs w:val="21"/>
        </w:rPr>
        <w:t>н</w:t>
      </w:r>
      <w:r w:rsidR="00F70DD3" w:rsidRPr="005839B0">
        <w:rPr>
          <w:rFonts w:ascii="Arial" w:hAnsi="Arial" w:cs="Arial"/>
          <w:sz w:val="21"/>
          <w:szCs w:val="21"/>
        </w:rPr>
        <w:t>еобхідно виконувати за форму</w:t>
      </w:r>
      <w:r w:rsidR="007A4668" w:rsidRPr="005839B0">
        <w:rPr>
          <w:rFonts w:ascii="Arial" w:hAnsi="Arial" w:cs="Arial"/>
          <w:sz w:val="21"/>
          <w:szCs w:val="21"/>
        </w:rPr>
        <w:t>лою</w:t>
      </w:r>
      <w:r w:rsidR="008F28B8" w:rsidRPr="005839B0">
        <w:rPr>
          <w:rFonts w:ascii="Arial" w:hAnsi="Arial" w:cs="Arial"/>
          <w:sz w:val="21"/>
          <w:szCs w:val="21"/>
        </w:rPr>
        <w:t>:</w:t>
      </w:r>
    </w:p>
    <w:p w14:paraId="1AA61E78" w14:textId="77777777" w:rsidR="00E16E4E" w:rsidRPr="005839B0" w:rsidRDefault="00550E8D" w:rsidP="005839B0">
      <w:pPr>
        <w:pStyle w:val="afff1"/>
        <w:spacing w:line="288" w:lineRule="auto"/>
        <w:ind w:firstLine="0"/>
        <w:jc w:val="right"/>
        <w:rPr>
          <w:rFonts w:ascii="Arial" w:hAnsi="Arial" w:cs="Arial"/>
          <w:color w:val="00B050"/>
          <w:sz w:val="21"/>
          <w:szCs w:val="21"/>
        </w:rPr>
      </w:pPr>
      <w:r w:rsidRPr="005839B0">
        <w:rPr>
          <w:rFonts w:ascii="Arial" w:hAnsi="Arial" w:cs="Arial"/>
          <w:color w:val="00B050"/>
          <w:position w:val="-28"/>
          <w:sz w:val="21"/>
          <w:szCs w:val="21"/>
        </w:rPr>
        <w:object w:dxaOrig="1300" w:dyaOrig="639" w14:anchorId="21B2C4A8">
          <v:shape id="_x0000_i1527" type="#_x0000_t75" style="width:81.5pt;height:40pt" o:ole="" fillcolor="window">
            <v:imagedata r:id="rId936" o:title=""/>
          </v:shape>
          <o:OLEObject Type="Embed" ProgID="Equation.DSMT4" ShapeID="_x0000_i1527" DrawAspect="Content" ObjectID="_1838151473" r:id="rId937"/>
        </w:object>
      </w:r>
      <w:r w:rsidR="00E16E4E" w:rsidRPr="005839B0">
        <w:rPr>
          <w:rFonts w:ascii="Arial" w:hAnsi="Arial" w:cs="Arial"/>
          <w:color w:val="00B050"/>
          <w:sz w:val="21"/>
          <w:szCs w:val="21"/>
        </w:rPr>
        <w:t>,</w:t>
      </w:r>
      <w:r w:rsidR="00E16E4E" w:rsidRPr="005839B0">
        <w:rPr>
          <w:rFonts w:ascii="Arial" w:hAnsi="Arial" w:cs="Arial"/>
          <w:color w:val="00B050"/>
          <w:sz w:val="21"/>
          <w:szCs w:val="21"/>
        </w:rPr>
        <w:tab/>
      </w:r>
      <w:r w:rsidR="00E16E4E" w:rsidRPr="005839B0">
        <w:rPr>
          <w:rFonts w:ascii="Arial" w:hAnsi="Arial" w:cs="Arial"/>
          <w:color w:val="00B050"/>
          <w:sz w:val="21"/>
          <w:szCs w:val="21"/>
        </w:rPr>
        <w:tab/>
      </w:r>
      <w:r w:rsidR="00E16E4E" w:rsidRPr="005839B0">
        <w:rPr>
          <w:rFonts w:ascii="Arial" w:hAnsi="Arial" w:cs="Arial"/>
          <w:color w:val="00B050"/>
          <w:sz w:val="21"/>
          <w:szCs w:val="21"/>
        </w:rPr>
        <w:tab/>
      </w:r>
      <w:r w:rsidR="00E16E4E" w:rsidRPr="005839B0">
        <w:rPr>
          <w:rFonts w:ascii="Arial" w:hAnsi="Arial" w:cs="Arial"/>
          <w:color w:val="00B050"/>
          <w:sz w:val="21"/>
          <w:szCs w:val="21"/>
        </w:rPr>
        <w:tab/>
      </w:r>
      <w:r w:rsidR="00E16E4E" w:rsidRPr="005839B0">
        <w:rPr>
          <w:rFonts w:ascii="Arial" w:hAnsi="Arial" w:cs="Arial"/>
          <w:color w:val="00B050"/>
          <w:sz w:val="21"/>
          <w:szCs w:val="21"/>
        </w:rPr>
        <w:tab/>
      </w:r>
      <w:r w:rsidR="00E16E4E" w:rsidRPr="005839B0">
        <w:rPr>
          <w:rFonts w:ascii="Arial" w:hAnsi="Arial" w:cs="Arial"/>
          <w:color w:val="00B050"/>
          <w:sz w:val="21"/>
          <w:szCs w:val="21"/>
        </w:rPr>
        <w:tab/>
        <w:t>(</w:t>
      </w:r>
      <w:r w:rsidR="004A5874" w:rsidRPr="005839B0">
        <w:rPr>
          <w:rFonts w:ascii="Arial" w:hAnsi="Arial" w:cs="Arial"/>
          <w:color w:val="00B050"/>
          <w:sz w:val="21"/>
          <w:szCs w:val="21"/>
        </w:rPr>
        <w:t>1</w:t>
      </w:r>
      <w:r w:rsidR="004161CB" w:rsidRPr="005839B0">
        <w:rPr>
          <w:rFonts w:ascii="Arial" w:hAnsi="Arial" w:cs="Arial"/>
          <w:color w:val="00B050"/>
          <w:sz w:val="21"/>
          <w:szCs w:val="21"/>
        </w:rPr>
        <w:t>2</w:t>
      </w:r>
      <w:r w:rsidR="00E16E4E" w:rsidRPr="005839B0">
        <w:rPr>
          <w:rFonts w:ascii="Arial" w:hAnsi="Arial" w:cs="Arial"/>
          <w:color w:val="00B050"/>
          <w:sz w:val="21"/>
          <w:szCs w:val="21"/>
        </w:rPr>
        <w:t>.2)</w:t>
      </w:r>
    </w:p>
    <w:p w14:paraId="71EB9883"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sz w:val="21"/>
          <w:szCs w:val="21"/>
        </w:rPr>
        <w:t xml:space="preserve">де </w:t>
      </w:r>
      <w:r w:rsidRPr="005839B0">
        <w:rPr>
          <w:rFonts w:ascii="Arial" w:hAnsi="Arial" w:cs="Arial"/>
          <w:i/>
          <w:sz w:val="21"/>
          <w:szCs w:val="21"/>
        </w:rPr>
        <w:t>n</w:t>
      </w:r>
      <w:r w:rsidRPr="005839B0">
        <w:rPr>
          <w:rFonts w:ascii="Arial" w:hAnsi="Arial" w:cs="Arial"/>
          <w:sz w:val="21"/>
          <w:szCs w:val="21"/>
        </w:rPr>
        <w:t xml:space="preserve"> – кількість </w:t>
      </w:r>
      <w:r w:rsidR="00C47E72" w:rsidRPr="005839B0">
        <w:rPr>
          <w:rFonts w:ascii="Arial" w:hAnsi="Arial" w:cs="Arial"/>
          <w:sz w:val="21"/>
          <w:szCs w:val="21"/>
        </w:rPr>
        <w:t>котків</w:t>
      </w:r>
      <w:r w:rsidRPr="005839B0">
        <w:rPr>
          <w:rFonts w:ascii="Arial" w:hAnsi="Arial" w:cs="Arial"/>
          <w:sz w:val="21"/>
          <w:szCs w:val="21"/>
        </w:rPr>
        <w:t>;</w:t>
      </w:r>
    </w:p>
    <w:p w14:paraId="7646DF42" w14:textId="77777777" w:rsidR="00E16E4E" w:rsidRPr="005839B0" w:rsidRDefault="00E16E4E" w:rsidP="00577EA4">
      <w:pPr>
        <w:pStyle w:val="afff1"/>
        <w:spacing w:line="288" w:lineRule="auto"/>
        <w:rPr>
          <w:rFonts w:ascii="Arial" w:hAnsi="Arial" w:cs="Arial"/>
          <w:sz w:val="21"/>
          <w:szCs w:val="21"/>
        </w:rPr>
      </w:pPr>
      <w:r w:rsidRPr="005839B0">
        <w:rPr>
          <w:rFonts w:ascii="Arial" w:hAnsi="Arial" w:cs="Arial"/>
          <w:i/>
          <w:color w:val="00B050"/>
          <w:sz w:val="21"/>
          <w:szCs w:val="21"/>
        </w:rPr>
        <w:t>d</w:t>
      </w:r>
      <w:r w:rsidR="002C62F3" w:rsidRPr="005839B0">
        <w:rPr>
          <w:rFonts w:ascii="Arial" w:hAnsi="Arial" w:cs="Arial"/>
          <w:i/>
          <w:color w:val="00B050"/>
          <w:sz w:val="21"/>
          <w:szCs w:val="21"/>
          <w:vertAlign w:val="subscript"/>
        </w:rPr>
        <w:t>s</w:t>
      </w:r>
      <w:r w:rsidRPr="005839B0">
        <w:rPr>
          <w:rFonts w:ascii="Arial" w:hAnsi="Arial" w:cs="Arial"/>
          <w:i/>
          <w:color w:val="00B050"/>
          <w:sz w:val="21"/>
          <w:szCs w:val="21"/>
        </w:rPr>
        <w:t>,</w:t>
      </w:r>
      <w:r w:rsidRPr="005839B0">
        <w:rPr>
          <w:rFonts w:ascii="Arial" w:hAnsi="Arial" w:cs="Arial"/>
          <w:color w:val="00B050"/>
          <w:sz w:val="21"/>
          <w:szCs w:val="21"/>
        </w:rPr>
        <w:t xml:space="preserve"> </w:t>
      </w:r>
      <w:r w:rsidRPr="005839B0">
        <w:rPr>
          <w:rFonts w:ascii="Arial" w:hAnsi="Arial" w:cs="Arial"/>
          <w:i/>
          <w:sz w:val="21"/>
          <w:szCs w:val="21"/>
        </w:rPr>
        <w:t>l</w:t>
      </w:r>
      <w:r w:rsidR="003004AD" w:rsidRPr="005839B0">
        <w:rPr>
          <w:rFonts w:ascii="Arial" w:hAnsi="Arial" w:cs="Arial"/>
          <w:i/>
          <w:sz w:val="21"/>
          <w:szCs w:val="21"/>
          <w:vertAlign w:val="subscript"/>
        </w:rPr>
        <w:t>k</w:t>
      </w:r>
      <w:r w:rsidRPr="005839B0">
        <w:rPr>
          <w:rFonts w:ascii="Arial" w:hAnsi="Arial" w:cs="Arial"/>
          <w:i/>
          <w:sz w:val="21"/>
          <w:szCs w:val="21"/>
        </w:rPr>
        <w:t> </w:t>
      </w:r>
      <w:r w:rsidRPr="005839B0">
        <w:rPr>
          <w:rFonts w:ascii="Arial" w:hAnsi="Arial" w:cs="Arial"/>
          <w:sz w:val="21"/>
          <w:szCs w:val="21"/>
        </w:rPr>
        <w:t xml:space="preserve">– відповідно діаметр і довжина </w:t>
      </w:r>
      <w:r w:rsidR="00C47E72" w:rsidRPr="005839B0">
        <w:rPr>
          <w:rFonts w:ascii="Arial" w:hAnsi="Arial" w:cs="Arial"/>
          <w:sz w:val="21"/>
          <w:szCs w:val="21"/>
        </w:rPr>
        <w:t>котка</w:t>
      </w:r>
      <w:r w:rsidRPr="005839B0">
        <w:rPr>
          <w:rFonts w:ascii="Arial" w:hAnsi="Arial" w:cs="Arial"/>
          <w:sz w:val="21"/>
          <w:szCs w:val="21"/>
        </w:rPr>
        <w:t>;</w:t>
      </w:r>
    </w:p>
    <w:p w14:paraId="17EFE8FB" w14:textId="77777777" w:rsidR="00CE2F2C" w:rsidRDefault="00E16E4E" w:rsidP="00577EA4">
      <w:pPr>
        <w:pStyle w:val="afff1"/>
        <w:spacing w:line="288" w:lineRule="auto"/>
        <w:rPr>
          <w:rFonts w:ascii="Arial" w:hAnsi="Arial" w:cs="Arial"/>
          <w:sz w:val="21"/>
          <w:szCs w:val="21"/>
        </w:rPr>
      </w:pPr>
      <w:r w:rsidRPr="005839B0">
        <w:rPr>
          <w:rFonts w:ascii="Arial" w:hAnsi="Arial" w:cs="Arial"/>
          <w:i/>
          <w:sz w:val="21"/>
          <w:szCs w:val="21"/>
        </w:rPr>
        <w:t>R</w:t>
      </w:r>
      <w:r w:rsidRPr="005839B0">
        <w:rPr>
          <w:rFonts w:ascii="Arial" w:hAnsi="Arial" w:cs="Arial"/>
          <w:i/>
          <w:sz w:val="21"/>
          <w:szCs w:val="21"/>
          <w:vertAlign w:val="subscript"/>
        </w:rPr>
        <w:t>сd</w:t>
      </w:r>
      <w:r w:rsidRPr="005839B0">
        <w:rPr>
          <w:rFonts w:ascii="Arial" w:hAnsi="Arial" w:cs="Arial"/>
          <w:i/>
          <w:sz w:val="21"/>
          <w:szCs w:val="21"/>
        </w:rPr>
        <w:t> –</w:t>
      </w:r>
      <w:r w:rsidRPr="005839B0">
        <w:rPr>
          <w:rFonts w:ascii="Arial" w:hAnsi="Arial" w:cs="Arial"/>
          <w:sz w:val="21"/>
          <w:szCs w:val="21"/>
        </w:rPr>
        <w:t> розрахунковий опір діаметральному стиск</w:t>
      </w:r>
      <w:r w:rsidR="00F70DD3" w:rsidRPr="005839B0">
        <w:rPr>
          <w:rFonts w:ascii="Arial" w:hAnsi="Arial" w:cs="Arial"/>
          <w:sz w:val="21"/>
          <w:szCs w:val="21"/>
        </w:rPr>
        <w:t>у</w:t>
      </w:r>
      <w:r w:rsidRPr="005839B0">
        <w:rPr>
          <w:rFonts w:ascii="Arial" w:hAnsi="Arial" w:cs="Arial"/>
          <w:sz w:val="21"/>
          <w:szCs w:val="21"/>
        </w:rPr>
        <w:t xml:space="preserve"> при вільному дотиканні, що приймається </w:t>
      </w:r>
      <w:r w:rsidR="000C2E86" w:rsidRPr="005839B0">
        <w:rPr>
          <w:rFonts w:ascii="Arial" w:hAnsi="Arial" w:cs="Arial"/>
          <w:sz w:val="21"/>
          <w:szCs w:val="21"/>
        </w:rPr>
        <w:t>згідно з</w:t>
      </w:r>
      <w:r w:rsidRPr="005839B0">
        <w:rPr>
          <w:rFonts w:ascii="Arial" w:hAnsi="Arial" w:cs="Arial"/>
          <w:sz w:val="21"/>
          <w:szCs w:val="21"/>
        </w:rPr>
        <w:t> </w:t>
      </w:r>
      <w:r w:rsidR="004161CB" w:rsidRPr="005839B0">
        <w:rPr>
          <w:rFonts w:ascii="Arial" w:hAnsi="Arial" w:cs="Arial"/>
          <w:sz w:val="21"/>
          <w:szCs w:val="21"/>
        </w:rPr>
        <w:t>7</w:t>
      </w:r>
      <w:r w:rsidRPr="005839B0">
        <w:rPr>
          <w:rFonts w:ascii="Arial" w:hAnsi="Arial" w:cs="Arial"/>
          <w:sz w:val="21"/>
          <w:szCs w:val="21"/>
        </w:rPr>
        <w:t>.1.</w:t>
      </w:r>
      <w:r w:rsidR="00550E8D" w:rsidRPr="005839B0">
        <w:rPr>
          <w:rFonts w:ascii="Arial" w:hAnsi="Arial" w:cs="Arial"/>
          <w:sz w:val="21"/>
          <w:szCs w:val="21"/>
        </w:rPr>
        <w:t xml:space="preserve"> </w:t>
      </w:r>
    </w:p>
    <w:p w14:paraId="69C99E5A" w14:textId="77777777" w:rsidR="00890AA8" w:rsidRPr="00890AA8" w:rsidRDefault="00890AA8" w:rsidP="00577EA4">
      <w:pPr>
        <w:pStyle w:val="afff1"/>
        <w:spacing w:line="288" w:lineRule="auto"/>
        <w:rPr>
          <w:rFonts w:ascii="Arial" w:hAnsi="Arial" w:cs="Arial"/>
          <w:b/>
          <w:i/>
          <w:color w:val="00B050"/>
          <w:sz w:val="21"/>
          <w:szCs w:val="21"/>
        </w:rPr>
      </w:pPr>
      <w:r>
        <w:rPr>
          <w:rFonts w:ascii="Arial" w:hAnsi="Arial" w:cs="Arial"/>
          <w:b/>
          <w:i/>
          <w:color w:val="00B050"/>
          <w:sz w:val="21"/>
          <w:szCs w:val="21"/>
        </w:rPr>
        <w:t xml:space="preserve">(Позначку і формулу </w:t>
      </w:r>
      <w:r w:rsidRPr="00890AA8">
        <w:rPr>
          <w:rFonts w:ascii="Arial" w:hAnsi="Arial" w:cs="Arial"/>
          <w:b/>
          <w:i/>
          <w:color w:val="00B050"/>
          <w:sz w:val="21"/>
          <w:szCs w:val="21"/>
        </w:rPr>
        <w:t>пункту 12.2 змінено, Зміна № 1)</w:t>
      </w:r>
      <w:r>
        <w:rPr>
          <w:rFonts w:ascii="Arial" w:hAnsi="Arial" w:cs="Arial"/>
          <w:b/>
          <w:i/>
          <w:color w:val="00B050"/>
          <w:sz w:val="21"/>
          <w:szCs w:val="21"/>
        </w:rPr>
        <w:t xml:space="preserve"> </w:t>
      </w:r>
    </w:p>
    <w:p w14:paraId="76CCD33C" w14:textId="77777777" w:rsidR="00890AA8" w:rsidRPr="00890AA8" w:rsidRDefault="00890AA8" w:rsidP="00577EA4">
      <w:pPr>
        <w:pStyle w:val="1"/>
        <w:spacing w:before="0" w:after="0" w:line="288" w:lineRule="auto"/>
        <w:ind w:firstLine="709"/>
        <w:jc w:val="both"/>
        <w:rPr>
          <w:rFonts w:ascii="Arial" w:hAnsi="Arial" w:cs="Arial"/>
          <w:sz w:val="21"/>
          <w:szCs w:val="21"/>
          <w:lang w:val="uk-UA"/>
        </w:rPr>
      </w:pPr>
      <w:bookmarkStart w:id="265" w:name="_Ref258425512"/>
      <w:bookmarkStart w:id="266" w:name="_Toc358119237"/>
      <w:bookmarkStart w:id="267" w:name="_Toc358121481"/>
      <w:bookmarkStart w:id="268" w:name="_Toc358121971"/>
      <w:bookmarkStart w:id="269" w:name="_Toc358122070"/>
      <w:bookmarkStart w:id="270" w:name="_Toc358124671"/>
      <w:bookmarkStart w:id="271" w:name="_Toc358648490"/>
      <w:bookmarkStart w:id="272" w:name="_Toc370224630"/>
      <w:r w:rsidRPr="00890AA8">
        <w:rPr>
          <w:rFonts w:ascii="Arial" w:hAnsi="Arial" w:cs="Arial"/>
          <w:sz w:val="21"/>
          <w:szCs w:val="21"/>
          <w:lang w:val="uk-UA"/>
        </w:rPr>
        <w:lastRenderedPageBreak/>
        <w:t>13  РОЗРАХУНКОВІ ДОВЖИНИ І ГРАНИЧНІ ГНУЧКОСТІ ЕЛЕМЕНТІВ СТАЛЕВИХ КОНСТРУКЦІЙ</w:t>
      </w:r>
      <w:bookmarkEnd w:id="265"/>
      <w:bookmarkEnd w:id="266"/>
      <w:bookmarkEnd w:id="267"/>
      <w:bookmarkEnd w:id="268"/>
      <w:bookmarkEnd w:id="269"/>
      <w:bookmarkEnd w:id="270"/>
      <w:bookmarkEnd w:id="271"/>
      <w:bookmarkEnd w:id="272"/>
      <w:r>
        <w:rPr>
          <w:rFonts w:ascii="Arial" w:hAnsi="Arial" w:cs="Arial"/>
          <w:sz w:val="21"/>
          <w:szCs w:val="21"/>
          <w:lang w:val="uk-UA"/>
        </w:rPr>
        <w:t xml:space="preserve"> </w:t>
      </w:r>
    </w:p>
    <w:p w14:paraId="2AD09E42" w14:textId="77777777" w:rsidR="00890AA8" w:rsidRPr="00890AA8" w:rsidRDefault="00890AA8" w:rsidP="00577EA4">
      <w:pPr>
        <w:pStyle w:val="2"/>
        <w:tabs>
          <w:tab w:val="left" w:pos="709"/>
        </w:tabs>
        <w:spacing w:before="0" w:after="0" w:line="288" w:lineRule="auto"/>
        <w:ind w:firstLine="709"/>
        <w:jc w:val="both"/>
        <w:rPr>
          <w:rFonts w:ascii="Arial" w:hAnsi="Arial" w:cs="Arial"/>
          <w:sz w:val="21"/>
          <w:szCs w:val="21"/>
          <w:lang w:val="uk-UA"/>
        </w:rPr>
      </w:pPr>
      <w:bookmarkStart w:id="273" w:name="_Ref258425521"/>
      <w:bookmarkStart w:id="274" w:name="_Toc358119238"/>
      <w:bookmarkStart w:id="275" w:name="_Toc358121482"/>
      <w:bookmarkStart w:id="276" w:name="_Toc358121972"/>
      <w:bookmarkStart w:id="277" w:name="_Toc358122071"/>
      <w:bookmarkStart w:id="278" w:name="_Toc358124672"/>
      <w:bookmarkStart w:id="279" w:name="_Toc358648491"/>
      <w:bookmarkStart w:id="280" w:name="_Toc370224631"/>
      <w:r w:rsidRPr="00890AA8">
        <w:rPr>
          <w:rFonts w:ascii="Arial" w:hAnsi="Arial" w:cs="Arial"/>
          <w:sz w:val="21"/>
          <w:szCs w:val="21"/>
          <w:lang w:val="uk-UA"/>
        </w:rPr>
        <w:t>13.1  Розрахункові довжини елементів плоских ферм, в’язей і структурних конструкцій</w:t>
      </w:r>
      <w:bookmarkEnd w:id="273"/>
      <w:bookmarkEnd w:id="274"/>
      <w:bookmarkEnd w:id="275"/>
      <w:bookmarkEnd w:id="276"/>
      <w:bookmarkEnd w:id="277"/>
      <w:bookmarkEnd w:id="278"/>
      <w:bookmarkEnd w:id="279"/>
      <w:bookmarkEnd w:id="280"/>
    </w:p>
    <w:p w14:paraId="20540E63" w14:textId="77777777" w:rsidR="00890AA8" w:rsidRPr="00890AA8" w:rsidRDefault="00890AA8" w:rsidP="00577EA4">
      <w:pPr>
        <w:pStyle w:val="afff1"/>
        <w:spacing w:line="288" w:lineRule="auto"/>
        <w:rPr>
          <w:rFonts w:ascii="Arial" w:hAnsi="Arial" w:cs="Arial"/>
          <w:sz w:val="21"/>
          <w:szCs w:val="21"/>
        </w:rPr>
      </w:pPr>
      <w:r w:rsidRPr="00890AA8">
        <w:rPr>
          <w:rFonts w:ascii="Arial" w:hAnsi="Arial" w:cs="Arial"/>
          <w:b/>
          <w:sz w:val="21"/>
          <w:szCs w:val="21"/>
        </w:rPr>
        <w:t>13.1.1</w:t>
      </w:r>
      <w:r w:rsidRPr="00890AA8">
        <w:rPr>
          <w:rFonts w:ascii="Arial" w:hAnsi="Arial" w:cs="Arial"/>
          <w:sz w:val="21"/>
          <w:szCs w:val="21"/>
        </w:rPr>
        <w:t xml:space="preserve">  Розрахункові довжини </w:t>
      </w:r>
      <w:r w:rsidRPr="00890AA8">
        <w:rPr>
          <w:rFonts w:ascii="Arial" w:hAnsi="Arial" w:cs="Arial"/>
          <w:position w:val="-18"/>
          <w:sz w:val="21"/>
          <w:szCs w:val="21"/>
        </w:rPr>
        <w:object w:dxaOrig="320" w:dyaOrig="420" w14:anchorId="622F1781">
          <v:shape id="_x0000_i1528" type="#_x0000_t75" style="width:20pt;height:20pt" o:ole="">
            <v:imagedata r:id="rId938" o:title=""/>
          </v:shape>
          <o:OLEObject Type="Embed" ProgID="Equation.DSMT4" ShapeID="_x0000_i1528" DrawAspect="Content" ObjectID="_1838151474" r:id="rId939"/>
        </w:object>
      </w:r>
      <w:r w:rsidRPr="00890AA8">
        <w:rPr>
          <w:rFonts w:ascii="Arial" w:hAnsi="Arial" w:cs="Arial"/>
          <w:sz w:val="21"/>
          <w:szCs w:val="21"/>
        </w:rPr>
        <w:t xml:space="preserve"> і </w:t>
      </w:r>
      <w:r w:rsidRPr="00890AA8">
        <w:rPr>
          <w:rFonts w:ascii="Arial" w:hAnsi="Arial" w:cs="Arial"/>
          <w:position w:val="-18"/>
          <w:sz w:val="21"/>
          <w:szCs w:val="21"/>
        </w:rPr>
        <w:object w:dxaOrig="420" w:dyaOrig="420" w14:anchorId="43A58BBA">
          <v:shape id="_x0000_i1529" type="#_x0000_t75" style="width:18.5pt;height:21pt" o:ole="">
            <v:imagedata r:id="rId940" o:title=""/>
          </v:shape>
          <o:OLEObject Type="Embed" ProgID="Equation.DSMT4" ShapeID="_x0000_i1529" DrawAspect="Content" ObjectID="_1838151475" r:id="rId941"/>
        </w:object>
      </w:r>
      <w:r w:rsidRPr="00890AA8">
        <w:rPr>
          <w:rFonts w:ascii="Arial" w:hAnsi="Arial" w:cs="Arial"/>
          <w:sz w:val="21"/>
          <w:szCs w:val="21"/>
        </w:rPr>
        <w:t xml:space="preserve"> стиснутих елементів конструкцій плоских ферм і</w:t>
      </w:r>
      <w:r w:rsidRPr="00890AA8">
        <w:rPr>
          <w:rFonts w:ascii="Arial" w:hAnsi="Arial" w:cs="Arial"/>
          <w:b/>
          <w:sz w:val="21"/>
          <w:szCs w:val="21"/>
        </w:rPr>
        <w:t xml:space="preserve"> </w:t>
      </w:r>
      <w:r w:rsidRPr="00890AA8">
        <w:rPr>
          <w:rFonts w:ascii="Arial" w:hAnsi="Arial" w:cs="Arial"/>
          <w:sz w:val="21"/>
          <w:szCs w:val="21"/>
        </w:rPr>
        <w:t>в’язей у їх площині та з площини (рисунок 13.1, а, б, в, г), за винятком елементів, зазначених у відповідності до 13.1.2 і 13.1.3, слід приймати згідно з таблицею 13.1.</w:t>
      </w:r>
    </w:p>
    <w:p w14:paraId="53B8BF95" w14:textId="77777777" w:rsidR="002F253C" w:rsidRPr="00CE2F2C" w:rsidRDefault="002F253C" w:rsidP="00577EA4">
      <w:pPr>
        <w:pStyle w:val="afff1"/>
        <w:spacing w:line="288" w:lineRule="auto"/>
        <w:rPr>
          <w:color w:val="00B050"/>
        </w:rPr>
      </w:pPr>
    </w:p>
    <w:tbl>
      <w:tblPr>
        <w:tblW w:w="10206" w:type="dxa"/>
        <w:tblLayout w:type="fixed"/>
        <w:tblLook w:val="0000" w:firstRow="0" w:lastRow="0" w:firstColumn="0" w:lastColumn="0" w:noHBand="0" w:noVBand="0"/>
      </w:tblPr>
      <w:tblGrid>
        <w:gridCol w:w="10206"/>
      </w:tblGrid>
      <w:tr w:rsidR="00443081" w:rsidRPr="00515B5D" w14:paraId="0B3AE6DB" w14:textId="77777777">
        <w:trPr>
          <w:cantSplit/>
        </w:trPr>
        <w:tc>
          <w:tcPr>
            <w:tcW w:w="10206" w:type="dxa"/>
          </w:tcPr>
          <w:tbl>
            <w:tblPr>
              <w:tblW w:w="0" w:type="auto"/>
              <w:tblLayout w:type="fixed"/>
              <w:tblLook w:val="04A0" w:firstRow="1" w:lastRow="0" w:firstColumn="1" w:lastColumn="0" w:noHBand="0" w:noVBand="1"/>
            </w:tblPr>
            <w:tblGrid>
              <w:gridCol w:w="420"/>
              <w:gridCol w:w="4820"/>
              <w:gridCol w:w="280"/>
              <w:gridCol w:w="4455"/>
            </w:tblGrid>
            <w:tr w:rsidR="00443081" w:rsidRPr="00890AA8" w14:paraId="34177F6A" w14:textId="77777777">
              <w:tc>
                <w:tcPr>
                  <w:tcW w:w="420" w:type="dxa"/>
                  <w:vAlign w:val="center"/>
                </w:tcPr>
                <w:p w14:paraId="719AAC3D" w14:textId="77777777" w:rsidR="00443081" w:rsidRPr="00890AA8" w:rsidRDefault="00443081" w:rsidP="00890AA8">
                  <w:pPr>
                    <w:pStyle w:val="afff1"/>
                    <w:spacing w:line="288" w:lineRule="auto"/>
                    <w:ind w:firstLine="0"/>
                    <w:jc w:val="center"/>
                    <w:rPr>
                      <w:rFonts w:ascii="Arial" w:hAnsi="Arial" w:cs="Arial"/>
                      <w:sz w:val="21"/>
                      <w:szCs w:val="21"/>
                      <w:lang w:eastAsia="ru-RU"/>
                    </w:rPr>
                  </w:pPr>
                  <w:r w:rsidRPr="00890AA8">
                    <w:rPr>
                      <w:rFonts w:ascii="Arial" w:hAnsi="Arial" w:cs="Arial"/>
                      <w:sz w:val="21"/>
                      <w:szCs w:val="21"/>
                      <w:lang w:eastAsia="ru-RU"/>
                    </w:rPr>
                    <w:t>а</w:t>
                  </w:r>
                </w:p>
              </w:tc>
              <w:tc>
                <w:tcPr>
                  <w:tcW w:w="4820" w:type="dxa"/>
                </w:tcPr>
                <w:p w14:paraId="55CE9CB1" w14:textId="77777777" w:rsidR="00443081" w:rsidRPr="00890AA8" w:rsidRDefault="00B92BB7" w:rsidP="00890AA8">
                  <w:pPr>
                    <w:pStyle w:val="afff1"/>
                    <w:spacing w:line="288" w:lineRule="auto"/>
                    <w:ind w:firstLine="0"/>
                    <w:jc w:val="center"/>
                    <w:rPr>
                      <w:rFonts w:ascii="Arial" w:hAnsi="Arial" w:cs="Arial"/>
                      <w:sz w:val="21"/>
                      <w:szCs w:val="21"/>
                      <w:lang w:eastAsia="ru-RU"/>
                    </w:rPr>
                  </w:pPr>
                  <w:r>
                    <w:rPr>
                      <w:rFonts w:ascii="Arial" w:hAnsi="Arial" w:cs="Arial"/>
                      <w:noProof/>
                      <w:sz w:val="21"/>
                      <w:szCs w:val="21"/>
                      <w:lang w:val="ru-RU" w:eastAsia="ru-RU" w:bidi="ar-SA"/>
                    </w:rPr>
                    <w:pict w14:anchorId="40EE2C92">
                      <v:shape id="_x0000_i1530" type="#_x0000_t75" style="width:184.5pt;height:102.5pt;visibility:visible">
                        <v:imagedata r:id="rId942" o:title="" croptop="17757f" cropbottom="29602f" cropleft="8880f" cropright="36381f"/>
                      </v:shape>
                    </w:pict>
                  </w:r>
                </w:p>
              </w:tc>
              <w:tc>
                <w:tcPr>
                  <w:tcW w:w="280" w:type="dxa"/>
                  <w:vAlign w:val="center"/>
                </w:tcPr>
                <w:p w14:paraId="725E07F1" w14:textId="77777777" w:rsidR="00443081" w:rsidRPr="00890AA8" w:rsidRDefault="00DA108A" w:rsidP="00890AA8">
                  <w:pPr>
                    <w:pStyle w:val="afff1"/>
                    <w:spacing w:line="288" w:lineRule="auto"/>
                    <w:ind w:firstLine="0"/>
                    <w:jc w:val="center"/>
                    <w:rPr>
                      <w:rFonts w:ascii="Arial" w:hAnsi="Arial" w:cs="Arial"/>
                      <w:sz w:val="21"/>
                      <w:szCs w:val="21"/>
                      <w:lang w:eastAsia="ru-RU"/>
                    </w:rPr>
                  </w:pPr>
                  <w:r w:rsidRPr="00890AA8">
                    <w:rPr>
                      <w:rFonts w:ascii="Arial" w:hAnsi="Arial" w:cs="Arial"/>
                      <w:sz w:val="21"/>
                      <w:szCs w:val="21"/>
                      <w:lang w:eastAsia="ru-RU"/>
                    </w:rPr>
                    <w:t>г</w:t>
                  </w:r>
                </w:p>
              </w:tc>
              <w:tc>
                <w:tcPr>
                  <w:tcW w:w="4455" w:type="dxa"/>
                </w:tcPr>
                <w:p w14:paraId="1C6399FF" w14:textId="77777777" w:rsidR="00443081" w:rsidRPr="00890AA8" w:rsidRDefault="00B92BB7" w:rsidP="00890AA8">
                  <w:pPr>
                    <w:pStyle w:val="afff1"/>
                    <w:spacing w:line="288" w:lineRule="auto"/>
                    <w:ind w:firstLine="0"/>
                    <w:jc w:val="center"/>
                    <w:rPr>
                      <w:rFonts w:ascii="Arial" w:hAnsi="Arial" w:cs="Arial"/>
                      <w:sz w:val="21"/>
                      <w:szCs w:val="21"/>
                      <w:lang w:eastAsia="ru-RU"/>
                    </w:rPr>
                  </w:pPr>
                  <w:r>
                    <w:rPr>
                      <w:rFonts w:ascii="Arial" w:hAnsi="Arial" w:cs="Arial"/>
                      <w:noProof/>
                      <w:sz w:val="21"/>
                      <w:szCs w:val="21"/>
                      <w:lang w:val="ru-RU" w:eastAsia="ru-RU" w:bidi="ar-SA"/>
                    </w:rPr>
                    <w:pict w14:anchorId="0C30BA41">
                      <v:shape id="_x0000_i1531" type="#_x0000_t75" style="width:207.5pt;height:102.5pt;visibility:visible">
                        <v:imagedata r:id="rId942" o:title="" croptop="17757f" cropbottom="29602f" cropleft="30255f" cropright="12459f"/>
                      </v:shape>
                    </w:pict>
                  </w:r>
                </w:p>
              </w:tc>
            </w:tr>
            <w:tr w:rsidR="00443081" w:rsidRPr="00890AA8" w14:paraId="3CC4FA7B" w14:textId="77777777">
              <w:tc>
                <w:tcPr>
                  <w:tcW w:w="420" w:type="dxa"/>
                  <w:vAlign w:val="center"/>
                </w:tcPr>
                <w:p w14:paraId="047FCCB2" w14:textId="77777777" w:rsidR="00443081" w:rsidRPr="00890AA8" w:rsidRDefault="00DA108A" w:rsidP="00890AA8">
                  <w:pPr>
                    <w:pStyle w:val="afff1"/>
                    <w:spacing w:line="288" w:lineRule="auto"/>
                    <w:ind w:firstLine="0"/>
                    <w:jc w:val="center"/>
                    <w:rPr>
                      <w:rFonts w:ascii="Arial" w:hAnsi="Arial" w:cs="Arial"/>
                      <w:sz w:val="21"/>
                      <w:szCs w:val="21"/>
                      <w:lang w:eastAsia="ru-RU"/>
                    </w:rPr>
                  </w:pPr>
                  <w:r w:rsidRPr="00890AA8">
                    <w:rPr>
                      <w:rFonts w:ascii="Arial" w:hAnsi="Arial" w:cs="Arial"/>
                      <w:sz w:val="21"/>
                      <w:szCs w:val="21"/>
                      <w:lang w:eastAsia="ru-RU"/>
                    </w:rPr>
                    <w:t>б</w:t>
                  </w:r>
                </w:p>
              </w:tc>
              <w:tc>
                <w:tcPr>
                  <w:tcW w:w="4820" w:type="dxa"/>
                </w:tcPr>
                <w:p w14:paraId="35DC6B35" w14:textId="77777777" w:rsidR="00443081" w:rsidRPr="00890AA8" w:rsidRDefault="00B92BB7" w:rsidP="00890AA8">
                  <w:pPr>
                    <w:pStyle w:val="afff1"/>
                    <w:spacing w:line="288" w:lineRule="auto"/>
                    <w:ind w:firstLine="0"/>
                    <w:jc w:val="center"/>
                    <w:rPr>
                      <w:rFonts w:ascii="Arial" w:hAnsi="Arial" w:cs="Arial"/>
                      <w:sz w:val="21"/>
                      <w:szCs w:val="21"/>
                      <w:lang w:eastAsia="ru-RU"/>
                    </w:rPr>
                  </w:pPr>
                  <w:r>
                    <w:rPr>
                      <w:rFonts w:ascii="Arial" w:hAnsi="Arial" w:cs="Arial"/>
                      <w:noProof/>
                      <w:sz w:val="21"/>
                      <w:szCs w:val="21"/>
                      <w:lang w:val="ru-RU" w:eastAsia="ru-RU" w:bidi="ar-SA"/>
                    </w:rPr>
                    <w:pict w14:anchorId="44660197">
                      <v:shape id="Рисунок 2" o:spid="_x0000_i1532" type="#_x0000_t75" style="width:187pt;height:87.5pt;visibility:visible">
                        <v:imagedata r:id="rId943" o:title="" croptop="14668f" cropbottom="34727f" cropleft="6892f" cropright="37002f"/>
                      </v:shape>
                    </w:pict>
                  </w:r>
                </w:p>
              </w:tc>
              <w:tc>
                <w:tcPr>
                  <w:tcW w:w="280" w:type="dxa"/>
                  <w:vAlign w:val="center"/>
                </w:tcPr>
                <w:p w14:paraId="64099FFA" w14:textId="77777777" w:rsidR="00443081" w:rsidRPr="00890AA8" w:rsidRDefault="00DA108A" w:rsidP="00890AA8">
                  <w:pPr>
                    <w:pStyle w:val="afff1"/>
                    <w:spacing w:line="288" w:lineRule="auto"/>
                    <w:ind w:firstLine="0"/>
                    <w:jc w:val="center"/>
                    <w:rPr>
                      <w:rFonts w:ascii="Arial" w:hAnsi="Arial" w:cs="Arial"/>
                      <w:sz w:val="21"/>
                      <w:szCs w:val="21"/>
                      <w:lang w:eastAsia="ru-RU"/>
                    </w:rPr>
                  </w:pPr>
                  <w:r w:rsidRPr="00890AA8">
                    <w:rPr>
                      <w:rFonts w:ascii="Arial" w:hAnsi="Arial" w:cs="Arial"/>
                      <w:sz w:val="21"/>
                      <w:szCs w:val="21"/>
                      <w:lang w:eastAsia="ru-RU"/>
                    </w:rPr>
                    <w:t>д</w:t>
                  </w:r>
                </w:p>
              </w:tc>
              <w:tc>
                <w:tcPr>
                  <w:tcW w:w="4455" w:type="dxa"/>
                </w:tcPr>
                <w:p w14:paraId="604B1DD9" w14:textId="77777777" w:rsidR="00443081" w:rsidRPr="00890AA8" w:rsidRDefault="00B92BB7" w:rsidP="00890AA8">
                  <w:pPr>
                    <w:pStyle w:val="afff1"/>
                    <w:spacing w:line="288" w:lineRule="auto"/>
                    <w:ind w:firstLine="0"/>
                    <w:jc w:val="center"/>
                    <w:rPr>
                      <w:rFonts w:ascii="Arial" w:hAnsi="Arial" w:cs="Arial"/>
                      <w:sz w:val="21"/>
                      <w:szCs w:val="21"/>
                      <w:lang w:eastAsia="ru-RU"/>
                    </w:rPr>
                  </w:pPr>
                  <w:r>
                    <w:rPr>
                      <w:rFonts w:ascii="Arial" w:hAnsi="Arial" w:cs="Arial"/>
                      <w:noProof/>
                      <w:sz w:val="21"/>
                      <w:szCs w:val="21"/>
                      <w:lang w:val="ru-RU" w:eastAsia="ru-RU" w:bidi="ar-SA"/>
                    </w:rPr>
                    <w:pict w14:anchorId="1857DD9E">
                      <v:shape id="Рисунок 5" o:spid="_x0000_i1533" type="#_x0000_t75" style="width:183pt;height:87.5pt;visibility:visible">
                        <v:imagedata r:id="rId943" o:title="" croptop="14668f" cropbottom="34727f" cropleft="31452f" cropright="12932f"/>
                      </v:shape>
                    </w:pict>
                  </w:r>
                </w:p>
              </w:tc>
            </w:tr>
            <w:tr w:rsidR="00443081" w:rsidRPr="00890AA8" w14:paraId="58F458C1" w14:textId="77777777">
              <w:tc>
                <w:tcPr>
                  <w:tcW w:w="420" w:type="dxa"/>
                  <w:vAlign w:val="center"/>
                </w:tcPr>
                <w:p w14:paraId="6BCA02B1" w14:textId="77777777" w:rsidR="00443081" w:rsidRPr="00890AA8" w:rsidRDefault="00DA108A" w:rsidP="00890AA8">
                  <w:pPr>
                    <w:pStyle w:val="afff1"/>
                    <w:spacing w:line="288" w:lineRule="auto"/>
                    <w:ind w:firstLine="0"/>
                    <w:jc w:val="center"/>
                    <w:rPr>
                      <w:rFonts w:ascii="Arial" w:hAnsi="Arial" w:cs="Arial"/>
                      <w:sz w:val="21"/>
                      <w:szCs w:val="21"/>
                      <w:lang w:eastAsia="ru-RU"/>
                    </w:rPr>
                  </w:pPr>
                  <w:r w:rsidRPr="00890AA8">
                    <w:rPr>
                      <w:rFonts w:ascii="Arial" w:hAnsi="Arial" w:cs="Arial"/>
                      <w:sz w:val="21"/>
                      <w:szCs w:val="21"/>
                      <w:lang w:eastAsia="ru-RU"/>
                    </w:rPr>
                    <w:t>в</w:t>
                  </w:r>
                </w:p>
              </w:tc>
              <w:tc>
                <w:tcPr>
                  <w:tcW w:w="4820" w:type="dxa"/>
                </w:tcPr>
                <w:p w14:paraId="3FD6417A" w14:textId="77777777" w:rsidR="00443081" w:rsidRPr="00890AA8" w:rsidRDefault="00B92BB7" w:rsidP="00890AA8">
                  <w:pPr>
                    <w:pStyle w:val="afff1"/>
                    <w:spacing w:line="288" w:lineRule="auto"/>
                    <w:ind w:firstLine="0"/>
                    <w:jc w:val="center"/>
                    <w:rPr>
                      <w:rFonts w:ascii="Arial" w:hAnsi="Arial" w:cs="Arial"/>
                      <w:sz w:val="21"/>
                      <w:szCs w:val="21"/>
                      <w:lang w:eastAsia="ru-RU"/>
                    </w:rPr>
                  </w:pPr>
                  <w:r>
                    <w:rPr>
                      <w:rFonts w:ascii="Arial" w:hAnsi="Arial" w:cs="Arial"/>
                      <w:noProof/>
                      <w:sz w:val="21"/>
                      <w:szCs w:val="21"/>
                      <w:lang w:val="ru-RU" w:eastAsia="ru-RU" w:bidi="ar-SA"/>
                    </w:rPr>
                    <w:pict w14:anchorId="7DDDAF1E">
                      <v:shape id="Рисунок 3" o:spid="_x0000_i1534" type="#_x0000_t75" style="width:173pt;height:92pt;visibility:visible">
                        <v:imagedata r:id="rId943" o:title="" croptop="32044f" cropbottom="16124f" cropleft="8500f" cropright="36612f"/>
                      </v:shape>
                    </w:pict>
                  </w:r>
                </w:p>
              </w:tc>
              <w:tc>
                <w:tcPr>
                  <w:tcW w:w="280" w:type="dxa"/>
                </w:tcPr>
                <w:p w14:paraId="199AC4DB" w14:textId="77777777" w:rsidR="00443081" w:rsidRPr="00890AA8" w:rsidRDefault="00443081" w:rsidP="00890AA8">
                  <w:pPr>
                    <w:pStyle w:val="afff1"/>
                    <w:spacing w:line="288" w:lineRule="auto"/>
                    <w:ind w:firstLine="0"/>
                    <w:jc w:val="center"/>
                    <w:rPr>
                      <w:rFonts w:ascii="Arial" w:hAnsi="Arial" w:cs="Arial"/>
                      <w:sz w:val="21"/>
                      <w:szCs w:val="21"/>
                      <w:lang w:eastAsia="ru-RU"/>
                    </w:rPr>
                  </w:pPr>
                </w:p>
              </w:tc>
              <w:tc>
                <w:tcPr>
                  <w:tcW w:w="4455" w:type="dxa"/>
                </w:tcPr>
                <w:p w14:paraId="617ECFBC" w14:textId="77777777" w:rsidR="00443081" w:rsidRPr="00890AA8" w:rsidRDefault="00443081" w:rsidP="00890AA8">
                  <w:pPr>
                    <w:pStyle w:val="afff1"/>
                    <w:spacing w:line="288" w:lineRule="auto"/>
                    <w:ind w:firstLine="0"/>
                    <w:jc w:val="center"/>
                    <w:rPr>
                      <w:rFonts w:ascii="Arial" w:hAnsi="Arial" w:cs="Arial"/>
                      <w:sz w:val="21"/>
                      <w:szCs w:val="21"/>
                      <w:lang w:eastAsia="ru-RU"/>
                    </w:rPr>
                  </w:pPr>
                </w:p>
              </w:tc>
            </w:tr>
          </w:tbl>
          <w:p w14:paraId="30FDCED0" w14:textId="77777777" w:rsidR="00443081" w:rsidRPr="00890AA8" w:rsidRDefault="00443081"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а – трикутна зі стояками; б – розкісна; в – трикутна зі шпренгелями;</w:t>
            </w:r>
          </w:p>
          <w:p w14:paraId="13F3CE38" w14:textId="77777777" w:rsidR="00443081" w:rsidRPr="00890AA8" w:rsidRDefault="00443081"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г – напіврозкісна трикутна; д –хрестова</w:t>
            </w:r>
          </w:p>
        </w:tc>
      </w:tr>
      <w:tr w:rsidR="00443081" w:rsidRPr="00515B5D" w14:paraId="22C6D8ED" w14:textId="77777777">
        <w:trPr>
          <w:cantSplit/>
        </w:trPr>
        <w:tc>
          <w:tcPr>
            <w:tcW w:w="10206" w:type="dxa"/>
          </w:tcPr>
          <w:p w14:paraId="6DB70EFC" w14:textId="77777777" w:rsidR="00443081" w:rsidRPr="00890AA8" w:rsidRDefault="00443081" w:rsidP="00890AA8">
            <w:pPr>
              <w:pStyle w:val="afff1"/>
              <w:spacing w:line="288" w:lineRule="auto"/>
              <w:ind w:firstLine="0"/>
              <w:jc w:val="center"/>
              <w:rPr>
                <w:rFonts w:ascii="Arial" w:hAnsi="Arial" w:cs="Arial"/>
                <w:sz w:val="21"/>
                <w:szCs w:val="21"/>
              </w:rPr>
            </w:pPr>
            <w:r w:rsidRPr="00890AA8">
              <w:rPr>
                <w:rFonts w:ascii="Arial" w:hAnsi="Arial" w:cs="Arial"/>
                <w:b/>
                <w:sz w:val="21"/>
                <w:szCs w:val="21"/>
              </w:rPr>
              <w:t>Рисунок  </w:t>
            </w:r>
            <w:r w:rsidR="004A5874" w:rsidRPr="00890AA8">
              <w:rPr>
                <w:rFonts w:ascii="Arial" w:hAnsi="Arial" w:cs="Arial"/>
                <w:b/>
                <w:sz w:val="21"/>
                <w:szCs w:val="21"/>
              </w:rPr>
              <w:t>1</w:t>
            </w:r>
            <w:r w:rsidR="00F646F0" w:rsidRPr="00890AA8">
              <w:rPr>
                <w:rFonts w:ascii="Arial" w:hAnsi="Arial" w:cs="Arial"/>
                <w:b/>
                <w:sz w:val="21"/>
                <w:szCs w:val="21"/>
              </w:rPr>
              <w:t>3</w:t>
            </w:r>
            <w:r w:rsidRPr="00890AA8">
              <w:rPr>
                <w:rFonts w:ascii="Arial" w:hAnsi="Arial" w:cs="Arial"/>
                <w:b/>
                <w:sz w:val="21"/>
                <w:szCs w:val="21"/>
              </w:rPr>
              <w:t>.1</w:t>
            </w:r>
            <w:r w:rsidRPr="00890AA8">
              <w:rPr>
                <w:rFonts w:ascii="Arial" w:hAnsi="Arial" w:cs="Arial"/>
                <w:sz w:val="21"/>
                <w:szCs w:val="21"/>
              </w:rPr>
              <w:t xml:space="preserve"> – Схем</w:t>
            </w:r>
            <w:r w:rsidR="0010360E" w:rsidRPr="00890AA8">
              <w:rPr>
                <w:rFonts w:ascii="Arial" w:hAnsi="Arial" w:cs="Arial"/>
                <w:sz w:val="21"/>
                <w:szCs w:val="21"/>
              </w:rPr>
              <w:t>и</w:t>
            </w:r>
            <w:r w:rsidRPr="00890AA8">
              <w:rPr>
                <w:rFonts w:ascii="Arial" w:hAnsi="Arial" w:cs="Arial"/>
                <w:sz w:val="21"/>
                <w:szCs w:val="21"/>
              </w:rPr>
              <w:t xml:space="preserve"> </w:t>
            </w:r>
            <w:r w:rsidR="00E5681A" w:rsidRPr="00890AA8">
              <w:rPr>
                <w:rFonts w:ascii="Arial" w:hAnsi="Arial" w:cs="Arial"/>
                <w:sz w:val="21"/>
                <w:szCs w:val="21"/>
              </w:rPr>
              <w:t>решіт</w:t>
            </w:r>
            <w:r w:rsidRPr="00890AA8">
              <w:rPr>
                <w:rFonts w:ascii="Arial" w:hAnsi="Arial" w:cs="Arial"/>
                <w:sz w:val="21"/>
                <w:szCs w:val="21"/>
              </w:rPr>
              <w:t>ок ферм для визначення розрахункових довжин стиснутих елементів</w:t>
            </w:r>
          </w:p>
        </w:tc>
      </w:tr>
    </w:tbl>
    <w:p w14:paraId="417CCDD8" w14:textId="77777777" w:rsidR="00B66C45" w:rsidRPr="00890AA8" w:rsidRDefault="00B66C45" w:rsidP="00890AA8">
      <w:pPr>
        <w:pStyle w:val="afff1"/>
        <w:spacing w:line="288" w:lineRule="auto"/>
        <w:ind w:firstLine="0"/>
        <w:rPr>
          <w:rFonts w:ascii="Arial" w:hAnsi="Arial" w:cs="Arial"/>
          <w:sz w:val="21"/>
          <w:szCs w:val="21"/>
        </w:rPr>
      </w:pPr>
    </w:p>
    <w:p w14:paraId="6BF1B7D3" w14:textId="77777777" w:rsidR="00C96C47" w:rsidRDefault="00C96C47" w:rsidP="00890AA8">
      <w:pPr>
        <w:pStyle w:val="afff1"/>
        <w:spacing w:line="288" w:lineRule="auto"/>
        <w:ind w:firstLine="0"/>
        <w:rPr>
          <w:rFonts w:ascii="Arial" w:hAnsi="Arial" w:cs="Arial"/>
          <w:sz w:val="21"/>
          <w:szCs w:val="21"/>
        </w:rPr>
      </w:pPr>
    </w:p>
    <w:p w14:paraId="33260A1F" w14:textId="77777777" w:rsidR="00443081" w:rsidRPr="00890AA8" w:rsidRDefault="00443081" w:rsidP="00890AA8">
      <w:pPr>
        <w:pStyle w:val="afff1"/>
        <w:spacing w:line="288" w:lineRule="auto"/>
        <w:ind w:firstLine="0"/>
        <w:rPr>
          <w:rFonts w:ascii="Arial" w:hAnsi="Arial" w:cs="Arial"/>
          <w:sz w:val="21"/>
          <w:szCs w:val="21"/>
        </w:rPr>
      </w:pPr>
      <w:r w:rsidRPr="00890AA8">
        <w:rPr>
          <w:rFonts w:ascii="Arial" w:hAnsi="Arial" w:cs="Arial"/>
          <w:b/>
          <w:sz w:val="21"/>
          <w:szCs w:val="21"/>
        </w:rPr>
        <w:t xml:space="preserve">Таблиця </w:t>
      </w:r>
      <w:r w:rsidR="004A5874" w:rsidRPr="00890AA8">
        <w:rPr>
          <w:rFonts w:ascii="Arial" w:hAnsi="Arial" w:cs="Arial"/>
          <w:b/>
          <w:sz w:val="21"/>
          <w:szCs w:val="21"/>
        </w:rPr>
        <w:t>1</w:t>
      </w:r>
      <w:r w:rsidR="00F646F0" w:rsidRPr="00890AA8">
        <w:rPr>
          <w:rFonts w:ascii="Arial" w:hAnsi="Arial" w:cs="Arial"/>
          <w:b/>
          <w:sz w:val="21"/>
          <w:szCs w:val="21"/>
        </w:rPr>
        <w:t>3</w:t>
      </w:r>
      <w:r w:rsidRPr="00890AA8">
        <w:rPr>
          <w:rFonts w:ascii="Arial" w:hAnsi="Arial" w:cs="Arial"/>
          <w:b/>
          <w:sz w:val="21"/>
          <w:szCs w:val="21"/>
        </w:rPr>
        <w:t>.1</w:t>
      </w:r>
      <w:r w:rsidRPr="00890AA8">
        <w:rPr>
          <w:rFonts w:ascii="Arial" w:hAnsi="Arial" w:cs="Arial"/>
          <w:sz w:val="21"/>
          <w:szCs w:val="21"/>
        </w:rPr>
        <w:t> – Розрахункові довжини елементів плоских ферм і в’язей</w:t>
      </w:r>
    </w:p>
    <w:tbl>
      <w:tblPr>
        <w:tblW w:w="10065" w:type="dxa"/>
        <w:tblInd w:w="5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56" w:type="dxa"/>
          <w:right w:w="56" w:type="dxa"/>
        </w:tblCellMar>
        <w:tblLook w:val="0000" w:firstRow="0" w:lastRow="0" w:firstColumn="0" w:lastColumn="0" w:noHBand="0" w:noVBand="0"/>
      </w:tblPr>
      <w:tblGrid>
        <w:gridCol w:w="5740"/>
        <w:gridCol w:w="1134"/>
        <w:gridCol w:w="1935"/>
        <w:gridCol w:w="1256"/>
      </w:tblGrid>
      <w:tr w:rsidR="00443081" w:rsidRPr="00890AA8" w14:paraId="674C742F" w14:textId="77777777" w:rsidTr="00577EA4">
        <w:trPr>
          <w:cantSplit/>
          <w:tblHeader/>
        </w:trPr>
        <w:tc>
          <w:tcPr>
            <w:tcW w:w="5740" w:type="dxa"/>
            <w:vMerge w:val="restart"/>
            <w:tcBorders>
              <w:top w:val="single" w:sz="4" w:space="0" w:color="auto"/>
              <w:left w:val="single" w:sz="4" w:space="0" w:color="auto"/>
              <w:bottom w:val="single" w:sz="4" w:space="0" w:color="auto"/>
              <w:right w:val="single" w:sz="4" w:space="0" w:color="auto"/>
            </w:tcBorders>
            <w:vAlign w:val="center"/>
          </w:tcPr>
          <w:p w14:paraId="555F1376"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Напрямок поздовжнього згину елемента ферми</w:t>
            </w:r>
          </w:p>
        </w:tc>
        <w:tc>
          <w:tcPr>
            <w:tcW w:w="4325" w:type="dxa"/>
            <w:gridSpan w:val="3"/>
            <w:tcBorders>
              <w:left w:val="single" w:sz="4" w:space="0" w:color="auto"/>
            </w:tcBorders>
            <w:vAlign w:val="center"/>
          </w:tcPr>
          <w:p w14:paraId="3B7A8BA8"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Розрахункові довжини </w:t>
            </w:r>
            <w:r w:rsidRPr="00890AA8">
              <w:rPr>
                <w:rFonts w:ascii="Arial" w:hAnsi="Arial" w:cs="Arial"/>
                <w:position w:val="-14"/>
                <w:sz w:val="21"/>
                <w:szCs w:val="21"/>
                <w:lang w:val="uk-UA"/>
              </w:rPr>
              <w:object w:dxaOrig="260" w:dyaOrig="360" w14:anchorId="3C93FEFF">
                <v:shape id="_x0000_i1535" type="#_x0000_t75" style="width:12.5pt;height:18.5pt" o:ole="">
                  <v:imagedata r:id="rId944" o:title=""/>
                </v:shape>
                <o:OLEObject Type="Embed" ProgID="Equation.DSMT4" ShapeID="_x0000_i1535" DrawAspect="Content" ObjectID="_1838151476" r:id="rId945"/>
              </w:object>
            </w:r>
            <w:r w:rsidRPr="00890AA8">
              <w:rPr>
                <w:rFonts w:ascii="Arial" w:hAnsi="Arial" w:cs="Arial"/>
                <w:sz w:val="21"/>
                <w:szCs w:val="21"/>
                <w:lang w:val="uk-UA"/>
              </w:rPr>
              <w:t xml:space="preserve"> і </w:t>
            </w:r>
            <w:r w:rsidRPr="00890AA8">
              <w:rPr>
                <w:rFonts w:ascii="Arial" w:hAnsi="Arial" w:cs="Arial"/>
                <w:position w:val="-14"/>
                <w:sz w:val="21"/>
                <w:szCs w:val="21"/>
                <w:lang w:val="uk-UA"/>
              </w:rPr>
              <w:object w:dxaOrig="340" w:dyaOrig="360" w14:anchorId="14AA4219">
                <v:shape id="_x0000_i1536" type="#_x0000_t75" style="width:17.5pt;height:18.5pt" o:ole="">
                  <v:imagedata r:id="rId946" o:title=""/>
                </v:shape>
                <o:OLEObject Type="Embed" ProgID="Equation.DSMT4" ShapeID="_x0000_i1536" DrawAspect="Content" ObjectID="_1838151477" r:id="rId947"/>
              </w:object>
            </w:r>
          </w:p>
        </w:tc>
      </w:tr>
      <w:tr w:rsidR="00443081" w:rsidRPr="00890AA8" w14:paraId="7E167B6D" w14:textId="77777777" w:rsidTr="00577EA4">
        <w:trPr>
          <w:cantSplit/>
          <w:trHeight w:val="814"/>
          <w:tblHeader/>
        </w:trPr>
        <w:tc>
          <w:tcPr>
            <w:tcW w:w="5740" w:type="dxa"/>
            <w:vMerge/>
            <w:tcBorders>
              <w:top w:val="single" w:sz="4" w:space="0" w:color="auto"/>
              <w:left w:val="single" w:sz="4" w:space="0" w:color="auto"/>
              <w:bottom w:val="single" w:sz="4" w:space="0" w:color="auto"/>
              <w:right w:val="single" w:sz="4" w:space="0" w:color="auto"/>
            </w:tcBorders>
            <w:vAlign w:val="center"/>
          </w:tcPr>
          <w:p w14:paraId="7B122C34" w14:textId="77777777" w:rsidR="00443081" w:rsidRPr="00890AA8" w:rsidRDefault="00443081" w:rsidP="00890AA8">
            <w:pPr>
              <w:widowControl w:val="0"/>
              <w:spacing w:line="288" w:lineRule="auto"/>
              <w:jc w:val="center"/>
              <w:rPr>
                <w:rFonts w:ascii="Arial" w:hAnsi="Arial" w:cs="Arial"/>
                <w:sz w:val="21"/>
                <w:szCs w:val="21"/>
                <w:lang w:val="uk-UA"/>
              </w:rPr>
            </w:pPr>
          </w:p>
        </w:tc>
        <w:tc>
          <w:tcPr>
            <w:tcW w:w="1134" w:type="dxa"/>
            <w:tcBorders>
              <w:top w:val="nil"/>
              <w:left w:val="single" w:sz="4" w:space="0" w:color="auto"/>
              <w:bottom w:val="single" w:sz="4" w:space="0" w:color="auto"/>
            </w:tcBorders>
            <w:vAlign w:val="center"/>
          </w:tcPr>
          <w:p w14:paraId="0336ADC5"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поясів</w:t>
            </w:r>
          </w:p>
        </w:tc>
        <w:tc>
          <w:tcPr>
            <w:tcW w:w="1935" w:type="dxa"/>
            <w:tcBorders>
              <w:top w:val="nil"/>
              <w:bottom w:val="single" w:sz="4" w:space="0" w:color="auto"/>
            </w:tcBorders>
            <w:vAlign w:val="center"/>
          </w:tcPr>
          <w:p w14:paraId="63B5212D"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опорних розкосів і опорних стояків</w:t>
            </w:r>
          </w:p>
        </w:tc>
        <w:tc>
          <w:tcPr>
            <w:tcW w:w="1256" w:type="dxa"/>
            <w:tcBorders>
              <w:top w:val="nil"/>
              <w:bottom w:val="single" w:sz="4" w:space="0" w:color="auto"/>
            </w:tcBorders>
            <w:vAlign w:val="center"/>
          </w:tcPr>
          <w:p w14:paraId="36C6A78C"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решти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ок</w:t>
            </w:r>
          </w:p>
        </w:tc>
      </w:tr>
      <w:tr w:rsidR="00443081" w:rsidRPr="00890AA8" w14:paraId="41290C41"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3F89EF12"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1.  У площині ферми </w:t>
            </w:r>
            <w:r w:rsidRPr="00890AA8">
              <w:rPr>
                <w:rFonts w:ascii="Arial" w:hAnsi="Arial" w:cs="Arial"/>
                <w:position w:val="-14"/>
                <w:sz w:val="21"/>
                <w:szCs w:val="21"/>
                <w:lang w:val="uk-UA"/>
              </w:rPr>
              <w:object w:dxaOrig="260" w:dyaOrig="360" w14:anchorId="62B67B2B">
                <v:shape id="_x0000_i1537" type="#_x0000_t75" style="width:12.5pt;height:18.5pt" o:ole="">
                  <v:imagedata r:id="rId948" o:title=""/>
                </v:shape>
                <o:OLEObject Type="Embed" ProgID="Equation.DSMT4" ShapeID="_x0000_i1537" DrawAspect="Content" ObjectID="_1838151478" r:id="rId949"/>
              </w:object>
            </w:r>
          </w:p>
        </w:tc>
        <w:tc>
          <w:tcPr>
            <w:tcW w:w="1134" w:type="dxa"/>
            <w:tcBorders>
              <w:top w:val="single" w:sz="4" w:space="0" w:color="auto"/>
              <w:left w:val="single" w:sz="4" w:space="0" w:color="auto"/>
              <w:bottom w:val="single" w:sz="4" w:space="0" w:color="auto"/>
              <w:right w:val="single" w:sz="4" w:space="0" w:color="auto"/>
            </w:tcBorders>
            <w:vAlign w:val="center"/>
          </w:tcPr>
          <w:p w14:paraId="29A563BA" w14:textId="77777777" w:rsidR="00443081" w:rsidRPr="00890AA8" w:rsidRDefault="00443081" w:rsidP="00890AA8">
            <w:pPr>
              <w:widowControl w:val="0"/>
              <w:spacing w:line="288" w:lineRule="auto"/>
              <w:jc w:val="center"/>
              <w:rPr>
                <w:rFonts w:ascii="Arial" w:hAnsi="Arial" w:cs="Arial"/>
                <w:sz w:val="21"/>
                <w:szCs w:val="21"/>
                <w:lang w:val="uk-UA"/>
              </w:rPr>
            </w:pPr>
          </w:p>
        </w:tc>
        <w:tc>
          <w:tcPr>
            <w:tcW w:w="1935" w:type="dxa"/>
            <w:tcBorders>
              <w:top w:val="single" w:sz="4" w:space="0" w:color="auto"/>
              <w:left w:val="single" w:sz="4" w:space="0" w:color="auto"/>
              <w:bottom w:val="single" w:sz="4" w:space="0" w:color="auto"/>
              <w:right w:val="single" w:sz="4" w:space="0" w:color="auto"/>
            </w:tcBorders>
            <w:vAlign w:val="center"/>
          </w:tcPr>
          <w:p w14:paraId="48EF9669" w14:textId="77777777" w:rsidR="00443081" w:rsidRPr="00890AA8" w:rsidRDefault="00443081" w:rsidP="00890AA8">
            <w:pPr>
              <w:widowControl w:val="0"/>
              <w:spacing w:line="288" w:lineRule="auto"/>
              <w:jc w:val="center"/>
              <w:rPr>
                <w:rFonts w:ascii="Arial" w:hAnsi="Arial" w:cs="Arial"/>
                <w:sz w:val="21"/>
                <w:szCs w:val="21"/>
                <w:lang w:val="uk-UA"/>
              </w:rPr>
            </w:pPr>
          </w:p>
        </w:tc>
        <w:tc>
          <w:tcPr>
            <w:tcW w:w="1256" w:type="dxa"/>
            <w:tcBorders>
              <w:top w:val="single" w:sz="4" w:space="0" w:color="auto"/>
              <w:left w:val="single" w:sz="4" w:space="0" w:color="auto"/>
              <w:bottom w:val="single" w:sz="4" w:space="0" w:color="auto"/>
              <w:right w:val="single" w:sz="4" w:space="0" w:color="auto"/>
            </w:tcBorders>
            <w:vAlign w:val="center"/>
          </w:tcPr>
          <w:p w14:paraId="2A6A0AB2" w14:textId="77777777" w:rsidR="00443081" w:rsidRPr="00890AA8" w:rsidRDefault="00443081" w:rsidP="00890AA8">
            <w:pPr>
              <w:widowControl w:val="0"/>
              <w:spacing w:line="288" w:lineRule="auto"/>
              <w:jc w:val="center"/>
              <w:rPr>
                <w:rFonts w:ascii="Arial" w:hAnsi="Arial" w:cs="Arial"/>
                <w:sz w:val="21"/>
                <w:szCs w:val="21"/>
                <w:lang w:val="uk-UA"/>
              </w:rPr>
            </w:pPr>
          </w:p>
        </w:tc>
      </w:tr>
      <w:tr w:rsidR="00443081" w:rsidRPr="00890AA8" w14:paraId="144AA8B5"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5EC7FF4A"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а)  для ферм, окрім зазначених у </w:t>
            </w:r>
            <w:r w:rsidR="00616C0A" w:rsidRPr="00890AA8">
              <w:rPr>
                <w:rFonts w:ascii="Arial" w:hAnsi="Arial" w:cs="Arial"/>
                <w:sz w:val="21"/>
                <w:szCs w:val="21"/>
                <w:lang w:val="uk-UA"/>
              </w:rPr>
              <w:t>позиції</w:t>
            </w:r>
            <w:r w:rsidRPr="00890AA8">
              <w:rPr>
                <w:rFonts w:ascii="Arial" w:hAnsi="Arial" w:cs="Arial"/>
                <w:sz w:val="21"/>
                <w:szCs w:val="21"/>
                <w:lang w:val="uk-UA"/>
              </w:rPr>
              <w:t xml:space="preserve"> 1</w:t>
            </w:r>
            <w:r w:rsidR="00DB4ED0" w:rsidRPr="00890AA8">
              <w:rPr>
                <w:rFonts w:ascii="Arial" w:hAnsi="Arial" w:cs="Arial"/>
                <w:sz w:val="21"/>
                <w:szCs w:val="21"/>
                <w:lang w:val="uk-UA"/>
              </w:rPr>
              <w:t>,</w:t>
            </w:r>
            <w:r w:rsidRPr="00890AA8">
              <w:rPr>
                <w:rFonts w:ascii="Arial" w:hAnsi="Arial" w:cs="Arial"/>
                <w:sz w:val="21"/>
                <w:szCs w:val="21"/>
                <w:lang w:val="uk-UA"/>
              </w:rPr>
              <w:t xml:space="preserve"> б</w:t>
            </w:r>
            <w:r w:rsidR="00DB4ED0" w:rsidRPr="00890AA8">
              <w:rPr>
                <w:rFonts w:ascii="Arial" w:hAnsi="Arial" w:cs="Arial"/>
                <w:sz w:val="21"/>
                <w:szCs w:val="21"/>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3999A661" w14:textId="77777777" w:rsidR="00443081" w:rsidRPr="00890AA8" w:rsidRDefault="00443081" w:rsidP="00890AA8">
            <w:pPr>
              <w:widowControl w:val="0"/>
              <w:spacing w:line="288" w:lineRule="auto"/>
              <w:jc w:val="center"/>
              <w:rPr>
                <w:rFonts w:ascii="Arial" w:hAnsi="Arial" w:cs="Arial"/>
                <w:i/>
                <w:sz w:val="21"/>
                <w:szCs w:val="21"/>
                <w:lang w:val="uk-UA"/>
              </w:rPr>
            </w:pPr>
            <w:r w:rsidRPr="00890AA8">
              <w:rPr>
                <w:rFonts w:ascii="Arial" w:hAnsi="Arial" w:cs="Arial"/>
                <w:i/>
                <w:position w:val="-6"/>
                <w:sz w:val="21"/>
                <w:szCs w:val="21"/>
                <w:lang w:val="uk-UA"/>
              </w:rPr>
              <w:object w:dxaOrig="139" w:dyaOrig="260" w14:anchorId="0DA00268">
                <v:shape id="_x0000_i1538" type="#_x0000_t75" style="width:6.5pt;height:12.5pt" o:ole="">
                  <v:imagedata r:id="rId950" o:title=""/>
                </v:shape>
                <o:OLEObject Type="Embed" ProgID="Equation.DSMT4" ShapeID="_x0000_i1538" DrawAspect="Content" ObjectID="_1838151479" r:id="rId951"/>
              </w:object>
            </w:r>
          </w:p>
        </w:tc>
        <w:tc>
          <w:tcPr>
            <w:tcW w:w="1935" w:type="dxa"/>
            <w:tcBorders>
              <w:top w:val="single" w:sz="4" w:space="0" w:color="auto"/>
              <w:left w:val="single" w:sz="4" w:space="0" w:color="auto"/>
              <w:bottom w:val="single" w:sz="4" w:space="0" w:color="auto"/>
              <w:right w:val="single" w:sz="4" w:space="0" w:color="auto"/>
            </w:tcBorders>
            <w:vAlign w:val="center"/>
          </w:tcPr>
          <w:p w14:paraId="5690B1AD"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4E8904D4">
                <v:shape id="_x0000_i1539" type="#_x0000_t75" style="width:6.5pt;height:12.5pt" o:ole="">
                  <v:imagedata r:id="rId950" o:title=""/>
                </v:shape>
                <o:OLEObject Type="Embed" ProgID="Equation.DSMT4" ShapeID="_x0000_i1539" DrawAspect="Content" ObjectID="_1838151480" r:id="rId952"/>
              </w:object>
            </w:r>
          </w:p>
        </w:tc>
        <w:tc>
          <w:tcPr>
            <w:tcW w:w="1256" w:type="dxa"/>
            <w:tcBorders>
              <w:top w:val="single" w:sz="4" w:space="0" w:color="auto"/>
              <w:left w:val="single" w:sz="4" w:space="0" w:color="auto"/>
              <w:bottom w:val="single" w:sz="4" w:space="0" w:color="auto"/>
              <w:right w:val="single" w:sz="4" w:space="0" w:color="auto"/>
            </w:tcBorders>
            <w:vAlign w:val="center"/>
          </w:tcPr>
          <w:p w14:paraId="07FD1CE8"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499" w:dyaOrig="279" w14:anchorId="798B29EE">
                <v:shape id="_x0000_i1540" type="#_x0000_t75" style="width:24.5pt;height:14.5pt" o:ole="">
                  <v:imagedata r:id="rId953" o:title=""/>
                </v:shape>
                <o:OLEObject Type="Embed" ProgID="Equation.DSMT4" ShapeID="_x0000_i1540" DrawAspect="Content" ObjectID="_1838151481" r:id="rId954"/>
              </w:object>
            </w:r>
          </w:p>
        </w:tc>
      </w:tr>
      <w:tr w:rsidR="00443081" w:rsidRPr="00890AA8" w14:paraId="30F14782"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0F36D29E"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б)  для зварних ферм, елементи як</w:t>
            </w:r>
            <w:r w:rsidR="00DF6A06" w:rsidRPr="00890AA8">
              <w:rPr>
                <w:rFonts w:ascii="Arial" w:hAnsi="Arial" w:cs="Arial"/>
                <w:sz w:val="21"/>
                <w:szCs w:val="21"/>
                <w:lang w:val="uk-UA"/>
              </w:rPr>
              <w:t>их</w:t>
            </w:r>
            <w:r w:rsidRPr="00890AA8">
              <w:rPr>
                <w:rFonts w:ascii="Arial" w:hAnsi="Arial" w:cs="Arial"/>
                <w:sz w:val="21"/>
                <w:szCs w:val="21"/>
                <w:lang w:val="uk-UA"/>
              </w:rPr>
              <w:t xml:space="preserve"> виконані з одиничних кутиків, і ферм із прикріпленням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 до поясів впритул</w:t>
            </w:r>
          </w:p>
        </w:tc>
        <w:tc>
          <w:tcPr>
            <w:tcW w:w="1134" w:type="dxa"/>
            <w:tcBorders>
              <w:top w:val="single" w:sz="4" w:space="0" w:color="auto"/>
              <w:left w:val="single" w:sz="4" w:space="0" w:color="auto"/>
              <w:bottom w:val="single" w:sz="4" w:space="0" w:color="auto"/>
              <w:right w:val="single" w:sz="4" w:space="0" w:color="auto"/>
            </w:tcBorders>
            <w:vAlign w:val="center"/>
          </w:tcPr>
          <w:p w14:paraId="453AA6FA"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6AD48565">
                <v:shape id="_x0000_i1541" type="#_x0000_t75" style="width:6.5pt;height:12.5pt" o:ole="">
                  <v:imagedata r:id="rId950" o:title=""/>
                </v:shape>
                <o:OLEObject Type="Embed" ProgID="Equation.DSMT4" ShapeID="_x0000_i1541" DrawAspect="Content" ObjectID="_1838151482" r:id="rId955"/>
              </w:object>
            </w:r>
          </w:p>
        </w:tc>
        <w:tc>
          <w:tcPr>
            <w:tcW w:w="1935" w:type="dxa"/>
            <w:tcBorders>
              <w:top w:val="single" w:sz="4" w:space="0" w:color="auto"/>
              <w:left w:val="single" w:sz="4" w:space="0" w:color="auto"/>
              <w:bottom w:val="single" w:sz="4" w:space="0" w:color="auto"/>
              <w:right w:val="single" w:sz="4" w:space="0" w:color="auto"/>
            </w:tcBorders>
            <w:vAlign w:val="center"/>
          </w:tcPr>
          <w:p w14:paraId="7624ABC5"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760E704B">
                <v:shape id="_x0000_i1542" type="#_x0000_t75" style="width:6.5pt;height:12.5pt" o:ole="">
                  <v:imagedata r:id="rId950" o:title=""/>
                </v:shape>
                <o:OLEObject Type="Embed" ProgID="Equation.DSMT4" ShapeID="_x0000_i1542" DrawAspect="Content" ObjectID="_1838151483" r:id="rId956"/>
              </w:object>
            </w:r>
          </w:p>
        </w:tc>
        <w:tc>
          <w:tcPr>
            <w:tcW w:w="1256" w:type="dxa"/>
            <w:tcBorders>
              <w:top w:val="single" w:sz="4" w:space="0" w:color="auto"/>
              <w:left w:val="single" w:sz="4" w:space="0" w:color="auto"/>
              <w:bottom w:val="single" w:sz="4" w:space="0" w:color="auto"/>
              <w:right w:val="single" w:sz="4" w:space="0" w:color="auto"/>
            </w:tcBorders>
            <w:vAlign w:val="center"/>
          </w:tcPr>
          <w:p w14:paraId="77DE946E"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499" w:dyaOrig="279" w14:anchorId="22F6F026">
                <v:shape id="_x0000_i1543" type="#_x0000_t75" style="width:24.5pt;height:14.5pt" o:ole="">
                  <v:imagedata r:id="rId957" o:title=""/>
                </v:shape>
                <o:OLEObject Type="Embed" ProgID="Equation.DSMT4" ShapeID="_x0000_i1543" DrawAspect="Content" ObjectID="_1838151484" r:id="rId958"/>
              </w:object>
            </w:r>
          </w:p>
        </w:tc>
      </w:tr>
      <w:tr w:rsidR="00443081" w:rsidRPr="00515B5D" w14:paraId="5C25A816" w14:textId="77777777" w:rsidTr="00577EA4">
        <w:trPr>
          <w:cantSplit/>
          <w:trHeight w:val="648"/>
        </w:trPr>
        <w:tc>
          <w:tcPr>
            <w:tcW w:w="5740" w:type="dxa"/>
            <w:tcBorders>
              <w:top w:val="single" w:sz="4" w:space="0" w:color="auto"/>
              <w:left w:val="single" w:sz="4" w:space="0" w:color="auto"/>
              <w:bottom w:val="single" w:sz="4" w:space="0" w:color="auto"/>
              <w:right w:val="single" w:sz="4" w:space="0" w:color="auto"/>
            </w:tcBorders>
            <w:vAlign w:val="center"/>
          </w:tcPr>
          <w:p w14:paraId="33511055"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2.  У напрямку перпендикулярному до площини ферми (з площини ферми) </w:t>
            </w:r>
            <w:r w:rsidRPr="00890AA8">
              <w:rPr>
                <w:rFonts w:ascii="Arial" w:hAnsi="Arial" w:cs="Arial"/>
                <w:position w:val="-14"/>
                <w:sz w:val="21"/>
                <w:szCs w:val="21"/>
                <w:lang w:val="uk-UA"/>
              </w:rPr>
              <w:object w:dxaOrig="340" w:dyaOrig="360" w14:anchorId="7667A1DE">
                <v:shape id="_x0000_i1544" type="#_x0000_t75" style="width:17.5pt;height:18.5pt" o:ole="">
                  <v:imagedata r:id="rId959" o:title=""/>
                </v:shape>
                <o:OLEObject Type="Embed" ProgID="Equation.DSMT4" ShapeID="_x0000_i1544" DrawAspect="Content" ObjectID="_1838151485" r:id="rId960"/>
              </w:object>
            </w:r>
            <w:r w:rsidRPr="00890AA8">
              <w:rPr>
                <w:rFonts w:ascii="Arial" w:hAnsi="Arial" w:cs="Arial"/>
                <w:sz w:val="21"/>
                <w:szCs w:val="21"/>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47EC5902" w14:textId="77777777" w:rsidR="00443081" w:rsidRPr="00890AA8" w:rsidRDefault="00443081" w:rsidP="00890AA8">
            <w:pPr>
              <w:widowControl w:val="0"/>
              <w:spacing w:line="288" w:lineRule="auto"/>
              <w:jc w:val="center"/>
              <w:rPr>
                <w:rFonts w:ascii="Arial" w:hAnsi="Arial" w:cs="Arial"/>
                <w:sz w:val="21"/>
                <w:szCs w:val="21"/>
                <w:lang w:val="uk-UA"/>
              </w:rPr>
            </w:pPr>
          </w:p>
        </w:tc>
        <w:tc>
          <w:tcPr>
            <w:tcW w:w="1935" w:type="dxa"/>
            <w:tcBorders>
              <w:top w:val="single" w:sz="4" w:space="0" w:color="auto"/>
              <w:left w:val="single" w:sz="4" w:space="0" w:color="auto"/>
              <w:bottom w:val="single" w:sz="4" w:space="0" w:color="auto"/>
              <w:right w:val="single" w:sz="4" w:space="0" w:color="auto"/>
            </w:tcBorders>
            <w:vAlign w:val="center"/>
          </w:tcPr>
          <w:p w14:paraId="511F6A2E" w14:textId="77777777" w:rsidR="00443081" w:rsidRPr="00890AA8" w:rsidRDefault="00443081" w:rsidP="00890AA8">
            <w:pPr>
              <w:widowControl w:val="0"/>
              <w:spacing w:line="288" w:lineRule="auto"/>
              <w:jc w:val="center"/>
              <w:rPr>
                <w:rFonts w:ascii="Arial" w:hAnsi="Arial" w:cs="Arial"/>
                <w:sz w:val="21"/>
                <w:szCs w:val="21"/>
                <w:lang w:val="uk-UA"/>
              </w:rPr>
            </w:pPr>
          </w:p>
        </w:tc>
        <w:tc>
          <w:tcPr>
            <w:tcW w:w="1256" w:type="dxa"/>
            <w:tcBorders>
              <w:top w:val="single" w:sz="4" w:space="0" w:color="auto"/>
              <w:left w:val="single" w:sz="4" w:space="0" w:color="auto"/>
              <w:bottom w:val="single" w:sz="4" w:space="0" w:color="auto"/>
              <w:right w:val="single" w:sz="4" w:space="0" w:color="auto"/>
            </w:tcBorders>
            <w:vAlign w:val="center"/>
          </w:tcPr>
          <w:p w14:paraId="3D39595A" w14:textId="77777777" w:rsidR="00443081" w:rsidRPr="00890AA8" w:rsidRDefault="00443081" w:rsidP="00890AA8">
            <w:pPr>
              <w:widowControl w:val="0"/>
              <w:spacing w:line="288" w:lineRule="auto"/>
              <w:jc w:val="center"/>
              <w:rPr>
                <w:rFonts w:ascii="Arial" w:hAnsi="Arial" w:cs="Arial"/>
                <w:sz w:val="21"/>
                <w:szCs w:val="21"/>
                <w:lang w:val="uk-UA"/>
              </w:rPr>
            </w:pPr>
          </w:p>
        </w:tc>
      </w:tr>
      <w:tr w:rsidR="00443081" w:rsidRPr="00890AA8" w14:paraId="33F25924"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2BAE3E64"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lastRenderedPageBreak/>
              <w:t xml:space="preserve">а)  для ферм, окрім зазначених у </w:t>
            </w:r>
            <w:r w:rsidR="00616C0A" w:rsidRPr="00890AA8">
              <w:rPr>
                <w:rFonts w:ascii="Arial" w:hAnsi="Arial" w:cs="Arial"/>
                <w:sz w:val="21"/>
                <w:szCs w:val="21"/>
                <w:lang w:val="uk-UA"/>
              </w:rPr>
              <w:t>позиції</w:t>
            </w:r>
            <w:r w:rsidRPr="00890AA8">
              <w:rPr>
                <w:rFonts w:ascii="Arial" w:hAnsi="Arial" w:cs="Arial"/>
                <w:sz w:val="21"/>
                <w:szCs w:val="21"/>
                <w:lang w:val="uk-UA"/>
              </w:rPr>
              <w:t> 2</w:t>
            </w:r>
            <w:r w:rsidR="00DB4ED0" w:rsidRPr="00890AA8">
              <w:rPr>
                <w:rFonts w:ascii="Arial" w:hAnsi="Arial" w:cs="Arial"/>
                <w:sz w:val="21"/>
                <w:szCs w:val="21"/>
                <w:lang w:val="uk-UA"/>
              </w:rPr>
              <w:t>,</w:t>
            </w:r>
            <w:r w:rsidRPr="00890AA8">
              <w:rPr>
                <w:rFonts w:ascii="Arial" w:hAnsi="Arial" w:cs="Arial"/>
                <w:sz w:val="21"/>
                <w:szCs w:val="21"/>
                <w:lang w:val="uk-UA"/>
              </w:rPr>
              <w:t xml:space="preserve"> б</w:t>
            </w:r>
            <w:r w:rsidR="00DB4ED0" w:rsidRPr="00890AA8">
              <w:rPr>
                <w:rFonts w:ascii="Arial" w:hAnsi="Arial" w:cs="Arial"/>
                <w:sz w:val="21"/>
                <w:szCs w:val="21"/>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569C5978" w14:textId="77777777" w:rsidR="00443081" w:rsidRPr="00890AA8" w:rsidRDefault="00443081" w:rsidP="00890AA8">
            <w:pPr>
              <w:widowControl w:val="0"/>
              <w:spacing w:line="288" w:lineRule="auto"/>
              <w:jc w:val="center"/>
              <w:rPr>
                <w:rFonts w:ascii="Arial" w:hAnsi="Arial" w:cs="Arial"/>
                <w:sz w:val="21"/>
                <w:szCs w:val="21"/>
                <w:vertAlign w:val="subscript"/>
                <w:lang w:val="uk-UA"/>
              </w:rPr>
            </w:pPr>
            <w:r w:rsidRPr="00890AA8">
              <w:rPr>
                <w:rFonts w:ascii="Arial" w:hAnsi="Arial" w:cs="Arial"/>
                <w:position w:val="-10"/>
                <w:sz w:val="21"/>
                <w:szCs w:val="21"/>
                <w:vertAlign w:val="subscript"/>
                <w:lang w:val="uk-UA"/>
              </w:rPr>
              <w:object w:dxaOrig="180" w:dyaOrig="320" w14:anchorId="00B9A71B">
                <v:shape id="_x0000_i1545" type="#_x0000_t75" style="width:9pt;height:15.5pt" o:ole="">
                  <v:imagedata r:id="rId961" o:title=""/>
                </v:shape>
                <o:OLEObject Type="Embed" ProgID="Equation.DSMT4" ShapeID="_x0000_i1545" DrawAspect="Content" ObjectID="_1838151486" r:id="rId962"/>
              </w:object>
            </w:r>
          </w:p>
        </w:tc>
        <w:tc>
          <w:tcPr>
            <w:tcW w:w="1935" w:type="dxa"/>
            <w:tcBorders>
              <w:top w:val="single" w:sz="4" w:space="0" w:color="auto"/>
              <w:left w:val="single" w:sz="4" w:space="0" w:color="auto"/>
              <w:bottom w:val="single" w:sz="4" w:space="0" w:color="auto"/>
              <w:right w:val="single" w:sz="4" w:space="0" w:color="auto"/>
            </w:tcBorders>
            <w:vAlign w:val="center"/>
          </w:tcPr>
          <w:p w14:paraId="472133F3" w14:textId="77777777" w:rsidR="00443081" w:rsidRPr="00890AA8" w:rsidRDefault="00443081" w:rsidP="00890AA8">
            <w:pPr>
              <w:widowControl w:val="0"/>
              <w:spacing w:line="288" w:lineRule="auto"/>
              <w:jc w:val="center"/>
              <w:rPr>
                <w:rFonts w:ascii="Arial" w:hAnsi="Arial" w:cs="Arial"/>
                <w:sz w:val="21"/>
                <w:szCs w:val="21"/>
                <w:vertAlign w:val="subscript"/>
                <w:lang w:val="uk-UA"/>
              </w:rPr>
            </w:pPr>
            <w:r w:rsidRPr="00890AA8">
              <w:rPr>
                <w:rFonts w:ascii="Arial" w:hAnsi="Arial" w:cs="Arial"/>
                <w:position w:val="-10"/>
                <w:sz w:val="21"/>
                <w:szCs w:val="21"/>
                <w:vertAlign w:val="subscript"/>
                <w:lang w:val="uk-UA"/>
              </w:rPr>
              <w:object w:dxaOrig="180" w:dyaOrig="320" w14:anchorId="6D4C682F">
                <v:shape id="_x0000_i1546" type="#_x0000_t75" style="width:9pt;height:15.5pt" o:ole="">
                  <v:imagedata r:id="rId961" o:title=""/>
                </v:shape>
                <o:OLEObject Type="Embed" ProgID="Equation.DSMT4" ShapeID="_x0000_i1546" DrawAspect="Content" ObjectID="_1838151487" r:id="rId963"/>
              </w:object>
            </w:r>
          </w:p>
        </w:tc>
        <w:tc>
          <w:tcPr>
            <w:tcW w:w="1256" w:type="dxa"/>
            <w:tcBorders>
              <w:top w:val="single" w:sz="4" w:space="0" w:color="auto"/>
              <w:left w:val="single" w:sz="4" w:space="0" w:color="auto"/>
              <w:bottom w:val="single" w:sz="4" w:space="0" w:color="auto"/>
              <w:right w:val="single" w:sz="4" w:space="0" w:color="auto"/>
            </w:tcBorders>
            <w:vAlign w:val="center"/>
          </w:tcPr>
          <w:p w14:paraId="5FD2C592" w14:textId="77777777" w:rsidR="00443081" w:rsidRPr="00890AA8" w:rsidRDefault="00443081" w:rsidP="00890AA8">
            <w:pPr>
              <w:widowControl w:val="0"/>
              <w:spacing w:line="288" w:lineRule="auto"/>
              <w:jc w:val="center"/>
              <w:rPr>
                <w:rFonts w:ascii="Arial" w:hAnsi="Arial" w:cs="Arial"/>
                <w:sz w:val="21"/>
                <w:szCs w:val="21"/>
                <w:vertAlign w:val="subscript"/>
                <w:lang w:val="uk-UA"/>
              </w:rPr>
            </w:pPr>
            <w:r w:rsidRPr="00890AA8">
              <w:rPr>
                <w:rFonts w:ascii="Arial" w:hAnsi="Arial" w:cs="Arial"/>
                <w:position w:val="-10"/>
                <w:sz w:val="21"/>
                <w:szCs w:val="21"/>
                <w:vertAlign w:val="subscript"/>
                <w:lang w:val="uk-UA"/>
              </w:rPr>
              <w:object w:dxaOrig="180" w:dyaOrig="320" w14:anchorId="2745C7D1">
                <v:shape id="_x0000_i1547" type="#_x0000_t75" style="width:9pt;height:15.5pt" o:ole="">
                  <v:imagedata r:id="rId961" o:title=""/>
                </v:shape>
                <o:OLEObject Type="Embed" ProgID="Equation.DSMT4" ShapeID="_x0000_i1547" DrawAspect="Content" ObjectID="_1838151488" r:id="rId964"/>
              </w:object>
            </w:r>
          </w:p>
        </w:tc>
      </w:tr>
      <w:tr w:rsidR="00443081" w:rsidRPr="00890AA8" w14:paraId="03948688"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73529184"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б)  для ферм з поясами з замкнутих профілів із </w:t>
            </w:r>
            <w:r w:rsidRPr="00890AA8">
              <w:rPr>
                <w:rFonts w:ascii="Arial" w:hAnsi="Arial" w:cs="Arial"/>
                <w:sz w:val="21"/>
                <w:szCs w:val="21"/>
                <w:lang w:val="uk-UA"/>
              </w:rPr>
              <w:br/>
              <w:t xml:space="preserve">прикріпленням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 до поясів впритул</w:t>
            </w:r>
          </w:p>
        </w:tc>
        <w:tc>
          <w:tcPr>
            <w:tcW w:w="1134" w:type="dxa"/>
            <w:tcBorders>
              <w:top w:val="single" w:sz="4" w:space="0" w:color="auto"/>
              <w:left w:val="single" w:sz="4" w:space="0" w:color="auto"/>
              <w:bottom w:val="single" w:sz="4" w:space="0" w:color="auto"/>
              <w:right w:val="single" w:sz="4" w:space="0" w:color="auto"/>
            </w:tcBorders>
            <w:vAlign w:val="center"/>
          </w:tcPr>
          <w:p w14:paraId="41A5742E" w14:textId="77777777" w:rsidR="00443081" w:rsidRPr="00890AA8" w:rsidRDefault="00443081" w:rsidP="00890AA8">
            <w:pPr>
              <w:widowControl w:val="0"/>
              <w:spacing w:line="288" w:lineRule="auto"/>
              <w:jc w:val="center"/>
              <w:rPr>
                <w:rFonts w:ascii="Arial" w:hAnsi="Arial" w:cs="Arial"/>
                <w:sz w:val="21"/>
                <w:szCs w:val="21"/>
                <w:vertAlign w:val="subscript"/>
                <w:lang w:val="uk-UA"/>
              </w:rPr>
            </w:pPr>
            <w:r w:rsidRPr="00890AA8">
              <w:rPr>
                <w:rFonts w:ascii="Arial" w:hAnsi="Arial" w:cs="Arial"/>
                <w:position w:val="-10"/>
                <w:sz w:val="21"/>
                <w:szCs w:val="21"/>
                <w:vertAlign w:val="subscript"/>
                <w:lang w:val="uk-UA"/>
              </w:rPr>
              <w:object w:dxaOrig="180" w:dyaOrig="320" w14:anchorId="3B0F5BCB">
                <v:shape id="_x0000_i1548" type="#_x0000_t75" style="width:9pt;height:15.5pt" o:ole="">
                  <v:imagedata r:id="rId961" o:title=""/>
                </v:shape>
                <o:OLEObject Type="Embed" ProgID="Equation.DSMT4" ShapeID="_x0000_i1548" DrawAspect="Content" ObjectID="_1838151489" r:id="rId965"/>
              </w:object>
            </w:r>
          </w:p>
        </w:tc>
        <w:tc>
          <w:tcPr>
            <w:tcW w:w="1935" w:type="dxa"/>
            <w:tcBorders>
              <w:top w:val="single" w:sz="4" w:space="0" w:color="auto"/>
              <w:left w:val="single" w:sz="4" w:space="0" w:color="auto"/>
              <w:bottom w:val="single" w:sz="4" w:space="0" w:color="auto"/>
              <w:right w:val="single" w:sz="4" w:space="0" w:color="auto"/>
            </w:tcBorders>
            <w:vAlign w:val="center"/>
          </w:tcPr>
          <w:p w14:paraId="0366F30A" w14:textId="77777777" w:rsidR="00443081" w:rsidRPr="00890AA8" w:rsidRDefault="00443081" w:rsidP="00890AA8">
            <w:pPr>
              <w:widowControl w:val="0"/>
              <w:spacing w:line="288" w:lineRule="auto"/>
              <w:jc w:val="center"/>
              <w:rPr>
                <w:rFonts w:ascii="Arial" w:hAnsi="Arial" w:cs="Arial"/>
                <w:sz w:val="21"/>
                <w:szCs w:val="21"/>
                <w:vertAlign w:val="subscript"/>
                <w:lang w:val="uk-UA"/>
              </w:rPr>
            </w:pPr>
            <w:r w:rsidRPr="00890AA8">
              <w:rPr>
                <w:rFonts w:ascii="Arial" w:hAnsi="Arial" w:cs="Arial"/>
                <w:position w:val="-10"/>
                <w:sz w:val="21"/>
                <w:szCs w:val="21"/>
                <w:vertAlign w:val="subscript"/>
                <w:lang w:val="uk-UA"/>
              </w:rPr>
              <w:object w:dxaOrig="180" w:dyaOrig="320" w14:anchorId="57413D6E">
                <v:shape id="_x0000_i1549" type="#_x0000_t75" style="width:9pt;height:15.5pt" o:ole="">
                  <v:imagedata r:id="rId961" o:title=""/>
                </v:shape>
                <o:OLEObject Type="Embed" ProgID="Equation.DSMT4" ShapeID="_x0000_i1549" DrawAspect="Content" ObjectID="_1838151490" r:id="rId966"/>
              </w:object>
            </w:r>
          </w:p>
        </w:tc>
        <w:tc>
          <w:tcPr>
            <w:tcW w:w="1256" w:type="dxa"/>
            <w:tcBorders>
              <w:top w:val="single" w:sz="4" w:space="0" w:color="auto"/>
              <w:left w:val="single" w:sz="4" w:space="0" w:color="auto"/>
              <w:bottom w:val="single" w:sz="4" w:space="0" w:color="auto"/>
              <w:right w:val="single" w:sz="4" w:space="0" w:color="auto"/>
            </w:tcBorders>
            <w:vAlign w:val="center"/>
          </w:tcPr>
          <w:p w14:paraId="1F867072"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520" w:dyaOrig="320" w14:anchorId="7CDE981F">
                <v:shape id="_x0000_i1550" type="#_x0000_t75" style="width:26pt;height:15.5pt" o:ole="">
                  <v:imagedata r:id="rId967" o:title=""/>
                </v:shape>
                <o:OLEObject Type="Embed" ProgID="Equation.DSMT4" ShapeID="_x0000_i1550" DrawAspect="Content" ObjectID="_1838151491" r:id="rId968"/>
              </w:object>
            </w:r>
          </w:p>
        </w:tc>
      </w:tr>
      <w:tr w:rsidR="00443081" w:rsidRPr="00890AA8" w14:paraId="2C894AF2" w14:textId="77777777" w:rsidTr="00577EA4">
        <w:trPr>
          <w:cantSplit/>
        </w:trPr>
        <w:tc>
          <w:tcPr>
            <w:tcW w:w="5740" w:type="dxa"/>
            <w:tcBorders>
              <w:top w:val="single" w:sz="4" w:space="0" w:color="auto"/>
              <w:left w:val="single" w:sz="4" w:space="0" w:color="auto"/>
              <w:bottom w:val="single" w:sz="4" w:space="0" w:color="auto"/>
              <w:right w:val="single" w:sz="4" w:space="0" w:color="auto"/>
            </w:tcBorders>
            <w:vAlign w:val="center"/>
          </w:tcPr>
          <w:p w14:paraId="73F9BCF6" w14:textId="77777777" w:rsidR="00443081" w:rsidRPr="00890AA8" w:rsidRDefault="00443081"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3.  У будь-якому напрямку для зварних ферм, елементи як</w:t>
            </w:r>
            <w:r w:rsidR="00DF6A06" w:rsidRPr="00890AA8">
              <w:rPr>
                <w:rFonts w:ascii="Arial" w:hAnsi="Arial" w:cs="Arial"/>
                <w:sz w:val="21"/>
                <w:szCs w:val="21"/>
                <w:lang w:val="uk-UA"/>
              </w:rPr>
              <w:t>их</w:t>
            </w:r>
            <w:r w:rsidRPr="00890AA8">
              <w:rPr>
                <w:rFonts w:ascii="Arial" w:hAnsi="Arial" w:cs="Arial"/>
                <w:sz w:val="21"/>
                <w:szCs w:val="21"/>
                <w:lang w:val="uk-UA"/>
              </w:rPr>
              <w:t xml:space="preserve"> виконані з одиничних кутиків, при однакових відстанях між точками закріплення елементів у площині та з площини ферми (</w:t>
            </w:r>
            <w:r w:rsidRPr="00890AA8">
              <w:rPr>
                <w:rFonts w:ascii="Arial" w:hAnsi="Arial" w:cs="Arial"/>
                <w:position w:val="-14"/>
                <w:sz w:val="21"/>
                <w:szCs w:val="21"/>
                <w:lang w:val="uk-UA"/>
              </w:rPr>
              <w:object w:dxaOrig="760" w:dyaOrig="360" w14:anchorId="027EE470">
                <v:shape id="_x0000_i1551" type="#_x0000_t75" style="width:38pt;height:18.5pt" o:ole="">
                  <v:imagedata r:id="rId969" o:title=""/>
                </v:shape>
                <o:OLEObject Type="Embed" ProgID="Equation.DSMT4" ShapeID="_x0000_i1551" DrawAspect="Content" ObjectID="_1838151492" r:id="rId970"/>
              </w:object>
            </w:r>
            <w:r w:rsidRPr="00890AA8">
              <w:rPr>
                <w:rFonts w:ascii="Arial" w:hAnsi="Arial" w:cs="Arial"/>
                <w:sz w:val="21"/>
                <w:szCs w:val="21"/>
                <w:lang w:val="uk-UA"/>
              </w:rPr>
              <w:t>)</w:t>
            </w:r>
          </w:p>
        </w:tc>
        <w:tc>
          <w:tcPr>
            <w:tcW w:w="1134" w:type="dxa"/>
            <w:tcBorders>
              <w:top w:val="single" w:sz="4" w:space="0" w:color="auto"/>
              <w:left w:val="single" w:sz="4" w:space="0" w:color="auto"/>
              <w:bottom w:val="single" w:sz="4" w:space="0" w:color="auto"/>
              <w:right w:val="single" w:sz="4" w:space="0" w:color="auto"/>
            </w:tcBorders>
            <w:vAlign w:val="center"/>
          </w:tcPr>
          <w:p w14:paraId="4ED313FD"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590E43E0">
                <v:shape id="_x0000_i1552" type="#_x0000_t75" style="width:30pt;height:14.5pt" o:ole="">
                  <v:imagedata r:id="rId971" o:title=""/>
                </v:shape>
                <o:OLEObject Type="Embed" ProgID="Equation.DSMT4" ShapeID="_x0000_i1552" DrawAspect="Content" ObjectID="_1838151493" r:id="rId972"/>
              </w:object>
            </w:r>
          </w:p>
        </w:tc>
        <w:tc>
          <w:tcPr>
            <w:tcW w:w="1935" w:type="dxa"/>
            <w:tcBorders>
              <w:top w:val="single" w:sz="4" w:space="0" w:color="auto"/>
              <w:left w:val="single" w:sz="4" w:space="0" w:color="auto"/>
              <w:bottom w:val="single" w:sz="4" w:space="0" w:color="auto"/>
              <w:right w:val="single" w:sz="4" w:space="0" w:color="auto"/>
            </w:tcBorders>
            <w:vAlign w:val="center"/>
          </w:tcPr>
          <w:p w14:paraId="12B2BD09"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134EC225">
                <v:shape id="_x0000_i1553" type="#_x0000_t75" style="width:6.5pt;height:12.5pt" o:ole="">
                  <v:imagedata r:id="rId950" o:title=""/>
                </v:shape>
                <o:OLEObject Type="Embed" ProgID="Equation.DSMT4" ShapeID="_x0000_i1553" DrawAspect="Content" ObjectID="_1838151494" r:id="rId973"/>
              </w:object>
            </w:r>
          </w:p>
        </w:tc>
        <w:tc>
          <w:tcPr>
            <w:tcW w:w="1256" w:type="dxa"/>
            <w:tcBorders>
              <w:top w:val="single" w:sz="4" w:space="0" w:color="auto"/>
              <w:left w:val="single" w:sz="4" w:space="0" w:color="auto"/>
              <w:bottom w:val="single" w:sz="4" w:space="0" w:color="auto"/>
              <w:right w:val="single" w:sz="4" w:space="0" w:color="auto"/>
            </w:tcBorders>
            <w:vAlign w:val="center"/>
          </w:tcPr>
          <w:p w14:paraId="6E0AB9DD" w14:textId="77777777" w:rsidR="00443081" w:rsidRPr="00890AA8" w:rsidRDefault="00443081"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4F7AC0C9">
                <v:shape id="_x0000_i1554" type="#_x0000_t75" style="width:30pt;height:14.5pt" o:ole="">
                  <v:imagedata r:id="rId971" o:title=""/>
                </v:shape>
                <o:OLEObject Type="Embed" ProgID="Equation.DSMT4" ShapeID="_x0000_i1554" DrawAspect="Content" ObjectID="_1838151495" r:id="rId974"/>
              </w:object>
            </w:r>
          </w:p>
        </w:tc>
      </w:tr>
      <w:tr w:rsidR="00443081" w:rsidRPr="00515B5D" w14:paraId="206737D2" w14:textId="77777777" w:rsidTr="00577EA4">
        <w:trPr>
          <w:cantSplit/>
          <w:trHeight w:val="1376"/>
        </w:trPr>
        <w:tc>
          <w:tcPr>
            <w:tcW w:w="10065" w:type="dxa"/>
            <w:gridSpan w:val="4"/>
            <w:tcBorders>
              <w:top w:val="single" w:sz="4" w:space="0" w:color="auto"/>
              <w:left w:val="single" w:sz="4" w:space="0" w:color="auto"/>
              <w:bottom w:val="single" w:sz="4" w:space="0" w:color="auto"/>
              <w:right w:val="single" w:sz="4" w:space="0" w:color="auto"/>
            </w:tcBorders>
          </w:tcPr>
          <w:p w14:paraId="7B396CC5" w14:textId="77777777" w:rsidR="00FD7819" w:rsidRDefault="0097727B" w:rsidP="000C5E05">
            <w:pPr>
              <w:widowControl w:val="0"/>
              <w:spacing w:line="288" w:lineRule="auto"/>
              <w:rPr>
                <w:rFonts w:ascii="Arial" w:hAnsi="Arial" w:cs="Arial"/>
                <w:b/>
                <w:sz w:val="20"/>
                <w:szCs w:val="20"/>
                <w:lang w:val="uk-UA"/>
              </w:rPr>
            </w:pPr>
            <w:r w:rsidRPr="00FD7819">
              <w:rPr>
                <w:rFonts w:ascii="Arial" w:hAnsi="Arial" w:cs="Arial"/>
                <w:b/>
                <w:sz w:val="20"/>
                <w:szCs w:val="20"/>
                <w:lang w:val="uk-UA"/>
              </w:rPr>
              <w:t>Примітка.</w:t>
            </w:r>
          </w:p>
          <w:p w14:paraId="2A0D02E7" w14:textId="71238886" w:rsidR="000C5E05" w:rsidRPr="00FD7819" w:rsidRDefault="000C5E05" w:rsidP="000C5E05">
            <w:pPr>
              <w:widowControl w:val="0"/>
              <w:spacing w:line="288" w:lineRule="auto"/>
              <w:rPr>
                <w:rFonts w:ascii="Arial" w:hAnsi="Arial" w:cs="Arial"/>
                <w:sz w:val="20"/>
                <w:szCs w:val="20"/>
                <w:lang w:val="uk-UA"/>
              </w:rPr>
            </w:pPr>
            <w:r w:rsidRPr="00FD7819">
              <w:rPr>
                <w:rFonts w:ascii="Arial" w:hAnsi="Arial" w:cs="Arial"/>
                <w:i/>
                <w:sz w:val="20"/>
                <w:szCs w:val="20"/>
                <w:lang w:val="uk-UA"/>
              </w:rPr>
              <w:t xml:space="preserve"> l</w:t>
            </w:r>
            <w:r w:rsidRPr="00FD7819">
              <w:rPr>
                <w:rFonts w:ascii="Arial" w:hAnsi="Arial" w:cs="Arial"/>
                <w:sz w:val="20"/>
                <w:szCs w:val="20"/>
                <w:lang w:val="uk-UA"/>
              </w:rPr>
              <w:t xml:space="preserve"> – геометрична довжина елемента (відстань між центрами найближчих вузлів) у площині  ферми; </w:t>
            </w:r>
          </w:p>
          <w:p w14:paraId="50351B5A" w14:textId="01D55B7D" w:rsidR="00443081" w:rsidRPr="000C5E05" w:rsidRDefault="000C5E05" w:rsidP="000C5E05">
            <w:pPr>
              <w:widowControl w:val="0"/>
              <w:spacing w:line="288" w:lineRule="auto"/>
              <w:rPr>
                <w:rFonts w:ascii="Arial" w:hAnsi="Arial" w:cs="Arial"/>
                <w:i/>
                <w:sz w:val="21"/>
                <w:szCs w:val="21"/>
                <w:lang w:val="uk-UA"/>
              </w:rPr>
            </w:pPr>
            <w:r w:rsidRPr="00FD7819">
              <w:rPr>
                <w:rFonts w:ascii="Arial" w:hAnsi="Arial" w:cs="Arial"/>
                <w:i/>
                <w:sz w:val="20"/>
                <w:szCs w:val="20"/>
                <w:lang w:val="uk-UA"/>
              </w:rPr>
              <w:t xml:space="preserve"> l</w:t>
            </w:r>
            <w:r w:rsidRPr="00FD7819">
              <w:rPr>
                <w:rFonts w:ascii="Arial" w:hAnsi="Arial" w:cs="Arial"/>
                <w:sz w:val="20"/>
                <w:szCs w:val="20"/>
                <w:vertAlign w:val="subscript"/>
                <w:lang w:val="uk-UA"/>
              </w:rPr>
              <w:t>1</w:t>
            </w:r>
            <w:r w:rsidRPr="00FD7819">
              <w:rPr>
                <w:rFonts w:ascii="Arial" w:hAnsi="Arial" w:cs="Arial"/>
                <w:sz w:val="20"/>
                <w:szCs w:val="20"/>
                <w:lang w:val="uk-UA"/>
              </w:rPr>
              <w:t xml:space="preserve"> – відстань між вузлами закріпленими від зміщення із площини ферми (поясами ферм, спеціальними в’язами, жорсткими плитами покриттів, прикріпленими до пояса зварними швами або болтами тощо</w:t>
            </w:r>
            <w:r w:rsidRPr="00890AA8">
              <w:rPr>
                <w:rFonts w:ascii="Arial" w:hAnsi="Arial" w:cs="Arial"/>
                <w:sz w:val="21"/>
                <w:szCs w:val="21"/>
                <w:lang w:val="uk-UA"/>
              </w:rPr>
              <w:t>).</w:t>
            </w:r>
            <w:r>
              <w:rPr>
                <w:rFonts w:ascii="Arial" w:hAnsi="Arial" w:cs="Arial"/>
                <w:sz w:val="21"/>
                <w:szCs w:val="21"/>
                <w:lang w:val="uk-UA"/>
              </w:rPr>
              <w:t xml:space="preserve"> </w:t>
            </w:r>
          </w:p>
        </w:tc>
      </w:tr>
    </w:tbl>
    <w:p w14:paraId="32D52AE3" w14:textId="77777777" w:rsidR="00443081" w:rsidRPr="00890AA8" w:rsidRDefault="00443081" w:rsidP="00890AA8">
      <w:pPr>
        <w:pStyle w:val="afff1"/>
        <w:spacing w:line="288" w:lineRule="auto"/>
        <w:ind w:firstLine="0"/>
        <w:rPr>
          <w:rFonts w:ascii="Arial" w:hAnsi="Arial" w:cs="Arial"/>
          <w:sz w:val="21"/>
          <w:szCs w:val="21"/>
        </w:rPr>
      </w:pPr>
    </w:p>
    <w:p w14:paraId="36DB17C3" w14:textId="77777777" w:rsidR="002F253C" w:rsidRPr="00890AA8" w:rsidRDefault="004A5874"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.1.2</w:t>
      </w:r>
      <w:r w:rsidR="002F253C" w:rsidRPr="00890AA8">
        <w:rPr>
          <w:rFonts w:ascii="Arial" w:hAnsi="Arial" w:cs="Arial"/>
          <w:sz w:val="21"/>
          <w:szCs w:val="21"/>
        </w:rPr>
        <w:t xml:space="preserve"> Розрахункову довжину </w:t>
      </w:r>
      <w:r w:rsidR="0010360E" w:rsidRPr="00890AA8">
        <w:rPr>
          <w:rFonts w:ascii="Arial" w:hAnsi="Arial" w:cs="Arial"/>
          <w:position w:val="-18"/>
          <w:sz w:val="21"/>
          <w:szCs w:val="21"/>
        </w:rPr>
        <w:object w:dxaOrig="420" w:dyaOrig="420" w14:anchorId="3342B377">
          <v:shape id="_x0000_i1555" type="#_x0000_t75" style="width:18.5pt;height:21pt" o:ole="">
            <v:imagedata r:id="rId940" o:title=""/>
          </v:shape>
          <o:OLEObject Type="Embed" ProgID="Equation.DSMT4" ShapeID="_x0000_i1555" DrawAspect="Content" ObjectID="_1838151496" r:id="rId975"/>
        </w:object>
      </w:r>
      <w:r w:rsidR="002F253C" w:rsidRPr="00890AA8">
        <w:rPr>
          <w:rFonts w:ascii="Arial" w:hAnsi="Arial" w:cs="Arial"/>
          <w:sz w:val="21"/>
          <w:szCs w:val="21"/>
        </w:rPr>
        <w:t xml:space="preserve"> елемента ферми із площини конструкції, по довжині якого діють зусилля стиску </w:t>
      </w:r>
      <w:r w:rsidR="0010360E" w:rsidRPr="00890AA8">
        <w:rPr>
          <w:rFonts w:ascii="Arial" w:hAnsi="Arial" w:cs="Arial"/>
          <w:position w:val="-12"/>
          <w:sz w:val="21"/>
          <w:szCs w:val="21"/>
        </w:rPr>
        <w:object w:dxaOrig="320" w:dyaOrig="340" w14:anchorId="20EBAAE8">
          <v:shape id="_x0000_i1556" type="#_x0000_t75" style="width:15.5pt;height:17.5pt" o:ole="">
            <v:imagedata r:id="rId976" o:title=""/>
          </v:shape>
          <o:OLEObject Type="Embed" ProgID="Equation.DSMT4" ShapeID="_x0000_i1556" DrawAspect="Content" ObjectID="_1838151497" r:id="rId977"/>
        </w:object>
      </w:r>
      <w:r w:rsidR="002F253C" w:rsidRPr="00890AA8">
        <w:rPr>
          <w:rFonts w:ascii="Arial" w:hAnsi="Arial" w:cs="Arial"/>
          <w:sz w:val="21"/>
          <w:szCs w:val="21"/>
        </w:rPr>
        <w:t xml:space="preserve"> і </w:t>
      </w:r>
      <w:r w:rsidR="0010360E" w:rsidRPr="00890AA8">
        <w:rPr>
          <w:rFonts w:ascii="Arial" w:hAnsi="Arial" w:cs="Arial"/>
          <w:position w:val="-12"/>
          <w:sz w:val="21"/>
          <w:szCs w:val="21"/>
        </w:rPr>
        <w:object w:dxaOrig="360" w:dyaOrig="340" w14:anchorId="0C08557C">
          <v:shape id="_x0000_i1557" type="#_x0000_t75" style="width:18.5pt;height:17.5pt" o:ole="">
            <v:imagedata r:id="rId978" o:title=""/>
          </v:shape>
          <o:OLEObject Type="Embed" ProgID="Equation.DSMT4" ShapeID="_x0000_i1557" DrawAspect="Content" ObjectID="_1838151498" r:id="rId979"/>
        </w:object>
      </w:r>
      <w:r w:rsidR="002F253C" w:rsidRPr="00890AA8">
        <w:rPr>
          <w:rFonts w:ascii="Arial" w:hAnsi="Arial" w:cs="Arial"/>
          <w:sz w:val="21"/>
          <w:szCs w:val="21"/>
        </w:rPr>
        <w:t xml:space="preserve"> (</w:t>
      </w:r>
      <w:r w:rsidR="0010360E" w:rsidRPr="00890AA8">
        <w:rPr>
          <w:rFonts w:ascii="Arial" w:hAnsi="Arial" w:cs="Arial"/>
          <w:position w:val="-12"/>
          <w:sz w:val="21"/>
          <w:szCs w:val="21"/>
        </w:rPr>
        <w:object w:dxaOrig="859" w:dyaOrig="340" w14:anchorId="36C4294C">
          <v:shape id="_x0000_i1558" type="#_x0000_t75" style="width:42.5pt;height:17.5pt" o:ole="">
            <v:imagedata r:id="rId980" o:title=""/>
          </v:shape>
          <o:OLEObject Type="Embed" ProgID="Equation.DSMT4" ShapeID="_x0000_i1558" DrawAspect="Content" ObjectID="_1838151499" r:id="rId981"/>
        </w:object>
      </w:r>
      <w:r w:rsidR="002F253C" w:rsidRPr="00890AA8">
        <w:rPr>
          <w:rFonts w:ascii="Arial" w:hAnsi="Arial" w:cs="Arial"/>
          <w:sz w:val="21"/>
          <w:szCs w:val="21"/>
        </w:rPr>
        <w:t>) (рисунок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.2), необхідно визначати за форму</w:t>
      </w:r>
      <w:r w:rsidR="007A4668" w:rsidRPr="00890AA8">
        <w:rPr>
          <w:rFonts w:ascii="Arial" w:hAnsi="Arial" w:cs="Arial"/>
          <w:sz w:val="21"/>
          <w:szCs w:val="21"/>
        </w:rPr>
        <w:t>лою</w:t>
      </w:r>
      <w:r w:rsidR="008F28B8" w:rsidRPr="00890AA8">
        <w:rPr>
          <w:rFonts w:ascii="Arial" w:hAnsi="Arial" w:cs="Arial"/>
          <w:sz w:val="21"/>
          <w:szCs w:val="21"/>
        </w:rPr>
        <w:t>:</w:t>
      </w:r>
      <w:r w:rsidR="00347A1E">
        <w:rPr>
          <w:rFonts w:ascii="Arial" w:hAnsi="Arial" w:cs="Arial"/>
          <w:sz w:val="21"/>
          <w:szCs w:val="21"/>
        </w:rPr>
        <w:t xml:space="preserve"> </w:t>
      </w:r>
    </w:p>
    <w:p w14:paraId="0E2B70C1" w14:textId="77777777" w:rsidR="002F253C" w:rsidRPr="00890AA8" w:rsidRDefault="00C460FF" w:rsidP="00890AA8">
      <w:pPr>
        <w:pStyle w:val="afff1"/>
        <w:spacing w:line="288" w:lineRule="auto"/>
        <w:ind w:firstLine="0"/>
        <w:jc w:val="right"/>
        <w:rPr>
          <w:rFonts w:ascii="Arial" w:hAnsi="Arial" w:cs="Arial"/>
          <w:sz w:val="21"/>
          <w:szCs w:val="21"/>
        </w:rPr>
      </w:pPr>
      <w:r w:rsidRPr="00890AA8">
        <w:rPr>
          <w:rFonts w:ascii="Arial" w:hAnsi="Arial" w:cs="Arial"/>
          <w:position w:val="-30"/>
          <w:sz w:val="21"/>
          <w:szCs w:val="21"/>
        </w:rPr>
        <w:object w:dxaOrig="2240" w:dyaOrig="700" w14:anchorId="1E712BBE">
          <v:shape id="_x0000_i1559" type="#_x0000_t75" style="width:131.5pt;height:41.5pt" o:ole="" fillcolor="window">
            <v:imagedata r:id="rId982" o:title=""/>
          </v:shape>
          <o:OLEObject Type="Embed" ProgID="Equation.DSMT4" ShapeID="_x0000_i1559" DrawAspect="Content" ObjectID="_1838151500" r:id="rId983"/>
        </w:object>
      </w:r>
      <w:r w:rsidR="002F253C" w:rsidRPr="00890AA8">
        <w:rPr>
          <w:rFonts w:ascii="Arial" w:hAnsi="Arial" w:cs="Arial"/>
          <w:sz w:val="21"/>
          <w:szCs w:val="21"/>
        </w:rPr>
        <w:t>.</w:t>
      </w:r>
      <w:r w:rsidR="002F253C" w:rsidRPr="00890AA8">
        <w:rPr>
          <w:rFonts w:ascii="Arial" w:hAnsi="Arial" w:cs="Arial"/>
          <w:sz w:val="21"/>
          <w:szCs w:val="21"/>
        </w:rPr>
        <w:tab/>
      </w:r>
      <w:r w:rsidR="002F253C" w:rsidRPr="00890AA8">
        <w:rPr>
          <w:rFonts w:ascii="Arial" w:hAnsi="Arial" w:cs="Arial"/>
          <w:sz w:val="21"/>
          <w:szCs w:val="21"/>
        </w:rPr>
        <w:tab/>
      </w:r>
      <w:r w:rsidR="002F253C" w:rsidRPr="00890AA8">
        <w:rPr>
          <w:rFonts w:ascii="Arial" w:hAnsi="Arial" w:cs="Arial"/>
          <w:sz w:val="21"/>
          <w:szCs w:val="21"/>
        </w:rPr>
        <w:tab/>
      </w:r>
      <w:r w:rsidR="002F253C" w:rsidRPr="00890AA8">
        <w:rPr>
          <w:rFonts w:ascii="Arial" w:hAnsi="Arial" w:cs="Arial"/>
          <w:sz w:val="21"/>
          <w:szCs w:val="21"/>
        </w:rPr>
        <w:tab/>
      </w:r>
      <w:r w:rsidR="002F253C" w:rsidRPr="00890AA8">
        <w:rPr>
          <w:rFonts w:ascii="Arial" w:hAnsi="Arial" w:cs="Arial"/>
          <w:sz w:val="21"/>
          <w:szCs w:val="21"/>
        </w:rPr>
        <w:tab/>
      </w:r>
      <w:r w:rsidR="00347A1E">
        <w:rPr>
          <w:rFonts w:ascii="Arial" w:hAnsi="Arial" w:cs="Arial"/>
          <w:sz w:val="21"/>
          <w:szCs w:val="21"/>
        </w:rPr>
        <w:t xml:space="preserve">     </w:t>
      </w:r>
      <w:r w:rsidR="002F253C" w:rsidRPr="00890AA8">
        <w:rPr>
          <w:rFonts w:ascii="Arial" w:hAnsi="Arial" w:cs="Arial"/>
          <w:sz w:val="21"/>
          <w:szCs w:val="21"/>
        </w:rPr>
        <w:t>(</w:t>
      </w:r>
      <w:r w:rsidR="004A5874"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.1)</w:t>
      </w:r>
    </w:p>
    <w:p w14:paraId="33915895"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 xml:space="preserve">При цьому розрахунок загальної стійкості елемента слід виконувати на дію поздовжнього зусилля </w:t>
      </w:r>
      <w:r w:rsidR="0010360E" w:rsidRPr="00890AA8">
        <w:rPr>
          <w:rFonts w:ascii="Arial" w:hAnsi="Arial" w:cs="Arial"/>
          <w:position w:val="-12"/>
          <w:sz w:val="21"/>
          <w:szCs w:val="21"/>
        </w:rPr>
        <w:object w:dxaOrig="320" w:dyaOrig="340" w14:anchorId="76A7D769">
          <v:shape id="_x0000_i1560" type="#_x0000_t75" style="width:15.5pt;height:17.5pt" o:ole="">
            <v:imagedata r:id="rId984" o:title=""/>
          </v:shape>
          <o:OLEObject Type="Embed" ProgID="Equation.DSMT4" ShapeID="_x0000_i1560" DrawAspect="Content" ObjectID="_1838151501" r:id="rId985"/>
        </w:object>
      </w:r>
      <w:r w:rsidRPr="00890AA8">
        <w:rPr>
          <w:rFonts w:ascii="Arial" w:hAnsi="Arial" w:cs="Arial"/>
          <w:sz w:val="21"/>
          <w:szCs w:val="21"/>
        </w:rPr>
        <w:t>.</w:t>
      </w:r>
    </w:p>
    <w:p w14:paraId="6A001602"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 xml:space="preserve">Розрахункові довжини </w:t>
      </w:r>
      <w:r w:rsidR="0010360E" w:rsidRPr="00890AA8">
        <w:rPr>
          <w:rFonts w:ascii="Arial" w:hAnsi="Arial" w:cs="Arial"/>
          <w:position w:val="-18"/>
          <w:sz w:val="21"/>
          <w:szCs w:val="21"/>
        </w:rPr>
        <w:object w:dxaOrig="320" w:dyaOrig="420" w14:anchorId="1FFFCA9C">
          <v:shape id="_x0000_i1561" type="#_x0000_t75" style="width:14pt;height:21pt" o:ole="">
            <v:imagedata r:id="rId986" o:title=""/>
          </v:shape>
          <o:OLEObject Type="Embed" ProgID="Equation.DSMT4" ShapeID="_x0000_i1561" DrawAspect="Content" ObjectID="_1838151502" r:id="rId987"/>
        </w:object>
      </w:r>
      <w:r w:rsidRPr="00890AA8">
        <w:rPr>
          <w:rFonts w:ascii="Arial" w:hAnsi="Arial" w:cs="Arial"/>
          <w:sz w:val="21"/>
          <w:szCs w:val="21"/>
        </w:rPr>
        <w:t xml:space="preserve"> і </w:t>
      </w:r>
      <w:r w:rsidR="0010360E" w:rsidRPr="00890AA8">
        <w:rPr>
          <w:rFonts w:ascii="Arial" w:hAnsi="Arial" w:cs="Arial"/>
          <w:position w:val="-18"/>
          <w:sz w:val="21"/>
          <w:szCs w:val="21"/>
        </w:rPr>
        <w:object w:dxaOrig="420" w:dyaOrig="420" w14:anchorId="330C9911">
          <v:shape id="_x0000_i1562" type="#_x0000_t75" style="width:18.5pt;height:21pt" o:ole="">
            <v:imagedata r:id="rId940" o:title=""/>
          </v:shape>
          <o:OLEObject Type="Embed" ProgID="Equation.DSMT4" ShapeID="_x0000_i1562" DrawAspect="Content" ObjectID="_1838151503" r:id="rId988"/>
        </w:object>
      </w:r>
      <w:r w:rsidRPr="00890AA8">
        <w:rPr>
          <w:rFonts w:ascii="Arial" w:hAnsi="Arial" w:cs="Arial"/>
          <w:sz w:val="21"/>
          <w:szCs w:val="21"/>
        </w:rPr>
        <w:t xml:space="preserve"> елементів постійного за довжиною перерізу, розкріплених в’язями на ділянках однакової довжини, в яких діють різні поздовжні зусилля, допускається визначати згідно з таблицею </w:t>
      </w:r>
      <w:r w:rsidR="00397A49" w:rsidRPr="00890AA8">
        <w:rPr>
          <w:rFonts w:ascii="Arial" w:hAnsi="Arial" w:cs="Arial"/>
          <w:sz w:val="21"/>
          <w:szCs w:val="21"/>
        </w:rPr>
        <w:t>Р</w:t>
      </w:r>
      <w:r w:rsidRPr="00890AA8">
        <w:rPr>
          <w:rFonts w:ascii="Arial" w:hAnsi="Arial" w:cs="Arial"/>
          <w:sz w:val="21"/>
          <w:szCs w:val="21"/>
        </w:rPr>
        <w:t>.1.</w:t>
      </w:r>
      <w:r w:rsidR="00347A1E">
        <w:rPr>
          <w:rFonts w:ascii="Arial" w:hAnsi="Arial" w:cs="Arial"/>
          <w:sz w:val="21"/>
          <w:szCs w:val="21"/>
        </w:rPr>
        <w:t xml:space="preserve"> </w:t>
      </w:r>
    </w:p>
    <w:tbl>
      <w:tblPr>
        <w:tblW w:w="10206" w:type="dxa"/>
        <w:tblLayout w:type="fixed"/>
        <w:tblLook w:val="0000" w:firstRow="0" w:lastRow="0" w:firstColumn="0" w:lastColumn="0" w:noHBand="0" w:noVBand="0"/>
      </w:tblPr>
      <w:tblGrid>
        <w:gridCol w:w="10206"/>
      </w:tblGrid>
      <w:tr w:rsidR="002F253C" w:rsidRPr="00890AA8" w14:paraId="2E18B275" w14:textId="77777777">
        <w:trPr>
          <w:cantSplit/>
        </w:trPr>
        <w:tc>
          <w:tcPr>
            <w:tcW w:w="10206" w:type="dxa"/>
          </w:tcPr>
          <w:tbl>
            <w:tblPr>
              <w:tblW w:w="0" w:type="auto"/>
              <w:jc w:val="center"/>
              <w:tblLayout w:type="fixed"/>
              <w:tblLook w:val="04A0" w:firstRow="1" w:lastRow="0" w:firstColumn="1" w:lastColumn="0" w:noHBand="0" w:noVBand="1"/>
            </w:tblPr>
            <w:tblGrid>
              <w:gridCol w:w="993"/>
              <w:gridCol w:w="3600"/>
            </w:tblGrid>
            <w:tr w:rsidR="005F621C" w:rsidRPr="00890AA8" w14:paraId="32C0FE41" w14:textId="77777777">
              <w:trPr>
                <w:trHeight w:val="1592"/>
                <w:jc w:val="center"/>
              </w:trPr>
              <w:tc>
                <w:tcPr>
                  <w:tcW w:w="993" w:type="dxa"/>
                  <w:vAlign w:val="center"/>
                </w:tcPr>
                <w:p w14:paraId="20592850" w14:textId="77777777" w:rsidR="005F621C" w:rsidRPr="00890AA8" w:rsidRDefault="005F621C"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а</w:t>
                  </w:r>
                </w:p>
              </w:tc>
              <w:tc>
                <w:tcPr>
                  <w:tcW w:w="3600" w:type="dxa"/>
                  <w:vMerge w:val="restart"/>
                </w:tcPr>
                <w:p w14:paraId="176C59E2" w14:textId="77777777" w:rsidR="005F621C" w:rsidRPr="00890AA8" w:rsidRDefault="00B92BB7" w:rsidP="00890AA8">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0558E537">
                      <v:shape id="Рисунок 532" o:spid="_x0000_i1563" type="#_x0000_t75" style="width:142.5pt;height:164pt;visibility:visible">
                        <v:imagedata r:id="rId989" o:title="" croptop="19951f" cropbottom="18765f" cropleft="28690f" cropright="22884f"/>
                      </v:shape>
                    </w:pict>
                  </w:r>
                </w:p>
              </w:tc>
            </w:tr>
            <w:tr w:rsidR="005F621C" w:rsidRPr="00890AA8" w14:paraId="16445C91" w14:textId="77777777">
              <w:trPr>
                <w:jc w:val="center"/>
              </w:trPr>
              <w:tc>
                <w:tcPr>
                  <w:tcW w:w="993" w:type="dxa"/>
                  <w:vAlign w:val="center"/>
                </w:tcPr>
                <w:p w14:paraId="30E6E492" w14:textId="77777777" w:rsidR="005F621C" w:rsidRPr="00890AA8" w:rsidRDefault="005F621C"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б</w:t>
                  </w:r>
                </w:p>
              </w:tc>
              <w:tc>
                <w:tcPr>
                  <w:tcW w:w="3600" w:type="dxa"/>
                  <w:vMerge/>
                </w:tcPr>
                <w:p w14:paraId="24DB9087" w14:textId="77777777" w:rsidR="005F621C" w:rsidRPr="00890AA8" w:rsidRDefault="005F621C" w:rsidP="00890AA8">
                  <w:pPr>
                    <w:pStyle w:val="afff1"/>
                    <w:spacing w:line="288" w:lineRule="auto"/>
                    <w:ind w:firstLine="0"/>
                    <w:jc w:val="center"/>
                    <w:rPr>
                      <w:rFonts w:ascii="Arial" w:hAnsi="Arial" w:cs="Arial"/>
                      <w:sz w:val="21"/>
                      <w:szCs w:val="21"/>
                    </w:rPr>
                  </w:pPr>
                </w:p>
              </w:tc>
            </w:tr>
          </w:tbl>
          <w:p w14:paraId="579FF221" w14:textId="77777777" w:rsidR="002F253C" w:rsidRPr="00890AA8" w:rsidRDefault="002F253C" w:rsidP="00890AA8">
            <w:pPr>
              <w:pStyle w:val="afff1"/>
              <w:spacing w:line="288" w:lineRule="auto"/>
              <w:ind w:firstLine="0"/>
              <w:jc w:val="center"/>
              <w:rPr>
                <w:rFonts w:ascii="Arial" w:hAnsi="Arial" w:cs="Arial"/>
                <w:sz w:val="21"/>
                <w:szCs w:val="21"/>
              </w:rPr>
            </w:pPr>
          </w:p>
        </w:tc>
      </w:tr>
      <w:tr w:rsidR="002F253C" w:rsidRPr="00515B5D" w14:paraId="44084F9E" w14:textId="77777777">
        <w:trPr>
          <w:cantSplit/>
        </w:trPr>
        <w:tc>
          <w:tcPr>
            <w:tcW w:w="10206" w:type="dxa"/>
          </w:tcPr>
          <w:p w14:paraId="0482FD83" w14:textId="77777777" w:rsidR="002F253C" w:rsidRPr="00890AA8" w:rsidRDefault="00347A1E" w:rsidP="00890AA8">
            <w:pPr>
              <w:pStyle w:val="afff1"/>
              <w:spacing w:line="288" w:lineRule="auto"/>
              <w:ind w:firstLine="0"/>
              <w:jc w:val="center"/>
              <w:rPr>
                <w:rFonts w:ascii="Arial" w:hAnsi="Arial" w:cs="Arial"/>
                <w:sz w:val="21"/>
                <w:szCs w:val="21"/>
              </w:rPr>
            </w:pPr>
            <w:r>
              <w:rPr>
                <w:rFonts w:ascii="Arial" w:hAnsi="Arial" w:cs="Arial"/>
                <w:sz w:val="21"/>
                <w:szCs w:val="21"/>
              </w:rPr>
              <w:t xml:space="preserve">           </w:t>
            </w:r>
            <w:r w:rsidR="002F253C" w:rsidRPr="00890AA8">
              <w:rPr>
                <w:rFonts w:ascii="Arial" w:hAnsi="Arial" w:cs="Arial"/>
                <w:sz w:val="21"/>
                <w:szCs w:val="21"/>
              </w:rPr>
              <w:t>а – схема ферми; б – схема поперечних горизонтальних в’язей між фермами (вид зверху)</w:t>
            </w:r>
          </w:p>
          <w:p w14:paraId="30443740" w14:textId="77777777" w:rsidR="002F253C" w:rsidRPr="00890AA8" w:rsidRDefault="00347A1E" w:rsidP="00890AA8">
            <w:pPr>
              <w:pStyle w:val="afff1"/>
              <w:spacing w:line="288" w:lineRule="auto"/>
              <w:ind w:firstLine="0"/>
              <w:jc w:val="center"/>
              <w:rPr>
                <w:rFonts w:ascii="Arial" w:hAnsi="Arial" w:cs="Arial"/>
                <w:sz w:val="21"/>
                <w:szCs w:val="21"/>
              </w:rPr>
            </w:pPr>
            <w:r>
              <w:rPr>
                <w:rFonts w:ascii="Arial" w:hAnsi="Arial" w:cs="Arial"/>
                <w:b/>
                <w:sz w:val="21"/>
                <w:szCs w:val="21"/>
              </w:rPr>
              <w:t xml:space="preserve">         </w:t>
            </w:r>
            <w:r w:rsidR="002F253C" w:rsidRPr="00890AA8">
              <w:rPr>
                <w:rFonts w:ascii="Arial" w:hAnsi="Arial" w:cs="Arial"/>
                <w:b/>
                <w:sz w:val="21"/>
                <w:szCs w:val="21"/>
              </w:rPr>
              <w:t>Рисунок  </w:t>
            </w:r>
            <w:r w:rsidR="004A5874"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.2</w:t>
            </w:r>
            <w:r w:rsidR="002F253C" w:rsidRPr="00890AA8">
              <w:rPr>
                <w:rFonts w:ascii="Arial" w:hAnsi="Arial" w:cs="Arial"/>
                <w:sz w:val="21"/>
                <w:szCs w:val="21"/>
              </w:rPr>
              <w:t xml:space="preserve"> – Схем</w:t>
            </w:r>
            <w:r w:rsidR="00B4366B" w:rsidRPr="00890AA8">
              <w:rPr>
                <w:rFonts w:ascii="Arial" w:hAnsi="Arial" w:cs="Arial"/>
                <w:sz w:val="21"/>
                <w:szCs w:val="21"/>
              </w:rPr>
              <w:t>и</w:t>
            </w:r>
            <w:r w:rsidR="002F253C" w:rsidRPr="00890AA8">
              <w:rPr>
                <w:rFonts w:ascii="Arial" w:hAnsi="Arial" w:cs="Arial"/>
                <w:sz w:val="21"/>
                <w:szCs w:val="21"/>
              </w:rPr>
              <w:t xml:space="preserve"> для визначення розрахункових довжин пояса ферми</w:t>
            </w:r>
          </w:p>
        </w:tc>
      </w:tr>
    </w:tbl>
    <w:p w14:paraId="0DE3312D" w14:textId="77777777" w:rsidR="002F253C" w:rsidRPr="00890AA8" w:rsidRDefault="004A5874"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.1.3</w:t>
      </w:r>
      <w:r w:rsidR="002F253C" w:rsidRPr="00890AA8">
        <w:rPr>
          <w:rFonts w:ascii="Arial" w:hAnsi="Arial" w:cs="Arial"/>
          <w:sz w:val="21"/>
          <w:szCs w:val="21"/>
        </w:rPr>
        <w:t xml:space="preserve">  Розрахункові довжини </w:t>
      </w:r>
      <w:r w:rsidR="00B4366B" w:rsidRPr="00890AA8">
        <w:rPr>
          <w:rFonts w:ascii="Arial" w:hAnsi="Arial" w:cs="Arial"/>
          <w:position w:val="-18"/>
          <w:sz w:val="21"/>
          <w:szCs w:val="21"/>
        </w:rPr>
        <w:object w:dxaOrig="320" w:dyaOrig="420" w14:anchorId="3E5E1FC2">
          <v:shape id="_x0000_i1564" type="#_x0000_t75" style="width:14.5pt;height:18.5pt" o:ole="">
            <v:imagedata r:id="rId986" o:title=""/>
          </v:shape>
          <o:OLEObject Type="Embed" ProgID="Equation.DSMT4" ShapeID="_x0000_i1564" DrawAspect="Content" ObjectID="_1838151504" r:id="rId990"/>
        </w:object>
      </w:r>
      <w:r w:rsidR="00B4366B" w:rsidRPr="00890AA8">
        <w:rPr>
          <w:rFonts w:ascii="Arial" w:hAnsi="Arial" w:cs="Arial"/>
          <w:sz w:val="21"/>
          <w:szCs w:val="21"/>
        </w:rPr>
        <w:t xml:space="preserve"> і </w:t>
      </w:r>
      <w:r w:rsidR="00B4366B" w:rsidRPr="00890AA8">
        <w:rPr>
          <w:rFonts w:ascii="Arial" w:hAnsi="Arial" w:cs="Arial"/>
          <w:position w:val="-18"/>
          <w:sz w:val="21"/>
          <w:szCs w:val="21"/>
        </w:rPr>
        <w:object w:dxaOrig="420" w:dyaOrig="420" w14:anchorId="3BF538D5">
          <v:shape id="_x0000_i1565" type="#_x0000_t75" style="width:18.5pt;height:21pt" o:ole="">
            <v:imagedata r:id="rId940" o:title=""/>
          </v:shape>
          <o:OLEObject Type="Embed" ProgID="Equation.DSMT4" ShapeID="_x0000_i1565" DrawAspect="Content" ObjectID="_1838151505" r:id="rId991"/>
        </w:object>
      </w:r>
      <w:r w:rsidR="002F253C" w:rsidRPr="00890AA8">
        <w:rPr>
          <w:rFonts w:ascii="Arial" w:hAnsi="Arial" w:cs="Arial"/>
          <w:sz w:val="21"/>
          <w:szCs w:val="21"/>
        </w:rPr>
        <w:t xml:space="preserve"> розкосів ферми із хрестовою </w:t>
      </w:r>
      <w:r w:rsidR="00E5681A" w:rsidRPr="00890AA8">
        <w:rPr>
          <w:rFonts w:ascii="Arial" w:hAnsi="Arial" w:cs="Arial"/>
          <w:sz w:val="21"/>
          <w:szCs w:val="21"/>
        </w:rPr>
        <w:t>решіт</w:t>
      </w:r>
      <w:r w:rsidR="002F253C" w:rsidRPr="00890AA8">
        <w:rPr>
          <w:rFonts w:ascii="Arial" w:hAnsi="Arial" w:cs="Arial"/>
          <w:sz w:val="21"/>
          <w:szCs w:val="21"/>
        </w:rPr>
        <w:t xml:space="preserve">кою за наявності з’єднань у вузлах перетину елементів </w:t>
      </w:r>
      <w:r w:rsidR="00E5681A" w:rsidRPr="00890AA8">
        <w:rPr>
          <w:rFonts w:ascii="Arial" w:hAnsi="Arial" w:cs="Arial"/>
          <w:sz w:val="21"/>
          <w:szCs w:val="21"/>
        </w:rPr>
        <w:t>решіт</w:t>
      </w:r>
      <w:r w:rsidR="002F253C" w:rsidRPr="00890AA8">
        <w:rPr>
          <w:rFonts w:ascii="Arial" w:hAnsi="Arial" w:cs="Arial"/>
          <w:sz w:val="21"/>
          <w:szCs w:val="21"/>
        </w:rPr>
        <w:t>ки (рисунок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.1</w:t>
      </w:r>
      <w:r w:rsidR="00143C3F" w:rsidRPr="00890AA8">
        <w:rPr>
          <w:rFonts w:ascii="Arial" w:hAnsi="Arial" w:cs="Arial"/>
          <w:sz w:val="21"/>
          <w:szCs w:val="21"/>
        </w:rPr>
        <w:t>,</w:t>
      </w:r>
      <w:r w:rsidR="002F253C" w:rsidRPr="00890AA8">
        <w:rPr>
          <w:rFonts w:ascii="Arial" w:hAnsi="Arial" w:cs="Arial"/>
          <w:sz w:val="21"/>
          <w:szCs w:val="21"/>
        </w:rPr>
        <w:t> д) слід приймати:</w:t>
      </w:r>
    </w:p>
    <w:p w14:paraId="5FE2377B"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lastRenderedPageBreak/>
        <w:t>-</w:t>
      </w:r>
      <w:r w:rsidRPr="00890AA8">
        <w:rPr>
          <w:rFonts w:ascii="Arial" w:hAnsi="Arial" w:cs="Arial"/>
          <w:sz w:val="21"/>
          <w:szCs w:val="21"/>
        </w:rPr>
        <w:tab/>
        <w:t xml:space="preserve">у площині ферми – такими, що дорівнюють відстані між центрами вузлів кріплення розкосу до пояса ферми і перетину елементів </w:t>
      </w:r>
      <w:r w:rsidR="00E5681A" w:rsidRPr="00890AA8">
        <w:rPr>
          <w:rFonts w:ascii="Arial" w:hAnsi="Arial" w:cs="Arial"/>
          <w:sz w:val="21"/>
          <w:szCs w:val="21"/>
        </w:rPr>
        <w:t>решіт</w:t>
      </w:r>
      <w:r w:rsidRPr="00890AA8">
        <w:rPr>
          <w:rFonts w:ascii="Arial" w:hAnsi="Arial" w:cs="Arial"/>
          <w:sz w:val="21"/>
          <w:szCs w:val="21"/>
        </w:rPr>
        <w:t xml:space="preserve">ки </w:t>
      </w:r>
      <w:r w:rsidRPr="00890AA8">
        <w:rPr>
          <w:rFonts w:ascii="Arial" w:hAnsi="Arial" w:cs="Arial"/>
          <w:i/>
          <w:sz w:val="21"/>
          <w:szCs w:val="21"/>
        </w:rPr>
        <w:t>(</w:t>
      </w:r>
      <w:r w:rsidR="00B4366B" w:rsidRPr="00890AA8">
        <w:rPr>
          <w:rFonts w:ascii="Arial" w:hAnsi="Arial" w:cs="Arial"/>
          <w:position w:val="-22"/>
          <w:sz w:val="21"/>
          <w:szCs w:val="21"/>
        </w:rPr>
        <w:object w:dxaOrig="740" w:dyaOrig="499" w14:anchorId="499217AC">
          <v:shape id="_x0000_i1566" type="#_x0000_t75" style="width:35.5pt;height:21.5pt" o:ole="">
            <v:imagedata r:id="rId992" o:title=""/>
          </v:shape>
          <o:OLEObject Type="Embed" ProgID="Equation.DSMT4" ShapeID="_x0000_i1566" DrawAspect="Content" ObjectID="_1838151506" r:id="rId993"/>
        </w:object>
      </w:r>
      <w:r w:rsidRPr="00890AA8">
        <w:rPr>
          <w:rFonts w:ascii="Arial" w:hAnsi="Arial" w:cs="Arial"/>
          <w:sz w:val="21"/>
          <w:szCs w:val="21"/>
        </w:rPr>
        <w:t>);</w:t>
      </w:r>
    </w:p>
    <w:p w14:paraId="04774301" w14:textId="77777777" w:rsidR="002F253C"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 xml:space="preserve">з площини ферми: для стиснутих елементів – </w:t>
      </w:r>
      <w:r w:rsidR="00E5734B" w:rsidRPr="00890AA8">
        <w:rPr>
          <w:rFonts w:ascii="Arial" w:hAnsi="Arial" w:cs="Arial"/>
          <w:sz w:val="21"/>
          <w:szCs w:val="21"/>
        </w:rPr>
        <w:t>згідно з</w:t>
      </w:r>
      <w:r w:rsidR="00443081" w:rsidRPr="00890AA8">
        <w:rPr>
          <w:rFonts w:ascii="Arial" w:hAnsi="Arial" w:cs="Arial"/>
          <w:sz w:val="21"/>
          <w:szCs w:val="21"/>
        </w:rPr>
        <w:t xml:space="preserve"> таблицею </w:t>
      </w:r>
      <w:r w:rsidR="004A5874" w:rsidRPr="00890AA8">
        <w:rPr>
          <w:rFonts w:ascii="Arial" w:hAnsi="Arial" w:cs="Arial"/>
          <w:sz w:val="21"/>
          <w:szCs w:val="21"/>
        </w:rPr>
        <w:t>1</w:t>
      </w:r>
      <w:r w:rsidR="00F646F0" w:rsidRPr="00890AA8">
        <w:rPr>
          <w:rFonts w:ascii="Arial" w:hAnsi="Arial" w:cs="Arial"/>
          <w:sz w:val="21"/>
          <w:szCs w:val="21"/>
        </w:rPr>
        <w:t>3</w:t>
      </w:r>
      <w:r w:rsidRPr="00890AA8">
        <w:rPr>
          <w:rFonts w:ascii="Arial" w:hAnsi="Arial" w:cs="Arial"/>
          <w:sz w:val="21"/>
          <w:szCs w:val="21"/>
        </w:rPr>
        <w:t xml:space="preserve">.2; для розтягнутих елементів – такими, що дорівнюють відстані між вузлами кріплення елементів </w:t>
      </w:r>
      <w:r w:rsidR="00E5681A" w:rsidRPr="00890AA8">
        <w:rPr>
          <w:rFonts w:ascii="Arial" w:hAnsi="Arial" w:cs="Arial"/>
          <w:sz w:val="21"/>
          <w:szCs w:val="21"/>
        </w:rPr>
        <w:t>решіт</w:t>
      </w:r>
      <w:r w:rsidRPr="00890AA8">
        <w:rPr>
          <w:rFonts w:ascii="Arial" w:hAnsi="Arial" w:cs="Arial"/>
          <w:sz w:val="21"/>
          <w:szCs w:val="21"/>
        </w:rPr>
        <w:t xml:space="preserve">ки до нижнього і до верхнього поясів ферми </w:t>
      </w:r>
      <w:r w:rsidRPr="00890AA8">
        <w:rPr>
          <w:rFonts w:ascii="Arial" w:hAnsi="Arial" w:cs="Arial"/>
          <w:i/>
          <w:sz w:val="21"/>
          <w:szCs w:val="21"/>
        </w:rPr>
        <w:t>(</w:t>
      </w:r>
      <w:r w:rsidR="00B4366B" w:rsidRPr="00890AA8">
        <w:rPr>
          <w:rFonts w:ascii="Arial" w:hAnsi="Arial" w:cs="Arial"/>
          <w:position w:val="-18"/>
          <w:sz w:val="21"/>
          <w:szCs w:val="21"/>
        </w:rPr>
        <w:object w:dxaOrig="820" w:dyaOrig="420" w14:anchorId="04A30897">
          <v:shape id="_x0000_i1567" type="#_x0000_t75" style="width:36.5pt;height:21.5pt" o:ole="">
            <v:imagedata r:id="rId994" o:title=""/>
          </v:shape>
          <o:OLEObject Type="Embed" ProgID="Equation.DSMT4" ShapeID="_x0000_i1567" DrawAspect="Content" ObjectID="_1838151507" r:id="rId995"/>
        </w:object>
      </w:r>
      <w:r w:rsidRPr="00890AA8">
        <w:rPr>
          <w:rFonts w:ascii="Arial" w:hAnsi="Arial" w:cs="Arial"/>
          <w:sz w:val="21"/>
          <w:szCs w:val="21"/>
        </w:rPr>
        <w:t>).</w:t>
      </w:r>
      <w:r w:rsidR="00155B55">
        <w:rPr>
          <w:rFonts w:ascii="Arial" w:hAnsi="Arial" w:cs="Arial"/>
          <w:sz w:val="21"/>
          <w:szCs w:val="21"/>
        </w:rPr>
        <w:t xml:space="preserve"> </w:t>
      </w:r>
    </w:p>
    <w:p w14:paraId="6E521E41" w14:textId="77777777" w:rsidR="00155B55" w:rsidRPr="00890AA8" w:rsidRDefault="00155B55" w:rsidP="00155B55">
      <w:pPr>
        <w:pStyle w:val="afff1"/>
        <w:spacing w:line="288" w:lineRule="auto"/>
        <w:ind w:firstLine="567"/>
        <w:rPr>
          <w:rFonts w:ascii="Arial" w:hAnsi="Arial" w:cs="Arial"/>
          <w:sz w:val="21"/>
          <w:szCs w:val="21"/>
        </w:rPr>
      </w:pPr>
    </w:p>
    <w:p w14:paraId="5F5F99D9" w14:textId="77777777" w:rsidR="002F253C" w:rsidRPr="00890AA8" w:rsidRDefault="002F253C" w:rsidP="00890AA8">
      <w:pPr>
        <w:pStyle w:val="afff1"/>
        <w:spacing w:line="288" w:lineRule="auto"/>
        <w:ind w:firstLine="0"/>
        <w:rPr>
          <w:rFonts w:ascii="Arial" w:hAnsi="Arial" w:cs="Arial"/>
          <w:sz w:val="21"/>
          <w:szCs w:val="21"/>
        </w:rPr>
      </w:pPr>
      <w:r w:rsidRPr="00890AA8">
        <w:rPr>
          <w:rFonts w:ascii="Arial" w:hAnsi="Arial" w:cs="Arial"/>
          <w:b/>
          <w:sz w:val="21"/>
          <w:szCs w:val="21"/>
        </w:rPr>
        <w:t xml:space="preserve">Таблиця </w:t>
      </w:r>
      <w:r w:rsidR="00C249BF" w:rsidRPr="00890AA8">
        <w:rPr>
          <w:rFonts w:ascii="Arial" w:hAnsi="Arial" w:cs="Arial"/>
          <w:b/>
          <w:sz w:val="21"/>
          <w:szCs w:val="21"/>
        </w:rPr>
        <w:t>1</w:t>
      </w:r>
      <w:r w:rsidR="00F646F0" w:rsidRPr="00890AA8">
        <w:rPr>
          <w:rFonts w:ascii="Arial" w:hAnsi="Arial" w:cs="Arial"/>
          <w:b/>
          <w:sz w:val="21"/>
          <w:szCs w:val="21"/>
        </w:rPr>
        <w:t>3</w:t>
      </w:r>
      <w:r w:rsidRPr="00890AA8">
        <w:rPr>
          <w:rFonts w:ascii="Arial" w:hAnsi="Arial" w:cs="Arial"/>
          <w:b/>
          <w:sz w:val="21"/>
          <w:szCs w:val="21"/>
        </w:rPr>
        <w:t>.2</w:t>
      </w:r>
      <w:r w:rsidRPr="00890AA8">
        <w:rPr>
          <w:rFonts w:ascii="Arial" w:hAnsi="Arial" w:cs="Arial"/>
          <w:sz w:val="21"/>
          <w:szCs w:val="21"/>
        </w:rPr>
        <w:t xml:space="preserve"> – Розрахункові довжини елементів перехресної </w:t>
      </w:r>
      <w:r w:rsidR="00E5681A" w:rsidRPr="00890AA8">
        <w:rPr>
          <w:rFonts w:ascii="Arial" w:hAnsi="Arial" w:cs="Arial"/>
          <w:sz w:val="21"/>
          <w:szCs w:val="21"/>
        </w:rPr>
        <w:t>решіт</w:t>
      </w:r>
      <w:r w:rsidRPr="00890AA8">
        <w:rPr>
          <w:rFonts w:ascii="Arial" w:hAnsi="Arial" w:cs="Arial"/>
          <w:sz w:val="21"/>
          <w:szCs w:val="21"/>
        </w:rPr>
        <w:t>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280"/>
        <w:gridCol w:w="1620"/>
        <w:gridCol w:w="1836"/>
        <w:gridCol w:w="1668"/>
      </w:tblGrid>
      <w:tr w:rsidR="002F253C" w:rsidRPr="00515B5D" w14:paraId="6230DFA5" w14:textId="77777777" w:rsidTr="00577EA4">
        <w:trPr>
          <w:cantSplit/>
          <w:tblHeader/>
        </w:trPr>
        <w:tc>
          <w:tcPr>
            <w:tcW w:w="5280" w:type="dxa"/>
            <w:vMerge w:val="restart"/>
            <w:vAlign w:val="center"/>
          </w:tcPr>
          <w:p w14:paraId="719E0BF2"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Конструкція вузла перетину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w:t>
            </w:r>
          </w:p>
        </w:tc>
        <w:tc>
          <w:tcPr>
            <w:tcW w:w="5124" w:type="dxa"/>
            <w:gridSpan w:val="3"/>
          </w:tcPr>
          <w:p w14:paraId="573D3541"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Розрахункові довжини </w:t>
            </w:r>
            <w:r w:rsidRPr="00890AA8">
              <w:rPr>
                <w:rFonts w:ascii="Arial" w:hAnsi="Arial" w:cs="Arial"/>
                <w:position w:val="-14"/>
                <w:sz w:val="21"/>
                <w:szCs w:val="21"/>
                <w:lang w:val="uk-UA"/>
              </w:rPr>
              <w:object w:dxaOrig="340" w:dyaOrig="360" w14:anchorId="7D8D39EE">
                <v:shape id="_x0000_i1568" type="#_x0000_t75" style="width:17.5pt;height:18.5pt" o:ole="">
                  <v:imagedata r:id="rId996" o:title=""/>
                </v:shape>
                <o:OLEObject Type="Embed" ProgID="Equation.DSMT4" ShapeID="_x0000_i1568" DrawAspect="Content" ObjectID="_1838151508" r:id="rId997"/>
              </w:object>
            </w:r>
            <w:r w:rsidRPr="00890AA8">
              <w:rPr>
                <w:rFonts w:ascii="Arial" w:hAnsi="Arial" w:cs="Arial"/>
                <w:sz w:val="21"/>
                <w:szCs w:val="21"/>
                <w:lang w:val="uk-UA"/>
              </w:rPr>
              <w:t xml:space="preserve"> із площини ферми при підтримувальному елементі</w:t>
            </w:r>
          </w:p>
        </w:tc>
      </w:tr>
      <w:tr w:rsidR="002F253C" w:rsidRPr="00890AA8" w14:paraId="5CBA9F7D" w14:textId="77777777" w:rsidTr="00577EA4">
        <w:trPr>
          <w:cantSplit/>
          <w:tblHeader/>
        </w:trPr>
        <w:tc>
          <w:tcPr>
            <w:tcW w:w="5280" w:type="dxa"/>
            <w:vMerge/>
          </w:tcPr>
          <w:p w14:paraId="08009F67" w14:textId="77777777" w:rsidR="002F253C" w:rsidRPr="00890AA8" w:rsidRDefault="002F253C" w:rsidP="00890AA8">
            <w:pPr>
              <w:widowControl w:val="0"/>
              <w:spacing w:line="288" w:lineRule="auto"/>
              <w:jc w:val="both"/>
              <w:rPr>
                <w:rFonts w:ascii="Arial" w:hAnsi="Arial" w:cs="Arial"/>
                <w:sz w:val="21"/>
                <w:szCs w:val="21"/>
                <w:lang w:val="uk-UA"/>
              </w:rPr>
            </w:pPr>
          </w:p>
        </w:tc>
        <w:tc>
          <w:tcPr>
            <w:tcW w:w="1620" w:type="dxa"/>
          </w:tcPr>
          <w:p w14:paraId="1AEFD975"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розтягнутому</w:t>
            </w:r>
          </w:p>
        </w:tc>
        <w:tc>
          <w:tcPr>
            <w:tcW w:w="1836" w:type="dxa"/>
          </w:tcPr>
          <w:p w14:paraId="7E762954"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непрацюючому</w:t>
            </w:r>
          </w:p>
        </w:tc>
        <w:tc>
          <w:tcPr>
            <w:tcW w:w="1668" w:type="dxa"/>
          </w:tcPr>
          <w:p w14:paraId="161C74D4"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стиснутому</w:t>
            </w:r>
          </w:p>
        </w:tc>
      </w:tr>
      <w:tr w:rsidR="002F253C" w:rsidRPr="00890AA8" w14:paraId="5AF03BCD" w14:textId="77777777" w:rsidTr="00577EA4">
        <w:trPr>
          <w:cantSplit/>
        </w:trPr>
        <w:tc>
          <w:tcPr>
            <w:tcW w:w="5280" w:type="dxa"/>
          </w:tcPr>
          <w:p w14:paraId="7E855A45"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Обидва елементи не перериваються</w:t>
            </w:r>
          </w:p>
        </w:tc>
        <w:tc>
          <w:tcPr>
            <w:tcW w:w="1620" w:type="dxa"/>
          </w:tcPr>
          <w:p w14:paraId="5CE4FD6E"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2DF45EB1">
                <v:shape id="_x0000_i1569" type="#_x0000_t75" style="width:6.5pt;height:12.5pt" o:ole="">
                  <v:imagedata r:id="rId950" o:title=""/>
                </v:shape>
                <o:OLEObject Type="Embed" ProgID="Equation.DSMT4" ShapeID="_x0000_i1569" DrawAspect="Content" ObjectID="_1838151509" r:id="rId998"/>
              </w:object>
            </w:r>
          </w:p>
        </w:tc>
        <w:tc>
          <w:tcPr>
            <w:tcW w:w="1836" w:type="dxa"/>
          </w:tcPr>
          <w:p w14:paraId="57DB423F"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540" w:dyaOrig="320" w14:anchorId="12E17044">
                <v:shape id="_x0000_i1570" type="#_x0000_t75" style="width:27pt;height:15.5pt" o:ole="">
                  <v:imagedata r:id="rId999" o:title=""/>
                </v:shape>
                <o:OLEObject Type="Embed" ProgID="Equation.DSMT4" ShapeID="_x0000_i1570" DrawAspect="Content" ObjectID="_1838151510" r:id="rId1000"/>
              </w:object>
            </w:r>
          </w:p>
        </w:tc>
        <w:tc>
          <w:tcPr>
            <w:tcW w:w="1668" w:type="dxa"/>
          </w:tcPr>
          <w:p w14:paraId="11894A33"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180" w:dyaOrig="320" w14:anchorId="6D9C8A83">
                <v:shape id="_x0000_i1571" type="#_x0000_t75" style="width:9pt;height:15.5pt" o:ole="">
                  <v:imagedata r:id="rId961" o:title=""/>
                </v:shape>
                <o:OLEObject Type="Embed" ProgID="Equation.DSMT4" ShapeID="_x0000_i1571" DrawAspect="Content" ObjectID="_1838151511" r:id="rId1001"/>
              </w:object>
            </w:r>
          </w:p>
        </w:tc>
      </w:tr>
      <w:tr w:rsidR="002F253C" w:rsidRPr="00515B5D" w14:paraId="6F9EA9C2" w14:textId="77777777" w:rsidTr="00577EA4">
        <w:trPr>
          <w:cantSplit/>
        </w:trPr>
        <w:tc>
          <w:tcPr>
            <w:tcW w:w="5280" w:type="dxa"/>
          </w:tcPr>
          <w:p w14:paraId="4D3306EE"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Підтримувальний елемент переривається і перекривається фасонкою:</w:t>
            </w:r>
          </w:p>
        </w:tc>
        <w:tc>
          <w:tcPr>
            <w:tcW w:w="1620" w:type="dxa"/>
          </w:tcPr>
          <w:p w14:paraId="399DC209" w14:textId="77777777" w:rsidR="002F253C" w:rsidRPr="00890AA8" w:rsidRDefault="002F253C" w:rsidP="00890AA8">
            <w:pPr>
              <w:widowControl w:val="0"/>
              <w:spacing w:line="288" w:lineRule="auto"/>
              <w:jc w:val="center"/>
              <w:rPr>
                <w:rFonts w:ascii="Arial" w:hAnsi="Arial" w:cs="Arial"/>
                <w:sz w:val="21"/>
                <w:szCs w:val="21"/>
                <w:lang w:val="uk-UA"/>
              </w:rPr>
            </w:pPr>
          </w:p>
        </w:tc>
        <w:tc>
          <w:tcPr>
            <w:tcW w:w="1836" w:type="dxa"/>
          </w:tcPr>
          <w:p w14:paraId="7429AA7C" w14:textId="77777777" w:rsidR="002F253C" w:rsidRPr="00890AA8" w:rsidRDefault="002F253C" w:rsidP="00890AA8">
            <w:pPr>
              <w:widowControl w:val="0"/>
              <w:spacing w:line="288" w:lineRule="auto"/>
              <w:jc w:val="center"/>
              <w:rPr>
                <w:rFonts w:ascii="Arial" w:hAnsi="Arial" w:cs="Arial"/>
                <w:sz w:val="21"/>
                <w:szCs w:val="21"/>
                <w:lang w:val="uk-UA"/>
              </w:rPr>
            </w:pPr>
          </w:p>
        </w:tc>
        <w:tc>
          <w:tcPr>
            <w:tcW w:w="1668" w:type="dxa"/>
          </w:tcPr>
          <w:p w14:paraId="7D7E415E"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56F5CADF" w14:textId="77777777" w:rsidTr="00577EA4">
        <w:trPr>
          <w:cantSplit/>
        </w:trPr>
        <w:tc>
          <w:tcPr>
            <w:tcW w:w="5280" w:type="dxa"/>
          </w:tcPr>
          <w:p w14:paraId="34E365FF" w14:textId="77777777" w:rsidR="002F253C" w:rsidRPr="00890AA8" w:rsidRDefault="002F253C" w:rsidP="00890AA8">
            <w:pPr>
              <w:widowControl w:val="0"/>
              <w:numPr>
                <w:ilvl w:val="0"/>
                <w:numId w:val="5"/>
              </w:numPr>
              <w:tabs>
                <w:tab w:val="clear" w:pos="927"/>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розглядуваний елемент не переривається</w:t>
            </w:r>
          </w:p>
        </w:tc>
        <w:tc>
          <w:tcPr>
            <w:tcW w:w="1620" w:type="dxa"/>
          </w:tcPr>
          <w:p w14:paraId="12CCBE7B"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540" w:dyaOrig="320" w14:anchorId="297AAB11">
                <v:shape id="_x0000_i1572" type="#_x0000_t75" style="width:27pt;height:15.5pt" o:ole="">
                  <v:imagedata r:id="rId999" o:title=""/>
                </v:shape>
                <o:OLEObject Type="Embed" ProgID="Equation.DSMT4" ShapeID="_x0000_i1572" DrawAspect="Content" ObjectID="_1838151512" r:id="rId1002"/>
              </w:object>
            </w:r>
          </w:p>
        </w:tc>
        <w:tc>
          <w:tcPr>
            <w:tcW w:w="1836" w:type="dxa"/>
          </w:tcPr>
          <w:p w14:paraId="53B43C2A"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180" w:dyaOrig="320" w14:anchorId="62017F2B">
                <v:shape id="_x0000_i1573" type="#_x0000_t75" style="width:9pt;height:15.5pt" o:ole="">
                  <v:imagedata r:id="rId961" o:title=""/>
                </v:shape>
                <o:OLEObject Type="Embed" ProgID="Equation.DSMT4" ShapeID="_x0000_i1573" DrawAspect="Content" ObjectID="_1838151513" r:id="rId1003"/>
              </w:object>
            </w:r>
          </w:p>
        </w:tc>
        <w:tc>
          <w:tcPr>
            <w:tcW w:w="1668" w:type="dxa"/>
          </w:tcPr>
          <w:p w14:paraId="4474FC09"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499" w:dyaOrig="320" w14:anchorId="6E788636">
                <v:shape id="_x0000_i1574" type="#_x0000_t75" style="width:24.5pt;height:15.5pt" o:ole="">
                  <v:imagedata r:id="rId1004" o:title=""/>
                </v:shape>
                <o:OLEObject Type="Embed" ProgID="Equation.DSMT4" ShapeID="_x0000_i1574" DrawAspect="Content" ObjectID="_1838151514" r:id="rId1005"/>
              </w:object>
            </w:r>
          </w:p>
        </w:tc>
      </w:tr>
      <w:tr w:rsidR="002F253C" w:rsidRPr="00890AA8" w14:paraId="3EF57A3D" w14:textId="77777777" w:rsidTr="00577EA4">
        <w:trPr>
          <w:cantSplit/>
        </w:trPr>
        <w:tc>
          <w:tcPr>
            <w:tcW w:w="5280" w:type="dxa"/>
          </w:tcPr>
          <w:p w14:paraId="2E74B28A"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розглядуваний елемент переривається і перекривається фасонкою</w:t>
            </w:r>
          </w:p>
        </w:tc>
        <w:tc>
          <w:tcPr>
            <w:tcW w:w="1620" w:type="dxa"/>
          </w:tcPr>
          <w:p w14:paraId="4DF236B1"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position w:val="-10"/>
                <w:sz w:val="21"/>
                <w:szCs w:val="21"/>
                <w:vertAlign w:val="subscript"/>
                <w:lang w:val="uk-UA"/>
              </w:rPr>
              <w:object w:dxaOrig="540" w:dyaOrig="320" w14:anchorId="20C1AD8C">
                <v:shape id="_x0000_i1575" type="#_x0000_t75" style="width:27pt;height:15.5pt" o:ole="">
                  <v:imagedata r:id="rId999" o:title=""/>
                </v:shape>
                <o:OLEObject Type="Embed" ProgID="Equation.DSMT4" ShapeID="_x0000_i1575" DrawAspect="Content" ObjectID="_1838151515" r:id="rId1006"/>
              </w:object>
            </w:r>
          </w:p>
        </w:tc>
        <w:tc>
          <w:tcPr>
            <w:tcW w:w="1836" w:type="dxa"/>
          </w:tcPr>
          <w:p w14:paraId="602906FB"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w:t>
            </w:r>
          </w:p>
        </w:tc>
        <w:tc>
          <w:tcPr>
            <w:tcW w:w="1668" w:type="dxa"/>
          </w:tcPr>
          <w:p w14:paraId="20FDAD7E"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w:t>
            </w:r>
          </w:p>
        </w:tc>
      </w:tr>
      <w:tr w:rsidR="002F253C" w:rsidRPr="00515B5D" w14:paraId="3D8C834B" w14:textId="77777777" w:rsidTr="00577EA4">
        <w:trPr>
          <w:cantSplit/>
        </w:trPr>
        <w:tc>
          <w:tcPr>
            <w:tcW w:w="10404" w:type="dxa"/>
            <w:gridSpan w:val="4"/>
          </w:tcPr>
          <w:p w14:paraId="6A5F4A3A" w14:textId="77777777" w:rsidR="004427B1" w:rsidRDefault="0097727B" w:rsidP="00155B55">
            <w:pPr>
              <w:widowControl w:val="0"/>
              <w:spacing w:line="288" w:lineRule="auto"/>
              <w:rPr>
                <w:rFonts w:ascii="Arial" w:hAnsi="Arial" w:cs="Arial"/>
                <w:sz w:val="21"/>
                <w:szCs w:val="21"/>
                <w:lang w:val="uk-UA"/>
              </w:rPr>
            </w:pPr>
            <w:r w:rsidRPr="00890AA8">
              <w:rPr>
                <w:rFonts w:ascii="Arial" w:hAnsi="Arial" w:cs="Arial"/>
                <w:b/>
                <w:sz w:val="21"/>
                <w:szCs w:val="21"/>
                <w:lang w:val="uk-UA"/>
              </w:rPr>
              <w:t>Примітка.</w:t>
            </w:r>
            <w:r w:rsidR="00155B55">
              <w:rPr>
                <w:rFonts w:ascii="Arial" w:hAnsi="Arial" w:cs="Arial"/>
                <w:b/>
                <w:sz w:val="21"/>
                <w:szCs w:val="21"/>
                <w:lang w:val="uk-UA"/>
              </w:rPr>
              <w:t xml:space="preserve"> </w:t>
            </w:r>
            <w:r w:rsidR="00155B55" w:rsidRPr="00890AA8">
              <w:rPr>
                <w:rFonts w:ascii="Arial" w:hAnsi="Arial" w:cs="Arial"/>
                <w:i/>
                <w:position w:val="-6"/>
                <w:sz w:val="21"/>
                <w:szCs w:val="21"/>
                <w:lang w:val="uk-UA"/>
              </w:rPr>
              <w:object w:dxaOrig="139" w:dyaOrig="240" w14:anchorId="412B84F0">
                <v:shape id="_x0000_i1576" type="#_x0000_t75" style="width:6.5pt;height:12pt" o:ole="">
                  <v:imagedata r:id="rId1007" o:title=""/>
                </v:shape>
                <o:OLEObject Type="Embed" ProgID="Equation.DSMT4" ShapeID="_x0000_i1576" DrawAspect="Content" ObjectID="_1838151516" r:id="rId1008"/>
              </w:object>
            </w:r>
            <w:r w:rsidR="00155B55" w:rsidRPr="00890AA8">
              <w:rPr>
                <w:rFonts w:ascii="Arial" w:hAnsi="Arial" w:cs="Arial"/>
                <w:sz w:val="21"/>
                <w:szCs w:val="21"/>
                <w:lang w:val="uk-UA"/>
              </w:rPr>
              <w:t xml:space="preserve"> – відстань між центрами вузлів кріплення елемента решітки до пояса ферми і перетину елементів; </w:t>
            </w:r>
          </w:p>
          <w:p w14:paraId="64AF8BA1" w14:textId="77777777" w:rsidR="002F253C" w:rsidRPr="00890AA8" w:rsidRDefault="004427B1" w:rsidP="004427B1">
            <w:pPr>
              <w:widowControl w:val="0"/>
              <w:spacing w:line="288" w:lineRule="auto"/>
              <w:rPr>
                <w:rFonts w:ascii="Arial" w:hAnsi="Arial" w:cs="Arial"/>
                <w:sz w:val="21"/>
                <w:szCs w:val="21"/>
                <w:lang w:val="uk-UA"/>
              </w:rPr>
            </w:pPr>
            <w:r>
              <w:rPr>
                <w:rFonts w:ascii="Arial" w:hAnsi="Arial" w:cs="Arial"/>
                <w:sz w:val="21"/>
                <w:szCs w:val="21"/>
                <w:lang w:val="uk-UA"/>
              </w:rPr>
              <w:t xml:space="preserve">                  </w:t>
            </w:r>
            <w:r w:rsidRPr="00890AA8">
              <w:rPr>
                <w:rFonts w:ascii="Arial" w:hAnsi="Arial" w:cs="Arial"/>
                <w:i/>
                <w:position w:val="-10"/>
                <w:sz w:val="21"/>
                <w:szCs w:val="21"/>
                <w:lang w:val="uk-UA"/>
              </w:rPr>
              <w:object w:dxaOrig="160" w:dyaOrig="279" w14:anchorId="3D97C40E">
                <v:shape id="_x0000_i1577" type="#_x0000_t75" style="width:8.5pt;height:14.5pt" o:ole="">
                  <v:imagedata r:id="rId1009" o:title=""/>
                </v:shape>
                <o:OLEObject Type="Embed" ProgID="Equation.DSMT4" ShapeID="_x0000_i1577" DrawAspect="Content" ObjectID="_1838151517" r:id="rId1010"/>
              </w:object>
            </w:r>
            <w:r w:rsidRPr="00890AA8">
              <w:rPr>
                <w:rFonts w:ascii="Arial" w:hAnsi="Arial" w:cs="Arial"/>
                <w:sz w:val="21"/>
                <w:szCs w:val="21"/>
                <w:lang w:val="uk-UA"/>
              </w:rPr>
              <w:t xml:space="preserve"> – відстань між вузлами кріплення елемента решітки до нижнього і до верхнього пояса ферми.</w:t>
            </w:r>
            <w:r>
              <w:rPr>
                <w:rFonts w:ascii="Arial" w:hAnsi="Arial" w:cs="Arial"/>
                <w:sz w:val="21"/>
                <w:szCs w:val="21"/>
                <w:lang w:val="uk-UA"/>
              </w:rPr>
              <w:t xml:space="preserve"> </w:t>
            </w:r>
          </w:p>
        </w:tc>
      </w:tr>
    </w:tbl>
    <w:p w14:paraId="5295ABFC" w14:textId="77777777" w:rsidR="001A1B39" w:rsidRPr="00890AA8" w:rsidRDefault="001A1B39" w:rsidP="00890AA8">
      <w:pPr>
        <w:pStyle w:val="afff1"/>
        <w:spacing w:line="288" w:lineRule="auto"/>
        <w:ind w:firstLine="0"/>
        <w:rPr>
          <w:rFonts w:ascii="Arial" w:hAnsi="Arial" w:cs="Arial"/>
          <w:b/>
          <w:sz w:val="21"/>
          <w:szCs w:val="21"/>
        </w:rPr>
      </w:pPr>
    </w:p>
    <w:p w14:paraId="52F3D749" w14:textId="77777777" w:rsidR="002F253C" w:rsidRPr="00890AA8" w:rsidRDefault="00C249BF"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.1.4</w:t>
      </w:r>
      <w:r w:rsidR="002F253C" w:rsidRPr="00890AA8">
        <w:rPr>
          <w:rFonts w:ascii="Arial" w:hAnsi="Arial" w:cs="Arial"/>
          <w:sz w:val="21"/>
          <w:szCs w:val="21"/>
        </w:rPr>
        <w:t xml:space="preserve">  Радіус інерції </w:t>
      </w:r>
      <w:r w:rsidR="002F253C" w:rsidRPr="00890AA8">
        <w:rPr>
          <w:rFonts w:ascii="Arial" w:hAnsi="Arial" w:cs="Arial"/>
          <w:i/>
          <w:sz w:val="21"/>
          <w:szCs w:val="21"/>
        </w:rPr>
        <w:t>і</w:t>
      </w:r>
      <w:r w:rsidR="002F253C" w:rsidRPr="00890AA8">
        <w:rPr>
          <w:rFonts w:ascii="Arial" w:hAnsi="Arial" w:cs="Arial"/>
          <w:sz w:val="21"/>
          <w:szCs w:val="21"/>
        </w:rPr>
        <w:t xml:space="preserve"> перерізів елементів із одиночних кутиків при визначенні гнучкості слід приймати таким, що дорівнює:</w:t>
      </w:r>
    </w:p>
    <w:p w14:paraId="6F96E535"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мінімальному радіусу інерції (</w:t>
      </w:r>
      <w:r w:rsidR="00D55C2B" w:rsidRPr="00890AA8">
        <w:rPr>
          <w:rFonts w:ascii="Arial" w:hAnsi="Arial" w:cs="Arial"/>
          <w:position w:val="-12"/>
          <w:sz w:val="21"/>
          <w:szCs w:val="21"/>
        </w:rPr>
        <w:object w:dxaOrig="700" w:dyaOrig="340" w14:anchorId="024910E6">
          <v:shape id="_x0000_i1578" type="#_x0000_t75" style="width:36pt;height:18.5pt" o:ole="">
            <v:imagedata r:id="rId1011" o:title=""/>
          </v:shape>
          <o:OLEObject Type="Embed" ProgID="Equation.DSMT4" ShapeID="_x0000_i1578" DrawAspect="Content" ObjectID="_1838151518" r:id="rId1012"/>
        </w:object>
      </w:r>
      <w:r w:rsidRPr="00890AA8">
        <w:rPr>
          <w:rFonts w:ascii="Arial" w:hAnsi="Arial" w:cs="Arial"/>
          <w:sz w:val="21"/>
          <w:szCs w:val="21"/>
        </w:rPr>
        <w:t>) – при розрахунковій довжині елемента не меншій за 0,85 </w:t>
      </w:r>
      <w:r w:rsidRPr="00890AA8">
        <w:rPr>
          <w:rFonts w:ascii="Arial" w:hAnsi="Arial" w:cs="Arial"/>
          <w:i/>
          <w:sz w:val="21"/>
          <w:szCs w:val="21"/>
        </w:rPr>
        <w:t>l</w:t>
      </w:r>
      <w:r w:rsidRPr="00890AA8">
        <w:rPr>
          <w:rFonts w:ascii="Arial" w:hAnsi="Arial" w:cs="Arial"/>
          <w:sz w:val="21"/>
          <w:szCs w:val="21"/>
        </w:rPr>
        <w:t xml:space="preserve"> (де </w:t>
      </w:r>
      <w:r w:rsidRPr="00890AA8">
        <w:rPr>
          <w:rFonts w:ascii="Arial" w:hAnsi="Arial" w:cs="Arial"/>
          <w:i/>
          <w:sz w:val="21"/>
          <w:szCs w:val="21"/>
        </w:rPr>
        <w:t>l</w:t>
      </w:r>
      <w:r w:rsidRPr="00890AA8">
        <w:rPr>
          <w:rFonts w:ascii="Arial" w:hAnsi="Arial" w:cs="Arial"/>
          <w:sz w:val="21"/>
          <w:szCs w:val="21"/>
        </w:rPr>
        <w:t xml:space="preserve"> – відстань між центрами найближчих вузлів);</w:t>
      </w:r>
    </w:p>
    <w:p w14:paraId="0AE40C5B"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радіусу інерції кутика відносно його осі, що проходить перпендикулярно або паралельно площині ферми (</w:t>
      </w:r>
      <w:r w:rsidR="00B4366B" w:rsidRPr="00890AA8">
        <w:rPr>
          <w:rFonts w:ascii="Arial" w:hAnsi="Arial" w:cs="Arial"/>
          <w:position w:val="-12"/>
          <w:sz w:val="21"/>
          <w:szCs w:val="21"/>
        </w:rPr>
        <w:object w:dxaOrig="639" w:dyaOrig="380" w14:anchorId="481A09CB">
          <v:shape id="_x0000_i1579" type="#_x0000_t75" style="width:37pt;height:19pt" o:ole="">
            <v:imagedata r:id="rId1013" o:title=""/>
          </v:shape>
          <o:OLEObject Type="Embed" ProgID="Equation.DSMT4" ShapeID="_x0000_i1579" DrawAspect="Content" ObjectID="_1838151519" r:id="rId1014"/>
        </w:object>
      </w:r>
      <w:r w:rsidRPr="00890AA8">
        <w:rPr>
          <w:rFonts w:ascii="Arial" w:hAnsi="Arial" w:cs="Arial"/>
          <w:sz w:val="21"/>
          <w:szCs w:val="21"/>
        </w:rPr>
        <w:t xml:space="preserve"> або</w:t>
      </w:r>
      <w:r w:rsidR="00B4366B" w:rsidRPr="00890AA8">
        <w:rPr>
          <w:rFonts w:ascii="Arial" w:hAnsi="Arial" w:cs="Arial"/>
          <w:sz w:val="21"/>
          <w:szCs w:val="21"/>
        </w:rPr>
        <w:t xml:space="preserve"> </w:t>
      </w:r>
      <w:r w:rsidR="00B4366B" w:rsidRPr="00890AA8">
        <w:rPr>
          <w:rFonts w:ascii="Arial" w:hAnsi="Arial" w:cs="Arial"/>
          <w:position w:val="-18"/>
          <w:sz w:val="21"/>
          <w:szCs w:val="21"/>
        </w:rPr>
        <w:object w:dxaOrig="639" w:dyaOrig="440" w14:anchorId="29F67A1B">
          <v:shape id="_x0000_i1580" type="#_x0000_t75" style="width:37pt;height:21.5pt" o:ole="">
            <v:imagedata r:id="rId1015" o:title=""/>
          </v:shape>
          <o:OLEObject Type="Embed" ProgID="Equation.DSMT4" ShapeID="_x0000_i1580" DrawAspect="Content" ObjectID="_1838151520" r:id="rId1016"/>
        </w:object>
      </w:r>
      <w:r w:rsidRPr="00890AA8">
        <w:rPr>
          <w:rFonts w:ascii="Arial" w:hAnsi="Arial" w:cs="Arial"/>
          <w:sz w:val="21"/>
          <w:szCs w:val="21"/>
        </w:rPr>
        <w:t>) залежно від орієнтації площини згину ферми – у решті випадків.</w:t>
      </w:r>
    </w:p>
    <w:p w14:paraId="69BABA53" w14:textId="77777777" w:rsidR="002F253C" w:rsidRPr="00890AA8" w:rsidRDefault="00C249BF"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.1.5</w:t>
      </w:r>
      <w:r w:rsidR="002F253C" w:rsidRPr="00890AA8">
        <w:rPr>
          <w:rFonts w:ascii="Arial" w:hAnsi="Arial" w:cs="Arial"/>
          <w:sz w:val="21"/>
          <w:szCs w:val="21"/>
        </w:rPr>
        <w:t xml:space="preserve">  Розрахункові довжини </w:t>
      </w:r>
      <w:r w:rsidR="00B4366B" w:rsidRPr="00890AA8">
        <w:rPr>
          <w:rFonts w:ascii="Arial" w:hAnsi="Arial" w:cs="Arial"/>
          <w:position w:val="-18"/>
          <w:sz w:val="21"/>
          <w:szCs w:val="21"/>
        </w:rPr>
        <w:object w:dxaOrig="320" w:dyaOrig="420" w14:anchorId="6FB7219E">
          <v:shape id="_x0000_i1581" type="#_x0000_t75" style="width:14.5pt;height:18.5pt" o:ole="">
            <v:imagedata r:id="rId986" o:title=""/>
          </v:shape>
          <o:OLEObject Type="Embed" ProgID="Equation.DSMT4" ShapeID="_x0000_i1581" DrawAspect="Content" ObjectID="_1838151521" r:id="rId1017"/>
        </w:object>
      </w:r>
      <w:r w:rsidR="002F253C" w:rsidRPr="00890AA8">
        <w:rPr>
          <w:rFonts w:ascii="Arial" w:hAnsi="Arial" w:cs="Arial"/>
          <w:sz w:val="21"/>
          <w:szCs w:val="21"/>
        </w:rPr>
        <w:t xml:space="preserve"> елементів структурних конструкцій слід приймати </w:t>
      </w:r>
      <w:r w:rsidR="00B4366B" w:rsidRPr="00890AA8">
        <w:rPr>
          <w:rFonts w:ascii="Arial" w:hAnsi="Arial" w:cs="Arial"/>
          <w:sz w:val="21"/>
          <w:szCs w:val="21"/>
        </w:rPr>
        <w:t>згідно з</w:t>
      </w:r>
      <w:r w:rsidR="002F253C" w:rsidRPr="00890AA8">
        <w:rPr>
          <w:rFonts w:ascii="Arial" w:hAnsi="Arial" w:cs="Arial"/>
          <w:sz w:val="21"/>
          <w:szCs w:val="21"/>
        </w:rPr>
        <w:t xml:space="preserve"> таблицею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.3.</w:t>
      </w:r>
    </w:p>
    <w:p w14:paraId="3B8AF5FE"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 xml:space="preserve">Радіуси інерції перерізів </w:t>
      </w:r>
      <w:r w:rsidRPr="00890AA8">
        <w:rPr>
          <w:rFonts w:ascii="Arial" w:hAnsi="Arial" w:cs="Arial"/>
          <w:i/>
          <w:sz w:val="21"/>
          <w:szCs w:val="21"/>
        </w:rPr>
        <w:t xml:space="preserve">і </w:t>
      </w:r>
      <w:r w:rsidRPr="00890AA8">
        <w:rPr>
          <w:rFonts w:ascii="Arial" w:hAnsi="Arial" w:cs="Arial"/>
          <w:sz w:val="21"/>
          <w:szCs w:val="21"/>
        </w:rPr>
        <w:t>елементів структурних конструкцій при визначенні гнучкості слід приймати такими, що дорівнюють:</w:t>
      </w:r>
      <w:r w:rsidR="00290702">
        <w:rPr>
          <w:rFonts w:ascii="Arial" w:hAnsi="Arial" w:cs="Arial"/>
          <w:sz w:val="21"/>
          <w:szCs w:val="21"/>
        </w:rPr>
        <w:t xml:space="preserve"> </w:t>
      </w:r>
    </w:p>
    <w:p w14:paraId="5D0BE411" w14:textId="77777777" w:rsidR="002F253C" w:rsidRPr="00890AA8" w:rsidRDefault="002F253C" w:rsidP="00577EA4">
      <w:pPr>
        <w:pStyle w:val="afff1"/>
        <w:numPr>
          <w:ilvl w:val="0"/>
          <w:numId w:val="14"/>
        </w:numPr>
        <w:spacing w:line="288" w:lineRule="auto"/>
        <w:ind w:left="0" w:firstLine="709"/>
        <w:rPr>
          <w:rFonts w:ascii="Arial" w:hAnsi="Arial" w:cs="Arial"/>
          <w:sz w:val="21"/>
          <w:szCs w:val="21"/>
        </w:rPr>
      </w:pPr>
      <w:r w:rsidRPr="00890AA8">
        <w:rPr>
          <w:rFonts w:ascii="Arial" w:hAnsi="Arial" w:cs="Arial"/>
          <w:sz w:val="21"/>
          <w:szCs w:val="21"/>
        </w:rPr>
        <w:t>радіусу інерції кутика відносно його осі, що проходить перпендикулярно або паралельно площині ферми (</w:t>
      </w:r>
      <w:r w:rsidR="00B4366B" w:rsidRPr="00890AA8">
        <w:rPr>
          <w:rFonts w:ascii="Arial" w:hAnsi="Arial" w:cs="Arial"/>
          <w:position w:val="-12"/>
          <w:sz w:val="21"/>
          <w:szCs w:val="21"/>
        </w:rPr>
        <w:object w:dxaOrig="639" w:dyaOrig="380" w14:anchorId="5F9192FF">
          <v:shape id="_x0000_i1582" type="#_x0000_t75" style="width:37pt;height:19pt" o:ole="">
            <v:imagedata r:id="rId1013" o:title=""/>
          </v:shape>
          <o:OLEObject Type="Embed" ProgID="Equation.DSMT4" ShapeID="_x0000_i1582" DrawAspect="Content" ObjectID="_1838151522" r:id="rId1018"/>
        </w:object>
      </w:r>
      <w:r w:rsidRPr="00890AA8">
        <w:rPr>
          <w:rFonts w:ascii="Arial" w:hAnsi="Arial" w:cs="Arial"/>
          <w:sz w:val="21"/>
          <w:szCs w:val="21"/>
        </w:rPr>
        <w:t xml:space="preserve"> або </w:t>
      </w:r>
      <w:r w:rsidR="00B4366B" w:rsidRPr="00890AA8">
        <w:rPr>
          <w:rFonts w:ascii="Arial" w:hAnsi="Arial" w:cs="Arial"/>
          <w:position w:val="-18"/>
          <w:sz w:val="21"/>
          <w:szCs w:val="21"/>
        </w:rPr>
        <w:object w:dxaOrig="639" w:dyaOrig="440" w14:anchorId="6EC1305A">
          <v:shape id="_x0000_i1583" type="#_x0000_t75" style="width:37pt;height:21.5pt" o:ole="">
            <v:imagedata r:id="rId1015" o:title=""/>
          </v:shape>
          <o:OLEObject Type="Embed" ProgID="Equation.DSMT4" ShapeID="_x0000_i1583" DrawAspect="Content" ObjectID="_1838151523" r:id="rId1019"/>
        </w:object>
      </w:r>
      <w:r w:rsidRPr="00890AA8">
        <w:rPr>
          <w:rFonts w:ascii="Arial" w:hAnsi="Arial" w:cs="Arial"/>
          <w:sz w:val="21"/>
          <w:szCs w:val="21"/>
        </w:rPr>
        <w:t xml:space="preserve">) – для стиснутих елементів, що сприймають позавузлове поперечне навантаження; </w:t>
      </w:r>
    </w:p>
    <w:p w14:paraId="2C39555D" w14:textId="77777777" w:rsidR="002F253C" w:rsidRPr="00890AA8" w:rsidRDefault="002F253C" w:rsidP="00577EA4">
      <w:pPr>
        <w:pStyle w:val="afff1"/>
        <w:numPr>
          <w:ilvl w:val="0"/>
          <w:numId w:val="14"/>
        </w:numPr>
        <w:spacing w:line="288" w:lineRule="auto"/>
        <w:ind w:left="0" w:firstLine="709"/>
        <w:rPr>
          <w:rFonts w:ascii="Arial" w:hAnsi="Arial" w:cs="Arial"/>
          <w:sz w:val="21"/>
          <w:szCs w:val="21"/>
        </w:rPr>
      </w:pPr>
      <w:r w:rsidRPr="00890AA8">
        <w:rPr>
          <w:rFonts w:ascii="Arial" w:hAnsi="Arial" w:cs="Arial"/>
          <w:sz w:val="21"/>
          <w:szCs w:val="21"/>
        </w:rPr>
        <w:t>мінімальному радіусу інерції (</w:t>
      </w:r>
      <w:r w:rsidR="00D55C2B" w:rsidRPr="00890AA8">
        <w:rPr>
          <w:rFonts w:ascii="Arial" w:hAnsi="Arial" w:cs="Arial"/>
          <w:position w:val="-12"/>
          <w:sz w:val="21"/>
          <w:szCs w:val="21"/>
        </w:rPr>
        <w:object w:dxaOrig="700" w:dyaOrig="340" w14:anchorId="0468E63C">
          <v:shape id="_x0000_i1584" type="#_x0000_t75" style="width:36pt;height:18.5pt" o:ole="">
            <v:imagedata r:id="rId1020" o:title=""/>
          </v:shape>
          <o:OLEObject Type="Embed" ProgID="Equation.DSMT4" ShapeID="_x0000_i1584" DrawAspect="Content" ObjectID="_1838151524" r:id="rId1021"/>
        </w:object>
      </w:r>
      <w:r w:rsidRPr="00890AA8">
        <w:rPr>
          <w:rFonts w:ascii="Arial" w:hAnsi="Arial" w:cs="Arial"/>
          <w:sz w:val="21"/>
          <w:szCs w:val="21"/>
        </w:rPr>
        <w:t>) – у решті випадків.</w:t>
      </w:r>
    </w:p>
    <w:p w14:paraId="2E8CADEC" w14:textId="77777777" w:rsidR="00290702" w:rsidRDefault="00290702" w:rsidP="00890AA8">
      <w:pPr>
        <w:pStyle w:val="afff1"/>
        <w:spacing w:line="288" w:lineRule="auto"/>
        <w:ind w:firstLine="0"/>
        <w:rPr>
          <w:rFonts w:ascii="Arial" w:hAnsi="Arial" w:cs="Arial"/>
          <w:b/>
          <w:sz w:val="21"/>
          <w:szCs w:val="21"/>
        </w:rPr>
      </w:pPr>
    </w:p>
    <w:p w14:paraId="65F9081B" w14:textId="77777777" w:rsidR="00290702" w:rsidRDefault="00290702" w:rsidP="00890AA8">
      <w:pPr>
        <w:pStyle w:val="afff1"/>
        <w:spacing w:line="288" w:lineRule="auto"/>
        <w:ind w:firstLine="0"/>
        <w:rPr>
          <w:rFonts w:ascii="Arial" w:hAnsi="Arial" w:cs="Arial"/>
          <w:b/>
          <w:sz w:val="21"/>
          <w:szCs w:val="21"/>
        </w:rPr>
      </w:pPr>
    </w:p>
    <w:p w14:paraId="1DB8D7B1" w14:textId="0B0ECC7F" w:rsidR="002F253C" w:rsidRPr="00890AA8" w:rsidRDefault="00577EA4" w:rsidP="00577EA4">
      <w:pPr>
        <w:pStyle w:val="afff1"/>
        <w:spacing w:line="288" w:lineRule="auto"/>
        <w:ind w:firstLine="0"/>
        <w:rPr>
          <w:rFonts w:ascii="Arial" w:hAnsi="Arial" w:cs="Arial"/>
          <w:sz w:val="21"/>
          <w:szCs w:val="21"/>
        </w:rPr>
      </w:pPr>
      <w:r>
        <w:rPr>
          <w:rFonts w:ascii="Arial" w:hAnsi="Arial" w:cs="Arial"/>
          <w:b/>
          <w:sz w:val="21"/>
          <w:szCs w:val="21"/>
        </w:rPr>
        <w:br w:type="page"/>
      </w:r>
      <w:r w:rsidR="00DB646F">
        <w:rPr>
          <w:rFonts w:ascii="Arial" w:hAnsi="Arial" w:cs="Arial"/>
          <w:b/>
          <w:sz w:val="21"/>
          <w:szCs w:val="21"/>
        </w:rPr>
        <w:lastRenderedPageBreak/>
        <w:t xml:space="preserve">       </w:t>
      </w:r>
      <w:r w:rsidR="002F253C" w:rsidRPr="00890AA8">
        <w:rPr>
          <w:rFonts w:ascii="Arial" w:hAnsi="Arial" w:cs="Arial"/>
          <w:b/>
          <w:sz w:val="21"/>
          <w:szCs w:val="21"/>
        </w:rPr>
        <w:t xml:space="preserve">Таблиця </w:t>
      </w:r>
      <w:r w:rsidR="00C249BF"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.3</w:t>
      </w:r>
      <w:r w:rsidR="002F253C" w:rsidRPr="00890AA8">
        <w:rPr>
          <w:rFonts w:ascii="Arial" w:hAnsi="Arial" w:cs="Arial"/>
          <w:sz w:val="21"/>
          <w:szCs w:val="21"/>
        </w:rPr>
        <w:t> – Розрахункові довжини елементів структурних конструкцій</w:t>
      </w:r>
    </w:p>
    <w:tbl>
      <w:tblPr>
        <w:tblW w:w="949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854"/>
        <w:gridCol w:w="2643"/>
      </w:tblGrid>
      <w:tr w:rsidR="002F253C" w:rsidRPr="00890AA8" w14:paraId="4D36EB03" w14:textId="77777777" w:rsidTr="00577EA4">
        <w:trPr>
          <w:cantSplit/>
          <w:tblHeader/>
        </w:trPr>
        <w:tc>
          <w:tcPr>
            <w:tcW w:w="6854" w:type="dxa"/>
          </w:tcPr>
          <w:p w14:paraId="573759A5"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Елементи структурних конструкцій</w:t>
            </w:r>
          </w:p>
        </w:tc>
        <w:tc>
          <w:tcPr>
            <w:tcW w:w="2643" w:type="dxa"/>
          </w:tcPr>
          <w:p w14:paraId="0176FF90"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Розрахункова довжина </w:t>
            </w:r>
            <w:r w:rsidRPr="00890AA8">
              <w:rPr>
                <w:rFonts w:ascii="Arial" w:hAnsi="Arial" w:cs="Arial"/>
                <w:position w:val="-14"/>
                <w:sz w:val="21"/>
                <w:szCs w:val="21"/>
                <w:lang w:val="uk-UA"/>
              </w:rPr>
              <w:object w:dxaOrig="260" w:dyaOrig="360" w14:anchorId="475530E3">
                <v:shape id="_x0000_i1585" type="#_x0000_t75" style="width:12.5pt;height:18.5pt" o:ole="">
                  <v:imagedata r:id="rId1022" o:title=""/>
                </v:shape>
                <o:OLEObject Type="Embed" ProgID="Equation.DSMT4" ShapeID="_x0000_i1585" DrawAspect="Content" ObjectID="_1838151525" r:id="rId1023"/>
              </w:object>
            </w:r>
          </w:p>
        </w:tc>
      </w:tr>
      <w:tr w:rsidR="002F253C" w:rsidRPr="00890AA8" w14:paraId="6CD912FD" w14:textId="77777777" w:rsidTr="00577EA4">
        <w:trPr>
          <w:cantSplit/>
        </w:trPr>
        <w:tc>
          <w:tcPr>
            <w:tcW w:w="6854" w:type="dxa"/>
          </w:tcPr>
          <w:p w14:paraId="4EE2B8AB" w14:textId="77777777" w:rsidR="002F253C" w:rsidRPr="00DB646F" w:rsidRDefault="00DB646F" w:rsidP="00DB646F">
            <w:pPr>
              <w:widowControl w:val="0"/>
              <w:spacing w:line="288" w:lineRule="auto"/>
              <w:jc w:val="both"/>
              <w:rPr>
                <w:rFonts w:ascii="Arial" w:hAnsi="Arial" w:cs="Arial"/>
                <w:sz w:val="21"/>
                <w:szCs w:val="21"/>
                <w:lang w:val="uk-UA"/>
              </w:rPr>
            </w:pPr>
            <w:r w:rsidRPr="00DB646F">
              <w:rPr>
                <w:rFonts w:ascii="Arial" w:hAnsi="Arial" w:cs="Arial"/>
                <w:sz w:val="21"/>
                <w:szCs w:val="21"/>
                <w:lang w:val="uk-UA"/>
              </w:rPr>
              <w:t>1.</w:t>
            </w:r>
            <w:r>
              <w:rPr>
                <w:rFonts w:ascii="Arial" w:hAnsi="Arial" w:cs="Arial"/>
                <w:sz w:val="21"/>
                <w:szCs w:val="21"/>
                <w:lang w:val="uk-UA"/>
              </w:rPr>
              <w:t xml:space="preserve">  </w:t>
            </w:r>
            <w:r w:rsidR="002F253C" w:rsidRPr="00DB646F">
              <w:rPr>
                <w:rFonts w:ascii="Arial" w:hAnsi="Arial" w:cs="Arial"/>
                <w:sz w:val="21"/>
                <w:szCs w:val="21"/>
                <w:lang w:val="uk-UA"/>
              </w:rPr>
              <w:t>Окрім зазначених у позиціях 2 і 3</w:t>
            </w:r>
          </w:p>
          <w:p w14:paraId="6AD3509C" w14:textId="77777777" w:rsidR="00DB646F" w:rsidRPr="00DB646F" w:rsidRDefault="00DB646F" w:rsidP="00DB646F">
            <w:pPr>
              <w:rPr>
                <w:lang w:val="uk-UA"/>
              </w:rPr>
            </w:pPr>
          </w:p>
        </w:tc>
        <w:tc>
          <w:tcPr>
            <w:tcW w:w="2643" w:type="dxa"/>
          </w:tcPr>
          <w:p w14:paraId="47C85E5E"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2A414AEF">
                <v:shape id="_x0000_i1586" type="#_x0000_t75" style="width:6.5pt;height:12.5pt" o:ole="">
                  <v:imagedata r:id="rId1024" o:title=""/>
                </v:shape>
                <o:OLEObject Type="Embed" ProgID="Equation.DSMT4" ShapeID="_x0000_i1586" DrawAspect="Content" ObjectID="_1838151526" r:id="rId1025"/>
              </w:object>
            </w:r>
          </w:p>
        </w:tc>
      </w:tr>
      <w:tr w:rsidR="002F253C" w:rsidRPr="00890AA8" w14:paraId="1EF33A46" w14:textId="77777777" w:rsidTr="00577EA4">
        <w:trPr>
          <w:cantSplit/>
        </w:trPr>
        <w:tc>
          <w:tcPr>
            <w:tcW w:w="6854" w:type="dxa"/>
          </w:tcPr>
          <w:p w14:paraId="5EBA61C1" w14:textId="77777777" w:rsidR="002F253C"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2.  Нерозрізні (що не перериваються у вузлах) пояси, а також елементи поясів і </w:t>
            </w:r>
            <w:r w:rsidR="00E5681A" w:rsidRPr="00890AA8">
              <w:rPr>
                <w:rFonts w:ascii="Arial" w:hAnsi="Arial" w:cs="Arial"/>
                <w:sz w:val="21"/>
                <w:szCs w:val="21"/>
                <w:lang w:val="uk-UA"/>
              </w:rPr>
              <w:t>решіт</w:t>
            </w:r>
            <w:r w:rsidRPr="00890AA8">
              <w:rPr>
                <w:rFonts w:ascii="Arial" w:hAnsi="Arial" w:cs="Arial"/>
                <w:sz w:val="21"/>
                <w:szCs w:val="21"/>
                <w:lang w:val="uk-UA"/>
              </w:rPr>
              <w:t>ок, що прикріплюються у вузлах зварюванням впритул до кульових або циліндричних вузлових елементів</w:t>
            </w:r>
          </w:p>
          <w:p w14:paraId="2F450E0B" w14:textId="77777777" w:rsidR="00DB646F" w:rsidRPr="00890AA8" w:rsidRDefault="00DB646F" w:rsidP="00890AA8">
            <w:pPr>
              <w:widowControl w:val="0"/>
              <w:spacing w:line="288" w:lineRule="auto"/>
              <w:jc w:val="both"/>
              <w:rPr>
                <w:rFonts w:ascii="Arial" w:hAnsi="Arial" w:cs="Arial"/>
                <w:sz w:val="21"/>
                <w:szCs w:val="21"/>
                <w:lang w:val="uk-UA"/>
              </w:rPr>
            </w:pPr>
          </w:p>
        </w:tc>
        <w:tc>
          <w:tcPr>
            <w:tcW w:w="2643" w:type="dxa"/>
            <w:vAlign w:val="center"/>
          </w:tcPr>
          <w:p w14:paraId="0738892D"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25E47DD4">
                <v:shape id="_x0000_i1587" type="#_x0000_t75" style="width:30pt;height:14.5pt" o:ole="">
                  <v:imagedata r:id="rId971" o:title=""/>
                </v:shape>
                <o:OLEObject Type="Embed" ProgID="Equation.DSMT4" ShapeID="_x0000_i1587" DrawAspect="Content" ObjectID="_1838151527" r:id="rId1026"/>
              </w:object>
            </w:r>
          </w:p>
        </w:tc>
      </w:tr>
      <w:tr w:rsidR="002F253C" w:rsidRPr="00515B5D" w14:paraId="1F618F20" w14:textId="77777777" w:rsidTr="00577EA4">
        <w:trPr>
          <w:cantSplit/>
        </w:trPr>
        <w:tc>
          <w:tcPr>
            <w:tcW w:w="6854" w:type="dxa"/>
          </w:tcPr>
          <w:p w14:paraId="740F485F"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3.  З одиночних кутиків, що прикріплюються у вузлах однією полицею:</w:t>
            </w:r>
          </w:p>
        </w:tc>
        <w:tc>
          <w:tcPr>
            <w:tcW w:w="2643" w:type="dxa"/>
            <w:vMerge w:val="restart"/>
          </w:tcPr>
          <w:p w14:paraId="09586684"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515B5D" w14:paraId="29C3936B" w14:textId="77777777" w:rsidTr="00577EA4">
        <w:trPr>
          <w:cantSplit/>
        </w:trPr>
        <w:tc>
          <w:tcPr>
            <w:tcW w:w="6854" w:type="dxa"/>
          </w:tcPr>
          <w:p w14:paraId="7CBC88CD" w14:textId="77777777" w:rsidR="002F253C"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а)  зварними швами або болтами (не менш, як двома), розміщеними вздовж елемента, при </w:t>
            </w:r>
            <w:r w:rsidR="00520D65" w:rsidRPr="00890AA8">
              <w:rPr>
                <w:rFonts w:ascii="Arial" w:hAnsi="Arial" w:cs="Arial"/>
                <w:position w:val="-10"/>
                <w:sz w:val="21"/>
                <w:szCs w:val="21"/>
                <w:lang w:val="uk-UA"/>
              </w:rPr>
              <w:object w:dxaOrig="540" w:dyaOrig="320" w14:anchorId="49BC0109">
                <v:shape id="_x0000_i1588" type="#_x0000_t75" style="width:27pt;height:15.5pt" o:ole="">
                  <v:imagedata r:id="rId1027" o:title=""/>
                </v:shape>
                <o:OLEObject Type="Embed" ProgID="Equation.DSMT4" ShapeID="_x0000_i1588" DrawAspect="Content" ObjectID="_1838151528" r:id="rId1028"/>
              </w:object>
            </w:r>
            <w:r w:rsidRPr="00890AA8">
              <w:rPr>
                <w:rFonts w:ascii="Arial" w:hAnsi="Arial" w:cs="Arial"/>
                <w:sz w:val="21"/>
                <w:szCs w:val="21"/>
                <w:lang w:val="uk-UA"/>
              </w:rPr>
              <w:t>:</w:t>
            </w:r>
          </w:p>
          <w:p w14:paraId="67D919EE" w14:textId="77777777" w:rsidR="00DB646F" w:rsidRPr="00890AA8" w:rsidRDefault="00DB646F" w:rsidP="00890AA8">
            <w:pPr>
              <w:widowControl w:val="0"/>
              <w:spacing w:line="288" w:lineRule="auto"/>
              <w:jc w:val="both"/>
              <w:rPr>
                <w:rFonts w:ascii="Arial" w:hAnsi="Arial" w:cs="Arial"/>
                <w:sz w:val="21"/>
                <w:szCs w:val="21"/>
                <w:lang w:val="uk-UA"/>
              </w:rPr>
            </w:pPr>
          </w:p>
        </w:tc>
        <w:tc>
          <w:tcPr>
            <w:tcW w:w="2643" w:type="dxa"/>
            <w:vMerge/>
          </w:tcPr>
          <w:p w14:paraId="0EC4AA3D"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2AA192F5" w14:textId="77777777" w:rsidTr="00577EA4">
        <w:trPr>
          <w:cantSplit/>
        </w:trPr>
        <w:tc>
          <w:tcPr>
            <w:tcW w:w="6854" w:type="dxa"/>
          </w:tcPr>
          <w:p w14:paraId="4EFB3E9F"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до 90 включно</w:t>
            </w:r>
          </w:p>
        </w:tc>
        <w:tc>
          <w:tcPr>
            <w:tcW w:w="2643" w:type="dxa"/>
          </w:tcPr>
          <w:p w14:paraId="179E2FEF"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4C809A00">
                <v:shape id="_x0000_i1589" type="#_x0000_t75" style="width:6.5pt;height:12.5pt" o:ole="">
                  <v:imagedata r:id="rId1024" o:title=""/>
                </v:shape>
                <o:OLEObject Type="Embed" ProgID="Equation.DSMT4" ShapeID="_x0000_i1589" DrawAspect="Content" ObjectID="_1838151529" r:id="rId1029"/>
              </w:object>
            </w:r>
          </w:p>
        </w:tc>
      </w:tr>
      <w:tr w:rsidR="002F253C" w:rsidRPr="00890AA8" w14:paraId="39D0042A" w14:textId="77777777" w:rsidTr="00577EA4">
        <w:trPr>
          <w:cantSplit/>
          <w:trHeight w:val="298"/>
        </w:trPr>
        <w:tc>
          <w:tcPr>
            <w:tcW w:w="6854" w:type="dxa"/>
          </w:tcPr>
          <w:p w14:paraId="138F7E26" w14:textId="77777777" w:rsidR="002F253C" w:rsidRDefault="002F253C" w:rsidP="00DB646F">
            <w:pPr>
              <w:widowControl w:val="0"/>
              <w:tabs>
                <w:tab w:val="num" w:pos="2563"/>
              </w:tabs>
              <w:spacing w:line="288" w:lineRule="auto"/>
              <w:jc w:val="both"/>
              <w:rPr>
                <w:rFonts w:ascii="Arial" w:hAnsi="Arial" w:cs="Arial"/>
                <w:sz w:val="21"/>
                <w:szCs w:val="21"/>
                <w:lang w:val="uk-UA"/>
              </w:rPr>
            </w:pPr>
          </w:p>
          <w:p w14:paraId="02E733AD" w14:textId="77777777" w:rsidR="00DB646F" w:rsidRPr="00890AA8" w:rsidRDefault="00DB646F" w:rsidP="00DB646F">
            <w:pPr>
              <w:widowControl w:val="0"/>
              <w:tabs>
                <w:tab w:val="num" w:pos="2563"/>
              </w:tabs>
              <w:spacing w:line="288" w:lineRule="auto"/>
              <w:jc w:val="both"/>
              <w:rPr>
                <w:rFonts w:ascii="Arial" w:hAnsi="Arial" w:cs="Arial"/>
                <w:sz w:val="21"/>
                <w:szCs w:val="21"/>
                <w:lang w:val="uk-UA"/>
              </w:rPr>
            </w:pPr>
            <w:r>
              <w:rPr>
                <w:rFonts w:ascii="Arial" w:hAnsi="Arial" w:cs="Arial"/>
                <w:sz w:val="21"/>
                <w:szCs w:val="21"/>
                <w:lang w:val="uk-UA"/>
              </w:rPr>
              <w:t xml:space="preserve"> -    </w:t>
            </w:r>
            <w:r w:rsidRPr="00890AA8">
              <w:rPr>
                <w:rFonts w:ascii="Arial" w:hAnsi="Arial" w:cs="Arial"/>
                <w:sz w:val="21"/>
                <w:szCs w:val="21"/>
                <w:lang w:val="uk-UA"/>
              </w:rPr>
              <w:t>понад 90 до 120 включно</w:t>
            </w:r>
          </w:p>
        </w:tc>
        <w:tc>
          <w:tcPr>
            <w:tcW w:w="2643" w:type="dxa"/>
          </w:tcPr>
          <w:p w14:paraId="7AB62C57"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7CA0C2C5">
                <v:shape id="_x0000_i1590" type="#_x0000_t75" style="width:30pt;height:14.5pt" o:ole="">
                  <v:imagedata r:id="rId1030" o:title=""/>
                </v:shape>
                <o:OLEObject Type="Embed" ProgID="Equation.DSMT4" ShapeID="_x0000_i1590" DrawAspect="Content" ObjectID="_1838151530" r:id="rId1031"/>
              </w:object>
            </w:r>
          </w:p>
        </w:tc>
      </w:tr>
      <w:tr w:rsidR="00DB646F" w:rsidRPr="00DB646F" w14:paraId="6F4628C3" w14:textId="77777777" w:rsidTr="00577EA4">
        <w:trPr>
          <w:cantSplit/>
          <w:trHeight w:val="26"/>
        </w:trPr>
        <w:tc>
          <w:tcPr>
            <w:tcW w:w="6854" w:type="dxa"/>
          </w:tcPr>
          <w:p w14:paraId="7C3C81B7" w14:textId="77777777" w:rsidR="00DB646F" w:rsidRPr="00890AA8" w:rsidRDefault="00DB646F" w:rsidP="00DB646F">
            <w:pPr>
              <w:widowControl w:val="0"/>
              <w:tabs>
                <w:tab w:val="num" w:pos="720"/>
                <w:tab w:val="right" w:pos="6742"/>
              </w:tabs>
              <w:spacing w:line="288" w:lineRule="auto"/>
              <w:jc w:val="both"/>
              <w:rPr>
                <w:rFonts w:ascii="Arial" w:hAnsi="Arial" w:cs="Arial"/>
                <w:sz w:val="21"/>
                <w:szCs w:val="21"/>
                <w:lang w:val="uk-UA"/>
              </w:rPr>
            </w:pPr>
            <w:r>
              <w:rPr>
                <w:rFonts w:ascii="Arial" w:hAnsi="Arial" w:cs="Arial"/>
                <w:sz w:val="21"/>
                <w:szCs w:val="21"/>
                <w:lang w:val="uk-UA"/>
              </w:rPr>
              <w:t xml:space="preserve">  </w:t>
            </w:r>
          </w:p>
        </w:tc>
        <w:tc>
          <w:tcPr>
            <w:tcW w:w="2643" w:type="dxa"/>
          </w:tcPr>
          <w:p w14:paraId="38494E1B" w14:textId="77777777" w:rsidR="00DB646F" w:rsidRPr="00890AA8" w:rsidRDefault="00DB646F" w:rsidP="00890AA8">
            <w:pPr>
              <w:widowControl w:val="0"/>
              <w:spacing w:line="288" w:lineRule="auto"/>
              <w:jc w:val="center"/>
              <w:rPr>
                <w:rFonts w:ascii="Arial" w:hAnsi="Arial" w:cs="Arial"/>
                <w:i/>
                <w:position w:val="-8"/>
                <w:sz w:val="21"/>
                <w:szCs w:val="21"/>
                <w:lang w:val="uk-UA"/>
              </w:rPr>
            </w:pPr>
          </w:p>
        </w:tc>
      </w:tr>
      <w:tr w:rsidR="002F253C" w:rsidRPr="00DB646F" w14:paraId="13DEE291" w14:textId="77777777" w:rsidTr="00577EA4">
        <w:trPr>
          <w:cantSplit/>
          <w:trHeight w:val="72"/>
        </w:trPr>
        <w:tc>
          <w:tcPr>
            <w:tcW w:w="6854" w:type="dxa"/>
          </w:tcPr>
          <w:p w14:paraId="7196C190" w14:textId="77777777" w:rsidR="002F253C" w:rsidRPr="00DB646F" w:rsidRDefault="00DB646F" w:rsidP="00DB646F">
            <w:pPr>
              <w:widowControl w:val="0"/>
              <w:tabs>
                <w:tab w:val="left" w:pos="3892"/>
              </w:tabs>
              <w:spacing w:line="288" w:lineRule="auto"/>
              <w:rPr>
                <w:rFonts w:ascii="Arial" w:hAnsi="Arial" w:cs="Arial"/>
                <w:sz w:val="21"/>
                <w:szCs w:val="21"/>
                <w:lang w:val="ru-RU"/>
              </w:rPr>
            </w:pPr>
            <w:r>
              <w:rPr>
                <w:rFonts w:ascii="Arial" w:hAnsi="Arial" w:cs="Arial"/>
                <w:sz w:val="21"/>
                <w:szCs w:val="21"/>
                <w:lang w:val="uk-UA"/>
              </w:rPr>
              <w:t xml:space="preserve">-     </w:t>
            </w:r>
            <w:r w:rsidRPr="00890AA8">
              <w:rPr>
                <w:rFonts w:ascii="Arial" w:hAnsi="Arial" w:cs="Arial"/>
                <w:sz w:val="21"/>
                <w:szCs w:val="21"/>
                <w:lang w:val="uk-UA"/>
              </w:rPr>
              <w:t>понад I20 до 150 включно (лише для елементів решітки)</w:t>
            </w:r>
          </w:p>
        </w:tc>
        <w:tc>
          <w:tcPr>
            <w:tcW w:w="2643" w:type="dxa"/>
          </w:tcPr>
          <w:p w14:paraId="3F8CB3EA" w14:textId="77777777" w:rsidR="002F253C" w:rsidRPr="00890AA8" w:rsidRDefault="00DB646F" w:rsidP="00DB646F">
            <w:pPr>
              <w:widowControl w:val="0"/>
              <w:spacing w:line="288" w:lineRule="auto"/>
              <w:rPr>
                <w:rFonts w:ascii="Arial" w:hAnsi="Arial" w:cs="Arial"/>
                <w:sz w:val="21"/>
                <w:szCs w:val="21"/>
                <w:lang w:val="uk-UA"/>
              </w:rPr>
            </w:pPr>
            <w:r>
              <w:rPr>
                <w:rFonts w:ascii="Arial" w:hAnsi="Arial" w:cs="Arial"/>
                <w:i/>
                <w:position w:val="-8"/>
                <w:sz w:val="21"/>
                <w:szCs w:val="21"/>
                <w:lang w:val="uk-UA"/>
              </w:rPr>
              <w:t xml:space="preserve">                      </w:t>
            </w:r>
            <w:r w:rsidRPr="00890AA8">
              <w:rPr>
                <w:rFonts w:ascii="Arial" w:hAnsi="Arial" w:cs="Arial"/>
                <w:i/>
                <w:position w:val="-8"/>
                <w:sz w:val="21"/>
                <w:szCs w:val="21"/>
                <w:lang w:val="uk-UA"/>
              </w:rPr>
              <w:object w:dxaOrig="600" w:dyaOrig="279" w14:anchorId="3E5CF86D">
                <v:shape id="_x0000_i1591" type="#_x0000_t75" style="width:30pt;height:14.5pt" o:ole="">
                  <v:imagedata r:id="rId1032" o:title=""/>
                </v:shape>
                <o:OLEObject Type="Embed" ProgID="Equation.DSMT4" ShapeID="_x0000_i1591" DrawAspect="Content" ObjectID="_1838151531" r:id="rId1033"/>
              </w:object>
            </w:r>
          </w:p>
        </w:tc>
      </w:tr>
      <w:tr w:rsidR="002F253C" w:rsidRPr="00890AA8" w14:paraId="455DE5FC" w14:textId="77777777" w:rsidTr="00577EA4">
        <w:trPr>
          <w:cantSplit/>
        </w:trPr>
        <w:tc>
          <w:tcPr>
            <w:tcW w:w="6854" w:type="dxa"/>
          </w:tcPr>
          <w:p w14:paraId="5638438E" w14:textId="77777777" w:rsidR="002F253C"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 xml:space="preserve">понад 150 до 200 включно (лише для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w:t>
            </w:r>
          </w:p>
          <w:p w14:paraId="47849379" w14:textId="77777777" w:rsidR="00DB646F" w:rsidRPr="00890AA8" w:rsidRDefault="00DB646F" w:rsidP="00DB646F">
            <w:pPr>
              <w:widowControl w:val="0"/>
              <w:tabs>
                <w:tab w:val="num" w:pos="2563"/>
              </w:tabs>
              <w:spacing w:line="288" w:lineRule="auto"/>
              <w:jc w:val="both"/>
              <w:rPr>
                <w:rFonts w:ascii="Arial" w:hAnsi="Arial" w:cs="Arial"/>
                <w:sz w:val="21"/>
                <w:szCs w:val="21"/>
                <w:lang w:val="uk-UA"/>
              </w:rPr>
            </w:pPr>
          </w:p>
        </w:tc>
        <w:tc>
          <w:tcPr>
            <w:tcW w:w="2643" w:type="dxa"/>
          </w:tcPr>
          <w:p w14:paraId="441A7095"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20" w:dyaOrig="279" w14:anchorId="0FB346FE">
                <v:shape id="_x0000_i1592" type="#_x0000_t75" style="width:30.5pt;height:14.5pt" o:ole="">
                  <v:imagedata r:id="rId1034" o:title=""/>
                </v:shape>
                <o:OLEObject Type="Embed" ProgID="Equation.DSMT4" ShapeID="_x0000_i1592" DrawAspect="Content" ObjectID="_1838151532" r:id="rId1035"/>
              </w:object>
            </w:r>
          </w:p>
        </w:tc>
      </w:tr>
      <w:tr w:rsidR="002F253C" w:rsidRPr="00890AA8" w14:paraId="7AB9D723" w14:textId="77777777" w:rsidTr="00577EA4">
        <w:trPr>
          <w:cantSplit/>
        </w:trPr>
        <w:tc>
          <w:tcPr>
            <w:tcW w:w="6854" w:type="dxa"/>
          </w:tcPr>
          <w:p w14:paraId="3E4CD6EE"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 xml:space="preserve">б)  одним болтом при </w:t>
            </w:r>
            <w:r w:rsidR="00520D65" w:rsidRPr="00890AA8">
              <w:rPr>
                <w:rFonts w:ascii="Arial" w:hAnsi="Arial" w:cs="Arial"/>
                <w:position w:val="-10"/>
                <w:sz w:val="21"/>
                <w:szCs w:val="21"/>
                <w:lang w:val="uk-UA"/>
              </w:rPr>
              <w:object w:dxaOrig="540" w:dyaOrig="320" w14:anchorId="6BB72622">
                <v:shape id="_x0000_i1593" type="#_x0000_t75" style="width:27pt;height:15.5pt" o:ole="">
                  <v:imagedata r:id="rId1036" o:title=""/>
                </v:shape>
                <o:OLEObject Type="Embed" ProgID="Equation.DSMT4" ShapeID="_x0000_i1593" DrawAspect="Content" ObjectID="_1838151533" r:id="rId1037"/>
              </w:object>
            </w:r>
            <w:r w:rsidRPr="00890AA8">
              <w:rPr>
                <w:rFonts w:ascii="Arial" w:hAnsi="Arial" w:cs="Arial"/>
                <w:sz w:val="21"/>
                <w:szCs w:val="21"/>
                <w:lang w:val="uk-UA"/>
              </w:rPr>
              <w:t>:</w:t>
            </w:r>
          </w:p>
        </w:tc>
        <w:tc>
          <w:tcPr>
            <w:tcW w:w="2643" w:type="dxa"/>
          </w:tcPr>
          <w:p w14:paraId="24DE2EE5"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19E145BC" w14:textId="77777777" w:rsidTr="00577EA4">
        <w:trPr>
          <w:cantSplit/>
          <w:trHeight w:val="233"/>
        </w:trPr>
        <w:tc>
          <w:tcPr>
            <w:tcW w:w="6854" w:type="dxa"/>
          </w:tcPr>
          <w:p w14:paraId="467F52A6"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до 90 включно</w:t>
            </w:r>
          </w:p>
        </w:tc>
        <w:tc>
          <w:tcPr>
            <w:tcW w:w="2643" w:type="dxa"/>
          </w:tcPr>
          <w:p w14:paraId="1D928ABD"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60" w14:anchorId="6C3ED877">
                <v:shape id="_x0000_i1594" type="#_x0000_t75" style="width:6.5pt;height:12.5pt" o:ole="">
                  <v:imagedata r:id="rId1024" o:title=""/>
                </v:shape>
                <o:OLEObject Type="Embed" ProgID="Equation.DSMT4" ShapeID="_x0000_i1594" DrawAspect="Content" ObjectID="_1838151534" r:id="rId1038"/>
              </w:object>
            </w:r>
          </w:p>
        </w:tc>
      </w:tr>
      <w:tr w:rsidR="00DB646F" w:rsidRPr="00890AA8" w14:paraId="0E871C61" w14:textId="77777777" w:rsidTr="00577EA4">
        <w:trPr>
          <w:cantSplit/>
          <w:trHeight w:val="78"/>
        </w:trPr>
        <w:tc>
          <w:tcPr>
            <w:tcW w:w="6854" w:type="dxa"/>
          </w:tcPr>
          <w:p w14:paraId="723D054D" w14:textId="77777777" w:rsidR="00DB646F" w:rsidRPr="00890AA8" w:rsidRDefault="00DB646F" w:rsidP="00DB646F">
            <w:pPr>
              <w:widowControl w:val="0"/>
              <w:tabs>
                <w:tab w:val="num" w:pos="720"/>
              </w:tabs>
              <w:spacing w:line="288" w:lineRule="auto"/>
              <w:jc w:val="both"/>
              <w:rPr>
                <w:rFonts w:ascii="Arial" w:hAnsi="Arial" w:cs="Arial"/>
                <w:sz w:val="21"/>
                <w:szCs w:val="21"/>
                <w:lang w:val="uk-UA"/>
              </w:rPr>
            </w:pPr>
          </w:p>
        </w:tc>
        <w:tc>
          <w:tcPr>
            <w:tcW w:w="2643" w:type="dxa"/>
          </w:tcPr>
          <w:p w14:paraId="2A014A2B" w14:textId="77777777" w:rsidR="00DB646F" w:rsidRPr="00890AA8" w:rsidRDefault="00DB646F" w:rsidP="00890AA8">
            <w:pPr>
              <w:widowControl w:val="0"/>
              <w:spacing w:line="288" w:lineRule="auto"/>
              <w:jc w:val="center"/>
              <w:rPr>
                <w:rFonts w:ascii="Arial" w:hAnsi="Arial" w:cs="Arial"/>
                <w:i/>
                <w:position w:val="-6"/>
                <w:sz w:val="21"/>
                <w:szCs w:val="21"/>
                <w:lang w:val="uk-UA"/>
              </w:rPr>
            </w:pPr>
          </w:p>
        </w:tc>
      </w:tr>
      <w:tr w:rsidR="002F253C" w:rsidRPr="00890AA8" w14:paraId="4A9FE0C0" w14:textId="77777777" w:rsidTr="00577EA4">
        <w:trPr>
          <w:cantSplit/>
          <w:trHeight w:val="246"/>
        </w:trPr>
        <w:tc>
          <w:tcPr>
            <w:tcW w:w="6854" w:type="dxa"/>
          </w:tcPr>
          <w:p w14:paraId="70587706"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понад 90 до 120 включно</w:t>
            </w:r>
          </w:p>
        </w:tc>
        <w:tc>
          <w:tcPr>
            <w:tcW w:w="2643" w:type="dxa"/>
          </w:tcPr>
          <w:p w14:paraId="0CDB0D74"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42033FA5">
                <v:shape id="_x0000_i1595" type="#_x0000_t75" style="width:30pt;height:14.5pt" o:ole="">
                  <v:imagedata r:id="rId1039" o:title=""/>
                </v:shape>
                <o:OLEObject Type="Embed" ProgID="Equation.DSMT4" ShapeID="_x0000_i1595" DrawAspect="Content" ObjectID="_1838151535" r:id="rId1040"/>
              </w:object>
            </w:r>
          </w:p>
        </w:tc>
      </w:tr>
      <w:tr w:rsidR="00DB646F" w:rsidRPr="00890AA8" w14:paraId="771585D4" w14:textId="77777777" w:rsidTr="00577EA4">
        <w:trPr>
          <w:cantSplit/>
          <w:trHeight w:val="91"/>
        </w:trPr>
        <w:tc>
          <w:tcPr>
            <w:tcW w:w="6854" w:type="dxa"/>
          </w:tcPr>
          <w:p w14:paraId="727DF5C5" w14:textId="77777777" w:rsidR="00DB646F" w:rsidRPr="00890AA8" w:rsidRDefault="00DB646F" w:rsidP="00DB646F">
            <w:pPr>
              <w:widowControl w:val="0"/>
              <w:tabs>
                <w:tab w:val="num" w:pos="720"/>
              </w:tabs>
              <w:spacing w:line="288" w:lineRule="auto"/>
              <w:jc w:val="both"/>
              <w:rPr>
                <w:rFonts w:ascii="Arial" w:hAnsi="Arial" w:cs="Arial"/>
                <w:sz w:val="21"/>
                <w:szCs w:val="21"/>
                <w:lang w:val="uk-UA"/>
              </w:rPr>
            </w:pPr>
          </w:p>
        </w:tc>
        <w:tc>
          <w:tcPr>
            <w:tcW w:w="2643" w:type="dxa"/>
          </w:tcPr>
          <w:p w14:paraId="654A8678" w14:textId="77777777" w:rsidR="00DB646F" w:rsidRPr="00890AA8" w:rsidRDefault="00DB646F" w:rsidP="00890AA8">
            <w:pPr>
              <w:widowControl w:val="0"/>
              <w:spacing w:line="288" w:lineRule="auto"/>
              <w:jc w:val="center"/>
              <w:rPr>
                <w:rFonts w:ascii="Arial" w:hAnsi="Arial" w:cs="Arial"/>
                <w:i/>
                <w:position w:val="-8"/>
                <w:sz w:val="21"/>
                <w:szCs w:val="21"/>
                <w:lang w:val="uk-UA"/>
              </w:rPr>
            </w:pPr>
          </w:p>
        </w:tc>
      </w:tr>
      <w:tr w:rsidR="002F253C" w:rsidRPr="00890AA8" w14:paraId="6A544AFF" w14:textId="77777777" w:rsidTr="00577EA4">
        <w:trPr>
          <w:cantSplit/>
          <w:trHeight w:val="246"/>
        </w:trPr>
        <w:tc>
          <w:tcPr>
            <w:tcW w:w="6854" w:type="dxa"/>
          </w:tcPr>
          <w:p w14:paraId="0FBC06DC"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 xml:space="preserve">понад 120 до 150 включно (лише для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w:t>
            </w:r>
          </w:p>
        </w:tc>
        <w:tc>
          <w:tcPr>
            <w:tcW w:w="2643" w:type="dxa"/>
          </w:tcPr>
          <w:p w14:paraId="3B5FEEAE"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11AD84DF">
                <v:shape id="_x0000_i1596" type="#_x0000_t75" style="width:30pt;height:14.5pt" o:ole="">
                  <v:imagedata r:id="rId1041" o:title=""/>
                </v:shape>
                <o:OLEObject Type="Embed" ProgID="Equation.DSMT4" ShapeID="_x0000_i1596" DrawAspect="Content" ObjectID="_1838151536" r:id="rId1042"/>
              </w:object>
            </w:r>
          </w:p>
        </w:tc>
      </w:tr>
      <w:tr w:rsidR="00DB646F" w:rsidRPr="00890AA8" w14:paraId="743BC1C3" w14:textId="77777777" w:rsidTr="00577EA4">
        <w:trPr>
          <w:cantSplit/>
          <w:trHeight w:val="78"/>
        </w:trPr>
        <w:tc>
          <w:tcPr>
            <w:tcW w:w="6854" w:type="dxa"/>
          </w:tcPr>
          <w:p w14:paraId="3ECE04E9" w14:textId="77777777" w:rsidR="00DB646F" w:rsidRPr="00890AA8" w:rsidRDefault="00DB646F" w:rsidP="00DB646F">
            <w:pPr>
              <w:widowControl w:val="0"/>
              <w:tabs>
                <w:tab w:val="num" w:pos="720"/>
              </w:tabs>
              <w:spacing w:line="288" w:lineRule="auto"/>
              <w:jc w:val="both"/>
              <w:rPr>
                <w:rFonts w:ascii="Arial" w:hAnsi="Arial" w:cs="Arial"/>
                <w:sz w:val="21"/>
                <w:szCs w:val="21"/>
                <w:lang w:val="uk-UA"/>
              </w:rPr>
            </w:pPr>
          </w:p>
        </w:tc>
        <w:tc>
          <w:tcPr>
            <w:tcW w:w="2643" w:type="dxa"/>
          </w:tcPr>
          <w:p w14:paraId="009F242F" w14:textId="77777777" w:rsidR="00DB646F" w:rsidRPr="00890AA8" w:rsidRDefault="00DB646F" w:rsidP="00890AA8">
            <w:pPr>
              <w:widowControl w:val="0"/>
              <w:spacing w:line="288" w:lineRule="auto"/>
              <w:jc w:val="center"/>
              <w:rPr>
                <w:rFonts w:ascii="Arial" w:hAnsi="Arial" w:cs="Arial"/>
                <w:i/>
                <w:position w:val="-8"/>
                <w:sz w:val="21"/>
                <w:szCs w:val="21"/>
                <w:lang w:val="uk-UA"/>
              </w:rPr>
            </w:pPr>
          </w:p>
        </w:tc>
      </w:tr>
      <w:tr w:rsidR="002F253C" w:rsidRPr="00890AA8" w14:paraId="1D01FF05" w14:textId="77777777" w:rsidTr="00577EA4">
        <w:trPr>
          <w:cantSplit/>
        </w:trPr>
        <w:tc>
          <w:tcPr>
            <w:tcW w:w="6854" w:type="dxa"/>
          </w:tcPr>
          <w:p w14:paraId="338559DE" w14:textId="77777777" w:rsidR="002F253C" w:rsidRPr="00890AA8" w:rsidRDefault="002F253C" w:rsidP="00890AA8">
            <w:pPr>
              <w:widowControl w:val="0"/>
              <w:numPr>
                <w:ilvl w:val="1"/>
                <w:numId w:val="4"/>
              </w:numPr>
              <w:tabs>
                <w:tab w:val="num" w:pos="720"/>
              </w:tabs>
              <w:spacing w:line="288" w:lineRule="auto"/>
              <w:ind w:left="0" w:firstLine="0"/>
              <w:jc w:val="both"/>
              <w:rPr>
                <w:rFonts w:ascii="Arial" w:hAnsi="Arial" w:cs="Arial"/>
                <w:sz w:val="21"/>
                <w:szCs w:val="21"/>
                <w:lang w:val="uk-UA"/>
              </w:rPr>
            </w:pPr>
            <w:r w:rsidRPr="00890AA8">
              <w:rPr>
                <w:rFonts w:ascii="Arial" w:hAnsi="Arial" w:cs="Arial"/>
                <w:sz w:val="21"/>
                <w:szCs w:val="21"/>
                <w:lang w:val="uk-UA"/>
              </w:rPr>
              <w:t xml:space="preserve">понад 150 до 200 включно (лише для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w:t>
            </w:r>
          </w:p>
        </w:tc>
        <w:tc>
          <w:tcPr>
            <w:tcW w:w="2643" w:type="dxa"/>
          </w:tcPr>
          <w:p w14:paraId="1DD55A9D"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8"/>
                <w:sz w:val="21"/>
                <w:szCs w:val="21"/>
                <w:lang w:val="uk-UA"/>
              </w:rPr>
              <w:object w:dxaOrig="600" w:dyaOrig="279" w14:anchorId="48CF1004">
                <v:shape id="_x0000_i1597" type="#_x0000_t75" style="width:30pt;height:14.5pt" o:ole="">
                  <v:imagedata r:id="rId1043" o:title=""/>
                </v:shape>
                <o:OLEObject Type="Embed" ProgID="Equation.DSMT4" ShapeID="_x0000_i1597" DrawAspect="Content" ObjectID="_1838151537" r:id="rId1044"/>
              </w:object>
            </w:r>
          </w:p>
        </w:tc>
      </w:tr>
      <w:tr w:rsidR="002F253C" w:rsidRPr="00515B5D" w14:paraId="2A97943E" w14:textId="77777777" w:rsidTr="00577EA4">
        <w:trPr>
          <w:cantSplit/>
        </w:trPr>
        <w:tc>
          <w:tcPr>
            <w:tcW w:w="9497" w:type="dxa"/>
            <w:gridSpan w:val="2"/>
          </w:tcPr>
          <w:p w14:paraId="70A12F51" w14:textId="77777777" w:rsidR="00DB646F" w:rsidRDefault="00DB646F" w:rsidP="00890AA8">
            <w:pPr>
              <w:widowControl w:val="0"/>
              <w:spacing w:line="288" w:lineRule="auto"/>
              <w:jc w:val="both"/>
              <w:rPr>
                <w:rFonts w:ascii="Arial" w:hAnsi="Arial" w:cs="Arial"/>
                <w:b/>
                <w:sz w:val="21"/>
                <w:szCs w:val="21"/>
                <w:lang w:val="uk-UA"/>
              </w:rPr>
            </w:pPr>
          </w:p>
          <w:p w14:paraId="72A121B8" w14:textId="77777777" w:rsidR="002F253C" w:rsidRPr="00890AA8" w:rsidRDefault="0097727B" w:rsidP="00890AA8">
            <w:pPr>
              <w:widowControl w:val="0"/>
              <w:spacing w:line="288" w:lineRule="auto"/>
              <w:jc w:val="both"/>
              <w:rPr>
                <w:rFonts w:ascii="Arial" w:hAnsi="Arial" w:cs="Arial"/>
                <w:sz w:val="21"/>
                <w:szCs w:val="21"/>
                <w:lang w:val="uk-UA"/>
              </w:rPr>
            </w:pPr>
            <w:r w:rsidRPr="00890AA8">
              <w:rPr>
                <w:rFonts w:ascii="Arial" w:hAnsi="Arial" w:cs="Arial"/>
                <w:b/>
                <w:sz w:val="21"/>
                <w:szCs w:val="21"/>
                <w:lang w:val="uk-UA"/>
              </w:rPr>
              <w:t xml:space="preserve">Примітка. </w:t>
            </w:r>
            <w:r w:rsidR="002F253C" w:rsidRPr="00890AA8">
              <w:rPr>
                <w:rFonts w:ascii="Arial" w:hAnsi="Arial" w:cs="Arial"/>
                <w:i/>
                <w:sz w:val="21"/>
                <w:szCs w:val="21"/>
                <w:lang w:val="uk-UA"/>
              </w:rPr>
              <w:t>l</w:t>
            </w:r>
            <w:r w:rsidR="002F253C" w:rsidRPr="00890AA8">
              <w:rPr>
                <w:rFonts w:ascii="Arial" w:hAnsi="Arial" w:cs="Arial"/>
                <w:sz w:val="21"/>
                <w:szCs w:val="21"/>
                <w:lang w:val="uk-UA"/>
              </w:rPr>
              <w:t xml:space="preserve"> – геометрична довжина елемента (відстань між центрами вузлів структурної конструкції).</w:t>
            </w:r>
          </w:p>
        </w:tc>
      </w:tr>
    </w:tbl>
    <w:p w14:paraId="141EE6DE" w14:textId="77777777" w:rsidR="00DB646F" w:rsidRDefault="00DB646F" w:rsidP="00890AA8">
      <w:pPr>
        <w:pStyle w:val="2"/>
        <w:spacing w:before="0" w:after="0" w:line="288" w:lineRule="auto"/>
        <w:rPr>
          <w:rFonts w:ascii="Arial" w:hAnsi="Arial" w:cs="Arial"/>
          <w:sz w:val="21"/>
          <w:szCs w:val="21"/>
          <w:lang w:val="uk-UA"/>
        </w:rPr>
      </w:pPr>
      <w:bookmarkStart w:id="281" w:name="_Ref258425539"/>
      <w:bookmarkStart w:id="282" w:name="_Toc358119239"/>
      <w:bookmarkStart w:id="283" w:name="_Toc358121483"/>
      <w:bookmarkStart w:id="284" w:name="_Toc358121973"/>
      <w:bookmarkStart w:id="285" w:name="_Toc358122072"/>
      <w:bookmarkStart w:id="286" w:name="_Toc358124673"/>
      <w:bookmarkStart w:id="287" w:name="_Toc358648492"/>
      <w:bookmarkStart w:id="288" w:name="_Toc370224632"/>
    </w:p>
    <w:p w14:paraId="008B8C0C" w14:textId="77777777" w:rsidR="002F253C" w:rsidRPr="00890AA8" w:rsidRDefault="00C249BF" w:rsidP="00577EA4">
      <w:pPr>
        <w:pStyle w:val="2"/>
        <w:spacing w:before="0" w:after="0" w:line="288" w:lineRule="auto"/>
        <w:ind w:firstLine="709"/>
        <w:rPr>
          <w:rFonts w:ascii="Arial" w:hAnsi="Arial" w:cs="Arial"/>
          <w:sz w:val="21"/>
          <w:szCs w:val="21"/>
          <w:lang w:val="uk-UA"/>
        </w:rPr>
      </w:pPr>
      <w:r w:rsidRPr="00890AA8">
        <w:rPr>
          <w:rFonts w:ascii="Arial" w:hAnsi="Arial" w:cs="Arial"/>
          <w:sz w:val="21"/>
          <w:szCs w:val="21"/>
          <w:lang w:val="uk-UA"/>
        </w:rPr>
        <w:t>1</w:t>
      </w:r>
      <w:r w:rsidR="00F646F0" w:rsidRPr="00890AA8">
        <w:rPr>
          <w:rFonts w:ascii="Arial" w:hAnsi="Arial" w:cs="Arial"/>
          <w:sz w:val="21"/>
          <w:szCs w:val="21"/>
          <w:lang w:val="uk-UA"/>
        </w:rPr>
        <w:t>3</w:t>
      </w:r>
      <w:r w:rsidR="002F253C" w:rsidRPr="00890AA8">
        <w:rPr>
          <w:rFonts w:ascii="Arial" w:hAnsi="Arial" w:cs="Arial"/>
          <w:sz w:val="21"/>
          <w:szCs w:val="21"/>
          <w:lang w:val="uk-UA"/>
        </w:rPr>
        <w:t xml:space="preserve">.2  Розрахункові довжини елементів просторових </w:t>
      </w:r>
      <w:r w:rsidR="00E5681A" w:rsidRPr="00890AA8">
        <w:rPr>
          <w:rFonts w:ascii="Arial" w:hAnsi="Arial" w:cs="Arial"/>
          <w:sz w:val="21"/>
          <w:szCs w:val="21"/>
          <w:lang w:val="uk-UA"/>
        </w:rPr>
        <w:t>решіт</w:t>
      </w:r>
      <w:r w:rsidR="002F253C" w:rsidRPr="00890AA8">
        <w:rPr>
          <w:rFonts w:ascii="Arial" w:hAnsi="Arial" w:cs="Arial"/>
          <w:sz w:val="21"/>
          <w:szCs w:val="21"/>
          <w:lang w:val="uk-UA"/>
        </w:rPr>
        <w:t>частих конструкцій</w:t>
      </w:r>
      <w:bookmarkEnd w:id="281"/>
      <w:bookmarkEnd w:id="282"/>
      <w:bookmarkEnd w:id="283"/>
      <w:bookmarkEnd w:id="284"/>
      <w:bookmarkEnd w:id="285"/>
      <w:bookmarkEnd w:id="286"/>
      <w:bookmarkEnd w:id="287"/>
      <w:bookmarkEnd w:id="288"/>
    </w:p>
    <w:p w14:paraId="04886116" w14:textId="77777777" w:rsidR="002F253C" w:rsidRPr="00890AA8" w:rsidRDefault="00C249BF"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.2.1</w:t>
      </w:r>
      <w:r w:rsidR="002F253C" w:rsidRPr="00890AA8">
        <w:rPr>
          <w:rFonts w:ascii="Arial" w:hAnsi="Arial" w:cs="Arial"/>
          <w:sz w:val="21"/>
          <w:szCs w:val="21"/>
        </w:rPr>
        <w:t>  Розрахункові довжини і радіуси інерції перерізів стиснутих і ненавантажених</w:t>
      </w:r>
      <w:r w:rsidR="00DB646F">
        <w:rPr>
          <w:rFonts w:ascii="Arial" w:hAnsi="Arial" w:cs="Arial"/>
          <w:sz w:val="21"/>
          <w:szCs w:val="21"/>
        </w:rPr>
        <w:t xml:space="preserve">       </w:t>
      </w:r>
      <w:r w:rsidR="002F253C" w:rsidRPr="00890AA8">
        <w:rPr>
          <w:rFonts w:ascii="Arial" w:hAnsi="Arial" w:cs="Arial"/>
          <w:sz w:val="21"/>
          <w:szCs w:val="21"/>
        </w:rPr>
        <w:t xml:space="preserve"> елементів просторових конструкцій (рисунок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 xml:space="preserve">.3), виконаних з одиночних рівнополичкових кутиків при визначені гнучкості слід приймати </w:t>
      </w:r>
      <w:r w:rsidR="00520D65" w:rsidRPr="00890AA8">
        <w:rPr>
          <w:rFonts w:ascii="Arial" w:hAnsi="Arial" w:cs="Arial"/>
          <w:sz w:val="21"/>
          <w:szCs w:val="21"/>
        </w:rPr>
        <w:t>згідно з</w:t>
      </w:r>
      <w:r w:rsidR="002F253C" w:rsidRPr="00890AA8">
        <w:rPr>
          <w:rFonts w:ascii="Arial" w:hAnsi="Arial" w:cs="Arial"/>
          <w:sz w:val="21"/>
          <w:szCs w:val="21"/>
        </w:rPr>
        <w:t xml:space="preserve"> таблицею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 xml:space="preserve">.4 </w:t>
      </w:r>
      <w:r w:rsidR="00520D65" w:rsidRPr="00890AA8">
        <w:rPr>
          <w:rFonts w:ascii="Arial" w:hAnsi="Arial" w:cs="Arial"/>
          <w:sz w:val="21"/>
          <w:szCs w:val="21"/>
        </w:rPr>
        <w:t xml:space="preserve">та відповідно до </w:t>
      </w:r>
      <w:r w:rsidR="002F253C" w:rsidRPr="00890AA8">
        <w:rPr>
          <w:rFonts w:ascii="Arial" w:hAnsi="Arial" w:cs="Arial"/>
          <w:sz w:val="21"/>
          <w:szCs w:val="21"/>
        </w:rPr>
        <w:t xml:space="preserve">таблиць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 xml:space="preserve">.5 і </w:t>
      </w:r>
      <w:r w:rsidRPr="00890AA8">
        <w:rPr>
          <w:rFonts w:ascii="Arial" w:hAnsi="Arial" w:cs="Arial"/>
          <w:sz w:val="21"/>
          <w:szCs w:val="21"/>
        </w:rPr>
        <w:t>1</w:t>
      </w:r>
      <w:r w:rsidR="00F646F0" w:rsidRPr="00890AA8">
        <w:rPr>
          <w:rFonts w:ascii="Arial" w:hAnsi="Arial" w:cs="Arial"/>
          <w:sz w:val="21"/>
          <w:szCs w:val="21"/>
        </w:rPr>
        <w:t>3</w:t>
      </w:r>
      <w:r w:rsidR="002F253C" w:rsidRPr="00890AA8">
        <w:rPr>
          <w:rFonts w:ascii="Arial" w:hAnsi="Arial" w:cs="Arial"/>
          <w:sz w:val="21"/>
          <w:szCs w:val="21"/>
        </w:rPr>
        <w:t>.6.</w:t>
      </w:r>
      <w:r w:rsidR="00DB646F">
        <w:rPr>
          <w:rFonts w:ascii="Arial" w:hAnsi="Arial" w:cs="Arial"/>
          <w:sz w:val="21"/>
          <w:szCs w:val="21"/>
        </w:rPr>
        <w:t xml:space="preserve"> </w:t>
      </w:r>
    </w:p>
    <w:tbl>
      <w:tblPr>
        <w:tblW w:w="9720" w:type="dxa"/>
        <w:tblInd w:w="108" w:type="dxa"/>
        <w:tblLayout w:type="fixed"/>
        <w:tblLook w:val="0000" w:firstRow="0" w:lastRow="0" w:firstColumn="0" w:lastColumn="0" w:noHBand="0" w:noVBand="0"/>
      </w:tblPr>
      <w:tblGrid>
        <w:gridCol w:w="9720"/>
      </w:tblGrid>
      <w:tr w:rsidR="002F253C" w:rsidRPr="00DB646F" w14:paraId="22F7A9E8" w14:textId="77777777">
        <w:trPr>
          <w:cantSplit/>
        </w:trPr>
        <w:tc>
          <w:tcPr>
            <w:tcW w:w="9720" w:type="dxa"/>
          </w:tcPr>
          <w:p w14:paraId="7F01295C" w14:textId="77777777" w:rsidR="002F253C" w:rsidRPr="00890AA8" w:rsidRDefault="00B92BB7" w:rsidP="00890AA8">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lastRenderedPageBreak/>
              <w:pict w14:anchorId="4AA63B59">
                <v:shape id="Рисунок 567" o:spid="_x0000_i1598" type="#_x0000_t75" style="width:273.5pt;height:106pt;visibility:visible">
                  <v:imagedata r:id="rId1045" o:title="" croptop="14328f" cropbottom="34030f" cropleft="19328f" cropright="18452f"/>
                </v:shape>
              </w:pict>
            </w:r>
          </w:p>
          <w:p w14:paraId="6A9CA5BD" w14:textId="77777777" w:rsidR="00D4241A" w:rsidRPr="00890AA8" w:rsidRDefault="00D4241A"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а                         б                         в</w:t>
            </w:r>
          </w:p>
          <w:p w14:paraId="168F333B" w14:textId="77777777" w:rsidR="00F45D78" w:rsidRPr="00890AA8" w:rsidRDefault="00F45D78" w:rsidP="00890AA8">
            <w:pPr>
              <w:pStyle w:val="afff1"/>
              <w:spacing w:line="288" w:lineRule="auto"/>
              <w:ind w:firstLine="0"/>
              <w:jc w:val="center"/>
              <w:rPr>
                <w:rFonts w:ascii="Arial" w:hAnsi="Arial" w:cs="Arial"/>
                <w:sz w:val="21"/>
                <w:szCs w:val="21"/>
              </w:rPr>
            </w:pPr>
          </w:p>
          <w:p w14:paraId="0EAD23AC" w14:textId="77777777" w:rsidR="00D4241A" w:rsidRPr="00890AA8" w:rsidRDefault="00B92BB7" w:rsidP="00890AA8">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663FB3A0">
                <v:shape id="Рисунок 568" o:spid="_x0000_i1599" type="#_x0000_t75" style="width:270.5pt;height:101pt;visibility:visible">
                  <v:imagedata r:id="rId1045" o:title="" croptop="33810f" cropbottom="15121f" cropleft="19328f" cropright="18452f"/>
                </v:shape>
              </w:pict>
            </w:r>
          </w:p>
          <w:p w14:paraId="233E2AAB" w14:textId="77777777" w:rsidR="00D4241A" w:rsidRPr="00890AA8" w:rsidRDefault="00D4241A" w:rsidP="00890AA8">
            <w:pPr>
              <w:pStyle w:val="afff1"/>
              <w:spacing w:line="288" w:lineRule="auto"/>
              <w:ind w:firstLine="0"/>
              <w:jc w:val="center"/>
              <w:rPr>
                <w:rFonts w:ascii="Arial" w:hAnsi="Arial" w:cs="Arial"/>
                <w:sz w:val="21"/>
                <w:szCs w:val="21"/>
              </w:rPr>
            </w:pPr>
            <w:r w:rsidRPr="00890AA8">
              <w:rPr>
                <w:rFonts w:ascii="Arial" w:hAnsi="Arial" w:cs="Arial"/>
                <w:sz w:val="21"/>
                <w:szCs w:val="21"/>
              </w:rPr>
              <w:t>г                         д                         е</w:t>
            </w:r>
          </w:p>
        </w:tc>
      </w:tr>
      <w:tr w:rsidR="002F253C" w:rsidRPr="00515B5D" w14:paraId="68C69689" w14:textId="77777777">
        <w:trPr>
          <w:cantSplit/>
        </w:trPr>
        <w:tc>
          <w:tcPr>
            <w:tcW w:w="9720" w:type="dxa"/>
          </w:tcPr>
          <w:p w14:paraId="0BED1F8E" w14:textId="22E03167" w:rsidR="00FD7819" w:rsidRDefault="002F253C" w:rsidP="00FD7819">
            <w:pPr>
              <w:pStyle w:val="afff1"/>
              <w:spacing w:line="288" w:lineRule="auto"/>
              <w:jc w:val="center"/>
              <w:rPr>
                <w:rFonts w:ascii="Arial" w:hAnsi="Arial" w:cs="Arial"/>
                <w:sz w:val="21"/>
                <w:szCs w:val="21"/>
              </w:rPr>
            </w:pPr>
            <w:r w:rsidRPr="00890AA8">
              <w:rPr>
                <w:rFonts w:ascii="Arial" w:hAnsi="Arial" w:cs="Arial"/>
                <w:sz w:val="21"/>
                <w:szCs w:val="21"/>
              </w:rPr>
              <w:t>а, б, в – суміщені; г, д – не суміщені; е – частково суміщені</w:t>
            </w:r>
          </w:p>
          <w:p w14:paraId="123DDD36" w14:textId="2BF25D2C" w:rsidR="002F253C" w:rsidRPr="00890AA8" w:rsidRDefault="002F253C" w:rsidP="00FD7819">
            <w:pPr>
              <w:pStyle w:val="afff1"/>
              <w:spacing w:line="288" w:lineRule="auto"/>
              <w:jc w:val="center"/>
              <w:rPr>
                <w:rFonts w:ascii="Arial" w:hAnsi="Arial" w:cs="Arial"/>
                <w:sz w:val="21"/>
                <w:szCs w:val="21"/>
              </w:rPr>
            </w:pPr>
            <w:r w:rsidRPr="00890AA8">
              <w:rPr>
                <w:rFonts w:ascii="Arial" w:hAnsi="Arial" w:cs="Arial"/>
                <w:sz w:val="21"/>
                <w:szCs w:val="21"/>
              </w:rPr>
              <w:t>(позначення – див</w:t>
            </w:r>
            <w:r w:rsidR="00F1506E" w:rsidRPr="00890AA8">
              <w:rPr>
                <w:rFonts w:ascii="Arial" w:hAnsi="Arial" w:cs="Arial"/>
                <w:sz w:val="21"/>
                <w:szCs w:val="21"/>
              </w:rPr>
              <w:t>ись</w:t>
            </w:r>
            <w:r w:rsidRPr="00890AA8">
              <w:rPr>
                <w:rFonts w:ascii="Arial" w:hAnsi="Arial" w:cs="Arial"/>
                <w:sz w:val="21"/>
                <w:szCs w:val="21"/>
              </w:rPr>
              <w:t xml:space="preserve"> таблиці </w:t>
            </w:r>
            <w:r w:rsidR="00A87CAB" w:rsidRPr="00890AA8">
              <w:rPr>
                <w:rFonts w:ascii="Arial" w:hAnsi="Arial" w:cs="Arial"/>
                <w:sz w:val="21"/>
                <w:szCs w:val="21"/>
              </w:rPr>
              <w:t>1</w:t>
            </w:r>
            <w:r w:rsidR="00F646F0" w:rsidRPr="00890AA8">
              <w:rPr>
                <w:rFonts w:ascii="Arial" w:hAnsi="Arial" w:cs="Arial"/>
                <w:sz w:val="21"/>
                <w:szCs w:val="21"/>
              </w:rPr>
              <w:t>3</w:t>
            </w:r>
            <w:r w:rsidRPr="00890AA8">
              <w:rPr>
                <w:rFonts w:ascii="Arial" w:hAnsi="Arial" w:cs="Arial"/>
                <w:sz w:val="21"/>
                <w:szCs w:val="21"/>
              </w:rPr>
              <w:t xml:space="preserve">.4 і </w:t>
            </w:r>
            <w:r w:rsidR="00A87CAB" w:rsidRPr="00890AA8">
              <w:rPr>
                <w:rFonts w:ascii="Arial" w:hAnsi="Arial" w:cs="Arial"/>
                <w:sz w:val="21"/>
                <w:szCs w:val="21"/>
              </w:rPr>
              <w:t>1</w:t>
            </w:r>
            <w:r w:rsidR="00F646F0" w:rsidRPr="00890AA8">
              <w:rPr>
                <w:rFonts w:ascii="Arial" w:hAnsi="Arial" w:cs="Arial"/>
                <w:sz w:val="21"/>
                <w:szCs w:val="21"/>
              </w:rPr>
              <w:t>3</w:t>
            </w:r>
            <w:r w:rsidRPr="00890AA8">
              <w:rPr>
                <w:rFonts w:ascii="Arial" w:hAnsi="Arial" w:cs="Arial"/>
                <w:sz w:val="21"/>
                <w:szCs w:val="21"/>
              </w:rPr>
              <w:t>.5)</w:t>
            </w:r>
          </w:p>
          <w:p w14:paraId="6A5C0F5F" w14:textId="77777777" w:rsidR="002F253C" w:rsidRPr="00890AA8" w:rsidRDefault="002F253C" w:rsidP="00FD7819">
            <w:pPr>
              <w:pStyle w:val="afff1"/>
              <w:spacing w:line="288" w:lineRule="auto"/>
              <w:ind w:firstLine="316"/>
              <w:jc w:val="center"/>
              <w:rPr>
                <w:rFonts w:ascii="Arial" w:hAnsi="Arial" w:cs="Arial"/>
                <w:sz w:val="21"/>
                <w:szCs w:val="21"/>
              </w:rPr>
            </w:pPr>
            <w:r w:rsidRPr="00890AA8">
              <w:rPr>
                <w:rFonts w:ascii="Arial" w:hAnsi="Arial" w:cs="Arial"/>
                <w:b/>
                <w:sz w:val="21"/>
                <w:szCs w:val="21"/>
              </w:rPr>
              <w:t>Рисунок  </w:t>
            </w:r>
            <w:r w:rsidR="00A87CAB" w:rsidRPr="00890AA8">
              <w:rPr>
                <w:rFonts w:ascii="Arial" w:hAnsi="Arial" w:cs="Arial"/>
                <w:b/>
                <w:sz w:val="21"/>
                <w:szCs w:val="21"/>
              </w:rPr>
              <w:t>1</w:t>
            </w:r>
            <w:r w:rsidR="00F646F0" w:rsidRPr="00890AA8">
              <w:rPr>
                <w:rFonts w:ascii="Arial" w:hAnsi="Arial" w:cs="Arial"/>
                <w:b/>
                <w:sz w:val="21"/>
                <w:szCs w:val="21"/>
              </w:rPr>
              <w:t>3</w:t>
            </w:r>
            <w:r w:rsidRPr="00890AA8">
              <w:rPr>
                <w:rFonts w:ascii="Arial" w:hAnsi="Arial" w:cs="Arial"/>
                <w:b/>
                <w:sz w:val="21"/>
                <w:szCs w:val="21"/>
              </w:rPr>
              <w:t>.3</w:t>
            </w:r>
            <w:r w:rsidRPr="00890AA8">
              <w:rPr>
                <w:rFonts w:ascii="Arial" w:hAnsi="Arial" w:cs="Arial"/>
                <w:sz w:val="21"/>
                <w:szCs w:val="21"/>
              </w:rPr>
              <w:t xml:space="preserve"> – Схеми просторових </w:t>
            </w:r>
            <w:r w:rsidR="00E5681A" w:rsidRPr="00890AA8">
              <w:rPr>
                <w:rFonts w:ascii="Arial" w:hAnsi="Arial" w:cs="Arial"/>
                <w:sz w:val="21"/>
                <w:szCs w:val="21"/>
              </w:rPr>
              <w:t>решіт</w:t>
            </w:r>
            <w:r w:rsidRPr="00890AA8">
              <w:rPr>
                <w:rFonts w:ascii="Arial" w:hAnsi="Arial" w:cs="Arial"/>
                <w:sz w:val="21"/>
                <w:szCs w:val="21"/>
              </w:rPr>
              <w:t>частих конструкцій із вузлами в суміжних гранях</w:t>
            </w:r>
          </w:p>
        </w:tc>
      </w:tr>
    </w:tbl>
    <w:p w14:paraId="2589FC9C" w14:textId="7DA1316F" w:rsidR="002F253C" w:rsidRPr="00890AA8" w:rsidRDefault="00A87CAB" w:rsidP="00577EA4">
      <w:pPr>
        <w:pStyle w:val="afff1"/>
        <w:spacing w:line="288" w:lineRule="auto"/>
        <w:rPr>
          <w:rFonts w:ascii="Arial" w:hAnsi="Arial" w:cs="Arial"/>
          <w:sz w:val="21"/>
          <w:szCs w:val="21"/>
        </w:rPr>
      </w:pPr>
      <w:r w:rsidRPr="00890AA8">
        <w:rPr>
          <w:rFonts w:ascii="Arial" w:hAnsi="Arial" w:cs="Arial"/>
          <w:b/>
          <w:sz w:val="21"/>
          <w:szCs w:val="21"/>
        </w:rPr>
        <w:t>1</w:t>
      </w:r>
      <w:r w:rsidR="00F646F0" w:rsidRPr="00890AA8">
        <w:rPr>
          <w:rFonts w:ascii="Arial" w:hAnsi="Arial" w:cs="Arial"/>
          <w:b/>
          <w:sz w:val="21"/>
          <w:szCs w:val="21"/>
        </w:rPr>
        <w:t>3</w:t>
      </w:r>
      <w:r w:rsidR="002F253C" w:rsidRPr="00890AA8">
        <w:rPr>
          <w:rFonts w:ascii="Arial" w:hAnsi="Arial" w:cs="Arial"/>
          <w:b/>
          <w:sz w:val="21"/>
          <w:szCs w:val="21"/>
        </w:rPr>
        <w:t>.2.2</w:t>
      </w:r>
      <w:r w:rsidR="002F253C" w:rsidRPr="00890AA8">
        <w:rPr>
          <w:rFonts w:ascii="Arial" w:hAnsi="Arial" w:cs="Arial"/>
          <w:sz w:val="21"/>
          <w:szCs w:val="21"/>
        </w:rPr>
        <w:t xml:space="preserve">  Розрахункові довжини і радіуси інерції розтягнутих елементів, виконаних з одиничних рівнополичкових кутиків, при визначені гнучкості слід приймати: </w:t>
      </w:r>
    </w:p>
    <w:p w14:paraId="39ACA34C"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 xml:space="preserve">для поясів – </w:t>
      </w:r>
      <w:r w:rsidR="00520D65" w:rsidRPr="00890AA8">
        <w:rPr>
          <w:rFonts w:ascii="Arial" w:hAnsi="Arial" w:cs="Arial"/>
          <w:sz w:val="21"/>
          <w:szCs w:val="21"/>
        </w:rPr>
        <w:t>згідно з</w:t>
      </w:r>
      <w:r w:rsidRPr="00890AA8">
        <w:rPr>
          <w:rFonts w:ascii="Arial" w:hAnsi="Arial" w:cs="Arial"/>
          <w:sz w:val="21"/>
          <w:szCs w:val="21"/>
        </w:rPr>
        <w:t xml:space="preserve"> таблицею </w:t>
      </w:r>
      <w:r w:rsidR="00A87CAB" w:rsidRPr="00890AA8">
        <w:rPr>
          <w:rFonts w:ascii="Arial" w:hAnsi="Arial" w:cs="Arial"/>
          <w:sz w:val="21"/>
          <w:szCs w:val="21"/>
        </w:rPr>
        <w:t>1</w:t>
      </w:r>
      <w:r w:rsidR="00F646F0" w:rsidRPr="00890AA8">
        <w:rPr>
          <w:rFonts w:ascii="Arial" w:hAnsi="Arial" w:cs="Arial"/>
          <w:sz w:val="21"/>
          <w:szCs w:val="21"/>
        </w:rPr>
        <w:t>3</w:t>
      </w:r>
      <w:r w:rsidRPr="00890AA8">
        <w:rPr>
          <w:rFonts w:ascii="Arial" w:hAnsi="Arial" w:cs="Arial"/>
          <w:sz w:val="21"/>
          <w:szCs w:val="21"/>
        </w:rPr>
        <w:t>.4;</w:t>
      </w:r>
    </w:p>
    <w:p w14:paraId="2F015E0C"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 xml:space="preserve">для розкосів хрестової </w:t>
      </w:r>
      <w:r w:rsidR="00E5681A" w:rsidRPr="00890AA8">
        <w:rPr>
          <w:rFonts w:ascii="Arial" w:hAnsi="Arial" w:cs="Arial"/>
          <w:sz w:val="21"/>
          <w:szCs w:val="21"/>
        </w:rPr>
        <w:t>решіт</w:t>
      </w:r>
      <w:r w:rsidRPr="00890AA8">
        <w:rPr>
          <w:rFonts w:ascii="Arial" w:hAnsi="Arial" w:cs="Arial"/>
          <w:sz w:val="21"/>
          <w:szCs w:val="21"/>
        </w:rPr>
        <w:t xml:space="preserve">ки за рисунком </w:t>
      </w:r>
      <w:r w:rsidR="00A87CAB" w:rsidRPr="00890AA8">
        <w:rPr>
          <w:rFonts w:ascii="Arial" w:hAnsi="Arial" w:cs="Arial"/>
          <w:sz w:val="21"/>
          <w:szCs w:val="21"/>
        </w:rPr>
        <w:t>1</w:t>
      </w:r>
      <w:r w:rsidR="00F646F0" w:rsidRPr="00890AA8">
        <w:rPr>
          <w:rFonts w:ascii="Arial" w:hAnsi="Arial" w:cs="Arial"/>
          <w:sz w:val="21"/>
          <w:szCs w:val="21"/>
        </w:rPr>
        <w:t>3</w:t>
      </w:r>
      <w:r w:rsidRPr="00890AA8">
        <w:rPr>
          <w:rFonts w:ascii="Arial" w:hAnsi="Arial" w:cs="Arial"/>
          <w:sz w:val="21"/>
          <w:szCs w:val="21"/>
        </w:rPr>
        <w:t>.3</w:t>
      </w:r>
      <w:r w:rsidR="00143C3F" w:rsidRPr="00890AA8">
        <w:rPr>
          <w:rFonts w:ascii="Arial" w:hAnsi="Arial" w:cs="Arial"/>
          <w:sz w:val="21"/>
          <w:szCs w:val="21"/>
        </w:rPr>
        <w:t>, </w:t>
      </w:r>
      <w:r w:rsidRPr="00890AA8">
        <w:rPr>
          <w:rFonts w:ascii="Arial" w:hAnsi="Arial" w:cs="Arial"/>
          <w:sz w:val="21"/>
          <w:szCs w:val="21"/>
        </w:rPr>
        <w:t>а,</w:t>
      </w:r>
      <w:r w:rsidR="00143C3F" w:rsidRPr="00890AA8">
        <w:rPr>
          <w:rFonts w:ascii="Arial" w:hAnsi="Arial" w:cs="Arial"/>
          <w:sz w:val="21"/>
          <w:szCs w:val="21"/>
        </w:rPr>
        <w:t> </w:t>
      </w:r>
      <w:r w:rsidRPr="00890AA8">
        <w:rPr>
          <w:rFonts w:ascii="Arial" w:hAnsi="Arial" w:cs="Arial"/>
          <w:sz w:val="21"/>
          <w:szCs w:val="21"/>
        </w:rPr>
        <w:t xml:space="preserve">д: у площині грані – такими, що дорівнюють довжині </w:t>
      </w:r>
      <w:r w:rsidR="00774B12" w:rsidRPr="00890AA8">
        <w:rPr>
          <w:rFonts w:ascii="Arial" w:hAnsi="Arial" w:cs="Arial"/>
          <w:position w:val="-10"/>
          <w:sz w:val="21"/>
          <w:szCs w:val="21"/>
        </w:rPr>
        <w:object w:dxaOrig="220" w:dyaOrig="320" w14:anchorId="34DAE95A">
          <v:shape id="_x0000_i1600" type="#_x0000_t75" style="width:14pt;height:20pt" o:ole="">
            <v:imagedata r:id="rId1046" o:title=""/>
          </v:shape>
          <o:OLEObject Type="Embed" ProgID="Equation.DSMT4" ShapeID="_x0000_i1600" DrawAspect="Content" ObjectID="_1838151538" r:id="rId1047"/>
        </w:object>
      </w:r>
      <w:r w:rsidRPr="00890AA8">
        <w:rPr>
          <w:rFonts w:ascii="Arial" w:hAnsi="Arial" w:cs="Arial"/>
          <w:i/>
          <w:sz w:val="21"/>
          <w:szCs w:val="21"/>
        </w:rPr>
        <w:t xml:space="preserve"> </w:t>
      </w:r>
      <w:r w:rsidRPr="00890AA8">
        <w:rPr>
          <w:rFonts w:ascii="Arial" w:hAnsi="Arial" w:cs="Arial"/>
          <w:sz w:val="21"/>
          <w:szCs w:val="21"/>
        </w:rPr>
        <w:t xml:space="preserve">і радіусу інерції </w:t>
      </w:r>
      <w:r w:rsidR="00D55C2B" w:rsidRPr="00890AA8">
        <w:rPr>
          <w:rFonts w:ascii="Arial" w:hAnsi="Arial" w:cs="Arial"/>
          <w:position w:val="-10"/>
          <w:sz w:val="21"/>
          <w:szCs w:val="21"/>
        </w:rPr>
        <w:object w:dxaOrig="360" w:dyaOrig="320" w14:anchorId="4D36EE92">
          <v:shape id="_x0000_i1601" type="#_x0000_t75" style="width:19pt;height:17.5pt" o:ole="">
            <v:imagedata r:id="rId1048" o:title=""/>
          </v:shape>
          <o:OLEObject Type="Embed" ProgID="Equation.DSMT4" ShapeID="_x0000_i1601" DrawAspect="Content" ObjectID="_1838151539" r:id="rId1049"/>
        </w:object>
      </w:r>
      <w:r w:rsidRPr="00890AA8">
        <w:rPr>
          <w:rFonts w:ascii="Arial" w:hAnsi="Arial" w:cs="Arial"/>
          <w:sz w:val="21"/>
          <w:szCs w:val="21"/>
        </w:rPr>
        <w:t xml:space="preserve">; з площини грані – такими, що дорівнюють повній довжині розкосу </w:t>
      </w:r>
      <w:r w:rsidR="00774B12" w:rsidRPr="00890AA8">
        <w:rPr>
          <w:rFonts w:ascii="Arial" w:hAnsi="Arial" w:cs="Arial"/>
          <w:position w:val="-10"/>
          <w:sz w:val="21"/>
          <w:szCs w:val="21"/>
        </w:rPr>
        <w:object w:dxaOrig="260" w:dyaOrig="320" w14:anchorId="4F6B3ED0">
          <v:shape id="_x0000_i1602" type="#_x0000_t75" style="width:15.5pt;height:19pt" o:ole="">
            <v:imagedata r:id="rId1050" o:title=""/>
          </v:shape>
          <o:OLEObject Type="Embed" ProgID="Equation.DSMT4" ShapeID="_x0000_i1602" DrawAspect="Content" ObjectID="_1838151540" r:id="rId1051"/>
        </w:object>
      </w:r>
      <w:r w:rsidRPr="00890AA8">
        <w:rPr>
          <w:rFonts w:ascii="Arial" w:hAnsi="Arial" w:cs="Arial"/>
          <w:sz w:val="21"/>
          <w:szCs w:val="21"/>
        </w:rPr>
        <w:t xml:space="preserve"> і радіусу інерції </w:t>
      </w:r>
      <w:r w:rsidR="001C6D55" w:rsidRPr="00890AA8">
        <w:rPr>
          <w:rFonts w:ascii="Arial" w:hAnsi="Arial" w:cs="Arial"/>
          <w:position w:val="-10"/>
          <w:sz w:val="21"/>
          <w:szCs w:val="21"/>
        </w:rPr>
        <w:object w:dxaOrig="220" w:dyaOrig="320" w14:anchorId="6055A15B">
          <v:shape id="_x0000_i1603" type="#_x0000_t75" style="width:11pt;height:15.5pt" o:ole="">
            <v:imagedata r:id="rId1052" o:title=""/>
          </v:shape>
          <o:OLEObject Type="Embed" ProgID="Equation.DSMT4" ShapeID="_x0000_i1603" DrawAspect="Content" ObjectID="_1838151541" r:id="rId1053"/>
        </w:object>
      </w:r>
      <w:r w:rsidRPr="00890AA8">
        <w:rPr>
          <w:rFonts w:ascii="Arial" w:hAnsi="Arial" w:cs="Arial"/>
          <w:sz w:val="21"/>
          <w:szCs w:val="21"/>
        </w:rPr>
        <w:t xml:space="preserve"> відносно осі, паралельної площині грані;</w:t>
      </w:r>
      <w:r w:rsidR="00FF0696">
        <w:rPr>
          <w:rFonts w:ascii="Arial" w:hAnsi="Arial" w:cs="Arial"/>
          <w:sz w:val="21"/>
          <w:szCs w:val="21"/>
        </w:rPr>
        <w:t xml:space="preserve"> </w:t>
      </w:r>
    </w:p>
    <w:p w14:paraId="6281B81E"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w:t>
      </w:r>
      <w:r w:rsidRPr="00890AA8">
        <w:rPr>
          <w:rFonts w:ascii="Arial" w:hAnsi="Arial" w:cs="Arial"/>
          <w:sz w:val="21"/>
          <w:szCs w:val="21"/>
        </w:rPr>
        <w:tab/>
        <w:t xml:space="preserve">для розкосів </w:t>
      </w:r>
      <w:r w:rsidR="0081618A" w:rsidRPr="00890AA8">
        <w:rPr>
          <w:rFonts w:ascii="Arial" w:hAnsi="Arial" w:cs="Arial"/>
          <w:sz w:val="21"/>
          <w:szCs w:val="21"/>
        </w:rPr>
        <w:t>(</w:t>
      </w:r>
      <w:r w:rsidRPr="00890AA8">
        <w:rPr>
          <w:rFonts w:ascii="Arial" w:hAnsi="Arial" w:cs="Arial"/>
          <w:sz w:val="21"/>
          <w:szCs w:val="21"/>
        </w:rPr>
        <w:t>рисун</w:t>
      </w:r>
      <w:r w:rsidR="0081618A" w:rsidRPr="00890AA8">
        <w:rPr>
          <w:rFonts w:ascii="Arial" w:hAnsi="Arial" w:cs="Arial"/>
          <w:sz w:val="21"/>
          <w:szCs w:val="21"/>
        </w:rPr>
        <w:t>о</w:t>
      </w:r>
      <w:r w:rsidRPr="00890AA8">
        <w:rPr>
          <w:rFonts w:ascii="Arial" w:hAnsi="Arial" w:cs="Arial"/>
          <w:sz w:val="21"/>
          <w:szCs w:val="21"/>
        </w:rPr>
        <w:t xml:space="preserve">к </w:t>
      </w:r>
      <w:r w:rsidR="00A87CAB" w:rsidRPr="00890AA8">
        <w:rPr>
          <w:rFonts w:ascii="Arial" w:hAnsi="Arial" w:cs="Arial"/>
          <w:sz w:val="21"/>
          <w:szCs w:val="21"/>
        </w:rPr>
        <w:t>1</w:t>
      </w:r>
      <w:r w:rsidR="00D03D60" w:rsidRPr="00890AA8">
        <w:rPr>
          <w:rFonts w:ascii="Arial" w:hAnsi="Arial" w:cs="Arial"/>
          <w:sz w:val="21"/>
          <w:szCs w:val="21"/>
        </w:rPr>
        <w:t>3</w:t>
      </w:r>
      <w:r w:rsidRPr="00890AA8">
        <w:rPr>
          <w:rFonts w:ascii="Arial" w:hAnsi="Arial" w:cs="Arial"/>
          <w:sz w:val="21"/>
          <w:szCs w:val="21"/>
        </w:rPr>
        <w:t>.3</w:t>
      </w:r>
      <w:r w:rsidR="00143C3F" w:rsidRPr="00890AA8">
        <w:rPr>
          <w:rFonts w:ascii="Arial" w:hAnsi="Arial" w:cs="Arial"/>
          <w:sz w:val="21"/>
          <w:szCs w:val="21"/>
        </w:rPr>
        <w:t>, </w:t>
      </w:r>
      <w:r w:rsidRPr="00890AA8">
        <w:rPr>
          <w:rFonts w:ascii="Arial" w:hAnsi="Arial" w:cs="Arial"/>
          <w:sz w:val="21"/>
          <w:szCs w:val="21"/>
        </w:rPr>
        <w:t>б</w:t>
      </w:r>
      <w:r w:rsidRPr="00890AA8">
        <w:rPr>
          <w:rFonts w:ascii="Arial" w:hAnsi="Arial" w:cs="Arial"/>
          <w:iCs/>
          <w:sz w:val="21"/>
          <w:szCs w:val="21"/>
        </w:rPr>
        <w:t>,</w:t>
      </w:r>
      <w:r w:rsidR="00143C3F" w:rsidRPr="00890AA8">
        <w:rPr>
          <w:rFonts w:ascii="Arial" w:hAnsi="Arial" w:cs="Arial"/>
          <w:iCs/>
          <w:sz w:val="21"/>
          <w:szCs w:val="21"/>
        </w:rPr>
        <w:t> </w:t>
      </w:r>
      <w:r w:rsidRPr="00890AA8">
        <w:rPr>
          <w:rFonts w:ascii="Arial" w:hAnsi="Arial" w:cs="Arial"/>
          <w:iCs/>
          <w:sz w:val="21"/>
          <w:szCs w:val="21"/>
        </w:rPr>
        <w:t>в,</w:t>
      </w:r>
      <w:r w:rsidR="00143C3F" w:rsidRPr="00890AA8">
        <w:rPr>
          <w:rFonts w:ascii="Arial" w:hAnsi="Arial" w:cs="Arial"/>
          <w:iCs/>
          <w:sz w:val="21"/>
          <w:szCs w:val="21"/>
        </w:rPr>
        <w:t> </w:t>
      </w:r>
      <w:r w:rsidRPr="00890AA8">
        <w:rPr>
          <w:rFonts w:ascii="Arial" w:hAnsi="Arial" w:cs="Arial"/>
          <w:iCs/>
          <w:sz w:val="21"/>
          <w:szCs w:val="21"/>
        </w:rPr>
        <w:t>г,</w:t>
      </w:r>
      <w:r w:rsidR="00143C3F" w:rsidRPr="00890AA8">
        <w:rPr>
          <w:rFonts w:ascii="Arial" w:hAnsi="Arial" w:cs="Arial"/>
          <w:iCs/>
          <w:sz w:val="21"/>
          <w:szCs w:val="21"/>
        </w:rPr>
        <w:t> </w:t>
      </w:r>
      <w:r w:rsidRPr="00890AA8">
        <w:rPr>
          <w:rFonts w:ascii="Arial" w:hAnsi="Arial" w:cs="Arial"/>
          <w:iCs/>
          <w:sz w:val="21"/>
          <w:szCs w:val="21"/>
        </w:rPr>
        <w:t>е</w:t>
      </w:r>
      <w:r w:rsidR="0081618A" w:rsidRPr="00890AA8">
        <w:rPr>
          <w:rFonts w:ascii="Arial" w:hAnsi="Arial" w:cs="Arial"/>
          <w:iCs/>
          <w:sz w:val="21"/>
          <w:szCs w:val="21"/>
        </w:rPr>
        <w:t>)</w:t>
      </w:r>
      <w:r w:rsidRPr="00890AA8">
        <w:rPr>
          <w:rFonts w:ascii="Arial" w:hAnsi="Arial" w:cs="Arial"/>
          <w:sz w:val="21"/>
          <w:szCs w:val="21"/>
        </w:rPr>
        <w:t xml:space="preserve"> – такими, що дорівнюють довжині </w:t>
      </w:r>
      <w:r w:rsidR="00774B12" w:rsidRPr="00890AA8">
        <w:rPr>
          <w:rFonts w:ascii="Arial" w:hAnsi="Arial" w:cs="Arial"/>
          <w:position w:val="-10"/>
          <w:sz w:val="21"/>
          <w:szCs w:val="21"/>
        </w:rPr>
        <w:object w:dxaOrig="220" w:dyaOrig="320" w14:anchorId="501BFA32">
          <v:shape id="_x0000_i1604" type="#_x0000_t75" style="width:14.5pt;height:20.5pt" o:ole="">
            <v:imagedata r:id="rId1046" o:title=""/>
          </v:shape>
          <o:OLEObject Type="Embed" ProgID="Equation.DSMT4" ShapeID="_x0000_i1604" DrawAspect="Content" ObjectID="_1838151542" r:id="rId1054"/>
        </w:object>
      </w:r>
      <w:r w:rsidRPr="00890AA8">
        <w:rPr>
          <w:rFonts w:ascii="Arial" w:hAnsi="Arial" w:cs="Arial"/>
          <w:sz w:val="21"/>
          <w:szCs w:val="21"/>
        </w:rPr>
        <w:t xml:space="preserve"> і радіусу інерції </w:t>
      </w:r>
      <w:r w:rsidR="000C502B" w:rsidRPr="00890AA8">
        <w:rPr>
          <w:rFonts w:ascii="Arial" w:hAnsi="Arial" w:cs="Arial"/>
          <w:i/>
          <w:position w:val="-12"/>
          <w:sz w:val="21"/>
          <w:szCs w:val="21"/>
        </w:rPr>
        <w:object w:dxaOrig="460" w:dyaOrig="340" w14:anchorId="5C5A3DB5">
          <v:shape id="_x0000_i1605" type="#_x0000_t75" style="width:24pt;height:17.5pt" o:ole="">
            <v:imagedata r:id="rId1055" o:title=""/>
          </v:shape>
          <o:OLEObject Type="Embed" ProgID="Equation.DSMT4" ShapeID="_x0000_i1605" DrawAspect="Content" ObjectID="_1838151543" r:id="rId1056"/>
        </w:object>
      </w:r>
      <w:r w:rsidRPr="00890AA8">
        <w:rPr>
          <w:rFonts w:ascii="Arial" w:hAnsi="Arial" w:cs="Arial"/>
          <w:sz w:val="21"/>
          <w:szCs w:val="21"/>
        </w:rPr>
        <w:t>.</w:t>
      </w:r>
    </w:p>
    <w:p w14:paraId="258134DC" w14:textId="50AFE07F" w:rsidR="002F253C" w:rsidRDefault="002F253C" w:rsidP="00FD7819">
      <w:pPr>
        <w:pStyle w:val="afff1"/>
        <w:spacing w:line="288" w:lineRule="auto"/>
        <w:ind w:firstLine="0"/>
        <w:jc w:val="center"/>
        <w:rPr>
          <w:rFonts w:ascii="Arial" w:hAnsi="Arial" w:cs="Arial"/>
          <w:sz w:val="21"/>
          <w:szCs w:val="21"/>
        </w:rPr>
      </w:pPr>
      <w:r w:rsidRPr="00890AA8">
        <w:rPr>
          <w:rFonts w:ascii="Arial" w:hAnsi="Arial" w:cs="Arial"/>
          <w:b/>
          <w:sz w:val="21"/>
          <w:szCs w:val="21"/>
        </w:rPr>
        <w:t xml:space="preserve">Таблиця </w:t>
      </w:r>
      <w:r w:rsidR="00A87CAB" w:rsidRPr="00890AA8">
        <w:rPr>
          <w:rFonts w:ascii="Arial" w:hAnsi="Arial" w:cs="Arial"/>
          <w:b/>
          <w:sz w:val="21"/>
          <w:szCs w:val="21"/>
        </w:rPr>
        <w:t>1</w:t>
      </w:r>
      <w:r w:rsidR="00D03D60" w:rsidRPr="00890AA8">
        <w:rPr>
          <w:rFonts w:ascii="Arial" w:hAnsi="Arial" w:cs="Arial"/>
          <w:b/>
          <w:sz w:val="21"/>
          <w:szCs w:val="21"/>
        </w:rPr>
        <w:t>3</w:t>
      </w:r>
      <w:r w:rsidRPr="00890AA8">
        <w:rPr>
          <w:rFonts w:ascii="Arial" w:hAnsi="Arial" w:cs="Arial"/>
          <w:b/>
          <w:sz w:val="21"/>
          <w:szCs w:val="21"/>
        </w:rPr>
        <w:t>.4</w:t>
      </w:r>
      <w:r w:rsidRPr="00890AA8">
        <w:rPr>
          <w:rFonts w:ascii="Arial" w:hAnsi="Arial" w:cs="Arial"/>
          <w:sz w:val="21"/>
          <w:szCs w:val="21"/>
        </w:rPr>
        <w:t> – Розрахункові довжини просторових конструкцій, елементи яких виконані з одиночних рівнополичкових кутиків</w:t>
      </w:r>
    </w:p>
    <w:tbl>
      <w:tblPr>
        <w:tblW w:w="994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6211"/>
        <w:gridCol w:w="1865"/>
        <w:gridCol w:w="1873"/>
      </w:tblGrid>
      <w:tr w:rsidR="002F253C" w:rsidRPr="00890AA8" w14:paraId="5417694B" w14:textId="77777777" w:rsidTr="00577EA4">
        <w:trPr>
          <w:cantSplit/>
          <w:trHeight w:val="401"/>
        </w:trPr>
        <w:tc>
          <w:tcPr>
            <w:tcW w:w="6211" w:type="dxa"/>
          </w:tcPr>
          <w:p w14:paraId="68D5AD38"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Елементи просторових конструкцій</w:t>
            </w:r>
          </w:p>
        </w:tc>
        <w:tc>
          <w:tcPr>
            <w:tcW w:w="1865" w:type="dxa"/>
          </w:tcPr>
          <w:p w14:paraId="68631A41"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4"/>
                <w:sz w:val="21"/>
                <w:szCs w:val="21"/>
                <w:lang w:val="uk-UA"/>
              </w:rPr>
              <w:object w:dxaOrig="260" w:dyaOrig="360" w14:anchorId="0CFE3807">
                <v:shape id="_x0000_i1606" type="#_x0000_t75" style="width:12.5pt;height:18.5pt" o:ole="">
                  <v:imagedata r:id="rId1057" o:title=""/>
                </v:shape>
                <o:OLEObject Type="Embed" ProgID="Equation.DSMT4" ShapeID="_x0000_i1606" DrawAspect="Content" ObjectID="_1838151544" r:id="rId1058"/>
              </w:object>
            </w:r>
          </w:p>
        </w:tc>
        <w:tc>
          <w:tcPr>
            <w:tcW w:w="1873" w:type="dxa"/>
          </w:tcPr>
          <w:p w14:paraId="3CF31272" w14:textId="77777777" w:rsidR="002F253C" w:rsidRPr="00890AA8" w:rsidRDefault="001C6D55" w:rsidP="00890AA8">
            <w:pPr>
              <w:widowControl w:val="0"/>
              <w:spacing w:line="288" w:lineRule="auto"/>
              <w:jc w:val="center"/>
              <w:rPr>
                <w:rFonts w:ascii="Arial" w:hAnsi="Arial" w:cs="Arial"/>
                <w:sz w:val="21"/>
                <w:szCs w:val="21"/>
                <w:lang w:val="uk-UA"/>
              </w:rPr>
            </w:pPr>
            <w:r w:rsidRPr="00890AA8">
              <w:rPr>
                <w:rFonts w:ascii="Arial" w:hAnsi="Arial" w:cs="Arial"/>
                <w:i/>
                <w:position w:val="-6"/>
                <w:sz w:val="21"/>
                <w:szCs w:val="21"/>
                <w:lang w:val="uk-UA"/>
              </w:rPr>
              <w:object w:dxaOrig="139" w:dyaOrig="279" w14:anchorId="0FB80DE8">
                <v:shape id="_x0000_i1607" type="#_x0000_t75" style="width:6.5pt;height:14.5pt" o:ole="">
                  <v:imagedata r:id="rId1059" o:title=""/>
                </v:shape>
                <o:OLEObject Type="Embed" ProgID="Equation.DSMT4" ShapeID="_x0000_i1607" DrawAspect="Content" ObjectID="_1838151545" r:id="rId1060"/>
              </w:object>
            </w:r>
          </w:p>
        </w:tc>
      </w:tr>
      <w:tr w:rsidR="002F253C" w:rsidRPr="00890AA8" w14:paraId="1614422C" w14:textId="77777777" w:rsidTr="00577EA4">
        <w:trPr>
          <w:cantSplit/>
          <w:trHeight w:val="288"/>
        </w:trPr>
        <w:tc>
          <w:tcPr>
            <w:tcW w:w="6211" w:type="dxa"/>
          </w:tcPr>
          <w:p w14:paraId="212F3FD5" w14:textId="77777777" w:rsidR="002F253C" w:rsidRPr="00890AA8" w:rsidRDefault="002F253C" w:rsidP="00890AA8">
            <w:pPr>
              <w:widowControl w:val="0"/>
              <w:spacing w:line="288" w:lineRule="auto"/>
              <w:rPr>
                <w:rFonts w:ascii="Arial" w:hAnsi="Arial" w:cs="Arial"/>
                <w:sz w:val="21"/>
                <w:szCs w:val="21"/>
                <w:lang w:val="uk-UA"/>
              </w:rPr>
            </w:pPr>
            <w:r w:rsidRPr="00890AA8">
              <w:rPr>
                <w:rFonts w:ascii="Arial" w:hAnsi="Arial" w:cs="Arial"/>
                <w:sz w:val="21"/>
                <w:szCs w:val="21"/>
                <w:lang w:val="uk-UA"/>
              </w:rPr>
              <w:t>Пояси</w:t>
            </w:r>
            <w:r w:rsidR="0081618A" w:rsidRPr="00890AA8">
              <w:rPr>
                <w:rFonts w:ascii="Arial" w:hAnsi="Arial" w:cs="Arial"/>
                <w:sz w:val="21"/>
                <w:szCs w:val="21"/>
                <w:lang w:val="uk-UA"/>
              </w:rPr>
              <w:t xml:space="preserve"> </w:t>
            </w:r>
            <w:r w:rsidR="001A7F5A" w:rsidRPr="00890AA8">
              <w:rPr>
                <w:rFonts w:ascii="Arial" w:hAnsi="Arial" w:cs="Arial"/>
                <w:sz w:val="21"/>
                <w:szCs w:val="21"/>
                <w:lang w:val="uk-UA"/>
              </w:rPr>
              <w:t>згідно з</w:t>
            </w:r>
            <w:r w:rsidRPr="00890AA8">
              <w:rPr>
                <w:rFonts w:ascii="Arial" w:hAnsi="Arial" w:cs="Arial"/>
                <w:sz w:val="21"/>
                <w:szCs w:val="21"/>
                <w:lang w:val="uk-UA"/>
              </w:rPr>
              <w:t>:</w:t>
            </w:r>
          </w:p>
        </w:tc>
        <w:tc>
          <w:tcPr>
            <w:tcW w:w="1865" w:type="dxa"/>
          </w:tcPr>
          <w:p w14:paraId="2CB0A333" w14:textId="77777777" w:rsidR="002F253C" w:rsidRPr="00890AA8" w:rsidRDefault="002F253C" w:rsidP="00890AA8">
            <w:pPr>
              <w:widowControl w:val="0"/>
              <w:spacing w:line="288" w:lineRule="auto"/>
              <w:jc w:val="center"/>
              <w:rPr>
                <w:rFonts w:ascii="Arial" w:hAnsi="Arial" w:cs="Arial"/>
                <w:sz w:val="21"/>
                <w:szCs w:val="21"/>
                <w:lang w:val="uk-UA"/>
              </w:rPr>
            </w:pPr>
          </w:p>
        </w:tc>
        <w:tc>
          <w:tcPr>
            <w:tcW w:w="1873" w:type="dxa"/>
          </w:tcPr>
          <w:p w14:paraId="0F71A6AF"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606AAB5D" w14:textId="77777777" w:rsidTr="00577EA4">
        <w:trPr>
          <w:cantSplit/>
          <w:trHeight w:val="285"/>
        </w:trPr>
        <w:tc>
          <w:tcPr>
            <w:tcW w:w="6211" w:type="dxa"/>
          </w:tcPr>
          <w:p w14:paraId="223B471C" w14:textId="77777777" w:rsidR="002F253C" w:rsidRPr="00890AA8" w:rsidRDefault="002F253C"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рисунк</w:t>
            </w:r>
            <w:r w:rsidR="001A7F5A" w:rsidRPr="00890AA8">
              <w:rPr>
                <w:rFonts w:ascii="Arial" w:hAnsi="Arial" w:cs="Arial"/>
                <w:sz w:val="21"/>
                <w:szCs w:val="21"/>
                <w:lang w:val="uk-UA"/>
              </w:rPr>
              <w:t>ом</w:t>
            </w:r>
            <w:r w:rsidRPr="00890AA8">
              <w:rPr>
                <w:rFonts w:ascii="Arial" w:hAnsi="Arial" w:cs="Arial"/>
                <w:sz w:val="21"/>
                <w:szCs w:val="21"/>
                <w:lang w:val="uk-UA"/>
              </w:rPr>
              <w:t xml:space="preserve">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Pr="00890AA8">
              <w:rPr>
                <w:rFonts w:ascii="Arial" w:hAnsi="Arial" w:cs="Arial"/>
                <w:sz w:val="21"/>
                <w:szCs w:val="21"/>
                <w:lang w:val="uk-UA"/>
              </w:rPr>
              <w:t>.3</w:t>
            </w:r>
            <w:r w:rsidR="00AD4517" w:rsidRPr="00890AA8">
              <w:rPr>
                <w:rFonts w:ascii="Arial" w:hAnsi="Arial" w:cs="Arial"/>
                <w:sz w:val="21"/>
                <w:szCs w:val="21"/>
                <w:lang w:val="uk-UA"/>
              </w:rPr>
              <w:t>, </w:t>
            </w:r>
            <w:r w:rsidRPr="00890AA8">
              <w:rPr>
                <w:rFonts w:ascii="Arial" w:hAnsi="Arial" w:cs="Arial"/>
                <w:sz w:val="21"/>
                <w:szCs w:val="21"/>
                <w:lang w:val="uk-UA"/>
              </w:rPr>
              <w:t>а,</w:t>
            </w:r>
            <w:r w:rsidR="00AD4517" w:rsidRPr="00890AA8">
              <w:rPr>
                <w:rFonts w:ascii="Arial" w:hAnsi="Arial" w:cs="Arial"/>
                <w:sz w:val="21"/>
                <w:szCs w:val="21"/>
                <w:lang w:val="uk-UA"/>
              </w:rPr>
              <w:t> </w:t>
            </w:r>
            <w:r w:rsidRPr="00890AA8">
              <w:rPr>
                <w:rFonts w:ascii="Arial" w:hAnsi="Arial" w:cs="Arial"/>
                <w:sz w:val="21"/>
                <w:szCs w:val="21"/>
                <w:lang w:val="uk-UA"/>
              </w:rPr>
              <w:t>б,</w:t>
            </w:r>
            <w:r w:rsidR="00AD4517" w:rsidRPr="00890AA8">
              <w:rPr>
                <w:rFonts w:ascii="Arial" w:hAnsi="Arial" w:cs="Arial"/>
                <w:sz w:val="21"/>
                <w:szCs w:val="21"/>
                <w:lang w:val="uk-UA"/>
              </w:rPr>
              <w:t> </w:t>
            </w:r>
            <w:r w:rsidRPr="00890AA8">
              <w:rPr>
                <w:rFonts w:ascii="Arial" w:hAnsi="Arial" w:cs="Arial"/>
                <w:sz w:val="21"/>
                <w:szCs w:val="21"/>
                <w:lang w:val="uk-UA"/>
              </w:rPr>
              <w:t>в</w:t>
            </w:r>
          </w:p>
        </w:tc>
        <w:tc>
          <w:tcPr>
            <w:tcW w:w="1865" w:type="dxa"/>
          </w:tcPr>
          <w:p w14:paraId="5723CEB1"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220" w:dyaOrig="320" w14:anchorId="22FA3AF3">
                <v:shape id="_x0000_i1608" type="#_x0000_t75" style="width:11pt;height:15.5pt" o:ole="">
                  <v:imagedata r:id="rId1061" o:title=""/>
                </v:shape>
                <o:OLEObject Type="Embed" ProgID="Equation.DSMT4" ShapeID="_x0000_i1608" DrawAspect="Content" ObjectID="_1838151546" r:id="rId1062"/>
              </w:object>
            </w:r>
          </w:p>
        </w:tc>
        <w:tc>
          <w:tcPr>
            <w:tcW w:w="1873" w:type="dxa"/>
          </w:tcPr>
          <w:p w14:paraId="13BD4E1F"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74B4428F">
                <v:shape id="_x0000_i1609" type="#_x0000_t75" style="width:23pt;height:17.5pt" o:ole="">
                  <v:imagedata r:id="rId1055" o:title=""/>
                </v:shape>
                <o:OLEObject Type="Embed" ProgID="Equation.DSMT4" ShapeID="_x0000_i1609" DrawAspect="Content" ObjectID="_1838151547" r:id="rId1063"/>
              </w:object>
            </w:r>
          </w:p>
        </w:tc>
      </w:tr>
      <w:tr w:rsidR="004258EA" w:rsidRPr="00890AA8" w14:paraId="07952679" w14:textId="77777777" w:rsidTr="00577EA4">
        <w:trPr>
          <w:cantSplit/>
          <w:trHeight w:val="117"/>
        </w:trPr>
        <w:tc>
          <w:tcPr>
            <w:tcW w:w="6211" w:type="dxa"/>
          </w:tcPr>
          <w:p w14:paraId="773D0026" w14:textId="77777777" w:rsidR="004258EA" w:rsidRPr="00890AA8" w:rsidRDefault="004258EA" w:rsidP="004258EA">
            <w:pPr>
              <w:widowControl w:val="0"/>
              <w:tabs>
                <w:tab w:val="num" w:pos="664"/>
              </w:tabs>
              <w:spacing w:line="288" w:lineRule="auto"/>
              <w:rPr>
                <w:rFonts w:ascii="Arial" w:hAnsi="Arial" w:cs="Arial"/>
                <w:sz w:val="21"/>
                <w:szCs w:val="21"/>
                <w:lang w:val="uk-UA"/>
              </w:rPr>
            </w:pPr>
          </w:p>
        </w:tc>
        <w:tc>
          <w:tcPr>
            <w:tcW w:w="1865" w:type="dxa"/>
          </w:tcPr>
          <w:p w14:paraId="7A3BAB2F" w14:textId="77777777" w:rsidR="004258EA" w:rsidRPr="00890AA8" w:rsidRDefault="004258EA" w:rsidP="00890AA8">
            <w:pPr>
              <w:widowControl w:val="0"/>
              <w:spacing w:line="288" w:lineRule="auto"/>
              <w:jc w:val="center"/>
              <w:rPr>
                <w:rFonts w:ascii="Arial" w:hAnsi="Arial" w:cs="Arial"/>
                <w:i/>
                <w:position w:val="-10"/>
                <w:sz w:val="21"/>
                <w:szCs w:val="21"/>
                <w:lang w:val="uk-UA"/>
              </w:rPr>
            </w:pPr>
          </w:p>
        </w:tc>
        <w:tc>
          <w:tcPr>
            <w:tcW w:w="1873" w:type="dxa"/>
          </w:tcPr>
          <w:p w14:paraId="5E23342A" w14:textId="77777777" w:rsidR="004258EA" w:rsidRPr="00890AA8" w:rsidRDefault="004258EA" w:rsidP="00890AA8">
            <w:pPr>
              <w:widowControl w:val="0"/>
              <w:spacing w:line="288" w:lineRule="auto"/>
              <w:jc w:val="center"/>
              <w:rPr>
                <w:rFonts w:ascii="Arial" w:hAnsi="Arial" w:cs="Arial"/>
                <w:i/>
                <w:position w:val="-12"/>
                <w:sz w:val="21"/>
                <w:szCs w:val="21"/>
                <w:lang w:val="uk-UA"/>
              </w:rPr>
            </w:pPr>
          </w:p>
        </w:tc>
      </w:tr>
      <w:tr w:rsidR="002F253C" w:rsidRPr="00890AA8" w14:paraId="759673B2" w14:textId="77777777" w:rsidTr="00577EA4">
        <w:trPr>
          <w:cantSplit/>
          <w:trHeight w:val="298"/>
        </w:trPr>
        <w:tc>
          <w:tcPr>
            <w:tcW w:w="6211" w:type="dxa"/>
          </w:tcPr>
          <w:p w14:paraId="7FF1A30E" w14:textId="77777777" w:rsidR="002F253C" w:rsidRPr="00890AA8" w:rsidRDefault="001A7F5A"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г,</w:t>
            </w:r>
            <w:r w:rsidR="00AD4517" w:rsidRPr="00890AA8">
              <w:rPr>
                <w:rFonts w:ascii="Arial" w:hAnsi="Arial" w:cs="Arial"/>
                <w:sz w:val="21"/>
                <w:szCs w:val="21"/>
                <w:lang w:val="uk-UA"/>
              </w:rPr>
              <w:t> </w:t>
            </w:r>
            <w:r w:rsidR="002F253C" w:rsidRPr="00890AA8">
              <w:rPr>
                <w:rFonts w:ascii="Arial" w:hAnsi="Arial" w:cs="Arial"/>
                <w:sz w:val="21"/>
                <w:szCs w:val="21"/>
                <w:lang w:val="uk-UA"/>
              </w:rPr>
              <w:t>д</w:t>
            </w:r>
          </w:p>
        </w:tc>
        <w:tc>
          <w:tcPr>
            <w:tcW w:w="1865" w:type="dxa"/>
          </w:tcPr>
          <w:p w14:paraId="74094BA4"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680" w:dyaOrig="320" w14:anchorId="426A5053">
                <v:shape id="_x0000_i1610" type="#_x0000_t75" style="width:34pt;height:15.5pt" o:ole="">
                  <v:imagedata r:id="rId1064" o:title=""/>
                </v:shape>
                <o:OLEObject Type="Embed" ProgID="Equation.DSMT4" ShapeID="_x0000_i1610" DrawAspect="Content" ObjectID="_1838151548" r:id="rId1065"/>
              </w:object>
            </w:r>
          </w:p>
        </w:tc>
        <w:tc>
          <w:tcPr>
            <w:tcW w:w="1873" w:type="dxa"/>
          </w:tcPr>
          <w:p w14:paraId="23A7C0A6"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03985B0B">
                <v:shape id="_x0000_i1611" type="#_x0000_t75" style="width:23pt;height:17.5pt" o:ole="">
                  <v:imagedata r:id="rId1055" o:title=""/>
                </v:shape>
                <o:OLEObject Type="Embed" ProgID="Equation.DSMT4" ShapeID="_x0000_i1611" DrawAspect="Content" ObjectID="_1838151549" r:id="rId1066"/>
              </w:object>
            </w:r>
          </w:p>
        </w:tc>
      </w:tr>
      <w:tr w:rsidR="004258EA" w:rsidRPr="00890AA8" w14:paraId="406A902C" w14:textId="77777777" w:rsidTr="00577EA4">
        <w:trPr>
          <w:cantSplit/>
          <w:trHeight w:val="91"/>
        </w:trPr>
        <w:tc>
          <w:tcPr>
            <w:tcW w:w="6211" w:type="dxa"/>
          </w:tcPr>
          <w:p w14:paraId="27E17A3D" w14:textId="77777777" w:rsidR="004258EA" w:rsidRPr="00890AA8" w:rsidRDefault="004258EA" w:rsidP="004258EA">
            <w:pPr>
              <w:widowControl w:val="0"/>
              <w:tabs>
                <w:tab w:val="num" w:pos="664"/>
              </w:tabs>
              <w:spacing w:line="288" w:lineRule="auto"/>
              <w:rPr>
                <w:rFonts w:ascii="Arial" w:hAnsi="Arial" w:cs="Arial"/>
                <w:sz w:val="21"/>
                <w:szCs w:val="21"/>
                <w:lang w:val="uk-UA"/>
              </w:rPr>
            </w:pPr>
          </w:p>
        </w:tc>
        <w:tc>
          <w:tcPr>
            <w:tcW w:w="1865" w:type="dxa"/>
          </w:tcPr>
          <w:p w14:paraId="101B3255" w14:textId="77777777" w:rsidR="004258EA" w:rsidRPr="00890AA8" w:rsidRDefault="004258EA" w:rsidP="00890AA8">
            <w:pPr>
              <w:widowControl w:val="0"/>
              <w:spacing w:line="288" w:lineRule="auto"/>
              <w:jc w:val="center"/>
              <w:rPr>
                <w:rFonts w:ascii="Arial" w:hAnsi="Arial" w:cs="Arial"/>
                <w:i/>
                <w:position w:val="-10"/>
                <w:sz w:val="21"/>
                <w:szCs w:val="21"/>
                <w:lang w:val="uk-UA"/>
              </w:rPr>
            </w:pPr>
          </w:p>
        </w:tc>
        <w:tc>
          <w:tcPr>
            <w:tcW w:w="1873" w:type="dxa"/>
          </w:tcPr>
          <w:p w14:paraId="7E6694E2" w14:textId="77777777" w:rsidR="004258EA" w:rsidRPr="00890AA8" w:rsidRDefault="004258EA" w:rsidP="00890AA8">
            <w:pPr>
              <w:widowControl w:val="0"/>
              <w:spacing w:line="288" w:lineRule="auto"/>
              <w:jc w:val="center"/>
              <w:rPr>
                <w:rFonts w:ascii="Arial" w:hAnsi="Arial" w:cs="Arial"/>
                <w:i/>
                <w:position w:val="-12"/>
                <w:sz w:val="21"/>
                <w:szCs w:val="21"/>
                <w:lang w:val="uk-UA"/>
              </w:rPr>
            </w:pPr>
          </w:p>
        </w:tc>
      </w:tr>
      <w:tr w:rsidR="002F253C" w:rsidRPr="00890AA8" w14:paraId="1EB0EB4A" w14:textId="77777777" w:rsidTr="00577EA4">
        <w:trPr>
          <w:cantSplit/>
          <w:trHeight w:val="401"/>
        </w:trPr>
        <w:tc>
          <w:tcPr>
            <w:tcW w:w="6211" w:type="dxa"/>
          </w:tcPr>
          <w:p w14:paraId="5329BB61" w14:textId="77777777" w:rsidR="002F253C" w:rsidRPr="00890AA8" w:rsidRDefault="001A7F5A"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е</w:t>
            </w:r>
          </w:p>
        </w:tc>
        <w:tc>
          <w:tcPr>
            <w:tcW w:w="1865" w:type="dxa"/>
          </w:tcPr>
          <w:p w14:paraId="03065873"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700" w:dyaOrig="320" w14:anchorId="06E97523">
                <v:shape id="_x0000_i1612" type="#_x0000_t75" style="width:35.5pt;height:15.5pt" o:ole="">
                  <v:imagedata r:id="rId1067" o:title=""/>
                </v:shape>
                <o:OLEObject Type="Embed" ProgID="Equation.DSMT4" ShapeID="_x0000_i1612" DrawAspect="Content" ObjectID="_1838151550" r:id="rId1068"/>
              </w:object>
            </w:r>
          </w:p>
        </w:tc>
        <w:tc>
          <w:tcPr>
            <w:tcW w:w="1873" w:type="dxa"/>
          </w:tcPr>
          <w:p w14:paraId="257BEFF2"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453F85C6">
                <v:shape id="_x0000_i1613" type="#_x0000_t75" style="width:23pt;height:17.5pt" o:ole="">
                  <v:imagedata r:id="rId1055" o:title=""/>
                </v:shape>
                <o:OLEObject Type="Embed" ProgID="Equation.DSMT4" ShapeID="_x0000_i1613" DrawAspect="Content" ObjectID="_1838151551" r:id="rId1069"/>
              </w:object>
            </w:r>
          </w:p>
        </w:tc>
      </w:tr>
      <w:tr w:rsidR="002F253C" w:rsidRPr="00890AA8" w14:paraId="00ED4795" w14:textId="77777777" w:rsidTr="00577EA4">
        <w:trPr>
          <w:cantSplit/>
          <w:trHeight w:val="301"/>
        </w:trPr>
        <w:tc>
          <w:tcPr>
            <w:tcW w:w="6211" w:type="dxa"/>
          </w:tcPr>
          <w:p w14:paraId="043F2E3C" w14:textId="77777777" w:rsidR="002F253C" w:rsidRPr="00890AA8" w:rsidRDefault="002F253C" w:rsidP="00890AA8">
            <w:pPr>
              <w:widowControl w:val="0"/>
              <w:spacing w:line="288" w:lineRule="auto"/>
              <w:rPr>
                <w:rFonts w:ascii="Arial" w:hAnsi="Arial" w:cs="Arial"/>
                <w:sz w:val="21"/>
                <w:szCs w:val="21"/>
                <w:lang w:val="uk-UA"/>
              </w:rPr>
            </w:pPr>
            <w:r w:rsidRPr="00890AA8">
              <w:rPr>
                <w:rFonts w:ascii="Arial" w:hAnsi="Arial" w:cs="Arial"/>
                <w:sz w:val="21"/>
                <w:szCs w:val="21"/>
                <w:lang w:val="uk-UA"/>
              </w:rPr>
              <w:t>Розкоси</w:t>
            </w:r>
            <w:r w:rsidR="0081618A" w:rsidRPr="00890AA8">
              <w:rPr>
                <w:rFonts w:ascii="Arial" w:hAnsi="Arial" w:cs="Arial"/>
                <w:sz w:val="21"/>
                <w:szCs w:val="21"/>
                <w:lang w:val="uk-UA"/>
              </w:rPr>
              <w:t xml:space="preserve"> </w:t>
            </w:r>
            <w:r w:rsidR="001A7F5A" w:rsidRPr="00890AA8">
              <w:rPr>
                <w:rFonts w:ascii="Arial" w:hAnsi="Arial" w:cs="Arial"/>
                <w:sz w:val="21"/>
                <w:szCs w:val="21"/>
                <w:lang w:val="uk-UA"/>
              </w:rPr>
              <w:t>згідно з</w:t>
            </w:r>
            <w:r w:rsidRPr="00890AA8">
              <w:rPr>
                <w:rFonts w:ascii="Arial" w:hAnsi="Arial" w:cs="Arial"/>
                <w:sz w:val="21"/>
                <w:szCs w:val="21"/>
                <w:lang w:val="uk-UA"/>
              </w:rPr>
              <w:t>:</w:t>
            </w:r>
          </w:p>
        </w:tc>
        <w:tc>
          <w:tcPr>
            <w:tcW w:w="1865" w:type="dxa"/>
          </w:tcPr>
          <w:p w14:paraId="06DD57B1" w14:textId="77777777" w:rsidR="002F253C" w:rsidRPr="00890AA8" w:rsidRDefault="002F253C" w:rsidP="00890AA8">
            <w:pPr>
              <w:widowControl w:val="0"/>
              <w:spacing w:line="288" w:lineRule="auto"/>
              <w:jc w:val="center"/>
              <w:rPr>
                <w:rFonts w:ascii="Arial" w:hAnsi="Arial" w:cs="Arial"/>
                <w:sz w:val="21"/>
                <w:szCs w:val="21"/>
                <w:lang w:val="uk-UA"/>
              </w:rPr>
            </w:pPr>
          </w:p>
        </w:tc>
        <w:tc>
          <w:tcPr>
            <w:tcW w:w="1873" w:type="dxa"/>
          </w:tcPr>
          <w:p w14:paraId="7479D500"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2EE26A4F" w14:textId="77777777" w:rsidTr="00577EA4">
        <w:trPr>
          <w:cantSplit/>
          <w:trHeight w:val="298"/>
        </w:trPr>
        <w:tc>
          <w:tcPr>
            <w:tcW w:w="6211" w:type="dxa"/>
          </w:tcPr>
          <w:p w14:paraId="29DFC5DE" w14:textId="77777777" w:rsidR="002F253C" w:rsidRPr="00890AA8" w:rsidRDefault="001A7F5A"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а,</w:t>
            </w:r>
            <w:r w:rsidR="00AD4517" w:rsidRPr="00890AA8">
              <w:rPr>
                <w:rFonts w:ascii="Arial" w:hAnsi="Arial" w:cs="Arial"/>
                <w:sz w:val="21"/>
                <w:szCs w:val="21"/>
                <w:lang w:val="uk-UA"/>
              </w:rPr>
              <w:t> </w:t>
            </w:r>
            <w:r w:rsidR="002F253C" w:rsidRPr="00890AA8">
              <w:rPr>
                <w:rFonts w:ascii="Arial" w:hAnsi="Arial" w:cs="Arial"/>
                <w:sz w:val="21"/>
                <w:szCs w:val="21"/>
                <w:lang w:val="uk-UA"/>
              </w:rPr>
              <w:t>д</w:t>
            </w:r>
          </w:p>
        </w:tc>
        <w:tc>
          <w:tcPr>
            <w:tcW w:w="1865" w:type="dxa"/>
          </w:tcPr>
          <w:p w14:paraId="08B6ABF8" w14:textId="77777777" w:rsidR="002F253C" w:rsidRPr="00890AA8" w:rsidRDefault="002F253C" w:rsidP="00890AA8">
            <w:pPr>
              <w:widowControl w:val="0"/>
              <w:spacing w:line="288" w:lineRule="auto"/>
              <w:jc w:val="center"/>
              <w:rPr>
                <w:rFonts w:ascii="Arial" w:hAnsi="Arial" w:cs="Arial"/>
                <w:i/>
                <w:sz w:val="21"/>
                <w:szCs w:val="21"/>
                <w:lang w:val="uk-UA"/>
              </w:rPr>
            </w:pPr>
            <w:r w:rsidRPr="00890AA8">
              <w:rPr>
                <w:rFonts w:ascii="Arial" w:hAnsi="Arial" w:cs="Arial"/>
                <w:i/>
                <w:position w:val="-10"/>
                <w:sz w:val="21"/>
                <w:szCs w:val="21"/>
                <w:lang w:val="uk-UA"/>
              </w:rPr>
              <w:object w:dxaOrig="480" w:dyaOrig="320" w14:anchorId="30FBD067">
                <v:shape id="_x0000_i1614" type="#_x0000_t75" style="width:24pt;height:15.5pt" o:ole="">
                  <v:imagedata r:id="rId1070" o:title=""/>
                </v:shape>
                <o:OLEObject Type="Embed" ProgID="Equation.DSMT4" ShapeID="_x0000_i1614" DrawAspect="Content" ObjectID="_1838151552" r:id="rId1071"/>
              </w:object>
            </w:r>
          </w:p>
        </w:tc>
        <w:tc>
          <w:tcPr>
            <w:tcW w:w="1873" w:type="dxa"/>
          </w:tcPr>
          <w:p w14:paraId="62F011A9"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4776C03B">
                <v:shape id="_x0000_i1615" type="#_x0000_t75" style="width:23pt;height:17.5pt" o:ole="">
                  <v:imagedata r:id="rId1055" o:title=""/>
                </v:shape>
                <o:OLEObject Type="Embed" ProgID="Equation.DSMT4" ShapeID="_x0000_i1615" DrawAspect="Content" ObjectID="_1838151553" r:id="rId1072"/>
              </w:object>
            </w:r>
          </w:p>
        </w:tc>
      </w:tr>
      <w:tr w:rsidR="004258EA" w:rsidRPr="00890AA8" w14:paraId="4B0C6A3B" w14:textId="77777777" w:rsidTr="00577EA4">
        <w:trPr>
          <w:cantSplit/>
          <w:trHeight w:val="91"/>
        </w:trPr>
        <w:tc>
          <w:tcPr>
            <w:tcW w:w="6211" w:type="dxa"/>
          </w:tcPr>
          <w:p w14:paraId="3F1515B1" w14:textId="77777777" w:rsidR="004258EA" w:rsidRPr="00890AA8" w:rsidRDefault="004258EA" w:rsidP="004258EA">
            <w:pPr>
              <w:widowControl w:val="0"/>
              <w:tabs>
                <w:tab w:val="num" w:pos="664"/>
              </w:tabs>
              <w:spacing w:line="288" w:lineRule="auto"/>
              <w:rPr>
                <w:rFonts w:ascii="Arial" w:hAnsi="Arial" w:cs="Arial"/>
                <w:sz w:val="21"/>
                <w:szCs w:val="21"/>
                <w:lang w:val="uk-UA"/>
              </w:rPr>
            </w:pPr>
          </w:p>
        </w:tc>
        <w:tc>
          <w:tcPr>
            <w:tcW w:w="1865" w:type="dxa"/>
          </w:tcPr>
          <w:p w14:paraId="26EDFB99" w14:textId="77777777" w:rsidR="004258EA" w:rsidRPr="00890AA8" w:rsidRDefault="004258EA" w:rsidP="00890AA8">
            <w:pPr>
              <w:widowControl w:val="0"/>
              <w:spacing w:line="288" w:lineRule="auto"/>
              <w:jc w:val="center"/>
              <w:rPr>
                <w:rFonts w:ascii="Arial" w:hAnsi="Arial" w:cs="Arial"/>
                <w:i/>
                <w:position w:val="-10"/>
                <w:sz w:val="21"/>
                <w:szCs w:val="21"/>
                <w:lang w:val="uk-UA"/>
              </w:rPr>
            </w:pPr>
          </w:p>
        </w:tc>
        <w:tc>
          <w:tcPr>
            <w:tcW w:w="1873" w:type="dxa"/>
          </w:tcPr>
          <w:p w14:paraId="12D9DD53" w14:textId="77777777" w:rsidR="004258EA" w:rsidRPr="00890AA8" w:rsidRDefault="004258EA" w:rsidP="00890AA8">
            <w:pPr>
              <w:widowControl w:val="0"/>
              <w:spacing w:line="288" w:lineRule="auto"/>
              <w:jc w:val="center"/>
              <w:rPr>
                <w:rFonts w:ascii="Arial" w:hAnsi="Arial" w:cs="Arial"/>
                <w:i/>
                <w:position w:val="-12"/>
                <w:sz w:val="21"/>
                <w:szCs w:val="21"/>
                <w:lang w:val="uk-UA"/>
              </w:rPr>
            </w:pPr>
          </w:p>
        </w:tc>
      </w:tr>
      <w:tr w:rsidR="002F253C" w:rsidRPr="00890AA8" w14:paraId="0DB2D956" w14:textId="77777777" w:rsidTr="00577EA4">
        <w:trPr>
          <w:cantSplit/>
          <w:trHeight w:val="401"/>
        </w:trPr>
        <w:tc>
          <w:tcPr>
            <w:tcW w:w="6211" w:type="dxa"/>
          </w:tcPr>
          <w:p w14:paraId="3654324D" w14:textId="77777777" w:rsidR="002F253C" w:rsidRPr="00890AA8" w:rsidRDefault="001A7F5A"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б,</w:t>
            </w:r>
            <w:r w:rsidR="00AD4517" w:rsidRPr="00890AA8">
              <w:rPr>
                <w:rFonts w:ascii="Arial" w:hAnsi="Arial" w:cs="Arial"/>
                <w:sz w:val="21"/>
                <w:szCs w:val="21"/>
                <w:lang w:val="uk-UA"/>
              </w:rPr>
              <w:t> </w:t>
            </w:r>
            <w:r w:rsidR="002F253C" w:rsidRPr="00890AA8">
              <w:rPr>
                <w:rFonts w:ascii="Arial" w:hAnsi="Arial" w:cs="Arial"/>
                <w:sz w:val="21"/>
                <w:szCs w:val="21"/>
                <w:lang w:val="uk-UA"/>
              </w:rPr>
              <w:t>в,</w:t>
            </w:r>
            <w:r w:rsidR="00AD4517" w:rsidRPr="00890AA8">
              <w:rPr>
                <w:rFonts w:ascii="Arial" w:hAnsi="Arial" w:cs="Arial"/>
                <w:sz w:val="21"/>
                <w:szCs w:val="21"/>
                <w:lang w:val="uk-UA"/>
              </w:rPr>
              <w:t> </w:t>
            </w:r>
            <w:r w:rsidR="002F253C" w:rsidRPr="00890AA8">
              <w:rPr>
                <w:rFonts w:ascii="Arial" w:hAnsi="Arial" w:cs="Arial"/>
                <w:sz w:val="21"/>
                <w:szCs w:val="21"/>
                <w:lang w:val="uk-UA"/>
              </w:rPr>
              <w:t>г,</w:t>
            </w:r>
            <w:r w:rsidR="00AD4517" w:rsidRPr="00890AA8">
              <w:rPr>
                <w:rFonts w:ascii="Arial" w:hAnsi="Arial" w:cs="Arial"/>
                <w:sz w:val="21"/>
                <w:szCs w:val="21"/>
                <w:lang w:val="uk-UA"/>
              </w:rPr>
              <w:t> </w:t>
            </w:r>
            <w:r w:rsidR="002F253C" w:rsidRPr="00890AA8">
              <w:rPr>
                <w:rFonts w:ascii="Arial" w:hAnsi="Arial" w:cs="Arial"/>
                <w:sz w:val="21"/>
                <w:szCs w:val="21"/>
                <w:lang w:val="uk-UA"/>
              </w:rPr>
              <w:t>е,</w:t>
            </w:r>
          </w:p>
        </w:tc>
        <w:tc>
          <w:tcPr>
            <w:tcW w:w="1865" w:type="dxa"/>
          </w:tcPr>
          <w:p w14:paraId="571A77C8"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440" w:dyaOrig="320" w14:anchorId="31B975D8">
                <v:shape id="_x0000_i1616" type="#_x0000_t75" style="width:21.5pt;height:15.5pt" o:ole="">
                  <v:imagedata r:id="rId1073" o:title=""/>
                </v:shape>
                <o:OLEObject Type="Embed" ProgID="Equation.DSMT4" ShapeID="_x0000_i1616" DrawAspect="Content" ObjectID="_1838151554" r:id="rId1074"/>
              </w:object>
            </w:r>
          </w:p>
        </w:tc>
        <w:tc>
          <w:tcPr>
            <w:tcW w:w="1873" w:type="dxa"/>
          </w:tcPr>
          <w:p w14:paraId="2D721C42"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32EAB437">
                <v:shape id="_x0000_i1617" type="#_x0000_t75" style="width:23pt;height:17.5pt" o:ole="">
                  <v:imagedata r:id="rId1055" o:title=""/>
                </v:shape>
                <o:OLEObject Type="Embed" ProgID="Equation.DSMT4" ShapeID="_x0000_i1617" DrawAspect="Content" ObjectID="_1838151555" r:id="rId1075"/>
              </w:object>
            </w:r>
          </w:p>
        </w:tc>
      </w:tr>
      <w:tr w:rsidR="00E200C1" w:rsidRPr="00890AA8" w14:paraId="71596F06" w14:textId="77777777" w:rsidTr="00577EA4">
        <w:trPr>
          <w:cantSplit/>
          <w:trHeight w:val="301"/>
        </w:trPr>
        <w:tc>
          <w:tcPr>
            <w:tcW w:w="9949" w:type="dxa"/>
            <w:gridSpan w:val="3"/>
            <w:tcBorders>
              <w:top w:val="nil"/>
              <w:left w:val="nil"/>
              <w:right w:val="nil"/>
            </w:tcBorders>
          </w:tcPr>
          <w:p w14:paraId="2148650D" w14:textId="77777777" w:rsidR="00E200C1" w:rsidRPr="00890AA8" w:rsidRDefault="00E200C1" w:rsidP="00E200C1">
            <w:pPr>
              <w:widowControl w:val="0"/>
              <w:spacing w:line="288" w:lineRule="auto"/>
              <w:rPr>
                <w:rFonts w:ascii="Arial" w:hAnsi="Arial" w:cs="Arial"/>
                <w:sz w:val="21"/>
                <w:szCs w:val="21"/>
                <w:lang w:val="uk-UA"/>
              </w:rPr>
            </w:pPr>
            <w:r>
              <w:rPr>
                <w:rFonts w:ascii="Arial" w:hAnsi="Arial" w:cs="Arial"/>
                <w:sz w:val="21"/>
                <w:szCs w:val="21"/>
                <w:lang w:val="uk-UA"/>
              </w:rPr>
              <w:lastRenderedPageBreak/>
              <w:t xml:space="preserve">Кінець таблиці 13.4 </w:t>
            </w:r>
          </w:p>
        </w:tc>
      </w:tr>
      <w:tr w:rsidR="00E200C1" w:rsidRPr="00890AA8" w14:paraId="20058BAD" w14:textId="77777777" w:rsidTr="00577EA4">
        <w:trPr>
          <w:cantSplit/>
          <w:trHeight w:val="285"/>
        </w:trPr>
        <w:tc>
          <w:tcPr>
            <w:tcW w:w="6211" w:type="dxa"/>
          </w:tcPr>
          <w:p w14:paraId="0F052814" w14:textId="77777777" w:rsidR="00E200C1" w:rsidRPr="00890AA8" w:rsidRDefault="00E200C1" w:rsidP="00890AA8">
            <w:pPr>
              <w:widowControl w:val="0"/>
              <w:spacing w:line="288" w:lineRule="auto"/>
              <w:jc w:val="center"/>
              <w:rPr>
                <w:rFonts w:ascii="Arial" w:hAnsi="Arial" w:cs="Arial"/>
                <w:i/>
                <w:position w:val="-10"/>
                <w:sz w:val="21"/>
                <w:szCs w:val="21"/>
                <w:lang w:val="uk-UA"/>
              </w:rPr>
            </w:pPr>
            <w:r w:rsidRPr="00890AA8">
              <w:rPr>
                <w:rFonts w:ascii="Arial" w:hAnsi="Arial" w:cs="Arial"/>
                <w:sz w:val="21"/>
                <w:szCs w:val="21"/>
                <w:lang w:val="uk-UA"/>
              </w:rPr>
              <w:t>Елементи просторових конструкцій</w:t>
            </w:r>
          </w:p>
        </w:tc>
        <w:tc>
          <w:tcPr>
            <w:tcW w:w="1865" w:type="dxa"/>
          </w:tcPr>
          <w:p w14:paraId="53DF3426" w14:textId="77777777" w:rsidR="00E200C1" w:rsidRPr="00890AA8" w:rsidRDefault="00E200C1" w:rsidP="00890AA8">
            <w:pPr>
              <w:widowControl w:val="0"/>
              <w:spacing w:line="288" w:lineRule="auto"/>
              <w:jc w:val="center"/>
              <w:rPr>
                <w:rFonts w:ascii="Arial" w:hAnsi="Arial" w:cs="Arial"/>
                <w:i/>
                <w:position w:val="-10"/>
                <w:sz w:val="21"/>
                <w:szCs w:val="21"/>
                <w:lang w:val="uk-UA"/>
              </w:rPr>
            </w:pPr>
            <w:r w:rsidRPr="00890AA8">
              <w:rPr>
                <w:rFonts w:ascii="Arial" w:hAnsi="Arial" w:cs="Arial"/>
                <w:i/>
                <w:position w:val="-14"/>
                <w:sz w:val="21"/>
                <w:szCs w:val="21"/>
                <w:lang w:val="uk-UA"/>
              </w:rPr>
              <w:object w:dxaOrig="260" w:dyaOrig="360" w14:anchorId="7110662A">
                <v:shape id="_x0000_i1618" type="#_x0000_t75" style="width:12.5pt;height:18.5pt" o:ole="">
                  <v:imagedata r:id="rId1057" o:title=""/>
                </v:shape>
                <o:OLEObject Type="Embed" ProgID="Equation.DSMT4" ShapeID="_x0000_i1618" DrawAspect="Content" ObjectID="_1838151556" r:id="rId1076"/>
              </w:object>
            </w:r>
          </w:p>
        </w:tc>
        <w:tc>
          <w:tcPr>
            <w:tcW w:w="1873" w:type="dxa"/>
          </w:tcPr>
          <w:p w14:paraId="34E06814" w14:textId="77777777" w:rsidR="00E200C1" w:rsidRPr="00890AA8" w:rsidRDefault="00E200C1" w:rsidP="00890AA8">
            <w:pPr>
              <w:widowControl w:val="0"/>
              <w:spacing w:line="288" w:lineRule="auto"/>
              <w:jc w:val="center"/>
              <w:rPr>
                <w:rFonts w:ascii="Arial" w:hAnsi="Arial" w:cs="Arial"/>
                <w:i/>
                <w:position w:val="-12"/>
                <w:sz w:val="21"/>
                <w:szCs w:val="21"/>
                <w:lang w:val="uk-UA"/>
              </w:rPr>
            </w:pPr>
            <w:r w:rsidRPr="00890AA8">
              <w:rPr>
                <w:rFonts w:ascii="Arial" w:hAnsi="Arial" w:cs="Arial"/>
                <w:i/>
                <w:position w:val="-6"/>
                <w:sz w:val="21"/>
                <w:szCs w:val="21"/>
                <w:lang w:val="uk-UA"/>
              </w:rPr>
              <w:object w:dxaOrig="139" w:dyaOrig="279" w14:anchorId="1D2C3E57">
                <v:shape id="_x0000_i1619" type="#_x0000_t75" style="width:6.5pt;height:14.5pt" o:ole="">
                  <v:imagedata r:id="rId1059" o:title=""/>
                </v:shape>
                <o:OLEObject Type="Embed" ProgID="Equation.DSMT4" ShapeID="_x0000_i1619" DrawAspect="Content" ObjectID="_1838151557" r:id="rId1077"/>
              </w:object>
            </w:r>
          </w:p>
        </w:tc>
      </w:tr>
      <w:tr w:rsidR="00E200C1" w:rsidRPr="00890AA8" w14:paraId="151E07B6" w14:textId="77777777" w:rsidTr="00577EA4">
        <w:trPr>
          <w:cantSplit/>
          <w:trHeight w:val="683"/>
        </w:trPr>
        <w:tc>
          <w:tcPr>
            <w:tcW w:w="6211" w:type="dxa"/>
          </w:tcPr>
          <w:p w14:paraId="0FCC3F79" w14:textId="77777777" w:rsidR="00E200C1" w:rsidRDefault="00E200C1" w:rsidP="00E200C1">
            <w:pPr>
              <w:widowControl w:val="0"/>
              <w:tabs>
                <w:tab w:val="num" w:pos="2563"/>
              </w:tabs>
              <w:spacing w:line="288" w:lineRule="auto"/>
              <w:rPr>
                <w:rFonts w:ascii="Arial" w:hAnsi="Arial" w:cs="Arial"/>
                <w:sz w:val="21"/>
                <w:szCs w:val="21"/>
                <w:lang w:val="uk-UA"/>
              </w:rPr>
            </w:pPr>
            <w:r w:rsidRPr="00890AA8">
              <w:rPr>
                <w:rFonts w:ascii="Arial" w:hAnsi="Arial" w:cs="Arial"/>
                <w:sz w:val="21"/>
                <w:szCs w:val="21"/>
                <w:lang w:val="uk-UA"/>
              </w:rPr>
              <w:t>Розпірки згідно з:</w:t>
            </w:r>
          </w:p>
          <w:p w14:paraId="29ABAD58" w14:textId="77777777" w:rsidR="00E200C1" w:rsidRPr="00890AA8" w:rsidRDefault="00E200C1" w:rsidP="00E200C1">
            <w:pPr>
              <w:widowControl w:val="0"/>
              <w:tabs>
                <w:tab w:val="num" w:pos="2563"/>
              </w:tabs>
              <w:spacing w:line="288" w:lineRule="auto"/>
              <w:rPr>
                <w:rFonts w:ascii="Arial" w:hAnsi="Arial" w:cs="Arial"/>
                <w:sz w:val="21"/>
                <w:szCs w:val="21"/>
                <w:lang w:val="uk-UA"/>
              </w:rPr>
            </w:pPr>
            <w:r>
              <w:rPr>
                <w:rFonts w:ascii="Arial" w:hAnsi="Arial" w:cs="Arial"/>
                <w:sz w:val="21"/>
                <w:szCs w:val="21"/>
                <w:lang w:val="uk-UA"/>
              </w:rPr>
              <w:t xml:space="preserve">-     </w:t>
            </w:r>
            <w:r w:rsidRPr="00890AA8">
              <w:rPr>
                <w:rFonts w:ascii="Arial" w:hAnsi="Arial" w:cs="Arial"/>
                <w:sz w:val="21"/>
                <w:szCs w:val="21"/>
                <w:lang w:val="uk-UA"/>
              </w:rPr>
              <w:t>рисунком 13.3, б, е</w:t>
            </w:r>
          </w:p>
        </w:tc>
        <w:tc>
          <w:tcPr>
            <w:tcW w:w="1865" w:type="dxa"/>
          </w:tcPr>
          <w:p w14:paraId="3A25DF23" w14:textId="77777777" w:rsidR="00E200C1" w:rsidRDefault="00E200C1" w:rsidP="00890AA8">
            <w:pPr>
              <w:widowControl w:val="0"/>
              <w:spacing w:line="288" w:lineRule="auto"/>
              <w:jc w:val="center"/>
              <w:rPr>
                <w:rFonts w:ascii="Arial" w:hAnsi="Arial" w:cs="Arial"/>
                <w:i/>
                <w:position w:val="-10"/>
                <w:sz w:val="21"/>
                <w:szCs w:val="21"/>
                <w:lang w:val="uk-UA"/>
              </w:rPr>
            </w:pPr>
          </w:p>
          <w:p w14:paraId="59EE1735" w14:textId="77777777" w:rsidR="00E200C1" w:rsidRPr="00890AA8" w:rsidRDefault="00E200C1" w:rsidP="00890AA8">
            <w:pPr>
              <w:widowControl w:val="0"/>
              <w:spacing w:line="288" w:lineRule="auto"/>
              <w:jc w:val="center"/>
              <w:rPr>
                <w:rFonts w:ascii="Arial" w:hAnsi="Arial" w:cs="Arial"/>
                <w:i/>
                <w:position w:val="-10"/>
                <w:sz w:val="21"/>
                <w:szCs w:val="21"/>
                <w:lang w:val="uk-UA"/>
              </w:rPr>
            </w:pPr>
            <w:r w:rsidRPr="00890AA8">
              <w:rPr>
                <w:rFonts w:ascii="Arial" w:hAnsi="Arial" w:cs="Arial"/>
                <w:i/>
                <w:position w:val="-10"/>
                <w:sz w:val="21"/>
                <w:szCs w:val="21"/>
                <w:lang w:val="uk-UA"/>
              </w:rPr>
              <w:object w:dxaOrig="660" w:dyaOrig="320" w14:anchorId="4560446E">
                <v:shape id="_x0000_i1620" type="#_x0000_t75" style="width:33pt;height:15.5pt" o:ole="">
                  <v:imagedata r:id="rId1078" o:title=""/>
                </v:shape>
                <o:OLEObject Type="Embed" ProgID="Equation.DSMT4" ShapeID="_x0000_i1620" DrawAspect="Content" ObjectID="_1838151558" r:id="rId1079"/>
              </w:object>
            </w:r>
          </w:p>
        </w:tc>
        <w:tc>
          <w:tcPr>
            <w:tcW w:w="1873" w:type="dxa"/>
          </w:tcPr>
          <w:p w14:paraId="1DFD2FC3" w14:textId="77777777" w:rsidR="00E200C1" w:rsidRPr="00890AA8" w:rsidRDefault="00E200C1" w:rsidP="00890AA8">
            <w:pPr>
              <w:widowControl w:val="0"/>
              <w:spacing w:line="288" w:lineRule="auto"/>
              <w:jc w:val="center"/>
              <w:rPr>
                <w:rFonts w:ascii="Arial" w:hAnsi="Arial" w:cs="Arial"/>
                <w:i/>
                <w:position w:val="-12"/>
                <w:sz w:val="21"/>
                <w:szCs w:val="21"/>
                <w:lang w:val="uk-UA"/>
              </w:rPr>
            </w:pPr>
            <w:r w:rsidRPr="00890AA8">
              <w:rPr>
                <w:rFonts w:ascii="Arial" w:hAnsi="Arial" w:cs="Arial"/>
                <w:i/>
                <w:position w:val="-12"/>
                <w:sz w:val="21"/>
                <w:szCs w:val="21"/>
                <w:lang w:val="uk-UA"/>
              </w:rPr>
              <w:object w:dxaOrig="460" w:dyaOrig="340" w14:anchorId="192E0BFA">
                <v:shape id="_x0000_i1621" type="#_x0000_t75" style="width:23pt;height:17.5pt" o:ole="">
                  <v:imagedata r:id="rId1055" o:title=""/>
                </v:shape>
                <o:OLEObject Type="Embed" ProgID="Equation.DSMT4" ShapeID="_x0000_i1621" DrawAspect="Content" ObjectID="_1838151559" r:id="rId1080"/>
              </w:object>
            </w:r>
          </w:p>
        </w:tc>
      </w:tr>
      <w:tr w:rsidR="004258EA" w:rsidRPr="00890AA8" w14:paraId="00899029" w14:textId="77777777" w:rsidTr="00577EA4">
        <w:trPr>
          <w:cantSplit/>
          <w:trHeight w:val="104"/>
        </w:trPr>
        <w:tc>
          <w:tcPr>
            <w:tcW w:w="6211" w:type="dxa"/>
          </w:tcPr>
          <w:p w14:paraId="3C1A899D" w14:textId="77777777" w:rsidR="004258EA" w:rsidRPr="00890AA8" w:rsidRDefault="004258EA" w:rsidP="004258EA">
            <w:pPr>
              <w:widowControl w:val="0"/>
              <w:tabs>
                <w:tab w:val="num" w:pos="664"/>
              </w:tabs>
              <w:spacing w:line="288" w:lineRule="auto"/>
              <w:rPr>
                <w:rFonts w:ascii="Arial" w:hAnsi="Arial" w:cs="Arial"/>
                <w:sz w:val="21"/>
                <w:szCs w:val="21"/>
                <w:lang w:val="uk-UA"/>
              </w:rPr>
            </w:pPr>
          </w:p>
        </w:tc>
        <w:tc>
          <w:tcPr>
            <w:tcW w:w="1865" w:type="dxa"/>
          </w:tcPr>
          <w:p w14:paraId="611E2439" w14:textId="77777777" w:rsidR="004258EA" w:rsidRPr="00890AA8" w:rsidRDefault="004258EA" w:rsidP="00890AA8">
            <w:pPr>
              <w:widowControl w:val="0"/>
              <w:spacing w:line="288" w:lineRule="auto"/>
              <w:jc w:val="center"/>
              <w:rPr>
                <w:rFonts w:ascii="Arial" w:hAnsi="Arial" w:cs="Arial"/>
                <w:i/>
                <w:position w:val="-10"/>
                <w:sz w:val="21"/>
                <w:szCs w:val="21"/>
                <w:lang w:val="uk-UA"/>
              </w:rPr>
            </w:pPr>
          </w:p>
        </w:tc>
        <w:tc>
          <w:tcPr>
            <w:tcW w:w="1873" w:type="dxa"/>
          </w:tcPr>
          <w:p w14:paraId="5C6096E4" w14:textId="77777777" w:rsidR="004258EA" w:rsidRPr="00890AA8" w:rsidRDefault="004258EA" w:rsidP="00890AA8">
            <w:pPr>
              <w:widowControl w:val="0"/>
              <w:spacing w:line="288" w:lineRule="auto"/>
              <w:jc w:val="center"/>
              <w:rPr>
                <w:rFonts w:ascii="Arial" w:hAnsi="Arial" w:cs="Arial"/>
                <w:i/>
                <w:position w:val="-12"/>
                <w:sz w:val="21"/>
                <w:szCs w:val="21"/>
                <w:lang w:val="uk-UA"/>
              </w:rPr>
            </w:pPr>
          </w:p>
        </w:tc>
      </w:tr>
      <w:tr w:rsidR="002F253C" w:rsidRPr="00890AA8" w14:paraId="41DA03F0" w14:textId="77777777" w:rsidTr="00577EA4">
        <w:trPr>
          <w:cantSplit/>
          <w:trHeight w:val="401"/>
        </w:trPr>
        <w:tc>
          <w:tcPr>
            <w:tcW w:w="6211" w:type="dxa"/>
          </w:tcPr>
          <w:p w14:paraId="386C1484" w14:textId="77777777" w:rsidR="002F253C" w:rsidRPr="00890AA8" w:rsidRDefault="001A7F5A" w:rsidP="00890AA8">
            <w:pPr>
              <w:widowControl w:val="0"/>
              <w:numPr>
                <w:ilvl w:val="1"/>
                <w:numId w:val="4"/>
              </w:numPr>
              <w:tabs>
                <w:tab w:val="num" w:pos="664"/>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в</w:t>
            </w:r>
          </w:p>
        </w:tc>
        <w:tc>
          <w:tcPr>
            <w:tcW w:w="1865" w:type="dxa"/>
          </w:tcPr>
          <w:p w14:paraId="255BD875"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660" w:dyaOrig="320" w14:anchorId="168E2B66">
                <v:shape id="_x0000_i1622" type="#_x0000_t75" style="width:33pt;height:15.5pt" o:ole="">
                  <v:imagedata r:id="rId1081" o:title=""/>
                </v:shape>
                <o:OLEObject Type="Embed" ProgID="Equation.DSMT4" ShapeID="_x0000_i1622" DrawAspect="Content" ObjectID="_1838151560" r:id="rId1082"/>
              </w:object>
            </w:r>
          </w:p>
        </w:tc>
        <w:tc>
          <w:tcPr>
            <w:tcW w:w="1873" w:type="dxa"/>
          </w:tcPr>
          <w:p w14:paraId="4F8BD0E7" w14:textId="77777777" w:rsidR="002F253C" w:rsidRPr="00890AA8" w:rsidRDefault="00D55C2B"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460" w:dyaOrig="340" w14:anchorId="672396A8">
                <v:shape id="_x0000_i1623" type="#_x0000_t75" style="width:23pt;height:17.5pt" o:ole="">
                  <v:imagedata r:id="rId1055" o:title=""/>
                </v:shape>
                <o:OLEObject Type="Embed" ProgID="Equation.DSMT4" ShapeID="_x0000_i1623" DrawAspect="Content" ObjectID="_1838151561" r:id="rId1083"/>
              </w:object>
            </w:r>
          </w:p>
        </w:tc>
      </w:tr>
      <w:tr w:rsidR="002F253C" w:rsidRPr="00515B5D" w14:paraId="53A8CA43" w14:textId="77777777" w:rsidTr="00577EA4">
        <w:trPr>
          <w:cantSplit/>
          <w:trHeight w:val="1327"/>
        </w:trPr>
        <w:tc>
          <w:tcPr>
            <w:tcW w:w="9949" w:type="dxa"/>
            <w:gridSpan w:val="3"/>
          </w:tcPr>
          <w:p w14:paraId="63D5D5BE" w14:textId="77777777" w:rsidR="00E200C1" w:rsidRPr="00890AA8" w:rsidRDefault="0097727B" w:rsidP="00E200C1">
            <w:pPr>
              <w:widowControl w:val="0"/>
              <w:spacing w:line="288" w:lineRule="auto"/>
              <w:rPr>
                <w:rFonts w:ascii="Arial" w:hAnsi="Arial" w:cs="Arial"/>
                <w:sz w:val="21"/>
                <w:szCs w:val="21"/>
                <w:lang w:val="uk-UA"/>
              </w:rPr>
            </w:pPr>
            <w:r w:rsidRPr="00890AA8">
              <w:rPr>
                <w:rFonts w:ascii="Arial" w:hAnsi="Arial" w:cs="Arial"/>
                <w:b/>
                <w:sz w:val="21"/>
                <w:szCs w:val="21"/>
                <w:lang w:val="uk-UA"/>
              </w:rPr>
              <w:t>Примітка 1.</w:t>
            </w:r>
            <w:r w:rsidR="00E200C1" w:rsidRPr="00890AA8">
              <w:rPr>
                <w:rFonts w:ascii="Arial" w:hAnsi="Arial" w:cs="Arial"/>
                <w:i/>
                <w:position w:val="-12"/>
                <w:sz w:val="21"/>
                <w:szCs w:val="21"/>
                <w:lang w:val="uk-UA"/>
              </w:rPr>
              <w:t xml:space="preserve"> </w:t>
            </w:r>
            <w:r w:rsidR="00E200C1">
              <w:rPr>
                <w:rFonts w:ascii="Arial" w:hAnsi="Arial" w:cs="Arial"/>
                <w:i/>
                <w:position w:val="-12"/>
                <w:sz w:val="21"/>
                <w:szCs w:val="21"/>
                <w:lang w:val="uk-UA"/>
              </w:rPr>
              <w:t xml:space="preserve"> </w:t>
            </w:r>
            <w:r w:rsidR="00E200C1" w:rsidRPr="00890AA8">
              <w:rPr>
                <w:rFonts w:ascii="Arial" w:hAnsi="Arial" w:cs="Arial"/>
                <w:i/>
                <w:position w:val="-12"/>
                <w:sz w:val="21"/>
                <w:szCs w:val="21"/>
                <w:lang w:val="uk-UA"/>
              </w:rPr>
              <w:object w:dxaOrig="279" w:dyaOrig="320" w14:anchorId="5B57AA7C">
                <v:shape id="_x0000_i1624" type="#_x0000_t75" style="width:14.5pt;height:15.5pt" o:ole="">
                  <v:imagedata r:id="rId1084" o:title=""/>
                </v:shape>
                <o:OLEObject Type="Embed" ProgID="Equation.DSMT4" ShapeID="_x0000_i1624" DrawAspect="Content" ObjectID="_1838151562" r:id="rId1085"/>
              </w:object>
            </w:r>
            <w:r w:rsidR="00E200C1" w:rsidRPr="00890AA8">
              <w:rPr>
                <w:rFonts w:ascii="Arial" w:hAnsi="Arial" w:cs="Arial"/>
                <w:sz w:val="21"/>
                <w:szCs w:val="21"/>
                <w:lang w:val="uk-UA"/>
              </w:rPr>
              <w:t xml:space="preserve"> – умовна довжина, що приймається згідно з таблицею 13.5;</w:t>
            </w:r>
          </w:p>
          <w:p w14:paraId="1D75C5C6" w14:textId="77777777" w:rsidR="00E200C1" w:rsidRPr="00890AA8" w:rsidRDefault="00E200C1" w:rsidP="00E200C1">
            <w:pPr>
              <w:widowControl w:val="0"/>
              <w:spacing w:line="288" w:lineRule="auto"/>
              <w:rPr>
                <w:rFonts w:ascii="Arial" w:hAnsi="Arial" w:cs="Arial"/>
                <w:sz w:val="21"/>
                <w:szCs w:val="21"/>
                <w:lang w:val="uk-UA"/>
              </w:rPr>
            </w:pPr>
            <w:r>
              <w:rPr>
                <w:rFonts w:ascii="Arial" w:hAnsi="Arial" w:cs="Arial"/>
                <w:i/>
                <w:position w:val="-12"/>
                <w:sz w:val="21"/>
                <w:szCs w:val="21"/>
                <w:lang w:val="uk-UA"/>
              </w:rPr>
              <w:t xml:space="preserve">                      </w:t>
            </w:r>
            <w:r w:rsidRPr="00890AA8">
              <w:rPr>
                <w:rFonts w:ascii="Arial" w:hAnsi="Arial" w:cs="Arial"/>
                <w:i/>
                <w:position w:val="-12"/>
                <w:sz w:val="21"/>
                <w:szCs w:val="21"/>
                <w:lang w:val="uk-UA"/>
              </w:rPr>
              <w:object w:dxaOrig="300" w:dyaOrig="300" w14:anchorId="4D342FC3">
                <v:shape id="_x0000_i1625" type="#_x0000_t75" style="width:15pt;height:15pt" o:ole="">
                  <v:imagedata r:id="rId1086" o:title=""/>
                </v:shape>
                <o:OLEObject Type="Embed" ProgID="Equation.DSMT4" ShapeID="_x0000_i1625" DrawAspect="Content" ObjectID="_1838151563" r:id="rId1087"/>
              </w:object>
            </w:r>
            <w:r w:rsidRPr="00890AA8">
              <w:rPr>
                <w:rFonts w:ascii="Arial" w:hAnsi="Arial" w:cs="Arial"/>
                <w:sz w:val="21"/>
                <w:szCs w:val="21"/>
                <w:lang w:val="uk-UA"/>
              </w:rPr>
              <w:t xml:space="preserve"> – коефіцієнт розрахункової довжини, що приймається згідно з таблицею 13.6.</w:t>
            </w:r>
          </w:p>
          <w:p w14:paraId="4A30F80C" w14:textId="77777777" w:rsidR="002F253C" w:rsidRPr="00890AA8" w:rsidRDefault="002F253C" w:rsidP="00890AA8">
            <w:pPr>
              <w:widowControl w:val="0"/>
              <w:spacing w:line="288" w:lineRule="auto"/>
              <w:rPr>
                <w:rFonts w:ascii="Arial" w:hAnsi="Arial" w:cs="Arial"/>
                <w:i/>
                <w:sz w:val="21"/>
                <w:szCs w:val="21"/>
                <w:lang w:val="uk-UA"/>
              </w:rPr>
            </w:pPr>
            <w:r w:rsidRPr="00890AA8">
              <w:rPr>
                <w:rFonts w:ascii="Arial" w:hAnsi="Arial" w:cs="Arial"/>
                <w:b/>
                <w:sz w:val="21"/>
                <w:szCs w:val="21"/>
                <w:lang w:val="uk-UA"/>
              </w:rPr>
              <w:t>Примітка</w:t>
            </w:r>
            <w:r w:rsidR="0097727B" w:rsidRPr="00890AA8">
              <w:rPr>
                <w:rFonts w:ascii="Arial" w:hAnsi="Arial" w:cs="Arial"/>
                <w:b/>
                <w:sz w:val="21"/>
                <w:szCs w:val="21"/>
                <w:lang w:val="uk-UA"/>
              </w:rPr>
              <w:t xml:space="preserve"> 2</w:t>
            </w:r>
            <w:r w:rsidRPr="00890AA8">
              <w:rPr>
                <w:rFonts w:ascii="Arial" w:hAnsi="Arial" w:cs="Arial"/>
                <w:b/>
                <w:sz w:val="21"/>
                <w:szCs w:val="21"/>
                <w:lang w:val="uk-UA"/>
              </w:rPr>
              <w:t xml:space="preserve">. </w:t>
            </w:r>
            <w:r w:rsidRPr="00890AA8">
              <w:rPr>
                <w:rFonts w:ascii="Arial" w:hAnsi="Arial" w:cs="Arial"/>
                <w:sz w:val="21"/>
                <w:szCs w:val="21"/>
                <w:lang w:val="uk-UA"/>
              </w:rPr>
              <w:t xml:space="preserve">Розкоси </w:t>
            </w:r>
            <w:r w:rsidR="008B347E" w:rsidRPr="00890AA8">
              <w:rPr>
                <w:rFonts w:ascii="Arial" w:hAnsi="Arial" w:cs="Arial"/>
                <w:sz w:val="21"/>
                <w:szCs w:val="21"/>
                <w:lang w:val="uk-UA"/>
              </w:rPr>
              <w:t>(</w:t>
            </w:r>
            <w:r w:rsidRPr="00890AA8">
              <w:rPr>
                <w:rFonts w:ascii="Arial" w:hAnsi="Arial" w:cs="Arial"/>
                <w:sz w:val="21"/>
                <w:szCs w:val="21"/>
                <w:lang w:val="uk-UA"/>
              </w:rPr>
              <w:t>рисун</w:t>
            </w:r>
            <w:r w:rsidR="008B347E" w:rsidRPr="00890AA8">
              <w:rPr>
                <w:rFonts w:ascii="Arial" w:hAnsi="Arial" w:cs="Arial"/>
                <w:sz w:val="21"/>
                <w:szCs w:val="21"/>
                <w:lang w:val="uk-UA"/>
              </w:rPr>
              <w:t>о</w:t>
            </w:r>
            <w:r w:rsidRPr="00890AA8">
              <w:rPr>
                <w:rFonts w:ascii="Arial" w:hAnsi="Arial" w:cs="Arial"/>
                <w:sz w:val="21"/>
                <w:szCs w:val="21"/>
                <w:lang w:val="uk-UA"/>
              </w:rPr>
              <w:t xml:space="preserve">к </w:t>
            </w:r>
            <w:r w:rsidR="00A87CAB" w:rsidRPr="00890AA8">
              <w:rPr>
                <w:rFonts w:ascii="Arial" w:hAnsi="Arial" w:cs="Arial"/>
                <w:sz w:val="21"/>
                <w:szCs w:val="21"/>
                <w:lang w:val="uk-UA"/>
              </w:rPr>
              <w:t>1</w:t>
            </w:r>
            <w:r w:rsidR="00D03D60" w:rsidRPr="00890AA8">
              <w:rPr>
                <w:rFonts w:ascii="Arial" w:hAnsi="Arial" w:cs="Arial"/>
                <w:sz w:val="21"/>
                <w:szCs w:val="21"/>
                <w:lang w:val="uk-UA"/>
              </w:rPr>
              <w:t>3</w:t>
            </w:r>
            <w:r w:rsidRPr="00890AA8">
              <w:rPr>
                <w:rFonts w:ascii="Arial" w:hAnsi="Arial" w:cs="Arial"/>
                <w:sz w:val="21"/>
                <w:szCs w:val="21"/>
                <w:lang w:val="uk-UA"/>
              </w:rPr>
              <w:t>.3</w:t>
            </w:r>
            <w:r w:rsidR="00143C3F" w:rsidRPr="00890AA8">
              <w:rPr>
                <w:rFonts w:ascii="Arial" w:hAnsi="Arial" w:cs="Arial"/>
                <w:sz w:val="21"/>
                <w:szCs w:val="21"/>
                <w:lang w:val="uk-UA"/>
              </w:rPr>
              <w:t>, </w:t>
            </w:r>
            <w:r w:rsidRPr="00890AA8">
              <w:rPr>
                <w:rFonts w:ascii="Arial" w:hAnsi="Arial" w:cs="Arial"/>
                <w:sz w:val="21"/>
                <w:szCs w:val="21"/>
                <w:lang w:val="uk-UA"/>
              </w:rPr>
              <w:t>а,</w:t>
            </w:r>
            <w:r w:rsidR="00143C3F" w:rsidRPr="00890AA8">
              <w:rPr>
                <w:rFonts w:ascii="Arial" w:hAnsi="Arial" w:cs="Arial"/>
                <w:sz w:val="21"/>
                <w:szCs w:val="21"/>
                <w:lang w:val="uk-UA"/>
              </w:rPr>
              <w:t> </w:t>
            </w:r>
            <w:r w:rsidRPr="00890AA8">
              <w:rPr>
                <w:rFonts w:ascii="Arial" w:hAnsi="Arial" w:cs="Arial"/>
                <w:sz w:val="21"/>
                <w:szCs w:val="21"/>
                <w:lang w:val="uk-UA"/>
              </w:rPr>
              <w:t>д</w:t>
            </w:r>
            <w:r w:rsidR="008B347E" w:rsidRPr="00890AA8">
              <w:rPr>
                <w:rFonts w:ascii="Arial" w:hAnsi="Arial" w:cs="Arial"/>
                <w:sz w:val="21"/>
                <w:szCs w:val="21"/>
                <w:lang w:val="uk-UA"/>
              </w:rPr>
              <w:t>)</w:t>
            </w:r>
            <w:r w:rsidRPr="00890AA8">
              <w:rPr>
                <w:rFonts w:ascii="Arial" w:hAnsi="Arial" w:cs="Arial"/>
                <w:sz w:val="21"/>
                <w:szCs w:val="21"/>
                <w:lang w:val="uk-UA"/>
              </w:rPr>
              <w:t xml:space="preserve"> в точках перетину повинні бути скріплені між собою зварними або болтовими з’єднаннями.</w:t>
            </w:r>
          </w:p>
        </w:tc>
      </w:tr>
    </w:tbl>
    <w:p w14:paraId="0D644762" w14:textId="77777777" w:rsidR="001A1B39" w:rsidRPr="00890AA8" w:rsidRDefault="001A1B39" w:rsidP="00890AA8">
      <w:pPr>
        <w:pStyle w:val="afff1"/>
        <w:spacing w:line="288" w:lineRule="auto"/>
        <w:ind w:firstLine="0"/>
        <w:rPr>
          <w:rFonts w:ascii="Arial" w:hAnsi="Arial" w:cs="Arial"/>
          <w:b/>
          <w:sz w:val="21"/>
          <w:szCs w:val="21"/>
        </w:rPr>
      </w:pPr>
    </w:p>
    <w:p w14:paraId="5B132250" w14:textId="03C8FD73" w:rsidR="00B10728" w:rsidRPr="00890AA8" w:rsidRDefault="002F253C" w:rsidP="00890AA8">
      <w:pPr>
        <w:pStyle w:val="afff1"/>
        <w:spacing w:line="288" w:lineRule="auto"/>
        <w:ind w:firstLine="0"/>
        <w:rPr>
          <w:rFonts w:ascii="Arial" w:hAnsi="Arial" w:cs="Arial"/>
          <w:sz w:val="21"/>
          <w:szCs w:val="21"/>
        </w:rPr>
      </w:pPr>
      <w:r w:rsidRPr="00890AA8">
        <w:rPr>
          <w:rFonts w:ascii="Arial" w:hAnsi="Arial" w:cs="Arial"/>
          <w:b/>
          <w:sz w:val="21"/>
          <w:szCs w:val="21"/>
        </w:rPr>
        <w:t xml:space="preserve">Таблиця </w:t>
      </w:r>
      <w:r w:rsidR="00A87CAB" w:rsidRPr="00890AA8">
        <w:rPr>
          <w:rFonts w:ascii="Arial" w:hAnsi="Arial" w:cs="Arial"/>
          <w:b/>
          <w:sz w:val="21"/>
          <w:szCs w:val="21"/>
        </w:rPr>
        <w:t>1</w:t>
      </w:r>
      <w:r w:rsidR="00CE3F93" w:rsidRPr="00890AA8">
        <w:rPr>
          <w:rFonts w:ascii="Arial" w:hAnsi="Arial" w:cs="Arial"/>
          <w:b/>
          <w:sz w:val="21"/>
          <w:szCs w:val="21"/>
        </w:rPr>
        <w:t>3</w:t>
      </w:r>
      <w:r w:rsidRPr="00890AA8">
        <w:rPr>
          <w:rFonts w:ascii="Arial" w:hAnsi="Arial" w:cs="Arial"/>
          <w:b/>
          <w:sz w:val="21"/>
          <w:szCs w:val="21"/>
        </w:rPr>
        <w:t>.5</w:t>
      </w:r>
      <w:r w:rsidRPr="00890AA8">
        <w:rPr>
          <w:rFonts w:ascii="Arial" w:hAnsi="Arial" w:cs="Arial"/>
          <w:sz w:val="21"/>
          <w:szCs w:val="21"/>
        </w:rPr>
        <w:t> – Умовні довжини елементів просторових конструкцій</w:t>
      </w:r>
      <w:r w:rsidR="00550E8D" w:rsidRPr="00890AA8">
        <w:rPr>
          <w:rFonts w:ascii="Arial" w:hAnsi="Arial" w:cs="Arial"/>
          <w:sz w:val="21"/>
          <w:szCs w:val="21"/>
        </w:rPr>
        <w:t xml:space="preserve"> </w:t>
      </w:r>
    </w:p>
    <w:tbl>
      <w:tblPr>
        <w:tblW w:w="992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480"/>
        <w:gridCol w:w="1894"/>
        <w:gridCol w:w="6"/>
        <w:gridCol w:w="2340"/>
        <w:gridCol w:w="1203"/>
      </w:tblGrid>
      <w:tr w:rsidR="002F253C" w:rsidRPr="00515B5D" w14:paraId="4E62E418" w14:textId="77777777" w:rsidTr="00577EA4">
        <w:trPr>
          <w:cantSplit/>
          <w:tblHeader/>
        </w:trPr>
        <w:tc>
          <w:tcPr>
            <w:tcW w:w="4480" w:type="dxa"/>
            <w:vMerge w:val="restart"/>
            <w:vAlign w:val="center"/>
          </w:tcPr>
          <w:p w14:paraId="08183B3F"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Конструкція вузла перетину елементів </w:t>
            </w:r>
            <w:r w:rsidR="00E5681A" w:rsidRPr="00890AA8">
              <w:rPr>
                <w:rFonts w:ascii="Arial" w:hAnsi="Arial" w:cs="Arial"/>
                <w:sz w:val="21"/>
                <w:szCs w:val="21"/>
                <w:lang w:val="uk-UA"/>
              </w:rPr>
              <w:t>решіт</w:t>
            </w:r>
            <w:r w:rsidRPr="00890AA8">
              <w:rPr>
                <w:rFonts w:ascii="Arial" w:hAnsi="Arial" w:cs="Arial"/>
                <w:sz w:val="21"/>
                <w:szCs w:val="21"/>
                <w:lang w:val="uk-UA"/>
              </w:rPr>
              <w:t>ки</w:t>
            </w:r>
          </w:p>
        </w:tc>
        <w:tc>
          <w:tcPr>
            <w:tcW w:w="5443" w:type="dxa"/>
            <w:gridSpan w:val="4"/>
          </w:tcPr>
          <w:p w14:paraId="24A58DBF" w14:textId="77777777" w:rsidR="002F253C" w:rsidRPr="00890AA8" w:rsidRDefault="002F253C" w:rsidP="00890AA8">
            <w:pPr>
              <w:widowControl w:val="0"/>
              <w:spacing w:line="288" w:lineRule="auto"/>
              <w:jc w:val="center"/>
              <w:rPr>
                <w:rFonts w:ascii="Arial" w:hAnsi="Arial" w:cs="Arial"/>
                <w:i/>
                <w:sz w:val="21"/>
                <w:szCs w:val="21"/>
                <w:lang w:val="uk-UA"/>
              </w:rPr>
            </w:pPr>
            <w:r w:rsidRPr="00890AA8">
              <w:rPr>
                <w:rFonts w:ascii="Arial" w:hAnsi="Arial" w:cs="Arial"/>
                <w:sz w:val="21"/>
                <w:szCs w:val="21"/>
                <w:lang w:val="uk-UA"/>
              </w:rPr>
              <w:t xml:space="preserve">Умовна довжина розкосу </w:t>
            </w:r>
            <w:r w:rsidRPr="00890AA8">
              <w:rPr>
                <w:rFonts w:ascii="Arial" w:hAnsi="Arial" w:cs="Arial"/>
                <w:i/>
                <w:position w:val="-10"/>
                <w:sz w:val="21"/>
                <w:szCs w:val="21"/>
                <w:lang w:val="uk-UA"/>
              </w:rPr>
              <w:object w:dxaOrig="260" w:dyaOrig="320" w14:anchorId="66192813">
                <v:shape id="_x0000_i1626" type="#_x0000_t75" style="width:12.5pt;height:15.5pt" o:ole="">
                  <v:imagedata r:id="rId1088" o:title=""/>
                </v:shape>
                <o:OLEObject Type="Embed" ProgID="Equation.DSMT4" ShapeID="_x0000_i1626" DrawAspect="Content" ObjectID="_1838151564" r:id="rId1089"/>
              </w:object>
            </w:r>
          </w:p>
          <w:p w14:paraId="7E3B9227"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sz w:val="21"/>
                <w:szCs w:val="21"/>
                <w:lang w:val="uk-UA"/>
              </w:rPr>
              <w:t xml:space="preserve"> </w:t>
            </w:r>
            <w:r w:rsidRPr="00890AA8">
              <w:rPr>
                <w:rFonts w:ascii="Arial" w:hAnsi="Arial" w:cs="Arial"/>
                <w:sz w:val="21"/>
                <w:szCs w:val="21"/>
                <w:lang w:val="uk-UA"/>
              </w:rPr>
              <w:t>при підтримувальному елементі</w:t>
            </w:r>
          </w:p>
        </w:tc>
      </w:tr>
      <w:tr w:rsidR="002F253C" w:rsidRPr="00890AA8" w14:paraId="1728FC8B" w14:textId="77777777" w:rsidTr="00577EA4">
        <w:trPr>
          <w:cantSplit/>
          <w:tblHeader/>
        </w:trPr>
        <w:tc>
          <w:tcPr>
            <w:tcW w:w="4480" w:type="dxa"/>
            <w:vMerge/>
          </w:tcPr>
          <w:p w14:paraId="42D5455C" w14:textId="77777777" w:rsidR="002F253C" w:rsidRPr="00890AA8" w:rsidRDefault="002F253C" w:rsidP="00890AA8">
            <w:pPr>
              <w:widowControl w:val="0"/>
              <w:spacing w:line="288" w:lineRule="auto"/>
              <w:rPr>
                <w:rFonts w:ascii="Arial" w:hAnsi="Arial" w:cs="Arial"/>
                <w:sz w:val="21"/>
                <w:szCs w:val="21"/>
                <w:lang w:val="uk-UA"/>
              </w:rPr>
            </w:pPr>
          </w:p>
        </w:tc>
        <w:tc>
          <w:tcPr>
            <w:tcW w:w="1900" w:type="dxa"/>
            <w:gridSpan w:val="2"/>
          </w:tcPr>
          <w:p w14:paraId="0AD2AFB2"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розтягнутому</w:t>
            </w:r>
          </w:p>
        </w:tc>
        <w:tc>
          <w:tcPr>
            <w:tcW w:w="2340" w:type="dxa"/>
          </w:tcPr>
          <w:p w14:paraId="4FAAE7E6"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непрацюючому</w:t>
            </w:r>
          </w:p>
        </w:tc>
        <w:tc>
          <w:tcPr>
            <w:tcW w:w="1203" w:type="dxa"/>
          </w:tcPr>
          <w:p w14:paraId="6A8F5126"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стиснутому</w:t>
            </w:r>
          </w:p>
        </w:tc>
      </w:tr>
      <w:tr w:rsidR="002F253C" w:rsidRPr="00890AA8" w14:paraId="7ECEE8E4" w14:textId="77777777" w:rsidTr="00577EA4">
        <w:trPr>
          <w:cantSplit/>
        </w:trPr>
        <w:tc>
          <w:tcPr>
            <w:tcW w:w="4480" w:type="dxa"/>
          </w:tcPr>
          <w:p w14:paraId="1A6D1CE4" w14:textId="77777777" w:rsidR="002F253C" w:rsidRPr="00890AA8" w:rsidRDefault="002F253C" w:rsidP="00890AA8">
            <w:pPr>
              <w:widowControl w:val="0"/>
              <w:spacing w:line="288" w:lineRule="auto"/>
              <w:rPr>
                <w:rFonts w:ascii="Arial" w:hAnsi="Arial" w:cs="Arial"/>
                <w:sz w:val="21"/>
                <w:szCs w:val="21"/>
                <w:lang w:val="uk-UA"/>
              </w:rPr>
            </w:pPr>
            <w:r w:rsidRPr="00890AA8">
              <w:rPr>
                <w:rFonts w:ascii="Arial" w:hAnsi="Arial" w:cs="Arial"/>
                <w:sz w:val="21"/>
                <w:szCs w:val="21"/>
                <w:lang w:val="uk-UA"/>
              </w:rPr>
              <w:t>Обидва стрижні не перериваються</w:t>
            </w:r>
          </w:p>
        </w:tc>
        <w:tc>
          <w:tcPr>
            <w:tcW w:w="1894" w:type="dxa"/>
          </w:tcPr>
          <w:p w14:paraId="66FA19BD"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220" w:dyaOrig="320" w14:anchorId="6E2351BE">
                <v:shape id="_x0000_i1627" type="#_x0000_t75" style="width:11pt;height:15.5pt" o:ole="">
                  <v:imagedata r:id="rId1090" o:title=""/>
                </v:shape>
                <o:OLEObject Type="Embed" ProgID="Equation.DSMT4" ShapeID="_x0000_i1627" DrawAspect="Content" ObjectID="_1838151565" r:id="rId1091"/>
              </w:object>
            </w:r>
          </w:p>
        </w:tc>
        <w:tc>
          <w:tcPr>
            <w:tcW w:w="2346" w:type="dxa"/>
            <w:gridSpan w:val="2"/>
          </w:tcPr>
          <w:p w14:paraId="23BA495E"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520" w:dyaOrig="320" w14:anchorId="5C03D4FE">
                <v:shape id="_x0000_i1628" type="#_x0000_t75" style="width:26pt;height:15.5pt" o:ole="">
                  <v:imagedata r:id="rId1092" o:title=""/>
                </v:shape>
                <o:OLEObject Type="Embed" ProgID="Equation.DSMT4" ShapeID="_x0000_i1628" DrawAspect="Content" ObjectID="_1838151566" r:id="rId1093"/>
              </w:object>
            </w:r>
          </w:p>
        </w:tc>
        <w:tc>
          <w:tcPr>
            <w:tcW w:w="1203" w:type="dxa"/>
          </w:tcPr>
          <w:p w14:paraId="3C9D6F98"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0,8</w:t>
            </w:r>
            <w:r w:rsidRPr="00890AA8">
              <w:rPr>
                <w:rFonts w:ascii="Arial" w:hAnsi="Arial" w:cs="Arial"/>
                <w:i/>
                <w:sz w:val="21"/>
                <w:szCs w:val="21"/>
                <w:lang w:val="uk-UA"/>
              </w:rPr>
              <w:t xml:space="preserve"> l</w:t>
            </w:r>
            <w:r w:rsidRPr="00890AA8">
              <w:rPr>
                <w:rFonts w:ascii="Arial" w:hAnsi="Arial" w:cs="Arial"/>
                <w:i/>
                <w:sz w:val="21"/>
                <w:szCs w:val="21"/>
                <w:vertAlign w:val="subscript"/>
                <w:lang w:val="uk-UA"/>
              </w:rPr>
              <w:t>d</w:t>
            </w:r>
            <w:r w:rsidRPr="00890AA8">
              <w:rPr>
                <w:rFonts w:ascii="Arial" w:hAnsi="Arial" w:cs="Arial"/>
                <w:sz w:val="21"/>
                <w:szCs w:val="21"/>
                <w:vertAlign w:val="subscript"/>
                <w:lang w:val="uk-UA"/>
              </w:rPr>
              <w:t>1</w:t>
            </w:r>
          </w:p>
        </w:tc>
      </w:tr>
      <w:tr w:rsidR="002F253C" w:rsidRPr="00515B5D" w14:paraId="4F284A1C" w14:textId="77777777" w:rsidTr="00577EA4">
        <w:trPr>
          <w:cantSplit/>
        </w:trPr>
        <w:tc>
          <w:tcPr>
            <w:tcW w:w="4480" w:type="dxa"/>
          </w:tcPr>
          <w:p w14:paraId="62C96864" w14:textId="77777777" w:rsidR="002F253C" w:rsidRPr="00890AA8" w:rsidRDefault="002F253C" w:rsidP="00890AA8">
            <w:pPr>
              <w:widowControl w:val="0"/>
              <w:spacing w:line="288" w:lineRule="auto"/>
              <w:rPr>
                <w:rFonts w:ascii="Arial" w:hAnsi="Arial" w:cs="Arial"/>
                <w:sz w:val="21"/>
                <w:szCs w:val="21"/>
                <w:lang w:val="uk-UA"/>
              </w:rPr>
            </w:pPr>
            <w:r w:rsidRPr="00890AA8">
              <w:rPr>
                <w:rFonts w:ascii="Arial" w:hAnsi="Arial" w:cs="Arial"/>
                <w:sz w:val="21"/>
                <w:szCs w:val="21"/>
                <w:lang w:val="uk-UA"/>
              </w:rPr>
              <w:t>Підтримувальний елемент переривається і перекривається фасонкою; розглядувальний елемент не перекривається</w:t>
            </w:r>
            <w:r w:rsidR="00A93A15" w:rsidRPr="00890AA8">
              <w:rPr>
                <w:rFonts w:ascii="Arial" w:hAnsi="Arial" w:cs="Arial"/>
                <w:sz w:val="21"/>
                <w:szCs w:val="21"/>
                <w:lang w:val="uk-UA"/>
              </w:rPr>
              <w:t xml:space="preserve"> у конструкціях </w:t>
            </w:r>
            <w:r w:rsidR="00030165" w:rsidRPr="00890AA8">
              <w:rPr>
                <w:rFonts w:ascii="Arial" w:hAnsi="Arial" w:cs="Arial"/>
                <w:sz w:val="21"/>
                <w:szCs w:val="21"/>
                <w:lang w:val="uk-UA"/>
              </w:rPr>
              <w:t>згідно з</w:t>
            </w:r>
            <w:r w:rsidRPr="00890AA8">
              <w:rPr>
                <w:rFonts w:ascii="Arial" w:hAnsi="Arial" w:cs="Arial"/>
                <w:sz w:val="21"/>
                <w:szCs w:val="21"/>
                <w:lang w:val="uk-UA"/>
              </w:rPr>
              <w:t>:</w:t>
            </w:r>
          </w:p>
        </w:tc>
        <w:tc>
          <w:tcPr>
            <w:tcW w:w="1894" w:type="dxa"/>
          </w:tcPr>
          <w:p w14:paraId="63B69E04" w14:textId="77777777" w:rsidR="002F253C" w:rsidRPr="00890AA8" w:rsidRDefault="002F253C" w:rsidP="00890AA8">
            <w:pPr>
              <w:widowControl w:val="0"/>
              <w:spacing w:line="288" w:lineRule="auto"/>
              <w:jc w:val="center"/>
              <w:rPr>
                <w:rFonts w:ascii="Arial" w:hAnsi="Arial" w:cs="Arial"/>
                <w:sz w:val="21"/>
                <w:szCs w:val="21"/>
                <w:lang w:val="uk-UA"/>
              </w:rPr>
            </w:pPr>
          </w:p>
        </w:tc>
        <w:tc>
          <w:tcPr>
            <w:tcW w:w="2346" w:type="dxa"/>
            <w:gridSpan w:val="2"/>
          </w:tcPr>
          <w:p w14:paraId="6FD8E98D" w14:textId="77777777" w:rsidR="002F253C" w:rsidRPr="00890AA8" w:rsidRDefault="002F253C" w:rsidP="00890AA8">
            <w:pPr>
              <w:widowControl w:val="0"/>
              <w:spacing w:line="288" w:lineRule="auto"/>
              <w:jc w:val="center"/>
              <w:rPr>
                <w:rFonts w:ascii="Arial" w:hAnsi="Arial" w:cs="Arial"/>
                <w:sz w:val="21"/>
                <w:szCs w:val="21"/>
                <w:lang w:val="uk-UA"/>
              </w:rPr>
            </w:pPr>
          </w:p>
        </w:tc>
        <w:tc>
          <w:tcPr>
            <w:tcW w:w="1203" w:type="dxa"/>
          </w:tcPr>
          <w:p w14:paraId="6F84A7DA" w14:textId="77777777" w:rsidR="002F253C" w:rsidRPr="00890AA8" w:rsidRDefault="002F253C" w:rsidP="00890AA8">
            <w:pPr>
              <w:widowControl w:val="0"/>
              <w:spacing w:line="288" w:lineRule="auto"/>
              <w:jc w:val="center"/>
              <w:rPr>
                <w:rFonts w:ascii="Arial" w:hAnsi="Arial" w:cs="Arial"/>
                <w:sz w:val="21"/>
                <w:szCs w:val="21"/>
                <w:lang w:val="uk-UA"/>
              </w:rPr>
            </w:pPr>
          </w:p>
        </w:tc>
      </w:tr>
      <w:tr w:rsidR="002F253C" w:rsidRPr="00890AA8" w14:paraId="0998D427" w14:textId="77777777" w:rsidTr="00577EA4">
        <w:trPr>
          <w:cantSplit/>
        </w:trPr>
        <w:tc>
          <w:tcPr>
            <w:tcW w:w="4480" w:type="dxa"/>
          </w:tcPr>
          <w:p w14:paraId="57AFEE03" w14:textId="77777777" w:rsidR="002F253C" w:rsidRPr="00890AA8" w:rsidRDefault="00030165" w:rsidP="00890AA8">
            <w:pPr>
              <w:widowControl w:val="0"/>
              <w:numPr>
                <w:ilvl w:val="1"/>
                <w:numId w:val="4"/>
              </w:numPr>
              <w:tabs>
                <w:tab w:val="num" w:pos="720"/>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CE3F93"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а</w:t>
            </w:r>
          </w:p>
        </w:tc>
        <w:tc>
          <w:tcPr>
            <w:tcW w:w="1894" w:type="dxa"/>
          </w:tcPr>
          <w:p w14:paraId="134ABAC4"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520" w:dyaOrig="320" w14:anchorId="1A0EEE91">
                <v:shape id="_x0000_i1629" type="#_x0000_t75" style="width:26pt;height:15.5pt" o:ole="">
                  <v:imagedata r:id="rId1092" o:title=""/>
                </v:shape>
                <o:OLEObject Type="Embed" ProgID="Equation.DSMT4" ShapeID="_x0000_i1629" DrawAspect="Content" ObjectID="_1838151567" r:id="rId1094"/>
              </w:object>
            </w:r>
          </w:p>
        </w:tc>
        <w:tc>
          <w:tcPr>
            <w:tcW w:w="2346" w:type="dxa"/>
            <w:gridSpan w:val="2"/>
          </w:tcPr>
          <w:p w14:paraId="34EBA43B"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540" w:dyaOrig="320" w14:anchorId="49E2DF6E">
                <v:shape id="_x0000_i1630" type="#_x0000_t75" style="width:27pt;height:15.5pt" o:ole="">
                  <v:imagedata r:id="rId1095" o:title=""/>
                </v:shape>
                <o:OLEObject Type="Embed" ProgID="Equation.DSMT4" ShapeID="_x0000_i1630" DrawAspect="Content" ObjectID="_1838151568" r:id="rId1096"/>
              </w:object>
            </w:r>
          </w:p>
        </w:tc>
        <w:tc>
          <w:tcPr>
            <w:tcW w:w="1203" w:type="dxa"/>
          </w:tcPr>
          <w:p w14:paraId="4F0839A8" w14:textId="77777777" w:rsidR="002F253C" w:rsidRPr="00890AA8" w:rsidRDefault="002F253C" w:rsidP="00890AA8">
            <w:pPr>
              <w:widowControl w:val="0"/>
              <w:spacing w:line="288" w:lineRule="auto"/>
              <w:jc w:val="center"/>
              <w:rPr>
                <w:rFonts w:ascii="Arial" w:hAnsi="Arial" w:cs="Arial"/>
                <w:sz w:val="21"/>
                <w:szCs w:val="21"/>
                <w:vertAlign w:val="subscript"/>
                <w:lang w:val="uk-UA"/>
              </w:rPr>
            </w:pPr>
            <w:r w:rsidRPr="00890AA8">
              <w:rPr>
                <w:rFonts w:ascii="Arial" w:hAnsi="Arial" w:cs="Arial"/>
                <w:i/>
                <w:sz w:val="21"/>
                <w:szCs w:val="21"/>
                <w:lang w:val="uk-UA"/>
              </w:rPr>
              <w:t>l</w:t>
            </w:r>
            <w:r w:rsidRPr="00890AA8">
              <w:rPr>
                <w:rFonts w:ascii="Arial" w:hAnsi="Arial" w:cs="Arial"/>
                <w:i/>
                <w:sz w:val="21"/>
                <w:szCs w:val="21"/>
                <w:vertAlign w:val="subscript"/>
                <w:lang w:val="uk-UA"/>
              </w:rPr>
              <w:t>d</w:t>
            </w:r>
            <w:r w:rsidRPr="00890AA8">
              <w:rPr>
                <w:rFonts w:ascii="Arial" w:hAnsi="Arial" w:cs="Arial"/>
                <w:sz w:val="21"/>
                <w:szCs w:val="21"/>
                <w:vertAlign w:val="subscript"/>
                <w:lang w:val="uk-UA"/>
              </w:rPr>
              <w:t>1</w:t>
            </w:r>
          </w:p>
        </w:tc>
      </w:tr>
      <w:tr w:rsidR="002F253C" w:rsidRPr="00890AA8" w14:paraId="5BB85424" w14:textId="77777777" w:rsidTr="00577EA4">
        <w:trPr>
          <w:cantSplit/>
        </w:trPr>
        <w:tc>
          <w:tcPr>
            <w:tcW w:w="4480" w:type="dxa"/>
          </w:tcPr>
          <w:p w14:paraId="470F81C8" w14:textId="77777777" w:rsidR="002F253C" w:rsidRPr="00890AA8" w:rsidRDefault="00030165" w:rsidP="00890AA8">
            <w:pPr>
              <w:widowControl w:val="0"/>
              <w:numPr>
                <w:ilvl w:val="1"/>
                <w:numId w:val="4"/>
              </w:numPr>
              <w:tabs>
                <w:tab w:val="num" w:pos="720"/>
              </w:tabs>
              <w:spacing w:line="288" w:lineRule="auto"/>
              <w:ind w:left="0" w:firstLine="0"/>
              <w:rPr>
                <w:rFonts w:ascii="Arial" w:hAnsi="Arial" w:cs="Arial"/>
                <w:sz w:val="21"/>
                <w:szCs w:val="21"/>
                <w:lang w:val="uk-UA"/>
              </w:rPr>
            </w:pPr>
            <w:r w:rsidRPr="00890AA8">
              <w:rPr>
                <w:rFonts w:ascii="Arial" w:hAnsi="Arial" w:cs="Arial"/>
                <w:sz w:val="21"/>
                <w:szCs w:val="21"/>
                <w:lang w:val="uk-UA"/>
              </w:rPr>
              <w:t xml:space="preserve">рисунком </w:t>
            </w:r>
            <w:r w:rsidR="00A87CAB" w:rsidRPr="00890AA8">
              <w:rPr>
                <w:rFonts w:ascii="Arial" w:hAnsi="Arial" w:cs="Arial"/>
                <w:sz w:val="21"/>
                <w:szCs w:val="21"/>
                <w:lang w:val="uk-UA"/>
              </w:rPr>
              <w:t>1</w:t>
            </w:r>
            <w:r w:rsidR="00CE3F93" w:rsidRPr="00890AA8">
              <w:rPr>
                <w:rFonts w:ascii="Arial" w:hAnsi="Arial" w:cs="Arial"/>
                <w:sz w:val="21"/>
                <w:szCs w:val="21"/>
                <w:lang w:val="uk-UA"/>
              </w:rPr>
              <w:t>3</w:t>
            </w:r>
            <w:r w:rsidR="002F253C" w:rsidRPr="00890AA8">
              <w:rPr>
                <w:rFonts w:ascii="Arial" w:hAnsi="Arial" w:cs="Arial"/>
                <w:sz w:val="21"/>
                <w:szCs w:val="21"/>
                <w:lang w:val="uk-UA"/>
              </w:rPr>
              <w:t>.3</w:t>
            </w:r>
            <w:r w:rsidR="00AD4517" w:rsidRPr="00890AA8">
              <w:rPr>
                <w:rFonts w:ascii="Arial" w:hAnsi="Arial" w:cs="Arial"/>
                <w:sz w:val="21"/>
                <w:szCs w:val="21"/>
                <w:lang w:val="uk-UA"/>
              </w:rPr>
              <w:t>, </w:t>
            </w:r>
            <w:r w:rsidR="002F253C" w:rsidRPr="00890AA8">
              <w:rPr>
                <w:rFonts w:ascii="Arial" w:hAnsi="Arial" w:cs="Arial"/>
                <w:sz w:val="21"/>
                <w:szCs w:val="21"/>
                <w:lang w:val="uk-UA"/>
              </w:rPr>
              <w:t>д</w:t>
            </w:r>
          </w:p>
        </w:tc>
        <w:tc>
          <w:tcPr>
            <w:tcW w:w="1894" w:type="dxa"/>
          </w:tcPr>
          <w:p w14:paraId="38F2B68A"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1520" w:dyaOrig="360" w14:anchorId="1FA265FD">
                <v:shape id="_x0000_i1631" type="#_x0000_t75" style="width:76pt;height:18.5pt" o:ole="">
                  <v:imagedata r:id="rId1097" o:title=""/>
                </v:shape>
                <o:OLEObject Type="Embed" ProgID="Equation.DSMT4" ShapeID="_x0000_i1631" DrawAspect="Content" ObjectID="_1838151569" r:id="rId1098"/>
              </w:object>
            </w:r>
          </w:p>
        </w:tc>
        <w:tc>
          <w:tcPr>
            <w:tcW w:w="2346" w:type="dxa"/>
            <w:gridSpan w:val="2"/>
          </w:tcPr>
          <w:p w14:paraId="5251A0A7"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2"/>
                <w:sz w:val="21"/>
                <w:szCs w:val="21"/>
                <w:lang w:val="uk-UA"/>
              </w:rPr>
              <w:object w:dxaOrig="1280" w:dyaOrig="360" w14:anchorId="342F6B62">
                <v:shape id="_x0000_i1632" type="#_x0000_t75" style="width:63.5pt;height:18.5pt" o:ole="">
                  <v:imagedata r:id="rId1099" o:title=""/>
                </v:shape>
                <o:OLEObject Type="Embed" ProgID="Equation.DSMT4" ShapeID="_x0000_i1632" DrawAspect="Content" ObjectID="_1838151570" r:id="rId1100"/>
              </w:object>
            </w:r>
          </w:p>
        </w:tc>
        <w:tc>
          <w:tcPr>
            <w:tcW w:w="1203" w:type="dxa"/>
          </w:tcPr>
          <w:p w14:paraId="208CFC50"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sz w:val="21"/>
                <w:szCs w:val="21"/>
                <w:lang w:val="uk-UA"/>
              </w:rPr>
              <w:t>l</w:t>
            </w:r>
            <w:r w:rsidRPr="00890AA8">
              <w:rPr>
                <w:rFonts w:ascii="Arial" w:hAnsi="Arial" w:cs="Arial"/>
                <w:i/>
                <w:sz w:val="21"/>
                <w:szCs w:val="21"/>
                <w:vertAlign w:val="subscript"/>
                <w:lang w:val="uk-UA"/>
              </w:rPr>
              <w:t>d</w:t>
            </w:r>
            <w:r w:rsidRPr="00890AA8">
              <w:rPr>
                <w:rFonts w:ascii="Arial" w:hAnsi="Arial" w:cs="Arial"/>
                <w:sz w:val="21"/>
                <w:szCs w:val="21"/>
                <w:vertAlign w:val="subscript"/>
                <w:lang w:val="uk-UA"/>
              </w:rPr>
              <w:t>1</w:t>
            </w:r>
          </w:p>
        </w:tc>
      </w:tr>
      <w:tr w:rsidR="002F253C" w:rsidRPr="00890AA8" w14:paraId="59048C3C" w14:textId="77777777" w:rsidTr="00577EA4">
        <w:trPr>
          <w:cantSplit/>
        </w:trPr>
        <w:tc>
          <w:tcPr>
            <w:tcW w:w="4480" w:type="dxa"/>
          </w:tcPr>
          <w:p w14:paraId="4980C311" w14:textId="77777777" w:rsidR="002F253C" w:rsidRPr="00890AA8" w:rsidRDefault="002F253C" w:rsidP="00890AA8">
            <w:pPr>
              <w:widowControl w:val="0"/>
              <w:spacing w:line="288" w:lineRule="auto"/>
              <w:rPr>
                <w:rFonts w:ascii="Arial" w:hAnsi="Arial" w:cs="Arial"/>
                <w:sz w:val="21"/>
                <w:szCs w:val="21"/>
                <w:lang w:val="uk-UA"/>
              </w:rPr>
            </w:pPr>
            <w:r w:rsidRPr="00890AA8">
              <w:rPr>
                <w:rFonts w:ascii="Arial" w:hAnsi="Arial" w:cs="Arial"/>
                <w:sz w:val="21"/>
                <w:szCs w:val="21"/>
                <w:lang w:val="uk-UA"/>
              </w:rPr>
              <w:t>Вузол перетину елементів закріплений від горизонтального переміщення з площини грані (діафрагмою тощо)</w:t>
            </w:r>
          </w:p>
        </w:tc>
        <w:tc>
          <w:tcPr>
            <w:tcW w:w="1894" w:type="dxa"/>
          </w:tcPr>
          <w:p w14:paraId="6BC842C8"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220" w:dyaOrig="320" w14:anchorId="1A376B97">
                <v:shape id="_x0000_i1633" type="#_x0000_t75" style="width:11pt;height:15.5pt" o:ole="">
                  <v:imagedata r:id="rId1090" o:title=""/>
                </v:shape>
                <o:OLEObject Type="Embed" ProgID="Equation.DSMT4" ShapeID="_x0000_i1633" DrawAspect="Content" ObjectID="_1838151571" r:id="rId1101"/>
              </w:object>
            </w:r>
          </w:p>
        </w:tc>
        <w:tc>
          <w:tcPr>
            <w:tcW w:w="2346" w:type="dxa"/>
            <w:gridSpan w:val="2"/>
          </w:tcPr>
          <w:p w14:paraId="7CB6EA2A"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i/>
                <w:position w:val="-10"/>
                <w:sz w:val="21"/>
                <w:szCs w:val="21"/>
                <w:lang w:val="uk-UA"/>
              </w:rPr>
              <w:object w:dxaOrig="220" w:dyaOrig="320" w14:anchorId="5B27434A">
                <v:shape id="_x0000_i1634" type="#_x0000_t75" style="width:11pt;height:15.5pt" o:ole="">
                  <v:imagedata r:id="rId1090" o:title=""/>
                </v:shape>
                <o:OLEObject Type="Embed" ProgID="Equation.DSMT4" ShapeID="_x0000_i1634" DrawAspect="Content" ObjectID="_1838151572" r:id="rId1102"/>
              </w:object>
            </w:r>
          </w:p>
        </w:tc>
        <w:tc>
          <w:tcPr>
            <w:tcW w:w="1203" w:type="dxa"/>
          </w:tcPr>
          <w:p w14:paraId="104242AC" w14:textId="77777777" w:rsidR="002F253C" w:rsidRPr="00B10728" w:rsidRDefault="002F253C" w:rsidP="00890AA8">
            <w:pPr>
              <w:widowControl w:val="0"/>
              <w:spacing w:line="288" w:lineRule="auto"/>
              <w:jc w:val="center"/>
              <w:rPr>
                <w:rFonts w:ascii="Arial" w:hAnsi="Arial" w:cs="Arial"/>
                <w:color w:val="00B050"/>
                <w:sz w:val="21"/>
                <w:szCs w:val="21"/>
                <w:lang w:val="uk-UA"/>
              </w:rPr>
            </w:pPr>
            <w:r w:rsidRPr="00B10728">
              <w:rPr>
                <w:rFonts w:ascii="Arial" w:hAnsi="Arial" w:cs="Arial"/>
                <w:i/>
                <w:color w:val="00B050"/>
                <w:sz w:val="21"/>
                <w:szCs w:val="21"/>
                <w:lang w:val="uk-UA"/>
              </w:rPr>
              <w:t>l</w:t>
            </w:r>
            <w:r w:rsidRPr="00B10728">
              <w:rPr>
                <w:rFonts w:ascii="Arial" w:hAnsi="Arial" w:cs="Arial"/>
                <w:i/>
                <w:color w:val="00B050"/>
                <w:sz w:val="21"/>
                <w:szCs w:val="21"/>
                <w:vertAlign w:val="subscript"/>
                <w:lang w:val="uk-UA"/>
              </w:rPr>
              <w:t>d</w:t>
            </w:r>
          </w:p>
        </w:tc>
      </w:tr>
      <w:tr w:rsidR="002F253C" w:rsidRPr="00515B5D" w14:paraId="5633311A" w14:textId="77777777" w:rsidTr="00577EA4">
        <w:trPr>
          <w:cantSplit/>
        </w:trPr>
        <w:tc>
          <w:tcPr>
            <w:tcW w:w="9923" w:type="dxa"/>
            <w:gridSpan w:val="5"/>
          </w:tcPr>
          <w:p w14:paraId="1E84CC24" w14:textId="77777777" w:rsidR="002F253C" w:rsidRPr="00577EA4" w:rsidRDefault="0097727B" w:rsidP="00890AA8">
            <w:pPr>
              <w:widowControl w:val="0"/>
              <w:spacing w:line="288" w:lineRule="auto"/>
              <w:rPr>
                <w:rFonts w:ascii="Arial" w:hAnsi="Arial" w:cs="Arial"/>
                <w:sz w:val="20"/>
                <w:szCs w:val="20"/>
                <w:lang w:val="uk-UA"/>
              </w:rPr>
            </w:pPr>
            <w:r w:rsidRPr="00577EA4">
              <w:rPr>
                <w:rFonts w:ascii="Arial" w:hAnsi="Arial" w:cs="Arial"/>
                <w:b/>
                <w:sz w:val="20"/>
                <w:szCs w:val="20"/>
                <w:lang w:val="uk-UA"/>
              </w:rPr>
              <w:t xml:space="preserve">Примітка 1. </w:t>
            </w:r>
            <w:r w:rsidR="00D55C2B" w:rsidRPr="00577EA4">
              <w:rPr>
                <w:rFonts w:ascii="Arial" w:hAnsi="Arial" w:cs="Arial"/>
                <w:position w:val="-28"/>
                <w:sz w:val="20"/>
                <w:szCs w:val="20"/>
                <w:lang w:val="uk-UA"/>
              </w:rPr>
              <w:object w:dxaOrig="1020" w:dyaOrig="620" w14:anchorId="0C4D5A02">
                <v:shape id="_x0000_i1635" type="#_x0000_t75" style="width:51pt;height:30.5pt" o:ole="" fillcolor="window">
                  <v:imagedata r:id="rId1103" o:title=""/>
                </v:shape>
                <o:OLEObject Type="Embed" ProgID="Equation.DSMT4" ShapeID="_x0000_i1635" DrawAspect="Content" ObjectID="_1838151573" r:id="rId1104"/>
              </w:object>
            </w:r>
            <w:r w:rsidR="002F253C" w:rsidRPr="00577EA4">
              <w:rPr>
                <w:rFonts w:ascii="Arial" w:hAnsi="Arial" w:cs="Arial"/>
                <w:sz w:val="20"/>
                <w:szCs w:val="20"/>
                <w:lang w:val="uk-UA"/>
              </w:rPr>
              <w:t xml:space="preserve">, де </w:t>
            </w:r>
            <w:r w:rsidR="00D55C2B" w:rsidRPr="00577EA4">
              <w:rPr>
                <w:rFonts w:ascii="Arial" w:hAnsi="Arial" w:cs="Arial"/>
                <w:position w:val="-12"/>
                <w:sz w:val="20"/>
                <w:szCs w:val="20"/>
                <w:lang w:val="uk-UA"/>
              </w:rPr>
              <w:object w:dxaOrig="520" w:dyaOrig="320" w14:anchorId="0E82B654">
                <v:shape id="_x0000_i1636" type="#_x0000_t75" style="width:26pt;height:15.5pt" o:ole="">
                  <v:imagedata r:id="rId1105" o:title=""/>
                </v:shape>
                <o:OLEObject Type="Embed" ProgID="Equation.DSMT4" ShapeID="_x0000_i1636" DrawAspect="Content" ObjectID="_1838151574" r:id="rId1106"/>
              </w:object>
            </w:r>
            <w:r w:rsidR="002F253C" w:rsidRPr="00577EA4">
              <w:rPr>
                <w:rFonts w:ascii="Arial" w:hAnsi="Arial" w:cs="Arial"/>
                <w:sz w:val="20"/>
                <w:szCs w:val="20"/>
                <w:lang w:val="uk-UA"/>
              </w:rPr>
              <w:t xml:space="preserve"> і </w:t>
            </w:r>
            <w:r w:rsidR="00D55C2B" w:rsidRPr="00577EA4">
              <w:rPr>
                <w:rFonts w:ascii="Arial" w:hAnsi="Arial" w:cs="Arial"/>
                <w:position w:val="-14"/>
                <w:sz w:val="20"/>
                <w:szCs w:val="20"/>
                <w:lang w:val="uk-UA"/>
              </w:rPr>
              <w:object w:dxaOrig="480" w:dyaOrig="340" w14:anchorId="47995F73">
                <v:shape id="_x0000_i1637" type="#_x0000_t75" style="width:24pt;height:17.5pt" o:ole="">
                  <v:imagedata r:id="rId1107" o:title=""/>
                </v:shape>
                <o:OLEObject Type="Embed" ProgID="Equation.DSMT4" ShapeID="_x0000_i1637" DrawAspect="Content" ObjectID="_1838151575" r:id="rId1108"/>
              </w:object>
            </w:r>
            <w:r w:rsidR="002F253C" w:rsidRPr="00577EA4">
              <w:rPr>
                <w:rFonts w:ascii="Arial" w:hAnsi="Arial" w:cs="Arial"/>
                <w:sz w:val="20"/>
                <w:szCs w:val="20"/>
                <w:lang w:val="uk-UA"/>
              </w:rPr>
              <w:t xml:space="preserve"> – найменші моменти інерції поперечного перерізу відповідно пояса і розкосу.</w:t>
            </w:r>
          </w:p>
          <w:p w14:paraId="67983B98" w14:textId="77777777" w:rsidR="002F253C" w:rsidRPr="00890AA8" w:rsidRDefault="002F253C" w:rsidP="00890AA8">
            <w:pPr>
              <w:widowControl w:val="0"/>
              <w:spacing w:line="288" w:lineRule="auto"/>
              <w:rPr>
                <w:rFonts w:ascii="Arial" w:hAnsi="Arial" w:cs="Arial"/>
                <w:i/>
                <w:sz w:val="21"/>
                <w:szCs w:val="21"/>
                <w:lang w:val="uk-UA"/>
              </w:rPr>
            </w:pPr>
            <w:r w:rsidRPr="00577EA4">
              <w:rPr>
                <w:rFonts w:ascii="Arial" w:hAnsi="Arial" w:cs="Arial"/>
                <w:b/>
                <w:sz w:val="20"/>
                <w:szCs w:val="20"/>
                <w:lang w:val="uk-UA"/>
              </w:rPr>
              <w:t>Примітка</w:t>
            </w:r>
            <w:r w:rsidR="0097727B" w:rsidRPr="00890AA8">
              <w:rPr>
                <w:rFonts w:ascii="Arial" w:hAnsi="Arial" w:cs="Arial"/>
                <w:b/>
                <w:sz w:val="21"/>
                <w:szCs w:val="21"/>
                <w:lang w:val="uk-UA"/>
              </w:rPr>
              <w:t xml:space="preserve"> 2</w:t>
            </w:r>
            <w:r w:rsidRPr="00890AA8">
              <w:rPr>
                <w:rFonts w:ascii="Arial" w:hAnsi="Arial" w:cs="Arial"/>
                <w:b/>
                <w:sz w:val="21"/>
                <w:szCs w:val="21"/>
                <w:lang w:val="uk-UA"/>
              </w:rPr>
              <w:t xml:space="preserve">. </w:t>
            </w:r>
            <w:r w:rsidRPr="00890AA8">
              <w:rPr>
                <w:rFonts w:ascii="Arial" w:hAnsi="Arial" w:cs="Arial"/>
                <w:sz w:val="21"/>
                <w:szCs w:val="21"/>
                <w:lang w:val="uk-UA"/>
              </w:rPr>
              <w:t xml:space="preserve">При </w:t>
            </w:r>
            <w:r w:rsidR="001C6D55" w:rsidRPr="00890AA8">
              <w:rPr>
                <w:rFonts w:ascii="Arial" w:hAnsi="Arial" w:cs="Arial"/>
                <w:position w:val="-6"/>
                <w:sz w:val="21"/>
                <w:szCs w:val="21"/>
                <w:lang w:val="uk-UA"/>
              </w:rPr>
              <w:object w:dxaOrig="460" w:dyaOrig="260" w14:anchorId="61EF9BB0">
                <v:shape id="_x0000_i1638" type="#_x0000_t75" style="width:23pt;height:12.5pt" o:ole="">
                  <v:imagedata r:id="rId1109" o:title=""/>
                </v:shape>
                <o:OLEObject Type="Embed" ProgID="Equation.DSMT4" ShapeID="_x0000_i1638" DrawAspect="Content" ObjectID="_1838151576" r:id="rId1110"/>
              </w:object>
            </w:r>
            <w:r w:rsidRPr="00890AA8">
              <w:rPr>
                <w:rFonts w:ascii="Arial" w:hAnsi="Arial" w:cs="Arial"/>
                <w:sz w:val="21"/>
                <w:szCs w:val="21"/>
                <w:lang w:val="uk-UA"/>
              </w:rPr>
              <w:t xml:space="preserve"> або </w:t>
            </w:r>
            <w:r w:rsidR="001C6D55" w:rsidRPr="00890AA8">
              <w:rPr>
                <w:rFonts w:ascii="Arial" w:hAnsi="Arial" w:cs="Arial"/>
                <w:position w:val="-6"/>
                <w:sz w:val="21"/>
                <w:szCs w:val="21"/>
                <w:lang w:val="uk-UA"/>
              </w:rPr>
              <w:object w:dxaOrig="460" w:dyaOrig="240" w14:anchorId="403491C5">
                <v:shape id="_x0000_i1639" type="#_x0000_t75" style="width:25pt;height:14pt" o:ole="">
                  <v:imagedata r:id="rId1111" o:title=""/>
                </v:shape>
                <o:OLEObject Type="Embed" ProgID="Equation.DSMT4" ShapeID="_x0000_i1639" DrawAspect="Content" ObjectID="_1838151577" r:id="rId1112"/>
              </w:object>
            </w:r>
            <w:r w:rsidRPr="00890AA8">
              <w:rPr>
                <w:rFonts w:ascii="Arial" w:hAnsi="Arial" w:cs="Arial"/>
                <w:sz w:val="21"/>
                <w:szCs w:val="21"/>
                <w:lang w:val="uk-UA"/>
              </w:rPr>
              <w:t xml:space="preserve">у формулах таблиці </w:t>
            </w:r>
            <w:r w:rsidR="00AC200A" w:rsidRPr="00890AA8">
              <w:rPr>
                <w:rFonts w:ascii="Arial" w:hAnsi="Arial" w:cs="Arial"/>
                <w:sz w:val="21"/>
                <w:szCs w:val="21"/>
                <w:lang w:val="uk-UA"/>
              </w:rPr>
              <w:t>приймається</w:t>
            </w:r>
            <w:r w:rsidRPr="00890AA8">
              <w:rPr>
                <w:rFonts w:ascii="Arial" w:hAnsi="Arial" w:cs="Arial"/>
                <w:sz w:val="21"/>
                <w:szCs w:val="21"/>
                <w:lang w:val="uk-UA"/>
              </w:rPr>
              <w:t xml:space="preserve"> відповідно </w:t>
            </w:r>
            <w:r w:rsidR="001C6D55" w:rsidRPr="00890AA8">
              <w:rPr>
                <w:rFonts w:ascii="Arial" w:hAnsi="Arial" w:cs="Arial"/>
                <w:position w:val="-6"/>
                <w:sz w:val="21"/>
                <w:szCs w:val="21"/>
                <w:lang w:val="uk-UA"/>
              </w:rPr>
              <w:object w:dxaOrig="460" w:dyaOrig="260" w14:anchorId="3BC8FC72">
                <v:shape id="_x0000_i1640" type="#_x0000_t75" style="width:23pt;height:12.5pt" o:ole="">
                  <v:imagedata r:id="rId1113" o:title=""/>
                </v:shape>
                <o:OLEObject Type="Embed" ProgID="Equation.DSMT4" ShapeID="_x0000_i1640" DrawAspect="Content" ObjectID="_1838151578" r:id="rId1114"/>
              </w:object>
            </w:r>
            <w:r w:rsidRPr="00890AA8">
              <w:rPr>
                <w:rFonts w:ascii="Arial" w:hAnsi="Arial" w:cs="Arial"/>
                <w:sz w:val="21"/>
                <w:szCs w:val="21"/>
                <w:lang w:val="uk-UA"/>
              </w:rPr>
              <w:t xml:space="preserve"> або </w:t>
            </w:r>
            <w:r w:rsidR="001C6D55" w:rsidRPr="00890AA8">
              <w:rPr>
                <w:rFonts w:ascii="Arial" w:hAnsi="Arial" w:cs="Arial"/>
                <w:position w:val="-6"/>
                <w:sz w:val="21"/>
                <w:szCs w:val="21"/>
                <w:lang w:val="uk-UA"/>
              </w:rPr>
              <w:object w:dxaOrig="480" w:dyaOrig="260" w14:anchorId="28897F00">
                <v:shape id="_x0000_i1641" type="#_x0000_t75" style="width:24pt;height:12.5pt" o:ole="">
                  <v:imagedata r:id="rId1115" o:title=""/>
                </v:shape>
                <o:OLEObject Type="Embed" ProgID="Equation.DSMT4" ShapeID="_x0000_i1641" DrawAspect="Content" ObjectID="_1838151579" r:id="rId1116"/>
              </w:object>
            </w:r>
            <w:r w:rsidRPr="00890AA8">
              <w:rPr>
                <w:rFonts w:ascii="Arial" w:hAnsi="Arial" w:cs="Arial"/>
                <w:sz w:val="21"/>
                <w:szCs w:val="21"/>
                <w:lang w:val="uk-UA"/>
              </w:rPr>
              <w:t>.</w:t>
            </w:r>
          </w:p>
        </w:tc>
      </w:tr>
    </w:tbl>
    <w:p w14:paraId="04EF8818" w14:textId="77777777" w:rsidR="00550E8D" w:rsidRPr="00B10728" w:rsidRDefault="00B10728" w:rsidP="00890AA8">
      <w:pPr>
        <w:pStyle w:val="afff1"/>
        <w:spacing w:line="288" w:lineRule="auto"/>
        <w:ind w:firstLine="0"/>
        <w:rPr>
          <w:rFonts w:ascii="Arial" w:hAnsi="Arial" w:cs="Arial"/>
          <w:b/>
          <w:i/>
          <w:color w:val="00B050"/>
          <w:sz w:val="21"/>
          <w:szCs w:val="21"/>
        </w:rPr>
      </w:pPr>
      <w:r>
        <w:rPr>
          <w:rFonts w:ascii="Arial" w:hAnsi="Arial" w:cs="Arial"/>
          <w:b/>
          <w:sz w:val="21"/>
          <w:szCs w:val="21"/>
        </w:rPr>
        <w:t xml:space="preserve">                </w:t>
      </w:r>
      <w:r w:rsidRPr="00B10728">
        <w:rPr>
          <w:rFonts w:ascii="Arial" w:hAnsi="Arial" w:cs="Arial"/>
          <w:b/>
          <w:i/>
          <w:color w:val="00B050"/>
          <w:sz w:val="21"/>
          <w:szCs w:val="21"/>
        </w:rPr>
        <w:t>(Позначку таблиці 13.5 змінено, Зміна № 1)</w:t>
      </w:r>
      <w:r>
        <w:rPr>
          <w:rFonts w:ascii="Arial" w:hAnsi="Arial" w:cs="Arial"/>
          <w:b/>
          <w:i/>
          <w:color w:val="00B050"/>
          <w:sz w:val="21"/>
          <w:szCs w:val="21"/>
        </w:rPr>
        <w:t xml:space="preserve"> </w:t>
      </w:r>
    </w:p>
    <w:p w14:paraId="7444A56E" w14:textId="77777777" w:rsidR="00B10728" w:rsidRPr="00890AA8" w:rsidRDefault="00B10728" w:rsidP="00890AA8">
      <w:pPr>
        <w:pStyle w:val="afff1"/>
        <w:spacing w:line="288" w:lineRule="auto"/>
        <w:ind w:firstLine="0"/>
        <w:rPr>
          <w:rFonts w:ascii="Arial" w:hAnsi="Arial" w:cs="Arial"/>
          <w:b/>
          <w:sz w:val="21"/>
          <w:szCs w:val="21"/>
        </w:rPr>
      </w:pPr>
    </w:p>
    <w:p w14:paraId="088B6D51" w14:textId="77777777" w:rsidR="00D56DD7" w:rsidRPr="00F26C5C" w:rsidRDefault="00B10728" w:rsidP="00890AA8">
      <w:pPr>
        <w:pStyle w:val="afff1"/>
        <w:spacing w:line="288" w:lineRule="auto"/>
        <w:ind w:firstLine="0"/>
        <w:rPr>
          <w:rFonts w:ascii="Arial" w:hAnsi="Arial" w:cs="Arial"/>
          <w:b/>
          <w:sz w:val="21"/>
          <w:szCs w:val="21"/>
        </w:rPr>
      </w:pPr>
      <w:r>
        <w:rPr>
          <w:rFonts w:ascii="Arial" w:hAnsi="Arial" w:cs="Arial"/>
          <w:b/>
          <w:sz w:val="21"/>
          <w:szCs w:val="21"/>
        </w:rPr>
        <w:t xml:space="preserve">    </w:t>
      </w:r>
    </w:p>
    <w:p w14:paraId="67ED75BE" w14:textId="77777777" w:rsidR="00D56DD7" w:rsidRPr="00F26C5C" w:rsidRDefault="00D56DD7" w:rsidP="00890AA8">
      <w:pPr>
        <w:pStyle w:val="afff1"/>
        <w:spacing w:line="288" w:lineRule="auto"/>
        <w:ind w:firstLine="0"/>
        <w:rPr>
          <w:rFonts w:ascii="Arial" w:hAnsi="Arial" w:cs="Arial"/>
          <w:b/>
          <w:sz w:val="21"/>
          <w:szCs w:val="21"/>
        </w:rPr>
      </w:pPr>
    </w:p>
    <w:p w14:paraId="1BCAF881" w14:textId="77777777" w:rsidR="00D56DD7" w:rsidRPr="00F26C5C" w:rsidRDefault="00D56DD7" w:rsidP="00890AA8">
      <w:pPr>
        <w:pStyle w:val="afff1"/>
        <w:spacing w:line="288" w:lineRule="auto"/>
        <w:ind w:firstLine="0"/>
        <w:rPr>
          <w:rFonts w:ascii="Arial" w:hAnsi="Arial" w:cs="Arial"/>
          <w:b/>
          <w:sz w:val="21"/>
          <w:szCs w:val="21"/>
        </w:rPr>
      </w:pPr>
    </w:p>
    <w:p w14:paraId="54AC37B7" w14:textId="77777777" w:rsidR="00D56DD7" w:rsidRPr="00F26C5C" w:rsidRDefault="00D56DD7" w:rsidP="00890AA8">
      <w:pPr>
        <w:pStyle w:val="afff1"/>
        <w:spacing w:line="288" w:lineRule="auto"/>
        <w:ind w:firstLine="0"/>
        <w:rPr>
          <w:rFonts w:ascii="Arial" w:hAnsi="Arial" w:cs="Arial"/>
          <w:b/>
          <w:sz w:val="21"/>
          <w:szCs w:val="21"/>
        </w:rPr>
      </w:pPr>
    </w:p>
    <w:p w14:paraId="6DE252ED" w14:textId="77777777" w:rsidR="00D56DD7" w:rsidRPr="00F26C5C" w:rsidRDefault="00D56DD7" w:rsidP="00890AA8">
      <w:pPr>
        <w:pStyle w:val="afff1"/>
        <w:spacing w:line="288" w:lineRule="auto"/>
        <w:ind w:firstLine="0"/>
        <w:rPr>
          <w:rFonts w:ascii="Arial" w:hAnsi="Arial" w:cs="Arial"/>
          <w:b/>
          <w:sz w:val="21"/>
          <w:szCs w:val="21"/>
        </w:rPr>
      </w:pPr>
    </w:p>
    <w:p w14:paraId="1E943A12" w14:textId="77777777" w:rsidR="00D56DD7" w:rsidRPr="00F26C5C" w:rsidRDefault="00D56DD7" w:rsidP="00890AA8">
      <w:pPr>
        <w:pStyle w:val="afff1"/>
        <w:spacing w:line="288" w:lineRule="auto"/>
        <w:ind w:firstLine="0"/>
        <w:rPr>
          <w:rFonts w:ascii="Arial" w:hAnsi="Arial" w:cs="Arial"/>
          <w:b/>
          <w:sz w:val="21"/>
          <w:szCs w:val="21"/>
        </w:rPr>
      </w:pPr>
    </w:p>
    <w:p w14:paraId="378494A3" w14:textId="77777777" w:rsidR="00D56DD7" w:rsidRPr="00F26C5C" w:rsidRDefault="00D56DD7" w:rsidP="00890AA8">
      <w:pPr>
        <w:pStyle w:val="afff1"/>
        <w:spacing w:line="288" w:lineRule="auto"/>
        <w:ind w:firstLine="0"/>
        <w:rPr>
          <w:rFonts w:ascii="Arial" w:hAnsi="Arial" w:cs="Arial"/>
          <w:b/>
          <w:sz w:val="21"/>
          <w:szCs w:val="21"/>
        </w:rPr>
      </w:pPr>
    </w:p>
    <w:p w14:paraId="744711B8" w14:textId="77777777" w:rsidR="00D56DD7" w:rsidRPr="00F26C5C" w:rsidRDefault="00D56DD7" w:rsidP="00890AA8">
      <w:pPr>
        <w:pStyle w:val="afff1"/>
        <w:spacing w:line="288" w:lineRule="auto"/>
        <w:ind w:firstLine="0"/>
        <w:rPr>
          <w:rFonts w:ascii="Arial" w:hAnsi="Arial" w:cs="Arial"/>
          <w:b/>
          <w:sz w:val="21"/>
          <w:szCs w:val="21"/>
        </w:rPr>
      </w:pPr>
    </w:p>
    <w:p w14:paraId="657FBE3F" w14:textId="77777777" w:rsidR="00D56DD7" w:rsidRPr="00F26C5C" w:rsidRDefault="00D56DD7" w:rsidP="00890AA8">
      <w:pPr>
        <w:pStyle w:val="afff1"/>
        <w:spacing w:line="288" w:lineRule="auto"/>
        <w:ind w:firstLine="0"/>
        <w:rPr>
          <w:rFonts w:ascii="Arial" w:hAnsi="Arial" w:cs="Arial"/>
          <w:b/>
          <w:sz w:val="21"/>
          <w:szCs w:val="21"/>
        </w:rPr>
      </w:pPr>
    </w:p>
    <w:p w14:paraId="70B26135" w14:textId="77777777" w:rsidR="002F253C" w:rsidRPr="00890AA8" w:rsidRDefault="00577EA4" w:rsidP="00890AA8">
      <w:pPr>
        <w:pStyle w:val="afff1"/>
        <w:spacing w:line="288" w:lineRule="auto"/>
        <w:ind w:firstLine="0"/>
        <w:rPr>
          <w:rFonts w:ascii="Arial" w:hAnsi="Arial" w:cs="Arial"/>
          <w:sz w:val="21"/>
          <w:szCs w:val="21"/>
        </w:rPr>
      </w:pPr>
      <w:r w:rsidRPr="00F26C5C">
        <w:rPr>
          <w:rFonts w:ascii="Arial" w:hAnsi="Arial" w:cs="Arial"/>
          <w:b/>
          <w:sz w:val="21"/>
          <w:szCs w:val="21"/>
        </w:rPr>
        <w:br w:type="page"/>
      </w:r>
      <w:r w:rsidR="00B10728">
        <w:rPr>
          <w:rFonts w:ascii="Arial" w:hAnsi="Arial" w:cs="Arial"/>
          <w:b/>
          <w:sz w:val="21"/>
          <w:szCs w:val="21"/>
        </w:rPr>
        <w:lastRenderedPageBreak/>
        <w:t xml:space="preserve"> </w:t>
      </w:r>
      <w:r w:rsidR="002F253C" w:rsidRPr="00890AA8">
        <w:rPr>
          <w:rFonts w:ascii="Arial" w:hAnsi="Arial" w:cs="Arial"/>
          <w:b/>
          <w:sz w:val="21"/>
          <w:szCs w:val="21"/>
        </w:rPr>
        <w:t xml:space="preserve">Таблиця </w:t>
      </w:r>
      <w:r w:rsidR="00A87CAB" w:rsidRPr="00890AA8">
        <w:rPr>
          <w:rFonts w:ascii="Arial" w:hAnsi="Arial" w:cs="Arial"/>
          <w:b/>
          <w:sz w:val="21"/>
          <w:szCs w:val="21"/>
        </w:rPr>
        <w:t>1</w:t>
      </w:r>
      <w:r w:rsidR="00CE3F93" w:rsidRPr="00890AA8">
        <w:rPr>
          <w:rFonts w:ascii="Arial" w:hAnsi="Arial" w:cs="Arial"/>
          <w:b/>
          <w:sz w:val="21"/>
          <w:szCs w:val="21"/>
        </w:rPr>
        <w:t>3</w:t>
      </w:r>
      <w:r w:rsidR="002F253C" w:rsidRPr="00890AA8">
        <w:rPr>
          <w:rFonts w:ascii="Arial" w:hAnsi="Arial" w:cs="Arial"/>
          <w:b/>
          <w:sz w:val="21"/>
          <w:szCs w:val="21"/>
        </w:rPr>
        <w:t>.6</w:t>
      </w:r>
      <w:r w:rsidR="002F253C" w:rsidRPr="00890AA8">
        <w:rPr>
          <w:rFonts w:ascii="Arial" w:hAnsi="Arial" w:cs="Arial"/>
          <w:sz w:val="21"/>
          <w:szCs w:val="21"/>
        </w:rPr>
        <w:t> – Коефіцієнти розрахункової довжини розкосу</w:t>
      </w:r>
    </w:p>
    <w:tbl>
      <w:tblPr>
        <w:tblW w:w="992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564"/>
        <w:gridCol w:w="1440"/>
        <w:gridCol w:w="1020"/>
        <w:gridCol w:w="2056"/>
        <w:gridCol w:w="1843"/>
      </w:tblGrid>
      <w:tr w:rsidR="002F253C" w:rsidRPr="00890AA8" w14:paraId="5368F582" w14:textId="77777777" w:rsidTr="00577EA4">
        <w:trPr>
          <w:cantSplit/>
          <w:tblHeader/>
        </w:trPr>
        <w:tc>
          <w:tcPr>
            <w:tcW w:w="3564" w:type="dxa"/>
            <w:vMerge w:val="restart"/>
            <w:vAlign w:val="center"/>
          </w:tcPr>
          <w:p w14:paraId="064824CB"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Прикріплення розкосу до поясів</w:t>
            </w:r>
          </w:p>
        </w:tc>
        <w:tc>
          <w:tcPr>
            <w:tcW w:w="1440" w:type="dxa"/>
            <w:vMerge w:val="restart"/>
            <w:vAlign w:val="center"/>
          </w:tcPr>
          <w:p w14:paraId="18B84103"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 xml:space="preserve">Значення </w:t>
            </w:r>
            <w:r w:rsidRPr="00890AA8">
              <w:rPr>
                <w:rFonts w:ascii="Arial" w:hAnsi="Arial" w:cs="Arial"/>
                <w:i/>
                <w:sz w:val="21"/>
                <w:szCs w:val="21"/>
                <w:lang w:val="uk-UA"/>
              </w:rPr>
              <w:t>n</w:t>
            </w:r>
          </w:p>
        </w:tc>
        <w:tc>
          <w:tcPr>
            <w:tcW w:w="4919" w:type="dxa"/>
            <w:gridSpan w:val="3"/>
            <w:vAlign w:val="center"/>
          </w:tcPr>
          <w:p w14:paraId="6FA2CB95"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 xml:space="preserve">Значення </w:t>
            </w:r>
            <w:r w:rsidRPr="00890AA8">
              <w:rPr>
                <w:rFonts w:ascii="Arial" w:hAnsi="Arial" w:cs="Arial"/>
                <w:position w:val="-10"/>
                <w:sz w:val="21"/>
                <w:szCs w:val="21"/>
                <w:lang w:val="uk-UA"/>
              </w:rPr>
              <w:object w:dxaOrig="300" w:dyaOrig="320" w14:anchorId="3DD9F7D2">
                <v:shape id="_x0000_i1642" type="#_x0000_t75" style="width:15pt;height:15.5pt" o:ole="">
                  <v:imagedata r:id="rId1117" o:title=""/>
                </v:shape>
                <o:OLEObject Type="Embed" ProgID="Equation.DSMT4" ShapeID="_x0000_i1642" DrawAspect="Content" ObjectID="_1838151580" r:id="rId1118"/>
              </w:object>
            </w:r>
            <w:r w:rsidRPr="00890AA8">
              <w:rPr>
                <w:rFonts w:ascii="Arial" w:hAnsi="Arial" w:cs="Arial"/>
                <w:i/>
                <w:sz w:val="21"/>
                <w:szCs w:val="21"/>
                <w:vertAlign w:val="subscript"/>
                <w:lang w:val="uk-UA"/>
              </w:rPr>
              <w:t xml:space="preserve"> </w:t>
            </w:r>
            <w:r w:rsidRPr="00890AA8">
              <w:rPr>
                <w:rFonts w:ascii="Arial" w:hAnsi="Arial" w:cs="Arial"/>
                <w:sz w:val="21"/>
                <w:szCs w:val="21"/>
                <w:lang w:val="uk-UA"/>
              </w:rPr>
              <w:t xml:space="preserve">при </w:t>
            </w:r>
            <w:r w:rsidR="00D55C2B" w:rsidRPr="00890AA8">
              <w:rPr>
                <w:rFonts w:ascii="Arial" w:hAnsi="Arial" w:cs="Arial"/>
                <w:position w:val="-10"/>
                <w:sz w:val="21"/>
                <w:szCs w:val="21"/>
                <w:lang w:val="uk-UA"/>
              </w:rPr>
              <w:object w:dxaOrig="440" w:dyaOrig="320" w14:anchorId="6E04FE71">
                <v:shape id="_x0000_i1643" type="#_x0000_t75" style="width:21.5pt;height:15.5pt" o:ole="">
                  <v:imagedata r:id="rId1119" o:title=""/>
                </v:shape>
                <o:OLEObject Type="Embed" ProgID="Equation.DSMT4" ShapeID="_x0000_i1643" DrawAspect="Content" ObjectID="_1838151581" r:id="rId1120"/>
              </w:object>
            </w:r>
            <w:r w:rsidRPr="00890AA8">
              <w:rPr>
                <w:rFonts w:ascii="Arial" w:hAnsi="Arial" w:cs="Arial"/>
                <w:sz w:val="21"/>
                <w:szCs w:val="21"/>
                <w:lang w:val="uk-UA"/>
              </w:rPr>
              <w:t>, що дорівнює</w:t>
            </w:r>
          </w:p>
        </w:tc>
      </w:tr>
      <w:tr w:rsidR="002F253C" w:rsidRPr="00890AA8" w14:paraId="661780FA" w14:textId="77777777" w:rsidTr="00577EA4">
        <w:trPr>
          <w:cantSplit/>
          <w:tblHeader/>
        </w:trPr>
        <w:tc>
          <w:tcPr>
            <w:tcW w:w="3564" w:type="dxa"/>
            <w:vMerge/>
            <w:vAlign w:val="center"/>
          </w:tcPr>
          <w:p w14:paraId="7C9F6918" w14:textId="77777777" w:rsidR="002F253C" w:rsidRPr="00890AA8" w:rsidRDefault="002F253C" w:rsidP="00890AA8">
            <w:pPr>
              <w:widowControl w:val="0"/>
              <w:spacing w:line="288" w:lineRule="auto"/>
              <w:jc w:val="center"/>
              <w:rPr>
                <w:rFonts w:ascii="Arial" w:hAnsi="Arial" w:cs="Arial"/>
                <w:b/>
                <w:sz w:val="21"/>
                <w:szCs w:val="21"/>
                <w:lang w:val="uk-UA"/>
              </w:rPr>
            </w:pPr>
          </w:p>
        </w:tc>
        <w:tc>
          <w:tcPr>
            <w:tcW w:w="1440" w:type="dxa"/>
            <w:vMerge/>
            <w:vAlign w:val="center"/>
          </w:tcPr>
          <w:p w14:paraId="0A8FBB01" w14:textId="77777777" w:rsidR="002F253C" w:rsidRPr="00890AA8" w:rsidRDefault="002F253C" w:rsidP="00890AA8">
            <w:pPr>
              <w:widowControl w:val="0"/>
              <w:spacing w:line="288" w:lineRule="auto"/>
              <w:jc w:val="center"/>
              <w:rPr>
                <w:rFonts w:ascii="Arial" w:hAnsi="Arial" w:cs="Arial"/>
                <w:b/>
                <w:sz w:val="21"/>
                <w:szCs w:val="21"/>
                <w:lang w:val="uk-UA"/>
              </w:rPr>
            </w:pPr>
          </w:p>
        </w:tc>
        <w:tc>
          <w:tcPr>
            <w:tcW w:w="1020" w:type="dxa"/>
            <w:vAlign w:val="center"/>
          </w:tcPr>
          <w:p w14:paraId="4705BD73"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до 60 включно</w:t>
            </w:r>
          </w:p>
        </w:tc>
        <w:tc>
          <w:tcPr>
            <w:tcW w:w="2056" w:type="dxa"/>
            <w:vAlign w:val="center"/>
          </w:tcPr>
          <w:p w14:paraId="4241C56F"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понад 60 до 160 включно</w:t>
            </w:r>
          </w:p>
        </w:tc>
        <w:tc>
          <w:tcPr>
            <w:tcW w:w="1843" w:type="dxa"/>
            <w:vAlign w:val="center"/>
          </w:tcPr>
          <w:p w14:paraId="7040194D"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понад 160</w:t>
            </w:r>
          </w:p>
        </w:tc>
      </w:tr>
      <w:tr w:rsidR="002F253C" w:rsidRPr="00890AA8" w14:paraId="10730F4A" w14:textId="77777777" w:rsidTr="00577EA4">
        <w:trPr>
          <w:cantSplit/>
        </w:trPr>
        <w:tc>
          <w:tcPr>
            <w:tcW w:w="3564" w:type="dxa"/>
            <w:vMerge w:val="restart"/>
            <w:vAlign w:val="center"/>
          </w:tcPr>
          <w:p w14:paraId="2EBBE724"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Зварними швами або болтами (не менш ніж двома), розміщеними вдовж розкосу</w:t>
            </w:r>
          </w:p>
        </w:tc>
        <w:tc>
          <w:tcPr>
            <w:tcW w:w="1440" w:type="dxa"/>
            <w:vAlign w:val="center"/>
          </w:tcPr>
          <w:p w14:paraId="799F0E44"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До 2</w:t>
            </w:r>
          </w:p>
        </w:tc>
        <w:tc>
          <w:tcPr>
            <w:tcW w:w="1020" w:type="dxa"/>
            <w:vAlign w:val="center"/>
          </w:tcPr>
          <w:p w14:paraId="65F33DC3"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1,14</w:t>
            </w:r>
          </w:p>
        </w:tc>
        <w:tc>
          <w:tcPr>
            <w:tcW w:w="2056" w:type="dxa"/>
            <w:vAlign w:val="center"/>
          </w:tcPr>
          <w:p w14:paraId="3F9553CE"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0,54 + 36</w:t>
            </w:r>
            <w:r w:rsidR="00D55C2B" w:rsidRPr="00890AA8">
              <w:rPr>
                <w:rFonts w:ascii="Arial" w:hAnsi="Arial" w:cs="Arial"/>
                <w:position w:val="-10"/>
                <w:sz w:val="21"/>
                <w:szCs w:val="21"/>
                <w:lang w:val="uk-UA"/>
              </w:rPr>
              <w:object w:dxaOrig="480" w:dyaOrig="320" w14:anchorId="50A21602">
                <v:shape id="_x0000_i1644" type="#_x0000_t75" style="width:24pt;height:15.5pt" o:ole="">
                  <v:imagedata r:id="rId1121" o:title=""/>
                </v:shape>
                <o:OLEObject Type="Embed" ProgID="Equation.DSMT4" ShapeID="_x0000_i1644" DrawAspect="Content" ObjectID="_1838151582" r:id="rId1122"/>
              </w:object>
            </w:r>
          </w:p>
        </w:tc>
        <w:tc>
          <w:tcPr>
            <w:tcW w:w="1843" w:type="dxa"/>
            <w:vAlign w:val="center"/>
          </w:tcPr>
          <w:p w14:paraId="5EBCEA3D"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0,765</w:t>
            </w:r>
          </w:p>
        </w:tc>
      </w:tr>
      <w:tr w:rsidR="002F253C" w:rsidRPr="00890AA8" w14:paraId="4B9727C1" w14:textId="77777777" w:rsidTr="00577EA4">
        <w:trPr>
          <w:cantSplit/>
        </w:trPr>
        <w:tc>
          <w:tcPr>
            <w:tcW w:w="3564" w:type="dxa"/>
            <w:vMerge/>
            <w:vAlign w:val="center"/>
          </w:tcPr>
          <w:p w14:paraId="291E374B" w14:textId="77777777" w:rsidR="002F253C" w:rsidRPr="00890AA8" w:rsidRDefault="002F253C" w:rsidP="00890AA8">
            <w:pPr>
              <w:widowControl w:val="0"/>
              <w:spacing w:line="288" w:lineRule="auto"/>
              <w:jc w:val="both"/>
              <w:rPr>
                <w:rFonts w:ascii="Arial" w:hAnsi="Arial" w:cs="Arial"/>
                <w:sz w:val="21"/>
                <w:szCs w:val="21"/>
                <w:lang w:val="uk-UA"/>
              </w:rPr>
            </w:pPr>
          </w:p>
        </w:tc>
        <w:tc>
          <w:tcPr>
            <w:tcW w:w="1440" w:type="dxa"/>
            <w:vAlign w:val="center"/>
          </w:tcPr>
          <w:p w14:paraId="073BEE93"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Понад 6</w:t>
            </w:r>
          </w:p>
        </w:tc>
        <w:tc>
          <w:tcPr>
            <w:tcW w:w="1020" w:type="dxa"/>
            <w:vAlign w:val="center"/>
          </w:tcPr>
          <w:p w14:paraId="213C24F7"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1,04</w:t>
            </w:r>
          </w:p>
        </w:tc>
        <w:tc>
          <w:tcPr>
            <w:tcW w:w="2056" w:type="dxa"/>
            <w:vAlign w:val="center"/>
          </w:tcPr>
          <w:p w14:paraId="1B62EDFA"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0,54 + 28,8</w:t>
            </w:r>
            <w:r w:rsidR="00D55C2B" w:rsidRPr="00890AA8">
              <w:rPr>
                <w:rFonts w:ascii="Arial" w:hAnsi="Arial" w:cs="Arial"/>
                <w:position w:val="-10"/>
                <w:sz w:val="21"/>
                <w:szCs w:val="21"/>
                <w:lang w:val="uk-UA"/>
              </w:rPr>
              <w:object w:dxaOrig="480" w:dyaOrig="320" w14:anchorId="7533265C">
                <v:shape id="_x0000_i1645" type="#_x0000_t75" style="width:24pt;height:15.5pt" o:ole="">
                  <v:imagedata r:id="rId1123" o:title=""/>
                </v:shape>
                <o:OLEObject Type="Embed" ProgID="Equation.DSMT4" ShapeID="_x0000_i1645" DrawAspect="Content" ObjectID="_1838151583" r:id="rId1124"/>
              </w:object>
            </w:r>
          </w:p>
        </w:tc>
        <w:tc>
          <w:tcPr>
            <w:tcW w:w="1843" w:type="dxa"/>
            <w:vAlign w:val="center"/>
          </w:tcPr>
          <w:p w14:paraId="3D5045EB"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0,740</w:t>
            </w:r>
          </w:p>
        </w:tc>
      </w:tr>
      <w:tr w:rsidR="002F253C" w:rsidRPr="00890AA8" w14:paraId="2384143A" w14:textId="77777777" w:rsidTr="00577EA4">
        <w:trPr>
          <w:cantSplit/>
        </w:trPr>
        <w:tc>
          <w:tcPr>
            <w:tcW w:w="3564" w:type="dxa"/>
            <w:vAlign w:val="center"/>
          </w:tcPr>
          <w:p w14:paraId="00DCF9B9" w14:textId="77777777" w:rsidR="002F253C" w:rsidRPr="00890AA8" w:rsidRDefault="002F253C" w:rsidP="00890AA8">
            <w:pPr>
              <w:widowControl w:val="0"/>
              <w:spacing w:line="288" w:lineRule="auto"/>
              <w:jc w:val="both"/>
              <w:rPr>
                <w:rFonts w:ascii="Arial" w:hAnsi="Arial" w:cs="Arial"/>
                <w:sz w:val="21"/>
                <w:szCs w:val="21"/>
                <w:lang w:val="uk-UA"/>
              </w:rPr>
            </w:pPr>
            <w:r w:rsidRPr="00890AA8">
              <w:rPr>
                <w:rFonts w:ascii="Arial" w:hAnsi="Arial" w:cs="Arial"/>
                <w:sz w:val="21"/>
                <w:szCs w:val="21"/>
                <w:lang w:val="uk-UA"/>
              </w:rPr>
              <w:t>Одним болтом</w:t>
            </w:r>
          </w:p>
        </w:tc>
        <w:tc>
          <w:tcPr>
            <w:tcW w:w="1440" w:type="dxa"/>
            <w:vAlign w:val="center"/>
          </w:tcPr>
          <w:p w14:paraId="3864E32F" w14:textId="77777777" w:rsidR="002F253C" w:rsidRPr="00890AA8" w:rsidRDefault="002F253C" w:rsidP="00890AA8">
            <w:pPr>
              <w:widowControl w:val="0"/>
              <w:spacing w:line="288" w:lineRule="auto"/>
              <w:jc w:val="center"/>
              <w:rPr>
                <w:rFonts w:ascii="Arial" w:hAnsi="Arial" w:cs="Arial"/>
                <w:sz w:val="21"/>
                <w:szCs w:val="21"/>
                <w:lang w:val="uk-UA"/>
              </w:rPr>
            </w:pPr>
            <w:r w:rsidRPr="00890AA8">
              <w:rPr>
                <w:rFonts w:ascii="Arial" w:hAnsi="Arial" w:cs="Arial"/>
                <w:sz w:val="21"/>
                <w:szCs w:val="21"/>
                <w:lang w:val="uk-UA"/>
              </w:rPr>
              <w:t>За будь яких значен</w:t>
            </w:r>
            <w:r w:rsidR="001C6D55" w:rsidRPr="00890AA8">
              <w:rPr>
                <w:rFonts w:ascii="Arial" w:hAnsi="Arial" w:cs="Arial"/>
                <w:sz w:val="21"/>
                <w:szCs w:val="21"/>
                <w:lang w:val="uk-UA"/>
              </w:rPr>
              <w:t>ь</w:t>
            </w:r>
          </w:p>
        </w:tc>
        <w:tc>
          <w:tcPr>
            <w:tcW w:w="1020" w:type="dxa"/>
            <w:vAlign w:val="center"/>
          </w:tcPr>
          <w:p w14:paraId="116C45AA"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1,12</w:t>
            </w:r>
          </w:p>
        </w:tc>
        <w:tc>
          <w:tcPr>
            <w:tcW w:w="2056" w:type="dxa"/>
            <w:vAlign w:val="center"/>
          </w:tcPr>
          <w:p w14:paraId="01B9438F"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0,64 + 28,8</w:t>
            </w:r>
            <w:r w:rsidR="00D55C2B" w:rsidRPr="00890AA8">
              <w:rPr>
                <w:rFonts w:ascii="Arial" w:hAnsi="Arial" w:cs="Arial"/>
                <w:position w:val="-10"/>
                <w:sz w:val="21"/>
                <w:szCs w:val="21"/>
                <w:lang w:val="uk-UA"/>
              </w:rPr>
              <w:object w:dxaOrig="480" w:dyaOrig="320" w14:anchorId="46539D3E">
                <v:shape id="_x0000_i1646" type="#_x0000_t75" style="width:24pt;height:15.5pt" o:ole="">
                  <v:imagedata r:id="rId1125" o:title=""/>
                </v:shape>
                <o:OLEObject Type="Embed" ProgID="Equation.DSMT4" ShapeID="_x0000_i1646" DrawAspect="Content" ObjectID="_1838151584" r:id="rId1126"/>
              </w:object>
            </w:r>
          </w:p>
        </w:tc>
        <w:tc>
          <w:tcPr>
            <w:tcW w:w="1843" w:type="dxa"/>
            <w:vAlign w:val="center"/>
          </w:tcPr>
          <w:p w14:paraId="3B616C4A" w14:textId="77777777" w:rsidR="002F253C" w:rsidRPr="00890AA8" w:rsidRDefault="002F253C" w:rsidP="00C30E63">
            <w:pPr>
              <w:widowControl w:val="0"/>
              <w:spacing w:line="288" w:lineRule="auto"/>
              <w:ind w:right="86"/>
              <w:jc w:val="center"/>
              <w:rPr>
                <w:rFonts w:ascii="Arial" w:hAnsi="Arial" w:cs="Arial"/>
                <w:sz w:val="21"/>
                <w:szCs w:val="21"/>
                <w:lang w:val="uk-UA"/>
              </w:rPr>
            </w:pPr>
            <w:r w:rsidRPr="00890AA8">
              <w:rPr>
                <w:rFonts w:ascii="Arial" w:hAnsi="Arial" w:cs="Arial"/>
                <w:sz w:val="21"/>
                <w:szCs w:val="21"/>
                <w:lang w:val="uk-UA"/>
              </w:rPr>
              <w:t>0,820</w:t>
            </w:r>
          </w:p>
        </w:tc>
      </w:tr>
      <w:tr w:rsidR="002F253C" w:rsidRPr="00890AA8" w14:paraId="43F17D25" w14:textId="77777777" w:rsidTr="00577EA4">
        <w:trPr>
          <w:cantSplit/>
        </w:trPr>
        <w:tc>
          <w:tcPr>
            <w:tcW w:w="9923" w:type="dxa"/>
            <w:gridSpan w:val="5"/>
          </w:tcPr>
          <w:p w14:paraId="1D08A82D" w14:textId="77777777" w:rsidR="0097727B" w:rsidRPr="00D56DD7" w:rsidRDefault="0097727B" w:rsidP="00C30E63">
            <w:pPr>
              <w:widowControl w:val="0"/>
              <w:spacing w:line="288" w:lineRule="auto"/>
              <w:ind w:right="86"/>
              <w:jc w:val="both"/>
              <w:rPr>
                <w:rFonts w:ascii="Arial" w:hAnsi="Arial" w:cs="Arial"/>
                <w:b/>
                <w:sz w:val="19"/>
                <w:szCs w:val="19"/>
                <w:lang w:val="uk-UA"/>
              </w:rPr>
            </w:pPr>
            <w:r w:rsidRPr="00D56DD7">
              <w:rPr>
                <w:rFonts w:ascii="Arial" w:hAnsi="Arial" w:cs="Arial"/>
                <w:b/>
                <w:sz w:val="19"/>
                <w:szCs w:val="19"/>
                <w:lang w:val="uk-UA"/>
              </w:rPr>
              <w:t>Примітка 1.</w:t>
            </w:r>
          </w:p>
          <w:p w14:paraId="7028752D" w14:textId="77777777" w:rsidR="002F253C" w:rsidRPr="00D56DD7" w:rsidRDefault="00F52F7E" w:rsidP="00C30E63">
            <w:pPr>
              <w:widowControl w:val="0"/>
              <w:spacing w:line="288" w:lineRule="auto"/>
              <w:ind w:right="86"/>
              <w:jc w:val="both"/>
              <w:rPr>
                <w:rFonts w:ascii="Arial" w:hAnsi="Arial" w:cs="Arial"/>
                <w:sz w:val="19"/>
                <w:szCs w:val="19"/>
                <w:lang w:val="uk-UA"/>
              </w:rPr>
            </w:pPr>
            <w:r w:rsidRPr="00D56DD7">
              <w:rPr>
                <w:rFonts w:ascii="Arial" w:hAnsi="Arial" w:cs="Arial"/>
                <w:i/>
                <w:position w:val="-6"/>
                <w:sz w:val="19"/>
                <w:szCs w:val="19"/>
                <w:lang w:val="uk-UA"/>
              </w:rPr>
              <w:object w:dxaOrig="180" w:dyaOrig="200" w14:anchorId="10C43D40">
                <v:shape id="_x0000_i1647" type="#_x0000_t75" style="width:9pt;height:9.5pt" o:ole="">
                  <v:imagedata r:id="rId1127" o:title=""/>
                </v:shape>
                <o:OLEObject Type="Embed" ProgID="Equation.DSMT4" ShapeID="_x0000_i1647" DrawAspect="Content" ObjectID="_1838151585" r:id="rId1128"/>
              </w:object>
            </w:r>
            <w:r w:rsidR="002F253C" w:rsidRPr="00D56DD7">
              <w:rPr>
                <w:rFonts w:ascii="Arial" w:hAnsi="Arial" w:cs="Arial"/>
                <w:sz w:val="19"/>
                <w:szCs w:val="19"/>
                <w:lang w:val="uk-UA"/>
              </w:rPr>
              <w:t xml:space="preserve"> – див</w:t>
            </w:r>
            <w:r w:rsidR="00DA0F6B" w:rsidRPr="00D56DD7">
              <w:rPr>
                <w:rFonts w:ascii="Arial" w:hAnsi="Arial" w:cs="Arial"/>
                <w:sz w:val="19"/>
                <w:szCs w:val="19"/>
                <w:lang w:val="uk-UA"/>
              </w:rPr>
              <w:t>ись</w:t>
            </w:r>
            <w:r w:rsidR="002F253C" w:rsidRPr="00D56DD7">
              <w:rPr>
                <w:rFonts w:ascii="Arial" w:hAnsi="Arial" w:cs="Arial"/>
                <w:sz w:val="19"/>
                <w:szCs w:val="19"/>
                <w:lang w:val="uk-UA"/>
              </w:rPr>
              <w:t xml:space="preserve"> таблицю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002F253C" w:rsidRPr="00D56DD7">
              <w:rPr>
                <w:rFonts w:ascii="Arial" w:hAnsi="Arial" w:cs="Arial"/>
                <w:sz w:val="19"/>
                <w:szCs w:val="19"/>
                <w:lang w:val="uk-UA"/>
              </w:rPr>
              <w:t>.5;</w:t>
            </w:r>
          </w:p>
          <w:p w14:paraId="5B242D57" w14:textId="77777777" w:rsidR="002F253C" w:rsidRPr="00D56DD7" w:rsidRDefault="00F52F7E" w:rsidP="00C30E63">
            <w:pPr>
              <w:widowControl w:val="0"/>
              <w:spacing w:line="288" w:lineRule="auto"/>
              <w:ind w:right="86"/>
              <w:jc w:val="both"/>
              <w:rPr>
                <w:rFonts w:ascii="Arial" w:hAnsi="Arial" w:cs="Arial"/>
                <w:sz w:val="19"/>
                <w:szCs w:val="19"/>
                <w:lang w:val="uk-UA"/>
              </w:rPr>
            </w:pPr>
            <w:r w:rsidRPr="00D56DD7">
              <w:rPr>
                <w:rFonts w:ascii="Arial" w:hAnsi="Arial" w:cs="Arial"/>
                <w:position w:val="-6"/>
                <w:sz w:val="19"/>
                <w:szCs w:val="19"/>
                <w:lang w:val="uk-UA"/>
              </w:rPr>
              <w:object w:dxaOrig="139" w:dyaOrig="260" w14:anchorId="536E7F0A">
                <v:shape id="_x0000_i1648" type="#_x0000_t75" style="width:6.5pt;height:12.5pt" o:ole="">
                  <v:imagedata r:id="rId1129" o:title=""/>
                </v:shape>
                <o:OLEObject Type="Embed" ProgID="Equation.DSMT4" ShapeID="_x0000_i1648" DrawAspect="Content" ObjectID="_1838151586" r:id="rId1130"/>
              </w:object>
            </w:r>
            <w:r w:rsidR="002F253C" w:rsidRPr="00D56DD7">
              <w:rPr>
                <w:rFonts w:ascii="Arial" w:hAnsi="Arial" w:cs="Arial"/>
                <w:sz w:val="19"/>
                <w:szCs w:val="19"/>
                <w:lang w:val="uk-UA"/>
              </w:rPr>
              <w:t xml:space="preserve"> – довжина, яка приймається такою, що дорівнює: </w:t>
            </w:r>
            <w:r w:rsidRPr="00D56DD7">
              <w:rPr>
                <w:rFonts w:ascii="Arial" w:hAnsi="Arial" w:cs="Arial"/>
                <w:position w:val="-12"/>
                <w:sz w:val="19"/>
                <w:szCs w:val="19"/>
                <w:lang w:val="uk-UA"/>
              </w:rPr>
              <w:object w:dxaOrig="220" w:dyaOrig="320" w14:anchorId="510C84B7">
                <v:shape id="_x0000_i1649" type="#_x0000_t75" style="width:11pt;height:15.5pt" o:ole="">
                  <v:imagedata r:id="rId1131" o:title=""/>
                </v:shape>
                <o:OLEObject Type="Embed" ProgID="Equation.DSMT4" ShapeID="_x0000_i1649" DrawAspect="Content" ObjectID="_1838151587" r:id="rId1132"/>
              </w:object>
            </w:r>
            <w:r w:rsidR="002F253C" w:rsidRPr="00D56DD7">
              <w:rPr>
                <w:rFonts w:ascii="Arial" w:hAnsi="Arial" w:cs="Arial"/>
                <w:sz w:val="19"/>
                <w:szCs w:val="19"/>
                <w:lang w:val="uk-UA"/>
              </w:rPr>
              <w:t xml:space="preserve"> – для розкосів за рисунком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002F253C" w:rsidRPr="00D56DD7">
              <w:rPr>
                <w:rFonts w:ascii="Arial" w:hAnsi="Arial" w:cs="Arial"/>
                <w:sz w:val="19"/>
                <w:szCs w:val="19"/>
                <w:lang w:val="uk-UA"/>
              </w:rPr>
              <w:t>.3</w:t>
            </w:r>
            <w:r w:rsidR="00143C3F" w:rsidRPr="00D56DD7">
              <w:rPr>
                <w:rFonts w:ascii="Arial" w:hAnsi="Arial" w:cs="Arial"/>
                <w:sz w:val="19"/>
                <w:szCs w:val="19"/>
                <w:lang w:val="uk-UA"/>
              </w:rPr>
              <w:t>, </w:t>
            </w:r>
            <w:r w:rsidR="002F253C" w:rsidRPr="00D56DD7">
              <w:rPr>
                <w:rFonts w:ascii="Arial" w:hAnsi="Arial" w:cs="Arial"/>
                <w:iCs/>
                <w:sz w:val="19"/>
                <w:szCs w:val="19"/>
                <w:lang w:val="uk-UA"/>
              </w:rPr>
              <w:t>б,</w:t>
            </w:r>
            <w:r w:rsidR="00143C3F" w:rsidRPr="00D56DD7">
              <w:rPr>
                <w:rFonts w:ascii="Arial" w:hAnsi="Arial" w:cs="Arial"/>
                <w:iCs/>
                <w:sz w:val="19"/>
                <w:szCs w:val="19"/>
                <w:lang w:val="uk-UA"/>
              </w:rPr>
              <w:t> </w:t>
            </w:r>
            <w:r w:rsidR="002F253C" w:rsidRPr="00D56DD7">
              <w:rPr>
                <w:rFonts w:ascii="Arial" w:hAnsi="Arial" w:cs="Arial"/>
                <w:iCs/>
                <w:sz w:val="19"/>
                <w:szCs w:val="19"/>
                <w:lang w:val="uk-UA"/>
              </w:rPr>
              <w:t>в,</w:t>
            </w:r>
            <w:r w:rsidR="00143C3F" w:rsidRPr="00D56DD7">
              <w:rPr>
                <w:rFonts w:ascii="Arial" w:hAnsi="Arial" w:cs="Arial"/>
                <w:iCs/>
                <w:sz w:val="19"/>
                <w:szCs w:val="19"/>
                <w:lang w:val="uk-UA"/>
              </w:rPr>
              <w:t> </w:t>
            </w:r>
            <w:r w:rsidR="002F253C" w:rsidRPr="00D56DD7">
              <w:rPr>
                <w:rFonts w:ascii="Arial" w:hAnsi="Arial" w:cs="Arial"/>
                <w:iCs/>
                <w:sz w:val="19"/>
                <w:szCs w:val="19"/>
                <w:lang w:val="uk-UA"/>
              </w:rPr>
              <w:t>г,</w:t>
            </w:r>
            <w:r w:rsidR="00143C3F" w:rsidRPr="00D56DD7">
              <w:rPr>
                <w:rFonts w:ascii="Arial" w:hAnsi="Arial" w:cs="Arial"/>
                <w:iCs/>
                <w:sz w:val="19"/>
                <w:szCs w:val="19"/>
                <w:lang w:val="uk-UA"/>
              </w:rPr>
              <w:t> </w:t>
            </w:r>
            <w:r w:rsidR="002F253C" w:rsidRPr="00D56DD7">
              <w:rPr>
                <w:rFonts w:ascii="Arial" w:hAnsi="Arial" w:cs="Arial"/>
                <w:iCs/>
                <w:sz w:val="19"/>
                <w:szCs w:val="19"/>
                <w:lang w:val="uk-UA"/>
              </w:rPr>
              <w:t>е;</w:t>
            </w:r>
            <w:r w:rsidR="002F253C" w:rsidRPr="00D56DD7">
              <w:rPr>
                <w:rFonts w:ascii="Arial" w:hAnsi="Arial" w:cs="Arial"/>
                <w:sz w:val="19"/>
                <w:szCs w:val="19"/>
                <w:lang w:val="uk-UA"/>
              </w:rPr>
              <w:t xml:space="preserve"> </w:t>
            </w:r>
            <w:r w:rsidRPr="00D56DD7">
              <w:rPr>
                <w:rFonts w:ascii="Arial" w:hAnsi="Arial" w:cs="Arial"/>
                <w:position w:val="-12"/>
                <w:sz w:val="19"/>
                <w:szCs w:val="19"/>
                <w:lang w:val="uk-UA"/>
              </w:rPr>
              <w:object w:dxaOrig="279" w:dyaOrig="320" w14:anchorId="684C3167">
                <v:shape id="_x0000_i1650" type="#_x0000_t75" style="width:14.5pt;height:15.5pt" o:ole="">
                  <v:imagedata r:id="rId1133" o:title=""/>
                </v:shape>
                <o:OLEObject Type="Embed" ProgID="Equation.DSMT4" ShapeID="_x0000_i1650" DrawAspect="Content" ObjectID="_1838151588" r:id="rId1134"/>
              </w:object>
            </w:r>
            <w:r w:rsidR="002F253C" w:rsidRPr="00D56DD7">
              <w:rPr>
                <w:rFonts w:ascii="Arial" w:hAnsi="Arial" w:cs="Arial"/>
                <w:sz w:val="19"/>
                <w:szCs w:val="19"/>
                <w:lang w:val="uk-UA"/>
              </w:rPr>
              <w:t xml:space="preserve"> </w:t>
            </w:r>
            <w:r w:rsidR="00A93A15" w:rsidRPr="00D56DD7">
              <w:rPr>
                <w:rFonts w:ascii="Arial" w:hAnsi="Arial" w:cs="Arial"/>
                <w:sz w:val="19"/>
                <w:szCs w:val="19"/>
                <w:lang w:val="uk-UA"/>
              </w:rPr>
              <w:t>згідно з</w:t>
            </w:r>
            <w:r w:rsidR="002F253C" w:rsidRPr="00D56DD7">
              <w:rPr>
                <w:rFonts w:ascii="Arial" w:hAnsi="Arial" w:cs="Arial"/>
                <w:sz w:val="19"/>
                <w:szCs w:val="19"/>
                <w:lang w:val="uk-UA"/>
              </w:rPr>
              <w:t xml:space="preserve"> таблицею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002F253C" w:rsidRPr="00D56DD7">
              <w:rPr>
                <w:rFonts w:ascii="Arial" w:hAnsi="Arial" w:cs="Arial"/>
                <w:sz w:val="19"/>
                <w:szCs w:val="19"/>
                <w:lang w:val="uk-UA"/>
              </w:rPr>
              <w:t xml:space="preserve">.5 – для розкосів </w:t>
            </w:r>
            <w:r w:rsidR="00A93A15" w:rsidRPr="00D56DD7">
              <w:rPr>
                <w:rFonts w:ascii="Arial" w:hAnsi="Arial" w:cs="Arial"/>
                <w:sz w:val="19"/>
                <w:szCs w:val="19"/>
                <w:lang w:val="uk-UA"/>
              </w:rPr>
              <w:t>(</w:t>
            </w:r>
            <w:r w:rsidR="002F253C" w:rsidRPr="00D56DD7">
              <w:rPr>
                <w:rFonts w:ascii="Arial" w:hAnsi="Arial" w:cs="Arial"/>
                <w:sz w:val="19"/>
                <w:szCs w:val="19"/>
                <w:lang w:val="uk-UA"/>
              </w:rPr>
              <w:t xml:space="preserve">рисунки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002F253C" w:rsidRPr="00D56DD7">
              <w:rPr>
                <w:rFonts w:ascii="Arial" w:hAnsi="Arial" w:cs="Arial"/>
                <w:sz w:val="19"/>
                <w:szCs w:val="19"/>
                <w:lang w:val="uk-UA"/>
              </w:rPr>
              <w:t>.3</w:t>
            </w:r>
            <w:r w:rsidR="00143C3F" w:rsidRPr="00D56DD7">
              <w:rPr>
                <w:rFonts w:ascii="Arial" w:hAnsi="Arial" w:cs="Arial"/>
                <w:sz w:val="19"/>
                <w:szCs w:val="19"/>
                <w:lang w:val="uk-UA"/>
              </w:rPr>
              <w:t>, </w:t>
            </w:r>
            <w:r w:rsidR="002F253C" w:rsidRPr="00D56DD7">
              <w:rPr>
                <w:rFonts w:ascii="Arial" w:hAnsi="Arial" w:cs="Arial"/>
                <w:iCs/>
                <w:sz w:val="19"/>
                <w:szCs w:val="19"/>
                <w:lang w:val="uk-UA"/>
              </w:rPr>
              <w:t xml:space="preserve">а </w:t>
            </w:r>
            <w:r w:rsidR="00A93A15" w:rsidRPr="00D56DD7">
              <w:rPr>
                <w:rFonts w:ascii="Arial" w:hAnsi="Arial" w:cs="Arial"/>
                <w:iCs/>
                <w:sz w:val="19"/>
                <w:szCs w:val="19"/>
                <w:lang w:val="uk-UA"/>
              </w:rPr>
              <w:t>та</w:t>
            </w:r>
            <w:r w:rsidR="002F253C" w:rsidRPr="00D56DD7">
              <w:rPr>
                <w:rFonts w:ascii="Arial" w:hAnsi="Arial" w:cs="Arial"/>
                <w:iCs/>
                <w:sz w:val="19"/>
                <w:szCs w:val="19"/>
                <w:lang w:val="uk-UA"/>
              </w:rPr>
              <w:t xml:space="preserve"> </w:t>
            </w:r>
            <w:r w:rsidR="00A87CAB" w:rsidRPr="00D56DD7">
              <w:rPr>
                <w:rFonts w:ascii="Arial" w:hAnsi="Arial" w:cs="Arial"/>
                <w:iCs/>
                <w:sz w:val="19"/>
                <w:szCs w:val="19"/>
                <w:lang w:val="uk-UA"/>
              </w:rPr>
              <w:t>1</w:t>
            </w:r>
            <w:r w:rsidR="00CE3F93" w:rsidRPr="00D56DD7">
              <w:rPr>
                <w:rFonts w:ascii="Arial" w:hAnsi="Arial" w:cs="Arial"/>
                <w:iCs/>
                <w:sz w:val="19"/>
                <w:szCs w:val="19"/>
                <w:lang w:val="uk-UA"/>
              </w:rPr>
              <w:t>3</w:t>
            </w:r>
            <w:r w:rsidR="002F253C" w:rsidRPr="00D56DD7">
              <w:rPr>
                <w:rFonts w:ascii="Arial" w:hAnsi="Arial" w:cs="Arial"/>
                <w:iCs/>
                <w:sz w:val="19"/>
                <w:szCs w:val="19"/>
                <w:lang w:val="uk-UA"/>
              </w:rPr>
              <w:t>.3</w:t>
            </w:r>
            <w:r w:rsidR="00A93A15" w:rsidRPr="00D56DD7">
              <w:rPr>
                <w:rFonts w:ascii="Arial" w:hAnsi="Arial" w:cs="Arial"/>
                <w:iCs/>
                <w:sz w:val="19"/>
                <w:szCs w:val="19"/>
                <w:lang w:val="uk-UA"/>
              </w:rPr>
              <w:t>, </w:t>
            </w:r>
            <w:r w:rsidR="002F253C" w:rsidRPr="00D56DD7">
              <w:rPr>
                <w:rFonts w:ascii="Arial" w:hAnsi="Arial" w:cs="Arial"/>
                <w:iCs/>
                <w:sz w:val="19"/>
                <w:szCs w:val="19"/>
                <w:lang w:val="uk-UA"/>
              </w:rPr>
              <w:t>д</w:t>
            </w:r>
            <w:r w:rsidR="00A93A15" w:rsidRPr="00D56DD7">
              <w:rPr>
                <w:rFonts w:ascii="Arial" w:hAnsi="Arial" w:cs="Arial"/>
                <w:iCs/>
                <w:sz w:val="19"/>
                <w:szCs w:val="19"/>
                <w:lang w:val="uk-UA"/>
              </w:rPr>
              <w:t>)</w:t>
            </w:r>
            <w:r w:rsidR="002F253C" w:rsidRPr="00D56DD7">
              <w:rPr>
                <w:rFonts w:ascii="Arial" w:hAnsi="Arial" w:cs="Arial"/>
                <w:sz w:val="19"/>
                <w:szCs w:val="19"/>
                <w:lang w:val="uk-UA"/>
              </w:rPr>
              <w:t>.</w:t>
            </w:r>
          </w:p>
          <w:p w14:paraId="15EC5553" w14:textId="77777777" w:rsidR="002F253C" w:rsidRPr="00D56DD7" w:rsidRDefault="002F253C" w:rsidP="00C30E63">
            <w:pPr>
              <w:pStyle w:val="af8"/>
              <w:widowControl w:val="0"/>
              <w:spacing w:line="288" w:lineRule="auto"/>
              <w:ind w:right="86"/>
              <w:rPr>
                <w:rFonts w:ascii="Arial" w:hAnsi="Arial" w:cs="Arial"/>
                <w:sz w:val="19"/>
                <w:szCs w:val="19"/>
                <w:lang w:val="uk-UA"/>
              </w:rPr>
            </w:pPr>
            <w:r w:rsidRPr="00D56DD7">
              <w:rPr>
                <w:rFonts w:ascii="Arial" w:hAnsi="Arial" w:cs="Arial"/>
                <w:b/>
                <w:sz w:val="19"/>
                <w:szCs w:val="19"/>
                <w:lang w:val="uk-UA"/>
              </w:rPr>
              <w:t xml:space="preserve">Примітка </w:t>
            </w:r>
            <w:r w:rsidR="0097727B" w:rsidRPr="00D56DD7">
              <w:rPr>
                <w:rFonts w:ascii="Arial" w:hAnsi="Arial" w:cs="Arial"/>
                <w:b/>
                <w:sz w:val="19"/>
                <w:szCs w:val="19"/>
                <w:lang w:val="uk-UA"/>
              </w:rPr>
              <w:t>2</w:t>
            </w:r>
            <w:r w:rsidRPr="00D56DD7">
              <w:rPr>
                <w:rFonts w:ascii="Arial" w:hAnsi="Arial" w:cs="Arial"/>
                <w:b/>
                <w:sz w:val="19"/>
                <w:szCs w:val="19"/>
                <w:lang w:val="uk-UA"/>
              </w:rPr>
              <w:t>.</w:t>
            </w:r>
            <w:r w:rsidRPr="00D56DD7">
              <w:rPr>
                <w:rFonts w:ascii="Arial" w:hAnsi="Arial" w:cs="Arial"/>
                <w:sz w:val="19"/>
                <w:szCs w:val="19"/>
                <w:lang w:val="uk-UA"/>
              </w:rPr>
              <w:t xml:space="preserve">  Значення коефіцієнта </w:t>
            </w:r>
            <w:r w:rsidR="00F52F7E" w:rsidRPr="00D56DD7">
              <w:rPr>
                <w:rFonts w:ascii="Arial" w:hAnsi="Arial" w:cs="Arial"/>
                <w:position w:val="-12"/>
                <w:sz w:val="19"/>
                <w:szCs w:val="19"/>
                <w:lang w:val="uk-UA"/>
              </w:rPr>
              <w:object w:dxaOrig="300" w:dyaOrig="300" w14:anchorId="4E101CDA">
                <v:shape id="_x0000_i1651" type="#_x0000_t75" style="width:15pt;height:15pt" o:ole="">
                  <v:imagedata r:id="rId1135" o:title=""/>
                </v:shape>
                <o:OLEObject Type="Embed" ProgID="Equation.DSMT4" ShapeID="_x0000_i1651" DrawAspect="Content" ObjectID="_1838151589" r:id="rId1136"/>
              </w:object>
            </w:r>
            <w:r w:rsidRPr="00D56DD7">
              <w:rPr>
                <w:rFonts w:ascii="Arial" w:hAnsi="Arial" w:cs="Arial"/>
                <w:sz w:val="19"/>
                <w:szCs w:val="19"/>
                <w:lang w:val="uk-UA"/>
              </w:rPr>
              <w:t xml:space="preserve"> при </w:t>
            </w:r>
            <w:r w:rsidRPr="00D56DD7">
              <w:rPr>
                <w:rFonts w:ascii="Arial" w:hAnsi="Arial" w:cs="Arial"/>
                <w:position w:val="-6"/>
                <w:sz w:val="19"/>
                <w:szCs w:val="19"/>
                <w:lang w:val="uk-UA"/>
              </w:rPr>
              <w:object w:dxaOrig="700" w:dyaOrig="240" w14:anchorId="5B2FA844">
                <v:shape id="_x0000_i1652" type="#_x0000_t75" style="width:35.5pt;height:12pt" o:ole="">
                  <v:imagedata r:id="rId1137" o:title=""/>
                </v:shape>
                <o:OLEObject Type="Embed" ProgID="Equation.DSMT4" ShapeID="_x0000_i1652" DrawAspect="Content" ObjectID="_1838151590" r:id="rId1138"/>
              </w:object>
            </w:r>
            <w:r w:rsidRPr="00D56DD7">
              <w:rPr>
                <w:rFonts w:ascii="Arial" w:hAnsi="Arial" w:cs="Arial"/>
                <w:sz w:val="19"/>
                <w:szCs w:val="19"/>
                <w:lang w:val="uk-UA"/>
              </w:rPr>
              <w:t xml:space="preserve"> слід визначати за допомогою лінійної інтерполяції.</w:t>
            </w:r>
          </w:p>
          <w:p w14:paraId="26920827" w14:textId="77777777" w:rsidR="002F253C" w:rsidRPr="00D56DD7" w:rsidRDefault="002F253C" w:rsidP="00C30E63">
            <w:pPr>
              <w:pStyle w:val="af8"/>
              <w:widowControl w:val="0"/>
              <w:spacing w:line="288" w:lineRule="auto"/>
              <w:ind w:right="86"/>
              <w:rPr>
                <w:rFonts w:ascii="Arial" w:hAnsi="Arial" w:cs="Arial"/>
                <w:sz w:val="19"/>
                <w:szCs w:val="19"/>
                <w:lang w:val="uk-UA"/>
              </w:rPr>
            </w:pPr>
            <w:r w:rsidRPr="00D56DD7">
              <w:rPr>
                <w:rFonts w:ascii="Arial" w:hAnsi="Arial" w:cs="Arial"/>
                <w:b/>
                <w:sz w:val="19"/>
                <w:szCs w:val="19"/>
                <w:lang w:val="uk-UA"/>
              </w:rPr>
              <w:t xml:space="preserve">Примітка </w:t>
            </w:r>
            <w:r w:rsidR="0097727B" w:rsidRPr="00D56DD7">
              <w:rPr>
                <w:rFonts w:ascii="Arial" w:hAnsi="Arial" w:cs="Arial"/>
                <w:b/>
                <w:sz w:val="19"/>
                <w:szCs w:val="19"/>
                <w:lang w:val="uk-UA"/>
              </w:rPr>
              <w:t>3</w:t>
            </w:r>
            <w:r w:rsidRPr="00D56DD7">
              <w:rPr>
                <w:rFonts w:ascii="Arial" w:hAnsi="Arial" w:cs="Arial"/>
                <w:b/>
                <w:sz w:val="19"/>
                <w:szCs w:val="19"/>
                <w:lang w:val="uk-UA"/>
              </w:rPr>
              <w:t>.</w:t>
            </w:r>
            <w:r w:rsidRPr="00D56DD7">
              <w:rPr>
                <w:rFonts w:ascii="Arial" w:hAnsi="Arial" w:cs="Arial"/>
                <w:sz w:val="19"/>
                <w:szCs w:val="19"/>
                <w:lang w:val="uk-UA"/>
              </w:rPr>
              <w:t xml:space="preserve">  У випадку, коли один кінець розкосу прикріплюється до пояса без застосування фасонки за допомогою зварних або болтових з’єднань, а другий кінець – через фасонку, коефіцієнт розрахункової довжини розкосу </w:t>
            </w:r>
            <w:r w:rsidR="00AC200A" w:rsidRPr="00D56DD7">
              <w:rPr>
                <w:rFonts w:ascii="Arial" w:hAnsi="Arial" w:cs="Arial"/>
                <w:sz w:val="19"/>
                <w:szCs w:val="19"/>
                <w:lang w:val="uk-UA"/>
              </w:rPr>
              <w:t>приймається</w:t>
            </w:r>
            <w:r w:rsidRPr="00D56DD7">
              <w:rPr>
                <w:rFonts w:ascii="Arial" w:hAnsi="Arial" w:cs="Arial"/>
                <w:sz w:val="19"/>
                <w:szCs w:val="19"/>
                <w:lang w:val="uk-UA"/>
              </w:rPr>
              <w:t xml:space="preserve"> таким, що дорівнює </w:t>
            </w:r>
            <w:r w:rsidR="00F52F7E" w:rsidRPr="00D56DD7">
              <w:rPr>
                <w:rFonts w:ascii="Arial" w:hAnsi="Arial" w:cs="Arial"/>
                <w:position w:val="-12"/>
                <w:sz w:val="19"/>
                <w:szCs w:val="19"/>
                <w:lang w:val="uk-UA"/>
              </w:rPr>
              <w:object w:dxaOrig="940" w:dyaOrig="340" w14:anchorId="4E572712">
                <v:shape id="_x0000_i1653" type="#_x0000_t75" style="width:47.5pt;height:17.5pt" o:ole="">
                  <v:imagedata r:id="rId1139" o:title=""/>
                </v:shape>
                <o:OLEObject Type="Embed" ProgID="Equation.DSMT4" ShapeID="_x0000_i1653" DrawAspect="Content" ObjectID="_1838151591" r:id="rId1140"/>
              </w:object>
            </w:r>
            <w:r w:rsidRPr="00D56DD7">
              <w:rPr>
                <w:rFonts w:ascii="Arial" w:hAnsi="Arial" w:cs="Arial"/>
                <w:sz w:val="19"/>
                <w:szCs w:val="19"/>
                <w:lang w:val="uk-UA"/>
              </w:rPr>
              <w:t xml:space="preserve">; при прикріпленні обох кінців розкосу до поясів через фасонки – </w:t>
            </w:r>
            <w:r w:rsidR="00F52F7E" w:rsidRPr="00D56DD7">
              <w:rPr>
                <w:rFonts w:ascii="Arial" w:hAnsi="Arial" w:cs="Arial"/>
                <w:position w:val="-10"/>
                <w:sz w:val="19"/>
                <w:szCs w:val="19"/>
                <w:lang w:val="uk-UA"/>
              </w:rPr>
              <w:object w:dxaOrig="700" w:dyaOrig="279" w14:anchorId="0082CCBD">
                <v:shape id="_x0000_i1654" type="#_x0000_t75" style="width:35.5pt;height:14.5pt" o:ole="">
                  <v:imagedata r:id="rId1141" o:title=""/>
                </v:shape>
                <o:OLEObject Type="Embed" ProgID="Equation.DSMT4" ShapeID="_x0000_i1654" DrawAspect="Content" ObjectID="_1838151592" r:id="rId1142"/>
              </w:object>
            </w:r>
            <w:r w:rsidRPr="00D56DD7">
              <w:rPr>
                <w:rFonts w:ascii="Arial" w:hAnsi="Arial" w:cs="Arial"/>
                <w:sz w:val="19"/>
                <w:szCs w:val="19"/>
                <w:lang w:val="uk-UA"/>
              </w:rPr>
              <w:t>.</w:t>
            </w:r>
          </w:p>
          <w:p w14:paraId="4B4F8015" w14:textId="77777777" w:rsidR="002F253C" w:rsidRPr="00890AA8" w:rsidRDefault="002F253C" w:rsidP="00C30E63">
            <w:pPr>
              <w:pStyle w:val="af8"/>
              <w:widowControl w:val="0"/>
              <w:spacing w:line="288" w:lineRule="auto"/>
              <w:ind w:right="86"/>
              <w:rPr>
                <w:rFonts w:ascii="Arial" w:hAnsi="Arial" w:cs="Arial"/>
                <w:sz w:val="21"/>
                <w:szCs w:val="21"/>
                <w:lang w:val="uk-UA"/>
              </w:rPr>
            </w:pPr>
            <w:r w:rsidRPr="00D56DD7">
              <w:rPr>
                <w:rFonts w:ascii="Arial" w:hAnsi="Arial" w:cs="Arial"/>
                <w:b/>
                <w:sz w:val="19"/>
                <w:szCs w:val="19"/>
                <w:lang w:val="uk-UA"/>
              </w:rPr>
              <w:t xml:space="preserve">Примітка </w:t>
            </w:r>
            <w:r w:rsidR="0097727B" w:rsidRPr="00D56DD7">
              <w:rPr>
                <w:rFonts w:ascii="Arial" w:hAnsi="Arial" w:cs="Arial"/>
                <w:b/>
                <w:sz w:val="19"/>
                <w:szCs w:val="19"/>
                <w:lang w:val="uk-UA"/>
              </w:rPr>
              <w:t>4</w:t>
            </w:r>
            <w:r w:rsidRPr="00D56DD7">
              <w:rPr>
                <w:rFonts w:ascii="Arial" w:hAnsi="Arial" w:cs="Arial"/>
                <w:b/>
                <w:sz w:val="19"/>
                <w:szCs w:val="19"/>
                <w:lang w:val="uk-UA"/>
              </w:rPr>
              <w:t>.</w:t>
            </w:r>
            <w:r w:rsidRPr="00D56DD7">
              <w:rPr>
                <w:rFonts w:ascii="Arial" w:hAnsi="Arial" w:cs="Arial"/>
                <w:sz w:val="19"/>
                <w:szCs w:val="19"/>
                <w:lang w:val="uk-UA"/>
              </w:rPr>
              <w:t>  Кінці розкосів за рисунком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Pr="00D56DD7">
              <w:rPr>
                <w:rFonts w:ascii="Arial" w:hAnsi="Arial" w:cs="Arial"/>
                <w:sz w:val="19"/>
                <w:szCs w:val="19"/>
                <w:lang w:val="uk-UA"/>
              </w:rPr>
              <w:t>.3</w:t>
            </w:r>
            <w:r w:rsidR="00EC4E90" w:rsidRPr="00D56DD7">
              <w:rPr>
                <w:rFonts w:ascii="Arial" w:hAnsi="Arial" w:cs="Arial"/>
                <w:sz w:val="19"/>
                <w:szCs w:val="19"/>
                <w:lang w:val="uk-UA"/>
              </w:rPr>
              <w:t>,</w:t>
            </w:r>
            <w:r w:rsidRPr="00D56DD7">
              <w:rPr>
                <w:rFonts w:ascii="Arial" w:hAnsi="Arial" w:cs="Arial"/>
                <w:sz w:val="19"/>
                <w:szCs w:val="19"/>
                <w:lang w:val="uk-UA"/>
              </w:rPr>
              <w:t> в</w:t>
            </w:r>
            <w:r w:rsidRPr="00D56DD7">
              <w:rPr>
                <w:rFonts w:ascii="Arial" w:hAnsi="Arial" w:cs="Arial"/>
                <w:i/>
                <w:sz w:val="19"/>
                <w:szCs w:val="19"/>
                <w:lang w:val="uk-UA"/>
              </w:rPr>
              <w:t xml:space="preserve"> </w:t>
            </w:r>
            <w:r w:rsidRPr="00D56DD7">
              <w:rPr>
                <w:rFonts w:ascii="Arial" w:hAnsi="Arial" w:cs="Arial"/>
                <w:sz w:val="19"/>
                <w:szCs w:val="19"/>
                <w:lang w:val="uk-UA"/>
              </w:rPr>
              <w:t xml:space="preserve">слід прикріплювати, як правило, без застосування фасонок. У цьому випадку при їхньому прикріпленні до розпорки і пояса за допомогою зварних швів або не менше ніж двох болтів, розмішених вздовж довжини розкосу, значення коефіцієнта </w:t>
            </w:r>
            <w:r w:rsidR="00F52F7E" w:rsidRPr="00D56DD7">
              <w:rPr>
                <w:rFonts w:ascii="Arial" w:hAnsi="Arial" w:cs="Arial"/>
                <w:position w:val="-12"/>
                <w:sz w:val="19"/>
                <w:szCs w:val="19"/>
                <w:lang w:val="uk-UA"/>
              </w:rPr>
              <w:object w:dxaOrig="300" w:dyaOrig="300" w14:anchorId="34F5110E">
                <v:shape id="_x0000_i1655" type="#_x0000_t75" style="width:15pt;height:15pt" o:ole="">
                  <v:imagedata r:id="rId1143" o:title=""/>
                </v:shape>
                <o:OLEObject Type="Embed" ProgID="Equation.DSMT4" ShapeID="_x0000_i1655" DrawAspect="Content" ObjectID="_1838151593" r:id="rId1144"/>
              </w:object>
            </w:r>
            <w:r w:rsidRPr="00D56DD7">
              <w:rPr>
                <w:rFonts w:ascii="Arial" w:hAnsi="Arial" w:cs="Arial"/>
                <w:sz w:val="19"/>
                <w:szCs w:val="19"/>
                <w:lang w:val="uk-UA"/>
              </w:rPr>
              <w:t xml:space="preserve"> </w:t>
            </w:r>
            <w:r w:rsidR="00AC200A" w:rsidRPr="00D56DD7">
              <w:rPr>
                <w:rFonts w:ascii="Arial" w:hAnsi="Arial" w:cs="Arial"/>
                <w:sz w:val="19"/>
                <w:szCs w:val="19"/>
                <w:lang w:val="uk-UA"/>
              </w:rPr>
              <w:t>приймається</w:t>
            </w:r>
            <w:r w:rsidRPr="00D56DD7">
              <w:rPr>
                <w:rFonts w:ascii="Arial" w:hAnsi="Arial" w:cs="Arial"/>
                <w:sz w:val="19"/>
                <w:szCs w:val="19"/>
                <w:lang w:val="uk-UA"/>
              </w:rPr>
              <w:t xml:space="preserve"> як при </w:t>
            </w:r>
            <w:r w:rsidR="00F52F7E" w:rsidRPr="00D56DD7">
              <w:rPr>
                <w:rFonts w:ascii="Arial" w:hAnsi="Arial" w:cs="Arial"/>
                <w:position w:val="-6"/>
                <w:sz w:val="19"/>
                <w:szCs w:val="19"/>
                <w:lang w:val="uk-UA"/>
              </w:rPr>
              <w:object w:dxaOrig="460" w:dyaOrig="240" w14:anchorId="389C07E0">
                <v:shape id="_x0000_i1656" type="#_x0000_t75" style="width:23pt;height:12pt" o:ole="">
                  <v:imagedata r:id="rId1145" o:title=""/>
                </v:shape>
                <o:OLEObject Type="Embed" ProgID="Equation.DSMT4" ShapeID="_x0000_i1656" DrawAspect="Content" ObjectID="_1838151594" r:id="rId1146"/>
              </w:object>
            </w:r>
            <w:r w:rsidRPr="00D56DD7">
              <w:rPr>
                <w:rFonts w:ascii="Arial" w:hAnsi="Arial" w:cs="Arial"/>
                <w:sz w:val="19"/>
                <w:szCs w:val="19"/>
                <w:lang w:val="uk-UA"/>
              </w:rPr>
              <w:t xml:space="preserve">. У випадку прикріплення кінців розкосу одним болтом значення коефіцієнта </w:t>
            </w:r>
            <w:r w:rsidR="00F52F7E" w:rsidRPr="00D56DD7">
              <w:rPr>
                <w:rFonts w:ascii="Arial" w:hAnsi="Arial" w:cs="Arial"/>
                <w:position w:val="-12"/>
                <w:sz w:val="19"/>
                <w:szCs w:val="19"/>
                <w:lang w:val="uk-UA"/>
              </w:rPr>
              <w:object w:dxaOrig="300" w:dyaOrig="300" w14:anchorId="54E6EDC9">
                <v:shape id="_x0000_i1657" type="#_x0000_t75" style="width:15pt;height:15pt" o:ole="">
                  <v:imagedata r:id="rId1147" o:title=""/>
                </v:shape>
                <o:OLEObject Type="Embed" ProgID="Equation.DSMT4" ShapeID="_x0000_i1657" DrawAspect="Content" ObjectID="_1838151595" r:id="rId1148"/>
              </w:object>
            </w:r>
            <w:r w:rsidRPr="00D56DD7">
              <w:rPr>
                <w:rFonts w:ascii="Arial" w:hAnsi="Arial" w:cs="Arial"/>
                <w:sz w:val="19"/>
                <w:szCs w:val="19"/>
                <w:lang w:val="uk-UA"/>
              </w:rPr>
              <w:t xml:space="preserve"> приймають за цією таблицею, а при обчисленні значення </w:t>
            </w:r>
            <w:r w:rsidR="00F52F7E" w:rsidRPr="00D56DD7">
              <w:rPr>
                <w:rFonts w:ascii="Arial" w:hAnsi="Arial" w:cs="Arial"/>
                <w:position w:val="-14"/>
                <w:sz w:val="19"/>
                <w:szCs w:val="19"/>
                <w:lang w:val="uk-UA"/>
              </w:rPr>
              <w:object w:dxaOrig="260" w:dyaOrig="340" w14:anchorId="3A3D0C3D">
                <v:shape id="_x0000_i1658" type="#_x0000_t75" style="width:12.5pt;height:17.5pt" o:ole="">
                  <v:imagedata r:id="rId1149" o:title=""/>
                </v:shape>
                <o:OLEObject Type="Embed" ProgID="Equation.DSMT4" ShapeID="_x0000_i1658" DrawAspect="Content" ObjectID="_1838151596" r:id="rId1150"/>
              </w:object>
            </w:r>
            <w:r w:rsidRPr="00D56DD7">
              <w:rPr>
                <w:rFonts w:ascii="Arial" w:hAnsi="Arial" w:cs="Arial"/>
                <w:sz w:val="19"/>
                <w:szCs w:val="19"/>
                <w:lang w:val="uk-UA"/>
              </w:rPr>
              <w:t xml:space="preserve"> згідно з таблицею </w:t>
            </w:r>
            <w:r w:rsidR="00A87CAB" w:rsidRPr="00D56DD7">
              <w:rPr>
                <w:rFonts w:ascii="Arial" w:hAnsi="Arial" w:cs="Arial"/>
                <w:sz w:val="19"/>
                <w:szCs w:val="19"/>
                <w:lang w:val="uk-UA"/>
              </w:rPr>
              <w:t>1</w:t>
            </w:r>
            <w:r w:rsidR="00CE3F93" w:rsidRPr="00D56DD7">
              <w:rPr>
                <w:rFonts w:ascii="Arial" w:hAnsi="Arial" w:cs="Arial"/>
                <w:sz w:val="19"/>
                <w:szCs w:val="19"/>
                <w:lang w:val="uk-UA"/>
              </w:rPr>
              <w:t>3</w:t>
            </w:r>
            <w:r w:rsidRPr="00D56DD7">
              <w:rPr>
                <w:rFonts w:ascii="Arial" w:hAnsi="Arial" w:cs="Arial"/>
                <w:sz w:val="19"/>
                <w:szCs w:val="19"/>
                <w:lang w:val="uk-UA"/>
              </w:rPr>
              <w:t xml:space="preserve">.4 замість значення </w:t>
            </w:r>
            <w:r w:rsidR="00F52F7E" w:rsidRPr="00D56DD7">
              <w:rPr>
                <w:rFonts w:ascii="Arial" w:hAnsi="Arial" w:cs="Arial"/>
                <w:position w:val="-12"/>
                <w:sz w:val="19"/>
                <w:szCs w:val="19"/>
                <w:lang w:val="uk-UA"/>
              </w:rPr>
              <w:object w:dxaOrig="300" w:dyaOrig="300" w14:anchorId="530B604B">
                <v:shape id="_x0000_i1659" type="#_x0000_t75" style="width:15pt;height:15pt" o:ole="">
                  <v:imagedata r:id="rId1151" o:title=""/>
                </v:shape>
                <o:OLEObject Type="Embed" ProgID="Equation.DSMT4" ShapeID="_x0000_i1659" DrawAspect="Content" ObjectID="_1838151597" r:id="rId1152"/>
              </w:object>
            </w:r>
            <w:r w:rsidRPr="00D56DD7">
              <w:rPr>
                <w:rFonts w:ascii="Arial" w:hAnsi="Arial" w:cs="Arial"/>
                <w:sz w:val="19"/>
                <w:szCs w:val="19"/>
                <w:lang w:val="uk-UA"/>
              </w:rPr>
              <w:t xml:space="preserve"> приймають значення </w:t>
            </w:r>
            <w:r w:rsidR="00F52F7E" w:rsidRPr="00D56DD7">
              <w:rPr>
                <w:rFonts w:ascii="Arial" w:hAnsi="Arial" w:cs="Arial"/>
                <w:position w:val="-12"/>
                <w:sz w:val="19"/>
                <w:szCs w:val="19"/>
                <w:lang w:val="uk-UA"/>
              </w:rPr>
              <w:object w:dxaOrig="940" w:dyaOrig="340" w14:anchorId="7679F8CE">
                <v:shape id="_x0000_i1660" type="#_x0000_t75" style="width:47.5pt;height:17.5pt" o:ole="">
                  <v:imagedata r:id="rId1153" o:title=""/>
                </v:shape>
                <o:OLEObject Type="Embed" ProgID="Equation.DSMT4" ShapeID="_x0000_i1660" DrawAspect="Content" ObjectID="_1838151598" r:id="rId1154"/>
              </w:object>
            </w:r>
            <w:r w:rsidRPr="00D56DD7">
              <w:rPr>
                <w:rFonts w:ascii="Arial" w:hAnsi="Arial" w:cs="Arial"/>
                <w:sz w:val="19"/>
                <w:szCs w:val="19"/>
                <w:lang w:val="uk-UA"/>
              </w:rPr>
              <w:t>.</w:t>
            </w:r>
          </w:p>
        </w:tc>
      </w:tr>
    </w:tbl>
    <w:p w14:paraId="225AD447" w14:textId="77777777" w:rsidR="002F253C" w:rsidRPr="00890AA8" w:rsidRDefault="00A87CAB" w:rsidP="00577EA4">
      <w:pPr>
        <w:pStyle w:val="afff1"/>
        <w:spacing w:line="288" w:lineRule="auto"/>
        <w:rPr>
          <w:rFonts w:ascii="Arial" w:hAnsi="Arial" w:cs="Arial"/>
          <w:sz w:val="21"/>
          <w:szCs w:val="21"/>
        </w:rPr>
      </w:pPr>
      <w:r w:rsidRPr="00890AA8">
        <w:rPr>
          <w:rFonts w:ascii="Arial" w:hAnsi="Arial" w:cs="Arial"/>
          <w:b/>
          <w:sz w:val="21"/>
          <w:szCs w:val="21"/>
        </w:rPr>
        <w:t>1</w:t>
      </w:r>
      <w:r w:rsidR="00CE3F93" w:rsidRPr="00890AA8">
        <w:rPr>
          <w:rFonts w:ascii="Arial" w:hAnsi="Arial" w:cs="Arial"/>
          <w:b/>
          <w:sz w:val="21"/>
          <w:szCs w:val="21"/>
        </w:rPr>
        <w:t>3</w:t>
      </w:r>
      <w:r w:rsidR="002F253C" w:rsidRPr="00890AA8">
        <w:rPr>
          <w:rFonts w:ascii="Arial" w:hAnsi="Arial" w:cs="Arial"/>
          <w:b/>
          <w:sz w:val="21"/>
          <w:szCs w:val="21"/>
        </w:rPr>
        <w:t>.2.3</w:t>
      </w:r>
      <w:r w:rsidR="002F253C" w:rsidRPr="00890AA8">
        <w:rPr>
          <w:rFonts w:ascii="Arial" w:hAnsi="Arial" w:cs="Arial"/>
          <w:sz w:val="21"/>
          <w:szCs w:val="21"/>
        </w:rPr>
        <w:t xml:space="preserve">  Розрахункові довжини </w:t>
      </w:r>
      <w:r w:rsidR="00774B12" w:rsidRPr="00890AA8">
        <w:rPr>
          <w:rFonts w:ascii="Arial" w:hAnsi="Arial" w:cs="Arial"/>
          <w:position w:val="-14"/>
          <w:sz w:val="21"/>
          <w:szCs w:val="21"/>
        </w:rPr>
        <w:object w:dxaOrig="260" w:dyaOrig="360" w14:anchorId="404AF5B1">
          <v:shape id="_x0000_i1661" type="#_x0000_t75" style="width:15.5pt;height:22pt" o:ole="">
            <v:imagedata r:id="rId1155" o:title=""/>
          </v:shape>
          <o:OLEObject Type="Embed" ProgID="Equation.DSMT4" ShapeID="_x0000_i1661" DrawAspect="Content" ObjectID="_1838151599" r:id="rId1156"/>
        </w:object>
      </w:r>
      <w:r w:rsidR="002F253C" w:rsidRPr="00890AA8">
        <w:rPr>
          <w:rFonts w:ascii="Arial" w:hAnsi="Arial" w:cs="Arial"/>
          <w:sz w:val="21"/>
          <w:szCs w:val="21"/>
        </w:rPr>
        <w:t xml:space="preserve"> і радіуси інерції </w:t>
      </w:r>
      <w:r w:rsidR="00623DFA" w:rsidRPr="00890AA8">
        <w:rPr>
          <w:rFonts w:ascii="Arial" w:hAnsi="Arial" w:cs="Arial"/>
          <w:position w:val="-6"/>
          <w:sz w:val="21"/>
          <w:szCs w:val="21"/>
        </w:rPr>
        <w:object w:dxaOrig="160" w:dyaOrig="279" w14:anchorId="16C04EB6">
          <v:shape id="_x0000_i1662" type="#_x0000_t75" style="width:8.5pt;height:14.5pt" o:ole="">
            <v:imagedata r:id="rId1157" o:title=""/>
          </v:shape>
          <o:OLEObject Type="Embed" ProgID="Equation.DSMT4" ShapeID="_x0000_i1662" DrawAspect="Content" ObjectID="_1838151600" r:id="rId1158"/>
        </w:object>
      </w:r>
      <w:r w:rsidR="002F253C" w:rsidRPr="00890AA8">
        <w:rPr>
          <w:rFonts w:ascii="Arial" w:hAnsi="Arial" w:cs="Arial"/>
          <w:sz w:val="21"/>
          <w:szCs w:val="21"/>
        </w:rPr>
        <w:t xml:space="preserve"> елементів, виконаних із труб чи парних кутик</w:t>
      </w:r>
      <w:r w:rsidR="00A93A15" w:rsidRPr="00890AA8">
        <w:rPr>
          <w:rFonts w:ascii="Arial" w:hAnsi="Arial" w:cs="Arial"/>
          <w:sz w:val="21"/>
          <w:szCs w:val="21"/>
        </w:rPr>
        <w:t>ів, слід приймати відповідно до</w:t>
      </w:r>
      <w:r w:rsidR="002F253C" w:rsidRPr="00890AA8">
        <w:rPr>
          <w:rFonts w:ascii="Arial" w:hAnsi="Arial" w:cs="Arial"/>
          <w:sz w:val="21"/>
          <w:szCs w:val="21"/>
        </w:rPr>
        <w:t> </w:t>
      </w:r>
      <w:r w:rsidRPr="00890AA8">
        <w:rPr>
          <w:rFonts w:ascii="Arial" w:hAnsi="Arial" w:cs="Arial"/>
          <w:sz w:val="21"/>
          <w:szCs w:val="21"/>
        </w:rPr>
        <w:t>1</w:t>
      </w:r>
      <w:r w:rsidR="00CE3F93" w:rsidRPr="00890AA8">
        <w:rPr>
          <w:rFonts w:ascii="Arial" w:hAnsi="Arial" w:cs="Arial"/>
          <w:sz w:val="21"/>
          <w:szCs w:val="21"/>
        </w:rPr>
        <w:t>3</w:t>
      </w:r>
      <w:r w:rsidR="002F253C" w:rsidRPr="00890AA8">
        <w:rPr>
          <w:rFonts w:ascii="Arial" w:hAnsi="Arial" w:cs="Arial"/>
          <w:sz w:val="21"/>
          <w:szCs w:val="21"/>
        </w:rPr>
        <w:t xml:space="preserve">.1.1 – </w:t>
      </w:r>
      <w:r w:rsidRPr="00890AA8">
        <w:rPr>
          <w:rFonts w:ascii="Arial" w:hAnsi="Arial" w:cs="Arial"/>
          <w:sz w:val="21"/>
          <w:szCs w:val="21"/>
        </w:rPr>
        <w:t>1</w:t>
      </w:r>
      <w:r w:rsidR="00CE3F93" w:rsidRPr="00890AA8">
        <w:rPr>
          <w:rFonts w:ascii="Arial" w:hAnsi="Arial" w:cs="Arial"/>
          <w:sz w:val="21"/>
          <w:szCs w:val="21"/>
        </w:rPr>
        <w:t>3</w:t>
      </w:r>
      <w:r w:rsidR="002F253C" w:rsidRPr="00890AA8">
        <w:rPr>
          <w:rFonts w:ascii="Arial" w:hAnsi="Arial" w:cs="Arial"/>
          <w:sz w:val="21"/>
          <w:szCs w:val="21"/>
        </w:rPr>
        <w:t>.1.3.</w:t>
      </w:r>
      <w:bookmarkStart w:id="289" w:name="_Ref258425554"/>
      <w:bookmarkStart w:id="290" w:name="_Toc358119240"/>
      <w:bookmarkStart w:id="291" w:name="_Toc358121484"/>
      <w:bookmarkStart w:id="292" w:name="_Toc358121974"/>
      <w:bookmarkStart w:id="293" w:name="_Toc358122073"/>
    </w:p>
    <w:p w14:paraId="118E677C" w14:textId="77777777" w:rsidR="002F253C" w:rsidRPr="00890AA8" w:rsidRDefault="00A87CAB" w:rsidP="00577EA4">
      <w:pPr>
        <w:pStyle w:val="2"/>
        <w:spacing w:before="0" w:after="0" w:line="288" w:lineRule="auto"/>
        <w:ind w:firstLine="709"/>
        <w:jc w:val="both"/>
        <w:rPr>
          <w:rFonts w:ascii="Arial" w:hAnsi="Arial" w:cs="Arial"/>
          <w:sz w:val="21"/>
          <w:szCs w:val="21"/>
          <w:lang w:val="uk-UA"/>
        </w:rPr>
      </w:pPr>
      <w:bookmarkStart w:id="294" w:name="_Toc358124674"/>
      <w:bookmarkStart w:id="295" w:name="_Toc358648493"/>
      <w:bookmarkStart w:id="296" w:name="_Toc370224633"/>
      <w:r w:rsidRPr="00890AA8">
        <w:rPr>
          <w:rFonts w:ascii="Arial" w:hAnsi="Arial" w:cs="Arial"/>
          <w:sz w:val="21"/>
          <w:szCs w:val="21"/>
          <w:lang w:val="uk-UA"/>
        </w:rPr>
        <w:t>1</w:t>
      </w:r>
      <w:r w:rsidR="00CE3F93" w:rsidRPr="00890AA8">
        <w:rPr>
          <w:rFonts w:ascii="Arial" w:hAnsi="Arial" w:cs="Arial"/>
          <w:sz w:val="21"/>
          <w:szCs w:val="21"/>
          <w:lang w:val="uk-UA"/>
        </w:rPr>
        <w:t>3</w:t>
      </w:r>
      <w:r w:rsidR="002F253C" w:rsidRPr="00890AA8">
        <w:rPr>
          <w:rFonts w:ascii="Arial" w:hAnsi="Arial" w:cs="Arial"/>
          <w:sz w:val="21"/>
          <w:szCs w:val="21"/>
          <w:lang w:val="uk-UA"/>
        </w:rPr>
        <w:t>.3  Розрахункові довжини колон (стояків</w:t>
      </w:r>
      <w:bookmarkEnd w:id="289"/>
      <w:bookmarkEnd w:id="290"/>
      <w:bookmarkEnd w:id="291"/>
      <w:bookmarkEnd w:id="292"/>
      <w:bookmarkEnd w:id="293"/>
      <w:bookmarkEnd w:id="294"/>
      <w:bookmarkEnd w:id="295"/>
      <w:r w:rsidR="002F253C" w:rsidRPr="00890AA8">
        <w:rPr>
          <w:rFonts w:ascii="Arial" w:hAnsi="Arial" w:cs="Arial"/>
          <w:sz w:val="21"/>
          <w:szCs w:val="21"/>
          <w:lang w:val="uk-UA"/>
        </w:rPr>
        <w:t>)</w:t>
      </w:r>
      <w:bookmarkEnd w:id="296"/>
    </w:p>
    <w:p w14:paraId="1F24C2A9" w14:textId="77777777" w:rsidR="002F253C" w:rsidRPr="00890AA8" w:rsidRDefault="00A87CAB" w:rsidP="00577EA4">
      <w:pPr>
        <w:pStyle w:val="afff1"/>
        <w:spacing w:line="288" w:lineRule="auto"/>
        <w:rPr>
          <w:rFonts w:ascii="Arial" w:hAnsi="Arial" w:cs="Arial"/>
          <w:sz w:val="21"/>
          <w:szCs w:val="21"/>
        </w:rPr>
      </w:pPr>
      <w:r w:rsidRPr="00890AA8">
        <w:rPr>
          <w:rFonts w:ascii="Arial" w:hAnsi="Arial" w:cs="Arial"/>
          <w:b/>
          <w:sz w:val="21"/>
          <w:szCs w:val="21"/>
        </w:rPr>
        <w:t>1</w:t>
      </w:r>
      <w:r w:rsidR="00CE3F93" w:rsidRPr="00890AA8">
        <w:rPr>
          <w:rFonts w:ascii="Arial" w:hAnsi="Arial" w:cs="Arial"/>
          <w:b/>
          <w:sz w:val="21"/>
          <w:szCs w:val="21"/>
        </w:rPr>
        <w:t>3</w:t>
      </w:r>
      <w:r w:rsidR="002F253C" w:rsidRPr="00890AA8">
        <w:rPr>
          <w:rFonts w:ascii="Arial" w:hAnsi="Arial" w:cs="Arial"/>
          <w:b/>
          <w:sz w:val="21"/>
          <w:szCs w:val="21"/>
        </w:rPr>
        <w:t>.3.1</w:t>
      </w:r>
      <w:r w:rsidR="002F253C" w:rsidRPr="00890AA8">
        <w:rPr>
          <w:rFonts w:ascii="Arial" w:hAnsi="Arial" w:cs="Arial"/>
          <w:sz w:val="21"/>
          <w:szCs w:val="21"/>
        </w:rPr>
        <w:t xml:space="preserve">  Розрахункові довжини </w:t>
      </w:r>
      <w:r w:rsidR="00623DFA" w:rsidRPr="00890AA8">
        <w:rPr>
          <w:rFonts w:ascii="Arial" w:hAnsi="Arial" w:cs="Arial"/>
          <w:position w:val="-16"/>
          <w:sz w:val="21"/>
          <w:szCs w:val="21"/>
        </w:rPr>
        <w:object w:dxaOrig="300" w:dyaOrig="400" w14:anchorId="6A985390">
          <v:shape id="_x0000_i1663" type="#_x0000_t75" style="width:20.5pt;height:21.5pt" o:ole="">
            <v:imagedata r:id="rId1159" o:title=""/>
          </v:shape>
          <o:OLEObject Type="Embed" ProgID="Equation.DSMT4" ShapeID="_x0000_i1663" DrawAspect="Content" ObjectID="_1838151601" r:id="rId1160"/>
        </w:object>
      </w:r>
      <w:r w:rsidR="002F253C" w:rsidRPr="00890AA8">
        <w:rPr>
          <w:rFonts w:ascii="Arial" w:hAnsi="Arial" w:cs="Arial"/>
          <w:sz w:val="21"/>
          <w:szCs w:val="21"/>
        </w:rPr>
        <w:t xml:space="preserve"> колон (стояків) постійного </w:t>
      </w:r>
      <w:r w:rsidR="004C56D5" w:rsidRPr="00890AA8">
        <w:rPr>
          <w:rFonts w:ascii="Arial" w:hAnsi="Arial" w:cs="Arial"/>
          <w:sz w:val="21"/>
          <w:szCs w:val="21"/>
        </w:rPr>
        <w:t>по</w:t>
      </w:r>
      <w:r w:rsidR="002F253C" w:rsidRPr="00890AA8">
        <w:rPr>
          <w:rFonts w:ascii="Arial" w:hAnsi="Arial" w:cs="Arial"/>
          <w:sz w:val="21"/>
          <w:szCs w:val="21"/>
        </w:rPr>
        <w:t xml:space="preserve"> довжин</w:t>
      </w:r>
      <w:r w:rsidR="004C56D5" w:rsidRPr="00890AA8">
        <w:rPr>
          <w:rFonts w:ascii="Arial" w:hAnsi="Arial" w:cs="Arial"/>
          <w:sz w:val="21"/>
          <w:szCs w:val="21"/>
        </w:rPr>
        <w:t>і</w:t>
      </w:r>
      <w:r w:rsidR="002F253C" w:rsidRPr="00890AA8">
        <w:rPr>
          <w:rFonts w:ascii="Arial" w:hAnsi="Arial" w:cs="Arial"/>
          <w:sz w:val="21"/>
          <w:szCs w:val="21"/>
        </w:rPr>
        <w:t xml:space="preserve"> перерізу або окремих ділянок ступінчастих колон слід визначати за форму</w:t>
      </w:r>
      <w:r w:rsidR="007A4668" w:rsidRPr="00890AA8">
        <w:rPr>
          <w:rFonts w:ascii="Arial" w:hAnsi="Arial" w:cs="Arial"/>
          <w:sz w:val="21"/>
          <w:szCs w:val="21"/>
        </w:rPr>
        <w:t>лою</w:t>
      </w:r>
    </w:p>
    <w:p w14:paraId="604C933A" w14:textId="77777777" w:rsidR="002F253C" w:rsidRPr="00C30E63" w:rsidRDefault="00874299" w:rsidP="00FD7819">
      <w:pPr>
        <w:pStyle w:val="afff1"/>
        <w:spacing w:line="288" w:lineRule="auto"/>
        <w:ind w:left="3545" w:hanging="284"/>
        <w:jc w:val="right"/>
        <w:rPr>
          <w:rFonts w:ascii="Arial" w:hAnsi="Arial" w:cs="Arial"/>
          <w:sz w:val="21"/>
          <w:szCs w:val="21"/>
          <w:lang w:val="ru-RU"/>
        </w:rPr>
      </w:pPr>
      <w:r w:rsidRPr="00890AA8">
        <w:rPr>
          <w:rFonts w:ascii="Arial" w:hAnsi="Arial" w:cs="Arial"/>
          <w:position w:val="-14"/>
          <w:sz w:val="21"/>
          <w:szCs w:val="21"/>
        </w:rPr>
        <w:object w:dxaOrig="760" w:dyaOrig="360" w14:anchorId="70CAA509">
          <v:shape id="_x0000_i1664" type="#_x0000_t75" style="width:48pt;height:22pt" o:ole="" fillcolor="window">
            <v:imagedata r:id="rId1161" o:title=""/>
          </v:shape>
          <o:OLEObject Type="Embed" ProgID="Equation.DSMT4" ShapeID="_x0000_i1664" DrawAspect="Content" ObjectID="_1838151602" r:id="rId1162"/>
        </w:object>
      </w:r>
      <w:r w:rsidR="002F253C" w:rsidRPr="00890AA8">
        <w:rPr>
          <w:rFonts w:ascii="Arial" w:hAnsi="Arial" w:cs="Arial"/>
          <w:sz w:val="21"/>
          <w:szCs w:val="21"/>
        </w:rPr>
        <w:t>,</w:t>
      </w:r>
      <w:r w:rsidR="00C30E63" w:rsidRPr="00C30E63">
        <w:rPr>
          <w:rFonts w:ascii="Arial" w:hAnsi="Arial" w:cs="Arial"/>
          <w:sz w:val="21"/>
          <w:szCs w:val="21"/>
          <w:lang w:val="ru-RU"/>
        </w:rPr>
        <w:tab/>
      </w:r>
      <w:r w:rsidR="00C30E63" w:rsidRPr="00C30E63">
        <w:rPr>
          <w:rFonts w:ascii="Arial" w:hAnsi="Arial" w:cs="Arial"/>
          <w:sz w:val="21"/>
          <w:szCs w:val="21"/>
          <w:lang w:val="ru-RU"/>
        </w:rPr>
        <w:tab/>
      </w:r>
      <w:r w:rsidR="00C30E63" w:rsidRPr="00C30E63">
        <w:rPr>
          <w:rFonts w:ascii="Arial" w:hAnsi="Arial" w:cs="Arial"/>
          <w:sz w:val="21"/>
          <w:szCs w:val="21"/>
          <w:lang w:val="ru-RU"/>
        </w:rPr>
        <w:tab/>
      </w:r>
      <w:r w:rsidR="00C30E63" w:rsidRPr="00C30E63">
        <w:rPr>
          <w:rFonts w:ascii="Arial" w:hAnsi="Arial" w:cs="Arial"/>
          <w:sz w:val="21"/>
          <w:szCs w:val="21"/>
          <w:lang w:val="ru-RU"/>
        </w:rPr>
        <w:tab/>
      </w:r>
      <w:r w:rsidR="00C30E63" w:rsidRPr="00F26C5C">
        <w:rPr>
          <w:rFonts w:ascii="Arial" w:hAnsi="Arial" w:cs="Arial"/>
          <w:sz w:val="21"/>
          <w:szCs w:val="21"/>
          <w:lang w:val="ru-RU"/>
        </w:rPr>
        <w:tab/>
      </w:r>
      <w:r w:rsidR="000260F2">
        <w:rPr>
          <w:rFonts w:ascii="Arial" w:hAnsi="Arial" w:cs="Arial"/>
          <w:sz w:val="21"/>
          <w:szCs w:val="21"/>
        </w:rPr>
        <w:t xml:space="preserve"> </w:t>
      </w:r>
      <w:r w:rsidR="002F253C" w:rsidRPr="00890AA8">
        <w:rPr>
          <w:rFonts w:ascii="Arial" w:hAnsi="Arial" w:cs="Arial"/>
          <w:sz w:val="21"/>
          <w:szCs w:val="21"/>
        </w:rPr>
        <w:t>(</w:t>
      </w:r>
      <w:r w:rsidR="00A87CAB" w:rsidRPr="00890AA8">
        <w:rPr>
          <w:rFonts w:ascii="Arial" w:hAnsi="Arial" w:cs="Arial"/>
          <w:sz w:val="21"/>
          <w:szCs w:val="21"/>
        </w:rPr>
        <w:t>1</w:t>
      </w:r>
      <w:r w:rsidR="00CE3F93" w:rsidRPr="00890AA8">
        <w:rPr>
          <w:rFonts w:ascii="Arial" w:hAnsi="Arial" w:cs="Arial"/>
          <w:sz w:val="21"/>
          <w:szCs w:val="21"/>
        </w:rPr>
        <w:t>3</w:t>
      </w:r>
      <w:r w:rsidR="002F253C" w:rsidRPr="00890AA8">
        <w:rPr>
          <w:rFonts w:ascii="Arial" w:hAnsi="Arial" w:cs="Arial"/>
          <w:sz w:val="21"/>
          <w:szCs w:val="21"/>
        </w:rPr>
        <w:t>.2)</w:t>
      </w:r>
    </w:p>
    <w:p w14:paraId="74B8FCFF"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t xml:space="preserve">де </w:t>
      </w:r>
      <w:r w:rsidR="00623DFA" w:rsidRPr="00890AA8">
        <w:rPr>
          <w:rFonts w:ascii="Arial" w:hAnsi="Arial" w:cs="Arial"/>
          <w:i/>
          <w:sz w:val="21"/>
          <w:szCs w:val="21"/>
        </w:rPr>
        <w:t>μ</w:t>
      </w:r>
      <w:r w:rsidR="00487985" w:rsidRPr="00890AA8">
        <w:rPr>
          <w:rFonts w:ascii="Arial" w:hAnsi="Arial" w:cs="Arial"/>
          <w:sz w:val="21"/>
          <w:szCs w:val="21"/>
        </w:rPr>
        <w:t xml:space="preserve"> – коефіцієнт</w:t>
      </w:r>
      <w:r w:rsidRPr="00890AA8">
        <w:rPr>
          <w:rFonts w:ascii="Arial" w:hAnsi="Arial" w:cs="Arial"/>
          <w:sz w:val="21"/>
          <w:szCs w:val="21"/>
        </w:rPr>
        <w:t xml:space="preserve"> розрахункової довжини</w:t>
      </w:r>
      <w:r w:rsidR="00487985" w:rsidRPr="00890AA8">
        <w:rPr>
          <w:rFonts w:ascii="Arial" w:hAnsi="Arial" w:cs="Arial"/>
          <w:sz w:val="21"/>
          <w:szCs w:val="21"/>
        </w:rPr>
        <w:t xml:space="preserve"> колони</w:t>
      </w:r>
      <w:r w:rsidRPr="00890AA8">
        <w:rPr>
          <w:rFonts w:ascii="Arial" w:hAnsi="Arial" w:cs="Arial"/>
          <w:sz w:val="21"/>
          <w:szCs w:val="21"/>
        </w:rPr>
        <w:t>;</w:t>
      </w:r>
    </w:p>
    <w:p w14:paraId="77CEB62C" w14:textId="77777777" w:rsidR="002F253C" w:rsidRPr="00890AA8" w:rsidRDefault="00623DFA" w:rsidP="00577EA4">
      <w:pPr>
        <w:pStyle w:val="afff1"/>
        <w:spacing w:line="288" w:lineRule="auto"/>
        <w:rPr>
          <w:rFonts w:ascii="Arial" w:hAnsi="Arial" w:cs="Arial"/>
          <w:sz w:val="21"/>
          <w:szCs w:val="21"/>
        </w:rPr>
      </w:pPr>
      <w:r w:rsidRPr="00890AA8">
        <w:rPr>
          <w:rFonts w:ascii="Arial" w:hAnsi="Arial" w:cs="Arial"/>
          <w:position w:val="-10"/>
          <w:sz w:val="21"/>
          <w:szCs w:val="21"/>
        </w:rPr>
        <w:object w:dxaOrig="200" w:dyaOrig="340" w14:anchorId="292A2F6D">
          <v:shape id="_x0000_i1665" type="#_x0000_t75" style="width:14pt;height:18.5pt" o:ole="">
            <v:imagedata r:id="rId1163" o:title=""/>
          </v:shape>
          <o:OLEObject Type="Embed" ProgID="Equation.DSMT4" ShapeID="_x0000_i1665" DrawAspect="Content" ObjectID="_1838151603" r:id="rId1164"/>
        </w:object>
      </w:r>
      <w:r w:rsidR="002F253C" w:rsidRPr="00890AA8">
        <w:rPr>
          <w:rFonts w:ascii="Arial" w:hAnsi="Arial" w:cs="Arial"/>
          <w:sz w:val="21"/>
          <w:szCs w:val="21"/>
        </w:rPr>
        <w:t xml:space="preserve"> – геометрична довжина колони, окремої її ділянки або висота поверху.</w:t>
      </w:r>
    </w:p>
    <w:p w14:paraId="502FB9C8" w14:textId="77777777" w:rsidR="002F253C" w:rsidRPr="00890AA8" w:rsidRDefault="00A87CAB" w:rsidP="00577EA4">
      <w:pPr>
        <w:pStyle w:val="afff1"/>
        <w:spacing w:line="288" w:lineRule="auto"/>
        <w:rPr>
          <w:rFonts w:ascii="Arial" w:hAnsi="Arial" w:cs="Arial"/>
          <w:sz w:val="21"/>
          <w:szCs w:val="21"/>
        </w:rPr>
      </w:pPr>
      <w:r w:rsidRPr="00890AA8">
        <w:rPr>
          <w:rFonts w:ascii="Arial" w:hAnsi="Arial" w:cs="Arial"/>
          <w:b/>
          <w:sz w:val="21"/>
          <w:szCs w:val="21"/>
        </w:rPr>
        <w:t>1</w:t>
      </w:r>
      <w:r w:rsidR="00CE3F93" w:rsidRPr="00890AA8">
        <w:rPr>
          <w:rFonts w:ascii="Arial" w:hAnsi="Arial" w:cs="Arial"/>
          <w:b/>
          <w:sz w:val="21"/>
          <w:szCs w:val="21"/>
        </w:rPr>
        <w:t>3</w:t>
      </w:r>
      <w:r w:rsidR="002F253C" w:rsidRPr="00890AA8">
        <w:rPr>
          <w:rFonts w:ascii="Arial" w:hAnsi="Arial" w:cs="Arial"/>
          <w:b/>
          <w:sz w:val="21"/>
          <w:szCs w:val="21"/>
        </w:rPr>
        <w:t>.3.2</w:t>
      </w:r>
      <w:r w:rsidR="002F253C" w:rsidRPr="00890AA8">
        <w:rPr>
          <w:rFonts w:ascii="Arial" w:hAnsi="Arial" w:cs="Arial"/>
          <w:sz w:val="21"/>
          <w:szCs w:val="21"/>
        </w:rPr>
        <w:t xml:space="preserve">  При визначені коефіцієнтів розрахункової довжини колон (стояків) значення поздовжніх сил в елементах системи слід приймати, як правило, для </w:t>
      </w:r>
      <w:r w:rsidR="00A93A15" w:rsidRPr="00890AA8">
        <w:rPr>
          <w:rFonts w:ascii="Arial" w:hAnsi="Arial" w:cs="Arial"/>
          <w:sz w:val="21"/>
          <w:szCs w:val="21"/>
        </w:rPr>
        <w:t>того</w:t>
      </w:r>
      <w:r w:rsidR="002F253C" w:rsidRPr="00890AA8">
        <w:rPr>
          <w:rFonts w:ascii="Arial" w:hAnsi="Arial" w:cs="Arial"/>
          <w:sz w:val="21"/>
          <w:szCs w:val="21"/>
        </w:rPr>
        <w:t xml:space="preserve"> ж само</w:t>
      </w:r>
      <w:r w:rsidR="00A93A15" w:rsidRPr="00890AA8">
        <w:rPr>
          <w:rFonts w:ascii="Arial" w:hAnsi="Arial" w:cs="Arial"/>
          <w:sz w:val="21"/>
          <w:szCs w:val="21"/>
        </w:rPr>
        <w:t>го</w:t>
      </w:r>
      <w:r w:rsidR="002F253C" w:rsidRPr="00890AA8">
        <w:rPr>
          <w:rFonts w:ascii="Arial" w:hAnsi="Arial" w:cs="Arial"/>
          <w:sz w:val="21"/>
          <w:szCs w:val="21"/>
        </w:rPr>
        <w:t xml:space="preserve"> </w:t>
      </w:r>
      <w:r w:rsidR="00A93A15" w:rsidRPr="00890AA8">
        <w:rPr>
          <w:rFonts w:ascii="Arial" w:hAnsi="Arial" w:cs="Arial"/>
          <w:sz w:val="21"/>
          <w:szCs w:val="21"/>
        </w:rPr>
        <w:t>сполучення</w:t>
      </w:r>
      <w:r w:rsidR="002F253C" w:rsidRPr="00890AA8">
        <w:rPr>
          <w:rFonts w:ascii="Arial" w:hAnsi="Arial" w:cs="Arial"/>
          <w:sz w:val="21"/>
          <w:szCs w:val="21"/>
        </w:rPr>
        <w:t xml:space="preserve"> розрахункових навантажень, для яко</w:t>
      </w:r>
      <w:r w:rsidR="00A93A15" w:rsidRPr="00890AA8">
        <w:rPr>
          <w:rFonts w:ascii="Arial" w:hAnsi="Arial" w:cs="Arial"/>
          <w:sz w:val="21"/>
          <w:szCs w:val="21"/>
        </w:rPr>
        <w:t>го</w:t>
      </w:r>
      <w:r w:rsidR="002F253C" w:rsidRPr="00890AA8">
        <w:rPr>
          <w:rFonts w:ascii="Arial" w:hAnsi="Arial" w:cs="Arial"/>
          <w:sz w:val="21"/>
          <w:szCs w:val="21"/>
        </w:rPr>
        <w:t xml:space="preserve"> виконується перевірка стійкості колон (стояків) та елементів їх перерізів відповідно до вимог </w:t>
      </w:r>
      <w:r w:rsidR="00FE21EC" w:rsidRPr="00890AA8">
        <w:rPr>
          <w:rFonts w:ascii="Arial" w:hAnsi="Arial" w:cs="Arial"/>
          <w:sz w:val="21"/>
          <w:szCs w:val="21"/>
        </w:rPr>
        <w:t>розділів </w:t>
      </w:r>
      <w:r w:rsidR="00CE3F93" w:rsidRPr="00890AA8">
        <w:rPr>
          <w:rFonts w:ascii="Arial" w:hAnsi="Arial" w:cs="Arial"/>
          <w:sz w:val="21"/>
          <w:szCs w:val="21"/>
        </w:rPr>
        <w:t>8 </w:t>
      </w:r>
      <w:r w:rsidR="002F253C" w:rsidRPr="00890AA8">
        <w:rPr>
          <w:rFonts w:ascii="Arial" w:hAnsi="Arial" w:cs="Arial"/>
          <w:sz w:val="21"/>
          <w:szCs w:val="21"/>
        </w:rPr>
        <w:t>і</w:t>
      </w:r>
      <w:r w:rsidR="00CE3F93" w:rsidRPr="00890AA8">
        <w:rPr>
          <w:rFonts w:ascii="Arial" w:hAnsi="Arial" w:cs="Arial"/>
          <w:sz w:val="21"/>
          <w:szCs w:val="21"/>
        </w:rPr>
        <w:t> 10</w:t>
      </w:r>
      <w:r w:rsidR="002F253C" w:rsidRPr="00890AA8">
        <w:rPr>
          <w:rFonts w:ascii="Arial" w:hAnsi="Arial" w:cs="Arial"/>
          <w:sz w:val="21"/>
          <w:szCs w:val="21"/>
        </w:rPr>
        <w:t>.</w:t>
      </w:r>
      <w:r w:rsidR="000260F2">
        <w:rPr>
          <w:rFonts w:ascii="Arial" w:hAnsi="Arial" w:cs="Arial"/>
          <w:sz w:val="21"/>
          <w:szCs w:val="21"/>
        </w:rPr>
        <w:t xml:space="preserve"> </w:t>
      </w:r>
    </w:p>
    <w:p w14:paraId="51F71AFA" w14:textId="77777777" w:rsidR="002F253C" w:rsidRDefault="002F253C" w:rsidP="00577EA4">
      <w:pPr>
        <w:pStyle w:val="afff1"/>
        <w:spacing w:line="288" w:lineRule="auto"/>
        <w:rPr>
          <w:rFonts w:ascii="Arial" w:hAnsi="Arial" w:cs="Arial"/>
          <w:sz w:val="21"/>
          <w:szCs w:val="21"/>
        </w:rPr>
      </w:pPr>
      <w:r w:rsidRPr="00890AA8">
        <w:rPr>
          <w:rFonts w:ascii="Arial" w:hAnsi="Arial" w:cs="Arial"/>
          <w:sz w:val="21"/>
          <w:szCs w:val="21"/>
        </w:rPr>
        <w:t xml:space="preserve">Допускається визначати коефіцієнт розрахункової довжини колони постійного по довжині перерізу та окремої ділянки ступінчастої колони лише </w:t>
      </w:r>
      <w:r w:rsidR="00A93A15" w:rsidRPr="00890AA8">
        <w:rPr>
          <w:rFonts w:ascii="Arial" w:hAnsi="Arial" w:cs="Arial"/>
          <w:sz w:val="21"/>
          <w:szCs w:val="21"/>
        </w:rPr>
        <w:t>для такого сполучення</w:t>
      </w:r>
      <w:r w:rsidRPr="00890AA8">
        <w:rPr>
          <w:rFonts w:ascii="Arial" w:hAnsi="Arial" w:cs="Arial"/>
          <w:sz w:val="21"/>
          <w:szCs w:val="21"/>
        </w:rPr>
        <w:t xml:space="preserve"> розрахункових навантажень, як</w:t>
      </w:r>
      <w:r w:rsidR="00A93A15" w:rsidRPr="00890AA8">
        <w:rPr>
          <w:rFonts w:ascii="Arial" w:hAnsi="Arial" w:cs="Arial"/>
          <w:sz w:val="21"/>
          <w:szCs w:val="21"/>
        </w:rPr>
        <w:t>е</w:t>
      </w:r>
      <w:r w:rsidRPr="00890AA8">
        <w:rPr>
          <w:rFonts w:ascii="Arial" w:hAnsi="Arial" w:cs="Arial"/>
          <w:sz w:val="21"/>
          <w:szCs w:val="21"/>
        </w:rPr>
        <w:t xml:space="preserve"> характеризується найбільшим значенням повздовжнього стискального зусилля у колоні та на окремій її ділянці, і одержані значення коефіцієнту </w:t>
      </w:r>
      <w:r w:rsidRPr="00890AA8">
        <w:rPr>
          <w:rFonts w:ascii="Arial" w:hAnsi="Arial" w:cs="Arial"/>
          <w:i/>
          <w:sz w:val="21"/>
          <w:szCs w:val="21"/>
        </w:rPr>
        <w:t>μ</w:t>
      </w:r>
      <w:r w:rsidRPr="00890AA8">
        <w:rPr>
          <w:rFonts w:ascii="Arial" w:hAnsi="Arial" w:cs="Arial"/>
          <w:sz w:val="21"/>
          <w:szCs w:val="21"/>
        </w:rPr>
        <w:t xml:space="preserve"> використовувати для інших комбінацій навантажень.</w:t>
      </w:r>
    </w:p>
    <w:p w14:paraId="0FD2C330" w14:textId="77777777" w:rsidR="00577EA4" w:rsidRPr="00890AA8" w:rsidRDefault="00577EA4" w:rsidP="00577EA4">
      <w:pPr>
        <w:pStyle w:val="afff1"/>
        <w:spacing w:line="288" w:lineRule="auto"/>
        <w:rPr>
          <w:rFonts w:ascii="Arial" w:hAnsi="Arial" w:cs="Arial"/>
          <w:sz w:val="21"/>
          <w:szCs w:val="21"/>
        </w:rPr>
      </w:pPr>
    </w:p>
    <w:p w14:paraId="2396BE2A" w14:textId="77777777" w:rsidR="002F253C" w:rsidRPr="00890AA8" w:rsidRDefault="002F253C" w:rsidP="00577EA4">
      <w:pPr>
        <w:pStyle w:val="afff1"/>
        <w:spacing w:line="288" w:lineRule="auto"/>
        <w:rPr>
          <w:rFonts w:ascii="Arial" w:hAnsi="Arial" w:cs="Arial"/>
          <w:sz w:val="21"/>
          <w:szCs w:val="21"/>
        </w:rPr>
      </w:pPr>
      <w:r w:rsidRPr="00890AA8">
        <w:rPr>
          <w:rFonts w:ascii="Arial" w:hAnsi="Arial" w:cs="Arial"/>
          <w:sz w:val="21"/>
          <w:szCs w:val="21"/>
        </w:rPr>
        <w:lastRenderedPageBreak/>
        <w:t xml:space="preserve">При визначенні коефіцієнтів розрахункової довжини колон (стояків) рам необхідно розрізняти </w:t>
      </w:r>
      <w:r w:rsidR="004C56D5" w:rsidRPr="00890AA8">
        <w:rPr>
          <w:rFonts w:ascii="Arial" w:hAnsi="Arial" w:cs="Arial"/>
          <w:sz w:val="21"/>
          <w:szCs w:val="21"/>
        </w:rPr>
        <w:t>закріплені</w:t>
      </w:r>
      <w:r w:rsidRPr="00890AA8">
        <w:rPr>
          <w:rFonts w:ascii="Arial" w:hAnsi="Arial" w:cs="Arial"/>
          <w:sz w:val="21"/>
          <w:szCs w:val="21"/>
        </w:rPr>
        <w:t xml:space="preserve"> (невільні) </w:t>
      </w:r>
      <w:r w:rsidR="004C56D5" w:rsidRPr="00890AA8">
        <w:rPr>
          <w:rFonts w:ascii="Arial" w:hAnsi="Arial" w:cs="Arial"/>
          <w:sz w:val="21"/>
          <w:szCs w:val="21"/>
        </w:rPr>
        <w:t>та</w:t>
      </w:r>
      <w:r w:rsidRPr="00890AA8">
        <w:rPr>
          <w:rFonts w:ascii="Arial" w:hAnsi="Arial" w:cs="Arial"/>
          <w:sz w:val="21"/>
          <w:szCs w:val="21"/>
        </w:rPr>
        <w:t xml:space="preserve"> </w:t>
      </w:r>
      <w:r w:rsidR="004C56D5" w:rsidRPr="00890AA8">
        <w:rPr>
          <w:rFonts w:ascii="Arial" w:hAnsi="Arial" w:cs="Arial"/>
          <w:sz w:val="21"/>
          <w:szCs w:val="21"/>
        </w:rPr>
        <w:t>не закріплені</w:t>
      </w:r>
      <w:r w:rsidRPr="00890AA8">
        <w:rPr>
          <w:rFonts w:ascii="Arial" w:hAnsi="Arial" w:cs="Arial"/>
          <w:sz w:val="21"/>
          <w:szCs w:val="21"/>
        </w:rPr>
        <w:t xml:space="preserve"> (вільні) рами</w:t>
      </w:r>
      <w:r w:rsidR="004C56D5" w:rsidRPr="00890AA8">
        <w:rPr>
          <w:rFonts w:ascii="Arial" w:hAnsi="Arial" w:cs="Arial"/>
          <w:sz w:val="21"/>
          <w:szCs w:val="21"/>
        </w:rPr>
        <w:t xml:space="preserve"> від перекосу</w:t>
      </w:r>
      <w:r w:rsidRPr="00890AA8">
        <w:rPr>
          <w:rFonts w:ascii="Arial" w:hAnsi="Arial" w:cs="Arial"/>
          <w:sz w:val="21"/>
          <w:szCs w:val="21"/>
        </w:rPr>
        <w:t>. У першому випадку вузли кріплення ригелів до колон закріплені від горизонтальних переміщень у площині рами; у другому випадку – не закріплені від таких переміщень.</w:t>
      </w:r>
    </w:p>
    <w:p w14:paraId="07BD1D42" w14:textId="74A466FD" w:rsidR="002F253C" w:rsidRPr="00890AA8" w:rsidRDefault="002F253C" w:rsidP="00FD7819">
      <w:pPr>
        <w:pStyle w:val="afff1"/>
        <w:spacing w:line="288" w:lineRule="auto"/>
        <w:rPr>
          <w:rFonts w:ascii="Arial" w:hAnsi="Arial" w:cs="Arial"/>
          <w:sz w:val="21"/>
          <w:szCs w:val="21"/>
        </w:rPr>
      </w:pPr>
      <w:r w:rsidRPr="00890AA8">
        <w:rPr>
          <w:rFonts w:ascii="Arial" w:hAnsi="Arial" w:cs="Arial"/>
          <w:sz w:val="21"/>
          <w:szCs w:val="21"/>
        </w:rPr>
        <w:t xml:space="preserve">Рами з жорстким </w:t>
      </w:r>
      <w:r w:rsidR="00431DEA" w:rsidRPr="00890AA8">
        <w:rPr>
          <w:rFonts w:ascii="Arial" w:hAnsi="Arial" w:cs="Arial"/>
          <w:sz w:val="21"/>
          <w:szCs w:val="21"/>
        </w:rPr>
        <w:t>зварним з’єднанням</w:t>
      </w:r>
      <w:r w:rsidRPr="00890AA8">
        <w:rPr>
          <w:rFonts w:ascii="Arial" w:hAnsi="Arial" w:cs="Arial"/>
          <w:sz w:val="21"/>
          <w:szCs w:val="21"/>
        </w:rPr>
        <w:t xml:space="preserve"> ригелів і колон та жорс</w:t>
      </w:r>
      <w:r w:rsidR="006F4D5A">
        <w:rPr>
          <w:rFonts w:ascii="Arial" w:hAnsi="Arial" w:cs="Arial"/>
          <w:sz w:val="21"/>
          <w:szCs w:val="21"/>
        </w:rPr>
        <w:t xml:space="preserve">тким защемленням колон у </w:t>
      </w:r>
      <w:r w:rsidRPr="00890AA8">
        <w:rPr>
          <w:rFonts w:ascii="Arial" w:hAnsi="Arial" w:cs="Arial"/>
          <w:sz w:val="21"/>
          <w:szCs w:val="21"/>
        </w:rPr>
        <w:t>фундаментах, такі що розкріплені у своїй площині елементами жорсткості (системою в’язей, стінками, жорсткими дисками покриттів і перекриттів та іншими конструкціями), слід вважати невільними, якщо жорсткість на зсув розкріпленої елементами жорсткості рами не менше ніж у 6 разів перевищує відповідну жорсткість рами без розкріплювальних елементів жорсткості.</w:t>
      </w:r>
    </w:p>
    <w:p w14:paraId="7D181BCE" w14:textId="77777777" w:rsidR="002F253C" w:rsidRPr="00194134" w:rsidRDefault="00A87CAB" w:rsidP="00194134">
      <w:pPr>
        <w:pStyle w:val="afff1"/>
        <w:spacing w:line="288" w:lineRule="auto"/>
        <w:rPr>
          <w:rFonts w:ascii="Arial" w:hAnsi="Arial" w:cs="Arial"/>
          <w:color w:val="EE0000"/>
          <w:sz w:val="21"/>
          <w:szCs w:val="21"/>
        </w:rPr>
      </w:pPr>
      <w:r w:rsidRPr="002A79D8">
        <w:rPr>
          <w:rFonts w:ascii="Arial" w:hAnsi="Arial" w:cs="Arial"/>
          <w:b/>
          <w:sz w:val="21"/>
          <w:szCs w:val="21"/>
        </w:rPr>
        <w:t>1</w:t>
      </w:r>
      <w:r w:rsidR="00CE3F93" w:rsidRPr="002A79D8">
        <w:rPr>
          <w:rFonts w:ascii="Arial" w:hAnsi="Arial" w:cs="Arial"/>
          <w:b/>
          <w:sz w:val="21"/>
          <w:szCs w:val="21"/>
        </w:rPr>
        <w:t>3</w:t>
      </w:r>
      <w:r w:rsidR="002F253C" w:rsidRPr="002A79D8">
        <w:rPr>
          <w:rFonts w:ascii="Arial" w:hAnsi="Arial" w:cs="Arial"/>
          <w:b/>
          <w:sz w:val="21"/>
          <w:szCs w:val="21"/>
        </w:rPr>
        <w:t>.3.3</w:t>
      </w:r>
      <w:r w:rsidR="002F253C" w:rsidRPr="002A79D8">
        <w:rPr>
          <w:rFonts w:ascii="Arial" w:hAnsi="Arial" w:cs="Arial"/>
          <w:sz w:val="21"/>
          <w:szCs w:val="21"/>
        </w:rPr>
        <w:t xml:space="preserve">  Коефіцієнти розрахункової довжини </w:t>
      </w:r>
      <w:r w:rsidR="002F253C" w:rsidRPr="002A79D8">
        <w:rPr>
          <w:rFonts w:ascii="Arial" w:hAnsi="Arial" w:cs="Arial"/>
          <w:i/>
          <w:sz w:val="21"/>
          <w:szCs w:val="21"/>
        </w:rPr>
        <w:t xml:space="preserve">μ </w:t>
      </w:r>
      <w:r w:rsidR="002F253C" w:rsidRPr="002A79D8">
        <w:rPr>
          <w:rFonts w:ascii="Arial" w:hAnsi="Arial" w:cs="Arial"/>
          <w:sz w:val="21"/>
          <w:szCs w:val="21"/>
        </w:rPr>
        <w:t>колон (стояків) постійного за довжиною перерізу слід визначати</w:t>
      </w:r>
      <w:r w:rsidR="002F253C" w:rsidRPr="00890AA8">
        <w:rPr>
          <w:rFonts w:ascii="Arial" w:hAnsi="Arial" w:cs="Arial"/>
          <w:sz w:val="21"/>
          <w:szCs w:val="21"/>
        </w:rPr>
        <w:t xml:space="preserve"> залежно від умов закріплення їх кінців і виду навантаження. Для деяких випадків опорного </w:t>
      </w:r>
      <w:r w:rsidR="00194134">
        <w:rPr>
          <w:rFonts w:ascii="Arial" w:hAnsi="Arial" w:cs="Arial"/>
          <w:color w:val="EE0000"/>
          <w:sz w:val="21"/>
          <w:szCs w:val="21"/>
        </w:rPr>
        <w:t xml:space="preserve"> </w:t>
      </w:r>
      <w:r w:rsidR="002F253C" w:rsidRPr="00890AA8">
        <w:rPr>
          <w:rFonts w:ascii="Arial" w:hAnsi="Arial" w:cs="Arial"/>
          <w:sz w:val="21"/>
          <w:szCs w:val="21"/>
        </w:rPr>
        <w:t xml:space="preserve">закріплення і виду навантаження значення коефіцієнта </w:t>
      </w:r>
      <w:r w:rsidR="000C2645" w:rsidRPr="00890AA8">
        <w:rPr>
          <w:rFonts w:ascii="Arial" w:hAnsi="Arial" w:cs="Arial"/>
          <w:i/>
          <w:sz w:val="21"/>
          <w:szCs w:val="21"/>
        </w:rPr>
        <w:t>μ</w:t>
      </w:r>
      <w:r w:rsidR="002F253C" w:rsidRPr="00890AA8">
        <w:rPr>
          <w:rFonts w:ascii="Arial" w:hAnsi="Arial" w:cs="Arial"/>
          <w:sz w:val="21"/>
          <w:szCs w:val="21"/>
        </w:rPr>
        <w:t xml:space="preserve"> наведені в таблиці </w:t>
      </w:r>
      <w:r w:rsidRPr="00890AA8">
        <w:rPr>
          <w:rFonts w:ascii="Arial" w:hAnsi="Arial" w:cs="Arial"/>
          <w:sz w:val="21"/>
          <w:szCs w:val="21"/>
        </w:rPr>
        <w:t>1</w:t>
      </w:r>
      <w:r w:rsidR="00CE3F93" w:rsidRPr="00890AA8">
        <w:rPr>
          <w:rFonts w:ascii="Arial" w:hAnsi="Arial" w:cs="Arial"/>
          <w:sz w:val="21"/>
          <w:szCs w:val="21"/>
        </w:rPr>
        <w:t>3</w:t>
      </w:r>
      <w:r w:rsidR="002F253C" w:rsidRPr="00890AA8">
        <w:rPr>
          <w:rFonts w:ascii="Arial" w:hAnsi="Arial" w:cs="Arial"/>
          <w:sz w:val="21"/>
          <w:szCs w:val="21"/>
        </w:rPr>
        <w:t>.7.</w:t>
      </w:r>
    </w:p>
    <w:p w14:paraId="20EF9BD5" w14:textId="77777777" w:rsidR="00F212B2" w:rsidRPr="00890AA8" w:rsidRDefault="00F212B2" w:rsidP="00194134">
      <w:pPr>
        <w:pStyle w:val="afff1"/>
        <w:spacing w:line="288" w:lineRule="auto"/>
        <w:rPr>
          <w:rFonts w:ascii="Arial" w:hAnsi="Arial" w:cs="Arial"/>
          <w:sz w:val="21"/>
          <w:szCs w:val="21"/>
        </w:rPr>
      </w:pPr>
      <w:r w:rsidRPr="00890AA8">
        <w:rPr>
          <w:rFonts w:ascii="Arial" w:hAnsi="Arial" w:cs="Arial"/>
          <w:sz w:val="21"/>
          <w:szCs w:val="21"/>
        </w:rPr>
        <w:t xml:space="preserve">Визначення розрахункових довжин колон (стояків) та коефіцієнтів розрахункової довжини </w:t>
      </w:r>
      <w:r w:rsidRPr="00890AA8">
        <w:rPr>
          <w:rFonts w:ascii="Arial" w:hAnsi="Arial" w:cs="Arial"/>
          <w:i/>
          <w:sz w:val="21"/>
          <w:szCs w:val="21"/>
        </w:rPr>
        <w:t>μ</w:t>
      </w:r>
      <w:r w:rsidRPr="00890AA8">
        <w:rPr>
          <w:rFonts w:ascii="Arial" w:hAnsi="Arial" w:cs="Arial"/>
          <w:sz w:val="21"/>
          <w:szCs w:val="21"/>
        </w:rPr>
        <w:t xml:space="preserve"> </w:t>
      </w:r>
      <w:r w:rsidR="006F4D5A">
        <w:rPr>
          <w:rFonts w:ascii="Arial" w:hAnsi="Arial" w:cs="Arial"/>
          <w:sz w:val="21"/>
          <w:szCs w:val="21"/>
        </w:rPr>
        <w:t xml:space="preserve"> </w:t>
      </w:r>
      <w:r w:rsidRPr="00890AA8">
        <w:rPr>
          <w:rFonts w:ascii="Arial" w:hAnsi="Arial" w:cs="Arial"/>
          <w:sz w:val="21"/>
          <w:szCs w:val="21"/>
        </w:rPr>
        <w:t>виконувати згідно з додатком Р.</w:t>
      </w:r>
    </w:p>
    <w:p w14:paraId="233A06BC" w14:textId="77777777" w:rsidR="00F212B2" w:rsidRPr="00890AA8" w:rsidRDefault="00F212B2" w:rsidP="00194134">
      <w:pPr>
        <w:pStyle w:val="afff1"/>
        <w:spacing w:line="288" w:lineRule="auto"/>
        <w:rPr>
          <w:rFonts w:ascii="Arial" w:hAnsi="Arial" w:cs="Arial"/>
          <w:sz w:val="21"/>
          <w:szCs w:val="21"/>
        </w:rPr>
      </w:pPr>
      <w:r w:rsidRPr="00890AA8">
        <w:rPr>
          <w:rFonts w:ascii="Arial" w:hAnsi="Arial" w:cs="Arial"/>
          <w:sz w:val="21"/>
          <w:szCs w:val="21"/>
        </w:rPr>
        <w:t xml:space="preserve">Визначення розрахункової довжини елемента, розкріпленого в’язами в одній площині </w:t>
      </w:r>
      <w:r w:rsidR="006F4D5A">
        <w:rPr>
          <w:rFonts w:ascii="Arial" w:hAnsi="Arial" w:cs="Arial"/>
          <w:sz w:val="21"/>
          <w:szCs w:val="21"/>
        </w:rPr>
        <w:t xml:space="preserve"> </w:t>
      </w:r>
      <w:r w:rsidR="006F4D5A" w:rsidRPr="00890AA8">
        <w:rPr>
          <w:rFonts w:ascii="Arial" w:hAnsi="Arial" w:cs="Arial"/>
          <w:sz w:val="21"/>
          <w:szCs w:val="21"/>
        </w:rPr>
        <w:t>визначати</w:t>
      </w:r>
      <w:r w:rsidR="00194134">
        <w:rPr>
          <w:rFonts w:ascii="Arial" w:hAnsi="Arial" w:cs="Arial"/>
          <w:sz w:val="21"/>
          <w:szCs w:val="21"/>
        </w:rPr>
        <w:t xml:space="preserve"> </w:t>
      </w:r>
      <w:r w:rsidRPr="00890AA8">
        <w:rPr>
          <w:rFonts w:ascii="Arial" w:hAnsi="Arial" w:cs="Arial"/>
          <w:sz w:val="21"/>
          <w:szCs w:val="21"/>
        </w:rPr>
        <w:t>згідно з таблицею Р.1.</w:t>
      </w:r>
    </w:p>
    <w:p w14:paraId="0421114C" w14:textId="77777777" w:rsidR="002F253C" w:rsidRDefault="002F253C" w:rsidP="00194134">
      <w:pPr>
        <w:pStyle w:val="afff1"/>
        <w:spacing w:line="288" w:lineRule="auto"/>
        <w:rPr>
          <w:rFonts w:ascii="Arial" w:hAnsi="Arial" w:cs="Arial"/>
          <w:sz w:val="21"/>
          <w:szCs w:val="21"/>
        </w:rPr>
      </w:pPr>
      <w:r w:rsidRPr="00890AA8">
        <w:rPr>
          <w:rFonts w:ascii="Arial" w:hAnsi="Arial" w:cs="Arial"/>
          <w:sz w:val="21"/>
          <w:szCs w:val="21"/>
        </w:rPr>
        <w:t>Коефіцієнти розрахункової довжини колон (стояків) постійного по довжині перерізу з пружними закріпленнями кінців слід визначати за формулами, наведеними у таблиц</w:t>
      </w:r>
      <w:r w:rsidR="00F212B2" w:rsidRPr="00890AA8">
        <w:rPr>
          <w:rFonts w:ascii="Arial" w:hAnsi="Arial" w:cs="Arial"/>
          <w:sz w:val="21"/>
          <w:szCs w:val="21"/>
        </w:rPr>
        <w:t>ях</w:t>
      </w:r>
      <w:r w:rsidRPr="00890AA8">
        <w:rPr>
          <w:rFonts w:ascii="Arial" w:hAnsi="Arial" w:cs="Arial"/>
          <w:sz w:val="21"/>
          <w:szCs w:val="21"/>
        </w:rPr>
        <w:t xml:space="preserve"> </w:t>
      </w:r>
      <w:r w:rsidR="008E0434" w:rsidRPr="00890AA8">
        <w:rPr>
          <w:rFonts w:ascii="Arial" w:hAnsi="Arial" w:cs="Arial"/>
          <w:sz w:val="21"/>
          <w:szCs w:val="21"/>
        </w:rPr>
        <w:t>Р</w:t>
      </w:r>
      <w:r w:rsidRPr="00890AA8">
        <w:rPr>
          <w:rFonts w:ascii="Arial" w:hAnsi="Arial" w:cs="Arial"/>
          <w:sz w:val="21"/>
          <w:szCs w:val="21"/>
        </w:rPr>
        <w:t>.2</w:t>
      </w:r>
      <w:r w:rsidR="00F212B2" w:rsidRPr="00890AA8">
        <w:rPr>
          <w:rFonts w:ascii="Arial" w:hAnsi="Arial" w:cs="Arial"/>
          <w:sz w:val="21"/>
          <w:szCs w:val="21"/>
        </w:rPr>
        <w:t>, Р.3</w:t>
      </w:r>
      <w:r w:rsidRPr="00890AA8">
        <w:rPr>
          <w:rFonts w:ascii="Arial" w:hAnsi="Arial" w:cs="Arial"/>
          <w:sz w:val="21"/>
          <w:szCs w:val="21"/>
        </w:rPr>
        <w:t>.</w:t>
      </w:r>
      <w:r w:rsidR="006F4D5A">
        <w:rPr>
          <w:rFonts w:ascii="Arial" w:hAnsi="Arial" w:cs="Arial"/>
          <w:sz w:val="21"/>
          <w:szCs w:val="21"/>
        </w:rPr>
        <w:t xml:space="preserve"> </w:t>
      </w:r>
    </w:p>
    <w:p w14:paraId="03A15087" w14:textId="77777777" w:rsidR="006F4D5A" w:rsidRPr="00890AA8" w:rsidRDefault="006F4D5A" w:rsidP="00577EA4">
      <w:pPr>
        <w:pStyle w:val="afff1"/>
        <w:spacing w:line="288" w:lineRule="auto"/>
        <w:rPr>
          <w:rFonts w:ascii="Arial" w:hAnsi="Arial" w:cs="Arial"/>
          <w:sz w:val="21"/>
          <w:szCs w:val="21"/>
        </w:rPr>
      </w:pPr>
    </w:p>
    <w:p w14:paraId="5E9AFC32" w14:textId="77777777" w:rsidR="002F253C" w:rsidRPr="00D65C27" w:rsidRDefault="00D65C27" w:rsidP="006F4D5A">
      <w:pPr>
        <w:pStyle w:val="afff1"/>
        <w:spacing w:line="288" w:lineRule="auto"/>
        <w:ind w:firstLine="0"/>
        <w:rPr>
          <w:rFonts w:ascii="Arial" w:hAnsi="Arial" w:cs="Arial"/>
          <w:sz w:val="21"/>
          <w:szCs w:val="21"/>
        </w:rPr>
      </w:pPr>
      <w:r>
        <w:rPr>
          <w:rFonts w:ascii="Arial" w:hAnsi="Arial" w:cs="Arial"/>
          <w:b/>
          <w:sz w:val="21"/>
          <w:szCs w:val="21"/>
        </w:rPr>
        <w:t xml:space="preserve">        </w:t>
      </w:r>
      <w:r w:rsidR="002F253C" w:rsidRPr="00D65C27">
        <w:rPr>
          <w:rFonts w:ascii="Arial" w:hAnsi="Arial" w:cs="Arial"/>
          <w:b/>
          <w:sz w:val="21"/>
          <w:szCs w:val="21"/>
        </w:rPr>
        <w:t xml:space="preserve">Таблиця </w:t>
      </w:r>
      <w:r w:rsidR="00A87CAB" w:rsidRPr="00D65C27">
        <w:rPr>
          <w:rFonts w:ascii="Arial" w:hAnsi="Arial" w:cs="Arial"/>
          <w:b/>
          <w:sz w:val="21"/>
          <w:szCs w:val="21"/>
        </w:rPr>
        <w:t>1</w:t>
      </w:r>
      <w:r w:rsidR="00CE3F93" w:rsidRPr="00D65C27">
        <w:rPr>
          <w:rFonts w:ascii="Arial" w:hAnsi="Arial" w:cs="Arial"/>
          <w:b/>
          <w:sz w:val="21"/>
          <w:szCs w:val="21"/>
        </w:rPr>
        <w:t>3</w:t>
      </w:r>
      <w:r w:rsidR="002F253C" w:rsidRPr="00D65C27">
        <w:rPr>
          <w:rFonts w:ascii="Arial" w:hAnsi="Arial" w:cs="Arial"/>
          <w:b/>
          <w:sz w:val="21"/>
          <w:szCs w:val="21"/>
        </w:rPr>
        <w:t>.7</w:t>
      </w:r>
      <w:r w:rsidR="002F253C" w:rsidRPr="00D65C27">
        <w:rPr>
          <w:rFonts w:ascii="Arial" w:hAnsi="Arial" w:cs="Arial"/>
          <w:sz w:val="21"/>
          <w:szCs w:val="21"/>
        </w:rPr>
        <w:t xml:space="preserve"> – Коефіцієнти розрахункової довжини </w:t>
      </w:r>
      <w:r w:rsidR="00623DFA" w:rsidRPr="00D65C27">
        <w:rPr>
          <w:rFonts w:ascii="Arial" w:hAnsi="Arial" w:cs="Arial"/>
          <w:sz w:val="21"/>
          <w:szCs w:val="21"/>
        </w:rPr>
        <w:t>колон (</w:t>
      </w:r>
      <w:r w:rsidR="002F253C" w:rsidRPr="00D65C27">
        <w:rPr>
          <w:rFonts w:ascii="Arial" w:hAnsi="Arial" w:cs="Arial"/>
          <w:sz w:val="21"/>
          <w:szCs w:val="21"/>
        </w:rPr>
        <w:t>стояків</w:t>
      </w:r>
      <w:r w:rsidR="00623DFA" w:rsidRPr="00D65C27">
        <w:rPr>
          <w:rFonts w:ascii="Arial" w:hAnsi="Arial" w:cs="Arial"/>
          <w:sz w:val="21"/>
          <w:szCs w:val="21"/>
        </w:rPr>
        <w:t>)</w:t>
      </w:r>
      <w:r w:rsidR="002F253C" w:rsidRPr="00D65C27">
        <w:rPr>
          <w:rFonts w:ascii="Arial" w:hAnsi="Arial" w:cs="Arial"/>
          <w:sz w:val="21"/>
          <w:szCs w:val="21"/>
        </w:rPr>
        <w:t xml:space="preserve"> </w:t>
      </w:r>
    </w:p>
    <w:tbl>
      <w:tblPr>
        <w:tblW w:w="9497"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09"/>
        <w:gridCol w:w="851"/>
        <w:gridCol w:w="851"/>
        <w:gridCol w:w="851"/>
        <w:gridCol w:w="851"/>
        <w:gridCol w:w="851"/>
        <w:gridCol w:w="851"/>
        <w:gridCol w:w="851"/>
        <w:gridCol w:w="1131"/>
      </w:tblGrid>
      <w:tr w:rsidR="002F253C" w:rsidRPr="00927761" w14:paraId="59513848" w14:textId="77777777" w:rsidTr="00FD7819">
        <w:trPr>
          <w:cantSplit/>
        </w:trPr>
        <w:tc>
          <w:tcPr>
            <w:tcW w:w="2409" w:type="dxa"/>
            <w:vAlign w:val="center"/>
          </w:tcPr>
          <w:p w14:paraId="7AC9E9FE" w14:textId="77777777" w:rsidR="002F253C" w:rsidRPr="00D65C27" w:rsidRDefault="002F253C" w:rsidP="00471BF6">
            <w:pPr>
              <w:widowControl w:val="0"/>
              <w:jc w:val="center"/>
              <w:rPr>
                <w:rFonts w:ascii="Arial" w:hAnsi="Arial" w:cs="Arial"/>
                <w:sz w:val="21"/>
                <w:szCs w:val="21"/>
                <w:lang w:val="uk-UA"/>
              </w:rPr>
            </w:pPr>
            <w:r w:rsidRPr="00D65C27">
              <w:rPr>
                <w:rFonts w:ascii="Arial" w:hAnsi="Arial" w:cs="Arial"/>
                <w:sz w:val="21"/>
                <w:szCs w:val="21"/>
                <w:lang w:val="uk-UA"/>
              </w:rPr>
              <w:t>Схема опорного закріплення колон (стояків) і вид навантаження</w:t>
            </w:r>
          </w:p>
        </w:tc>
        <w:tc>
          <w:tcPr>
            <w:tcW w:w="851" w:type="dxa"/>
          </w:tcPr>
          <w:p w14:paraId="2F22C1B1" w14:textId="77777777" w:rsidR="002F253C" w:rsidRPr="00927761" w:rsidRDefault="00B92BB7" w:rsidP="00471BF6">
            <w:pPr>
              <w:widowControl w:val="0"/>
              <w:jc w:val="center"/>
              <w:rPr>
                <w:sz w:val="24"/>
                <w:lang w:val="uk-UA"/>
              </w:rPr>
            </w:pPr>
            <w:r>
              <w:rPr>
                <w:noProof/>
                <w:sz w:val="24"/>
                <w:lang w:val="ru-RU" w:eastAsia="ru-RU" w:bidi="ar-SA"/>
              </w:rPr>
              <w:pict w14:anchorId="526A2477">
                <v:shape id="Рисунок 633" o:spid="_x0000_i1666" type="#_x0000_t75" style="width:30pt;height:110.5pt;visibility:visible">
                  <v:imagedata r:id="rId1165" o:title="" croptop="14606f" cropbottom="28649f" cropleft="7611f" cropright="54024f"/>
                </v:shape>
              </w:pict>
            </w:r>
          </w:p>
        </w:tc>
        <w:tc>
          <w:tcPr>
            <w:tcW w:w="851" w:type="dxa"/>
          </w:tcPr>
          <w:p w14:paraId="636D660F" w14:textId="77777777" w:rsidR="002F253C" w:rsidRPr="00927761" w:rsidRDefault="00B92BB7" w:rsidP="00471BF6">
            <w:pPr>
              <w:widowControl w:val="0"/>
              <w:jc w:val="center"/>
              <w:rPr>
                <w:sz w:val="24"/>
                <w:lang w:val="uk-UA"/>
              </w:rPr>
            </w:pPr>
            <w:r>
              <w:rPr>
                <w:noProof/>
                <w:sz w:val="24"/>
                <w:lang w:val="ru-RU" w:eastAsia="ru-RU" w:bidi="ar-SA"/>
              </w:rPr>
              <w:pict w14:anchorId="4D05C817">
                <v:shape id="Рисунок 634" o:spid="_x0000_i1667" type="#_x0000_t75" style="width:31.5pt;height:106pt;visibility:visible">
                  <v:imagedata r:id="rId1165" o:title="" croptop="14932f" cropbottom="31758f" cropleft="14911f" cropright="47132f"/>
                </v:shape>
              </w:pict>
            </w:r>
          </w:p>
        </w:tc>
        <w:tc>
          <w:tcPr>
            <w:tcW w:w="851" w:type="dxa"/>
          </w:tcPr>
          <w:p w14:paraId="76F14794" w14:textId="77777777" w:rsidR="002F253C" w:rsidRPr="00927761" w:rsidRDefault="00B92BB7" w:rsidP="00471BF6">
            <w:pPr>
              <w:widowControl w:val="0"/>
              <w:jc w:val="center"/>
              <w:rPr>
                <w:sz w:val="24"/>
                <w:lang w:val="uk-UA"/>
              </w:rPr>
            </w:pPr>
            <w:r>
              <w:rPr>
                <w:noProof/>
                <w:sz w:val="24"/>
                <w:lang w:val="ru-RU" w:eastAsia="ru-RU" w:bidi="ar-SA"/>
              </w:rPr>
              <w:pict w14:anchorId="71D9F28B">
                <v:shape id="Рисунок 635" o:spid="_x0000_i1668" type="#_x0000_t75" style="width:30pt;height:110.5pt;visibility:visible">
                  <v:imagedata r:id="rId1165" o:title="" croptop="13783f" cropbottom="30947f" cropleft="20034f" cropright="42057f"/>
                </v:shape>
              </w:pict>
            </w:r>
          </w:p>
        </w:tc>
        <w:tc>
          <w:tcPr>
            <w:tcW w:w="851" w:type="dxa"/>
          </w:tcPr>
          <w:p w14:paraId="2153FBD1" w14:textId="77777777" w:rsidR="002F253C" w:rsidRPr="00927761" w:rsidRDefault="00B92BB7" w:rsidP="00471BF6">
            <w:pPr>
              <w:widowControl w:val="0"/>
              <w:jc w:val="center"/>
              <w:rPr>
                <w:sz w:val="24"/>
                <w:lang w:val="uk-UA"/>
              </w:rPr>
            </w:pPr>
            <w:r>
              <w:rPr>
                <w:noProof/>
                <w:sz w:val="24"/>
                <w:lang w:val="ru-RU" w:eastAsia="ru-RU" w:bidi="ar-SA"/>
              </w:rPr>
              <w:pict w14:anchorId="513AB6AE">
                <v:shape id="Рисунок 636" o:spid="_x0000_i1669" type="#_x0000_t75" style="width:34.5pt;height:110.5pt;visibility:visible">
                  <v:imagedata r:id="rId1165" o:title="" croptop="13952f" cropbottom="30945f" cropleft="26270f" cropright="35307f"/>
                </v:shape>
              </w:pict>
            </w:r>
          </w:p>
        </w:tc>
        <w:tc>
          <w:tcPr>
            <w:tcW w:w="851" w:type="dxa"/>
          </w:tcPr>
          <w:p w14:paraId="2DF04EED" w14:textId="77777777" w:rsidR="002F253C" w:rsidRPr="00927761" w:rsidRDefault="00B92BB7" w:rsidP="00471BF6">
            <w:pPr>
              <w:widowControl w:val="0"/>
              <w:jc w:val="center"/>
              <w:rPr>
                <w:sz w:val="24"/>
                <w:lang w:val="uk-UA"/>
              </w:rPr>
            </w:pPr>
            <w:r>
              <w:rPr>
                <w:noProof/>
                <w:sz w:val="24"/>
                <w:lang w:val="ru-RU" w:eastAsia="ru-RU" w:bidi="ar-SA"/>
              </w:rPr>
              <w:pict w14:anchorId="547F1889">
                <v:shape id="Рисунок 637" o:spid="_x0000_i1670" type="#_x0000_t75" style="width:30pt;height:110.5pt;visibility:visible">
                  <v:imagedata r:id="rId1165" o:title="" croptop="12961f" cropbottom="31105f" cropleft="33364f" cropright="28448f"/>
                </v:shape>
              </w:pict>
            </w:r>
          </w:p>
        </w:tc>
        <w:tc>
          <w:tcPr>
            <w:tcW w:w="851" w:type="dxa"/>
          </w:tcPr>
          <w:p w14:paraId="7710B74E" w14:textId="77777777" w:rsidR="002F253C" w:rsidRPr="00927761" w:rsidRDefault="00B92BB7" w:rsidP="00471BF6">
            <w:pPr>
              <w:widowControl w:val="0"/>
              <w:jc w:val="center"/>
              <w:rPr>
                <w:sz w:val="24"/>
                <w:lang w:val="uk-UA"/>
              </w:rPr>
            </w:pPr>
            <w:r>
              <w:rPr>
                <w:noProof/>
                <w:sz w:val="24"/>
                <w:lang w:val="ru-RU" w:eastAsia="ru-RU" w:bidi="ar-SA"/>
              </w:rPr>
              <w:pict w14:anchorId="2ADD2C1E">
                <v:shape id="Рисунок 638" o:spid="_x0000_i1671" type="#_x0000_t75" style="width:31.5pt;height:110.5pt;visibility:visible">
                  <v:imagedata r:id="rId1165" o:title="" croptop="12961f" cropbottom="29471f" cropleft="39616f" cropright="21875f"/>
                </v:shape>
              </w:pict>
            </w:r>
          </w:p>
        </w:tc>
        <w:tc>
          <w:tcPr>
            <w:tcW w:w="851" w:type="dxa"/>
            <w:vAlign w:val="center"/>
          </w:tcPr>
          <w:p w14:paraId="57552A0A" w14:textId="77777777" w:rsidR="002F253C" w:rsidRPr="00927761" w:rsidRDefault="00B92BB7" w:rsidP="00D4241A">
            <w:pPr>
              <w:widowControl w:val="0"/>
              <w:jc w:val="center"/>
              <w:rPr>
                <w:sz w:val="24"/>
                <w:lang w:val="uk-UA"/>
              </w:rPr>
            </w:pPr>
            <w:r>
              <w:rPr>
                <w:noProof/>
                <w:sz w:val="24"/>
                <w:lang w:val="ru-RU" w:eastAsia="ru-RU" w:bidi="ar-SA"/>
              </w:rPr>
              <w:pict w14:anchorId="01F24768">
                <v:shape id="Рисунок 639" o:spid="_x0000_i1672" type="#_x0000_t75" style="width:39.5pt;height:89.5pt;visibility:visible">
                  <v:imagedata r:id="rId1166" o:title="" croptop="17768f" cropbottom="27669f" cropleft="46044f" cropright="11811f"/>
                </v:shape>
              </w:pict>
            </w:r>
          </w:p>
        </w:tc>
        <w:tc>
          <w:tcPr>
            <w:tcW w:w="1131" w:type="dxa"/>
            <w:vAlign w:val="center"/>
          </w:tcPr>
          <w:p w14:paraId="793AA177" w14:textId="77777777" w:rsidR="002F253C" w:rsidRPr="00927761" w:rsidRDefault="00B92BB7" w:rsidP="00C30E63">
            <w:pPr>
              <w:widowControl w:val="0"/>
              <w:tabs>
                <w:tab w:val="left" w:pos="791"/>
              </w:tabs>
              <w:jc w:val="center"/>
              <w:rPr>
                <w:sz w:val="24"/>
                <w:lang w:val="uk-UA"/>
              </w:rPr>
            </w:pPr>
            <w:r>
              <w:rPr>
                <w:noProof/>
                <w:sz w:val="24"/>
                <w:lang w:val="ru-RU" w:eastAsia="ru-RU" w:bidi="ar-SA"/>
              </w:rPr>
              <w:pict w14:anchorId="46A9FF5A">
                <v:shape id="Рисунок 640" o:spid="_x0000_i1673" type="#_x0000_t75" style="width:36pt;height:84pt;visibility:visible">
                  <v:imagedata r:id="rId1167" o:title="" croptop="19686f" cropbottom="28817f" cropleft="54597f" cropright="3809f"/>
                </v:shape>
              </w:pict>
            </w:r>
          </w:p>
        </w:tc>
      </w:tr>
      <w:tr w:rsidR="002F253C" w:rsidRPr="00927761" w14:paraId="51DCB92C" w14:textId="77777777" w:rsidTr="00FD7819">
        <w:trPr>
          <w:cantSplit/>
        </w:trPr>
        <w:tc>
          <w:tcPr>
            <w:tcW w:w="2409" w:type="dxa"/>
          </w:tcPr>
          <w:p w14:paraId="1BE90B48" w14:textId="77777777" w:rsidR="002F253C" w:rsidRPr="00927761" w:rsidRDefault="00BF2B60" w:rsidP="00471BF6">
            <w:pPr>
              <w:widowControl w:val="0"/>
              <w:jc w:val="center"/>
              <w:rPr>
                <w:sz w:val="24"/>
                <w:lang w:val="uk-UA"/>
              </w:rPr>
            </w:pPr>
            <w:r w:rsidRPr="00927761">
              <w:rPr>
                <w:i/>
                <w:sz w:val="24"/>
                <w:lang w:val="uk-UA"/>
              </w:rPr>
              <w:fldChar w:fldCharType="begin"/>
            </w:r>
            <w:r w:rsidR="002F253C" w:rsidRPr="00927761">
              <w:rPr>
                <w:i/>
                <w:sz w:val="24"/>
                <w:lang w:val="uk-UA"/>
              </w:rPr>
              <w:instrText>SYMBOL 109 \f "Symbol" \s 11</w:instrText>
            </w:r>
            <w:r w:rsidRPr="00927761">
              <w:rPr>
                <w:i/>
                <w:sz w:val="24"/>
                <w:lang w:val="uk-UA"/>
              </w:rPr>
              <w:fldChar w:fldCharType="separate"/>
            </w:r>
            <w:r w:rsidR="002F253C" w:rsidRPr="00927761">
              <w:rPr>
                <w:i/>
                <w:sz w:val="24"/>
                <w:lang w:val="uk-UA"/>
              </w:rPr>
              <w:t></w:t>
            </w:r>
            <w:r w:rsidRPr="00927761">
              <w:rPr>
                <w:i/>
                <w:sz w:val="24"/>
                <w:lang w:val="uk-UA"/>
              </w:rPr>
              <w:fldChar w:fldCharType="end"/>
            </w:r>
          </w:p>
        </w:tc>
        <w:tc>
          <w:tcPr>
            <w:tcW w:w="851" w:type="dxa"/>
          </w:tcPr>
          <w:p w14:paraId="56629CED" w14:textId="77777777" w:rsidR="002F253C" w:rsidRPr="00927761" w:rsidRDefault="002F253C" w:rsidP="00471BF6">
            <w:pPr>
              <w:widowControl w:val="0"/>
              <w:jc w:val="center"/>
              <w:rPr>
                <w:sz w:val="24"/>
                <w:lang w:val="uk-UA"/>
              </w:rPr>
            </w:pPr>
            <w:r w:rsidRPr="00927761">
              <w:rPr>
                <w:sz w:val="24"/>
                <w:lang w:val="uk-UA"/>
              </w:rPr>
              <w:t>1,0</w:t>
            </w:r>
          </w:p>
        </w:tc>
        <w:tc>
          <w:tcPr>
            <w:tcW w:w="851" w:type="dxa"/>
          </w:tcPr>
          <w:p w14:paraId="202B0CC9" w14:textId="77777777" w:rsidR="002F253C" w:rsidRPr="00927761" w:rsidRDefault="002F253C" w:rsidP="00471BF6">
            <w:pPr>
              <w:widowControl w:val="0"/>
              <w:jc w:val="center"/>
              <w:rPr>
                <w:sz w:val="24"/>
                <w:lang w:val="uk-UA"/>
              </w:rPr>
            </w:pPr>
            <w:r w:rsidRPr="00927761">
              <w:rPr>
                <w:sz w:val="24"/>
                <w:lang w:val="uk-UA"/>
              </w:rPr>
              <w:t>0,7</w:t>
            </w:r>
          </w:p>
        </w:tc>
        <w:tc>
          <w:tcPr>
            <w:tcW w:w="851" w:type="dxa"/>
          </w:tcPr>
          <w:p w14:paraId="2E9648F2" w14:textId="77777777" w:rsidR="002F253C" w:rsidRPr="00927761" w:rsidRDefault="002F253C" w:rsidP="00471BF6">
            <w:pPr>
              <w:widowControl w:val="0"/>
              <w:jc w:val="center"/>
              <w:rPr>
                <w:sz w:val="24"/>
                <w:lang w:val="uk-UA"/>
              </w:rPr>
            </w:pPr>
            <w:r w:rsidRPr="00927761">
              <w:rPr>
                <w:sz w:val="24"/>
                <w:lang w:val="uk-UA"/>
              </w:rPr>
              <w:t>0,5</w:t>
            </w:r>
          </w:p>
        </w:tc>
        <w:tc>
          <w:tcPr>
            <w:tcW w:w="851" w:type="dxa"/>
          </w:tcPr>
          <w:p w14:paraId="56794228" w14:textId="77777777" w:rsidR="002F253C" w:rsidRPr="00927761" w:rsidRDefault="002F253C" w:rsidP="00471BF6">
            <w:pPr>
              <w:widowControl w:val="0"/>
              <w:jc w:val="center"/>
              <w:rPr>
                <w:sz w:val="24"/>
                <w:lang w:val="uk-UA"/>
              </w:rPr>
            </w:pPr>
            <w:r w:rsidRPr="00927761">
              <w:rPr>
                <w:sz w:val="24"/>
                <w:lang w:val="uk-UA"/>
              </w:rPr>
              <w:t>2,0</w:t>
            </w:r>
          </w:p>
        </w:tc>
        <w:tc>
          <w:tcPr>
            <w:tcW w:w="851" w:type="dxa"/>
          </w:tcPr>
          <w:p w14:paraId="04EBD4FF" w14:textId="77777777" w:rsidR="002F253C" w:rsidRPr="00927761" w:rsidRDefault="002F253C" w:rsidP="00471BF6">
            <w:pPr>
              <w:widowControl w:val="0"/>
              <w:jc w:val="center"/>
              <w:rPr>
                <w:sz w:val="24"/>
                <w:lang w:val="uk-UA"/>
              </w:rPr>
            </w:pPr>
            <w:r w:rsidRPr="00927761">
              <w:rPr>
                <w:sz w:val="24"/>
                <w:lang w:val="uk-UA"/>
              </w:rPr>
              <w:t>1,0</w:t>
            </w:r>
          </w:p>
        </w:tc>
        <w:tc>
          <w:tcPr>
            <w:tcW w:w="851" w:type="dxa"/>
          </w:tcPr>
          <w:p w14:paraId="6656F3A8" w14:textId="77777777" w:rsidR="002F253C" w:rsidRPr="00927761" w:rsidRDefault="002F253C" w:rsidP="00471BF6">
            <w:pPr>
              <w:widowControl w:val="0"/>
              <w:jc w:val="center"/>
              <w:rPr>
                <w:sz w:val="24"/>
                <w:lang w:val="uk-UA"/>
              </w:rPr>
            </w:pPr>
            <w:r w:rsidRPr="00927761">
              <w:rPr>
                <w:sz w:val="24"/>
                <w:lang w:val="uk-UA"/>
              </w:rPr>
              <w:t>2,0</w:t>
            </w:r>
          </w:p>
        </w:tc>
        <w:tc>
          <w:tcPr>
            <w:tcW w:w="851" w:type="dxa"/>
          </w:tcPr>
          <w:p w14:paraId="30CE56A3" w14:textId="77777777" w:rsidR="002F253C" w:rsidRPr="00927761" w:rsidRDefault="002F253C" w:rsidP="00471BF6">
            <w:pPr>
              <w:widowControl w:val="0"/>
              <w:jc w:val="center"/>
              <w:rPr>
                <w:sz w:val="24"/>
                <w:lang w:val="uk-UA"/>
              </w:rPr>
            </w:pPr>
            <w:r w:rsidRPr="00927761">
              <w:rPr>
                <w:sz w:val="24"/>
                <w:lang w:val="uk-UA"/>
              </w:rPr>
              <w:t>0,725</w:t>
            </w:r>
          </w:p>
        </w:tc>
        <w:tc>
          <w:tcPr>
            <w:tcW w:w="1131" w:type="dxa"/>
          </w:tcPr>
          <w:p w14:paraId="76DE868D" w14:textId="77777777" w:rsidR="002F253C" w:rsidRPr="00927761" w:rsidRDefault="002F253C" w:rsidP="00471BF6">
            <w:pPr>
              <w:widowControl w:val="0"/>
              <w:jc w:val="center"/>
              <w:rPr>
                <w:sz w:val="24"/>
                <w:lang w:val="uk-UA"/>
              </w:rPr>
            </w:pPr>
            <w:r w:rsidRPr="00927761">
              <w:rPr>
                <w:sz w:val="24"/>
                <w:lang w:val="uk-UA"/>
              </w:rPr>
              <w:t>1,12</w:t>
            </w:r>
          </w:p>
        </w:tc>
      </w:tr>
    </w:tbl>
    <w:p w14:paraId="1BB8A0D5" w14:textId="77777777" w:rsidR="002F253C" w:rsidRPr="00927761" w:rsidRDefault="002F253C" w:rsidP="006F569E">
      <w:pPr>
        <w:widowControl w:val="0"/>
        <w:ind w:right="-425"/>
        <w:rPr>
          <w:sz w:val="22"/>
          <w:lang w:val="uk-UA"/>
        </w:rPr>
      </w:pPr>
    </w:p>
    <w:p w14:paraId="14FEC8AC" w14:textId="77777777" w:rsidR="002F253C" w:rsidRPr="006F569E" w:rsidRDefault="00A87CAB" w:rsidP="00194134">
      <w:pPr>
        <w:pStyle w:val="afff1"/>
        <w:spacing w:line="288" w:lineRule="auto"/>
        <w:rPr>
          <w:rFonts w:ascii="Arial" w:hAnsi="Arial" w:cs="Arial"/>
          <w:sz w:val="21"/>
          <w:szCs w:val="21"/>
        </w:rPr>
      </w:pPr>
      <w:r w:rsidRPr="006F569E">
        <w:rPr>
          <w:rFonts w:ascii="Arial" w:hAnsi="Arial" w:cs="Arial"/>
          <w:b/>
          <w:sz w:val="21"/>
          <w:szCs w:val="21"/>
        </w:rPr>
        <w:t>1</w:t>
      </w:r>
      <w:r w:rsidR="00CE3F93" w:rsidRPr="006F569E">
        <w:rPr>
          <w:rFonts w:ascii="Arial" w:hAnsi="Arial" w:cs="Arial"/>
          <w:b/>
          <w:sz w:val="21"/>
          <w:szCs w:val="21"/>
        </w:rPr>
        <w:t>3</w:t>
      </w:r>
      <w:r w:rsidR="002F253C" w:rsidRPr="006F569E">
        <w:rPr>
          <w:rFonts w:ascii="Arial" w:hAnsi="Arial" w:cs="Arial"/>
          <w:b/>
          <w:sz w:val="21"/>
          <w:szCs w:val="21"/>
        </w:rPr>
        <w:t>.3.4</w:t>
      </w:r>
      <w:r w:rsidR="002F253C" w:rsidRPr="006F569E">
        <w:rPr>
          <w:rFonts w:ascii="Arial" w:hAnsi="Arial" w:cs="Arial"/>
          <w:sz w:val="21"/>
          <w:szCs w:val="21"/>
        </w:rPr>
        <w:t xml:space="preserve">  Коефіцієнти розрахункової довжини </w:t>
      </w:r>
      <w:r w:rsidR="0018421E" w:rsidRPr="006F569E">
        <w:rPr>
          <w:rFonts w:ascii="Arial" w:hAnsi="Arial" w:cs="Arial"/>
          <w:i/>
          <w:sz w:val="21"/>
          <w:szCs w:val="21"/>
        </w:rPr>
        <w:t>μ</w:t>
      </w:r>
      <w:r w:rsidR="002F253C" w:rsidRPr="006F569E">
        <w:rPr>
          <w:rFonts w:ascii="Arial" w:hAnsi="Arial" w:cs="Arial"/>
          <w:sz w:val="21"/>
          <w:szCs w:val="21"/>
        </w:rPr>
        <w:t xml:space="preserve"> колон постійного за довжиною перерізу у площині вільних і невільних рам при жорсткому </w:t>
      </w:r>
      <w:r w:rsidR="00790BBC" w:rsidRPr="006F569E">
        <w:rPr>
          <w:rFonts w:ascii="Arial" w:hAnsi="Arial" w:cs="Arial"/>
          <w:sz w:val="21"/>
          <w:szCs w:val="21"/>
        </w:rPr>
        <w:t>зварному з’єднанні</w:t>
      </w:r>
      <w:r w:rsidR="002F253C" w:rsidRPr="006F569E">
        <w:rPr>
          <w:rFonts w:ascii="Arial" w:hAnsi="Arial" w:cs="Arial"/>
          <w:sz w:val="21"/>
          <w:szCs w:val="21"/>
        </w:rPr>
        <w:t xml:space="preserve"> ригелів з колонами і при однаковому завантаженні розміщених в одному рівні вузлів слід визначати за формулами </w:t>
      </w:r>
      <w:r w:rsidR="00577EA4">
        <w:rPr>
          <w:rFonts w:ascii="Arial" w:hAnsi="Arial" w:cs="Arial"/>
          <w:sz w:val="21"/>
          <w:szCs w:val="21"/>
        </w:rPr>
        <w:t xml:space="preserve">        </w:t>
      </w:r>
      <w:r w:rsidR="002F253C" w:rsidRPr="006F569E">
        <w:rPr>
          <w:rFonts w:ascii="Arial" w:hAnsi="Arial" w:cs="Arial"/>
          <w:sz w:val="21"/>
          <w:szCs w:val="21"/>
        </w:rPr>
        <w:t xml:space="preserve">таблиці </w:t>
      </w:r>
      <w:r w:rsidRPr="006F569E">
        <w:rPr>
          <w:rFonts w:ascii="Arial" w:hAnsi="Arial" w:cs="Arial"/>
          <w:sz w:val="21"/>
          <w:szCs w:val="21"/>
        </w:rPr>
        <w:t>1</w:t>
      </w:r>
      <w:r w:rsidR="00CE3F93" w:rsidRPr="006F569E">
        <w:rPr>
          <w:rFonts w:ascii="Arial" w:hAnsi="Arial" w:cs="Arial"/>
          <w:sz w:val="21"/>
          <w:szCs w:val="21"/>
        </w:rPr>
        <w:t>3</w:t>
      </w:r>
      <w:r w:rsidR="002F253C" w:rsidRPr="006F569E">
        <w:rPr>
          <w:rFonts w:ascii="Arial" w:hAnsi="Arial" w:cs="Arial"/>
          <w:sz w:val="21"/>
          <w:szCs w:val="21"/>
        </w:rPr>
        <w:t>.8.</w:t>
      </w:r>
    </w:p>
    <w:p w14:paraId="0D65384B" w14:textId="77777777" w:rsidR="00FE21EC" w:rsidRPr="006F569E" w:rsidRDefault="00A87CAB" w:rsidP="00194134">
      <w:pPr>
        <w:pStyle w:val="afff1"/>
        <w:spacing w:line="288" w:lineRule="auto"/>
        <w:rPr>
          <w:rFonts w:ascii="Arial" w:hAnsi="Arial" w:cs="Arial"/>
          <w:sz w:val="21"/>
          <w:szCs w:val="21"/>
        </w:rPr>
      </w:pPr>
      <w:r w:rsidRPr="006F569E">
        <w:rPr>
          <w:rFonts w:ascii="Arial" w:hAnsi="Arial" w:cs="Arial"/>
          <w:b/>
          <w:sz w:val="21"/>
          <w:szCs w:val="21"/>
        </w:rPr>
        <w:t>1</w:t>
      </w:r>
      <w:r w:rsidR="00CE3F93" w:rsidRPr="006F569E">
        <w:rPr>
          <w:rFonts w:ascii="Arial" w:hAnsi="Arial" w:cs="Arial"/>
          <w:b/>
          <w:sz w:val="21"/>
          <w:szCs w:val="21"/>
        </w:rPr>
        <w:t>3</w:t>
      </w:r>
      <w:r w:rsidR="00FE21EC" w:rsidRPr="006F569E">
        <w:rPr>
          <w:rFonts w:ascii="Arial" w:hAnsi="Arial" w:cs="Arial"/>
          <w:b/>
          <w:sz w:val="21"/>
          <w:szCs w:val="21"/>
        </w:rPr>
        <w:t>.3.5</w:t>
      </w:r>
      <w:r w:rsidR="00FE21EC" w:rsidRPr="006F569E">
        <w:rPr>
          <w:rFonts w:ascii="Arial" w:hAnsi="Arial" w:cs="Arial"/>
          <w:sz w:val="21"/>
          <w:szCs w:val="21"/>
        </w:rPr>
        <w:t xml:space="preserve">  Коефіцієнти розрахункової довжини </w:t>
      </w:r>
      <w:r w:rsidR="00623DFA" w:rsidRPr="006F569E">
        <w:rPr>
          <w:rFonts w:ascii="Arial" w:hAnsi="Arial" w:cs="Arial"/>
          <w:i/>
          <w:sz w:val="21"/>
          <w:szCs w:val="21"/>
        </w:rPr>
        <w:t>μ</w:t>
      </w:r>
      <w:r w:rsidR="00FE21EC" w:rsidRPr="006F569E">
        <w:rPr>
          <w:rFonts w:ascii="Arial" w:hAnsi="Arial" w:cs="Arial"/>
          <w:sz w:val="21"/>
          <w:szCs w:val="21"/>
        </w:rPr>
        <w:t xml:space="preserve"> колон (стояків) 1</w:t>
      </w:r>
      <w:r w:rsidR="00F212B2" w:rsidRPr="006F569E">
        <w:rPr>
          <w:rFonts w:ascii="Arial" w:hAnsi="Arial" w:cs="Arial"/>
          <w:sz w:val="21"/>
          <w:szCs w:val="21"/>
        </w:rPr>
        <w:t> </w:t>
      </w:r>
      <w:r w:rsidR="00FE21EC" w:rsidRPr="006F569E">
        <w:rPr>
          <w:rFonts w:ascii="Arial" w:hAnsi="Arial" w:cs="Arial"/>
          <w:sz w:val="21"/>
          <w:szCs w:val="21"/>
        </w:rPr>
        <w:t>ярусу одно</w:t>
      </w:r>
      <w:r w:rsidR="000C1F63" w:rsidRPr="006F569E">
        <w:rPr>
          <w:rFonts w:ascii="Arial" w:hAnsi="Arial" w:cs="Arial"/>
          <w:sz w:val="21"/>
          <w:szCs w:val="21"/>
        </w:rPr>
        <w:t>прогін</w:t>
      </w:r>
      <w:r w:rsidR="00FE21EC" w:rsidRPr="006F569E">
        <w:rPr>
          <w:rFonts w:ascii="Arial" w:hAnsi="Arial" w:cs="Arial"/>
          <w:sz w:val="21"/>
          <w:szCs w:val="21"/>
        </w:rPr>
        <w:t>них і багато</w:t>
      </w:r>
      <w:r w:rsidR="000C1F63" w:rsidRPr="006F569E">
        <w:rPr>
          <w:rFonts w:ascii="Arial" w:hAnsi="Arial" w:cs="Arial"/>
          <w:sz w:val="21"/>
          <w:szCs w:val="21"/>
        </w:rPr>
        <w:t>прогін</w:t>
      </w:r>
      <w:r w:rsidR="00FE21EC" w:rsidRPr="006F569E">
        <w:rPr>
          <w:rFonts w:ascii="Arial" w:hAnsi="Arial" w:cs="Arial"/>
          <w:sz w:val="21"/>
          <w:szCs w:val="21"/>
        </w:rPr>
        <w:t>них рам допускається визначати відповідно до таблиці</w:t>
      </w:r>
      <w:r w:rsidR="00623DFA" w:rsidRPr="006F569E">
        <w:rPr>
          <w:rFonts w:ascii="Arial" w:hAnsi="Arial" w:cs="Arial"/>
          <w:sz w:val="21"/>
          <w:szCs w:val="21"/>
        </w:rPr>
        <w:t> </w:t>
      </w:r>
      <w:r w:rsidR="002922CB" w:rsidRPr="006F569E">
        <w:rPr>
          <w:rFonts w:ascii="Arial" w:hAnsi="Arial" w:cs="Arial"/>
          <w:sz w:val="21"/>
          <w:szCs w:val="21"/>
        </w:rPr>
        <w:t>Р</w:t>
      </w:r>
      <w:r w:rsidR="00FE21EC" w:rsidRPr="006F569E">
        <w:rPr>
          <w:rFonts w:ascii="Arial" w:hAnsi="Arial" w:cs="Arial"/>
          <w:sz w:val="21"/>
          <w:szCs w:val="21"/>
        </w:rPr>
        <w:t>.</w:t>
      </w:r>
      <w:r w:rsidR="00F212B2" w:rsidRPr="006F569E">
        <w:rPr>
          <w:rFonts w:ascii="Arial" w:hAnsi="Arial" w:cs="Arial"/>
          <w:sz w:val="21"/>
          <w:szCs w:val="21"/>
        </w:rPr>
        <w:t>4</w:t>
      </w:r>
      <w:r w:rsidR="00FE21EC" w:rsidRPr="006F569E">
        <w:rPr>
          <w:rFonts w:ascii="Arial" w:hAnsi="Arial" w:cs="Arial"/>
          <w:sz w:val="21"/>
          <w:szCs w:val="21"/>
        </w:rPr>
        <w:t>.</w:t>
      </w:r>
    </w:p>
    <w:p w14:paraId="7F2D457F" w14:textId="77777777" w:rsidR="00FE21EC" w:rsidRPr="006F569E" w:rsidRDefault="00A87CAB" w:rsidP="00194134">
      <w:pPr>
        <w:pStyle w:val="afff1"/>
        <w:spacing w:line="288" w:lineRule="auto"/>
        <w:rPr>
          <w:rFonts w:ascii="Arial" w:hAnsi="Arial" w:cs="Arial"/>
          <w:sz w:val="21"/>
          <w:szCs w:val="21"/>
        </w:rPr>
      </w:pPr>
      <w:r w:rsidRPr="006F569E">
        <w:rPr>
          <w:rFonts w:ascii="Arial" w:hAnsi="Arial" w:cs="Arial"/>
          <w:b/>
          <w:sz w:val="21"/>
          <w:szCs w:val="21"/>
        </w:rPr>
        <w:t>1</w:t>
      </w:r>
      <w:r w:rsidR="00CE3F93" w:rsidRPr="006F569E">
        <w:rPr>
          <w:rFonts w:ascii="Arial" w:hAnsi="Arial" w:cs="Arial"/>
          <w:b/>
          <w:sz w:val="21"/>
          <w:szCs w:val="21"/>
        </w:rPr>
        <w:t>3</w:t>
      </w:r>
      <w:r w:rsidR="00FE21EC" w:rsidRPr="006F569E">
        <w:rPr>
          <w:rFonts w:ascii="Arial" w:hAnsi="Arial" w:cs="Arial"/>
          <w:b/>
          <w:sz w:val="21"/>
          <w:szCs w:val="21"/>
        </w:rPr>
        <w:t>.3.6</w:t>
      </w:r>
      <w:r w:rsidR="00FE21EC" w:rsidRPr="006F569E">
        <w:rPr>
          <w:rFonts w:ascii="Arial" w:hAnsi="Arial" w:cs="Arial"/>
          <w:sz w:val="21"/>
          <w:szCs w:val="21"/>
        </w:rPr>
        <w:t xml:space="preserve">  При відношенні </w:t>
      </w:r>
      <w:r w:rsidR="00FE21EC" w:rsidRPr="006F569E">
        <w:rPr>
          <w:rFonts w:ascii="Arial" w:hAnsi="Arial" w:cs="Arial"/>
          <w:position w:val="-8"/>
          <w:sz w:val="21"/>
          <w:szCs w:val="21"/>
        </w:rPr>
        <w:object w:dxaOrig="1040" w:dyaOrig="279" w14:anchorId="02B5FDBD">
          <v:shape id="_x0000_i1674" type="#_x0000_t75" style="width:65pt;height:17.5pt" o:ole="">
            <v:imagedata r:id="rId1168" o:title=""/>
          </v:shape>
          <o:OLEObject Type="Embed" ProgID="Equation.DSMT4" ShapeID="_x0000_i1674" DrawAspect="Content" ObjectID="_1838151604" r:id="rId1169"/>
        </w:object>
      </w:r>
      <w:r w:rsidR="00FE21EC" w:rsidRPr="006F569E">
        <w:rPr>
          <w:rFonts w:ascii="Arial" w:hAnsi="Arial" w:cs="Arial"/>
          <w:sz w:val="21"/>
          <w:szCs w:val="21"/>
        </w:rPr>
        <w:t xml:space="preserve"> (де </w:t>
      </w:r>
      <w:r w:rsidR="00FE21EC" w:rsidRPr="006F569E">
        <w:rPr>
          <w:rFonts w:ascii="Arial" w:hAnsi="Arial" w:cs="Arial"/>
          <w:i/>
          <w:sz w:val="21"/>
          <w:szCs w:val="21"/>
        </w:rPr>
        <w:t>Н</w:t>
      </w:r>
      <w:r w:rsidR="00FE21EC" w:rsidRPr="006F569E">
        <w:rPr>
          <w:rFonts w:ascii="Arial" w:hAnsi="Arial" w:cs="Arial"/>
          <w:sz w:val="21"/>
          <w:szCs w:val="21"/>
        </w:rPr>
        <w:t xml:space="preserve"> – повна висота вільної багатоповерхової рами, </w:t>
      </w:r>
      <w:r w:rsidR="00FE21EC" w:rsidRPr="006F569E">
        <w:rPr>
          <w:rFonts w:ascii="Arial" w:hAnsi="Arial" w:cs="Arial"/>
          <w:i/>
          <w:sz w:val="21"/>
          <w:szCs w:val="21"/>
        </w:rPr>
        <w:t>В</w:t>
      </w:r>
      <w:r w:rsidR="00FE21EC" w:rsidRPr="006F569E">
        <w:rPr>
          <w:rFonts w:ascii="Arial" w:hAnsi="Arial" w:cs="Arial"/>
          <w:sz w:val="21"/>
          <w:szCs w:val="21"/>
        </w:rPr>
        <w:t xml:space="preserve"> – ширина або загальний </w:t>
      </w:r>
      <w:r w:rsidR="000C1F63" w:rsidRPr="006F569E">
        <w:rPr>
          <w:rFonts w:ascii="Arial" w:hAnsi="Arial" w:cs="Arial"/>
          <w:sz w:val="21"/>
          <w:szCs w:val="21"/>
        </w:rPr>
        <w:t>прогін</w:t>
      </w:r>
      <w:r w:rsidR="00FE21EC" w:rsidRPr="006F569E">
        <w:rPr>
          <w:rFonts w:ascii="Arial" w:hAnsi="Arial" w:cs="Arial"/>
          <w:sz w:val="21"/>
          <w:szCs w:val="21"/>
        </w:rPr>
        <w:t xml:space="preserve"> рами) повинна бути перевірена загальна стійкість рами в цілому як консольного стрижня наскрізного перерізу, защемленого на опорі.</w:t>
      </w:r>
    </w:p>
    <w:p w14:paraId="06D01872" w14:textId="77777777" w:rsidR="00FE21EC" w:rsidRPr="006F569E" w:rsidRDefault="00A87CAB" w:rsidP="00194134">
      <w:pPr>
        <w:pStyle w:val="afff1"/>
        <w:spacing w:line="288" w:lineRule="auto"/>
        <w:rPr>
          <w:rFonts w:ascii="Arial" w:hAnsi="Arial" w:cs="Arial"/>
          <w:sz w:val="21"/>
          <w:szCs w:val="21"/>
        </w:rPr>
      </w:pPr>
      <w:r w:rsidRPr="006F569E">
        <w:rPr>
          <w:rFonts w:ascii="Arial" w:hAnsi="Arial" w:cs="Arial"/>
          <w:b/>
          <w:sz w:val="21"/>
          <w:szCs w:val="21"/>
        </w:rPr>
        <w:t>1</w:t>
      </w:r>
      <w:r w:rsidR="00CE3F93" w:rsidRPr="006F569E">
        <w:rPr>
          <w:rFonts w:ascii="Arial" w:hAnsi="Arial" w:cs="Arial"/>
          <w:b/>
          <w:sz w:val="21"/>
          <w:szCs w:val="21"/>
        </w:rPr>
        <w:t>3</w:t>
      </w:r>
      <w:r w:rsidR="00FE21EC" w:rsidRPr="006F569E">
        <w:rPr>
          <w:rFonts w:ascii="Arial" w:hAnsi="Arial" w:cs="Arial"/>
          <w:b/>
          <w:sz w:val="21"/>
          <w:szCs w:val="21"/>
        </w:rPr>
        <w:t>.3.7</w:t>
      </w:r>
      <w:r w:rsidR="00FE21EC" w:rsidRPr="006F569E">
        <w:rPr>
          <w:rFonts w:ascii="Arial" w:hAnsi="Arial" w:cs="Arial"/>
          <w:sz w:val="21"/>
          <w:szCs w:val="21"/>
        </w:rPr>
        <w:t xml:space="preserve">  При нерівномірному навантаженні верхніх вузлів колон у вільній одноповерховій рамі і наявності жорсткого диска покриття або горизонтальних розпірок, розташованих по верху усіх колон і спрямованих із площини рами, коефіцієнти розрахункової довжини </w:t>
      </w:r>
      <w:r w:rsidR="00623DFA" w:rsidRPr="006F569E">
        <w:rPr>
          <w:rFonts w:ascii="Arial" w:hAnsi="Arial" w:cs="Arial"/>
          <w:position w:val="-14"/>
          <w:sz w:val="21"/>
          <w:szCs w:val="21"/>
        </w:rPr>
        <w:object w:dxaOrig="340" w:dyaOrig="360" w14:anchorId="1AD3DE34">
          <v:shape id="_x0000_i1675" type="#_x0000_t75" style="width:15.5pt;height:20.5pt" o:ole="">
            <v:imagedata r:id="rId1170" o:title=""/>
          </v:shape>
          <o:OLEObject Type="Embed" ProgID="Equation.DSMT4" ShapeID="_x0000_i1675" DrawAspect="Content" ObjectID="_1838151605" r:id="rId1171"/>
        </w:object>
      </w:r>
      <w:r w:rsidR="00FE21EC" w:rsidRPr="006F569E">
        <w:rPr>
          <w:rFonts w:ascii="Arial" w:hAnsi="Arial" w:cs="Arial"/>
          <w:sz w:val="21"/>
          <w:szCs w:val="21"/>
        </w:rPr>
        <w:t xml:space="preserve"> найбільш навантаженої колони у площині рами слід визначати за формулою</w:t>
      </w:r>
      <w:r w:rsidR="008F28B8" w:rsidRPr="006F569E">
        <w:rPr>
          <w:rFonts w:ascii="Arial" w:hAnsi="Arial" w:cs="Arial"/>
          <w:sz w:val="21"/>
          <w:szCs w:val="21"/>
        </w:rPr>
        <w:t>:</w:t>
      </w:r>
      <w:r w:rsidR="006F569E">
        <w:rPr>
          <w:rFonts w:ascii="Arial" w:hAnsi="Arial" w:cs="Arial"/>
          <w:sz w:val="21"/>
          <w:szCs w:val="21"/>
        </w:rPr>
        <w:t xml:space="preserve"> </w:t>
      </w:r>
    </w:p>
    <w:p w14:paraId="784671E7" w14:textId="77777777" w:rsidR="00FE21EC" w:rsidRPr="006F569E" w:rsidRDefault="00FE21EC" w:rsidP="006F569E">
      <w:pPr>
        <w:pStyle w:val="afff1"/>
        <w:spacing w:line="288" w:lineRule="auto"/>
        <w:ind w:firstLine="0"/>
        <w:jc w:val="right"/>
        <w:rPr>
          <w:rFonts w:ascii="Arial" w:hAnsi="Arial" w:cs="Arial"/>
          <w:sz w:val="21"/>
          <w:szCs w:val="21"/>
        </w:rPr>
      </w:pPr>
      <w:r w:rsidRPr="006F569E">
        <w:rPr>
          <w:rFonts w:ascii="Arial" w:hAnsi="Arial" w:cs="Arial"/>
          <w:position w:val="-46"/>
          <w:sz w:val="21"/>
          <w:szCs w:val="21"/>
        </w:rPr>
        <w:object w:dxaOrig="2100" w:dyaOrig="1040" w14:anchorId="4D00409E">
          <v:shape id="_x0000_i1676" type="#_x0000_t75" style="width:114.5pt;height:57pt" o:ole="" fillcolor="window">
            <v:imagedata r:id="rId1172" o:title=""/>
          </v:shape>
          <o:OLEObject Type="Embed" ProgID="Equation.DSMT4" ShapeID="_x0000_i1676" DrawAspect="Content" ObjectID="_1838151606" r:id="rId1173"/>
        </w:object>
      </w:r>
      <w:r w:rsidRPr="006F569E">
        <w:rPr>
          <w:rFonts w:ascii="Arial" w:hAnsi="Arial" w:cs="Arial"/>
          <w:sz w:val="21"/>
          <w:szCs w:val="21"/>
        </w:rPr>
        <w:t>,</w:t>
      </w:r>
      <w:r w:rsidRPr="006F569E">
        <w:rPr>
          <w:rFonts w:ascii="Arial" w:hAnsi="Arial" w:cs="Arial"/>
          <w:sz w:val="21"/>
          <w:szCs w:val="21"/>
        </w:rPr>
        <w:tab/>
      </w:r>
      <w:r w:rsidRPr="006F569E">
        <w:rPr>
          <w:rFonts w:ascii="Arial" w:hAnsi="Arial" w:cs="Arial"/>
          <w:sz w:val="21"/>
          <w:szCs w:val="21"/>
        </w:rPr>
        <w:tab/>
      </w:r>
      <w:r w:rsidRPr="006F569E">
        <w:rPr>
          <w:rFonts w:ascii="Arial" w:hAnsi="Arial" w:cs="Arial"/>
          <w:sz w:val="21"/>
          <w:szCs w:val="21"/>
        </w:rPr>
        <w:tab/>
      </w:r>
      <w:r w:rsidRPr="006F569E">
        <w:rPr>
          <w:rFonts w:ascii="Arial" w:hAnsi="Arial" w:cs="Arial"/>
          <w:sz w:val="21"/>
          <w:szCs w:val="21"/>
        </w:rPr>
        <w:tab/>
        <w:t>(</w:t>
      </w:r>
      <w:r w:rsidR="00A87CAB" w:rsidRPr="006F569E">
        <w:rPr>
          <w:rFonts w:ascii="Arial" w:hAnsi="Arial" w:cs="Arial"/>
          <w:sz w:val="21"/>
          <w:szCs w:val="21"/>
        </w:rPr>
        <w:t>1</w:t>
      </w:r>
      <w:r w:rsidR="00CE3F93" w:rsidRPr="006F569E">
        <w:rPr>
          <w:rFonts w:ascii="Arial" w:hAnsi="Arial" w:cs="Arial"/>
          <w:sz w:val="21"/>
          <w:szCs w:val="21"/>
        </w:rPr>
        <w:t>3</w:t>
      </w:r>
      <w:r w:rsidRPr="006F569E">
        <w:rPr>
          <w:rFonts w:ascii="Arial" w:hAnsi="Arial" w:cs="Arial"/>
          <w:sz w:val="21"/>
          <w:szCs w:val="21"/>
        </w:rPr>
        <w:t>.8)</w:t>
      </w:r>
    </w:p>
    <w:p w14:paraId="418C965E" w14:textId="77777777" w:rsidR="00FE21EC" w:rsidRPr="006F569E" w:rsidRDefault="00FE21EC" w:rsidP="00194134">
      <w:pPr>
        <w:pStyle w:val="afff1"/>
        <w:tabs>
          <w:tab w:val="left" w:pos="10773"/>
        </w:tabs>
        <w:spacing w:line="288" w:lineRule="auto"/>
        <w:ind w:firstLine="567"/>
        <w:rPr>
          <w:rFonts w:ascii="Arial" w:hAnsi="Arial" w:cs="Arial"/>
          <w:sz w:val="21"/>
          <w:szCs w:val="21"/>
        </w:rPr>
      </w:pPr>
      <w:r w:rsidRPr="006F569E">
        <w:rPr>
          <w:rFonts w:ascii="Arial" w:hAnsi="Arial" w:cs="Arial"/>
          <w:sz w:val="21"/>
          <w:szCs w:val="21"/>
        </w:rPr>
        <w:t xml:space="preserve">де </w:t>
      </w:r>
      <w:r w:rsidRPr="006F569E">
        <w:rPr>
          <w:rFonts w:ascii="Arial" w:hAnsi="Arial" w:cs="Arial"/>
          <w:i/>
          <w:sz w:val="21"/>
          <w:szCs w:val="21"/>
        </w:rPr>
        <w:t>μ</w:t>
      </w:r>
      <w:r w:rsidRPr="006F569E">
        <w:rPr>
          <w:rFonts w:ascii="Arial" w:hAnsi="Arial" w:cs="Arial"/>
          <w:sz w:val="21"/>
          <w:szCs w:val="21"/>
        </w:rPr>
        <w:t xml:space="preserve"> – коефіцієнт розрахункової довжини колони, що перевіряється, обчислений за формулами таблиці </w:t>
      </w:r>
      <w:r w:rsidR="00A87CAB" w:rsidRPr="006F569E">
        <w:rPr>
          <w:rFonts w:ascii="Arial" w:hAnsi="Arial" w:cs="Arial"/>
          <w:sz w:val="21"/>
          <w:szCs w:val="21"/>
        </w:rPr>
        <w:t>1</w:t>
      </w:r>
      <w:r w:rsidR="00CE3F93" w:rsidRPr="006F569E">
        <w:rPr>
          <w:rFonts w:ascii="Arial" w:hAnsi="Arial" w:cs="Arial"/>
          <w:sz w:val="21"/>
          <w:szCs w:val="21"/>
        </w:rPr>
        <w:t>3</w:t>
      </w:r>
      <w:r w:rsidRPr="006F569E">
        <w:rPr>
          <w:rFonts w:ascii="Arial" w:hAnsi="Arial" w:cs="Arial"/>
          <w:sz w:val="21"/>
          <w:szCs w:val="21"/>
        </w:rPr>
        <w:t>.8;</w:t>
      </w:r>
    </w:p>
    <w:p w14:paraId="497159E8" w14:textId="77777777" w:rsidR="00FE21EC" w:rsidRPr="006F569E" w:rsidRDefault="00FE21EC" w:rsidP="00194134">
      <w:pPr>
        <w:pStyle w:val="afff1"/>
        <w:tabs>
          <w:tab w:val="left" w:pos="10773"/>
        </w:tabs>
        <w:spacing w:line="288" w:lineRule="auto"/>
        <w:ind w:firstLine="567"/>
        <w:rPr>
          <w:rFonts w:ascii="Arial" w:hAnsi="Arial" w:cs="Arial"/>
          <w:sz w:val="21"/>
          <w:szCs w:val="21"/>
        </w:rPr>
      </w:pPr>
      <w:r w:rsidRPr="006F569E">
        <w:rPr>
          <w:rFonts w:ascii="Arial" w:hAnsi="Arial" w:cs="Arial"/>
          <w:i/>
          <w:position w:val="-10"/>
          <w:sz w:val="21"/>
          <w:szCs w:val="21"/>
        </w:rPr>
        <w:object w:dxaOrig="240" w:dyaOrig="320" w14:anchorId="1DBBC212">
          <v:shape id="_x0000_i1677" type="#_x0000_t75" style="width:15.5pt;height:21pt" o:ole="">
            <v:imagedata r:id="rId1174" o:title=""/>
          </v:shape>
          <o:OLEObject Type="Embed" ProgID="Equation.DSMT4" ShapeID="_x0000_i1677" DrawAspect="Content" ObjectID="_1838151607" r:id="rId1175"/>
        </w:object>
      </w:r>
      <w:r w:rsidRPr="006F569E">
        <w:rPr>
          <w:rFonts w:ascii="Arial" w:hAnsi="Arial" w:cs="Arial"/>
          <w:sz w:val="21"/>
          <w:szCs w:val="21"/>
        </w:rPr>
        <w:t>,</w:t>
      </w:r>
      <w:r w:rsidRPr="006F569E">
        <w:rPr>
          <w:rFonts w:ascii="Arial" w:hAnsi="Arial" w:cs="Arial"/>
          <w:i/>
          <w:sz w:val="21"/>
          <w:szCs w:val="21"/>
        </w:rPr>
        <w:t xml:space="preserve"> </w:t>
      </w:r>
      <w:r w:rsidRPr="006F569E">
        <w:rPr>
          <w:rFonts w:ascii="Arial" w:hAnsi="Arial" w:cs="Arial"/>
          <w:i/>
          <w:position w:val="-10"/>
          <w:sz w:val="21"/>
          <w:szCs w:val="21"/>
        </w:rPr>
        <w:object w:dxaOrig="300" w:dyaOrig="320" w14:anchorId="4710E9C1">
          <v:shape id="_x0000_i1678" type="#_x0000_t75" style="width:19pt;height:20pt" o:ole="">
            <v:imagedata r:id="rId1176" o:title=""/>
          </v:shape>
          <o:OLEObject Type="Embed" ProgID="Equation.DSMT4" ShapeID="_x0000_i1678" DrawAspect="Content" ObjectID="_1838151608" r:id="rId1177"/>
        </w:object>
      </w:r>
      <w:r w:rsidRPr="006F569E">
        <w:rPr>
          <w:rFonts w:ascii="Arial" w:hAnsi="Arial" w:cs="Arial"/>
          <w:sz w:val="21"/>
          <w:szCs w:val="21"/>
        </w:rPr>
        <w:t xml:space="preserve"> – відповідно момент інерції перерізу і поздовжнє стискальне зусилля у найбільш навантаженій колон</w:t>
      </w:r>
      <w:r w:rsidR="00D83528" w:rsidRPr="006F569E">
        <w:rPr>
          <w:rFonts w:ascii="Arial" w:hAnsi="Arial" w:cs="Arial"/>
          <w:sz w:val="21"/>
          <w:szCs w:val="21"/>
        </w:rPr>
        <w:t>и</w:t>
      </w:r>
      <w:r w:rsidRPr="006F569E">
        <w:rPr>
          <w:rFonts w:ascii="Arial" w:hAnsi="Arial" w:cs="Arial"/>
          <w:sz w:val="21"/>
          <w:szCs w:val="21"/>
        </w:rPr>
        <w:t xml:space="preserve"> розглядуваної рами;</w:t>
      </w:r>
    </w:p>
    <w:p w14:paraId="1C92F73E" w14:textId="77777777" w:rsidR="00FE21EC" w:rsidRPr="006F569E" w:rsidRDefault="00FE21EC" w:rsidP="00194134">
      <w:pPr>
        <w:pStyle w:val="afff1"/>
        <w:spacing w:line="288" w:lineRule="auto"/>
        <w:ind w:firstLine="426"/>
        <w:rPr>
          <w:rFonts w:ascii="Arial" w:hAnsi="Arial" w:cs="Arial"/>
          <w:sz w:val="21"/>
          <w:szCs w:val="21"/>
        </w:rPr>
      </w:pPr>
      <w:r w:rsidRPr="006F569E">
        <w:rPr>
          <w:rFonts w:ascii="Arial" w:hAnsi="Arial" w:cs="Arial"/>
          <w:i/>
          <w:position w:val="-26"/>
          <w:sz w:val="21"/>
          <w:szCs w:val="21"/>
        </w:rPr>
        <w:object w:dxaOrig="560" w:dyaOrig="499" w14:anchorId="6EE47A4F">
          <v:shape id="_x0000_i1679" type="#_x0000_t75" style="width:33pt;height:29.5pt" o:ole="">
            <v:imagedata r:id="rId1178" o:title=""/>
          </v:shape>
          <o:OLEObject Type="Embed" ProgID="Equation.DSMT4" ShapeID="_x0000_i1679" DrawAspect="Content" ObjectID="_1838151609" r:id="rId1179"/>
        </w:object>
      </w:r>
      <w:r w:rsidRPr="006F569E">
        <w:rPr>
          <w:rFonts w:ascii="Arial" w:hAnsi="Arial" w:cs="Arial"/>
          <w:sz w:val="21"/>
          <w:szCs w:val="21"/>
        </w:rPr>
        <w:t xml:space="preserve">, </w:t>
      </w:r>
      <w:r w:rsidRPr="006F569E">
        <w:rPr>
          <w:rFonts w:ascii="Arial" w:hAnsi="Arial" w:cs="Arial"/>
          <w:i/>
          <w:position w:val="-26"/>
          <w:sz w:val="21"/>
          <w:szCs w:val="21"/>
        </w:rPr>
        <w:object w:dxaOrig="499" w:dyaOrig="499" w14:anchorId="4E3529CD">
          <v:shape id="_x0000_i1680" type="#_x0000_t75" style="width:29pt;height:29pt" o:ole="">
            <v:imagedata r:id="rId1180" o:title=""/>
          </v:shape>
          <o:OLEObject Type="Embed" ProgID="Equation.DSMT4" ShapeID="_x0000_i1680" DrawAspect="Content" ObjectID="_1838151610" r:id="rId1181"/>
        </w:object>
      </w:r>
      <w:r w:rsidRPr="006F569E">
        <w:rPr>
          <w:rFonts w:ascii="Arial" w:hAnsi="Arial" w:cs="Arial"/>
          <w:sz w:val="21"/>
          <w:szCs w:val="21"/>
        </w:rPr>
        <w:t xml:space="preserve"> – відповідно сума розрахункових поздовжніх зусиль і моментів інерції перерізів усіх колон розглядуваної рами і не більш ніж чотирьох сусідніх рам (по дві з кожного боку розглядуваної рами); при цьому всі поздовжні зусилля слід визначати для тієї ж самої комбінації розрахункових навантажень, за якої в колоні, що перевіряється, виникає розрахункове поздовжнє зусилля </w:t>
      </w:r>
      <w:r w:rsidRPr="006F569E">
        <w:rPr>
          <w:rFonts w:ascii="Arial" w:hAnsi="Arial" w:cs="Arial"/>
          <w:i/>
          <w:sz w:val="21"/>
          <w:szCs w:val="21"/>
        </w:rPr>
        <w:t>N</w:t>
      </w:r>
      <w:r w:rsidRPr="006F569E">
        <w:rPr>
          <w:rFonts w:ascii="Arial" w:hAnsi="Arial" w:cs="Arial"/>
          <w:i/>
          <w:sz w:val="21"/>
          <w:szCs w:val="21"/>
          <w:vertAlign w:val="subscript"/>
        </w:rPr>
        <w:t>с</w:t>
      </w:r>
      <w:r w:rsidRPr="006F569E">
        <w:rPr>
          <w:rFonts w:ascii="Arial" w:hAnsi="Arial" w:cs="Arial"/>
          <w:sz w:val="21"/>
          <w:szCs w:val="21"/>
        </w:rPr>
        <w:t>.</w:t>
      </w:r>
    </w:p>
    <w:p w14:paraId="72F51333" w14:textId="77777777" w:rsidR="002F253C" w:rsidRPr="0092131D" w:rsidRDefault="002F253C" w:rsidP="0092131D">
      <w:pPr>
        <w:pStyle w:val="afff1"/>
        <w:spacing w:line="240" w:lineRule="auto"/>
        <w:ind w:firstLine="0"/>
        <w:rPr>
          <w:rFonts w:ascii="Arial" w:hAnsi="Arial" w:cs="Arial"/>
          <w:sz w:val="21"/>
          <w:szCs w:val="21"/>
        </w:rPr>
      </w:pPr>
      <w:r w:rsidRPr="0092131D">
        <w:rPr>
          <w:rFonts w:ascii="Arial" w:hAnsi="Arial" w:cs="Arial"/>
          <w:b/>
          <w:sz w:val="21"/>
          <w:szCs w:val="21"/>
        </w:rPr>
        <w:t xml:space="preserve">Таблиця </w:t>
      </w:r>
      <w:r w:rsidR="00A87CAB" w:rsidRPr="0092131D">
        <w:rPr>
          <w:rFonts w:ascii="Arial" w:hAnsi="Arial" w:cs="Arial"/>
          <w:b/>
          <w:sz w:val="21"/>
          <w:szCs w:val="21"/>
        </w:rPr>
        <w:t>1</w:t>
      </w:r>
      <w:r w:rsidR="00CE3F93" w:rsidRPr="0092131D">
        <w:rPr>
          <w:rFonts w:ascii="Arial" w:hAnsi="Arial" w:cs="Arial"/>
          <w:b/>
          <w:sz w:val="21"/>
          <w:szCs w:val="21"/>
        </w:rPr>
        <w:t>3</w:t>
      </w:r>
      <w:r w:rsidRPr="0092131D">
        <w:rPr>
          <w:rFonts w:ascii="Arial" w:hAnsi="Arial" w:cs="Arial"/>
          <w:b/>
          <w:sz w:val="21"/>
          <w:szCs w:val="21"/>
        </w:rPr>
        <w:t>.8</w:t>
      </w:r>
      <w:r w:rsidRPr="0092131D">
        <w:rPr>
          <w:rFonts w:ascii="Arial" w:hAnsi="Arial" w:cs="Arial"/>
          <w:sz w:val="21"/>
          <w:szCs w:val="21"/>
        </w:rPr>
        <w:t> – Формули для визначення коефіцієнт</w:t>
      </w:r>
      <w:r w:rsidR="00D83528" w:rsidRPr="0092131D">
        <w:rPr>
          <w:rFonts w:ascii="Arial" w:hAnsi="Arial" w:cs="Arial"/>
          <w:sz w:val="21"/>
          <w:szCs w:val="21"/>
        </w:rPr>
        <w:t>ів</w:t>
      </w:r>
      <w:r w:rsidRPr="0092131D">
        <w:rPr>
          <w:rFonts w:ascii="Arial" w:hAnsi="Arial" w:cs="Arial"/>
          <w:sz w:val="21"/>
          <w:szCs w:val="21"/>
        </w:rPr>
        <w:t xml:space="preserve"> розрахункової довжини колон рам</w:t>
      </w:r>
    </w:p>
    <w:tbl>
      <w:tblPr>
        <w:tblW w:w="9940"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6"/>
        <w:gridCol w:w="1244"/>
        <w:gridCol w:w="57"/>
        <w:gridCol w:w="1220"/>
        <w:gridCol w:w="4343"/>
      </w:tblGrid>
      <w:tr w:rsidR="002F253C" w:rsidRPr="0092131D" w14:paraId="3E8CA8A9" w14:textId="77777777" w:rsidTr="00194134">
        <w:trPr>
          <w:cantSplit/>
          <w:tblHeader/>
        </w:trPr>
        <w:tc>
          <w:tcPr>
            <w:tcW w:w="3076" w:type="dxa"/>
            <w:vMerge w:val="restart"/>
            <w:tcMar>
              <w:left w:w="6" w:type="dxa"/>
              <w:right w:w="6" w:type="dxa"/>
            </w:tcMar>
            <w:vAlign w:val="center"/>
          </w:tcPr>
          <w:p w14:paraId="3EEE6E5C" w14:textId="77777777" w:rsidR="002F253C" w:rsidRPr="0092131D" w:rsidRDefault="002F253C" w:rsidP="00471BF6">
            <w:pPr>
              <w:widowControl w:val="0"/>
              <w:jc w:val="center"/>
              <w:rPr>
                <w:rFonts w:ascii="Arial" w:hAnsi="Arial" w:cs="Arial"/>
                <w:sz w:val="20"/>
                <w:szCs w:val="20"/>
                <w:lang w:val="uk-UA"/>
              </w:rPr>
            </w:pPr>
            <w:r w:rsidRPr="0092131D">
              <w:rPr>
                <w:rFonts w:ascii="Arial" w:hAnsi="Arial" w:cs="Arial"/>
                <w:sz w:val="20"/>
                <w:szCs w:val="20"/>
                <w:lang w:val="uk-UA"/>
              </w:rPr>
              <w:t>Схема рами</w:t>
            </w:r>
          </w:p>
        </w:tc>
        <w:tc>
          <w:tcPr>
            <w:tcW w:w="2521" w:type="dxa"/>
            <w:gridSpan w:val="3"/>
            <w:tcMar>
              <w:left w:w="6" w:type="dxa"/>
              <w:right w:w="6" w:type="dxa"/>
            </w:tcMar>
            <w:vAlign w:val="center"/>
          </w:tcPr>
          <w:p w14:paraId="5C0C8960" w14:textId="77777777" w:rsidR="002F253C" w:rsidRPr="0092131D" w:rsidRDefault="002F253C" w:rsidP="00CE3F93">
            <w:pPr>
              <w:widowControl w:val="0"/>
              <w:jc w:val="center"/>
              <w:rPr>
                <w:rFonts w:ascii="Arial" w:hAnsi="Arial" w:cs="Arial"/>
                <w:sz w:val="20"/>
                <w:szCs w:val="20"/>
                <w:lang w:val="uk-UA"/>
              </w:rPr>
            </w:pPr>
            <w:r w:rsidRPr="0092131D">
              <w:rPr>
                <w:rFonts w:ascii="Arial" w:hAnsi="Arial" w:cs="Arial"/>
                <w:sz w:val="20"/>
                <w:szCs w:val="20"/>
                <w:lang w:val="uk-UA"/>
              </w:rPr>
              <w:t>Коефіцієнт у формулах (</w:t>
            </w:r>
            <w:r w:rsidR="00A87CAB" w:rsidRPr="0092131D">
              <w:rPr>
                <w:rFonts w:ascii="Arial" w:hAnsi="Arial" w:cs="Arial"/>
                <w:sz w:val="20"/>
                <w:szCs w:val="20"/>
                <w:lang w:val="uk-UA"/>
              </w:rPr>
              <w:t>1</w:t>
            </w:r>
            <w:r w:rsidR="00CE3F93" w:rsidRPr="0092131D">
              <w:rPr>
                <w:rFonts w:ascii="Arial" w:hAnsi="Arial" w:cs="Arial"/>
                <w:sz w:val="20"/>
                <w:szCs w:val="20"/>
                <w:lang w:val="uk-UA"/>
              </w:rPr>
              <w:t>3</w:t>
            </w:r>
            <w:r w:rsidRPr="0092131D">
              <w:rPr>
                <w:rFonts w:ascii="Arial" w:hAnsi="Arial" w:cs="Arial"/>
                <w:sz w:val="20"/>
                <w:szCs w:val="20"/>
                <w:lang w:val="uk-UA"/>
              </w:rPr>
              <w:t>.3) – (</w:t>
            </w:r>
            <w:r w:rsidR="00A87CAB" w:rsidRPr="0092131D">
              <w:rPr>
                <w:rFonts w:ascii="Arial" w:hAnsi="Arial" w:cs="Arial"/>
                <w:sz w:val="20"/>
                <w:szCs w:val="20"/>
                <w:lang w:val="uk-UA"/>
              </w:rPr>
              <w:t>1</w:t>
            </w:r>
            <w:r w:rsidR="00CE3F93" w:rsidRPr="0092131D">
              <w:rPr>
                <w:rFonts w:ascii="Arial" w:hAnsi="Arial" w:cs="Arial"/>
                <w:sz w:val="20"/>
                <w:szCs w:val="20"/>
                <w:lang w:val="uk-UA"/>
              </w:rPr>
              <w:t>3</w:t>
            </w:r>
            <w:r w:rsidRPr="0092131D">
              <w:rPr>
                <w:rFonts w:ascii="Arial" w:hAnsi="Arial" w:cs="Arial"/>
                <w:sz w:val="20"/>
                <w:szCs w:val="20"/>
                <w:lang w:val="uk-UA"/>
              </w:rPr>
              <w:t>.7)</w:t>
            </w:r>
          </w:p>
        </w:tc>
        <w:tc>
          <w:tcPr>
            <w:tcW w:w="4343" w:type="dxa"/>
            <w:vMerge w:val="restart"/>
            <w:tcMar>
              <w:left w:w="6" w:type="dxa"/>
              <w:right w:w="6" w:type="dxa"/>
            </w:tcMar>
            <w:vAlign w:val="center"/>
          </w:tcPr>
          <w:p w14:paraId="67FF0C6D" w14:textId="77777777" w:rsidR="002F253C" w:rsidRPr="0092131D" w:rsidRDefault="002F253C" w:rsidP="00471BF6">
            <w:pPr>
              <w:widowControl w:val="0"/>
              <w:jc w:val="center"/>
              <w:rPr>
                <w:rFonts w:ascii="Arial" w:hAnsi="Arial" w:cs="Arial"/>
                <w:sz w:val="20"/>
                <w:szCs w:val="20"/>
                <w:lang w:val="uk-UA"/>
              </w:rPr>
            </w:pPr>
            <w:r w:rsidRPr="0092131D">
              <w:rPr>
                <w:rFonts w:ascii="Arial" w:hAnsi="Arial" w:cs="Arial"/>
                <w:sz w:val="20"/>
                <w:szCs w:val="20"/>
                <w:lang w:val="uk-UA"/>
              </w:rPr>
              <w:t xml:space="preserve">Коефіцієнт </w:t>
            </w:r>
            <w:r w:rsidR="00BF2B60" w:rsidRPr="0092131D">
              <w:rPr>
                <w:rFonts w:ascii="Arial" w:hAnsi="Arial" w:cs="Arial"/>
                <w:i/>
                <w:sz w:val="20"/>
                <w:szCs w:val="20"/>
                <w:lang w:val="uk-UA"/>
              </w:rPr>
              <w:fldChar w:fldCharType="begin"/>
            </w:r>
            <w:r w:rsidRPr="0092131D">
              <w:rPr>
                <w:rFonts w:ascii="Arial" w:hAnsi="Arial" w:cs="Arial"/>
                <w:i/>
                <w:sz w:val="20"/>
                <w:szCs w:val="20"/>
                <w:lang w:val="uk-UA"/>
              </w:rPr>
              <w:instrText>SYMBOL 109 \f "Symbol" \s 10</w:instrText>
            </w:r>
            <w:r w:rsidR="00BF2B60" w:rsidRPr="0092131D">
              <w:rPr>
                <w:rFonts w:ascii="Arial" w:hAnsi="Arial" w:cs="Arial"/>
                <w:i/>
                <w:sz w:val="20"/>
                <w:szCs w:val="20"/>
                <w:lang w:val="uk-UA"/>
              </w:rPr>
              <w:fldChar w:fldCharType="separate"/>
            </w:r>
            <w:r w:rsidRPr="0092131D">
              <w:rPr>
                <w:rFonts w:ascii="Arial" w:hAnsi="Arial" w:cs="Arial"/>
                <w:i/>
                <w:sz w:val="20"/>
                <w:szCs w:val="20"/>
                <w:lang w:val="uk-UA"/>
              </w:rPr>
              <w:t></w:t>
            </w:r>
            <w:r w:rsidR="00BF2B60" w:rsidRPr="0092131D">
              <w:rPr>
                <w:rFonts w:ascii="Arial" w:hAnsi="Arial" w:cs="Arial"/>
                <w:i/>
                <w:sz w:val="20"/>
                <w:szCs w:val="20"/>
                <w:lang w:val="uk-UA"/>
              </w:rPr>
              <w:fldChar w:fldCharType="end"/>
            </w:r>
          </w:p>
        </w:tc>
      </w:tr>
      <w:tr w:rsidR="002F253C" w:rsidRPr="0092131D" w14:paraId="7DCEF8F1" w14:textId="77777777" w:rsidTr="00194134">
        <w:trPr>
          <w:cantSplit/>
          <w:tblHeader/>
        </w:trPr>
        <w:tc>
          <w:tcPr>
            <w:tcW w:w="3076" w:type="dxa"/>
            <w:vMerge/>
            <w:tcMar>
              <w:left w:w="6" w:type="dxa"/>
              <w:right w:w="6" w:type="dxa"/>
            </w:tcMar>
          </w:tcPr>
          <w:p w14:paraId="352F26EC" w14:textId="77777777" w:rsidR="002F253C" w:rsidRPr="0092131D" w:rsidRDefault="002F253C" w:rsidP="00471BF6">
            <w:pPr>
              <w:widowControl w:val="0"/>
              <w:jc w:val="center"/>
              <w:rPr>
                <w:rFonts w:ascii="Arial" w:hAnsi="Arial" w:cs="Arial"/>
                <w:sz w:val="20"/>
                <w:szCs w:val="20"/>
                <w:lang w:val="uk-UA"/>
              </w:rPr>
            </w:pPr>
          </w:p>
        </w:tc>
        <w:tc>
          <w:tcPr>
            <w:tcW w:w="1244" w:type="dxa"/>
            <w:tcMar>
              <w:left w:w="6" w:type="dxa"/>
              <w:right w:w="6" w:type="dxa"/>
            </w:tcMar>
            <w:vAlign w:val="center"/>
          </w:tcPr>
          <w:p w14:paraId="6CF5092B" w14:textId="77777777" w:rsidR="002F253C" w:rsidRPr="0092131D" w:rsidRDefault="002F253C" w:rsidP="00471BF6">
            <w:pPr>
              <w:widowControl w:val="0"/>
              <w:jc w:val="center"/>
              <w:rPr>
                <w:rFonts w:ascii="Arial" w:hAnsi="Arial" w:cs="Arial"/>
                <w:i/>
                <w:sz w:val="20"/>
                <w:szCs w:val="20"/>
                <w:lang w:val="uk-UA"/>
              </w:rPr>
            </w:pPr>
            <w:r w:rsidRPr="0092131D">
              <w:rPr>
                <w:rFonts w:ascii="Arial" w:hAnsi="Arial" w:cs="Arial"/>
                <w:i/>
                <w:position w:val="-10"/>
                <w:sz w:val="20"/>
                <w:szCs w:val="20"/>
                <w:lang w:val="uk-UA"/>
              </w:rPr>
              <w:object w:dxaOrig="220" w:dyaOrig="240" w14:anchorId="6891761C">
                <v:shape id="_x0000_i1681" type="#_x0000_t75" style="width:11pt;height:12pt" o:ole="">
                  <v:imagedata r:id="rId1182" o:title=""/>
                </v:shape>
                <o:OLEObject Type="Embed" ProgID="Equation.DSMT4" ShapeID="_x0000_i1681" DrawAspect="Content" ObjectID="_1838151611" r:id="rId1183"/>
              </w:object>
            </w:r>
          </w:p>
        </w:tc>
        <w:tc>
          <w:tcPr>
            <w:tcW w:w="1277" w:type="dxa"/>
            <w:gridSpan w:val="2"/>
            <w:tcMar>
              <w:left w:w="6" w:type="dxa"/>
              <w:right w:w="6" w:type="dxa"/>
            </w:tcMar>
            <w:vAlign w:val="center"/>
          </w:tcPr>
          <w:p w14:paraId="0F6DA3DF" w14:textId="77777777" w:rsidR="002F253C" w:rsidRPr="0092131D" w:rsidRDefault="002F253C" w:rsidP="00471BF6">
            <w:pPr>
              <w:widowControl w:val="0"/>
              <w:jc w:val="center"/>
              <w:rPr>
                <w:rFonts w:ascii="Arial" w:hAnsi="Arial" w:cs="Arial"/>
                <w:i/>
                <w:sz w:val="20"/>
                <w:szCs w:val="20"/>
                <w:lang w:val="uk-UA"/>
              </w:rPr>
            </w:pPr>
            <w:r w:rsidRPr="0092131D">
              <w:rPr>
                <w:rFonts w:ascii="Arial" w:hAnsi="Arial" w:cs="Arial"/>
                <w:i/>
                <w:sz w:val="20"/>
                <w:szCs w:val="20"/>
                <w:lang w:val="uk-UA"/>
              </w:rPr>
              <w:t>п</w:t>
            </w:r>
          </w:p>
        </w:tc>
        <w:tc>
          <w:tcPr>
            <w:tcW w:w="4343" w:type="dxa"/>
            <w:vMerge/>
            <w:tcMar>
              <w:left w:w="6" w:type="dxa"/>
              <w:right w:w="6" w:type="dxa"/>
            </w:tcMar>
            <w:vAlign w:val="center"/>
          </w:tcPr>
          <w:p w14:paraId="7C344F31" w14:textId="77777777" w:rsidR="002F253C" w:rsidRPr="0092131D" w:rsidRDefault="002F253C" w:rsidP="00471BF6">
            <w:pPr>
              <w:widowControl w:val="0"/>
              <w:jc w:val="center"/>
              <w:rPr>
                <w:rFonts w:ascii="Arial" w:hAnsi="Arial" w:cs="Arial"/>
                <w:sz w:val="20"/>
                <w:szCs w:val="20"/>
                <w:lang w:val="uk-UA"/>
              </w:rPr>
            </w:pPr>
          </w:p>
        </w:tc>
      </w:tr>
      <w:tr w:rsidR="002F253C" w:rsidRPr="0092131D" w14:paraId="62FEFDD3" w14:textId="77777777" w:rsidTr="00194134">
        <w:trPr>
          <w:cantSplit/>
        </w:trPr>
        <w:tc>
          <w:tcPr>
            <w:tcW w:w="9940" w:type="dxa"/>
            <w:gridSpan w:val="5"/>
            <w:tcMar>
              <w:left w:w="6" w:type="dxa"/>
              <w:right w:w="6" w:type="dxa"/>
            </w:tcMar>
          </w:tcPr>
          <w:p w14:paraId="0831365B" w14:textId="77777777" w:rsidR="002F253C" w:rsidRPr="0092131D" w:rsidRDefault="002F253C" w:rsidP="00471BF6">
            <w:pPr>
              <w:widowControl w:val="0"/>
              <w:jc w:val="center"/>
              <w:rPr>
                <w:rFonts w:ascii="Arial" w:hAnsi="Arial" w:cs="Arial"/>
                <w:sz w:val="20"/>
                <w:szCs w:val="20"/>
                <w:lang w:val="uk-UA"/>
              </w:rPr>
            </w:pPr>
            <w:r w:rsidRPr="0092131D">
              <w:rPr>
                <w:rFonts w:ascii="Arial" w:hAnsi="Arial" w:cs="Arial"/>
                <w:sz w:val="20"/>
                <w:szCs w:val="20"/>
                <w:lang w:val="uk-UA"/>
              </w:rPr>
              <w:t>Вільні рами</w:t>
            </w:r>
          </w:p>
        </w:tc>
      </w:tr>
      <w:tr w:rsidR="002F253C" w:rsidRPr="0092131D" w14:paraId="3CE5C620" w14:textId="77777777" w:rsidTr="00194134">
        <w:trPr>
          <w:cantSplit/>
          <w:trHeight w:val="20"/>
        </w:trPr>
        <w:tc>
          <w:tcPr>
            <w:tcW w:w="3076" w:type="dxa"/>
            <w:tcMar>
              <w:left w:w="6" w:type="dxa"/>
              <w:right w:w="6" w:type="dxa"/>
            </w:tcMar>
          </w:tcPr>
          <w:p w14:paraId="6B5C6D67"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2F6D0BCE">
                <v:shape id="Рисунок 649" o:spid="_x0000_i1682" type="#_x0000_t75" style="width:86.5pt;height:44.5pt;visibility:visible">
                  <v:imagedata r:id="rId1184" o:title="" cropbottom="32639f"/>
                </v:shape>
              </w:pict>
            </w:r>
          </w:p>
        </w:tc>
        <w:tc>
          <w:tcPr>
            <w:tcW w:w="1244" w:type="dxa"/>
            <w:vMerge w:val="restart"/>
            <w:tcMar>
              <w:left w:w="6" w:type="dxa"/>
              <w:right w:w="6" w:type="dxa"/>
            </w:tcMar>
            <w:vAlign w:val="center"/>
          </w:tcPr>
          <w:p w14:paraId="53DDFBE2" w14:textId="77777777" w:rsidR="002F253C" w:rsidRPr="00FA7C5E" w:rsidRDefault="002F253C" w:rsidP="00194134">
            <w:pPr>
              <w:widowControl w:val="0"/>
              <w:jc w:val="center"/>
              <w:rPr>
                <w:rFonts w:ascii="Arial" w:hAnsi="Arial" w:cs="Arial"/>
                <w:sz w:val="22"/>
                <w:szCs w:val="22"/>
                <w:lang w:val="uk-UA"/>
              </w:rPr>
            </w:pPr>
            <w:r w:rsidRPr="00FA7C5E">
              <w:rPr>
                <w:rFonts w:ascii="Arial" w:hAnsi="Arial" w:cs="Arial"/>
                <w:i/>
                <w:sz w:val="22"/>
                <w:szCs w:val="22"/>
                <w:lang w:val="uk-UA"/>
              </w:rPr>
              <w:t>p</w:t>
            </w:r>
            <w:r w:rsidRPr="00FA7C5E">
              <w:rPr>
                <w:rFonts w:ascii="Arial" w:hAnsi="Arial" w:cs="Arial"/>
                <w:sz w:val="22"/>
                <w:szCs w:val="22"/>
                <w:lang w:val="uk-UA"/>
              </w:rPr>
              <w:t>=0</w:t>
            </w:r>
          </w:p>
        </w:tc>
        <w:tc>
          <w:tcPr>
            <w:tcW w:w="1277" w:type="dxa"/>
            <w:gridSpan w:val="2"/>
            <w:tcMar>
              <w:left w:w="6" w:type="dxa"/>
              <w:right w:w="6" w:type="dxa"/>
            </w:tcMar>
            <w:vAlign w:val="center"/>
          </w:tcPr>
          <w:p w14:paraId="0614E37F"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8"/>
                <w:sz w:val="20"/>
                <w:szCs w:val="20"/>
                <w:lang w:val="uk-UA"/>
              </w:rPr>
              <w:object w:dxaOrig="460" w:dyaOrig="639" w14:anchorId="056AAC71">
                <v:shape id="_x0000_i1683" type="#_x0000_t75" style="width:23pt;height:32.5pt" o:ole="" fillcolor="window">
                  <v:imagedata r:id="rId1185" o:title=""/>
                </v:shape>
                <o:OLEObject Type="Embed" ProgID="Equation.DSMT4" ShapeID="_x0000_i1683" DrawAspect="Content" ObjectID="_1838151612" r:id="rId1186"/>
              </w:object>
            </w:r>
          </w:p>
        </w:tc>
        <w:tc>
          <w:tcPr>
            <w:tcW w:w="4343" w:type="dxa"/>
            <w:vMerge w:val="restart"/>
            <w:tcMar>
              <w:left w:w="6" w:type="dxa"/>
              <w:right w:w="6" w:type="dxa"/>
            </w:tcMar>
            <w:vAlign w:val="center"/>
          </w:tcPr>
          <w:p w14:paraId="6A68432B" w14:textId="77777777" w:rsidR="002F253C" w:rsidRPr="0092131D" w:rsidRDefault="002F253C" w:rsidP="0001251F">
            <w:pPr>
              <w:widowControl w:val="0"/>
              <w:ind w:right="845"/>
              <w:jc w:val="right"/>
              <w:rPr>
                <w:rFonts w:ascii="Arial" w:hAnsi="Arial" w:cs="Arial"/>
                <w:sz w:val="20"/>
                <w:szCs w:val="20"/>
                <w:lang w:val="uk-UA"/>
              </w:rPr>
            </w:pPr>
            <w:r w:rsidRPr="0092131D">
              <w:rPr>
                <w:rFonts w:ascii="Arial" w:hAnsi="Arial" w:cs="Arial"/>
                <w:position w:val="-24"/>
                <w:sz w:val="20"/>
                <w:szCs w:val="20"/>
                <w:lang w:val="uk-UA"/>
              </w:rPr>
              <w:object w:dxaOrig="1420" w:dyaOrig="639" w14:anchorId="68660CEB">
                <v:shape id="_x0000_i1684" type="#_x0000_t75" style="width:71.5pt;height:32.5pt" o:ole="" fillcolor="window">
                  <v:imagedata r:id="rId1187" o:title=""/>
                </v:shape>
                <o:OLEObject Type="Embed" ProgID="Equation.DSMT4" ShapeID="_x0000_i1684" DrawAspect="Content" ObjectID="_1838151613" r:id="rId1188"/>
              </w:object>
            </w:r>
            <w:r w:rsidRPr="0092131D">
              <w:rPr>
                <w:rFonts w:ascii="Arial" w:hAnsi="Arial" w:cs="Arial"/>
                <w:sz w:val="20"/>
                <w:szCs w:val="20"/>
                <w:lang w:val="uk-UA"/>
              </w:rPr>
              <w:tab/>
              <w:t>(</w:t>
            </w:r>
            <w:r w:rsidR="00A87CAB" w:rsidRPr="0092131D">
              <w:rPr>
                <w:rFonts w:ascii="Arial" w:hAnsi="Arial" w:cs="Arial"/>
                <w:sz w:val="20"/>
                <w:szCs w:val="20"/>
                <w:lang w:val="uk-UA"/>
              </w:rPr>
              <w:t>1</w:t>
            </w:r>
            <w:r w:rsidR="00CE3F93" w:rsidRPr="0092131D">
              <w:rPr>
                <w:rFonts w:ascii="Arial" w:hAnsi="Arial" w:cs="Arial"/>
                <w:sz w:val="20"/>
                <w:szCs w:val="20"/>
                <w:lang w:val="uk-UA"/>
              </w:rPr>
              <w:t>3</w:t>
            </w:r>
            <w:r w:rsidRPr="0092131D">
              <w:rPr>
                <w:rFonts w:ascii="Arial" w:hAnsi="Arial" w:cs="Arial"/>
                <w:sz w:val="20"/>
                <w:szCs w:val="20"/>
                <w:lang w:val="uk-UA"/>
              </w:rPr>
              <w:t>.3)</w:t>
            </w:r>
          </w:p>
        </w:tc>
      </w:tr>
      <w:tr w:rsidR="002F253C" w:rsidRPr="0092131D" w14:paraId="619A6BC9" w14:textId="77777777" w:rsidTr="00194134">
        <w:trPr>
          <w:cantSplit/>
        </w:trPr>
        <w:tc>
          <w:tcPr>
            <w:tcW w:w="3076" w:type="dxa"/>
            <w:tcMar>
              <w:left w:w="6" w:type="dxa"/>
              <w:right w:w="6" w:type="dxa"/>
            </w:tcMar>
          </w:tcPr>
          <w:p w14:paraId="55EE9CFB"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2E0A711C">
                <v:shape id="Рисунок 652" o:spid="_x0000_i1685" type="#_x0000_t75" style="width:86.5pt;height:44.5pt;visibility:visible">
                  <v:imagedata r:id="rId1184" o:title="" croptop="32639f"/>
                </v:shape>
              </w:pict>
            </w:r>
          </w:p>
        </w:tc>
        <w:tc>
          <w:tcPr>
            <w:tcW w:w="1244" w:type="dxa"/>
            <w:vMerge/>
            <w:tcMar>
              <w:left w:w="6" w:type="dxa"/>
              <w:right w:w="6" w:type="dxa"/>
            </w:tcMar>
            <w:vAlign w:val="center"/>
          </w:tcPr>
          <w:p w14:paraId="3E091D7A" w14:textId="77777777" w:rsidR="002F253C" w:rsidRPr="0092131D" w:rsidRDefault="002F253C" w:rsidP="00AE637A">
            <w:pPr>
              <w:widowControl w:val="0"/>
              <w:ind w:right="845"/>
              <w:jc w:val="center"/>
              <w:rPr>
                <w:rFonts w:ascii="Arial" w:hAnsi="Arial" w:cs="Arial"/>
                <w:sz w:val="20"/>
                <w:szCs w:val="20"/>
                <w:lang w:val="uk-UA"/>
              </w:rPr>
            </w:pPr>
          </w:p>
        </w:tc>
        <w:tc>
          <w:tcPr>
            <w:tcW w:w="1277" w:type="dxa"/>
            <w:gridSpan w:val="2"/>
            <w:tcMar>
              <w:left w:w="6" w:type="dxa"/>
              <w:right w:w="6" w:type="dxa"/>
            </w:tcMar>
            <w:vAlign w:val="center"/>
          </w:tcPr>
          <w:p w14:paraId="7EBCB86B"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2"/>
                <w:sz w:val="20"/>
                <w:szCs w:val="20"/>
                <w:lang w:val="uk-UA"/>
              </w:rPr>
              <w:object w:dxaOrig="999" w:dyaOrig="620" w14:anchorId="61A1FB90">
                <v:shape id="_x0000_i1686" type="#_x0000_t75" style="width:50.5pt;height:30.5pt" o:ole="" fillcolor="window">
                  <v:imagedata r:id="rId1189" o:title=""/>
                </v:shape>
                <o:OLEObject Type="Embed" ProgID="Equation.DSMT4" ShapeID="_x0000_i1686" DrawAspect="Content" ObjectID="_1838151614" r:id="rId1190"/>
              </w:object>
            </w:r>
          </w:p>
        </w:tc>
        <w:tc>
          <w:tcPr>
            <w:tcW w:w="4343" w:type="dxa"/>
            <w:vMerge/>
            <w:tcMar>
              <w:left w:w="6" w:type="dxa"/>
              <w:right w:w="6" w:type="dxa"/>
            </w:tcMar>
          </w:tcPr>
          <w:p w14:paraId="28FBDEAD"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3A3F1AF5" w14:textId="77777777" w:rsidTr="00194134">
        <w:trPr>
          <w:cantSplit/>
        </w:trPr>
        <w:tc>
          <w:tcPr>
            <w:tcW w:w="3076" w:type="dxa"/>
            <w:tcMar>
              <w:left w:w="6" w:type="dxa"/>
              <w:right w:w="6" w:type="dxa"/>
            </w:tcMar>
          </w:tcPr>
          <w:p w14:paraId="7C25EF28"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1E3CAC97">
                <v:shape id="Рисунок 654" o:spid="_x0000_i1687" type="#_x0000_t75" style="width:92pt;height:50.5pt;visibility:visible">
                  <v:imagedata r:id="rId1191" o:title="" cropbottom="32975f"/>
                </v:shape>
              </w:pict>
            </w:r>
          </w:p>
        </w:tc>
        <w:tc>
          <w:tcPr>
            <w:tcW w:w="1244" w:type="dxa"/>
            <w:vMerge w:val="restart"/>
            <w:tcMar>
              <w:left w:w="6" w:type="dxa"/>
              <w:right w:w="6" w:type="dxa"/>
            </w:tcMar>
            <w:vAlign w:val="center"/>
          </w:tcPr>
          <w:p w14:paraId="5654DC5F" w14:textId="55E78BD1" w:rsidR="002F253C" w:rsidRPr="00FA7C5E" w:rsidRDefault="00FA7C5E" w:rsidP="00FA7C5E">
            <w:pPr>
              <w:widowControl w:val="0"/>
              <w:ind w:right="845"/>
              <w:jc w:val="center"/>
              <w:rPr>
                <w:rFonts w:ascii="Arial" w:hAnsi="Arial" w:cs="Arial"/>
                <w:sz w:val="22"/>
                <w:szCs w:val="22"/>
                <w:lang w:val="uk-UA"/>
              </w:rPr>
            </w:pPr>
            <w:r w:rsidRPr="00FA7C5E">
              <w:rPr>
                <w:rFonts w:ascii="Arial" w:hAnsi="Arial" w:cs="Arial"/>
                <w:i/>
                <w:sz w:val="22"/>
                <w:szCs w:val="22"/>
                <w:lang w:val="uk-UA"/>
              </w:rPr>
              <w:t>P</w:t>
            </w:r>
            <w:r>
              <w:rPr>
                <w:rFonts w:ascii="Arial" w:hAnsi="Arial" w:cs="Arial"/>
                <w:sz w:val="22"/>
                <w:szCs w:val="22"/>
                <w:lang w:val="uk-UA"/>
              </w:rPr>
              <w:t>=</w:t>
            </w:r>
            <w:r w:rsidR="002F253C" w:rsidRPr="00FA7C5E">
              <w:rPr>
                <w:rFonts w:ascii="Arial" w:hAnsi="Arial" w:cs="Arial"/>
                <w:sz w:val="22"/>
                <w:szCs w:val="22"/>
                <w:lang w:val="uk-UA"/>
              </w:rPr>
              <w:t>∞</w:t>
            </w:r>
          </w:p>
        </w:tc>
        <w:tc>
          <w:tcPr>
            <w:tcW w:w="1277" w:type="dxa"/>
            <w:gridSpan w:val="2"/>
            <w:tcMar>
              <w:left w:w="6" w:type="dxa"/>
              <w:right w:w="6" w:type="dxa"/>
            </w:tcMar>
            <w:vAlign w:val="center"/>
          </w:tcPr>
          <w:p w14:paraId="109718AF"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8"/>
                <w:sz w:val="20"/>
                <w:szCs w:val="20"/>
                <w:lang w:val="uk-UA"/>
              </w:rPr>
              <w:object w:dxaOrig="460" w:dyaOrig="639" w14:anchorId="18B5D834">
                <v:shape id="_x0000_i1688" type="#_x0000_t75" style="width:23pt;height:32.5pt" o:ole="" fillcolor="window">
                  <v:imagedata r:id="rId1192" o:title=""/>
                </v:shape>
                <o:OLEObject Type="Embed" ProgID="Equation.DSMT4" ShapeID="_x0000_i1688" DrawAspect="Content" ObjectID="_1838151615" r:id="rId1193"/>
              </w:object>
            </w:r>
          </w:p>
        </w:tc>
        <w:tc>
          <w:tcPr>
            <w:tcW w:w="4343" w:type="dxa"/>
            <w:vMerge w:val="restart"/>
            <w:tcMar>
              <w:left w:w="6" w:type="dxa"/>
              <w:right w:w="6" w:type="dxa"/>
            </w:tcMar>
            <w:vAlign w:val="center"/>
          </w:tcPr>
          <w:p w14:paraId="0F9AA1D5" w14:textId="77777777" w:rsidR="002F253C" w:rsidRPr="0092131D" w:rsidRDefault="002F253C" w:rsidP="00AE637A">
            <w:pPr>
              <w:widowControl w:val="0"/>
              <w:ind w:right="845"/>
              <w:jc w:val="right"/>
              <w:rPr>
                <w:rFonts w:ascii="Arial" w:hAnsi="Arial" w:cs="Arial"/>
                <w:sz w:val="20"/>
                <w:szCs w:val="20"/>
                <w:lang w:val="uk-UA"/>
              </w:rPr>
            </w:pPr>
            <w:r w:rsidRPr="0092131D">
              <w:rPr>
                <w:rFonts w:ascii="Arial" w:hAnsi="Arial" w:cs="Arial"/>
                <w:position w:val="-28"/>
                <w:sz w:val="20"/>
                <w:szCs w:val="20"/>
                <w:lang w:val="uk-UA"/>
              </w:rPr>
              <w:object w:dxaOrig="1340" w:dyaOrig="680" w14:anchorId="1333F0F9">
                <v:shape id="_x0000_i1689" type="#_x0000_t75" style="width:66.5pt;height:34pt" o:ole="" fillcolor="window">
                  <v:imagedata r:id="rId1194" o:title=""/>
                </v:shape>
                <o:OLEObject Type="Embed" ProgID="Equation.DSMT4" ShapeID="_x0000_i1689" DrawAspect="Content" ObjectID="_1838151616" r:id="rId1195"/>
              </w:object>
            </w:r>
            <w:r w:rsidRPr="0092131D">
              <w:rPr>
                <w:rFonts w:ascii="Arial" w:hAnsi="Arial" w:cs="Arial"/>
                <w:sz w:val="20"/>
                <w:szCs w:val="20"/>
                <w:lang w:val="uk-UA"/>
              </w:rPr>
              <w:t xml:space="preserve">  </w:t>
            </w:r>
            <w:r w:rsidRPr="0092131D">
              <w:rPr>
                <w:rFonts w:ascii="Arial" w:hAnsi="Arial" w:cs="Arial"/>
                <w:sz w:val="20"/>
                <w:szCs w:val="20"/>
                <w:lang w:val="uk-UA"/>
              </w:rPr>
              <w:tab/>
              <w:t>(</w:t>
            </w:r>
            <w:r w:rsidR="00A87CAB" w:rsidRPr="0092131D">
              <w:rPr>
                <w:rFonts w:ascii="Arial" w:hAnsi="Arial" w:cs="Arial"/>
                <w:sz w:val="20"/>
                <w:szCs w:val="20"/>
                <w:lang w:val="uk-UA"/>
              </w:rPr>
              <w:t>1</w:t>
            </w:r>
            <w:r w:rsidR="00CE3F93" w:rsidRPr="0092131D">
              <w:rPr>
                <w:rFonts w:ascii="Arial" w:hAnsi="Arial" w:cs="Arial"/>
                <w:sz w:val="20"/>
                <w:szCs w:val="20"/>
                <w:lang w:val="uk-UA"/>
              </w:rPr>
              <w:t>3</w:t>
            </w:r>
            <w:r w:rsidRPr="0092131D">
              <w:rPr>
                <w:rFonts w:ascii="Arial" w:hAnsi="Arial" w:cs="Arial"/>
                <w:sz w:val="20"/>
                <w:szCs w:val="20"/>
                <w:lang w:val="uk-UA"/>
              </w:rPr>
              <w:t>.4)</w:t>
            </w:r>
          </w:p>
        </w:tc>
      </w:tr>
      <w:tr w:rsidR="002F253C" w:rsidRPr="0092131D" w14:paraId="474C6FE0" w14:textId="77777777" w:rsidTr="00194134">
        <w:trPr>
          <w:cantSplit/>
        </w:trPr>
        <w:tc>
          <w:tcPr>
            <w:tcW w:w="3076" w:type="dxa"/>
            <w:tcMar>
              <w:left w:w="6" w:type="dxa"/>
              <w:right w:w="6" w:type="dxa"/>
            </w:tcMar>
          </w:tcPr>
          <w:p w14:paraId="21F9F3C9"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4AB04F22">
                <v:shape id="Рисунок 657" o:spid="_x0000_i1690" type="#_x0000_t75" style="width:89.5pt;height:51.5pt;visibility:visible">
                  <v:imagedata r:id="rId1191" o:title="" croptop="31551f"/>
                </v:shape>
              </w:pict>
            </w:r>
          </w:p>
        </w:tc>
        <w:tc>
          <w:tcPr>
            <w:tcW w:w="1244" w:type="dxa"/>
            <w:vMerge/>
            <w:tcMar>
              <w:left w:w="6" w:type="dxa"/>
              <w:right w:w="6" w:type="dxa"/>
            </w:tcMar>
            <w:vAlign w:val="center"/>
          </w:tcPr>
          <w:p w14:paraId="0D0A2423" w14:textId="77777777" w:rsidR="002F253C" w:rsidRPr="0092131D" w:rsidRDefault="002F253C" w:rsidP="00AE637A">
            <w:pPr>
              <w:widowControl w:val="0"/>
              <w:ind w:right="845"/>
              <w:jc w:val="center"/>
              <w:rPr>
                <w:rFonts w:ascii="Arial" w:hAnsi="Arial" w:cs="Arial"/>
                <w:sz w:val="20"/>
                <w:szCs w:val="20"/>
                <w:lang w:val="uk-UA"/>
              </w:rPr>
            </w:pPr>
          </w:p>
        </w:tc>
        <w:tc>
          <w:tcPr>
            <w:tcW w:w="1277" w:type="dxa"/>
            <w:gridSpan w:val="2"/>
            <w:tcMar>
              <w:left w:w="6" w:type="dxa"/>
              <w:right w:w="6" w:type="dxa"/>
            </w:tcMar>
            <w:vAlign w:val="center"/>
          </w:tcPr>
          <w:p w14:paraId="59191C71"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2"/>
                <w:sz w:val="20"/>
                <w:szCs w:val="20"/>
                <w:lang w:val="uk-UA"/>
              </w:rPr>
              <w:object w:dxaOrig="999" w:dyaOrig="620" w14:anchorId="68D89A8C">
                <v:shape id="_x0000_i1691" type="#_x0000_t75" style="width:50.5pt;height:30.5pt" o:ole="" fillcolor="window">
                  <v:imagedata r:id="rId1196" o:title=""/>
                </v:shape>
                <o:OLEObject Type="Embed" ProgID="Equation.DSMT4" ShapeID="_x0000_i1691" DrawAspect="Content" ObjectID="_1838151617" r:id="rId1197"/>
              </w:object>
            </w:r>
          </w:p>
        </w:tc>
        <w:tc>
          <w:tcPr>
            <w:tcW w:w="4343" w:type="dxa"/>
            <w:vMerge/>
            <w:tcMar>
              <w:left w:w="6" w:type="dxa"/>
              <w:right w:w="6" w:type="dxa"/>
            </w:tcMar>
          </w:tcPr>
          <w:p w14:paraId="33651110"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57719AD5" w14:textId="77777777" w:rsidTr="00194134">
        <w:trPr>
          <w:cantSplit/>
        </w:trPr>
        <w:tc>
          <w:tcPr>
            <w:tcW w:w="3076" w:type="dxa"/>
            <w:vMerge w:val="restart"/>
            <w:tcMar>
              <w:left w:w="6" w:type="dxa"/>
              <w:right w:w="6" w:type="dxa"/>
            </w:tcMar>
          </w:tcPr>
          <w:p w14:paraId="5A6CAEC7"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58ADECD6">
                <v:shape id="Рисунок 659" o:spid="_x0000_i1692" type="#_x0000_t75" style="width:140pt;height:84.5pt;visibility:visible">
                  <v:imagedata r:id="rId1198" o:title=""/>
                </v:shape>
              </w:pict>
            </w:r>
          </w:p>
        </w:tc>
        <w:tc>
          <w:tcPr>
            <w:tcW w:w="2521" w:type="dxa"/>
            <w:gridSpan w:val="3"/>
            <w:tcMar>
              <w:left w:w="6" w:type="dxa"/>
              <w:right w:w="6" w:type="dxa"/>
            </w:tcMar>
          </w:tcPr>
          <w:p w14:paraId="1679F04C"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Верхній поверх</w:t>
            </w:r>
          </w:p>
        </w:tc>
        <w:tc>
          <w:tcPr>
            <w:tcW w:w="4343" w:type="dxa"/>
            <w:vMerge w:val="restart"/>
            <w:tcMar>
              <w:left w:w="6" w:type="dxa"/>
              <w:right w:w="6" w:type="dxa"/>
            </w:tcMar>
          </w:tcPr>
          <w:p w14:paraId="5F044B94" w14:textId="77777777" w:rsidR="002F253C" w:rsidRPr="0092131D" w:rsidRDefault="002F253C" w:rsidP="00AE637A">
            <w:pPr>
              <w:widowControl w:val="0"/>
              <w:ind w:right="845"/>
              <w:rPr>
                <w:rFonts w:ascii="Arial" w:hAnsi="Arial" w:cs="Arial"/>
                <w:sz w:val="20"/>
                <w:szCs w:val="20"/>
                <w:lang w:val="uk-UA"/>
              </w:rPr>
            </w:pPr>
            <w:r w:rsidRPr="0092131D">
              <w:rPr>
                <w:rFonts w:ascii="Arial" w:hAnsi="Arial" w:cs="Arial"/>
                <w:sz w:val="20"/>
                <w:szCs w:val="20"/>
                <w:lang w:val="uk-UA"/>
              </w:rPr>
              <w:t xml:space="preserve">При </w:t>
            </w:r>
            <w:r w:rsidRPr="0092131D">
              <w:rPr>
                <w:rFonts w:ascii="Arial" w:hAnsi="Arial" w:cs="Arial"/>
                <w:i/>
                <w:sz w:val="20"/>
                <w:szCs w:val="20"/>
                <w:lang w:val="uk-UA"/>
              </w:rPr>
              <w:t>n</w:t>
            </w:r>
            <w:r w:rsidRPr="0092131D">
              <w:rPr>
                <w:rFonts w:ascii="Arial" w:hAnsi="Arial" w:cs="Arial"/>
                <w:sz w:val="20"/>
                <w:szCs w:val="20"/>
                <w:lang w:val="uk-UA"/>
              </w:rPr>
              <w:t> </w:t>
            </w:r>
            <w:r w:rsidR="00BF2B60" w:rsidRPr="0092131D">
              <w:rPr>
                <w:rFonts w:ascii="Arial" w:hAnsi="Arial" w:cs="Arial"/>
                <w:sz w:val="20"/>
                <w:szCs w:val="20"/>
                <w:lang w:val="uk-UA"/>
              </w:rPr>
              <w:fldChar w:fldCharType="begin"/>
            </w:r>
            <w:r w:rsidRPr="0092131D">
              <w:rPr>
                <w:rFonts w:ascii="Arial" w:hAnsi="Arial" w:cs="Arial"/>
                <w:sz w:val="20"/>
                <w:szCs w:val="20"/>
                <w:lang w:val="uk-UA"/>
              </w:rPr>
              <w:instrText>SYMBOL 163 \f "Symbol" \s 11</w:instrText>
            </w:r>
            <w:r w:rsidR="00BF2B60" w:rsidRPr="0092131D">
              <w:rPr>
                <w:rFonts w:ascii="Arial" w:hAnsi="Arial" w:cs="Arial"/>
                <w:sz w:val="20"/>
                <w:szCs w:val="20"/>
                <w:lang w:val="uk-UA"/>
              </w:rPr>
              <w:fldChar w:fldCharType="separate"/>
            </w:r>
            <w:r w:rsidRPr="0092131D">
              <w:rPr>
                <w:rFonts w:ascii="Arial" w:hAnsi="Arial" w:cs="Arial"/>
                <w:sz w:val="20"/>
                <w:szCs w:val="20"/>
                <w:lang w:val="uk-UA"/>
              </w:rPr>
              <w:t>Ј</w:t>
            </w:r>
            <w:r w:rsidR="00BF2B60" w:rsidRPr="0092131D">
              <w:rPr>
                <w:rFonts w:ascii="Arial" w:hAnsi="Arial" w:cs="Arial"/>
                <w:sz w:val="20"/>
                <w:szCs w:val="20"/>
                <w:lang w:val="uk-UA"/>
              </w:rPr>
              <w:fldChar w:fldCharType="end"/>
            </w:r>
            <w:r w:rsidRPr="0092131D">
              <w:rPr>
                <w:rFonts w:ascii="Arial" w:hAnsi="Arial" w:cs="Arial"/>
                <w:sz w:val="20"/>
                <w:szCs w:val="20"/>
                <w:lang w:val="uk-UA"/>
              </w:rPr>
              <w:t> 0,2</w:t>
            </w:r>
          </w:p>
          <w:p w14:paraId="42D460E8" w14:textId="0D49EF76" w:rsidR="002F253C" w:rsidRPr="0092131D" w:rsidRDefault="002F253C" w:rsidP="00FA7C5E">
            <w:pPr>
              <w:widowControl w:val="0"/>
              <w:ind w:right="845"/>
              <w:jc w:val="right"/>
              <w:rPr>
                <w:rFonts w:ascii="Arial" w:hAnsi="Arial" w:cs="Arial"/>
                <w:sz w:val="20"/>
                <w:szCs w:val="20"/>
                <w:lang w:val="uk-UA"/>
              </w:rPr>
            </w:pPr>
            <w:r w:rsidRPr="0092131D">
              <w:rPr>
                <w:rFonts w:ascii="Arial" w:hAnsi="Arial" w:cs="Arial"/>
                <w:position w:val="-30"/>
                <w:sz w:val="20"/>
                <w:szCs w:val="20"/>
                <w:lang w:val="uk-UA"/>
              </w:rPr>
              <w:object w:dxaOrig="3420" w:dyaOrig="700" w14:anchorId="2363B0E0">
                <v:shape id="_x0000_i1693" type="#_x0000_t75" style="width:168.5pt;height:35pt" o:ole="" fillcolor="window">
                  <v:imagedata r:id="rId1199" o:title=""/>
                </v:shape>
                <o:OLEObject Type="Embed" ProgID="Equation.DSMT4" ShapeID="_x0000_i1693" DrawAspect="Content" ObjectID="_1838151618" r:id="rId1200"/>
              </w:object>
            </w:r>
            <w:r w:rsidRPr="0092131D">
              <w:rPr>
                <w:rFonts w:ascii="Arial" w:hAnsi="Arial" w:cs="Arial"/>
                <w:sz w:val="20"/>
                <w:szCs w:val="20"/>
                <w:lang w:val="uk-UA"/>
              </w:rPr>
              <w:t xml:space="preserve"> (</w:t>
            </w:r>
            <w:r w:rsidR="00A87CAB" w:rsidRPr="0092131D">
              <w:rPr>
                <w:rFonts w:ascii="Arial" w:hAnsi="Arial" w:cs="Arial"/>
                <w:sz w:val="20"/>
                <w:szCs w:val="20"/>
                <w:lang w:val="uk-UA"/>
              </w:rPr>
              <w:t>1</w:t>
            </w:r>
            <w:r w:rsidR="00CE3F93" w:rsidRPr="0092131D">
              <w:rPr>
                <w:rFonts w:ascii="Arial" w:hAnsi="Arial" w:cs="Arial"/>
                <w:sz w:val="20"/>
                <w:szCs w:val="20"/>
                <w:lang w:val="uk-UA"/>
              </w:rPr>
              <w:t>3</w:t>
            </w:r>
            <w:r w:rsidRPr="0092131D">
              <w:rPr>
                <w:rFonts w:ascii="Arial" w:hAnsi="Arial" w:cs="Arial"/>
                <w:sz w:val="20"/>
                <w:szCs w:val="20"/>
                <w:lang w:val="uk-UA"/>
              </w:rPr>
              <w:t>.5)</w:t>
            </w:r>
          </w:p>
          <w:p w14:paraId="68966C96" w14:textId="77777777" w:rsidR="002F253C" w:rsidRPr="0092131D" w:rsidRDefault="002F253C" w:rsidP="00AE637A">
            <w:pPr>
              <w:widowControl w:val="0"/>
              <w:ind w:right="845"/>
              <w:rPr>
                <w:rFonts w:ascii="Arial" w:hAnsi="Arial" w:cs="Arial"/>
                <w:sz w:val="20"/>
                <w:szCs w:val="20"/>
                <w:lang w:val="uk-UA"/>
              </w:rPr>
            </w:pPr>
          </w:p>
          <w:p w14:paraId="6DD09B31" w14:textId="77777777" w:rsidR="002F253C" w:rsidRPr="0092131D" w:rsidRDefault="002F253C" w:rsidP="00AE637A">
            <w:pPr>
              <w:widowControl w:val="0"/>
              <w:ind w:right="845"/>
              <w:rPr>
                <w:rFonts w:ascii="Arial" w:hAnsi="Arial" w:cs="Arial"/>
                <w:sz w:val="20"/>
                <w:szCs w:val="20"/>
                <w:lang w:val="uk-UA"/>
              </w:rPr>
            </w:pPr>
            <w:r w:rsidRPr="0092131D">
              <w:rPr>
                <w:rFonts w:ascii="Arial" w:hAnsi="Arial" w:cs="Arial"/>
                <w:sz w:val="20"/>
                <w:szCs w:val="20"/>
                <w:lang w:val="uk-UA"/>
              </w:rPr>
              <w:t xml:space="preserve">при </w:t>
            </w:r>
            <w:r w:rsidRPr="0092131D">
              <w:rPr>
                <w:rFonts w:ascii="Arial" w:hAnsi="Arial" w:cs="Arial"/>
                <w:i/>
                <w:sz w:val="20"/>
                <w:szCs w:val="20"/>
                <w:lang w:val="uk-UA"/>
              </w:rPr>
              <w:t>n</w:t>
            </w:r>
            <w:r w:rsidRPr="0092131D">
              <w:rPr>
                <w:rFonts w:ascii="Arial" w:hAnsi="Arial" w:cs="Arial"/>
                <w:sz w:val="20"/>
                <w:szCs w:val="20"/>
                <w:lang w:val="uk-UA"/>
              </w:rPr>
              <w:t> &gt; 0,2</w:t>
            </w:r>
          </w:p>
          <w:p w14:paraId="76DEABCC" w14:textId="6432066C" w:rsidR="002F253C" w:rsidRPr="0092131D" w:rsidRDefault="002F253C" w:rsidP="00FA7C5E">
            <w:pPr>
              <w:widowControl w:val="0"/>
              <w:ind w:right="845"/>
              <w:rPr>
                <w:rFonts w:ascii="Arial" w:hAnsi="Arial" w:cs="Arial"/>
                <w:sz w:val="20"/>
                <w:szCs w:val="20"/>
                <w:lang w:val="uk-UA"/>
              </w:rPr>
            </w:pPr>
            <w:r w:rsidRPr="0092131D">
              <w:rPr>
                <w:rFonts w:ascii="Arial" w:hAnsi="Arial" w:cs="Arial"/>
                <w:position w:val="-30"/>
                <w:sz w:val="20"/>
                <w:szCs w:val="20"/>
                <w:lang w:val="uk-UA"/>
              </w:rPr>
              <w:object w:dxaOrig="2299" w:dyaOrig="720" w14:anchorId="428540C4">
                <v:shape id="_x0000_i1694" type="#_x0000_t75" style="width:114.5pt;height:36pt" o:ole="" fillcolor="window">
                  <v:imagedata r:id="rId1201" o:title=""/>
                </v:shape>
                <o:OLEObject Type="Embed" ProgID="Equation.DSMT4" ShapeID="_x0000_i1694" DrawAspect="Content" ObjectID="_1838151619" r:id="rId1202"/>
              </w:object>
            </w:r>
            <w:r w:rsidRPr="0092131D">
              <w:rPr>
                <w:rFonts w:ascii="Arial" w:hAnsi="Arial" w:cs="Arial"/>
                <w:sz w:val="20"/>
                <w:szCs w:val="20"/>
                <w:lang w:val="uk-UA"/>
              </w:rPr>
              <w:t xml:space="preserve">            (</w:t>
            </w:r>
            <w:r w:rsidR="00A87CAB" w:rsidRPr="0092131D">
              <w:rPr>
                <w:rFonts w:ascii="Arial" w:hAnsi="Arial" w:cs="Arial"/>
                <w:sz w:val="20"/>
                <w:szCs w:val="20"/>
                <w:lang w:val="uk-UA"/>
              </w:rPr>
              <w:t>1</w:t>
            </w:r>
            <w:r w:rsidR="00BF6839" w:rsidRPr="0092131D">
              <w:rPr>
                <w:rFonts w:ascii="Arial" w:hAnsi="Arial" w:cs="Arial"/>
                <w:sz w:val="20"/>
                <w:szCs w:val="20"/>
                <w:lang w:val="uk-UA"/>
              </w:rPr>
              <w:t>3</w:t>
            </w:r>
            <w:r w:rsidRPr="0092131D">
              <w:rPr>
                <w:rFonts w:ascii="Arial" w:hAnsi="Arial" w:cs="Arial"/>
                <w:sz w:val="20"/>
                <w:szCs w:val="20"/>
                <w:lang w:val="uk-UA"/>
              </w:rPr>
              <w:t>.6)</w:t>
            </w:r>
          </w:p>
        </w:tc>
      </w:tr>
      <w:tr w:rsidR="002F253C" w:rsidRPr="0092131D" w14:paraId="52FE4B81" w14:textId="77777777" w:rsidTr="00194134">
        <w:trPr>
          <w:cantSplit/>
        </w:trPr>
        <w:tc>
          <w:tcPr>
            <w:tcW w:w="3076" w:type="dxa"/>
            <w:vMerge/>
            <w:tcMar>
              <w:left w:w="6" w:type="dxa"/>
              <w:right w:w="6" w:type="dxa"/>
            </w:tcMar>
          </w:tcPr>
          <w:p w14:paraId="3C4DC29C" w14:textId="77777777" w:rsidR="002F253C" w:rsidRPr="0092131D" w:rsidRDefault="002F253C" w:rsidP="00AE637A">
            <w:pPr>
              <w:widowControl w:val="0"/>
              <w:ind w:right="845"/>
              <w:jc w:val="center"/>
              <w:rPr>
                <w:rFonts w:ascii="Arial" w:hAnsi="Arial" w:cs="Arial"/>
                <w:sz w:val="20"/>
                <w:szCs w:val="20"/>
                <w:lang w:val="uk-UA"/>
              </w:rPr>
            </w:pPr>
          </w:p>
        </w:tc>
        <w:tc>
          <w:tcPr>
            <w:tcW w:w="1244" w:type="dxa"/>
            <w:tcMar>
              <w:left w:w="6" w:type="dxa"/>
              <w:right w:w="6" w:type="dxa"/>
            </w:tcMar>
          </w:tcPr>
          <w:p w14:paraId="0E2F9D5D"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22"/>
                <w:sz w:val="20"/>
                <w:szCs w:val="20"/>
                <w:lang w:val="uk-UA"/>
              </w:rPr>
              <w:object w:dxaOrig="1020" w:dyaOrig="580" w14:anchorId="0D126C4F">
                <v:shape id="_x0000_i1695" type="#_x0000_t75" style="width:51pt;height:29.5pt" o:ole="" fillcolor="window">
                  <v:imagedata r:id="rId1203" o:title=""/>
                </v:shape>
                <o:OLEObject Type="Embed" ProgID="Equation.DSMT4" ShapeID="_x0000_i1695" DrawAspect="Content" ObjectID="_1838151620" r:id="rId1204"/>
              </w:object>
            </w:r>
          </w:p>
        </w:tc>
        <w:tc>
          <w:tcPr>
            <w:tcW w:w="1277" w:type="dxa"/>
            <w:gridSpan w:val="2"/>
            <w:tcMar>
              <w:left w:w="6" w:type="dxa"/>
              <w:right w:w="6" w:type="dxa"/>
            </w:tcMar>
            <w:vAlign w:val="center"/>
          </w:tcPr>
          <w:p w14:paraId="53B49F39"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2"/>
                <w:sz w:val="20"/>
                <w:szCs w:val="20"/>
                <w:lang w:val="uk-UA"/>
              </w:rPr>
              <w:object w:dxaOrig="1100" w:dyaOrig="620" w14:anchorId="16D1C2A8">
                <v:shape id="_x0000_i1696" type="#_x0000_t75" style="width:54.5pt;height:30.5pt" o:ole="" fillcolor="window">
                  <v:imagedata r:id="rId1205" o:title=""/>
                </v:shape>
                <o:OLEObject Type="Embed" ProgID="Equation.DSMT4" ShapeID="_x0000_i1696" DrawAspect="Content" ObjectID="_1838151621" r:id="rId1206"/>
              </w:object>
            </w:r>
          </w:p>
        </w:tc>
        <w:tc>
          <w:tcPr>
            <w:tcW w:w="4343" w:type="dxa"/>
            <w:vMerge/>
            <w:tcMar>
              <w:left w:w="6" w:type="dxa"/>
              <w:right w:w="6" w:type="dxa"/>
            </w:tcMar>
          </w:tcPr>
          <w:p w14:paraId="534D2E83"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5F22BB6A" w14:textId="77777777" w:rsidTr="00194134">
        <w:trPr>
          <w:cantSplit/>
        </w:trPr>
        <w:tc>
          <w:tcPr>
            <w:tcW w:w="3076" w:type="dxa"/>
            <w:vMerge/>
            <w:tcMar>
              <w:left w:w="6" w:type="dxa"/>
              <w:right w:w="6" w:type="dxa"/>
            </w:tcMar>
          </w:tcPr>
          <w:p w14:paraId="00A36DA2" w14:textId="77777777" w:rsidR="002F253C" w:rsidRPr="0092131D" w:rsidRDefault="002F253C" w:rsidP="00AE637A">
            <w:pPr>
              <w:widowControl w:val="0"/>
              <w:ind w:right="845"/>
              <w:jc w:val="center"/>
              <w:rPr>
                <w:rFonts w:ascii="Arial" w:hAnsi="Arial" w:cs="Arial"/>
                <w:sz w:val="20"/>
                <w:szCs w:val="20"/>
                <w:lang w:val="uk-UA"/>
              </w:rPr>
            </w:pPr>
          </w:p>
        </w:tc>
        <w:tc>
          <w:tcPr>
            <w:tcW w:w="2521" w:type="dxa"/>
            <w:gridSpan w:val="3"/>
            <w:tcMar>
              <w:left w:w="6" w:type="dxa"/>
              <w:right w:w="6" w:type="dxa"/>
            </w:tcMar>
          </w:tcPr>
          <w:p w14:paraId="18B18432"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Середній поверх</w:t>
            </w:r>
          </w:p>
        </w:tc>
        <w:tc>
          <w:tcPr>
            <w:tcW w:w="4343" w:type="dxa"/>
            <w:vMerge/>
            <w:tcMar>
              <w:left w:w="6" w:type="dxa"/>
              <w:right w:w="6" w:type="dxa"/>
            </w:tcMar>
          </w:tcPr>
          <w:p w14:paraId="6D29294F"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03DC1E07" w14:textId="77777777" w:rsidTr="00194134">
        <w:trPr>
          <w:cantSplit/>
        </w:trPr>
        <w:tc>
          <w:tcPr>
            <w:tcW w:w="3076" w:type="dxa"/>
            <w:vMerge/>
            <w:tcMar>
              <w:left w:w="6" w:type="dxa"/>
              <w:right w:w="6" w:type="dxa"/>
            </w:tcMar>
          </w:tcPr>
          <w:p w14:paraId="527CAF8B" w14:textId="77777777" w:rsidR="002F253C" w:rsidRPr="0092131D" w:rsidRDefault="002F253C" w:rsidP="00AE637A">
            <w:pPr>
              <w:widowControl w:val="0"/>
              <w:ind w:right="845"/>
              <w:jc w:val="center"/>
              <w:rPr>
                <w:rFonts w:ascii="Arial" w:hAnsi="Arial" w:cs="Arial"/>
                <w:sz w:val="20"/>
                <w:szCs w:val="20"/>
                <w:lang w:val="uk-UA"/>
              </w:rPr>
            </w:pPr>
          </w:p>
        </w:tc>
        <w:tc>
          <w:tcPr>
            <w:tcW w:w="1244" w:type="dxa"/>
            <w:tcMar>
              <w:left w:w="6" w:type="dxa"/>
              <w:right w:w="6" w:type="dxa"/>
            </w:tcMar>
            <w:vAlign w:val="center"/>
          </w:tcPr>
          <w:p w14:paraId="14673FC4"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22"/>
                <w:sz w:val="20"/>
                <w:szCs w:val="20"/>
                <w:lang w:val="uk-UA"/>
              </w:rPr>
              <w:object w:dxaOrig="1020" w:dyaOrig="580" w14:anchorId="0825641A">
                <v:shape id="_x0000_i1697" type="#_x0000_t75" style="width:51pt;height:29.5pt" o:ole="" fillcolor="window">
                  <v:imagedata r:id="rId1207" o:title=""/>
                </v:shape>
                <o:OLEObject Type="Embed" ProgID="Equation.DSMT4" ShapeID="_x0000_i1697" DrawAspect="Content" ObjectID="_1838151622" r:id="rId1208"/>
              </w:object>
            </w:r>
          </w:p>
        </w:tc>
        <w:tc>
          <w:tcPr>
            <w:tcW w:w="1277" w:type="dxa"/>
            <w:gridSpan w:val="2"/>
            <w:tcMar>
              <w:left w:w="6" w:type="dxa"/>
              <w:right w:w="6" w:type="dxa"/>
            </w:tcMar>
          </w:tcPr>
          <w:p w14:paraId="5805F4A1" w14:textId="77777777" w:rsidR="002F253C" w:rsidRPr="0092131D" w:rsidRDefault="002F253C" w:rsidP="00AE637A">
            <w:pPr>
              <w:widowControl w:val="0"/>
              <w:ind w:right="845"/>
              <w:jc w:val="center"/>
              <w:rPr>
                <w:rFonts w:ascii="Arial" w:hAnsi="Arial" w:cs="Arial"/>
                <w:b/>
                <w:sz w:val="20"/>
                <w:szCs w:val="20"/>
                <w:lang w:val="uk-UA"/>
              </w:rPr>
            </w:pPr>
            <w:r w:rsidRPr="0092131D">
              <w:rPr>
                <w:rFonts w:ascii="Arial" w:hAnsi="Arial" w:cs="Arial"/>
                <w:b/>
                <w:position w:val="-22"/>
                <w:sz w:val="20"/>
                <w:szCs w:val="20"/>
                <w:lang w:val="uk-UA"/>
              </w:rPr>
              <w:object w:dxaOrig="999" w:dyaOrig="620" w14:anchorId="1D7DEE59">
                <v:shape id="_x0000_i1698" type="#_x0000_t75" style="width:50.5pt;height:30.5pt" o:ole="" fillcolor="window">
                  <v:imagedata r:id="rId1209" o:title=""/>
                </v:shape>
                <o:OLEObject Type="Embed" ProgID="Equation.DSMT4" ShapeID="_x0000_i1698" DrawAspect="Content" ObjectID="_1838151623" r:id="rId1210"/>
              </w:object>
            </w:r>
          </w:p>
        </w:tc>
        <w:tc>
          <w:tcPr>
            <w:tcW w:w="4343" w:type="dxa"/>
            <w:vMerge/>
            <w:tcMar>
              <w:left w:w="6" w:type="dxa"/>
              <w:right w:w="6" w:type="dxa"/>
            </w:tcMar>
          </w:tcPr>
          <w:p w14:paraId="7786A7B1" w14:textId="77777777" w:rsidR="002F253C" w:rsidRPr="0092131D" w:rsidRDefault="002F253C" w:rsidP="00AE637A">
            <w:pPr>
              <w:widowControl w:val="0"/>
              <w:ind w:right="845"/>
              <w:rPr>
                <w:rFonts w:ascii="Arial" w:hAnsi="Arial" w:cs="Arial"/>
                <w:sz w:val="20"/>
                <w:szCs w:val="20"/>
                <w:lang w:val="uk-UA"/>
              </w:rPr>
            </w:pPr>
          </w:p>
        </w:tc>
      </w:tr>
      <w:tr w:rsidR="002F253C" w:rsidRPr="0092131D" w14:paraId="2F953448" w14:textId="77777777" w:rsidTr="00194134">
        <w:trPr>
          <w:cantSplit/>
        </w:trPr>
        <w:tc>
          <w:tcPr>
            <w:tcW w:w="3076" w:type="dxa"/>
            <w:vMerge/>
            <w:tcMar>
              <w:left w:w="6" w:type="dxa"/>
              <w:right w:w="6" w:type="dxa"/>
            </w:tcMar>
          </w:tcPr>
          <w:p w14:paraId="2E78953C" w14:textId="77777777" w:rsidR="002F253C" w:rsidRPr="0092131D" w:rsidRDefault="002F253C" w:rsidP="00AE637A">
            <w:pPr>
              <w:widowControl w:val="0"/>
              <w:ind w:right="845"/>
              <w:jc w:val="center"/>
              <w:rPr>
                <w:rFonts w:ascii="Arial" w:hAnsi="Arial" w:cs="Arial"/>
                <w:sz w:val="20"/>
                <w:szCs w:val="20"/>
                <w:lang w:val="uk-UA"/>
              </w:rPr>
            </w:pPr>
          </w:p>
        </w:tc>
        <w:tc>
          <w:tcPr>
            <w:tcW w:w="2521" w:type="dxa"/>
            <w:gridSpan w:val="3"/>
            <w:tcMar>
              <w:left w:w="6" w:type="dxa"/>
              <w:right w:w="6" w:type="dxa"/>
            </w:tcMar>
          </w:tcPr>
          <w:p w14:paraId="6301FC75"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Нижній поверх</w:t>
            </w:r>
          </w:p>
        </w:tc>
        <w:tc>
          <w:tcPr>
            <w:tcW w:w="4343" w:type="dxa"/>
            <w:vMerge/>
            <w:tcMar>
              <w:left w:w="6" w:type="dxa"/>
              <w:right w:w="6" w:type="dxa"/>
            </w:tcMar>
          </w:tcPr>
          <w:p w14:paraId="5E3EF04A"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757352DA" w14:textId="77777777" w:rsidTr="002A79D8">
        <w:trPr>
          <w:cantSplit/>
          <w:trHeight w:val="601"/>
        </w:trPr>
        <w:tc>
          <w:tcPr>
            <w:tcW w:w="3076" w:type="dxa"/>
            <w:vMerge/>
            <w:tcMar>
              <w:left w:w="6" w:type="dxa"/>
              <w:right w:w="6" w:type="dxa"/>
            </w:tcMar>
          </w:tcPr>
          <w:p w14:paraId="0A036921" w14:textId="77777777" w:rsidR="002F253C" w:rsidRPr="0092131D" w:rsidRDefault="002F253C" w:rsidP="00AE637A">
            <w:pPr>
              <w:widowControl w:val="0"/>
              <w:ind w:right="845"/>
              <w:jc w:val="center"/>
              <w:rPr>
                <w:rFonts w:ascii="Arial" w:hAnsi="Arial" w:cs="Arial"/>
                <w:sz w:val="20"/>
                <w:szCs w:val="20"/>
                <w:lang w:val="uk-UA"/>
              </w:rPr>
            </w:pPr>
          </w:p>
        </w:tc>
        <w:tc>
          <w:tcPr>
            <w:tcW w:w="1301" w:type="dxa"/>
            <w:gridSpan w:val="2"/>
            <w:tcMar>
              <w:left w:w="6" w:type="dxa"/>
              <w:right w:w="6" w:type="dxa"/>
            </w:tcMar>
          </w:tcPr>
          <w:p w14:paraId="3FE4C897"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b/>
                <w:position w:val="-22"/>
                <w:sz w:val="20"/>
                <w:szCs w:val="20"/>
                <w:lang w:val="uk-UA"/>
              </w:rPr>
              <w:object w:dxaOrig="1140" w:dyaOrig="580" w14:anchorId="032D88F4">
                <v:shape id="_x0000_i1699" type="#_x0000_t75" style="width:57pt;height:29.5pt" o:ole="" fillcolor="window">
                  <v:imagedata r:id="rId1211" o:title=""/>
                </v:shape>
                <o:OLEObject Type="Embed" ProgID="Equation.DSMT4" ShapeID="_x0000_i1699" DrawAspect="Content" ObjectID="_1838151624" r:id="rId1212"/>
              </w:object>
            </w:r>
          </w:p>
        </w:tc>
        <w:tc>
          <w:tcPr>
            <w:tcW w:w="1220" w:type="dxa"/>
            <w:tcMar>
              <w:left w:w="6" w:type="dxa"/>
              <w:right w:w="6" w:type="dxa"/>
            </w:tcMar>
          </w:tcPr>
          <w:p w14:paraId="2EFEB40F" w14:textId="77777777" w:rsidR="002F253C" w:rsidRDefault="002F253C" w:rsidP="00AE637A">
            <w:pPr>
              <w:widowControl w:val="0"/>
              <w:ind w:right="845"/>
              <w:jc w:val="center"/>
              <w:rPr>
                <w:rFonts w:ascii="Arial" w:hAnsi="Arial" w:cs="Arial"/>
                <w:b/>
                <w:sz w:val="20"/>
                <w:szCs w:val="20"/>
                <w:lang w:val="uk-UA"/>
              </w:rPr>
            </w:pPr>
            <w:r w:rsidRPr="0092131D">
              <w:rPr>
                <w:rFonts w:ascii="Arial" w:hAnsi="Arial" w:cs="Arial"/>
                <w:b/>
                <w:position w:val="-22"/>
                <w:sz w:val="20"/>
                <w:szCs w:val="20"/>
                <w:lang w:val="uk-UA"/>
              </w:rPr>
              <w:object w:dxaOrig="999" w:dyaOrig="620" w14:anchorId="04EBAA19">
                <v:shape id="_x0000_i1700" type="#_x0000_t75" style="width:50.5pt;height:30.5pt" o:ole="" fillcolor="window">
                  <v:imagedata r:id="rId1213" o:title=""/>
                </v:shape>
                <o:OLEObject Type="Embed" ProgID="Equation.DSMT4" ShapeID="_x0000_i1700" DrawAspect="Content" ObjectID="_1838151625" r:id="rId1214"/>
              </w:object>
            </w:r>
          </w:p>
          <w:p w14:paraId="68A26324" w14:textId="77777777" w:rsidR="002A79D8" w:rsidRDefault="002A79D8" w:rsidP="00AE637A">
            <w:pPr>
              <w:widowControl w:val="0"/>
              <w:ind w:right="845"/>
              <w:jc w:val="center"/>
              <w:rPr>
                <w:rFonts w:ascii="Arial" w:hAnsi="Arial" w:cs="Arial"/>
                <w:b/>
                <w:sz w:val="20"/>
                <w:szCs w:val="20"/>
                <w:lang w:val="uk-UA"/>
              </w:rPr>
            </w:pPr>
          </w:p>
          <w:p w14:paraId="1110A237" w14:textId="77777777" w:rsidR="002A79D8" w:rsidRDefault="002A79D8" w:rsidP="00AE637A">
            <w:pPr>
              <w:widowControl w:val="0"/>
              <w:ind w:right="845"/>
              <w:jc w:val="center"/>
              <w:rPr>
                <w:rFonts w:ascii="Arial" w:hAnsi="Arial" w:cs="Arial"/>
                <w:b/>
                <w:sz w:val="20"/>
                <w:szCs w:val="20"/>
                <w:lang w:val="uk-UA"/>
              </w:rPr>
            </w:pPr>
          </w:p>
          <w:p w14:paraId="46F02C23" w14:textId="77777777" w:rsidR="002A79D8" w:rsidRPr="0092131D" w:rsidRDefault="002A79D8" w:rsidP="00AE637A">
            <w:pPr>
              <w:widowControl w:val="0"/>
              <w:ind w:right="845"/>
              <w:jc w:val="center"/>
              <w:rPr>
                <w:rFonts w:ascii="Arial" w:hAnsi="Arial" w:cs="Arial"/>
                <w:i/>
                <w:sz w:val="20"/>
                <w:szCs w:val="20"/>
                <w:lang w:val="uk-UA"/>
              </w:rPr>
            </w:pPr>
          </w:p>
        </w:tc>
        <w:tc>
          <w:tcPr>
            <w:tcW w:w="4343" w:type="dxa"/>
            <w:vMerge/>
            <w:tcMar>
              <w:left w:w="6" w:type="dxa"/>
              <w:right w:w="6" w:type="dxa"/>
            </w:tcMar>
          </w:tcPr>
          <w:p w14:paraId="06DA080B"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4AC040A9" w14:textId="77777777" w:rsidTr="00194134">
        <w:trPr>
          <w:cantSplit/>
        </w:trPr>
        <w:tc>
          <w:tcPr>
            <w:tcW w:w="9940" w:type="dxa"/>
            <w:gridSpan w:val="5"/>
            <w:tcMar>
              <w:left w:w="6" w:type="dxa"/>
              <w:right w:w="6" w:type="dxa"/>
            </w:tcMar>
          </w:tcPr>
          <w:p w14:paraId="643E72A0"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lastRenderedPageBreak/>
              <w:t>Невільні рами</w:t>
            </w:r>
          </w:p>
        </w:tc>
      </w:tr>
      <w:tr w:rsidR="002F253C" w:rsidRPr="0092131D" w14:paraId="51338FA2" w14:textId="77777777" w:rsidTr="00194134">
        <w:trPr>
          <w:cantSplit/>
        </w:trPr>
        <w:tc>
          <w:tcPr>
            <w:tcW w:w="3076" w:type="dxa"/>
            <w:vMerge w:val="restart"/>
            <w:tcMar>
              <w:left w:w="6" w:type="dxa"/>
              <w:right w:w="6" w:type="dxa"/>
            </w:tcMar>
          </w:tcPr>
          <w:p w14:paraId="4C7D79BF" w14:textId="77777777" w:rsidR="002F253C" w:rsidRPr="0092131D" w:rsidRDefault="00B92BB7" w:rsidP="00AE637A">
            <w:pPr>
              <w:widowControl w:val="0"/>
              <w:ind w:right="845"/>
              <w:jc w:val="center"/>
              <w:rPr>
                <w:rFonts w:ascii="Arial" w:hAnsi="Arial" w:cs="Arial"/>
                <w:sz w:val="20"/>
                <w:szCs w:val="20"/>
                <w:lang w:val="uk-UA"/>
              </w:rPr>
            </w:pPr>
            <w:r>
              <w:rPr>
                <w:rFonts w:ascii="Arial" w:hAnsi="Arial" w:cs="Arial"/>
                <w:noProof/>
                <w:sz w:val="20"/>
                <w:szCs w:val="20"/>
                <w:lang w:val="ru-RU" w:eastAsia="ru-RU" w:bidi="ar-SA"/>
              </w:rPr>
              <w:pict w14:anchorId="5FE93010">
                <v:shape id="Рисунок 668" o:spid="_x0000_i1701" type="#_x0000_t75" style="width:150pt;height:87pt;visibility:visible">
                  <v:imagedata r:id="rId1215" o:title=""/>
                </v:shape>
              </w:pict>
            </w:r>
          </w:p>
        </w:tc>
        <w:tc>
          <w:tcPr>
            <w:tcW w:w="2521" w:type="dxa"/>
            <w:gridSpan w:val="3"/>
            <w:tcMar>
              <w:left w:w="6" w:type="dxa"/>
              <w:right w:w="6" w:type="dxa"/>
            </w:tcMar>
          </w:tcPr>
          <w:p w14:paraId="79B1E149" w14:textId="77777777" w:rsidR="002F253C"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Верхній поверх</w:t>
            </w:r>
          </w:p>
          <w:p w14:paraId="3BD1CB87" w14:textId="77777777" w:rsidR="002A79D8" w:rsidRDefault="002A79D8" w:rsidP="00AE637A">
            <w:pPr>
              <w:widowControl w:val="0"/>
              <w:ind w:right="845"/>
              <w:jc w:val="center"/>
              <w:rPr>
                <w:rFonts w:ascii="Arial" w:hAnsi="Arial" w:cs="Arial"/>
                <w:sz w:val="20"/>
                <w:szCs w:val="20"/>
                <w:lang w:val="uk-UA"/>
              </w:rPr>
            </w:pPr>
          </w:p>
          <w:p w14:paraId="04B472E0" w14:textId="77777777" w:rsidR="002A79D8" w:rsidRPr="0092131D" w:rsidRDefault="002A79D8" w:rsidP="00AE637A">
            <w:pPr>
              <w:widowControl w:val="0"/>
              <w:ind w:right="845"/>
              <w:jc w:val="center"/>
              <w:rPr>
                <w:rFonts w:ascii="Arial" w:hAnsi="Arial" w:cs="Arial"/>
                <w:i/>
                <w:sz w:val="20"/>
                <w:szCs w:val="20"/>
                <w:lang w:val="uk-UA"/>
              </w:rPr>
            </w:pPr>
          </w:p>
        </w:tc>
        <w:tc>
          <w:tcPr>
            <w:tcW w:w="4343" w:type="dxa"/>
            <w:vMerge w:val="restart"/>
            <w:tcMar>
              <w:left w:w="6" w:type="dxa"/>
              <w:right w:w="6" w:type="dxa"/>
            </w:tcMar>
            <w:vAlign w:val="center"/>
          </w:tcPr>
          <w:p w14:paraId="19A7B0BA" w14:textId="77777777" w:rsidR="002F253C" w:rsidRPr="0092131D" w:rsidRDefault="002F253C" w:rsidP="00AE637A">
            <w:pPr>
              <w:widowControl w:val="0"/>
              <w:ind w:right="845"/>
              <w:jc w:val="right"/>
              <w:rPr>
                <w:rFonts w:ascii="Arial" w:hAnsi="Arial" w:cs="Arial"/>
                <w:sz w:val="20"/>
                <w:szCs w:val="20"/>
                <w:lang w:val="uk-UA"/>
              </w:rPr>
            </w:pPr>
            <w:r w:rsidRPr="0092131D">
              <w:rPr>
                <w:rFonts w:ascii="Arial" w:hAnsi="Arial" w:cs="Arial"/>
                <w:position w:val="-28"/>
                <w:sz w:val="20"/>
                <w:szCs w:val="20"/>
                <w:lang w:val="uk-UA"/>
              </w:rPr>
              <w:object w:dxaOrig="2760" w:dyaOrig="680" w14:anchorId="0FE5C261">
                <v:shape id="_x0000_i1702" type="#_x0000_t75" style="width:138pt;height:34pt" o:ole="" fillcolor="window">
                  <v:imagedata r:id="rId1216" o:title=""/>
                </v:shape>
                <o:OLEObject Type="Embed" ProgID="Equation.DSMT4" ShapeID="_x0000_i1702" DrawAspect="Content" ObjectID="_1838151626" r:id="rId1217"/>
              </w:object>
            </w:r>
            <w:r w:rsidRPr="0092131D">
              <w:rPr>
                <w:rFonts w:ascii="Arial" w:hAnsi="Arial" w:cs="Arial"/>
                <w:sz w:val="20"/>
                <w:szCs w:val="20"/>
                <w:lang w:val="uk-UA"/>
              </w:rPr>
              <w:t xml:space="preserve">        (</w:t>
            </w:r>
            <w:r w:rsidR="00A87CAB" w:rsidRPr="0092131D">
              <w:rPr>
                <w:rFonts w:ascii="Arial" w:hAnsi="Arial" w:cs="Arial"/>
                <w:sz w:val="20"/>
                <w:szCs w:val="20"/>
                <w:lang w:val="uk-UA"/>
              </w:rPr>
              <w:t>1</w:t>
            </w:r>
            <w:r w:rsidR="00BF6839" w:rsidRPr="0092131D">
              <w:rPr>
                <w:rFonts w:ascii="Arial" w:hAnsi="Arial" w:cs="Arial"/>
                <w:sz w:val="20"/>
                <w:szCs w:val="20"/>
                <w:lang w:val="uk-UA"/>
              </w:rPr>
              <w:t>3</w:t>
            </w:r>
            <w:r w:rsidRPr="0092131D">
              <w:rPr>
                <w:rFonts w:ascii="Arial" w:hAnsi="Arial" w:cs="Arial"/>
                <w:sz w:val="20"/>
                <w:szCs w:val="20"/>
                <w:lang w:val="uk-UA"/>
              </w:rPr>
              <w:t>.7)</w:t>
            </w:r>
          </w:p>
        </w:tc>
      </w:tr>
      <w:tr w:rsidR="002F253C" w:rsidRPr="0092131D" w14:paraId="7F8CFF64" w14:textId="77777777" w:rsidTr="00194134">
        <w:trPr>
          <w:cantSplit/>
        </w:trPr>
        <w:tc>
          <w:tcPr>
            <w:tcW w:w="3076" w:type="dxa"/>
            <w:vMerge/>
            <w:tcMar>
              <w:left w:w="6" w:type="dxa"/>
              <w:right w:w="6" w:type="dxa"/>
            </w:tcMar>
          </w:tcPr>
          <w:p w14:paraId="421A1F4E" w14:textId="77777777" w:rsidR="002F253C" w:rsidRPr="0092131D" w:rsidRDefault="002F253C" w:rsidP="00AE637A">
            <w:pPr>
              <w:widowControl w:val="0"/>
              <w:ind w:right="845"/>
              <w:jc w:val="center"/>
              <w:rPr>
                <w:rFonts w:ascii="Arial" w:hAnsi="Arial" w:cs="Arial"/>
                <w:sz w:val="20"/>
                <w:szCs w:val="20"/>
                <w:lang w:val="uk-UA"/>
              </w:rPr>
            </w:pPr>
          </w:p>
        </w:tc>
        <w:tc>
          <w:tcPr>
            <w:tcW w:w="1301" w:type="dxa"/>
            <w:gridSpan w:val="2"/>
            <w:tcMar>
              <w:left w:w="6" w:type="dxa"/>
              <w:right w:w="6" w:type="dxa"/>
            </w:tcMar>
          </w:tcPr>
          <w:p w14:paraId="7F2FCAEC"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2"/>
                <w:sz w:val="20"/>
                <w:szCs w:val="20"/>
                <w:lang w:val="uk-UA"/>
              </w:rPr>
              <w:object w:dxaOrig="1180" w:dyaOrig="360" w14:anchorId="7C5EAEFE">
                <v:shape id="_x0000_i1703" type="#_x0000_t75" style="width:59.5pt;height:18.5pt" o:ole="">
                  <v:imagedata r:id="rId1218" o:title=""/>
                </v:shape>
                <o:OLEObject Type="Embed" ProgID="Equation.DSMT4" ShapeID="_x0000_i1703" DrawAspect="Content" ObjectID="_1838151627" r:id="rId1219"/>
              </w:object>
            </w:r>
          </w:p>
        </w:tc>
        <w:tc>
          <w:tcPr>
            <w:tcW w:w="1220" w:type="dxa"/>
            <w:tcMar>
              <w:left w:w="6" w:type="dxa"/>
              <w:right w:w="6" w:type="dxa"/>
            </w:tcMar>
          </w:tcPr>
          <w:p w14:paraId="6788CCE6"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0"/>
                <w:sz w:val="20"/>
                <w:szCs w:val="20"/>
                <w:lang w:val="uk-UA"/>
              </w:rPr>
              <w:object w:dxaOrig="620" w:dyaOrig="320" w14:anchorId="576C4979">
                <v:shape id="_x0000_i1704" type="#_x0000_t75" style="width:30.5pt;height:15.5pt" o:ole="">
                  <v:imagedata r:id="rId1220" o:title=""/>
                </v:shape>
                <o:OLEObject Type="Embed" ProgID="Equation.DSMT4" ShapeID="_x0000_i1704" DrawAspect="Content" ObjectID="_1838151628" r:id="rId1221"/>
              </w:object>
            </w:r>
          </w:p>
        </w:tc>
        <w:tc>
          <w:tcPr>
            <w:tcW w:w="4343" w:type="dxa"/>
            <w:vMerge/>
            <w:tcMar>
              <w:left w:w="6" w:type="dxa"/>
              <w:right w:w="6" w:type="dxa"/>
            </w:tcMar>
          </w:tcPr>
          <w:p w14:paraId="0629757D" w14:textId="77777777" w:rsidR="002F253C" w:rsidRPr="0092131D" w:rsidRDefault="002F253C" w:rsidP="00AE637A">
            <w:pPr>
              <w:widowControl w:val="0"/>
              <w:ind w:right="845"/>
              <w:jc w:val="right"/>
              <w:rPr>
                <w:rFonts w:ascii="Arial" w:hAnsi="Arial" w:cs="Arial"/>
                <w:sz w:val="20"/>
                <w:szCs w:val="20"/>
                <w:lang w:val="uk-UA"/>
              </w:rPr>
            </w:pPr>
          </w:p>
        </w:tc>
      </w:tr>
      <w:tr w:rsidR="002F253C" w:rsidRPr="0092131D" w14:paraId="771D0B4B" w14:textId="77777777" w:rsidTr="00194134">
        <w:trPr>
          <w:cantSplit/>
        </w:trPr>
        <w:tc>
          <w:tcPr>
            <w:tcW w:w="3076" w:type="dxa"/>
            <w:vMerge/>
            <w:tcMar>
              <w:left w:w="6" w:type="dxa"/>
              <w:right w:w="6" w:type="dxa"/>
            </w:tcMar>
          </w:tcPr>
          <w:p w14:paraId="5F2EAE5D" w14:textId="77777777" w:rsidR="002F253C" w:rsidRPr="0092131D" w:rsidRDefault="002F253C" w:rsidP="00AE637A">
            <w:pPr>
              <w:widowControl w:val="0"/>
              <w:ind w:right="845"/>
              <w:jc w:val="center"/>
              <w:rPr>
                <w:rFonts w:ascii="Arial" w:hAnsi="Arial" w:cs="Arial"/>
                <w:sz w:val="20"/>
                <w:szCs w:val="20"/>
                <w:lang w:val="uk-UA"/>
              </w:rPr>
            </w:pPr>
          </w:p>
        </w:tc>
        <w:tc>
          <w:tcPr>
            <w:tcW w:w="2521" w:type="dxa"/>
            <w:gridSpan w:val="3"/>
            <w:tcMar>
              <w:left w:w="6" w:type="dxa"/>
              <w:right w:w="6" w:type="dxa"/>
            </w:tcMar>
          </w:tcPr>
          <w:p w14:paraId="1CE41C8D"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Середній поверх</w:t>
            </w:r>
          </w:p>
        </w:tc>
        <w:tc>
          <w:tcPr>
            <w:tcW w:w="4343" w:type="dxa"/>
            <w:vMerge/>
            <w:tcMar>
              <w:left w:w="6" w:type="dxa"/>
              <w:right w:w="6" w:type="dxa"/>
            </w:tcMar>
          </w:tcPr>
          <w:p w14:paraId="7627FCE0" w14:textId="77777777" w:rsidR="002F253C" w:rsidRPr="0092131D" w:rsidRDefault="002F253C" w:rsidP="00AE637A">
            <w:pPr>
              <w:widowControl w:val="0"/>
              <w:ind w:right="845"/>
              <w:rPr>
                <w:rFonts w:ascii="Arial" w:hAnsi="Arial" w:cs="Arial"/>
                <w:sz w:val="20"/>
                <w:szCs w:val="20"/>
                <w:lang w:val="uk-UA"/>
              </w:rPr>
            </w:pPr>
          </w:p>
        </w:tc>
      </w:tr>
      <w:tr w:rsidR="002F253C" w:rsidRPr="0092131D" w14:paraId="3C16696C" w14:textId="77777777" w:rsidTr="00194134">
        <w:trPr>
          <w:cantSplit/>
        </w:trPr>
        <w:tc>
          <w:tcPr>
            <w:tcW w:w="3076" w:type="dxa"/>
            <w:vMerge/>
            <w:tcMar>
              <w:left w:w="6" w:type="dxa"/>
              <w:right w:w="6" w:type="dxa"/>
            </w:tcMar>
          </w:tcPr>
          <w:p w14:paraId="30472812" w14:textId="77777777" w:rsidR="002F253C" w:rsidRPr="0092131D" w:rsidRDefault="002F253C" w:rsidP="00AE637A">
            <w:pPr>
              <w:widowControl w:val="0"/>
              <w:ind w:right="845"/>
              <w:jc w:val="center"/>
              <w:rPr>
                <w:rFonts w:ascii="Arial" w:hAnsi="Arial" w:cs="Arial"/>
                <w:sz w:val="20"/>
                <w:szCs w:val="20"/>
                <w:lang w:val="uk-UA"/>
              </w:rPr>
            </w:pPr>
          </w:p>
        </w:tc>
        <w:tc>
          <w:tcPr>
            <w:tcW w:w="1301" w:type="dxa"/>
            <w:gridSpan w:val="2"/>
            <w:tcMar>
              <w:left w:w="6" w:type="dxa"/>
              <w:right w:w="6" w:type="dxa"/>
            </w:tcMar>
          </w:tcPr>
          <w:p w14:paraId="34D8FCB4"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2"/>
                <w:sz w:val="20"/>
                <w:szCs w:val="20"/>
                <w:lang w:val="uk-UA"/>
              </w:rPr>
              <w:object w:dxaOrig="1180" w:dyaOrig="360" w14:anchorId="704B82E4">
                <v:shape id="_x0000_i1705" type="#_x0000_t75" style="width:59.5pt;height:18.5pt" o:ole="">
                  <v:imagedata r:id="rId1218" o:title=""/>
                </v:shape>
                <o:OLEObject Type="Embed" ProgID="Equation.DSMT4" ShapeID="_x0000_i1705" DrawAspect="Content" ObjectID="_1838151629" r:id="rId1222"/>
              </w:object>
            </w:r>
          </w:p>
        </w:tc>
        <w:tc>
          <w:tcPr>
            <w:tcW w:w="1220" w:type="dxa"/>
            <w:tcMar>
              <w:left w:w="6" w:type="dxa"/>
              <w:right w:w="6" w:type="dxa"/>
            </w:tcMar>
          </w:tcPr>
          <w:p w14:paraId="036347C8"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2"/>
                <w:sz w:val="20"/>
                <w:szCs w:val="20"/>
                <w:lang w:val="uk-UA"/>
              </w:rPr>
              <w:object w:dxaOrig="1120" w:dyaOrig="360" w14:anchorId="1BE9602A">
                <v:shape id="_x0000_i1706" type="#_x0000_t75" style="width:56.5pt;height:18.5pt" o:ole="">
                  <v:imagedata r:id="rId1223" o:title=""/>
                </v:shape>
                <o:OLEObject Type="Embed" ProgID="Equation.DSMT4" ShapeID="_x0000_i1706" DrawAspect="Content" ObjectID="_1838151630" r:id="rId1224"/>
              </w:object>
            </w:r>
          </w:p>
        </w:tc>
        <w:tc>
          <w:tcPr>
            <w:tcW w:w="4343" w:type="dxa"/>
            <w:vMerge/>
            <w:tcMar>
              <w:left w:w="6" w:type="dxa"/>
              <w:right w:w="6" w:type="dxa"/>
            </w:tcMar>
          </w:tcPr>
          <w:p w14:paraId="12C57496" w14:textId="77777777" w:rsidR="002F253C" w:rsidRPr="0092131D" w:rsidRDefault="002F253C" w:rsidP="00AE637A">
            <w:pPr>
              <w:widowControl w:val="0"/>
              <w:ind w:right="845"/>
              <w:rPr>
                <w:rFonts w:ascii="Arial" w:hAnsi="Arial" w:cs="Arial"/>
                <w:sz w:val="20"/>
                <w:szCs w:val="20"/>
                <w:lang w:val="uk-UA"/>
              </w:rPr>
            </w:pPr>
          </w:p>
        </w:tc>
      </w:tr>
      <w:tr w:rsidR="002F253C" w:rsidRPr="0092131D" w14:paraId="3F2F54AA" w14:textId="77777777" w:rsidTr="00194134">
        <w:trPr>
          <w:cantSplit/>
        </w:trPr>
        <w:tc>
          <w:tcPr>
            <w:tcW w:w="3076" w:type="dxa"/>
            <w:vMerge/>
            <w:tcMar>
              <w:left w:w="6" w:type="dxa"/>
              <w:right w:w="6" w:type="dxa"/>
            </w:tcMar>
          </w:tcPr>
          <w:p w14:paraId="42D72049" w14:textId="77777777" w:rsidR="002F253C" w:rsidRPr="0092131D" w:rsidRDefault="002F253C" w:rsidP="00AE637A">
            <w:pPr>
              <w:widowControl w:val="0"/>
              <w:ind w:right="845"/>
              <w:jc w:val="center"/>
              <w:rPr>
                <w:rFonts w:ascii="Arial" w:hAnsi="Arial" w:cs="Arial"/>
                <w:sz w:val="20"/>
                <w:szCs w:val="20"/>
                <w:lang w:val="uk-UA"/>
              </w:rPr>
            </w:pPr>
          </w:p>
        </w:tc>
        <w:tc>
          <w:tcPr>
            <w:tcW w:w="2521" w:type="dxa"/>
            <w:gridSpan w:val="3"/>
            <w:tcMar>
              <w:left w:w="6" w:type="dxa"/>
              <w:right w:w="6" w:type="dxa"/>
            </w:tcMar>
          </w:tcPr>
          <w:p w14:paraId="51FE785F"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sz w:val="20"/>
                <w:szCs w:val="20"/>
                <w:lang w:val="uk-UA"/>
              </w:rPr>
              <w:t>Нижній поверх</w:t>
            </w:r>
          </w:p>
        </w:tc>
        <w:tc>
          <w:tcPr>
            <w:tcW w:w="4343" w:type="dxa"/>
            <w:vMerge/>
            <w:tcMar>
              <w:left w:w="6" w:type="dxa"/>
              <w:right w:w="6" w:type="dxa"/>
            </w:tcMar>
          </w:tcPr>
          <w:p w14:paraId="2A5CA4E9" w14:textId="77777777" w:rsidR="002F253C" w:rsidRPr="0092131D" w:rsidRDefault="002F253C" w:rsidP="00AE637A">
            <w:pPr>
              <w:widowControl w:val="0"/>
              <w:ind w:right="845"/>
              <w:rPr>
                <w:rFonts w:ascii="Arial" w:hAnsi="Arial" w:cs="Arial"/>
                <w:sz w:val="20"/>
                <w:szCs w:val="20"/>
                <w:lang w:val="uk-UA"/>
              </w:rPr>
            </w:pPr>
          </w:p>
        </w:tc>
      </w:tr>
      <w:tr w:rsidR="002F253C" w:rsidRPr="0092131D" w14:paraId="55149B92" w14:textId="77777777" w:rsidTr="00194134">
        <w:trPr>
          <w:cantSplit/>
        </w:trPr>
        <w:tc>
          <w:tcPr>
            <w:tcW w:w="3076" w:type="dxa"/>
            <w:vMerge/>
            <w:tcMar>
              <w:left w:w="6" w:type="dxa"/>
              <w:right w:w="6" w:type="dxa"/>
            </w:tcMar>
          </w:tcPr>
          <w:p w14:paraId="15CFC551" w14:textId="77777777" w:rsidR="002F253C" w:rsidRPr="0092131D" w:rsidRDefault="002F253C" w:rsidP="00AE637A">
            <w:pPr>
              <w:widowControl w:val="0"/>
              <w:ind w:right="845"/>
              <w:jc w:val="center"/>
              <w:rPr>
                <w:rFonts w:ascii="Arial" w:hAnsi="Arial" w:cs="Arial"/>
                <w:sz w:val="20"/>
                <w:szCs w:val="20"/>
                <w:lang w:val="uk-UA"/>
              </w:rPr>
            </w:pPr>
          </w:p>
        </w:tc>
        <w:tc>
          <w:tcPr>
            <w:tcW w:w="1301" w:type="dxa"/>
            <w:gridSpan w:val="2"/>
            <w:tcMar>
              <w:left w:w="6" w:type="dxa"/>
              <w:right w:w="6" w:type="dxa"/>
            </w:tcMar>
          </w:tcPr>
          <w:p w14:paraId="5ED179CF"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0"/>
                <w:sz w:val="20"/>
                <w:szCs w:val="20"/>
                <w:lang w:val="uk-UA"/>
              </w:rPr>
              <w:object w:dxaOrig="680" w:dyaOrig="320" w14:anchorId="631ADE22">
                <v:shape id="_x0000_i1707" type="#_x0000_t75" style="width:34pt;height:15.5pt" o:ole="">
                  <v:imagedata r:id="rId1225" o:title=""/>
                </v:shape>
                <o:OLEObject Type="Embed" ProgID="Equation.DSMT4" ShapeID="_x0000_i1707" DrawAspect="Content" ObjectID="_1838151631" r:id="rId1226"/>
              </w:object>
            </w:r>
          </w:p>
        </w:tc>
        <w:tc>
          <w:tcPr>
            <w:tcW w:w="1220" w:type="dxa"/>
            <w:tcMar>
              <w:left w:w="6" w:type="dxa"/>
              <w:right w:w="6" w:type="dxa"/>
            </w:tcMar>
          </w:tcPr>
          <w:p w14:paraId="253ADBAF" w14:textId="77777777" w:rsidR="002F253C" w:rsidRPr="0092131D" w:rsidRDefault="002F253C" w:rsidP="00AE637A">
            <w:pPr>
              <w:widowControl w:val="0"/>
              <w:ind w:right="845"/>
              <w:jc w:val="center"/>
              <w:rPr>
                <w:rFonts w:ascii="Arial" w:hAnsi="Arial" w:cs="Arial"/>
                <w:sz w:val="20"/>
                <w:szCs w:val="20"/>
                <w:lang w:val="uk-UA"/>
              </w:rPr>
            </w:pPr>
            <w:r w:rsidRPr="0092131D">
              <w:rPr>
                <w:rFonts w:ascii="Arial" w:hAnsi="Arial" w:cs="Arial"/>
                <w:position w:val="-12"/>
                <w:sz w:val="20"/>
                <w:szCs w:val="20"/>
                <w:lang w:val="uk-UA"/>
              </w:rPr>
              <w:object w:dxaOrig="1120" w:dyaOrig="360" w14:anchorId="18C8A502">
                <v:shape id="_x0000_i1708" type="#_x0000_t75" style="width:54.5pt;height:17.5pt" o:ole="">
                  <v:imagedata r:id="rId1223" o:title=""/>
                </v:shape>
                <o:OLEObject Type="Embed" ProgID="Equation.DSMT4" ShapeID="_x0000_i1708" DrawAspect="Content" ObjectID="_1838151632" r:id="rId1227"/>
              </w:object>
            </w:r>
          </w:p>
        </w:tc>
        <w:tc>
          <w:tcPr>
            <w:tcW w:w="4343" w:type="dxa"/>
            <w:vMerge/>
            <w:tcMar>
              <w:left w:w="6" w:type="dxa"/>
              <w:right w:w="6" w:type="dxa"/>
            </w:tcMar>
          </w:tcPr>
          <w:p w14:paraId="5E0A881D" w14:textId="77777777" w:rsidR="002F253C" w:rsidRPr="0092131D" w:rsidRDefault="002F253C" w:rsidP="00AE637A">
            <w:pPr>
              <w:widowControl w:val="0"/>
              <w:ind w:right="845"/>
              <w:rPr>
                <w:rFonts w:ascii="Arial" w:hAnsi="Arial" w:cs="Arial"/>
                <w:sz w:val="20"/>
                <w:szCs w:val="20"/>
                <w:lang w:val="uk-UA"/>
              </w:rPr>
            </w:pPr>
          </w:p>
        </w:tc>
      </w:tr>
      <w:tr w:rsidR="002F253C" w:rsidRPr="0092131D" w14:paraId="16718E63" w14:textId="77777777" w:rsidTr="00194134">
        <w:trPr>
          <w:cantSplit/>
        </w:trPr>
        <w:tc>
          <w:tcPr>
            <w:tcW w:w="9940" w:type="dxa"/>
            <w:gridSpan w:val="5"/>
            <w:tcMar>
              <w:left w:w="6" w:type="dxa"/>
              <w:right w:w="6" w:type="dxa"/>
            </w:tcMar>
          </w:tcPr>
          <w:p w14:paraId="12A1247B" w14:textId="77777777" w:rsidR="002F253C" w:rsidRPr="0092131D" w:rsidRDefault="00F24E74" w:rsidP="00AE637A">
            <w:pPr>
              <w:widowControl w:val="0"/>
              <w:ind w:right="845"/>
              <w:jc w:val="both"/>
              <w:rPr>
                <w:rFonts w:ascii="Arial" w:hAnsi="Arial" w:cs="Arial"/>
                <w:sz w:val="20"/>
                <w:szCs w:val="20"/>
                <w:lang w:val="uk-UA"/>
              </w:rPr>
            </w:pPr>
            <w:r w:rsidRPr="0092131D">
              <w:rPr>
                <w:rFonts w:ascii="Arial" w:hAnsi="Arial" w:cs="Arial"/>
                <w:b/>
                <w:sz w:val="20"/>
                <w:szCs w:val="20"/>
                <w:lang w:val="uk-UA"/>
              </w:rPr>
              <w:t>Примітка 1.</w:t>
            </w:r>
            <w:r w:rsidRPr="0092131D">
              <w:rPr>
                <w:rFonts w:ascii="Arial" w:hAnsi="Arial" w:cs="Arial"/>
                <w:sz w:val="20"/>
                <w:szCs w:val="20"/>
                <w:lang w:val="uk-UA"/>
              </w:rPr>
              <w:t>  </w:t>
            </w:r>
            <w:r w:rsidR="00381F96" w:rsidRPr="0092131D">
              <w:rPr>
                <w:rFonts w:ascii="Arial" w:hAnsi="Arial" w:cs="Arial"/>
                <w:i/>
                <w:position w:val="-12"/>
                <w:sz w:val="20"/>
                <w:szCs w:val="20"/>
                <w:lang w:val="uk-UA"/>
              </w:rPr>
              <w:object w:dxaOrig="1300" w:dyaOrig="320" w14:anchorId="646EEB5B">
                <v:shape id="_x0000_i1709" type="#_x0000_t75" style="width:61pt;height:15pt" o:ole="">
                  <v:imagedata r:id="rId1228" o:title=""/>
                </v:shape>
                <o:OLEObject Type="Embed" ProgID="Equation.DSMT4" ShapeID="_x0000_i1709" DrawAspect="Content" ObjectID="_1838151633" r:id="rId1229"/>
              </w:object>
            </w:r>
            <w:r w:rsidR="002F253C" w:rsidRPr="0092131D">
              <w:rPr>
                <w:rFonts w:ascii="Arial" w:hAnsi="Arial" w:cs="Arial"/>
                <w:sz w:val="20"/>
                <w:szCs w:val="20"/>
                <w:lang w:val="uk-UA"/>
              </w:rPr>
              <w:t xml:space="preserve"> – моменти інерції розрахункових перерізів ригелів, які прилягають відповідно до верхнього і нижнього кінців колони, що перевіряється;</w:t>
            </w:r>
          </w:p>
          <w:p w14:paraId="4B014080" w14:textId="77777777" w:rsidR="002F253C" w:rsidRPr="0092131D" w:rsidRDefault="009E6930" w:rsidP="00AE637A">
            <w:pPr>
              <w:widowControl w:val="0"/>
              <w:ind w:right="845"/>
              <w:rPr>
                <w:rFonts w:ascii="Arial" w:hAnsi="Arial" w:cs="Arial"/>
                <w:sz w:val="20"/>
                <w:szCs w:val="20"/>
                <w:lang w:val="uk-UA"/>
              </w:rPr>
            </w:pPr>
            <w:r w:rsidRPr="0092131D">
              <w:rPr>
                <w:rFonts w:ascii="Arial" w:hAnsi="Arial" w:cs="Arial"/>
                <w:i/>
                <w:sz w:val="20"/>
                <w:szCs w:val="20"/>
                <w:lang w:val="uk-UA"/>
              </w:rPr>
              <w:t xml:space="preserve">   </w:t>
            </w:r>
            <w:r w:rsidR="00381F96" w:rsidRPr="0092131D">
              <w:rPr>
                <w:rFonts w:ascii="Arial" w:hAnsi="Arial" w:cs="Arial"/>
                <w:i/>
                <w:position w:val="-10"/>
                <w:sz w:val="20"/>
                <w:szCs w:val="20"/>
                <w:lang w:val="uk-UA"/>
              </w:rPr>
              <w:object w:dxaOrig="499" w:dyaOrig="300" w14:anchorId="0E47F3A7">
                <v:shape id="_x0000_i1710" type="#_x0000_t75" style="width:25pt;height:15.5pt" o:ole="">
                  <v:imagedata r:id="rId1230" o:title=""/>
                </v:shape>
                <o:OLEObject Type="Embed" ProgID="Equation.DSMT4" ShapeID="_x0000_i1710" DrawAspect="Content" ObjectID="_1838151634" r:id="rId1231"/>
              </w:object>
            </w:r>
            <w:r w:rsidR="002F253C" w:rsidRPr="0092131D">
              <w:rPr>
                <w:rFonts w:ascii="Arial" w:hAnsi="Arial" w:cs="Arial"/>
                <w:sz w:val="20"/>
                <w:szCs w:val="20"/>
                <w:lang w:val="uk-UA"/>
              </w:rPr>
              <w:t xml:space="preserve"> – відповідно момент інерції розрахункового перерізу і геометрична довжина колони, яка перевіряється;</w:t>
            </w:r>
          </w:p>
          <w:p w14:paraId="0A1442B9" w14:textId="77777777" w:rsidR="002F253C" w:rsidRPr="0092131D" w:rsidRDefault="009E6930" w:rsidP="00AE637A">
            <w:pPr>
              <w:widowControl w:val="0"/>
              <w:ind w:right="845"/>
              <w:rPr>
                <w:rFonts w:ascii="Arial" w:hAnsi="Arial" w:cs="Arial"/>
                <w:sz w:val="20"/>
                <w:szCs w:val="20"/>
                <w:lang w:val="uk-UA"/>
              </w:rPr>
            </w:pPr>
            <w:r w:rsidRPr="0092131D">
              <w:rPr>
                <w:rFonts w:ascii="Arial" w:hAnsi="Arial" w:cs="Arial"/>
                <w:i/>
                <w:sz w:val="20"/>
                <w:szCs w:val="20"/>
                <w:lang w:val="uk-UA"/>
              </w:rPr>
              <w:t xml:space="preserve">   </w:t>
            </w:r>
            <w:r w:rsidR="00D83528" w:rsidRPr="0092131D">
              <w:rPr>
                <w:rFonts w:ascii="Arial" w:hAnsi="Arial" w:cs="Arial"/>
                <w:i/>
                <w:position w:val="-12"/>
                <w:sz w:val="20"/>
                <w:szCs w:val="20"/>
                <w:lang w:val="uk-UA"/>
              </w:rPr>
              <w:object w:dxaOrig="440" w:dyaOrig="320" w14:anchorId="795B0F3A">
                <v:shape id="_x0000_i1711" type="#_x0000_t75" style="width:21.5pt;height:15.5pt" o:ole="">
                  <v:imagedata r:id="rId1232" o:title=""/>
                </v:shape>
                <o:OLEObject Type="Embed" ProgID="Equation.DSMT4" ShapeID="_x0000_i1711" DrawAspect="Content" ObjectID="_1838151635" r:id="rId1233"/>
              </w:object>
            </w:r>
            <w:r w:rsidR="002F253C" w:rsidRPr="0092131D">
              <w:rPr>
                <w:rFonts w:ascii="Arial" w:hAnsi="Arial" w:cs="Arial"/>
                <w:sz w:val="20"/>
                <w:szCs w:val="20"/>
                <w:lang w:val="uk-UA"/>
              </w:rPr>
              <w:t xml:space="preserve"> – </w:t>
            </w:r>
            <w:r w:rsidR="000C1F63" w:rsidRPr="0092131D">
              <w:rPr>
                <w:rFonts w:ascii="Arial" w:hAnsi="Arial" w:cs="Arial"/>
                <w:sz w:val="20"/>
                <w:szCs w:val="20"/>
                <w:lang w:val="uk-UA"/>
              </w:rPr>
              <w:t>прогони</w:t>
            </w:r>
            <w:r w:rsidR="002F253C" w:rsidRPr="0092131D">
              <w:rPr>
                <w:rFonts w:ascii="Arial" w:hAnsi="Arial" w:cs="Arial"/>
                <w:sz w:val="20"/>
                <w:szCs w:val="20"/>
                <w:lang w:val="uk-UA"/>
              </w:rPr>
              <w:t xml:space="preserve"> рами; </w:t>
            </w:r>
            <w:r w:rsidR="00D83528" w:rsidRPr="0092131D">
              <w:rPr>
                <w:rFonts w:ascii="Arial" w:hAnsi="Arial" w:cs="Arial"/>
                <w:position w:val="-6"/>
                <w:sz w:val="20"/>
                <w:szCs w:val="20"/>
                <w:lang w:val="uk-UA"/>
              </w:rPr>
              <w:object w:dxaOrig="200" w:dyaOrig="260" w14:anchorId="356421CD">
                <v:shape id="_x0000_i1712" type="#_x0000_t75" style="width:9.5pt;height:12.5pt" o:ole="">
                  <v:imagedata r:id="rId1234" o:title=""/>
                </v:shape>
                <o:OLEObject Type="Embed" ProgID="Equation.DSMT4" ShapeID="_x0000_i1712" DrawAspect="Content" ObjectID="_1838151636" r:id="rId1235"/>
              </w:object>
            </w:r>
            <w:r w:rsidR="002F253C" w:rsidRPr="0092131D">
              <w:rPr>
                <w:rFonts w:ascii="Arial" w:hAnsi="Arial" w:cs="Arial"/>
                <w:sz w:val="20"/>
                <w:szCs w:val="20"/>
                <w:lang w:val="uk-UA"/>
              </w:rPr>
              <w:t xml:space="preserve"> – кількість </w:t>
            </w:r>
            <w:r w:rsidR="000C1F63" w:rsidRPr="0092131D">
              <w:rPr>
                <w:rFonts w:ascii="Arial" w:hAnsi="Arial" w:cs="Arial"/>
                <w:sz w:val="20"/>
                <w:szCs w:val="20"/>
                <w:lang w:val="uk-UA"/>
              </w:rPr>
              <w:t>прогон</w:t>
            </w:r>
            <w:r w:rsidR="002F253C" w:rsidRPr="0092131D">
              <w:rPr>
                <w:rFonts w:ascii="Arial" w:hAnsi="Arial" w:cs="Arial"/>
                <w:sz w:val="20"/>
                <w:szCs w:val="20"/>
                <w:lang w:val="uk-UA"/>
              </w:rPr>
              <w:t>ів;</w:t>
            </w:r>
          </w:p>
          <w:p w14:paraId="46506CFA" w14:textId="77777777" w:rsidR="002F253C" w:rsidRPr="0092131D" w:rsidRDefault="009E6930" w:rsidP="00AE637A">
            <w:pPr>
              <w:pStyle w:val="af8"/>
              <w:widowControl w:val="0"/>
              <w:ind w:right="845"/>
              <w:rPr>
                <w:rFonts w:ascii="Arial" w:hAnsi="Arial" w:cs="Arial"/>
                <w:sz w:val="20"/>
                <w:szCs w:val="20"/>
                <w:lang w:val="uk-UA"/>
              </w:rPr>
            </w:pPr>
            <w:r w:rsidRPr="0092131D">
              <w:rPr>
                <w:rFonts w:ascii="Arial" w:hAnsi="Arial" w:cs="Arial"/>
                <w:sz w:val="20"/>
                <w:szCs w:val="20"/>
                <w:lang w:val="uk-UA"/>
              </w:rPr>
              <w:t xml:space="preserve">   </w:t>
            </w:r>
            <w:r w:rsidR="00B66C45" w:rsidRPr="0092131D">
              <w:rPr>
                <w:rFonts w:ascii="Arial" w:hAnsi="Arial" w:cs="Arial"/>
                <w:position w:val="-26"/>
                <w:sz w:val="20"/>
                <w:szCs w:val="20"/>
                <w:lang w:val="uk-UA"/>
              </w:rPr>
              <w:object w:dxaOrig="820" w:dyaOrig="600" w14:anchorId="5D718785">
                <v:shape id="_x0000_i1713" type="#_x0000_t75" style="width:33pt;height:24pt" o:ole="" fillcolor="window">
                  <v:imagedata r:id="rId1236" o:title=""/>
                </v:shape>
                <o:OLEObject Type="Embed" ProgID="Equation.DSMT4" ShapeID="_x0000_i1713" DrawAspect="Content" ObjectID="_1838151637" r:id="rId1237"/>
              </w:object>
            </w:r>
            <w:r w:rsidR="002F253C" w:rsidRPr="0092131D">
              <w:rPr>
                <w:rFonts w:ascii="Arial" w:hAnsi="Arial" w:cs="Arial"/>
                <w:sz w:val="20"/>
                <w:szCs w:val="20"/>
                <w:lang w:val="uk-UA"/>
              </w:rPr>
              <w:t xml:space="preserve">; </w:t>
            </w:r>
            <w:r w:rsidR="00B66C45" w:rsidRPr="0092131D">
              <w:rPr>
                <w:rFonts w:ascii="Arial" w:hAnsi="Arial" w:cs="Arial"/>
                <w:position w:val="-26"/>
                <w:sz w:val="20"/>
                <w:szCs w:val="20"/>
                <w:lang w:val="uk-UA"/>
              </w:rPr>
              <w:object w:dxaOrig="859" w:dyaOrig="600" w14:anchorId="6768CF2F">
                <v:shape id="_x0000_i1714" type="#_x0000_t75" style="width:36.5pt;height:25pt" o:ole="" fillcolor="window">
                  <v:imagedata r:id="rId1238" o:title=""/>
                </v:shape>
                <o:OLEObject Type="Embed" ProgID="Equation.DSMT4" ShapeID="_x0000_i1714" DrawAspect="Content" ObjectID="_1838151638" r:id="rId1239"/>
              </w:object>
            </w:r>
            <w:r w:rsidR="002F253C" w:rsidRPr="0092131D">
              <w:rPr>
                <w:rFonts w:ascii="Arial" w:hAnsi="Arial" w:cs="Arial"/>
                <w:sz w:val="20"/>
                <w:szCs w:val="20"/>
                <w:lang w:val="uk-UA"/>
              </w:rPr>
              <w:t xml:space="preserve">; </w:t>
            </w:r>
            <w:r w:rsidR="00381F96" w:rsidRPr="0092131D">
              <w:rPr>
                <w:rFonts w:ascii="Arial" w:hAnsi="Arial" w:cs="Arial"/>
                <w:position w:val="-26"/>
                <w:sz w:val="20"/>
                <w:szCs w:val="20"/>
                <w:lang w:val="uk-UA"/>
              </w:rPr>
              <w:object w:dxaOrig="820" w:dyaOrig="600" w14:anchorId="3AE11E0F">
                <v:shape id="_x0000_i1715" type="#_x0000_t75" style="width:30pt;height:21.5pt" o:ole="" fillcolor="window">
                  <v:imagedata r:id="rId1240" o:title=""/>
                </v:shape>
                <o:OLEObject Type="Embed" ProgID="Equation.DSMT4" ShapeID="_x0000_i1715" DrawAspect="Content" ObjectID="_1838151639" r:id="rId1241"/>
              </w:object>
            </w:r>
            <w:r w:rsidR="002F253C" w:rsidRPr="0092131D">
              <w:rPr>
                <w:rFonts w:ascii="Arial" w:hAnsi="Arial" w:cs="Arial"/>
                <w:sz w:val="20"/>
                <w:szCs w:val="20"/>
                <w:lang w:val="uk-UA"/>
              </w:rPr>
              <w:t xml:space="preserve">; </w:t>
            </w:r>
            <w:r w:rsidR="00381F96" w:rsidRPr="0092131D">
              <w:rPr>
                <w:rFonts w:ascii="Arial" w:hAnsi="Arial" w:cs="Arial"/>
                <w:position w:val="-26"/>
                <w:sz w:val="20"/>
                <w:szCs w:val="20"/>
                <w:lang w:val="uk-UA"/>
              </w:rPr>
              <w:object w:dxaOrig="880" w:dyaOrig="600" w14:anchorId="694AF313">
                <v:shape id="_x0000_i1716" type="#_x0000_t75" style="width:36.5pt;height:24.5pt" o:ole="" fillcolor="window">
                  <v:imagedata r:id="rId1242" o:title=""/>
                </v:shape>
                <o:OLEObject Type="Embed" ProgID="Equation.DSMT4" ShapeID="_x0000_i1716" DrawAspect="Content" ObjectID="_1838151640" r:id="rId1243"/>
              </w:object>
            </w:r>
            <w:r w:rsidR="002F253C" w:rsidRPr="0092131D">
              <w:rPr>
                <w:rFonts w:ascii="Arial" w:hAnsi="Arial" w:cs="Arial"/>
                <w:sz w:val="20"/>
                <w:szCs w:val="20"/>
                <w:lang w:val="uk-UA"/>
              </w:rPr>
              <w:t>.</w:t>
            </w:r>
          </w:p>
        </w:tc>
      </w:tr>
      <w:tr w:rsidR="002F253C" w:rsidRPr="00515B5D" w14:paraId="236F3791" w14:textId="77777777" w:rsidTr="00194134">
        <w:trPr>
          <w:cantSplit/>
        </w:trPr>
        <w:tc>
          <w:tcPr>
            <w:tcW w:w="9940" w:type="dxa"/>
            <w:gridSpan w:val="5"/>
            <w:tcMar>
              <w:left w:w="6" w:type="dxa"/>
              <w:right w:w="6" w:type="dxa"/>
            </w:tcMar>
          </w:tcPr>
          <w:p w14:paraId="1D701E18" w14:textId="77777777" w:rsidR="002F253C" w:rsidRPr="0092131D" w:rsidRDefault="002F253C" w:rsidP="00AE637A">
            <w:pPr>
              <w:pStyle w:val="af8"/>
              <w:widowControl w:val="0"/>
              <w:ind w:right="845"/>
              <w:rPr>
                <w:rFonts w:ascii="Arial" w:hAnsi="Arial" w:cs="Arial"/>
                <w:sz w:val="20"/>
                <w:szCs w:val="20"/>
                <w:lang w:val="uk-UA"/>
              </w:rPr>
            </w:pPr>
            <w:r w:rsidRPr="0092131D">
              <w:rPr>
                <w:rFonts w:ascii="Arial" w:hAnsi="Arial" w:cs="Arial"/>
                <w:b/>
                <w:sz w:val="20"/>
                <w:szCs w:val="20"/>
                <w:lang w:val="uk-UA"/>
              </w:rPr>
              <w:t xml:space="preserve">Примітка </w:t>
            </w:r>
            <w:r w:rsidR="009E6930" w:rsidRPr="0092131D">
              <w:rPr>
                <w:rFonts w:ascii="Arial" w:hAnsi="Arial" w:cs="Arial"/>
                <w:b/>
                <w:sz w:val="20"/>
                <w:szCs w:val="20"/>
                <w:lang w:val="uk-UA"/>
              </w:rPr>
              <w:t>2</w:t>
            </w:r>
            <w:r w:rsidRPr="0092131D">
              <w:rPr>
                <w:rFonts w:ascii="Arial" w:hAnsi="Arial" w:cs="Arial"/>
                <w:b/>
                <w:sz w:val="20"/>
                <w:szCs w:val="20"/>
                <w:lang w:val="uk-UA"/>
              </w:rPr>
              <w:t>.</w:t>
            </w:r>
            <w:r w:rsidRPr="0092131D">
              <w:rPr>
                <w:rFonts w:ascii="Arial" w:hAnsi="Arial" w:cs="Arial"/>
                <w:sz w:val="20"/>
                <w:szCs w:val="20"/>
                <w:lang w:val="uk-UA"/>
              </w:rPr>
              <w:t>  Для крайньої колони вільної багато</w:t>
            </w:r>
            <w:r w:rsidR="000C1F63" w:rsidRPr="0092131D">
              <w:rPr>
                <w:rFonts w:ascii="Arial" w:hAnsi="Arial" w:cs="Arial"/>
                <w:sz w:val="20"/>
                <w:szCs w:val="20"/>
                <w:lang w:val="uk-UA"/>
              </w:rPr>
              <w:t>прогін</w:t>
            </w:r>
            <w:r w:rsidRPr="0092131D">
              <w:rPr>
                <w:rFonts w:ascii="Arial" w:hAnsi="Arial" w:cs="Arial"/>
                <w:sz w:val="20"/>
                <w:szCs w:val="20"/>
                <w:lang w:val="uk-UA"/>
              </w:rPr>
              <w:t xml:space="preserve">ної рами коефіцієнт </w:t>
            </w:r>
            <w:r w:rsidR="00D83528" w:rsidRPr="0092131D">
              <w:rPr>
                <w:rFonts w:ascii="Arial" w:hAnsi="Arial" w:cs="Arial"/>
                <w:position w:val="-10"/>
                <w:sz w:val="20"/>
                <w:szCs w:val="20"/>
                <w:lang w:val="uk-UA"/>
              </w:rPr>
              <w:object w:dxaOrig="220" w:dyaOrig="240" w14:anchorId="7B5C00A2">
                <v:shape id="_x0000_i1717" type="#_x0000_t75" style="width:11pt;height:12pt" o:ole="">
                  <v:imagedata r:id="rId1244" o:title=""/>
                </v:shape>
                <o:OLEObject Type="Embed" ProgID="Equation.DSMT4" ShapeID="_x0000_i1717" DrawAspect="Content" ObjectID="_1838151641" r:id="rId1245"/>
              </w:object>
            </w:r>
            <w:r w:rsidRPr="0092131D">
              <w:rPr>
                <w:rFonts w:ascii="Arial" w:hAnsi="Arial" w:cs="Arial"/>
                <w:sz w:val="20"/>
                <w:szCs w:val="20"/>
                <w:lang w:val="uk-UA"/>
              </w:rPr>
              <w:t xml:space="preserve"> слід визначати при значеннях </w:t>
            </w:r>
            <w:r w:rsidR="00D83528" w:rsidRPr="0092131D">
              <w:rPr>
                <w:rFonts w:ascii="Arial" w:hAnsi="Arial" w:cs="Arial"/>
                <w:position w:val="-10"/>
                <w:sz w:val="20"/>
                <w:szCs w:val="20"/>
                <w:lang w:val="uk-UA"/>
              </w:rPr>
              <w:object w:dxaOrig="220" w:dyaOrig="240" w14:anchorId="139133CD">
                <v:shape id="_x0000_i1718" type="#_x0000_t75" style="width:11pt;height:12pt" o:ole="">
                  <v:imagedata r:id="rId1246" o:title=""/>
                </v:shape>
                <o:OLEObject Type="Embed" ProgID="Equation.DSMT4" ShapeID="_x0000_i1718" DrawAspect="Content" ObjectID="_1838151642" r:id="rId1247"/>
              </w:object>
            </w:r>
            <w:r w:rsidRPr="0092131D">
              <w:rPr>
                <w:rFonts w:ascii="Arial" w:hAnsi="Arial" w:cs="Arial"/>
                <w:sz w:val="20"/>
                <w:szCs w:val="20"/>
                <w:lang w:val="uk-UA"/>
              </w:rPr>
              <w:t xml:space="preserve"> і </w:t>
            </w:r>
            <w:r w:rsidR="00D83528" w:rsidRPr="0092131D">
              <w:rPr>
                <w:rFonts w:ascii="Arial" w:hAnsi="Arial" w:cs="Arial"/>
                <w:position w:val="-6"/>
                <w:sz w:val="20"/>
                <w:szCs w:val="20"/>
                <w:lang w:val="uk-UA"/>
              </w:rPr>
              <w:object w:dxaOrig="180" w:dyaOrig="200" w14:anchorId="447CF725">
                <v:shape id="_x0000_i1719" type="#_x0000_t75" style="width:9pt;height:9.5pt" o:ole="">
                  <v:imagedata r:id="rId1248" o:title=""/>
                </v:shape>
                <o:OLEObject Type="Embed" ProgID="Equation.DSMT4" ShapeID="_x0000_i1719" DrawAspect="Content" ObjectID="_1838151643" r:id="rId1249"/>
              </w:object>
            </w:r>
            <w:r w:rsidRPr="0092131D">
              <w:rPr>
                <w:rFonts w:ascii="Arial" w:hAnsi="Arial" w:cs="Arial"/>
                <w:sz w:val="20"/>
                <w:szCs w:val="20"/>
                <w:lang w:val="uk-UA"/>
              </w:rPr>
              <w:t>, прийнятих як для колон одно</w:t>
            </w:r>
            <w:r w:rsidR="000C1F63" w:rsidRPr="0092131D">
              <w:rPr>
                <w:rFonts w:ascii="Arial" w:hAnsi="Arial" w:cs="Arial"/>
                <w:sz w:val="20"/>
                <w:szCs w:val="20"/>
                <w:lang w:val="uk-UA"/>
              </w:rPr>
              <w:t>прогін</w:t>
            </w:r>
            <w:r w:rsidRPr="0092131D">
              <w:rPr>
                <w:rFonts w:ascii="Arial" w:hAnsi="Arial" w:cs="Arial"/>
                <w:sz w:val="20"/>
                <w:szCs w:val="20"/>
                <w:lang w:val="uk-UA"/>
              </w:rPr>
              <w:t>ної рами.</w:t>
            </w:r>
          </w:p>
          <w:p w14:paraId="713F460C" w14:textId="77777777" w:rsidR="002F253C" w:rsidRPr="0092131D" w:rsidRDefault="002F253C" w:rsidP="00AE637A">
            <w:pPr>
              <w:widowControl w:val="0"/>
              <w:ind w:right="845"/>
              <w:jc w:val="both"/>
              <w:rPr>
                <w:rFonts w:ascii="Arial" w:hAnsi="Arial" w:cs="Arial"/>
                <w:sz w:val="20"/>
                <w:szCs w:val="20"/>
                <w:lang w:val="uk-UA"/>
              </w:rPr>
            </w:pPr>
            <w:r w:rsidRPr="0092131D">
              <w:rPr>
                <w:rFonts w:ascii="Arial" w:hAnsi="Arial" w:cs="Arial"/>
                <w:b/>
                <w:sz w:val="20"/>
                <w:szCs w:val="20"/>
                <w:lang w:val="uk-UA"/>
              </w:rPr>
              <w:t xml:space="preserve">Примітка </w:t>
            </w:r>
            <w:r w:rsidR="009E6930" w:rsidRPr="0092131D">
              <w:rPr>
                <w:rFonts w:ascii="Arial" w:hAnsi="Arial" w:cs="Arial"/>
                <w:b/>
                <w:sz w:val="20"/>
                <w:szCs w:val="20"/>
                <w:lang w:val="uk-UA"/>
              </w:rPr>
              <w:t>3</w:t>
            </w:r>
            <w:r w:rsidRPr="0092131D">
              <w:rPr>
                <w:rFonts w:ascii="Arial" w:hAnsi="Arial" w:cs="Arial"/>
                <w:b/>
                <w:sz w:val="20"/>
                <w:szCs w:val="20"/>
                <w:lang w:val="uk-UA"/>
              </w:rPr>
              <w:t>.</w:t>
            </w:r>
            <w:r w:rsidRPr="0092131D">
              <w:rPr>
                <w:rFonts w:ascii="Arial" w:hAnsi="Arial" w:cs="Arial"/>
                <w:sz w:val="20"/>
                <w:szCs w:val="20"/>
                <w:lang w:val="uk-UA"/>
              </w:rPr>
              <w:t>  Для одно</w:t>
            </w:r>
            <w:r w:rsidR="000C1F63" w:rsidRPr="0092131D">
              <w:rPr>
                <w:rFonts w:ascii="Arial" w:hAnsi="Arial" w:cs="Arial"/>
                <w:sz w:val="20"/>
                <w:szCs w:val="20"/>
                <w:lang w:val="uk-UA"/>
              </w:rPr>
              <w:t>прогін</w:t>
            </w:r>
            <w:r w:rsidRPr="0092131D">
              <w:rPr>
                <w:rFonts w:ascii="Arial" w:hAnsi="Arial" w:cs="Arial"/>
                <w:sz w:val="20"/>
                <w:szCs w:val="20"/>
                <w:lang w:val="uk-UA"/>
              </w:rPr>
              <w:t xml:space="preserve">ної багатоповерхової рами при обчисленні </w:t>
            </w:r>
            <w:r w:rsidR="00D83528" w:rsidRPr="0092131D">
              <w:rPr>
                <w:rFonts w:ascii="Arial" w:hAnsi="Arial" w:cs="Arial"/>
                <w:position w:val="-12"/>
                <w:sz w:val="20"/>
                <w:szCs w:val="20"/>
                <w:lang w:val="uk-UA"/>
              </w:rPr>
              <w:object w:dxaOrig="279" w:dyaOrig="300" w14:anchorId="09221EB6">
                <v:shape id="_x0000_i1720" type="#_x0000_t75" style="width:14.5pt;height:15pt" o:ole="">
                  <v:imagedata r:id="rId1250" o:title=""/>
                </v:shape>
                <o:OLEObject Type="Embed" ProgID="Equation.DSMT4" ShapeID="_x0000_i1720" DrawAspect="Content" ObjectID="_1838151644" r:id="rId1251"/>
              </w:object>
            </w:r>
            <w:r w:rsidRPr="0092131D">
              <w:rPr>
                <w:rFonts w:ascii="Arial" w:hAnsi="Arial" w:cs="Arial"/>
                <w:sz w:val="20"/>
                <w:szCs w:val="20"/>
                <w:lang w:val="uk-UA"/>
              </w:rPr>
              <w:t xml:space="preserve"> і </w:t>
            </w:r>
            <w:r w:rsidR="00D83528" w:rsidRPr="0092131D">
              <w:rPr>
                <w:rFonts w:ascii="Arial" w:hAnsi="Arial" w:cs="Arial"/>
                <w:position w:val="-12"/>
                <w:sz w:val="20"/>
                <w:szCs w:val="20"/>
                <w:lang w:val="uk-UA"/>
              </w:rPr>
              <w:object w:dxaOrig="260" w:dyaOrig="300" w14:anchorId="7D00DE8A">
                <v:shape id="_x0000_i1721" type="#_x0000_t75" style="width:12.5pt;height:15pt" o:ole="">
                  <v:imagedata r:id="rId1252" o:title=""/>
                </v:shape>
                <o:OLEObject Type="Embed" ProgID="Equation.DSMT4" ShapeID="_x0000_i1721" DrawAspect="Content" ObjectID="_1838151645" r:id="rId1253"/>
              </w:object>
            </w:r>
            <w:r w:rsidRPr="0092131D">
              <w:rPr>
                <w:rFonts w:ascii="Arial" w:hAnsi="Arial" w:cs="Arial"/>
                <w:sz w:val="20"/>
                <w:szCs w:val="20"/>
                <w:lang w:val="uk-UA"/>
              </w:rPr>
              <w:t xml:space="preserve"> у формулах (</w:t>
            </w:r>
            <w:r w:rsidR="00A87CAB" w:rsidRPr="0092131D">
              <w:rPr>
                <w:rFonts w:ascii="Arial" w:hAnsi="Arial" w:cs="Arial"/>
                <w:sz w:val="20"/>
                <w:szCs w:val="20"/>
                <w:lang w:val="uk-UA"/>
              </w:rPr>
              <w:t>1</w:t>
            </w:r>
            <w:r w:rsidR="00BF6839" w:rsidRPr="0092131D">
              <w:rPr>
                <w:rFonts w:ascii="Arial" w:hAnsi="Arial" w:cs="Arial"/>
                <w:sz w:val="20"/>
                <w:szCs w:val="20"/>
                <w:lang w:val="uk-UA"/>
              </w:rPr>
              <w:t>3</w:t>
            </w:r>
            <w:r w:rsidRPr="0092131D">
              <w:rPr>
                <w:rFonts w:ascii="Arial" w:hAnsi="Arial" w:cs="Arial"/>
                <w:sz w:val="20"/>
                <w:szCs w:val="20"/>
                <w:lang w:val="uk-UA"/>
              </w:rPr>
              <w:t>.5) – (</w:t>
            </w:r>
            <w:r w:rsidR="00A87CAB" w:rsidRPr="0092131D">
              <w:rPr>
                <w:rFonts w:ascii="Arial" w:hAnsi="Arial" w:cs="Arial"/>
                <w:sz w:val="20"/>
                <w:szCs w:val="20"/>
                <w:lang w:val="uk-UA"/>
              </w:rPr>
              <w:t>1</w:t>
            </w:r>
            <w:r w:rsidR="00BF6839" w:rsidRPr="0092131D">
              <w:rPr>
                <w:rFonts w:ascii="Arial" w:hAnsi="Arial" w:cs="Arial"/>
                <w:sz w:val="20"/>
                <w:szCs w:val="20"/>
                <w:lang w:val="uk-UA"/>
              </w:rPr>
              <w:t>3</w:t>
            </w:r>
            <w:r w:rsidRPr="0092131D">
              <w:rPr>
                <w:rFonts w:ascii="Arial" w:hAnsi="Arial" w:cs="Arial"/>
                <w:sz w:val="20"/>
                <w:szCs w:val="20"/>
                <w:lang w:val="uk-UA"/>
              </w:rPr>
              <w:t xml:space="preserve">.7) </w:t>
            </w:r>
            <w:r w:rsidR="00AC200A" w:rsidRPr="0092131D">
              <w:rPr>
                <w:rFonts w:ascii="Arial" w:hAnsi="Arial" w:cs="Arial"/>
                <w:sz w:val="20"/>
                <w:szCs w:val="20"/>
                <w:lang w:val="uk-UA"/>
              </w:rPr>
              <w:t>приймається</w:t>
            </w:r>
            <w:r w:rsidRPr="0092131D">
              <w:rPr>
                <w:rFonts w:ascii="Arial" w:hAnsi="Arial" w:cs="Arial"/>
                <w:sz w:val="20"/>
                <w:szCs w:val="20"/>
                <w:lang w:val="uk-UA"/>
              </w:rPr>
              <w:t xml:space="preserve"> </w:t>
            </w:r>
            <w:r w:rsidR="00D83528" w:rsidRPr="0092131D">
              <w:rPr>
                <w:rFonts w:ascii="Arial" w:hAnsi="Arial" w:cs="Arial"/>
                <w:position w:val="-12"/>
                <w:sz w:val="20"/>
                <w:szCs w:val="20"/>
                <w:lang w:val="uk-UA"/>
              </w:rPr>
              <w:object w:dxaOrig="999" w:dyaOrig="320" w14:anchorId="25665DB4">
                <v:shape id="_x0000_i1722" type="#_x0000_t75" style="width:50.5pt;height:15.5pt" o:ole="">
                  <v:imagedata r:id="rId1254" o:title=""/>
                </v:shape>
                <o:OLEObject Type="Embed" ProgID="Equation.DSMT4" ShapeID="_x0000_i1722" DrawAspect="Content" ObjectID="_1838151646" r:id="rId1255"/>
              </w:object>
            </w:r>
            <w:r w:rsidRPr="0092131D">
              <w:rPr>
                <w:rFonts w:ascii="Arial" w:hAnsi="Arial" w:cs="Arial"/>
                <w:sz w:val="20"/>
                <w:szCs w:val="20"/>
                <w:lang w:val="uk-UA"/>
              </w:rPr>
              <w:t>.</w:t>
            </w:r>
          </w:p>
        </w:tc>
      </w:tr>
    </w:tbl>
    <w:p w14:paraId="0CD82C2F" w14:textId="77777777" w:rsidR="002F253C" w:rsidRPr="00901659" w:rsidRDefault="00A87CAB" w:rsidP="00B434A9">
      <w:pPr>
        <w:pStyle w:val="afff1"/>
        <w:spacing w:before="60"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.3.8</w:t>
      </w:r>
      <w:r w:rsidR="002F253C" w:rsidRPr="00901659">
        <w:rPr>
          <w:rFonts w:ascii="Arial" w:hAnsi="Arial" w:cs="Arial"/>
          <w:sz w:val="21"/>
          <w:szCs w:val="21"/>
        </w:rPr>
        <w:t xml:space="preserve">  Коефіцієнти розрахункової довжини </w:t>
      </w:r>
      <w:r w:rsidR="00BD5116" w:rsidRPr="00901659">
        <w:rPr>
          <w:rFonts w:ascii="Arial" w:hAnsi="Arial" w:cs="Arial"/>
          <w:i/>
          <w:sz w:val="21"/>
          <w:szCs w:val="21"/>
        </w:rPr>
        <w:t>μ</w:t>
      </w:r>
      <w:r w:rsidR="002F253C" w:rsidRPr="00901659">
        <w:rPr>
          <w:rFonts w:ascii="Arial" w:hAnsi="Arial" w:cs="Arial"/>
          <w:sz w:val="21"/>
          <w:szCs w:val="21"/>
        </w:rPr>
        <w:t xml:space="preserve"> окремих ділянок ступінчастих колон у площині рами рекомендується визначати згідно з додатком </w:t>
      </w:r>
      <w:r w:rsidR="00B92637" w:rsidRPr="00901659">
        <w:rPr>
          <w:rFonts w:ascii="Arial" w:hAnsi="Arial" w:cs="Arial"/>
          <w:iCs/>
          <w:sz w:val="21"/>
          <w:szCs w:val="21"/>
        </w:rPr>
        <w:t>С</w:t>
      </w:r>
      <w:r w:rsidR="002F253C" w:rsidRPr="00901659">
        <w:rPr>
          <w:rFonts w:ascii="Arial" w:hAnsi="Arial" w:cs="Arial"/>
          <w:sz w:val="21"/>
          <w:szCs w:val="21"/>
        </w:rPr>
        <w:t>.</w:t>
      </w:r>
    </w:p>
    <w:p w14:paraId="5C23C257"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 xml:space="preserve">При визначенні коефіцієнтів розрахункової довжини </w:t>
      </w:r>
      <w:r w:rsidR="00BD5116" w:rsidRPr="00901659">
        <w:rPr>
          <w:rFonts w:ascii="Arial" w:hAnsi="Arial" w:cs="Arial"/>
          <w:i/>
          <w:sz w:val="21"/>
          <w:szCs w:val="21"/>
        </w:rPr>
        <w:t>μ</w:t>
      </w:r>
      <w:r w:rsidRPr="00901659">
        <w:rPr>
          <w:rFonts w:ascii="Arial" w:hAnsi="Arial" w:cs="Arial"/>
          <w:sz w:val="21"/>
          <w:szCs w:val="21"/>
        </w:rPr>
        <w:t xml:space="preserve"> для ступінчастих колон рам одноповерхових промислових </w:t>
      </w:r>
      <w:r w:rsidR="003F5323" w:rsidRPr="00901659">
        <w:rPr>
          <w:rFonts w:ascii="Arial" w:hAnsi="Arial" w:cs="Arial"/>
          <w:sz w:val="21"/>
          <w:szCs w:val="21"/>
        </w:rPr>
        <w:t>споруд</w:t>
      </w:r>
      <w:r w:rsidR="00324448" w:rsidRPr="00901659">
        <w:rPr>
          <w:rFonts w:ascii="Arial" w:hAnsi="Arial" w:cs="Arial"/>
          <w:sz w:val="21"/>
          <w:szCs w:val="21"/>
        </w:rPr>
        <w:t xml:space="preserve"> </w:t>
      </w:r>
      <w:r w:rsidRPr="00901659">
        <w:rPr>
          <w:rFonts w:ascii="Arial" w:hAnsi="Arial" w:cs="Arial"/>
          <w:sz w:val="21"/>
          <w:szCs w:val="21"/>
        </w:rPr>
        <w:t>допускається:</w:t>
      </w:r>
    </w:p>
    <w:p w14:paraId="62E37771" w14:textId="77777777" w:rsidR="002F253C" w:rsidRPr="00901659" w:rsidRDefault="002F253C" w:rsidP="00FA7C5E">
      <w:pPr>
        <w:pStyle w:val="afff1"/>
        <w:numPr>
          <w:ilvl w:val="0"/>
          <w:numId w:val="14"/>
        </w:numPr>
        <w:tabs>
          <w:tab w:val="left" w:pos="1134"/>
        </w:tabs>
        <w:spacing w:line="288" w:lineRule="auto"/>
        <w:ind w:left="0" w:firstLine="567"/>
        <w:rPr>
          <w:rFonts w:ascii="Arial" w:hAnsi="Arial" w:cs="Arial"/>
          <w:sz w:val="21"/>
          <w:szCs w:val="21"/>
        </w:rPr>
      </w:pPr>
      <w:r w:rsidRPr="00901659">
        <w:rPr>
          <w:rFonts w:ascii="Arial" w:hAnsi="Arial" w:cs="Arial"/>
          <w:sz w:val="21"/>
          <w:szCs w:val="21"/>
        </w:rPr>
        <w:t>не враховувати вплив ступеня завантаження і жорсткості сусідніх колон;</w:t>
      </w:r>
    </w:p>
    <w:p w14:paraId="4B6A2336" w14:textId="77777777" w:rsidR="002F253C" w:rsidRPr="00901659" w:rsidRDefault="002F253C" w:rsidP="00FA7C5E">
      <w:pPr>
        <w:pStyle w:val="afff1"/>
        <w:numPr>
          <w:ilvl w:val="0"/>
          <w:numId w:val="14"/>
        </w:numPr>
        <w:tabs>
          <w:tab w:val="left" w:pos="1134"/>
        </w:tabs>
        <w:spacing w:line="288" w:lineRule="auto"/>
        <w:ind w:left="0" w:firstLine="567"/>
        <w:rPr>
          <w:rFonts w:ascii="Arial" w:hAnsi="Arial" w:cs="Arial"/>
          <w:sz w:val="21"/>
          <w:szCs w:val="21"/>
        </w:rPr>
      </w:pPr>
      <w:r w:rsidRPr="00901659">
        <w:rPr>
          <w:rFonts w:ascii="Arial" w:hAnsi="Arial" w:cs="Arial"/>
          <w:sz w:val="21"/>
          <w:szCs w:val="21"/>
        </w:rPr>
        <w:t>для багато</w:t>
      </w:r>
      <w:r w:rsidR="000C1F63" w:rsidRPr="00901659">
        <w:rPr>
          <w:rFonts w:ascii="Arial" w:hAnsi="Arial" w:cs="Arial"/>
          <w:sz w:val="21"/>
          <w:szCs w:val="21"/>
        </w:rPr>
        <w:t>прогін</w:t>
      </w:r>
      <w:r w:rsidRPr="00901659">
        <w:rPr>
          <w:rFonts w:ascii="Arial" w:hAnsi="Arial" w:cs="Arial"/>
          <w:sz w:val="21"/>
          <w:szCs w:val="21"/>
        </w:rPr>
        <w:t xml:space="preserve">них рам (з кількістю </w:t>
      </w:r>
      <w:r w:rsidR="000C1F63" w:rsidRPr="00901659">
        <w:rPr>
          <w:rFonts w:ascii="Arial" w:hAnsi="Arial" w:cs="Arial"/>
          <w:sz w:val="21"/>
          <w:szCs w:val="21"/>
        </w:rPr>
        <w:t>прогон</w:t>
      </w:r>
      <w:r w:rsidRPr="00901659">
        <w:rPr>
          <w:rFonts w:ascii="Arial" w:hAnsi="Arial" w:cs="Arial"/>
          <w:sz w:val="21"/>
          <w:szCs w:val="21"/>
        </w:rPr>
        <w:t xml:space="preserve">ів два і більше) за наявності жорсткого диска покриття або горизонтальних поздовжніх і поперечних в’язей із розпірками, розташованими по верху всіх колон, які забезпечують просторову роботу каркаса </w:t>
      </w:r>
      <w:r w:rsidR="003F5323" w:rsidRPr="00901659">
        <w:rPr>
          <w:rFonts w:ascii="Arial" w:hAnsi="Arial" w:cs="Arial"/>
          <w:sz w:val="21"/>
          <w:szCs w:val="21"/>
        </w:rPr>
        <w:t>споруд</w:t>
      </w:r>
      <w:r w:rsidRPr="00901659">
        <w:rPr>
          <w:rFonts w:ascii="Arial" w:hAnsi="Arial" w:cs="Arial"/>
          <w:sz w:val="21"/>
          <w:szCs w:val="21"/>
        </w:rPr>
        <w:t>, визначати розрахункові довжини колон як для стояків, нерухомо закріплених у рівні вузлів с</w:t>
      </w:r>
      <w:r w:rsidR="00862A99" w:rsidRPr="00901659">
        <w:rPr>
          <w:rFonts w:ascii="Arial" w:hAnsi="Arial" w:cs="Arial"/>
          <w:sz w:val="21"/>
          <w:szCs w:val="21"/>
        </w:rPr>
        <w:t>получення</w:t>
      </w:r>
      <w:r w:rsidRPr="00901659">
        <w:rPr>
          <w:rFonts w:ascii="Arial" w:hAnsi="Arial" w:cs="Arial"/>
          <w:sz w:val="21"/>
          <w:szCs w:val="21"/>
        </w:rPr>
        <w:t xml:space="preserve"> з ригел</w:t>
      </w:r>
      <w:r w:rsidR="00F0616E" w:rsidRPr="00901659">
        <w:rPr>
          <w:rFonts w:ascii="Arial" w:hAnsi="Arial" w:cs="Arial"/>
          <w:sz w:val="21"/>
          <w:szCs w:val="21"/>
        </w:rPr>
        <w:t>я</w:t>
      </w:r>
      <w:r w:rsidRPr="00901659">
        <w:rPr>
          <w:rFonts w:ascii="Arial" w:hAnsi="Arial" w:cs="Arial"/>
          <w:sz w:val="21"/>
          <w:szCs w:val="21"/>
        </w:rPr>
        <w:t>м</w:t>
      </w:r>
      <w:r w:rsidR="00F0616E" w:rsidRPr="00901659">
        <w:rPr>
          <w:rFonts w:ascii="Arial" w:hAnsi="Arial" w:cs="Arial"/>
          <w:sz w:val="21"/>
          <w:szCs w:val="21"/>
        </w:rPr>
        <w:t>и</w:t>
      </w:r>
      <w:r w:rsidRPr="00901659">
        <w:rPr>
          <w:rFonts w:ascii="Arial" w:hAnsi="Arial" w:cs="Arial"/>
          <w:sz w:val="21"/>
          <w:szCs w:val="21"/>
        </w:rPr>
        <w:t xml:space="preserve"> рам.</w:t>
      </w:r>
    </w:p>
    <w:p w14:paraId="41D59D71" w14:textId="77777777" w:rsidR="002F253C" w:rsidRPr="00901659" w:rsidRDefault="00A87CAB"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.3.9</w:t>
      </w:r>
      <w:r w:rsidR="002F253C" w:rsidRPr="00901659">
        <w:rPr>
          <w:rFonts w:ascii="Arial" w:hAnsi="Arial" w:cs="Arial"/>
          <w:sz w:val="21"/>
          <w:szCs w:val="21"/>
        </w:rPr>
        <w:t xml:space="preserve">  При визначенні коефіцієнтів розрахункової довжини колон рамних систем згідно з </w:t>
      </w:r>
      <w:r w:rsidRPr="00901659">
        <w:rPr>
          <w:rFonts w:ascii="Arial" w:hAnsi="Arial" w:cs="Arial"/>
          <w:sz w:val="21"/>
          <w:szCs w:val="21"/>
        </w:rPr>
        <w:t>1</w:t>
      </w:r>
      <w:r w:rsidR="00BF6839" w:rsidRPr="00901659">
        <w:rPr>
          <w:rFonts w:ascii="Arial" w:hAnsi="Arial" w:cs="Arial"/>
          <w:sz w:val="21"/>
          <w:szCs w:val="21"/>
        </w:rPr>
        <w:t>3</w:t>
      </w:r>
      <w:r w:rsidR="002F253C" w:rsidRPr="00901659">
        <w:rPr>
          <w:rFonts w:ascii="Arial" w:hAnsi="Arial" w:cs="Arial"/>
          <w:sz w:val="21"/>
          <w:szCs w:val="21"/>
        </w:rPr>
        <w:t xml:space="preserve">.3.3 – </w:t>
      </w:r>
      <w:r w:rsidRPr="00901659">
        <w:rPr>
          <w:rFonts w:ascii="Arial" w:hAnsi="Arial" w:cs="Arial"/>
          <w:sz w:val="21"/>
          <w:szCs w:val="21"/>
        </w:rPr>
        <w:t>1</w:t>
      </w:r>
      <w:r w:rsidR="00BF6839" w:rsidRPr="00901659">
        <w:rPr>
          <w:rFonts w:ascii="Arial" w:hAnsi="Arial" w:cs="Arial"/>
          <w:sz w:val="21"/>
          <w:szCs w:val="21"/>
        </w:rPr>
        <w:t>3</w:t>
      </w:r>
      <w:r w:rsidR="002F253C" w:rsidRPr="00901659">
        <w:rPr>
          <w:rFonts w:ascii="Arial" w:hAnsi="Arial" w:cs="Arial"/>
          <w:sz w:val="21"/>
          <w:szCs w:val="21"/>
        </w:rPr>
        <w:t>.3.8 допускається враховувати вплив характеру деформування системи під нава</w:t>
      </w:r>
      <w:r w:rsidR="00F0616E" w:rsidRPr="00901659">
        <w:rPr>
          <w:rFonts w:ascii="Arial" w:hAnsi="Arial" w:cs="Arial"/>
          <w:sz w:val="21"/>
          <w:szCs w:val="21"/>
        </w:rPr>
        <w:t xml:space="preserve">нтаженням відповідно до </w:t>
      </w:r>
      <w:r w:rsidR="008E0434" w:rsidRPr="00901659">
        <w:rPr>
          <w:rFonts w:ascii="Arial" w:hAnsi="Arial" w:cs="Arial"/>
          <w:sz w:val="21"/>
          <w:szCs w:val="21"/>
        </w:rPr>
        <w:t>Р</w:t>
      </w:r>
      <w:r w:rsidR="002F253C" w:rsidRPr="00901659">
        <w:rPr>
          <w:rFonts w:ascii="Arial" w:hAnsi="Arial" w:cs="Arial"/>
          <w:sz w:val="21"/>
          <w:szCs w:val="21"/>
        </w:rPr>
        <w:t>.</w:t>
      </w:r>
      <w:r w:rsidR="00F0616E" w:rsidRPr="00901659">
        <w:rPr>
          <w:rFonts w:ascii="Arial" w:hAnsi="Arial" w:cs="Arial"/>
          <w:sz w:val="21"/>
          <w:szCs w:val="21"/>
        </w:rPr>
        <w:t>2.</w:t>
      </w:r>
    </w:p>
    <w:p w14:paraId="3B05D530" w14:textId="77777777" w:rsidR="002F253C" w:rsidRPr="00901659" w:rsidRDefault="00A87CAB"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.3.10</w:t>
      </w:r>
      <w:r w:rsidR="002F253C" w:rsidRPr="00901659">
        <w:rPr>
          <w:rFonts w:ascii="Arial" w:hAnsi="Arial" w:cs="Arial"/>
          <w:sz w:val="21"/>
          <w:szCs w:val="21"/>
        </w:rPr>
        <w:t>  Розрахункові довжини колон у напрямку з площини рами рекомендується, як правило, приймати такими, що дорівнюють відстані між вузлами закріплення колон від горизонтальних переміщень із площини рами (опорами колон, підкранових балок і підкроквяних ферм, вузлами кріплення елементів в’язей і ригелів тощо). Розрахункові довжини допускається визначати на підставі розрахункової схеми, яка враховує фактичні умови закріплення колон.</w:t>
      </w:r>
    </w:p>
    <w:p w14:paraId="69D063CF" w14:textId="77777777" w:rsidR="002F253C" w:rsidRPr="00901659" w:rsidRDefault="00A87CAB"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.3.11</w:t>
      </w:r>
      <w:r w:rsidR="002F253C" w:rsidRPr="00901659">
        <w:rPr>
          <w:rFonts w:ascii="Arial" w:hAnsi="Arial" w:cs="Arial"/>
          <w:sz w:val="21"/>
          <w:szCs w:val="21"/>
        </w:rPr>
        <w:t>  Розрахункову довжину гілок плоских опор транспортерних галерей рекомендується приймати такою, що дорівнює:</w:t>
      </w:r>
    </w:p>
    <w:p w14:paraId="7A91E013"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w:t>
      </w:r>
      <w:r w:rsidRPr="00901659">
        <w:rPr>
          <w:rFonts w:ascii="Arial" w:hAnsi="Arial" w:cs="Arial"/>
          <w:sz w:val="21"/>
          <w:szCs w:val="21"/>
        </w:rPr>
        <w:tab/>
        <w:t xml:space="preserve">у поздовжньому напрямку галереї (з площини опори) – висоті опори (від низу бази до осі нижнього пояса ферми або балки), помноженій на коефіцієнт </w:t>
      </w:r>
      <w:r w:rsidR="00A93A15" w:rsidRPr="00901659">
        <w:rPr>
          <w:rFonts w:ascii="Arial" w:hAnsi="Arial" w:cs="Arial"/>
          <w:i/>
          <w:sz w:val="21"/>
          <w:szCs w:val="21"/>
        </w:rPr>
        <w:sym w:font="Symbol" w:char="F06D"/>
      </w:r>
      <w:r w:rsidRPr="00901659">
        <w:rPr>
          <w:rFonts w:ascii="Arial" w:hAnsi="Arial" w:cs="Arial"/>
          <w:sz w:val="21"/>
          <w:szCs w:val="21"/>
        </w:rPr>
        <w:t xml:space="preserve">, визначений як для </w:t>
      </w:r>
      <w:r w:rsidR="003E565D" w:rsidRPr="00901659">
        <w:rPr>
          <w:rFonts w:ascii="Arial" w:hAnsi="Arial" w:cs="Arial"/>
          <w:sz w:val="21"/>
          <w:szCs w:val="21"/>
        </w:rPr>
        <w:t>стояків</w:t>
      </w:r>
      <w:r w:rsidRPr="00901659">
        <w:rPr>
          <w:rFonts w:ascii="Arial" w:hAnsi="Arial" w:cs="Arial"/>
          <w:sz w:val="21"/>
          <w:szCs w:val="21"/>
        </w:rPr>
        <w:t xml:space="preserve"> постійного за довжиною перерізу залежно від умов закріплення їх кінців;</w:t>
      </w:r>
    </w:p>
    <w:p w14:paraId="494E3DFA"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lastRenderedPageBreak/>
        <w:t>-</w:t>
      </w:r>
      <w:r w:rsidRPr="00901659">
        <w:rPr>
          <w:rFonts w:ascii="Arial" w:hAnsi="Arial" w:cs="Arial"/>
          <w:sz w:val="21"/>
          <w:szCs w:val="21"/>
        </w:rPr>
        <w:tab/>
        <w:t>у поперечному напрямку галереї (в площині опори) – відстані між центрами вузлів</w:t>
      </w:r>
      <w:r w:rsidR="00F0616E" w:rsidRPr="00901659">
        <w:rPr>
          <w:rFonts w:ascii="Arial" w:hAnsi="Arial" w:cs="Arial"/>
          <w:sz w:val="21"/>
          <w:szCs w:val="21"/>
        </w:rPr>
        <w:t xml:space="preserve"> решітки</w:t>
      </w:r>
      <w:r w:rsidRPr="00901659">
        <w:rPr>
          <w:rFonts w:ascii="Arial" w:hAnsi="Arial" w:cs="Arial"/>
          <w:sz w:val="21"/>
          <w:szCs w:val="21"/>
        </w:rPr>
        <w:t>; при цьому повинна бути перевірена загальна стійкість опори в цілому як консольного стрижня наскрізного перерізу, защемленого в основі.</w:t>
      </w:r>
    </w:p>
    <w:p w14:paraId="59AC6A13" w14:textId="77777777" w:rsidR="002F253C" w:rsidRPr="00901659" w:rsidRDefault="00A87CAB" w:rsidP="00FA7C5E">
      <w:pPr>
        <w:pStyle w:val="1"/>
        <w:spacing w:before="0" w:after="0" w:line="288" w:lineRule="auto"/>
        <w:ind w:firstLine="567"/>
        <w:rPr>
          <w:rFonts w:ascii="Arial" w:hAnsi="Arial" w:cs="Arial"/>
          <w:sz w:val="21"/>
          <w:szCs w:val="21"/>
          <w:lang w:val="uk-UA"/>
        </w:rPr>
      </w:pPr>
      <w:bookmarkStart w:id="297" w:name="_Ref258425564"/>
      <w:bookmarkStart w:id="298" w:name="_Toc358119241"/>
      <w:bookmarkStart w:id="299" w:name="_Toc358121485"/>
      <w:bookmarkStart w:id="300" w:name="_Toc358121975"/>
      <w:bookmarkStart w:id="301" w:name="_Toc358122074"/>
      <w:bookmarkStart w:id="302" w:name="_Toc358124675"/>
      <w:bookmarkStart w:id="303" w:name="_Toc358648494"/>
      <w:bookmarkStart w:id="304" w:name="_Toc370224634"/>
      <w:r w:rsidRPr="00901659">
        <w:rPr>
          <w:rFonts w:ascii="Arial" w:hAnsi="Arial" w:cs="Arial"/>
          <w:sz w:val="21"/>
          <w:szCs w:val="21"/>
          <w:lang w:val="uk-UA"/>
        </w:rPr>
        <w:t>1</w:t>
      </w:r>
      <w:r w:rsidR="00BF6839" w:rsidRPr="00901659">
        <w:rPr>
          <w:rFonts w:ascii="Arial" w:hAnsi="Arial" w:cs="Arial"/>
          <w:sz w:val="21"/>
          <w:szCs w:val="21"/>
          <w:lang w:val="uk-UA"/>
        </w:rPr>
        <w:t>3</w:t>
      </w:r>
      <w:r w:rsidR="002F253C" w:rsidRPr="00901659">
        <w:rPr>
          <w:rFonts w:ascii="Arial" w:hAnsi="Arial" w:cs="Arial"/>
          <w:sz w:val="21"/>
          <w:szCs w:val="21"/>
          <w:lang w:val="uk-UA"/>
        </w:rPr>
        <w:t>.4  Граничні гнучкості елементів</w:t>
      </w:r>
      <w:bookmarkEnd w:id="297"/>
      <w:bookmarkEnd w:id="298"/>
      <w:bookmarkEnd w:id="299"/>
      <w:bookmarkEnd w:id="300"/>
      <w:bookmarkEnd w:id="301"/>
      <w:bookmarkEnd w:id="302"/>
      <w:bookmarkEnd w:id="303"/>
      <w:bookmarkEnd w:id="304"/>
    </w:p>
    <w:p w14:paraId="466E34F7" w14:textId="77777777" w:rsidR="00BB0B6E" w:rsidRPr="00901659" w:rsidRDefault="001C0CC0" w:rsidP="00FA7C5E">
      <w:pPr>
        <w:pStyle w:val="afff1"/>
        <w:spacing w:line="288" w:lineRule="auto"/>
        <w:ind w:firstLine="567"/>
        <w:rPr>
          <w:rFonts w:ascii="Arial" w:hAnsi="Arial" w:cs="Arial"/>
          <w:bCs w:val="0"/>
          <w:color w:val="00B050"/>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.4.</w:t>
      </w:r>
      <w:r w:rsidR="00B11F70" w:rsidRPr="00901659">
        <w:rPr>
          <w:rFonts w:ascii="Arial" w:hAnsi="Arial" w:cs="Arial"/>
          <w:b/>
          <w:sz w:val="21"/>
          <w:szCs w:val="21"/>
        </w:rPr>
        <w:t>1</w:t>
      </w:r>
      <w:r w:rsidR="00B11F70" w:rsidRPr="00901659">
        <w:rPr>
          <w:rFonts w:ascii="Arial" w:hAnsi="Arial" w:cs="Arial"/>
          <w:bCs w:val="0"/>
          <w:color w:val="00B050"/>
          <w:sz w:val="21"/>
          <w:szCs w:val="21"/>
        </w:rPr>
        <w:t xml:space="preserve"> Рекомендується щоб гнучкість елемента </w:t>
      </w:r>
      <w:r w:rsidR="00BF2B60" w:rsidRPr="00901659">
        <w:rPr>
          <w:rFonts w:ascii="Arial" w:hAnsi="Arial" w:cs="Arial"/>
          <w:bCs w:val="0"/>
          <w:i/>
          <w:color w:val="00B050"/>
          <w:sz w:val="21"/>
          <w:szCs w:val="21"/>
        </w:rPr>
        <w:fldChar w:fldCharType="begin"/>
      </w:r>
      <w:r w:rsidR="00B11F70" w:rsidRPr="00901659">
        <w:rPr>
          <w:rFonts w:ascii="Arial" w:hAnsi="Arial" w:cs="Arial"/>
          <w:bCs w:val="0"/>
          <w:i/>
          <w:color w:val="00B050"/>
          <w:sz w:val="21"/>
          <w:szCs w:val="21"/>
        </w:rPr>
        <w:instrText>SYMBOL 108 \f "Symbol" \s 11</w:instrText>
      </w:r>
      <w:r w:rsidR="00BF2B60" w:rsidRPr="00901659">
        <w:rPr>
          <w:rFonts w:ascii="Arial" w:hAnsi="Arial" w:cs="Arial"/>
          <w:bCs w:val="0"/>
          <w:i/>
          <w:color w:val="00B050"/>
          <w:sz w:val="21"/>
          <w:szCs w:val="21"/>
        </w:rPr>
        <w:fldChar w:fldCharType="separate"/>
      </w:r>
      <w:r w:rsidR="00B11F70" w:rsidRPr="00901659">
        <w:rPr>
          <w:rFonts w:ascii="Arial" w:hAnsi="Arial" w:cs="Arial"/>
          <w:bCs w:val="0"/>
          <w:i/>
          <w:color w:val="00B050"/>
          <w:sz w:val="21"/>
          <w:szCs w:val="21"/>
        </w:rPr>
        <w:t></w:t>
      </w:r>
      <w:r w:rsidR="00BF2B60" w:rsidRPr="00901659">
        <w:rPr>
          <w:rFonts w:ascii="Arial" w:hAnsi="Arial" w:cs="Arial"/>
          <w:color w:val="00B050"/>
          <w:sz w:val="21"/>
          <w:szCs w:val="21"/>
        </w:rPr>
        <w:fldChar w:fldCharType="end"/>
      </w:r>
      <w:r w:rsidR="00B11F70" w:rsidRPr="00901659">
        <w:rPr>
          <w:rFonts w:ascii="Arial" w:hAnsi="Arial" w:cs="Arial"/>
          <w:bCs w:val="0"/>
          <w:color w:val="00B050"/>
          <w:sz w:val="21"/>
          <w:szCs w:val="21"/>
        </w:rPr>
        <w:t xml:space="preserve"> = </w:t>
      </w:r>
      <w:r w:rsidR="00901659" w:rsidRPr="00890AA8">
        <w:rPr>
          <w:rFonts w:ascii="Arial" w:hAnsi="Arial" w:cs="Arial"/>
          <w:position w:val="-6"/>
          <w:sz w:val="21"/>
          <w:szCs w:val="21"/>
        </w:rPr>
        <w:object w:dxaOrig="139" w:dyaOrig="260" w14:anchorId="632588BF">
          <v:shape id="_x0000_i1723" type="#_x0000_t75" style="width:6.5pt;height:12.5pt" o:ole="">
            <v:imagedata r:id="rId1129" o:title=""/>
          </v:shape>
          <o:OLEObject Type="Embed" ProgID="Equation.DSMT4" ShapeID="_x0000_i1723" DrawAspect="Content" ObjectID="_1838151647" r:id="rId1256"/>
        </w:object>
      </w:r>
      <w:r w:rsidR="00B11F70" w:rsidRPr="00901659">
        <w:rPr>
          <w:rFonts w:ascii="Arial" w:hAnsi="Arial" w:cs="Arial"/>
          <w:bCs w:val="0"/>
          <w:i/>
          <w:color w:val="00B050"/>
          <w:sz w:val="21"/>
          <w:szCs w:val="21"/>
          <w:vertAlign w:val="subscript"/>
        </w:rPr>
        <w:t>ef</w:t>
      </w:r>
      <w:r w:rsidR="00B11F70" w:rsidRPr="00901659">
        <w:rPr>
          <w:rFonts w:ascii="Arial" w:hAnsi="Arial" w:cs="Arial"/>
          <w:bCs w:val="0"/>
          <w:i/>
          <w:color w:val="00B050"/>
          <w:sz w:val="21"/>
          <w:szCs w:val="21"/>
        </w:rPr>
        <w:t xml:space="preserve"> </w:t>
      </w:r>
      <w:r w:rsidR="00B11F70" w:rsidRPr="00901659">
        <w:rPr>
          <w:rFonts w:ascii="Arial" w:hAnsi="Arial" w:cs="Arial"/>
          <w:bCs w:val="0"/>
          <w:color w:val="00B050"/>
          <w:sz w:val="21"/>
          <w:szCs w:val="21"/>
        </w:rPr>
        <w:t>/</w:t>
      </w:r>
      <w:r w:rsidR="00B11F70" w:rsidRPr="00901659">
        <w:rPr>
          <w:rFonts w:ascii="Arial" w:hAnsi="Arial" w:cs="Arial"/>
          <w:bCs w:val="0"/>
          <w:i/>
          <w:color w:val="00B050"/>
          <w:sz w:val="21"/>
          <w:szCs w:val="21"/>
        </w:rPr>
        <w:t xml:space="preserve"> i</w:t>
      </w:r>
      <w:r w:rsidR="00B11F70" w:rsidRPr="00901659">
        <w:rPr>
          <w:rFonts w:ascii="Arial" w:hAnsi="Arial" w:cs="Arial"/>
          <w:bCs w:val="0"/>
          <w:color w:val="00B050"/>
          <w:sz w:val="21"/>
          <w:szCs w:val="21"/>
        </w:rPr>
        <w:t xml:space="preserve"> не перевищувала значення </w:t>
      </w:r>
      <w:r w:rsidR="00BF2B60" w:rsidRPr="00901659">
        <w:rPr>
          <w:rFonts w:ascii="Arial" w:hAnsi="Arial" w:cs="Arial"/>
          <w:bCs w:val="0"/>
          <w:i/>
          <w:color w:val="00B050"/>
          <w:sz w:val="21"/>
          <w:szCs w:val="21"/>
        </w:rPr>
        <w:fldChar w:fldCharType="begin"/>
      </w:r>
      <w:r w:rsidR="00B11F70" w:rsidRPr="00901659">
        <w:rPr>
          <w:rFonts w:ascii="Arial" w:hAnsi="Arial" w:cs="Arial"/>
          <w:bCs w:val="0"/>
          <w:i/>
          <w:color w:val="00B050"/>
          <w:sz w:val="21"/>
          <w:szCs w:val="21"/>
        </w:rPr>
        <w:instrText>SYMBOL 108 \f "Symbol" \s 11</w:instrText>
      </w:r>
      <w:r w:rsidR="00BF2B60" w:rsidRPr="00901659">
        <w:rPr>
          <w:rFonts w:ascii="Arial" w:hAnsi="Arial" w:cs="Arial"/>
          <w:bCs w:val="0"/>
          <w:i/>
          <w:color w:val="00B050"/>
          <w:sz w:val="21"/>
          <w:szCs w:val="21"/>
        </w:rPr>
        <w:fldChar w:fldCharType="separate"/>
      </w:r>
      <w:r w:rsidR="00B11F70" w:rsidRPr="00901659">
        <w:rPr>
          <w:rFonts w:ascii="Arial" w:hAnsi="Arial" w:cs="Arial"/>
          <w:bCs w:val="0"/>
          <w:i/>
          <w:color w:val="00B050"/>
          <w:sz w:val="21"/>
          <w:szCs w:val="21"/>
        </w:rPr>
        <w:t></w:t>
      </w:r>
      <w:r w:rsidR="00BF2B60" w:rsidRPr="00901659">
        <w:rPr>
          <w:rFonts w:ascii="Arial" w:hAnsi="Arial" w:cs="Arial"/>
          <w:color w:val="00B050"/>
          <w:sz w:val="21"/>
          <w:szCs w:val="21"/>
        </w:rPr>
        <w:fldChar w:fldCharType="end"/>
      </w:r>
      <w:r w:rsidR="00B11F70" w:rsidRPr="00901659">
        <w:rPr>
          <w:rFonts w:ascii="Arial" w:hAnsi="Arial" w:cs="Arial"/>
          <w:bCs w:val="0"/>
          <w:i/>
          <w:color w:val="00B050"/>
          <w:sz w:val="21"/>
          <w:szCs w:val="21"/>
          <w:vertAlign w:val="subscript"/>
        </w:rPr>
        <w:t xml:space="preserve">u </w:t>
      </w:r>
      <w:r w:rsidR="00B11F70" w:rsidRPr="00901659">
        <w:rPr>
          <w:rFonts w:ascii="Arial" w:hAnsi="Arial" w:cs="Arial"/>
          <w:bCs w:val="0"/>
          <w:color w:val="00B050"/>
          <w:sz w:val="21"/>
          <w:szCs w:val="21"/>
        </w:rPr>
        <w:t xml:space="preserve">= 200 для стиснутих елементів і </w:t>
      </w:r>
      <w:r w:rsidR="00BF2B60" w:rsidRPr="00901659">
        <w:rPr>
          <w:rFonts w:ascii="Arial" w:hAnsi="Arial" w:cs="Arial"/>
          <w:bCs w:val="0"/>
          <w:i/>
          <w:color w:val="00B050"/>
          <w:sz w:val="21"/>
          <w:szCs w:val="21"/>
        </w:rPr>
        <w:fldChar w:fldCharType="begin"/>
      </w:r>
      <w:r w:rsidR="00B11F70" w:rsidRPr="00901659">
        <w:rPr>
          <w:rFonts w:ascii="Arial" w:hAnsi="Arial" w:cs="Arial"/>
          <w:bCs w:val="0"/>
          <w:i/>
          <w:color w:val="00B050"/>
          <w:sz w:val="21"/>
          <w:szCs w:val="21"/>
        </w:rPr>
        <w:instrText>SYMBOL 108 \f "Symbol" \s 11</w:instrText>
      </w:r>
      <w:r w:rsidR="00BF2B60" w:rsidRPr="00901659">
        <w:rPr>
          <w:rFonts w:ascii="Arial" w:hAnsi="Arial" w:cs="Arial"/>
          <w:bCs w:val="0"/>
          <w:i/>
          <w:color w:val="00B050"/>
          <w:sz w:val="21"/>
          <w:szCs w:val="21"/>
        </w:rPr>
        <w:fldChar w:fldCharType="separate"/>
      </w:r>
      <w:r w:rsidR="00B11F70" w:rsidRPr="00901659">
        <w:rPr>
          <w:rFonts w:ascii="Arial" w:hAnsi="Arial" w:cs="Arial"/>
          <w:bCs w:val="0"/>
          <w:i/>
          <w:color w:val="00B050"/>
          <w:sz w:val="21"/>
          <w:szCs w:val="21"/>
        </w:rPr>
        <w:t></w:t>
      </w:r>
      <w:r w:rsidR="00BF2B60" w:rsidRPr="00901659">
        <w:rPr>
          <w:rFonts w:ascii="Arial" w:hAnsi="Arial" w:cs="Arial"/>
          <w:color w:val="00B050"/>
          <w:sz w:val="21"/>
          <w:szCs w:val="21"/>
        </w:rPr>
        <w:fldChar w:fldCharType="end"/>
      </w:r>
      <w:r w:rsidR="00B11F70" w:rsidRPr="00901659">
        <w:rPr>
          <w:rFonts w:ascii="Arial" w:hAnsi="Arial" w:cs="Arial"/>
          <w:bCs w:val="0"/>
          <w:i/>
          <w:color w:val="00B050"/>
          <w:sz w:val="21"/>
          <w:szCs w:val="21"/>
          <w:vertAlign w:val="subscript"/>
        </w:rPr>
        <w:t xml:space="preserve">u </w:t>
      </w:r>
      <w:r w:rsidR="00B11F70" w:rsidRPr="00901659">
        <w:rPr>
          <w:rFonts w:ascii="Arial" w:hAnsi="Arial" w:cs="Arial"/>
          <w:bCs w:val="0"/>
          <w:color w:val="00B050"/>
          <w:sz w:val="21"/>
          <w:szCs w:val="21"/>
        </w:rPr>
        <w:t>= 400 для розтягнутих елементів.</w:t>
      </w:r>
    </w:p>
    <w:p w14:paraId="0CF2CE50" w14:textId="77777777" w:rsidR="002F253C" w:rsidRPr="00901659" w:rsidRDefault="00901659" w:rsidP="00FA7C5E">
      <w:pPr>
        <w:pStyle w:val="afff1"/>
        <w:spacing w:line="288" w:lineRule="auto"/>
        <w:ind w:firstLine="567"/>
        <w:rPr>
          <w:rFonts w:ascii="Arial" w:hAnsi="Arial" w:cs="Arial"/>
          <w:b/>
          <w:color w:val="00B050"/>
          <w:sz w:val="21"/>
          <w:szCs w:val="21"/>
        </w:rPr>
      </w:pPr>
      <w:r w:rsidRPr="00901659">
        <w:rPr>
          <w:rFonts w:ascii="Arial" w:hAnsi="Arial" w:cs="Arial"/>
          <w:b/>
          <w:i/>
          <w:iCs/>
          <w:color w:val="00B050"/>
          <w:sz w:val="21"/>
          <w:szCs w:val="21"/>
        </w:rPr>
        <w:t>(</w:t>
      </w:r>
      <w:r w:rsidR="00CE2F2C" w:rsidRPr="00901659">
        <w:rPr>
          <w:rFonts w:ascii="Arial" w:hAnsi="Arial" w:cs="Arial"/>
          <w:b/>
          <w:i/>
          <w:iCs/>
          <w:color w:val="00B050"/>
          <w:sz w:val="21"/>
          <w:szCs w:val="21"/>
        </w:rPr>
        <w:t>П</w:t>
      </w:r>
      <w:r w:rsidR="00BB0B6E" w:rsidRPr="00901659">
        <w:rPr>
          <w:rFonts w:ascii="Arial" w:hAnsi="Arial" w:cs="Arial"/>
          <w:b/>
          <w:i/>
          <w:iCs/>
          <w:color w:val="00B050"/>
          <w:sz w:val="21"/>
          <w:szCs w:val="21"/>
        </w:rPr>
        <w:t>ункт 13.4.1</w:t>
      </w:r>
      <w:r w:rsidR="00CE2F2C" w:rsidRPr="00901659">
        <w:rPr>
          <w:rFonts w:ascii="Arial" w:hAnsi="Arial" w:cs="Arial"/>
          <w:b/>
          <w:i/>
          <w:iCs/>
          <w:color w:val="00B050"/>
          <w:sz w:val="21"/>
          <w:szCs w:val="21"/>
        </w:rPr>
        <w:t xml:space="preserve"> </w:t>
      </w:r>
      <w:r w:rsidRPr="00901659">
        <w:rPr>
          <w:rFonts w:ascii="Arial" w:hAnsi="Arial" w:cs="Arial"/>
          <w:b/>
          <w:i/>
          <w:iCs/>
          <w:color w:val="00B050"/>
          <w:sz w:val="21"/>
          <w:szCs w:val="21"/>
        </w:rPr>
        <w:t>змінено, Зміна</w:t>
      </w:r>
      <w:r w:rsidR="00CE2F2C" w:rsidRPr="00901659">
        <w:rPr>
          <w:rFonts w:ascii="Arial" w:hAnsi="Arial" w:cs="Arial"/>
          <w:b/>
          <w:i/>
          <w:iCs/>
          <w:color w:val="00B050"/>
          <w:sz w:val="21"/>
          <w:szCs w:val="21"/>
        </w:rPr>
        <w:t xml:space="preserve"> № 1</w:t>
      </w:r>
      <w:r w:rsidRPr="00901659">
        <w:rPr>
          <w:rFonts w:ascii="Arial" w:hAnsi="Arial" w:cs="Arial"/>
          <w:b/>
          <w:i/>
          <w:iCs/>
          <w:color w:val="00B050"/>
          <w:sz w:val="21"/>
          <w:szCs w:val="21"/>
        </w:rPr>
        <w:t>)</w:t>
      </w:r>
      <w:r w:rsidR="00CE2F2C" w:rsidRPr="00901659">
        <w:rPr>
          <w:rFonts w:ascii="Arial" w:hAnsi="Arial" w:cs="Arial"/>
          <w:b/>
          <w:bCs w:val="0"/>
          <w:i/>
          <w:iCs/>
          <w:color w:val="00B050"/>
          <w:sz w:val="21"/>
          <w:szCs w:val="21"/>
        </w:rPr>
        <w:t xml:space="preserve"> </w:t>
      </w:r>
    </w:p>
    <w:p w14:paraId="59E179B9" w14:textId="77777777" w:rsidR="00BB0B6E" w:rsidRPr="00901659" w:rsidRDefault="001C0CC0" w:rsidP="00FA7C5E">
      <w:pPr>
        <w:pStyle w:val="afff1"/>
        <w:spacing w:line="288" w:lineRule="auto"/>
        <w:ind w:firstLine="567"/>
        <w:rPr>
          <w:rFonts w:ascii="Arial" w:hAnsi="Arial" w:cs="Arial"/>
          <w:color w:val="00B050"/>
          <w:sz w:val="21"/>
          <w:szCs w:val="21"/>
        </w:rPr>
      </w:pPr>
      <w:r w:rsidRPr="00901659">
        <w:rPr>
          <w:rFonts w:ascii="Arial" w:hAnsi="Arial" w:cs="Arial"/>
          <w:b/>
          <w:sz w:val="21"/>
          <w:szCs w:val="21"/>
        </w:rPr>
        <w:t>1</w:t>
      </w:r>
      <w:r w:rsidR="00BF6839" w:rsidRPr="00901659">
        <w:rPr>
          <w:rFonts w:ascii="Arial" w:hAnsi="Arial" w:cs="Arial"/>
          <w:b/>
          <w:sz w:val="21"/>
          <w:szCs w:val="21"/>
        </w:rPr>
        <w:t>3</w:t>
      </w:r>
      <w:r w:rsidR="002F253C" w:rsidRPr="00901659">
        <w:rPr>
          <w:rFonts w:ascii="Arial" w:hAnsi="Arial" w:cs="Arial"/>
          <w:b/>
          <w:sz w:val="21"/>
          <w:szCs w:val="21"/>
        </w:rPr>
        <w:t>.4.2</w:t>
      </w:r>
      <w:r w:rsidR="002F253C" w:rsidRPr="00901659">
        <w:rPr>
          <w:rFonts w:ascii="Arial" w:hAnsi="Arial" w:cs="Arial"/>
          <w:color w:val="00B050"/>
          <w:sz w:val="21"/>
          <w:szCs w:val="21"/>
        </w:rPr>
        <w:t>  </w:t>
      </w:r>
      <w:r w:rsidR="00B11F70" w:rsidRPr="00901659">
        <w:rPr>
          <w:rFonts w:ascii="Arial" w:hAnsi="Arial" w:cs="Arial"/>
          <w:bCs w:val="0"/>
          <w:color w:val="00B050"/>
          <w:sz w:val="21"/>
          <w:szCs w:val="21"/>
        </w:rPr>
        <w:t>У разі перевищення з</w:t>
      </w:r>
      <w:r w:rsidR="00901659">
        <w:rPr>
          <w:rFonts w:ascii="Arial" w:hAnsi="Arial" w:cs="Arial"/>
          <w:bCs w:val="0"/>
          <w:color w:val="00B050"/>
          <w:sz w:val="21"/>
          <w:szCs w:val="21"/>
        </w:rPr>
        <w:t xml:space="preserve">начень гнучкості, вказаних в </w:t>
      </w:r>
      <w:r w:rsidR="00B11F70" w:rsidRPr="00901659">
        <w:rPr>
          <w:rFonts w:ascii="Arial" w:hAnsi="Arial" w:cs="Arial"/>
          <w:bCs w:val="0"/>
          <w:color w:val="00B050"/>
          <w:sz w:val="21"/>
          <w:szCs w:val="21"/>
        </w:rPr>
        <w:t>13.4.1, слід додатково перевіряти міцність і стійкість таких елементів на дію місцевих навантажень під час транспортування і монтажу.</w:t>
      </w:r>
      <w:r w:rsidR="00676D30" w:rsidRPr="00901659">
        <w:rPr>
          <w:rFonts w:ascii="Arial" w:hAnsi="Arial" w:cs="Arial"/>
          <w:color w:val="00B050"/>
          <w:sz w:val="21"/>
          <w:szCs w:val="21"/>
        </w:rPr>
        <w:t xml:space="preserve"> </w:t>
      </w:r>
    </w:p>
    <w:p w14:paraId="3A07A3EC" w14:textId="77777777" w:rsidR="00B11F70" w:rsidRPr="002A79D8" w:rsidRDefault="00901659" w:rsidP="00FA7C5E">
      <w:pPr>
        <w:pStyle w:val="afff1"/>
        <w:spacing w:line="288" w:lineRule="auto"/>
        <w:ind w:firstLine="567"/>
        <w:rPr>
          <w:rFonts w:ascii="Arial" w:hAnsi="Arial" w:cs="Arial"/>
          <w:b/>
          <w:i/>
          <w:iCs/>
          <w:color w:val="00B050"/>
          <w:sz w:val="21"/>
          <w:szCs w:val="21"/>
        </w:rPr>
      </w:pPr>
      <w:r w:rsidRPr="00901659">
        <w:rPr>
          <w:rFonts w:ascii="Arial" w:hAnsi="Arial" w:cs="Arial"/>
          <w:b/>
          <w:i/>
          <w:iCs/>
          <w:color w:val="00B050"/>
          <w:sz w:val="21"/>
          <w:szCs w:val="21"/>
        </w:rPr>
        <w:t>(</w:t>
      </w:r>
      <w:r w:rsidR="00BB0B6E" w:rsidRPr="00901659">
        <w:rPr>
          <w:rFonts w:ascii="Arial" w:hAnsi="Arial" w:cs="Arial"/>
          <w:b/>
          <w:i/>
          <w:iCs/>
          <w:color w:val="00B050"/>
          <w:sz w:val="21"/>
          <w:szCs w:val="21"/>
        </w:rPr>
        <w:t>Пункт 13.4.2</w:t>
      </w:r>
      <w:r w:rsidRPr="00901659">
        <w:rPr>
          <w:rFonts w:ascii="Arial" w:hAnsi="Arial" w:cs="Arial"/>
          <w:b/>
          <w:i/>
          <w:iCs/>
          <w:color w:val="00B050"/>
          <w:sz w:val="21"/>
          <w:szCs w:val="21"/>
        </w:rPr>
        <w:t xml:space="preserve"> змінено,  Зміна</w:t>
      </w:r>
      <w:r w:rsidR="00BB0B6E" w:rsidRPr="00901659">
        <w:rPr>
          <w:rFonts w:ascii="Arial" w:hAnsi="Arial" w:cs="Arial"/>
          <w:b/>
          <w:i/>
          <w:iCs/>
          <w:color w:val="00B050"/>
          <w:sz w:val="21"/>
          <w:szCs w:val="21"/>
        </w:rPr>
        <w:t xml:space="preserve"> № 1</w:t>
      </w:r>
      <w:r w:rsidRPr="00901659">
        <w:rPr>
          <w:rFonts w:ascii="Arial" w:hAnsi="Arial" w:cs="Arial"/>
          <w:b/>
          <w:i/>
          <w:iCs/>
          <w:color w:val="00B050"/>
          <w:sz w:val="21"/>
          <w:szCs w:val="21"/>
        </w:rPr>
        <w:t>)</w:t>
      </w:r>
    </w:p>
    <w:p w14:paraId="522855EC" w14:textId="77777777" w:rsidR="00D56DD7" w:rsidRPr="002A79D8" w:rsidRDefault="00D56DD7" w:rsidP="00FA7C5E">
      <w:pPr>
        <w:pStyle w:val="afff1"/>
        <w:spacing w:line="288" w:lineRule="auto"/>
        <w:ind w:firstLine="567"/>
        <w:rPr>
          <w:rFonts w:ascii="Arial" w:hAnsi="Arial" w:cs="Arial"/>
          <w:b/>
          <w:bCs w:val="0"/>
          <w:i/>
          <w:iCs/>
          <w:sz w:val="21"/>
          <w:szCs w:val="21"/>
        </w:rPr>
      </w:pPr>
      <w:r w:rsidRPr="0092131D">
        <w:rPr>
          <w:rFonts w:ascii="Arial" w:hAnsi="Arial" w:cs="Arial"/>
          <w:b/>
          <w:sz w:val="21"/>
          <w:szCs w:val="21"/>
        </w:rPr>
        <w:t>Таблиця 13.</w:t>
      </w:r>
      <w:r w:rsidRPr="002A79D8">
        <w:rPr>
          <w:rFonts w:ascii="Arial" w:hAnsi="Arial" w:cs="Arial"/>
          <w:b/>
          <w:sz w:val="21"/>
          <w:szCs w:val="21"/>
        </w:rPr>
        <w:t>9</w:t>
      </w:r>
      <w:r w:rsidRPr="0092131D">
        <w:rPr>
          <w:rFonts w:ascii="Arial" w:hAnsi="Arial" w:cs="Arial"/>
          <w:sz w:val="21"/>
          <w:szCs w:val="21"/>
        </w:rPr>
        <w:t> </w:t>
      </w:r>
    </w:p>
    <w:p w14:paraId="7075199F" w14:textId="77777777" w:rsidR="00BB0B6E" w:rsidRPr="002A79D8" w:rsidRDefault="00901659" w:rsidP="00FA7C5E">
      <w:pPr>
        <w:pStyle w:val="afff1"/>
        <w:spacing w:line="288" w:lineRule="auto"/>
        <w:ind w:firstLine="567"/>
        <w:rPr>
          <w:rFonts w:ascii="Arial" w:hAnsi="Arial" w:cs="Arial"/>
          <w:b/>
          <w:i/>
          <w:iCs/>
          <w:color w:val="00B050"/>
          <w:sz w:val="21"/>
          <w:szCs w:val="21"/>
        </w:rPr>
      </w:pPr>
      <w:r w:rsidRPr="00901659">
        <w:rPr>
          <w:rFonts w:ascii="Arial" w:hAnsi="Arial" w:cs="Arial"/>
          <w:b/>
          <w:i/>
          <w:iCs/>
          <w:color w:val="00B050"/>
          <w:sz w:val="21"/>
          <w:szCs w:val="21"/>
        </w:rPr>
        <w:t>(</w:t>
      </w:r>
      <w:r w:rsidR="00BB0B6E" w:rsidRPr="00901659">
        <w:rPr>
          <w:rFonts w:ascii="Arial" w:hAnsi="Arial" w:cs="Arial"/>
          <w:b/>
          <w:i/>
          <w:iCs/>
          <w:color w:val="00B050"/>
          <w:sz w:val="21"/>
          <w:szCs w:val="21"/>
        </w:rPr>
        <w:t>Т</w:t>
      </w:r>
      <w:r w:rsidRPr="00901659">
        <w:rPr>
          <w:rFonts w:ascii="Arial" w:hAnsi="Arial" w:cs="Arial"/>
          <w:b/>
          <w:i/>
          <w:iCs/>
          <w:color w:val="00B050"/>
          <w:sz w:val="21"/>
          <w:szCs w:val="21"/>
        </w:rPr>
        <w:t>аблицю 13.9 вилучено, Зміна № 1)</w:t>
      </w:r>
    </w:p>
    <w:p w14:paraId="5764CF43" w14:textId="77777777" w:rsidR="00D56DD7" w:rsidRPr="00D56DD7" w:rsidRDefault="00D56DD7" w:rsidP="00FA7C5E">
      <w:pPr>
        <w:pStyle w:val="afff1"/>
        <w:spacing w:line="288" w:lineRule="auto"/>
        <w:ind w:firstLine="567"/>
        <w:rPr>
          <w:rFonts w:ascii="Arial" w:hAnsi="Arial" w:cs="Arial"/>
          <w:b/>
          <w:bCs w:val="0"/>
          <w:i/>
          <w:iCs/>
          <w:sz w:val="21"/>
          <w:szCs w:val="21"/>
          <w:lang w:val="ru-RU"/>
        </w:rPr>
      </w:pPr>
      <w:r w:rsidRPr="0092131D">
        <w:rPr>
          <w:rFonts w:ascii="Arial" w:hAnsi="Arial" w:cs="Arial"/>
          <w:b/>
          <w:sz w:val="21"/>
          <w:szCs w:val="21"/>
        </w:rPr>
        <w:t>Таблиця 13.</w:t>
      </w:r>
      <w:r>
        <w:rPr>
          <w:rFonts w:ascii="Arial" w:hAnsi="Arial" w:cs="Arial"/>
          <w:b/>
          <w:sz w:val="21"/>
          <w:szCs w:val="21"/>
          <w:lang w:val="ru-RU"/>
        </w:rPr>
        <w:t>10</w:t>
      </w:r>
      <w:r w:rsidRPr="0092131D">
        <w:rPr>
          <w:rFonts w:ascii="Arial" w:hAnsi="Arial" w:cs="Arial"/>
          <w:sz w:val="21"/>
          <w:szCs w:val="21"/>
        </w:rPr>
        <w:t> </w:t>
      </w:r>
    </w:p>
    <w:p w14:paraId="517029C3" w14:textId="77777777" w:rsidR="004145C6" w:rsidRPr="00901659" w:rsidRDefault="00901659" w:rsidP="00FA7C5E">
      <w:pPr>
        <w:pStyle w:val="afff1"/>
        <w:spacing w:line="288" w:lineRule="auto"/>
        <w:ind w:firstLine="567"/>
        <w:rPr>
          <w:rFonts w:ascii="Arial" w:hAnsi="Arial" w:cs="Arial"/>
          <w:b/>
          <w:color w:val="00B050"/>
          <w:sz w:val="21"/>
          <w:szCs w:val="21"/>
        </w:rPr>
      </w:pPr>
      <w:r w:rsidRPr="00901659">
        <w:rPr>
          <w:rFonts w:ascii="Arial" w:hAnsi="Arial" w:cs="Arial"/>
          <w:b/>
          <w:i/>
          <w:iCs/>
          <w:color w:val="00B050"/>
          <w:sz w:val="21"/>
          <w:szCs w:val="21"/>
        </w:rPr>
        <w:t>(</w:t>
      </w:r>
      <w:r w:rsidR="00BB0B6E" w:rsidRPr="00901659">
        <w:rPr>
          <w:rFonts w:ascii="Arial" w:hAnsi="Arial" w:cs="Arial"/>
          <w:b/>
          <w:i/>
          <w:iCs/>
          <w:color w:val="00B050"/>
          <w:sz w:val="21"/>
          <w:szCs w:val="21"/>
        </w:rPr>
        <w:t>Таблицю 13.10</w:t>
      </w:r>
      <w:r w:rsidRPr="00901659">
        <w:rPr>
          <w:rFonts w:ascii="Arial" w:hAnsi="Arial" w:cs="Arial"/>
          <w:b/>
          <w:i/>
          <w:iCs/>
          <w:color w:val="00B050"/>
          <w:sz w:val="21"/>
          <w:szCs w:val="21"/>
        </w:rPr>
        <w:t xml:space="preserve"> вилучено, Зміна</w:t>
      </w:r>
      <w:r w:rsidR="00BB0B6E" w:rsidRPr="00901659">
        <w:rPr>
          <w:rFonts w:ascii="Arial" w:hAnsi="Arial" w:cs="Arial"/>
          <w:b/>
          <w:i/>
          <w:iCs/>
          <w:color w:val="00B050"/>
          <w:sz w:val="21"/>
          <w:szCs w:val="21"/>
        </w:rPr>
        <w:t xml:space="preserve"> № 1</w:t>
      </w:r>
      <w:r w:rsidRPr="00901659">
        <w:rPr>
          <w:rFonts w:ascii="Arial" w:hAnsi="Arial" w:cs="Arial"/>
          <w:b/>
          <w:i/>
          <w:iCs/>
          <w:color w:val="00B050"/>
          <w:sz w:val="21"/>
          <w:szCs w:val="21"/>
        </w:rPr>
        <w:t>)</w:t>
      </w:r>
    </w:p>
    <w:p w14:paraId="56FEF14F" w14:textId="77777777" w:rsidR="002F253C" w:rsidRPr="00901659" w:rsidRDefault="009120C1" w:rsidP="00B434A9">
      <w:pPr>
        <w:pStyle w:val="1"/>
        <w:spacing w:before="120" w:after="120" w:line="288" w:lineRule="auto"/>
        <w:ind w:firstLine="567"/>
        <w:rPr>
          <w:rFonts w:ascii="Arial" w:hAnsi="Arial" w:cs="Arial"/>
          <w:sz w:val="21"/>
          <w:szCs w:val="21"/>
          <w:lang w:val="uk-UA"/>
        </w:rPr>
      </w:pPr>
      <w:bookmarkStart w:id="305" w:name="_Ref258425604"/>
      <w:bookmarkStart w:id="306" w:name="_Toc358119242"/>
      <w:bookmarkStart w:id="307" w:name="_Toc358121486"/>
      <w:bookmarkStart w:id="308" w:name="_Toc358121976"/>
      <w:bookmarkStart w:id="309" w:name="_Toc358122075"/>
      <w:bookmarkStart w:id="310" w:name="_Toc358124676"/>
      <w:bookmarkStart w:id="311" w:name="_Toc358648495"/>
      <w:bookmarkStart w:id="312" w:name="_Toc370224635"/>
      <w:r w:rsidRPr="00901659">
        <w:rPr>
          <w:rFonts w:ascii="Arial" w:hAnsi="Arial" w:cs="Arial"/>
          <w:sz w:val="21"/>
          <w:szCs w:val="21"/>
          <w:lang w:val="uk-UA"/>
        </w:rPr>
        <w:t>1</w:t>
      </w:r>
      <w:r w:rsidR="00BF6839" w:rsidRPr="00901659">
        <w:rPr>
          <w:rFonts w:ascii="Arial" w:hAnsi="Arial" w:cs="Arial"/>
          <w:sz w:val="21"/>
          <w:szCs w:val="21"/>
          <w:lang w:val="uk-UA"/>
        </w:rPr>
        <w:t>4</w:t>
      </w:r>
      <w:r w:rsidR="002F253C" w:rsidRPr="00901659">
        <w:rPr>
          <w:rFonts w:ascii="Arial" w:hAnsi="Arial" w:cs="Arial"/>
          <w:sz w:val="21"/>
          <w:szCs w:val="21"/>
          <w:lang w:val="uk-UA"/>
        </w:rPr>
        <w:t>  РОЗРАХУНОК ЛИСТОВИХ КОНСТРУКЦІЙ</w:t>
      </w:r>
      <w:bookmarkEnd w:id="305"/>
      <w:bookmarkEnd w:id="306"/>
      <w:bookmarkEnd w:id="307"/>
      <w:bookmarkEnd w:id="308"/>
      <w:bookmarkEnd w:id="309"/>
      <w:bookmarkEnd w:id="310"/>
      <w:bookmarkEnd w:id="311"/>
      <w:bookmarkEnd w:id="312"/>
    </w:p>
    <w:p w14:paraId="0D7C4AE1" w14:textId="77777777" w:rsidR="002F253C" w:rsidRPr="00901659" w:rsidRDefault="009120C1" w:rsidP="00FA7C5E">
      <w:pPr>
        <w:pStyle w:val="2"/>
        <w:spacing w:before="0" w:after="0" w:line="288" w:lineRule="auto"/>
        <w:ind w:firstLine="567"/>
        <w:rPr>
          <w:rFonts w:ascii="Arial" w:hAnsi="Arial" w:cs="Arial"/>
          <w:sz w:val="21"/>
          <w:szCs w:val="21"/>
          <w:lang w:val="uk-UA"/>
        </w:rPr>
      </w:pPr>
      <w:bookmarkStart w:id="313" w:name="_Ref258425617"/>
      <w:bookmarkStart w:id="314" w:name="_Toc358119243"/>
      <w:bookmarkStart w:id="315" w:name="_Toc358121487"/>
      <w:bookmarkStart w:id="316" w:name="_Toc358121977"/>
      <w:bookmarkStart w:id="317" w:name="_Toc358122076"/>
      <w:bookmarkStart w:id="318" w:name="_Toc358124677"/>
      <w:bookmarkStart w:id="319" w:name="_Toc358648496"/>
      <w:bookmarkStart w:id="320" w:name="_Toc370224636"/>
      <w:r w:rsidRPr="00901659">
        <w:rPr>
          <w:rFonts w:ascii="Arial" w:hAnsi="Arial" w:cs="Arial"/>
          <w:sz w:val="21"/>
          <w:szCs w:val="21"/>
          <w:lang w:val="uk-UA"/>
        </w:rPr>
        <w:t>1</w:t>
      </w:r>
      <w:r w:rsidR="00BF6839" w:rsidRPr="00901659">
        <w:rPr>
          <w:rFonts w:ascii="Arial" w:hAnsi="Arial" w:cs="Arial"/>
          <w:sz w:val="21"/>
          <w:szCs w:val="21"/>
          <w:lang w:val="uk-UA"/>
        </w:rPr>
        <w:t>4</w:t>
      </w:r>
      <w:r w:rsidR="002F253C" w:rsidRPr="00901659">
        <w:rPr>
          <w:rFonts w:ascii="Arial" w:hAnsi="Arial" w:cs="Arial"/>
          <w:sz w:val="21"/>
          <w:szCs w:val="21"/>
          <w:lang w:val="uk-UA"/>
        </w:rPr>
        <w:t>.1  Розрахунок</w:t>
      </w:r>
      <w:r w:rsidR="000A1F5B" w:rsidRPr="00901659">
        <w:rPr>
          <w:rFonts w:ascii="Arial" w:hAnsi="Arial" w:cs="Arial"/>
          <w:sz w:val="21"/>
          <w:szCs w:val="21"/>
          <w:lang w:val="uk-UA"/>
        </w:rPr>
        <w:t xml:space="preserve"> оболонок обертання</w:t>
      </w:r>
      <w:r w:rsidR="002F253C" w:rsidRPr="00901659">
        <w:rPr>
          <w:rFonts w:ascii="Arial" w:hAnsi="Arial" w:cs="Arial"/>
          <w:sz w:val="21"/>
          <w:szCs w:val="21"/>
          <w:lang w:val="uk-UA"/>
        </w:rPr>
        <w:t xml:space="preserve"> на міцність</w:t>
      </w:r>
      <w:bookmarkEnd w:id="313"/>
      <w:bookmarkEnd w:id="314"/>
      <w:bookmarkEnd w:id="315"/>
      <w:bookmarkEnd w:id="316"/>
      <w:bookmarkEnd w:id="317"/>
      <w:bookmarkEnd w:id="318"/>
      <w:bookmarkEnd w:id="319"/>
      <w:bookmarkEnd w:id="320"/>
      <w:r w:rsidR="002F253C" w:rsidRPr="00901659">
        <w:rPr>
          <w:rFonts w:ascii="Arial" w:hAnsi="Arial" w:cs="Arial"/>
          <w:sz w:val="21"/>
          <w:szCs w:val="21"/>
          <w:lang w:val="uk-UA"/>
        </w:rPr>
        <w:t xml:space="preserve"> </w:t>
      </w:r>
    </w:p>
    <w:p w14:paraId="745151C8" w14:textId="20A4E33C" w:rsidR="002F253C" w:rsidRPr="00901659" w:rsidRDefault="009120C1"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4</w:t>
      </w:r>
      <w:r w:rsidR="002F253C" w:rsidRPr="00901659">
        <w:rPr>
          <w:rFonts w:ascii="Arial" w:hAnsi="Arial" w:cs="Arial"/>
          <w:b/>
          <w:sz w:val="21"/>
          <w:szCs w:val="21"/>
        </w:rPr>
        <w:t>.1.1</w:t>
      </w:r>
      <w:r w:rsidR="002F253C" w:rsidRPr="00901659">
        <w:rPr>
          <w:rFonts w:ascii="Arial" w:hAnsi="Arial" w:cs="Arial"/>
          <w:sz w:val="21"/>
          <w:szCs w:val="21"/>
        </w:rPr>
        <w:t>  Розрахунок на міцність листових конструкцій (оболонок обертання</w:t>
      </w:r>
      <w:r w:rsidR="00556FA0" w:rsidRPr="00901659">
        <w:rPr>
          <w:rFonts w:ascii="Arial" w:hAnsi="Arial" w:cs="Arial"/>
          <w:sz w:val="21"/>
          <w:szCs w:val="21"/>
        </w:rPr>
        <w:t xml:space="preserve"> за рисунками 14.1; 14.2 та 14.3</w:t>
      </w:r>
      <w:r w:rsidR="002F253C" w:rsidRPr="00901659">
        <w:rPr>
          <w:rFonts w:ascii="Arial" w:hAnsi="Arial" w:cs="Arial"/>
          <w:sz w:val="21"/>
          <w:szCs w:val="21"/>
        </w:rPr>
        <w:t>), які перебувають у безмоментному напруженому стані, слід виконувати за форму</w:t>
      </w:r>
      <w:r w:rsidR="007A4668" w:rsidRPr="00901659">
        <w:rPr>
          <w:rFonts w:ascii="Arial" w:hAnsi="Arial" w:cs="Arial"/>
          <w:sz w:val="21"/>
          <w:szCs w:val="21"/>
        </w:rPr>
        <w:t>лою</w:t>
      </w:r>
      <w:r w:rsidR="008F28B8" w:rsidRPr="00901659">
        <w:rPr>
          <w:rFonts w:ascii="Arial" w:hAnsi="Arial" w:cs="Arial"/>
          <w:sz w:val="21"/>
          <w:szCs w:val="21"/>
        </w:rPr>
        <w:t>:</w:t>
      </w:r>
    </w:p>
    <w:p w14:paraId="6EBB60C3" w14:textId="70AE26C5" w:rsidR="002F253C" w:rsidRPr="00901659" w:rsidRDefault="003916D8" w:rsidP="00B434A9">
      <w:pPr>
        <w:pStyle w:val="afff1"/>
        <w:spacing w:line="288" w:lineRule="auto"/>
        <w:ind w:left="284" w:right="-425" w:firstLine="567"/>
        <w:jc w:val="right"/>
        <w:rPr>
          <w:rFonts w:ascii="Arial" w:hAnsi="Arial" w:cs="Arial"/>
          <w:sz w:val="21"/>
          <w:szCs w:val="21"/>
        </w:rPr>
      </w:pPr>
      <w:r w:rsidRPr="00901659">
        <w:rPr>
          <w:rFonts w:ascii="Arial" w:hAnsi="Arial" w:cs="Arial"/>
          <w:position w:val="-32"/>
          <w:sz w:val="21"/>
          <w:szCs w:val="21"/>
        </w:rPr>
        <w:object w:dxaOrig="3100" w:dyaOrig="680" w14:anchorId="31FBF6BB">
          <v:shape id="_x0000_i1724" type="#_x0000_t75" style="width:156.5pt;height:36.5pt" o:ole="" fillcolor="window">
            <v:imagedata r:id="rId1257" o:title=""/>
          </v:shape>
          <o:OLEObject Type="Embed" ProgID="Equation.DSMT4" ShapeID="_x0000_i1724" DrawAspect="Content" ObjectID="_1838151648" r:id="rId1258"/>
        </w:object>
      </w:r>
      <w:r w:rsidR="002F253C" w:rsidRPr="00901659">
        <w:rPr>
          <w:rFonts w:ascii="Arial" w:hAnsi="Arial" w:cs="Arial"/>
          <w:sz w:val="21"/>
          <w:szCs w:val="21"/>
        </w:rPr>
        <w:t>,</w:t>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B434A9">
        <w:rPr>
          <w:rFonts w:ascii="Arial" w:hAnsi="Arial" w:cs="Arial"/>
          <w:sz w:val="21"/>
          <w:szCs w:val="21"/>
        </w:rPr>
        <w:tab/>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.1)</w:t>
      </w:r>
    </w:p>
    <w:p w14:paraId="257C0377" w14:textId="77777777" w:rsidR="00BD1A09"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 xml:space="preserve">де </w:t>
      </w:r>
      <w:r w:rsidR="00BD1A09" w:rsidRPr="00901659">
        <w:rPr>
          <w:rFonts w:ascii="Arial" w:hAnsi="Arial" w:cs="Arial"/>
          <w:i/>
          <w:sz w:val="21"/>
          <w:szCs w:val="21"/>
        </w:rPr>
        <w:t>γ</w:t>
      </w:r>
      <w:r w:rsidR="00BD1A09" w:rsidRPr="00901659">
        <w:rPr>
          <w:rFonts w:ascii="Arial" w:hAnsi="Arial" w:cs="Arial"/>
          <w:i/>
          <w:sz w:val="21"/>
          <w:szCs w:val="21"/>
          <w:vertAlign w:val="subscript"/>
        </w:rPr>
        <w:t>с</w:t>
      </w:r>
      <w:r w:rsidR="00BD1A09" w:rsidRPr="00901659">
        <w:rPr>
          <w:rFonts w:ascii="Arial" w:hAnsi="Arial" w:cs="Arial"/>
          <w:sz w:val="21"/>
          <w:szCs w:val="21"/>
        </w:rPr>
        <w:t xml:space="preserve"> – коефіцієнт умов роботи конструкцій, який призначається згідно з таблицею 5.1.</w:t>
      </w:r>
    </w:p>
    <w:p w14:paraId="219DB1FE" w14:textId="77777777" w:rsidR="002F253C" w:rsidRPr="00901659" w:rsidRDefault="00CC6B4D" w:rsidP="00FA7C5E">
      <w:pPr>
        <w:pStyle w:val="afff1"/>
        <w:spacing w:line="288" w:lineRule="auto"/>
        <w:ind w:firstLine="567"/>
        <w:rPr>
          <w:rFonts w:ascii="Arial" w:hAnsi="Arial" w:cs="Arial"/>
          <w:sz w:val="21"/>
          <w:szCs w:val="21"/>
        </w:rPr>
      </w:pPr>
      <w:r w:rsidRPr="00901659">
        <w:rPr>
          <w:rFonts w:ascii="Arial" w:hAnsi="Arial" w:cs="Arial"/>
          <w:i/>
          <w:sz w:val="21"/>
          <w:szCs w:val="21"/>
        </w:rPr>
        <w:sym w:font="Symbol" w:char="F073"/>
      </w:r>
      <w:r w:rsidR="002F253C" w:rsidRPr="00901659">
        <w:rPr>
          <w:rFonts w:ascii="Arial" w:hAnsi="Arial" w:cs="Arial"/>
          <w:i/>
          <w:sz w:val="21"/>
          <w:szCs w:val="21"/>
          <w:vertAlign w:val="subscript"/>
        </w:rPr>
        <w:t>x</w:t>
      </w:r>
      <w:r w:rsidR="002F253C" w:rsidRPr="00901659">
        <w:rPr>
          <w:rFonts w:ascii="Arial" w:hAnsi="Arial" w:cs="Arial"/>
          <w:i/>
          <w:sz w:val="21"/>
          <w:szCs w:val="21"/>
        </w:rPr>
        <w:t xml:space="preserve"> </w:t>
      </w:r>
      <w:r w:rsidR="002F253C" w:rsidRPr="00901659">
        <w:rPr>
          <w:rFonts w:ascii="Arial" w:hAnsi="Arial" w:cs="Arial"/>
          <w:sz w:val="21"/>
          <w:szCs w:val="21"/>
        </w:rPr>
        <w:t xml:space="preserve">і </w:t>
      </w:r>
      <w:r w:rsidRPr="00901659">
        <w:rPr>
          <w:rFonts w:ascii="Arial" w:hAnsi="Arial" w:cs="Arial"/>
          <w:i/>
          <w:sz w:val="21"/>
          <w:szCs w:val="21"/>
        </w:rPr>
        <w:sym w:font="Symbol" w:char="F073"/>
      </w:r>
      <w:r w:rsidR="002F253C" w:rsidRPr="00901659">
        <w:rPr>
          <w:rFonts w:ascii="Arial" w:hAnsi="Arial" w:cs="Arial"/>
          <w:i/>
          <w:sz w:val="21"/>
          <w:szCs w:val="21"/>
          <w:vertAlign w:val="subscript"/>
        </w:rPr>
        <w:t>y</w:t>
      </w:r>
      <w:r w:rsidR="002F253C" w:rsidRPr="00901659">
        <w:rPr>
          <w:rFonts w:ascii="Arial" w:hAnsi="Arial" w:cs="Arial"/>
          <w:sz w:val="21"/>
          <w:szCs w:val="21"/>
        </w:rPr>
        <w:t xml:space="preserve"> – нормальні напруження у двох взаємно перпендикулярних напрямках;</w:t>
      </w:r>
    </w:p>
    <w:p w14:paraId="39C214DF" w14:textId="77777777" w:rsidR="00BD1A09" w:rsidRPr="00901659" w:rsidRDefault="00BD1A09" w:rsidP="00FA7C5E">
      <w:pPr>
        <w:pStyle w:val="afff1"/>
        <w:spacing w:line="288" w:lineRule="auto"/>
        <w:ind w:firstLine="567"/>
        <w:rPr>
          <w:rFonts w:ascii="Arial" w:hAnsi="Arial" w:cs="Arial"/>
          <w:sz w:val="21"/>
          <w:szCs w:val="21"/>
        </w:rPr>
      </w:pPr>
      <w:r w:rsidRPr="00901659">
        <w:rPr>
          <w:rFonts w:ascii="Arial" w:hAnsi="Arial" w:cs="Arial"/>
          <w:i/>
          <w:sz w:val="21"/>
          <w:szCs w:val="21"/>
        </w:rPr>
        <w:sym w:font="Symbol" w:char="F074"/>
      </w:r>
      <w:r w:rsidRPr="00901659">
        <w:rPr>
          <w:rFonts w:ascii="Arial" w:hAnsi="Arial" w:cs="Arial"/>
          <w:i/>
          <w:sz w:val="21"/>
          <w:szCs w:val="21"/>
          <w:vertAlign w:val="subscript"/>
        </w:rPr>
        <w:t>xy</w:t>
      </w:r>
      <w:r w:rsidRPr="00901659">
        <w:rPr>
          <w:rFonts w:ascii="Arial" w:hAnsi="Arial" w:cs="Arial"/>
          <w:i/>
          <w:sz w:val="21"/>
          <w:szCs w:val="21"/>
        </w:rPr>
        <w:t xml:space="preserve"> </w:t>
      </w:r>
      <w:r w:rsidRPr="00901659">
        <w:rPr>
          <w:rFonts w:ascii="Arial" w:hAnsi="Arial" w:cs="Arial"/>
          <w:sz w:val="21"/>
          <w:szCs w:val="21"/>
        </w:rPr>
        <w:t>– дотичні напруження</w:t>
      </w:r>
      <w:r w:rsidR="00023D00" w:rsidRPr="00901659">
        <w:rPr>
          <w:rFonts w:ascii="Arial" w:hAnsi="Arial" w:cs="Arial"/>
          <w:sz w:val="21"/>
          <w:szCs w:val="21"/>
        </w:rPr>
        <w:t xml:space="preserve"> у точці стінки оболонки, яка розглядається</w:t>
      </w:r>
      <w:r w:rsidR="00F01F6E" w:rsidRPr="00901659">
        <w:rPr>
          <w:rStyle w:val="hps"/>
          <w:rFonts w:ascii="Arial" w:hAnsi="Arial" w:cs="Arial"/>
          <w:sz w:val="21"/>
          <w:szCs w:val="21"/>
        </w:rPr>
        <w:t>;</w:t>
      </w:r>
    </w:p>
    <w:p w14:paraId="65A7804F"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 xml:space="preserve">При цьому абсолютні значення головних напружень повинні бути не більшими за значення розрахункових опорів, помножених на </w:t>
      </w:r>
      <w:r w:rsidR="00A62CF9" w:rsidRPr="00901659">
        <w:rPr>
          <w:rFonts w:ascii="Arial" w:hAnsi="Arial" w:cs="Arial"/>
          <w:i/>
          <w:sz w:val="21"/>
          <w:szCs w:val="21"/>
        </w:rPr>
        <w:t>γ</w:t>
      </w:r>
      <w:r w:rsidRPr="00901659">
        <w:rPr>
          <w:rFonts w:ascii="Arial" w:hAnsi="Arial" w:cs="Arial"/>
          <w:i/>
          <w:sz w:val="21"/>
          <w:szCs w:val="21"/>
          <w:vertAlign w:val="subscript"/>
        </w:rPr>
        <w:t>с</w:t>
      </w:r>
      <w:r w:rsidRPr="00901659">
        <w:rPr>
          <w:rFonts w:ascii="Arial" w:hAnsi="Arial" w:cs="Arial"/>
          <w:sz w:val="21"/>
          <w:szCs w:val="21"/>
        </w:rPr>
        <w:t>.</w:t>
      </w:r>
    </w:p>
    <w:p w14:paraId="65F2339C" w14:textId="77777777" w:rsidR="002F253C" w:rsidRPr="00901659" w:rsidRDefault="009120C1"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4</w:t>
      </w:r>
      <w:r w:rsidR="002F253C" w:rsidRPr="00901659">
        <w:rPr>
          <w:rFonts w:ascii="Arial" w:hAnsi="Arial" w:cs="Arial"/>
          <w:b/>
          <w:sz w:val="21"/>
          <w:szCs w:val="21"/>
        </w:rPr>
        <w:t>.1.2</w:t>
      </w:r>
      <w:r w:rsidR="002F253C" w:rsidRPr="00901659">
        <w:rPr>
          <w:rFonts w:ascii="Arial" w:hAnsi="Arial" w:cs="Arial"/>
          <w:sz w:val="21"/>
          <w:szCs w:val="21"/>
        </w:rPr>
        <w:t>  Напруження у безмоментних тонкостінних оболонках обертання (рисунок 1</w:t>
      </w:r>
      <w:r w:rsidR="00BF6839" w:rsidRPr="00901659">
        <w:rPr>
          <w:rFonts w:ascii="Arial" w:hAnsi="Arial" w:cs="Arial"/>
          <w:sz w:val="21"/>
          <w:szCs w:val="21"/>
        </w:rPr>
        <w:t>4</w:t>
      </w:r>
      <w:r w:rsidR="002F253C" w:rsidRPr="00901659">
        <w:rPr>
          <w:rFonts w:ascii="Arial" w:hAnsi="Arial" w:cs="Arial"/>
          <w:sz w:val="21"/>
          <w:szCs w:val="21"/>
        </w:rPr>
        <w:t>.1), які перебувають під тиском рідини, газу або сипкого матеріалу, слід визначати за формулами:</w:t>
      </w:r>
    </w:p>
    <w:p w14:paraId="17B2CA81" w14:textId="77777777" w:rsidR="002F253C" w:rsidRPr="00901659" w:rsidRDefault="00810B98" w:rsidP="00B434A9">
      <w:pPr>
        <w:pStyle w:val="afff1"/>
        <w:spacing w:line="288" w:lineRule="auto"/>
        <w:ind w:left="284" w:right="-425" w:firstLine="567"/>
        <w:jc w:val="right"/>
        <w:rPr>
          <w:rFonts w:ascii="Arial" w:hAnsi="Arial" w:cs="Arial"/>
          <w:sz w:val="21"/>
          <w:szCs w:val="21"/>
        </w:rPr>
      </w:pPr>
      <w:r>
        <w:rPr>
          <w:rFonts w:ascii="Arial" w:hAnsi="Arial" w:cs="Arial"/>
          <w:position w:val="-22"/>
          <w:sz w:val="21"/>
          <w:szCs w:val="21"/>
        </w:rPr>
        <w:t xml:space="preserve">                       </w:t>
      </w:r>
      <w:r w:rsidR="00872C2B" w:rsidRPr="00901659">
        <w:rPr>
          <w:rFonts w:ascii="Arial" w:hAnsi="Arial" w:cs="Arial"/>
          <w:position w:val="-22"/>
          <w:sz w:val="21"/>
          <w:szCs w:val="21"/>
        </w:rPr>
        <w:object w:dxaOrig="1420" w:dyaOrig="580" w14:anchorId="2A353AA1">
          <v:shape id="_x0000_i1725" type="#_x0000_t75" style="width:86pt;height:35pt" o:ole="" fillcolor="window">
            <v:imagedata r:id="rId1259" o:title=""/>
          </v:shape>
          <o:OLEObject Type="Embed" ProgID="Equation.DSMT4" ShapeID="_x0000_i1725" DrawAspect="Content" ObjectID="_1838151649" r:id="rId1260"/>
        </w:object>
      </w:r>
      <w:r w:rsidR="00C671B8" w:rsidRPr="00901659">
        <w:rPr>
          <w:rFonts w:ascii="Arial" w:hAnsi="Arial" w:cs="Arial"/>
          <w:sz w:val="21"/>
          <w:szCs w:val="21"/>
        </w:rPr>
        <w:t>,</w:t>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Pr>
          <w:rFonts w:ascii="Arial" w:hAnsi="Arial" w:cs="Arial"/>
          <w:sz w:val="21"/>
          <w:szCs w:val="21"/>
        </w:rPr>
        <w:t xml:space="preserve">                   </w:t>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.2)</w:t>
      </w:r>
    </w:p>
    <w:p w14:paraId="410F80BE" w14:textId="77777777" w:rsidR="002F253C" w:rsidRPr="00901659" w:rsidRDefault="00810B98" w:rsidP="00B434A9">
      <w:pPr>
        <w:pStyle w:val="afff1"/>
        <w:spacing w:line="288" w:lineRule="auto"/>
        <w:ind w:right="-425"/>
        <w:jc w:val="right"/>
        <w:rPr>
          <w:rFonts w:ascii="Arial" w:hAnsi="Arial" w:cs="Arial"/>
          <w:sz w:val="21"/>
          <w:szCs w:val="21"/>
        </w:rPr>
      </w:pPr>
      <w:r>
        <w:rPr>
          <w:rFonts w:ascii="Arial" w:hAnsi="Arial" w:cs="Arial"/>
          <w:position w:val="-30"/>
          <w:sz w:val="21"/>
          <w:szCs w:val="21"/>
        </w:rPr>
        <w:t xml:space="preserve">                                         </w:t>
      </w:r>
      <w:r w:rsidR="007769E3" w:rsidRPr="00901659">
        <w:rPr>
          <w:rFonts w:ascii="Arial" w:hAnsi="Arial" w:cs="Arial"/>
          <w:position w:val="-30"/>
          <w:sz w:val="21"/>
          <w:szCs w:val="21"/>
        </w:rPr>
        <w:object w:dxaOrig="1579" w:dyaOrig="700" w14:anchorId="5716EC08">
          <v:shape id="_x0000_i1726" type="#_x0000_t75" style="width:93pt;height:41.5pt" o:ole="" fillcolor="window">
            <v:imagedata r:id="rId1261" o:title=""/>
          </v:shape>
          <o:OLEObject Type="Embed" ProgID="Equation.DSMT4" ShapeID="_x0000_i1726" DrawAspect="Content" ObjectID="_1838151650" r:id="rId1262"/>
        </w:object>
      </w:r>
      <w:r w:rsidR="002F253C" w:rsidRPr="00901659">
        <w:rPr>
          <w:rFonts w:ascii="Arial" w:hAnsi="Arial" w:cs="Arial"/>
          <w:sz w:val="21"/>
          <w:szCs w:val="21"/>
        </w:rPr>
        <w:t>,</w:t>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Pr>
          <w:rFonts w:ascii="Arial" w:hAnsi="Arial" w:cs="Arial"/>
          <w:sz w:val="21"/>
          <w:szCs w:val="21"/>
        </w:rPr>
        <w:t xml:space="preserve">             </w:t>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.3)</w:t>
      </w:r>
    </w:p>
    <w:p w14:paraId="0ACAD69D"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 xml:space="preserve">де </w:t>
      </w:r>
      <w:r w:rsidR="00A62CF9" w:rsidRPr="00901659">
        <w:rPr>
          <w:rFonts w:ascii="Arial" w:hAnsi="Arial" w:cs="Arial"/>
          <w:i/>
          <w:sz w:val="21"/>
          <w:szCs w:val="21"/>
        </w:rPr>
        <w:sym w:font="Symbol" w:char="F073"/>
      </w:r>
      <w:r w:rsidRPr="00901659">
        <w:rPr>
          <w:rFonts w:ascii="Arial" w:hAnsi="Arial" w:cs="Arial"/>
          <w:sz w:val="21"/>
          <w:szCs w:val="21"/>
          <w:vertAlign w:val="subscript"/>
        </w:rPr>
        <w:t>1</w:t>
      </w:r>
      <w:r w:rsidRPr="00901659">
        <w:rPr>
          <w:rFonts w:ascii="Arial" w:hAnsi="Arial" w:cs="Arial"/>
          <w:sz w:val="21"/>
          <w:szCs w:val="21"/>
        </w:rPr>
        <w:t xml:space="preserve"> і </w:t>
      </w:r>
      <w:r w:rsidR="00A62CF9" w:rsidRPr="00901659">
        <w:rPr>
          <w:rFonts w:ascii="Arial" w:hAnsi="Arial" w:cs="Arial"/>
          <w:i/>
          <w:sz w:val="21"/>
          <w:szCs w:val="21"/>
        </w:rPr>
        <w:sym w:font="Symbol" w:char="F073"/>
      </w:r>
      <w:r w:rsidRPr="00901659">
        <w:rPr>
          <w:rFonts w:ascii="Arial" w:hAnsi="Arial" w:cs="Arial"/>
          <w:sz w:val="21"/>
          <w:szCs w:val="21"/>
          <w:vertAlign w:val="subscript"/>
        </w:rPr>
        <w:t>2</w:t>
      </w:r>
      <w:r w:rsidRPr="00901659">
        <w:rPr>
          <w:rFonts w:ascii="Arial" w:hAnsi="Arial" w:cs="Arial"/>
          <w:sz w:val="21"/>
          <w:szCs w:val="21"/>
        </w:rPr>
        <w:t xml:space="preserve"> – відповідно меридіальне і кільцеве напруження; </w:t>
      </w:r>
    </w:p>
    <w:p w14:paraId="2297F37E" w14:textId="77777777" w:rsidR="00810B98" w:rsidRDefault="00810B98" w:rsidP="00FA7C5E">
      <w:pPr>
        <w:pStyle w:val="afff1"/>
        <w:spacing w:line="288" w:lineRule="auto"/>
        <w:ind w:firstLine="567"/>
        <w:rPr>
          <w:rFonts w:ascii="Arial" w:hAnsi="Arial" w:cs="Arial"/>
          <w:sz w:val="21"/>
          <w:szCs w:val="21"/>
        </w:rPr>
      </w:pPr>
      <w:r>
        <w:rPr>
          <w:rFonts w:ascii="Arial" w:hAnsi="Arial" w:cs="Arial"/>
          <w:i/>
          <w:sz w:val="21"/>
          <w:szCs w:val="21"/>
        </w:rPr>
        <w:t xml:space="preserve">    </w:t>
      </w:r>
      <w:r w:rsidR="002F253C" w:rsidRPr="00901659">
        <w:rPr>
          <w:rFonts w:ascii="Arial" w:hAnsi="Arial" w:cs="Arial"/>
          <w:i/>
          <w:sz w:val="21"/>
          <w:szCs w:val="21"/>
        </w:rPr>
        <w:t>F</w:t>
      </w:r>
      <w:r w:rsidR="00226B79" w:rsidRPr="00901659">
        <w:rPr>
          <w:rFonts w:ascii="Arial" w:hAnsi="Arial" w:cs="Arial"/>
          <w:i/>
          <w:sz w:val="21"/>
          <w:szCs w:val="21"/>
          <w:vertAlign w:val="subscript"/>
        </w:rPr>
        <w:t>abc</w:t>
      </w:r>
      <w:r w:rsidR="002F253C" w:rsidRPr="00901659">
        <w:rPr>
          <w:rFonts w:ascii="Arial" w:hAnsi="Arial" w:cs="Arial"/>
          <w:sz w:val="21"/>
          <w:szCs w:val="21"/>
        </w:rPr>
        <w:t xml:space="preserve"> – проекція на вісь </w:t>
      </w:r>
      <w:r w:rsidR="002F253C" w:rsidRPr="00901659">
        <w:rPr>
          <w:rFonts w:ascii="Arial" w:hAnsi="Arial" w:cs="Arial"/>
          <w:i/>
          <w:sz w:val="21"/>
          <w:szCs w:val="21"/>
        </w:rPr>
        <w:t>z – z</w:t>
      </w:r>
      <w:r w:rsidR="002F253C" w:rsidRPr="00901659">
        <w:rPr>
          <w:rFonts w:ascii="Arial" w:hAnsi="Arial" w:cs="Arial"/>
          <w:sz w:val="21"/>
          <w:szCs w:val="21"/>
        </w:rPr>
        <w:t xml:space="preserve"> оболонки повного розрахункового тиску, що діє на частину оболонки</w:t>
      </w:r>
    </w:p>
    <w:p w14:paraId="3A64F3ED"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sz w:val="21"/>
          <w:szCs w:val="21"/>
        </w:rPr>
        <w:t xml:space="preserve"> </w:t>
      </w:r>
      <w:r w:rsidR="00810B98">
        <w:rPr>
          <w:rFonts w:ascii="Arial" w:hAnsi="Arial" w:cs="Arial"/>
          <w:sz w:val="21"/>
          <w:szCs w:val="21"/>
        </w:rPr>
        <w:t xml:space="preserve">   </w:t>
      </w:r>
      <w:r w:rsidRPr="00901659">
        <w:rPr>
          <w:rFonts w:ascii="Arial" w:hAnsi="Arial" w:cs="Arial"/>
          <w:i/>
          <w:sz w:val="21"/>
          <w:szCs w:val="21"/>
        </w:rPr>
        <w:t>abc</w:t>
      </w:r>
      <w:r w:rsidRPr="00901659">
        <w:rPr>
          <w:rFonts w:ascii="Arial" w:hAnsi="Arial" w:cs="Arial"/>
          <w:sz w:val="21"/>
          <w:szCs w:val="21"/>
        </w:rPr>
        <w:t xml:space="preserve"> </w:t>
      </w:r>
      <w:r w:rsidR="00810B98">
        <w:rPr>
          <w:rFonts w:ascii="Arial" w:hAnsi="Arial" w:cs="Arial"/>
          <w:sz w:val="21"/>
          <w:szCs w:val="21"/>
        </w:rPr>
        <w:t xml:space="preserve"> </w:t>
      </w:r>
      <w:r w:rsidRPr="00901659">
        <w:rPr>
          <w:rFonts w:ascii="Arial" w:hAnsi="Arial" w:cs="Arial"/>
          <w:sz w:val="21"/>
          <w:szCs w:val="21"/>
        </w:rPr>
        <w:t>(рисунок 1</w:t>
      </w:r>
      <w:r w:rsidR="00BF6839" w:rsidRPr="00901659">
        <w:rPr>
          <w:rFonts w:ascii="Arial" w:hAnsi="Arial" w:cs="Arial"/>
          <w:sz w:val="21"/>
          <w:szCs w:val="21"/>
        </w:rPr>
        <w:t>4</w:t>
      </w:r>
      <w:r w:rsidRPr="00901659">
        <w:rPr>
          <w:rFonts w:ascii="Arial" w:hAnsi="Arial" w:cs="Arial"/>
          <w:sz w:val="21"/>
          <w:szCs w:val="21"/>
        </w:rPr>
        <w:t>.1);</w:t>
      </w:r>
    </w:p>
    <w:p w14:paraId="4DEEAC0E" w14:textId="456E409E" w:rsidR="002F253C" w:rsidRPr="00901659" w:rsidRDefault="00810B98" w:rsidP="00FA7C5E">
      <w:pPr>
        <w:pStyle w:val="afff1"/>
        <w:spacing w:line="288" w:lineRule="auto"/>
        <w:ind w:firstLine="567"/>
        <w:rPr>
          <w:rFonts w:ascii="Arial" w:hAnsi="Arial" w:cs="Arial"/>
          <w:sz w:val="21"/>
          <w:szCs w:val="21"/>
        </w:rPr>
      </w:pPr>
      <w:r>
        <w:rPr>
          <w:rFonts w:ascii="Arial" w:hAnsi="Arial" w:cs="Arial"/>
          <w:i/>
          <w:sz w:val="21"/>
          <w:szCs w:val="21"/>
        </w:rPr>
        <w:t xml:space="preserve">    </w:t>
      </w:r>
      <w:r w:rsidR="002F253C" w:rsidRPr="00901659">
        <w:rPr>
          <w:rFonts w:ascii="Arial" w:hAnsi="Arial" w:cs="Arial"/>
          <w:i/>
          <w:sz w:val="21"/>
          <w:szCs w:val="21"/>
        </w:rPr>
        <w:t>r</w:t>
      </w:r>
      <w:r w:rsidR="002F253C" w:rsidRPr="00901659">
        <w:rPr>
          <w:rFonts w:ascii="Arial" w:hAnsi="Arial" w:cs="Arial"/>
          <w:sz w:val="21"/>
          <w:szCs w:val="21"/>
        </w:rPr>
        <w:t xml:space="preserve">, </w:t>
      </w:r>
      <w:r w:rsidR="00360BEB" w:rsidRPr="00901659">
        <w:rPr>
          <w:rFonts w:ascii="Arial" w:hAnsi="Arial" w:cs="Arial"/>
          <w:i/>
          <w:sz w:val="21"/>
          <w:szCs w:val="21"/>
        </w:rPr>
        <w:t>θ</w:t>
      </w:r>
      <w:r w:rsidR="002F253C" w:rsidRPr="00901659">
        <w:rPr>
          <w:rFonts w:ascii="Arial" w:hAnsi="Arial" w:cs="Arial"/>
          <w:sz w:val="21"/>
          <w:szCs w:val="21"/>
        </w:rPr>
        <w:t xml:space="preserve"> – радіус і кут, показані на рисунку 1</w:t>
      </w:r>
      <w:r w:rsidR="00BF6839" w:rsidRPr="00901659">
        <w:rPr>
          <w:rFonts w:ascii="Arial" w:hAnsi="Arial" w:cs="Arial"/>
          <w:sz w:val="21"/>
          <w:szCs w:val="21"/>
        </w:rPr>
        <w:t>4</w:t>
      </w:r>
      <w:r w:rsidR="002F253C" w:rsidRPr="00901659">
        <w:rPr>
          <w:rFonts w:ascii="Arial" w:hAnsi="Arial" w:cs="Arial"/>
          <w:sz w:val="21"/>
          <w:szCs w:val="21"/>
        </w:rPr>
        <w:t>.1;</w:t>
      </w:r>
    </w:p>
    <w:p w14:paraId="584B7092" w14:textId="7B62A62C" w:rsidR="002F253C" w:rsidRPr="00901659" w:rsidRDefault="00810B98" w:rsidP="00FA7C5E">
      <w:pPr>
        <w:pStyle w:val="afff1"/>
        <w:spacing w:line="288" w:lineRule="auto"/>
        <w:ind w:firstLine="567"/>
        <w:rPr>
          <w:rFonts w:ascii="Arial" w:hAnsi="Arial" w:cs="Arial"/>
          <w:sz w:val="21"/>
          <w:szCs w:val="21"/>
        </w:rPr>
      </w:pPr>
      <w:r>
        <w:rPr>
          <w:rFonts w:ascii="Arial" w:hAnsi="Arial" w:cs="Arial"/>
          <w:i/>
          <w:sz w:val="21"/>
          <w:szCs w:val="21"/>
        </w:rPr>
        <w:t xml:space="preserve">     </w:t>
      </w:r>
      <w:r w:rsidR="002F253C" w:rsidRPr="00901659">
        <w:rPr>
          <w:rFonts w:ascii="Arial" w:hAnsi="Arial" w:cs="Arial"/>
          <w:i/>
          <w:sz w:val="21"/>
          <w:szCs w:val="21"/>
        </w:rPr>
        <w:t xml:space="preserve">t </w:t>
      </w:r>
      <w:r w:rsidR="002F253C" w:rsidRPr="00901659">
        <w:rPr>
          <w:rFonts w:ascii="Arial" w:hAnsi="Arial" w:cs="Arial"/>
          <w:sz w:val="21"/>
          <w:szCs w:val="21"/>
        </w:rPr>
        <w:t>– товщина оболонки;</w:t>
      </w:r>
    </w:p>
    <w:p w14:paraId="612A88EC" w14:textId="13AD3E59" w:rsidR="002F253C" w:rsidRPr="00901659" w:rsidRDefault="00810B98" w:rsidP="00FA7C5E">
      <w:pPr>
        <w:pStyle w:val="afff1"/>
        <w:spacing w:line="288" w:lineRule="auto"/>
        <w:ind w:firstLine="567"/>
        <w:rPr>
          <w:rFonts w:ascii="Arial" w:hAnsi="Arial" w:cs="Arial"/>
          <w:sz w:val="21"/>
          <w:szCs w:val="21"/>
        </w:rPr>
      </w:pPr>
      <w:r>
        <w:rPr>
          <w:rFonts w:ascii="Arial" w:hAnsi="Arial" w:cs="Arial"/>
          <w:i/>
          <w:sz w:val="21"/>
          <w:szCs w:val="21"/>
        </w:rPr>
        <w:t xml:space="preserve">    </w:t>
      </w:r>
      <w:r w:rsidR="00BF2B60" w:rsidRPr="00901659">
        <w:rPr>
          <w:rFonts w:ascii="Arial" w:hAnsi="Arial" w:cs="Arial"/>
          <w:i/>
          <w:sz w:val="21"/>
          <w:szCs w:val="21"/>
        </w:rPr>
        <w:fldChar w:fldCharType="begin"/>
      </w:r>
      <w:r w:rsidR="002F253C" w:rsidRPr="00901659">
        <w:rPr>
          <w:rFonts w:ascii="Arial" w:hAnsi="Arial" w:cs="Arial"/>
          <w:i/>
          <w:sz w:val="21"/>
          <w:szCs w:val="21"/>
        </w:rPr>
        <w:instrText>SYMBOL 114 \f "Symbol" \s 11</w:instrText>
      </w:r>
      <w:r w:rsidR="00BF2B60" w:rsidRPr="00901659">
        <w:rPr>
          <w:rFonts w:ascii="Arial" w:hAnsi="Arial" w:cs="Arial"/>
          <w:i/>
          <w:sz w:val="21"/>
          <w:szCs w:val="21"/>
        </w:rPr>
        <w:fldChar w:fldCharType="separate"/>
      </w:r>
      <w:r w:rsidR="002F253C" w:rsidRPr="00901659">
        <w:rPr>
          <w:rFonts w:ascii="Arial" w:hAnsi="Arial" w:cs="Arial"/>
          <w:i/>
          <w:sz w:val="21"/>
          <w:szCs w:val="21"/>
        </w:rPr>
        <w:t></w:t>
      </w:r>
      <w:r w:rsidR="00BF2B60" w:rsidRPr="00901659">
        <w:rPr>
          <w:rFonts w:ascii="Arial" w:hAnsi="Arial" w:cs="Arial"/>
          <w:i/>
          <w:sz w:val="21"/>
          <w:szCs w:val="21"/>
        </w:rPr>
        <w:fldChar w:fldCharType="end"/>
      </w:r>
      <w:r w:rsidR="007769E3" w:rsidRPr="00901659">
        <w:rPr>
          <w:rFonts w:ascii="Arial" w:hAnsi="Arial" w:cs="Arial"/>
          <w:sz w:val="21"/>
          <w:szCs w:val="21"/>
          <w:vertAlign w:val="subscript"/>
        </w:rPr>
        <w:t>1</w:t>
      </w:r>
      <w:r w:rsidR="002F253C" w:rsidRPr="00901659">
        <w:rPr>
          <w:rFonts w:ascii="Arial" w:hAnsi="Arial" w:cs="Arial"/>
          <w:i/>
          <w:sz w:val="21"/>
          <w:szCs w:val="21"/>
        </w:rPr>
        <w:t xml:space="preserve"> </w:t>
      </w:r>
      <w:r w:rsidR="002F253C" w:rsidRPr="00901659">
        <w:rPr>
          <w:rFonts w:ascii="Arial" w:hAnsi="Arial" w:cs="Arial"/>
          <w:sz w:val="21"/>
          <w:szCs w:val="21"/>
        </w:rPr>
        <w:t>– розрахунковий тиск на одиницю поверхні оболонки</w:t>
      </w:r>
      <w:r w:rsidR="00A41CDC" w:rsidRPr="00901659">
        <w:rPr>
          <w:rStyle w:val="hps"/>
          <w:rFonts w:ascii="Arial" w:hAnsi="Arial" w:cs="Arial"/>
          <w:sz w:val="21"/>
          <w:szCs w:val="21"/>
        </w:rPr>
        <w:t>, Н/мм</w:t>
      </w:r>
      <w:r w:rsidR="00A41CDC" w:rsidRPr="00901659">
        <w:rPr>
          <w:rStyle w:val="hps"/>
          <w:rFonts w:ascii="Arial" w:hAnsi="Arial" w:cs="Arial"/>
          <w:sz w:val="21"/>
          <w:szCs w:val="21"/>
          <w:vertAlign w:val="superscript"/>
        </w:rPr>
        <w:t>2</w:t>
      </w:r>
      <w:r w:rsidR="002F253C" w:rsidRPr="00901659">
        <w:rPr>
          <w:rFonts w:ascii="Arial" w:hAnsi="Arial" w:cs="Arial"/>
          <w:sz w:val="21"/>
          <w:szCs w:val="21"/>
        </w:rPr>
        <w:t>;</w:t>
      </w:r>
    </w:p>
    <w:p w14:paraId="37D3B78D" w14:textId="7D8E529E" w:rsidR="002F253C" w:rsidRPr="00901659" w:rsidRDefault="00810B98" w:rsidP="00FA7C5E">
      <w:pPr>
        <w:pStyle w:val="afff1"/>
        <w:spacing w:line="288" w:lineRule="auto"/>
        <w:ind w:firstLine="567"/>
        <w:rPr>
          <w:rFonts w:ascii="Arial" w:hAnsi="Arial" w:cs="Arial"/>
          <w:sz w:val="21"/>
          <w:szCs w:val="21"/>
        </w:rPr>
      </w:pPr>
      <w:r>
        <w:rPr>
          <w:rFonts w:ascii="Arial" w:hAnsi="Arial" w:cs="Arial"/>
          <w:i/>
          <w:sz w:val="21"/>
          <w:szCs w:val="21"/>
        </w:rPr>
        <w:t xml:space="preserve">   </w:t>
      </w:r>
      <w:r w:rsidR="002F253C" w:rsidRPr="00901659">
        <w:rPr>
          <w:rFonts w:ascii="Arial" w:hAnsi="Arial" w:cs="Arial"/>
          <w:i/>
          <w:sz w:val="21"/>
          <w:szCs w:val="21"/>
        </w:rPr>
        <w:t>r</w:t>
      </w:r>
      <w:r w:rsidR="002F253C" w:rsidRPr="00901659">
        <w:rPr>
          <w:rFonts w:ascii="Arial" w:hAnsi="Arial" w:cs="Arial"/>
          <w:sz w:val="21"/>
          <w:szCs w:val="21"/>
          <w:vertAlign w:val="subscript"/>
        </w:rPr>
        <w:t>1</w:t>
      </w:r>
      <w:r w:rsidR="002F253C" w:rsidRPr="00901659">
        <w:rPr>
          <w:rFonts w:ascii="Arial" w:hAnsi="Arial" w:cs="Arial"/>
          <w:sz w:val="21"/>
          <w:szCs w:val="21"/>
        </w:rPr>
        <w:t xml:space="preserve">, </w:t>
      </w:r>
      <w:r w:rsidR="002F253C" w:rsidRPr="00901659">
        <w:rPr>
          <w:rFonts w:ascii="Arial" w:hAnsi="Arial" w:cs="Arial"/>
          <w:i/>
          <w:sz w:val="21"/>
          <w:szCs w:val="21"/>
        </w:rPr>
        <w:t>r</w:t>
      </w:r>
      <w:r w:rsidR="002F253C" w:rsidRPr="00901659">
        <w:rPr>
          <w:rFonts w:ascii="Arial" w:hAnsi="Arial" w:cs="Arial"/>
          <w:sz w:val="21"/>
          <w:szCs w:val="21"/>
          <w:vertAlign w:val="subscript"/>
        </w:rPr>
        <w:t>2</w:t>
      </w:r>
      <w:r w:rsidR="002F253C" w:rsidRPr="00901659">
        <w:rPr>
          <w:rFonts w:ascii="Arial" w:hAnsi="Arial" w:cs="Arial"/>
          <w:sz w:val="21"/>
          <w:szCs w:val="21"/>
        </w:rPr>
        <w:t xml:space="preserve"> – радіуси кривизни у головних напрямках середньої поверхні оболонки.</w:t>
      </w:r>
    </w:p>
    <w:tbl>
      <w:tblPr>
        <w:tblW w:w="0" w:type="auto"/>
        <w:tblLayout w:type="fixed"/>
        <w:tblLook w:val="0000" w:firstRow="0" w:lastRow="0" w:firstColumn="0" w:lastColumn="0" w:noHBand="0" w:noVBand="0"/>
      </w:tblPr>
      <w:tblGrid>
        <w:gridCol w:w="3652"/>
        <w:gridCol w:w="2835"/>
        <w:gridCol w:w="3981"/>
      </w:tblGrid>
      <w:tr w:rsidR="00255319" w:rsidRPr="00901659" w14:paraId="2D7DBB4E" w14:textId="77777777">
        <w:trPr>
          <w:cantSplit/>
          <w:trHeight w:val="1470"/>
        </w:trPr>
        <w:tc>
          <w:tcPr>
            <w:tcW w:w="10468" w:type="dxa"/>
            <w:gridSpan w:val="3"/>
          </w:tcPr>
          <w:p w14:paraId="503572B0" w14:textId="77777777" w:rsidR="00255319" w:rsidRPr="00901659" w:rsidRDefault="00C30E63" w:rsidP="00B434A9">
            <w:pPr>
              <w:pStyle w:val="afff1"/>
              <w:spacing w:line="288" w:lineRule="auto"/>
              <w:ind w:left="284" w:right="-425" w:firstLine="567"/>
              <w:jc w:val="left"/>
              <w:rPr>
                <w:rFonts w:ascii="Arial" w:hAnsi="Arial" w:cs="Arial"/>
                <w:sz w:val="21"/>
                <w:szCs w:val="21"/>
              </w:rPr>
            </w:pPr>
            <w:r w:rsidRPr="00901659">
              <w:rPr>
                <w:rFonts w:ascii="Arial" w:hAnsi="Arial" w:cs="Arial"/>
                <w:sz w:val="21"/>
                <w:szCs w:val="21"/>
              </w:rPr>
              <w:object w:dxaOrig="17205" w:dyaOrig="6945" w14:anchorId="2569DBEE">
                <v:shape id="_x0000_i1727" type="#_x0000_t75" style="width:436pt;height:191.5pt" o:ole="">
                  <v:imagedata r:id="rId1263" o:title=""/>
                </v:shape>
                <o:OLEObject Type="Embed" ProgID="PBrush" ShapeID="_x0000_i1727" DrawAspect="Content" ObjectID="_1838151651" r:id="rId1264"/>
              </w:object>
            </w:r>
          </w:p>
        </w:tc>
      </w:tr>
      <w:tr w:rsidR="002F253C" w:rsidRPr="00515B5D" w14:paraId="76743F06" w14:textId="77777777">
        <w:trPr>
          <w:cantSplit/>
        </w:trPr>
        <w:tc>
          <w:tcPr>
            <w:tcW w:w="3652" w:type="dxa"/>
          </w:tcPr>
          <w:p w14:paraId="4B87725B" w14:textId="77777777" w:rsidR="002F253C" w:rsidRPr="00901659" w:rsidRDefault="002F253C" w:rsidP="0092131D">
            <w:pPr>
              <w:widowControl w:val="0"/>
              <w:spacing w:line="288" w:lineRule="auto"/>
              <w:ind w:left="284" w:right="-425" w:firstLine="567"/>
              <w:jc w:val="center"/>
              <w:rPr>
                <w:rFonts w:ascii="Arial" w:hAnsi="Arial" w:cs="Arial"/>
                <w:sz w:val="21"/>
                <w:szCs w:val="21"/>
                <w:lang w:val="uk-UA"/>
              </w:rPr>
            </w:pPr>
            <w:r w:rsidRPr="00901659">
              <w:rPr>
                <w:rFonts w:ascii="Arial" w:hAnsi="Arial" w:cs="Arial"/>
                <w:b/>
                <w:sz w:val="21"/>
                <w:szCs w:val="21"/>
                <w:lang w:val="uk-UA"/>
              </w:rPr>
              <w:t>Рисунок  1</w:t>
            </w:r>
            <w:r w:rsidR="00BF6839" w:rsidRPr="00901659">
              <w:rPr>
                <w:rFonts w:ascii="Arial" w:hAnsi="Arial" w:cs="Arial"/>
                <w:b/>
                <w:sz w:val="21"/>
                <w:szCs w:val="21"/>
                <w:lang w:val="uk-UA"/>
              </w:rPr>
              <w:t>4</w:t>
            </w:r>
            <w:r w:rsidRPr="00901659">
              <w:rPr>
                <w:rFonts w:ascii="Arial" w:hAnsi="Arial" w:cs="Arial"/>
                <w:b/>
                <w:sz w:val="21"/>
                <w:szCs w:val="21"/>
                <w:lang w:val="uk-UA"/>
              </w:rPr>
              <w:t>.1</w:t>
            </w:r>
            <w:r w:rsidRPr="00901659">
              <w:rPr>
                <w:rFonts w:ascii="Arial" w:hAnsi="Arial" w:cs="Arial"/>
                <w:sz w:val="21"/>
                <w:szCs w:val="21"/>
                <w:lang w:val="uk-UA"/>
              </w:rPr>
              <w:t> – Схема оболонки обертання</w:t>
            </w:r>
          </w:p>
        </w:tc>
        <w:tc>
          <w:tcPr>
            <w:tcW w:w="2835" w:type="dxa"/>
          </w:tcPr>
          <w:p w14:paraId="263AF0CA" w14:textId="77777777" w:rsidR="002F253C" w:rsidRPr="00901659" w:rsidRDefault="002F253C" w:rsidP="0092131D">
            <w:pPr>
              <w:widowControl w:val="0"/>
              <w:spacing w:line="288" w:lineRule="auto"/>
              <w:ind w:left="284" w:right="-425" w:firstLine="567"/>
              <w:jc w:val="center"/>
              <w:rPr>
                <w:rFonts w:ascii="Arial" w:hAnsi="Arial" w:cs="Arial"/>
                <w:sz w:val="21"/>
                <w:szCs w:val="21"/>
                <w:lang w:val="uk-UA"/>
              </w:rPr>
            </w:pPr>
            <w:r w:rsidRPr="00901659">
              <w:rPr>
                <w:rFonts w:ascii="Arial" w:hAnsi="Arial" w:cs="Arial"/>
                <w:b/>
                <w:sz w:val="21"/>
                <w:szCs w:val="21"/>
                <w:lang w:val="uk-UA"/>
              </w:rPr>
              <w:t>Рисунок  1</w:t>
            </w:r>
            <w:r w:rsidR="00BF6839" w:rsidRPr="00901659">
              <w:rPr>
                <w:rFonts w:ascii="Arial" w:hAnsi="Arial" w:cs="Arial"/>
                <w:b/>
                <w:sz w:val="21"/>
                <w:szCs w:val="21"/>
                <w:lang w:val="uk-UA"/>
              </w:rPr>
              <w:t>4</w:t>
            </w:r>
            <w:r w:rsidRPr="00901659">
              <w:rPr>
                <w:rFonts w:ascii="Arial" w:hAnsi="Arial" w:cs="Arial"/>
                <w:b/>
                <w:sz w:val="21"/>
                <w:szCs w:val="21"/>
                <w:lang w:val="uk-UA"/>
              </w:rPr>
              <w:t>.2</w:t>
            </w:r>
            <w:r w:rsidRPr="00901659">
              <w:rPr>
                <w:rFonts w:ascii="Arial" w:hAnsi="Arial" w:cs="Arial"/>
                <w:sz w:val="21"/>
                <w:szCs w:val="21"/>
                <w:lang w:val="uk-UA"/>
              </w:rPr>
              <w:t> – Схема конічної оболонки обертання</w:t>
            </w:r>
          </w:p>
        </w:tc>
        <w:tc>
          <w:tcPr>
            <w:tcW w:w="3981" w:type="dxa"/>
          </w:tcPr>
          <w:p w14:paraId="7D72FD9F" w14:textId="77777777" w:rsidR="002F253C" w:rsidRDefault="002F253C" w:rsidP="00810B98">
            <w:pPr>
              <w:widowControl w:val="0"/>
              <w:spacing w:line="288" w:lineRule="auto"/>
              <w:ind w:left="284" w:right="-425"/>
              <w:rPr>
                <w:rFonts w:ascii="Arial" w:hAnsi="Arial" w:cs="Arial"/>
                <w:sz w:val="21"/>
                <w:szCs w:val="21"/>
                <w:lang w:val="uk-UA"/>
              </w:rPr>
            </w:pPr>
            <w:r w:rsidRPr="00901659">
              <w:rPr>
                <w:rFonts w:ascii="Arial" w:hAnsi="Arial" w:cs="Arial"/>
                <w:b/>
                <w:sz w:val="21"/>
                <w:szCs w:val="21"/>
                <w:lang w:val="uk-UA"/>
              </w:rPr>
              <w:t>Рисунок  1</w:t>
            </w:r>
            <w:r w:rsidR="00BF6839" w:rsidRPr="00901659">
              <w:rPr>
                <w:rFonts w:ascii="Arial" w:hAnsi="Arial" w:cs="Arial"/>
                <w:b/>
                <w:sz w:val="21"/>
                <w:szCs w:val="21"/>
                <w:lang w:val="uk-UA"/>
              </w:rPr>
              <w:t>4</w:t>
            </w:r>
            <w:r w:rsidRPr="00901659">
              <w:rPr>
                <w:rFonts w:ascii="Arial" w:hAnsi="Arial" w:cs="Arial"/>
                <w:b/>
                <w:sz w:val="21"/>
                <w:szCs w:val="21"/>
                <w:lang w:val="uk-UA"/>
              </w:rPr>
              <w:t>.3</w:t>
            </w:r>
            <w:r w:rsidRPr="00901659">
              <w:rPr>
                <w:rFonts w:ascii="Arial" w:hAnsi="Arial" w:cs="Arial"/>
                <w:sz w:val="21"/>
                <w:szCs w:val="21"/>
                <w:lang w:val="uk-UA"/>
              </w:rPr>
              <w:t> – Схема конічної оболонки обертання п</w:t>
            </w:r>
            <w:r w:rsidR="00F03751" w:rsidRPr="00901659">
              <w:rPr>
                <w:rFonts w:ascii="Arial" w:hAnsi="Arial" w:cs="Arial"/>
                <w:sz w:val="21"/>
                <w:szCs w:val="21"/>
                <w:lang w:val="uk-UA"/>
              </w:rPr>
              <w:t>ри</w:t>
            </w:r>
            <w:r w:rsidRPr="00901659">
              <w:rPr>
                <w:rFonts w:ascii="Arial" w:hAnsi="Arial" w:cs="Arial"/>
                <w:sz w:val="21"/>
                <w:szCs w:val="21"/>
                <w:lang w:val="uk-UA"/>
              </w:rPr>
              <w:t xml:space="preserve"> ді</w:t>
            </w:r>
            <w:r w:rsidR="00F03751" w:rsidRPr="00901659">
              <w:rPr>
                <w:rFonts w:ascii="Arial" w:hAnsi="Arial" w:cs="Arial"/>
                <w:sz w:val="21"/>
                <w:szCs w:val="21"/>
                <w:lang w:val="uk-UA"/>
              </w:rPr>
              <w:t>ї</w:t>
            </w:r>
            <w:r w:rsidRPr="00901659">
              <w:rPr>
                <w:rFonts w:ascii="Arial" w:hAnsi="Arial" w:cs="Arial"/>
                <w:sz w:val="21"/>
                <w:szCs w:val="21"/>
                <w:lang w:val="uk-UA"/>
              </w:rPr>
              <w:t xml:space="preserve"> поздовжнього зусилля стиску</w:t>
            </w:r>
          </w:p>
          <w:p w14:paraId="3E344628" w14:textId="77777777" w:rsidR="00B434A9" w:rsidRPr="00901659" w:rsidRDefault="00B434A9" w:rsidP="00810B98">
            <w:pPr>
              <w:widowControl w:val="0"/>
              <w:spacing w:line="288" w:lineRule="auto"/>
              <w:ind w:left="284" w:right="-425"/>
              <w:rPr>
                <w:rFonts w:ascii="Arial" w:hAnsi="Arial" w:cs="Arial"/>
                <w:sz w:val="21"/>
                <w:szCs w:val="21"/>
                <w:lang w:val="uk-UA"/>
              </w:rPr>
            </w:pPr>
          </w:p>
        </w:tc>
      </w:tr>
    </w:tbl>
    <w:p w14:paraId="64A2C8DB" w14:textId="77777777" w:rsidR="002F253C" w:rsidRPr="00901659" w:rsidRDefault="002F253C" w:rsidP="00FA7C5E">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4</w:t>
      </w:r>
      <w:r w:rsidRPr="00901659">
        <w:rPr>
          <w:rFonts w:ascii="Arial" w:hAnsi="Arial" w:cs="Arial"/>
          <w:b/>
          <w:sz w:val="21"/>
          <w:szCs w:val="21"/>
        </w:rPr>
        <w:t>.1.3</w:t>
      </w:r>
      <w:r w:rsidRPr="00901659">
        <w:rPr>
          <w:rFonts w:ascii="Arial" w:hAnsi="Arial" w:cs="Arial"/>
          <w:sz w:val="21"/>
          <w:szCs w:val="21"/>
        </w:rPr>
        <w:t>  Напруження у стиснутих безмоментних тонкостінних оболонках обертання, що перебувають під внутрішнім рівномірним тиском, слід визначити за формулами:</w:t>
      </w:r>
    </w:p>
    <w:p w14:paraId="5400672E" w14:textId="77777777" w:rsidR="002F253C" w:rsidRPr="00901659" w:rsidRDefault="00810B98" w:rsidP="00FA7C5E">
      <w:pPr>
        <w:pStyle w:val="afff1"/>
        <w:spacing w:line="288" w:lineRule="auto"/>
        <w:ind w:firstLine="567"/>
        <w:rPr>
          <w:rFonts w:ascii="Arial" w:hAnsi="Arial" w:cs="Arial"/>
          <w:sz w:val="21"/>
          <w:szCs w:val="21"/>
        </w:rPr>
      </w:pPr>
      <w:r>
        <w:rPr>
          <w:rFonts w:ascii="Arial" w:hAnsi="Arial" w:cs="Arial"/>
          <w:sz w:val="21"/>
          <w:szCs w:val="21"/>
        </w:rPr>
        <w:t xml:space="preserve">-  </w:t>
      </w:r>
      <w:r w:rsidR="008F28B8" w:rsidRPr="00901659">
        <w:rPr>
          <w:rFonts w:ascii="Arial" w:hAnsi="Arial" w:cs="Arial"/>
          <w:sz w:val="21"/>
          <w:szCs w:val="21"/>
        </w:rPr>
        <w:t>для циліндричних</w:t>
      </w:r>
    </w:p>
    <w:p w14:paraId="2E831F96" w14:textId="3F78C282" w:rsidR="002F253C" w:rsidRPr="00901659" w:rsidRDefault="00810B98" w:rsidP="00B434A9">
      <w:pPr>
        <w:pStyle w:val="afff1"/>
        <w:spacing w:line="288" w:lineRule="auto"/>
        <w:ind w:firstLine="0"/>
        <w:jc w:val="right"/>
        <w:rPr>
          <w:rFonts w:ascii="Arial" w:hAnsi="Arial" w:cs="Arial"/>
          <w:sz w:val="21"/>
          <w:szCs w:val="21"/>
        </w:rPr>
      </w:pPr>
      <w:r w:rsidRPr="00901659">
        <w:rPr>
          <w:rFonts w:ascii="Arial" w:hAnsi="Arial" w:cs="Arial"/>
          <w:position w:val="-22"/>
          <w:sz w:val="21"/>
          <w:szCs w:val="21"/>
        </w:rPr>
        <w:object w:dxaOrig="840" w:dyaOrig="580" w14:anchorId="6926F7F3">
          <v:shape id="_x0000_i1728" type="#_x0000_t75" style="width:53.5pt;height:37pt" o:ole="" fillcolor="window">
            <v:imagedata r:id="rId1265" o:title=""/>
          </v:shape>
          <o:OLEObject Type="Embed" ProgID="Equation.DSMT4" ShapeID="_x0000_i1728" DrawAspect="Content" ObjectID="_1838151652" r:id="rId1266"/>
        </w:object>
      </w:r>
      <w:r w:rsidRPr="00901659">
        <w:rPr>
          <w:rFonts w:ascii="Arial" w:hAnsi="Arial" w:cs="Arial"/>
          <w:sz w:val="21"/>
          <w:szCs w:val="21"/>
        </w:rPr>
        <w:t xml:space="preserve">;    </w:t>
      </w:r>
      <w:r w:rsidRPr="00901659">
        <w:rPr>
          <w:rFonts w:ascii="Arial" w:hAnsi="Arial" w:cs="Arial"/>
          <w:position w:val="-22"/>
          <w:sz w:val="21"/>
          <w:szCs w:val="21"/>
        </w:rPr>
        <w:object w:dxaOrig="880" w:dyaOrig="580" w14:anchorId="170311DA">
          <v:shape id="_x0000_i1729" type="#_x0000_t75" style="width:54.5pt;height:36pt" o:ole="" fillcolor="window">
            <v:imagedata r:id="rId1267" o:title=""/>
          </v:shape>
          <o:OLEObject Type="Embed" ProgID="Equation.DSMT4" ShapeID="_x0000_i1729" DrawAspect="Content" ObjectID="_1838151653" r:id="rId1268"/>
        </w:object>
      </w:r>
      <w:r>
        <w:rPr>
          <w:rFonts w:ascii="Arial" w:hAnsi="Arial" w:cs="Arial"/>
          <w:sz w:val="21"/>
          <w:szCs w:val="21"/>
        </w:rPr>
        <w:t>;</w:t>
      </w:r>
      <w:r>
        <w:rPr>
          <w:rFonts w:ascii="Arial" w:hAnsi="Arial" w:cs="Arial"/>
          <w:sz w:val="21"/>
          <w:szCs w:val="21"/>
        </w:rPr>
        <w:tab/>
        <w:t xml:space="preserve"> </w:t>
      </w:r>
      <w:r w:rsidR="00B434A9">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.4)</w:t>
      </w:r>
      <w:r>
        <w:rPr>
          <w:rFonts w:ascii="Arial" w:hAnsi="Arial" w:cs="Arial"/>
          <w:sz w:val="21"/>
          <w:szCs w:val="21"/>
        </w:rPr>
        <w:t xml:space="preserve"> </w:t>
      </w:r>
    </w:p>
    <w:p w14:paraId="775F8917" w14:textId="77777777" w:rsidR="002F253C" w:rsidRPr="00901659" w:rsidRDefault="008F28B8" w:rsidP="00FA7C5E">
      <w:pPr>
        <w:pStyle w:val="afff1"/>
        <w:numPr>
          <w:ilvl w:val="0"/>
          <w:numId w:val="14"/>
        </w:numPr>
        <w:tabs>
          <w:tab w:val="left" w:pos="993"/>
        </w:tabs>
        <w:spacing w:line="288" w:lineRule="auto"/>
        <w:ind w:left="0" w:firstLine="567"/>
        <w:rPr>
          <w:rFonts w:ascii="Arial" w:hAnsi="Arial" w:cs="Arial"/>
          <w:sz w:val="21"/>
          <w:szCs w:val="21"/>
        </w:rPr>
      </w:pPr>
      <w:r w:rsidRPr="00901659">
        <w:rPr>
          <w:rFonts w:ascii="Arial" w:hAnsi="Arial" w:cs="Arial"/>
          <w:sz w:val="21"/>
          <w:szCs w:val="21"/>
        </w:rPr>
        <w:t>для сферичних</w:t>
      </w:r>
    </w:p>
    <w:p w14:paraId="271B4220" w14:textId="3ABDB3D9" w:rsidR="002F253C" w:rsidRPr="00901659" w:rsidRDefault="007769E3" w:rsidP="00B434A9">
      <w:pPr>
        <w:pStyle w:val="afff1"/>
        <w:spacing w:line="288" w:lineRule="auto"/>
        <w:ind w:firstLine="0"/>
        <w:jc w:val="right"/>
        <w:rPr>
          <w:rFonts w:ascii="Arial" w:hAnsi="Arial" w:cs="Arial"/>
          <w:sz w:val="21"/>
          <w:szCs w:val="21"/>
        </w:rPr>
      </w:pPr>
      <w:r w:rsidRPr="00901659">
        <w:rPr>
          <w:rFonts w:ascii="Arial" w:hAnsi="Arial" w:cs="Arial"/>
          <w:position w:val="-22"/>
          <w:sz w:val="21"/>
          <w:szCs w:val="21"/>
        </w:rPr>
        <w:object w:dxaOrig="1300" w:dyaOrig="580" w14:anchorId="6BD0933D">
          <v:shape id="_x0000_i1730" type="#_x0000_t75" style="width:78.5pt;height:35.5pt" o:ole="" fillcolor="window">
            <v:imagedata r:id="rId1269" o:title=""/>
          </v:shape>
          <o:OLEObject Type="Embed" ProgID="Equation.DSMT4" ShapeID="_x0000_i1730" DrawAspect="Content" ObjectID="_1838151654" r:id="rId1270"/>
        </w:object>
      </w:r>
      <w:r w:rsidR="002F253C" w:rsidRPr="00901659">
        <w:rPr>
          <w:rFonts w:ascii="Arial" w:hAnsi="Arial" w:cs="Arial"/>
          <w:sz w:val="21"/>
          <w:szCs w:val="21"/>
        </w:rPr>
        <w:tab/>
        <w:t>;</w:t>
      </w:r>
      <w:r w:rsidR="002F253C" w:rsidRPr="00901659">
        <w:rPr>
          <w:rFonts w:ascii="Arial" w:hAnsi="Arial" w:cs="Arial"/>
          <w:sz w:val="21"/>
          <w:szCs w:val="21"/>
        </w:rPr>
        <w:tab/>
      </w:r>
      <w:r w:rsidR="002F253C" w:rsidRPr="00901659">
        <w:rPr>
          <w:rFonts w:ascii="Arial" w:hAnsi="Arial" w:cs="Arial"/>
          <w:sz w:val="21"/>
          <w:szCs w:val="21"/>
        </w:rPr>
        <w:tab/>
      </w:r>
      <w:r w:rsidR="00CC6B4D" w:rsidRPr="00901659">
        <w:rPr>
          <w:rFonts w:ascii="Arial" w:hAnsi="Arial" w:cs="Arial"/>
          <w:sz w:val="21"/>
          <w:szCs w:val="21"/>
        </w:rPr>
        <w:tab/>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.5)</w:t>
      </w:r>
    </w:p>
    <w:p w14:paraId="5BC48862" w14:textId="77777777" w:rsidR="002F253C" w:rsidRPr="00901659" w:rsidRDefault="008F28B8" w:rsidP="00FA7C5E">
      <w:pPr>
        <w:pStyle w:val="afff1"/>
        <w:numPr>
          <w:ilvl w:val="0"/>
          <w:numId w:val="14"/>
        </w:numPr>
        <w:tabs>
          <w:tab w:val="left" w:pos="1418"/>
        </w:tabs>
        <w:spacing w:line="288" w:lineRule="auto"/>
        <w:ind w:left="0" w:firstLine="567"/>
        <w:rPr>
          <w:rFonts w:ascii="Arial" w:hAnsi="Arial" w:cs="Arial"/>
          <w:sz w:val="21"/>
          <w:szCs w:val="21"/>
        </w:rPr>
      </w:pPr>
      <w:r w:rsidRPr="00901659">
        <w:rPr>
          <w:rFonts w:ascii="Arial" w:hAnsi="Arial" w:cs="Arial"/>
          <w:sz w:val="21"/>
          <w:szCs w:val="21"/>
        </w:rPr>
        <w:t>для конічних</w:t>
      </w:r>
    </w:p>
    <w:p w14:paraId="1DB111BD" w14:textId="016B8D24" w:rsidR="002F253C" w:rsidRPr="00901659" w:rsidRDefault="007769E3" w:rsidP="00B434A9">
      <w:pPr>
        <w:pStyle w:val="afff1"/>
        <w:spacing w:line="288" w:lineRule="auto"/>
        <w:ind w:firstLine="0"/>
        <w:jc w:val="right"/>
        <w:rPr>
          <w:rFonts w:ascii="Arial" w:hAnsi="Arial" w:cs="Arial"/>
          <w:sz w:val="21"/>
          <w:szCs w:val="21"/>
        </w:rPr>
      </w:pPr>
      <w:r w:rsidRPr="00901659">
        <w:rPr>
          <w:rFonts w:ascii="Arial" w:hAnsi="Arial" w:cs="Arial"/>
          <w:position w:val="-22"/>
          <w:sz w:val="21"/>
          <w:szCs w:val="21"/>
        </w:rPr>
        <w:object w:dxaOrig="1180" w:dyaOrig="580" w14:anchorId="3BAD6A18">
          <v:shape id="_x0000_i1731" type="#_x0000_t75" style="width:68pt;height:34pt" o:ole="" fillcolor="window">
            <v:imagedata r:id="rId1271" o:title=""/>
          </v:shape>
          <o:OLEObject Type="Embed" ProgID="Equation.DSMT4" ShapeID="_x0000_i1731" DrawAspect="Content" ObjectID="_1838151655" r:id="rId1272"/>
        </w:object>
      </w:r>
      <w:r w:rsidR="002F253C" w:rsidRPr="00901659">
        <w:rPr>
          <w:rFonts w:ascii="Arial" w:hAnsi="Arial" w:cs="Arial"/>
          <w:sz w:val="21"/>
          <w:szCs w:val="21"/>
        </w:rPr>
        <w:t>;</w:t>
      </w:r>
      <w:r w:rsidR="00CC6B4D" w:rsidRPr="00901659">
        <w:rPr>
          <w:rFonts w:ascii="Arial" w:hAnsi="Arial" w:cs="Arial"/>
          <w:sz w:val="21"/>
          <w:szCs w:val="21"/>
        </w:rPr>
        <w:tab/>
      </w:r>
      <w:r w:rsidRPr="00901659">
        <w:rPr>
          <w:rFonts w:ascii="Arial" w:hAnsi="Arial" w:cs="Arial"/>
          <w:position w:val="-22"/>
          <w:sz w:val="21"/>
          <w:szCs w:val="21"/>
        </w:rPr>
        <w:object w:dxaOrig="1080" w:dyaOrig="580" w14:anchorId="06CBF9F5">
          <v:shape id="_x0000_i1732" type="#_x0000_t75" style="width:66.5pt;height:36pt" o:ole="" fillcolor="window">
            <v:imagedata r:id="rId1273" o:title=""/>
          </v:shape>
          <o:OLEObject Type="Embed" ProgID="Equation.DSMT4" ShapeID="_x0000_i1732" DrawAspect="Content" ObjectID="_1838151656" r:id="rId1274"/>
        </w:object>
      </w:r>
      <w:r w:rsidR="002F253C" w:rsidRPr="00901659">
        <w:rPr>
          <w:rFonts w:ascii="Arial" w:hAnsi="Arial" w:cs="Arial"/>
          <w:sz w:val="21"/>
          <w:szCs w:val="21"/>
        </w:rPr>
        <w:t>,</w:t>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2F253C" w:rsidRPr="00901659">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2F253C" w:rsidRPr="00901659">
        <w:rPr>
          <w:rFonts w:ascii="Arial" w:hAnsi="Arial" w:cs="Arial"/>
          <w:sz w:val="21"/>
          <w:szCs w:val="21"/>
        </w:rPr>
        <w:t>(1</w:t>
      </w:r>
      <w:r w:rsidR="00BF6839" w:rsidRPr="00901659">
        <w:rPr>
          <w:rFonts w:ascii="Arial" w:hAnsi="Arial" w:cs="Arial"/>
          <w:sz w:val="21"/>
          <w:szCs w:val="21"/>
        </w:rPr>
        <w:t>4</w:t>
      </w:r>
      <w:r w:rsidR="002F253C" w:rsidRPr="00901659">
        <w:rPr>
          <w:rFonts w:ascii="Arial" w:hAnsi="Arial" w:cs="Arial"/>
          <w:sz w:val="21"/>
          <w:szCs w:val="21"/>
        </w:rPr>
        <w:t>.6)</w:t>
      </w:r>
    </w:p>
    <w:p w14:paraId="2D0235FC" w14:textId="77777777" w:rsidR="002F253C" w:rsidRPr="00901659" w:rsidRDefault="002F253C" w:rsidP="00B434A9">
      <w:pPr>
        <w:pStyle w:val="afff1"/>
        <w:spacing w:line="288" w:lineRule="auto"/>
        <w:ind w:firstLine="567"/>
        <w:rPr>
          <w:rFonts w:ascii="Arial" w:hAnsi="Arial" w:cs="Arial"/>
          <w:sz w:val="21"/>
          <w:szCs w:val="21"/>
        </w:rPr>
      </w:pPr>
      <w:r w:rsidRPr="00901659">
        <w:rPr>
          <w:rFonts w:ascii="Arial" w:hAnsi="Arial" w:cs="Arial"/>
          <w:sz w:val="21"/>
          <w:szCs w:val="21"/>
        </w:rPr>
        <w:t xml:space="preserve">де </w:t>
      </w:r>
      <w:r w:rsidR="00CC6B4D" w:rsidRPr="00901659">
        <w:rPr>
          <w:rFonts w:ascii="Arial" w:hAnsi="Arial" w:cs="Arial"/>
          <w:i/>
          <w:sz w:val="21"/>
          <w:szCs w:val="21"/>
        </w:rPr>
        <w:t>ρ</w:t>
      </w:r>
      <w:r w:rsidR="007769E3" w:rsidRPr="00901659">
        <w:rPr>
          <w:rFonts w:ascii="Arial" w:hAnsi="Arial" w:cs="Arial"/>
          <w:sz w:val="21"/>
          <w:szCs w:val="21"/>
          <w:vertAlign w:val="subscript"/>
        </w:rPr>
        <w:t>2</w:t>
      </w:r>
      <w:r w:rsidRPr="00901659">
        <w:rPr>
          <w:rFonts w:ascii="Arial" w:hAnsi="Arial" w:cs="Arial"/>
          <w:sz w:val="21"/>
          <w:szCs w:val="21"/>
        </w:rPr>
        <w:t xml:space="preserve"> – розрахунковий внутрішній тиск на одиницю поверхні оболонки;</w:t>
      </w:r>
    </w:p>
    <w:p w14:paraId="48DDD279" w14:textId="77777777" w:rsidR="002F253C" w:rsidRPr="00901659" w:rsidRDefault="002F253C" w:rsidP="00B434A9">
      <w:pPr>
        <w:pStyle w:val="afff1"/>
        <w:spacing w:line="288" w:lineRule="auto"/>
        <w:ind w:firstLine="567"/>
        <w:rPr>
          <w:rFonts w:ascii="Arial" w:hAnsi="Arial" w:cs="Arial"/>
          <w:sz w:val="21"/>
          <w:szCs w:val="21"/>
        </w:rPr>
      </w:pPr>
      <w:r w:rsidRPr="00901659">
        <w:rPr>
          <w:rFonts w:ascii="Arial" w:hAnsi="Arial" w:cs="Arial"/>
          <w:i/>
          <w:sz w:val="21"/>
          <w:szCs w:val="21"/>
        </w:rPr>
        <w:t>r</w:t>
      </w:r>
      <w:r w:rsidRPr="00901659">
        <w:rPr>
          <w:rFonts w:ascii="Arial" w:hAnsi="Arial" w:cs="Arial"/>
          <w:sz w:val="21"/>
          <w:szCs w:val="21"/>
        </w:rPr>
        <w:t xml:space="preserve"> – радіус середньої поверхні оболонки;</w:t>
      </w:r>
    </w:p>
    <w:p w14:paraId="00E04234" w14:textId="77777777" w:rsidR="002F253C" w:rsidRPr="00901659" w:rsidRDefault="00BA74B3" w:rsidP="00B434A9">
      <w:pPr>
        <w:pStyle w:val="afff1"/>
        <w:spacing w:line="288" w:lineRule="auto"/>
        <w:ind w:firstLine="567"/>
        <w:rPr>
          <w:rFonts w:ascii="Arial" w:hAnsi="Arial" w:cs="Arial"/>
          <w:sz w:val="21"/>
          <w:szCs w:val="21"/>
        </w:rPr>
      </w:pPr>
      <w:r w:rsidRPr="00901659">
        <w:rPr>
          <w:rFonts w:ascii="Arial" w:hAnsi="Arial" w:cs="Arial"/>
          <w:i/>
          <w:sz w:val="21"/>
          <w:szCs w:val="21"/>
        </w:rPr>
        <w:t>θ</w:t>
      </w:r>
      <w:r w:rsidRPr="00901659">
        <w:rPr>
          <w:rFonts w:ascii="Arial" w:hAnsi="Arial" w:cs="Arial"/>
          <w:sz w:val="21"/>
          <w:szCs w:val="21"/>
        </w:rPr>
        <w:t xml:space="preserve"> </w:t>
      </w:r>
      <w:r w:rsidR="002F253C" w:rsidRPr="00901659">
        <w:rPr>
          <w:rFonts w:ascii="Arial" w:hAnsi="Arial" w:cs="Arial"/>
          <w:sz w:val="21"/>
          <w:szCs w:val="21"/>
        </w:rPr>
        <w:t xml:space="preserve">– кут між твірною конуса і його віссю </w:t>
      </w:r>
      <w:r w:rsidR="002F253C" w:rsidRPr="00901659">
        <w:rPr>
          <w:rFonts w:ascii="Arial" w:hAnsi="Arial" w:cs="Arial"/>
          <w:i/>
          <w:sz w:val="21"/>
          <w:szCs w:val="21"/>
        </w:rPr>
        <w:t>z – z</w:t>
      </w:r>
      <w:r w:rsidR="002F253C" w:rsidRPr="00901659">
        <w:rPr>
          <w:rFonts w:ascii="Arial" w:hAnsi="Arial" w:cs="Arial"/>
          <w:sz w:val="21"/>
          <w:szCs w:val="21"/>
        </w:rPr>
        <w:t xml:space="preserve"> (рисунок 1</w:t>
      </w:r>
      <w:r w:rsidR="00BF6839" w:rsidRPr="00901659">
        <w:rPr>
          <w:rFonts w:ascii="Arial" w:hAnsi="Arial" w:cs="Arial"/>
          <w:sz w:val="21"/>
          <w:szCs w:val="21"/>
        </w:rPr>
        <w:t>4</w:t>
      </w:r>
      <w:r w:rsidR="002F253C" w:rsidRPr="00901659">
        <w:rPr>
          <w:rFonts w:ascii="Arial" w:hAnsi="Arial" w:cs="Arial"/>
          <w:sz w:val="21"/>
          <w:szCs w:val="21"/>
        </w:rPr>
        <w:t>.2).</w:t>
      </w:r>
    </w:p>
    <w:p w14:paraId="36587AFD" w14:textId="77777777" w:rsidR="002F253C" w:rsidRPr="00901659" w:rsidRDefault="002F253C" w:rsidP="00B434A9">
      <w:pPr>
        <w:pStyle w:val="afff1"/>
        <w:spacing w:line="288" w:lineRule="auto"/>
        <w:ind w:firstLine="567"/>
        <w:rPr>
          <w:rFonts w:ascii="Arial" w:hAnsi="Arial" w:cs="Arial"/>
          <w:sz w:val="21"/>
          <w:szCs w:val="21"/>
        </w:rPr>
      </w:pPr>
      <w:r w:rsidRPr="00901659">
        <w:rPr>
          <w:rFonts w:ascii="Arial" w:hAnsi="Arial" w:cs="Arial"/>
          <w:b/>
          <w:sz w:val="21"/>
          <w:szCs w:val="21"/>
        </w:rPr>
        <w:t>1</w:t>
      </w:r>
      <w:r w:rsidR="00BF6839" w:rsidRPr="00901659">
        <w:rPr>
          <w:rFonts w:ascii="Arial" w:hAnsi="Arial" w:cs="Arial"/>
          <w:b/>
          <w:sz w:val="21"/>
          <w:szCs w:val="21"/>
        </w:rPr>
        <w:t>4</w:t>
      </w:r>
      <w:r w:rsidRPr="00901659">
        <w:rPr>
          <w:rFonts w:ascii="Arial" w:hAnsi="Arial" w:cs="Arial"/>
          <w:b/>
          <w:sz w:val="21"/>
          <w:szCs w:val="21"/>
        </w:rPr>
        <w:t>.1.4</w:t>
      </w:r>
      <w:r w:rsidRPr="00901659">
        <w:rPr>
          <w:rFonts w:ascii="Arial" w:hAnsi="Arial" w:cs="Arial"/>
          <w:sz w:val="21"/>
          <w:szCs w:val="21"/>
        </w:rPr>
        <w:t>  При перевірці міцності оболонок у місцях зміни їхньої форми чи товщини, а також зміни навантаження слід враховувати місцеві напруження (крайови</w:t>
      </w:r>
      <w:r w:rsidR="0026149E" w:rsidRPr="00901659">
        <w:rPr>
          <w:rFonts w:ascii="Arial" w:hAnsi="Arial" w:cs="Arial"/>
          <w:sz w:val="21"/>
          <w:szCs w:val="21"/>
        </w:rPr>
        <w:t>й</w:t>
      </w:r>
      <w:r w:rsidRPr="00901659">
        <w:rPr>
          <w:rFonts w:ascii="Arial" w:hAnsi="Arial" w:cs="Arial"/>
          <w:sz w:val="21"/>
          <w:szCs w:val="21"/>
        </w:rPr>
        <w:t xml:space="preserve"> ефект).</w:t>
      </w:r>
      <w:r w:rsidR="00886F0D" w:rsidRPr="00901659">
        <w:rPr>
          <w:rFonts w:ascii="Arial" w:hAnsi="Arial" w:cs="Arial"/>
          <w:sz w:val="21"/>
          <w:szCs w:val="21"/>
        </w:rPr>
        <w:t xml:space="preserve"> </w:t>
      </w:r>
    </w:p>
    <w:p w14:paraId="7B731B4B" w14:textId="77777777" w:rsidR="002F253C" w:rsidRPr="009206D4" w:rsidRDefault="002F253C" w:rsidP="00B434A9">
      <w:pPr>
        <w:pStyle w:val="2"/>
        <w:spacing w:before="0" w:after="0" w:line="288" w:lineRule="auto"/>
        <w:ind w:firstLine="567"/>
        <w:rPr>
          <w:rFonts w:ascii="Arial" w:hAnsi="Arial" w:cs="Arial"/>
          <w:sz w:val="21"/>
          <w:szCs w:val="21"/>
          <w:lang w:val="uk-UA"/>
        </w:rPr>
      </w:pPr>
      <w:bookmarkStart w:id="321" w:name="_Ref258425631"/>
      <w:bookmarkStart w:id="322" w:name="_Toc358119244"/>
      <w:bookmarkStart w:id="323" w:name="_Toc358121488"/>
      <w:bookmarkStart w:id="324" w:name="_Toc358121978"/>
      <w:bookmarkStart w:id="325" w:name="_Toc358122077"/>
      <w:bookmarkStart w:id="326" w:name="_Toc358124678"/>
      <w:bookmarkStart w:id="327" w:name="_Toc358648497"/>
      <w:bookmarkStart w:id="328" w:name="_Toc370224637"/>
      <w:r w:rsidRPr="009206D4">
        <w:rPr>
          <w:rFonts w:ascii="Arial" w:hAnsi="Arial" w:cs="Arial"/>
          <w:sz w:val="21"/>
          <w:szCs w:val="21"/>
          <w:lang w:val="uk-UA"/>
        </w:rPr>
        <w:t>1</w:t>
      </w:r>
      <w:r w:rsidR="00BF6839" w:rsidRPr="009206D4">
        <w:rPr>
          <w:rFonts w:ascii="Arial" w:hAnsi="Arial" w:cs="Arial"/>
          <w:sz w:val="21"/>
          <w:szCs w:val="21"/>
          <w:lang w:val="uk-UA"/>
        </w:rPr>
        <w:t>4</w:t>
      </w:r>
      <w:r w:rsidRPr="009206D4">
        <w:rPr>
          <w:rFonts w:ascii="Arial" w:hAnsi="Arial" w:cs="Arial"/>
          <w:sz w:val="21"/>
          <w:szCs w:val="21"/>
          <w:lang w:val="uk-UA"/>
        </w:rPr>
        <w:t xml:space="preserve">.2  Розрахунок </w:t>
      </w:r>
      <w:r w:rsidR="000A1F5B" w:rsidRPr="009206D4">
        <w:rPr>
          <w:rFonts w:ascii="Arial" w:hAnsi="Arial" w:cs="Arial"/>
          <w:sz w:val="21"/>
          <w:szCs w:val="21"/>
          <w:lang w:val="uk-UA"/>
        </w:rPr>
        <w:t xml:space="preserve">оболонок обертання </w:t>
      </w:r>
      <w:r w:rsidRPr="009206D4">
        <w:rPr>
          <w:rFonts w:ascii="Arial" w:hAnsi="Arial" w:cs="Arial"/>
          <w:sz w:val="21"/>
          <w:szCs w:val="21"/>
          <w:lang w:val="uk-UA"/>
        </w:rPr>
        <w:t>на стійкість</w:t>
      </w:r>
      <w:bookmarkEnd w:id="321"/>
      <w:bookmarkEnd w:id="322"/>
      <w:bookmarkEnd w:id="323"/>
      <w:bookmarkEnd w:id="324"/>
      <w:bookmarkEnd w:id="325"/>
      <w:bookmarkEnd w:id="326"/>
      <w:bookmarkEnd w:id="327"/>
      <w:bookmarkEnd w:id="328"/>
      <w:r w:rsidRPr="009206D4">
        <w:rPr>
          <w:rFonts w:ascii="Arial" w:hAnsi="Arial" w:cs="Arial"/>
          <w:sz w:val="21"/>
          <w:szCs w:val="21"/>
          <w:lang w:val="uk-UA"/>
        </w:rPr>
        <w:t xml:space="preserve"> </w:t>
      </w:r>
    </w:p>
    <w:p w14:paraId="09EAFA52"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.2.1</w:t>
      </w:r>
      <w:r w:rsidRPr="009206D4">
        <w:rPr>
          <w:rFonts w:ascii="Arial" w:hAnsi="Arial" w:cs="Arial"/>
          <w:sz w:val="21"/>
          <w:szCs w:val="21"/>
        </w:rPr>
        <w:t>  Розрахунок на стійкість замкнутих кругових циліндричних оболонок обертання, рівномірно стиснутих у паралельному до твірної напрямку,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1691C8D3" w14:textId="77777777" w:rsidR="002F253C" w:rsidRPr="009206D4" w:rsidRDefault="001D6857" w:rsidP="009206D4">
      <w:pPr>
        <w:pStyle w:val="afff1"/>
        <w:spacing w:line="288" w:lineRule="auto"/>
        <w:ind w:firstLine="0"/>
        <w:jc w:val="right"/>
        <w:rPr>
          <w:rFonts w:ascii="Arial" w:hAnsi="Arial" w:cs="Arial"/>
          <w:sz w:val="21"/>
          <w:szCs w:val="21"/>
        </w:rPr>
      </w:pPr>
      <w:r w:rsidRPr="009206D4">
        <w:rPr>
          <w:rFonts w:ascii="Arial" w:hAnsi="Arial" w:cs="Arial"/>
          <w:position w:val="-30"/>
          <w:sz w:val="21"/>
          <w:szCs w:val="21"/>
        </w:rPr>
        <w:object w:dxaOrig="940" w:dyaOrig="660" w14:anchorId="5A40DA4F">
          <v:shape id="_x0000_i1733" type="#_x0000_t75" style="width:61pt;height:42.5pt" o:ole="" fillcolor="window">
            <v:imagedata r:id="rId1275" o:title=""/>
          </v:shape>
          <o:OLEObject Type="Embed" ProgID="Equation.DSMT4" ShapeID="_x0000_i1733" DrawAspect="Content" ObjectID="_1838151657" r:id="rId1276"/>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.7)</w:t>
      </w:r>
    </w:p>
    <w:p w14:paraId="71D2007F" w14:textId="77777777" w:rsidR="002F253C" w:rsidRPr="009206D4" w:rsidRDefault="002F253C" w:rsidP="009206D4">
      <w:pPr>
        <w:pStyle w:val="afff1"/>
        <w:spacing w:line="288" w:lineRule="auto"/>
        <w:ind w:left="851" w:firstLine="0"/>
        <w:rPr>
          <w:rFonts w:ascii="Arial" w:hAnsi="Arial" w:cs="Arial"/>
          <w:sz w:val="21"/>
          <w:szCs w:val="21"/>
        </w:rPr>
      </w:pPr>
      <w:r w:rsidRPr="009206D4">
        <w:rPr>
          <w:rFonts w:ascii="Arial" w:hAnsi="Arial" w:cs="Arial"/>
          <w:sz w:val="21"/>
          <w:szCs w:val="21"/>
        </w:rPr>
        <w:t xml:space="preserve">де </w:t>
      </w:r>
      <w:r w:rsidR="00CC6B4D" w:rsidRPr="009206D4">
        <w:rPr>
          <w:rFonts w:ascii="Arial" w:hAnsi="Arial" w:cs="Arial"/>
          <w:i/>
          <w:sz w:val="21"/>
          <w:szCs w:val="21"/>
        </w:rPr>
        <w:sym w:font="Symbol" w:char="F073"/>
      </w:r>
      <w:r w:rsidRPr="009206D4">
        <w:rPr>
          <w:rFonts w:ascii="Arial" w:hAnsi="Arial" w:cs="Arial"/>
          <w:sz w:val="21"/>
          <w:szCs w:val="21"/>
          <w:vertAlign w:val="subscript"/>
        </w:rPr>
        <w:t>1</w:t>
      </w:r>
      <w:r w:rsidRPr="009206D4">
        <w:rPr>
          <w:rFonts w:ascii="Arial" w:hAnsi="Arial" w:cs="Arial"/>
          <w:sz w:val="21"/>
          <w:szCs w:val="21"/>
        </w:rPr>
        <w:t xml:space="preserve"> – розрахункове напруження в оболонці;</w:t>
      </w:r>
    </w:p>
    <w:p w14:paraId="2069EAAB" w14:textId="77777777" w:rsidR="002F253C" w:rsidRPr="009206D4" w:rsidRDefault="00CC6B4D" w:rsidP="009206D4">
      <w:pPr>
        <w:pStyle w:val="afff1"/>
        <w:spacing w:line="288" w:lineRule="auto"/>
        <w:ind w:left="851" w:firstLine="0"/>
        <w:rPr>
          <w:rFonts w:ascii="Arial" w:hAnsi="Arial" w:cs="Arial"/>
          <w:sz w:val="21"/>
          <w:szCs w:val="21"/>
        </w:rPr>
      </w:pPr>
      <w:r w:rsidRPr="009206D4">
        <w:rPr>
          <w:rFonts w:ascii="Arial" w:hAnsi="Arial" w:cs="Arial"/>
          <w:i/>
          <w:sz w:val="21"/>
          <w:szCs w:val="21"/>
        </w:rPr>
        <w:sym w:font="Symbol" w:char="F073"/>
      </w:r>
      <w:r w:rsidR="002F253C" w:rsidRPr="009206D4">
        <w:rPr>
          <w:rFonts w:ascii="Arial" w:hAnsi="Arial" w:cs="Arial"/>
          <w:i/>
          <w:sz w:val="21"/>
          <w:szCs w:val="21"/>
          <w:vertAlign w:val="subscript"/>
        </w:rPr>
        <w:t>cr,</w:t>
      </w:r>
      <w:r w:rsidR="002F253C" w:rsidRPr="009206D4">
        <w:rPr>
          <w:rFonts w:ascii="Arial" w:hAnsi="Arial" w:cs="Arial"/>
          <w:sz w:val="21"/>
          <w:szCs w:val="21"/>
          <w:vertAlign w:val="subscript"/>
        </w:rPr>
        <w:t>1</w:t>
      </w:r>
      <w:r w:rsidR="002F253C" w:rsidRPr="009206D4">
        <w:rPr>
          <w:rFonts w:ascii="Arial" w:hAnsi="Arial" w:cs="Arial"/>
          <w:sz w:val="21"/>
          <w:szCs w:val="21"/>
        </w:rPr>
        <w:t xml:space="preserve"> – критичне напруження</w:t>
      </w:r>
      <w:r w:rsidR="00A5374B" w:rsidRPr="009206D4">
        <w:rPr>
          <w:rStyle w:val="hps"/>
          <w:rFonts w:ascii="Arial" w:hAnsi="Arial" w:cs="Arial"/>
          <w:sz w:val="21"/>
          <w:szCs w:val="21"/>
        </w:rPr>
        <w:t xml:space="preserve">, </w:t>
      </w:r>
      <w:r w:rsidR="002F253C" w:rsidRPr="009206D4">
        <w:rPr>
          <w:rFonts w:ascii="Arial" w:hAnsi="Arial" w:cs="Arial"/>
          <w:sz w:val="21"/>
          <w:szCs w:val="21"/>
        </w:rPr>
        <w:t>що дорівнює:</w:t>
      </w:r>
    </w:p>
    <w:p w14:paraId="1A5C7691" w14:textId="77777777" w:rsidR="002F253C" w:rsidRPr="009206D4" w:rsidRDefault="002F253C" w:rsidP="009206D4">
      <w:pPr>
        <w:pStyle w:val="afff1"/>
        <w:spacing w:line="288" w:lineRule="auto"/>
        <w:ind w:left="851" w:firstLine="0"/>
        <w:rPr>
          <w:rFonts w:ascii="Arial" w:hAnsi="Arial" w:cs="Arial"/>
          <w:sz w:val="21"/>
          <w:szCs w:val="21"/>
        </w:rPr>
      </w:pPr>
      <w:r w:rsidRPr="009206D4">
        <w:rPr>
          <w:rFonts w:ascii="Arial" w:hAnsi="Arial" w:cs="Arial"/>
          <w:sz w:val="21"/>
          <w:szCs w:val="21"/>
        </w:rPr>
        <w:t xml:space="preserve">при </w:t>
      </w:r>
      <w:r w:rsidR="000007A4" w:rsidRPr="009206D4">
        <w:rPr>
          <w:rFonts w:ascii="Arial" w:hAnsi="Arial" w:cs="Arial"/>
          <w:position w:val="-6"/>
          <w:sz w:val="21"/>
          <w:szCs w:val="21"/>
        </w:rPr>
        <w:object w:dxaOrig="1020" w:dyaOrig="300" w14:anchorId="0503EC48">
          <v:shape id="_x0000_i1734" type="#_x0000_t75" style="width:51pt;height:15pt" o:ole="">
            <v:imagedata r:id="rId1277" o:title=""/>
          </v:shape>
          <o:OLEObject Type="Embed" ProgID="Equation.DSMT4" ShapeID="_x0000_i1734" DrawAspect="Content" ObjectID="_1838151658" r:id="rId1278"/>
        </w:object>
      </w:r>
      <w:r w:rsidRPr="009206D4">
        <w:rPr>
          <w:rFonts w:ascii="Arial" w:hAnsi="Arial" w:cs="Arial"/>
          <w:sz w:val="21"/>
          <w:szCs w:val="21"/>
        </w:rPr>
        <w:t xml:space="preserve"> – меншому із значень </w:t>
      </w:r>
      <w:r w:rsidR="000007A4" w:rsidRPr="009206D4">
        <w:rPr>
          <w:rFonts w:ascii="Arial" w:hAnsi="Arial" w:cs="Arial"/>
          <w:i/>
          <w:sz w:val="21"/>
          <w:szCs w:val="21"/>
        </w:rPr>
        <w:sym w:font="Symbol" w:char="F079"/>
      </w:r>
      <w:r w:rsidRPr="009206D4">
        <w:rPr>
          <w:rFonts w:ascii="Arial" w:hAnsi="Arial" w:cs="Arial"/>
          <w:i/>
          <w:sz w:val="21"/>
          <w:szCs w:val="21"/>
        </w:rPr>
        <w:t>R</w:t>
      </w:r>
      <w:r w:rsidRPr="009206D4">
        <w:rPr>
          <w:rFonts w:ascii="Arial" w:hAnsi="Arial" w:cs="Arial"/>
          <w:i/>
          <w:sz w:val="21"/>
          <w:szCs w:val="21"/>
          <w:vertAlign w:val="subscript"/>
        </w:rPr>
        <w:t>y</w:t>
      </w:r>
      <w:r w:rsidRPr="009206D4">
        <w:rPr>
          <w:rFonts w:ascii="Arial" w:hAnsi="Arial" w:cs="Arial"/>
          <w:sz w:val="21"/>
          <w:szCs w:val="21"/>
        </w:rPr>
        <w:t xml:space="preserve"> чи </w:t>
      </w:r>
      <w:r w:rsidRPr="009206D4">
        <w:rPr>
          <w:rFonts w:ascii="Arial" w:hAnsi="Arial" w:cs="Arial"/>
          <w:i/>
          <w:sz w:val="21"/>
          <w:szCs w:val="21"/>
        </w:rPr>
        <w:t>cEt / r</w:t>
      </w:r>
      <w:r w:rsidRPr="009206D4">
        <w:rPr>
          <w:rFonts w:ascii="Arial" w:hAnsi="Arial" w:cs="Arial"/>
          <w:sz w:val="21"/>
          <w:szCs w:val="21"/>
        </w:rPr>
        <w:t xml:space="preserve"> ;</w:t>
      </w:r>
    </w:p>
    <w:p w14:paraId="683D6759" w14:textId="77777777" w:rsidR="002F253C" w:rsidRPr="009206D4" w:rsidRDefault="002F253C" w:rsidP="009206D4">
      <w:pPr>
        <w:pStyle w:val="afff1"/>
        <w:spacing w:line="288" w:lineRule="auto"/>
        <w:ind w:firstLine="851"/>
        <w:rPr>
          <w:rFonts w:ascii="Arial" w:hAnsi="Arial" w:cs="Arial"/>
          <w:sz w:val="21"/>
          <w:szCs w:val="21"/>
        </w:rPr>
      </w:pPr>
      <w:r w:rsidRPr="009206D4">
        <w:rPr>
          <w:rFonts w:ascii="Arial" w:hAnsi="Arial" w:cs="Arial"/>
          <w:sz w:val="21"/>
          <w:szCs w:val="21"/>
        </w:rPr>
        <w:t xml:space="preserve">при </w:t>
      </w:r>
      <w:r w:rsidR="000007A4" w:rsidRPr="009206D4">
        <w:rPr>
          <w:rFonts w:ascii="Arial" w:hAnsi="Arial" w:cs="Arial"/>
          <w:position w:val="-6"/>
          <w:sz w:val="21"/>
          <w:szCs w:val="21"/>
        </w:rPr>
        <w:object w:dxaOrig="1020" w:dyaOrig="300" w14:anchorId="028C48FF">
          <v:shape id="_x0000_i1735" type="#_x0000_t75" style="width:51pt;height:15pt" o:ole="">
            <v:imagedata r:id="rId1279" o:title=""/>
          </v:shape>
          <o:OLEObject Type="Embed" ProgID="Equation.DSMT4" ShapeID="_x0000_i1735" DrawAspect="Content" ObjectID="_1838151659" r:id="rId1280"/>
        </w:object>
      </w:r>
      <w:r w:rsidRPr="009206D4">
        <w:rPr>
          <w:rFonts w:ascii="Arial" w:hAnsi="Arial" w:cs="Arial"/>
          <w:sz w:val="21"/>
          <w:szCs w:val="21"/>
        </w:rPr>
        <w:t xml:space="preserve"> – </w:t>
      </w:r>
      <w:r w:rsidR="00BD5116" w:rsidRPr="009206D4">
        <w:rPr>
          <w:rFonts w:ascii="Arial" w:hAnsi="Arial" w:cs="Arial"/>
          <w:position w:val="-12"/>
          <w:sz w:val="21"/>
          <w:szCs w:val="21"/>
        </w:rPr>
        <w:object w:dxaOrig="1180" w:dyaOrig="340" w14:anchorId="5AD91303">
          <v:shape id="_x0000_i1736" type="#_x0000_t75" style="width:1in;height:21pt" o:ole="">
            <v:imagedata r:id="rId1281" o:title=""/>
          </v:shape>
          <o:OLEObject Type="Embed" ProgID="Equation.DSMT4" ShapeID="_x0000_i1736" DrawAspect="Content" ObjectID="_1838151660" r:id="rId1282"/>
        </w:object>
      </w:r>
      <w:r w:rsidRPr="009206D4">
        <w:rPr>
          <w:rFonts w:ascii="Arial" w:hAnsi="Arial" w:cs="Arial"/>
          <w:sz w:val="21"/>
          <w:szCs w:val="21"/>
        </w:rPr>
        <w:t>;</w:t>
      </w:r>
    </w:p>
    <w:p w14:paraId="16B2B6E6" w14:textId="77777777" w:rsidR="002F253C" w:rsidRPr="009206D4" w:rsidRDefault="002F253C" w:rsidP="009206D4">
      <w:pPr>
        <w:pStyle w:val="afff1"/>
        <w:spacing w:line="288" w:lineRule="auto"/>
        <w:ind w:firstLine="851"/>
        <w:rPr>
          <w:rFonts w:ascii="Arial" w:hAnsi="Arial" w:cs="Arial"/>
          <w:sz w:val="21"/>
          <w:szCs w:val="21"/>
        </w:rPr>
      </w:pPr>
      <w:r w:rsidRPr="009206D4">
        <w:rPr>
          <w:rFonts w:ascii="Arial" w:hAnsi="Arial" w:cs="Arial"/>
          <w:sz w:val="21"/>
          <w:szCs w:val="21"/>
        </w:rPr>
        <w:lastRenderedPageBreak/>
        <w:t xml:space="preserve">тут </w:t>
      </w:r>
      <w:r w:rsidRPr="009206D4">
        <w:rPr>
          <w:rFonts w:ascii="Arial" w:hAnsi="Arial" w:cs="Arial"/>
          <w:i/>
          <w:sz w:val="21"/>
          <w:szCs w:val="21"/>
        </w:rPr>
        <w:t>r</w:t>
      </w:r>
      <w:r w:rsidRPr="009206D4">
        <w:rPr>
          <w:rFonts w:ascii="Arial" w:hAnsi="Arial" w:cs="Arial"/>
          <w:sz w:val="21"/>
          <w:szCs w:val="21"/>
        </w:rPr>
        <w:t xml:space="preserve"> – радіус серединної поверхні оболонки; </w:t>
      </w:r>
    </w:p>
    <w:p w14:paraId="611F48CE" w14:textId="77777777" w:rsidR="002F253C" w:rsidRPr="009206D4" w:rsidRDefault="002F253C" w:rsidP="009206D4">
      <w:pPr>
        <w:pStyle w:val="afff1"/>
        <w:spacing w:line="288" w:lineRule="auto"/>
        <w:ind w:firstLine="851"/>
        <w:rPr>
          <w:rFonts w:ascii="Arial" w:hAnsi="Arial" w:cs="Arial"/>
          <w:sz w:val="21"/>
          <w:szCs w:val="21"/>
        </w:rPr>
      </w:pPr>
      <w:r w:rsidRPr="009206D4">
        <w:rPr>
          <w:rFonts w:ascii="Arial" w:hAnsi="Arial" w:cs="Arial"/>
          <w:i/>
          <w:sz w:val="21"/>
          <w:szCs w:val="21"/>
        </w:rPr>
        <w:t>t</w:t>
      </w:r>
      <w:r w:rsidRPr="009206D4">
        <w:rPr>
          <w:rFonts w:ascii="Arial" w:hAnsi="Arial" w:cs="Arial"/>
          <w:sz w:val="21"/>
          <w:szCs w:val="21"/>
        </w:rPr>
        <w:t xml:space="preserve"> – товщина оболонки.</w:t>
      </w:r>
    </w:p>
    <w:p w14:paraId="0838E9F8" w14:textId="77777777" w:rsidR="002F253C" w:rsidRPr="009206D4" w:rsidRDefault="002F253C" w:rsidP="009206D4">
      <w:pPr>
        <w:pStyle w:val="afff1"/>
        <w:spacing w:line="288" w:lineRule="auto"/>
        <w:ind w:firstLine="851"/>
        <w:rPr>
          <w:rFonts w:ascii="Arial" w:hAnsi="Arial" w:cs="Arial"/>
          <w:sz w:val="21"/>
          <w:szCs w:val="21"/>
        </w:rPr>
      </w:pPr>
      <w:r w:rsidRPr="009206D4">
        <w:rPr>
          <w:rFonts w:ascii="Arial" w:hAnsi="Arial" w:cs="Arial"/>
          <w:sz w:val="21"/>
          <w:szCs w:val="21"/>
        </w:rPr>
        <w:t xml:space="preserve">Значення коефіцієнтів </w:t>
      </w:r>
      <w:r w:rsidR="00CC6B4D" w:rsidRPr="009206D4">
        <w:rPr>
          <w:rFonts w:ascii="Arial" w:hAnsi="Arial" w:cs="Arial"/>
          <w:i/>
          <w:sz w:val="21"/>
          <w:szCs w:val="21"/>
        </w:rPr>
        <w:sym w:font="Symbol" w:char="F079"/>
      </w:r>
      <w:r w:rsidRPr="009206D4">
        <w:rPr>
          <w:rFonts w:ascii="Arial" w:hAnsi="Arial" w:cs="Arial"/>
          <w:sz w:val="21"/>
          <w:szCs w:val="21"/>
        </w:rPr>
        <w:t xml:space="preserve"> при </w:t>
      </w:r>
      <w:r w:rsidR="000007A4" w:rsidRPr="009206D4">
        <w:rPr>
          <w:rFonts w:ascii="Arial" w:hAnsi="Arial" w:cs="Arial"/>
          <w:position w:val="-6"/>
          <w:sz w:val="21"/>
          <w:szCs w:val="21"/>
        </w:rPr>
        <w:object w:dxaOrig="1219" w:dyaOrig="260" w14:anchorId="54BB32A8">
          <v:shape id="_x0000_i1737" type="#_x0000_t75" style="width:69.5pt;height:15.5pt" o:ole="">
            <v:imagedata r:id="rId1283" o:title=""/>
          </v:shape>
          <o:OLEObject Type="Embed" ProgID="Equation.DSMT4" ShapeID="_x0000_i1737" DrawAspect="Content" ObjectID="_1838151661" r:id="rId1284"/>
        </w:object>
      </w:r>
      <w:r w:rsidRPr="009206D4">
        <w:rPr>
          <w:rFonts w:ascii="Arial" w:hAnsi="Arial" w:cs="Arial"/>
          <w:sz w:val="21"/>
          <w:szCs w:val="21"/>
        </w:rPr>
        <w:t xml:space="preserve"> слід визначити за форму</w:t>
      </w:r>
      <w:r w:rsidR="007A4668" w:rsidRPr="009206D4">
        <w:rPr>
          <w:rFonts w:ascii="Arial" w:hAnsi="Arial" w:cs="Arial"/>
          <w:sz w:val="21"/>
          <w:szCs w:val="21"/>
        </w:rPr>
        <w:t>лою</w:t>
      </w:r>
    </w:p>
    <w:p w14:paraId="0A748E7D" w14:textId="77777777" w:rsidR="002F253C" w:rsidRPr="009206D4" w:rsidRDefault="00BD5116" w:rsidP="009206D4">
      <w:pPr>
        <w:pStyle w:val="afff1"/>
        <w:spacing w:line="288" w:lineRule="auto"/>
        <w:ind w:firstLine="0"/>
        <w:jc w:val="right"/>
        <w:rPr>
          <w:rFonts w:ascii="Arial" w:hAnsi="Arial" w:cs="Arial"/>
          <w:sz w:val="21"/>
          <w:szCs w:val="21"/>
        </w:rPr>
      </w:pPr>
      <w:r w:rsidRPr="009206D4">
        <w:rPr>
          <w:rFonts w:ascii="Arial" w:hAnsi="Arial" w:cs="Arial"/>
          <w:position w:val="-30"/>
          <w:sz w:val="21"/>
          <w:szCs w:val="21"/>
        </w:rPr>
        <w:object w:dxaOrig="3040" w:dyaOrig="700" w14:anchorId="2C933C56">
          <v:shape id="_x0000_i1738" type="#_x0000_t75" style="width:182pt;height:42pt" o:ole="" fillcolor="window">
            <v:imagedata r:id="rId1285" o:title=""/>
          </v:shape>
          <o:OLEObject Type="Embed" ProgID="Equation.DSMT4" ShapeID="_x0000_i1738" DrawAspect="Content" ObjectID="_1838151662" r:id="rId1286"/>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.8)</w:t>
      </w:r>
    </w:p>
    <w:p w14:paraId="348AF826" w14:textId="77777777" w:rsidR="002F253C" w:rsidRDefault="009206D4" w:rsidP="009206D4">
      <w:pPr>
        <w:pStyle w:val="afff1"/>
        <w:spacing w:line="288" w:lineRule="auto"/>
        <w:ind w:firstLine="284"/>
        <w:rPr>
          <w:rFonts w:ascii="Arial" w:hAnsi="Arial" w:cs="Arial"/>
          <w:sz w:val="21"/>
          <w:szCs w:val="21"/>
        </w:rPr>
      </w:pPr>
      <w:r>
        <w:rPr>
          <w:rFonts w:ascii="Arial" w:hAnsi="Arial" w:cs="Arial"/>
          <w:sz w:val="21"/>
          <w:szCs w:val="21"/>
        </w:rPr>
        <w:t>Значення коефіцієнта</w:t>
      </w:r>
      <w:r w:rsidR="002F253C" w:rsidRPr="009206D4">
        <w:rPr>
          <w:rFonts w:ascii="Arial" w:hAnsi="Arial" w:cs="Arial"/>
          <w:sz w:val="21"/>
          <w:szCs w:val="21"/>
        </w:rPr>
        <w:t xml:space="preserve"> </w:t>
      </w:r>
      <w:r w:rsidR="002F253C" w:rsidRPr="009206D4">
        <w:rPr>
          <w:rFonts w:ascii="Arial" w:hAnsi="Arial" w:cs="Arial"/>
          <w:i/>
          <w:sz w:val="21"/>
          <w:szCs w:val="21"/>
        </w:rPr>
        <w:t>c</w:t>
      </w:r>
      <w:r w:rsidR="002F253C" w:rsidRPr="009206D4">
        <w:rPr>
          <w:rFonts w:ascii="Arial" w:hAnsi="Arial" w:cs="Arial"/>
          <w:sz w:val="21"/>
          <w:szCs w:val="21"/>
        </w:rPr>
        <w:t xml:space="preserve"> слід визначати </w:t>
      </w:r>
      <w:r w:rsidR="00794A70" w:rsidRPr="009206D4">
        <w:rPr>
          <w:rFonts w:ascii="Arial" w:hAnsi="Arial" w:cs="Arial"/>
          <w:sz w:val="21"/>
          <w:szCs w:val="21"/>
        </w:rPr>
        <w:t>згідно з</w:t>
      </w:r>
      <w:r w:rsidR="002F253C" w:rsidRPr="009206D4">
        <w:rPr>
          <w:rFonts w:ascii="Arial" w:hAnsi="Arial" w:cs="Arial"/>
          <w:sz w:val="21"/>
          <w:szCs w:val="21"/>
        </w:rPr>
        <w:t xml:space="preserve"> таблицею 1</w:t>
      </w:r>
      <w:r w:rsidR="00BF6839" w:rsidRPr="009206D4">
        <w:rPr>
          <w:rFonts w:ascii="Arial" w:hAnsi="Arial" w:cs="Arial"/>
          <w:sz w:val="21"/>
          <w:szCs w:val="21"/>
        </w:rPr>
        <w:t>4</w:t>
      </w:r>
      <w:r w:rsidR="002F253C" w:rsidRPr="009206D4">
        <w:rPr>
          <w:rFonts w:ascii="Arial" w:hAnsi="Arial" w:cs="Arial"/>
          <w:sz w:val="21"/>
          <w:szCs w:val="21"/>
        </w:rPr>
        <w:t>.1.</w:t>
      </w:r>
    </w:p>
    <w:p w14:paraId="1331A8B2" w14:textId="77777777" w:rsidR="002F253C" w:rsidRPr="009206D4" w:rsidRDefault="002F253C" w:rsidP="009206D4">
      <w:pPr>
        <w:pStyle w:val="afff1"/>
        <w:spacing w:line="288" w:lineRule="auto"/>
        <w:ind w:firstLine="284"/>
        <w:rPr>
          <w:rFonts w:ascii="Arial" w:hAnsi="Arial" w:cs="Arial"/>
          <w:sz w:val="21"/>
          <w:szCs w:val="21"/>
        </w:rPr>
      </w:pPr>
      <w:r w:rsidRPr="009206D4">
        <w:rPr>
          <w:rFonts w:ascii="Arial" w:hAnsi="Arial" w:cs="Arial"/>
          <w:b/>
          <w:sz w:val="21"/>
          <w:szCs w:val="21"/>
        </w:rPr>
        <w:t>Таблиця 1</w:t>
      </w:r>
      <w:r w:rsidR="00BF6839" w:rsidRPr="009206D4">
        <w:rPr>
          <w:rFonts w:ascii="Arial" w:hAnsi="Arial" w:cs="Arial"/>
          <w:b/>
          <w:sz w:val="21"/>
          <w:szCs w:val="21"/>
        </w:rPr>
        <w:t>4</w:t>
      </w:r>
      <w:r w:rsidRPr="009206D4">
        <w:rPr>
          <w:rFonts w:ascii="Arial" w:hAnsi="Arial" w:cs="Arial"/>
          <w:b/>
          <w:sz w:val="21"/>
          <w:szCs w:val="21"/>
        </w:rPr>
        <w:t>.1</w:t>
      </w:r>
      <w:r w:rsidR="004051CB" w:rsidRPr="009206D4">
        <w:rPr>
          <w:rFonts w:ascii="Arial" w:hAnsi="Arial" w:cs="Arial"/>
          <w:sz w:val="21"/>
          <w:szCs w:val="21"/>
        </w:rPr>
        <w:t xml:space="preserve"> – Коефіцієнт</w:t>
      </w:r>
      <w:r w:rsidRPr="009206D4">
        <w:rPr>
          <w:rFonts w:ascii="Arial" w:hAnsi="Arial" w:cs="Arial"/>
          <w:sz w:val="21"/>
          <w:szCs w:val="21"/>
        </w:rPr>
        <w:t xml:space="preserve"> </w:t>
      </w:r>
      <w:r w:rsidRPr="009206D4">
        <w:rPr>
          <w:rFonts w:ascii="Arial" w:hAnsi="Arial" w:cs="Arial"/>
          <w:i/>
          <w:sz w:val="21"/>
          <w:szCs w:val="21"/>
        </w:rPr>
        <w:t>с</w:t>
      </w:r>
      <w:r w:rsidRPr="009206D4">
        <w:rPr>
          <w:rFonts w:ascii="Arial" w:hAnsi="Arial" w:cs="Arial"/>
          <w:sz w:val="21"/>
          <w:szCs w:val="21"/>
        </w:rPr>
        <w:t xml:space="preserve"> для розрахунку оболонок на стійкість</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
        <w:gridCol w:w="940"/>
        <w:gridCol w:w="960"/>
        <w:gridCol w:w="1120"/>
        <w:gridCol w:w="960"/>
        <w:gridCol w:w="880"/>
        <w:gridCol w:w="984"/>
        <w:gridCol w:w="851"/>
        <w:gridCol w:w="1134"/>
        <w:gridCol w:w="1276"/>
      </w:tblGrid>
      <w:tr w:rsidR="002F253C" w:rsidRPr="009206D4" w14:paraId="30374117" w14:textId="77777777" w:rsidTr="00B434A9">
        <w:tc>
          <w:tcPr>
            <w:tcW w:w="676" w:type="dxa"/>
          </w:tcPr>
          <w:p w14:paraId="73216990" w14:textId="77777777" w:rsidR="002F253C" w:rsidRPr="009206D4" w:rsidRDefault="002F253C" w:rsidP="009206D4">
            <w:pPr>
              <w:widowControl w:val="0"/>
              <w:spacing w:line="288" w:lineRule="auto"/>
              <w:jc w:val="both"/>
              <w:rPr>
                <w:rFonts w:ascii="Arial" w:hAnsi="Arial" w:cs="Arial"/>
                <w:i/>
                <w:sz w:val="21"/>
                <w:szCs w:val="21"/>
                <w:lang w:val="uk-UA"/>
              </w:rPr>
            </w:pPr>
            <w:r w:rsidRPr="009206D4">
              <w:rPr>
                <w:rFonts w:ascii="Arial" w:hAnsi="Arial" w:cs="Arial"/>
                <w:i/>
                <w:sz w:val="21"/>
                <w:szCs w:val="21"/>
                <w:lang w:val="uk-UA"/>
              </w:rPr>
              <w:t>r / t</w:t>
            </w:r>
          </w:p>
        </w:tc>
        <w:tc>
          <w:tcPr>
            <w:tcW w:w="940" w:type="dxa"/>
          </w:tcPr>
          <w:p w14:paraId="63DB9C4A"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100</w:t>
            </w:r>
          </w:p>
        </w:tc>
        <w:tc>
          <w:tcPr>
            <w:tcW w:w="960" w:type="dxa"/>
          </w:tcPr>
          <w:p w14:paraId="7B07C122"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200</w:t>
            </w:r>
          </w:p>
        </w:tc>
        <w:tc>
          <w:tcPr>
            <w:tcW w:w="1120" w:type="dxa"/>
          </w:tcPr>
          <w:p w14:paraId="73893806"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300</w:t>
            </w:r>
          </w:p>
        </w:tc>
        <w:tc>
          <w:tcPr>
            <w:tcW w:w="960" w:type="dxa"/>
          </w:tcPr>
          <w:p w14:paraId="723735FD"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400</w:t>
            </w:r>
          </w:p>
        </w:tc>
        <w:tc>
          <w:tcPr>
            <w:tcW w:w="880" w:type="dxa"/>
          </w:tcPr>
          <w:p w14:paraId="4B1F15D5"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600</w:t>
            </w:r>
          </w:p>
        </w:tc>
        <w:tc>
          <w:tcPr>
            <w:tcW w:w="984" w:type="dxa"/>
          </w:tcPr>
          <w:p w14:paraId="02956E04"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800</w:t>
            </w:r>
          </w:p>
        </w:tc>
        <w:tc>
          <w:tcPr>
            <w:tcW w:w="851" w:type="dxa"/>
          </w:tcPr>
          <w:p w14:paraId="39AA3691"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1000</w:t>
            </w:r>
          </w:p>
        </w:tc>
        <w:tc>
          <w:tcPr>
            <w:tcW w:w="1134" w:type="dxa"/>
          </w:tcPr>
          <w:p w14:paraId="51FC2B79"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1500</w:t>
            </w:r>
          </w:p>
        </w:tc>
        <w:tc>
          <w:tcPr>
            <w:tcW w:w="1276" w:type="dxa"/>
          </w:tcPr>
          <w:p w14:paraId="521CA6C9"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2500</w:t>
            </w:r>
          </w:p>
        </w:tc>
      </w:tr>
      <w:tr w:rsidR="002F253C" w:rsidRPr="009206D4" w14:paraId="54F60688" w14:textId="77777777" w:rsidTr="00B434A9">
        <w:tc>
          <w:tcPr>
            <w:tcW w:w="676" w:type="dxa"/>
          </w:tcPr>
          <w:p w14:paraId="52C8E18D" w14:textId="77777777" w:rsidR="002F253C" w:rsidRPr="009206D4" w:rsidRDefault="004D52D0" w:rsidP="009206D4">
            <w:pPr>
              <w:widowControl w:val="0"/>
              <w:spacing w:line="288" w:lineRule="auto"/>
              <w:jc w:val="both"/>
              <w:rPr>
                <w:rFonts w:ascii="Arial" w:hAnsi="Arial" w:cs="Arial"/>
                <w:i/>
                <w:sz w:val="21"/>
                <w:szCs w:val="21"/>
                <w:lang w:val="uk-UA"/>
              </w:rPr>
            </w:pPr>
            <w:r w:rsidRPr="009206D4">
              <w:rPr>
                <w:rFonts w:ascii="Arial" w:hAnsi="Arial" w:cs="Arial"/>
                <w:i/>
                <w:sz w:val="21"/>
                <w:szCs w:val="21"/>
                <w:lang w:val="uk-UA"/>
              </w:rPr>
              <w:t>с</w:t>
            </w:r>
          </w:p>
        </w:tc>
        <w:tc>
          <w:tcPr>
            <w:tcW w:w="940" w:type="dxa"/>
          </w:tcPr>
          <w:p w14:paraId="7F81C206"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0,22</w:t>
            </w:r>
          </w:p>
        </w:tc>
        <w:tc>
          <w:tcPr>
            <w:tcW w:w="960" w:type="dxa"/>
          </w:tcPr>
          <w:p w14:paraId="2FFD5E49"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0,18</w:t>
            </w:r>
          </w:p>
        </w:tc>
        <w:tc>
          <w:tcPr>
            <w:tcW w:w="1120" w:type="dxa"/>
          </w:tcPr>
          <w:p w14:paraId="2616E4F9"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0,16</w:t>
            </w:r>
          </w:p>
        </w:tc>
        <w:tc>
          <w:tcPr>
            <w:tcW w:w="960" w:type="dxa"/>
          </w:tcPr>
          <w:p w14:paraId="575ADEC0"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0,14</w:t>
            </w:r>
          </w:p>
        </w:tc>
        <w:tc>
          <w:tcPr>
            <w:tcW w:w="880" w:type="dxa"/>
          </w:tcPr>
          <w:p w14:paraId="542051BA"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0,11</w:t>
            </w:r>
          </w:p>
        </w:tc>
        <w:tc>
          <w:tcPr>
            <w:tcW w:w="984" w:type="dxa"/>
          </w:tcPr>
          <w:p w14:paraId="76EC2E93"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0,09</w:t>
            </w:r>
          </w:p>
        </w:tc>
        <w:tc>
          <w:tcPr>
            <w:tcW w:w="851" w:type="dxa"/>
          </w:tcPr>
          <w:p w14:paraId="5DC3ADB8"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0,08</w:t>
            </w:r>
          </w:p>
        </w:tc>
        <w:tc>
          <w:tcPr>
            <w:tcW w:w="1134" w:type="dxa"/>
          </w:tcPr>
          <w:p w14:paraId="36EC5079"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0,07</w:t>
            </w:r>
          </w:p>
        </w:tc>
        <w:tc>
          <w:tcPr>
            <w:tcW w:w="1276" w:type="dxa"/>
          </w:tcPr>
          <w:p w14:paraId="22D809A0" w14:textId="77777777" w:rsidR="002F253C" w:rsidRPr="009206D4" w:rsidRDefault="002F253C" w:rsidP="009206D4">
            <w:pPr>
              <w:widowControl w:val="0"/>
              <w:spacing w:line="288" w:lineRule="auto"/>
              <w:jc w:val="center"/>
              <w:rPr>
                <w:rFonts w:ascii="Arial" w:hAnsi="Arial" w:cs="Arial"/>
                <w:sz w:val="21"/>
                <w:szCs w:val="21"/>
                <w:lang w:val="uk-UA"/>
              </w:rPr>
            </w:pPr>
            <w:r w:rsidRPr="009206D4">
              <w:rPr>
                <w:rFonts w:ascii="Arial" w:hAnsi="Arial" w:cs="Arial"/>
                <w:sz w:val="21"/>
                <w:szCs w:val="21"/>
                <w:lang w:val="uk-UA"/>
              </w:rPr>
              <w:t>0,06</w:t>
            </w:r>
          </w:p>
        </w:tc>
      </w:tr>
    </w:tbl>
    <w:p w14:paraId="7D656D37" w14:textId="77777777" w:rsidR="002F253C" w:rsidRPr="009206D4" w:rsidRDefault="002F253C" w:rsidP="00B434A9">
      <w:pPr>
        <w:widowControl w:val="0"/>
        <w:spacing w:line="288" w:lineRule="auto"/>
        <w:ind w:firstLine="567"/>
        <w:jc w:val="both"/>
        <w:rPr>
          <w:rFonts w:ascii="Arial" w:hAnsi="Arial" w:cs="Arial"/>
          <w:sz w:val="21"/>
          <w:szCs w:val="21"/>
          <w:lang w:val="uk-UA"/>
        </w:rPr>
      </w:pPr>
    </w:p>
    <w:p w14:paraId="371BC0B5"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sz w:val="21"/>
          <w:szCs w:val="21"/>
        </w:rPr>
        <w:t>У випадку позацентрового стиску у паралельному до твірної напрямку або в разі чистого згину в діаметральній площині при значеннях дотичних напружень у розрахунковому перерізі, де діє найбільший згинальний момент, що не перевищують значення 0,07</w:t>
      </w:r>
      <w:r w:rsidRPr="009206D4">
        <w:rPr>
          <w:rFonts w:ascii="Arial" w:hAnsi="Arial" w:cs="Arial"/>
          <w:i/>
          <w:sz w:val="21"/>
          <w:szCs w:val="21"/>
        </w:rPr>
        <w:t>Е</w:t>
      </w:r>
      <w:r w:rsidRPr="009206D4">
        <w:rPr>
          <w:rFonts w:ascii="Arial" w:hAnsi="Arial" w:cs="Arial"/>
          <w:sz w:val="21"/>
          <w:szCs w:val="21"/>
        </w:rPr>
        <w:t>(</w:t>
      </w:r>
      <w:r w:rsidRPr="009206D4">
        <w:rPr>
          <w:rFonts w:ascii="Arial" w:hAnsi="Arial" w:cs="Arial"/>
          <w:i/>
          <w:sz w:val="21"/>
          <w:szCs w:val="21"/>
        </w:rPr>
        <w:t>t / r</w:t>
      </w:r>
      <w:r w:rsidRPr="009206D4">
        <w:rPr>
          <w:rFonts w:ascii="Arial" w:hAnsi="Arial" w:cs="Arial"/>
          <w:sz w:val="21"/>
          <w:szCs w:val="21"/>
        </w:rPr>
        <w:t>)</w:t>
      </w:r>
      <w:r w:rsidRPr="009206D4">
        <w:rPr>
          <w:rFonts w:ascii="Arial" w:hAnsi="Arial" w:cs="Arial"/>
          <w:sz w:val="21"/>
          <w:szCs w:val="21"/>
          <w:vertAlign w:val="superscript"/>
        </w:rPr>
        <w:t>3/2</w:t>
      </w:r>
      <w:r w:rsidRPr="009206D4">
        <w:rPr>
          <w:rFonts w:ascii="Arial" w:hAnsi="Arial" w:cs="Arial"/>
          <w:sz w:val="21"/>
          <w:szCs w:val="21"/>
        </w:rPr>
        <w:t xml:space="preserve">, напруження </w:t>
      </w:r>
      <w:r w:rsidR="000007A4" w:rsidRPr="009206D4">
        <w:rPr>
          <w:rFonts w:ascii="Arial" w:hAnsi="Arial" w:cs="Arial"/>
          <w:i/>
          <w:sz w:val="21"/>
          <w:szCs w:val="21"/>
        </w:rPr>
        <w:sym w:font="Symbol" w:char="F073"/>
      </w:r>
      <w:r w:rsidRPr="009206D4">
        <w:rPr>
          <w:rFonts w:ascii="Arial" w:hAnsi="Arial" w:cs="Arial"/>
          <w:i/>
          <w:sz w:val="21"/>
          <w:szCs w:val="21"/>
          <w:vertAlign w:val="subscript"/>
        </w:rPr>
        <w:t>cr,</w:t>
      </w:r>
      <w:r w:rsidRPr="009206D4">
        <w:rPr>
          <w:rFonts w:ascii="Arial" w:hAnsi="Arial" w:cs="Arial"/>
          <w:sz w:val="21"/>
          <w:szCs w:val="21"/>
          <w:vertAlign w:val="subscript"/>
        </w:rPr>
        <w:t>1</w:t>
      </w:r>
      <w:r w:rsidRPr="009206D4">
        <w:rPr>
          <w:rFonts w:ascii="Arial" w:hAnsi="Arial" w:cs="Arial"/>
          <w:sz w:val="21"/>
          <w:szCs w:val="21"/>
        </w:rPr>
        <w:t xml:space="preserve"> повинно бути збільшене в (1,1 – 0,1 </w:t>
      </w:r>
      <w:r w:rsidR="000007A4" w:rsidRPr="009206D4">
        <w:rPr>
          <w:rFonts w:ascii="Arial" w:hAnsi="Arial" w:cs="Arial"/>
          <w:position w:val="-12"/>
          <w:sz w:val="21"/>
          <w:szCs w:val="21"/>
        </w:rPr>
        <w:object w:dxaOrig="320" w:dyaOrig="340" w14:anchorId="277E78E6">
          <v:shape id="_x0000_i1739" type="#_x0000_t75" style="width:15.5pt;height:17.5pt" o:ole="">
            <v:imagedata r:id="rId1287" o:title=""/>
          </v:shape>
          <o:OLEObject Type="Embed" ProgID="Equation.DSMT4" ShapeID="_x0000_i1739" DrawAspect="Content" ObjectID="_1838151663" r:id="rId1288"/>
        </w:object>
      </w:r>
      <w:r w:rsidRPr="009206D4">
        <w:rPr>
          <w:rFonts w:ascii="Arial" w:hAnsi="Arial" w:cs="Arial"/>
          <w:i/>
          <w:sz w:val="21"/>
          <w:szCs w:val="21"/>
        </w:rPr>
        <w:t> / </w:t>
      </w:r>
      <w:r w:rsidR="000007A4" w:rsidRPr="009206D4">
        <w:rPr>
          <w:rFonts w:ascii="Arial" w:hAnsi="Arial" w:cs="Arial"/>
          <w:i/>
          <w:sz w:val="21"/>
          <w:szCs w:val="21"/>
        </w:rPr>
        <w:sym w:font="Symbol" w:char="F073"/>
      </w:r>
      <w:r w:rsidRPr="009206D4">
        <w:rPr>
          <w:rFonts w:ascii="Arial" w:hAnsi="Arial" w:cs="Arial"/>
          <w:sz w:val="21"/>
          <w:szCs w:val="21"/>
          <w:vertAlign w:val="subscript"/>
        </w:rPr>
        <w:t>1</w:t>
      </w:r>
      <w:r w:rsidRPr="009206D4">
        <w:rPr>
          <w:rFonts w:ascii="Arial" w:hAnsi="Arial" w:cs="Arial"/>
          <w:sz w:val="21"/>
          <w:szCs w:val="21"/>
        </w:rPr>
        <w:t xml:space="preserve">) разів, де </w:t>
      </w:r>
      <w:r w:rsidR="00BD5116" w:rsidRPr="009206D4">
        <w:rPr>
          <w:rFonts w:ascii="Arial" w:hAnsi="Arial" w:cs="Arial"/>
          <w:position w:val="-10"/>
          <w:sz w:val="21"/>
          <w:szCs w:val="21"/>
        </w:rPr>
        <w:object w:dxaOrig="279" w:dyaOrig="320" w14:anchorId="39F0D83C">
          <v:shape id="_x0000_i1740" type="#_x0000_t75" style="width:19pt;height:21pt" o:ole="">
            <v:imagedata r:id="rId1289" o:title=""/>
          </v:shape>
          <o:OLEObject Type="Embed" ProgID="Equation.DSMT4" ShapeID="_x0000_i1740" DrawAspect="Content" ObjectID="_1838151664" r:id="rId1290"/>
        </w:object>
      </w:r>
      <w:r w:rsidRPr="009206D4">
        <w:rPr>
          <w:rFonts w:ascii="Arial" w:hAnsi="Arial" w:cs="Arial"/>
          <w:sz w:val="21"/>
          <w:szCs w:val="21"/>
        </w:rPr>
        <w:t xml:space="preserve"> – найменше напруження (при цьому, напруження розтягу необхідно приймати зі знаком «мінус»).</w:t>
      </w:r>
    </w:p>
    <w:p w14:paraId="3EBC9E9F"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.2.2</w:t>
      </w:r>
      <w:r w:rsidRPr="009206D4">
        <w:rPr>
          <w:rFonts w:ascii="Arial" w:hAnsi="Arial" w:cs="Arial"/>
          <w:sz w:val="21"/>
          <w:szCs w:val="21"/>
        </w:rPr>
        <w:t xml:space="preserve">  У трубах, що розраховуються як стиснуті або позацентрово стиснуті стрижні при умовній гнучкості </w:t>
      </w:r>
      <w:r w:rsidR="00BD5116" w:rsidRPr="009206D4">
        <w:rPr>
          <w:rFonts w:ascii="Arial" w:hAnsi="Arial" w:cs="Arial"/>
          <w:position w:val="-16"/>
          <w:sz w:val="21"/>
          <w:szCs w:val="21"/>
        </w:rPr>
        <w:object w:dxaOrig="1420" w:dyaOrig="420" w14:anchorId="67A456FA">
          <v:shape id="_x0000_i1741" type="#_x0000_t75" style="width:87.5pt;height:26pt" o:ole="" fillcolor="window">
            <v:imagedata r:id="rId1291" o:title=""/>
          </v:shape>
          <o:OLEObject Type="Embed" ProgID="Equation.DSMT4" ShapeID="_x0000_i1741" DrawAspect="Content" ObjectID="_1838151665" r:id="rId1292"/>
        </w:object>
      </w:r>
      <w:r w:rsidRPr="009206D4">
        <w:rPr>
          <w:rFonts w:ascii="Arial" w:hAnsi="Arial" w:cs="Arial"/>
          <w:sz w:val="21"/>
          <w:szCs w:val="21"/>
        </w:rPr>
        <w:t>0,65 повинна бути виконана умова</w:t>
      </w:r>
      <w:r w:rsidR="00C671B8" w:rsidRPr="009206D4">
        <w:rPr>
          <w:rFonts w:ascii="Arial" w:hAnsi="Arial" w:cs="Arial"/>
          <w:sz w:val="21"/>
          <w:szCs w:val="21"/>
        </w:rPr>
        <w:t>:</w:t>
      </w:r>
    </w:p>
    <w:p w14:paraId="651DFC72" w14:textId="3985E1E1" w:rsidR="002F253C" w:rsidRPr="009206D4" w:rsidRDefault="00B434A9" w:rsidP="00B434A9">
      <w:pPr>
        <w:pStyle w:val="afff1"/>
        <w:spacing w:line="288" w:lineRule="auto"/>
        <w:ind w:firstLine="0"/>
        <w:jc w:val="right"/>
        <w:rPr>
          <w:rFonts w:ascii="Arial" w:hAnsi="Arial" w:cs="Arial"/>
          <w:sz w:val="21"/>
          <w:szCs w:val="21"/>
        </w:rPr>
      </w:pPr>
      <w:r w:rsidRPr="009206D4">
        <w:rPr>
          <w:rFonts w:ascii="Arial" w:hAnsi="Arial" w:cs="Arial"/>
          <w:position w:val="-32"/>
          <w:sz w:val="21"/>
          <w:szCs w:val="21"/>
        </w:rPr>
        <w:object w:dxaOrig="999" w:dyaOrig="720" w14:anchorId="26A9A537">
          <v:shape id="_x0000_i1742" type="#_x0000_t75" style="width:63.5pt;height:38pt" o:ole="" fillcolor="window">
            <v:imagedata r:id="rId1293" o:title=""/>
          </v:shape>
          <o:OLEObject Type="Embed" ProgID="Equation.DSMT4" ShapeID="_x0000_i1742" DrawAspect="Content" ObjectID="_1838151666" r:id="rId1294"/>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.9)</w:t>
      </w:r>
    </w:p>
    <w:p w14:paraId="4A6A9494"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sz w:val="21"/>
          <w:szCs w:val="21"/>
        </w:rPr>
        <w:t>Такі труби слід розраховувати на стійкість згідно з розділ</w:t>
      </w:r>
      <w:r w:rsidR="0045152C" w:rsidRPr="009206D4">
        <w:rPr>
          <w:rFonts w:ascii="Arial" w:hAnsi="Arial" w:cs="Arial"/>
          <w:sz w:val="21"/>
          <w:szCs w:val="21"/>
        </w:rPr>
        <w:t>ами</w:t>
      </w:r>
      <w:r w:rsidRPr="009206D4">
        <w:rPr>
          <w:rFonts w:ascii="Arial" w:hAnsi="Arial" w:cs="Arial"/>
          <w:sz w:val="21"/>
          <w:szCs w:val="21"/>
        </w:rPr>
        <w:t xml:space="preserve"> </w:t>
      </w:r>
      <w:r w:rsidR="00BF6839" w:rsidRPr="009206D4">
        <w:rPr>
          <w:rFonts w:ascii="Arial" w:hAnsi="Arial" w:cs="Arial"/>
          <w:sz w:val="21"/>
          <w:szCs w:val="21"/>
        </w:rPr>
        <w:t>8</w:t>
      </w:r>
      <w:r w:rsidRPr="009206D4">
        <w:rPr>
          <w:rFonts w:ascii="Arial" w:hAnsi="Arial" w:cs="Arial"/>
          <w:sz w:val="21"/>
          <w:szCs w:val="21"/>
        </w:rPr>
        <w:t xml:space="preserve"> і </w:t>
      </w:r>
      <w:r w:rsidR="00BF6839" w:rsidRPr="009206D4">
        <w:rPr>
          <w:rFonts w:ascii="Arial" w:hAnsi="Arial" w:cs="Arial"/>
          <w:sz w:val="21"/>
          <w:szCs w:val="21"/>
        </w:rPr>
        <w:t>10</w:t>
      </w:r>
      <w:r w:rsidRPr="009206D4">
        <w:rPr>
          <w:rFonts w:ascii="Arial" w:hAnsi="Arial" w:cs="Arial"/>
          <w:sz w:val="21"/>
          <w:szCs w:val="21"/>
        </w:rPr>
        <w:t xml:space="preserve"> незалежно від розрахунку на стійкість їх стінок. У випадку, якщо </w:t>
      </w:r>
      <w:r w:rsidR="000007A4" w:rsidRPr="009206D4">
        <w:rPr>
          <w:rFonts w:ascii="Arial" w:hAnsi="Arial" w:cs="Arial"/>
          <w:position w:val="-16"/>
          <w:sz w:val="21"/>
          <w:szCs w:val="21"/>
        </w:rPr>
        <w:object w:dxaOrig="1980" w:dyaOrig="460" w14:anchorId="5533F423">
          <v:shape id="_x0000_i1743" type="#_x0000_t75" style="width:93pt;height:22pt" o:ole="" fillcolor="window">
            <v:imagedata r:id="rId1295" o:title=""/>
          </v:shape>
          <o:OLEObject Type="Embed" ProgID="Equation.DSMT4" ShapeID="_x0000_i1743" DrawAspect="Content" ObjectID="_1838151667" r:id="rId1296"/>
        </w:object>
      </w:r>
      <w:r w:rsidRPr="009206D4">
        <w:rPr>
          <w:rFonts w:ascii="Arial" w:hAnsi="Arial" w:cs="Arial"/>
          <w:sz w:val="21"/>
          <w:szCs w:val="21"/>
        </w:rPr>
        <w:t>, то розрахунок на стійкість стінок безшовних чи електрозварних труб не потрібен.</w:t>
      </w:r>
    </w:p>
    <w:p w14:paraId="75D2D292"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.2.3</w:t>
      </w:r>
      <w:r w:rsidRPr="009206D4">
        <w:rPr>
          <w:rFonts w:ascii="Arial" w:hAnsi="Arial" w:cs="Arial"/>
          <w:sz w:val="21"/>
          <w:szCs w:val="21"/>
        </w:rPr>
        <w:t xml:space="preserve">  Циліндрична панель, обперта вздовж двох твірних і двох дугах напрямної, рівномірно стиснута вдовж твірних, при </w:t>
      </w:r>
      <w:r w:rsidR="00BD5116" w:rsidRPr="009206D4">
        <w:rPr>
          <w:rFonts w:ascii="Arial" w:hAnsi="Arial" w:cs="Arial"/>
          <w:position w:val="-6"/>
          <w:sz w:val="21"/>
          <w:szCs w:val="21"/>
        </w:rPr>
        <w:object w:dxaOrig="999" w:dyaOrig="300" w14:anchorId="4529D5A8">
          <v:shape id="_x0000_i1744" type="#_x0000_t75" style="width:66.5pt;height:20.5pt" o:ole="" fillcolor="window">
            <v:imagedata r:id="rId1297" o:title=""/>
          </v:shape>
          <o:OLEObject Type="Embed" ProgID="Equation.DSMT4" ShapeID="_x0000_i1744" DrawAspect="Content" ObjectID="_1838151668" r:id="rId1298"/>
        </w:object>
      </w:r>
      <w:r w:rsidRPr="009206D4">
        <w:rPr>
          <w:rFonts w:ascii="Arial" w:hAnsi="Arial" w:cs="Arial"/>
          <w:sz w:val="21"/>
          <w:szCs w:val="21"/>
        </w:rPr>
        <w:t xml:space="preserve"> (де </w:t>
      </w:r>
      <w:r w:rsidRPr="009206D4">
        <w:rPr>
          <w:rFonts w:ascii="Arial" w:hAnsi="Arial" w:cs="Arial"/>
          <w:i/>
          <w:sz w:val="21"/>
          <w:szCs w:val="21"/>
        </w:rPr>
        <w:t>b</w:t>
      </w:r>
      <w:r w:rsidRPr="009206D4">
        <w:rPr>
          <w:rFonts w:ascii="Arial" w:hAnsi="Arial" w:cs="Arial"/>
          <w:sz w:val="21"/>
          <w:szCs w:val="21"/>
        </w:rPr>
        <w:t xml:space="preserve"> – ширина панелі, виміряна вздовж дуги напрямної) повинна бути розрахована на стійкість як пластинка за формулами:</w:t>
      </w:r>
    </w:p>
    <w:p w14:paraId="33E51EF4"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sz w:val="21"/>
          <w:szCs w:val="21"/>
        </w:rPr>
        <w:t>-</w:t>
      </w:r>
      <w:r w:rsidRPr="009206D4">
        <w:rPr>
          <w:rFonts w:ascii="Arial" w:hAnsi="Arial" w:cs="Arial"/>
          <w:sz w:val="21"/>
          <w:szCs w:val="21"/>
        </w:rPr>
        <w:tab/>
        <w:t xml:space="preserve">при розрахунковому напруженні </w:t>
      </w:r>
      <w:r w:rsidR="007D5368" w:rsidRPr="009206D4">
        <w:rPr>
          <w:rFonts w:ascii="Arial" w:hAnsi="Arial" w:cs="Arial"/>
          <w:i/>
          <w:sz w:val="21"/>
          <w:szCs w:val="21"/>
        </w:rPr>
        <w:sym w:font="Symbol" w:char="F073"/>
      </w:r>
      <w:r w:rsidRPr="009206D4">
        <w:rPr>
          <w:rFonts w:ascii="Arial" w:hAnsi="Arial" w:cs="Arial"/>
          <w:sz w:val="21"/>
          <w:szCs w:val="21"/>
        </w:rPr>
        <w:t> </w:t>
      </w:r>
      <w:r w:rsidR="00BF2B60" w:rsidRPr="009206D4">
        <w:rPr>
          <w:rFonts w:ascii="Arial" w:hAnsi="Arial" w:cs="Arial"/>
          <w:sz w:val="21"/>
          <w:szCs w:val="21"/>
        </w:rPr>
        <w:fldChar w:fldCharType="begin"/>
      </w:r>
      <w:r w:rsidRPr="009206D4">
        <w:rPr>
          <w:rFonts w:ascii="Arial" w:hAnsi="Arial" w:cs="Arial"/>
          <w:sz w:val="21"/>
          <w:szCs w:val="21"/>
        </w:rPr>
        <w:instrText>SYMBOL 163 \f "Symbol" \s 11</w:instrText>
      </w:r>
      <w:r w:rsidR="00BF2B60" w:rsidRPr="009206D4">
        <w:rPr>
          <w:rFonts w:ascii="Arial" w:hAnsi="Arial" w:cs="Arial"/>
          <w:sz w:val="21"/>
          <w:szCs w:val="21"/>
        </w:rPr>
        <w:fldChar w:fldCharType="separate"/>
      </w:r>
      <w:r w:rsidRPr="009206D4">
        <w:rPr>
          <w:rFonts w:ascii="Arial" w:hAnsi="Arial" w:cs="Arial"/>
          <w:sz w:val="21"/>
          <w:szCs w:val="21"/>
        </w:rPr>
        <w:t>Ј</w:t>
      </w:r>
      <w:r w:rsidR="00BF2B60" w:rsidRPr="009206D4">
        <w:rPr>
          <w:rFonts w:ascii="Arial" w:hAnsi="Arial" w:cs="Arial"/>
          <w:sz w:val="21"/>
          <w:szCs w:val="21"/>
        </w:rPr>
        <w:fldChar w:fldCharType="end"/>
      </w:r>
      <w:r w:rsidRPr="009206D4">
        <w:rPr>
          <w:rFonts w:ascii="Arial" w:hAnsi="Arial" w:cs="Arial"/>
          <w:sz w:val="21"/>
          <w:szCs w:val="21"/>
        </w:rPr>
        <w:t> 0,8 </w:t>
      </w:r>
      <w:r w:rsidRPr="009206D4">
        <w:rPr>
          <w:rFonts w:ascii="Arial" w:hAnsi="Arial" w:cs="Arial"/>
          <w:i/>
          <w:sz w:val="21"/>
          <w:szCs w:val="21"/>
        </w:rPr>
        <w:t>R</w:t>
      </w:r>
      <w:r w:rsidRPr="009206D4">
        <w:rPr>
          <w:rFonts w:ascii="Arial" w:hAnsi="Arial" w:cs="Arial"/>
          <w:i/>
          <w:sz w:val="21"/>
          <w:szCs w:val="21"/>
          <w:vertAlign w:val="subscript"/>
        </w:rPr>
        <w:t>y</w:t>
      </w:r>
    </w:p>
    <w:p w14:paraId="77E1507A" w14:textId="42AC2E02" w:rsidR="002F253C" w:rsidRPr="009206D4" w:rsidRDefault="00B434A9" w:rsidP="00B434A9">
      <w:pPr>
        <w:pStyle w:val="afff1"/>
        <w:spacing w:line="288" w:lineRule="auto"/>
        <w:ind w:firstLine="0"/>
        <w:jc w:val="right"/>
        <w:rPr>
          <w:rFonts w:ascii="Arial" w:hAnsi="Arial" w:cs="Arial"/>
          <w:sz w:val="21"/>
          <w:szCs w:val="21"/>
        </w:rPr>
      </w:pPr>
      <w:r w:rsidRPr="009206D4">
        <w:rPr>
          <w:rFonts w:ascii="Arial" w:hAnsi="Arial" w:cs="Arial"/>
          <w:position w:val="-24"/>
          <w:sz w:val="21"/>
          <w:szCs w:val="21"/>
        </w:rPr>
        <w:object w:dxaOrig="1040" w:dyaOrig="639" w14:anchorId="70F659EE">
          <v:shape id="_x0000_i1745" type="#_x0000_t75" style="width:65.5pt;height:32.5pt" o:ole="" fillcolor="window">
            <v:imagedata r:id="rId1299" o:title=""/>
          </v:shape>
          <o:OLEObject Type="Embed" ProgID="Equation.DSMT4" ShapeID="_x0000_i1745" DrawAspect="Content" ObjectID="_1838151669" r:id="rId1300"/>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.10)</w:t>
      </w:r>
    </w:p>
    <w:p w14:paraId="19D9505C" w14:textId="77777777" w:rsidR="002F253C" w:rsidRPr="009206D4" w:rsidRDefault="002F253C" w:rsidP="00B434A9">
      <w:pPr>
        <w:pStyle w:val="afff1"/>
        <w:numPr>
          <w:ilvl w:val="0"/>
          <w:numId w:val="14"/>
        </w:numPr>
        <w:spacing w:line="288" w:lineRule="auto"/>
        <w:ind w:left="0" w:firstLine="567"/>
        <w:rPr>
          <w:rFonts w:ascii="Arial" w:hAnsi="Arial" w:cs="Arial"/>
          <w:sz w:val="21"/>
          <w:szCs w:val="21"/>
        </w:rPr>
      </w:pPr>
      <w:r w:rsidRPr="009206D4">
        <w:rPr>
          <w:rFonts w:ascii="Arial" w:hAnsi="Arial" w:cs="Arial"/>
          <w:sz w:val="21"/>
          <w:szCs w:val="21"/>
        </w:rPr>
        <w:t xml:space="preserve">при розрахунковому напруженні </w:t>
      </w:r>
      <w:r w:rsidR="007D5368" w:rsidRPr="009206D4">
        <w:rPr>
          <w:rFonts w:ascii="Arial" w:hAnsi="Arial" w:cs="Arial"/>
          <w:i/>
          <w:sz w:val="21"/>
          <w:szCs w:val="21"/>
        </w:rPr>
        <w:sym w:font="Symbol" w:char="F073"/>
      </w:r>
      <w:r w:rsidR="007D5368" w:rsidRPr="009206D4">
        <w:rPr>
          <w:rFonts w:ascii="Arial" w:hAnsi="Arial" w:cs="Arial"/>
          <w:i/>
          <w:sz w:val="21"/>
          <w:szCs w:val="21"/>
        </w:rPr>
        <w:t xml:space="preserve"> </w:t>
      </w:r>
      <w:r w:rsidRPr="009206D4">
        <w:rPr>
          <w:rFonts w:ascii="Arial" w:hAnsi="Arial" w:cs="Arial"/>
          <w:sz w:val="21"/>
          <w:szCs w:val="21"/>
        </w:rPr>
        <w:t> = </w:t>
      </w:r>
      <w:r w:rsidRPr="009206D4">
        <w:rPr>
          <w:rFonts w:ascii="Arial" w:hAnsi="Arial" w:cs="Arial"/>
          <w:i/>
          <w:sz w:val="21"/>
          <w:szCs w:val="21"/>
        </w:rPr>
        <w:t>R</w:t>
      </w:r>
      <w:r w:rsidRPr="009206D4">
        <w:rPr>
          <w:rFonts w:ascii="Arial" w:hAnsi="Arial" w:cs="Arial"/>
          <w:i/>
          <w:sz w:val="21"/>
          <w:szCs w:val="21"/>
          <w:vertAlign w:val="subscript"/>
        </w:rPr>
        <w:t>y</w:t>
      </w:r>
    </w:p>
    <w:p w14:paraId="40EC8C99" w14:textId="2DFDDDF7" w:rsidR="002F253C" w:rsidRPr="009206D4" w:rsidRDefault="00B434A9" w:rsidP="00B434A9">
      <w:pPr>
        <w:pStyle w:val="afff1"/>
        <w:spacing w:line="288" w:lineRule="auto"/>
        <w:ind w:firstLine="0"/>
        <w:jc w:val="right"/>
        <w:rPr>
          <w:rFonts w:ascii="Arial" w:hAnsi="Arial" w:cs="Arial"/>
          <w:sz w:val="21"/>
          <w:szCs w:val="21"/>
        </w:rPr>
      </w:pPr>
      <w:r w:rsidRPr="009206D4">
        <w:rPr>
          <w:rFonts w:ascii="Arial" w:hAnsi="Arial" w:cs="Arial"/>
          <w:position w:val="-60"/>
          <w:sz w:val="21"/>
          <w:szCs w:val="21"/>
        </w:rPr>
        <w:object w:dxaOrig="1520" w:dyaOrig="960" w14:anchorId="35E4FFBD">
          <v:shape id="_x0000_i1746" type="#_x0000_t75" style="width:87pt;height:47.5pt" o:ole="" fillcolor="window">
            <v:imagedata r:id="rId1301" o:title=""/>
          </v:shape>
          <o:OLEObject Type="Embed" ProgID="Equation.DSMT4" ShapeID="_x0000_i1746" DrawAspect="Content" ObjectID="_1838151670" r:id="rId1302"/>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.11)</w:t>
      </w:r>
    </w:p>
    <w:p w14:paraId="4DDAA5BE"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sz w:val="21"/>
          <w:szCs w:val="21"/>
        </w:rPr>
        <w:t xml:space="preserve">При </w:t>
      </w:r>
      <w:r w:rsidR="00BD5116" w:rsidRPr="009206D4">
        <w:rPr>
          <w:rFonts w:ascii="Arial" w:hAnsi="Arial" w:cs="Arial"/>
          <w:position w:val="-14"/>
          <w:sz w:val="21"/>
          <w:szCs w:val="21"/>
        </w:rPr>
        <w:object w:dxaOrig="1380" w:dyaOrig="360" w14:anchorId="2D33CE4D">
          <v:shape id="_x0000_i1747" type="#_x0000_t75" style="width:81.5pt;height:21pt" o:ole="">
            <v:imagedata r:id="rId1303" o:title=""/>
          </v:shape>
          <o:OLEObject Type="Embed" ProgID="Equation.DSMT4" ShapeID="_x0000_i1747" DrawAspect="Content" ObjectID="_1838151671" r:id="rId1304"/>
        </w:object>
      </w:r>
      <w:r w:rsidRPr="009206D4">
        <w:rPr>
          <w:rFonts w:ascii="Arial" w:hAnsi="Arial" w:cs="Arial"/>
          <w:sz w:val="21"/>
          <w:szCs w:val="21"/>
        </w:rPr>
        <w:t xml:space="preserve"> найбільше відношення </w:t>
      </w:r>
      <w:r w:rsidRPr="009206D4">
        <w:rPr>
          <w:rFonts w:ascii="Arial" w:hAnsi="Arial" w:cs="Arial"/>
          <w:position w:val="-6"/>
          <w:sz w:val="21"/>
          <w:szCs w:val="21"/>
        </w:rPr>
        <w:object w:dxaOrig="380" w:dyaOrig="260" w14:anchorId="377E353E">
          <v:shape id="_x0000_i1748" type="#_x0000_t75" style="width:26pt;height:18.5pt" o:ole="">
            <v:imagedata r:id="rId1305" o:title=""/>
          </v:shape>
          <o:OLEObject Type="Embed" ProgID="Equation.DSMT4" ShapeID="_x0000_i1748" DrawAspect="Content" ObjectID="_1838151672" r:id="rId1306"/>
        </w:object>
      </w:r>
      <w:r w:rsidRPr="009206D4">
        <w:rPr>
          <w:rFonts w:ascii="Arial" w:hAnsi="Arial" w:cs="Arial"/>
          <w:sz w:val="21"/>
          <w:szCs w:val="21"/>
        </w:rPr>
        <w:t xml:space="preserve"> слід визначати лінійною інтерполяцією. </w:t>
      </w:r>
    </w:p>
    <w:p w14:paraId="581553E5" w14:textId="1588195A"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sz w:val="21"/>
          <w:szCs w:val="21"/>
        </w:rPr>
        <w:t xml:space="preserve">Якщо </w:t>
      </w:r>
      <w:r w:rsidR="004A1A29" w:rsidRPr="009206D4">
        <w:rPr>
          <w:rFonts w:ascii="Arial" w:hAnsi="Arial" w:cs="Arial"/>
          <w:position w:val="-6"/>
          <w:sz w:val="21"/>
          <w:szCs w:val="21"/>
        </w:rPr>
        <w:object w:dxaOrig="1020" w:dyaOrig="300" w14:anchorId="7FCD5A1F">
          <v:shape id="_x0000_i1749" type="#_x0000_t75" style="width:66.5pt;height:20pt" o:ole="">
            <v:imagedata r:id="rId1307" o:title=""/>
          </v:shape>
          <o:OLEObject Type="Embed" ProgID="Equation.DSMT4" ShapeID="_x0000_i1749" DrawAspect="Content" ObjectID="_1838151673" r:id="rId1308"/>
        </w:object>
      </w:r>
      <w:r w:rsidRPr="009206D4">
        <w:rPr>
          <w:rFonts w:ascii="Arial" w:hAnsi="Arial" w:cs="Arial"/>
          <w:sz w:val="21"/>
          <w:szCs w:val="21"/>
        </w:rPr>
        <w:t>, то панель слід розраховувати на стійкість як оболонку відповідно</w:t>
      </w:r>
      <w:r w:rsidR="00FA7C5E">
        <w:rPr>
          <w:rFonts w:ascii="Arial" w:hAnsi="Arial" w:cs="Arial"/>
          <w:sz w:val="21"/>
          <w:szCs w:val="21"/>
        </w:rPr>
        <w:t xml:space="preserve">            </w:t>
      </w:r>
      <w:r w:rsidRPr="009206D4">
        <w:rPr>
          <w:rFonts w:ascii="Arial" w:hAnsi="Arial" w:cs="Arial"/>
          <w:sz w:val="21"/>
          <w:szCs w:val="21"/>
        </w:rPr>
        <w:t xml:space="preserve"> до 1</w:t>
      </w:r>
      <w:r w:rsidR="00BF6839" w:rsidRPr="009206D4">
        <w:rPr>
          <w:rFonts w:ascii="Arial" w:hAnsi="Arial" w:cs="Arial"/>
          <w:sz w:val="21"/>
          <w:szCs w:val="21"/>
        </w:rPr>
        <w:t>4</w:t>
      </w:r>
      <w:r w:rsidRPr="009206D4">
        <w:rPr>
          <w:rFonts w:ascii="Arial" w:hAnsi="Arial" w:cs="Arial"/>
          <w:sz w:val="21"/>
          <w:szCs w:val="21"/>
        </w:rPr>
        <w:t>.2.9.</w:t>
      </w:r>
    </w:p>
    <w:p w14:paraId="45406B48" w14:textId="77777777" w:rsidR="002F253C" w:rsidRPr="009206D4" w:rsidRDefault="002F253C" w:rsidP="00B434A9">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.2.4</w:t>
      </w:r>
      <w:r w:rsidRPr="009206D4">
        <w:rPr>
          <w:rFonts w:ascii="Arial" w:hAnsi="Arial" w:cs="Arial"/>
          <w:sz w:val="21"/>
          <w:szCs w:val="21"/>
        </w:rPr>
        <w:t xml:space="preserve">  Розрахунок на стійкість замкнутої кругової циліндричної оболонки обертання при дії зовнішнього рівномірного тиску </w:t>
      </w:r>
      <w:r w:rsidR="00CC6B4D" w:rsidRPr="009206D4">
        <w:rPr>
          <w:rFonts w:ascii="Arial" w:hAnsi="Arial" w:cs="Arial"/>
          <w:i/>
          <w:sz w:val="21"/>
          <w:szCs w:val="21"/>
        </w:rPr>
        <w:t>ρ</w:t>
      </w:r>
      <w:r w:rsidRPr="009206D4">
        <w:rPr>
          <w:rFonts w:ascii="Arial" w:hAnsi="Arial" w:cs="Arial"/>
          <w:sz w:val="21"/>
          <w:szCs w:val="21"/>
        </w:rPr>
        <w:t>, спрямованого нормально до бічної поверхні,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536082FF" w14:textId="2601D09E"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30"/>
          <w:sz w:val="21"/>
          <w:szCs w:val="21"/>
        </w:rPr>
        <w:object w:dxaOrig="960" w:dyaOrig="660" w14:anchorId="040745DC">
          <v:shape id="_x0000_i1750" type="#_x0000_t75" style="width:62pt;height:36.5pt" o:ole="" fillcolor="window">
            <v:imagedata r:id="rId1309" o:title=""/>
          </v:shape>
          <o:OLEObject Type="Embed" ProgID="Equation.DSMT4" ShapeID="_x0000_i1750" DrawAspect="Content" ObjectID="_1838151674" r:id="rId1310"/>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.12)</w:t>
      </w:r>
    </w:p>
    <w:p w14:paraId="388E424F" w14:textId="77777777" w:rsidR="002F253C" w:rsidRPr="009206D4" w:rsidRDefault="002F253C" w:rsidP="009206D4">
      <w:pPr>
        <w:pStyle w:val="afff1"/>
        <w:spacing w:line="288" w:lineRule="auto"/>
        <w:ind w:firstLine="567"/>
        <w:rPr>
          <w:rFonts w:ascii="Arial" w:hAnsi="Arial" w:cs="Arial"/>
          <w:sz w:val="21"/>
          <w:szCs w:val="21"/>
        </w:rPr>
      </w:pPr>
      <w:r w:rsidRPr="009206D4">
        <w:rPr>
          <w:rFonts w:ascii="Arial" w:hAnsi="Arial" w:cs="Arial"/>
          <w:sz w:val="21"/>
          <w:szCs w:val="21"/>
        </w:rPr>
        <w:t xml:space="preserve">де </w:t>
      </w:r>
      <w:r w:rsidR="004C56D5" w:rsidRPr="009206D4">
        <w:rPr>
          <w:rFonts w:ascii="Arial" w:hAnsi="Arial" w:cs="Arial"/>
          <w:position w:val="-14"/>
          <w:sz w:val="21"/>
          <w:szCs w:val="21"/>
        </w:rPr>
        <w:object w:dxaOrig="1140" w:dyaOrig="380" w14:anchorId="260FC04C">
          <v:shape id="_x0000_i1751" type="#_x0000_t75" style="width:57.5pt;height:20pt" o:ole="" fillcolor="window">
            <v:imagedata r:id="rId1311" o:title=""/>
          </v:shape>
          <o:OLEObject Type="Embed" ProgID="Equation.DSMT4" ShapeID="_x0000_i1751" DrawAspect="Content" ObjectID="_1838151675" r:id="rId1312"/>
        </w:object>
      </w:r>
      <w:r w:rsidRPr="009206D4">
        <w:rPr>
          <w:rFonts w:ascii="Arial" w:hAnsi="Arial" w:cs="Arial"/>
          <w:sz w:val="21"/>
          <w:szCs w:val="21"/>
        </w:rPr>
        <w:t xml:space="preserve"> – розрахункове кільцеве напруження в оболонці;</w:t>
      </w:r>
    </w:p>
    <w:p w14:paraId="4492AA17" w14:textId="77777777" w:rsidR="002F253C" w:rsidRPr="009206D4" w:rsidRDefault="00CC6B4D" w:rsidP="009206D4">
      <w:pPr>
        <w:pStyle w:val="afff1"/>
        <w:spacing w:line="288" w:lineRule="auto"/>
        <w:ind w:firstLine="567"/>
        <w:rPr>
          <w:rFonts w:ascii="Arial" w:hAnsi="Arial" w:cs="Arial"/>
          <w:sz w:val="21"/>
          <w:szCs w:val="21"/>
        </w:rPr>
      </w:pPr>
      <w:r w:rsidRPr="009206D4">
        <w:rPr>
          <w:rFonts w:ascii="Arial" w:hAnsi="Arial" w:cs="Arial"/>
          <w:i/>
          <w:sz w:val="21"/>
          <w:szCs w:val="21"/>
        </w:rPr>
        <w:sym w:font="Symbol" w:char="F073"/>
      </w:r>
      <w:r w:rsidR="002F253C" w:rsidRPr="009206D4">
        <w:rPr>
          <w:rFonts w:ascii="Arial" w:hAnsi="Arial" w:cs="Arial"/>
          <w:i/>
          <w:sz w:val="21"/>
          <w:szCs w:val="21"/>
          <w:vertAlign w:val="subscript"/>
        </w:rPr>
        <w:t>cr,</w:t>
      </w:r>
      <w:r w:rsidR="002F253C" w:rsidRPr="009206D4">
        <w:rPr>
          <w:rFonts w:ascii="Arial" w:hAnsi="Arial" w:cs="Arial"/>
          <w:sz w:val="21"/>
          <w:szCs w:val="21"/>
          <w:vertAlign w:val="subscript"/>
        </w:rPr>
        <w:t>2</w:t>
      </w:r>
      <w:r w:rsidR="002F253C" w:rsidRPr="009206D4">
        <w:rPr>
          <w:rFonts w:ascii="Arial" w:hAnsi="Arial" w:cs="Arial"/>
          <w:sz w:val="21"/>
          <w:szCs w:val="21"/>
        </w:rPr>
        <w:t xml:space="preserve"> – критичне напруження, що визначається за формулами:</w:t>
      </w:r>
    </w:p>
    <w:p w14:paraId="49940295" w14:textId="77777777" w:rsidR="002F253C" w:rsidRPr="009206D4" w:rsidRDefault="002F253C" w:rsidP="009206D4">
      <w:pPr>
        <w:pStyle w:val="afff1"/>
        <w:numPr>
          <w:ilvl w:val="0"/>
          <w:numId w:val="14"/>
        </w:numPr>
        <w:spacing w:line="288" w:lineRule="auto"/>
        <w:ind w:left="0" w:firstLine="567"/>
        <w:rPr>
          <w:rFonts w:ascii="Arial" w:hAnsi="Arial" w:cs="Arial"/>
          <w:sz w:val="21"/>
          <w:szCs w:val="21"/>
        </w:rPr>
      </w:pPr>
      <w:r w:rsidRPr="009206D4">
        <w:rPr>
          <w:rFonts w:ascii="Arial" w:hAnsi="Arial" w:cs="Arial"/>
          <w:sz w:val="21"/>
          <w:szCs w:val="21"/>
        </w:rPr>
        <w:t xml:space="preserve">при </w:t>
      </w:r>
      <w:r w:rsidR="007D5368" w:rsidRPr="009206D4">
        <w:rPr>
          <w:rFonts w:ascii="Arial" w:hAnsi="Arial" w:cs="Arial"/>
          <w:position w:val="-12"/>
          <w:sz w:val="21"/>
          <w:szCs w:val="21"/>
        </w:rPr>
        <w:object w:dxaOrig="1560" w:dyaOrig="360" w14:anchorId="4550E000">
          <v:shape id="_x0000_i1752" type="#_x0000_t75" style="width:80.5pt;height:19pt" o:ole="" fillcolor="window">
            <v:imagedata r:id="rId1313" o:title=""/>
          </v:shape>
          <o:OLEObject Type="Embed" ProgID="Equation.DSMT4" ShapeID="_x0000_i1752" DrawAspect="Content" ObjectID="_1838151676" r:id="rId1314"/>
        </w:object>
      </w:r>
    </w:p>
    <w:p w14:paraId="4E33D9E2" w14:textId="4EF6BBCC"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28"/>
          <w:sz w:val="21"/>
          <w:szCs w:val="21"/>
        </w:rPr>
        <w:object w:dxaOrig="2180" w:dyaOrig="720" w14:anchorId="4AAE4946">
          <v:shape id="_x0000_i1753" type="#_x0000_t75" style="width:124pt;height:37pt" o:ole="" fillcolor="window">
            <v:imagedata r:id="rId1315" o:title=""/>
          </v:shape>
          <o:OLEObject Type="Embed" ProgID="Equation.DSMT4" ShapeID="_x0000_i1753" DrawAspect="Content" ObjectID="_1838151677" r:id="rId1316"/>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.13)</w:t>
      </w:r>
    </w:p>
    <w:p w14:paraId="363A7F14" w14:textId="77777777" w:rsidR="002F253C" w:rsidRPr="009206D4" w:rsidRDefault="002F253C" w:rsidP="009206D4">
      <w:pPr>
        <w:pStyle w:val="afff1"/>
        <w:numPr>
          <w:ilvl w:val="0"/>
          <w:numId w:val="14"/>
        </w:numPr>
        <w:spacing w:line="288" w:lineRule="auto"/>
        <w:ind w:left="0" w:firstLine="567"/>
        <w:rPr>
          <w:rFonts w:ascii="Arial" w:hAnsi="Arial" w:cs="Arial"/>
          <w:sz w:val="21"/>
          <w:szCs w:val="21"/>
        </w:rPr>
      </w:pPr>
      <w:r w:rsidRPr="009206D4">
        <w:rPr>
          <w:rFonts w:ascii="Arial" w:hAnsi="Arial" w:cs="Arial"/>
          <w:sz w:val="21"/>
          <w:szCs w:val="21"/>
        </w:rPr>
        <w:t xml:space="preserve">при </w:t>
      </w:r>
      <w:r w:rsidR="007D5368" w:rsidRPr="009206D4">
        <w:rPr>
          <w:rFonts w:ascii="Arial" w:hAnsi="Arial" w:cs="Arial"/>
          <w:position w:val="-12"/>
          <w:sz w:val="21"/>
          <w:szCs w:val="21"/>
        </w:rPr>
        <w:object w:dxaOrig="1040" w:dyaOrig="360" w14:anchorId="1B3DE424">
          <v:shape id="_x0000_i1754" type="#_x0000_t75" style="width:51.5pt;height:18.5pt" o:ole="">
            <v:imagedata r:id="rId1317" o:title=""/>
          </v:shape>
          <o:OLEObject Type="Embed" ProgID="Equation.DSMT4" ShapeID="_x0000_i1754" DrawAspect="Content" ObjectID="_1838151678" r:id="rId1318"/>
        </w:object>
      </w:r>
    </w:p>
    <w:p w14:paraId="7D2A0325" w14:textId="1816F429"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28"/>
          <w:sz w:val="21"/>
          <w:szCs w:val="21"/>
        </w:rPr>
        <w:object w:dxaOrig="1780" w:dyaOrig="720" w14:anchorId="3065E729">
          <v:shape id="_x0000_i1755" type="#_x0000_t75" style="width:102pt;height:37pt" o:ole="" fillcolor="window">
            <v:imagedata r:id="rId1319" o:title=""/>
          </v:shape>
          <o:OLEObject Type="Embed" ProgID="Equation.DSMT4" ShapeID="_x0000_i1755" DrawAspect="Content" ObjectID="_1838151679" r:id="rId1320"/>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.14)</w:t>
      </w:r>
    </w:p>
    <w:p w14:paraId="4FC79D53" w14:textId="77777777" w:rsidR="002F253C" w:rsidRPr="009206D4" w:rsidRDefault="002F253C" w:rsidP="00FA7C5E">
      <w:pPr>
        <w:pStyle w:val="afff1"/>
        <w:numPr>
          <w:ilvl w:val="0"/>
          <w:numId w:val="14"/>
        </w:numPr>
        <w:spacing w:line="288" w:lineRule="auto"/>
        <w:ind w:left="0" w:firstLine="567"/>
        <w:rPr>
          <w:rFonts w:ascii="Arial" w:hAnsi="Arial" w:cs="Arial"/>
          <w:sz w:val="21"/>
          <w:szCs w:val="21"/>
        </w:rPr>
      </w:pPr>
      <w:r w:rsidRPr="009206D4">
        <w:rPr>
          <w:rFonts w:ascii="Arial" w:hAnsi="Arial" w:cs="Arial"/>
          <w:sz w:val="21"/>
          <w:szCs w:val="21"/>
        </w:rPr>
        <w:t>при 10 &lt;</w:t>
      </w:r>
      <w:r w:rsidRPr="009206D4">
        <w:rPr>
          <w:rFonts w:ascii="Arial" w:hAnsi="Arial" w:cs="Arial"/>
          <w:i/>
          <w:sz w:val="21"/>
          <w:szCs w:val="21"/>
        </w:rPr>
        <w:t xml:space="preserve"> l</w:t>
      </w:r>
      <w:r w:rsidR="00B01CCE" w:rsidRPr="009206D4">
        <w:rPr>
          <w:rFonts w:ascii="Arial" w:hAnsi="Arial" w:cs="Arial"/>
          <w:i/>
          <w:sz w:val="21"/>
          <w:szCs w:val="21"/>
          <w:vertAlign w:val="subscript"/>
        </w:rPr>
        <w:t>c</w:t>
      </w:r>
      <w:r w:rsidR="00B01CCE" w:rsidRPr="009206D4">
        <w:rPr>
          <w:rFonts w:ascii="Arial" w:hAnsi="Arial" w:cs="Arial"/>
          <w:sz w:val="21"/>
          <w:szCs w:val="21"/>
          <w:vertAlign w:val="subscript"/>
        </w:rPr>
        <w:t>1</w:t>
      </w:r>
      <w:r w:rsidRPr="009206D4">
        <w:rPr>
          <w:rFonts w:ascii="Arial" w:hAnsi="Arial" w:cs="Arial"/>
          <w:i/>
          <w:sz w:val="21"/>
          <w:szCs w:val="21"/>
        </w:rPr>
        <w:t> / r </w:t>
      </w:r>
      <w:r w:rsidRPr="009206D4">
        <w:rPr>
          <w:rFonts w:ascii="Arial" w:hAnsi="Arial" w:cs="Arial"/>
          <w:sz w:val="21"/>
          <w:szCs w:val="21"/>
        </w:rPr>
        <w:t xml:space="preserve">&lt; 20 напруження </w:t>
      </w:r>
      <w:r w:rsidR="007D5368" w:rsidRPr="009206D4">
        <w:rPr>
          <w:rFonts w:ascii="Arial" w:hAnsi="Arial" w:cs="Arial"/>
          <w:i/>
          <w:sz w:val="21"/>
          <w:szCs w:val="21"/>
        </w:rPr>
        <w:sym w:font="Symbol" w:char="F073"/>
      </w:r>
      <w:r w:rsidRPr="009206D4">
        <w:rPr>
          <w:rFonts w:ascii="Arial" w:hAnsi="Arial" w:cs="Arial"/>
          <w:i/>
          <w:sz w:val="21"/>
          <w:szCs w:val="21"/>
          <w:vertAlign w:val="subscript"/>
        </w:rPr>
        <w:t>cr,</w:t>
      </w:r>
      <w:r w:rsidRPr="009206D4">
        <w:rPr>
          <w:rFonts w:ascii="Arial" w:hAnsi="Arial" w:cs="Arial"/>
          <w:sz w:val="21"/>
          <w:szCs w:val="21"/>
          <w:vertAlign w:val="subscript"/>
        </w:rPr>
        <w:t>2</w:t>
      </w:r>
      <w:r w:rsidRPr="009206D4">
        <w:rPr>
          <w:rFonts w:ascii="Arial" w:hAnsi="Arial" w:cs="Arial"/>
          <w:sz w:val="21"/>
          <w:szCs w:val="21"/>
        </w:rPr>
        <w:t xml:space="preserve"> слід визначати за лінійною інтерполяцією.</w:t>
      </w:r>
    </w:p>
    <w:p w14:paraId="37EB4ECC"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sz w:val="21"/>
          <w:szCs w:val="21"/>
        </w:rPr>
        <w:t xml:space="preserve">Тут  </w:t>
      </w:r>
      <w:r w:rsidRPr="009206D4">
        <w:rPr>
          <w:rFonts w:ascii="Arial" w:hAnsi="Arial" w:cs="Arial"/>
          <w:i/>
          <w:sz w:val="21"/>
          <w:szCs w:val="21"/>
        </w:rPr>
        <w:t>l</w:t>
      </w:r>
      <w:r w:rsidR="00874299" w:rsidRPr="009206D4">
        <w:rPr>
          <w:rFonts w:ascii="Arial" w:hAnsi="Arial" w:cs="Arial"/>
          <w:i/>
          <w:sz w:val="21"/>
          <w:szCs w:val="21"/>
          <w:vertAlign w:val="subscript"/>
        </w:rPr>
        <w:t>c</w:t>
      </w:r>
      <w:r w:rsidR="00874299" w:rsidRPr="009206D4">
        <w:rPr>
          <w:rFonts w:ascii="Arial" w:hAnsi="Arial" w:cs="Arial"/>
          <w:sz w:val="21"/>
          <w:szCs w:val="21"/>
          <w:vertAlign w:val="subscript"/>
        </w:rPr>
        <w:t>1</w:t>
      </w:r>
      <w:r w:rsidRPr="009206D4">
        <w:rPr>
          <w:rFonts w:ascii="Arial" w:hAnsi="Arial" w:cs="Arial"/>
          <w:sz w:val="21"/>
          <w:szCs w:val="21"/>
        </w:rPr>
        <w:t xml:space="preserve"> – довжина циліндричної оболонки.</w:t>
      </w:r>
    </w:p>
    <w:p w14:paraId="593AB330"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sz w:val="21"/>
          <w:szCs w:val="21"/>
        </w:rPr>
        <w:t>Та ж сама оболонк</w:t>
      </w:r>
      <w:r w:rsidR="00C50972" w:rsidRPr="009206D4">
        <w:rPr>
          <w:rFonts w:ascii="Arial" w:hAnsi="Arial" w:cs="Arial"/>
          <w:sz w:val="21"/>
          <w:szCs w:val="21"/>
        </w:rPr>
        <w:t>а</w:t>
      </w:r>
      <w:r w:rsidRPr="009206D4">
        <w:rPr>
          <w:rFonts w:ascii="Arial" w:hAnsi="Arial" w:cs="Arial"/>
          <w:sz w:val="21"/>
          <w:szCs w:val="21"/>
        </w:rPr>
        <w:t xml:space="preserve">, але підкріплена кільцевими ребрами жорсткості, розміщеними з кроком </w:t>
      </w:r>
      <w:r w:rsidRPr="009206D4">
        <w:rPr>
          <w:rFonts w:ascii="Arial" w:hAnsi="Arial" w:cs="Arial"/>
          <w:i/>
          <w:sz w:val="21"/>
          <w:szCs w:val="21"/>
        </w:rPr>
        <w:t>s</w:t>
      </w:r>
      <w:r w:rsidRPr="009206D4">
        <w:rPr>
          <w:rFonts w:ascii="Arial" w:hAnsi="Arial" w:cs="Arial"/>
          <w:sz w:val="21"/>
          <w:szCs w:val="21"/>
        </w:rPr>
        <w:t> </w:t>
      </w:r>
      <w:r w:rsidR="00BF2B60" w:rsidRPr="009206D4">
        <w:rPr>
          <w:rFonts w:ascii="Arial" w:hAnsi="Arial" w:cs="Arial"/>
          <w:sz w:val="21"/>
          <w:szCs w:val="21"/>
        </w:rPr>
        <w:fldChar w:fldCharType="begin"/>
      </w:r>
      <w:r w:rsidRPr="009206D4">
        <w:rPr>
          <w:rFonts w:ascii="Arial" w:hAnsi="Arial" w:cs="Arial"/>
          <w:sz w:val="21"/>
          <w:szCs w:val="21"/>
        </w:rPr>
        <w:instrText>SYMBOL 179 \f "Symbol" \s 11</w:instrText>
      </w:r>
      <w:r w:rsidR="00BF2B60" w:rsidRPr="009206D4">
        <w:rPr>
          <w:rFonts w:ascii="Arial" w:hAnsi="Arial" w:cs="Arial"/>
          <w:sz w:val="21"/>
          <w:szCs w:val="21"/>
        </w:rPr>
        <w:fldChar w:fldCharType="separate"/>
      </w:r>
      <w:r w:rsidRPr="009206D4">
        <w:rPr>
          <w:rFonts w:ascii="Arial" w:hAnsi="Arial" w:cs="Arial"/>
          <w:sz w:val="21"/>
          <w:szCs w:val="21"/>
        </w:rPr>
        <w:t>і</w:t>
      </w:r>
      <w:r w:rsidR="00BF2B60" w:rsidRPr="009206D4">
        <w:rPr>
          <w:rFonts w:ascii="Arial" w:hAnsi="Arial" w:cs="Arial"/>
          <w:sz w:val="21"/>
          <w:szCs w:val="21"/>
        </w:rPr>
        <w:fldChar w:fldCharType="end"/>
      </w:r>
      <w:r w:rsidRPr="009206D4">
        <w:rPr>
          <w:rFonts w:ascii="Arial" w:hAnsi="Arial" w:cs="Arial"/>
          <w:sz w:val="21"/>
          <w:szCs w:val="21"/>
        </w:rPr>
        <w:t> 0,5</w:t>
      </w:r>
      <w:r w:rsidRPr="009206D4">
        <w:rPr>
          <w:rFonts w:ascii="Arial" w:hAnsi="Arial" w:cs="Arial"/>
          <w:i/>
          <w:sz w:val="21"/>
          <w:szCs w:val="21"/>
        </w:rPr>
        <w:t>r</w:t>
      </w:r>
      <w:r w:rsidRPr="009206D4">
        <w:rPr>
          <w:rFonts w:ascii="Arial" w:hAnsi="Arial" w:cs="Arial"/>
          <w:sz w:val="21"/>
          <w:szCs w:val="21"/>
        </w:rPr>
        <w:t xml:space="preserve"> між осями ребер, повинна бути розрахована на стійкість за формулами (1</w:t>
      </w:r>
      <w:r w:rsidR="00BF6839" w:rsidRPr="009206D4">
        <w:rPr>
          <w:rFonts w:ascii="Arial" w:hAnsi="Arial" w:cs="Arial"/>
          <w:sz w:val="21"/>
          <w:szCs w:val="21"/>
        </w:rPr>
        <w:t>4</w:t>
      </w:r>
      <w:r w:rsidRPr="009206D4">
        <w:rPr>
          <w:rFonts w:ascii="Arial" w:hAnsi="Arial" w:cs="Arial"/>
          <w:sz w:val="21"/>
          <w:szCs w:val="21"/>
        </w:rPr>
        <w:t>.12) – (1</w:t>
      </w:r>
      <w:r w:rsidR="00BF6839" w:rsidRPr="009206D4">
        <w:rPr>
          <w:rFonts w:ascii="Arial" w:hAnsi="Arial" w:cs="Arial"/>
          <w:sz w:val="21"/>
          <w:szCs w:val="21"/>
        </w:rPr>
        <w:t>4</w:t>
      </w:r>
      <w:r w:rsidRPr="009206D4">
        <w:rPr>
          <w:rFonts w:ascii="Arial" w:hAnsi="Arial" w:cs="Arial"/>
          <w:sz w:val="21"/>
          <w:szCs w:val="21"/>
        </w:rPr>
        <w:t xml:space="preserve">.14) із заміною в них значення </w:t>
      </w:r>
      <w:r w:rsidRPr="009206D4">
        <w:rPr>
          <w:rFonts w:ascii="Arial" w:hAnsi="Arial" w:cs="Arial"/>
          <w:i/>
          <w:sz w:val="21"/>
          <w:szCs w:val="21"/>
        </w:rPr>
        <w:t>l</w:t>
      </w:r>
      <w:r w:rsidR="008B0B14" w:rsidRPr="009206D4">
        <w:rPr>
          <w:rFonts w:ascii="Arial" w:hAnsi="Arial" w:cs="Arial"/>
          <w:i/>
          <w:sz w:val="21"/>
          <w:szCs w:val="21"/>
          <w:vertAlign w:val="subscript"/>
        </w:rPr>
        <w:t>c</w:t>
      </w:r>
      <w:r w:rsidR="008B0B14" w:rsidRPr="009206D4">
        <w:rPr>
          <w:rFonts w:ascii="Arial" w:hAnsi="Arial" w:cs="Arial"/>
          <w:sz w:val="21"/>
          <w:szCs w:val="21"/>
          <w:vertAlign w:val="subscript"/>
        </w:rPr>
        <w:t>1</w:t>
      </w:r>
      <w:r w:rsidRPr="009206D4">
        <w:rPr>
          <w:rFonts w:ascii="Arial" w:hAnsi="Arial" w:cs="Arial"/>
          <w:sz w:val="21"/>
          <w:szCs w:val="21"/>
        </w:rPr>
        <w:t xml:space="preserve"> на значення </w:t>
      </w:r>
      <w:r w:rsidRPr="009206D4">
        <w:rPr>
          <w:rFonts w:ascii="Arial" w:hAnsi="Arial" w:cs="Arial"/>
          <w:i/>
          <w:sz w:val="21"/>
          <w:szCs w:val="21"/>
        </w:rPr>
        <w:t>s</w:t>
      </w:r>
      <w:r w:rsidRPr="009206D4">
        <w:rPr>
          <w:rFonts w:ascii="Arial" w:hAnsi="Arial" w:cs="Arial"/>
          <w:sz w:val="21"/>
          <w:szCs w:val="21"/>
        </w:rPr>
        <w:t>.</w:t>
      </w:r>
    </w:p>
    <w:p w14:paraId="3BF9126D"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sz w:val="21"/>
          <w:szCs w:val="21"/>
        </w:rPr>
        <w:t>У цьому випадку повинна задовольнятися перевірка загальної стійкості ребра у своїй площині, виконана як для центрально</w:t>
      </w:r>
      <w:r w:rsidR="00653A94" w:rsidRPr="009206D4">
        <w:rPr>
          <w:rFonts w:ascii="Arial" w:hAnsi="Arial" w:cs="Arial"/>
          <w:sz w:val="21"/>
          <w:szCs w:val="21"/>
        </w:rPr>
        <w:t>-</w:t>
      </w:r>
      <w:r w:rsidRPr="009206D4">
        <w:rPr>
          <w:rFonts w:ascii="Arial" w:hAnsi="Arial" w:cs="Arial"/>
          <w:sz w:val="21"/>
          <w:szCs w:val="21"/>
        </w:rPr>
        <w:t>стисну</w:t>
      </w:r>
      <w:r w:rsidR="00C50972" w:rsidRPr="009206D4">
        <w:rPr>
          <w:rFonts w:ascii="Arial" w:hAnsi="Arial" w:cs="Arial"/>
          <w:sz w:val="21"/>
          <w:szCs w:val="21"/>
        </w:rPr>
        <w:t>того стрижня відповідно до</w:t>
      </w:r>
      <w:r w:rsidRPr="009206D4">
        <w:rPr>
          <w:rFonts w:ascii="Arial" w:hAnsi="Arial" w:cs="Arial"/>
          <w:sz w:val="21"/>
          <w:szCs w:val="21"/>
        </w:rPr>
        <w:t> </w:t>
      </w:r>
      <w:r w:rsidR="00BF6839" w:rsidRPr="009206D4">
        <w:rPr>
          <w:rFonts w:ascii="Arial" w:hAnsi="Arial" w:cs="Arial"/>
          <w:sz w:val="21"/>
          <w:szCs w:val="21"/>
        </w:rPr>
        <w:t>8</w:t>
      </w:r>
      <w:r w:rsidRPr="009206D4">
        <w:rPr>
          <w:rFonts w:ascii="Arial" w:hAnsi="Arial" w:cs="Arial"/>
          <w:sz w:val="21"/>
          <w:szCs w:val="21"/>
        </w:rPr>
        <w:t xml:space="preserve">.1.3 на дію поздовжнього зусилля </w:t>
      </w:r>
      <w:r w:rsidRPr="009206D4">
        <w:rPr>
          <w:rFonts w:ascii="Arial" w:hAnsi="Arial" w:cs="Arial"/>
          <w:i/>
          <w:sz w:val="21"/>
          <w:szCs w:val="21"/>
        </w:rPr>
        <w:t>N =</w:t>
      </w:r>
      <w:r w:rsidR="004C56D5" w:rsidRPr="009206D4">
        <w:rPr>
          <w:rFonts w:ascii="Arial" w:hAnsi="Arial" w:cs="Arial"/>
          <w:i/>
          <w:sz w:val="21"/>
          <w:szCs w:val="21"/>
        </w:rPr>
        <w:t xml:space="preserve"> </w:t>
      </w:r>
      <w:r w:rsidR="004D52D0" w:rsidRPr="009206D4">
        <w:rPr>
          <w:rFonts w:ascii="Arial" w:hAnsi="Arial" w:cs="Arial"/>
          <w:i/>
          <w:sz w:val="21"/>
          <w:szCs w:val="21"/>
        </w:rPr>
        <w:t>ρ</w:t>
      </w:r>
      <w:r w:rsidRPr="009206D4">
        <w:rPr>
          <w:rFonts w:ascii="Arial" w:hAnsi="Arial" w:cs="Arial"/>
          <w:i/>
          <w:sz w:val="21"/>
          <w:szCs w:val="21"/>
        </w:rPr>
        <w:t>r</w:t>
      </w:r>
      <w:r w:rsidRPr="009206D4">
        <w:rPr>
          <w:rFonts w:ascii="Arial" w:hAnsi="Arial" w:cs="Arial"/>
          <w:i/>
          <w:sz w:val="21"/>
          <w:szCs w:val="21"/>
          <w:vertAlign w:val="subscript"/>
        </w:rPr>
        <w:t>s</w:t>
      </w:r>
      <w:r w:rsidRPr="009206D4">
        <w:rPr>
          <w:rFonts w:ascii="Arial" w:hAnsi="Arial" w:cs="Arial"/>
          <w:sz w:val="21"/>
          <w:szCs w:val="21"/>
        </w:rPr>
        <w:t xml:space="preserve"> при розрахунковій довжині стрижня </w:t>
      </w:r>
      <w:r w:rsidRPr="009206D4">
        <w:rPr>
          <w:rFonts w:ascii="Arial" w:hAnsi="Arial" w:cs="Arial"/>
          <w:i/>
          <w:sz w:val="21"/>
          <w:szCs w:val="21"/>
        </w:rPr>
        <w:t>l</w:t>
      </w:r>
      <w:r w:rsidRPr="009206D4">
        <w:rPr>
          <w:rFonts w:ascii="Arial" w:hAnsi="Arial" w:cs="Arial"/>
          <w:i/>
          <w:sz w:val="21"/>
          <w:szCs w:val="21"/>
          <w:vertAlign w:val="subscript"/>
        </w:rPr>
        <w:t>ef</w:t>
      </w:r>
      <w:r w:rsidRPr="009206D4">
        <w:rPr>
          <w:rFonts w:ascii="Arial" w:hAnsi="Arial" w:cs="Arial"/>
          <w:sz w:val="21"/>
          <w:szCs w:val="21"/>
        </w:rPr>
        <w:t> = 1,8</w:t>
      </w:r>
      <w:r w:rsidRPr="009206D4">
        <w:rPr>
          <w:rFonts w:ascii="Arial" w:hAnsi="Arial" w:cs="Arial"/>
          <w:i/>
          <w:sz w:val="21"/>
          <w:szCs w:val="21"/>
        </w:rPr>
        <w:t>r</w:t>
      </w:r>
      <w:r w:rsidRPr="009206D4">
        <w:rPr>
          <w:rFonts w:ascii="Arial" w:hAnsi="Arial" w:cs="Arial"/>
          <w:sz w:val="21"/>
          <w:szCs w:val="21"/>
        </w:rPr>
        <w:t xml:space="preserve">; при цьому у розрахунковий переріз ребра жорсткості слід включати ділянки оболонки завширшки </w:t>
      </w:r>
      <w:r w:rsidR="007D5368" w:rsidRPr="009206D4">
        <w:rPr>
          <w:rFonts w:ascii="Arial" w:hAnsi="Arial" w:cs="Arial"/>
          <w:position w:val="-16"/>
          <w:sz w:val="21"/>
          <w:szCs w:val="21"/>
        </w:rPr>
        <w:object w:dxaOrig="1300" w:dyaOrig="420" w14:anchorId="5061DE92">
          <v:shape id="_x0000_i1756" type="#_x0000_t75" style="width:74pt;height:24pt" o:ole="" fillcolor="window">
            <v:imagedata r:id="rId1321" o:title=""/>
          </v:shape>
          <o:OLEObject Type="Embed" ProgID="Equation.DSMT4" ShapeID="_x0000_i1756" DrawAspect="Content" ObjectID="_1838151680" r:id="rId1322"/>
        </w:object>
      </w:r>
      <w:r w:rsidRPr="009206D4">
        <w:rPr>
          <w:rFonts w:ascii="Arial" w:hAnsi="Arial" w:cs="Arial"/>
          <w:sz w:val="21"/>
          <w:szCs w:val="21"/>
        </w:rPr>
        <w:t xml:space="preserve"> з кожного боку від осі ребра, а умовна гнучкість стрижня </w:t>
      </w:r>
      <w:r w:rsidR="007D5368" w:rsidRPr="009206D4">
        <w:rPr>
          <w:rFonts w:ascii="Arial" w:hAnsi="Arial" w:cs="Arial"/>
          <w:position w:val="-16"/>
          <w:sz w:val="21"/>
          <w:szCs w:val="21"/>
        </w:rPr>
        <w:object w:dxaOrig="1340" w:dyaOrig="420" w14:anchorId="55A4563D">
          <v:shape id="_x0000_i1757" type="#_x0000_t75" style="width:76pt;height:24pt" o:ole="" fillcolor="window">
            <v:imagedata r:id="rId1323" o:title=""/>
          </v:shape>
          <o:OLEObject Type="Embed" ProgID="Equation.DSMT4" ShapeID="_x0000_i1757" DrawAspect="Content" ObjectID="_1838151681" r:id="rId1324"/>
        </w:object>
      </w:r>
      <w:r w:rsidRPr="009206D4">
        <w:rPr>
          <w:rFonts w:ascii="Arial" w:hAnsi="Arial" w:cs="Arial"/>
          <w:sz w:val="21"/>
          <w:szCs w:val="21"/>
        </w:rPr>
        <w:t xml:space="preserve"> не повинна перевищувати 6,5.</w:t>
      </w:r>
    </w:p>
    <w:p w14:paraId="5D44BF34"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sz w:val="21"/>
          <w:szCs w:val="21"/>
        </w:rPr>
        <w:t>При використанні одностороннього ребра жорсткості його момент інерції слід обчислювати відносно осі, що збігається з найближчою поверхнею оболонки.</w:t>
      </w:r>
    </w:p>
    <w:p w14:paraId="31682567"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.2.5</w:t>
      </w:r>
      <w:r w:rsidRPr="009206D4">
        <w:rPr>
          <w:rFonts w:ascii="Arial" w:hAnsi="Arial" w:cs="Arial"/>
          <w:sz w:val="21"/>
          <w:szCs w:val="21"/>
        </w:rPr>
        <w:t xml:space="preserve">  Розрахунок на стійкість замкнутої кругової циліндричної оболонки обертання, яка підлягає одночасній дії зусиль, зазначених </w:t>
      </w:r>
      <w:r w:rsidR="00C50972" w:rsidRPr="009206D4">
        <w:rPr>
          <w:rFonts w:ascii="Arial" w:hAnsi="Arial" w:cs="Arial"/>
          <w:sz w:val="21"/>
          <w:szCs w:val="21"/>
        </w:rPr>
        <w:t>відповідно до</w:t>
      </w:r>
      <w:r w:rsidRPr="009206D4">
        <w:rPr>
          <w:rFonts w:ascii="Arial" w:hAnsi="Arial" w:cs="Arial"/>
          <w:sz w:val="21"/>
          <w:szCs w:val="21"/>
        </w:rPr>
        <w:t> 1</w:t>
      </w:r>
      <w:r w:rsidR="00BF6839" w:rsidRPr="009206D4">
        <w:rPr>
          <w:rFonts w:ascii="Arial" w:hAnsi="Arial" w:cs="Arial"/>
          <w:sz w:val="21"/>
          <w:szCs w:val="21"/>
        </w:rPr>
        <w:t>4</w:t>
      </w:r>
      <w:r w:rsidRPr="009206D4">
        <w:rPr>
          <w:rFonts w:ascii="Arial" w:hAnsi="Arial" w:cs="Arial"/>
          <w:sz w:val="21"/>
          <w:szCs w:val="21"/>
        </w:rPr>
        <w:t>.2.1 і 1</w:t>
      </w:r>
      <w:r w:rsidR="00BF6839" w:rsidRPr="009206D4">
        <w:rPr>
          <w:rFonts w:ascii="Arial" w:hAnsi="Arial" w:cs="Arial"/>
          <w:sz w:val="21"/>
          <w:szCs w:val="21"/>
        </w:rPr>
        <w:t>4</w:t>
      </w:r>
      <w:r w:rsidRPr="009206D4">
        <w:rPr>
          <w:rFonts w:ascii="Arial" w:hAnsi="Arial" w:cs="Arial"/>
          <w:sz w:val="21"/>
          <w:szCs w:val="21"/>
        </w:rPr>
        <w:t>.2.4,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036FAF65" w14:textId="3BDB1076"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32"/>
          <w:sz w:val="21"/>
          <w:szCs w:val="21"/>
        </w:rPr>
        <w:object w:dxaOrig="1860" w:dyaOrig="740" w14:anchorId="1C8D3BC7">
          <v:shape id="_x0000_i1758" type="#_x0000_t75" style="width:109pt;height:35.5pt" o:ole="" fillcolor="window">
            <v:imagedata r:id="rId1325" o:title=""/>
          </v:shape>
          <o:OLEObject Type="Embed" ProgID="Equation.DSMT4" ShapeID="_x0000_i1758" DrawAspect="Content" ObjectID="_1838151682" r:id="rId1326"/>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.15)</w:t>
      </w:r>
    </w:p>
    <w:p w14:paraId="6EA87A66"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sz w:val="21"/>
          <w:szCs w:val="21"/>
        </w:rPr>
        <w:t xml:space="preserve">де </w:t>
      </w:r>
      <w:r w:rsidR="00BF2B60" w:rsidRPr="009206D4">
        <w:rPr>
          <w:rFonts w:ascii="Arial" w:hAnsi="Arial" w:cs="Arial"/>
          <w:i/>
          <w:sz w:val="21"/>
          <w:szCs w:val="21"/>
        </w:rPr>
        <w:fldChar w:fldCharType="begin"/>
      </w:r>
      <w:r w:rsidRPr="009206D4">
        <w:rPr>
          <w:rFonts w:ascii="Arial" w:hAnsi="Arial" w:cs="Arial"/>
          <w:i/>
          <w:sz w:val="21"/>
          <w:szCs w:val="21"/>
        </w:rPr>
        <w:instrText>SYMBOL 115 \f "Symbol" \s 11</w:instrText>
      </w:r>
      <w:r w:rsidR="00BF2B60" w:rsidRPr="009206D4">
        <w:rPr>
          <w:rFonts w:ascii="Arial" w:hAnsi="Arial" w:cs="Arial"/>
          <w:i/>
          <w:sz w:val="21"/>
          <w:szCs w:val="21"/>
        </w:rPr>
        <w:fldChar w:fldCharType="separate"/>
      </w:r>
      <w:r w:rsidRPr="009206D4">
        <w:rPr>
          <w:rFonts w:ascii="Arial" w:hAnsi="Arial" w:cs="Arial"/>
          <w:i/>
          <w:sz w:val="21"/>
          <w:szCs w:val="21"/>
        </w:rPr>
        <w:t></w:t>
      </w:r>
      <w:r w:rsidR="00BF2B60" w:rsidRPr="009206D4">
        <w:rPr>
          <w:rFonts w:ascii="Arial" w:hAnsi="Arial" w:cs="Arial"/>
          <w:i/>
          <w:sz w:val="21"/>
          <w:szCs w:val="21"/>
        </w:rPr>
        <w:fldChar w:fldCharType="end"/>
      </w:r>
      <w:r w:rsidRPr="009206D4">
        <w:rPr>
          <w:rFonts w:ascii="Arial" w:hAnsi="Arial" w:cs="Arial"/>
          <w:i/>
          <w:sz w:val="21"/>
          <w:szCs w:val="21"/>
          <w:vertAlign w:val="subscript"/>
        </w:rPr>
        <w:t>cr,</w:t>
      </w:r>
      <w:r w:rsidRPr="009206D4">
        <w:rPr>
          <w:rFonts w:ascii="Arial" w:hAnsi="Arial" w:cs="Arial"/>
          <w:sz w:val="21"/>
          <w:szCs w:val="21"/>
          <w:vertAlign w:val="subscript"/>
        </w:rPr>
        <w:t>1</w:t>
      </w:r>
      <w:r w:rsidRPr="009206D4">
        <w:rPr>
          <w:rFonts w:ascii="Arial" w:hAnsi="Arial" w:cs="Arial"/>
          <w:sz w:val="21"/>
          <w:szCs w:val="21"/>
        </w:rPr>
        <w:t xml:space="preserve"> обчислюють згідно з вимогами  1</w:t>
      </w:r>
      <w:r w:rsidR="00BF6839" w:rsidRPr="009206D4">
        <w:rPr>
          <w:rFonts w:ascii="Arial" w:hAnsi="Arial" w:cs="Arial"/>
          <w:sz w:val="21"/>
          <w:szCs w:val="21"/>
        </w:rPr>
        <w:t>4</w:t>
      </w:r>
      <w:r w:rsidRPr="009206D4">
        <w:rPr>
          <w:rFonts w:ascii="Arial" w:hAnsi="Arial" w:cs="Arial"/>
          <w:sz w:val="21"/>
          <w:szCs w:val="21"/>
        </w:rPr>
        <w:t xml:space="preserve">.2.1, а </w:t>
      </w:r>
      <w:r w:rsidR="00CC6B4D" w:rsidRPr="009206D4">
        <w:rPr>
          <w:rFonts w:ascii="Arial" w:hAnsi="Arial" w:cs="Arial"/>
          <w:i/>
          <w:sz w:val="21"/>
          <w:szCs w:val="21"/>
        </w:rPr>
        <w:sym w:font="Symbol" w:char="F073"/>
      </w:r>
      <w:r w:rsidRPr="009206D4">
        <w:rPr>
          <w:rFonts w:ascii="Arial" w:hAnsi="Arial" w:cs="Arial"/>
          <w:i/>
          <w:sz w:val="21"/>
          <w:szCs w:val="21"/>
          <w:vertAlign w:val="subscript"/>
        </w:rPr>
        <w:t>cr</w:t>
      </w:r>
      <w:r w:rsidRPr="009206D4">
        <w:rPr>
          <w:rFonts w:ascii="Arial" w:hAnsi="Arial" w:cs="Arial"/>
          <w:sz w:val="21"/>
          <w:szCs w:val="21"/>
          <w:vertAlign w:val="subscript"/>
        </w:rPr>
        <w:t>,2</w:t>
      </w:r>
      <w:r w:rsidRPr="009206D4">
        <w:rPr>
          <w:rFonts w:ascii="Arial" w:hAnsi="Arial" w:cs="Arial"/>
          <w:sz w:val="21"/>
          <w:szCs w:val="21"/>
        </w:rPr>
        <w:t xml:space="preserve"> – </w:t>
      </w:r>
      <w:r w:rsidR="00C50972" w:rsidRPr="009206D4">
        <w:rPr>
          <w:rFonts w:ascii="Arial" w:hAnsi="Arial" w:cs="Arial"/>
          <w:sz w:val="21"/>
          <w:szCs w:val="21"/>
        </w:rPr>
        <w:t>відповідно до</w:t>
      </w:r>
      <w:r w:rsidRPr="009206D4">
        <w:rPr>
          <w:rFonts w:ascii="Arial" w:hAnsi="Arial" w:cs="Arial"/>
          <w:sz w:val="21"/>
          <w:szCs w:val="21"/>
        </w:rPr>
        <w:t> 1</w:t>
      </w:r>
      <w:r w:rsidR="00BF6839" w:rsidRPr="009206D4">
        <w:rPr>
          <w:rFonts w:ascii="Arial" w:hAnsi="Arial" w:cs="Arial"/>
          <w:sz w:val="21"/>
          <w:szCs w:val="21"/>
        </w:rPr>
        <w:t>4</w:t>
      </w:r>
      <w:r w:rsidRPr="009206D4">
        <w:rPr>
          <w:rFonts w:ascii="Arial" w:hAnsi="Arial" w:cs="Arial"/>
          <w:sz w:val="21"/>
          <w:szCs w:val="21"/>
        </w:rPr>
        <w:t>.2.4.</w:t>
      </w:r>
    </w:p>
    <w:p w14:paraId="506C8A8C"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.2.6</w:t>
      </w:r>
      <w:r w:rsidRPr="009206D4">
        <w:rPr>
          <w:rFonts w:ascii="Arial" w:hAnsi="Arial" w:cs="Arial"/>
          <w:sz w:val="21"/>
          <w:szCs w:val="21"/>
        </w:rPr>
        <w:t xml:space="preserve">  Розрахунок на стійкість конічної оболонки обертання з кутом </w:t>
      </w:r>
      <w:r w:rsidR="00653A94" w:rsidRPr="009206D4">
        <w:rPr>
          <w:rFonts w:ascii="Arial" w:hAnsi="Arial" w:cs="Arial"/>
          <w:sz w:val="21"/>
          <w:szCs w:val="21"/>
        </w:rPr>
        <w:t>нахилу стінки</w:t>
      </w:r>
      <w:r w:rsidRPr="009206D4">
        <w:rPr>
          <w:rFonts w:ascii="Arial" w:hAnsi="Arial" w:cs="Arial"/>
          <w:sz w:val="21"/>
          <w:szCs w:val="21"/>
        </w:rPr>
        <w:t xml:space="preserve"> </w:t>
      </w:r>
      <w:r w:rsidR="00E9227F" w:rsidRPr="009206D4">
        <w:rPr>
          <w:rFonts w:ascii="Arial" w:hAnsi="Arial" w:cs="Arial"/>
          <w:i/>
          <w:sz w:val="21"/>
          <w:szCs w:val="21"/>
        </w:rPr>
        <w:t>θ</w:t>
      </w:r>
      <w:r w:rsidRPr="009206D4">
        <w:rPr>
          <w:rFonts w:ascii="Arial" w:hAnsi="Arial" w:cs="Arial"/>
          <w:sz w:val="21"/>
          <w:szCs w:val="21"/>
        </w:rPr>
        <w:t> </w:t>
      </w:r>
      <w:r w:rsidR="00BF2B60" w:rsidRPr="009206D4">
        <w:rPr>
          <w:rFonts w:ascii="Arial" w:hAnsi="Arial" w:cs="Arial"/>
          <w:sz w:val="21"/>
          <w:szCs w:val="21"/>
        </w:rPr>
        <w:fldChar w:fldCharType="begin"/>
      </w:r>
      <w:r w:rsidRPr="009206D4">
        <w:rPr>
          <w:rFonts w:ascii="Arial" w:hAnsi="Arial" w:cs="Arial"/>
          <w:sz w:val="21"/>
          <w:szCs w:val="21"/>
        </w:rPr>
        <w:instrText>SYMBOL 163 \f "Symbol" \s 11</w:instrText>
      </w:r>
      <w:r w:rsidR="00BF2B60" w:rsidRPr="009206D4">
        <w:rPr>
          <w:rFonts w:ascii="Arial" w:hAnsi="Arial" w:cs="Arial"/>
          <w:sz w:val="21"/>
          <w:szCs w:val="21"/>
        </w:rPr>
        <w:fldChar w:fldCharType="separate"/>
      </w:r>
      <w:r w:rsidRPr="009206D4">
        <w:rPr>
          <w:rFonts w:ascii="Arial" w:hAnsi="Arial" w:cs="Arial"/>
          <w:sz w:val="21"/>
          <w:szCs w:val="21"/>
        </w:rPr>
        <w:t>Ј</w:t>
      </w:r>
      <w:r w:rsidR="00BF2B60" w:rsidRPr="009206D4">
        <w:rPr>
          <w:rFonts w:ascii="Arial" w:hAnsi="Arial" w:cs="Arial"/>
          <w:sz w:val="21"/>
          <w:szCs w:val="21"/>
        </w:rPr>
        <w:fldChar w:fldCharType="end"/>
      </w:r>
      <w:r w:rsidRPr="009206D4">
        <w:rPr>
          <w:rFonts w:ascii="Arial" w:hAnsi="Arial" w:cs="Arial"/>
          <w:sz w:val="21"/>
          <w:szCs w:val="21"/>
        </w:rPr>
        <w:t> 60</w:t>
      </w:r>
      <w:r w:rsidR="00BF2B60" w:rsidRPr="009206D4">
        <w:rPr>
          <w:rFonts w:ascii="Arial" w:hAnsi="Arial" w:cs="Arial"/>
          <w:sz w:val="21"/>
          <w:szCs w:val="21"/>
        </w:rPr>
        <w:fldChar w:fldCharType="begin"/>
      </w:r>
      <w:r w:rsidRPr="009206D4">
        <w:rPr>
          <w:rFonts w:ascii="Arial" w:hAnsi="Arial" w:cs="Arial"/>
          <w:sz w:val="21"/>
          <w:szCs w:val="21"/>
        </w:rPr>
        <w:instrText>SYMBOL 176 \f "Symbol" \s 11</w:instrText>
      </w:r>
      <w:r w:rsidR="00BF2B60" w:rsidRPr="009206D4">
        <w:rPr>
          <w:rFonts w:ascii="Arial" w:hAnsi="Arial" w:cs="Arial"/>
          <w:sz w:val="21"/>
          <w:szCs w:val="21"/>
        </w:rPr>
        <w:fldChar w:fldCharType="separate"/>
      </w:r>
      <w:r w:rsidRPr="009206D4">
        <w:rPr>
          <w:rFonts w:ascii="Arial" w:hAnsi="Arial" w:cs="Arial"/>
          <w:sz w:val="21"/>
          <w:szCs w:val="21"/>
        </w:rPr>
        <w:t>°</w:t>
      </w:r>
      <w:r w:rsidR="00BF2B60" w:rsidRPr="009206D4">
        <w:rPr>
          <w:rFonts w:ascii="Arial" w:hAnsi="Arial" w:cs="Arial"/>
          <w:sz w:val="21"/>
          <w:szCs w:val="21"/>
        </w:rPr>
        <w:fldChar w:fldCharType="end"/>
      </w:r>
      <w:r w:rsidRPr="009206D4">
        <w:rPr>
          <w:rFonts w:ascii="Arial" w:hAnsi="Arial" w:cs="Arial"/>
          <w:sz w:val="21"/>
          <w:szCs w:val="21"/>
        </w:rPr>
        <w:t xml:space="preserve">, стиснутої поздовжньою силою </w:t>
      </w:r>
      <w:r w:rsidRPr="009206D4">
        <w:rPr>
          <w:rFonts w:ascii="Arial" w:hAnsi="Arial" w:cs="Arial"/>
          <w:i/>
          <w:sz w:val="21"/>
          <w:szCs w:val="21"/>
        </w:rPr>
        <w:t>N</w:t>
      </w:r>
      <w:r w:rsidRPr="009206D4">
        <w:rPr>
          <w:rFonts w:ascii="Arial" w:hAnsi="Arial" w:cs="Arial"/>
          <w:sz w:val="21"/>
          <w:szCs w:val="21"/>
        </w:rPr>
        <w:t xml:space="preserve"> вдовж осі (рисунок 1</w:t>
      </w:r>
      <w:r w:rsidR="00BF6839" w:rsidRPr="009206D4">
        <w:rPr>
          <w:rFonts w:ascii="Arial" w:hAnsi="Arial" w:cs="Arial"/>
          <w:sz w:val="21"/>
          <w:szCs w:val="21"/>
        </w:rPr>
        <w:t>4</w:t>
      </w:r>
      <w:r w:rsidRPr="009206D4">
        <w:rPr>
          <w:rFonts w:ascii="Arial" w:hAnsi="Arial" w:cs="Arial"/>
          <w:sz w:val="21"/>
          <w:szCs w:val="21"/>
        </w:rPr>
        <w:t>.3),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6F0C017C" w14:textId="26533408"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28"/>
          <w:sz w:val="21"/>
          <w:szCs w:val="21"/>
        </w:rPr>
        <w:object w:dxaOrig="940" w:dyaOrig="639" w14:anchorId="713AFE0F">
          <v:shape id="_x0000_i1759" type="#_x0000_t75" style="width:58pt;height:31pt" o:ole="" fillcolor="window">
            <v:imagedata r:id="rId1327" o:title=""/>
          </v:shape>
          <o:OLEObject Type="Embed" ProgID="Equation.DSMT4" ShapeID="_x0000_i1759" DrawAspect="Content" ObjectID="_1838151683" r:id="rId1328"/>
        </w:objec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.16)</w:t>
      </w:r>
    </w:p>
    <w:p w14:paraId="3AA1F014" w14:textId="77777777" w:rsidR="002F253C" w:rsidRPr="009206D4" w:rsidRDefault="002F253C" w:rsidP="00E71023">
      <w:pPr>
        <w:pStyle w:val="afff1"/>
        <w:spacing w:line="288" w:lineRule="auto"/>
        <w:ind w:firstLine="426"/>
        <w:rPr>
          <w:rFonts w:ascii="Arial" w:hAnsi="Arial" w:cs="Arial"/>
          <w:sz w:val="21"/>
          <w:szCs w:val="21"/>
        </w:rPr>
      </w:pPr>
      <w:r w:rsidRPr="009206D4">
        <w:rPr>
          <w:rFonts w:ascii="Arial" w:hAnsi="Arial" w:cs="Arial"/>
          <w:sz w:val="21"/>
          <w:szCs w:val="21"/>
        </w:rPr>
        <w:t xml:space="preserve">де </w:t>
      </w:r>
      <w:r w:rsidRPr="009206D4">
        <w:rPr>
          <w:rFonts w:ascii="Arial" w:hAnsi="Arial" w:cs="Arial"/>
          <w:i/>
          <w:sz w:val="21"/>
          <w:szCs w:val="21"/>
        </w:rPr>
        <w:t>N</w:t>
      </w:r>
      <w:r w:rsidRPr="009206D4">
        <w:rPr>
          <w:rFonts w:ascii="Arial" w:hAnsi="Arial" w:cs="Arial"/>
          <w:i/>
          <w:sz w:val="21"/>
          <w:szCs w:val="21"/>
          <w:vertAlign w:val="subscript"/>
        </w:rPr>
        <w:t xml:space="preserve">cr </w:t>
      </w:r>
      <w:r w:rsidRPr="009206D4">
        <w:rPr>
          <w:rFonts w:ascii="Arial" w:hAnsi="Arial" w:cs="Arial"/>
          <w:sz w:val="21"/>
          <w:szCs w:val="21"/>
        </w:rPr>
        <w:t>– критична сила, що визначається за форму</w:t>
      </w:r>
      <w:r w:rsidR="007A4668" w:rsidRPr="009206D4">
        <w:rPr>
          <w:rFonts w:ascii="Arial" w:hAnsi="Arial" w:cs="Arial"/>
          <w:sz w:val="21"/>
          <w:szCs w:val="21"/>
        </w:rPr>
        <w:t>лою</w:t>
      </w:r>
      <w:r w:rsidR="008F28B8" w:rsidRPr="009206D4">
        <w:rPr>
          <w:rFonts w:ascii="Arial" w:hAnsi="Arial" w:cs="Arial"/>
          <w:sz w:val="21"/>
          <w:szCs w:val="21"/>
        </w:rPr>
        <w:t>:</w:t>
      </w:r>
    </w:p>
    <w:p w14:paraId="7183F6D2" w14:textId="5498AE82"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12"/>
          <w:sz w:val="21"/>
          <w:szCs w:val="21"/>
        </w:rPr>
        <w:object w:dxaOrig="2220" w:dyaOrig="360" w14:anchorId="7F316B33">
          <v:shape id="_x0000_i1760" type="#_x0000_t75" style="width:123pt;height:18pt" o:ole="" fillcolor="window">
            <v:imagedata r:id="rId1329" o:title=""/>
          </v:shape>
          <o:OLEObject Type="Embed" ProgID="Equation.DSMT4" ShapeID="_x0000_i1760" DrawAspect="Content" ObjectID="_1838151684" r:id="rId1330"/>
        </w:objec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.17)</w:t>
      </w:r>
    </w:p>
    <w:p w14:paraId="6EA0C209" w14:textId="77777777" w:rsidR="002F253C" w:rsidRPr="009206D4" w:rsidRDefault="002F253C" w:rsidP="00E71023">
      <w:pPr>
        <w:pStyle w:val="afff1"/>
        <w:spacing w:line="288" w:lineRule="auto"/>
        <w:ind w:right="-425" w:firstLine="426"/>
        <w:rPr>
          <w:rFonts w:ascii="Arial" w:hAnsi="Arial" w:cs="Arial"/>
          <w:sz w:val="21"/>
          <w:szCs w:val="21"/>
        </w:rPr>
      </w:pPr>
      <w:r w:rsidRPr="009206D4">
        <w:rPr>
          <w:rFonts w:ascii="Arial" w:hAnsi="Arial" w:cs="Arial"/>
          <w:sz w:val="21"/>
          <w:szCs w:val="21"/>
        </w:rPr>
        <w:t xml:space="preserve">тут </w:t>
      </w:r>
      <w:r w:rsidRPr="009206D4">
        <w:rPr>
          <w:rFonts w:ascii="Arial" w:hAnsi="Arial" w:cs="Arial"/>
          <w:i/>
          <w:sz w:val="21"/>
          <w:szCs w:val="21"/>
        </w:rPr>
        <w:t>t</w:t>
      </w:r>
      <w:r w:rsidRPr="009206D4">
        <w:rPr>
          <w:rFonts w:ascii="Arial" w:hAnsi="Arial" w:cs="Arial"/>
          <w:sz w:val="21"/>
          <w:szCs w:val="21"/>
        </w:rPr>
        <w:t xml:space="preserve"> – товщина оболонки; </w:t>
      </w:r>
    </w:p>
    <w:p w14:paraId="2840B4E7" w14:textId="77777777" w:rsidR="002F253C" w:rsidRPr="009206D4" w:rsidRDefault="007D5368" w:rsidP="00E71023">
      <w:pPr>
        <w:pStyle w:val="afff1"/>
        <w:spacing w:line="288" w:lineRule="auto"/>
        <w:ind w:left="426" w:right="-425" w:firstLine="0"/>
        <w:rPr>
          <w:rFonts w:ascii="Arial" w:hAnsi="Arial" w:cs="Arial"/>
          <w:sz w:val="21"/>
          <w:szCs w:val="21"/>
        </w:rPr>
      </w:pPr>
      <w:r w:rsidRPr="009206D4">
        <w:rPr>
          <w:rFonts w:ascii="Arial" w:hAnsi="Arial" w:cs="Arial"/>
          <w:i/>
          <w:sz w:val="21"/>
          <w:szCs w:val="21"/>
        </w:rPr>
        <w:sym w:font="Symbol" w:char="F073"/>
      </w:r>
      <w:r w:rsidR="002F253C" w:rsidRPr="009206D4">
        <w:rPr>
          <w:rFonts w:ascii="Arial" w:hAnsi="Arial" w:cs="Arial"/>
          <w:i/>
          <w:sz w:val="21"/>
          <w:szCs w:val="21"/>
          <w:vertAlign w:val="subscript"/>
        </w:rPr>
        <w:t>cr,</w:t>
      </w:r>
      <w:r w:rsidR="002F253C" w:rsidRPr="009206D4">
        <w:rPr>
          <w:rFonts w:ascii="Arial" w:hAnsi="Arial" w:cs="Arial"/>
          <w:sz w:val="21"/>
          <w:szCs w:val="21"/>
          <w:vertAlign w:val="subscript"/>
        </w:rPr>
        <w:t>1</w:t>
      </w:r>
      <w:r w:rsidR="002F253C" w:rsidRPr="009206D4">
        <w:rPr>
          <w:rFonts w:ascii="Arial" w:hAnsi="Arial" w:cs="Arial"/>
          <w:sz w:val="21"/>
          <w:szCs w:val="21"/>
        </w:rPr>
        <w:t xml:space="preserve"> – значення критичного напруження, обчислене згідно з</w:t>
      </w:r>
      <w:r w:rsidR="00C50972" w:rsidRPr="009206D4">
        <w:rPr>
          <w:rFonts w:ascii="Arial" w:hAnsi="Arial" w:cs="Arial"/>
          <w:sz w:val="21"/>
          <w:szCs w:val="21"/>
        </w:rPr>
        <w:t xml:space="preserve"> </w:t>
      </w:r>
      <w:r w:rsidR="002F253C" w:rsidRPr="009206D4">
        <w:rPr>
          <w:rFonts w:ascii="Arial" w:hAnsi="Arial" w:cs="Arial"/>
          <w:sz w:val="21"/>
          <w:szCs w:val="21"/>
        </w:rPr>
        <w:t>1</w:t>
      </w:r>
      <w:r w:rsidR="00BF6839" w:rsidRPr="009206D4">
        <w:rPr>
          <w:rFonts w:ascii="Arial" w:hAnsi="Arial" w:cs="Arial"/>
          <w:sz w:val="21"/>
          <w:szCs w:val="21"/>
        </w:rPr>
        <w:t>4</w:t>
      </w:r>
      <w:r w:rsidR="002F253C" w:rsidRPr="009206D4">
        <w:rPr>
          <w:rFonts w:ascii="Arial" w:hAnsi="Arial" w:cs="Arial"/>
          <w:sz w:val="21"/>
          <w:szCs w:val="21"/>
        </w:rPr>
        <w:t xml:space="preserve">.2.1, із заміною радіуса </w:t>
      </w:r>
      <w:r w:rsidR="002F253C" w:rsidRPr="009206D4">
        <w:rPr>
          <w:rFonts w:ascii="Arial" w:hAnsi="Arial" w:cs="Arial"/>
          <w:i/>
          <w:sz w:val="21"/>
          <w:szCs w:val="21"/>
        </w:rPr>
        <w:t>r</w:t>
      </w:r>
      <w:r w:rsidR="002F253C" w:rsidRPr="009206D4">
        <w:rPr>
          <w:rFonts w:ascii="Arial" w:hAnsi="Arial" w:cs="Arial"/>
          <w:sz w:val="21"/>
          <w:szCs w:val="21"/>
        </w:rPr>
        <w:t xml:space="preserve"> на радіус </w:t>
      </w:r>
      <w:r w:rsidR="002F253C" w:rsidRPr="009206D4">
        <w:rPr>
          <w:rFonts w:ascii="Arial" w:hAnsi="Arial" w:cs="Arial"/>
          <w:i/>
          <w:sz w:val="21"/>
          <w:szCs w:val="21"/>
        </w:rPr>
        <w:t>r</w:t>
      </w:r>
      <w:r w:rsidR="002F253C" w:rsidRPr="009206D4">
        <w:rPr>
          <w:rFonts w:ascii="Arial" w:hAnsi="Arial" w:cs="Arial"/>
          <w:i/>
          <w:sz w:val="21"/>
          <w:szCs w:val="21"/>
          <w:vertAlign w:val="subscript"/>
        </w:rPr>
        <w:t>m</w:t>
      </w:r>
      <w:r w:rsidR="002F253C" w:rsidRPr="009206D4">
        <w:rPr>
          <w:rFonts w:ascii="Arial" w:hAnsi="Arial" w:cs="Arial"/>
          <w:sz w:val="21"/>
          <w:szCs w:val="21"/>
        </w:rPr>
        <w:t>, що дорівнює</w:t>
      </w:r>
      <w:r w:rsidR="00C671B8" w:rsidRPr="009206D4">
        <w:rPr>
          <w:rFonts w:ascii="Arial" w:hAnsi="Arial" w:cs="Arial"/>
          <w:sz w:val="21"/>
          <w:szCs w:val="21"/>
        </w:rPr>
        <w:t>:</w:t>
      </w:r>
    </w:p>
    <w:p w14:paraId="5568CF78" w14:textId="77777777" w:rsidR="002F253C" w:rsidRPr="009206D4" w:rsidRDefault="00E9227F" w:rsidP="00FA7C5E">
      <w:pPr>
        <w:pStyle w:val="afff1"/>
        <w:spacing w:line="288" w:lineRule="auto"/>
        <w:ind w:firstLine="567"/>
        <w:jc w:val="right"/>
        <w:rPr>
          <w:rFonts w:ascii="Arial" w:hAnsi="Arial" w:cs="Arial"/>
          <w:sz w:val="21"/>
          <w:szCs w:val="21"/>
        </w:rPr>
      </w:pPr>
      <w:r w:rsidRPr="009206D4">
        <w:rPr>
          <w:rFonts w:ascii="Arial" w:hAnsi="Arial" w:cs="Arial"/>
          <w:position w:val="-22"/>
          <w:sz w:val="21"/>
          <w:szCs w:val="21"/>
        </w:rPr>
        <w:object w:dxaOrig="1540" w:dyaOrig="580" w14:anchorId="25EA7725">
          <v:shape id="_x0000_i1761" type="#_x0000_t75" style="width:87.5pt;height:33pt" o:ole="" fillcolor="window">
            <v:imagedata r:id="rId1331" o:title=""/>
          </v:shape>
          <o:OLEObject Type="Embed" ProgID="Equation.DSMT4" ShapeID="_x0000_i1761" DrawAspect="Content" ObjectID="_1838151685" r:id="rId1332"/>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.18)</w:t>
      </w:r>
    </w:p>
    <w:p w14:paraId="30EC085C"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b/>
          <w:sz w:val="21"/>
          <w:szCs w:val="21"/>
        </w:rPr>
        <w:lastRenderedPageBreak/>
        <w:t>1</w:t>
      </w:r>
      <w:r w:rsidR="00BF6839" w:rsidRPr="009206D4">
        <w:rPr>
          <w:rFonts w:ascii="Arial" w:hAnsi="Arial" w:cs="Arial"/>
          <w:b/>
          <w:sz w:val="21"/>
          <w:szCs w:val="21"/>
        </w:rPr>
        <w:t>4</w:t>
      </w:r>
      <w:r w:rsidRPr="009206D4">
        <w:rPr>
          <w:rFonts w:ascii="Arial" w:hAnsi="Arial" w:cs="Arial"/>
          <w:b/>
          <w:sz w:val="21"/>
          <w:szCs w:val="21"/>
        </w:rPr>
        <w:t>.2.7</w:t>
      </w:r>
      <w:r w:rsidRPr="009206D4">
        <w:rPr>
          <w:rFonts w:ascii="Arial" w:hAnsi="Arial" w:cs="Arial"/>
          <w:sz w:val="21"/>
          <w:szCs w:val="21"/>
        </w:rPr>
        <w:t xml:space="preserve">  Розрахунок на стійкість конічної оболонки обертання при дії зовнішнього рівномірного тиску </w:t>
      </w:r>
      <w:r w:rsidR="004D52D0" w:rsidRPr="009206D4">
        <w:rPr>
          <w:rFonts w:ascii="Arial" w:hAnsi="Arial" w:cs="Arial"/>
          <w:i/>
          <w:sz w:val="21"/>
          <w:szCs w:val="21"/>
        </w:rPr>
        <w:t>ρ</w:t>
      </w:r>
      <w:r w:rsidRPr="009206D4">
        <w:rPr>
          <w:rFonts w:ascii="Arial" w:hAnsi="Arial" w:cs="Arial"/>
          <w:sz w:val="21"/>
          <w:szCs w:val="21"/>
        </w:rPr>
        <w:t>, спрямованого нормально до бічної поверхні, слід виконувати за формулою</w:t>
      </w:r>
      <w:r w:rsidR="008F28B8" w:rsidRPr="009206D4">
        <w:rPr>
          <w:rFonts w:ascii="Arial" w:hAnsi="Arial" w:cs="Arial"/>
          <w:sz w:val="21"/>
          <w:szCs w:val="21"/>
        </w:rPr>
        <w:t>:</w:t>
      </w:r>
    </w:p>
    <w:p w14:paraId="6A097C20" w14:textId="499AF4B3"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30"/>
          <w:sz w:val="21"/>
          <w:szCs w:val="21"/>
        </w:rPr>
        <w:object w:dxaOrig="960" w:dyaOrig="660" w14:anchorId="2EE98469">
          <v:shape id="_x0000_i1762" type="#_x0000_t75" style="width:58pt;height:36pt" o:ole="" fillcolor="window">
            <v:imagedata r:id="rId1333" o:title=""/>
          </v:shape>
          <o:OLEObject Type="Embed" ProgID="Equation.DSMT4" ShapeID="_x0000_i1762" DrawAspect="Content" ObjectID="_1838151686" r:id="rId1334"/>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.19)</w:t>
      </w:r>
    </w:p>
    <w:p w14:paraId="08EBB524" w14:textId="77777777" w:rsidR="002F253C" w:rsidRPr="009206D4" w:rsidRDefault="004C56D5" w:rsidP="00E71023">
      <w:pPr>
        <w:pStyle w:val="afff1"/>
        <w:spacing w:line="288" w:lineRule="auto"/>
        <w:ind w:left="426" w:firstLine="0"/>
        <w:rPr>
          <w:rFonts w:ascii="Arial" w:hAnsi="Arial" w:cs="Arial"/>
          <w:sz w:val="21"/>
          <w:szCs w:val="21"/>
        </w:rPr>
      </w:pPr>
      <w:r w:rsidRPr="009206D4">
        <w:rPr>
          <w:rFonts w:ascii="Arial" w:hAnsi="Arial" w:cs="Arial"/>
          <w:sz w:val="21"/>
          <w:szCs w:val="21"/>
        </w:rPr>
        <w:t>де</w:t>
      </w:r>
      <w:r w:rsidR="002F253C" w:rsidRPr="009206D4">
        <w:rPr>
          <w:rFonts w:ascii="Arial" w:hAnsi="Arial" w:cs="Arial"/>
          <w:sz w:val="21"/>
          <w:szCs w:val="21"/>
        </w:rPr>
        <w:t xml:space="preserve"> </w:t>
      </w:r>
      <w:r w:rsidR="00CC6B4D" w:rsidRPr="009206D4">
        <w:rPr>
          <w:rFonts w:ascii="Arial" w:hAnsi="Arial" w:cs="Arial"/>
          <w:i/>
          <w:sz w:val="21"/>
          <w:szCs w:val="21"/>
        </w:rPr>
        <w:sym w:font="Symbol" w:char="F073"/>
      </w:r>
      <w:r w:rsidR="002F253C" w:rsidRPr="009206D4">
        <w:rPr>
          <w:rFonts w:ascii="Arial" w:hAnsi="Arial" w:cs="Arial"/>
          <w:sz w:val="21"/>
          <w:szCs w:val="21"/>
          <w:vertAlign w:val="subscript"/>
        </w:rPr>
        <w:t>2</w:t>
      </w:r>
      <w:r w:rsidR="002F253C" w:rsidRPr="009206D4">
        <w:rPr>
          <w:rFonts w:ascii="Arial" w:hAnsi="Arial" w:cs="Arial"/>
          <w:i/>
          <w:sz w:val="21"/>
          <w:szCs w:val="21"/>
        </w:rPr>
        <w:t> =</w:t>
      </w:r>
      <w:r w:rsidR="000C763C" w:rsidRPr="009206D4">
        <w:rPr>
          <w:rFonts w:ascii="Arial" w:hAnsi="Arial" w:cs="Arial"/>
          <w:i/>
          <w:sz w:val="21"/>
          <w:szCs w:val="21"/>
        </w:rPr>
        <w:t>ρ</w:t>
      </w:r>
      <w:r w:rsidR="002F253C" w:rsidRPr="009206D4">
        <w:rPr>
          <w:rFonts w:ascii="Arial" w:hAnsi="Arial" w:cs="Arial"/>
          <w:i/>
          <w:sz w:val="21"/>
          <w:szCs w:val="21"/>
        </w:rPr>
        <w:t>r</w:t>
      </w:r>
      <w:r w:rsidR="002F253C" w:rsidRPr="009206D4">
        <w:rPr>
          <w:rFonts w:ascii="Arial" w:hAnsi="Arial" w:cs="Arial"/>
          <w:i/>
          <w:sz w:val="21"/>
          <w:szCs w:val="21"/>
          <w:vertAlign w:val="subscript"/>
        </w:rPr>
        <w:t>m</w:t>
      </w:r>
      <w:r w:rsidR="002F253C" w:rsidRPr="009206D4">
        <w:rPr>
          <w:rFonts w:ascii="Arial" w:hAnsi="Arial" w:cs="Arial"/>
          <w:i/>
          <w:sz w:val="21"/>
          <w:szCs w:val="21"/>
        </w:rPr>
        <w:t> / t</w:t>
      </w:r>
      <w:r w:rsidR="002F253C" w:rsidRPr="009206D4">
        <w:rPr>
          <w:rFonts w:ascii="Arial" w:hAnsi="Arial" w:cs="Arial"/>
          <w:sz w:val="21"/>
          <w:szCs w:val="21"/>
        </w:rPr>
        <w:t xml:space="preserve"> – розрахункове кільцеве напруження в оболонці; </w:t>
      </w:r>
    </w:p>
    <w:p w14:paraId="5590CD90" w14:textId="77777777" w:rsidR="002F253C" w:rsidRPr="009206D4" w:rsidRDefault="00CC6B4D" w:rsidP="00E71023">
      <w:pPr>
        <w:pStyle w:val="afff1"/>
        <w:spacing w:line="288" w:lineRule="auto"/>
        <w:ind w:left="426" w:firstLine="0"/>
        <w:rPr>
          <w:rFonts w:ascii="Arial" w:hAnsi="Arial" w:cs="Arial"/>
          <w:sz w:val="21"/>
          <w:szCs w:val="21"/>
        </w:rPr>
      </w:pPr>
      <w:r w:rsidRPr="009206D4">
        <w:rPr>
          <w:rFonts w:ascii="Arial" w:hAnsi="Arial" w:cs="Arial"/>
          <w:i/>
          <w:sz w:val="21"/>
          <w:szCs w:val="21"/>
        </w:rPr>
        <w:sym w:font="Symbol" w:char="F073"/>
      </w:r>
      <w:r w:rsidR="002F253C" w:rsidRPr="009206D4">
        <w:rPr>
          <w:rFonts w:ascii="Arial" w:hAnsi="Arial" w:cs="Arial"/>
          <w:i/>
          <w:sz w:val="21"/>
          <w:szCs w:val="21"/>
          <w:vertAlign w:val="subscript"/>
        </w:rPr>
        <w:t>cr</w:t>
      </w:r>
      <w:r w:rsidR="002F253C" w:rsidRPr="009206D4">
        <w:rPr>
          <w:rFonts w:ascii="Arial" w:hAnsi="Arial" w:cs="Arial"/>
          <w:sz w:val="21"/>
          <w:szCs w:val="21"/>
          <w:vertAlign w:val="subscript"/>
        </w:rPr>
        <w:t>,2</w:t>
      </w:r>
      <w:r w:rsidR="002F253C" w:rsidRPr="009206D4">
        <w:rPr>
          <w:rFonts w:ascii="Arial" w:hAnsi="Arial" w:cs="Arial"/>
          <w:sz w:val="21"/>
          <w:szCs w:val="21"/>
        </w:rPr>
        <w:t xml:space="preserve"> – критичне напруження, що визначається за формулою</w:t>
      </w:r>
      <w:r w:rsidR="008F28B8" w:rsidRPr="009206D4">
        <w:rPr>
          <w:rFonts w:ascii="Arial" w:hAnsi="Arial" w:cs="Arial"/>
          <w:sz w:val="21"/>
          <w:szCs w:val="21"/>
        </w:rPr>
        <w:t>:</w:t>
      </w:r>
    </w:p>
    <w:p w14:paraId="2F2B02F4" w14:textId="7A4304C8"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30"/>
          <w:sz w:val="21"/>
          <w:szCs w:val="21"/>
        </w:rPr>
        <w:object w:dxaOrig="2160" w:dyaOrig="760" w14:anchorId="4F896BF0">
          <v:shape id="_x0000_i1763" type="#_x0000_t75" style="width:125.5pt;height:39.5pt" o:ole="" fillcolor="window">
            <v:imagedata r:id="rId1335" o:title=""/>
          </v:shape>
          <o:OLEObject Type="Embed" ProgID="Equation.DSMT4" ShapeID="_x0000_i1763" DrawAspect="Content" ObjectID="_1838151687" r:id="rId1336"/>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.20)</w:t>
      </w:r>
    </w:p>
    <w:p w14:paraId="201D04DD" w14:textId="77777777" w:rsidR="002F253C" w:rsidRPr="009206D4" w:rsidRDefault="002F253C" w:rsidP="00E71023">
      <w:pPr>
        <w:pStyle w:val="afff1"/>
        <w:spacing w:line="288" w:lineRule="auto"/>
        <w:ind w:left="426" w:firstLine="0"/>
        <w:rPr>
          <w:rFonts w:ascii="Arial" w:hAnsi="Arial" w:cs="Arial"/>
          <w:sz w:val="21"/>
          <w:szCs w:val="21"/>
        </w:rPr>
      </w:pPr>
      <w:r w:rsidRPr="009206D4">
        <w:rPr>
          <w:rFonts w:ascii="Arial" w:hAnsi="Arial" w:cs="Arial"/>
          <w:sz w:val="21"/>
          <w:szCs w:val="21"/>
        </w:rPr>
        <w:t xml:space="preserve">де </w:t>
      </w:r>
      <w:r w:rsidRPr="009206D4">
        <w:rPr>
          <w:rFonts w:ascii="Arial" w:hAnsi="Arial" w:cs="Arial"/>
          <w:i/>
          <w:sz w:val="21"/>
          <w:szCs w:val="21"/>
        </w:rPr>
        <w:t>r</w:t>
      </w:r>
      <w:r w:rsidRPr="009206D4">
        <w:rPr>
          <w:rFonts w:ascii="Arial" w:hAnsi="Arial" w:cs="Arial"/>
          <w:i/>
          <w:sz w:val="21"/>
          <w:szCs w:val="21"/>
          <w:vertAlign w:val="subscript"/>
        </w:rPr>
        <w:t>m</w:t>
      </w:r>
      <w:r w:rsidRPr="009206D4">
        <w:rPr>
          <w:rFonts w:ascii="Arial" w:hAnsi="Arial" w:cs="Arial"/>
          <w:sz w:val="21"/>
          <w:szCs w:val="21"/>
        </w:rPr>
        <w:t xml:space="preserve"> – радіус</w:t>
      </w:r>
      <w:r w:rsidR="004C56D5" w:rsidRPr="009206D4">
        <w:rPr>
          <w:rStyle w:val="hps"/>
          <w:rFonts w:ascii="Arial" w:hAnsi="Arial" w:cs="Arial"/>
          <w:sz w:val="21"/>
          <w:szCs w:val="21"/>
        </w:rPr>
        <w:t xml:space="preserve">, </w:t>
      </w:r>
      <w:r w:rsidRPr="009206D4">
        <w:rPr>
          <w:rFonts w:ascii="Arial" w:hAnsi="Arial" w:cs="Arial"/>
          <w:sz w:val="21"/>
          <w:szCs w:val="21"/>
        </w:rPr>
        <w:t>що визначається за формулою (1</w:t>
      </w:r>
      <w:r w:rsidR="00BF6839" w:rsidRPr="009206D4">
        <w:rPr>
          <w:rFonts w:ascii="Arial" w:hAnsi="Arial" w:cs="Arial"/>
          <w:sz w:val="21"/>
          <w:szCs w:val="21"/>
        </w:rPr>
        <w:t>4</w:t>
      </w:r>
      <w:r w:rsidRPr="009206D4">
        <w:rPr>
          <w:rFonts w:ascii="Arial" w:hAnsi="Arial" w:cs="Arial"/>
          <w:sz w:val="21"/>
          <w:szCs w:val="21"/>
        </w:rPr>
        <w:t>.18);</w:t>
      </w:r>
    </w:p>
    <w:p w14:paraId="14504AEF" w14:textId="77777777" w:rsidR="002F253C" w:rsidRPr="009206D4" w:rsidRDefault="002F253C" w:rsidP="00E71023">
      <w:pPr>
        <w:pStyle w:val="afff1"/>
        <w:spacing w:line="288" w:lineRule="auto"/>
        <w:ind w:left="426" w:firstLine="0"/>
        <w:rPr>
          <w:rFonts w:ascii="Arial" w:hAnsi="Arial" w:cs="Arial"/>
          <w:sz w:val="21"/>
          <w:szCs w:val="21"/>
        </w:rPr>
      </w:pPr>
      <w:r w:rsidRPr="009206D4">
        <w:rPr>
          <w:rFonts w:ascii="Arial" w:hAnsi="Arial" w:cs="Arial"/>
          <w:i/>
          <w:sz w:val="21"/>
          <w:szCs w:val="21"/>
        </w:rPr>
        <w:t>h</w:t>
      </w:r>
      <w:r w:rsidR="00B80FE6" w:rsidRPr="009206D4">
        <w:rPr>
          <w:rFonts w:ascii="Arial" w:hAnsi="Arial" w:cs="Arial"/>
          <w:i/>
          <w:sz w:val="21"/>
          <w:szCs w:val="21"/>
          <w:vertAlign w:val="subscript"/>
        </w:rPr>
        <w:t>m</w:t>
      </w:r>
      <w:r w:rsidRPr="009206D4">
        <w:rPr>
          <w:rFonts w:ascii="Arial" w:hAnsi="Arial" w:cs="Arial"/>
          <w:sz w:val="21"/>
          <w:szCs w:val="21"/>
        </w:rPr>
        <w:t xml:space="preserve"> – висота конічної оболонки (між основами).</w:t>
      </w:r>
    </w:p>
    <w:p w14:paraId="67577296" w14:textId="77777777" w:rsidR="002F253C" w:rsidRPr="009206D4" w:rsidRDefault="002F253C" w:rsidP="00FA7C5E">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.2.8</w:t>
      </w:r>
      <w:r w:rsidRPr="009206D4">
        <w:rPr>
          <w:rFonts w:ascii="Arial" w:hAnsi="Arial" w:cs="Arial"/>
          <w:sz w:val="21"/>
          <w:szCs w:val="21"/>
        </w:rPr>
        <w:t>  Розрахунок на стійкість конічної оболонки обертання, що підлягає одночасній дії навантажень, зазначених в 1</w:t>
      </w:r>
      <w:r w:rsidR="00BF6839" w:rsidRPr="009206D4">
        <w:rPr>
          <w:rFonts w:ascii="Arial" w:hAnsi="Arial" w:cs="Arial"/>
          <w:sz w:val="21"/>
          <w:szCs w:val="21"/>
        </w:rPr>
        <w:t>4</w:t>
      </w:r>
      <w:r w:rsidRPr="009206D4">
        <w:rPr>
          <w:rFonts w:ascii="Arial" w:hAnsi="Arial" w:cs="Arial"/>
          <w:sz w:val="21"/>
          <w:szCs w:val="21"/>
        </w:rPr>
        <w:t>.2.6 і 1</w:t>
      </w:r>
      <w:r w:rsidR="00BF6839" w:rsidRPr="009206D4">
        <w:rPr>
          <w:rFonts w:ascii="Arial" w:hAnsi="Arial" w:cs="Arial"/>
          <w:sz w:val="21"/>
          <w:szCs w:val="21"/>
        </w:rPr>
        <w:t>4</w:t>
      </w:r>
      <w:r w:rsidRPr="009206D4">
        <w:rPr>
          <w:rFonts w:ascii="Arial" w:hAnsi="Arial" w:cs="Arial"/>
          <w:sz w:val="21"/>
          <w:szCs w:val="21"/>
        </w:rPr>
        <w:t>.2.7,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20D3D470" w14:textId="4D577AAC"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38"/>
          <w:sz w:val="21"/>
          <w:szCs w:val="21"/>
        </w:rPr>
        <w:object w:dxaOrig="2200" w:dyaOrig="880" w14:anchorId="65FEAE14">
          <v:shape id="_x0000_i1764" type="#_x0000_t75" style="width:119.5pt;height:39pt" o:ole="" fillcolor="window">
            <v:imagedata r:id="rId1337" o:title=""/>
          </v:shape>
          <o:OLEObject Type="Embed" ProgID="Equation.DSMT4" ShapeID="_x0000_i1764" DrawAspect="Content" ObjectID="_1838151688" r:id="rId1338"/>
        </w:objec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.21)</w:t>
      </w:r>
    </w:p>
    <w:p w14:paraId="79898E65" w14:textId="77777777" w:rsidR="002F253C" w:rsidRPr="009206D4" w:rsidRDefault="002F253C" w:rsidP="00E71023">
      <w:pPr>
        <w:pStyle w:val="afff1"/>
        <w:spacing w:line="288" w:lineRule="auto"/>
        <w:ind w:left="426" w:firstLine="0"/>
        <w:rPr>
          <w:rFonts w:ascii="Arial" w:hAnsi="Arial" w:cs="Arial"/>
          <w:b/>
          <w:sz w:val="21"/>
          <w:szCs w:val="21"/>
        </w:rPr>
      </w:pPr>
      <w:r w:rsidRPr="009206D4">
        <w:rPr>
          <w:rFonts w:ascii="Arial" w:hAnsi="Arial" w:cs="Arial"/>
          <w:sz w:val="21"/>
          <w:szCs w:val="21"/>
        </w:rPr>
        <w:t xml:space="preserve">де значення </w:t>
      </w:r>
      <w:r w:rsidRPr="009206D4">
        <w:rPr>
          <w:rFonts w:ascii="Arial" w:hAnsi="Arial" w:cs="Arial"/>
          <w:i/>
          <w:sz w:val="21"/>
          <w:szCs w:val="21"/>
        </w:rPr>
        <w:t>N</w:t>
      </w:r>
      <w:r w:rsidRPr="009206D4">
        <w:rPr>
          <w:rFonts w:ascii="Arial" w:hAnsi="Arial" w:cs="Arial"/>
          <w:i/>
          <w:sz w:val="21"/>
          <w:szCs w:val="21"/>
          <w:vertAlign w:val="subscript"/>
        </w:rPr>
        <w:t>cr</w:t>
      </w:r>
      <w:r w:rsidRPr="009206D4">
        <w:rPr>
          <w:rFonts w:ascii="Arial" w:hAnsi="Arial" w:cs="Arial"/>
          <w:sz w:val="21"/>
          <w:szCs w:val="21"/>
        </w:rPr>
        <w:t xml:space="preserve"> і </w:t>
      </w:r>
      <w:r w:rsidR="00CC6B4D" w:rsidRPr="009206D4">
        <w:rPr>
          <w:rFonts w:ascii="Arial" w:hAnsi="Arial" w:cs="Arial"/>
          <w:i/>
          <w:sz w:val="21"/>
          <w:szCs w:val="21"/>
        </w:rPr>
        <w:sym w:font="Symbol" w:char="F073"/>
      </w:r>
      <w:r w:rsidRPr="009206D4">
        <w:rPr>
          <w:rFonts w:ascii="Arial" w:hAnsi="Arial" w:cs="Arial"/>
          <w:i/>
          <w:sz w:val="21"/>
          <w:szCs w:val="21"/>
          <w:vertAlign w:val="subscript"/>
        </w:rPr>
        <w:t>cr,</w:t>
      </w:r>
      <w:r w:rsidRPr="009206D4">
        <w:rPr>
          <w:rFonts w:ascii="Arial" w:hAnsi="Arial" w:cs="Arial"/>
          <w:sz w:val="21"/>
          <w:szCs w:val="21"/>
          <w:vertAlign w:val="subscript"/>
        </w:rPr>
        <w:t>2</w:t>
      </w:r>
      <w:r w:rsidRPr="009206D4">
        <w:rPr>
          <w:rFonts w:ascii="Arial" w:hAnsi="Arial" w:cs="Arial"/>
          <w:sz w:val="21"/>
          <w:szCs w:val="21"/>
        </w:rPr>
        <w:t xml:space="preserve"> слід обчислювати за формулами (1</w:t>
      </w:r>
      <w:r w:rsidR="00BF6839" w:rsidRPr="009206D4">
        <w:rPr>
          <w:rFonts w:ascii="Arial" w:hAnsi="Arial" w:cs="Arial"/>
          <w:sz w:val="21"/>
          <w:szCs w:val="21"/>
        </w:rPr>
        <w:t>4</w:t>
      </w:r>
      <w:r w:rsidRPr="009206D4">
        <w:rPr>
          <w:rFonts w:ascii="Arial" w:hAnsi="Arial" w:cs="Arial"/>
          <w:sz w:val="21"/>
          <w:szCs w:val="21"/>
        </w:rPr>
        <w:t>.17) і (1</w:t>
      </w:r>
      <w:r w:rsidR="00BF6839" w:rsidRPr="009206D4">
        <w:rPr>
          <w:rFonts w:ascii="Arial" w:hAnsi="Arial" w:cs="Arial"/>
          <w:sz w:val="21"/>
          <w:szCs w:val="21"/>
        </w:rPr>
        <w:t>4</w:t>
      </w:r>
      <w:r w:rsidRPr="009206D4">
        <w:rPr>
          <w:rFonts w:ascii="Arial" w:hAnsi="Arial" w:cs="Arial"/>
          <w:sz w:val="21"/>
          <w:szCs w:val="21"/>
        </w:rPr>
        <w:t>.20) відповідно.</w:t>
      </w:r>
    </w:p>
    <w:p w14:paraId="2D28C45C"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.2.9</w:t>
      </w:r>
      <w:r w:rsidRPr="009206D4">
        <w:rPr>
          <w:rFonts w:ascii="Arial" w:hAnsi="Arial" w:cs="Arial"/>
          <w:sz w:val="21"/>
          <w:szCs w:val="21"/>
        </w:rPr>
        <w:t xml:space="preserve">  Розрахунок на стійкість повної сферичної оболонки (чи її сегмента) при </w:t>
      </w:r>
      <w:r w:rsidRPr="009206D4">
        <w:rPr>
          <w:rFonts w:ascii="Arial" w:hAnsi="Arial" w:cs="Arial"/>
          <w:i/>
          <w:sz w:val="21"/>
          <w:szCs w:val="21"/>
        </w:rPr>
        <w:t>r</w:t>
      </w:r>
      <w:r w:rsidRPr="009206D4">
        <w:rPr>
          <w:rFonts w:ascii="Arial" w:hAnsi="Arial" w:cs="Arial"/>
          <w:sz w:val="21"/>
          <w:szCs w:val="21"/>
        </w:rPr>
        <w:t> </w:t>
      </w:r>
      <w:r w:rsidRPr="009206D4">
        <w:rPr>
          <w:rFonts w:ascii="Arial" w:hAnsi="Arial" w:cs="Arial"/>
          <w:i/>
          <w:smallCaps/>
          <w:sz w:val="21"/>
          <w:szCs w:val="21"/>
        </w:rPr>
        <w:t>/ </w:t>
      </w:r>
      <w:r w:rsidRPr="009206D4">
        <w:rPr>
          <w:rFonts w:ascii="Arial" w:hAnsi="Arial" w:cs="Arial"/>
          <w:i/>
          <w:sz w:val="21"/>
          <w:szCs w:val="21"/>
        </w:rPr>
        <w:t>t</w:t>
      </w:r>
      <w:r w:rsidRPr="009206D4">
        <w:rPr>
          <w:rFonts w:ascii="Arial" w:hAnsi="Arial" w:cs="Arial"/>
          <w:i/>
          <w:smallCaps/>
          <w:sz w:val="21"/>
          <w:szCs w:val="21"/>
        </w:rPr>
        <w:t> </w:t>
      </w:r>
      <w:r w:rsidR="00BF2B60" w:rsidRPr="009206D4">
        <w:rPr>
          <w:rFonts w:ascii="Arial" w:hAnsi="Arial" w:cs="Arial"/>
          <w:smallCaps/>
          <w:sz w:val="21"/>
          <w:szCs w:val="21"/>
        </w:rPr>
        <w:fldChar w:fldCharType="begin"/>
      </w:r>
      <w:r w:rsidRPr="009206D4">
        <w:rPr>
          <w:rFonts w:ascii="Arial" w:hAnsi="Arial" w:cs="Arial"/>
          <w:smallCaps/>
          <w:sz w:val="21"/>
          <w:szCs w:val="21"/>
        </w:rPr>
        <w:instrText>SYMBOL 163 \f "Symbol" \s 11</w:instrText>
      </w:r>
      <w:r w:rsidR="00BF2B60" w:rsidRPr="009206D4">
        <w:rPr>
          <w:rFonts w:ascii="Arial" w:hAnsi="Arial" w:cs="Arial"/>
          <w:smallCaps/>
          <w:sz w:val="21"/>
          <w:szCs w:val="21"/>
        </w:rPr>
        <w:fldChar w:fldCharType="separate"/>
      </w:r>
      <w:r w:rsidRPr="009206D4">
        <w:rPr>
          <w:rFonts w:ascii="Arial" w:hAnsi="Arial" w:cs="Arial"/>
          <w:smallCaps/>
          <w:sz w:val="21"/>
          <w:szCs w:val="21"/>
        </w:rPr>
        <w:t>Ј</w:t>
      </w:r>
      <w:r w:rsidR="00BF2B60" w:rsidRPr="009206D4">
        <w:rPr>
          <w:rFonts w:ascii="Arial" w:hAnsi="Arial" w:cs="Arial"/>
          <w:smallCaps/>
          <w:sz w:val="21"/>
          <w:szCs w:val="21"/>
        </w:rPr>
        <w:fldChar w:fldCharType="end"/>
      </w:r>
      <w:r w:rsidRPr="009206D4">
        <w:rPr>
          <w:rFonts w:ascii="Arial" w:hAnsi="Arial" w:cs="Arial"/>
          <w:smallCaps/>
          <w:sz w:val="21"/>
          <w:szCs w:val="21"/>
        </w:rPr>
        <w:t> 750</w:t>
      </w:r>
      <w:r w:rsidRPr="009206D4">
        <w:rPr>
          <w:rFonts w:ascii="Arial" w:hAnsi="Arial" w:cs="Arial"/>
          <w:i/>
          <w:smallCaps/>
          <w:sz w:val="21"/>
          <w:szCs w:val="21"/>
        </w:rPr>
        <w:t xml:space="preserve"> </w:t>
      </w:r>
      <w:r w:rsidRPr="009206D4">
        <w:rPr>
          <w:rFonts w:ascii="Arial" w:hAnsi="Arial" w:cs="Arial"/>
          <w:sz w:val="21"/>
          <w:szCs w:val="21"/>
        </w:rPr>
        <w:t>і дії зовнішнього рівномірного тиску</w:t>
      </w:r>
      <w:r w:rsidR="000C2645" w:rsidRPr="009206D4">
        <w:rPr>
          <w:rFonts w:ascii="Arial" w:hAnsi="Arial" w:cs="Arial"/>
          <w:sz w:val="21"/>
          <w:szCs w:val="21"/>
        </w:rPr>
        <w:t xml:space="preserve"> </w:t>
      </w:r>
      <w:r w:rsidR="000C2645" w:rsidRPr="009206D4">
        <w:rPr>
          <w:rFonts w:ascii="Arial" w:hAnsi="Arial" w:cs="Arial"/>
          <w:i/>
          <w:sz w:val="21"/>
          <w:szCs w:val="21"/>
        </w:rPr>
        <w:t>ρ</w:t>
      </w:r>
      <w:r w:rsidRPr="009206D4">
        <w:rPr>
          <w:rFonts w:ascii="Arial" w:hAnsi="Arial" w:cs="Arial"/>
          <w:sz w:val="21"/>
          <w:szCs w:val="21"/>
        </w:rPr>
        <w:t>, спрямованого нормально до її поверхні, слід виконувати за форму</w:t>
      </w:r>
      <w:r w:rsidR="007A4668" w:rsidRPr="009206D4">
        <w:rPr>
          <w:rFonts w:ascii="Arial" w:hAnsi="Arial" w:cs="Arial"/>
          <w:sz w:val="21"/>
          <w:szCs w:val="21"/>
        </w:rPr>
        <w:t>лою</w:t>
      </w:r>
      <w:r w:rsidR="008F28B8" w:rsidRPr="009206D4">
        <w:rPr>
          <w:rFonts w:ascii="Arial" w:hAnsi="Arial" w:cs="Arial"/>
          <w:sz w:val="21"/>
          <w:szCs w:val="21"/>
        </w:rPr>
        <w:t>:</w:t>
      </w:r>
    </w:p>
    <w:p w14:paraId="1001C714" w14:textId="20E2ED80" w:rsidR="002F253C" w:rsidRPr="009206D4" w:rsidRDefault="00B434A9" w:rsidP="009206D4">
      <w:pPr>
        <w:pStyle w:val="afff1"/>
        <w:spacing w:line="288" w:lineRule="auto"/>
        <w:ind w:firstLine="0"/>
        <w:jc w:val="right"/>
        <w:rPr>
          <w:rFonts w:ascii="Arial" w:hAnsi="Arial" w:cs="Arial"/>
          <w:sz w:val="21"/>
          <w:szCs w:val="21"/>
        </w:rPr>
      </w:pPr>
      <w:r w:rsidRPr="009206D4">
        <w:rPr>
          <w:rFonts w:ascii="Arial" w:hAnsi="Arial" w:cs="Arial"/>
          <w:position w:val="-28"/>
          <w:sz w:val="21"/>
          <w:szCs w:val="21"/>
        </w:rPr>
        <w:object w:dxaOrig="840" w:dyaOrig="639" w14:anchorId="76691193">
          <v:shape id="_x0000_i1765" type="#_x0000_t75" style="width:62pt;height:36pt" o:ole="" fillcolor="window">
            <v:imagedata r:id="rId1339" o:title=""/>
          </v:shape>
          <o:OLEObject Type="Embed" ProgID="Equation.DSMT4" ShapeID="_x0000_i1765" DrawAspect="Content" ObjectID="_1838151689" r:id="rId1340"/>
        </w:object>
      </w:r>
      <w:r w:rsidR="002F253C" w:rsidRPr="009206D4">
        <w:rPr>
          <w:rFonts w:ascii="Arial" w:hAnsi="Arial" w:cs="Arial"/>
          <w:sz w:val="21"/>
          <w:szCs w:val="21"/>
        </w:rPr>
        <w:t>,</w:t>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r>
      <w:r w:rsidR="002F253C" w:rsidRPr="009206D4">
        <w:rPr>
          <w:rFonts w:ascii="Arial" w:hAnsi="Arial" w:cs="Arial"/>
          <w:sz w:val="21"/>
          <w:szCs w:val="21"/>
        </w:rPr>
        <w:tab/>
        <w:t>(1</w:t>
      </w:r>
      <w:r w:rsidR="00BF6839" w:rsidRPr="009206D4">
        <w:rPr>
          <w:rFonts w:ascii="Arial" w:hAnsi="Arial" w:cs="Arial"/>
          <w:sz w:val="21"/>
          <w:szCs w:val="21"/>
        </w:rPr>
        <w:t>4</w:t>
      </w:r>
      <w:r w:rsidR="002F253C" w:rsidRPr="009206D4">
        <w:rPr>
          <w:rFonts w:ascii="Arial" w:hAnsi="Arial" w:cs="Arial"/>
          <w:sz w:val="21"/>
          <w:szCs w:val="21"/>
        </w:rPr>
        <w:t>.22)</w:t>
      </w:r>
    </w:p>
    <w:p w14:paraId="2F3F12F3"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sz w:val="21"/>
          <w:szCs w:val="21"/>
        </w:rPr>
        <w:t xml:space="preserve">де </w:t>
      </w:r>
      <w:r w:rsidR="00966178" w:rsidRPr="009206D4">
        <w:rPr>
          <w:rFonts w:ascii="Arial" w:hAnsi="Arial" w:cs="Arial"/>
          <w:position w:val="-10"/>
          <w:sz w:val="21"/>
          <w:szCs w:val="21"/>
        </w:rPr>
        <w:object w:dxaOrig="999" w:dyaOrig="300" w14:anchorId="37D42C37">
          <v:shape id="_x0000_i1766" type="#_x0000_t75" style="width:63.5pt;height:20pt" o:ole="" fillcolor="window">
            <v:imagedata r:id="rId1341" o:title=""/>
          </v:shape>
          <o:OLEObject Type="Embed" ProgID="Equation.DSMT4" ShapeID="_x0000_i1766" DrawAspect="Content" ObjectID="_1838151690" r:id="rId1342"/>
        </w:object>
      </w:r>
      <w:r w:rsidRPr="009206D4">
        <w:rPr>
          <w:rFonts w:ascii="Arial" w:hAnsi="Arial" w:cs="Arial"/>
          <w:sz w:val="21"/>
          <w:szCs w:val="21"/>
        </w:rPr>
        <w:t xml:space="preserve"> – розрахункове напруження;</w:t>
      </w:r>
    </w:p>
    <w:p w14:paraId="21C6AF19" w14:textId="77777777" w:rsidR="002F253C" w:rsidRPr="009206D4" w:rsidRDefault="00966178" w:rsidP="00E71023">
      <w:pPr>
        <w:pStyle w:val="afff1"/>
        <w:spacing w:line="288" w:lineRule="auto"/>
        <w:ind w:firstLine="567"/>
        <w:rPr>
          <w:rFonts w:ascii="Arial" w:hAnsi="Arial" w:cs="Arial"/>
          <w:sz w:val="21"/>
          <w:szCs w:val="21"/>
        </w:rPr>
      </w:pPr>
      <w:r w:rsidRPr="009206D4">
        <w:rPr>
          <w:rFonts w:ascii="Arial" w:hAnsi="Arial" w:cs="Arial"/>
          <w:b/>
          <w:position w:val="-10"/>
          <w:sz w:val="21"/>
          <w:szCs w:val="21"/>
        </w:rPr>
        <w:object w:dxaOrig="1260" w:dyaOrig="320" w14:anchorId="61B0FE8A">
          <v:shape id="_x0000_i1767" type="#_x0000_t75" style="width:78pt;height:20pt" o:ole="" fillcolor="window">
            <v:imagedata r:id="rId1343" o:title=""/>
          </v:shape>
          <o:OLEObject Type="Embed" ProgID="Equation.DSMT4" ShapeID="_x0000_i1767" DrawAspect="Content" ObjectID="_1838151691" r:id="rId1344"/>
        </w:object>
      </w:r>
      <w:r w:rsidR="002F253C" w:rsidRPr="009206D4">
        <w:rPr>
          <w:rFonts w:ascii="Arial" w:hAnsi="Arial" w:cs="Arial"/>
          <w:sz w:val="21"/>
          <w:szCs w:val="21"/>
        </w:rPr>
        <w:t xml:space="preserve"> – критичне напруження, що приймається не більшим за значення</w:t>
      </w:r>
      <w:r w:rsidR="008543C7" w:rsidRPr="009206D4">
        <w:rPr>
          <w:rFonts w:ascii="Arial" w:hAnsi="Arial" w:cs="Arial"/>
          <w:sz w:val="21"/>
          <w:szCs w:val="21"/>
        </w:rPr>
        <w:t> </w:t>
      </w:r>
      <w:r w:rsidR="002F253C" w:rsidRPr="009206D4">
        <w:rPr>
          <w:rFonts w:ascii="Arial" w:hAnsi="Arial" w:cs="Arial"/>
          <w:i/>
          <w:sz w:val="21"/>
          <w:szCs w:val="21"/>
        </w:rPr>
        <w:t>R</w:t>
      </w:r>
      <w:r w:rsidR="002F253C" w:rsidRPr="009206D4">
        <w:rPr>
          <w:rFonts w:ascii="Arial" w:hAnsi="Arial" w:cs="Arial"/>
          <w:i/>
          <w:sz w:val="21"/>
          <w:szCs w:val="21"/>
          <w:vertAlign w:val="subscript"/>
        </w:rPr>
        <w:t>y</w:t>
      </w:r>
      <w:r w:rsidR="002F253C" w:rsidRPr="009206D4">
        <w:rPr>
          <w:rFonts w:ascii="Arial" w:hAnsi="Arial" w:cs="Arial"/>
          <w:sz w:val="21"/>
          <w:szCs w:val="21"/>
        </w:rPr>
        <w:t>;</w:t>
      </w:r>
    </w:p>
    <w:p w14:paraId="5E381C1C"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sz w:val="21"/>
          <w:szCs w:val="21"/>
        </w:rPr>
        <w:t xml:space="preserve">тут </w:t>
      </w:r>
      <w:r w:rsidRPr="009206D4">
        <w:rPr>
          <w:rFonts w:ascii="Arial" w:hAnsi="Arial" w:cs="Arial"/>
          <w:i/>
          <w:sz w:val="21"/>
          <w:szCs w:val="21"/>
        </w:rPr>
        <w:t>r</w:t>
      </w:r>
      <w:r w:rsidRPr="009206D4">
        <w:rPr>
          <w:rFonts w:ascii="Arial" w:hAnsi="Arial" w:cs="Arial"/>
          <w:sz w:val="21"/>
          <w:szCs w:val="21"/>
        </w:rPr>
        <w:t xml:space="preserve"> – радіус серединної поверхні сферичної оболонки.</w:t>
      </w:r>
    </w:p>
    <w:p w14:paraId="299B49B2" w14:textId="77777777" w:rsidR="002F253C" w:rsidRPr="009206D4" w:rsidRDefault="002F253C" w:rsidP="00E71023">
      <w:pPr>
        <w:pStyle w:val="2"/>
        <w:spacing w:before="0" w:after="0" w:line="288" w:lineRule="auto"/>
        <w:ind w:firstLine="567"/>
        <w:rPr>
          <w:rFonts w:ascii="Arial" w:hAnsi="Arial" w:cs="Arial"/>
          <w:sz w:val="21"/>
          <w:szCs w:val="21"/>
          <w:lang w:val="uk-UA"/>
        </w:rPr>
      </w:pPr>
      <w:bookmarkStart w:id="329" w:name="_Ref258425639"/>
      <w:bookmarkStart w:id="330" w:name="_Toc358119245"/>
      <w:bookmarkStart w:id="331" w:name="_Toc358121489"/>
      <w:bookmarkStart w:id="332" w:name="_Toc358121979"/>
      <w:bookmarkStart w:id="333" w:name="_Toc358122078"/>
      <w:bookmarkStart w:id="334" w:name="_Toc358124679"/>
      <w:bookmarkStart w:id="335" w:name="_Toc358648498"/>
      <w:bookmarkStart w:id="336" w:name="_Toc370224638"/>
      <w:r w:rsidRPr="009206D4">
        <w:rPr>
          <w:rFonts w:ascii="Arial" w:hAnsi="Arial" w:cs="Arial"/>
          <w:sz w:val="21"/>
          <w:szCs w:val="21"/>
          <w:lang w:val="uk-UA"/>
        </w:rPr>
        <w:t>1</w:t>
      </w:r>
      <w:r w:rsidR="00BF6839" w:rsidRPr="009206D4">
        <w:rPr>
          <w:rFonts w:ascii="Arial" w:hAnsi="Arial" w:cs="Arial"/>
          <w:sz w:val="21"/>
          <w:szCs w:val="21"/>
          <w:lang w:val="uk-UA"/>
        </w:rPr>
        <w:t>4</w:t>
      </w:r>
      <w:r w:rsidRPr="009206D4">
        <w:rPr>
          <w:rFonts w:ascii="Arial" w:hAnsi="Arial" w:cs="Arial"/>
          <w:sz w:val="21"/>
          <w:szCs w:val="21"/>
          <w:lang w:val="uk-UA"/>
        </w:rPr>
        <w:t>.3  Основні вимоги до розрахунку сталевих мембранних конструкцій</w:t>
      </w:r>
      <w:bookmarkEnd w:id="329"/>
      <w:bookmarkEnd w:id="330"/>
      <w:bookmarkEnd w:id="331"/>
      <w:bookmarkEnd w:id="332"/>
      <w:bookmarkEnd w:id="333"/>
      <w:bookmarkEnd w:id="334"/>
      <w:bookmarkEnd w:id="335"/>
      <w:bookmarkEnd w:id="336"/>
    </w:p>
    <w:p w14:paraId="4566FE3E"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.3.1</w:t>
      </w:r>
      <w:r w:rsidRPr="009206D4">
        <w:rPr>
          <w:rFonts w:ascii="Arial" w:hAnsi="Arial" w:cs="Arial"/>
          <w:sz w:val="21"/>
          <w:szCs w:val="21"/>
        </w:rPr>
        <w:t>  Розрахунок мембранних конструкцій повинен виконуватися з урахуванням спільної роботи мембрани і елементів контуру, їх деформованого стану, геометричної і конструктивної нелінійності мембрани, а також зміни розрахункової схеми конструкції, що обумовлена прийнятою послідовністю монтажу, силових і температурних впливів.</w:t>
      </w:r>
    </w:p>
    <w:p w14:paraId="1B345C6E"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.3.2</w:t>
      </w:r>
      <w:r w:rsidRPr="009206D4">
        <w:rPr>
          <w:rFonts w:ascii="Arial" w:hAnsi="Arial" w:cs="Arial"/>
          <w:sz w:val="21"/>
          <w:szCs w:val="21"/>
        </w:rPr>
        <w:t>  При розрахунку мембранних конструкцій обпирання кромок мембрани на пружні елементи контуру слід вважати шарнірним вздовж лінії обпирання і спроможним передавати зсув на елементи контуру.</w:t>
      </w:r>
    </w:p>
    <w:p w14:paraId="42CA9B83"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.3.3</w:t>
      </w:r>
      <w:r w:rsidRPr="009206D4">
        <w:rPr>
          <w:rFonts w:ascii="Arial" w:hAnsi="Arial" w:cs="Arial"/>
          <w:sz w:val="21"/>
          <w:szCs w:val="21"/>
        </w:rPr>
        <w:t>  Нормальні і дотичні напруження, розподілені вздовж кромок мембрани, слід вважати урівноваженими стиском і згином опорного контуру в тангенціальній площині.</w:t>
      </w:r>
    </w:p>
    <w:p w14:paraId="71BCC93A" w14:textId="77777777" w:rsidR="002F253C" w:rsidRPr="009206D4" w:rsidRDefault="002F253C" w:rsidP="00E71023">
      <w:pPr>
        <w:pStyle w:val="afff1"/>
        <w:spacing w:line="288" w:lineRule="auto"/>
        <w:ind w:firstLine="567"/>
        <w:rPr>
          <w:rFonts w:ascii="Arial" w:hAnsi="Arial" w:cs="Arial"/>
          <w:sz w:val="21"/>
          <w:szCs w:val="21"/>
        </w:rPr>
      </w:pPr>
      <w:r w:rsidRPr="009206D4">
        <w:rPr>
          <w:rFonts w:ascii="Arial" w:hAnsi="Arial" w:cs="Arial"/>
          <w:b/>
          <w:sz w:val="21"/>
          <w:szCs w:val="21"/>
        </w:rPr>
        <w:t>1</w:t>
      </w:r>
      <w:r w:rsidR="00BF6839" w:rsidRPr="009206D4">
        <w:rPr>
          <w:rFonts w:ascii="Arial" w:hAnsi="Arial" w:cs="Arial"/>
          <w:b/>
          <w:sz w:val="21"/>
          <w:szCs w:val="21"/>
        </w:rPr>
        <w:t>4</w:t>
      </w:r>
      <w:r w:rsidRPr="009206D4">
        <w:rPr>
          <w:rFonts w:ascii="Arial" w:hAnsi="Arial" w:cs="Arial"/>
          <w:b/>
          <w:sz w:val="21"/>
          <w:szCs w:val="21"/>
        </w:rPr>
        <w:t>.3.4</w:t>
      </w:r>
      <w:r w:rsidRPr="009206D4">
        <w:rPr>
          <w:rFonts w:ascii="Arial" w:hAnsi="Arial" w:cs="Arial"/>
          <w:sz w:val="21"/>
          <w:szCs w:val="21"/>
        </w:rPr>
        <w:t>  Товщина мембрани визначається розрахунком відповідно</w:t>
      </w:r>
      <w:r w:rsidR="00C50972" w:rsidRPr="009206D4">
        <w:rPr>
          <w:rFonts w:ascii="Arial" w:hAnsi="Arial" w:cs="Arial"/>
          <w:sz w:val="21"/>
          <w:szCs w:val="21"/>
        </w:rPr>
        <w:t xml:space="preserve"> до</w:t>
      </w:r>
      <w:r w:rsidRPr="009206D4">
        <w:rPr>
          <w:rFonts w:ascii="Arial" w:hAnsi="Arial" w:cs="Arial"/>
          <w:sz w:val="21"/>
          <w:szCs w:val="21"/>
        </w:rPr>
        <w:t> 1</w:t>
      </w:r>
      <w:r w:rsidR="00BF6839" w:rsidRPr="009206D4">
        <w:rPr>
          <w:rFonts w:ascii="Arial" w:hAnsi="Arial" w:cs="Arial"/>
          <w:sz w:val="21"/>
          <w:szCs w:val="21"/>
        </w:rPr>
        <w:t>4</w:t>
      </w:r>
      <w:r w:rsidRPr="009206D4">
        <w:rPr>
          <w:rFonts w:ascii="Arial" w:hAnsi="Arial" w:cs="Arial"/>
          <w:sz w:val="21"/>
          <w:szCs w:val="21"/>
        </w:rPr>
        <w:t xml:space="preserve">.1.1 з урахуванням можливих відхилень товщини і міцнісних характеристик тонколистового прокату від характеристичних значень, нормованих розмірів геометричних недосконалостей, обумовлених застосуванням прийнятого методу монтажу. При розрахунку </w:t>
      </w:r>
      <w:r w:rsidR="000C1F63" w:rsidRPr="009206D4">
        <w:rPr>
          <w:rFonts w:ascii="Arial" w:hAnsi="Arial" w:cs="Arial"/>
          <w:sz w:val="21"/>
          <w:szCs w:val="21"/>
        </w:rPr>
        <w:t>прогон</w:t>
      </w:r>
      <w:r w:rsidRPr="009206D4">
        <w:rPr>
          <w:rFonts w:ascii="Arial" w:hAnsi="Arial" w:cs="Arial"/>
          <w:sz w:val="21"/>
          <w:szCs w:val="21"/>
        </w:rPr>
        <w:t>ної частини покриття слід обмежуватися пружньою стадією роботи матеріалу.</w:t>
      </w:r>
    </w:p>
    <w:p w14:paraId="7280B1B3" w14:textId="77777777" w:rsidR="002F253C" w:rsidRDefault="002F253C" w:rsidP="00E71023">
      <w:pPr>
        <w:pStyle w:val="afff1"/>
        <w:spacing w:line="288" w:lineRule="auto"/>
        <w:ind w:firstLine="567"/>
        <w:rPr>
          <w:rFonts w:ascii="Arial" w:hAnsi="Arial" w:cs="Arial"/>
          <w:sz w:val="21"/>
          <w:szCs w:val="21"/>
        </w:rPr>
      </w:pPr>
      <w:r w:rsidRPr="009206D4">
        <w:rPr>
          <w:rFonts w:ascii="Arial" w:hAnsi="Arial" w:cs="Arial"/>
          <w:sz w:val="21"/>
          <w:szCs w:val="21"/>
        </w:rPr>
        <w:t>При розрахунку на міцність за формулою (1</w:t>
      </w:r>
      <w:r w:rsidR="00BF6839" w:rsidRPr="009206D4">
        <w:rPr>
          <w:rFonts w:ascii="Arial" w:hAnsi="Arial" w:cs="Arial"/>
          <w:sz w:val="21"/>
          <w:szCs w:val="21"/>
        </w:rPr>
        <w:t>4</w:t>
      </w:r>
      <w:r w:rsidRPr="009206D4">
        <w:rPr>
          <w:rFonts w:ascii="Arial" w:hAnsi="Arial" w:cs="Arial"/>
          <w:sz w:val="21"/>
          <w:szCs w:val="21"/>
        </w:rPr>
        <w:t>.1) коефіцієнт умов роботи</w:t>
      </w:r>
      <w:r w:rsidR="000C763C" w:rsidRPr="009206D4">
        <w:rPr>
          <w:rFonts w:ascii="Arial" w:hAnsi="Arial" w:cs="Arial"/>
          <w:sz w:val="21"/>
          <w:szCs w:val="21"/>
        </w:rPr>
        <w:t xml:space="preserve"> </w:t>
      </w:r>
      <w:r w:rsidRPr="009206D4">
        <w:rPr>
          <w:rFonts w:ascii="Arial" w:hAnsi="Arial" w:cs="Arial"/>
          <w:i/>
          <w:sz w:val="21"/>
          <w:szCs w:val="21"/>
        </w:rPr>
        <w:t>γ</w:t>
      </w:r>
      <w:r w:rsidRPr="009206D4">
        <w:rPr>
          <w:rFonts w:ascii="Arial" w:hAnsi="Arial" w:cs="Arial"/>
          <w:i/>
          <w:sz w:val="21"/>
          <w:szCs w:val="21"/>
        </w:rPr>
        <w:t></w:t>
      </w:r>
      <w:r w:rsidRPr="009206D4">
        <w:rPr>
          <w:rFonts w:ascii="Arial" w:hAnsi="Arial" w:cs="Arial"/>
          <w:i/>
          <w:sz w:val="21"/>
          <w:szCs w:val="21"/>
          <w:vertAlign w:val="subscript"/>
        </w:rPr>
        <w:t>c</w:t>
      </w:r>
      <w:r w:rsidRPr="009206D4">
        <w:rPr>
          <w:rFonts w:ascii="Arial" w:hAnsi="Arial" w:cs="Arial"/>
          <w:sz w:val="21"/>
          <w:szCs w:val="21"/>
        </w:rPr>
        <w:t xml:space="preserve"> конструкцій при врахуванні відхилення геометричних розмірів і міцнісних властивостей листового прокату, </w:t>
      </w:r>
      <w:r w:rsidR="002C2DE3" w:rsidRPr="009206D4">
        <w:rPr>
          <w:rFonts w:ascii="Arial" w:hAnsi="Arial" w:cs="Arial"/>
          <w:sz w:val="21"/>
          <w:szCs w:val="21"/>
        </w:rPr>
        <w:t xml:space="preserve">геометричних </w:t>
      </w:r>
      <w:r w:rsidRPr="009206D4">
        <w:rPr>
          <w:rFonts w:ascii="Arial" w:hAnsi="Arial" w:cs="Arial"/>
          <w:sz w:val="21"/>
          <w:szCs w:val="21"/>
        </w:rPr>
        <w:t>початкових недосконалостей може бути уточнений за форму</w:t>
      </w:r>
      <w:r w:rsidR="007A4668" w:rsidRPr="009206D4">
        <w:rPr>
          <w:rFonts w:ascii="Arial" w:hAnsi="Arial" w:cs="Arial"/>
          <w:sz w:val="21"/>
          <w:szCs w:val="21"/>
        </w:rPr>
        <w:t>лою</w:t>
      </w:r>
      <w:r w:rsidR="008F28B8" w:rsidRPr="009206D4">
        <w:rPr>
          <w:rFonts w:ascii="Arial" w:hAnsi="Arial" w:cs="Arial"/>
          <w:sz w:val="21"/>
          <w:szCs w:val="21"/>
        </w:rPr>
        <w:t>:</w:t>
      </w:r>
    </w:p>
    <w:p w14:paraId="7DD7BE17" w14:textId="77777777" w:rsidR="00B434A9" w:rsidRDefault="00B434A9" w:rsidP="00E71023">
      <w:pPr>
        <w:pStyle w:val="afff1"/>
        <w:spacing w:line="288" w:lineRule="auto"/>
        <w:ind w:firstLine="567"/>
        <w:rPr>
          <w:rFonts w:ascii="Arial" w:hAnsi="Arial" w:cs="Arial"/>
          <w:sz w:val="21"/>
          <w:szCs w:val="21"/>
        </w:rPr>
      </w:pPr>
    </w:p>
    <w:p w14:paraId="37CED8EB" w14:textId="77777777" w:rsidR="00B434A9" w:rsidRPr="009206D4" w:rsidRDefault="00B434A9" w:rsidP="00E71023">
      <w:pPr>
        <w:pStyle w:val="afff1"/>
        <w:spacing w:line="288" w:lineRule="auto"/>
        <w:ind w:firstLine="567"/>
        <w:rPr>
          <w:rFonts w:ascii="Arial" w:hAnsi="Arial" w:cs="Arial"/>
          <w:sz w:val="21"/>
          <w:szCs w:val="21"/>
        </w:rPr>
      </w:pPr>
    </w:p>
    <w:p w14:paraId="4E2E1524" w14:textId="201FE292" w:rsidR="002F253C" w:rsidRPr="009206D4" w:rsidRDefault="007C573C" w:rsidP="00B434A9">
      <w:pPr>
        <w:pStyle w:val="afff1"/>
        <w:spacing w:line="288" w:lineRule="auto"/>
        <w:ind w:firstLine="0"/>
        <w:jc w:val="right"/>
        <w:rPr>
          <w:rFonts w:ascii="Arial" w:hAnsi="Arial" w:cs="Arial"/>
          <w:sz w:val="21"/>
          <w:szCs w:val="21"/>
        </w:rPr>
      </w:pPr>
      <w:r w:rsidRPr="009206D4">
        <w:rPr>
          <w:rFonts w:ascii="Arial" w:hAnsi="Arial" w:cs="Arial"/>
          <w:position w:val="-16"/>
          <w:sz w:val="21"/>
          <w:szCs w:val="21"/>
        </w:rPr>
        <w:object w:dxaOrig="1260" w:dyaOrig="340" w14:anchorId="5E21D5B0">
          <v:shape id="_x0000_i1768" type="#_x0000_t75" style="width:76pt;height:20.5pt" o:ole="" fillcolor="window">
            <v:imagedata r:id="rId1345" o:title=""/>
          </v:shape>
          <o:OLEObject Type="Embed" ProgID="Equation.DSMT4" ShapeID="_x0000_i1768" DrawAspect="Content" ObjectID="_1838151692" r:id="rId1346"/>
        </w:object>
      </w:r>
      <w:r w:rsidR="002F253C" w:rsidRPr="009206D4">
        <w:rPr>
          <w:rFonts w:ascii="Arial" w:hAnsi="Arial" w:cs="Arial"/>
          <w:sz w:val="21"/>
          <w:szCs w:val="21"/>
        </w:rPr>
        <w:t>,</w:t>
      </w:r>
      <w:r w:rsidR="004C56D5" w:rsidRPr="009206D4">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B434A9">
        <w:rPr>
          <w:rFonts w:ascii="Arial" w:hAnsi="Arial" w:cs="Arial"/>
          <w:sz w:val="21"/>
          <w:szCs w:val="21"/>
        </w:rPr>
        <w:tab/>
      </w:r>
      <w:r w:rsidR="004C56D5" w:rsidRPr="009206D4">
        <w:rPr>
          <w:rFonts w:ascii="Arial" w:hAnsi="Arial" w:cs="Arial"/>
          <w:sz w:val="21"/>
          <w:szCs w:val="21"/>
        </w:rPr>
        <w:t>(14.23)</w:t>
      </w:r>
    </w:p>
    <w:p w14:paraId="58EDDC52" w14:textId="77777777" w:rsidR="002F253C" w:rsidRPr="009206D4" w:rsidRDefault="004C56D5" w:rsidP="00E71023">
      <w:pPr>
        <w:pStyle w:val="afff1"/>
        <w:spacing w:line="288" w:lineRule="auto"/>
        <w:ind w:firstLine="567"/>
        <w:rPr>
          <w:rFonts w:ascii="Arial" w:hAnsi="Arial" w:cs="Arial"/>
          <w:sz w:val="21"/>
          <w:szCs w:val="21"/>
        </w:rPr>
      </w:pPr>
      <w:r w:rsidRPr="009206D4">
        <w:rPr>
          <w:rFonts w:ascii="Arial" w:hAnsi="Arial" w:cs="Arial"/>
          <w:sz w:val="21"/>
          <w:szCs w:val="21"/>
        </w:rPr>
        <w:t xml:space="preserve">де </w:t>
      </w:r>
      <w:r w:rsidR="007C573C" w:rsidRPr="009206D4">
        <w:rPr>
          <w:rFonts w:ascii="Arial" w:hAnsi="Arial" w:cs="Arial"/>
          <w:position w:val="-16"/>
          <w:sz w:val="21"/>
          <w:szCs w:val="21"/>
        </w:rPr>
        <w:object w:dxaOrig="440" w:dyaOrig="340" w14:anchorId="530FADCF">
          <v:shape id="_x0000_i1769" type="#_x0000_t75" style="width:26pt;height:20.5pt" o:ole="" fillcolor="window">
            <v:imagedata r:id="rId1347" o:title=""/>
          </v:shape>
          <o:OLEObject Type="Embed" ProgID="Equation.DSMT4" ShapeID="_x0000_i1769" DrawAspect="Content" ObjectID="_1838151693" r:id="rId1348"/>
        </w:object>
      </w:r>
      <w:r w:rsidR="002F253C" w:rsidRPr="009206D4">
        <w:rPr>
          <w:rFonts w:ascii="Arial" w:hAnsi="Arial" w:cs="Arial"/>
          <w:sz w:val="21"/>
          <w:szCs w:val="21"/>
        </w:rPr>
        <w:t xml:space="preserve"> – складова коефіцієнта умов роботи конструкцій</w:t>
      </w:r>
      <w:r w:rsidR="002F253C" w:rsidRPr="009206D4">
        <w:rPr>
          <w:rFonts w:ascii="Arial" w:hAnsi="Arial" w:cs="Arial"/>
          <w:i/>
          <w:sz w:val="21"/>
          <w:szCs w:val="21"/>
        </w:rPr>
        <w:t></w:t>
      </w:r>
      <w:r w:rsidR="002F253C" w:rsidRPr="009206D4">
        <w:rPr>
          <w:rFonts w:ascii="Arial" w:hAnsi="Arial" w:cs="Arial"/>
          <w:i/>
          <w:sz w:val="21"/>
          <w:szCs w:val="21"/>
        </w:rPr>
        <w:t xml:space="preserve"> </w:t>
      </w:r>
      <w:r w:rsidR="007C573C" w:rsidRPr="009206D4">
        <w:rPr>
          <w:rFonts w:ascii="Arial" w:hAnsi="Arial" w:cs="Arial"/>
          <w:position w:val="-10"/>
          <w:sz w:val="21"/>
          <w:szCs w:val="21"/>
        </w:rPr>
        <w:object w:dxaOrig="260" w:dyaOrig="279" w14:anchorId="1B8BB51E">
          <v:shape id="_x0000_i1770" type="#_x0000_t75" style="width:15.5pt;height:16pt" o:ole="" fillcolor="window">
            <v:imagedata r:id="rId1349" o:title=""/>
          </v:shape>
          <o:OLEObject Type="Embed" ProgID="Equation.DSMT4" ShapeID="_x0000_i1770" DrawAspect="Content" ObjectID="_1838151694" r:id="rId1350"/>
        </w:object>
      </w:r>
      <w:r w:rsidR="002F253C" w:rsidRPr="009206D4">
        <w:rPr>
          <w:rFonts w:ascii="Arial" w:hAnsi="Arial" w:cs="Arial"/>
          <w:sz w:val="21"/>
          <w:szCs w:val="21"/>
        </w:rPr>
        <w:t>, що враховує відхилення геометричних розмірів і міцнісних властивостей листового прокату від характеристичних значень, і приймається за таблицею 1</w:t>
      </w:r>
      <w:r w:rsidR="00BF6839" w:rsidRPr="009206D4">
        <w:rPr>
          <w:rFonts w:ascii="Arial" w:hAnsi="Arial" w:cs="Arial"/>
          <w:sz w:val="21"/>
          <w:szCs w:val="21"/>
        </w:rPr>
        <w:t>4</w:t>
      </w:r>
      <w:r w:rsidR="002F253C" w:rsidRPr="009206D4">
        <w:rPr>
          <w:rFonts w:ascii="Arial" w:hAnsi="Arial" w:cs="Arial"/>
          <w:sz w:val="21"/>
          <w:szCs w:val="21"/>
        </w:rPr>
        <w:t>.2;</w:t>
      </w:r>
    </w:p>
    <w:p w14:paraId="382A1240" w14:textId="77777777" w:rsidR="002F253C" w:rsidRPr="009206D4" w:rsidRDefault="007C573C" w:rsidP="00E71023">
      <w:pPr>
        <w:pStyle w:val="afff1"/>
        <w:spacing w:line="288" w:lineRule="auto"/>
        <w:ind w:firstLine="567"/>
        <w:rPr>
          <w:rFonts w:ascii="Arial" w:hAnsi="Arial" w:cs="Arial"/>
          <w:sz w:val="21"/>
          <w:szCs w:val="21"/>
        </w:rPr>
      </w:pPr>
      <w:r w:rsidRPr="009206D4">
        <w:rPr>
          <w:rFonts w:ascii="Arial" w:hAnsi="Arial" w:cs="Arial"/>
          <w:position w:val="-16"/>
          <w:sz w:val="21"/>
          <w:szCs w:val="21"/>
        </w:rPr>
        <w:object w:dxaOrig="480" w:dyaOrig="340" w14:anchorId="59B00E59">
          <v:shape id="_x0000_i1771" type="#_x0000_t75" style="width:29.5pt;height:20.5pt" o:ole="" fillcolor="window">
            <v:imagedata r:id="rId1351" o:title=""/>
          </v:shape>
          <o:OLEObject Type="Embed" ProgID="Equation.DSMT4" ShapeID="_x0000_i1771" DrawAspect="Content" ObjectID="_1838151695" r:id="rId1352"/>
        </w:object>
      </w:r>
      <w:r w:rsidR="002F253C" w:rsidRPr="009206D4">
        <w:rPr>
          <w:rFonts w:ascii="Arial" w:hAnsi="Arial" w:cs="Arial"/>
          <w:sz w:val="21"/>
          <w:szCs w:val="21"/>
        </w:rPr>
        <w:t xml:space="preserve"> – складова коефіцієнта умов роботи конструкцій </w:t>
      </w:r>
      <w:r w:rsidRPr="009206D4">
        <w:rPr>
          <w:rFonts w:ascii="Arial" w:hAnsi="Arial" w:cs="Arial"/>
          <w:position w:val="-10"/>
          <w:sz w:val="21"/>
          <w:szCs w:val="21"/>
        </w:rPr>
        <w:object w:dxaOrig="260" w:dyaOrig="279" w14:anchorId="52234CFD">
          <v:shape id="_x0000_i1772" type="#_x0000_t75" style="width:15.5pt;height:16pt" o:ole="" fillcolor="window">
            <v:imagedata r:id="rId1349" o:title=""/>
          </v:shape>
          <o:OLEObject Type="Embed" ProgID="Equation.DSMT4" ShapeID="_x0000_i1772" DrawAspect="Content" ObjectID="_1838151696" r:id="rId1353"/>
        </w:object>
      </w:r>
      <w:r w:rsidR="002F253C" w:rsidRPr="009206D4">
        <w:rPr>
          <w:rFonts w:ascii="Arial" w:hAnsi="Arial" w:cs="Arial"/>
          <w:sz w:val="21"/>
          <w:szCs w:val="21"/>
        </w:rPr>
        <w:t>, що враховує відхилення поверхні оболонки від проектної геометрії і приймається за таблицею 1</w:t>
      </w:r>
      <w:r w:rsidR="00BF6839" w:rsidRPr="009206D4">
        <w:rPr>
          <w:rFonts w:ascii="Arial" w:hAnsi="Arial" w:cs="Arial"/>
          <w:sz w:val="21"/>
          <w:szCs w:val="21"/>
        </w:rPr>
        <w:t>4</w:t>
      </w:r>
      <w:r w:rsidR="002F253C" w:rsidRPr="009206D4">
        <w:rPr>
          <w:rFonts w:ascii="Arial" w:hAnsi="Arial" w:cs="Arial"/>
          <w:sz w:val="21"/>
          <w:szCs w:val="21"/>
        </w:rPr>
        <w:t>.3.</w:t>
      </w:r>
    </w:p>
    <w:p w14:paraId="410B00A2" w14:textId="77777777" w:rsidR="002F253C" w:rsidRPr="00927761" w:rsidRDefault="00B92BB7" w:rsidP="002F253C">
      <w:pPr>
        <w:pStyle w:val="afff1"/>
        <w:jc w:val="center"/>
      </w:pPr>
      <w:r>
        <w:rPr>
          <w:noProof/>
          <w:lang w:val="ru-RU" w:eastAsia="ru-RU" w:bidi="ar-SA"/>
        </w:rPr>
        <w:pict w14:anchorId="2F4D6BE4">
          <v:shape id="_x0000_i1773" type="#_x0000_t75" style="width:445pt;height:111.5pt;visibility:visible">
            <v:imagedata r:id="rId1354" o:title="" croptop="19605f" cropbottom="21077f" cropleft="2563f" cropright="1208f"/>
          </v:shape>
        </w:pict>
      </w:r>
    </w:p>
    <w:p w14:paraId="5E242975" w14:textId="77777777" w:rsidR="002F253C" w:rsidRPr="00E71023" w:rsidRDefault="002F253C" w:rsidP="002F253C">
      <w:pPr>
        <w:pStyle w:val="afff1"/>
        <w:jc w:val="center"/>
        <w:rPr>
          <w:rFonts w:ascii="Arial" w:hAnsi="Arial" w:cs="Arial"/>
          <w:sz w:val="21"/>
          <w:szCs w:val="21"/>
        </w:rPr>
      </w:pPr>
      <w:r w:rsidRPr="00E71023">
        <w:rPr>
          <w:rFonts w:ascii="Arial" w:hAnsi="Arial" w:cs="Arial"/>
          <w:sz w:val="21"/>
          <w:szCs w:val="21"/>
        </w:rPr>
        <w:t>а</w:t>
      </w:r>
      <w:r w:rsidRPr="00E71023">
        <w:rPr>
          <w:rFonts w:ascii="Arial" w:hAnsi="Arial" w:cs="Arial"/>
          <w:sz w:val="21"/>
          <w:szCs w:val="21"/>
        </w:rPr>
        <w:tab/>
      </w:r>
      <w:r w:rsidRPr="00E71023">
        <w:rPr>
          <w:rFonts w:ascii="Arial" w:hAnsi="Arial" w:cs="Arial"/>
          <w:sz w:val="21"/>
          <w:szCs w:val="21"/>
        </w:rPr>
        <w:tab/>
      </w:r>
      <w:r w:rsidRPr="00927761">
        <w:tab/>
      </w:r>
      <w:r w:rsidRPr="00927761">
        <w:tab/>
      </w:r>
      <w:r w:rsidRPr="00927761">
        <w:tab/>
      </w:r>
      <w:r w:rsidRPr="00E71023">
        <w:rPr>
          <w:rFonts w:ascii="Arial" w:hAnsi="Arial" w:cs="Arial"/>
          <w:sz w:val="21"/>
          <w:szCs w:val="21"/>
        </w:rPr>
        <w:t xml:space="preserve"> б</w:t>
      </w:r>
      <w:r w:rsidRPr="00E71023">
        <w:rPr>
          <w:rFonts w:ascii="Arial" w:hAnsi="Arial" w:cs="Arial"/>
          <w:sz w:val="21"/>
          <w:szCs w:val="21"/>
        </w:rPr>
        <w:tab/>
      </w:r>
      <w:r w:rsidRPr="00E71023">
        <w:rPr>
          <w:rFonts w:ascii="Arial" w:hAnsi="Arial" w:cs="Arial"/>
          <w:sz w:val="21"/>
          <w:szCs w:val="21"/>
        </w:rPr>
        <w:tab/>
      </w:r>
      <w:r w:rsidRPr="00E71023">
        <w:rPr>
          <w:rFonts w:ascii="Arial" w:hAnsi="Arial" w:cs="Arial"/>
          <w:sz w:val="21"/>
          <w:szCs w:val="21"/>
        </w:rPr>
        <w:tab/>
      </w:r>
      <w:r w:rsidRPr="00E71023">
        <w:rPr>
          <w:rFonts w:ascii="Arial" w:hAnsi="Arial" w:cs="Arial"/>
          <w:sz w:val="21"/>
          <w:szCs w:val="21"/>
        </w:rPr>
        <w:tab/>
      </w:r>
      <w:r w:rsidRPr="00E71023">
        <w:rPr>
          <w:rFonts w:ascii="Arial" w:hAnsi="Arial" w:cs="Arial"/>
          <w:sz w:val="21"/>
          <w:szCs w:val="21"/>
        </w:rPr>
        <w:tab/>
        <w:t>в</w:t>
      </w:r>
    </w:p>
    <w:p w14:paraId="2C5748D8" w14:textId="77777777" w:rsidR="002F253C" w:rsidRPr="00E71023" w:rsidRDefault="002F253C" w:rsidP="002F253C">
      <w:pPr>
        <w:pStyle w:val="afff1"/>
        <w:jc w:val="center"/>
        <w:rPr>
          <w:rFonts w:ascii="Arial" w:hAnsi="Arial" w:cs="Arial"/>
          <w:i/>
          <w:sz w:val="21"/>
          <w:szCs w:val="21"/>
        </w:rPr>
      </w:pPr>
      <w:r w:rsidRPr="00E71023">
        <w:rPr>
          <w:rFonts w:ascii="Arial" w:hAnsi="Arial" w:cs="Arial"/>
          <w:sz w:val="21"/>
          <w:szCs w:val="21"/>
        </w:rPr>
        <w:t>а – на круглому плані; б – на овальному плані; в – на прямокутному плані</w:t>
      </w:r>
    </w:p>
    <w:p w14:paraId="2B924A0E" w14:textId="77777777" w:rsidR="002F253C" w:rsidRPr="00E71023" w:rsidRDefault="002F253C" w:rsidP="002F253C">
      <w:pPr>
        <w:pStyle w:val="afff1"/>
        <w:jc w:val="center"/>
        <w:rPr>
          <w:rFonts w:ascii="Arial" w:hAnsi="Arial" w:cs="Arial"/>
          <w:sz w:val="21"/>
          <w:szCs w:val="21"/>
        </w:rPr>
      </w:pPr>
      <w:r w:rsidRPr="00E71023">
        <w:rPr>
          <w:rFonts w:ascii="Arial" w:hAnsi="Arial" w:cs="Arial"/>
          <w:b/>
          <w:sz w:val="21"/>
          <w:szCs w:val="21"/>
        </w:rPr>
        <w:t>Рисунок  1</w:t>
      </w:r>
      <w:r w:rsidR="00BF6839" w:rsidRPr="00E71023">
        <w:rPr>
          <w:rFonts w:ascii="Arial" w:hAnsi="Arial" w:cs="Arial"/>
          <w:b/>
          <w:sz w:val="21"/>
          <w:szCs w:val="21"/>
        </w:rPr>
        <w:t>4</w:t>
      </w:r>
      <w:r w:rsidRPr="00E71023">
        <w:rPr>
          <w:rFonts w:ascii="Arial" w:hAnsi="Arial" w:cs="Arial"/>
          <w:b/>
          <w:sz w:val="21"/>
          <w:szCs w:val="21"/>
        </w:rPr>
        <w:t>.4</w:t>
      </w:r>
      <w:r w:rsidRPr="00E71023">
        <w:rPr>
          <w:rFonts w:ascii="Arial" w:hAnsi="Arial" w:cs="Arial"/>
          <w:sz w:val="21"/>
          <w:szCs w:val="21"/>
        </w:rPr>
        <w:t xml:space="preserve"> – Геометрія поверхні оболонки позитивної гаусової кривини</w:t>
      </w:r>
    </w:p>
    <w:p w14:paraId="262FCEC8" w14:textId="77777777" w:rsidR="00B55F88" w:rsidRPr="00F44F84" w:rsidRDefault="00B55F88" w:rsidP="00202F22">
      <w:pPr>
        <w:pStyle w:val="afff1"/>
        <w:spacing w:line="288" w:lineRule="auto"/>
        <w:ind w:left="426" w:right="-425" w:firstLine="0"/>
        <w:rPr>
          <w:rFonts w:ascii="Arial" w:hAnsi="Arial" w:cs="Arial"/>
          <w:color w:val="00B050"/>
          <w:sz w:val="21"/>
          <w:szCs w:val="21"/>
        </w:rPr>
      </w:pPr>
      <w:r w:rsidRPr="00E71023">
        <w:rPr>
          <w:rFonts w:ascii="Arial" w:hAnsi="Arial" w:cs="Arial"/>
          <w:b/>
          <w:sz w:val="21"/>
          <w:szCs w:val="21"/>
        </w:rPr>
        <w:t>Таблиця 14.2</w:t>
      </w:r>
      <w:r w:rsidRPr="00E71023">
        <w:rPr>
          <w:rFonts w:ascii="Arial" w:hAnsi="Arial" w:cs="Arial"/>
          <w:sz w:val="21"/>
          <w:szCs w:val="21"/>
        </w:rPr>
        <w:t> – </w:t>
      </w:r>
      <w:r w:rsidRPr="00F44F84">
        <w:rPr>
          <w:rFonts w:ascii="Arial" w:hAnsi="Arial" w:cs="Arial"/>
          <w:color w:val="00B050"/>
          <w:sz w:val="21"/>
          <w:szCs w:val="21"/>
        </w:rPr>
        <w:t xml:space="preserve">Коефіцієнт </w:t>
      </w:r>
      <w:r w:rsidRPr="00F44F84">
        <w:rPr>
          <w:rFonts w:ascii="Arial" w:hAnsi="Arial" w:cs="Arial"/>
          <w:color w:val="00B050"/>
          <w:position w:val="-16"/>
          <w:sz w:val="21"/>
          <w:szCs w:val="21"/>
        </w:rPr>
        <w:object w:dxaOrig="440" w:dyaOrig="340" w14:anchorId="4830C579">
          <v:shape id="_x0000_i1774" type="#_x0000_t75" style="width:26pt;height:20.5pt" o:ole="" fillcolor="window">
            <v:imagedata r:id="rId1347" o:title=""/>
          </v:shape>
          <o:OLEObject Type="Embed" ProgID="Equation.DSMT4" ShapeID="_x0000_i1774" DrawAspect="Content" ObjectID="_1838151697" r:id="rId1355"/>
        </w:object>
      </w:r>
      <w:r w:rsidRPr="00F44F84">
        <w:rPr>
          <w:rFonts w:ascii="Arial" w:hAnsi="Arial" w:cs="Arial"/>
          <w:color w:val="00B050"/>
          <w:sz w:val="21"/>
          <w:szCs w:val="21"/>
        </w:rPr>
        <w:t xml:space="preserve">, що враховує мінливість геометричних і міцнісних характеристик листового прокату класів міцності С255 та С345 згідно з ДСТУ 8539 </w:t>
      </w:r>
    </w:p>
    <w:p w14:paraId="131CA461" w14:textId="77777777" w:rsidR="006861C9" w:rsidRPr="00F44F84" w:rsidRDefault="00B55F88" w:rsidP="00B55F88">
      <w:pPr>
        <w:pStyle w:val="afff1"/>
        <w:tabs>
          <w:tab w:val="left" w:pos="709"/>
        </w:tabs>
        <w:spacing w:line="288" w:lineRule="auto"/>
        <w:ind w:right="-425" w:firstLine="0"/>
        <w:rPr>
          <w:rFonts w:ascii="Arial" w:hAnsi="Arial" w:cs="Arial"/>
          <w:b/>
          <w:color w:val="00B050"/>
          <w:sz w:val="21"/>
          <w:szCs w:val="21"/>
        </w:rPr>
      </w:pPr>
      <w:r w:rsidRPr="00F44F84">
        <w:rPr>
          <w:rFonts w:ascii="Arial" w:hAnsi="Arial" w:cs="Arial"/>
          <w:b/>
          <w:i/>
          <w:iCs/>
          <w:color w:val="00B050"/>
          <w:sz w:val="21"/>
          <w:szCs w:val="21"/>
        </w:rPr>
        <w:t xml:space="preserve">        </w:t>
      </w:r>
      <w:r w:rsidRPr="00F44F84">
        <w:rPr>
          <w:rFonts w:ascii="Arial" w:hAnsi="Arial" w:cs="Arial"/>
          <w:b/>
          <w:i/>
          <w:iCs/>
          <w:color w:val="00B050"/>
          <w:sz w:val="21"/>
          <w:szCs w:val="21"/>
          <w:lang w:val="ru-RU"/>
        </w:rPr>
        <w:t>(</w:t>
      </w:r>
      <w:r w:rsidRPr="00F44F84">
        <w:rPr>
          <w:rFonts w:ascii="Arial" w:hAnsi="Arial" w:cs="Arial"/>
          <w:b/>
          <w:i/>
          <w:iCs/>
          <w:color w:val="00B050"/>
          <w:sz w:val="21"/>
          <w:szCs w:val="21"/>
        </w:rPr>
        <w:t>Посилання змінено, Зміна № 1)</w:t>
      </w:r>
      <w:r w:rsidRPr="00F44F84">
        <w:rPr>
          <w:rFonts w:ascii="Arial" w:hAnsi="Arial" w:cs="Arial"/>
          <w:b/>
          <w:color w:val="00B050"/>
          <w:sz w:val="21"/>
          <w:szCs w:val="21"/>
        </w:rPr>
        <w:t xml:space="preserve">  </w:t>
      </w:r>
    </w:p>
    <w:tbl>
      <w:tblPr>
        <w:tblW w:w="949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3"/>
        <w:gridCol w:w="1822"/>
        <w:gridCol w:w="2104"/>
        <w:gridCol w:w="2104"/>
        <w:gridCol w:w="2084"/>
      </w:tblGrid>
      <w:tr w:rsidR="002F253C" w:rsidRPr="00E71023" w14:paraId="0D56B217" w14:textId="77777777" w:rsidTr="00FA7C5E">
        <w:trPr>
          <w:cantSplit/>
        </w:trPr>
        <w:tc>
          <w:tcPr>
            <w:tcW w:w="1383" w:type="dxa"/>
            <w:vMerge w:val="restart"/>
            <w:vAlign w:val="center"/>
          </w:tcPr>
          <w:p w14:paraId="4CDAC8EC"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План</w:t>
            </w:r>
          </w:p>
        </w:tc>
        <w:tc>
          <w:tcPr>
            <w:tcW w:w="1822" w:type="dxa"/>
            <w:vMerge w:val="restart"/>
            <w:vAlign w:val="center"/>
          </w:tcPr>
          <w:p w14:paraId="005ADB9B"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Тип контуру</w:t>
            </w:r>
          </w:p>
        </w:tc>
        <w:tc>
          <w:tcPr>
            <w:tcW w:w="6292" w:type="dxa"/>
            <w:gridSpan w:val="3"/>
            <w:vAlign w:val="center"/>
          </w:tcPr>
          <w:p w14:paraId="38A782EE"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Зони</w:t>
            </w:r>
          </w:p>
        </w:tc>
      </w:tr>
      <w:tr w:rsidR="002F253C" w:rsidRPr="00E71023" w14:paraId="1C6702A1" w14:textId="77777777" w:rsidTr="00FA7C5E">
        <w:trPr>
          <w:cantSplit/>
        </w:trPr>
        <w:tc>
          <w:tcPr>
            <w:tcW w:w="1383" w:type="dxa"/>
            <w:vMerge/>
          </w:tcPr>
          <w:p w14:paraId="51FAE51C" w14:textId="77777777" w:rsidR="002F253C" w:rsidRPr="00E71023" w:rsidRDefault="002F253C" w:rsidP="00E71023">
            <w:pPr>
              <w:pStyle w:val="aa"/>
              <w:widowControl w:val="0"/>
              <w:spacing w:line="288" w:lineRule="auto"/>
              <w:jc w:val="center"/>
              <w:rPr>
                <w:rFonts w:ascii="Arial" w:hAnsi="Arial" w:cs="Arial"/>
                <w:sz w:val="21"/>
                <w:szCs w:val="21"/>
                <w:lang w:val="uk-UA"/>
              </w:rPr>
            </w:pPr>
          </w:p>
        </w:tc>
        <w:tc>
          <w:tcPr>
            <w:tcW w:w="1822" w:type="dxa"/>
            <w:vMerge/>
          </w:tcPr>
          <w:p w14:paraId="21344B53" w14:textId="77777777" w:rsidR="002F253C" w:rsidRPr="00E71023" w:rsidRDefault="002F253C" w:rsidP="00E71023">
            <w:pPr>
              <w:pStyle w:val="aa"/>
              <w:widowControl w:val="0"/>
              <w:spacing w:line="288" w:lineRule="auto"/>
              <w:jc w:val="center"/>
              <w:rPr>
                <w:rFonts w:ascii="Arial" w:hAnsi="Arial" w:cs="Arial"/>
                <w:sz w:val="21"/>
                <w:szCs w:val="21"/>
                <w:lang w:val="uk-UA"/>
              </w:rPr>
            </w:pPr>
          </w:p>
        </w:tc>
        <w:tc>
          <w:tcPr>
            <w:tcW w:w="2104" w:type="dxa"/>
          </w:tcPr>
          <w:p w14:paraId="6E3A750F"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приконтурна</w:t>
            </w:r>
          </w:p>
        </w:tc>
        <w:tc>
          <w:tcPr>
            <w:tcW w:w="2104" w:type="dxa"/>
          </w:tcPr>
          <w:p w14:paraId="53A9AC58"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периферійна</w:t>
            </w:r>
          </w:p>
        </w:tc>
        <w:tc>
          <w:tcPr>
            <w:tcW w:w="2084" w:type="dxa"/>
          </w:tcPr>
          <w:p w14:paraId="2F459B63"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центральна</w:t>
            </w:r>
          </w:p>
        </w:tc>
      </w:tr>
      <w:tr w:rsidR="002F253C" w:rsidRPr="00E71023" w14:paraId="50241962" w14:textId="77777777" w:rsidTr="00FA7C5E">
        <w:trPr>
          <w:cantSplit/>
        </w:trPr>
        <w:tc>
          <w:tcPr>
            <w:tcW w:w="1383" w:type="dxa"/>
            <w:vMerge w:val="restart"/>
            <w:vAlign w:val="center"/>
          </w:tcPr>
          <w:p w14:paraId="36DC8FEA" w14:textId="77777777" w:rsidR="00DE1AE8"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Прямокут</w:t>
            </w:r>
          </w:p>
          <w:p w14:paraId="4689CB0A"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ний</w:t>
            </w:r>
          </w:p>
        </w:tc>
        <w:tc>
          <w:tcPr>
            <w:tcW w:w="1822" w:type="dxa"/>
          </w:tcPr>
          <w:p w14:paraId="2F3F1FF7"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Гнучкий</w:t>
            </w:r>
          </w:p>
        </w:tc>
        <w:tc>
          <w:tcPr>
            <w:tcW w:w="2104" w:type="dxa"/>
          </w:tcPr>
          <w:p w14:paraId="23BA1EB3"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0,92 (0,94)</w:t>
            </w:r>
          </w:p>
        </w:tc>
        <w:tc>
          <w:tcPr>
            <w:tcW w:w="2104" w:type="dxa"/>
          </w:tcPr>
          <w:p w14:paraId="363875F2"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0,96 (0,97)</w:t>
            </w:r>
          </w:p>
        </w:tc>
        <w:tc>
          <w:tcPr>
            <w:tcW w:w="2084" w:type="dxa"/>
          </w:tcPr>
          <w:p w14:paraId="2F11923E"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0,98 (0,99)</w:t>
            </w:r>
          </w:p>
        </w:tc>
      </w:tr>
      <w:tr w:rsidR="002F253C" w:rsidRPr="00E71023" w14:paraId="78A5F414" w14:textId="77777777" w:rsidTr="00FA7C5E">
        <w:trPr>
          <w:cantSplit/>
        </w:trPr>
        <w:tc>
          <w:tcPr>
            <w:tcW w:w="1383" w:type="dxa"/>
            <w:vMerge/>
            <w:vAlign w:val="center"/>
          </w:tcPr>
          <w:p w14:paraId="13EE9BAC" w14:textId="77777777" w:rsidR="002F253C" w:rsidRPr="00E71023" w:rsidRDefault="002F253C" w:rsidP="00E71023">
            <w:pPr>
              <w:pStyle w:val="aa"/>
              <w:widowControl w:val="0"/>
              <w:spacing w:line="288" w:lineRule="auto"/>
              <w:jc w:val="center"/>
              <w:rPr>
                <w:rFonts w:ascii="Arial" w:hAnsi="Arial" w:cs="Arial"/>
                <w:sz w:val="21"/>
                <w:szCs w:val="21"/>
                <w:lang w:val="uk-UA"/>
              </w:rPr>
            </w:pPr>
          </w:p>
        </w:tc>
        <w:tc>
          <w:tcPr>
            <w:tcW w:w="1822" w:type="dxa"/>
          </w:tcPr>
          <w:p w14:paraId="43D6CB82"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Жорсткий</w:t>
            </w:r>
          </w:p>
        </w:tc>
        <w:tc>
          <w:tcPr>
            <w:tcW w:w="2104" w:type="dxa"/>
          </w:tcPr>
          <w:p w14:paraId="224A12A5"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0,93 (0,95)</w:t>
            </w:r>
          </w:p>
        </w:tc>
        <w:tc>
          <w:tcPr>
            <w:tcW w:w="2104" w:type="dxa"/>
          </w:tcPr>
          <w:p w14:paraId="0EBA044F"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0,95 (0,96)</w:t>
            </w:r>
          </w:p>
        </w:tc>
        <w:tc>
          <w:tcPr>
            <w:tcW w:w="2084" w:type="dxa"/>
          </w:tcPr>
          <w:p w14:paraId="1143FF4D" w14:textId="77777777" w:rsidR="002F253C" w:rsidRPr="00E71023" w:rsidRDefault="00CC7485" w:rsidP="00CC7485">
            <w:pPr>
              <w:pStyle w:val="aa"/>
              <w:widowControl w:val="0"/>
              <w:tabs>
                <w:tab w:val="center" w:pos="1359"/>
                <w:tab w:val="right" w:pos="2718"/>
              </w:tabs>
              <w:spacing w:line="288" w:lineRule="auto"/>
              <w:jc w:val="left"/>
              <w:rPr>
                <w:rFonts w:ascii="Arial" w:hAnsi="Arial" w:cs="Arial"/>
                <w:sz w:val="21"/>
                <w:szCs w:val="21"/>
                <w:lang w:val="uk-UA"/>
              </w:rPr>
            </w:pPr>
            <w:r>
              <w:rPr>
                <w:rFonts w:ascii="Arial" w:hAnsi="Arial" w:cs="Arial"/>
                <w:sz w:val="21"/>
                <w:szCs w:val="21"/>
                <w:lang w:val="uk-UA"/>
              </w:rPr>
              <w:tab/>
            </w:r>
            <w:r w:rsidR="002F253C" w:rsidRPr="00E71023">
              <w:rPr>
                <w:rFonts w:ascii="Arial" w:hAnsi="Arial" w:cs="Arial"/>
                <w:sz w:val="21"/>
                <w:szCs w:val="21"/>
                <w:lang w:val="uk-UA"/>
              </w:rPr>
              <w:t>0,90 (0,93)</w:t>
            </w:r>
            <w:r>
              <w:rPr>
                <w:rFonts w:ascii="Arial" w:hAnsi="Arial" w:cs="Arial"/>
                <w:sz w:val="21"/>
                <w:szCs w:val="21"/>
                <w:lang w:val="uk-UA"/>
              </w:rPr>
              <w:tab/>
            </w:r>
          </w:p>
        </w:tc>
      </w:tr>
      <w:tr w:rsidR="002F253C" w:rsidRPr="00E71023" w14:paraId="715F0BF1" w14:textId="77777777" w:rsidTr="00FA7C5E">
        <w:trPr>
          <w:cantSplit/>
        </w:trPr>
        <w:tc>
          <w:tcPr>
            <w:tcW w:w="1383" w:type="dxa"/>
            <w:vMerge w:val="restart"/>
            <w:vAlign w:val="center"/>
          </w:tcPr>
          <w:p w14:paraId="11918B92"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Круглий</w:t>
            </w:r>
          </w:p>
        </w:tc>
        <w:tc>
          <w:tcPr>
            <w:tcW w:w="1822" w:type="dxa"/>
          </w:tcPr>
          <w:p w14:paraId="17A40D86"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Нерухомий</w:t>
            </w:r>
          </w:p>
        </w:tc>
        <w:tc>
          <w:tcPr>
            <w:tcW w:w="2104" w:type="dxa"/>
          </w:tcPr>
          <w:p w14:paraId="0BA78AF9"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0,96 (0,97)</w:t>
            </w:r>
          </w:p>
        </w:tc>
        <w:tc>
          <w:tcPr>
            <w:tcW w:w="2104" w:type="dxa"/>
          </w:tcPr>
          <w:p w14:paraId="358B3C43"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0,94 (0,95)</w:t>
            </w:r>
          </w:p>
        </w:tc>
        <w:tc>
          <w:tcPr>
            <w:tcW w:w="2084" w:type="dxa"/>
          </w:tcPr>
          <w:p w14:paraId="3993ACF5"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0,92 (0,93)</w:t>
            </w:r>
          </w:p>
        </w:tc>
      </w:tr>
      <w:tr w:rsidR="002F253C" w:rsidRPr="00E71023" w14:paraId="0D0B763A" w14:textId="77777777" w:rsidTr="00FA7C5E">
        <w:trPr>
          <w:cantSplit/>
        </w:trPr>
        <w:tc>
          <w:tcPr>
            <w:tcW w:w="1383" w:type="dxa"/>
            <w:vMerge/>
          </w:tcPr>
          <w:p w14:paraId="665A0DB1" w14:textId="77777777" w:rsidR="002F253C" w:rsidRPr="00E71023" w:rsidRDefault="002F253C" w:rsidP="00E71023">
            <w:pPr>
              <w:pStyle w:val="aa"/>
              <w:widowControl w:val="0"/>
              <w:spacing w:line="288" w:lineRule="auto"/>
              <w:jc w:val="center"/>
              <w:rPr>
                <w:rFonts w:ascii="Arial" w:hAnsi="Arial" w:cs="Arial"/>
                <w:sz w:val="21"/>
                <w:szCs w:val="21"/>
                <w:lang w:val="uk-UA"/>
              </w:rPr>
            </w:pPr>
          </w:p>
        </w:tc>
        <w:tc>
          <w:tcPr>
            <w:tcW w:w="1822" w:type="dxa"/>
          </w:tcPr>
          <w:p w14:paraId="27CC23EE"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Підатливий</w:t>
            </w:r>
          </w:p>
        </w:tc>
        <w:tc>
          <w:tcPr>
            <w:tcW w:w="2104" w:type="dxa"/>
          </w:tcPr>
          <w:p w14:paraId="5D8B3920"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0,94 (0,95)</w:t>
            </w:r>
          </w:p>
        </w:tc>
        <w:tc>
          <w:tcPr>
            <w:tcW w:w="2104" w:type="dxa"/>
          </w:tcPr>
          <w:p w14:paraId="411B6E65"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0,90 (0,93)</w:t>
            </w:r>
          </w:p>
        </w:tc>
        <w:tc>
          <w:tcPr>
            <w:tcW w:w="2084" w:type="dxa"/>
          </w:tcPr>
          <w:p w14:paraId="5466F680" w14:textId="77777777" w:rsidR="002F253C" w:rsidRPr="00E71023" w:rsidRDefault="002F253C" w:rsidP="00E71023">
            <w:pPr>
              <w:pStyle w:val="aa"/>
              <w:widowControl w:val="0"/>
              <w:spacing w:line="288" w:lineRule="auto"/>
              <w:jc w:val="center"/>
              <w:rPr>
                <w:rFonts w:ascii="Arial" w:hAnsi="Arial" w:cs="Arial"/>
                <w:sz w:val="21"/>
                <w:szCs w:val="21"/>
                <w:lang w:val="uk-UA"/>
              </w:rPr>
            </w:pPr>
            <w:r w:rsidRPr="00E71023">
              <w:rPr>
                <w:rFonts w:ascii="Arial" w:hAnsi="Arial" w:cs="Arial"/>
                <w:sz w:val="21"/>
                <w:szCs w:val="21"/>
                <w:lang w:val="uk-UA"/>
              </w:rPr>
              <w:t>0,88 (0,91)</w:t>
            </w:r>
          </w:p>
        </w:tc>
      </w:tr>
      <w:tr w:rsidR="002F253C" w:rsidRPr="00515B5D" w14:paraId="5E8ED300" w14:textId="77777777" w:rsidTr="00FA7C5E">
        <w:trPr>
          <w:cantSplit/>
        </w:trPr>
        <w:tc>
          <w:tcPr>
            <w:tcW w:w="9497" w:type="dxa"/>
            <w:gridSpan w:val="5"/>
          </w:tcPr>
          <w:p w14:paraId="0BC34DDD" w14:textId="77777777" w:rsidR="002F253C" w:rsidRPr="00E71023" w:rsidRDefault="002F253C" w:rsidP="00E71023">
            <w:pPr>
              <w:pStyle w:val="aa"/>
              <w:widowControl w:val="0"/>
              <w:spacing w:line="288" w:lineRule="auto"/>
              <w:jc w:val="left"/>
              <w:rPr>
                <w:rFonts w:ascii="Arial" w:hAnsi="Arial" w:cs="Arial"/>
                <w:sz w:val="21"/>
                <w:szCs w:val="21"/>
                <w:lang w:val="uk-UA"/>
              </w:rPr>
            </w:pPr>
            <w:r w:rsidRPr="00E71023">
              <w:rPr>
                <w:rFonts w:ascii="Arial" w:hAnsi="Arial" w:cs="Arial"/>
                <w:b/>
                <w:sz w:val="21"/>
                <w:szCs w:val="21"/>
                <w:lang w:val="uk-UA"/>
              </w:rPr>
              <w:t>Примітка</w:t>
            </w:r>
            <w:r w:rsidRPr="00E71023">
              <w:rPr>
                <w:rFonts w:ascii="Arial" w:hAnsi="Arial" w:cs="Arial"/>
                <w:sz w:val="21"/>
                <w:szCs w:val="21"/>
                <w:lang w:val="uk-UA"/>
              </w:rPr>
              <w:t xml:space="preserve">. Значення у дужках наведені для сталі класу </w:t>
            </w:r>
            <w:r w:rsidR="007C573C" w:rsidRPr="00E71023">
              <w:rPr>
                <w:rFonts w:ascii="Arial" w:hAnsi="Arial" w:cs="Arial"/>
                <w:sz w:val="21"/>
                <w:szCs w:val="21"/>
                <w:lang w:val="uk-UA"/>
              </w:rPr>
              <w:t xml:space="preserve">міцності </w:t>
            </w:r>
            <w:r w:rsidRPr="00E71023">
              <w:rPr>
                <w:rFonts w:ascii="Arial" w:hAnsi="Arial" w:cs="Arial"/>
                <w:sz w:val="21"/>
                <w:szCs w:val="21"/>
                <w:lang w:val="uk-UA"/>
              </w:rPr>
              <w:t>С345.</w:t>
            </w:r>
          </w:p>
        </w:tc>
      </w:tr>
    </w:tbl>
    <w:p w14:paraId="28419E4A" w14:textId="77777777" w:rsidR="002F253C" w:rsidRPr="00927761" w:rsidRDefault="002F253C" w:rsidP="002F253C">
      <w:pPr>
        <w:widowControl w:val="0"/>
        <w:ind w:firstLine="720"/>
        <w:jc w:val="both"/>
        <w:rPr>
          <w:sz w:val="22"/>
          <w:szCs w:val="22"/>
          <w:lang w:val="uk-UA"/>
        </w:rPr>
      </w:pPr>
    </w:p>
    <w:p w14:paraId="786236F3" w14:textId="77777777" w:rsidR="00251158" w:rsidRDefault="00202F22" w:rsidP="00202F22">
      <w:pPr>
        <w:ind w:left="426" w:right="-425"/>
        <w:rPr>
          <w:rFonts w:ascii="Arial" w:hAnsi="Arial" w:cs="Arial"/>
          <w:sz w:val="21"/>
          <w:szCs w:val="21"/>
          <w:lang w:val="uk-UA"/>
        </w:rPr>
      </w:pPr>
      <w:r>
        <w:rPr>
          <w:b/>
          <w:szCs w:val="28"/>
          <w:lang w:val="uk-UA"/>
        </w:rPr>
        <w:t xml:space="preserve"> </w:t>
      </w:r>
      <w:r w:rsidR="00794A70" w:rsidRPr="00B55F88">
        <w:rPr>
          <w:rFonts w:ascii="Arial" w:hAnsi="Arial" w:cs="Arial"/>
          <w:b/>
          <w:sz w:val="21"/>
          <w:szCs w:val="21"/>
          <w:lang w:val="uk-UA"/>
        </w:rPr>
        <w:t>Таблиця 1</w:t>
      </w:r>
      <w:r w:rsidR="00BF6839" w:rsidRPr="00B55F88">
        <w:rPr>
          <w:rFonts w:ascii="Arial" w:hAnsi="Arial" w:cs="Arial"/>
          <w:b/>
          <w:sz w:val="21"/>
          <w:szCs w:val="21"/>
          <w:lang w:val="uk-UA"/>
        </w:rPr>
        <w:t>4</w:t>
      </w:r>
      <w:r w:rsidR="00794A70" w:rsidRPr="00B55F88">
        <w:rPr>
          <w:rFonts w:ascii="Arial" w:hAnsi="Arial" w:cs="Arial"/>
          <w:b/>
          <w:sz w:val="21"/>
          <w:szCs w:val="21"/>
          <w:lang w:val="uk-UA"/>
        </w:rPr>
        <w:t>.3</w:t>
      </w:r>
      <w:r w:rsidR="00794A70" w:rsidRPr="00B55F88">
        <w:rPr>
          <w:rFonts w:ascii="Arial" w:hAnsi="Arial" w:cs="Arial"/>
          <w:sz w:val="21"/>
          <w:szCs w:val="21"/>
          <w:lang w:val="uk-UA"/>
        </w:rPr>
        <w:t> – </w:t>
      </w:r>
      <w:r w:rsidR="00794A70" w:rsidRPr="00F44F84">
        <w:rPr>
          <w:rFonts w:ascii="Arial" w:hAnsi="Arial" w:cs="Arial"/>
          <w:color w:val="00B050"/>
          <w:sz w:val="21"/>
          <w:szCs w:val="21"/>
          <w:lang w:val="uk-UA"/>
        </w:rPr>
        <w:t xml:space="preserve">Коефіцієнт </w:t>
      </w:r>
      <w:r w:rsidR="007C573C" w:rsidRPr="00F44F84">
        <w:rPr>
          <w:rFonts w:ascii="Arial" w:hAnsi="Arial" w:cs="Arial"/>
          <w:color w:val="00B050"/>
          <w:position w:val="-16"/>
          <w:sz w:val="21"/>
          <w:szCs w:val="21"/>
          <w:lang w:val="uk-UA"/>
        </w:rPr>
        <w:object w:dxaOrig="480" w:dyaOrig="340" w14:anchorId="12147CEA">
          <v:shape id="_x0000_i1775" type="#_x0000_t75" style="width:29.5pt;height:20.5pt" o:ole="" fillcolor="window">
            <v:imagedata r:id="rId1351" o:title=""/>
          </v:shape>
          <o:OLEObject Type="Embed" ProgID="Equation.DSMT4" ShapeID="_x0000_i1775" DrawAspect="Content" ObjectID="_1838151698" r:id="rId1356"/>
        </w:object>
      </w:r>
      <w:r w:rsidR="00794A70" w:rsidRPr="00F44F84">
        <w:rPr>
          <w:rFonts w:ascii="Arial" w:hAnsi="Arial" w:cs="Arial"/>
          <w:color w:val="00B050"/>
          <w:sz w:val="21"/>
          <w:szCs w:val="21"/>
          <w:lang w:val="uk-UA"/>
        </w:rPr>
        <w:t>, що враховує відхилення від проектної геометрії поверхні оболонки, виконаної з листового прокату класів</w:t>
      </w:r>
      <w:r w:rsidR="007C573C" w:rsidRPr="00F44F84">
        <w:rPr>
          <w:rFonts w:ascii="Arial" w:hAnsi="Arial" w:cs="Arial"/>
          <w:color w:val="00B050"/>
          <w:sz w:val="21"/>
          <w:szCs w:val="21"/>
          <w:lang w:val="uk-UA"/>
        </w:rPr>
        <w:t xml:space="preserve"> міцності</w:t>
      </w:r>
      <w:r w:rsidR="00794A70" w:rsidRPr="00F44F84">
        <w:rPr>
          <w:rFonts w:ascii="Arial" w:hAnsi="Arial" w:cs="Arial"/>
          <w:color w:val="00B050"/>
          <w:sz w:val="21"/>
          <w:szCs w:val="21"/>
          <w:lang w:val="uk-UA"/>
        </w:rPr>
        <w:t xml:space="preserve"> С255 та С345 згідно з </w:t>
      </w:r>
      <w:r w:rsidR="0081603C" w:rsidRPr="00F44F84">
        <w:rPr>
          <w:rFonts w:ascii="Arial" w:hAnsi="Arial" w:cs="Arial"/>
          <w:color w:val="00B050"/>
          <w:sz w:val="21"/>
          <w:szCs w:val="21"/>
          <w:lang w:val="uk-UA"/>
        </w:rPr>
        <w:t>ДСТУ</w:t>
      </w:r>
      <w:r w:rsidR="0081603C" w:rsidRPr="00F44F84">
        <w:rPr>
          <w:rFonts w:ascii="Arial" w:hAnsi="Arial" w:cs="Arial"/>
          <w:color w:val="00B050"/>
          <w:sz w:val="21"/>
          <w:szCs w:val="21"/>
        </w:rPr>
        <w:t> </w:t>
      </w:r>
      <w:r w:rsidR="0081603C" w:rsidRPr="00F44F84">
        <w:rPr>
          <w:rFonts w:ascii="Arial" w:hAnsi="Arial" w:cs="Arial"/>
          <w:color w:val="00B050"/>
          <w:sz w:val="21"/>
          <w:szCs w:val="21"/>
          <w:lang w:val="uk-UA"/>
        </w:rPr>
        <w:t>8539</w:t>
      </w:r>
      <w:r w:rsidR="0081603C" w:rsidRPr="00B55F88">
        <w:rPr>
          <w:rFonts w:ascii="Arial" w:hAnsi="Arial" w:cs="Arial"/>
          <w:sz w:val="21"/>
          <w:szCs w:val="21"/>
          <w:lang w:val="uk-UA"/>
        </w:rPr>
        <w:t xml:space="preserve"> </w:t>
      </w:r>
    </w:p>
    <w:p w14:paraId="6AE2FFB6" w14:textId="77777777" w:rsidR="00202F22" w:rsidRPr="00202F22" w:rsidRDefault="00202F22" w:rsidP="00202F22">
      <w:pPr>
        <w:pStyle w:val="afff1"/>
        <w:tabs>
          <w:tab w:val="left" w:pos="709"/>
        </w:tabs>
        <w:spacing w:line="288" w:lineRule="auto"/>
        <w:ind w:right="-425" w:firstLine="0"/>
        <w:rPr>
          <w:rFonts w:ascii="Arial" w:hAnsi="Arial" w:cs="Arial"/>
          <w:b/>
          <w:color w:val="00B050"/>
          <w:sz w:val="21"/>
          <w:szCs w:val="21"/>
        </w:rPr>
      </w:pPr>
      <w:r w:rsidRPr="00B55F88">
        <w:rPr>
          <w:rFonts w:ascii="Arial" w:hAnsi="Arial" w:cs="Arial"/>
          <w:b/>
          <w:i/>
          <w:iCs/>
          <w:color w:val="00B050"/>
          <w:sz w:val="21"/>
          <w:szCs w:val="21"/>
        </w:rPr>
        <w:t xml:space="preserve">        </w:t>
      </w:r>
      <w:r w:rsidRPr="00B55F88">
        <w:rPr>
          <w:rFonts w:ascii="Arial" w:hAnsi="Arial" w:cs="Arial"/>
          <w:b/>
          <w:i/>
          <w:iCs/>
          <w:color w:val="00B050"/>
          <w:sz w:val="21"/>
          <w:szCs w:val="21"/>
          <w:lang w:val="ru-RU"/>
        </w:rPr>
        <w:t>(</w:t>
      </w:r>
      <w:r w:rsidRPr="00B55F88">
        <w:rPr>
          <w:rFonts w:ascii="Arial" w:hAnsi="Arial" w:cs="Arial"/>
          <w:b/>
          <w:i/>
          <w:iCs/>
          <w:color w:val="00B050"/>
          <w:sz w:val="21"/>
          <w:szCs w:val="21"/>
        </w:rPr>
        <w:t>Посилання змінено, Зміна № 1)</w:t>
      </w:r>
      <w:r>
        <w:rPr>
          <w:rFonts w:ascii="Arial" w:hAnsi="Arial" w:cs="Arial"/>
          <w:b/>
          <w:color w:val="00B050"/>
          <w:sz w:val="21"/>
          <w:szCs w:val="21"/>
        </w:rPr>
        <w:t xml:space="preserve">  </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1330"/>
        <w:gridCol w:w="1470"/>
        <w:gridCol w:w="1600"/>
        <w:gridCol w:w="1225"/>
        <w:gridCol w:w="1264"/>
        <w:gridCol w:w="1683"/>
      </w:tblGrid>
      <w:tr w:rsidR="00794A70" w:rsidRPr="00927761" w14:paraId="55BB575E" w14:textId="77777777" w:rsidTr="00FA7C5E">
        <w:trPr>
          <w:cantSplit/>
          <w:trHeight w:val="390"/>
          <w:tblHeader/>
        </w:trPr>
        <w:tc>
          <w:tcPr>
            <w:tcW w:w="1067" w:type="dxa"/>
            <w:vMerge w:val="restart"/>
            <w:vAlign w:val="center"/>
          </w:tcPr>
          <w:p w14:paraId="2178D7A3"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План</w:t>
            </w:r>
          </w:p>
        </w:tc>
        <w:tc>
          <w:tcPr>
            <w:tcW w:w="1330" w:type="dxa"/>
            <w:vMerge w:val="restart"/>
            <w:vAlign w:val="center"/>
          </w:tcPr>
          <w:p w14:paraId="33F55F0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Контур</w:t>
            </w:r>
          </w:p>
        </w:tc>
        <w:tc>
          <w:tcPr>
            <w:tcW w:w="1470" w:type="dxa"/>
            <w:vMerge w:val="restart"/>
            <w:vAlign w:val="center"/>
          </w:tcPr>
          <w:p w14:paraId="674C89EE"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Зона</w:t>
            </w:r>
          </w:p>
        </w:tc>
        <w:tc>
          <w:tcPr>
            <w:tcW w:w="1600" w:type="dxa"/>
            <w:vMerge w:val="restart"/>
            <w:vAlign w:val="center"/>
          </w:tcPr>
          <w:p w14:paraId="7E54543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Ділянка зони</w:t>
            </w:r>
          </w:p>
        </w:tc>
        <w:tc>
          <w:tcPr>
            <w:tcW w:w="4172" w:type="dxa"/>
            <w:gridSpan w:val="3"/>
          </w:tcPr>
          <w:p w14:paraId="04308DC4"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 xml:space="preserve">Значення </w:t>
            </w:r>
            <w:r w:rsidR="007C573C" w:rsidRPr="00202F22">
              <w:rPr>
                <w:rFonts w:ascii="Arial" w:hAnsi="Arial" w:cs="Arial"/>
                <w:position w:val="-14"/>
                <w:sz w:val="21"/>
                <w:szCs w:val="21"/>
                <w:lang w:val="uk-UA"/>
              </w:rPr>
              <w:object w:dxaOrig="420" w:dyaOrig="320" w14:anchorId="3708DB33">
                <v:shape id="_x0000_i1776" type="#_x0000_t75" style="width:25pt;height:20pt" o:ole="" fillcolor="window">
                  <v:imagedata r:id="rId1357" o:title=""/>
                </v:shape>
                <o:OLEObject Type="Embed" ProgID="Equation.DSMT4" ShapeID="_x0000_i1776" DrawAspect="Content" ObjectID="_1838151699" r:id="rId1358"/>
              </w:object>
            </w:r>
            <w:r w:rsidRPr="00202F22">
              <w:rPr>
                <w:rFonts w:ascii="Arial" w:hAnsi="Arial" w:cs="Arial"/>
                <w:sz w:val="21"/>
                <w:szCs w:val="21"/>
                <w:lang w:val="uk-UA"/>
              </w:rPr>
              <w:t>для</w:t>
            </w:r>
            <w:r w:rsidRPr="00202F22">
              <w:rPr>
                <w:rFonts w:ascii="Arial" w:hAnsi="Arial" w:cs="Arial"/>
                <w:b/>
                <w:sz w:val="21"/>
                <w:szCs w:val="21"/>
                <w:lang w:val="uk-UA"/>
              </w:rPr>
              <w:t xml:space="preserve"> </w:t>
            </w:r>
            <w:r w:rsidR="007C573C" w:rsidRPr="00202F22">
              <w:rPr>
                <w:rFonts w:ascii="Arial" w:hAnsi="Arial" w:cs="Arial"/>
                <w:position w:val="-4"/>
                <w:sz w:val="21"/>
                <w:szCs w:val="21"/>
                <w:lang w:val="uk-UA"/>
              </w:rPr>
              <w:object w:dxaOrig="300" w:dyaOrig="220" w14:anchorId="69CE0439">
                <v:shape id="_x0000_i1777" type="#_x0000_t75" style="width:15pt;height:11pt" o:ole="" fillcolor="window">
                  <v:imagedata r:id="rId1359" o:title=""/>
                </v:shape>
                <o:OLEObject Type="Embed" ProgID="Equation.DSMT4" ShapeID="_x0000_i1777" DrawAspect="Content" ObjectID="_1838151700" r:id="rId1360"/>
              </w:object>
            </w:r>
          </w:p>
        </w:tc>
      </w:tr>
      <w:tr w:rsidR="00794A70" w:rsidRPr="00927761" w14:paraId="1ACA3551" w14:textId="77777777" w:rsidTr="00FA7C5E">
        <w:trPr>
          <w:cantSplit/>
          <w:trHeight w:val="145"/>
          <w:tblHeader/>
        </w:trPr>
        <w:tc>
          <w:tcPr>
            <w:tcW w:w="1067" w:type="dxa"/>
            <w:vMerge/>
          </w:tcPr>
          <w:p w14:paraId="0F138FB6"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Pr>
          <w:p w14:paraId="7C7CF56E"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tcPr>
          <w:p w14:paraId="60E085A1" w14:textId="77777777" w:rsidR="00794A70" w:rsidRPr="00202F22" w:rsidRDefault="00794A70" w:rsidP="003B0BAC">
            <w:pPr>
              <w:widowControl w:val="0"/>
              <w:ind w:right="-57"/>
              <w:jc w:val="center"/>
              <w:rPr>
                <w:rFonts w:ascii="Arial" w:hAnsi="Arial" w:cs="Arial"/>
                <w:sz w:val="21"/>
                <w:szCs w:val="21"/>
                <w:lang w:val="uk-UA"/>
              </w:rPr>
            </w:pPr>
          </w:p>
        </w:tc>
        <w:tc>
          <w:tcPr>
            <w:tcW w:w="1600" w:type="dxa"/>
            <w:vMerge/>
          </w:tcPr>
          <w:p w14:paraId="20735751" w14:textId="77777777" w:rsidR="00794A70" w:rsidRPr="00202F22" w:rsidRDefault="00794A70" w:rsidP="003B0BAC">
            <w:pPr>
              <w:widowControl w:val="0"/>
              <w:ind w:right="-57"/>
              <w:jc w:val="center"/>
              <w:rPr>
                <w:rFonts w:ascii="Arial" w:hAnsi="Arial" w:cs="Arial"/>
                <w:sz w:val="21"/>
                <w:szCs w:val="21"/>
                <w:lang w:val="uk-UA"/>
              </w:rPr>
            </w:pPr>
          </w:p>
        </w:tc>
        <w:tc>
          <w:tcPr>
            <w:tcW w:w="1225" w:type="dxa"/>
          </w:tcPr>
          <w:p w14:paraId="03E9928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0,02</w:t>
            </w:r>
            <w:r w:rsidRPr="00202F22">
              <w:rPr>
                <w:rFonts w:ascii="Arial" w:hAnsi="Arial" w:cs="Arial"/>
                <w:i/>
                <w:sz w:val="21"/>
                <w:szCs w:val="21"/>
                <w:lang w:val="uk-UA"/>
              </w:rPr>
              <w:t>f</w:t>
            </w:r>
          </w:p>
        </w:tc>
        <w:tc>
          <w:tcPr>
            <w:tcW w:w="1264" w:type="dxa"/>
          </w:tcPr>
          <w:p w14:paraId="32A5E45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0,04</w:t>
            </w:r>
            <w:r w:rsidRPr="00202F22">
              <w:rPr>
                <w:rFonts w:ascii="Arial" w:hAnsi="Arial" w:cs="Arial"/>
                <w:i/>
                <w:sz w:val="21"/>
                <w:szCs w:val="21"/>
                <w:lang w:val="uk-UA"/>
              </w:rPr>
              <w:t>f</w:t>
            </w:r>
          </w:p>
        </w:tc>
        <w:tc>
          <w:tcPr>
            <w:tcW w:w="1683" w:type="dxa"/>
          </w:tcPr>
          <w:p w14:paraId="213574B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0.08</w:t>
            </w:r>
            <w:r w:rsidRPr="00202F22">
              <w:rPr>
                <w:rFonts w:ascii="Arial" w:hAnsi="Arial" w:cs="Arial"/>
                <w:i/>
                <w:sz w:val="21"/>
                <w:szCs w:val="21"/>
                <w:lang w:val="uk-UA"/>
              </w:rPr>
              <w:t>f</w:t>
            </w:r>
          </w:p>
        </w:tc>
      </w:tr>
      <w:tr w:rsidR="00794A70" w:rsidRPr="00927761" w14:paraId="72C5F632" w14:textId="77777777" w:rsidTr="00FA7C5E">
        <w:trPr>
          <w:cantSplit/>
          <w:trHeight w:val="239"/>
        </w:trPr>
        <w:tc>
          <w:tcPr>
            <w:tcW w:w="1067" w:type="dxa"/>
            <w:vMerge w:val="restart"/>
            <w:tcMar>
              <w:left w:w="57" w:type="dxa"/>
              <w:right w:w="57" w:type="dxa"/>
            </w:tcMar>
            <w:vAlign w:val="center"/>
          </w:tcPr>
          <w:p w14:paraId="5A6C32CD" w14:textId="77777777" w:rsidR="00DE1AE8"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Прямокут</w:t>
            </w:r>
          </w:p>
          <w:p w14:paraId="03E5BC2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ний</w:t>
            </w:r>
          </w:p>
        </w:tc>
        <w:tc>
          <w:tcPr>
            <w:tcW w:w="1330" w:type="dxa"/>
            <w:vMerge w:val="restart"/>
            <w:tcMar>
              <w:left w:w="57" w:type="dxa"/>
              <w:right w:w="57" w:type="dxa"/>
            </w:tcMar>
            <w:vAlign w:val="center"/>
          </w:tcPr>
          <w:p w14:paraId="1F705AF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Гнучкий</w:t>
            </w:r>
          </w:p>
        </w:tc>
        <w:tc>
          <w:tcPr>
            <w:tcW w:w="1470" w:type="dxa"/>
            <w:vMerge w:val="restart"/>
            <w:vAlign w:val="center"/>
          </w:tcPr>
          <w:p w14:paraId="345FA3E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Приконтурна</w:t>
            </w:r>
          </w:p>
        </w:tc>
        <w:tc>
          <w:tcPr>
            <w:tcW w:w="1600" w:type="dxa"/>
          </w:tcPr>
          <w:p w14:paraId="541FC8C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Кутова</w:t>
            </w:r>
          </w:p>
        </w:tc>
        <w:tc>
          <w:tcPr>
            <w:tcW w:w="1225" w:type="dxa"/>
          </w:tcPr>
          <w:p w14:paraId="62658D45"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0,99 (0,99)</w:t>
            </w:r>
          </w:p>
        </w:tc>
        <w:tc>
          <w:tcPr>
            <w:tcW w:w="1264" w:type="dxa"/>
          </w:tcPr>
          <w:p w14:paraId="6CE9854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0,80 (0,85)</w:t>
            </w:r>
          </w:p>
        </w:tc>
        <w:tc>
          <w:tcPr>
            <w:tcW w:w="1683" w:type="dxa"/>
          </w:tcPr>
          <w:p w14:paraId="55A9EBC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0,67 (0,76)</w:t>
            </w:r>
          </w:p>
        </w:tc>
      </w:tr>
      <w:tr w:rsidR="00794A70" w:rsidRPr="00927761" w14:paraId="44634057" w14:textId="77777777" w:rsidTr="00FA7C5E">
        <w:trPr>
          <w:cantSplit/>
          <w:trHeight w:val="145"/>
        </w:trPr>
        <w:tc>
          <w:tcPr>
            <w:tcW w:w="1067" w:type="dxa"/>
            <w:vMerge/>
            <w:tcMar>
              <w:left w:w="57" w:type="dxa"/>
              <w:right w:w="57" w:type="dxa"/>
            </w:tcMar>
          </w:tcPr>
          <w:p w14:paraId="2F82C703"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471998D4"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ign w:val="center"/>
          </w:tcPr>
          <w:p w14:paraId="3C08D595" w14:textId="77777777" w:rsidR="00794A70" w:rsidRPr="00202F22" w:rsidRDefault="00794A70" w:rsidP="003B0BAC">
            <w:pPr>
              <w:widowControl w:val="0"/>
              <w:ind w:right="-57"/>
              <w:jc w:val="center"/>
              <w:rPr>
                <w:rFonts w:ascii="Arial" w:hAnsi="Arial" w:cs="Arial"/>
                <w:sz w:val="21"/>
                <w:szCs w:val="21"/>
                <w:lang w:val="uk-UA"/>
              </w:rPr>
            </w:pPr>
          </w:p>
        </w:tc>
        <w:tc>
          <w:tcPr>
            <w:tcW w:w="1600" w:type="dxa"/>
          </w:tcPr>
          <w:p w14:paraId="39F6836E"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Інші</w:t>
            </w:r>
          </w:p>
        </w:tc>
        <w:tc>
          <w:tcPr>
            <w:tcW w:w="1225" w:type="dxa"/>
          </w:tcPr>
          <w:p w14:paraId="411CE5A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0,99 (0,99)</w:t>
            </w:r>
          </w:p>
        </w:tc>
        <w:tc>
          <w:tcPr>
            <w:tcW w:w="1264" w:type="dxa"/>
          </w:tcPr>
          <w:p w14:paraId="0CA4326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0,85 (0,89)</w:t>
            </w:r>
          </w:p>
        </w:tc>
        <w:tc>
          <w:tcPr>
            <w:tcW w:w="1683" w:type="dxa"/>
          </w:tcPr>
          <w:p w14:paraId="122F8739"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0,75 (0,81)</w:t>
            </w:r>
          </w:p>
        </w:tc>
      </w:tr>
      <w:tr w:rsidR="00794A70" w:rsidRPr="00927761" w14:paraId="1DC086D7" w14:textId="77777777" w:rsidTr="00FA7C5E">
        <w:trPr>
          <w:cantSplit/>
          <w:trHeight w:val="145"/>
        </w:trPr>
        <w:tc>
          <w:tcPr>
            <w:tcW w:w="1067" w:type="dxa"/>
            <w:vMerge/>
            <w:tcMar>
              <w:left w:w="57" w:type="dxa"/>
              <w:right w:w="57" w:type="dxa"/>
            </w:tcMar>
          </w:tcPr>
          <w:p w14:paraId="2EA83102"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056CE6AF"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restart"/>
            <w:vAlign w:val="center"/>
          </w:tcPr>
          <w:p w14:paraId="3DDA699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Периферійна</w:t>
            </w:r>
          </w:p>
        </w:tc>
        <w:tc>
          <w:tcPr>
            <w:tcW w:w="1600" w:type="dxa"/>
          </w:tcPr>
          <w:p w14:paraId="7F11B18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 xml:space="preserve">На відстані </w:t>
            </w:r>
            <w:r w:rsidRPr="00202F22">
              <w:rPr>
                <w:rFonts w:ascii="Arial" w:hAnsi="Arial" w:cs="Arial"/>
                <w:i/>
                <w:sz w:val="21"/>
                <w:szCs w:val="21"/>
                <w:lang w:val="uk-UA"/>
              </w:rPr>
              <w:t>a</w:t>
            </w:r>
            <w:r w:rsidRPr="00202F22">
              <w:rPr>
                <w:rFonts w:ascii="Arial" w:hAnsi="Arial" w:cs="Arial"/>
                <w:sz w:val="21"/>
                <w:szCs w:val="21"/>
                <w:lang w:val="uk-UA"/>
              </w:rPr>
              <w:t>/4</w:t>
            </w:r>
          </w:p>
        </w:tc>
        <w:tc>
          <w:tcPr>
            <w:tcW w:w="1225" w:type="dxa"/>
          </w:tcPr>
          <w:p w14:paraId="64D4628E"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0,97 (0,98)</w:t>
            </w:r>
          </w:p>
        </w:tc>
        <w:tc>
          <w:tcPr>
            <w:tcW w:w="1264" w:type="dxa"/>
          </w:tcPr>
          <w:p w14:paraId="42D5CB9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0,76 (0,85)</w:t>
            </w:r>
          </w:p>
        </w:tc>
        <w:tc>
          <w:tcPr>
            <w:tcW w:w="1683" w:type="dxa"/>
          </w:tcPr>
          <w:p w14:paraId="1EF0FA5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0,65 (0,73)</w:t>
            </w:r>
          </w:p>
        </w:tc>
      </w:tr>
      <w:tr w:rsidR="00794A70" w:rsidRPr="00927761" w14:paraId="24ED67AB" w14:textId="77777777" w:rsidTr="00FA7C5E">
        <w:trPr>
          <w:cantSplit/>
          <w:trHeight w:val="145"/>
        </w:trPr>
        <w:tc>
          <w:tcPr>
            <w:tcW w:w="1067" w:type="dxa"/>
            <w:vMerge/>
            <w:tcMar>
              <w:left w:w="57" w:type="dxa"/>
              <w:right w:w="57" w:type="dxa"/>
            </w:tcMar>
          </w:tcPr>
          <w:p w14:paraId="7E01B886"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2310E564"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ign w:val="center"/>
          </w:tcPr>
          <w:p w14:paraId="5A3CF8C8" w14:textId="77777777" w:rsidR="00794A70" w:rsidRPr="00202F22" w:rsidRDefault="00794A70" w:rsidP="003B0BAC">
            <w:pPr>
              <w:widowControl w:val="0"/>
              <w:ind w:right="-57"/>
              <w:jc w:val="center"/>
              <w:rPr>
                <w:rFonts w:ascii="Arial" w:hAnsi="Arial" w:cs="Arial"/>
                <w:sz w:val="21"/>
                <w:szCs w:val="21"/>
                <w:lang w:val="uk-UA"/>
              </w:rPr>
            </w:pPr>
          </w:p>
        </w:tc>
        <w:tc>
          <w:tcPr>
            <w:tcW w:w="1600" w:type="dxa"/>
          </w:tcPr>
          <w:p w14:paraId="7020E71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Інші</w:t>
            </w:r>
          </w:p>
        </w:tc>
        <w:tc>
          <w:tcPr>
            <w:tcW w:w="1225" w:type="dxa"/>
          </w:tcPr>
          <w:p w14:paraId="394F81A1"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0,98 (0,99)</w:t>
            </w:r>
          </w:p>
        </w:tc>
        <w:tc>
          <w:tcPr>
            <w:tcW w:w="1264" w:type="dxa"/>
          </w:tcPr>
          <w:p w14:paraId="3A2CD09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0,90 (0,92)</w:t>
            </w:r>
          </w:p>
        </w:tc>
        <w:tc>
          <w:tcPr>
            <w:tcW w:w="1683" w:type="dxa"/>
          </w:tcPr>
          <w:p w14:paraId="644ACED3"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0,78 (0,84)</w:t>
            </w:r>
          </w:p>
        </w:tc>
      </w:tr>
      <w:tr w:rsidR="00794A70" w:rsidRPr="00927761" w14:paraId="673F0DBC" w14:textId="77777777" w:rsidTr="00FA7C5E">
        <w:trPr>
          <w:cantSplit/>
          <w:trHeight w:val="145"/>
        </w:trPr>
        <w:tc>
          <w:tcPr>
            <w:tcW w:w="1067" w:type="dxa"/>
            <w:vMerge/>
            <w:tcMar>
              <w:left w:w="57" w:type="dxa"/>
              <w:right w:w="57" w:type="dxa"/>
            </w:tcMar>
          </w:tcPr>
          <w:p w14:paraId="42AEDDFE"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49872F11" w14:textId="77777777" w:rsidR="00794A70" w:rsidRPr="00202F22" w:rsidRDefault="00794A70" w:rsidP="003B0BAC">
            <w:pPr>
              <w:widowControl w:val="0"/>
              <w:ind w:right="-57"/>
              <w:jc w:val="center"/>
              <w:rPr>
                <w:rFonts w:ascii="Arial" w:hAnsi="Arial" w:cs="Arial"/>
                <w:sz w:val="21"/>
                <w:szCs w:val="21"/>
                <w:lang w:val="uk-UA"/>
              </w:rPr>
            </w:pPr>
          </w:p>
        </w:tc>
        <w:tc>
          <w:tcPr>
            <w:tcW w:w="1470" w:type="dxa"/>
            <w:vAlign w:val="center"/>
          </w:tcPr>
          <w:p w14:paraId="6225783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Центральна</w:t>
            </w:r>
          </w:p>
        </w:tc>
        <w:tc>
          <w:tcPr>
            <w:tcW w:w="1600" w:type="dxa"/>
          </w:tcPr>
          <w:p w14:paraId="5280C18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Усі</w:t>
            </w:r>
          </w:p>
        </w:tc>
        <w:tc>
          <w:tcPr>
            <w:tcW w:w="1225" w:type="dxa"/>
          </w:tcPr>
          <w:p w14:paraId="308DF83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0,97 (0,97)</w:t>
            </w:r>
          </w:p>
        </w:tc>
        <w:tc>
          <w:tcPr>
            <w:tcW w:w="1264" w:type="dxa"/>
          </w:tcPr>
          <w:p w14:paraId="5178467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0,91 (0,94)</w:t>
            </w:r>
          </w:p>
        </w:tc>
        <w:tc>
          <w:tcPr>
            <w:tcW w:w="1683" w:type="dxa"/>
          </w:tcPr>
          <w:p w14:paraId="0E3375E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0,86 (0,90)</w:t>
            </w:r>
          </w:p>
        </w:tc>
      </w:tr>
      <w:tr w:rsidR="00794A70" w:rsidRPr="00927761" w14:paraId="65FC80BB" w14:textId="77777777" w:rsidTr="00FA7C5E">
        <w:trPr>
          <w:cantSplit/>
          <w:trHeight w:val="145"/>
        </w:trPr>
        <w:tc>
          <w:tcPr>
            <w:tcW w:w="1067" w:type="dxa"/>
            <w:vMerge/>
            <w:tcMar>
              <w:left w:w="57" w:type="dxa"/>
              <w:right w:w="57" w:type="dxa"/>
            </w:tcMar>
          </w:tcPr>
          <w:p w14:paraId="78FED7EF"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val="restart"/>
            <w:tcMar>
              <w:left w:w="57" w:type="dxa"/>
              <w:right w:w="57" w:type="dxa"/>
            </w:tcMar>
            <w:vAlign w:val="center"/>
          </w:tcPr>
          <w:p w14:paraId="63AEE894"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Жорсткий</w:t>
            </w:r>
          </w:p>
        </w:tc>
        <w:tc>
          <w:tcPr>
            <w:tcW w:w="1470" w:type="dxa"/>
            <w:vMerge w:val="restart"/>
            <w:vAlign w:val="center"/>
          </w:tcPr>
          <w:p w14:paraId="481D603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Приконтурна</w:t>
            </w:r>
          </w:p>
        </w:tc>
        <w:tc>
          <w:tcPr>
            <w:tcW w:w="1600" w:type="dxa"/>
          </w:tcPr>
          <w:p w14:paraId="2A01E24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Кутова</w:t>
            </w:r>
          </w:p>
        </w:tc>
        <w:tc>
          <w:tcPr>
            <w:tcW w:w="1225" w:type="dxa"/>
          </w:tcPr>
          <w:p w14:paraId="2552504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0,96 (0,97)</w:t>
            </w:r>
          </w:p>
        </w:tc>
        <w:tc>
          <w:tcPr>
            <w:tcW w:w="1264" w:type="dxa"/>
          </w:tcPr>
          <w:p w14:paraId="61DF6EA4"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0,93 (0,95)</w:t>
            </w:r>
          </w:p>
        </w:tc>
        <w:tc>
          <w:tcPr>
            <w:tcW w:w="1683" w:type="dxa"/>
          </w:tcPr>
          <w:p w14:paraId="53A46D2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0,65 (0,75)</w:t>
            </w:r>
          </w:p>
        </w:tc>
      </w:tr>
      <w:tr w:rsidR="00794A70" w:rsidRPr="00927761" w14:paraId="7EE13DB9" w14:textId="77777777" w:rsidTr="00FA7C5E">
        <w:trPr>
          <w:cantSplit/>
          <w:trHeight w:val="145"/>
        </w:trPr>
        <w:tc>
          <w:tcPr>
            <w:tcW w:w="1067" w:type="dxa"/>
            <w:vMerge/>
            <w:tcMar>
              <w:left w:w="57" w:type="dxa"/>
              <w:right w:w="57" w:type="dxa"/>
            </w:tcMar>
          </w:tcPr>
          <w:p w14:paraId="22E360AD"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tcPr>
          <w:p w14:paraId="08007F0E"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ign w:val="center"/>
          </w:tcPr>
          <w:p w14:paraId="1616E407" w14:textId="77777777" w:rsidR="00794A70" w:rsidRPr="00202F22" w:rsidRDefault="00794A70" w:rsidP="003B0BAC">
            <w:pPr>
              <w:widowControl w:val="0"/>
              <w:ind w:right="-57"/>
              <w:jc w:val="center"/>
              <w:rPr>
                <w:rFonts w:ascii="Arial" w:hAnsi="Arial" w:cs="Arial"/>
                <w:sz w:val="21"/>
                <w:szCs w:val="21"/>
                <w:lang w:val="uk-UA"/>
              </w:rPr>
            </w:pPr>
          </w:p>
        </w:tc>
        <w:tc>
          <w:tcPr>
            <w:tcW w:w="1600" w:type="dxa"/>
          </w:tcPr>
          <w:p w14:paraId="07368CE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Інші</w:t>
            </w:r>
          </w:p>
        </w:tc>
        <w:tc>
          <w:tcPr>
            <w:tcW w:w="1225" w:type="dxa"/>
          </w:tcPr>
          <w:p w14:paraId="52C841C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0,96 (0,97)</w:t>
            </w:r>
          </w:p>
        </w:tc>
        <w:tc>
          <w:tcPr>
            <w:tcW w:w="1264" w:type="dxa"/>
          </w:tcPr>
          <w:p w14:paraId="67902A2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0,75 (0,82)</w:t>
            </w:r>
          </w:p>
        </w:tc>
        <w:tc>
          <w:tcPr>
            <w:tcW w:w="1683" w:type="dxa"/>
          </w:tcPr>
          <w:p w14:paraId="20AF447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0,60 (0,70)</w:t>
            </w:r>
          </w:p>
        </w:tc>
      </w:tr>
      <w:tr w:rsidR="00794A70" w:rsidRPr="00927761" w14:paraId="2D793B12" w14:textId="77777777" w:rsidTr="00FA7C5E">
        <w:trPr>
          <w:cantSplit/>
          <w:trHeight w:val="145"/>
        </w:trPr>
        <w:tc>
          <w:tcPr>
            <w:tcW w:w="1067" w:type="dxa"/>
            <w:vMerge/>
            <w:tcMar>
              <w:left w:w="57" w:type="dxa"/>
              <w:right w:w="57" w:type="dxa"/>
            </w:tcMar>
          </w:tcPr>
          <w:p w14:paraId="2209D586"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tcPr>
          <w:p w14:paraId="6E513E22"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restart"/>
            <w:vAlign w:val="center"/>
          </w:tcPr>
          <w:p w14:paraId="3DC990FE"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Периферійна</w:t>
            </w:r>
          </w:p>
        </w:tc>
        <w:tc>
          <w:tcPr>
            <w:tcW w:w="1600" w:type="dxa"/>
          </w:tcPr>
          <w:p w14:paraId="78CC36D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 xml:space="preserve">На відстані </w:t>
            </w:r>
            <w:r w:rsidRPr="00202F22">
              <w:rPr>
                <w:rFonts w:ascii="Arial" w:hAnsi="Arial" w:cs="Arial"/>
                <w:i/>
                <w:sz w:val="21"/>
                <w:szCs w:val="21"/>
                <w:lang w:val="uk-UA"/>
              </w:rPr>
              <w:t>а</w:t>
            </w:r>
            <w:r w:rsidRPr="00202F22">
              <w:rPr>
                <w:rFonts w:ascii="Arial" w:hAnsi="Arial" w:cs="Arial"/>
                <w:sz w:val="21"/>
                <w:szCs w:val="21"/>
                <w:lang w:val="uk-UA"/>
              </w:rPr>
              <w:t>/4</w:t>
            </w:r>
          </w:p>
        </w:tc>
        <w:tc>
          <w:tcPr>
            <w:tcW w:w="1225" w:type="dxa"/>
          </w:tcPr>
          <w:p w14:paraId="4D5FC1E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0,93 (0,95)</w:t>
            </w:r>
          </w:p>
        </w:tc>
        <w:tc>
          <w:tcPr>
            <w:tcW w:w="1264" w:type="dxa"/>
          </w:tcPr>
          <w:p w14:paraId="6D9E639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0,91 (0,94)</w:t>
            </w:r>
          </w:p>
        </w:tc>
        <w:tc>
          <w:tcPr>
            <w:tcW w:w="1683" w:type="dxa"/>
          </w:tcPr>
          <w:p w14:paraId="705FFCF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0,65 (0,75)</w:t>
            </w:r>
          </w:p>
        </w:tc>
      </w:tr>
      <w:tr w:rsidR="00794A70" w:rsidRPr="00927761" w14:paraId="69EB9022" w14:textId="77777777" w:rsidTr="00FA7C5E">
        <w:trPr>
          <w:cantSplit/>
          <w:trHeight w:val="145"/>
        </w:trPr>
        <w:tc>
          <w:tcPr>
            <w:tcW w:w="1067" w:type="dxa"/>
            <w:vMerge/>
            <w:tcMar>
              <w:left w:w="57" w:type="dxa"/>
              <w:right w:w="57" w:type="dxa"/>
            </w:tcMar>
          </w:tcPr>
          <w:p w14:paraId="1EDBEE31"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tcPr>
          <w:p w14:paraId="764DA0AB" w14:textId="77777777" w:rsidR="00794A70" w:rsidRPr="00202F22" w:rsidRDefault="00794A70" w:rsidP="003B0BAC">
            <w:pPr>
              <w:widowControl w:val="0"/>
              <w:ind w:right="-57"/>
              <w:jc w:val="center"/>
              <w:rPr>
                <w:rFonts w:ascii="Arial" w:hAnsi="Arial" w:cs="Arial"/>
                <w:sz w:val="21"/>
                <w:szCs w:val="21"/>
                <w:lang w:val="uk-UA"/>
              </w:rPr>
            </w:pPr>
          </w:p>
        </w:tc>
        <w:tc>
          <w:tcPr>
            <w:tcW w:w="1470" w:type="dxa"/>
            <w:vMerge/>
            <w:vAlign w:val="center"/>
          </w:tcPr>
          <w:p w14:paraId="1B19BC48" w14:textId="77777777" w:rsidR="00794A70" w:rsidRPr="00202F22" w:rsidRDefault="00794A70" w:rsidP="003B0BAC">
            <w:pPr>
              <w:widowControl w:val="0"/>
              <w:ind w:right="-57"/>
              <w:jc w:val="center"/>
              <w:rPr>
                <w:rFonts w:ascii="Arial" w:hAnsi="Arial" w:cs="Arial"/>
                <w:sz w:val="21"/>
                <w:szCs w:val="21"/>
                <w:lang w:val="uk-UA"/>
              </w:rPr>
            </w:pPr>
          </w:p>
        </w:tc>
        <w:tc>
          <w:tcPr>
            <w:tcW w:w="1600" w:type="dxa"/>
          </w:tcPr>
          <w:p w14:paraId="4558C8E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Інші</w:t>
            </w:r>
          </w:p>
        </w:tc>
        <w:tc>
          <w:tcPr>
            <w:tcW w:w="1225" w:type="dxa"/>
          </w:tcPr>
          <w:p w14:paraId="7A1F5ED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0,96 (0,97)</w:t>
            </w:r>
          </w:p>
        </w:tc>
        <w:tc>
          <w:tcPr>
            <w:tcW w:w="1264" w:type="dxa"/>
          </w:tcPr>
          <w:p w14:paraId="2085542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0,85 (0,90)</w:t>
            </w:r>
          </w:p>
        </w:tc>
        <w:tc>
          <w:tcPr>
            <w:tcW w:w="1683" w:type="dxa"/>
          </w:tcPr>
          <w:p w14:paraId="35FA99D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0,70 (0,80)</w:t>
            </w:r>
          </w:p>
        </w:tc>
      </w:tr>
      <w:tr w:rsidR="00794A70" w:rsidRPr="00927761" w14:paraId="744D991C" w14:textId="77777777" w:rsidTr="00FA7C5E">
        <w:trPr>
          <w:cantSplit/>
          <w:trHeight w:val="145"/>
        </w:trPr>
        <w:tc>
          <w:tcPr>
            <w:tcW w:w="1067" w:type="dxa"/>
            <w:vMerge/>
            <w:tcMar>
              <w:left w:w="57" w:type="dxa"/>
              <w:right w:w="57" w:type="dxa"/>
            </w:tcMar>
          </w:tcPr>
          <w:p w14:paraId="0D0564D0"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tcPr>
          <w:p w14:paraId="22F927BA" w14:textId="77777777" w:rsidR="00794A70" w:rsidRPr="00202F22" w:rsidRDefault="00794A70" w:rsidP="003B0BAC">
            <w:pPr>
              <w:widowControl w:val="0"/>
              <w:ind w:right="-57"/>
              <w:jc w:val="center"/>
              <w:rPr>
                <w:rFonts w:ascii="Arial" w:hAnsi="Arial" w:cs="Arial"/>
                <w:sz w:val="21"/>
                <w:szCs w:val="21"/>
                <w:lang w:val="uk-UA"/>
              </w:rPr>
            </w:pPr>
          </w:p>
        </w:tc>
        <w:tc>
          <w:tcPr>
            <w:tcW w:w="1470" w:type="dxa"/>
            <w:vAlign w:val="center"/>
          </w:tcPr>
          <w:p w14:paraId="4B75CBD5"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Центральна</w:t>
            </w:r>
          </w:p>
        </w:tc>
        <w:tc>
          <w:tcPr>
            <w:tcW w:w="1600" w:type="dxa"/>
          </w:tcPr>
          <w:p w14:paraId="01198C3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Усі</w:t>
            </w:r>
          </w:p>
        </w:tc>
        <w:tc>
          <w:tcPr>
            <w:tcW w:w="1225" w:type="dxa"/>
          </w:tcPr>
          <w:p w14:paraId="4C25BC2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0,98 (0,99)</w:t>
            </w:r>
          </w:p>
        </w:tc>
        <w:tc>
          <w:tcPr>
            <w:tcW w:w="1264" w:type="dxa"/>
          </w:tcPr>
          <w:p w14:paraId="5EB0F725"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0,92 (0,94)</w:t>
            </w:r>
          </w:p>
        </w:tc>
        <w:tc>
          <w:tcPr>
            <w:tcW w:w="1683" w:type="dxa"/>
          </w:tcPr>
          <w:p w14:paraId="460621DB"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0,60 (0,70)</w:t>
            </w:r>
          </w:p>
        </w:tc>
      </w:tr>
      <w:tr w:rsidR="00794A70" w:rsidRPr="00927761" w14:paraId="415B12ED" w14:textId="77777777" w:rsidTr="00FA7C5E">
        <w:trPr>
          <w:cantSplit/>
          <w:trHeight w:val="390"/>
        </w:trPr>
        <w:tc>
          <w:tcPr>
            <w:tcW w:w="1067" w:type="dxa"/>
            <w:vMerge w:val="restart"/>
            <w:tcMar>
              <w:left w:w="57" w:type="dxa"/>
              <w:right w:w="57" w:type="dxa"/>
            </w:tcMar>
            <w:vAlign w:val="center"/>
          </w:tcPr>
          <w:p w14:paraId="5FF7BD1B"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План</w:t>
            </w:r>
          </w:p>
        </w:tc>
        <w:tc>
          <w:tcPr>
            <w:tcW w:w="1330" w:type="dxa"/>
            <w:vMerge w:val="restart"/>
            <w:tcMar>
              <w:left w:w="57" w:type="dxa"/>
              <w:right w:w="57" w:type="dxa"/>
            </w:tcMar>
            <w:vAlign w:val="center"/>
          </w:tcPr>
          <w:p w14:paraId="3E1EB16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Контур</w:t>
            </w:r>
          </w:p>
        </w:tc>
        <w:tc>
          <w:tcPr>
            <w:tcW w:w="3070" w:type="dxa"/>
            <w:gridSpan w:val="2"/>
            <w:vMerge w:val="restart"/>
            <w:vAlign w:val="center"/>
          </w:tcPr>
          <w:p w14:paraId="3A890BF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Зона</w:t>
            </w:r>
          </w:p>
        </w:tc>
        <w:tc>
          <w:tcPr>
            <w:tcW w:w="4172" w:type="dxa"/>
            <w:gridSpan w:val="3"/>
          </w:tcPr>
          <w:p w14:paraId="369D087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 xml:space="preserve">Значення </w:t>
            </w:r>
            <w:r w:rsidR="007C573C" w:rsidRPr="00202F22">
              <w:rPr>
                <w:rFonts w:ascii="Arial" w:hAnsi="Arial" w:cs="Arial"/>
                <w:position w:val="-14"/>
                <w:sz w:val="21"/>
                <w:szCs w:val="21"/>
                <w:lang w:val="uk-UA"/>
              </w:rPr>
              <w:object w:dxaOrig="420" w:dyaOrig="320" w14:anchorId="1F84F09A">
                <v:shape id="_x0000_i1778" type="#_x0000_t75" style="width:25pt;height:20pt" o:ole="" fillcolor="window">
                  <v:imagedata r:id="rId1357" o:title=""/>
                </v:shape>
                <o:OLEObject Type="Embed" ProgID="Equation.DSMT4" ShapeID="_x0000_i1778" DrawAspect="Content" ObjectID="_1838151701" r:id="rId1361"/>
              </w:object>
            </w:r>
            <w:r w:rsidR="007C573C" w:rsidRPr="00202F22">
              <w:rPr>
                <w:rFonts w:ascii="Arial" w:hAnsi="Arial" w:cs="Arial"/>
                <w:sz w:val="21"/>
                <w:szCs w:val="21"/>
                <w:lang w:val="uk-UA"/>
              </w:rPr>
              <w:t>для</w:t>
            </w:r>
            <w:r w:rsidR="007C573C" w:rsidRPr="00202F22">
              <w:rPr>
                <w:rFonts w:ascii="Arial" w:hAnsi="Arial" w:cs="Arial"/>
                <w:b/>
                <w:sz w:val="21"/>
                <w:szCs w:val="21"/>
                <w:lang w:val="uk-UA"/>
              </w:rPr>
              <w:t xml:space="preserve"> </w:t>
            </w:r>
            <w:r w:rsidR="007C573C" w:rsidRPr="00202F22">
              <w:rPr>
                <w:rFonts w:ascii="Arial" w:hAnsi="Arial" w:cs="Arial"/>
                <w:position w:val="-4"/>
                <w:sz w:val="21"/>
                <w:szCs w:val="21"/>
                <w:lang w:val="uk-UA"/>
              </w:rPr>
              <w:object w:dxaOrig="300" w:dyaOrig="220" w14:anchorId="4A0EFB04">
                <v:shape id="_x0000_i1779" type="#_x0000_t75" style="width:15pt;height:11pt" o:ole="" fillcolor="window">
                  <v:imagedata r:id="rId1359" o:title=""/>
                </v:shape>
                <o:OLEObject Type="Embed" ProgID="Equation.DSMT4" ShapeID="_x0000_i1779" DrawAspect="Content" ObjectID="_1838151702" r:id="rId1362"/>
              </w:object>
            </w:r>
          </w:p>
        </w:tc>
      </w:tr>
      <w:tr w:rsidR="00794A70" w:rsidRPr="00927761" w14:paraId="4234B1C6" w14:textId="77777777" w:rsidTr="00FA7C5E">
        <w:trPr>
          <w:cantSplit/>
          <w:trHeight w:val="145"/>
        </w:trPr>
        <w:tc>
          <w:tcPr>
            <w:tcW w:w="1067" w:type="dxa"/>
            <w:vMerge/>
            <w:tcMar>
              <w:left w:w="57" w:type="dxa"/>
              <w:right w:w="57" w:type="dxa"/>
            </w:tcMar>
          </w:tcPr>
          <w:p w14:paraId="5DF1E96F"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tcPr>
          <w:p w14:paraId="24953146" w14:textId="77777777" w:rsidR="00794A70" w:rsidRPr="00202F22" w:rsidRDefault="00794A70" w:rsidP="003B0BAC">
            <w:pPr>
              <w:widowControl w:val="0"/>
              <w:ind w:right="-57"/>
              <w:jc w:val="center"/>
              <w:rPr>
                <w:rFonts w:ascii="Arial" w:hAnsi="Arial" w:cs="Arial"/>
                <w:sz w:val="21"/>
                <w:szCs w:val="21"/>
                <w:lang w:val="uk-UA"/>
              </w:rPr>
            </w:pPr>
          </w:p>
        </w:tc>
        <w:tc>
          <w:tcPr>
            <w:tcW w:w="3070" w:type="dxa"/>
            <w:gridSpan w:val="2"/>
            <w:vMerge/>
          </w:tcPr>
          <w:p w14:paraId="0A901E21" w14:textId="77777777" w:rsidR="00794A70" w:rsidRPr="00202F22" w:rsidRDefault="00794A70" w:rsidP="003B0BAC">
            <w:pPr>
              <w:widowControl w:val="0"/>
              <w:ind w:right="-57"/>
              <w:jc w:val="center"/>
              <w:rPr>
                <w:rFonts w:ascii="Arial" w:hAnsi="Arial" w:cs="Arial"/>
                <w:sz w:val="21"/>
                <w:szCs w:val="21"/>
                <w:lang w:val="uk-UA"/>
              </w:rPr>
            </w:pPr>
          </w:p>
        </w:tc>
        <w:tc>
          <w:tcPr>
            <w:tcW w:w="1225" w:type="dxa"/>
          </w:tcPr>
          <w:p w14:paraId="55E0875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0,00027</w:t>
            </w:r>
            <w:r w:rsidRPr="00202F22">
              <w:rPr>
                <w:rFonts w:ascii="Arial" w:hAnsi="Arial" w:cs="Arial"/>
                <w:i/>
                <w:sz w:val="21"/>
                <w:szCs w:val="21"/>
                <w:lang w:val="uk-UA"/>
              </w:rPr>
              <w:t>R</w:t>
            </w:r>
          </w:p>
        </w:tc>
        <w:tc>
          <w:tcPr>
            <w:tcW w:w="1264" w:type="dxa"/>
          </w:tcPr>
          <w:p w14:paraId="21B50D04"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0,00038</w:t>
            </w:r>
            <w:r w:rsidRPr="00202F22">
              <w:rPr>
                <w:rFonts w:ascii="Arial" w:hAnsi="Arial" w:cs="Arial"/>
                <w:i/>
                <w:sz w:val="21"/>
                <w:szCs w:val="21"/>
                <w:lang w:val="uk-UA"/>
              </w:rPr>
              <w:t>R</w:t>
            </w:r>
          </w:p>
        </w:tc>
        <w:tc>
          <w:tcPr>
            <w:tcW w:w="1683" w:type="dxa"/>
          </w:tcPr>
          <w:p w14:paraId="39C1285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0,00107</w:t>
            </w:r>
            <w:r w:rsidRPr="00202F22">
              <w:rPr>
                <w:rFonts w:ascii="Arial" w:hAnsi="Arial" w:cs="Arial"/>
                <w:i/>
                <w:sz w:val="21"/>
                <w:szCs w:val="21"/>
                <w:lang w:val="uk-UA"/>
              </w:rPr>
              <w:t>R</w:t>
            </w:r>
          </w:p>
        </w:tc>
      </w:tr>
      <w:tr w:rsidR="00794A70" w:rsidRPr="00927761" w14:paraId="345F2BAD" w14:textId="77777777" w:rsidTr="00FA7C5E">
        <w:trPr>
          <w:cantSplit/>
          <w:trHeight w:val="239"/>
        </w:trPr>
        <w:tc>
          <w:tcPr>
            <w:tcW w:w="1067" w:type="dxa"/>
            <w:vMerge w:val="restart"/>
            <w:tcMar>
              <w:left w:w="57" w:type="dxa"/>
              <w:right w:w="57" w:type="dxa"/>
            </w:tcMar>
            <w:vAlign w:val="center"/>
          </w:tcPr>
          <w:p w14:paraId="7A94C68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Круглий</w:t>
            </w:r>
          </w:p>
        </w:tc>
        <w:tc>
          <w:tcPr>
            <w:tcW w:w="1330" w:type="dxa"/>
            <w:vMerge w:val="restart"/>
            <w:tcMar>
              <w:left w:w="57" w:type="dxa"/>
              <w:right w:w="57" w:type="dxa"/>
            </w:tcMar>
            <w:vAlign w:val="center"/>
          </w:tcPr>
          <w:p w14:paraId="3892165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Нерухомий</w:t>
            </w:r>
          </w:p>
        </w:tc>
        <w:tc>
          <w:tcPr>
            <w:tcW w:w="3070" w:type="dxa"/>
            <w:gridSpan w:val="2"/>
          </w:tcPr>
          <w:p w14:paraId="576F0E7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Приконтурна</w:t>
            </w:r>
          </w:p>
        </w:tc>
        <w:tc>
          <w:tcPr>
            <w:tcW w:w="1225" w:type="dxa"/>
          </w:tcPr>
          <w:p w14:paraId="5A8A1044"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0,99 (0,99)</w:t>
            </w:r>
          </w:p>
        </w:tc>
        <w:tc>
          <w:tcPr>
            <w:tcW w:w="1264" w:type="dxa"/>
          </w:tcPr>
          <w:p w14:paraId="7D9EED45"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0,98 (0,99)</w:t>
            </w:r>
          </w:p>
        </w:tc>
        <w:tc>
          <w:tcPr>
            <w:tcW w:w="1683" w:type="dxa"/>
          </w:tcPr>
          <w:p w14:paraId="550177D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0,98 (0,98)</w:t>
            </w:r>
          </w:p>
        </w:tc>
      </w:tr>
      <w:tr w:rsidR="00794A70" w:rsidRPr="00927761" w14:paraId="1A505867" w14:textId="77777777" w:rsidTr="00FA7C5E">
        <w:trPr>
          <w:cantSplit/>
          <w:trHeight w:val="145"/>
        </w:trPr>
        <w:tc>
          <w:tcPr>
            <w:tcW w:w="1067" w:type="dxa"/>
            <w:vMerge/>
            <w:tcMar>
              <w:left w:w="57" w:type="dxa"/>
              <w:right w:w="57" w:type="dxa"/>
            </w:tcMar>
          </w:tcPr>
          <w:p w14:paraId="421B6B02"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30E4F96E" w14:textId="77777777" w:rsidR="00794A70" w:rsidRPr="00202F22" w:rsidRDefault="00794A70" w:rsidP="003B0BAC">
            <w:pPr>
              <w:widowControl w:val="0"/>
              <w:ind w:right="-57"/>
              <w:jc w:val="center"/>
              <w:rPr>
                <w:rFonts w:ascii="Arial" w:hAnsi="Arial" w:cs="Arial"/>
                <w:sz w:val="21"/>
                <w:szCs w:val="21"/>
                <w:lang w:val="uk-UA"/>
              </w:rPr>
            </w:pPr>
          </w:p>
        </w:tc>
        <w:tc>
          <w:tcPr>
            <w:tcW w:w="3070" w:type="dxa"/>
            <w:gridSpan w:val="2"/>
          </w:tcPr>
          <w:p w14:paraId="5B41B24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Периферійна</w:t>
            </w:r>
          </w:p>
        </w:tc>
        <w:tc>
          <w:tcPr>
            <w:tcW w:w="1225" w:type="dxa"/>
          </w:tcPr>
          <w:p w14:paraId="0261F67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0,95 (0,96)</w:t>
            </w:r>
          </w:p>
        </w:tc>
        <w:tc>
          <w:tcPr>
            <w:tcW w:w="1264" w:type="dxa"/>
          </w:tcPr>
          <w:p w14:paraId="0337DE97"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0,94 (0,95)</w:t>
            </w:r>
          </w:p>
        </w:tc>
        <w:tc>
          <w:tcPr>
            <w:tcW w:w="1683" w:type="dxa"/>
          </w:tcPr>
          <w:p w14:paraId="1162E74E"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0,91 (0,94)</w:t>
            </w:r>
          </w:p>
        </w:tc>
      </w:tr>
      <w:tr w:rsidR="00794A70" w:rsidRPr="00927761" w14:paraId="54DC87C7" w14:textId="77777777" w:rsidTr="00FA7C5E">
        <w:trPr>
          <w:cantSplit/>
          <w:trHeight w:val="145"/>
        </w:trPr>
        <w:tc>
          <w:tcPr>
            <w:tcW w:w="1067" w:type="dxa"/>
            <w:vMerge/>
            <w:tcMar>
              <w:left w:w="57" w:type="dxa"/>
              <w:right w:w="57" w:type="dxa"/>
            </w:tcMar>
          </w:tcPr>
          <w:p w14:paraId="175C14B2"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Mar>
              <w:left w:w="57" w:type="dxa"/>
              <w:right w:w="57" w:type="dxa"/>
            </w:tcMar>
            <w:vAlign w:val="center"/>
          </w:tcPr>
          <w:p w14:paraId="4292B791" w14:textId="77777777" w:rsidR="00794A70" w:rsidRPr="00202F22" w:rsidRDefault="00794A70" w:rsidP="003B0BAC">
            <w:pPr>
              <w:widowControl w:val="0"/>
              <w:ind w:right="-57"/>
              <w:jc w:val="center"/>
              <w:rPr>
                <w:rFonts w:ascii="Arial" w:hAnsi="Arial" w:cs="Arial"/>
                <w:sz w:val="21"/>
                <w:szCs w:val="21"/>
                <w:lang w:val="uk-UA"/>
              </w:rPr>
            </w:pPr>
          </w:p>
        </w:tc>
        <w:tc>
          <w:tcPr>
            <w:tcW w:w="3070" w:type="dxa"/>
            <w:gridSpan w:val="2"/>
          </w:tcPr>
          <w:p w14:paraId="1199013A"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Центральна</w:t>
            </w:r>
          </w:p>
        </w:tc>
        <w:tc>
          <w:tcPr>
            <w:tcW w:w="1225" w:type="dxa"/>
          </w:tcPr>
          <w:p w14:paraId="35D0BD47"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0,77 (0,83)</w:t>
            </w:r>
          </w:p>
        </w:tc>
        <w:tc>
          <w:tcPr>
            <w:tcW w:w="1264" w:type="dxa"/>
          </w:tcPr>
          <w:p w14:paraId="23FA10E8"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0,75 (0,82)</w:t>
            </w:r>
          </w:p>
        </w:tc>
        <w:tc>
          <w:tcPr>
            <w:tcW w:w="1683" w:type="dxa"/>
          </w:tcPr>
          <w:p w14:paraId="4B674C07"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0,72 (0,80)</w:t>
            </w:r>
          </w:p>
        </w:tc>
      </w:tr>
      <w:tr w:rsidR="00794A70" w:rsidRPr="00927761" w14:paraId="5BABBFE8" w14:textId="77777777" w:rsidTr="00FA7C5E">
        <w:trPr>
          <w:cantSplit/>
          <w:trHeight w:val="145"/>
        </w:trPr>
        <w:tc>
          <w:tcPr>
            <w:tcW w:w="1067" w:type="dxa"/>
            <w:vMerge/>
            <w:tcMar>
              <w:left w:w="57" w:type="dxa"/>
              <w:right w:w="57" w:type="dxa"/>
            </w:tcMar>
          </w:tcPr>
          <w:p w14:paraId="2B51B1F7"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val="restart"/>
            <w:tcMar>
              <w:left w:w="57" w:type="dxa"/>
              <w:right w:w="57" w:type="dxa"/>
            </w:tcMar>
            <w:vAlign w:val="center"/>
          </w:tcPr>
          <w:p w14:paraId="78250DF2"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Піддатливий</w:t>
            </w:r>
          </w:p>
        </w:tc>
        <w:tc>
          <w:tcPr>
            <w:tcW w:w="3070" w:type="dxa"/>
            <w:gridSpan w:val="2"/>
          </w:tcPr>
          <w:p w14:paraId="4094E61D"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Приконтурна</w:t>
            </w:r>
          </w:p>
        </w:tc>
        <w:tc>
          <w:tcPr>
            <w:tcW w:w="1225" w:type="dxa"/>
          </w:tcPr>
          <w:p w14:paraId="2B4CC146"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1,08 (1,06)</w:t>
            </w:r>
          </w:p>
        </w:tc>
        <w:tc>
          <w:tcPr>
            <w:tcW w:w="1264" w:type="dxa"/>
          </w:tcPr>
          <w:p w14:paraId="3A9F72F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1,07 (1,05)</w:t>
            </w:r>
          </w:p>
        </w:tc>
        <w:tc>
          <w:tcPr>
            <w:tcW w:w="1683" w:type="dxa"/>
          </w:tcPr>
          <w:p w14:paraId="120B6EF1"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0,99 (1,01)</w:t>
            </w:r>
          </w:p>
        </w:tc>
      </w:tr>
      <w:tr w:rsidR="00794A70" w:rsidRPr="00927761" w14:paraId="29217E49" w14:textId="77777777" w:rsidTr="00FA7C5E">
        <w:trPr>
          <w:cantSplit/>
          <w:trHeight w:val="145"/>
        </w:trPr>
        <w:tc>
          <w:tcPr>
            <w:tcW w:w="1067" w:type="dxa"/>
            <w:vMerge/>
          </w:tcPr>
          <w:p w14:paraId="66EE1580"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Pr>
          <w:p w14:paraId="56BBB0C2" w14:textId="77777777" w:rsidR="00794A70" w:rsidRPr="00202F22" w:rsidRDefault="00794A70" w:rsidP="003B0BAC">
            <w:pPr>
              <w:widowControl w:val="0"/>
              <w:ind w:right="-57"/>
              <w:jc w:val="center"/>
              <w:rPr>
                <w:rFonts w:ascii="Arial" w:hAnsi="Arial" w:cs="Arial"/>
                <w:sz w:val="21"/>
                <w:szCs w:val="21"/>
                <w:lang w:val="uk-UA"/>
              </w:rPr>
            </w:pPr>
          </w:p>
        </w:tc>
        <w:tc>
          <w:tcPr>
            <w:tcW w:w="3070" w:type="dxa"/>
            <w:gridSpan w:val="2"/>
          </w:tcPr>
          <w:p w14:paraId="7978D379"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Периферійна</w:t>
            </w:r>
          </w:p>
        </w:tc>
        <w:tc>
          <w:tcPr>
            <w:tcW w:w="1225" w:type="dxa"/>
          </w:tcPr>
          <w:p w14:paraId="2B55B05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1,05 (1,04)</w:t>
            </w:r>
          </w:p>
        </w:tc>
        <w:tc>
          <w:tcPr>
            <w:tcW w:w="1264" w:type="dxa"/>
          </w:tcPr>
          <w:p w14:paraId="115B8660"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1,00 (1,00)</w:t>
            </w:r>
          </w:p>
        </w:tc>
        <w:tc>
          <w:tcPr>
            <w:tcW w:w="1683" w:type="dxa"/>
          </w:tcPr>
          <w:p w14:paraId="7F3ED941"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0,92 (0,95)</w:t>
            </w:r>
          </w:p>
        </w:tc>
      </w:tr>
      <w:tr w:rsidR="00794A70" w:rsidRPr="00927761" w14:paraId="5A3E5F48" w14:textId="77777777" w:rsidTr="00FA7C5E">
        <w:trPr>
          <w:cantSplit/>
          <w:trHeight w:val="145"/>
        </w:trPr>
        <w:tc>
          <w:tcPr>
            <w:tcW w:w="1067" w:type="dxa"/>
            <w:vMerge/>
          </w:tcPr>
          <w:p w14:paraId="04F6911D" w14:textId="77777777" w:rsidR="00794A70" w:rsidRPr="00202F22" w:rsidRDefault="00794A70" w:rsidP="003B0BAC">
            <w:pPr>
              <w:widowControl w:val="0"/>
              <w:ind w:right="-57"/>
              <w:jc w:val="center"/>
              <w:rPr>
                <w:rFonts w:ascii="Arial" w:hAnsi="Arial" w:cs="Arial"/>
                <w:sz w:val="21"/>
                <w:szCs w:val="21"/>
                <w:lang w:val="uk-UA"/>
              </w:rPr>
            </w:pPr>
          </w:p>
        </w:tc>
        <w:tc>
          <w:tcPr>
            <w:tcW w:w="1330" w:type="dxa"/>
            <w:vMerge/>
          </w:tcPr>
          <w:p w14:paraId="0229A9CE" w14:textId="77777777" w:rsidR="00794A70" w:rsidRPr="00202F22" w:rsidRDefault="00794A70" w:rsidP="003B0BAC">
            <w:pPr>
              <w:widowControl w:val="0"/>
              <w:ind w:right="-57"/>
              <w:jc w:val="center"/>
              <w:rPr>
                <w:rFonts w:ascii="Arial" w:hAnsi="Arial" w:cs="Arial"/>
                <w:sz w:val="21"/>
                <w:szCs w:val="21"/>
                <w:lang w:val="uk-UA"/>
              </w:rPr>
            </w:pPr>
          </w:p>
        </w:tc>
        <w:tc>
          <w:tcPr>
            <w:tcW w:w="3070" w:type="dxa"/>
            <w:gridSpan w:val="2"/>
          </w:tcPr>
          <w:p w14:paraId="1363F405"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Центральна</w:t>
            </w:r>
          </w:p>
        </w:tc>
        <w:tc>
          <w:tcPr>
            <w:tcW w:w="1225" w:type="dxa"/>
          </w:tcPr>
          <w:p w14:paraId="7C950F6C"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1,07 (1,05)</w:t>
            </w:r>
          </w:p>
        </w:tc>
        <w:tc>
          <w:tcPr>
            <w:tcW w:w="1264" w:type="dxa"/>
          </w:tcPr>
          <w:p w14:paraId="7D7DAE7F"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0,96 (0,97)</w:t>
            </w:r>
          </w:p>
        </w:tc>
        <w:tc>
          <w:tcPr>
            <w:tcW w:w="1683" w:type="dxa"/>
          </w:tcPr>
          <w:p w14:paraId="599C3F89" w14:textId="77777777" w:rsidR="00794A70" w:rsidRPr="00202F22" w:rsidRDefault="00794A70" w:rsidP="003B0BAC">
            <w:pPr>
              <w:widowControl w:val="0"/>
              <w:ind w:right="-57"/>
              <w:jc w:val="center"/>
              <w:rPr>
                <w:rFonts w:ascii="Arial" w:hAnsi="Arial" w:cs="Arial"/>
                <w:sz w:val="21"/>
                <w:szCs w:val="21"/>
                <w:lang w:val="uk-UA"/>
              </w:rPr>
            </w:pPr>
            <w:r w:rsidRPr="00202F22">
              <w:rPr>
                <w:rFonts w:ascii="Arial" w:hAnsi="Arial" w:cs="Arial"/>
                <w:sz w:val="21"/>
                <w:szCs w:val="21"/>
                <w:lang w:val="uk-UA"/>
              </w:rPr>
              <w:t>0,83 (0,88)</w:t>
            </w:r>
          </w:p>
        </w:tc>
      </w:tr>
      <w:tr w:rsidR="00794A70" w:rsidRPr="00515B5D" w14:paraId="318DB278" w14:textId="77777777" w:rsidTr="00FA7C5E">
        <w:trPr>
          <w:trHeight w:val="1397"/>
        </w:trPr>
        <w:tc>
          <w:tcPr>
            <w:tcW w:w="9639" w:type="dxa"/>
            <w:gridSpan w:val="7"/>
          </w:tcPr>
          <w:p w14:paraId="25DA384E" w14:textId="77777777" w:rsidR="009E6930" w:rsidRPr="00202F22" w:rsidRDefault="009E6930" w:rsidP="003B0BAC">
            <w:pPr>
              <w:widowControl w:val="0"/>
              <w:rPr>
                <w:rFonts w:ascii="Arial" w:hAnsi="Arial" w:cs="Arial"/>
                <w:sz w:val="20"/>
                <w:szCs w:val="20"/>
                <w:lang w:val="uk-UA"/>
              </w:rPr>
            </w:pPr>
            <w:r w:rsidRPr="00202F22">
              <w:rPr>
                <w:rFonts w:ascii="Arial" w:hAnsi="Arial" w:cs="Arial"/>
                <w:b/>
                <w:sz w:val="20"/>
                <w:szCs w:val="20"/>
                <w:lang w:val="uk-UA"/>
              </w:rPr>
              <w:t>Примітка 1</w:t>
            </w:r>
            <w:r w:rsidRPr="00202F22">
              <w:rPr>
                <w:rFonts w:ascii="Arial" w:hAnsi="Arial" w:cs="Arial"/>
                <w:sz w:val="20"/>
                <w:szCs w:val="20"/>
                <w:lang w:val="uk-UA"/>
              </w:rPr>
              <w:t>.</w:t>
            </w:r>
            <w:r w:rsidR="00202F22" w:rsidRPr="00202F22">
              <w:rPr>
                <w:rFonts w:ascii="Arial" w:hAnsi="Arial" w:cs="Arial"/>
                <w:position w:val="-4"/>
                <w:sz w:val="20"/>
                <w:szCs w:val="20"/>
                <w:lang w:val="uk-UA"/>
              </w:rPr>
              <w:t xml:space="preserve"> </w:t>
            </w:r>
            <w:r w:rsidR="00202F22" w:rsidRPr="00202F22">
              <w:rPr>
                <w:rFonts w:ascii="Arial" w:hAnsi="Arial" w:cs="Arial"/>
                <w:position w:val="-4"/>
                <w:sz w:val="20"/>
                <w:szCs w:val="20"/>
                <w:lang w:val="uk-UA"/>
              </w:rPr>
              <w:object w:dxaOrig="300" w:dyaOrig="220" w14:anchorId="3BC0B5B3">
                <v:shape id="_x0000_i1780" type="#_x0000_t75" style="width:15pt;height:11pt" o:ole="" fillcolor="window">
                  <v:imagedata r:id="rId1363" o:title=""/>
                </v:shape>
                <o:OLEObject Type="Embed" ProgID="Equation.DSMT4" ShapeID="_x0000_i1780" DrawAspect="Content" ObjectID="_1838151703" r:id="rId1364"/>
              </w:object>
            </w:r>
            <w:r w:rsidR="00202F22" w:rsidRPr="00202F22">
              <w:rPr>
                <w:rFonts w:ascii="Arial" w:hAnsi="Arial" w:cs="Arial"/>
                <w:sz w:val="20"/>
                <w:szCs w:val="20"/>
                <w:lang w:val="uk-UA"/>
              </w:rPr>
              <w:t xml:space="preserve"> – середній розмір відхилень від проектної геометрії;</w:t>
            </w:r>
          </w:p>
          <w:p w14:paraId="3FAED86F" w14:textId="4A69376F" w:rsidR="00202F22" w:rsidRPr="00202F22" w:rsidRDefault="00202F22" w:rsidP="00202F22">
            <w:pPr>
              <w:pStyle w:val="af8"/>
              <w:rPr>
                <w:rFonts w:ascii="Arial" w:hAnsi="Arial" w:cs="Arial"/>
                <w:sz w:val="20"/>
                <w:szCs w:val="20"/>
                <w:lang w:val="uk-UA"/>
              </w:rPr>
            </w:pPr>
            <w:r>
              <w:rPr>
                <w:rFonts w:ascii="Arial" w:hAnsi="Arial" w:cs="Arial"/>
                <w:position w:val="-4"/>
                <w:sz w:val="20"/>
                <w:szCs w:val="20"/>
                <w:lang w:val="uk-UA"/>
              </w:rPr>
              <w:t xml:space="preserve">  </w:t>
            </w:r>
            <w:r w:rsidRPr="00202F22">
              <w:rPr>
                <w:rFonts w:ascii="Arial" w:hAnsi="Arial" w:cs="Arial"/>
                <w:i/>
                <w:sz w:val="20"/>
                <w:szCs w:val="20"/>
                <w:lang w:val="uk-UA"/>
              </w:rPr>
              <w:t>f</w:t>
            </w:r>
            <w:r w:rsidRPr="00202F22">
              <w:rPr>
                <w:rFonts w:ascii="Arial" w:hAnsi="Arial" w:cs="Arial"/>
                <w:sz w:val="20"/>
                <w:szCs w:val="20"/>
                <w:lang w:val="uk-UA"/>
              </w:rPr>
              <w:t xml:space="preserve"> – початкова стріла провисання (рисунок 14.4);</w:t>
            </w:r>
          </w:p>
          <w:p w14:paraId="31B1FAD5" w14:textId="1267D4D8" w:rsidR="00202F22" w:rsidRPr="00202F22" w:rsidRDefault="00202F22" w:rsidP="00202F22">
            <w:pPr>
              <w:pStyle w:val="af8"/>
              <w:rPr>
                <w:rFonts w:ascii="Arial" w:hAnsi="Arial" w:cs="Arial"/>
                <w:sz w:val="20"/>
                <w:szCs w:val="20"/>
                <w:lang w:val="uk-UA"/>
              </w:rPr>
            </w:pPr>
            <w:r>
              <w:rPr>
                <w:rFonts w:ascii="Arial" w:hAnsi="Arial" w:cs="Arial"/>
                <w:i/>
                <w:sz w:val="20"/>
                <w:szCs w:val="20"/>
                <w:lang w:val="uk-UA"/>
              </w:rPr>
              <w:t xml:space="preserve"> </w:t>
            </w:r>
            <w:r w:rsidRPr="00202F22">
              <w:rPr>
                <w:rFonts w:ascii="Arial" w:hAnsi="Arial" w:cs="Arial"/>
                <w:i/>
                <w:sz w:val="20"/>
                <w:szCs w:val="20"/>
                <w:lang w:val="uk-UA"/>
              </w:rPr>
              <w:t>R</w:t>
            </w:r>
            <w:r w:rsidRPr="00202F22">
              <w:rPr>
                <w:rFonts w:ascii="Arial" w:hAnsi="Arial" w:cs="Arial"/>
                <w:sz w:val="20"/>
                <w:szCs w:val="20"/>
                <w:lang w:val="uk-UA"/>
              </w:rPr>
              <w:t xml:space="preserve"> – початковий радіус кривизни поверхні для покриттів на круглому плані рисунок 14.4, а (для овального плану – </w:t>
            </w:r>
            <w:r w:rsidRPr="00202F22">
              <w:rPr>
                <w:rFonts w:ascii="Arial" w:hAnsi="Arial" w:cs="Arial"/>
                <w:i/>
                <w:sz w:val="20"/>
                <w:szCs w:val="20"/>
                <w:lang w:val="uk-UA"/>
              </w:rPr>
              <w:t>R</w:t>
            </w:r>
            <w:r w:rsidRPr="00202F22">
              <w:rPr>
                <w:rFonts w:ascii="Arial" w:hAnsi="Arial" w:cs="Arial"/>
                <w:sz w:val="20"/>
                <w:szCs w:val="20"/>
                <w:vertAlign w:val="subscript"/>
                <w:lang w:val="uk-UA"/>
              </w:rPr>
              <w:t>max</w:t>
            </w:r>
            <w:r w:rsidRPr="00202F22">
              <w:rPr>
                <w:rFonts w:ascii="Arial" w:hAnsi="Arial" w:cs="Arial"/>
                <w:sz w:val="20"/>
                <w:szCs w:val="20"/>
                <w:lang w:val="uk-UA"/>
              </w:rPr>
              <w:t>, рисунок 14.4, б);</w:t>
            </w:r>
          </w:p>
          <w:p w14:paraId="13F0956C" w14:textId="0804DBDA" w:rsidR="00202F22" w:rsidRPr="00202F22" w:rsidRDefault="00202F22" w:rsidP="00202F22">
            <w:pPr>
              <w:pStyle w:val="af8"/>
              <w:rPr>
                <w:rFonts w:ascii="Arial" w:hAnsi="Arial" w:cs="Arial"/>
                <w:sz w:val="20"/>
                <w:szCs w:val="20"/>
                <w:lang w:val="uk-UA"/>
              </w:rPr>
            </w:pPr>
            <w:r>
              <w:rPr>
                <w:rFonts w:ascii="Arial" w:hAnsi="Arial" w:cs="Arial"/>
                <w:i/>
                <w:sz w:val="20"/>
                <w:szCs w:val="20"/>
                <w:lang w:val="uk-UA"/>
              </w:rPr>
              <w:t xml:space="preserve"> </w:t>
            </w:r>
            <w:r w:rsidRPr="00202F22">
              <w:rPr>
                <w:rFonts w:ascii="Arial" w:hAnsi="Arial" w:cs="Arial"/>
                <w:i/>
                <w:sz w:val="20"/>
                <w:szCs w:val="20"/>
                <w:lang w:val="uk-UA"/>
              </w:rPr>
              <w:t>a</w:t>
            </w:r>
            <w:r w:rsidRPr="00202F22">
              <w:rPr>
                <w:rFonts w:ascii="Arial" w:hAnsi="Arial" w:cs="Arial"/>
                <w:sz w:val="20"/>
                <w:szCs w:val="20"/>
                <w:lang w:val="uk-UA"/>
              </w:rPr>
              <w:t xml:space="preserve"> – найбільший розмір плану мембранної оболонки (рисунок 14.4).</w:t>
            </w:r>
          </w:p>
          <w:p w14:paraId="0FA1141F" w14:textId="77777777" w:rsidR="00794A70" w:rsidRPr="00202F22" w:rsidRDefault="00794A70" w:rsidP="00607182">
            <w:pPr>
              <w:widowControl w:val="0"/>
              <w:rPr>
                <w:rFonts w:ascii="Arial" w:hAnsi="Arial" w:cs="Arial"/>
                <w:sz w:val="20"/>
                <w:szCs w:val="20"/>
                <w:lang w:val="uk-UA"/>
              </w:rPr>
            </w:pPr>
            <w:r w:rsidRPr="00202F22">
              <w:rPr>
                <w:rFonts w:ascii="Arial" w:hAnsi="Arial" w:cs="Arial"/>
                <w:b/>
                <w:sz w:val="20"/>
                <w:szCs w:val="20"/>
                <w:lang w:val="uk-UA"/>
              </w:rPr>
              <w:t>Примітка</w:t>
            </w:r>
            <w:r w:rsidR="009E6930" w:rsidRPr="00202F22">
              <w:rPr>
                <w:rFonts w:ascii="Arial" w:hAnsi="Arial" w:cs="Arial"/>
                <w:b/>
                <w:sz w:val="20"/>
                <w:szCs w:val="20"/>
                <w:lang w:val="uk-UA"/>
              </w:rPr>
              <w:t xml:space="preserve"> 2</w:t>
            </w:r>
            <w:r w:rsidRPr="00202F22">
              <w:rPr>
                <w:rFonts w:ascii="Arial" w:hAnsi="Arial" w:cs="Arial"/>
                <w:sz w:val="20"/>
                <w:szCs w:val="20"/>
                <w:lang w:val="uk-UA"/>
              </w:rPr>
              <w:t>.</w:t>
            </w:r>
            <w:r w:rsidR="00C104B8" w:rsidRPr="00202F22">
              <w:rPr>
                <w:rFonts w:ascii="Arial" w:hAnsi="Arial" w:cs="Arial"/>
                <w:sz w:val="20"/>
                <w:szCs w:val="20"/>
                <w:lang w:val="uk-UA"/>
              </w:rPr>
              <w:t xml:space="preserve"> </w:t>
            </w:r>
            <w:r w:rsidRPr="00202F22">
              <w:rPr>
                <w:rFonts w:ascii="Arial" w:hAnsi="Arial" w:cs="Arial"/>
                <w:sz w:val="20"/>
                <w:szCs w:val="20"/>
                <w:lang w:val="uk-UA"/>
              </w:rPr>
              <w:t>Значення у дужках наведені для сталі класу</w:t>
            </w:r>
            <w:r w:rsidR="00577061" w:rsidRPr="00202F22">
              <w:rPr>
                <w:rFonts w:ascii="Arial" w:hAnsi="Arial" w:cs="Arial"/>
                <w:sz w:val="20"/>
                <w:szCs w:val="20"/>
                <w:lang w:val="uk-UA"/>
              </w:rPr>
              <w:t xml:space="preserve"> міцності</w:t>
            </w:r>
            <w:r w:rsidRPr="00202F22">
              <w:rPr>
                <w:rFonts w:ascii="Arial" w:hAnsi="Arial" w:cs="Arial"/>
                <w:sz w:val="20"/>
                <w:szCs w:val="20"/>
                <w:lang w:val="uk-UA"/>
              </w:rPr>
              <w:t xml:space="preserve"> С345.</w:t>
            </w:r>
          </w:p>
        </w:tc>
      </w:tr>
    </w:tbl>
    <w:p w14:paraId="24046AD4" w14:textId="77777777" w:rsidR="007C3163" w:rsidRPr="00202F22" w:rsidRDefault="007C3163" w:rsidP="00794A70">
      <w:pPr>
        <w:pStyle w:val="af6"/>
        <w:widowControl w:val="0"/>
        <w:spacing w:line="360" w:lineRule="auto"/>
        <w:ind w:firstLine="700"/>
        <w:rPr>
          <w:b/>
          <w:sz w:val="20"/>
          <w:szCs w:val="20"/>
          <w:lang w:val="uk-UA"/>
        </w:rPr>
      </w:pPr>
    </w:p>
    <w:p w14:paraId="58831A8F" w14:textId="77777777" w:rsidR="002F253C" w:rsidRPr="002709F6" w:rsidRDefault="002F253C" w:rsidP="00FA7C5E">
      <w:pPr>
        <w:pStyle w:val="af6"/>
        <w:widowControl w:val="0"/>
        <w:spacing w:line="288" w:lineRule="auto"/>
        <w:ind w:firstLine="709"/>
        <w:rPr>
          <w:rFonts w:ascii="Arial" w:hAnsi="Arial" w:cs="Arial"/>
          <w:sz w:val="21"/>
          <w:szCs w:val="21"/>
          <w:lang w:val="uk-UA"/>
        </w:rPr>
      </w:pPr>
      <w:r w:rsidRPr="002709F6">
        <w:rPr>
          <w:rFonts w:ascii="Arial" w:hAnsi="Arial" w:cs="Arial"/>
          <w:b/>
          <w:sz w:val="21"/>
          <w:szCs w:val="21"/>
          <w:lang w:val="uk-UA"/>
        </w:rPr>
        <w:t>1</w:t>
      </w:r>
      <w:r w:rsidR="00BF6839" w:rsidRPr="002709F6">
        <w:rPr>
          <w:rFonts w:ascii="Arial" w:hAnsi="Arial" w:cs="Arial"/>
          <w:b/>
          <w:sz w:val="21"/>
          <w:szCs w:val="21"/>
          <w:lang w:val="uk-UA"/>
        </w:rPr>
        <w:t>4</w:t>
      </w:r>
      <w:r w:rsidRPr="002709F6">
        <w:rPr>
          <w:rFonts w:ascii="Arial" w:hAnsi="Arial" w:cs="Arial"/>
          <w:b/>
          <w:sz w:val="21"/>
          <w:szCs w:val="21"/>
          <w:lang w:val="uk-UA"/>
        </w:rPr>
        <w:t>.3.5</w:t>
      </w:r>
      <w:r w:rsidRPr="002709F6">
        <w:rPr>
          <w:rFonts w:ascii="Arial" w:hAnsi="Arial" w:cs="Arial"/>
          <w:sz w:val="21"/>
          <w:szCs w:val="21"/>
          <w:lang w:val="uk-UA"/>
        </w:rPr>
        <w:t>  При розрахунку опорних елементів контуру мембранних конструкцій слід враховувати:</w:t>
      </w:r>
    </w:p>
    <w:p w14:paraId="389ECE18" w14:textId="77777777" w:rsidR="002F253C" w:rsidRPr="002709F6" w:rsidRDefault="002F253C" w:rsidP="00FA7C5E">
      <w:pPr>
        <w:widowControl w:val="0"/>
        <w:numPr>
          <w:ilvl w:val="0"/>
          <w:numId w:val="1"/>
        </w:numPr>
        <w:tabs>
          <w:tab w:val="clear" w:pos="567"/>
          <w:tab w:val="num" w:pos="900"/>
        </w:tabs>
        <w:spacing w:line="288" w:lineRule="auto"/>
        <w:ind w:firstLine="709"/>
        <w:jc w:val="both"/>
        <w:rPr>
          <w:rFonts w:ascii="Arial" w:hAnsi="Arial" w:cs="Arial"/>
          <w:sz w:val="21"/>
          <w:szCs w:val="21"/>
          <w:lang w:val="uk-UA"/>
        </w:rPr>
      </w:pPr>
      <w:r w:rsidRPr="002709F6">
        <w:rPr>
          <w:rFonts w:ascii="Arial" w:hAnsi="Arial" w:cs="Arial"/>
          <w:sz w:val="21"/>
          <w:szCs w:val="21"/>
          <w:lang w:val="uk-UA"/>
        </w:rPr>
        <w:t>згин у тангенціальній площині;</w:t>
      </w:r>
    </w:p>
    <w:p w14:paraId="3F554902" w14:textId="77777777" w:rsidR="002F253C" w:rsidRPr="002709F6" w:rsidRDefault="002F253C" w:rsidP="00FA7C5E">
      <w:pPr>
        <w:widowControl w:val="0"/>
        <w:numPr>
          <w:ilvl w:val="0"/>
          <w:numId w:val="1"/>
        </w:numPr>
        <w:tabs>
          <w:tab w:val="clear" w:pos="567"/>
          <w:tab w:val="num" w:pos="900"/>
        </w:tabs>
        <w:spacing w:line="288" w:lineRule="auto"/>
        <w:ind w:firstLine="709"/>
        <w:jc w:val="both"/>
        <w:rPr>
          <w:rFonts w:ascii="Arial" w:hAnsi="Arial" w:cs="Arial"/>
          <w:sz w:val="21"/>
          <w:szCs w:val="21"/>
          <w:lang w:val="uk-UA"/>
        </w:rPr>
      </w:pPr>
      <w:r w:rsidRPr="002709F6">
        <w:rPr>
          <w:rFonts w:ascii="Arial" w:hAnsi="Arial" w:cs="Arial"/>
          <w:sz w:val="21"/>
          <w:szCs w:val="21"/>
          <w:lang w:val="uk-UA"/>
        </w:rPr>
        <w:t>осьовий стиск в елементах контуру;</w:t>
      </w:r>
    </w:p>
    <w:p w14:paraId="45DEA6D8" w14:textId="77777777" w:rsidR="002F253C" w:rsidRPr="002709F6" w:rsidRDefault="002F253C" w:rsidP="00FA7C5E">
      <w:pPr>
        <w:widowControl w:val="0"/>
        <w:numPr>
          <w:ilvl w:val="0"/>
          <w:numId w:val="1"/>
        </w:numPr>
        <w:tabs>
          <w:tab w:val="clear" w:pos="567"/>
          <w:tab w:val="num" w:pos="900"/>
        </w:tabs>
        <w:spacing w:line="288" w:lineRule="auto"/>
        <w:ind w:firstLine="709"/>
        <w:jc w:val="both"/>
        <w:rPr>
          <w:rFonts w:ascii="Arial" w:hAnsi="Arial" w:cs="Arial"/>
          <w:sz w:val="21"/>
          <w:szCs w:val="21"/>
          <w:lang w:val="uk-UA"/>
        </w:rPr>
      </w:pPr>
      <w:r w:rsidRPr="002709F6">
        <w:rPr>
          <w:rFonts w:ascii="Arial" w:hAnsi="Arial" w:cs="Arial"/>
          <w:sz w:val="21"/>
          <w:szCs w:val="21"/>
          <w:lang w:val="uk-UA"/>
        </w:rPr>
        <w:t>стиск, обумовлений дотичними напруженнями, спрямованими вздовж лінії контакту мембрани з елементами контуру;</w:t>
      </w:r>
    </w:p>
    <w:p w14:paraId="09B39380" w14:textId="77777777" w:rsidR="002F253C" w:rsidRPr="002709F6" w:rsidRDefault="002F253C" w:rsidP="00FA7C5E">
      <w:pPr>
        <w:widowControl w:val="0"/>
        <w:numPr>
          <w:ilvl w:val="0"/>
          <w:numId w:val="1"/>
        </w:numPr>
        <w:tabs>
          <w:tab w:val="clear" w:pos="567"/>
          <w:tab w:val="num" w:pos="900"/>
        </w:tabs>
        <w:spacing w:line="288" w:lineRule="auto"/>
        <w:ind w:firstLine="709"/>
        <w:jc w:val="both"/>
        <w:rPr>
          <w:rFonts w:ascii="Arial" w:hAnsi="Arial" w:cs="Arial"/>
          <w:sz w:val="21"/>
          <w:szCs w:val="21"/>
          <w:lang w:val="uk-UA"/>
        </w:rPr>
      </w:pPr>
      <w:r w:rsidRPr="002709F6">
        <w:rPr>
          <w:rFonts w:ascii="Arial" w:hAnsi="Arial" w:cs="Arial"/>
          <w:sz w:val="21"/>
          <w:szCs w:val="21"/>
          <w:lang w:val="uk-UA"/>
        </w:rPr>
        <w:t>вигин у вертикальній площині.</w:t>
      </w:r>
    </w:p>
    <w:p w14:paraId="492E3F9C" w14:textId="77777777" w:rsidR="002F253C" w:rsidRPr="002709F6" w:rsidRDefault="002F253C" w:rsidP="00FA7C5E">
      <w:pPr>
        <w:pStyle w:val="afff1"/>
        <w:spacing w:line="288" w:lineRule="auto"/>
        <w:rPr>
          <w:rFonts w:ascii="Arial" w:hAnsi="Arial" w:cs="Arial"/>
          <w:sz w:val="21"/>
          <w:szCs w:val="21"/>
        </w:rPr>
      </w:pPr>
      <w:r w:rsidRPr="002709F6">
        <w:rPr>
          <w:rFonts w:ascii="Arial" w:hAnsi="Arial" w:cs="Arial"/>
          <w:b/>
          <w:sz w:val="21"/>
          <w:szCs w:val="21"/>
        </w:rPr>
        <w:t>1</w:t>
      </w:r>
      <w:r w:rsidR="00BF6839" w:rsidRPr="002709F6">
        <w:rPr>
          <w:rFonts w:ascii="Arial" w:hAnsi="Arial" w:cs="Arial"/>
          <w:b/>
          <w:sz w:val="21"/>
          <w:szCs w:val="21"/>
        </w:rPr>
        <w:t>4</w:t>
      </w:r>
      <w:r w:rsidRPr="002709F6">
        <w:rPr>
          <w:rFonts w:ascii="Arial" w:hAnsi="Arial" w:cs="Arial"/>
          <w:b/>
          <w:sz w:val="21"/>
          <w:szCs w:val="21"/>
        </w:rPr>
        <w:t>.3.6</w:t>
      </w:r>
      <w:r w:rsidRPr="002709F6">
        <w:rPr>
          <w:rFonts w:ascii="Arial" w:hAnsi="Arial" w:cs="Arial"/>
          <w:sz w:val="21"/>
          <w:szCs w:val="21"/>
        </w:rPr>
        <w:t xml:space="preserve">  При прикріпленні мембрани з ексцентриситетом відносно центра ваги перерізу елементів опорного контуру </w:t>
      </w:r>
      <w:r w:rsidR="00915834" w:rsidRPr="002709F6">
        <w:rPr>
          <w:rFonts w:ascii="Arial" w:hAnsi="Arial" w:cs="Arial"/>
          <w:sz w:val="21"/>
          <w:szCs w:val="21"/>
        </w:rPr>
        <w:t>при</w:t>
      </w:r>
      <w:r w:rsidRPr="002709F6">
        <w:rPr>
          <w:rFonts w:ascii="Arial" w:hAnsi="Arial" w:cs="Arial"/>
          <w:sz w:val="21"/>
          <w:szCs w:val="21"/>
        </w:rPr>
        <w:t xml:space="preserve"> розрахунку останнього, окрім факторів, зазначених у  1</w:t>
      </w:r>
      <w:r w:rsidR="00BF6839" w:rsidRPr="002709F6">
        <w:rPr>
          <w:rFonts w:ascii="Arial" w:hAnsi="Arial" w:cs="Arial"/>
          <w:sz w:val="21"/>
          <w:szCs w:val="21"/>
        </w:rPr>
        <w:t>4</w:t>
      </w:r>
      <w:r w:rsidRPr="002709F6">
        <w:rPr>
          <w:rFonts w:ascii="Arial" w:hAnsi="Arial" w:cs="Arial"/>
          <w:sz w:val="21"/>
          <w:szCs w:val="21"/>
        </w:rPr>
        <w:t>.3.5, необхідно враховувати кручення.</w:t>
      </w:r>
    </w:p>
    <w:p w14:paraId="0E4B20A9" w14:textId="77777777" w:rsidR="002F253C" w:rsidRPr="002709F6" w:rsidRDefault="002F253C" w:rsidP="00FA7C5E">
      <w:pPr>
        <w:pStyle w:val="afff1"/>
        <w:spacing w:line="288" w:lineRule="auto"/>
        <w:rPr>
          <w:rFonts w:ascii="Arial" w:hAnsi="Arial" w:cs="Arial"/>
          <w:sz w:val="21"/>
          <w:szCs w:val="21"/>
        </w:rPr>
      </w:pPr>
      <w:r w:rsidRPr="002709F6">
        <w:rPr>
          <w:rFonts w:ascii="Arial" w:hAnsi="Arial" w:cs="Arial"/>
          <w:b/>
          <w:sz w:val="21"/>
          <w:szCs w:val="21"/>
        </w:rPr>
        <w:t>1</w:t>
      </w:r>
      <w:r w:rsidR="00BF6839" w:rsidRPr="002709F6">
        <w:rPr>
          <w:rFonts w:ascii="Arial" w:hAnsi="Arial" w:cs="Arial"/>
          <w:b/>
          <w:sz w:val="21"/>
          <w:szCs w:val="21"/>
        </w:rPr>
        <w:t>4</w:t>
      </w:r>
      <w:r w:rsidRPr="002709F6">
        <w:rPr>
          <w:rFonts w:ascii="Arial" w:hAnsi="Arial" w:cs="Arial"/>
          <w:b/>
          <w:sz w:val="21"/>
          <w:szCs w:val="21"/>
        </w:rPr>
        <w:t>.3.7</w:t>
      </w:r>
      <w:r w:rsidRPr="002709F6">
        <w:rPr>
          <w:rFonts w:ascii="Arial" w:hAnsi="Arial" w:cs="Arial"/>
          <w:sz w:val="21"/>
          <w:szCs w:val="21"/>
        </w:rPr>
        <w:t>  При визначенні напружень у центрі круглих у плані плоских мембран</w:t>
      </w:r>
      <w:r w:rsidR="00916747" w:rsidRPr="002709F6">
        <w:rPr>
          <w:rFonts w:ascii="Arial" w:hAnsi="Arial" w:cs="Arial"/>
          <w:sz w:val="21"/>
          <w:szCs w:val="21"/>
        </w:rPr>
        <w:t>, на які діє розподілене навантаження,</w:t>
      </w:r>
      <w:r w:rsidRPr="002709F6">
        <w:rPr>
          <w:rFonts w:ascii="Arial" w:hAnsi="Arial" w:cs="Arial"/>
          <w:sz w:val="21"/>
          <w:szCs w:val="21"/>
        </w:rPr>
        <w:t xml:space="preserve"> допускається приймати, що опорний контур є недеформованим.</w:t>
      </w:r>
    </w:p>
    <w:p w14:paraId="7330B6D4" w14:textId="77777777" w:rsidR="002F253C" w:rsidRPr="002709F6" w:rsidRDefault="002F253C" w:rsidP="00FA7C5E">
      <w:pPr>
        <w:pStyle w:val="afff1"/>
        <w:spacing w:line="288" w:lineRule="auto"/>
        <w:rPr>
          <w:rFonts w:ascii="Arial" w:hAnsi="Arial" w:cs="Arial"/>
          <w:sz w:val="21"/>
          <w:szCs w:val="21"/>
        </w:rPr>
      </w:pPr>
      <w:r w:rsidRPr="002709F6">
        <w:rPr>
          <w:rFonts w:ascii="Arial" w:hAnsi="Arial" w:cs="Arial"/>
          <w:b/>
          <w:sz w:val="21"/>
          <w:szCs w:val="21"/>
        </w:rPr>
        <w:t>1</w:t>
      </w:r>
      <w:r w:rsidR="00BF6839" w:rsidRPr="002709F6">
        <w:rPr>
          <w:rFonts w:ascii="Arial" w:hAnsi="Arial" w:cs="Arial"/>
          <w:b/>
          <w:sz w:val="21"/>
          <w:szCs w:val="21"/>
        </w:rPr>
        <w:t>4</w:t>
      </w:r>
      <w:r w:rsidRPr="002709F6">
        <w:rPr>
          <w:rFonts w:ascii="Arial" w:hAnsi="Arial" w:cs="Arial"/>
          <w:b/>
          <w:sz w:val="21"/>
          <w:szCs w:val="21"/>
        </w:rPr>
        <w:t>.3.8</w:t>
      </w:r>
      <w:r w:rsidRPr="002709F6">
        <w:rPr>
          <w:rFonts w:ascii="Arial" w:hAnsi="Arial" w:cs="Arial"/>
          <w:sz w:val="21"/>
          <w:szCs w:val="21"/>
        </w:rPr>
        <w:t>  Для визначення напружень у центрі еліптичної мембрани, закріпленої на деформованому контурі, допускається застосовувати вимоги</w:t>
      </w:r>
      <w:r w:rsidR="00C50972" w:rsidRPr="002709F6">
        <w:rPr>
          <w:rFonts w:ascii="Arial" w:hAnsi="Arial" w:cs="Arial"/>
          <w:sz w:val="21"/>
          <w:szCs w:val="21"/>
        </w:rPr>
        <w:t xml:space="preserve"> відповідно до</w:t>
      </w:r>
      <w:r w:rsidRPr="002709F6">
        <w:rPr>
          <w:rFonts w:ascii="Arial" w:hAnsi="Arial" w:cs="Arial"/>
          <w:sz w:val="21"/>
          <w:szCs w:val="21"/>
        </w:rPr>
        <w:t> 1</w:t>
      </w:r>
      <w:r w:rsidR="00BF6839" w:rsidRPr="002709F6">
        <w:rPr>
          <w:rFonts w:ascii="Arial" w:hAnsi="Arial" w:cs="Arial"/>
          <w:sz w:val="21"/>
          <w:szCs w:val="21"/>
        </w:rPr>
        <w:t>4</w:t>
      </w:r>
      <w:r w:rsidRPr="002709F6">
        <w:rPr>
          <w:rFonts w:ascii="Arial" w:hAnsi="Arial" w:cs="Arial"/>
          <w:sz w:val="21"/>
          <w:szCs w:val="21"/>
        </w:rPr>
        <w:t>.3.4 за умови заміни значення радіуса значенням більшої головної півосі еліпса (при цьому, відношення більшої півосі еліпса до меншої не повинно перевищувати 1,2).</w:t>
      </w:r>
    </w:p>
    <w:p w14:paraId="2EE2CF23" w14:textId="77777777" w:rsidR="00707E14" w:rsidRPr="002709F6" w:rsidRDefault="009C47E8" w:rsidP="00FA7C5E">
      <w:pPr>
        <w:pStyle w:val="1"/>
        <w:spacing w:before="0" w:after="0" w:line="288" w:lineRule="auto"/>
        <w:ind w:firstLine="709"/>
        <w:jc w:val="both"/>
        <w:rPr>
          <w:rFonts w:ascii="Arial" w:hAnsi="Arial" w:cs="Arial"/>
          <w:sz w:val="21"/>
          <w:szCs w:val="21"/>
          <w:lang w:val="uk-UA"/>
        </w:rPr>
      </w:pPr>
      <w:bookmarkStart w:id="337" w:name="_Toc370224639"/>
      <w:bookmarkStart w:id="338" w:name="_Ref258427604"/>
      <w:bookmarkStart w:id="339" w:name="_Toc358119288"/>
      <w:bookmarkStart w:id="340" w:name="_Toc358121531"/>
      <w:bookmarkStart w:id="341" w:name="_Toc358122021"/>
      <w:bookmarkStart w:id="342" w:name="_Toc358122120"/>
      <w:bookmarkStart w:id="343" w:name="_Toc358124727"/>
      <w:bookmarkStart w:id="344" w:name="_Toc358648545"/>
      <w:r w:rsidRPr="002709F6">
        <w:rPr>
          <w:rFonts w:ascii="Arial" w:hAnsi="Arial" w:cs="Arial"/>
          <w:sz w:val="21"/>
          <w:szCs w:val="21"/>
          <w:lang w:val="uk-UA"/>
        </w:rPr>
        <w:t>15  </w:t>
      </w:r>
      <w:r w:rsidR="00707E14" w:rsidRPr="002709F6">
        <w:rPr>
          <w:rFonts w:ascii="Arial" w:hAnsi="Arial" w:cs="Arial"/>
          <w:sz w:val="21"/>
          <w:szCs w:val="21"/>
          <w:lang w:val="uk-UA"/>
        </w:rPr>
        <w:t>ВИТРИВАЛІСТЬ</w:t>
      </w:r>
      <w:bookmarkEnd w:id="337"/>
      <w:r w:rsidR="00C046D0">
        <w:rPr>
          <w:rFonts w:ascii="Arial" w:hAnsi="Arial" w:cs="Arial"/>
          <w:sz w:val="21"/>
          <w:szCs w:val="21"/>
          <w:lang w:val="uk-UA"/>
        </w:rPr>
        <w:t xml:space="preserve"> </w:t>
      </w:r>
    </w:p>
    <w:p w14:paraId="4E314FC0" w14:textId="77777777" w:rsidR="00707E14" w:rsidRPr="002709F6" w:rsidRDefault="00707E14" w:rsidP="00FA7C5E">
      <w:pPr>
        <w:pStyle w:val="afff1"/>
        <w:spacing w:line="288" w:lineRule="auto"/>
        <w:rPr>
          <w:rFonts w:ascii="Arial" w:hAnsi="Arial" w:cs="Arial"/>
          <w:snapToGrid w:val="0"/>
          <w:sz w:val="21"/>
          <w:szCs w:val="21"/>
        </w:rPr>
      </w:pPr>
      <w:r w:rsidRPr="002709F6">
        <w:rPr>
          <w:rFonts w:ascii="Arial" w:hAnsi="Arial" w:cs="Arial"/>
          <w:b/>
          <w:sz w:val="21"/>
          <w:szCs w:val="21"/>
        </w:rPr>
        <w:t>15.1</w:t>
      </w:r>
      <w:r w:rsidRPr="002709F6">
        <w:rPr>
          <w:rFonts w:ascii="Arial" w:hAnsi="Arial" w:cs="Arial"/>
          <w:sz w:val="21"/>
          <w:szCs w:val="21"/>
        </w:rPr>
        <w:t xml:space="preserve">  Сталеві конструкції та </w:t>
      </w:r>
      <w:r w:rsidR="00B7576E" w:rsidRPr="002709F6">
        <w:rPr>
          <w:rFonts w:ascii="Arial" w:hAnsi="Arial" w:cs="Arial"/>
          <w:sz w:val="21"/>
          <w:szCs w:val="21"/>
        </w:rPr>
        <w:t xml:space="preserve">елементи, які сприймають </w:t>
      </w:r>
      <w:r w:rsidRPr="002709F6">
        <w:rPr>
          <w:rFonts w:ascii="Arial" w:hAnsi="Arial" w:cs="Arial"/>
          <w:sz w:val="21"/>
          <w:szCs w:val="21"/>
        </w:rPr>
        <w:t>багатократно діючі рухомі, вібраційні чи іншого виду змінні навантаження з кількістю циклів навантажень 10</w:t>
      </w:r>
      <w:r w:rsidRPr="002709F6">
        <w:rPr>
          <w:rFonts w:ascii="Arial" w:hAnsi="Arial" w:cs="Arial"/>
          <w:sz w:val="21"/>
          <w:szCs w:val="21"/>
          <w:vertAlign w:val="superscript"/>
        </w:rPr>
        <w:t>5</w:t>
      </w:r>
      <w:r w:rsidRPr="002709F6">
        <w:rPr>
          <w:rFonts w:ascii="Arial" w:hAnsi="Arial" w:cs="Arial"/>
          <w:sz w:val="21"/>
          <w:szCs w:val="21"/>
        </w:rPr>
        <w:t xml:space="preserve"> і більше</w:t>
      </w:r>
      <w:r w:rsidRPr="002709F6">
        <w:rPr>
          <w:rFonts w:ascii="Arial" w:hAnsi="Arial" w:cs="Arial"/>
          <w:snapToGrid w:val="0"/>
          <w:sz w:val="21"/>
          <w:szCs w:val="21"/>
        </w:rPr>
        <w:t xml:space="preserve">, що можуть призвести до явища утомленості, </w:t>
      </w:r>
      <w:r w:rsidRPr="002709F6">
        <w:rPr>
          <w:rFonts w:ascii="Arial" w:hAnsi="Arial" w:cs="Arial"/>
          <w:sz w:val="21"/>
          <w:szCs w:val="21"/>
        </w:rPr>
        <w:t>слід проектувати (з врахуванням вимог до матеріалу, технології виготовлення) із застосуванням конструктивних рішень, що не викликають значної концентрації напружень, і перевіряти розрахунком на витривалість.</w:t>
      </w:r>
    </w:p>
    <w:p w14:paraId="54CD5104" w14:textId="77777777" w:rsidR="00707E14" w:rsidRPr="002709F6" w:rsidRDefault="00707E14" w:rsidP="00FA7C5E">
      <w:pPr>
        <w:pStyle w:val="afff1"/>
        <w:spacing w:line="288" w:lineRule="auto"/>
        <w:rPr>
          <w:rFonts w:ascii="Arial" w:hAnsi="Arial" w:cs="Arial"/>
          <w:snapToGrid w:val="0"/>
          <w:sz w:val="21"/>
          <w:szCs w:val="21"/>
        </w:rPr>
      </w:pPr>
      <w:r w:rsidRPr="002709F6">
        <w:rPr>
          <w:rFonts w:ascii="Arial" w:hAnsi="Arial" w:cs="Arial"/>
          <w:snapToGrid w:val="0"/>
          <w:sz w:val="21"/>
          <w:szCs w:val="21"/>
        </w:rPr>
        <w:t xml:space="preserve">До конструкцій такого типу слід відносити: </w:t>
      </w:r>
      <w:r w:rsidRPr="002709F6">
        <w:rPr>
          <w:rFonts w:ascii="Arial" w:hAnsi="Arial" w:cs="Arial"/>
          <w:sz w:val="21"/>
          <w:szCs w:val="21"/>
        </w:rPr>
        <w:t>балки кранових колій, балки робочих площадок, елементи конструкцій бункерних і розвантажувальних естакад, конструкції, на яких встановлені двигуни</w:t>
      </w:r>
      <w:r w:rsidRPr="002709F6">
        <w:rPr>
          <w:rFonts w:ascii="Arial" w:hAnsi="Arial" w:cs="Arial"/>
          <w:snapToGrid w:val="0"/>
          <w:sz w:val="21"/>
          <w:szCs w:val="21"/>
        </w:rPr>
        <w:t xml:space="preserve">, </w:t>
      </w:r>
      <w:r w:rsidRPr="002709F6">
        <w:rPr>
          <w:rFonts w:ascii="Arial" w:hAnsi="Arial" w:cs="Arial"/>
          <w:sz w:val="21"/>
          <w:szCs w:val="21"/>
        </w:rPr>
        <w:t>конструкції висотних споруд (типу антен, димових труб, щогл, башт тощо), підйомно-транспортні споруди</w:t>
      </w:r>
      <w:r w:rsidRPr="002709F6">
        <w:rPr>
          <w:rFonts w:ascii="Arial" w:hAnsi="Arial" w:cs="Arial"/>
          <w:snapToGrid w:val="0"/>
          <w:sz w:val="21"/>
          <w:szCs w:val="21"/>
        </w:rPr>
        <w:t>, інші конструкції, що сприймають динамічні змінні навантаження.</w:t>
      </w:r>
    </w:p>
    <w:p w14:paraId="63A9DF3E" w14:textId="77777777" w:rsidR="00707E14" w:rsidRPr="002709F6" w:rsidRDefault="00707E14" w:rsidP="00FA7C5E">
      <w:pPr>
        <w:pStyle w:val="afff1"/>
        <w:spacing w:line="288" w:lineRule="auto"/>
        <w:rPr>
          <w:rFonts w:ascii="Arial" w:hAnsi="Arial" w:cs="Arial"/>
          <w:snapToGrid w:val="0"/>
          <w:sz w:val="21"/>
          <w:szCs w:val="21"/>
        </w:rPr>
      </w:pPr>
      <w:r w:rsidRPr="002709F6">
        <w:rPr>
          <w:rFonts w:ascii="Arial" w:hAnsi="Arial" w:cs="Arial"/>
          <w:sz w:val="21"/>
          <w:szCs w:val="21"/>
        </w:rPr>
        <w:t>Кількість циклів навантажень слід приймати за технологічними вимогами експлуатації</w:t>
      </w:r>
      <w:r w:rsidRPr="002709F6">
        <w:rPr>
          <w:rFonts w:ascii="Arial" w:hAnsi="Arial" w:cs="Arial"/>
          <w:snapToGrid w:val="0"/>
          <w:sz w:val="21"/>
          <w:szCs w:val="21"/>
        </w:rPr>
        <w:t xml:space="preserve"> або існуючими даними з історії навантаження.</w:t>
      </w:r>
    </w:p>
    <w:p w14:paraId="06E630BB" w14:textId="77777777" w:rsidR="00707E14" w:rsidRPr="002709F6" w:rsidRDefault="00707E14" w:rsidP="00B434A9">
      <w:pPr>
        <w:pStyle w:val="afff1"/>
        <w:spacing w:line="288" w:lineRule="auto"/>
        <w:rPr>
          <w:rFonts w:ascii="Arial" w:hAnsi="Arial" w:cs="Arial"/>
          <w:snapToGrid w:val="0"/>
          <w:sz w:val="21"/>
          <w:szCs w:val="21"/>
        </w:rPr>
      </w:pPr>
      <w:r w:rsidRPr="002709F6">
        <w:rPr>
          <w:rFonts w:ascii="Arial" w:hAnsi="Arial" w:cs="Arial"/>
          <w:snapToGrid w:val="0"/>
          <w:sz w:val="21"/>
          <w:szCs w:val="21"/>
        </w:rPr>
        <w:t xml:space="preserve">Для конструкцій </w:t>
      </w:r>
      <w:r w:rsidRPr="002709F6">
        <w:rPr>
          <w:rFonts w:ascii="Arial" w:hAnsi="Arial" w:cs="Arial"/>
          <w:sz w:val="21"/>
          <w:szCs w:val="21"/>
        </w:rPr>
        <w:t>висотних споруд (типу антен, димових труб, щогл, башт тощо) і підйомно-транспортних споруд</w:t>
      </w:r>
      <w:r w:rsidRPr="002709F6">
        <w:rPr>
          <w:rFonts w:ascii="Arial" w:hAnsi="Arial" w:cs="Arial"/>
          <w:snapToGrid w:val="0"/>
          <w:sz w:val="21"/>
          <w:szCs w:val="21"/>
        </w:rPr>
        <w:t>, опор повіт</w:t>
      </w:r>
      <w:r w:rsidR="009E6930" w:rsidRPr="002709F6">
        <w:rPr>
          <w:rFonts w:ascii="Arial" w:hAnsi="Arial" w:cs="Arial"/>
          <w:snapToGrid w:val="0"/>
          <w:sz w:val="21"/>
          <w:szCs w:val="21"/>
        </w:rPr>
        <w:t>ряних ліній електропередавання</w:t>
      </w:r>
      <w:r w:rsidRPr="002709F6">
        <w:rPr>
          <w:rFonts w:ascii="Arial" w:hAnsi="Arial" w:cs="Arial"/>
          <w:snapToGrid w:val="0"/>
          <w:sz w:val="21"/>
          <w:szCs w:val="21"/>
        </w:rPr>
        <w:t xml:space="preserve">, відкритих розподільчих пристроїв та контактних мереж транспорту, пасажирських та вантажних канатних доріг при розрахунку на </w:t>
      </w:r>
      <w:r w:rsidRPr="002709F6">
        <w:rPr>
          <w:rFonts w:ascii="Arial" w:hAnsi="Arial" w:cs="Arial"/>
          <w:snapToGrid w:val="0"/>
          <w:sz w:val="21"/>
          <w:szCs w:val="21"/>
        </w:rPr>
        <w:lastRenderedPageBreak/>
        <w:t>витривалість слід враховувати зміну напружень, яка відбувається при коливаннях конструкції впоперек напрямку вітрового потоку в режимах вітрового резонансу.</w:t>
      </w:r>
    </w:p>
    <w:p w14:paraId="47E83C4B"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sz w:val="21"/>
          <w:szCs w:val="21"/>
        </w:rPr>
        <w:t>Сталеві конструкції та їхні елементи, які безпосередньо сприймають навантаження з кількістю циклів навантажень меншою за 10</w:t>
      </w:r>
      <w:r w:rsidRPr="002709F6">
        <w:rPr>
          <w:rFonts w:ascii="Arial" w:hAnsi="Arial" w:cs="Arial"/>
          <w:sz w:val="21"/>
          <w:szCs w:val="21"/>
          <w:vertAlign w:val="superscript"/>
        </w:rPr>
        <w:t>5</w:t>
      </w:r>
      <w:r w:rsidRPr="002709F6">
        <w:rPr>
          <w:rFonts w:ascii="Arial" w:hAnsi="Arial" w:cs="Arial"/>
          <w:sz w:val="21"/>
          <w:szCs w:val="21"/>
        </w:rPr>
        <w:t xml:space="preserve">, слід проектувати із застосуванням конструктивних рішень, що виключають значну концентрацію напружень. </w:t>
      </w:r>
    </w:p>
    <w:p w14:paraId="335DD23A"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sz w:val="21"/>
          <w:szCs w:val="21"/>
        </w:rPr>
        <w:t>Розрахунок конструкцій на витривалість слід виконувати на дію навантажень, регламентованих згідно з ДБН В.1.2-2.</w:t>
      </w:r>
    </w:p>
    <w:p w14:paraId="3156D1C3"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b/>
          <w:snapToGrid w:val="0"/>
          <w:sz w:val="21"/>
          <w:szCs w:val="21"/>
        </w:rPr>
        <w:t>15.2</w:t>
      </w:r>
      <w:r w:rsidRPr="002709F6">
        <w:rPr>
          <w:rFonts w:ascii="Arial" w:hAnsi="Arial" w:cs="Arial"/>
          <w:snapToGrid w:val="0"/>
          <w:sz w:val="21"/>
          <w:szCs w:val="21"/>
        </w:rPr>
        <w:t>  </w:t>
      </w:r>
      <w:r w:rsidRPr="002709F6">
        <w:rPr>
          <w:rFonts w:ascii="Arial" w:hAnsi="Arial" w:cs="Arial"/>
          <w:sz w:val="21"/>
          <w:szCs w:val="21"/>
        </w:rPr>
        <w:t xml:space="preserve">Розрахунок сталевих конструкцій на витривалість виконується у формі оцінювання довговічності </w:t>
      </w:r>
      <w:r w:rsidRPr="002709F6">
        <w:rPr>
          <w:rFonts w:ascii="Arial" w:hAnsi="Arial" w:cs="Arial"/>
          <w:i/>
          <w:iCs/>
          <w:snapToGrid w:val="0"/>
          <w:sz w:val="21"/>
          <w:szCs w:val="21"/>
        </w:rPr>
        <w:t>Т</w:t>
      </w:r>
      <w:r w:rsidRPr="002709F6">
        <w:rPr>
          <w:rFonts w:ascii="Arial" w:hAnsi="Arial" w:cs="Arial"/>
          <w:sz w:val="21"/>
          <w:szCs w:val="21"/>
        </w:rPr>
        <w:t xml:space="preserve"> (терміну </w:t>
      </w:r>
      <w:r w:rsidR="009E6930" w:rsidRPr="002709F6">
        <w:rPr>
          <w:rFonts w:ascii="Arial" w:hAnsi="Arial" w:cs="Arial"/>
          <w:sz w:val="21"/>
          <w:szCs w:val="21"/>
        </w:rPr>
        <w:t>експлуатації</w:t>
      </w:r>
      <w:r w:rsidRPr="002709F6">
        <w:rPr>
          <w:rFonts w:ascii="Arial" w:hAnsi="Arial" w:cs="Arial"/>
          <w:sz w:val="21"/>
          <w:szCs w:val="21"/>
        </w:rPr>
        <w:t>), за якої виконується умова міцності, записана у вигляді:</w:t>
      </w:r>
    </w:p>
    <w:p w14:paraId="6ABA05BF" w14:textId="77777777" w:rsidR="00707E14" w:rsidRPr="002709F6" w:rsidRDefault="000552F3" w:rsidP="00B434A9">
      <w:pPr>
        <w:pStyle w:val="afff1"/>
        <w:spacing w:line="288" w:lineRule="auto"/>
        <w:jc w:val="right"/>
        <w:rPr>
          <w:rFonts w:ascii="Arial" w:hAnsi="Arial" w:cs="Arial"/>
          <w:sz w:val="21"/>
          <w:szCs w:val="21"/>
        </w:rPr>
      </w:pPr>
      <w:r w:rsidRPr="002709F6">
        <w:rPr>
          <w:rFonts w:ascii="Arial" w:hAnsi="Arial" w:cs="Arial"/>
          <w:snapToGrid w:val="0"/>
          <w:position w:val="-10"/>
          <w:sz w:val="21"/>
          <w:szCs w:val="21"/>
        </w:rPr>
        <w:object w:dxaOrig="760" w:dyaOrig="320" w14:anchorId="6B07676C">
          <v:shape id="_x0000_i1781" type="#_x0000_t75" style="width:48pt;height:20pt" o:ole="" fillcolor="window">
            <v:imagedata r:id="rId1365" o:title=""/>
          </v:shape>
          <o:OLEObject Type="Embed" ProgID="Equation.DSMT4" ShapeID="_x0000_i1781" DrawAspect="Content" ObjectID="_1838151704" r:id="rId1366"/>
        </w:object>
      </w:r>
      <w:r w:rsidR="00707E14" w:rsidRPr="002709F6">
        <w:rPr>
          <w:rFonts w:ascii="Arial" w:hAnsi="Arial" w:cs="Arial"/>
          <w:sz w:val="21"/>
          <w:szCs w:val="21"/>
        </w:rPr>
        <w:t xml:space="preserve">, </w:t>
      </w:r>
      <w:r w:rsidR="00707E14" w:rsidRPr="002709F6">
        <w:rPr>
          <w:rFonts w:ascii="Arial" w:hAnsi="Arial" w:cs="Arial"/>
          <w:sz w:val="21"/>
          <w:szCs w:val="21"/>
        </w:rPr>
        <w:tab/>
      </w:r>
      <w:r w:rsidR="00707E14" w:rsidRPr="002709F6">
        <w:rPr>
          <w:rFonts w:ascii="Arial" w:hAnsi="Arial" w:cs="Arial"/>
          <w:sz w:val="21"/>
          <w:szCs w:val="21"/>
        </w:rPr>
        <w:tab/>
      </w:r>
      <w:r w:rsidR="00707E14" w:rsidRPr="002709F6">
        <w:rPr>
          <w:rFonts w:ascii="Arial" w:hAnsi="Arial" w:cs="Arial"/>
          <w:sz w:val="21"/>
          <w:szCs w:val="21"/>
        </w:rPr>
        <w:tab/>
      </w:r>
      <w:r w:rsidR="00707E14" w:rsidRPr="002709F6">
        <w:rPr>
          <w:rFonts w:ascii="Arial" w:hAnsi="Arial" w:cs="Arial"/>
          <w:sz w:val="21"/>
          <w:szCs w:val="21"/>
        </w:rPr>
        <w:tab/>
      </w:r>
      <w:r w:rsidR="00707E14" w:rsidRPr="002709F6">
        <w:rPr>
          <w:rFonts w:ascii="Arial" w:hAnsi="Arial" w:cs="Arial"/>
          <w:sz w:val="21"/>
          <w:szCs w:val="21"/>
        </w:rPr>
        <w:tab/>
      </w:r>
      <w:r w:rsidR="00707E14" w:rsidRPr="002709F6">
        <w:rPr>
          <w:rFonts w:ascii="Arial" w:hAnsi="Arial" w:cs="Arial"/>
          <w:sz w:val="21"/>
          <w:szCs w:val="21"/>
        </w:rPr>
        <w:tab/>
        <w:t>(15.1)</w:t>
      </w:r>
    </w:p>
    <w:p w14:paraId="7D7B5D67" w14:textId="77777777" w:rsidR="00707E14" w:rsidRPr="002709F6" w:rsidRDefault="00707E14" w:rsidP="00B434A9">
      <w:pPr>
        <w:pStyle w:val="afff1"/>
        <w:spacing w:line="288" w:lineRule="auto"/>
        <w:rPr>
          <w:rFonts w:ascii="Arial" w:hAnsi="Arial" w:cs="Arial"/>
          <w:snapToGrid w:val="0"/>
          <w:sz w:val="21"/>
          <w:szCs w:val="21"/>
        </w:rPr>
      </w:pPr>
      <w:r w:rsidRPr="002709F6">
        <w:rPr>
          <w:rFonts w:ascii="Arial" w:hAnsi="Arial" w:cs="Arial"/>
          <w:sz w:val="21"/>
          <w:szCs w:val="21"/>
        </w:rPr>
        <w:t xml:space="preserve">де </w:t>
      </w:r>
      <w:r w:rsidRPr="002709F6">
        <w:rPr>
          <w:rFonts w:ascii="Arial" w:hAnsi="Arial" w:cs="Arial"/>
          <w:snapToGrid w:val="0"/>
          <w:position w:val="-10"/>
          <w:sz w:val="21"/>
          <w:szCs w:val="21"/>
        </w:rPr>
        <w:object w:dxaOrig="260" w:dyaOrig="320" w14:anchorId="16177A72">
          <v:shape id="_x0000_i1782" type="#_x0000_t75" style="width:17.5pt;height:21.5pt" o:ole="" fillcolor="window">
            <v:imagedata r:id="rId1367" o:title=""/>
          </v:shape>
          <o:OLEObject Type="Embed" ProgID="Equation.DSMT4" ShapeID="_x0000_i1782" DrawAspect="Content" ObjectID="_1838151705" r:id="rId1368"/>
        </w:object>
      </w:r>
      <w:r w:rsidRPr="002709F6">
        <w:rPr>
          <w:rFonts w:ascii="Arial" w:hAnsi="Arial" w:cs="Arial"/>
          <w:sz w:val="21"/>
          <w:szCs w:val="21"/>
        </w:rPr>
        <w:t xml:space="preserve"> – накопичене пошкодження від утомленості за термін </w:t>
      </w:r>
      <w:r w:rsidR="00597D47" w:rsidRPr="002709F6">
        <w:rPr>
          <w:rFonts w:ascii="Arial" w:hAnsi="Arial" w:cs="Arial"/>
          <w:sz w:val="21"/>
          <w:szCs w:val="21"/>
        </w:rPr>
        <w:t>експлуатації</w:t>
      </w:r>
      <w:r w:rsidRPr="002709F6">
        <w:rPr>
          <w:rFonts w:ascii="Arial" w:hAnsi="Arial" w:cs="Arial"/>
          <w:sz w:val="21"/>
          <w:szCs w:val="21"/>
        </w:rPr>
        <w:t xml:space="preserve"> </w:t>
      </w:r>
      <w:r w:rsidRPr="002709F6">
        <w:rPr>
          <w:rFonts w:ascii="Arial" w:hAnsi="Arial" w:cs="Arial"/>
          <w:i/>
          <w:iCs/>
          <w:snapToGrid w:val="0"/>
          <w:sz w:val="21"/>
          <w:szCs w:val="21"/>
        </w:rPr>
        <w:t>Т</w:t>
      </w:r>
      <w:r w:rsidRPr="002709F6">
        <w:rPr>
          <w:rFonts w:ascii="Arial" w:hAnsi="Arial" w:cs="Arial"/>
          <w:sz w:val="21"/>
          <w:szCs w:val="21"/>
        </w:rPr>
        <w:t>.</w:t>
      </w:r>
    </w:p>
    <w:p w14:paraId="00BB43A4"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b/>
          <w:snapToGrid w:val="0"/>
          <w:sz w:val="21"/>
          <w:szCs w:val="21"/>
        </w:rPr>
        <w:t>15.3</w:t>
      </w:r>
      <w:r w:rsidRPr="002709F6">
        <w:rPr>
          <w:rFonts w:ascii="Arial" w:hAnsi="Arial" w:cs="Arial"/>
          <w:snapToGrid w:val="0"/>
          <w:sz w:val="21"/>
          <w:szCs w:val="21"/>
        </w:rPr>
        <w:t>  </w:t>
      </w:r>
      <w:r w:rsidRPr="002709F6">
        <w:rPr>
          <w:rFonts w:ascii="Arial" w:hAnsi="Arial" w:cs="Arial"/>
          <w:sz w:val="21"/>
          <w:szCs w:val="21"/>
        </w:rPr>
        <w:t>Для характерних умов експлуатації конструкції виділяються типові проектні режими навантаження, які повинні відображати</w:t>
      </w:r>
      <w:r w:rsidRPr="002709F6">
        <w:rPr>
          <w:rFonts w:ascii="Arial" w:hAnsi="Arial" w:cs="Arial"/>
          <w:snapToGrid w:val="0"/>
          <w:sz w:val="21"/>
          <w:szCs w:val="21"/>
        </w:rPr>
        <w:t xml:space="preserve"> </w:t>
      </w:r>
      <w:r w:rsidRPr="002709F6">
        <w:rPr>
          <w:rFonts w:ascii="Arial" w:hAnsi="Arial" w:cs="Arial"/>
          <w:sz w:val="21"/>
          <w:szCs w:val="21"/>
        </w:rPr>
        <w:t xml:space="preserve">основні закономірності зміни рівня і повторюваності змінних напружень у її елементах. </w:t>
      </w:r>
    </w:p>
    <w:p w14:paraId="2B1E8A93"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sz w:val="21"/>
          <w:szCs w:val="21"/>
        </w:rPr>
        <w:t xml:space="preserve">Кожний </w:t>
      </w:r>
      <w:r w:rsidRPr="002709F6">
        <w:rPr>
          <w:rFonts w:ascii="Arial" w:hAnsi="Arial" w:cs="Arial"/>
          <w:position w:val="-6"/>
          <w:sz w:val="21"/>
          <w:szCs w:val="21"/>
        </w:rPr>
        <w:object w:dxaOrig="139" w:dyaOrig="240" w14:anchorId="1DC12395">
          <v:shape id="_x0000_i1783" type="#_x0000_t75" style="width:8.5pt;height:14.5pt" o:ole="">
            <v:imagedata r:id="rId1369" o:title=""/>
          </v:shape>
          <o:OLEObject Type="Embed" ProgID="Equation.DSMT4" ShapeID="_x0000_i1783" DrawAspect="Content" ObjectID="_1838151706" r:id="rId1370"/>
        </w:object>
      </w:r>
      <w:r w:rsidRPr="002709F6">
        <w:rPr>
          <w:rFonts w:ascii="Arial" w:hAnsi="Arial" w:cs="Arial"/>
          <w:sz w:val="21"/>
          <w:szCs w:val="21"/>
        </w:rPr>
        <w:t>-й типовий проектний режим навантаження задається:</w:t>
      </w:r>
    </w:p>
    <w:p w14:paraId="4DB6F262" w14:textId="77777777" w:rsidR="00707E14" w:rsidRPr="002709F6" w:rsidRDefault="00707E14" w:rsidP="00B434A9">
      <w:pPr>
        <w:pStyle w:val="afff1"/>
        <w:tabs>
          <w:tab w:val="left" w:pos="993"/>
        </w:tabs>
        <w:spacing w:line="288" w:lineRule="auto"/>
        <w:rPr>
          <w:rFonts w:ascii="Arial" w:hAnsi="Arial" w:cs="Arial"/>
          <w:snapToGrid w:val="0"/>
          <w:sz w:val="21"/>
          <w:szCs w:val="21"/>
        </w:rPr>
      </w:pPr>
      <w:r w:rsidRPr="002709F6">
        <w:rPr>
          <w:rFonts w:ascii="Arial" w:hAnsi="Arial" w:cs="Arial"/>
          <w:sz w:val="21"/>
          <w:szCs w:val="21"/>
        </w:rPr>
        <w:t>-</w:t>
      </w:r>
      <w:r w:rsidRPr="002709F6">
        <w:rPr>
          <w:rFonts w:ascii="Arial" w:hAnsi="Arial" w:cs="Arial"/>
          <w:sz w:val="21"/>
          <w:szCs w:val="21"/>
        </w:rPr>
        <w:tab/>
        <w:t xml:space="preserve">середнім значенням  циклічних напружень з амплітудою </w:t>
      </w:r>
      <w:r w:rsidRPr="002709F6">
        <w:rPr>
          <w:rFonts w:ascii="Arial" w:hAnsi="Arial" w:cs="Arial"/>
          <w:i/>
          <w:sz w:val="21"/>
          <w:szCs w:val="21"/>
        </w:rPr>
        <w:sym w:font="Symbol" w:char="F073"/>
      </w:r>
      <w:r w:rsidRPr="002709F6">
        <w:rPr>
          <w:rFonts w:ascii="Arial" w:hAnsi="Arial" w:cs="Arial"/>
          <w:i/>
          <w:sz w:val="21"/>
          <w:szCs w:val="21"/>
          <w:vertAlign w:val="subscript"/>
        </w:rPr>
        <w:t>a,i</w:t>
      </w:r>
      <w:r w:rsidRPr="002709F6">
        <w:rPr>
          <w:rFonts w:ascii="Arial" w:hAnsi="Arial" w:cs="Arial"/>
          <w:sz w:val="21"/>
          <w:szCs w:val="21"/>
        </w:rPr>
        <w:t xml:space="preserve"> у розрахунковому перерізі</w:t>
      </w:r>
      <w:r w:rsidRPr="002709F6">
        <w:rPr>
          <w:rFonts w:ascii="Arial" w:hAnsi="Arial" w:cs="Arial"/>
          <w:snapToGrid w:val="0"/>
          <w:sz w:val="21"/>
          <w:szCs w:val="21"/>
        </w:rPr>
        <w:t>;</w:t>
      </w:r>
    </w:p>
    <w:p w14:paraId="7E7D7BCB" w14:textId="77777777" w:rsidR="00707E14" w:rsidRPr="002709F6" w:rsidRDefault="00707E14" w:rsidP="00B434A9">
      <w:pPr>
        <w:pStyle w:val="afff1"/>
        <w:tabs>
          <w:tab w:val="left" w:pos="993"/>
        </w:tabs>
        <w:spacing w:line="288" w:lineRule="auto"/>
        <w:rPr>
          <w:rFonts w:ascii="Arial" w:hAnsi="Arial" w:cs="Arial"/>
          <w:snapToGrid w:val="0"/>
          <w:sz w:val="21"/>
          <w:szCs w:val="21"/>
        </w:rPr>
      </w:pPr>
      <w:r w:rsidRPr="002709F6">
        <w:rPr>
          <w:rFonts w:ascii="Arial" w:hAnsi="Arial" w:cs="Arial"/>
          <w:snapToGrid w:val="0"/>
          <w:sz w:val="21"/>
          <w:szCs w:val="21"/>
        </w:rPr>
        <w:t>-</w:t>
      </w:r>
      <w:r w:rsidRPr="002709F6">
        <w:rPr>
          <w:rFonts w:ascii="Arial" w:hAnsi="Arial" w:cs="Arial"/>
          <w:snapToGrid w:val="0"/>
          <w:sz w:val="21"/>
          <w:szCs w:val="21"/>
        </w:rPr>
        <w:tab/>
        <w:t xml:space="preserve">мінімальним </w:t>
      </w:r>
      <w:r w:rsidRPr="002709F6">
        <w:rPr>
          <w:rFonts w:ascii="Arial" w:hAnsi="Arial" w:cs="Arial"/>
          <w:snapToGrid w:val="0"/>
          <w:position w:val="-12"/>
          <w:sz w:val="21"/>
          <w:szCs w:val="21"/>
        </w:rPr>
        <w:object w:dxaOrig="480" w:dyaOrig="340" w14:anchorId="157EDF80">
          <v:shape id="_x0000_i1784" type="#_x0000_t75" style="width:32pt;height:22pt" o:ole="">
            <v:imagedata r:id="rId1371" o:title=""/>
          </v:shape>
          <o:OLEObject Type="Embed" ProgID="Equation.DSMT4" ShapeID="_x0000_i1784" DrawAspect="Content" ObjectID="_1838151707" r:id="rId1372"/>
        </w:object>
      </w:r>
      <w:r w:rsidRPr="002709F6">
        <w:rPr>
          <w:rFonts w:ascii="Arial" w:hAnsi="Arial" w:cs="Arial"/>
          <w:snapToGrid w:val="0"/>
          <w:sz w:val="21"/>
          <w:szCs w:val="21"/>
        </w:rPr>
        <w:t xml:space="preserve"> і максимальним </w:t>
      </w:r>
      <w:r w:rsidRPr="002709F6">
        <w:rPr>
          <w:rFonts w:ascii="Arial" w:hAnsi="Arial" w:cs="Arial"/>
          <w:snapToGrid w:val="0"/>
          <w:position w:val="-12"/>
          <w:sz w:val="21"/>
          <w:szCs w:val="21"/>
        </w:rPr>
        <w:object w:dxaOrig="520" w:dyaOrig="340" w14:anchorId="3F50F935">
          <v:shape id="_x0000_i1785" type="#_x0000_t75" style="width:33.5pt;height:21.5pt" o:ole="">
            <v:imagedata r:id="rId1373" o:title=""/>
          </v:shape>
          <o:OLEObject Type="Embed" ProgID="Equation.DSMT4" ShapeID="_x0000_i1785" DrawAspect="Content" ObjectID="_1838151708" r:id="rId1374"/>
        </w:object>
      </w:r>
      <w:r w:rsidRPr="002709F6">
        <w:rPr>
          <w:rFonts w:ascii="Arial" w:hAnsi="Arial" w:cs="Arial"/>
          <w:snapToGrid w:val="0"/>
          <w:sz w:val="21"/>
          <w:szCs w:val="21"/>
        </w:rPr>
        <w:t xml:space="preserve"> </w:t>
      </w:r>
      <w:r w:rsidRPr="002709F6">
        <w:rPr>
          <w:rFonts w:ascii="Arial" w:hAnsi="Arial" w:cs="Arial"/>
          <w:sz w:val="21"/>
          <w:szCs w:val="21"/>
        </w:rPr>
        <w:t>рівнями напружень у розрахунковому перерізі</w:t>
      </w:r>
      <w:r w:rsidRPr="002709F6">
        <w:rPr>
          <w:rFonts w:ascii="Arial" w:hAnsi="Arial" w:cs="Arial"/>
          <w:snapToGrid w:val="0"/>
          <w:sz w:val="21"/>
          <w:szCs w:val="21"/>
        </w:rPr>
        <w:t>;</w:t>
      </w:r>
    </w:p>
    <w:p w14:paraId="2F030957" w14:textId="77777777" w:rsidR="00707E14" w:rsidRPr="002709F6" w:rsidRDefault="00707E14" w:rsidP="00B434A9">
      <w:pPr>
        <w:pStyle w:val="afff1"/>
        <w:tabs>
          <w:tab w:val="left" w:pos="993"/>
        </w:tabs>
        <w:spacing w:line="288" w:lineRule="auto"/>
        <w:rPr>
          <w:rFonts w:ascii="Arial" w:hAnsi="Arial" w:cs="Arial"/>
          <w:sz w:val="21"/>
          <w:szCs w:val="21"/>
        </w:rPr>
      </w:pPr>
      <w:r w:rsidRPr="002709F6">
        <w:rPr>
          <w:rFonts w:ascii="Arial" w:hAnsi="Arial" w:cs="Arial"/>
          <w:sz w:val="21"/>
          <w:szCs w:val="21"/>
        </w:rPr>
        <w:t>-</w:t>
      </w:r>
      <w:r w:rsidRPr="002709F6">
        <w:rPr>
          <w:rFonts w:ascii="Arial" w:hAnsi="Arial" w:cs="Arial"/>
          <w:sz w:val="21"/>
          <w:szCs w:val="21"/>
        </w:rPr>
        <w:tab/>
        <w:t>коефіцієнтом асиметрії напружень</w:t>
      </w:r>
      <w:r w:rsidRPr="002709F6">
        <w:rPr>
          <w:rFonts w:ascii="Arial" w:hAnsi="Arial" w:cs="Arial"/>
          <w:snapToGrid w:val="0"/>
          <w:sz w:val="21"/>
          <w:szCs w:val="21"/>
        </w:rPr>
        <w:t xml:space="preserve"> </w:t>
      </w:r>
      <w:r w:rsidRPr="002709F6">
        <w:rPr>
          <w:rFonts w:ascii="Arial" w:hAnsi="Arial" w:cs="Arial"/>
          <w:snapToGrid w:val="0"/>
          <w:position w:val="-12"/>
          <w:sz w:val="21"/>
          <w:szCs w:val="21"/>
        </w:rPr>
        <w:object w:dxaOrig="1500" w:dyaOrig="340" w14:anchorId="20753994">
          <v:shape id="_x0000_i1786" type="#_x0000_t75" style="width:88pt;height:21.5pt" o:ole="">
            <v:imagedata r:id="rId1375" o:title=""/>
          </v:shape>
          <o:OLEObject Type="Embed" ProgID="Equation.DSMT4" ShapeID="_x0000_i1786" DrawAspect="Content" ObjectID="_1838151709" r:id="rId1376"/>
        </w:object>
      </w:r>
      <w:r w:rsidRPr="002709F6">
        <w:rPr>
          <w:rFonts w:ascii="Arial" w:hAnsi="Arial" w:cs="Arial"/>
          <w:snapToGrid w:val="0"/>
          <w:sz w:val="21"/>
          <w:szCs w:val="21"/>
        </w:rPr>
        <w:t>;</w:t>
      </w:r>
      <w:r w:rsidRPr="002709F6">
        <w:rPr>
          <w:rFonts w:ascii="Arial" w:hAnsi="Arial" w:cs="Arial"/>
          <w:sz w:val="21"/>
          <w:szCs w:val="21"/>
        </w:rPr>
        <w:t xml:space="preserve"> </w:t>
      </w:r>
    </w:p>
    <w:p w14:paraId="228A2C58" w14:textId="77777777" w:rsidR="00707E14" w:rsidRPr="002709F6" w:rsidRDefault="00707E14" w:rsidP="00B434A9">
      <w:pPr>
        <w:pStyle w:val="afff1"/>
        <w:tabs>
          <w:tab w:val="left" w:pos="993"/>
        </w:tabs>
        <w:spacing w:line="288" w:lineRule="auto"/>
        <w:rPr>
          <w:rFonts w:ascii="Arial" w:hAnsi="Arial" w:cs="Arial"/>
          <w:snapToGrid w:val="0"/>
          <w:sz w:val="21"/>
          <w:szCs w:val="21"/>
        </w:rPr>
      </w:pPr>
      <w:r w:rsidRPr="002709F6">
        <w:rPr>
          <w:rFonts w:ascii="Arial" w:hAnsi="Arial" w:cs="Arial"/>
          <w:sz w:val="21"/>
          <w:szCs w:val="21"/>
        </w:rPr>
        <w:t>-</w:t>
      </w:r>
      <w:r w:rsidRPr="002709F6">
        <w:rPr>
          <w:rFonts w:ascii="Arial" w:hAnsi="Arial" w:cs="Arial"/>
          <w:sz w:val="21"/>
          <w:szCs w:val="21"/>
        </w:rPr>
        <w:tab/>
        <w:t xml:space="preserve">кількістю циклів цих напружень </w:t>
      </w:r>
      <w:r w:rsidRPr="002709F6">
        <w:rPr>
          <w:rFonts w:ascii="Arial" w:hAnsi="Arial" w:cs="Arial"/>
          <w:position w:val="-12"/>
          <w:sz w:val="21"/>
          <w:szCs w:val="21"/>
        </w:rPr>
        <w:object w:dxaOrig="260" w:dyaOrig="380" w14:anchorId="4C2E95A4">
          <v:shape id="_x0000_i1787" type="#_x0000_t75" style="width:12.5pt;height:19pt" o:ole="">
            <v:imagedata r:id="rId1377" o:title=""/>
          </v:shape>
          <o:OLEObject Type="Embed" ProgID="Equation.DSMT4" ShapeID="_x0000_i1787" DrawAspect="Content" ObjectID="_1838151710" r:id="rId1378"/>
        </w:object>
      </w:r>
      <w:r w:rsidRPr="002709F6">
        <w:rPr>
          <w:rFonts w:ascii="Arial" w:hAnsi="Arial" w:cs="Arial"/>
          <w:i/>
          <w:snapToGrid w:val="0"/>
          <w:sz w:val="21"/>
          <w:szCs w:val="21"/>
        </w:rPr>
        <w:t>.</w:t>
      </w:r>
    </w:p>
    <w:p w14:paraId="29D3E85D" w14:textId="77777777" w:rsidR="00707E14" w:rsidRPr="002709F6" w:rsidRDefault="00707E14" w:rsidP="00B434A9">
      <w:pPr>
        <w:pStyle w:val="afff1"/>
        <w:spacing w:line="288" w:lineRule="auto"/>
        <w:ind w:firstLine="567"/>
        <w:rPr>
          <w:rFonts w:ascii="Arial" w:hAnsi="Arial" w:cs="Arial"/>
          <w:snapToGrid w:val="0"/>
          <w:sz w:val="21"/>
          <w:szCs w:val="21"/>
        </w:rPr>
      </w:pPr>
      <w:r w:rsidRPr="002709F6">
        <w:rPr>
          <w:rFonts w:ascii="Arial" w:hAnsi="Arial" w:cs="Arial"/>
          <w:snapToGrid w:val="0"/>
          <w:sz w:val="21"/>
          <w:szCs w:val="21"/>
        </w:rPr>
        <w:t xml:space="preserve">Амплітудні напруження циклу зв’язані з мінімальними і максимальними напруженнями циклу співвідношенням </w:t>
      </w:r>
      <w:r w:rsidRPr="002709F6">
        <w:rPr>
          <w:rFonts w:ascii="Arial" w:hAnsi="Arial" w:cs="Arial"/>
          <w:snapToGrid w:val="0"/>
          <w:position w:val="-14"/>
          <w:sz w:val="21"/>
          <w:szCs w:val="21"/>
        </w:rPr>
        <w:object w:dxaOrig="1939" w:dyaOrig="360" w14:anchorId="322F9B3B">
          <v:shape id="_x0000_i1788" type="#_x0000_t75" style="width:114.5pt;height:21pt" o:ole="">
            <v:imagedata r:id="rId1379" o:title=""/>
          </v:shape>
          <o:OLEObject Type="Embed" ProgID="Equation.DSMT4" ShapeID="_x0000_i1788" DrawAspect="Content" ObjectID="_1838151711" r:id="rId1380"/>
        </w:object>
      </w:r>
      <w:r w:rsidRPr="002709F6">
        <w:rPr>
          <w:rFonts w:ascii="Arial" w:hAnsi="Arial" w:cs="Arial"/>
          <w:snapToGrid w:val="0"/>
          <w:sz w:val="21"/>
          <w:szCs w:val="21"/>
        </w:rPr>
        <w:t>.</w:t>
      </w:r>
    </w:p>
    <w:p w14:paraId="4185FAB2" w14:textId="77777777" w:rsidR="00707E14" w:rsidRPr="002709F6" w:rsidRDefault="00707E14" w:rsidP="00B434A9">
      <w:pPr>
        <w:pStyle w:val="afff1"/>
        <w:spacing w:line="288" w:lineRule="auto"/>
        <w:ind w:firstLine="567"/>
        <w:rPr>
          <w:rFonts w:ascii="Arial" w:hAnsi="Arial" w:cs="Arial"/>
          <w:sz w:val="21"/>
          <w:szCs w:val="21"/>
        </w:rPr>
      </w:pPr>
      <w:r w:rsidRPr="002709F6">
        <w:rPr>
          <w:rFonts w:ascii="Arial" w:hAnsi="Arial" w:cs="Arial"/>
          <w:snapToGrid w:val="0"/>
          <w:sz w:val="21"/>
          <w:szCs w:val="21"/>
        </w:rPr>
        <w:t xml:space="preserve">У випадку відсутності даних з проектної історії навантаження </w:t>
      </w:r>
      <w:r w:rsidRPr="002709F6">
        <w:rPr>
          <w:rFonts w:ascii="Arial" w:hAnsi="Arial" w:cs="Arial"/>
          <w:sz w:val="21"/>
          <w:szCs w:val="21"/>
        </w:rPr>
        <w:t xml:space="preserve">значення </w:t>
      </w:r>
      <w:r w:rsidR="001A3E76" w:rsidRPr="002709F6">
        <w:rPr>
          <w:rFonts w:ascii="Arial" w:hAnsi="Arial" w:cs="Arial"/>
          <w:i/>
          <w:sz w:val="21"/>
          <w:szCs w:val="21"/>
        </w:rPr>
        <w:sym w:font="Symbol" w:char="F073"/>
      </w:r>
      <w:r w:rsidR="001A3E76" w:rsidRPr="002709F6">
        <w:rPr>
          <w:rFonts w:ascii="Arial" w:hAnsi="Arial" w:cs="Arial"/>
          <w:i/>
          <w:sz w:val="21"/>
          <w:szCs w:val="21"/>
          <w:vertAlign w:val="subscript"/>
        </w:rPr>
        <w:t>a,i</w:t>
      </w:r>
      <w:r w:rsidRPr="002709F6">
        <w:rPr>
          <w:rFonts w:ascii="Arial" w:hAnsi="Arial" w:cs="Arial"/>
          <w:sz w:val="21"/>
          <w:szCs w:val="21"/>
        </w:rPr>
        <w:t xml:space="preserve"> допускається визначати за формулою:</w:t>
      </w:r>
    </w:p>
    <w:p w14:paraId="4BEF605F" w14:textId="77777777" w:rsidR="00707E14" w:rsidRPr="002709F6" w:rsidRDefault="00B7576E" w:rsidP="00B434A9">
      <w:pPr>
        <w:pStyle w:val="afff1"/>
        <w:spacing w:line="288" w:lineRule="auto"/>
        <w:jc w:val="right"/>
        <w:rPr>
          <w:rFonts w:ascii="Arial" w:hAnsi="Arial" w:cs="Arial"/>
          <w:sz w:val="21"/>
          <w:szCs w:val="21"/>
        </w:rPr>
      </w:pPr>
      <w:r w:rsidRPr="002709F6">
        <w:rPr>
          <w:rFonts w:ascii="Arial" w:hAnsi="Arial" w:cs="Arial"/>
          <w:i/>
          <w:sz w:val="21"/>
          <w:szCs w:val="21"/>
        </w:rPr>
        <w:sym w:font="Symbol" w:char="F073"/>
      </w:r>
      <w:r w:rsidRPr="002709F6">
        <w:rPr>
          <w:rFonts w:ascii="Arial" w:hAnsi="Arial" w:cs="Arial"/>
          <w:i/>
          <w:sz w:val="21"/>
          <w:szCs w:val="21"/>
          <w:vertAlign w:val="subscript"/>
        </w:rPr>
        <w:t>a,і</w:t>
      </w:r>
      <w:r w:rsidRPr="002709F6">
        <w:rPr>
          <w:rFonts w:ascii="Arial" w:hAnsi="Arial" w:cs="Arial"/>
          <w:i/>
          <w:sz w:val="21"/>
          <w:szCs w:val="21"/>
        </w:rPr>
        <w:t xml:space="preserve"> = K</w:t>
      </w:r>
      <w:r w:rsidRPr="002709F6">
        <w:rPr>
          <w:rFonts w:ascii="Arial" w:hAnsi="Arial" w:cs="Arial"/>
          <w:i/>
          <w:sz w:val="21"/>
          <w:szCs w:val="21"/>
        </w:rPr>
        <w:sym w:font="Symbol" w:char="F073"/>
      </w:r>
      <w:r w:rsidRPr="002709F6">
        <w:rPr>
          <w:rFonts w:ascii="Arial" w:hAnsi="Arial" w:cs="Arial"/>
          <w:i/>
          <w:sz w:val="21"/>
          <w:szCs w:val="21"/>
          <w:vertAlign w:val="subscript"/>
        </w:rPr>
        <w:t>cт</w:t>
      </w:r>
      <w:r w:rsidRPr="002709F6">
        <w:rPr>
          <w:rFonts w:ascii="Arial" w:hAnsi="Arial" w:cs="Arial"/>
          <w:sz w:val="21"/>
          <w:szCs w:val="21"/>
        </w:rPr>
        <w:t>,</w:t>
      </w:r>
      <w:r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i/>
          <w:sz w:val="21"/>
          <w:szCs w:val="21"/>
        </w:rPr>
        <w:tab/>
      </w:r>
      <w:r w:rsidR="00707E14" w:rsidRPr="002709F6">
        <w:rPr>
          <w:rFonts w:ascii="Arial" w:hAnsi="Arial" w:cs="Arial"/>
          <w:sz w:val="21"/>
          <w:szCs w:val="21"/>
        </w:rPr>
        <w:t xml:space="preserve"> (15.2)</w:t>
      </w:r>
    </w:p>
    <w:p w14:paraId="3950F0F5"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sz w:val="21"/>
          <w:szCs w:val="21"/>
        </w:rPr>
        <w:t xml:space="preserve">де </w:t>
      </w:r>
      <w:r w:rsidRPr="002709F6">
        <w:rPr>
          <w:rFonts w:ascii="Arial" w:hAnsi="Arial" w:cs="Arial"/>
          <w:position w:val="-4"/>
          <w:sz w:val="21"/>
          <w:szCs w:val="21"/>
        </w:rPr>
        <w:object w:dxaOrig="220" w:dyaOrig="220" w14:anchorId="6762FA6D">
          <v:shape id="_x0000_i1789" type="#_x0000_t75" style="width:14.5pt;height:14.5pt" o:ole="">
            <v:imagedata r:id="rId1381" o:title=""/>
          </v:shape>
          <o:OLEObject Type="Embed" ProgID="Equation.DSMT4" ShapeID="_x0000_i1789" DrawAspect="Content" ObjectID="_1838151712" r:id="rId1382"/>
        </w:object>
      </w:r>
      <w:r w:rsidRPr="002709F6">
        <w:rPr>
          <w:rFonts w:ascii="Arial" w:hAnsi="Arial" w:cs="Arial"/>
          <w:sz w:val="21"/>
          <w:szCs w:val="21"/>
        </w:rPr>
        <w:t xml:space="preserve"> – коефіцієнт, що приймається згідно з </w:t>
      </w:r>
      <w:r w:rsidR="00540A52" w:rsidRPr="002709F6">
        <w:rPr>
          <w:rFonts w:ascii="Arial" w:hAnsi="Arial" w:cs="Arial"/>
          <w:sz w:val="21"/>
          <w:szCs w:val="21"/>
        </w:rPr>
        <w:t>додатком Т (</w:t>
      </w:r>
      <w:r w:rsidRPr="002709F6">
        <w:rPr>
          <w:rFonts w:ascii="Arial" w:hAnsi="Arial" w:cs="Arial"/>
          <w:sz w:val="21"/>
          <w:szCs w:val="21"/>
        </w:rPr>
        <w:t>таблиц</w:t>
      </w:r>
      <w:r w:rsidR="00540A52" w:rsidRPr="002709F6">
        <w:rPr>
          <w:rFonts w:ascii="Arial" w:hAnsi="Arial" w:cs="Arial"/>
          <w:sz w:val="21"/>
          <w:szCs w:val="21"/>
        </w:rPr>
        <w:t>я</w:t>
      </w:r>
      <w:r w:rsidRPr="002709F6">
        <w:rPr>
          <w:rFonts w:ascii="Arial" w:hAnsi="Arial" w:cs="Arial"/>
          <w:sz w:val="21"/>
          <w:szCs w:val="21"/>
        </w:rPr>
        <w:t xml:space="preserve"> Т.1</w:t>
      </w:r>
      <w:r w:rsidR="00540A52" w:rsidRPr="002709F6">
        <w:rPr>
          <w:rFonts w:ascii="Arial" w:hAnsi="Arial" w:cs="Arial"/>
          <w:sz w:val="21"/>
          <w:szCs w:val="21"/>
        </w:rPr>
        <w:t>)</w:t>
      </w:r>
      <w:r w:rsidRPr="002709F6">
        <w:rPr>
          <w:rFonts w:ascii="Arial" w:hAnsi="Arial" w:cs="Arial"/>
          <w:sz w:val="21"/>
          <w:szCs w:val="21"/>
        </w:rPr>
        <w:t>;</w:t>
      </w:r>
    </w:p>
    <w:p w14:paraId="7138B5AD" w14:textId="77777777" w:rsidR="00707E14" w:rsidRPr="002709F6" w:rsidRDefault="00707E14" w:rsidP="00B434A9">
      <w:pPr>
        <w:pStyle w:val="afff1"/>
        <w:tabs>
          <w:tab w:val="left" w:pos="10773"/>
        </w:tabs>
        <w:spacing w:line="288" w:lineRule="auto"/>
        <w:rPr>
          <w:rFonts w:ascii="Arial" w:hAnsi="Arial" w:cs="Arial"/>
          <w:sz w:val="21"/>
          <w:szCs w:val="21"/>
        </w:rPr>
      </w:pPr>
      <w:r w:rsidRPr="002709F6">
        <w:rPr>
          <w:rFonts w:ascii="Arial" w:hAnsi="Arial" w:cs="Arial"/>
          <w:position w:val="-10"/>
          <w:sz w:val="21"/>
          <w:szCs w:val="21"/>
        </w:rPr>
        <w:object w:dxaOrig="320" w:dyaOrig="279" w14:anchorId="5B2E1930">
          <v:shape id="_x0000_i1790" type="#_x0000_t75" style="width:26pt;height:23.5pt" o:ole="">
            <v:imagedata r:id="rId1383" o:title=""/>
          </v:shape>
          <o:OLEObject Type="Embed" ProgID="Equation.DSMT4" ShapeID="_x0000_i1790" DrawAspect="Content" ObjectID="_1838151713" r:id="rId1384"/>
        </w:object>
      </w:r>
      <w:r w:rsidRPr="002709F6">
        <w:rPr>
          <w:rFonts w:ascii="Arial" w:hAnsi="Arial" w:cs="Arial"/>
          <w:sz w:val="21"/>
          <w:szCs w:val="21"/>
        </w:rPr>
        <w:t xml:space="preserve"> – найбільше за абсолютним значенням </w:t>
      </w:r>
      <w:r w:rsidR="00F043A8" w:rsidRPr="002709F6">
        <w:rPr>
          <w:rFonts w:ascii="Arial" w:hAnsi="Arial" w:cs="Arial"/>
          <w:sz w:val="21"/>
          <w:szCs w:val="21"/>
        </w:rPr>
        <w:t xml:space="preserve">статичного </w:t>
      </w:r>
      <w:r w:rsidRPr="002709F6">
        <w:rPr>
          <w:rFonts w:ascii="Arial" w:hAnsi="Arial" w:cs="Arial"/>
          <w:sz w:val="21"/>
          <w:szCs w:val="21"/>
        </w:rPr>
        <w:t>напруження у розрахунковому перерізі, обчислене за перерізом нетто і без урахування коефіцієнтів динамічності і коефіцієнтів, які використовуються при розрахунках на стійкість.</w:t>
      </w:r>
    </w:p>
    <w:p w14:paraId="279EA369" w14:textId="77777777" w:rsidR="00707E14" w:rsidRPr="002709F6" w:rsidRDefault="00707E14" w:rsidP="00B434A9">
      <w:pPr>
        <w:pStyle w:val="afff1"/>
        <w:spacing w:line="288" w:lineRule="auto"/>
        <w:ind w:firstLine="567"/>
        <w:rPr>
          <w:rFonts w:ascii="Arial" w:hAnsi="Arial" w:cs="Arial"/>
          <w:snapToGrid w:val="0"/>
          <w:sz w:val="21"/>
          <w:szCs w:val="21"/>
        </w:rPr>
      </w:pPr>
      <w:r w:rsidRPr="002709F6">
        <w:rPr>
          <w:rFonts w:ascii="Arial" w:hAnsi="Arial" w:cs="Arial"/>
          <w:b/>
          <w:snapToGrid w:val="0"/>
          <w:sz w:val="21"/>
          <w:szCs w:val="21"/>
        </w:rPr>
        <w:t>15.4</w:t>
      </w:r>
      <w:r w:rsidRPr="002709F6">
        <w:rPr>
          <w:rFonts w:ascii="Arial" w:hAnsi="Arial" w:cs="Arial"/>
          <w:snapToGrid w:val="0"/>
          <w:sz w:val="21"/>
          <w:szCs w:val="21"/>
        </w:rPr>
        <w:t>  </w:t>
      </w:r>
      <w:r w:rsidRPr="002709F6">
        <w:rPr>
          <w:rFonts w:ascii="Arial" w:hAnsi="Arial" w:cs="Arial"/>
          <w:sz w:val="21"/>
          <w:szCs w:val="21"/>
        </w:rPr>
        <w:t xml:space="preserve">Накопичене пошкодження від утомленості </w:t>
      </w:r>
      <w:r w:rsidRPr="002709F6">
        <w:rPr>
          <w:rFonts w:ascii="Arial" w:hAnsi="Arial" w:cs="Arial"/>
          <w:snapToGrid w:val="0"/>
          <w:position w:val="-10"/>
          <w:sz w:val="21"/>
          <w:szCs w:val="21"/>
        </w:rPr>
        <w:object w:dxaOrig="260" w:dyaOrig="320" w14:anchorId="12892E5E">
          <v:shape id="_x0000_i1791" type="#_x0000_t75" style="width:15pt;height:18.5pt" o:ole="" fillcolor="window">
            <v:imagedata r:id="rId1385" o:title=""/>
          </v:shape>
          <o:OLEObject Type="Embed" ProgID="Equation.DSMT4" ShapeID="_x0000_i1791" DrawAspect="Content" ObjectID="_1838151714" r:id="rId1386"/>
        </w:object>
      </w:r>
      <w:r w:rsidRPr="002709F6">
        <w:rPr>
          <w:rFonts w:ascii="Arial" w:hAnsi="Arial" w:cs="Arial"/>
          <w:sz w:val="21"/>
          <w:szCs w:val="21"/>
        </w:rPr>
        <w:t xml:space="preserve"> за час </w:t>
      </w:r>
      <w:r w:rsidRPr="002709F6">
        <w:rPr>
          <w:rFonts w:ascii="Arial" w:hAnsi="Arial" w:cs="Arial"/>
          <w:i/>
          <w:sz w:val="21"/>
          <w:szCs w:val="21"/>
        </w:rPr>
        <w:t>Т</w:t>
      </w:r>
      <w:r w:rsidRPr="002709F6">
        <w:rPr>
          <w:rFonts w:ascii="Arial" w:hAnsi="Arial" w:cs="Arial"/>
          <w:sz w:val="21"/>
          <w:szCs w:val="21"/>
        </w:rPr>
        <w:t xml:space="preserve"> визначається за формулою:</w:t>
      </w:r>
    </w:p>
    <w:p w14:paraId="0BEFCCD6" w14:textId="77777777" w:rsidR="00707E14" w:rsidRPr="002709F6" w:rsidRDefault="00707E14" w:rsidP="00B434A9">
      <w:pPr>
        <w:pStyle w:val="afff1"/>
        <w:spacing w:line="288" w:lineRule="auto"/>
        <w:ind w:firstLine="0"/>
        <w:jc w:val="right"/>
        <w:rPr>
          <w:rFonts w:ascii="Arial" w:hAnsi="Arial" w:cs="Arial"/>
          <w:snapToGrid w:val="0"/>
          <w:sz w:val="21"/>
          <w:szCs w:val="21"/>
        </w:rPr>
      </w:pPr>
      <w:r w:rsidRPr="002709F6">
        <w:rPr>
          <w:rFonts w:ascii="Arial" w:hAnsi="Arial" w:cs="Arial"/>
          <w:snapToGrid w:val="0"/>
          <w:position w:val="-36"/>
          <w:sz w:val="21"/>
          <w:szCs w:val="21"/>
        </w:rPr>
        <w:object w:dxaOrig="1160" w:dyaOrig="800" w14:anchorId="33C47D27">
          <v:shape id="_x0000_i1792" type="#_x0000_t75" style="width:62pt;height:42.5pt" o:ole="" fillcolor="window">
            <v:imagedata r:id="rId1387" o:title=""/>
          </v:shape>
          <o:OLEObject Type="Embed" ProgID="Equation.DSMT4" ShapeID="_x0000_i1792" DrawAspect="Content" ObjectID="_1838151715" r:id="rId1388"/>
        </w:object>
      </w:r>
      <w:r w:rsidRPr="002709F6">
        <w:rPr>
          <w:rFonts w:ascii="Arial" w:hAnsi="Arial" w:cs="Arial"/>
          <w:snapToGrid w:val="0"/>
          <w:sz w:val="21"/>
          <w:szCs w:val="21"/>
        </w:rPr>
        <w:t>,</w:t>
      </w:r>
      <w:r w:rsidRPr="002709F6">
        <w:rPr>
          <w:rFonts w:ascii="Arial" w:hAnsi="Arial" w:cs="Arial"/>
          <w:snapToGrid w:val="0"/>
          <w:sz w:val="21"/>
          <w:szCs w:val="21"/>
        </w:rPr>
        <w:tab/>
      </w:r>
      <w:r w:rsidRPr="002709F6">
        <w:rPr>
          <w:rFonts w:ascii="Arial" w:hAnsi="Arial" w:cs="Arial"/>
          <w:snapToGrid w:val="0"/>
          <w:sz w:val="21"/>
          <w:szCs w:val="21"/>
        </w:rPr>
        <w:tab/>
      </w:r>
      <w:r w:rsidRPr="002709F6">
        <w:rPr>
          <w:rFonts w:ascii="Arial" w:hAnsi="Arial" w:cs="Arial"/>
          <w:snapToGrid w:val="0"/>
          <w:sz w:val="21"/>
          <w:szCs w:val="21"/>
        </w:rPr>
        <w:tab/>
      </w:r>
      <w:r w:rsidRPr="002709F6">
        <w:rPr>
          <w:rFonts w:ascii="Arial" w:hAnsi="Arial" w:cs="Arial"/>
          <w:snapToGrid w:val="0"/>
          <w:sz w:val="21"/>
          <w:szCs w:val="21"/>
        </w:rPr>
        <w:tab/>
      </w:r>
      <w:r w:rsidRPr="002709F6">
        <w:rPr>
          <w:rFonts w:ascii="Arial" w:hAnsi="Arial" w:cs="Arial"/>
          <w:snapToGrid w:val="0"/>
          <w:sz w:val="21"/>
          <w:szCs w:val="21"/>
        </w:rPr>
        <w:tab/>
      </w:r>
      <w:r w:rsidRPr="002709F6">
        <w:rPr>
          <w:rFonts w:ascii="Arial" w:hAnsi="Arial" w:cs="Arial"/>
          <w:snapToGrid w:val="0"/>
          <w:sz w:val="21"/>
          <w:szCs w:val="21"/>
        </w:rPr>
        <w:tab/>
        <w:t>(15.3)</w:t>
      </w:r>
    </w:p>
    <w:p w14:paraId="0991F17B" w14:textId="77777777" w:rsidR="00707E14" w:rsidRPr="002709F6" w:rsidRDefault="00707E14" w:rsidP="00B434A9">
      <w:pPr>
        <w:pStyle w:val="afff1"/>
        <w:spacing w:line="288" w:lineRule="auto"/>
        <w:rPr>
          <w:rFonts w:ascii="Arial" w:hAnsi="Arial" w:cs="Arial"/>
          <w:sz w:val="21"/>
          <w:szCs w:val="21"/>
        </w:rPr>
      </w:pPr>
      <w:r w:rsidRPr="002709F6">
        <w:rPr>
          <w:rFonts w:ascii="Arial" w:hAnsi="Arial" w:cs="Arial"/>
          <w:sz w:val="21"/>
          <w:szCs w:val="21"/>
        </w:rPr>
        <w:t xml:space="preserve">де </w:t>
      </w:r>
      <w:r w:rsidRPr="002709F6">
        <w:rPr>
          <w:rFonts w:ascii="Arial" w:hAnsi="Arial" w:cs="Arial"/>
          <w:i/>
          <w:iCs/>
          <w:snapToGrid w:val="0"/>
          <w:sz w:val="21"/>
          <w:szCs w:val="21"/>
        </w:rPr>
        <w:t>j</w:t>
      </w:r>
      <w:r w:rsidRPr="002709F6">
        <w:rPr>
          <w:rFonts w:ascii="Arial" w:hAnsi="Arial" w:cs="Arial"/>
          <w:iCs/>
          <w:snapToGrid w:val="0"/>
          <w:sz w:val="21"/>
          <w:szCs w:val="21"/>
        </w:rPr>
        <w:t xml:space="preserve"> </w:t>
      </w:r>
      <w:r w:rsidRPr="002709F6">
        <w:rPr>
          <w:rFonts w:ascii="Arial" w:hAnsi="Arial" w:cs="Arial"/>
          <w:sz w:val="21"/>
          <w:szCs w:val="21"/>
        </w:rPr>
        <w:t>– кількість типових режимів;</w:t>
      </w:r>
    </w:p>
    <w:p w14:paraId="3EE9B6F4" w14:textId="77777777" w:rsidR="00707E14" w:rsidRPr="002709F6" w:rsidRDefault="00707E14" w:rsidP="00B434A9">
      <w:pPr>
        <w:pStyle w:val="afff1"/>
        <w:spacing w:line="288" w:lineRule="auto"/>
        <w:ind w:firstLine="567"/>
        <w:rPr>
          <w:rFonts w:ascii="Arial" w:hAnsi="Arial" w:cs="Arial"/>
          <w:sz w:val="21"/>
          <w:szCs w:val="21"/>
        </w:rPr>
      </w:pPr>
      <w:r w:rsidRPr="002709F6">
        <w:rPr>
          <w:rFonts w:ascii="Arial" w:hAnsi="Arial" w:cs="Arial"/>
          <w:i/>
          <w:snapToGrid w:val="0"/>
          <w:sz w:val="21"/>
          <w:szCs w:val="21"/>
        </w:rPr>
        <w:t>N</w:t>
      </w:r>
      <w:r w:rsidRPr="002709F6">
        <w:rPr>
          <w:rFonts w:ascii="Arial" w:hAnsi="Arial" w:cs="Arial"/>
          <w:i/>
          <w:snapToGrid w:val="0"/>
          <w:sz w:val="21"/>
          <w:szCs w:val="21"/>
          <w:vertAlign w:val="subscript"/>
        </w:rPr>
        <w:t>i</w:t>
      </w:r>
      <w:r w:rsidRPr="002709F6">
        <w:rPr>
          <w:rFonts w:ascii="Arial" w:hAnsi="Arial" w:cs="Arial"/>
          <w:sz w:val="21"/>
          <w:szCs w:val="21"/>
        </w:rPr>
        <w:t xml:space="preserve"> – гранично допустима кількість циклів при напруженнях з амплітудою  </w:t>
      </w:r>
      <w:r w:rsidRPr="002709F6">
        <w:rPr>
          <w:rFonts w:ascii="Arial" w:hAnsi="Arial" w:cs="Arial"/>
          <w:sz w:val="21"/>
          <w:szCs w:val="21"/>
        </w:rPr>
        <w:sym w:font="Symbol" w:char="F073"/>
      </w:r>
      <w:r w:rsidRPr="002709F6">
        <w:rPr>
          <w:rFonts w:ascii="Arial" w:hAnsi="Arial" w:cs="Arial"/>
          <w:i/>
          <w:sz w:val="21"/>
          <w:szCs w:val="21"/>
          <w:vertAlign w:val="subscript"/>
        </w:rPr>
        <w:t>a,i</w:t>
      </w:r>
      <w:r w:rsidRPr="002709F6">
        <w:rPr>
          <w:rFonts w:ascii="Arial" w:hAnsi="Arial" w:cs="Arial"/>
          <w:snapToGrid w:val="0"/>
          <w:sz w:val="21"/>
          <w:szCs w:val="21"/>
        </w:rPr>
        <w:t xml:space="preserve">, </w:t>
      </w:r>
      <w:r w:rsidRPr="002709F6">
        <w:rPr>
          <w:rFonts w:ascii="Arial" w:hAnsi="Arial" w:cs="Arial"/>
          <w:sz w:val="21"/>
          <w:szCs w:val="21"/>
        </w:rPr>
        <w:t>які обчислюються за формулою:</w:t>
      </w:r>
    </w:p>
    <w:p w14:paraId="271C7C1E" w14:textId="77777777" w:rsidR="00707E14" w:rsidRPr="002709F6" w:rsidRDefault="00B7576E" w:rsidP="00B434A9">
      <w:pPr>
        <w:pStyle w:val="afff1"/>
        <w:spacing w:line="288" w:lineRule="auto"/>
        <w:jc w:val="right"/>
        <w:rPr>
          <w:rFonts w:ascii="Arial" w:hAnsi="Arial" w:cs="Arial"/>
          <w:snapToGrid w:val="0"/>
          <w:sz w:val="21"/>
          <w:szCs w:val="21"/>
        </w:rPr>
      </w:pPr>
      <w:r w:rsidRPr="002709F6">
        <w:rPr>
          <w:rFonts w:ascii="Arial" w:hAnsi="Arial" w:cs="Arial"/>
          <w:snapToGrid w:val="0"/>
          <w:position w:val="-62"/>
          <w:sz w:val="21"/>
          <w:szCs w:val="21"/>
        </w:rPr>
        <w:object w:dxaOrig="2700" w:dyaOrig="1040" w14:anchorId="14021311">
          <v:shape id="_x0000_i1793" type="#_x0000_t75" style="width:154pt;height:59.5pt" o:ole="" fillcolor="window">
            <v:imagedata r:id="rId1389" o:title=""/>
          </v:shape>
          <o:OLEObject Type="Embed" ProgID="Equation.DSMT4" ShapeID="_x0000_i1793" DrawAspect="Content" ObjectID="_1838151716" r:id="rId1390"/>
        </w:object>
      </w:r>
      <w:r w:rsidR="00707E14" w:rsidRPr="002709F6">
        <w:rPr>
          <w:rFonts w:ascii="Arial" w:hAnsi="Arial" w:cs="Arial"/>
          <w:snapToGrid w:val="0"/>
          <w:sz w:val="21"/>
          <w:szCs w:val="21"/>
        </w:rPr>
        <w:t>,</w:t>
      </w:r>
      <w:r w:rsidR="00707E14" w:rsidRPr="002709F6">
        <w:rPr>
          <w:rFonts w:ascii="Arial" w:hAnsi="Arial" w:cs="Arial"/>
          <w:snapToGrid w:val="0"/>
          <w:sz w:val="21"/>
          <w:szCs w:val="21"/>
        </w:rPr>
        <w:tab/>
      </w:r>
      <w:r w:rsidR="00707E14" w:rsidRPr="002709F6">
        <w:rPr>
          <w:rFonts w:ascii="Arial" w:hAnsi="Arial" w:cs="Arial"/>
          <w:snapToGrid w:val="0"/>
          <w:sz w:val="21"/>
          <w:szCs w:val="21"/>
        </w:rPr>
        <w:tab/>
      </w:r>
      <w:r w:rsidR="00707E14" w:rsidRPr="002709F6">
        <w:rPr>
          <w:rFonts w:ascii="Arial" w:hAnsi="Arial" w:cs="Arial"/>
          <w:snapToGrid w:val="0"/>
          <w:sz w:val="21"/>
          <w:szCs w:val="21"/>
        </w:rPr>
        <w:tab/>
      </w:r>
      <w:r w:rsidR="00707E14" w:rsidRPr="002709F6">
        <w:rPr>
          <w:rFonts w:ascii="Arial" w:hAnsi="Arial" w:cs="Arial"/>
          <w:snapToGrid w:val="0"/>
          <w:sz w:val="21"/>
          <w:szCs w:val="21"/>
        </w:rPr>
        <w:tab/>
      </w:r>
      <w:r w:rsidR="00707E14" w:rsidRPr="002709F6">
        <w:rPr>
          <w:rFonts w:ascii="Arial" w:hAnsi="Arial" w:cs="Arial"/>
          <w:snapToGrid w:val="0"/>
          <w:sz w:val="21"/>
          <w:szCs w:val="21"/>
        </w:rPr>
        <w:tab/>
        <w:t>(15.4)</w:t>
      </w:r>
    </w:p>
    <w:p w14:paraId="0AD25DB3" w14:textId="77777777" w:rsidR="00707E14" w:rsidRPr="002709F6" w:rsidRDefault="00707E14" w:rsidP="00B434A9">
      <w:pPr>
        <w:pStyle w:val="afff1"/>
        <w:spacing w:line="288" w:lineRule="auto"/>
        <w:ind w:firstLine="708"/>
        <w:rPr>
          <w:rFonts w:ascii="Arial" w:hAnsi="Arial" w:cs="Arial"/>
          <w:sz w:val="21"/>
          <w:szCs w:val="21"/>
        </w:rPr>
      </w:pPr>
      <w:r w:rsidRPr="002709F6">
        <w:rPr>
          <w:rFonts w:ascii="Arial" w:hAnsi="Arial" w:cs="Arial"/>
          <w:i/>
          <w:iCs/>
          <w:snapToGrid w:val="0"/>
          <w:sz w:val="21"/>
          <w:szCs w:val="21"/>
        </w:rPr>
        <w:t>А</w:t>
      </w:r>
      <w:r w:rsidRPr="002709F6">
        <w:rPr>
          <w:rFonts w:ascii="Arial" w:hAnsi="Arial" w:cs="Arial"/>
          <w:i/>
          <w:iCs/>
          <w:snapToGrid w:val="0"/>
          <w:sz w:val="21"/>
          <w:szCs w:val="21"/>
          <w:vertAlign w:val="subscript"/>
        </w:rPr>
        <w:t>ρ</w:t>
      </w:r>
      <w:r w:rsidRPr="002709F6">
        <w:rPr>
          <w:rFonts w:ascii="Arial" w:hAnsi="Arial" w:cs="Arial"/>
          <w:snapToGrid w:val="0"/>
          <w:sz w:val="21"/>
          <w:szCs w:val="21"/>
        </w:rPr>
        <w:t xml:space="preserve"> і </w:t>
      </w:r>
      <w:r w:rsidRPr="002709F6">
        <w:rPr>
          <w:rFonts w:ascii="Arial" w:hAnsi="Arial" w:cs="Arial"/>
          <w:i/>
          <w:iCs/>
          <w:snapToGrid w:val="0"/>
          <w:sz w:val="21"/>
          <w:szCs w:val="21"/>
        </w:rPr>
        <w:t>В</w:t>
      </w:r>
      <w:r w:rsidRPr="002709F6">
        <w:rPr>
          <w:rFonts w:ascii="Arial" w:hAnsi="Arial" w:cs="Arial"/>
          <w:i/>
          <w:iCs/>
          <w:snapToGrid w:val="0"/>
          <w:sz w:val="21"/>
          <w:szCs w:val="21"/>
          <w:vertAlign w:val="subscript"/>
        </w:rPr>
        <w:t>ρ</w:t>
      </w:r>
      <w:r w:rsidRPr="002709F6">
        <w:rPr>
          <w:rFonts w:ascii="Arial" w:hAnsi="Arial" w:cs="Arial"/>
          <w:snapToGrid w:val="0"/>
          <w:sz w:val="21"/>
          <w:szCs w:val="21"/>
        </w:rPr>
        <w:t xml:space="preserve"> </w:t>
      </w:r>
      <w:r w:rsidRPr="002709F6">
        <w:rPr>
          <w:rFonts w:ascii="Arial" w:hAnsi="Arial" w:cs="Arial"/>
          <w:sz w:val="21"/>
          <w:szCs w:val="21"/>
        </w:rPr>
        <w:t>– параметри, що визначаються згідно з таблицею Т.2;</w:t>
      </w:r>
    </w:p>
    <w:p w14:paraId="4361447D" w14:textId="77777777" w:rsidR="00707E14" w:rsidRPr="002709F6" w:rsidRDefault="00B7576E" w:rsidP="00B434A9">
      <w:pPr>
        <w:pStyle w:val="afff1"/>
        <w:spacing w:line="288" w:lineRule="auto"/>
        <w:ind w:firstLine="708"/>
        <w:outlineLvl w:val="0"/>
        <w:rPr>
          <w:rFonts w:ascii="Arial" w:hAnsi="Arial" w:cs="Arial"/>
          <w:sz w:val="21"/>
          <w:szCs w:val="21"/>
        </w:rPr>
      </w:pPr>
      <w:r w:rsidRPr="002709F6">
        <w:rPr>
          <w:rFonts w:ascii="Arial" w:hAnsi="Arial" w:cs="Arial"/>
          <w:i/>
          <w:snapToGrid w:val="0"/>
          <w:sz w:val="21"/>
          <w:szCs w:val="21"/>
        </w:rPr>
        <w:lastRenderedPageBreak/>
        <w:t>R</w:t>
      </w:r>
      <w:r w:rsidRPr="002709F6">
        <w:rPr>
          <w:rFonts w:ascii="Arial" w:hAnsi="Arial" w:cs="Arial"/>
          <w:i/>
          <w:iCs/>
          <w:snapToGrid w:val="0"/>
          <w:sz w:val="21"/>
          <w:szCs w:val="21"/>
          <w:vertAlign w:val="subscript"/>
        </w:rPr>
        <w:t>νі</w:t>
      </w:r>
      <w:r w:rsidR="00707E14" w:rsidRPr="002709F6">
        <w:rPr>
          <w:rFonts w:ascii="Arial" w:hAnsi="Arial" w:cs="Arial"/>
          <w:sz w:val="21"/>
          <w:szCs w:val="21"/>
        </w:rPr>
        <w:t xml:space="preserve"> – розрахункова </w:t>
      </w:r>
      <w:r w:rsidR="00DB4B76" w:rsidRPr="002709F6">
        <w:rPr>
          <w:rFonts w:ascii="Arial" w:hAnsi="Arial" w:cs="Arial"/>
          <w:sz w:val="21"/>
          <w:szCs w:val="21"/>
        </w:rPr>
        <w:t>границя</w:t>
      </w:r>
      <w:r w:rsidR="00707E14" w:rsidRPr="002709F6">
        <w:rPr>
          <w:rFonts w:ascii="Arial" w:hAnsi="Arial" w:cs="Arial"/>
          <w:sz w:val="21"/>
          <w:szCs w:val="21"/>
        </w:rPr>
        <w:t xml:space="preserve"> витривалості розрахункового перерізу</w:t>
      </w:r>
      <w:r w:rsidRPr="002709F6">
        <w:rPr>
          <w:rFonts w:ascii="Arial" w:hAnsi="Arial" w:cs="Arial"/>
          <w:sz w:val="21"/>
          <w:szCs w:val="21"/>
        </w:rPr>
        <w:t xml:space="preserve"> і-того типового проектного режиму навантаження</w:t>
      </w:r>
      <w:r w:rsidR="004C56D5" w:rsidRPr="002709F6">
        <w:rPr>
          <w:rStyle w:val="hps"/>
          <w:rFonts w:ascii="Arial" w:hAnsi="Arial" w:cs="Arial"/>
          <w:sz w:val="21"/>
          <w:szCs w:val="21"/>
        </w:rPr>
        <w:t>, Н/мм</w:t>
      </w:r>
      <w:r w:rsidR="004C56D5" w:rsidRPr="002709F6">
        <w:rPr>
          <w:rStyle w:val="hps"/>
          <w:rFonts w:ascii="Arial" w:hAnsi="Arial" w:cs="Arial"/>
          <w:sz w:val="21"/>
          <w:szCs w:val="21"/>
          <w:vertAlign w:val="superscript"/>
        </w:rPr>
        <w:t>2</w:t>
      </w:r>
      <w:r w:rsidR="00707E14" w:rsidRPr="002709F6">
        <w:rPr>
          <w:rFonts w:ascii="Arial" w:hAnsi="Arial" w:cs="Arial"/>
          <w:sz w:val="21"/>
          <w:szCs w:val="21"/>
        </w:rPr>
        <w:t>, яка визначається згідно з 15.5.</w:t>
      </w:r>
    </w:p>
    <w:p w14:paraId="058D4C8D" w14:textId="77777777" w:rsidR="00707E14" w:rsidRPr="002709F6" w:rsidRDefault="00707E14" w:rsidP="00B434A9">
      <w:pPr>
        <w:pStyle w:val="afff1"/>
        <w:spacing w:line="288" w:lineRule="auto"/>
        <w:ind w:firstLine="708"/>
        <w:outlineLvl w:val="0"/>
        <w:rPr>
          <w:rFonts w:ascii="Arial" w:hAnsi="Arial" w:cs="Arial"/>
          <w:snapToGrid w:val="0"/>
          <w:sz w:val="21"/>
          <w:szCs w:val="21"/>
        </w:rPr>
      </w:pPr>
      <w:r w:rsidRPr="002709F6">
        <w:rPr>
          <w:rFonts w:ascii="Arial" w:hAnsi="Arial" w:cs="Arial"/>
          <w:sz w:val="21"/>
          <w:szCs w:val="21"/>
        </w:rPr>
        <w:t xml:space="preserve">В розрахунок приймаються всі значення напружень з амплітудою </w:t>
      </w:r>
      <w:r w:rsidRPr="002709F6">
        <w:rPr>
          <w:rFonts w:ascii="Arial" w:hAnsi="Arial" w:cs="Arial"/>
          <w:sz w:val="21"/>
          <w:szCs w:val="21"/>
        </w:rPr>
        <w:sym w:font="Symbol" w:char="F073"/>
      </w:r>
      <w:r w:rsidRPr="002709F6">
        <w:rPr>
          <w:rFonts w:ascii="Arial" w:hAnsi="Arial" w:cs="Arial"/>
          <w:i/>
          <w:sz w:val="21"/>
          <w:szCs w:val="21"/>
          <w:vertAlign w:val="subscript"/>
        </w:rPr>
        <w:t>a,i</w:t>
      </w:r>
      <w:r w:rsidRPr="002709F6">
        <w:rPr>
          <w:rFonts w:ascii="Arial" w:hAnsi="Arial" w:cs="Arial"/>
          <w:snapToGrid w:val="0"/>
          <w:sz w:val="21"/>
          <w:szCs w:val="21"/>
        </w:rPr>
        <w:t xml:space="preserve">, які відповідають нерівності </w:t>
      </w:r>
      <w:r w:rsidR="00B7576E" w:rsidRPr="002709F6">
        <w:rPr>
          <w:rFonts w:ascii="Arial" w:hAnsi="Arial" w:cs="Arial"/>
          <w:snapToGrid w:val="0"/>
          <w:position w:val="-12"/>
          <w:sz w:val="21"/>
          <w:szCs w:val="21"/>
        </w:rPr>
        <w:object w:dxaOrig="1719" w:dyaOrig="360" w14:anchorId="2EA23B1C">
          <v:shape id="_x0000_i1794" type="#_x0000_t75" style="width:98pt;height:20.5pt" o:ole="" fillcolor="window">
            <v:imagedata r:id="rId1391" o:title=""/>
          </v:shape>
          <o:OLEObject Type="Embed" ProgID="Equation.DSMT4" ShapeID="_x0000_i1794" DrawAspect="Content" ObjectID="_1838151717" r:id="rId1392"/>
        </w:object>
      </w:r>
      <w:r w:rsidRPr="002709F6">
        <w:rPr>
          <w:rFonts w:ascii="Arial" w:hAnsi="Arial" w:cs="Arial"/>
          <w:snapToGrid w:val="0"/>
          <w:sz w:val="21"/>
          <w:szCs w:val="21"/>
        </w:rPr>
        <w:t>.</w:t>
      </w:r>
    </w:p>
    <w:p w14:paraId="18BE683C" w14:textId="77777777" w:rsidR="00707E14" w:rsidRPr="002709F6" w:rsidRDefault="00707E14" w:rsidP="00B434A9">
      <w:pPr>
        <w:pStyle w:val="afff1"/>
        <w:spacing w:line="288" w:lineRule="auto"/>
        <w:ind w:firstLine="567"/>
        <w:outlineLvl w:val="0"/>
        <w:rPr>
          <w:rFonts w:ascii="Arial" w:hAnsi="Arial" w:cs="Arial"/>
          <w:snapToGrid w:val="0"/>
          <w:sz w:val="21"/>
          <w:szCs w:val="21"/>
        </w:rPr>
      </w:pPr>
      <w:r w:rsidRPr="002709F6">
        <w:rPr>
          <w:rFonts w:ascii="Arial" w:hAnsi="Arial" w:cs="Arial"/>
          <w:b/>
          <w:snapToGrid w:val="0"/>
          <w:sz w:val="21"/>
          <w:szCs w:val="21"/>
        </w:rPr>
        <w:t>15.5</w:t>
      </w:r>
      <w:r w:rsidRPr="002709F6">
        <w:rPr>
          <w:rFonts w:ascii="Arial" w:hAnsi="Arial" w:cs="Arial"/>
          <w:snapToGrid w:val="0"/>
          <w:sz w:val="21"/>
          <w:szCs w:val="21"/>
        </w:rPr>
        <w:t>  </w:t>
      </w:r>
      <w:r w:rsidRPr="002709F6">
        <w:rPr>
          <w:rFonts w:ascii="Arial" w:hAnsi="Arial" w:cs="Arial"/>
          <w:sz w:val="21"/>
          <w:szCs w:val="21"/>
        </w:rPr>
        <w:t>За конструктивно-технологічними ознаками основний метал, зварні з’єднання</w:t>
      </w:r>
      <w:r w:rsidR="00360650" w:rsidRPr="002709F6">
        <w:rPr>
          <w:rFonts w:ascii="Arial" w:hAnsi="Arial" w:cs="Arial"/>
          <w:sz w:val="21"/>
          <w:szCs w:val="21"/>
        </w:rPr>
        <w:t xml:space="preserve"> та </w:t>
      </w:r>
      <w:r w:rsidRPr="002709F6">
        <w:rPr>
          <w:rFonts w:ascii="Arial" w:hAnsi="Arial" w:cs="Arial"/>
          <w:sz w:val="21"/>
          <w:szCs w:val="21"/>
        </w:rPr>
        <w:t>з’єднання на високоміцних болтах</w:t>
      </w:r>
      <w:r w:rsidR="00360650" w:rsidRPr="002709F6">
        <w:rPr>
          <w:rFonts w:ascii="Arial" w:hAnsi="Arial" w:cs="Arial"/>
          <w:sz w:val="21"/>
          <w:szCs w:val="21"/>
        </w:rPr>
        <w:t xml:space="preserve"> між</w:t>
      </w:r>
      <w:r w:rsidRPr="002709F6">
        <w:rPr>
          <w:rFonts w:ascii="Arial" w:hAnsi="Arial" w:cs="Arial"/>
          <w:sz w:val="21"/>
          <w:szCs w:val="21"/>
        </w:rPr>
        <w:t xml:space="preserve"> елементами і вузлами конструкцій з урахуванням дії зусиль відносно розрахункового перерізу поділяють на сім груп (дивись таблицю Т.3).</w:t>
      </w:r>
    </w:p>
    <w:p w14:paraId="5BB18350" w14:textId="77777777" w:rsidR="00707E14" w:rsidRPr="002709F6" w:rsidRDefault="00707E14" w:rsidP="00B434A9">
      <w:pPr>
        <w:pStyle w:val="afff1"/>
        <w:spacing w:line="288" w:lineRule="auto"/>
        <w:ind w:firstLine="567"/>
        <w:outlineLvl w:val="0"/>
        <w:rPr>
          <w:rFonts w:ascii="Arial" w:hAnsi="Arial" w:cs="Arial"/>
          <w:sz w:val="21"/>
          <w:szCs w:val="21"/>
        </w:rPr>
      </w:pPr>
      <w:r w:rsidRPr="002709F6">
        <w:rPr>
          <w:rFonts w:ascii="Arial" w:hAnsi="Arial" w:cs="Arial"/>
          <w:sz w:val="21"/>
          <w:szCs w:val="21"/>
        </w:rPr>
        <w:t xml:space="preserve">Значення </w:t>
      </w:r>
      <w:r w:rsidR="00DB4B76" w:rsidRPr="002709F6">
        <w:rPr>
          <w:rFonts w:ascii="Arial" w:hAnsi="Arial" w:cs="Arial"/>
          <w:sz w:val="21"/>
          <w:szCs w:val="21"/>
        </w:rPr>
        <w:t>границ</w:t>
      </w:r>
      <w:r w:rsidRPr="002709F6">
        <w:rPr>
          <w:rFonts w:ascii="Arial" w:hAnsi="Arial" w:cs="Arial"/>
          <w:sz w:val="21"/>
          <w:szCs w:val="21"/>
        </w:rPr>
        <w:t xml:space="preserve">і витривалості </w:t>
      </w:r>
      <w:r w:rsidR="00B7576E" w:rsidRPr="002709F6">
        <w:rPr>
          <w:rFonts w:ascii="Arial" w:hAnsi="Arial" w:cs="Arial"/>
          <w:i/>
          <w:snapToGrid w:val="0"/>
          <w:sz w:val="21"/>
          <w:szCs w:val="21"/>
        </w:rPr>
        <w:t>R</w:t>
      </w:r>
      <w:r w:rsidR="00B7576E" w:rsidRPr="002709F6">
        <w:rPr>
          <w:rFonts w:ascii="Arial" w:hAnsi="Arial" w:cs="Arial"/>
          <w:i/>
          <w:iCs/>
          <w:snapToGrid w:val="0"/>
          <w:sz w:val="21"/>
          <w:szCs w:val="21"/>
          <w:vertAlign w:val="subscript"/>
        </w:rPr>
        <w:t>νі</w:t>
      </w:r>
      <w:r w:rsidRPr="002709F6">
        <w:rPr>
          <w:rFonts w:ascii="Arial" w:hAnsi="Arial" w:cs="Arial"/>
          <w:sz w:val="21"/>
          <w:szCs w:val="21"/>
        </w:rPr>
        <w:t xml:space="preserve"> для груп елементів згідно з таблицею Т.3 визначається </w:t>
      </w:r>
      <w:r w:rsidR="00B064E6" w:rsidRPr="002709F6">
        <w:rPr>
          <w:rFonts w:ascii="Arial" w:hAnsi="Arial" w:cs="Arial"/>
          <w:sz w:val="21"/>
          <w:szCs w:val="21"/>
        </w:rPr>
        <w:t xml:space="preserve">за </w:t>
      </w:r>
      <w:r w:rsidRPr="002709F6">
        <w:rPr>
          <w:rFonts w:ascii="Arial" w:hAnsi="Arial" w:cs="Arial"/>
          <w:sz w:val="21"/>
          <w:szCs w:val="21"/>
        </w:rPr>
        <w:t>формулою:</w:t>
      </w:r>
    </w:p>
    <w:p w14:paraId="440772C6" w14:textId="77777777" w:rsidR="00707E14" w:rsidRPr="002709F6" w:rsidRDefault="00B7576E" w:rsidP="00515B5D">
      <w:pPr>
        <w:pStyle w:val="afff1"/>
        <w:spacing w:line="288" w:lineRule="auto"/>
        <w:jc w:val="right"/>
        <w:outlineLvl w:val="0"/>
        <w:rPr>
          <w:rFonts w:ascii="Arial" w:hAnsi="Arial" w:cs="Arial"/>
          <w:snapToGrid w:val="0"/>
          <w:sz w:val="21"/>
          <w:szCs w:val="21"/>
        </w:rPr>
      </w:pPr>
      <w:r w:rsidRPr="002709F6">
        <w:rPr>
          <w:rFonts w:ascii="Arial" w:hAnsi="Arial" w:cs="Arial"/>
          <w:snapToGrid w:val="0"/>
          <w:position w:val="-30"/>
          <w:sz w:val="21"/>
          <w:szCs w:val="21"/>
        </w:rPr>
        <w:object w:dxaOrig="3040" w:dyaOrig="700" w14:anchorId="20C26309">
          <v:shape id="_x0000_i1795" type="#_x0000_t75" style="width:176pt;height:40pt" o:ole="" fillcolor="window">
            <v:imagedata r:id="rId1393" o:title=""/>
          </v:shape>
          <o:OLEObject Type="Embed" ProgID="Equation.DSMT4" ShapeID="_x0000_i1795" DrawAspect="Content" ObjectID="_1838151718" r:id="rId1394"/>
        </w:object>
      </w:r>
      <w:r w:rsidR="00707E14" w:rsidRPr="002709F6">
        <w:rPr>
          <w:rFonts w:ascii="Arial" w:hAnsi="Arial" w:cs="Arial"/>
          <w:snapToGrid w:val="0"/>
          <w:sz w:val="21"/>
          <w:szCs w:val="21"/>
        </w:rPr>
        <w:t>.</w:t>
      </w:r>
      <w:r w:rsidR="00707E14" w:rsidRPr="002709F6">
        <w:rPr>
          <w:rFonts w:ascii="Arial" w:hAnsi="Arial" w:cs="Arial"/>
          <w:snapToGrid w:val="0"/>
          <w:sz w:val="21"/>
          <w:szCs w:val="21"/>
        </w:rPr>
        <w:tab/>
      </w:r>
      <w:r w:rsidR="00707E14" w:rsidRPr="002709F6">
        <w:rPr>
          <w:rFonts w:ascii="Arial" w:hAnsi="Arial" w:cs="Arial"/>
          <w:snapToGrid w:val="0"/>
          <w:sz w:val="21"/>
          <w:szCs w:val="21"/>
        </w:rPr>
        <w:tab/>
      </w:r>
      <w:r w:rsidR="00707E14" w:rsidRPr="002709F6">
        <w:rPr>
          <w:rFonts w:ascii="Arial" w:hAnsi="Arial" w:cs="Arial"/>
          <w:snapToGrid w:val="0"/>
          <w:sz w:val="21"/>
          <w:szCs w:val="21"/>
        </w:rPr>
        <w:tab/>
      </w:r>
      <w:r w:rsidR="00707E14" w:rsidRPr="002709F6">
        <w:rPr>
          <w:rFonts w:ascii="Arial" w:hAnsi="Arial" w:cs="Arial"/>
          <w:snapToGrid w:val="0"/>
          <w:sz w:val="21"/>
          <w:szCs w:val="21"/>
        </w:rPr>
        <w:tab/>
        <w:t>(15.5)</w:t>
      </w:r>
    </w:p>
    <w:p w14:paraId="6CCAE02E" w14:textId="77777777" w:rsidR="00707E14" w:rsidRPr="002709F6" w:rsidRDefault="00707E14" w:rsidP="00B434A9">
      <w:pPr>
        <w:pStyle w:val="afff1"/>
        <w:spacing w:line="288" w:lineRule="auto"/>
        <w:outlineLvl w:val="0"/>
        <w:rPr>
          <w:rFonts w:ascii="Arial" w:hAnsi="Arial" w:cs="Arial"/>
          <w:sz w:val="21"/>
          <w:szCs w:val="21"/>
        </w:rPr>
      </w:pPr>
      <w:r w:rsidRPr="002709F6">
        <w:rPr>
          <w:rFonts w:ascii="Arial" w:hAnsi="Arial" w:cs="Arial"/>
          <w:sz w:val="21"/>
          <w:szCs w:val="21"/>
        </w:rPr>
        <w:t>Значення параметрів у формулі (15.5) приймаються:</w:t>
      </w:r>
    </w:p>
    <w:p w14:paraId="3E074523" w14:textId="77777777" w:rsidR="00707E14" w:rsidRPr="002709F6" w:rsidRDefault="00707E14" w:rsidP="00B434A9">
      <w:pPr>
        <w:pStyle w:val="afff1"/>
        <w:spacing w:line="288" w:lineRule="auto"/>
        <w:outlineLvl w:val="0"/>
        <w:rPr>
          <w:rFonts w:ascii="Arial" w:hAnsi="Arial" w:cs="Arial"/>
          <w:sz w:val="21"/>
          <w:szCs w:val="21"/>
        </w:rPr>
      </w:pPr>
      <w:r w:rsidRPr="002709F6">
        <w:rPr>
          <w:rFonts w:ascii="Arial" w:hAnsi="Arial" w:cs="Arial"/>
          <w:i/>
          <w:iCs/>
          <w:snapToGrid w:val="0"/>
          <w:position w:val="-10"/>
          <w:sz w:val="21"/>
          <w:szCs w:val="21"/>
        </w:rPr>
        <w:object w:dxaOrig="340" w:dyaOrig="320" w14:anchorId="5C5E1D25">
          <v:shape id="_x0000_i1796" type="#_x0000_t75" style="width:21.5pt;height:20.5pt" o:ole="">
            <v:imagedata r:id="rId1395" o:title=""/>
          </v:shape>
          <o:OLEObject Type="Embed" ProgID="Equation.DSMT4" ShapeID="_x0000_i1796" DrawAspect="Content" ObjectID="_1838151719" r:id="rId1396"/>
        </w:object>
      </w:r>
      <w:r w:rsidRPr="002709F6">
        <w:rPr>
          <w:rFonts w:ascii="Arial" w:hAnsi="Arial" w:cs="Arial"/>
          <w:snapToGrid w:val="0"/>
          <w:sz w:val="21"/>
          <w:szCs w:val="21"/>
        </w:rPr>
        <w:t xml:space="preserve"> і </w:t>
      </w:r>
      <w:r w:rsidRPr="002709F6">
        <w:rPr>
          <w:rFonts w:ascii="Arial" w:hAnsi="Arial" w:cs="Arial"/>
          <w:snapToGrid w:val="0"/>
          <w:position w:val="-12"/>
          <w:sz w:val="21"/>
          <w:szCs w:val="21"/>
        </w:rPr>
        <w:object w:dxaOrig="320" w:dyaOrig="380" w14:anchorId="2190FC38">
          <v:shape id="_x0000_i1797" type="#_x0000_t75" style="width:15.5pt;height:19pt" o:ole="">
            <v:imagedata r:id="rId1397" o:title=""/>
          </v:shape>
          <o:OLEObject Type="Embed" ProgID="Equation.DSMT4" ShapeID="_x0000_i1797" DrawAspect="Content" ObjectID="_1838151720" r:id="rId1398"/>
        </w:object>
      </w:r>
      <w:r w:rsidRPr="002709F6">
        <w:rPr>
          <w:rFonts w:ascii="Arial" w:hAnsi="Arial" w:cs="Arial"/>
          <w:snapToGrid w:val="0"/>
          <w:sz w:val="21"/>
          <w:szCs w:val="21"/>
        </w:rPr>
        <w:t xml:space="preserve"> </w:t>
      </w:r>
      <w:r w:rsidRPr="002709F6">
        <w:rPr>
          <w:rFonts w:ascii="Arial" w:hAnsi="Arial" w:cs="Arial"/>
          <w:sz w:val="21"/>
          <w:szCs w:val="21"/>
        </w:rPr>
        <w:t>– згідно з таблицею Т.4;</w:t>
      </w:r>
    </w:p>
    <w:p w14:paraId="37F43671" w14:textId="77777777" w:rsidR="00707E14" w:rsidRPr="002709F6" w:rsidRDefault="00707E14" w:rsidP="00B434A9">
      <w:pPr>
        <w:pStyle w:val="afff1"/>
        <w:spacing w:line="288" w:lineRule="auto"/>
        <w:outlineLvl w:val="0"/>
        <w:rPr>
          <w:rFonts w:ascii="Arial" w:hAnsi="Arial" w:cs="Arial"/>
          <w:snapToGrid w:val="0"/>
          <w:sz w:val="21"/>
          <w:szCs w:val="21"/>
        </w:rPr>
      </w:pPr>
      <w:r w:rsidRPr="002709F6">
        <w:rPr>
          <w:rFonts w:ascii="Arial" w:hAnsi="Arial" w:cs="Arial"/>
          <w:snapToGrid w:val="0"/>
          <w:position w:val="-14"/>
          <w:sz w:val="21"/>
          <w:szCs w:val="21"/>
        </w:rPr>
        <w:object w:dxaOrig="380" w:dyaOrig="360" w14:anchorId="5228B9C6">
          <v:shape id="_x0000_i1798" type="#_x0000_t75" style="width:24.5pt;height:23pt" o:ole="" fillcolor="window">
            <v:imagedata r:id="rId1399" o:title=""/>
          </v:shape>
          <o:OLEObject Type="Embed" ProgID="Equation.DSMT4" ShapeID="_x0000_i1798" DrawAspect="Content" ObjectID="_1838151721" r:id="rId1400"/>
        </w:object>
      </w:r>
      <w:r w:rsidRPr="002709F6">
        <w:rPr>
          <w:rFonts w:ascii="Arial" w:hAnsi="Arial" w:cs="Arial"/>
          <w:sz w:val="21"/>
          <w:szCs w:val="21"/>
        </w:rPr>
        <w:t xml:space="preserve"> – згідно з таблицею Т.5.</w:t>
      </w:r>
    </w:p>
    <w:p w14:paraId="2ED96804" w14:textId="77777777" w:rsidR="00707E14" w:rsidRPr="001E09A1" w:rsidRDefault="00707E14" w:rsidP="00B434A9">
      <w:pPr>
        <w:pStyle w:val="1"/>
        <w:spacing w:before="120" w:after="120" w:line="288" w:lineRule="auto"/>
        <w:ind w:firstLine="709"/>
        <w:jc w:val="both"/>
        <w:rPr>
          <w:rFonts w:ascii="Arial" w:hAnsi="Arial" w:cs="Arial"/>
          <w:sz w:val="21"/>
          <w:szCs w:val="21"/>
          <w:lang w:val="uk-UA"/>
        </w:rPr>
      </w:pPr>
      <w:bookmarkStart w:id="345" w:name="_Ref258425658"/>
      <w:bookmarkStart w:id="346" w:name="_Toc358119247"/>
      <w:bookmarkStart w:id="347" w:name="_Toc358121491"/>
      <w:bookmarkStart w:id="348" w:name="_Toc358121981"/>
      <w:bookmarkStart w:id="349" w:name="_Toc358122080"/>
      <w:bookmarkStart w:id="350" w:name="_Toc358124681"/>
      <w:bookmarkStart w:id="351" w:name="_Toc358648500"/>
      <w:bookmarkStart w:id="352" w:name="_Toc370224640"/>
      <w:r w:rsidRPr="001E09A1">
        <w:rPr>
          <w:rFonts w:ascii="Arial" w:hAnsi="Arial" w:cs="Arial"/>
          <w:sz w:val="21"/>
          <w:szCs w:val="21"/>
          <w:lang w:val="uk-UA"/>
        </w:rPr>
        <w:t>16  ПРОЕКТУВАННЯ З’ЄДНАНЬ СТАЛЕВИХ КОНСТРУКЦІЙ</w:t>
      </w:r>
      <w:bookmarkEnd w:id="345"/>
      <w:bookmarkEnd w:id="346"/>
      <w:bookmarkEnd w:id="347"/>
      <w:bookmarkEnd w:id="348"/>
      <w:bookmarkEnd w:id="349"/>
      <w:bookmarkEnd w:id="350"/>
      <w:bookmarkEnd w:id="351"/>
      <w:bookmarkEnd w:id="352"/>
    </w:p>
    <w:p w14:paraId="6578288F" w14:textId="77777777" w:rsidR="00707E14" w:rsidRPr="001E09A1" w:rsidRDefault="00707E14" w:rsidP="00B434A9">
      <w:pPr>
        <w:pStyle w:val="2"/>
        <w:spacing w:before="0" w:after="0" w:line="288" w:lineRule="auto"/>
        <w:ind w:firstLine="709"/>
        <w:jc w:val="both"/>
        <w:rPr>
          <w:rFonts w:ascii="Arial" w:hAnsi="Arial" w:cs="Arial"/>
          <w:sz w:val="21"/>
          <w:szCs w:val="21"/>
          <w:lang w:val="uk-UA"/>
        </w:rPr>
      </w:pPr>
      <w:bookmarkStart w:id="353" w:name="_Ref258425683"/>
      <w:bookmarkStart w:id="354" w:name="_Toc358119248"/>
      <w:bookmarkStart w:id="355" w:name="_Toc358121492"/>
      <w:bookmarkStart w:id="356" w:name="_Toc358121982"/>
      <w:bookmarkStart w:id="357" w:name="_Toc358122081"/>
      <w:bookmarkStart w:id="358" w:name="_Toc358124682"/>
      <w:bookmarkStart w:id="359" w:name="_Toc358648501"/>
      <w:bookmarkStart w:id="360" w:name="_Toc370224641"/>
      <w:r w:rsidRPr="001E09A1">
        <w:rPr>
          <w:rFonts w:ascii="Arial" w:hAnsi="Arial" w:cs="Arial"/>
          <w:sz w:val="21"/>
          <w:szCs w:val="21"/>
          <w:lang w:val="uk-UA"/>
        </w:rPr>
        <w:t>16.1  Зварні з’єднання</w:t>
      </w:r>
      <w:bookmarkEnd w:id="353"/>
      <w:bookmarkEnd w:id="354"/>
      <w:bookmarkEnd w:id="355"/>
      <w:bookmarkEnd w:id="356"/>
      <w:bookmarkEnd w:id="357"/>
      <w:bookmarkEnd w:id="358"/>
      <w:bookmarkEnd w:id="359"/>
      <w:bookmarkEnd w:id="360"/>
    </w:p>
    <w:p w14:paraId="4DB8DE40" w14:textId="77777777" w:rsidR="00707E14" w:rsidRPr="001E09A1" w:rsidRDefault="00707E14" w:rsidP="00B434A9">
      <w:pPr>
        <w:pStyle w:val="afff1"/>
        <w:spacing w:line="288" w:lineRule="auto"/>
        <w:outlineLvl w:val="0"/>
        <w:rPr>
          <w:rFonts w:ascii="Arial" w:hAnsi="Arial" w:cs="Arial"/>
          <w:sz w:val="21"/>
          <w:szCs w:val="21"/>
        </w:rPr>
      </w:pPr>
      <w:r w:rsidRPr="001E09A1">
        <w:rPr>
          <w:rFonts w:ascii="Arial" w:hAnsi="Arial" w:cs="Arial"/>
          <w:b/>
          <w:sz w:val="21"/>
          <w:szCs w:val="21"/>
        </w:rPr>
        <w:t>16.1.1</w:t>
      </w:r>
      <w:r w:rsidRPr="001E09A1">
        <w:rPr>
          <w:rFonts w:ascii="Arial" w:hAnsi="Arial" w:cs="Arial"/>
          <w:sz w:val="21"/>
          <w:szCs w:val="21"/>
        </w:rPr>
        <w:t xml:space="preserve">  При проектуванні сталевих конструкцій зі зварними з’єднаннями слід: </w:t>
      </w:r>
    </w:p>
    <w:p w14:paraId="48331118" w14:textId="77777777" w:rsidR="00707E14" w:rsidRPr="001E09A1" w:rsidRDefault="00707E14" w:rsidP="00B434A9">
      <w:pPr>
        <w:pStyle w:val="afff1"/>
        <w:tabs>
          <w:tab w:val="left" w:pos="1276"/>
        </w:tabs>
        <w:spacing w:line="288" w:lineRule="auto"/>
        <w:outlineLvl w:val="0"/>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t xml:space="preserve">застосовувати мінімально необхідну кількість зварних швів і призначати їх мінімальні розміри; </w:t>
      </w:r>
    </w:p>
    <w:p w14:paraId="6A23A95F" w14:textId="77777777" w:rsidR="00707E14" w:rsidRPr="001E09A1" w:rsidRDefault="00707E14" w:rsidP="00B434A9">
      <w:pPr>
        <w:pStyle w:val="afff1"/>
        <w:tabs>
          <w:tab w:val="left" w:pos="1276"/>
        </w:tabs>
        <w:spacing w:line="288" w:lineRule="auto"/>
        <w:outlineLvl w:val="0"/>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t>забезпечувати вільний доступ до місць виконання зварних з’єднань з урахуванням вибраного виду і технології зварювання.</w:t>
      </w:r>
    </w:p>
    <w:p w14:paraId="752591AD" w14:textId="77777777" w:rsidR="00251158" w:rsidRPr="001E09A1" w:rsidRDefault="00707E14" w:rsidP="00B434A9">
      <w:pPr>
        <w:pStyle w:val="afff1"/>
        <w:spacing w:line="288" w:lineRule="auto"/>
        <w:outlineLvl w:val="0"/>
        <w:rPr>
          <w:rFonts w:ascii="Arial" w:hAnsi="Arial" w:cs="Arial"/>
          <w:sz w:val="21"/>
          <w:szCs w:val="21"/>
        </w:rPr>
      </w:pPr>
      <w:r w:rsidRPr="001E09A1">
        <w:rPr>
          <w:rFonts w:ascii="Arial" w:hAnsi="Arial" w:cs="Arial"/>
          <w:b/>
          <w:sz w:val="21"/>
          <w:szCs w:val="21"/>
        </w:rPr>
        <w:t>16.1.2</w:t>
      </w:r>
      <w:r w:rsidRPr="001E09A1">
        <w:rPr>
          <w:rFonts w:ascii="Arial" w:hAnsi="Arial" w:cs="Arial"/>
          <w:sz w:val="21"/>
          <w:szCs w:val="21"/>
        </w:rPr>
        <w:t>  </w:t>
      </w:r>
      <w:r w:rsidR="006861C9" w:rsidRPr="001E09A1">
        <w:rPr>
          <w:rFonts w:ascii="Arial" w:hAnsi="Arial" w:cs="Arial"/>
          <w:color w:val="00B050"/>
          <w:sz w:val="21"/>
          <w:szCs w:val="21"/>
        </w:rPr>
        <w:t>Основні типи, конструктивні елементи і розміри зварних з’єднань слід приймати згідно з «ДСТУ EN ISO 9692-1, ДСТУ EN ISO 9692-2, ДСТУ EN 1708-1 та ДСТУ EN 1708-2</w:t>
      </w:r>
      <w:r w:rsidRPr="001E09A1">
        <w:rPr>
          <w:rFonts w:ascii="Arial" w:hAnsi="Arial" w:cs="Arial"/>
          <w:color w:val="00B050"/>
          <w:sz w:val="21"/>
          <w:szCs w:val="21"/>
        </w:rPr>
        <w:t>.</w:t>
      </w:r>
      <w:r w:rsidR="009C59E5" w:rsidRPr="001E09A1">
        <w:rPr>
          <w:rFonts w:ascii="Arial" w:hAnsi="Arial" w:cs="Arial"/>
          <w:sz w:val="21"/>
          <w:szCs w:val="21"/>
        </w:rPr>
        <w:t xml:space="preserve"> </w:t>
      </w:r>
    </w:p>
    <w:p w14:paraId="3D5296D4" w14:textId="1E1F63D8" w:rsidR="00707E14" w:rsidRPr="00952F63" w:rsidRDefault="00952F63" w:rsidP="00B434A9">
      <w:pPr>
        <w:pStyle w:val="afff1"/>
        <w:spacing w:line="288" w:lineRule="auto"/>
        <w:outlineLvl w:val="0"/>
        <w:rPr>
          <w:rFonts w:ascii="Arial" w:hAnsi="Arial" w:cs="Arial"/>
          <w:b/>
          <w:sz w:val="21"/>
          <w:szCs w:val="21"/>
        </w:rPr>
      </w:pPr>
      <w:r w:rsidRPr="00F32AD4">
        <w:rPr>
          <w:rFonts w:ascii="Arial" w:hAnsi="Arial" w:cs="Arial"/>
          <w:b/>
          <w:i/>
          <w:iCs/>
          <w:color w:val="00B050"/>
          <w:sz w:val="21"/>
          <w:szCs w:val="21"/>
        </w:rPr>
        <w:t xml:space="preserve"> </w:t>
      </w:r>
      <w:r w:rsidRPr="00952F63">
        <w:rPr>
          <w:rFonts w:ascii="Arial" w:hAnsi="Arial" w:cs="Arial"/>
          <w:b/>
          <w:i/>
          <w:iCs/>
          <w:color w:val="00B050"/>
          <w:sz w:val="21"/>
          <w:szCs w:val="21"/>
          <w:lang w:val="ru-RU"/>
        </w:rPr>
        <w:t>(</w:t>
      </w:r>
      <w:r w:rsidR="00251158" w:rsidRPr="00952F63">
        <w:rPr>
          <w:rFonts w:ascii="Arial" w:hAnsi="Arial" w:cs="Arial"/>
          <w:b/>
          <w:i/>
          <w:iCs/>
          <w:color w:val="00B050"/>
          <w:sz w:val="21"/>
          <w:szCs w:val="21"/>
        </w:rPr>
        <w:t xml:space="preserve">Пункт 16.1.2 </w:t>
      </w:r>
      <w:r w:rsidRPr="00952F63">
        <w:rPr>
          <w:rFonts w:ascii="Arial" w:hAnsi="Arial" w:cs="Arial"/>
          <w:b/>
          <w:i/>
          <w:iCs/>
          <w:color w:val="00B050"/>
          <w:sz w:val="21"/>
          <w:szCs w:val="21"/>
        </w:rPr>
        <w:t>змінено, Зміна</w:t>
      </w:r>
      <w:r w:rsidR="00251158" w:rsidRPr="00952F63">
        <w:rPr>
          <w:rFonts w:ascii="Arial" w:hAnsi="Arial" w:cs="Arial"/>
          <w:b/>
          <w:i/>
          <w:iCs/>
          <w:color w:val="00B050"/>
          <w:sz w:val="21"/>
          <w:szCs w:val="21"/>
        </w:rPr>
        <w:t xml:space="preserve"> № 1</w:t>
      </w:r>
      <w:r w:rsidRPr="00952F63">
        <w:rPr>
          <w:rFonts w:ascii="Arial" w:hAnsi="Arial" w:cs="Arial"/>
          <w:b/>
          <w:i/>
          <w:iCs/>
          <w:color w:val="00B050"/>
          <w:sz w:val="21"/>
          <w:szCs w:val="21"/>
        </w:rPr>
        <w:t>)</w:t>
      </w:r>
    </w:p>
    <w:p w14:paraId="24711BF5" w14:textId="77777777" w:rsidR="00707E14" w:rsidRPr="001E09A1" w:rsidRDefault="00952F63" w:rsidP="00B434A9">
      <w:pPr>
        <w:pStyle w:val="afff1"/>
        <w:spacing w:line="288" w:lineRule="auto"/>
        <w:outlineLvl w:val="0"/>
        <w:rPr>
          <w:rFonts w:ascii="Arial" w:hAnsi="Arial" w:cs="Arial"/>
          <w:sz w:val="21"/>
          <w:szCs w:val="21"/>
        </w:rPr>
      </w:pPr>
      <w:r>
        <w:rPr>
          <w:rFonts w:ascii="Arial" w:hAnsi="Arial" w:cs="Arial"/>
          <w:b/>
          <w:sz w:val="21"/>
          <w:szCs w:val="21"/>
        </w:rPr>
        <w:t xml:space="preserve"> </w:t>
      </w:r>
      <w:r w:rsidR="00707E14" w:rsidRPr="001E09A1">
        <w:rPr>
          <w:rFonts w:ascii="Arial" w:hAnsi="Arial" w:cs="Arial"/>
          <w:b/>
          <w:sz w:val="21"/>
          <w:szCs w:val="21"/>
        </w:rPr>
        <w:t>16.1.3</w:t>
      </w:r>
      <w:r w:rsidR="00707E14" w:rsidRPr="001E09A1">
        <w:rPr>
          <w:rFonts w:ascii="Arial" w:hAnsi="Arial" w:cs="Arial"/>
          <w:sz w:val="21"/>
          <w:szCs w:val="21"/>
        </w:rPr>
        <w:t xml:space="preserve">  При виборі зварювальних матеріалів рекомендується враховувати групи конструкцій, наведені </w:t>
      </w:r>
      <w:r w:rsidR="00C129A5" w:rsidRPr="001E09A1">
        <w:rPr>
          <w:rFonts w:ascii="Arial" w:hAnsi="Arial" w:cs="Arial"/>
          <w:sz w:val="21"/>
          <w:szCs w:val="21"/>
        </w:rPr>
        <w:t>у</w:t>
      </w:r>
      <w:r>
        <w:rPr>
          <w:rFonts w:ascii="Arial" w:hAnsi="Arial" w:cs="Arial"/>
          <w:sz w:val="21"/>
          <w:szCs w:val="21"/>
        </w:rPr>
        <w:t xml:space="preserve"> д</w:t>
      </w:r>
      <w:r w:rsidR="00707E14" w:rsidRPr="001E09A1">
        <w:rPr>
          <w:rFonts w:ascii="Arial" w:hAnsi="Arial" w:cs="Arial"/>
          <w:sz w:val="21"/>
          <w:szCs w:val="21"/>
        </w:rPr>
        <w:t xml:space="preserve">одатку А та керуватися вимогами, </w:t>
      </w:r>
      <w:r w:rsidR="00C829EE" w:rsidRPr="001E09A1">
        <w:rPr>
          <w:rFonts w:ascii="Arial" w:hAnsi="Arial" w:cs="Arial"/>
          <w:sz w:val="21"/>
          <w:szCs w:val="21"/>
        </w:rPr>
        <w:t>відповідно до</w:t>
      </w:r>
      <w:r>
        <w:rPr>
          <w:rFonts w:ascii="Arial" w:hAnsi="Arial" w:cs="Arial"/>
          <w:sz w:val="21"/>
          <w:szCs w:val="21"/>
        </w:rPr>
        <w:t xml:space="preserve">  6.2.2 та д</w:t>
      </w:r>
      <w:r w:rsidR="00707E14" w:rsidRPr="001E09A1">
        <w:rPr>
          <w:rFonts w:ascii="Arial" w:hAnsi="Arial" w:cs="Arial"/>
          <w:sz w:val="21"/>
          <w:szCs w:val="21"/>
        </w:rPr>
        <w:t>одатку В.</w:t>
      </w:r>
      <w:r>
        <w:rPr>
          <w:rFonts w:ascii="Arial" w:hAnsi="Arial" w:cs="Arial"/>
          <w:sz w:val="21"/>
          <w:szCs w:val="21"/>
        </w:rPr>
        <w:t xml:space="preserve"> </w:t>
      </w:r>
    </w:p>
    <w:p w14:paraId="224A50C9" w14:textId="77777777" w:rsidR="00707E14" w:rsidRPr="001E09A1" w:rsidRDefault="00707E14" w:rsidP="00B434A9">
      <w:pPr>
        <w:pStyle w:val="afff1"/>
        <w:spacing w:line="288" w:lineRule="auto"/>
        <w:outlineLvl w:val="0"/>
        <w:rPr>
          <w:rFonts w:ascii="Arial" w:hAnsi="Arial" w:cs="Arial"/>
          <w:sz w:val="21"/>
          <w:szCs w:val="21"/>
        </w:rPr>
      </w:pPr>
      <w:r w:rsidRPr="001E09A1">
        <w:rPr>
          <w:rFonts w:ascii="Arial" w:hAnsi="Arial" w:cs="Arial"/>
          <w:b/>
          <w:sz w:val="21"/>
          <w:szCs w:val="21"/>
        </w:rPr>
        <w:t>16.1.4</w:t>
      </w:r>
      <w:r w:rsidRPr="001E09A1">
        <w:rPr>
          <w:rFonts w:ascii="Arial" w:hAnsi="Arial" w:cs="Arial"/>
          <w:sz w:val="21"/>
          <w:szCs w:val="21"/>
        </w:rPr>
        <w:t>  Зварні стикові з’єднання листових деталей рекомендується, як правило, проектувати прямими з повним проваром із застосуванням вивідних планок, які виготовляються з того самого прокату, що й основний метал. У монтажних умовах допускається одностороннє зварювання з</w:t>
      </w:r>
      <w:r w:rsidR="00B825E1" w:rsidRPr="001E09A1">
        <w:rPr>
          <w:rFonts w:ascii="Arial" w:hAnsi="Arial" w:cs="Arial"/>
          <w:sz w:val="21"/>
          <w:szCs w:val="21"/>
        </w:rPr>
        <w:t>і зворотнім формуванням</w:t>
      </w:r>
      <w:r w:rsidRPr="001E09A1">
        <w:rPr>
          <w:rFonts w:ascii="Arial" w:hAnsi="Arial" w:cs="Arial"/>
          <w:sz w:val="21"/>
          <w:szCs w:val="21"/>
        </w:rPr>
        <w:t xml:space="preserve"> шва. Зварювання на сталевій підкладці, що залишається, може бути застосован</w:t>
      </w:r>
      <w:r w:rsidR="00B825E1" w:rsidRPr="001E09A1">
        <w:rPr>
          <w:rFonts w:ascii="Arial" w:hAnsi="Arial" w:cs="Arial"/>
          <w:sz w:val="21"/>
          <w:szCs w:val="21"/>
        </w:rPr>
        <w:t>е</w:t>
      </w:r>
      <w:r w:rsidRPr="001E09A1">
        <w:rPr>
          <w:rFonts w:ascii="Arial" w:hAnsi="Arial" w:cs="Arial"/>
          <w:sz w:val="21"/>
          <w:szCs w:val="21"/>
        </w:rPr>
        <w:t xml:space="preserve"> для конструкцій 3 і 4 груп</w:t>
      </w:r>
      <w:r w:rsidR="00B825E1" w:rsidRPr="001E09A1">
        <w:rPr>
          <w:rFonts w:ascii="Arial" w:hAnsi="Arial" w:cs="Arial"/>
          <w:sz w:val="21"/>
          <w:szCs w:val="21"/>
        </w:rPr>
        <w:t xml:space="preserve"> без обмежень, а для конструкцій 1 і 2 груп – у випадках коли </w:t>
      </w:r>
      <w:r w:rsidR="00540A52" w:rsidRPr="001E09A1">
        <w:rPr>
          <w:rFonts w:ascii="Arial" w:hAnsi="Arial" w:cs="Arial"/>
          <w:sz w:val="21"/>
          <w:szCs w:val="21"/>
        </w:rPr>
        <w:t>зворотне</w:t>
      </w:r>
      <w:r w:rsidR="00B825E1" w:rsidRPr="001E09A1">
        <w:rPr>
          <w:rFonts w:ascii="Arial" w:hAnsi="Arial" w:cs="Arial"/>
          <w:sz w:val="21"/>
          <w:szCs w:val="21"/>
        </w:rPr>
        <w:t xml:space="preserve"> формування шва не можливе.</w:t>
      </w:r>
    </w:p>
    <w:p w14:paraId="1809ED23" w14:textId="77777777" w:rsidR="00707E14" w:rsidRPr="001E09A1" w:rsidRDefault="00707E14" w:rsidP="00B434A9">
      <w:pPr>
        <w:pStyle w:val="afff1"/>
        <w:spacing w:line="288" w:lineRule="auto"/>
        <w:outlineLvl w:val="0"/>
        <w:rPr>
          <w:rFonts w:ascii="Arial" w:hAnsi="Arial" w:cs="Arial"/>
          <w:sz w:val="21"/>
          <w:szCs w:val="21"/>
        </w:rPr>
      </w:pPr>
      <w:r w:rsidRPr="001E09A1">
        <w:rPr>
          <w:rFonts w:ascii="Arial" w:hAnsi="Arial" w:cs="Arial"/>
          <w:b/>
          <w:sz w:val="21"/>
          <w:szCs w:val="21"/>
        </w:rPr>
        <w:t>16.1.5</w:t>
      </w:r>
      <w:r w:rsidRPr="001E09A1">
        <w:rPr>
          <w:rFonts w:ascii="Arial" w:hAnsi="Arial" w:cs="Arial"/>
          <w:sz w:val="21"/>
          <w:szCs w:val="21"/>
        </w:rPr>
        <w:t>  Розміри зварних кутових швів і конструкція з’єднання повинні задовольняти таким вимогам:</w:t>
      </w:r>
    </w:p>
    <w:p w14:paraId="4FDB2172" w14:textId="77777777" w:rsidR="00707E14" w:rsidRPr="001E09A1" w:rsidRDefault="00707E14" w:rsidP="00B434A9">
      <w:pPr>
        <w:pStyle w:val="afff1"/>
        <w:spacing w:line="288" w:lineRule="auto"/>
        <w:outlineLvl w:val="0"/>
        <w:rPr>
          <w:rFonts w:ascii="Arial" w:hAnsi="Arial" w:cs="Arial"/>
          <w:sz w:val="21"/>
          <w:szCs w:val="21"/>
        </w:rPr>
      </w:pPr>
      <w:r w:rsidRPr="001E09A1">
        <w:rPr>
          <w:rFonts w:ascii="Arial" w:hAnsi="Arial" w:cs="Arial"/>
          <w:sz w:val="21"/>
          <w:szCs w:val="21"/>
        </w:rPr>
        <w:t xml:space="preserve">а) катет кутового шва </w:t>
      </w:r>
      <w:r w:rsidRPr="001E09A1">
        <w:rPr>
          <w:rFonts w:ascii="Arial" w:hAnsi="Arial" w:cs="Arial"/>
          <w:position w:val="-14"/>
          <w:sz w:val="21"/>
          <w:szCs w:val="21"/>
        </w:rPr>
        <w:object w:dxaOrig="300" w:dyaOrig="360" w14:anchorId="7F6BBB11">
          <v:shape id="_x0000_i1799" type="#_x0000_t75" style="width:17.5pt;height:20.5pt" o:ole="">
            <v:imagedata r:id="rId1401" o:title=""/>
          </v:shape>
          <o:OLEObject Type="Embed" ProgID="Equation.DSMT4" ShapeID="_x0000_i1799" DrawAspect="Content" ObjectID="_1838151722" r:id="rId1402"/>
        </w:object>
      </w:r>
      <w:r w:rsidRPr="001E09A1">
        <w:rPr>
          <w:rFonts w:ascii="Arial" w:hAnsi="Arial" w:cs="Arial"/>
          <w:sz w:val="21"/>
          <w:szCs w:val="21"/>
        </w:rPr>
        <w:t xml:space="preserve"> (рисунок 16.1) повинен задовольняти вимогам розрахунку і бути, як правило, не меншим за зазначений у таблиці 16.1; </w:t>
      </w:r>
      <w:r w:rsidR="00952F63">
        <w:rPr>
          <w:rFonts w:ascii="Arial" w:hAnsi="Arial" w:cs="Arial"/>
          <w:sz w:val="21"/>
          <w:szCs w:val="21"/>
        </w:rPr>
        <w:t xml:space="preserve"> </w:t>
      </w:r>
    </w:p>
    <w:p w14:paraId="249EE211" w14:textId="77777777" w:rsidR="00707E14" w:rsidRPr="001E09A1" w:rsidRDefault="00707E14" w:rsidP="00B434A9">
      <w:pPr>
        <w:pStyle w:val="afff1"/>
        <w:spacing w:line="288" w:lineRule="auto"/>
        <w:outlineLvl w:val="0"/>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t xml:space="preserve">катет шва у тавровому двосторонньому, а також у напустковому і кутовому з’єднаннях допускається приймати меншим за вказаний у таблиці 16.1, але не меншим за </w:t>
      </w:r>
      <w:smartTag w:uri="urn:schemas-microsoft-com:office:smarttags" w:element="metricconverter">
        <w:smartTagPr>
          <w:attr w:name="ProductID" w:val="4 мм"/>
        </w:smartTagPr>
        <w:r w:rsidRPr="001E09A1">
          <w:rPr>
            <w:rFonts w:ascii="Arial" w:hAnsi="Arial" w:cs="Arial"/>
            <w:sz w:val="21"/>
            <w:szCs w:val="21"/>
          </w:rPr>
          <w:t>4 мм</w:t>
        </w:r>
      </w:smartTag>
      <w:r w:rsidRPr="001E09A1">
        <w:rPr>
          <w:rFonts w:ascii="Arial" w:hAnsi="Arial" w:cs="Arial"/>
          <w:sz w:val="21"/>
          <w:szCs w:val="21"/>
        </w:rPr>
        <w:t>, при цьому розміри шва повинні забезпечувати його несучу здатність, що визначається розрахунком. Виробничим контролем повинна бути установлена відсутність дефектів, у тому числі технологічних тріщин;</w:t>
      </w:r>
    </w:p>
    <w:p w14:paraId="7E535CDF" w14:textId="77777777" w:rsidR="00707E14" w:rsidRPr="001E09A1" w:rsidRDefault="00707E14" w:rsidP="00696075">
      <w:pPr>
        <w:pStyle w:val="afff1"/>
        <w:spacing w:line="288" w:lineRule="auto"/>
        <w:outlineLvl w:val="0"/>
        <w:rPr>
          <w:rFonts w:ascii="Arial" w:hAnsi="Arial" w:cs="Arial"/>
          <w:sz w:val="21"/>
          <w:szCs w:val="21"/>
        </w:rPr>
      </w:pPr>
      <w:r w:rsidRPr="001E09A1">
        <w:rPr>
          <w:rFonts w:ascii="Arial" w:hAnsi="Arial" w:cs="Arial"/>
          <w:sz w:val="21"/>
          <w:szCs w:val="21"/>
        </w:rPr>
        <w:t xml:space="preserve">б) катет кутового шва </w:t>
      </w:r>
      <w:r w:rsidRPr="001E09A1">
        <w:rPr>
          <w:rFonts w:ascii="Arial" w:hAnsi="Arial" w:cs="Arial"/>
          <w:position w:val="-14"/>
          <w:sz w:val="21"/>
          <w:szCs w:val="21"/>
        </w:rPr>
        <w:object w:dxaOrig="300" w:dyaOrig="360" w14:anchorId="62F468B8">
          <v:shape id="_x0000_i1800" type="#_x0000_t75" style="width:17.5pt;height:20.5pt" o:ole="">
            <v:imagedata r:id="rId1403" o:title=""/>
          </v:shape>
          <o:OLEObject Type="Embed" ProgID="Equation.DSMT4" ShapeID="_x0000_i1800" DrawAspect="Content" ObjectID="_1838151723" r:id="rId1404"/>
        </w:object>
      </w:r>
      <w:r w:rsidRPr="001E09A1">
        <w:rPr>
          <w:rFonts w:ascii="Arial" w:hAnsi="Arial" w:cs="Arial"/>
          <w:sz w:val="21"/>
          <w:szCs w:val="21"/>
        </w:rPr>
        <w:t xml:space="preserve"> (рисунок 16.1, а) не повинен перевищувати 1,2 </w:t>
      </w:r>
      <w:r w:rsidRPr="001E09A1">
        <w:rPr>
          <w:rFonts w:ascii="Arial" w:hAnsi="Arial" w:cs="Arial"/>
          <w:i/>
          <w:sz w:val="21"/>
          <w:szCs w:val="21"/>
        </w:rPr>
        <w:t>t</w:t>
      </w:r>
      <w:r w:rsidRPr="001E09A1">
        <w:rPr>
          <w:rFonts w:ascii="Arial" w:hAnsi="Arial" w:cs="Arial"/>
          <w:sz w:val="21"/>
          <w:szCs w:val="21"/>
        </w:rPr>
        <w:t xml:space="preserve">, де </w:t>
      </w:r>
      <w:r w:rsidRPr="001E09A1">
        <w:rPr>
          <w:rFonts w:ascii="Arial" w:hAnsi="Arial" w:cs="Arial"/>
          <w:i/>
          <w:sz w:val="21"/>
          <w:szCs w:val="21"/>
        </w:rPr>
        <w:t>t</w:t>
      </w:r>
      <w:r w:rsidRPr="001E09A1">
        <w:rPr>
          <w:rFonts w:ascii="Arial" w:hAnsi="Arial" w:cs="Arial"/>
          <w:sz w:val="21"/>
          <w:szCs w:val="21"/>
        </w:rPr>
        <w:t xml:space="preserve"> – найменша з </w:t>
      </w:r>
      <w:r w:rsidRPr="001E09A1">
        <w:rPr>
          <w:rFonts w:ascii="Arial" w:hAnsi="Arial" w:cs="Arial"/>
          <w:sz w:val="21"/>
          <w:szCs w:val="21"/>
        </w:rPr>
        <w:lastRenderedPageBreak/>
        <w:t>товщин зварюваних елементів;</w:t>
      </w:r>
    </w:p>
    <w:p w14:paraId="5F1EC7C7" w14:textId="77777777" w:rsidR="00707E14" w:rsidRPr="001E09A1" w:rsidRDefault="00707E14" w:rsidP="00B434A9">
      <w:pPr>
        <w:pStyle w:val="afff1"/>
        <w:spacing w:line="288" w:lineRule="auto"/>
        <w:ind w:firstLine="567"/>
        <w:outlineLvl w:val="0"/>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t xml:space="preserve">катет шва, прокладений вздовж закругленої кромки фасонного прокату товщиною </w:t>
      </w:r>
      <w:r w:rsidRPr="001E09A1">
        <w:rPr>
          <w:rFonts w:ascii="Arial" w:hAnsi="Arial" w:cs="Arial"/>
          <w:i/>
          <w:sz w:val="21"/>
          <w:szCs w:val="21"/>
        </w:rPr>
        <w:t>t</w:t>
      </w:r>
      <w:r w:rsidRPr="001E09A1">
        <w:rPr>
          <w:rFonts w:ascii="Arial" w:hAnsi="Arial" w:cs="Arial"/>
          <w:sz w:val="21"/>
          <w:szCs w:val="21"/>
        </w:rPr>
        <w:t xml:space="preserve">, як правило, не повинен перевищувати 0,9 </w:t>
      </w:r>
      <w:r w:rsidRPr="001E09A1">
        <w:rPr>
          <w:rFonts w:ascii="Arial" w:hAnsi="Arial" w:cs="Arial"/>
          <w:i/>
          <w:sz w:val="21"/>
          <w:szCs w:val="21"/>
        </w:rPr>
        <w:t>t</w:t>
      </w:r>
      <w:r w:rsidRPr="001E09A1">
        <w:rPr>
          <w:rFonts w:ascii="Arial" w:hAnsi="Arial" w:cs="Arial"/>
          <w:sz w:val="21"/>
          <w:szCs w:val="21"/>
        </w:rPr>
        <w:t>;</w:t>
      </w:r>
    </w:p>
    <w:p w14:paraId="3AE3055E"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в) розрахункова довжина кутового шва повинна бути не менша ніж 4</w:t>
      </w:r>
      <w:r w:rsidRPr="001E09A1">
        <w:rPr>
          <w:rFonts w:ascii="Arial" w:hAnsi="Arial" w:cs="Arial"/>
          <w:i/>
          <w:sz w:val="21"/>
          <w:szCs w:val="21"/>
        </w:rPr>
        <w:t>k</w:t>
      </w:r>
      <w:r w:rsidRPr="001E09A1">
        <w:rPr>
          <w:rFonts w:ascii="Arial" w:hAnsi="Arial" w:cs="Arial"/>
          <w:i/>
          <w:sz w:val="21"/>
          <w:szCs w:val="21"/>
          <w:vertAlign w:val="subscript"/>
        </w:rPr>
        <w:t>f</w:t>
      </w:r>
      <w:r w:rsidRPr="001E09A1">
        <w:rPr>
          <w:rFonts w:ascii="Arial" w:hAnsi="Arial" w:cs="Arial"/>
          <w:i/>
          <w:sz w:val="21"/>
          <w:szCs w:val="21"/>
        </w:rPr>
        <w:t xml:space="preserve"> </w:t>
      </w:r>
      <w:r w:rsidRPr="001E09A1">
        <w:rPr>
          <w:rFonts w:ascii="Arial" w:hAnsi="Arial" w:cs="Arial"/>
          <w:sz w:val="21"/>
          <w:szCs w:val="21"/>
        </w:rPr>
        <w:t xml:space="preserve">і не менша ніж </w:t>
      </w:r>
      <w:smartTag w:uri="urn:schemas-microsoft-com:office:smarttags" w:element="metricconverter">
        <w:smartTagPr>
          <w:attr w:name="ProductID" w:val="50 мм"/>
        </w:smartTagPr>
        <w:r w:rsidRPr="001E09A1">
          <w:rPr>
            <w:rFonts w:ascii="Arial" w:hAnsi="Arial" w:cs="Arial"/>
            <w:sz w:val="21"/>
            <w:szCs w:val="21"/>
          </w:rPr>
          <w:t>50 мм</w:t>
        </w:r>
      </w:smartTag>
      <w:r w:rsidRPr="001E09A1">
        <w:rPr>
          <w:rFonts w:ascii="Arial" w:hAnsi="Arial" w:cs="Arial"/>
          <w:sz w:val="21"/>
          <w:szCs w:val="21"/>
        </w:rPr>
        <w:t>;</w:t>
      </w:r>
    </w:p>
    <w:p w14:paraId="3251CC74"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 xml:space="preserve">г) режим зварювання слід обирати так, щоб форма шва (рисунок 16.1, б, в) задовольняла такі умови: для кутового шва – </w:t>
      </w:r>
      <w:r w:rsidRPr="001E09A1">
        <w:rPr>
          <w:rFonts w:ascii="Arial" w:hAnsi="Arial" w:cs="Arial"/>
          <w:i/>
          <w:iCs/>
          <w:sz w:val="21"/>
          <w:szCs w:val="21"/>
        </w:rPr>
        <w:t>b / h</w:t>
      </w:r>
      <w:r w:rsidRPr="001E09A1">
        <w:rPr>
          <w:rFonts w:ascii="Arial" w:hAnsi="Arial" w:cs="Arial"/>
          <w:sz w:val="21"/>
          <w:szCs w:val="21"/>
        </w:rPr>
        <w:t xml:space="preserve"> </w:t>
      </w:r>
      <w:r w:rsidR="00BF2B60" w:rsidRPr="001E09A1">
        <w:rPr>
          <w:rFonts w:ascii="Arial" w:hAnsi="Arial" w:cs="Arial"/>
          <w:sz w:val="21"/>
          <w:szCs w:val="21"/>
        </w:rPr>
        <w:fldChar w:fldCharType="begin"/>
      </w:r>
      <w:r w:rsidRPr="001E09A1">
        <w:rPr>
          <w:rFonts w:ascii="Arial" w:hAnsi="Arial" w:cs="Arial"/>
          <w:sz w:val="21"/>
          <w:szCs w:val="21"/>
        </w:rPr>
        <w:instrText>SYMBOL 179 \f "Symbol" \s 11</w:instrText>
      </w:r>
      <w:r w:rsidR="00BF2B60" w:rsidRPr="001E09A1">
        <w:rPr>
          <w:rFonts w:ascii="Arial" w:hAnsi="Arial" w:cs="Arial"/>
          <w:sz w:val="21"/>
          <w:szCs w:val="21"/>
        </w:rPr>
        <w:fldChar w:fldCharType="separate"/>
      </w:r>
      <w:r w:rsidRPr="001E09A1">
        <w:rPr>
          <w:rFonts w:ascii="Arial" w:hAnsi="Arial" w:cs="Arial"/>
          <w:sz w:val="21"/>
          <w:szCs w:val="21"/>
        </w:rPr>
        <w:t>³</w:t>
      </w:r>
      <w:r w:rsidR="00BF2B60" w:rsidRPr="001E09A1">
        <w:rPr>
          <w:rFonts w:ascii="Arial" w:hAnsi="Arial" w:cs="Arial"/>
          <w:sz w:val="21"/>
          <w:szCs w:val="21"/>
        </w:rPr>
        <w:fldChar w:fldCharType="end"/>
      </w:r>
      <w:r w:rsidRPr="001E09A1">
        <w:rPr>
          <w:rFonts w:ascii="Arial" w:hAnsi="Arial" w:cs="Arial"/>
          <w:sz w:val="21"/>
          <w:szCs w:val="21"/>
        </w:rPr>
        <w:t xml:space="preserve"> 1,3; для стикового однопрохідного шва – </w:t>
      </w:r>
      <w:r w:rsidRPr="001E09A1">
        <w:rPr>
          <w:rFonts w:ascii="Arial" w:hAnsi="Arial" w:cs="Arial"/>
          <w:i/>
          <w:iCs/>
          <w:sz w:val="21"/>
          <w:szCs w:val="21"/>
        </w:rPr>
        <w:t>b / h</w:t>
      </w:r>
      <w:r w:rsidRPr="001E09A1">
        <w:rPr>
          <w:rFonts w:ascii="Arial" w:hAnsi="Arial" w:cs="Arial"/>
          <w:sz w:val="21"/>
          <w:szCs w:val="21"/>
        </w:rPr>
        <w:t xml:space="preserve"> </w:t>
      </w:r>
      <w:r w:rsidR="00BF2B60" w:rsidRPr="001E09A1">
        <w:rPr>
          <w:rFonts w:ascii="Arial" w:hAnsi="Arial" w:cs="Arial"/>
          <w:sz w:val="21"/>
          <w:szCs w:val="21"/>
        </w:rPr>
        <w:fldChar w:fldCharType="begin"/>
      </w:r>
      <w:r w:rsidRPr="001E09A1">
        <w:rPr>
          <w:rFonts w:ascii="Arial" w:hAnsi="Arial" w:cs="Arial"/>
          <w:sz w:val="21"/>
          <w:szCs w:val="21"/>
        </w:rPr>
        <w:instrText>SYMBOL 179 \f "Symbol" \s 11</w:instrText>
      </w:r>
      <w:r w:rsidR="00BF2B60" w:rsidRPr="001E09A1">
        <w:rPr>
          <w:rFonts w:ascii="Arial" w:hAnsi="Arial" w:cs="Arial"/>
          <w:sz w:val="21"/>
          <w:szCs w:val="21"/>
        </w:rPr>
        <w:fldChar w:fldCharType="separate"/>
      </w:r>
      <w:r w:rsidRPr="001E09A1">
        <w:rPr>
          <w:rFonts w:ascii="Arial" w:hAnsi="Arial" w:cs="Arial"/>
          <w:sz w:val="21"/>
          <w:szCs w:val="21"/>
        </w:rPr>
        <w:t>³</w:t>
      </w:r>
      <w:r w:rsidR="00BF2B60" w:rsidRPr="001E09A1">
        <w:rPr>
          <w:rFonts w:ascii="Arial" w:hAnsi="Arial" w:cs="Arial"/>
          <w:sz w:val="21"/>
          <w:szCs w:val="21"/>
        </w:rPr>
        <w:fldChar w:fldCharType="end"/>
      </w:r>
      <w:r w:rsidRPr="001E09A1">
        <w:rPr>
          <w:rFonts w:ascii="Arial" w:hAnsi="Arial" w:cs="Arial"/>
          <w:sz w:val="21"/>
          <w:szCs w:val="21"/>
        </w:rPr>
        <w:t xml:space="preserve"> 1,5;</w:t>
      </w:r>
    </w:p>
    <w:p w14:paraId="071D47CD" w14:textId="77777777" w:rsidR="00707E14" w:rsidRPr="001E09A1" w:rsidRDefault="00707E14" w:rsidP="00952F63">
      <w:pPr>
        <w:pStyle w:val="afff1"/>
        <w:spacing w:line="288" w:lineRule="auto"/>
        <w:ind w:firstLine="567"/>
        <w:jc w:val="left"/>
        <w:rPr>
          <w:rFonts w:ascii="Arial" w:hAnsi="Arial" w:cs="Arial"/>
          <w:sz w:val="21"/>
          <w:szCs w:val="21"/>
        </w:rPr>
      </w:pPr>
      <w:r w:rsidRPr="001E09A1">
        <w:rPr>
          <w:rFonts w:ascii="Arial" w:hAnsi="Arial" w:cs="Arial"/>
          <w:sz w:val="21"/>
          <w:szCs w:val="21"/>
        </w:rPr>
        <w:t xml:space="preserve">д) розрахункова довжина флангового шва повинна бути не більшою ніж </w:t>
      </w:r>
      <w:r w:rsidRPr="001E09A1">
        <w:rPr>
          <w:rFonts w:ascii="Arial" w:hAnsi="Arial" w:cs="Arial"/>
          <w:position w:val="-14"/>
          <w:sz w:val="21"/>
          <w:szCs w:val="21"/>
        </w:rPr>
        <w:object w:dxaOrig="720" w:dyaOrig="360" w14:anchorId="55624A43">
          <v:shape id="_x0000_i1801" type="#_x0000_t75" style="width:42.5pt;height:21.5pt" o:ole="">
            <v:imagedata r:id="rId1405" o:title=""/>
          </v:shape>
          <o:OLEObject Type="Embed" ProgID="Equation.DSMT4" ShapeID="_x0000_i1801" DrawAspect="Content" ObjectID="_1838151724" r:id="rId1406"/>
        </w:object>
      </w:r>
      <w:r w:rsidRPr="001E09A1">
        <w:rPr>
          <w:rFonts w:ascii="Arial" w:hAnsi="Arial" w:cs="Arial"/>
          <w:sz w:val="21"/>
          <w:szCs w:val="21"/>
        </w:rPr>
        <w:t xml:space="preserve"> за винятком швів, у яких зусилля діє вздовж усієї довжини шва (тут </w:t>
      </w:r>
      <w:r w:rsidRPr="001E09A1">
        <w:rPr>
          <w:rFonts w:ascii="Arial" w:hAnsi="Arial" w:cs="Arial"/>
          <w:position w:val="-14"/>
          <w:sz w:val="21"/>
          <w:szCs w:val="21"/>
        </w:rPr>
        <w:object w:dxaOrig="300" w:dyaOrig="360" w14:anchorId="36C7CA00">
          <v:shape id="_x0000_i1802" type="#_x0000_t75" style="width:19pt;height:22pt" o:ole="">
            <v:imagedata r:id="rId1407" o:title=""/>
          </v:shape>
          <o:OLEObject Type="Embed" ProgID="Equation.DSMT4" ShapeID="_x0000_i1802" DrawAspect="Content" ObjectID="_1838151725" r:id="rId1408"/>
        </w:object>
      </w:r>
      <w:r w:rsidRPr="001E09A1">
        <w:rPr>
          <w:rFonts w:ascii="Arial" w:hAnsi="Arial" w:cs="Arial"/>
          <w:sz w:val="21"/>
          <w:szCs w:val="21"/>
        </w:rPr>
        <w:t xml:space="preserve"> – коефіцієнт, що приймається за таблицею 16.2);</w:t>
      </w:r>
    </w:p>
    <w:p w14:paraId="095825CB"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е) розмір напустку повинен бути не менш ніж п’ять товщин найтоншого із зварюваних елементів;</w:t>
      </w:r>
    </w:p>
    <w:p w14:paraId="15AE9791"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ж) співвідношення розмірів катетів кутових швів слід приймати, як правило, 1:1; при різних товщинах зварюваних елементів допускається приймати шви з неоднаковими катетами; при цьому, катети, що прилягають до тоншого елемента у з’єднанні повинні задовольняти вимоги 16.1.5, б), а катети, що прилягають до товстішого елемента у з’єднанні – вимоги 16.1.5, а);</w:t>
      </w:r>
    </w:p>
    <w:p w14:paraId="65F95FB4"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 xml:space="preserve">з) у зварних стиках елементів, що перекриваються накладками, флангові кутові шви слід не доводити до осі стику не менш як на </w:t>
      </w:r>
      <w:smartTag w:uri="urn:schemas-microsoft-com:office:smarttags" w:element="metricconverter">
        <w:smartTagPr>
          <w:attr w:name="ProductID" w:val="25 мм"/>
        </w:smartTagPr>
        <w:r w:rsidRPr="001E09A1">
          <w:rPr>
            <w:rFonts w:ascii="Arial" w:hAnsi="Arial" w:cs="Arial"/>
            <w:sz w:val="21"/>
            <w:szCs w:val="21"/>
          </w:rPr>
          <w:t>25 мм</w:t>
        </w:r>
      </w:smartTag>
      <w:r w:rsidRPr="001E09A1">
        <w:rPr>
          <w:rFonts w:ascii="Arial" w:hAnsi="Arial" w:cs="Arial"/>
          <w:sz w:val="21"/>
          <w:szCs w:val="21"/>
        </w:rPr>
        <w:t>;</w:t>
      </w:r>
    </w:p>
    <w:p w14:paraId="2AD967EA"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і) у конструкціях 1 та 2 груп кутові шви, як правило, повинні мати увігнуту чи плоску поверхню з плавним переходом до основного металу;</w:t>
      </w:r>
    </w:p>
    <w:p w14:paraId="71744895"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 xml:space="preserve">к) зварні стики з накладками слід виконувати, як правило, </w:t>
      </w:r>
      <w:r w:rsidR="008E6F67" w:rsidRPr="001E09A1">
        <w:rPr>
          <w:rFonts w:ascii="Arial" w:hAnsi="Arial" w:cs="Arial"/>
          <w:sz w:val="21"/>
          <w:szCs w:val="21"/>
        </w:rPr>
        <w:t>згідно з</w:t>
      </w:r>
      <w:r w:rsidRPr="001E09A1">
        <w:rPr>
          <w:rFonts w:ascii="Arial" w:hAnsi="Arial" w:cs="Arial"/>
          <w:sz w:val="21"/>
          <w:szCs w:val="21"/>
        </w:rPr>
        <w:t xml:space="preserve"> рисунком 16.2, а;</w:t>
      </w:r>
    </w:p>
    <w:p w14:paraId="15116E66"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sz w:val="21"/>
          <w:szCs w:val="21"/>
        </w:rPr>
        <w:t xml:space="preserve">л) відстань між паралельними зварними з’єднаннями елементів конструкцій слід встановлювати не меншою за </w:t>
      </w:r>
      <w:r w:rsidRPr="001E09A1">
        <w:rPr>
          <w:rFonts w:ascii="Arial" w:hAnsi="Arial" w:cs="Arial"/>
          <w:position w:val="-6"/>
          <w:sz w:val="21"/>
          <w:szCs w:val="21"/>
        </w:rPr>
        <w:object w:dxaOrig="400" w:dyaOrig="260" w14:anchorId="299D3DCA">
          <v:shape id="_x0000_i1803" type="#_x0000_t75" style="width:24.5pt;height:16pt" o:ole="">
            <v:imagedata r:id="rId1409" o:title=""/>
          </v:shape>
          <o:OLEObject Type="Embed" ProgID="Equation.DSMT4" ShapeID="_x0000_i1803" DrawAspect="Content" ObjectID="_1838151726" r:id="rId1410"/>
        </w:object>
      </w:r>
      <w:r w:rsidRPr="001E09A1">
        <w:rPr>
          <w:rFonts w:ascii="Arial" w:hAnsi="Arial" w:cs="Arial"/>
          <w:sz w:val="21"/>
          <w:szCs w:val="21"/>
        </w:rPr>
        <w:t xml:space="preserve"> і </w:t>
      </w:r>
      <w:smartTag w:uri="urn:schemas-microsoft-com:office:smarttags" w:element="metricconverter">
        <w:smartTagPr>
          <w:attr w:name="ProductID" w:val="100 мм"/>
        </w:smartTagPr>
        <w:r w:rsidRPr="001E09A1">
          <w:rPr>
            <w:rFonts w:ascii="Arial" w:hAnsi="Arial" w:cs="Arial"/>
            <w:sz w:val="21"/>
            <w:szCs w:val="21"/>
          </w:rPr>
          <w:t>100 мм</w:t>
        </w:r>
      </w:smartTag>
      <w:r w:rsidRPr="001E09A1">
        <w:rPr>
          <w:rFonts w:ascii="Arial" w:hAnsi="Arial" w:cs="Arial"/>
          <w:sz w:val="21"/>
          <w:szCs w:val="21"/>
        </w:rPr>
        <w:t xml:space="preserve">, де </w:t>
      </w:r>
      <w:r w:rsidRPr="001E09A1">
        <w:rPr>
          <w:rFonts w:ascii="Arial" w:hAnsi="Arial" w:cs="Arial"/>
          <w:position w:val="-6"/>
          <w:sz w:val="21"/>
          <w:szCs w:val="21"/>
        </w:rPr>
        <w:object w:dxaOrig="200" w:dyaOrig="260" w14:anchorId="1058356B">
          <v:shape id="_x0000_i1804" type="#_x0000_t75" style="width:14.5pt;height:18.5pt" o:ole="">
            <v:imagedata r:id="rId1411" o:title=""/>
          </v:shape>
          <o:OLEObject Type="Embed" ProgID="Equation.DSMT4" ShapeID="_x0000_i1804" DrawAspect="Content" ObjectID="_1838151727" r:id="rId1412"/>
        </w:object>
      </w:r>
      <w:r w:rsidRPr="001E09A1">
        <w:rPr>
          <w:rFonts w:ascii="Arial" w:hAnsi="Arial" w:cs="Arial"/>
          <w:sz w:val="21"/>
          <w:szCs w:val="21"/>
        </w:rPr>
        <w:t xml:space="preserve"> – товщина деталі; приварювання ребер жорсткості і елементів решітчастих конструкцій необхідно виконувати відповідно до рисунка 16.2, б.</w:t>
      </w:r>
    </w:p>
    <w:p w14:paraId="58C4F2AE" w14:textId="77777777" w:rsidR="00707E14" w:rsidRPr="001E09A1" w:rsidRDefault="00707E14" w:rsidP="00952F63">
      <w:pPr>
        <w:pStyle w:val="afff1"/>
        <w:spacing w:line="288" w:lineRule="auto"/>
        <w:ind w:firstLine="567"/>
        <w:rPr>
          <w:rFonts w:ascii="Arial" w:hAnsi="Arial" w:cs="Arial"/>
          <w:sz w:val="21"/>
          <w:szCs w:val="21"/>
        </w:rPr>
      </w:pPr>
      <w:r w:rsidRPr="001E09A1">
        <w:rPr>
          <w:rFonts w:ascii="Arial" w:hAnsi="Arial" w:cs="Arial"/>
          <w:b/>
          <w:sz w:val="21"/>
          <w:szCs w:val="21"/>
        </w:rPr>
        <w:t>16.1.6</w:t>
      </w:r>
      <w:r w:rsidRPr="001E09A1">
        <w:rPr>
          <w:rFonts w:ascii="Arial" w:hAnsi="Arial" w:cs="Arial"/>
          <w:sz w:val="21"/>
          <w:szCs w:val="21"/>
        </w:rPr>
        <w:t xml:space="preserve"> При проектуванні зварних з’єднань у конструкціях, що сприймають рухомі, динамічні чи вібраційні навантаження, поряд із урахуванням вимог згідно з 16.1.5, як правило, слід: </w:t>
      </w:r>
    </w:p>
    <w:p w14:paraId="169EDCD3" w14:textId="77777777" w:rsidR="00707E14" w:rsidRPr="001E09A1" w:rsidRDefault="00707E14" w:rsidP="002E13BC">
      <w:pPr>
        <w:pStyle w:val="afff1"/>
        <w:spacing w:line="288" w:lineRule="auto"/>
        <w:ind w:right="-425" w:firstLine="567"/>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r>
      <w:r w:rsidR="00952F63">
        <w:rPr>
          <w:rFonts w:ascii="Arial" w:hAnsi="Arial" w:cs="Arial"/>
          <w:sz w:val="21"/>
          <w:szCs w:val="21"/>
        </w:rPr>
        <w:t xml:space="preserve"> </w:t>
      </w:r>
      <w:r w:rsidRPr="001E09A1">
        <w:rPr>
          <w:rFonts w:ascii="Arial" w:hAnsi="Arial" w:cs="Arial"/>
          <w:sz w:val="21"/>
          <w:szCs w:val="21"/>
        </w:rPr>
        <w:t>уникати перетинів зварних швів, розміщення їх у безпосередній близькості один від одного, від місцевої зміни форми і розмірів перерізу, від зон згину, продавлених отворів і вільних кромок, утворених гільйотинним різанням;</w:t>
      </w:r>
      <w:r w:rsidR="00952F63">
        <w:rPr>
          <w:rFonts w:ascii="Arial" w:hAnsi="Arial" w:cs="Arial"/>
          <w:sz w:val="21"/>
          <w:szCs w:val="21"/>
        </w:rPr>
        <w:t xml:space="preserve"> </w:t>
      </w:r>
    </w:p>
    <w:p w14:paraId="678A356F" w14:textId="77777777" w:rsidR="00707E14" w:rsidRPr="001E09A1" w:rsidRDefault="00707E14" w:rsidP="002E13BC">
      <w:pPr>
        <w:pStyle w:val="afff1"/>
        <w:tabs>
          <w:tab w:val="left" w:pos="1134"/>
        </w:tabs>
        <w:spacing w:line="288" w:lineRule="auto"/>
        <w:ind w:left="426" w:right="-425" w:firstLine="567"/>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r>
      <w:r w:rsidR="00952F63">
        <w:rPr>
          <w:rFonts w:ascii="Arial" w:hAnsi="Arial" w:cs="Arial"/>
          <w:sz w:val="21"/>
          <w:szCs w:val="21"/>
        </w:rPr>
        <w:t xml:space="preserve"> </w:t>
      </w:r>
      <w:r w:rsidRPr="001E09A1">
        <w:rPr>
          <w:rFonts w:ascii="Arial" w:hAnsi="Arial" w:cs="Arial"/>
          <w:sz w:val="21"/>
          <w:szCs w:val="21"/>
        </w:rPr>
        <w:t>кутові шви виконувати з плавним переходом до основного металу;</w:t>
      </w:r>
    </w:p>
    <w:p w14:paraId="3C30D8AA" w14:textId="77777777" w:rsidR="00707E14" w:rsidRPr="001E09A1" w:rsidRDefault="00707E14" w:rsidP="002E13BC">
      <w:pPr>
        <w:pStyle w:val="afff1"/>
        <w:tabs>
          <w:tab w:val="left" w:pos="1134"/>
        </w:tabs>
        <w:spacing w:line="288" w:lineRule="auto"/>
        <w:ind w:left="426" w:right="-425" w:firstLine="567"/>
        <w:rPr>
          <w:rFonts w:ascii="Arial" w:hAnsi="Arial" w:cs="Arial"/>
          <w:sz w:val="21"/>
          <w:szCs w:val="21"/>
        </w:rPr>
      </w:pPr>
      <w:r w:rsidRPr="001E09A1">
        <w:rPr>
          <w:rFonts w:ascii="Arial" w:hAnsi="Arial" w:cs="Arial"/>
          <w:sz w:val="21"/>
          <w:szCs w:val="21"/>
        </w:rPr>
        <w:t>-</w:t>
      </w:r>
      <w:r w:rsidRPr="001E09A1">
        <w:rPr>
          <w:rFonts w:ascii="Arial" w:hAnsi="Arial" w:cs="Arial"/>
          <w:sz w:val="21"/>
          <w:szCs w:val="21"/>
        </w:rPr>
        <w:tab/>
      </w:r>
      <w:r w:rsidR="00952F63">
        <w:rPr>
          <w:rFonts w:ascii="Arial" w:hAnsi="Arial" w:cs="Arial"/>
          <w:sz w:val="21"/>
          <w:szCs w:val="21"/>
        </w:rPr>
        <w:t xml:space="preserve"> </w:t>
      </w:r>
      <w:r w:rsidRPr="001E09A1">
        <w:rPr>
          <w:rFonts w:ascii="Arial" w:hAnsi="Arial" w:cs="Arial"/>
          <w:sz w:val="21"/>
          <w:szCs w:val="21"/>
        </w:rPr>
        <w:t>флангові кутові шви, що прикріплюють елементи решітки до фасонок, слід виконувати з обварюванням торців кутиків.</w:t>
      </w:r>
      <w:r w:rsidR="002E13BC">
        <w:rPr>
          <w:rFonts w:ascii="Arial" w:hAnsi="Arial" w:cs="Arial"/>
          <w:sz w:val="21"/>
          <w:szCs w:val="21"/>
        </w:rPr>
        <w:t xml:space="preserve"> </w:t>
      </w:r>
    </w:p>
    <w:tbl>
      <w:tblPr>
        <w:tblW w:w="10947" w:type="dxa"/>
        <w:jc w:val="center"/>
        <w:tblLayout w:type="fixed"/>
        <w:tblLook w:val="0000" w:firstRow="0" w:lastRow="0" w:firstColumn="0" w:lastColumn="0" w:noHBand="0" w:noVBand="0"/>
      </w:tblPr>
      <w:tblGrid>
        <w:gridCol w:w="10947"/>
      </w:tblGrid>
      <w:tr w:rsidR="00707E14" w:rsidRPr="001E09A1" w14:paraId="1F08E2BA" w14:textId="77777777" w:rsidTr="002E13BC">
        <w:trPr>
          <w:cantSplit/>
          <w:jc w:val="center"/>
        </w:trPr>
        <w:tc>
          <w:tcPr>
            <w:tcW w:w="10947" w:type="dxa"/>
          </w:tcPr>
          <w:p w14:paraId="38F4B678" w14:textId="77777777" w:rsidR="00707E14" w:rsidRPr="001E09A1" w:rsidRDefault="00B92BB7" w:rsidP="001E09A1">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230604D7">
                <v:shape id="Рисунок 771" o:spid="_x0000_i1805" type="#_x0000_t75" style="width:373.5pt;height:129pt;visibility:visible">
                  <v:imagedata r:id="rId1413" o:title="" croptop="5897f" cropbottom="25363f" cropleft="2578f" cropright="1055f"/>
                </v:shape>
              </w:pict>
            </w:r>
          </w:p>
        </w:tc>
      </w:tr>
      <w:tr w:rsidR="00707E14" w:rsidRPr="00515B5D" w14:paraId="688BD78D" w14:textId="77777777" w:rsidTr="002E13BC">
        <w:trPr>
          <w:cantSplit/>
          <w:jc w:val="center"/>
        </w:trPr>
        <w:tc>
          <w:tcPr>
            <w:tcW w:w="10947" w:type="dxa"/>
          </w:tcPr>
          <w:p w14:paraId="32EEB7D6" w14:textId="77777777" w:rsidR="00707E14" w:rsidRPr="001E09A1" w:rsidRDefault="00707E14" w:rsidP="001E09A1">
            <w:pPr>
              <w:pStyle w:val="afff1"/>
              <w:spacing w:line="288" w:lineRule="auto"/>
              <w:ind w:firstLine="0"/>
              <w:jc w:val="left"/>
              <w:rPr>
                <w:rFonts w:ascii="Arial" w:hAnsi="Arial" w:cs="Arial"/>
                <w:sz w:val="21"/>
                <w:szCs w:val="21"/>
              </w:rPr>
            </w:pPr>
            <w:r w:rsidRPr="001E09A1">
              <w:rPr>
                <w:rFonts w:ascii="Arial" w:hAnsi="Arial" w:cs="Arial"/>
                <w:sz w:val="21"/>
                <w:szCs w:val="21"/>
              </w:rPr>
              <w:t xml:space="preserve">                          </w:t>
            </w:r>
            <w:r w:rsidR="002E13BC">
              <w:rPr>
                <w:rFonts w:ascii="Arial" w:hAnsi="Arial" w:cs="Arial"/>
                <w:sz w:val="21"/>
                <w:szCs w:val="21"/>
              </w:rPr>
              <w:t xml:space="preserve">                   </w:t>
            </w:r>
            <w:r w:rsidRPr="001E09A1">
              <w:rPr>
                <w:rFonts w:ascii="Arial" w:hAnsi="Arial" w:cs="Arial"/>
                <w:sz w:val="21"/>
                <w:szCs w:val="21"/>
              </w:rPr>
              <w:t xml:space="preserve"> а                                     б                                    </w:t>
            </w:r>
            <w:r w:rsidR="002E13BC">
              <w:rPr>
                <w:rFonts w:ascii="Arial" w:hAnsi="Arial" w:cs="Arial"/>
                <w:sz w:val="21"/>
                <w:szCs w:val="21"/>
              </w:rPr>
              <w:t xml:space="preserve">    </w:t>
            </w:r>
            <w:r w:rsidRPr="001E09A1">
              <w:rPr>
                <w:rFonts w:ascii="Arial" w:hAnsi="Arial" w:cs="Arial"/>
                <w:sz w:val="21"/>
                <w:szCs w:val="21"/>
              </w:rPr>
              <w:t>в</w:t>
            </w:r>
          </w:p>
          <w:p w14:paraId="0B0F6469" w14:textId="77777777" w:rsidR="00707E14" w:rsidRPr="001E09A1" w:rsidRDefault="00707E14" w:rsidP="001E09A1">
            <w:pPr>
              <w:pStyle w:val="afff1"/>
              <w:spacing w:line="288" w:lineRule="auto"/>
              <w:ind w:firstLine="0"/>
              <w:jc w:val="center"/>
              <w:rPr>
                <w:rFonts w:ascii="Arial" w:hAnsi="Arial" w:cs="Arial"/>
                <w:sz w:val="21"/>
                <w:szCs w:val="21"/>
              </w:rPr>
            </w:pPr>
            <w:r w:rsidRPr="001E09A1">
              <w:rPr>
                <w:rFonts w:ascii="Arial" w:hAnsi="Arial" w:cs="Arial"/>
                <w:b/>
                <w:sz w:val="21"/>
                <w:szCs w:val="21"/>
              </w:rPr>
              <w:t>Рисунок  16.1</w:t>
            </w:r>
            <w:r w:rsidRPr="001E09A1">
              <w:rPr>
                <w:rFonts w:ascii="Arial" w:hAnsi="Arial" w:cs="Arial"/>
                <w:sz w:val="21"/>
                <w:szCs w:val="21"/>
              </w:rPr>
              <w:t xml:space="preserve"> – Розміри зварних швів</w:t>
            </w:r>
          </w:p>
        </w:tc>
      </w:tr>
      <w:tr w:rsidR="00707E14" w:rsidRPr="00927761" w14:paraId="3EC88EA1" w14:textId="77777777" w:rsidTr="002E13BC">
        <w:trPr>
          <w:cantSplit/>
          <w:jc w:val="center"/>
        </w:trPr>
        <w:tc>
          <w:tcPr>
            <w:tcW w:w="10947" w:type="dxa"/>
          </w:tcPr>
          <w:p w14:paraId="57D91A08" w14:textId="77777777" w:rsidR="00707E14" w:rsidRPr="00927761" w:rsidRDefault="00B92BB7" w:rsidP="004E6FBE">
            <w:pPr>
              <w:pStyle w:val="afff1"/>
              <w:jc w:val="center"/>
            </w:pPr>
            <w:r>
              <w:rPr>
                <w:noProof/>
                <w:lang w:val="ru-RU" w:eastAsia="ru-RU" w:bidi="ar-SA"/>
              </w:rPr>
              <w:lastRenderedPageBreak/>
              <w:pict w14:anchorId="38F48412">
                <v:shape id="_x0000_i1806" type="#_x0000_t75" style="width:427.5pt;height:243pt;visibility:visible">
                  <v:imagedata r:id="rId1414" o:title="" croptop="10578f" cropbottom="5888f" cropleft="5177f" cropright="6533f"/>
                </v:shape>
              </w:pict>
            </w:r>
          </w:p>
        </w:tc>
      </w:tr>
      <w:tr w:rsidR="00707E14" w:rsidRPr="00515B5D" w14:paraId="538EF7FE" w14:textId="77777777" w:rsidTr="002E13BC">
        <w:trPr>
          <w:cantSplit/>
          <w:jc w:val="center"/>
        </w:trPr>
        <w:tc>
          <w:tcPr>
            <w:tcW w:w="10947" w:type="dxa"/>
          </w:tcPr>
          <w:p w14:paraId="2F149BA5" w14:textId="77777777" w:rsidR="00707E14" w:rsidRPr="002E13BC" w:rsidRDefault="00707E14" w:rsidP="002E13BC">
            <w:pPr>
              <w:pStyle w:val="afff1"/>
              <w:spacing w:line="288" w:lineRule="auto"/>
              <w:ind w:firstLine="0"/>
              <w:jc w:val="left"/>
              <w:rPr>
                <w:rFonts w:ascii="Arial" w:hAnsi="Arial" w:cs="Arial"/>
                <w:sz w:val="21"/>
                <w:szCs w:val="21"/>
              </w:rPr>
            </w:pPr>
            <w:r w:rsidRPr="002E13BC">
              <w:rPr>
                <w:rFonts w:ascii="Arial" w:hAnsi="Arial" w:cs="Arial"/>
                <w:sz w:val="21"/>
                <w:szCs w:val="21"/>
              </w:rPr>
              <w:t xml:space="preserve">                           а                                                  </w:t>
            </w:r>
            <w:r w:rsidR="002E13BC">
              <w:rPr>
                <w:rFonts w:ascii="Arial" w:hAnsi="Arial" w:cs="Arial"/>
                <w:sz w:val="21"/>
                <w:szCs w:val="21"/>
              </w:rPr>
              <w:t xml:space="preserve">                                           </w:t>
            </w:r>
            <w:r w:rsidRPr="002E13BC">
              <w:rPr>
                <w:rFonts w:ascii="Arial" w:hAnsi="Arial" w:cs="Arial"/>
                <w:sz w:val="21"/>
                <w:szCs w:val="21"/>
              </w:rPr>
              <w:t xml:space="preserve">  б</w:t>
            </w:r>
          </w:p>
          <w:p w14:paraId="44A3C4A9" w14:textId="77777777" w:rsidR="00707E14" w:rsidRPr="002E13BC" w:rsidRDefault="00707E14" w:rsidP="002E13BC">
            <w:pPr>
              <w:pStyle w:val="afff1"/>
              <w:spacing w:line="288" w:lineRule="auto"/>
              <w:ind w:right="-691" w:firstLine="0"/>
              <w:jc w:val="center"/>
              <w:rPr>
                <w:rFonts w:ascii="Arial" w:hAnsi="Arial" w:cs="Arial"/>
                <w:sz w:val="21"/>
                <w:szCs w:val="21"/>
              </w:rPr>
            </w:pPr>
            <w:r w:rsidRPr="002E13BC">
              <w:rPr>
                <w:rFonts w:ascii="Arial" w:hAnsi="Arial" w:cs="Arial"/>
                <w:sz w:val="21"/>
                <w:szCs w:val="21"/>
              </w:rPr>
              <w:t>а – монтажний стик з накладками; б – позначання товщин та вимоги до відстаней між зварними швами</w:t>
            </w:r>
          </w:p>
          <w:p w14:paraId="382DE507" w14:textId="77777777" w:rsidR="00696075" w:rsidRDefault="002E13BC" w:rsidP="002E13BC">
            <w:pPr>
              <w:pStyle w:val="afff1"/>
              <w:spacing w:line="288" w:lineRule="auto"/>
              <w:ind w:firstLine="0"/>
              <w:jc w:val="center"/>
              <w:rPr>
                <w:rFonts w:ascii="Arial" w:hAnsi="Arial" w:cs="Arial"/>
                <w:b/>
                <w:color w:val="00B050"/>
                <w:sz w:val="21"/>
                <w:szCs w:val="21"/>
              </w:rPr>
            </w:pPr>
            <w:r>
              <w:rPr>
                <w:rFonts w:ascii="Arial" w:hAnsi="Arial" w:cs="Arial"/>
                <w:b/>
                <w:color w:val="00B050"/>
                <w:sz w:val="21"/>
                <w:szCs w:val="21"/>
              </w:rPr>
              <w:t xml:space="preserve">      </w:t>
            </w:r>
          </w:p>
          <w:p w14:paraId="59BC5851" w14:textId="6CBD608D" w:rsidR="00251158" w:rsidRPr="002E13BC" w:rsidRDefault="00707E14" w:rsidP="002E13BC">
            <w:pPr>
              <w:pStyle w:val="afff1"/>
              <w:spacing w:line="288" w:lineRule="auto"/>
              <w:ind w:firstLine="0"/>
              <w:jc w:val="center"/>
              <w:rPr>
                <w:rFonts w:ascii="Arial" w:hAnsi="Arial" w:cs="Arial"/>
                <w:color w:val="00B050"/>
                <w:sz w:val="21"/>
                <w:szCs w:val="21"/>
              </w:rPr>
            </w:pPr>
            <w:r w:rsidRPr="002E13BC">
              <w:rPr>
                <w:rFonts w:ascii="Arial" w:hAnsi="Arial" w:cs="Arial"/>
                <w:b/>
                <w:color w:val="00B050"/>
                <w:sz w:val="21"/>
                <w:szCs w:val="21"/>
              </w:rPr>
              <w:t>Рисунок  16.2</w:t>
            </w:r>
            <w:r w:rsidRPr="002E13BC">
              <w:rPr>
                <w:rFonts w:ascii="Arial" w:hAnsi="Arial" w:cs="Arial"/>
                <w:color w:val="00B050"/>
                <w:sz w:val="21"/>
                <w:szCs w:val="21"/>
              </w:rPr>
              <w:t xml:space="preserve"> – Розміщення зварних швів</w:t>
            </w:r>
            <w:r w:rsidR="00E403F0" w:rsidRPr="002E13BC">
              <w:rPr>
                <w:rFonts w:ascii="Arial" w:hAnsi="Arial" w:cs="Arial"/>
                <w:color w:val="00B050"/>
                <w:sz w:val="21"/>
                <w:szCs w:val="21"/>
              </w:rPr>
              <w:t xml:space="preserve"> </w:t>
            </w:r>
          </w:p>
          <w:p w14:paraId="2994FBDC" w14:textId="47F496A9" w:rsidR="00707E14" w:rsidRPr="002E13BC" w:rsidRDefault="002E13BC" w:rsidP="00F26C5C">
            <w:pPr>
              <w:pStyle w:val="afff1"/>
              <w:spacing w:line="288" w:lineRule="auto"/>
              <w:ind w:firstLine="1377"/>
              <w:rPr>
                <w:rFonts w:ascii="Arial" w:hAnsi="Arial" w:cs="Arial"/>
                <w:b/>
                <w:sz w:val="21"/>
                <w:szCs w:val="21"/>
              </w:rPr>
            </w:pPr>
            <w:r w:rsidRPr="002E13BC">
              <w:rPr>
                <w:rFonts w:ascii="Arial" w:hAnsi="Arial" w:cs="Arial"/>
                <w:b/>
                <w:i/>
                <w:iCs/>
                <w:color w:val="00B050"/>
                <w:sz w:val="21"/>
                <w:szCs w:val="21"/>
              </w:rPr>
              <w:t>(</w:t>
            </w:r>
            <w:r w:rsidR="00251158" w:rsidRPr="002E13BC">
              <w:rPr>
                <w:rFonts w:ascii="Arial" w:hAnsi="Arial" w:cs="Arial"/>
                <w:b/>
                <w:i/>
                <w:iCs/>
                <w:color w:val="00B050"/>
                <w:sz w:val="21"/>
                <w:szCs w:val="21"/>
              </w:rPr>
              <w:t>Рисунок 16.2 з</w:t>
            </w:r>
            <w:r w:rsidRPr="002E13BC">
              <w:rPr>
                <w:rFonts w:ascii="Arial" w:hAnsi="Arial" w:cs="Arial"/>
                <w:b/>
                <w:i/>
                <w:iCs/>
                <w:color w:val="00B050"/>
                <w:sz w:val="21"/>
                <w:szCs w:val="21"/>
              </w:rPr>
              <w:t>мінено, Зміна</w:t>
            </w:r>
            <w:r w:rsidR="00251158" w:rsidRPr="002E13BC">
              <w:rPr>
                <w:rFonts w:ascii="Arial" w:hAnsi="Arial" w:cs="Arial"/>
                <w:b/>
                <w:i/>
                <w:iCs/>
                <w:color w:val="00B050"/>
                <w:sz w:val="21"/>
                <w:szCs w:val="21"/>
              </w:rPr>
              <w:t xml:space="preserve"> № 1</w:t>
            </w:r>
            <w:r w:rsidRPr="002E13BC">
              <w:rPr>
                <w:rFonts w:ascii="Arial" w:hAnsi="Arial" w:cs="Arial"/>
                <w:b/>
                <w:i/>
                <w:iCs/>
                <w:color w:val="00B050"/>
                <w:sz w:val="21"/>
                <w:szCs w:val="21"/>
              </w:rPr>
              <w:t>)</w:t>
            </w:r>
          </w:p>
        </w:tc>
      </w:tr>
    </w:tbl>
    <w:p w14:paraId="2ECCB9A5" w14:textId="77777777" w:rsidR="00707E14" w:rsidRPr="002E13BC" w:rsidRDefault="00707E14" w:rsidP="00F26C5C">
      <w:pPr>
        <w:pStyle w:val="afff1"/>
        <w:spacing w:line="288" w:lineRule="auto"/>
        <w:ind w:firstLine="567"/>
        <w:rPr>
          <w:rFonts w:ascii="Arial" w:hAnsi="Arial" w:cs="Arial"/>
          <w:sz w:val="21"/>
          <w:szCs w:val="21"/>
        </w:rPr>
      </w:pPr>
      <w:r w:rsidRPr="002E13BC">
        <w:rPr>
          <w:rFonts w:ascii="Arial" w:hAnsi="Arial" w:cs="Arial"/>
          <w:b/>
          <w:sz w:val="21"/>
          <w:szCs w:val="21"/>
        </w:rPr>
        <w:t>16.1.7</w:t>
      </w:r>
      <w:r w:rsidRPr="002E13BC">
        <w:rPr>
          <w:rFonts w:ascii="Arial" w:hAnsi="Arial" w:cs="Arial"/>
          <w:sz w:val="21"/>
          <w:szCs w:val="21"/>
        </w:rPr>
        <w:t>  При проектуванні таврових і кутових зварних з’єднань елементів сталевих конструкцій за наявності напружень розтягу, орієнтованих в напрямку товщини прокату, з метою зниження небезпеки розшаровування металу під зварним швом, як правило, слід:</w:t>
      </w:r>
    </w:p>
    <w:p w14:paraId="7EFAB7C5" w14:textId="77777777" w:rsidR="00707E14" w:rsidRPr="002E13BC" w:rsidRDefault="00707E14" w:rsidP="00F26C5C">
      <w:pPr>
        <w:pStyle w:val="afff1"/>
        <w:tabs>
          <w:tab w:val="left" w:pos="1134"/>
          <w:tab w:val="left" w:pos="1276"/>
        </w:tabs>
        <w:spacing w:line="288" w:lineRule="auto"/>
        <w:ind w:firstLine="567"/>
        <w:rPr>
          <w:rFonts w:ascii="Arial" w:hAnsi="Arial" w:cs="Arial"/>
          <w:sz w:val="21"/>
          <w:szCs w:val="21"/>
        </w:rPr>
      </w:pPr>
      <w:r w:rsidRPr="002E13BC">
        <w:rPr>
          <w:rFonts w:ascii="Arial" w:hAnsi="Arial" w:cs="Arial"/>
          <w:sz w:val="21"/>
          <w:szCs w:val="21"/>
        </w:rPr>
        <w:t>-</w:t>
      </w:r>
      <w:r w:rsidRPr="002E13BC">
        <w:rPr>
          <w:rFonts w:ascii="Arial" w:hAnsi="Arial" w:cs="Arial"/>
          <w:sz w:val="21"/>
          <w:szCs w:val="21"/>
        </w:rPr>
        <w:tab/>
        <w:t xml:space="preserve">застосовувати сталі, рекомендовані для конструкцій 1 групи згідно з додатком А, з </w:t>
      </w:r>
      <w:r w:rsidR="00DB4B76" w:rsidRPr="002E13BC">
        <w:rPr>
          <w:rFonts w:ascii="Arial" w:hAnsi="Arial" w:cs="Arial"/>
          <w:sz w:val="21"/>
          <w:szCs w:val="21"/>
        </w:rPr>
        <w:t>границ</w:t>
      </w:r>
      <w:r w:rsidRPr="002E13BC">
        <w:rPr>
          <w:rFonts w:ascii="Arial" w:hAnsi="Arial" w:cs="Arial"/>
          <w:sz w:val="21"/>
          <w:szCs w:val="21"/>
        </w:rPr>
        <w:t>ею текучості до 390 Н/мм</w:t>
      </w:r>
      <w:r w:rsidRPr="002E13BC">
        <w:rPr>
          <w:rFonts w:ascii="Arial" w:hAnsi="Arial" w:cs="Arial"/>
          <w:sz w:val="21"/>
          <w:szCs w:val="21"/>
          <w:vertAlign w:val="superscript"/>
        </w:rPr>
        <w:t>2</w:t>
      </w:r>
      <w:r w:rsidRPr="002E13BC">
        <w:rPr>
          <w:rFonts w:ascii="Arial" w:hAnsi="Arial" w:cs="Arial"/>
          <w:sz w:val="21"/>
          <w:szCs w:val="21"/>
        </w:rPr>
        <w:t>, враховуючи вимоги п. 6.1.7;</w:t>
      </w:r>
    </w:p>
    <w:p w14:paraId="7368EFAF" w14:textId="77777777" w:rsidR="00707E14" w:rsidRPr="002E13BC" w:rsidRDefault="00707E14" w:rsidP="00F26C5C">
      <w:pPr>
        <w:pStyle w:val="afff1"/>
        <w:tabs>
          <w:tab w:val="left" w:pos="1134"/>
          <w:tab w:val="left" w:pos="1276"/>
        </w:tabs>
        <w:spacing w:line="288" w:lineRule="auto"/>
        <w:ind w:firstLine="567"/>
        <w:rPr>
          <w:rFonts w:ascii="Arial" w:hAnsi="Arial" w:cs="Arial"/>
          <w:sz w:val="21"/>
          <w:szCs w:val="21"/>
        </w:rPr>
      </w:pPr>
      <w:r w:rsidRPr="002E13BC">
        <w:rPr>
          <w:rFonts w:ascii="Arial" w:hAnsi="Arial" w:cs="Arial"/>
          <w:sz w:val="21"/>
          <w:szCs w:val="21"/>
        </w:rPr>
        <w:t>-</w:t>
      </w:r>
      <w:r w:rsidRPr="002E13BC">
        <w:rPr>
          <w:rFonts w:ascii="Arial" w:hAnsi="Arial" w:cs="Arial"/>
          <w:sz w:val="21"/>
          <w:szCs w:val="21"/>
        </w:rPr>
        <w:tab/>
        <w:t>використовувати технологічні прийоми зварювання, спрямовані на зменшення залишкових зварювальних напружень;</w:t>
      </w:r>
    </w:p>
    <w:p w14:paraId="1BBFF4CD" w14:textId="77777777" w:rsidR="00707E14" w:rsidRPr="002E13BC" w:rsidRDefault="00707E14" w:rsidP="00F26C5C">
      <w:pPr>
        <w:pStyle w:val="afff1"/>
        <w:tabs>
          <w:tab w:val="left" w:pos="142"/>
          <w:tab w:val="left" w:pos="284"/>
          <w:tab w:val="left" w:pos="1276"/>
        </w:tabs>
        <w:spacing w:line="288" w:lineRule="auto"/>
        <w:ind w:firstLine="567"/>
        <w:rPr>
          <w:rFonts w:ascii="Arial" w:hAnsi="Arial" w:cs="Arial"/>
          <w:sz w:val="21"/>
          <w:szCs w:val="21"/>
        </w:rPr>
      </w:pPr>
      <w:r w:rsidRPr="002E13BC">
        <w:rPr>
          <w:rFonts w:ascii="Arial" w:hAnsi="Arial" w:cs="Arial"/>
          <w:sz w:val="21"/>
          <w:szCs w:val="21"/>
        </w:rPr>
        <w:t>-</w:t>
      </w:r>
      <w:r w:rsidRPr="002E13BC">
        <w:rPr>
          <w:rFonts w:ascii="Arial" w:hAnsi="Arial" w:cs="Arial"/>
          <w:sz w:val="21"/>
          <w:szCs w:val="21"/>
        </w:rPr>
        <w:tab/>
        <w:t>заміняти кутові з’єднання тавровими, а в останніх забезпечувати відношення ширини звису до товщини елементів не менше за 2; застосовувати розроблення кромок, що забезпечує зменшення об’єму</w:t>
      </w:r>
      <w:r w:rsidR="006B0331">
        <w:rPr>
          <w:rFonts w:ascii="Arial" w:hAnsi="Arial" w:cs="Arial"/>
          <w:sz w:val="21"/>
          <w:szCs w:val="21"/>
        </w:rPr>
        <w:t xml:space="preserve"> </w:t>
      </w:r>
      <w:r w:rsidRPr="002E13BC">
        <w:rPr>
          <w:rFonts w:ascii="Arial" w:hAnsi="Arial" w:cs="Arial"/>
          <w:sz w:val="21"/>
          <w:szCs w:val="21"/>
        </w:rPr>
        <w:t>наплавленого металу;</w:t>
      </w:r>
    </w:p>
    <w:p w14:paraId="2E1F296D" w14:textId="77777777" w:rsidR="00707E14" w:rsidRPr="002E13BC" w:rsidRDefault="00707E14" w:rsidP="00F26C5C">
      <w:pPr>
        <w:pStyle w:val="afff1"/>
        <w:spacing w:line="288" w:lineRule="auto"/>
        <w:ind w:firstLine="567"/>
        <w:rPr>
          <w:rFonts w:ascii="Arial" w:hAnsi="Arial" w:cs="Arial"/>
          <w:sz w:val="21"/>
          <w:szCs w:val="21"/>
        </w:rPr>
      </w:pPr>
      <w:r w:rsidRPr="002E13BC">
        <w:rPr>
          <w:rFonts w:ascii="Arial" w:hAnsi="Arial" w:cs="Arial"/>
          <w:sz w:val="21"/>
          <w:szCs w:val="21"/>
        </w:rPr>
        <w:t>-</w:t>
      </w:r>
      <w:r w:rsidRPr="002E13BC">
        <w:rPr>
          <w:rFonts w:ascii="Arial" w:hAnsi="Arial" w:cs="Arial"/>
          <w:sz w:val="21"/>
          <w:szCs w:val="21"/>
        </w:rPr>
        <w:tab/>
        <w:t>відмовитись від використання однобічних кутових швів і перейти до двобічних.</w:t>
      </w:r>
    </w:p>
    <w:p w14:paraId="7C8502FA" w14:textId="77777777" w:rsidR="00707E14" w:rsidRPr="002E13BC" w:rsidRDefault="00707E14" w:rsidP="00F26C5C">
      <w:pPr>
        <w:pStyle w:val="afff1"/>
        <w:spacing w:line="288" w:lineRule="auto"/>
        <w:ind w:firstLine="567"/>
        <w:rPr>
          <w:rFonts w:ascii="Arial" w:hAnsi="Arial" w:cs="Arial"/>
          <w:sz w:val="21"/>
          <w:szCs w:val="21"/>
        </w:rPr>
      </w:pPr>
      <w:r w:rsidRPr="002E13BC">
        <w:rPr>
          <w:rFonts w:ascii="Arial" w:hAnsi="Arial" w:cs="Arial"/>
          <w:b/>
          <w:sz w:val="21"/>
          <w:szCs w:val="21"/>
        </w:rPr>
        <w:t>16.1.8</w:t>
      </w:r>
      <w:r w:rsidRPr="002E13BC">
        <w:rPr>
          <w:rFonts w:ascii="Arial" w:hAnsi="Arial" w:cs="Arial"/>
          <w:sz w:val="21"/>
          <w:szCs w:val="21"/>
        </w:rPr>
        <w:t xml:space="preserve">  Для кутових швів, розміри яких визначені розрахунком, для елементів із сталі з </w:t>
      </w:r>
      <w:r w:rsidR="00DB4B76" w:rsidRPr="002E13BC">
        <w:rPr>
          <w:rFonts w:ascii="Arial" w:hAnsi="Arial" w:cs="Arial"/>
          <w:sz w:val="21"/>
          <w:szCs w:val="21"/>
        </w:rPr>
        <w:t>границ</w:t>
      </w:r>
      <w:r w:rsidRPr="002E13BC">
        <w:rPr>
          <w:rFonts w:ascii="Arial" w:hAnsi="Arial" w:cs="Arial"/>
          <w:sz w:val="21"/>
          <w:szCs w:val="21"/>
        </w:rPr>
        <w:t>ею текучості до 290 Н/мм</w:t>
      </w:r>
      <w:r w:rsidRPr="002E13BC">
        <w:rPr>
          <w:rFonts w:ascii="Arial" w:hAnsi="Arial" w:cs="Arial"/>
          <w:sz w:val="21"/>
          <w:szCs w:val="21"/>
          <w:vertAlign w:val="superscript"/>
        </w:rPr>
        <w:t>2</w:t>
      </w:r>
      <w:r w:rsidRPr="002E13BC">
        <w:rPr>
          <w:rFonts w:ascii="Arial" w:hAnsi="Arial" w:cs="Arial"/>
          <w:sz w:val="21"/>
          <w:szCs w:val="21"/>
        </w:rPr>
        <w:t xml:space="preserve"> слід, як правило, застосовувати електродні матеріали, що задовольняють умови: </w:t>
      </w:r>
      <w:r w:rsidRPr="002E13BC">
        <w:rPr>
          <w:rFonts w:ascii="Arial" w:hAnsi="Arial" w:cs="Arial"/>
          <w:i/>
          <w:position w:val="-14"/>
          <w:sz w:val="21"/>
          <w:szCs w:val="21"/>
        </w:rPr>
        <w:object w:dxaOrig="880" w:dyaOrig="360" w14:anchorId="177B89D2">
          <v:shape id="_x0000_i1807" type="#_x0000_t75" style="width:52pt;height:21pt" o:ole="">
            <v:imagedata r:id="rId1415" o:title=""/>
          </v:shape>
          <o:OLEObject Type="Embed" ProgID="Equation.DSMT4" ShapeID="_x0000_i1807" DrawAspect="Content" ObjectID="_1838151728" r:id="rId1416"/>
        </w:object>
      </w:r>
      <w:r w:rsidRPr="002E13BC">
        <w:rPr>
          <w:rFonts w:ascii="Arial" w:hAnsi="Arial" w:cs="Arial"/>
          <w:sz w:val="21"/>
          <w:szCs w:val="21"/>
        </w:rPr>
        <w:t xml:space="preserve"> </w:t>
      </w:r>
      <w:r w:rsidRPr="002E13BC">
        <w:rPr>
          <w:rFonts w:ascii="Arial" w:hAnsi="Arial" w:cs="Arial"/>
          <w:i/>
          <w:sz w:val="21"/>
          <w:szCs w:val="21"/>
        </w:rPr>
        <w:t>–</w:t>
      </w:r>
      <w:r w:rsidRPr="002E13BC">
        <w:rPr>
          <w:rFonts w:ascii="Arial" w:hAnsi="Arial" w:cs="Arial"/>
          <w:sz w:val="21"/>
          <w:szCs w:val="21"/>
        </w:rPr>
        <w:t xml:space="preserve"> при механізованому зварюванні; </w:t>
      </w:r>
      <w:r w:rsidRPr="002E13BC">
        <w:rPr>
          <w:rFonts w:ascii="Arial" w:hAnsi="Arial" w:cs="Arial"/>
          <w:i/>
          <w:position w:val="-14"/>
          <w:sz w:val="21"/>
          <w:szCs w:val="21"/>
        </w:rPr>
        <w:object w:dxaOrig="2200" w:dyaOrig="360" w14:anchorId="79630A9D">
          <v:shape id="_x0000_i1808" type="#_x0000_t75" style="width:128.5pt;height:21pt" o:ole="">
            <v:imagedata r:id="rId1417" o:title=""/>
          </v:shape>
          <o:OLEObject Type="Embed" ProgID="Equation.DSMT4" ShapeID="_x0000_i1808" DrawAspect="Content" ObjectID="_1838151729" r:id="rId1418"/>
        </w:object>
      </w:r>
      <w:r w:rsidRPr="002E13BC">
        <w:rPr>
          <w:rFonts w:ascii="Arial" w:hAnsi="Arial" w:cs="Arial"/>
          <w:sz w:val="21"/>
          <w:szCs w:val="21"/>
        </w:rPr>
        <w:t xml:space="preserve"> – при ручному зварювані; для елементів із сталі з </w:t>
      </w:r>
      <w:r w:rsidR="00DB4B76" w:rsidRPr="002E13BC">
        <w:rPr>
          <w:rFonts w:ascii="Arial" w:hAnsi="Arial" w:cs="Arial"/>
          <w:sz w:val="21"/>
          <w:szCs w:val="21"/>
        </w:rPr>
        <w:t>границ</w:t>
      </w:r>
      <w:r w:rsidRPr="002E13BC">
        <w:rPr>
          <w:rFonts w:ascii="Arial" w:hAnsi="Arial" w:cs="Arial"/>
          <w:sz w:val="21"/>
          <w:szCs w:val="21"/>
        </w:rPr>
        <w:t>ею текучості понад 290 Н/мм</w:t>
      </w:r>
      <w:r w:rsidRPr="002E13BC">
        <w:rPr>
          <w:rFonts w:ascii="Arial" w:hAnsi="Arial" w:cs="Arial"/>
          <w:sz w:val="21"/>
          <w:szCs w:val="21"/>
          <w:vertAlign w:val="superscript"/>
        </w:rPr>
        <w:t>2</w:t>
      </w:r>
      <w:r w:rsidRPr="002E13BC">
        <w:rPr>
          <w:rFonts w:ascii="Arial" w:hAnsi="Arial" w:cs="Arial"/>
          <w:sz w:val="21"/>
          <w:szCs w:val="21"/>
        </w:rPr>
        <w:t xml:space="preserve"> допускається застосовувати електродні матеріали, що задовольняють умові </w:t>
      </w:r>
      <w:r w:rsidRPr="002E13BC">
        <w:rPr>
          <w:rFonts w:ascii="Arial" w:hAnsi="Arial" w:cs="Arial"/>
          <w:i/>
          <w:position w:val="-14"/>
          <w:sz w:val="21"/>
          <w:szCs w:val="21"/>
        </w:rPr>
        <w:object w:dxaOrig="1980" w:dyaOrig="360" w14:anchorId="679B1441">
          <v:shape id="_x0000_i1809" type="#_x0000_t75" style="width:111.5pt;height:20.5pt" o:ole="">
            <v:imagedata r:id="rId1419" o:title=""/>
          </v:shape>
          <o:OLEObject Type="Embed" ProgID="Equation.DSMT4" ShapeID="_x0000_i1809" DrawAspect="Content" ObjectID="_1838151730" r:id="rId1420"/>
        </w:object>
      </w:r>
      <w:r w:rsidRPr="002E13BC">
        <w:rPr>
          <w:rFonts w:ascii="Arial" w:hAnsi="Arial" w:cs="Arial"/>
          <w:sz w:val="21"/>
          <w:szCs w:val="21"/>
        </w:rPr>
        <w:t xml:space="preserve"> (тут </w:t>
      </w:r>
      <w:r w:rsidR="00BF2B60" w:rsidRPr="002E13BC">
        <w:rPr>
          <w:rFonts w:ascii="Arial" w:hAnsi="Arial" w:cs="Arial"/>
          <w:i/>
          <w:sz w:val="21"/>
          <w:szCs w:val="21"/>
        </w:rPr>
        <w:fldChar w:fldCharType="begin"/>
      </w:r>
      <w:r w:rsidRPr="002E13BC">
        <w:rPr>
          <w:rFonts w:ascii="Arial" w:hAnsi="Arial" w:cs="Arial"/>
          <w:i/>
          <w:sz w:val="21"/>
          <w:szCs w:val="21"/>
        </w:rPr>
        <w:instrText>SYMBOL 98 \f "Symbol" \s 11</w:instrText>
      </w:r>
      <w:r w:rsidR="00BF2B60" w:rsidRPr="002E13BC">
        <w:rPr>
          <w:rFonts w:ascii="Arial" w:hAnsi="Arial" w:cs="Arial"/>
          <w:i/>
          <w:sz w:val="21"/>
          <w:szCs w:val="21"/>
        </w:rPr>
        <w:fldChar w:fldCharType="separate"/>
      </w:r>
      <w:r w:rsidRPr="002E13BC">
        <w:rPr>
          <w:rFonts w:ascii="Arial" w:hAnsi="Arial" w:cs="Arial"/>
          <w:i/>
          <w:sz w:val="21"/>
          <w:szCs w:val="21"/>
        </w:rPr>
        <w:t></w:t>
      </w:r>
      <w:r w:rsidR="00BF2B60" w:rsidRPr="002E13BC">
        <w:rPr>
          <w:rFonts w:ascii="Arial" w:hAnsi="Arial" w:cs="Arial"/>
          <w:i/>
          <w:sz w:val="21"/>
          <w:szCs w:val="21"/>
        </w:rPr>
        <w:fldChar w:fldCharType="end"/>
      </w:r>
      <w:r w:rsidRPr="002E13BC">
        <w:rPr>
          <w:rFonts w:ascii="Arial" w:hAnsi="Arial" w:cs="Arial"/>
          <w:i/>
          <w:sz w:val="21"/>
          <w:szCs w:val="21"/>
          <w:vertAlign w:val="subscript"/>
        </w:rPr>
        <w:t>f</w:t>
      </w:r>
      <w:r w:rsidRPr="002E13BC">
        <w:rPr>
          <w:rFonts w:ascii="Arial" w:hAnsi="Arial" w:cs="Arial"/>
          <w:sz w:val="21"/>
          <w:szCs w:val="21"/>
        </w:rPr>
        <w:t xml:space="preserve">, </w:t>
      </w:r>
      <w:r w:rsidR="00BF2B60" w:rsidRPr="002E13BC">
        <w:rPr>
          <w:rFonts w:ascii="Arial" w:hAnsi="Arial" w:cs="Arial"/>
          <w:i/>
          <w:sz w:val="21"/>
          <w:szCs w:val="21"/>
        </w:rPr>
        <w:fldChar w:fldCharType="begin"/>
      </w:r>
      <w:r w:rsidRPr="002E13BC">
        <w:rPr>
          <w:rFonts w:ascii="Arial" w:hAnsi="Arial" w:cs="Arial"/>
          <w:i/>
          <w:sz w:val="21"/>
          <w:szCs w:val="21"/>
        </w:rPr>
        <w:instrText>SYMBOL 98 \f "Symbol" \s 11</w:instrText>
      </w:r>
      <w:r w:rsidR="00BF2B60" w:rsidRPr="002E13BC">
        <w:rPr>
          <w:rFonts w:ascii="Arial" w:hAnsi="Arial" w:cs="Arial"/>
          <w:i/>
          <w:sz w:val="21"/>
          <w:szCs w:val="21"/>
        </w:rPr>
        <w:fldChar w:fldCharType="separate"/>
      </w:r>
      <w:r w:rsidRPr="002E13BC">
        <w:rPr>
          <w:rFonts w:ascii="Arial" w:hAnsi="Arial" w:cs="Arial"/>
          <w:i/>
          <w:sz w:val="21"/>
          <w:szCs w:val="21"/>
        </w:rPr>
        <w:t></w:t>
      </w:r>
      <w:r w:rsidR="00BF2B60" w:rsidRPr="002E13BC">
        <w:rPr>
          <w:rFonts w:ascii="Arial" w:hAnsi="Arial" w:cs="Arial"/>
          <w:i/>
          <w:sz w:val="21"/>
          <w:szCs w:val="21"/>
        </w:rPr>
        <w:fldChar w:fldCharType="end"/>
      </w:r>
      <w:r w:rsidRPr="002E13BC">
        <w:rPr>
          <w:rFonts w:ascii="Arial" w:hAnsi="Arial" w:cs="Arial"/>
          <w:i/>
          <w:sz w:val="21"/>
          <w:szCs w:val="21"/>
          <w:vertAlign w:val="subscript"/>
        </w:rPr>
        <w:t>z</w:t>
      </w:r>
      <w:r w:rsidRPr="002E13BC">
        <w:rPr>
          <w:rFonts w:ascii="Arial" w:hAnsi="Arial" w:cs="Arial"/>
          <w:sz w:val="21"/>
          <w:szCs w:val="21"/>
        </w:rPr>
        <w:t xml:space="preserve"> – коефіцієнти, що залежать від технології зварювання і катета шва і визначаються за таблицею 16.2).</w:t>
      </w:r>
    </w:p>
    <w:p w14:paraId="15D01C7F" w14:textId="77777777" w:rsidR="00251158" w:rsidRPr="00B52BF4" w:rsidRDefault="00707E14" w:rsidP="00F26C5C">
      <w:pPr>
        <w:pStyle w:val="afff1"/>
        <w:spacing w:line="288" w:lineRule="auto"/>
        <w:ind w:firstLine="567"/>
        <w:rPr>
          <w:rFonts w:ascii="Arial" w:hAnsi="Arial" w:cs="Arial"/>
          <w:color w:val="00B050"/>
          <w:sz w:val="21"/>
          <w:szCs w:val="21"/>
        </w:rPr>
      </w:pPr>
      <w:r w:rsidRPr="002E13BC">
        <w:rPr>
          <w:rFonts w:ascii="Arial" w:hAnsi="Arial" w:cs="Arial"/>
          <w:b/>
          <w:sz w:val="21"/>
          <w:szCs w:val="21"/>
        </w:rPr>
        <w:t>16.1.9</w:t>
      </w:r>
      <w:r w:rsidRPr="002E13BC">
        <w:rPr>
          <w:rFonts w:ascii="Arial" w:hAnsi="Arial" w:cs="Arial"/>
          <w:sz w:val="21"/>
          <w:szCs w:val="21"/>
        </w:rPr>
        <w:t>  </w:t>
      </w:r>
      <w:r w:rsidRPr="00B52BF4">
        <w:rPr>
          <w:rFonts w:ascii="Arial" w:hAnsi="Arial" w:cs="Arial"/>
          <w:color w:val="00B050"/>
          <w:sz w:val="21"/>
          <w:szCs w:val="21"/>
        </w:rPr>
        <w:t xml:space="preserve">Односторонні кутові шви в таврових з’єднаннях елементів із сталі з </w:t>
      </w:r>
      <w:r w:rsidR="00DB4B76" w:rsidRPr="00B52BF4">
        <w:rPr>
          <w:rFonts w:ascii="Arial" w:hAnsi="Arial" w:cs="Arial"/>
          <w:color w:val="00B050"/>
          <w:sz w:val="21"/>
          <w:szCs w:val="21"/>
        </w:rPr>
        <w:t>границ</w:t>
      </w:r>
      <w:r w:rsidRPr="00B52BF4">
        <w:rPr>
          <w:rFonts w:ascii="Arial" w:hAnsi="Arial" w:cs="Arial"/>
          <w:color w:val="00B050"/>
          <w:sz w:val="21"/>
          <w:szCs w:val="21"/>
        </w:rPr>
        <w:t>ею текучості до 390 Н/мм</w:t>
      </w:r>
      <w:r w:rsidRPr="00B52BF4">
        <w:rPr>
          <w:rFonts w:ascii="Arial" w:hAnsi="Arial" w:cs="Arial"/>
          <w:color w:val="00B050"/>
          <w:sz w:val="21"/>
          <w:szCs w:val="21"/>
          <w:vertAlign w:val="superscript"/>
        </w:rPr>
        <w:t>2</w:t>
      </w:r>
      <w:r w:rsidRPr="00B52BF4">
        <w:rPr>
          <w:rFonts w:ascii="Arial" w:hAnsi="Arial" w:cs="Arial"/>
          <w:color w:val="00B050"/>
          <w:sz w:val="21"/>
          <w:szCs w:val="21"/>
        </w:rPr>
        <w:t xml:space="preserve"> слід, як правило, застосовувати в конструкціях, що експлуатуються </w:t>
      </w:r>
      <w:r w:rsidR="00DB1343" w:rsidRPr="00B52BF4">
        <w:rPr>
          <w:rFonts w:ascii="Arial" w:hAnsi="Arial" w:cs="Arial"/>
          <w:color w:val="00B050"/>
          <w:sz w:val="21"/>
          <w:szCs w:val="21"/>
        </w:rPr>
        <w:t>в середовищі С1-С3 (класифікація за ДСТУ </w:t>
      </w:r>
      <w:r w:rsidR="00DB1343" w:rsidRPr="00B52BF4">
        <w:rPr>
          <w:rFonts w:ascii="Arial" w:hAnsi="Arial" w:cs="Arial"/>
          <w:color w:val="00B050"/>
          <w:sz w:val="21"/>
          <w:szCs w:val="21"/>
          <w:lang w:val="en-US"/>
        </w:rPr>
        <w:t>ISO</w:t>
      </w:r>
      <w:r w:rsidR="00DB1343" w:rsidRPr="00B52BF4">
        <w:rPr>
          <w:rFonts w:ascii="Arial" w:hAnsi="Arial" w:cs="Arial"/>
          <w:color w:val="00B050"/>
          <w:sz w:val="21"/>
          <w:szCs w:val="21"/>
        </w:rPr>
        <w:t xml:space="preserve"> 12944-3)</w:t>
      </w:r>
      <w:r w:rsidRPr="00B52BF4">
        <w:rPr>
          <w:rFonts w:ascii="Arial" w:hAnsi="Arial" w:cs="Arial"/>
          <w:color w:val="00B050"/>
          <w:sz w:val="21"/>
          <w:szCs w:val="21"/>
        </w:rPr>
        <w:t xml:space="preserve"> в опалюваних приміщеннях, окрім конструкцій у спорудах, що належать до </w:t>
      </w:r>
      <w:r w:rsidR="00024CAF" w:rsidRPr="00B52BF4">
        <w:rPr>
          <w:rFonts w:ascii="Arial" w:hAnsi="Arial" w:cs="Arial"/>
          <w:color w:val="00B050"/>
          <w:sz w:val="21"/>
          <w:szCs w:val="21"/>
        </w:rPr>
        <w:t>класу відповідальності СС3 згідно з ДБН В.1.2-14</w:t>
      </w:r>
      <w:r w:rsidRPr="00B52BF4">
        <w:rPr>
          <w:rFonts w:ascii="Arial" w:hAnsi="Arial" w:cs="Arial"/>
          <w:color w:val="00B050"/>
          <w:sz w:val="21"/>
          <w:szCs w:val="21"/>
        </w:rPr>
        <w:t xml:space="preserve">, які зводяться в районах із сейсмічністю 8 балів і вище, а також конструкцій 1, 2 і 3 груп у </w:t>
      </w:r>
      <w:r w:rsidR="008E6F67" w:rsidRPr="00B52BF4">
        <w:rPr>
          <w:rFonts w:ascii="Arial" w:hAnsi="Arial" w:cs="Arial"/>
          <w:color w:val="00B050"/>
          <w:sz w:val="21"/>
          <w:szCs w:val="21"/>
        </w:rPr>
        <w:t>спорудах</w:t>
      </w:r>
      <w:r w:rsidR="00324448" w:rsidRPr="00B52BF4">
        <w:rPr>
          <w:rFonts w:ascii="Arial" w:hAnsi="Arial" w:cs="Arial"/>
          <w:color w:val="00B050"/>
          <w:sz w:val="21"/>
          <w:szCs w:val="21"/>
        </w:rPr>
        <w:t xml:space="preserve"> </w:t>
      </w:r>
      <w:r w:rsidRPr="00B52BF4">
        <w:rPr>
          <w:rFonts w:ascii="Arial" w:hAnsi="Arial" w:cs="Arial"/>
          <w:color w:val="00B050"/>
          <w:sz w:val="21"/>
          <w:szCs w:val="21"/>
        </w:rPr>
        <w:t>з мостовими опорними кранами режимів роботі 7К (у цехах металургійних виробництв) і 8К</w:t>
      </w:r>
      <w:r w:rsidR="00251158" w:rsidRPr="00B52BF4">
        <w:rPr>
          <w:rFonts w:ascii="Arial" w:hAnsi="Arial" w:cs="Arial"/>
          <w:color w:val="00B050"/>
          <w:sz w:val="21"/>
          <w:szCs w:val="21"/>
        </w:rPr>
        <w:t>:</w:t>
      </w:r>
      <w:r w:rsidR="00DB1343" w:rsidRPr="00B52BF4">
        <w:rPr>
          <w:rFonts w:ascii="Arial" w:hAnsi="Arial" w:cs="Arial"/>
          <w:color w:val="00B050"/>
          <w:sz w:val="21"/>
          <w:szCs w:val="21"/>
        </w:rPr>
        <w:t xml:space="preserve"> </w:t>
      </w:r>
      <w:r w:rsidR="006B0331" w:rsidRPr="00B52BF4">
        <w:rPr>
          <w:rFonts w:ascii="Arial" w:hAnsi="Arial" w:cs="Arial"/>
          <w:color w:val="00B050"/>
          <w:sz w:val="21"/>
          <w:szCs w:val="21"/>
        </w:rPr>
        <w:t xml:space="preserve"> </w:t>
      </w:r>
    </w:p>
    <w:p w14:paraId="6BE1E85C" w14:textId="77777777" w:rsidR="00707E14" w:rsidRPr="00B52BF4" w:rsidRDefault="00707E14" w:rsidP="00B52BF4">
      <w:pPr>
        <w:pStyle w:val="afff1"/>
        <w:spacing w:line="288" w:lineRule="auto"/>
        <w:ind w:firstLine="567"/>
        <w:rPr>
          <w:rFonts w:ascii="Arial" w:hAnsi="Arial" w:cs="Arial"/>
          <w:color w:val="00B050"/>
          <w:sz w:val="21"/>
          <w:szCs w:val="21"/>
        </w:rPr>
      </w:pPr>
      <w:r w:rsidRPr="00B52BF4">
        <w:rPr>
          <w:rFonts w:ascii="Arial" w:hAnsi="Arial" w:cs="Arial"/>
          <w:color w:val="00B050"/>
          <w:sz w:val="21"/>
          <w:szCs w:val="21"/>
        </w:rPr>
        <w:lastRenderedPageBreak/>
        <w:t>-</w:t>
      </w:r>
      <w:r w:rsidRPr="00B52BF4">
        <w:rPr>
          <w:rFonts w:ascii="Arial" w:hAnsi="Arial" w:cs="Arial"/>
          <w:color w:val="00B050"/>
          <w:sz w:val="21"/>
          <w:szCs w:val="21"/>
        </w:rPr>
        <w:tab/>
        <w:t>для кріплення проміжних ребер жорсткості і діафрагм – у конструкціях усіх груп, окрім конструкцій 1 групи, що розраховуються на витривалість;</w:t>
      </w:r>
    </w:p>
    <w:p w14:paraId="549C026A" w14:textId="77777777" w:rsidR="00707E14" w:rsidRPr="00B52BF4" w:rsidRDefault="00707E14" w:rsidP="00B52BF4">
      <w:pPr>
        <w:pStyle w:val="afff1"/>
        <w:spacing w:line="288" w:lineRule="auto"/>
        <w:ind w:firstLine="567"/>
        <w:rPr>
          <w:rFonts w:ascii="Arial" w:hAnsi="Arial" w:cs="Arial"/>
          <w:color w:val="00B050"/>
          <w:sz w:val="21"/>
          <w:szCs w:val="21"/>
        </w:rPr>
      </w:pPr>
      <w:r w:rsidRPr="00B52BF4">
        <w:rPr>
          <w:rFonts w:ascii="Arial" w:hAnsi="Arial" w:cs="Arial"/>
          <w:color w:val="00B050"/>
          <w:sz w:val="21"/>
          <w:szCs w:val="21"/>
        </w:rPr>
        <w:t>-</w:t>
      </w:r>
      <w:r w:rsidRPr="00B52BF4">
        <w:rPr>
          <w:rFonts w:ascii="Arial" w:hAnsi="Arial" w:cs="Arial"/>
          <w:color w:val="00B050"/>
          <w:sz w:val="21"/>
          <w:szCs w:val="21"/>
        </w:rPr>
        <w:tab/>
        <w:t xml:space="preserve">для поясних кутових швів зварних двотаврів – у конструкціях 2 і 3 груп, окрім балок з умовною гнучкістю стінки </w:t>
      </w:r>
      <w:r w:rsidRPr="00B52BF4">
        <w:rPr>
          <w:rFonts w:ascii="Arial" w:hAnsi="Arial" w:cs="Arial"/>
          <w:color w:val="00B050"/>
          <w:position w:val="-16"/>
          <w:sz w:val="21"/>
          <w:szCs w:val="21"/>
        </w:rPr>
        <w:object w:dxaOrig="1400" w:dyaOrig="420" w14:anchorId="4364FF1E">
          <v:shape id="_x0000_i1810" type="#_x0000_t75" style="width:79pt;height:24pt" o:ole="" fillcolor="window">
            <v:imagedata r:id="rId1421" o:title=""/>
          </v:shape>
          <o:OLEObject Type="Embed" ProgID="Equation.DSMT4" ShapeID="_x0000_i1810" DrawAspect="Content" ObjectID="_1838151731" r:id="rId1422"/>
        </w:object>
      </w:r>
      <w:r w:rsidRPr="00B52BF4">
        <w:rPr>
          <w:rFonts w:ascii="Arial" w:hAnsi="Arial" w:cs="Arial"/>
          <w:color w:val="00B050"/>
          <w:sz w:val="21"/>
          <w:szCs w:val="21"/>
        </w:rPr>
        <w:t xml:space="preserve">, при товщині стінки </w:t>
      </w:r>
      <w:r w:rsidRPr="00B52BF4">
        <w:rPr>
          <w:rFonts w:ascii="Arial" w:hAnsi="Arial" w:cs="Arial"/>
          <w:i/>
          <w:color w:val="00B050"/>
          <w:sz w:val="21"/>
          <w:szCs w:val="21"/>
        </w:rPr>
        <w:t>t</w:t>
      </w:r>
      <w:r w:rsidRPr="00B52BF4">
        <w:rPr>
          <w:rFonts w:ascii="Arial" w:hAnsi="Arial" w:cs="Arial"/>
          <w:i/>
          <w:color w:val="00B050"/>
          <w:sz w:val="21"/>
          <w:szCs w:val="21"/>
          <w:vertAlign w:val="subscript"/>
        </w:rPr>
        <w:t>w</w:t>
      </w:r>
      <w:r w:rsidRPr="00B52BF4">
        <w:rPr>
          <w:rFonts w:ascii="Arial" w:hAnsi="Arial" w:cs="Arial"/>
          <w:color w:val="00B050"/>
          <w:sz w:val="21"/>
          <w:szCs w:val="21"/>
        </w:rPr>
        <w:t xml:space="preserve"> у колонах і стояках до </w:t>
      </w:r>
      <w:smartTag w:uri="urn:schemas-microsoft-com:office:smarttags" w:element="metricconverter">
        <w:smartTagPr>
          <w:attr w:name="ProductID" w:val="12 мм"/>
        </w:smartTagPr>
        <w:r w:rsidRPr="00B52BF4">
          <w:rPr>
            <w:rFonts w:ascii="Arial" w:hAnsi="Arial" w:cs="Arial"/>
            <w:color w:val="00B050"/>
            <w:sz w:val="21"/>
            <w:szCs w:val="21"/>
          </w:rPr>
          <w:t>12 мм</w:t>
        </w:r>
      </w:smartTag>
      <w:r w:rsidRPr="00B52BF4">
        <w:rPr>
          <w:rFonts w:ascii="Arial" w:hAnsi="Arial" w:cs="Arial"/>
          <w:color w:val="00B050"/>
          <w:sz w:val="21"/>
          <w:szCs w:val="21"/>
        </w:rPr>
        <w:t xml:space="preserve"> і в балках до </w:t>
      </w:r>
      <w:smartTag w:uri="urn:schemas-microsoft-com:office:smarttags" w:element="metricconverter">
        <w:smartTagPr>
          <w:attr w:name="ProductID" w:val="10 мм"/>
        </w:smartTagPr>
        <w:r w:rsidRPr="00B52BF4">
          <w:rPr>
            <w:rFonts w:ascii="Arial" w:hAnsi="Arial" w:cs="Arial"/>
            <w:color w:val="00B050"/>
            <w:sz w:val="21"/>
            <w:szCs w:val="21"/>
          </w:rPr>
          <w:t>10 мм</w:t>
        </w:r>
      </w:smartTag>
      <w:r w:rsidRPr="00B52BF4">
        <w:rPr>
          <w:rFonts w:ascii="Arial" w:hAnsi="Arial" w:cs="Arial"/>
          <w:color w:val="00B050"/>
          <w:sz w:val="21"/>
          <w:szCs w:val="21"/>
        </w:rPr>
        <w:t xml:space="preserve">, при виконанні швів механізованим зварюванням з катетом шва </w:t>
      </w:r>
      <w:r w:rsidRPr="00B52BF4">
        <w:rPr>
          <w:rFonts w:ascii="Arial" w:hAnsi="Arial" w:cs="Arial"/>
          <w:color w:val="00B050"/>
          <w:position w:val="-14"/>
          <w:sz w:val="21"/>
          <w:szCs w:val="21"/>
        </w:rPr>
        <w:object w:dxaOrig="1320" w:dyaOrig="360" w14:anchorId="149C0542">
          <v:shape id="_x0000_i1811" type="#_x0000_t75" style="width:77.5pt;height:21pt" o:ole="">
            <v:imagedata r:id="rId1423" o:title=""/>
          </v:shape>
          <o:OLEObject Type="Embed" ProgID="Equation.DSMT4" ShapeID="_x0000_i1811" DrawAspect="Content" ObjectID="_1838151732" r:id="rId1424"/>
        </w:object>
      </w:r>
      <w:r w:rsidRPr="00B52BF4">
        <w:rPr>
          <w:rFonts w:ascii="Arial" w:hAnsi="Arial" w:cs="Arial"/>
          <w:color w:val="00B050"/>
          <w:sz w:val="21"/>
          <w:szCs w:val="21"/>
        </w:rPr>
        <w:t>;</w:t>
      </w:r>
    </w:p>
    <w:p w14:paraId="0015730E" w14:textId="77777777" w:rsidR="00707E14" w:rsidRPr="00B52BF4" w:rsidRDefault="00707E14" w:rsidP="00B52BF4">
      <w:pPr>
        <w:pStyle w:val="afff1"/>
        <w:spacing w:line="288" w:lineRule="auto"/>
        <w:ind w:firstLine="567"/>
        <w:rPr>
          <w:rFonts w:ascii="Arial" w:hAnsi="Arial" w:cs="Arial"/>
          <w:color w:val="00B050"/>
          <w:sz w:val="21"/>
          <w:szCs w:val="21"/>
        </w:rPr>
      </w:pPr>
      <w:r w:rsidRPr="00B52BF4">
        <w:rPr>
          <w:rFonts w:ascii="Arial" w:hAnsi="Arial" w:cs="Arial"/>
          <w:color w:val="00B050"/>
          <w:sz w:val="21"/>
          <w:szCs w:val="21"/>
        </w:rPr>
        <w:t>-</w:t>
      </w:r>
      <w:r w:rsidRPr="00B52BF4">
        <w:rPr>
          <w:rFonts w:ascii="Arial" w:hAnsi="Arial" w:cs="Arial"/>
          <w:color w:val="00B050"/>
          <w:sz w:val="21"/>
          <w:szCs w:val="21"/>
        </w:rPr>
        <w:tab/>
        <w:t>для всіх конструктивних елементів – у конструкціях 4 групи.</w:t>
      </w:r>
    </w:p>
    <w:p w14:paraId="51EB8BB2" w14:textId="77777777" w:rsidR="00707E14" w:rsidRPr="00B52BF4" w:rsidRDefault="00707E14" w:rsidP="002E13BC">
      <w:pPr>
        <w:pStyle w:val="afff1"/>
        <w:spacing w:line="288" w:lineRule="auto"/>
        <w:ind w:firstLine="0"/>
        <w:rPr>
          <w:rFonts w:ascii="Arial" w:hAnsi="Arial" w:cs="Arial"/>
          <w:color w:val="00B050"/>
          <w:sz w:val="21"/>
          <w:szCs w:val="21"/>
        </w:rPr>
      </w:pPr>
      <w:r w:rsidRPr="00B52BF4">
        <w:rPr>
          <w:rFonts w:ascii="Arial" w:hAnsi="Arial" w:cs="Arial"/>
          <w:color w:val="00B050"/>
          <w:sz w:val="21"/>
          <w:szCs w:val="21"/>
        </w:rPr>
        <w:t>Односторонні кутові шви не слід застосовувати у з’єднаннях, що сприймають згинальний момент відносно поздовжньої осі шва.</w:t>
      </w:r>
    </w:p>
    <w:p w14:paraId="545AFA90" w14:textId="77777777" w:rsidR="00707E14" w:rsidRDefault="00707E14" w:rsidP="002E13BC">
      <w:pPr>
        <w:pStyle w:val="afff1"/>
        <w:spacing w:line="288" w:lineRule="auto"/>
        <w:ind w:firstLine="0"/>
        <w:rPr>
          <w:rFonts w:ascii="Arial" w:hAnsi="Arial" w:cs="Arial"/>
          <w:color w:val="00B050"/>
          <w:sz w:val="21"/>
          <w:szCs w:val="21"/>
        </w:rPr>
      </w:pPr>
      <w:r w:rsidRPr="00B52BF4">
        <w:rPr>
          <w:rFonts w:ascii="Arial" w:hAnsi="Arial" w:cs="Arial"/>
          <w:color w:val="00B050"/>
          <w:sz w:val="21"/>
          <w:szCs w:val="21"/>
        </w:rPr>
        <w:t>Катети односторонніх швів слід приймати за розрахунком, але не меншими за вказані в таблиці 16.1.</w:t>
      </w:r>
    </w:p>
    <w:p w14:paraId="414B580E" w14:textId="77777777" w:rsidR="00B52BF4" w:rsidRPr="00B52BF4" w:rsidRDefault="00B52BF4" w:rsidP="002E13BC">
      <w:pPr>
        <w:pStyle w:val="afff1"/>
        <w:spacing w:line="288" w:lineRule="auto"/>
        <w:ind w:firstLine="0"/>
        <w:rPr>
          <w:rFonts w:ascii="Arial" w:hAnsi="Arial" w:cs="Arial"/>
          <w:b/>
          <w:i/>
          <w:color w:val="00B050"/>
          <w:sz w:val="21"/>
          <w:szCs w:val="21"/>
        </w:rPr>
      </w:pPr>
      <w:r>
        <w:rPr>
          <w:rFonts w:ascii="Arial" w:hAnsi="Arial" w:cs="Arial"/>
          <w:color w:val="00B050"/>
          <w:sz w:val="21"/>
          <w:szCs w:val="21"/>
        </w:rPr>
        <w:t xml:space="preserve">           </w:t>
      </w:r>
      <w:r w:rsidRPr="00B52BF4">
        <w:rPr>
          <w:rFonts w:ascii="Arial" w:hAnsi="Arial" w:cs="Arial"/>
          <w:b/>
          <w:i/>
          <w:color w:val="00B050"/>
          <w:sz w:val="21"/>
          <w:szCs w:val="21"/>
        </w:rPr>
        <w:t>(Пункт 16.1.9 змінено, Зміна № 1)</w:t>
      </w:r>
    </w:p>
    <w:p w14:paraId="027DE097" w14:textId="77777777" w:rsidR="0012313A" w:rsidRPr="002E13BC" w:rsidRDefault="0012313A" w:rsidP="002E13BC">
      <w:pPr>
        <w:pStyle w:val="afff1"/>
        <w:spacing w:line="288" w:lineRule="auto"/>
        <w:ind w:firstLine="0"/>
        <w:rPr>
          <w:rFonts w:ascii="Arial" w:hAnsi="Arial" w:cs="Arial"/>
          <w:sz w:val="21"/>
          <w:szCs w:val="21"/>
        </w:rPr>
      </w:pPr>
    </w:p>
    <w:p w14:paraId="321DA99E" w14:textId="77777777" w:rsidR="00251158" w:rsidRPr="002E13BC" w:rsidRDefault="00707E14" w:rsidP="002E13BC">
      <w:pPr>
        <w:pStyle w:val="afff1"/>
        <w:spacing w:line="288" w:lineRule="auto"/>
        <w:ind w:firstLine="0"/>
        <w:rPr>
          <w:rFonts w:ascii="Arial" w:hAnsi="Arial" w:cs="Arial"/>
          <w:sz w:val="21"/>
          <w:szCs w:val="21"/>
        </w:rPr>
      </w:pPr>
      <w:r w:rsidRPr="002E13BC">
        <w:rPr>
          <w:rFonts w:ascii="Arial" w:hAnsi="Arial" w:cs="Arial"/>
          <w:b/>
          <w:sz w:val="21"/>
          <w:szCs w:val="21"/>
        </w:rPr>
        <w:t>Таблиця 16.1</w:t>
      </w:r>
      <w:r w:rsidRPr="002E13BC">
        <w:rPr>
          <w:rFonts w:ascii="Arial" w:hAnsi="Arial" w:cs="Arial"/>
          <w:sz w:val="21"/>
          <w:szCs w:val="21"/>
        </w:rPr>
        <w:t> – Мінімальні катети зварних швів</w:t>
      </w:r>
      <w:r w:rsidR="002F3705" w:rsidRPr="002E13BC">
        <w:rPr>
          <w:rFonts w:ascii="Arial" w:hAnsi="Arial" w:cs="Arial"/>
          <w:sz w:val="21"/>
          <w:szCs w:val="21"/>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3"/>
        <w:gridCol w:w="1560"/>
        <w:gridCol w:w="1745"/>
        <w:gridCol w:w="575"/>
        <w:gridCol w:w="677"/>
        <w:gridCol w:w="831"/>
        <w:gridCol w:w="709"/>
        <w:gridCol w:w="711"/>
        <w:gridCol w:w="990"/>
        <w:gridCol w:w="763"/>
      </w:tblGrid>
      <w:tr w:rsidR="00707E14" w:rsidRPr="00515B5D" w14:paraId="3D752253" w14:textId="77777777" w:rsidTr="00F26C5C">
        <w:trPr>
          <w:cantSplit/>
          <w:tblHeader/>
        </w:trPr>
        <w:tc>
          <w:tcPr>
            <w:tcW w:w="713" w:type="pct"/>
            <w:vMerge w:val="restart"/>
            <w:tcMar>
              <w:left w:w="6" w:type="dxa"/>
              <w:right w:w="6" w:type="dxa"/>
            </w:tcMar>
            <w:vAlign w:val="center"/>
          </w:tcPr>
          <w:p w14:paraId="3700E50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Вид з'єднання</w:t>
            </w:r>
          </w:p>
        </w:tc>
        <w:tc>
          <w:tcPr>
            <w:tcW w:w="781" w:type="pct"/>
            <w:vMerge w:val="restart"/>
            <w:tcMar>
              <w:left w:w="6" w:type="dxa"/>
              <w:right w:w="6" w:type="dxa"/>
            </w:tcMar>
            <w:vAlign w:val="center"/>
          </w:tcPr>
          <w:p w14:paraId="385FD540"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Вид зварювання</w:t>
            </w:r>
          </w:p>
        </w:tc>
        <w:tc>
          <w:tcPr>
            <w:tcW w:w="874" w:type="pct"/>
            <w:vMerge w:val="restart"/>
            <w:tcMar>
              <w:left w:w="6" w:type="dxa"/>
              <w:right w:w="6" w:type="dxa"/>
            </w:tcMar>
            <w:vAlign w:val="center"/>
          </w:tcPr>
          <w:p w14:paraId="4F84D490" w14:textId="77777777" w:rsidR="00707E14" w:rsidRPr="002E13BC" w:rsidRDefault="00C129A5"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Характеристич-ний опір прокату</w:t>
            </w:r>
            <w:r w:rsidR="00707E14" w:rsidRPr="002E13BC">
              <w:rPr>
                <w:rFonts w:ascii="Arial" w:hAnsi="Arial" w:cs="Arial"/>
                <w:sz w:val="21"/>
                <w:szCs w:val="21"/>
                <w:lang w:val="uk-UA"/>
              </w:rPr>
              <w:t xml:space="preserve"> сталі</w:t>
            </w:r>
            <w:r w:rsidR="009C7D3F" w:rsidRPr="002E13BC">
              <w:rPr>
                <w:rFonts w:ascii="Arial" w:hAnsi="Arial" w:cs="Arial"/>
                <w:sz w:val="21"/>
                <w:szCs w:val="21"/>
                <w:lang w:val="uk-UA"/>
              </w:rPr>
              <w:t xml:space="preserve"> </w:t>
            </w:r>
            <w:r w:rsidR="00707E14" w:rsidRPr="002E13BC">
              <w:rPr>
                <w:rFonts w:ascii="Arial" w:hAnsi="Arial" w:cs="Arial"/>
                <w:i/>
                <w:position w:val="-14"/>
                <w:sz w:val="21"/>
                <w:szCs w:val="21"/>
                <w:lang w:val="uk-UA"/>
              </w:rPr>
              <w:object w:dxaOrig="340" w:dyaOrig="360" w14:anchorId="408262E8">
                <v:shape id="_x0000_i1812" type="#_x0000_t75" style="width:20pt;height:20.5pt" o:ole="">
                  <v:imagedata r:id="rId1425" o:title=""/>
                </v:shape>
                <o:OLEObject Type="Embed" ProgID="Equation.DSMT4" ShapeID="_x0000_i1812" DrawAspect="Content" ObjectID="_1838151733" r:id="rId1426"/>
              </w:object>
            </w:r>
            <w:r w:rsidR="00707E14" w:rsidRPr="002E13BC">
              <w:rPr>
                <w:rFonts w:ascii="Arial" w:hAnsi="Arial" w:cs="Arial"/>
                <w:sz w:val="21"/>
                <w:szCs w:val="21"/>
                <w:lang w:val="uk-UA"/>
              </w:rPr>
              <w:t>, Н/мм</w:t>
            </w:r>
            <w:r w:rsidR="00707E14" w:rsidRPr="002E13BC">
              <w:rPr>
                <w:rFonts w:ascii="Arial" w:hAnsi="Arial" w:cs="Arial"/>
                <w:sz w:val="21"/>
                <w:szCs w:val="21"/>
                <w:vertAlign w:val="superscript"/>
                <w:lang w:val="uk-UA"/>
              </w:rPr>
              <w:t>2</w:t>
            </w:r>
          </w:p>
        </w:tc>
        <w:tc>
          <w:tcPr>
            <w:tcW w:w="2632" w:type="pct"/>
            <w:gridSpan w:val="7"/>
            <w:tcMar>
              <w:left w:w="6" w:type="dxa"/>
              <w:right w:w="6" w:type="dxa"/>
            </w:tcMar>
            <w:vAlign w:val="center"/>
          </w:tcPr>
          <w:p w14:paraId="35DB69C3"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Мінімальний катет шва</w:t>
            </w:r>
            <w:r w:rsidR="00D4550E" w:rsidRPr="002E13BC">
              <w:rPr>
                <w:rFonts w:ascii="Arial" w:hAnsi="Arial" w:cs="Arial"/>
                <w:position w:val="-14"/>
                <w:sz w:val="21"/>
                <w:szCs w:val="21"/>
                <w:lang w:val="uk-UA"/>
              </w:rPr>
              <w:object w:dxaOrig="520" w:dyaOrig="360" w14:anchorId="65194561">
                <v:shape id="_x0000_i1813" type="#_x0000_t75" style="width:30pt;height:20.5pt" o:ole="">
                  <v:imagedata r:id="rId1427" o:title=""/>
                </v:shape>
                <o:OLEObject Type="Embed" ProgID="Equation.DSMT4" ShapeID="_x0000_i1813" DrawAspect="Content" ObjectID="_1838151734" r:id="rId1428"/>
              </w:object>
            </w:r>
            <w:r w:rsidRPr="002E13BC">
              <w:rPr>
                <w:rFonts w:ascii="Arial" w:hAnsi="Arial" w:cs="Arial"/>
                <w:sz w:val="21"/>
                <w:szCs w:val="21"/>
                <w:lang w:val="uk-UA"/>
              </w:rPr>
              <w:t xml:space="preserve">, мм, при товщині товстішого елемента у з'єднанні </w:t>
            </w:r>
            <w:r w:rsidR="00D4550E" w:rsidRPr="002E13BC">
              <w:rPr>
                <w:rFonts w:ascii="Arial" w:hAnsi="Arial" w:cs="Arial"/>
                <w:position w:val="-10"/>
                <w:sz w:val="21"/>
                <w:szCs w:val="21"/>
                <w:lang w:val="uk-UA"/>
              </w:rPr>
              <w:object w:dxaOrig="380" w:dyaOrig="320" w14:anchorId="1587980C">
                <v:shape id="_x0000_i1814" type="#_x0000_t75" style="width:21.5pt;height:18.5pt" o:ole="">
                  <v:imagedata r:id="rId1429" o:title=""/>
                </v:shape>
                <o:OLEObject Type="Embed" ProgID="Equation.DSMT4" ShapeID="_x0000_i1814" DrawAspect="Content" ObjectID="_1838151735" r:id="rId1430"/>
              </w:object>
            </w:r>
            <w:r w:rsidRPr="002E13BC">
              <w:rPr>
                <w:rFonts w:ascii="Arial" w:hAnsi="Arial" w:cs="Arial"/>
                <w:sz w:val="21"/>
                <w:szCs w:val="21"/>
                <w:lang w:val="uk-UA"/>
              </w:rPr>
              <w:t>, мм</w:t>
            </w:r>
          </w:p>
        </w:tc>
      </w:tr>
      <w:tr w:rsidR="00F26C5C" w:rsidRPr="002E13BC" w14:paraId="62D9F296" w14:textId="77777777" w:rsidTr="00F26C5C">
        <w:trPr>
          <w:cantSplit/>
          <w:tblHeader/>
        </w:trPr>
        <w:tc>
          <w:tcPr>
            <w:tcW w:w="713" w:type="pct"/>
            <w:vMerge/>
            <w:tcMar>
              <w:left w:w="6" w:type="dxa"/>
              <w:right w:w="6" w:type="dxa"/>
            </w:tcMar>
            <w:vAlign w:val="center"/>
          </w:tcPr>
          <w:p w14:paraId="51B2A4BD"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tcMar>
              <w:left w:w="6" w:type="dxa"/>
              <w:right w:w="6" w:type="dxa"/>
            </w:tcMar>
            <w:vAlign w:val="center"/>
          </w:tcPr>
          <w:p w14:paraId="4D66D7A7" w14:textId="77777777" w:rsidR="00707E14" w:rsidRPr="002E13BC" w:rsidRDefault="00707E14" w:rsidP="002E13BC">
            <w:pPr>
              <w:widowControl w:val="0"/>
              <w:spacing w:line="288" w:lineRule="auto"/>
              <w:jc w:val="center"/>
              <w:rPr>
                <w:rFonts w:ascii="Arial" w:hAnsi="Arial" w:cs="Arial"/>
                <w:sz w:val="21"/>
                <w:szCs w:val="21"/>
                <w:lang w:val="uk-UA"/>
              </w:rPr>
            </w:pPr>
          </w:p>
        </w:tc>
        <w:tc>
          <w:tcPr>
            <w:tcW w:w="874" w:type="pct"/>
            <w:vMerge/>
            <w:tcMar>
              <w:left w:w="6" w:type="dxa"/>
              <w:right w:w="6" w:type="dxa"/>
            </w:tcMar>
            <w:vAlign w:val="center"/>
          </w:tcPr>
          <w:p w14:paraId="7D6BF835" w14:textId="77777777" w:rsidR="00707E14" w:rsidRPr="002E13BC" w:rsidRDefault="00707E14" w:rsidP="002E13BC">
            <w:pPr>
              <w:widowControl w:val="0"/>
              <w:spacing w:line="288" w:lineRule="auto"/>
              <w:jc w:val="center"/>
              <w:rPr>
                <w:rFonts w:ascii="Arial" w:hAnsi="Arial" w:cs="Arial"/>
                <w:sz w:val="21"/>
                <w:szCs w:val="21"/>
                <w:lang w:val="uk-UA"/>
              </w:rPr>
            </w:pPr>
          </w:p>
        </w:tc>
        <w:tc>
          <w:tcPr>
            <w:tcW w:w="288" w:type="pct"/>
            <w:tcMar>
              <w:left w:w="0" w:type="dxa"/>
              <w:right w:w="0" w:type="dxa"/>
            </w:tcMar>
            <w:vAlign w:val="center"/>
          </w:tcPr>
          <w:p w14:paraId="321E019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4...5</w:t>
            </w:r>
          </w:p>
        </w:tc>
        <w:tc>
          <w:tcPr>
            <w:tcW w:w="339" w:type="pct"/>
            <w:tcMar>
              <w:left w:w="6" w:type="dxa"/>
              <w:right w:w="6" w:type="dxa"/>
            </w:tcMar>
            <w:vAlign w:val="center"/>
          </w:tcPr>
          <w:p w14:paraId="442FCCE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r w:rsidR="00024CAF" w:rsidRPr="002E13BC">
              <w:rPr>
                <w:rFonts w:ascii="Arial" w:hAnsi="Arial" w:cs="Arial"/>
                <w:sz w:val="21"/>
                <w:szCs w:val="21"/>
                <w:lang w:val="uk-UA"/>
              </w:rPr>
              <w:t>…</w:t>
            </w:r>
            <w:r w:rsidRPr="002E13BC">
              <w:rPr>
                <w:rFonts w:ascii="Arial" w:hAnsi="Arial" w:cs="Arial"/>
                <w:sz w:val="21"/>
                <w:szCs w:val="21"/>
                <w:lang w:val="uk-UA"/>
              </w:rPr>
              <w:t>10</w:t>
            </w:r>
          </w:p>
        </w:tc>
        <w:tc>
          <w:tcPr>
            <w:tcW w:w="416" w:type="pct"/>
            <w:tcMar>
              <w:left w:w="6" w:type="dxa"/>
              <w:right w:w="6" w:type="dxa"/>
            </w:tcMar>
            <w:vAlign w:val="center"/>
          </w:tcPr>
          <w:p w14:paraId="78D4ABF5"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11</w:t>
            </w:r>
            <w:r w:rsidR="00024CAF" w:rsidRPr="002E13BC">
              <w:rPr>
                <w:rFonts w:ascii="Arial" w:hAnsi="Arial" w:cs="Arial"/>
                <w:sz w:val="21"/>
                <w:szCs w:val="21"/>
                <w:lang w:val="uk-UA"/>
              </w:rPr>
              <w:t>…</w:t>
            </w:r>
            <w:r w:rsidRPr="002E13BC">
              <w:rPr>
                <w:rFonts w:ascii="Arial" w:hAnsi="Arial" w:cs="Arial"/>
                <w:sz w:val="21"/>
                <w:szCs w:val="21"/>
                <w:lang w:val="uk-UA"/>
              </w:rPr>
              <w:t>16</w:t>
            </w:r>
          </w:p>
        </w:tc>
        <w:tc>
          <w:tcPr>
            <w:tcW w:w="355" w:type="pct"/>
            <w:tcMar>
              <w:left w:w="6" w:type="dxa"/>
              <w:right w:w="6" w:type="dxa"/>
            </w:tcMar>
            <w:vAlign w:val="center"/>
          </w:tcPr>
          <w:p w14:paraId="11D5C16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17</w:t>
            </w:r>
            <w:r w:rsidR="00024CAF" w:rsidRPr="002E13BC">
              <w:rPr>
                <w:rFonts w:ascii="Arial" w:hAnsi="Arial" w:cs="Arial"/>
                <w:sz w:val="21"/>
                <w:szCs w:val="21"/>
                <w:lang w:val="uk-UA"/>
              </w:rPr>
              <w:t>…</w:t>
            </w:r>
            <w:r w:rsidRPr="002E13BC">
              <w:rPr>
                <w:rFonts w:ascii="Arial" w:hAnsi="Arial" w:cs="Arial"/>
                <w:sz w:val="21"/>
                <w:szCs w:val="21"/>
                <w:lang w:val="uk-UA"/>
              </w:rPr>
              <w:t>22</w:t>
            </w:r>
          </w:p>
        </w:tc>
        <w:tc>
          <w:tcPr>
            <w:tcW w:w="356" w:type="pct"/>
            <w:tcMar>
              <w:left w:w="6" w:type="dxa"/>
              <w:right w:w="6" w:type="dxa"/>
            </w:tcMar>
            <w:vAlign w:val="center"/>
          </w:tcPr>
          <w:p w14:paraId="506864F4"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23</w:t>
            </w:r>
            <w:r w:rsidR="00024CAF" w:rsidRPr="002E13BC">
              <w:rPr>
                <w:rFonts w:ascii="Arial" w:hAnsi="Arial" w:cs="Arial"/>
                <w:sz w:val="21"/>
                <w:szCs w:val="21"/>
                <w:lang w:val="uk-UA"/>
              </w:rPr>
              <w:t>…</w:t>
            </w:r>
            <w:r w:rsidRPr="002E13BC">
              <w:rPr>
                <w:rFonts w:ascii="Arial" w:hAnsi="Arial" w:cs="Arial"/>
                <w:sz w:val="21"/>
                <w:szCs w:val="21"/>
                <w:lang w:val="uk-UA"/>
              </w:rPr>
              <w:t>32</w:t>
            </w:r>
          </w:p>
        </w:tc>
        <w:tc>
          <w:tcPr>
            <w:tcW w:w="496" w:type="pct"/>
            <w:tcMar>
              <w:left w:w="6" w:type="dxa"/>
              <w:right w:w="6" w:type="dxa"/>
            </w:tcMar>
            <w:vAlign w:val="center"/>
          </w:tcPr>
          <w:p w14:paraId="4FF5BFC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33</w:t>
            </w:r>
            <w:r w:rsidR="00024CAF" w:rsidRPr="002E13BC">
              <w:rPr>
                <w:rFonts w:ascii="Arial" w:hAnsi="Arial" w:cs="Arial"/>
                <w:sz w:val="21"/>
                <w:szCs w:val="21"/>
                <w:lang w:val="uk-UA"/>
              </w:rPr>
              <w:t>…</w:t>
            </w:r>
            <w:r w:rsidRPr="002E13BC">
              <w:rPr>
                <w:rFonts w:ascii="Arial" w:hAnsi="Arial" w:cs="Arial"/>
                <w:sz w:val="21"/>
                <w:szCs w:val="21"/>
                <w:lang w:val="uk-UA"/>
              </w:rPr>
              <w:t>40</w:t>
            </w:r>
          </w:p>
        </w:tc>
        <w:tc>
          <w:tcPr>
            <w:tcW w:w="383" w:type="pct"/>
            <w:tcMar>
              <w:left w:w="6" w:type="dxa"/>
              <w:right w:w="6" w:type="dxa"/>
            </w:tcMar>
            <w:vAlign w:val="center"/>
          </w:tcPr>
          <w:p w14:paraId="21CA2429"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41</w:t>
            </w:r>
            <w:r w:rsidR="00024CAF" w:rsidRPr="002E13BC">
              <w:rPr>
                <w:rFonts w:ascii="Arial" w:hAnsi="Arial" w:cs="Arial"/>
                <w:sz w:val="21"/>
                <w:szCs w:val="21"/>
                <w:lang w:val="uk-UA"/>
              </w:rPr>
              <w:t>…</w:t>
            </w:r>
            <w:r w:rsidRPr="002E13BC">
              <w:rPr>
                <w:rFonts w:ascii="Arial" w:hAnsi="Arial" w:cs="Arial"/>
                <w:sz w:val="21"/>
                <w:szCs w:val="21"/>
                <w:lang w:val="uk-UA"/>
              </w:rPr>
              <w:t>80</w:t>
            </w:r>
          </w:p>
        </w:tc>
      </w:tr>
      <w:tr w:rsidR="00F26C5C" w:rsidRPr="002E13BC" w14:paraId="03300B33" w14:textId="77777777" w:rsidTr="00F26C5C">
        <w:trPr>
          <w:cantSplit/>
        </w:trPr>
        <w:tc>
          <w:tcPr>
            <w:tcW w:w="713" w:type="pct"/>
            <w:vMerge w:val="restart"/>
            <w:tcMar>
              <w:left w:w="6" w:type="dxa"/>
              <w:right w:w="6" w:type="dxa"/>
            </w:tcMar>
            <w:vAlign w:val="center"/>
          </w:tcPr>
          <w:p w14:paraId="5E3C5F73"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Таврове з двосторонніми кутовими швами; напускне і кутове</w:t>
            </w:r>
          </w:p>
        </w:tc>
        <w:tc>
          <w:tcPr>
            <w:tcW w:w="781" w:type="pct"/>
            <w:vMerge w:val="restart"/>
            <w:tcMar>
              <w:left w:w="6" w:type="dxa"/>
              <w:right w:w="6" w:type="dxa"/>
            </w:tcMar>
            <w:vAlign w:val="center"/>
          </w:tcPr>
          <w:p w14:paraId="4D269B63"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Ручне та механізоване у суміші газів</w:t>
            </w:r>
          </w:p>
        </w:tc>
        <w:tc>
          <w:tcPr>
            <w:tcW w:w="874" w:type="pct"/>
            <w:tcMar>
              <w:left w:w="6" w:type="dxa"/>
              <w:right w:w="6" w:type="dxa"/>
            </w:tcMar>
            <w:vAlign w:val="center"/>
          </w:tcPr>
          <w:p w14:paraId="5D241249"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920" w:dyaOrig="360" w14:anchorId="0DE0B6DD">
                <v:shape id="_x0000_i1815" type="#_x0000_t75" style="width:51.5pt;height:20.5pt" o:ole="">
                  <v:imagedata r:id="rId1431" o:title=""/>
                </v:shape>
                <o:OLEObject Type="Embed" ProgID="Equation.DSMT4" ShapeID="_x0000_i1815" DrawAspect="Content" ObjectID="_1838151736" r:id="rId1432"/>
              </w:object>
            </w:r>
          </w:p>
        </w:tc>
        <w:tc>
          <w:tcPr>
            <w:tcW w:w="288" w:type="pct"/>
            <w:tcMar>
              <w:left w:w="6" w:type="dxa"/>
              <w:right w:w="6" w:type="dxa"/>
            </w:tcMar>
            <w:vAlign w:val="center"/>
          </w:tcPr>
          <w:p w14:paraId="4BDE54E2"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339" w:type="pct"/>
            <w:tcMar>
              <w:left w:w="6" w:type="dxa"/>
              <w:right w:w="6" w:type="dxa"/>
            </w:tcMar>
            <w:vAlign w:val="center"/>
          </w:tcPr>
          <w:p w14:paraId="2B6B3E3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416" w:type="pct"/>
            <w:tcMar>
              <w:left w:w="6" w:type="dxa"/>
              <w:right w:w="6" w:type="dxa"/>
            </w:tcMar>
            <w:vAlign w:val="center"/>
          </w:tcPr>
          <w:p w14:paraId="4C3D9A5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55" w:type="pct"/>
            <w:tcMar>
              <w:left w:w="6" w:type="dxa"/>
              <w:right w:w="6" w:type="dxa"/>
            </w:tcMar>
            <w:vAlign w:val="center"/>
          </w:tcPr>
          <w:p w14:paraId="7256F2D0"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6" w:type="pct"/>
            <w:tcMar>
              <w:left w:w="6" w:type="dxa"/>
              <w:right w:w="6" w:type="dxa"/>
            </w:tcMar>
            <w:vAlign w:val="center"/>
          </w:tcPr>
          <w:p w14:paraId="0CAE1565"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496" w:type="pct"/>
            <w:tcMar>
              <w:left w:w="6" w:type="dxa"/>
              <w:right w:w="6" w:type="dxa"/>
            </w:tcMar>
            <w:vAlign w:val="center"/>
          </w:tcPr>
          <w:p w14:paraId="0D7772AD"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383" w:type="pct"/>
            <w:tcMar>
              <w:left w:w="6" w:type="dxa"/>
              <w:right w:w="6" w:type="dxa"/>
            </w:tcMar>
            <w:vAlign w:val="center"/>
          </w:tcPr>
          <w:p w14:paraId="3A77060E"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r>
      <w:tr w:rsidR="00F26C5C" w:rsidRPr="002E13BC" w14:paraId="3648662D" w14:textId="77777777" w:rsidTr="00F26C5C">
        <w:trPr>
          <w:cantSplit/>
        </w:trPr>
        <w:tc>
          <w:tcPr>
            <w:tcW w:w="713" w:type="pct"/>
            <w:vMerge/>
            <w:tcMar>
              <w:left w:w="6" w:type="dxa"/>
              <w:right w:w="6" w:type="dxa"/>
            </w:tcMar>
            <w:vAlign w:val="center"/>
          </w:tcPr>
          <w:p w14:paraId="652A5B46"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tcMar>
              <w:left w:w="6" w:type="dxa"/>
              <w:right w:w="6" w:type="dxa"/>
            </w:tcMar>
            <w:vAlign w:val="center"/>
          </w:tcPr>
          <w:p w14:paraId="24FC6BAB" w14:textId="77777777" w:rsidR="00707E14" w:rsidRPr="002E13BC" w:rsidRDefault="00707E14" w:rsidP="002E13BC">
            <w:pPr>
              <w:widowControl w:val="0"/>
              <w:spacing w:line="288" w:lineRule="auto"/>
              <w:jc w:val="center"/>
              <w:rPr>
                <w:rFonts w:ascii="Arial" w:hAnsi="Arial" w:cs="Arial"/>
                <w:sz w:val="21"/>
                <w:szCs w:val="21"/>
                <w:lang w:val="uk-UA"/>
              </w:rPr>
            </w:pPr>
          </w:p>
        </w:tc>
        <w:tc>
          <w:tcPr>
            <w:tcW w:w="874" w:type="pct"/>
            <w:tcMar>
              <w:left w:w="6" w:type="dxa"/>
              <w:right w:w="6" w:type="dxa"/>
            </w:tcMar>
            <w:vAlign w:val="center"/>
          </w:tcPr>
          <w:p w14:paraId="02BB446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1440" w:dyaOrig="360" w14:anchorId="00D40019">
                <v:shape id="_x0000_i1816" type="#_x0000_t75" style="width:81pt;height:20.5pt" o:ole="">
                  <v:imagedata r:id="rId1433" o:title=""/>
                </v:shape>
                <o:OLEObject Type="Embed" ProgID="Equation.DSMT4" ShapeID="_x0000_i1816" DrawAspect="Content" ObjectID="_1838151737" r:id="rId1434"/>
              </w:object>
            </w:r>
          </w:p>
        </w:tc>
        <w:tc>
          <w:tcPr>
            <w:tcW w:w="288" w:type="pct"/>
            <w:tcMar>
              <w:left w:w="6" w:type="dxa"/>
              <w:right w:w="6" w:type="dxa"/>
            </w:tcMar>
            <w:vAlign w:val="center"/>
          </w:tcPr>
          <w:p w14:paraId="653D0A79"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339" w:type="pct"/>
            <w:tcMar>
              <w:left w:w="6" w:type="dxa"/>
              <w:right w:w="6" w:type="dxa"/>
            </w:tcMar>
            <w:vAlign w:val="center"/>
          </w:tcPr>
          <w:p w14:paraId="71C7ADFB"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416" w:type="pct"/>
            <w:tcMar>
              <w:left w:w="6" w:type="dxa"/>
              <w:right w:w="6" w:type="dxa"/>
            </w:tcMar>
            <w:vAlign w:val="center"/>
          </w:tcPr>
          <w:p w14:paraId="146A67D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55" w:type="pct"/>
            <w:tcMar>
              <w:left w:w="6" w:type="dxa"/>
              <w:right w:w="6" w:type="dxa"/>
            </w:tcMar>
            <w:vAlign w:val="center"/>
          </w:tcPr>
          <w:p w14:paraId="511EDECD"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6" w:type="pct"/>
            <w:tcMar>
              <w:left w:w="6" w:type="dxa"/>
              <w:right w:w="6" w:type="dxa"/>
            </w:tcMar>
            <w:vAlign w:val="center"/>
          </w:tcPr>
          <w:p w14:paraId="285638B0"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496" w:type="pct"/>
            <w:tcMar>
              <w:left w:w="6" w:type="dxa"/>
              <w:right w:w="6" w:type="dxa"/>
            </w:tcMar>
            <w:vAlign w:val="center"/>
          </w:tcPr>
          <w:p w14:paraId="0EC9861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383" w:type="pct"/>
            <w:tcMar>
              <w:left w:w="6" w:type="dxa"/>
              <w:right w:w="6" w:type="dxa"/>
            </w:tcMar>
            <w:vAlign w:val="center"/>
          </w:tcPr>
          <w:p w14:paraId="6429E523"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r>
      <w:tr w:rsidR="00F26C5C" w:rsidRPr="002E13BC" w14:paraId="7C24F611" w14:textId="77777777" w:rsidTr="00F26C5C">
        <w:trPr>
          <w:cantSplit/>
        </w:trPr>
        <w:tc>
          <w:tcPr>
            <w:tcW w:w="713" w:type="pct"/>
            <w:vMerge/>
            <w:tcMar>
              <w:left w:w="6" w:type="dxa"/>
              <w:right w:w="6" w:type="dxa"/>
            </w:tcMar>
            <w:vAlign w:val="center"/>
          </w:tcPr>
          <w:p w14:paraId="1284ACDC"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tcMar>
              <w:left w:w="6" w:type="dxa"/>
              <w:right w:w="6" w:type="dxa"/>
            </w:tcMar>
            <w:vAlign w:val="center"/>
          </w:tcPr>
          <w:p w14:paraId="06E8259A" w14:textId="77777777" w:rsidR="00707E14" w:rsidRPr="002E13BC" w:rsidRDefault="00707E14" w:rsidP="002E13BC">
            <w:pPr>
              <w:widowControl w:val="0"/>
              <w:spacing w:line="288" w:lineRule="auto"/>
              <w:jc w:val="center"/>
              <w:rPr>
                <w:rFonts w:ascii="Arial" w:hAnsi="Arial" w:cs="Arial"/>
                <w:sz w:val="21"/>
                <w:szCs w:val="21"/>
                <w:lang w:val="uk-UA"/>
              </w:rPr>
            </w:pPr>
          </w:p>
        </w:tc>
        <w:tc>
          <w:tcPr>
            <w:tcW w:w="874" w:type="pct"/>
            <w:tcMar>
              <w:left w:w="6" w:type="dxa"/>
              <w:right w:w="6" w:type="dxa"/>
            </w:tcMar>
            <w:vAlign w:val="center"/>
          </w:tcPr>
          <w:p w14:paraId="12F748D5"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1440" w:dyaOrig="360" w14:anchorId="60148151">
                <v:shape id="_x0000_i1817" type="#_x0000_t75" style="width:81pt;height:20.5pt" o:ole="">
                  <v:imagedata r:id="rId1435" o:title=""/>
                </v:shape>
                <o:OLEObject Type="Embed" ProgID="Equation.DSMT4" ShapeID="_x0000_i1817" DrawAspect="Content" ObjectID="_1838151738" r:id="rId1436"/>
              </w:object>
            </w:r>
          </w:p>
        </w:tc>
        <w:tc>
          <w:tcPr>
            <w:tcW w:w="288" w:type="pct"/>
            <w:tcMar>
              <w:left w:w="6" w:type="dxa"/>
              <w:right w:w="6" w:type="dxa"/>
            </w:tcMar>
            <w:vAlign w:val="center"/>
          </w:tcPr>
          <w:p w14:paraId="33B1DC96"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339" w:type="pct"/>
            <w:tcMar>
              <w:left w:w="6" w:type="dxa"/>
              <w:right w:w="6" w:type="dxa"/>
            </w:tcMar>
            <w:vAlign w:val="center"/>
          </w:tcPr>
          <w:p w14:paraId="49682BB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416" w:type="pct"/>
            <w:tcMar>
              <w:left w:w="6" w:type="dxa"/>
              <w:right w:w="6" w:type="dxa"/>
            </w:tcMar>
            <w:vAlign w:val="center"/>
          </w:tcPr>
          <w:p w14:paraId="3C62521E"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5" w:type="pct"/>
            <w:tcMar>
              <w:left w:w="6" w:type="dxa"/>
              <w:right w:w="6" w:type="dxa"/>
            </w:tcMar>
            <w:vAlign w:val="center"/>
          </w:tcPr>
          <w:p w14:paraId="22F510A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356" w:type="pct"/>
            <w:tcMar>
              <w:left w:w="6" w:type="dxa"/>
              <w:right w:w="6" w:type="dxa"/>
            </w:tcMar>
            <w:vAlign w:val="center"/>
          </w:tcPr>
          <w:p w14:paraId="2E8DBD80"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496" w:type="pct"/>
            <w:tcMar>
              <w:left w:w="6" w:type="dxa"/>
              <w:right w:w="6" w:type="dxa"/>
            </w:tcMar>
            <w:vAlign w:val="center"/>
          </w:tcPr>
          <w:p w14:paraId="0EABAC9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c>
          <w:tcPr>
            <w:tcW w:w="383" w:type="pct"/>
            <w:tcMar>
              <w:left w:w="6" w:type="dxa"/>
              <w:right w:w="6" w:type="dxa"/>
            </w:tcMar>
            <w:vAlign w:val="center"/>
          </w:tcPr>
          <w:p w14:paraId="6B0A106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12</w:t>
            </w:r>
          </w:p>
        </w:tc>
      </w:tr>
      <w:tr w:rsidR="00F26C5C" w:rsidRPr="002E13BC" w14:paraId="35C4985E" w14:textId="77777777" w:rsidTr="00F26C5C">
        <w:trPr>
          <w:cantSplit/>
        </w:trPr>
        <w:tc>
          <w:tcPr>
            <w:tcW w:w="713" w:type="pct"/>
            <w:vMerge/>
            <w:tcMar>
              <w:left w:w="6" w:type="dxa"/>
              <w:right w:w="6" w:type="dxa"/>
            </w:tcMar>
            <w:vAlign w:val="center"/>
          </w:tcPr>
          <w:p w14:paraId="3100EDAD"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val="restart"/>
            <w:tcMar>
              <w:left w:w="6" w:type="dxa"/>
              <w:right w:w="6" w:type="dxa"/>
            </w:tcMar>
            <w:vAlign w:val="center"/>
          </w:tcPr>
          <w:p w14:paraId="0BAAD74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Механізоване у вуглекислому газі</w:t>
            </w:r>
          </w:p>
        </w:tc>
        <w:tc>
          <w:tcPr>
            <w:tcW w:w="874" w:type="pct"/>
            <w:tcMar>
              <w:left w:w="6" w:type="dxa"/>
              <w:right w:w="6" w:type="dxa"/>
            </w:tcMar>
            <w:vAlign w:val="center"/>
          </w:tcPr>
          <w:p w14:paraId="3412431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920" w:dyaOrig="360" w14:anchorId="0DB1F026">
                <v:shape id="_x0000_i1818" type="#_x0000_t75" style="width:51.5pt;height:20.5pt" o:ole="">
                  <v:imagedata r:id="rId1431" o:title=""/>
                </v:shape>
                <o:OLEObject Type="Embed" ProgID="Equation.DSMT4" ShapeID="_x0000_i1818" DrawAspect="Content" ObjectID="_1838151739" r:id="rId1437"/>
              </w:object>
            </w:r>
          </w:p>
        </w:tc>
        <w:tc>
          <w:tcPr>
            <w:tcW w:w="288" w:type="pct"/>
            <w:tcMar>
              <w:left w:w="6" w:type="dxa"/>
              <w:right w:w="6" w:type="dxa"/>
            </w:tcMar>
            <w:vAlign w:val="center"/>
          </w:tcPr>
          <w:p w14:paraId="3BA4CA4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3</w:t>
            </w:r>
          </w:p>
        </w:tc>
        <w:tc>
          <w:tcPr>
            <w:tcW w:w="339" w:type="pct"/>
            <w:tcMar>
              <w:left w:w="6" w:type="dxa"/>
              <w:right w:w="6" w:type="dxa"/>
            </w:tcMar>
            <w:vAlign w:val="center"/>
          </w:tcPr>
          <w:p w14:paraId="3BF20354"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416" w:type="pct"/>
            <w:tcMar>
              <w:left w:w="6" w:type="dxa"/>
              <w:right w:w="6" w:type="dxa"/>
            </w:tcMar>
            <w:vAlign w:val="center"/>
          </w:tcPr>
          <w:p w14:paraId="4E76840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355" w:type="pct"/>
            <w:tcMar>
              <w:left w:w="6" w:type="dxa"/>
              <w:right w:w="6" w:type="dxa"/>
            </w:tcMar>
            <w:vAlign w:val="center"/>
          </w:tcPr>
          <w:p w14:paraId="33B5056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356" w:type="pct"/>
            <w:tcMar>
              <w:left w:w="6" w:type="dxa"/>
              <w:right w:w="6" w:type="dxa"/>
            </w:tcMar>
            <w:vAlign w:val="center"/>
          </w:tcPr>
          <w:p w14:paraId="429DCF22"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496" w:type="pct"/>
            <w:tcMar>
              <w:left w:w="6" w:type="dxa"/>
              <w:right w:w="6" w:type="dxa"/>
            </w:tcMar>
            <w:vAlign w:val="center"/>
          </w:tcPr>
          <w:p w14:paraId="3B202F75"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83" w:type="pct"/>
            <w:tcMar>
              <w:left w:w="6" w:type="dxa"/>
              <w:right w:w="6" w:type="dxa"/>
            </w:tcMar>
            <w:vAlign w:val="center"/>
          </w:tcPr>
          <w:p w14:paraId="5CC968C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r>
      <w:tr w:rsidR="00F26C5C" w:rsidRPr="002E13BC" w14:paraId="6A831AB7" w14:textId="77777777" w:rsidTr="00F26C5C">
        <w:trPr>
          <w:cantSplit/>
        </w:trPr>
        <w:tc>
          <w:tcPr>
            <w:tcW w:w="713" w:type="pct"/>
            <w:vMerge/>
            <w:tcMar>
              <w:left w:w="6" w:type="dxa"/>
              <w:right w:w="6" w:type="dxa"/>
            </w:tcMar>
            <w:vAlign w:val="center"/>
          </w:tcPr>
          <w:p w14:paraId="52162956"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tcMar>
              <w:left w:w="6" w:type="dxa"/>
              <w:right w:w="6" w:type="dxa"/>
            </w:tcMar>
            <w:vAlign w:val="center"/>
          </w:tcPr>
          <w:p w14:paraId="373CA441" w14:textId="77777777" w:rsidR="00707E14" w:rsidRPr="002E13BC" w:rsidRDefault="00707E14" w:rsidP="002E13BC">
            <w:pPr>
              <w:widowControl w:val="0"/>
              <w:spacing w:line="288" w:lineRule="auto"/>
              <w:jc w:val="center"/>
              <w:rPr>
                <w:rFonts w:ascii="Arial" w:hAnsi="Arial" w:cs="Arial"/>
                <w:sz w:val="21"/>
                <w:szCs w:val="21"/>
                <w:lang w:val="uk-UA"/>
              </w:rPr>
            </w:pPr>
          </w:p>
        </w:tc>
        <w:tc>
          <w:tcPr>
            <w:tcW w:w="874" w:type="pct"/>
            <w:tcMar>
              <w:left w:w="6" w:type="dxa"/>
              <w:right w:w="6" w:type="dxa"/>
            </w:tcMar>
            <w:vAlign w:val="center"/>
          </w:tcPr>
          <w:p w14:paraId="2C762D8D"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1440" w:dyaOrig="360" w14:anchorId="7E569A13">
                <v:shape id="_x0000_i1819" type="#_x0000_t75" style="width:81pt;height:20.5pt" o:ole="">
                  <v:imagedata r:id="rId1433" o:title=""/>
                </v:shape>
                <o:OLEObject Type="Embed" ProgID="Equation.DSMT4" ShapeID="_x0000_i1819" DrawAspect="Content" ObjectID="_1838151740" r:id="rId1438"/>
              </w:object>
            </w:r>
          </w:p>
        </w:tc>
        <w:tc>
          <w:tcPr>
            <w:tcW w:w="288" w:type="pct"/>
            <w:tcMar>
              <w:left w:w="6" w:type="dxa"/>
              <w:right w:w="6" w:type="dxa"/>
            </w:tcMar>
            <w:vAlign w:val="center"/>
          </w:tcPr>
          <w:p w14:paraId="4CBE4F3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3</w:t>
            </w:r>
          </w:p>
        </w:tc>
        <w:tc>
          <w:tcPr>
            <w:tcW w:w="339" w:type="pct"/>
            <w:tcMar>
              <w:left w:w="6" w:type="dxa"/>
              <w:right w:w="6" w:type="dxa"/>
            </w:tcMar>
            <w:vAlign w:val="center"/>
          </w:tcPr>
          <w:p w14:paraId="3BF0E3E4"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416" w:type="pct"/>
            <w:tcMar>
              <w:left w:w="6" w:type="dxa"/>
              <w:right w:w="6" w:type="dxa"/>
            </w:tcMar>
            <w:vAlign w:val="center"/>
          </w:tcPr>
          <w:p w14:paraId="23637A8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355" w:type="pct"/>
            <w:tcMar>
              <w:left w:w="6" w:type="dxa"/>
              <w:right w:w="6" w:type="dxa"/>
            </w:tcMar>
            <w:vAlign w:val="center"/>
          </w:tcPr>
          <w:p w14:paraId="3A6102B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56" w:type="pct"/>
            <w:tcMar>
              <w:left w:w="6" w:type="dxa"/>
              <w:right w:w="6" w:type="dxa"/>
            </w:tcMar>
            <w:vAlign w:val="center"/>
          </w:tcPr>
          <w:p w14:paraId="36B2B0C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496" w:type="pct"/>
            <w:tcMar>
              <w:left w:w="6" w:type="dxa"/>
              <w:right w:w="6" w:type="dxa"/>
            </w:tcMar>
            <w:vAlign w:val="center"/>
          </w:tcPr>
          <w:p w14:paraId="00348AE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383" w:type="pct"/>
            <w:tcMar>
              <w:left w:w="6" w:type="dxa"/>
              <w:right w:w="6" w:type="dxa"/>
            </w:tcMar>
            <w:vAlign w:val="center"/>
          </w:tcPr>
          <w:p w14:paraId="7AC173C4"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r>
      <w:tr w:rsidR="00F26C5C" w:rsidRPr="002E13BC" w14:paraId="08E42514" w14:textId="77777777" w:rsidTr="00F26C5C">
        <w:trPr>
          <w:cantSplit/>
        </w:trPr>
        <w:tc>
          <w:tcPr>
            <w:tcW w:w="713" w:type="pct"/>
            <w:vMerge/>
            <w:tcMar>
              <w:left w:w="6" w:type="dxa"/>
              <w:right w:w="6" w:type="dxa"/>
            </w:tcMar>
            <w:vAlign w:val="center"/>
          </w:tcPr>
          <w:p w14:paraId="42A4D817"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vMerge/>
            <w:tcMar>
              <w:left w:w="6" w:type="dxa"/>
              <w:right w:w="6" w:type="dxa"/>
            </w:tcMar>
            <w:vAlign w:val="center"/>
          </w:tcPr>
          <w:p w14:paraId="4902BCA0" w14:textId="77777777" w:rsidR="00707E14" w:rsidRPr="002E13BC" w:rsidRDefault="00707E14" w:rsidP="002E13BC">
            <w:pPr>
              <w:widowControl w:val="0"/>
              <w:spacing w:line="288" w:lineRule="auto"/>
              <w:jc w:val="center"/>
              <w:rPr>
                <w:rFonts w:ascii="Arial" w:hAnsi="Arial" w:cs="Arial"/>
                <w:sz w:val="21"/>
                <w:szCs w:val="21"/>
                <w:lang w:val="uk-UA"/>
              </w:rPr>
            </w:pPr>
          </w:p>
        </w:tc>
        <w:tc>
          <w:tcPr>
            <w:tcW w:w="874" w:type="pct"/>
            <w:tcMar>
              <w:left w:w="6" w:type="dxa"/>
              <w:right w:w="6" w:type="dxa"/>
            </w:tcMar>
            <w:vAlign w:val="center"/>
          </w:tcPr>
          <w:p w14:paraId="090B30E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1440" w:dyaOrig="360" w14:anchorId="5B61B48D">
                <v:shape id="_x0000_i1820" type="#_x0000_t75" style="width:81pt;height:20.5pt" o:ole="">
                  <v:imagedata r:id="rId1435" o:title=""/>
                </v:shape>
                <o:OLEObject Type="Embed" ProgID="Equation.DSMT4" ShapeID="_x0000_i1820" DrawAspect="Content" ObjectID="_1838151741" r:id="rId1439"/>
              </w:object>
            </w:r>
          </w:p>
        </w:tc>
        <w:tc>
          <w:tcPr>
            <w:tcW w:w="288" w:type="pct"/>
            <w:tcMar>
              <w:left w:w="6" w:type="dxa"/>
              <w:right w:w="6" w:type="dxa"/>
            </w:tcMar>
            <w:vAlign w:val="center"/>
          </w:tcPr>
          <w:p w14:paraId="0D5FBB2E"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339" w:type="pct"/>
            <w:tcMar>
              <w:left w:w="6" w:type="dxa"/>
              <w:right w:w="6" w:type="dxa"/>
            </w:tcMar>
            <w:vAlign w:val="center"/>
          </w:tcPr>
          <w:p w14:paraId="2C9C7C19"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416" w:type="pct"/>
            <w:tcMar>
              <w:left w:w="6" w:type="dxa"/>
              <w:right w:w="6" w:type="dxa"/>
            </w:tcMar>
            <w:vAlign w:val="center"/>
          </w:tcPr>
          <w:p w14:paraId="0A51A141"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55" w:type="pct"/>
            <w:tcMar>
              <w:left w:w="6" w:type="dxa"/>
              <w:right w:w="6" w:type="dxa"/>
            </w:tcMar>
            <w:vAlign w:val="center"/>
          </w:tcPr>
          <w:p w14:paraId="78A3E9BD"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6" w:type="pct"/>
            <w:tcMar>
              <w:left w:w="6" w:type="dxa"/>
              <w:right w:w="6" w:type="dxa"/>
            </w:tcMar>
            <w:vAlign w:val="center"/>
          </w:tcPr>
          <w:p w14:paraId="434B018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496" w:type="pct"/>
            <w:tcMar>
              <w:left w:w="6" w:type="dxa"/>
              <w:right w:w="6" w:type="dxa"/>
            </w:tcMar>
            <w:vAlign w:val="center"/>
          </w:tcPr>
          <w:p w14:paraId="2F867A46"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383" w:type="pct"/>
            <w:tcMar>
              <w:left w:w="6" w:type="dxa"/>
              <w:right w:w="6" w:type="dxa"/>
            </w:tcMar>
            <w:vAlign w:val="center"/>
          </w:tcPr>
          <w:p w14:paraId="550DAE4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r>
      <w:tr w:rsidR="00F26C5C" w:rsidRPr="002E13BC" w14:paraId="1C801A1D" w14:textId="77777777" w:rsidTr="00F26C5C">
        <w:trPr>
          <w:cantSplit/>
        </w:trPr>
        <w:tc>
          <w:tcPr>
            <w:tcW w:w="713" w:type="pct"/>
            <w:vMerge w:val="restart"/>
            <w:tcMar>
              <w:left w:w="6" w:type="dxa"/>
              <w:right w:w="6" w:type="dxa"/>
            </w:tcMar>
            <w:vAlign w:val="center"/>
          </w:tcPr>
          <w:p w14:paraId="336F1BB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Таврове з односторонніми кутовими швами</w:t>
            </w:r>
          </w:p>
        </w:tc>
        <w:tc>
          <w:tcPr>
            <w:tcW w:w="781" w:type="pct"/>
            <w:tcMar>
              <w:left w:w="6" w:type="dxa"/>
              <w:right w:w="6" w:type="dxa"/>
            </w:tcMar>
            <w:vAlign w:val="center"/>
          </w:tcPr>
          <w:p w14:paraId="48876F8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Ручне та механізоване у суміші газів</w:t>
            </w:r>
          </w:p>
        </w:tc>
        <w:tc>
          <w:tcPr>
            <w:tcW w:w="874" w:type="pct"/>
            <w:tcMar>
              <w:left w:w="6" w:type="dxa"/>
              <w:right w:w="6" w:type="dxa"/>
            </w:tcMar>
            <w:vAlign w:val="center"/>
          </w:tcPr>
          <w:p w14:paraId="0ECEA0C2"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900" w:dyaOrig="360" w14:anchorId="4E58638F">
                <v:shape id="_x0000_i1821" type="#_x0000_t75" style="width:51pt;height:20.5pt" o:ole="">
                  <v:imagedata r:id="rId1440" o:title=""/>
                </v:shape>
                <o:OLEObject Type="Embed" ProgID="Equation.DSMT4" ShapeID="_x0000_i1821" DrawAspect="Content" ObjectID="_1838151742" r:id="rId1441"/>
              </w:object>
            </w:r>
          </w:p>
        </w:tc>
        <w:tc>
          <w:tcPr>
            <w:tcW w:w="288" w:type="pct"/>
            <w:tcMar>
              <w:left w:w="6" w:type="dxa"/>
              <w:right w:w="6" w:type="dxa"/>
            </w:tcMar>
            <w:vAlign w:val="center"/>
          </w:tcPr>
          <w:p w14:paraId="27F9D89E"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339" w:type="pct"/>
            <w:tcMar>
              <w:left w:w="6" w:type="dxa"/>
              <w:right w:w="6" w:type="dxa"/>
            </w:tcMar>
            <w:vAlign w:val="center"/>
          </w:tcPr>
          <w:p w14:paraId="36F7EA55"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416" w:type="pct"/>
            <w:tcMar>
              <w:left w:w="6" w:type="dxa"/>
              <w:right w:w="6" w:type="dxa"/>
            </w:tcMar>
            <w:vAlign w:val="center"/>
          </w:tcPr>
          <w:p w14:paraId="5FE59CE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5" w:type="pct"/>
            <w:tcMar>
              <w:left w:w="6" w:type="dxa"/>
              <w:right w:w="6" w:type="dxa"/>
            </w:tcMar>
            <w:vAlign w:val="center"/>
          </w:tcPr>
          <w:p w14:paraId="06C19547"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356" w:type="pct"/>
            <w:tcMar>
              <w:left w:w="6" w:type="dxa"/>
              <w:right w:w="6" w:type="dxa"/>
            </w:tcMar>
            <w:vAlign w:val="center"/>
          </w:tcPr>
          <w:p w14:paraId="4B88773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496" w:type="pct"/>
            <w:tcMar>
              <w:left w:w="6" w:type="dxa"/>
              <w:right w:w="6" w:type="dxa"/>
            </w:tcMar>
            <w:vAlign w:val="center"/>
          </w:tcPr>
          <w:p w14:paraId="4D52828C"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c>
          <w:tcPr>
            <w:tcW w:w="383" w:type="pct"/>
            <w:tcMar>
              <w:left w:w="6" w:type="dxa"/>
              <w:right w:w="6" w:type="dxa"/>
            </w:tcMar>
            <w:vAlign w:val="center"/>
          </w:tcPr>
          <w:p w14:paraId="71672194"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12</w:t>
            </w:r>
          </w:p>
        </w:tc>
      </w:tr>
      <w:tr w:rsidR="00F26C5C" w:rsidRPr="002E13BC" w14:paraId="20E87083" w14:textId="77777777" w:rsidTr="00F26C5C">
        <w:trPr>
          <w:cantSplit/>
        </w:trPr>
        <w:tc>
          <w:tcPr>
            <w:tcW w:w="713" w:type="pct"/>
            <w:vMerge/>
            <w:tcMar>
              <w:left w:w="6" w:type="dxa"/>
              <w:right w:w="6" w:type="dxa"/>
            </w:tcMar>
            <w:vAlign w:val="center"/>
          </w:tcPr>
          <w:p w14:paraId="79767B03" w14:textId="77777777" w:rsidR="00707E14" w:rsidRPr="002E13BC" w:rsidRDefault="00707E14" w:rsidP="002E13BC">
            <w:pPr>
              <w:widowControl w:val="0"/>
              <w:spacing w:line="288" w:lineRule="auto"/>
              <w:jc w:val="center"/>
              <w:rPr>
                <w:rFonts w:ascii="Arial" w:hAnsi="Arial" w:cs="Arial"/>
                <w:sz w:val="21"/>
                <w:szCs w:val="21"/>
                <w:lang w:val="uk-UA"/>
              </w:rPr>
            </w:pPr>
          </w:p>
        </w:tc>
        <w:tc>
          <w:tcPr>
            <w:tcW w:w="781" w:type="pct"/>
            <w:tcMar>
              <w:left w:w="6" w:type="dxa"/>
              <w:right w:w="6" w:type="dxa"/>
            </w:tcMar>
            <w:vAlign w:val="center"/>
          </w:tcPr>
          <w:p w14:paraId="515A0FEF"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Автоматичне та механізоване у вуглекислому газі</w:t>
            </w:r>
          </w:p>
        </w:tc>
        <w:tc>
          <w:tcPr>
            <w:tcW w:w="874" w:type="pct"/>
            <w:tcMar>
              <w:left w:w="6" w:type="dxa"/>
              <w:right w:w="6" w:type="dxa"/>
            </w:tcMar>
            <w:vAlign w:val="center"/>
          </w:tcPr>
          <w:p w14:paraId="072228C2"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i/>
                <w:position w:val="-14"/>
                <w:sz w:val="21"/>
                <w:szCs w:val="21"/>
                <w:lang w:val="uk-UA"/>
              </w:rPr>
              <w:object w:dxaOrig="900" w:dyaOrig="360" w14:anchorId="2FF032BA">
                <v:shape id="_x0000_i1822" type="#_x0000_t75" style="width:51pt;height:20.5pt" o:ole="">
                  <v:imagedata r:id="rId1440" o:title=""/>
                </v:shape>
                <o:OLEObject Type="Embed" ProgID="Equation.DSMT4" ShapeID="_x0000_i1822" DrawAspect="Content" ObjectID="_1838151743" r:id="rId1442"/>
              </w:object>
            </w:r>
          </w:p>
        </w:tc>
        <w:tc>
          <w:tcPr>
            <w:tcW w:w="288" w:type="pct"/>
            <w:tcMar>
              <w:left w:w="6" w:type="dxa"/>
              <w:right w:w="6" w:type="dxa"/>
            </w:tcMar>
            <w:vAlign w:val="center"/>
          </w:tcPr>
          <w:p w14:paraId="4482414A"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4</w:t>
            </w:r>
          </w:p>
        </w:tc>
        <w:tc>
          <w:tcPr>
            <w:tcW w:w="339" w:type="pct"/>
            <w:tcMar>
              <w:left w:w="6" w:type="dxa"/>
              <w:right w:w="6" w:type="dxa"/>
            </w:tcMar>
            <w:vAlign w:val="center"/>
          </w:tcPr>
          <w:p w14:paraId="540F912B"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5</w:t>
            </w:r>
          </w:p>
        </w:tc>
        <w:tc>
          <w:tcPr>
            <w:tcW w:w="416" w:type="pct"/>
            <w:tcMar>
              <w:left w:w="6" w:type="dxa"/>
              <w:right w:w="6" w:type="dxa"/>
            </w:tcMar>
            <w:vAlign w:val="center"/>
          </w:tcPr>
          <w:p w14:paraId="7440FDED"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6</w:t>
            </w:r>
          </w:p>
        </w:tc>
        <w:tc>
          <w:tcPr>
            <w:tcW w:w="355" w:type="pct"/>
            <w:tcMar>
              <w:left w:w="6" w:type="dxa"/>
              <w:right w:w="6" w:type="dxa"/>
            </w:tcMar>
            <w:vAlign w:val="center"/>
          </w:tcPr>
          <w:p w14:paraId="7C5A6F1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7</w:t>
            </w:r>
          </w:p>
        </w:tc>
        <w:tc>
          <w:tcPr>
            <w:tcW w:w="356" w:type="pct"/>
            <w:tcMar>
              <w:left w:w="6" w:type="dxa"/>
              <w:right w:w="6" w:type="dxa"/>
            </w:tcMar>
            <w:vAlign w:val="center"/>
          </w:tcPr>
          <w:p w14:paraId="3464F19E"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8</w:t>
            </w:r>
          </w:p>
        </w:tc>
        <w:tc>
          <w:tcPr>
            <w:tcW w:w="496" w:type="pct"/>
            <w:tcMar>
              <w:left w:w="6" w:type="dxa"/>
              <w:right w:w="6" w:type="dxa"/>
            </w:tcMar>
            <w:vAlign w:val="center"/>
          </w:tcPr>
          <w:p w14:paraId="1F9604A8"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9</w:t>
            </w:r>
          </w:p>
        </w:tc>
        <w:tc>
          <w:tcPr>
            <w:tcW w:w="383" w:type="pct"/>
            <w:tcMar>
              <w:left w:w="6" w:type="dxa"/>
              <w:right w:w="6" w:type="dxa"/>
            </w:tcMar>
            <w:vAlign w:val="center"/>
          </w:tcPr>
          <w:p w14:paraId="593D54BB" w14:textId="77777777" w:rsidR="00707E14" w:rsidRPr="002E13BC" w:rsidRDefault="00707E14" w:rsidP="002E13BC">
            <w:pPr>
              <w:widowControl w:val="0"/>
              <w:spacing w:line="288" w:lineRule="auto"/>
              <w:jc w:val="center"/>
              <w:rPr>
                <w:rFonts w:ascii="Arial" w:hAnsi="Arial" w:cs="Arial"/>
                <w:sz w:val="21"/>
                <w:szCs w:val="21"/>
                <w:lang w:val="uk-UA"/>
              </w:rPr>
            </w:pPr>
            <w:r w:rsidRPr="002E13BC">
              <w:rPr>
                <w:rFonts w:ascii="Arial" w:hAnsi="Arial" w:cs="Arial"/>
                <w:sz w:val="21"/>
                <w:szCs w:val="21"/>
                <w:lang w:val="uk-UA"/>
              </w:rPr>
              <w:t>10</w:t>
            </w:r>
          </w:p>
        </w:tc>
      </w:tr>
      <w:tr w:rsidR="00707E14" w:rsidRPr="002E13BC" w14:paraId="28422968" w14:textId="77777777" w:rsidTr="00F26C5C">
        <w:tc>
          <w:tcPr>
            <w:tcW w:w="5000" w:type="pct"/>
            <w:gridSpan w:val="10"/>
            <w:tcMar>
              <w:left w:w="6" w:type="dxa"/>
              <w:right w:w="6" w:type="dxa"/>
            </w:tcMar>
            <w:vAlign w:val="center"/>
          </w:tcPr>
          <w:p w14:paraId="10311E9F" w14:textId="77777777" w:rsidR="00707E14" w:rsidRPr="00B52BF4" w:rsidRDefault="00707E14" w:rsidP="002E13BC">
            <w:pPr>
              <w:spacing w:line="288" w:lineRule="auto"/>
              <w:jc w:val="both"/>
              <w:rPr>
                <w:rFonts w:ascii="Arial" w:hAnsi="Arial" w:cs="Arial"/>
                <w:color w:val="000000"/>
                <w:sz w:val="20"/>
                <w:szCs w:val="20"/>
                <w:lang w:val="uk-UA" w:eastAsia="uk-UA"/>
              </w:rPr>
            </w:pPr>
            <w:r w:rsidRPr="00B52BF4">
              <w:rPr>
                <w:rFonts w:ascii="Arial" w:hAnsi="Arial" w:cs="Arial"/>
                <w:b/>
                <w:bCs/>
                <w:color w:val="000000"/>
                <w:sz w:val="20"/>
                <w:szCs w:val="20"/>
                <w:lang w:val="uk-UA" w:eastAsia="uk-UA"/>
              </w:rPr>
              <w:t>Примітка 1.</w:t>
            </w:r>
            <w:r w:rsidRPr="00B52BF4">
              <w:rPr>
                <w:rFonts w:ascii="Arial" w:hAnsi="Arial" w:cs="Arial"/>
                <w:color w:val="000000"/>
                <w:sz w:val="20"/>
                <w:szCs w:val="20"/>
                <w:lang w:val="uk-UA" w:eastAsia="uk-UA"/>
              </w:rPr>
              <w:t xml:space="preserve"> У конструкціях із сталі з </w:t>
            </w:r>
            <w:r w:rsidR="00DB4B76" w:rsidRPr="00B52BF4">
              <w:rPr>
                <w:rFonts w:ascii="Arial" w:hAnsi="Arial" w:cs="Arial"/>
                <w:color w:val="000000"/>
                <w:sz w:val="20"/>
                <w:szCs w:val="20"/>
                <w:lang w:val="uk-UA" w:eastAsia="uk-UA"/>
              </w:rPr>
              <w:t>границ</w:t>
            </w:r>
            <w:r w:rsidRPr="00B52BF4">
              <w:rPr>
                <w:rFonts w:ascii="Arial" w:hAnsi="Arial" w:cs="Arial"/>
                <w:color w:val="000000"/>
                <w:sz w:val="20"/>
                <w:szCs w:val="20"/>
                <w:lang w:val="uk-UA" w:eastAsia="uk-UA"/>
              </w:rPr>
              <w:t>ею текучості понад 590 Н/мм</w:t>
            </w:r>
            <w:r w:rsidRPr="00B52BF4">
              <w:rPr>
                <w:rFonts w:ascii="Arial" w:hAnsi="Arial" w:cs="Arial"/>
                <w:color w:val="000000"/>
                <w:sz w:val="20"/>
                <w:szCs w:val="20"/>
                <w:vertAlign w:val="superscript"/>
                <w:lang w:val="uk-UA" w:eastAsia="uk-UA"/>
              </w:rPr>
              <w:t>2</w:t>
            </w:r>
            <w:r w:rsidRPr="00B52BF4">
              <w:rPr>
                <w:rFonts w:ascii="Arial" w:hAnsi="Arial" w:cs="Arial"/>
                <w:color w:val="000000"/>
                <w:sz w:val="20"/>
                <w:szCs w:val="20"/>
                <w:lang w:val="uk-UA" w:eastAsia="uk-UA"/>
              </w:rPr>
              <w:t xml:space="preserve">, а також з усіх сталей при товщині елементів у з'єднанні понад </w:t>
            </w:r>
            <w:smartTag w:uri="urn:schemas-microsoft-com:office:smarttags" w:element="metricconverter">
              <w:smartTagPr>
                <w:attr w:name="ProductID" w:val="80 мм"/>
              </w:smartTagPr>
              <w:r w:rsidRPr="00B52BF4">
                <w:rPr>
                  <w:rFonts w:ascii="Arial" w:hAnsi="Arial" w:cs="Arial"/>
                  <w:color w:val="000000"/>
                  <w:sz w:val="20"/>
                  <w:szCs w:val="20"/>
                  <w:lang w:val="uk-UA" w:eastAsia="uk-UA"/>
                </w:rPr>
                <w:t>80 мм</w:t>
              </w:r>
            </w:smartTag>
            <w:r w:rsidRPr="00B52BF4">
              <w:rPr>
                <w:rFonts w:ascii="Arial" w:hAnsi="Arial" w:cs="Arial"/>
                <w:color w:val="000000"/>
                <w:sz w:val="20"/>
                <w:szCs w:val="20"/>
                <w:lang w:val="uk-UA" w:eastAsia="uk-UA"/>
              </w:rPr>
              <w:t xml:space="preserve"> мінімальний катет кутових швів приймається за спеціальними нормативними документами.</w:t>
            </w:r>
          </w:p>
          <w:p w14:paraId="477062BF" w14:textId="77777777" w:rsidR="00707E14" w:rsidRPr="00B52BF4" w:rsidRDefault="00707E14" w:rsidP="002E13BC">
            <w:pPr>
              <w:spacing w:line="288" w:lineRule="auto"/>
              <w:jc w:val="both"/>
              <w:rPr>
                <w:rFonts w:ascii="Arial" w:hAnsi="Arial" w:cs="Arial"/>
                <w:color w:val="000000"/>
                <w:sz w:val="20"/>
                <w:szCs w:val="20"/>
                <w:lang w:val="uk-UA" w:eastAsia="uk-UA"/>
              </w:rPr>
            </w:pPr>
            <w:r w:rsidRPr="00B52BF4">
              <w:rPr>
                <w:rFonts w:ascii="Arial" w:hAnsi="Arial" w:cs="Arial"/>
                <w:b/>
                <w:bCs/>
                <w:color w:val="000000"/>
                <w:sz w:val="20"/>
                <w:szCs w:val="20"/>
                <w:lang w:val="uk-UA" w:eastAsia="uk-UA"/>
              </w:rPr>
              <w:t>Примітка 2.</w:t>
            </w:r>
            <w:r w:rsidRPr="00B52BF4">
              <w:rPr>
                <w:rFonts w:ascii="Arial" w:hAnsi="Arial" w:cs="Arial"/>
                <w:color w:val="000000"/>
                <w:sz w:val="20"/>
                <w:szCs w:val="20"/>
                <w:lang w:val="uk-UA" w:eastAsia="uk-UA"/>
              </w:rPr>
              <w:t xml:space="preserve"> У конструкціях 4 групи мінімальний катет односторонніх кутових швів слід зменшувати на </w:t>
            </w:r>
            <w:smartTag w:uri="urn:schemas-microsoft-com:office:smarttags" w:element="metricconverter">
              <w:smartTagPr>
                <w:attr w:name="ProductID" w:val="1 мм"/>
              </w:smartTagPr>
              <w:r w:rsidRPr="00B52BF4">
                <w:rPr>
                  <w:rFonts w:ascii="Arial" w:hAnsi="Arial" w:cs="Arial"/>
                  <w:color w:val="000000"/>
                  <w:sz w:val="20"/>
                  <w:szCs w:val="20"/>
                  <w:lang w:val="uk-UA" w:eastAsia="uk-UA"/>
                </w:rPr>
                <w:t>1 мм</w:t>
              </w:r>
            </w:smartTag>
            <w:r w:rsidRPr="00B52BF4">
              <w:rPr>
                <w:rFonts w:ascii="Arial" w:hAnsi="Arial" w:cs="Arial"/>
                <w:color w:val="000000"/>
                <w:sz w:val="20"/>
                <w:szCs w:val="20"/>
                <w:lang w:val="uk-UA" w:eastAsia="uk-UA"/>
              </w:rPr>
              <w:t xml:space="preserve"> - при товщині товстішого елемента у з'єднанні до </w:t>
            </w:r>
            <w:smartTag w:uri="urn:schemas-microsoft-com:office:smarttags" w:element="metricconverter">
              <w:smartTagPr>
                <w:attr w:name="ProductID" w:val="40 мм"/>
              </w:smartTagPr>
              <w:r w:rsidRPr="00B52BF4">
                <w:rPr>
                  <w:rFonts w:ascii="Arial" w:hAnsi="Arial" w:cs="Arial"/>
                  <w:color w:val="000000"/>
                  <w:sz w:val="20"/>
                  <w:szCs w:val="20"/>
                  <w:lang w:val="uk-UA" w:eastAsia="uk-UA"/>
                </w:rPr>
                <w:t>40 мм</w:t>
              </w:r>
            </w:smartTag>
            <w:r w:rsidRPr="00B52BF4">
              <w:rPr>
                <w:rFonts w:ascii="Arial" w:hAnsi="Arial" w:cs="Arial"/>
                <w:color w:val="000000"/>
                <w:sz w:val="20"/>
                <w:szCs w:val="20"/>
                <w:lang w:val="uk-UA" w:eastAsia="uk-UA"/>
              </w:rPr>
              <w:t xml:space="preserve"> і на </w:t>
            </w:r>
            <w:smartTag w:uri="urn:schemas-microsoft-com:office:smarttags" w:element="metricconverter">
              <w:smartTagPr>
                <w:attr w:name="ProductID" w:val="2 мм"/>
              </w:smartTagPr>
              <w:r w:rsidRPr="00B52BF4">
                <w:rPr>
                  <w:rFonts w:ascii="Arial" w:hAnsi="Arial" w:cs="Arial"/>
                  <w:color w:val="000000"/>
                  <w:sz w:val="20"/>
                  <w:szCs w:val="20"/>
                  <w:lang w:val="uk-UA" w:eastAsia="uk-UA"/>
                </w:rPr>
                <w:t>2 мм</w:t>
              </w:r>
            </w:smartTag>
            <w:r w:rsidRPr="00B52BF4">
              <w:rPr>
                <w:rFonts w:ascii="Arial" w:hAnsi="Arial" w:cs="Arial"/>
                <w:color w:val="000000"/>
                <w:sz w:val="20"/>
                <w:szCs w:val="20"/>
                <w:lang w:val="uk-UA" w:eastAsia="uk-UA"/>
              </w:rPr>
              <w:t xml:space="preserve"> - при товщині товстішого елемента у з'єднанні понад </w:t>
            </w:r>
            <w:smartTag w:uri="urn:schemas-microsoft-com:office:smarttags" w:element="metricconverter">
              <w:smartTagPr>
                <w:attr w:name="ProductID" w:val="40 мм"/>
              </w:smartTagPr>
              <w:r w:rsidRPr="00B52BF4">
                <w:rPr>
                  <w:rFonts w:ascii="Arial" w:hAnsi="Arial" w:cs="Arial"/>
                  <w:color w:val="000000"/>
                  <w:sz w:val="20"/>
                  <w:szCs w:val="20"/>
                  <w:lang w:val="uk-UA" w:eastAsia="uk-UA"/>
                </w:rPr>
                <w:t>40 мм</w:t>
              </w:r>
            </w:smartTag>
            <w:r w:rsidRPr="00B52BF4">
              <w:rPr>
                <w:rFonts w:ascii="Arial" w:hAnsi="Arial" w:cs="Arial"/>
                <w:color w:val="000000"/>
                <w:sz w:val="20"/>
                <w:szCs w:val="20"/>
                <w:lang w:val="uk-UA" w:eastAsia="uk-UA"/>
              </w:rPr>
              <w:t>.</w:t>
            </w:r>
          </w:p>
          <w:p w14:paraId="3D8920F0" w14:textId="77777777" w:rsidR="002F3705" w:rsidRPr="00B52BF4" w:rsidRDefault="002F3705" w:rsidP="002E13BC">
            <w:pPr>
              <w:spacing w:line="288" w:lineRule="auto"/>
              <w:jc w:val="both"/>
              <w:rPr>
                <w:rFonts w:ascii="Arial" w:hAnsi="Arial" w:cs="Arial"/>
                <w:color w:val="00B050"/>
                <w:sz w:val="20"/>
                <w:szCs w:val="20"/>
                <w:lang w:val="ru-RU"/>
              </w:rPr>
            </w:pPr>
            <w:r w:rsidRPr="00B52BF4">
              <w:rPr>
                <w:rFonts w:ascii="Arial" w:hAnsi="Arial" w:cs="Arial"/>
                <w:b/>
                <w:bCs/>
                <w:color w:val="00B050"/>
                <w:sz w:val="20"/>
                <w:szCs w:val="20"/>
                <w:lang w:val="ru-RU"/>
              </w:rPr>
              <w:t>Примітка 3.</w:t>
            </w:r>
            <w:r w:rsidRPr="00B52BF4">
              <w:rPr>
                <w:rFonts w:ascii="Arial" w:hAnsi="Arial" w:cs="Arial"/>
                <w:color w:val="00B050"/>
                <w:sz w:val="20"/>
                <w:szCs w:val="20"/>
                <w:lang w:val="ru-RU"/>
              </w:rPr>
              <w:t xml:space="preserve"> Для усіх сталей при товщині елементів понад 40 мм катет зварного шва слід приймати за розрахунком. </w:t>
            </w:r>
          </w:p>
          <w:p w14:paraId="50C17213" w14:textId="77777777" w:rsidR="00B52BF4" w:rsidRPr="00B52BF4" w:rsidRDefault="00B52BF4" w:rsidP="002E13BC">
            <w:pPr>
              <w:spacing w:line="288" w:lineRule="auto"/>
              <w:jc w:val="both"/>
              <w:rPr>
                <w:rFonts w:ascii="Arial" w:hAnsi="Arial" w:cs="Arial"/>
                <w:b/>
                <w:i/>
                <w:color w:val="00B050"/>
                <w:sz w:val="21"/>
                <w:szCs w:val="21"/>
                <w:lang w:val="ru-RU" w:eastAsia="uk-UA"/>
              </w:rPr>
            </w:pPr>
            <w:r>
              <w:rPr>
                <w:rFonts w:ascii="Arial" w:hAnsi="Arial" w:cs="Arial"/>
                <w:color w:val="00B050"/>
                <w:sz w:val="21"/>
                <w:szCs w:val="21"/>
                <w:lang w:val="ru-RU"/>
              </w:rPr>
              <w:t xml:space="preserve">                 </w:t>
            </w:r>
            <w:r w:rsidRPr="00B52BF4">
              <w:rPr>
                <w:rFonts w:ascii="Arial" w:hAnsi="Arial" w:cs="Arial"/>
                <w:b/>
                <w:i/>
                <w:color w:val="00B050"/>
                <w:sz w:val="21"/>
                <w:szCs w:val="21"/>
                <w:lang w:val="ru-RU"/>
              </w:rPr>
              <w:t>(Примітку 3 таблиці 16.1 долучено, Зміна № 1)</w:t>
            </w:r>
          </w:p>
        </w:tc>
      </w:tr>
    </w:tbl>
    <w:p w14:paraId="0D3B40D8" w14:textId="58155FE5" w:rsidR="00A51C6E" w:rsidRPr="00B52BF4" w:rsidRDefault="00696075" w:rsidP="00E26D31">
      <w:pPr>
        <w:pStyle w:val="afff1"/>
        <w:ind w:firstLine="0"/>
        <w:rPr>
          <w:rFonts w:ascii="Arial" w:hAnsi="Arial" w:cs="Arial"/>
          <w:position w:val="-10"/>
          <w:sz w:val="21"/>
          <w:szCs w:val="21"/>
        </w:rPr>
      </w:pPr>
      <w:r>
        <w:rPr>
          <w:rFonts w:ascii="Arial" w:hAnsi="Arial" w:cs="Arial"/>
          <w:b/>
          <w:sz w:val="21"/>
          <w:szCs w:val="21"/>
        </w:rPr>
        <w:br w:type="page"/>
      </w:r>
      <w:r w:rsidR="00707E14" w:rsidRPr="00B52BF4">
        <w:rPr>
          <w:rFonts w:ascii="Arial" w:hAnsi="Arial" w:cs="Arial"/>
          <w:b/>
          <w:sz w:val="21"/>
          <w:szCs w:val="21"/>
        </w:rPr>
        <w:lastRenderedPageBreak/>
        <w:t>Таблиця 16.2</w:t>
      </w:r>
      <w:r w:rsidR="00707E14" w:rsidRPr="00B52BF4">
        <w:rPr>
          <w:rFonts w:ascii="Arial" w:hAnsi="Arial" w:cs="Arial"/>
          <w:sz w:val="21"/>
          <w:szCs w:val="21"/>
        </w:rPr>
        <w:t xml:space="preserve"> – Коефіцієнти </w:t>
      </w:r>
      <w:r w:rsidR="00707E14" w:rsidRPr="00B52BF4">
        <w:rPr>
          <w:rFonts w:ascii="Arial" w:hAnsi="Arial" w:cs="Arial"/>
          <w:position w:val="-14"/>
          <w:sz w:val="21"/>
          <w:szCs w:val="21"/>
        </w:rPr>
        <w:object w:dxaOrig="300" w:dyaOrig="360" w14:anchorId="2CD6D1E1">
          <v:shape id="_x0000_i1823" type="#_x0000_t75" style="width:15pt;height:18.5pt" o:ole="">
            <v:imagedata r:id="rId1443" o:title=""/>
          </v:shape>
          <o:OLEObject Type="Embed" ProgID="Equation.DSMT4" ShapeID="_x0000_i1823" DrawAspect="Content" ObjectID="_1838151744" r:id="rId1444"/>
        </w:object>
      </w:r>
      <w:r w:rsidR="00707E14" w:rsidRPr="00B52BF4">
        <w:rPr>
          <w:rFonts w:ascii="Arial" w:hAnsi="Arial" w:cs="Arial"/>
          <w:sz w:val="21"/>
          <w:szCs w:val="21"/>
        </w:rPr>
        <w:t xml:space="preserve"> і </w:t>
      </w:r>
      <w:r w:rsidR="00707E14" w:rsidRPr="00B52BF4">
        <w:rPr>
          <w:rFonts w:ascii="Arial" w:hAnsi="Arial" w:cs="Arial"/>
          <w:position w:val="-10"/>
          <w:sz w:val="21"/>
          <w:szCs w:val="21"/>
        </w:rPr>
        <w:object w:dxaOrig="279" w:dyaOrig="320" w14:anchorId="483E6314">
          <v:shape id="_x0000_i1824" type="#_x0000_t75" style="width:14.5pt;height:15.5pt" o:ole="">
            <v:imagedata r:id="rId1445" o:title=""/>
          </v:shape>
          <o:OLEObject Type="Embed" ProgID="Equation.DSMT4" ShapeID="_x0000_i1824" DrawAspect="Content" ObjectID="_1838151745" r:id="rId1446"/>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683"/>
        <w:gridCol w:w="2380"/>
        <w:gridCol w:w="1161"/>
        <w:gridCol w:w="937"/>
        <w:gridCol w:w="964"/>
        <w:gridCol w:w="964"/>
        <w:gridCol w:w="1041"/>
      </w:tblGrid>
      <w:tr w:rsidR="00707E14" w:rsidRPr="00515B5D" w14:paraId="690B10E7" w14:textId="77777777" w:rsidTr="00696075">
        <w:trPr>
          <w:cantSplit/>
        </w:trPr>
        <w:tc>
          <w:tcPr>
            <w:tcW w:w="2683" w:type="dxa"/>
            <w:vMerge w:val="restart"/>
            <w:tcMar>
              <w:left w:w="6" w:type="dxa"/>
              <w:right w:w="6" w:type="dxa"/>
            </w:tcMar>
            <w:vAlign w:val="center"/>
          </w:tcPr>
          <w:p w14:paraId="35334B94"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Вид зварювання при діаметрі зварювального дроту </w:t>
            </w:r>
            <w:r w:rsidRPr="00E26D31">
              <w:rPr>
                <w:rFonts w:ascii="Arial" w:hAnsi="Arial" w:cs="Arial"/>
                <w:i/>
                <w:sz w:val="21"/>
                <w:szCs w:val="21"/>
                <w:lang w:val="uk-UA"/>
              </w:rPr>
              <w:t>d</w:t>
            </w:r>
            <w:r w:rsidRPr="00E26D31">
              <w:rPr>
                <w:rFonts w:ascii="Arial" w:hAnsi="Arial" w:cs="Arial"/>
                <w:i/>
                <w:sz w:val="21"/>
                <w:szCs w:val="21"/>
                <w:vertAlign w:val="subscript"/>
                <w:lang w:val="uk-UA"/>
              </w:rPr>
              <w:t>f</w:t>
            </w:r>
            <w:r w:rsidRPr="00E26D31">
              <w:rPr>
                <w:rFonts w:ascii="Arial" w:hAnsi="Arial" w:cs="Arial"/>
                <w:sz w:val="21"/>
                <w:szCs w:val="21"/>
                <w:lang w:val="uk-UA"/>
              </w:rPr>
              <w:t>, мм</w:t>
            </w:r>
          </w:p>
        </w:tc>
        <w:tc>
          <w:tcPr>
            <w:tcW w:w="2380" w:type="dxa"/>
            <w:vMerge w:val="restart"/>
            <w:tcMar>
              <w:left w:w="6" w:type="dxa"/>
              <w:right w:w="6" w:type="dxa"/>
            </w:tcMar>
            <w:vAlign w:val="center"/>
          </w:tcPr>
          <w:p w14:paraId="0BE72D95"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Положення шва</w:t>
            </w:r>
          </w:p>
        </w:tc>
        <w:tc>
          <w:tcPr>
            <w:tcW w:w="1161" w:type="dxa"/>
            <w:vMerge w:val="restart"/>
            <w:tcMar>
              <w:left w:w="6" w:type="dxa"/>
              <w:right w:w="6" w:type="dxa"/>
            </w:tcMar>
            <w:vAlign w:val="center"/>
          </w:tcPr>
          <w:p w14:paraId="3ECC652D"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Коефіцієнт</w:t>
            </w:r>
          </w:p>
        </w:tc>
        <w:tc>
          <w:tcPr>
            <w:tcW w:w="3906" w:type="dxa"/>
            <w:gridSpan w:val="4"/>
            <w:tcMar>
              <w:left w:w="6" w:type="dxa"/>
              <w:right w:w="6" w:type="dxa"/>
            </w:tcMar>
            <w:vAlign w:val="center"/>
          </w:tcPr>
          <w:p w14:paraId="42524417"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Значення коефіцієнтів </w:t>
            </w:r>
            <w:r w:rsidRPr="00E26D31">
              <w:rPr>
                <w:rFonts w:ascii="Arial" w:hAnsi="Arial" w:cs="Arial"/>
                <w:position w:val="-14"/>
                <w:sz w:val="21"/>
                <w:szCs w:val="21"/>
                <w:lang w:val="uk-UA"/>
              </w:rPr>
              <w:object w:dxaOrig="300" w:dyaOrig="360" w14:anchorId="1C6BD4E7">
                <v:shape id="_x0000_i1825" type="#_x0000_t75" style="width:15pt;height:18.5pt" o:ole="">
                  <v:imagedata r:id="rId1443" o:title=""/>
                </v:shape>
                <o:OLEObject Type="Embed" ProgID="Equation.DSMT4" ShapeID="_x0000_i1825" DrawAspect="Content" ObjectID="_1838151746" r:id="rId1447"/>
              </w:object>
            </w:r>
            <w:r w:rsidRPr="00E26D31">
              <w:rPr>
                <w:rFonts w:ascii="Arial" w:hAnsi="Arial" w:cs="Arial"/>
                <w:sz w:val="21"/>
                <w:szCs w:val="21"/>
                <w:lang w:val="uk-UA"/>
              </w:rPr>
              <w:t xml:space="preserve"> і </w:t>
            </w:r>
            <w:r w:rsidRPr="00E26D31">
              <w:rPr>
                <w:rFonts w:ascii="Arial" w:hAnsi="Arial" w:cs="Arial"/>
                <w:position w:val="-10"/>
                <w:sz w:val="21"/>
                <w:szCs w:val="21"/>
                <w:lang w:val="uk-UA"/>
              </w:rPr>
              <w:object w:dxaOrig="279" w:dyaOrig="320" w14:anchorId="6FD36533">
                <v:shape id="_x0000_i1826" type="#_x0000_t75" style="width:14.5pt;height:15.5pt" o:ole="">
                  <v:imagedata r:id="rId1445" o:title=""/>
                </v:shape>
                <o:OLEObject Type="Embed" ProgID="Equation.DSMT4" ShapeID="_x0000_i1826" DrawAspect="Content" ObjectID="_1838151747" r:id="rId1448"/>
              </w:object>
            </w:r>
            <w:r w:rsidRPr="00E26D31">
              <w:rPr>
                <w:rFonts w:ascii="Arial" w:hAnsi="Arial" w:cs="Arial"/>
                <w:i/>
                <w:sz w:val="21"/>
                <w:szCs w:val="21"/>
                <w:lang w:val="uk-UA"/>
              </w:rPr>
              <w:t xml:space="preserve"> </w:t>
            </w:r>
            <w:r w:rsidRPr="00E26D31">
              <w:rPr>
                <w:rFonts w:ascii="Arial" w:hAnsi="Arial" w:cs="Arial"/>
                <w:sz w:val="21"/>
                <w:szCs w:val="21"/>
                <w:lang w:val="uk-UA"/>
              </w:rPr>
              <w:t>при нормальних режимах зварювання і катетах швів, мм</w:t>
            </w:r>
          </w:p>
        </w:tc>
      </w:tr>
      <w:tr w:rsidR="00707E14" w:rsidRPr="00927761" w14:paraId="1E6E40CA" w14:textId="77777777" w:rsidTr="00696075">
        <w:trPr>
          <w:cantSplit/>
        </w:trPr>
        <w:tc>
          <w:tcPr>
            <w:tcW w:w="2683" w:type="dxa"/>
            <w:vMerge/>
            <w:tcMar>
              <w:left w:w="6" w:type="dxa"/>
              <w:right w:w="6" w:type="dxa"/>
            </w:tcMar>
            <w:vAlign w:val="center"/>
          </w:tcPr>
          <w:p w14:paraId="689452FE" w14:textId="77777777" w:rsidR="00707E14" w:rsidRPr="00E26D31" w:rsidRDefault="00707E14" w:rsidP="004E6FBE">
            <w:pPr>
              <w:widowControl w:val="0"/>
              <w:jc w:val="center"/>
              <w:rPr>
                <w:rFonts w:ascii="Arial" w:hAnsi="Arial" w:cs="Arial"/>
                <w:b/>
                <w:sz w:val="21"/>
                <w:szCs w:val="21"/>
                <w:lang w:val="uk-UA"/>
              </w:rPr>
            </w:pPr>
          </w:p>
        </w:tc>
        <w:tc>
          <w:tcPr>
            <w:tcW w:w="2380" w:type="dxa"/>
            <w:vMerge/>
            <w:tcMar>
              <w:left w:w="6" w:type="dxa"/>
              <w:right w:w="6" w:type="dxa"/>
            </w:tcMar>
            <w:vAlign w:val="center"/>
          </w:tcPr>
          <w:p w14:paraId="1D40DBC1" w14:textId="77777777" w:rsidR="00707E14" w:rsidRPr="00E26D31" w:rsidRDefault="00707E14" w:rsidP="004E6FBE">
            <w:pPr>
              <w:widowControl w:val="0"/>
              <w:jc w:val="center"/>
              <w:rPr>
                <w:rFonts w:ascii="Arial" w:hAnsi="Arial" w:cs="Arial"/>
                <w:b/>
                <w:sz w:val="21"/>
                <w:szCs w:val="21"/>
                <w:lang w:val="uk-UA"/>
              </w:rPr>
            </w:pPr>
          </w:p>
        </w:tc>
        <w:tc>
          <w:tcPr>
            <w:tcW w:w="1161" w:type="dxa"/>
            <w:vMerge/>
            <w:tcMar>
              <w:left w:w="6" w:type="dxa"/>
              <w:right w:w="6" w:type="dxa"/>
            </w:tcMar>
            <w:vAlign w:val="center"/>
          </w:tcPr>
          <w:p w14:paraId="5C3B29CB" w14:textId="77777777" w:rsidR="00707E14" w:rsidRPr="00E26D31" w:rsidRDefault="00707E14" w:rsidP="004E6FBE">
            <w:pPr>
              <w:widowControl w:val="0"/>
              <w:jc w:val="center"/>
              <w:rPr>
                <w:rFonts w:ascii="Arial" w:hAnsi="Arial" w:cs="Arial"/>
                <w:b/>
                <w:sz w:val="21"/>
                <w:szCs w:val="21"/>
                <w:lang w:val="uk-UA"/>
              </w:rPr>
            </w:pPr>
          </w:p>
        </w:tc>
        <w:tc>
          <w:tcPr>
            <w:tcW w:w="937" w:type="dxa"/>
            <w:tcMar>
              <w:left w:w="6" w:type="dxa"/>
              <w:right w:w="6" w:type="dxa"/>
            </w:tcMar>
            <w:vAlign w:val="center"/>
          </w:tcPr>
          <w:p w14:paraId="64BF30CD"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3…8</w:t>
            </w:r>
          </w:p>
        </w:tc>
        <w:tc>
          <w:tcPr>
            <w:tcW w:w="964" w:type="dxa"/>
            <w:tcMar>
              <w:left w:w="6" w:type="dxa"/>
              <w:right w:w="6" w:type="dxa"/>
            </w:tcMar>
            <w:vAlign w:val="center"/>
          </w:tcPr>
          <w:p w14:paraId="15C0236F"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9…12</w:t>
            </w:r>
          </w:p>
        </w:tc>
        <w:tc>
          <w:tcPr>
            <w:tcW w:w="964" w:type="dxa"/>
            <w:tcMar>
              <w:left w:w="6" w:type="dxa"/>
              <w:right w:w="6" w:type="dxa"/>
            </w:tcMar>
            <w:vAlign w:val="center"/>
          </w:tcPr>
          <w:p w14:paraId="071C0F93"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14…16</w:t>
            </w:r>
          </w:p>
        </w:tc>
        <w:tc>
          <w:tcPr>
            <w:tcW w:w="1041" w:type="dxa"/>
            <w:tcMar>
              <w:left w:w="6" w:type="dxa"/>
              <w:right w:w="6" w:type="dxa"/>
            </w:tcMar>
            <w:vAlign w:val="center"/>
          </w:tcPr>
          <w:p w14:paraId="5A8E415C"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Понад 16</w:t>
            </w:r>
          </w:p>
        </w:tc>
      </w:tr>
      <w:tr w:rsidR="00707E14" w:rsidRPr="00927761" w14:paraId="48C0BA3C" w14:textId="77777777" w:rsidTr="00696075">
        <w:trPr>
          <w:cantSplit/>
        </w:trPr>
        <w:tc>
          <w:tcPr>
            <w:tcW w:w="2683" w:type="dxa"/>
            <w:vMerge w:val="restart"/>
            <w:tcMar>
              <w:left w:w="6" w:type="dxa"/>
              <w:right w:w="6" w:type="dxa"/>
            </w:tcMar>
            <w:vAlign w:val="center"/>
          </w:tcPr>
          <w:p w14:paraId="06B83B1C" w14:textId="77777777" w:rsidR="008E6F67"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Автоматичне </w:t>
            </w:r>
          </w:p>
          <w:p w14:paraId="64C05DB6"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при </w:t>
            </w:r>
            <w:r w:rsidRPr="00E26D31">
              <w:rPr>
                <w:rFonts w:ascii="Arial" w:hAnsi="Arial" w:cs="Arial"/>
                <w:i/>
                <w:sz w:val="21"/>
                <w:szCs w:val="21"/>
                <w:lang w:val="uk-UA"/>
              </w:rPr>
              <w:t>d</w:t>
            </w:r>
            <w:r w:rsidRPr="00E26D31">
              <w:rPr>
                <w:rFonts w:ascii="Arial" w:hAnsi="Arial" w:cs="Arial"/>
                <w:i/>
                <w:sz w:val="21"/>
                <w:szCs w:val="21"/>
                <w:vertAlign w:val="subscript"/>
                <w:lang w:val="uk-UA"/>
              </w:rPr>
              <w:t>f</w:t>
            </w:r>
            <w:r w:rsidRPr="00E26D31">
              <w:rPr>
                <w:rFonts w:ascii="Arial" w:hAnsi="Arial" w:cs="Arial"/>
                <w:sz w:val="21"/>
                <w:szCs w:val="21"/>
                <w:lang w:val="uk-UA"/>
              </w:rPr>
              <w:t> = 3</w:t>
            </w:r>
            <w:r w:rsidR="008E6F67" w:rsidRPr="00E26D31">
              <w:rPr>
                <w:rFonts w:ascii="Arial" w:hAnsi="Arial" w:cs="Arial"/>
                <w:sz w:val="21"/>
                <w:szCs w:val="21"/>
                <w:lang w:val="uk-UA"/>
              </w:rPr>
              <w:t> – </w:t>
            </w:r>
            <w:r w:rsidRPr="00E26D31">
              <w:rPr>
                <w:rFonts w:ascii="Arial" w:hAnsi="Arial" w:cs="Arial"/>
                <w:sz w:val="21"/>
                <w:szCs w:val="21"/>
                <w:lang w:val="uk-UA"/>
              </w:rPr>
              <w:t>5</w:t>
            </w:r>
          </w:p>
        </w:tc>
        <w:tc>
          <w:tcPr>
            <w:tcW w:w="2380" w:type="dxa"/>
            <w:vMerge w:val="restart"/>
            <w:tcMar>
              <w:left w:w="6" w:type="dxa"/>
              <w:right w:w="6" w:type="dxa"/>
            </w:tcMar>
            <w:vAlign w:val="center"/>
          </w:tcPr>
          <w:p w14:paraId="42D80654"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В човник</w:t>
            </w:r>
          </w:p>
        </w:tc>
        <w:tc>
          <w:tcPr>
            <w:tcW w:w="1161" w:type="dxa"/>
            <w:tcMar>
              <w:left w:w="6" w:type="dxa"/>
              <w:right w:w="6" w:type="dxa"/>
            </w:tcMar>
            <w:vAlign w:val="center"/>
          </w:tcPr>
          <w:p w14:paraId="74779DFA"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4"/>
                <w:sz w:val="21"/>
                <w:szCs w:val="21"/>
                <w:lang w:val="uk-UA"/>
              </w:rPr>
              <w:object w:dxaOrig="300" w:dyaOrig="360" w14:anchorId="1BDE5A14">
                <v:shape id="_x0000_i1827" type="#_x0000_t75" style="width:15pt;height:18.5pt" o:ole="">
                  <v:imagedata r:id="rId1443" o:title=""/>
                </v:shape>
                <o:OLEObject Type="Embed" ProgID="Equation.DSMT4" ShapeID="_x0000_i1827" DrawAspect="Content" ObjectID="_1838151748" r:id="rId1449"/>
              </w:object>
            </w:r>
          </w:p>
        </w:tc>
        <w:tc>
          <w:tcPr>
            <w:tcW w:w="2865" w:type="dxa"/>
            <w:gridSpan w:val="3"/>
            <w:tcMar>
              <w:left w:w="6" w:type="dxa"/>
              <w:right w:w="6" w:type="dxa"/>
            </w:tcMar>
            <w:vAlign w:val="center"/>
          </w:tcPr>
          <w:p w14:paraId="2BF47B61"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1,1</w:t>
            </w:r>
          </w:p>
        </w:tc>
        <w:tc>
          <w:tcPr>
            <w:tcW w:w="1041" w:type="dxa"/>
            <w:tcMar>
              <w:left w:w="6" w:type="dxa"/>
              <w:right w:w="6" w:type="dxa"/>
            </w:tcMar>
            <w:vAlign w:val="center"/>
          </w:tcPr>
          <w:p w14:paraId="5D2DFFF1"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0,7</w:t>
            </w:r>
          </w:p>
        </w:tc>
      </w:tr>
      <w:tr w:rsidR="00707E14" w:rsidRPr="00927761" w14:paraId="7F7A5DA7" w14:textId="77777777" w:rsidTr="00696075">
        <w:trPr>
          <w:cantSplit/>
        </w:trPr>
        <w:tc>
          <w:tcPr>
            <w:tcW w:w="2683" w:type="dxa"/>
            <w:vMerge/>
            <w:tcMar>
              <w:left w:w="6" w:type="dxa"/>
              <w:right w:w="6" w:type="dxa"/>
            </w:tcMar>
            <w:vAlign w:val="center"/>
          </w:tcPr>
          <w:p w14:paraId="24B5690A" w14:textId="77777777" w:rsidR="00707E14" w:rsidRPr="00E26D31" w:rsidRDefault="00707E14" w:rsidP="004E6FBE">
            <w:pPr>
              <w:widowControl w:val="0"/>
              <w:jc w:val="center"/>
              <w:rPr>
                <w:rFonts w:ascii="Arial" w:hAnsi="Arial" w:cs="Arial"/>
                <w:sz w:val="21"/>
                <w:szCs w:val="21"/>
                <w:lang w:val="uk-UA"/>
              </w:rPr>
            </w:pPr>
          </w:p>
        </w:tc>
        <w:tc>
          <w:tcPr>
            <w:tcW w:w="2380" w:type="dxa"/>
            <w:vMerge/>
            <w:tcMar>
              <w:left w:w="6" w:type="dxa"/>
              <w:right w:w="6" w:type="dxa"/>
            </w:tcMar>
            <w:vAlign w:val="center"/>
          </w:tcPr>
          <w:p w14:paraId="5E8B64EB" w14:textId="77777777" w:rsidR="00707E14" w:rsidRPr="00E26D31" w:rsidRDefault="00707E14" w:rsidP="004E6FBE">
            <w:pPr>
              <w:widowControl w:val="0"/>
              <w:jc w:val="center"/>
              <w:rPr>
                <w:rFonts w:ascii="Arial" w:hAnsi="Arial" w:cs="Arial"/>
                <w:sz w:val="21"/>
                <w:szCs w:val="21"/>
                <w:lang w:val="uk-UA"/>
              </w:rPr>
            </w:pPr>
          </w:p>
        </w:tc>
        <w:tc>
          <w:tcPr>
            <w:tcW w:w="1161" w:type="dxa"/>
            <w:tcMar>
              <w:left w:w="6" w:type="dxa"/>
              <w:right w:w="6" w:type="dxa"/>
            </w:tcMar>
            <w:vAlign w:val="center"/>
          </w:tcPr>
          <w:p w14:paraId="24AB85BB"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0"/>
                <w:sz w:val="21"/>
                <w:szCs w:val="21"/>
                <w:lang w:val="uk-UA"/>
              </w:rPr>
              <w:object w:dxaOrig="279" w:dyaOrig="320" w14:anchorId="3C32712E">
                <v:shape id="_x0000_i1828" type="#_x0000_t75" style="width:14.5pt;height:15.5pt" o:ole="">
                  <v:imagedata r:id="rId1445" o:title=""/>
                </v:shape>
                <o:OLEObject Type="Embed" ProgID="Equation.DSMT4" ShapeID="_x0000_i1828" DrawAspect="Content" ObjectID="_1838151749" r:id="rId1450"/>
              </w:object>
            </w:r>
          </w:p>
        </w:tc>
        <w:tc>
          <w:tcPr>
            <w:tcW w:w="2865" w:type="dxa"/>
            <w:gridSpan w:val="3"/>
            <w:tcMar>
              <w:left w:w="6" w:type="dxa"/>
              <w:right w:w="6" w:type="dxa"/>
            </w:tcMar>
            <w:vAlign w:val="center"/>
          </w:tcPr>
          <w:p w14:paraId="63362229"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1,15</w:t>
            </w:r>
          </w:p>
        </w:tc>
        <w:tc>
          <w:tcPr>
            <w:tcW w:w="1041" w:type="dxa"/>
            <w:tcMar>
              <w:left w:w="6" w:type="dxa"/>
              <w:right w:w="6" w:type="dxa"/>
            </w:tcMar>
            <w:vAlign w:val="center"/>
          </w:tcPr>
          <w:p w14:paraId="2EC966D2"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w:t>
            </w:r>
          </w:p>
        </w:tc>
      </w:tr>
      <w:tr w:rsidR="00707E14" w:rsidRPr="00927761" w14:paraId="07853790" w14:textId="77777777" w:rsidTr="00696075">
        <w:trPr>
          <w:cantSplit/>
        </w:trPr>
        <w:tc>
          <w:tcPr>
            <w:tcW w:w="2683" w:type="dxa"/>
            <w:vMerge/>
            <w:tcMar>
              <w:left w:w="6" w:type="dxa"/>
              <w:right w:w="6" w:type="dxa"/>
            </w:tcMar>
            <w:vAlign w:val="center"/>
          </w:tcPr>
          <w:p w14:paraId="1467C7EE" w14:textId="77777777" w:rsidR="00707E14" w:rsidRPr="00E26D31" w:rsidRDefault="00707E14" w:rsidP="004E6FBE">
            <w:pPr>
              <w:widowControl w:val="0"/>
              <w:jc w:val="center"/>
              <w:rPr>
                <w:rFonts w:ascii="Arial" w:hAnsi="Arial" w:cs="Arial"/>
                <w:sz w:val="21"/>
                <w:szCs w:val="21"/>
                <w:lang w:val="uk-UA"/>
              </w:rPr>
            </w:pPr>
          </w:p>
        </w:tc>
        <w:tc>
          <w:tcPr>
            <w:tcW w:w="2380" w:type="dxa"/>
            <w:vMerge w:val="restart"/>
            <w:tcMar>
              <w:left w:w="6" w:type="dxa"/>
              <w:right w:w="6" w:type="dxa"/>
            </w:tcMar>
            <w:vAlign w:val="center"/>
          </w:tcPr>
          <w:p w14:paraId="6C6DBD77"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Нижнє</w:t>
            </w:r>
          </w:p>
        </w:tc>
        <w:tc>
          <w:tcPr>
            <w:tcW w:w="1161" w:type="dxa"/>
            <w:tcMar>
              <w:left w:w="6" w:type="dxa"/>
              <w:right w:w="6" w:type="dxa"/>
            </w:tcMar>
            <w:vAlign w:val="center"/>
          </w:tcPr>
          <w:p w14:paraId="490A6D6C"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4"/>
                <w:sz w:val="21"/>
                <w:szCs w:val="21"/>
                <w:lang w:val="uk-UA"/>
              </w:rPr>
              <w:object w:dxaOrig="300" w:dyaOrig="360" w14:anchorId="762CC939">
                <v:shape id="_x0000_i1829" type="#_x0000_t75" style="width:15pt;height:18.5pt" o:ole="">
                  <v:imagedata r:id="rId1443" o:title=""/>
                </v:shape>
                <o:OLEObject Type="Embed" ProgID="Equation.DSMT4" ShapeID="_x0000_i1829" DrawAspect="Content" ObjectID="_1838151750" r:id="rId1451"/>
              </w:object>
            </w:r>
          </w:p>
        </w:tc>
        <w:tc>
          <w:tcPr>
            <w:tcW w:w="937" w:type="dxa"/>
            <w:tcMar>
              <w:left w:w="6" w:type="dxa"/>
              <w:right w:w="6" w:type="dxa"/>
            </w:tcMar>
            <w:vAlign w:val="center"/>
          </w:tcPr>
          <w:p w14:paraId="3014B75B"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1,1</w:t>
            </w:r>
          </w:p>
        </w:tc>
        <w:tc>
          <w:tcPr>
            <w:tcW w:w="1928" w:type="dxa"/>
            <w:gridSpan w:val="2"/>
            <w:tcMar>
              <w:left w:w="6" w:type="dxa"/>
              <w:right w:w="6" w:type="dxa"/>
            </w:tcMar>
            <w:vAlign w:val="center"/>
          </w:tcPr>
          <w:p w14:paraId="25CADFD9"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0,9</w:t>
            </w:r>
          </w:p>
        </w:tc>
        <w:tc>
          <w:tcPr>
            <w:tcW w:w="1041" w:type="dxa"/>
            <w:tcMar>
              <w:left w:w="6" w:type="dxa"/>
              <w:right w:w="6" w:type="dxa"/>
            </w:tcMar>
            <w:vAlign w:val="center"/>
          </w:tcPr>
          <w:p w14:paraId="72FA4DBD"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0,7</w:t>
            </w:r>
          </w:p>
        </w:tc>
      </w:tr>
      <w:tr w:rsidR="00707E14" w:rsidRPr="00927761" w14:paraId="78308B5F" w14:textId="77777777" w:rsidTr="00696075">
        <w:trPr>
          <w:cantSplit/>
        </w:trPr>
        <w:tc>
          <w:tcPr>
            <w:tcW w:w="2683" w:type="dxa"/>
            <w:vMerge/>
            <w:tcMar>
              <w:left w:w="6" w:type="dxa"/>
              <w:right w:w="6" w:type="dxa"/>
            </w:tcMar>
            <w:vAlign w:val="center"/>
          </w:tcPr>
          <w:p w14:paraId="1CB13202" w14:textId="77777777" w:rsidR="00707E14" w:rsidRPr="00E26D31" w:rsidRDefault="00707E14" w:rsidP="004E6FBE">
            <w:pPr>
              <w:widowControl w:val="0"/>
              <w:jc w:val="center"/>
              <w:rPr>
                <w:rFonts w:ascii="Arial" w:hAnsi="Arial" w:cs="Arial"/>
                <w:sz w:val="21"/>
                <w:szCs w:val="21"/>
                <w:lang w:val="uk-UA"/>
              </w:rPr>
            </w:pPr>
          </w:p>
        </w:tc>
        <w:tc>
          <w:tcPr>
            <w:tcW w:w="2380" w:type="dxa"/>
            <w:vMerge/>
            <w:tcMar>
              <w:left w:w="6" w:type="dxa"/>
              <w:right w:w="6" w:type="dxa"/>
            </w:tcMar>
            <w:vAlign w:val="center"/>
          </w:tcPr>
          <w:p w14:paraId="54D82E06" w14:textId="77777777" w:rsidR="00707E14" w:rsidRPr="00E26D31" w:rsidRDefault="00707E14" w:rsidP="004E6FBE">
            <w:pPr>
              <w:widowControl w:val="0"/>
              <w:jc w:val="center"/>
              <w:rPr>
                <w:rFonts w:ascii="Arial" w:hAnsi="Arial" w:cs="Arial"/>
                <w:sz w:val="21"/>
                <w:szCs w:val="21"/>
                <w:lang w:val="uk-UA"/>
              </w:rPr>
            </w:pPr>
          </w:p>
        </w:tc>
        <w:tc>
          <w:tcPr>
            <w:tcW w:w="1161" w:type="dxa"/>
            <w:tcMar>
              <w:left w:w="6" w:type="dxa"/>
              <w:right w:w="6" w:type="dxa"/>
            </w:tcMar>
            <w:vAlign w:val="center"/>
          </w:tcPr>
          <w:p w14:paraId="046A77F9"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0"/>
                <w:sz w:val="21"/>
                <w:szCs w:val="21"/>
                <w:lang w:val="uk-UA"/>
              </w:rPr>
              <w:object w:dxaOrig="279" w:dyaOrig="320" w14:anchorId="2F3095E8">
                <v:shape id="_x0000_i1830" type="#_x0000_t75" style="width:14.5pt;height:15.5pt" o:ole="">
                  <v:imagedata r:id="rId1445" o:title=""/>
                </v:shape>
                <o:OLEObject Type="Embed" ProgID="Equation.DSMT4" ShapeID="_x0000_i1830" DrawAspect="Content" ObjectID="_1838151751" r:id="rId1452"/>
              </w:object>
            </w:r>
          </w:p>
        </w:tc>
        <w:tc>
          <w:tcPr>
            <w:tcW w:w="937" w:type="dxa"/>
            <w:tcMar>
              <w:left w:w="6" w:type="dxa"/>
              <w:right w:w="6" w:type="dxa"/>
            </w:tcMar>
            <w:vAlign w:val="center"/>
          </w:tcPr>
          <w:p w14:paraId="03892C21"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1,15</w:t>
            </w:r>
          </w:p>
        </w:tc>
        <w:tc>
          <w:tcPr>
            <w:tcW w:w="1928" w:type="dxa"/>
            <w:gridSpan w:val="2"/>
            <w:tcMar>
              <w:left w:w="6" w:type="dxa"/>
              <w:right w:w="6" w:type="dxa"/>
            </w:tcMar>
            <w:vAlign w:val="center"/>
          </w:tcPr>
          <w:p w14:paraId="406EA8F5"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1,05</w:t>
            </w:r>
          </w:p>
        </w:tc>
        <w:tc>
          <w:tcPr>
            <w:tcW w:w="1041" w:type="dxa"/>
            <w:tcMar>
              <w:left w:w="6" w:type="dxa"/>
              <w:right w:w="6" w:type="dxa"/>
            </w:tcMar>
            <w:vAlign w:val="center"/>
          </w:tcPr>
          <w:p w14:paraId="705496F8"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w:t>
            </w:r>
          </w:p>
        </w:tc>
      </w:tr>
      <w:tr w:rsidR="00707E14" w:rsidRPr="00927761" w14:paraId="1B88EE3F" w14:textId="77777777" w:rsidTr="00696075">
        <w:trPr>
          <w:cantSplit/>
        </w:trPr>
        <w:tc>
          <w:tcPr>
            <w:tcW w:w="2683" w:type="dxa"/>
            <w:vMerge w:val="restart"/>
            <w:tcMar>
              <w:left w:w="6" w:type="dxa"/>
              <w:right w:w="6" w:type="dxa"/>
            </w:tcMar>
            <w:vAlign w:val="center"/>
          </w:tcPr>
          <w:p w14:paraId="795FAF46"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Автоматичне та </w:t>
            </w:r>
            <w:r w:rsidR="00691C7F" w:rsidRPr="00E26D31">
              <w:rPr>
                <w:rFonts w:ascii="Arial" w:hAnsi="Arial" w:cs="Arial"/>
                <w:sz w:val="21"/>
                <w:szCs w:val="21"/>
                <w:lang w:val="uk-UA"/>
              </w:rPr>
              <w:t>механізоване</w:t>
            </w:r>
          </w:p>
          <w:p w14:paraId="66D402B1"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при </w:t>
            </w:r>
            <w:r w:rsidRPr="00E26D31">
              <w:rPr>
                <w:rFonts w:ascii="Arial" w:hAnsi="Arial" w:cs="Arial"/>
                <w:i/>
                <w:sz w:val="21"/>
                <w:szCs w:val="21"/>
                <w:lang w:val="uk-UA"/>
              </w:rPr>
              <w:t>d</w:t>
            </w:r>
            <w:r w:rsidRPr="00E26D31">
              <w:rPr>
                <w:rFonts w:ascii="Arial" w:hAnsi="Arial" w:cs="Arial"/>
                <w:i/>
                <w:sz w:val="21"/>
                <w:szCs w:val="21"/>
                <w:vertAlign w:val="subscript"/>
                <w:lang w:val="uk-UA"/>
              </w:rPr>
              <w:t>f</w:t>
            </w:r>
            <w:r w:rsidRPr="00E26D31">
              <w:rPr>
                <w:rFonts w:ascii="Arial" w:hAnsi="Arial" w:cs="Arial"/>
                <w:sz w:val="21"/>
                <w:szCs w:val="21"/>
                <w:lang w:val="uk-UA"/>
              </w:rPr>
              <w:t> = 1,4</w:t>
            </w:r>
            <w:r w:rsidR="008E6F67" w:rsidRPr="00E26D31">
              <w:rPr>
                <w:rFonts w:ascii="Arial" w:hAnsi="Arial" w:cs="Arial"/>
                <w:sz w:val="21"/>
                <w:szCs w:val="21"/>
                <w:lang w:val="uk-UA"/>
              </w:rPr>
              <w:t> – </w:t>
            </w:r>
            <w:r w:rsidRPr="00E26D31">
              <w:rPr>
                <w:rFonts w:ascii="Arial" w:hAnsi="Arial" w:cs="Arial"/>
                <w:sz w:val="21"/>
                <w:szCs w:val="21"/>
                <w:lang w:val="uk-UA"/>
              </w:rPr>
              <w:t>2</w:t>
            </w:r>
          </w:p>
        </w:tc>
        <w:tc>
          <w:tcPr>
            <w:tcW w:w="2380" w:type="dxa"/>
            <w:vMerge w:val="restart"/>
            <w:tcMar>
              <w:left w:w="6" w:type="dxa"/>
              <w:right w:w="6" w:type="dxa"/>
            </w:tcMar>
            <w:vAlign w:val="center"/>
          </w:tcPr>
          <w:p w14:paraId="6E7840A7"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В човник</w:t>
            </w:r>
          </w:p>
        </w:tc>
        <w:tc>
          <w:tcPr>
            <w:tcW w:w="1161" w:type="dxa"/>
            <w:tcMar>
              <w:left w:w="6" w:type="dxa"/>
              <w:right w:w="6" w:type="dxa"/>
            </w:tcMar>
            <w:vAlign w:val="center"/>
          </w:tcPr>
          <w:p w14:paraId="16552648"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4"/>
                <w:sz w:val="21"/>
                <w:szCs w:val="21"/>
                <w:lang w:val="uk-UA"/>
              </w:rPr>
              <w:object w:dxaOrig="300" w:dyaOrig="360" w14:anchorId="75F3A50B">
                <v:shape id="_x0000_i1831" type="#_x0000_t75" style="width:15pt;height:18.5pt" o:ole="">
                  <v:imagedata r:id="rId1443" o:title=""/>
                </v:shape>
                <o:OLEObject Type="Embed" ProgID="Equation.DSMT4" ShapeID="_x0000_i1831" DrawAspect="Content" ObjectID="_1838151752" r:id="rId1453"/>
              </w:object>
            </w:r>
          </w:p>
        </w:tc>
        <w:tc>
          <w:tcPr>
            <w:tcW w:w="1901" w:type="dxa"/>
            <w:gridSpan w:val="2"/>
            <w:tcMar>
              <w:left w:w="6" w:type="dxa"/>
              <w:right w:w="6" w:type="dxa"/>
            </w:tcMar>
            <w:vAlign w:val="center"/>
          </w:tcPr>
          <w:p w14:paraId="5BAA42F0"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0,9</w:t>
            </w:r>
          </w:p>
        </w:tc>
        <w:tc>
          <w:tcPr>
            <w:tcW w:w="964" w:type="dxa"/>
            <w:tcMar>
              <w:left w:w="6" w:type="dxa"/>
              <w:right w:w="6" w:type="dxa"/>
            </w:tcMar>
            <w:vAlign w:val="center"/>
          </w:tcPr>
          <w:p w14:paraId="2DD6E687"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0,8</w:t>
            </w:r>
          </w:p>
        </w:tc>
        <w:tc>
          <w:tcPr>
            <w:tcW w:w="1041" w:type="dxa"/>
            <w:tcMar>
              <w:left w:w="6" w:type="dxa"/>
              <w:right w:w="6" w:type="dxa"/>
            </w:tcMar>
            <w:vAlign w:val="center"/>
          </w:tcPr>
          <w:p w14:paraId="28568DC1"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0,7</w:t>
            </w:r>
          </w:p>
        </w:tc>
      </w:tr>
      <w:tr w:rsidR="00707E14" w:rsidRPr="00927761" w14:paraId="5FA36C09" w14:textId="77777777" w:rsidTr="00696075">
        <w:trPr>
          <w:cantSplit/>
        </w:trPr>
        <w:tc>
          <w:tcPr>
            <w:tcW w:w="2683" w:type="dxa"/>
            <w:vMerge/>
            <w:tcMar>
              <w:left w:w="6" w:type="dxa"/>
              <w:right w:w="6" w:type="dxa"/>
            </w:tcMar>
            <w:vAlign w:val="center"/>
          </w:tcPr>
          <w:p w14:paraId="6F28A526" w14:textId="77777777" w:rsidR="00707E14" w:rsidRPr="00E26D31" w:rsidRDefault="00707E14" w:rsidP="004E6FBE">
            <w:pPr>
              <w:widowControl w:val="0"/>
              <w:jc w:val="center"/>
              <w:rPr>
                <w:rFonts w:ascii="Arial" w:hAnsi="Arial" w:cs="Arial"/>
                <w:sz w:val="21"/>
                <w:szCs w:val="21"/>
                <w:lang w:val="uk-UA"/>
              </w:rPr>
            </w:pPr>
          </w:p>
        </w:tc>
        <w:tc>
          <w:tcPr>
            <w:tcW w:w="2380" w:type="dxa"/>
            <w:vMerge/>
            <w:tcMar>
              <w:left w:w="6" w:type="dxa"/>
              <w:right w:w="6" w:type="dxa"/>
            </w:tcMar>
            <w:vAlign w:val="center"/>
          </w:tcPr>
          <w:p w14:paraId="0554A0D7" w14:textId="77777777" w:rsidR="00707E14" w:rsidRPr="00E26D31" w:rsidRDefault="00707E14" w:rsidP="004E6FBE">
            <w:pPr>
              <w:widowControl w:val="0"/>
              <w:jc w:val="center"/>
              <w:rPr>
                <w:rFonts w:ascii="Arial" w:hAnsi="Arial" w:cs="Arial"/>
                <w:sz w:val="21"/>
                <w:szCs w:val="21"/>
                <w:lang w:val="uk-UA"/>
              </w:rPr>
            </w:pPr>
          </w:p>
        </w:tc>
        <w:tc>
          <w:tcPr>
            <w:tcW w:w="1161" w:type="dxa"/>
            <w:tcMar>
              <w:left w:w="6" w:type="dxa"/>
              <w:right w:w="6" w:type="dxa"/>
            </w:tcMar>
            <w:vAlign w:val="center"/>
          </w:tcPr>
          <w:p w14:paraId="1AAAF94D"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0"/>
                <w:sz w:val="21"/>
                <w:szCs w:val="21"/>
                <w:lang w:val="uk-UA"/>
              </w:rPr>
              <w:object w:dxaOrig="279" w:dyaOrig="320" w14:anchorId="1F0F86F1">
                <v:shape id="_x0000_i1832" type="#_x0000_t75" style="width:14.5pt;height:15.5pt" o:ole="">
                  <v:imagedata r:id="rId1445" o:title=""/>
                </v:shape>
                <o:OLEObject Type="Embed" ProgID="Equation.DSMT4" ShapeID="_x0000_i1832" DrawAspect="Content" ObjectID="_1838151753" r:id="rId1454"/>
              </w:object>
            </w:r>
          </w:p>
        </w:tc>
        <w:tc>
          <w:tcPr>
            <w:tcW w:w="1901" w:type="dxa"/>
            <w:gridSpan w:val="2"/>
            <w:tcMar>
              <w:left w:w="6" w:type="dxa"/>
              <w:right w:w="6" w:type="dxa"/>
            </w:tcMar>
            <w:vAlign w:val="center"/>
          </w:tcPr>
          <w:p w14:paraId="2C2AC45C"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1,05</w:t>
            </w:r>
          </w:p>
        </w:tc>
        <w:tc>
          <w:tcPr>
            <w:tcW w:w="2005" w:type="dxa"/>
            <w:gridSpan w:val="2"/>
            <w:tcMar>
              <w:left w:w="6" w:type="dxa"/>
              <w:right w:w="6" w:type="dxa"/>
            </w:tcMar>
            <w:vAlign w:val="center"/>
          </w:tcPr>
          <w:p w14:paraId="7FBBB889"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w:t>
            </w:r>
          </w:p>
        </w:tc>
      </w:tr>
      <w:tr w:rsidR="00707E14" w:rsidRPr="00927761" w14:paraId="2F538453" w14:textId="77777777" w:rsidTr="00696075">
        <w:trPr>
          <w:cantSplit/>
        </w:trPr>
        <w:tc>
          <w:tcPr>
            <w:tcW w:w="2683" w:type="dxa"/>
            <w:vMerge/>
            <w:tcMar>
              <w:left w:w="6" w:type="dxa"/>
              <w:right w:w="6" w:type="dxa"/>
            </w:tcMar>
            <w:vAlign w:val="center"/>
          </w:tcPr>
          <w:p w14:paraId="1B74704F" w14:textId="77777777" w:rsidR="00707E14" w:rsidRPr="00E26D31" w:rsidRDefault="00707E14" w:rsidP="004E6FBE">
            <w:pPr>
              <w:widowControl w:val="0"/>
              <w:jc w:val="center"/>
              <w:rPr>
                <w:rFonts w:ascii="Arial" w:hAnsi="Arial" w:cs="Arial"/>
                <w:sz w:val="21"/>
                <w:szCs w:val="21"/>
                <w:lang w:val="uk-UA"/>
              </w:rPr>
            </w:pPr>
          </w:p>
        </w:tc>
        <w:tc>
          <w:tcPr>
            <w:tcW w:w="2380" w:type="dxa"/>
            <w:vMerge w:val="restart"/>
            <w:tcMar>
              <w:left w:w="6" w:type="dxa"/>
              <w:right w:w="6" w:type="dxa"/>
            </w:tcMar>
            <w:vAlign w:val="center"/>
          </w:tcPr>
          <w:p w14:paraId="5D0554C6"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Нижнє, горизонтальне, вертикальне</w:t>
            </w:r>
          </w:p>
        </w:tc>
        <w:tc>
          <w:tcPr>
            <w:tcW w:w="1161" w:type="dxa"/>
            <w:tcMar>
              <w:left w:w="6" w:type="dxa"/>
              <w:right w:w="6" w:type="dxa"/>
            </w:tcMar>
            <w:vAlign w:val="center"/>
          </w:tcPr>
          <w:p w14:paraId="3092141C"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4"/>
                <w:sz w:val="21"/>
                <w:szCs w:val="21"/>
                <w:lang w:val="uk-UA"/>
              </w:rPr>
              <w:object w:dxaOrig="300" w:dyaOrig="360" w14:anchorId="31B88D6A">
                <v:shape id="_x0000_i1833" type="#_x0000_t75" style="width:15pt;height:18.5pt" o:ole="">
                  <v:imagedata r:id="rId1443" o:title=""/>
                </v:shape>
                <o:OLEObject Type="Embed" ProgID="Equation.DSMT4" ShapeID="_x0000_i1833" DrawAspect="Content" ObjectID="_1838151754" r:id="rId1455"/>
              </w:object>
            </w:r>
          </w:p>
        </w:tc>
        <w:tc>
          <w:tcPr>
            <w:tcW w:w="937" w:type="dxa"/>
            <w:tcMar>
              <w:left w:w="6" w:type="dxa"/>
              <w:right w:w="6" w:type="dxa"/>
            </w:tcMar>
            <w:vAlign w:val="center"/>
          </w:tcPr>
          <w:p w14:paraId="6F1A4A64"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0,9</w:t>
            </w:r>
          </w:p>
        </w:tc>
        <w:tc>
          <w:tcPr>
            <w:tcW w:w="964" w:type="dxa"/>
            <w:tcMar>
              <w:left w:w="6" w:type="dxa"/>
              <w:right w:w="6" w:type="dxa"/>
            </w:tcMar>
            <w:vAlign w:val="center"/>
          </w:tcPr>
          <w:p w14:paraId="5EA4BE76"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0,8</w:t>
            </w:r>
          </w:p>
        </w:tc>
        <w:tc>
          <w:tcPr>
            <w:tcW w:w="2005" w:type="dxa"/>
            <w:gridSpan w:val="2"/>
            <w:tcMar>
              <w:left w:w="6" w:type="dxa"/>
              <w:right w:w="6" w:type="dxa"/>
            </w:tcMar>
            <w:vAlign w:val="center"/>
          </w:tcPr>
          <w:p w14:paraId="712B9080"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0,7</w:t>
            </w:r>
          </w:p>
        </w:tc>
      </w:tr>
      <w:tr w:rsidR="00707E14" w:rsidRPr="00927761" w14:paraId="7397E31C" w14:textId="77777777" w:rsidTr="00696075">
        <w:trPr>
          <w:cantSplit/>
        </w:trPr>
        <w:tc>
          <w:tcPr>
            <w:tcW w:w="2683" w:type="dxa"/>
            <w:vMerge/>
            <w:tcMar>
              <w:left w:w="6" w:type="dxa"/>
              <w:right w:w="6" w:type="dxa"/>
            </w:tcMar>
            <w:vAlign w:val="center"/>
          </w:tcPr>
          <w:p w14:paraId="32082784" w14:textId="77777777" w:rsidR="00707E14" w:rsidRPr="00E26D31" w:rsidRDefault="00707E14" w:rsidP="004E6FBE">
            <w:pPr>
              <w:widowControl w:val="0"/>
              <w:jc w:val="center"/>
              <w:rPr>
                <w:rFonts w:ascii="Arial" w:hAnsi="Arial" w:cs="Arial"/>
                <w:sz w:val="21"/>
                <w:szCs w:val="21"/>
                <w:lang w:val="uk-UA"/>
              </w:rPr>
            </w:pPr>
          </w:p>
        </w:tc>
        <w:tc>
          <w:tcPr>
            <w:tcW w:w="2380" w:type="dxa"/>
            <w:vMerge/>
            <w:tcMar>
              <w:left w:w="6" w:type="dxa"/>
              <w:right w:w="6" w:type="dxa"/>
            </w:tcMar>
            <w:vAlign w:val="center"/>
          </w:tcPr>
          <w:p w14:paraId="7DE0B1BD" w14:textId="77777777" w:rsidR="00707E14" w:rsidRPr="00E26D31" w:rsidRDefault="00707E14" w:rsidP="004E6FBE">
            <w:pPr>
              <w:widowControl w:val="0"/>
              <w:jc w:val="center"/>
              <w:rPr>
                <w:rFonts w:ascii="Arial" w:hAnsi="Arial" w:cs="Arial"/>
                <w:sz w:val="21"/>
                <w:szCs w:val="21"/>
                <w:lang w:val="uk-UA"/>
              </w:rPr>
            </w:pPr>
          </w:p>
        </w:tc>
        <w:tc>
          <w:tcPr>
            <w:tcW w:w="1161" w:type="dxa"/>
            <w:tcMar>
              <w:left w:w="6" w:type="dxa"/>
              <w:right w:w="6" w:type="dxa"/>
            </w:tcMar>
            <w:vAlign w:val="center"/>
          </w:tcPr>
          <w:p w14:paraId="300FA81B"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0"/>
                <w:sz w:val="21"/>
                <w:szCs w:val="21"/>
                <w:lang w:val="uk-UA"/>
              </w:rPr>
              <w:object w:dxaOrig="279" w:dyaOrig="320" w14:anchorId="1015E863">
                <v:shape id="_x0000_i1834" type="#_x0000_t75" style="width:14.5pt;height:15.5pt" o:ole="">
                  <v:imagedata r:id="rId1445" o:title=""/>
                </v:shape>
                <o:OLEObject Type="Embed" ProgID="Equation.DSMT4" ShapeID="_x0000_i1834" DrawAspect="Content" ObjectID="_1838151755" r:id="rId1456"/>
              </w:object>
            </w:r>
          </w:p>
        </w:tc>
        <w:tc>
          <w:tcPr>
            <w:tcW w:w="937" w:type="dxa"/>
            <w:tcMar>
              <w:left w:w="6" w:type="dxa"/>
              <w:right w:w="6" w:type="dxa"/>
            </w:tcMar>
            <w:vAlign w:val="center"/>
          </w:tcPr>
          <w:p w14:paraId="63B0E4CE"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1,05</w:t>
            </w:r>
          </w:p>
        </w:tc>
        <w:tc>
          <w:tcPr>
            <w:tcW w:w="2969" w:type="dxa"/>
            <w:gridSpan w:val="3"/>
            <w:tcMar>
              <w:left w:w="6" w:type="dxa"/>
              <w:right w:w="6" w:type="dxa"/>
            </w:tcMar>
            <w:vAlign w:val="center"/>
          </w:tcPr>
          <w:p w14:paraId="14469A3D"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w:t>
            </w:r>
          </w:p>
        </w:tc>
      </w:tr>
      <w:tr w:rsidR="00707E14" w:rsidRPr="00927761" w14:paraId="7728D180" w14:textId="77777777" w:rsidTr="00696075">
        <w:trPr>
          <w:cantSplit/>
        </w:trPr>
        <w:tc>
          <w:tcPr>
            <w:tcW w:w="2683" w:type="dxa"/>
            <w:vMerge w:val="restart"/>
            <w:tcMar>
              <w:left w:w="6" w:type="dxa"/>
              <w:right w:w="6" w:type="dxa"/>
            </w:tcMar>
            <w:vAlign w:val="center"/>
          </w:tcPr>
          <w:p w14:paraId="24F097EB"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 xml:space="preserve">Ручне, </w:t>
            </w:r>
            <w:r w:rsidR="00691C7F" w:rsidRPr="00E26D31">
              <w:rPr>
                <w:rFonts w:ascii="Arial" w:hAnsi="Arial" w:cs="Arial"/>
                <w:sz w:val="21"/>
                <w:szCs w:val="21"/>
                <w:lang w:val="uk-UA"/>
              </w:rPr>
              <w:t xml:space="preserve">механізоване </w:t>
            </w:r>
            <w:r w:rsidRPr="00E26D31">
              <w:rPr>
                <w:rFonts w:ascii="Arial" w:hAnsi="Arial" w:cs="Arial"/>
                <w:sz w:val="21"/>
                <w:szCs w:val="21"/>
                <w:lang w:val="uk-UA"/>
              </w:rPr>
              <w:t>дротом суцільного перерізу при</w:t>
            </w:r>
            <w:r w:rsidRPr="00E26D31">
              <w:rPr>
                <w:rFonts w:ascii="Arial" w:hAnsi="Arial" w:cs="Arial"/>
                <w:color w:val="00B050"/>
                <w:sz w:val="21"/>
                <w:szCs w:val="21"/>
                <w:lang w:val="uk-UA"/>
              </w:rPr>
              <w:t xml:space="preserve"> </w:t>
            </w:r>
            <w:r w:rsidR="00E403F0" w:rsidRPr="00E26D31">
              <w:rPr>
                <w:rFonts w:ascii="Arial" w:hAnsi="Arial" w:cs="Arial"/>
                <w:i/>
                <w:color w:val="00B050"/>
                <w:sz w:val="21"/>
                <w:szCs w:val="21"/>
                <w:lang w:val="uk-UA"/>
              </w:rPr>
              <w:t>d</w:t>
            </w:r>
            <w:r w:rsidR="00E403F0" w:rsidRPr="00E26D31">
              <w:rPr>
                <w:rFonts w:ascii="Arial" w:hAnsi="Arial" w:cs="Arial"/>
                <w:i/>
                <w:color w:val="00B050"/>
                <w:sz w:val="21"/>
                <w:szCs w:val="21"/>
                <w:vertAlign w:val="subscript"/>
                <w:lang w:val="uk-UA"/>
              </w:rPr>
              <w:t>f</w:t>
            </w:r>
            <w:r w:rsidR="00E403F0" w:rsidRPr="00E26D31">
              <w:rPr>
                <w:rFonts w:ascii="Arial" w:hAnsi="Arial" w:cs="Arial"/>
                <w:color w:val="00B050"/>
                <w:sz w:val="21"/>
                <w:szCs w:val="21"/>
                <w:lang w:val="uk-UA"/>
              </w:rPr>
              <w:t xml:space="preserve"> </w:t>
            </w:r>
            <w:r w:rsidRPr="00E26D31">
              <w:rPr>
                <w:rFonts w:ascii="Arial" w:hAnsi="Arial" w:cs="Arial"/>
                <w:color w:val="00B050"/>
                <w:sz w:val="21"/>
                <w:szCs w:val="21"/>
                <w:lang w:val="uk-UA"/>
              </w:rPr>
              <w:t>&lt; 1,4</w:t>
            </w:r>
            <w:r w:rsidRPr="00E26D31">
              <w:rPr>
                <w:rFonts w:ascii="Arial" w:hAnsi="Arial" w:cs="Arial"/>
                <w:sz w:val="21"/>
                <w:szCs w:val="21"/>
                <w:lang w:val="uk-UA"/>
              </w:rPr>
              <w:t xml:space="preserve"> або порошковим дротом</w:t>
            </w:r>
          </w:p>
        </w:tc>
        <w:tc>
          <w:tcPr>
            <w:tcW w:w="2380" w:type="dxa"/>
            <w:vMerge w:val="restart"/>
            <w:tcMar>
              <w:left w:w="6" w:type="dxa"/>
              <w:right w:w="6" w:type="dxa"/>
            </w:tcMar>
            <w:vAlign w:val="center"/>
          </w:tcPr>
          <w:p w14:paraId="3D00D7D5"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В човник, нижнє, горизонтальне, вертикальне, стельове</w:t>
            </w:r>
          </w:p>
        </w:tc>
        <w:tc>
          <w:tcPr>
            <w:tcW w:w="1161" w:type="dxa"/>
            <w:tcMar>
              <w:left w:w="6" w:type="dxa"/>
              <w:right w:w="6" w:type="dxa"/>
            </w:tcMar>
            <w:vAlign w:val="center"/>
          </w:tcPr>
          <w:p w14:paraId="6464C877"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4"/>
                <w:sz w:val="21"/>
                <w:szCs w:val="21"/>
                <w:lang w:val="uk-UA"/>
              </w:rPr>
              <w:object w:dxaOrig="300" w:dyaOrig="360" w14:anchorId="3380DF61">
                <v:shape id="_x0000_i1835" type="#_x0000_t75" style="width:15pt;height:18.5pt" o:ole="">
                  <v:imagedata r:id="rId1443" o:title=""/>
                </v:shape>
                <o:OLEObject Type="Embed" ProgID="Equation.DSMT4" ShapeID="_x0000_i1835" DrawAspect="Content" ObjectID="_1838151756" r:id="rId1457"/>
              </w:object>
            </w:r>
          </w:p>
        </w:tc>
        <w:tc>
          <w:tcPr>
            <w:tcW w:w="3906" w:type="dxa"/>
            <w:gridSpan w:val="4"/>
            <w:tcMar>
              <w:left w:w="6" w:type="dxa"/>
              <w:right w:w="6" w:type="dxa"/>
            </w:tcMar>
            <w:vAlign w:val="center"/>
          </w:tcPr>
          <w:p w14:paraId="096B5F04"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0,7</w:t>
            </w:r>
          </w:p>
        </w:tc>
      </w:tr>
      <w:tr w:rsidR="00707E14" w:rsidRPr="00927761" w14:paraId="4A917378" w14:textId="77777777" w:rsidTr="00696075">
        <w:trPr>
          <w:cantSplit/>
        </w:trPr>
        <w:tc>
          <w:tcPr>
            <w:tcW w:w="2683" w:type="dxa"/>
            <w:vMerge/>
            <w:tcMar>
              <w:left w:w="6" w:type="dxa"/>
              <w:right w:w="6" w:type="dxa"/>
            </w:tcMar>
            <w:vAlign w:val="center"/>
          </w:tcPr>
          <w:p w14:paraId="73FA0C6A" w14:textId="77777777" w:rsidR="00707E14" w:rsidRPr="00E26D31" w:rsidRDefault="00707E14" w:rsidP="004E6FBE">
            <w:pPr>
              <w:widowControl w:val="0"/>
              <w:jc w:val="center"/>
              <w:rPr>
                <w:rFonts w:ascii="Arial" w:hAnsi="Arial" w:cs="Arial"/>
                <w:sz w:val="21"/>
                <w:szCs w:val="21"/>
                <w:lang w:val="uk-UA"/>
              </w:rPr>
            </w:pPr>
          </w:p>
        </w:tc>
        <w:tc>
          <w:tcPr>
            <w:tcW w:w="2380" w:type="dxa"/>
            <w:vMerge/>
            <w:tcMar>
              <w:left w:w="6" w:type="dxa"/>
              <w:right w:w="6" w:type="dxa"/>
            </w:tcMar>
            <w:vAlign w:val="center"/>
          </w:tcPr>
          <w:p w14:paraId="5ABB3485" w14:textId="77777777" w:rsidR="00707E14" w:rsidRPr="00E26D31" w:rsidRDefault="00707E14" w:rsidP="004E6FBE">
            <w:pPr>
              <w:widowControl w:val="0"/>
              <w:jc w:val="center"/>
              <w:rPr>
                <w:rFonts w:ascii="Arial" w:hAnsi="Arial" w:cs="Arial"/>
                <w:sz w:val="21"/>
                <w:szCs w:val="21"/>
                <w:lang w:val="uk-UA"/>
              </w:rPr>
            </w:pPr>
          </w:p>
        </w:tc>
        <w:tc>
          <w:tcPr>
            <w:tcW w:w="1161" w:type="dxa"/>
            <w:tcMar>
              <w:left w:w="6" w:type="dxa"/>
              <w:right w:w="6" w:type="dxa"/>
            </w:tcMar>
            <w:vAlign w:val="center"/>
          </w:tcPr>
          <w:p w14:paraId="5ADAAF73"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position w:val="-10"/>
                <w:sz w:val="21"/>
                <w:szCs w:val="21"/>
                <w:lang w:val="uk-UA"/>
              </w:rPr>
              <w:object w:dxaOrig="279" w:dyaOrig="320" w14:anchorId="720655AA">
                <v:shape id="_x0000_i1836" type="#_x0000_t75" style="width:14.5pt;height:15.5pt" o:ole="">
                  <v:imagedata r:id="rId1445" o:title=""/>
                </v:shape>
                <o:OLEObject Type="Embed" ProgID="Equation.DSMT4" ShapeID="_x0000_i1836" DrawAspect="Content" ObjectID="_1838151757" r:id="rId1458"/>
              </w:object>
            </w:r>
          </w:p>
        </w:tc>
        <w:tc>
          <w:tcPr>
            <w:tcW w:w="3906" w:type="dxa"/>
            <w:gridSpan w:val="4"/>
            <w:tcMar>
              <w:left w:w="6" w:type="dxa"/>
              <w:right w:w="6" w:type="dxa"/>
            </w:tcMar>
            <w:vAlign w:val="center"/>
          </w:tcPr>
          <w:p w14:paraId="1289C684" w14:textId="77777777" w:rsidR="00707E14" w:rsidRPr="00E26D31" w:rsidRDefault="00707E14" w:rsidP="004E6FBE">
            <w:pPr>
              <w:widowControl w:val="0"/>
              <w:jc w:val="center"/>
              <w:rPr>
                <w:rFonts w:ascii="Arial" w:hAnsi="Arial" w:cs="Arial"/>
                <w:sz w:val="21"/>
                <w:szCs w:val="21"/>
                <w:lang w:val="uk-UA"/>
              </w:rPr>
            </w:pPr>
            <w:r w:rsidRPr="00E26D31">
              <w:rPr>
                <w:rFonts w:ascii="Arial" w:hAnsi="Arial" w:cs="Arial"/>
                <w:sz w:val="21"/>
                <w:szCs w:val="21"/>
                <w:lang w:val="uk-UA"/>
              </w:rPr>
              <w:t>1,0</w:t>
            </w:r>
          </w:p>
        </w:tc>
      </w:tr>
    </w:tbl>
    <w:p w14:paraId="4907A14E" w14:textId="77777777" w:rsidR="002F3705" w:rsidRPr="00E26D31" w:rsidRDefault="00E26D31" w:rsidP="00707E14">
      <w:pPr>
        <w:pStyle w:val="afff1"/>
        <w:rPr>
          <w:rFonts w:ascii="Arial" w:hAnsi="Arial" w:cs="Arial"/>
          <w:b/>
          <w:i/>
          <w:color w:val="00B050"/>
          <w:sz w:val="21"/>
          <w:szCs w:val="21"/>
        </w:rPr>
      </w:pPr>
      <w:r w:rsidRPr="00E26D31">
        <w:rPr>
          <w:rFonts w:ascii="Arial" w:hAnsi="Arial" w:cs="Arial"/>
          <w:b/>
          <w:i/>
          <w:color w:val="00B050"/>
          <w:sz w:val="21"/>
          <w:szCs w:val="21"/>
        </w:rPr>
        <w:t xml:space="preserve">(Таблицю 16. 2 змінено, Зміна № 1) </w:t>
      </w:r>
    </w:p>
    <w:p w14:paraId="44C3F797" w14:textId="77777777" w:rsidR="00E26D31" w:rsidRDefault="00E26D31" w:rsidP="00707E14">
      <w:pPr>
        <w:pStyle w:val="afff1"/>
        <w:rPr>
          <w:b/>
        </w:rPr>
      </w:pPr>
    </w:p>
    <w:p w14:paraId="2CFE35EC" w14:textId="77777777" w:rsidR="00707E14" w:rsidRPr="00AB0FE5" w:rsidRDefault="00707E14" w:rsidP="00F26C5C">
      <w:pPr>
        <w:pStyle w:val="afff1"/>
        <w:spacing w:line="288" w:lineRule="auto"/>
        <w:ind w:firstLine="567"/>
        <w:rPr>
          <w:rFonts w:ascii="Arial" w:hAnsi="Arial" w:cs="Arial"/>
          <w:color w:val="00B050"/>
          <w:sz w:val="21"/>
          <w:szCs w:val="21"/>
        </w:rPr>
      </w:pPr>
      <w:r w:rsidRPr="008666A3">
        <w:rPr>
          <w:rFonts w:ascii="Arial" w:hAnsi="Arial" w:cs="Arial"/>
          <w:b/>
          <w:sz w:val="21"/>
          <w:szCs w:val="21"/>
        </w:rPr>
        <w:t>16.1.10</w:t>
      </w:r>
      <w:r w:rsidRPr="008666A3">
        <w:rPr>
          <w:rFonts w:ascii="Arial" w:hAnsi="Arial" w:cs="Arial"/>
          <w:sz w:val="21"/>
          <w:szCs w:val="21"/>
        </w:rPr>
        <w:t>  </w:t>
      </w:r>
      <w:r w:rsidRPr="00AB0FE5">
        <w:rPr>
          <w:rFonts w:ascii="Arial" w:hAnsi="Arial" w:cs="Arial"/>
          <w:color w:val="00B050"/>
          <w:sz w:val="21"/>
          <w:szCs w:val="21"/>
        </w:rPr>
        <w:t>Переривчасті кутові зварні шви допускається застосовувати у випадку надлишкової несучої здатності неперервного шва мінімального розміру при статичному навантаженні і розтягувальних напруженнях, що не перевищують 0,6 </w:t>
      </w:r>
      <w:r w:rsidRPr="00AB0FE5">
        <w:rPr>
          <w:rFonts w:ascii="Arial" w:hAnsi="Arial" w:cs="Arial"/>
          <w:i/>
          <w:color w:val="00B050"/>
          <w:sz w:val="21"/>
          <w:szCs w:val="21"/>
        </w:rPr>
        <w:t>R</w:t>
      </w:r>
      <w:r w:rsidRPr="00AB0FE5">
        <w:rPr>
          <w:rFonts w:ascii="Arial" w:hAnsi="Arial" w:cs="Arial"/>
          <w:i/>
          <w:color w:val="00B050"/>
          <w:sz w:val="21"/>
          <w:szCs w:val="21"/>
          <w:vertAlign w:val="subscript"/>
        </w:rPr>
        <w:t>y</w:t>
      </w:r>
      <w:r w:rsidRPr="00AB0FE5">
        <w:rPr>
          <w:rFonts w:ascii="Arial" w:hAnsi="Arial" w:cs="Arial"/>
          <w:color w:val="00B050"/>
          <w:sz w:val="21"/>
          <w:szCs w:val="21"/>
        </w:rPr>
        <w:t>, для з’єднань у конструкціях 4 групи, а також у конструкціях 3 групи, що реконструюються за умови їх експлуатації в неагресивних або слабоагресивних середовищах.</w:t>
      </w:r>
    </w:p>
    <w:p w14:paraId="2F675EF3" w14:textId="3371EC7E" w:rsidR="00707E14" w:rsidRPr="00AB0FE5" w:rsidRDefault="00707E14" w:rsidP="00F26C5C">
      <w:pPr>
        <w:pStyle w:val="afff1"/>
        <w:spacing w:line="288" w:lineRule="auto"/>
        <w:ind w:firstLine="567"/>
        <w:rPr>
          <w:rFonts w:ascii="Arial" w:hAnsi="Arial" w:cs="Arial"/>
          <w:color w:val="00B050"/>
          <w:sz w:val="21"/>
          <w:szCs w:val="21"/>
        </w:rPr>
      </w:pPr>
      <w:r w:rsidRPr="00AB0FE5">
        <w:rPr>
          <w:rFonts w:ascii="Arial" w:hAnsi="Arial" w:cs="Arial"/>
          <w:color w:val="00B050"/>
          <w:sz w:val="21"/>
          <w:szCs w:val="21"/>
        </w:rPr>
        <w:t xml:space="preserve">Розміри зварного шва повинні відповідати вимогам 16.1.5. Відстань </w:t>
      </w:r>
      <w:r w:rsidR="00C64BEE" w:rsidRPr="00AB0FE5">
        <w:rPr>
          <w:rFonts w:ascii="Arial" w:hAnsi="Arial" w:cs="Arial"/>
          <w:color w:val="00B050"/>
          <w:position w:val="-8"/>
          <w:sz w:val="21"/>
          <w:szCs w:val="21"/>
        </w:rPr>
        <w:object w:dxaOrig="220" w:dyaOrig="220" w14:anchorId="78115B42">
          <v:shape id="_x0000_i1837" type="#_x0000_t75" style="width:15pt;height:15.5pt" o:ole="">
            <v:imagedata r:id="rId1459" o:title=""/>
          </v:shape>
          <o:OLEObject Type="Embed" ProgID="Equation.DSMT4" ShapeID="_x0000_i1837" DrawAspect="Content" ObjectID="_1838151758" r:id="rId1460"/>
        </w:object>
      </w:r>
      <w:r w:rsidRPr="00AB0FE5">
        <w:rPr>
          <w:rFonts w:ascii="Arial" w:hAnsi="Arial" w:cs="Arial"/>
          <w:color w:val="00B050"/>
          <w:sz w:val="21"/>
          <w:szCs w:val="21"/>
        </w:rPr>
        <w:t xml:space="preserve"> мм, між ділянками переривчатого зварного шва (рисунок 16.3), як правило, не повинна перевищувати одного із </w:t>
      </w:r>
      <w:r w:rsidR="00696075">
        <w:rPr>
          <w:rFonts w:ascii="Arial" w:hAnsi="Arial" w:cs="Arial"/>
          <w:color w:val="00B050"/>
          <w:sz w:val="21"/>
          <w:szCs w:val="21"/>
        </w:rPr>
        <w:t xml:space="preserve">     </w:t>
      </w:r>
      <w:r w:rsidRPr="00AB0FE5">
        <w:rPr>
          <w:rFonts w:ascii="Arial" w:hAnsi="Arial" w:cs="Arial"/>
          <w:color w:val="00B050"/>
          <w:sz w:val="21"/>
          <w:szCs w:val="21"/>
        </w:rPr>
        <w:t xml:space="preserve">значень: </w:t>
      </w:r>
      <w:smartTag w:uri="urn:schemas-microsoft-com:office:smarttags" w:element="metricconverter">
        <w:smartTagPr>
          <w:attr w:name="ProductID" w:val="150 мм"/>
        </w:smartTagPr>
        <w:r w:rsidRPr="00AB0FE5">
          <w:rPr>
            <w:rFonts w:ascii="Arial" w:hAnsi="Arial" w:cs="Arial"/>
            <w:color w:val="00B050"/>
            <w:sz w:val="21"/>
            <w:szCs w:val="21"/>
          </w:rPr>
          <w:t>150 мм</w:t>
        </w:r>
      </w:smartTag>
      <w:r w:rsidRPr="00AB0FE5">
        <w:rPr>
          <w:rFonts w:ascii="Arial" w:hAnsi="Arial" w:cs="Arial"/>
          <w:color w:val="00B050"/>
          <w:sz w:val="21"/>
          <w:szCs w:val="21"/>
        </w:rPr>
        <w:t xml:space="preserve">, </w:t>
      </w:r>
      <w:r w:rsidR="00D4550E" w:rsidRPr="00AB0FE5">
        <w:rPr>
          <w:rFonts w:ascii="Arial" w:hAnsi="Arial" w:cs="Arial"/>
          <w:color w:val="00B050"/>
          <w:position w:val="-10"/>
          <w:sz w:val="21"/>
          <w:szCs w:val="21"/>
        </w:rPr>
        <w:object w:dxaOrig="540" w:dyaOrig="320" w14:anchorId="4CE6E099">
          <v:shape id="_x0000_i1838" type="#_x0000_t75" style="width:35.5pt;height:20.5pt" o:ole="">
            <v:imagedata r:id="rId1461" o:title=""/>
          </v:shape>
          <o:OLEObject Type="Embed" ProgID="Equation.DSMT4" ShapeID="_x0000_i1838" DrawAspect="Content" ObjectID="_1838151759" r:id="rId1462"/>
        </w:object>
      </w:r>
      <w:r w:rsidRPr="00AB0FE5">
        <w:rPr>
          <w:rFonts w:ascii="Arial" w:hAnsi="Arial" w:cs="Arial"/>
          <w:color w:val="00B050"/>
          <w:sz w:val="21"/>
          <w:szCs w:val="21"/>
        </w:rPr>
        <w:t xml:space="preserve"> – у стиснутому елементі, </w:t>
      </w:r>
      <w:r w:rsidR="00D4550E" w:rsidRPr="00AB0FE5">
        <w:rPr>
          <w:rFonts w:ascii="Arial" w:hAnsi="Arial" w:cs="Arial"/>
          <w:color w:val="00B050"/>
          <w:position w:val="-10"/>
          <w:sz w:val="21"/>
          <w:szCs w:val="21"/>
        </w:rPr>
        <w:object w:dxaOrig="540" w:dyaOrig="320" w14:anchorId="50431D88">
          <v:shape id="_x0000_i1839" type="#_x0000_t75" style="width:33pt;height:20pt" o:ole="">
            <v:imagedata r:id="rId1463" o:title=""/>
          </v:shape>
          <o:OLEObject Type="Embed" ProgID="Equation.DSMT4" ShapeID="_x0000_i1839" DrawAspect="Content" ObjectID="_1838151760" r:id="rId1464"/>
        </w:object>
      </w:r>
      <w:r w:rsidRPr="00AB0FE5">
        <w:rPr>
          <w:rFonts w:ascii="Arial" w:hAnsi="Arial" w:cs="Arial"/>
          <w:color w:val="00B050"/>
          <w:sz w:val="21"/>
          <w:szCs w:val="21"/>
        </w:rPr>
        <w:t xml:space="preserve"> – у розтягнутому елементі (</w:t>
      </w:r>
      <w:r w:rsidRPr="00AB0FE5">
        <w:rPr>
          <w:rFonts w:ascii="Arial" w:hAnsi="Arial" w:cs="Arial"/>
          <w:i/>
          <w:color w:val="00B050"/>
          <w:sz w:val="21"/>
          <w:szCs w:val="21"/>
        </w:rPr>
        <w:t>t</w:t>
      </w:r>
      <w:r w:rsidRPr="00AB0FE5">
        <w:rPr>
          <w:rFonts w:ascii="Arial" w:hAnsi="Arial" w:cs="Arial"/>
          <w:i/>
          <w:color w:val="00B050"/>
          <w:sz w:val="21"/>
          <w:szCs w:val="21"/>
          <w:vertAlign w:val="subscript"/>
        </w:rPr>
        <w:t>min</w:t>
      </w:r>
      <w:r w:rsidRPr="00AB0FE5">
        <w:rPr>
          <w:rFonts w:ascii="Arial" w:hAnsi="Arial" w:cs="Arial"/>
          <w:color w:val="00B050"/>
          <w:sz w:val="21"/>
          <w:szCs w:val="21"/>
        </w:rPr>
        <w:t xml:space="preserve"> – товщина найтоншого елемента у з’єднанні). У конструкціях 4 групи відстань </w:t>
      </w:r>
      <w:r w:rsidRPr="00AB0FE5">
        <w:rPr>
          <w:rFonts w:ascii="Arial" w:hAnsi="Arial" w:cs="Arial"/>
          <w:color w:val="00B050"/>
          <w:position w:val="-6"/>
          <w:sz w:val="21"/>
          <w:szCs w:val="21"/>
        </w:rPr>
        <w:object w:dxaOrig="200" w:dyaOrig="260" w14:anchorId="39D0BCFA">
          <v:shape id="_x0000_i1840" type="#_x0000_t75" style="width:9.5pt;height:12.5pt" o:ole="">
            <v:imagedata r:id="rId1465" o:title=""/>
          </v:shape>
          <o:OLEObject Type="Embed" ProgID="Equation.DSMT4" ShapeID="_x0000_i1840" DrawAspect="Content" ObjectID="_1838151761" r:id="rId1466"/>
        </w:object>
      </w:r>
      <w:r w:rsidRPr="00AB0FE5">
        <w:rPr>
          <w:rFonts w:ascii="Arial" w:hAnsi="Arial" w:cs="Arial"/>
          <w:color w:val="00B050"/>
          <w:sz w:val="21"/>
          <w:szCs w:val="21"/>
        </w:rPr>
        <w:t xml:space="preserve"> допускається збільшувати в 1,5 рази.</w:t>
      </w:r>
    </w:p>
    <w:p w14:paraId="2BB25D4E" w14:textId="77777777" w:rsidR="00707E14" w:rsidRPr="00AB0FE5" w:rsidRDefault="00707E14" w:rsidP="00F26C5C">
      <w:pPr>
        <w:pStyle w:val="afff1"/>
        <w:spacing w:line="288" w:lineRule="auto"/>
        <w:ind w:firstLine="567"/>
        <w:rPr>
          <w:rFonts w:ascii="Arial" w:hAnsi="Arial" w:cs="Arial"/>
          <w:color w:val="00B050"/>
          <w:sz w:val="21"/>
          <w:szCs w:val="21"/>
        </w:rPr>
      </w:pPr>
      <w:r w:rsidRPr="00AB0FE5">
        <w:rPr>
          <w:rFonts w:ascii="Arial" w:hAnsi="Arial" w:cs="Arial"/>
          <w:color w:val="00B050"/>
          <w:sz w:val="21"/>
          <w:szCs w:val="21"/>
        </w:rPr>
        <w:t xml:space="preserve">При накладенні переривчастого кутового шва необхідно передбачити ділянку шва на кінцях з’єднуваних елементів (рисунок 16.3); довжина </w:t>
      </w:r>
      <w:r w:rsidRPr="00AB0FE5">
        <w:rPr>
          <w:rFonts w:ascii="Arial" w:hAnsi="Arial" w:cs="Arial"/>
          <w:color w:val="00B050"/>
          <w:position w:val="-12"/>
          <w:sz w:val="21"/>
          <w:szCs w:val="21"/>
        </w:rPr>
        <w:object w:dxaOrig="320" w:dyaOrig="360" w14:anchorId="17EEA31B">
          <v:shape id="_x0000_i1841" type="#_x0000_t75" style="width:15.5pt;height:18.5pt" o:ole="">
            <v:imagedata r:id="rId1467" o:title=""/>
          </v:shape>
          <o:OLEObject Type="Embed" ProgID="Equation.DSMT4" ShapeID="_x0000_i1841" DrawAspect="Content" ObjectID="_1838151762" r:id="rId1468"/>
        </w:object>
      </w:r>
      <w:r w:rsidRPr="00AB0FE5">
        <w:rPr>
          <w:rFonts w:ascii="Arial" w:hAnsi="Arial" w:cs="Arial"/>
          <w:color w:val="00B050"/>
          <w:sz w:val="21"/>
          <w:szCs w:val="21"/>
        </w:rPr>
        <w:t xml:space="preserve"> такої ділянки шва в елементах складеного перерізу повинна бути не меншою за 0,75</w:t>
      </w:r>
      <w:r w:rsidRPr="00AB0FE5">
        <w:rPr>
          <w:rFonts w:ascii="Arial" w:hAnsi="Arial" w:cs="Arial"/>
          <w:i/>
          <w:color w:val="00B050"/>
          <w:sz w:val="21"/>
          <w:szCs w:val="21"/>
        </w:rPr>
        <w:t>b</w:t>
      </w:r>
      <w:r w:rsidRPr="00AB0FE5">
        <w:rPr>
          <w:rFonts w:ascii="Arial" w:hAnsi="Arial" w:cs="Arial"/>
          <w:color w:val="00B050"/>
          <w:sz w:val="21"/>
          <w:szCs w:val="21"/>
        </w:rPr>
        <w:t xml:space="preserve">, де </w:t>
      </w:r>
      <w:r w:rsidRPr="00AB0FE5">
        <w:rPr>
          <w:rFonts w:ascii="Arial" w:hAnsi="Arial" w:cs="Arial"/>
          <w:i/>
          <w:color w:val="00B050"/>
          <w:sz w:val="21"/>
          <w:szCs w:val="21"/>
        </w:rPr>
        <w:t>b</w:t>
      </w:r>
      <w:r w:rsidRPr="00AB0FE5">
        <w:rPr>
          <w:rFonts w:ascii="Arial" w:hAnsi="Arial" w:cs="Arial"/>
          <w:color w:val="00B050"/>
          <w:sz w:val="21"/>
          <w:szCs w:val="21"/>
        </w:rPr>
        <w:t xml:space="preserve"> – ширина вужчої із з’єднуваних пластин, мм.</w:t>
      </w:r>
    </w:p>
    <w:p w14:paraId="74B248AF" w14:textId="77777777" w:rsidR="00AB0FE5" w:rsidRDefault="00AB0FE5" w:rsidP="00F26C5C">
      <w:pPr>
        <w:pStyle w:val="afff1"/>
        <w:spacing w:line="288" w:lineRule="auto"/>
        <w:ind w:firstLine="567"/>
        <w:rPr>
          <w:rFonts w:ascii="Arial" w:hAnsi="Arial" w:cs="Arial"/>
          <w:color w:val="00B050"/>
          <w:sz w:val="21"/>
          <w:szCs w:val="21"/>
        </w:rPr>
      </w:pPr>
      <w:r w:rsidRPr="008666A3">
        <w:rPr>
          <w:rFonts w:ascii="Arial" w:hAnsi="Arial" w:cs="Arial"/>
          <w:color w:val="00B050"/>
          <w:sz w:val="21"/>
          <w:szCs w:val="21"/>
        </w:rPr>
        <w:t>Для сталей класу міцності від С460 до С690 довжина переривчатих кутових зварних швів не повинна перевищувати значення 35</w:t>
      </w:r>
      <w:r w:rsidRPr="008666A3">
        <w:rPr>
          <w:rFonts w:ascii="Arial" w:hAnsi="Arial" w:cs="Arial"/>
          <w:i/>
          <w:color w:val="00B050"/>
          <w:sz w:val="21"/>
          <w:szCs w:val="21"/>
          <w:lang w:val="en-US"/>
        </w:rPr>
        <w:t>k</w:t>
      </w:r>
      <w:r w:rsidRPr="008666A3">
        <w:rPr>
          <w:rFonts w:ascii="Arial" w:hAnsi="Arial" w:cs="Arial"/>
          <w:i/>
          <w:color w:val="00B050"/>
          <w:sz w:val="21"/>
          <w:szCs w:val="21"/>
          <w:vertAlign w:val="subscript"/>
          <w:lang w:val="en-US"/>
        </w:rPr>
        <w:t>f</w:t>
      </w:r>
      <w:r w:rsidRPr="008666A3">
        <w:rPr>
          <w:rFonts w:ascii="Arial" w:hAnsi="Arial" w:cs="Arial"/>
          <w:color w:val="00B050"/>
          <w:sz w:val="21"/>
          <w:szCs w:val="21"/>
        </w:rPr>
        <w:t xml:space="preserve">. </w:t>
      </w:r>
    </w:p>
    <w:p w14:paraId="769B491F" w14:textId="77777777" w:rsidR="00AB0FE5" w:rsidRPr="00AB0FE5" w:rsidRDefault="00AB0FE5" w:rsidP="00F26C5C">
      <w:pPr>
        <w:pStyle w:val="afff1"/>
        <w:spacing w:line="288" w:lineRule="auto"/>
        <w:ind w:firstLine="567"/>
        <w:rPr>
          <w:rFonts w:ascii="Arial" w:hAnsi="Arial" w:cs="Arial"/>
          <w:b/>
          <w:i/>
          <w:color w:val="00B050"/>
          <w:sz w:val="21"/>
          <w:szCs w:val="21"/>
        </w:rPr>
      </w:pPr>
      <w:r w:rsidRPr="00AB0FE5">
        <w:rPr>
          <w:rFonts w:ascii="Arial" w:hAnsi="Arial" w:cs="Arial"/>
          <w:b/>
          <w:i/>
          <w:color w:val="00B050"/>
          <w:sz w:val="21"/>
          <w:szCs w:val="21"/>
        </w:rPr>
        <w:t>(Пункт 16.1.10 змінено, Зміна № 1)</w:t>
      </w:r>
    </w:p>
    <w:p w14:paraId="3E512BAA" w14:textId="77777777" w:rsidR="00AB0FE5" w:rsidRPr="008666A3" w:rsidRDefault="00AB0FE5" w:rsidP="008666A3">
      <w:pPr>
        <w:pStyle w:val="afff1"/>
        <w:spacing w:line="288" w:lineRule="auto"/>
        <w:ind w:firstLine="567"/>
        <w:rPr>
          <w:rFonts w:ascii="Arial" w:hAnsi="Arial" w:cs="Arial"/>
          <w:sz w:val="21"/>
          <w:szCs w:val="21"/>
        </w:rPr>
      </w:pPr>
    </w:p>
    <w:tbl>
      <w:tblPr>
        <w:tblW w:w="10220" w:type="dxa"/>
        <w:tblInd w:w="108" w:type="dxa"/>
        <w:tblLayout w:type="fixed"/>
        <w:tblLook w:val="0000" w:firstRow="0" w:lastRow="0" w:firstColumn="0" w:lastColumn="0" w:noHBand="0" w:noVBand="0"/>
      </w:tblPr>
      <w:tblGrid>
        <w:gridCol w:w="2660"/>
        <w:gridCol w:w="7560"/>
      </w:tblGrid>
      <w:tr w:rsidR="00707E14" w:rsidRPr="008666A3" w14:paraId="4E6D662F" w14:textId="77777777">
        <w:trPr>
          <w:cantSplit/>
        </w:trPr>
        <w:tc>
          <w:tcPr>
            <w:tcW w:w="2660" w:type="dxa"/>
          </w:tcPr>
          <w:p w14:paraId="4B04E6E8" w14:textId="77777777" w:rsidR="00707E14" w:rsidRPr="008666A3" w:rsidRDefault="00707E14" w:rsidP="008666A3">
            <w:pPr>
              <w:pStyle w:val="afff1"/>
              <w:spacing w:line="288" w:lineRule="auto"/>
              <w:ind w:firstLine="0"/>
              <w:jc w:val="right"/>
              <w:rPr>
                <w:rFonts w:ascii="Arial" w:hAnsi="Arial" w:cs="Arial"/>
                <w:sz w:val="21"/>
                <w:szCs w:val="21"/>
              </w:rPr>
            </w:pPr>
          </w:p>
          <w:p w14:paraId="161B3D6E" w14:textId="77777777" w:rsidR="00707E14" w:rsidRPr="008666A3" w:rsidRDefault="00707E14" w:rsidP="008666A3">
            <w:pPr>
              <w:pStyle w:val="afff1"/>
              <w:spacing w:line="288" w:lineRule="auto"/>
              <w:ind w:firstLine="0"/>
              <w:jc w:val="right"/>
              <w:rPr>
                <w:rFonts w:ascii="Arial" w:hAnsi="Arial" w:cs="Arial"/>
                <w:sz w:val="21"/>
                <w:szCs w:val="21"/>
              </w:rPr>
            </w:pPr>
          </w:p>
          <w:p w14:paraId="2E107510"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sz w:val="21"/>
                <w:szCs w:val="21"/>
              </w:rPr>
              <w:t>а</w:t>
            </w:r>
          </w:p>
          <w:p w14:paraId="4867A0F5" w14:textId="77777777" w:rsidR="00707E14" w:rsidRPr="008666A3" w:rsidRDefault="00707E14" w:rsidP="008666A3">
            <w:pPr>
              <w:pStyle w:val="afff1"/>
              <w:spacing w:line="288" w:lineRule="auto"/>
              <w:ind w:firstLine="0"/>
              <w:jc w:val="right"/>
              <w:rPr>
                <w:rFonts w:ascii="Arial" w:hAnsi="Arial" w:cs="Arial"/>
                <w:sz w:val="21"/>
                <w:szCs w:val="21"/>
              </w:rPr>
            </w:pPr>
          </w:p>
          <w:p w14:paraId="4A96AF0B" w14:textId="77777777" w:rsidR="00707E14" w:rsidRPr="008666A3" w:rsidRDefault="00707E14" w:rsidP="008666A3">
            <w:pPr>
              <w:pStyle w:val="afff1"/>
              <w:spacing w:line="288" w:lineRule="auto"/>
              <w:ind w:firstLine="0"/>
              <w:jc w:val="right"/>
              <w:rPr>
                <w:rFonts w:ascii="Arial" w:hAnsi="Arial" w:cs="Arial"/>
                <w:sz w:val="21"/>
                <w:szCs w:val="21"/>
              </w:rPr>
            </w:pPr>
          </w:p>
          <w:p w14:paraId="11C6233F" w14:textId="77777777" w:rsidR="00707E14" w:rsidRPr="008666A3" w:rsidRDefault="00707E14" w:rsidP="008666A3">
            <w:pPr>
              <w:pStyle w:val="afff1"/>
              <w:spacing w:line="288" w:lineRule="auto"/>
              <w:ind w:firstLine="0"/>
              <w:jc w:val="right"/>
              <w:rPr>
                <w:rFonts w:ascii="Arial" w:hAnsi="Arial" w:cs="Arial"/>
                <w:sz w:val="21"/>
                <w:szCs w:val="21"/>
              </w:rPr>
            </w:pPr>
          </w:p>
          <w:p w14:paraId="7942F117"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sz w:val="21"/>
                <w:szCs w:val="21"/>
              </w:rPr>
              <w:t>б</w:t>
            </w:r>
          </w:p>
        </w:tc>
        <w:tc>
          <w:tcPr>
            <w:tcW w:w="7560" w:type="dxa"/>
            <w:vAlign w:val="center"/>
          </w:tcPr>
          <w:p w14:paraId="1827EAF5" w14:textId="77777777" w:rsidR="00707E14" w:rsidRPr="008666A3" w:rsidRDefault="00C64BEE" w:rsidP="008666A3">
            <w:pPr>
              <w:pStyle w:val="afff1"/>
              <w:spacing w:line="288" w:lineRule="auto"/>
              <w:ind w:firstLine="0"/>
              <w:jc w:val="left"/>
              <w:rPr>
                <w:rFonts w:ascii="Arial" w:hAnsi="Arial" w:cs="Arial"/>
                <w:sz w:val="21"/>
                <w:szCs w:val="21"/>
              </w:rPr>
            </w:pPr>
            <w:r w:rsidRPr="008666A3">
              <w:rPr>
                <w:rFonts w:ascii="Arial" w:hAnsi="Arial" w:cs="Arial"/>
                <w:sz w:val="21"/>
                <w:szCs w:val="21"/>
              </w:rPr>
              <w:object w:dxaOrig="4320" w:dyaOrig="3305" w14:anchorId="38F405F2">
                <v:shape id="_x0000_i1842" type="#_x0000_t75" style="width:292pt;height:222.5pt" o:ole="">
                  <v:imagedata r:id="rId1469" o:title=""/>
                </v:shape>
                <o:OLEObject Type="Embed" ProgID="PBrush" ShapeID="_x0000_i1842" DrawAspect="Content" ObjectID="_1838151763" r:id="rId1470"/>
              </w:object>
            </w:r>
          </w:p>
        </w:tc>
      </w:tr>
      <w:tr w:rsidR="00707E14" w:rsidRPr="00515B5D" w14:paraId="5668B11E" w14:textId="77777777">
        <w:trPr>
          <w:cantSplit/>
        </w:trPr>
        <w:tc>
          <w:tcPr>
            <w:tcW w:w="10220" w:type="dxa"/>
            <w:gridSpan w:val="2"/>
            <w:vAlign w:val="center"/>
          </w:tcPr>
          <w:p w14:paraId="55F60738" w14:textId="77777777" w:rsidR="00707E14" w:rsidRPr="008666A3" w:rsidRDefault="00707E14" w:rsidP="008666A3">
            <w:pPr>
              <w:pStyle w:val="afff1"/>
              <w:spacing w:line="288" w:lineRule="auto"/>
              <w:ind w:firstLine="0"/>
              <w:jc w:val="center"/>
              <w:rPr>
                <w:rFonts w:ascii="Arial" w:hAnsi="Arial" w:cs="Arial"/>
                <w:sz w:val="21"/>
                <w:szCs w:val="21"/>
              </w:rPr>
            </w:pPr>
            <w:r w:rsidRPr="008666A3">
              <w:rPr>
                <w:rFonts w:ascii="Arial" w:hAnsi="Arial" w:cs="Arial"/>
                <w:sz w:val="21"/>
                <w:szCs w:val="21"/>
              </w:rPr>
              <w:t>а – у напустковому з’єднанні; б – у тавровому з’єднанні</w:t>
            </w:r>
          </w:p>
          <w:p w14:paraId="5A7FC9A2" w14:textId="77777777" w:rsidR="00707E14" w:rsidRPr="008666A3" w:rsidRDefault="00707E14" w:rsidP="008666A3">
            <w:pPr>
              <w:pStyle w:val="afff1"/>
              <w:spacing w:line="288" w:lineRule="auto"/>
              <w:ind w:firstLine="0"/>
              <w:jc w:val="center"/>
              <w:rPr>
                <w:rFonts w:ascii="Arial" w:hAnsi="Arial" w:cs="Arial"/>
                <w:sz w:val="21"/>
                <w:szCs w:val="21"/>
              </w:rPr>
            </w:pPr>
            <w:r w:rsidRPr="008666A3">
              <w:rPr>
                <w:rFonts w:ascii="Arial" w:hAnsi="Arial" w:cs="Arial"/>
                <w:b/>
                <w:sz w:val="21"/>
                <w:szCs w:val="21"/>
              </w:rPr>
              <w:t>Рисунок  16.3</w:t>
            </w:r>
            <w:r w:rsidRPr="008666A3">
              <w:rPr>
                <w:rFonts w:ascii="Arial" w:hAnsi="Arial" w:cs="Arial"/>
                <w:sz w:val="21"/>
                <w:szCs w:val="21"/>
              </w:rPr>
              <w:t xml:space="preserve"> – Схема переривчатих кутових зварних швів</w:t>
            </w:r>
          </w:p>
          <w:p w14:paraId="736720F8" w14:textId="77777777" w:rsidR="00337EA4" w:rsidRPr="008666A3" w:rsidRDefault="00337EA4" w:rsidP="008666A3">
            <w:pPr>
              <w:pStyle w:val="afff1"/>
              <w:spacing w:line="288" w:lineRule="auto"/>
              <w:ind w:firstLine="0"/>
              <w:jc w:val="center"/>
              <w:rPr>
                <w:rFonts w:ascii="Arial" w:hAnsi="Arial" w:cs="Arial"/>
                <w:sz w:val="21"/>
                <w:szCs w:val="21"/>
              </w:rPr>
            </w:pPr>
          </w:p>
        </w:tc>
      </w:tr>
    </w:tbl>
    <w:p w14:paraId="095FC2D0" w14:textId="77777777" w:rsidR="00707E14" w:rsidRPr="008666A3" w:rsidRDefault="00707E14" w:rsidP="00F26C5C">
      <w:pPr>
        <w:pStyle w:val="afff1"/>
        <w:spacing w:line="288" w:lineRule="auto"/>
        <w:rPr>
          <w:rFonts w:ascii="Arial" w:hAnsi="Arial" w:cs="Arial"/>
          <w:sz w:val="21"/>
          <w:szCs w:val="21"/>
        </w:rPr>
      </w:pPr>
      <w:r w:rsidRPr="008666A3">
        <w:rPr>
          <w:rFonts w:ascii="Arial" w:hAnsi="Arial" w:cs="Arial"/>
          <w:b/>
          <w:sz w:val="21"/>
          <w:szCs w:val="21"/>
        </w:rPr>
        <w:t>16.1.11</w:t>
      </w:r>
      <w:r w:rsidRPr="008666A3">
        <w:rPr>
          <w:rFonts w:ascii="Arial" w:hAnsi="Arial" w:cs="Arial"/>
          <w:sz w:val="21"/>
          <w:szCs w:val="21"/>
        </w:rPr>
        <w:t>  Кутові зварні шви, розміщені вздовж периметрів отворів чи прорізів, допускається застосовувати у напусткових з’єднаннях у випадках, передбачених 16.1.10, для передачі зусиль у площині напустку, запобігання втраті стійкості елементів напустку чи конструктивних з’єднань елементів.</w:t>
      </w:r>
    </w:p>
    <w:p w14:paraId="39C16327" w14:textId="77777777" w:rsidR="00707E14" w:rsidRPr="008666A3" w:rsidRDefault="00707E14" w:rsidP="00F26C5C">
      <w:pPr>
        <w:pStyle w:val="afff1"/>
        <w:spacing w:line="288" w:lineRule="auto"/>
        <w:rPr>
          <w:rFonts w:ascii="Arial" w:hAnsi="Arial" w:cs="Arial"/>
          <w:sz w:val="21"/>
          <w:szCs w:val="21"/>
        </w:rPr>
      </w:pPr>
      <w:r w:rsidRPr="008666A3">
        <w:rPr>
          <w:rFonts w:ascii="Arial" w:hAnsi="Arial" w:cs="Arial"/>
          <w:b/>
          <w:sz w:val="21"/>
          <w:szCs w:val="21"/>
        </w:rPr>
        <w:t>16.1.12</w:t>
      </w:r>
      <w:r w:rsidRPr="008666A3">
        <w:rPr>
          <w:rFonts w:ascii="Arial" w:hAnsi="Arial" w:cs="Arial"/>
          <w:sz w:val="21"/>
          <w:szCs w:val="21"/>
        </w:rPr>
        <w:t>  Пробкові шви, що заповнюють наплавленим металом усю площину круглих або щілинних отворів, допускається застосовувати у напусткових з’єднаннях у випадках, передбачених 16.1.10, лише для запобігання втраті стійкості елементів напустку або для конструктивних з’єднань елементів.</w:t>
      </w:r>
    </w:p>
    <w:p w14:paraId="34F7AEF7" w14:textId="348A6CAD" w:rsidR="00707E14" w:rsidRPr="008666A3" w:rsidRDefault="00707E14" w:rsidP="00696075">
      <w:pPr>
        <w:pStyle w:val="afff1"/>
        <w:spacing w:line="288" w:lineRule="auto"/>
        <w:rPr>
          <w:rFonts w:ascii="Arial" w:hAnsi="Arial" w:cs="Arial"/>
          <w:sz w:val="21"/>
          <w:szCs w:val="21"/>
        </w:rPr>
      </w:pPr>
      <w:r w:rsidRPr="008666A3">
        <w:rPr>
          <w:rFonts w:ascii="Arial" w:hAnsi="Arial" w:cs="Arial"/>
          <w:sz w:val="21"/>
          <w:szCs w:val="21"/>
        </w:rPr>
        <w:t xml:space="preserve">Товщина пробкового шва повинна бути: не меншою за товщину </w:t>
      </w:r>
      <w:r w:rsidRPr="008666A3">
        <w:rPr>
          <w:rFonts w:ascii="Arial" w:hAnsi="Arial" w:cs="Arial"/>
          <w:i/>
          <w:sz w:val="21"/>
          <w:szCs w:val="21"/>
        </w:rPr>
        <w:t>t</w:t>
      </w:r>
      <w:r w:rsidRPr="008666A3">
        <w:rPr>
          <w:rFonts w:ascii="Arial" w:hAnsi="Arial" w:cs="Arial"/>
          <w:sz w:val="21"/>
          <w:szCs w:val="21"/>
        </w:rPr>
        <w:t xml:space="preserve"> просвердленого або прорізаного елемента, але не більшою за </w:t>
      </w:r>
      <w:smartTag w:uri="urn:schemas-microsoft-com:office:smarttags" w:element="metricconverter">
        <w:smartTagPr>
          <w:attr w:name="ProductID" w:val="16 мм"/>
        </w:smartTagPr>
        <w:r w:rsidRPr="008666A3">
          <w:rPr>
            <w:rFonts w:ascii="Arial" w:hAnsi="Arial" w:cs="Arial"/>
            <w:sz w:val="21"/>
            <w:szCs w:val="21"/>
          </w:rPr>
          <w:t>16 мм</w:t>
        </w:r>
      </w:smartTag>
      <w:r w:rsidRPr="008666A3">
        <w:rPr>
          <w:rFonts w:ascii="Arial" w:hAnsi="Arial" w:cs="Arial"/>
          <w:sz w:val="21"/>
          <w:szCs w:val="21"/>
        </w:rPr>
        <w:t xml:space="preserve">; не меншою за </w:t>
      </w:r>
      <w:r w:rsidRPr="008666A3">
        <w:rPr>
          <w:rFonts w:ascii="Arial" w:hAnsi="Arial" w:cs="Arial"/>
          <w:position w:val="-8"/>
          <w:sz w:val="21"/>
          <w:szCs w:val="21"/>
        </w:rPr>
        <w:object w:dxaOrig="400" w:dyaOrig="279" w14:anchorId="0494E52B">
          <v:shape id="_x0000_i1843" type="#_x0000_t75" style="width:24pt;height:16pt" o:ole="">
            <v:imagedata r:id="rId1471" o:title=""/>
          </v:shape>
          <o:OLEObject Type="Embed" ProgID="Equation.DSMT4" ShapeID="_x0000_i1843" DrawAspect="Content" ObjectID="_1838151764" r:id="rId1472"/>
        </w:object>
      </w:r>
      <w:r w:rsidRPr="008666A3">
        <w:rPr>
          <w:rFonts w:ascii="Arial" w:hAnsi="Arial" w:cs="Arial"/>
          <w:sz w:val="21"/>
          <w:szCs w:val="21"/>
        </w:rPr>
        <w:t>, 0,45</w:t>
      </w:r>
      <w:r w:rsidRPr="008666A3">
        <w:rPr>
          <w:rFonts w:ascii="Arial" w:hAnsi="Arial" w:cs="Arial"/>
          <w:i/>
          <w:sz w:val="21"/>
          <w:szCs w:val="21"/>
        </w:rPr>
        <w:t>d</w:t>
      </w:r>
      <w:r w:rsidRPr="008666A3">
        <w:rPr>
          <w:rFonts w:ascii="Arial" w:hAnsi="Arial" w:cs="Arial"/>
          <w:sz w:val="21"/>
          <w:szCs w:val="21"/>
        </w:rPr>
        <w:t xml:space="preserve"> чи 0,45</w:t>
      </w:r>
      <w:r w:rsidRPr="008666A3">
        <w:rPr>
          <w:rFonts w:ascii="Arial" w:hAnsi="Arial" w:cs="Arial"/>
          <w:i/>
          <w:sz w:val="21"/>
          <w:szCs w:val="21"/>
        </w:rPr>
        <w:t>b</w:t>
      </w:r>
      <w:r w:rsidRPr="008666A3">
        <w:rPr>
          <w:rFonts w:ascii="Arial" w:hAnsi="Arial" w:cs="Arial"/>
          <w:sz w:val="21"/>
          <w:szCs w:val="21"/>
        </w:rPr>
        <w:t xml:space="preserve">, де </w:t>
      </w:r>
      <w:r w:rsidRPr="008666A3">
        <w:rPr>
          <w:rFonts w:ascii="Arial" w:hAnsi="Arial" w:cs="Arial"/>
          <w:i/>
          <w:sz w:val="21"/>
          <w:szCs w:val="21"/>
        </w:rPr>
        <w:t>d</w:t>
      </w:r>
      <w:r w:rsidRPr="008666A3">
        <w:rPr>
          <w:rFonts w:ascii="Arial" w:hAnsi="Arial" w:cs="Arial"/>
          <w:sz w:val="21"/>
          <w:szCs w:val="21"/>
        </w:rPr>
        <w:t xml:space="preserve"> – діаметр отвору, мм, </w:t>
      </w:r>
      <w:r w:rsidRPr="008666A3">
        <w:rPr>
          <w:rFonts w:ascii="Arial" w:hAnsi="Arial" w:cs="Arial"/>
          <w:position w:val="-6"/>
          <w:sz w:val="21"/>
          <w:szCs w:val="21"/>
        </w:rPr>
        <w:object w:dxaOrig="139" w:dyaOrig="260" w14:anchorId="5F284456">
          <v:shape id="_x0000_i1844" type="#_x0000_t75" style="width:7pt;height:14.5pt" o:ole="">
            <v:imagedata r:id="rId1473" o:title=""/>
          </v:shape>
          <o:OLEObject Type="Embed" ProgID="Equation.DSMT4" ShapeID="_x0000_i1844" DrawAspect="Content" ObjectID="_1838151765" r:id="rId1474"/>
        </w:object>
      </w:r>
      <w:r w:rsidRPr="008666A3">
        <w:rPr>
          <w:rFonts w:ascii="Arial" w:hAnsi="Arial" w:cs="Arial"/>
          <w:sz w:val="21"/>
          <w:szCs w:val="21"/>
        </w:rPr>
        <w:t xml:space="preserve"> і </w:t>
      </w:r>
      <w:r w:rsidRPr="008666A3">
        <w:rPr>
          <w:rFonts w:ascii="Arial" w:hAnsi="Arial" w:cs="Arial"/>
          <w:i/>
          <w:sz w:val="21"/>
          <w:szCs w:val="21"/>
        </w:rPr>
        <w:t>b</w:t>
      </w:r>
      <w:r w:rsidRPr="008666A3">
        <w:rPr>
          <w:rFonts w:ascii="Arial" w:hAnsi="Arial" w:cs="Arial"/>
          <w:sz w:val="21"/>
          <w:szCs w:val="21"/>
        </w:rPr>
        <w:t xml:space="preserve"> – довжина і ширина прорізу, мм. При цьому діаметр отвору </w:t>
      </w:r>
      <w:r w:rsidRPr="008666A3">
        <w:rPr>
          <w:rFonts w:ascii="Arial" w:hAnsi="Arial" w:cs="Arial"/>
          <w:position w:val="-6"/>
          <w:sz w:val="21"/>
          <w:szCs w:val="21"/>
        </w:rPr>
        <w:object w:dxaOrig="220" w:dyaOrig="260" w14:anchorId="26D28D68">
          <v:shape id="_x0000_i1845" type="#_x0000_t75" style="width:14pt;height:15.5pt" o:ole="">
            <v:imagedata r:id="rId1475" o:title=""/>
          </v:shape>
          <o:OLEObject Type="Embed" ProgID="Equation.DSMT4" ShapeID="_x0000_i1845" DrawAspect="Content" ObjectID="_1838151766" r:id="rId1476"/>
        </w:object>
      </w:r>
      <w:r w:rsidRPr="008666A3">
        <w:rPr>
          <w:rFonts w:ascii="Arial" w:hAnsi="Arial" w:cs="Arial"/>
          <w:sz w:val="21"/>
          <w:szCs w:val="21"/>
        </w:rPr>
        <w:t xml:space="preserve"> і ширина прорізу </w:t>
      </w:r>
      <w:r w:rsidRPr="008666A3">
        <w:rPr>
          <w:rFonts w:ascii="Arial" w:hAnsi="Arial" w:cs="Arial"/>
          <w:position w:val="-6"/>
          <w:sz w:val="21"/>
          <w:szCs w:val="21"/>
        </w:rPr>
        <w:object w:dxaOrig="180" w:dyaOrig="260" w14:anchorId="7687936A">
          <v:shape id="_x0000_i1846" type="#_x0000_t75" style="width:11pt;height:15.5pt" o:ole="">
            <v:imagedata r:id="rId1477" o:title=""/>
          </v:shape>
          <o:OLEObject Type="Embed" ProgID="Equation.DSMT4" ShapeID="_x0000_i1846" DrawAspect="Content" ObjectID="_1838151767" r:id="rId1478"/>
        </w:object>
      </w:r>
      <w:r w:rsidRPr="008666A3">
        <w:rPr>
          <w:rFonts w:ascii="Arial" w:hAnsi="Arial" w:cs="Arial"/>
          <w:sz w:val="21"/>
          <w:szCs w:val="21"/>
        </w:rPr>
        <w:t xml:space="preserve"> повинні задовольняти нерівності відповідно </w:t>
      </w:r>
      <w:r w:rsidRPr="008666A3">
        <w:rPr>
          <w:rFonts w:ascii="Arial" w:hAnsi="Arial" w:cs="Arial"/>
          <w:i/>
          <w:sz w:val="21"/>
          <w:szCs w:val="21"/>
        </w:rPr>
        <w:t xml:space="preserve">d </w:t>
      </w:r>
      <w:r w:rsidRPr="008666A3">
        <w:rPr>
          <w:rFonts w:ascii="Arial" w:hAnsi="Arial" w:cs="Arial"/>
          <w:sz w:val="21"/>
          <w:szCs w:val="21"/>
        </w:rPr>
        <w:sym w:font="Symbol" w:char="F0B3"/>
      </w:r>
      <w:r w:rsidRPr="008666A3">
        <w:rPr>
          <w:rFonts w:ascii="Arial" w:hAnsi="Arial" w:cs="Arial"/>
          <w:sz w:val="21"/>
          <w:szCs w:val="21"/>
        </w:rPr>
        <w:t xml:space="preserve"> </w:t>
      </w:r>
      <w:r w:rsidRPr="008666A3">
        <w:rPr>
          <w:rFonts w:ascii="Arial" w:hAnsi="Arial" w:cs="Arial"/>
          <w:i/>
          <w:sz w:val="21"/>
          <w:szCs w:val="21"/>
        </w:rPr>
        <w:t>t</w:t>
      </w:r>
      <w:r w:rsidRPr="008666A3">
        <w:rPr>
          <w:rFonts w:ascii="Arial" w:hAnsi="Arial" w:cs="Arial"/>
          <w:sz w:val="21"/>
          <w:szCs w:val="21"/>
        </w:rPr>
        <w:t xml:space="preserve"> + </w:t>
      </w:r>
      <w:smartTag w:uri="urn:schemas-microsoft-com:office:smarttags" w:element="metricconverter">
        <w:smartTagPr>
          <w:attr w:name="ProductID" w:val="8 мм"/>
        </w:smartTagPr>
        <w:r w:rsidRPr="008666A3">
          <w:rPr>
            <w:rFonts w:ascii="Arial" w:hAnsi="Arial" w:cs="Arial"/>
            <w:sz w:val="21"/>
            <w:szCs w:val="21"/>
          </w:rPr>
          <w:t>8 мм</w:t>
        </w:r>
      </w:smartTag>
      <w:r w:rsidRPr="008666A3">
        <w:rPr>
          <w:rFonts w:ascii="Arial" w:hAnsi="Arial" w:cs="Arial"/>
          <w:sz w:val="21"/>
          <w:szCs w:val="21"/>
        </w:rPr>
        <w:t xml:space="preserve"> і </w:t>
      </w:r>
      <w:r w:rsidRPr="008666A3">
        <w:rPr>
          <w:rFonts w:ascii="Arial" w:hAnsi="Arial" w:cs="Arial"/>
          <w:i/>
          <w:sz w:val="21"/>
          <w:szCs w:val="21"/>
        </w:rPr>
        <w:t xml:space="preserve">b </w:t>
      </w:r>
      <w:r w:rsidRPr="008666A3">
        <w:rPr>
          <w:rFonts w:ascii="Arial" w:hAnsi="Arial" w:cs="Arial"/>
          <w:sz w:val="21"/>
          <w:szCs w:val="21"/>
        </w:rPr>
        <w:sym w:font="Symbol" w:char="F0B3"/>
      </w:r>
      <w:r w:rsidRPr="008666A3">
        <w:rPr>
          <w:rFonts w:ascii="Arial" w:hAnsi="Arial" w:cs="Arial"/>
          <w:sz w:val="21"/>
          <w:szCs w:val="21"/>
        </w:rPr>
        <w:t xml:space="preserve"> </w:t>
      </w:r>
      <w:r w:rsidRPr="008666A3">
        <w:rPr>
          <w:rFonts w:ascii="Arial" w:hAnsi="Arial" w:cs="Arial"/>
          <w:i/>
          <w:sz w:val="21"/>
          <w:szCs w:val="21"/>
        </w:rPr>
        <w:t>t</w:t>
      </w:r>
      <w:r w:rsidRPr="008666A3">
        <w:rPr>
          <w:rFonts w:ascii="Arial" w:hAnsi="Arial" w:cs="Arial"/>
          <w:sz w:val="21"/>
          <w:szCs w:val="21"/>
        </w:rPr>
        <w:t xml:space="preserve"> + </w:t>
      </w:r>
      <w:smartTag w:uri="urn:schemas-microsoft-com:office:smarttags" w:element="metricconverter">
        <w:smartTagPr>
          <w:attr w:name="ProductID" w:val="8 мм"/>
        </w:smartTagPr>
        <w:r w:rsidRPr="008666A3">
          <w:rPr>
            <w:rFonts w:ascii="Arial" w:hAnsi="Arial" w:cs="Arial"/>
            <w:sz w:val="21"/>
            <w:szCs w:val="21"/>
          </w:rPr>
          <w:t>8 мм</w:t>
        </w:r>
      </w:smartTag>
      <w:r w:rsidRPr="008666A3">
        <w:rPr>
          <w:rFonts w:ascii="Arial" w:hAnsi="Arial" w:cs="Arial"/>
          <w:sz w:val="21"/>
          <w:szCs w:val="21"/>
        </w:rPr>
        <w:t>. Відстань між центрами отворів чи поздовжніми осями прорізів повинна бути не меншою за 4</w:t>
      </w:r>
      <w:r w:rsidRPr="008666A3">
        <w:rPr>
          <w:rFonts w:ascii="Arial" w:hAnsi="Arial" w:cs="Arial"/>
          <w:i/>
          <w:sz w:val="21"/>
          <w:szCs w:val="21"/>
        </w:rPr>
        <w:t>d</w:t>
      </w:r>
      <w:r w:rsidRPr="008666A3">
        <w:rPr>
          <w:rFonts w:ascii="Arial" w:hAnsi="Arial" w:cs="Arial"/>
          <w:sz w:val="21"/>
          <w:szCs w:val="21"/>
        </w:rPr>
        <w:t xml:space="preserve"> або 4</w:t>
      </w:r>
      <w:r w:rsidRPr="008666A3">
        <w:rPr>
          <w:rFonts w:ascii="Arial" w:hAnsi="Arial" w:cs="Arial"/>
          <w:i/>
          <w:sz w:val="21"/>
          <w:szCs w:val="21"/>
        </w:rPr>
        <w:t>b</w:t>
      </w:r>
      <w:r w:rsidRPr="008666A3">
        <w:rPr>
          <w:rFonts w:ascii="Arial" w:hAnsi="Arial" w:cs="Arial"/>
          <w:sz w:val="21"/>
          <w:szCs w:val="21"/>
        </w:rPr>
        <w:t>. Розрахунковий переріз шва допускається приймати таким, що дорівнює площі отвору чи прорізу.</w:t>
      </w:r>
    </w:p>
    <w:p w14:paraId="1D00142C" w14:textId="77777777" w:rsidR="00707E14" w:rsidRPr="008666A3" w:rsidRDefault="00707E14" w:rsidP="00F26C5C">
      <w:pPr>
        <w:pStyle w:val="afff1"/>
        <w:spacing w:line="288" w:lineRule="auto"/>
        <w:rPr>
          <w:rFonts w:ascii="Arial" w:hAnsi="Arial" w:cs="Arial"/>
          <w:sz w:val="21"/>
          <w:szCs w:val="21"/>
        </w:rPr>
      </w:pPr>
      <w:r w:rsidRPr="008666A3">
        <w:rPr>
          <w:rFonts w:ascii="Arial" w:hAnsi="Arial" w:cs="Arial"/>
          <w:b/>
          <w:sz w:val="21"/>
          <w:szCs w:val="21"/>
        </w:rPr>
        <w:t>16.1.13</w:t>
      </w:r>
      <w:r w:rsidRPr="008666A3">
        <w:rPr>
          <w:rFonts w:ascii="Arial" w:hAnsi="Arial" w:cs="Arial"/>
          <w:sz w:val="21"/>
          <w:szCs w:val="21"/>
        </w:rPr>
        <w:t xml:space="preserve">  Застосування комбінованих з’єднань, у яких частина </w:t>
      </w:r>
      <w:bookmarkStart w:id="361" w:name="OLE_LINK1"/>
      <w:bookmarkStart w:id="362" w:name="OLE_LINK2"/>
      <w:r w:rsidRPr="008666A3">
        <w:rPr>
          <w:rFonts w:ascii="Arial" w:hAnsi="Arial" w:cs="Arial"/>
          <w:sz w:val="21"/>
          <w:szCs w:val="21"/>
        </w:rPr>
        <w:t xml:space="preserve">зсувного </w:t>
      </w:r>
      <w:bookmarkEnd w:id="361"/>
      <w:bookmarkEnd w:id="362"/>
      <w:r w:rsidRPr="008666A3">
        <w:rPr>
          <w:rFonts w:ascii="Arial" w:hAnsi="Arial" w:cs="Arial"/>
          <w:sz w:val="21"/>
          <w:szCs w:val="21"/>
        </w:rPr>
        <w:t>зусилля сприймається фрикційним з’єднанням, а частина – зварними швами, допускається при спеціальному обґрунтуванні та за умови забезпечення передачі частини зсувного зусилля через тертя, що виникає на дотичних площинах з’єднуваних елементів від натягу високоміцних болтів, для чого зварювання повинно бути виконане після остаточного затягування болтів.</w:t>
      </w:r>
      <w:r w:rsidR="004C6054">
        <w:rPr>
          <w:rFonts w:ascii="Arial" w:hAnsi="Arial" w:cs="Arial"/>
          <w:sz w:val="21"/>
          <w:szCs w:val="21"/>
        </w:rPr>
        <w:t xml:space="preserve"> </w:t>
      </w:r>
    </w:p>
    <w:p w14:paraId="271298AE" w14:textId="77777777" w:rsidR="00707E14" w:rsidRPr="008666A3" w:rsidRDefault="00707E14" w:rsidP="00F26C5C">
      <w:pPr>
        <w:pStyle w:val="afff1"/>
        <w:spacing w:line="288" w:lineRule="auto"/>
        <w:rPr>
          <w:rFonts w:ascii="Arial" w:hAnsi="Arial" w:cs="Arial"/>
          <w:sz w:val="21"/>
          <w:szCs w:val="21"/>
        </w:rPr>
      </w:pPr>
      <w:r w:rsidRPr="008666A3">
        <w:rPr>
          <w:rFonts w:ascii="Arial" w:hAnsi="Arial" w:cs="Arial"/>
          <w:sz w:val="21"/>
          <w:szCs w:val="21"/>
        </w:rPr>
        <w:t>Розподіл розрахункового зусилля, що діє у комбінованому з’єднанні, між фрикційним і зварним з’єднаннями допускається приймати пропорційно до їхньої несучої здатності або приймати, що фрикційне з’єднання сприймає частку зусилля, обумовлену дією постійного навантаження, а зварне – змінного. Застосування інших болтових з’єднань у комбінованих з’єднаннях не допускається.</w:t>
      </w:r>
    </w:p>
    <w:p w14:paraId="0F7803A3" w14:textId="77777777" w:rsidR="00707E14" w:rsidRPr="008666A3" w:rsidRDefault="00707E14" w:rsidP="00F26C5C">
      <w:pPr>
        <w:pStyle w:val="afff1"/>
        <w:spacing w:line="288" w:lineRule="auto"/>
        <w:rPr>
          <w:rFonts w:ascii="Arial" w:hAnsi="Arial" w:cs="Arial"/>
          <w:sz w:val="21"/>
          <w:szCs w:val="21"/>
        </w:rPr>
      </w:pPr>
      <w:r w:rsidRPr="008666A3">
        <w:rPr>
          <w:rFonts w:ascii="Arial" w:hAnsi="Arial" w:cs="Arial"/>
          <w:b/>
          <w:sz w:val="21"/>
          <w:szCs w:val="21"/>
        </w:rPr>
        <w:t>16.1.14</w:t>
      </w:r>
      <w:r w:rsidRPr="008666A3">
        <w:rPr>
          <w:rFonts w:ascii="Arial" w:hAnsi="Arial" w:cs="Arial"/>
          <w:sz w:val="21"/>
          <w:szCs w:val="21"/>
        </w:rPr>
        <w:t xml:space="preserve">  Розрахунок зварних стикових з’єднань при дії поздовжньої сили </w:t>
      </w:r>
      <w:r w:rsidRPr="008666A3">
        <w:rPr>
          <w:rFonts w:ascii="Arial" w:hAnsi="Arial" w:cs="Arial"/>
          <w:i/>
          <w:sz w:val="21"/>
          <w:szCs w:val="21"/>
        </w:rPr>
        <w:t>N</w:t>
      </w:r>
      <w:r w:rsidRPr="008666A3">
        <w:rPr>
          <w:rFonts w:ascii="Arial" w:hAnsi="Arial" w:cs="Arial"/>
          <w:sz w:val="21"/>
          <w:szCs w:val="21"/>
        </w:rPr>
        <w:t>, що проходить через центр ваги з’єднання, слід виконувати за формулою:</w:t>
      </w:r>
    </w:p>
    <w:p w14:paraId="0A302F14" w14:textId="77777777" w:rsidR="00707E14" w:rsidRPr="008666A3" w:rsidRDefault="00707E14" w:rsidP="008666A3">
      <w:pPr>
        <w:pStyle w:val="afff1"/>
        <w:spacing w:line="288" w:lineRule="auto"/>
        <w:ind w:firstLine="0"/>
        <w:jc w:val="right"/>
        <w:rPr>
          <w:rFonts w:ascii="Arial" w:hAnsi="Arial" w:cs="Arial"/>
          <w:smallCaps/>
          <w:sz w:val="21"/>
          <w:szCs w:val="21"/>
        </w:rPr>
      </w:pPr>
      <w:r w:rsidRPr="008666A3">
        <w:rPr>
          <w:rFonts w:ascii="Arial" w:hAnsi="Arial" w:cs="Arial"/>
          <w:smallCaps/>
          <w:position w:val="-30"/>
          <w:sz w:val="21"/>
          <w:szCs w:val="21"/>
        </w:rPr>
        <w:object w:dxaOrig="1300" w:dyaOrig="660" w14:anchorId="4A2F3208">
          <v:shape id="_x0000_i1847" type="#_x0000_t75" style="width:76pt;height:38pt" o:ole="" fillcolor="window">
            <v:imagedata r:id="rId1479" o:title=""/>
          </v:shape>
          <o:OLEObject Type="Embed" ProgID="Equation.DSMT4" ShapeID="_x0000_i1847" DrawAspect="Content" ObjectID="_1838151768" r:id="rId1480"/>
        </w:object>
      </w:r>
      <w:r w:rsidRPr="008666A3">
        <w:rPr>
          <w:rFonts w:ascii="Arial" w:hAnsi="Arial" w:cs="Arial"/>
          <w:smallCaps/>
          <w:sz w:val="21"/>
          <w:szCs w:val="21"/>
        </w:rPr>
        <w:t>,</w:t>
      </w:r>
      <w:r w:rsidRPr="008666A3">
        <w:rPr>
          <w:rFonts w:ascii="Arial" w:hAnsi="Arial" w:cs="Arial"/>
          <w:smallCaps/>
          <w:sz w:val="21"/>
          <w:szCs w:val="21"/>
        </w:rPr>
        <w:tab/>
      </w:r>
      <w:r w:rsidRPr="008666A3">
        <w:rPr>
          <w:rFonts w:ascii="Arial" w:hAnsi="Arial" w:cs="Arial"/>
          <w:smallCaps/>
          <w:sz w:val="21"/>
          <w:szCs w:val="21"/>
        </w:rPr>
        <w:tab/>
      </w:r>
      <w:r w:rsidRPr="008666A3">
        <w:rPr>
          <w:rFonts w:ascii="Arial" w:hAnsi="Arial" w:cs="Arial"/>
          <w:smallCaps/>
          <w:sz w:val="21"/>
          <w:szCs w:val="21"/>
        </w:rPr>
        <w:tab/>
      </w:r>
      <w:r w:rsidRPr="008666A3">
        <w:rPr>
          <w:rFonts w:ascii="Arial" w:hAnsi="Arial" w:cs="Arial"/>
          <w:sz w:val="21"/>
          <w:szCs w:val="21"/>
        </w:rPr>
        <w:tab/>
      </w:r>
      <w:r w:rsidRPr="008666A3">
        <w:rPr>
          <w:rFonts w:ascii="Arial" w:hAnsi="Arial" w:cs="Arial"/>
          <w:smallCaps/>
          <w:sz w:val="21"/>
          <w:szCs w:val="21"/>
        </w:rPr>
        <w:tab/>
      </w:r>
      <w:r w:rsidRPr="008666A3">
        <w:rPr>
          <w:rFonts w:ascii="Arial" w:hAnsi="Arial" w:cs="Arial"/>
          <w:smallCaps/>
          <w:sz w:val="21"/>
          <w:szCs w:val="21"/>
        </w:rPr>
        <w:tab/>
        <w:t>(16.1)</w:t>
      </w:r>
    </w:p>
    <w:p w14:paraId="758AC1D8" w14:textId="6E1939F5" w:rsidR="00707E14" w:rsidRPr="008666A3" w:rsidRDefault="004C6054" w:rsidP="00F26C5C">
      <w:pPr>
        <w:pStyle w:val="afff1"/>
        <w:spacing w:line="288" w:lineRule="auto"/>
        <w:ind w:firstLine="567"/>
        <w:rPr>
          <w:rFonts w:ascii="Arial" w:hAnsi="Arial" w:cs="Arial"/>
          <w:sz w:val="21"/>
          <w:szCs w:val="21"/>
        </w:rPr>
      </w:pPr>
      <w:r>
        <w:rPr>
          <w:rFonts w:ascii="Arial" w:hAnsi="Arial" w:cs="Arial"/>
          <w:sz w:val="21"/>
          <w:szCs w:val="21"/>
        </w:rPr>
        <w:t xml:space="preserve"> </w:t>
      </w:r>
      <w:r w:rsidR="00707E14" w:rsidRPr="008666A3">
        <w:rPr>
          <w:rFonts w:ascii="Arial" w:hAnsi="Arial" w:cs="Arial"/>
          <w:sz w:val="21"/>
          <w:szCs w:val="21"/>
        </w:rPr>
        <w:t xml:space="preserve">де </w:t>
      </w:r>
      <w:r w:rsidR="00707E14" w:rsidRPr="008666A3">
        <w:rPr>
          <w:rFonts w:ascii="Arial" w:hAnsi="Arial" w:cs="Arial"/>
          <w:i/>
          <w:sz w:val="21"/>
          <w:szCs w:val="21"/>
        </w:rPr>
        <w:t>t</w:t>
      </w:r>
      <w:r w:rsidR="00707E14" w:rsidRPr="008666A3">
        <w:rPr>
          <w:rFonts w:ascii="Arial" w:hAnsi="Arial" w:cs="Arial"/>
          <w:i/>
          <w:sz w:val="21"/>
          <w:szCs w:val="21"/>
          <w:vertAlign w:val="subscript"/>
        </w:rPr>
        <w:t>min</w:t>
      </w:r>
      <w:r w:rsidR="00707E14" w:rsidRPr="008666A3">
        <w:rPr>
          <w:rFonts w:ascii="Arial" w:hAnsi="Arial" w:cs="Arial"/>
          <w:sz w:val="21"/>
          <w:szCs w:val="21"/>
        </w:rPr>
        <w:t xml:space="preserve"> – найменша з товщин елементів у з’єднанні;</w:t>
      </w:r>
    </w:p>
    <w:p w14:paraId="673B626B" w14:textId="3F515B3E" w:rsidR="00707E14" w:rsidRPr="008666A3" w:rsidRDefault="004C6054" w:rsidP="00F26C5C">
      <w:pPr>
        <w:pStyle w:val="afff1"/>
        <w:spacing w:line="288" w:lineRule="auto"/>
        <w:ind w:firstLine="567"/>
        <w:rPr>
          <w:rFonts w:ascii="Arial" w:hAnsi="Arial" w:cs="Arial"/>
          <w:sz w:val="21"/>
          <w:szCs w:val="21"/>
        </w:rPr>
      </w:pPr>
      <w:r>
        <w:rPr>
          <w:rFonts w:ascii="Arial" w:hAnsi="Arial" w:cs="Arial"/>
          <w:i/>
          <w:sz w:val="21"/>
          <w:szCs w:val="21"/>
        </w:rPr>
        <w:t xml:space="preserve"> </w:t>
      </w:r>
      <w:r w:rsidRPr="008666A3">
        <w:rPr>
          <w:rFonts w:ascii="Arial" w:hAnsi="Arial" w:cs="Arial"/>
          <w:position w:val="-6"/>
          <w:sz w:val="21"/>
          <w:szCs w:val="21"/>
        </w:rPr>
        <w:object w:dxaOrig="139" w:dyaOrig="260" w14:anchorId="0F9F45BC">
          <v:shape id="_x0000_i1848" type="#_x0000_t75" style="width:7pt;height:14.5pt" o:ole="">
            <v:imagedata r:id="rId1473" o:title=""/>
          </v:shape>
          <o:OLEObject Type="Embed" ProgID="Equation.DSMT4" ShapeID="_x0000_i1848" DrawAspect="Content" ObjectID="_1838151769" r:id="rId1481"/>
        </w:object>
      </w:r>
      <w:r w:rsidR="00707E14" w:rsidRPr="008666A3">
        <w:rPr>
          <w:rFonts w:ascii="Arial" w:hAnsi="Arial" w:cs="Arial"/>
          <w:i/>
          <w:sz w:val="21"/>
          <w:szCs w:val="21"/>
          <w:vertAlign w:val="subscript"/>
        </w:rPr>
        <w:t>w</w:t>
      </w:r>
      <w:r w:rsidR="00707E14" w:rsidRPr="008666A3">
        <w:rPr>
          <w:rFonts w:ascii="Arial" w:hAnsi="Arial" w:cs="Arial"/>
          <w:sz w:val="21"/>
          <w:szCs w:val="21"/>
        </w:rPr>
        <w:t xml:space="preserve"> – розрахункова довжина стикового шва, що дорівнює його геометричній довжині за вирахуванням 2</w:t>
      </w:r>
      <w:r w:rsidR="00707E14" w:rsidRPr="008666A3">
        <w:rPr>
          <w:rFonts w:ascii="Arial" w:hAnsi="Arial" w:cs="Arial"/>
          <w:i/>
          <w:iCs/>
          <w:sz w:val="21"/>
          <w:szCs w:val="21"/>
        </w:rPr>
        <w:t>t</w:t>
      </w:r>
      <w:r w:rsidR="00707E14" w:rsidRPr="008666A3">
        <w:rPr>
          <w:rFonts w:ascii="Arial" w:hAnsi="Arial" w:cs="Arial"/>
          <w:iCs/>
          <w:sz w:val="21"/>
          <w:szCs w:val="21"/>
        </w:rPr>
        <w:t xml:space="preserve">. У випадку, коли </w:t>
      </w:r>
      <w:r w:rsidR="00707E14" w:rsidRPr="008666A3">
        <w:rPr>
          <w:rFonts w:ascii="Arial" w:hAnsi="Arial" w:cs="Arial"/>
          <w:sz w:val="21"/>
          <w:szCs w:val="21"/>
        </w:rPr>
        <w:t>кінці шва виведені за межі стика, розрахункова довжина шва приймається рівною його геометричній довжині.</w:t>
      </w:r>
      <w:r>
        <w:rPr>
          <w:rFonts w:ascii="Arial" w:hAnsi="Arial" w:cs="Arial"/>
          <w:sz w:val="21"/>
          <w:szCs w:val="21"/>
        </w:rPr>
        <w:t xml:space="preserve"> </w:t>
      </w:r>
    </w:p>
    <w:p w14:paraId="6C3B92E3" w14:textId="3C7DF570" w:rsidR="00707E14" w:rsidRPr="008666A3" w:rsidRDefault="00707E14" w:rsidP="00F26C5C">
      <w:pPr>
        <w:pStyle w:val="afff1"/>
        <w:spacing w:line="288" w:lineRule="auto"/>
        <w:ind w:firstLine="567"/>
        <w:rPr>
          <w:rFonts w:ascii="Arial" w:hAnsi="Arial" w:cs="Arial"/>
          <w:sz w:val="21"/>
          <w:szCs w:val="21"/>
        </w:rPr>
      </w:pPr>
      <w:r w:rsidRPr="008666A3">
        <w:rPr>
          <w:rFonts w:ascii="Arial" w:hAnsi="Arial" w:cs="Arial"/>
          <w:sz w:val="21"/>
          <w:szCs w:val="21"/>
        </w:rPr>
        <w:t xml:space="preserve">При розрахунку зварних стикових з’єднань елементів із сталі з відношенням </w:t>
      </w:r>
      <w:r w:rsidRPr="008666A3">
        <w:rPr>
          <w:rFonts w:ascii="Arial" w:hAnsi="Arial" w:cs="Arial"/>
          <w:smallCaps/>
          <w:position w:val="-14"/>
          <w:sz w:val="21"/>
          <w:szCs w:val="21"/>
        </w:rPr>
        <w:object w:dxaOrig="1160" w:dyaOrig="360" w14:anchorId="6C42F531">
          <v:shape id="_x0000_i1849" type="#_x0000_t75" style="width:67pt;height:21pt" o:ole="" fillcolor="window">
            <v:imagedata r:id="rId1482" o:title=""/>
          </v:shape>
          <o:OLEObject Type="Embed" ProgID="Equation.DSMT4" ShapeID="_x0000_i1849" DrawAspect="Content" ObjectID="_1838151770" r:id="rId1483"/>
        </w:object>
      </w:r>
      <w:r w:rsidRPr="008666A3">
        <w:rPr>
          <w:rFonts w:ascii="Arial" w:hAnsi="Arial" w:cs="Arial"/>
          <w:sz w:val="21"/>
          <w:szCs w:val="21"/>
        </w:rPr>
        <w:t xml:space="preserve">, експлуатація яких можлива і після досягнення металом </w:t>
      </w:r>
      <w:r w:rsidR="00DB4B76" w:rsidRPr="008666A3">
        <w:rPr>
          <w:rFonts w:ascii="Arial" w:hAnsi="Arial" w:cs="Arial"/>
          <w:sz w:val="21"/>
          <w:szCs w:val="21"/>
        </w:rPr>
        <w:t>границ</w:t>
      </w:r>
      <w:r w:rsidRPr="008666A3">
        <w:rPr>
          <w:rFonts w:ascii="Arial" w:hAnsi="Arial" w:cs="Arial"/>
          <w:sz w:val="21"/>
          <w:szCs w:val="21"/>
        </w:rPr>
        <w:t xml:space="preserve">і текучості, а також із сталі з </w:t>
      </w:r>
      <w:r w:rsidR="00C64BEE" w:rsidRPr="008666A3">
        <w:rPr>
          <w:rFonts w:ascii="Arial" w:hAnsi="Arial" w:cs="Arial"/>
          <w:sz w:val="21"/>
          <w:szCs w:val="21"/>
        </w:rPr>
        <w:t>характеристичним опором прокату</w:t>
      </w:r>
      <w:r w:rsidRPr="008666A3">
        <w:rPr>
          <w:rFonts w:ascii="Arial" w:hAnsi="Arial" w:cs="Arial"/>
          <w:sz w:val="21"/>
          <w:szCs w:val="21"/>
        </w:rPr>
        <w:t xml:space="preserve"> </w:t>
      </w:r>
      <w:r w:rsidRPr="008666A3">
        <w:rPr>
          <w:rFonts w:ascii="Arial" w:hAnsi="Arial" w:cs="Arial"/>
          <w:i/>
          <w:sz w:val="21"/>
          <w:szCs w:val="21"/>
        </w:rPr>
        <w:t>R</w:t>
      </w:r>
      <w:r w:rsidRPr="008666A3">
        <w:rPr>
          <w:rFonts w:ascii="Arial" w:hAnsi="Arial" w:cs="Arial"/>
          <w:i/>
          <w:sz w:val="21"/>
          <w:szCs w:val="21"/>
          <w:vertAlign w:val="subscript"/>
        </w:rPr>
        <w:t>yn</w:t>
      </w:r>
      <w:r w:rsidRPr="008666A3">
        <w:rPr>
          <w:rFonts w:ascii="Arial" w:hAnsi="Arial" w:cs="Arial"/>
          <w:sz w:val="21"/>
          <w:szCs w:val="21"/>
          <w:vertAlign w:val="subscript"/>
        </w:rPr>
        <w:t> </w:t>
      </w:r>
      <w:r w:rsidRPr="008666A3">
        <w:rPr>
          <w:rFonts w:ascii="Arial" w:hAnsi="Arial" w:cs="Arial"/>
          <w:sz w:val="21"/>
          <w:szCs w:val="21"/>
        </w:rPr>
        <w:t>&gt; 440 Н/мм</w:t>
      </w:r>
      <w:r w:rsidRPr="008666A3">
        <w:rPr>
          <w:rFonts w:ascii="Arial" w:hAnsi="Arial" w:cs="Arial"/>
          <w:sz w:val="21"/>
          <w:szCs w:val="21"/>
          <w:vertAlign w:val="superscript"/>
        </w:rPr>
        <w:t>2</w:t>
      </w:r>
      <w:r w:rsidRPr="008666A3">
        <w:rPr>
          <w:rFonts w:ascii="Arial" w:hAnsi="Arial" w:cs="Arial"/>
          <w:sz w:val="21"/>
          <w:szCs w:val="21"/>
        </w:rPr>
        <w:t xml:space="preserve"> у формулі (16.1) замість </w:t>
      </w:r>
      <w:r w:rsidRPr="008666A3">
        <w:rPr>
          <w:rFonts w:ascii="Arial" w:hAnsi="Arial" w:cs="Arial"/>
          <w:i/>
          <w:sz w:val="21"/>
          <w:szCs w:val="21"/>
        </w:rPr>
        <w:t>R</w:t>
      </w:r>
      <w:r w:rsidRPr="008666A3">
        <w:rPr>
          <w:rFonts w:ascii="Arial" w:hAnsi="Arial" w:cs="Arial"/>
          <w:i/>
          <w:sz w:val="21"/>
          <w:szCs w:val="21"/>
          <w:vertAlign w:val="subscript"/>
        </w:rPr>
        <w:t>wy</w:t>
      </w:r>
      <w:r w:rsidRPr="008666A3">
        <w:rPr>
          <w:rFonts w:ascii="Arial" w:hAnsi="Arial" w:cs="Arial"/>
          <w:sz w:val="21"/>
          <w:szCs w:val="21"/>
        </w:rPr>
        <w:t xml:space="preserve"> слід </w:t>
      </w:r>
      <w:r w:rsidR="00F26C5C">
        <w:rPr>
          <w:rFonts w:ascii="Arial" w:hAnsi="Arial" w:cs="Arial"/>
          <w:sz w:val="21"/>
          <w:szCs w:val="21"/>
        </w:rPr>
        <w:t xml:space="preserve">              </w:t>
      </w:r>
      <w:r w:rsidRPr="008666A3">
        <w:rPr>
          <w:rFonts w:ascii="Arial" w:hAnsi="Arial" w:cs="Arial"/>
          <w:sz w:val="21"/>
          <w:szCs w:val="21"/>
        </w:rPr>
        <w:t xml:space="preserve">приймати </w:t>
      </w:r>
      <w:r w:rsidRPr="008666A3">
        <w:rPr>
          <w:rFonts w:ascii="Arial" w:hAnsi="Arial" w:cs="Arial"/>
          <w:smallCaps/>
          <w:position w:val="-10"/>
          <w:sz w:val="21"/>
          <w:szCs w:val="21"/>
        </w:rPr>
        <w:object w:dxaOrig="780" w:dyaOrig="320" w14:anchorId="5FC545F8">
          <v:shape id="_x0000_i1850" type="#_x0000_t75" style="width:45pt;height:19pt" o:ole="" fillcolor="window">
            <v:imagedata r:id="rId1484" o:title=""/>
          </v:shape>
          <o:OLEObject Type="Embed" ProgID="Equation.DSMT4" ShapeID="_x0000_i1850" DrawAspect="Content" ObjectID="_1838151771" r:id="rId1485"/>
        </w:object>
      </w:r>
      <w:r w:rsidRPr="008666A3">
        <w:rPr>
          <w:rFonts w:ascii="Arial" w:hAnsi="Arial" w:cs="Arial"/>
          <w:sz w:val="21"/>
          <w:szCs w:val="21"/>
        </w:rPr>
        <w:t>.</w:t>
      </w:r>
    </w:p>
    <w:p w14:paraId="447EFD82" w14:textId="77777777" w:rsidR="00707E14" w:rsidRPr="008666A3" w:rsidRDefault="00707E14" w:rsidP="00F26C5C">
      <w:pPr>
        <w:pStyle w:val="afff1"/>
        <w:spacing w:line="288" w:lineRule="auto"/>
        <w:ind w:firstLine="567"/>
        <w:rPr>
          <w:rFonts w:ascii="Arial" w:hAnsi="Arial" w:cs="Arial"/>
          <w:sz w:val="21"/>
          <w:szCs w:val="21"/>
        </w:rPr>
      </w:pPr>
      <w:r w:rsidRPr="008666A3">
        <w:rPr>
          <w:rFonts w:ascii="Arial" w:hAnsi="Arial" w:cs="Arial"/>
          <w:sz w:val="21"/>
          <w:szCs w:val="21"/>
        </w:rPr>
        <w:t>Розрахунок зварних стикових з’єднань виконувати не потрібно за умов застосування зварювальних матеріалів відповідно до додатка Д, забезпечення повного провару з’єднуваних елементів та виконання контролю якості з’єднань при розтязі фізичними методами.</w:t>
      </w:r>
    </w:p>
    <w:p w14:paraId="56D0458F" w14:textId="77777777" w:rsidR="00707E14" w:rsidRPr="008666A3" w:rsidRDefault="00707E14" w:rsidP="00F26C5C">
      <w:pPr>
        <w:pStyle w:val="afff1"/>
        <w:spacing w:line="288" w:lineRule="auto"/>
        <w:ind w:firstLine="567"/>
        <w:rPr>
          <w:rFonts w:ascii="Arial" w:hAnsi="Arial" w:cs="Arial"/>
          <w:sz w:val="21"/>
          <w:szCs w:val="21"/>
        </w:rPr>
      </w:pPr>
      <w:r w:rsidRPr="008666A3">
        <w:rPr>
          <w:rFonts w:ascii="Arial" w:hAnsi="Arial" w:cs="Arial"/>
          <w:b/>
          <w:sz w:val="21"/>
          <w:szCs w:val="21"/>
        </w:rPr>
        <w:t>16.1.15</w:t>
      </w:r>
      <w:r w:rsidRPr="008666A3">
        <w:rPr>
          <w:rFonts w:ascii="Arial" w:hAnsi="Arial" w:cs="Arial"/>
          <w:sz w:val="21"/>
          <w:szCs w:val="21"/>
        </w:rPr>
        <w:t xml:space="preserve">  Зварні стикові з’єднання, виконані без контролю їх якості фізичними методами, при одночасній дії в розрахунковому перерізі шва нормальних </w:t>
      </w:r>
      <w:r w:rsidR="00C64BEE" w:rsidRPr="008666A3">
        <w:rPr>
          <w:rFonts w:ascii="Arial" w:hAnsi="Arial" w:cs="Arial"/>
          <w:i/>
          <w:sz w:val="21"/>
          <w:szCs w:val="21"/>
        </w:rPr>
        <w:sym w:font="Symbol" w:char="F073"/>
      </w:r>
      <w:r w:rsidRPr="008666A3">
        <w:rPr>
          <w:rFonts w:ascii="Arial" w:hAnsi="Arial" w:cs="Arial"/>
          <w:i/>
          <w:sz w:val="21"/>
          <w:szCs w:val="21"/>
          <w:vertAlign w:val="subscript"/>
        </w:rPr>
        <w:t>wx</w:t>
      </w:r>
      <w:r w:rsidRPr="008666A3">
        <w:rPr>
          <w:rFonts w:ascii="Arial" w:hAnsi="Arial" w:cs="Arial"/>
          <w:i/>
          <w:sz w:val="21"/>
          <w:szCs w:val="21"/>
        </w:rPr>
        <w:t xml:space="preserve"> </w:t>
      </w:r>
      <w:r w:rsidRPr="008666A3">
        <w:rPr>
          <w:rFonts w:ascii="Arial" w:hAnsi="Arial" w:cs="Arial"/>
          <w:sz w:val="21"/>
          <w:szCs w:val="21"/>
        </w:rPr>
        <w:t xml:space="preserve">і </w:t>
      </w:r>
      <w:r w:rsidR="00C64BEE" w:rsidRPr="008666A3">
        <w:rPr>
          <w:rFonts w:ascii="Arial" w:hAnsi="Arial" w:cs="Arial"/>
          <w:i/>
          <w:sz w:val="21"/>
          <w:szCs w:val="21"/>
        </w:rPr>
        <w:sym w:font="Symbol" w:char="F073"/>
      </w:r>
      <w:r w:rsidRPr="008666A3">
        <w:rPr>
          <w:rFonts w:ascii="Arial" w:hAnsi="Arial" w:cs="Arial"/>
          <w:i/>
          <w:sz w:val="21"/>
          <w:szCs w:val="21"/>
          <w:vertAlign w:val="subscript"/>
        </w:rPr>
        <w:t xml:space="preserve">wy </w:t>
      </w:r>
      <w:r w:rsidRPr="008666A3">
        <w:rPr>
          <w:rFonts w:ascii="Arial" w:hAnsi="Arial" w:cs="Arial"/>
          <w:sz w:val="21"/>
          <w:szCs w:val="21"/>
        </w:rPr>
        <w:t>і</w:t>
      </w:r>
      <w:r w:rsidRPr="008666A3">
        <w:rPr>
          <w:rFonts w:ascii="Arial" w:hAnsi="Arial" w:cs="Arial"/>
          <w:sz w:val="21"/>
          <w:szCs w:val="21"/>
          <w:vertAlign w:val="subscript"/>
        </w:rPr>
        <w:t xml:space="preserve"> </w:t>
      </w:r>
      <w:r w:rsidRPr="008666A3">
        <w:rPr>
          <w:rFonts w:ascii="Arial" w:hAnsi="Arial" w:cs="Arial"/>
          <w:sz w:val="21"/>
          <w:szCs w:val="21"/>
        </w:rPr>
        <w:t xml:space="preserve">дотичних </w:t>
      </w:r>
      <w:r w:rsidRPr="008666A3">
        <w:rPr>
          <w:rFonts w:ascii="Arial" w:hAnsi="Arial" w:cs="Arial"/>
          <w:smallCaps/>
          <w:position w:val="-14"/>
          <w:sz w:val="21"/>
          <w:szCs w:val="21"/>
        </w:rPr>
        <w:object w:dxaOrig="420" w:dyaOrig="360" w14:anchorId="2E1A2DF6">
          <v:shape id="_x0000_i1851" type="#_x0000_t75" style="width:24.5pt;height:21pt" o:ole="" fillcolor="window">
            <v:imagedata r:id="rId1486" o:title=""/>
          </v:shape>
          <o:OLEObject Type="Embed" ProgID="Equation.DSMT4" ShapeID="_x0000_i1851" DrawAspect="Content" ObjectID="_1838151772" r:id="rId1487"/>
        </w:object>
      </w:r>
      <w:r w:rsidRPr="008666A3">
        <w:rPr>
          <w:rFonts w:ascii="Arial" w:hAnsi="Arial" w:cs="Arial"/>
          <w:sz w:val="21"/>
          <w:szCs w:val="21"/>
        </w:rPr>
        <w:t xml:space="preserve"> напружень слід перевіряти за формулою (9.4), приймаючи в ній </w:t>
      </w:r>
      <w:r w:rsidR="00C64BEE" w:rsidRPr="008666A3">
        <w:rPr>
          <w:rFonts w:ascii="Arial" w:hAnsi="Arial" w:cs="Arial"/>
          <w:smallCaps/>
          <w:position w:val="-10"/>
          <w:sz w:val="21"/>
          <w:szCs w:val="21"/>
        </w:rPr>
        <w:object w:dxaOrig="820" w:dyaOrig="320" w14:anchorId="3D61FB4D">
          <v:shape id="_x0000_i1852" type="#_x0000_t75" style="width:50pt;height:20pt" o:ole="" fillcolor="window">
            <v:imagedata r:id="rId1488" o:title=""/>
          </v:shape>
          <o:OLEObject Type="Embed" ProgID="Equation.DSMT4" ShapeID="_x0000_i1852" DrawAspect="Content" ObjectID="_1838151773" r:id="rId1489"/>
        </w:object>
      </w:r>
      <w:r w:rsidRPr="008666A3">
        <w:rPr>
          <w:rFonts w:ascii="Arial" w:hAnsi="Arial" w:cs="Arial"/>
          <w:sz w:val="21"/>
          <w:szCs w:val="21"/>
        </w:rPr>
        <w:t xml:space="preserve">, </w:t>
      </w:r>
      <w:r w:rsidR="00C64BEE" w:rsidRPr="008666A3">
        <w:rPr>
          <w:rFonts w:ascii="Arial" w:hAnsi="Arial" w:cs="Arial"/>
          <w:smallCaps/>
          <w:position w:val="-14"/>
          <w:sz w:val="21"/>
          <w:szCs w:val="21"/>
        </w:rPr>
        <w:object w:dxaOrig="820" w:dyaOrig="360" w14:anchorId="72F29701">
          <v:shape id="_x0000_i1853" type="#_x0000_t75" style="width:50.5pt;height:22pt" o:ole="" fillcolor="window">
            <v:imagedata r:id="rId1490" o:title=""/>
          </v:shape>
          <o:OLEObject Type="Embed" ProgID="Equation.DSMT4" ShapeID="_x0000_i1853" DrawAspect="Content" ObjectID="_1838151774" r:id="rId1491"/>
        </w:object>
      </w:r>
      <w:r w:rsidRPr="008666A3">
        <w:rPr>
          <w:rFonts w:ascii="Arial" w:hAnsi="Arial" w:cs="Arial"/>
          <w:sz w:val="21"/>
          <w:szCs w:val="21"/>
        </w:rPr>
        <w:t xml:space="preserve">, </w:t>
      </w:r>
      <w:r w:rsidR="00C64BEE" w:rsidRPr="008666A3">
        <w:rPr>
          <w:rFonts w:ascii="Arial" w:hAnsi="Arial" w:cs="Arial"/>
          <w:smallCaps/>
          <w:position w:val="-14"/>
          <w:sz w:val="21"/>
          <w:szCs w:val="21"/>
        </w:rPr>
        <w:object w:dxaOrig="840" w:dyaOrig="360" w14:anchorId="5F97FFFE">
          <v:shape id="_x0000_i1854" type="#_x0000_t75" style="width:50.5pt;height:21.5pt" o:ole="" fillcolor="window">
            <v:imagedata r:id="rId1492" o:title=""/>
          </v:shape>
          <o:OLEObject Type="Embed" ProgID="Equation.DSMT4" ShapeID="_x0000_i1854" DrawAspect="Content" ObjectID="_1838151775" r:id="rId1493"/>
        </w:object>
      </w:r>
      <w:r w:rsidRPr="008666A3">
        <w:rPr>
          <w:rFonts w:ascii="Arial" w:hAnsi="Arial" w:cs="Arial"/>
          <w:sz w:val="21"/>
          <w:szCs w:val="21"/>
        </w:rPr>
        <w:t xml:space="preserve">, </w:t>
      </w:r>
      <w:r w:rsidR="00C64BEE" w:rsidRPr="008666A3">
        <w:rPr>
          <w:rFonts w:ascii="Arial" w:hAnsi="Arial" w:cs="Arial"/>
          <w:smallCaps/>
          <w:position w:val="-14"/>
          <w:sz w:val="21"/>
          <w:szCs w:val="21"/>
        </w:rPr>
        <w:object w:dxaOrig="820" w:dyaOrig="360" w14:anchorId="65448C36">
          <v:shape id="_x0000_i1855" type="#_x0000_t75" style="width:51pt;height:22pt" o:ole="" fillcolor="window">
            <v:imagedata r:id="rId1494" o:title=""/>
          </v:shape>
          <o:OLEObject Type="Embed" ProgID="Equation.DSMT4" ShapeID="_x0000_i1855" DrawAspect="Content" ObjectID="_1838151776" r:id="rId1495"/>
        </w:object>
      </w:r>
      <w:r w:rsidRPr="008666A3">
        <w:rPr>
          <w:rFonts w:ascii="Arial" w:hAnsi="Arial" w:cs="Arial"/>
          <w:i/>
          <w:sz w:val="21"/>
          <w:szCs w:val="21"/>
        </w:rPr>
        <w:t>.</w:t>
      </w:r>
    </w:p>
    <w:p w14:paraId="0F0956EB" w14:textId="77777777" w:rsidR="00707E14" w:rsidRPr="008666A3" w:rsidRDefault="00707E14" w:rsidP="00F26C5C">
      <w:pPr>
        <w:pStyle w:val="afff1"/>
        <w:spacing w:line="288" w:lineRule="auto"/>
        <w:ind w:firstLine="567"/>
        <w:rPr>
          <w:rFonts w:ascii="Arial" w:hAnsi="Arial" w:cs="Arial"/>
          <w:sz w:val="21"/>
          <w:szCs w:val="21"/>
        </w:rPr>
      </w:pPr>
      <w:r w:rsidRPr="008666A3">
        <w:rPr>
          <w:rFonts w:ascii="Arial" w:hAnsi="Arial" w:cs="Arial"/>
          <w:b/>
          <w:sz w:val="21"/>
          <w:szCs w:val="21"/>
        </w:rPr>
        <w:t>16.1.16</w:t>
      </w:r>
      <w:r w:rsidRPr="008666A3">
        <w:rPr>
          <w:rFonts w:ascii="Arial" w:hAnsi="Arial" w:cs="Arial"/>
          <w:sz w:val="21"/>
          <w:szCs w:val="21"/>
        </w:rPr>
        <w:t xml:space="preserve">  Розрахунок зварного з’єднання з кутовими швами при дії поздовжньої сили </w:t>
      </w:r>
      <w:r w:rsidRPr="008666A3">
        <w:rPr>
          <w:rFonts w:ascii="Arial" w:hAnsi="Arial" w:cs="Arial"/>
          <w:i/>
          <w:sz w:val="21"/>
          <w:szCs w:val="21"/>
        </w:rPr>
        <w:t>N</w:t>
      </w:r>
      <w:r w:rsidRPr="008666A3">
        <w:rPr>
          <w:rFonts w:ascii="Arial" w:hAnsi="Arial" w:cs="Arial"/>
          <w:sz w:val="21"/>
          <w:szCs w:val="21"/>
        </w:rPr>
        <w:t>, що проходить через центр ваги з’єднання, слід виконувати на зріз (умовний) в одній з двох розрахункових площин (рисунок 16.4) за формулами:</w:t>
      </w:r>
      <w:r w:rsidR="004C6054">
        <w:rPr>
          <w:rFonts w:ascii="Arial" w:hAnsi="Arial" w:cs="Arial"/>
          <w:sz w:val="21"/>
          <w:szCs w:val="21"/>
        </w:rPr>
        <w:t xml:space="preserve"> </w:t>
      </w:r>
    </w:p>
    <w:p w14:paraId="74583249" w14:textId="77777777" w:rsidR="00707E14" w:rsidRPr="008666A3" w:rsidRDefault="00707E14" w:rsidP="004C6054">
      <w:pPr>
        <w:pStyle w:val="afff1"/>
        <w:spacing w:line="288" w:lineRule="auto"/>
        <w:ind w:firstLine="993"/>
        <w:rPr>
          <w:rFonts w:ascii="Arial" w:hAnsi="Arial" w:cs="Arial"/>
          <w:sz w:val="21"/>
          <w:szCs w:val="21"/>
        </w:rPr>
      </w:pPr>
      <w:r w:rsidRPr="008666A3">
        <w:rPr>
          <w:rFonts w:ascii="Arial" w:hAnsi="Arial" w:cs="Arial"/>
          <w:sz w:val="21"/>
          <w:szCs w:val="21"/>
        </w:rPr>
        <w:t>-</w:t>
      </w:r>
      <w:r w:rsidRPr="008666A3">
        <w:rPr>
          <w:rFonts w:ascii="Arial" w:hAnsi="Arial" w:cs="Arial"/>
          <w:sz w:val="21"/>
          <w:szCs w:val="21"/>
        </w:rPr>
        <w:tab/>
        <w:t xml:space="preserve">при </w:t>
      </w:r>
      <w:r w:rsidRPr="008666A3">
        <w:rPr>
          <w:rFonts w:ascii="Arial" w:hAnsi="Arial" w:cs="Arial"/>
          <w:position w:val="-28"/>
          <w:sz w:val="21"/>
          <w:szCs w:val="21"/>
        </w:rPr>
        <w:object w:dxaOrig="1380" w:dyaOrig="680" w14:anchorId="11C3E4C3">
          <v:shape id="_x0000_i1856" type="#_x0000_t75" style="width:72.5pt;height:35.5pt" o:ole="" fillcolor="window">
            <v:imagedata r:id="rId1496" o:title=""/>
          </v:shape>
          <o:OLEObject Type="Embed" ProgID="Equation.DSMT4" ShapeID="_x0000_i1856" DrawAspect="Content" ObjectID="_1838151777" r:id="rId1497"/>
        </w:object>
      </w:r>
      <w:r w:rsidRPr="008666A3">
        <w:rPr>
          <w:rFonts w:ascii="Arial" w:hAnsi="Arial" w:cs="Arial"/>
          <w:sz w:val="21"/>
          <w:szCs w:val="21"/>
        </w:rPr>
        <w:t xml:space="preserve"> – у площині наплавленого металу</w:t>
      </w:r>
    </w:p>
    <w:p w14:paraId="768E0E35"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32"/>
          <w:sz w:val="21"/>
          <w:szCs w:val="21"/>
        </w:rPr>
        <w:object w:dxaOrig="1620" w:dyaOrig="680" w14:anchorId="232BCAF5">
          <v:shape id="_x0000_i1857" type="#_x0000_t75" style="width:87.5pt;height:36.5pt" o:ole="" fillcolor="window">
            <v:imagedata r:id="rId1498" o:title=""/>
          </v:shape>
          <o:OLEObject Type="Embed" ProgID="Equation.DSMT4" ShapeID="_x0000_i1857" DrawAspect="Content" ObjectID="_1838151778" r:id="rId1499"/>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16.2</w:t>
      </w:r>
      <w:r w:rsidRPr="008666A3">
        <w:rPr>
          <w:rFonts w:ascii="Arial" w:hAnsi="Arial" w:cs="Arial"/>
          <w:sz w:val="21"/>
          <w:szCs w:val="21"/>
        </w:rPr>
        <w:t>)</w:t>
      </w:r>
    </w:p>
    <w:p w14:paraId="42C3F27A" w14:textId="77777777" w:rsidR="00707E14" w:rsidRPr="008666A3" w:rsidRDefault="00707E14" w:rsidP="004C6054">
      <w:pPr>
        <w:pStyle w:val="afff1"/>
        <w:numPr>
          <w:ilvl w:val="0"/>
          <w:numId w:val="14"/>
        </w:numPr>
        <w:spacing w:line="288" w:lineRule="auto"/>
        <w:ind w:left="0" w:firstLine="993"/>
        <w:rPr>
          <w:rFonts w:ascii="Arial" w:hAnsi="Arial" w:cs="Arial"/>
          <w:sz w:val="21"/>
          <w:szCs w:val="21"/>
        </w:rPr>
      </w:pPr>
      <w:r w:rsidRPr="008666A3">
        <w:rPr>
          <w:rFonts w:ascii="Arial" w:hAnsi="Arial" w:cs="Arial"/>
          <w:sz w:val="21"/>
          <w:szCs w:val="21"/>
        </w:rPr>
        <w:t xml:space="preserve">при </w:t>
      </w:r>
      <w:r w:rsidRPr="008666A3">
        <w:rPr>
          <w:rFonts w:ascii="Arial" w:hAnsi="Arial" w:cs="Arial"/>
          <w:position w:val="-28"/>
          <w:sz w:val="21"/>
          <w:szCs w:val="21"/>
        </w:rPr>
        <w:object w:dxaOrig="1380" w:dyaOrig="680" w14:anchorId="6215E2BB">
          <v:shape id="_x0000_i1858" type="#_x0000_t75" style="width:75.5pt;height:37pt" o:ole="" fillcolor="window">
            <v:imagedata r:id="rId1500" o:title=""/>
          </v:shape>
          <o:OLEObject Type="Embed" ProgID="Equation.DSMT4" ShapeID="_x0000_i1858" DrawAspect="Content" ObjectID="_1838151779" r:id="rId1501"/>
        </w:object>
      </w:r>
      <w:r w:rsidRPr="008666A3">
        <w:rPr>
          <w:rFonts w:ascii="Arial" w:hAnsi="Arial" w:cs="Arial"/>
          <w:sz w:val="21"/>
          <w:szCs w:val="21"/>
        </w:rPr>
        <w:t xml:space="preserve"> – у площині металу межі сплавлення</w:t>
      </w:r>
    </w:p>
    <w:p w14:paraId="723A0976"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32"/>
          <w:sz w:val="21"/>
          <w:szCs w:val="21"/>
        </w:rPr>
        <w:object w:dxaOrig="1620" w:dyaOrig="680" w14:anchorId="7CA815F1">
          <v:shape id="_x0000_i1859" type="#_x0000_t75" style="width:91pt;height:38pt" o:ole="" fillcolor="window">
            <v:imagedata r:id="rId1502" o:title=""/>
          </v:shape>
          <o:OLEObject Type="Embed" ProgID="Equation.DSMT4" ShapeID="_x0000_i1859" DrawAspect="Content" ObjectID="_1838151780" r:id="rId1503"/>
        </w:objec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16.3</w:t>
      </w:r>
      <w:r w:rsidRPr="008666A3">
        <w:rPr>
          <w:rFonts w:ascii="Arial" w:hAnsi="Arial" w:cs="Arial"/>
          <w:sz w:val="21"/>
          <w:szCs w:val="21"/>
        </w:rPr>
        <w:t>)</w:t>
      </w:r>
    </w:p>
    <w:p w14:paraId="3789D739" w14:textId="77777777" w:rsidR="00707E14" w:rsidRPr="008666A3" w:rsidRDefault="00707E14" w:rsidP="004C6054">
      <w:pPr>
        <w:pStyle w:val="afff1"/>
        <w:spacing w:line="288" w:lineRule="auto"/>
        <w:ind w:left="426" w:firstLine="567"/>
        <w:rPr>
          <w:rFonts w:ascii="Arial" w:hAnsi="Arial" w:cs="Arial"/>
          <w:sz w:val="21"/>
          <w:szCs w:val="21"/>
        </w:rPr>
      </w:pPr>
      <w:r w:rsidRPr="008666A3">
        <w:rPr>
          <w:rFonts w:ascii="Arial" w:hAnsi="Arial" w:cs="Arial"/>
          <w:sz w:val="21"/>
          <w:szCs w:val="21"/>
        </w:rPr>
        <w:t xml:space="preserve">де </w:t>
      </w:r>
      <w:r w:rsidR="004C6054" w:rsidRPr="008666A3">
        <w:rPr>
          <w:rFonts w:ascii="Arial" w:hAnsi="Arial" w:cs="Arial"/>
          <w:position w:val="-6"/>
          <w:sz w:val="21"/>
          <w:szCs w:val="21"/>
        </w:rPr>
        <w:object w:dxaOrig="139" w:dyaOrig="260" w14:anchorId="575EC1F9">
          <v:shape id="_x0000_i1860" type="#_x0000_t75" style="width:7pt;height:14.5pt" o:ole="">
            <v:imagedata r:id="rId1473" o:title=""/>
          </v:shape>
          <o:OLEObject Type="Embed" ProgID="Equation.DSMT4" ShapeID="_x0000_i1860" DrawAspect="Content" ObjectID="_1838151781" r:id="rId1504"/>
        </w:object>
      </w:r>
      <w:r w:rsidRPr="008666A3">
        <w:rPr>
          <w:rFonts w:ascii="Arial" w:hAnsi="Arial" w:cs="Arial"/>
          <w:i/>
          <w:sz w:val="21"/>
          <w:szCs w:val="21"/>
          <w:vertAlign w:val="subscript"/>
        </w:rPr>
        <w:t>w</w:t>
      </w:r>
      <w:r w:rsidRPr="008666A3">
        <w:rPr>
          <w:rFonts w:ascii="Arial" w:hAnsi="Arial" w:cs="Arial"/>
          <w:sz w:val="21"/>
          <w:szCs w:val="21"/>
        </w:rPr>
        <w:t xml:space="preserve"> – розрахункова довжина кутового шва, що дорівнює його сумарній геометричній довжині за вирахуванням двох катетів шва </w:t>
      </w:r>
      <w:r w:rsidR="00C64BEE" w:rsidRPr="008666A3">
        <w:rPr>
          <w:rFonts w:ascii="Arial" w:hAnsi="Arial" w:cs="Arial"/>
          <w:position w:val="-14"/>
          <w:sz w:val="21"/>
          <w:szCs w:val="21"/>
        </w:rPr>
        <w:object w:dxaOrig="380" w:dyaOrig="360" w14:anchorId="69445E5F">
          <v:shape id="_x0000_i1861" type="#_x0000_t75" style="width:24pt;height:20.5pt" o:ole="">
            <v:imagedata r:id="rId1505" o:title=""/>
          </v:shape>
          <o:OLEObject Type="Embed" ProgID="Equation.DSMT4" ShapeID="_x0000_i1861" DrawAspect="Content" ObjectID="_1838151782" r:id="rId1506"/>
        </w:object>
      </w:r>
      <w:r w:rsidRPr="008666A3">
        <w:rPr>
          <w:rFonts w:ascii="Arial" w:hAnsi="Arial" w:cs="Arial"/>
          <w:sz w:val="21"/>
          <w:szCs w:val="21"/>
        </w:rPr>
        <w:t xml:space="preserve"> або </w:t>
      </w:r>
      <w:smartTag w:uri="urn:schemas-microsoft-com:office:smarttags" w:element="metricconverter">
        <w:smartTagPr>
          <w:attr w:name="ProductID" w:val="1 см"/>
        </w:smartTagPr>
        <w:r w:rsidRPr="008666A3">
          <w:rPr>
            <w:rFonts w:ascii="Arial" w:hAnsi="Arial" w:cs="Arial"/>
            <w:sz w:val="21"/>
            <w:szCs w:val="21"/>
          </w:rPr>
          <w:t>1 см</w:t>
        </w:r>
      </w:smartTag>
      <w:r w:rsidRPr="008666A3">
        <w:rPr>
          <w:rFonts w:ascii="Arial" w:hAnsi="Arial" w:cs="Arial"/>
          <w:sz w:val="21"/>
          <w:szCs w:val="21"/>
        </w:rPr>
        <w:t xml:space="preserve"> на кожну неперервну ділянку шва;</w:t>
      </w:r>
    </w:p>
    <w:p w14:paraId="3E127A27" w14:textId="77777777" w:rsidR="00707E14" w:rsidRPr="008666A3" w:rsidRDefault="00C64BEE" w:rsidP="00A358EA">
      <w:pPr>
        <w:pStyle w:val="afff1"/>
        <w:spacing w:line="288" w:lineRule="auto"/>
        <w:ind w:firstLine="567"/>
        <w:rPr>
          <w:rFonts w:ascii="Arial" w:hAnsi="Arial" w:cs="Arial"/>
          <w:sz w:val="21"/>
          <w:szCs w:val="21"/>
        </w:rPr>
      </w:pPr>
      <w:r w:rsidRPr="008666A3">
        <w:rPr>
          <w:rFonts w:ascii="Arial" w:hAnsi="Arial" w:cs="Arial"/>
          <w:i/>
          <w:position w:val="-14"/>
          <w:sz w:val="21"/>
          <w:szCs w:val="21"/>
        </w:rPr>
        <w:object w:dxaOrig="300" w:dyaOrig="360" w14:anchorId="7EE55872">
          <v:shape id="_x0000_i1862" type="#_x0000_t75" style="width:15.5pt;height:20pt" o:ole="">
            <v:imagedata r:id="rId1507" o:title=""/>
          </v:shape>
          <o:OLEObject Type="Embed" ProgID="Equation.DSMT4" ShapeID="_x0000_i1862" DrawAspect="Content" ObjectID="_1838151783" r:id="rId1508"/>
        </w:object>
      </w:r>
      <w:r w:rsidR="00707E14" w:rsidRPr="008666A3">
        <w:rPr>
          <w:rFonts w:ascii="Arial" w:hAnsi="Arial" w:cs="Arial"/>
          <w:sz w:val="21"/>
          <w:szCs w:val="21"/>
        </w:rPr>
        <w:t xml:space="preserve"> і </w:t>
      </w:r>
      <w:r w:rsidRPr="008666A3">
        <w:rPr>
          <w:rFonts w:ascii="Arial" w:hAnsi="Arial" w:cs="Arial"/>
          <w:position w:val="-10"/>
          <w:sz w:val="21"/>
          <w:szCs w:val="21"/>
        </w:rPr>
        <w:object w:dxaOrig="279" w:dyaOrig="320" w14:anchorId="3F7F09DF">
          <v:shape id="_x0000_i1863" type="#_x0000_t75" style="width:15.5pt;height:18.5pt" o:ole="">
            <v:imagedata r:id="rId1509" o:title=""/>
          </v:shape>
          <o:OLEObject Type="Embed" ProgID="Equation.DSMT4" ShapeID="_x0000_i1863" DrawAspect="Content" ObjectID="_1838151784" r:id="rId1510"/>
        </w:object>
      </w:r>
      <w:r w:rsidR="00707E14" w:rsidRPr="008666A3">
        <w:rPr>
          <w:rFonts w:ascii="Arial" w:hAnsi="Arial" w:cs="Arial"/>
          <w:sz w:val="21"/>
          <w:szCs w:val="21"/>
        </w:rPr>
        <w:t xml:space="preserve"> – коефіцієнти, значення яких приймаються за таблицею 16.2.</w:t>
      </w:r>
    </w:p>
    <w:tbl>
      <w:tblPr>
        <w:tblW w:w="9720" w:type="dxa"/>
        <w:tblInd w:w="108" w:type="dxa"/>
        <w:tblLayout w:type="fixed"/>
        <w:tblLook w:val="0000" w:firstRow="0" w:lastRow="0" w:firstColumn="0" w:lastColumn="0" w:noHBand="0" w:noVBand="0"/>
      </w:tblPr>
      <w:tblGrid>
        <w:gridCol w:w="9720"/>
      </w:tblGrid>
      <w:tr w:rsidR="00707E14" w:rsidRPr="00515B5D" w14:paraId="431C8ABC" w14:textId="77777777">
        <w:trPr>
          <w:cantSplit/>
        </w:trPr>
        <w:tc>
          <w:tcPr>
            <w:tcW w:w="9720" w:type="dxa"/>
          </w:tcPr>
          <w:p w14:paraId="65E4F8D7" w14:textId="77777777" w:rsidR="00707E14" w:rsidRPr="008666A3" w:rsidRDefault="00B92BB7" w:rsidP="008666A3">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lastRenderedPageBreak/>
              <w:pict w14:anchorId="07AA7E9E">
                <v:shape id="Рисунок 828" o:spid="_x0000_i1864" type="#_x0000_t75" style="width:198.5pt;height:158.5pt;visibility:visible">
                  <v:imagedata r:id="rId1511" o:title="" croptop="15779f" cropbottom="21407f" cropleft="12077f" cropright="31409f"/>
                </v:shape>
              </w:pict>
            </w:r>
          </w:p>
          <w:p w14:paraId="1C2B45AC" w14:textId="77777777" w:rsidR="00707E14" w:rsidRPr="008666A3" w:rsidRDefault="00A358EA" w:rsidP="008666A3">
            <w:pPr>
              <w:pStyle w:val="afff1"/>
              <w:spacing w:line="288" w:lineRule="auto"/>
              <w:ind w:firstLine="0"/>
              <w:jc w:val="center"/>
              <w:rPr>
                <w:rFonts w:ascii="Arial" w:hAnsi="Arial" w:cs="Arial"/>
                <w:sz w:val="21"/>
                <w:szCs w:val="21"/>
              </w:rPr>
            </w:pPr>
            <w:r>
              <w:rPr>
                <w:rFonts w:ascii="Arial" w:hAnsi="Arial" w:cs="Arial"/>
                <w:sz w:val="21"/>
                <w:szCs w:val="21"/>
              </w:rPr>
              <w:t xml:space="preserve">      </w:t>
            </w:r>
            <w:r w:rsidR="00707E14" w:rsidRPr="008666A3">
              <w:rPr>
                <w:rFonts w:ascii="Arial" w:hAnsi="Arial" w:cs="Arial"/>
                <w:sz w:val="21"/>
                <w:szCs w:val="21"/>
              </w:rPr>
              <w:t>1 – площина наплавленого металу (металу шва); 2 – площина металу межі сплавлення</w:t>
            </w:r>
          </w:p>
        </w:tc>
      </w:tr>
      <w:tr w:rsidR="00707E14" w:rsidRPr="00515B5D" w14:paraId="4A8C085A" w14:textId="77777777">
        <w:trPr>
          <w:cantSplit/>
        </w:trPr>
        <w:tc>
          <w:tcPr>
            <w:tcW w:w="9720" w:type="dxa"/>
          </w:tcPr>
          <w:p w14:paraId="3BD5FC1B" w14:textId="77777777" w:rsidR="00707E14" w:rsidRDefault="00707E14" w:rsidP="00F26C5C">
            <w:pPr>
              <w:pStyle w:val="afff1"/>
              <w:spacing w:line="288" w:lineRule="auto"/>
              <w:ind w:left="459" w:firstLine="284"/>
              <w:jc w:val="center"/>
              <w:rPr>
                <w:rFonts w:ascii="Arial" w:hAnsi="Arial" w:cs="Arial"/>
                <w:sz w:val="21"/>
                <w:szCs w:val="21"/>
              </w:rPr>
            </w:pPr>
            <w:r w:rsidRPr="008666A3">
              <w:rPr>
                <w:rFonts w:ascii="Arial" w:hAnsi="Arial" w:cs="Arial"/>
                <w:b/>
                <w:sz w:val="21"/>
                <w:szCs w:val="21"/>
              </w:rPr>
              <w:t>Рисунок  16.4</w:t>
            </w:r>
            <w:r w:rsidRPr="008666A3">
              <w:rPr>
                <w:rFonts w:ascii="Arial" w:hAnsi="Arial" w:cs="Arial"/>
                <w:sz w:val="21"/>
                <w:szCs w:val="21"/>
              </w:rPr>
              <w:t> – Поперечний розріз кутового шва із зазначенням умовних площин руйнування</w:t>
            </w:r>
          </w:p>
          <w:p w14:paraId="3903316E" w14:textId="243DF63C" w:rsidR="00696075" w:rsidRPr="008666A3" w:rsidRDefault="00696075" w:rsidP="00F26C5C">
            <w:pPr>
              <w:pStyle w:val="afff1"/>
              <w:spacing w:line="288" w:lineRule="auto"/>
              <w:ind w:left="459" w:firstLine="284"/>
              <w:jc w:val="center"/>
              <w:rPr>
                <w:rFonts w:ascii="Arial" w:hAnsi="Arial" w:cs="Arial"/>
                <w:dstrike/>
                <w:sz w:val="21"/>
                <w:szCs w:val="21"/>
              </w:rPr>
            </w:pPr>
          </w:p>
        </w:tc>
      </w:tr>
    </w:tbl>
    <w:p w14:paraId="792931CB" w14:textId="77777777" w:rsidR="00707E14" w:rsidRPr="008666A3" w:rsidRDefault="00707E14" w:rsidP="00A358EA">
      <w:pPr>
        <w:pStyle w:val="afff1"/>
        <w:spacing w:line="288" w:lineRule="auto"/>
        <w:ind w:firstLine="567"/>
        <w:rPr>
          <w:rFonts w:ascii="Arial" w:hAnsi="Arial" w:cs="Arial"/>
          <w:sz w:val="21"/>
          <w:szCs w:val="21"/>
        </w:rPr>
      </w:pPr>
      <w:r w:rsidRPr="008666A3">
        <w:rPr>
          <w:rFonts w:ascii="Arial" w:hAnsi="Arial" w:cs="Arial"/>
          <w:b/>
          <w:sz w:val="21"/>
          <w:szCs w:val="21"/>
        </w:rPr>
        <w:t>16.1.17</w:t>
      </w:r>
      <w:r w:rsidRPr="008666A3">
        <w:rPr>
          <w:rFonts w:ascii="Arial" w:hAnsi="Arial" w:cs="Arial"/>
          <w:sz w:val="21"/>
          <w:szCs w:val="21"/>
        </w:rPr>
        <w:t xml:space="preserve">  Розрахунок зварних з’єднань з кутовими швами при дії згинального моменту </w:t>
      </w:r>
      <w:r w:rsidRPr="008666A3">
        <w:rPr>
          <w:rFonts w:ascii="Arial" w:hAnsi="Arial" w:cs="Arial"/>
          <w:i/>
          <w:sz w:val="21"/>
          <w:szCs w:val="21"/>
        </w:rPr>
        <w:t>М</w:t>
      </w:r>
      <w:r w:rsidRPr="008666A3">
        <w:rPr>
          <w:rFonts w:ascii="Arial" w:hAnsi="Arial" w:cs="Arial"/>
          <w:sz w:val="21"/>
          <w:szCs w:val="21"/>
        </w:rPr>
        <w:t xml:space="preserve"> у площині, перпендикулярній до площини розташування швів, слід виконувати на зріз (умовний) в одній з двох умовних площин (рисунок 16.4) за формулами: </w:t>
      </w:r>
    </w:p>
    <w:p w14:paraId="3C68356D" w14:textId="77777777" w:rsidR="00707E14" w:rsidRPr="008666A3" w:rsidRDefault="00707E14" w:rsidP="00A358EA">
      <w:pPr>
        <w:pStyle w:val="afff1"/>
        <w:spacing w:line="288" w:lineRule="auto"/>
        <w:ind w:firstLine="567"/>
        <w:rPr>
          <w:rFonts w:ascii="Arial" w:hAnsi="Arial" w:cs="Arial"/>
          <w:sz w:val="21"/>
          <w:szCs w:val="21"/>
        </w:rPr>
      </w:pPr>
      <w:r w:rsidRPr="008666A3">
        <w:rPr>
          <w:rFonts w:ascii="Arial" w:hAnsi="Arial" w:cs="Arial"/>
          <w:sz w:val="21"/>
          <w:szCs w:val="21"/>
        </w:rPr>
        <w:t>-</w:t>
      </w:r>
      <w:r w:rsidRPr="008666A3">
        <w:rPr>
          <w:rFonts w:ascii="Arial" w:hAnsi="Arial" w:cs="Arial"/>
          <w:sz w:val="21"/>
          <w:szCs w:val="21"/>
        </w:rPr>
        <w:tab/>
        <w:t>у площині наплавленого металу</w:t>
      </w:r>
    </w:p>
    <w:p w14:paraId="04D67A08"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32"/>
          <w:sz w:val="21"/>
          <w:szCs w:val="21"/>
        </w:rPr>
        <w:object w:dxaOrig="1240" w:dyaOrig="680" w14:anchorId="32C81544">
          <v:shape id="_x0000_i1865" type="#_x0000_t75" style="width:1in;height:38.5pt" o:ole="" fillcolor="window">
            <v:imagedata r:id="rId1512" o:title=""/>
          </v:shape>
          <o:OLEObject Type="Embed" ProgID="Equation.DSMT4" ShapeID="_x0000_i1865" DrawAspect="Content" ObjectID="_1838151785" r:id="rId1513"/>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16.4</w:t>
      </w:r>
      <w:r w:rsidRPr="008666A3">
        <w:rPr>
          <w:rFonts w:ascii="Arial" w:hAnsi="Arial" w:cs="Arial"/>
          <w:sz w:val="21"/>
          <w:szCs w:val="21"/>
        </w:rPr>
        <w:t>)</w:t>
      </w:r>
    </w:p>
    <w:p w14:paraId="331439CF" w14:textId="77777777" w:rsidR="00707E14" w:rsidRPr="008666A3" w:rsidRDefault="00707E14" w:rsidP="00A358EA">
      <w:pPr>
        <w:pStyle w:val="afff1"/>
        <w:numPr>
          <w:ilvl w:val="0"/>
          <w:numId w:val="14"/>
        </w:numPr>
        <w:spacing w:line="288" w:lineRule="auto"/>
        <w:ind w:left="0" w:firstLine="567"/>
        <w:rPr>
          <w:rFonts w:ascii="Arial" w:hAnsi="Arial" w:cs="Arial"/>
          <w:sz w:val="21"/>
          <w:szCs w:val="21"/>
        </w:rPr>
      </w:pPr>
      <w:r w:rsidRPr="008666A3">
        <w:rPr>
          <w:rFonts w:ascii="Arial" w:hAnsi="Arial" w:cs="Arial"/>
          <w:sz w:val="21"/>
          <w:szCs w:val="21"/>
        </w:rPr>
        <w:t>у площині металу межі сплавлення</w:t>
      </w:r>
    </w:p>
    <w:p w14:paraId="29FA76D1"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28"/>
          <w:sz w:val="21"/>
          <w:szCs w:val="21"/>
        </w:rPr>
        <w:object w:dxaOrig="1200" w:dyaOrig="639" w14:anchorId="40E4AF70">
          <v:shape id="_x0000_i1866" type="#_x0000_t75" style="width:65.5pt;height:35pt" o:ole="" fillcolor="window">
            <v:imagedata r:id="rId1514" o:title=""/>
          </v:shape>
          <o:OLEObject Type="Embed" ProgID="Equation.DSMT4" ShapeID="_x0000_i1866" DrawAspect="Content" ObjectID="_1838151786" r:id="rId1515"/>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16.5</w:t>
      </w:r>
      <w:r w:rsidRPr="008666A3">
        <w:rPr>
          <w:rFonts w:ascii="Arial" w:hAnsi="Arial" w:cs="Arial"/>
          <w:sz w:val="21"/>
          <w:szCs w:val="21"/>
        </w:rPr>
        <w:t>)</w:t>
      </w:r>
    </w:p>
    <w:p w14:paraId="08AD07BF" w14:textId="77777777" w:rsidR="00707E14" w:rsidRPr="008666A3" w:rsidRDefault="00707E14" w:rsidP="00A358EA">
      <w:pPr>
        <w:pStyle w:val="afff1"/>
        <w:spacing w:line="288" w:lineRule="auto"/>
        <w:ind w:firstLine="567"/>
        <w:rPr>
          <w:rFonts w:ascii="Arial" w:hAnsi="Arial" w:cs="Arial"/>
          <w:sz w:val="21"/>
          <w:szCs w:val="21"/>
        </w:rPr>
      </w:pPr>
      <w:r w:rsidRPr="008666A3">
        <w:rPr>
          <w:rFonts w:ascii="Arial" w:hAnsi="Arial" w:cs="Arial"/>
          <w:sz w:val="21"/>
          <w:szCs w:val="21"/>
        </w:rPr>
        <w:t xml:space="preserve">де </w:t>
      </w:r>
      <w:r w:rsidRPr="008666A3">
        <w:rPr>
          <w:rFonts w:ascii="Arial" w:hAnsi="Arial" w:cs="Arial"/>
          <w:position w:val="-14"/>
          <w:sz w:val="21"/>
          <w:szCs w:val="21"/>
        </w:rPr>
        <w:object w:dxaOrig="320" w:dyaOrig="360" w14:anchorId="202B3E72">
          <v:shape id="_x0000_i1867" type="#_x0000_t75" style="width:20.5pt;height:22pt" o:ole="">
            <v:imagedata r:id="rId1516" o:title=""/>
          </v:shape>
          <o:OLEObject Type="Embed" ProgID="Equation.DSMT4" ShapeID="_x0000_i1867" DrawAspect="Content" ObjectID="_1838151787" r:id="rId1517"/>
        </w:object>
      </w:r>
      <w:r w:rsidRPr="008666A3">
        <w:rPr>
          <w:rFonts w:ascii="Arial" w:hAnsi="Arial" w:cs="Arial"/>
          <w:i/>
          <w:sz w:val="21"/>
          <w:szCs w:val="21"/>
        </w:rPr>
        <w:t xml:space="preserve"> </w:t>
      </w:r>
      <w:r w:rsidRPr="008666A3">
        <w:rPr>
          <w:rFonts w:ascii="Arial" w:hAnsi="Arial" w:cs="Arial"/>
          <w:sz w:val="21"/>
          <w:szCs w:val="21"/>
        </w:rPr>
        <w:t xml:space="preserve">і </w:t>
      </w:r>
      <w:r w:rsidRPr="008666A3">
        <w:rPr>
          <w:rFonts w:ascii="Arial" w:hAnsi="Arial" w:cs="Arial"/>
          <w:position w:val="-10"/>
          <w:sz w:val="21"/>
          <w:szCs w:val="21"/>
        </w:rPr>
        <w:object w:dxaOrig="300" w:dyaOrig="320" w14:anchorId="36075E53">
          <v:shape id="_x0000_i1868" type="#_x0000_t75" style="width:20pt;height:21pt" o:ole="">
            <v:imagedata r:id="rId1518" o:title=""/>
          </v:shape>
          <o:OLEObject Type="Embed" ProgID="Equation.DSMT4" ShapeID="_x0000_i1868" DrawAspect="Content" ObjectID="_1838151788" r:id="rId1519"/>
        </w:object>
      </w:r>
      <w:r w:rsidRPr="008666A3">
        <w:rPr>
          <w:rFonts w:ascii="Arial" w:hAnsi="Arial" w:cs="Arial"/>
          <w:sz w:val="21"/>
          <w:szCs w:val="21"/>
        </w:rPr>
        <w:t xml:space="preserve"> – моменти опору розрахункових перерізів кутових швів у зварному з’єднанні відповідно за металом шва і за металом межі сплавлення.</w:t>
      </w:r>
      <w:r w:rsidR="00A358EA">
        <w:rPr>
          <w:rFonts w:ascii="Arial" w:hAnsi="Arial" w:cs="Arial"/>
          <w:sz w:val="21"/>
          <w:szCs w:val="21"/>
        </w:rPr>
        <w:t xml:space="preserve"> </w:t>
      </w:r>
    </w:p>
    <w:p w14:paraId="710ED95D" w14:textId="77777777" w:rsidR="00707E14" w:rsidRPr="008666A3" w:rsidRDefault="00707E14" w:rsidP="00A358EA">
      <w:pPr>
        <w:pStyle w:val="afff1"/>
        <w:spacing w:line="288" w:lineRule="auto"/>
        <w:ind w:firstLine="567"/>
        <w:rPr>
          <w:rFonts w:ascii="Arial" w:hAnsi="Arial" w:cs="Arial"/>
          <w:sz w:val="21"/>
          <w:szCs w:val="21"/>
        </w:rPr>
      </w:pPr>
      <w:r w:rsidRPr="008666A3">
        <w:rPr>
          <w:rFonts w:ascii="Arial" w:hAnsi="Arial" w:cs="Arial"/>
          <w:b/>
          <w:sz w:val="21"/>
          <w:szCs w:val="21"/>
        </w:rPr>
        <w:t>16.1.18</w:t>
      </w:r>
      <w:r w:rsidRPr="008666A3">
        <w:rPr>
          <w:rFonts w:ascii="Arial" w:hAnsi="Arial" w:cs="Arial"/>
          <w:sz w:val="21"/>
          <w:szCs w:val="21"/>
        </w:rPr>
        <w:t xml:space="preserve">  Розрахунок зварних з’єднань з кутовими швами при дії згинального моменту </w:t>
      </w:r>
      <w:r w:rsidRPr="008666A3">
        <w:rPr>
          <w:rFonts w:ascii="Arial" w:hAnsi="Arial" w:cs="Arial"/>
          <w:i/>
          <w:sz w:val="21"/>
          <w:szCs w:val="21"/>
        </w:rPr>
        <w:t>М</w:t>
      </w:r>
      <w:r w:rsidRPr="008666A3">
        <w:rPr>
          <w:rFonts w:ascii="Arial" w:hAnsi="Arial" w:cs="Arial"/>
          <w:sz w:val="21"/>
          <w:szCs w:val="21"/>
        </w:rPr>
        <w:t xml:space="preserve"> у площині розташування цих швів слід виконувати на зріз (умовний) в одній з двох умовних площин (рисунок 16.4) за формулами: </w:t>
      </w:r>
    </w:p>
    <w:p w14:paraId="61B5C0B7" w14:textId="77777777" w:rsidR="00707E14" w:rsidRPr="008666A3" w:rsidRDefault="00707E14" w:rsidP="00A358EA">
      <w:pPr>
        <w:pStyle w:val="afff1"/>
        <w:spacing w:line="288" w:lineRule="auto"/>
        <w:ind w:firstLine="567"/>
        <w:rPr>
          <w:rFonts w:ascii="Arial" w:hAnsi="Arial" w:cs="Arial"/>
          <w:sz w:val="21"/>
          <w:szCs w:val="21"/>
        </w:rPr>
      </w:pPr>
      <w:r w:rsidRPr="008666A3">
        <w:rPr>
          <w:rFonts w:ascii="Arial" w:hAnsi="Arial" w:cs="Arial"/>
          <w:sz w:val="21"/>
          <w:szCs w:val="21"/>
        </w:rPr>
        <w:t>-</w:t>
      </w:r>
      <w:r w:rsidRPr="008666A3">
        <w:rPr>
          <w:rFonts w:ascii="Arial" w:hAnsi="Arial" w:cs="Arial"/>
          <w:sz w:val="21"/>
          <w:szCs w:val="21"/>
        </w:rPr>
        <w:tab/>
        <w:t>у площині наплавленого металу</w:t>
      </w:r>
    </w:p>
    <w:p w14:paraId="14AF171B"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38"/>
          <w:sz w:val="21"/>
          <w:szCs w:val="21"/>
        </w:rPr>
        <w:object w:dxaOrig="2840" w:dyaOrig="740" w14:anchorId="53BA77DC">
          <v:shape id="_x0000_i1869" type="#_x0000_t75" style="width:147pt;height:38pt" o:ole="" fillcolor="window">
            <v:imagedata r:id="rId1520" o:title=""/>
          </v:shape>
          <o:OLEObject Type="Embed" ProgID="Equation.DSMT4" ShapeID="_x0000_i1869" DrawAspect="Content" ObjectID="_1838151789" r:id="rId1521"/>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16.6</w:t>
      </w:r>
      <w:r w:rsidRPr="008666A3">
        <w:rPr>
          <w:rFonts w:ascii="Arial" w:hAnsi="Arial" w:cs="Arial"/>
          <w:sz w:val="21"/>
          <w:szCs w:val="21"/>
        </w:rPr>
        <w:t>)</w:t>
      </w:r>
    </w:p>
    <w:p w14:paraId="1C162C7F" w14:textId="77777777" w:rsidR="00707E14" w:rsidRPr="008666A3" w:rsidRDefault="00707E14" w:rsidP="00A358EA">
      <w:pPr>
        <w:pStyle w:val="afff1"/>
        <w:numPr>
          <w:ilvl w:val="0"/>
          <w:numId w:val="14"/>
        </w:numPr>
        <w:spacing w:line="288" w:lineRule="auto"/>
        <w:ind w:left="0" w:firstLine="567"/>
        <w:rPr>
          <w:rFonts w:ascii="Arial" w:hAnsi="Arial" w:cs="Arial"/>
          <w:sz w:val="21"/>
          <w:szCs w:val="21"/>
        </w:rPr>
      </w:pPr>
      <w:r w:rsidRPr="008666A3">
        <w:rPr>
          <w:rFonts w:ascii="Arial" w:hAnsi="Arial" w:cs="Arial"/>
          <w:sz w:val="21"/>
          <w:szCs w:val="21"/>
        </w:rPr>
        <w:t>у площині металу межі сплавлення</w:t>
      </w:r>
    </w:p>
    <w:p w14:paraId="19B5B4C5"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32"/>
          <w:sz w:val="21"/>
          <w:szCs w:val="21"/>
        </w:rPr>
        <w:object w:dxaOrig="2079" w:dyaOrig="840" w14:anchorId="3395075E">
          <v:shape id="_x0000_i1870" type="#_x0000_t75" style="width:114pt;height:46pt" o:ole="" fillcolor="window">
            <v:imagedata r:id="rId1522" o:title=""/>
          </v:shape>
          <o:OLEObject Type="Embed" ProgID="Equation.DSMT4" ShapeID="_x0000_i1870" DrawAspect="Content" ObjectID="_1838151790" r:id="rId1523"/>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16.7</w:t>
      </w:r>
      <w:r w:rsidRPr="008666A3">
        <w:rPr>
          <w:rFonts w:ascii="Arial" w:hAnsi="Arial" w:cs="Arial"/>
          <w:sz w:val="21"/>
          <w:szCs w:val="21"/>
        </w:rPr>
        <w:t>)</w:t>
      </w:r>
    </w:p>
    <w:p w14:paraId="6AE4989E" w14:textId="77777777" w:rsidR="00707E14" w:rsidRDefault="00707E14" w:rsidP="00A358EA">
      <w:pPr>
        <w:pStyle w:val="afff1"/>
        <w:spacing w:line="288" w:lineRule="auto"/>
        <w:ind w:firstLine="567"/>
        <w:rPr>
          <w:rFonts w:ascii="Arial" w:hAnsi="Arial" w:cs="Arial"/>
          <w:sz w:val="21"/>
          <w:szCs w:val="21"/>
        </w:rPr>
      </w:pPr>
      <w:r w:rsidRPr="008666A3">
        <w:rPr>
          <w:rFonts w:ascii="Arial" w:hAnsi="Arial" w:cs="Arial"/>
          <w:sz w:val="21"/>
          <w:szCs w:val="21"/>
        </w:rPr>
        <w:t xml:space="preserve">де </w:t>
      </w:r>
      <w:r w:rsidRPr="008666A3">
        <w:rPr>
          <w:rFonts w:ascii="Arial" w:hAnsi="Arial" w:cs="Arial"/>
          <w:i/>
          <w:sz w:val="21"/>
          <w:szCs w:val="21"/>
        </w:rPr>
        <w:t>х</w:t>
      </w:r>
      <w:r w:rsidRPr="008666A3">
        <w:rPr>
          <w:rFonts w:ascii="Arial" w:hAnsi="Arial" w:cs="Arial"/>
          <w:sz w:val="21"/>
          <w:szCs w:val="21"/>
        </w:rPr>
        <w:t xml:space="preserve"> і </w:t>
      </w:r>
      <w:r w:rsidRPr="008666A3">
        <w:rPr>
          <w:rFonts w:ascii="Arial" w:hAnsi="Arial" w:cs="Arial"/>
          <w:i/>
          <w:sz w:val="21"/>
          <w:szCs w:val="21"/>
        </w:rPr>
        <w:t>y</w:t>
      </w:r>
      <w:r w:rsidRPr="008666A3">
        <w:rPr>
          <w:rFonts w:ascii="Arial" w:hAnsi="Arial" w:cs="Arial"/>
          <w:sz w:val="21"/>
          <w:szCs w:val="21"/>
        </w:rPr>
        <w:t xml:space="preserve"> – координати точки зварного з’єднання, яка найбільш віддалена від центра ваги </w:t>
      </w:r>
      <w:r w:rsidR="00236259" w:rsidRPr="00371629">
        <w:rPr>
          <w:rFonts w:ascii="Arial" w:hAnsi="Arial" w:cs="Arial"/>
          <w:sz w:val="21"/>
          <w:szCs w:val="21"/>
          <w:lang w:val="ru-RU"/>
        </w:rPr>
        <w:t>0</w:t>
      </w:r>
      <w:r w:rsidRPr="008666A3">
        <w:rPr>
          <w:rFonts w:ascii="Arial" w:hAnsi="Arial" w:cs="Arial"/>
          <w:sz w:val="21"/>
          <w:szCs w:val="21"/>
        </w:rPr>
        <w:t xml:space="preserve"> цього з’єднання (рисунок 16.5); </w:t>
      </w:r>
      <w:r w:rsidRPr="008666A3">
        <w:rPr>
          <w:rFonts w:ascii="Arial" w:hAnsi="Arial" w:cs="Arial"/>
          <w:position w:val="-14"/>
          <w:sz w:val="21"/>
          <w:szCs w:val="21"/>
        </w:rPr>
        <w:object w:dxaOrig="300" w:dyaOrig="360" w14:anchorId="77486FD2">
          <v:shape id="_x0000_i1871" type="#_x0000_t75" style="width:19pt;height:22pt" o:ole="">
            <v:imagedata r:id="rId1524" o:title=""/>
          </v:shape>
          <o:OLEObject Type="Embed" ProgID="Equation.DSMT4" ShapeID="_x0000_i1871" DrawAspect="Content" ObjectID="_1838151791" r:id="rId1525"/>
        </w:object>
      </w:r>
      <w:r w:rsidRPr="008666A3">
        <w:rPr>
          <w:rFonts w:ascii="Arial" w:hAnsi="Arial" w:cs="Arial"/>
          <w:sz w:val="21"/>
          <w:szCs w:val="21"/>
        </w:rPr>
        <w:t xml:space="preserve">, </w:t>
      </w:r>
      <w:r w:rsidRPr="008666A3">
        <w:rPr>
          <w:rFonts w:ascii="Arial" w:hAnsi="Arial" w:cs="Arial"/>
          <w:position w:val="-14"/>
          <w:sz w:val="21"/>
          <w:szCs w:val="21"/>
        </w:rPr>
        <w:object w:dxaOrig="300" w:dyaOrig="360" w14:anchorId="30F6C0DA">
          <v:shape id="_x0000_i1872" type="#_x0000_t75" style="width:19pt;height:22pt" o:ole="">
            <v:imagedata r:id="rId1526" o:title=""/>
          </v:shape>
          <o:OLEObject Type="Embed" ProgID="Equation.DSMT4" ShapeID="_x0000_i1872" DrawAspect="Content" ObjectID="_1838151792" r:id="rId1527"/>
        </w:object>
      </w:r>
      <w:r w:rsidRPr="008666A3">
        <w:rPr>
          <w:rFonts w:ascii="Arial" w:hAnsi="Arial" w:cs="Arial"/>
          <w:sz w:val="21"/>
          <w:szCs w:val="21"/>
        </w:rPr>
        <w:t xml:space="preserve"> – моменти інерції розрахункового перерізу кутового шва у зварному з’єднанні за металом шва відносно його головних осей </w:t>
      </w:r>
      <w:r w:rsidRPr="008666A3">
        <w:rPr>
          <w:rFonts w:ascii="Arial" w:hAnsi="Arial" w:cs="Arial"/>
          <w:i/>
          <w:sz w:val="21"/>
          <w:szCs w:val="21"/>
        </w:rPr>
        <w:t>х</w:t>
      </w:r>
      <w:r w:rsidRPr="008666A3">
        <w:rPr>
          <w:rFonts w:ascii="Arial" w:hAnsi="Arial" w:cs="Arial"/>
          <w:sz w:val="21"/>
          <w:szCs w:val="21"/>
        </w:rPr>
        <w:t> – </w:t>
      </w:r>
      <w:r w:rsidRPr="008666A3">
        <w:rPr>
          <w:rFonts w:ascii="Arial" w:hAnsi="Arial" w:cs="Arial"/>
          <w:i/>
          <w:sz w:val="21"/>
          <w:szCs w:val="21"/>
        </w:rPr>
        <w:t>х</w:t>
      </w:r>
      <w:r w:rsidRPr="008666A3">
        <w:rPr>
          <w:rFonts w:ascii="Arial" w:hAnsi="Arial" w:cs="Arial"/>
          <w:sz w:val="21"/>
          <w:szCs w:val="21"/>
        </w:rPr>
        <w:t xml:space="preserve"> і </w:t>
      </w:r>
      <w:r w:rsidRPr="008666A3">
        <w:rPr>
          <w:rFonts w:ascii="Arial" w:hAnsi="Arial" w:cs="Arial"/>
          <w:i/>
          <w:sz w:val="21"/>
          <w:szCs w:val="21"/>
        </w:rPr>
        <w:t>у</w:t>
      </w:r>
      <w:r w:rsidRPr="008666A3">
        <w:rPr>
          <w:rFonts w:ascii="Arial" w:hAnsi="Arial" w:cs="Arial"/>
          <w:sz w:val="21"/>
          <w:szCs w:val="21"/>
        </w:rPr>
        <w:t> – </w:t>
      </w:r>
      <w:r w:rsidRPr="008666A3">
        <w:rPr>
          <w:rFonts w:ascii="Arial" w:hAnsi="Arial" w:cs="Arial"/>
          <w:i/>
          <w:sz w:val="21"/>
          <w:szCs w:val="21"/>
        </w:rPr>
        <w:t>у</w:t>
      </w:r>
      <w:r w:rsidRPr="008666A3">
        <w:rPr>
          <w:rFonts w:ascii="Arial" w:hAnsi="Arial" w:cs="Arial"/>
          <w:sz w:val="21"/>
          <w:szCs w:val="21"/>
        </w:rPr>
        <w:t xml:space="preserve">; </w:t>
      </w:r>
      <w:r w:rsidRPr="008666A3">
        <w:rPr>
          <w:rFonts w:ascii="Arial" w:hAnsi="Arial" w:cs="Arial"/>
          <w:position w:val="-10"/>
          <w:sz w:val="21"/>
          <w:szCs w:val="21"/>
        </w:rPr>
        <w:object w:dxaOrig="279" w:dyaOrig="320" w14:anchorId="055144E3">
          <v:shape id="_x0000_i1873" type="#_x0000_t75" style="width:17.5pt;height:20pt" o:ole="">
            <v:imagedata r:id="rId1528" o:title=""/>
          </v:shape>
          <o:OLEObject Type="Embed" ProgID="Equation.DSMT4" ShapeID="_x0000_i1873" DrawAspect="Content" ObjectID="_1838151793" r:id="rId1529"/>
        </w:object>
      </w:r>
      <w:r w:rsidRPr="008666A3">
        <w:rPr>
          <w:rFonts w:ascii="Arial" w:hAnsi="Arial" w:cs="Arial"/>
          <w:sz w:val="21"/>
          <w:szCs w:val="21"/>
        </w:rPr>
        <w:t xml:space="preserve">, </w:t>
      </w:r>
      <w:r w:rsidRPr="008666A3">
        <w:rPr>
          <w:rFonts w:ascii="Arial" w:hAnsi="Arial" w:cs="Arial"/>
          <w:position w:val="-14"/>
          <w:sz w:val="21"/>
          <w:szCs w:val="21"/>
        </w:rPr>
        <w:object w:dxaOrig="279" w:dyaOrig="360" w14:anchorId="19CC7C34">
          <v:shape id="_x0000_i1874" type="#_x0000_t75" style="width:17.5pt;height:22pt" o:ole="">
            <v:imagedata r:id="rId1530" o:title=""/>
          </v:shape>
          <o:OLEObject Type="Embed" ProgID="Equation.DSMT4" ShapeID="_x0000_i1874" DrawAspect="Content" ObjectID="_1838151794" r:id="rId1531"/>
        </w:object>
      </w:r>
      <w:r w:rsidRPr="008666A3">
        <w:rPr>
          <w:rFonts w:ascii="Arial" w:hAnsi="Arial" w:cs="Arial"/>
          <w:sz w:val="21"/>
          <w:szCs w:val="21"/>
        </w:rPr>
        <w:t xml:space="preserve"> – те саме, за металом межі сплавлення.</w:t>
      </w:r>
    </w:p>
    <w:p w14:paraId="6DE54CFF" w14:textId="77777777" w:rsidR="00696075" w:rsidRDefault="00696075" w:rsidP="00A358EA">
      <w:pPr>
        <w:pStyle w:val="afff1"/>
        <w:spacing w:line="288" w:lineRule="auto"/>
        <w:ind w:firstLine="567"/>
        <w:rPr>
          <w:rFonts w:ascii="Arial" w:hAnsi="Arial" w:cs="Arial"/>
          <w:sz w:val="21"/>
          <w:szCs w:val="21"/>
        </w:rPr>
      </w:pPr>
    </w:p>
    <w:p w14:paraId="5D43B007" w14:textId="77777777" w:rsidR="00696075" w:rsidRPr="008666A3" w:rsidRDefault="00696075" w:rsidP="00A358EA">
      <w:pPr>
        <w:pStyle w:val="afff1"/>
        <w:spacing w:line="288" w:lineRule="auto"/>
        <w:ind w:firstLine="567"/>
        <w:rPr>
          <w:rFonts w:ascii="Arial" w:hAnsi="Arial" w:cs="Arial"/>
          <w:sz w:val="21"/>
          <w:szCs w:val="21"/>
        </w:rPr>
      </w:pPr>
    </w:p>
    <w:p w14:paraId="5EBFE84C" w14:textId="77777777" w:rsidR="00707E14" w:rsidRPr="008666A3" w:rsidRDefault="00707E14" w:rsidP="00696075">
      <w:pPr>
        <w:pStyle w:val="afff1"/>
        <w:spacing w:line="288" w:lineRule="auto"/>
        <w:ind w:firstLine="567"/>
        <w:rPr>
          <w:rFonts w:ascii="Arial" w:hAnsi="Arial" w:cs="Arial"/>
          <w:sz w:val="21"/>
          <w:szCs w:val="21"/>
        </w:rPr>
      </w:pPr>
      <w:r w:rsidRPr="008666A3">
        <w:rPr>
          <w:rFonts w:ascii="Arial" w:hAnsi="Arial" w:cs="Arial"/>
          <w:b/>
          <w:sz w:val="21"/>
          <w:szCs w:val="21"/>
        </w:rPr>
        <w:lastRenderedPageBreak/>
        <w:t>16.1.19</w:t>
      </w:r>
      <w:r w:rsidRPr="008666A3">
        <w:rPr>
          <w:rFonts w:ascii="Arial" w:hAnsi="Arial" w:cs="Arial"/>
          <w:sz w:val="21"/>
          <w:szCs w:val="21"/>
        </w:rPr>
        <w:t xml:space="preserve">  При розрахунку зварного з’єднання з кутовими швами на одночасну дію поздовжньої </w:t>
      </w:r>
      <w:r w:rsidRPr="008666A3">
        <w:rPr>
          <w:rFonts w:ascii="Arial" w:hAnsi="Arial" w:cs="Arial"/>
          <w:i/>
          <w:sz w:val="21"/>
          <w:szCs w:val="21"/>
        </w:rPr>
        <w:t>N</w:t>
      </w:r>
      <w:r w:rsidRPr="008666A3">
        <w:rPr>
          <w:rFonts w:ascii="Arial" w:hAnsi="Arial" w:cs="Arial"/>
          <w:sz w:val="21"/>
          <w:szCs w:val="21"/>
        </w:rPr>
        <w:t xml:space="preserve"> і поперечної </w:t>
      </w:r>
      <w:r w:rsidRPr="008666A3">
        <w:rPr>
          <w:rFonts w:ascii="Arial" w:hAnsi="Arial" w:cs="Arial"/>
          <w:position w:val="-10"/>
          <w:sz w:val="21"/>
          <w:szCs w:val="21"/>
        </w:rPr>
        <w:object w:dxaOrig="240" w:dyaOrig="300" w14:anchorId="54C59228">
          <v:shape id="_x0000_i1875" type="#_x0000_t75" style="width:15.5pt;height:20.5pt" o:ole="">
            <v:imagedata r:id="rId1532" o:title=""/>
          </v:shape>
          <o:OLEObject Type="Embed" ProgID="Equation.DSMT4" ShapeID="_x0000_i1875" DrawAspect="Content" ObjectID="_1838151795" r:id="rId1533"/>
        </w:object>
      </w:r>
      <w:r w:rsidRPr="008666A3">
        <w:rPr>
          <w:rFonts w:ascii="Arial" w:hAnsi="Arial" w:cs="Arial"/>
          <w:sz w:val="21"/>
          <w:szCs w:val="21"/>
        </w:rPr>
        <w:t xml:space="preserve"> сил, а також згинального моменту </w:t>
      </w:r>
      <w:r w:rsidRPr="008666A3">
        <w:rPr>
          <w:rFonts w:ascii="Arial" w:hAnsi="Arial" w:cs="Arial"/>
          <w:i/>
          <w:sz w:val="21"/>
          <w:szCs w:val="21"/>
        </w:rPr>
        <w:t>М</w:t>
      </w:r>
      <w:r w:rsidRPr="008666A3">
        <w:rPr>
          <w:rFonts w:ascii="Arial" w:hAnsi="Arial" w:cs="Arial"/>
          <w:sz w:val="21"/>
          <w:szCs w:val="21"/>
        </w:rPr>
        <w:t xml:space="preserve"> (рисунок 16.5) повинні бути виконані такі умови:</w:t>
      </w:r>
    </w:p>
    <w:p w14:paraId="033F920A" w14:textId="77777777" w:rsidR="00707E14" w:rsidRPr="008666A3" w:rsidRDefault="00707E14" w:rsidP="00696075">
      <w:pPr>
        <w:pStyle w:val="afff1"/>
        <w:spacing w:line="288" w:lineRule="auto"/>
        <w:ind w:firstLine="0"/>
        <w:jc w:val="right"/>
        <w:rPr>
          <w:rFonts w:ascii="Arial" w:hAnsi="Arial" w:cs="Arial"/>
          <w:sz w:val="21"/>
          <w:szCs w:val="21"/>
        </w:rPr>
      </w:pPr>
      <w:r w:rsidRPr="008666A3">
        <w:rPr>
          <w:rFonts w:ascii="Arial" w:hAnsi="Arial" w:cs="Arial"/>
          <w:position w:val="-32"/>
          <w:sz w:val="21"/>
          <w:szCs w:val="21"/>
        </w:rPr>
        <w:object w:dxaOrig="940" w:dyaOrig="720" w14:anchorId="3A84FC5F">
          <v:shape id="_x0000_i1876" type="#_x0000_t75" style="width:51.5pt;height:39.5pt" o:ole="" fillcolor="window">
            <v:imagedata r:id="rId1534" o:title=""/>
          </v:shape>
          <o:OLEObject Type="Embed" ProgID="Equation.DSMT4" ShapeID="_x0000_i1876" DrawAspect="Content" ObjectID="_1838151796" r:id="rId1535"/>
        </w:object>
      </w:r>
      <w:r w:rsidRPr="008666A3">
        <w:rPr>
          <w:rFonts w:ascii="Arial" w:hAnsi="Arial" w:cs="Arial"/>
          <w:sz w:val="21"/>
          <w:szCs w:val="21"/>
        </w:rPr>
        <w:t xml:space="preserve">     і     </w:t>
      </w:r>
      <w:r w:rsidRPr="008666A3">
        <w:rPr>
          <w:rFonts w:ascii="Arial" w:hAnsi="Arial" w:cs="Arial"/>
          <w:position w:val="-28"/>
          <w:sz w:val="21"/>
          <w:szCs w:val="21"/>
        </w:rPr>
        <w:object w:dxaOrig="940" w:dyaOrig="639" w14:anchorId="1AD29B4F">
          <v:shape id="_x0000_i1877" type="#_x0000_t75" style="width:57pt;height:38pt" o:ole="" fillcolor="window">
            <v:imagedata r:id="rId1536" o:title=""/>
          </v:shape>
          <o:OLEObject Type="Embed" ProgID="Equation.DSMT4" ShapeID="_x0000_i1877" DrawAspect="Content" ObjectID="_1838151797" r:id="rId1537"/>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16.8</w:t>
      </w:r>
      <w:r w:rsidRPr="008666A3">
        <w:rPr>
          <w:rFonts w:ascii="Arial" w:hAnsi="Arial" w:cs="Arial"/>
          <w:sz w:val="21"/>
          <w:szCs w:val="21"/>
        </w:rPr>
        <w:t>)</w:t>
      </w:r>
    </w:p>
    <w:p w14:paraId="38D248B9" w14:textId="01A667AF" w:rsidR="00707E14" w:rsidRPr="008666A3" w:rsidRDefault="00707E14" w:rsidP="00696075">
      <w:pPr>
        <w:pStyle w:val="afff1"/>
        <w:spacing w:line="288" w:lineRule="auto"/>
        <w:ind w:firstLine="567"/>
        <w:rPr>
          <w:rFonts w:ascii="Arial" w:hAnsi="Arial" w:cs="Arial"/>
          <w:sz w:val="21"/>
          <w:szCs w:val="21"/>
        </w:rPr>
      </w:pPr>
      <w:r w:rsidRPr="008666A3">
        <w:rPr>
          <w:rFonts w:ascii="Arial" w:hAnsi="Arial" w:cs="Arial"/>
          <w:sz w:val="21"/>
          <w:szCs w:val="21"/>
        </w:rPr>
        <w:t xml:space="preserve">де </w:t>
      </w:r>
      <w:r w:rsidR="00C64BEE" w:rsidRPr="008666A3">
        <w:rPr>
          <w:rFonts w:ascii="Arial" w:hAnsi="Arial" w:cs="Arial"/>
          <w:position w:val="-14"/>
          <w:sz w:val="21"/>
          <w:szCs w:val="21"/>
        </w:rPr>
        <w:object w:dxaOrig="279" w:dyaOrig="360" w14:anchorId="1C9CF487">
          <v:shape id="_x0000_i1878" type="#_x0000_t75" style="width:17.5pt;height:22pt" o:ole="">
            <v:imagedata r:id="rId1538" o:title=""/>
          </v:shape>
          <o:OLEObject Type="Embed" ProgID="Equation.DSMT4" ShapeID="_x0000_i1878" DrawAspect="Content" ObjectID="_1838151798" r:id="rId1539"/>
        </w:object>
      </w:r>
      <w:r w:rsidRPr="008666A3">
        <w:rPr>
          <w:rFonts w:ascii="Arial" w:hAnsi="Arial" w:cs="Arial"/>
          <w:sz w:val="21"/>
          <w:szCs w:val="21"/>
        </w:rPr>
        <w:t xml:space="preserve"> і </w:t>
      </w:r>
      <w:r w:rsidR="00C64BEE" w:rsidRPr="008666A3">
        <w:rPr>
          <w:rFonts w:ascii="Arial" w:hAnsi="Arial" w:cs="Arial"/>
          <w:position w:val="-10"/>
          <w:sz w:val="21"/>
          <w:szCs w:val="21"/>
        </w:rPr>
        <w:object w:dxaOrig="260" w:dyaOrig="320" w14:anchorId="4C5D95D1">
          <v:shape id="_x0000_i1879" type="#_x0000_t75" style="width:16pt;height:20.5pt" o:ole="">
            <v:imagedata r:id="rId1540" o:title=""/>
          </v:shape>
          <o:OLEObject Type="Embed" ProgID="Equation.DSMT4" ShapeID="_x0000_i1879" DrawAspect="Content" ObjectID="_1838151799" r:id="rId1541"/>
        </w:object>
      </w:r>
      <w:r w:rsidRPr="008666A3">
        <w:rPr>
          <w:rFonts w:ascii="Arial" w:hAnsi="Arial" w:cs="Arial"/>
          <w:sz w:val="21"/>
          <w:szCs w:val="21"/>
        </w:rPr>
        <w:t xml:space="preserve"> – дотичні напруження в небезпечній точці розрахункового перерізу кутового шва у зварному з’єднанні відповідно у площині наплавленого металу і у площині металу межі сплавлення, що визначаються за формулою</w:t>
      </w:r>
    </w:p>
    <w:p w14:paraId="763CB8CC"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20"/>
          <w:sz w:val="21"/>
          <w:szCs w:val="21"/>
        </w:rPr>
        <w:object w:dxaOrig="2860" w:dyaOrig="580" w14:anchorId="3D49444C">
          <v:shape id="_x0000_i1880" type="#_x0000_t75" style="width:155pt;height:32pt" o:ole="" fillcolor="window">
            <v:imagedata r:id="rId1542" o:title=""/>
          </v:shape>
          <o:OLEObject Type="Embed" ProgID="Equation.DSMT4" ShapeID="_x0000_i1880" DrawAspect="Content" ObjectID="_1838151800" r:id="rId1543"/>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16.9</w:t>
      </w:r>
      <w:r w:rsidRPr="008666A3">
        <w:rPr>
          <w:rFonts w:ascii="Arial" w:hAnsi="Arial" w:cs="Arial"/>
          <w:sz w:val="21"/>
          <w:szCs w:val="21"/>
        </w:rPr>
        <w:t>)</w:t>
      </w:r>
    </w:p>
    <w:tbl>
      <w:tblPr>
        <w:tblW w:w="10360" w:type="dxa"/>
        <w:tblInd w:w="108" w:type="dxa"/>
        <w:tblLook w:val="01E0" w:firstRow="1" w:lastRow="1" w:firstColumn="1" w:lastColumn="1" w:noHBand="0" w:noVBand="0"/>
      </w:tblPr>
      <w:tblGrid>
        <w:gridCol w:w="10360"/>
      </w:tblGrid>
      <w:tr w:rsidR="00707E14" w:rsidRPr="008666A3" w14:paraId="62C154F2" w14:textId="77777777">
        <w:tc>
          <w:tcPr>
            <w:tcW w:w="10360" w:type="dxa"/>
            <w:vAlign w:val="center"/>
          </w:tcPr>
          <w:p w14:paraId="128A67EB" w14:textId="77777777" w:rsidR="00707E14" w:rsidRPr="008666A3" w:rsidRDefault="00B92BB7" w:rsidP="008666A3">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3ECDFB7D">
                <v:shape id="Рисунок 845" o:spid="_x0000_i1881" type="#_x0000_t75" alt="рис" style="width:207.5pt;height:261.5pt;visibility:visible">
                  <v:imagedata r:id="rId1544" o:title="рис" croptop="7855f" cropbottom="7094f" cropleft="4830f" cropright="4125f"/>
                </v:shape>
              </w:pict>
            </w:r>
          </w:p>
        </w:tc>
      </w:tr>
      <w:tr w:rsidR="00707E14" w:rsidRPr="00515B5D" w14:paraId="3A9C3291" w14:textId="77777777">
        <w:tc>
          <w:tcPr>
            <w:tcW w:w="10360" w:type="dxa"/>
            <w:vAlign w:val="center"/>
          </w:tcPr>
          <w:p w14:paraId="44220408" w14:textId="77777777" w:rsidR="00707E14" w:rsidRDefault="00707E14" w:rsidP="008666A3">
            <w:pPr>
              <w:pStyle w:val="afff1"/>
              <w:spacing w:line="288" w:lineRule="auto"/>
              <w:ind w:firstLine="0"/>
              <w:jc w:val="center"/>
              <w:rPr>
                <w:rFonts w:ascii="Arial" w:hAnsi="Arial" w:cs="Arial"/>
                <w:sz w:val="21"/>
                <w:szCs w:val="21"/>
              </w:rPr>
            </w:pPr>
            <w:r w:rsidRPr="008666A3">
              <w:rPr>
                <w:rFonts w:ascii="Arial" w:hAnsi="Arial" w:cs="Arial"/>
                <w:b/>
                <w:sz w:val="21"/>
                <w:szCs w:val="21"/>
              </w:rPr>
              <w:t>Рисунок  16.5</w:t>
            </w:r>
            <w:r w:rsidRPr="008666A3">
              <w:rPr>
                <w:rFonts w:ascii="Arial" w:hAnsi="Arial" w:cs="Arial"/>
                <w:sz w:val="21"/>
                <w:szCs w:val="21"/>
              </w:rPr>
              <w:t xml:space="preserve"> – Розрахункова схема зварного з’єднання з кутовими швами</w:t>
            </w:r>
          </w:p>
          <w:p w14:paraId="2DE4B90F" w14:textId="77777777" w:rsidR="00696075" w:rsidRPr="008666A3" w:rsidRDefault="00696075" w:rsidP="008666A3">
            <w:pPr>
              <w:pStyle w:val="afff1"/>
              <w:spacing w:line="288" w:lineRule="auto"/>
              <w:ind w:firstLine="0"/>
              <w:jc w:val="center"/>
              <w:rPr>
                <w:rFonts w:ascii="Arial" w:hAnsi="Arial" w:cs="Arial"/>
                <w:sz w:val="21"/>
                <w:szCs w:val="21"/>
              </w:rPr>
            </w:pPr>
          </w:p>
        </w:tc>
      </w:tr>
    </w:tbl>
    <w:p w14:paraId="154CAE68" w14:textId="77777777" w:rsidR="00707E14" w:rsidRPr="008666A3" w:rsidRDefault="00707E14" w:rsidP="00F26C5C">
      <w:pPr>
        <w:pStyle w:val="afff1"/>
        <w:spacing w:line="288" w:lineRule="auto"/>
        <w:ind w:firstLine="567"/>
        <w:rPr>
          <w:rFonts w:ascii="Arial" w:hAnsi="Arial" w:cs="Arial"/>
          <w:sz w:val="21"/>
          <w:szCs w:val="21"/>
        </w:rPr>
      </w:pPr>
      <w:r w:rsidRPr="008666A3">
        <w:rPr>
          <w:rFonts w:ascii="Arial" w:hAnsi="Arial" w:cs="Arial"/>
          <w:b/>
          <w:sz w:val="21"/>
          <w:szCs w:val="21"/>
        </w:rPr>
        <w:t>16.1.20</w:t>
      </w:r>
      <w:r w:rsidRPr="008666A3">
        <w:rPr>
          <w:rFonts w:ascii="Arial" w:hAnsi="Arial" w:cs="Arial"/>
          <w:sz w:val="21"/>
          <w:szCs w:val="21"/>
        </w:rPr>
        <w:t xml:space="preserve">  Напусткові зварні з’єднання елементів завтовшки до </w:t>
      </w:r>
      <w:smartTag w:uri="urn:schemas-microsoft-com:office:smarttags" w:element="metricconverter">
        <w:smartTagPr>
          <w:attr w:name="ProductID" w:val="4 мм"/>
        </w:smartTagPr>
        <w:r w:rsidRPr="008666A3">
          <w:rPr>
            <w:rFonts w:ascii="Arial" w:hAnsi="Arial" w:cs="Arial"/>
            <w:sz w:val="21"/>
            <w:szCs w:val="21"/>
          </w:rPr>
          <w:t>4 мм</w:t>
        </w:r>
      </w:smartTag>
      <w:r w:rsidRPr="008666A3">
        <w:rPr>
          <w:rFonts w:ascii="Arial" w:hAnsi="Arial" w:cs="Arial"/>
          <w:sz w:val="21"/>
          <w:szCs w:val="21"/>
        </w:rPr>
        <w:t xml:space="preserve"> допускається здійснювати точковим швом дуговим зварюванням з наскрізним проплавленням; при цьому несучу здатність однієї точки слід приймати такою, що дорівнює меншому з двох граничних значень:</w:t>
      </w:r>
    </w:p>
    <w:p w14:paraId="39CB9B6E" w14:textId="77777777" w:rsidR="00707E14" w:rsidRPr="008666A3" w:rsidRDefault="00707E14" w:rsidP="00A358EA">
      <w:pPr>
        <w:pStyle w:val="afff1"/>
        <w:tabs>
          <w:tab w:val="left" w:pos="1134"/>
        </w:tabs>
        <w:spacing w:line="288" w:lineRule="auto"/>
        <w:ind w:left="993" w:right="-425" w:firstLine="0"/>
        <w:rPr>
          <w:rFonts w:ascii="Arial" w:hAnsi="Arial" w:cs="Arial"/>
          <w:sz w:val="21"/>
          <w:szCs w:val="21"/>
        </w:rPr>
      </w:pPr>
      <w:r w:rsidRPr="008666A3">
        <w:rPr>
          <w:rFonts w:ascii="Arial" w:hAnsi="Arial" w:cs="Arial"/>
          <w:sz w:val="21"/>
          <w:szCs w:val="21"/>
        </w:rPr>
        <w:t>-</w:t>
      </w:r>
      <w:r w:rsidRPr="008666A3">
        <w:rPr>
          <w:rFonts w:ascii="Arial" w:hAnsi="Arial" w:cs="Arial"/>
          <w:sz w:val="21"/>
          <w:szCs w:val="21"/>
        </w:rPr>
        <w:tab/>
      </w:r>
      <w:r w:rsidR="00A358EA">
        <w:rPr>
          <w:rFonts w:ascii="Arial" w:hAnsi="Arial" w:cs="Arial"/>
          <w:sz w:val="21"/>
          <w:szCs w:val="21"/>
        </w:rPr>
        <w:t xml:space="preserve"> </w:t>
      </w:r>
      <w:r w:rsidRPr="008666A3">
        <w:rPr>
          <w:rFonts w:ascii="Arial" w:hAnsi="Arial" w:cs="Arial"/>
          <w:sz w:val="21"/>
          <w:szCs w:val="21"/>
        </w:rPr>
        <w:t>при зрізі</w:t>
      </w:r>
    </w:p>
    <w:p w14:paraId="5316A805"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position w:val="-12"/>
          <w:sz w:val="21"/>
          <w:szCs w:val="21"/>
        </w:rPr>
        <w:object w:dxaOrig="1660" w:dyaOrig="360" w14:anchorId="7F35C91E">
          <v:shape id="_x0000_i1882" type="#_x0000_t75" style="width:94pt;height:20.5pt" o:ole="" fillcolor="window">
            <v:imagedata r:id="rId1545" o:title=""/>
          </v:shape>
          <o:OLEObject Type="Embed" ProgID="Equation.DSMT4" ShapeID="_x0000_i1882" DrawAspect="Content" ObjectID="_1838151801" r:id="rId1546"/>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16.10</w:t>
      </w:r>
      <w:r w:rsidRPr="008666A3">
        <w:rPr>
          <w:rFonts w:ascii="Arial" w:hAnsi="Arial" w:cs="Arial"/>
          <w:sz w:val="21"/>
          <w:szCs w:val="21"/>
        </w:rPr>
        <w:t>)</w:t>
      </w:r>
    </w:p>
    <w:p w14:paraId="2738B896" w14:textId="77777777" w:rsidR="00707E14" w:rsidRPr="008666A3" w:rsidRDefault="00707E14" w:rsidP="00A358EA">
      <w:pPr>
        <w:pStyle w:val="afff1"/>
        <w:numPr>
          <w:ilvl w:val="0"/>
          <w:numId w:val="14"/>
        </w:numPr>
        <w:tabs>
          <w:tab w:val="left" w:pos="1134"/>
        </w:tabs>
        <w:spacing w:line="288" w:lineRule="auto"/>
        <w:ind w:left="993" w:firstLine="0"/>
        <w:rPr>
          <w:rFonts w:ascii="Arial" w:hAnsi="Arial" w:cs="Arial"/>
          <w:sz w:val="21"/>
          <w:szCs w:val="21"/>
        </w:rPr>
      </w:pPr>
      <w:r w:rsidRPr="008666A3">
        <w:rPr>
          <w:rFonts w:ascii="Arial" w:hAnsi="Arial" w:cs="Arial"/>
          <w:sz w:val="21"/>
          <w:szCs w:val="21"/>
        </w:rPr>
        <w:t>при вириві</w:t>
      </w:r>
      <w:r w:rsidR="00A358EA">
        <w:rPr>
          <w:rFonts w:ascii="Arial" w:hAnsi="Arial" w:cs="Arial"/>
          <w:sz w:val="21"/>
          <w:szCs w:val="21"/>
        </w:rPr>
        <w:t xml:space="preserve"> </w:t>
      </w:r>
    </w:p>
    <w:p w14:paraId="460E1421" w14:textId="77777777" w:rsidR="00707E14" w:rsidRPr="008666A3" w:rsidRDefault="00707E14" w:rsidP="008666A3">
      <w:pPr>
        <w:pStyle w:val="afff1"/>
        <w:spacing w:line="288" w:lineRule="auto"/>
        <w:ind w:firstLine="0"/>
        <w:jc w:val="right"/>
        <w:rPr>
          <w:rFonts w:ascii="Arial" w:hAnsi="Arial" w:cs="Arial"/>
          <w:sz w:val="21"/>
          <w:szCs w:val="21"/>
        </w:rPr>
      </w:pPr>
      <w:r w:rsidRPr="008666A3">
        <w:rPr>
          <w:rFonts w:ascii="Arial" w:hAnsi="Arial" w:cs="Arial"/>
          <w:sz w:val="21"/>
          <w:szCs w:val="21"/>
        </w:rPr>
        <w:object w:dxaOrig="180" w:dyaOrig="340" w14:anchorId="4D717484">
          <v:shape id="_x0000_i1883" type="#_x0000_t75" style="width:9pt;height:17.5pt" o:ole="" fillcolor="window">
            <v:imagedata r:id="rId46" o:title=""/>
          </v:shape>
          <o:OLEObject Type="Embed" ProgID="Equation.3" ShapeID="_x0000_i1883" DrawAspect="Content" ObjectID="_1838151802" r:id="rId1547"/>
        </w:object>
      </w:r>
      <w:r w:rsidRPr="008666A3">
        <w:rPr>
          <w:rFonts w:ascii="Arial" w:hAnsi="Arial" w:cs="Arial"/>
          <w:position w:val="-10"/>
          <w:sz w:val="21"/>
          <w:szCs w:val="21"/>
        </w:rPr>
        <w:object w:dxaOrig="1380" w:dyaOrig="320" w14:anchorId="148FC618">
          <v:shape id="_x0000_i1884" type="#_x0000_t75" style="width:87.5pt;height:20pt" o:ole="" fillcolor="window">
            <v:imagedata r:id="rId1548" o:title=""/>
          </v:shape>
          <o:OLEObject Type="Embed" ProgID="Equation.DSMT4" ShapeID="_x0000_i1884" DrawAspect="Content" ObjectID="_1838151803" r:id="rId1549"/>
        </w:object>
      </w:r>
      <w:r w:rsidRPr="008666A3">
        <w:rPr>
          <w:rFonts w:ascii="Arial" w:hAnsi="Arial" w:cs="Arial"/>
          <w:sz w:val="21"/>
          <w:szCs w:val="21"/>
        </w:rPr>
        <w:t>,</w:t>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r>
      <w:r w:rsidRPr="008666A3">
        <w:rPr>
          <w:rFonts w:ascii="Arial" w:hAnsi="Arial" w:cs="Arial"/>
          <w:sz w:val="21"/>
          <w:szCs w:val="21"/>
        </w:rPr>
        <w:tab/>
        <w:t>(</w:t>
      </w:r>
      <w:r w:rsidRPr="008666A3">
        <w:rPr>
          <w:rFonts w:ascii="Arial" w:hAnsi="Arial" w:cs="Arial"/>
          <w:smallCaps/>
          <w:sz w:val="21"/>
          <w:szCs w:val="21"/>
        </w:rPr>
        <w:t>16.11</w:t>
      </w:r>
      <w:r w:rsidRPr="008666A3">
        <w:rPr>
          <w:rFonts w:ascii="Arial" w:hAnsi="Arial" w:cs="Arial"/>
          <w:sz w:val="21"/>
          <w:szCs w:val="21"/>
        </w:rPr>
        <w:t>)</w:t>
      </w:r>
    </w:p>
    <w:p w14:paraId="25271453" w14:textId="77777777" w:rsidR="00707E14" w:rsidRPr="008666A3" w:rsidRDefault="00707E14" w:rsidP="00F26C5C">
      <w:pPr>
        <w:pStyle w:val="afff1"/>
        <w:spacing w:line="288" w:lineRule="auto"/>
        <w:ind w:firstLine="567"/>
        <w:rPr>
          <w:rStyle w:val="af7"/>
          <w:rFonts w:ascii="Arial" w:hAnsi="Arial" w:cs="Arial"/>
          <w:sz w:val="21"/>
          <w:szCs w:val="21"/>
          <w:lang w:val="uk-UA"/>
        </w:rPr>
      </w:pPr>
      <w:r w:rsidRPr="008666A3">
        <w:rPr>
          <w:rStyle w:val="af7"/>
          <w:rFonts w:ascii="Arial" w:hAnsi="Arial" w:cs="Arial"/>
          <w:sz w:val="21"/>
          <w:szCs w:val="21"/>
          <w:lang w:val="uk-UA"/>
        </w:rPr>
        <w:t xml:space="preserve">де </w:t>
      </w:r>
      <w:r w:rsidRPr="008666A3">
        <w:rPr>
          <w:rStyle w:val="af7"/>
          <w:rFonts w:ascii="Arial" w:hAnsi="Arial" w:cs="Arial"/>
          <w:i/>
          <w:sz w:val="21"/>
          <w:szCs w:val="21"/>
          <w:lang w:val="uk-UA"/>
        </w:rPr>
        <w:t>d</w:t>
      </w:r>
      <w:r w:rsidRPr="008666A3">
        <w:rPr>
          <w:rStyle w:val="af7"/>
          <w:rFonts w:ascii="Arial" w:hAnsi="Arial" w:cs="Arial"/>
          <w:sz w:val="21"/>
          <w:szCs w:val="21"/>
          <w:lang w:val="uk-UA"/>
        </w:rPr>
        <w:t xml:space="preserve"> – діаметр точкового шва у площині з’єднуваних елементів, що приймається за ГОСТ 14776; при застосуванні способу зварювання, який не регламентований ГОСТ 14776, значення </w:t>
      </w:r>
      <w:r w:rsidRPr="008666A3">
        <w:rPr>
          <w:rStyle w:val="af7"/>
          <w:rFonts w:ascii="Arial" w:hAnsi="Arial" w:cs="Arial"/>
          <w:i/>
          <w:sz w:val="21"/>
          <w:szCs w:val="21"/>
          <w:lang w:val="uk-UA"/>
        </w:rPr>
        <w:t>d</w:t>
      </w:r>
      <w:r w:rsidRPr="008666A3">
        <w:rPr>
          <w:rStyle w:val="af7"/>
          <w:rFonts w:ascii="Arial" w:hAnsi="Arial" w:cs="Arial"/>
          <w:sz w:val="21"/>
          <w:szCs w:val="21"/>
          <w:lang w:val="uk-UA"/>
        </w:rPr>
        <w:t xml:space="preserve"> слід узгоджувати і приймати в установленому порядку; </w:t>
      </w:r>
    </w:p>
    <w:p w14:paraId="674381ED" w14:textId="77777777" w:rsidR="00707E14" w:rsidRPr="008666A3" w:rsidRDefault="00707E14" w:rsidP="00F26C5C">
      <w:pPr>
        <w:pStyle w:val="afff1"/>
        <w:spacing w:line="288" w:lineRule="auto"/>
        <w:ind w:firstLine="567"/>
        <w:rPr>
          <w:rStyle w:val="af7"/>
          <w:rFonts w:ascii="Arial" w:hAnsi="Arial" w:cs="Arial"/>
          <w:sz w:val="21"/>
          <w:szCs w:val="21"/>
          <w:lang w:val="uk-UA"/>
        </w:rPr>
      </w:pPr>
      <w:r w:rsidRPr="008666A3">
        <w:rPr>
          <w:rStyle w:val="af7"/>
          <w:rFonts w:ascii="Arial" w:hAnsi="Arial" w:cs="Arial"/>
          <w:sz w:val="21"/>
          <w:szCs w:val="21"/>
          <w:lang w:val="uk-UA"/>
        </w:rPr>
        <w:object w:dxaOrig="660" w:dyaOrig="300" w14:anchorId="6AAF4DE6">
          <v:shape id="_x0000_i1885" type="#_x0000_t75" style="width:48pt;height:19pt" o:ole="">
            <v:imagedata r:id="rId1550" o:title=""/>
          </v:shape>
          <o:OLEObject Type="Embed" ProgID="Equation.DSMT4" ShapeID="_x0000_i1885" DrawAspect="Content" ObjectID="_1838151804" r:id="rId1551"/>
        </w:object>
      </w:r>
      <w:r w:rsidRPr="008666A3">
        <w:rPr>
          <w:rStyle w:val="af7"/>
          <w:rFonts w:ascii="Arial" w:hAnsi="Arial" w:cs="Arial"/>
          <w:sz w:val="21"/>
          <w:szCs w:val="21"/>
          <w:lang w:val="uk-UA"/>
        </w:rPr>
        <w:t xml:space="preserve"> – при зварюванні елементів однакової товщини; </w:t>
      </w:r>
    </w:p>
    <w:p w14:paraId="23DC4FC5" w14:textId="77777777" w:rsidR="00707E14" w:rsidRPr="008666A3" w:rsidRDefault="00707E14" w:rsidP="00F26C5C">
      <w:pPr>
        <w:pStyle w:val="afff1"/>
        <w:spacing w:line="288" w:lineRule="auto"/>
        <w:ind w:firstLine="567"/>
        <w:rPr>
          <w:rStyle w:val="af7"/>
          <w:rFonts w:ascii="Arial" w:hAnsi="Arial" w:cs="Arial"/>
          <w:sz w:val="21"/>
          <w:szCs w:val="21"/>
          <w:lang w:val="uk-UA"/>
        </w:rPr>
      </w:pPr>
      <w:r w:rsidRPr="008666A3">
        <w:rPr>
          <w:rStyle w:val="af7"/>
          <w:rFonts w:ascii="Arial" w:hAnsi="Arial" w:cs="Arial"/>
          <w:sz w:val="21"/>
          <w:szCs w:val="21"/>
          <w:lang w:val="uk-UA"/>
        </w:rPr>
        <w:object w:dxaOrig="700" w:dyaOrig="300" w14:anchorId="624C5FD2">
          <v:shape id="_x0000_i1886" type="#_x0000_t75" style="width:41.5pt;height:19pt" o:ole="">
            <v:imagedata r:id="rId1552" o:title=""/>
          </v:shape>
          <o:OLEObject Type="Embed" ProgID="Equation.DSMT4" ShapeID="_x0000_i1886" DrawAspect="Content" ObjectID="_1838151805" r:id="rId1553"/>
        </w:object>
      </w:r>
      <w:r w:rsidRPr="008666A3">
        <w:rPr>
          <w:rStyle w:val="af7"/>
          <w:rFonts w:ascii="Arial" w:hAnsi="Arial" w:cs="Arial"/>
          <w:sz w:val="21"/>
          <w:szCs w:val="21"/>
          <w:lang w:val="uk-UA"/>
        </w:rPr>
        <w:t xml:space="preserve"> – при</w:t>
      </w:r>
      <w:r w:rsidRPr="008666A3">
        <w:rPr>
          <w:rFonts w:ascii="Arial" w:hAnsi="Arial" w:cs="Arial"/>
          <w:sz w:val="21"/>
          <w:szCs w:val="21"/>
        </w:rPr>
        <w:t xml:space="preserve"> </w:t>
      </w:r>
      <w:r w:rsidRPr="008666A3">
        <w:rPr>
          <w:rStyle w:val="af7"/>
          <w:rFonts w:ascii="Arial" w:hAnsi="Arial" w:cs="Arial"/>
          <w:sz w:val="21"/>
          <w:szCs w:val="21"/>
          <w:lang w:val="uk-UA"/>
        </w:rPr>
        <w:t xml:space="preserve">зварюванні елементів з різними товщинами, що відрізняються у два і більше </w:t>
      </w:r>
      <w:r w:rsidRPr="008666A3">
        <w:rPr>
          <w:rStyle w:val="af7"/>
          <w:rFonts w:ascii="Arial" w:hAnsi="Arial" w:cs="Arial"/>
          <w:sz w:val="21"/>
          <w:szCs w:val="21"/>
          <w:lang w:val="uk-UA"/>
        </w:rPr>
        <w:lastRenderedPageBreak/>
        <w:t xml:space="preserve">разів (при меншій різниці у товщинах значення коефіцієнта необхідно приймати за лінійною інтерполяцією); </w:t>
      </w:r>
    </w:p>
    <w:p w14:paraId="55ECF6E8" w14:textId="77777777" w:rsidR="00707E14" w:rsidRPr="008666A3" w:rsidRDefault="00707E14" w:rsidP="00F26C5C">
      <w:pPr>
        <w:pStyle w:val="afff1"/>
        <w:spacing w:line="288" w:lineRule="auto"/>
        <w:ind w:firstLine="567"/>
        <w:rPr>
          <w:rStyle w:val="af7"/>
          <w:rFonts w:ascii="Arial" w:hAnsi="Arial" w:cs="Arial"/>
          <w:sz w:val="21"/>
          <w:szCs w:val="21"/>
          <w:lang w:val="uk-UA"/>
        </w:rPr>
      </w:pPr>
      <w:r w:rsidRPr="008666A3">
        <w:rPr>
          <w:rStyle w:val="af7"/>
          <w:rFonts w:ascii="Arial" w:hAnsi="Arial" w:cs="Arial"/>
          <w:i/>
          <w:sz w:val="21"/>
          <w:szCs w:val="21"/>
          <w:lang w:val="uk-UA"/>
        </w:rPr>
        <w:t>t</w:t>
      </w:r>
      <w:r w:rsidRPr="008666A3">
        <w:rPr>
          <w:rStyle w:val="af7"/>
          <w:rFonts w:ascii="Arial" w:hAnsi="Arial" w:cs="Arial"/>
          <w:sz w:val="21"/>
          <w:szCs w:val="21"/>
          <w:lang w:val="uk-UA"/>
        </w:rPr>
        <w:t xml:space="preserve"> – товщина найтоншого елемента у з’єднанні.</w:t>
      </w:r>
      <w:r w:rsidR="00A358EA">
        <w:rPr>
          <w:rStyle w:val="af7"/>
          <w:rFonts w:ascii="Arial" w:hAnsi="Arial" w:cs="Arial"/>
          <w:sz w:val="21"/>
          <w:szCs w:val="21"/>
          <w:lang w:val="uk-UA"/>
        </w:rPr>
        <w:t xml:space="preserve"> </w:t>
      </w:r>
    </w:p>
    <w:p w14:paraId="7EC900EA" w14:textId="130DB203" w:rsidR="00707E14" w:rsidRPr="00A358EA" w:rsidRDefault="00707E14" w:rsidP="00F26C5C">
      <w:pPr>
        <w:pStyle w:val="2"/>
        <w:spacing w:before="0" w:after="0" w:line="288" w:lineRule="auto"/>
        <w:ind w:firstLine="567"/>
        <w:jc w:val="both"/>
        <w:rPr>
          <w:rFonts w:ascii="Arial" w:hAnsi="Arial" w:cs="Arial"/>
          <w:sz w:val="21"/>
          <w:szCs w:val="21"/>
          <w:lang w:val="uk-UA"/>
        </w:rPr>
      </w:pPr>
      <w:bookmarkStart w:id="363" w:name="_Ref258425691"/>
      <w:bookmarkStart w:id="364" w:name="_Toc358119249"/>
      <w:bookmarkStart w:id="365" w:name="_Toc358121493"/>
      <w:bookmarkStart w:id="366" w:name="_Toc358121983"/>
      <w:bookmarkStart w:id="367" w:name="_Toc358122082"/>
      <w:bookmarkStart w:id="368" w:name="_Toc358124683"/>
      <w:bookmarkStart w:id="369" w:name="_Toc358648502"/>
      <w:bookmarkStart w:id="370" w:name="_Toc370224642"/>
      <w:r w:rsidRPr="00A358EA">
        <w:rPr>
          <w:rFonts w:ascii="Arial" w:hAnsi="Arial" w:cs="Arial"/>
          <w:sz w:val="21"/>
          <w:szCs w:val="21"/>
          <w:lang w:val="uk-UA"/>
        </w:rPr>
        <w:t>16.2  Болтові з’єднання</w:t>
      </w:r>
      <w:bookmarkEnd w:id="363"/>
      <w:bookmarkEnd w:id="364"/>
      <w:bookmarkEnd w:id="365"/>
      <w:bookmarkEnd w:id="366"/>
      <w:bookmarkEnd w:id="367"/>
      <w:bookmarkEnd w:id="368"/>
      <w:bookmarkEnd w:id="369"/>
      <w:bookmarkEnd w:id="370"/>
    </w:p>
    <w:p w14:paraId="0034FAA9" w14:textId="487386F8" w:rsidR="00707E14" w:rsidRPr="00A358EA" w:rsidRDefault="00707E14" w:rsidP="00F26C5C">
      <w:pPr>
        <w:pStyle w:val="afff1"/>
        <w:spacing w:line="288" w:lineRule="auto"/>
        <w:ind w:firstLine="567"/>
        <w:rPr>
          <w:rFonts w:ascii="Arial" w:hAnsi="Arial" w:cs="Arial"/>
          <w:sz w:val="21"/>
          <w:szCs w:val="21"/>
        </w:rPr>
      </w:pPr>
      <w:r w:rsidRPr="00A358EA">
        <w:rPr>
          <w:rFonts w:ascii="Arial" w:hAnsi="Arial" w:cs="Arial"/>
          <w:b/>
          <w:sz w:val="21"/>
          <w:szCs w:val="21"/>
        </w:rPr>
        <w:t>16.2.1</w:t>
      </w:r>
      <w:r w:rsidRPr="00A358EA">
        <w:rPr>
          <w:rFonts w:ascii="Arial" w:hAnsi="Arial" w:cs="Arial"/>
          <w:sz w:val="21"/>
          <w:szCs w:val="21"/>
        </w:rPr>
        <w:t>  Для болтових з’єднань елементів сталевих конструкцій слід застосовувати болти згідно з додатком Д.</w:t>
      </w:r>
    </w:p>
    <w:p w14:paraId="0B80DD5F" w14:textId="77777777" w:rsidR="00707E14" w:rsidRPr="00A358EA" w:rsidRDefault="00707E14" w:rsidP="00F26C5C">
      <w:pPr>
        <w:pStyle w:val="afff1"/>
        <w:spacing w:line="288" w:lineRule="auto"/>
        <w:ind w:firstLine="567"/>
        <w:rPr>
          <w:rFonts w:ascii="Arial" w:hAnsi="Arial" w:cs="Arial"/>
          <w:sz w:val="21"/>
          <w:szCs w:val="21"/>
        </w:rPr>
      </w:pPr>
      <w:r w:rsidRPr="00A358EA">
        <w:rPr>
          <w:rFonts w:ascii="Arial" w:hAnsi="Arial" w:cs="Arial"/>
          <w:b/>
          <w:sz w:val="21"/>
          <w:szCs w:val="21"/>
        </w:rPr>
        <w:t>16.2.2</w:t>
      </w:r>
      <w:r w:rsidRPr="00A358EA">
        <w:rPr>
          <w:rFonts w:ascii="Arial" w:hAnsi="Arial" w:cs="Arial"/>
          <w:sz w:val="21"/>
          <w:szCs w:val="21"/>
        </w:rPr>
        <w:t>  Болти слід розміщувати відповідно до вимог, наведених у таблиці 16.3; при цьому болти у з’єднаннях, що розраховуються, розміщують з використанням мінімальних відстаней, а з’єднувальні конструктивні болти влаштовують, як правило, з використанням максимальних відстаней. У разі прикріплення кутика однією полицею болтами, розміщеними в шаховому порядку, отвір, найбільш віддалений від його кінця, слід розміщувати на рисці, найближчій до обушка.</w:t>
      </w:r>
    </w:p>
    <w:p w14:paraId="69B92CEC" w14:textId="77777777" w:rsidR="00707E14" w:rsidRPr="00A358EA" w:rsidRDefault="00707E14" w:rsidP="00F26C5C">
      <w:pPr>
        <w:pStyle w:val="afff1"/>
        <w:spacing w:line="288" w:lineRule="auto"/>
        <w:ind w:firstLine="567"/>
        <w:rPr>
          <w:rFonts w:ascii="Arial" w:hAnsi="Arial" w:cs="Arial"/>
          <w:sz w:val="21"/>
          <w:szCs w:val="21"/>
        </w:rPr>
      </w:pPr>
      <w:r w:rsidRPr="00A358EA">
        <w:rPr>
          <w:rFonts w:ascii="Arial" w:hAnsi="Arial" w:cs="Arial"/>
          <w:sz w:val="21"/>
          <w:szCs w:val="21"/>
        </w:rPr>
        <w:t>Допускається кріпити елементи одним болтом.</w:t>
      </w:r>
    </w:p>
    <w:p w14:paraId="7FFD56C7" w14:textId="77777777" w:rsidR="00707E14" w:rsidRPr="00A358EA" w:rsidRDefault="00707E14" w:rsidP="00F26C5C">
      <w:pPr>
        <w:pStyle w:val="afff1"/>
        <w:spacing w:line="288" w:lineRule="auto"/>
        <w:ind w:firstLine="567"/>
        <w:rPr>
          <w:rFonts w:ascii="Arial" w:hAnsi="Arial" w:cs="Arial"/>
          <w:sz w:val="21"/>
          <w:szCs w:val="21"/>
        </w:rPr>
      </w:pPr>
      <w:r w:rsidRPr="00A358EA">
        <w:rPr>
          <w:rFonts w:ascii="Arial" w:hAnsi="Arial" w:cs="Arial"/>
          <w:b/>
          <w:sz w:val="21"/>
          <w:szCs w:val="21"/>
        </w:rPr>
        <w:t>16.2.3</w:t>
      </w:r>
      <w:r w:rsidRPr="00A358EA">
        <w:rPr>
          <w:rFonts w:ascii="Arial" w:hAnsi="Arial" w:cs="Arial"/>
          <w:sz w:val="21"/>
          <w:szCs w:val="21"/>
        </w:rPr>
        <w:t>  Болти класу точності А слід застосовувати для з’єднань, у яких отвори просвердлені на проектний діаметр у зібраних елементах або за кондукторами в окремих елементах і деталях, або просвердлені чи продавлені на менший діаметр в окремих деталях з подальшим розсвердлюванням до проектного діаметру у складених елементах.</w:t>
      </w:r>
    </w:p>
    <w:p w14:paraId="34F70748" w14:textId="77777777" w:rsidR="00707E14" w:rsidRDefault="00707E14" w:rsidP="00F26C5C">
      <w:pPr>
        <w:pStyle w:val="afff1"/>
        <w:spacing w:line="288" w:lineRule="auto"/>
        <w:ind w:firstLine="567"/>
        <w:rPr>
          <w:rFonts w:ascii="Arial" w:hAnsi="Arial" w:cs="Arial"/>
          <w:sz w:val="21"/>
          <w:szCs w:val="21"/>
        </w:rPr>
      </w:pPr>
      <w:r w:rsidRPr="00A358EA">
        <w:rPr>
          <w:rFonts w:ascii="Arial" w:hAnsi="Arial" w:cs="Arial"/>
          <w:sz w:val="21"/>
          <w:szCs w:val="21"/>
        </w:rPr>
        <w:t xml:space="preserve">Болти класів точності В і С у багатоболтових з’єднаннях слід застосовувати для конструкцій із сталі з </w:t>
      </w:r>
      <w:r w:rsidR="00DB4B76" w:rsidRPr="00A358EA">
        <w:rPr>
          <w:rFonts w:ascii="Arial" w:hAnsi="Arial" w:cs="Arial"/>
          <w:sz w:val="21"/>
          <w:szCs w:val="21"/>
        </w:rPr>
        <w:t>границ</w:t>
      </w:r>
      <w:r w:rsidRPr="00A358EA">
        <w:rPr>
          <w:rFonts w:ascii="Arial" w:hAnsi="Arial" w:cs="Arial"/>
          <w:sz w:val="21"/>
          <w:szCs w:val="21"/>
        </w:rPr>
        <w:t>ею текучості до 390 Н/мм</w:t>
      </w:r>
      <w:r w:rsidRPr="00A358EA">
        <w:rPr>
          <w:rFonts w:ascii="Arial" w:hAnsi="Arial" w:cs="Arial"/>
          <w:sz w:val="21"/>
          <w:szCs w:val="21"/>
          <w:vertAlign w:val="superscript"/>
        </w:rPr>
        <w:t>2</w:t>
      </w:r>
      <w:r w:rsidRPr="00A358EA">
        <w:rPr>
          <w:rFonts w:ascii="Arial" w:hAnsi="Arial" w:cs="Arial"/>
          <w:sz w:val="21"/>
          <w:szCs w:val="21"/>
        </w:rPr>
        <w:t>.</w:t>
      </w:r>
    </w:p>
    <w:p w14:paraId="1B4DA13A" w14:textId="77777777" w:rsidR="00696075" w:rsidRPr="00A358EA" w:rsidRDefault="00696075" w:rsidP="00F26C5C">
      <w:pPr>
        <w:pStyle w:val="afff1"/>
        <w:spacing w:line="288" w:lineRule="auto"/>
        <w:ind w:firstLine="567"/>
        <w:rPr>
          <w:rFonts w:ascii="Arial" w:hAnsi="Arial" w:cs="Arial"/>
          <w:sz w:val="21"/>
          <w:szCs w:val="21"/>
        </w:rPr>
      </w:pPr>
    </w:p>
    <w:p w14:paraId="03DF19B8" w14:textId="77777777" w:rsidR="00707E14" w:rsidRPr="00371629" w:rsidRDefault="00371629" w:rsidP="00371629">
      <w:pPr>
        <w:spacing w:line="288" w:lineRule="auto"/>
        <w:rPr>
          <w:rFonts w:ascii="Arial" w:hAnsi="Arial" w:cs="Arial"/>
          <w:bCs/>
          <w:sz w:val="21"/>
          <w:szCs w:val="21"/>
          <w:lang w:val="uk-UA"/>
        </w:rPr>
      </w:pPr>
      <w:r>
        <w:rPr>
          <w:rFonts w:ascii="Arial" w:hAnsi="Arial" w:cs="Arial"/>
          <w:sz w:val="21"/>
          <w:szCs w:val="21"/>
          <w:lang w:val="uk-UA"/>
        </w:rPr>
        <w:t xml:space="preserve">  </w:t>
      </w:r>
      <w:r w:rsidR="00707E14" w:rsidRPr="00371629">
        <w:rPr>
          <w:rFonts w:ascii="Arial" w:hAnsi="Arial" w:cs="Arial"/>
          <w:b/>
          <w:sz w:val="21"/>
          <w:szCs w:val="21"/>
          <w:lang w:val="uk-UA"/>
        </w:rPr>
        <w:t>Таблиця 16.3</w:t>
      </w:r>
      <w:r w:rsidR="00707E14" w:rsidRPr="00371629">
        <w:rPr>
          <w:rFonts w:ascii="Arial" w:hAnsi="Arial" w:cs="Arial"/>
          <w:sz w:val="21"/>
          <w:szCs w:val="21"/>
          <w:lang w:val="uk-UA"/>
        </w:rPr>
        <w:t xml:space="preserve"> – Вимоги до розміщення болтів</w:t>
      </w:r>
    </w:p>
    <w:tbl>
      <w:tblPr>
        <w:tblW w:w="9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95"/>
        <w:gridCol w:w="1943"/>
      </w:tblGrid>
      <w:tr w:rsidR="00707E14" w:rsidRPr="00515B5D" w14:paraId="4DC464FF" w14:textId="77777777" w:rsidTr="00F26C5C">
        <w:trPr>
          <w:tblHeader/>
        </w:trPr>
        <w:tc>
          <w:tcPr>
            <w:tcW w:w="7895" w:type="dxa"/>
            <w:tcMar>
              <w:left w:w="6" w:type="dxa"/>
              <w:right w:w="6" w:type="dxa"/>
            </w:tcMar>
            <w:vAlign w:val="center"/>
          </w:tcPr>
          <w:p w14:paraId="20EA630A"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 xml:space="preserve">Характеристика відстані та </w:t>
            </w:r>
            <w:r w:rsidR="00111CA3" w:rsidRPr="00371629">
              <w:rPr>
                <w:rFonts w:ascii="Arial" w:hAnsi="Arial" w:cs="Arial"/>
                <w:sz w:val="21"/>
                <w:szCs w:val="21"/>
                <w:lang w:val="uk-UA"/>
              </w:rPr>
              <w:t>характеристичний опір прокату</w:t>
            </w:r>
            <w:r w:rsidRPr="00371629">
              <w:rPr>
                <w:rFonts w:ascii="Arial" w:hAnsi="Arial" w:cs="Arial"/>
                <w:sz w:val="21"/>
                <w:szCs w:val="21"/>
                <w:lang w:val="uk-UA"/>
              </w:rPr>
              <w:t xml:space="preserve"> </w:t>
            </w:r>
            <w:r w:rsidR="00BA6998" w:rsidRPr="00371629">
              <w:rPr>
                <w:rFonts w:ascii="Arial" w:hAnsi="Arial" w:cs="Arial"/>
                <w:sz w:val="21"/>
                <w:szCs w:val="21"/>
                <w:lang w:val="uk-UA"/>
              </w:rPr>
              <w:t xml:space="preserve">сталі </w:t>
            </w:r>
            <w:r w:rsidRPr="00371629">
              <w:rPr>
                <w:rFonts w:ascii="Arial" w:hAnsi="Arial" w:cs="Arial"/>
                <w:sz w:val="21"/>
                <w:szCs w:val="21"/>
                <w:lang w:val="uk-UA"/>
              </w:rPr>
              <w:t>з’єднуваних елементів</w:t>
            </w:r>
          </w:p>
        </w:tc>
        <w:tc>
          <w:tcPr>
            <w:tcW w:w="1943" w:type="dxa"/>
            <w:tcMar>
              <w:left w:w="6" w:type="dxa"/>
              <w:right w:w="6" w:type="dxa"/>
            </w:tcMar>
          </w:tcPr>
          <w:p w14:paraId="5AE63D24"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Відстань між болтами при розміщені болтів</w:t>
            </w:r>
          </w:p>
        </w:tc>
      </w:tr>
      <w:tr w:rsidR="00707E14" w:rsidRPr="00515B5D" w14:paraId="7643A348" w14:textId="77777777" w:rsidTr="00F26C5C">
        <w:tc>
          <w:tcPr>
            <w:tcW w:w="7895" w:type="dxa"/>
            <w:tcMar>
              <w:left w:w="6" w:type="dxa"/>
              <w:right w:w="6" w:type="dxa"/>
            </w:tcMar>
          </w:tcPr>
          <w:p w14:paraId="02635917"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1. Відстань між центрами отворів для болтів у будь-якому напрямку:</w:t>
            </w:r>
          </w:p>
        </w:tc>
        <w:tc>
          <w:tcPr>
            <w:tcW w:w="1943" w:type="dxa"/>
            <w:tcMar>
              <w:left w:w="6" w:type="dxa"/>
              <w:right w:w="6" w:type="dxa"/>
            </w:tcMar>
          </w:tcPr>
          <w:p w14:paraId="385D81A7" w14:textId="77777777" w:rsidR="00707E14" w:rsidRPr="00371629" w:rsidRDefault="00707E14" w:rsidP="00371629">
            <w:pPr>
              <w:widowControl w:val="0"/>
              <w:spacing w:line="288" w:lineRule="auto"/>
              <w:jc w:val="center"/>
              <w:rPr>
                <w:rFonts w:ascii="Arial" w:hAnsi="Arial" w:cs="Arial"/>
                <w:sz w:val="21"/>
                <w:szCs w:val="21"/>
                <w:lang w:val="uk-UA"/>
              </w:rPr>
            </w:pPr>
          </w:p>
        </w:tc>
      </w:tr>
      <w:tr w:rsidR="00707E14" w:rsidRPr="00371629" w14:paraId="17D1B47A" w14:textId="77777777" w:rsidTr="00F26C5C">
        <w:tc>
          <w:tcPr>
            <w:tcW w:w="7895" w:type="dxa"/>
            <w:tcMar>
              <w:left w:w="6" w:type="dxa"/>
              <w:right w:w="6" w:type="dxa"/>
            </w:tcMar>
          </w:tcPr>
          <w:p w14:paraId="1BDBFA2B"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    а) мінімальна:</w:t>
            </w:r>
          </w:p>
        </w:tc>
        <w:tc>
          <w:tcPr>
            <w:tcW w:w="1943" w:type="dxa"/>
            <w:tcMar>
              <w:left w:w="6" w:type="dxa"/>
              <w:right w:w="6" w:type="dxa"/>
            </w:tcMar>
          </w:tcPr>
          <w:p w14:paraId="61190495" w14:textId="77777777" w:rsidR="00707E14" w:rsidRPr="00371629" w:rsidRDefault="00707E14" w:rsidP="00371629">
            <w:pPr>
              <w:widowControl w:val="0"/>
              <w:spacing w:line="288" w:lineRule="auto"/>
              <w:jc w:val="center"/>
              <w:rPr>
                <w:rFonts w:ascii="Arial" w:hAnsi="Arial" w:cs="Arial"/>
                <w:sz w:val="21"/>
                <w:szCs w:val="21"/>
                <w:lang w:val="uk-UA"/>
              </w:rPr>
            </w:pPr>
          </w:p>
        </w:tc>
      </w:tr>
      <w:tr w:rsidR="00707E14" w:rsidRPr="00371629" w14:paraId="61D88787" w14:textId="77777777" w:rsidTr="00F26C5C">
        <w:tc>
          <w:tcPr>
            <w:tcW w:w="7895" w:type="dxa"/>
            <w:tcMar>
              <w:left w:w="6" w:type="dxa"/>
              <w:right w:w="6" w:type="dxa"/>
            </w:tcMar>
          </w:tcPr>
          <w:p w14:paraId="630578D2"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при </w:t>
            </w:r>
            <w:r w:rsidRPr="00371629">
              <w:rPr>
                <w:rFonts w:ascii="Arial" w:hAnsi="Arial" w:cs="Arial"/>
                <w:i/>
                <w:sz w:val="21"/>
                <w:szCs w:val="21"/>
                <w:lang w:val="uk-UA"/>
              </w:rPr>
              <w:t>R</w:t>
            </w:r>
            <w:r w:rsidRPr="00371629">
              <w:rPr>
                <w:rFonts w:ascii="Arial" w:hAnsi="Arial" w:cs="Arial"/>
                <w:i/>
                <w:sz w:val="21"/>
                <w:szCs w:val="21"/>
                <w:vertAlign w:val="subscript"/>
                <w:lang w:val="uk-UA"/>
              </w:rPr>
              <w:t>yn</w:t>
            </w:r>
            <w:r w:rsidRPr="00371629">
              <w:rPr>
                <w:rFonts w:ascii="Arial" w:hAnsi="Arial" w:cs="Arial"/>
                <w:sz w:val="21"/>
                <w:szCs w:val="21"/>
                <w:lang w:val="uk-UA"/>
              </w:rPr>
              <w:t xml:space="preserve"> </w:t>
            </w:r>
            <w:r w:rsidR="00BF2B60" w:rsidRPr="00371629">
              <w:rPr>
                <w:rFonts w:ascii="Arial" w:hAnsi="Arial" w:cs="Arial"/>
                <w:sz w:val="21"/>
                <w:szCs w:val="21"/>
                <w:lang w:val="uk-UA"/>
              </w:rPr>
              <w:fldChar w:fldCharType="begin"/>
            </w:r>
            <w:r w:rsidRPr="00371629">
              <w:rPr>
                <w:rFonts w:ascii="Arial" w:hAnsi="Arial" w:cs="Arial"/>
                <w:sz w:val="21"/>
                <w:szCs w:val="21"/>
                <w:lang w:val="uk-UA"/>
              </w:rPr>
              <w:instrText>SYMBOL 163 \f "Symbol" \s 11</w:instrText>
            </w:r>
            <w:r w:rsidR="00BF2B60" w:rsidRPr="00371629">
              <w:rPr>
                <w:rFonts w:ascii="Arial" w:hAnsi="Arial" w:cs="Arial"/>
                <w:sz w:val="21"/>
                <w:szCs w:val="21"/>
                <w:lang w:val="uk-UA"/>
              </w:rPr>
              <w:fldChar w:fldCharType="separate"/>
            </w:r>
            <w:r w:rsidRPr="00371629">
              <w:rPr>
                <w:rFonts w:ascii="Arial" w:hAnsi="Arial" w:cs="Arial"/>
                <w:sz w:val="21"/>
                <w:szCs w:val="21"/>
                <w:lang w:val="uk-UA"/>
              </w:rPr>
              <w:t>Ј</w:t>
            </w:r>
            <w:r w:rsidR="00BF2B60" w:rsidRPr="00371629">
              <w:rPr>
                <w:rFonts w:ascii="Arial" w:hAnsi="Arial" w:cs="Arial"/>
                <w:sz w:val="21"/>
                <w:szCs w:val="21"/>
                <w:lang w:val="uk-UA"/>
              </w:rPr>
              <w:fldChar w:fldCharType="end"/>
            </w:r>
            <w:r w:rsidRPr="00371629">
              <w:rPr>
                <w:rFonts w:ascii="Arial" w:hAnsi="Arial" w:cs="Arial"/>
                <w:sz w:val="21"/>
                <w:szCs w:val="21"/>
                <w:lang w:val="uk-UA"/>
              </w:rPr>
              <w:t xml:space="preserve"> 390 Н/мм</w:t>
            </w:r>
            <w:r w:rsidRPr="00371629">
              <w:rPr>
                <w:rFonts w:ascii="Arial" w:hAnsi="Arial" w:cs="Arial"/>
                <w:sz w:val="21"/>
                <w:szCs w:val="21"/>
                <w:vertAlign w:val="superscript"/>
                <w:lang w:val="uk-UA"/>
              </w:rPr>
              <w:t>2</w:t>
            </w:r>
          </w:p>
        </w:tc>
        <w:tc>
          <w:tcPr>
            <w:tcW w:w="1943" w:type="dxa"/>
            <w:tcMar>
              <w:left w:w="6" w:type="dxa"/>
              <w:right w:w="6" w:type="dxa"/>
            </w:tcMar>
          </w:tcPr>
          <w:p w14:paraId="63F8FB96"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2</w:t>
            </w:r>
            <w:r w:rsidRPr="00371629">
              <w:rPr>
                <w:rFonts w:ascii="Arial" w:hAnsi="Arial" w:cs="Arial"/>
                <w:i/>
                <w:sz w:val="21"/>
                <w:szCs w:val="21"/>
                <w:lang w:val="uk-UA"/>
              </w:rPr>
              <w:t>d</w:t>
            </w:r>
          </w:p>
        </w:tc>
      </w:tr>
      <w:tr w:rsidR="00707E14" w:rsidRPr="00371629" w14:paraId="59C2BF9D" w14:textId="77777777" w:rsidTr="00F26C5C">
        <w:tc>
          <w:tcPr>
            <w:tcW w:w="7895" w:type="dxa"/>
            <w:tcMar>
              <w:left w:w="6" w:type="dxa"/>
              <w:right w:w="6" w:type="dxa"/>
            </w:tcMar>
          </w:tcPr>
          <w:p w14:paraId="4AD41E4F"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при </w:t>
            </w:r>
            <w:r w:rsidRPr="00371629">
              <w:rPr>
                <w:rFonts w:ascii="Arial" w:hAnsi="Arial" w:cs="Arial"/>
                <w:i/>
                <w:sz w:val="21"/>
                <w:szCs w:val="21"/>
                <w:lang w:val="uk-UA"/>
              </w:rPr>
              <w:t>R</w:t>
            </w:r>
            <w:r w:rsidRPr="00371629">
              <w:rPr>
                <w:rFonts w:ascii="Arial" w:hAnsi="Arial" w:cs="Arial"/>
                <w:i/>
                <w:sz w:val="21"/>
                <w:szCs w:val="21"/>
                <w:vertAlign w:val="subscript"/>
                <w:lang w:val="uk-UA"/>
              </w:rPr>
              <w:t>yn</w:t>
            </w:r>
            <w:r w:rsidRPr="00371629">
              <w:rPr>
                <w:rFonts w:ascii="Arial" w:hAnsi="Arial" w:cs="Arial"/>
                <w:sz w:val="21"/>
                <w:szCs w:val="21"/>
                <w:lang w:val="uk-UA"/>
              </w:rPr>
              <w:t xml:space="preserve"> &gt; 390 Н/мм</w:t>
            </w:r>
            <w:r w:rsidRPr="00371629">
              <w:rPr>
                <w:rFonts w:ascii="Arial" w:hAnsi="Arial" w:cs="Arial"/>
                <w:sz w:val="21"/>
                <w:szCs w:val="21"/>
                <w:vertAlign w:val="superscript"/>
                <w:lang w:val="uk-UA"/>
              </w:rPr>
              <w:t>2</w:t>
            </w:r>
          </w:p>
        </w:tc>
        <w:tc>
          <w:tcPr>
            <w:tcW w:w="1943" w:type="dxa"/>
            <w:tcMar>
              <w:left w:w="6" w:type="dxa"/>
              <w:right w:w="6" w:type="dxa"/>
            </w:tcMar>
          </w:tcPr>
          <w:p w14:paraId="469B957D"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3</w:t>
            </w:r>
            <w:r w:rsidRPr="00371629">
              <w:rPr>
                <w:rFonts w:ascii="Arial" w:hAnsi="Arial" w:cs="Arial"/>
                <w:i/>
                <w:sz w:val="21"/>
                <w:szCs w:val="21"/>
                <w:lang w:val="uk-UA"/>
              </w:rPr>
              <w:t>d</w:t>
            </w:r>
          </w:p>
        </w:tc>
      </w:tr>
      <w:tr w:rsidR="00707E14" w:rsidRPr="00371629" w14:paraId="64280212" w14:textId="77777777" w:rsidTr="00F26C5C">
        <w:tc>
          <w:tcPr>
            <w:tcW w:w="7895" w:type="dxa"/>
            <w:tcMar>
              <w:left w:w="6" w:type="dxa"/>
              <w:right w:w="6" w:type="dxa"/>
            </w:tcMar>
          </w:tcPr>
          <w:p w14:paraId="1F3DD6C2"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    б) максимальна в крайніх рядах при розтязі та стиску за відсутності</w:t>
            </w:r>
          </w:p>
          <w:p w14:paraId="22649975"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кутиків, розташованих вздовж кромки елементів з’єднання</w:t>
            </w:r>
          </w:p>
        </w:tc>
        <w:tc>
          <w:tcPr>
            <w:tcW w:w="1943" w:type="dxa"/>
            <w:tcMar>
              <w:left w:w="6" w:type="dxa"/>
              <w:right w:w="6" w:type="dxa"/>
            </w:tcMar>
          </w:tcPr>
          <w:p w14:paraId="085FF433"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8</w:t>
            </w:r>
            <w:r w:rsidRPr="00371629">
              <w:rPr>
                <w:rFonts w:ascii="Arial" w:hAnsi="Arial" w:cs="Arial"/>
                <w:i/>
                <w:sz w:val="21"/>
                <w:szCs w:val="21"/>
                <w:lang w:val="uk-UA"/>
              </w:rPr>
              <w:t>d</w:t>
            </w:r>
            <w:r w:rsidRPr="00371629">
              <w:rPr>
                <w:rFonts w:ascii="Arial" w:hAnsi="Arial" w:cs="Arial"/>
                <w:sz w:val="21"/>
                <w:szCs w:val="21"/>
                <w:lang w:val="uk-UA"/>
              </w:rPr>
              <w:t xml:space="preserve"> або 12</w:t>
            </w:r>
            <w:r w:rsidRPr="00371629">
              <w:rPr>
                <w:rFonts w:ascii="Arial" w:hAnsi="Arial" w:cs="Arial"/>
                <w:i/>
                <w:sz w:val="21"/>
                <w:szCs w:val="21"/>
                <w:lang w:val="uk-UA"/>
              </w:rPr>
              <w:t>t</w:t>
            </w:r>
          </w:p>
        </w:tc>
      </w:tr>
      <w:tr w:rsidR="00707E14" w:rsidRPr="00515B5D" w14:paraId="2CE75738" w14:textId="77777777" w:rsidTr="00F26C5C">
        <w:tc>
          <w:tcPr>
            <w:tcW w:w="7895" w:type="dxa"/>
            <w:tcMar>
              <w:left w:w="6" w:type="dxa"/>
              <w:right w:w="6" w:type="dxa"/>
            </w:tcMar>
          </w:tcPr>
          <w:p w14:paraId="6DE4598F"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    в) максимальна в середніх рядах, а також у крайніх рядах за наявності </w:t>
            </w:r>
          </w:p>
          <w:p w14:paraId="6C4CA7CD"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кутиків, розташованих вздовж кромки елементів з’єднання:</w:t>
            </w:r>
          </w:p>
        </w:tc>
        <w:tc>
          <w:tcPr>
            <w:tcW w:w="1943" w:type="dxa"/>
            <w:tcMar>
              <w:left w:w="6" w:type="dxa"/>
              <w:right w:w="6" w:type="dxa"/>
            </w:tcMar>
          </w:tcPr>
          <w:p w14:paraId="53CE5031" w14:textId="77777777" w:rsidR="00707E14" w:rsidRPr="00371629" w:rsidRDefault="00707E14" w:rsidP="00371629">
            <w:pPr>
              <w:widowControl w:val="0"/>
              <w:spacing w:line="288" w:lineRule="auto"/>
              <w:jc w:val="center"/>
              <w:rPr>
                <w:rFonts w:ascii="Arial" w:hAnsi="Arial" w:cs="Arial"/>
                <w:sz w:val="21"/>
                <w:szCs w:val="21"/>
                <w:lang w:val="uk-UA"/>
              </w:rPr>
            </w:pPr>
          </w:p>
        </w:tc>
      </w:tr>
      <w:tr w:rsidR="00707E14" w:rsidRPr="00371629" w14:paraId="61FFDE33" w14:textId="77777777" w:rsidTr="00F26C5C">
        <w:tc>
          <w:tcPr>
            <w:tcW w:w="7895" w:type="dxa"/>
            <w:tcMar>
              <w:left w:w="6" w:type="dxa"/>
              <w:right w:w="6" w:type="dxa"/>
            </w:tcMar>
          </w:tcPr>
          <w:p w14:paraId="4209DD01"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 xml:space="preserve">при розтязі </w:t>
            </w:r>
          </w:p>
        </w:tc>
        <w:tc>
          <w:tcPr>
            <w:tcW w:w="1943" w:type="dxa"/>
            <w:tcMar>
              <w:left w:w="6" w:type="dxa"/>
              <w:right w:w="6" w:type="dxa"/>
            </w:tcMar>
          </w:tcPr>
          <w:p w14:paraId="0F704B27"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16</w:t>
            </w:r>
            <w:r w:rsidRPr="00371629">
              <w:rPr>
                <w:rFonts w:ascii="Arial" w:hAnsi="Arial" w:cs="Arial"/>
                <w:i/>
                <w:sz w:val="21"/>
                <w:szCs w:val="21"/>
                <w:lang w:val="uk-UA"/>
              </w:rPr>
              <w:t>d</w:t>
            </w:r>
            <w:r w:rsidRPr="00371629">
              <w:rPr>
                <w:rFonts w:ascii="Arial" w:hAnsi="Arial" w:cs="Arial"/>
                <w:sz w:val="21"/>
                <w:szCs w:val="21"/>
                <w:lang w:val="uk-UA"/>
              </w:rPr>
              <w:t xml:space="preserve"> або 24</w:t>
            </w:r>
            <w:r w:rsidRPr="00371629">
              <w:rPr>
                <w:rFonts w:ascii="Arial" w:hAnsi="Arial" w:cs="Arial"/>
                <w:i/>
                <w:sz w:val="21"/>
                <w:szCs w:val="21"/>
                <w:lang w:val="uk-UA"/>
              </w:rPr>
              <w:t>t</w:t>
            </w:r>
          </w:p>
        </w:tc>
      </w:tr>
      <w:tr w:rsidR="00707E14" w:rsidRPr="00371629" w14:paraId="3549DDBF" w14:textId="77777777" w:rsidTr="00F26C5C">
        <w:tc>
          <w:tcPr>
            <w:tcW w:w="7895" w:type="dxa"/>
            <w:tcMar>
              <w:left w:w="6" w:type="dxa"/>
              <w:right w:w="6" w:type="dxa"/>
            </w:tcMar>
          </w:tcPr>
          <w:p w14:paraId="2FFC2BDC" w14:textId="77777777" w:rsidR="00707E14" w:rsidRPr="00371629" w:rsidRDefault="00707E14" w:rsidP="00371629">
            <w:pPr>
              <w:widowControl w:val="0"/>
              <w:spacing w:line="288" w:lineRule="auto"/>
              <w:rPr>
                <w:rFonts w:ascii="Arial" w:hAnsi="Arial" w:cs="Arial"/>
                <w:sz w:val="21"/>
                <w:szCs w:val="21"/>
                <w:lang w:val="uk-UA"/>
              </w:rPr>
            </w:pPr>
            <w:r w:rsidRPr="00371629">
              <w:rPr>
                <w:rFonts w:ascii="Arial" w:hAnsi="Arial" w:cs="Arial"/>
                <w:sz w:val="21"/>
                <w:szCs w:val="21"/>
                <w:lang w:val="uk-UA"/>
              </w:rPr>
              <w:t>при стиску</w:t>
            </w:r>
          </w:p>
        </w:tc>
        <w:tc>
          <w:tcPr>
            <w:tcW w:w="1943" w:type="dxa"/>
            <w:tcMar>
              <w:left w:w="6" w:type="dxa"/>
              <w:right w:w="6" w:type="dxa"/>
            </w:tcMar>
          </w:tcPr>
          <w:p w14:paraId="782B6EE2"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12</w:t>
            </w:r>
            <w:r w:rsidRPr="00371629">
              <w:rPr>
                <w:rFonts w:ascii="Arial" w:hAnsi="Arial" w:cs="Arial"/>
                <w:i/>
                <w:sz w:val="21"/>
                <w:szCs w:val="21"/>
                <w:lang w:val="uk-UA"/>
              </w:rPr>
              <w:t>d</w:t>
            </w:r>
            <w:r w:rsidRPr="00371629">
              <w:rPr>
                <w:rFonts w:ascii="Arial" w:hAnsi="Arial" w:cs="Arial"/>
                <w:sz w:val="21"/>
                <w:szCs w:val="21"/>
                <w:lang w:val="uk-UA"/>
              </w:rPr>
              <w:t xml:space="preserve"> або 18</w:t>
            </w:r>
            <w:r w:rsidRPr="00371629">
              <w:rPr>
                <w:rFonts w:ascii="Arial" w:hAnsi="Arial" w:cs="Arial"/>
                <w:i/>
                <w:sz w:val="21"/>
                <w:szCs w:val="21"/>
                <w:lang w:val="uk-UA"/>
              </w:rPr>
              <w:t>t</w:t>
            </w:r>
          </w:p>
        </w:tc>
      </w:tr>
      <w:tr w:rsidR="00707E14" w:rsidRPr="00515B5D" w14:paraId="409B3490" w14:textId="77777777" w:rsidTr="00F26C5C">
        <w:tc>
          <w:tcPr>
            <w:tcW w:w="7895" w:type="dxa"/>
            <w:tcMar>
              <w:left w:w="6" w:type="dxa"/>
              <w:right w:w="6" w:type="dxa"/>
            </w:tcMar>
          </w:tcPr>
          <w:p w14:paraId="6DCCB5C9"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2. Відстань від центра отвору для болта до краю елемента</w:t>
            </w:r>
            <w:r w:rsidR="00F969C1" w:rsidRPr="00371629">
              <w:rPr>
                <w:rFonts w:ascii="Arial" w:hAnsi="Arial" w:cs="Arial"/>
                <w:sz w:val="21"/>
                <w:szCs w:val="21"/>
                <w:lang w:val="uk-UA"/>
              </w:rPr>
              <w:t>:</w:t>
            </w:r>
          </w:p>
        </w:tc>
        <w:tc>
          <w:tcPr>
            <w:tcW w:w="1943" w:type="dxa"/>
            <w:tcMar>
              <w:left w:w="6" w:type="dxa"/>
              <w:right w:w="6" w:type="dxa"/>
            </w:tcMar>
          </w:tcPr>
          <w:p w14:paraId="6166D235" w14:textId="77777777" w:rsidR="00707E14" w:rsidRPr="00371629" w:rsidRDefault="00707E14" w:rsidP="00783D57">
            <w:pPr>
              <w:widowControl w:val="0"/>
              <w:spacing w:line="288" w:lineRule="auto"/>
              <w:ind w:right="561"/>
              <w:jc w:val="center"/>
              <w:rPr>
                <w:rFonts w:ascii="Arial" w:hAnsi="Arial" w:cs="Arial"/>
                <w:sz w:val="21"/>
                <w:szCs w:val="21"/>
                <w:lang w:val="uk-UA"/>
              </w:rPr>
            </w:pPr>
          </w:p>
        </w:tc>
      </w:tr>
      <w:tr w:rsidR="00707E14" w:rsidRPr="00515B5D" w14:paraId="2DAAFA3B" w14:textId="77777777" w:rsidTr="00F26C5C">
        <w:tc>
          <w:tcPr>
            <w:tcW w:w="7895" w:type="dxa"/>
            <w:tcMar>
              <w:left w:w="6" w:type="dxa"/>
              <w:right w:w="6" w:type="dxa"/>
            </w:tcMar>
          </w:tcPr>
          <w:p w14:paraId="1D3C5514"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    а) мінімальна вздовж лінії дії зусилля:</w:t>
            </w:r>
          </w:p>
        </w:tc>
        <w:tc>
          <w:tcPr>
            <w:tcW w:w="1943" w:type="dxa"/>
            <w:tcMar>
              <w:left w:w="6" w:type="dxa"/>
              <w:right w:w="6" w:type="dxa"/>
            </w:tcMar>
          </w:tcPr>
          <w:p w14:paraId="2E988ECC" w14:textId="77777777" w:rsidR="00707E14" w:rsidRPr="00371629" w:rsidRDefault="00707E14" w:rsidP="00783D57">
            <w:pPr>
              <w:widowControl w:val="0"/>
              <w:spacing w:line="288" w:lineRule="auto"/>
              <w:ind w:right="561"/>
              <w:jc w:val="center"/>
              <w:rPr>
                <w:rFonts w:ascii="Arial" w:hAnsi="Arial" w:cs="Arial"/>
                <w:sz w:val="21"/>
                <w:szCs w:val="21"/>
                <w:lang w:val="uk-UA"/>
              </w:rPr>
            </w:pPr>
          </w:p>
        </w:tc>
      </w:tr>
      <w:tr w:rsidR="00707E14" w:rsidRPr="00371629" w14:paraId="7F9ED875" w14:textId="77777777" w:rsidTr="00F26C5C">
        <w:tc>
          <w:tcPr>
            <w:tcW w:w="7895" w:type="dxa"/>
            <w:tcMar>
              <w:left w:w="6" w:type="dxa"/>
              <w:right w:w="6" w:type="dxa"/>
            </w:tcMar>
          </w:tcPr>
          <w:p w14:paraId="134E8646"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при </w:t>
            </w:r>
            <w:r w:rsidRPr="00371629">
              <w:rPr>
                <w:rFonts w:ascii="Arial" w:hAnsi="Arial" w:cs="Arial"/>
                <w:i/>
                <w:sz w:val="21"/>
                <w:szCs w:val="21"/>
                <w:lang w:val="uk-UA"/>
              </w:rPr>
              <w:t>R</w:t>
            </w:r>
            <w:r w:rsidRPr="00371629">
              <w:rPr>
                <w:rFonts w:ascii="Arial" w:hAnsi="Arial" w:cs="Arial"/>
                <w:i/>
                <w:sz w:val="21"/>
                <w:szCs w:val="21"/>
                <w:vertAlign w:val="subscript"/>
                <w:lang w:val="uk-UA"/>
              </w:rPr>
              <w:t>yn</w:t>
            </w:r>
            <w:r w:rsidRPr="00371629">
              <w:rPr>
                <w:rFonts w:ascii="Arial" w:hAnsi="Arial" w:cs="Arial"/>
                <w:sz w:val="21"/>
                <w:szCs w:val="21"/>
                <w:lang w:val="uk-UA"/>
              </w:rPr>
              <w:t xml:space="preserve"> </w:t>
            </w:r>
            <w:r w:rsidR="00BF2B60" w:rsidRPr="00371629">
              <w:rPr>
                <w:rFonts w:ascii="Arial" w:hAnsi="Arial" w:cs="Arial"/>
                <w:sz w:val="21"/>
                <w:szCs w:val="21"/>
                <w:lang w:val="uk-UA"/>
              </w:rPr>
              <w:fldChar w:fldCharType="begin"/>
            </w:r>
            <w:r w:rsidRPr="00371629">
              <w:rPr>
                <w:rFonts w:ascii="Arial" w:hAnsi="Arial" w:cs="Arial"/>
                <w:sz w:val="21"/>
                <w:szCs w:val="21"/>
                <w:lang w:val="uk-UA"/>
              </w:rPr>
              <w:instrText>SYMBOL 163 \f "Symbol" \s 11</w:instrText>
            </w:r>
            <w:r w:rsidR="00BF2B60" w:rsidRPr="00371629">
              <w:rPr>
                <w:rFonts w:ascii="Arial" w:hAnsi="Arial" w:cs="Arial"/>
                <w:sz w:val="21"/>
                <w:szCs w:val="21"/>
                <w:lang w:val="uk-UA"/>
              </w:rPr>
              <w:fldChar w:fldCharType="separate"/>
            </w:r>
            <w:r w:rsidRPr="00371629">
              <w:rPr>
                <w:rFonts w:ascii="Arial" w:hAnsi="Arial" w:cs="Arial"/>
                <w:sz w:val="21"/>
                <w:szCs w:val="21"/>
                <w:lang w:val="uk-UA"/>
              </w:rPr>
              <w:t>Ј</w:t>
            </w:r>
            <w:r w:rsidR="00BF2B60" w:rsidRPr="00371629">
              <w:rPr>
                <w:rFonts w:ascii="Arial" w:hAnsi="Arial" w:cs="Arial"/>
                <w:sz w:val="21"/>
                <w:szCs w:val="21"/>
                <w:lang w:val="uk-UA"/>
              </w:rPr>
              <w:fldChar w:fldCharType="end"/>
            </w:r>
            <w:r w:rsidRPr="00371629">
              <w:rPr>
                <w:rFonts w:ascii="Arial" w:hAnsi="Arial" w:cs="Arial"/>
                <w:sz w:val="21"/>
                <w:szCs w:val="21"/>
                <w:lang w:val="uk-UA"/>
              </w:rPr>
              <w:t xml:space="preserve"> 390 Н/мм</w:t>
            </w:r>
            <w:r w:rsidRPr="00371629">
              <w:rPr>
                <w:rFonts w:ascii="Arial" w:hAnsi="Arial" w:cs="Arial"/>
                <w:sz w:val="21"/>
                <w:szCs w:val="21"/>
                <w:vertAlign w:val="superscript"/>
                <w:lang w:val="uk-UA"/>
              </w:rPr>
              <w:t xml:space="preserve">2 </w:t>
            </w:r>
          </w:p>
        </w:tc>
        <w:tc>
          <w:tcPr>
            <w:tcW w:w="1943" w:type="dxa"/>
            <w:tcMar>
              <w:left w:w="6" w:type="dxa"/>
              <w:right w:w="6" w:type="dxa"/>
            </w:tcMar>
          </w:tcPr>
          <w:p w14:paraId="4681E0EE"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1,5</w:t>
            </w:r>
            <w:r w:rsidRPr="00371629">
              <w:rPr>
                <w:rFonts w:ascii="Arial" w:hAnsi="Arial" w:cs="Arial"/>
                <w:i/>
                <w:sz w:val="21"/>
                <w:szCs w:val="21"/>
                <w:lang w:val="uk-UA"/>
              </w:rPr>
              <w:t>d</w:t>
            </w:r>
            <w:r w:rsidRPr="00371629">
              <w:rPr>
                <w:rFonts w:ascii="Arial" w:hAnsi="Arial" w:cs="Arial"/>
                <w:sz w:val="21"/>
                <w:szCs w:val="21"/>
                <w:lang w:val="uk-UA"/>
              </w:rPr>
              <w:t xml:space="preserve"> </w:t>
            </w:r>
          </w:p>
        </w:tc>
      </w:tr>
      <w:tr w:rsidR="00707E14" w:rsidRPr="00371629" w14:paraId="35015911" w14:textId="77777777" w:rsidTr="00F26C5C">
        <w:tc>
          <w:tcPr>
            <w:tcW w:w="7895" w:type="dxa"/>
            <w:tcMar>
              <w:left w:w="6" w:type="dxa"/>
              <w:right w:w="6" w:type="dxa"/>
            </w:tcMar>
          </w:tcPr>
          <w:p w14:paraId="0BE30415"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при </w:t>
            </w:r>
            <w:r w:rsidRPr="00371629">
              <w:rPr>
                <w:rFonts w:ascii="Arial" w:hAnsi="Arial" w:cs="Arial"/>
                <w:i/>
                <w:sz w:val="21"/>
                <w:szCs w:val="21"/>
                <w:lang w:val="uk-UA"/>
              </w:rPr>
              <w:t>R</w:t>
            </w:r>
            <w:r w:rsidRPr="00371629">
              <w:rPr>
                <w:rFonts w:ascii="Arial" w:hAnsi="Arial" w:cs="Arial"/>
                <w:i/>
                <w:sz w:val="21"/>
                <w:szCs w:val="21"/>
                <w:vertAlign w:val="subscript"/>
                <w:lang w:val="uk-UA"/>
              </w:rPr>
              <w:t>yn</w:t>
            </w:r>
            <w:r w:rsidRPr="00371629">
              <w:rPr>
                <w:rFonts w:ascii="Arial" w:hAnsi="Arial" w:cs="Arial"/>
                <w:sz w:val="21"/>
                <w:szCs w:val="21"/>
                <w:lang w:val="uk-UA"/>
              </w:rPr>
              <w:t xml:space="preserve"> &gt; 390 Н/мм</w:t>
            </w:r>
            <w:r w:rsidRPr="00371629">
              <w:rPr>
                <w:rFonts w:ascii="Arial" w:hAnsi="Arial" w:cs="Arial"/>
                <w:sz w:val="21"/>
                <w:szCs w:val="21"/>
                <w:vertAlign w:val="superscript"/>
                <w:lang w:val="uk-UA"/>
              </w:rPr>
              <w:t>2</w:t>
            </w:r>
          </w:p>
        </w:tc>
        <w:tc>
          <w:tcPr>
            <w:tcW w:w="1943" w:type="dxa"/>
            <w:tcMar>
              <w:left w:w="6" w:type="dxa"/>
              <w:right w:w="6" w:type="dxa"/>
            </w:tcMar>
          </w:tcPr>
          <w:p w14:paraId="1F204B9C"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2,5</w:t>
            </w:r>
            <w:r w:rsidRPr="00371629">
              <w:rPr>
                <w:rFonts w:ascii="Arial" w:hAnsi="Arial" w:cs="Arial"/>
                <w:i/>
                <w:sz w:val="21"/>
                <w:szCs w:val="21"/>
                <w:lang w:val="uk-UA"/>
              </w:rPr>
              <w:t>d</w:t>
            </w:r>
          </w:p>
        </w:tc>
      </w:tr>
      <w:tr w:rsidR="00707E14" w:rsidRPr="00515B5D" w14:paraId="3D084B5D" w14:textId="77777777" w:rsidTr="00F26C5C">
        <w:tc>
          <w:tcPr>
            <w:tcW w:w="7895" w:type="dxa"/>
            <w:tcMar>
              <w:left w:w="6" w:type="dxa"/>
              <w:right w:w="6" w:type="dxa"/>
            </w:tcMar>
          </w:tcPr>
          <w:p w14:paraId="0FC2C043"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    б) те саме, впоперек лінії дії зусилля:</w:t>
            </w:r>
          </w:p>
        </w:tc>
        <w:tc>
          <w:tcPr>
            <w:tcW w:w="1943" w:type="dxa"/>
            <w:tcMar>
              <w:left w:w="6" w:type="dxa"/>
              <w:right w:w="6" w:type="dxa"/>
            </w:tcMar>
          </w:tcPr>
          <w:p w14:paraId="3D569113" w14:textId="77777777" w:rsidR="00707E14" w:rsidRPr="00371629" w:rsidRDefault="00707E14" w:rsidP="00783D57">
            <w:pPr>
              <w:widowControl w:val="0"/>
              <w:spacing w:line="288" w:lineRule="auto"/>
              <w:ind w:right="561"/>
              <w:jc w:val="center"/>
              <w:rPr>
                <w:rFonts w:ascii="Arial" w:hAnsi="Arial" w:cs="Arial"/>
                <w:sz w:val="21"/>
                <w:szCs w:val="21"/>
                <w:lang w:val="uk-UA"/>
              </w:rPr>
            </w:pPr>
          </w:p>
        </w:tc>
      </w:tr>
      <w:tr w:rsidR="00707E14" w:rsidRPr="00371629" w14:paraId="62A85329" w14:textId="77777777" w:rsidTr="00F26C5C">
        <w:tc>
          <w:tcPr>
            <w:tcW w:w="7895" w:type="dxa"/>
            <w:tcMar>
              <w:left w:w="6" w:type="dxa"/>
              <w:right w:w="6" w:type="dxa"/>
            </w:tcMar>
          </w:tcPr>
          <w:p w14:paraId="023FF0E0"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при обрізаних кромках</w:t>
            </w:r>
          </w:p>
        </w:tc>
        <w:tc>
          <w:tcPr>
            <w:tcW w:w="1943" w:type="dxa"/>
            <w:tcMar>
              <w:left w:w="6" w:type="dxa"/>
              <w:right w:w="6" w:type="dxa"/>
            </w:tcMar>
          </w:tcPr>
          <w:p w14:paraId="6A087CCA"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I,5</w:t>
            </w:r>
            <w:r w:rsidRPr="00371629">
              <w:rPr>
                <w:rFonts w:ascii="Arial" w:hAnsi="Arial" w:cs="Arial"/>
                <w:i/>
                <w:sz w:val="21"/>
                <w:szCs w:val="21"/>
                <w:lang w:val="uk-UA"/>
              </w:rPr>
              <w:t>d</w:t>
            </w:r>
          </w:p>
        </w:tc>
      </w:tr>
      <w:tr w:rsidR="00707E14" w:rsidRPr="00371629" w14:paraId="0D89944D" w14:textId="77777777" w:rsidTr="00F26C5C">
        <w:tc>
          <w:tcPr>
            <w:tcW w:w="7895" w:type="dxa"/>
            <w:tcMar>
              <w:left w:w="6" w:type="dxa"/>
              <w:right w:w="6" w:type="dxa"/>
            </w:tcMar>
          </w:tcPr>
          <w:p w14:paraId="6E8B2D73"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при прокатних кромках</w:t>
            </w:r>
          </w:p>
        </w:tc>
        <w:tc>
          <w:tcPr>
            <w:tcW w:w="1943" w:type="dxa"/>
            <w:tcMar>
              <w:left w:w="6" w:type="dxa"/>
              <w:right w:w="6" w:type="dxa"/>
            </w:tcMar>
          </w:tcPr>
          <w:p w14:paraId="6C5B81A5"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1,2</w:t>
            </w:r>
            <w:r w:rsidRPr="00371629">
              <w:rPr>
                <w:rFonts w:ascii="Arial" w:hAnsi="Arial" w:cs="Arial"/>
                <w:i/>
                <w:sz w:val="21"/>
                <w:szCs w:val="21"/>
                <w:lang w:val="uk-UA"/>
              </w:rPr>
              <w:t>d</w:t>
            </w:r>
          </w:p>
        </w:tc>
      </w:tr>
      <w:tr w:rsidR="00707E14" w:rsidRPr="00371629" w14:paraId="58639982" w14:textId="77777777" w:rsidTr="00F26C5C">
        <w:tc>
          <w:tcPr>
            <w:tcW w:w="7895" w:type="dxa"/>
            <w:tcMar>
              <w:left w:w="6" w:type="dxa"/>
              <w:right w:w="6" w:type="dxa"/>
            </w:tcMar>
          </w:tcPr>
          <w:p w14:paraId="720AFD1A"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    в) максимальна</w:t>
            </w:r>
          </w:p>
        </w:tc>
        <w:tc>
          <w:tcPr>
            <w:tcW w:w="1943" w:type="dxa"/>
            <w:tcMar>
              <w:left w:w="6" w:type="dxa"/>
              <w:right w:w="6" w:type="dxa"/>
            </w:tcMar>
          </w:tcPr>
          <w:p w14:paraId="2A9CB1F4"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4</w:t>
            </w:r>
            <w:r w:rsidRPr="00371629">
              <w:rPr>
                <w:rFonts w:ascii="Arial" w:hAnsi="Arial" w:cs="Arial"/>
                <w:i/>
                <w:sz w:val="21"/>
                <w:szCs w:val="21"/>
                <w:lang w:val="uk-UA"/>
              </w:rPr>
              <w:t>d</w:t>
            </w:r>
            <w:r w:rsidRPr="00371629">
              <w:rPr>
                <w:rFonts w:ascii="Arial" w:hAnsi="Arial" w:cs="Arial"/>
                <w:sz w:val="21"/>
                <w:szCs w:val="21"/>
                <w:lang w:val="uk-UA"/>
              </w:rPr>
              <w:t xml:space="preserve"> або 8</w:t>
            </w:r>
            <w:r w:rsidRPr="00371629">
              <w:rPr>
                <w:rFonts w:ascii="Arial" w:hAnsi="Arial" w:cs="Arial"/>
                <w:i/>
                <w:sz w:val="21"/>
                <w:szCs w:val="21"/>
                <w:lang w:val="uk-UA"/>
              </w:rPr>
              <w:t>t</w:t>
            </w:r>
          </w:p>
        </w:tc>
      </w:tr>
      <w:tr w:rsidR="00707E14" w:rsidRPr="00371629" w14:paraId="421F2161" w14:textId="77777777" w:rsidTr="00F26C5C">
        <w:tc>
          <w:tcPr>
            <w:tcW w:w="7895" w:type="dxa"/>
            <w:tcMar>
              <w:left w:w="6" w:type="dxa"/>
              <w:right w:w="6" w:type="dxa"/>
            </w:tcMar>
          </w:tcPr>
          <w:p w14:paraId="0004EF17"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 xml:space="preserve">    г) мінімальна у фрикційному з’єднанні при будь-якій кромці і будь-якому</w:t>
            </w:r>
          </w:p>
          <w:p w14:paraId="5854F72E"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напрямку зусилля</w:t>
            </w:r>
          </w:p>
        </w:tc>
        <w:tc>
          <w:tcPr>
            <w:tcW w:w="1943" w:type="dxa"/>
            <w:tcMar>
              <w:left w:w="6" w:type="dxa"/>
              <w:right w:w="6" w:type="dxa"/>
            </w:tcMar>
          </w:tcPr>
          <w:p w14:paraId="4E9B97E6"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sz w:val="21"/>
                <w:szCs w:val="21"/>
                <w:lang w:val="uk-UA"/>
              </w:rPr>
              <w:t>1,3</w:t>
            </w:r>
            <w:r w:rsidRPr="00371629">
              <w:rPr>
                <w:rFonts w:ascii="Arial" w:hAnsi="Arial" w:cs="Arial"/>
                <w:i/>
                <w:sz w:val="21"/>
                <w:szCs w:val="21"/>
                <w:lang w:val="uk-UA"/>
              </w:rPr>
              <w:t>d</w:t>
            </w:r>
          </w:p>
        </w:tc>
      </w:tr>
      <w:tr w:rsidR="00707E14" w:rsidRPr="00371629" w14:paraId="69E4F3C4" w14:textId="77777777" w:rsidTr="00F26C5C">
        <w:tc>
          <w:tcPr>
            <w:tcW w:w="7895" w:type="dxa"/>
            <w:tcMar>
              <w:left w:w="6" w:type="dxa"/>
              <w:right w:w="6" w:type="dxa"/>
            </w:tcMar>
          </w:tcPr>
          <w:p w14:paraId="3F506360" w14:textId="77777777" w:rsidR="00707E14" w:rsidRPr="00371629" w:rsidRDefault="00707E14" w:rsidP="00783D57">
            <w:pPr>
              <w:widowControl w:val="0"/>
              <w:spacing w:line="288" w:lineRule="auto"/>
              <w:ind w:right="561"/>
              <w:rPr>
                <w:rFonts w:ascii="Arial" w:hAnsi="Arial" w:cs="Arial"/>
                <w:sz w:val="21"/>
                <w:szCs w:val="21"/>
                <w:lang w:val="uk-UA"/>
              </w:rPr>
            </w:pPr>
            <w:r w:rsidRPr="00371629">
              <w:rPr>
                <w:rFonts w:ascii="Arial" w:hAnsi="Arial" w:cs="Arial"/>
                <w:sz w:val="21"/>
                <w:szCs w:val="21"/>
                <w:lang w:val="uk-UA"/>
              </w:rPr>
              <w:t>3. Відстань мінімальна між центрами отворів вздовж лінії дії зусилля для болтів, розміщених у шаховому порядку</w:t>
            </w:r>
          </w:p>
        </w:tc>
        <w:tc>
          <w:tcPr>
            <w:tcW w:w="1943" w:type="dxa"/>
            <w:tcMar>
              <w:left w:w="6" w:type="dxa"/>
              <w:right w:w="6" w:type="dxa"/>
            </w:tcMar>
          </w:tcPr>
          <w:p w14:paraId="0A012B40" w14:textId="77777777" w:rsidR="00707E14" w:rsidRPr="00371629" w:rsidRDefault="00707E14" w:rsidP="00783D57">
            <w:pPr>
              <w:widowControl w:val="0"/>
              <w:spacing w:line="288" w:lineRule="auto"/>
              <w:ind w:right="561"/>
              <w:jc w:val="center"/>
              <w:rPr>
                <w:rFonts w:ascii="Arial" w:hAnsi="Arial" w:cs="Arial"/>
                <w:sz w:val="21"/>
                <w:szCs w:val="21"/>
                <w:lang w:val="uk-UA"/>
              </w:rPr>
            </w:pPr>
            <w:r w:rsidRPr="00371629">
              <w:rPr>
                <w:rFonts w:ascii="Arial" w:hAnsi="Arial" w:cs="Arial"/>
                <w:i/>
                <w:sz w:val="21"/>
                <w:szCs w:val="21"/>
                <w:lang w:val="uk-UA"/>
              </w:rPr>
              <w:t>u</w:t>
            </w:r>
            <w:r w:rsidRPr="00371629">
              <w:rPr>
                <w:rFonts w:ascii="Arial" w:hAnsi="Arial" w:cs="Arial"/>
                <w:sz w:val="21"/>
                <w:szCs w:val="21"/>
                <w:lang w:val="uk-UA"/>
              </w:rPr>
              <w:t> + 1,5</w:t>
            </w:r>
            <w:r w:rsidRPr="00371629">
              <w:rPr>
                <w:rFonts w:ascii="Arial" w:hAnsi="Arial" w:cs="Arial"/>
                <w:i/>
                <w:sz w:val="21"/>
                <w:szCs w:val="21"/>
                <w:lang w:val="uk-UA"/>
              </w:rPr>
              <w:t>d</w:t>
            </w:r>
          </w:p>
        </w:tc>
      </w:tr>
      <w:tr w:rsidR="00707E14" w:rsidRPr="00515B5D" w14:paraId="3483DB2E" w14:textId="77777777" w:rsidTr="00F26C5C">
        <w:tc>
          <w:tcPr>
            <w:tcW w:w="9838" w:type="dxa"/>
            <w:gridSpan w:val="2"/>
            <w:tcMar>
              <w:left w:w="6" w:type="dxa"/>
              <w:right w:w="6" w:type="dxa"/>
            </w:tcMar>
          </w:tcPr>
          <w:p w14:paraId="0F6884EA" w14:textId="77777777" w:rsidR="00CB5FEA" w:rsidRPr="001B0C5C" w:rsidRDefault="00CB5FEA" w:rsidP="00783D57">
            <w:pPr>
              <w:widowControl w:val="0"/>
              <w:spacing w:line="288" w:lineRule="auto"/>
              <w:ind w:right="561"/>
              <w:rPr>
                <w:rFonts w:ascii="Arial" w:hAnsi="Arial" w:cs="Arial"/>
                <w:i/>
                <w:sz w:val="20"/>
                <w:szCs w:val="20"/>
                <w:lang w:val="uk-UA"/>
              </w:rPr>
            </w:pPr>
            <w:r w:rsidRPr="001B0C5C">
              <w:rPr>
                <w:rFonts w:ascii="Arial" w:hAnsi="Arial" w:cs="Arial"/>
                <w:b/>
                <w:sz w:val="20"/>
                <w:szCs w:val="20"/>
                <w:lang w:val="uk-UA"/>
              </w:rPr>
              <w:lastRenderedPageBreak/>
              <w:t>Примітка 1.</w:t>
            </w:r>
            <w:r w:rsidRPr="001B0C5C">
              <w:rPr>
                <w:rFonts w:ascii="Arial" w:hAnsi="Arial" w:cs="Arial"/>
                <w:sz w:val="20"/>
                <w:szCs w:val="20"/>
                <w:lang w:val="uk-UA"/>
              </w:rPr>
              <w:t>  </w:t>
            </w:r>
          </w:p>
          <w:p w14:paraId="37BFCF43" w14:textId="77777777" w:rsidR="00707E14" w:rsidRPr="001B0C5C" w:rsidRDefault="00707E14" w:rsidP="00783D57">
            <w:pPr>
              <w:widowControl w:val="0"/>
              <w:spacing w:line="288" w:lineRule="auto"/>
              <w:ind w:right="561"/>
              <w:rPr>
                <w:rFonts w:ascii="Arial" w:hAnsi="Arial" w:cs="Arial"/>
                <w:sz w:val="20"/>
                <w:szCs w:val="20"/>
                <w:lang w:val="uk-UA"/>
              </w:rPr>
            </w:pPr>
            <w:r w:rsidRPr="001B0C5C">
              <w:rPr>
                <w:rFonts w:ascii="Arial" w:hAnsi="Arial" w:cs="Arial"/>
                <w:i/>
                <w:sz w:val="20"/>
                <w:szCs w:val="20"/>
                <w:lang w:val="uk-UA"/>
              </w:rPr>
              <w:t>d</w:t>
            </w:r>
            <w:r w:rsidRPr="001B0C5C">
              <w:rPr>
                <w:rFonts w:ascii="Arial" w:hAnsi="Arial" w:cs="Arial"/>
                <w:sz w:val="20"/>
                <w:szCs w:val="20"/>
                <w:lang w:val="uk-UA"/>
              </w:rPr>
              <w:t xml:space="preserve"> – діаметр отвору для болта;</w:t>
            </w:r>
          </w:p>
          <w:p w14:paraId="547F1767" w14:textId="77777777" w:rsidR="00707E14" w:rsidRPr="001B0C5C" w:rsidRDefault="00707E14" w:rsidP="00783D57">
            <w:pPr>
              <w:widowControl w:val="0"/>
              <w:spacing w:line="288" w:lineRule="auto"/>
              <w:ind w:right="561"/>
              <w:rPr>
                <w:rFonts w:ascii="Arial" w:hAnsi="Arial" w:cs="Arial"/>
                <w:sz w:val="20"/>
                <w:szCs w:val="20"/>
                <w:lang w:val="uk-UA"/>
              </w:rPr>
            </w:pPr>
            <w:r w:rsidRPr="001B0C5C">
              <w:rPr>
                <w:rFonts w:ascii="Arial" w:hAnsi="Arial" w:cs="Arial"/>
                <w:i/>
                <w:sz w:val="20"/>
                <w:szCs w:val="20"/>
                <w:lang w:val="uk-UA"/>
              </w:rPr>
              <w:t>t</w:t>
            </w:r>
            <w:r w:rsidRPr="001B0C5C">
              <w:rPr>
                <w:rFonts w:ascii="Arial" w:hAnsi="Arial" w:cs="Arial"/>
                <w:sz w:val="20"/>
                <w:szCs w:val="20"/>
                <w:lang w:val="uk-UA"/>
              </w:rPr>
              <w:t xml:space="preserve"> – товщина найтоншого зовнішнього елемента;</w:t>
            </w:r>
          </w:p>
          <w:p w14:paraId="2AB1B0FF" w14:textId="77777777" w:rsidR="00707E14" w:rsidRPr="001B0C5C" w:rsidRDefault="00707E14" w:rsidP="00783D57">
            <w:pPr>
              <w:widowControl w:val="0"/>
              <w:spacing w:line="288" w:lineRule="auto"/>
              <w:ind w:right="561"/>
              <w:rPr>
                <w:rFonts w:ascii="Arial" w:hAnsi="Arial" w:cs="Arial"/>
                <w:sz w:val="20"/>
                <w:szCs w:val="20"/>
                <w:lang w:val="uk-UA"/>
              </w:rPr>
            </w:pPr>
            <w:r w:rsidRPr="001B0C5C">
              <w:rPr>
                <w:rFonts w:ascii="Arial" w:hAnsi="Arial" w:cs="Arial"/>
                <w:i/>
                <w:sz w:val="20"/>
                <w:szCs w:val="20"/>
                <w:lang w:val="uk-UA"/>
              </w:rPr>
              <w:t>u</w:t>
            </w:r>
            <w:r w:rsidRPr="001B0C5C">
              <w:rPr>
                <w:rFonts w:ascii="Arial" w:hAnsi="Arial" w:cs="Arial"/>
                <w:sz w:val="20"/>
                <w:szCs w:val="20"/>
                <w:lang w:val="uk-UA"/>
              </w:rPr>
              <w:t xml:space="preserve"> – відстань між рядами отворів впоперек лінії дії зусилля.</w:t>
            </w:r>
          </w:p>
          <w:p w14:paraId="7DDFF3A9" w14:textId="77777777" w:rsidR="00707E14" w:rsidRPr="001B0C5C" w:rsidRDefault="00707E14" w:rsidP="00783D57">
            <w:pPr>
              <w:pStyle w:val="af8"/>
              <w:widowControl w:val="0"/>
              <w:spacing w:line="288" w:lineRule="auto"/>
              <w:ind w:right="561"/>
              <w:rPr>
                <w:rFonts w:ascii="Arial" w:hAnsi="Arial" w:cs="Arial"/>
                <w:sz w:val="20"/>
                <w:szCs w:val="20"/>
                <w:lang w:val="uk-UA"/>
              </w:rPr>
            </w:pPr>
            <w:r w:rsidRPr="001B0C5C">
              <w:rPr>
                <w:rFonts w:ascii="Arial" w:hAnsi="Arial" w:cs="Arial"/>
                <w:b/>
                <w:sz w:val="20"/>
                <w:szCs w:val="20"/>
                <w:lang w:val="uk-UA"/>
              </w:rPr>
              <w:t xml:space="preserve">Примітка </w:t>
            </w:r>
            <w:r w:rsidR="00CB5FEA" w:rsidRPr="001B0C5C">
              <w:rPr>
                <w:rFonts w:ascii="Arial" w:hAnsi="Arial" w:cs="Arial"/>
                <w:b/>
                <w:sz w:val="20"/>
                <w:szCs w:val="20"/>
                <w:lang w:val="uk-UA"/>
              </w:rPr>
              <w:t>2</w:t>
            </w:r>
            <w:r w:rsidRPr="001B0C5C">
              <w:rPr>
                <w:rFonts w:ascii="Arial" w:hAnsi="Arial" w:cs="Arial"/>
                <w:b/>
                <w:sz w:val="20"/>
                <w:szCs w:val="20"/>
                <w:lang w:val="uk-UA"/>
              </w:rPr>
              <w:t>.</w:t>
            </w:r>
            <w:r w:rsidRPr="001B0C5C">
              <w:rPr>
                <w:rFonts w:ascii="Arial" w:hAnsi="Arial" w:cs="Arial"/>
                <w:sz w:val="20"/>
                <w:szCs w:val="20"/>
                <w:lang w:val="uk-UA"/>
              </w:rPr>
              <w:t xml:space="preserve">  Діаметр отворів приймається: </w:t>
            </w:r>
            <w:r w:rsidRPr="001B0C5C">
              <w:rPr>
                <w:rFonts w:ascii="Arial" w:hAnsi="Arial" w:cs="Arial"/>
                <w:i/>
                <w:sz w:val="20"/>
                <w:szCs w:val="20"/>
                <w:lang w:val="uk-UA"/>
              </w:rPr>
              <w:t>d = d</w:t>
            </w:r>
            <w:r w:rsidRPr="001B0C5C">
              <w:rPr>
                <w:rFonts w:ascii="Arial" w:hAnsi="Arial" w:cs="Arial"/>
                <w:i/>
                <w:sz w:val="20"/>
                <w:szCs w:val="20"/>
                <w:vertAlign w:val="subscript"/>
                <w:lang w:val="uk-UA"/>
              </w:rPr>
              <w:t xml:space="preserve">b </w:t>
            </w:r>
            <w:r w:rsidRPr="001B0C5C">
              <w:rPr>
                <w:rFonts w:ascii="Arial" w:hAnsi="Arial" w:cs="Arial"/>
                <w:sz w:val="20"/>
                <w:szCs w:val="20"/>
                <w:lang w:val="uk-UA"/>
              </w:rPr>
              <w:t xml:space="preserve">для болтів класу точності А; </w:t>
            </w:r>
            <w:r w:rsidRPr="001B0C5C">
              <w:rPr>
                <w:rFonts w:ascii="Arial" w:hAnsi="Arial" w:cs="Arial"/>
                <w:i/>
                <w:sz w:val="20"/>
                <w:szCs w:val="20"/>
                <w:lang w:val="uk-UA"/>
              </w:rPr>
              <w:t>d = d</w:t>
            </w:r>
            <w:r w:rsidRPr="001B0C5C">
              <w:rPr>
                <w:rFonts w:ascii="Arial" w:hAnsi="Arial" w:cs="Arial"/>
                <w:i/>
                <w:sz w:val="20"/>
                <w:szCs w:val="20"/>
                <w:vertAlign w:val="subscript"/>
                <w:lang w:val="uk-UA"/>
              </w:rPr>
              <w:t>b</w:t>
            </w:r>
            <w:r w:rsidRPr="001B0C5C">
              <w:rPr>
                <w:rFonts w:ascii="Arial" w:hAnsi="Arial" w:cs="Arial"/>
                <w:sz w:val="20"/>
                <w:szCs w:val="20"/>
                <w:lang w:val="uk-UA"/>
              </w:rPr>
              <w:t xml:space="preserve"> + 1 мм для болтів класів точності В і С в конструкціях опор повітряних ліній електропередавання (ПЛ), відкритих розподільних пристроїв (ВРП) та контактних мереж транспорту (КМТ), у решті випадків </w:t>
            </w:r>
            <w:r w:rsidRPr="001B0C5C">
              <w:rPr>
                <w:rFonts w:ascii="Arial" w:hAnsi="Arial" w:cs="Arial"/>
                <w:i/>
                <w:sz w:val="20"/>
                <w:szCs w:val="20"/>
                <w:lang w:val="uk-UA"/>
              </w:rPr>
              <w:t>d = d</w:t>
            </w:r>
            <w:r w:rsidRPr="001B0C5C">
              <w:rPr>
                <w:rFonts w:ascii="Arial" w:hAnsi="Arial" w:cs="Arial"/>
                <w:i/>
                <w:sz w:val="20"/>
                <w:szCs w:val="20"/>
                <w:vertAlign w:val="subscript"/>
                <w:lang w:val="uk-UA"/>
              </w:rPr>
              <w:t>b</w:t>
            </w:r>
            <w:r w:rsidRPr="001B0C5C">
              <w:rPr>
                <w:rFonts w:ascii="Arial" w:hAnsi="Arial" w:cs="Arial"/>
                <w:sz w:val="20"/>
                <w:szCs w:val="20"/>
                <w:lang w:val="uk-UA"/>
              </w:rPr>
              <w:t xml:space="preserve"> + (1; 2 або </w:t>
            </w:r>
            <w:smartTag w:uri="urn:schemas-microsoft-com:office:smarttags" w:element="metricconverter">
              <w:smartTagPr>
                <w:attr w:name="ProductID" w:val="3 мм"/>
              </w:smartTagPr>
              <w:r w:rsidRPr="001B0C5C">
                <w:rPr>
                  <w:rFonts w:ascii="Arial" w:hAnsi="Arial" w:cs="Arial"/>
                  <w:sz w:val="20"/>
                  <w:szCs w:val="20"/>
                  <w:lang w:val="uk-UA"/>
                </w:rPr>
                <w:t>3 мм</w:t>
              </w:r>
            </w:smartTag>
            <w:r w:rsidRPr="001B0C5C">
              <w:rPr>
                <w:rFonts w:ascii="Arial" w:hAnsi="Arial" w:cs="Arial"/>
                <w:sz w:val="20"/>
                <w:szCs w:val="20"/>
                <w:lang w:val="uk-UA"/>
              </w:rPr>
              <w:t>).</w:t>
            </w:r>
          </w:p>
          <w:p w14:paraId="1393901C" w14:textId="77777777" w:rsidR="00707E14" w:rsidRPr="001B0C5C" w:rsidRDefault="00707E14" w:rsidP="00783D57">
            <w:pPr>
              <w:pStyle w:val="af8"/>
              <w:widowControl w:val="0"/>
              <w:spacing w:line="288" w:lineRule="auto"/>
              <w:ind w:right="561"/>
              <w:rPr>
                <w:rFonts w:ascii="Arial" w:hAnsi="Arial" w:cs="Arial"/>
                <w:sz w:val="20"/>
                <w:szCs w:val="20"/>
                <w:lang w:val="uk-UA"/>
              </w:rPr>
            </w:pPr>
            <w:r w:rsidRPr="001B0C5C">
              <w:rPr>
                <w:rFonts w:ascii="Arial" w:hAnsi="Arial" w:cs="Arial"/>
                <w:b/>
                <w:sz w:val="20"/>
                <w:szCs w:val="20"/>
                <w:lang w:val="uk-UA"/>
              </w:rPr>
              <w:t xml:space="preserve">Примітка </w:t>
            </w:r>
            <w:r w:rsidR="00CB5FEA" w:rsidRPr="001B0C5C">
              <w:rPr>
                <w:rFonts w:ascii="Arial" w:hAnsi="Arial" w:cs="Arial"/>
                <w:b/>
                <w:sz w:val="20"/>
                <w:szCs w:val="20"/>
                <w:lang w:val="uk-UA"/>
              </w:rPr>
              <w:t>3</w:t>
            </w:r>
            <w:r w:rsidRPr="001B0C5C">
              <w:rPr>
                <w:rFonts w:ascii="Arial" w:hAnsi="Arial" w:cs="Arial"/>
                <w:b/>
                <w:sz w:val="20"/>
                <w:szCs w:val="20"/>
                <w:lang w:val="uk-UA"/>
              </w:rPr>
              <w:t>.</w:t>
            </w:r>
            <w:r w:rsidRPr="001B0C5C">
              <w:rPr>
                <w:rFonts w:ascii="Arial" w:hAnsi="Arial" w:cs="Arial"/>
                <w:sz w:val="20"/>
                <w:szCs w:val="20"/>
                <w:lang w:val="uk-UA"/>
              </w:rPr>
              <w:t>  В одноболтових з’єднаннях елементів решітки (розкосів, стояків і розпірок</w:t>
            </w:r>
            <w:r w:rsidR="005E4F5B" w:rsidRPr="001B0C5C">
              <w:rPr>
                <w:rFonts w:ascii="Arial" w:hAnsi="Arial" w:cs="Arial"/>
                <w:sz w:val="20"/>
                <w:szCs w:val="20"/>
                <w:lang w:val="uk-UA"/>
              </w:rPr>
              <w:t>)</w:t>
            </w:r>
            <w:r w:rsidRPr="001B0C5C">
              <w:rPr>
                <w:rFonts w:ascii="Arial" w:hAnsi="Arial" w:cs="Arial"/>
                <w:sz w:val="20"/>
                <w:szCs w:val="20"/>
                <w:lang w:val="uk-UA"/>
              </w:rPr>
              <w:t xml:space="preserve"> окрім тих, що постійно працюють на розтяг, при товщині елемента до </w:t>
            </w:r>
            <w:smartTag w:uri="urn:schemas-microsoft-com:office:smarttags" w:element="metricconverter">
              <w:smartTagPr>
                <w:attr w:name="ProductID" w:val="6 мм"/>
              </w:smartTagPr>
              <w:r w:rsidRPr="001B0C5C">
                <w:rPr>
                  <w:rFonts w:ascii="Arial" w:hAnsi="Arial" w:cs="Arial"/>
                  <w:sz w:val="20"/>
                  <w:szCs w:val="20"/>
                  <w:lang w:val="uk-UA"/>
                </w:rPr>
                <w:t>6 мм</w:t>
              </w:r>
            </w:smartTag>
            <w:r w:rsidRPr="001B0C5C">
              <w:rPr>
                <w:rFonts w:ascii="Arial" w:hAnsi="Arial" w:cs="Arial"/>
                <w:sz w:val="20"/>
                <w:szCs w:val="20"/>
                <w:lang w:val="uk-UA"/>
              </w:rPr>
              <w:t xml:space="preserve"> із сталі з </w:t>
            </w:r>
            <w:r w:rsidR="00DB4B76" w:rsidRPr="001B0C5C">
              <w:rPr>
                <w:rFonts w:ascii="Arial" w:hAnsi="Arial" w:cs="Arial"/>
                <w:sz w:val="20"/>
                <w:szCs w:val="20"/>
                <w:lang w:val="uk-UA"/>
              </w:rPr>
              <w:t>границ</w:t>
            </w:r>
            <w:r w:rsidRPr="001B0C5C">
              <w:rPr>
                <w:rFonts w:ascii="Arial" w:hAnsi="Arial" w:cs="Arial"/>
                <w:sz w:val="20"/>
                <w:szCs w:val="20"/>
                <w:lang w:val="uk-UA"/>
              </w:rPr>
              <w:t>ею текучості до 390 Н/мм</w:t>
            </w:r>
            <w:r w:rsidRPr="001B0C5C">
              <w:rPr>
                <w:rFonts w:ascii="Arial" w:hAnsi="Arial" w:cs="Arial"/>
                <w:sz w:val="20"/>
                <w:szCs w:val="20"/>
                <w:vertAlign w:val="superscript"/>
                <w:lang w:val="uk-UA"/>
              </w:rPr>
              <w:t>2</w:t>
            </w:r>
            <w:r w:rsidRPr="001B0C5C">
              <w:rPr>
                <w:rFonts w:ascii="Arial" w:hAnsi="Arial" w:cs="Arial"/>
                <w:sz w:val="20"/>
                <w:szCs w:val="20"/>
                <w:lang w:val="uk-UA"/>
              </w:rPr>
              <w:t xml:space="preserve"> і просвердлених отворах відстань </w:t>
            </w:r>
            <w:r w:rsidRPr="001B0C5C">
              <w:rPr>
                <w:rFonts w:ascii="Arial" w:hAnsi="Arial" w:cs="Arial"/>
                <w:i/>
                <w:sz w:val="20"/>
                <w:szCs w:val="20"/>
                <w:lang w:val="uk-UA"/>
              </w:rPr>
              <w:t>l</w:t>
            </w:r>
            <w:r w:rsidRPr="001B0C5C">
              <w:rPr>
                <w:rFonts w:ascii="Arial" w:hAnsi="Arial" w:cs="Arial"/>
                <w:sz w:val="20"/>
                <w:szCs w:val="20"/>
                <w:vertAlign w:val="subscript"/>
                <w:lang w:val="uk-UA"/>
              </w:rPr>
              <w:t>1</w:t>
            </w:r>
            <w:r w:rsidRPr="001B0C5C">
              <w:rPr>
                <w:rFonts w:ascii="Arial" w:hAnsi="Arial" w:cs="Arial"/>
                <w:sz w:val="20"/>
                <w:szCs w:val="20"/>
                <w:lang w:val="uk-UA"/>
              </w:rPr>
              <w:t xml:space="preserve"> від краю елемента до центра отвору вздовж лінії дії зусилля допускається приймати від 1,5</w:t>
            </w:r>
            <w:r w:rsidRPr="001B0C5C">
              <w:rPr>
                <w:rFonts w:ascii="Arial" w:hAnsi="Arial" w:cs="Arial"/>
                <w:i/>
                <w:sz w:val="20"/>
                <w:szCs w:val="20"/>
                <w:lang w:val="uk-UA"/>
              </w:rPr>
              <w:t>d</w:t>
            </w:r>
            <w:r w:rsidRPr="001B0C5C">
              <w:rPr>
                <w:rFonts w:ascii="Arial" w:hAnsi="Arial" w:cs="Arial"/>
                <w:sz w:val="20"/>
                <w:szCs w:val="20"/>
                <w:lang w:val="uk-UA"/>
              </w:rPr>
              <w:t xml:space="preserve"> до 1,35</w:t>
            </w:r>
            <w:r w:rsidRPr="001B0C5C">
              <w:rPr>
                <w:rFonts w:ascii="Arial" w:hAnsi="Arial" w:cs="Arial"/>
                <w:i/>
                <w:sz w:val="20"/>
                <w:szCs w:val="20"/>
                <w:lang w:val="uk-UA"/>
              </w:rPr>
              <w:t>d</w:t>
            </w:r>
            <w:r w:rsidRPr="001B0C5C">
              <w:rPr>
                <w:rFonts w:ascii="Arial" w:hAnsi="Arial" w:cs="Arial"/>
                <w:sz w:val="20"/>
                <w:szCs w:val="20"/>
                <w:lang w:val="uk-UA"/>
              </w:rPr>
              <w:t xml:space="preserve"> без допуску в сторону зменшення при виготовленні елементів, про що необхідно зазначити у проекті.</w:t>
            </w:r>
          </w:p>
          <w:p w14:paraId="1F0C4370" w14:textId="77777777" w:rsidR="00707E14" w:rsidRPr="00371629" w:rsidRDefault="00707E14" w:rsidP="00783D57">
            <w:pPr>
              <w:pStyle w:val="af8"/>
              <w:widowControl w:val="0"/>
              <w:spacing w:line="288" w:lineRule="auto"/>
              <w:ind w:right="561"/>
              <w:rPr>
                <w:rFonts w:ascii="Arial" w:hAnsi="Arial" w:cs="Arial"/>
                <w:i/>
                <w:sz w:val="21"/>
                <w:szCs w:val="21"/>
                <w:lang w:val="uk-UA"/>
              </w:rPr>
            </w:pPr>
            <w:r w:rsidRPr="001B0C5C">
              <w:rPr>
                <w:rFonts w:ascii="Arial" w:hAnsi="Arial" w:cs="Arial"/>
                <w:b/>
                <w:sz w:val="20"/>
                <w:szCs w:val="20"/>
                <w:lang w:val="uk-UA"/>
              </w:rPr>
              <w:t xml:space="preserve">Примітка </w:t>
            </w:r>
            <w:r w:rsidR="00CB5FEA" w:rsidRPr="001B0C5C">
              <w:rPr>
                <w:rFonts w:ascii="Arial" w:hAnsi="Arial" w:cs="Arial"/>
                <w:b/>
                <w:sz w:val="20"/>
                <w:szCs w:val="20"/>
                <w:lang w:val="uk-UA"/>
              </w:rPr>
              <w:t>4</w:t>
            </w:r>
            <w:r w:rsidRPr="001B0C5C">
              <w:rPr>
                <w:rFonts w:ascii="Arial" w:hAnsi="Arial" w:cs="Arial"/>
                <w:b/>
                <w:sz w:val="20"/>
                <w:szCs w:val="20"/>
                <w:lang w:val="uk-UA"/>
              </w:rPr>
              <w:t>.</w:t>
            </w:r>
            <w:r w:rsidRPr="001B0C5C">
              <w:rPr>
                <w:rFonts w:ascii="Arial" w:hAnsi="Arial" w:cs="Arial"/>
                <w:sz w:val="20"/>
                <w:szCs w:val="20"/>
                <w:lang w:val="uk-UA"/>
              </w:rPr>
              <w:t xml:space="preserve">  При розміщенні болтів у шаховому порядку на відстанях не менших за вказані у поз. 3 площу поперечного перерізу елемента нетто </w:t>
            </w:r>
            <w:r w:rsidRPr="001B0C5C">
              <w:rPr>
                <w:rFonts w:ascii="Arial" w:hAnsi="Arial" w:cs="Arial"/>
                <w:i/>
                <w:sz w:val="20"/>
                <w:szCs w:val="20"/>
                <w:lang w:val="uk-UA"/>
              </w:rPr>
              <w:t>A</w:t>
            </w:r>
            <w:r w:rsidRPr="001B0C5C">
              <w:rPr>
                <w:rFonts w:ascii="Arial" w:hAnsi="Arial" w:cs="Arial"/>
                <w:i/>
                <w:sz w:val="20"/>
                <w:szCs w:val="20"/>
                <w:vertAlign w:val="subscript"/>
                <w:lang w:val="uk-UA"/>
              </w:rPr>
              <w:t>n</w:t>
            </w:r>
            <w:r w:rsidRPr="001B0C5C">
              <w:rPr>
                <w:rFonts w:ascii="Arial" w:hAnsi="Arial" w:cs="Arial"/>
                <w:sz w:val="20"/>
                <w:szCs w:val="20"/>
                <w:lang w:val="uk-UA"/>
              </w:rPr>
              <w:t xml:space="preserve"> слід визначати з урахуванням ослаблення його отворами, розміщеними у розрахунковому перерізі елемента, який орієнтується впоперек лінії дії зусилля. У з’єднаннях, в яких болти працюють переважно на розтяг, слід, як правило, застосовувати болти класів точності В і С або високоміцні.</w:t>
            </w:r>
          </w:p>
        </w:tc>
      </w:tr>
    </w:tbl>
    <w:p w14:paraId="417C5618" w14:textId="77777777" w:rsidR="00707E14" w:rsidRPr="00371629" w:rsidRDefault="00707E14" w:rsidP="00371629">
      <w:pPr>
        <w:widowControl w:val="0"/>
        <w:spacing w:line="288" w:lineRule="auto"/>
        <w:rPr>
          <w:rFonts w:ascii="Arial" w:hAnsi="Arial" w:cs="Arial"/>
          <w:sz w:val="21"/>
          <w:szCs w:val="21"/>
          <w:lang w:val="uk-UA"/>
        </w:rPr>
      </w:pPr>
    </w:p>
    <w:p w14:paraId="59FF9D26"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16.2.4</w:t>
      </w:r>
      <w:r w:rsidRPr="00371629">
        <w:rPr>
          <w:rFonts w:ascii="Arial" w:hAnsi="Arial" w:cs="Arial"/>
          <w:sz w:val="21"/>
          <w:szCs w:val="21"/>
        </w:rPr>
        <w:t>  Болти, що мають ділянки з різними діаметрами по довжині ненарізної частини, не допускається застосовувати у з’єднаннях, в яких болти працюють на зріз.</w:t>
      </w:r>
    </w:p>
    <w:p w14:paraId="3E3CB11E"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16.2.5</w:t>
      </w:r>
      <w:r w:rsidRPr="00371629">
        <w:rPr>
          <w:rFonts w:ascii="Arial" w:hAnsi="Arial" w:cs="Arial"/>
          <w:sz w:val="21"/>
          <w:szCs w:val="21"/>
        </w:rPr>
        <w:t>  Нарізка болта, що сприймає зсувне зусилля, в елементах структурних конструкцій, опор ліній електропереда</w:t>
      </w:r>
      <w:r w:rsidR="00F87644" w:rsidRPr="00371629">
        <w:rPr>
          <w:rFonts w:ascii="Arial" w:hAnsi="Arial" w:cs="Arial"/>
          <w:sz w:val="21"/>
          <w:szCs w:val="21"/>
        </w:rPr>
        <w:t>вання</w:t>
      </w:r>
      <w:r w:rsidRPr="00371629">
        <w:rPr>
          <w:rFonts w:ascii="Arial" w:hAnsi="Arial" w:cs="Arial"/>
          <w:sz w:val="21"/>
          <w:szCs w:val="21"/>
        </w:rPr>
        <w:t xml:space="preserve"> та відкритих розподільних пристроїв, а також у болтових з’єднаннях за наявності зовнішнього елемента товщиною до </w:t>
      </w:r>
      <w:smartTag w:uri="urn:schemas-microsoft-com:office:smarttags" w:element="metricconverter">
        <w:smartTagPr>
          <w:attr w:name="ProductID" w:val="8 мм"/>
        </w:smartTagPr>
        <w:r w:rsidRPr="00371629">
          <w:rPr>
            <w:rFonts w:ascii="Arial" w:hAnsi="Arial" w:cs="Arial"/>
            <w:sz w:val="21"/>
            <w:szCs w:val="21"/>
          </w:rPr>
          <w:t>8 мм</w:t>
        </w:r>
      </w:smartTag>
      <w:r w:rsidRPr="00371629">
        <w:rPr>
          <w:rFonts w:ascii="Arial" w:hAnsi="Arial" w:cs="Arial"/>
          <w:sz w:val="21"/>
          <w:szCs w:val="21"/>
        </w:rPr>
        <w:t xml:space="preserve">, повинна знаходитись поза пакетом з’єднуваних елементів; у решті випадків нарізка болта не повинна заходити вглиб отвору більш ніж на половину товщини зовнішнього елемента з боку гайки або </w:t>
      </w:r>
      <w:smartTag w:uri="urn:schemas-microsoft-com:office:smarttags" w:element="metricconverter">
        <w:smartTagPr>
          <w:attr w:name="ProductID" w:val="5 мм"/>
        </w:smartTagPr>
        <w:r w:rsidRPr="00371629">
          <w:rPr>
            <w:rFonts w:ascii="Arial" w:hAnsi="Arial" w:cs="Arial"/>
            <w:sz w:val="21"/>
            <w:szCs w:val="21"/>
          </w:rPr>
          <w:t>5 мм</w:t>
        </w:r>
      </w:smartTag>
      <w:r w:rsidRPr="00371629">
        <w:rPr>
          <w:rFonts w:ascii="Arial" w:hAnsi="Arial" w:cs="Arial"/>
          <w:sz w:val="21"/>
          <w:szCs w:val="21"/>
        </w:rPr>
        <w:t>.</w:t>
      </w:r>
    </w:p>
    <w:p w14:paraId="39639E78" w14:textId="2E677ABC" w:rsidR="00707E14" w:rsidRPr="00371629" w:rsidRDefault="00707E14" w:rsidP="0082041B">
      <w:pPr>
        <w:pStyle w:val="afff1"/>
        <w:spacing w:line="288" w:lineRule="auto"/>
        <w:ind w:firstLine="567"/>
        <w:rPr>
          <w:rFonts w:ascii="Arial" w:hAnsi="Arial" w:cs="Arial"/>
          <w:sz w:val="21"/>
          <w:szCs w:val="21"/>
          <w:lang w:val="ru-RU"/>
        </w:rPr>
      </w:pPr>
      <w:r w:rsidRPr="00371629">
        <w:rPr>
          <w:rFonts w:ascii="Arial" w:hAnsi="Arial" w:cs="Arial"/>
          <w:b/>
          <w:sz w:val="21"/>
          <w:szCs w:val="21"/>
        </w:rPr>
        <w:t>6.2.6</w:t>
      </w:r>
      <w:r w:rsidRPr="00371629">
        <w:rPr>
          <w:rFonts w:ascii="Arial" w:hAnsi="Arial" w:cs="Arial"/>
          <w:sz w:val="21"/>
          <w:szCs w:val="21"/>
        </w:rPr>
        <w:t xml:space="preserve">  Влаштування шайб на болти слід виконувати згідно </w:t>
      </w:r>
      <w:r w:rsidRPr="00371629">
        <w:rPr>
          <w:rFonts w:ascii="Arial" w:hAnsi="Arial" w:cs="Arial"/>
          <w:color w:val="000000"/>
          <w:sz w:val="21"/>
          <w:szCs w:val="21"/>
        </w:rPr>
        <w:t xml:space="preserve">з </w:t>
      </w:r>
      <w:r w:rsidR="00615DBB" w:rsidRPr="00371629">
        <w:rPr>
          <w:rFonts w:ascii="Arial" w:hAnsi="Arial" w:cs="Arial"/>
          <w:color w:val="000000"/>
          <w:sz w:val="21"/>
          <w:szCs w:val="21"/>
        </w:rPr>
        <w:t xml:space="preserve">ДСТУ </w:t>
      </w:r>
      <w:r w:rsidR="00866382" w:rsidRPr="00371629">
        <w:rPr>
          <w:rFonts w:ascii="Arial" w:hAnsi="Arial" w:cs="Arial"/>
          <w:color w:val="000000"/>
          <w:sz w:val="21"/>
          <w:szCs w:val="21"/>
          <w:lang w:val="ru-RU"/>
        </w:rPr>
        <w:t>Б</w:t>
      </w:r>
      <w:r w:rsidR="00615DBB" w:rsidRPr="00371629">
        <w:rPr>
          <w:rFonts w:ascii="Arial" w:hAnsi="Arial" w:cs="Arial"/>
          <w:color w:val="000000"/>
          <w:sz w:val="21"/>
          <w:szCs w:val="21"/>
        </w:rPr>
        <w:t xml:space="preserve"> </w:t>
      </w:r>
      <w:r w:rsidR="00866382" w:rsidRPr="00371629">
        <w:rPr>
          <w:rFonts w:ascii="Arial" w:hAnsi="Arial" w:cs="Arial"/>
          <w:color w:val="000000"/>
          <w:sz w:val="21"/>
          <w:szCs w:val="21"/>
          <w:lang w:val="ru-RU"/>
        </w:rPr>
        <w:t>В</w:t>
      </w:r>
      <w:r w:rsidR="00615DBB" w:rsidRPr="00371629">
        <w:rPr>
          <w:rFonts w:ascii="Arial" w:hAnsi="Arial" w:cs="Arial"/>
          <w:color w:val="000000"/>
          <w:sz w:val="21"/>
          <w:szCs w:val="21"/>
        </w:rPr>
        <w:t>.</w:t>
      </w:r>
      <w:r w:rsidR="00866382" w:rsidRPr="00371629">
        <w:rPr>
          <w:rFonts w:ascii="Arial" w:hAnsi="Arial" w:cs="Arial"/>
          <w:color w:val="000000"/>
          <w:sz w:val="21"/>
          <w:szCs w:val="21"/>
          <w:lang w:val="ru-RU"/>
        </w:rPr>
        <w:t>2</w:t>
      </w:r>
      <w:r w:rsidR="00615DBB" w:rsidRPr="00371629">
        <w:rPr>
          <w:rFonts w:ascii="Arial" w:hAnsi="Arial" w:cs="Arial"/>
          <w:color w:val="000000"/>
          <w:sz w:val="21"/>
          <w:szCs w:val="21"/>
        </w:rPr>
        <w:t>.</w:t>
      </w:r>
      <w:r w:rsidR="00866382" w:rsidRPr="00371629">
        <w:rPr>
          <w:rFonts w:ascii="Arial" w:hAnsi="Arial" w:cs="Arial"/>
          <w:color w:val="000000"/>
          <w:sz w:val="21"/>
          <w:szCs w:val="21"/>
          <w:lang w:val="ru-RU"/>
        </w:rPr>
        <w:t>6</w:t>
      </w:r>
      <w:r w:rsidR="00615DBB" w:rsidRPr="00371629">
        <w:rPr>
          <w:rFonts w:ascii="Arial" w:hAnsi="Arial" w:cs="Arial"/>
          <w:color w:val="000000"/>
          <w:sz w:val="21"/>
          <w:szCs w:val="21"/>
        </w:rPr>
        <w:t>-</w:t>
      </w:r>
      <w:r w:rsidR="00866382" w:rsidRPr="00371629">
        <w:rPr>
          <w:rFonts w:ascii="Arial" w:hAnsi="Arial" w:cs="Arial"/>
          <w:color w:val="000000"/>
          <w:sz w:val="21"/>
          <w:szCs w:val="21"/>
          <w:lang w:val="ru-RU"/>
        </w:rPr>
        <w:t>200</w:t>
      </w:r>
      <w:r w:rsidR="00B852E2" w:rsidRPr="00371629">
        <w:rPr>
          <w:rFonts w:ascii="Arial" w:hAnsi="Arial" w:cs="Arial"/>
          <w:color w:val="000000"/>
          <w:sz w:val="21"/>
          <w:szCs w:val="21"/>
          <w:lang w:val="ru-RU"/>
        </w:rPr>
        <w:t>.</w:t>
      </w:r>
    </w:p>
    <w:p w14:paraId="3DC341E1"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sz w:val="21"/>
          <w:szCs w:val="21"/>
        </w:rPr>
        <w:t>У розрахункових з’єднаннях з болтами класів точності А, В і С (за винятком болтових з’єднань у допоміжних конструкціях) слід передбачити заходи проти самовідгвинчування гайок (встановлення пружинних шайб, додаткових гайок тощо).</w:t>
      </w:r>
    </w:p>
    <w:p w14:paraId="06C317E1"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16.2.7</w:t>
      </w:r>
      <w:r w:rsidRPr="00371629">
        <w:rPr>
          <w:rFonts w:ascii="Arial" w:hAnsi="Arial" w:cs="Arial"/>
          <w:sz w:val="21"/>
          <w:szCs w:val="21"/>
        </w:rPr>
        <w:t>  На скошених поверхнях з’єднуваних деталей і елементів (внутрішні грані полиць двотаврів і швелерів) під головки болтів і гайки слід додатково встановлювати косі шайби.</w:t>
      </w:r>
    </w:p>
    <w:p w14:paraId="0577BCA1" w14:textId="790FB490" w:rsidR="00707E14" w:rsidRPr="00371629" w:rsidRDefault="00371629" w:rsidP="0082041B">
      <w:pPr>
        <w:pStyle w:val="afff1"/>
        <w:spacing w:line="288" w:lineRule="auto"/>
        <w:ind w:firstLine="567"/>
        <w:rPr>
          <w:rFonts w:ascii="Arial" w:hAnsi="Arial" w:cs="Arial"/>
          <w:b/>
          <w:i/>
          <w:iCs/>
          <w:color w:val="00B050"/>
          <w:sz w:val="21"/>
          <w:szCs w:val="21"/>
        </w:rPr>
      </w:pPr>
      <w:r w:rsidRPr="00371629">
        <w:rPr>
          <w:rFonts w:ascii="Arial" w:hAnsi="Arial" w:cs="Arial"/>
          <w:b/>
          <w:iCs/>
          <w:sz w:val="21"/>
          <w:szCs w:val="21"/>
        </w:rPr>
        <w:t>16.2.8</w:t>
      </w:r>
      <w:r>
        <w:rPr>
          <w:rFonts w:ascii="Arial" w:hAnsi="Arial" w:cs="Arial"/>
          <w:i/>
          <w:iCs/>
          <w:color w:val="FF0000"/>
          <w:sz w:val="21"/>
          <w:szCs w:val="21"/>
        </w:rPr>
        <w:t xml:space="preserve">  </w:t>
      </w:r>
      <w:r w:rsidRPr="00371629">
        <w:rPr>
          <w:rFonts w:ascii="Arial" w:hAnsi="Arial" w:cs="Arial"/>
          <w:b/>
          <w:i/>
          <w:iCs/>
          <w:color w:val="00B050"/>
          <w:sz w:val="21"/>
          <w:szCs w:val="21"/>
        </w:rPr>
        <w:t>(</w:t>
      </w:r>
      <w:r w:rsidR="00263251" w:rsidRPr="00371629">
        <w:rPr>
          <w:rFonts w:ascii="Arial" w:hAnsi="Arial" w:cs="Arial"/>
          <w:b/>
          <w:i/>
          <w:iCs/>
          <w:color w:val="00B050"/>
          <w:sz w:val="21"/>
          <w:szCs w:val="21"/>
        </w:rPr>
        <w:t>Пункт 16.2.8 вилучено</w:t>
      </w:r>
      <w:r w:rsidRPr="00371629">
        <w:rPr>
          <w:rFonts w:ascii="Arial" w:hAnsi="Arial" w:cs="Arial"/>
          <w:b/>
          <w:i/>
          <w:iCs/>
          <w:color w:val="00B050"/>
          <w:sz w:val="21"/>
          <w:szCs w:val="21"/>
        </w:rPr>
        <w:t xml:space="preserve">, </w:t>
      </w:r>
      <w:r w:rsidR="00263251" w:rsidRPr="00371629">
        <w:rPr>
          <w:rFonts w:ascii="Arial" w:hAnsi="Arial" w:cs="Arial"/>
          <w:b/>
          <w:i/>
          <w:iCs/>
          <w:color w:val="00B050"/>
          <w:sz w:val="21"/>
          <w:szCs w:val="21"/>
        </w:rPr>
        <w:t>Змін</w:t>
      </w:r>
      <w:r w:rsidRPr="00371629">
        <w:rPr>
          <w:rFonts w:ascii="Arial" w:hAnsi="Arial" w:cs="Arial"/>
          <w:b/>
          <w:i/>
          <w:iCs/>
          <w:color w:val="00B050"/>
          <w:sz w:val="21"/>
          <w:szCs w:val="21"/>
        </w:rPr>
        <w:t>а № 1)</w:t>
      </w:r>
    </w:p>
    <w:p w14:paraId="5D8C0E34" w14:textId="77777777" w:rsidR="00707E14" w:rsidRPr="00F32AD4" w:rsidRDefault="00707E14" w:rsidP="0082041B">
      <w:pPr>
        <w:pStyle w:val="afff1"/>
        <w:spacing w:line="288" w:lineRule="auto"/>
        <w:ind w:firstLine="567"/>
        <w:rPr>
          <w:rFonts w:ascii="Arial" w:hAnsi="Arial" w:cs="Arial"/>
          <w:color w:val="00B050"/>
          <w:sz w:val="21"/>
          <w:szCs w:val="21"/>
        </w:rPr>
      </w:pPr>
      <w:r w:rsidRPr="00371629">
        <w:rPr>
          <w:rFonts w:ascii="Arial" w:hAnsi="Arial" w:cs="Arial"/>
          <w:b/>
          <w:sz w:val="21"/>
          <w:szCs w:val="21"/>
        </w:rPr>
        <w:t>16.2.9</w:t>
      </w:r>
      <w:r w:rsidRPr="00371629">
        <w:rPr>
          <w:rFonts w:ascii="Arial" w:hAnsi="Arial" w:cs="Arial"/>
          <w:sz w:val="21"/>
          <w:szCs w:val="21"/>
        </w:rPr>
        <w:t>  </w:t>
      </w:r>
      <w:r w:rsidRPr="00F32AD4">
        <w:rPr>
          <w:rFonts w:ascii="Arial" w:hAnsi="Arial" w:cs="Arial"/>
          <w:color w:val="00B050"/>
          <w:sz w:val="21"/>
          <w:szCs w:val="21"/>
        </w:rPr>
        <w:t>Розрахункове зусилля, яке може бути сприйняте одним болтом, слід визначати залежно від виду напруженого стану за формулами:</w:t>
      </w:r>
    </w:p>
    <w:p w14:paraId="6109D70D" w14:textId="77777777" w:rsidR="00707E14" w:rsidRPr="00371629" w:rsidRDefault="00707E14" w:rsidP="0082041B">
      <w:pPr>
        <w:pStyle w:val="afff1"/>
        <w:spacing w:line="288" w:lineRule="auto"/>
        <w:ind w:firstLine="567"/>
        <w:rPr>
          <w:rFonts w:ascii="Arial" w:hAnsi="Arial" w:cs="Arial"/>
          <w:color w:val="00B050"/>
          <w:sz w:val="21"/>
          <w:szCs w:val="21"/>
        </w:rPr>
      </w:pPr>
      <w:r w:rsidRPr="00371629">
        <w:rPr>
          <w:rFonts w:ascii="Arial" w:hAnsi="Arial" w:cs="Arial"/>
          <w:color w:val="00B050"/>
          <w:sz w:val="21"/>
          <w:szCs w:val="21"/>
        </w:rPr>
        <w:t>-</w:t>
      </w:r>
      <w:r w:rsidRPr="00371629">
        <w:rPr>
          <w:rFonts w:ascii="Arial" w:hAnsi="Arial" w:cs="Arial"/>
          <w:color w:val="00B050"/>
          <w:sz w:val="21"/>
          <w:szCs w:val="21"/>
        </w:rPr>
        <w:tab/>
        <w:t>при зрізі (умовному) болта</w:t>
      </w:r>
    </w:p>
    <w:p w14:paraId="518BF8B8" w14:textId="77777777" w:rsidR="00263251" w:rsidRPr="00371629" w:rsidRDefault="00B852E2" w:rsidP="00371629">
      <w:pPr>
        <w:pStyle w:val="afff1"/>
        <w:spacing w:line="288" w:lineRule="auto"/>
        <w:ind w:firstLine="0"/>
        <w:jc w:val="right"/>
        <w:rPr>
          <w:rFonts w:ascii="Arial" w:hAnsi="Arial" w:cs="Arial"/>
          <w:color w:val="00B050"/>
          <w:sz w:val="21"/>
          <w:szCs w:val="21"/>
        </w:rPr>
      </w:pPr>
      <w:r w:rsidRPr="00371629">
        <w:rPr>
          <w:rFonts w:ascii="Arial" w:hAnsi="Arial" w:cs="Arial"/>
          <w:color w:val="00B050"/>
          <w:position w:val="-10"/>
          <w:sz w:val="21"/>
          <w:szCs w:val="21"/>
        </w:rPr>
        <w:object w:dxaOrig="1600" w:dyaOrig="320" w14:anchorId="2704F161">
          <v:shape id="_x0000_i1887" type="#_x0000_t75" style="width:99.5pt;height:20pt" o:ole="" fillcolor="window">
            <v:imagedata r:id="rId1554" o:title=""/>
          </v:shape>
          <o:OLEObject Type="Embed" ProgID="Equation.DSMT4" ShapeID="_x0000_i1887" DrawAspect="Content" ObjectID="_1838151806" r:id="rId1555"/>
        </w:object>
      </w:r>
      <w:r w:rsidR="00707E14" w:rsidRPr="00371629">
        <w:rPr>
          <w:rFonts w:ascii="Arial" w:hAnsi="Arial" w:cs="Arial"/>
          <w:color w:val="00B050"/>
          <w:sz w:val="21"/>
          <w:szCs w:val="21"/>
        </w:rPr>
        <w:t>;</w:t>
      </w:r>
      <w:r w:rsidR="00707E14" w:rsidRPr="00371629">
        <w:rPr>
          <w:rFonts w:ascii="Arial" w:hAnsi="Arial" w:cs="Arial"/>
          <w:color w:val="00B050"/>
          <w:sz w:val="21"/>
          <w:szCs w:val="21"/>
        </w:rPr>
        <w:tab/>
      </w:r>
      <w:r w:rsidR="00707E14" w:rsidRPr="00371629">
        <w:rPr>
          <w:rFonts w:ascii="Arial" w:hAnsi="Arial" w:cs="Arial"/>
          <w:color w:val="00B050"/>
          <w:sz w:val="21"/>
          <w:szCs w:val="21"/>
        </w:rPr>
        <w:tab/>
      </w:r>
      <w:r w:rsidR="00707E14" w:rsidRPr="00371629">
        <w:rPr>
          <w:rFonts w:ascii="Arial" w:hAnsi="Arial" w:cs="Arial"/>
          <w:color w:val="00B050"/>
          <w:sz w:val="21"/>
          <w:szCs w:val="21"/>
        </w:rPr>
        <w:tab/>
      </w:r>
      <w:r w:rsidR="00263251" w:rsidRPr="00371629">
        <w:rPr>
          <w:rFonts w:ascii="Arial" w:hAnsi="Arial" w:cs="Arial"/>
          <w:color w:val="00B050"/>
          <w:sz w:val="21"/>
          <w:szCs w:val="21"/>
        </w:rPr>
        <w:tab/>
      </w:r>
      <w:r w:rsidR="00263251" w:rsidRPr="00371629">
        <w:rPr>
          <w:rFonts w:ascii="Arial" w:hAnsi="Arial" w:cs="Arial"/>
          <w:color w:val="00B050"/>
          <w:sz w:val="21"/>
          <w:szCs w:val="21"/>
        </w:rPr>
        <w:tab/>
      </w:r>
      <w:r w:rsidR="00263251" w:rsidRPr="00371629">
        <w:rPr>
          <w:rFonts w:ascii="Arial" w:hAnsi="Arial" w:cs="Arial"/>
          <w:color w:val="00B050"/>
          <w:sz w:val="21"/>
          <w:szCs w:val="21"/>
        </w:rPr>
        <w:tab/>
      </w:r>
      <w:r w:rsidR="00707E14" w:rsidRPr="00371629">
        <w:rPr>
          <w:rFonts w:ascii="Arial" w:hAnsi="Arial" w:cs="Arial"/>
          <w:color w:val="00B050"/>
          <w:sz w:val="21"/>
          <w:szCs w:val="21"/>
        </w:rPr>
        <w:t>(</w:t>
      </w:r>
      <w:r w:rsidR="00707E14" w:rsidRPr="00371629">
        <w:rPr>
          <w:rFonts w:ascii="Arial" w:hAnsi="Arial" w:cs="Arial"/>
          <w:smallCaps/>
          <w:color w:val="00B050"/>
          <w:sz w:val="21"/>
          <w:szCs w:val="21"/>
        </w:rPr>
        <w:t>16.12</w:t>
      </w:r>
      <w:r w:rsidR="00707E14" w:rsidRPr="00371629">
        <w:rPr>
          <w:rFonts w:ascii="Arial" w:hAnsi="Arial" w:cs="Arial"/>
          <w:color w:val="00B050"/>
          <w:sz w:val="21"/>
          <w:szCs w:val="21"/>
        </w:rPr>
        <w:t>)</w:t>
      </w:r>
      <w:r w:rsidRPr="00371629">
        <w:rPr>
          <w:rFonts w:ascii="Arial" w:hAnsi="Arial" w:cs="Arial"/>
          <w:color w:val="00B050"/>
          <w:sz w:val="21"/>
          <w:szCs w:val="21"/>
        </w:rPr>
        <w:t xml:space="preserve"> </w:t>
      </w:r>
    </w:p>
    <w:p w14:paraId="01D1935F" w14:textId="77777777" w:rsidR="00707E14" w:rsidRPr="00371629" w:rsidRDefault="00707E14" w:rsidP="00F32AD4">
      <w:pPr>
        <w:pStyle w:val="afff1"/>
        <w:numPr>
          <w:ilvl w:val="0"/>
          <w:numId w:val="14"/>
        </w:numPr>
        <w:spacing w:line="288" w:lineRule="auto"/>
        <w:ind w:left="0" w:firstLine="1560"/>
        <w:rPr>
          <w:rFonts w:ascii="Arial" w:hAnsi="Arial" w:cs="Arial"/>
          <w:color w:val="00B050"/>
          <w:sz w:val="21"/>
          <w:szCs w:val="21"/>
        </w:rPr>
      </w:pPr>
      <w:r w:rsidRPr="00371629">
        <w:rPr>
          <w:rFonts w:ascii="Arial" w:hAnsi="Arial" w:cs="Arial"/>
          <w:color w:val="00B050"/>
          <w:sz w:val="21"/>
          <w:szCs w:val="21"/>
        </w:rPr>
        <w:t>при зминанні металу з’єднуваних елементів в отворі</w:t>
      </w:r>
    </w:p>
    <w:p w14:paraId="600F65E6" w14:textId="77777777" w:rsidR="00263251" w:rsidRPr="00371629" w:rsidRDefault="00B852E2" w:rsidP="00371629">
      <w:pPr>
        <w:pStyle w:val="afff1"/>
        <w:spacing w:line="288" w:lineRule="auto"/>
        <w:ind w:firstLine="0"/>
        <w:jc w:val="right"/>
        <w:rPr>
          <w:rFonts w:ascii="Arial" w:hAnsi="Arial" w:cs="Arial"/>
          <w:color w:val="00B050"/>
          <w:sz w:val="21"/>
          <w:szCs w:val="21"/>
        </w:rPr>
      </w:pPr>
      <w:r w:rsidRPr="00371629">
        <w:rPr>
          <w:rFonts w:ascii="Arial" w:hAnsi="Arial" w:cs="Arial"/>
          <w:color w:val="00B050"/>
          <w:position w:val="-14"/>
          <w:sz w:val="21"/>
          <w:szCs w:val="21"/>
        </w:rPr>
        <w:object w:dxaOrig="1900" w:dyaOrig="360" w14:anchorId="03ACD3E9">
          <v:shape id="_x0000_i1888" type="#_x0000_t75" style="width:106pt;height:21pt" o:ole="" fillcolor="window">
            <v:imagedata r:id="rId1556" o:title=""/>
          </v:shape>
          <o:OLEObject Type="Embed" ProgID="Equation.DSMT4" ShapeID="_x0000_i1888" DrawAspect="Content" ObjectID="_1838151807" r:id="rId1557"/>
        </w:object>
      </w:r>
      <w:r w:rsidR="00707E14" w:rsidRPr="00371629">
        <w:rPr>
          <w:rFonts w:ascii="Arial" w:hAnsi="Arial" w:cs="Arial"/>
          <w:color w:val="00B050"/>
          <w:sz w:val="21"/>
          <w:szCs w:val="21"/>
        </w:rPr>
        <w:t>;</w:t>
      </w:r>
      <w:r w:rsidR="00707E14" w:rsidRPr="00371629">
        <w:rPr>
          <w:rFonts w:ascii="Arial" w:hAnsi="Arial" w:cs="Arial"/>
          <w:color w:val="00B050"/>
          <w:sz w:val="21"/>
          <w:szCs w:val="21"/>
        </w:rPr>
        <w:tab/>
      </w:r>
      <w:r w:rsidR="00707E14" w:rsidRPr="00371629">
        <w:rPr>
          <w:rFonts w:ascii="Arial" w:hAnsi="Arial" w:cs="Arial"/>
          <w:color w:val="00B050"/>
          <w:sz w:val="21"/>
          <w:szCs w:val="21"/>
        </w:rPr>
        <w:tab/>
      </w:r>
      <w:r w:rsidR="00263251" w:rsidRPr="00371629">
        <w:rPr>
          <w:rFonts w:ascii="Arial" w:hAnsi="Arial" w:cs="Arial"/>
          <w:color w:val="00B050"/>
          <w:sz w:val="21"/>
          <w:szCs w:val="21"/>
        </w:rPr>
        <w:tab/>
      </w:r>
      <w:r w:rsidR="00263251" w:rsidRPr="00371629">
        <w:rPr>
          <w:rFonts w:ascii="Arial" w:hAnsi="Arial" w:cs="Arial"/>
          <w:color w:val="00B050"/>
          <w:sz w:val="21"/>
          <w:szCs w:val="21"/>
        </w:rPr>
        <w:tab/>
      </w:r>
      <w:r w:rsidR="00263251" w:rsidRPr="00371629">
        <w:rPr>
          <w:rFonts w:ascii="Arial" w:hAnsi="Arial" w:cs="Arial"/>
          <w:color w:val="00B050"/>
          <w:sz w:val="21"/>
          <w:szCs w:val="21"/>
        </w:rPr>
        <w:tab/>
      </w:r>
      <w:r w:rsidR="00707E14" w:rsidRPr="00371629">
        <w:rPr>
          <w:rFonts w:ascii="Arial" w:hAnsi="Arial" w:cs="Arial"/>
          <w:color w:val="00B050"/>
          <w:sz w:val="21"/>
          <w:szCs w:val="21"/>
        </w:rPr>
        <w:t>(</w:t>
      </w:r>
      <w:r w:rsidR="00707E14" w:rsidRPr="00371629">
        <w:rPr>
          <w:rFonts w:ascii="Arial" w:hAnsi="Arial" w:cs="Arial"/>
          <w:smallCaps/>
          <w:color w:val="00B050"/>
          <w:sz w:val="21"/>
          <w:szCs w:val="21"/>
        </w:rPr>
        <w:t>16.13</w:t>
      </w:r>
      <w:r w:rsidR="00707E14" w:rsidRPr="00371629">
        <w:rPr>
          <w:rFonts w:ascii="Arial" w:hAnsi="Arial" w:cs="Arial"/>
          <w:color w:val="00B050"/>
          <w:sz w:val="21"/>
          <w:szCs w:val="21"/>
        </w:rPr>
        <w:t>)</w:t>
      </w:r>
      <w:r w:rsidRPr="00371629">
        <w:rPr>
          <w:rFonts w:ascii="Arial" w:hAnsi="Arial" w:cs="Arial"/>
          <w:color w:val="00B050"/>
          <w:sz w:val="21"/>
          <w:szCs w:val="21"/>
        </w:rPr>
        <w:t xml:space="preserve"> </w:t>
      </w:r>
    </w:p>
    <w:p w14:paraId="49C4FFD9" w14:textId="77777777" w:rsidR="00707E14" w:rsidRPr="00371629" w:rsidRDefault="00707E14" w:rsidP="00F32AD4">
      <w:pPr>
        <w:pStyle w:val="afff1"/>
        <w:numPr>
          <w:ilvl w:val="0"/>
          <w:numId w:val="14"/>
        </w:numPr>
        <w:spacing w:line="288" w:lineRule="auto"/>
        <w:ind w:left="0" w:firstLine="1560"/>
        <w:rPr>
          <w:rFonts w:ascii="Arial" w:hAnsi="Arial" w:cs="Arial"/>
          <w:color w:val="00B050"/>
          <w:sz w:val="21"/>
          <w:szCs w:val="21"/>
        </w:rPr>
      </w:pPr>
      <w:r w:rsidRPr="00371629">
        <w:rPr>
          <w:rFonts w:ascii="Arial" w:hAnsi="Arial" w:cs="Arial"/>
          <w:color w:val="00B050"/>
          <w:sz w:val="21"/>
          <w:szCs w:val="21"/>
        </w:rPr>
        <w:t>при розтя</w:t>
      </w:r>
      <w:r w:rsidR="00866382" w:rsidRPr="00371629">
        <w:rPr>
          <w:rFonts w:ascii="Arial" w:hAnsi="Arial" w:cs="Arial"/>
          <w:color w:val="00B050"/>
          <w:sz w:val="21"/>
          <w:szCs w:val="21"/>
        </w:rPr>
        <w:t xml:space="preserve">гу </w:t>
      </w:r>
      <w:r w:rsidRPr="00371629">
        <w:rPr>
          <w:rFonts w:ascii="Arial" w:hAnsi="Arial" w:cs="Arial"/>
          <w:color w:val="00B050"/>
          <w:sz w:val="21"/>
          <w:szCs w:val="21"/>
        </w:rPr>
        <w:t>болта</w:t>
      </w:r>
    </w:p>
    <w:p w14:paraId="259809C4" w14:textId="0E303EAD" w:rsidR="00563217" w:rsidRPr="00371629" w:rsidRDefault="00371629" w:rsidP="0082041B">
      <w:pPr>
        <w:pStyle w:val="afff1"/>
        <w:spacing w:line="288" w:lineRule="auto"/>
        <w:ind w:firstLine="0"/>
        <w:jc w:val="right"/>
        <w:rPr>
          <w:rFonts w:ascii="Arial" w:hAnsi="Arial" w:cs="Arial"/>
          <w:color w:val="00B050"/>
          <w:sz w:val="21"/>
          <w:szCs w:val="21"/>
        </w:rPr>
      </w:pPr>
      <w:r>
        <w:rPr>
          <w:rFonts w:ascii="Arial" w:hAnsi="Arial" w:cs="Arial"/>
          <w:color w:val="00B050"/>
          <w:position w:val="-10"/>
          <w:sz w:val="21"/>
          <w:szCs w:val="21"/>
        </w:rPr>
        <w:t xml:space="preserve">                                                     </w:t>
      </w:r>
      <w:r w:rsidR="00B852E2" w:rsidRPr="00371629">
        <w:rPr>
          <w:rFonts w:ascii="Arial" w:hAnsi="Arial" w:cs="Arial"/>
          <w:color w:val="00B050"/>
          <w:position w:val="-10"/>
          <w:sz w:val="21"/>
          <w:szCs w:val="21"/>
        </w:rPr>
        <w:object w:dxaOrig="1280" w:dyaOrig="320" w14:anchorId="184A3191">
          <v:shape id="_x0000_i1889" type="#_x0000_t75" style="width:74pt;height:20pt" o:ole="" fillcolor="window">
            <v:imagedata r:id="rId1558" o:title=""/>
          </v:shape>
          <o:OLEObject Type="Embed" ProgID="Equation.DSMT4" ShapeID="_x0000_i1889" DrawAspect="Content" ObjectID="_1838151808" r:id="rId1559"/>
        </w:object>
      </w:r>
      <w:r w:rsidR="00707E14" w:rsidRPr="00371629">
        <w:rPr>
          <w:rFonts w:ascii="Arial" w:hAnsi="Arial" w:cs="Arial"/>
          <w:color w:val="00B050"/>
          <w:sz w:val="21"/>
          <w:szCs w:val="21"/>
        </w:rPr>
        <w:t>,</w:t>
      </w:r>
      <w:r w:rsidR="00707E14" w:rsidRPr="00371629">
        <w:rPr>
          <w:rFonts w:ascii="Arial" w:hAnsi="Arial" w:cs="Arial"/>
          <w:color w:val="00B050"/>
          <w:sz w:val="21"/>
          <w:szCs w:val="21"/>
        </w:rPr>
        <w:tab/>
      </w:r>
      <w:r w:rsidR="00563217" w:rsidRPr="00563217">
        <w:rPr>
          <w:rFonts w:ascii="Arial" w:hAnsi="Arial" w:cs="Arial"/>
          <w:color w:val="00B050"/>
          <w:sz w:val="21"/>
          <w:szCs w:val="21"/>
          <w:lang w:val="ru-RU"/>
        </w:rPr>
        <w:tab/>
      </w:r>
      <w:r w:rsidR="00563217" w:rsidRPr="00563217">
        <w:rPr>
          <w:rFonts w:ascii="Arial" w:hAnsi="Arial" w:cs="Arial"/>
          <w:color w:val="00B050"/>
          <w:sz w:val="21"/>
          <w:szCs w:val="21"/>
          <w:lang w:val="ru-RU"/>
        </w:rPr>
        <w:tab/>
      </w:r>
      <w:r w:rsidR="00563217" w:rsidRPr="00563217">
        <w:rPr>
          <w:rFonts w:ascii="Arial" w:hAnsi="Arial" w:cs="Arial"/>
          <w:color w:val="00B050"/>
          <w:sz w:val="21"/>
          <w:szCs w:val="21"/>
          <w:lang w:val="ru-RU"/>
        </w:rPr>
        <w:tab/>
      </w:r>
      <w:r w:rsidR="00563217" w:rsidRPr="00563217">
        <w:rPr>
          <w:rFonts w:ascii="Arial" w:hAnsi="Arial" w:cs="Arial"/>
          <w:color w:val="00B050"/>
          <w:sz w:val="21"/>
          <w:szCs w:val="21"/>
          <w:lang w:val="ru-RU"/>
        </w:rPr>
        <w:tab/>
      </w:r>
      <w:r w:rsidR="0082041B">
        <w:rPr>
          <w:rFonts w:ascii="Arial" w:hAnsi="Arial" w:cs="Arial"/>
          <w:color w:val="00B050"/>
          <w:sz w:val="21"/>
          <w:szCs w:val="21"/>
          <w:lang w:val="ru-RU"/>
        </w:rPr>
        <w:t xml:space="preserve"> </w:t>
      </w:r>
      <w:r w:rsidR="00563217" w:rsidRPr="00371629">
        <w:rPr>
          <w:rFonts w:ascii="Arial" w:hAnsi="Arial" w:cs="Arial"/>
          <w:color w:val="00B050"/>
          <w:sz w:val="21"/>
          <w:szCs w:val="21"/>
        </w:rPr>
        <w:t>(</w:t>
      </w:r>
      <w:r w:rsidR="00563217" w:rsidRPr="00371629">
        <w:rPr>
          <w:rFonts w:ascii="Arial" w:hAnsi="Arial" w:cs="Arial"/>
          <w:smallCaps/>
          <w:color w:val="00B050"/>
          <w:sz w:val="21"/>
          <w:szCs w:val="21"/>
        </w:rPr>
        <w:t>16.14</w:t>
      </w:r>
      <w:r w:rsidR="00563217" w:rsidRPr="00371629">
        <w:rPr>
          <w:rFonts w:ascii="Arial" w:hAnsi="Arial" w:cs="Arial"/>
          <w:color w:val="00B050"/>
          <w:sz w:val="21"/>
          <w:szCs w:val="21"/>
        </w:rPr>
        <w:t xml:space="preserve">) </w:t>
      </w:r>
    </w:p>
    <w:p w14:paraId="54BB6730" w14:textId="77777777" w:rsidR="00263251" w:rsidRPr="00563217" w:rsidRDefault="00263251" w:rsidP="00563217">
      <w:pPr>
        <w:pStyle w:val="afff1"/>
        <w:spacing w:line="288" w:lineRule="auto"/>
        <w:ind w:firstLine="0"/>
        <w:rPr>
          <w:rFonts w:ascii="Arial" w:hAnsi="Arial" w:cs="Arial"/>
          <w:color w:val="00B050"/>
          <w:sz w:val="21"/>
          <w:szCs w:val="21"/>
          <w:lang w:val="ru-RU"/>
        </w:rPr>
      </w:pPr>
    </w:p>
    <w:p w14:paraId="3472851D"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color w:val="00B050"/>
          <w:sz w:val="21"/>
          <w:szCs w:val="21"/>
        </w:rPr>
        <w:lastRenderedPageBreak/>
        <w:t xml:space="preserve">де </w:t>
      </w:r>
      <w:r w:rsidRPr="00F32AD4">
        <w:rPr>
          <w:rFonts w:ascii="Arial" w:hAnsi="Arial" w:cs="Arial"/>
          <w:color w:val="00B050"/>
          <w:position w:val="-14"/>
          <w:sz w:val="21"/>
          <w:szCs w:val="21"/>
        </w:rPr>
        <w:object w:dxaOrig="1160" w:dyaOrig="360" w14:anchorId="715C49AF">
          <v:shape id="_x0000_i1890" type="#_x0000_t75" style="width:68pt;height:21pt" o:ole="">
            <v:imagedata r:id="rId1560" o:title=""/>
          </v:shape>
          <o:OLEObject Type="Embed" ProgID="Equation.DSMT4" ShapeID="_x0000_i1890" DrawAspect="Content" ObjectID="_1838151809" r:id="rId1561"/>
        </w:object>
      </w:r>
      <w:r w:rsidRPr="00F32AD4">
        <w:rPr>
          <w:rFonts w:ascii="Arial" w:hAnsi="Arial" w:cs="Arial"/>
          <w:color w:val="00B050"/>
          <w:sz w:val="21"/>
          <w:szCs w:val="21"/>
        </w:rPr>
        <w:t xml:space="preserve"> – розрахункові опори одноболтових з’єднань;</w:t>
      </w:r>
    </w:p>
    <w:p w14:paraId="286979DC"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color w:val="00B050"/>
          <w:position w:val="-10"/>
          <w:sz w:val="21"/>
          <w:szCs w:val="21"/>
        </w:rPr>
        <w:object w:dxaOrig="1120" w:dyaOrig="340" w14:anchorId="7C83BFBF">
          <v:shape id="_x0000_i1891" type="#_x0000_t75" style="width:63.5pt;height:20pt" o:ole="" fillcolor="window">
            <v:imagedata r:id="rId1562" o:title=""/>
          </v:shape>
          <o:OLEObject Type="Embed" ProgID="Equation.DSMT4" ShapeID="_x0000_i1891" DrawAspect="Content" ObjectID="_1838151810" r:id="rId1563"/>
        </w:object>
      </w:r>
      <w:r w:rsidRPr="00F32AD4">
        <w:rPr>
          <w:rFonts w:ascii="Arial" w:hAnsi="Arial" w:cs="Arial"/>
          <w:color w:val="00B050"/>
          <w:sz w:val="21"/>
          <w:szCs w:val="21"/>
        </w:rPr>
        <w:t xml:space="preserve"> – площа поперечного перерізу стрижня болта;</w:t>
      </w:r>
    </w:p>
    <w:p w14:paraId="7174BBF8"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i/>
          <w:color w:val="00B050"/>
          <w:position w:val="-10"/>
          <w:sz w:val="21"/>
          <w:szCs w:val="21"/>
        </w:rPr>
        <w:object w:dxaOrig="240" w:dyaOrig="320" w14:anchorId="65600848">
          <v:shape id="_x0000_i1892" type="#_x0000_t75" style="width:14.5pt;height:20pt" o:ole="">
            <v:imagedata r:id="rId1564" o:title=""/>
          </v:shape>
          <o:OLEObject Type="Embed" ProgID="Equation.DSMT4" ShapeID="_x0000_i1892" DrawAspect="Content" ObjectID="_1838151811" r:id="rId1565"/>
        </w:object>
      </w:r>
      <w:r w:rsidRPr="00F32AD4">
        <w:rPr>
          <w:rFonts w:ascii="Arial" w:hAnsi="Arial" w:cs="Arial"/>
          <w:color w:val="00B050"/>
          <w:sz w:val="21"/>
          <w:szCs w:val="21"/>
        </w:rPr>
        <w:t xml:space="preserve"> – кількість розрахункових площин зрізу одного болта, шт;</w:t>
      </w:r>
    </w:p>
    <w:p w14:paraId="265C0B23"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i/>
          <w:color w:val="00B050"/>
          <w:sz w:val="21"/>
          <w:szCs w:val="21"/>
        </w:rPr>
        <w:t>γ</w:t>
      </w:r>
      <w:r w:rsidRPr="00F32AD4">
        <w:rPr>
          <w:rFonts w:ascii="Arial" w:hAnsi="Arial" w:cs="Arial"/>
          <w:i/>
          <w:color w:val="00B050"/>
          <w:sz w:val="21"/>
          <w:szCs w:val="21"/>
          <w:vertAlign w:val="subscript"/>
        </w:rPr>
        <w:t>c</w:t>
      </w:r>
      <w:r w:rsidRPr="00F32AD4">
        <w:rPr>
          <w:rFonts w:ascii="Arial" w:hAnsi="Arial" w:cs="Arial"/>
          <w:color w:val="00B050"/>
          <w:sz w:val="21"/>
          <w:szCs w:val="21"/>
        </w:rPr>
        <w:t xml:space="preserve"> – коефіцієнт умов роботи, який визначається за таблицею 5.1;</w:t>
      </w:r>
    </w:p>
    <w:p w14:paraId="342402E0"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i/>
          <w:color w:val="00B050"/>
          <w:sz w:val="21"/>
          <w:szCs w:val="21"/>
        </w:rPr>
        <w:t>γ</w:t>
      </w:r>
      <w:r w:rsidRPr="00F32AD4">
        <w:rPr>
          <w:rFonts w:ascii="Arial" w:hAnsi="Arial" w:cs="Arial"/>
          <w:i/>
          <w:color w:val="00B050"/>
          <w:sz w:val="21"/>
          <w:szCs w:val="21"/>
          <w:vertAlign w:val="subscript"/>
        </w:rPr>
        <w:t>b</w:t>
      </w:r>
      <w:r w:rsidRPr="00F32AD4">
        <w:rPr>
          <w:rFonts w:ascii="Arial" w:hAnsi="Arial" w:cs="Arial"/>
          <w:color w:val="00B050"/>
          <w:sz w:val="21"/>
          <w:szCs w:val="21"/>
        </w:rPr>
        <w:t xml:space="preserve"> – коефіцієнт умов роботи болтового з’єднання, який визначається за таблицею 16.4;</w:t>
      </w:r>
    </w:p>
    <w:p w14:paraId="648F17F3" w14:textId="77777777" w:rsidR="00707E14" w:rsidRPr="00F32AD4" w:rsidRDefault="00707E14" w:rsidP="00F32AD4">
      <w:pPr>
        <w:pStyle w:val="afff1"/>
        <w:spacing w:line="288" w:lineRule="auto"/>
        <w:ind w:firstLine="993"/>
        <w:rPr>
          <w:rFonts w:ascii="Arial" w:hAnsi="Arial" w:cs="Arial"/>
          <w:color w:val="00B050"/>
          <w:sz w:val="21"/>
          <w:szCs w:val="21"/>
        </w:rPr>
      </w:pPr>
      <w:r w:rsidRPr="00F32AD4">
        <w:rPr>
          <w:rFonts w:ascii="Arial" w:hAnsi="Arial" w:cs="Arial"/>
          <w:i/>
          <w:color w:val="00B050"/>
          <w:position w:val="-10"/>
          <w:sz w:val="21"/>
          <w:szCs w:val="21"/>
        </w:rPr>
        <w:object w:dxaOrig="260" w:dyaOrig="320" w14:anchorId="302AA2C6">
          <v:shape id="_x0000_i1893" type="#_x0000_t75" style="width:15.5pt;height:20pt" o:ole="">
            <v:imagedata r:id="rId1566" o:title=""/>
          </v:shape>
          <o:OLEObject Type="Embed" ProgID="Equation.DSMT4" ShapeID="_x0000_i1893" DrawAspect="Content" ObjectID="_1838151812" r:id="rId1567"/>
        </w:object>
      </w:r>
      <w:r w:rsidRPr="00F32AD4">
        <w:rPr>
          <w:rFonts w:ascii="Arial" w:hAnsi="Arial" w:cs="Arial"/>
          <w:color w:val="00B050"/>
          <w:sz w:val="21"/>
          <w:szCs w:val="21"/>
        </w:rPr>
        <w:t xml:space="preserve"> – зовнішній діаметр стрижня болта;</w:t>
      </w:r>
    </w:p>
    <w:p w14:paraId="6096B78B" w14:textId="22C357E6" w:rsidR="00707E14" w:rsidRPr="00F32AD4" w:rsidRDefault="0001251F" w:rsidP="0001251F">
      <w:pPr>
        <w:pStyle w:val="afff1"/>
        <w:spacing w:line="288" w:lineRule="auto"/>
        <w:ind w:firstLine="993"/>
        <w:rPr>
          <w:rFonts w:ascii="Arial" w:hAnsi="Arial" w:cs="Arial"/>
          <w:color w:val="00B050"/>
          <w:sz w:val="21"/>
          <w:szCs w:val="21"/>
        </w:rPr>
      </w:pPr>
      <w:r w:rsidRPr="00F32AD4">
        <w:rPr>
          <w:rFonts w:ascii="Arial" w:hAnsi="Arial" w:cs="Arial"/>
          <w:color w:val="00B050"/>
          <w:position w:val="-14"/>
          <w:sz w:val="21"/>
          <w:szCs w:val="21"/>
        </w:rPr>
        <w:object w:dxaOrig="620" w:dyaOrig="380" w14:anchorId="6EB35FFE">
          <v:shape id="_x0000_i1894" type="#_x0000_t75" style="width:35pt;height:21pt" o:ole="" fillcolor="window">
            <v:imagedata r:id="rId1568" o:title=""/>
          </v:shape>
          <o:OLEObject Type="Embed" ProgID="Equation.DSMT4" ShapeID="_x0000_i1894" DrawAspect="Content" ObjectID="_1838151813" r:id="rId1569"/>
        </w:object>
      </w:r>
      <w:r w:rsidR="00707E14" w:rsidRPr="00F32AD4">
        <w:rPr>
          <w:rFonts w:ascii="Arial" w:hAnsi="Arial" w:cs="Arial"/>
          <w:color w:val="00B050"/>
          <w:sz w:val="21"/>
          <w:szCs w:val="21"/>
        </w:rPr>
        <w:t xml:space="preserve"> – найменша сумарна товщина елементів у з’єднанні, які зминаються в одному напрямку;</w:t>
      </w:r>
    </w:p>
    <w:p w14:paraId="110C296A" w14:textId="77777777" w:rsidR="00263251" w:rsidRPr="00F32AD4" w:rsidRDefault="00707E14" w:rsidP="00F32AD4">
      <w:pPr>
        <w:pStyle w:val="afff1"/>
        <w:spacing w:line="288" w:lineRule="auto"/>
        <w:ind w:firstLine="567"/>
        <w:rPr>
          <w:rFonts w:ascii="Arial" w:hAnsi="Arial" w:cs="Arial"/>
          <w:color w:val="00B050"/>
          <w:sz w:val="21"/>
          <w:szCs w:val="21"/>
        </w:rPr>
      </w:pPr>
      <w:r w:rsidRPr="00F32AD4">
        <w:rPr>
          <w:rFonts w:ascii="Arial" w:hAnsi="Arial" w:cs="Arial"/>
          <w:i/>
          <w:color w:val="00B050"/>
          <w:position w:val="-10"/>
          <w:sz w:val="21"/>
          <w:szCs w:val="21"/>
        </w:rPr>
        <w:object w:dxaOrig="340" w:dyaOrig="320" w14:anchorId="727679D9">
          <v:shape id="_x0000_i1895" type="#_x0000_t75" style="width:20.5pt;height:19pt" o:ole="">
            <v:imagedata r:id="rId1570" o:title=""/>
          </v:shape>
          <o:OLEObject Type="Embed" ProgID="Equation.DSMT4" ShapeID="_x0000_i1895" DrawAspect="Content" ObjectID="_1838151814" r:id="rId1571"/>
        </w:object>
      </w:r>
      <w:r w:rsidRPr="00F32AD4">
        <w:rPr>
          <w:rFonts w:ascii="Arial" w:hAnsi="Arial" w:cs="Arial"/>
          <w:color w:val="00B050"/>
          <w:sz w:val="21"/>
          <w:szCs w:val="21"/>
        </w:rPr>
        <w:t xml:space="preserve"> – площа поперечного перерізу нетто болта за різьбою</w:t>
      </w:r>
      <w:r w:rsidR="00B852E2" w:rsidRPr="00F32AD4">
        <w:rPr>
          <w:rFonts w:ascii="Arial" w:hAnsi="Arial" w:cs="Arial"/>
          <w:color w:val="00B050"/>
          <w:sz w:val="21"/>
          <w:szCs w:val="21"/>
        </w:rPr>
        <w:t xml:space="preserve">. </w:t>
      </w:r>
    </w:p>
    <w:p w14:paraId="1A9D79CA" w14:textId="77777777" w:rsidR="00707E14" w:rsidRPr="00F32AD4" w:rsidRDefault="00F32AD4" w:rsidP="00371629">
      <w:pPr>
        <w:pStyle w:val="afff1"/>
        <w:spacing w:line="288" w:lineRule="auto"/>
        <w:ind w:firstLine="0"/>
        <w:rPr>
          <w:rFonts w:ascii="Arial" w:hAnsi="Arial" w:cs="Arial"/>
          <w:b/>
          <w:color w:val="00B050"/>
          <w:sz w:val="21"/>
          <w:szCs w:val="21"/>
        </w:rPr>
      </w:pPr>
      <w:r w:rsidRPr="00F32AD4">
        <w:rPr>
          <w:rFonts w:ascii="Arial" w:hAnsi="Arial" w:cs="Arial"/>
          <w:b/>
          <w:i/>
          <w:iCs/>
          <w:color w:val="00B050"/>
          <w:sz w:val="21"/>
          <w:szCs w:val="21"/>
        </w:rPr>
        <w:t xml:space="preserve">          </w:t>
      </w:r>
      <w:r w:rsidRPr="00087520">
        <w:rPr>
          <w:rFonts w:ascii="Arial" w:hAnsi="Arial" w:cs="Arial"/>
          <w:b/>
          <w:i/>
          <w:iCs/>
          <w:color w:val="00B050"/>
          <w:sz w:val="21"/>
          <w:szCs w:val="21"/>
        </w:rPr>
        <w:t>(</w:t>
      </w:r>
      <w:r w:rsidRPr="00F32AD4">
        <w:rPr>
          <w:rFonts w:ascii="Arial" w:hAnsi="Arial" w:cs="Arial"/>
          <w:b/>
          <w:i/>
          <w:iCs/>
          <w:color w:val="00B050"/>
          <w:sz w:val="21"/>
          <w:szCs w:val="21"/>
        </w:rPr>
        <w:t>Пункт 16.2.9 змінено, Зміна</w:t>
      </w:r>
      <w:r w:rsidR="00263251" w:rsidRPr="00F32AD4">
        <w:rPr>
          <w:rFonts w:ascii="Arial" w:hAnsi="Arial" w:cs="Arial"/>
          <w:b/>
          <w:i/>
          <w:iCs/>
          <w:color w:val="00B050"/>
          <w:sz w:val="21"/>
          <w:szCs w:val="21"/>
        </w:rPr>
        <w:t xml:space="preserve"> № 1</w:t>
      </w:r>
      <w:r w:rsidRPr="00F32AD4">
        <w:rPr>
          <w:rFonts w:ascii="Arial" w:hAnsi="Arial" w:cs="Arial"/>
          <w:b/>
          <w:i/>
          <w:iCs/>
          <w:color w:val="00B050"/>
          <w:sz w:val="21"/>
          <w:szCs w:val="21"/>
        </w:rPr>
        <w:t>)</w:t>
      </w:r>
      <w:r w:rsidR="00263251" w:rsidRPr="00F32AD4">
        <w:rPr>
          <w:rFonts w:ascii="Arial" w:hAnsi="Arial" w:cs="Arial"/>
          <w:b/>
          <w:bCs w:val="0"/>
          <w:i/>
          <w:iCs/>
          <w:color w:val="00B050"/>
          <w:sz w:val="21"/>
          <w:szCs w:val="21"/>
        </w:rPr>
        <w:t xml:space="preserve"> </w:t>
      </w:r>
    </w:p>
    <w:p w14:paraId="2655E94A" w14:textId="77777777" w:rsidR="00707E14" w:rsidRPr="00371629" w:rsidRDefault="00707E14" w:rsidP="00371629">
      <w:pPr>
        <w:pStyle w:val="afff1"/>
        <w:spacing w:line="288" w:lineRule="auto"/>
        <w:ind w:firstLine="0"/>
        <w:rPr>
          <w:rFonts w:ascii="Arial" w:hAnsi="Arial" w:cs="Arial"/>
          <w:sz w:val="21"/>
          <w:szCs w:val="21"/>
        </w:rPr>
      </w:pPr>
      <w:r w:rsidRPr="00371629">
        <w:rPr>
          <w:rFonts w:ascii="Arial" w:hAnsi="Arial" w:cs="Arial"/>
          <w:b/>
          <w:sz w:val="21"/>
          <w:szCs w:val="21"/>
        </w:rPr>
        <w:t>Таблиця 16.4</w:t>
      </w:r>
      <w:r w:rsidRPr="00371629">
        <w:rPr>
          <w:rFonts w:ascii="Arial" w:hAnsi="Arial" w:cs="Arial"/>
          <w:sz w:val="21"/>
          <w:szCs w:val="21"/>
        </w:rPr>
        <w:t xml:space="preserve"> – Коефіцієнти умов роботи болтового з’єднання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1"/>
        <w:gridCol w:w="1701"/>
        <w:gridCol w:w="2526"/>
        <w:gridCol w:w="1843"/>
        <w:gridCol w:w="2126"/>
      </w:tblGrid>
      <w:tr w:rsidR="00707E14" w:rsidRPr="00371629" w14:paraId="4AD4394F" w14:textId="77777777" w:rsidTr="0082041B">
        <w:trPr>
          <w:cantSplit/>
        </w:trPr>
        <w:tc>
          <w:tcPr>
            <w:tcW w:w="3742" w:type="dxa"/>
            <w:gridSpan w:val="2"/>
            <w:vAlign w:val="center"/>
          </w:tcPr>
          <w:p w14:paraId="48E38A7B"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Характеристики</w:t>
            </w:r>
          </w:p>
        </w:tc>
        <w:tc>
          <w:tcPr>
            <w:tcW w:w="2526" w:type="dxa"/>
            <w:vMerge w:val="restart"/>
            <w:vAlign w:val="center"/>
          </w:tcPr>
          <w:p w14:paraId="5C447F47" w14:textId="77777777" w:rsidR="00707E14" w:rsidRPr="00371629" w:rsidRDefault="00F8764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 xml:space="preserve">Характеристичний опір прокату </w:t>
            </w:r>
            <w:r w:rsidR="00707E14" w:rsidRPr="00371629">
              <w:rPr>
                <w:rFonts w:ascii="Arial" w:hAnsi="Arial" w:cs="Arial"/>
                <w:sz w:val="21"/>
                <w:szCs w:val="21"/>
                <w:lang w:val="uk-UA"/>
              </w:rPr>
              <w:t xml:space="preserve">сталі з’єднуваних елементів </w:t>
            </w:r>
            <w:r w:rsidR="00707E14" w:rsidRPr="00371629">
              <w:rPr>
                <w:rFonts w:ascii="Arial" w:hAnsi="Arial" w:cs="Arial"/>
                <w:position w:val="-14"/>
                <w:sz w:val="21"/>
                <w:szCs w:val="21"/>
                <w:lang w:val="uk-UA"/>
              </w:rPr>
              <w:object w:dxaOrig="340" w:dyaOrig="360" w14:anchorId="462D6D4C">
                <v:shape id="_x0000_i1896" type="#_x0000_t75" style="width:16pt;height:18.5pt" o:ole="">
                  <v:imagedata r:id="rId1572" o:title=""/>
                </v:shape>
                <o:OLEObject Type="Embed" ProgID="Equation.DSMT4" ShapeID="_x0000_i1896" DrawAspect="Content" ObjectID="_1838151815" r:id="rId1573"/>
              </w:object>
            </w:r>
            <w:r w:rsidR="00707E14" w:rsidRPr="00371629">
              <w:rPr>
                <w:rFonts w:ascii="Arial" w:hAnsi="Arial" w:cs="Arial"/>
                <w:sz w:val="21"/>
                <w:szCs w:val="21"/>
                <w:lang w:val="uk-UA"/>
              </w:rPr>
              <w:t>, Н/мм</w:t>
            </w:r>
            <w:r w:rsidR="00707E14" w:rsidRPr="00371629">
              <w:rPr>
                <w:rFonts w:ascii="Arial" w:hAnsi="Arial" w:cs="Arial"/>
                <w:sz w:val="21"/>
                <w:szCs w:val="21"/>
                <w:vertAlign w:val="superscript"/>
                <w:lang w:val="uk-UA"/>
              </w:rPr>
              <w:t>2</w:t>
            </w:r>
          </w:p>
        </w:tc>
        <w:tc>
          <w:tcPr>
            <w:tcW w:w="1843" w:type="dxa"/>
            <w:vMerge w:val="restart"/>
            <w:vAlign w:val="center"/>
          </w:tcPr>
          <w:p w14:paraId="4AD3A487"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Значення</w:t>
            </w:r>
          </w:p>
          <w:p w14:paraId="345BB1CD"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6"/>
                <w:sz w:val="21"/>
                <w:szCs w:val="21"/>
                <w:lang w:val="uk-UA"/>
              </w:rPr>
              <w:object w:dxaOrig="480" w:dyaOrig="260" w14:anchorId="57C6D300">
                <v:shape id="_x0000_i1897" type="#_x0000_t75" style="width:24pt;height:12.5pt" o:ole="" fillcolor="window">
                  <v:imagedata r:id="rId1574" o:title=""/>
                </v:shape>
                <o:OLEObject Type="Embed" ProgID="Equation.DSMT4" ShapeID="_x0000_i1897" DrawAspect="Content" ObjectID="_1838151816" r:id="rId1575"/>
              </w:object>
            </w:r>
            <w:r w:rsidRPr="00371629">
              <w:rPr>
                <w:rFonts w:ascii="Arial" w:hAnsi="Arial" w:cs="Arial"/>
                <w:sz w:val="21"/>
                <w:szCs w:val="21"/>
                <w:lang w:val="uk-UA"/>
              </w:rPr>
              <w:t xml:space="preserve">,  </w:t>
            </w:r>
            <w:r w:rsidRPr="00371629">
              <w:rPr>
                <w:rFonts w:ascii="Arial" w:hAnsi="Arial" w:cs="Arial"/>
                <w:position w:val="-6"/>
                <w:sz w:val="21"/>
                <w:szCs w:val="21"/>
                <w:lang w:val="uk-UA"/>
              </w:rPr>
              <w:object w:dxaOrig="460" w:dyaOrig="260" w14:anchorId="01999167">
                <v:shape id="_x0000_i1898" type="#_x0000_t75" style="width:23pt;height:12.5pt" o:ole="" fillcolor="window">
                  <v:imagedata r:id="rId1576" o:title=""/>
                </v:shape>
                <o:OLEObject Type="Embed" ProgID="Equation.DSMT4" ShapeID="_x0000_i1898" DrawAspect="Content" ObjectID="_1838151817" r:id="rId1577"/>
              </w:object>
            </w:r>
          </w:p>
        </w:tc>
        <w:tc>
          <w:tcPr>
            <w:tcW w:w="2126" w:type="dxa"/>
            <w:vMerge w:val="restart"/>
            <w:vAlign w:val="center"/>
          </w:tcPr>
          <w:p w14:paraId="3CC0C862"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 xml:space="preserve">Значення коефіцієнта </w:t>
            </w:r>
            <w:r w:rsidRPr="00371629">
              <w:rPr>
                <w:rFonts w:ascii="Arial" w:hAnsi="Arial" w:cs="Arial"/>
                <w:position w:val="-10"/>
                <w:sz w:val="21"/>
                <w:szCs w:val="21"/>
                <w:lang w:val="uk-UA"/>
              </w:rPr>
              <w:object w:dxaOrig="260" w:dyaOrig="320" w14:anchorId="7B6BCD31">
                <v:shape id="_x0000_i1899" type="#_x0000_t75" style="width:12.5pt;height:15.5pt" o:ole="">
                  <v:imagedata r:id="rId1578" o:title=""/>
                </v:shape>
                <o:OLEObject Type="Embed" ProgID="Equation.DSMT4" ShapeID="_x0000_i1899" DrawAspect="Content" ObjectID="_1838151818" r:id="rId1579"/>
              </w:object>
            </w:r>
          </w:p>
        </w:tc>
      </w:tr>
      <w:tr w:rsidR="00707E14" w:rsidRPr="00371629" w14:paraId="19EF7C80" w14:textId="77777777" w:rsidTr="0082041B">
        <w:trPr>
          <w:cantSplit/>
        </w:trPr>
        <w:tc>
          <w:tcPr>
            <w:tcW w:w="2041" w:type="dxa"/>
            <w:vAlign w:val="center"/>
          </w:tcPr>
          <w:p w14:paraId="4AA76025"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болтового з’єднання</w:t>
            </w:r>
          </w:p>
        </w:tc>
        <w:tc>
          <w:tcPr>
            <w:tcW w:w="1701" w:type="dxa"/>
            <w:vAlign w:val="center"/>
          </w:tcPr>
          <w:p w14:paraId="12203A1F"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напруженого стану</w:t>
            </w:r>
          </w:p>
        </w:tc>
        <w:tc>
          <w:tcPr>
            <w:tcW w:w="2526" w:type="dxa"/>
            <w:vMerge/>
            <w:vAlign w:val="center"/>
          </w:tcPr>
          <w:p w14:paraId="79626018"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vMerge/>
            <w:vAlign w:val="center"/>
          </w:tcPr>
          <w:p w14:paraId="4E0D78B2" w14:textId="77777777" w:rsidR="00707E14" w:rsidRPr="00371629" w:rsidRDefault="00707E14" w:rsidP="00371629">
            <w:pPr>
              <w:widowControl w:val="0"/>
              <w:spacing w:line="288" w:lineRule="auto"/>
              <w:jc w:val="center"/>
              <w:rPr>
                <w:rFonts w:ascii="Arial" w:hAnsi="Arial" w:cs="Arial"/>
                <w:sz w:val="21"/>
                <w:szCs w:val="21"/>
                <w:lang w:val="uk-UA"/>
              </w:rPr>
            </w:pPr>
          </w:p>
        </w:tc>
        <w:tc>
          <w:tcPr>
            <w:tcW w:w="2126" w:type="dxa"/>
            <w:vMerge/>
            <w:vAlign w:val="center"/>
          </w:tcPr>
          <w:p w14:paraId="75DC27CB" w14:textId="77777777" w:rsidR="00707E14" w:rsidRPr="00371629" w:rsidRDefault="00707E14" w:rsidP="00371629">
            <w:pPr>
              <w:widowControl w:val="0"/>
              <w:spacing w:line="288" w:lineRule="auto"/>
              <w:jc w:val="center"/>
              <w:rPr>
                <w:rFonts w:ascii="Arial" w:hAnsi="Arial" w:cs="Arial"/>
                <w:sz w:val="21"/>
                <w:szCs w:val="21"/>
                <w:lang w:val="uk-UA"/>
              </w:rPr>
            </w:pPr>
          </w:p>
        </w:tc>
      </w:tr>
      <w:tr w:rsidR="00707E14" w:rsidRPr="00371629" w14:paraId="484CC544" w14:textId="77777777" w:rsidTr="0082041B">
        <w:trPr>
          <w:cantSplit/>
        </w:trPr>
        <w:tc>
          <w:tcPr>
            <w:tcW w:w="2041" w:type="dxa"/>
            <w:vMerge w:val="restart"/>
          </w:tcPr>
          <w:p w14:paraId="138807C1"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Одноболтове, болти класу точності А, В і С або високоміцні</w:t>
            </w:r>
          </w:p>
        </w:tc>
        <w:tc>
          <w:tcPr>
            <w:tcW w:w="1701" w:type="dxa"/>
          </w:tcPr>
          <w:p w14:paraId="649E3501"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Зріз</w:t>
            </w:r>
          </w:p>
        </w:tc>
        <w:tc>
          <w:tcPr>
            <w:tcW w:w="2526" w:type="dxa"/>
          </w:tcPr>
          <w:p w14:paraId="2464428E"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w:t>
            </w:r>
          </w:p>
        </w:tc>
        <w:tc>
          <w:tcPr>
            <w:tcW w:w="1843" w:type="dxa"/>
          </w:tcPr>
          <w:p w14:paraId="3559F73C"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w:t>
            </w:r>
          </w:p>
        </w:tc>
        <w:tc>
          <w:tcPr>
            <w:tcW w:w="2126" w:type="dxa"/>
          </w:tcPr>
          <w:p w14:paraId="576E94BC"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1,0</w:t>
            </w:r>
          </w:p>
        </w:tc>
      </w:tr>
      <w:tr w:rsidR="00707E14" w:rsidRPr="00371629" w14:paraId="47796BB3" w14:textId="77777777" w:rsidTr="0082041B">
        <w:trPr>
          <w:cantSplit/>
        </w:trPr>
        <w:tc>
          <w:tcPr>
            <w:tcW w:w="2041" w:type="dxa"/>
            <w:vMerge/>
          </w:tcPr>
          <w:p w14:paraId="44389ACB"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701" w:type="dxa"/>
            <w:vMerge w:val="restart"/>
          </w:tcPr>
          <w:p w14:paraId="4A973676"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Зминання</w:t>
            </w:r>
          </w:p>
        </w:tc>
        <w:tc>
          <w:tcPr>
            <w:tcW w:w="2526" w:type="dxa"/>
            <w:vMerge w:val="restart"/>
            <w:vAlign w:val="center"/>
          </w:tcPr>
          <w:p w14:paraId="2611291B"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920" w:dyaOrig="360" w14:anchorId="71ABDA84">
                <v:shape id="_x0000_i1900" type="#_x0000_t75" style="width:45pt;height:18.5pt" o:ole="">
                  <v:imagedata r:id="rId1580" o:title=""/>
                </v:shape>
                <o:OLEObject Type="Embed" ProgID="Equation.DSMT4" ShapeID="_x0000_i1900" DrawAspect="Content" ObjectID="_1838151819" r:id="rId1581"/>
              </w:object>
            </w:r>
          </w:p>
        </w:tc>
        <w:tc>
          <w:tcPr>
            <w:tcW w:w="1843" w:type="dxa"/>
          </w:tcPr>
          <w:p w14:paraId="7B62BB49"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19" w:dyaOrig="279" w14:anchorId="68EB0026">
                <v:shape id="_x0000_i1901" type="#_x0000_t75" style="width:61pt;height:14.5pt" o:ole="" fillcolor="window">
                  <v:imagedata r:id="rId1582" o:title=""/>
                </v:shape>
                <o:OLEObject Type="Embed" ProgID="Equation.DSMT4" ShapeID="_x0000_i1901" DrawAspect="Content" ObjectID="_1838151820" r:id="rId1583"/>
              </w:object>
            </w:r>
          </w:p>
        </w:tc>
        <w:tc>
          <w:tcPr>
            <w:tcW w:w="2126" w:type="dxa"/>
          </w:tcPr>
          <w:p w14:paraId="15B7CE7E"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40" w:dyaOrig="279" w14:anchorId="1A7197EF">
                <v:shape id="_x0000_i1902" type="#_x0000_t75" style="width:62.5pt;height:14.5pt" o:ole="" fillcolor="window">
                  <v:imagedata r:id="rId1584" o:title=""/>
                </v:shape>
                <o:OLEObject Type="Embed" ProgID="Equation.DSMT4" ShapeID="_x0000_i1902" DrawAspect="Content" ObjectID="_1838151821" r:id="rId1585"/>
              </w:object>
            </w:r>
          </w:p>
        </w:tc>
      </w:tr>
      <w:tr w:rsidR="00707E14" w:rsidRPr="00371629" w14:paraId="451BD634" w14:textId="77777777" w:rsidTr="0082041B">
        <w:trPr>
          <w:cantSplit/>
        </w:trPr>
        <w:tc>
          <w:tcPr>
            <w:tcW w:w="2041" w:type="dxa"/>
            <w:vMerge/>
          </w:tcPr>
          <w:p w14:paraId="18258726"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701" w:type="dxa"/>
            <w:vMerge/>
          </w:tcPr>
          <w:p w14:paraId="72BE7D77" w14:textId="77777777" w:rsidR="00707E14" w:rsidRPr="00371629" w:rsidRDefault="00707E14" w:rsidP="00371629">
            <w:pPr>
              <w:widowControl w:val="0"/>
              <w:spacing w:line="288" w:lineRule="auto"/>
              <w:jc w:val="center"/>
              <w:rPr>
                <w:rFonts w:ascii="Arial" w:hAnsi="Arial" w:cs="Arial"/>
                <w:sz w:val="21"/>
                <w:szCs w:val="21"/>
                <w:lang w:val="uk-UA"/>
              </w:rPr>
            </w:pPr>
          </w:p>
        </w:tc>
        <w:tc>
          <w:tcPr>
            <w:tcW w:w="2526" w:type="dxa"/>
            <w:vMerge/>
          </w:tcPr>
          <w:p w14:paraId="10E03512"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tcPr>
          <w:p w14:paraId="0460AA51"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480" w:dyaOrig="279" w14:anchorId="12DE7568">
                <v:shape id="_x0000_i1903" type="#_x0000_t75" style="width:74pt;height:14.5pt" o:ole="" fillcolor="window">
                  <v:imagedata r:id="rId1586" o:title=""/>
                </v:shape>
                <o:OLEObject Type="Embed" ProgID="Equation.DSMT4" ShapeID="_x0000_i1903" DrawAspect="Content" ObjectID="_1838151822" r:id="rId1587"/>
              </w:object>
            </w:r>
          </w:p>
        </w:tc>
        <w:tc>
          <w:tcPr>
            <w:tcW w:w="2126" w:type="dxa"/>
          </w:tcPr>
          <w:p w14:paraId="0B729070"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940" w:dyaOrig="279" w14:anchorId="7B4AD87D">
                <v:shape id="_x0000_i1904" type="#_x0000_t75" style="width:47.5pt;height:14.5pt" o:ole="" fillcolor="window">
                  <v:imagedata r:id="rId1588" o:title=""/>
                </v:shape>
                <o:OLEObject Type="Embed" ProgID="Equation.DSMT4" ShapeID="_x0000_i1904" DrawAspect="Content" ObjectID="_1838151823" r:id="rId1589"/>
              </w:object>
            </w:r>
          </w:p>
        </w:tc>
      </w:tr>
      <w:tr w:rsidR="00707E14" w:rsidRPr="00371629" w14:paraId="54A780D3" w14:textId="77777777" w:rsidTr="0082041B">
        <w:trPr>
          <w:cantSplit/>
        </w:trPr>
        <w:tc>
          <w:tcPr>
            <w:tcW w:w="2041" w:type="dxa"/>
            <w:vMerge/>
          </w:tcPr>
          <w:p w14:paraId="57F56799"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701" w:type="dxa"/>
            <w:vMerge/>
          </w:tcPr>
          <w:p w14:paraId="7C944932" w14:textId="77777777" w:rsidR="00707E14" w:rsidRPr="00371629" w:rsidRDefault="00707E14" w:rsidP="00371629">
            <w:pPr>
              <w:widowControl w:val="0"/>
              <w:spacing w:line="288" w:lineRule="auto"/>
              <w:jc w:val="center"/>
              <w:rPr>
                <w:rFonts w:ascii="Arial" w:hAnsi="Arial" w:cs="Arial"/>
                <w:sz w:val="21"/>
                <w:szCs w:val="21"/>
                <w:lang w:val="uk-UA"/>
              </w:rPr>
            </w:pPr>
          </w:p>
        </w:tc>
        <w:tc>
          <w:tcPr>
            <w:tcW w:w="2526" w:type="dxa"/>
            <w:vMerge w:val="restart"/>
            <w:vAlign w:val="center"/>
          </w:tcPr>
          <w:p w14:paraId="5FC90397"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1440" w:dyaOrig="360" w14:anchorId="01603F15">
                <v:shape id="_x0000_i1905" type="#_x0000_t75" style="width:71.5pt;height:18.5pt" o:ole="">
                  <v:imagedata r:id="rId1590" o:title=""/>
                </v:shape>
                <o:OLEObject Type="Embed" ProgID="Equation.DSMT4" ShapeID="_x0000_i1905" DrawAspect="Content" ObjectID="_1838151824" r:id="rId1591"/>
              </w:object>
            </w:r>
          </w:p>
        </w:tc>
        <w:tc>
          <w:tcPr>
            <w:tcW w:w="1843" w:type="dxa"/>
          </w:tcPr>
          <w:p w14:paraId="3D9B9E95"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19" w:dyaOrig="279" w14:anchorId="6460ABEB">
                <v:shape id="_x0000_i1906" type="#_x0000_t75" style="width:61pt;height:14.5pt" o:ole="" fillcolor="window">
                  <v:imagedata r:id="rId1592" o:title=""/>
                </v:shape>
                <o:OLEObject Type="Embed" ProgID="Equation.DSMT4" ShapeID="_x0000_i1906" DrawAspect="Content" ObjectID="_1838151825" r:id="rId1593"/>
              </w:object>
            </w:r>
          </w:p>
        </w:tc>
        <w:tc>
          <w:tcPr>
            <w:tcW w:w="2126" w:type="dxa"/>
          </w:tcPr>
          <w:p w14:paraId="161F9518"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740" w:dyaOrig="279" w14:anchorId="6BB0456A">
                <v:shape id="_x0000_i1907" type="#_x0000_t75" style="width:36.5pt;height:14.5pt" o:ole="" fillcolor="window">
                  <v:imagedata r:id="rId1594" o:title=""/>
                </v:shape>
                <o:OLEObject Type="Embed" ProgID="Equation.DSMT4" ShapeID="_x0000_i1907" DrawAspect="Content" ObjectID="_1838151826" r:id="rId1595"/>
              </w:object>
            </w:r>
          </w:p>
        </w:tc>
      </w:tr>
      <w:tr w:rsidR="00707E14" w:rsidRPr="00371629" w14:paraId="031C119A" w14:textId="77777777" w:rsidTr="0082041B">
        <w:trPr>
          <w:cantSplit/>
        </w:trPr>
        <w:tc>
          <w:tcPr>
            <w:tcW w:w="2041" w:type="dxa"/>
            <w:vMerge/>
          </w:tcPr>
          <w:p w14:paraId="390606F4"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701" w:type="dxa"/>
            <w:vMerge/>
          </w:tcPr>
          <w:p w14:paraId="3745927C" w14:textId="77777777" w:rsidR="00707E14" w:rsidRPr="00371629" w:rsidRDefault="00707E14" w:rsidP="00371629">
            <w:pPr>
              <w:widowControl w:val="0"/>
              <w:spacing w:line="288" w:lineRule="auto"/>
              <w:jc w:val="center"/>
              <w:rPr>
                <w:rFonts w:ascii="Arial" w:hAnsi="Arial" w:cs="Arial"/>
                <w:sz w:val="21"/>
                <w:szCs w:val="21"/>
                <w:lang w:val="uk-UA"/>
              </w:rPr>
            </w:pPr>
          </w:p>
        </w:tc>
        <w:tc>
          <w:tcPr>
            <w:tcW w:w="2526" w:type="dxa"/>
            <w:vMerge/>
          </w:tcPr>
          <w:p w14:paraId="031182B5"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tcPr>
          <w:p w14:paraId="51CFFD32"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480" w:dyaOrig="279" w14:anchorId="6463E027">
                <v:shape id="_x0000_i1908" type="#_x0000_t75" style="width:74pt;height:14.5pt" o:ole="" fillcolor="window">
                  <v:imagedata r:id="rId1596" o:title=""/>
                </v:shape>
                <o:OLEObject Type="Embed" ProgID="Equation.DSMT4" ShapeID="_x0000_i1908" DrawAspect="Content" ObjectID="_1838151827" r:id="rId1597"/>
              </w:object>
            </w:r>
          </w:p>
        </w:tc>
        <w:tc>
          <w:tcPr>
            <w:tcW w:w="2126" w:type="dxa"/>
          </w:tcPr>
          <w:p w14:paraId="33313DC9"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0,67</w:t>
            </w:r>
            <w:r w:rsidRPr="00371629">
              <w:rPr>
                <w:rFonts w:ascii="Arial" w:hAnsi="Arial" w:cs="Arial"/>
                <w:position w:val="-8"/>
                <w:sz w:val="21"/>
                <w:szCs w:val="21"/>
                <w:lang w:val="uk-UA"/>
              </w:rPr>
              <w:object w:dxaOrig="1060" w:dyaOrig="279" w14:anchorId="669B20B1">
                <v:shape id="_x0000_i1909" type="#_x0000_t75" style="width:53pt;height:14.5pt" o:ole="" fillcolor="window">
                  <v:imagedata r:id="rId1598" o:title=""/>
                </v:shape>
                <o:OLEObject Type="Embed" ProgID="Equation.DSMT4" ShapeID="_x0000_i1909" DrawAspect="Content" ObjectID="_1838151828" r:id="rId1599"/>
              </w:object>
            </w:r>
          </w:p>
        </w:tc>
      </w:tr>
      <w:tr w:rsidR="00707E14" w:rsidRPr="00371629" w14:paraId="5C4E6376" w14:textId="77777777" w:rsidTr="0082041B">
        <w:trPr>
          <w:cantSplit/>
        </w:trPr>
        <w:tc>
          <w:tcPr>
            <w:tcW w:w="2041" w:type="dxa"/>
            <w:vMerge/>
          </w:tcPr>
          <w:p w14:paraId="66DC02A8"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701" w:type="dxa"/>
            <w:vMerge/>
          </w:tcPr>
          <w:p w14:paraId="215ECC57" w14:textId="77777777" w:rsidR="00707E14" w:rsidRPr="00371629" w:rsidRDefault="00707E14" w:rsidP="00371629">
            <w:pPr>
              <w:widowControl w:val="0"/>
              <w:spacing w:line="288" w:lineRule="auto"/>
              <w:jc w:val="center"/>
              <w:rPr>
                <w:rFonts w:ascii="Arial" w:hAnsi="Arial" w:cs="Arial"/>
                <w:sz w:val="21"/>
                <w:szCs w:val="21"/>
                <w:lang w:val="uk-UA"/>
              </w:rPr>
            </w:pPr>
          </w:p>
        </w:tc>
        <w:tc>
          <w:tcPr>
            <w:tcW w:w="2526" w:type="dxa"/>
          </w:tcPr>
          <w:p w14:paraId="4CD1DFE6"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900" w:dyaOrig="360" w14:anchorId="68420F0C">
                <v:shape id="_x0000_i1910" type="#_x0000_t75" style="width:44.5pt;height:18.5pt" o:ole="">
                  <v:imagedata r:id="rId1600" o:title=""/>
                </v:shape>
                <o:OLEObject Type="Embed" ProgID="Equation.DSMT4" ShapeID="_x0000_i1910" DrawAspect="Content" ObjectID="_1838151829" r:id="rId1601"/>
              </w:object>
            </w:r>
          </w:p>
        </w:tc>
        <w:tc>
          <w:tcPr>
            <w:tcW w:w="1843" w:type="dxa"/>
          </w:tcPr>
          <w:p w14:paraId="2A876089"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940" w:dyaOrig="279" w14:anchorId="49483D04">
                <v:shape id="_x0000_i1911" type="#_x0000_t75" style="width:47.5pt;height:14.5pt" o:ole="" fillcolor="window">
                  <v:imagedata r:id="rId1602" o:title=""/>
                </v:shape>
                <o:OLEObject Type="Embed" ProgID="Equation.DSMT4" ShapeID="_x0000_i1911" DrawAspect="Content" ObjectID="_1838151830" r:id="rId1603"/>
              </w:object>
            </w:r>
          </w:p>
        </w:tc>
        <w:tc>
          <w:tcPr>
            <w:tcW w:w="2126" w:type="dxa"/>
          </w:tcPr>
          <w:p w14:paraId="268F236A"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1,0</w:t>
            </w:r>
          </w:p>
        </w:tc>
      </w:tr>
      <w:tr w:rsidR="00707E14" w:rsidRPr="00371629" w14:paraId="524CB438" w14:textId="77777777" w:rsidTr="0082041B">
        <w:trPr>
          <w:cantSplit/>
        </w:trPr>
        <w:tc>
          <w:tcPr>
            <w:tcW w:w="2041" w:type="dxa"/>
            <w:vMerge w:val="restart"/>
          </w:tcPr>
          <w:p w14:paraId="464A8A6C"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Багатоболтове,</w:t>
            </w:r>
          </w:p>
          <w:p w14:paraId="34AD21EF" w14:textId="77777777" w:rsidR="00D6720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 xml:space="preserve">болти класу </w:t>
            </w:r>
            <w:r w:rsidR="008F7A13" w:rsidRPr="00371629">
              <w:rPr>
                <w:rFonts w:ascii="Arial" w:hAnsi="Arial" w:cs="Arial"/>
                <w:sz w:val="21"/>
                <w:szCs w:val="21"/>
                <w:lang w:val="uk-UA"/>
              </w:rPr>
              <w:t>точності А, В</w:t>
            </w:r>
            <w:r w:rsidR="006C66E5" w:rsidRPr="00371629">
              <w:rPr>
                <w:rFonts w:ascii="Arial" w:hAnsi="Arial" w:cs="Arial"/>
                <w:sz w:val="21"/>
                <w:szCs w:val="21"/>
                <w:lang w:val="uk-UA"/>
              </w:rPr>
              <w:t>*</w:t>
            </w:r>
            <w:r w:rsidR="008F7A13" w:rsidRPr="00371629">
              <w:rPr>
                <w:rFonts w:ascii="Arial" w:hAnsi="Arial" w:cs="Arial"/>
                <w:sz w:val="21"/>
                <w:szCs w:val="21"/>
                <w:lang w:val="uk-UA"/>
              </w:rPr>
              <w:t xml:space="preserve"> </w:t>
            </w:r>
          </w:p>
          <w:p w14:paraId="70FB9959" w14:textId="77777777" w:rsidR="00707E14" w:rsidRPr="00371629" w:rsidRDefault="008F7A13"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і С</w:t>
            </w:r>
            <w:r w:rsidR="006C66E5" w:rsidRPr="00371629">
              <w:rPr>
                <w:rFonts w:ascii="Arial" w:hAnsi="Arial" w:cs="Arial"/>
                <w:sz w:val="21"/>
                <w:szCs w:val="21"/>
                <w:lang w:val="uk-UA"/>
              </w:rPr>
              <w:t>*</w:t>
            </w:r>
            <w:r w:rsidRPr="00371629">
              <w:rPr>
                <w:rFonts w:ascii="Arial" w:hAnsi="Arial" w:cs="Arial"/>
                <w:sz w:val="21"/>
                <w:szCs w:val="21"/>
                <w:lang w:val="uk-UA"/>
              </w:rPr>
              <w:t xml:space="preserve"> або високоміцні</w:t>
            </w:r>
          </w:p>
        </w:tc>
        <w:tc>
          <w:tcPr>
            <w:tcW w:w="1701" w:type="dxa"/>
          </w:tcPr>
          <w:p w14:paraId="7F36EF21"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Зріз</w:t>
            </w:r>
          </w:p>
        </w:tc>
        <w:tc>
          <w:tcPr>
            <w:tcW w:w="2526" w:type="dxa"/>
          </w:tcPr>
          <w:p w14:paraId="7980B24E"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w:t>
            </w:r>
          </w:p>
        </w:tc>
        <w:tc>
          <w:tcPr>
            <w:tcW w:w="1843" w:type="dxa"/>
          </w:tcPr>
          <w:p w14:paraId="59455B23"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w:t>
            </w:r>
          </w:p>
        </w:tc>
        <w:tc>
          <w:tcPr>
            <w:tcW w:w="2126" w:type="dxa"/>
          </w:tcPr>
          <w:p w14:paraId="54C630D8"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1,0</w:t>
            </w:r>
          </w:p>
        </w:tc>
      </w:tr>
      <w:tr w:rsidR="00707E14" w:rsidRPr="00371629" w14:paraId="54FE0085" w14:textId="77777777" w:rsidTr="0082041B">
        <w:trPr>
          <w:cantSplit/>
        </w:trPr>
        <w:tc>
          <w:tcPr>
            <w:tcW w:w="2041" w:type="dxa"/>
            <w:vMerge/>
          </w:tcPr>
          <w:p w14:paraId="63AABBCE"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val="restart"/>
          </w:tcPr>
          <w:p w14:paraId="27F3CA85"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Зминання</w:t>
            </w:r>
          </w:p>
        </w:tc>
        <w:tc>
          <w:tcPr>
            <w:tcW w:w="2526" w:type="dxa"/>
            <w:vMerge w:val="restart"/>
            <w:vAlign w:val="center"/>
          </w:tcPr>
          <w:p w14:paraId="4EAD0D62"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920" w:dyaOrig="360" w14:anchorId="73598D61">
                <v:shape id="_x0000_i1912" type="#_x0000_t75" style="width:45pt;height:18.5pt" o:ole="">
                  <v:imagedata r:id="rId1580" o:title=""/>
                </v:shape>
                <o:OLEObject Type="Embed" ProgID="Equation.DSMT4" ShapeID="_x0000_i1912" DrawAspect="Content" ObjectID="_1838151831" r:id="rId1604"/>
              </w:object>
            </w:r>
          </w:p>
        </w:tc>
        <w:tc>
          <w:tcPr>
            <w:tcW w:w="1843" w:type="dxa"/>
          </w:tcPr>
          <w:p w14:paraId="5FE743DD"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19" w:dyaOrig="279" w14:anchorId="4D91B4A7">
                <v:shape id="_x0000_i1913" type="#_x0000_t75" style="width:61pt;height:14.5pt" o:ole="" fillcolor="window">
                  <v:imagedata r:id="rId1605" o:title=""/>
                </v:shape>
                <o:OLEObject Type="Embed" ProgID="Equation.DSMT4" ShapeID="_x0000_i1913" DrawAspect="Content" ObjectID="_1838151832" r:id="rId1606"/>
              </w:object>
            </w:r>
          </w:p>
        </w:tc>
        <w:tc>
          <w:tcPr>
            <w:tcW w:w="2126" w:type="dxa"/>
          </w:tcPr>
          <w:p w14:paraId="46235844"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0,4</w:t>
            </w:r>
            <w:r w:rsidRPr="00371629">
              <w:rPr>
                <w:rFonts w:ascii="Arial" w:hAnsi="Arial" w:cs="Arial"/>
                <w:position w:val="-8"/>
                <w:sz w:val="21"/>
                <w:szCs w:val="21"/>
                <w:lang w:val="uk-UA"/>
              </w:rPr>
              <w:object w:dxaOrig="940" w:dyaOrig="279" w14:anchorId="69CC5297">
                <v:shape id="_x0000_i1914" type="#_x0000_t75" style="width:47.5pt;height:14.5pt" o:ole="" fillcolor="window">
                  <v:imagedata r:id="rId1607" o:title=""/>
                </v:shape>
                <o:OLEObject Type="Embed" ProgID="Equation.DSMT4" ShapeID="_x0000_i1914" DrawAspect="Content" ObjectID="_1838151833" r:id="rId1608"/>
              </w:object>
            </w:r>
          </w:p>
        </w:tc>
      </w:tr>
      <w:tr w:rsidR="00707E14" w:rsidRPr="00371629" w14:paraId="75B8F3A6" w14:textId="77777777" w:rsidTr="0082041B">
        <w:trPr>
          <w:cantSplit/>
        </w:trPr>
        <w:tc>
          <w:tcPr>
            <w:tcW w:w="2041" w:type="dxa"/>
            <w:vMerge/>
          </w:tcPr>
          <w:p w14:paraId="2F66C3A9"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tcPr>
          <w:p w14:paraId="146CFFF7" w14:textId="77777777" w:rsidR="00707E14" w:rsidRPr="00371629" w:rsidRDefault="00707E14" w:rsidP="00371629">
            <w:pPr>
              <w:widowControl w:val="0"/>
              <w:spacing w:line="288" w:lineRule="auto"/>
              <w:rPr>
                <w:rFonts w:ascii="Arial" w:hAnsi="Arial" w:cs="Arial"/>
                <w:sz w:val="21"/>
                <w:szCs w:val="21"/>
                <w:lang w:val="uk-UA"/>
              </w:rPr>
            </w:pPr>
          </w:p>
        </w:tc>
        <w:tc>
          <w:tcPr>
            <w:tcW w:w="2526" w:type="dxa"/>
            <w:vMerge/>
          </w:tcPr>
          <w:p w14:paraId="34A46AD7"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tcPr>
          <w:p w14:paraId="22A39838"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60" w:dyaOrig="279" w14:anchorId="5E896895">
                <v:shape id="_x0000_i1915" type="#_x0000_t75" style="width:63pt;height:14.5pt" o:ole="" fillcolor="window">
                  <v:imagedata r:id="rId1609" o:title=""/>
                </v:shape>
                <o:OLEObject Type="Embed" ProgID="Equation.DSMT4" ShapeID="_x0000_i1915" DrawAspect="Content" ObjectID="_1838151834" r:id="rId1610"/>
              </w:object>
            </w:r>
          </w:p>
        </w:tc>
        <w:tc>
          <w:tcPr>
            <w:tcW w:w="2126" w:type="dxa"/>
          </w:tcPr>
          <w:p w14:paraId="79135536"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720" w:dyaOrig="279" w14:anchorId="587E1463">
                <v:shape id="_x0000_i1916" type="#_x0000_t75" style="width:36pt;height:14.5pt" o:ole="" fillcolor="window">
                  <v:imagedata r:id="rId1611" o:title=""/>
                </v:shape>
                <o:OLEObject Type="Embed" ProgID="Equation.DSMT4" ShapeID="_x0000_i1916" DrawAspect="Content" ObjectID="_1838151835" r:id="rId1612"/>
              </w:object>
            </w:r>
          </w:p>
        </w:tc>
      </w:tr>
      <w:tr w:rsidR="00707E14" w:rsidRPr="00371629" w14:paraId="7CFD8746" w14:textId="77777777" w:rsidTr="0082041B">
        <w:trPr>
          <w:cantSplit/>
        </w:trPr>
        <w:tc>
          <w:tcPr>
            <w:tcW w:w="2041" w:type="dxa"/>
            <w:vMerge/>
          </w:tcPr>
          <w:p w14:paraId="53680B09"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tcPr>
          <w:p w14:paraId="597C291E" w14:textId="77777777" w:rsidR="00707E14" w:rsidRPr="00371629" w:rsidRDefault="00707E14" w:rsidP="00371629">
            <w:pPr>
              <w:widowControl w:val="0"/>
              <w:spacing w:line="288" w:lineRule="auto"/>
              <w:rPr>
                <w:rFonts w:ascii="Arial" w:hAnsi="Arial" w:cs="Arial"/>
                <w:sz w:val="21"/>
                <w:szCs w:val="21"/>
                <w:lang w:val="uk-UA"/>
              </w:rPr>
            </w:pPr>
          </w:p>
        </w:tc>
        <w:tc>
          <w:tcPr>
            <w:tcW w:w="2526" w:type="dxa"/>
            <w:vMerge w:val="restart"/>
            <w:vAlign w:val="center"/>
          </w:tcPr>
          <w:p w14:paraId="0B423D5E"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1440" w:dyaOrig="360" w14:anchorId="77E10842">
                <v:shape id="_x0000_i1917" type="#_x0000_t75" style="width:71.5pt;height:18.5pt" o:ole="">
                  <v:imagedata r:id="rId1590" o:title=""/>
                </v:shape>
                <o:OLEObject Type="Embed" ProgID="Equation.DSMT4" ShapeID="_x0000_i1917" DrawAspect="Content" ObjectID="_1838151836" r:id="rId1613"/>
              </w:object>
            </w:r>
          </w:p>
        </w:tc>
        <w:tc>
          <w:tcPr>
            <w:tcW w:w="1843" w:type="dxa"/>
          </w:tcPr>
          <w:p w14:paraId="0738EDFB"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219" w:dyaOrig="279" w14:anchorId="0F06B435">
                <v:shape id="_x0000_i1918" type="#_x0000_t75" style="width:61pt;height:14.5pt" o:ole="" fillcolor="window">
                  <v:imagedata r:id="rId1605" o:title=""/>
                </v:shape>
                <o:OLEObject Type="Embed" ProgID="Equation.DSMT4" ShapeID="_x0000_i1918" DrawAspect="Content" ObjectID="_1838151837" r:id="rId1614"/>
              </w:object>
            </w:r>
          </w:p>
        </w:tc>
        <w:tc>
          <w:tcPr>
            <w:tcW w:w="2126" w:type="dxa"/>
          </w:tcPr>
          <w:p w14:paraId="2E0E7DD1"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740" w:dyaOrig="279" w14:anchorId="0F3BFBD8">
                <v:shape id="_x0000_i1919" type="#_x0000_t75" style="width:36.5pt;height:14.5pt" o:ole="" fillcolor="window">
                  <v:imagedata r:id="rId1615" o:title=""/>
                </v:shape>
                <o:OLEObject Type="Embed" ProgID="Equation.DSMT4" ShapeID="_x0000_i1919" DrawAspect="Content" ObjectID="_1838151838" r:id="rId1616"/>
              </w:object>
            </w:r>
          </w:p>
        </w:tc>
      </w:tr>
      <w:tr w:rsidR="00707E14" w:rsidRPr="00371629" w14:paraId="4281361A" w14:textId="77777777" w:rsidTr="0082041B">
        <w:trPr>
          <w:cantSplit/>
        </w:trPr>
        <w:tc>
          <w:tcPr>
            <w:tcW w:w="2041" w:type="dxa"/>
            <w:vMerge/>
          </w:tcPr>
          <w:p w14:paraId="253B8C28"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tcPr>
          <w:p w14:paraId="787C9A98" w14:textId="77777777" w:rsidR="00707E14" w:rsidRPr="00371629" w:rsidRDefault="00707E14" w:rsidP="00371629">
            <w:pPr>
              <w:widowControl w:val="0"/>
              <w:spacing w:line="288" w:lineRule="auto"/>
              <w:rPr>
                <w:rFonts w:ascii="Arial" w:hAnsi="Arial" w:cs="Arial"/>
                <w:sz w:val="21"/>
                <w:szCs w:val="21"/>
                <w:lang w:val="uk-UA"/>
              </w:rPr>
            </w:pPr>
          </w:p>
        </w:tc>
        <w:tc>
          <w:tcPr>
            <w:tcW w:w="2526" w:type="dxa"/>
            <w:vMerge/>
          </w:tcPr>
          <w:p w14:paraId="5F439EAC"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tcPr>
          <w:p w14:paraId="402B043A" w14:textId="77777777" w:rsidR="00707E14" w:rsidRPr="00371629" w:rsidRDefault="00707E14" w:rsidP="00371629">
            <w:pPr>
              <w:widowControl w:val="0"/>
              <w:spacing w:line="288" w:lineRule="auto"/>
              <w:jc w:val="center"/>
              <w:rPr>
                <w:rFonts w:ascii="Arial" w:hAnsi="Arial" w:cs="Arial"/>
                <w:i/>
                <w:sz w:val="21"/>
                <w:szCs w:val="21"/>
                <w:lang w:val="uk-UA"/>
              </w:rPr>
            </w:pPr>
            <w:r w:rsidRPr="00371629">
              <w:rPr>
                <w:rFonts w:ascii="Arial" w:hAnsi="Arial" w:cs="Arial"/>
                <w:position w:val="-8"/>
                <w:sz w:val="21"/>
                <w:szCs w:val="21"/>
                <w:lang w:val="uk-UA"/>
              </w:rPr>
              <w:object w:dxaOrig="1260" w:dyaOrig="279" w14:anchorId="0B3955DA">
                <v:shape id="_x0000_i1920" type="#_x0000_t75" style="width:63pt;height:14.5pt" o:ole="" fillcolor="window">
                  <v:imagedata r:id="rId1609" o:title=""/>
                </v:shape>
                <o:OLEObject Type="Embed" ProgID="Equation.DSMT4" ShapeID="_x0000_i1920" DrawAspect="Content" ObjectID="_1838151839" r:id="rId1617"/>
              </w:object>
            </w:r>
          </w:p>
        </w:tc>
        <w:tc>
          <w:tcPr>
            <w:tcW w:w="2126" w:type="dxa"/>
          </w:tcPr>
          <w:p w14:paraId="4D4DF372"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8"/>
                <w:sz w:val="21"/>
                <w:szCs w:val="21"/>
                <w:lang w:val="uk-UA"/>
              </w:rPr>
              <w:object w:dxaOrig="1320" w:dyaOrig="279" w14:anchorId="319F5181">
                <v:shape id="_x0000_i1921" type="#_x0000_t75" style="width:66pt;height:14.5pt" o:ole="" fillcolor="window">
                  <v:imagedata r:id="rId1618" o:title=""/>
                </v:shape>
                <o:OLEObject Type="Embed" ProgID="Equation.DSMT4" ShapeID="_x0000_i1921" DrawAspect="Content" ObjectID="_1838151840" r:id="rId1619"/>
              </w:object>
            </w:r>
          </w:p>
        </w:tc>
      </w:tr>
      <w:tr w:rsidR="00707E14" w:rsidRPr="00371629" w14:paraId="2F6DF47D" w14:textId="77777777" w:rsidTr="0082041B">
        <w:trPr>
          <w:cantSplit/>
        </w:trPr>
        <w:tc>
          <w:tcPr>
            <w:tcW w:w="2041" w:type="dxa"/>
            <w:vMerge/>
          </w:tcPr>
          <w:p w14:paraId="72056D8B"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tcPr>
          <w:p w14:paraId="55484F20" w14:textId="77777777" w:rsidR="00707E14" w:rsidRPr="00371629" w:rsidRDefault="00707E14" w:rsidP="00371629">
            <w:pPr>
              <w:widowControl w:val="0"/>
              <w:spacing w:line="288" w:lineRule="auto"/>
              <w:rPr>
                <w:rFonts w:ascii="Arial" w:hAnsi="Arial" w:cs="Arial"/>
                <w:sz w:val="21"/>
                <w:szCs w:val="21"/>
                <w:lang w:val="uk-UA"/>
              </w:rPr>
            </w:pPr>
          </w:p>
        </w:tc>
        <w:tc>
          <w:tcPr>
            <w:tcW w:w="2526" w:type="dxa"/>
            <w:vMerge w:val="restart"/>
            <w:vAlign w:val="center"/>
          </w:tcPr>
          <w:p w14:paraId="5210728A"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14"/>
                <w:sz w:val="21"/>
                <w:szCs w:val="21"/>
                <w:lang w:val="uk-UA"/>
              </w:rPr>
              <w:object w:dxaOrig="900" w:dyaOrig="360" w14:anchorId="48069C60">
                <v:shape id="_x0000_i1922" type="#_x0000_t75" style="width:44.5pt;height:18.5pt" o:ole="">
                  <v:imagedata r:id="rId1600" o:title=""/>
                </v:shape>
                <o:OLEObject Type="Embed" ProgID="Equation.DSMT4" ShapeID="_x0000_i1922" DrawAspect="Content" ObjectID="_1838151841" r:id="rId1620"/>
              </w:object>
            </w:r>
          </w:p>
        </w:tc>
        <w:tc>
          <w:tcPr>
            <w:tcW w:w="1843" w:type="dxa"/>
          </w:tcPr>
          <w:p w14:paraId="5C06F1E5"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6"/>
                <w:sz w:val="21"/>
                <w:szCs w:val="21"/>
                <w:lang w:val="uk-UA"/>
              </w:rPr>
              <w:object w:dxaOrig="760" w:dyaOrig="260" w14:anchorId="40A9F8E6">
                <v:shape id="_x0000_i1923" type="#_x0000_t75" style="width:38pt;height:12.5pt" o:ole="">
                  <v:imagedata r:id="rId1621" o:title=""/>
                </v:shape>
                <o:OLEObject Type="Embed" ProgID="Equation.DSMT4" ShapeID="_x0000_i1923" DrawAspect="Content" ObjectID="_1838151842" r:id="rId1622"/>
              </w:object>
            </w:r>
          </w:p>
        </w:tc>
        <w:tc>
          <w:tcPr>
            <w:tcW w:w="2126" w:type="dxa"/>
          </w:tcPr>
          <w:p w14:paraId="117ACF43" w14:textId="77777777" w:rsidR="00707E14" w:rsidRPr="00371629" w:rsidRDefault="00707E14" w:rsidP="00371629">
            <w:pPr>
              <w:widowControl w:val="0"/>
              <w:spacing w:line="288" w:lineRule="auto"/>
              <w:jc w:val="center"/>
              <w:rPr>
                <w:rFonts w:ascii="Arial" w:hAnsi="Arial" w:cs="Arial"/>
                <w:i/>
                <w:sz w:val="21"/>
                <w:szCs w:val="21"/>
                <w:lang w:val="uk-UA"/>
              </w:rPr>
            </w:pPr>
            <w:r w:rsidRPr="00371629">
              <w:rPr>
                <w:rFonts w:ascii="Arial" w:hAnsi="Arial" w:cs="Arial"/>
                <w:sz w:val="21"/>
                <w:szCs w:val="21"/>
                <w:lang w:val="uk-UA"/>
              </w:rPr>
              <w:t>1,0</w:t>
            </w:r>
          </w:p>
        </w:tc>
      </w:tr>
      <w:tr w:rsidR="00707E14" w:rsidRPr="00371629" w14:paraId="58C7244C" w14:textId="77777777" w:rsidTr="0082041B">
        <w:trPr>
          <w:cantSplit/>
        </w:trPr>
        <w:tc>
          <w:tcPr>
            <w:tcW w:w="2041" w:type="dxa"/>
            <w:vMerge/>
          </w:tcPr>
          <w:p w14:paraId="28492D43" w14:textId="77777777" w:rsidR="00707E14" w:rsidRPr="00371629" w:rsidRDefault="00707E14" w:rsidP="00371629">
            <w:pPr>
              <w:widowControl w:val="0"/>
              <w:spacing w:line="288" w:lineRule="auto"/>
              <w:rPr>
                <w:rFonts w:ascii="Arial" w:hAnsi="Arial" w:cs="Arial"/>
                <w:sz w:val="21"/>
                <w:szCs w:val="21"/>
                <w:lang w:val="uk-UA"/>
              </w:rPr>
            </w:pPr>
          </w:p>
        </w:tc>
        <w:tc>
          <w:tcPr>
            <w:tcW w:w="1701" w:type="dxa"/>
            <w:vMerge/>
          </w:tcPr>
          <w:p w14:paraId="1A5A329E" w14:textId="77777777" w:rsidR="00707E14" w:rsidRPr="00371629" w:rsidRDefault="00707E14" w:rsidP="00371629">
            <w:pPr>
              <w:widowControl w:val="0"/>
              <w:spacing w:line="288" w:lineRule="auto"/>
              <w:rPr>
                <w:rFonts w:ascii="Arial" w:hAnsi="Arial" w:cs="Arial"/>
                <w:sz w:val="21"/>
                <w:szCs w:val="21"/>
                <w:lang w:val="uk-UA"/>
              </w:rPr>
            </w:pPr>
          </w:p>
        </w:tc>
        <w:tc>
          <w:tcPr>
            <w:tcW w:w="2526" w:type="dxa"/>
            <w:vMerge/>
          </w:tcPr>
          <w:p w14:paraId="1154919F" w14:textId="77777777" w:rsidR="00707E14" w:rsidRPr="00371629" w:rsidRDefault="00707E14" w:rsidP="00371629">
            <w:pPr>
              <w:widowControl w:val="0"/>
              <w:spacing w:line="288" w:lineRule="auto"/>
              <w:jc w:val="center"/>
              <w:rPr>
                <w:rFonts w:ascii="Arial" w:hAnsi="Arial" w:cs="Arial"/>
                <w:sz w:val="21"/>
                <w:szCs w:val="21"/>
                <w:lang w:val="uk-UA"/>
              </w:rPr>
            </w:pPr>
          </w:p>
        </w:tc>
        <w:tc>
          <w:tcPr>
            <w:tcW w:w="1843" w:type="dxa"/>
          </w:tcPr>
          <w:p w14:paraId="74633968"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position w:val="-6"/>
                <w:sz w:val="21"/>
                <w:szCs w:val="21"/>
                <w:lang w:val="uk-UA"/>
              </w:rPr>
              <w:object w:dxaOrig="740" w:dyaOrig="260" w14:anchorId="53BE6A38">
                <v:shape id="_x0000_i1924" type="#_x0000_t75" style="width:36.5pt;height:12.5pt" o:ole="">
                  <v:imagedata r:id="rId1623" o:title=""/>
                </v:shape>
                <o:OLEObject Type="Embed" ProgID="Equation.DSMT4" ShapeID="_x0000_i1924" DrawAspect="Content" ObjectID="_1838151843" r:id="rId1624"/>
              </w:object>
            </w:r>
          </w:p>
        </w:tc>
        <w:tc>
          <w:tcPr>
            <w:tcW w:w="2126" w:type="dxa"/>
          </w:tcPr>
          <w:p w14:paraId="1D9E30E9" w14:textId="77777777" w:rsidR="00707E14" w:rsidRPr="00371629" w:rsidRDefault="00707E14" w:rsidP="00371629">
            <w:pPr>
              <w:widowControl w:val="0"/>
              <w:spacing w:line="288" w:lineRule="auto"/>
              <w:jc w:val="center"/>
              <w:rPr>
                <w:rFonts w:ascii="Arial" w:hAnsi="Arial" w:cs="Arial"/>
                <w:sz w:val="21"/>
                <w:szCs w:val="21"/>
                <w:lang w:val="uk-UA"/>
              </w:rPr>
            </w:pPr>
            <w:r w:rsidRPr="00371629">
              <w:rPr>
                <w:rFonts w:ascii="Arial" w:hAnsi="Arial" w:cs="Arial"/>
                <w:sz w:val="21"/>
                <w:szCs w:val="21"/>
                <w:lang w:val="uk-UA"/>
              </w:rPr>
              <w:t>1,0</w:t>
            </w:r>
          </w:p>
        </w:tc>
      </w:tr>
      <w:tr w:rsidR="00707E14" w:rsidRPr="00515B5D" w14:paraId="70221731" w14:textId="77777777" w:rsidTr="0082041B">
        <w:tc>
          <w:tcPr>
            <w:tcW w:w="10237" w:type="dxa"/>
            <w:gridSpan w:val="5"/>
          </w:tcPr>
          <w:p w14:paraId="6AC866A7" w14:textId="77777777" w:rsidR="00707E14" w:rsidRPr="00333D32" w:rsidRDefault="00441BFD" w:rsidP="00371629">
            <w:pPr>
              <w:widowControl w:val="0"/>
              <w:spacing w:line="288" w:lineRule="auto"/>
              <w:rPr>
                <w:rFonts w:ascii="Arial" w:hAnsi="Arial" w:cs="Arial"/>
                <w:i/>
                <w:sz w:val="20"/>
                <w:szCs w:val="20"/>
                <w:lang w:val="uk-UA"/>
              </w:rPr>
            </w:pPr>
            <w:r w:rsidRPr="00333D32">
              <w:rPr>
                <w:rFonts w:ascii="Arial" w:hAnsi="Arial" w:cs="Arial"/>
                <w:b/>
                <w:sz w:val="20"/>
                <w:szCs w:val="20"/>
                <w:lang w:val="uk-UA"/>
              </w:rPr>
              <w:t>Примітка 1.</w:t>
            </w:r>
            <w:r w:rsidR="00333D32" w:rsidRPr="00333D32">
              <w:rPr>
                <w:rFonts w:ascii="Arial" w:hAnsi="Arial" w:cs="Arial"/>
                <w:b/>
                <w:sz w:val="20"/>
                <w:szCs w:val="20"/>
                <w:lang w:val="uk-UA"/>
              </w:rPr>
              <w:t xml:space="preserve"> </w:t>
            </w:r>
            <w:r w:rsidR="00707E14" w:rsidRPr="00333D32">
              <w:rPr>
                <w:rFonts w:ascii="Arial" w:hAnsi="Arial" w:cs="Arial"/>
                <w:i/>
                <w:sz w:val="20"/>
                <w:szCs w:val="20"/>
                <w:lang w:val="uk-UA"/>
              </w:rPr>
              <w:t>a</w:t>
            </w:r>
            <w:r w:rsidR="00707E14" w:rsidRPr="00333D32">
              <w:rPr>
                <w:rFonts w:ascii="Arial" w:hAnsi="Arial" w:cs="Arial"/>
                <w:sz w:val="20"/>
                <w:szCs w:val="20"/>
                <w:lang w:val="uk-UA"/>
              </w:rPr>
              <w:t xml:space="preserve"> – відстань від краю елемента до центра найближчого отвору вздовж лінії дії зусилля;</w:t>
            </w:r>
          </w:p>
          <w:p w14:paraId="2516F5DA" w14:textId="77777777" w:rsidR="00F87644" w:rsidRPr="00333D32" w:rsidRDefault="00333D32" w:rsidP="00371629">
            <w:pPr>
              <w:widowControl w:val="0"/>
              <w:spacing w:line="288" w:lineRule="auto"/>
              <w:rPr>
                <w:rFonts w:ascii="Arial" w:hAnsi="Arial" w:cs="Arial"/>
                <w:i/>
                <w:iCs/>
                <w:sz w:val="20"/>
                <w:szCs w:val="20"/>
                <w:lang w:val="uk-UA"/>
              </w:rPr>
            </w:pPr>
            <w:r w:rsidRPr="00333D32">
              <w:rPr>
                <w:rFonts w:ascii="Arial" w:hAnsi="Arial" w:cs="Arial"/>
                <w:i/>
                <w:sz w:val="20"/>
                <w:szCs w:val="20"/>
                <w:lang w:val="uk-UA"/>
              </w:rPr>
              <w:t xml:space="preserve">                     </w:t>
            </w:r>
            <w:r w:rsidR="00F87644" w:rsidRPr="00333D32">
              <w:rPr>
                <w:rFonts w:ascii="Arial" w:hAnsi="Arial" w:cs="Arial"/>
                <w:i/>
                <w:sz w:val="20"/>
                <w:szCs w:val="20"/>
                <w:lang w:val="uk-UA"/>
              </w:rPr>
              <w:t>d</w:t>
            </w:r>
            <w:r w:rsidR="00F87644" w:rsidRPr="00333D32">
              <w:rPr>
                <w:rFonts w:ascii="Arial" w:hAnsi="Arial" w:cs="Arial"/>
                <w:sz w:val="20"/>
                <w:szCs w:val="20"/>
                <w:lang w:val="uk-UA"/>
              </w:rPr>
              <w:t xml:space="preserve"> – діаметр отвору для болта;</w:t>
            </w:r>
          </w:p>
          <w:p w14:paraId="7CE2764C" w14:textId="77777777" w:rsidR="00707E14" w:rsidRPr="00333D32" w:rsidRDefault="00333D32" w:rsidP="00371629">
            <w:pPr>
              <w:widowControl w:val="0"/>
              <w:spacing w:line="288" w:lineRule="auto"/>
              <w:rPr>
                <w:rFonts w:ascii="Arial" w:hAnsi="Arial" w:cs="Arial"/>
                <w:sz w:val="20"/>
                <w:szCs w:val="20"/>
                <w:lang w:val="uk-UA"/>
              </w:rPr>
            </w:pPr>
            <w:r w:rsidRPr="00333D32">
              <w:rPr>
                <w:rFonts w:ascii="Arial" w:hAnsi="Arial" w:cs="Arial"/>
                <w:i/>
                <w:iCs/>
                <w:sz w:val="20"/>
                <w:szCs w:val="20"/>
                <w:lang w:val="uk-UA"/>
              </w:rPr>
              <w:t xml:space="preserve">                     </w:t>
            </w:r>
            <w:r w:rsidR="00707E14" w:rsidRPr="00333D32">
              <w:rPr>
                <w:rFonts w:ascii="Arial" w:hAnsi="Arial" w:cs="Arial"/>
                <w:i/>
                <w:iCs/>
                <w:sz w:val="20"/>
                <w:szCs w:val="20"/>
                <w:lang w:val="uk-UA"/>
              </w:rPr>
              <w:t>s</w:t>
            </w:r>
            <w:r w:rsidR="00707E14" w:rsidRPr="00333D32">
              <w:rPr>
                <w:rFonts w:ascii="Arial" w:hAnsi="Arial" w:cs="Arial"/>
                <w:sz w:val="20"/>
                <w:szCs w:val="20"/>
                <w:lang w:val="uk-UA"/>
              </w:rPr>
              <w:t xml:space="preserve"> – відстань між центрами отворів вздовж лінії дії зусилля.</w:t>
            </w:r>
          </w:p>
          <w:p w14:paraId="16E1341A" w14:textId="77777777" w:rsidR="00707E14" w:rsidRPr="00333D32" w:rsidRDefault="00333D32" w:rsidP="00371629">
            <w:pPr>
              <w:widowControl w:val="0"/>
              <w:spacing w:line="288" w:lineRule="auto"/>
              <w:jc w:val="both"/>
              <w:rPr>
                <w:rFonts w:ascii="Arial" w:hAnsi="Arial" w:cs="Arial"/>
                <w:sz w:val="20"/>
                <w:szCs w:val="20"/>
                <w:lang w:val="uk-UA"/>
              </w:rPr>
            </w:pPr>
            <w:r w:rsidRPr="00333D32">
              <w:rPr>
                <w:rFonts w:ascii="Arial" w:hAnsi="Arial" w:cs="Arial"/>
                <w:b/>
                <w:sz w:val="20"/>
                <w:szCs w:val="20"/>
                <w:lang w:val="uk-UA"/>
              </w:rPr>
              <w:t xml:space="preserve">                       </w:t>
            </w:r>
            <w:r w:rsidR="006C66E5" w:rsidRPr="00333D32">
              <w:rPr>
                <w:rFonts w:ascii="Arial" w:hAnsi="Arial" w:cs="Arial"/>
                <w:b/>
                <w:sz w:val="20"/>
                <w:szCs w:val="20"/>
                <w:lang w:val="uk-UA"/>
              </w:rPr>
              <w:t xml:space="preserve">* - </w:t>
            </w:r>
            <w:r w:rsidR="00707E14" w:rsidRPr="00333D32">
              <w:rPr>
                <w:rFonts w:ascii="Arial" w:hAnsi="Arial" w:cs="Arial"/>
                <w:sz w:val="20"/>
                <w:szCs w:val="20"/>
                <w:lang w:val="uk-UA"/>
              </w:rPr>
              <w:t xml:space="preserve">Для розрахунку багатоболтового з’єднання на зріз і зминання при використанні болтів класів В і С, а також високоміцних болтів з нерегульованим натягом при всіх значеннях </w:t>
            </w:r>
            <w:r w:rsidR="00F87644" w:rsidRPr="00333D32">
              <w:rPr>
                <w:rFonts w:ascii="Arial" w:hAnsi="Arial" w:cs="Arial"/>
                <w:sz w:val="20"/>
                <w:szCs w:val="20"/>
                <w:lang w:val="uk-UA"/>
              </w:rPr>
              <w:t>характеристичного опору</w:t>
            </w:r>
            <w:r w:rsidR="00707E14" w:rsidRPr="00333D32">
              <w:rPr>
                <w:rFonts w:ascii="Arial" w:hAnsi="Arial" w:cs="Arial"/>
                <w:sz w:val="20"/>
                <w:szCs w:val="20"/>
                <w:lang w:val="uk-UA"/>
              </w:rPr>
              <w:t xml:space="preserve"> </w:t>
            </w:r>
            <w:r w:rsidR="00707E14" w:rsidRPr="00333D32">
              <w:rPr>
                <w:rFonts w:ascii="Arial" w:hAnsi="Arial" w:cs="Arial"/>
                <w:i/>
                <w:sz w:val="20"/>
                <w:szCs w:val="20"/>
                <w:lang w:val="uk-UA"/>
              </w:rPr>
              <w:t>R</w:t>
            </w:r>
            <w:r w:rsidR="00707E14" w:rsidRPr="00333D32">
              <w:rPr>
                <w:rFonts w:ascii="Arial" w:hAnsi="Arial" w:cs="Arial"/>
                <w:i/>
                <w:sz w:val="20"/>
                <w:szCs w:val="20"/>
                <w:vertAlign w:val="subscript"/>
                <w:lang w:val="uk-UA"/>
              </w:rPr>
              <w:t>yn</w:t>
            </w:r>
            <w:r w:rsidR="00707E14" w:rsidRPr="00333D32">
              <w:rPr>
                <w:rFonts w:ascii="Arial" w:hAnsi="Arial" w:cs="Arial"/>
                <w:sz w:val="20"/>
                <w:szCs w:val="20"/>
                <w:lang w:val="uk-UA"/>
              </w:rPr>
              <w:t xml:space="preserve"> </w:t>
            </w:r>
            <w:r w:rsidR="00F87644" w:rsidRPr="00333D32">
              <w:rPr>
                <w:rFonts w:ascii="Arial" w:hAnsi="Arial" w:cs="Arial"/>
                <w:sz w:val="20"/>
                <w:szCs w:val="20"/>
                <w:lang w:val="uk-UA"/>
              </w:rPr>
              <w:t>прокату</w:t>
            </w:r>
            <w:r w:rsidR="00707E14" w:rsidRPr="00333D32">
              <w:rPr>
                <w:rFonts w:ascii="Arial" w:hAnsi="Arial" w:cs="Arial"/>
                <w:sz w:val="20"/>
                <w:szCs w:val="20"/>
                <w:lang w:val="uk-UA"/>
              </w:rPr>
              <w:t xml:space="preserve"> з’єднуваних елементів значення коефіцієнта </w:t>
            </w:r>
            <w:r w:rsidR="00BF2B60" w:rsidRPr="00333D32">
              <w:rPr>
                <w:rFonts w:ascii="Arial" w:hAnsi="Arial" w:cs="Arial"/>
                <w:i/>
                <w:sz w:val="20"/>
                <w:szCs w:val="20"/>
                <w:lang w:val="uk-UA"/>
              </w:rPr>
              <w:fldChar w:fldCharType="begin"/>
            </w:r>
            <w:r w:rsidR="00707E14" w:rsidRPr="00333D32">
              <w:rPr>
                <w:rFonts w:ascii="Arial" w:hAnsi="Arial" w:cs="Arial"/>
                <w:i/>
                <w:sz w:val="20"/>
                <w:szCs w:val="20"/>
                <w:lang w:val="uk-UA"/>
              </w:rPr>
              <w:instrText>SYMBOL 103 \f "Symbol" \s 11</w:instrText>
            </w:r>
            <w:r w:rsidR="00BF2B60" w:rsidRPr="00333D32">
              <w:rPr>
                <w:rFonts w:ascii="Arial" w:hAnsi="Arial" w:cs="Arial"/>
                <w:i/>
                <w:sz w:val="20"/>
                <w:szCs w:val="20"/>
                <w:lang w:val="uk-UA"/>
              </w:rPr>
              <w:fldChar w:fldCharType="separate"/>
            </w:r>
            <w:r w:rsidR="00707E14" w:rsidRPr="00333D32">
              <w:rPr>
                <w:rFonts w:ascii="Arial" w:hAnsi="Arial" w:cs="Arial"/>
                <w:i/>
                <w:sz w:val="20"/>
                <w:szCs w:val="20"/>
                <w:lang w:val="uk-UA"/>
              </w:rPr>
              <w:t></w:t>
            </w:r>
            <w:r w:rsidR="00BF2B60" w:rsidRPr="00333D32">
              <w:rPr>
                <w:rFonts w:ascii="Arial" w:hAnsi="Arial" w:cs="Arial"/>
                <w:i/>
                <w:sz w:val="20"/>
                <w:szCs w:val="20"/>
                <w:lang w:val="uk-UA"/>
              </w:rPr>
              <w:fldChar w:fldCharType="end"/>
            </w:r>
            <w:r w:rsidR="00707E14" w:rsidRPr="00333D32">
              <w:rPr>
                <w:rFonts w:ascii="Arial" w:hAnsi="Arial" w:cs="Arial"/>
                <w:i/>
                <w:sz w:val="20"/>
                <w:szCs w:val="20"/>
                <w:vertAlign w:val="subscript"/>
                <w:lang w:val="uk-UA"/>
              </w:rPr>
              <w:t>b</w:t>
            </w:r>
            <w:r w:rsidR="00707E14" w:rsidRPr="00333D32">
              <w:rPr>
                <w:rFonts w:ascii="Arial" w:hAnsi="Arial" w:cs="Arial"/>
                <w:sz w:val="20"/>
                <w:szCs w:val="20"/>
                <w:lang w:val="uk-UA"/>
              </w:rPr>
              <w:t xml:space="preserve"> слід множити на 0,9.</w:t>
            </w:r>
          </w:p>
          <w:p w14:paraId="589891E6" w14:textId="77777777" w:rsidR="00707E14" w:rsidRPr="00371629" w:rsidRDefault="00707E14" w:rsidP="00371629">
            <w:pPr>
              <w:widowControl w:val="0"/>
              <w:spacing w:line="288" w:lineRule="auto"/>
              <w:jc w:val="both"/>
              <w:rPr>
                <w:rFonts w:ascii="Arial" w:hAnsi="Arial" w:cs="Arial"/>
                <w:sz w:val="21"/>
                <w:szCs w:val="21"/>
                <w:lang w:val="uk-UA"/>
              </w:rPr>
            </w:pPr>
            <w:r w:rsidRPr="00333D32">
              <w:rPr>
                <w:rFonts w:ascii="Arial" w:hAnsi="Arial" w:cs="Arial"/>
                <w:b/>
                <w:sz w:val="20"/>
                <w:szCs w:val="20"/>
                <w:lang w:val="uk-UA"/>
              </w:rPr>
              <w:t>Примітка</w:t>
            </w:r>
            <w:r w:rsidR="00441BFD" w:rsidRPr="00333D32">
              <w:rPr>
                <w:rFonts w:ascii="Arial" w:hAnsi="Arial" w:cs="Arial"/>
                <w:b/>
                <w:sz w:val="20"/>
                <w:szCs w:val="20"/>
                <w:lang w:val="uk-UA"/>
              </w:rPr>
              <w:t xml:space="preserve"> 2</w:t>
            </w:r>
            <w:r w:rsidRPr="00333D32">
              <w:rPr>
                <w:rFonts w:ascii="Arial" w:hAnsi="Arial" w:cs="Arial"/>
                <w:b/>
                <w:sz w:val="20"/>
                <w:szCs w:val="20"/>
                <w:lang w:val="uk-UA"/>
              </w:rPr>
              <w:t>.</w:t>
            </w:r>
            <w:r w:rsidRPr="00333D32">
              <w:rPr>
                <w:rFonts w:ascii="Arial" w:hAnsi="Arial" w:cs="Arial"/>
                <w:sz w:val="20"/>
                <w:szCs w:val="20"/>
                <w:lang w:val="uk-UA"/>
              </w:rPr>
              <w:t> </w:t>
            </w:r>
            <w:r w:rsidR="00333D32" w:rsidRPr="00333D32">
              <w:rPr>
                <w:rFonts w:ascii="Arial" w:hAnsi="Arial" w:cs="Arial"/>
                <w:sz w:val="20"/>
                <w:szCs w:val="20"/>
                <w:lang w:val="uk-UA"/>
              </w:rPr>
              <w:t xml:space="preserve"> </w:t>
            </w:r>
            <w:r w:rsidRPr="00333D32">
              <w:rPr>
                <w:rFonts w:ascii="Arial" w:hAnsi="Arial" w:cs="Arial"/>
                <w:sz w:val="20"/>
                <w:szCs w:val="20"/>
                <w:lang w:val="uk-UA"/>
              </w:rPr>
              <w:t xml:space="preserve">Для розрахунку багатоболтового з’єднання на зминання значення коефіцієнту </w:t>
            </w:r>
            <w:r w:rsidR="00BF2B60" w:rsidRPr="00333D32">
              <w:rPr>
                <w:rFonts w:ascii="Arial" w:hAnsi="Arial" w:cs="Arial"/>
                <w:i/>
                <w:sz w:val="20"/>
                <w:szCs w:val="20"/>
                <w:lang w:val="uk-UA"/>
              </w:rPr>
              <w:fldChar w:fldCharType="begin"/>
            </w:r>
            <w:r w:rsidRPr="00333D32">
              <w:rPr>
                <w:rFonts w:ascii="Arial" w:hAnsi="Arial" w:cs="Arial"/>
                <w:i/>
                <w:sz w:val="20"/>
                <w:szCs w:val="20"/>
                <w:lang w:val="uk-UA"/>
              </w:rPr>
              <w:instrText>SYMBOL 103 \f "Symbol" \s 11</w:instrText>
            </w:r>
            <w:r w:rsidR="00BF2B60" w:rsidRPr="00333D32">
              <w:rPr>
                <w:rFonts w:ascii="Arial" w:hAnsi="Arial" w:cs="Arial"/>
                <w:i/>
                <w:sz w:val="20"/>
                <w:szCs w:val="20"/>
                <w:lang w:val="uk-UA"/>
              </w:rPr>
              <w:fldChar w:fldCharType="separate"/>
            </w:r>
            <w:r w:rsidRPr="00333D32">
              <w:rPr>
                <w:rFonts w:ascii="Arial" w:hAnsi="Arial" w:cs="Arial"/>
                <w:i/>
                <w:sz w:val="20"/>
                <w:szCs w:val="20"/>
                <w:lang w:val="uk-UA"/>
              </w:rPr>
              <w:t></w:t>
            </w:r>
            <w:r w:rsidR="00BF2B60" w:rsidRPr="00333D32">
              <w:rPr>
                <w:rFonts w:ascii="Arial" w:hAnsi="Arial" w:cs="Arial"/>
                <w:i/>
                <w:sz w:val="20"/>
                <w:szCs w:val="20"/>
                <w:lang w:val="uk-UA"/>
              </w:rPr>
              <w:fldChar w:fldCharType="end"/>
            </w:r>
            <w:r w:rsidRPr="00333D32">
              <w:rPr>
                <w:rFonts w:ascii="Arial" w:hAnsi="Arial" w:cs="Arial"/>
                <w:i/>
                <w:sz w:val="20"/>
                <w:szCs w:val="20"/>
                <w:vertAlign w:val="subscript"/>
                <w:lang w:val="uk-UA"/>
              </w:rPr>
              <w:t>b</w:t>
            </w:r>
            <w:r w:rsidRPr="00333D32">
              <w:rPr>
                <w:rFonts w:ascii="Arial" w:hAnsi="Arial" w:cs="Arial"/>
                <w:sz w:val="20"/>
                <w:szCs w:val="20"/>
                <w:lang w:val="uk-UA"/>
              </w:rPr>
              <w:t xml:space="preserve"> приймається як менше з обчислених при прийнятих значеннях </w:t>
            </w:r>
            <w:r w:rsidRPr="00333D32">
              <w:rPr>
                <w:rFonts w:ascii="Arial" w:hAnsi="Arial" w:cs="Arial"/>
                <w:i/>
                <w:sz w:val="20"/>
                <w:szCs w:val="20"/>
                <w:lang w:val="uk-UA"/>
              </w:rPr>
              <w:t>a</w:t>
            </w:r>
            <w:r w:rsidRPr="00333D32">
              <w:rPr>
                <w:rFonts w:ascii="Arial" w:hAnsi="Arial" w:cs="Arial"/>
                <w:sz w:val="20"/>
                <w:szCs w:val="20"/>
                <w:lang w:val="uk-UA"/>
              </w:rPr>
              <w:t xml:space="preserve">, </w:t>
            </w:r>
            <w:r w:rsidRPr="00333D32">
              <w:rPr>
                <w:rFonts w:ascii="Arial" w:hAnsi="Arial" w:cs="Arial"/>
                <w:i/>
                <w:sz w:val="20"/>
                <w:szCs w:val="20"/>
                <w:lang w:val="uk-UA"/>
              </w:rPr>
              <w:t>d</w:t>
            </w:r>
            <w:r w:rsidRPr="00333D32">
              <w:rPr>
                <w:rFonts w:ascii="Arial" w:hAnsi="Arial" w:cs="Arial"/>
                <w:sz w:val="20"/>
                <w:szCs w:val="20"/>
                <w:lang w:val="uk-UA"/>
              </w:rPr>
              <w:t xml:space="preserve">, </w:t>
            </w:r>
            <w:r w:rsidRPr="00333D32">
              <w:rPr>
                <w:rFonts w:ascii="Arial" w:hAnsi="Arial" w:cs="Arial"/>
                <w:i/>
                <w:sz w:val="20"/>
                <w:szCs w:val="20"/>
                <w:lang w:val="uk-UA"/>
              </w:rPr>
              <w:t>s</w:t>
            </w:r>
            <w:r w:rsidRPr="00333D32">
              <w:rPr>
                <w:rFonts w:ascii="Arial" w:hAnsi="Arial" w:cs="Arial"/>
                <w:sz w:val="20"/>
                <w:szCs w:val="20"/>
                <w:lang w:val="uk-UA"/>
              </w:rPr>
              <w:t>.</w:t>
            </w:r>
            <w:r w:rsidR="00333D32">
              <w:rPr>
                <w:rFonts w:ascii="Arial" w:hAnsi="Arial" w:cs="Arial"/>
                <w:sz w:val="21"/>
                <w:szCs w:val="21"/>
                <w:lang w:val="uk-UA"/>
              </w:rPr>
              <w:t xml:space="preserve"> </w:t>
            </w:r>
          </w:p>
        </w:tc>
      </w:tr>
    </w:tbl>
    <w:p w14:paraId="66E0AF8E" w14:textId="77777777" w:rsidR="001A1B39" w:rsidRPr="00371629" w:rsidRDefault="001A1B39" w:rsidP="00371629">
      <w:pPr>
        <w:pStyle w:val="afff1"/>
        <w:spacing w:line="288" w:lineRule="auto"/>
        <w:ind w:firstLine="0"/>
        <w:rPr>
          <w:rFonts w:ascii="Arial" w:hAnsi="Arial" w:cs="Arial"/>
          <w:b/>
          <w:sz w:val="21"/>
          <w:szCs w:val="21"/>
        </w:rPr>
      </w:pPr>
    </w:p>
    <w:p w14:paraId="54BBC50F" w14:textId="77777777" w:rsidR="00707E14" w:rsidRPr="00371629" w:rsidRDefault="00707E14" w:rsidP="00333D32">
      <w:pPr>
        <w:pStyle w:val="afff1"/>
        <w:spacing w:line="288" w:lineRule="auto"/>
        <w:ind w:firstLine="567"/>
        <w:rPr>
          <w:rFonts w:ascii="Arial" w:hAnsi="Arial" w:cs="Arial"/>
          <w:sz w:val="21"/>
          <w:szCs w:val="21"/>
        </w:rPr>
      </w:pPr>
      <w:r w:rsidRPr="00371629">
        <w:rPr>
          <w:rFonts w:ascii="Arial" w:hAnsi="Arial" w:cs="Arial"/>
          <w:b/>
          <w:sz w:val="21"/>
          <w:szCs w:val="21"/>
        </w:rPr>
        <w:t>16.2.10</w:t>
      </w:r>
      <w:r w:rsidRPr="00371629">
        <w:rPr>
          <w:rFonts w:ascii="Arial" w:hAnsi="Arial" w:cs="Arial"/>
          <w:sz w:val="21"/>
          <w:szCs w:val="21"/>
        </w:rPr>
        <w:t xml:space="preserve">  При дії на болтове з’єднання поздовжньої сили </w:t>
      </w:r>
      <w:r w:rsidRPr="00371629">
        <w:rPr>
          <w:rFonts w:ascii="Arial" w:hAnsi="Arial" w:cs="Arial"/>
          <w:i/>
          <w:sz w:val="21"/>
          <w:szCs w:val="21"/>
        </w:rPr>
        <w:t>N</w:t>
      </w:r>
      <w:r w:rsidRPr="00371629">
        <w:rPr>
          <w:rFonts w:ascii="Arial" w:hAnsi="Arial" w:cs="Arial"/>
          <w:sz w:val="21"/>
          <w:szCs w:val="21"/>
        </w:rPr>
        <w:t>, що проходить через центр ваги з’єднання, слід приймати, що ця сила розподіляється між болтами рівномірно. У цьому разі необхідну кількість болтів у з’єднанні слід визначити за формулою:</w:t>
      </w:r>
    </w:p>
    <w:p w14:paraId="4283AE8F" w14:textId="77777777" w:rsidR="00707E14" w:rsidRPr="00371629" w:rsidRDefault="00707E14" w:rsidP="00371629">
      <w:pPr>
        <w:pStyle w:val="afff1"/>
        <w:spacing w:line="288" w:lineRule="auto"/>
        <w:ind w:firstLine="0"/>
        <w:jc w:val="right"/>
        <w:rPr>
          <w:rFonts w:ascii="Arial" w:hAnsi="Arial" w:cs="Arial"/>
          <w:sz w:val="21"/>
          <w:szCs w:val="21"/>
        </w:rPr>
      </w:pPr>
      <w:r w:rsidRPr="00371629">
        <w:rPr>
          <w:rFonts w:ascii="Arial" w:hAnsi="Arial" w:cs="Arial"/>
          <w:position w:val="-30"/>
          <w:sz w:val="21"/>
          <w:szCs w:val="21"/>
        </w:rPr>
        <w:object w:dxaOrig="999" w:dyaOrig="660" w14:anchorId="4AFDB7F1">
          <v:shape id="_x0000_i1925" type="#_x0000_t75" style="width:56pt;height:36.5pt" o:ole="" fillcolor="window">
            <v:imagedata r:id="rId1625" o:title=""/>
          </v:shape>
          <o:OLEObject Type="Embed" ProgID="Equation.DSMT4" ShapeID="_x0000_i1925" DrawAspect="Content" ObjectID="_1838151844" r:id="rId1626"/>
        </w:object>
      </w:r>
      <w:r w:rsidRPr="00371629">
        <w:rPr>
          <w:rFonts w:ascii="Arial" w:hAnsi="Arial" w:cs="Arial"/>
          <w:sz w:val="21"/>
          <w:szCs w:val="21"/>
        </w:rPr>
        <w:t>,</w:t>
      </w:r>
      <w:r w:rsidRPr="00371629">
        <w:rPr>
          <w:rFonts w:ascii="Arial" w:hAnsi="Arial" w:cs="Arial"/>
          <w:sz w:val="21"/>
          <w:szCs w:val="21"/>
        </w:rPr>
        <w:tab/>
      </w:r>
      <w:r w:rsidRPr="00371629">
        <w:rPr>
          <w:rFonts w:ascii="Arial" w:hAnsi="Arial" w:cs="Arial"/>
          <w:sz w:val="21"/>
          <w:szCs w:val="21"/>
        </w:rPr>
        <w:tab/>
      </w:r>
      <w:r w:rsidRPr="00371629">
        <w:rPr>
          <w:rFonts w:ascii="Arial" w:hAnsi="Arial" w:cs="Arial"/>
          <w:sz w:val="21"/>
          <w:szCs w:val="21"/>
        </w:rPr>
        <w:tab/>
      </w:r>
      <w:r w:rsidRPr="00371629">
        <w:rPr>
          <w:rFonts w:ascii="Arial" w:hAnsi="Arial" w:cs="Arial"/>
          <w:sz w:val="21"/>
          <w:szCs w:val="21"/>
        </w:rPr>
        <w:tab/>
      </w:r>
      <w:r w:rsidRPr="00371629">
        <w:rPr>
          <w:rFonts w:ascii="Arial" w:hAnsi="Arial" w:cs="Arial"/>
          <w:sz w:val="21"/>
          <w:szCs w:val="21"/>
        </w:rPr>
        <w:tab/>
      </w:r>
      <w:r w:rsidRPr="00371629">
        <w:rPr>
          <w:rFonts w:ascii="Arial" w:hAnsi="Arial" w:cs="Arial"/>
          <w:sz w:val="21"/>
          <w:szCs w:val="21"/>
        </w:rPr>
        <w:tab/>
        <w:t>(</w:t>
      </w:r>
      <w:r w:rsidRPr="00371629">
        <w:rPr>
          <w:rFonts w:ascii="Arial" w:hAnsi="Arial" w:cs="Arial"/>
          <w:smallCaps/>
          <w:sz w:val="21"/>
          <w:szCs w:val="21"/>
        </w:rPr>
        <w:t>16.15</w:t>
      </w:r>
      <w:r w:rsidRPr="00371629">
        <w:rPr>
          <w:rFonts w:ascii="Arial" w:hAnsi="Arial" w:cs="Arial"/>
          <w:sz w:val="21"/>
          <w:szCs w:val="21"/>
        </w:rPr>
        <w:t>)</w:t>
      </w:r>
    </w:p>
    <w:p w14:paraId="50CC832F" w14:textId="77777777" w:rsidR="00707E14" w:rsidRPr="00371629" w:rsidRDefault="00707E14" w:rsidP="005E3657">
      <w:pPr>
        <w:pStyle w:val="afff1"/>
        <w:tabs>
          <w:tab w:val="left" w:pos="10773"/>
        </w:tabs>
        <w:spacing w:line="288" w:lineRule="auto"/>
        <w:ind w:firstLine="142"/>
        <w:rPr>
          <w:rFonts w:ascii="Arial" w:hAnsi="Arial" w:cs="Arial"/>
          <w:sz w:val="21"/>
          <w:szCs w:val="21"/>
        </w:rPr>
      </w:pPr>
      <w:r w:rsidRPr="00371629">
        <w:rPr>
          <w:rFonts w:ascii="Arial" w:hAnsi="Arial" w:cs="Arial"/>
          <w:sz w:val="21"/>
          <w:szCs w:val="21"/>
        </w:rPr>
        <w:t xml:space="preserve">де </w:t>
      </w:r>
      <w:r w:rsidRPr="00371629">
        <w:rPr>
          <w:rFonts w:ascii="Arial" w:hAnsi="Arial" w:cs="Arial"/>
          <w:position w:val="-12"/>
          <w:sz w:val="21"/>
          <w:szCs w:val="21"/>
        </w:rPr>
        <w:object w:dxaOrig="540" w:dyaOrig="340" w14:anchorId="02866AFA">
          <v:shape id="_x0000_i1926" type="#_x0000_t75" style="width:36pt;height:22pt" o:ole="">
            <v:imagedata r:id="rId1627" o:title=""/>
          </v:shape>
          <o:OLEObject Type="Embed" ProgID="Equation.DSMT4" ShapeID="_x0000_i1926" DrawAspect="Content" ObjectID="_1838151845" r:id="rId1628"/>
        </w:object>
      </w:r>
      <w:r w:rsidRPr="00371629">
        <w:rPr>
          <w:rFonts w:ascii="Arial" w:hAnsi="Arial" w:cs="Arial"/>
          <w:sz w:val="21"/>
          <w:szCs w:val="21"/>
        </w:rPr>
        <w:t xml:space="preserve"> – найменше із значень </w:t>
      </w:r>
      <w:r w:rsidRPr="00371629">
        <w:rPr>
          <w:rFonts w:ascii="Arial" w:hAnsi="Arial" w:cs="Arial"/>
          <w:i/>
          <w:sz w:val="21"/>
          <w:szCs w:val="21"/>
        </w:rPr>
        <w:t>N</w:t>
      </w:r>
      <w:r w:rsidRPr="00371629">
        <w:rPr>
          <w:rFonts w:ascii="Arial" w:hAnsi="Arial" w:cs="Arial"/>
          <w:i/>
          <w:sz w:val="21"/>
          <w:szCs w:val="21"/>
          <w:vertAlign w:val="subscript"/>
        </w:rPr>
        <w:t>bs</w:t>
      </w:r>
      <w:r w:rsidRPr="00371629">
        <w:rPr>
          <w:rFonts w:ascii="Arial" w:hAnsi="Arial" w:cs="Arial"/>
          <w:sz w:val="21"/>
          <w:szCs w:val="21"/>
        </w:rPr>
        <w:t xml:space="preserve"> чи </w:t>
      </w:r>
      <w:r w:rsidRPr="00371629">
        <w:rPr>
          <w:rFonts w:ascii="Arial" w:hAnsi="Arial" w:cs="Arial"/>
          <w:i/>
          <w:sz w:val="21"/>
          <w:szCs w:val="21"/>
        </w:rPr>
        <w:t>N</w:t>
      </w:r>
      <w:r w:rsidRPr="00371629">
        <w:rPr>
          <w:rFonts w:ascii="Arial" w:hAnsi="Arial" w:cs="Arial"/>
          <w:i/>
          <w:sz w:val="21"/>
          <w:szCs w:val="21"/>
          <w:vertAlign w:val="subscript"/>
        </w:rPr>
        <w:t>bp</w:t>
      </w:r>
      <w:r w:rsidRPr="00371629">
        <w:rPr>
          <w:rFonts w:ascii="Arial" w:hAnsi="Arial" w:cs="Arial"/>
          <w:sz w:val="21"/>
          <w:szCs w:val="21"/>
        </w:rPr>
        <w:t xml:space="preserve">, або значення </w:t>
      </w:r>
      <w:r w:rsidRPr="00371629">
        <w:rPr>
          <w:rFonts w:ascii="Arial" w:hAnsi="Arial" w:cs="Arial"/>
          <w:i/>
          <w:sz w:val="21"/>
          <w:szCs w:val="21"/>
        </w:rPr>
        <w:t>N</w:t>
      </w:r>
      <w:r w:rsidRPr="00371629">
        <w:rPr>
          <w:rFonts w:ascii="Arial" w:hAnsi="Arial" w:cs="Arial"/>
          <w:i/>
          <w:sz w:val="21"/>
          <w:szCs w:val="21"/>
          <w:vertAlign w:val="subscript"/>
        </w:rPr>
        <w:t>bt</w:t>
      </w:r>
      <w:r w:rsidRPr="00371629">
        <w:rPr>
          <w:rFonts w:ascii="Arial" w:hAnsi="Arial" w:cs="Arial"/>
          <w:sz w:val="21"/>
          <w:szCs w:val="21"/>
        </w:rPr>
        <w:t>, обчислені відповідно до 16.2.9.</w:t>
      </w:r>
    </w:p>
    <w:p w14:paraId="50D176BE" w14:textId="77777777" w:rsidR="00707E14" w:rsidRPr="00371629" w:rsidRDefault="00707E14" w:rsidP="0082041B">
      <w:pPr>
        <w:pStyle w:val="afff1"/>
        <w:tabs>
          <w:tab w:val="left" w:pos="10773"/>
        </w:tabs>
        <w:spacing w:line="288" w:lineRule="auto"/>
        <w:ind w:firstLine="567"/>
        <w:rPr>
          <w:rFonts w:ascii="Arial" w:hAnsi="Arial" w:cs="Arial"/>
          <w:sz w:val="21"/>
          <w:szCs w:val="21"/>
        </w:rPr>
      </w:pPr>
      <w:r w:rsidRPr="00371629">
        <w:rPr>
          <w:rFonts w:ascii="Arial" w:hAnsi="Arial" w:cs="Arial"/>
          <w:sz w:val="21"/>
          <w:szCs w:val="21"/>
        </w:rPr>
        <w:t xml:space="preserve">У випадках, коли в болтовому з’єднанні відстань </w:t>
      </w:r>
      <w:r w:rsidRPr="00371629">
        <w:rPr>
          <w:rFonts w:ascii="Arial" w:hAnsi="Arial" w:cs="Arial"/>
          <w:i/>
          <w:sz w:val="21"/>
          <w:szCs w:val="21"/>
        </w:rPr>
        <w:t>l</w:t>
      </w:r>
      <w:r w:rsidRPr="00371629">
        <w:rPr>
          <w:rFonts w:ascii="Arial" w:hAnsi="Arial" w:cs="Arial"/>
          <w:sz w:val="21"/>
          <w:szCs w:val="21"/>
        </w:rPr>
        <w:t xml:space="preserve"> між крайніми болтами вздовж лінії дії зсувного зусилля перевищує 16</w:t>
      </w:r>
      <w:r w:rsidRPr="00371629">
        <w:rPr>
          <w:rFonts w:ascii="Arial" w:hAnsi="Arial" w:cs="Arial"/>
          <w:i/>
          <w:sz w:val="21"/>
          <w:szCs w:val="21"/>
        </w:rPr>
        <w:t>d</w:t>
      </w:r>
      <w:r w:rsidRPr="00371629">
        <w:rPr>
          <w:rFonts w:ascii="Arial" w:hAnsi="Arial" w:cs="Arial"/>
          <w:sz w:val="21"/>
          <w:szCs w:val="21"/>
        </w:rPr>
        <w:t xml:space="preserve">, значення </w:t>
      </w:r>
      <w:r w:rsidRPr="00371629">
        <w:rPr>
          <w:rFonts w:ascii="Arial" w:hAnsi="Arial" w:cs="Arial"/>
          <w:i/>
          <w:sz w:val="21"/>
          <w:szCs w:val="21"/>
        </w:rPr>
        <w:t>n</w:t>
      </w:r>
      <w:r w:rsidRPr="00371629">
        <w:rPr>
          <w:rFonts w:ascii="Arial" w:hAnsi="Arial" w:cs="Arial"/>
          <w:sz w:val="21"/>
          <w:szCs w:val="21"/>
        </w:rPr>
        <w:t xml:space="preserve"> у формулі (16.15) слід збільшити діленням на коефіцієнт </w:t>
      </w:r>
      <w:r w:rsidRPr="00371629">
        <w:rPr>
          <w:rFonts w:ascii="Arial" w:hAnsi="Arial" w:cs="Arial"/>
          <w:position w:val="-26"/>
          <w:sz w:val="21"/>
          <w:szCs w:val="21"/>
        </w:rPr>
        <w:object w:dxaOrig="2020" w:dyaOrig="639" w14:anchorId="79C2A4CD">
          <v:shape id="_x0000_i1927" type="#_x0000_t75" style="width:111.5pt;height:35.5pt" o:ole="" fillcolor="window">
            <v:imagedata r:id="rId1629" o:title=""/>
          </v:shape>
          <o:OLEObject Type="Embed" ProgID="Equation.DSMT4" ShapeID="_x0000_i1927" DrawAspect="Content" ObjectID="_1838151846" r:id="rId1630"/>
        </w:object>
      </w:r>
      <w:r w:rsidRPr="00371629">
        <w:rPr>
          <w:rFonts w:ascii="Arial" w:hAnsi="Arial" w:cs="Arial"/>
          <w:sz w:val="21"/>
          <w:szCs w:val="21"/>
        </w:rPr>
        <w:t>, що приймається не менш</w:t>
      </w:r>
      <w:r w:rsidR="00F87644" w:rsidRPr="00371629">
        <w:rPr>
          <w:rFonts w:ascii="Arial" w:hAnsi="Arial" w:cs="Arial"/>
          <w:sz w:val="21"/>
          <w:szCs w:val="21"/>
        </w:rPr>
        <w:t>е</w:t>
      </w:r>
      <w:r w:rsidRPr="00371629">
        <w:rPr>
          <w:rFonts w:ascii="Arial" w:hAnsi="Arial" w:cs="Arial"/>
          <w:sz w:val="21"/>
          <w:szCs w:val="21"/>
        </w:rPr>
        <w:t xml:space="preserve"> за 0,75. Цю вимогу не слід враховувати у випадку, коли болтове з’єднання влаштоване по всій довжині елемента конструкції (балки, колони) і розрахункове зусилля діє вздовж усієї довжини такого з’єднання (наприклад, у поясному з’єднанні балки).</w:t>
      </w:r>
    </w:p>
    <w:p w14:paraId="0EC53A9B" w14:textId="77777777" w:rsidR="00707E14" w:rsidRPr="005E3657" w:rsidRDefault="00707E14" w:rsidP="0082041B">
      <w:pPr>
        <w:pStyle w:val="afff1"/>
        <w:spacing w:line="288" w:lineRule="auto"/>
        <w:ind w:firstLine="567"/>
        <w:rPr>
          <w:rFonts w:ascii="Arial" w:hAnsi="Arial" w:cs="Arial"/>
          <w:color w:val="00B050"/>
          <w:sz w:val="21"/>
          <w:szCs w:val="21"/>
        </w:rPr>
      </w:pPr>
      <w:r w:rsidRPr="00371629">
        <w:rPr>
          <w:rFonts w:ascii="Arial" w:hAnsi="Arial" w:cs="Arial"/>
          <w:b/>
          <w:sz w:val="21"/>
          <w:szCs w:val="21"/>
        </w:rPr>
        <w:t>16.2.11</w:t>
      </w:r>
      <w:r w:rsidRPr="00371629">
        <w:rPr>
          <w:rFonts w:ascii="Arial" w:hAnsi="Arial" w:cs="Arial"/>
          <w:sz w:val="21"/>
          <w:szCs w:val="21"/>
        </w:rPr>
        <w:t>  </w:t>
      </w:r>
      <w:r w:rsidRPr="005E3657">
        <w:rPr>
          <w:rFonts w:ascii="Arial" w:hAnsi="Arial" w:cs="Arial"/>
          <w:color w:val="00B050"/>
          <w:sz w:val="21"/>
          <w:szCs w:val="21"/>
        </w:rPr>
        <w:t>При дії на болтове з’єднання згинального моменту</w:t>
      </w:r>
      <w:r w:rsidR="00B22004" w:rsidRPr="005E3657">
        <w:rPr>
          <w:rFonts w:ascii="Arial" w:hAnsi="Arial" w:cs="Arial"/>
          <w:color w:val="00B050"/>
          <w:sz w:val="21"/>
          <w:szCs w:val="21"/>
        </w:rPr>
        <w:t xml:space="preserve">, </w:t>
      </w:r>
      <w:r w:rsidRPr="005E3657">
        <w:rPr>
          <w:rFonts w:ascii="Arial" w:hAnsi="Arial" w:cs="Arial"/>
          <w:color w:val="00B050"/>
          <w:sz w:val="21"/>
          <w:szCs w:val="21"/>
        </w:rPr>
        <w:t>який викликає зсув з’єднуваних елементів, слід приймати, що зусилля зрізу розподіляються між болтами з’єднання пропорційно до відстаней від центра ваги з’єднання до розглядуваного болта.</w:t>
      </w:r>
    </w:p>
    <w:p w14:paraId="3F660F25" w14:textId="77777777" w:rsidR="00263251" w:rsidRPr="005E3657" w:rsidRDefault="00707E14" w:rsidP="0082041B">
      <w:pPr>
        <w:pStyle w:val="afff1"/>
        <w:spacing w:line="288" w:lineRule="auto"/>
        <w:ind w:firstLine="567"/>
        <w:rPr>
          <w:rFonts w:ascii="Arial" w:hAnsi="Arial" w:cs="Arial"/>
          <w:color w:val="00B050"/>
          <w:sz w:val="21"/>
          <w:szCs w:val="21"/>
        </w:rPr>
      </w:pPr>
      <w:r w:rsidRPr="005E3657">
        <w:rPr>
          <w:rFonts w:ascii="Arial" w:hAnsi="Arial" w:cs="Arial"/>
          <w:color w:val="00B050"/>
          <w:sz w:val="21"/>
          <w:szCs w:val="21"/>
        </w:rPr>
        <w:t xml:space="preserve">Зусилля в найбільш напруженому болті </w:t>
      </w:r>
      <w:r w:rsidRPr="005E3657">
        <w:rPr>
          <w:rFonts w:ascii="Arial" w:hAnsi="Arial" w:cs="Arial"/>
          <w:color w:val="00B050"/>
          <w:position w:val="-12"/>
          <w:sz w:val="21"/>
          <w:szCs w:val="21"/>
        </w:rPr>
        <w:object w:dxaOrig="560" w:dyaOrig="340" w14:anchorId="3B393E37">
          <v:shape id="_x0000_i1928" type="#_x0000_t75" style="width:37pt;height:22pt" o:ole="">
            <v:imagedata r:id="rId1631" o:title=""/>
          </v:shape>
          <o:OLEObject Type="Embed" ProgID="Equation.DSMT4" ShapeID="_x0000_i1928" DrawAspect="Content" ObjectID="_1838151847" r:id="rId1632"/>
        </w:object>
      </w:r>
      <w:r w:rsidR="00B757B7" w:rsidRPr="005E3657">
        <w:rPr>
          <w:rFonts w:ascii="Arial" w:hAnsi="Arial" w:cs="Arial"/>
          <w:color w:val="00B050"/>
          <w:sz w:val="21"/>
          <w:szCs w:val="21"/>
        </w:rPr>
        <w:t>, обч</w:t>
      </w:r>
      <w:r w:rsidR="005E3657" w:rsidRPr="005E3657">
        <w:rPr>
          <w:rFonts w:ascii="Arial" w:hAnsi="Arial" w:cs="Arial"/>
          <w:color w:val="00B050"/>
          <w:sz w:val="21"/>
          <w:szCs w:val="21"/>
        </w:rPr>
        <w:t>ислене з врахуванням коефіцієнта</w:t>
      </w:r>
      <w:r w:rsidR="00B757B7" w:rsidRPr="005E3657">
        <w:rPr>
          <w:rFonts w:ascii="Arial" w:hAnsi="Arial" w:cs="Arial"/>
          <w:color w:val="00B050"/>
          <w:sz w:val="21"/>
          <w:szCs w:val="21"/>
        </w:rPr>
        <w:t xml:space="preserve"> </w:t>
      </w:r>
      <w:r w:rsidR="00B757B7" w:rsidRPr="005E3657">
        <w:rPr>
          <w:rFonts w:ascii="Arial" w:hAnsi="Arial" w:cs="Arial"/>
          <w:color w:val="00B050"/>
          <w:position w:val="-12"/>
          <w:sz w:val="21"/>
          <w:szCs w:val="21"/>
        </w:rPr>
        <w:object w:dxaOrig="279" w:dyaOrig="380" w14:anchorId="1E14AA8F">
          <v:shape id="_x0000_i1929" type="#_x0000_t75" style="width:14.5pt;height:19pt" o:ole="">
            <v:imagedata r:id="rId1633" o:title=""/>
          </v:shape>
          <o:OLEObject Type="Embed" ProgID="Equation.DSMT4" ShapeID="_x0000_i1929" DrawAspect="Content" ObjectID="_1838151848" r:id="rId1634"/>
        </w:object>
      </w:r>
      <w:r w:rsidR="00B757B7" w:rsidRPr="005E3657">
        <w:rPr>
          <w:rFonts w:ascii="Arial" w:hAnsi="Arial" w:cs="Arial"/>
          <w:color w:val="00B050"/>
          <w:sz w:val="21"/>
          <w:szCs w:val="21"/>
        </w:rPr>
        <w:t xml:space="preserve">, </w:t>
      </w:r>
      <w:r w:rsidRPr="005E3657">
        <w:rPr>
          <w:rFonts w:ascii="Arial" w:hAnsi="Arial" w:cs="Arial"/>
          <w:color w:val="00B050"/>
          <w:sz w:val="21"/>
          <w:szCs w:val="21"/>
        </w:rPr>
        <w:t xml:space="preserve">не повинно перевищувати меншого із значень </w:t>
      </w:r>
      <w:r w:rsidRPr="005E3657">
        <w:rPr>
          <w:rFonts w:ascii="Arial" w:hAnsi="Arial" w:cs="Arial"/>
          <w:i/>
          <w:color w:val="00B050"/>
          <w:sz w:val="21"/>
          <w:szCs w:val="21"/>
        </w:rPr>
        <w:t>N</w:t>
      </w:r>
      <w:r w:rsidRPr="005E3657">
        <w:rPr>
          <w:rFonts w:ascii="Arial" w:hAnsi="Arial" w:cs="Arial"/>
          <w:i/>
          <w:color w:val="00B050"/>
          <w:sz w:val="21"/>
          <w:szCs w:val="21"/>
          <w:vertAlign w:val="subscript"/>
        </w:rPr>
        <w:t>bs</w:t>
      </w:r>
      <w:r w:rsidRPr="005E3657">
        <w:rPr>
          <w:rFonts w:ascii="Arial" w:hAnsi="Arial" w:cs="Arial"/>
          <w:color w:val="00B050"/>
          <w:sz w:val="21"/>
          <w:szCs w:val="21"/>
        </w:rPr>
        <w:t xml:space="preserve"> чи </w:t>
      </w:r>
      <w:r w:rsidRPr="005E3657">
        <w:rPr>
          <w:rFonts w:ascii="Arial" w:hAnsi="Arial" w:cs="Arial"/>
          <w:i/>
          <w:color w:val="00B050"/>
          <w:sz w:val="21"/>
          <w:szCs w:val="21"/>
        </w:rPr>
        <w:t>N</w:t>
      </w:r>
      <w:r w:rsidRPr="005E3657">
        <w:rPr>
          <w:rFonts w:ascii="Arial" w:hAnsi="Arial" w:cs="Arial"/>
          <w:i/>
          <w:color w:val="00B050"/>
          <w:sz w:val="21"/>
          <w:szCs w:val="21"/>
          <w:vertAlign w:val="subscript"/>
        </w:rPr>
        <w:t>bp</w:t>
      </w:r>
      <w:r w:rsidRPr="005E3657">
        <w:rPr>
          <w:rFonts w:ascii="Arial" w:hAnsi="Arial" w:cs="Arial"/>
          <w:color w:val="00B050"/>
          <w:sz w:val="21"/>
          <w:szCs w:val="21"/>
        </w:rPr>
        <w:t>, обчислених згідно з 16.2.9.</w:t>
      </w:r>
      <w:r w:rsidR="00B757B7" w:rsidRPr="005E3657">
        <w:rPr>
          <w:rFonts w:ascii="Arial" w:hAnsi="Arial" w:cs="Arial"/>
          <w:color w:val="00B050"/>
          <w:sz w:val="21"/>
          <w:szCs w:val="21"/>
        </w:rPr>
        <w:t xml:space="preserve"> </w:t>
      </w:r>
    </w:p>
    <w:p w14:paraId="495FD92E" w14:textId="77777777" w:rsidR="00707E14" w:rsidRPr="005E3657" w:rsidRDefault="005E3657" w:rsidP="0082041B">
      <w:pPr>
        <w:pStyle w:val="afff1"/>
        <w:spacing w:line="288" w:lineRule="auto"/>
        <w:ind w:firstLine="567"/>
        <w:rPr>
          <w:rFonts w:ascii="Arial" w:hAnsi="Arial" w:cs="Arial"/>
          <w:b/>
          <w:sz w:val="21"/>
          <w:szCs w:val="21"/>
        </w:rPr>
      </w:pPr>
      <w:r w:rsidRPr="005E3657">
        <w:rPr>
          <w:rFonts w:ascii="Arial" w:hAnsi="Arial" w:cs="Arial"/>
          <w:b/>
          <w:i/>
          <w:iCs/>
          <w:color w:val="00B050"/>
          <w:sz w:val="21"/>
          <w:szCs w:val="21"/>
        </w:rPr>
        <w:t xml:space="preserve">(Пункт 16.2.11 </w:t>
      </w:r>
      <w:r w:rsidR="005A37B6" w:rsidRPr="005E3657">
        <w:rPr>
          <w:rFonts w:ascii="Arial" w:hAnsi="Arial" w:cs="Arial"/>
          <w:b/>
          <w:i/>
          <w:iCs/>
          <w:color w:val="00B050"/>
          <w:sz w:val="21"/>
          <w:szCs w:val="21"/>
        </w:rPr>
        <w:t>зм</w:t>
      </w:r>
      <w:r w:rsidRPr="005E3657">
        <w:rPr>
          <w:rFonts w:ascii="Arial" w:hAnsi="Arial" w:cs="Arial"/>
          <w:b/>
          <w:i/>
          <w:iCs/>
          <w:color w:val="00B050"/>
          <w:sz w:val="21"/>
          <w:szCs w:val="21"/>
        </w:rPr>
        <w:t>інено, Зміна</w:t>
      </w:r>
      <w:r w:rsidR="005A37B6" w:rsidRPr="005E3657">
        <w:rPr>
          <w:rFonts w:ascii="Arial" w:hAnsi="Arial" w:cs="Arial"/>
          <w:b/>
          <w:i/>
          <w:iCs/>
          <w:color w:val="00B050"/>
          <w:sz w:val="21"/>
          <w:szCs w:val="21"/>
        </w:rPr>
        <w:t xml:space="preserve"> № 1</w:t>
      </w:r>
      <w:r w:rsidRPr="005E3657">
        <w:rPr>
          <w:rFonts w:ascii="Arial" w:hAnsi="Arial" w:cs="Arial"/>
          <w:b/>
          <w:i/>
          <w:iCs/>
          <w:color w:val="00B050"/>
          <w:sz w:val="21"/>
          <w:szCs w:val="21"/>
        </w:rPr>
        <w:t>)</w:t>
      </w:r>
      <w:r>
        <w:rPr>
          <w:rFonts w:ascii="Arial" w:hAnsi="Arial" w:cs="Arial"/>
          <w:b/>
          <w:i/>
          <w:iCs/>
          <w:color w:val="00B050"/>
          <w:sz w:val="21"/>
          <w:szCs w:val="21"/>
        </w:rPr>
        <w:t xml:space="preserve"> </w:t>
      </w:r>
    </w:p>
    <w:p w14:paraId="7D1B9246" w14:textId="77777777" w:rsidR="005A37B6" w:rsidRPr="005E3657" w:rsidRDefault="00707E14" w:rsidP="0082041B">
      <w:pPr>
        <w:pStyle w:val="afff1"/>
        <w:spacing w:line="288" w:lineRule="auto"/>
        <w:ind w:firstLine="567"/>
        <w:rPr>
          <w:rFonts w:ascii="Arial" w:hAnsi="Arial" w:cs="Arial"/>
          <w:color w:val="00B050"/>
          <w:sz w:val="21"/>
          <w:szCs w:val="21"/>
        </w:rPr>
      </w:pPr>
      <w:r w:rsidRPr="00371629">
        <w:rPr>
          <w:rFonts w:ascii="Arial" w:hAnsi="Arial" w:cs="Arial"/>
          <w:b/>
          <w:sz w:val="21"/>
          <w:szCs w:val="21"/>
        </w:rPr>
        <w:t>16.2.12</w:t>
      </w:r>
      <w:r w:rsidRPr="00371629">
        <w:rPr>
          <w:rFonts w:ascii="Arial" w:hAnsi="Arial" w:cs="Arial"/>
          <w:sz w:val="21"/>
          <w:szCs w:val="21"/>
        </w:rPr>
        <w:t>  </w:t>
      </w:r>
      <w:r w:rsidRPr="005E3657">
        <w:rPr>
          <w:rFonts w:ascii="Arial" w:hAnsi="Arial" w:cs="Arial"/>
          <w:color w:val="00B050"/>
          <w:sz w:val="21"/>
          <w:szCs w:val="21"/>
        </w:rPr>
        <w:t xml:space="preserve">При одночасній дії на болтове з’єднання поздовжньої і поперечної сил та згинального моменту, що діють в одній площині і викликають зсув з’єднуваних елементів, слід визначити </w:t>
      </w:r>
      <w:r w:rsidR="00B658E1" w:rsidRPr="005E3657">
        <w:rPr>
          <w:rFonts w:ascii="Arial" w:hAnsi="Arial" w:cs="Arial"/>
          <w:color w:val="00B050"/>
          <w:sz w:val="21"/>
          <w:szCs w:val="21"/>
        </w:rPr>
        <w:t>рівнодійне зусилля</w:t>
      </w:r>
      <w:r w:rsidR="00D26689" w:rsidRPr="005E3657">
        <w:rPr>
          <w:rFonts w:ascii="Arial" w:hAnsi="Arial" w:cs="Arial"/>
          <w:color w:val="00B050"/>
          <w:sz w:val="21"/>
          <w:szCs w:val="21"/>
        </w:rPr>
        <w:t xml:space="preserve"> </w:t>
      </w:r>
      <w:r w:rsidRPr="005E3657">
        <w:rPr>
          <w:rFonts w:ascii="Arial" w:hAnsi="Arial" w:cs="Arial"/>
          <w:color w:val="00B050"/>
          <w:sz w:val="21"/>
          <w:szCs w:val="21"/>
        </w:rPr>
        <w:t xml:space="preserve">у найбільш напруженому болті, </w:t>
      </w:r>
      <w:r w:rsidR="00D26689" w:rsidRPr="005E3657">
        <w:rPr>
          <w:rFonts w:ascii="Arial" w:hAnsi="Arial" w:cs="Arial"/>
          <w:color w:val="00B050"/>
          <w:sz w:val="21"/>
          <w:szCs w:val="21"/>
        </w:rPr>
        <w:t xml:space="preserve"> обч</w:t>
      </w:r>
      <w:r w:rsidR="005E3657" w:rsidRPr="005E3657">
        <w:rPr>
          <w:rFonts w:ascii="Arial" w:hAnsi="Arial" w:cs="Arial"/>
          <w:color w:val="00B050"/>
          <w:sz w:val="21"/>
          <w:szCs w:val="21"/>
        </w:rPr>
        <w:t>ислене з врахуванням коефіцієнта</w:t>
      </w:r>
      <w:r w:rsidR="00D26689" w:rsidRPr="005E3657">
        <w:rPr>
          <w:rFonts w:ascii="Arial" w:hAnsi="Arial" w:cs="Arial"/>
          <w:color w:val="00B050"/>
          <w:sz w:val="21"/>
          <w:szCs w:val="21"/>
        </w:rPr>
        <w:t xml:space="preserve"> </w:t>
      </w:r>
      <w:r w:rsidR="00D26689" w:rsidRPr="005E3657">
        <w:rPr>
          <w:rFonts w:ascii="Arial" w:hAnsi="Arial" w:cs="Arial"/>
          <w:color w:val="00B050"/>
          <w:position w:val="-12"/>
          <w:sz w:val="21"/>
          <w:szCs w:val="21"/>
        </w:rPr>
        <w:object w:dxaOrig="279" w:dyaOrig="380" w14:anchorId="19DFFCFA">
          <v:shape id="_x0000_i1930" type="#_x0000_t75" style="width:14.5pt;height:19pt" o:ole="">
            <v:imagedata r:id="rId1633" o:title=""/>
          </v:shape>
          <o:OLEObject Type="Embed" ProgID="Equation.DSMT4" ShapeID="_x0000_i1930" DrawAspect="Content" ObjectID="_1838151849" r:id="rId1635"/>
        </w:object>
      </w:r>
      <w:r w:rsidR="00D26689" w:rsidRPr="005E3657">
        <w:rPr>
          <w:rFonts w:ascii="Arial" w:hAnsi="Arial" w:cs="Arial"/>
          <w:color w:val="00B050"/>
          <w:sz w:val="21"/>
          <w:szCs w:val="21"/>
        </w:rPr>
        <w:t xml:space="preserve">, </w:t>
      </w:r>
      <w:r w:rsidRPr="005E3657">
        <w:rPr>
          <w:rFonts w:ascii="Arial" w:hAnsi="Arial" w:cs="Arial"/>
          <w:color w:val="00B050"/>
          <w:sz w:val="21"/>
          <w:szCs w:val="21"/>
        </w:rPr>
        <w:t xml:space="preserve">яке не повинно перевищувати меншого із значень </w:t>
      </w:r>
      <w:r w:rsidRPr="005E3657">
        <w:rPr>
          <w:rFonts w:ascii="Arial" w:hAnsi="Arial" w:cs="Arial"/>
          <w:i/>
          <w:color w:val="00B050"/>
          <w:sz w:val="21"/>
          <w:szCs w:val="21"/>
        </w:rPr>
        <w:t>N</w:t>
      </w:r>
      <w:r w:rsidRPr="005E3657">
        <w:rPr>
          <w:rFonts w:ascii="Arial" w:hAnsi="Arial" w:cs="Arial"/>
          <w:i/>
          <w:color w:val="00B050"/>
          <w:sz w:val="21"/>
          <w:szCs w:val="21"/>
          <w:vertAlign w:val="subscript"/>
        </w:rPr>
        <w:t>bs</w:t>
      </w:r>
      <w:r w:rsidRPr="005E3657">
        <w:rPr>
          <w:rFonts w:ascii="Arial" w:hAnsi="Arial" w:cs="Arial"/>
          <w:color w:val="00B050"/>
          <w:sz w:val="21"/>
          <w:szCs w:val="21"/>
        </w:rPr>
        <w:t xml:space="preserve"> чи </w:t>
      </w:r>
      <w:r w:rsidRPr="005E3657">
        <w:rPr>
          <w:rFonts w:ascii="Arial" w:hAnsi="Arial" w:cs="Arial"/>
          <w:i/>
          <w:color w:val="00B050"/>
          <w:sz w:val="21"/>
          <w:szCs w:val="21"/>
        </w:rPr>
        <w:t>N</w:t>
      </w:r>
      <w:r w:rsidRPr="005E3657">
        <w:rPr>
          <w:rFonts w:ascii="Arial" w:hAnsi="Arial" w:cs="Arial"/>
          <w:i/>
          <w:color w:val="00B050"/>
          <w:sz w:val="21"/>
          <w:szCs w:val="21"/>
          <w:vertAlign w:val="subscript"/>
        </w:rPr>
        <w:t>bp</w:t>
      </w:r>
      <w:r w:rsidRPr="005E3657">
        <w:rPr>
          <w:rFonts w:ascii="Arial" w:hAnsi="Arial" w:cs="Arial"/>
          <w:color w:val="00B050"/>
          <w:sz w:val="21"/>
          <w:szCs w:val="21"/>
        </w:rPr>
        <w:t>, обчислених згідно з 16.2.9.</w:t>
      </w:r>
      <w:r w:rsidR="00B658E1" w:rsidRPr="005E3657">
        <w:rPr>
          <w:rFonts w:ascii="Arial" w:hAnsi="Arial" w:cs="Arial"/>
          <w:color w:val="00B050"/>
          <w:sz w:val="21"/>
          <w:szCs w:val="21"/>
        </w:rPr>
        <w:t xml:space="preserve"> </w:t>
      </w:r>
    </w:p>
    <w:p w14:paraId="25C77C18" w14:textId="77777777" w:rsidR="00707E14" w:rsidRPr="005E3657" w:rsidRDefault="005E3657" w:rsidP="0082041B">
      <w:pPr>
        <w:pStyle w:val="afff1"/>
        <w:spacing w:line="288" w:lineRule="auto"/>
        <w:ind w:firstLine="567"/>
        <w:rPr>
          <w:rFonts w:ascii="Arial" w:hAnsi="Arial" w:cs="Arial"/>
          <w:b/>
          <w:sz w:val="21"/>
          <w:szCs w:val="21"/>
        </w:rPr>
      </w:pPr>
      <w:r w:rsidRPr="005E3657">
        <w:rPr>
          <w:rFonts w:ascii="Arial" w:hAnsi="Arial" w:cs="Arial"/>
          <w:b/>
          <w:i/>
          <w:iCs/>
          <w:color w:val="00B050"/>
          <w:sz w:val="21"/>
          <w:szCs w:val="21"/>
        </w:rPr>
        <w:t>(Пункт 16.2.12  змінено, Зміна</w:t>
      </w:r>
      <w:r w:rsidR="005A37B6" w:rsidRPr="005E3657">
        <w:rPr>
          <w:rFonts w:ascii="Arial" w:hAnsi="Arial" w:cs="Arial"/>
          <w:b/>
          <w:i/>
          <w:iCs/>
          <w:color w:val="00B050"/>
          <w:sz w:val="21"/>
          <w:szCs w:val="21"/>
        </w:rPr>
        <w:t xml:space="preserve"> № 1</w:t>
      </w:r>
      <w:r w:rsidRPr="005E3657">
        <w:rPr>
          <w:rFonts w:ascii="Arial" w:hAnsi="Arial" w:cs="Arial"/>
          <w:b/>
          <w:i/>
          <w:iCs/>
          <w:color w:val="00B050"/>
          <w:sz w:val="21"/>
          <w:szCs w:val="21"/>
        </w:rPr>
        <w:t>)</w:t>
      </w:r>
      <w:r w:rsidR="005A37B6" w:rsidRPr="005E3657">
        <w:rPr>
          <w:rFonts w:ascii="Arial" w:hAnsi="Arial" w:cs="Arial"/>
          <w:b/>
          <w:bCs w:val="0"/>
          <w:i/>
          <w:iCs/>
          <w:color w:val="00B050"/>
          <w:sz w:val="21"/>
          <w:szCs w:val="21"/>
        </w:rPr>
        <w:t xml:space="preserve"> </w:t>
      </w:r>
    </w:p>
    <w:p w14:paraId="70F07783"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16.2.13</w:t>
      </w:r>
      <w:r w:rsidRPr="00371629">
        <w:rPr>
          <w:rFonts w:ascii="Arial" w:hAnsi="Arial" w:cs="Arial"/>
          <w:sz w:val="21"/>
          <w:szCs w:val="21"/>
        </w:rPr>
        <w:t>  При одночасній дії на болтове з’єднання зусиль, що викликають зріз і розтяг болтів, найбільш напружений болт, поряд із розрахунком згідно з формулами (16.12) і (16.14) слід перевіряти за формулою:</w:t>
      </w:r>
    </w:p>
    <w:p w14:paraId="5425D1C7" w14:textId="77777777" w:rsidR="00707E14" w:rsidRPr="00371629" w:rsidRDefault="00D8704B" w:rsidP="00371629">
      <w:pPr>
        <w:pStyle w:val="afff1"/>
        <w:spacing w:line="288" w:lineRule="auto"/>
        <w:ind w:firstLine="0"/>
        <w:jc w:val="right"/>
        <w:rPr>
          <w:rFonts w:ascii="Arial" w:hAnsi="Arial" w:cs="Arial"/>
          <w:sz w:val="21"/>
          <w:szCs w:val="21"/>
        </w:rPr>
      </w:pPr>
      <w:r w:rsidRPr="00371629">
        <w:rPr>
          <w:rFonts w:ascii="Arial" w:hAnsi="Arial" w:cs="Arial"/>
          <w:position w:val="-16"/>
          <w:sz w:val="21"/>
          <w:szCs w:val="21"/>
        </w:rPr>
        <w:object w:dxaOrig="2880" w:dyaOrig="499" w14:anchorId="40F8D22B">
          <v:shape id="_x0000_i1931" type="#_x0000_t75" style="width:153pt;height:26pt" o:ole="" fillcolor="window">
            <v:imagedata r:id="rId1636" o:title=""/>
          </v:shape>
          <o:OLEObject Type="Embed" ProgID="Equation.DSMT4" ShapeID="_x0000_i1931" DrawAspect="Content" ObjectID="_1838151850" r:id="rId1637"/>
        </w:object>
      </w:r>
      <w:r w:rsidR="00707E14" w:rsidRPr="00371629">
        <w:rPr>
          <w:rFonts w:ascii="Arial" w:hAnsi="Arial" w:cs="Arial"/>
          <w:sz w:val="21"/>
          <w:szCs w:val="21"/>
        </w:rPr>
        <w:t>,</w:t>
      </w:r>
      <w:r w:rsidR="00707E14" w:rsidRPr="00371629">
        <w:rPr>
          <w:rFonts w:ascii="Arial" w:hAnsi="Arial" w:cs="Arial"/>
          <w:sz w:val="21"/>
          <w:szCs w:val="21"/>
        </w:rPr>
        <w:tab/>
      </w:r>
      <w:r w:rsidR="00707E14" w:rsidRPr="00371629">
        <w:rPr>
          <w:rFonts w:ascii="Arial" w:hAnsi="Arial" w:cs="Arial"/>
          <w:sz w:val="21"/>
          <w:szCs w:val="21"/>
        </w:rPr>
        <w:tab/>
      </w:r>
      <w:r w:rsidR="00707E14" w:rsidRPr="00371629">
        <w:rPr>
          <w:rFonts w:ascii="Arial" w:hAnsi="Arial" w:cs="Arial"/>
          <w:sz w:val="21"/>
          <w:szCs w:val="21"/>
        </w:rPr>
        <w:tab/>
      </w:r>
      <w:r w:rsidR="00707E14" w:rsidRPr="00371629">
        <w:rPr>
          <w:rFonts w:ascii="Arial" w:hAnsi="Arial" w:cs="Arial"/>
          <w:sz w:val="21"/>
          <w:szCs w:val="21"/>
        </w:rPr>
        <w:tab/>
        <w:t>(</w:t>
      </w:r>
      <w:r w:rsidR="00707E14" w:rsidRPr="00371629">
        <w:rPr>
          <w:rFonts w:ascii="Arial" w:hAnsi="Arial" w:cs="Arial"/>
          <w:smallCaps/>
          <w:sz w:val="21"/>
          <w:szCs w:val="21"/>
        </w:rPr>
        <w:t>16.16</w:t>
      </w:r>
      <w:r w:rsidR="00707E14" w:rsidRPr="00371629">
        <w:rPr>
          <w:rFonts w:ascii="Arial" w:hAnsi="Arial" w:cs="Arial"/>
          <w:sz w:val="21"/>
          <w:szCs w:val="21"/>
        </w:rPr>
        <w:t>)</w:t>
      </w:r>
    </w:p>
    <w:p w14:paraId="49ED9C6E"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sz w:val="21"/>
          <w:szCs w:val="21"/>
        </w:rPr>
        <w:t xml:space="preserve">де </w:t>
      </w:r>
      <w:r w:rsidRPr="00371629">
        <w:rPr>
          <w:rFonts w:ascii="Arial" w:hAnsi="Arial" w:cs="Arial"/>
          <w:i/>
          <w:sz w:val="21"/>
          <w:szCs w:val="21"/>
        </w:rPr>
        <w:t>N</w:t>
      </w:r>
      <w:r w:rsidRPr="00371629">
        <w:rPr>
          <w:rFonts w:ascii="Arial" w:hAnsi="Arial" w:cs="Arial"/>
          <w:i/>
          <w:sz w:val="21"/>
          <w:szCs w:val="21"/>
          <w:vertAlign w:val="subscript"/>
        </w:rPr>
        <w:t>s</w:t>
      </w:r>
      <w:r w:rsidRPr="00371629">
        <w:rPr>
          <w:rFonts w:ascii="Arial" w:hAnsi="Arial" w:cs="Arial"/>
          <w:sz w:val="21"/>
          <w:szCs w:val="21"/>
        </w:rPr>
        <w:t xml:space="preserve"> і </w:t>
      </w:r>
      <w:r w:rsidRPr="00371629">
        <w:rPr>
          <w:rFonts w:ascii="Arial" w:hAnsi="Arial" w:cs="Arial"/>
          <w:i/>
          <w:sz w:val="21"/>
          <w:szCs w:val="21"/>
        </w:rPr>
        <w:t>N</w:t>
      </w:r>
      <w:r w:rsidRPr="00371629">
        <w:rPr>
          <w:rFonts w:ascii="Arial" w:hAnsi="Arial" w:cs="Arial"/>
          <w:i/>
          <w:sz w:val="21"/>
          <w:szCs w:val="21"/>
          <w:vertAlign w:val="subscript"/>
        </w:rPr>
        <w:t>t</w:t>
      </w:r>
      <w:r w:rsidRPr="00371629">
        <w:rPr>
          <w:rFonts w:ascii="Arial" w:hAnsi="Arial" w:cs="Arial"/>
          <w:sz w:val="21"/>
          <w:szCs w:val="21"/>
        </w:rPr>
        <w:t xml:space="preserve"> – розрахункові зусилля відповідно зрізу і розтягу, що припадають на один болт;</w:t>
      </w:r>
    </w:p>
    <w:p w14:paraId="3B96F955"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i/>
          <w:sz w:val="21"/>
          <w:szCs w:val="21"/>
        </w:rPr>
        <w:t>N</w:t>
      </w:r>
      <w:r w:rsidRPr="00371629">
        <w:rPr>
          <w:rFonts w:ascii="Arial" w:hAnsi="Arial" w:cs="Arial"/>
          <w:i/>
          <w:sz w:val="21"/>
          <w:szCs w:val="21"/>
          <w:vertAlign w:val="subscript"/>
        </w:rPr>
        <w:t>bs</w:t>
      </w:r>
      <w:r w:rsidRPr="00371629">
        <w:rPr>
          <w:rFonts w:ascii="Arial" w:hAnsi="Arial" w:cs="Arial"/>
          <w:sz w:val="21"/>
          <w:szCs w:val="21"/>
        </w:rPr>
        <w:t>,</w:t>
      </w:r>
      <w:r w:rsidRPr="00371629">
        <w:rPr>
          <w:rFonts w:ascii="Arial" w:hAnsi="Arial" w:cs="Arial"/>
          <w:i/>
          <w:sz w:val="21"/>
          <w:szCs w:val="21"/>
        </w:rPr>
        <w:t xml:space="preserve"> N</w:t>
      </w:r>
      <w:r w:rsidRPr="00371629">
        <w:rPr>
          <w:rFonts w:ascii="Arial" w:hAnsi="Arial" w:cs="Arial"/>
          <w:i/>
          <w:sz w:val="21"/>
          <w:szCs w:val="21"/>
          <w:vertAlign w:val="subscript"/>
        </w:rPr>
        <w:t>bt</w:t>
      </w:r>
      <w:r w:rsidRPr="00371629">
        <w:rPr>
          <w:rFonts w:ascii="Arial" w:hAnsi="Arial" w:cs="Arial"/>
          <w:sz w:val="21"/>
          <w:szCs w:val="21"/>
        </w:rPr>
        <w:t xml:space="preserve"> – розрахункові зусилля</w:t>
      </w:r>
      <w:r w:rsidR="00DA75F8" w:rsidRPr="00371629">
        <w:rPr>
          <w:rFonts w:ascii="Arial" w:hAnsi="Arial" w:cs="Arial"/>
          <w:sz w:val="21"/>
          <w:szCs w:val="21"/>
        </w:rPr>
        <w:t>,</w:t>
      </w:r>
      <w:r w:rsidRPr="00371629">
        <w:rPr>
          <w:rFonts w:ascii="Arial" w:hAnsi="Arial" w:cs="Arial"/>
          <w:sz w:val="21"/>
          <w:szCs w:val="21"/>
        </w:rPr>
        <w:t xml:space="preserve"> які можуть бути сприйняті одним болтом і визначаються згідно з 16.2.9 із зміною значення </w:t>
      </w:r>
      <w:r w:rsidRPr="00371629">
        <w:rPr>
          <w:rFonts w:ascii="Arial" w:hAnsi="Arial" w:cs="Arial"/>
          <w:i/>
          <w:sz w:val="21"/>
          <w:szCs w:val="21"/>
        </w:rPr>
        <w:t>A</w:t>
      </w:r>
      <w:r w:rsidRPr="00371629">
        <w:rPr>
          <w:rFonts w:ascii="Arial" w:hAnsi="Arial" w:cs="Arial"/>
          <w:i/>
          <w:sz w:val="21"/>
          <w:szCs w:val="21"/>
          <w:vertAlign w:val="subscript"/>
        </w:rPr>
        <w:t>bn</w:t>
      </w:r>
      <w:r w:rsidRPr="00371629">
        <w:rPr>
          <w:rFonts w:ascii="Arial" w:hAnsi="Arial" w:cs="Arial"/>
          <w:sz w:val="21"/>
          <w:szCs w:val="21"/>
        </w:rPr>
        <w:t xml:space="preserve"> на </w:t>
      </w:r>
      <w:r w:rsidRPr="00371629">
        <w:rPr>
          <w:rFonts w:ascii="Arial" w:hAnsi="Arial" w:cs="Arial"/>
          <w:i/>
          <w:sz w:val="21"/>
          <w:szCs w:val="21"/>
        </w:rPr>
        <w:t>A</w:t>
      </w:r>
      <w:r w:rsidRPr="00371629">
        <w:rPr>
          <w:rFonts w:ascii="Arial" w:hAnsi="Arial" w:cs="Arial"/>
          <w:i/>
          <w:sz w:val="21"/>
          <w:szCs w:val="21"/>
          <w:vertAlign w:val="subscript"/>
        </w:rPr>
        <w:t>b</w:t>
      </w:r>
      <w:r w:rsidRPr="00371629">
        <w:rPr>
          <w:rFonts w:ascii="Arial" w:hAnsi="Arial" w:cs="Arial"/>
          <w:iCs/>
          <w:sz w:val="21"/>
          <w:szCs w:val="21"/>
          <w:vertAlign w:val="subscript"/>
        </w:rPr>
        <w:t>.</w:t>
      </w:r>
    </w:p>
    <w:p w14:paraId="29E815C3"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16.2.14</w:t>
      </w:r>
      <w:r w:rsidRPr="00371629">
        <w:rPr>
          <w:rFonts w:ascii="Arial" w:hAnsi="Arial" w:cs="Arial"/>
          <w:sz w:val="21"/>
          <w:szCs w:val="21"/>
        </w:rPr>
        <w:t xml:space="preserve">  У болтових з’єднаннях одного елемента з іншим через прокладки чи інші проміжні елементи, а також в елементах з односторонньою накладкою кількість болтів, обчислена згідно з формулою (16.15), необхідно збільшити на 10%. </w:t>
      </w:r>
    </w:p>
    <w:p w14:paraId="47979230"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sz w:val="21"/>
          <w:szCs w:val="21"/>
        </w:rPr>
        <w:t>У болтових з’єднаннях виступних полиць кутиків або швелерів за допомогою коротишів кількість болтів, що прикріплюють коротиш до цієї полиці, необхідно збільшити на 50% порівняно з розрахунком.</w:t>
      </w:r>
    </w:p>
    <w:p w14:paraId="1CD005B2" w14:textId="77777777" w:rsidR="00707E14" w:rsidRPr="00371629" w:rsidRDefault="00707E14" w:rsidP="0082041B">
      <w:pPr>
        <w:pStyle w:val="afff1"/>
        <w:spacing w:line="288" w:lineRule="auto"/>
        <w:ind w:firstLine="567"/>
        <w:rPr>
          <w:rFonts w:ascii="Arial" w:hAnsi="Arial" w:cs="Arial"/>
          <w:sz w:val="21"/>
          <w:szCs w:val="21"/>
        </w:rPr>
      </w:pPr>
      <w:r w:rsidRPr="00371629">
        <w:rPr>
          <w:rFonts w:ascii="Arial" w:hAnsi="Arial" w:cs="Arial"/>
          <w:b/>
          <w:sz w:val="21"/>
          <w:szCs w:val="21"/>
        </w:rPr>
        <w:t>16.2.15</w:t>
      </w:r>
      <w:r w:rsidRPr="00371629">
        <w:rPr>
          <w:rFonts w:ascii="Arial" w:hAnsi="Arial" w:cs="Arial"/>
          <w:sz w:val="21"/>
          <w:szCs w:val="21"/>
        </w:rPr>
        <w:t>  Фундаментні (анкерні) болти слід перевіряти згідно з вимогами СНиП 2.09.03.</w:t>
      </w:r>
    </w:p>
    <w:p w14:paraId="7377315D" w14:textId="77777777" w:rsidR="00707E14" w:rsidRPr="005E3657" w:rsidRDefault="00707E14" w:rsidP="0082041B">
      <w:pPr>
        <w:pStyle w:val="1"/>
        <w:spacing w:before="0" w:after="0" w:line="288" w:lineRule="auto"/>
        <w:ind w:firstLine="567"/>
        <w:jc w:val="both"/>
        <w:rPr>
          <w:rFonts w:ascii="Arial" w:hAnsi="Arial" w:cs="Arial"/>
          <w:sz w:val="21"/>
          <w:szCs w:val="21"/>
          <w:lang w:val="uk-UA"/>
        </w:rPr>
      </w:pPr>
      <w:bookmarkStart w:id="371" w:name="_Ref258425700"/>
      <w:bookmarkStart w:id="372" w:name="_Toc358119250"/>
      <w:bookmarkStart w:id="373" w:name="_Toc358121494"/>
      <w:bookmarkStart w:id="374" w:name="_Toc358121984"/>
      <w:bookmarkStart w:id="375" w:name="_Toc358122083"/>
      <w:bookmarkStart w:id="376" w:name="_Toc358124684"/>
      <w:bookmarkStart w:id="377" w:name="_Toc358648503"/>
      <w:bookmarkStart w:id="378" w:name="_Toc370224643"/>
      <w:r w:rsidRPr="005E3657">
        <w:rPr>
          <w:rFonts w:ascii="Arial" w:hAnsi="Arial" w:cs="Arial"/>
          <w:sz w:val="21"/>
          <w:szCs w:val="21"/>
          <w:lang w:val="uk-UA"/>
        </w:rPr>
        <w:t>16.3  Фрикційні з’єднання</w:t>
      </w:r>
      <w:bookmarkEnd w:id="371"/>
      <w:bookmarkEnd w:id="372"/>
      <w:bookmarkEnd w:id="373"/>
      <w:bookmarkEnd w:id="374"/>
      <w:bookmarkEnd w:id="375"/>
      <w:bookmarkEnd w:id="376"/>
      <w:bookmarkEnd w:id="377"/>
      <w:bookmarkEnd w:id="378"/>
    </w:p>
    <w:p w14:paraId="3EADA35D"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16.3.1</w:t>
      </w:r>
      <w:r w:rsidRPr="005E3657">
        <w:rPr>
          <w:rFonts w:ascii="Arial" w:hAnsi="Arial" w:cs="Arial"/>
          <w:sz w:val="21"/>
          <w:szCs w:val="21"/>
        </w:rPr>
        <w:t>  Фрикційні з’єднання, в яких розрахункове зусилля передається через тертя, що виникає на контактних поверхнях з’єднуваних елементів внаслідок натягу високоміцних болтів, слід застосовувати :</w:t>
      </w:r>
    </w:p>
    <w:p w14:paraId="2660F3E3" w14:textId="77777777" w:rsidR="00707E14" w:rsidRPr="005E3657" w:rsidRDefault="00707E14" w:rsidP="0082041B">
      <w:pPr>
        <w:pStyle w:val="afff1"/>
        <w:tabs>
          <w:tab w:val="left" w:pos="1134"/>
        </w:tabs>
        <w:spacing w:line="288" w:lineRule="auto"/>
        <w:ind w:firstLine="567"/>
        <w:rPr>
          <w:rFonts w:ascii="Arial" w:hAnsi="Arial" w:cs="Arial"/>
          <w:sz w:val="21"/>
          <w:szCs w:val="21"/>
        </w:rPr>
      </w:pPr>
      <w:r w:rsidRPr="005E3657">
        <w:rPr>
          <w:rFonts w:ascii="Arial" w:hAnsi="Arial" w:cs="Arial"/>
          <w:sz w:val="21"/>
          <w:szCs w:val="21"/>
        </w:rPr>
        <w:t>-</w:t>
      </w:r>
      <w:r w:rsidRPr="005E3657">
        <w:rPr>
          <w:rFonts w:ascii="Arial" w:hAnsi="Arial" w:cs="Arial"/>
          <w:sz w:val="21"/>
          <w:szCs w:val="21"/>
        </w:rPr>
        <w:tab/>
        <w:t>у конструкціях, що безпосередньо сприймають дію рухомих, вібраційних чи динамічних навантажень;</w:t>
      </w:r>
    </w:p>
    <w:p w14:paraId="707921C8" w14:textId="77777777" w:rsidR="00707E14" w:rsidRPr="005E3657" w:rsidRDefault="00707E14" w:rsidP="0082041B">
      <w:pPr>
        <w:pStyle w:val="afff1"/>
        <w:tabs>
          <w:tab w:val="left" w:pos="1134"/>
        </w:tabs>
        <w:spacing w:line="288" w:lineRule="auto"/>
        <w:ind w:firstLine="567"/>
        <w:rPr>
          <w:rFonts w:ascii="Arial" w:hAnsi="Arial" w:cs="Arial"/>
          <w:sz w:val="21"/>
          <w:szCs w:val="21"/>
        </w:rPr>
      </w:pPr>
      <w:r w:rsidRPr="005E3657">
        <w:rPr>
          <w:rFonts w:ascii="Arial" w:hAnsi="Arial" w:cs="Arial"/>
          <w:sz w:val="21"/>
          <w:szCs w:val="21"/>
        </w:rPr>
        <w:t>-</w:t>
      </w:r>
      <w:r w:rsidRPr="005E3657">
        <w:rPr>
          <w:rFonts w:ascii="Arial" w:hAnsi="Arial" w:cs="Arial"/>
          <w:sz w:val="21"/>
          <w:szCs w:val="21"/>
        </w:rPr>
        <w:tab/>
        <w:t xml:space="preserve">у болтових з’єднаннях, до яких висуваються підвищені вимоги щодо обмеження </w:t>
      </w:r>
      <w:r w:rsidRPr="005E3657">
        <w:rPr>
          <w:rFonts w:ascii="Arial" w:hAnsi="Arial" w:cs="Arial"/>
          <w:sz w:val="21"/>
          <w:szCs w:val="21"/>
        </w:rPr>
        <w:lastRenderedPageBreak/>
        <w:t>деформативності.</w:t>
      </w:r>
    </w:p>
    <w:p w14:paraId="7211D915"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16.3.2</w:t>
      </w:r>
      <w:r w:rsidRPr="005E3657">
        <w:rPr>
          <w:rFonts w:ascii="Arial" w:hAnsi="Arial" w:cs="Arial"/>
          <w:sz w:val="21"/>
          <w:szCs w:val="21"/>
        </w:rPr>
        <w:t>  У фрикційних з’єднаннях слід застосовувати болти, гайки і шайби відповідно до 6.2.6.</w:t>
      </w:r>
    </w:p>
    <w:p w14:paraId="31C1FC55" w14:textId="39AA10BE"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sz w:val="21"/>
          <w:szCs w:val="21"/>
        </w:rPr>
        <w:t>Болти слід розміщувати згідно з вимогами, наведеними у таблиці 16.3, при цьому залежно від умов складання з’єднання різниця між номінальними діаметрами болта та отвору може складати</w:t>
      </w:r>
      <w:r w:rsidR="00696075">
        <w:rPr>
          <w:rFonts w:ascii="Arial" w:hAnsi="Arial" w:cs="Arial"/>
          <w:sz w:val="21"/>
          <w:szCs w:val="21"/>
        </w:rPr>
        <w:t xml:space="preserve">    </w:t>
      </w:r>
      <w:r w:rsidRPr="005E3657">
        <w:rPr>
          <w:rFonts w:ascii="Arial" w:hAnsi="Arial" w:cs="Arial"/>
          <w:sz w:val="21"/>
          <w:szCs w:val="21"/>
        </w:rPr>
        <w:t xml:space="preserve"> від 1</w:t>
      </w:r>
      <w:r w:rsidR="00696075">
        <w:rPr>
          <w:rFonts w:ascii="Arial" w:hAnsi="Arial" w:cs="Arial"/>
          <w:sz w:val="21"/>
          <w:szCs w:val="21"/>
        </w:rPr>
        <w:t>мм</w:t>
      </w:r>
      <w:r w:rsidRPr="005E3657">
        <w:rPr>
          <w:rFonts w:ascii="Arial" w:hAnsi="Arial" w:cs="Arial"/>
          <w:sz w:val="21"/>
          <w:szCs w:val="21"/>
        </w:rPr>
        <w:t xml:space="preserve"> до </w:t>
      </w:r>
      <w:smartTag w:uri="urn:schemas-microsoft-com:office:smarttags" w:element="metricconverter">
        <w:smartTagPr>
          <w:attr w:name="ProductID" w:val="6 мм"/>
        </w:smartTagPr>
        <w:r w:rsidRPr="005E3657">
          <w:rPr>
            <w:rFonts w:ascii="Arial" w:hAnsi="Arial" w:cs="Arial"/>
            <w:sz w:val="21"/>
            <w:szCs w:val="21"/>
          </w:rPr>
          <w:t>6 мм</w:t>
        </w:r>
      </w:smartTag>
      <w:r w:rsidRPr="005E3657">
        <w:rPr>
          <w:rFonts w:ascii="Arial" w:hAnsi="Arial" w:cs="Arial"/>
          <w:sz w:val="21"/>
          <w:szCs w:val="21"/>
        </w:rPr>
        <w:t>.</w:t>
      </w:r>
    </w:p>
    <w:p w14:paraId="79FA0C89" w14:textId="77777777" w:rsidR="00707E14" w:rsidRPr="0034257A"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w:t>
      </w:r>
      <w:r w:rsidRPr="0034257A">
        <w:rPr>
          <w:rFonts w:ascii="Arial" w:hAnsi="Arial" w:cs="Arial"/>
          <w:b/>
          <w:sz w:val="21"/>
          <w:szCs w:val="21"/>
        </w:rPr>
        <w:t>3</w:t>
      </w:r>
      <w:r w:rsidRPr="0034257A">
        <w:rPr>
          <w:rFonts w:ascii="Arial" w:hAnsi="Arial" w:cs="Arial"/>
          <w:sz w:val="21"/>
          <w:szCs w:val="21"/>
        </w:rPr>
        <w:t>  Розрахункове зусилля, яке може бути сприйняте кожною площиною тертя елементів, затягнутих одним високоміцним болтом, слід визначати за формулою:</w:t>
      </w:r>
    </w:p>
    <w:p w14:paraId="08BFE4CD" w14:textId="77777777" w:rsidR="00707E14" w:rsidRPr="0034257A" w:rsidRDefault="00707E14" w:rsidP="00696075">
      <w:pPr>
        <w:pStyle w:val="afff1"/>
        <w:spacing w:line="288" w:lineRule="auto"/>
        <w:ind w:firstLine="0"/>
        <w:jc w:val="right"/>
        <w:rPr>
          <w:rFonts w:ascii="Arial" w:hAnsi="Arial" w:cs="Arial"/>
          <w:sz w:val="21"/>
          <w:szCs w:val="21"/>
        </w:rPr>
      </w:pPr>
      <w:r w:rsidRPr="0034257A">
        <w:rPr>
          <w:rFonts w:ascii="Arial" w:hAnsi="Arial" w:cs="Arial"/>
          <w:position w:val="-28"/>
          <w:sz w:val="21"/>
          <w:szCs w:val="21"/>
        </w:rPr>
        <w:object w:dxaOrig="1520" w:dyaOrig="639" w14:anchorId="24A3A32D">
          <v:shape id="_x0000_i1932" type="#_x0000_t75" style="width:90.5pt;height:38pt" o:ole="" fillcolor="window">
            <v:imagedata r:id="rId1638" o:title=""/>
          </v:shape>
          <o:OLEObject Type="Embed" ProgID="Equation.DSMT4" ShapeID="_x0000_i1932" DrawAspect="Content" ObjectID="_1838151851" r:id="rId1639"/>
        </w:object>
      </w:r>
      <w:r w:rsidRPr="0034257A">
        <w:rPr>
          <w:rFonts w:ascii="Arial" w:hAnsi="Arial" w:cs="Arial"/>
          <w:sz w:val="21"/>
          <w:szCs w:val="21"/>
        </w:rPr>
        <w:t>,</w:t>
      </w:r>
      <w:r w:rsidRPr="0034257A">
        <w:rPr>
          <w:rFonts w:ascii="Arial" w:hAnsi="Arial" w:cs="Arial"/>
          <w:sz w:val="21"/>
          <w:szCs w:val="21"/>
        </w:rPr>
        <w:tab/>
      </w:r>
      <w:r w:rsidRPr="0034257A">
        <w:rPr>
          <w:rFonts w:ascii="Arial" w:hAnsi="Arial" w:cs="Arial"/>
          <w:sz w:val="21"/>
          <w:szCs w:val="21"/>
        </w:rPr>
        <w:tab/>
      </w:r>
      <w:r w:rsidRPr="0034257A">
        <w:rPr>
          <w:rFonts w:ascii="Arial" w:hAnsi="Arial" w:cs="Arial"/>
          <w:sz w:val="21"/>
          <w:szCs w:val="21"/>
        </w:rPr>
        <w:tab/>
        <w:t>(</w:t>
      </w:r>
      <w:r w:rsidRPr="0034257A">
        <w:rPr>
          <w:rFonts w:ascii="Arial" w:hAnsi="Arial" w:cs="Arial"/>
          <w:smallCaps/>
          <w:sz w:val="21"/>
          <w:szCs w:val="21"/>
        </w:rPr>
        <w:t>16.17</w:t>
      </w:r>
      <w:r w:rsidRPr="0034257A">
        <w:rPr>
          <w:rFonts w:ascii="Arial" w:hAnsi="Arial" w:cs="Arial"/>
          <w:sz w:val="21"/>
          <w:szCs w:val="21"/>
        </w:rPr>
        <w:t>)</w:t>
      </w:r>
      <w:r w:rsidR="00B658E1" w:rsidRPr="0034257A">
        <w:rPr>
          <w:rFonts w:ascii="Arial" w:hAnsi="Arial" w:cs="Arial"/>
          <w:b/>
          <w:bCs w:val="0"/>
          <w:i/>
          <w:iCs/>
          <w:sz w:val="21"/>
          <w:szCs w:val="21"/>
        </w:rPr>
        <w:t>)</w:t>
      </w:r>
    </w:p>
    <w:p w14:paraId="44B937DB" w14:textId="77777777" w:rsidR="00707E14" w:rsidRPr="0034257A" w:rsidRDefault="00707E14" w:rsidP="008E6C5D">
      <w:pPr>
        <w:pStyle w:val="afff1"/>
        <w:spacing w:line="288" w:lineRule="auto"/>
        <w:ind w:left="426" w:firstLine="0"/>
        <w:rPr>
          <w:rFonts w:ascii="Arial" w:hAnsi="Arial" w:cs="Arial"/>
          <w:sz w:val="21"/>
          <w:szCs w:val="21"/>
        </w:rPr>
      </w:pPr>
      <w:r w:rsidRPr="0034257A">
        <w:rPr>
          <w:rFonts w:ascii="Arial" w:hAnsi="Arial" w:cs="Arial"/>
          <w:sz w:val="21"/>
          <w:szCs w:val="21"/>
        </w:rPr>
        <w:t xml:space="preserve">де </w:t>
      </w:r>
      <w:r w:rsidRPr="0034257A">
        <w:rPr>
          <w:rFonts w:ascii="Arial" w:hAnsi="Arial" w:cs="Arial"/>
          <w:i/>
          <w:sz w:val="21"/>
          <w:szCs w:val="21"/>
        </w:rPr>
        <w:t>R</w:t>
      </w:r>
      <w:r w:rsidRPr="0034257A">
        <w:rPr>
          <w:rFonts w:ascii="Arial" w:hAnsi="Arial" w:cs="Arial"/>
          <w:i/>
          <w:sz w:val="21"/>
          <w:szCs w:val="21"/>
          <w:vertAlign w:val="subscript"/>
        </w:rPr>
        <w:t>b</w:t>
      </w:r>
      <w:r w:rsidR="00B658E1" w:rsidRPr="0034257A">
        <w:rPr>
          <w:rFonts w:ascii="Arial" w:hAnsi="Arial" w:cs="Arial"/>
          <w:i/>
          <w:sz w:val="21"/>
          <w:szCs w:val="21"/>
          <w:vertAlign w:val="subscript"/>
          <w:lang w:val="en-US"/>
        </w:rPr>
        <w:t>h</w:t>
      </w:r>
      <w:r w:rsidRPr="0034257A">
        <w:rPr>
          <w:rFonts w:ascii="Arial" w:hAnsi="Arial" w:cs="Arial"/>
          <w:sz w:val="21"/>
          <w:szCs w:val="21"/>
        </w:rPr>
        <w:t xml:space="preserve"> – розрахунковий опір розтягу високоміцного болта</w:t>
      </w:r>
      <w:r w:rsidR="00F87644" w:rsidRPr="0034257A">
        <w:rPr>
          <w:rStyle w:val="hps"/>
          <w:rFonts w:ascii="Arial" w:hAnsi="Arial" w:cs="Arial"/>
          <w:sz w:val="21"/>
          <w:szCs w:val="21"/>
        </w:rPr>
        <w:t xml:space="preserve">, </w:t>
      </w:r>
      <w:r w:rsidRPr="0034257A">
        <w:rPr>
          <w:rFonts w:ascii="Arial" w:hAnsi="Arial" w:cs="Arial"/>
          <w:sz w:val="21"/>
          <w:szCs w:val="21"/>
        </w:rPr>
        <w:t>що визначається згідно з 7.8;</w:t>
      </w:r>
    </w:p>
    <w:p w14:paraId="10A0ACEB" w14:textId="77777777" w:rsidR="005A37B6" w:rsidRPr="0034257A" w:rsidRDefault="00707E14" w:rsidP="008E6C5D">
      <w:pPr>
        <w:pStyle w:val="afff1"/>
        <w:spacing w:line="288" w:lineRule="auto"/>
        <w:ind w:left="426" w:firstLine="0"/>
        <w:rPr>
          <w:rFonts w:ascii="Arial" w:hAnsi="Arial" w:cs="Arial"/>
          <w:sz w:val="21"/>
          <w:szCs w:val="21"/>
        </w:rPr>
      </w:pPr>
      <w:r w:rsidRPr="0034257A">
        <w:rPr>
          <w:rFonts w:ascii="Arial" w:hAnsi="Arial" w:cs="Arial"/>
          <w:i/>
          <w:sz w:val="21"/>
          <w:szCs w:val="21"/>
        </w:rPr>
        <w:t>A</w:t>
      </w:r>
      <w:r w:rsidRPr="0034257A">
        <w:rPr>
          <w:rFonts w:ascii="Arial" w:hAnsi="Arial" w:cs="Arial"/>
          <w:i/>
          <w:sz w:val="21"/>
          <w:szCs w:val="21"/>
          <w:vertAlign w:val="subscript"/>
        </w:rPr>
        <w:t>bn</w:t>
      </w:r>
      <w:r w:rsidRPr="0034257A">
        <w:rPr>
          <w:rFonts w:ascii="Arial" w:hAnsi="Arial" w:cs="Arial"/>
          <w:sz w:val="21"/>
          <w:szCs w:val="21"/>
        </w:rPr>
        <w:t xml:space="preserve"> – площа поперечного перерізу болта за різьбою;</w:t>
      </w:r>
      <w:r w:rsidR="00F9568B" w:rsidRPr="0034257A">
        <w:rPr>
          <w:rFonts w:ascii="Arial" w:hAnsi="Arial" w:cs="Arial"/>
          <w:sz w:val="21"/>
          <w:szCs w:val="21"/>
        </w:rPr>
        <w:t xml:space="preserve"> </w:t>
      </w:r>
    </w:p>
    <w:p w14:paraId="7F167D79" w14:textId="77777777" w:rsidR="00707E14" w:rsidRPr="005E3657" w:rsidRDefault="00707E14" w:rsidP="00F44F84">
      <w:pPr>
        <w:pStyle w:val="afff1"/>
        <w:spacing w:line="288" w:lineRule="auto"/>
        <w:ind w:firstLine="426"/>
        <w:rPr>
          <w:rFonts w:ascii="Arial" w:hAnsi="Arial" w:cs="Arial"/>
          <w:sz w:val="21"/>
          <w:szCs w:val="21"/>
        </w:rPr>
      </w:pPr>
      <w:r w:rsidRPr="005E3657">
        <w:rPr>
          <w:rFonts w:ascii="Arial" w:hAnsi="Arial" w:cs="Arial"/>
          <w:i/>
          <w:iCs/>
          <w:sz w:val="21"/>
          <w:szCs w:val="21"/>
        </w:rPr>
        <w:t>μ</w:t>
      </w:r>
      <w:r w:rsidRPr="005E3657">
        <w:rPr>
          <w:rFonts w:ascii="Arial" w:hAnsi="Arial" w:cs="Arial"/>
          <w:i/>
          <w:iCs/>
          <w:sz w:val="21"/>
          <w:szCs w:val="21"/>
          <w:vertAlign w:val="subscript"/>
        </w:rPr>
        <w:t>s</w:t>
      </w:r>
      <w:r w:rsidRPr="005E3657">
        <w:rPr>
          <w:rFonts w:ascii="Arial" w:hAnsi="Arial" w:cs="Arial"/>
          <w:sz w:val="21"/>
          <w:szCs w:val="21"/>
        </w:rPr>
        <w:t xml:space="preserve"> – коефіцієнт тертя, що приймається за таблицею 16.5;</w:t>
      </w:r>
    </w:p>
    <w:p w14:paraId="1CD87D73" w14:textId="77777777" w:rsidR="00707E14" w:rsidRDefault="00707E14" w:rsidP="00F44F84">
      <w:pPr>
        <w:pStyle w:val="afff1"/>
        <w:spacing w:line="288" w:lineRule="auto"/>
        <w:ind w:firstLine="426"/>
        <w:rPr>
          <w:rFonts w:ascii="Arial" w:hAnsi="Arial" w:cs="Arial"/>
          <w:sz w:val="21"/>
          <w:szCs w:val="21"/>
        </w:rPr>
      </w:pPr>
      <w:r w:rsidRPr="005E3657">
        <w:rPr>
          <w:rFonts w:ascii="Arial" w:hAnsi="Arial" w:cs="Arial"/>
          <w:i/>
          <w:iCs/>
          <w:sz w:val="21"/>
          <w:szCs w:val="21"/>
        </w:rPr>
        <w:t>γ</w:t>
      </w:r>
      <w:r w:rsidRPr="005E3657">
        <w:rPr>
          <w:rFonts w:ascii="Arial" w:hAnsi="Arial" w:cs="Arial"/>
          <w:i/>
          <w:iCs/>
          <w:sz w:val="21"/>
          <w:szCs w:val="21"/>
          <w:vertAlign w:val="subscript"/>
        </w:rPr>
        <w:t>h</w:t>
      </w:r>
      <w:r w:rsidRPr="005E3657">
        <w:rPr>
          <w:rFonts w:ascii="Arial" w:hAnsi="Arial" w:cs="Arial"/>
          <w:sz w:val="21"/>
          <w:szCs w:val="21"/>
        </w:rPr>
        <w:t xml:space="preserve"> – коефіцієнт надійності, що приймається за таблицею 16.5.</w:t>
      </w:r>
    </w:p>
    <w:p w14:paraId="38516D3C" w14:textId="77777777" w:rsidR="00707E14" w:rsidRPr="005E3657" w:rsidRDefault="00707E14" w:rsidP="005E3657">
      <w:pPr>
        <w:pStyle w:val="afff1"/>
        <w:spacing w:line="288" w:lineRule="auto"/>
        <w:ind w:firstLine="0"/>
        <w:rPr>
          <w:rFonts w:ascii="Arial" w:hAnsi="Arial" w:cs="Arial"/>
          <w:sz w:val="21"/>
          <w:szCs w:val="21"/>
        </w:rPr>
      </w:pPr>
      <w:r w:rsidRPr="005E3657">
        <w:rPr>
          <w:rFonts w:ascii="Arial" w:hAnsi="Arial" w:cs="Arial"/>
          <w:b/>
          <w:sz w:val="21"/>
          <w:szCs w:val="21"/>
        </w:rPr>
        <w:t>Таблиця 16.5</w:t>
      </w:r>
      <w:r w:rsidRPr="005E3657">
        <w:rPr>
          <w:rFonts w:ascii="Arial" w:hAnsi="Arial" w:cs="Arial"/>
          <w:sz w:val="21"/>
          <w:szCs w:val="21"/>
        </w:rPr>
        <w:t xml:space="preserve"> – Коефіцієнти надійності і коефіцієнти тертя фрикційних з’єднань</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1"/>
        <w:gridCol w:w="1454"/>
        <w:gridCol w:w="2455"/>
        <w:gridCol w:w="2081"/>
      </w:tblGrid>
      <w:tr w:rsidR="00707E14" w:rsidRPr="00515B5D" w14:paraId="6A8192FB" w14:textId="77777777" w:rsidTr="0082041B">
        <w:trPr>
          <w:cantSplit/>
        </w:trPr>
        <w:tc>
          <w:tcPr>
            <w:tcW w:w="3791" w:type="dxa"/>
            <w:vMerge w:val="restart"/>
            <w:vAlign w:val="center"/>
          </w:tcPr>
          <w:p w14:paraId="26D86313"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Спосіб обробки (очищення)</w:t>
            </w:r>
          </w:p>
          <w:p w14:paraId="565DA64B"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контактних поверхонь</w:t>
            </w:r>
          </w:p>
        </w:tc>
        <w:tc>
          <w:tcPr>
            <w:tcW w:w="1454" w:type="dxa"/>
            <w:vMerge w:val="restart"/>
            <w:vAlign w:val="center"/>
          </w:tcPr>
          <w:p w14:paraId="61C175A4"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 xml:space="preserve">Коефіцієнт тертя </w:t>
            </w:r>
            <w:r w:rsidRPr="005E3657">
              <w:rPr>
                <w:rFonts w:ascii="Arial" w:hAnsi="Arial" w:cs="Arial"/>
                <w:position w:val="-10"/>
                <w:sz w:val="21"/>
                <w:szCs w:val="21"/>
                <w:lang w:val="uk-UA"/>
              </w:rPr>
              <w:object w:dxaOrig="220" w:dyaOrig="240" w14:anchorId="34B7A9E0">
                <v:shape id="_x0000_i1933" type="#_x0000_t75" style="width:11pt;height:12pt" o:ole="">
                  <v:imagedata r:id="rId1640" o:title=""/>
                </v:shape>
                <o:OLEObject Type="Embed" ProgID="Equation.DSMT4" ShapeID="_x0000_i1933" DrawAspect="Content" ObjectID="_1838151852" r:id="rId1641"/>
              </w:object>
            </w:r>
            <w:r w:rsidRPr="005E3657">
              <w:rPr>
                <w:rFonts w:ascii="Arial" w:hAnsi="Arial" w:cs="Arial"/>
                <w:i/>
                <w:sz w:val="21"/>
                <w:szCs w:val="21"/>
                <w:vertAlign w:val="subscript"/>
                <w:lang w:val="uk-UA"/>
              </w:rPr>
              <w:t>s</w:t>
            </w:r>
          </w:p>
        </w:tc>
        <w:tc>
          <w:tcPr>
            <w:tcW w:w="4536" w:type="dxa"/>
            <w:gridSpan w:val="2"/>
            <w:vAlign w:val="center"/>
          </w:tcPr>
          <w:p w14:paraId="55CB1215"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Коефіцієнт</w:t>
            </w:r>
            <w:r w:rsidR="00F87644" w:rsidRPr="005E3657">
              <w:rPr>
                <w:rFonts w:ascii="Arial" w:hAnsi="Arial" w:cs="Arial"/>
                <w:sz w:val="21"/>
                <w:szCs w:val="21"/>
                <w:lang w:val="uk-UA"/>
              </w:rPr>
              <w:t xml:space="preserve"> надійності</w:t>
            </w:r>
            <w:r w:rsidRPr="005E3657">
              <w:rPr>
                <w:rFonts w:ascii="Arial" w:hAnsi="Arial" w:cs="Arial"/>
                <w:sz w:val="21"/>
                <w:szCs w:val="21"/>
                <w:lang w:val="uk-UA"/>
              </w:rPr>
              <w:t xml:space="preserve"> </w:t>
            </w:r>
            <w:r w:rsidRPr="005E3657">
              <w:rPr>
                <w:rFonts w:ascii="Arial" w:hAnsi="Arial" w:cs="Arial"/>
                <w:position w:val="-12"/>
                <w:sz w:val="21"/>
                <w:szCs w:val="21"/>
                <w:lang w:val="uk-UA"/>
              </w:rPr>
              <w:object w:dxaOrig="279" w:dyaOrig="340" w14:anchorId="04FCB684">
                <v:shape id="_x0000_i1934" type="#_x0000_t75" style="width:14.5pt;height:17.5pt" o:ole="">
                  <v:imagedata r:id="rId1642" o:title=""/>
                </v:shape>
                <o:OLEObject Type="Embed" ProgID="Equation.DSMT4" ShapeID="_x0000_i1934" DrawAspect="Content" ObjectID="_1838151853" r:id="rId1643"/>
              </w:object>
            </w:r>
            <w:r w:rsidRPr="005E3657">
              <w:rPr>
                <w:rFonts w:ascii="Arial" w:hAnsi="Arial" w:cs="Arial"/>
                <w:sz w:val="21"/>
                <w:szCs w:val="21"/>
                <w:lang w:val="uk-UA"/>
              </w:rPr>
              <w:t xml:space="preserve"> при контролі натягу болтів за моментом закручування при навантаженні і при різниці між діаметром отвору і номінальним діаметром болта </w:t>
            </w:r>
            <w:r w:rsidRPr="005E3657">
              <w:rPr>
                <w:rFonts w:ascii="Arial" w:hAnsi="Arial" w:cs="Arial"/>
                <w:position w:val="-6"/>
                <w:sz w:val="21"/>
                <w:szCs w:val="21"/>
                <w:lang w:val="uk-UA"/>
              </w:rPr>
              <w:object w:dxaOrig="220" w:dyaOrig="279" w14:anchorId="6DF2AC02">
                <v:shape id="_x0000_i1935" type="#_x0000_t75" style="width:11pt;height:14.5pt" o:ole="">
                  <v:imagedata r:id="rId1644" o:title=""/>
                </v:shape>
                <o:OLEObject Type="Embed" ProgID="Equation.DSMT4" ShapeID="_x0000_i1935" DrawAspect="Content" ObjectID="_1838151854" r:id="rId1645"/>
              </w:object>
            </w:r>
            <w:r w:rsidRPr="005E3657">
              <w:rPr>
                <w:rFonts w:ascii="Arial" w:hAnsi="Arial" w:cs="Arial"/>
                <w:sz w:val="21"/>
                <w:szCs w:val="21"/>
                <w:lang w:val="uk-UA"/>
              </w:rPr>
              <w:t>, мм</w:t>
            </w:r>
          </w:p>
        </w:tc>
      </w:tr>
      <w:tr w:rsidR="00707E14" w:rsidRPr="005E3657" w14:paraId="1D330485" w14:textId="77777777" w:rsidTr="0082041B">
        <w:trPr>
          <w:cantSplit/>
          <w:trHeight w:val="805"/>
        </w:trPr>
        <w:tc>
          <w:tcPr>
            <w:tcW w:w="3791" w:type="dxa"/>
            <w:vMerge/>
            <w:vAlign w:val="center"/>
          </w:tcPr>
          <w:p w14:paraId="07F0A1D8" w14:textId="77777777" w:rsidR="00707E14" w:rsidRPr="005E3657" w:rsidRDefault="00707E14" w:rsidP="005E3657">
            <w:pPr>
              <w:widowControl w:val="0"/>
              <w:spacing w:line="288" w:lineRule="auto"/>
              <w:jc w:val="center"/>
              <w:rPr>
                <w:rFonts w:ascii="Arial" w:hAnsi="Arial" w:cs="Arial"/>
                <w:sz w:val="21"/>
                <w:szCs w:val="21"/>
                <w:lang w:val="uk-UA"/>
              </w:rPr>
            </w:pPr>
          </w:p>
        </w:tc>
        <w:tc>
          <w:tcPr>
            <w:tcW w:w="1454" w:type="dxa"/>
            <w:vMerge/>
            <w:vAlign w:val="center"/>
          </w:tcPr>
          <w:p w14:paraId="357D9C35" w14:textId="77777777" w:rsidR="00707E14" w:rsidRPr="005E3657" w:rsidRDefault="00707E14" w:rsidP="005E3657">
            <w:pPr>
              <w:widowControl w:val="0"/>
              <w:spacing w:line="288" w:lineRule="auto"/>
              <w:jc w:val="center"/>
              <w:rPr>
                <w:rFonts w:ascii="Arial" w:hAnsi="Arial" w:cs="Arial"/>
                <w:sz w:val="21"/>
                <w:szCs w:val="21"/>
                <w:lang w:val="uk-UA"/>
              </w:rPr>
            </w:pPr>
          </w:p>
        </w:tc>
        <w:tc>
          <w:tcPr>
            <w:tcW w:w="2455" w:type="dxa"/>
            <w:vAlign w:val="center"/>
          </w:tcPr>
          <w:p w14:paraId="2EDE74B2" w14:textId="77777777" w:rsidR="008E6C5D"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динамічн</w:t>
            </w:r>
            <w:r w:rsidR="00D67204" w:rsidRPr="005E3657">
              <w:rPr>
                <w:rFonts w:ascii="Arial" w:hAnsi="Arial" w:cs="Arial"/>
                <w:sz w:val="21"/>
                <w:szCs w:val="21"/>
                <w:lang w:val="uk-UA"/>
              </w:rPr>
              <w:t>ому</w:t>
            </w:r>
            <w:r w:rsidRPr="005E3657">
              <w:rPr>
                <w:rFonts w:ascii="Arial" w:hAnsi="Arial" w:cs="Arial"/>
                <w:sz w:val="21"/>
                <w:szCs w:val="21"/>
                <w:lang w:val="uk-UA"/>
              </w:rPr>
              <w:t xml:space="preserve"> при</w:t>
            </w:r>
          </w:p>
          <w:p w14:paraId="272FA988"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 xml:space="preserve"> </w:t>
            </w:r>
            <w:r w:rsidRPr="005E3657">
              <w:rPr>
                <w:rFonts w:ascii="Arial" w:hAnsi="Arial" w:cs="Arial"/>
                <w:position w:val="-6"/>
                <w:sz w:val="21"/>
                <w:szCs w:val="21"/>
                <w:lang w:val="uk-UA"/>
              </w:rPr>
              <w:object w:dxaOrig="200" w:dyaOrig="260" w14:anchorId="11BDC290">
                <v:shape id="_x0000_i1936" type="#_x0000_t75" style="width:9.5pt;height:12.5pt" o:ole="">
                  <v:imagedata r:id="rId1646" o:title=""/>
                </v:shape>
                <o:OLEObject Type="Embed" ProgID="Equation.DSMT4" ShapeID="_x0000_i1936" DrawAspect="Content" ObjectID="_1838151855" r:id="rId1647"/>
              </w:object>
            </w:r>
            <w:r w:rsidRPr="005E3657">
              <w:rPr>
                <w:rFonts w:ascii="Arial" w:hAnsi="Arial" w:cs="Arial"/>
                <w:sz w:val="21"/>
                <w:szCs w:val="21"/>
                <w:lang w:val="uk-UA"/>
              </w:rPr>
              <w:t> =3…6;</w:t>
            </w:r>
          </w:p>
          <w:p w14:paraId="6A878A37" w14:textId="77777777" w:rsidR="008E6C5D" w:rsidRDefault="00707E14" w:rsidP="008E6C5D">
            <w:pPr>
              <w:widowControl w:val="0"/>
              <w:spacing w:line="288" w:lineRule="auto"/>
              <w:jc w:val="center"/>
              <w:rPr>
                <w:rFonts w:ascii="Arial" w:hAnsi="Arial" w:cs="Arial"/>
                <w:position w:val="-6"/>
                <w:sz w:val="21"/>
                <w:szCs w:val="21"/>
                <w:lang w:val="uk-UA"/>
              </w:rPr>
            </w:pPr>
            <w:r w:rsidRPr="005E3657">
              <w:rPr>
                <w:rFonts w:ascii="Arial" w:hAnsi="Arial" w:cs="Arial"/>
                <w:sz w:val="21"/>
                <w:szCs w:val="21"/>
                <w:lang w:val="uk-UA"/>
              </w:rPr>
              <w:t>статичн</w:t>
            </w:r>
            <w:r w:rsidR="00D67204" w:rsidRPr="005E3657">
              <w:rPr>
                <w:rFonts w:ascii="Arial" w:hAnsi="Arial" w:cs="Arial"/>
                <w:sz w:val="21"/>
                <w:szCs w:val="21"/>
                <w:lang w:val="uk-UA"/>
              </w:rPr>
              <w:t>ому</w:t>
            </w:r>
            <w:r w:rsidRPr="005E3657">
              <w:rPr>
                <w:rFonts w:ascii="Arial" w:hAnsi="Arial" w:cs="Arial"/>
                <w:sz w:val="21"/>
                <w:szCs w:val="21"/>
                <w:lang w:val="uk-UA"/>
              </w:rPr>
              <w:t xml:space="preserve"> при </w:t>
            </w:r>
          </w:p>
          <w:p w14:paraId="6CCE4894" w14:textId="77777777" w:rsidR="00707E14" w:rsidRPr="005E3657" w:rsidRDefault="00707E14" w:rsidP="008E6C5D">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 =5…6</w:t>
            </w:r>
          </w:p>
        </w:tc>
        <w:tc>
          <w:tcPr>
            <w:tcW w:w="2081" w:type="dxa"/>
            <w:vAlign w:val="center"/>
          </w:tcPr>
          <w:p w14:paraId="40C3457C" w14:textId="77777777" w:rsidR="00D6720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динамічн</w:t>
            </w:r>
            <w:r w:rsidR="00D67204" w:rsidRPr="005E3657">
              <w:rPr>
                <w:rFonts w:ascii="Arial" w:hAnsi="Arial" w:cs="Arial"/>
                <w:sz w:val="21"/>
                <w:szCs w:val="21"/>
                <w:lang w:val="uk-UA"/>
              </w:rPr>
              <w:t>ому</w:t>
            </w:r>
            <w:r w:rsidRPr="005E3657">
              <w:rPr>
                <w:rFonts w:ascii="Arial" w:hAnsi="Arial" w:cs="Arial"/>
                <w:sz w:val="21"/>
                <w:szCs w:val="21"/>
                <w:lang w:val="uk-UA"/>
              </w:rPr>
              <w:t xml:space="preserve"> при </w:t>
            </w:r>
            <w:r w:rsidRPr="005E3657">
              <w:rPr>
                <w:rFonts w:ascii="Arial" w:hAnsi="Arial" w:cs="Arial"/>
                <w:position w:val="-6"/>
                <w:sz w:val="21"/>
                <w:szCs w:val="21"/>
                <w:lang w:val="uk-UA"/>
              </w:rPr>
              <w:object w:dxaOrig="200" w:dyaOrig="260" w14:anchorId="37DDCF47">
                <v:shape id="_x0000_i1937" type="#_x0000_t75" style="width:9.5pt;height:12.5pt" o:ole="">
                  <v:imagedata r:id="rId1646" o:title=""/>
                </v:shape>
                <o:OLEObject Type="Embed" ProgID="Equation.DSMT4" ShapeID="_x0000_i1937" DrawAspect="Content" ObjectID="_1838151856" r:id="rId1648"/>
              </w:object>
            </w:r>
            <w:r w:rsidRPr="005E3657">
              <w:rPr>
                <w:rFonts w:ascii="Arial" w:hAnsi="Arial" w:cs="Arial"/>
                <w:sz w:val="21"/>
                <w:szCs w:val="21"/>
                <w:lang w:val="uk-UA"/>
              </w:rPr>
              <w:t xml:space="preserve"> =1; </w:t>
            </w:r>
          </w:p>
          <w:p w14:paraId="1E4D794B"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статичн</w:t>
            </w:r>
            <w:r w:rsidR="00D67204" w:rsidRPr="005E3657">
              <w:rPr>
                <w:rFonts w:ascii="Arial" w:hAnsi="Arial" w:cs="Arial"/>
                <w:sz w:val="21"/>
                <w:szCs w:val="21"/>
                <w:lang w:val="uk-UA"/>
              </w:rPr>
              <w:t>ому</w:t>
            </w:r>
            <w:r w:rsidRPr="005E3657">
              <w:rPr>
                <w:rFonts w:ascii="Arial" w:hAnsi="Arial" w:cs="Arial"/>
                <w:sz w:val="21"/>
                <w:szCs w:val="21"/>
                <w:lang w:val="uk-UA"/>
              </w:rPr>
              <w:t xml:space="preserve"> при</w:t>
            </w:r>
            <w:r w:rsidRPr="005E3657">
              <w:rPr>
                <w:rFonts w:ascii="Arial" w:hAnsi="Arial" w:cs="Arial"/>
                <w:position w:val="-6"/>
                <w:sz w:val="21"/>
                <w:szCs w:val="21"/>
                <w:lang w:val="uk-UA"/>
              </w:rPr>
              <w:object w:dxaOrig="200" w:dyaOrig="260" w14:anchorId="53659CC6">
                <v:shape id="_x0000_i1938" type="#_x0000_t75" style="width:9.5pt;height:12.5pt" o:ole="">
                  <v:imagedata r:id="rId1646" o:title=""/>
                </v:shape>
                <o:OLEObject Type="Embed" ProgID="Equation.DSMT4" ShapeID="_x0000_i1938" DrawAspect="Content" ObjectID="_1838151857" r:id="rId1649"/>
              </w:object>
            </w:r>
            <w:r w:rsidRPr="005E3657">
              <w:rPr>
                <w:rFonts w:ascii="Arial" w:hAnsi="Arial" w:cs="Arial"/>
                <w:sz w:val="21"/>
                <w:szCs w:val="21"/>
                <w:lang w:val="uk-UA"/>
              </w:rPr>
              <w:t> =1…4</w:t>
            </w:r>
          </w:p>
        </w:tc>
      </w:tr>
      <w:tr w:rsidR="00707E14" w:rsidRPr="005E3657" w14:paraId="1F19E7F9" w14:textId="77777777" w:rsidTr="0082041B">
        <w:tc>
          <w:tcPr>
            <w:tcW w:w="3791" w:type="dxa"/>
          </w:tcPr>
          <w:p w14:paraId="494126BA" w14:textId="77777777" w:rsidR="00707E14" w:rsidRPr="005E3657" w:rsidRDefault="00707E14" w:rsidP="005E3657">
            <w:pPr>
              <w:widowControl w:val="0"/>
              <w:spacing w:line="288" w:lineRule="auto"/>
              <w:rPr>
                <w:rFonts w:ascii="Arial" w:hAnsi="Arial" w:cs="Arial"/>
                <w:sz w:val="21"/>
                <w:szCs w:val="21"/>
                <w:lang w:val="uk-UA"/>
              </w:rPr>
            </w:pPr>
            <w:r w:rsidRPr="005E3657">
              <w:rPr>
                <w:rFonts w:ascii="Arial" w:hAnsi="Arial" w:cs="Arial"/>
                <w:sz w:val="21"/>
                <w:szCs w:val="21"/>
                <w:lang w:val="uk-UA"/>
              </w:rPr>
              <w:t>1 Дробеметальний чи дробеструменевий двох поверхонь без консервації</w:t>
            </w:r>
          </w:p>
        </w:tc>
        <w:tc>
          <w:tcPr>
            <w:tcW w:w="1454" w:type="dxa"/>
          </w:tcPr>
          <w:p w14:paraId="63778130"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0,58</w:t>
            </w:r>
          </w:p>
        </w:tc>
        <w:tc>
          <w:tcPr>
            <w:tcW w:w="2455" w:type="dxa"/>
          </w:tcPr>
          <w:p w14:paraId="7AA4038C"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1,35</w:t>
            </w:r>
          </w:p>
        </w:tc>
        <w:tc>
          <w:tcPr>
            <w:tcW w:w="2081" w:type="dxa"/>
          </w:tcPr>
          <w:p w14:paraId="01290E65"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1,12</w:t>
            </w:r>
          </w:p>
        </w:tc>
      </w:tr>
      <w:tr w:rsidR="00707E14" w:rsidRPr="005E3657" w14:paraId="3D0BD61F" w14:textId="77777777" w:rsidTr="0082041B">
        <w:tc>
          <w:tcPr>
            <w:tcW w:w="3791" w:type="dxa"/>
          </w:tcPr>
          <w:p w14:paraId="3FE50689" w14:textId="77777777" w:rsidR="00707E14" w:rsidRPr="005E3657" w:rsidRDefault="00707E14" w:rsidP="005E3657">
            <w:pPr>
              <w:widowControl w:val="0"/>
              <w:spacing w:line="288" w:lineRule="auto"/>
              <w:rPr>
                <w:rFonts w:ascii="Arial" w:hAnsi="Arial" w:cs="Arial"/>
                <w:sz w:val="21"/>
                <w:szCs w:val="21"/>
                <w:lang w:val="uk-UA"/>
              </w:rPr>
            </w:pPr>
            <w:r w:rsidRPr="005E3657">
              <w:rPr>
                <w:rFonts w:ascii="Arial" w:hAnsi="Arial" w:cs="Arial"/>
                <w:sz w:val="21"/>
                <w:szCs w:val="21"/>
                <w:lang w:val="uk-UA"/>
              </w:rPr>
              <w:t>2 Газополум’яневий двох поверхонь без консервації</w:t>
            </w:r>
          </w:p>
        </w:tc>
        <w:tc>
          <w:tcPr>
            <w:tcW w:w="1454" w:type="dxa"/>
          </w:tcPr>
          <w:p w14:paraId="50389B42"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0,42</w:t>
            </w:r>
          </w:p>
        </w:tc>
        <w:tc>
          <w:tcPr>
            <w:tcW w:w="2455" w:type="dxa"/>
          </w:tcPr>
          <w:p w14:paraId="26A92146"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1.35</w:t>
            </w:r>
          </w:p>
        </w:tc>
        <w:tc>
          <w:tcPr>
            <w:tcW w:w="2081" w:type="dxa"/>
          </w:tcPr>
          <w:p w14:paraId="416E3C4B"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1,12</w:t>
            </w:r>
          </w:p>
        </w:tc>
      </w:tr>
      <w:tr w:rsidR="00707E14" w:rsidRPr="005E3657" w14:paraId="1DFA218F" w14:textId="77777777" w:rsidTr="0082041B">
        <w:tc>
          <w:tcPr>
            <w:tcW w:w="3791" w:type="dxa"/>
          </w:tcPr>
          <w:p w14:paraId="0A224B0A" w14:textId="77777777" w:rsidR="00707E14" w:rsidRPr="005E3657" w:rsidRDefault="00707E14" w:rsidP="005E3657">
            <w:pPr>
              <w:widowControl w:val="0"/>
              <w:spacing w:line="288" w:lineRule="auto"/>
              <w:rPr>
                <w:rFonts w:ascii="Arial" w:hAnsi="Arial" w:cs="Arial"/>
                <w:sz w:val="21"/>
                <w:szCs w:val="21"/>
                <w:lang w:val="uk-UA"/>
              </w:rPr>
            </w:pPr>
            <w:r w:rsidRPr="005E3657">
              <w:rPr>
                <w:rFonts w:ascii="Arial" w:hAnsi="Arial" w:cs="Arial"/>
                <w:sz w:val="21"/>
                <w:szCs w:val="21"/>
                <w:lang w:val="uk-UA"/>
              </w:rPr>
              <w:t>3 Сталевими щітками двох поверхонь без консервації</w:t>
            </w:r>
          </w:p>
        </w:tc>
        <w:tc>
          <w:tcPr>
            <w:tcW w:w="1454" w:type="dxa"/>
          </w:tcPr>
          <w:p w14:paraId="60A58810"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0,35</w:t>
            </w:r>
          </w:p>
        </w:tc>
        <w:tc>
          <w:tcPr>
            <w:tcW w:w="2455" w:type="dxa"/>
          </w:tcPr>
          <w:p w14:paraId="4961A7F3"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1,35</w:t>
            </w:r>
          </w:p>
        </w:tc>
        <w:tc>
          <w:tcPr>
            <w:tcW w:w="2081" w:type="dxa"/>
          </w:tcPr>
          <w:p w14:paraId="427502D3"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1,17</w:t>
            </w:r>
          </w:p>
        </w:tc>
      </w:tr>
      <w:tr w:rsidR="00707E14" w:rsidRPr="005E3657" w14:paraId="406E2ADF" w14:textId="77777777" w:rsidTr="0082041B">
        <w:tc>
          <w:tcPr>
            <w:tcW w:w="3791" w:type="dxa"/>
          </w:tcPr>
          <w:p w14:paraId="1FE63AAD" w14:textId="77777777" w:rsidR="00707E14" w:rsidRPr="005E3657" w:rsidRDefault="00707E14" w:rsidP="005E3657">
            <w:pPr>
              <w:widowControl w:val="0"/>
              <w:spacing w:line="288" w:lineRule="auto"/>
              <w:rPr>
                <w:rFonts w:ascii="Arial" w:hAnsi="Arial" w:cs="Arial"/>
                <w:sz w:val="21"/>
                <w:szCs w:val="21"/>
                <w:lang w:val="uk-UA"/>
              </w:rPr>
            </w:pPr>
            <w:r w:rsidRPr="005E3657">
              <w:rPr>
                <w:rFonts w:ascii="Arial" w:hAnsi="Arial" w:cs="Arial"/>
                <w:sz w:val="21"/>
                <w:szCs w:val="21"/>
                <w:lang w:val="uk-UA"/>
              </w:rPr>
              <w:t>4 Без обробки</w:t>
            </w:r>
          </w:p>
        </w:tc>
        <w:tc>
          <w:tcPr>
            <w:tcW w:w="1454" w:type="dxa"/>
          </w:tcPr>
          <w:p w14:paraId="5E65BC83"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0,25</w:t>
            </w:r>
          </w:p>
        </w:tc>
        <w:tc>
          <w:tcPr>
            <w:tcW w:w="2455" w:type="dxa"/>
          </w:tcPr>
          <w:p w14:paraId="7FFDDA3B"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1,70</w:t>
            </w:r>
          </w:p>
        </w:tc>
        <w:tc>
          <w:tcPr>
            <w:tcW w:w="2081" w:type="dxa"/>
          </w:tcPr>
          <w:p w14:paraId="48AA182C"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1,30</w:t>
            </w:r>
          </w:p>
        </w:tc>
      </w:tr>
      <w:tr w:rsidR="00707E14" w:rsidRPr="00515B5D" w14:paraId="34164790" w14:textId="77777777" w:rsidTr="0082041B">
        <w:tc>
          <w:tcPr>
            <w:tcW w:w="9781" w:type="dxa"/>
            <w:gridSpan w:val="4"/>
          </w:tcPr>
          <w:p w14:paraId="5D6F9383" w14:textId="77777777" w:rsidR="00707E14" w:rsidRPr="00B8097B" w:rsidRDefault="00707E14" w:rsidP="005E3657">
            <w:pPr>
              <w:widowControl w:val="0"/>
              <w:spacing w:line="288" w:lineRule="auto"/>
              <w:rPr>
                <w:rFonts w:ascii="Arial" w:hAnsi="Arial" w:cs="Arial"/>
                <w:sz w:val="20"/>
                <w:szCs w:val="20"/>
                <w:lang w:val="uk-UA"/>
              </w:rPr>
            </w:pPr>
            <w:r w:rsidRPr="00B8097B">
              <w:rPr>
                <w:rFonts w:ascii="Arial" w:hAnsi="Arial" w:cs="Arial"/>
                <w:b/>
                <w:sz w:val="20"/>
                <w:szCs w:val="20"/>
                <w:lang w:val="uk-UA"/>
              </w:rPr>
              <w:t>Примітка 1.</w:t>
            </w:r>
            <w:r w:rsidRPr="00B8097B">
              <w:rPr>
                <w:rFonts w:ascii="Arial" w:hAnsi="Arial" w:cs="Arial"/>
                <w:sz w:val="20"/>
                <w:szCs w:val="20"/>
                <w:lang w:val="uk-UA"/>
              </w:rPr>
              <w:t> При контролі натягу болтів за кутом пов</w:t>
            </w:r>
            <w:r w:rsidR="008E6C5D" w:rsidRPr="00B8097B">
              <w:rPr>
                <w:rFonts w:ascii="Arial" w:hAnsi="Arial" w:cs="Arial"/>
                <w:sz w:val="20"/>
                <w:szCs w:val="20"/>
                <w:lang w:val="uk-UA"/>
              </w:rPr>
              <w:t>ороту гайки значення коефіцієнта</w:t>
            </w:r>
            <w:r w:rsidRPr="00B8097B">
              <w:rPr>
                <w:rFonts w:ascii="Arial" w:hAnsi="Arial" w:cs="Arial"/>
                <w:sz w:val="20"/>
                <w:szCs w:val="20"/>
                <w:lang w:val="uk-UA"/>
              </w:rPr>
              <w:t xml:space="preserve"> </w:t>
            </w:r>
            <w:r w:rsidR="00BF2B60" w:rsidRPr="00B8097B">
              <w:rPr>
                <w:rFonts w:ascii="Arial" w:hAnsi="Arial" w:cs="Arial"/>
                <w:i/>
                <w:sz w:val="20"/>
                <w:szCs w:val="20"/>
                <w:lang w:val="uk-UA"/>
              </w:rPr>
              <w:fldChar w:fldCharType="begin"/>
            </w:r>
            <w:r w:rsidRPr="00B8097B">
              <w:rPr>
                <w:rFonts w:ascii="Arial" w:hAnsi="Arial" w:cs="Arial"/>
                <w:i/>
                <w:sz w:val="20"/>
                <w:szCs w:val="20"/>
                <w:lang w:val="uk-UA"/>
              </w:rPr>
              <w:instrText>SYMBOL 103 \f "Symbol" \s 11</w:instrText>
            </w:r>
            <w:r w:rsidR="00BF2B60" w:rsidRPr="00B8097B">
              <w:rPr>
                <w:rFonts w:ascii="Arial" w:hAnsi="Arial" w:cs="Arial"/>
                <w:i/>
                <w:sz w:val="20"/>
                <w:szCs w:val="20"/>
                <w:lang w:val="uk-UA"/>
              </w:rPr>
              <w:fldChar w:fldCharType="separate"/>
            </w:r>
            <w:r w:rsidRPr="00B8097B">
              <w:rPr>
                <w:rFonts w:ascii="Arial" w:hAnsi="Arial" w:cs="Arial"/>
                <w:i/>
                <w:sz w:val="20"/>
                <w:szCs w:val="20"/>
                <w:lang w:val="uk-UA"/>
              </w:rPr>
              <w:t></w:t>
            </w:r>
            <w:r w:rsidR="00BF2B60" w:rsidRPr="00B8097B">
              <w:rPr>
                <w:rFonts w:ascii="Arial" w:hAnsi="Arial" w:cs="Arial"/>
                <w:i/>
                <w:sz w:val="20"/>
                <w:szCs w:val="20"/>
                <w:lang w:val="uk-UA"/>
              </w:rPr>
              <w:fldChar w:fldCharType="end"/>
            </w:r>
            <w:r w:rsidRPr="00B8097B">
              <w:rPr>
                <w:rFonts w:ascii="Arial" w:hAnsi="Arial" w:cs="Arial"/>
                <w:i/>
                <w:sz w:val="20"/>
                <w:szCs w:val="20"/>
                <w:vertAlign w:val="subscript"/>
                <w:lang w:val="uk-UA"/>
              </w:rPr>
              <w:t>h</w:t>
            </w:r>
            <w:r w:rsidRPr="00B8097B">
              <w:rPr>
                <w:rFonts w:ascii="Arial" w:hAnsi="Arial" w:cs="Arial"/>
                <w:sz w:val="20"/>
                <w:szCs w:val="20"/>
                <w:lang w:val="uk-UA"/>
              </w:rPr>
              <w:t xml:space="preserve"> слід множити на 0,9.</w:t>
            </w:r>
          </w:p>
          <w:p w14:paraId="1C7AF503" w14:textId="77777777" w:rsidR="00707E14" w:rsidRPr="00B8097B" w:rsidRDefault="00707E14" w:rsidP="005E3657">
            <w:pPr>
              <w:widowControl w:val="0"/>
              <w:spacing w:line="288" w:lineRule="auto"/>
              <w:rPr>
                <w:rFonts w:ascii="Arial" w:hAnsi="Arial" w:cs="Arial"/>
                <w:sz w:val="20"/>
                <w:szCs w:val="20"/>
                <w:lang w:val="uk-UA"/>
              </w:rPr>
            </w:pPr>
            <w:r w:rsidRPr="00B8097B">
              <w:rPr>
                <w:rFonts w:ascii="Arial" w:hAnsi="Arial" w:cs="Arial"/>
                <w:b/>
                <w:sz w:val="20"/>
                <w:szCs w:val="20"/>
                <w:lang w:val="uk-UA"/>
              </w:rPr>
              <w:t>Примітка 2.</w:t>
            </w:r>
            <w:r w:rsidRPr="00B8097B">
              <w:rPr>
                <w:rFonts w:ascii="Arial" w:hAnsi="Arial" w:cs="Arial"/>
                <w:sz w:val="20"/>
                <w:szCs w:val="20"/>
                <w:lang w:val="uk-UA"/>
              </w:rPr>
              <w:t> Допускаються інші способи обробки (очищення) контактних поверхонь, що забезпечують значення коефіцієнтів тертя не нижче тих, що наведені у таблиці.</w:t>
            </w:r>
          </w:p>
        </w:tc>
      </w:tr>
    </w:tbl>
    <w:p w14:paraId="60114A08" w14:textId="77777777" w:rsidR="00707E14" w:rsidRPr="005E3657" w:rsidRDefault="00707E14" w:rsidP="00B8097B">
      <w:pPr>
        <w:pStyle w:val="afff1"/>
        <w:spacing w:line="288" w:lineRule="auto"/>
        <w:ind w:firstLine="567"/>
        <w:rPr>
          <w:rFonts w:ascii="Arial" w:hAnsi="Arial" w:cs="Arial"/>
          <w:sz w:val="21"/>
          <w:szCs w:val="21"/>
        </w:rPr>
      </w:pPr>
      <w:r w:rsidRPr="005E3657">
        <w:rPr>
          <w:rFonts w:ascii="Arial" w:hAnsi="Arial" w:cs="Arial"/>
          <w:b/>
          <w:sz w:val="21"/>
          <w:szCs w:val="21"/>
        </w:rPr>
        <w:t>16.3.4</w:t>
      </w:r>
      <w:r w:rsidRPr="005E3657">
        <w:rPr>
          <w:rFonts w:ascii="Arial" w:hAnsi="Arial" w:cs="Arial"/>
          <w:sz w:val="21"/>
          <w:szCs w:val="21"/>
        </w:rPr>
        <w:t xml:space="preserve">  При дії на фрикційне з’єднання сили </w:t>
      </w:r>
      <w:r w:rsidRPr="005E3657">
        <w:rPr>
          <w:rFonts w:ascii="Arial" w:hAnsi="Arial" w:cs="Arial"/>
          <w:i/>
          <w:sz w:val="21"/>
          <w:szCs w:val="21"/>
        </w:rPr>
        <w:t>N</w:t>
      </w:r>
      <w:r w:rsidRPr="005E3657">
        <w:rPr>
          <w:rFonts w:ascii="Arial" w:hAnsi="Arial" w:cs="Arial"/>
          <w:sz w:val="21"/>
          <w:szCs w:val="21"/>
        </w:rPr>
        <w:t>, що викликає зсув з’єднуваних елементів і проходить через центр ваги з’єднання, слід приймати, що сила розподіляється між болтами рівномірно. В цьому випадку необхідну кількість болтів у з’єднані слід визначати за формулою:</w:t>
      </w:r>
    </w:p>
    <w:p w14:paraId="12521004" w14:textId="77777777" w:rsidR="00707E14" w:rsidRPr="005E3657" w:rsidRDefault="00707E14" w:rsidP="005E3657">
      <w:pPr>
        <w:pStyle w:val="afff1"/>
        <w:spacing w:line="288" w:lineRule="auto"/>
        <w:ind w:firstLine="0"/>
        <w:jc w:val="right"/>
        <w:rPr>
          <w:rFonts w:ascii="Arial" w:hAnsi="Arial" w:cs="Arial"/>
          <w:sz w:val="21"/>
          <w:szCs w:val="21"/>
        </w:rPr>
      </w:pPr>
      <w:r w:rsidRPr="005E3657">
        <w:rPr>
          <w:rFonts w:ascii="Arial" w:hAnsi="Arial" w:cs="Arial"/>
          <w:position w:val="-28"/>
          <w:sz w:val="21"/>
          <w:szCs w:val="21"/>
        </w:rPr>
        <w:object w:dxaOrig="1300" w:dyaOrig="639" w14:anchorId="7C3C4ACB">
          <v:shape id="_x0000_i1939" type="#_x0000_t75" style="width:68.5pt;height:34pt" o:ole="" fillcolor="window">
            <v:imagedata r:id="rId1650" o:title=""/>
          </v:shape>
          <o:OLEObject Type="Embed" ProgID="Equation.DSMT4" ShapeID="_x0000_i1939" DrawAspect="Content" ObjectID="_1838151858" r:id="rId1651"/>
        </w:object>
      </w:r>
      <w:r w:rsidRPr="005E3657">
        <w:rPr>
          <w:rFonts w:ascii="Arial" w:hAnsi="Arial" w:cs="Arial"/>
          <w:sz w:val="21"/>
          <w:szCs w:val="21"/>
        </w:rPr>
        <w:t>,</w:t>
      </w:r>
      <w:r w:rsidRPr="005E3657">
        <w:rPr>
          <w:rFonts w:ascii="Arial" w:hAnsi="Arial" w:cs="Arial"/>
          <w:sz w:val="21"/>
          <w:szCs w:val="21"/>
        </w:rPr>
        <w:tab/>
      </w:r>
      <w:r w:rsidRPr="005E3657">
        <w:rPr>
          <w:rFonts w:ascii="Arial" w:hAnsi="Arial" w:cs="Arial"/>
          <w:sz w:val="21"/>
          <w:szCs w:val="21"/>
        </w:rPr>
        <w:tab/>
      </w:r>
      <w:r w:rsidRPr="005E3657">
        <w:rPr>
          <w:rFonts w:ascii="Arial" w:hAnsi="Arial" w:cs="Arial"/>
          <w:sz w:val="21"/>
          <w:szCs w:val="21"/>
        </w:rPr>
        <w:tab/>
      </w:r>
      <w:r w:rsidRPr="005E3657">
        <w:rPr>
          <w:rFonts w:ascii="Arial" w:hAnsi="Arial" w:cs="Arial"/>
          <w:sz w:val="21"/>
          <w:szCs w:val="21"/>
        </w:rPr>
        <w:tab/>
      </w:r>
      <w:r w:rsidRPr="005E3657">
        <w:rPr>
          <w:rFonts w:ascii="Arial" w:hAnsi="Arial" w:cs="Arial"/>
          <w:sz w:val="21"/>
          <w:szCs w:val="21"/>
        </w:rPr>
        <w:tab/>
        <w:t>(</w:t>
      </w:r>
      <w:r w:rsidRPr="005E3657">
        <w:rPr>
          <w:rFonts w:ascii="Arial" w:hAnsi="Arial" w:cs="Arial"/>
          <w:smallCaps/>
          <w:sz w:val="21"/>
          <w:szCs w:val="21"/>
        </w:rPr>
        <w:t>16.18</w:t>
      </w:r>
      <w:r w:rsidRPr="005E3657">
        <w:rPr>
          <w:rFonts w:ascii="Arial" w:hAnsi="Arial" w:cs="Arial"/>
          <w:sz w:val="21"/>
          <w:szCs w:val="21"/>
        </w:rPr>
        <w:t>)</w:t>
      </w:r>
    </w:p>
    <w:p w14:paraId="713D2DA3" w14:textId="77777777" w:rsidR="00707E14" w:rsidRPr="005E3657" w:rsidRDefault="00707E14" w:rsidP="005E3657">
      <w:pPr>
        <w:pStyle w:val="afff1"/>
        <w:spacing w:line="288" w:lineRule="auto"/>
        <w:ind w:firstLine="0"/>
        <w:rPr>
          <w:rFonts w:ascii="Arial" w:hAnsi="Arial" w:cs="Arial"/>
          <w:sz w:val="21"/>
          <w:szCs w:val="21"/>
        </w:rPr>
      </w:pPr>
      <w:r w:rsidRPr="005E3657">
        <w:rPr>
          <w:rFonts w:ascii="Arial" w:hAnsi="Arial" w:cs="Arial"/>
          <w:sz w:val="21"/>
          <w:szCs w:val="21"/>
        </w:rPr>
        <w:t xml:space="preserve">де </w:t>
      </w:r>
      <w:r w:rsidRPr="005E3657">
        <w:rPr>
          <w:rFonts w:ascii="Arial" w:hAnsi="Arial" w:cs="Arial"/>
          <w:i/>
          <w:sz w:val="21"/>
          <w:szCs w:val="21"/>
        </w:rPr>
        <w:t>Q</w:t>
      </w:r>
      <w:r w:rsidRPr="005E3657">
        <w:rPr>
          <w:rFonts w:ascii="Arial" w:hAnsi="Arial" w:cs="Arial"/>
          <w:i/>
          <w:sz w:val="21"/>
          <w:szCs w:val="21"/>
          <w:vertAlign w:val="subscript"/>
        </w:rPr>
        <w:t>bh</w:t>
      </w:r>
      <w:r w:rsidRPr="005E3657">
        <w:rPr>
          <w:rFonts w:ascii="Arial" w:hAnsi="Arial" w:cs="Arial"/>
          <w:sz w:val="21"/>
          <w:szCs w:val="21"/>
        </w:rPr>
        <w:t xml:space="preserve"> – розрахункове зусилля</w:t>
      </w:r>
      <w:r w:rsidR="00F87644" w:rsidRPr="005E3657">
        <w:rPr>
          <w:rStyle w:val="hps"/>
          <w:rFonts w:ascii="Arial" w:hAnsi="Arial" w:cs="Arial"/>
          <w:sz w:val="21"/>
          <w:szCs w:val="21"/>
        </w:rPr>
        <w:t>,</w:t>
      </w:r>
      <w:r w:rsidRPr="005E3657">
        <w:rPr>
          <w:rFonts w:ascii="Arial" w:hAnsi="Arial" w:cs="Arial"/>
          <w:sz w:val="21"/>
          <w:szCs w:val="21"/>
        </w:rPr>
        <w:t xml:space="preserve"> що може бути сприйняте однією площиною тертя, яке обчислюється за формулою (16.17);</w:t>
      </w:r>
    </w:p>
    <w:p w14:paraId="530CAB4B" w14:textId="77777777" w:rsidR="00707E14" w:rsidRPr="005E3657" w:rsidRDefault="00707E14" w:rsidP="00B8097B">
      <w:pPr>
        <w:pStyle w:val="afff1"/>
        <w:spacing w:line="288" w:lineRule="auto"/>
        <w:ind w:firstLine="567"/>
        <w:rPr>
          <w:rFonts w:ascii="Arial" w:hAnsi="Arial" w:cs="Arial"/>
          <w:sz w:val="21"/>
          <w:szCs w:val="21"/>
        </w:rPr>
      </w:pPr>
      <w:r w:rsidRPr="005E3657">
        <w:rPr>
          <w:rFonts w:ascii="Arial" w:hAnsi="Arial" w:cs="Arial"/>
          <w:i/>
          <w:position w:val="-6"/>
          <w:sz w:val="21"/>
          <w:szCs w:val="21"/>
        </w:rPr>
        <w:object w:dxaOrig="200" w:dyaOrig="260" w14:anchorId="300E390B">
          <v:shape id="_x0000_i1940" type="#_x0000_t75" style="width:13pt;height:16pt" o:ole="">
            <v:imagedata r:id="rId1652" o:title=""/>
          </v:shape>
          <o:OLEObject Type="Embed" ProgID="Equation.DSMT4" ShapeID="_x0000_i1940" DrawAspect="Content" ObjectID="_1838151859" r:id="rId1653"/>
        </w:object>
      </w:r>
      <w:r w:rsidRPr="005E3657">
        <w:rPr>
          <w:rFonts w:ascii="Arial" w:hAnsi="Arial" w:cs="Arial"/>
          <w:sz w:val="21"/>
          <w:szCs w:val="21"/>
        </w:rPr>
        <w:t xml:space="preserve"> – кількість площин тертя з’єднуваних елементів;</w:t>
      </w:r>
    </w:p>
    <w:p w14:paraId="28143770" w14:textId="77777777" w:rsidR="00707E14" w:rsidRPr="005E3657" w:rsidRDefault="00B8097B" w:rsidP="00B8097B">
      <w:pPr>
        <w:pStyle w:val="afff1"/>
        <w:spacing w:line="288" w:lineRule="auto"/>
        <w:ind w:firstLine="426"/>
        <w:rPr>
          <w:rFonts w:ascii="Arial" w:hAnsi="Arial" w:cs="Arial"/>
          <w:sz w:val="21"/>
          <w:szCs w:val="21"/>
        </w:rPr>
      </w:pPr>
      <w:r>
        <w:rPr>
          <w:rFonts w:ascii="Arial" w:hAnsi="Arial" w:cs="Arial"/>
          <w:i/>
          <w:sz w:val="21"/>
          <w:szCs w:val="21"/>
        </w:rPr>
        <w:t xml:space="preserve">  </w:t>
      </w:r>
      <w:r w:rsidR="00707E14" w:rsidRPr="005E3657">
        <w:rPr>
          <w:rFonts w:ascii="Arial" w:hAnsi="Arial" w:cs="Arial"/>
          <w:i/>
          <w:sz w:val="21"/>
          <w:szCs w:val="21"/>
        </w:rPr>
        <w:sym w:font="Symbol" w:char="F067"/>
      </w:r>
      <w:r w:rsidR="00707E14" w:rsidRPr="005E3657">
        <w:rPr>
          <w:rFonts w:ascii="Arial" w:hAnsi="Arial" w:cs="Arial"/>
          <w:i/>
          <w:sz w:val="21"/>
          <w:szCs w:val="21"/>
          <w:vertAlign w:val="subscript"/>
        </w:rPr>
        <w:t>c</w:t>
      </w:r>
      <w:r w:rsidR="00707E14" w:rsidRPr="005E3657">
        <w:rPr>
          <w:rFonts w:ascii="Arial" w:hAnsi="Arial" w:cs="Arial"/>
          <w:sz w:val="21"/>
          <w:szCs w:val="21"/>
        </w:rPr>
        <w:t xml:space="preserve"> – коефіцієнт умов роботи, що приймається за таблицею 5.1;</w:t>
      </w:r>
    </w:p>
    <w:p w14:paraId="2A9F7956" w14:textId="77777777" w:rsidR="00707E14" w:rsidRPr="005E3657" w:rsidRDefault="00707E14" w:rsidP="00B8097B">
      <w:pPr>
        <w:pStyle w:val="afff1"/>
        <w:spacing w:line="288" w:lineRule="auto"/>
        <w:ind w:firstLine="567"/>
        <w:rPr>
          <w:rFonts w:ascii="Arial" w:hAnsi="Arial" w:cs="Arial"/>
          <w:sz w:val="21"/>
          <w:szCs w:val="21"/>
        </w:rPr>
      </w:pPr>
      <w:r w:rsidRPr="005E3657">
        <w:rPr>
          <w:rFonts w:ascii="Arial" w:hAnsi="Arial" w:cs="Arial"/>
          <w:i/>
          <w:sz w:val="21"/>
          <w:szCs w:val="21"/>
        </w:rPr>
        <w:lastRenderedPageBreak/>
        <w:sym w:font="Symbol" w:char="F067"/>
      </w:r>
      <w:r w:rsidRPr="005E3657">
        <w:rPr>
          <w:rFonts w:ascii="Arial" w:hAnsi="Arial" w:cs="Arial"/>
          <w:i/>
          <w:sz w:val="21"/>
          <w:szCs w:val="21"/>
          <w:vertAlign w:val="subscript"/>
        </w:rPr>
        <w:t>b</w:t>
      </w:r>
      <w:r w:rsidRPr="005E3657">
        <w:rPr>
          <w:rFonts w:ascii="Arial" w:hAnsi="Arial" w:cs="Arial"/>
          <w:sz w:val="21"/>
          <w:szCs w:val="21"/>
        </w:rPr>
        <w:t xml:space="preserve"> – коефіцієнт умов роботи фрикційного з’єднання, що залежить від кількості болтів у з’єднанні і приймається таким, що дорівнює: 0,8 при </w:t>
      </w:r>
      <w:r w:rsidRPr="005E3657">
        <w:rPr>
          <w:rFonts w:ascii="Arial" w:hAnsi="Arial" w:cs="Arial"/>
          <w:i/>
          <w:sz w:val="21"/>
          <w:szCs w:val="21"/>
        </w:rPr>
        <w:t>n</w:t>
      </w:r>
      <w:r w:rsidRPr="005E3657">
        <w:rPr>
          <w:rFonts w:ascii="Arial" w:hAnsi="Arial" w:cs="Arial"/>
          <w:sz w:val="21"/>
          <w:szCs w:val="21"/>
        </w:rPr>
        <w:t xml:space="preserve"> </w:t>
      </w:r>
      <w:r w:rsidRPr="005E3657">
        <w:rPr>
          <w:rFonts w:ascii="Arial" w:hAnsi="Arial" w:cs="Arial"/>
          <w:sz w:val="21"/>
          <w:szCs w:val="21"/>
        </w:rPr>
        <w:sym w:font="Symbol" w:char="F03C"/>
      </w:r>
      <w:r w:rsidRPr="005E3657">
        <w:rPr>
          <w:rFonts w:ascii="Arial" w:hAnsi="Arial" w:cs="Arial"/>
          <w:sz w:val="21"/>
          <w:szCs w:val="21"/>
        </w:rPr>
        <w:t xml:space="preserve"> 5; 0,9 при 5 </w:t>
      </w:r>
      <w:r w:rsidRPr="005E3657">
        <w:rPr>
          <w:rFonts w:ascii="Arial" w:hAnsi="Arial" w:cs="Arial"/>
          <w:sz w:val="21"/>
          <w:szCs w:val="21"/>
        </w:rPr>
        <w:sym w:font="Symbol" w:char="F0A3"/>
      </w:r>
      <w:r w:rsidRPr="005E3657">
        <w:rPr>
          <w:rFonts w:ascii="Arial" w:hAnsi="Arial" w:cs="Arial"/>
          <w:sz w:val="21"/>
          <w:szCs w:val="21"/>
        </w:rPr>
        <w:t> </w:t>
      </w:r>
      <w:r w:rsidRPr="005E3657">
        <w:rPr>
          <w:rFonts w:ascii="Arial" w:hAnsi="Arial" w:cs="Arial"/>
          <w:i/>
          <w:sz w:val="21"/>
          <w:szCs w:val="21"/>
        </w:rPr>
        <w:t>n</w:t>
      </w:r>
      <w:r w:rsidRPr="005E3657">
        <w:rPr>
          <w:rFonts w:ascii="Arial" w:hAnsi="Arial" w:cs="Arial"/>
          <w:sz w:val="21"/>
          <w:szCs w:val="21"/>
        </w:rPr>
        <w:t> </w:t>
      </w:r>
      <w:r w:rsidRPr="005E3657">
        <w:rPr>
          <w:rFonts w:ascii="Arial" w:hAnsi="Arial" w:cs="Arial"/>
          <w:sz w:val="21"/>
          <w:szCs w:val="21"/>
        </w:rPr>
        <w:sym w:font="Symbol" w:char="F03C"/>
      </w:r>
      <w:r w:rsidRPr="005E3657">
        <w:rPr>
          <w:rFonts w:ascii="Arial" w:hAnsi="Arial" w:cs="Arial"/>
          <w:sz w:val="21"/>
          <w:szCs w:val="21"/>
        </w:rPr>
        <w:t xml:space="preserve"> 10; і 1,0 при </w:t>
      </w:r>
      <w:r w:rsidRPr="005E3657">
        <w:rPr>
          <w:rFonts w:ascii="Arial" w:hAnsi="Arial" w:cs="Arial"/>
          <w:i/>
          <w:sz w:val="21"/>
          <w:szCs w:val="21"/>
        </w:rPr>
        <w:t>n</w:t>
      </w:r>
      <w:r w:rsidRPr="005E3657">
        <w:rPr>
          <w:rFonts w:ascii="Arial" w:hAnsi="Arial" w:cs="Arial"/>
          <w:sz w:val="21"/>
          <w:szCs w:val="21"/>
        </w:rPr>
        <w:t xml:space="preserve"> </w:t>
      </w:r>
      <w:r w:rsidRPr="005E3657">
        <w:rPr>
          <w:rFonts w:ascii="Arial" w:hAnsi="Arial" w:cs="Arial"/>
          <w:sz w:val="21"/>
          <w:szCs w:val="21"/>
        </w:rPr>
        <w:sym w:font="Symbol" w:char="F0B3"/>
      </w:r>
      <w:r w:rsidRPr="005E3657">
        <w:rPr>
          <w:rFonts w:ascii="Arial" w:hAnsi="Arial" w:cs="Arial"/>
          <w:sz w:val="21"/>
          <w:szCs w:val="21"/>
        </w:rPr>
        <w:t xml:space="preserve"> 10.</w:t>
      </w:r>
    </w:p>
    <w:p w14:paraId="42FEB42E" w14:textId="77777777" w:rsidR="00707E14" w:rsidRPr="005E3657" w:rsidRDefault="00707E14" w:rsidP="00B8097B">
      <w:pPr>
        <w:pStyle w:val="afff1"/>
        <w:spacing w:line="288" w:lineRule="auto"/>
        <w:ind w:firstLine="567"/>
        <w:rPr>
          <w:rFonts w:ascii="Arial" w:hAnsi="Arial" w:cs="Arial"/>
          <w:sz w:val="21"/>
          <w:szCs w:val="21"/>
        </w:rPr>
      </w:pPr>
      <w:r w:rsidRPr="005E3657">
        <w:rPr>
          <w:rFonts w:ascii="Arial" w:hAnsi="Arial" w:cs="Arial"/>
          <w:b/>
          <w:sz w:val="21"/>
          <w:szCs w:val="21"/>
        </w:rPr>
        <w:t>16.3.5</w:t>
      </w:r>
      <w:r w:rsidRPr="005E3657">
        <w:rPr>
          <w:rFonts w:ascii="Arial" w:hAnsi="Arial" w:cs="Arial"/>
          <w:sz w:val="21"/>
          <w:szCs w:val="21"/>
        </w:rPr>
        <w:t>  При дії на фрикційне з’єднання згинального моменту, чи сили і згинального моменту, що викликають зсув з’єднуваних елементів, розподіл зусиль між болтами необхідно приймати відповідно до 16.2.11, 16.2.12.</w:t>
      </w:r>
    </w:p>
    <w:p w14:paraId="40531DAE"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sz w:val="21"/>
          <w:szCs w:val="21"/>
        </w:rPr>
        <w:t>При дії у з’єднанні лише згинального моменту розподіл зусилля між болтами допускається приймати рівномірним за прямокутною епюрою.</w:t>
      </w:r>
    </w:p>
    <w:p w14:paraId="4FA6754D"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16.3.6</w:t>
      </w:r>
      <w:r w:rsidRPr="005E3657">
        <w:rPr>
          <w:rFonts w:ascii="Arial" w:hAnsi="Arial" w:cs="Arial"/>
          <w:sz w:val="21"/>
          <w:szCs w:val="21"/>
        </w:rPr>
        <w:t xml:space="preserve">  При дії на фрикційне з’єднання поряд з силою </w:t>
      </w:r>
      <w:r w:rsidRPr="005E3657">
        <w:rPr>
          <w:rFonts w:ascii="Arial" w:hAnsi="Arial" w:cs="Arial"/>
          <w:i/>
          <w:sz w:val="21"/>
          <w:szCs w:val="21"/>
        </w:rPr>
        <w:t>N</w:t>
      </w:r>
      <w:r w:rsidRPr="005E3657">
        <w:rPr>
          <w:rFonts w:ascii="Arial" w:hAnsi="Arial" w:cs="Arial"/>
          <w:sz w:val="21"/>
          <w:szCs w:val="21"/>
        </w:rPr>
        <w:t xml:space="preserve">, що викликає зсув з’єднуваних елементів, сили </w:t>
      </w:r>
      <w:r w:rsidRPr="005E3657">
        <w:rPr>
          <w:rFonts w:ascii="Arial" w:hAnsi="Arial" w:cs="Arial"/>
          <w:i/>
          <w:sz w:val="21"/>
          <w:szCs w:val="21"/>
        </w:rPr>
        <w:t>F</w:t>
      </w:r>
      <w:r w:rsidRPr="005E3657">
        <w:rPr>
          <w:rFonts w:ascii="Arial" w:hAnsi="Arial" w:cs="Arial"/>
          <w:sz w:val="21"/>
          <w:szCs w:val="21"/>
        </w:rPr>
        <w:t xml:space="preserve">, що викликає розтяг у болтах, необхідно значення коефіцієнта </w:t>
      </w:r>
      <w:r w:rsidRPr="005E3657">
        <w:rPr>
          <w:rFonts w:ascii="Arial" w:hAnsi="Arial" w:cs="Arial"/>
          <w:position w:val="-10"/>
          <w:sz w:val="21"/>
          <w:szCs w:val="21"/>
        </w:rPr>
        <w:object w:dxaOrig="260" w:dyaOrig="320" w14:anchorId="2CAF3908">
          <v:shape id="_x0000_i1941" type="#_x0000_t75" style="width:18.5pt;height:21.5pt" o:ole="">
            <v:imagedata r:id="rId1654" o:title=""/>
          </v:shape>
          <o:OLEObject Type="Embed" ProgID="Equation.DSMT4" ShapeID="_x0000_i1941" DrawAspect="Content" ObjectID="_1838151860" r:id="rId1655"/>
        </w:object>
      </w:r>
      <w:r w:rsidRPr="005E3657">
        <w:rPr>
          <w:rFonts w:ascii="Arial" w:hAnsi="Arial" w:cs="Arial"/>
          <w:sz w:val="21"/>
          <w:szCs w:val="21"/>
        </w:rPr>
        <w:t xml:space="preserve">, що визначається згідно з 16.3.4, множити на коефіцієнт </w:t>
      </w:r>
      <w:r w:rsidRPr="005E3657">
        <w:rPr>
          <w:rFonts w:ascii="Arial" w:hAnsi="Arial" w:cs="Arial"/>
          <w:position w:val="-12"/>
          <w:sz w:val="21"/>
          <w:szCs w:val="21"/>
        </w:rPr>
        <w:object w:dxaOrig="980" w:dyaOrig="360" w14:anchorId="592BC02C">
          <v:shape id="_x0000_i1942" type="#_x0000_t75" style="width:56pt;height:20.5pt" o:ole="">
            <v:imagedata r:id="rId1656" o:title=""/>
          </v:shape>
          <o:OLEObject Type="Embed" ProgID="Equation.DSMT4" ShapeID="_x0000_i1942" DrawAspect="Content" ObjectID="_1838151861" r:id="rId1657"/>
        </w:object>
      </w:r>
      <w:r w:rsidRPr="005E3657">
        <w:rPr>
          <w:rFonts w:ascii="Arial" w:hAnsi="Arial" w:cs="Arial"/>
          <w:sz w:val="21"/>
          <w:szCs w:val="21"/>
        </w:rPr>
        <w:t xml:space="preserve">, де </w:t>
      </w:r>
      <w:r w:rsidRPr="005E3657">
        <w:rPr>
          <w:rFonts w:ascii="Arial" w:hAnsi="Arial" w:cs="Arial"/>
          <w:i/>
          <w:sz w:val="21"/>
          <w:szCs w:val="21"/>
        </w:rPr>
        <w:t>Р</w:t>
      </w:r>
      <w:r w:rsidRPr="005E3657">
        <w:rPr>
          <w:rFonts w:ascii="Arial" w:hAnsi="Arial" w:cs="Arial"/>
          <w:sz w:val="21"/>
          <w:szCs w:val="21"/>
        </w:rPr>
        <w:t xml:space="preserve"> – розрахункове зусилля розтягу</w:t>
      </w:r>
      <w:r w:rsidR="00F87644" w:rsidRPr="005E3657">
        <w:rPr>
          <w:rFonts w:ascii="Arial" w:hAnsi="Arial" w:cs="Arial"/>
          <w:sz w:val="21"/>
          <w:szCs w:val="21"/>
        </w:rPr>
        <w:t xml:space="preserve">, </w:t>
      </w:r>
      <w:r w:rsidRPr="005E3657">
        <w:rPr>
          <w:rFonts w:ascii="Arial" w:hAnsi="Arial" w:cs="Arial"/>
          <w:sz w:val="21"/>
          <w:szCs w:val="21"/>
        </w:rPr>
        <w:t xml:space="preserve">що припадає на один болт, </w:t>
      </w:r>
      <w:r w:rsidRPr="005E3657">
        <w:rPr>
          <w:rFonts w:ascii="Arial" w:hAnsi="Arial" w:cs="Arial"/>
          <w:i/>
          <w:sz w:val="21"/>
          <w:szCs w:val="21"/>
        </w:rPr>
        <w:t>Р</w:t>
      </w:r>
      <w:r w:rsidRPr="005E3657">
        <w:rPr>
          <w:rFonts w:ascii="Arial" w:hAnsi="Arial" w:cs="Arial"/>
          <w:i/>
          <w:sz w:val="21"/>
          <w:szCs w:val="21"/>
          <w:vertAlign w:val="subscript"/>
        </w:rPr>
        <w:t>b</w:t>
      </w:r>
      <w:r w:rsidRPr="005E3657">
        <w:rPr>
          <w:rFonts w:ascii="Arial" w:hAnsi="Arial" w:cs="Arial"/>
          <w:sz w:val="21"/>
          <w:szCs w:val="21"/>
        </w:rPr>
        <w:t xml:space="preserve"> – зусилля натягу болта.</w:t>
      </w:r>
    </w:p>
    <w:p w14:paraId="3FEEE3B0"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16.3.7</w:t>
      </w:r>
      <w:r w:rsidRPr="005E3657">
        <w:rPr>
          <w:rFonts w:ascii="Arial" w:hAnsi="Arial" w:cs="Arial"/>
          <w:sz w:val="21"/>
          <w:szCs w:val="21"/>
        </w:rPr>
        <w:t>  Діаметр болта у фрикційному з’єднанні слід приймати, як правило, не меншим за товщину найтовстішого елемента у з’єднанні.</w:t>
      </w:r>
    </w:p>
    <w:p w14:paraId="4AA1B32D" w14:textId="77777777" w:rsidR="005A37B6" w:rsidRPr="00B8097B" w:rsidRDefault="00707E14" w:rsidP="0082041B">
      <w:pPr>
        <w:pStyle w:val="afff1"/>
        <w:spacing w:line="288" w:lineRule="auto"/>
        <w:ind w:firstLine="567"/>
        <w:rPr>
          <w:rFonts w:ascii="Arial" w:hAnsi="Arial" w:cs="Arial"/>
          <w:color w:val="00B050"/>
          <w:sz w:val="21"/>
          <w:szCs w:val="21"/>
        </w:rPr>
      </w:pPr>
      <w:r w:rsidRPr="005E3657">
        <w:rPr>
          <w:rFonts w:ascii="Arial" w:hAnsi="Arial" w:cs="Arial"/>
          <w:b/>
          <w:sz w:val="21"/>
          <w:szCs w:val="21"/>
        </w:rPr>
        <w:t>16.3.8</w:t>
      </w:r>
      <w:r w:rsidRPr="005E3657">
        <w:rPr>
          <w:rFonts w:ascii="Arial" w:hAnsi="Arial" w:cs="Arial"/>
          <w:sz w:val="21"/>
          <w:szCs w:val="21"/>
        </w:rPr>
        <w:t>  </w:t>
      </w:r>
      <w:r w:rsidRPr="00B8097B">
        <w:rPr>
          <w:rFonts w:ascii="Arial" w:hAnsi="Arial" w:cs="Arial"/>
          <w:color w:val="00B050"/>
          <w:sz w:val="21"/>
          <w:szCs w:val="21"/>
        </w:rPr>
        <w:t>У проекті повинні бути вказані марки сталі та механічні властивості болтів, гайок і шайб, а також стандарти, за яким</w:t>
      </w:r>
      <w:r w:rsidR="00F87644" w:rsidRPr="00B8097B">
        <w:rPr>
          <w:rFonts w:ascii="Arial" w:hAnsi="Arial" w:cs="Arial"/>
          <w:color w:val="00B050"/>
          <w:sz w:val="21"/>
          <w:szCs w:val="21"/>
        </w:rPr>
        <w:t>и</w:t>
      </w:r>
      <w:r w:rsidRPr="00B8097B">
        <w:rPr>
          <w:rFonts w:ascii="Arial" w:hAnsi="Arial" w:cs="Arial"/>
          <w:color w:val="00B050"/>
          <w:sz w:val="21"/>
          <w:szCs w:val="21"/>
        </w:rPr>
        <w:t xml:space="preserve"> слід виконувати натяг високоміцних болтів і як</w:t>
      </w:r>
      <w:r w:rsidR="00F87644" w:rsidRPr="00B8097B">
        <w:rPr>
          <w:rFonts w:ascii="Arial" w:hAnsi="Arial" w:cs="Arial"/>
          <w:color w:val="00B050"/>
          <w:sz w:val="21"/>
          <w:szCs w:val="21"/>
        </w:rPr>
        <w:t>ий</w:t>
      </w:r>
      <w:r w:rsidRPr="00B8097B">
        <w:rPr>
          <w:rFonts w:ascii="Arial" w:hAnsi="Arial" w:cs="Arial"/>
          <w:color w:val="00B050"/>
          <w:sz w:val="21"/>
          <w:szCs w:val="21"/>
        </w:rPr>
        <w:t xml:space="preserve"> слід приймати таким, що дорівнює </w:t>
      </w:r>
      <w:r w:rsidR="00925A0B" w:rsidRPr="00B8097B">
        <w:rPr>
          <w:rFonts w:ascii="Arial" w:hAnsi="Arial" w:cs="Arial"/>
          <w:color w:val="00B050"/>
          <w:position w:val="-10"/>
          <w:sz w:val="21"/>
          <w:szCs w:val="21"/>
        </w:rPr>
        <w:object w:dxaOrig="1020" w:dyaOrig="320" w14:anchorId="7E7830C5">
          <v:shape id="_x0000_i1943" type="#_x0000_t75" style="width:62.5pt;height:20pt" o:ole="">
            <v:imagedata r:id="rId1658" o:title=""/>
          </v:shape>
          <o:OLEObject Type="Embed" ProgID="Equation.DSMT4" ShapeID="_x0000_i1943" DrawAspect="Content" ObjectID="_1838151862" r:id="rId1659"/>
        </w:object>
      </w:r>
      <w:r w:rsidRPr="00B8097B">
        <w:rPr>
          <w:rFonts w:ascii="Arial" w:hAnsi="Arial" w:cs="Arial"/>
          <w:color w:val="00B050"/>
          <w:sz w:val="21"/>
          <w:szCs w:val="21"/>
        </w:rPr>
        <w:t>.</w:t>
      </w:r>
      <w:r w:rsidR="00925A0B" w:rsidRPr="00B8097B">
        <w:rPr>
          <w:rFonts w:ascii="Arial" w:hAnsi="Arial" w:cs="Arial"/>
          <w:color w:val="00B050"/>
          <w:sz w:val="21"/>
          <w:szCs w:val="21"/>
        </w:rPr>
        <w:t xml:space="preserve"> </w:t>
      </w:r>
    </w:p>
    <w:p w14:paraId="38638FD4" w14:textId="4078D3DA" w:rsidR="00707E14" w:rsidRPr="00B8097B" w:rsidRDefault="00B8097B" w:rsidP="0082041B">
      <w:pPr>
        <w:pStyle w:val="afff1"/>
        <w:spacing w:line="288" w:lineRule="auto"/>
        <w:ind w:firstLine="567"/>
        <w:rPr>
          <w:rFonts w:ascii="Arial" w:hAnsi="Arial" w:cs="Arial"/>
          <w:b/>
          <w:sz w:val="21"/>
          <w:szCs w:val="21"/>
        </w:rPr>
      </w:pPr>
      <w:r w:rsidRPr="00B8097B">
        <w:rPr>
          <w:rFonts w:ascii="Arial" w:hAnsi="Arial" w:cs="Arial"/>
          <w:b/>
          <w:i/>
          <w:iCs/>
          <w:color w:val="00B050"/>
          <w:sz w:val="21"/>
          <w:szCs w:val="21"/>
        </w:rPr>
        <w:t>(Пункт 16.3.8</w:t>
      </w:r>
      <w:r w:rsidR="005A37B6" w:rsidRPr="00B8097B">
        <w:rPr>
          <w:rFonts w:ascii="Arial" w:hAnsi="Arial" w:cs="Arial"/>
          <w:b/>
          <w:i/>
          <w:iCs/>
          <w:color w:val="00B050"/>
          <w:sz w:val="21"/>
          <w:szCs w:val="21"/>
        </w:rPr>
        <w:t xml:space="preserve"> змінено</w:t>
      </w:r>
      <w:r w:rsidRPr="00B8097B">
        <w:rPr>
          <w:rFonts w:ascii="Arial" w:hAnsi="Arial" w:cs="Arial"/>
          <w:b/>
          <w:i/>
          <w:iCs/>
          <w:color w:val="00B050"/>
          <w:sz w:val="21"/>
          <w:szCs w:val="21"/>
        </w:rPr>
        <w:t>, Зміна</w:t>
      </w:r>
      <w:r w:rsidR="005A37B6" w:rsidRPr="00B8097B">
        <w:rPr>
          <w:rFonts w:ascii="Arial" w:hAnsi="Arial" w:cs="Arial"/>
          <w:b/>
          <w:i/>
          <w:iCs/>
          <w:color w:val="00B050"/>
          <w:sz w:val="21"/>
          <w:szCs w:val="21"/>
        </w:rPr>
        <w:t xml:space="preserve"> № 1</w:t>
      </w:r>
      <w:r w:rsidRPr="00B8097B">
        <w:rPr>
          <w:rFonts w:ascii="Arial" w:hAnsi="Arial" w:cs="Arial"/>
          <w:b/>
          <w:i/>
          <w:iCs/>
          <w:color w:val="00B050"/>
          <w:sz w:val="21"/>
          <w:szCs w:val="21"/>
        </w:rPr>
        <w:t>)</w:t>
      </w:r>
    </w:p>
    <w:p w14:paraId="5E91809F"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16.3.9</w:t>
      </w:r>
      <w:r w:rsidRPr="005E3657">
        <w:rPr>
          <w:rFonts w:ascii="Arial" w:hAnsi="Arial" w:cs="Arial"/>
          <w:sz w:val="21"/>
          <w:szCs w:val="21"/>
        </w:rPr>
        <w:t>  При проектуванні фрикційних з’єднань слід забезпечувати вільний доступ для влаштування болтів, щільного стягування пакета болтами і закручування гайок із застосуванням динамометричних ключів, гайковертів тощо.</w:t>
      </w:r>
    </w:p>
    <w:p w14:paraId="0F002DFB"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16.3.10</w:t>
      </w:r>
      <w:r w:rsidRPr="005E3657">
        <w:rPr>
          <w:rFonts w:ascii="Arial" w:hAnsi="Arial" w:cs="Arial"/>
          <w:sz w:val="21"/>
          <w:szCs w:val="21"/>
        </w:rPr>
        <w:t xml:space="preserve">  Для високоміцних болтів згідно з ДСТУ </w:t>
      </w:r>
      <w:r w:rsidRPr="005E3657">
        <w:rPr>
          <w:rFonts w:ascii="Arial" w:hAnsi="Arial" w:cs="Arial"/>
          <w:caps/>
          <w:sz w:val="21"/>
          <w:szCs w:val="21"/>
        </w:rPr>
        <w:t>гост</w:t>
      </w:r>
      <w:r w:rsidRPr="005E3657">
        <w:rPr>
          <w:rFonts w:ascii="Arial" w:hAnsi="Arial" w:cs="Arial"/>
          <w:sz w:val="21"/>
          <w:szCs w:val="21"/>
        </w:rPr>
        <w:t xml:space="preserve"> 22353 зі збільшеними розмірами головок болтів і гайок при різниці між діаметром отвору і номінальним діаметром болта, що не перевищує </w:t>
      </w:r>
      <w:smartTag w:uri="urn:schemas-microsoft-com:office:smarttags" w:element="metricconverter">
        <w:smartTagPr>
          <w:attr w:name="ProductID" w:val="3 мм"/>
        </w:smartTagPr>
        <w:r w:rsidRPr="005E3657">
          <w:rPr>
            <w:rFonts w:ascii="Arial" w:hAnsi="Arial" w:cs="Arial"/>
            <w:sz w:val="21"/>
            <w:szCs w:val="21"/>
          </w:rPr>
          <w:t>3 мм</w:t>
        </w:r>
      </w:smartTag>
      <w:r w:rsidRPr="005E3657">
        <w:rPr>
          <w:rFonts w:ascii="Arial" w:hAnsi="Arial" w:cs="Arial"/>
          <w:sz w:val="21"/>
          <w:szCs w:val="21"/>
        </w:rPr>
        <w:t>, а в конструкціях зі сталі з тимчасовим опором не менш</w:t>
      </w:r>
      <w:r w:rsidR="00F87644" w:rsidRPr="005E3657">
        <w:rPr>
          <w:rFonts w:ascii="Arial" w:hAnsi="Arial" w:cs="Arial"/>
          <w:sz w:val="21"/>
          <w:szCs w:val="21"/>
        </w:rPr>
        <w:t>е</w:t>
      </w:r>
      <w:r w:rsidRPr="005E3657">
        <w:rPr>
          <w:rFonts w:ascii="Arial" w:hAnsi="Arial" w:cs="Arial"/>
          <w:sz w:val="21"/>
          <w:szCs w:val="21"/>
        </w:rPr>
        <w:t xml:space="preserve"> ніж 440 Н/мм</w:t>
      </w:r>
      <w:r w:rsidRPr="005E3657">
        <w:rPr>
          <w:rFonts w:ascii="Arial" w:hAnsi="Arial" w:cs="Arial"/>
          <w:sz w:val="21"/>
          <w:szCs w:val="21"/>
          <w:vertAlign w:val="superscript"/>
        </w:rPr>
        <w:t>2</w:t>
      </w:r>
      <w:r w:rsidRPr="005E3657">
        <w:rPr>
          <w:rFonts w:ascii="Arial" w:hAnsi="Arial" w:cs="Arial"/>
          <w:sz w:val="21"/>
          <w:szCs w:val="21"/>
        </w:rPr>
        <w:t xml:space="preserve"> – </w:t>
      </w:r>
      <w:smartTag w:uri="urn:schemas-microsoft-com:office:smarttags" w:element="metricconverter">
        <w:smartTagPr>
          <w:attr w:name="ProductID" w:val="4 мм"/>
        </w:smartTagPr>
        <w:r w:rsidRPr="005E3657">
          <w:rPr>
            <w:rFonts w:ascii="Arial" w:hAnsi="Arial" w:cs="Arial"/>
            <w:sz w:val="21"/>
            <w:szCs w:val="21"/>
          </w:rPr>
          <w:t>4 мм</w:t>
        </w:r>
      </w:smartTag>
      <w:r w:rsidRPr="005E3657">
        <w:rPr>
          <w:rFonts w:ascii="Arial" w:hAnsi="Arial" w:cs="Arial"/>
          <w:sz w:val="21"/>
          <w:szCs w:val="21"/>
        </w:rPr>
        <w:t>, допускається влаштування однієї шайби під гайку.</w:t>
      </w:r>
    </w:p>
    <w:p w14:paraId="14F09DF9"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16.3.11</w:t>
      </w:r>
      <w:r w:rsidRPr="005E3657">
        <w:rPr>
          <w:rFonts w:ascii="Arial" w:hAnsi="Arial" w:cs="Arial"/>
          <w:sz w:val="21"/>
          <w:szCs w:val="21"/>
        </w:rPr>
        <w:t xml:space="preserve">  Розрахунок на міцність з’єднуваних елементів фрикційного з’єднання у розрахунковому перерізі, послабленому отворами, слід виконувати з урахуванням того, що половина зусилля, яке припадає на кожний болт з’єднання, передана силами тертя. При цьому перевірку послаблених перерізів слід виконувати: при рухомих, вібраційних і динамічних навантаженнях – за площею перерізу нетто </w:t>
      </w:r>
      <w:r w:rsidRPr="005E3657">
        <w:rPr>
          <w:rFonts w:ascii="Arial" w:hAnsi="Arial" w:cs="Arial"/>
          <w:i/>
          <w:sz w:val="21"/>
          <w:szCs w:val="21"/>
        </w:rPr>
        <w:t>A</w:t>
      </w:r>
      <w:r w:rsidRPr="005E3657">
        <w:rPr>
          <w:rFonts w:ascii="Arial" w:hAnsi="Arial" w:cs="Arial"/>
          <w:i/>
          <w:sz w:val="21"/>
          <w:szCs w:val="21"/>
          <w:vertAlign w:val="subscript"/>
        </w:rPr>
        <w:t>n</w:t>
      </w:r>
      <w:r w:rsidRPr="005E3657">
        <w:rPr>
          <w:rFonts w:ascii="Arial" w:hAnsi="Arial" w:cs="Arial"/>
          <w:sz w:val="21"/>
          <w:szCs w:val="21"/>
        </w:rPr>
        <w:t xml:space="preserve">; при статичних навантаженнях – за площею перерізу брутто </w:t>
      </w:r>
      <w:r w:rsidRPr="005E3657">
        <w:rPr>
          <w:rFonts w:ascii="Arial" w:hAnsi="Arial" w:cs="Arial"/>
          <w:i/>
          <w:sz w:val="21"/>
          <w:szCs w:val="21"/>
        </w:rPr>
        <w:t>А</w:t>
      </w:r>
      <w:r w:rsidRPr="005E3657">
        <w:rPr>
          <w:rFonts w:ascii="Arial" w:hAnsi="Arial" w:cs="Arial"/>
          <w:sz w:val="21"/>
          <w:szCs w:val="21"/>
        </w:rPr>
        <w:t xml:space="preserve"> при </w:t>
      </w:r>
      <w:r w:rsidRPr="005E3657">
        <w:rPr>
          <w:rFonts w:ascii="Arial" w:hAnsi="Arial" w:cs="Arial"/>
          <w:i/>
          <w:sz w:val="21"/>
          <w:szCs w:val="21"/>
        </w:rPr>
        <w:t>A</w:t>
      </w:r>
      <w:r w:rsidRPr="005E3657">
        <w:rPr>
          <w:rFonts w:ascii="Arial" w:hAnsi="Arial" w:cs="Arial"/>
          <w:i/>
          <w:sz w:val="21"/>
          <w:szCs w:val="21"/>
          <w:vertAlign w:val="subscript"/>
        </w:rPr>
        <w:t>n</w:t>
      </w:r>
      <w:r w:rsidRPr="005E3657">
        <w:rPr>
          <w:rFonts w:ascii="Arial" w:hAnsi="Arial" w:cs="Arial"/>
          <w:sz w:val="21"/>
          <w:szCs w:val="21"/>
        </w:rPr>
        <w:t> </w:t>
      </w:r>
      <w:r w:rsidR="00BF2B60" w:rsidRPr="005E3657">
        <w:rPr>
          <w:rFonts w:ascii="Arial" w:hAnsi="Arial" w:cs="Arial"/>
          <w:sz w:val="21"/>
          <w:szCs w:val="21"/>
        </w:rPr>
        <w:fldChar w:fldCharType="begin"/>
      </w:r>
      <w:r w:rsidRPr="005E3657">
        <w:rPr>
          <w:rFonts w:ascii="Arial" w:hAnsi="Arial" w:cs="Arial"/>
          <w:sz w:val="21"/>
          <w:szCs w:val="21"/>
        </w:rPr>
        <w:instrText>SYMBOL 179 \f "Symbol" \s 11</w:instrText>
      </w:r>
      <w:r w:rsidR="00BF2B60" w:rsidRPr="005E3657">
        <w:rPr>
          <w:rFonts w:ascii="Arial" w:hAnsi="Arial" w:cs="Arial"/>
          <w:sz w:val="21"/>
          <w:szCs w:val="21"/>
        </w:rPr>
        <w:fldChar w:fldCharType="separate"/>
      </w:r>
      <w:r w:rsidRPr="005E3657">
        <w:rPr>
          <w:rFonts w:ascii="Arial" w:hAnsi="Arial" w:cs="Arial"/>
          <w:sz w:val="21"/>
          <w:szCs w:val="21"/>
        </w:rPr>
        <w:t>і</w:t>
      </w:r>
      <w:r w:rsidR="00BF2B60" w:rsidRPr="005E3657">
        <w:rPr>
          <w:rFonts w:ascii="Arial" w:hAnsi="Arial" w:cs="Arial"/>
          <w:sz w:val="21"/>
          <w:szCs w:val="21"/>
        </w:rPr>
        <w:fldChar w:fldCharType="end"/>
      </w:r>
      <w:r w:rsidRPr="005E3657">
        <w:rPr>
          <w:rFonts w:ascii="Arial" w:hAnsi="Arial" w:cs="Arial"/>
          <w:sz w:val="21"/>
          <w:szCs w:val="21"/>
        </w:rPr>
        <w:t> 0,85 </w:t>
      </w:r>
      <w:r w:rsidRPr="005E3657">
        <w:rPr>
          <w:rFonts w:ascii="Arial" w:hAnsi="Arial" w:cs="Arial"/>
          <w:i/>
          <w:sz w:val="21"/>
          <w:szCs w:val="21"/>
        </w:rPr>
        <w:t>А</w:t>
      </w:r>
      <w:r w:rsidRPr="005E3657">
        <w:rPr>
          <w:rFonts w:ascii="Arial" w:hAnsi="Arial" w:cs="Arial"/>
          <w:sz w:val="21"/>
          <w:szCs w:val="21"/>
        </w:rPr>
        <w:t xml:space="preserve"> або за умовною площею </w:t>
      </w:r>
      <w:r w:rsidRPr="005E3657">
        <w:rPr>
          <w:rFonts w:ascii="Arial" w:hAnsi="Arial" w:cs="Arial"/>
          <w:i/>
          <w:sz w:val="21"/>
          <w:szCs w:val="21"/>
        </w:rPr>
        <w:t>А</w:t>
      </w:r>
      <w:r w:rsidRPr="005E3657">
        <w:rPr>
          <w:rFonts w:ascii="Arial" w:hAnsi="Arial" w:cs="Arial"/>
          <w:i/>
          <w:sz w:val="21"/>
          <w:szCs w:val="21"/>
          <w:vertAlign w:val="subscript"/>
        </w:rPr>
        <w:t>ef</w:t>
      </w:r>
      <w:r w:rsidRPr="005E3657">
        <w:rPr>
          <w:rFonts w:ascii="Arial" w:hAnsi="Arial" w:cs="Arial"/>
          <w:sz w:val="21"/>
          <w:szCs w:val="21"/>
        </w:rPr>
        <w:t xml:space="preserve"> = 1,18 </w:t>
      </w:r>
      <w:r w:rsidRPr="005E3657">
        <w:rPr>
          <w:rFonts w:ascii="Arial" w:hAnsi="Arial" w:cs="Arial"/>
          <w:i/>
          <w:sz w:val="21"/>
          <w:szCs w:val="21"/>
        </w:rPr>
        <w:t>A</w:t>
      </w:r>
      <w:r w:rsidRPr="005E3657">
        <w:rPr>
          <w:rFonts w:ascii="Arial" w:hAnsi="Arial" w:cs="Arial"/>
          <w:i/>
          <w:sz w:val="21"/>
          <w:szCs w:val="21"/>
          <w:vertAlign w:val="subscript"/>
        </w:rPr>
        <w:t>n</w:t>
      </w:r>
      <w:r w:rsidRPr="005E3657">
        <w:rPr>
          <w:rFonts w:ascii="Arial" w:hAnsi="Arial" w:cs="Arial"/>
          <w:sz w:val="21"/>
          <w:szCs w:val="21"/>
        </w:rPr>
        <w:t xml:space="preserve"> при </w:t>
      </w:r>
      <w:r w:rsidRPr="005E3657">
        <w:rPr>
          <w:rFonts w:ascii="Arial" w:hAnsi="Arial" w:cs="Arial"/>
          <w:i/>
          <w:sz w:val="21"/>
          <w:szCs w:val="21"/>
        </w:rPr>
        <w:t>A</w:t>
      </w:r>
      <w:r w:rsidRPr="005E3657">
        <w:rPr>
          <w:rFonts w:ascii="Arial" w:hAnsi="Arial" w:cs="Arial"/>
          <w:i/>
          <w:sz w:val="21"/>
          <w:szCs w:val="21"/>
          <w:vertAlign w:val="subscript"/>
        </w:rPr>
        <w:t>n</w:t>
      </w:r>
      <w:r w:rsidRPr="005E3657">
        <w:rPr>
          <w:rFonts w:ascii="Arial" w:hAnsi="Arial" w:cs="Arial"/>
          <w:sz w:val="21"/>
          <w:szCs w:val="21"/>
        </w:rPr>
        <w:t> &lt; 0,85</w:t>
      </w:r>
      <w:r w:rsidRPr="005E3657">
        <w:rPr>
          <w:rFonts w:ascii="Arial" w:hAnsi="Arial" w:cs="Arial"/>
          <w:i/>
          <w:sz w:val="21"/>
          <w:szCs w:val="21"/>
        </w:rPr>
        <w:t>А</w:t>
      </w:r>
      <w:r w:rsidRPr="005E3657">
        <w:rPr>
          <w:rFonts w:ascii="Arial" w:hAnsi="Arial" w:cs="Arial"/>
          <w:sz w:val="21"/>
          <w:szCs w:val="21"/>
        </w:rPr>
        <w:t>.</w:t>
      </w:r>
    </w:p>
    <w:p w14:paraId="6DE91E3D" w14:textId="04B8DD88" w:rsidR="00707E14" w:rsidRPr="005E3657" w:rsidRDefault="00707E14" w:rsidP="0082041B">
      <w:pPr>
        <w:pStyle w:val="2"/>
        <w:spacing w:before="0" w:after="0" w:line="288" w:lineRule="auto"/>
        <w:ind w:firstLine="567"/>
        <w:jc w:val="both"/>
        <w:rPr>
          <w:rFonts w:ascii="Arial" w:hAnsi="Arial" w:cs="Arial"/>
          <w:sz w:val="21"/>
          <w:szCs w:val="21"/>
          <w:lang w:val="uk-UA"/>
        </w:rPr>
      </w:pPr>
      <w:bookmarkStart w:id="379" w:name="_Ref258425710"/>
      <w:bookmarkStart w:id="380" w:name="_Toc358119251"/>
      <w:bookmarkStart w:id="381" w:name="_Toc358121495"/>
      <w:bookmarkStart w:id="382" w:name="_Toc358121985"/>
      <w:bookmarkStart w:id="383" w:name="_Toc358122084"/>
      <w:bookmarkStart w:id="384" w:name="_Toc358124685"/>
      <w:bookmarkStart w:id="385" w:name="_Toc358648504"/>
      <w:bookmarkStart w:id="386" w:name="_Toc370224644"/>
      <w:r w:rsidRPr="005E3657">
        <w:rPr>
          <w:rFonts w:ascii="Arial" w:hAnsi="Arial" w:cs="Arial"/>
          <w:sz w:val="21"/>
          <w:szCs w:val="21"/>
          <w:lang w:val="uk-UA"/>
        </w:rPr>
        <w:t>16.4  Поясні з’єднання в балках</w:t>
      </w:r>
      <w:bookmarkEnd w:id="379"/>
      <w:bookmarkEnd w:id="380"/>
      <w:bookmarkEnd w:id="381"/>
      <w:bookmarkEnd w:id="382"/>
      <w:bookmarkEnd w:id="383"/>
      <w:bookmarkEnd w:id="384"/>
      <w:bookmarkEnd w:id="385"/>
      <w:bookmarkEnd w:id="386"/>
    </w:p>
    <w:p w14:paraId="233A00A0"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16.4.1</w:t>
      </w:r>
      <w:r w:rsidRPr="005E3657">
        <w:rPr>
          <w:rFonts w:ascii="Arial" w:hAnsi="Arial" w:cs="Arial"/>
          <w:sz w:val="21"/>
          <w:szCs w:val="21"/>
        </w:rPr>
        <w:t>  Зварні і фрикційні поясні з’єднання двотаврової балки слід розраховувати за формулами, наведеними у таблиці 16.6.</w:t>
      </w:r>
    </w:p>
    <w:p w14:paraId="0336B459"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sz w:val="21"/>
          <w:szCs w:val="21"/>
        </w:rPr>
        <w:t>При прикладанні нерухомого зосередженн</w:t>
      </w:r>
      <w:r w:rsidR="00F87644" w:rsidRPr="005E3657">
        <w:rPr>
          <w:rFonts w:ascii="Arial" w:hAnsi="Arial" w:cs="Arial"/>
          <w:sz w:val="21"/>
          <w:szCs w:val="21"/>
        </w:rPr>
        <w:t>ого</w:t>
      </w:r>
      <w:r w:rsidRPr="005E3657">
        <w:rPr>
          <w:rFonts w:ascii="Arial" w:hAnsi="Arial" w:cs="Arial"/>
          <w:sz w:val="21"/>
          <w:szCs w:val="21"/>
        </w:rPr>
        <w:t xml:space="preserve"> навантаження до верхнього пояса балки за відсутності поперечних ребер жорсткості у місцях прикладення навантаження, а також при прикладанні нерухомого зосередженн</w:t>
      </w:r>
      <w:r w:rsidR="00F87644" w:rsidRPr="005E3657">
        <w:rPr>
          <w:rFonts w:ascii="Arial" w:hAnsi="Arial" w:cs="Arial"/>
          <w:sz w:val="21"/>
          <w:szCs w:val="21"/>
        </w:rPr>
        <w:t>ого</w:t>
      </w:r>
      <w:r w:rsidRPr="005E3657">
        <w:rPr>
          <w:rFonts w:ascii="Arial" w:hAnsi="Arial" w:cs="Arial"/>
          <w:sz w:val="21"/>
          <w:szCs w:val="21"/>
        </w:rPr>
        <w:t xml:space="preserve"> навантаження до нижнього пояса незалежно від наявності ребер жорсткості в місцях прикладання навантаження поясні з’єднання слід розраховувати як для рухомого навантаження.</w:t>
      </w:r>
    </w:p>
    <w:p w14:paraId="64B172FA" w14:textId="77777777" w:rsidR="00707E14" w:rsidRPr="005E3657" w:rsidRDefault="00707E14" w:rsidP="0082041B">
      <w:pPr>
        <w:pStyle w:val="afff1"/>
        <w:spacing w:line="288" w:lineRule="auto"/>
        <w:ind w:firstLine="567"/>
        <w:rPr>
          <w:rFonts w:ascii="Arial" w:hAnsi="Arial" w:cs="Arial"/>
          <w:sz w:val="21"/>
          <w:szCs w:val="21"/>
        </w:rPr>
      </w:pPr>
      <w:r w:rsidRPr="005E3657">
        <w:rPr>
          <w:rFonts w:ascii="Arial" w:hAnsi="Arial" w:cs="Arial"/>
          <w:sz w:val="21"/>
          <w:szCs w:val="21"/>
        </w:rPr>
        <w:t>Зварні шви, виконані з проваром на всю товщину стінки, слід вважати рівноміцними зі стінкою.</w:t>
      </w:r>
    </w:p>
    <w:p w14:paraId="0694C6F4" w14:textId="77777777" w:rsidR="00707E14" w:rsidRDefault="00707E14" w:rsidP="0082041B">
      <w:pPr>
        <w:pStyle w:val="afff1"/>
        <w:spacing w:line="288" w:lineRule="auto"/>
        <w:ind w:firstLine="567"/>
        <w:rPr>
          <w:rFonts w:ascii="Arial" w:hAnsi="Arial" w:cs="Arial"/>
          <w:sz w:val="21"/>
          <w:szCs w:val="21"/>
        </w:rPr>
      </w:pPr>
      <w:r w:rsidRPr="005E3657">
        <w:rPr>
          <w:rFonts w:ascii="Arial" w:hAnsi="Arial" w:cs="Arial"/>
          <w:b/>
          <w:sz w:val="21"/>
          <w:szCs w:val="21"/>
        </w:rPr>
        <w:t>16.4.2</w:t>
      </w:r>
      <w:r w:rsidRPr="005E3657">
        <w:rPr>
          <w:rFonts w:ascii="Arial" w:hAnsi="Arial" w:cs="Arial"/>
          <w:sz w:val="21"/>
          <w:szCs w:val="21"/>
        </w:rPr>
        <w:t xml:space="preserve">  У балках із фрикційними поясними з’єднаннями з багатолистовими поясними пакетами прикріплення кожного з листів у розрахунковому перерізі, розташованому за місцем свого теоретичного обриву, слід розраховувати на половину зусилля, яке може бути сприйняте поперечним перерізом листа. Прикріплення кожного листа у розрахунковому перерізі, розташованому на ділянці між дійсним місцем його обриву і місцем обриву попереднього листа, слід </w:t>
      </w:r>
      <w:r w:rsidRPr="005E3657">
        <w:rPr>
          <w:rFonts w:ascii="Arial" w:hAnsi="Arial" w:cs="Arial"/>
          <w:sz w:val="21"/>
          <w:szCs w:val="21"/>
        </w:rPr>
        <w:lastRenderedPageBreak/>
        <w:t>розраховувати на повне зусилля, яке може бути сприйняте поперечним перерізом листа.</w:t>
      </w:r>
    </w:p>
    <w:p w14:paraId="080F2EEF" w14:textId="4C512CE7" w:rsidR="00707E14" w:rsidRPr="005E3657" w:rsidRDefault="00707E14" w:rsidP="0082041B">
      <w:pPr>
        <w:pStyle w:val="afff1"/>
        <w:spacing w:line="288" w:lineRule="auto"/>
        <w:ind w:left="426" w:right="-425" w:firstLine="567"/>
        <w:rPr>
          <w:rFonts w:ascii="Arial" w:hAnsi="Arial" w:cs="Arial"/>
          <w:sz w:val="21"/>
          <w:szCs w:val="21"/>
        </w:rPr>
      </w:pPr>
      <w:r w:rsidRPr="005E3657">
        <w:rPr>
          <w:rFonts w:ascii="Arial" w:hAnsi="Arial" w:cs="Arial"/>
          <w:b/>
          <w:sz w:val="21"/>
          <w:szCs w:val="21"/>
        </w:rPr>
        <w:t>Таблиця 16.6</w:t>
      </w:r>
      <w:r w:rsidRPr="005E3657">
        <w:rPr>
          <w:rFonts w:ascii="Arial" w:hAnsi="Arial" w:cs="Arial"/>
          <w:sz w:val="21"/>
          <w:szCs w:val="21"/>
        </w:rPr>
        <w:t xml:space="preserve"> – Формули для розрахунку поясних з’єднань у складених балках</w:t>
      </w:r>
    </w:p>
    <w:tbl>
      <w:tblPr>
        <w:tblW w:w="9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1"/>
        <w:gridCol w:w="2988"/>
        <w:gridCol w:w="3855"/>
        <w:gridCol w:w="1460"/>
      </w:tblGrid>
      <w:tr w:rsidR="00707E14" w:rsidRPr="005E3657" w14:paraId="79BCE85B" w14:textId="77777777" w:rsidTr="0082041B">
        <w:trPr>
          <w:tblHeader/>
          <w:jc w:val="center"/>
        </w:trPr>
        <w:tc>
          <w:tcPr>
            <w:tcW w:w="1451" w:type="dxa"/>
            <w:tcMar>
              <w:left w:w="6" w:type="dxa"/>
              <w:right w:w="6" w:type="dxa"/>
            </w:tcMar>
            <w:vAlign w:val="center"/>
          </w:tcPr>
          <w:p w14:paraId="49884697"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Характер навантаження</w:t>
            </w:r>
          </w:p>
        </w:tc>
        <w:tc>
          <w:tcPr>
            <w:tcW w:w="2988" w:type="dxa"/>
            <w:tcMar>
              <w:left w:w="6" w:type="dxa"/>
              <w:right w:w="6" w:type="dxa"/>
            </w:tcMar>
            <w:vAlign w:val="center"/>
          </w:tcPr>
          <w:p w14:paraId="0C08D870"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Поясні з’єднання</w:t>
            </w:r>
          </w:p>
        </w:tc>
        <w:tc>
          <w:tcPr>
            <w:tcW w:w="5315" w:type="dxa"/>
            <w:gridSpan w:val="2"/>
            <w:tcMar>
              <w:left w:w="6" w:type="dxa"/>
              <w:right w:w="6" w:type="dxa"/>
            </w:tcMar>
            <w:vAlign w:val="center"/>
          </w:tcPr>
          <w:p w14:paraId="4A640266"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Розрахункова формула</w:t>
            </w:r>
          </w:p>
        </w:tc>
      </w:tr>
      <w:tr w:rsidR="00707E14" w:rsidRPr="005E3657" w14:paraId="547CEDE5" w14:textId="77777777" w:rsidTr="0082041B">
        <w:trPr>
          <w:cantSplit/>
          <w:jc w:val="center"/>
        </w:trPr>
        <w:tc>
          <w:tcPr>
            <w:tcW w:w="1451" w:type="dxa"/>
            <w:vMerge w:val="restart"/>
            <w:tcMar>
              <w:left w:w="6" w:type="dxa"/>
              <w:right w:w="6" w:type="dxa"/>
            </w:tcMar>
            <w:vAlign w:val="center"/>
          </w:tcPr>
          <w:p w14:paraId="5F2ADB13"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Нерухоме</w:t>
            </w:r>
          </w:p>
        </w:tc>
        <w:tc>
          <w:tcPr>
            <w:tcW w:w="2988" w:type="dxa"/>
            <w:vMerge w:val="restart"/>
            <w:tcMar>
              <w:left w:w="6" w:type="dxa"/>
              <w:right w:w="6" w:type="dxa"/>
            </w:tcMar>
            <w:vAlign w:val="center"/>
          </w:tcPr>
          <w:p w14:paraId="0A235706"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Зварні</w:t>
            </w:r>
          </w:p>
        </w:tc>
        <w:tc>
          <w:tcPr>
            <w:tcW w:w="3855" w:type="dxa"/>
            <w:tcMar>
              <w:left w:w="6" w:type="dxa"/>
              <w:right w:w="6" w:type="dxa"/>
            </w:tcMar>
          </w:tcPr>
          <w:p w14:paraId="08CE42F8"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30"/>
                <w:sz w:val="21"/>
                <w:szCs w:val="21"/>
                <w:lang w:val="uk-UA"/>
              </w:rPr>
              <w:object w:dxaOrig="1440" w:dyaOrig="660" w14:anchorId="63F3FF22">
                <v:shape id="_x0000_i1944" type="#_x0000_t75" style="width:1in;height:33pt" o:ole="" fillcolor="window">
                  <v:imagedata r:id="rId1660" o:title=""/>
                </v:shape>
                <o:OLEObject Type="Embed" ProgID="Equation.DSMT4" ShapeID="_x0000_i1944" DrawAspect="Content" ObjectID="_1838151863" r:id="rId1661"/>
              </w:object>
            </w:r>
          </w:p>
        </w:tc>
        <w:tc>
          <w:tcPr>
            <w:tcW w:w="1460" w:type="dxa"/>
            <w:tcMar>
              <w:left w:w="6" w:type="dxa"/>
              <w:right w:w="6" w:type="dxa"/>
            </w:tcMar>
          </w:tcPr>
          <w:p w14:paraId="6BEBEA00"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16.19</w:t>
            </w:r>
            <w:r w:rsidRPr="005E3657">
              <w:rPr>
                <w:rFonts w:ascii="Arial" w:hAnsi="Arial" w:cs="Arial"/>
                <w:sz w:val="21"/>
                <w:szCs w:val="21"/>
                <w:lang w:val="uk-UA"/>
              </w:rPr>
              <w:t>)</w:t>
            </w:r>
          </w:p>
        </w:tc>
      </w:tr>
      <w:tr w:rsidR="00707E14" w:rsidRPr="005E3657" w14:paraId="71CC5B7F" w14:textId="77777777" w:rsidTr="0082041B">
        <w:trPr>
          <w:cantSplit/>
          <w:jc w:val="center"/>
        </w:trPr>
        <w:tc>
          <w:tcPr>
            <w:tcW w:w="1451" w:type="dxa"/>
            <w:vMerge/>
            <w:tcMar>
              <w:left w:w="6" w:type="dxa"/>
              <w:right w:w="6" w:type="dxa"/>
            </w:tcMar>
            <w:vAlign w:val="center"/>
          </w:tcPr>
          <w:p w14:paraId="57BF599C" w14:textId="77777777" w:rsidR="00707E14" w:rsidRPr="005E3657" w:rsidRDefault="00707E14" w:rsidP="005E3657">
            <w:pPr>
              <w:widowControl w:val="0"/>
              <w:spacing w:line="288" w:lineRule="auto"/>
              <w:jc w:val="center"/>
              <w:rPr>
                <w:rFonts w:ascii="Arial" w:hAnsi="Arial" w:cs="Arial"/>
                <w:sz w:val="21"/>
                <w:szCs w:val="21"/>
                <w:lang w:val="uk-UA"/>
              </w:rPr>
            </w:pPr>
          </w:p>
        </w:tc>
        <w:tc>
          <w:tcPr>
            <w:tcW w:w="2988" w:type="dxa"/>
            <w:vMerge/>
            <w:tcMar>
              <w:left w:w="6" w:type="dxa"/>
              <w:right w:w="6" w:type="dxa"/>
            </w:tcMar>
            <w:vAlign w:val="center"/>
          </w:tcPr>
          <w:p w14:paraId="62DD9355" w14:textId="77777777" w:rsidR="00707E14" w:rsidRPr="005E3657" w:rsidRDefault="00707E14" w:rsidP="005E3657">
            <w:pPr>
              <w:widowControl w:val="0"/>
              <w:spacing w:line="288" w:lineRule="auto"/>
              <w:jc w:val="center"/>
              <w:rPr>
                <w:rFonts w:ascii="Arial" w:hAnsi="Arial" w:cs="Arial"/>
                <w:sz w:val="21"/>
                <w:szCs w:val="21"/>
                <w:lang w:val="uk-UA"/>
              </w:rPr>
            </w:pPr>
          </w:p>
        </w:tc>
        <w:tc>
          <w:tcPr>
            <w:tcW w:w="3855" w:type="dxa"/>
            <w:tcMar>
              <w:left w:w="6" w:type="dxa"/>
              <w:right w:w="6" w:type="dxa"/>
            </w:tcMar>
          </w:tcPr>
          <w:p w14:paraId="6969FFAA"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30"/>
                <w:sz w:val="21"/>
                <w:szCs w:val="21"/>
                <w:lang w:val="uk-UA"/>
              </w:rPr>
              <w:object w:dxaOrig="1400" w:dyaOrig="660" w14:anchorId="228FA813">
                <v:shape id="_x0000_i1945" type="#_x0000_t75" style="width:69.5pt;height:33pt" o:ole="" fillcolor="window">
                  <v:imagedata r:id="rId1662" o:title=""/>
                </v:shape>
                <o:OLEObject Type="Embed" ProgID="Equation.DSMT4" ShapeID="_x0000_i1945" DrawAspect="Content" ObjectID="_1838151864" r:id="rId1663"/>
              </w:object>
            </w:r>
          </w:p>
        </w:tc>
        <w:tc>
          <w:tcPr>
            <w:tcW w:w="1460" w:type="dxa"/>
            <w:tcMar>
              <w:left w:w="6" w:type="dxa"/>
              <w:right w:w="6" w:type="dxa"/>
            </w:tcMar>
          </w:tcPr>
          <w:p w14:paraId="22820A28"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16.20</w:t>
            </w:r>
            <w:r w:rsidRPr="005E3657">
              <w:rPr>
                <w:rFonts w:ascii="Arial" w:hAnsi="Arial" w:cs="Arial"/>
                <w:sz w:val="21"/>
                <w:szCs w:val="21"/>
                <w:lang w:val="uk-UA"/>
              </w:rPr>
              <w:t>)</w:t>
            </w:r>
          </w:p>
        </w:tc>
      </w:tr>
      <w:tr w:rsidR="00707E14" w:rsidRPr="005E3657" w14:paraId="2F1DF5E8" w14:textId="77777777" w:rsidTr="0082041B">
        <w:trPr>
          <w:cantSplit/>
          <w:jc w:val="center"/>
        </w:trPr>
        <w:tc>
          <w:tcPr>
            <w:tcW w:w="1451" w:type="dxa"/>
            <w:vMerge/>
            <w:tcMar>
              <w:left w:w="6" w:type="dxa"/>
              <w:right w:w="6" w:type="dxa"/>
            </w:tcMar>
            <w:vAlign w:val="center"/>
          </w:tcPr>
          <w:p w14:paraId="47DF1577" w14:textId="77777777" w:rsidR="00707E14" w:rsidRPr="005E3657" w:rsidRDefault="00707E14" w:rsidP="005E3657">
            <w:pPr>
              <w:widowControl w:val="0"/>
              <w:spacing w:line="288" w:lineRule="auto"/>
              <w:jc w:val="center"/>
              <w:rPr>
                <w:rFonts w:ascii="Arial" w:hAnsi="Arial" w:cs="Arial"/>
                <w:sz w:val="21"/>
                <w:szCs w:val="21"/>
                <w:lang w:val="uk-UA"/>
              </w:rPr>
            </w:pPr>
          </w:p>
        </w:tc>
        <w:tc>
          <w:tcPr>
            <w:tcW w:w="2988" w:type="dxa"/>
            <w:tcMar>
              <w:left w:w="6" w:type="dxa"/>
              <w:right w:w="6" w:type="dxa"/>
            </w:tcMar>
            <w:vAlign w:val="center"/>
          </w:tcPr>
          <w:p w14:paraId="544759A9"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Фрикційні</w:t>
            </w:r>
          </w:p>
        </w:tc>
        <w:tc>
          <w:tcPr>
            <w:tcW w:w="3855" w:type="dxa"/>
            <w:tcMar>
              <w:left w:w="6" w:type="dxa"/>
              <w:right w:w="6" w:type="dxa"/>
            </w:tcMar>
          </w:tcPr>
          <w:p w14:paraId="504783A8"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28"/>
                <w:sz w:val="21"/>
                <w:szCs w:val="21"/>
                <w:lang w:val="uk-UA"/>
              </w:rPr>
              <w:object w:dxaOrig="980" w:dyaOrig="639" w14:anchorId="7C2FA9E1">
                <v:shape id="_x0000_i1946" type="#_x0000_t75" style="width:49pt;height:32.5pt" o:ole="" fillcolor="window">
                  <v:imagedata r:id="rId1664" o:title=""/>
                </v:shape>
                <o:OLEObject Type="Embed" ProgID="Equation.DSMT4" ShapeID="_x0000_i1946" DrawAspect="Content" ObjectID="_1838151865" r:id="rId1665"/>
              </w:object>
            </w:r>
          </w:p>
        </w:tc>
        <w:tc>
          <w:tcPr>
            <w:tcW w:w="1460" w:type="dxa"/>
            <w:tcMar>
              <w:left w:w="6" w:type="dxa"/>
              <w:right w:w="6" w:type="dxa"/>
            </w:tcMar>
          </w:tcPr>
          <w:p w14:paraId="6292A702"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16.21</w:t>
            </w:r>
            <w:r w:rsidRPr="005E3657">
              <w:rPr>
                <w:rFonts w:ascii="Arial" w:hAnsi="Arial" w:cs="Arial"/>
                <w:sz w:val="21"/>
                <w:szCs w:val="21"/>
                <w:lang w:val="uk-UA"/>
              </w:rPr>
              <w:t>)</w:t>
            </w:r>
          </w:p>
        </w:tc>
      </w:tr>
      <w:tr w:rsidR="00707E14" w:rsidRPr="005E3657" w14:paraId="4D2B15BD" w14:textId="77777777" w:rsidTr="0082041B">
        <w:trPr>
          <w:cantSplit/>
          <w:jc w:val="center"/>
        </w:trPr>
        <w:tc>
          <w:tcPr>
            <w:tcW w:w="1451" w:type="dxa"/>
            <w:vMerge w:val="restart"/>
            <w:tcMar>
              <w:left w:w="6" w:type="dxa"/>
              <w:right w:w="6" w:type="dxa"/>
            </w:tcMar>
            <w:vAlign w:val="center"/>
          </w:tcPr>
          <w:p w14:paraId="2B6F9AA0"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Рухоме</w:t>
            </w:r>
          </w:p>
        </w:tc>
        <w:tc>
          <w:tcPr>
            <w:tcW w:w="2988" w:type="dxa"/>
            <w:vMerge w:val="restart"/>
            <w:tcMar>
              <w:left w:w="6" w:type="dxa"/>
              <w:right w:w="6" w:type="dxa"/>
            </w:tcMar>
            <w:vAlign w:val="center"/>
          </w:tcPr>
          <w:p w14:paraId="738BC1B1"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Зварні (двосторонні шви)</w:t>
            </w:r>
          </w:p>
        </w:tc>
        <w:tc>
          <w:tcPr>
            <w:tcW w:w="3855" w:type="dxa"/>
            <w:tcMar>
              <w:left w:w="6" w:type="dxa"/>
              <w:right w:w="6" w:type="dxa"/>
            </w:tcMar>
          </w:tcPr>
          <w:p w14:paraId="53928DC6"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30"/>
                <w:sz w:val="21"/>
                <w:szCs w:val="21"/>
                <w:lang w:val="uk-UA"/>
              </w:rPr>
              <w:object w:dxaOrig="1440" w:dyaOrig="740" w14:anchorId="4B9519CB">
                <v:shape id="_x0000_i1947" type="#_x0000_t75" style="width:1in;height:36.5pt" o:ole="" fillcolor="window">
                  <v:imagedata r:id="rId1666" o:title=""/>
                </v:shape>
                <o:OLEObject Type="Embed" ProgID="Equation.DSMT4" ShapeID="_x0000_i1947" DrawAspect="Content" ObjectID="_1838151866" r:id="rId1667"/>
              </w:object>
            </w:r>
          </w:p>
        </w:tc>
        <w:tc>
          <w:tcPr>
            <w:tcW w:w="1460" w:type="dxa"/>
            <w:tcMar>
              <w:left w:w="6" w:type="dxa"/>
              <w:right w:w="6" w:type="dxa"/>
            </w:tcMar>
          </w:tcPr>
          <w:p w14:paraId="3855C31E"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16.22</w:t>
            </w:r>
            <w:r w:rsidRPr="005E3657">
              <w:rPr>
                <w:rFonts w:ascii="Arial" w:hAnsi="Arial" w:cs="Arial"/>
                <w:sz w:val="21"/>
                <w:szCs w:val="21"/>
                <w:lang w:val="uk-UA"/>
              </w:rPr>
              <w:t>)</w:t>
            </w:r>
          </w:p>
        </w:tc>
      </w:tr>
      <w:tr w:rsidR="00707E14" w:rsidRPr="005E3657" w14:paraId="523F4271" w14:textId="77777777" w:rsidTr="0082041B">
        <w:trPr>
          <w:cantSplit/>
          <w:jc w:val="center"/>
        </w:trPr>
        <w:tc>
          <w:tcPr>
            <w:tcW w:w="1451" w:type="dxa"/>
            <w:vMerge/>
            <w:tcMar>
              <w:left w:w="6" w:type="dxa"/>
              <w:right w:w="6" w:type="dxa"/>
            </w:tcMar>
          </w:tcPr>
          <w:p w14:paraId="08EDC436" w14:textId="77777777" w:rsidR="00707E14" w:rsidRPr="005E3657" w:rsidRDefault="00707E14" w:rsidP="005E3657">
            <w:pPr>
              <w:widowControl w:val="0"/>
              <w:spacing w:line="288" w:lineRule="auto"/>
              <w:jc w:val="center"/>
              <w:rPr>
                <w:rFonts w:ascii="Arial" w:hAnsi="Arial" w:cs="Arial"/>
                <w:sz w:val="21"/>
                <w:szCs w:val="21"/>
                <w:lang w:val="uk-UA"/>
              </w:rPr>
            </w:pPr>
          </w:p>
        </w:tc>
        <w:tc>
          <w:tcPr>
            <w:tcW w:w="2988" w:type="dxa"/>
            <w:vMerge/>
            <w:tcMar>
              <w:left w:w="6" w:type="dxa"/>
              <w:right w:w="6" w:type="dxa"/>
            </w:tcMar>
            <w:vAlign w:val="center"/>
          </w:tcPr>
          <w:p w14:paraId="248D0936" w14:textId="77777777" w:rsidR="00707E14" w:rsidRPr="005E3657" w:rsidRDefault="00707E14" w:rsidP="005E3657">
            <w:pPr>
              <w:widowControl w:val="0"/>
              <w:spacing w:line="288" w:lineRule="auto"/>
              <w:jc w:val="center"/>
              <w:rPr>
                <w:rFonts w:ascii="Arial" w:hAnsi="Arial" w:cs="Arial"/>
                <w:sz w:val="21"/>
                <w:szCs w:val="21"/>
                <w:lang w:val="uk-UA"/>
              </w:rPr>
            </w:pPr>
          </w:p>
        </w:tc>
        <w:tc>
          <w:tcPr>
            <w:tcW w:w="3855" w:type="dxa"/>
            <w:tcMar>
              <w:left w:w="6" w:type="dxa"/>
              <w:right w:w="6" w:type="dxa"/>
            </w:tcMar>
          </w:tcPr>
          <w:p w14:paraId="51A71BEE"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30"/>
                <w:sz w:val="21"/>
                <w:szCs w:val="21"/>
                <w:lang w:val="uk-UA"/>
              </w:rPr>
              <w:object w:dxaOrig="1440" w:dyaOrig="740" w14:anchorId="320B60BB">
                <v:shape id="_x0000_i1948" type="#_x0000_t75" style="width:1in;height:36.5pt" o:ole="" fillcolor="window">
                  <v:imagedata r:id="rId1668" o:title=""/>
                </v:shape>
                <o:OLEObject Type="Embed" ProgID="Equation.DSMT4" ShapeID="_x0000_i1948" DrawAspect="Content" ObjectID="_1838151867" r:id="rId1669"/>
              </w:object>
            </w:r>
          </w:p>
        </w:tc>
        <w:tc>
          <w:tcPr>
            <w:tcW w:w="1460" w:type="dxa"/>
            <w:tcMar>
              <w:left w:w="6" w:type="dxa"/>
              <w:right w:w="6" w:type="dxa"/>
            </w:tcMar>
          </w:tcPr>
          <w:p w14:paraId="12E765F6"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16.23</w:t>
            </w:r>
            <w:r w:rsidRPr="005E3657">
              <w:rPr>
                <w:rFonts w:ascii="Arial" w:hAnsi="Arial" w:cs="Arial"/>
                <w:sz w:val="21"/>
                <w:szCs w:val="21"/>
                <w:lang w:val="uk-UA"/>
              </w:rPr>
              <w:t>)</w:t>
            </w:r>
          </w:p>
        </w:tc>
      </w:tr>
      <w:tr w:rsidR="00707E14" w:rsidRPr="005E3657" w14:paraId="5248A139" w14:textId="77777777" w:rsidTr="0082041B">
        <w:trPr>
          <w:cantSplit/>
          <w:jc w:val="center"/>
        </w:trPr>
        <w:tc>
          <w:tcPr>
            <w:tcW w:w="1451" w:type="dxa"/>
            <w:vMerge/>
            <w:tcMar>
              <w:left w:w="6" w:type="dxa"/>
              <w:right w:w="6" w:type="dxa"/>
            </w:tcMar>
          </w:tcPr>
          <w:p w14:paraId="5FE4CC1B" w14:textId="77777777" w:rsidR="00707E14" w:rsidRPr="005E3657" w:rsidRDefault="00707E14" w:rsidP="005E3657">
            <w:pPr>
              <w:widowControl w:val="0"/>
              <w:spacing w:line="288" w:lineRule="auto"/>
              <w:jc w:val="center"/>
              <w:rPr>
                <w:rFonts w:ascii="Arial" w:hAnsi="Arial" w:cs="Arial"/>
                <w:sz w:val="21"/>
                <w:szCs w:val="21"/>
                <w:lang w:val="uk-UA"/>
              </w:rPr>
            </w:pPr>
          </w:p>
        </w:tc>
        <w:tc>
          <w:tcPr>
            <w:tcW w:w="2988" w:type="dxa"/>
            <w:tcMar>
              <w:left w:w="6" w:type="dxa"/>
              <w:right w:w="6" w:type="dxa"/>
            </w:tcMar>
            <w:vAlign w:val="center"/>
          </w:tcPr>
          <w:p w14:paraId="67770697"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Фрикційні</w:t>
            </w:r>
          </w:p>
        </w:tc>
        <w:tc>
          <w:tcPr>
            <w:tcW w:w="3855" w:type="dxa"/>
            <w:tcMar>
              <w:left w:w="6" w:type="dxa"/>
              <w:right w:w="6" w:type="dxa"/>
            </w:tcMar>
          </w:tcPr>
          <w:p w14:paraId="5C44C671"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position w:val="-28"/>
                <w:sz w:val="21"/>
                <w:szCs w:val="21"/>
                <w:lang w:val="uk-UA"/>
              </w:rPr>
              <w:object w:dxaOrig="1760" w:dyaOrig="720" w14:anchorId="798AB38E">
                <v:shape id="_x0000_i1949" type="#_x0000_t75" style="width:87.5pt;height:36pt" o:ole="" fillcolor="window">
                  <v:imagedata r:id="rId1670" o:title=""/>
                </v:shape>
                <o:OLEObject Type="Embed" ProgID="Equation.DSMT4" ShapeID="_x0000_i1949" DrawAspect="Content" ObjectID="_1838151868" r:id="rId1671"/>
              </w:object>
            </w:r>
          </w:p>
        </w:tc>
        <w:tc>
          <w:tcPr>
            <w:tcW w:w="1460" w:type="dxa"/>
            <w:tcMar>
              <w:left w:w="6" w:type="dxa"/>
              <w:right w:w="6" w:type="dxa"/>
            </w:tcMar>
          </w:tcPr>
          <w:p w14:paraId="557DB2FE" w14:textId="77777777" w:rsidR="00707E14" w:rsidRPr="005E3657" w:rsidRDefault="00707E14" w:rsidP="005E3657">
            <w:pPr>
              <w:widowControl w:val="0"/>
              <w:spacing w:line="288" w:lineRule="auto"/>
              <w:jc w:val="center"/>
              <w:rPr>
                <w:rFonts w:ascii="Arial" w:hAnsi="Arial" w:cs="Arial"/>
                <w:sz w:val="21"/>
                <w:szCs w:val="21"/>
                <w:lang w:val="uk-UA"/>
              </w:rPr>
            </w:pPr>
            <w:r w:rsidRPr="005E3657">
              <w:rPr>
                <w:rFonts w:ascii="Arial" w:hAnsi="Arial" w:cs="Arial"/>
                <w:sz w:val="21"/>
                <w:szCs w:val="21"/>
                <w:lang w:val="uk-UA"/>
              </w:rPr>
              <w:t>(</w:t>
            </w:r>
            <w:r w:rsidRPr="005E3657">
              <w:rPr>
                <w:rFonts w:ascii="Arial" w:hAnsi="Arial" w:cs="Arial"/>
                <w:smallCaps/>
                <w:sz w:val="21"/>
                <w:szCs w:val="21"/>
                <w:lang w:val="uk-UA"/>
              </w:rPr>
              <w:t>16.24</w:t>
            </w:r>
            <w:r w:rsidRPr="005E3657">
              <w:rPr>
                <w:rFonts w:ascii="Arial" w:hAnsi="Arial" w:cs="Arial"/>
                <w:sz w:val="21"/>
                <w:szCs w:val="21"/>
                <w:lang w:val="uk-UA"/>
              </w:rPr>
              <w:t>)</w:t>
            </w:r>
          </w:p>
        </w:tc>
      </w:tr>
      <w:tr w:rsidR="00707E14" w:rsidRPr="00515B5D" w14:paraId="19DF50A7" w14:textId="77777777" w:rsidTr="0082041B">
        <w:trPr>
          <w:jc w:val="center"/>
        </w:trPr>
        <w:tc>
          <w:tcPr>
            <w:tcW w:w="9754" w:type="dxa"/>
            <w:gridSpan w:val="4"/>
            <w:tcMar>
              <w:left w:w="6" w:type="dxa"/>
              <w:right w:w="6" w:type="dxa"/>
            </w:tcMar>
          </w:tcPr>
          <w:p w14:paraId="475DF793" w14:textId="77777777" w:rsidR="00B8097B" w:rsidRPr="00B8097B" w:rsidRDefault="00441BFD" w:rsidP="00B8097B">
            <w:pPr>
              <w:widowControl w:val="0"/>
              <w:spacing w:line="288" w:lineRule="auto"/>
              <w:jc w:val="both"/>
              <w:rPr>
                <w:rFonts w:ascii="Arial" w:hAnsi="Arial" w:cs="Arial"/>
                <w:sz w:val="20"/>
                <w:szCs w:val="20"/>
                <w:lang w:val="uk-UA"/>
              </w:rPr>
            </w:pPr>
            <w:r w:rsidRPr="00B8097B">
              <w:rPr>
                <w:rFonts w:ascii="Arial" w:hAnsi="Arial" w:cs="Arial"/>
                <w:b/>
                <w:sz w:val="20"/>
                <w:szCs w:val="20"/>
                <w:lang w:val="uk-UA"/>
              </w:rPr>
              <w:t>Примітка.</w:t>
            </w:r>
            <w:r w:rsidR="00B8097B" w:rsidRPr="00B8097B">
              <w:rPr>
                <w:rFonts w:ascii="Arial" w:hAnsi="Arial" w:cs="Arial"/>
                <w:position w:val="-20"/>
                <w:sz w:val="20"/>
                <w:szCs w:val="20"/>
                <w:lang w:val="uk-UA"/>
              </w:rPr>
              <w:t xml:space="preserve"> </w:t>
            </w:r>
            <w:r w:rsidR="00B8097B" w:rsidRPr="00B8097B">
              <w:rPr>
                <w:rFonts w:ascii="Arial" w:hAnsi="Arial" w:cs="Arial"/>
                <w:position w:val="-20"/>
                <w:sz w:val="20"/>
                <w:szCs w:val="20"/>
                <w:lang w:val="uk-UA"/>
              </w:rPr>
              <w:object w:dxaOrig="639" w:dyaOrig="499" w14:anchorId="591755AE">
                <v:shape id="_x0000_i1950" type="#_x0000_t75" style="width:32.5pt;height:24.5pt" o:ole="" fillcolor="window">
                  <v:imagedata r:id="rId1672" o:title=""/>
                </v:shape>
                <o:OLEObject Type="Embed" ProgID="Equation.DSMT4" ShapeID="_x0000_i1950" DrawAspect="Content" ObjectID="_1838151869" r:id="rId1673"/>
              </w:object>
            </w:r>
            <w:r w:rsidR="00B8097B" w:rsidRPr="00B8097B">
              <w:rPr>
                <w:rFonts w:ascii="Arial" w:hAnsi="Arial" w:cs="Arial"/>
                <w:sz w:val="20"/>
                <w:szCs w:val="20"/>
                <w:lang w:val="uk-UA"/>
              </w:rPr>
              <w:t xml:space="preserve"> – погонне зусилля зсуву пояса, Н/мм, викликане поперечною силою </w:t>
            </w:r>
            <w:r w:rsidR="00B8097B" w:rsidRPr="00B8097B">
              <w:rPr>
                <w:rFonts w:ascii="Arial" w:hAnsi="Arial" w:cs="Arial"/>
                <w:i/>
                <w:sz w:val="20"/>
                <w:szCs w:val="20"/>
                <w:lang w:val="uk-UA"/>
              </w:rPr>
              <w:t>Q</w:t>
            </w:r>
            <w:r w:rsidR="00B8097B" w:rsidRPr="00B8097B">
              <w:rPr>
                <w:rFonts w:ascii="Arial" w:hAnsi="Arial" w:cs="Arial"/>
                <w:sz w:val="20"/>
                <w:szCs w:val="20"/>
                <w:lang w:val="uk-UA"/>
              </w:rPr>
              <w:t xml:space="preserve">, Н (тут </w:t>
            </w:r>
            <w:r w:rsidR="00B8097B" w:rsidRPr="00B8097B">
              <w:rPr>
                <w:rFonts w:ascii="Arial" w:hAnsi="Arial" w:cs="Arial"/>
                <w:i/>
                <w:sz w:val="20"/>
                <w:szCs w:val="20"/>
                <w:lang w:val="uk-UA"/>
              </w:rPr>
              <w:t>S</w:t>
            </w:r>
            <w:r w:rsidR="00B8097B" w:rsidRPr="00B8097B">
              <w:rPr>
                <w:rFonts w:ascii="Arial" w:hAnsi="Arial" w:cs="Arial"/>
                <w:sz w:val="20"/>
                <w:szCs w:val="20"/>
                <w:lang w:val="uk-UA"/>
              </w:rPr>
              <w:t xml:space="preserve"> – статичний момент брутто пояса балки відносно нейтральної осі); </w:t>
            </w:r>
          </w:p>
          <w:p w14:paraId="7AEFA382" w14:textId="77777777" w:rsidR="00B8097B" w:rsidRPr="00B8097B" w:rsidRDefault="00B8097B" w:rsidP="00B8097B">
            <w:pPr>
              <w:widowControl w:val="0"/>
              <w:spacing w:line="288" w:lineRule="auto"/>
              <w:jc w:val="both"/>
              <w:rPr>
                <w:rFonts w:ascii="Arial" w:hAnsi="Arial" w:cs="Arial"/>
                <w:sz w:val="20"/>
                <w:szCs w:val="20"/>
                <w:lang w:val="uk-UA"/>
              </w:rPr>
            </w:pPr>
            <w:r>
              <w:rPr>
                <w:rFonts w:ascii="Arial" w:hAnsi="Arial" w:cs="Arial"/>
                <w:i/>
                <w:sz w:val="20"/>
                <w:szCs w:val="20"/>
                <w:lang w:val="uk-UA"/>
              </w:rPr>
              <w:t xml:space="preserve">                   </w:t>
            </w:r>
            <w:r w:rsidRPr="00B8097B">
              <w:rPr>
                <w:rFonts w:ascii="Arial" w:hAnsi="Arial" w:cs="Arial"/>
                <w:i/>
                <w:sz w:val="20"/>
                <w:szCs w:val="20"/>
                <w:lang w:val="uk-UA"/>
              </w:rPr>
              <w:t>n</w:t>
            </w:r>
            <w:r w:rsidRPr="00B8097B">
              <w:rPr>
                <w:rFonts w:ascii="Arial" w:hAnsi="Arial" w:cs="Arial"/>
                <w:sz w:val="20"/>
                <w:szCs w:val="20"/>
                <w:lang w:val="uk-UA"/>
              </w:rPr>
              <w:t xml:space="preserve"> – кількість кутових швів: при двосторонніх кутових швах у поясних з’єднаннях </w:t>
            </w:r>
            <w:r w:rsidRPr="00B8097B">
              <w:rPr>
                <w:rFonts w:ascii="Arial" w:hAnsi="Arial" w:cs="Arial"/>
                <w:i/>
                <w:sz w:val="20"/>
                <w:szCs w:val="20"/>
                <w:lang w:val="uk-UA"/>
              </w:rPr>
              <w:t>n </w:t>
            </w:r>
            <w:r w:rsidRPr="00B8097B">
              <w:rPr>
                <w:rFonts w:ascii="Arial" w:hAnsi="Arial" w:cs="Arial"/>
                <w:sz w:val="20"/>
                <w:szCs w:val="20"/>
                <w:lang w:val="uk-UA"/>
              </w:rPr>
              <w:t xml:space="preserve">= 2, при односторонніх </w:t>
            </w:r>
            <w:r w:rsidRPr="00B8097B">
              <w:rPr>
                <w:rFonts w:ascii="Arial" w:hAnsi="Arial" w:cs="Arial"/>
                <w:i/>
                <w:sz w:val="20"/>
                <w:szCs w:val="20"/>
                <w:lang w:val="uk-UA"/>
              </w:rPr>
              <w:t>n </w:t>
            </w:r>
            <w:r w:rsidRPr="00B8097B">
              <w:rPr>
                <w:rFonts w:ascii="Arial" w:hAnsi="Arial" w:cs="Arial"/>
                <w:sz w:val="20"/>
                <w:szCs w:val="20"/>
                <w:lang w:val="uk-UA"/>
              </w:rPr>
              <w:t>= 1;</w:t>
            </w:r>
          </w:p>
          <w:p w14:paraId="56609BA6" w14:textId="77777777" w:rsidR="00B8097B" w:rsidRPr="00B8097B" w:rsidRDefault="00B8097B" w:rsidP="00B8097B">
            <w:pPr>
              <w:widowControl w:val="0"/>
              <w:spacing w:line="288" w:lineRule="auto"/>
              <w:jc w:val="both"/>
              <w:rPr>
                <w:rFonts w:ascii="Arial" w:hAnsi="Arial" w:cs="Arial"/>
                <w:sz w:val="20"/>
                <w:szCs w:val="20"/>
                <w:lang w:val="uk-UA"/>
              </w:rPr>
            </w:pPr>
            <w:r>
              <w:rPr>
                <w:rFonts w:ascii="Arial" w:hAnsi="Arial" w:cs="Arial"/>
                <w:i/>
                <w:position w:val="-10"/>
                <w:sz w:val="20"/>
                <w:szCs w:val="20"/>
                <w:lang w:val="uk-UA"/>
              </w:rPr>
              <w:t xml:space="preserve">                 </w:t>
            </w:r>
            <w:r w:rsidRPr="00B8097B">
              <w:rPr>
                <w:rFonts w:ascii="Arial" w:hAnsi="Arial" w:cs="Arial"/>
                <w:i/>
                <w:position w:val="-10"/>
                <w:sz w:val="20"/>
                <w:szCs w:val="20"/>
                <w:lang w:val="uk-UA"/>
              </w:rPr>
              <w:object w:dxaOrig="300" w:dyaOrig="279" w14:anchorId="6F3EE13B">
                <v:shape id="_x0000_i1951" type="#_x0000_t75" style="width:15pt;height:14.5pt" o:ole="">
                  <v:imagedata r:id="rId1674" o:title=""/>
                </v:shape>
                <o:OLEObject Type="Embed" ProgID="Equation.DSMT4" ShapeID="_x0000_i1951" DrawAspect="Content" ObjectID="_1838151870" r:id="rId1675"/>
              </w:object>
            </w:r>
            <w:r w:rsidRPr="00B8097B">
              <w:rPr>
                <w:rFonts w:ascii="Arial" w:hAnsi="Arial" w:cs="Arial"/>
                <w:sz w:val="20"/>
                <w:szCs w:val="20"/>
                <w:lang w:val="uk-UA"/>
              </w:rPr>
              <w:t xml:space="preserve">, </w:t>
            </w:r>
            <w:r w:rsidRPr="00B8097B">
              <w:rPr>
                <w:rFonts w:ascii="Arial" w:hAnsi="Arial" w:cs="Arial"/>
                <w:i/>
                <w:position w:val="-6"/>
                <w:sz w:val="20"/>
                <w:szCs w:val="20"/>
                <w:lang w:val="uk-UA"/>
              </w:rPr>
              <w:object w:dxaOrig="180" w:dyaOrig="240" w14:anchorId="5A537949">
                <v:shape id="_x0000_i1952" type="#_x0000_t75" style="width:9pt;height:12pt" o:ole="">
                  <v:imagedata r:id="rId1676" o:title=""/>
                </v:shape>
                <o:OLEObject Type="Embed" ProgID="Equation.DSMT4" ShapeID="_x0000_i1952" DrawAspect="Content" ObjectID="_1838151871" r:id="rId1677"/>
              </w:object>
            </w:r>
            <w:r w:rsidRPr="00B8097B">
              <w:rPr>
                <w:rFonts w:ascii="Arial" w:hAnsi="Arial" w:cs="Arial"/>
                <w:sz w:val="20"/>
                <w:szCs w:val="20"/>
                <w:lang w:val="uk-UA"/>
              </w:rPr>
              <w:t xml:space="preserve"> – величини, що визначаються згідно з 16.3.4;</w:t>
            </w:r>
          </w:p>
          <w:p w14:paraId="53401F06" w14:textId="77777777" w:rsidR="00B8097B" w:rsidRPr="00B8097B" w:rsidRDefault="00B8097B" w:rsidP="00B8097B">
            <w:pPr>
              <w:widowControl w:val="0"/>
              <w:spacing w:line="288" w:lineRule="auto"/>
              <w:jc w:val="both"/>
              <w:rPr>
                <w:rFonts w:ascii="Arial" w:hAnsi="Arial" w:cs="Arial"/>
                <w:sz w:val="20"/>
                <w:szCs w:val="20"/>
                <w:lang w:val="uk-UA"/>
              </w:rPr>
            </w:pPr>
            <w:r>
              <w:rPr>
                <w:rFonts w:ascii="Arial" w:hAnsi="Arial" w:cs="Arial"/>
                <w:position w:val="-26"/>
                <w:sz w:val="20"/>
                <w:szCs w:val="20"/>
                <w:lang w:val="uk-UA"/>
              </w:rPr>
              <w:t xml:space="preserve">                 </w:t>
            </w:r>
            <w:r w:rsidRPr="00B8097B">
              <w:rPr>
                <w:rFonts w:ascii="Arial" w:hAnsi="Arial" w:cs="Arial"/>
                <w:position w:val="-26"/>
                <w:sz w:val="20"/>
                <w:szCs w:val="20"/>
                <w:lang w:val="uk-UA"/>
              </w:rPr>
              <w:object w:dxaOrig="960" w:dyaOrig="580" w14:anchorId="4F60D23D">
                <v:shape id="_x0000_i1953" type="#_x0000_t75" style="width:48pt;height:29.5pt" o:ole="" fillcolor="window">
                  <v:imagedata r:id="rId1678" o:title=""/>
                </v:shape>
                <o:OLEObject Type="Embed" ProgID="Equation.DSMT4" ShapeID="_x0000_i1953" DrawAspect="Content" ObjectID="_1838151872" r:id="rId1679"/>
              </w:object>
            </w:r>
            <w:r w:rsidRPr="00B8097B">
              <w:rPr>
                <w:rFonts w:ascii="Arial" w:hAnsi="Arial" w:cs="Arial"/>
                <w:sz w:val="20"/>
                <w:szCs w:val="20"/>
                <w:lang w:val="uk-UA"/>
              </w:rPr>
              <w:t xml:space="preserve"> – погонний тиск, Н/мм, від зосередженого навантаження </w:t>
            </w:r>
            <w:r w:rsidRPr="00B8097B">
              <w:rPr>
                <w:rFonts w:ascii="Arial" w:hAnsi="Arial" w:cs="Arial"/>
                <w:i/>
                <w:sz w:val="20"/>
                <w:szCs w:val="20"/>
                <w:lang w:val="uk-UA"/>
              </w:rPr>
              <w:t>F</w:t>
            </w:r>
            <w:r w:rsidRPr="00B8097B">
              <w:rPr>
                <w:rFonts w:ascii="Arial" w:hAnsi="Arial" w:cs="Arial"/>
                <w:i/>
                <w:sz w:val="20"/>
                <w:szCs w:val="20"/>
                <w:vertAlign w:val="subscript"/>
                <w:lang w:val="uk-UA"/>
              </w:rPr>
              <w:t>n</w:t>
            </w:r>
            <w:r w:rsidRPr="00B8097B">
              <w:rPr>
                <w:rFonts w:ascii="Arial" w:hAnsi="Arial" w:cs="Arial"/>
                <w:sz w:val="20"/>
                <w:szCs w:val="20"/>
                <w:lang w:val="uk-UA"/>
              </w:rPr>
              <w:t>, що визначається з урахуванням вимог згідно з  9.2.2 і  9.2.3;</w:t>
            </w:r>
          </w:p>
          <w:p w14:paraId="5DF2FC59" w14:textId="463FE3EA" w:rsidR="00B8097B" w:rsidRPr="00B8097B" w:rsidRDefault="00B8097B" w:rsidP="00B8097B">
            <w:pPr>
              <w:widowControl w:val="0"/>
              <w:spacing w:line="288" w:lineRule="auto"/>
              <w:jc w:val="both"/>
              <w:rPr>
                <w:rFonts w:ascii="Arial" w:hAnsi="Arial" w:cs="Arial"/>
                <w:sz w:val="20"/>
                <w:szCs w:val="20"/>
                <w:lang w:val="uk-UA"/>
              </w:rPr>
            </w:pPr>
            <w:r>
              <w:rPr>
                <w:rFonts w:ascii="Arial" w:hAnsi="Arial" w:cs="Arial"/>
                <w:position w:val="-12"/>
                <w:sz w:val="20"/>
                <w:szCs w:val="20"/>
                <w:lang w:val="uk-UA"/>
              </w:rPr>
              <w:t xml:space="preserve">              </w:t>
            </w:r>
            <w:r w:rsidR="0082041B">
              <w:rPr>
                <w:rFonts w:ascii="Arial" w:hAnsi="Arial" w:cs="Arial"/>
                <w:position w:val="-12"/>
                <w:sz w:val="20"/>
                <w:szCs w:val="20"/>
                <w:lang w:val="uk-UA"/>
              </w:rPr>
              <w:t>...</w:t>
            </w:r>
            <w:r>
              <w:rPr>
                <w:rFonts w:ascii="Arial" w:hAnsi="Arial" w:cs="Arial"/>
                <w:position w:val="-12"/>
                <w:sz w:val="20"/>
                <w:szCs w:val="20"/>
                <w:lang w:val="uk-UA"/>
              </w:rPr>
              <w:t xml:space="preserve"> </w:t>
            </w:r>
            <w:r w:rsidRPr="00B8097B">
              <w:rPr>
                <w:rFonts w:ascii="Arial" w:hAnsi="Arial" w:cs="Arial"/>
                <w:position w:val="-12"/>
                <w:sz w:val="20"/>
                <w:szCs w:val="20"/>
                <w:lang w:val="uk-UA"/>
              </w:rPr>
              <w:object w:dxaOrig="580" w:dyaOrig="300" w14:anchorId="506E5D81">
                <v:shape id="_x0000_i1954" type="#_x0000_t75" style="width:29.5pt;height:15pt" o:ole="">
                  <v:imagedata r:id="rId1680" o:title=""/>
                </v:shape>
                <o:OLEObject Type="Embed" ProgID="Equation.DSMT4" ShapeID="_x0000_i1954" DrawAspect="Content" ObjectID="_1838151873" r:id="rId1681"/>
              </w:object>
            </w:r>
            <w:r w:rsidRPr="00B8097B">
              <w:rPr>
                <w:rFonts w:ascii="Arial" w:hAnsi="Arial" w:cs="Arial"/>
                <w:sz w:val="20"/>
                <w:szCs w:val="20"/>
                <w:lang w:val="uk-UA"/>
              </w:rPr>
              <w:t xml:space="preserve"> – коефіцієнти</w:t>
            </w:r>
            <w:r w:rsidRPr="00B8097B">
              <w:rPr>
                <w:rFonts w:ascii="Arial" w:hAnsi="Arial" w:cs="Arial"/>
                <w:i/>
                <w:sz w:val="20"/>
                <w:szCs w:val="20"/>
                <w:lang w:val="uk-UA"/>
              </w:rPr>
              <w:t xml:space="preserve"> </w:t>
            </w:r>
            <w:r w:rsidRPr="00B8097B">
              <w:rPr>
                <w:rFonts w:ascii="Arial" w:hAnsi="Arial" w:cs="Arial"/>
                <w:sz w:val="20"/>
                <w:szCs w:val="20"/>
                <w:lang w:val="uk-UA"/>
              </w:rPr>
              <w:t xml:space="preserve">надійності за навантаженням, що приймаються згідно з ДБН В.1.2-2 (для нерухомих вантажів </w:t>
            </w:r>
            <w:r w:rsidRPr="00B8097B">
              <w:rPr>
                <w:rFonts w:ascii="Arial" w:hAnsi="Arial" w:cs="Arial"/>
                <w:position w:val="-12"/>
                <w:sz w:val="20"/>
                <w:szCs w:val="20"/>
                <w:lang w:val="uk-UA"/>
              </w:rPr>
              <w:object w:dxaOrig="540" w:dyaOrig="300" w14:anchorId="3505F48E">
                <v:shape id="_x0000_i1955" type="#_x0000_t75" style="width:27pt;height:15pt" o:ole="">
                  <v:imagedata r:id="rId1682" o:title=""/>
                </v:shape>
                <o:OLEObject Type="Embed" ProgID="Equation.DSMT4" ShapeID="_x0000_i1955" DrawAspect="Content" ObjectID="_1838151874" r:id="rId1683"/>
              </w:object>
            </w:r>
            <w:r w:rsidRPr="00B8097B">
              <w:rPr>
                <w:rFonts w:ascii="Arial" w:hAnsi="Arial" w:cs="Arial"/>
                <w:sz w:val="20"/>
                <w:szCs w:val="20"/>
                <w:lang w:val="uk-UA"/>
              </w:rPr>
              <w:t>);</w:t>
            </w:r>
          </w:p>
          <w:p w14:paraId="4DC7D3FF" w14:textId="32C43BCC" w:rsidR="00B8097B" w:rsidRPr="00B8097B" w:rsidRDefault="00B8097B" w:rsidP="00B8097B">
            <w:pPr>
              <w:widowControl w:val="0"/>
              <w:spacing w:line="288" w:lineRule="auto"/>
              <w:jc w:val="both"/>
              <w:rPr>
                <w:rFonts w:ascii="Arial" w:hAnsi="Arial" w:cs="Arial"/>
                <w:sz w:val="20"/>
                <w:szCs w:val="20"/>
                <w:lang w:val="uk-UA"/>
              </w:rPr>
            </w:pPr>
            <w:r>
              <w:rPr>
                <w:rFonts w:ascii="Arial" w:hAnsi="Arial" w:cs="Arial"/>
                <w:i/>
                <w:position w:val="-6"/>
                <w:sz w:val="20"/>
                <w:szCs w:val="20"/>
                <w:lang w:val="uk-UA"/>
              </w:rPr>
              <w:t xml:space="preserve">           </w:t>
            </w:r>
            <w:r w:rsidR="0082041B">
              <w:rPr>
                <w:rFonts w:ascii="Arial" w:hAnsi="Arial" w:cs="Arial"/>
                <w:i/>
                <w:position w:val="-6"/>
                <w:sz w:val="20"/>
                <w:szCs w:val="20"/>
                <w:lang w:val="uk-UA"/>
              </w:rPr>
              <w:t>.....</w:t>
            </w:r>
            <w:r>
              <w:rPr>
                <w:rFonts w:ascii="Arial" w:hAnsi="Arial" w:cs="Arial"/>
                <w:i/>
                <w:position w:val="-6"/>
                <w:sz w:val="20"/>
                <w:szCs w:val="20"/>
                <w:lang w:val="uk-UA"/>
              </w:rPr>
              <w:t xml:space="preserve">  </w:t>
            </w:r>
            <w:r w:rsidRPr="00B8097B">
              <w:rPr>
                <w:rFonts w:ascii="Arial" w:hAnsi="Arial" w:cs="Arial"/>
                <w:i/>
                <w:position w:val="-6"/>
                <w:sz w:val="20"/>
                <w:szCs w:val="20"/>
                <w:lang w:val="uk-UA"/>
              </w:rPr>
              <w:object w:dxaOrig="160" w:dyaOrig="200" w14:anchorId="4083CB7F">
                <v:shape id="_x0000_i1956" type="#_x0000_t75" style="width:8.5pt;height:9.5pt" o:ole="">
                  <v:imagedata r:id="rId1684" o:title=""/>
                </v:shape>
                <o:OLEObject Type="Embed" ProgID="Equation.DSMT4" ShapeID="_x0000_i1956" DrawAspect="Content" ObjectID="_1838151875" r:id="rId1685"/>
              </w:object>
            </w:r>
            <w:r w:rsidRPr="00B8097B">
              <w:rPr>
                <w:rFonts w:ascii="Arial" w:hAnsi="Arial" w:cs="Arial"/>
                <w:sz w:val="20"/>
                <w:szCs w:val="20"/>
                <w:lang w:val="uk-UA"/>
              </w:rPr>
              <w:t xml:space="preserve"> – крок поясних болтів;</w:t>
            </w:r>
          </w:p>
          <w:p w14:paraId="061CCC89" w14:textId="4878CB37" w:rsidR="00707E14" w:rsidRPr="00B8097B" w:rsidRDefault="00B8097B" w:rsidP="005E3657">
            <w:pPr>
              <w:widowControl w:val="0"/>
              <w:spacing w:line="288" w:lineRule="auto"/>
              <w:jc w:val="both"/>
              <w:rPr>
                <w:rFonts w:ascii="Arial" w:hAnsi="Arial" w:cs="Arial"/>
                <w:sz w:val="20"/>
                <w:szCs w:val="20"/>
                <w:lang w:val="uk-UA"/>
              </w:rPr>
            </w:pPr>
            <w:r>
              <w:rPr>
                <w:rFonts w:ascii="Arial" w:hAnsi="Arial" w:cs="Arial"/>
                <w:i/>
                <w:position w:val="-6"/>
                <w:sz w:val="20"/>
                <w:szCs w:val="20"/>
                <w:lang w:val="uk-UA"/>
              </w:rPr>
              <w:t xml:space="preserve">             </w:t>
            </w:r>
            <w:r w:rsidR="0082041B">
              <w:rPr>
                <w:rFonts w:ascii="Arial" w:hAnsi="Arial" w:cs="Arial"/>
                <w:i/>
                <w:position w:val="-6"/>
                <w:sz w:val="20"/>
                <w:szCs w:val="20"/>
                <w:lang w:val="uk-UA"/>
              </w:rPr>
              <w:t>...</w:t>
            </w:r>
            <w:r>
              <w:rPr>
                <w:rFonts w:ascii="Arial" w:hAnsi="Arial" w:cs="Arial"/>
                <w:i/>
                <w:position w:val="-6"/>
                <w:sz w:val="20"/>
                <w:szCs w:val="20"/>
                <w:lang w:val="uk-UA"/>
              </w:rPr>
              <w:t xml:space="preserve"> </w:t>
            </w:r>
            <w:r w:rsidRPr="00B8097B">
              <w:rPr>
                <w:rFonts w:ascii="Arial" w:hAnsi="Arial" w:cs="Arial"/>
                <w:i/>
                <w:position w:val="-6"/>
                <w:sz w:val="20"/>
                <w:szCs w:val="20"/>
                <w:lang w:val="uk-UA"/>
              </w:rPr>
              <w:object w:dxaOrig="200" w:dyaOrig="200" w14:anchorId="1B228DCC">
                <v:shape id="_x0000_i1957" type="#_x0000_t75" style="width:9.5pt;height:9.5pt" o:ole="">
                  <v:imagedata r:id="rId1686" o:title=""/>
                </v:shape>
                <o:OLEObject Type="Embed" ProgID="Equation.DSMT4" ShapeID="_x0000_i1957" DrawAspect="Content" ObjectID="_1838151876" r:id="rId1687"/>
              </w:object>
            </w:r>
            <w:r w:rsidRPr="00B8097B">
              <w:rPr>
                <w:rFonts w:ascii="Arial" w:hAnsi="Arial" w:cs="Arial"/>
                <w:sz w:val="20"/>
                <w:szCs w:val="20"/>
                <w:lang w:val="uk-UA"/>
              </w:rPr>
              <w:t xml:space="preserve"> – коефіцієнт, який приймається таким, що дорівнює: </w:t>
            </w:r>
            <w:r w:rsidRPr="00B8097B">
              <w:rPr>
                <w:rFonts w:ascii="Arial" w:hAnsi="Arial" w:cs="Arial"/>
                <w:i/>
                <w:position w:val="-8"/>
                <w:sz w:val="20"/>
                <w:szCs w:val="20"/>
                <w:lang w:val="uk-UA"/>
              </w:rPr>
              <w:object w:dxaOrig="620" w:dyaOrig="260" w14:anchorId="17A6899A">
                <v:shape id="_x0000_i1958" type="#_x0000_t75" style="width:30.5pt;height:12.5pt" o:ole="">
                  <v:imagedata r:id="rId1688" o:title=""/>
                </v:shape>
                <o:OLEObject Type="Embed" ProgID="Equation.DSMT4" ShapeID="_x0000_i1958" DrawAspect="Content" ObjectID="_1838151877" r:id="rId1689"/>
              </w:object>
            </w:r>
            <w:r w:rsidRPr="00B8097B">
              <w:rPr>
                <w:rFonts w:ascii="Arial" w:hAnsi="Arial" w:cs="Arial"/>
                <w:i/>
                <w:sz w:val="20"/>
                <w:szCs w:val="20"/>
                <w:lang w:val="uk-UA"/>
              </w:rPr>
              <w:t xml:space="preserve"> –</w:t>
            </w:r>
            <w:r w:rsidRPr="00B8097B">
              <w:rPr>
                <w:rFonts w:ascii="Arial" w:hAnsi="Arial" w:cs="Arial"/>
                <w:sz w:val="20"/>
                <w:szCs w:val="20"/>
                <w:lang w:val="uk-UA"/>
              </w:rPr>
              <w:t xml:space="preserve"> за наявності навантаження, прикладеного до верхнього пояса балки, до якого пристругана стінка, і </w:t>
            </w:r>
            <w:r w:rsidRPr="00B8097B">
              <w:rPr>
                <w:rFonts w:ascii="Arial" w:hAnsi="Arial" w:cs="Arial"/>
                <w:i/>
                <w:position w:val="-8"/>
                <w:sz w:val="20"/>
                <w:szCs w:val="20"/>
                <w:lang w:val="uk-UA"/>
              </w:rPr>
              <w:object w:dxaOrig="580" w:dyaOrig="260" w14:anchorId="6AF99F27">
                <v:shape id="_x0000_i1959" type="#_x0000_t75" style="width:29.5pt;height:12.5pt" o:ole="">
                  <v:imagedata r:id="rId1690" o:title=""/>
                </v:shape>
                <o:OLEObject Type="Embed" ProgID="Equation.DSMT4" ShapeID="_x0000_i1959" DrawAspect="Content" ObjectID="_1838151878" r:id="rId1691"/>
              </w:object>
            </w:r>
            <w:r w:rsidRPr="00B8097B">
              <w:rPr>
                <w:rFonts w:ascii="Arial" w:hAnsi="Arial" w:cs="Arial"/>
                <w:sz w:val="20"/>
                <w:szCs w:val="20"/>
                <w:lang w:val="uk-UA"/>
              </w:rPr>
              <w:t xml:space="preserve"> – за відсутності приструговування стінки або за наявності навантаження, прикладеного до верхнього пояса.</w:t>
            </w:r>
            <w:r>
              <w:rPr>
                <w:rFonts w:ascii="Arial" w:hAnsi="Arial" w:cs="Arial"/>
                <w:sz w:val="20"/>
                <w:szCs w:val="20"/>
                <w:lang w:val="uk-UA"/>
              </w:rPr>
              <w:t xml:space="preserve"> </w:t>
            </w:r>
          </w:p>
        </w:tc>
      </w:tr>
    </w:tbl>
    <w:p w14:paraId="2725E8F1" w14:textId="77777777" w:rsidR="004B1E5F" w:rsidRDefault="004B1E5F" w:rsidP="004B1E5F">
      <w:pPr>
        <w:pStyle w:val="1"/>
        <w:spacing w:before="0" w:after="0" w:line="288" w:lineRule="auto"/>
        <w:rPr>
          <w:rFonts w:ascii="Arial" w:hAnsi="Arial" w:cs="Arial"/>
          <w:sz w:val="21"/>
          <w:szCs w:val="21"/>
          <w:lang w:val="uk-UA"/>
        </w:rPr>
      </w:pPr>
      <w:bookmarkStart w:id="387" w:name="_Ref258425721"/>
      <w:bookmarkStart w:id="388" w:name="_Toc358119252"/>
      <w:bookmarkStart w:id="389" w:name="_Toc358121496"/>
      <w:bookmarkStart w:id="390" w:name="_Toc358121986"/>
      <w:bookmarkStart w:id="391" w:name="_Toc358122085"/>
      <w:bookmarkStart w:id="392" w:name="_Toc358124686"/>
      <w:bookmarkStart w:id="393" w:name="_Toc358648505"/>
      <w:bookmarkStart w:id="394" w:name="_Toc370224645"/>
    </w:p>
    <w:p w14:paraId="746629F5" w14:textId="0D43B3D1" w:rsidR="00707E14" w:rsidRPr="004B1E5F" w:rsidRDefault="00707E14" w:rsidP="004B1E5F">
      <w:pPr>
        <w:pStyle w:val="1"/>
        <w:tabs>
          <w:tab w:val="left" w:pos="709"/>
        </w:tabs>
        <w:spacing w:before="0" w:after="0" w:line="288" w:lineRule="auto"/>
        <w:ind w:firstLine="567"/>
        <w:rPr>
          <w:rFonts w:ascii="Arial" w:hAnsi="Arial" w:cs="Arial"/>
          <w:sz w:val="21"/>
          <w:szCs w:val="21"/>
          <w:lang w:val="uk-UA"/>
        </w:rPr>
      </w:pPr>
      <w:r w:rsidRPr="004B1E5F">
        <w:rPr>
          <w:rFonts w:ascii="Arial" w:hAnsi="Arial" w:cs="Arial"/>
          <w:sz w:val="21"/>
          <w:szCs w:val="21"/>
          <w:lang w:val="uk-UA"/>
        </w:rPr>
        <w:t>17  ДОДАТКОВІ ВИМОГИ ЩОДО ПРОЕКТУВАННЯ ЕЛЕМЕНТІВ БУД</w:t>
      </w:r>
      <w:r w:rsidR="00324448" w:rsidRPr="004B1E5F">
        <w:rPr>
          <w:rFonts w:ascii="Arial" w:hAnsi="Arial" w:cs="Arial"/>
          <w:sz w:val="21"/>
          <w:szCs w:val="21"/>
          <w:lang w:val="uk-UA"/>
        </w:rPr>
        <w:t>ИНКІВ</w:t>
      </w:r>
      <w:r w:rsidR="008E14E1" w:rsidRPr="004B1E5F">
        <w:rPr>
          <w:rFonts w:ascii="Arial" w:hAnsi="Arial" w:cs="Arial"/>
          <w:sz w:val="21"/>
          <w:szCs w:val="21"/>
          <w:lang w:val="uk-UA"/>
        </w:rPr>
        <w:t>, БУДІВЕЛЬ</w:t>
      </w:r>
      <w:r w:rsidRPr="004B1E5F">
        <w:rPr>
          <w:rFonts w:ascii="Arial" w:hAnsi="Arial" w:cs="Arial"/>
          <w:sz w:val="21"/>
          <w:szCs w:val="21"/>
          <w:lang w:val="uk-UA"/>
        </w:rPr>
        <w:t xml:space="preserve"> І СПОРУД РІЗНОГО ПРИЗНАЧЕННЯ</w:t>
      </w:r>
      <w:bookmarkEnd w:id="387"/>
      <w:bookmarkEnd w:id="388"/>
      <w:bookmarkEnd w:id="389"/>
      <w:bookmarkEnd w:id="390"/>
      <w:bookmarkEnd w:id="391"/>
      <w:bookmarkEnd w:id="392"/>
      <w:bookmarkEnd w:id="393"/>
      <w:bookmarkEnd w:id="394"/>
    </w:p>
    <w:p w14:paraId="0E6495FE" w14:textId="77777777" w:rsidR="00707E14" w:rsidRPr="004B1E5F" w:rsidRDefault="00707E14" w:rsidP="004B1E5F">
      <w:pPr>
        <w:pStyle w:val="2"/>
        <w:spacing w:before="0" w:after="0" w:line="288" w:lineRule="auto"/>
        <w:ind w:firstLine="567"/>
        <w:rPr>
          <w:rFonts w:ascii="Arial" w:hAnsi="Arial" w:cs="Arial"/>
          <w:sz w:val="21"/>
          <w:szCs w:val="21"/>
          <w:lang w:val="uk-UA"/>
        </w:rPr>
      </w:pPr>
      <w:bookmarkStart w:id="395" w:name="_Ref258425732"/>
      <w:bookmarkStart w:id="396" w:name="_Toc358119253"/>
      <w:bookmarkStart w:id="397" w:name="_Toc358121497"/>
      <w:bookmarkStart w:id="398" w:name="_Toc358121987"/>
      <w:bookmarkStart w:id="399" w:name="_Toc358122086"/>
      <w:bookmarkStart w:id="400" w:name="_Toc358124687"/>
      <w:bookmarkStart w:id="401" w:name="_Toc358648506"/>
      <w:bookmarkStart w:id="402" w:name="_Toc370224646"/>
      <w:r w:rsidRPr="004B1E5F">
        <w:rPr>
          <w:rFonts w:ascii="Arial" w:hAnsi="Arial" w:cs="Arial"/>
          <w:sz w:val="21"/>
          <w:szCs w:val="21"/>
          <w:lang w:val="uk-UA"/>
        </w:rPr>
        <w:t>17.1  Загальні вимоги щодо проектування сталевих конструкцій</w:t>
      </w:r>
      <w:bookmarkEnd w:id="395"/>
      <w:bookmarkEnd w:id="396"/>
      <w:bookmarkEnd w:id="397"/>
      <w:bookmarkEnd w:id="398"/>
      <w:bookmarkEnd w:id="399"/>
      <w:bookmarkEnd w:id="400"/>
      <w:bookmarkEnd w:id="401"/>
      <w:bookmarkEnd w:id="402"/>
    </w:p>
    <w:p w14:paraId="43DAD9A9" w14:textId="77777777" w:rsidR="00707E14" w:rsidRPr="004B1E5F" w:rsidRDefault="00707E14" w:rsidP="00696075">
      <w:pPr>
        <w:pStyle w:val="afff1"/>
        <w:spacing w:line="288" w:lineRule="auto"/>
        <w:ind w:firstLine="567"/>
        <w:rPr>
          <w:rFonts w:ascii="Arial" w:hAnsi="Arial" w:cs="Arial"/>
          <w:sz w:val="21"/>
          <w:szCs w:val="21"/>
        </w:rPr>
      </w:pPr>
      <w:r w:rsidRPr="004B1E5F">
        <w:rPr>
          <w:rFonts w:ascii="Arial" w:hAnsi="Arial" w:cs="Arial"/>
          <w:b/>
          <w:sz w:val="21"/>
          <w:szCs w:val="21"/>
        </w:rPr>
        <w:t>17.1.1</w:t>
      </w:r>
      <w:r w:rsidRPr="004B1E5F">
        <w:rPr>
          <w:rFonts w:ascii="Arial" w:hAnsi="Arial" w:cs="Arial"/>
          <w:sz w:val="21"/>
          <w:szCs w:val="21"/>
        </w:rPr>
        <w:t xml:space="preserve">  При проектуванні сталевих конструкцій необхідно: </w:t>
      </w:r>
    </w:p>
    <w:p w14:paraId="3DDCFE90" w14:textId="77777777" w:rsidR="00707E14" w:rsidRPr="004B1E5F" w:rsidRDefault="00707E14" w:rsidP="00696075">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передбачати в'язі, що забезпечують у процесі монтажу та експлуатації стійкість і просторову геометричну незмінюваність</w:t>
      </w:r>
      <w:r w:rsidR="00F87644" w:rsidRPr="004B1E5F">
        <w:rPr>
          <w:rFonts w:ascii="Arial" w:hAnsi="Arial" w:cs="Arial"/>
          <w:sz w:val="21"/>
          <w:szCs w:val="21"/>
        </w:rPr>
        <w:t xml:space="preserve"> </w:t>
      </w:r>
      <w:r w:rsidRPr="004B1E5F">
        <w:rPr>
          <w:rFonts w:ascii="Arial" w:hAnsi="Arial" w:cs="Arial"/>
          <w:sz w:val="21"/>
          <w:szCs w:val="21"/>
        </w:rPr>
        <w:t>споруди в цілому та окремих її елементів, призначаючи їх у залежності від основних параметрів споруди і режиму експлуатації (конструктивної схеми, прогонів, типів кранів і режимів їх роботи, температурних впливів тощо);</w:t>
      </w:r>
    </w:p>
    <w:p w14:paraId="621EAFCE" w14:textId="77777777" w:rsidR="00707E14" w:rsidRPr="004B1E5F" w:rsidRDefault="00707E14" w:rsidP="00696075">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враховувати виробничі можливості і потужність технологічного і кранового обладнання підприємств-виробників сталевих конструкцій, умови транспортування, а також підйомно-</w:t>
      </w:r>
      <w:r w:rsidRPr="004B1E5F">
        <w:rPr>
          <w:rFonts w:ascii="Arial" w:hAnsi="Arial" w:cs="Arial"/>
          <w:sz w:val="21"/>
          <w:szCs w:val="21"/>
        </w:rPr>
        <w:lastRenderedPageBreak/>
        <w:t>транспортне та інше обладнання монтажних організацій;</w:t>
      </w:r>
    </w:p>
    <w:p w14:paraId="4E4B5557"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передбачати монтажні кріплення елементів (монтажні столики тощо) для забезпечення монтажної технологічності;</w:t>
      </w:r>
    </w:p>
    <w:p w14:paraId="3B15CCD6" w14:textId="77777777" w:rsidR="00707E14" w:rsidRPr="004B1E5F" w:rsidRDefault="00707E14" w:rsidP="0082041B">
      <w:pPr>
        <w:pStyle w:val="afff1"/>
        <w:tabs>
          <w:tab w:val="left" w:pos="1134"/>
        </w:tabs>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у болтових монтажних з'єднаннях застосовувати болти класу точності В і С, а також високоміцні, при цьому в з'єднаннях, що сприймають значні вертикальні зусилля (кріпленнях ферм, ригелів, рам тощо), слід передбачати столики; при наявності в з'єднаннях згинальних моментів слід застосовувати болти класу точності В і С, що працюють на розтяг;</w:t>
      </w:r>
    </w:p>
    <w:p w14:paraId="4E600C9A" w14:textId="77777777" w:rsidR="00707E14" w:rsidRPr="004B1E5F" w:rsidRDefault="00707E14" w:rsidP="0082041B">
      <w:pPr>
        <w:pStyle w:val="afff1"/>
        <w:tabs>
          <w:tab w:val="left" w:pos="1134"/>
        </w:tabs>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передбачувати поділення конструкцій і споруд на відправні марки з урахуванням способів транспортування, транспортних габаритів і методів монтажу конструкцій.</w:t>
      </w:r>
    </w:p>
    <w:p w14:paraId="55D04823"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17.1.2</w:t>
      </w:r>
      <w:r w:rsidRPr="004B1E5F">
        <w:rPr>
          <w:rFonts w:ascii="Arial" w:hAnsi="Arial" w:cs="Arial"/>
          <w:sz w:val="21"/>
          <w:szCs w:val="21"/>
        </w:rPr>
        <w:t>  При конструюванні сталевих зварних конструкцій слід виключати можливість шкідливого впливу залишкових деформацій і напружень, у тому числі зварювальних, а також концентрації напружень, передбачаючи відповідні конструктивні рішення (з найбільш рівномірним розподілом напружень в елементах і деталях, без вхідних кутів, різких змін форми перерізу та інших концентраторів напружень) і технологічні заходи (порядок збирання і зварювання, попередні вигини, механічну обробку відповідних зон шляхом стругання, фрезерування, зачищення абразивним кругом тощо).</w:t>
      </w:r>
    </w:p>
    <w:p w14:paraId="326C388A"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17.1.3</w:t>
      </w:r>
      <w:r w:rsidRPr="004B1E5F">
        <w:rPr>
          <w:rFonts w:ascii="Arial" w:hAnsi="Arial" w:cs="Arial"/>
          <w:sz w:val="21"/>
          <w:szCs w:val="21"/>
        </w:rPr>
        <w:t>  У зварних з'єднаннях слід виключати можливість крихкого руйнування конструкцій у процесі їх монтажу і експлуатації в результаті несприятливого сполучення наступних факторів:</w:t>
      </w:r>
    </w:p>
    <w:p w14:paraId="7CC1C718"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 великих місцевих напружень, викликаних впливом зосереджених деформацій чи навантажень деталей з'єднань, а також залишкових напружень;</w:t>
      </w:r>
    </w:p>
    <w:p w14:paraId="30FFD011"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 різких концентраторів напружень на ділянках з великими місцевими напруженнями, що орієнтовані впоперек напрямку діючих напружень розтягу.</w:t>
      </w:r>
    </w:p>
    <w:p w14:paraId="60DDE8D3"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При конструюванні зварних конструкцій слід враховувати, що конструкції із суцільною стінкою мають менше концентраторів напружень і менш чутливі до ексцентриситетів у порівнянні з решітчастими конструкціями.</w:t>
      </w:r>
    </w:p>
    <w:p w14:paraId="3C39DFE3" w14:textId="77777777" w:rsidR="0009319F" w:rsidRPr="004B1E5F" w:rsidRDefault="00094D43" w:rsidP="0082041B">
      <w:pPr>
        <w:pStyle w:val="afff1"/>
        <w:spacing w:line="288" w:lineRule="auto"/>
        <w:ind w:firstLine="567"/>
        <w:rPr>
          <w:rFonts w:ascii="Arial" w:hAnsi="Arial" w:cs="Arial"/>
          <w:bCs w:val="0"/>
          <w:sz w:val="21"/>
          <w:szCs w:val="21"/>
          <w:lang w:val="ru-RU"/>
        </w:rPr>
      </w:pPr>
      <w:r w:rsidRPr="004B1E5F">
        <w:rPr>
          <w:rFonts w:ascii="Arial" w:hAnsi="Arial" w:cs="Arial"/>
          <w:b/>
          <w:sz w:val="21"/>
          <w:szCs w:val="21"/>
        </w:rPr>
        <w:t>17.1.4</w:t>
      </w:r>
      <w:r w:rsidRPr="004B1E5F">
        <w:rPr>
          <w:rFonts w:ascii="Arial" w:hAnsi="Arial" w:cs="Arial"/>
          <w:sz w:val="21"/>
          <w:szCs w:val="21"/>
        </w:rPr>
        <w:t xml:space="preserve"> </w:t>
      </w:r>
      <w:r w:rsidR="00925A0B" w:rsidRPr="004B1E5F">
        <w:rPr>
          <w:rFonts w:ascii="Arial" w:hAnsi="Arial" w:cs="Arial"/>
          <w:bCs w:val="0"/>
          <w:color w:val="00B050"/>
          <w:sz w:val="21"/>
          <w:szCs w:val="21"/>
        </w:rPr>
        <w:t>При проектуванні сталевих конструкцій слід застосовувати конструктивні заходи первинного захисту від корозії згідно з ДСТУ </w:t>
      </w:r>
      <w:r w:rsidR="00925A0B" w:rsidRPr="004B1E5F">
        <w:rPr>
          <w:rFonts w:ascii="Arial" w:hAnsi="Arial" w:cs="Arial"/>
          <w:bCs w:val="0"/>
          <w:color w:val="00B050"/>
          <w:sz w:val="21"/>
          <w:szCs w:val="21"/>
          <w:lang w:val="en-US"/>
        </w:rPr>
        <w:t>ISO</w:t>
      </w:r>
      <w:r w:rsidR="00925A0B" w:rsidRPr="004B1E5F">
        <w:rPr>
          <w:rFonts w:ascii="Arial" w:hAnsi="Arial" w:cs="Arial"/>
          <w:bCs w:val="0"/>
          <w:color w:val="00B050"/>
          <w:sz w:val="21"/>
          <w:szCs w:val="21"/>
          <w:lang w:val="ru-RU"/>
        </w:rPr>
        <w:t xml:space="preserve"> 12944-</w:t>
      </w:r>
      <w:r w:rsidR="00925A0B" w:rsidRPr="004B1E5F">
        <w:rPr>
          <w:rFonts w:ascii="Arial" w:hAnsi="Arial" w:cs="Arial"/>
          <w:bCs w:val="0"/>
          <w:color w:val="00B050"/>
          <w:sz w:val="21"/>
          <w:szCs w:val="21"/>
        </w:rPr>
        <w:t>3.</w:t>
      </w:r>
      <w:r w:rsidR="00925A0B" w:rsidRPr="004B1E5F">
        <w:rPr>
          <w:rFonts w:ascii="Arial" w:hAnsi="Arial" w:cs="Arial"/>
          <w:bCs w:val="0"/>
          <w:sz w:val="21"/>
          <w:szCs w:val="21"/>
          <w:lang w:val="ru-RU"/>
        </w:rPr>
        <w:t xml:space="preserve"> </w:t>
      </w:r>
    </w:p>
    <w:p w14:paraId="134EDD43" w14:textId="77777777" w:rsidR="00094D43" w:rsidRPr="004B1E5F" w:rsidRDefault="004B1E5F" w:rsidP="0082041B">
      <w:pPr>
        <w:pStyle w:val="afff1"/>
        <w:spacing w:line="288" w:lineRule="auto"/>
        <w:ind w:firstLine="567"/>
        <w:rPr>
          <w:rFonts w:ascii="Arial" w:hAnsi="Arial" w:cs="Arial"/>
          <w:b/>
          <w:sz w:val="21"/>
          <w:szCs w:val="21"/>
        </w:rPr>
      </w:pPr>
      <w:r w:rsidRPr="004B1E5F">
        <w:rPr>
          <w:rFonts w:ascii="Arial" w:hAnsi="Arial" w:cs="Arial"/>
          <w:b/>
          <w:i/>
          <w:iCs/>
          <w:color w:val="00B050"/>
          <w:sz w:val="21"/>
          <w:szCs w:val="21"/>
        </w:rPr>
        <w:t>(</w:t>
      </w:r>
      <w:r w:rsidR="004D436D" w:rsidRPr="004B1E5F">
        <w:rPr>
          <w:rFonts w:ascii="Arial" w:hAnsi="Arial" w:cs="Arial"/>
          <w:b/>
          <w:i/>
          <w:iCs/>
          <w:color w:val="00B050"/>
          <w:sz w:val="21"/>
          <w:szCs w:val="21"/>
        </w:rPr>
        <w:t>Пункт 1</w:t>
      </w:r>
      <w:r w:rsidRPr="004B1E5F">
        <w:rPr>
          <w:rFonts w:ascii="Arial" w:hAnsi="Arial" w:cs="Arial"/>
          <w:b/>
          <w:i/>
          <w:iCs/>
          <w:color w:val="00B050"/>
          <w:sz w:val="21"/>
          <w:szCs w:val="21"/>
        </w:rPr>
        <w:t>7.1.4 змінено,  Зміна</w:t>
      </w:r>
      <w:r w:rsidR="0009319F" w:rsidRPr="004B1E5F">
        <w:rPr>
          <w:rFonts w:ascii="Arial" w:hAnsi="Arial" w:cs="Arial"/>
          <w:b/>
          <w:i/>
          <w:iCs/>
          <w:color w:val="00B050"/>
          <w:sz w:val="21"/>
          <w:szCs w:val="21"/>
        </w:rPr>
        <w:t xml:space="preserve"> № 1</w:t>
      </w:r>
      <w:r w:rsidRPr="004B1E5F">
        <w:rPr>
          <w:rFonts w:ascii="Arial" w:hAnsi="Arial" w:cs="Arial"/>
          <w:b/>
          <w:i/>
          <w:iCs/>
          <w:color w:val="00B050"/>
          <w:sz w:val="21"/>
          <w:szCs w:val="21"/>
        </w:rPr>
        <w:t>)</w:t>
      </w:r>
      <w:r w:rsidR="0009319F" w:rsidRPr="004B1E5F">
        <w:rPr>
          <w:rFonts w:ascii="Arial" w:hAnsi="Arial" w:cs="Arial"/>
          <w:b/>
          <w:bCs w:val="0"/>
          <w:i/>
          <w:iCs/>
          <w:color w:val="00B050"/>
          <w:sz w:val="21"/>
          <w:szCs w:val="21"/>
        </w:rPr>
        <w:t xml:space="preserve"> </w:t>
      </w:r>
    </w:p>
    <w:p w14:paraId="538B05FE" w14:textId="77777777" w:rsidR="00707E14" w:rsidRPr="004B1E5F" w:rsidRDefault="00707E14" w:rsidP="0082041B">
      <w:pPr>
        <w:pStyle w:val="2"/>
        <w:spacing w:before="0" w:after="0" w:line="288" w:lineRule="auto"/>
        <w:ind w:firstLine="567"/>
        <w:jc w:val="both"/>
        <w:rPr>
          <w:rFonts w:ascii="Arial" w:hAnsi="Arial" w:cs="Arial"/>
          <w:sz w:val="21"/>
          <w:szCs w:val="21"/>
          <w:lang w:val="uk-UA"/>
        </w:rPr>
      </w:pPr>
      <w:bookmarkStart w:id="403" w:name="_Ref258425742"/>
      <w:bookmarkStart w:id="404" w:name="_Toc358119254"/>
      <w:bookmarkStart w:id="405" w:name="_Toc358121498"/>
      <w:bookmarkStart w:id="406" w:name="_Toc358121988"/>
      <w:bookmarkStart w:id="407" w:name="_Toc358122087"/>
      <w:bookmarkStart w:id="408" w:name="_Toc358124688"/>
      <w:bookmarkStart w:id="409" w:name="_Toc358648507"/>
      <w:bookmarkStart w:id="410" w:name="_Toc370224647"/>
      <w:r w:rsidRPr="004B1E5F">
        <w:rPr>
          <w:rFonts w:ascii="Arial" w:hAnsi="Arial" w:cs="Arial"/>
          <w:sz w:val="21"/>
          <w:szCs w:val="21"/>
          <w:lang w:val="uk-UA"/>
        </w:rPr>
        <w:t>17.2 Відстань між температурними швами</w:t>
      </w:r>
      <w:bookmarkEnd w:id="403"/>
      <w:bookmarkEnd w:id="404"/>
      <w:bookmarkEnd w:id="405"/>
      <w:bookmarkEnd w:id="406"/>
      <w:bookmarkEnd w:id="407"/>
      <w:bookmarkEnd w:id="408"/>
      <w:bookmarkEnd w:id="409"/>
      <w:bookmarkEnd w:id="410"/>
    </w:p>
    <w:p w14:paraId="1771B306"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17.2.1</w:t>
      </w:r>
      <w:r w:rsidRPr="004B1E5F">
        <w:rPr>
          <w:rFonts w:ascii="Arial" w:hAnsi="Arial" w:cs="Arial"/>
          <w:sz w:val="21"/>
          <w:szCs w:val="21"/>
        </w:rPr>
        <w:t xml:space="preserve">  Відстань </w:t>
      </w:r>
      <w:r w:rsidRPr="004B1E5F">
        <w:rPr>
          <w:rFonts w:ascii="Arial" w:hAnsi="Arial" w:cs="Arial"/>
          <w:i/>
          <w:sz w:val="21"/>
          <w:szCs w:val="21"/>
        </w:rPr>
        <w:t>l</w:t>
      </w:r>
      <w:r w:rsidRPr="004B1E5F">
        <w:rPr>
          <w:rFonts w:ascii="Arial" w:hAnsi="Arial" w:cs="Arial"/>
          <w:i/>
          <w:sz w:val="21"/>
          <w:szCs w:val="21"/>
          <w:vertAlign w:val="subscript"/>
        </w:rPr>
        <w:t>t</w:t>
      </w:r>
      <w:r w:rsidR="00EC44EF" w:rsidRPr="004B1E5F">
        <w:rPr>
          <w:rFonts w:ascii="Arial" w:hAnsi="Arial" w:cs="Arial"/>
          <w:i/>
          <w:sz w:val="21"/>
          <w:szCs w:val="21"/>
          <w:vertAlign w:val="subscript"/>
        </w:rPr>
        <w:t> </w:t>
      </w:r>
      <w:r w:rsidR="00EC44EF" w:rsidRPr="004B1E5F">
        <w:rPr>
          <w:rFonts w:ascii="Arial" w:hAnsi="Arial" w:cs="Arial"/>
          <w:i/>
          <w:sz w:val="21"/>
          <w:szCs w:val="21"/>
        </w:rPr>
        <w:t xml:space="preserve">, </w:t>
      </w:r>
      <w:r w:rsidR="00EC44EF" w:rsidRPr="004B1E5F">
        <w:rPr>
          <w:rFonts w:ascii="Arial" w:hAnsi="Arial" w:cs="Arial"/>
          <w:sz w:val="21"/>
          <w:szCs w:val="21"/>
        </w:rPr>
        <w:t>м,</w:t>
      </w:r>
      <w:r w:rsidR="00EC44EF" w:rsidRPr="004B1E5F">
        <w:rPr>
          <w:rFonts w:ascii="Arial" w:hAnsi="Arial" w:cs="Arial"/>
          <w:i/>
          <w:sz w:val="21"/>
          <w:szCs w:val="21"/>
          <w:vertAlign w:val="subscript"/>
        </w:rPr>
        <w:t xml:space="preserve"> </w:t>
      </w:r>
      <w:r w:rsidRPr="004B1E5F">
        <w:rPr>
          <w:rFonts w:ascii="Arial" w:hAnsi="Arial" w:cs="Arial"/>
          <w:sz w:val="21"/>
          <w:szCs w:val="21"/>
        </w:rPr>
        <w:t xml:space="preserve">між температурними швами сталевих каркасів одноповерхових споруд, як правило, не повинна перевищувати найбільших значень </w:t>
      </w:r>
      <w:r w:rsidRPr="004B1E5F">
        <w:rPr>
          <w:rFonts w:ascii="Arial" w:hAnsi="Arial" w:cs="Arial"/>
          <w:i/>
          <w:sz w:val="21"/>
          <w:szCs w:val="21"/>
        </w:rPr>
        <w:t>l</w:t>
      </w:r>
      <w:r w:rsidRPr="004B1E5F">
        <w:rPr>
          <w:rFonts w:ascii="Arial" w:hAnsi="Arial" w:cs="Arial"/>
          <w:i/>
          <w:sz w:val="21"/>
          <w:szCs w:val="21"/>
          <w:vertAlign w:val="subscript"/>
        </w:rPr>
        <w:t>u</w:t>
      </w:r>
      <w:r w:rsidR="00EC44EF" w:rsidRPr="004B1E5F">
        <w:rPr>
          <w:rFonts w:ascii="Arial" w:hAnsi="Arial" w:cs="Arial"/>
          <w:i/>
          <w:sz w:val="21"/>
          <w:szCs w:val="21"/>
          <w:vertAlign w:val="subscript"/>
        </w:rPr>
        <w:t xml:space="preserve"> </w:t>
      </w:r>
      <w:r w:rsidR="00EC44EF" w:rsidRPr="004B1E5F">
        <w:rPr>
          <w:rFonts w:ascii="Arial" w:hAnsi="Arial" w:cs="Arial"/>
          <w:sz w:val="21"/>
          <w:szCs w:val="21"/>
        </w:rPr>
        <w:t>, м,</w:t>
      </w:r>
      <w:r w:rsidRPr="004B1E5F">
        <w:rPr>
          <w:rFonts w:ascii="Arial" w:hAnsi="Arial" w:cs="Arial"/>
          <w:sz w:val="21"/>
          <w:szCs w:val="21"/>
        </w:rPr>
        <w:t xml:space="preserve"> наведених у таблиці 17.1.</w:t>
      </w:r>
    </w:p>
    <w:p w14:paraId="7FEDA72C" w14:textId="77777777" w:rsidR="004B1E5F" w:rsidRDefault="004B1E5F" w:rsidP="004B1E5F">
      <w:pPr>
        <w:spacing w:line="288" w:lineRule="auto"/>
        <w:rPr>
          <w:rFonts w:ascii="Arial" w:hAnsi="Arial" w:cs="Arial"/>
          <w:sz w:val="21"/>
          <w:szCs w:val="21"/>
          <w:lang w:val="ru-RU"/>
        </w:rPr>
      </w:pPr>
    </w:p>
    <w:p w14:paraId="5B333373" w14:textId="77777777" w:rsidR="00707E14" w:rsidRPr="004B1E5F" w:rsidRDefault="00707E14" w:rsidP="004B1E5F">
      <w:pPr>
        <w:spacing w:line="288" w:lineRule="auto"/>
        <w:rPr>
          <w:rFonts w:ascii="Arial" w:hAnsi="Arial" w:cs="Arial"/>
          <w:bCs/>
          <w:sz w:val="21"/>
          <w:szCs w:val="21"/>
          <w:lang w:val="uk-UA"/>
        </w:rPr>
      </w:pPr>
      <w:r w:rsidRPr="004B1E5F">
        <w:rPr>
          <w:rFonts w:ascii="Arial" w:hAnsi="Arial" w:cs="Arial"/>
          <w:b/>
          <w:sz w:val="21"/>
          <w:szCs w:val="21"/>
          <w:lang w:val="ru-RU"/>
        </w:rPr>
        <w:t>Таблиця 17.1</w:t>
      </w:r>
      <w:r w:rsidRPr="004B1E5F">
        <w:rPr>
          <w:rFonts w:ascii="Arial" w:hAnsi="Arial" w:cs="Arial"/>
          <w:sz w:val="21"/>
          <w:szCs w:val="21"/>
        </w:rPr>
        <w:t> </w:t>
      </w:r>
      <w:r w:rsidRPr="004B1E5F">
        <w:rPr>
          <w:rFonts w:ascii="Arial" w:hAnsi="Arial" w:cs="Arial"/>
          <w:sz w:val="21"/>
          <w:szCs w:val="21"/>
          <w:lang w:val="ru-RU"/>
        </w:rPr>
        <w:t>–</w:t>
      </w:r>
      <w:r w:rsidRPr="004B1E5F">
        <w:rPr>
          <w:rFonts w:ascii="Arial" w:hAnsi="Arial" w:cs="Arial"/>
          <w:sz w:val="21"/>
          <w:szCs w:val="21"/>
        </w:rPr>
        <w:t> </w:t>
      </w:r>
      <w:r w:rsidRPr="004B1E5F">
        <w:rPr>
          <w:rFonts w:ascii="Arial" w:hAnsi="Arial" w:cs="Arial"/>
          <w:sz w:val="21"/>
          <w:szCs w:val="21"/>
          <w:lang w:val="ru-RU"/>
        </w:rPr>
        <w:t>Найбільша відстань між температурними швами</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1960"/>
        <w:gridCol w:w="2970"/>
        <w:gridCol w:w="2755"/>
      </w:tblGrid>
      <w:tr w:rsidR="00707E14" w:rsidRPr="00515B5D" w14:paraId="04E7AADA" w14:textId="77777777" w:rsidTr="0082041B">
        <w:trPr>
          <w:trHeight w:val="20"/>
        </w:trPr>
        <w:tc>
          <w:tcPr>
            <w:tcW w:w="4340" w:type="dxa"/>
            <w:gridSpan w:val="2"/>
            <w:vAlign w:val="center"/>
          </w:tcPr>
          <w:p w14:paraId="5649B557"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Характеристика</w:t>
            </w:r>
          </w:p>
        </w:tc>
        <w:tc>
          <w:tcPr>
            <w:tcW w:w="5725" w:type="dxa"/>
            <w:gridSpan w:val="2"/>
          </w:tcPr>
          <w:p w14:paraId="64BEC064"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 xml:space="preserve">Найбільша відстань </w:t>
            </w:r>
            <w:r w:rsidRPr="004B1E5F">
              <w:rPr>
                <w:rFonts w:ascii="Arial" w:hAnsi="Arial" w:cs="Arial"/>
                <w:i/>
                <w:sz w:val="21"/>
                <w:szCs w:val="21"/>
                <w:lang w:val="uk-UA"/>
              </w:rPr>
              <w:t>l</w:t>
            </w:r>
            <w:r w:rsidRPr="004B1E5F">
              <w:rPr>
                <w:rFonts w:ascii="Arial" w:hAnsi="Arial" w:cs="Arial"/>
                <w:i/>
                <w:sz w:val="21"/>
                <w:szCs w:val="21"/>
                <w:vertAlign w:val="subscript"/>
                <w:lang w:val="uk-UA"/>
              </w:rPr>
              <w:t>u</w:t>
            </w:r>
            <w:r w:rsidRPr="004B1E5F">
              <w:rPr>
                <w:rFonts w:ascii="Arial" w:hAnsi="Arial" w:cs="Arial"/>
                <w:sz w:val="21"/>
                <w:szCs w:val="21"/>
                <w:lang w:val="uk-UA"/>
              </w:rPr>
              <w:t>, м, між температурними швами для архітектурно-будівельних кліматичних районів із середньою місячною температурою повітря у січні</w:t>
            </w:r>
          </w:p>
        </w:tc>
      </w:tr>
      <w:tr w:rsidR="00707E14" w:rsidRPr="004B1E5F" w14:paraId="0483B0FF" w14:textId="77777777" w:rsidTr="0082041B">
        <w:trPr>
          <w:trHeight w:val="20"/>
        </w:trPr>
        <w:tc>
          <w:tcPr>
            <w:tcW w:w="2380" w:type="dxa"/>
          </w:tcPr>
          <w:p w14:paraId="46921D99"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споруди</w:t>
            </w:r>
          </w:p>
        </w:tc>
        <w:tc>
          <w:tcPr>
            <w:tcW w:w="1960" w:type="dxa"/>
          </w:tcPr>
          <w:p w14:paraId="6E865D75"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відстані</w:t>
            </w:r>
          </w:p>
        </w:tc>
        <w:tc>
          <w:tcPr>
            <w:tcW w:w="2970" w:type="dxa"/>
            <w:vAlign w:val="center"/>
          </w:tcPr>
          <w:p w14:paraId="33BC3A68"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 xml:space="preserve">вищою за 0°С </w:t>
            </w:r>
          </w:p>
        </w:tc>
        <w:tc>
          <w:tcPr>
            <w:tcW w:w="2755" w:type="dxa"/>
            <w:vAlign w:val="center"/>
          </w:tcPr>
          <w:p w14:paraId="571966A5"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нижчою за 0°С</w:t>
            </w:r>
          </w:p>
        </w:tc>
      </w:tr>
      <w:tr w:rsidR="00707E14" w:rsidRPr="004B1E5F" w14:paraId="5D0EA92B" w14:textId="77777777" w:rsidTr="0082041B">
        <w:trPr>
          <w:cantSplit/>
          <w:trHeight w:val="20"/>
        </w:trPr>
        <w:tc>
          <w:tcPr>
            <w:tcW w:w="2380" w:type="dxa"/>
            <w:vMerge w:val="restart"/>
            <w:vAlign w:val="center"/>
          </w:tcPr>
          <w:p w14:paraId="4B29CD13"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Опалюван</w:t>
            </w:r>
            <w:r w:rsidR="00F87644" w:rsidRPr="004B1E5F">
              <w:rPr>
                <w:rFonts w:ascii="Arial" w:hAnsi="Arial" w:cs="Arial"/>
                <w:sz w:val="21"/>
                <w:szCs w:val="21"/>
                <w:lang w:val="uk-UA"/>
              </w:rPr>
              <w:t>ий</w:t>
            </w:r>
            <w:r w:rsidRPr="004B1E5F">
              <w:rPr>
                <w:rFonts w:ascii="Arial" w:hAnsi="Arial" w:cs="Arial"/>
                <w:sz w:val="21"/>
                <w:szCs w:val="21"/>
                <w:lang w:val="uk-UA"/>
              </w:rPr>
              <w:t xml:space="preserve"> буд</w:t>
            </w:r>
            <w:r w:rsidR="00F87644" w:rsidRPr="004B1E5F">
              <w:rPr>
                <w:rFonts w:ascii="Arial" w:hAnsi="Arial" w:cs="Arial"/>
                <w:sz w:val="21"/>
                <w:szCs w:val="21"/>
                <w:lang w:val="uk-UA"/>
              </w:rPr>
              <w:t>инок</w:t>
            </w:r>
          </w:p>
        </w:tc>
        <w:tc>
          <w:tcPr>
            <w:tcW w:w="1960" w:type="dxa"/>
            <w:vAlign w:val="center"/>
          </w:tcPr>
          <w:p w14:paraId="1DAD32B6"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вздовж блока</w:t>
            </w:r>
          </w:p>
        </w:tc>
        <w:tc>
          <w:tcPr>
            <w:tcW w:w="2970" w:type="dxa"/>
          </w:tcPr>
          <w:p w14:paraId="187F3DAC"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350</w:t>
            </w:r>
          </w:p>
        </w:tc>
        <w:tc>
          <w:tcPr>
            <w:tcW w:w="2755" w:type="dxa"/>
          </w:tcPr>
          <w:p w14:paraId="646DA2E2"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280</w:t>
            </w:r>
          </w:p>
        </w:tc>
      </w:tr>
      <w:tr w:rsidR="00707E14" w:rsidRPr="004B1E5F" w14:paraId="45A9121D" w14:textId="77777777" w:rsidTr="0082041B">
        <w:trPr>
          <w:cantSplit/>
          <w:trHeight w:val="20"/>
        </w:trPr>
        <w:tc>
          <w:tcPr>
            <w:tcW w:w="2380" w:type="dxa"/>
            <w:vMerge/>
            <w:vAlign w:val="center"/>
          </w:tcPr>
          <w:p w14:paraId="167CB422" w14:textId="77777777" w:rsidR="00707E14" w:rsidRPr="004B1E5F" w:rsidRDefault="00707E14" w:rsidP="004B1E5F">
            <w:pPr>
              <w:widowControl w:val="0"/>
              <w:spacing w:line="288" w:lineRule="auto"/>
              <w:jc w:val="center"/>
              <w:rPr>
                <w:rFonts w:ascii="Arial" w:hAnsi="Arial" w:cs="Arial"/>
                <w:sz w:val="21"/>
                <w:szCs w:val="21"/>
                <w:lang w:val="uk-UA"/>
              </w:rPr>
            </w:pPr>
          </w:p>
        </w:tc>
        <w:tc>
          <w:tcPr>
            <w:tcW w:w="1960" w:type="dxa"/>
            <w:vAlign w:val="center"/>
          </w:tcPr>
          <w:p w14:paraId="49174A34"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поперек блока</w:t>
            </w:r>
          </w:p>
        </w:tc>
        <w:tc>
          <w:tcPr>
            <w:tcW w:w="2970" w:type="dxa"/>
          </w:tcPr>
          <w:p w14:paraId="1D867C2B"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230</w:t>
            </w:r>
          </w:p>
        </w:tc>
        <w:tc>
          <w:tcPr>
            <w:tcW w:w="2755" w:type="dxa"/>
          </w:tcPr>
          <w:p w14:paraId="4B5637D7"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180</w:t>
            </w:r>
          </w:p>
        </w:tc>
      </w:tr>
      <w:tr w:rsidR="00707E14" w:rsidRPr="004B1E5F" w14:paraId="45DD29E3" w14:textId="77777777" w:rsidTr="0082041B">
        <w:trPr>
          <w:cantSplit/>
          <w:trHeight w:val="20"/>
        </w:trPr>
        <w:tc>
          <w:tcPr>
            <w:tcW w:w="2380" w:type="dxa"/>
            <w:vMerge w:val="restart"/>
            <w:vAlign w:val="center"/>
          </w:tcPr>
          <w:p w14:paraId="0228C8AB"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Неопалюван</w:t>
            </w:r>
            <w:r w:rsidR="00F87644" w:rsidRPr="004B1E5F">
              <w:rPr>
                <w:rFonts w:ascii="Arial" w:hAnsi="Arial" w:cs="Arial"/>
                <w:sz w:val="21"/>
                <w:szCs w:val="21"/>
                <w:lang w:val="uk-UA"/>
              </w:rPr>
              <w:t>ий будинок</w:t>
            </w:r>
          </w:p>
        </w:tc>
        <w:tc>
          <w:tcPr>
            <w:tcW w:w="1960" w:type="dxa"/>
            <w:vAlign w:val="center"/>
          </w:tcPr>
          <w:p w14:paraId="71A6EB56"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вздовж блока</w:t>
            </w:r>
          </w:p>
        </w:tc>
        <w:tc>
          <w:tcPr>
            <w:tcW w:w="2970" w:type="dxa"/>
          </w:tcPr>
          <w:p w14:paraId="2B9F2A52"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300</w:t>
            </w:r>
          </w:p>
        </w:tc>
        <w:tc>
          <w:tcPr>
            <w:tcW w:w="2755" w:type="dxa"/>
          </w:tcPr>
          <w:p w14:paraId="142761BC"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240</w:t>
            </w:r>
          </w:p>
        </w:tc>
      </w:tr>
      <w:tr w:rsidR="00707E14" w:rsidRPr="004B1E5F" w14:paraId="3EACBCF0" w14:textId="77777777" w:rsidTr="0082041B">
        <w:trPr>
          <w:cantSplit/>
          <w:trHeight w:val="20"/>
        </w:trPr>
        <w:tc>
          <w:tcPr>
            <w:tcW w:w="2380" w:type="dxa"/>
            <w:vMerge/>
            <w:vAlign w:val="center"/>
          </w:tcPr>
          <w:p w14:paraId="509CB2F8" w14:textId="77777777" w:rsidR="00707E14" w:rsidRPr="004B1E5F" w:rsidRDefault="00707E14" w:rsidP="004B1E5F">
            <w:pPr>
              <w:widowControl w:val="0"/>
              <w:spacing w:line="288" w:lineRule="auto"/>
              <w:jc w:val="center"/>
              <w:rPr>
                <w:rFonts w:ascii="Arial" w:hAnsi="Arial" w:cs="Arial"/>
                <w:sz w:val="21"/>
                <w:szCs w:val="21"/>
                <w:lang w:val="uk-UA"/>
              </w:rPr>
            </w:pPr>
          </w:p>
        </w:tc>
        <w:tc>
          <w:tcPr>
            <w:tcW w:w="1960" w:type="dxa"/>
            <w:vAlign w:val="center"/>
          </w:tcPr>
          <w:p w14:paraId="268AB534"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поперек блока</w:t>
            </w:r>
          </w:p>
        </w:tc>
        <w:tc>
          <w:tcPr>
            <w:tcW w:w="2970" w:type="dxa"/>
          </w:tcPr>
          <w:p w14:paraId="32564EF4"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180</w:t>
            </w:r>
          </w:p>
        </w:tc>
        <w:tc>
          <w:tcPr>
            <w:tcW w:w="2755" w:type="dxa"/>
          </w:tcPr>
          <w:p w14:paraId="341FAFEC"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150</w:t>
            </w:r>
          </w:p>
        </w:tc>
      </w:tr>
      <w:tr w:rsidR="00707E14" w:rsidRPr="004B1E5F" w14:paraId="524DE21F" w14:textId="77777777" w:rsidTr="0082041B">
        <w:trPr>
          <w:cantSplit/>
          <w:trHeight w:val="20"/>
        </w:trPr>
        <w:tc>
          <w:tcPr>
            <w:tcW w:w="2380" w:type="dxa"/>
            <w:vMerge w:val="restart"/>
            <w:vAlign w:val="center"/>
          </w:tcPr>
          <w:p w14:paraId="03D9129E"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Гарячий цех</w:t>
            </w:r>
          </w:p>
        </w:tc>
        <w:tc>
          <w:tcPr>
            <w:tcW w:w="1960" w:type="dxa"/>
            <w:vAlign w:val="center"/>
          </w:tcPr>
          <w:p w14:paraId="39ABD931"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вздовж блока</w:t>
            </w:r>
          </w:p>
        </w:tc>
        <w:tc>
          <w:tcPr>
            <w:tcW w:w="2970" w:type="dxa"/>
          </w:tcPr>
          <w:p w14:paraId="10B80392"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230</w:t>
            </w:r>
          </w:p>
        </w:tc>
        <w:tc>
          <w:tcPr>
            <w:tcW w:w="2755" w:type="dxa"/>
          </w:tcPr>
          <w:p w14:paraId="7E6DB88D"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180</w:t>
            </w:r>
          </w:p>
        </w:tc>
      </w:tr>
      <w:tr w:rsidR="00707E14" w:rsidRPr="004B1E5F" w14:paraId="1392A304" w14:textId="77777777" w:rsidTr="0082041B">
        <w:trPr>
          <w:cantSplit/>
          <w:trHeight w:val="20"/>
        </w:trPr>
        <w:tc>
          <w:tcPr>
            <w:tcW w:w="2380" w:type="dxa"/>
            <w:vMerge/>
            <w:vAlign w:val="center"/>
          </w:tcPr>
          <w:p w14:paraId="10E8A47E" w14:textId="77777777" w:rsidR="00707E14" w:rsidRPr="004B1E5F" w:rsidRDefault="00707E14" w:rsidP="004B1E5F">
            <w:pPr>
              <w:widowControl w:val="0"/>
              <w:spacing w:line="288" w:lineRule="auto"/>
              <w:jc w:val="center"/>
              <w:rPr>
                <w:rFonts w:ascii="Arial" w:hAnsi="Arial" w:cs="Arial"/>
                <w:sz w:val="21"/>
                <w:szCs w:val="21"/>
                <w:lang w:val="uk-UA"/>
              </w:rPr>
            </w:pPr>
          </w:p>
        </w:tc>
        <w:tc>
          <w:tcPr>
            <w:tcW w:w="1960" w:type="dxa"/>
            <w:vAlign w:val="center"/>
          </w:tcPr>
          <w:p w14:paraId="47FB3876"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поперек блока</w:t>
            </w:r>
          </w:p>
        </w:tc>
        <w:tc>
          <w:tcPr>
            <w:tcW w:w="2970" w:type="dxa"/>
          </w:tcPr>
          <w:p w14:paraId="0BB1D3AC"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140</w:t>
            </w:r>
          </w:p>
        </w:tc>
        <w:tc>
          <w:tcPr>
            <w:tcW w:w="2755" w:type="dxa"/>
          </w:tcPr>
          <w:p w14:paraId="401227EE"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120</w:t>
            </w:r>
          </w:p>
        </w:tc>
      </w:tr>
      <w:tr w:rsidR="00707E14" w:rsidRPr="004B1E5F" w14:paraId="74FE5885" w14:textId="77777777" w:rsidTr="0082041B">
        <w:trPr>
          <w:trHeight w:val="20"/>
        </w:trPr>
        <w:tc>
          <w:tcPr>
            <w:tcW w:w="2380" w:type="dxa"/>
            <w:vAlign w:val="center"/>
          </w:tcPr>
          <w:p w14:paraId="7B8483DA"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Відкрита естакада</w:t>
            </w:r>
          </w:p>
        </w:tc>
        <w:tc>
          <w:tcPr>
            <w:tcW w:w="1960" w:type="dxa"/>
            <w:vAlign w:val="center"/>
          </w:tcPr>
          <w:p w14:paraId="25C33344"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вздовж осі</w:t>
            </w:r>
          </w:p>
        </w:tc>
        <w:tc>
          <w:tcPr>
            <w:tcW w:w="2970" w:type="dxa"/>
          </w:tcPr>
          <w:p w14:paraId="4C926EED"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180</w:t>
            </w:r>
          </w:p>
        </w:tc>
        <w:tc>
          <w:tcPr>
            <w:tcW w:w="2755" w:type="dxa"/>
          </w:tcPr>
          <w:p w14:paraId="28B64EEB" w14:textId="77777777" w:rsidR="00707E14" w:rsidRPr="004B1E5F" w:rsidRDefault="00707E14" w:rsidP="004B1E5F">
            <w:pPr>
              <w:widowControl w:val="0"/>
              <w:spacing w:line="288" w:lineRule="auto"/>
              <w:jc w:val="center"/>
              <w:rPr>
                <w:rFonts w:ascii="Arial" w:hAnsi="Arial" w:cs="Arial"/>
                <w:sz w:val="21"/>
                <w:szCs w:val="21"/>
                <w:lang w:val="uk-UA"/>
              </w:rPr>
            </w:pPr>
            <w:r w:rsidRPr="004B1E5F">
              <w:rPr>
                <w:rFonts w:ascii="Arial" w:hAnsi="Arial" w:cs="Arial"/>
                <w:sz w:val="21"/>
                <w:szCs w:val="21"/>
                <w:lang w:val="uk-UA"/>
              </w:rPr>
              <w:t>150</w:t>
            </w:r>
          </w:p>
        </w:tc>
      </w:tr>
    </w:tbl>
    <w:p w14:paraId="5C96EDA3" w14:textId="77777777" w:rsidR="00707E14" w:rsidRPr="004B1E5F" w:rsidRDefault="00707E14" w:rsidP="004B1E5F">
      <w:pPr>
        <w:widowControl w:val="0"/>
        <w:spacing w:line="288" w:lineRule="auto"/>
        <w:jc w:val="both"/>
        <w:rPr>
          <w:rFonts w:ascii="Arial" w:hAnsi="Arial" w:cs="Arial"/>
          <w:sz w:val="21"/>
          <w:szCs w:val="21"/>
          <w:lang w:val="uk-UA"/>
        </w:rPr>
      </w:pPr>
    </w:p>
    <w:p w14:paraId="252761DB"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17.2.2</w:t>
      </w:r>
      <w:r w:rsidRPr="004B1E5F">
        <w:rPr>
          <w:rFonts w:ascii="Arial" w:hAnsi="Arial" w:cs="Arial"/>
          <w:sz w:val="21"/>
          <w:szCs w:val="21"/>
        </w:rPr>
        <w:t xml:space="preserve">  Значення найбільших відстаней </w:t>
      </w:r>
      <w:r w:rsidRPr="004B1E5F">
        <w:rPr>
          <w:rFonts w:ascii="Arial" w:hAnsi="Arial" w:cs="Arial"/>
          <w:i/>
          <w:sz w:val="21"/>
          <w:szCs w:val="21"/>
        </w:rPr>
        <w:t>l</w:t>
      </w:r>
      <w:r w:rsidRPr="004B1E5F">
        <w:rPr>
          <w:rFonts w:ascii="Arial" w:hAnsi="Arial" w:cs="Arial"/>
          <w:i/>
          <w:sz w:val="21"/>
          <w:szCs w:val="21"/>
          <w:vertAlign w:val="subscript"/>
        </w:rPr>
        <w:t>u</w:t>
      </w:r>
      <w:r w:rsidRPr="004B1E5F">
        <w:rPr>
          <w:rFonts w:ascii="Arial" w:hAnsi="Arial" w:cs="Arial"/>
          <w:i/>
          <w:sz w:val="21"/>
          <w:szCs w:val="21"/>
        </w:rPr>
        <w:t>,</w:t>
      </w:r>
      <w:r w:rsidRPr="004B1E5F">
        <w:rPr>
          <w:rFonts w:ascii="Arial" w:hAnsi="Arial" w:cs="Arial"/>
          <w:sz w:val="21"/>
          <w:szCs w:val="21"/>
        </w:rPr>
        <w:t xml:space="preserve"> які</w:t>
      </w:r>
      <w:r w:rsidRPr="004B1E5F">
        <w:rPr>
          <w:rFonts w:ascii="Arial" w:hAnsi="Arial" w:cs="Arial"/>
          <w:i/>
          <w:sz w:val="21"/>
          <w:szCs w:val="21"/>
        </w:rPr>
        <w:t xml:space="preserve"> </w:t>
      </w:r>
      <w:r w:rsidRPr="004B1E5F">
        <w:rPr>
          <w:rFonts w:ascii="Arial" w:hAnsi="Arial" w:cs="Arial"/>
          <w:sz w:val="21"/>
          <w:szCs w:val="21"/>
        </w:rPr>
        <w:t xml:space="preserve">наведені у таблиці 17.1 у </w:t>
      </w:r>
      <w:r w:rsidR="00CB4360" w:rsidRPr="004B1E5F">
        <w:rPr>
          <w:rFonts w:ascii="Arial" w:hAnsi="Arial" w:cs="Arial"/>
          <w:sz w:val="21"/>
          <w:szCs w:val="21"/>
        </w:rPr>
        <w:t>спорудах</w:t>
      </w:r>
      <w:r w:rsidR="00324448" w:rsidRPr="004B1E5F">
        <w:rPr>
          <w:rFonts w:ascii="Arial" w:hAnsi="Arial" w:cs="Arial"/>
          <w:sz w:val="21"/>
          <w:szCs w:val="21"/>
        </w:rPr>
        <w:t xml:space="preserve"> </w:t>
      </w:r>
      <w:r w:rsidRPr="004B1E5F">
        <w:rPr>
          <w:rFonts w:ascii="Arial" w:hAnsi="Arial" w:cs="Arial"/>
          <w:sz w:val="21"/>
          <w:szCs w:val="21"/>
        </w:rPr>
        <w:t xml:space="preserve">з висотою </w:t>
      </w:r>
      <w:r w:rsidRPr="004B1E5F">
        <w:rPr>
          <w:rFonts w:ascii="Arial" w:hAnsi="Arial" w:cs="Arial"/>
          <w:sz w:val="21"/>
          <w:szCs w:val="21"/>
        </w:rPr>
        <w:lastRenderedPageBreak/>
        <w:t xml:space="preserve">колон </w:t>
      </w:r>
      <w:r w:rsidRPr="004B1E5F">
        <w:rPr>
          <w:rFonts w:ascii="Arial" w:hAnsi="Arial" w:cs="Arial"/>
          <w:i/>
          <w:sz w:val="21"/>
          <w:szCs w:val="21"/>
        </w:rPr>
        <w:t>h</w:t>
      </w:r>
      <w:r w:rsidRPr="004B1E5F">
        <w:rPr>
          <w:rFonts w:ascii="Arial" w:hAnsi="Arial" w:cs="Arial"/>
          <w:sz w:val="21"/>
          <w:szCs w:val="21"/>
          <w:vertAlign w:val="subscript"/>
        </w:rPr>
        <w:t xml:space="preserve">1 </w:t>
      </w:r>
      <w:r w:rsidRPr="004B1E5F">
        <w:rPr>
          <w:rFonts w:ascii="Arial" w:hAnsi="Arial" w:cs="Arial"/>
          <w:sz w:val="21"/>
          <w:szCs w:val="21"/>
        </w:rPr>
        <w:t xml:space="preserve">або </w:t>
      </w:r>
      <w:r w:rsidRPr="004B1E5F">
        <w:rPr>
          <w:rFonts w:ascii="Arial" w:hAnsi="Arial" w:cs="Arial"/>
          <w:i/>
          <w:sz w:val="21"/>
          <w:szCs w:val="21"/>
        </w:rPr>
        <w:t>h</w:t>
      </w:r>
      <w:r w:rsidRPr="004B1E5F">
        <w:rPr>
          <w:rFonts w:ascii="Arial" w:hAnsi="Arial" w:cs="Arial"/>
          <w:sz w:val="21"/>
          <w:szCs w:val="21"/>
          <w:vertAlign w:val="subscript"/>
        </w:rPr>
        <w:t>2</w:t>
      </w:r>
      <w:r w:rsidRPr="004B1E5F">
        <w:rPr>
          <w:rFonts w:ascii="Arial" w:hAnsi="Arial" w:cs="Arial"/>
          <w:sz w:val="21"/>
          <w:szCs w:val="21"/>
        </w:rPr>
        <w:t xml:space="preserve"> понад </w:t>
      </w:r>
      <w:smartTag w:uri="urn:schemas-microsoft-com:office:smarttags" w:element="metricconverter">
        <w:smartTagPr>
          <w:attr w:name="ProductID" w:val="12 м"/>
        </w:smartTagPr>
        <w:r w:rsidRPr="004B1E5F">
          <w:rPr>
            <w:rFonts w:ascii="Arial" w:hAnsi="Arial" w:cs="Arial"/>
            <w:sz w:val="21"/>
            <w:szCs w:val="21"/>
          </w:rPr>
          <w:t>12 м</w:t>
        </w:r>
      </w:smartTag>
      <w:r w:rsidRPr="004B1E5F">
        <w:rPr>
          <w:rFonts w:ascii="Arial" w:hAnsi="Arial" w:cs="Arial"/>
          <w:sz w:val="21"/>
          <w:szCs w:val="21"/>
        </w:rPr>
        <w:t>, допускається збільшувати множенням на коефіцієнт, який приймається таким що дорівнює:</w:t>
      </w:r>
    </w:p>
    <w:p w14:paraId="72E1C7A7" w14:textId="77777777" w:rsidR="00707E14" w:rsidRPr="004B1E5F" w:rsidRDefault="00707E14" w:rsidP="00E104CD">
      <w:pPr>
        <w:pStyle w:val="afff1"/>
        <w:spacing w:line="288" w:lineRule="auto"/>
        <w:ind w:firstLine="567"/>
        <w:rPr>
          <w:rFonts w:ascii="Arial" w:hAnsi="Arial" w:cs="Arial"/>
          <w:sz w:val="21"/>
          <w:szCs w:val="21"/>
        </w:rPr>
      </w:pPr>
      <w:r w:rsidRPr="004B1E5F">
        <w:rPr>
          <w:rFonts w:ascii="Arial" w:hAnsi="Arial" w:cs="Arial"/>
          <w:sz w:val="21"/>
          <w:szCs w:val="21"/>
        </w:rPr>
        <w:t xml:space="preserve">вздовж блока – </w:t>
      </w:r>
      <w:r w:rsidRPr="004B1E5F">
        <w:rPr>
          <w:rFonts w:ascii="Arial" w:hAnsi="Arial" w:cs="Arial"/>
          <w:sz w:val="21"/>
          <w:szCs w:val="21"/>
        </w:rPr>
        <w:tab/>
      </w:r>
      <w:r w:rsidRPr="004B1E5F">
        <w:rPr>
          <w:rFonts w:ascii="Arial" w:hAnsi="Arial" w:cs="Arial"/>
          <w:sz w:val="21"/>
          <w:szCs w:val="21"/>
        </w:rPr>
        <w:tab/>
      </w:r>
      <w:r w:rsidRPr="004B1E5F">
        <w:rPr>
          <w:rFonts w:ascii="Arial" w:hAnsi="Arial" w:cs="Arial"/>
          <w:sz w:val="21"/>
          <w:szCs w:val="21"/>
        </w:rPr>
        <w:tab/>
      </w:r>
      <w:r w:rsidRPr="004B1E5F">
        <w:rPr>
          <w:rFonts w:ascii="Arial" w:hAnsi="Arial" w:cs="Arial"/>
          <w:position w:val="-22"/>
          <w:sz w:val="21"/>
          <w:szCs w:val="21"/>
        </w:rPr>
        <w:object w:dxaOrig="1140" w:dyaOrig="580" w14:anchorId="055B7C94">
          <v:shape id="_x0000_i1960" type="#_x0000_t75" style="width:63.5pt;height:33pt" o:ole="" fillcolor="window">
            <v:imagedata r:id="rId1692" o:title=""/>
          </v:shape>
          <o:OLEObject Type="Embed" ProgID="Equation.DSMT4" ShapeID="_x0000_i1960" DrawAspect="Content" ObjectID="_1838151879" r:id="rId1693"/>
        </w:object>
      </w:r>
      <w:r w:rsidRPr="004B1E5F">
        <w:rPr>
          <w:rFonts w:ascii="Arial" w:hAnsi="Arial" w:cs="Arial"/>
          <w:sz w:val="21"/>
          <w:szCs w:val="21"/>
        </w:rPr>
        <w:t>;</w:t>
      </w:r>
    </w:p>
    <w:p w14:paraId="5AB53B3E" w14:textId="77777777" w:rsidR="00707E14" w:rsidRPr="004B1E5F" w:rsidRDefault="00707E14" w:rsidP="00E104CD">
      <w:pPr>
        <w:pStyle w:val="afff1"/>
        <w:spacing w:line="288" w:lineRule="auto"/>
        <w:ind w:firstLine="567"/>
        <w:rPr>
          <w:rFonts w:ascii="Arial" w:hAnsi="Arial" w:cs="Arial"/>
          <w:sz w:val="21"/>
          <w:szCs w:val="21"/>
        </w:rPr>
      </w:pPr>
      <w:r w:rsidRPr="004B1E5F">
        <w:rPr>
          <w:rFonts w:ascii="Arial" w:hAnsi="Arial" w:cs="Arial"/>
          <w:sz w:val="21"/>
          <w:szCs w:val="21"/>
        </w:rPr>
        <w:t xml:space="preserve">впоперек блока – </w:t>
      </w:r>
      <w:r w:rsidRPr="004B1E5F">
        <w:rPr>
          <w:rFonts w:ascii="Arial" w:hAnsi="Arial" w:cs="Arial"/>
          <w:sz w:val="21"/>
          <w:szCs w:val="21"/>
        </w:rPr>
        <w:tab/>
      </w:r>
      <w:r w:rsidRPr="004B1E5F">
        <w:rPr>
          <w:rFonts w:ascii="Arial" w:hAnsi="Arial" w:cs="Arial"/>
          <w:sz w:val="21"/>
          <w:szCs w:val="21"/>
        </w:rPr>
        <w:tab/>
      </w:r>
      <w:r w:rsidRPr="004B1E5F">
        <w:rPr>
          <w:rFonts w:ascii="Arial" w:hAnsi="Arial" w:cs="Arial"/>
          <w:position w:val="-22"/>
          <w:sz w:val="21"/>
          <w:szCs w:val="21"/>
        </w:rPr>
        <w:object w:dxaOrig="1180" w:dyaOrig="580" w14:anchorId="21C6F257">
          <v:shape id="_x0000_i1961" type="#_x0000_t75" style="width:71pt;height:35pt" o:ole="" fillcolor="window">
            <v:imagedata r:id="rId1694" o:title=""/>
          </v:shape>
          <o:OLEObject Type="Embed" ProgID="Equation.DSMT4" ShapeID="_x0000_i1961" DrawAspect="Content" ObjectID="_1838151880" r:id="rId1695"/>
        </w:object>
      </w:r>
      <w:r w:rsidRPr="004B1E5F">
        <w:rPr>
          <w:rFonts w:ascii="Arial" w:hAnsi="Arial" w:cs="Arial"/>
          <w:sz w:val="21"/>
          <w:szCs w:val="21"/>
        </w:rPr>
        <w:t>,</w:t>
      </w:r>
    </w:p>
    <w:p w14:paraId="75AE90D0"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 xml:space="preserve">де </w:t>
      </w:r>
      <w:r w:rsidRPr="004B1E5F">
        <w:rPr>
          <w:rFonts w:ascii="Arial" w:hAnsi="Arial" w:cs="Arial"/>
          <w:position w:val="-10"/>
          <w:sz w:val="21"/>
          <w:szCs w:val="21"/>
        </w:rPr>
        <w:object w:dxaOrig="220" w:dyaOrig="320" w14:anchorId="684BAC66">
          <v:shape id="_x0000_i1962" type="#_x0000_t75" style="width:14.5pt;height:21pt" o:ole="">
            <v:imagedata r:id="rId1696" o:title=""/>
          </v:shape>
          <o:OLEObject Type="Embed" ProgID="Equation.DSMT4" ShapeID="_x0000_i1962" DrawAspect="Content" ObjectID="_1838151881" r:id="rId1697"/>
        </w:object>
      </w:r>
      <w:r w:rsidRPr="004B1E5F">
        <w:rPr>
          <w:rFonts w:ascii="Arial" w:hAnsi="Arial" w:cs="Arial"/>
          <w:sz w:val="21"/>
          <w:szCs w:val="21"/>
        </w:rPr>
        <w:t xml:space="preserve"> – висота колон у площині поздовжніх конструкцій каркасу (вздовж температурного блока), що дорівнює відстані від верху фундаменту до низу підкранової балки (при двоярусному розташуванні кранів – до низу підкранової балки нижнього ярусу) або до рівня обпирання несучої конструкції покриття (у </w:t>
      </w:r>
      <w:r w:rsidR="00CB4360" w:rsidRPr="004B1E5F">
        <w:rPr>
          <w:rFonts w:ascii="Arial" w:hAnsi="Arial" w:cs="Arial"/>
          <w:sz w:val="21"/>
          <w:szCs w:val="21"/>
        </w:rPr>
        <w:t>спорудах</w:t>
      </w:r>
      <w:r w:rsidR="00324448" w:rsidRPr="004B1E5F">
        <w:rPr>
          <w:rFonts w:ascii="Arial" w:hAnsi="Arial" w:cs="Arial"/>
          <w:sz w:val="21"/>
          <w:szCs w:val="21"/>
        </w:rPr>
        <w:t xml:space="preserve"> </w:t>
      </w:r>
      <w:r w:rsidRPr="004B1E5F">
        <w:rPr>
          <w:rFonts w:ascii="Arial" w:hAnsi="Arial" w:cs="Arial"/>
          <w:sz w:val="21"/>
          <w:szCs w:val="21"/>
        </w:rPr>
        <w:t>без мостових опорних кранів)</w:t>
      </w:r>
      <w:r w:rsidR="00CB4360" w:rsidRPr="004B1E5F">
        <w:rPr>
          <w:rFonts w:ascii="Arial" w:hAnsi="Arial" w:cs="Arial"/>
          <w:sz w:val="21"/>
          <w:szCs w:val="21"/>
        </w:rPr>
        <w:t xml:space="preserve">, </w:t>
      </w:r>
      <w:r w:rsidR="00CB4360" w:rsidRPr="004B1E5F">
        <w:rPr>
          <w:rStyle w:val="hps"/>
          <w:rFonts w:ascii="Arial" w:hAnsi="Arial" w:cs="Arial"/>
          <w:sz w:val="21"/>
          <w:szCs w:val="21"/>
        </w:rPr>
        <w:t>м;</w:t>
      </w:r>
    </w:p>
    <w:p w14:paraId="44F66CDB"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position w:val="-10"/>
          <w:sz w:val="21"/>
          <w:szCs w:val="21"/>
        </w:rPr>
        <w:object w:dxaOrig="240" w:dyaOrig="320" w14:anchorId="3A21B91F">
          <v:shape id="_x0000_i1963" type="#_x0000_t75" style="width:15.5pt;height:21pt" o:ole="">
            <v:imagedata r:id="rId1698" o:title=""/>
          </v:shape>
          <o:OLEObject Type="Embed" ProgID="Equation.DSMT4" ShapeID="_x0000_i1963" DrawAspect="Content" ObjectID="_1838151882" r:id="rId1699"/>
        </w:object>
      </w:r>
      <w:r w:rsidRPr="004B1E5F">
        <w:rPr>
          <w:rFonts w:ascii="Arial" w:hAnsi="Arial" w:cs="Arial"/>
          <w:sz w:val="21"/>
          <w:szCs w:val="21"/>
        </w:rPr>
        <w:t xml:space="preserve"> – висота крайньої колони у площині поперечної конструкції каркасу (впоперек температурного блока), що дорівнює відстані від верху фундаменту до рівня обпирання несучої конструкції покриття</w:t>
      </w:r>
      <w:r w:rsidR="00CB4360" w:rsidRPr="004B1E5F">
        <w:rPr>
          <w:rFonts w:ascii="Arial" w:hAnsi="Arial" w:cs="Arial"/>
          <w:sz w:val="21"/>
          <w:szCs w:val="21"/>
        </w:rPr>
        <w:t xml:space="preserve">, </w:t>
      </w:r>
      <w:r w:rsidR="00CB4360" w:rsidRPr="004B1E5F">
        <w:rPr>
          <w:rStyle w:val="hps"/>
          <w:rFonts w:ascii="Arial" w:hAnsi="Arial" w:cs="Arial"/>
          <w:sz w:val="21"/>
          <w:szCs w:val="21"/>
        </w:rPr>
        <w:t>м</w:t>
      </w:r>
      <w:r w:rsidRPr="004B1E5F">
        <w:rPr>
          <w:rFonts w:ascii="Arial" w:hAnsi="Arial" w:cs="Arial"/>
          <w:sz w:val="21"/>
          <w:szCs w:val="21"/>
        </w:rPr>
        <w:t>.</w:t>
      </w:r>
    </w:p>
    <w:p w14:paraId="3CBAD99D"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17.2.3</w:t>
      </w:r>
      <w:r w:rsidRPr="004B1E5F">
        <w:rPr>
          <w:rFonts w:ascii="Arial" w:hAnsi="Arial" w:cs="Arial"/>
          <w:sz w:val="21"/>
          <w:szCs w:val="21"/>
        </w:rPr>
        <w:t xml:space="preserve">  Вертикальні в’язі, влаштовані між колонами в межах висоти </w:t>
      </w:r>
      <w:r w:rsidRPr="004B1E5F">
        <w:rPr>
          <w:rFonts w:ascii="Arial" w:hAnsi="Arial" w:cs="Arial"/>
          <w:position w:val="-10"/>
          <w:sz w:val="21"/>
          <w:szCs w:val="21"/>
        </w:rPr>
        <w:object w:dxaOrig="220" w:dyaOrig="320" w14:anchorId="3AC79B9A">
          <v:shape id="_x0000_i1964" type="#_x0000_t75" style="width:11pt;height:15.5pt" o:ole="">
            <v:imagedata r:id="rId1696" o:title=""/>
          </v:shape>
          <o:OLEObject Type="Embed" ProgID="Equation.DSMT4" ShapeID="_x0000_i1964" DrawAspect="Content" ObjectID="_1838151883" r:id="rId1700"/>
        </w:object>
      </w:r>
      <w:r w:rsidRPr="004B1E5F">
        <w:rPr>
          <w:rFonts w:ascii="Arial" w:hAnsi="Arial" w:cs="Arial"/>
          <w:sz w:val="21"/>
          <w:szCs w:val="21"/>
        </w:rPr>
        <w:t xml:space="preserve"> вздовж температурного блока, повинні задовольняти такі умови:</w:t>
      </w:r>
    </w:p>
    <w:p w14:paraId="673B1D85"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 xml:space="preserve">відстань від будь-якого торця температурного блока до осі найближчої в’язі не повинна перевищувати </w:t>
      </w:r>
      <w:r w:rsidRPr="004B1E5F">
        <w:rPr>
          <w:rFonts w:ascii="Arial" w:hAnsi="Arial" w:cs="Arial"/>
          <w:position w:val="-10"/>
          <w:sz w:val="21"/>
          <w:szCs w:val="21"/>
        </w:rPr>
        <w:object w:dxaOrig="639" w:dyaOrig="320" w14:anchorId="16A92569">
          <v:shape id="_x0000_i1965" type="#_x0000_t75" style="width:42.5pt;height:21pt" o:ole="">
            <v:imagedata r:id="rId1701" o:title=""/>
          </v:shape>
          <o:OLEObject Type="Embed" ProgID="Equation.DSMT4" ShapeID="_x0000_i1965" DrawAspect="Content" ObjectID="_1838151884" r:id="rId1702"/>
        </w:object>
      </w:r>
      <w:r w:rsidRPr="004B1E5F">
        <w:rPr>
          <w:rFonts w:ascii="Arial" w:hAnsi="Arial" w:cs="Arial"/>
          <w:sz w:val="21"/>
          <w:szCs w:val="21"/>
        </w:rPr>
        <w:t>;</w:t>
      </w:r>
    </w:p>
    <w:p w14:paraId="61E86E13"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 xml:space="preserve">відстань між осями крайніх в’язей при їх влаштуванні в декількох місцях не повинна перевищувати </w:t>
      </w:r>
      <w:r w:rsidRPr="004B1E5F">
        <w:rPr>
          <w:rFonts w:ascii="Arial" w:hAnsi="Arial" w:cs="Arial"/>
          <w:position w:val="-10"/>
          <w:sz w:val="21"/>
          <w:szCs w:val="21"/>
        </w:rPr>
        <w:object w:dxaOrig="639" w:dyaOrig="320" w14:anchorId="720CE50A">
          <v:shape id="_x0000_i1966" type="#_x0000_t75" style="width:39.5pt;height:20.5pt" o:ole="">
            <v:imagedata r:id="rId1703" o:title=""/>
          </v:shape>
          <o:OLEObject Type="Embed" ProgID="Equation.DSMT4" ShapeID="_x0000_i1966" DrawAspect="Content" ObjectID="_1838151885" r:id="rId1704"/>
        </w:object>
      </w:r>
      <w:r w:rsidRPr="004B1E5F">
        <w:rPr>
          <w:rFonts w:ascii="Arial" w:hAnsi="Arial" w:cs="Arial"/>
          <w:sz w:val="21"/>
          <w:szCs w:val="21"/>
        </w:rPr>
        <w:t xml:space="preserve">, де </w:t>
      </w:r>
      <w:r w:rsidRPr="004B1E5F">
        <w:rPr>
          <w:rFonts w:ascii="Arial" w:hAnsi="Arial" w:cs="Arial"/>
          <w:position w:val="-10"/>
          <w:sz w:val="21"/>
          <w:szCs w:val="21"/>
        </w:rPr>
        <w:object w:dxaOrig="360" w:dyaOrig="320" w14:anchorId="73BB9DCD">
          <v:shape id="_x0000_i1967" type="#_x0000_t75" style="width:24.5pt;height:22pt" o:ole="">
            <v:imagedata r:id="rId1705" o:title=""/>
          </v:shape>
          <o:OLEObject Type="Embed" ProgID="Equation.DSMT4" ShapeID="_x0000_i1967" DrawAspect="Content" ObjectID="_1838151886" r:id="rId1706"/>
        </w:object>
      </w:r>
      <w:r w:rsidRPr="004B1E5F">
        <w:rPr>
          <w:rFonts w:ascii="Arial" w:hAnsi="Arial" w:cs="Arial"/>
          <w:sz w:val="21"/>
          <w:szCs w:val="21"/>
        </w:rPr>
        <w:t xml:space="preserve"> – найбільша довжина блока відповідно до вимог 17.2.1 і  17.2.2.</w:t>
      </w:r>
    </w:p>
    <w:p w14:paraId="2CD3CB49"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17.2.4</w:t>
      </w:r>
      <w:r w:rsidRPr="004B1E5F">
        <w:rPr>
          <w:rFonts w:ascii="Arial" w:hAnsi="Arial" w:cs="Arial"/>
          <w:sz w:val="21"/>
          <w:szCs w:val="21"/>
        </w:rPr>
        <w:t xml:space="preserve">  Найбільші відстані </w:t>
      </w:r>
      <w:r w:rsidRPr="004B1E5F">
        <w:rPr>
          <w:rFonts w:ascii="Arial" w:hAnsi="Arial" w:cs="Arial"/>
          <w:i/>
          <w:sz w:val="21"/>
          <w:szCs w:val="21"/>
        </w:rPr>
        <w:t>l</w:t>
      </w:r>
      <w:r w:rsidRPr="004B1E5F">
        <w:rPr>
          <w:rFonts w:ascii="Arial" w:hAnsi="Arial" w:cs="Arial"/>
          <w:i/>
          <w:sz w:val="21"/>
          <w:szCs w:val="21"/>
          <w:vertAlign w:val="subscript"/>
        </w:rPr>
        <w:t>u</w:t>
      </w:r>
      <w:r w:rsidRPr="004B1E5F">
        <w:rPr>
          <w:rFonts w:ascii="Arial" w:hAnsi="Arial" w:cs="Arial"/>
          <w:sz w:val="21"/>
          <w:szCs w:val="21"/>
        </w:rPr>
        <w:t>, що встановлюються згідно з 17.2.2 і 17.2.3, допускається збільшувати на підставі розрахунку на кліматичні температурні навантаження з урахуванням впливу стін або інших огороджувальних конструкцій, непружних деформацій конструкцій і піддатливості вузлів.</w:t>
      </w:r>
    </w:p>
    <w:p w14:paraId="542A7713" w14:textId="77777777" w:rsidR="00707E14" w:rsidRPr="004B1E5F" w:rsidRDefault="00707E14" w:rsidP="0082041B">
      <w:pPr>
        <w:pStyle w:val="2"/>
        <w:spacing w:before="0" w:after="0" w:line="288" w:lineRule="auto"/>
        <w:ind w:firstLine="567"/>
        <w:jc w:val="both"/>
        <w:rPr>
          <w:rFonts w:ascii="Arial" w:hAnsi="Arial" w:cs="Arial"/>
          <w:sz w:val="21"/>
          <w:szCs w:val="21"/>
          <w:lang w:val="uk-UA"/>
        </w:rPr>
      </w:pPr>
      <w:bookmarkStart w:id="411" w:name="_Ref258425752"/>
      <w:bookmarkStart w:id="412" w:name="_Toc358119255"/>
      <w:bookmarkStart w:id="413" w:name="_Toc358121499"/>
      <w:bookmarkStart w:id="414" w:name="_Toc358121989"/>
      <w:bookmarkStart w:id="415" w:name="_Toc358122088"/>
      <w:bookmarkStart w:id="416" w:name="_Toc358124689"/>
      <w:bookmarkStart w:id="417" w:name="_Toc358648508"/>
      <w:bookmarkStart w:id="418" w:name="_Toc370224648"/>
      <w:r w:rsidRPr="004B1E5F">
        <w:rPr>
          <w:rFonts w:ascii="Arial" w:hAnsi="Arial" w:cs="Arial"/>
          <w:sz w:val="21"/>
          <w:szCs w:val="21"/>
          <w:lang w:val="uk-UA"/>
        </w:rPr>
        <w:t>17.3  Ферми і структурні плити покриттів</w:t>
      </w:r>
      <w:bookmarkEnd w:id="411"/>
      <w:bookmarkEnd w:id="412"/>
      <w:bookmarkEnd w:id="413"/>
      <w:bookmarkEnd w:id="414"/>
      <w:bookmarkEnd w:id="415"/>
      <w:bookmarkEnd w:id="416"/>
      <w:bookmarkEnd w:id="417"/>
      <w:bookmarkEnd w:id="418"/>
    </w:p>
    <w:p w14:paraId="7C26FFA5"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17.3.1</w:t>
      </w:r>
      <w:r w:rsidRPr="004B1E5F">
        <w:rPr>
          <w:rFonts w:ascii="Arial" w:hAnsi="Arial" w:cs="Arial"/>
          <w:sz w:val="21"/>
          <w:szCs w:val="21"/>
        </w:rPr>
        <w:t xml:space="preserve">  Осі стрижнів ферм і структур повинні бути, як правило, центрованими в усіх вузлах. Центрування стрижнів у фермах і структурних плитах слід виконувати: при зварних з’єднаннях у вузлах – за центрами ваги перерізів (із округленням до </w:t>
      </w:r>
      <w:smartTag w:uri="urn:schemas-microsoft-com:office:smarttags" w:element="metricconverter">
        <w:smartTagPr>
          <w:attr w:name="ProductID" w:val="5 мм"/>
        </w:smartTagPr>
        <w:r w:rsidRPr="004B1E5F">
          <w:rPr>
            <w:rFonts w:ascii="Arial" w:hAnsi="Arial" w:cs="Arial"/>
            <w:sz w:val="21"/>
            <w:szCs w:val="21"/>
          </w:rPr>
          <w:t>5</w:t>
        </w:r>
        <w:r w:rsidR="00EC44EF" w:rsidRPr="004B1E5F">
          <w:rPr>
            <w:rFonts w:ascii="Arial" w:hAnsi="Arial" w:cs="Arial"/>
            <w:sz w:val="21"/>
            <w:szCs w:val="21"/>
          </w:rPr>
          <w:t> </w:t>
        </w:r>
        <w:r w:rsidRPr="004B1E5F">
          <w:rPr>
            <w:rFonts w:ascii="Arial" w:hAnsi="Arial" w:cs="Arial"/>
            <w:sz w:val="21"/>
            <w:szCs w:val="21"/>
          </w:rPr>
          <w:t>мм</w:t>
        </w:r>
      </w:smartTag>
      <w:r w:rsidRPr="004B1E5F">
        <w:rPr>
          <w:rFonts w:ascii="Arial" w:hAnsi="Arial" w:cs="Arial"/>
          <w:sz w:val="21"/>
          <w:szCs w:val="21"/>
        </w:rPr>
        <w:t>); при болтових з’єднаннях – за рисками кутиків, найближчих до обушка.</w:t>
      </w:r>
    </w:p>
    <w:p w14:paraId="7F2A64C8"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Зміщення осей елементів поясів ферм при зміні їх перерізів по довжині допускається не враховувати, якщо воно не перевищує 1,5% висоти елемента пояса меншого перерізу.</w:t>
      </w:r>
    </w:p>
    <w:p w14:paraId="18695900"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За наявності ексцентриситетів у вузлах елементи ферм і структур слід розраховувати з урахуванням дії відповідних згинальних моментів. У разі прикладання навантажень поза вузлами ферм пояси повинні бути розраховані на сумісну дію поздовжніх зусиль і згинальних моментів.</w:t>
      </w:r>
    </w:p>
    <w:p w14:paraId="1C8810B8"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b/>
          <w:sz w:val="21"/>
          <w:szCs w:val="21"/>
        </w:rPr>
        <w:t>17.3.2</w:t>
      </w:r>
      <w:r w:rsidRPr="004B1E5F">
        <w:rPr>
          <w:rFonts w:ascii="Arial" w:hAnsi="Arial" w:cs="Arial"/>
          <w:sz w:val="21"/>
          <w:szCs w:val="21"/>
        </w:rPr>
        <w:t>  При розрахунку плоских ферм з’єднання елементів решітки з поясом у вузлах ферм допускається приймати шарнірними при типах поперечних перерізів елементів:</w:t>
      </w:r>
    </w:p>
    <w:p w14:paraId="2AF633C5"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 xml:space="preserve">з кутиків або таврів; </w:t>
      </w:r>
    </w:p>
    <w:p w14:paraId="4EC197B7" w14:textId="77777777" w:rsidR="0001251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 xml:space="preserve">двотаврових, </w:t>
      </w:r>
      <w:r w:rsidRPr="004B1E5F">
        <w:rPr>
          <w:rFonts w:ascii="Arial" w:hAnsi="Arial" w:cs="Arial"/>
          <w:iCs/>
          <w:sz w:val="21"/>
          <w:szCs w:val="21"/>
        </w:rPr>
        <w:t>Н-</w:t>
      </w:r>
      <w:r w:rsidRPr="004B1E5F">
        <w:rPr>
          <w:rFonts w:ascii="Arial" w:hAnsi="Arial" w:cs="Arial"/>
          <w:sz w:val="21"/>
          <w:szCs w:val="21"/>
        </w:rPr>
        <w:t xml:space="preserve">подібних і трубчастих, якщо відношення </w:t>
      </w:r>
      <w:r w:rsidRPr="004B1E5F">
        <w:rPr>
          <w:rFonts w:ascii="Arial" w:hAnsi="Arial" w:cs="Arial"/>
          <w:position w:val="-8"/>
          <w:sz w:val="21"/>
          <w:szCs w:val="21"/>
        </w:rPr>
        <w:object w:dxaOrig="720" w:dyaOrig="260" w14:anchorId="7FA1B456">
          <v:shape id="_x0000_i1968" type="#_x0000_t75" style="width:50.5pt;height:19pt" o:ole="">
            <v:imagedata r:id="rId1707" o:title=""/>
          </v:shape>
          <o:OLEObject Type="Embed" ProgID="Equation.DSMT4" ShapeID="_x0000_i1968" DrawAspect="Content" ObjectID="_1838151887" r:id="rId1708"/>
        </w:object>
      </w:r>
      <w:r w:rsidRPr="004B1E5F">
        <w:rPr>
          <w:rFonts w:ascii="Arial" w:hAnsi="Arial" w:cs="Arial"/>
          <w:sz w:val="21"/>
          <w:szCs w:val="21"/>
        </w:rPr>
        <w:t xml:space="preserve">, </w:t>
      </w:r>
    </w:p>
    <w:p w14:paraId="422CC6A3" w14:textId="150A7F48"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 xml:space="preserve">де </w:t>
      </w:r>
      <w:r w:rsidRPr="004B1E5F">
        <w:rPr>
          <w:rFonts w:ascii="Arial" w:hAnsi="Arial" w:cs="Arial"/>
          <w:position w:val="-6"/>
          <w:sz w:val="21"/>
          <w:szCs w:val="21"/>
        </w:rPr>
        <w:object w:dxaOrig="180" w:dyaOrig="240" w14:anchorId="7990329C">
          <v:shape id="_x0000_i1969" type="#_x0000_t75" style="width:12.5pt;height:17.5pt" o:ole="">
            <v:imagedata r:id="rId1709" o:title=""/>
          </v:shape>
          <o:OLEObject Type="Embed" ProgID="Equation.DSMT4" ShapeID="_x0000_i1969" DrawAspect="Content" ObjectID="_1838151888" r:id="rId1710"/>
        </w:object>
      </w:r>
      <w:r w:rsidRPr="004B1E5F">
        <w:rPr>
          <w:rFonts w:ascii="Arial" w:hAnsi="Arial" w:cs="Arial"/>
          <w:sz w:val="21"/>
          <w:szCs w:val="21"/>
        </w:rPr>
        <w:t xml:space="preserve"> – висота перерізу, </w:t>
      </w:r>
      <w:r w:rsidRPr="004B1E5F">
        <w:rPr>
          <w:rFonts w:ascii="Arial" w:hAnsi="Arial" w:cs="Arial"/>
          <w:position w:val="-6"/>
          <w:sz w:val="21"/>
          <w:szCs w:val="21"/>
        </w:rPr>
        <w:object w:dxaOrig="139" w:dyaOrig="240" w14:anchorId="2BF2961D">
          <v:shape id="_x0000_i1970" type="#_x0000_t75" style="width:10pt;height:19pt" o:ole="">
            <v:imagedata r:id="rId1711" o:title=""/>
          </v:shape>
          <o:OLEObject Type="Embed" ProgID="Equation.DSMT4" ShapeID="_x0000_i1970" DrawAspect="Content" ObjectID="_1838151889" r:id="rId1712"/>
        </w:object>
      </w:r>
      <w:r w:rsidRPr="004B1E5F">
        <w:rPr>
          <w:rFonts w:ascii="Arial" w:hAnsi="Arial" w:cs="Arial"/>
          <w:sz w:val="21"/>
          <w:szCs w:val="21"/>
        </w:rPr>
        <w:t xml:space="preserve"> –геометрична довжина елемента (відстань між вузлами).</w:t>
      </w:r>
    </w:p>
    <w:p w14:paraId="4ACD2C49" w14:textId="77777777" w:rsidR="00707E14" w:rsidRPr="004B1E5F" w:rsidRDefault="00707E14" w:rsidP="0082041B">
      <w:pPr>
        <w:pStyle w:val="afff1"/>
        <w:spacing w:line="288" w:lineRule="auto"/>
        <w:ind w:firstLine="567"/>
        <w:rPr>
          <w:rFonts w:ascii="Arial" w:hAnsi="Arial" w:cs="Arial"/>
          <w:sz w:val="21"/>
          <w:szCs w:val="21"/>
        </w:rPr>
      </w:pPr>
      <w:r w:rsidRPr="004B1E5F">
        <w:rPr>
          <w:rFonts w:ascii="Arial" w:hAnsi="Arial" w:cs="Arial"/>
          <w:sz w:val="21"/>
          <w:szCs w:val="21"/>
        </w:rPr>
        <w:t xml:space="preserve">При перевищенні зазначених відношень </w:t>
      </w:r>
      <w:r w:rsidRPr="004B1E5F">
        <w:rPr>
          <w:rFonts w:ascii="Arial" w:hAnsi="Arial" w:cs="Arial"/>
          <w:position w:val="-6"/>
          <w:sz w:val="21"/>
          <w:szCs w:val="21"/>
        </w:rPr>
        <w:object w:dxaOrig="320" w:dyaOrig="240" w14:anchorId="1475B1BA">
          <v:shape id="_x0000_i1971" type="#_x0000_t75" style="width:24.5pt;height:19pt" o:ole="">
            <v:imagedata r:id="rId1713" o:title=""/>
          </v:shape>
          <o:OLEObject Type="Embed" ProgID="Equation.DSMT4" ShapeID="_x0000_i1971" DrawAspect="Content" ObjectID="_1838151890" r:id="rId1714"/>
        </w:object>
      </w:r>
      <w:r w:rsidRPr="004B1E5F">
        <w:rPr>
          <w:rFonts w:ascii="Arial" w:hAnsi="Arial" w:cs="Arial"/>
          <w:sz w:val="21"/>
          <w:szCs w:val="21"/>
        </w:rPr>
        <w:t xml:space="preserve"> слід враховувати додаткові згинальні моменти, що виникають в елементах ферми від жорсткості вузлів; при цьому допускається враховувати жорсткості вузлів у фермах наближеними методами, а осьові зусилля визначати за шарнірною </w:t>
      </w:r>
      <w:r w:rsidRPr="004B1E5F">
        <w:rPr>
          <w:rFonts w:ascii="Arial" w:hAnsi="Arial" w:cs="Arial"/>
          <w:sz w:val="21"/>
          <w:szCs w:val="21"/>
        </w:rPr>
        <w:lastRenderedPageBreak/>
        <w:t>схемою.</w:t>
      </w:r>
    </w:p>
    <w:p w14:paraId="3C28DAE4"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b/>
          <w:sz w:val="21"/>
          <w:szCs w:val="21"/>
        </w:rPr>
        <w:t>17.3.3</w:t>
      </w:r>
      <w:r w:rsidRPr="004B1E5F">
        <w:rPr>
          <w:rFonts w:ascii="Arial" w:hAnsi="Arial" w:cs="Arial"/>
          <w:sz w:val="21"/>
          <w:szCs w:val="21"/>
        </w:rPr>
        <w:t xml:space="preserve">  Відстань між краями елементів решітки і пояса у фермах зі зварними вузловими з’єднаннями на фасонках слід приймати не меншою за </w:t>
      </w:r>
      <w:r w:rsidRPr="004B1E5F">
        <w:rPr>
          <w:rFonts w:ascii="Arial" w:hAnsi="Arial" w:cs="Arial"/>
          <w:position w:val="-6"/>
          <w:sz w:val="21"/>
          <w:szCs w:val="21"/>
        </w:rPr>
        <w:object w:dxaOrig="999" w:dyaOrig="260" w14:anchorId="022FE239">
          <v:shape id="_x0000_i1972" type="#_x0000_t75" style="width:63pt;height:16pt" o:ole="">
            <v:imagedata r:id="rId1715" o:title=""/>
          </v:shape>
          <o:OLEObject Type="Embed" ProgID="Equation.DSMT4" ShapeID="_x0000_i1972" DrawAspect="Content" ObjectID="_1838151891" r:id="rId1716"/>
        </w:object>
      </w:r>
      <w:r w:rsidRPr="004B1E5F">
        <w:rPr>
          <w:rFonts w:ascii="Arial" w:hAnsi="Arial" w:cs="Arial"/>
          <w:sz w:val="21"/>
          <w:szCs w:val="21"/>
        </w:rPr>
        <w:t xml:space="preserve"> мм, але не більшою за </w:t>
      </w:r>
      <w:smartTag w:uri="urn:schemas-microsoft-com:office:smarttags" w:element="metricconverter">
        <w:smartTagPr>
          <w:attr w:name="ProductID" w:val="80 мм"/>
        </w:smartTagPr>
        <w:r w:rsidRPr="004B1E5F">
          <w:rPr>
            <w:rFonts w:ascii="Arial" w:hAnsi="Arial" w:cs="Arial"/>
            <w:sz w:val="21"/>
            <w:szCs w:val="21"/>
          </w:rPr>
          <w:t>80 мм</w:t>
        </w:r>
      </w:smartTag>
      <w:r w:rsidRPr="004B1E5F">
        <w:rPr>
          <w:rFonts w:ascii="Arial" w:hAnsi="Arial" w:cs="Arial"/>
          <w:sz w:val="21"/>
          <w:szCs w:val="21"/>
        </w:rPr>
        <w:t xml:space="preserve">, де </w:t>
      </w:r>
      <w:r w:rsidRPr="004B1E5F">
        <w:rPr>
          <w:rFonts w:ascii="Arial" w:hAnsi="Arial" w:cs="Arial"/>
          <w:i/>
          <w:sz w:val="21"/>
          <w:szCs w:val="21"/>
        </w:rPr>
        <w:t>t</w:t>
      </w:r>
      <w:r w:rsidRPr="004B1E5F">
        <w:rPr>
          <w:rFonts w:ascii="Arial" w:hAnsi="Arial" w:cs="Arial"/>
          <w:sz w:val="21"/>
          <w:szCs w:val="21"/>
        </w:rPr>
        <w:t xml:space="preserve"> – товщина фасонки.</w:t>
      </w:r>
    </w:p>
    <w:p w14:paraId="066225AA"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sz w:val="21"/>
          <w:szCs w:val="21"/>
        </w:rPr>
        <w:t xml:space="preserve">Між торцями елементів поясів ферм, що стикуються і перекриваються накладками, слід залишати зазор величиною не менш як </w:t>
      </w:r>
      <w:smartTag w:uri="urn:schemas-microsoft-com:office:smarttags" w:element="metricconverter">
        <w:smartTagPr>
          <w:attr w:name="ProductID" w:val="50 мм"/>
        </w:smartTagPr>
        <w:r w:rsidRPr="004B1E5F">
          <w:rPr>
            <w:rFonts w:ascii="Arial" w:hAnsi="Arial" w:cs="Arial"/>
            <w:sz w:val="21"/>
            <w:szCs w:val="21"/>
          </w:rPr>
          <w:t>50 мм</w:t>
        </w:r>
      </w:smartTag>
      <w:r w:rsidRPr="004B1E5F">
        <w:rPr>
          <w:rFonts w:ascii="Arial" w:hAnsi="Arial" w:cs="Arial"/>
          <w:sz w:val="21"/>
          <w:szCs w:val="21"/>
        </w:rPr>
        <w:t>.</w:t>
      </w:r>
    </w:p>
    <w:p w14:paraId="7E4B8D25" w14:textId="77777777" w:rsidR="004D6901" w:rsidRDefault="00707E14" w:rsidP="0082041B">
      <w:pPr>
        <w:pStyle w:val="afff1"/>
        <w:spacing w:line="288" w:lineRule="auto"/>
        <w:rPr>
          <w:rFonts w:ascii="Arial" w:hAnsi="Arial" w:cs="Arial"/>
          <w:sz w:val="21"/>
          <w:szCs w:val="21"/>
        </w:rPr>
      </w:pPr>
      <w:r w:rsidRPr="004B1E5F">
        <w:rPr>
          <w:rFonts w:ascii="Arial" w:hAnsi="Arial" w:cs="Arial"/>
          <w:sz w:val="21"/>
          <w:szCs w:val="21"/>
        </w:rPr>
        <w:t>Зварні шви, які прикріплюють елементи решітки ферм з кутикі</w:t>
      </w:r>
      <w:r w:rsidR="00E104CD">
        <w:rPr>
          <w:rFonts w:ascii="Arial" w:hAnsi="Arial" w:cs="Arial"/>
          <w:sz w:val="21"/>
          <w:szCs w:val="21"/>
        </w:rPr>
        <w:t xml:space="preserve">в до фасонок, слід виконувати </w:t>
      </w:r>
      <w:r w:rsidR="004D6901">
        <w:rPr>
          <w:rFonts w:ascii="Arial" w:hAnsi="Arial" w:cs="Arial"/>
          <w:sz w:val="21"/>
          <w:szCs w:val="21"/>
        </w:rPr>
        <w:t>з</w:t>
      </w:r>
    </w:p>
    <w:p w14:paraId="3372D2F5"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sz w:val="21"/>
          <w:szCs w:val="21"/>
        </w:rPr>
        <w:t>обварюванням торців кутиків.</w:t>
      </w:r>
    </w:p>
    <w:p w14:paraId="5713C710" w14:textId="77777777" w:rsidR="00707E14" w:rsidRPr="004B1E5F" w:rsidRDefault="004D6901" w:rsidP="0082041B">
      <w:pPr>
        <w:pStyle w:val="afff1"/>
        <w:spacing w:line="288" w:lineRule="auto"/>
        <w:rPr>
          <w:rFonts w:ascii="Arial" w:hAnsi="Arial" w:cs="Arial"/>
          <w:sz w:val="21"/>
          <w:szCs w:val="21"/>
        </w:rPr>
      </w:pPr>
      <w:r>
        <w:rPr>
          <w:rFonts w:ascii="Arial" w:hAnsi="Arial" w:cs="Arial"/>
          <w:b/>
          <w:sz w:val="21"/>
          <w:szCs w:val="21"/>
        </w:rPr>
        <w:t xml:space="preserve">   </w:t>
      </w:r>
      <w:r w:rsidR="00707E14" w:rsidRPr="004B1E5F">
        <w:rPr>
          <w:rFonts w:ascii="Arial" w:hAnsi="Arial" w:cs="Arial"/>
          <w:b/>
          <w:sz w:val="21"/>
          <w:szCs w:val="21"/>
        </w:rPr>
        <w:t>17.3.4</w:t>
      </w:r>
      <w:r w:rsidR="00707E14" w:rsidRPr="004B1E5F">
        <w:rPr>
          <w:rFonts w:ascii="Arial" w:hAnsi="Arial" w:cs="Arial"/>
          <w:sz w:val="21"/>
          <w:szCs w:val="21"/>
        </w:rPr>
        <w:t>  У вузлах ферм з поясами з таврів, двотаврів і одиночних кутиків кріплення фасонок до полиць поясів встик слід здійснювати з проваром на всю товщину фасонки. В конструкціях 1 групи прилягання вузлових фасонок до поясів необхідно виконувати згідно з позицією 7 таблиці Т.3.</w:t>
      </w:r>
    </w:p>
    <w:p w14:paraId="2CC88449"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b/>
          <w:sz w:val="21"/>
          <w:szCs w:val="21"/>
        </w:rPr>
        <w:t>17.3.5</w:t>
      </w:r>
      <w:r w:rsidRPr="004B1E5F">
        <w:rPr>
          <w:rFonts w:ascii="Arial" w:hAnsi="Arial" w:cs="Arial"/>
          <w:sz w:val="21"/>
          <w:szCs w:val="21"/>
        </w:rPr>
        <w:t>  При розрахунку вузлів ферм зі стрижнями трубчастого і двотаврового перерізів і прикріпленням елементів решітки безпосередньо до пояса (без фасонок) необхідно перевіряти несучу здатність:</w:t>
      </w:r>
    </w:p>
    <w:p w14:paraId="2387A556" w14:textId="77777777" w:rsidR="00707E14" w:rsidRPr="004B1E5F" w:rsidRDefault="00707E14" w:rsidP="0082041B">
      <w:pPr>
        <w:pStyle w:val="afff1"/>
        <w:tabs>
          <w:tab w:val="left" w:pos="284"/>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стінки пояса при місцевому згинанні (продавлюванні) у місцях примикання елементів решітки (для стрижнів з круглих і прямокутних труб);</w:t>
      </w:r>
    </w:p>
    <w:p w14:paraId="25DE8C4A" w14:textId="77777777" w:rsidR="00707E14" w:rsidRPr="004B1E5F" w:rsidRDefault="00707E14" w:rsidP="0082041B">
      <w:pPr>
        <w:pStyle w:val="afff1"/>
        <w:tabs>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бічної стінки пояса в місці примикання стиснутого елемента решітки (для стрижнів з прямокутних труб);</w:t>
      </w:r>
    </w:p>
    <w:p w14:paraId="65B8C7A0" w14:textId="77777777" w:rsidR="00707E14" w:rsidRPr="004B1E5F" w:rsidRDefault="00707E14" w:rsidP="0082041B">
      <w:pPr>
        <w:pStyle w:val="afff1"/>
        <w:tabs>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полиць пояса на відгин (для стрижнів двотаврового перерізу);</w:t>
      </w:r>
    </w:p>
    <w:p w14:paraId="7CCF2FAB" w14:textId="77777777" w:rsidR="00707E14" w:rsidRPr="004B1E5F" w:rsidRDefault="00707E14" w:rsidP="0082041B">
      <w:pPr>
        <w:pStyle w:val="afff1"/>
        <w:tabs>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стінки пояса (для стрижнів двотаврового перерізу);</w:t>
      </w:r>
    </w:p>
    <w:p w14:paraId="3364BE90" w14:textId="77777777" w:rsidR="00707E14" w:rsidRPr="004B1E5F" w:rsidRDefault="00707E14" w:rsidP="0082041B">
      <w:pPr>
        <w:pStyle w:val="afff1"/>
        <w:tabs>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елементів решітки в перерізі, що примикає до пояса;</w:t>
      </w:r>
    </w:p>
    <w:p w14:paraId="3AEF7580" w14:textId="77777777" w:rsidR="00707E14" w:rsidRPr="004B1E5F" w:rsidRDefault="00707E14" w:rsidP="0082041B">
      <w:pPr>
        <w:pStyle w:val="afff1"/>
        <w:tabs>
          <w:tab w:val="left" w:pos="1134"/>
        </w:tabs>
        <w:spacing w:line="288" w:lineRule="auto"/>
        <w:rPr>
          <w:rFonts w:ascii="Arial" w:hAnsi="Arial" w:cs="Arial"/>
          <w:sz w:val="21"/>
          <w:szCs w:val="21"/>
        </w:rPr>
      </w:pPr>
      <w:r w:rsidRPr="004B1E5F">
        <w:rPr>
          <w:rFonts w:ascii="Arial" w:hAnsi="Arial" w:cs="Arial"/>
          <w:sz w:val="21"/>
          <w:szCs w:val="21"/>
        </w:rPr>
        <w:t>-</w:t>
      </w:r>
      <w:r w:rsidRPr="004B1E5F">
        <w:rPr>
          <w:rFonts w:ascii="Arial" w:hAnsi="Arial" w:cs="Arial"/>
          <w:sz w:val="21"/>
          <w:szCs w:val="21"/>
        </w:rPr>
        <w:tab/>
        <w:t>зварних швів, які прикріпляють елементи решітки до пояса.</w:t>
      </w:r>
    </w:p>
    <w:p w14:paraId="0F7B8B84"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sz w:val="21"/>
          <w:szCs w:val="21"/>
        </w:rPr>
        <w:t>При перевірці міцності стінки необхідно враховувати сумісну дію зусиль у полиці і в прилеглому елементі решітки.</w:t>
      </w:r>
    </w:p>
    <w:p w14:paraId="11A3FC88"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sz w:val="21"/>
          <w:szCs w:val="21"/>
        </w:rPr>
        <w:t xml:space="preserve">Рекомендації щодо перевірки несучої здатності </w:t>
      </w:r>
      <w:r w:rsidR="00CB4360" w:rsidRPr="004B1E5F">
        <w:rPr>
          <w:rFonts w:ascii="Arial" w:hAnsi="Arial" w:cs="Arial"/>
          <w:sz w:val="21"/>
          <w:szCs w:val="21"/>
        </w:rPr>
        <w:t>означених</w:t>
      </w:r>
      <w:r w:rsidRPr="004B1E5F">
        <w:rPr>
          <w:rFonts w:ascii="Arial" w:hAnsi="Arial" w:cs="Arial"/>
          <w:sz w:val="21"/>
          <w:szCs w:val="21"/>
        </w:rPr>
        <w:t xml:space="preserve"> вузлових з</w:t>
      </w:r>
      <w:r w:rsidR="00F87644" w:rsidRPr="004B1E5F">
        <w:rPr>
          <w:rFonts w:ascii="Arial" w:hAnsi="Arial" w:cs="Arial"/>
          <w:sz w:val="21"/>
          <w:szCs w:val="21"/>
        </w:rPr>
        <w:t>’</w:t>
      </w:r>
      <w:r w:rsidRPr="004B1E5F">
        <w:rPr>
          <w:rFonts w:ascii="Arial" w:hAnsi="Arial" w:cs="Arial"/>
          <w:sz w:val="21"/>
          <w:szCs w:val="21"/>
        </w:rPr>
        <w:t>єднань наведені у додатку Ф.</w:t>
      </w:r>
    </w:p>
    <w:p w14:paraId="5B1B9C03" w14:textId="77777777" w:rsidR="00707E14" w:rsidRPr="004B1E5F" w:rsidRDefault="00707E14" w:rsidP="0082041B">
      <w:pPr>
        <w:pStyle w:val="afff1"/>
        <w:spacing w:line="288" w:lineRule="auto"/>
        <w:rPr>
          <w:rFonts w:ascii="Arial" w:hAnsi="Arial" w:cs="Arial"/>
          <w:sz w:val="21"/>
          <w:szCs w:val="21"/>
        </w:rPr>
      </w:pPr>
      <w:r w:rsidRPr="004B1E5F">
        <w:rPr>
          <w:rFonts w:ascii="Arial" w:hAnsi="Arial" w:cs="Arial"/>
          <w:b/>
          <w:sz w:val="21"/>
          <w:szCs w:val="21"/>
        </w:rPr>
        <w:t>17.3.6</w:t>
      </w:r>
      <w:r w:rsidRPr="004B1E5F">
        <w:rPr>
          <w:rFonts w:ascii="Arial" w:hAnsi="Arial" w:cs="Arial"/>
          <w:sz w:val="21"/>
          <w:szCs w:val="21"/>
        </w:rPr>
        <w:t xml:space="preserve">  При прогонах ферм покриттів, що складають понад </w:t>
      </w:r>
      <w:smartTag w:uri="urn:schemas-microsoft-com:office:smarttags" w:element="metricconverter">
        <w:smartTagPr>
          <w:attr w:name="ProductID" w:val="36 м"/>
        </w:smartTagPr>
        <w:r w:rsidRPr="004B1E5F">
          <w:rPr>
            <w:rFonts w:ascii="Arial" w:hAnsi="Arial" w:cs="Arial"/>
            <w:sz w:val="21"/>
            <w:szCs w:val="21"/>
          </w:rPr>
          <w:t>36 м</w:t>
        </w:r>
      </w:smartTag>
      <w:r w:rsidRPr="004B1E5F">
        <w:rPr>
          <w:rFonts w:ascii="Arial" w:hAnsi="Arial" w:cs="Arial"/>
          <w:sz w:val="21"/>
          <w:szCs w:val="21"/>
        </w:rPr>
        <w:t>, рекомендується передбачати будівельний підйом, що дорівнює теоретичному прогину конструкції від розрахункових експлуатаційних постійних і тривалих навантажень. При плоских покрівлях будівельний підйом слід передбачати незалежно від величини прогону, приймаючи його таким, що дорівнює прогину від суми розрахункових експлуатаційних постійних і тривалих навантажень, збільшеному на 1/200 прогону.</w:t>
      </w:r>
    </w:p>
    <w:p w14:paraId="4D3CF82E" w14:textId="729FCA0C"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19" w:name="_Ref258425763"/>
      <w:bookmarkStart w:id="420" w:name="_Toc358119256"/>
      <w:bookmarkStart w:id="421" w:name="_Toc358121500"/>
      <w:bookmarkStart w:id="422" w:name="_Toc358121990"/>
      <w:bookmarkStart w:id="423" w:name="_Toc358122089"/>
      <w:bookmarkStart w:id="424" w:name="_Toc358124690"/>
      <w:bookmarkStart w:id="425" w:name="_Toc358648509"/>
      <w:bookmarkStart w:id="426" w:name="_Toc370224649"/>
      <w:r w:rsidRPr="001B0C5C">
        <w:rPr>
          <w:rFonts w:ascii="Arial" w:hAnsi="Arial" w:cs="Arial"/>
          <w:sz w:val="21"/>
          <w:szCs w:val="21"/>
          <w:lang w:val="uk-UA"/>
        </w:rPr>
        <w:t>17.4  Колони</w:t>
      </w:r>
      <w:bookmarkEnd w:id="419"/>
      <w:bookmarkEnd w:id="420"/>
      <w:bookmarkEnd w:id="421"/>
      <w:bookmarkEnd w:id="422"/>
      <w:bookmarkEnd w:id="423"/>
      <w:bookmarkEnd w:id="424"/>
      <w:bookmarkEnd w:id="425"/>
      <w:bookmarkEnd w:id="426"/>
    </w:p>
    <w:p w14:paraId="3709D56D" w14:textId="77777777" w:rsidR="00707E14" w:rsidRPr="001B0C5C" w:rsidRDefault="004D6901" w:rsidP="0082041B">
      <w:pPr>
        <w:pStyle w:val="afff1"/>
        <w:spacing w:line="288" w:lineRule="auto"/>
        <w:rPr>
          <w:rFonts w:ascii="Arial" w:hAnsi="Arial" w:cs="Arial"/>
          <w:sz w:val="21"/>
          <w:szCs w:val="21"/>
        </w:rPr>
      </w:pPr>
      <w:r>
        <w:rPr>
          <w:rFonts w:ascii="Arial" w:hAnsi="Arial" w:cs="Arial"/>
          <w:b/>
          <w:sz w:val="21"/>
          <w:szCs w:val="21"/>
        </w:rPr>
        <w:t xml:space="preserve"> </w:t>
      </w:r>
      <w:r w:rsidR="00707E14" w:rsidRPr="001B0C5C">
        <w:rPr>
          <w:rFonts w:ascii="Arial" w:hAnsi="Arial" w:cs="Arial"/>
          <w:b/>
          <w:sz w:val="21"/>
          <w:szCs w:val="21"/>
        </w:rPr>
        <w:t>17.4.1</w:t>
      </w:r>
      <w:r w:rsidR="00707E14" w:rsidRPr="001B0C5C">
        <w:rPr>
          <w:rFonts w:ascii="Arial" w:hAnsi="Arial" w:cs="Arial"/>
          <w:sz w:val="21"/>
          <w:szCs w:val="21"/>
        </w:rPr>
        <w:t>  Відправні елементи наскрізних колон з решітками, розташованими у двох площинах, слід підкріплювати діафрагмами, розташованими біля кінців відправного елемента. Допускається не передбачати спеціальну діафрагму, якщо існує плита бази чи оголовок колони.</w:t>
      </w:r>
    </w:p>
    <w:p w14:paraId="0F4D92D6"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У наскрізних колонах зі з’єднувальною решіткою, розташованою в одній площині, діафрагми слід розташовувати не рідше ніж через </w:t>
      </w:r>
      <w:smartTag w:uri="urn:schemas-microsoft-com:office:smarttags" w:element="metricconverter">
        <w:smartTagPr>
          <w:attr w:name="ProductID" w:val="4 м"/>
        </w:smartTagPr>
        <w:r w:rsidRPr="001B0C5C">
          <w:rPr>
            <w:rFonts w:ascii="Arial" w:hAnsi="Arial" w:cs="Arial"/>
            <w:sz w:val="21"/>
            <w:szCs w:val="21"/>
          </w:rPr>
          <w:t>4 м</w:t>
        </w:r>
      </w:smartTag>
      <w:r w:rsidRPr="001B0C5C">
        <w:rPr>
          <w:rFonts w:ascii="Arial" w:hAnsi="Arial" w:cs="Arial"/>
          <w:sz w:val="21"/>
          <w:szCs w:val="21"/>
        </w:rPr>
        <w:t>.</w:t>
      </w:r>
    </w:p>
    <w:p w14:paraId="2E06E639" w14:textId="47E94A6A"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17.4.2</w:t>
      </w:r>
      <w:r w:rsidRPr="001B0C5C">
        <w:rPr>
          <w:rFonts w:ascii="Arial" w:hAnsi="Arial" w:cs="Arial"/>
          <w:sz w:val="21"/>
          <w:szCs w:val="21"/>
        </w:rPr>
        <w:t xml:space="preserve">  У колонах і стояках з односторонніми поясними швами згідно з 16.1.9 у вузлах кріплення в’язей, балок, розпірок та інших елементів у зоні передавання зусилля слід застосовувати двосторонні поясні шви, що виходять за контури прикріплюваного елемента (вузла) на довжину </w:t>
      </w:r>
      <w:r w:rsidR="00696075" w:rsidRPr="001B0C5C">
        <w:rPr>
          <w:rFonts w:ascii="Arial" w:hAnsi="Arial" w:cs="Arial"/>
          <w:position w:val="-16"/>
          <w:sz w:val="21"/>
          <w:szCs w:val="21"/>
        </w:rPr>
        <w:object w:dxaOrig="600" w:dyaOrig="420" w14:anchorId="02065A49">
          <v:shape id="_x0000_i1973" type="#_x0000_t75" style="width:26.5pt;height:18.5pt" o:ole="">
            <v:imagedata r:id="rId1717" o:title=""/>
          </v:shape>
          <o:OLEObject Type="Embed" ProgID="Equation.DSMT4" ShapeID="_x0000_i1973" DrawAspect="Content" ObjectID="_1838151892" r:id="rId1718"/>
        </w:object>
      </w:r>
      <w:r w:rsidRPr="001B0C5C">
        <w:rPr>
          <w:rFonts w:ascii="Arial" w:hAnsi="Arial" w:cs="Arial"/>
          <w:sz w:val="21"/>
          <w:szCs w:val="21"/>
        </w:rPr>
        <w:t xml:space="preserve"> з кожного боку.</w:t>
      </w:r>
    </w:p>
    <w:p w14:paraId="59BAE150"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17.4.3</w:t>
      </w:r>
      <w:r w:rsidRPr="001B0C5C">
        <w:rPr>
          <w:rFonts w:ascii="Arial" w:hAnsi="Arial" w:cs="Arial"/>
          <w:sz w:val="21"/>
          <w:szCs w:val="21"/>
        </w:rPr>
        <w:t>  Кутові шви, що прикріплюють фасонки з’єднувальної решітки до гілок колони внапуск, слід призначати за розрахунком і розташовувати з двох боків фасонки вздовж гілки у вигляді окремих ділянок, розташованих у шаховому порядку, при цьому відстань між кінцями таких швів не повинна перевищувати 15 товщин фасонки.</w:t>
      </w:r>
    </w:p>
    <w:p w14:paraId="71629446"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У разі застосування ручного дугового зварювання шви повинні бути неперервними по всій </w:t>
      </w:r>
      <w:r w:rsidRPr="001B0C5C">
        <w:rPr>
          <w:rFonts w:ascii="Arial" w:hAnsi="Arial" w:cs="Arial"/>
          <w:sz w:val="21"/>
          <w:szCs w:val="21"/>
        </w:rPr>
        <w:lastRenderedPageBreak/>
        <w:t>довжині фасонки.</w:t>
      </w:r>
    </w:p>
    <w:p w14:paraId="6DDF35F1"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17.4.4</w:t>
      </w:r>
      <w:r w:rsidRPr="001B0C5C">
        <w:rPr>
          <w:rFonts w:ascii="Arial" w:hAnsi="Arial" w:cs="Arial"/>
          <w:sz w:val="21"/>
          <w:szCs w:val="21"/>
        </w:rPr>
        <w:t xml:space="preserve">  Монтажні стики колон рекомендується виконувати з фрезерованими торцями, звареними встик або на накладках зі зварними кутовими швами або болтами, у тому числі високоміцними. При приварюванні накладок кутові шви слід не доводити до осі стика на </w:t>
      </w:r>
      <w:smartTag w:uri="urn:schemas-microsoft-com:office:smarttags" w:element="metricconverter">
        <w:smartTagPr>
          <w:attr w:name="ProductID" w:val="30 мм"/>
        </w:smartTagPr>
        <w:r w:rsidRPr="001B0C5C">
          <w:rPr>
            <w:rFonts w:ascii="Arial" w:hAnsi="Arial" w:cs="Arial"/>
            <w:sz w:val="21"/>
            <w:szCs w:val="21"/>
          </w:rPr>
          <w:t>30 мм</w:t>
        </w:r>
      </w:smartTag>
      <w:r w:rsidRPr="001B0C5C">
        <w:rPr>
          <w:rFonts w:ascii="Arial" w:hAnsi="Arial" w:cs="Arial"/>
          <w:sz w:val="21"/>
          <w:szCs w:val="21"/>
        </w:rPr>
        <w:t xml:space="preserve"> з кожного боку. Допускається застосування фланцевих з’єднань з передаванням зусиль стискання через щільний дотик фланців, а розтягувальних зусиль – через болти.</w:t>
      </w:r>
    </w:p>
    <w:p w14:paraId="272549C6"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17.4.5</w:t>
      </w:r>
      <w:r w:rsidRPr="001B0C5C">
        <w:rPr>
          <w:rFonts w:ascii="Arial" w:hAnsi="Arial" w:cs="Arial"/>
          <w:sz w:val="21"/>
          <w:szCs w:val="21"/>
        </w:rPr>
        <w:t>  У наскрізних колонах, гілки яких з’єднані планками, рекомендується приймати:</w:t>
      </w:r>
    </w:p>
    <w:p w14:paraId="5C8C0812" w14:textId="4EEA80DF" w:rsidR="00707E14" w:rsidRPr="001B0C5C" w:rsidRDefault="00707E14" w:rsidP="0082041B">
      <w:pPr>
        <w:pStyle w:val="afff1"/>
        <w:tabs>
          <w:tab w:val="left" w:pos="1134"/>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 xml:space="preserve">ширину проміжних планок </w:t>
      </w:r>
      <w:r w:rsidR="00CB4360" w:rsidRPr="001B0C5C">
        <w:rPr>
          <w:rFonts w:ascii="Arial" w:hAnsi="Arial" w:cs="Arial"/>
          <w:i/>
          <w:sz w:val="21"/>
          <w:szCs w:val="21"/>
        </w:rPr>
        <w:t>b</w:t>
      </w:r>
      <w:r w:rsidR="00CB4360" w:rsidRPr="001B0C5C">
        <w:rPr>
          <w:rFonts w:ascii="Arial" w:hAnsi="Arial" w:cs="Arial"/>
          <w:i/>
          <w:sz w:val="21"/>
          <w:szCs w:val="21"/>
          <w:vertAlign w:val="subscript"/>
        </w:rPr>
        <w:t xml:space="preserve">s </w:t>
      </w:r>
      <w:r w:rsidRPr="001B0C5C">
        <w:rPr>
          <w:rFonts w:ascii="Arial" w:hAnsi="Arial" w:cs="Arial"/>
          <w:sz w:val="21"/>
          <w:szCs w:val="21"/>
        </w:rPr>
        <w:t>такою, що дорівнює (0,5…0,75)</w:t>
      </w:r>
      <w:r w:rsidRPr="001B0C5C">
        <w:rPr>
          <w:rFonts w:ascii="Arial" w:hAnsi="Arial" w:cs="Arial"/>
          <w:i/>
          <w:sz w:val="21"/>
          <w:szCs w:val="21"/>
        </w:rPr>
        <w:t>b</w:t>
      </w:r>
      <w:r w:rsidRPr="001B0C5C">
        <w:rPr>
          <w:rFonts w:ascii="Arial" w:hAnsi="Arial" w:cs="Arial"/>
          <w:sz w:val="21"/>
          <w:szCs w:val="21"/>
        </w:rPr>
        <w:t xml:space="preserve">, де </w:t>
      </w:r>
      <w:r w:rsidRPr="001B0C5C">
        <w:rPr>
          <w:rFonts w:ascii="Arial" w:hAnsi="Arial" w:cs="Arial"/>
          <w:i/>
          <w:sz w:val="21"/>
          <w:szCs w:val="21"/>
        </w:rPr>
        <w:t>b</w:t>
      </w:r>
      <w:r w:rsidRPr="001B0C5C">
        <w:rPr>
          <w:rFonts w:ascii="Arial" w:hAnsi="Arial" w:cs="Arial"/>
          <w:sz w:val="21"/>
          <w:szCs w:val="21"/>
        </w:rPr>
        <w:t xml:space="preserve"> – габаритна ширина колони у площині планок;</w:t>
      </w:r>
    </w:p>
    <w:p w14:paraId="031E7DE6" w14:textId="77777777" w:rsidR="00707E14" w:rsidRPr="001B0C5C" w:rsidRDefault="00707E14" w:rsidP="0082041B">
      <w:pPr>
        <w:pStyle w:val="afff1"/>
        <w:tabs>
          <w:tab w:val="left" w:pos="1134"/>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ширину кінцевих планок такою, що дорівнює (1,3…1,7)</w:t>
      </w:r>
      <w:r w:rsidRPr="001B0C5C">
        <w:rPr>
          <w:rFonts w:ascii="Arial" w:hAnsi="Arial" w:cs="Arial"/>
          <w:i/>
          <w:sz w:val="21"/>
          <w:szCs w:val="21"/>
        </w:rPr>
        <w:t>b</w:t>
      </w:r>
      <w:r w:rsidRPr="001B0C5C">
        <w:rPr>
          <w:rFonts w:ascii="Arial" w:hAnsi="Arial" w:cs="Arial"/>
          <w:i/>
          <w:sz w:val="21"/>
          <w:szCs w:val="21"/>
          <w:vertAlign w:val="subscript"/>
        </w:rPr>
        <w:t>s</w:t>
      </w:r>
      <w:r w:rsidRPr="001B0C5C">
        <w:rPr>
          <w:rFonts w:ascii="Arial" w:hAnsi="Arial" w:cs="Arial"/>
          <w:i/>
          <w:sz w:val="21"/>
          <w:szCs w:val="21"/>
        </w:rPr>
        <w:t>.</w:t>
      </w:r>
    </w:p>
    <w:p w14:paraId="43D08E7C" w14:textId="77777777" w:rsidR="00707E14" w:rsidRPr="001B0C5C" w:rsidRDefault="004D6901" w:rsidP="0082041B">
      <w:pPr>
        <w:pStyle w:val="2"/>
        <w:spacing w:before="0" w:after="0" w:line="288" w:lineRule="auto"/>
        <w:ind w:firstLine="709"/>
        <w:jc w:val="both"/>
        <w:rPr>
          <w:rFonts w:ascii="Arial" w:hAnsi="Arial" w:cs="Arial"/>
          <w:sz w:val="21"/>
          <w:szCs w:val="21"/>
          <w:lang w:val="uk-UA"/>
        </w:rPr>
      </w:pPr>
      <w:bookmarkStart w:id="427" w:name="_Ref258425772"/>
      <w:bookmarkStart w:id="428" w:name="_Toc358119257"/>
      <w:bookmarkStart w:id="429" w:name="_Toc358121501"/>
      <w:bookmarkStart w:id="430" w:name="_Toc358121991"/>
      <w:bookmarkStart w:id="431" w:name="_Toc358122090"/>
      <w:bookmarkStart w:id="432" w:name="_Toc358124691"/>
      <w:bookmarkStart w:id="433" w:name="_Toc358648510"/>
      <w:bookmarkStart w:id="434" w:name="_Toc370224650"/>
      <w:r>
        <w:rPr>
          <w:rFonts w:ascii="Arial" w:hAnsi="Arial" w:cs="Arial"/>
          <w:sz w:val="21"/>
          <w:szCs w:val="21"/>
          <w:lang w:val="uk-UA"/>
        </w:rPr>
        <w:t xml:space="preserve"> </w:t>
      </w:r>
      <w:r w:rsidR="00707E14" w:rsidRPr="001B0C5C">
        <w:rPr>
          <w:rFonts w:ascii="Arial" w:hAnsi="Arial" w:cs="Arial"/>
          <w:sz w:val="21"/>
          <w:szCs w:val="21"/>
          <w:lang w:val="uk-UA"/>
        </w:rPr>
        <w:t>17.5  </w:t>
      </w:r>
      <w:bookmarkEnd w:id="427"/>
      <w:bookmarkEnd w:id="428"/>
      <w:bookmarkEnd w:id="429"/>
      <w:bookmarkEnd w:id="430"/>
      <w:bookmarkEnd w:id="431"/>
      <w:bookmarkEnd w:id="432"/>
      <w:bookmarkEnd w:id="433"/>
      <w:r w:rsidR="00707E14" w:rsidRPr="001B0C5C">
        <w:rPr>
          <w:rFonts w:ascii="Arial" w:hAnsi="Arial" w:cs="Arial"/>
          <w:sz w:val="21"/>
          <w:szCs w:val="21"/>
          <w:lang w:val="uk-UA"/>
        </w:rPr>
        <w:t>В’язі</w:t>
      </w:r>
      <w:bookmarkEnd w:id="434"/>
    </w:p>
    <w:p w14:paraId="32F71227" w14:textId="48246095"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17.5.1</w:t>
      </w:r>
      <w:r w:rsidRPr="001B0C5C">
        <w:rPr>
          <w:rFonts w:ascii="Arial" w:hAnsi="Arial" w:cs="Arial"/>
          <w:sz w:val="21"/>
          <w:szCs w:val="21"/>
        </w:rPr>
        <w:t xml:space="preserve">  У кожному температурному блоці </w:t>
      </w:r>
      <w:r w:rsidR="00CB4360" w:rsidRPr="001B0C5C">
        <w:rPr>
          <w:rFonts w:ascii="Arial" w:hAnsi="Arial" w:cs="Arial"/>
          <w:sz w:val="21"/>
          <w:szCs w:val="21"/>
        </w:rPr>
        <w:t>споруди</w:t>
      </w:r>
      <w:r w:rsidR="00324448" w:rsidRPr="001B0C5C">
        <w:rPr>
          <w:rFonts w:ascii="Arial" w:hAnsi="Arial" w:cs="Arial"/>
          <w:sz w:val="21"/>
          <w:szCs w:val="21"/>
        </w:rPr>
        <w:t xml:space="preserve"> </w:t>
      </w:r>
      <w:r w:rsidRPr="001B0C5C">
        <w:rPr>
          <w:rFonts w:ascii="Arial" w:hAnsi="Arial" w:cs="Arial"/>
          <w:sz w:val="21"/>
          <w:szCs w:val="21"/>
        </w:rPr>
        <w:t xml:space="preserve">слід передбачати самостійну систему в’язей. </w:t>
      </w:r>
    </w:p>
    <w:p w14:paraId="4B802A40" w14:textId="00B6C8B5"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17.5.2</w:t>
      </w:r>
      <w:r w:rsidRPr="001B0C5C">
        <w:rPr>
          <w:rFonts w:ascii="Arial" w:hAnsi="Arial" w:cs="Arial"/>
          <w:sz w:val="21"/>
          <w:szCs w:val="21"/>
        </w:rPr>
        <w:t xml:space="preserve">  Нижні пояси балок і ферм кранових колій прогоном понад </w:t>
      </w:r>
      <w:smartTag w:uri="urn:schemas-microsoft-com:office:smarttags" w:element="metricconverter">
        <w:smartTagPr>
          <w:attr w:name="ProductID" w:val="12 м"/>
        </w:smartTagPr>
        <w:r w:rsidRPr="001B0C5C">
          <w:rPr>
            <w:rFonts w:ascii="Arial" w:hAnsi="Arial" w:cs="Arial"/>
            <w:sz w:val="21"/>
            <w:szCs w:val="21"/>
          </w:rPr>
          <w:t>12 м</w:t>
        </w:r>
      </w:smartTag>
      <w:r w:rsidRPr="001B0C5C">
        <w:rPr>
          <w:rFonts w:ascii="Arial" w:hAnsi="Arial" w:cs="Arial"/>
          <w:sz w:val="21"/>
          <w:szCs w:val="21"/>
        </w:rPr>
        <w:t xml:space="preserve"> слід укріплювати горизонтальними в’язями.</w:t>
      </w:r>
    </w:p>
    <w:p w14:paraId="0EE1A90D" w14:textId="034C79C6"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17.5.3</w:t>
      </w:r>
      <w:r w:rsidRPr="001B0C5C">
        <w:rPr>
          <w:rFonts w:ascii="Arial" w:hAnsi="Arial" w:cs="Arial"/>
          <w:sz w:val="21"/>
          <w:szCs w:val="21"/>
        </w:rPr>
        <w:t>  Вертикальні в’язі між основними колонами каркаса нижче рівня підкранових балок при двогілкових колонах слід розташовувати у площині кожної гілки.</w:t>
      </w:r>
    </w:p>
    <w:p w14:paraId="021F1C5C" w14:textId="000D6F09"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Гілки двогілкових в’язей, як правило, слід з’єднувати між собою з’єднувальними решітками.</w:t>
      </w:r>
    </w:p>
    <w:p w14:paraId="7E8FB794" w14:textId="236CB4BA" w:rsidR="00707E14" w:rsidRPr="001B0C5C" w:rsidRDefault="004D6901" w:rsidP="0082041B">
      <w:pPr>
        <w:pStyle w:val="afff1"/>
        <w:spacing w:line="288" w:lineRule="auto"/>
        <w:rPr>
          <w:rFonts w:ascii="Arial" w:hAnsi="Arial" w:cs="Arial"/>
          <w:sz w:val="21"/>
          <w:szCs w:val="21"/>
        </w:rPr>
      </w:pPr>
      <w:r>
        <w:rPr>
          <w:rFonts w:ascii="Arial" w:hAnsi="Arial" w:cs="Arial"/>
          <w:b/>
          <w:sz w:val="21"/>
          <w:szCs w:val="21"/>
        </w:rPr>
        <w:t xml:space="preserve"> </w:t>
      </w:r>
      <w:r w:rsidR="00707E14" w:rsidRPr="001B0C5C">
        <w:rPr>
          <w:rFonts w:ascii="Arial" w:hAnsi="Arial" w:cs="Arial"/>
          <w:b/>
          <w:sz w:val="21"/>
          <w:szCs w:val="21"/>
        </w:rPr>
        <w:t>17.5.4</w:t>
      </w:r>
      <w:r w:rsidR="00707E14" w:rsidRPr="001B0C5C">
        <w:rPr>
          <w:rFonts w:ascii="Arial" w:hAnsi="Arial" w:cs="Arial"/>
          <w:sz w:val="21"/>
          <w:szCs w:val="21"/>
        </w:rPr>
        <w:t xml:space="preserve">  Поперечні горизонтальні в’язі слід передбачати у рівні верхнього або нижнього поясів кроквяних ферм у кожному прогоні </w:t>
      </w:r>
      <w:r w:rsidR="00CB4360" w:rsidRPr="001B0C5C">
        <w:rPr>
          <w:rFonts w:ascii="Arial" w:hAnsi="Arial" w:cs="Arial"/>
          <w:sz w:val="21"/>
          <w:szCs w:val="21"/>
        </w:rPr>
        <w:t>споруди</w:t>
      </w:r>
      <w:r w:rsidR="00324448" w:rsidRPr="001B0C5C">
        <w:rPr>
          <w:rFonts w:ascii="Arial" w:hAnsi="Arial" w:cs="Arial"/>
          <w:sz w:val="21"/>
          <w:szCs w:val="21"/>
        </w:rPr>
        <w:t xml:space="preserve"> </w:t>
      </w:r>
      <w:r w:rsidR="00707E14" w:rsidRPr="001B0C5C">
        <w:rPr>
          <w:rFonts w:ascii="Arial" w:hAnsi="Arial" w:cs="Arial"/>
          <w:sz w:val="21"/>
          <w:szCs w:val="21"/>
        </w:rPr>
        <w:t xml:space="preserve">по торцях температурних блоків. При довжині температурного блока, що перевищує </w:t>
      </w:r>
      <w:smartTag w:uri="urn:schemas-microsoft-com:office:smarttags" w:element="metricconverter">
        <w:smartTagPr>
          <w:attr w:name="ProductID" w:val="144 м"/>
        </w:smartTagPr>
        <w:r w:rsidR="00707E14" w:rsidRPr="001B0C5C">
          <w:rPr>
            <w:rFonts w:ascii="Arial" w:hAnsi="Arial" w:cs="Arial"/>
            <w:sz w:val="21"/>
            <w:szCs w:val="21"/>
          </w:rPr>
          <w:t>144 м</w:t>
        </w:r>
      </w:smartTag>
      <w:r w:rsidR="00707E14" w:rsidRPr="001B0C5C">
        <w:rPr>
          <w:rFonts w:ascii="Arial" w:hAnsi="Arial" w:cs="Arial"/>
          <w:sz w:val="21"/>
          <w:szCs w:val="21"/>
        </w:rPr>
        <w:t>, слід передбачати проміжні поперечні горизонтальні в’язі.</w:t>
      </w:r>
    </w:p>
    <w:p w14:paraId="6A82B7E1" w14:textId="077458D2"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Кроквяні ферми, які не примикають безпосередньо до поперечних горизонтальних в’язей, слід розкріплювати у площині розташування цих в’язей розпірками і розтяжками.</w:t>
      </w:r>
    </w:p>
    <w:p w14:paraId="33D5211C" w14:textId="158012FC"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У місцях розташування поперечних горизонтальних в’язей слід передбачати вертикальні в’язі між фермами.</w:t>
      </w:r>
    </w:p>
    <w:p w14:paraId="1263F801" w14:textId="6D6504D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За наявності жорсткого диска покрівлі у рівні верхніх поясів слід передбачати інвентарні збірно-розбірні в’язі для вивіряння конструкцій і забезпечення їхньої стійкості в процесі монтажу.</w:t>
      </w:r>
    </w:p>
    <w:p w14:paraId="202E071F" w14:textId="5777AE41"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17.5.5</w:t>
      </w:r>
      <w:r w:rsidRPr="001B0C5C">
        <w:rPr>
          <w:rFonts w:ascii="Arial" w:hAnsi="Arial" w:cs="Arial"/>
          <w:sz w:val="21"/>
          <w:szCs w:val="21"/>
        </w:rPr>
        <w:t xml:space="preserve">  Поздовжні горизонтальні в’язі у площині нижніх поясів кроквяних ферм слід передбачати: </w:t>
      </w:r>
    </w:p>
    <w:p w14:paraId="20D3F20D" w14:textId="77777777" w:rsidR="00707E14" w:rsidRPr="001B0C5C" w:rsidRDefault="00707E14" w:rsidP="0082041B">
      <w:pPr>
        <w:pStyle w:val="afff1"/>
        <w:tabs>
          <w:tab w:val="left" w:pos="851"/>
        </w:tabs>
        <w:spacing w:line="264"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 xml:space="preserve">вздовж крайніх рядів колон у </w:t>
      </w:r>
      <w:r w:rsidR="00CB4360" w:rsidRPr="001B0C5C">
        <w:rPr>
          <w:rFonts w:ascii="Arial" w:hAnsi="Arial" w:cs="Arial"/>
          <w:sz w:val="21"/>
          <w:szCs w:val="21"/>
        </w:rPr>
        <w:t>споруд</w:t>
      </w:r>
      <w:r w:rsidR="00324448" w:rsidRPr="001B0C5C">
        <w:rPr>
          <w:rFonts w:ascii="Arial" w:hAnsi="Arial" w:cs="Arial"/>
          <w:sz w:val="21"/>
          <w:szCs w:val="21"/>
        </w:rPr>
        <w:t xml:space="preserve">ах </w:t>
      </w:r>
      <w:r w:rsidRPr="001B0C5C">
        <w:rPr>
          <w:rFonts w:ascii="Arial" w:hAnsi="Arial" w:cs="Arial"/>
          <w:sz w:val="21"/>
          <w:szCs w:val="21"/>
        </w:rPr>
        <w:t xml:space="preserve">з мостовими опорними кранами груп режимів роботи 6К </w:t>
      </w:r>
      <w:r w:rsidR="004D6901">
        <w:rPr>
          <w:rFonts w:ascii="Arial" w:hAnsi="Arial" w:cs="Arial"/>
          <w:sz w:val="21"/>
          <w:szCs w:val="21"/>
        </w:rPr>
        <w:t xml:space="preserve">  </w:t>
      </w:r>
      <w:r w:rsidRPr="001B0C5C">
        <w:rPr>
          <w:rFonts w:ascii="Arial" w:hAnsi="Arial" w:cs="Arial"/>
          <w:sz w:val="21"/>
          <w:szCs w:val="21"/>
        </w:rPr>
        <w:t xml:space="preserve">– 8К згідно з </w:t>
      </w:r>
      <w:r w:rsidR="004145C6" w:rsidRPr="001B0C5C">
        <w:rPr>
          <w:rFonts w:ascii="Arial" w:hAnsi="Arial" w:cs="Arial"/>
          <w:color w:val="00B050"/>
          <w:sz w:val="21"/>
          <w:szCs w:val="21"/>
        </w:rPr>
        <w:t>чинними нормативними документами</w:t>
      </w:r>
      <w:r w:rsidRPr="001B0C5C">
        <w:rPr>
          <w:rFonts w:ascii="Arial" w:hAnsi="Arial" w:cs="Arial"/>
          <w:sz w:val="21"/>
          <w:szCs w:val="21"/>
        </w:rPr>
        <w:t>;</w:t>
      </w:r>
      <w:r w:rsidR="004D6901">
        <w:rPr>
          <w:rFonts w:ascii="Arial" w:hAnsi="Arial" w:cs="Arial"/>
          <w:sz w:val="21"/>
          <w:szCs w:val="21"/>
        </w:rPr>
        <w:t xml:space="preserve"> </w:t>
      </w:r>
    </w:p>
    <w:p w14:paraId="7DF9A2A1" w14:textId="77777777" w:rsidR="00707E14" w:rsidRPr="001B0C5C" w:rsidRDefault="00707E14" w:rsidP="0082041B">
      <w:pPr>
        <w:pStyle w:val="afff1"/>
        <w:tabs>
          <w:tab w:val="left" w:pos="993"/>
        </w:tabs>
        <w:spacing w:line="264"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у покриттях з підкроквяними фермами;</w:t>
      </w:r>
    </w:p>
    <w:p w14:paraId="6CE0E662" w14:textId="77777777" w:rsidR="00707E14" w:rsidRPr="001B0C5C" w:rsidRDefault="004D6901" w:rsidP="0082041B">
      <w:pPr>
        <w:pStyle w:val="afff1"/>
        <w:tabs>
          <w:tab w:val="left" w:pos="993"/>
        </w:tabs>
        <w:spacing w:line="264" w:lineRule="auto"/>
        <w:rPr>
          <w:rFonts w:ascii="Arial" w:hAnsi="Arial" w:cs="Arial"/>
          <w:sz w:val="21"/>
          <w:szCs w:val="21"/>
        </w:rPr>
      </w:pPr>
      <w:r>
        <w:rPr>
          <w:rFonts w:ascii="Arial" w:hAnsi="Arial" w:cs="Arial"/>
          <w:sz w:val="21"/>
          <w:szCs w:val="21"/>
        </w:rPr>
        <w:t xml:space="preserve"> </w:t>
      </w:r>
      <w:r w:rsidR="00707E14" w:rsidRPr="001B0C5C">
        <w:rPr>
          <w:rFonts w:ascii="Arial" w:hAnsi="Arial" w:cs="Arial"/>
          <w:sz w:val="21"/>
          <w:szCs w:val="21"/>
        </w:rPr>
        <w:t>-</w:t>
      </w:r>
      <w:r w:rsidR="00707E14" w:rsidRPr="001B0C5C">
        <w:rPr>
          <w:rFonts w:ascii="Arial" w:hAnsi="Arial" w:cs="Arial"/>
          <w:sz w:val="21"/>
          <w:szCs w:val="21"/>
        </w:rPr>
        <w:tab/>
      </w:r>
      <w:r>
        <w:rPr>
          <w:rFonts w:ascii="Arial" w:hAnsi="Arial" w:cs="Arial"/>
          <w:sz w:val="21"/>
          <w:szCs w:val="21"/>
        </w:rPr>
        <w:t xml:space="preserve">  </w:t>
      </w:r>
      <w:r w:rsidR="00707E14" w:rsidRPr="001B0C5C">
        <w:rPr>
          <w:rFonts w:ascii="Arial" w:hAnsi="Arial" w:cs="Arial"/>
          <w:sz w:val="21"/>
          <w:szCs w:val="21"/>
        </w:rPr>
        <w:t xml:space="preserve">в одно- і двопрогінних </w:t>
      </w:r>
      <w:r w:rsidR="00CB4360" w:rsidRPr="001B0C5C">
        <w:rPr>
          <w:rFonts w:ascii="Arial" w:hAnsi="Arial" w:cs="Arial"/>
          <w:sz w:val="21"/>
          <w:szCs w:val="21"/>
        </w:rPr>
        <w:t>споруд</w:t>
      </w:r>
      <w:r w:rsidR="00324448" w:rsidRPr="001B0C5C">
        <w:rPr>
          <w:rFonts w:ascii="Arial" w:hAnsi="Arial" w:cs="Arial"/>
          <w:sz w:val="21"/>
          <w:szCs w:val="21"/>
        </w:rPr>
        <w:t>ах</w:t>
      </w:r>
      <w:r w:rsidR="00707E14" w:rsidRPr="001B0C5C">
        <w:rPr>
          <w:rFonts w:ascii="Arial" w:hAnsi="Arial" w:cs="Arial"/>
          <w:sz w:val="21"/>
          <w:szCs w:val="21"/>
        </w:rPr>
        <w:t xml:space="preserve">, обладнаних мостовими опорними кранами вантажопідйомністю 10 т і більше, а при відмітці низу кроквяних конструкцій понад </w:t>
      </w:r>
      <w:smartTag w:uri="urn:schemas-microsoft-com:office:smarttags" w:element="metricconverter">
        <w:smartTagPr>
          <w:attr w:name="ProductID" w:val="18 м"/>
        </w:smartTagPr>
        <w:r w:rsidR="00707E14" w:rsidRPr="001B0C5C">
          <w:rPr>
            <w:rFonts w:ascii="Arial" w:hAnsi="Arial" w:cs="Arial"/>
            <w:sz w:val="21"/>
            <w:szCs w:val="21"/>
          </w:rPr>
          <w:t>18 м</w:t>
        </w:r>
      </w:smartTag>
      <w:r w:rsidR="00707E14" w:rsidRPr="001B0C5C">
        <w:rPr>
          <w:rFonts w:ascii="Arial" w:hAnsi="Arial" w:cs="Arial"/>
          <w:sz w:val="21"/>
          <w:szCs w:val="21"/>
        </w:rPr>
        <w:t xml:space="preserve"> – незалежно від вантажопідйомності кранів.</w:t>
      </w:r>
    </w:p>
    <w:p w14:paraId="0AF32D06" w14:textId="77777777" w:rsidR="00707E14" w:rsidRPr="001B0C5C" w:rsidRDefault="00707E14" w:rsidP="0082041B">
      <w:pPr>
        <w:pStyle w:val="afff1"/>
        <w:spacing w:line="264" w:lineRule="auto"/>
        <w:rPr>
          <w:rFonts w:ascii="Arial" w:hAnsi="Arial" w:cs="Arial"/>
          <w:sz w:val="21"/>
          <w:szCs w:val="21"/>
        </w:rPr>
      </w:pPr>
      <w:r w:rsidRPr="001B0C5C">
        <w:rPr>
          <w:rFonts w:ascii="Arial" w:hAnsi="Arial" w:cs="Arial"/>
          <w:sz w:val="21"/>
          <w:szCs w:val="21"/>
        </w:rPr>
        <w:t xml:space="preserve">У </w:t>
      </w:r>
      <w:r w:rsidR="00CB4360" w:rsidRPr="001B0C5C">
        <w:rPr>
          <w:rFonts w:ascii="Arial" w:hAnsi="Arial" w:cs="Arial"/>
          <w:sz w:val="21"/>
          <w:szCs w:val="21"/>
        </w:rPr>
        <w:t>споруд</w:t>
      </w:r>
      <w:r w:rsidR="00324448" w:rsidRPr="001B0C5C">
        <w:rPr>
          <w:rFonts w:ascii="Arial" w:hAnsi="Arial" w:cs="Arial"/>
          <w:sz w:val="21"/>
          <w:szCs w:val="21"/>
        </w:rPr>
        <w:t xml:space="preserve">ах </w:t>
      </w:r>
      <w:r w:rsidRPr="001B0C5C">
        <w:rPr>
          <w:rFonts w:ascii="Arial" w:hAnsi="Arial" w:cs="Arial"/>
          <w:sz w:val="21"/>
          <w:szCs w:val="21"/>
        </w:rPr>
        <w:t xml:space="preserve">з трьома і більше прогонами горизонтальні поздовжні в’язі слід розміщувати також вздовж середніх рядів колон не рідше, ніж через прогін – у </w:t>
      </w:r>
      <w:r w:rsidR="00CB4360" w:rsidRPr="001B0C5C">
        <w:rPr>
          <w:rFonts w:ascii="Arial" w:hAnsi="Arial" w:cs="Arial"/>
          <w:sz w:val="21"/>
          <w:szCs w:val="21"/>
        </w:rPr>
        <w:t>споруд</w:t>
      </w:r>
      <w:r w:rsidR="00324448" w:rsidRPr="001B0C5C">
        <w:rPr>
          <w:rFonts w:ascii="Arial" w:hAnsi="Arial" w:cs="Arial"/>
          <w:sz w:val="21"/>
          <w:szCs w:val="21"/>
        </w:rPr>
        <w:t xml:space="preserve">ах </w:t>
      </w:r>
      <w:r w:rsidRPr="001B0C5C">
        <w:rPr>
          <w:rFonts w:ascii="Arial" w:hAnsi="Arial" w:cs="Arial"/>
          <w:sz w:val="21"/>
          <w:szCs w:val="21"/>
        </w:rPr>
        <w:t>з мостовими опорними кранами груп режимів роботи 6К – 8К</w:t>
      </w:r>
      <w:r w:rsidRPr="001B0C5C">
        <w:rPr>
          <w:rFonts w:ascii="Arial" w:hAnsi="Arial" w:cs="Arial"/>
          <w:b/>
          <w:sz w:val="21"/>
          <w:szCs w:val="21"/>
        </w:rPr>
        <w:t xml:space="preserve"> </w:t>
      </w:r>
      <w:r w:rsidRPr="001B0C5C">
        <w:rPr>
          <w:rFonts w:ascii="Arial" w:hAnsi="Arial" w:cs="Arial"/>
          <w:sz w:val="21"/>
          <w:szCs w:val="21"/>
        </w:rPr>
        <w:t xml:space="preserve">згідно з </w:t>
      </w:r>
      <w:r w:rsidR="004145C6" w:rsidRPr="001B0C5C">
        <w:rPr>
          <w:rFonts w:ascii="Arial" w:hAnsi="Arial" w:cs="Arial"/>
          <w:color w:val="00B050"/>
          <w:sz w:val="21"/>
          <w:szCs w:val="21"/>
        </w:rPr>
        <w:t>чинними нормативними документами</w:t>
      </w:r>
      <w:r w:rsidR="004145C6" w:rsidRPr="001B0C5C">
        <w:rPr>
          <w:rFonts w:ascii="Arial" w:hAnsi="Arial" w:cs="Arial"/>
          <w:sz w:val="21"/>
          <w:szCs w:val="21"/>
        </w:rPr>
        <w:t xml:space="preserve"> </w:t>
      </w:r>
      <w:r w:rsidRPr="001B0C5C">
        <w:rPr>
          <w:rFonts w:ascii="Arial" w:hAnsi="Arial" w:cs="Arial"/>
          <w:sz w:val="21"/>
          <w:szCs w:val="21"/>
        </w:rPr>
        <w:t xml:space="preserve">і через два прогони – в інших </w:t>
      </w:r>
      <w:r w:rsidR="00CB4360" w:rsidRPr="001B0C5C">
        <w:rPr>
          <w:rFonts w:ascii="Arial" w:hAnsi="Arial" w:cs="Arial"/>
          <w:sz w:val="21"/>
          <w:szCs w:val="21"/>
        </w:rPr>
        <w:t>споруда</w:t>
      </w:r>
      <w:r w:rsidR="00324448" w:rsidRPr="001B0C5C">
        <w:rPr>
          <w:rFonts w:ascii="Arial" w:hAnsi="Arial" w:cs="Arial"/>
          <w:sz w:val="21"/>
          <w:szCs w:val="21"/>
        </w:rPr>
        <w:t>х</w:t>
      </w:r>
      <w:r w:rsidRPr="001B0C5C">
        <w:rPr>
          <w:rFonts w:ascii="Arial" w:hAnsi="Arial" w:cs="Arial"/>
          <w:sz w:val="21"/>
          <w:szCs w:val="21"/>
        </w:rPr>
        <w:t>.</w:t>
      </w:r>
    </w:p>
    <w:p w14:paraId="2E12F68E" w14:textId="2564E116" w:rsidR="004145C6" w:rsidRPr="002F2B5D" w:rsidRDefault="004D6901" w:rsidP="0082041B">
      <w:pPr>
        <w:pStyle w:val="afff1"/>
        <w:spacing w:line="264" w:lineRule="auto"/>
        <w:rPr>
          <w:rFonts w:ascii="Arial" w:hAnsi="Arial" w:cs="Arial"/>
          <w:b/>
          <w:bCs w:val="0"/>
          <w:i/>
          <w:iCs/>
          <w:sz w:val="21"/>
          <w:szCs w:val="21"/>
        </w:rPr>
      </w:pPr>
      <w:r>
        <w:rPr>
          <w:rFonts w:ascii="Arial" w:hAnsi="Arial" w:cs="Arial"/>
          <w:i/>
          <w:iCs/>
          <w:color w:val="00B050"/>
          <w:sz w:val="21"/>
          <w:szCs w:val="21"/>
        </w:rPr>
        <w:t xml:space="preserve"> </w:t>
      </w:r>
      <w:r w:rsidRPr="002F2B5D">
        <w:rPr>
          <w:rFonts w:ascii="Arial" w:hAnsi="Arial" w:cs="Arial"/>
          <w:b/>
          <w:i/>
          <w:iCs/>
          <w:color w:val="00B050"/>
          <w:sz w:val="21"/>
          <w:szCs w:val="21"/>
        </w:rPr>
        <w:t>(</w:t>
      </w:r>
      <w:r w:rsidR="004D436D" w:rsidRPr="002F2B5D">
        <w:rPr>
          <w:rFonts w:ascii="Arial" w:hAnsi="Arial" w:cs="Arial"/>
          <w:b/>
          <w:i/>
          <w:iCs/>
          <w:color w:val="00B050"/>
          <w:sz w:val="21"/>
          <w:szCs w:val="21"/>
        </w:rPr>
        <w:t>Посилання</w:t>
      </w:r>
      <w:r w:rsidRPr="002F2B5D">
        <w:rPr>
          <w:rFonts w:ascii="Arial" w:hAnsi="Arial" w:cs="Arial"/>
          <w:b/>
          <w:i/>
          <w:iCs/>
          <w:color w:val="00B050"/>
          <w:sz w:val="21"/>
          <w:szCs w:val="21"/>
        </w:rPr>
        <w:t xml:space="preserve"> пункту 17.5.5</w:t>
      </w:r>
      <w:r w:rsidR="004D436D" w:rsidRPr="002F2B5D">
        <w:rPr>
          <w:rFonts w:ascii="Arial" w:hAnsi="Arial" w:cs="Arial"/>
          <w:b/>
          <w:i/>
          <w:iCs/>
          <w:color w:val="00B050"/>
          <w:sz w:val="21"/>
          <w:szCs w:val="21"/>
        </w:rPr>
        <w:t xml:space="preserve"> змінено</w:t>
      </w:r>
      <w:r w:rsidRPr="002F2B5D">
        <w:rPr>
          <w:rFonts w:ascii="Arial" w:hAnsi="Arial" w:cs="Arial"/>
          <w:b/>
          <w:i/>
          <w:iCs/>
          <w:color w:val="00B050"/>
          <w:sz w:val="21"/>
          <w:szCs w:val="21"/>
        </w:rPr>
        <w:t>, Зміна</w:t>
      </w:r>
      <w:r w:rsidR="004D436D" w:rsidRPr="002F2B5D">
        <w:rPr>
          <w:rFonts w:ascii="Arial" w:hAnsi="Arial" w:cs="Arial"/>
          <w:b/>
          <w:i/>
          <w:iCs/>
          <w:color w:val="00B050"/>
          <w:sz w:val="21"/>
          <w:szCs w:val="21"/>
        </w:rPr>
        <w:t xml:space="preserve"> № 1</w:t>
      </w:r>
      <w:r w:rsidRPr="002F2B5D">
        <w:rPr>
          <w:rFonts w:ascii="Arial" w:hAnsi="Arial" w:cs="Arial"/>
          <w:b/>
          <w:i/>
          <w:iCs/>
          <w:color w:val="00B050"/>
          <w:sz w:val="21"/>
          <w:szCs w:val="21"/>
        </w:rPr>
        <w:t>)</w:t>
      </w:r>
      <w:r w:rsidR="004D436D" w:rsidRPr="002F2B5D">
        <w:rPr>
          <w:rFonts w:ascii="Arial" w:hAnsi="Arial" w:cs="Arial"/>
          <w:b/>
          <w:bCs w:val="0"/>
          <w:i/>
          <w:iCs/>
          <w:color w:val="00B050"/>
          <w:sz w:val="21"/>
          <w:szCs w:val="21"/>
        </w:rPr>
        <w:t xml:space="preserve"> </w:t>
      </w:r>
    </w:p>
    <w:p w14:paraId="288961FB" w14:textId="77777777" w:rsidR="00707E14" w:rsidRPr="001B0C5C" w:rsidRDefault="00707E14" w:rsidP="0082041B">
      <w:pPr>
        <w:pStyle w:val="afff1"/>
        <w:spacing w:line="264" w:lineRule="auto"/>
        <w:rPr>
          <w:rFonts w:ascii="Arial" w:hAnsi="Arial" w:cs="Arial"/>
          <w:sz w:val="21"/>
          <w:szCs w:val="21"/>
        </w:rPr>
      </w:pPr>
      <w:r w:rsidRPr="001B0C5C">
        <w:rPr>
          <w:rFonts w:ascii="Arial" w:hAnsi="Arial" w:cs="Arial"/>
          <w:b/>
          <w:sz w:val="21"/>
          <w:szCs w:val="21"/>
        </w:rPr>
        <w:t>17.5.6</w:t>
      </w:r>
      <w:r w:rsidRPr="001B0C5C">
        <w:rPr>
          <w:rFonts w:ascii="Arial" w:hAnsi="Arial" w:cs="Arial"/>
          <w:sz w:val="21"/>
          <w:szCs w:val="21"/>
        </w:rPr>
        <w:t>  Горизонтальні в’язі по верхніх і нижніх поясах розрізних ферм прогінних споруд транспортерних галерей слід конструювати роздільно для кожного прогону.</w:t>
      </w:r>
    </w:p>
    <w:p w14:paraId="39809D18" w14:textId="77777777" w:rsidR="00707E14" w:rsidRPr="001B0C5C" w:rsidRDefault="00707E14" w:rsidP="0082041B">
      <w:pPr>
        <w:pStyle w:val="afff1"/>
        <w:spacing w:line="264" w:lineRule="auto"/>
        <w:rPr>
          <w:rFonts w:ascii="Arial" w:hAnsi="Arial" w:cs="Arial"/>
          <w:sz w:val="21"/>
          <w:szCs w:val="21"/>
        </w:rPr>
      </w:pPr>
      <w:r w:rsidRPr="001B0C5C">
        <w:rPr>
          <w:rFonts w:ascii="Arial" w:hAnsi="Arial" w:cs="Arial"/>
          <w:b/>
          <w:sz w:val="21"/>
          <w:szCs w:val="21"/>
        </w:rPr>
        <w:t>17.5.7</w:t>
      </w:r>
      <w:r w:rsidRPr="001B0C5C">
        <w:rPr>
          <w:rFonts w:ascii="Arial" w:hAnsi="Arial" w:cs="Arial"/>
          <w:sz w:val="21"/>
          <w:szCs w:val="21"/>
        </w:rPr>
        <w:t>  При застосуванні хрестової решітки в’</w:t>
      </w:r>
      <w:r w:rsidR="00F87644" w:rsidRPr="001B0C5C">
        <w:rPr>
          <w:rFonts w:ascii="Arial" w:hAnsi="Arial" w:cs="Arial"/>
          <w:sz w:val="21"/>
          <w:szCs w:val="21"/>
        </w:rPr>
        <w:t xml:space="preserve">язей покриттів, за винятком </w:t>
      </w:r>
      <w:r w:rsidRPr="001B0C5C">
        <w:rPr>
          <w:rFonts w:ascii="Arial" w:hAnsi="Arial" w:cs="Arial"/>
          <w:sz w:val="21"/>
          <w:szCs w:val="21"/>
        </w:rPr>
        <w:t xml:space="preserve">споруд класу </w:t>
      </w:r>
      <w:r w:rsidR="002D282D" w:rsidRPr="001B0C5C">
        <w:rPr>
          <w:rFonts w:ascii="Arial" w:hAnsi="Arial" w:cs="Arial"/>
          <w:sz w:val="21"/>
          <w:szCs w:val="21"/>
        </w:rPr>
        <w:t>відповідальності</w:t>
      </w:r>
      <w:r w:rsidR="00DC4B76" w:rsidRPr="001B0C5C">
        <w:rPr>
          <w:rFonts w:ascii="Arial" w:hAnsi="Arial" w:cs="Arial"/>
          <w:sz w:val="21"/>
          <w:szCs w:val="21"/>
        </w:rPr>
        <w:t xml:space="preserve"> СС3</w:t>
      </w:r>
      <w:r w:rsidRPr="001B0C5C">
        <w:rPr>
          <w:rFonts w:ascii="Arial" w:hAnsi="Arial" w:cs="Arial"/>
          <w:sz w:val="21"/>
          <w:szCs w:val="21"/>
        </w:rPr>
        <w:t xml:space="preserve"> згідно з ДБН В.1.2-14, допускається виконувати розрахунок за умовною схемою за умови, що розкоси решітки сприймають тільки зусилля розтягу.</w:t>
      </w:r>
    </w:p>
    <w:p w14:paraId="1F19C10B" w14:textId="7DF66A10" w:rsidR="00707E14" w:rsidRPr="001B0C5C" w:rsidRDefault="00707E14" w:rsidP="00696075">
      <w:pPr>
        <w:pStyle w:val="afff1"/>
        <w:spacing w:line="288" w:lineRule="auto"/>
        <w:jc w:val="left"/>
        <w:rPr>
          <w:rFonts w:ascii="Arial" w:hAnsi="Arial" w:cs="Arial"/>
          <w:sz w:val="21"/>
          <w:szCs w:val="21"/>
        </w:rPr>
      </w:pPr>
      <w:r w:rsidRPr="001B0C5C">
        <w:rPr>
          <w:rFonts w:ascii="Arial" w:hAnsi="Arial" w:cs="Arial"/>
          <w:sz w:val="21"/>
          <w:szCs w:val="21"/>
        </w:rPr>
        <w:t>При визначенні зусиль, що виникають в елементах в’язей, обтиснення поясів ферм, як правило, враховувати не слід</w:t>
      </w:r>
      <w:r w:rsidR="0082041B">
        <w:rPr>
          <w:rFonts w:ascii="Arial" w:hAnsi="Arial" w:cs="Arial"/>
          <w:sz w:val="21"/>
          <w:szCs w:val="21"/>
        </w:rPr>
        <w:t>.</w:t>
      </w:r>
      <w:r w:rsidR="0082041B">
        <w:rPr>
          <w:rFonts w:ascii="Arial" w:hAnsi="Arial" w:cs="Arial"/>
          <w:sz w:val="21"/>
          <w:szCs w:val="21"/>
        </w:rPr>
        <w:br w:type="page"/>
      </w:r>
      <w:r w:rsidR="00696075">
        <w:rPr>
          <w:rFonts w:ascii="Arial" w:hAnsi="Arial" w:cs="Arial"/>
          <w:sz w:val="21"/>
          <w:szCs w:val="21"/>
        </w:rPr>
        <w:lastRenderedPageBreak/>
        <w:t xml:space="preserve">            </w:t>
      </w:r>
      <w:r w:rsidRPr="001B0C5C">
        <w:rPr>
          <w:rFonts w:ascii="Arial" w:hAnsi="Arial" w:cs="Arial"/>
          <w:b/>
          <w:sz w:val="21"/>
          <w:szCs w:val="21"/>
        </w:rPr>
        <w:t>17.5.8</w:t>
      </w:r>
      <w:r w:rsidRPr="001B0C5C">
        <w:rPr>
          <w:rFonts w:ascii="Arial" w:hAnsi="Arial" w:cs="Arial"/>
          <w:sz w:val="21"/>
          <w:szCs w:val="21"/>
        </w:rPr>
        <w:t>  При влаштуванні мембранного настилу у площині нижніх поясів ферм допускається враховувати сумісну роботу пояса і мембрани.</w:t>
      </w:r>
    </w:p>
    <w:p w14:paraId="3A0F91AC"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17.5.9</w:t>
      </w:r>
      <w:r w:rsidRPr="001B0C5C">
        <w:rPr>
          <w:rFonts w:ascii="Arial" w:hAnsi="Arial" w:cs="Arial"/>
          <w:sz w:val="21"/>
          <w:szCs w:val="21"/>
        </w:rPr>
        <w:t>  У висячих покриттях із площинними системами (двопоясними, згинально-жорсткими вантами тощо) слід передбачати вертикальні і горизонтальні в’язі між несучими системами.</w:t>
      </w:r>
    </w:p>
    <w:p w14:paraId="025442B0" w14:textId="77777777"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35" w:name="_Ref258425782"/>
      <w:bookmarkStart w:id="436" w:name="_Toc358119258"/>
      <w:bookmarkStart w:id="437" w:name="_Toc358121502"/>
      <w:bookmarkStart w:id="438" w:name="_Toc358121992"/>
      <w:bookmarkStart w:id="439" w:name="_Toc358122091"/>
      <w:bookmarkStart w:id="440" w:name="_Toc358124692"/>
      <w:bookmarkStart w:id="441" w:name="_Toc358648511"/>
      <w:bookmarkStart w:id="442" w:name="_Toc370224651"/>
      <w:r w:rsidRPr="001B0C5C">
        <w:rPr>
          <w:rFonts w:ascii="Arial" w:hAnsi="Arial" w:cs="Arial"/>
          <w:sz w:val="21"/>
          <w:szCs w:val="21"/>
          <w:lang w:val="uk-UA"/>
        </w:rPr>
        <w:t>17.6  Балки</w:t>
      </w:r>
      <w:bookmarkEnd w:id="435"/>
      <w:bookmarkEnd w:id="436"/>
      <w:bookmarkEnd w:id="437"/>
      <w:bookmarkEnd w:id="438"/>
      <w:bookmarkEnd w:id="439"/>
      <w:bookmarkEnd w:id="440"/>
      <w:bookmarkEnd w:id="441"/>
      <w:bookmarkEnd w:id="442"/>
    </w:p>
    <w:p w14:paraId="758F0D2F"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17.6.1</w:t>
      </w:r>
      <w:r w:rsidRPr="001B0C5C">
        <w:rPr>
          <w:rFonts w:ascii="Arial" w:hAnsi="Arial" w:cs="Arial"/>
          <w:sz w:val="21"/>
          <w:szCs w:val="21"/>
        </w:rPr>
        <w:t>  Поясні кутові шви зварних балок, а також шви, за допомогою яких до основного перерізу балки прикріплюються допоміжні елементи (наприклад, ребра жорсткості), як правило, повинні виконуватися неперервними. Поперечні ребра жорсткості повинні мати вирізи у місцях перетину зварних швів.</w:t>
      </w:r>
    </w:p>
    <w:p w14:paraId="0BF9CD93"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17.6.2</w:t>
      </w:r>
      <w:r w:rsidRPr="001B0C5C">
        <w:rPr>
          <w:rFonts w:ascii="Arial" w:hAnsi="Arial" w:cs="Arial"/>
          <w:sz w:val="21"/>
          <w:szCs w:val="21"/>
        </w:rPr>
        <w:t>  Застосовувати пакети листів для поясів зварних двотаврових балок, як правило, не дозволяється.</w:t>
      </w:r>
    </w:p>
    <w:p w14:paraId="0950306F" w14:textId="77777777" w:rsidR="002F2B5D"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Для поясів балок із фрикційними з’єднаннями допускається застосовувати пакети, які складаються </w:t>
      </w:r>
    </w:p>
    <w:p w14:paraId="645ED65B"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не більш як з трьох листів; при цьому площу перерізу поясних кутиків слід приймати такою, що становить не менш ніж 30% від усієї площі перерізу пояса.</w:t>
      </w:r>
    </w:p>
    <w:p w14:paraId="25525E91"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17.6.3</w:t>
      </w:r>
      <w:r w:rsidRPr="001B0C5C">
        <w:rPr>
          <w:rFonts w:ascii="Arial" w:hAnsi="Arial" w:cs="Arial"/>
          <w:sz w:val="21"/>
          <w:szCs w:val="21"/>
        </w:rPr>
        <w:t>  При застосуванні односторонніх поясних швів у зварних двотаврових балках 1 класу, які несуть статичне навантаження, повинні бути виконані такі вимоги:</w:t>
      </w:r>
    </w:p>
    <w:p w14:paraId="64029DAA" w14:textId="77777777" w:rsidR="00707E14" w:rsidRPr="001B0C5C" w:rsidRDefault="00707E14" w:rsidP="0082041B">
      <w:pPr>
        <w:pStyle w:val="afff1"/>
        <w:tabs>
          <w:tab w:val="left" w:pos="1134"/>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r>
      <w:r w:rsidR="002F2B5D">
        <w:rPr>
          <w:rFonts w:ascii="Arial" w:hAnsi="Arial" w:cs="Arial"/>
          <w:sz w:val="21"/>
          <w:szCs w:val="21"/>
        </w:rPr>
        <w:t xml:space="preserve"> </w:t>
      </w:r>
      <w:r w:rsidRPr="001B0C5C">
        <w:rPr>
          <w:rFonts w:ascii="Arial" w:hAnsi="Arial" w:cs="Arial"/>
          <w:sz w:val="21"/>
          <w:szCs w:val="21"/>
        </w:rPr>
        <w:t xml:space="preserve">розрахункове навантаження повинне бути прикладене симетрично відносно поперечного </w:t>
      </w:r>
      <w:r w:rsidR="002F2B5D">
        <w:rPr>
          <w:rFonts w:ascii="Arial" w:hAnsi="Arial" w:cs="Arial"/>
          <w:sz w:val="21"/>
          <w:szCs w:val="21"/>
        </w:rPr>
        <w:t xml:space="preserve">    </w:t>
      </w:r>
      <w:r w:rsidRPr="001B0C5C">
        <w:rPr>
          <w:rFonts w:ascii="Arial" w:hAnsi="Arial" w:cs="Arial"/>
          <w:sz w:val="21"/>
          <w:szCs w:val="21"/>
        </w:rPr>
        <w:t xml:space="preserve">перерізу балки; </w:t>
      </w:r>
    </w:p>
    <w:p w14:paraId="53677D6A" w14:textId="77777777" w:rsidR="00707E14" w:rsidRPr="001B0C5C" w:rsidRDefault="00707E14" w:rsidP="0082041B">
      <w:pPr>
        <w:pStyle w:val="afff1"/>
        <w:tabs>
          <w:tab w:val="left" w:pos="1134"/>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r>
      <w:r w:rsidR="002F2B5D">
        <w:rPr>
          <w:rFonts w:ascii="Arial" w:hAnsi="Arial" w:cs="Arial"/>
          <w:sz w:val="21"/>
          <w:szCs w:val="21"/>
        </w:rPr>
        <w:t xml:space="preserve"> </w:t>
      </w:r>
      <w:r w:rsidRPr="001B0C5C">
        <w:rPr>
          <w:rFonts w:ascii="Arial" w:hAnsi="Arial" w:cs="Arial"/>
          <w:sz w:val="21"/>
          <w:szCs w:val="21"/>
        </w:rPr>
        <w:t>стійкість стиснутого пояса балки повинна бути забезпечена відповідно до вимог 9.4.4, а);</w:t>
      </w:r>
    </w:p>
    <w:p w14:paraId="4443329C" w14:textId="77777777" w:rsidR="00707E14" w:rsidRPr="001B0C5C" w:rsidRDefault="00707E14" w:rsidP="0082041B">
      <w:pPr>
        <w:pStyle w:val="afff1"/>
        <w:tabs>
          <w:tab w:val="left" w:pos="1134"/>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r>
      <w:r w:rsidR="002F2B5D">
        <w:rPr>
          <w:rFonts w:ascii="Arial" w:hAnsi="Arial" w:cs="Arial"/>
          <w:sz w:val="21"/>
          <w:szCs w:val="21"/>
        </w:rPr>
        <w:t xml:space="preserve"> </w:t>
      </w:r>
      <w:r w:rsidRPr="001B0C5C">
        <w:rPr>
          <w:rFonts w:ascii="Arial" w:hAnsi="Arial" w:cs="Arial"/>
          <w:sz w:val="21"/>
          <w:szCs w:val="21"/>
        </w:rPr>
        <w:t>у місцях прикладання до пояса балки зосереджених навантажень, включаючи навантаження від ребристих залізобетонних плит, повинні бути встановлені поперечні ребра жорсткості.</w:t>
      </w:r>
    </w:p>
    <w:p w14:paraId="60F9621D"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У ригелях рамних конструкцій біля опорних вузлів, а також у місцях, де навантаження викликає згинальний момент відносно поздовжньої осі зварного шва, слід застосовувати двосторонні поясні шви.</w:t>
      </w:r>
    </w:p>
    <w:p w14:paraId="5A35CB66"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У балках з перерізами 2 і 3 класів, а також з умовною гнучкістю стінки </w:t>
      </w:r>
      <w:r w:rsidR="00236259" w:rsidRPr="001B0C5C">
        <w:rPr>
          <w:rFonts w:ascii="Arial" w:hAnsi="Arial" w:cs="Arial"/>
          <w:position w:val="-14"/>
          <w:sz w:val="21"/>
          <w:szCs w:val="21"/>
        </w:rPr>
        <w:object w:dxaOrig="1120" w:dyaOrig="360" w14:anchorId="48C25121">
          <v:shape id="_x0000_i1974" type="#_x0000_t75" style="width:74pt;height:24pt" o:ole="" fillcolor="window">
            <v:imagedata r:id="rId1719" o:title=""/>
          </v:shape>
          <o:OLEObject Type="Embed" ProgID="Equation.DSMT4" ShapeID="_x0000_i1974" DrawAspect="Content" ObjectID="_1838151893" r:id="rId1720"/>
        </w:object>
      </w:r>
      <w:r w:rsidRPr="001B0C5C">
        <w:rPr>
          <w:rFonts w:ascii="Arial" w:hAnsi="Arial" w:cs="Arial"/>
          <w:sz w:val="21"/>
          <w:szCs w:val="21"/>
        </w:rPr>
        <w:t xml:space="preserve"> застосування односторонніх поясних швів не допускається.</w:t>
      </w:r>
    </w:p>
    <w:p w14:paraId="5CC8F23A"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17.6.4</w:t>
      </w:r>
      <w:r w:rsidRPr="001B0C5C">
        <w:rPr>
          <w:rFonts w:ascii="Arial" w:hAnsi="Arial" w:cs="Arial"/>
          <w:sz w:val="21"/>
          <w:szCs w:val="21"/>
        </w:rPr>
        <w:t>  Ребра жорсткості зварних балок повинні бути віддалені від стиків стінок на відстань не меншу ніж 10 товщин стінки. У місцях перетину стикових швів стінки балки з поздовжнім ребром жорсткості шви, за допомогою яких поздовжнє ребро жорсткості прикріплюється до стінки, не доводять до стикового шва стінки на (6</w:t>
      </w:r>
      <w:r w:rsidRPr="001B0C5C">
        <w:rPr>
          <w:rFonts w:ascii="Arial" w:hAnsi="Arial" w:cs="Arial"/>
          <w:i/>
          <w:sz w:val="21"/>
          <w:szCs w:val="21"/>
        </w:rPr>
        <w:t>t</w:t>
      </w:r>
      <w:r w:rsidRPr="001B0C5C">
        <w:rPr>
          <w:rFonts w:ascii="Arial" w:hAnsi="Arial" w:cs="Arial"/>
          <w:sz w:val="21"/>
          <w:szCs w:val="21"/>
        </w:rPr>
        <w:t xml:space="preserve"> – 20) мм, але не менш як на </w:t>
      </w:r>
      <w:smartTag w:uri="urn:schemas-microsoft-com:office:smarttags" w:element="metricconverter">
        <w:smartTagPr>
          <w:attr w:name="ProductID" w:val="30 мм"/>
        </w:smartTagPr>
        <w:r w:rsidRPr="001B0C5C">
          <w:rPr>
            <w:rFonts w:ascii="Arial" w:hAnsi="Arial" w:cs="Arial"/>
            <w:sz w:val="21"/>
            <w:szCs w:val="21"/>
          </w:rPr>
          <w:t>30 мм</w:t>
        </w:r>
      </w:smartTag>
      <w:r w:rsidRPr="001B0C5C">
        <w:rPr>
          <w:rFonts w:ascii="Arial" w:hAnsi="Arial" w:cs="Arial"/>
          <w:sz w:val="21"/>
          <w:szCs w:val="21"/>
        </w:rPr>
        <w:t xml:space="preserve">, де </w:t>
      </w:r>
      <w:r w:rsidRPr="001B0C5C">
        <w:rPr>
          <w:rFonts w:ascii="Arial" w:hAnsi="Arial" w:cs="Arial"/>
          <w:i/>
          <w:sz w:val="21"/>
          <w:szCs w:val="21"/>
        </w:rPr>
        <w:t xml:space="preserve">t – </w:t>
      </w:r>
      <w:r w:rsidRPr="001B0C5C">
        <w:rPr>
          <w:rFonts w:ascii="Arial" w:hAnsi="Arial" w:cs="Arial"/>
          <w:sz w:val="21"/>
          <w:szCs w:val="21"/>
        </w:rPr>
        <w:t>товщина стінки.</w:t>
      </w:r>
    </w:p>
    <w:p w14:paraId="240183AC"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17.6.5</w:t>
      </w:r>
      <w:r w:rsidRPr="001B0C5C">
        <w:rPr>
          <w:rFonts w:ascii="Arial" w:hAnsi="Arial" w:cs="Arial"/>
          <w:sz w:val="21"/>
          <w:szCs w:val="21"/>
        </w:rPr>
        <w:t>  У зварних двотаврових балках конструкцій 2, 3 і 4 груп рекомендується застосовувати односторонні ребра жорсткості з розміщенням їх з одного боку стінки балки і приварюванням їх до поясів балки.</w:t>
      </w:r>
    </w:p>
    <w:p w14:paraId="692526D6"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У балках з односторонніми поясними швами ребра жорсткості слід розташовувати з того боку стінки, який є протилежним до розташування односторонніх поясних швів.</w:t>
      </w:r>
    </w:p>
    <w:p w14:paraId="514FD946" w14:textId="77777777"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43" w:name="_Ref258425790"/>
      <w:bookmarkStart w:id="444" w:name="_Toc358119259"/>
      <w:bookmarkStart w:id="445" w:name="_Toc358121503"/>
      <w:bookmarkStart w:id="446" w:name="_Toc358121993"/>
      <w:bookmarkStart w:id="447" w:name="_Toc358122092"/>
      <w:bookmarkStart w:id="448" w:name="_Toc358124693"/>
      <w:bookmarkStart w:id="449" w:name="_Toc358648512"/>
      <w:bookmarkStart w:id="450" w:name="_Toc370224652"/>
      <w:r w:rsidRPr="001B0C5C">
        <w:rPr>
          <w:rFonts w:ascii="Arial" w:hAnsi="Arial" w:cs="Arial"/>
          <w:sz w:val="21"/>
          <w:szCs w:val="21"/>
          <w:lang w:val="uk-UA"/>
        </w:rPr>
        <w:t>17.7  Балки кранових колій</w:t>
      </w:r>
      <w:bookmarkEnd w:id="443"/>
      <w:bookmarkEnd w:id="444"/>
      <w:bookmarkEnd w:id="445"/>
      <w:bookmarkEnd w:id="446"/>
      <w:bookmarkEnd w:id="447"/>
      <w:bookmarkEnd w:id="448"/>
      <w:bookmarkEnd w:id="449"/>
      <w:bookmarkEnd w:id="450"/>
    </w:p>
    <w:p w14:paraId="7F4F4418" w14:textId="77777777" w:rsidR="004D436D"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17.7.1</w:t>
      </w:r>
      <w:r w:rsidRPr="001B0C5C">
        <w:rPr>
          <w:rFonts w:ascii="Arial" w:hAnsi="Arial" w:cs="Arial"/>
          <w:sz w:val="21"/>
          <w:szCs w:val="21"/>
        </w:rPr>
        <w:t>  </w:t>
      </w:r>
      <w:r w:rsidRPr="0034257A">
        <w:rPr>
          <w:rFonts w:ascii="Arial" w:hAnsi="Arial" w:cs="Arial"/>
          <w:color w:val="00B050"/>
          <w:sz w:val="21"/>
          <w:szCs w:val="21"/>
        </w:rPr>
        <w:t>Верхні поясні шви у балках кранових колій для мостових о</w:t>
      </w:r>
      <w:r w:rsidR="002F2B5D" w:rsidRPr="0034257A">
        <w:rPr>
          <w:rFonts w:ascii="Arial" w:hAnsi="Arial" w:cs="Arial"/>
          <w:color w:val="00B050"/>
          <w:sz w:val="21"/>
          <w:szCs w:val="21"/>
        </w:rPr>
        <w:t xml:space="preserve">порних кранів режимів роботи 7К </w:t>
      </w:r>
      <w:r w:rsidRPr="0034257A">
        <w:rPr>
          <w:rFonts w:ascii="Arial" w:hAnsi="Arial" w:cs="Arial"/>
          <w:color w:val="00B050"/>
          <w:sz w:val="21"/>
          <w:szCs w:val="21"/>
        </w:rPr>
        <w:t xml:space="preserve">(у цехах металургійних виробництв) і 8К згідно з </w:t>
      </w:r>
      <w:r w:rsidR="004145C6" w:rsidRPr="0034257A">
        <w:rPr>
          <w:rFonts w:ascii="Arial" w:hAnsi="Arial" w:cs="Arial"/>
          <w:color w:val="00B050"/>
          <w:sz w:val="21"/>
          <w:szCs w:val="21"/>
        </w:rPr>
        <w:t xml:space="preserve">чинними нормативними документами </w:t>
      </w:r>
      <w:r w:rsidRPr="0034257A">
        <w:rPr>
          <w:rFonts w:ascii="Arial" w:hAnsi="Arial" w:cs="Arial"/>
          <w:color w:val="00B050"/>
          <w:sz w:val="21"/>
          <w:szCs w:val="21"/>
        </w:rPr>
        <w:t>повинні бути виконані з проваром на всю товщину стінки</w:t>
      </w:r>
      <w:r w:rsidRPr="001B0C5C">
        <w:rPr>
          <w:rFonts w:ascii="Arial" w:hAnsi="Arial" w:cs="Arial"/>
          <w:sz w:val="21"/>
          <w:szCs w:val="21"/>
        </w:rPr>
        <w:t>.</w:t>
      </w:r>
      <w:r w:rsidR="004145C6" w:rsidRPr="001B0C5C">
        <w:rPr>
          <w:rFonts w:ascii="Arial" w:hAnsi="Arial" w:cs="Arial"/>
          <w:sz w:val="21"/>
          <w:szCs w:val="21"/>
        </w:rPr>
        <w:t xml:space="preserve"> </w:t>
      </w:r>
    </w:p>
    <w:p w14:paraId="1EF43B9D" w14:textId="2B653445" w:rsidR="00707E14" w:rsidRPr="002F2B5D" w:rsidRDefault="002F2B5D" w:rsidP="0082041B">
      <w:pPr>
        <w:pStyle w:val="afff1"/>
        <w:spacing w:line="288" w:lineRule="auto"/>
        <w:rPr>
          <w:rFonts w:ascii="Arial" w:hAnsi="Arial" w:cs="Arial"/>
          <w:b/>
          <w:sz w:val="21"/>
          <w:szCs w:val="21"/>
        </w:rPr>
      </w:pPr>
      <w:r w:rsidRPr="002F2B5D">
        <w:rPr>
          <w:rFonts w:ascii="Arial" w:hAnsi="Arial" w:cs="Arial"/>
          <w:b/>
          <w:i/>
          <w:iCs/>
          <w:color w:val="00B050"/>
          <w:sz w:val="21"/>
          <w:szCs w:val="21"/>
        </w:rPr>
        <w:t>(</w:t>
      </w:r>
      <w:r w:rsidR="0034257A">
        <w:rPr>
          <w:rFonts w:ascii="Arial" w:hAnsi="Arial" w:cs="Arial"/>
          <w:b/>
          <w:i/>
          <w:iCs/>
          <w:color w:val="00B050"/>
          <w:sz w:val="21"/>
          <w:szCs w:val="21"/>
        </w:rPr>
        <w:t>Пункт</w:t>
      </w:r>
      <w:r w:rsidR="006864B5">
        <w:rPr>
          <w:rFonts w:ascii="Arial" w:hAnsi="Arial" w:cs="Arial"/>
          <w:b/>
          <w:i/>
          <w:iCs/>
          <w:color w:val="00B050"/>
          <w:sz w:val="21"/>
          <w:szCs w:val="21"/>
        </w:rPr>
        <w:t xml:space="preserve"> 17.7.1 </w:t>
      </w:r>
      <w:r w:rsidR="004D436D" w:rsidRPr="002F2B5D">
        <w:rPr>
          <w:rFonts w:ascii="Arial" w:hAnsi="Arial" w:cs="Arial"/>
          <w:b/>
          <w:i/>
          <w:iCs/>
          <w:color w:val="00B050"/>
          <w:sz w:val="21"/>
          <w:szCs w:val="21"/>
        </w:rPr>
        <w:t>змінено</w:t>
      </w:r>
      <w:r w:rsidRPr="002F2B5D">
        <w:rPr>
          <w:rFonts w:ascii="Arial" w:hAnsi="Arial" w:cs="Arial"/>
          <w:b/>
          <w:i/>
          <w:iCs/>
          <w:color w:val="00B050"/>
          <w:sz w:val="21"/>
          <w:szCs w:val="21"/>
        </w:rPr>
        <w:t>, Зміна</w:t>
      </w:r>
      <w:r w:rsidR="004D436D" w:rsidRPr="002F2B5D">
        <w:rPr>
          <w:rFonts w:ascii="Arial" w:hAnsi="Arial" w:cs="Arial"/>
          <w:b/>
          <w:i/>
          <w:iCs/>
          <w:color w:val="00B050"/>
          <w:sz w:val="21"/>
          <w:szCs w:val="21"/>
        </w:rPr>
        <w:t xml:space="preserve"> № 1</w:t>
      </w:r>
      <w:r w:rsidRPr="002F2B5D">
        <w:rPr>
          <w:rFonts w:ascii="Arial" w:hAnsi="Arial" w:cs="Arial"/>
          <w:b/>
          <w:i/>
          <w:iCs/>
          <w:color w:val="00B050"/>
          <w:sz w:val="21"/>
          <w:szCs w:val="21"/>
        </w:rPr>
        <w:t>)</w:t>
      </w:r>
      <w:r w:rsidR="004D436D" w:rsidRPr="002F2B5D">
        <w:rPr>
          <w:rFonts w:ascii="Arial" w:hAnsi="Arial" w:cs="Arial"/>
          <w:b/>
          <w:bCs w:val="0"/>
          <w:i/>
          <w:iCs/>
          <w:color w:val="00B050"/>
          <w:sz w:val="21"/>
          <w:szCs w:val="21"/>
        </w:rPr>
        <w:t xml:space="preserve"> </w:t>
      </w:r>
    </w:p>
    <w:p w14:paraId="1A9FC948" w14:textId="77777777" w:rsidR="00707E14" w:rsidRDefault="00707E14" w:rsidP="0082041B">
      <w:pPr>
        <w:pStyle w:val="afff1"/>
        <w:spacing w:line="288" w:lineRule="auto"/>
        <w:rPr>
          <w:rFonts w:ascii="Arial" w:hAnsi="Arial" w:cs="Arial"/>
          <w:sz w:val="21"/>
          <w:szCs w:val="21"/>
        </w:rPr>
      </w:pPr>
      <w:r w:rsidRPr="001B0C5C">
        <w:rPr>
          <w:rFonts w:ascii="Arial" w:hAnsi="Arial" w:cs="Arial"/>
          <w:b/>
          <w:sz w:val="21"/>
          <w:szCs w:val="21"/>
        </w:rPr>
        <w:t>17.7.2</w:t>
      </w:r>
      <w:r w:rsidRPr="001B0C5C">
        <w:rPr>
          <w:rFonts w:ascii="Arial" w:hAnsi="Arial" w:cs="Arial"/>
          <w:sz w:val="21"/>
          <w:szCs w:val="21"/>
        </w:rPr>
        <w:t>  Вільні кромки розтягнутих поясів балок кранових колій і балок робочих площадок, які безпосередньо сприймають навантаження від рухомого складу, повинні бути прокатними, струганими або обрізаними машинним кисневим або плазмово-дуговим різанням.</w:t>
      </w:r>
    </w:p>
    <w:p w14:paraId="1ECFF272" w14:textId="77777777" w:rsidR="00696075" w:rsidRPr="001B0C5C" w:rsidRDefault="00696075" w:rsidP="0082041B">
      <w:pPr>
        <w:pStyle w:val="afff1"/>
        <w:spacing w:line="288" w:lineRule="auto"/>
        <w:rPr>
          <w:rFonts w:ascii="Arial" w:hAnsi="Arial" w:cs="Arial"/>
          <w:sz w:val="21"/>
          <w:szCs w:val="21"/>
        </w:rPr>
      </w:pPr>
    </w:p>
    <w:p w14:paraId="7EF9A16D" w14:textId="77777777" w:rsidR="00707E14" w:rsidRPr="0034257A" w:rsidRDefault="00707E14" w:rsidP="0082041B">
      <w:pPr>
        <w:pStyle w:val="afff1"/>
        <w:spacing w:line="288" w:lineRule="auto"/>
        <w:rPr>
          <w:rFonts w:ascii="Arial" w:hAnsi="Arial" w:cs="Arial"/>
          <w:color w:val="00B050"/>
          <w:sz w:val="21"/>
          <w:szCs w:val="21"/>
        </w:rPr>
      </w:pPr>
      <w:r w:rsidRPr="001B0C5C">
        <w:rPr>
          <w:rFonts w:ascii="Arial" w:hAnsi="Arial" w:cs="Arial"/>
          <w:b/>
          <w:sz w:val="21"/>
          <w:szCs w:val="21"/>
        </w:rPr>
        <w:lastRenderedPageBreak/>
        <w:t>17.7.3</w:t>
      </w:r>
      <w:r w:rsidRPr="001B0C5C">
        <w:rPr>
          <w:rFonts w:ascii="Arial" w:hAnsi="Arial" w:cs="Arial"/>
          <w:sz w:val="21"/>
          <w:szCs w:val="21"/>
        </w:rPr>
        <w:t>  </w:t>
      </w:r>
      <w:r w:rsidRPr="0034257A">
        <w:rPr>
          <w:rFonts w:ascii="Arial" w:hAnsi="Arial" w:cs="Arial"/>
          <w:color w:val="00B050"/>
          <w:sz w:val="21"/>
          <w:szCs w:val="21"/>
        </w:rPr>
        <w:t xml:space="preserve">Розміри ребер жорсткості балок кранових колій повинні задовольняти вимоги згідно з 9.5.9, 9.5.10 і 9.5.13, при цьому ширина виступної частини двостороннього проміжного ребра жорсткості повинна бути не меншою за </w:t>
      </w:r>
      <w:smartTag w:uri="urn:schemas-microsoft-com:office:smarttags" w:element="metricconverter">
        <w:smartTagPr>
          <w:attr w:name="ProductID" w:val="90 мм"/>
        </w:smartTagPr>
        <w:r w:rsidRPr="0034257A">
          <w:rPr>
            <w:rFonts w:ascii="Arial" w:hAnsi="Arial" w:cs="Arial"/>
            <w:color w:val="00B050"/>
            <w:sz w:val="21"/>
            <w:szCs w:val="21"/>
          </w:rPr>
          <w:t>90 мм</w:t>
        </w:r>
      </w:smartTag>
      <w:r w:rsidRPr="0034257A">
        <w:rPr>
          <w:rFonts w:ascii="Arial" w:hAnsi="Arial" w:cs="Arial"/>
          <w:color w:val="00B050"/>
          <w:sz w:val="21"/>
          <w:szCs w:val="21"/>
        </w:rPr>
        <w:t xml:space="preserve">. </w:t>
      </w:r>
    </w:p>
    <w:p w14:paraId="49B2BD5F" w14:textId="77777777" w:rsidR="004D436D" w:rsidRPr="0034257A" w:rsidRDefault="00707E14" w:rsidP="0082041B">
      <w:pPr>
        <w:pStyle w:val="afff1"/>
        <w:spacing w:line="288" w:lineRule="auto"/>
        <w:rPr>
          <w:rFonts w:ascii="Arial" w:hAnsi="Arial" w:cs="Arial"/>
          <w:color w:val="00B050"/>
          <w:sz w:val="21"/>
          <w:szCs w:val="21"/>
        </w:rPr>
      </w:pPr>
      <w:r w:rsidRPr="0034257A">
        <w:rPr>
          <w:rFonts w:ascii="Arial" w:hAnsi="Arial" w:cs="Arial"/>
          <w:color w:val="00B050"/>
          <w:sz w:val="21"/>
          <w:szCs w:val="21"/>
        </w:rPr>
        <w:t>Рекомендується не використовувати зварні шви розташовані поперек верхнього поясу цих балок. При цьому торці ребер жорсткості повинні бути щільно пригнані до верхнього пояса, а у підкранових балках для кранів груп режимів роботи 7К</w:t>
      </w:r>
      <w:r w:rsidRPr="0034257A">
        <w:rPr>
          <w:rFonts w:ascii="Arial" w:hAnsi="Arial" w:cs="Arial"/>
          <w:b/>
          <w:color w:val="00B050"/>
          <w:sz w:val="21"/>
          <w:szCs w:val="21"/>
        </w:rPr>
        <w:t xml:space="preserve"> </w:t>
      </w:r>
      <w:r w:rsidRPr="0034257A">
        <w:rPr>
          <w:rFonts w:ascii="Arial" w:hAnsi="Arial" w:cs="Arial"/>
          <w:color w:val="00B050"/>
          <w:sz w:val="21"/>
          <w:szCs w:val="21"/>
        </w:rPr>
        <w:t>(у цехах металургійних виробництв) і 8К</w:t>
      </w:r>
      <w:r w:rsidRPr="0034257A">
        <w:rPr>
          <w:rFonts w:ascii="Arial" w:hAnsi="Arial" w:cs="Arial"/>
          <w:b/>
          <w:color w:val="00B050"/>
          <w:sz w:val="21"/>
          <w:szCs w:val="21"/>
        </w:rPr>
        <w:t xml:space="preserve"> </w:t>
      </w:r>
      <w:r w:rsidRPr="0034257A">
        <w:rPr>
          <w:rFonts w:ascii="Arial" w:hAnsi="Arial" w:cs="Arial"/>
          <w:color w:val="00B050"/>
          <w:sz w:val="21"/>
          <w:szCs w:val="21"/>
        </w:rPr>
        <w:t xml:space="preserve">згідно з </w:t>
      </w:r>
      <w:r w:rsidR="004145C6" w:rsidRPr="0034257A">
        <w:rPr>
          <w:rFonts w:ascii="Arial" w:hAnsi="Arial" w:cs="Arial"/>
          <w:color w:val="00B050"/>
          <w:sz w:val="21"/>
          <w:szCs w:val="21"/>
        </w:rPr>
        <w:t xml:space="preserve">чинними нормативними документами </w:t>
      </w:r>
      <w:r w:rsidRPr="0034257A">
        <w:rPr>
          <w:rFonts w:ascii="Arial" w:hAnsi="Arial" w:cs="Arial"/>
          <w:color w:val="00B050"/>
          <w:sz w:val="21"/>
          <w:szCs w:val="21"/>
        </w:rPr>
        <w:t xml:space="preserve">необхідно стругати торці ребер жорсткості, що примикають до верхнього пояса. </w:t>
      </w:r>
    </w:p>
    <w:p w14:paraId="6917B934" w14:textId="09F4EB6E" w:rsidR="006864B5" w:rsidRPr="0034257A" w:rsidRDefault="006864B5" w:rsidP="0082041B">
      <w:pPr>
        <w:pStyle w:val="afff1"/>
        <w:spacing w:line="288" w:lineRule="auto"/>
        <w:rPr>
          <w:rFonts w:ascii="Arial" w:hAnsi="Arial" w:cs="Arial"/>
          <w:color w:val="00B050"/>
          <w:sz w:val="21"/>
          <w:szCs w:val="21"/>
        </w:rPr>
      </w:pPr>
      <w:r w:rsidRPr="0034257A">
        <w:rPr>
          <w:rFonts w:ascii="Arial" w:hAnsi="Arial" w:cs="Arial"/>
          <w:color w:val="00B050"/>
          <w:sz w:val="21"/>
          <w:szCs w:val="21"/>
        </w:rPr>
        <w:t>Можливо використання інших конструктивних рішень, що пройшли практичну апробацію.</w:t>
      </w:r>
    </w:p>
    <w:p w14:paraId="4E28FBF9" w14:textId="3FC28447" w:rsidR="00707E14" w:rsidRPr="006864B5" w:rsidRDefault="002F2B5D" w:rsidP="0082041B">
      <w:pPr>
        <w:pStyle w:val="afff1"/>
        <w:spacing w:line="288" w:lineRule="auto"/>
        <w:rPr>
          <w:rFonts w:ascii="Arial" w:hAnsi="Arial" w:cs="Arial"/>
          <w:b/>
          <w:color w:val="00B050"/>
          <w:sz w:val="21"/>
          <w:szCs w:val="21"/>
        </w:rPr>
      </w:pPr>
      <w:r w:rsidRPr="006864B5">
        <w:rPr>
          <w:rFonts w:ascii="Arial" w:hAnsi="Arial" w:cs="Arial"/>
          <w:b/>
          <w:i/>
          <w:iCs/>
          <w:color w:val="00B050"/>
          <w:sz w:val="21"/>
          <w:szCs w:val="21"/>
        </w:rPr>
        <w:t>(</w:t>
      </w:r>
      <w:r w:rsidR="0034257A">
        <w:rPr>
          <w:rFonts w:ascii="Arial" w:hAnsi="Arial" w:cs="Arial"/>
          <w:b/>
          <w:i/>
          <w:iCs/>
          <w:color w:val="00B050"/>
          <w:sz w:val="21"/>
          <w:szCs w:val="21"/>
        </w:rPr>
        <w:t>Пункт</w:t>
      </w:r>
      <w:r w:rsidR="006864B5">
        <w:rPr>
          <w:rFonts w:ascii="Arial" w:hAnsi="Arial" w:cs="Arial"/>
          <w:b/>
          <w:i/>
          <w:iCs/>
          <w:color w:val="00B050"/>
          <w:sz w:val="21"/>
          <w:szCs w:val="21"/>
        </w:rPr>
        <w:t xml:space="preserve"> 17.7.3 </w:t>
      </w:r>
      <w:r w:rsidR="004D436D" w:rsidRPr="006864B5">
        <w:rPr>
          <w:rFonts w:ascii="Arial" w:hAnsi="Arial" w:cs="Arial"/>
          <w:b/>
          <w:i/>
          <w:iCs/>
          <w:color w:val="00B050"/>
          <w:sz w:val="21"/>
          <w:szCs w:val="21"/>
        </w:rPr>
        <w:t>змінено</w:t>
      </w:r>
      <w:r w:rsidR="006864B5">
        <w:rPr>
          <w:rFonts w:ascii="Arial" w:hAnsi="Arial" w:cs="Arial"/>
          <w:b/>
          <w:i/>
          <w:iCs/>
          <w:color w:val="00B050"/>
          <w:sz w:val="21"/>
          <w:szCs w:val="21"/>
        </w:rPr>
        <w:t>, Зміна</w:t>
      </w:r>
      <w:r w:rsidR="004D436D" w:rsidRPr="006864B5">
        <w:rPr>
          <w:rFonts w:ascii="Arial" w:hAnsi="Arial" w:cs="Arial"/>
          <w:b/>
          <w:i/>
          <w:iCs/>
          <w:color w:val="00B050"/>
          <w:sz w:val="21"/>
          <w:szCs w:val="21"/>
        </w:rPr>
        <w:t xml:space="preserve"> № 1</w:t>
      </w:r>
      <w:r w:rsidRPr="006864B5">
        <w:rPr>
          <w:rFonts w:ascii="Arial" w:hAnsi="Arial" w:cs="Arial"/>
          <w:b/>
          <w:i/>
          <w:iCs/>
          <w:color w:val="00B050"/>
          <w:sz w:val="21"/>
          <w:szCs w:val="21"/>
        </w:rPr>
        <w:t>)</w:t>
      </w:r>
      <w:r w:rsidR="004D436D" w:rsidRPr="006864B5">
        <w:rPr>
          <w:rFonts w:ascii="Arial" w:hAnsi="Arial" w:cs="Arial"/>
          <w:b/>
          <w:bCs w:val="0"/>
          <w:i/>
          <w:iCs/>
          <w:color w:val="00B050"/>
          <w:sz w:val="21"/>
          <w:szCs w:val="21"/>
        </w:rPr>
        <w:t xml:space="preserve"> </w:t>
      </w:r>
    </w:p>
    <w:p w14:paraId="15575182" w14:textId="77777777" w:rsidR="004D436D"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17.7.4</w:t>
      </w:r>
      <w:r w:rsidRPr="001B0C5C">
        <w:rPr>
          <w:rFonts w:ascii="Arial" w:hAnsi="Arial" w:cs="Arial"/>
          <w:sz w:val="21"/>
          <w:szCs w:val="21"/>
        </w:rPr>
        <w:t>  </w:t>
      </w:r>
      <w:r w:rsidRPr="0034257A">
        <w:rPr>
          <w:rFonts w:ascii="Arial" w:hAnsi="Arial" w:cs="Arial"/>
          <w:color w:val="00B050"/>
          <w:sz w:val="21"/>
          <w:szCs w:val="21"/>
        </w:rPr>
        <w:t xml:space="preserve">У підкранових балках для мостових опорних кранів груп режимів роботи 1К – 5К згідно з </w:t>
      </w:r>
      <w:r w:rsidR="004145C6" w:rsidRPr="0034257A">
        <w:rPr>
          <w:rFonts w:ascii="Arial" w:hAnsi="Arial" w:cs="Arial"/>
          <w:color w:val="00B050"/>
          <w:sz w:val="21"/>
          <w:szCs w:val="21"/>
        </w:rPr>
        <w:t xml:space="preserve">чинними нормативними документами </w:t>
      </w:r>
      <w:r w:rsidRPr="0034257A">
        <w:rPr>
          <w:rFonts w:ascii="Arial" w:hAnsi="Arial" w:cs="Arial"/>
          <w:color w:val="00B050"/>
          <w:sz w:val="21"/>
          <w:szCs w:val="21"/>
        </w:rPr>
        <w:t>допускається застосовувати односторонні поперечні ребра жорсткості, виконані зі смугової сталі або одиночних кутиків, з приварюванням їх до стінки і до верхнього пояса і розташуванням відповідно до 17.6.5.</w:t>
      </w:r>
      <w:r w:rsidR="004145C6" w:rsidRPr="001B0C5C">
        <w:rPr>
          <w:rFonts w:ascii="Arial" w:hAnsi="Arial" w:cs="Arial"/>
          <w:sz w:val="21"/>
          <w:szCs w:val="21"/>
        </w:rPr>
        <w:t xml:space="preserve"> </w:t>
      </w:r>
    </w:p>
    <w:p w14:paraId="51DE97BB" w14:textId="13F882E7" w:rsidR="00707E14" w:rsidRPr="006864B5" w:rsidRDefault="006864B5" w:rsidP="0082041B">
      <w:pPr>
        <w:pStyle w:val="afff1"/>
        <w:spacing w:line="288" w:lineRule="auto"/>
        <w:rPr>
          <w:rFonts w:ascii="Arial" w:hAnsi="Arial" w:cs="Arial"/>
          <w:b/>
          <w:sz w:val="21"/>
          <w:szCs w:val="21"/>
        </w:rPr>
      </w:pPr>
      <w:r w:rsidRPr="006864B5">
        <w:rPr>
          <w:rFonts w:ascii="Arial" w:hAnsi="Arial" w:cs="Arial"/>
          <w:b/>
          <w:i/>
          <w:iCs/>
          <w:color w:val="00B050"/>
          <w:sz w:val="21"/>
          <w:szCs w:val="21"/>
        </w:rPr>
        <w:t>(</w:t>
      </w:r>
      <w:r w:rsidR="0034257A">
        <w:rPr>
          <w:rFonts w:ascii="Arial" w:hAnsi="Arial" w:cs="Arial"/>
          <w:b/>
          <w:i/>
          <w:iCs/>
          <w:color w:val="00B050"/>
          <w:sz w:val="21"/>
          <w:szCs w:val="21"/>
        </w:rPr>
        <w:t>П</w:t>
      </w:r>
      <w:r w:rsidRPr="006864B5">
        <w:rPr>
          <w:rFonts w:ascii="Arial" w:hAnsi="Arial" w:cs="Arial"/>
          <w:b/>
          <w:i/>
          <w:iCs/>
          <w:color w:val="00B050"/>
          <w:sz w:val="21"/>
          <w:szCs w:val="21"/>
        </w:rPr>
        <w:t>ункту 17.7.4</w:t>
      </w:r>
      <w:r w:rsidR="004D436D" w:rsidRPr="006864B5">
        <w:rPr>
          <w:rFonts w:ascii="Arial" w:hAnsi="Arial" w:cs="Arial"/>
          <w:b/>
          <w:i/>
          <w:iCs/>
          <w:color w:val="00B050"/>
          <w:sz w:val="21"/>
          <w:szCs w:val="21"/>
        </w:rPr>
        <w:t xml:space="preserve"> змінено</w:t>
      </w:r>
      <w:r w:rsidRPr="006864B5">
        <w:rPr>
          <w:rFonts w:ascii="Arial" w:hAnsi="Arial" w:cs="Arial"/>
          <w:b/>
          <w:i/>
          <w:iCs/>
          <w:color w:val="00B050"/>
          <w:sz w:val="21"/>
          <w:szCs w:val="21"/>
        </w:rPr>
        <w:t>, Зміна</w:t>
      </w:r>
      <w:r w:rsidR="004D436D" w:rsidRPr="006864B5">
        <w:rPr>
          <w:rFonts w:ascii="Arial" w:hAnsi="Arial" w:cs="Arial"/>
          <w:b/>
          <w:i/>
          <w:iCs/>
          <w:color w:val="00B050"/>
          <w:sz w:val="21"/>
          <w:szCs w:val="21"/>
        </w:rPr>
        <w:t xml:space="preserve"> № 1</w:t>
      </w:r>
      <w:r w:rsidRPr="006864B5">
        <w:rPr>
          <w:rFonts w:ascii="Arial" w:hAnsi="Arial" w:cs="Arial"/>
          <w:b/>
          <w:i/>
          <w:iCs/>
          <w:color w:val="00B050"/>
          <w:sz w:val="21"/>
          <w:szCs w:val="21"/>
        </w:rPr>
        <w:t>)</w:t>
      </w:r>
      <w:r w:rsidR="004D436D" w:rsidRPr="006864B5">
        <w:rPr>
          <w:rFonts w:ascii="Arial" w:hAnsi="Arial" w:cs="Arial"/>
          <w:b/>
          <w:bCs w:val="0"/>
          <w:i/>
          <w:iCs/>
          <w:color w:val="00B050"/>
          <w:sz w:val="21"/>
          <w:szCs w:val="21"/>
        </w:rPr>
        <w:t xml:space="preserve"> </w:t>
      </w:r>
    </w:p>
    <w:p w14:paraId="636FC0EA"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17.7.5</w:t>
      </w:r>
      <w:r w:rsidRPr="001B0C5C">
        <w:rPr>
          <w:rFonts w:ascii="Arial" w:hAnsi="Arial" w:cs="Arial"/>
          <w:sz w:val="21"/>
          <w:szCs w:val="21"/>
        </w:rPr>
        <w:t>  Кріплення фасонок горизонтальних в’язів до нижніх поясів балок кранових шляхів під мостові опорні крани режимів роботи 7К, 8К рекомендується виконувати за допомогою високоміцних болтів (фрикційне з’єднання).</w:t>
      </w:r>
    </w:p>
    <w:p w14:paraId="5148C4FF" w14:textId="77777777"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51" w:name="_Ref258425799"/>
      <w:bookmarkStart w:id="452" w:name="_Toc358119260"/>
      <w:bookmarkStart w:id="453" w:name="_Toc358121504"/>
      <w:bookmarkStart w:id="454" w:name="_Toc358121994"/>
      <w:bookmarkStart w:id="455" w:name="_Toc358122093"/>
      <w:bookmarkStart w:id="456" w:name="_Toc358124694"/>
      <w:bookmarkStart w:id="457" w:name="_Toc358648513"/>
      <w:bookmarkStart w:id="458" w:name="_Toc370224653"/>
      <w:r w:rsidRPr="001B0C5C">
        <w:rPr>
          <w:rFonts w:ascii="Arial" w:hAnsi="Arial" w:cs="Arial"/>
          <w:sz w:val="21"/>
          <w:szCs w:val="21"/>
          <w:lang w:val="uk-UA"/>
        </w:rPr>
        <w:t>17.8  Листові конструкції</w:t>
      </w:r>
      <w:bookmarkEnd w:id="451"/>
      <w:bookmarkEnd w:id="452"/>
      <w:bookmarkEnd w:id="453"/>
      <w:bookmarkEnd w:id="454"/>
      <w:bookmarkEnd w:id="455"/>
      <w:bookmarkEnd w:id="456"/>
      <w:bookmarkEnd w:id="457"/>
      <w:bookmarkEnd w:id="458"/>
    </w:p>
    <w:p w14:paraId="6FBA4B5E"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17.8.1</w:t>
      </w:r>
      <w:r w:rsidRPr="001B0C5C">
        <w:rPr>
          <w:rFonts w:ascii="Arial" w:hAnsi="Arial" w:cs="Arial"/>
          <w:sz w:val="21"/>
          <w:szCs w:val="21"/>
        </w:rPr>
        <w:t xml:space="preserve">  При проектуванні листових конструкцій </w:t>
      </w:r>
      <w:r w:rsidR="00691C7F" w:rsidRPr="001B0C5C">
        <w:rPr>
          <w:rFonts w:ascii="Arial" w:hAnsi="Arial" w:cs="Arial"/>
          <w:sz w:val="21"/>
          <w:szCs w:val="21"/>
        </w:rPr>
        <w:t>доцільно</w:t>
      </w:r>
      <w:r w:rsidRPr="001B0C5C">
        <w:rPr>
          <w:rFonts w:ascii="Arial" w:hAnsi="Arial" w:cs="Arial"/>
          <w:sz w:val="21"/>
          <w:szCs w:val="21"/>
        </w:rPr>
        <w:t xml:space="preserve"> передбачати </w:t>
      </w:r>
      <w:r w:rsidR="00691C7F" w:rsidRPr="001B0C5C">
        <w:rPr>
          <w:rFonts w:ascii="Arial" w:hAnsi="Arial" w:cs="Arial"/>
          <w:sz w:val="21"/>
          <w:szCs w:val="21"/>
        </w:rPr>
        <w:t>наступні</w:t>
      </w:r>
      <w:r w:rsidRPr="001B0C5C">
        <w:rPr>
          <w:rFonts w:ascii="Arial" w:hAnsi="Arial" w:cs="Arial"/>
          <w:sz w:val="21"/>
          <w:szCs w:val="21"/>
        </w:rPr>
        <w:t xml:space="preserve"> методи їхнього виготовлення:</w:t>
      </w:r>
    </w:p>
    <w:p w14:paraId="58EA4218" w14:textId="77777777" w:rsidR="00707E14" w:rsidRPr="001B0C5C" w:rsidRDefault="00707E14" w:rsidP="0082041B">
      <w:pPr>
        <w:pStyle w:val="afff1"/>
        <w:numPr>
          <w:ilvl w:val="0"/>
          <w:numId w:val="3"/>
        </w:numPr>
        <w:tabs>
          <w:tab w:val="clear" w:pos="927"/>
          <w:tab w:val="num" w:pos="140"/>
        </w:tabs>
        <w:spacing w:line="288" w:lineRule="auto"/>
        <w:ind w:left="0" w:firstLine="709"/>
        <w:rPr>
          <w:rFonts w:ascii="Arial" w:hAnsi="Arial" w:cs="Arial"/>
          <w:sz w:val="21"/>
          <w:szCs w:val="21"/>
        </w:rPr>
      </w:pPr>
      <w:r w:rsidRPr="001B0C5C">
        <w:rPr>
          <w:rFonts w:ascii="Arial" w:hAnsi="Arial" w:cs="Arial"/>
          <w:sz w:val="21"/>
          <w:szCs w:val="21"/>
        </w:rPr>
        <w:t>листів і стрічок великих розмірів;</w:t>
      </w:r>
    </w:p>
    <w:p w14:paraId="2DF670C1" w14:textId="77777777" w:rsidR="00707E14" w:rsidRPr="001B0C5C" w:rsidRDefault="00707E14" w:rsidP="0082041B">
      <w:pPr>
        <w:pStyle w:val="afff1"/>
        <w:numPr>
          <w:ilvl w:val="0"/>
          <w:numId w:val="3"/>
        </w:numPr>
        <w:tabs>
          <w:tab w:val="clear" w:pos="927"/>
          <w:tab w:val="num" w:pos="140"/>
        </w:tabs>
        <w:spacing w:line="288" w:lineRule="auto"/>
        <w:ind w:left="0" w:firstLine="709"/>
        <w:rPr>
          <w:rFonts w:ascii="Arial" w:hAnsi="Arial" w:cs="Arial"/>
          <w:sz w:val="21"/>
          <w:szCs w:val="21"/>
        </w:rPr>
      </w:pPr>
      <w:r w:rsidRPr="001B0C5C">
        <w:rPr>
          <w:rFonts w:ascii="Arial" w:hAnsi="Arial" w:cs="Arial"/>
          <w:sz w:val="21"/>
          <w:szCs w:val="21"/>
        </w:rPr>
        <w:t xml:space="preserve">виготовлення заготовок у вигляді </w:t>
      </w:r>
      <w:r w:rsidR="00691C7F" w:rsidRPr="001B0C5C">
        <w:rPr>
          <w:rFonts w:ascii="Arial" w:hAnsi="Arial" w:cs="Arial"/>
          <w:sz w:val="21"/>
          <w:szCs w:val="21"/>
        </w:rPr>
        <w:t xml:space="preserve">крупногабаритних блоків, </w:t>
      </w:r>
      <w:r w:rsidRPr="001B0C5C">
        <w:rPr>
          <w:rFonts w:ascii="Arial" w:hAnsi="Arial" w:cs="Arial"/>
          <w:sz w:val="21"/>
          <w:szCs w:val="21"/>
        </w:rPr>
        <w:t xml:space="preserve">шкарлуп тощо; </w:t>
      </w:r>
    </w:p>
    <w:p w14:paraId="62507461" w14:textId="77777777" w:rsidR="00707E14" w:rsidRPr="001B0C5C" w:rsidRDefault="00707E14" w:rsidP="0082041B">
      <w:pPr>
        <w:pStyle w:val="afff1"/>
        <w:numPr>
          <w:ilvl w:val="0"/>
          <w:numId w:val="3"/>
        </w:numPr>
        <w:tabs>
          <w:tab w:val="clear" w:pos="927"/>
          <w:tab w:val="num" w:pos="140"/>
        </w:tabs>
        <w:spacing w:line="288" w:lineRule="auto"/>
        <w:ind w:left="0" w:firstLine="709"/>
        <w:rPr>
          <w:rFonts w:ascii="Arial" w:hAnsi="Arial" w:cs="Arial"/>
          <w:sz w:val="21"/>
          <w:szCs w:val="21"/>
        </w:rPr>
      </w:pPr>
      <w:r w:rsidRPr="001B0C5C">
        <w:rPr>
          <w:rFonts w:ascii="Arial" w:hAnsi="Arial" w:cs="Arial"/>
          <w:sz w:val="21"/>
          <w:szCs w:val="21"/>
        </w:rPr>
        <w:t>раціонального розкрою із забезпеченням найменшої кількості відходів;</w:t>
      </w:r>
    </w:p>
    <w:p w14:paraId="438D8607" w14:textId="77777777" w:rsidR="00707E14" w:rsidRPr="001B0C5C" w:rsidRDefault="00707E14" w:rsidP="0082041B">
      <w:pPr>
        <w:pStyle w:val="afff1"/>
        <w:numPr>
          <w:ilvl w:val="0"/>
          <w:numId w:val="3"/>
        </w:numPr>
        <w:tabs>
          <w:tab w:val="clear" w:pos="927"/>
          <w:tab w:val="num" w:pos="140"/>
        </w:tabs>
        <w:spacing w:line="288" w:lineRule="auto"/>
        <w:ind w:left="0" w:firstLine="709"/>
        <w:rPr>
          <w:rFonts w:ascii="Arial" w:hAnsi="Arial" w:cs="Arial"/>
          <w:sz w:val="21"/>
          <w:szCs w:val="21"/>
        </w:rPr>
      </w:pPr>
      <w:r w:rsidRPr="001B0C5C">
        <w:rPr>
          <w:rFonts w:ascii="Arial" w:hAnsi="Arial" w:cs="Arial"/>
          <w:sz w:val="21"/>
          <w:szCs w:val="21"/>
        </w:rPr>
        <w:t>автоматичного</w:t>
      </w:r>
      <w:r w:rsidR="00691C7F" w:rsidRPr="001B0C5C">
        <w:rPr>
          <w:rFonts w:ascii="Arial" w:hAnsi="Arial" w:cs="Arial"/>
          <w:sz w:val="21"/>
          <w:szCs w:val="21"/>
        </w:rPr>
        <w:t xml:space="preserve"> і механізованого</w:t>
      </w:r>
      <w:r w:rsidRPr="001B0C5C">
        <w:rPr>
          <w:rFonts w:ascii="Arial" w:hAnsi="Arial" w:cs="Arial"/>
          <w:sz w:val="21"/>
          <w:szCs w:val="21"/>
        </w:rPr>
        <w:t xml:space="preserve"> зварювання;</w:t>
      </w:r>
    </w:p>
    <w:p w14:paraId="275B9DC0" w14:textId="77777777" w:rsidR="00707E14" w:rsidRPr="001B0C5C" w:rsidRDefault="00707E14" w:rsidP="0082041B">
      <w:pPr>
        <w:pStyle w:val="afff1"/>
        <w:numPr>
          <w:ilvl w:val="0"/>
          <w:numId w:val="3"/>
        </w:numPr>
        <w:tabs>
          <w:tab w:val="clear" w:pos="927"/>
          <w:tab w:val="num" w:pos="140"/>
        </w:tabs>
        <w:spacing w:line="288" w:lineRule="auto"/>
        <w:ind w:left="0" w:firstLine="709"/>
        <w:rPr>
          <w:rFonts w:ascii="Arial" w:hAnsi="Arial" w:cs="Arial"/>
          <w:sz w:val="21"/>
          <w:szCs w:val="21"/>
        </w:rPr>
      </w:pPr>
      <w:r w:rsidRPr="001B0C5C">
        <w:rPr>
          <w:rFonts w:ascii="Arial" w:hAnsi="Arial" w:cs="Arial"/>
          <w:sz w:val="21"/>
          <w:szCs w:val="21"/>
        </w:rPr>
        <w:t>мінімальної кількості зварних швів, що виконуються на монтажі.</w:t>
      </w:r>
      <w:r w:rsidR="006864B5">
        <w:rPr>
          <w:rFonts w:ascii="Arial" w:hAnsi="Arial" w:cs="Arial"/>
          <w:sz w:val="21"/>
          <w:szCs w:val="21"/>
        </w:rPr>
        <w:t xml:space="preserve"> </w:t>
      </w:r>
    </w:p>
    <w:p w14:paraId="00BF951D" w14:textId="5AA93C8C"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17.8.2</w:t>
      </w:r>
      <w:r w:rsidRPr="001B0C5C">
        <w:rPr>
          <w:rFonts w:ascii="Arial" w:hAnsi="Arial" w:cs="Arial"/>
          <w:sz w:val="21"/>
          <w:szCs w:val="21"/>
        </w:rPr>
        <w:t>  Передачу зосереджених навантажень слід, як правило, передбачати через елементи жорсткості.</w:t>
      </w:r>
    </w:p>
    <w:p w14:paraId="50C81C27" w14:textId="6448D454"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17.8.3</w:t>
      </w:r>
      <w:r w:rsidRPr="001B0C5C">
        <w:rPr>
          <w:rFonts w:ascii="Arial" w:hAnsi="Arial" w:cs="Arial"/>
          <w:sz w:val="21"/>
          <w:szCs w:val="21"/>
        </w:rPr>
        <w:t>  У місцях сполучення оболонок різної форми необхідно застосовувати, як правило, плавні переходи з метою зменшення місцевих напружень.</w:t>
      </w:r>
    </w:p>
    <w:p w14:paraId="27ECDADD"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17.8.4</w:t>
      </w:r>
      <w:r w:rsidRPr="001B0C5C">
        <w:rPr>
          <w:rFonts w:ascii="Arial" w:hAnsi="Arial" w:cs="Arial"/>
          <w:sz w:val="21"/>
          <w:szCs w:val="21"/>
        </w:rPr>
        <w:t>  Контур поперечних елементів жорсткості оболонок рекомендується проектувати замкненим.</w:t>
      </w:r>
    </w:p>
    <w:p w14:paraId="4495154B" w14:textId="6C5662EE"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17.8.5</w:t>
      </w:r>
      <w:r w:rsidRPr="001B0C5C">
        <w:rPr>
          <w:rFonts w:ascii="Arial" w:hAnsi="Arial" w:cs="Arial"/>
          <w:sz w:val="21"/>
          <w:szCs w:val="21"/>
        </w:rPr>
        <w:t xml:space="preserve">  Необхідно, як правило, застосовувати стикові зварні з’єднання. З’єднання листів завтовшки </w:t>
      </w:r>
      <w:smartTag w:uri="urn:schemas-microsoft-com:office:smarttags" w:element="metricconverter">
        <w:smartTagPr>
          <w:attr w:name="ProductID" w:val="5 мм"/>
        </w:smartTagPr>
        <w:r w:rsidRPr="001B0C5C">
          <w:rPr>
            <w:rFonts w:ascii="Arial" w:hAnsi="Arial" w:cs="Arial"/>
            <w:sz w:val="21"/>
            <w:szCs w:val="21"/>
          </w:rPr>
          <w:t>5 мм</w:t>
        </w:r>
      </w:smartTag>
      <w:r w:rsidRPr="001B0C5C">
        <w:rPr>
          <w:rFonts w:ascii="Arial" w:hAnsi="Arial" w:cs="Arial"/>
          <w:sz w:val="21"/>
          <w:szCs w:val="21"/>
        </w:rPr>
        <w:t xml:space="preserve"> і менше, а також монтажні з’єднання допускається виконувати внапуск.</w:t>
      </w:r>
    </w:p>
    <w:p w14:paraId="265EC340"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17.8.6</w:t>
      </w:r>
      <w:r w:rsidRPr="001B0C5C">
        <w:rPr>
          <w:rFonts w:ascii="Arial" w:hAnsi="Arial" w:cs="Arial"/>
          <w:sz w:val="21"/>
          <w:szCs w:val="21"/>
        </w:rPr>
        <w:t>  Виконання всіх стикових швів слід здійснювати з повним проваром двостороннім зварюванням або одностороннім зварюванням зі зворотнім формуванням шва. У проекті слід указувати, при необхідності, спеціальні вимоги до зварних швів: забезпечення непроникності або герметичності.</w:t>
      </w:r>
    </w:p>
    <w:p w14:paraId="1C754266" w14:textId="77777777"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59" w:name="_Ref258425811"/>
      <w:bookmarkStart w:id="460" w:name="_Toc358119261"/>
      <w:bookmarkStart w:id="461" w:name="_Toc358121505"/>
      <w:bookmarkStart w:id="462" w:name="_Toc358121995"/>
      <w:bookmarkStart w:id="463" w:name="_Toc358122094"/>
      <w:bookmarkStart w:id="464" w:name="_Toc358124695"/>
      <w:bookmarkStart w:id="465" w:name="_Toc358648514"/>
      <w:bookmarkStart w:id="466" w:name="_Toc370224654"/>
      <w:r w:rsidRPr="001B0C5C">
        <w:rPr>
          <w:rFonts w:ascii="Arial" w:hAnsi="Arial" w:cs="Arial"/>
          <w:sz w:val="21"/>
          <w:szCs w:val="21"/>
          <w:lang w:val="uk-UA"/>
        </w:rPr>
        <w:t>17.9  Висячі покриття</w:t>
      </w:r>
      <w:bookmarkEnd w:id="459"/>
      <w:bookmarkEnd w:id="460"/>
      <w:bookmarkEnd w:id="461"/>
      <w:bookmarkEnd w:id="462"/>
      <w:bookmarkEnd w:id="463"/>
      <w:bookmarkEnd w:id="464"/>
      <w:bookmarkEnd w:id="465"/>
      <w:bookmarkEnd w:id="466"/>
    </w:p>
    <w:p w14:paraId="5980F5DB"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17.9.1</w:t>
      </w:r>
      <w:r w:rsidRPr="001B0C5C">
        <w:rPr>
          <w:rFonts w:ascii="Arial" w:hAnsi="Arial" w:cs="Arial"/>
          <w:sz w:val="21"/>
          <w:szCs w:val="21"/>
        </w:rPr>
        <w:t>  Для висячих конструкцій слід, як правило, застосовувати канати, пасма і високоміцний дріт. Допускається застосування прокату.</w:t>
      </w:r>
    </w:p>
    <w:p w14:paraId="0916CCA5" w14:textId="3896434F" w:rsidR="00707E14" w:rsidRPr="001B0C5C" w:rsidRDefault="00707E14" w:rsidP="00696075">
      <w:pPr>
        <w:pStyle w:val="afff1"/>
        <w:spacing w:line="288" w:lineRule="auto"/>
        <w:ind w:firstLine="1418"/>
        <w:rPr>
          <w:rFonts w:ascii="Arial" w:hAnsi="Arial" w:cs="Arial"/>
          <w:sz w:val="21"/>
          <w:szCs w:val="21"/>
        </w:rPr>
      </w:pPr>
      <w:r w:rsidRPr="001B0C5C">
        <w:rPr>
          <w:rFonts w:ascii="Arial" w:hAnsi="Arial" w:cs="Arial"/>
          <w:b/>
          <w:sz w:val="21"/>
          <w:szCs w:val="21"/>
        </w:rPr>
        <w:t>17.9.2</w:t>
      </w:r>
      <w:r w:rsidRPr="001B0C5C">
        <w:rPr>
          <w:rFonts w:ascii="Arial" w:hAnsi="Arial" w:cs="Arial"/>
          <w:sz w:val="21"/>
          <w:szCs w:val="21"/>
        </w:rPr>
        <w:t>  Покрівля висячого покриття, як правило, повинна бути розташована безпосередньо на несучих нитках і повторювати утворену ними форму. Допускається покрівлю підняти над нитками, обперши її на спеціальну надбудовану конструкцію, чи підвісити покрівлю до ниток знизу. У цих випадках форма покрівлі може відрізнятися від форми провисання ниток.</w:t>
      </w:r>
      <w:r w:rsidR="0082041B">
        <w:rPr>
          <w:rFonts w:ascii="Arial" w:hAnsi="Arial" w:cs="Arial"/>
          <w:sz w:val="21"/>
          <w:szCs w:val="21"/>
        </w:rPr>
        <w:br w:type="page"/>
      </w:r>
      <w:r w:rsidR="00696075">
        <w:rPr>
          <w:rFonts w:ascii="Arial" w:hAnsi="Arial" w:cs="Arial"/>
          <w:sz w:val="21"/>
          <w:szCs w:val="21"/>
        </w:rPr>
        <w:lastRenderedPageBreak/>
        <w:t xml:space="preserve">             </w:t>
      </w:r>
      <w:r w:rsidRPr="001B0C5C">
        <w:rPr>
          <w:rFonts w:ascii="Arial" w:hAnsi="Arial" w:cs="Arial"/>
          <w:b/>
          <w:sz w:val="21"/>
          <w:szCs w:val="21"/>
        </w:rPr>
        <w:t>17.9.3</w:t>
      </w:r>
      <w:r w:rsidRPr="001B0C5C">
        <w:rPr>
          <w:rFonts w:ascii="Arial" w:hAnsi="Arial" w:cs="Arial"/>
          <w:sz w:val="21"/>
          <w:szCs w:val="21"/>
        </w:rPr>
        <w:t>  Обриси опорних контурів слід призначати з урахуванням кривих тиску від зусиль у прикріплених до них нитках при розрахункових навантаженнях.</w:t>
      </w:r>
    </w:p>
    <w:p w14:paraId="4AB57A6E" w14:textId="77777777" w:rsidR="00707E14" w:rsidRPr="001B0C5C" w:rsidRDefault="00707E14" w:rsidP="00696075">
      <w:pPr>
        <w:pStyle w:val="afff1"/>
        <w:spacing w:line="288" w:lineRule="auto"/>
        <w:rPr>
          <w:rFonts w:ascii="Arial" w:hAnsi="Arial" w:cs="Arial"/>
          <w:sz w:val="21"/>
          <w:szCs w:val="21"/>
        </w:rPr>
      </w:pPr>
      <w:r w:rsidRPr="001B0C5C">
        <w:rPr>
          <w:rFonts w:ascii="Arial" w:hAnsi="Arial" w:cs="Arial"/>
          <w:b/>
          <w:sz w:val="21"/>
          <w:szCs w:val="21"/>
        </w:rPr>
        <w:t>17.9.4</w:t>
      </w:r>
      <w:r w:rsidRPr="001B0C5C">
        <w:rPr>
          <w:rFonts w:ascii="Arial" w:hAnsi="Arial" w:cs="Arial"/>
          <w:sz w:val="21"/>
          <w:szCs w:val="21"/>
        </w:rPr>
        <w:t>  Для забезпечення герметичності та інших експлуатаційних якостей прийнятої конструкції покрівлі необхідна стабілізація покриття при дії змінних навантажень, у тому числі вітрового від’ємного тиску (відсмоктування). При цьому слід перевіряти зміну кривизни покриття у двох напрямках – уздовж і впоперек ниток.</w:t>
      </w:r>
    </w:p>
    <w:p w14:paraId="2F26B969"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Необхідна стабілізація покриття досягається за допомогою таких конструктивних заходів: </w:t>
      </w:r>
    </w:p>
    <w:p w14:paraId="7BA3B6C0" w14:textId="77777777" w:rsidR="00707E14" w:rsidRPr="001B0C5C" w:rsidRDefault="00707E14" w:rsidP="0082041B">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збільшенням натягу нитки за рахунок збільшення ваги покриття чи попереднього напруження;</w:t>
      </w:r>
    </w:p>
    <w:p w14:paraId="52A6DA23" w14:textId="77777777" w:rsidR="00707E14" w:rsidRPr="001B0C5C" w:rsidRDefault="00707E14" w:rsidP="0082041B">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 xml:space="preserve">створенням спеціальної стабілізуючої конструкції; </w:t>
      </w:r>
    </w:p>
    <w:p w14:paraId="660B4A41" w14:textId="77777777" w:rsidR="00707E14" w:rsidRPr="001B0C5C" w:rsidRDefault="00707E14" w:rsidP="0082041B">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застосуванням гнучко-жорстких ниток;</w:t>
      </w:r>
    </w:p>
    <w:p w14:paraId="5A2C7BC6" w14:textId="77777777" w:rsidR="00707E14" w:rsidRPr="001B0C5C" w:rsidRDefault="00707E14" w:rsidP="0082041B">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перетворенням системи ниток і покрівельних плит у єдину конструкцію.</w:t>
      </w:r>
    </w:p>
    <w:p w14:paraId="779544CD"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17.9.5</w:t>
      </w:r>
      <w:r w:rsidRPr="001B0C5C">
        <w:rPr>
          <w:rFonts w:ascii="Arial" w:hAnsi="Arial" w:cs="Arial"/>
          <w:sz w:val="21"/>
          <w:szCs w:val="21"/>
        </w:rPr>
        <w:t>  Переріз нитки повинен бути розрахований на дію найбільшого зусилля, що виникає при розрахунковому навантаженні, з урахуванням зміни заданої геометрії покриття. У сітчастих системах, окрім цього, переріз нитки повинен бути перевірений на зусилля від дії змінного навантаження, прикладеного тільки уздовж нитки, яка розглядається.</w:t>
      </w:r>
    </w:p>
    <w:p w14:paraId="347D5F90"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17.9.6</w:t>
      </w:r>
      <w:r w:rsidRPr="001B0C5C">
        <w:rPr>
          <w:rFonts w:ascii="Arial" w:hAnsi="Arial" w:cs="Arial"/>
          <w:sz w:val="21"/>
          <w:szCs w:val="21"/>
        </w:rPr>
        <w:t>  Вертикальні і горизонтальні переміщення ниток і розрахункові зусилля в них слід визначати з урахуванням нелінійної роботи конструкцій покриття.</w:t>
      </w:r>
    </w:p>
    <w:p w14:paraId="48C7F127" w14:textId="289FA1CD" w:rsidR="006864B5" w:rsidRDefault="00707E14" w:rsidP="0082041B">
      <w:pPr>
        <w:pStyle w:val="afff1"/>
        <w:spacing w:line="288" w:lineRule="auto"/>
        <w:rPr>
          <w:rFonts w:ascii="Arial" w:hAnsi="Arial" w:cs="Arial"/>
          <w:sz w:val="21"/>
          <w:szCs w:val="21"/>
        </w:rPr>
      </w:pPr>
      <w:r w:rsidRPr="001B0C5C">
        <w:rPr>
          <w:rFonts w:ascii="Arial" w:hAnsi="Arial" w:cs="Arial"/>
          <w:b/>
          <w:sz w:val="21"/>
          <w:szCs w:val="21"/>
        </w:rPr>
        <w:t>17.9.7</w:t>
      </w:r>
      <w:r w:rsidRPr="001B0C5C">
        <w:rPr>
          <w:rFonts w:ascii="Arial" w:hAnsi="Arial" w:cs="Arial"/>
          <w:sz w:val="21"/>
          <w:szCs w:val="21"/>
        </w:rPr>
        <w:t xml:space="preserve">  При розрахунку ниток, виконаних з канатів, і їхніх закріплень слід приймати коефіцієнт </w:t>
      </w:r>
    </w:p>
    <w:p w14:paraId="397B36D7"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умов роботи </w:t>
      </w:r>
      <w:r w:rsidRPr="001B0C5C">
        <w:rPr>
          <w:rFonts w:ascii="Arial" w:hAnsi="Arial" w:cs="Arial"/>
          <w:i/>
          <w:sz w:val="21"/>
          <w:szCs w:val="21"/>
        </w:rPr>
        <w:sym w:font="Symbol" w:char="F067"/>
      </w:r>
      <w:r w:rsidRPr="001B0C5C">
        <w:rPr>
          <w:rFonts w:ascii="Arial" w:hAnsi="Arial" w:cs="Arial"/>
          <w:i/>
          <w:sz w:val="21"/>
          <w:szCs w:val="21"/>
          <w:vertAlign w:val="subscript"/>
        </w:rPr>
        <w:t>с</w:t>
      </w:r>
      <w:r w:rsidRPr="001B0C5C">
        <w:rPr>
          <w:rFonts w:ascii="Arial" w:hAnsi="Arial" w:cs="Arial"/>
          <w:sz w:val="21"/>
          <w:szCs w:val="21"/>
        </w:rPr>
        <w:t xml:space="preserve">  = 0,8; для стабілізуючих канатів, що не служать затяжками для опорного контуру, коефіцієнт умов роботи </w:t>
      </w:r>
      <w:r w:rsidRPr="001B0C5C">
        <w:rPr>
          <w:rFonts w:ascii="Arial" w:hAnsi="Arial" w:cs="Arial"/>
          <w:i/>
          <w:sz w:val="21"/>
          <w:szCs w:val="21"/>
        </w:rPr>
        <w:sym w:font="Symbol" w:char="F067"/>
      </w:r>
      <w:r w:rsidRPr="001B0C5C">
        <w:rPr>
          <w:rFonts w:ascii="Arial" w:hAnsi="Arial" w:cs="Arial"/>
          <w:i/>
          <w:sz w:val="21"/>
          <w:szCs w:val="21"/>
          <w:vertAlign w:val="subscript"/>
        </w:rPr>
        <w:t>с</w:t>
      </w:r>
      <w:r w:rsidRPr="001B0C5C">
        <w:rPr>
          <w:rFonts w:ascii="Arial" w:hAnsi="Arial" w:cs="Arial"/>
          <w:sz w:val="21"/>
          <w:szCs w:val="21"/>
        </w:rPr>
        <w:t>  = 1,0.</w:t>
      </w:r>
    </w:p>
    <w:p w14:paraId="46F3AF7F"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17.9.8</w:t>
      </w:r>
      <w:r w:rsidRPr="001B0C5C">
        <w:rPr>
          <w:rFonts w:ascii="Arial" w:hAnsi="Arial" w:cs="Arial"/>
          <w:sz w:val="21"/>
          <w:szCs w:val="21"/>
        </w:rPr>
        <w:t>  Опорні вузли ниток із прокатних профілів слід виконувати, як правило, шарнірними.</w:t>
      </w:r>
    </w:p>
    <w:p w14:paraId="0DA0695E" w14:textId="77777777" w:rsidR="00707E14" w:rsidRPr="001B0C5C" w:rsidRDefault="00707E14" w:rsidP="0082041B">
      <w:pPr>
        <w:pStyle w:val="2"/>
        <w:spacing w:before="0" w:after="0" w:line="288" w:lineRule="auto"/>
        <w:ind w:firstLine="709"/>
        <w:jc w:val="both"/>
        <w:rPr>
          <w:rFonts w:ascii="Arial" w:hAnsi="Arial" w:cs="Arial"/>
          <w:sz w:val="21"/>
          <w:szCs w:val="21"/>
          <w:lang w:val="uk-UA"/>
        </w:rPr>
      </w:pPr>
      <w:bookmarkStart w:id="467" w:name="_Ref258425821"/>
      <w:bookmarkStart w:id="468" w:name="_Toc358119262"/>
      <w:bookmarkStart w:id="469" w:name="_Toc358121506"/>
      <w:bookmarkStart w:id="470" w:name="_Toc358121996"/>
      <w:bookmarkStart w:id="471" w:name="_Toc358122095"/>
      <w:bookmarkStart w:id="472" w:name="_Toc358124696"/>
      <w:bookmarkStart w:id="473" w:name="_Toc358648515"/>
      <w:bookmarkStart w:id="474" w:name="_Toc370224655"/>
      <w:r w:rsidRPr="001B0C5C">
        <w:rPr>
          <w:rFonts w:ascii="Arial" w:hAnsi="Arial" w:cs="Arial"/>
          <w:sz w:val="21"/>
          <w:szCs w:val="21"/>
          <w:lang w:val="uk-UA"/>
        </w:rPr>
        <w:t>17.10  Мембранні покриття</w:t>
      </w:r>
      <w:bookmarkEnd w:id="467"/>
      <w:bookmarkEnd w:id="468"/>
      <w:bookmarkEnd w:id="469"/>
      <w:bookmarkEnd w:id="470"/>
      <w:bookmarkEnd w:id="471"/>
      <w:bookmarkEnd w:id="472"/>
      <w:bookmarkEnd w:id="473"/>
      <w:bookmarkEnd w:id="474"/>
    </w:p>
    <w:p w14:paraId="5DF6E089"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17.10.1  </w:t>
      </w:r>
      <w:r w:rsidRPr="001B0C5C">
        <w:rPr>
          <w:rFonts w:ascii="Arial" w:hAnsi="Arial" w:cs="Arial"/>
          <w:sz w:val="21"/>
          <w:szCs w:val="21"/>
        </w:rPr>
        <w:t xml:space="preserve">Мембранні покриття, як правило, повинні бути стабілізовані від надмірних </w:t>
      </w:r>
      <w:r w:rsidR="00454D64">
        <w:rPr>
          <w:rFonts w:ascii="Arial" w:hAnsi="Arial" w:cs="Arial"/>
          <w:sz w:val="21"/>
          <w:szCs w:val="21"/>
        </w:rPr>
        <w:t xml:space="preserve"> </w:t>
      </w:r>
      <w:r w:rsidRPr="001B0C5C">
        <w:rPr>
          <w:rFonts w:ascii="Arial" w:hAnsi="Arial" w:cs="Arial"/>
          <w:sz w:val="21"/>
          <w:szCs w:val="21"/>
        </w:rPr>
        <w:t>деформацій одним із таких заходів:</w:t>
      </w:r>
    </w:p>
    <w:p w14:paraId="6310DA1C"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збільшенням власної ваги покриття;</w:t>
      </w:r>
    </w:p>
    <w:p w14:paraId="188C450F"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 xml:space="preserve">введенням у конструкцію згинно-жорстких елементів (лінійних стабілізуючих елементів); </w:t>
      </w:r>
    </w:p>
    <w:p w14:paraId="5841FE9B"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попереднім напруженням системи покриття;</w:t>
      </w:r>
    </w:p>
    <w:p w14:paraId="76D155F3"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раціональною формою поверхні.</w:t>
      </w:r>
    </w:p>
    <w:p w14:paraId="57DB3CB8"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17.10.2  </w:t>
      </w:r>
      <w:r w:rsidRPr="001B0C5C">
        <w:rPr>
          <w:rFonts w:ascii="Arial" w:hAnsi="Arial" w:cs="Arial"/>
          <w:sz w:val="21"/>
          <w:szCs w:val="21"/>
        </w:rPr>
        <w:t xml:space="preserve">Мінімальна товщина листового прокату для прогінної частини мембрани повинна бути не меншою ніж </w:t>
      </w:r>
      <w:smartTag w:uri="urn:schemas-microsoft-com:office:smarttags" w:element="metricconverter">
        <w:smartTagPr>
          <w:attr w:name="ProductID" w:val="2 мм"/>
        </w:smartTagPr>
        <w:r w:rsidRPr="001B0C5C">
          <w:rPr>
            <w:rFonts w:ascii="Arial" w:hAnsi="Arial" w:cs="Arial"/>
            <w:sz w:val="21"/>
            <w:szCs w:val="21"/>
          </w:rPr>
          <w:t>2 мм</w:t>
        </w:r>
      </w:smartTag>
      <w:r w:rsidRPr="001B0C5C">
        <w:rPr>
          <w:rFonts w:ascii="Arial" w:hAnsi="Arial" w:cs="Arial"/>
          <w:sz w:val="21"/>
          <w:szCs w:val="21"/>
        </w:rPr>
        <w:t xml:space="preserve">. Мембранні полотнища повинні мати максимальні розміри в плані з урахуванням їх умов виготовлення, транспортування і монтажу, і поставлятися на монтажну площадку в рулонах. Максимальна ширина полотнища, як правило, не повинна перевищувати </w:t>
      </w:r>
      <w:smartTag w:uri="urn:schemas-microsoft-com:office:smarttags" w:element="metricconverter">
        <w:smartTagPr>
          <w:attr w:name="ProductID" w:val="12 м"/>
        </w:smartTagPr>
        <w:r w:rsidRPr="001B0C5C">
          <w:rPr>
            <w:rFonts w:ascii="Arial" w:hAnsi="Arial" w:cs="Arial"/>
            <w:sz w:val="21"/>
            <w:szCs w:val="21"/>
          </w:rPr>
          <w:t>12 м</w:t>
        </w:r>
      </w:smartTag>
      <w:r w:rsidRPr="001B0C5C">
        <w:rPr>
          <w:rFonts w:ascii="Arial" w:hAnsi="Arial" w:cs="Arial"/>
          <w:sz w:val="21"/>
          <w:szCs w:val="21"/>
        </w:rPr>
        <w:t>, а довжина рулону має бути рівною прогону або радіусу покриття.</w:t>
      </w:r>
    </w:p>
    <w:p w14:paraId="10B538FC"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Мембранні полотнища рекомендується з'єднувати між собою і з опорним контуром зварюванням внапуск (безперервним кутовим швом, точковим проплавленням) або на високоміцних болтах.</w:t>
      </w:r>
    </w:p>
    <w:p w14:paraId="1357E2BB"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b/>
          <w:sz w:val="21"/>
          <w:szCs w:val="21"/>
        </w:rPr>
        <w:t>17.10.3</w:t>
      </w:r>
      <w:r w:rsidRPr="001B0C5C">
        <w:rPr>
          <w:rFonts w:ascii="Arial" w:hAnsi="Arial" w:cs="Arial"/>
          <w:sz w:val="21"/>
          <w:szCs w:val="21"/>
        </w:rPr>
        <w:t xml:space="preserve">  Лінійні стабілізуючі елементи складають основу, на яку укладаються полотнища мембрани в період монтажу, і можуть служити системою стабілізації під час експлуатаційного періоду покриття. </w:t>
      </w:r>
    </w:p>
    <w:p w14:paraId="2DA1E8D7" w14:textId="77777777" w:rsidR="00707E14" w:rsidRPr="001B0C5C" w:rsidRDefault="00707E14" w:rsidP="0082041B">
      <w:pPr>
        <w:pStyle w:val="afff1"/>
        <w:spacing w:line="288" w:lineRule="auto"/>
        <w:rPr>
          <w:rFonts w:ascii="Arial" w:hAnsi="Arial" w:cs="Arial"/>
          <w:sz w:val="21"/>
          <w:szCs w:val="21"/>
        </w:rPr>
      </w:pPr>
      <w:r w:rsidRPr="001B0C5C">
        <w:rPr>
          <w:rFonts w:ascii="Arial" w:hAnsi="Arial" w:cs="Arial"/>
          <w:sz w:val="21"/>
          <w:szCs w:val="21"/>
        </w:rPr>
        <w:t xml:space="preserve">Лінійні стабілізуючі елементи складаються з напрямних і поперечних в'язей. </w:t>
      </w:r>
    </w:p>
    <w:p w14:paraId="376E4FD4"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 xml:space="preserve">Напрямні стабілізуючі елементи розташовуються уздовж мембранних полотнищ із кроком, що дорівнює їх ширині. При ширині полотнищ понад </w:t>
      </w:r>
      <w:smartTag w:uri="urn:schemas-microsoft-com:office:smarttags" w:element="metricconverter">
        <w:smartTagPr>
          <w:attr w:name="ProductID" w:val="6 м"/>
        </w:smartTagPr>
        <w:r w:rsidRPr="001B0C5C">
          <w:rPr>
            <w:rFonts w:ascii="Arial" w:hAnsi="Arial" w:cs="Arial"/>
            <w:sz w:val="21"/>
            <w:szCs w:val="21"/>
          </w:rPr>
          <w:t>6 м</w:t>
        </w:r>
      </w:smartTag>
      <w:r w:rsidRPr="001B0C5C">
        <w:rPr>
          <w:rFonts w:ascii="Arial" w:hAnsi="Arial" w:cs="Arial"/>
          <w:sz w:val="21"/>
          <w:szCs w:val="21"/>
        </w:rPr>
        <w:t xml:space="preserve"> напрямні рекомендується встановлювати з кроком, що дорівнює половині ширині полотнища мембрани. Крок направляючих повинен бути узгоджений із кроком колон і розмірами елементів опорного контуру. </w:t>
      </w:r>
    </w:p>
    <w:p w14:paraId="1DF95C0C"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lastRenderedPageBreak/>
        <w:t xml:space="preserve">Поперечні стабілізуючі елементи рекомендується виконувати з гнутих або прокатних профілів і встановлювати з кроком </w:t>
      </w:r>
      <w:r w:rsidR="007D2D33" w:rsidRPr="001B0C5C">
        <w:rPr>
          <w:rFonts w:ascii="Arial" w:hAnsi="Arial" w:cs="Arial"/>
          <w:sz w:val="21"/>
          <w:szCs w:val="21"/>
        </w:rPr>
        <w:t xml:space="preserve">від </w:t>
      </w:r>
      <w:smartTag w:uri="urn:schemas-microsoft-com:office:smarttags" w:element="metricconverter">
        <w:smartTagPr>
          <w:attr w:name="ProductID" w:val="3 м"/>
        </w:smartTagPr>
        <w:r w:rsidRPr="001B0C5C">
          <w:rPr>
            <w:rFonts w:ascii="Arial" w:hAnsi="Arial" w:cs="Arial"/>
            <w:sz w:val="21"/>
            <w:szCs w:val="21"/>
          </w:rPr>
          <w:t>3</w:t>
        </w:r>
        <w:r w:rsidR="007D2D33" w:rsidRPr="001B0C5C">
          <w:rPr>
            <w:rFonts w:ascii="Arial" w:hAnsi="Arial" w:cs="Arial"/>
            <w:sz w:val="21"/>
            <w:szCs w:val="21"/>
          </w:rPr>
          <w:t> м</w:t>
        </w:r>
      </w:smartTag>
      <w:r w:rsidR="007D2D33" w:rsidRPr="001B0C5C">
        <w:rPr>
          <w:rFonts w:ascii="Arial" w:hAnsi="Arial" w:cs="Arial"/>
          <w:sz w:val="21"/>
          <w:szCs w:val="21"/>
        </w:rPr>
        <w:t xml:space="preserve"> до </w:t>
      </w:r>
      <w:smartTag w:uri="urn:schemas-microsoft-com:office:smarttags" w:element="metricconverter">
        <w:smartTagPr>
          <w:attr w:name="ProductID" w:val="6 м"/>
        </w:smartTagPr>
        <w:r w:rsidRPr="001B0C5C">
          <w:rPr>
            <w:rFonts w:ascii="Arial" w:hAnsi="Arial" w:cs="Arial"/>
            <w:sz w:val="21"/>
            <w:szCs w:val="21"/>
          </w:rPr>
          <w:t>6 м</w:t>
        </w:r>
      </w:smartTag>
      <w:r w:rsidRPr="001B0C5C">
        <w:rPr>
          <w:rFonts w:ascii="Arial" w:hAnsi="Arial" w:cs="Arial"/>
          <w:sz w:val="21"/>
          <w:szCs w:val="21"/>
        </w:rPr>
        <w:t>. Кріплення поперечних стабілізуючи</w:t>
      </w:r>
      <w:r w:rsidR="00925A0B" w:rsidRPr="001B0C5C">
        <w:rPr>
          <w:rFonts w:ascii="Arial" w:hAnsi="Arial" w:cs="Arial"/>
          <w:sz w:val="21"/>
          <w:szCs w:val="21"/>
        </w:rPr>
        <w:t>х</w:t>
      </w:r>
      <w:r w:rsidRPr="001B0C5C">
        <w:rPr>
          <w:rFonts w:ascii="Arial" w:hAnsi="Arial" w:cs="Arial"/>
          <w:sz w:val="21"/>
          <w:szCs w:val="21"/>
        </w:rPr>
        <w:t xml:space="preserve"> елементів до напрямних повинно забезпечувати роботу напрямних стабілізуючих елементів за нерозрізною схемою. </w:t>
      </w:r>
    </w:p>
    <w:p w14:paraId="024CFEA5"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 xml:space="preserve">Виконувати стабілізуючі елементи необхідно зі сталевої смуги завширшки </w:t>
      </w:r>
      <w:r w:rsidR="007D2D33" w:rsidRPr="001B0C5C">
        <w:rPr>
          <w:rFonts w:ascii="Arial" w:hAnsi="Arial" w:cs="Arial"/>
          <w:sz w:val="21"/>
          <w:szCs w:val="21"/>
        </w:rPr>
        <w:t xml:space="preserve">від </w:t>
      </w:r>
      <w:smartTag w:uri="urn:schemas-microsoft-com:office:smarttags" w:element="metricconverter">
        <w:smartTagPr>
          <w:attr w:name="ProductID" w:val="300 мм"/>
        </w:smartTagPr>
        <w:r w:rsidRPr="001B0C5C">
          <w:rPr>
            <w:rFonts w:ascii="Arial" w:hAnsi="Arial" w:cs="Arial"/>
            <w:sz w:val="21"/>
            <w:szCs w:val="21"/>
          </w:rPr>
          <w:t>300</w:t>
        </w:r>
        <w:r w:rsidR="007D2D33" w:rsidRPr="001B0C5C">
          <w:rPr>
            <w:rFonts w:ascii="Arial" w:hAnsi="Arial" w:cs="Arial"/>
            <w:sz w:val="21"/>
            <w:szCs w:val="21"/>
          </w:rPr>
          <w:t> мм</w:t>
        </w:r>
      </w:smartTag>
      <w:r w:rsidR="007D2D33" w:rsidRPr="001B0C5C">
        <w:rPr>
          <w:rFonts w:ascii="Arial" w:hAnsi="Arial" w:cs="Arial"/>
          <w:sz w:val="21"/>
          <w:szCs w:val="21"/>
        </w:rPr>
        <w:t xml:space="preserve"> до </w:t>
      </w:r>
      <w:smartTag w:uri="urn:schemas-microsoft-com:office:smarttags" w:element="metricconverter">
        <w:smartTagPr>
          <w:attr w:name="ProductID" w:val="500 мм"/>
        </w:smartTagPr>
        <w:r w:rsidRPr="001B0C5C">
          <w:rPr>
            <w:rFonts w:ascii="Arial" w:hAnsi="Arial" w:cs="Arial"/>
            <w:sz w:val="21"/>
            <w:szCs w:val="21"/>
          </w:rPr>
          <w:t>500 мм</w:t>
        </w:r>
      </w:smartTag>
      <w:r w:rsidRPr="001B0C5C">
        <w:rPr>
          <w:rFonts w:ascii="Arial" w:hAnsi="Arial" w:cs="Arial"/>
          <w:sz w:val="21"/>
          <w:szCs w:val="21"/>
        </w:rPr>
        <w:t xml:space="preserve"> довжиною, що дорівнює прогону мембрани.</w:t>
      </w:r>
    </w:p>
    <w:p w14:paraId="5ED1C1F4"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17.10.4</w:t>
      </w:r>
      <w:r w:rsidRPr="001B0C5C">
        <w:rPr>
          <w:rFonts w:ascii="Arial" w:hAnsi="Arial" w:cs="Arial"/>
          <w:sz w:val="21"/>
          <w:szCs w:val="21"/>
        </w:rPr>
        <w:t>  Для покриттів великих прогонів опорний контур рекомендується виконувати сталебетонним із монолітного бетону, укладеного у металеву опалубку. Для жорстких контурів рекомендується застосовувати залізобетон.</w:t>
      </w:r>
    </w:p>
    <w:p w14:paraId="300A8875"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Для мембранних покриттів малих і середніх прогонів зовнішні і внутрішні опорні контури рекомендується виконувати гнучкими, металевими з прокатних або зварних профілів двотаврового або коробчастого перерізу. Монтажний стик елементів опорного контуру рекомендується виконувати фланцевим на високоміцних болтах або зварним.</w:t>
      </w:r>
    </w:p>
    <w:p w14:paraId="1F21C0AE" w14:textId="77777777" w:rsidR="00707E14" w:rsidRPr="001B0C5C" w:rsidRDefault="00707E14" w:rsidP="00910FBA">
      <w:pPr>
        <w:pStyle w:val="afff1"/>
        <w:tabs>
          <w:tab w:val="left" w:pos="10206"/>
        </w:tabs>
        <w:spacing w:line="288" w:lineRule="auto"/>
        <w:rPr>
          <w:rFonts w:ascii="Arial" w:hAnsi="Arial" w:cs="Arial"/>
          <w:sz w:val="21"/>
          <w:szCs w:val="21"/>
        </w:rPr>
      </w:pPr>
      <w:r w:rsidRPr="001B0C5C">
        <w:rPr>
          <w:rFonts w:ascii="Arial" w:hAnsi="Arial" w:cs="Arial"/>
          <w:b/>
          <w:sz w:val="21"/>
          <w:szCs w:val="21"/>
        </w:rPr>
        <w:t>17.10.5</w:t>
      </w:r>
      <w:r w:rsidRPr="001B0C5C">
        <w:rPr>
          <w:rFonts w:ascii="Arial" w:hAnsi="Arial" w:cs="Arial"/>
          <w:sz w:val="21"/>
          <w:szCs w:val="21"/>
        </w:rPr>
        <w:t>  При проектуванні прямокутних або квадратних у плані мембран покриттів у кутах опорного контура слід застосовувати, як правило, плавне сполучення елементів контуру.</w:t>
      </w:r>
    </w:p>
    <w:p w14:paraId="6CE99452" w14:textId="77777777" w:rsidR="00707E14" w:rsidRPr="001B0C5C" w:rsidRDefault="00707E14" w:rsidP="00910FBA">
      <w:pPr>
        <w:pStyle w:val="afff1"/>
        <w:tabs>
          <w:tab w:val="left" w:pos="10206"/>
        </w:tabs>
        <w:spacing w:line="288" w:lineRule="auto"/>
        <w:rPr>
          <w:rFonts w:ascii="Arial" w:hAnsi="Arial" w:cs="Arial"/>
          <w:sz w:val="21"/>
          <w:szCs w:val="21"/>
        </w:rPr>
      </w:pPr>
      <w:r w:rsidRPr="001B0C5C">
        <w:rPr>
          <w:rFonts w:ascii="Arial" w:hAnsi="Arial" w:cs="Arial"/>
          <w:sz w:val="21"/>
          <w:szCs w:val="21"/>
        </w:rPr>
        <w:t xml:space="preserve">Сполучення елементів контуру в кутах покриттів на квадратному або прямокутному плані з плоским опорним контуром рекомендується виконувати із застосуванням вутів (розпірок). Опорний контур плоских покриттів на прямокутному плані рекомендується виконувати з кутовими поширеннями. </w:t>
      </w:r>
    </w:p>
    <w:p w14:paraId="57EC0812" w14:textId="77777777" w:rsidR="00707E14" w:rsidRPr="001B0C5C" w:rsidRDefault="00707E14" w:rsidP="00910FBA">
      <w:pPr>
        <w:pStyle w:val="afff1"/>
        <w:tabs>
          <w:tab w:val="left" w:pos="10206"/>
        </w:tabs>
        <w:spacing w:line="288" w:lineRule="auto"/>
        <w:rPr>
          <w:rFonts w:ascii="Arial" w:hAnsi="Arial" w:cs="Arial"/>
          <w:sz w:val="21"/>
          <w:szCs w:val="21"/>
        </w:rPr>
      </w:pPr>
      <w:r w:rsidRPr="001B0C5C">
        <w:rPr>
          <w:rFonts w:ascii="Arial" w:hAnsi="Arial" w:cs="Arial"/>
          <w:sz w:val="21"/>
          <w:szCs w:val="21"/>
        </w:rPr>
        <w:t>Опорний контур покриттів на овальному або еліптичному плані рекомендується виконувати просторовим (вигнутим у вертикальній площині), що дозволяє наблизити характер його роботи до безмоментного.</w:t>
      </w:r>
    </w:p>
    <w:p w14:paraId="14FE852A" w14:textId="77777777" w:rsidR="00707E14" w:rsidRPr="001B0C5C" w:rsidRDefault="00707E14" w:rsidP="00910FBA">
      <w:pPr>
        <w:pStyle w:val="afff1"/>
        <w:tabs>
          <w:tab w:val="left" w:pos="10206"/>
        </w:tabs>
        <w:spacing w:line="288" w:lineRule="auto"/>
        <w:rPr>
          <w:rFonts w:ascii="Arial" w:hAnsi="Arial" w:cs="Arial"/>
          <w:sz w:val="21"/>
          <w:szCs w:val="21"/>
        </w:rPr>
      </w:pPr>
      <w:r w:rsidRPr="001B0C5C">
        <w:rPr>
          <w:rFonts w:ascii="Arial" w:hAnsi="Arial" w:cs="Arial"/>
          <w:sz w:val="21"/>
          <w:szCs w:val="21"/>
        </w:rPr>
        <w:t xml:space="preserve">Примикання мембрани до опорного контуру рекомендується виконувати через опорний столик, </w:t>
      </w:r>
      <w:r w:rsidR="00454D64">
        <w:rPr>
          <w:rFonts w:ascii="Arial" w:hAnsi="Arial" w:cs="Arial"/>
          <w:sz w:val="21"/>
          <w:szCs w:val="21"/>
        </w:rPr>
        <w:t xml:space="preserve"> </w:t>
      </w:r>
      <w:r w:rsidRPr="001B0C5C">
        <w:rPr>
          <w:rFonts w:ascii="Arial" w:hAnsi="Arial" w:cs="Arial"/>
          <w:sz w:val="21"/>
          <w:szCs w:val="21"/>
        </w:rPr>
        <w:t xml:space="preserve">нахил якого дорівнює нахилу дотичної до поверхні мембранної оболонки в місці примикання. </w:t>
      </w:r>
    </w:p>
    <w:p w14:paraId="034761F2"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17.10.6  </w:t>
      </w:r>
      <w:r w:rsidRPr="001B0C5C">
        <w:rPr>
          <w:rFonts w:ascii="Arial" w:hAnsi="Arial" w:cs="Arial"/>
          <w:sz w:val="21"/>
          <w:szCs w:val="21"/>
        </w:rPr>
        <w:t>Для мембранних конструкцій слід, як правило, використовувати сталі з підвищеною корозійною стійкістю.</w:t>
      </w:r>
    </w:p>
    <w:p w14:paraId="6485318A"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При розробці вузлів і з'єднань мембранних покриттів необхідно враховувати конструктивні вимоги, призначені для запобігання загальної корозії тонкостінних елементів і щілинної корозії за наявності з'єднань, що виконуються внапуск.</w:t>
      </w:r>
    </w:p>
    <w:p w14:paraId="64CA76EA"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Мембрани, виконані з нержавіючої сталі, противокорозійного захисту не потребують.</w:t>
      </w:r>
      <w:r w:rsidR="00454D64">
        <w:rPr>
          <w:rFonts w:ascii="Arial" w:hAnsi="Arial" w:cs="Arial"/>
          <w:sz w:val="21"/>
          <w:szCs w:val="21"/>
        </w:rPr>
        <w:t xml:space="preserve"> </w:t>
      </w:r>
    </w:p>
    <w:p w14:paraId="4640E28C" w14:textId="77777777" w:rsidR="00707E14" w:rsidRPr="001B0C5C" w:rsidRDefault="00707E14" w:rsidP="00910FBA">
      <w:pPr>
        <w:pStyle w:val="2"/>
        <w:spacing w:before="0" w:after="0" w:line="288" w:lineRule="auto"/>
        <w:ind w:firstLine="709"/>
        <w:jc w:val="both"/>
        <w:rPr>
          <w:rFonts w:ascii="Arial" w:hAnsi="Arial" w:cs="Arial"/>
          <w:sz w:val="21"/>
          <w:szCs w:val="21"/>
          <w:lang w:val="uk-UA"/>
        </w:rPr>
      </w:pPr>
      <w:bookmarkStart w:id="475" w:name="_Ref258425832"/>
      <w:bookmarkStart w:id="476" w:name="_Toc358119263"/>
      <w:bookmarkStart w:id="477" w:name="_Toc358121507"/>
      <w:bookmarkStart w:id="478" w:name="_Toc358121997"/>
      <w:bookmarkStart w:id="479" w:name="_Toc358122096"/>
      <w:bookmarkStart w:id="480" w:name="_Toc358124697"/>
      <w:bookmarkStart w:id="481" w:name="_Toc358648516"/>
      <w:bookmarkStart w:id="482" w:name="_Toc370224656"/>
      <w:r w:rsidRPr="001B0C5C">
        <w:rPr>
          <w:rFonts w:ascii="Arial" w:hAnsi="Arial" w:cs="Arial"/>
          <w:sz w:val="21"/>
          <w:szCs w:val="21"/>
          <w:lang w:val="uk-UA"/>
        </w:rPr>
        <w:t>17.11  Опорні частини</w:t>
      </w:r>
      <w:bookmarkEnd w:id="475"/>
      <w:bookmarkEnd w:id="476"/>
      <w:bookmarkEnd w:id="477"/>
      <w:bookmarkEnd w:id="478"/>
      <w:bookmarkEnd w:id="479"/>
      <w:bookmarkEnd w:id="480"/>
      <w:bookmarkEnd w:id="481"/>
      <w:bookmarkEnd w:id="482"/>
    </w:p>
    <w:p w14:paraId="423FF225"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17.11.1</w:t>
      </w:r>
      <w:r w:rsidRPr="001B0C5C">
        <w:rPr>
          <w:rFonts w:ascii="Arial" w:hAnsi="Arial" w:cs="Arial"/>
          <w:sz w:val="21"/>
          <w:szCs w:val="21"/>
        </w:rPr>
        <w:t>  Нерухомі шарнірні опори з центруючими прокладками, тангенціальні, а при дуже великих реакціях – балансирні, слід застосовувати за необхідності суворо рівномірного розподілення тиску під опорою.</w:t>
      </w:r>
    </w:p>
    <w:p w14:paraId="2A3954C0"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17.11.2</w:t>
      </w:r>
      <w:r w:rsidRPr="001B0C5C">
        <w:rPr>
          <w:rFonts w:ascii="Arial" w:hAnsi="Arial" w:cs="Arial"/>
          <w:sz w:val="21"/>
          <w:szCs w:val="21"/>
        </w:rPr>
        <w:t>  Площинні або коткові рухомі опори необхідно застосовувати у тих випадках, коли нижче розташована (підопорна) конструкція повинна бути розвантажена від горизонтальних зусиль, які виникають при нерухомому обпиранні балки або ферми.</w:t>
      </w:r>
    </w:p>
    <w:p w14:paraId="74752562" w14:textId="626F8603" w:rsidR="00707E14" w:rsidRPr="001B0C5C" w:rsidRDefault="00454D64" w:rsidP="00910FBA">
      <w:pPr>
        <w:pStyle w:val="afff1"/>
        <w:spacing w:line="288" w:lineRule="auto"/>
        <w:rPr>
          <w:rFonts w:ascii="Arial" w:hAnsi="Arial" w:cs="Arial"/>
          <w:sz w:val="21"/>
          <w:szCs w:val="21"/>
        </w:rPr>
      </w:pPr>
      <w:r>
        <w:rPr>
          <w:rFonts w:ascii="Arial" w:hAnsi="Arial" w:cs="Arial"/>
          <w:b/>
          <w:sz w:val="21"/>
          <w:szCs w:val="21"/>
        </w:rPr>
        <w:t xml:space="preserve">  </w:t>
      </w:r>
      <w:r w:rsidR="00707E14" w:rsidRPr="001B0C5C">
        <w:rPr>
          <w:rFonts w:ascii="Arial" w:hAnsi="Arial" w:cs="Arial"/>
          <w:b/>
          <w:sz w:val="21"/>
          <w:szCs w:val="21"/>
        </w:rPr>
        <w:t>17.11.3</w:t>
      </w:r>
      <w:r w:rsidR="00707E14" w:rsidRPr="001B0C5C">
        <w:rPr>
          <w:rFonts w:ascii="Arial" w:hAnsi="Arial" w:cs="Arial"/>
          <w:sz w:val="21"/>
          <w:szCs w:val="21"/>
        </w:rPr>
        <w:t xml:space="preserve">  Коефіцієнт тертя приймається таким, що дорівнює: в площинних рухомих </w:t>
      </w:r>
      <w:r w:rsidR="00696075">
        <w:rPr>
          <w:rFonts w:ascii="Arial" w:hAnsi="Arial" w:cs="Arial"/>
          <w:sz w:val="21"/>
          <w:szCs w:val="21"/>
        </w:rPr>
        <w:t xml:space="preserve">         </w:t>
      </w:r>
      <w:r w:rsidR="00707E14" w:rsidRPr="001B0C5C">
        <w:rPr>
          <w:rFonts w:ascii="Arial" w:hAnsi="Arial" w:cs="Arial"/>
          <w:sz w:val="21"/>
          <w:szCs w:val="21"/>
        </w:rPr>
        <w:t>опорах – 0,3, в коткових опорах – 0,03.</w:t>
      </w:r>
    </w:p>
    <w:p w14:paraId="4D28266C" w14:textId="77777777" w:rsidR="00707E14" w:rsidRPr="001B0C5C" w:rsidRDefault="00707E14" w:rsidP="00910FBA">
      <w:pPr>
        <w:pStyle w:val="2"/>
        <w:spacing w:before="0" w:after="0" w:line="288" w:lineRule="auto"/>
        <w:ind w:firstLine="709"/>
        <w:jc w:val="both"/>
        <w:rPr>
          <w:rFonts w:ascii="Arial" w:hAnsi="Arial" w:cs="Arial"/>
          <w:sz w:val="21"/>
          <w:szCs w:val="21"/>
          <w:lang w:val="uk-UA"/>
        </w:rPr>
      </w:pPr>
      <w:bookmarkStart w:id="483" w:name="_Ref258425844"/>
      <w:bookmarkStart w:id="484" w:name="_Toc358119264"/>
      <w:bookmarkStart w:id="485" w:name="_Toc358121508"/>
      <w:bookmarkStart w:id="486" w:name="_Toc358121998"/>
      <w:bookmarkStart w:id="487" w:name="_Toc358122097"/>
      <w:bookmarkStart w:id="488" w:name="_Toc358124698"/>
      <w:bookmarkStart w:id="489" w:name="_Toc358648517"/>
      <w:bookmarkStart w:id="490" w:name="_Toc370224657"/>
      <w:r w:rsidRPr="001B0C5C">
        <w:rPr>
          <w:rFonts w:ascii="Arial" w:hAnsi="Arial" w:cs="Arial"/>
          <w:sz w:val="21"/>
          <w:szCs w:val="21"/>
          <w:lang w:val="uk-UA"/>
        </w:rPr>
        <w:t>17.12  Фланцеві з’єднання</w:t>
      </w:r>
      <w:bookmarkEnd w:id="483"/>
      <w:bookmarkEnd w:id="484"/>
      <w:bookmarkEnd w:id="485"/>
      <w:bookmarkEnd w:id="486"/>
      <w:bookmarkEnd w:id="487"/>
      <w:bookmarkEnd w:id="488"/>
      <w:bookmarkEnd w:id="489"/>
      <w:bookmarkEnd w:id="490"/>
    </w:p>
    <w:p w14:paraId="1856E6F6"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17.12.1</w:t>
      </w:r>
      <w:r w:rsidRPr="001B0C5C">
        <w:rPr>
          <w:rFonts w:ascii="Arial" w:hAnsi="Arial" w:cs="Arial"/>
          <w:sz w:val="21"/>
          <w:szCs w:val="21"/>
        </w:rPr>
        <w:t>  При проектуванні фланцевих з'єднань необхідно:</w:t>
      </w:r>
    </w:p>
    <w:p w14:paraId="58E72A28" w14:textId="77777777" w:rsidR="00707E14" w:rsidRPr="001B0C5C" w:rsidRDefault="00707E14" w:rsidP="00910FBA">
      <w:pPr>
        <w:pStyle w:val="afff1"/>
        <w:tabs>
          <w:tab w:val="left" w:pos="851"/>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обирати сталь для фланців з урахуванням гарантії властивостей у напрямку товщини прокату;</w:t>
      </w:r>
    </w:p>
    <w:p w14:paraId="3749229D" w14:textId="77777777" w:rsidR="00707E14" w:rsidRDefault="00707E14" w:rsidP="00910FBA">
      <w:pPr>
        <w:pStyle w:val="afff1"/>
        <w:tabs>
          <w:tab w:val="left" w:pos="851"/>
        </w:tabs>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використовувати високоміцні болти, що забезпечують зниження трудомісткості монтажних робіт, а також можливість сприйняття поперечних зусиль за рахунок сил тертя між фланцями.</w:t>
      </w:r>
    </w:p>
    <w:p w14:paraId="0BC1B1F6" w14:textId="49925179" w:rsidR="00707E14" w:rsidRPr="001B0C5C" w:rsidRDefault="00696075" w:rsidP="00696075">
      <w:pPr>
        <w:pStyle w:val="afff1"/>
        <w:tabs>
          <w:tab w:val="left" w:pos="851"/>
        </w:tabs>
        <w:spacing w:line="288" w:lineRule="auto"/>
        <w:rPr>
          <w:rFonts w:ascii="Arial" w:hAnsi="Arial" w:cs="Arial"/>
          <w:sz w:val="21"/>
          <w:szCs w:val="21"/>
        </w:rPr>
      </w:pPr>
      <w:r>
        <w:rPr>
          <w:rFonts w:ascii="Arial" w:hAnsi="Arial" w:cs="Arial"/>
          <w:sz w:val="21"/>
          <w:szCs w:val="21"/>
        </w:rPr>
        <w:br w:type="page"/>
      </w:r>
      <w:r w:rsidR="00707E14" w:rsidRPr="001B0C5C">
        <w:rPr>
          <w:rFonts w:ascii="Arial" w:hAnsi="Arial" w:cs="Arial"/>
          <w:b/>
          <w:sz w:val="21"/>
          <w:szCs w:val="21"/>
        </w:rPr>
        <w:lastRenderedPageBreak/>
        <w:t>17.12.2</w:t>
      </w:r>
      <w:r w:rsidR="00707E14" w:rsidRPr="001B0C5C">
        <w:rPr>
          <w:rFonts w:ascii="Arial" w:hAnsi="Arial" w:cs="Arial"/>
          <w:sz w:val="21"/>
          <w:szCs w:val="21"/>
        </w:rPr>
        <w:t>  При розрахунку фланцевих з'єднань у залежності від конструктивного рішення, характеру діючих у з’єднанні зусиль і вимог експлуатації слід перевіряти:</w:t>
      </w:r>
    </w:p>
    <w:p w14:paraId="20D4E470"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несучу здатність болтового з'єднання;</w:t>
      </w:r>
    </w:p>
    <w:p w14:paraId="224C6DC3"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несучу здатність фрикційного з'єднання;</w:t>
      </w:r>
    </w:p>
    <w:p w14:paraId="691B99D8"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міцність фланців при згині;</w:t>
      </w:r>
    </w:p>
    <w:p w14:paraId="62E9E2A9"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міцність фланців при розтязі в напрямку товщини прокату;</w:t>
      </w:r>
    </w:p>
    <w:p w14:paraId="41A95C83"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w:t>
      </w:r>
      <w:r w:rsidRPr="001B0C5C">
        <w:rPr>
          <w:rFonts w:ascii="Arial" w:hAnsi="Arial" w:cs="Arial"/>
          <w:sz w:val="21"/>
          <w:szCs w:val="21"/>
        </w:rPr>
        <w:tab/>
        <w:t>міцність зварних швів, що з'єднують фланець з основним елементом.</w:t>
      </w:r>
    </w:p>
    <w:p w14:paraId="194EF5BE" w14:textId="77777777" w:rsidR="00707E14" w:rsidRPr="001B0C5C" w:rsidRDefault="00707E14" w:rsidP="00910FBA">
      <w:pPr>
        <w:pStyle w:val="2"/>
        <w:spacing w:before="0" w:after="0" w:line="288" w:lineRule="auto"/>
        <w:ind w:firstLine="709"/>
        <w:jc w:val="both"/>
        <w:rPr>
          <w:rFonts w:ascii="Arial" w:hAnsi="Arial" w:cs="Arial"/>
          <w:sz w:val="21"/>
          <w:szCs w:val="21"/>
          <w:lang w:val="uk-UA"/>
        </w:rPr>
      </w:pPr>
      <w:bookmarkStart w:id="491" w:name="_Ref258425853"/>
      <w:bookmarkStart w:id="492" w:name="_Toc358119265"/>
      <w:bookmarkStart w:id="493" w:name="_Toc358121509"/>
      <w:bookmarkStart w:id="494" w:name="_Toc358121999"/>
      <w:bookmarkStart w:id="495" w:name="_Toc358122098"/>
      <w:bookmarkStart w:id="496" w:name="_Toc358124699"/>
      <w:bookmarkStart w:id="497" w:name="_Toc358648518"/>
      <w:bookmarkStart w:id="498" w:name="_Toc370224658"/>
      <w:r w:rsidRPr="001B0C5C">
        <w:rPr>
          <w:rFonts w:ascii="Arial" w:hAnsi="Arial" w:cs="Arial"/>
          <w:sz w:val="21"/>
          <w:szCs w:val="21"/>
          <w:lang w:val="uk-UA"/>
        </w:rPr>
        <w:t>17.13  З’єднання з фрезерованими торцями</w:t>
      </w:r>
      <w:bookmarkEnd w:id="491"/>
      <w:bookmarkEnd w:id="492"/>
      <w:bookmarkEnd w:id="493"/>
      <w:bookmarkEnd w:id="494"/>
      <w:bookmarkEnd w:id="495"/>
      <w:bookmarkEnd w:id="496"/>
      <w:bookmarkEnd w:id="497"/>
      <w:bookmarkEnd w:id="498"/>
    </w:p>
    <w:p w14:paraId="05363FEF"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17.13.1</w:t>
      </w:r>
      <w:r w:rsidRPr="001B0C5C">
        <w:rPr>
          <w:rFonts w:ascii="Arial" w:hAnsi="Arial" w:cs="Arial"/>
          <w:sz w:val="21"/>
          <w:szCs w:val="21"/>
        </w:rPr>
        <w:t>  У з'єднаннях елементів із фрезерованими торцями (наприклад, у стиках і базах колон тощо) розрахункове зусилля стиску слід вважати таким, що цілком передається через торці елементів.</w:t>
      </w:r>
    </w:p>
    <w:p w14:paraId="0D3F795C" w14:textId="68F3CC22"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17.13.2</w:t>
      </w:r>
      <w:r w:rsidRPr="001B0C5C">
        <w:rPr>
          <w:rFonts w:ascii="Arial" w:hAnsi="Arial" w:cs="Arial"/>
          <w:sz w:val="21"/>
          <w:szCs w:val="21"/>
        </w:rPr>
        <w:t>  У позацентрово-стиснутих елементах зварні шви і болти, включаючи високоміцні, при дії в зазначених з'єднаннях подовжньої сили і згинального моменту слід розраховувати на максимальне зусилля розтягу від дії моменту і поздовжньої сили</w:t>
      </w:r>
      <w:r w:rsidR="00F87644" w:rsidRPr="001B0C5C">
        <w:rPr>
          <w:rFonts w:ascii="Arial" w:hAnsi="Arial" w:cs="Arial"/>
          <w:sz w:val="21"/>
          <w:szCs w:val="21"/>
        </w:rPr>
        <w:t xml:space="preserve"> при найбільш несприятливому їх</w:t>
      </w:r>
      <w:r w:rsidRPr="001B0C5C">
        <w:rPr>
          <w:rFonts w:ascii="Arial" w:hAnsi="Arial" w:cs="Arial"/>
          <w:sz w:val="21"/>
          <w:szCs w:val="21"/>
        </w:rPr>
        <w:t xml:space="preserve"> сполученні, а також на зусилля зсуву від дії поперечної сили.</w:t>
      </w:r>
    </w:p>
    <w:p w14:paraId="571F877A" w14:textId="173DC305" w:rsidR="00707E14" w:rsidRPr="001B0C5C" w:rsidRDefault="00707E14" w:rsidP="00910FBA">
      <w:pPr>
        <w:pStyle w:val="2"/>
        <w:spacing w:before="0" w:after="0" w:line="288" w:lineRule="auto"/>
        <w:ind w:firstLine="709"/>
        <w:jc w:val="both"/>
        <w:rPr>
          <w:rFonts w:ascii="Arial" w:hAnsi="Arial" w:cs="Arial"/>
          <w:sz w:val="21"/>
          <w:szCs w:val="21"/>
          <w:lang w:val="uk-UA"/>
        </w:rPr>
      </w:pPr>
      <w:bookmarkStart w:id="499" w:name="_Ref258425861"/>
      <w:bookmarkStart w:id="500" w:name="_Toc358119266"/>
      <w:bookmarkStart w:id="501" w:name="_Toc358121510"/>
      <w:bookmarkStart w:id="502" w:name="_Toc358122000"/>
      <w:bookmarkStart w:id="503" w:name="_Toc358122099"/>
      <w:bookmarkStart w:id="504" w:name="_Toc358124700"/>
      <w:bookmarkStart w:id="505" w:name="_Toc358648519"/>
      <w:bookmarkStart w:id="506" w:name="_Toc370224659"/>
      <w:r w:rsidRPr="001B0C5C">
        <w:rPr>
          <w:rFonts w:ascii="Arial" w:hAnsi="Arial" w:cs="Arial"/>
          <w:sz w:val="21"/>
          <w:szCs w:val="21"/>
          <w:lang w:val="uk-UA"/>
        </w:rPr>
        <w:t>17.14  Монтажні кріплення</w:t>
      </w:r>
      <w:bookmarkEnd w:id="499"/>
      <w:bookmarkEnd w:id="500"/>
      <w:bookmarkEnd w:id="501"/>
      <w:bookmarkEnd w:id="502"/>
      <w:bookmarkEnd w:id="503"/>
      <w:bookmarkEnd w:id="504"/>
      <w:bookmarkEnd w:id="505"/>
      <w:bookmarkEnd w:id="506"/>
    </w:p>
    <w:p w14:paraId="6F9D30FA" w14:textId="016F3F52"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17.14.1</w:t>
      </w:r>
      <w:r w:rsidRPr="001B0C5C">
        <w:rPr>
          <w:rFonts w:ascii="Arial" w:hAnsi="Arial" w:cs="Arial"/>
          <w:sz w:val="21"/>
          <w:szCs w:val="21"/>
        </w:rPr>
        <w:t>  Монтажні кріплення конструкцій споруд із балками кранових колій, які розраховуються на витривалість, а також конструкцій під залізничні состави слід приймати зварними або фрикційними.</w:t>
      </w:r>
    </w:p>
    <w:p w14:paraId="7C6CE8F8"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Болти класів точності В і С у монтажних з’єднаннях цих конструкцій допускається застосовувати для кріплення:</w:t>
      </w:r>
    </w:p>
    <w:p w14:paraId="79325F90" w14:textId="77777777" w:rsidR="00707E14" w:rsidRPr="001B0C5C" w:rsidRDefault="00707E14" w:rsidP="00910FBA">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прогонів, елементів ліхтар</w:t>
      </w:r>
      <w:r w:rsidR="00F87644" w:rsidRPr="001B0C5C">
        <w:rPr>
          <w:rFonts w:ascii="Arial" w:hAnsi="Arial" w:cs="Arial"/>
          <w:sz w:val="21"/>
          <w:szCs w:val="21"/>
        </w:rPr>
        <w:t>ів</w:t>
      </w:r>
      <w:r w:rsidRPr="001B0C5C">
        <w:rPr>
          <w:rFonts w:ascii="Arial" w:hAnsi="Arial" w:cs="Arial"/>
          <w:sz w:val="21"/>
          <w:szCs w:val="21"/>
        </w:rPr>
        <w:t>, в’язей по верхніх поясах ферм (при наявності в’язей по нижніх поясах або жорсткій покрівлі), вертикальних в’язей між фермами і ліхтарями, а також елементів фахверку;</w:t>
      </w:r>
    </w:p>
    <w:p w14:paraId="1C88FFB1" w14:textId="77777777" w:rsidR="00707E14" w:rsidRPr="001B0C5C" w:rsidRDefault="00707E14" w:rsidP="00910FBA">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 xml:space="preserve">в’язей по нижніх поясах ферм при наявності жорсткої покрівлі (залізобетонних чи армованих плит з ніздрюватих бетонів, сталевого профільованого настилу тощо); </w:t>
      </w:r>
    </w:p>
    <w:p w14:paraId="4EC5DDD3" w14:textId="77777777" w:rsidR="00707E14" w:rsidRPr="001B0C5C" w:rsidRDefault="00707E14" w:rsidP="00910FBA">
      <w:pPr>
        <w:pStyle w:val="afff1"/>
        <w:numPr>
          <w:ilvl w:val="0"/>
          <w:numId w:val="14"/>
        </w:numPr>
        <w:spacing w:line="288" w:lineRule="auto"/>
        <w:ind w:left="0" w:firstLine="709"/>
        <w:rPr>
          <w:rFonts w:ascii="Arial" w:hAnsi="Arial" w:cs="Arial"/>
          <w:sz w:val="21"/>
          <w:szCs w:val="21"/>
        </w:rPr>
      </w:pPr>
      <w:r w:rsidRPr="001B0C5C">
        <w:rPr>
          <w:rFonts w:ascii="Arial" w:hAnsi="Arial" w:cs="Arial"/>
          <w:sz w:val="21"/>
          <w:szCs w:val="21"/>
        </w:rPr>
        <w:t>кроквяних і підкроквяних ферм до колон і кроквяних ферм до підкроквяних за умови передачі вертикального опорного тиску через столик;</w:t>
      </w:r>
    </w:p>
    <w:p w14:paraId="66809A96" w14:textId="25825187" w:rsidR="00707E14" w:rsidRPr="00910FBA" w:rsidRDefault="00707E14" w:rsidP="00910FBA">
      <w:pPr>
        <w:pStyle w:val="afff1"/>
        <w:numPr>
          <w:ilvl w:val="0"/>
          <w:numId w:val="14"/>
        </w:numPr>
        <w:spacing w:line="288" w:lineRule="auto"/>
        <w:ind w:left="0" w:firstLine="709"/>
        <w:rPr>
          <w:rFonts w:ascii="Arial" w:hAnsi="Arial" w:cs="Arial"/>
          <w:caps/>
          <w:sz w:val="21"/>
          <w:szCs w:val="21"/>
        </w:rPr>
      </w:pPr>
      <w:r w:rsidRPr="001B0C5C">
        <w:rPr>
          <w:rFonts w:ascii="Arial" w:hAnsi="Arial" w:cs="Arial"/>
          <w:sz w:val="21"/>
          <w:szCs w:val="21"/>
        </w:rPr>
        <w:t>розрізних балок кранових колій між собою, а також для кріплення їх нижнього пояса до</w:t>
      </w:r>
      <w:r w:rsidR="004E6DE3" w:rsidRPr="00910FBA">
        <w:rPr>
          <w:rFonts w:ascii="Arial" w:hAnsi="Arial" w:cs="Arial"/>
          <w:sz w:val="21"/>
          <w:szCs w:val="21"/>
        </w:rPr>
        <w:t xml:space="preserve"> </w:t>
      </w:r>
      <w:r w:rsidRPr="00910FBA">
        <w:rPr>
          <w:rFonts w:ascii="Arial" w:hAnsi="Arial" w:cs="Arial"/>
          <w:sz w:val="21"/>
          <w:szCs w:val="21"/>
        </w:rPr>
        <w:t>рядових колон (за винятком колон в’язевого блоку);</w:t>
      </w:r>
    </w:p>
    <w:p w14:paraId="6EB76653" w14:textId="470EF4E2" w:rsidR="00707E14" w:rsidRPr="001B0C5C" w:rsidRDefault="00707E14" w:rsidP="00910FBA">
      <w:pPr>
        <w:pStyle w:val="afff1"/>
        <w:numPr>
          <w:ilvl w:val="0"/>
          <w:numId w:val="14"/>
        </w:numPr>
        <w:spacing w:line="288" w:lineRule="auto"/>
        <w:ind w:left="0" w:firstLine="709"/>
        <w:rPr>
          <w:rFonts w:ascii="Arial" w:hAnsi="Arial" w:cs="Arial"/>
          <w:caps/>
          <w:sz w:val="21"/>
          <w:szCs w:val="21"/>
        </w:rPr>
      </w:pPr>
      <w:r w:rsidRPr="001B0C5C">
        <w:rPr>
          <w:rFonts w:ascii="Arial" w:hAnsi="Arial" w:cs="Arial"/>
          <w:sz w:val="21"/>
          <w:szCs w:val="21"/>
        </w:rPr>
        <w:t>балок робочих площадок, які не підлягають дії динамічних навантажень;</w:t>
      </w:r>
    </w:p>
    <w:p w14:paraId="0CDD6555" w14:textId="0D5E234B" w:rsidR="00707E14" w:rsidRPr="001B0C5C" w:rsidRDefault="00707E14" w:rsidP="00910FBA">
      <w:pPr>
        <w:pStyle w:val="afff1"/>
        <w:numPr>
          <w:ilvl w:val="0"/>
          <w:numId w:val="14"/>
        </w:numPr>
        <w:spacing w:line="288" w:lineRule="auto"/>
        <w:ind w:left="0" w:firstLine="709"/>
        <w:rPr>
          <w:rFonts w:ascii="Arial" w:hAnsi="Arial" w:cs="Arial"/>
          <w:caps/>
          <w:sz w:val="21"/>
          <w:szCs w:val="21"/>
        </w:rPr>
      </w:pPr>
      <w:r w:rsidRPr="001B0C5C">
        <w:rPr>
          <w:rFonts w:ascii="Arial" w:hAnsi="Arial" w:cs="Arial"/>
          <w:sz w:val="21"/>
          <w:szCs w:val="21"/>
        </w:rPr>
        <w:t>другорядних конструкцій.</w:t>
      </w:r>
    </w:p>
    <w:p w14:paraId="24852601" w14:textId="7CE7514F"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17.14.2</w:t>
      </w:r>
      <w:r w:rsidRPr="001B0C5C">
        <w:rPr>
          <w:rFonts w:ascii="Arial" w:hAnsi="Arial" w:cs="Arial"/>
          <w:sz w:val="21"/>
          <w:szCs w:val="21"/>
        </w:rPr>
        <w:t xml:space="preserve">  Для перерозподілу згинальних моментів в елементах рамних систем допускається застосування у вузлах сполучення ригелів з колонами сталевих накладок, що працюють у пластичній стадії. Накладки слід виготовляти зі сталей з </w:t>
      </w:r>
      <w:r w:rsidR="00DB4B76" w:rsidRPr="001B0C5C">
        <w:rPr>
          <w:rFonts w:ascii="Arial" w:hAnsi="Arial" w:cs="Arial"/>
          <w:sz w:val="21"/>
          <w:szCs w:val="21"/>
        </w:rPr>
        <w:t>границ</w:t>
      </w:r>
      <w:r w:rsidRPr="001B0C5C">
        <w:rPr>
          <w:rFonts w:ascii="Arial" w:hAnsi="Arial" w:cs="Arial"/>
          <w:sz w:val="21"/>
          <w:szCs w:val="21"/>
        </w:rPr>
        <w:t>ею текучості до 345 Н/мм</w:t>
      </w:r>
      <w:r w:rsidRPr="001B0C5C">
        <w:rPr>
          <w:rFonts w:ascii="Arial" w:hAnsi="Arial" w:cs="Arial"/>
          <w:sz w:val="21"/>
          <w:szCs w:val="21"/>
          <w:vertAlign w:val="superscript"/>
        </w:rPr>
        <w:t>2</w:t>
      </w:r>
      <w:r w:rsidRPr="001B0C5C">
        <w:rPr>
          <w:rFonts w:ascii="Arial" w:hAnsi="Arial" w:cs="Arial"/>
          <w:sz w:val="21"/>
          <w:szCs w:val="21"/>
        </w:rPr>
        <w:t xml:space="preserve">. Зусилля в накладках слід визначати при мінімальній </w:t>
      </w:r>
      <w:r w:rsidR="00DB4B76" w:rsidRPr="001B0C5C">
        <w:rPr>
          <w:rFonts w:ascii="Arial" w:hAnsi="Arial" w:cs="Arial"/>
          <w:sz w:val="21"/>
          <w:szCs w:val="21"/>
        </w:rPr>
        <w:t>границ</w:t>
      </w:r>
      <w:r w:rsidRPr="001B0C5C">
        <w:rPr>
          <w:rFonts w:ascii="Arial" w:hAnsi="Arial" w:cs="Arial"/>
          <w:sz w:val="21"/>
          <w:szCs w:val="21"/>
        </w:rPr>
        <w:t xml:space="preserve">і текучості </w:t>
      </w:r>
      <w:r w:rsidRPr="001B0C5C">
        <w:rPr>
          <w:rFonts w:ascii="Arial" w:hAnsi="Arial" w:cs="Arial"/>
          <w:position w:val="-12"/>
          <w:sz w:val="21"/>
          <w:szCs w:val="21"/>
        </w:rPr>
        <w:object w:dxaOrig="859" w:dyaOrig="300" w14:anchorId="61AF28B6">
          <v:shape id="_x0000_i1975" type="#_x0000_t75" style="width:60.5pt;height:21pt" o:ole="">
            <v:imagedata r:id="rId1721" o:title=""/>
          </v:shape>
          <o:OLEObject Type="Embed" ProgID="Equation.DSMT4" ShapeID="_x0000_i1975" DrawAspect="Content" ObjectID="_1838151894" r:id="rId1722"/>
        </w:object>
      </w:r>
      <w:r w:rsidRPr="001B0C5C">
        <w:rPr>
          <w:rFonts w:ascii="Arial" w:hAnsi="Arial" w:cs="Arial"/>
          <w:i/>
          <w:sz w:val="21"/>
          <w:szCs w:val="21"/>
        </w:rPr>
        <w:t xml:space="preserve"> </w:t>
      </w:r>
      <w:r w:rsidRPr="001B0C5C">
        <w:rPr>
          <w:rFonts w:ascii="Arial" w:hAnsi="Arial" w:cs="Arial"/>
          <w:sz w:val="21"/>
          <w:szCs w:val="21"/>
        </w:rPr>
        <w:t xml:space="preserve">і максимальній </w:t>
      </w:r>
      <w:r w:rsidR="00DB4B76" w:rsidRPr="001B0C5C">
        <w:rPr>
          <w:rFonts w:ascii="Arial" w:hAnsi="Arial" w:cs="Arial"/>
          <w:sz w:val="21"/>
          <w:szCs w:val="21"/>
        </w:rPr>
        <w:t>границ</w:t>
      </w:r>
      <w:r w:rsidRPr="001B0C5C">
        <w:rPr>
          <w:rFonts w:ascii="Arial" w:hAnsi="Arial" w:cs="Arial"/>
          <w:sz w:val="21"/>
          <w:szCs w:val="21"/>
        </w:rPr>
        <w:t>і текучості</w:t>
      </w:r>
      <w:r w:rsidR="00EC44EF" w:rsidRPr="001B0C5C">
        <w:rPr>
          <w:rFonts w:ascii="Arial" w:hAnsi="Arial" w:cs="Arial"/>
          <w:sz w:val="21"/>
          <w:szCs w:val="21"/>
        </w:rPr>
        <w:t xml:space="preserve"> </w:t>
      </w:r>
      <w:r w:rsidR="00EC44EF" w:rsidRPr="001B0C5C">
        <w:rPr>
          <w:rFonts w:ascii="Arial" w:hAnsi="Arial" w:cs="Arial"/>
          <w:i/>
          <w:sz w:val="21"/>
          <w:szCs w:val="21"/>
        </w:rPr>
        <w:t>σ</w:t>
      </w:r>
      <w:r w:rsidR="00EC44EF" w:rsidRPr="001B0C5C">
        <w:rPr>
          <w:rFonts w:ascii="Arial" w:hAnsi="Arial" w:cs="Arial"/>
          <w:i/>
          <w:sz w:val="21"/>
          <w:szCs w:val="21"/>
          <w:vertAlign w:val="subscript"/>
          <w:lang w:val="en-US"/>
        </w:rPr>
        <w:t>y</w:t>
      </w:r>
      <w:r w:rsidR="00EC44EF" w:rsidRPr="001B0C5C">
        <w:rPr>
          <w:rFonts w:ascii="Arial" w:hAnsi="Arial" w:cs="Arial"/>
          <w:i/>
          <w:sz w:val="21"/>
          <w:szCs w:val="21"/>
          <w:vertAlign w:val="subscript"/>
        </w:rPr>
        <w:t>,</w:t>
      </w:r>
      <w:r w:rsidR="00EC44EF" w:rsidRPr="001B0C5C">
        <w:rPr>
          <w:rFonts w:ascii="Arial" w:hAnsi="Arial" w:cs="Arial"/>
          <w:i/>
          <w:sz w:val="21"/>
          <w:szCs w:val="21"/>
          <w:vertAlign w:val="subscript"/>
          <w:lang w:val="en-US"/>
        </w:rPr>
        <w:t>max</w:t>
      </w:r>
      <w:r w:rsidR="00EC2F18" w:rsidRPr="001B0C5C">
        <w:rPr>
          <w:rFonts w:ascii="Arial" w:hAnsi="Arial" w:cs="Arial"/>
          <w:sz w:val="21"/>
          <w:szCs w:val="21"/>
        </w:rPr>
        <w:t>=</w:t>
      </w:r>
      <w:r w:rsidR="00EC2F18" w:rsidRPr="001B0C5C">
        <w:rPr>
          <w:rFonts w:ascii="Arial" w:hAnsi="Arial" w:cs="Arial"/>
          <w:i/>
          <w:sz w:val="21"/>
          <w:szCs w:val="21"/>
          <w:lang w:val="en-US"/>
        </w:rPr>
        <w:t>R</w:t>
      </w:r>
      <w:r w:rsidR="00EC2F18" w:rsidRPr="001B0C5C">
        <w:rPr>
          <w:rFonts w:ascii="Arial" w:hAnsi="Arial" w:cs="Arial"/>
          <w:i/>
          <w:sz w:val="21"/>
          <w:szCs w:val="21"/>
          <w:vertAlign w:val="subscript"/>
          <w:lang w:val="en-US"/>
        </w:rPr>
        <w:t>yn</w:t>
      </w:r>
      <w:r w:rsidR="00EC2F18" w:rsidRPr="001B0C5C">
        <w:rPr>
          <w:rFonts w:ascii="Arial" w:hAnsi="Arial" w:cs="Arial"/>
          <w:sz w:val="21"/>
          <w:szCs w:val="21"/>
        </w:rPr>
        <w:t>+100</w:t>
      </w:r>
      <w:r w:rsidR="00EC2F18" w:rsidRPr="001B0C5C">
        <w:rPr>
          <w:rFonts w:ascii="Arial" w:hAnsi="Arial" w:cs="Arial"/>
          <w:sz w:val="21"/>
          <w:szCs w:val="21"/>
          <w:lang w:val="en-US"/>
        </w:rPr>
        <w:t> </w:t>
      </w:r>
      <w:r w:rsidR="00EC2F18" w:rsidRPr="001B0C5C">
        <w:rPr>
          <w:rFonts w:ascii="Arial" w:hAnsi="Arial" w:cs="Arial"/>
          <w:sz w:val="21"/>
          <w:szCs w:val="21"/>
        </w:rPr>
        <w:t>Н/мм</w:t>
      </w:r>
      <w:r w:rsidR="00EC2F18" w:rsidRPr="001B0C5C">
        <w:rPr>
          <w:rFonts w:ascii="Arial" w:hAnsi="Arial" w:cs="Arial"/>
          <w:sz w:val="21"/>
          <w:szCs w:val="21"/>
          <w:vertAlign w:val="superscript"/>
        </w:rPr>
        <w:t>2</w:t>
      </w:r>
      <w:r w:rsidR="00EC2F18" w:rsidRPr="001B0C5C">
        <w:rPr>
          <w:rFonts w:ascii="Arial" w:hAnsi="Arial" w:cs="Arial"/>
          <w:sz w:val="21"/>
          <w:szCs w:val="21"/>
        </w:rPr>
        <w:t>.</w:t>
      </w:r>
    </w:p>
    <w:p w14:paraId="2AEE918C" w14:textId="21268EEF" w:rsidR="00707E14" w:rsidRPr="001B0C5C" w:rsidRDefault="00707E14" w:rsidP="00910FBA">
      <w:pPr>
        <w:pStyle w:val="afff1"/>
        <w:spacing w:line="288" w:lineRule="auto"/>
        <w:rPr>
          <w:rFonts w:ascii="Arial" w:hAnsi="Arial" w:cs="Arial"/>
          <w:sz w:val="21"/>
          <w:szCs w:val="21"/>
        </w:rPr>
      </w:pPr>
      <w:r w:rsidRPr="001B0C5C">
        <w:rPr>
          <w:rFonts w:ascii="Arial" w:hAnsi="Arial" w:cs="Arial"/>
          <w:sz w:val="21"/>
          <w:szCs w:val="21"/>
        </w:rPr>
        <w:t>Накладки, що працюють у пластичній стадії, повинні мати стругані або фрезеровані поздовжні</w:t>
      </w:r>
      <w:r w:rsidR="00910FBA">
        <w:rPr>
          <w:rFonts w:ascii="Arial" w:hAnsi="Arial" w:cs="Arial"/>
          <w:sz w:val="21"/>
          <w:szCs w:val="21"/>
        </w:rPr>
        <w:t xml:space="preserve"> </w:t>
      </w:r>
      <w:r w:rsidRPr="001B0C5C">
        <w:rPr>
          <w:rFonts w:ascii="Arial" w:hAnsi="Arial" w:cs="Arial"/>
          <w:sz w:val="21"/>
          <w:szCs w:val="21"/>
        </w:rPr>
        <w:t>кромки.</w:t>
      </w:r>
      <w:r w:rsidR="004E6DE3">
        <w:rPr>
          <w:rFonts w:ascii="Arial" w:hAnsi="Arial" w:cs="Arial"/>
          <w:sz w:val="21"/>
          <w:szCs w:val="21"/>
        </w:rPr>
        <w:t xml:space="preserve"> </w:t>
      </w:r>
    </w:p>
    <w:p w14:paraId="1D5266F4" w14:textId="77777777" w:rsidR="00707E14" w:rsidRPr="001B0C5C" w:rsidRDefault="00707E14" w:rsidP="00910FBA">
      <w:pPr>
        <w:pStyle w:val="afff1"/>
        <w:spacing w:line="288" w:lineRule="auto"/>
        <w:rPr>
          <w:rFonts w:ascii="Arial" w:hAnsi="Arial" w:cs="Arial"/>
          <w:sz w:val="21"/>
          <w:szCs w:val="21"/>
        </w:rPr>
      </w:pPr>
      <w:r w:rsidRPr="001B0C5C">
        <w:rPr>
          <w:rFonts w:ascii="Arial" w:hAnsi="Arial" w:cs="Arial"/>
          <w:b/>
          <w:sz w:val="21"/>
          <w:szCs w:val="21"/>
        </w:rPr>
        <w:t>17.14.3</w:t>
      </w:r>
      <w:r w:rsidRPr="001B0C5C">
        <w:rPr>
          <w:rFonts w:ascii="Arial" w:hAnsi="Arial" w:cs="Arial"/>
          <w:sz w:val="21"/>
          <w:szCs w:val="21"/>
        </w:rPr>
        <w:t xml:space="preserve">  При проектуванні висотних споруд, а також споруд, монтаж яких здійснюється великими блоками, рекомендується передбачати різноманітні монтажні пристрої-ловителі (напрямні), фіксатори тощо, </w:t>
      </w:r>
      <w:r w:rsidR="00892B10" w:rsidRPr="001B0C5C">
        <w:rPr>
          <w:rFonts w:ascii="Arial" w:hAnsi="Arial" w:cs="Arial"/>
          <w:sz w:val="21"/>
          <w:szCs w:val="21"/>
        </w:rPr>
        <w:t>які</w:t>
      </w:r>
      <w:r w:rsidRPr="001B0C5C">
        <w:rPr>
          <w:rFonts w:ascii="Arial" w:hAnsi="Arial" w:cs="Arial"/>
          <w:sz w:val="21"/>
          <w:szCs w:val="21"/>
        </w:rPr>
        <w:t xml:space="preserve"> необхідні для полегшення наведення монтажних блоків на розташовувані нижче конструкції, а також допоміжні монтажні деталі (вушки, столики тощо) для навішування монтажних пристроїв.</w:t>
      </w:r>
      <w:r w:rsidR="004E6DE3">
        <w:rPr>
          <w:rFonts w:ascii="Arial" w:hAnsi="Arial" w:cs="Arial"/>
          <w:sz w:val="21"/>
          <w:szCs w:val="21"/>
        </w:rPr>
        <w:t xml:space="preserve"> </w:t>
      </w:r>
    </w:p>
    <w:p w14:paraId="7D444FDD" w14:textId="2E514291" w:rsidR="00707E14" w:rsidRPr="004E6DE3" w:rsidRDefault="00707E14" w:rsidP="00910FBA">
      <w:pPr>
        <w:pStyle w:val="1"/>
        <w:spacing w:before="0" w:after="0" w:line="288" w:lineRule="auto"/>
        <w:ind w:firstLine="709"/>
        <w:jc w:val="both"/>
        <w:rPr>
          <w:rFonts w:ascii="Arial" w:hAnsi="Arial" w:cs="Arial"/>
          <w:sz w:val="21"/>
          <w:szCs w:val="21"/>
          <w:lang w:val="uk-UA"/>
        </w:rPr>
      </w:pPr>
      <w:bookmarkStart w:id="507" w:name="_Ref258425868"/>
      <w:bookmarkStart w:id="508" w:name="_Toc358119267"/>
      <w:bookmarkStart w:id="509" w:name="_Toc358121511"/>
      <w:bookmarkStart w:id="510" w:name="_Toc358122001"/>
      <w:bookmarkStart w:id="511" w:name="_Toc358122100"/>
      <w:bookmarkStart w:id="512" w:name="_Toc358124701"/>
      <w:bookmarkStart w:id="513" w:name="_Toc358648520"/>
      <w:bookmarkStart w:id="514" w:name="_Toc370224660"/>
      <w:r w:rsidRPr="004E6DE3">
        <w:rPr>
          <w:rFonts w:ascii="Arial" w:hAnsi="Arial" w:cs="Arial"/>
          <w:sz w:val="21"/>
          <w:szCs w:val="21"/>
          <w:lang w:val="uk-UA"/>
        </w:rPr>
        <w:lastRenderedPageBreak/>
        <w:t xml:space="preserve">18 ДОДАТКОВІ ВИМОГИ </w:t>
      </w:r>
      <w:r w:rsidR="00381747" w:rsidRPr="004E6DE3">
        <w:rPr>
          <w:rFonts w:ascii="Arial" w:hAnsi="Arial" w:cs="Arial"/>
          <w:sz w:val="21"/>
          <w:szCs w:val="21"/>
          <w:lang w:val="uk-UA"/>
        </w:rPr>
        <w:t>ЩО</w:t>
      </w:r>
      <w:r w:rsidRPr="004E6DE3">
        <w:rPr>
          <w:rFonts w:ascii="Arial" w:hAnsi="Arial" w:cs="Arial"/>
          <w:sz w:val="21"/>
          <w:szCs w:val="21"/>
          <w:lang w:val="uk-UA"/>
        </w:rPr>
        <w:t>ДО ПРОЕКТУВАННЯ КОНСТРУКЦІЙ ПРИ РЕМОНТІ, ПІДСИЛЕННІ І РЕКОНСТРУКЦІЇ</w:t>
      </w:r>
      <w:bookmarkEnd w:id="507"/>
      <w:bookmarkEnd w:id="508"/>
      <w:bookmarkEnd w:id="509"/>
      <w:bookmarkEnd w:id="510"/>
      <w:bookmarkEnd w:id="511"/>
      <w:bookmarkEnd w:id="512"/>
      <w:bookmarkEnd w:id="513"/>
      <w:bookmarkEnd w:id="514"/>
    </w:p>
    <w:p w14:paraId="40B8DE73" w14:textId="082FFF24" w:rsidR="00707E14" w:rsidRPr="004E6DE3" w:rsidRDefault="00707E14" w:rsidP="00910FBA">
      <w:pPr>
        <w:pStyle w:val="2"/>
        <w:spacing w:before="0" w:after="0" w:line="288" w:lineRule="auto"/>
        <w:ind w:firstLine="709"/>
        <w:jc w:val="both"/>
        <w:rPr>
          <w:rFonts w:ascii="Arial" w:hAnsi="Arial" w:cs="Arial"/>
          <w:sz w:val="21"/>
          <w:szCs w:val="21"/>
          <w:lang w:val="uk-UA"/>
        </w:rPr>
      </w:pPr>
      <w:bookmarkStart w:id="515" w:name="_Ref258425879"/>
      <w:bookmarkStart w:id="516" w:name="_Toc358119268"/>
      <w:bookmarkStart w:id="517" w:name="_Toc358121512"/>
      <w:bookmarkStart w:id="518" w:name="_Toc358122002"/>
      <w:bookmarkStart w:id="519" w:name="_Toc358122101"/>
      <w:bookmarkStart w:id="520" w:name="_Toc358124702"/>
      <w:bookmarkStart w:id="521" w:name="_Toc358648521"/>
      <w:bookmarkStart w:id="522" w:name="_Toc370224661"/>
      <w:r w:rsidRPr="004E6DE3">
        <w:rPr>
          <w:rFonts w:ascii="Arial" w:hAnsi="Arial" w:cs="Arial"/>
          <w:sz w:val="21"/>
          <w:szCs w:val="21"/>
          <w:lang w:val="uk-UA"/>
        </w:rPr>
        <w:t>18.1  Загальні положення</w:t>
      </w:r>
      <w:bookmarkEnd w:id="515"/>
      <w:bookmarkEnd w:id="516"/>
      <w:bookmarkEnd w:id="517"/>
      <w:bookmarkEnd w:id="518"/>
      <w:bookmarkEnd w:id="519"/>
      <w:bookmarkEnd w:id="520"/>
      <w:bookmarkEnd w:id="521"/>
      <w:bookmarkEnd w:id="522"/>
    </w:p>
    <w:p w14:paraId="0F3AC3B6" w14:textId="7D3D28C0" w:rsidR="00BD2709" w:rsidRPr="00D56DD7" w:rsidRDefault="00707E14" w:rsidP="00910FBA">
      <w:pPr>
        <w:pStyle w:val="afff1"/>
        <w:spacing w:line="288" w:lineRule="auto"/>
        <w:rPr>
          <w:rFonts w:ascii="Arial" w:hAnsi="Arial" w:cs="Arial"/>
          <w:color w:val="00B050"/>
          <w:sz w:val="21"/>
          <w:szCs w:val="21"/>
        </w:rPr>
      </w:pPr>
      <w:r w:rsidRPr="004E6DE3">
        <w:rPr>
          <w:rFonts w:ascii="Arial" w:hAnsi="Arial" w:cs="Arial"/>
          <w:b/>
          <w:sz w:val="21"/>
          <w:szCs w:val="21"/>
        </w:rPr>
        <w:t>18.1.1</w:t>
      </w:r>
      <w:r w:rsidRPr="004E6DE3">
        <w:rPr>
          <w:rFonts w:ascii="Arial" w:hAnsi="Arial" w:cs="Arial"/>
          <w:sz w:val="21"/>
          <w:szCs w:val="21"/>
        </w:rPr>
        <w:t>  </w:t>
      </w:r>
      <w:r w:rsidRPr="00D56DD7">
        <w:rPr>
          <w:rFonts w:ascii="Arial" w:hAnsi="Arial" w:cs="Arial"/>
          <w:color w:val="00B050"/>
          <w:sz w:val="21"/>
          <w:szCs w:val="21"/>
        </w:rPr>
        <w:t>Проектне рішення слід приймати на підставі спеціального обстеження конструкцій</w:t>
      </w:r>
      <w:r w:rsidR="00691C7F" w:rsidRPr="00D56DD7">
        <w:rPr>
          <w:rFonts w:ascii="Arial" w:hAnsi="Arial" w:cs="Arial"/>
          <w:color w:val="00B050"/>
          <w:sz w:val="21"/>
          <w:szCs w:val="21"/>
        </w:rPr>
        <w:t>.</w:t>
      </w:r>
      <w:r w:rsidRPr="00D56DD7">
        <w:rPr>
          <w:rFonts w:ascii="Arial" w:hAnsi="Arial" w:cs="Arial"/>
          <w:color w:val="00B050"/>
          <w:sz w:val="21"/>
          <w:szCs w:val="21"/>
        </w:rPr>
        <w:t xml:space="preserve"> </w:t>
      </w:r>
      <w:r w:rsidR="004E6DE3" w:rsidRPr="00D56DD7">
        <w:rPr>
          <w:rFonts w:ascii="Arial" w:hAnsi="Arial" w:cs="Arial"/>
          <w:color w:val="00B050"/>
          <w:sz w:val="21"/>
          <w:szCs w:val="21"/>
        </w:rPr>
        <w:t xml:space="preserve">    </w:t>
      </w:r>
      <w:r w:rsidR="00691C7F" w:rsidRPr="00D56DD7">
        <w:rPr>
          <w:rFonts w:ascii="Arial" w:hAnsi="Arial" w:cs="Arial"/>
          <w:color w:val="00B050"/>
          <w:sz w:val="21"/>
          <w:szCs w:val="21"/>
        </w:rPr>
        <w:t xml:space="preserve">Класифікацію сталевих конструкцій за технічним станом визначати </w:t>
      </w:r>
      <w:r w:rsidRPr="00D56DD7">
        <w:rPr>
          <w:rFonts w:ascii="Arial" w:hAnsi="Arial" w:cs="Arial"/>
          <w:color w:val="00B050"/>
          <w:sz w:val="21"/>
          <w:szCs w:val="21"/>
        </w:rPr>
        <w:t xml:space="preserve">згідно з </w:t>
      </w:r>
      <w:r w:rsidR="003B6AB4" w:rsidRPr="00D56DD7">
        <w:rPr>
          <w:rFonts w:ascii="Arial" w:hAnsi="Arial" w:cs="Arial"/>
          <w:color w:val="00B050"/>
          <w:sz w:val="21"/>
          <w:szCs w:val="21"/>
        </w:rPr>
        <w:t xml:space="preserve">ДСТУ Б В.2.6-210 </w:t>
      </w:r>
      <w:r w:rsidR="00691C7F" w:rsidRPr="00D56DD7">
        <w:rPr>
          <w:rFonts w:ascii="Arial" w:hAnsi="Arial" w:cs="Arial"/>
          <w:color w:val="00B050"/>
          <w:sz w:val="21"/>
          <w:szCs w:val="21"/>
        </w:rPr>
        <w:t xml:space="preserve">у межах застосування цих </w:t>
      </w:r>
      <w:r w:rsidR="007D2D33" w:rsidRPr="00D56DD7">
        <w:rPr>
          <w:rFonts w:ascii="Arial" w:hAnsi="Arial" w:cs="Arial"/>
          <w:color w:val="00B050"/>
          <w:sz w:val="21"/>
          <w:szCs w:val="21"/>
        </w:rPr>
        <w:t>н</w:t>
      </w:r>
      <w:r w:rsidR="00691C7F" w:rsidRPr="00D56DD7">
        <w:rPr>
          <w:rFonts w:ascii="Arial" w:hAnsi="Arial" w:cs="Arial"/>
          <w:color w:val="00B050"/>
          <w:sz w:val="21"/>
          <w:szCs w:val="21"/>
        </w:rPr>
        <w:t>орм за розділом 1</w:t>
      </w:r>
      <w:r w:rsidRPr="00D56DD7">
        <w:rPr>
          <w:rFonts w:ascii="Arial" w:hAnsi="Arial" w:cs="Arial"/>
          <w:color w:val="00B050"/>
          <w:sz w:val="21"/>
          <w:szCs w:val="21"/>
        </w:rPr>
        <w:t>.</w:t>
      </w:r>
      <w:r w:rsidR="009C1970" w:rsidRPr="00D56DD7">
        <w:rPr>
          <w:rFonts w:ascii="Arial" w:hAnsi="Arial" w:cs="Arial"/>
          <w:color w:val="00B050"/>
          <w:sz w:val="21"/>
          <w:szCs w:val="21"/>
        </w:rPr>
        <w:t xml:space="preserve"> </w:t>
      </w:r>
    </w:p>
    <w:p w14:paraId="5C72E01A" w14:textId="3F1FDDC8" w:rsidR="00707E14" w:rsidRPr="005151DD" w:rsidRDefault="004E6DE3" w:rsidP="00910FBA">
      <w:pPr>
        <w:pStyle w:val="afff1"/>
        <w:spacing w:line="288" w:lineRule="auto"/>
        <w:rPr>
          <w:rFonts w:ascii="Arial" w:hAnsi="Arial" w:cs="Arial"/>
          <w:b/>
          <w:sz w:val="21"/>
          <w:szCs w:val="21"/>
        </w:rPr>
      </w:pPr>
      <w:r w:rsidRPr="005151DD">
        <w:rPr>
          <w:rFonts w:ascii="Arial" w:hAnsi="Arial" w:cs="Arial"/>
          <w:b/>
          <w:i/>
          <w:iCs/>
          <w:color w:val="00B050"/>
          <w:sz w:val="21"/>
          <w:szCs w:val="21"/>
        </w:rPr>
        <w:t>(</w:t>
      </w:r>
      <w:r w:rsidR="00D56DD7" w:rsidRPr="002A79D8">
        <w:rPr>
          <w:rFonts w:ascii="Arial" w:hAnsi="Arial" w:cs="Arial"/>
          <w:b/>
          <w:i/>
          <w:iCs/>
          <w:color w:val="00B050"/>
          <w:sz w:val="21"/>
          <w:szCs w:val="21"/>
        </w:rPr>
        <w:t>П</w:t>
      </w:r>
      <w:r w:rsidR="00D56DD7">
        <w:rPr>
          <w:rFonts w:ascii="Arial" w:hAnsi="Arial" w:cs="Arial"/>
          <w:b/>
          <w:i/>
          <w:iCs/>
          <w:color w:val="00B050"/>
          <w:sz w:val="21"/>
          <w:szCs w:val="21"/>
        </w:rPr>
        <w:t>ункт</w:t>
      </w:r>
      <w:r w:rsidR="005151DD" w:rsidRPr="005151DD">
        <w:rPr>
          <w:rFonts w:ascii="Arial" w:hAnsi="Arial" w:cs="Arial"/>
          <w:b/>
          <w:i/>
          <w:iCs/>
          <w:color w:val="00B050"/>
          <w:sz w:val="21"/>
          <w:szCs w:val="21"/>
        </w:rPr>
        <w:t xml:space="preserve"> 18.1.1 </w:t>
      </w:r>
      <w:r w:rsidR="005151DD">
        <w:rPr>
          <w:rFonts w:ascii="Arial" w:hAnsi="Arial" w:cs="Arial"/>
          <w:b/>
          <w:i/>
          <w:iCs/>
          <w:color w:val="00B050"/>
          <w:sz w:val="21"/>
          <w:szCs w:val="21"/>
        </w:rPr>
        <w:t>змінено, Зміна</w:t>
      </w:r>
      <w:r w:rsidR="00BD2709" w:rsidRPr="005151DD">
        <w:rPr>
          <w:rFonts w:ascii="Arial" w:hAnsi="Arial" w:cs="Arial"/>
          <w:b/>
          <w:i/>
          <w:iCs/>
          <w:color w:val="00B050"/>
          <w:sz w:val="21"/>
          <w:szCs w:val="21"/>
        </w:rPr>
        <w:t xml:space="preserve"> № 1</w:t>
      </w:r>
      <w:r w:rsidR="005151DD">
        <w:rPr>
          <w:rFonts w:ascii="Arial" w:hAnsi="Arial" w:cs="Arial"/>
          <w:b/>
          <w:i/>
          <w:iCs/>
          <w:color w:val="00B050"/>
          <w:sz w:val="21"/>
          <w:szCs w:val="21"/>
        </w:rPr>
        <w:t>)</w:t>
      </w:r>
    </w:p>
    <w:p w14:paraId="3E0C2E1F" w14:textId="77777777" w:rsidR="00707E14" w:rsidRPr="004E6DE3" w:rsidRDefault="00707E14" w:rsidP="00910FBA">
      <w:pPr>
        <w:pStyle w:val="afff1"/>
        <w:spacing w:line="288" w:lineRule="auto"/>
        <w:rPr>
          <w:rFonts w:ascii="Arial" w:hAnsi="Arial" w:cs="Arial"/>
          <w:b/>
          <w:sz w:val="21"/>
          <w:szCs w:val="21"/>
        </w:rPr>
      </w:pPr>
      <w:r w:rsidRPr="004E6DE3">
        <w:rPr>
          <w:rFonts w:ascii="Arial" w:hAnsi="Arial" w:cs="Arial"/>
          <w:b/>
          <w:sz w:val="21"/>
          <w:szCs w:val="21"/>
        </w:rPr>
        <w:t>18.1.2</w:t>
      </w:r>
      <w:r w:rsidRPr="004E6DE3">
        <w:rPr>
          <w:rFonts w:ascii="Arial" w:hAnsi="Arial" w:cs="Arial"/>
          <w:sz w:val="21"/>
          <w:szCs w:val="21"/>
        </w:rPr>
        <w:t>  При розроблені проекту реконструкції сталевих конструкцій споруд слід виявляти резерви несучої здатності конструкцій, що підлягають збереженню, а також застосовувати конструктивні рішення, які забезпечують можливість здійснювати роботи, як правило, без зупинки виробничого процесу.</w:t>
      </w:r>
    </w:p>
    <w:p w14:paraId="74522B95" w14:textId="77777777" w:rsidR="00B07485"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18.1.3</w:t>
      </w:r>
      <w:r w:rsidRPr="004E6DE3">
        <w:rPr>
          <w:rFonts w:ascii="Arial" w:hAnsi="Arial" w:cs="Arial"/>
          <w:sz w:val="21"/>
          <w:szCs w:val="21"/>
        </w:rPr>
        <w:t>  При розробленні проекту ремонту, реконструкції шляхом підсилення або</w:t>
      </w:r>
      <w:r w:rsidR="00892B10" w:rsidRPr="004E6DE3">
        <w:rPr>
          <w:rFonts w:ascii="Arial" w:hAnsi="Arial" w:cs="Arial"/>
          <w:sz w:val="21"/>
          <w:szCs w:val="21"/>
        </w:rPr>
        <w:t xml:space="preserve"> зміни умов роботи конструкцій</w:t>
      </w:r>
      <w:r w:rsidRPr="004E6DE3">
        <w:rPr>
          <w:rFonts w:ascii="Arial" w:hAnsi="Arial" w:cs="Arial"/>
          <w:sz w:val="21"/>
          <w:szCs w:val="21"/>
        </w:rPr>
        <w:t xml:space="preserve">, що підлягають збереженню, слід забезпечити їх працездатний стан. </w:t>
      </w:r>
    </w:p>
    <w:p w14:paraId="0F5EE88B"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Конструкції, які перебувають в обмежено працездатному стані, при забезпеченні необхідного контролю допускається не підсилювати на період від проведення обстеження до завершення ремонту, реконструкції.</w:t>
      </w:r>
    </w:p>
    <w:p w14:paraId="470BE840"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18.1.4</w:t>
      </w:r>
      <w:r w:rsidRPr="004E6DE3">
        <w:rPr>
          <w:rFonts w:ascii="Arial" w:hAnsi="Arial" w:cs="Arial"/>
          <w:sz w:val="21"/>
          <w:szCs w:val="21"/>
        </w:rPr>
        <w:t>  Для конструкцій, які були запроектовані за раніше чинними нормами і технічними умовами, допускається не здійснювати перевірочний розрахунок у випадках, якщо за період експлуатації не менш як 15 років у них не виник фізичний знос, дефекти і пошкодження, а також не змінились умови подальшої експлуатації, не змінились навантаження і впливи, а при їхній зміні не збільшились зусилля в основних елементах.</w:t>
      </w:r>
    </w:p>
    <w:p w14:paraId="2ED9AB3B"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18.1.5</w:t>
      </w:r>
      <w:r w:rsidRPr="004E6DE3">
        <w:rPr>
          <w:rFonts w:ascii="Arial" w:hAnsi="Arial" w:cs="Arial"/>
          <w:sz w:val="21"/>
          <w:szCs w:val="21"/>
        </w:rPr>
        <w:t>  При підсиленні конструкцій необхідно передбачати конструктивні рішення і методи виконання робіт, що забезпечують плавне включення елементів і конструкцій підсилення у сумісну роботу з конструкціями, що підлягають зберіганню. У необхідних випадках слід використовувати штучне регулювання зусиль і тимчасове розвантаження конструкцій.</w:t>
      </w:r>
    </w:p>
    <w:p w14:paraId="6F8AB0F3"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18.1.6</w:t>
      </w:r>
      <w:r w:rsidRPr="004E6DE3">
        <w:rPr>
          <w:rFonts w:ascii="Arial" w:hAnsi="Arial" w:cs="Arial"/>
          <w:sz w:val="21"/>
          <w:szCs w:val="21"/>
        </w:rPr>
        <w:t>  Заміна окремих конструкцій допускається, як правило, тільки у випадках, коли їхнє підсилення неможливе або економічно недоцільне.</w:t>
      </w:r>
    </w:p>
    <w:p w14:paraId="36B35529" w14:textId="77777777" w:rsidR="00707E14" w:rsidRPr="004E6DE3" w:rsidRDefault="00707E14" w:rsidP="00910FBA">
      <w:pPr>
        <w:pStyle w:val="2"/>
        <w:spacing w:before="0" w:after="0" w:line="288" w:lineRule="auto"/>
        <w:ind w:firstLine="709"/>
        <w:jc w:val="both"/>
        <w:rPr>
          <w:rFonts w:ascii="Arial" w:hAnsi="Arial" w:cs="Arial"/>
          <w:sz w:val="21"/>
          <w:szCs w:val="21"/>
          <w:lang w:val="uk-UA"/>
        </w:rPr>
      </w:pPr>
      <w:bookmarkStart w:id="523" w:name="_Ref258425889"/>
      <w:bookmarkStart w:id="524" w:name="_Toc358119269"/>
      <w:bookmarkStart w:id="525" w:name="_Toc358121513"/>
      <w:bookmarkStart w:id="526" w:name="_Toc358122003"/>
      <w:bookmarkStart w:id="527" w:name="_Toc358122102"/>
      <w:bookmarkStart w:id="528" w:name="_Toc358124703"/>
      <w:bookmarkStart w:id="529" w:name="_Toc358648522"/>
      <w:bookmarkStart w:id="530" w:name="_Toc370224662"/>
      <w:r w:rsidRPr="004E6DE3">
        <w:rPr>
          <w:rFonts w:ascii="Arial" w:hAnsi="Arial" w:cs="Arial"/>
          <w:sz w:val="21"/>
          <w:szCs w:val="21"/>
          <w:lang w:val="uk-UA"/>
        </w:rPr>
        <w:t>18.2  Розрахункові характеристики сталі і з’єднань</w:t>
      </w:r>
      <w:bookmarkEnd w:id="523"/>
      <w:bookmarkEnd w:id="524"/>
      <w:bookmarkEnd w:id="525"/>
      <w:bookmarkEnd w:id="526"/>
      <w:bookmarkEnd w:id="527"/>
      <w:bookmarkEnd w:id="528"/>
      <w:bookmarkEnd w:id="529"/>
      <w:bookmarkEnd w:id="530"/>
    </w:p>
    <w:p w14:paraId="18D6DB8A" w14:textId="77777777" w:rsidR="00BD2709" w:rsidRPr="004E6DE3" w:rsidRDefault="00707E14" w:rsidP="00910FBA">
      <w:pPr>
        <w:pStyle w:val="afff1"/>
        <w:spacing w:line="288" w:lineRule="auto"/>
        <w:rPr>
          <w:rFonts w:ascii="Arial" w:hAnsi="Arial" w:cs="Arial"/>
          <w:color w:val="00B050"/>
          <w:sz w:val="21"/>
          <w:szCs w:val="21"/>
        </w:rPr>
      </w:pPr>
      <w:r w:rsidRPr="004E6DE3">
        <w:rPr>
          <w:rFonts w:ascii="Arial" w:hAnsi="Arial" w:cs="Arial"/>
          <w:b/>
          <w:sz w:val="21"/>
          <w:szCs w:val="21"/>
        </w:rPr>
        <w:t>18.2.1</w:t>
      </w:r>
      <w:r w:rsidRPr="004E6DE3">
        <w:rPr>
          <w:rFonts w:ascii="Arial" w:hAnsi="Arial" w:cs="Arial"/>
          <w:sz w:val="21"/>
          <w:szCs w:val="21"/>
        </w:rPr>
        <w:t>  </w:t>
      </w:r>
      <w:r w:rsidRPr="00D56DD7">
        <w:rPr>
          <w:rFonts w:ascii="Arial" w:hAnsi="Arial" w:cs="Arial"/>
          <w:color w:val="00B050"/>
          <w:sz w:val="21"/>
          <w:szCs w:val="21"/>
        </w:rPr>
        <w:t xml:space="preserve">Оцінку якості матеріалу сталевих конструкцій слід виконувати за даними заводських сертифікатів або за результатами випробувань зразків згідно з </w:t>
      </w:r>
      <w:r w:rsidR="003B6AB4" w:rsidRPr="00D56DD7">
        <w:rPr>
          <w:rFonts w:ascii="Arial" w:hAnsi="Arial" w:cs="Arial"/>
          <w:color w:val="00B050"/>
          <w:sz w:val="21"/>
          <w:szCs w:val="21"/>
        </w:rPr>
        <w:t>ДСТУ Б В.2.6-210</w:t>
      </w:r>
      <w:r w:rsidR="00FE06F1" w:rsidRPr="00D56DD7">
        <w:rPr>
          <w:rFonts w:ascii="Arial" w:hAnsi="Arial" w:cs="Arial"/>
          <w:color w:val="00B050"/>
          <w:sz w:val="21"/>
          <w:szCs w:val="21"/>
        </w:rPr>
        <w:t>,</w:t>
      </w:r>
      <w:r w:rsidR="00B825E1" w:rsidRPr="00D56DD7">
        <w:rPr>
          <w:rFonts w:ascii="Arial" w:hAnsi="Arial" w:cs="Arial"/>
          <w:color w:val="00B050"/>
          <w:sz w:val="21"/>
          <w:szCs w:val="21"/>
        </w:rPr>
        <w:t xml:space="preserve"> </w:t>
      </w:r>
      <w:r w:rsidR="005867BD" w:rsidRPr="00D56DD7">
        <w:rPr>
          <w:rFonts w:ascii="Arial" w:hAnsi="Arial" w:cs="Arial"/>
          <w:color w:val="00B050"/>
          <w:sz w:val="21"/>
          <w:szCs w:val="21"/>
        </w:rPr>
        <w:t>ДСТУ ISO 6892-1</w:t>
      </w:r>
      <w:r w:rsidR="00B825E1" w:rsidRPr="00D56DD7">
        <w:rPr>
          <w:rFonts w:ascii="Arial" w:hAnsi="Arial" w:cs="Arial"/>
          <w:color w:val="00B050"/>
          <w:sz w:val="21"/>
          <w:szCs w:val="21"/>
        </w:rPr>
        <w:t xml:space="preserve">, </w:t>
      </w:r>
      <w:bookmarkStart w:id="531" w:name="_Hlk88992812"/>
      <w:r w:rsidR="009C59E5" w:rsidRPr="00D56DD7">
        <w:rPr>
          <w:rFonts w:ascii="Arial" w:hAnsi="Arial" w:cs="Arial"/>
          <w:color w:val="00B050"/>
          <w:sz w:val="21"/>
          <w:szCs w:val="21"/>
        </w:rPr>
        <w:t>ДСТУ </w:t>
      </w:r>
      <w:r w:rsidR="009C59E5" w:rsidRPr="00D56DD7">
        <w:rPr>
          <w:rFonts w:ascii="Arial" w:hAnsi="Arial" w:cs="Arial"/>
          <w:bCs w:val="0"/>
          <w:color w:val="00B050"/>
          <w:sz w:val="21"/>
          <w:szCs w:val="21"/>
        </w:rPr>
        <w:t>8972</w:t>
      </w:r>
      <w:bookmarkEnd w:id="531"/>
      <w:r w:rsidR="00B825E1" w:rsidRPr="00D56DD7">
        <w:rPr>
          <w:rFonts w:ascii="Arial" w:hAnsi="Arial" w:cs="Arial"/>
          <w:color w:val="00B050"/>
          <w:sz w:val="21"/>
          <w:szCs w:val="21"/>
        </w:rPr>
        <w:t xml:space="preserve">, </w:t>
      </w:r>
      <w:bookmarkStart w:id="532" w:name="_Hlk88993167"/>
      <w:r w:rsidR="00525F5D" w:rsidRPr="00D56DD7">
        <w:rPr>
          <w:rFonts w:ascii="Arial" w:hAnsi="Arial" w:cs="Arial"/>
          <w:color w:val="00B050"/>
          <w:sz w:val="21"/>
          <w:szCs w:val="21"/>
        </w:rPr>
        <w:t>ДСТУ EN 10045-1</w:t>
      </w:r>
      <w:bookmarkEnd w:id="532"/>
      <w:r w:rsidR="00FE06F1" w:rsidRPr="00D56DD7">
        <w:rPr>
          <w:rFonts w:ascii="Arial" w:hAnsi="Arial" w:cs="Arial"/>
          <w:color w:val="00B050"/>
          <w:sz w:val="21"/>
          <w:szCs w:val="21"/>
        </w:rPr>
        <w:t xml:space="preserve"> та</w:t>
      </w:r>
      <w:r w:rsidR="00B825E1" w:rsidRPr="00D56DD7">
        <w:rPr>
          <w:rFonts w:ascii="Arial" w:hAnsi="Arial" w:cs="Arial"/>
          <w:color w:val="00B050"/>
          <w:sz w:val="21"/>
          <w:szCs w:val="21"/>
        </w:rPr>
        <w:t xml:space="preserve"> </w:t>
      </w:r>
      <w:bookmarkStart w:id="533" w:name="_Hlk88994301"/>
      <w:r w:rsidR="005C19F3" w:rsidRPr="00D56DD7">
        <w:rPr>
          <w:rFonts w:ascii="Arial" w:hAnsi="Arial" w:cs="Arial"/>
          <w:color w:val="00B050"/>
          <w:sz w:val="21"/>
          <w:szCs w:val="21"/>
        </w:rPr>
        <w:t>ДСТУ 8975</w:t>
      </w:r>
      <w:bookmarkEnd w:id="533"/>
      <w:r w:rsidRPr="004E6DE3">
        <w:rPr>
          <w:rFonts w:ascii="Arial" w:hAnsi="Arial" w:cs="Arial"/>
          <w:color w:val="00B050"/>
          <w:sz w:val="21"/>
          <w:szCs w:val="21"/>
        </w:rPr>
        <w:t>.</w:t>
      </w:r>
    </w:p>
    <w:p w14:paraId="05B10837" w14:textId="7A37307D" w:rsidR="00707E14" w:rsidRPr="005151DD" w:rsidRDefault="005151DD" w:rsidP="00910FBA">
      <w:pPr>
        <w:pStyle w:val="afff1"/>
        <w:spacing w:line="288" w:lineRule="auto"/>
        <w:rPr>
          <w:rFonts w:ascii="Arial" w:hAnsi="Arial" w:cs="Arial"/>
          <w:b/>
          <w:sz w:val="21"/>
          <w:szCs w:val="21"/>
        </w:rPr>
      </w:pPr>
      <w:r w:rsidRPr="005151DD">
        <w:rPr>
          <w:rFonts w:ascii="Arial" w:hAnsi="Arial" w:cs="Arial"/>
          <w:b/>
          <w:i/>
          <w:iCs/>
          <w:color w:val="00B050"/>
          <w:sz w:val="21"/>
          <w:szCs w:val="21"/>
        </w:rPr>
        <w:t>(</w:t>
      </w:r>
      <w:r w:rsidR="00BD2709" w:rsidRPr="005151DD">
        <w:rPr>
          <w:rFonts w:ascii="Arial" w:hAnsi="Arial" w:cs="Arial"/>
          <w:b/>
          <w:i/>
          <w:iCs/>
          <w:color w:val="00B050"/>
          <w:sz w:val="21"/>
          <w:szCs w:val="21"/>
        </w:rPr>
        <w:t xml:space="preserve"> </w:t>
      </w:r>
      <w:r w:rsidR="00D56DD7" w:rsidRPr="002A79D8">
        <w:rPr>
          <w:rFonts w:ascii="Arial" w:hAnsi="Arial" w:cs="Arial"/>
          <w:b/>
          <w:i/>
          <w:iCs/>
          <w:color w:val="00B050"/>
          <w:sz w:val="21"/>
          <w:szCs w:val="21"/>
        </w:rPr>
        <w:t>П</w:t>
      </w:r>
      <w:r w:rsidR="00D56DD7">
        <w:rPr>
          <w:rFonts w:ascii="Arial" w:hAnsi="Arial" w:cs="Arial"/>
          <w:b/>
          <w:i/>
          <w:iCs/>
          <w:color w:val="00B050"/>
          <w:sz w:val="21"/>
          <w:szCs w:val="21"/>
        </w:rPr>
        <w:t>ункт</w:t>
      </w:r>
      <w:r w:rsidRPr="005151DD">
        <w:rPr>
          <w:rFonts w:ascii="Arial" w:hAnsi="Arial" w:cs="Arial"/>
          <w:b/>
          <w:i/>
          <w:iCs/>
          <w:color w:val="00B050"/>
          <w:sz w:val="21"/>
          <w:szCs w:val="21"/>
        </w:rPr>
        <w:t xml:space="preserve"> 18.2.1 змінено, Зміна</w:t>
      </w:r>
      <w:r w:rsidR="00BD2709" w:rsidRPr="005151DD">
        <w:rPr>
          <w:rFonts w:ascii="Arial" w:hAnsi="Arial" w:cs="Arial"/>
          <w:b/>
          <w:i/>
          <w:iCs/>
          <w:color w:val="00B050"/>
          <w:sz w:val="21"/>
          <w:szCs w:val="21"/>
        </w:rPr>
        <w:t xml:space="preserve"> № 1</w:t>
      </w:r>
      <w:r w:rsidRPr="005151DD">
        <w:rPr>
          <w:rFonts w:ascii="Arial" w:hAnsi="Arial" w:cs="Arial"/>
          <w:b/>
          <w:i/>
          <w:iCs/>
          <w:color w:val="00B050"/>
          <w:sz w:val="21"/>
          <w:szCs w:val="21"/>
        </w:rPr>
        <w:t>)</w:t>
      </w:r>
      <w:r w:rsidR="00BD2709" w:rsidRPr="005151DD">
        <w:rPr>
          <w:rFonts w:ascii="Arial" w:hAnsi="Arial" w:cs="Arial"/>
          <w:b/>
          <w:sz w:val="21"/>
          <w:szCs w:val="21"/>
        </w:rPr>
        <w:t xml:space="preserve"> </w:t>
      </w:r>
    </w:p>
    <w:p w14:paraId="7A9B1674" w14:textId="4DDA414F" w:rsidR="00910FBA" w:rsidRDefault="00707E14" w:rsidP="00910FBA">
      <w:pPr>
        <w:pStyle w:val="afff1"/>
        <w:spacing w:line="288" w:lineRule="auto"/>
        <w:rPr>
          <w:rFonts w:ascii="Arial" w:hAnsi="Arial" w:cs="Arial"/>
          <w:color w:val="00B050"/>
          <w:sz w:val="21"/>
          <w:szCs w:val="21"/>
        </w:rPr>
      </w:pPr>
      <w:r w:rsidRPr="004E6DE3">
        <w:rPr>
          <w:rFonts w:ascii="Arial" w:hAnsi="Arial" w:cs="Arial"/>
          <w:b/>
          <w:sz w:val="21"/>
          <w:szCs w:val="21"/>
        </w:rPr>
        <w:t>18.2.2</w:t>
      </w:r>
      <w:r w:rsidRPr="004E6DE3">
        <w:rPr>
          <w:rFonts w:ascii="Arial" w:hAnsi="Arial" w:cs="Arial"/>
          <w:sz w:val="21"/>
          <w:szCs w:val="21"/>
        </w:rPr>
        <w:t>  </w:t>
      </w:r>
      <w:r w:rsidRPr="00D56DD7">
        <w:rPr>
          <w:rFonts w:ascii="Arial" w:hAnsi="Arial" w:cs="Arial"/>
          <w:color w:val="00B050"/>
          <w:sz w:val="21"/>
          <w:szCs w:val="21"/>
        </w:rPr>
        <w:t xml:space="preserve">Вибір визначальних при випробуваннях показників, відбір проб для хімічного аналізу та зразків для механічних випробувань і визначення їх кількості слід виконувати згідно з </w:t>
      </w:r>
      <w:r w:rsidR="00696075">
        <w:rPr>
          <w:rFonts w:ascii="Arial" w:hAnsi="Arial" w:cs="Arial"/>
          <w:color w:val="00B050"/>
          <w:sz w:val="21"/>
          <w:szCs w:val="21"/>
        </w:rPr>
        <w:t xml:space="preserve">           </w:t>
      </w:r>
      <w:r w:rsidR="003B6AB4" w:rsidRPr="00D56DD7">
        <w:rPr>
          <w:rFonts w:ascii="Arial" w:hAnsi="Arial" w:cs="Arial"/>
          <w:color w:val="00B050"/>
          <w:sz w:val="21"/>
          <w:szCs w:val="21"/>
        </w:rPr>
        <w:t xml:space="preserve">ДСТУ Б В.2.6-210 </w:t>
      </w:r>
      <w:r w:rsidR="00B825E1" w:rsidRPr="00D56DD7">
        <w:rPr>
          <w:rFonts w:ascii="Arial" w:hAnsi="Arial" w:cs="Arial"/>
          <w:color w:val="00B050"/>
          <w:sz w:val="21"/>
          <w:szCs w:val="21"/>
        </w:rPr>
        <w:t>та ГОСТ 7564</w:t>
      </w:r>
      <w:r w:rsidRPr="00D56DD7">
        <w:rPr>
          <w:rFonts w:ascii="Arial" w:hAnsi="Arial" w:cs="Arial"/>
          <w:color w:val="00B050"/>
          <w:sz w:val="21"/>
          <w:szCs w:val="21"/>
        </w:rPr>
        <w:t>.</w:t>
      </w:r>
    </w:p>
    <w:p w14:paraId="306CEEEB" w14:textId="19CD78AC" w:rsidR="00707E14" w:rsidRPr="00910FBA" w:rsidRDefault="005151DD" w:rsidP="00910FBA">
      <w:pPr>
        <w:pStyle w:val="afff1"/>
        <w:spacing w:line="288" w:lineRule="auto"/>
        <w:rPr>
          <w:rFonts w:ascii="Arial" w:hAnsi="Arial" w:cs="Arial"/>
          <w:color w:val="00B050"/>
          <w:sz w:val="21"/>
          <w:szCs w:val="21"/>
        </w:rPr>
      </w:pPr>
      <w:r>
        <w:rPr>
          <w:rFonts w:ascii="Arial" w:hAnsi="Arial" w:cs="Arial"/>
          <w:i/>
          <w:iCs/>
          <w:color w:val="00B050"/>
          <w:sz w:val="21"/>
          <w:szCs w:val="21"/>
        </w:rPr>
        <w:t xml:space="preserve"> </w:t>
      </w:r>
      <w:r w:rsidRPr="00F22EE1">
        <w:rPr>
          <w:rFonts w:ascii="Arial" w:hAnsi="Arial" w:cs="Arial"/>
          <w:b/>
          <w:i/>
          <w:iCs/>
          <w:color w:val="00B050"/>
          <w:sz w:val="21"/>
          <w:szCs w:val="21"/>
        </w:rPr>
        <w:t>(</w:t>
      </w:r>
      <w:r w:rsidR="00BD2709" w:rsidRPr="00F22EE1">
        <w:rPr>
          <w:rFonts w:ascii="Arial" w:hAnsi="Arial" w:cs="Arial"/>
          <w:b/>
          <w:i/>
          <w:iCs/>
          <w:color w:val="00B050"/>
          <w:sz w:val="21"/>
          <w:szCs w:val="21"/>
        </w:rPr>
        <w:t xml:space="preserve"> </w:t>
      </w:r>
      <w:r w:rsidR="00D56DD7">
        <w:rPr>
          <w:rFonts w:ascii="Arial" w:hAnsi="Arial" w:cs="Arial"/>
          <w:b/>
          <w:i/>
          <w:iCs/>
          <w:color w:val="00B050"/>
          <w:sz w:val="21"/>
          <w:szCs w:val="21"/>
          <w:lang w:val="ru-RU"/>
        </w:rPr>
        <w:t>П</w:t>
      </w:r>
      <w:r w:rsidR="00D56DD7">
        <w:rPr>
          <w:rFonts w:ascii="Arial" w:hAnsi="Arial" w:cs="Arial"/>
          <w:b/>
          <w:i/>
          <w:iCs/>
          <w:color w:val="00B050"/>
          <w:sz w:val="21"/>
          <w:szCs w:val="21"/>
        </w:rPr>
        <w:t>ункт</w:t>
      </w:r>
      <w:r w:rsidRPr="00F22EE1">
        <w:rPr>
          <w:rFonts w:ascii="Arial" w:hAnsi="Arial" w:cs="Arial"/>
          <w:b/>
          <w:i/>
          <w:iCs/>
          <w:color w:val="00B050"/>
          <w:sz w:val="21"/>
          <w:szCs w:val="21"/>
        </w:rPr>
        <w:t xml:space="preserve"> 18.2.2 </w:t>
      </w:r>
      <w:r w:rsidR="00BD2709" w:rsidRPr="00F22EE1">
        <w:rPr>
          <w:rFonts w:ascii="Arial" w:hAnsi="Arial" w:cs="Arial"/>
          <w:b/>
          <w:i/>
          <w:iCs/>
          <w:color w:val="00B050"/>
          <w:sz w:val="21"/>
          <w:szCs w:val="21"/>
        </w:rPr>
        <w:t>змінено</w:t>
      </w:r>
      <w:r w:rsidRPr="00F22EE1">
        <w:rPr>
          <w:rFonts w:ascii="Arial" w:hAnsi="Arial" w:cs="Arial"/>
          <w:b/>
          <w:i/>
          <w:iCs/>
          <w:color w:val="00B050"/>
          <w:sz w:val="21"/>
          <w:szCs w:val="21"/>
        </w:rPr>
        <w:t xml:space="preserve">, </w:t>
      </w:r>
      <w:r w:rsidR="00F22EE1" w:rsidRPr="00F22EE1">
        <w:rPr>
          <w:rFonts w:ascii="Arial" w:hAnsi="Arial" w:cs="Arial"/>
          <w:b/>
          <w:i/>
          <w:iCs/>
          <w:color w:val="00B050"/>
          <w:sz w:val="21"/>
          <w:szCs w:val="21"/>
        </w:rPr>
        <w:t>Зміна</w:t>
      </w:r>
      <w:r w:rsidR="00BD2709" w:rsidRPr="00F22EE1">
        <w:rPr>
          <w:rFonts w:ascii="Arial" w:hAnsi="Arial" w:cs="Arial"/>
          <w:b/>
          <w:i/>
          <w:iCs/>
          <w:color w:val="00B050"/>
          <w:sz w:val="21"/>
          <w:szCs w:val="21"/>
        </w:rPr>
        <w:t xml:space="preserve"> № 1</w:t>
      </w:r>
      <w:r w:rsidR="00F22EE1" w:rsidRPr="00F22EE1">
        <w:rPr>
          <w:rFonts w:ascii="Arial" w:hAnsi="Arial" w:cs="Arial"/>
          <w:b/>
          <w:i/>
          <w:iCs/>
          <w:color w:val="00B050"/>
          <w:sz w:val="21"/>
          <w:szCs w:val="21"/>
        </w:rPr>
        <w:t>)</w:t>
      </w:r>
    </w:p>
    <w:p w14:paraId="5E167E84" w14:textId="77777777" w:rsidR="00707E14" w:rsidRDefault="00707E14" w:rsidP="00910FBA">
      <w:pPr>
        <w:pStyle w:val="afff1"/>
        <w:spacing w:line="288" w:lineRule="auto"/>
        <w:rPr>
          <w:rFonts w:ascii="Arial" w:hAnsi="Arial" w:cs="Arial"/>
          <w:sz w:val="21"/>
          <w:szCs w:val="21"/>
        </w:rPr>
      </w:pPr>
      <w:r w:rsidRPr="004E6DE3">
        <w:rPr>
          <w:rFonts w:ascii="Arial" w:hAnsi="Arial" w:cs="Arial"/>
          <w:sz w:val="21"/>
          <w:szCs w:val="21"/>
        </w:rPr>
        <w:t>Допускається не виконувати випробування металу зварних конструкцій, призначених для експлуатації, при напруженнях в них, що не перевищують 165 Н/мм</w:t>
      </w:r>
      <w:r w:rsidRPr="004E6DE3">
        <w:rPr>
          <w:rFonts w:ascii="Arial" w:hAnsi="Arial" w:cs="Arial"/>
          <w:sz w:val="21"/>
          <w:szCs w:val="21"/>
          <w:vertAlign w:val="superscript"/>
        </w:rPr>
        <w:t>2</w:t>
      </w:r>
      <w:r w:rsidRPr="004E6DE3">
        <w:rPr>
          <w:rFonts w:ascii="Arial" w:hAnsi="Arial" w:cs="Arial"/>
          <w:sz w:val="21"/>
          <w:szCs w:val="21"/>
        </w:rPr>
        <w:t xml:space="preserve">, за умови, що розрахункова температура і показник групи </w:t>
      </w:r>
      <w:r w:rsidRPr="004E6DE3">
        <w:rPr>
          <w:rFonts w:ascii="Arial" w:hAnsi="Arial" w:cs="Arial"/>
          <w:i/>
          <w:sz w:val="21"/>
          <w:szCs w:val="21"/>
        </w:rPr>
        <w:t>S</w:t>
      </w:r>
      <w:r w:rsidRPr="004E6DE3">
        <w:rPr>
          <w:rFonts w:ascii="Arial" w:hAnsi="Arial" w:cs="Arial"/>
          <w:i/>
          <w:sz w:val="21"/>
          <w:szCs w:val="21"/>
          <w:vertAlign w:val="subscript"/>
        </w:rPr>
        <w:t>tot</w:t>
      </w:r>
      <w:r w:rsidRPr="004E6DE3">
        <w:rPr>
          <w:rFonts w:ascii="Arial" w:hAnsi="Arial" w:cs="Arial"/>
          <w:sz w:val="21"/>
          <w:szCs w:val="21"/>
        </w:rPr>
        <w:t>, обчислений згідно з додатком A, задовольняють обмеження, наведені в таблиці 18.1. При цьому показник групи слід збільшувати на 1 бал, якщо конструкція має корозійний знос понад 10 %, і на 2 бали, якщо порушені вимоги відповідно до 16.1.7,  18.2.2.</w:t>
      </w:r>
    </w:p>
    <w:p w14:paraId="412DB822" w14:textId="77777777" w:rsidR="009C17C9" w:rsidRDefault="009C17C9" w:rsidP="00910FBA">
      <w:pPr>
        <w:pStyle w:val="afff1"/>
        <w:spacing w:line="288" w:lineRule="auto"/>
        <w:rPr>
          <w:rFonts w:ascii="Arial" w:hAnsi="Arial" w:cs="Arial"/>
          <w:b/>
          <w:sz w:val="21"/>
          <w:szCs w:val="21"/>
          <w:lang w:val="ru-RU"/>
        </w:rPr>
      </w:pPr>
    </w:p>
    <w:p w14:paraId="11FDD4FC"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Таблиця 18.1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60"/>
        <w:gridCol w:w="4463"/>
      </w:tblGrid>
      <w:tr w:rsidR="00707E14" w:rsidRPr="00515B5D" w14:paraId="436893C1" w14:textId="77777777" w:rsidTr="00910FBA">
        <w:tc>
          <w:tcPr>
            <w:tcW w:w="5460" w:type="dxa"/>
            <w:vAlign w:val="center"/>
          </w:tcPr>
          <w:p w14:paraId="51E078D9"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Розрахункова від’ємна температура, t°С,не нижче</w:t>
            </w:r>
          </w:p>
        </w:tc>
        <w:tc>
          <w:tcPr>
            <w:tcW w:w="4463" w:type="dxa"/>
            <w:vAlign w:val="center"/>
          </w:tcPr>
          <w:p w14:paraId="2B890A9B"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 xml:space="preserve">Показник групи </w:t>
            </w:r>
            <w:r w:rsidRPr="004E6DE3">
              <w:rPr>
                <w:rFonts w:ascii="Arial" w:hAnsi="Arial" w:cs="Arial"/>
                <w:i/>
                <w:sz w:val="21"/>
                <w:szCs w:val="21"/>
                <w:lang w:val="uk-UA"/>
              </w:rPr>
              <w:t>S</w:t>
            </w:r>
            <w:r w:rsidRPr="004E6DE3">
              <w:rPr>
                <w:rFonts w:ascii="Arial" w:hAnsi="Arial" w:cs="Arial"/>
                <w:i/>
                <w:sz w:val="21"/>
                <w:szCs w:val="21"/>
                <w:vertAlign w:val="subscript"/>
                <w:lang w:val="uk-UA"/>
              </w:rPr>
              <w:t>tot</w:t>
            </w:r>
            <w:r w:rsidRPr="004E6DE3">
              <w:rPr>
                <w:rFonts w:ascii="Arial" w:hAnsi="Arial" w:cs="Arial"/>
                <w:sz w:val="21"/>
                <w:szCs w:val="21"/>
                <w:lang w:val="uk-UA"/>
              </w:rPr>
              <w:t xml:space="preserve"> , не вище</w:t>
            </w:r>
          </w:p>
        </w:tc>
      </w:tr>
      <w:tr w:rsidR="00707E14" w:rsidRPr="004E6DE3" w14:paraId="7504AD45" w14:textId="77777777" w:rsidTr="00910FBA">
        <w:tc>
          <w:tcPr>
            <w:tcW w:w="5460" w:type="dxa"/>
            <w:vAlign w:val="center"/>
          </w:tcPr>
          <w:p w14:paraId="1DF93CD7"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–40</w:t>
            </w:r>
          </w:p>
        </w:tc>
        <w:tc>
          <w:tcPr>
            <w:tcW w:w="4463" w:type="dxa"/>
            <w:vAlign w:val="center"/>
          </w:tcPr>
          <w:p w14:paraId="7D9FC2E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19</w:t>
            </w:r>
          </w:p>
        </w:tc>
      </w:tr>
      <w:tr w:rsidR="00707E14" w:rsidRPr="004E6DE3" w14:paraId="7EDE74D2" w14:textId="77777777" w:rsidTr="00910FBA">
        <w:tc>
          <w:tcPr>
            <w:tcW w:w="5460" w:type="dxa"/>
            <w:vAlign w:val="center"/>
          </w:tcPr>
          <w:p w14:paraId="4F78276D"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–30</w:t>
            </w:r>
          </w:p>
        </w:tc>
        <w:tc>
          <w:tcPr>
            <w:tcW w:w="4463" w:type="dxa"/>
            <w:vAlign w:val="center"/>
          </w:tcPr>
          <w:p w14:paraId="4F8D6813"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23</w:t>
            </w:r>
          </w:p>
        </w:tc>
      </w:tr>
    </w:tbl>
    <w:p w14:paraId="373486EA" w14:textId="77777777" w:rsidR="00F22EE1" w:rsidRDefault="00F22EE1" w:rsidP="004E6DE3">
      <w:pPr>
        <w:pStyle w:val="afff1"/>
        <w:spacing w:line="288" w:lineRule="auto"/>
        <w:ind w:firstLine="0"/>
        <w:rPr>
          <w:rFonts w:ascii="Arial" w:hAnsi="Arial" w:cs="Arial"/>
          <w:b/>
          <w:sz w:val="21"/>
          <w:szCs w:val="21"/>
        </w:rPr>
      </w:pPr>
    </w:p>
    <w:p w14:paraId="752884C3" w14:textId="77777777" w:rsidR="00707E14" w:rsidRPr="00D56DD7" w:rsidRDefault="00707E14" w:rsidP="00910FBA">
      <w:pPr>
        <w:pStyle w:val="afff1"/>
        <w:spacing w:line="288" w:lineRule="auto"/>
        <w:rPr>
          <w:rFonts w:ascii="Arial" w:hAnsi="Arial" w:cs="Arial"/>
          <w:color w:val="00B050"/>
          <w:sz w:val="21"/>
          <w:szCs w:val="21"/>
        </w:rPr>
      </w:pPr>
      <w:r w:rsidRPr="004E6DE3">
        <w:rPr>
          <w:rFonts w:ascii="Arial" w:hAnsi="Arial" w:cs="Arial"/>
          <w:b/>
          <w:sz w:val="21"/>
          <w:szCs w:val="21"/>
        </w:rPr>
        <w:t>18.2.</w:t>
      </w:r>
      <w:r w:rsidRPr="00D56DD7">
        <w:rPr>
          <w:rFonts w:ascii="Arial" w:hAnsi="Arial" w:cs="Arial"/>
          <w:b/>
          <w:color w:val="00B050"/>
          <w:sz w:val="21"/>
          <w:szCs w:val="21"/>
        </w:rPr>
        <w:t>3</w:t>
      </w:r>
      <w:r w:rsidRPr="00D56DD7">
        <w:rPr>
          <w:rFonts w:ascii="Arial" w:hAnsi="Arial" w:cs="Arial"/>
          <w:color w:val="00B050"/>
          <w:sz w:val="21"/>
          <w:szCs w:val="21"/>
        </w:rPr>
        <w:t>  Розрахункові опори зварних з’єднань конструкцій, що підлягають зберіганню, слід призначати з урахуванням марки сталі, зварювальних матеріалів, видів зварювання, положення швів і засобів їх контролю, застосованих у конструкціях. За відсутності встановлених нормами необхідних даних допускається приймати:</w:t>
      </w:r>
    </w:p>
    <w:p w14:paraId="2E7A312A" w14:textId="77777777" w:rsidR="00707E14" w:rsidRPr="00D56DD7" w:rsidRDefault="00707E14" w:rsidP="00910FBA">
      <w:pPr>
        <w:pStyle w:val="afff1"/>
        <w:spacing w:line="288" w:lineRule="auto"/>
        <w:rPr>
          <w:rFonts w:ascii="Arial" w:hAnsi="Arial" w:cs="Arial"/>
          <w:color w:val="00B050"/>
          <w:sz w:val="21"/>
          <w:szCs w:val="21"/>
        </w:rPr>
      </w:pPr>
      <w:r w:rsidRPr="00D56DD7">
        <w:rPr>
          <w:rFonts w:ascii="Arial" w:hAnsi="Arial" w:cs="Arial"/>
          <w:color w:val="00B050"/>
          <w:sz w:val="21"/>
          <w:szCs w:val="21"/>
        </w:rPr>
        <w:t>-</w:t>
      </w:r>
      <w:r w:rsidRPr="00D56DD7">
        <w:rPr>
          <w:rFonts w:ascii="Arial" w:hAnsi="Arial" w:cs="Arial"/>
          <w:color w:val="00B050"/>
          <w:sz w:val="21"/>
          <w:szCs w:val="21"/>
        </w:rPr>
        <w:tab/>
        <w:t xml:space="preserve">для кутових швів – </w:t>
      </w:r>
      <w:r w:rsidRPr="00D56DD7">
        <w:rPr>
          <w:rFonts w:ascii="Arial" w:hAnsi="Arial" w:cs="Arial"/>
          <w:i/>
          <w:color w:val="00B050"/>
          <w:sz w:val="21"/>
          <w:szCs w:val="21"/>
        </w:rPr>
        <w:t>R</w:t>
      </w:r>
      <w:r w:rsidRPr="00D56DD7">
        <w:rPr>
          <w:rFonts w:ascii="Arial" w:hAnsi="Arial" w:cs="Arial"/>
          <w:i/>
          <w:color w:val="00B050"/>
          <w:sz w:val="21"/>
          <w:szCs w:val="21"/>
          <w:vertAlign w:val="subscript"/>
        </w:rPr>
        <w:t>wf</w:t>
      </w:r>
      <w:r w:rsidRPr="00D56DD7">
        <w:rPr>
          <w:rFonts w:ascii="Arial" w:hAnsi="Arial" w:cs="Arial"/>
          <w:color w:val="00B050"/>
          <w:sz w:val="21"/>
          <w:szCs w:val="21"/>
        </w:rPr>
        <w:t> = </w:t>
      </w:r>
      <w:r w:rsidRPr="00D56DD7">
        <w:rPr>
          <w:rFonts w:ascii="Arial" w:hAnsi="Arial" w:cs="Arial"/>
          <w:i/>
          <w:color w:val="00B050"/>
          <w:sz w:val="21"/>
          <w:szCs w:val="21"/>
        </w:rPr>
        <w:t>R</w:t>
      </w:r>
      <w:r w:rsidRPr="00D56DD7">
        <w:rPr>
          <w:rFonts w:ascii="Arial" w:hAnsi="Arial" w:cs="Arial"/>
          <w:i/>
          <w:color w:val="00B050"/>
          <w:sz w:val="21"/>
          <w:szCs w:val="21"/>
          <w:vertAlign w:val="subscript"/>
        </w:rPr>
        <w:t>wz</w:t>
      </w:r>
      <w:r w:rsidRPr="00D56DD7">
        <w:rPr>
          <w:rFonts w:ascii="Arial" w:hAnsi="Arial" w:cs="Arial"/>
          <w:color w:val="00B050"/>
          <w:sz w:val="21"/>
          <w:szCs w:val="21"/>
        </w:rPr>
        <w:t> = 0,44 </w:t>
      </w:r>
      <w:r w:rsidRPr="00D56DD7">
        <w:rPr>
          <w:rFonts w:ascii="Arial" w:hAnsi="Arial" w:cs="Arial"/>
          <w:i/>
          <w:color w:val="00B050"/>
          <w:sz w:val="21"/>
          <w:szCs w:val="21"/>
        </w:rPr>
        <w:t>R</w:t>
      </w:r>
      <w:r w:rsidRPr="00D56DD7">
        <w:rPr>
          <w:rFonts w:ascii="Arial" w:hAnsi="Arial" w:cs="Arial"/>
          <w:i/>
          <w:color w:val="00B050"/>
          <w:sz w:val="21"/>
          <w:szCs w:val="21"/>
          <w:vertAlign w:val="subscript"/>
        </w:rPr>
        <w:t>un</w:t>
      </w:r>
      <w:r w:rsidRPr="00D56DD7">
        <w:rPr>
          <w:rFonts w:ascii="Arial" w:hAnsi="Arial" w:cs="Arial"/>
          <w:color w:val="00B050"/>
          <w:sz w:val="21"/>
          <w:szCs w:val="21"/>
        </w:rPr>
        <w:t xml:space="preserve">; </w:t>
      </w:r>
      <w:r w:rsidR="00BF2B60" w:rsidRPr="00D56DD7">
        <w:rPr>
          <w:rFonts w:ascii="Arial" w:hAnsi="Arial" w:cs="Arial"/>
          <w:i/>
          <w:color w:val="00B050"/>
          <w:sz w:val="21"/>
          <w:szCs w:val="21"/>
        </w:rPr>
        <w:fldChar w:fldCharType="begin"/>
      </w:r>
      <w:r w:rsidRPr="00D56DD7">
        <w:rPr>
          <w:rFonts w:ascii="Arial" w:hAnsi="Arial" w:cs="Arial"/>
          <w:i/>
          <w:color w:val="00B050"/>
          <w:sz w:val="21"/>
          <w:szCs w:val="21"/>
        </w:rPr>
        <w:instrText>SYMBOL 98 \f "Symbol" \s 11</w:instrText>
      </w:r>
      <w:r w:rsidR="00BF2B60" w:rsidRPr="00D56DD7">
        <w:rPr>
          <w:rFonts w:ascii="Arial" w:hAnsi="Arial" w:cs="Arial"/>
          <w:i/>
          <w:color w:val="00B050"/>
          <w:sz w:val="21"/>
          <w:szCs w:val="21"/>
        </w:rPr>
        <w:fldChar w:fldCharType="separate"/>
      </w:r>
      <w:r w:rsidRPr="00D56DD7">
        <w:rPr>
          <w:rFonts w:ascii="Arial" w:hAnsi="Arial" w:cs="Arial"/>
          <w:i/>
          <w:color w:val="00B050"/>
          <w:sz w:val="21"/>
          <w:szCs w:val="21"/>
        </w:rPr>
        <w:t></w:t>
      </w:r>
      <w:r w:rsidR="00BF2B60" w:rsidRPr="00D56DD7">
        <w:rPr>
          <w:rFonts w:ascii="Arial" w:hAnsi="Arial" w:cs="Arial"/>
          <w:i/>
          <w:color w:val="00B050"/>
          <w:sz w:val="21"/>
          <w:szCs w:val="21"/>
        </w:rPr>
        <w:fldChar w:fldCharType="end"/>
      </w:r>
      <w:r w:rsidRPr="00D56DD7">
        <w:rPr>
          <w:rFonts w:ascii="Arial" w:hAnsi="Arial" w:cs="Arial"/>
          <w:i/>
          <w:color w:val="00B050"/>
          <w:sz w:val="21"/>
          <w:szCs w:val="21"/>
          <w:vertAlign w:val="subscript"/>
        </w:rPr>
        <w:t>f</w:t>
      </w:r>
      <w:r w:rsidRPr="00D56DD7">
        <w:rPr>
          <w:rFonts w:ascii="Arial" w:hAnsi="Arial" w:cs="Arial"/>
          <w:color w:val="00B050"/>
          <w:sz w:val="21"/>
          <w:szCs w:val="21"/>
        </w:rPr>
        <w:t xml:space="preserve"> = 0,7 і </w:t>
      </w:r>
      <w:r w:rsidR="00BF2B60" w:rsidRPr="00D56DD7">
        <w:rPr>
          <w:rFonts w:ascii="Arial" w:hAnsi="Arial" w:cs="Arial"/>
          <w:i/>
          <w:color w:val="00B050"/>
          <w:sz w:val="21"/>
          <w:szCs w:val="21"/>
        </w:rPr>
        <w:fldChar w:fldCharType="begin"/>
      </w:r>
      <w:r w:rsidRPr="00D56DD7">
        <w:rPr>
          <w:rFonts w:ascii="Arial" w:hAnsi="Arial" w:cs="Arial"/>
          <w:i/>
          <w:color w:val="00B050"/>
          <w:sz w:val="21"/>
          <w:szCs w:val="21"/>
        </w:rPr>
        <w:instrText>SYMBOL 98 \f "Symbol" \s 11</w:instrText>
      </w:r>
      <w:r w:rsidR="00BF2B60" w:rsidRPr="00D56DD7">
        <w:rPr>
          <w:rFonts w:ascii="Arial" w:hAnsi="Arial" w:cs="Arial"/>
          <w:i/>
          <w:color w:val="00B050"/>
          <w:sz w:val="21"/>
          <w:szCs w:val="21"/>
        </w:rPr>
        <w:fldChar w:fldCharType="separate"/>
      </w:r>
      <w:r w:rsidRPr="00D56DD7">
        <w:rPr>
          <w:rFonts w:ascii="Arial" w:hAnsi="Arial" w:cs="Arial"/>
          <w:i/>
          <w:color w:val="00B050"/>
          <w:sz w:val="21"/>
          <w:szCs w:val="21"/>
        </w:rPr>
        <w:t></w:t>
      </w:r>
      <w:r w:rsidR="00BF2B60" w:rsidRPr="00D56DD7">
        <w:rPr>
          <w:rFonts w:ascii="Arial" w:hAnsi="Arial" w:cs="Arial"/>
          <w:i/>
          <w:color w:val="00B050"/>
          <w:sz w:val="21"/>
          <w:szCs w:val="21"/>
        </w:rPr>
        <w:fldChar w:fldCharType="end"/>
      </w:r>
      <w:r w:rsidRPr="00D56DD7">
        <w:rPr>
          <w:rFonts w:ascii="Arial" w:hAnsi="Arial" w:cs="Arial"/>
          <w:i/>
          <w:color w:val="00B050"/>
          <w:sz w:val="21"/>
          <w:szCs w:val="21"/>
          <w:vertAlign w:val="subscript"/>
        </w:rPr>
        <w:t>z</w:t>
      </w:r>
      <w:r w:rsidRPr="00D56DD7">
        <w:rPr>
          <w:rFonts w:ascii="Arial" w:hAnsi="Arial" w:cs="Arial"/>
          <w:color w:val="00B050"/>
          <w:sz w:val="21"/>
          <w:szCs w:val="21"/>
        </w:rPr>
        <w:t xml:space="preserve"> =1,0, приймаючи при цьому </w:t>
      </w:r>
      <w:r w:rsidR="00BF2B60" w:rsidRPr="00D56DD7">
        <w:rPr>
          <w:rFonts w:ascii="Arial" w:hAnsi="Arial" w:cs="Arial"/>
          <w:i/>
          <w:color w:val="00B050"/>
          <w:sz w:val="21"/>
          <w:szCs w:val="21"/>
        </w:rPr>
        <w:fldChar w:fldCharType="begin"/>
      </w:r>
      <w:r w:rsidRPr="00D56DD7">
        <w:rPr>
          <w:rFonts w:ascii="Arial" w:hAnsi="Arial" w:cs="Arial"/>
          <w:i/>
          <w:color w:val="00B050"/>
          <w:sz w:val="21"/>
          <w:szCs w:val="21"/>
        </w:rPr>
        <w:instrText>SYMBOL 103 \f "Symbol" \s 11</w:instrText>
      </w:r>
      <w:r w:rsidR="00BF2B60" w:rsidRPr="00D56DD7">
        <w:rPr>
          <w:rFonts w:ascii="Arial" w:hAnsi="Arial" w:cs="Arial"/>
          <w:i/>
          <w:color w:val="00B050"/>
          <w:sz w:val="21"/>
          <w:szCs w:val="21"/>
        </w:rPr>
        <w:fldChar w:fldCharType="separate"/>
      </w:r>
      <w:r w:rsidRPr="00D56DD7">
        <w:rPr>
          <w:rFonts w:ascii="Arial" w:hAnsi="Arial" w:cs="Arial"/>
          <w:i/>
          <w:color w:val="00B050"/>
          <w:sz w:val="21"/>
          <w:szCs w:val="21"/>
        </w:rPr>
        <w:t></w:t>
      </w:r>
      <w:r w:rsidR="00BF2B60" w:rsidRPr="00D56DD7">
        <w:rPr>
          <w:rFonts w:ascii="Arial" w:hAnsi="Arial" w:cs="Arial"/>
          <w:i/>
          <w:color w:val="00B050"/>
          <w:sz w:val="21"/>
          <w:szCs w:val="21"/>
        </w:rPr>
        <w:fldChar w:fldCharType="end"/>
      </w:r>
      <w:r w:rsidRPr="00D56DD7">
        <w:rPr>
          <w:rFonts w:ascii="Arial" w:hAnsi="Arial" w:cs="Arial"/>
          <w:i/>
          <w:color w:val="00B050"/>
          <w:sz w:val="21"/>
          <w:szCs w:val="21"/>
          <w:vertAlign w:val="subscript"/>
        </w:rPr>
        <w:t>c</w:t>
      </w:r>
      <w:r w:rsidRPr="00D56DD7">
        <w:rPr>
          <w:rFonts w:ascii="Arial" w:hAnsi="Arial" w:cs="Arial"/>
          <w:color w:val="00B050"/>
          <w:sz w:val="21"/>
          <w:szCs w:val="21"/>
        </w:rPr>
        <w:t> = 0,8;</w:t>
      </w:r>
    </w:p>
    <w:p w14:paraId="20BCE9B5" w14:textId="77777777" w:rsidR="00F22EE1" w:rsidRPr="00D56DD7" w:rsidRDefault="00707E14" w:rsidP="00910FBA">
      <w:pPr>
        <w:pStyle w:val="afff1"/>
        <w:spacing w:line="288" w:lineRule="auto"/>
        <w:rPr>
          <w:rFonts w:ascii="Arial" w:hAnsi="Arial" w:cs="Arial"/>
          <w:color w:val="00B050"/>
          <w:sz w:val="21"/>
          <w:szCs w:val="21"/>
        </w:rPr>
      </w:pPr>
      <w:r w:rsidRPr="00D56DD7">
        <w:rPr>
          <w:rFonts w:ascii="Arial" w:hAnsi="Arial" w:cs="Arial"/>
          <w:color w:val="00B050"/>
          <w:sz w:val="21"/>
          <w:szCs w:val="21"/>
        </w:rPr>
        <w:t>-</w:t>
      </w:r>
      <w:r w:rsidRPr="00D56DD7">
        <w:rPr>
          <w:rFonts w:ascii="Arial" w:hAnsi="Arial" w:cs="Arial"/>
          <w:color w:val="00B050"/>
          <w:sz w:val="21"/>
          <w:szCs w:val="21"/>
        </w:rPr>
        <w:tab/>
        <w:t xml:space="preserve">для розтягнутих стикових швів – </w:t>
      </w:r>
      <w:r w:rsidRPr="00D56DD7">
        <w:rPr>
          <w:rFonts w:ascii="Arial" w:hAnsi="Arial" w:cs="Arial"/>
          <w:i/>
          <w:color w:val="00B050"/>
          <w:sz w:val="21"/>
          <w:szCs w:val="21"/>
        </w:rPr>
        <w:t>R</w:t>
      </w:r>
      <w:r w:rsidRPr="00D56DD7">
        <w:rPr>
          <w:rFonts w:ascii="Arial" w:hAnsi="Arial" w:cs="Arial"/>
          <w:i/>
          <w:color w:val="00B050"/>
          <w:sz w:val="21"/>
          <w:szCs w:val="21"/>
          <w:vertAlign w:val="subscript"/>
        </w:rPr>
        <w:t>wy</w:t>
      </w:r>
      <w:r w:rsidRPr="00D56DD7">
        <w:rPr>
          <w:rFonts w:ascii="Arial" w:hAnsi="Arial" w:cs="Arial"/>
          <w:color w:val="00B050"/>
          <w:sz w:val="21"/>
          <w:szCs w:val="21"/>
        </w:rPr>
        <w:t> = 0,55 </w:t>
      </w:r>
      <w:r w:rsidRPr="00D56DD7">
        <w:rPr>
          <w:rFonts w:ascii="Arial" w:hAnsi="Arial" w:cs="Arial"/>
          <w:i/>
          <w:color w:val="00B050"/>
          <w:sz w:val="21"/>
          <w:szCs w:val="21"/>
        </w:rPr>
        <w:t>R</w:t>
      </w:r>
      <w:r w:rsidRPr="00D56DD7">
        <w:rPr>
          <w:rFonts w:ascii="Arial" w:hAnsi="Arial" w:cs="Arial"/>
          <w:i/>
          <w:color w:val="00B050"/>
          <w:sz w:val="21"/>
          <w:szCs w:val="21"/>
          <w:vertAlign w:val="subscript"/>
        </w:rPr>
        <w:t>y</w:t>
      </w:r>
      <w:r w:rsidRPr="00D56DD7">
        <w:rPr>
          <w:rFonts w:ascii="Arial" w:hAnsi="Arial" w:cs="Arial"/>
          <w:i/>
          <w:color w:val="00B050"/>
          <w:sz w:val="21"/>
          <w:szCs w:val="21"/>
        </w:rPr>
        <w:t xml:space="preserve"> </w:t>
      </w:r>
      <w:r w:rsidRPr="00D56DD7">
        <w:rPr>
          <w:rFonts w:ascii="Arial" w:hAnsi="Arial" w:cs="Arial"/>
          <w:color w:val="00B050"/>
          <w:sz w:val="21"/>
          <w:szCs w:val="21"/>
        </w:rPr>
        <w:t xml:space="preserve">в конструкціях, виготовлених до 1972 р., і </w:t>
      </w:r>
      <w:r w:rsidRPr="00D56DD7">
        <w:rPr>
          <w:rFonts w:ascii="Arial" w:hAnsi="Arial" w:cs="Arial"/>
          <w:i/>
          <w:color w:val="00B050"/>
          <w:sz w:val="21"/>
          <w:szCs w:val="21"/>
        </w:rPr>
        <w:t>R</w:t>
      </w:r>
      <w:r w:rsidRPr="00D56DD7">
        <w:rPr>
          <w:rFonts w:ascii="Arial" w:hAnsi="Arial" w:cs="Arial"/>
          <w:i/>
          <w:color w:val="00B050"/>
          <w:sz w:val="21"/>
          <w:szCs w:val="21"/>
          <w:vertAlign w:val="subscript"/>
        </w:rPr>
        <w:t>wy</w:t>
      </w:r>
      <w:r w:rsidRPr="00D56DD7">
        <w:rPr>
          <w:rFonts w:ascii="Arial" w:hAnsi="Arial" w:cs="Arial"/>
          <w:color w:val="00B050"/>
          <w:sz w:val="21"/>
          <w:szCs w:val="21"/>
        </w:rPr>
        <w:t> = 0,85 </w:t>
      </w:r>
      <w:r w:rsidRPr="00D56DD7">
        <w:rPr>
          <w:rFonts w:ascii="Arial" w:hAnsi="Arial" w:cs="Arial"/>
          <w:i/>
          <w:color w:val="00B050"/>
          <w:sz w:val="21"/>
          <w:szCs w:val="21"/>
        </w:rPr>
        <w:t>R</w:t>
      </w:r>
      <w:r w:rsidRPr="00D56DD7">
        <w:rPr>
          <w:rFonts w:ascii="Arial" w:hAnsi="Arial" w:cs="Arial"/>
          <w:i/>
          <w:color w:val="00B050"/>
          <w:sz w:val="21"/>
          <w:szCs w:val="21"/>
          <w:vertAlign w:val="subscript"/>
        </w:rPr>
        <w:t>y</w:t>
      </w:r>
      <w:r w:rsidRPr="00D56DD7">
        <w:rPr>
          <w:rFonts w:ascii="Arial" w:hAnsi="Arial" w:cs="Arial"/>
          <w:i/>
          <w:color w:val="00B050"/>
          <w:sz w:val="21"/>
          <w:szCs w:val="21"/>
        </w:rPr>
        <w:t xml:space="preserve"> </w:t>
      </w:r>
      <w:r w:rsidRPr="00D56DD7">
        <w:rPr>
          <w:rFonts w:ascii="Arial" w:hAnsi="Arial" w:cs="Arial"/>
          <w:color w:val="00B050"/>
          <w:sz w:val="21"/>
          <w:szCs w:val="21"/>
        </w:rPr>
        <w:t xml:space="preserve">– після 1972 р. Допускається уточнити несучу здатність зварних з’єднань за результатами випробувань зразків, відібраних із конструкції згідно з вказівками </w:t>
      </w:r>
      <w:r w:rsidR="003B6AB4" w:rsidRPr="00D56DD7">
        <w:rPr>
          <w:rFonts w:ascii="Arial" w:hAnsi="Arial" w:cs="Arial"/>
          <w:color w:val="00B050"/>
          <w:sz w:val="21"/>
          <w:szCs w:val="21"/>
        </w:rPr>
        <w:t>ДСТУ Б В.2.6-210</w:t>
      </w:r>
      <w:r w:rsidRPr="00D56DD7">
        <w:rPr>
          <w:rFonts w:ascii="Arial" w:hAnsi="Arial" w:cs="Arial"/>
          <w:color w:val="00B050"/>
          <w:sz w:val="21"/>
          <w:szCs w:val="21"/>
        </w:rPr>
        <w:t>.</w:t>
      </w:r>
      <w:r w:rsidR="009C1970" w:rsidRPr="00D56DD7">
        <w:rPr>
          <w:rFonts w:ascii="Arial" w:hAnsi="Arial" w:cs="Arial"/>
          <w:color w:val="00B050"/>
          <w:sz w:val="21"/>
          <w:szCs w:val="21"/>
        </w:rPr>
        <w:t xml:space="preserve"> </w:t>
      </w:r>
    </w:p>
    <w:p w14:paraId="0A5E893E" w14:textId="77777777" w:rsidR="00707E14" w:rsidRPr="00F22EE1" w:rsidRDefault="009C1970" w:rsidP="00910FBA">
      <w:pPr>
        <w:pStyle w:val="afff1"/>
        <w:spacing w:line="288" w:lineRule="auto"/>
        <w:rPr>
          <w:rFonts w:ascii="Arial" w:hAnsi="Arial" w:cs="Arial"/>
          <w:color w:val="00B050"/>
          <w:sz w:val="21"/>
          <w:szCs w:val="21"/>
        </w:rPr>
      </w:pPr>
      <w:r w:rsidRPr="00F22EE1">
        <w:rPr>
          <w:rFonts w:ascii="Arial" w:hAnsi="Arial" w:cs="Arial"/>
          <w:b/>
          <w:bCs w:val="0"/>
          <w:i/>
          <w:iCs/>
          <w:color w:val="00B050"/>
          <w:sz w:val="21"/>
          <w:szCs w:val="21"/>
        </w:rPr>
        <w:t>(</w:t>
      </w:r>
      <w:r w:rsidR="00D56DD7" w:rsidRPr="002A79D8">
        <w:rPr>
          <w:rFonts w:ascii="Arial" w:hAnsi="Arial" w:cs="Arial"/>
          <w:b/>
          <w:bCs w:val="0"/>
          <w:i/>
          <w:iCs/>
          <w:color w:val="00B050"/>
          <w:sz w:val="21"/>
          <w:szCs w:val="21"/>
        </w:rPr>
        <w:t>П</w:t>
      </w:r>
      <w:r w:rsidR="00D56DD7">
        <w:rPr>
          <w:rFonts w:ascii="Arial" w:hAnsi="Arial" w:cs="Arial"/>
          <w:b/>
          <w:bCs w:val="0"/>
          <w:i/>
          <w:iCs/>
          <w:color w:val="00B050"/>
          <w:sz w:val="21"/>
          <w:szCs w:val="21"/>
        </w:rPr>
        <w:t>ункт</w:t>
      </w:r>
      <w:r w:rsidR="00F22EE1" w:rsidRPr="00F22EE1">
        <w:rPr>
          <w:rFonts w:ascii="Arial" w:hAnsi="Arial" w:cs="Arial"/>
          <w:b/>
          <w:bCs w:val="0"/>
          <w:i/>
          <w:iCs/>
          <w:color w:val="00B050"/>
          <w:sz w:val="21"/>
          <w:szCs w:val="21"/>
        </w:rPr>
        <w:t xml:space="preserve"> 18.2.3 з</w:t>
      </w:r>
      <w:r w:rsidRPr="00F22EE1">
        <w:rPr>
          <w:rFonts w:ascii="Arial" w:hAnsi="Arial" w:cs="Arial"/>
          <w:b/>
          <w:bCs w:val="0"/>
          <w:i/>
          <w:iCs/>
          <w:color w:val="00B050"/>
          <w:sz w:val="21"/>
          <w:szCs w:val="21"/>
        </w:rPr>
        <w:t>мінено, Зміна №</w:t>
      </w:r>
      <w:r w:rsidR="00F22EE1" w:rsidRPr="00F22EE1">
        <w:rPr>
          <w:rFonts w:ascii="Arial" w:hAnsi="Arial" w:cs="Arial"/>
          <w:b/>
          <w:bCs w:val="0"/>
          <w:i/>
          <w:iCs/>
          <w:color w:val="00B050"/>
          <w:sz w:val="21"/>
          <w:szCs w:val="21"/>
        </w:rPr>
        <w:t xml:space="preserve"> </w:t>
      </w:r>
      <w:r w:rsidRPr="00F22EE1">
        <w:rPr>
          <w:rFonts w:ascii="Arial" w:hAnsi="Arial" w:cs="Arial"/>
          <w:b/>
          <w:bCs w:val="0"/>
          <w:i/>
          <w:iCs/>
          <w:color w:val="00B050"/>
          <w:sz w:val="21"/>
          <w:szCs w:val="21"/>
        </w:rPr>
        <w:t>1)</w:t>
      </w:r>
    </w:p>
    <w:p w14:paraId="67C3C3BF"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18.2.4</w:t>
      </w:r>
      <w:r w:rsidRPr="004E6DE3">
        <w:rPr>
          <w:rFonts w:ascii="Arial" w:hAnsi="Arial" w:cs="Arial"/>
          <w:sz w:val="21"/>
          <w:szCs w:val="21"/>
        </w:rPr>
        <w:t xml:space="preserve">  Розрахункові опори зрізу і розтягу болтів, а також зминанню елементів, що з’єднуються болтами, слід визначати відповідно до 7.6. Якщо неможливо встановити клас міцності болтів, то значення розрахункових опорів одноболтових з’єднань слід приймати: </w:t>
      </w:r>
      <w:r w:rsidRPr="004E6DE3">
        <w:rPr>
          <w:rFonts w:ascii="Arial" w:hAnsi="Arial" w:cs="Arial"/>
          <w:i/>
          <w:sz w:val="21"/>
          <w:szCs w:val="21"/>
        </w:rPr>
        <w:t>R</w:t>
      </w:r>
      <w:r w:rsidRPr="004E6DE3">
        <w:rPr>
          <w:rFonts w:ascii="Arial" w:hAnsi="Arial" w:cs="Arial"/>
          <w:i/>
          <w:sz w:val="21"/>
          <w:szCs w:val="21"/>
          <w:vertAlign w:val="subscript"/>
        </w:rPr>
        <w:t>bs</w:t>
      </w:r>
      <w:r w:rsidRPr="004E6DE3">
        <w:rPr>
          <w:rFonts w:ascii="Arial" w:hAnsi="Arial" w:cs="Arial"/>
          <w:sz w:val="21"/>
          <w:szCs w:val="21"/>
        </w:rPr>
        <w:t> = 150 Н/мм</w:t>
      </w:r>
      <w:r w:rsidRPr="004E6DE3">
        <w:rPr>
          <w:rFonts w:ascii="Arial" w:hAnsi="Arial" w:cs="Arial"/>
          <w:sz w:val="21"/>
          <w:szCs w:val="21"/>
          <w:vertAlign w:val="superscript"/>
        </w:rPr>
        <w:t>2</w:t>
      </w:r>
      <w:r w:rsidRPr="004E6DE3">
        <w:rPr>
          <w:rFonts w:ascii="Arial" w:hAnsi="Arial" w:cs="Arial"/>
          <w:sz w:val="21"/>
          <w:szCs w:val="21"/>
        </w:rPr>
        <w:t xml:space="preserve"> і </w:t>
      </w:r>
      <w:r w:rsidRPr="004E6DE3">
        <w:rPr>
          <w:rFonts w:ascii="Arial" w:hAnsi="Arial" w:cs="Arial"/>
          <w:i/>
          <w:sz w:val="21"/>
          <w:szCs w:val="21"/>
        </w:rPr>
        <w:t>R</w:t>
      </w:r>
      <w:r w:rsidRPr="004E6DE3">
        <w:rPr>
          <w:rFonts w:ascii="Arial" w:hAnsi="Arial" w:cs="Arial"/>
          <w:i/>
          <w:sz w:val="21"/>
          <w:szCs w:val="21"/>
          <w:vertAlign w:val="subscript"/>
        </w:rPr>
        <w:t>bt</w:t>
      </w:r>
      <w:r w:rsidRPr="004E6DE3">
        <w:rPr>
          <w:rFonts w:ascii="Arial" w:hAnsi="Arial" w:cs="Arial"/>
          <w:sz w:val="21"/>
          <w:szCs w:val="21"/>
        </w:rPr>
        <w:t> = 160 Н/мм</w:t>
      </w:r>
      <w:r w:rsidRPr="004E6DE3">
        <w:rPr>
          <w:rFonts w:ascii="Arial" w:hAnsi="Arial" w:cs="Arial"/>
          <w:sz w:val="21"/>
          <w:szCs w:val="21"/>
          <w:vertAlign w:val="superscript"/>
        </w:rPr>
        <w:t>2</w:t>
      </w:r>
      <w:r w:rsidRPr="004E6DE3">
        <w:rPr>
          <w:rFonts w:ascii="Arial" w:hAnsi="Arial" w:cs="Arial"/>
          <w:sz w:val="21"/>
          <w:szCs w:val="21"/>
        </w:rPr>
        <w:t>.</w:t>
      </w:r>
    </w:p>
    <w:p w14:paraId="5C396761"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18.2.5</w:t>
      </w:r>
      <w:r w:rsidRPr="004E6DE3">
        <w:rPr>
          <w:rFonts w:ascii="Arial" w:hAnsi="Arial" w:cs="Arial"/>
          <w:sz w:val="21"/>
          <w:szCs w:val="21"/>
        </w:rPr>
        <w:t>  Розрахункові опори заклепкових з’єднань слід приймати згідно з таблицею 18.2.</w:t>
      </w:r>
    </w:p>
    <w:p w14:paraId="213FCAC8" w14:textId="77777777" w:rsidR="00707E14" w:rsidRPr="004E6DE3" w:rsidRDefault="00F22EE1" w:rsidP="00910FBA">
      <w:pPr>
        <w:pStyle w:val="afff1"/>
        <w:spacing w:line="288" w:lineRule="auto"/>
        <w:rPr>
          <w:rFonts w:ascii="Arial" w:hAnsi="Arial" w:cs="Arial"/>
          <w:sz w:val="21"/>
          <w:szCs w:val="21"/>
        </w:rPr>
      </w:pPr>
      <w:r>
        <w:rPr>
          <w:rFonts w:ascii="Arial" w:hAnsi="Arial" w:cs="Arial"/>
          <w:sz w:val="21"/>
          <w:szCs w:val="21"/>
        </w:rPr>
        <w:t xml:space="preserve"> </w:t>
      </w:r>
      <w:r w:rsidR="00707E14" w:rsidRPr="004E6DE3">
        <w:rPr>
          <w:rFonts w:ascii="Arial" w:hAnsi="Arial" w:cs="Arial"/>
          <w:sz w:val="21"/>
          <w:szCs w:val="21"/>
        </w:rPr>
        <w:t xml:space="preserve">Якщо у </w:t>
      </w:r>
      <w:r w:rsidR="00AD02A5" w:rsidRPr="004E6DE3">
        <w:rPr>
          <w:rFonts w:ascii="Arial" w:hAnsi="Arial" w:cs="Arial"/>
          <w:sz w:val="21"/>
          <w:szCs w:val="21"/>
        </w:rPr>
        <w:t>робо</w:t>
      </w:r>
      <w:r w:rsidR="00707E14" w:rsidRPr="004E6DE3">
        <w:rPr>
          <w:rFonts w:ascii="Arial" w:hAnsi="Arial" w:cs="Arial"/>
          <w:sz w:val="21"/>
          <w:szCs w:val="21"/>
        </w:rPr>
        <w:t>чій документації відсутні вказівки щодо способу утворення отворів і матеріал заклепок, а встановити їх за наявними даними неможливо, розрахункові опори заклепкових з’єднань необхідно приймати згідно з таблицею 18.2, як для з’єднань на заклепках групи С із сталі марки Ст2.</w:t>
      </w:r>
    </w:p>
    <w:p w14:paraId="27532CA1" w14:textId="77777777" w:rsidR="00707E14" w:rsidRDefault="00707E14" w:rsidP="00910FBA">
      <w:pPr>
        <w:pStyle w:val="afff1"/>
        <w:spacing w:line="288" w:lineRule="auto"/>
        <w:rPr>
          <w:rFonts w:ascii="Arial" w:hAnsi="Arial" w:cs="Arial"/>
          <w:sz w:val="21"/>
          <w:szCs w:val="21"/>
        </w:rPr>
      </w:pPr>
      <w:r w:rsidRPr="004E6DE3">
        <w:rPr>
          <w:rFonts w:ascii="Arial" w:hAnsi="Arial" w:cs="Arial"/>
          <w:sz w:val="21"/>
          <w:szCs w:val="21"/>
        </w:rPr>
        <w:t xml:space="preserve">Розрахунки заклепкових з’єднань слід виконувати відповідно до 16.2.9, приймаючи </w:t>
      </w:r>
      <w:r w:rsidRPr="004E6DE3">
        <w:rPr>
          <w:rFonts w:ascii="Arial" w:hAnsi="Arial" w:cs="Arial"/>
          <w:i/>
          <w:sz w:val="21"/>
          <w:szCs w:val="21"/>
        </w:rPr>
        <w:t>R</w:t>
      </w:r>
      <w:r w:rsidRPr="004E6DE3">
        <w:rPr>
          <w:rFonts w:ascii="Arial" w:hAnsi="Arial" w:cs="Arial"/>
          <w:i/>
          <w:sz w:val="21"/>
          <w:szCs w:val="21"/>
          <w:vertAlign w:val="subscript"/>
        </w:rPr>
        <w:t>bs</w:t>
      </w:r>
      <w:r w:rsidRPr="004E6DE3">
        <w:rPr>
          <w:rFonts w:ascii="Arial" w:hAnsi="Arial" w:cs="Arial"/>
          <w:sz w:val="21"/>
          <w:szCs w:val="21"/>
        </w:rPr>
        <w:t> = </w:t>
      </w:r>
      <w:r w:rsidRPr="004E6DE3">
        <w:rPr>
          <w:rFonts w:ascii="Arial" w:hAnsi="Arial" w:cs="Arial"/>
          <w:i/>
          <w:sz w:val="21"/>
          <w:szCs w:val="21"/>
        </w:rPr>
        <w:t>R</w:t>
      </w:r>
      <w:r w:rsidRPr="004E6DE3">
        <w:rPr>
          <w:rFonts w:ascii="Arial" w:hAnsi="Arial" w:cs="Arial"/>
          <w:i/>
          <w:sz w:val="21"/>
          <w:szCs w:val="21"/>
          <w:vertAlign w:val="subscript"/>
        </w:rPr>
        <w:t>rs</w:t>
      </w:r>
      <w:r w:rsidRPr="004E6DE3">
        <w:rPr>
          <w:rFonts w:ascii="Arial" w:hAnsi="Arial" w:cs="Arial"/>
          <w:sz w:val="21"/>
          <w:szCs w:val="21"/>
        </w:rPr>
        <w:t xml:space="preserve">; </w:t>
      </w:r>
      <w:r w:rsidRPr="004E6DE3">
        <w:rPr>
          <w:rFonts w:ascii="Arial" w:hAnsi="Arial" w:cs="Arial"/>
          <w:i/>
          <w:sz w:val="21"/>
          <w:szCs w:val="21"/>
        </w:rPr>
        <w:t>R</w:t>
      </w:r>
      <w:r w:rsidRPr="004E6DE3">
        <w:rPr>
          <w:rFonts w:ascii="Arial" w:hAnsi="Arial" w:cs="Arial"/>
          <w:i/>
          <w:sz w:val="21"/>
          <w:szCs w:val="21"/>
          <w:vertAlign w:val="subscript"/>
        </w:rPr>
        <w:t>bp</w:t>
      </w:r>
      <w:r w:rsidRPr="004E6DE3">
        <w:rPr>
          <w:rFonts w:ascii="Arial" w:hAnsi="Arial" w:cs="Arial"/>
          <w:sz w:val="21"/>
          <w:szCs w:val="21"/>
        </w:rPr>
        <w:t> = </w:t>
      </w:r>
      <w:r w:rsidRPr="004E6DE3">
        <w:rPr>
          <w:rFonts w:ascii="Arial" w:hAnsi="Arial" w:cs="Arial"/>
          <w:i/>
          <w:sz w:val="21"/>
          <w:szCs w:val="21"/>
        </w:rPr>
        <w:t>R</w:t>
      </w:r>
      <w:r w:rsidRPr="004E6DE3">
        <w:rPr>
          <w:rFonts w:ascii="Arial" w:hAnsi="Arial" w:cs="Arial"/>
          <w:i/>
          <w:sz w:val="21"/>
          <w:szCs w:val="21"/>
          <w:vertAlign w:val="subscript"/>
        </w:rPr>
        <w:t>rp</w:t>
      </w:r>
      <w:r w:rsidRPr="004E6DE3">
        <w:rPr>
          <w:rFonts w:ascii="Arial" w:hAnsi="Arial" w:cs="Arial"/>
          <w:sz w:val="21"/>
          <w:szCs w:val="21"/>
        </w:rPr>
        <w:t xml:space="preserve">; </w:t>
      </w:r>
      <w:r w:rsidRPr="004E6DE3">
        <w:rPr>
          <w:rFonts w:ascii="Arial" w:hAnsi="Arial" w:cs="Arial"/>
          <w:i/>
          <w:sz w:val="21"/>
          <w:szCs w:val="21"/>
        </w:rPr>
        <w:t>R</w:t>
      </w:r>
      <w:r w:rsidRPr="004E6DE3">
        <w:rPr>
          <w:rFonts w:ascii="Arial" w:hAnsi="Arial" w:cs="Arial"/>
          <w:i/>
          <w:sz w:val="21"/>
          <w:szCs w:val="21"/>
          <w:vertAlign w:val="subscript"/>
        </w:rPr>
        <w:t>bt</w:t>
      </w:r>
      <w:r w:rsidRPr="004E6DE3">
        <w:rPr>
          <w:rFonts w:ascii="Arial" w:hAnsi="Arial" w:cs="Arial"/>
          <w:sz w:val="21"/>
          <w:szCs w:val="21"/>
        </w:rPr>
        <w:t> = </w:t>
      </w:r>
      <w:r w:rsidRPr="004E6DE3">
        <w:rPr>
          <w:rFonts w:ascii="Arial" w:hAnsi="Arial" w:cs="Arial"/>
          <w:i/>
          <w:sz w:val="21"/>
          <w:szCs w:val="21"/>
        </w:rPr>
        <w:t>R</w:t>
      </w:r>
      <w:r w:rsidRPr="004E6DE3">
        <w:rPr>
          <w:rFonts w:ascii="Arial" w:hAnsi="Arial" w:cs="Arial"/>
          <w:i/>
          <w:sz w:val="21"/>
          <w:szCs w:val="21"/>
          <w:vertAlign w:val="subscript"/>
        </w:rPr>
        <w:t>rt</w:t>
      </w:r>
      <w:r w:rsidRPr="004E6DE3">
        <w:rPr>
          <w:rFonts w:ascii="Arial" w:hAnsi="Arial" w:cs="Arial"/>
          <w:sz w:val="21"/>
          <w:szCs w:val="21"/>
        </w:rPr>
        <w:t xml:space="preserve">; </w:t>
      </w:r>
      <w:r w:rsidRPr="004E6DE3">
        <w:rPr>
          <w:rFonts w:ascii="Arial" w:hAnsi="Arial" w:cs="Arial"/>
          <w:i/>
          <w:sz w:val="21"/>
          <w:szCs w:val="21"/>
        </w:rPr>
        <w:t>A</w:t>
      </w:r>
      <w:r w:rsidRPr="004E6DE3">
        <w:rPr>
          <w:rFonts w:ascii="Arial" w:hAnsi="Arial" w:cs="Arial"/>
          <w:i/>
          <w:sz w:val="21"/>
          <w:szCs w:val="21"/>
          <w:vertAlign w:val="subscript"/>
        </w:rPr>
        <w:t>b</w:t>
      </w:r>
      <w:r w:rsidRPr="004E6DE3">
        <w:rPr>
          <w:rFonts w:ascii="Arial" w:hAnsi="Arial" w:cs="Arial"/>
          <w:sz w:val="21"/>
          <w:szCs w:val="21"/>
        </w:rPr>
        <w:t> = </w:t>
      </w:r>
      <w:r w:rsidRPr="004E6DE3">
        <w:rPr>
          <w:rFonts w:ascii="Arial" w:hAnsi="Arial" w:cs="Arial"/>
          <w:i/>
          <w:sz w:val="21"/>
          <w:szCs w:val="21"/>
        </w:rPr>
        <w:t>A</w:t>
      </w:r>
      <w:r w:rsidRPr="004E6DE3">
        <w:rPr>
          <w:rFonts w:ascii="Arial" w:hAnsi="Arial" w:cs="Arial"/>
          <w:i/>
          <w:sz w:val="21"/>
          <w:szCs w:val="21"/>
          <w:vertAlign w:val="subscript"/>
        </w:rPr>
        <w:t>bn</w:t>
      </w:r>
      <w:r w:rsidRPr="004E6DE3">
        <w:rPr>
          <w:rFonts w:ascii="Arial" w:hAnsi="Arial" w:cs="Arial"/>
          <w:sz w:val="21"/>
          <w:szCs w:val="21"/>
        </w:rPr>
        <w:t> = </w:t>
      </w:r>
      <w:r w:rsidRPr="004E6DE3">
        <w:rPr>
          <w:rFonts w:ascii="Arial" w:hAnsi="Arial" w:cs="Arial"/>
          <w:i/>
          <w:sz w:val="21"/>
          <w:szCs w:val="21"/>
        </w:rPr>
        <w:t>A</w:t>
      </w:r>
      <w:r w:rsidRPr="004E6DE3">
        <w:rPr>
          <w:rFonts w:ascii="Arial" w:hAnsi="Arial" w:cs="Arial"/>
          <w:i/>
          <w:sz w:val="21"/>
          <w:szCs w:val="21"/>
          <w:vertAlign w:val="subscript"/>
        </w:rPr>
        <w:t>r</w:t>
      </w:r>
      <w:r w:rsidRPr="004E6DE3">
        <w:rPr>
          <w:rFonts w:ascii="Arial" w:hAnsi="Arial" w:cs="Arial"/>
          <w:sz w:val="21"/>
          <w:szCs w:val="21"/>
        </w:rPr>
        <w:t> = 0,785</w:t>
      </w:r>
      <w:r w:rsidRPr="004E6DE3">
        <w:rPr>
          <w:rFonts w:ascii="Arial" w:hAnsi="Arial" w:cs="Arial"/>
          <w:i/>
          <w:sz w:val="21"/>
          <w:szCs w:val="21"/>
        </w:rPr>
        <w:t>d</w:t>
      </w:r>
      <w:r w:rsidRPr="004E6DE3">
        <w:rPr>
          <w:rFonts w:ascii="Arial" w:hAnsi="Arial" w:cs="Arial"/>
          <w:i/>
          <w:sz w:val="21"/>
          <w:szCs w:val="21"/>
          <w:vertAlign w:val="subscript"/>
        </w:rPr>
        <w:t>r</w:t>
      </w:r>
      <w:r w:rsidRPr="004E6DE3">
        <w:rPr>
          <w:rFonts w:ascii="Arial" w:hAnsi="Arial" w:cs="Arial"/>
          <w:i/>
          <w:sz w:val="21"/>
          <w:szCs w:val="21"/>
          <w:vertAlign w:val="superscript"/>
        </w:rPr>
        <w:t>2</w:t>
      </w:r>
      <w:r w:rsidRPr="004E6DE3">
        <w:rPr>
          <w:rFonts w:ascii="Arial" w:hAnsi="Arial" w:cs="Arial"/>
          <w:sz w:val="21"/>
          <w:szCs w:val="21"/>
        </w:rPr>
        <w:t xml:space="preserve">; </w:t>
      </w:r>
      <w:r w:rsidRPr="004E6DE3">
        <w:rPr>
          <w:rFonts w:ascii="Arial" w:hAnsi="Arial" w:cs="Arial"/>
          <w:position w:val="-12"/>
          <w:sz w:val="21"/>
          <w:szCs w:val="21"/>
        </w:rPr>
        <w:object w:dxaOrig="840" w:dyaOrig="340" w14:anchorId="17B9BC7D">
          <v:shape id="_x0000_i1976" type="#_x0000_t75" style="width:46pt;height:19pt" o:ole="" fillcolor="window">
            <v:imagedata r:id="rId1723" o:title=""/>
          </v:shape>
          <o:OLEObject Type="Embed" ProgID="Equation.DSMT4" ShapeID="_x0000_i1976" DrawAspect="Content" ObjectID="_1838151895" r:id="rId1724"/>
        </w:object>
      </w:r>
      <w:r w:rsidRPr="004E6DE3">
        <w:rPr>
          <w:rFonts w:ascii="Arial" w:hAnsi="Arial" w:cs="Arial"/>
          <w:sz w:val="21"/>
          <w:szCs w:val="21"/>
        </w:rPr>
        <w:t xml:space="preserve">; </w:t>
      </w:r>
      <w:r w:rsidRPr="004E6DE3">
        <w:rPr>
          <w:rFonts w:ascii="Arial" w:hAnsi="Arial" w:cs="Arial"/>
          <w:i/>
          <w:sz w:val="21"/>
          <w:szCs w:val="21"/>
        </w:rPr>
        <w:t>d</w:t>
      </w:r>
      <w:r w:rsidRPr="004E6DE3">
        <w:rPr>
          <w:rFonts w:ascii="Arial" w:hAnsi="Arial" w:cs="Arial"/>
          <w:i/>
          <w:sz w:val="21"/>
          <w:szCs w:val="21"/>
          <w:vertAlign w:val="subscript"/>
        </w:rPr>
        <w:t>b</w:t>
      </w:r>
      <w:r w:rsidRPr="004E6DE3">
        <w:rPr>
          <w:rFonts w:ascii="Arial" w:hAnsi="Arial" w:cs="Arial"/>
          <w:sz w:val="21"/>
          <w:szCs w:val="21"/>
        </w:rPr>
        <w:t> = </w:t>
      </w:r>
      <w:r w:rsidRPr="004E6DE3">
        <w:rPr>
          <w:rFonts w:ascii="Arial" w:hAnsi="Arial" w:cs="Arial"/>
          <w:i/>
          <w:sz w:val="21"/>
          <w:szCs w:val="21"/>
        </w:rPr>
        <w:t>d</w:t>
      </w:r>
      <w:r w:rsidRPr="004E6DE3">
        <w:rPr>
          <w:rFonts w:ascii="Arial" w:hAnsi="Arial" w:cs="Arial"/>
          <w:i/>
          <w:sz w:val="21"/>
          <w:szCs w:val="21"/>
          <w:vertAlign w:val="subscript"/>
        </w:rPr>
        <w:t>r</w:t>
      </w:r>
      <w:r w:rsidRPr="004E6DE3">
        <w:rPr>
          <w:rFonts w:ascii="Arial" w:hAnsi="Arial" w:cs="Arial"/>
          <w:sz w:val="21"/>
          <w:szCs w:val="21"/>
        </w:rPr>
        <w:t xml:space="preserve">, де </w:t>
      </w:r>
      <w:r w:rsidRPr="004E6DE3">
        <w:rPr>
          <w:rFonts w:ascii="Arial" w:hAnsi="Arial" w:cs="Arial"/>
          <w:i/>
          <w:sz w:val="21"/>
          <w:szCs w:val="21"/>
        </w:rPr>
        <w:t>d</w:t>
      </w:r>
      <w:r w:rsidRPr="004E6DE3">
        <w:rPr>
          <w:rFonts w:ascii="Arial" w:hAnsi="Arial" w:cs="Arial"/>
          <w:i/>
          <w:sz w:val="21"/>
          <w:szCs w:val="21"/>
          <w:vertAlign w:val="subscript"/>
        </w:rPr>
        <w:t xml:space="preserve">r </w:t>
      </w:r>
      <w:r w:rsidRPr="004E6DE3">
        <w:rPr>
          <w:rFonts w:ascii="Arial" w:hAnsi="Arial" w:cs="Arial"/>
          <w:sz w:val="21"/>
          <w:szCs w:val="21"/>
        </w:rPr>
        <w:t xml:space="preserve">– діаметр заклепки, </w:t>
      </w:r>
      <w:r w:rsidRPr="004E6DE3">
        <w:rPr>
          <w:rFonts w:ascii="Arial" w:hAnsi="Arial" w:cs="Arial"/>
          <w:i/>
          <w:sz w:val="21"/>
          <w:szCs w:val="21"/>
        </w:rPr>
        <w:t>A</w:t>
      </w:r>
      <w:r w:rsidRPr="004E6DE3">
        <w:rPr>
          <w:rFonts w:ascii="Arial" w:hAnsi="Arial" w:cs="Arial"/>
          <w:i/>
          <w:sz w:val="21"/>
          <w:szCs w:val="21"/>
          <w:vertAlign w:val="subscript"/>
        </w:rPr>
        <w:t>r</w:t>
      </w:r>
      <w:r w:rsidRPr="004E6DE3">
        <w:rPr>
          <w:rFonts w:ascii="Arial" w:hAnsi="Arial" w:cs="Arial"/>
          <w:sz w:val="21"/>
          <w:szCs w:val="21"/>
        </w:rPr>
        <w:t xml:space="preserve"> – площа перерізу заклепки.</w:t>
      </w:r>
    </w:p>
    <w:p w14:paraId="3CE3EB63"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Таблиця 18.2</w:t>
      </w:r>
      <w:r w:rsidRPr="004E6DE3">
        <w:rPr>
          <w:rFonts w:ascii="Arial" w:hAnsi="Arial" w:cs="Arial"/>
          <w:sz w:val="21"/>
          <w:szCs w:val="21"/>
        </w:rPr>
        <w:t xml:space="preserve"> – Розрахункові опори заклепкових з’єднань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17"/>
        <w:gridCol w:w="1197"/>
        <w:gridCol w:w="1063"/>
        <w:gridCol w:w="1719"/>
        <w:gridCol w:w="1544"/>
        <w:gridCol w:w="2188"/>
      </w:tblGrid>
      <w:tr w:rsidR="00707E14" w:rsidRPr="00515B5D" w14:paraId="1C18482C" w14:textId="77777777" w:rsidTr="00910FBA">
        <w:tc>
          <w:tcPr>
            <w:tcW w:w="1155" w:type="pct"/>
            <w:vMerge w:val="restart"/>
            <w:tcMar>
              <w:left w:w="28" w:type="dxa"/>
              <w:right w:w="28" w:type="dxa"/>
            </w:tcMar>
            <w:vAlign w:val="center"/>
          </w:tcPr>
          <w:p w14:paraId="0ECA1913"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Напружений стан</w:t>
            </w:r>
          </w:p>
        </w:tc>
        <w:tc>
          <w:tcPr>
            <w:tcW w:w="597" w:type="pct"/>
            <w:vMerge w:val="restart"/>
            <w:tcMar>
              <w:left w:w="28" w:type="dxa"/>
              <w:right w:w="28" w:type="dxa"/>
            </w:tcMar>
            <w:vAlign w:val="center"/>
          </w:tcPr>
          <w:p w14:paraId="7A3094C9"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Умовне позначення</w:t>
            </w:r>
          </w:p>
        </w:tc>
        <w:tc>
          <w:tcPr>
            <w:tcW w:w="530" w:type="pct"/>
            <w:vMerge w:val="restart"/>
            <w:tcMar>
              <w:left w:w="28" w:type="dxa"/>
              <w:right w:w="28" w:type="dxa"/>
            </w:tcMar>
            <w:vAlign w:val="center"/>
          </w:tcPr>
          <w:p w14:paraId="34C8EDA3"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Група з’єднання</w:t>
            </w:r>
          </w:p>
        </w:tc>
        <w:tc>
          <w:tcPr>
            <w:tcW w:w="2718" w:type="pct"/>
            <w:gridSpan w:val="3"/>
            <w:tcMar>
              <w:left w:w="28" w:type="dxa"/>
              <w:right w:w="28" w:type="dxa"/>
            </w:tcMar>
          </w:tcPr>
          <w:p w14:paraId="1B51618E"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Розрахунковий опір заклепкового з’єднання, Н/мм</w:t>
            </w:r>
            <w:r w:rsidRPr="004E6DE3">
              <w:rPr>
                <w:rFonts w:ascii="Arial" w:hAnsi="Arial" w:cs="Arial"/>
                <w:sz w:val="21"/>
                <w:szCs w:val="21"/>
                <w:vertAlign w:val="superscript"/>
                <w:lang w:val="uk-UA"/>
              </w:rPr>
              <w:t>2</w:t>
            </w:r>
          </w:p>
        </w:tc>
      </w:tr>
      <w:tr w:rsidR="00707E14" w:rsidRPr="004E6DE3" w14:paraId="4363F130" w14:textId="77777777" w:rsidTr="00910FBA">
        <w:tc>
          <w:tcPr>
            <w:tcW w:w="1155" w:type="pct"/>
            <w:vMerge/>
            <w:tcMar>
              <w:left w:w="28" w:type="dxa"/>
              <w:right w:w="28" w:type="dxa"/>
            </w:tcMar>
          </w:tcPr>
          <w:p w14:paraId="6A9593AD"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97" w:type="pct"/>
            <w:vMerge/>
            <w:tcMar>
              <w:left w:w="28" w:type="dxa"/>
              <w:right w:w="28" w:type="dxa"/>
            </w:tcMar>
          </w:tcPr>
          <w:p w14:paraId="074F4FEF"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30" w:type="pct"/>
            <w:vMerge/>
            <w:tcMar>
              <w:left w:w="28" w:type="dxa"/>
              <w:right w:w="28" w:type="dxa"/>
            </w:tcMar>
          </w:tcPr>
          <w:p w14:paraId="08BA2F83" w14:textId="77777777" w:rsidR="00707E14" w:rsidRPr="004E6DE3" w:rsidRDefault="00707E14" w:rsidP="004E6DE3">
            <w:pPr>
              <w:widowControl w:val="0"/>
              <w:spacing w:line="288" w:lineRule="auto"/>
              <w:jc w:val="center"/>
              <w:rPr>
                <w:rFonts w:ascii="Arial" w:hAnsi="Arial" w:cs="Arial"/>
                <w:sz w:val="21"/>
                <w:szCs w:val="21"/>
                <w:lang w:val="uk-UA"/>
              </w:rPr>
            </w:pPr>
          </w:p>
        </w:tc>
        <w:tc>
          <w:tcPr>
            <w:tcW w:w="1622" w:type="pct"/>
            <w:gridSpan w:val="2"/>
            <w:tcMar>
              <w:left w:w="28" w:type="dxa"/>
              <w:right w:w="28" w:type="dxa"/>
            </w:tcMar>
          </w:tcPr>
          <w:p w14:paraId="69BD6418"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 xml:space="preserve">зрізу і розтягу заклепок </w:t>
            </w:r>
          </w:p>
          <w:p w14:paraId="21B5CCB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із сталі марок</w:t>
            </w:r>
          </w:p>
        </w:tc>
        <w:tc>
          <w:tcPr>
            <w:tcW w:w="1096" w:type="pct"/>
            <w:vMerge w:val="restart"/>
            <w:tcMar>
              <w:left w:w="28" w:type="dxa"/>
              <w:right w:w="28" w:type="dxa"/>
            </w:tcMar>
          </w:tcPr>
          <w:p w14:paraId="567AE30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зминанню з’єднувальних елементів</w:t>
            </w:r>
          </w:p>
        </w:tc>
      </w:tr>
      <w:tr w:rsidR="00707E14" w:rsidRPr="004E6DE3" w14:paraId="5F3286DA" w14:textId="77777777" w:rsidTr="00910FBA">
        <w:tc>
          <w:tcPr>
            <w:tcW w:w="1155" w:type="pct"/>
            <w:vMerge/>
            <w:tcMar>
              <w:left w:w="57" w:type="dxa"/>
              <w:right w:w="57" w:type="dxa"/>
            </w:tcMar>
          </w:tcPr>
          <w:p w14:paraId="6C288505"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97" w:type="pct"/>
            <w:vMerge/>
            <w:tcMar>
              <w:left w:w="57" w:type="dxa"/>
              <w:right w:w="57" w:type="dxa"/>
            </w:tcMar>
          </w:tcPr>
          <w:p w14:paraId="6983EEB3"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30" w:type="pct"/>
            <w:vMerge/>
            <w:tcMar>
              <w:left w:w="57" w:type="dxa"/>
              <w:right w:w="57" w:type="dxa"/>
            </w:tcMar>
          </w:tcPr>
          <w:p w14:paraId="056939CC" w14:textId="77777777" w:rsidR="00707E14" w:rsidRPr="004E6DE3" w:rsidRDefault="00707E14" w:rsidP="004E6DE3">
            <w:pPr>
              <w:widowControl w:val="0"/>
              <w:spacing w:line="288" w:lineRule="auto"/>
              <w:jc w:val="center"/>
              <w:rPr>
                <w:rFonts w:ascii="Arial" w:hAnsi="Arial" w:cs="Arial"/>
                <w:sz w:val="21"/>
                <w:szCs w:val="21"/>
                <w:lang w:val="uk-UA"/>
              </w:rPr>
            </w:pPr>
          </w:p>
        </w:tc>
        <w:tc>
          <w:tcPr>
            <w:tcW w:w="852" w:type="pct"/>
            <w:tcMar>
              <w:left w:w="57" w:type="dxa"/>
              <w:right w:w="57" w:type="dxa"/>
            </w:tcMar>
          </w:tcPr>
          <w:p w14:paraId="30DB08BF"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Ст2 , Ст3</w:t>
            </w:r>
          </w:p>
        </w:tc>
        <w:tc>
          <w:tcPr>
            <w:tcW w:w="770" w:type="pct"/>
            <w:tcMar>
              <w:left w:w="57" w:type="dxa"/>
              <w:right w:w="57" w:type="dxa"/>
            </w:tcMar>
          </w:tcPr>
          <w:p w14:paraId="5DEB65B8"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09Г2</w:t>
            </w:r>
          </w:p>
        </w:tc>
        <w:tc>
          <w:tcPr>
            <w:tcW w:w="1096" w:type="pct"/>
            <w:vMerge/>
            <w:tcMar>
              <w:left w:w="57" w:type="dxa"/>
              <w:right w:w="57" w:type="dxa"/>
            </w:tcMar>
          </w:tcPr>
          <w:p w14:paraId="2AAA37FC" w14:textId="77777777" w:rsidR="00707E14" w:rsidRPr="004E6DE3" w:rsidRDefault="00707E14" w:rsidP="004E6DE3">
            <w:pPr>
              <w:widowControl w:val="0"/>
              <w:spacing w:line="288" w:lineRule="auto"/>
              <w:jc w:val="center"/>
              <w:rPr>
                <w:rFonts w:ascii="Arial" w:hAnsi="Arial" w:cs="Arial"/>
                <w:sz w:val="21"/>
                <w:szCs w:val="21"/>
                <w:lang w:val="uk-UA"/>
              </w:rPr>
            </w:pPr>
          </w:p>
        </w:tc>
      </w:tr>
      <w:tr w:rsidR="00707E14" w:rsidRPr="004E6DE3" w14:paraId="248F946A" w14:textId="77777777" w:rsidTr="00910FBA">
        <w:tc>
          <w:tcPr>
            <w:tcW w:w="1155" w:type="pct"/>
            <w:vMerge w:val="restart"/>
            <w:tcMar>
              <w:left w:w="57" w:type="dxa"/>
              <w:right w:w="57" w:type="dxa"/>
            </w:tcMar>
          </w:tcPr>
          <w:p w14:paraId="306C3DE6"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Зріз</w:t>
            </w:r>
          </w:p>
        </w:tc>
        <w:tc>
          <w:tcPr>
            <w:tcW w:w="597" w:type="pct"/>
            <w:vMerge w:val="restart"/>
            <w:tcMar>
              <w:left w:w="57" w:type="dxa"/>
              <w:right w:w="57" w:type="dxa"/>
            </w:tcMar>
          </w:tcPr>
          <w:p w14:paraId="438F7F30" w14:textId="77777777" w:rsidR="00707E14" w:rsidRPr="004E6DE3" w:rsidRDefault="00707E14" w:rsidP="004E6DE3">
            <w:pPr>
              <w:widowControl w:val="0"/>
              <w:spacing w:line="288" w:lineRule="auto"/>
              <w:jc w:val="center"/>
              <w:rPr>
                <w:rFonts w:ascii="Arial" w:hAnsi="Arial" w:cs="Arial"/>
                <w:i/>
                <w:sz w:val="21"/>
                <w:szCs w:val="21"/>
                <w:lang w:val="uk-UA"/>
              </w:rPr>
            </w:pPr>
            <w:r w:rsidRPr="004E6DE3">
              <w:rPr>
                <w:rFonts w:ascii="Arial" w:hAnsi="Arial" w:cs="Arial"/>
                <w:i/>
                <w:sz w:val="21"/>
                <w:szCs w:val="21"/>
                <w:lang w:val="uk-UA"/>
              </w:rPr>
              <w:t>R</w:t>
            </w:r>
            <w:r w:rsidRPr="004E6DE3">
              <w:rPr>
                <w:rFonts w:ascii="Arial" w:hAnsi="Arial" w:cs="Arial"/>
                <w:i/>
                <w:sz w:val="21"/>
                <w:szCs w:val="21"/>
                <w:vertAlign w:val="subscript"/>
                <w:lang w:val="uk-UA"/>
              </w:rPr>
              <w:t>rs</w:t>
            </w:r>
          </w:p>
        </w:tc>
        <w:tc>
          <w:tcPr>
            <w:tcW w:w="530" w:type="pct"/>
            <w:tcMar>
              <w:left w:w="57" w:type="dxa"/>
              <w:right w:w="57" w:type="dxa"/>
            </w:tcMar>
          </w:tcPr>
          <w:p w14:paraId="730F3E15"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В</w:t>
            </w:r>
          </w:p>
        </w:tc>
        <w:tc>
          <w:tcPr>
            <w:tcW w:w="852" w:type="pct"/>
            <w:tcMar>
              <w:left w:w="57" w:type="dxa"/>
              <w:right w:w="57" w:type="dxa"/>
            </w:tcMar>
          </w:tcPr>
          <w:p w14:paraId="2ACDB02E"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180</w:t>
            </w:r>
          </w:p>
        </w:tc>
        <w:tc>
          <w:tcPr>
            <w:tcW w:w="770" w:type="pct"/>
            <w:tcMar>
              <w:left w:w="57" w:type="dxa"/>
              <w:right w:w="57" w:type="dxa"/>
            </w:tcMar>
          </w:tcPr>
          <w:p w14:paraId="2FEC94A0"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220</w:t>
            </w:r>
          </w:p>
        </w:tc>
        <w:tc>
          <w:tcPr>
            <w:tcW w:w="1096" w:type="pct"/>
            <w:tcMar>
              <w:left w:w="57" w:type="dxa"/>
              <w:right w:w="57" w:type="dxa"/>
            </w:tcMar>
          </w:tcPr>
          <w:p w14:paraId="220E95A5"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r>
      <w:tr w:rsidR="00707E14" w:rsidRPr="004E6DE3" w14:paraId="740FEB07" w14:textId="77777777" w:rsidTr="00910FBA">
        <w:tc>
          <w:tcPr>
            <w:tcW w:w="1155" w:type="pct"/>
            <w:vMerge/>
            <w:tcMar>
              <w:left w:w="57" w:type="dxa"/>
              <w:right w:w="57" w:type="dxa"/>
            </w:tcMar>
          </w:tcPr>
          <w:p w14:paraId="333D6633"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97" w:type="pct"/>
            <w:vMerge/>
            <w:tcMar>
              <w:left w:w="57" w:type="dxa"/>
              <w:right w:w="57" w:type="dxa"/>
            </w:tcMar>
          </w:tcPr>
          <w:p w14:paraId="55867523"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30" w:type="pct"/>
            <w:tcMar>
              <w:left w:w="57" w:type="dxa"/>
              <w:right w:w="57" w:type="dxa"/>
            </w:tcMar>
          </w:tcPr>
          <w:p w14:paraId="2248ABEA"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С</w:t>
            </w:r>
          </w:p>
        </w:tc>
        <w:tc>
          <w:tcPr>
            <w:tcW w:w="852" w:type="pct"/>
            <w:tcMar>
              <w:left w:w="57" w:type="dxa"/>
              <w:right w:w="57" w:type="dxa"/>
            </w:tcMar>
          </w:tcPr>
          <w:p w14:paraId="58F7EE92"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160</w:t>
            </w:r>
          </w:p>
        </w:tc>
        <w:tc>
          <w:tcPr>
            <w:tcW w:w="770" w:type="pct"/>
            <w:tcMar>
              <w:left w:w="57" w:type="dxa"/>
              <w:right w:w="57" w:type="dxa"/>
            </w:tcMar>
          </w:tcPr>
          <w:p w14:paraId="3A884A9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c>
          <w:tcPr>
            <w:tcW w:w="1096" w:type="pct"/>
            <w:tcMar>
              <w:left w:w="57" w:type="dxa"/>
              <w:right w:w="57" w:type="dxa"/>
            </w:tcMar>
          </w:tcPr>
          <w:p w14:paraId="19A1ED0E"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r>
      <w:tr w:rsidR="00707E14" w:rsidRPr="004E6DE3" w14:paraId="3D3A6E67" w14:textId="77777777" w:rsidTr="00910FBA">
        <w:tc>
          <w:tcPr>
            <w:tcW w:w="1155" w:type="pct"/>
            <w:tcMar>
              <w:left w:w="57" w:type="dxa"/>
              <w:right w:w="57" w:type="dxa"/>
            </w:tcMar>
          </w:tcPr>
          <w:p w14:paraId="21B86D8C"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Розтяг (відрив головки)</w:t>
            </w:r>
          </w:p>
        </w:tc>
        <w:tc>
          <w:tcPr>
            <w:tcW w:w="597" w:type="pct"/>
            <w:tcMar>
              <w:left w:w="57" w:type="dxa"/>
              <w:right w:w="57" w:type="dxa"/>
            </w:tcMar>
          </w:tcPr>
          <w:p w14:paraId="3B4F4D08" w14:textId="77777777" w:rsidR="00707E14" w:rsidRPr="004E6DE3" w:rsidRDefault="00707E14" w:rsidP="004E6DE3">
            <w:pPr>
              <w:widowControl w:val="0"/>
              <w:spacing w:line="288" w:lineRule="auto"/>
              <w:jc w:val="center"/>
              <w:rPr>
                <w:rFonts w:ascii="Arial" w:hAnsi="Arial" w:cs="Arial"/>
                <w:i/>
                <w:sz w:val="21"/>
                <w:szCs w:val="21"/>
                <w:lang w:val="uk-UA"/>
              </w:rPr>
            </w:pPr>
            <w:r w:rsidRPr="004E6DE3">
              <w:rPr>
                <w:rFonts w:ascii="Arial" w:hAnsi="Arial" w:cs="Arial"/>
                <w:i/>
                <w:sz w:val="21"/>
                <w:szCs w:val="21"/>
                <w:lang w:val="uk-UA"/>
              </w:rPr>
              <w:t>R</w:t>
            </w:r>
            <w:r w:rsidRPr="004E6DE3">
              <w:rPr>
                <w:rFonts w:ascii="Arial" w:hAnsi="Arial" w:cs="Arial"/>
                <w:i/>
                <w:sz w:val="21"/>
                <w:szCs w:val="21"/>
                <w:vertAlign w:val="subscript"/>
                <w:lang w:val="uk-UA"/>
              </w:rPr>
              <w:t>rt</w:t>
            </w:r>
          </w:p>
        </w:tc>
        <w:tc>
          <w:tcPr>
            <w:tcW w:w="530" w:type="pct"/>
            <w:tcMar>
              <w:left w:w="57" w:type="dxa"/>
              <w:right w:w="57" w:type="dxa"/>
            </w:tcMar>
          </w:tcPr>
          <w:p w14:paraId="6C4AF615"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В, С</w:t>
            </w:r>
          </w:p>
        </w:tc>
        <w:tc>
          <w:tcPr>
            <w:tcW w:w="852" w:type="pct"/>
            <w:tcMar>
              <w:left w:w="57" w:type="dxa"/>
              <w:right w:w="57" w:type="dxa"/>
            </w:tcMar>
          </w:tcPr>
          <w:p w14:paraId="12CF7D17"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120</w:t>
            </w:r>
          </w:p>
        </w:tc>
        <w:tc>
          <w:tcPr>
            <w:tcW w:w="770" w:type="pct"/>
            <w:tcMar>
              <w:left w:w="57" w:type="dxa"/>
              <w:right w:w="57" w:type="dxa"/>
            </w:tcMar>
          </w:tcPr>
          <w:p w14:paraId="3CFE9FC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150</w:t>
            </w:r>
          </w:p>
        </w:tc>
        <w:tc>
          <w:tcPr>
            <w:tcW w:w="1096" w:type="pct"/>
            <w:tcMar>
              <w:left w:w="57" w:type="dxa"/>
              <w:right w:w="57" w:type="dxa"/>
            </w:tcMar>
          </w:tcPr>
          <w:p w14:paraId="0F43F5D4"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r>
      <w:tr w:rsidR="00707E14" w:rsidRPr="004E6DE3" w14:paraId="732A0E1F" w14:textId="77777777" w:rsidTr="00910FBA">
        <w:tc>
          <w:tcPr>
            <w:tcW w:w="1155" w:type="pct"/>
            <w:vMerge w:val="restart"/>
            <w:tcMar>
              <w:left w:w="57" w:type="dxa"/>
              <w:right w:w="57" w:type="dxa"/>
            </w:tcMar>
          </w:tcPr>
          <w:p w14:paraId="05AA3B97"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Зминання</w:t>
            </w:r>
          </w:p>
        </w:tc>
        <w:tc>
          <w:tcPr>
            <w:tcW w:w="597" w:type="pct"/>
            <w:vMerge w:val="restart"/>
            <w:tcMar>
              <w:left w:w="57" w:type="dxa"/>
              <w:right w:w="57" w:type="dxa"/>
            </w:tcMar>
          </w:tcPr>
          <w:p w14:paraId="6EBCBEFC"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i/>
                <w:sz w:val="21"/>
                <w:szCs w:val="21"/>
                <w:lang w:val="uk-UA"/>
              </w:rPr>
              <w:t>R</w:t>
            </w:r>
            <w:r w:rsidRPr="004E6DE3">
              <w:rPr>
                <w:rFonts w:ascii="Arial" w:hAnsi="Arial" w:cs="Arial"/>
                <w:i/>
                <w:sz w:val="21"/>
                <w:szCs w:val="21"/>
                <w:vertAlign w:val="subscript"/>
                <w:lang w:val="uk-UA"/>
              </w:rPr>
              <w:t>rр</w:t>
            </w:r>
          </w:p>
        </w:tc>
        <w:tc>
          <w:tcPr>
            <w:tcW w:w="530" w:type="pct"/>
            <w:tcMar>
              <w:left w:w="57" w:type="dxa"/>
              <w:right w:w="57" w:type="dxa"/>
            </w:tcMar>
          </w:tcPr>
          <w:p w14:paraId="59F7AD0D"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В</w:t>
            </w:r>
          </w:p>
        </w:tc>
        <w:tc>
          <w:tcPr>
            <w:tcW w:w="857" w:type="pct"/>
            <w:tcMar>
              <w:left w:w="57" w:type="dxa"/>
              <w:right w:w="57" w:type="dxa"/>
            </w:tcMar>
          </w:tcPr>
          <w:p w14:paraId="0DB6ADF5"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c>
          <w:tcPr>
            <w:tcW w:w="765" w:type="pct"/>
            <w:tcMar>
              <w:left w:w="57" w:type="dxa"/>
              <w:right w:w="57" w:type="dxa"/>
            </w:tcMar>
          </w:tcPr>
          <w:p w14:paraId="343C4880"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c>
          <w:tcPr>
            <w:tcW w:w="1096" w:type="pct"/>
            <w:tcMar>
              <w:left w:w="57" w:type="dxa"/>
              <w:right w:w="57" w:type="dxa"/>
            </w:tcMar>
          </w:tcPr>
          <w:p w14:paraId="07B62EB2"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i/>
                <w:sz w:val="21"/>
                <w:szCs w:val="21"/>
                <w:lang w:val="uk-UA"/>
              </w:rPr>
              <w:t>R</w:t>
            </w:r>
            <w:r w:rsidRPr="004E6DE3">
              <w:rPr>
                <w:rFonts w:ascii="Arial" w:hAnsi="Arial" w:cs="Arial"/>
                <w:i/>
                <w:sz w:val="21"/>
                <w:szCs w:val="21"/>
                <w:vertAlign w:val="subscript"/>
                <w:lang w:val="uk-UA"/>
              </w:rPr>
              <w:t>rp</w:t>
            </w:r>
            <w:r w:rsidRPr="004E6DE3">
              <w:rPr>
                <w:rFonts w:ascii="Arial" w:hAnsi="Arial" w:cs="Arial"/>
                <w:i/>
                <w:sz w:val="21"/>
                <w:szCs w:val="21"/>
                <w:lang w:val="uk-UA"/>
              </w:rPr>
              <w:t xml:space="preserve"> </w:t>
            </w:r>
            <w:r w:rsidRPr="004E6DE3">
              <w:rPr>
                <w:rFonts w:ascii="Arial" w:hAnsi="Arial" w:cs="Arial"/>
                <w:sz w:val="21"/>
                <w:szCs w:val="21"/>
                <w:lang w:val="uk-UA"/>
              </w:rPr>
              <w:t>= 2,0 </w:t>
            </w:r>
            <w:r w:rsidRPr="004E6DE3">
              <w:rPr>
                <w:rFonts w:ascii="Arial" w:hAnsi="Arial" w:cs="Arial"/>
                <w:i/>
                <w:sz w:val="21"/>
                <w:szCs w:val="21"/>
                <w:lang w:val="uk-UA"/>
              </w:rPr>
              <w:t>R</w:t>
            </w:r>
            <w:r w:rsidRPr="004E6DE3">
              <w:rPr>
                <w:rFonts w:ascii="Arial" w:hAnsi="Arial" w:cs="Arial"/>
                <w:i/>
                <w:sz w:val="21"/>
                <w:szCs w:val="21"/>
                <w:vertAlign w:val="subscript"/>
                <w:lang w:val="uk-UA"/>
              </w:rPr>
              <w:t>y</w:t>
            </w:r>
          </w:p>
        </w:tc>
      </w:tr>
      <w:tr w:rsidR="00707E14" w:rsidRPr="004E6DE3" w14:paraId="0EB076A5" w14:textId="77777777" w:rsidTr="00910FBA">
        <w:tc>
          <w:tcPr>
            <w:tcW w:w="1155" w:type="pct"/>
            <w:vMerge/>
            <w:tcMar>
              <w:left w:w="57" w:type="dxa"/>
              <w:right w:w="57" w:type="dxa"/>
            </w:tcMar>
          </w:tcPr>
          <w:p w14:paraId="2F6CA297" w14:textId="77777777" w:rsidR="00707E14" w:rsidRPr="004E6DE3" w:rsidRDefault="00707E14" w:rsidP="004E6DE3">
            <w:pPr>
              <w:widowControl w:val="0"/>
              <w:spacing w:line="288" w:lineRule="auto"/>
              <w:jc w:val="center"/>
              <w:rPr>
                <w:rFonts w:ascii="Arial" w:hAnsi="Arial" w:cs="Arial"/>
                <w:sz w:val="21"/>
                <w:szCs w:val="21"/>
                <w:lang w:val="uk-UA"/>
              </w:rPr>
            </w:pPr>
          </w:p>
        </w:tc>
        <w:tc>
          <w:tcPr>
            <w:tcW w:w="597" w:type="pct"/>
            <w:vMerge/>
            <w:tcMar>
              <w:left w:w="57" w:type="dxa"/>
              <w:right w:w="57" w:type="dxa"/>
            </w:tcMar>
          </w:tcPr>
          <w:p w14:paraId="75A640E9" w14:textId="77777777" w:rsidR="00707E14" w:rsidRPr="004E6DE3" w:rsidRDefault="00707E14" w:rsidP="004E6DE3">
            <w:pPr>
              <w:widowControl w:val="0"/>
              <w:spacing w:line="288" w:lineRule="auto"/>
              <w:jc w:val="center"/>
              <w:rPr>
                <w:rFonts w:ascii="Arial" w:hAnsi="Arial" w:cs="Arial"/>
                <w:i/>
                <w:sz w:val="21"/>
                <w:szCs w:val="21"/>
                <w:lang w:val="uk-UA"/>
              </w:rPr>
            </w:pPr>
          </w:p>
        </w:tc>
        <w:tc>
          <w:tcPr>
            <w:tcW w:w="530" w:type="pct"/>
            <w:tcMar>
              <w:left w:w="57" w:type="dxa"/>
              <w:right w:w="57" w:type="dxa"/>
            </w:tcMar>
          </w:tcPr>
          <w:p w14:paraId="0615247B"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C</w:t>
            </w:r>
          </w:p>
        </w:tc>
        <w:tc>
          <w:tcPr>
            <w:tcW w:w="857" w:type="pct"/>
            <w:tcMar>
              <w:left w:w="57" w:type="dxa"/>
              <w:right w:w="57" w:type="dxa"/>
            </w:tcMar>
          </w:tcPr>
          <w:p w14:paraId="742543A5"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c>
          <w:tcPr>
            <w:tcW w:w="765" w:type="pct"/>
            <w:tcMar>
              <w:left w:w="57" w:type="dxa"/>
              <w:right w:w="57" w:type="dxa"/>
            </w:tcMar>
          </w:tcPr>
          <w:p w14:paraId="54A0FD49"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sz w:val="21"/>
                <w:szCs w:val="21"/>
                <w:lang w:val="uk-UA"/>
              </w:rPr>
              <w:t>–</w:t>
            </w:r>
          </w:p>
        </w:tc>
        <w:tc>
          <w:tcPr>
            <w:tcW w:w="1096" w:type="pct"/>
            <w:tcMar>
              <w:left w:w="57" w:type="dxa"/>
              <w:right w:w="57" w:type="dxa"/>
            </w:tcMar>
          </w:tcPr>
          <w:p w14:paraId="3F21CC89" w14:textId="77777777" w:rsidR="00707E14" w:rsidRPr="004E6DE3" w:rsidRDefault="00707E14" w:rsidP="004E6DE3">
            <w:pPr>
              <w:widowControl w:val="0"/>
              <w:spacing w:line="288" w:lineRule="auto"/>
              <w:jc w:val="center"/>
              <w:rPr>
                <w:rFonts w:ascii="Arial" w:hAnsi="Arial" w:cs="Arial"/>
                <w:sz w:val="21"/>
                <w:szCs w:val="21"/>
                <w:lang w:val="uk-UA"/>
              </w:rPr>
            </w:pPr>
            <w:r w:rsidRPr="004E6DE3">
              <w:rPr>
                <w:rFonts w:ascii="Arial" w:hAnsi="Arial" w:cs="Arial"/>
                <w:i/>
                <w:sz w:val="21"/>
                <w:szCs w:val="21"/>
                <w:lang w:val="uk-UA"/>
              </w:rPr>
              <w:t>R</w:t>
            </w:r>
            <w:r w:rsidRPr="004E6DE3">
              <w:rPr>
                <w:rFonts w:ascii="Arial" w:hAnsi="Arial" w:cs="Arial"/>
                <w:i/>
                <w:sz w:val="21"/>
                <w:szCs w:val="21"/>
                <w:vertAlign w:val="subscript"/>
                <w:lang w:val="uk-UA"/>
              </w:rPr>
              <w:t>rp</w:t>
            </w:r>
            <w:r w:rsidRPr="004E6DE3">
              <w:rPr>
                <w:rFonts w:ascii="Arial" w:hAnsi="Arial" w:cs="Arial"/>
                <w:i/>
                <w:sz w:val="21"/>
                <w:szCs w:val="21"/>
                <w:lang w:val="uk-UA"/>
              </w:rPr>
              <w:t xml:space="preserve"> </w:t>
            </w:r>
            <w:r w:rsidRPr="004E6DE3">
              <w:rPr>
                <w:rFonts w:ascii="Arial" w:hAnsi="Arial" w:cs="Arial"/>
                <w:sz w:val="21"/>
                <w:szCs w:val="21"/>
                <w:lang w:val="uk-UA"/>
              </w:rPr>
              <w:t>= 1,7 </w:t>
            </w:r>
            <w:r w:rsidRPr="004E6DE3">
              <w:rPr>
                <w:rFonts w:ascii="Arial" w:hAnsi="Arial" w:cs="Arial"/>
                <w:i/>
                <w:sz w:val="21"/>
                <w:szCs w:val="21"/>
                <w:lang w:val="uk-UA"/>
              </w:rPr>
              <w:t>R</w:t>
            </w:r>
            <w:r w:rsidRPr="004E6DE3">
              <w:rPr>
                <w:rFonts w:ascii="Arial" w:hAnsi="Arial" w:cs="Arial"/>
                <w:i/>
                <w:sz w:val="21"/>
                <w:szCs w:val="21"/>
                <w:vertAlign w:val="subscript"/>
                <w:lang w:val="uk-UA"/>
              </w:rPr>
              <w:t>y</w:t>
            </w:r>
            <w:r w:rsidRPr="004E6DE3">
              <w:rPr>
                <w:rFonts w:ascii="Arial" w:hAnsi="Arial" w:cs="Arial"/>
                <w:sz w:val="21"/>
                <w:szCs w:val="21"/>
                <w:lang w:val="uk-UA"/>
              </w:rPr>
              <w:t xml:space="preserve"> </w:t>
            </w:r>
          </w:p>
        </w:tc>
      </w:tr>
      <w:tr w:rsidR="00707E14" w:rsidRPr="004E6DE3" w14:paraId="269C6CCB" w14:textId="77777777" w:rsidTr="00910FBA">
        <w:tc>
          <w:tcPr>
            <w:tcW w:w="5000" w:type="pct"/>
            <w:gridSpan w:val="6"/>
            <w:tcMar>
              <w:left w:w="28" w:type="dxa"/>
              <w:right w:w="28" w:type="dxa"/>
            </w:tcMar>
          </w:tcPr>
          <w:p w14:paraId="22C44760" w14:textId="77777777" w:rsidR="00707E14" w:rsidRPr="00F22EE1" w:rsidRDefault="00707E14" w:rsidP="004E6DE3">
            <w:pPr>
              <w:widowControl w:val="0"/>
              <w:spacing w:line="288" w:lineRule="auto"/>
              <w:jc w:val="both"/>
              <w:rPr>
                <w:rFonts w:ascii="Arial" w:hAnsi="Arial" w:cs="Arial"/>
                <w:sz w:val="20"/>
                <w:szCs w:val="20"/>
                <w:lang w:val="uk-UA"/>
              </w:rPr>
            </w:pPr>
            <w:r w:rsidRPr="00F22EE1">
              <w:rPr>
                <w:rFonts w:ascii="Arial" w:hAnsi="Arial" w:cs="Arial"/>
                <w:b/>
                <w:sz w:val="20"/>
                <w:szCs w:val="20"/>
                <w:lang w:val="uk-UA"/>
              </w:rPr>
              <w:t>Примітка 1.</w:t>
            </w:r>
            <w:r w:rsidRPr="00F22EE1">
              <w:rPr>
                <w:rFonts w:ascii="Arial" w:hAnsi="Arial" w:cs="Arial"/>
                <w:sz w:val="20"/>
                <w:szCs w:val="20"/>
                <w:lang w:val="uk-UA"/>
              </w:rPr>
              <w:t> До групи В належать з’єднання, у яких заклепки влаштовані в отвори, просвердлені у зібраних складаних елементах або в деталях із застосуванням кондуктора. До групи С належать з’єднання, у яких заклепки влаштовані в отвори, просвердлені в окремих деталях без застосування кондуктора.</w:t>
            </w:r>
          </w:p>
          <w:p w14:paraId="5EF2E086" w14:textId="77777777" w:rsidR="00707E14" w:rsidRPr="004E6DE3" w:rsidRDefault="00707E14" w:rsidP="004E6DE3">
            <w:pPr>
              <w:widowControl w:val="0"/>
              <w:spacing w:line="288" w:lineRule="auto"/>
              <w:jc w:val="both"/>
              <w:rPr>
                <w:rFonts w:ascii="Arial" w:hAnsi="Arial" w:cs="Arial"/>
                <w:i/>
                <w:sz w:val="21"/>
                <w:szCs w:val="21"/>
                <w:lang w:val="uk-UA"/>
              </w:rPr>
            </w:pPr>
            <w:r w:rsidRPr="00F22EE1">
              <w:rPr>
                <w:rFonts w:ascii="Arial" w:hAnsi="Arial" w:cs="Arial"/>
                <w:b/>
                <w:sz w:val="20"/>
                <w:szCs w:val="20"/>
                <w:lang w:val="uk-UA"/>
              </w:rPr>
              <w:t>Примітка 2.</w:t>
            </w:r>
            <w:r w:rsidRPr="00F22EE1">
              <w:rPr>
                <w:rFonts w:ascii="Arial" w:hAnsi="Arial" w:cs="Arial"/>
                <w:sz w:val="20"/>
                <w:szCs w:val="20"/>
                <w:lang w:val="uk-UA"/>
              </w:rPr>
              <w:t> При застосуванні заклепок з потайними чи напівпотайними головками розрахункові опори заклепкових з’єднань зрізу і зминанню зменшуються множенням на коефіцієнт 0,8. Робота зазначених заклепок на розтяг не допускається.</w:t>
            </w:r>
          </w:p>
        </w:tc>
      </w:tr>
    </w:tbl>
    <w:p w14:paraId="5A0661BD" w14:textId="77777777" w:rsidR="00F22EE1" w:rsidRDefault="00F22EE1" w:rsidP="004E6DE3">
      <w:pPr>
        <w:pStyle w:val="2"/>
        <w:spacing w:before="0" w:after="0" w:line="288" w:lineRule="auto"/>
        <w:rPr>
          <w:rFonts w:ascii="Arial" w:hAnsi="Arial" w:cs="Arial"/>
          <w:sz w:val="21"/>
          <w:szCs w:val="21"/>
          <w:lang w:val="uk-UA"/>
        </w:rPr>
      </w:pPr>
      <w:bookmarkStart w:id="534" w:name="_Ref258425900"/>
      <w:bookmarkStart w:id="535" w:name="_Toc358119270"/>
      <w:bookmarkStart w:id="536" w:name="_Toc358121514"/>
      <w:bookmarkStart w:id="537" w:name="_Toc358122004"/>
      <w:bookmarkStart w:id="538" w:name="_Toc358122103"/>
      <w:bookmarkStart w:id="539" w:name="_Toc358124704"/>
      <w:bookmarkStart w:id="540" w:name="_Toc358648523"/>
      <w:bookmarkStart w:id="541" w:name="_Toc370224663"/>
    </w:p>
    <w:p w14:paraId="41E08021" w14:textId="77777777" w:rsidR="00707E14" w:rsidRPr="004E6DE3" w:rsidRDefault="00707E14" w:rsidP="00910FBA">
      <w:pPr>
        <w:pStyle w:val="2"/>
        <w:spacing w:before="0" w:after="0" w:line="288" w:lineRule="auto"/>
        <w:ind w:firstLine="709"/>
        <w:jc w:val="both"/>
        <w:rPr>
          <w:rFonts w:ascii="Arial" w:hAnsi="Arial" w:cs="Arial"/>
          <w:sz w:val="21"/>
          <w:szCs w:val="21"/>
          <w:lang w:val="uk-UA"/>
        </w:rPr>
      </w:pPr>
      <w:r w:rsidRPr="004E6DE3">
        <w:rPr>
          <w:rFonts w:ascii="Arial" w:hAnsi="Arial" w:cs="Arial"/>
          <w:sz w:val="21"/>
          <w:szCs w:val="21"/>
          <w:lang w:val="uk-UA"/>
        </w:rPr>
        <w:t>18.3  Підсилення конструкцій</w:t>
      </w:r>
      <w:bookmarkEnd w:id="534"/>
      <w:bookmarkEnd w:id="535"/>
      <w:bookmarkEnd w:id="536"/>
      <w:bookmarkEnd w:id="537"/>
      <w:bookmarkEnd w:id="538"/>
      <w:bookmarkEnd w:id="539"/>
      <w:bookmarkEnd w:id="540"/>
      <w:bookmarkEnd w:id="541"/>
    </w:p>
    <w:p w14:paraId="5CA03E1D"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18.3.1</w:t>
      </w:r>
      <w:r w:rsidRPr="004E6DE3">
        <w:rPr>
          <w:rFonts w:ascii="Arial" w:hAnsi="Arial" w:cs="Arial"/>
          <w:sz w:val="21"/>
          <w:szCs w:val="21"/>
        </w:rPr>
        <w:t xml:space="preserve">  Конструкції, що експлуатуються при </w:t>
      </w:r>
      <w:r w:rsidR="002F1831" w:rsidRPr="004E6DE3">
        <w:rPr>
          <w:rFonts w:ascii="Arial" w:hAnsi="Arial" w:cs="Arial"/>
          <w:sz w:val="21"/>
          <w:szCs w:val="21"/>
        </w:rPr>
        <w:t>плюсовій</w:t>
      </w:r>
      <w:r w:rsidRPr="004E6DE3">
        <w:rPr>
          <w:rFonts w:ascii="Arial" w:hAnsi="Arial" w:cs="Arial"/>
          <w:sz w:val="21"/>
          <w:szCs w:val="21"/>
        </w:rPr>
        <w:t xml:space="preserve"> температурі і виготовлені з киплячої низьковуглецевої сталі, а також з інших сталей, у яких за результатами випробувань значення ударної в’язкості є нижчими за регламентовані (таблиця В.1), можуть не підлягати підсиленню або заміні за умови, що напруження в елементах із цих сталей не будуть перевищувати значень, що були до ремонту і реконструкції, а умови експлуатації конструкції не зміняться у несприятливу </w:t>
      </w:r>
      <w:r w:rsidRPr="004E6DE3">
        <w:rPr>
          <w:rFonts w:ascii="Arial" w:hAnsi="Arial" w:cs="Arial"/>
          <w:sz w:val="21"/>
          <w:szCs w:val="21"/>
        </w:rPr>
        <w:lastRenderedPageBreak/>
        <w:t>сторону. Рішення про використання, підсилення чи заміну цих конструкцій, експлуатація яких буде відрізнятися від вказаних умов, слід приймати на підставі спеціального дослідження.</w:t>
      </w:r>
    </w:p>
    <w:p w14:paraId="0A7BCD5C"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18.3.2</w:t>
      </w:r>
      <w:r w:rsidRPr="004E6DE3">
        <w:rPr>
          <w:rFonts w:ascii="Arial" w:hAnsi="Arial" w:cs="Arial"/>
          <w:sz w:val="21"/>
          <w:szCs w:val="21"/>
        </w:rPr>
        <w:t>  Розрахункову схему конструкції, споруди в цілому слід приймати з урахуванням особливостей їх дійсної роботи, у тому числі з урахуванням фактичних відхилень геометричної форми, розмірів перерізів, умов закріплення і виконання вузлів сполучення елементів.</w:t>
      </w:r>
    </w:p>
    <w:p w14:paraId="4A81E856" w14:textId="6D7ECDD9"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 xml:space="preserve">Перевірочні розрахунки елементів конструкцій та їх з’єднань слід виконувати з урахуванням виявлених дефектів і пошкоджень, встановлених кількісних показників корозійного зносу, фактичних умов сполучення і обпирання. Розрахунок елементів допускається виконувати за деформованою схемою, приймаючи при цьому коефіцієнт умов роботи </w:t>
      </w:r>
      <w:r w:rsidRPr="004E6DE3">
        <w:rPr>
          <w:rFonts w:ascii="Arial" w:hAnsi="Arial" w:cs="Arial"/>
          <w:i/>
          <w:sz w:val="21"/>
          <w:szCs w:val="21"/>
        </w:rPr>
        <w:t>γ</w:t>
      </w:r>
      <w:r w:rsidRPr="004E6DE3">
        <w:rPr>
          <w:rFonts w:ascii="Arial" w:hAnsi="Arial" w:cs="Arial"/>
          <w:i/>
          <w:sz w:val="21"/>
          <w:szCs w:val="21"/>
          <w:vertAlign w:val="subscript"/>
        </w:rPr>
        <w:t>c</w:t>
      </w:r>
      <w:r w:rsidRPr="004E6DE3">
        <w:rPr>
          <w:rFonts w:ascii="Arial" w:hAnsi="Arial" w:cs="Arial"/>
          <w:sz w:val="21"/>
          <w:szCs w:val="21"/>
        </w:rPr>
        <w:t> = 1,0 згідно з позиціями 3, 6 і 7, а)</w:t>
      </w:r>
      <w:r w:rsidR="00696075">
        <w:rPr>
          <w:rFonts w:ascii="Arial" w:hAnsi="Arial" w:cs="Arial"/>
          <w:sz w:val="21"/>
          <w:szCs w:val="21"/>
        </w:rPr>
        <w:t xml:space="preserve">     </w:t>
      </w:r>
      <w:r w:rsidRPr="004E6DE3">
        <w:rPr>
          <w:rFonts w:ascii="Arial" w:hAnsi="Arial" w:cs="Arial"/>
          <w:sz w:val="21"/>
          <w:szCs w:val="21"/>
        </w:rPr>
        <w:t xml:space="preserve"> таблиці 5.1.</w:t>
      </w:r>
    </w:p>
    <w:p w14:paraId="74BB01A2"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18.3.3</w:t>
      </w:r>
      <w:r w:rsidRPr="004E6DE3">
        <w:rPr>
          <w:rFonts w:ascii="Arial" w:hAnsi="Arial" w:cs="Arial"/>
          <w:sz w:val="21"/>
          <w:szCs w:val="21"/>
        </w:rPr>
        <w:t xml:space="preserve">  Конструкції, що не задовольняють вимоги розділів 8 – 11, 14, 16 та 18.7 </w:t>
      </w:r>
      <w:r w:rsidR="00B07485" w:rsidRPr="004E6DE3">
        <w:rPr>
          <w:rFonts w:ascii="Arial" w:hAnsi="Arial" w:cs="Arial"/>
          <w:sz w:val="21"/>
          <w:szCs w:val="21"/>
        </w:rPr>
        <w:t>і</w:t>
      </w:r>
      <w:r w:rsidRPr="004E6DE3">
        <w:rPr>
          <w:rFonts w:ascii="Arial" w:hAnsi="Arial" w:cs="Arial"/>
          <w:sz w:val="21"/>
          <w:szCs w:val="21"/>
        </w:rPr>
        <w:t xml:space="preserve"> 18.8, а також вимогам ДСТУ Б В.1.2-3 щодо обмеження вертикальних прогинів, які забезпечують нормальну експлуатацію технологічного і підіймально-транспортного устаткування, повинні бути, як правило, підсилені чи замінені, за винятком випадків, указаних в цьому розділі.</w:t>
      </w:r>
    </w:p>
    <w:p w14:paraId="453A8E40"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Відхилення від геометричної форми, розмірів елементів і з’єднань від номінальних, які перевищують допустимі відхилення відповідно до правил виконання і приймання робіт, але не перешкоджають нормальній експлуатації, можуть не усуватися за умови забезпечення несучої здатності конструкцій і виконання вимог згідно з 18.3.2.</w:t>
      </w:r>
    </w:p>
    <w:p w14:paraId="72700464"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18.3.4</w:t>
      </w:r>
      <w:r w:rsidRPr="004E6DE3">
        <w:rPr>
          <w:rFonts w:ascii="Arial" w:hAnsi="Arial" w:cs="Arial"/>
          <w:sz w:val="21"/>
          <w:szCs w:val="21"/>
        </w:rPr>
        <w:t>  Допускається не підсилювати елементи конструкцій, якщо:</w:t>
      </w:r>
    </w:p>
    <w:p w14:paraId="4E6553AF"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їх горизонтальні переміщення і вертикальні прогини перевищують граничні значення, встановлені відповідно до ДСТУ Б В.1.2-3, але не перешкоджають нормальній експлуатації, виходячи з технологічних вимог;</w:t>
      </w:r>
    </w:p>
    <w:p w14:paraId="20483505"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їх гнучкість перевищує граничні значення, регламентовані згідно з розділом 13, але вони мають викривлення, що не перевищують граничних значень, установлених правилами виконання і приймання робіт, і зусилля в елементах не зростатимуть в процесі подальшої експлуатації, а також у тих випадках, коли можливість використання таких елементів перевірена розрахунком або випробуванням.</w:t>
      </w:r>
    </w:p>
    <w:p w14:paraId="0D26CF7F"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18.3.5</w:t>
      </w:r>
      <w:r w:rsidRPr="004E6DE3">
        <w:rPr>
          <w:rFonts w:ascii="Arial" w:hAnsi="Arial" w:cs="Arial"/>
          <w:sz w:val="21"/>
          <w:szCs w:val="21"/>
        </w:rPr>
        <w:t>  При підсилені конструкції допускається враховувати можливість попереднього напруження й активного регулювання зусиль в них, у тому числі за рахунок зварювання, зміни конструктивної і розрахункової схеми, а також розглядати пружно-пластичну роботу сталі, роботу тонкостінних елементів і обшивок конструкцій у закритичній стадії згідно з чинними нормами.</w:t>
      </w:r>
    </w:p>
    <w:p w14:paraId="24F2E3FA"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18.3.6</w:t>
      </w:r>
      <w:r w:rsidRPr="004E6DE3">
        <w:rPr>
          <w:rFonts w:ascii="Arial" w:hAnsi="Arial" w:cs="Arial"/>
          <w:sz w:val="21"/>
          <w:szCs w:val="21"/>
        </w:rPr>
        <w:t>  Конструктивні заходи з підсилення і методи його виконання повинні передбачати заходи щодо зниження небажаних додаткових деформацій у процесі підсилення. Несуча здатність конструкцій у процесі виконання робіт з підсилення повинна бути забезпечена розрахунком з урахуванням послаблення розрахункових перерізів додатковими отворами під болти та несприятливого  впливу зварювання.</w:t>
      </w:r>
    </w:p>
    <w:p w14:paraId="1520A113"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У необхідних випадках в період підсилення конструкція повинна бути повністю або частково розвантажена.</w:t>
      </w:r>
    </w:p>
    <w:p w14:paraId="1FD012AC" w14:textId="77777777" w:rsidR="00BD2709" w:rsidRPr="00CC154D" w:rsidRDefault="00707E14" w:rsidP="00910FBA">
      <w:pPr>
        <w:pStyle w:val="afff1"/>
        <w:spacing w:line="288" w:lineRule="auto"/>
        <w:rPr>
          <w:rFonts w:ascii="Arial" w:hAnsi="Arial" w:cs="Arial"/>
          <w:color w:val="00B050"/>
          <w:sz w:val="21"/>
          <w:szCs w:val="21"/>
        </w:rPr>
      </w:pPr>
      <w:r w:rsidRPr="004E6DE3">
        <w:rPr>
          <w:rFonts w:ascii="Arial" w:hAnsi="Arial" w:cs="Arial"/>
          <w:b/>
          <w:sz w:val="21"/>
          <w:szCs w:val="21"/>
        </w:rPr>
        <w:t>18.3.7</w:t>
      </w:r>
      <w:r w:rsidRPr="004E6DE3">
        <w:rPr>
          <w:rFonts w:ascii="Arial" w:hAnsi="Arial" w:cs="Arial"/>
          <w:sz w:val="21"/>
          <w:szCs w:val="21"/>
        </w:rPr>
        <w:t>  </w:t>
      </w:r>
      <w:r w:rsidRPr="004E6DE3">
        <w:rPr>
          <w:rFonts w:ascii="Arial" w:hAnsi="Arial" w:cs="Arial"/>
          <w:color w:val="00B050"/>
          <w:sz w:val="21"/>
          <w:szCs w:val="21"/>
        </w:rPr>
        <w:t xml:space="preserve">У конструкціях </w:t>
      </w:r>
      <w:r w:rsidR="00925A0B" w:rsidRPr="004E6DE3">
        <w:rPr>
          <w:rFonts w:ascii="Arial" w:hAnsi="Arial" w:cs="Arial"/>
          <w:color w:val="00B050"/>
          <w:sz w:val="21"/>
          <w:szCs w:val="21"/>
        </w:rPr>
        <w:t>категорій</w:t>
      </w:r>
      <w:r w:rsidRPr="004E6DE3">
        <w:rPr>
          <w:rFonts w:ascii="Arial" w:hAnsi="Arial" w:cs="Arial"/>
          <w:color w:val="00B050"/>
          <w:sz w:val="21"/>
          <w:szCs w:val="21"/>
        </w:rPr>
        <w:t xml:space="preserve"> Б, В</w:t>
      </w:r>
      <w:r w:rsidRPr="004E6DE3">
        <w:rPr>
          <w:rFonts w:ascii="Arial" w:hAnsi="Arial" w:cs="Arial"/>
          <w:sz w:val="21"/>
          <w:szCs w:val="21"/>
        </w:rPr>
        <w:t xml:space="preserve"> </w:t>
      </w:r>
      <w:r w:rsidRPr="00CC154D">
        <w:rPr>
          <w:rFonts w:ascii="Arial" w:hAnsi="Arial" w:cs="Arial"/>
          <w:color w:val="00B050"/>
          <w:sz w:val="21"/>
          <w:szCs w:val="21"/>
        </w:rPr>
        <w:t>відповідно до додатка А, які експлуатуються в неагресивному або слабоагресивному середовищах (за виключенням конструкцій, що безпосередньо сприймають динамічні навантаження), для забезпечення сумісної роботи деталей підсилення та існуючої конструкції допускається застосовувати переривчасті флангові зварні шви.</w:t>
      </w:r>
      <w:r w:rsidR="00925A0B" w:rsidRPr="00CC154D">
        <w:rPr>
          <w:rFonts w:ascii="Arial" w:hAnsi="Arial" w:cs="Arial"/>
          <w:color w:val="00B050"/>
          <w:sz w:val="21"/>
          <w:szCs w:val="21"/>
        </w:rPr>
        <w:t xml:space="preserve"> </w:t>
      </w:r>
    </w:p>
    <w:p w14:paraId="0C690FE1" w14:textId="77777777" w:rsidR="00707E14" w:rsidRPr="00A23859" w:rsidRDefault="00707E14" w:rsidP="00910FBA">
      <w:pPr>
        <w:pStyle w:val="afff1"/>
        <w:spacing w:line="288" w:lineRule="auto"/>
        <w:rPr>
          <w:rFonts w:ascii="Arial" w:hAnsi="Arial" w:cs="Arial"/>
          <w:color w:val="00B050"/>
          <w:sz w:val="21"/>
          <w:szCs w:val="21"/>
        </w:rPr>
      </w:pPr>
      <w:r w:rsidRPr="00A23859">
        <w:rPr>
          <w:rFonts w:ascii="Arial" w:hAnsi="Arial" w:cs="Arial"/>
          <w:color w:val="00B050"/>
          <w:sz w:val="21"/>
          <w:szCs w:val="21"/>
        </w:rPr>
        <w:t>В усіх випадках застосування кутових зварних швів слід, як правило, призначати мінімально необхідні катети. Допускається кінцеві ділянки швів проектувати з катетом більшим, ніж катет проміжних ділянок, і визначати їхні розміри розрахунком.</w:t>
      </w:r>
    </w:p>
    <w:p w14:paraId="3592D17A" w14:textId="77777777" w:rsidR="00A23859" w:rsidRPr="00A23859" w:rsidRDefault="00A23859" w:rsidP="00910FBA">
      <w:pPr>
        <w:pStyle w:val="afff1"/>
        <w:spacing w:line="288" w:lineRule="auto"/>
        <w:rPr>
          <w:rFonts w:ascii="Arial" w:hAnsi="Arial" w:cs="Arial"/>
          <w:b/>
          <w:color w:val="00B050"/>
          <w:sz w:val="21"/>
          <w:szCs w:val="21"/>
        </w:rPr>
      </w:pPr>
      <w:r w:rsidRPr="00A23859">
        <w:rPr>
          <w:rFonts w:ascii="Arial" w:hAnsi="Arial" w:cs="Arial"/>
          <w:b/>
          <w:i/>
          <w:iCs/>
          <w:color w:val="00B050"/>
          <w:sz w:val="21"/>
          <w:szCs w:val="21"/>
        </w:rPr>
        <w:t>(Пункт 18.3.7 змінено, Зміна № 1)</w:t>
      </w:r>
    </w:p>
    <w:p w14:paraId="5C7B0BA3"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lastRenderedPageBreak/>
        <w:t>18.3.8</w:t>
      </w:r>
      <w:r w:rsidRPr="004E6DE3">
        <w:rPr>
          <w:rFonts w:ascii="Arial" w:hAnsi="Arial" w:cs="Arial"/>
          <w:sz w:val="21"/>
          <w:szCs w:val="21"/>
        </w:rPr>
        <w:t>  При підсилені елементів конструкцій допускається застосовувати комбіновані з’єднання: заклепкові з фрикційними; фрикційні зі зварними; заклепкові з болтовими, болти мають бути класу точності А.</w:t>
      </w:r>
    </w:p>
    <w:p w14:paraId="777A4FA4"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18.3.9</w:t>
      </w:r>
      <w:r w:rsidRPr="004E6DE3">
        <w:rPr>
          <w:rFonts w:ascii="Arial" w:hAnsi="Arial" w:cs="Arial"/>
          <w:sz w:val="21"/>
          <w:szCs w:val="21"/>
        </w:rPr>
        <w:t xml:space="preserve">  В елементах конструкцій категорій за призначенням </w:t>
      </w:r>
      <w:r w:rsidRPr="004E6DE3">
        <w:rPr>
          <w:rFonts w:ascii="Arial" w:hAnsi="Arial" w:cs="Arial"/>
          <w:iCs/>
          <w:sz w:val="21"/>
          <w:szCs w:val="21"/>
        </w:rPr>
        <w:t>А, Б</w:t>
      </w:r>
      <w:r w:rsidRPr="004E6DE3">
        <w:rPr>
          <w:rFonts w:ascii="Arial" w:hAnsi="Arial" w:cs="Arial"/>
          <w:sz w:val="21"/>
          <w:szCs w:val="21"/>
        </w:rPr>
        <w:t xml:space="preserve"> чи </w:t>
      </w:r>
      <w:r w:rsidRPr="004E6DE3">
        <w:rPr>
          <w:rFonts w:ascii="Arial" w:hAnsi="Arial" w:cs="Arial"/>
          <w:iCs/>
          <w:sz w:val="21"/>
          <w:szCs w:val="21"/>
        </w:rPr>
        <w:t>В</w:t>
      </w:r>
      <w:r w:rsidRPr="004E6DE3">
        <w:rPr>
          <w:rFonts w:ascii="Arial" w:hAnsi="Arial" w:cs="Arial"/>
          <w:sz w:val="21"/>
          <w:szCs w:val="21"/>
        </w:rPr>
        <w:t xml:space="preserve"> згідно з додатком А, що підлягають при підсиленні нагріванню внаслідок зварювання, розрахункове напруження </w:t>
      </w:r>
      <w:r w:rsidRPr="004E6DE3">
        <w:rPr>
          <w:rFonts w:ascii="Arial" w:hAnsi="Arial" w:cs="Arial"/>
          <w:position w:val="-12"/>
          <w:sz w:val="21"/>
          <w:szCs w:val="21"/>
        </w:rPr>
        <w:object w:dxaOrig="340" w:dyaOrig="340" w14:anchorId="4B80D03D">
          <v:shape id="_x0000_i1977" type="#_x0000_t75" style="width:19pt;height:19pt" o:ole="" fillcolor="window">
            <v:imagedata r:id="rId1725" o:title=""/>
          </v:shape>
          <o:OLEObject Type="Embed" ProgID="Equation.DSMT4" ShapeID="_x0000_i1977" DrawAspect="Content" ObjectID="_1838151896" r:id="rId1726"/>
        </w:object>
      </w:r>
      <w:r w:rsidRPr="004E6DE3">
        <w:rPr>
          <w:rFonts w:ascii="Arial" w:hAnsi="Arial" w:cs="Arial"/>
          <w:sz w:val="21"/>
          <w:szCs w:val="21"/>
        </w:rPr>
        <w:t xml:space="preserve"> не повинне перевищувати значень відповідно</w:t>
      </w:r>
      <w:r w:rsidR="00A112D4">
        <w:rPr>
          <w:rFonts w:ascii="Arial" w:hAnsi="Arial" w:cs="Arial"/>
          <w:sz w:val="21"/>
          <w:szCs w:val="21"/>
        </w:rPr>
        <w:t xml:space="preserve">  </w:t>
      </w:r>
      <w:r w:rsidRPr="004E6DE3">
        <w:rPr>
          <w:rFonts w:ascii="Arial" w:hAnsi="Arial" w:cs="Arial"/>
          <w:sz w:val="21"/>
          <w:szCs w:val="21"/>
        </w:rPr>
        <w:t>0,2</w:t>
      </w:r>
      <w:r w:rsidRPr="004E6DE3">
        <w:rPr>
          <w:rFonts w:ascii="Arial" w:hAnsi="Arial" w:cs="Arial"/>
          <w:i/>
          <w:sz w:val="21"/>
          <w:szCs w:val="21"/>
        </w:rPr>
        <w:t>R</w:t>
      </w:r>
      <w:r w:rsidRPr="004E6DE3">
        <w:rPr>
          <w:rFonts w:ascii="Arial" w:hAnsi="Arial" w:cs="Arial"/>
          <w:i/>
          <w:sz w:val="21"/>
          <w:szCs w:val="21"/>
          <w:vertAlign w:val="subscript"/>
        </w:rPr>
        <w:t>y</w:t>
      </w:r>
      <w:r w:rsidR="002F1831" w:rsidRPr="004E6DE3">
        <w:rPr>
          <w:rFonts w:ascii="Arial" w:hAnsi="Arial" w:cs="Arial"/>
          <w:sz w:val="21"/>
          <w:szCs w:val="21"/>
        </w:rPr>
        <w:t>,</w:t>
      </w:r>
      <w:r w:rsidRPr="004E6DE3">
        <w:rPr>
          <w:rFonts w:ascii="Arial" w:hAnsi="Arial" w:cs="Arial"/>
          <w:sz w:val="21"/>
          <w:szCs w:val="21"/>
        </w:rPr>
        <w:t xml:space="preserve"> 0,4</w:t>
      </w:r>
      <w:r w:rsidRPr="004E6DE3">
        <w:rPr>
          <w:rFonts w:ascii="Arial" w:hAnsi="Arial" w:cs="Arial"/>
          <w:i/>
          <w:sz w:val="21"/>
          <w:szCs w:val="21"/>
        </w:rPr>
        <w:t>R</w:t>
      </w:r>
      <w:r w:rsidRPr="004E6DE3">
        <w:rPr>
          <w:rFonts w:ascii="Arial" w:hAnsi="Arial" w:cs="Arial"/>
          <w:i/>
          <w:sz w:val="21"/>
          <w:szCs w:val="21"/>
          <w:vertAlign w:val="subscript"/>
        </w:rPr>
        <w:t>y</w:t>
      </w:r>
      <w:r w:rsidRPr="004E6DE3">
        <w:rPr>
          <w:rFonts w:ascii="Arial" w:hAnsi="Arial" w:cs="Arial"/>
          <w:sz w:val="21"/>
          <w:szCs w:val="21"/>
        </w:rPr>
        <w:t xml:space="preserve"> чи 0,8</w:t>
      </w:r>
      <w:r w:rsidRPr="004E6DE3">
        <w:rPr>
          <w:rFonts w:ascii="Arial" w:hAnsi="Arial" w:cs="Arial"/>
          <w:i/>
          <w:sz w:val="21"/>
          <w:szCs w:val="21"/>
        </w:rPr>
        <w:t>R</w:t>
      </w:r>
      <w:r w:rsidRPr="004E6DE3">
        <w:rPr>
          <w:rFonts w:ascii="Arial" w:hAnsi="Arial" w:cs="Arial"/>
          <w:i/>
          <w:sz w:val="21"/>
          <w:szCs w:val="21"/>
          <w:vertAlign w:val="subscript"/>
        </w:rPr>
        <w:t>y.</w:t>
      </w:r>
    </w:p>
    <w:p w14:paraId="2A4E4835"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 xml:space="preserve">Напруження </w:t>
      </w:r>
      <w:r w:rsidRPr="004E6DE3">
        <w:rPr>
          <w:rFonts w:ascii="Arial" w:hAnsi="Arial" w:cs="Arial"/>
          <w:position w:val="-12"/>
          <w:sz w:val="21"/>
          <w:szCs w:val="21"/>
        </w:rPr>
        <w:object w:dxaOrig="340" w:dyaOrig="340" w14:anchorId="27C1A348">
          <v:shape id="_x0000_i1978" type="#_x0000_t75" style="width:19pt;height:19pt" o:ole="" fillcolor="window">
            <v:imagedata r:id="rId1725" o:title=""/>
          </v:shape>
          <o:OLEObject Type="Embed" ProgID="Equation.DSMT4" ShapeID="_x0000_i1978" DrawAspect="Content" ObjectID="_1838151897" r:id="rId1727"/>
        </w:object>
      </w:r>
      <w:r w:rsidRPr="004E6DE3">
        <w:rPr>
          <w:rFonts w:ascii="Arial" w:hAnsi="Arial" w:cs="Arial"/>
          <w:sz w:val="21"/>
          <w:szCs w:val="21"/>
        </w:rPr>
        <w:t xml:space="preserve"> слід визначати від навантажень, що діють при підсиленні для непідсиленого перерізу, з урахуванням фактичного стану конструкцій (послаблення перерізу, викривлень елемента тощо).</w:t>
      </w:r>
    </w:p>
    <w:p w14:paraId="1834D606"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При перевищенні зазначених напружень необхідне розвантаження конструкцій або підведення тимчасових опор.</w:t>
      </w:r>
    </w:p>
    <w:p w14:paraId="3E036392"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18.3.10</w:t>
      </w:r>
      <w:r w:rsidRPr="004E6DE3">
        <w:rPr>
          <w:rFonts w:ascii="Arial" w:hAnsi="Arial" w:cs="Arial"/>
          <w:sz w:val="21"/>
          <w:szCs w:val="21"/>
        </w:rPr>
        <w:t>  При розрахунку елементів конструкцій, підсилених за допомогою збільшення перерізу, слід, як правило, враховувати різні розрахункові опори матеріалів конструкції та підсилення. Допускається приймати один розрахунковий опір, що дорівнює меншому з них, якщо вони відрізняються не більше ніж на 15%.</w:t>
      </w:r>
    </w:p>
    <w:p w14:paraId="230FA524"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18.3.11</w:t>
      </w:r>
      <w:r w:rsidRPr="004E6DE3">
        <w:rPr>
          <w:rFonts w:ascii="Arial" w:hAnsi="Arial" w:cs="Arial"/>
          <w:sz w:val="21"/>
          <w:szCs w:val="21"/>
        </w:rPr>
        <w:t>  При розрахунку на стійкість елементів при центральному стиску і стиску зі згином допускається приймати для підсилення перерізу в цілому приведене значення розрахункового опору, що обчислюється за формулою:</w:t>
      </w:r>
      <w:r w:rsidR="00A112D4">
        <w:rPr>
          <w:rFonts w:ascii="Arial" w:hAnsi="Arial" w:cs="Arial"/>
          <w:sz w:val="21"/>
          <w:szCs w:val="21"/>
        </w:rPr>
        <w:t xml:space="preserve"> </w:t>
      </w:r>
    </w:p>
    <w:p w14:paraId="2A3F2C66" w14:textId="77777777" w:rsidR="00707E14" w:rsidRPr="004E6DE3" w:rsidRDefault="00707E14" w:rsidP="004E6DE3">
      <w:pPr>
        <w:pStyle w:val="afff1"/>
        <w:spacing w:line="288" w:lineRule="auto"/>
        <w:ind w:firstLine="0"/>
        <w:jc w:val="right"/>
        <w:rPr>
          <w:rFonts w:ascii="Arial" w:hAnsi="Arial" w:cs="Arial"/>
          <w:sz w:val="21"/>
          <w:szCs w:val="21"/>
        </w:rPr>
      </w:pPr>
      <w:r w:rsidRPr="004E6DE3">
        <w:rPr>
          <w:rFonts w:ascii="Arial" w:hAnsi="Arial" w:cs="Arial"/>
          <w:position w:val="-22"/>
          <w:sz w:val="21"/>
          <w:szCs w:val="21"/>
        </w:rPr>
        <w:object w:dxaOrig="1480" w:dyaOrig="480" w14:anchorId="4AA1C2F1">
          <v:shape id="_x0000_i1979" type="#_x0000_t75" style="width:83pt;height:27pt" o:ole="" fillcolor="window">
            <v:imagedata r:id="rId1728" o:title=""/>
          </v:shape>
          <o:OLEObject Type="Embed" ProgID="Equation.DSMT4" ShapeID="_x0000_i1979" DrawAspect="Content" ObjectID="_1838151898" r:id="rId1729"/>
        </w:object>
      </w:r>
      <w:r w:rsidRPr="004E6DE3">
        <w:rPr>
          <w:rFonts w:ascii="Arial" w:hAnsi="Arial" w:cs="Arial"/>
          <w:sz w:val="21"/>
          <w:szCs w:val="21"/>
        </w:rPr>
        <w:t>,</w:t>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t>(18.1)</w:t>
      </w:r>
    </w:p>
    <w:p w14:paraId="5497021F" w14:textId="77777777" w:rsidR="00707E14" w:rsidRPr="004E6DE3" w:rsidRDefault="00707E14" w:rsidP="00A112D4">
      <w:pPr>
        <w:pStyle w:val="afff1"/>
        <w:spacing w:line="288" w:lineRule="auto"/>
        <w:ind w:firstLine="567"/>
        <w:rPr>
          <w:rFonts w:ascii="Arial" w:hAnsi="Arial" w:cs="Arial"/>
          <w:sz w:val="21"/>
          <w:szCs w:val="21"/>
        </w:rPr>
      </w:pPr>
      <w:r w:rsidRPr="004E6DE3">
        <w:rPr>
          <w:rFonts w:ascii="Arial" w:hAnsi="Arial" w:cs="Arial"/>
          <w:sz w:val="21"/>
          <w:szCs w:val="21"/>
        </w:rPr>
        <w:t xml:space="preserve">де </w:t>
      </w:r>
      <w:r w:rsidRPr="004E6DE3">
        <w:rPr>
          <w:rFonts w:ascii="Arial" w:hAnsi="Arial" w:cs="Arial"/>
          <w:i/>
          <w:sz w:val="21"/>
          <w:szCs w:val="21"/>
        </w:rPr>
        <w:t>R</w:t>
      </w:r>
      <w:r w:rsidRPr="004E6DE3">
        <w:rPr>
          <w:rFonts w:ascii="Arial" w:hAnsi="Arial" w:cs="Arial"/>
          <w:i/>
          <w:sz w:val="21"/>
          <w:szCs w:val="21"/>
          <w:vertAlign w:val="subscript"/>
        </w:rPr>
        <w:t>y</w:t>
      </w:r>
      <w:r w:rsidRPr="004E6DE3">
        <w:rPr>
          <w:rFonts w:ascii="Arial" w:hAnsi="Arial" w:cs="Arial"/>
          <w:sz w:val="21"/>
          <w:szCs w:val="21"/>
        </w:rPr>
        <w:t xml:space="preserve"> – розрахунковий опір основного металу, що визначається згідно з 18.2.2;</w:t>
      </w:r>
    </w:p>
    <w:p w14:paraId="40393A86" w14:textId="77777777" w:rsidR="00707E14" w:rsidRPr="004E6DE3" w:rsidRDefault="00707E14" w:rsidP="00A112D4">
      <w:pPr>
        <w:pStyle w:val="afff1"/>
        <w:spacing w:line="288" w:lineRule="auto"/>
        <w:ind w:firstLine="567"/>
        <w:rPr>
          <w:rFonts w:ascii="Arial" w:hAnsi="Arial" w:cs="Arial"/>
          <w:sz w:val="21"/>
          <w:szCs w:val="21"/>
        </w:rPr>
      </w:pPr>
      <w:r w:rsidRPr="004E6DE3">
        <w:rPr>
          <w:rFonts w:ascii="Arial" w:hAnsi="Arial" w:cs="Arial"/>
          <w:i/>
          <w:sz w:val="21"/>
          <w:szCs w:val="21"/>
        </w:rPr>
        <w:t>K</w:t>
      </w:r>
      <w:r w:rsidRPr="004E6DE3">
        <w:rPr>
          <w:rFonts w:ascii="Arial" w:hAnsi="Arial" w:cs="Arial"/>
          <w:sz w:val="21"/>
          <w:szCs w:val="21"/>
        </w:rPr>
        <w:t xml:space="preserve"> – коефіцієнт, який обчислюється за формулою:</w:t>
      </w:r>
    </w:p>
    <w:p w14:paraId="6E8709A8" w14:textId="77777777" w:rsidR="00707E14" w:rsidRPr="004E6DE3" w:rsidRDefault="00707E14" w:rsidP="004E6DE3">
      <w:pPr>
        <w:pStyle w:val="afff1"/>
        <w:spacing w:line="288" w:lineRule="auto"/>
        <w:ind w:firstLine="0"/>
        <w:jc w:val="right"/>
        <w:rPr>
          <w:rFonts w:ascii="Arial" w:hAnsi="Arial" w:cs="Arial"/>
          <w:sz w:val="21"/>
          <w:szCs w:val="21"/>
        </w:rPr>
      </w:pPr>
      <w:r w:rsidRPr="004E6DE3">
        <w:rPr>
          <w:rFonts w:ascii="Arial" w:hAnsi="Arial" w:cs="Arial"/>
          <w:position w:val="-34"/>
          <w:sz w:val="21"/>
          <w:szCs w:val="21"/>
        </w:rPr>
        <w:object w:dxaOrig="4280" w:dyaOrig="800" w14:anchorId="3AC083D3">
          <v:shape id="_x0000_i1980" type="#_x0000_t75" style="width:232pt;height:43pt" o:ole="" fillcolor="window">
            <v:imagedata r:id="rId1730" o:title=""/>
          </v:shape>
          <o:OLEObject Type="Embed" ProgID="Equation.DSMT4" ShapeID="_x0000_i1980" DrawAspect="Content" ObjectID="_1838151899" r:id="rId1731"/>
        </w:object>
      </w:r>
      <w:r w:rsidRPr="004E6DE3">
        <w:rPr>
          <w:rFonts w:ascii="Arial" w:hAnsi="Arial" w:cs="Arial"/>
          <w:sz w:val="21"/>
          <w:szCs w:val="21"/>
        </w:rPr>
        <w:t>,</w:t>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t>(18.2)</w:t>
      </w:r>
    </w:p>
    <w:p w14:paraId="4D8A7036"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sz w:val="21"/>
          <w:szCs w:val="21"/>
        </w:rPr>
        <w:t xml:space="preserve">де </w:t>
      </w:r>
      <w:r w:rsidRPr="004E6DE3">
        <w:rPr>
          <w:rFonts w:ascii="Arial" w:hAnsi="Arial" w:cs="Arial"/>
          <w:i/>
          <w:sz w:val="21"/>
          <w:szCs w:val="21"/>
        </w:rPr>
        <w:t>R</w:t>
      </w:r>
      <w:r w:rsidRPr="004E6DE3">
        <w:rPr>
          <w:rFonts w:ascii="Arial" w:hAnsi="Arial" w:cs="Arial"/>
          <w:i/>
          <w:sz w:val="21"/>
          <w:szCs w:val="21"/>
          <w:vertAlign w:val="subscript"/>
        </w:rPr>
        <w:t>ya</w:t>
      </w:r>
      <w:r w:rsidRPr="004E6DE3">
        <w:rPr>
          <w:rFonts w:ascii="Arial" w:hAnsi="Arial" w:cs="Arial"/>
          <w:sz w:val="21"/>
          <w:szCs w:val="21"/>
        </w:rPr>
        <w:t xml:space="preserve"> – розрахунковий опір металу підсилення;</w:t>
      </w:r>
    </w:p>
    <w:p w14:paraId="52FF9CF6"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i/>
          <w:sz w:val="21"/>
          <w:szCs w:val="21"/>
        </w:rPr>
        <w:t>A</w:t>
      </w:r>
      <w:r w:rsidRPr="004E6DE3">
        <w:rPr>
          <w:rFonts w:ascii="Arial" w:hAnsi="Arial" w:cs="Arial"/>
          <w:sz w:val="21"/>
          <w:szCs w:val="21"/>
        </w:rPr>
        <w:t>,</w:t>
      </w:r>
      <w:r w:rsidRPr="004E6DE3">
        <w:rPr>
          <w:rFonts w:ascii="Arial" w:hAnsi="Arial" w:cs="Arial"/>
          <w:i/>
          <w:sz w:val="21"/>
          <w:szCs w:val="21"/>
        </w:rPr>
        <w:t> </w:t>
      </w:r>
      <w:r w:rsidR="002F1831" w:rsidRPr="004E6DE3">
        <w:rPr>
          <w:rFonts w:ascii="Arial" w:hAnsi="Arial" w:cs="Arial"/>
          <w:i/>
          <w:sz w:val="21"/>
          <w:szCs w:val="21"/>
        </w:rPr>
        <w:t>A</w:t>
      </w:r>
      <w:r w:rsidR="002F1831" w:rsidRPr="004E6DE3">
        <w:rPr>
          <w:rFonts w:ascii="Arial" w:hAnsi="Arial" w:cs="Arial"/>
          <w:i/>
          <w:sz w:val="21"/>
          <w:szCs w:val="21"/>
          <w:vertAlign w:val="subscript"/>
        </w:rPr>
        <w:t>a</w:t>
      </w:r>
      <w:r w:rsidRPr="004E6DE3">
        <w:rPr>
          <w:rFonts w:ascii="Arial" w:hAnsi="Arial" w:cs="Arial"/>
          <w:sz w:val="21"/>
          <w:szCs w:val="21"/>
        </w:rPr>
        <w:t xml:space="preserve"> – відповідно площа непідсиленого </w:t>
      </w:r>
      <w:r w:rsidR="002F1831" w:rsidRPr="004E6DE3">
        <w:rPr>
          <w:rFonts w:ascii="Arial" w:hAnsi="Arial" w:cs="Arial"/>
          <w:sz w:val="21"/>
          <w:szCs w:val="21"/>
        </w:rPr>
        <w:t>перерізу елемента та підсиленого перерізу в цілому;</w:t>
      </w:r>
    </w:p>
    <w:p w14:paraId="33355EF0" w14:textId="77777777" w:rsidR="00707E14" w:rsidRPr="004E6DE3" w:rsidRDefault="002F1831" w:rsidP="00910FBA">
      <w:pPr>
        <w:pStyle w:val="afff1"/>
        <w:spacing w:line="288" w:lineRule="auto"/>
        <w:ind w:firstLine="567"/>
        <w:rPr>
          <w:rFonts w:ascii="Arial" w:hAnsi="Arial" w:cs="Arial"/>
          <w:sz w:val="21"/>
          <w:szCs w:val="21"/>
        </w:rPr>
      </w:pPr>
      <w:r w:rsidRPr="004E6DE3">
        <w:rPr>
          <w:rFonts w:ascii="Arial" w:hAnsi="Arial" w:cs="Arial"/>
          <w:i/>
          <w:sz w:val="21"/>
          <w:szCs w:val="21"/>
        </w:rPr>
        <w:t>I</w:t>
      </w:r>
      <w:r w:rsidR="00707E14" w:rsidRPr="004E6DE3">
        <w:rPr>
          <w:rFonts w:ascii="Arial" w:hAnsi="Arial" w:cs="Arial"/>
          <w:sz w:val="21"/>
          <w:szCs w:val="21"/>
        </w:rPr>
        <w:t xml:space="preserve">, </w:t>
      </w:r>
      <w:r w:rsidR="00707E14" w:rsidRPr="004E6DE3">
        <w:rPr>
          <w:rFonts w:ascii="Arial" w:hAnsi="Arial" w:cs="Arial"/>
          <w:i/>
          <w:sz w:val="21"/>
          <w:szCs w:val="21"/>
        </w:rPr>
        <w:t>I</w:t>
      </w:r>
      <w:r w:rsidR="00707E14" w:rsidRPr="004E6DE3">
        <w:rPr>
          <w:rFonts w:ascii="Arial" w:hAnsi="Arial" w:cs="Arial"/>
          <w:i/>
          <w:sz w:val="21"/>
          <w:szCs w:val="21"/>
          <w:vertAlign w:val="subscript"/>
        </w:rPr>
        <w:t>a</w:t>
      </w:r>
      <w:r w:rsidR="00707E14" w:rsidRPr="004E6DE3">
        <w:rPr>
          <w:rFonts w:ascii="Arial" w:hAnsi="Arial" w:cs="Arial"/>
          <w:sz w:val="21"/>
          <w:szCs w:val="21"/>
        </w:rPr>
        <w:t xml:space="preserve"> – </w:t>
      </w:r>
      <w:r w:rsidRPr="004E6DE3">
        <w:rPr>
          <w:rFonts w:ascii="Arial" w:hAnsi="Arial" w:cs="Arial"/>
          <w:sz w:val="21"/>
          <w:szCs w:val="21"/>
        </w:rPr>
        <w:t>відповідно моменти інерції</w:t>
      </w:r>
      <w:r w:rsidRPr="004E6DE3">
        <w:rPr>
          <w:rStyle w:val="hps"/>
          <w:rFonts w:ascii="Arial" w:hAnsi="Arial" w:cs="Arial"/>
          <w:sz w:val="21"/>
          <w:szCs w:val="21"/>
        </w:rPr>
        <w:t xml:space="preserve"> </w:t>
      </w:r>
      <w:r w:rsidRPr="004E6DE3">
        <w:rPr>
          <w:rFonts w:ascii="Arial" w:hAnsi="Arial" w:cs="Arial"/>
          <w:sz w:val="21"/>
          <w:szCs w:val="21"/>
        </w:rPr>
        <w:t>непідсиленого перерізу елемента відносно осі, перпендикулярної до площини перевірки стійкості, та підсиленого перерізу в цілому</w:t>
      </w:r>
      <w:r w:rsidR="00707E14" w:rsidRPr="004E6DE3">
        <w:rPr>
          <w:rFonts w:ascii="Arial" w:hAnsi="Arial" w:cs="Arial"/>
          <w:sz w:val="21"/>
          <w:szCs w:val="21"/>
        </w:rPr>
        <w:t>.</w:t>
      </w:r>
    </w:p>
    <w:p w14:paraId="2187E14D"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b/>
          <w:sz w:val="21"/>
          <w:szCs w:val="21"/>
        </w:rPr>
        <w:t>18.3.12</w:t>
      </w:r>
      <w:r w:rsidRPr="004E6DE3">
        <w:rPr>
          <w:rFonts w:ascii="Arial" w:hAnsi="Arial" w:cs="Arial"/>
          <w:sz w:val="21"/>
          <w:szCs w:val="21"/>
        </w:rPr>
        <w:t>  Розрахунок на міцність і стійкість елементів, підсилених способом збільшення перерізів, слід, як правило, виконувати з урахуванням напружень, які існували в елементі в момент підсилення (з урахуванням розвантаження конструкції). При цьому, необхідно враховувати початкові викривлення елементів, зміщення центру ваги підсиленого перерізу і викривлення, викликані зварюванням.</w:t>
      </w:r>
    </w:p>
    <w:p w14:paraId="74DAFEB7"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sz w:val="21"/>
          <w:szCs w:val="21"/>
        </w:rPr>
        <w:t xml:space="preserve">Викривлення від зварювання при перевірці стійкості елементів при центральному стиску і стиску зі згином допускається враховувати введенням додаткового коефіцієнта умов роботи </w:t>
      </w:r>
      <w:r w:rsidR="000B01AB" w:rsidRPr="004E6DE3">
        <w:rPr>
          <w:rFonts w:ascii="Arial" w:hAnsi="Arial" w:cs="Arial"/>
          <w:position w:val="-12"/>
          <w:sz w:val="21"/>
          <w:szCs w:val="21"/>
        </w:rPr>
        <w:object w:dxaOrig="940" w:dyaOrig="340" w14:anchorId="068DFB31">
          <v:shape id="_x0000_i1981" type="#_x0000_t75" style="width:58pt;height:21pt" o:ole="">
            <v:imagedata r:id="rId1732" o:title=""/>
          </v:shape>
          <o:OLEObject Type="Embed" ProgID="Equation.DSMT4" ShapeID="_x0000_i1981" DrawAspect="Content" ObjectID="_1838151900" r:id="rId1733"/>
        </w:object>
      </w:r>
      <w:r w:rsidRPr="004E6DE3">
        <w:rPr>
          <w:rFonts w:ascii="Arial" w:hAnsi="Arial" w:cs="Arial"/>
          <w:sz w:val="21"/>
          <w:szCs w:val="21"/>
        </w:rPr>
        <w:t>.</w:t>
      </w:r>
    </w:p>
    <w:p w14:paraId="106AB815"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sz w:val="21"/>
          <w:szCs w:val="21"/>
        </w:rPr>
        <w:t xml:space="preserve">Перевірку на міцність елементів, для яких згідно з 18.3.10 допускається приймати один розрахунковий опір, окрім розрахунку згідно з формулами (9.10), (9.11) і (9.19), допускається виконувати на повний розрахунковий опір без урахування напружень, які існували до підсилення, а при перевірці стійкості стінок допускається використовувати додатковий коефіцієнт умов роботи </w:t>
      </w:r>
      <w:r w:rsidRPr="004E6DE3">
        <w:rPr>
          <w:rFonts w:ascii="Arial" w:hAnsi="Arial" w:cs="Arial"/>
          <w:position w:val="-12"/>
          <w:sz w:val="21"/>
          <w:szCs w:val="21"/>
        </w:rPr>
        <w:object w:dxaOrig="940" w:dyaOrig="340" w14:anchorId="0FEA297F">
          <v:shape id="_x0000_i1982" type="#_x0000_t75" style="width:62pt;height:21.5pt" o:ole="">
            <v:imagedata r:id="rId1732" o:title=""/>
          </v:shape>
          <o:OLEObject Type="Embed" ProgID="Equation.DSMT4" ShapeID="_x0000_i1982" DrawAspect="Content" ObjectID="_1838151901" r:id="rId1734"/>
        </w:object>
      </w:r>
      <w:r w:rsidRPr="004E6DE3">
        <w:rPr>
          <w:rFonts w:ascii="Arial" w:hAnsi="Arial" w:cs="Arial"/>
          <w:sz w:val="21"/>
          <w:szCs w:val="21"/>
        </w:rPr>
        <w:t>.</w:t>
      </w:r>
    </w:p>
    <w:p w14:paraId="6924AC02"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b/>
          <w:sz w:val="21"/>
          <w:szCs w:val="21"/>
        </w:rPr>
        <w:t>18.3.13</w:t>
      </w:r>
      <w:r w:rsidRPr="004E6DE3">
        <w:rPr>
          <w:rFonts w:ascii="Arial" w:hAnsi="Arial" w:cs="Arial"/>
          <w:sz w:val="21"/>
          <w:szCs w:val="21"/>
        </w:rPr>
        <w:t>  Розрахунок на міцність елементів конструкцій, які підсилюються методом збільшення перерізів, слід виконувати за формулами:</w:t>
      </w:r>
    </w:p>
    <w:p w14:paraId="3EE7B346"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sz w:val="21"/>
          <w:szCs w:val="21"/>
        </w:rPr>
        <w:lastRenderedPageBreak/>
        <w:t>а) для центрально-розтягнутих симетрично підсилюваних елементів згідно з формулою (8.1);</w:t>
      </w:r>
    </w:p>
    <w:p w14:paraId="59D56982" w14:textId="77777777" w:rsidR="00707E14" w:rsidRPr="004E6DE3" w:rsidRDefault="00707E14" w:rsidP="00910FBA">
      <w:pPr>
        <w:pStyle w:val="afff1"/>
        <w:spacing w:line="288" w:lineRule="auto"/>
        <w:ind w:firstLine="567"/>
        <w:rPr>
          <w:rFonts w:ascii="Arial" w:hAnsi="Arial" w:cs="Arial"/>
          <w:sz w:val="21"/>
          <w:szCs w:val="21"/>
        </w:rPr>
      </w:pPr>
      <w:r w:rsidRPr="004E6DE3">
        <w:rPr>
          <w:rFonts w:ascii="Arial" w:hAnsi="Arial" w:cs="Arial"/>
          <w:sz w:val="21"/>
          <w:szCs w:val="21"/>
        </w:rPr>
        <w:t>б) для центрально-стиснутих симетрично підсилюваних елементів</w:t>
      </w:r>
    </w:p>
    <w:p w14:paraId="6B3D7B56" w14:textId="00A5D999" w:rsidR="00707E14" w:rsidRPr="004E6DE3" w:rsidRDefault="00910FBA" w:rsidP="00696075">
      <w:pPr>
        <w:pStyle w:val="afff1"/>
        <w:spacing w:line="288" w:lineRule="auto"/>
        <w:ind w:firstLine="567"/>
        <w:jc w:val="right"/>
        <w:rPr>
          <w:rFonts w:ascii="Arial" w:hAnsi="Arial" w:cs="Arial"/>
          <w:sz w:val="21"/>
          <w:szCs w:val="21"/>
        </w:rPr>
      </w:pPr>
      <w:r w:rsidRPr="004E6DE3">
        <w:rPr>
          <w:rFonts w:ascii="Arial" w:hAnsi="Arial" w:cs="Arial"/>
          <w:position w:val="-32"/>
          <w:sz w:val="21"/>
          <w:szCs w:val="21"/>
        </w:rPr>
        <w:object w:dxaOrig="1300" w:dyaOrig="680" w14:anchorId="2546A470">
          <v:shape id="_x0000_i1983" type="#_x0000_t75" style="width:1in;height:27.5pt" o:ole="" fillcolor="window">
            <v:imagedata r:id="rId1735" o:title=""/>
          </v:shape>
          <o:OLEObject Type="Embed" ProgID="Equation.DSMT4" ShapeID="_x0000_i1983" DrawAspect="Content" ObjectID="_1838151902" r:id="rId1736"/>
        </w:object>
      </w:r>
      <w:r w:rsidR="00707E14" w:rsidRPr="004E6DE3">
        <w:rPr>
          <w:rFonts w:ascii="Arial" w:hAnsi="Arial" w:cs="Arial"/>
          <w:sz w:val="21"/>
          <w:szCs w:val="21"/>
        </w:rPr>
        <w:t>,</w:t>
      </w:r>
      <w:r w:rsidR="00707E14" w:rsidRPr="004E6DE3">
        <w:rPr>
          <w:rFonts w:ascii="Arial" w:hAnsi="Arial" w:cs="Arial"/>
          <w:sz w:val="21"/>
          <w:szCs w:val="21"/>
        </w:rPr>
        <w:tab/>
      </w:r>
      <w:r w:rsidR="00707E14" w:rsidRPr="004E6DE3">
        <w:rPr>
          <w:rFonts w:ascii="Arial" w:hAnsi="Arial" w:cs="Arial"/>
          <w:sz w:val="21"/>
          <w:szCs w:val="21"/>
        </w:rPr>
        <w:tab/>
      </w:r>
      <w:r w:rsidR="00707E14" w:rsidRPr="004E6DE3">
        <w:rPr>
          <w:rFonts w:ascii="Arial" w:hAnsi="Arial" w:cs="Arial"/>
          <w:sz w:val="21"/>
          <w:szCs w:val="21"/>
        </w:rPr>
        <w:tab/>
      </w:r>
      <w:r w:rsidR="00707E14" w:rsidRPr="004E6DE3">
        <w:rPr>
          <w:rFonts w:ascii="Arial" w:hAnsi="Arial" w:cs="Arial"/>
          <w:sz w:val="21"/>
          <w:szCs w:val="21"/>
        </w:rPr>
        <w:tab/>
      </w:r>
      <w:r w:rsidR="00707E14" w:rsidRPr="004E6DE3">
        <w:rPr>
          <w:rFonts w:ascii="Arial" w:hAnsi="Arial" w:cs="Arial"/>
          <w:sz w:val="21"/>
          <w:szCs w:val="21"/>
        </w:rPr>
        <w:tab/>
        <w:t>(18.3)</w:t>
      </w:r>
    </w:p>
    <w:p w14:paraId="30B18DA6"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 xml:space="preserve">де </w:t>
      </w:r>
      <w:r w:rsidRPr="004E6DE3">
        <w:rPr>
          <w:rFonts w:ascii="Arial" w:hAnsi="Arial" w:cs="Arial"/>
          <w:position w:val="-10"/>
          <w:sz w:val="21"/>
          <w:szCs w:val="21"/>
        </w:rPr>
        <w:object w:dxaOrig="960" w:dyaOrig="320" w14:anchorId="221F121D">
          <v:shape id="_x0000_i1984" type="#_x0000_t75" style="width:57pt;height:19pt" o:ole="">
            <v:imagedata r:id="rId1737" o:title=""/>
          </v:shape>
          <o:OLEObject Type="Embed" ProgID="Equation.DSMT4" ShapeID="_x0000_i1984" DrawAspect="Content" ObjectID="_1838151903" r:id="rId1738"/>
        </w:object>
      </w:r>
      <w:r w:rsidRPr="004E6DE3">
        <w:rPr>
          <w:rFonts w:ascii="Arial" w:hAnsi="Arial" w:cs="Arial"/>
          <w:sz w:val="21"/>
          <w:szCs w:val="21"/>
        </w:rPr>
        <w:t xml:space="preserve"> – при підсиленні без використання зварювання;</w:t>
      </w:r>
    </w:p>
    <w:p w14:paraId="2693F971"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position w:val="-14"/>
          <w:sz w:val="21"/>
          <w:szCs w:val="21"/>
        </w:rPr>
        <w:object w:dxaOrig="2180" w:dyaOrig="360" w14:anchorId="1D06A992">
          <v:shape id="_x0000_i1985" type="#_x0000_t75" style="width:120pt;height:20pt" o:ole="">
            <v:imagedata r:id="rId1739" o:title=""/>
          </v:shape>
          <o:OLEObject Type="Embed" ProgID="Equation.DSMT4" ShapeID="_x0000_i1985" DrawAspect="Content" ObjectID="_1838151904" r:id="rId1740"/>
        </w:object>
      </w:r>
      <w:r w:rsidRPr="004E6DE3">
        <w:rPr>
          <w:rFonts w:ascii="Arial" w:hAnsi="Arial" w:cs="Arial"/>
          <w:sz w:val="21"/>
          <w:szCs w:val="21"/>
        </w:rPr>
        <w:t xml:space="preserve"> – при підсиленні з використанням зварювання;</w:t>
      </w:r>
    </w:p>
    <w:p w14:paraId="15D51941"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в) для несиметрично підсилюваних центрально-розтягнутих, центрально-стиснутих і позацентрово стиснутих елементів</w:t>
      </w:r>
    </w:p>
    <w:p w14:paraId="2B3684BE" w14:textId="77777777" w:rsidR="00707E14" w:rsidRPr="004E6DE3" w:rsidRDefault="00707E14" w:rsidP="004E6DE3">
      <w:pPr>
        <w:pStyle w:val="afff1"/>
        <w:spacing w:line="288" w:lineRule="auto"/>
        <w:ind w:firstLine="0"/>
        <w:jc w:val="right"/>
        <w:rPr>
          <w:rFonts w:ascii="Arial" w:hAnsi="Arial" w:cs="Arial"/>
          <w:sz w:val="21"/>
          <w:szCs w:val="21"/>
        </w:rPr>
      </w:pPr>
      <w:r w:rsidRPr="004E6DE3">
        <w:rPr>
          <w:rFonts w:ascii="Arial" w:hAnsi="Arial" w:cs="Arial"/>
          <w:position w:val="-32"/>
          <w:sz w:val="21"/>
          <w:szCs w:val="21"/>
        </w:rPr>
        <w:object w:dxaOrig="2980" w:dyaOrig="760" w14:anchorId="23A40102">
          <v:shape id="_x0000_i1986" type="#_x0000_t75" style="width:156.5pt;height:39.5pt" o:ole="" fillcolor="window">
            <v:imagedata r:id="rId1741" o:title=""/>
          </v:shape>
          <o:OLEObject Type="Embed" ProgID="Equation.DSMT4" ShapeID="_x0000_i1986" DrawAspect="Content" ObjectID="_1838151905" r:id="rId1742"/>
        </w:object>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r>
      <w:r w:rsidRPr="004E6DE3">
        <w:rPr>
          <w:rFonts w:ascii="Arial" w:hAnsi="Arial" w:cs="Arial"/>
          <w:sz w:val="21"/>
          <w:szCs w:val="21"/>
        </w:rPr>
        <w:tab/>
        <w:t>(18.4)</w:t>
      </w:r>
    </w:p>
    <w:p w14:paraId="658F345A" w14:textId="77777777" w:rsidR="00707E14" w:rsidRPr="004E6DE3" w:rsidRDefault="006A2B64" w:rsidP="00910FBA">
      <w:pPr>
        <w:pStyle w:val="afff1"/>
        <w:spacing w:line="288" w:lineRule="auto"/>
        <w:rPr>
          <w:rFonts w:ascii="Arial" w:hAnsi="Arial" w:cs="Arial"/>
          <w:sz w:val="21"/>
          <w:szCs w:val="21"/>
        </w:rPr>
      </w:pPr>
      <w:r w:rsidRPr="004E6DE3">
        <w:rPr>
          <w:rFonts w:ascii="Arial" w:hAnsi="Arial" w:cs="Arial"/>
          <w:sz w:val="21"/>
          <w:szCs w:val="21"/>
        </w:rPr>
        <w:t>при цьому</w:t>
      </w:r>
      <w:r w:rsidR="00707E14" w:rsidRPr="004E6DE3">
        <w:rPr>
          <w:rFonts w:ascii="Arial" w:hAnsi="Arial" w:cs="Arial"/>
          <w:sz w:val="21"/>
          <w:szCs w:val="21"/>
        </w:rPr>
        <w:t xml:space="preserve"> </w:t>
      </w:r>
      <w:r w:rsidR="00707E14" w:rsidRPr="004E6DE3">
        <w:rPr>
          <w:rFonts w:ascii="Arial" w:hAnsi="Arial" w:cs="Arial"/>
          <w:position w:val="-10"/>
          <w:sz w:val="21"/>
          <w:szCs w:val="21"/>
        </w:rPr>
        <w:object w:dxaOrig="980" w:dyaOrig="320" w14:anchorId="65C781B1">
          <v:shape id="_x0000_i1987" type="#_x0000_t75" style="width:57pt;height:19pt" o:ole="">
            <v:imagedata r:id="rId1743" o:title=""/>
          </v:shape>
          <o:OLEObject Type="Embed" ProgID="Equation.DSMT4" ShapeID="_x0000_i1987" DrawAspect="Content" ObjectID="_1838151906" r:id="rId1744"/>
        </w:object>
      </w:r>
      <w:r w:rsidR="00707E14" w:rsidRPr="004E6DE3">
        <w:rPr>
          <w:rFonts w:ascii="Arial" w:hAnsi="Arial" w:cs="Arial"/>
          <w:sz w:val="21"/>
          <w:szCs w:val="21"/>
        </w:rPr>
        <w:t xml:space="preserve"> – для конструкцій категорії за призначенням </w:t>
      </w:r>
      <w:r w:rsidR="00707E14" w:rsidRPr="004E6DE3">
        <w:rPr>
          <w:rFonts w:ascii="Arial" w:hAnsi="Arial" w:cs="Arial"/>
          <w:iCs/>
          <w:sz w:val="21"/>
          <w:szCs w:val="21"/>
        </w:rPr>
        <w:t>А згідно з</w:t>
      </w:r>
      <w:r w:rsidR="00707E14" w:rsidRPr="004E6DE3">
        <w:rPr>
          <w:rFonts w:ascii="Arial" w:hAnsi="Arial" w:cs="Arial"/>
          <w:sz w:val="21"/>
          <w:szCs w:val="21"/>
        </w:rPr>
        <w:t xml:space="preserve"> таблицею А.1 додатка А; </w:t>
      </w:r>
      <w:r w:rsidR="00707E14" w:rsidRPr="004E6DE3">
        <w:rPr>
          <w:rFonts w:ascii="Arial" w:hAnsi="Arial" w:cs="Arial"/>
          <w:position w:val="-10"/>
          <w:sz w:val="21"/>
          <w:szCs w:val="21"/>
        </w:rPr>
        <w:object w:dxaOrig="840" w:dyaOrig="320" w14:anchorId="31C74695">
          <v:shape id="_x0000_i1988" type="#_x0000_t75" style="width:48pt;height:18.5pt" o:ole="">
            <v:imagedata r:id="rId1745" o:title=""/>
          </v:shape>
          <o:OLEObject Type="Embed" ProgID="Equation.DSMT4" ShapeID="_x0000_i1988" DrawAspect="Content" ObjectID="_1838151907" r:id="rId1746"/>
        </w:object>
      </w:r>
      <w:r w:rsidR="00707E14" w:rsidRPr="004E6DE3">
        <w:rPr>
          <w:rFonts w:ascii="Arial" w:hAnsi="Arial" w:cs="Arial"/>
          <w:sz w:val="21"/>
          <w:szCs w:val="21"/>
        </w:rPr>
        <w:t xml:space="preserve"> – для конструкцій категорії за призначенням Б і В згідно з таблицею А.1; при </w:t>
      </w:r>
      <w:r w:rsidR="00707E14" w:rsidRPr="004E6DE3">
        <w:rPr>
          <w:rFonts w:ascii="Arial" w:hAnsi="Arial" w:cs="Arial"/>
          <w:position w:val="-18"/>
          <w:sz w:val="21"/>
          <w:szCs w:val="21"/>
        </w:rPr>
        <w:object w:dxaOrig="1620" w:dyaOrig="460" w14:anchorId="44EB8F74">
          <v:shape id="_x0000_i1989" type="#_x0000_t75" style="width:81pt;height:23pt" o:ole="">
            <v:imagedata r:id="rId1747" o:title=""/>
          </v:shape>
          <o:OLEObject Type="Embed" ProgID="Equation.DSMT4" ShapeID="_x0000_i1989" DrawAspect="Content" ObjectID="_1838151908" r:id="rId1748"/>
        </w:object>
      </w:r>
      <w:r w:rsidR="00707E14" w:rsidRPr="004E6DE3">
        <w:rPr>
          <w:rFonts w:ascii="Arial" w:hAnsi="Arial" w:cs="Arial"/>
          <w:sz w:val="21"/>
          <w:szCs w:val="21"/>
        </w:rPr>
        <w:t xml:space="preserve"> слід приймати </w:t>
      </w:r>
      <w:r w:rsidR="00707E14" w:rsidRPr="004E6DE3">
        <w:rPr>
          <w:rFonts w:ascii="Arial" w:hAnsi="Arial" w:cs="Arial"/>
          <w:position w:val="-12"/>
          <w:sz w:val="21"/>
          <w:szCs w:val="21"/>
        </w:rPr>
        <w:object w:dxaOrig="920" w:dyaOrig="340" w14:anchorId="1BEB405E">
          <v:shape id="_x0000_i1990" type="#_x0000_t75" style="width:51.5pt;height:20pt" o:ole="">
            <v:imagedata r:id="rId1749" o:title=""/>
          </v:shape>
          <o:OLEObject Type="Embed" ProgID="Equation.DSMT4" ShapeID="_x0000_i1990" DrawAspect="Content" ObjectID="_1838151909" r:id="rId1750"/>
        </w:object>
      </w:r>
      <w:r w:rsidR="00707E14" w:rsidRPr="004E6DE3">
        <w:rPr>
          <w:rFonts w:ascii="Arial" w:hAnsi="Arial" w:cs="Arial"/>
          <w:sz w:val="21"/>
          <w:szCs w:val="21"/>
        </w:rPr>
        <w:t xml:space="preserve">, тут </w:t>
      </w:r>
      <w:r w:rsidR="00707E14" w:rsidRPr="004E6DE3">
        <w:rPr>
          <w:rFonts w:ascii="Arial" w:hAnsi="Arial" w:cs="Arial"/>
          <w:position w:val="-12"/>
          <w:sz w:val="21"/>
          <w:szCs w:val="21"/>
        </w:rPr>
        <w:object w:dxaOrig="360" w:dyaOrig="340" w14:anchorId="2B1106DA">
          <v:shape id="_x0000_i1991" type="#_x0000_t75" style="width:20.5pt;height:20pt" o:ole="">
            <v:imagedata r:id="rId1751" o:title=""/>
          </v:shape>
          <o:OLEObject Type="Embed" ProgID="Equation.DSMT4" ShapeID="_x0000_i1991" DrawAspect="Content" ObjectID="_1838151910" r:id="rId1752"/>
        </w:object>
      </w:r>
      <w:r w:rsidR="00707E14" w:rsidRPr="004E6DE3">
        <w:rPr>
          <w:rFonts w:ascii="Arial" w:hAnsi="Arial" w:cs="Arial"/>
          <w:sz w:val="21"/>
          <w:szCs w:val="21"/>
        </w:rPr>
        <w:t xml:space="preserve"> слід визначати згідно з формулою (18.3).</w:t>
      </w:r>
    </w:p>
    <w:p w14:paraId="41D85DE7"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 xml:space="preserve">У формулі (18.4) необхідно приймати абсолютні значення розрахункових внутрішніх зусиль </w:t>
      </w:r>
      <w:r w:rsidR="00B07485" w:rsidRPr="004E6DE3">
        <w:rPr>
          <w:rFonts w:ascii="Arial" w:hAnsi="Arial" w:cs="Arial"/>
          <w:position w:val="-8"/>
          <w:sz w:val="21"/>
          <w:szCs w:val="21"/>
        </w:rPr>
        <w:object w:dxaOrig="300" w:dyaOrig="279" w14:anchorId="4740B595">
          <v:shape id="_x0000_i1992" type="#_x0000_t75" style="width:19pt;height:17.5pt" o:ole="">
            <v:imagedata r:id="rId1753" o:title=""/>
          </v:shape>
          <o:OLEObject Type="Embed" ProgID="Equation.DSMT4" ShapeID="_x0000_i1992" DrawAspect="Content" ObjectID="_1838151911" r:id="rId1754"/>
        </w:object>
      </w:r>
      <w:r w:rsidRPr="004E6DE3">
        <w:rPr>
          <w:rFonts w:ascii="Arial" w:hAnsi="Arial" w:cs="Arial"/>
          <w:sz w:val="21"/>
          <w:szCs w:val="21"/>
        </w:rPr>
        <w:t xml:space="preserve"> </w:t>
      </w:r>
      <w:r w:rsidRPr="004E6DE3">
        <w:rPr>
          <w:rFonts w:ascii="Arial" w:hAnsi="Arial" w:cs="Arial"/>
          <w:position w:val="-10"/>
          <w:sz w:val="21"/>
          <w:szCs w:val="21"/>
        </w:rPr>
        <w:object w:dxaOrig="360" w:dyaOrig="320" w14:anchorId="1882ED8C">
          <v:shape id="_x0000_i1993" type="#_x0000_t75" style="width:21.5pt;height:19pt" o:ole="">
            <v:imagedata r:id="rId1755" o:title=""/>
          </v:shape>
          <o:OLEObject Type="Embed" ProgID="Equation.DSMT4" ShapeID="_x0000_i1993" DrawAspect="Content" ObjectID="_1838151912" r:id="rId1756"/>
        </w:object>
      </w:r>
      <w:r w:rsidRPr="004E6DE3">
        <w:rPr>
          <w:rFonts w:ascii="Arial" w:hAnsi="Arial" w:cs="Arial"/>
          <w:sz w:val="21"/>
          <w:szCs w:val="21"/>
        </w:rPr>
        <w:t xml:space="preserve"> і </w:t>
      </w:r>
      <w:r w:rsidR="00B07485" w:rsidRPr="004E6DE3">
        <w:rPr>
          <w:rFonts w:ascii="Arial" w:hAnsi="Arial" w:cs="Arial"/>
          <w:position w:val="-14"/>
          <w:sz w:val="21"/>
          <w:szCs w:val="21"/>
        </w:rPr>
        <w:object w:dxaOrig="420" w:dyaOrig="360" w14:anchorId="71DFD438">
          <v:shape id="_x0000_i1994" type="#_x0000_t75" style="width:24.5pt;height:21pt" o:ole="">
            <v:imagedata r:id="rId1757" o:title=""/>
          </v:shape>
          <o:OLEObject Type="Embed" ProgID="Equation.DSMT4" ShapeID="_x0000_i1994" DrawAspect="Content" ObjectID="_1838151913" r:id="rId1758"/>
        </w:object>
      </w:r>
      <w:r w:rsidRPr="004E6DE3">
        <w:rPr>
          <w:rFonts w:ascii="Arial" w:hAnsi="Arial" w:cs="Arial"/>
          <w:sz w:val="21"/>
          <w:szCs w:val="21"/>
        </w:rPr>
        <w:t xml:space="preserve"> Моменти інерції перерізу </w:t>
      </w:r>
      <w:r w:rsidRPr="004E6DE3">
        <w:rPr>
          <w:rFonts w:ascii="Arial" w:hAnsi="Arial" w:cs="Arial"/>
          <w:position w:val="-10"/>
          <w:sz w:val="21"/>
          <w:szCs w:val="21"/>
        </w:rPr>
        <w:object w:dxaOrig="240" w:dyaOrig="320" w14:anchorId="32DD69AC">
          <v:shape id="_x0000_i1995" type="#_x0000_t75" style="width:14.5pt;height:20pt" o:ole="">
            <v:imagedata r:id="rId1759" o:title=""/>
          </v:shape>
          <o:OLEObject Type="Embed" ProgID="Equation.DSMT4" ShapeID="_x0000_i1995" DrawAspect="Content" ObjectID="_1838151914" r:id="rId1760"/>
        </w:object>
      </w:r>
      <w:r w:rsidRPr="004E6DE3">
        <w:rPr>
          <w:rFonts w:ascii="Arial" w:hAnsi="Arial" w:cs="Arial"/>
          <w:sz w:val="21"/>
          <w:szCs w:val="21"/>
        </w:rPr>
        <w:t xml:space="preserve"> і </w:t>
      </w:r>
      <w:r w:rsidRPr="004E6DE3">
        <w:rPr>
          <w:rFonts w:ascii="Arial" w:hAnsi="Arial" w:cs="Arial"/>
          <w:position w:val="-14"/>
          <w:sz w:val="21"/>
          <w:szCs w:val="21"/>
        </w:rPr>
        <w:object w:dxaOrig="240" w:dyaOrig="360" w14:anchorId="732BB2BD">
          <v:shape id="_x0000_i1996" type="#_x0000_t75" style="width:14.5pt;height:21.5pt" o:ole="">
            <v:imagedata r:id="rId1761" o:title=""/>
          </v:shape>
          <o:OLEObject Type="Embed" ProgID="Equation.DSMT4" ShapeID="_x0000_i1996" DrawAspect="Content" ObjectID="_1838151915" r:id="rId1762"/>
        </w:object>
      </w:r>
      <w:r w:rsidRPr="004E6DE3">
        <w:rPr>
          <w:rFonts w:ascii="Arial" w:hAnsi="Arial" w:cs="Arial"/>
          <w:sz w:val="21"/>
          <w:szCs w:val="21"/>
        </w:rPr>
        <w:t xml:space="preserve"> слід визначати відносно головних осей підсиленого перерізу.</w:t>
      </w:r>
    </w:p>
    <w:p w14:paraId="24972E67"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b/>
          <w:sz w:val="21"/>
          <w:szCs w:val="21"/>
        </w:rPr>
        <w:t>18.3.14</w:t>
      </w:r>
      <w:r w:rsidRPr="004E6DE3">
        <w:rPr>
          <w:rFonts w:ascii="Arial" w:hAnsi="Arial" w:cs="Arial"/>
          <w:sz w:val="21"/>
          <w:szCs w:val="21"/>
        </w:rPr>
        <w:t xml:space="preserve">  Допускається не підсилювати існуючі сталеві конструкції, виконані з відхиленням від вимог згідно з 16.1.5, 16.1.10, 16.2.2, 17.2.1, 17.3.1, 17.3.3, 17.3.6, 17.6.1, 17.6.4, 17.14.1 і вимог до конструкцій, за умови, що: </w:t>
      </w:r>
    </w:p>
    <w:p w14:paraId="56DBE3D5"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 xml:space="preserve">відсутні пошкодження елементів конструкцій, викликані цими відхиленнями; </w:t>
      </w:r>
    </w:p>
    <w:p w14:paraId="4CC047FB"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виключені зміни у несприятливу сторону умов експлуатації конструкцій;</w:t>
      </w:r>
    </w:p>
    <w:p w14:paraId="07964DB7"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несуча здатність і жорсткість обумовлені розрахунком з урахуванням вимог 18.3.2, 18.3.4, 18.3.8;</w:t>
      </w:r>
    </w:p>
    <w:p w14:paraId="2C301DAE"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w:t>
      </w:r>
      <w:r w:rsidRPr="004E6DE3">
        <w:rPr>
          <w:rFonts w:ascii="Arial" w:hAnsi="Arial" w:cs="Arial"/>
          <w:sz w:val="21"/>
          <w:szCs w:val="21"/>
        </w:rPr>
        <w:tab/>
        <w:t>виконуються заходи щодо запобігання руйнуванню конструкцій від утомленості, на які поширюються вказівки відповідно до розділу 15.</w:t>
      </w:r>
    </w:p>
    <w:p w14:paraId="4CEF5887" w14:textId="77777777" w:rsidR="00707E14" w:rsidRPr="004E6DE3" w:rsidRDefault="00707E14" w:rsidP="00910FBA">
      <w:pPr>
        <w:pStyle w:val="afff1"/>
        <w:spacing w:line="288" w:lineRule="auto"/>
        <w:rPr>
          <w:rFonts w:ascii="Arial" w:hAnsi="Arial" w:cs="Arial"/>
          <w:sz w:val="21"/>
          <w:szCs w:val="21"/>
        </w:rPr>
      </w:pPr>
      <w:r w:rsidRPr="004E6DE3">
        <w:rPr>
          <w:rFonts w:ascii="Arial" w:hAnsi="Arial" w:cs="Arial"/>
          <w:sz w:val="21"/>
          <w:szCs w:val="21"/>
        </w:rPr>
        <w:t>При виконанні цих умов для перевірок стійкості центрально-стиснутих елементів допускається приймати криву стійкості типу “</w:t>
      </w:r>
      <w:r w:rsidRPr="004E6DE3">
        <w:rPr>
          <w:rFonts w:ascii="Arial" w:hAnsi="Arial" w:cs="Arial"/>
          <w:i/>
          <w:sz w:val="21"/>
          <w:szCs w:val="21"/>
        </w:rPr>
        <w:t>в</w:t>
      </w:r>
      <w:r w:rsidRPr="004E6DE3">
        <w:rPr>
          <w:rFonts w:ascii="Arial" w:hAnsi="Arial" w:cs="Arial"/>
          <w:sz w:val="21"/>
          <w:szCs w:val="21"/>
        </w:rPr>
        <w:t>” замість кривої типу “</w:t>
      </w:r>
      <w:r w:rsidRPr="004E6DE3">
        <w:rPr>
          <w:rFonts w:ascii="Arial" w:hAnsi="Arial" w:cs="Arial"/>
          <w:i/>
          <w:sz w:val="21"/>
          <w:szCs w:val="21"/>
        </w:rPr>
        <w:t>с</w:t>
      </w:r>
      <w:r w:rsidRPr="004E6DE3">
        <w:rPr>
          <w:rFonts w:ascii="Arial" w:hAnsi="Arial" w:cs="Arial"/>
          <w:sz w:val="21"/>
          <w:szCs w:val="21"/>
        </w:rPr>
        <w:t>”.</w:t>
      </w:r>
    </w:p>
    <w:p w14:paraId="1524155A" w14:textId="77777777" w:rsidR="00707E14" w:rsidRPr="001B76DD" w:rsidRDefault="00707E14" w:rsidP="00910FBA">
      <w:pPr>
        <w:pStyle w:val="1"/>
        <w:spacing w:before="120" w:after="120" w:line="288" w:lineRule="auto"/>
        <w:ind w:firstLine="709"/>
        <w:jc w:val="both"/>
        <w:rPr>
          <w:rFonts w:ascii="Arial" w:hAnsi="Arial" w:cs="Arial"/>
          <w:sz w:val="21"/>
          <w:szCs w:val="21"/>
          <w:lang w:val="uk-UA"/>
        </w:rPr>
      </w:pPr>
      <w:bookmarkStart w:id="542" w:name="_Toc331429471"/>
      <w:bookmarkStart w:id="543" w:name="_Toc370224664"/>
      <w:r w:rsidRPr="001B76DD">
        <w:rPr>
          <w:rFonts w:ascii="Arial" w:hAnsi="Arial" w:cs="Arial"/>
          <w:sz w:val="21"/>
          <w:szCs w:val="21"/>
          <w:lang w:val="uk-UA"/>
        </w:rPr>
        <w:t>19  ДОДАТКОВІ ВИМОГИ ЩОДО ПРОЕКТУВАННЯ ОПОР ПОВІТРЯНИХ ЛІНІЙ ЕЛЕКТРОПЕРЕДАВАННЯ, КОНСТРУКЦІЙ ВІДКРИТИХ РОЗПОДІЛЬНИХ ПРИСТРОЇВ І ЛІНІЙ КОНТАКТНИХ МЕРЕЖ ТРАНСПОРТУ</w:t>
      </w:r>
      <w:bookmarkEnd w:id="542"/>
      <w:bookmarkEnd w:id="543"/>
    </w:p>
    <w:p w14:paraId="2453DD29" w14:textId="77777777" w:rsidR="00BD2709"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19.1</w:t>
      </w:r>
      <w:r w:rsidRPr="001B76DD">
        <w:rPr>
          <w:rFonts w:ascii="Arial" w:hAnsi="Arial" w:cs="Arial"/>
          <w:sz w:val="21"/>
          <w:szCs w:val="21"/>
          <w:lang w:eastAsia="uk-UA"/>
        </w:rPr>
        <w:t xml:space="preserve"> </w:t>
      </w:r>
      <w:r w:rsidR="006915D5" w:rsidRPr="001B76DD">
        <w:rPr>
          <w:rFonts w:ascii="Arial" w:hAnsi="Arial" w:cs="Arial"/>
          <w:bCs w:val="0"/>
          <w:color w:val="00B050"/>
          <w:sz w:val="21"/>
          <w:szCs w:val="21"/>
        </w:rPr>
        <w:t>Для опор повітряних ліній електропередавання, конструкцій відкритих розподільних пристроїв і ліній контактних мереж транспорту слід, як правило, застосовувати сталі відповідно до таблиці Г.1 (окрім сталей С390, С390К, С440, С590, С590К).</w:t>
      </w:r>
      <w:r w:rsidRPr="001B76DD">
        <w:rPr>
          <w:rFonts w:ascii="Arial" w:hAnsi="Arial" w:cs="Arial"/>
          <w:sz w:val="21"/>
          <w:szCs w:val="21"/>
        </w:rPr>
        <w:t xml:space="preserve"> </w:t>
      </w:r>
    </w:p>
    <w:p w14:paraId="405841F7" w14:textId="77777777" w:rsidR="00707E14" w:rsidRDefault="00707E14" w:rsidP="00910FBA">
      <w:pPr>
        <w:pStyle w:val="afff1"/>
        <w:spacing w:line="288" w:lineRule="auto"/>
        <w:rPr>
          <w:rFonts w:ascii="Arial" w:hAnsi="Arial" w:cs="Arial"/>
          <w:color w:val="00B050"/>
          <w:sz w:val="21"/>
          <w:szCs w:val="21"/>
        </w:rPr>
      </w:pPr>
      <w:r w:rsidRPr="001B76DD">
        <w:rPr>
          <w:rFonts w:ascii="Arial" w:hAnsi="Arial" w:cs="Arial"/>
          <w:color w:val="00B050"/>
          <w:sz w:val="21"/>
          <w:szCs w:val="21"/>
        </w:rPr>
        <w:t>Класифікацію конструкцій опор та віднесення їх до відповідної групи слід визначати згідно з додатком А.</w:t>
      </w:r>
    </w:p>
    <w:p w14:paraId="14E772EE" w14:textId="44996FA9" w:rsidR="001B76DD" w:rsidRPr="001B76DD" w:rsidRDefault="001B76DD" w:rsidP="00910FBA">
      <w:pPr>
        <w:pStyle w:val="afff1"/>
        <w:spacing w:line="288" w:lineRule="auto"/>
        <w:rPr>
          <w:rFonts w:ascii="Arial" w:hAnsi="Arial" w:cs="Arial"/>
          <w:b/>
          <w:sz w:val="21"/>
          <w:szCs w:val="21"/>
        </w:rPr>
      </w:pPr>
      <w:r>
        <w:rPr>
          <w:rFonts w:ascii="Arial" w:hAnsi="Arial" w:cs="Arial"/>
          <w:i/>
          <w:iCs/>
          <w:color w:val="00B050"/>
          <w:sz w:val="21"/>
          <w:szCs w:val="21"/>
        </w:rPr>
        <w:t xml:space="preserve"> </w:t>
      </w:r>
      <w:r w:rsidRPr="001B76DD">
        <w:rPr>
          <w:rFonts w:ascii="Arial" w:hAnsi="Arial" w:cs="Arial"/>
          <w:b/>
          <w:i/>
          <w:iCs/>
          <w:color w:val="00B050"/>
          <w:sz w:val="21"/>
          <w:szCs w:val="21"/>
        </w:rPr>
        <w:t>(Пункт 19.1 змінено, Зміна № 1)</w:t>
      </w:r>
      <w:r w:rsidRPr="001B76DD">
        <w:rPr>
          <w:rFonts w:ascii="Arial" w:hAnsi="Arial" w:cs="Arial"/>
          <w:b/>
          <w:sz w:val="21"/>
          <w:szCs w:val="21"/>
        </w:rPr>
        <w:t xml:space="preserve"> </w:t>
      </w:r>
    </w:p>
    <w:p w14:paraId="0E30D1E8" w14:textId="77777777" w:rsidR="00707E14" w:rsidRPr="001B76DD" w:rsidRDefault="00707E14" w:rsidP="00910FBA">
      <w:pPr>
        <w:pStyle w:val="afff1"/>
        <w:spacing w:line="288" w:lineRule="auto"/>
        <w:rPr>
          <w:rFonts w:ascii="Arial" w:hAnsi="Arial" w:cs="Arial"/>
          <w:sz w:val="21"/>
          <w:szCs w:val="21"/>
          <w:lang w:eastAsia="uk-UA"/>
        </w:rPr>
      </w:pPr>
      <w:r w:rsidRPr="001B76DD">
        <w:rPr>
          <w:rFonts w:ascii="Arial" w:hAnsi="Arial" w:cs="Arial"/>
          <w:b/>
          <w:sz w:val="21"/>
          <w:szCs w:val="21"/>
          <w:lang w:eastAsia="uk-UA"/>
        </w:rPr>
        <w:t>19.2</w:t>
      </w:r>
      <w:r w:rsidRPr="001B76DD">
        <w:rPr>
          <w:rFonts w:ascii="Arial" w:hAnsi="Arial" w:cs="Arial"/>
          <w:sz w:val="21"/>
          <w:szCs w:val="21"/>
          <w:lang w:eastAsia="uk-UA"/>
        </w:rPr>
        <w:t xml:space="preserve"> Болти класів точності А, В і С для опор ПЛ і конструкцій ВРП заввишки до </w:t>
      </w:r>
      <w:smartTag w:uri="urn:schemas-microsoft-com:office:smarttags" w:element="metricconverter">
        <w:smartTagPr>
          <w:attr w:name="ProductID" w:val="60 м"/>
        </w:smartTagPr>
        <w:r w:rsidRPr="001B76DD">
          <w:rPr>
            <w:rFonts w:ascii="Arial" w:hAnsi="Arial" w:cs="Arial"/>
            <w:sz w:val="21"/>
            <w:szCs w:val="21"/>
            <w:lang w:eastAsia="uk-UA"/>
          </w:rPr>
          <w:t>60 м</w:t>
        </w:r>
      </w:smartTag>
      <w:r w:rsidRPr="001B76DD">
        <w:rPr>
          <w:rFonts w:ascii="Arial" w:hAnsi="Arial" w:cs="Arial"/>
          <w:sz w:val="21"/>
          <w:szCs w:val="21"/>
          <w:lang w:eastAsia="uk-UA"/>
        </w:rPr>
        <w:t xml:space="preserve"> слід приймати як для конструкцій, що не розраховуються на витривалість, а для опор заввишки більше </w:t>
      </w:r>
      <w:smartTag w:uri="urn:schemas-microsoft-com:office:smarttags" w:element="metricconverter">
        <w:smartTagPr>
          <w:attr w:name="ProductID" w:val="60 м"/>
        </w:smartTagPr>
        <w:r w:rsidRPr="001B76DD">
          <w:rPr>
            <w:rFonts w:ascii="Arial" w:hAnsi="Arial" w:cs="Arial"/>
            <w:sz w:val="21"/>
            <w:szCs w:val="21"/>
            <w:lang w:eastAsia="uk-UA"/>
          </w:rPr>
          <w:t>60 м</w:t>
        </w:r>
      </w:smartTag>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як для конструкцій, що розраховуються на витривалість.</w:t>
      </w:r>
    </w:p>
    <w:p w14:paraId="01F162AA"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19.3</w:t>
      </w:r>
      <w:r w:rsidRPr="001B76DD">
        <w:rPr>
          <w:rFonts w:ascii="Arial" w:hAnsi="Arial" w:cs="Arial"/>
          <w:sz w:val="21"/>
          <w:szCs w:val="21"/>
          <w:lang w:eastAsia="uk-UA"/>
        </w:rPr>
        <w:t xml:space="preserve"> Діаметр отворів для болтів класів точності В і С в опорах ПЛ і конструкціях ВРП та КМТ слід приймати згідно з таблиц</w:t>
      </w:r>
      <w:r w:rsidR="003E4291" w:rsidRPr="001B76DD">
        <w:rPr>
          <w:rFonts w:ascii="Arial" w:hAnsi="Arial" w:cs="Arial"/>
          <w:sz w:val="21"/>
          <w:szCs w:val="21"/>
          <w:lang w:eastAsia="uk-UA"/>
        </w:rPr>
        <w:t>ею</w:t>
      </w:r>
      <w:r w:rsidRPr="001B76DD">
        <w:rPr>
          <w:rFonts w:ascii="Arial" w:hAnsi="Arial" w:cs="Arial"/>
          <w:sz w:val="21"/>
          <w:szCs w:val="21"/>
          <w:lang w:eastAsia="uk-UA"/>
        </w:rPr>
        <w:t> 16.3</w:t>
      </w:r>
      <w:r w:rsidRPr="001B76DD">
        <w:rPr>
          <w:rFonts w:ascii="Arial" w:hAnsi="Arial" w:cs="Arial"/>
          <w:sz w:val="21"/>
          <w:szCs w:val="21"/>
        </w:rPr>
        <w:t>.</w:t>
      </w:r>
    </w:p>
    <w:p w14:paraId="24534565" w14:textId="77777777" w:rsidR="00910FBA" w:rsidRDefault="00707E14" w:rsidP="00910FBA">
      <w:pPr>
        <w:pStyle w:val="afff1"/>
        <w:spacing w:line="288" w:lineRule="auto"/>
        <w:rPr>
          <w:rFonts w:ascii="Arial" w:hAnsi="Arial" w:cs="Arial"/>
          <w:sz w:val="21"/>
          <w:szCs w:val="21"/>
          <w:lang w:eastAsia="uk-UA"/>
        </w:rPr>
      </w:pPr>
      <w:r w:rsidRPr="001B76DD">
        <w:rPr>
          <w:rFonts w:ascii="Arial" w:hAnsi="Arial" w:cs="Arial"/>
          <w:b/>
          <w:sz w:val="21"/>
          <w:szCs w:val="21"/>
          <w:lang w:eastAsia="uk-UA"/>
        </w:rPr>
        <w:lastRenderedPageBreak/>
        <w:t>19.4</w:t>
      </w:r>
      <w:r w:rsidRPr="001B76DD">
        <w:rPr>
          <w:rFonts w:ascii="Arial" w:hAnsi="Arial" w:cs="Arial"/>
          <w:sz w:val="21"/>
          <w:szCs w:val="21"/>
          <w:lang w:eastAsia="uk-UA"/>
        </w:rPr>
        <w:t xml:space="preserve"> </w:t>
      </w:r>
      <w:r w:rsidRPr="0034257A">
        <w:rPr>
          <w:rFonts w:ascii="Arial" w:hAnsi="Arial" w:cs="Arial"/>
          <w:color w:val="00B050"/>
          <w:sz w:val="21"/>
          <w:szCs w:val="21"/>
          <w:lang w:eastAsia="uk-UA"/>
        </w:rPr>
        <w:t xml:space="preserve">Литі деталі слід проектувати з вуглецевої сталі марок 35Л і 45Л груп відливань II і III згідно з </w:t>
      </w:r>
      <w:r w:rsidR="005867BD" w:rsidRPr="0034257A">
        <w:rPr>
          <w:rFonts w:ascii="Arial" w:hAnsi="Arial" w:cs="Arial"/>
          <w:color w:val="00B050"/>
          <w:sz w:val="21"/>
          <w:szCs w:val="21"/>
          <w:lang w:eastAsia="uk-UA"/>
        </w:rPr>
        <w:t>ДСТУ 8781</w:t>
      </w:r>
      <w:r w:rsidRPr="0034257A">
        <w:rPr>
          <w:rFonts w:ascii="Arial" w:hAnsi="Arial" w:cs="Arial"/>
          <w:color w:val="00B050"/>
          <w:sz w:val="21"/>
          <w:szCs w:val="21"/>
          <w:lang w:eastAsia="uk-UA"/>
        </w:rPr>
        <w:t>.</w:t>
      </w:r>
      <w:r w:rsidR="005867BD" w:rsidRPr="001B76DD">
        <w:rPr>
          <w:rFonts w:ascii="Arial" w:hAnsi="Arial" w:cs="Arial"/>
          <w:sz w:val="21"/>
          <w:szCs w:val="21"/>
          <w:lang w:eastAsia="uk-UA"/>
        </w:rPr>
        <w:t xml:space="preserve"> </w:t>
      </w:r>
    </w:p>
    <w:p w14:paraId="7ACA4E41" w14:textId="1E2248E5" w:rsidR="00707E14" w:rsidRPr="00910FBA" w:rsidRDefault="001B76DD" w:rsidP="00910FBA">
      <w:pPr>
        <w:pStyle w:val="afff1"/>
        <w:spacing w:line="288" w:lineRule="auto"/>
        <w:rPr>
          <w:rFonts w:ascii="Arial" w:hAnsi="Arial" w:cs="Arial"/>
          <w:sz w:val="21"/>
          <w:szCs w:val="21"/>
          <w:lang w:eastAsia="uk-UA"/>
        </w:rPr>
      </w:pPr>
      <w:r w:rsidRPr="001B76DD">
        <w:rPr>
          <w:rFonts w:ascii="Arial" w:hAnsi="Arial" w:cs="Arial"/>
          <w:b/>
          <w:i/>
          <w:iCs/>
          <w:color w:val="00B050"/>
          <w:sz w:val="21"/>
          <w:szCs w:val="21"/>
        </w:rPr>
        <w:t>(</w:t>
      </w:r>
      <w:r w:rsidR="00BD2709" w:rsidRPr="001B76DD">
        <w:rPr>
          <w:rFonts w:ascii="Arial" w:hAnsi="Arial" w:cs="Arial"/>
          <w:b/>
          <w:i/>
          <w:iCs/>
          <w:color w:val="00B050"/>
          <w:sz w:val="21"/>
          <w:szCs w:val="21"/>
        </w:rPr>
        <w:t xml:space="preserve"> </w:t>
      </w:r>
      <w:r w:rsidR="0034257A">
        <w:rPr>
          <w:rFonts w:ascii="Arial" w:hAnsi="Arial" w:cs="Arial"/>
          <w:b/>
          <w:i/>
          <w:iCs/>
          <w:color w:val="00B050"/>
          <w:sz w:val="21"/>
          <w:szCs w:val="21"/>
        </w:rPr>
        <w:t>Пункт</w:t>
      </w:r>
      <w:r w:rsidRPr="001B76DD">
        <w:rPr>
          <w:rFonts w:ascii="Arial" w:hAnsi="Arial" w:cs="Arial"/>
          <w:b/>
          <w:i/>
          <w:iCs/>
          <w:color w:val="00B050"/>
          <w:sz w:val="21"/>
          <w:szCs w:val="21"/>
        </w:rPr>
        <w:t xml:space="preserve"> 19.4 </w:t>
      </w:r>
      <w:r w:rsidR="00BD2709" w:rsidRPr="001B76DD">
        <w:rPr>
          <w:rFonts w:ascii="Arial" w:hAnsi="Arial" w:cs="Arial"/>
          <w:b/>
          <w:i/>
          <w:iCs/>
          <w:color w:val="00B050"/>
          <w:sz w:val="21"/>
          <w:szCs w:val="21"/>
        </w:rPr>
        <w:t>змінено</w:t>
      </w:r>
      <w:r w:rsidRPr="001B76DD">
        <w:rPr>
          <w:rFonts w:ascii="Arial" w:hAnsi="Arial" w:cs="Arial"/>
          <w:b/>
          <w:i/>
          <w:iCs/>
          <w:color w:val="00B050"/>
          <w:sz w:val="21"/>
          <w:szCs w:val="21"/>
        </w:rPr>
        <w:t>, Зміна</w:t>
      </w:r>
      <w:r w:rsidR="00BD2709" w:rsidRPr="001B76DD">
        <w:rPr>
          <w:rFonts w:ascii="Arial" w:hAnsi="Arial" w:cs="Arial"/>
          <w:b/>
          <w:i/>
          <w:iCs/>
          <w:color w:val="00B050"/>
          <w:sz w:val="21"/>
          <w:szCs w:val="21"/>
        </w:rPr>
        <w:t xml:space="preserve"> № 1</w:t>
      </w:r>
      <w:r w:rsidRPr="001B76DD">
        <w:rPr>
          <w:rFonts w:ascii="Arial" w:hAnsi="Arial" w:cs="Arial"/>
          <w:b/>
          <w:i/>
          <w:iCs/>
          <w:color w:val="00B050"/>
          <w:sz w:val="21"/>
          <w:szCs w:val="21"/>
        </w:rPr>
        <w:t>)</w:t>
      </w:r>
      <w:r w:rsidR="00BD2709" w:rsidRPr="001B76DD">
        <w:rPr>
          <w:rFonts w:ascii="Arial" w:hAnsi="Arial" w:cs="Arial"/>
          <w:b/>
          <w:bCs w:val="0"/>
          <w:i/>
          <w:iCs/>
          <w:color w:val="00B050"/>
          <w:sz w:val="21"/>
          <w:szCs w:val="21"/>
        </w:rPr>
        <w:t xml:space="preserve"> </w:t>
      </w:r>
    </w:p>
    <w:p w14:paraId="3E2914B7"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rPr>
        <w:t>19.5</w:t>
      </w:r>
      <w:r w:rsidR="008E33E5" w:rsidRPr="001B76DD">
        <w:rPr>
          <w:rFonts w:ascii="Arial" w:hAnsi="Arial" w:cs="Arial"/>
          <w:sz w:val="21"/>
          <w:szCs w:val="21"/>
        </w:rPr>
        <w:t xml:space="preserve"> Болти </w:t>
      </w:r>
      <w:r w:rsidRPr="001B76DD">
        <w:rPr>
          <w:rFonts w:ascii="Arial" w:hAnsi="Arial" w:cs="Arial"/>
          <w:sz w:val="21"/>
          <w:szCs w:val="21"/>
        </w:rPr>
        <w:t xml:space="preserve">U-подібні для кріплення опор </w:t>
      </w:r>
      <w:r w:rsidRPr="001B76DD">
        <w:rPr>
          <w:rFonts w:ascii="Arial" w:hAnsi="Arial" w:cs="Arial"/>
          <w:sz w:val="21"/>
          <w:szCs w:val="21"/>
          <w:lang w:eastAsia="uk-UA"/>
        </w:rPr>
        <w:t xml:space="preserve">ПЛ і конструкцій ВРП </w:t>
      </w:r>
      <w:r w:rsidRPr="001B76DD">
        <w:rPr>
          <w:rFonts w:ascii="Arial" w:hAnsi="Arial" w:cs="Arial"/>
          <w:sz w:val="21"/>
          <w:szCs w:val="21"/>
        </w:rPr>
        <w:t xml:space="preserve">слід </w:t>
      </w:r>
      <w:r w:rsidR="008E33E5" w:rsidRPr="001B76DD">
        <w:rPr>
          <w:rFonts w:ascii="Arial" w:hAnsi="Arial" w:cs="Arial"/>
          <w:sz w:val="21"/>
          <w:szCs w:val="21"/>
        </w:rPr>
        <w:t>приймати згідно з 6.2.4</w:t>
      </w:r>
      <w:r w:rsidRPr="001B76DD">
        <w:rPr>
          <w:rFonts w:ascii="Arial" w:hAnsi="Arial" w:cs="Arial"/>
          <w:sz w:val="21"/>
          <w:szCs w:val="21"/>
        </w:rPr>
        <w:t xml:space="preserve">. Гайки для U-подібних болтів слід приймати відповідно до 6.2.5. </w:t>
      </w:r>
    </w:p>
    <w:p w14:paraId="490C891F"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rPr>
        <w:t>19.6</w:t>
      </w:r>
      <w:r w:rsidRPr="001B76DD">
        <w:rPr>
          <w:rFonts w:ascii="Arial" w:hAnsi="Arial" w:cs="Arial"/>
          <w:sz w:val="21"/>
          <w:szCs w:val="21"/>
        </w:rPr>
        <w:t xml:space="preserve"> Для відтяжок опор </w:t>
      </w:r>
      <w:r w:rsidRPr="001B76DD">
        <w:rPr>
          <w:rFonts w:ascii="Arial" w:hAnsi="Arial" w:cs="Arial"/>
          <w:sz w:val="21"/>
          <w:szCs w:val="21"/>
          <w:lang w:eastAsia="uk-UA"/>
        </w:rPr>
        <w:t>ПЛ і конструкцій ВРП та КМТ слід застосовувати канати, пучки і пасма паралельних дротів відповідно до 6.2.9.</w:t>
      </w:r>
    </w:p>
    <w:p w14:paraId="00F53F89" w14:textId="77777777" w:rsidR="00707E14" w:rsidRPr="001B76DD" w:rsidRDefault="00707E14" w:rsidP="00910FBA">
      <w:pPr>
        <w:pStyle w:val="afff1"/>
        <w:spacing w:line="288" w:lineRule="auto"/>
        <w:rPr>
          <w:rFonts w:ascii="Arial" w:hAnsi="Arial" w:cs="Arial"/>
          <w:sz w:val="21"/>
          <w:szCs w:val="21"/>
          <w:lang w:eastAsia="uk-UA"/>
        </w:rPr>
      </w:pPr>
      <w:r w:rsidRPr="001B76DD">
        <w:rPr>
          <w:rFonts w:ascii="Arial" w:hAnsi="Arial" w:cs="Arial"/>
          <w:b/>
          <w:sz w:val="21"/>
          <w:szCs w:val="21"/>
          <w:lang w:eastAsia="uk-UA"/>
        </w:rPr>
        <w:t>19.7</w:t>
      </w:r>
      <w:r w:rsidRPr="001B76DD">
        <w:rPr>
          <w:rFonts w:ascii="Arial" w:hAnsi="Arial" w:cs="Arial"/>
          <w:sz w:val="21"/>
          <w:szCs w:val="21"/>
          <w:lang w:eastAsia="uk-UA"/>
        </w:rPr>
        <w:t xml:space="preserve"> При розрахунках опор ПЛ і конструкцій ВРП та КМТ слід приймати коефіцієнти умов роботи, які встановлені відповідно до 5.4; 16.2; 19.1</w:t>
      </w:r>
      <w:r w:rsidR="008D235C" w:rsidRPr="001B76DD">
        <w:rPr>
          <w:rFonts w:ascii="Arial" w:hAnsi="Arial" w:cs="Arial"/>
          <w:sz w:val="21"/>
          <w:szCs w:val="21"/>
          <w:lang w:eastAsia="uk-UA"/>
        </w:rPr>
        <w:t>7</w:t>
      </w:r>
      <w:r w:rsidRPr="001B76DD">
        <w:rPr>
          <w:rFonts w:ascii="Arial" w:hAnsi="Arial" w:cs="Arial"/>
          <w:sz w:val="21"/>
          <w:szCs w:val="21"/>
          <w:lang w:eastAsia="uk-UA"/>
        </w:rPr>
        <w:t xml:space="preserve"> таблиці 19.1 і додатка </w:t>
      </w:r>
      <w:r w:rsidR="008D235C" w:rsidRPr="001B76DD">
        <w:rPr>
          <w:rFonts w:ascii="Arial" w:hAnsi="Arial" w:cs="Arial"/>
          <w:sz w:val="21"/>
          <w:szCs w:val="21"/>
          <w:lang w:eastAsia="uk-UA"/>
        </w:rPr>
        <w:t>E</w:t>
      </w:r>
      <w:r w:rsidRPr="001B76DD">
        <w:rPr>
          <w:rFonts w:ascii="Arial" w:hAnsi="Arial" w:cs="Arial"/>
          <w:sz w:val="21"/>
          <w:szCs w:val="21"/>
          <w:lang w:eastAsia="uk-UA"/>
        </w:rPr>
        <w:t>.</w:t>
      </w:r>
    </w:p>
    <w:p w14:paraId="5B931301"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sz w:val="21"/>
          <w:szCs w:val="21"/>
        </w:rPr>
        <w:t xml:space="preserve">Вимоги до механічної міцності, розрахункові режими та сполучення навантажень для опор ПЛ визначені у [8]. </w:t>
      </w:r>
    </w:p>
    <w:p w14:paraId="344CFBF6" w14:textId="77777777" w:rsidR="00707E14" w:rsidRPr="001B76DD" w:rsidRDefault="00707E14" w:rsidP="00910FBA">
      <w:pPr>
        <w:pStyle w:val="afff1"/>
        <w:spacing w:line="288" w:lineRule="auto"/>
        <w:rPr>
          <w:rFonts w:ascii="Arial" w:hAnsi="Arial" w:cs="Arial"/>
          <w:sz w:val="21"/>
          <w:szCs w:val="21"/>
          <w:lang w:eastAsia="uk-UA"/>
        </w:rPr>
      </w:pPr>
      <w:r w:rsidRPr="001B76DD">
        <w:rPr>
          <w:rFonts w:ascii="Arial" w:hAnsi="Arial" w:cs="Arial"/>
          <w:sz w:val="21"/>
          <w:szCs w:val="21"/>
          <w:lang w:eastAsia="uk-UA"/>
        </w:rPr>
        <w:t xml:space="preserve">Розрахунок на міцність елементів опор з врахуванням досягнення металом </w:t>
      </w:r>
      <w:r w:rsidR="00DB4B76" w:rsidRPr="001B76DD">
        <w:rPr>
          <w:rFonts w:ascii="Arial" w:hAnsi="Arial" w:cs="Arial"/>
          <w:sz w:val="21"/>
          <w:szCs w:val="21"/>
          <w:lang w:eastAsia="uk-UA"/>
        </w:rPr>
        <w:t>границ</w:t>
      </w:r>
      <w:r w:rsidRPr="001B76DD">
        <w:rPr>
          <w:rFonts w:ascii="Arial" w:hAnsi="Arial" w:cs="Arial"/>
          <w:sz w:val="21"/>
          <w:szCs w:val="21"/>
          <w:lang w:eastAsia="uk-UA"/>
        </w:rPr>
        <w:t>і текучості</w:t>
      </w:r>
      <w:r w:rsidRPr="001B76DD">
        <w:rPr>
          <w:rFonts w:ascii="Arial" w:hAnsi="Arial" w:cs="Arial"/>
          <w:sz w:val="21"/>
          <w:szCs w:val="21"/>
        </w:rPr>
        <w:t xml:space="preserve"> </w:t>
      </w:r>
      <w:r w:rsidRPr="001B76DD">
        <w:rPr>
          <w:rFonts w:ascii="Arial" w:hAnsi="Arial" w:cs="Arial"/>
          <w:sz w:val="21"/>
          <w:szCs w:val="21"/>
          <w:lang w:eastAsia="uk-UA"/>
        </w:rPr>
        <w:t>не допускається, за винятком розрахунку перерізів в місцях кріплення розтягнутих елементів з одиночних кутиків, що прикріплюються однією полицею болтами.</w:t>
      </w:r>
    </w:p>
    <w:p w14:paraId="086ACF35" w14:textId="77777777" w:rsidR="00707E14" w:rsidRPr="001B76DD" w:rsidRDefault="00707E14" w:rsidP="00D56DD7">
      <w:pPr>
        <w:pStyle w:val="afff1"/>
        <w:spacing w:line="264" w:lineRule="auto"/>
        <w:ind w:firstLine="0"/>
        <w:rPr>
          <w:rFonts w:ascii="Arial" w:hAnsi="Arial" w:cs="Arial"/>
          <w:sz w:val="21"/>
          <w:szCs w:val="21"/>
          <w:lang w:eastAsia="uk-UA"/>
        </w:rPr>
      </w:pPr>
      <w:r w:rsidRPr="001B76DD">
        <w:rPr>
          <w:rFonts w:ascii="Arial" w:hAnsi="Arial" w:cs="Arial"/>
          <w:b/>
          <w:sz w:val="21"/>
          <w:szCs w:val="21"/>
          <w:lang w:eastAsia="uk-UA"/>
        </w:rPr>
        <w:t>Таблиця 19.1</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Коефіцієнти умов роботи при розрахунках опор ПЛ і конструкцій ВРП і КМТ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2092"/>
      </w:tblGrid>
      <w:tr w:rsidR="00707E14" w:rsidRPr="001B76DD" w14:paraId="68774CAF" w14:textId="77777777" w:rsidTr="00910FBA">
        <w:tc>
          <w:tcPr>
            <w:tcW w:w="7655" w:type="dxa"/>
            <w:vAlign w:val="center"/>
          </w:tcPr>
          <w:p w14:paraId="049BD8A2" w14:textId="77777777" w:rsidR="00707E14" w:rsidRPr="001B76DD" w:rsidRDefault="00707E14" w:rsidP="00D56DD7">
            <w:pPr>
              <w:spacing w:line="264" w:lineRule="auto"/>
              <w:jc w:val="center"/>
              <w:rPr>
                <w:rFonts w:ascii="Arial" w:hAnsi="Arial" w:cs="Arial"/>
                <w:sz w:val="21"/>
                <w:szCs w:val="21"/>
                <w:lang w:val="uk-UA"/>
              </w:rPr>
            </w:pPr>
            <w:r w:rsidRPr="001B76DD">
              <w:rPr>
                <w:rFonts w:ascii="Arial" w:hAnsi="Arial" w:cs="Arial"/>
                <w:sz w:val="21"/>
                <w:szCs w:val="21"/>
                <w:lang w:val="uk-UA" w:eastAsia="uk-UA"/>
              </w:rPr>
              <w:t>Елементи конструкцій</w:t>
            </w:r>
          </w:p>
        </w:tc>
        <w:tc>
          <w:tcPr>
            <w:tcW w:w="2092" w:type="dxa"/>
            <w:vAlign w:val="center"/>
          </w:tcPr>
          <w:p w14:paraId="69D2710D" w14:textId="77777777" w:rsidR="00707E14" w:rsidRPr="001B76DD" w:rsidRDefault="00707E14" w:rsidP="00D56DD7">
            <w:pPr>
              <w:spacing w:line="264" w:lineRule="auto"/>
              <w:jc w:val="center"/>
              <w:rPr>
                <w:rFonts w:ascii="Arial" w:hAnsi="Arial" w:cs="Arial"/>
                <w:sz w:val="21"/>
                <w:szCs w:val="21"/>
                <w:lang w:val="uk-UA" w:eastAsia="uk-UA"/>
              </w:rPr>
            </w:pPr>
            <w:r w:rsidRPr="001B76DD">
              <w:rPr>
                <w:rFonts w:ascii="Arial" w:hAnsi="Arial" w:cs="Arial"/>
                <w:sz w:val="21"/>
                <w:szCs w:val="21"/>
                <w:lang w:val="uk-UA" w:eastAsia="uk-UA"/>
              </w:rPr>
              <w:t>Коефіцієнти</w:t>
            </w:r>
          </w:p>
          <w:p w14:paraId="4947F463" w14:textId="77777777" w:rsidR="00707E14" w:rsidRPr="001B76DD" w:rsidRDefault="00707E14" w:rsidP="00D56DD7">
            <w:pPr>
              <w:spacing w:line="264" w:lineRule="auto"/>
              <w:jc w:val="center"/>
              <w:rPr>
                <w:rFonts w:ascii="Arial" w:hAnsi="Arial" w:cs="Arial"/>
                <w:sz w:val="21"/>
                <w:szCs w:val="21"/>
                <w:lang w:val="uk-UA"/>
              </w:rPr>
            </w:pPr>
            <w:r w:rsidRPr="001B76DD">
              <w:rPr>
                <w:rFonts w:ascii="Arial" w:hAnsi="Arial" w:cs="Arial"/>
                <w:sz w:val="21"/>
                <w:szCs w:val="21"/>
                <w:lang w:val="uk-UA" w:eastAsia="uk-UA"/>
              </w:rPr>
              <w:t xml:space="preserve">умов роботи </w:t>
            </w:r>
            <w:r w:rsidRPr="001B76DD">
              <w:rPr>
                <w:rFonts w:ascii="Arial" w:hAnsi="Arial" w:cs="Arial"/>
                <w:i/>
                <w:iCs/>
                <w:sz w:val="21"/>
                <w:szCs w:val="21"/>
                <w:lang w:val="uk-UA" w:eastAsia="uk-UA"/>
              </w:rPr>
              <w:sym w:font="Symbol" w:char="F067"/>
            </w:r>
            <w:r w:rsidRPr="001B76DD">
              <w:rPr>
                <w:rFonts w:ascii="Arial" w:hAnsi="Arial" w:cs="Arial"/>
                <w:i/>
                <w:iCs/>
                <w:sz w:val="21"/>
                <w:szCs w:val="21"/>
                <w:vertAlign w:val="subscript"/>
                <w:lang w:val="uk-UA" w:eastAsia="uk-UA"/>
              </w:rPr>
              <w:t>с</w:t>
            </w:r>
          </w:p>
        </w:tc>
      </w:tr>
      <w:tr w:rsidR="00707E14" w:rsidRPr="001B76DD" w14:paraId="1B730B5D" w14:textId="77777777" w:rsidTr="00910FBA">
        <w:tc>
          <w:tcPr>
            <w:tcW w:w="7655" w:type="dxa"/>
          </w:tcPr>
          <w:p w14:paraId="43C5C3CB"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eastAsia="uk-UA"/>
              </w:rPr>
              <w:t xml:space="preserve">1 Стиснуті пояси з одиночних кутиків </w:t>
            </w:r>
            <w:r w:rsidRPr="001B76DD">
              <w:rPr>
                <w:rFonts w:ascii="Arial" w:hAnsi="Arial" w:cs="Arial"/>
                <w:sz w:val="21"/>
                <w:szCs w:val="21"/>
                <w:lang w:val="uk-UA"/>
              </w:rPr>
              <w:t>стояків</w:t>
            </w:r>
            <w:r w:rsidRPr="001B76DD">
              <w:rPr>
                <w:rFonts w:ascii="Arial" w:hAnsi="Arial" w:cs="Arial"/>
                <w:sz w:val="21"/>
                <w:szCs w:val="21"/>
                <w:lang w:val="uk-UA" w:eastAsia="uk-UA"/>
              </w:rPr>
              <w:t xml:space="preserve"> опор, що вільно стоять, в перших двох панелях від опорних вузлів – при вузлових з’єднаннях:</w:t>
            </w:r>
          </w:p>
        </w:tc>
        <w:tc>
          <w:tcPr>
            <w:tcW w:w="2092" w:type="dxa"/>
          </w:tcPr>
          <w:p w14:paraId="14F52402" w14:textId="77777777" w:rsidR="00707E14" w:rsidRPr="001B76DD" w:rsidRDefault="00707E14" w:rsidP="00D56DD7">
            <w:pPr>
              <w:spacing w:line="264" w:lineRule="auto"/>
              <w:rPr>
                <w:rFonts w:ascii="Arial" w:hAnsi="Arial" w:cs="Arial"/>
                <w:sz w:val="21"/>
                <w:szCs w:val="21"/>
                <w:lang w:val="uk-UA"/>
              </w:rPr>
            </w:pPr>
          </w:p>
        </w:tc>
      </w:tr>
      <w:tr w:rsidR="00707E14" w:rsidRPr="001B76DD" w14:paraId="58E448B0" w14:textId="77777777" w:rsidTr="00910FBA">
        <w:tc>
          <w:tcPr>
            <w:tcW w:w="7655" w:type="dxa"/>
          </w:tcPr>
          <w:p w14:paraId="2787AFD3"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а) на звар</w:t>
            </w:r>
            <w:r w:rsidR="00C324C8" w:rsidRPr="001B76DD">
              <w:rPr>
                <w:rFonts w:ascii="Arial" w:hAnsi="Arial" w:cs="Arial"/>
                <w:sz w:val="21"/>
                <w:szCs w:val="21"/>
                <w:lang w:val="uk-UA" w:eastAsia="uk-UA"/>
              </w:rPr>
              <w:t>юванні</w:t>
            </w:r>
          </w:p>
        </w:tc>
        <w:tc>
          <w:tcPr>
            <w:tcW w:w="2092" w:type="dxa"/>
          </w:tcPr>
          <w:p w14:paraId="1B70FE9B"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0,95</w:t>
            </w:r>
          </w:p>
        </w:tc>
      </w:tr>
      <w:tr w:rsidR="00707E14" w:rsidRPr="001B76DD" w14:paraId="0DEDAF1A" w14:textId="77777777" w:rsidTr="00910FBA">
        <w:tc>
          <w:tcPr>
            <w:tcW w:w="7655" w:type="dxa"/>
          </w:tcPr>
          <w:p w14:paraId="48C5739C"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б) на болтах</w:t>
            </w:r>
          </w:p>
        </w:tc>
        <w:tc>
          <w:tcPr>
            <w:tcW w:w="2092" w:type="dxa"/>
          </w:tcPr>
          <w:p w14:paraId="59F1022F"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0,9</w:t>
            </w:r>
          </w:p>
        </w:tc>
      </w:tr>
      <w:tr w:rsidR="00707E14" w:rsidRPr="001B76DD" w14:paraId="7B39D20A" w14:textId="77777777" w:rsidTr="00910FBA">
        <w:tc>
          <w:tcPr>
            <w:tcW w:w="7655" w:type="dxa"/>
          </w:tcPr>
          <w:p w14:paraId="72632CBE"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2 Стиснуті елементи плоских решітчастих траверс з одиночних рівнополичних кутиків, що прикріплюються однією полицею (рисунок 19.1):</w:t>
            </w:r>
          </w:p>
        </w:tc>
        <w:tc>
          <w:tcPr>
            <w:tcW w:w="2092" w:type="dxa"/>
          </w:tcPr>
          <w:p w14:paraId="61B86CFB" w14:textId="77777777" w:rsidR="00707E14" w:rsidRPr="001B76DD" w:rsidRDefault="00707E14" w:rsidP="00D56DD7">
            <w:pPr>
              <w:spacing w:line="264" w:lineRule="auto"/>
              <w:rPr>
                <w:rFonts w:ascii="Arial" w:hAnsi="Arial" w:cs="Arial"/>
                <w:sz w:val="21"/>
                <w:szCs w:val="21"/>
                <w:lang w:val="uk-UA"/>
              </w:rPr>
            </w:pPr>
          </w:p>
        </w:tc>
      </w:tr>
      <w:tr w:rsidR="00707E14" w:rsidRPr="001B76DD" w14:paraId="7D861EBC" w14:textId="77777777" w:rsidTr="00910FBA">
        <w:tc>
          <w:tcPr>
            <w:tcW w:w="7655" w:type="dxa"/>
          </w:tcPr>
          <w:p w14:paraId="743BC94F"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 xml:space="preserve">а) пояси, що прикріплюються до </w:t>
            </w:r>
            <w:r w:rsidRPr="001B76DD">
              <w:rPr>
                <w:rFonts w:ascii="Arial" w:hAnsi="Arial" w:cs="Arial"/>
                <w:sz w:val="21"/>
                <w:szCs w:val="21"/>
                <w:lang w:val="uk-UA"/>
              </w:rPr>
              <w:t>стояк</w:t>
            </w:r>
            <w:r w:rsidRPr="001B76DD">
              <w:rPr>
                <w:rFonts w:ascii="Arial" w:hAnsi="Arial" w:cs="Arial"/>
                <w:sz w:val="21"/>
                <w:szCs w:val="21"/>
                <w:lang w:val="uk-UA" w:eastAsia="uk-UA"/>
              </w:rPr>
              <w:t>а опори безпосередньо двома болтами і більш</w:t>
            </w:r>
          </w:p>
        </w:tc>
        <w:tc>
          <w:tcPr>
            <w:tcW w:w="2092" w:type="dxa"/>
          </w:tcPr>
          <w:p w14:paraId="34A6C952"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0,9</w:t>
            </w:r>
          </w:p>
        </w:tc>
      </w:tr>
      <w:tr w:rsidR="00707E14" w:rsidRPr="001B76DD" w14:paraId="6EE933B8" w14:textId="77777777" w:rsidTr="00910FBA">
        <w:tc>
          <w:tcPr>
            <w:tcW w:w="7655" w:type="dxa"/>
          </w:tcPr>
          <w:p w14:paraId="1D560B3C"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 xml:space="preserve">б) пояси, що прикріплюються до </w:t>
            </w:r>
            <w:r w:rsidRPr="001B76DD">
              <w:rPr>
                <w:rFonts w:ascii="Arial" w:hAnsi="Arial" w:cs="Arial"/>
                <w:sz w:val="21"/>
                <w:szCs w:val="21"/>
                <w:lang w:val="uk-UA"/>
              </w:rPr>
              <w:t>стояк</w:t>
            </w:r>
            <w:r w:rsidRPr="001B76DD">
              <w:rPr>
                <w:rFonts w:ascii="Arial" w:hAnsi="Arial" w:cs="Arial"/>
                <w:sz w:val="21"/>
                <w:szCs w:val="21"/>
                <w:lang w:val="uk-UA" w:eastAsia="uk-UA"/>
              </w:rPr>
              <w:t>а опори одним болтом або через елемент з листового прокату</w:t>
            </w:r>
          </w:p>
        </w:tc>
        <w:tc>
          <w:tcPr>
            <w:tcW w:w="2092" w:type="dxa"/>
          </w:tcPr>
          <w:p w14:paraId="08F9B6DF"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0,75</w:t>
            </w:r>
          </w:p>
        </w:tc>
      </w:tr>
      <w:tr w:rsidR="00707E14" w:rsidRPr="001B76DD" w14:paraId="6D264A30" w14:textId="77777777" w:rsidTr="00910FBA">
        <w:tc>
          <w:tcPr>
            <w:tcW w:w="7655" w:type="dxa"/>
          </w:tcPr>
          <w:p w14:paraId="03720838"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в) розкоси і розпірки</w:t>
            </w:r>
          </w:p>
        </w:tc>
        <w:tc>
          <w:tcPr>
            <w:tcW w:w="2092" w:type="dxa"/>
          </w:tcPr>
          <w:p w14:paraId="48B1EEE3"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0,75</w:t>
            </w:r>
          </w:p>
        </w:tc>
      </w:tr>
      <w:tr w:rsidR="00707E14" w:rsidRPr="00515B5D" w14:paraId="50D865B2" w14:textId="77777777" w:rsidTr="00910FBA">
        <w:tc>
          <w:tcPr>
            <w:tcW w:w="7655" w:type="dxa"/>
          </w:tcPr>
          <w:p w14:paraId="70F8F777"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3 Відтяжки із сталевих канатів і пучків високоміцного дроту:</w:t>
            </w:r>
          </w:p>
        </w:tc>
        <w:tc>
          <w:tcPr>
            <w:tcW w:w="2092" w:type="dxa"/>
          </w:tcPr>
          <w:p w14:paraId="1A3A7CF4" w14:textId="77777777" w:rsidR="00707E14" w:rsidRPr="001B76DD" w:rsidRDefault="00707E14" w:rsidP="00D56DD7">
            <w:pPr>
              <w:spacing w:line="264" w:lineRule="auto"/>
              <w:rPr>
                <w:rFonts w:ascii="Arial" w:hAnsi="Arial" w:cs="Arial"/>
                <w:sz w:val="21"/>
                <w:szCs w:val="21"/>
                <w:lang w:val="uk-UA"/>
              </w:rPr>
            </w:pPr>
          </w:p>
        </w:tc>
      </w:tr>
      <w:tr w:rsidR="00707E14" w:rsidRPr="001B76DD" w14:paraId="0F927696" w14:textId="77777777" w:rsidTr="00910FBA">
        <w:tc>
          <w:tcPr>
            <w:tcW w:w="7655" w:type="dxa"/>
          </w:tcPr>
          <w:p w14:paraId="18C23B54"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а) для проміжних опор в нормальних режимах роботи</w:t>
            </w:r>
          </w:p>
        </w:tc>
        <w:tc>
          <w:tcPr>
            <w:tcW w:w="2092" w:type="dxa"/>
          </w:tcPr>
          <w:p w14:paraId="6E6ABAF0"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0,9</w:t>
            </w:r>
          </w:p>
        </w:tc>
      </w:tr>
      <w:tr w:rsidR="00707E14" w:rsidRPr="00515B5D" w14:paraId="50F967A9" w14:textId="77777777" w:rsidTr="00910FBA">
        <w:tc>
          <w:tcPr>
            <w:tcW w:w="7655" w:type="dxa"/>
          </w:tcPr>
          <w:p w14:paraId="00DC1377"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б) для анкерних, анкерно-кутових і кутових опор:</w:t>
            </w:r>
          </w:p>
        </w:tc>
        <w:tc>
          <w:tcPr>
            <w:tcW w:w="2092" w:type="dxa"/>
          </w:tcPr>
          <w:p w14:paraId="15E36DD6" w14:textId="77777777" w:rsidR="00707E14" w:rsidRPr="001B76DD" w:rsidRDefault="00707E14" w:rsidP="00D56DD7">
            <w:pPr>
              <w:spacing w:line="264" w:lineRule="auto"/>
              <w:rPr>
                <w:rFonts w:ascii="Arial" w:hAnsi="Arial" w:cs="Arial"/>
                <w:sz w:val="21"/>
                <w:szCs w:val="21"/>
                <w:lang w:val="uk-UA"/>
              </w:rPr>
            </w:pPr>
          </w:p>
        </w:tc>
      </w:tr>
      <w:tr w:rsidR="00707E14" w:rsidRPr="001B76DD" w14:paraId="43965A86" w14:textId="77777777" w:rsidTr="00910FBA">
        <w:tc>
          <w:tcPr>
            <w:tcW w:w="7655" w:type="dxa"/>
          </w:tcPr>
          <w:p w14:paraId="0B0A973A" w14:textId="77777777" w:rsidR="00707E14" w:rsidRPr="001B76DD" w:rsidRDefault="00707E14" w:rsidP="00D56DD7">
            <w:pPr>
              <w:spacing w:line="264" w:lineRule="auto"/>
              <w:rPr>
                <w:rFonts w:ascii="Arial" w:hAnsi="Arial" w:cs="Arial"/>
                <w:sz w:val="21"/>
                <w:szCs w:val="21"/>
                <w:lang w:val="uk-UA" w:eastAsia="uk-UA"/>
              </w:rPr>
            </w:pPr>
            <w:r w:rsidRPr="001B76DD">
              <w:rPr>
                <w:rFonts w:ascii="Arial" w:hAnsi="Arial" w:cs="Arial"/>
                <w:sz w:val="21"/>
                <w:szCs w:val="21"/>
                <w:lang w:val="uk-UA" w:eastAsia="uk-UA"/>
              </w:rPr>
              <w:t>у нормальних режимах роботи</w:t>
            </w:r>
          </w:p>
        </w:tc>
        <w:tc>
          <w:tcPr>
            <w:tcW w:w="2092" w:type="dxa"/>
          </w:tcPr>
          <w:p w14:paraId="3058392E" w14:textId="77777777" w:rsidR="00707E14" w:rsidRPr="001B76DD" w:rsidRDefault="00707E14" w:rsidP="00D56DD7">
            <w:pPr>
              <w:spacing w:line="264" w:lineRule="auto"/>
              <w:rPr>
                <w:rFonts w:ascii="Arial" w:hAnsi="Arial" w:cs="Arial"/>
                <w:sz w:val="21"/>
                <w:szCs w:val="21"/>
                <w:lang w:val="uk-UA"/>
              </w:rPr>
            </w:pPr>
            <w:r w:rsidRPr="001B76DD">
              <w:rPr>
                <w:rFonts w:ascii="Arial" w:hAnsi="Arial" w:cs="Arial"/>
                <w:sz w:val="21"/>
                <w:szCs w:val="21"/>
                <w:lang w:val="uk-UA"/>
              </w:rPr>
              <w:t>0,8</w:t>
            </w:r>
          </w:p>
        </w:tc>
      </w:tr>
      <w:tr w:rsidR="00707E14" w:rsidRPr="001B76DD" w14:paraId="3E0A01B5" w14:textId="77777777" w:rsidTr="00910FBA">
        <w:tc>
          <w:tcPr>
            <w:tcW w:w="7655" w:type="dxa"/>
          </w:tcPr>
          <w:p w14:paraId="7A1BA516"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 xml:space="preserve"> </w:t>
            </w:r>
            <w:r w:rsidR="00C324C8" w:rsidRPr="001B76DD">
              <w:rPr>
                <w:rFonts w:ascii="Arial" w:hAnsi="Arial" w:cs="Arial"/>
                <w:sz w:val="21"/>
                <w:szCs w:val="21"/>
                <w:lang w:val="uk-UA" w:eastAsia="uk-UA"/>
              </w:rPr>
              <w:t>в</w:t>
            </w:r>
            <w:r w:rsidRPr="001B76DD">
              <w:rPr>
                <w:rFonts w:ascii="Arial" w:hAnsi="Arial" w:cs="Arial"/>
                <w:sz w:val="21"/>
                <w:szCs w:val="21"/>
                <w:lang w:val="uk-UA" w:eastAsia="uk-UA"/>
              </w:rPr>
              <w:t xml:space="preserve"> аварійних режимах роботи</w:t>
            </w:r>
          </w:p>
        </w:tc>
        <w:tc>
          <w:tcPr>
            <w:tcW w:w="2092" w:type="dxa"/>
          </w:tcPr>
          <w:p w14:paraId="1199381A" w14:textId="77777777" w:rsidR="00707E14" w:rsidRPr="001B76DD" w:rsidRDefault="00707E14" w:rsidP="008A3F54">
            <w:pPr>
              <w:spacing w:line="288" w:lineRule="auto"/>
              <w:rPr>
                <w:rFonts w:ascii="Arial" w:hAnsi="Arial" w:cs="Arial"/>
                <w:sz w:val="21"/>
                <w:szCs w:val="21"/>
                <w:lang w:val="uk-UA"/>
              </w:rPr>
            </w:pPr>
            <w:r w:rsidRPr="001B76DD">
              <w:rPr>
                <w:rFonts w:ascii="Arial" w:hAnsi="Arial" w:cs="Arial"/>
                <w:sz w:val="21"/>
                <w:szCs w:val="21"/>
                <w:lang w:val="uk-UA"/>
              </w:rPr>
              <w:t>0,9</w:t>
            </w:r>
          </w:p>
        </w:tc>
      </w:tr>
      <w:tr w:rsidR="00707E14" w:rsidRPr="00515B5D" w14:paraId="3C3199AE" w14:textId="77777777" w:rsidTr="00910FBA">
        <w:trPr>
          <w:trHeight w:val="405"/>
        </w:trPr>
        <w:tc>
          <w:tcPr>
            <w:tcW w:w="9747" w:type="dxa"/>
            <w:gridSpan w:val="2"/>
          </w:tcPr>
          <w:p w14:paraId="20F04270" w14:textId="77777777" w:rsidR="00707E14" w:rsidRPr="00D56DD7" w:rsidRDefault="00707E14" w:rsidP="008A3F54">
            <w:pPr>
              <w:spacing w:line="288" w:lineRule="auto"/>
              <w:rPr>
                <w:rFonts w:ascii="Arial" w:hAnsi="Arial" w:cs="Arial"/>
                <w:sz w:val="19"/>
                <w:szCs w:val="19"/>
                <w:lang w:val="uk-UA"/>
              </w:rPr>
            </w:pPr>
            <w:r w:rsidRPr="00D56DD7">
              <w:rPr>
                <w:rFonts w:ascii="Arial" w:hAnsi="Arial" w:cs="Arial"/>
                <w:b/>
                <w:spacing w:val="20"/>
                <w:sz w:val="19"/>
                <w:szCs w:val="19"/>
                <w:lang w:val="uk-UA" w:eastAsia="uk-UA"/>
              </w:rPr>
              <w:t>Примітка.</w:t>
            </w:r>
            <w:r w:rsidRPr="00D56DD7">
              <w:rPr>
                <w:rFonts w:ascii="Arial" w:hAnsi="Arial" w:cs="Arial"/>
                <w:sz w:val="19"/>
                <w:szCs w:val="19"/>
                <w:lang w:val="uk-UA" w:eastAsia="uk-UA"/>
              </w:rPr>
              <w:t xml:space="preserve"> Наведені в таблиці коефіцієнти умов роботи не розповсюджуються на з’єднання елементів у вузлах.</w:t>
            </w:r>
          </w:p>
        </w:tc>
      </w:tr>
    </w:tbl>
    <w:p w14:paraId="55E17DA1" w14:textId="77777777" w:rsidR="001A1B39" w:rsidRPr="001B76DD" w:rsidRDefault="001A1B39" w:rsidP="00696075">
      <w:pPr>
        <w:pStyle w:val="afff1"/>
        <w:spacing w:line="288" w:lineRule="auto"/>
        <w:ind w:firstLine="0"/>
        <w:rPr>
          <w:rFonts w:ascii="Arial" w:hAnsi="Arial" w:cs="Arial"/>
          <w:b/>
          <w:sz w:val="21"/>
          <w:szCs w:val="21"/>
          <w:lang w:eastAsia="uk-UA"/>
        </w:rPr>
      </w:pPr>
    </w:p>
    <w:p w14:paraId="469D6606" w14:textId="77777777" w:rsidR="00707E14" w:rsidRPr="001B76DD" w:rsidRDefault="00707E14" w:rsidP="00696075">
      <w:pPr>
        <w:pStyle w:val="afff1"/>
        <w:spacing w:line="288" w:lineRule="auto"/>
        <w:ind w:firstLine="567"/>
        <w:rPr>
          <w:rFonts w:ascii="Arial" w:hAnsi="Arial" w:cs="Arial"/>
          <w:sz w:val="21"/>
          <w:szCs w:val="21"/>
        </w:rPr>
      </w:pPr>
      <w:r w:rsidRPr="001B76DD">
        <w:rPr>
          <w:rFonts w:ascii="Arial" w:hAnsi="Arial" w:cs="Arial"/>
          <w:b/>
          <w:sz w:val="21"/>
          <w:szCs w:val="21"/>
          <w:lang w:eastAsia="uk-UA"/>
        </w:rPr>
        <w:t>19.8</w:t>
      </w:r>
      <w:r w:rsidRPr="001B76DD">
        <w:rPr>
          <w:rFonts w:ascii="Arial" w:hAnsi="Arial" w:cs="Arial"/>
          <w:sz w:val="21"/>
          <w:szCs w:val="21"/>
          <w:lang w:eastAsia="uk-UA"/>
        </w:rPr>
        <w:t xml:space="preserve"> При визначенні приведеної гнучкості відповідно до 8.2 найбільшу гнучкість всього стрижня </w:t>
      </w:r>
      <w:r w:rsidRPr="001B76DD">
        <w:rPr>
          <w:rFonts w:ascii="Arial" w:hAnsi="Arial" w:cs="Arial"/>
          <w:i/>
          <w:sz w:val="21"/>
          <w:szCs w:val="21"/>
          <w:lang w:eastAsia="uk-UA"/>
        </w:rPr>
        <w:sym w:font="Symbol" w:char="F06C"/>
      </w:r>
      <w:r w:rsidRPr="001B76DD">
        <w:rPr>
          <w:rFonts w:ascii="Arial" w:hAnsi="Arial" w:cs="Arial"/>
          <w:sz w:val="21"/>
          <w:szCs w:val="21"/>
          <w:lang w:eastAsia="uk-UA"/>
        </w:rPr>
        <w:t xml:space="preserve"> слід обчислювати за формулами:</w:t>
      </w:r>
    </w:p>
    <w:p w14:paraId="1F5FDA89" w14:textId="77777777" w:rsidR="00707E14" w:rsidRPr="001B76DD" w:rsidRDefault="00707E14" w:rsidP="00696075">
      <w:pPr>
        <w:pStyle w:val="afff1"/>
        <w:spacing w:line="288" w:lineRule="auto"/>
        <w:ind w:firstLine="567"/>
        <w:rPr>
          <w:rFonts w:ascii="Arial" w:hAnsi="Arial" w:cs="Arial"/>
          <w:sz w:val="21"/>
          <w:szCs w:val="21"/>
        </w:rPr>
      </w:pPr>
      <w:r w:rsidRPr="001B76DD">
        <w:rPr>
          <w:rFonts w:ascii="Arial" w:hAnsi="Arial" w:cs="Arial"/>
          <w:sz w:val="21"/>
          <w:szCs w:val="21"/>
          <w:lang w:eastAsia="uk-UA"/>
        </w:rPr>
        <w:t>для чотиригранного стрижня з паралельними поясами, який шарнірно опертий по кінцях</w:t>
      </w:r>
    </w:p>
    <w:p w14:paraId="3B4F71E4" w14:textId="77777777" w:rsidR="00707E14" w:rsidRPr="00341382" w:rsidRDefault="00707E14" w:rsidP="00696075">
      <w:pPr>
        <w:pStyle w:val="afff1"/>
        <w:spacing w:line="288" w:lineRule="auto"/>
        <w:ind w:firstLine="0"/>
        <w:jc w:val="right"/>
        <w:rPr>
          <w:rFonts w:ascii="Arial" w:hAnsi="Arial" w:cs="Arial"/>
          <w:sz w:val="21"/>
          <w:szCs w:val="21"/>
        </w:rPr>
      </w:pPr>
      <w:r w:rsidRPr="001B76DD">
        <w:rPr>
          <w:rFonts w:ascii="Arial" w:hAnsi="Arial" w:cs="Arial"/>
          <w:position w:val="-12"/>
          <w:sz w:val="21"/>
          <w:szCs w:val="21"/>
        </w:rPr>
        <w:object w:dxaOrig="1160" w:dyaOrig="360" w14:anchorId="6E74F2E5">
          <v:shape id="_x0000_i1997" type="#_x0000_t75" style="width:61pt;height:21pt" o:ole="">
            <v:imagedata r:id="rId1763" o:title=""/>
          </v:shape>
          <o:OLEObject Type="Embed" ProgID="Equation.DSMT4" ShapeID="_x0000_i1997" DrawAspect="Content" ObjectID="_1838151916" r:id="rId1764"/>
        </w:object>
      </w:r>
      <w:r w:rsidRPr="001B76DD">
        <w:rPr>
          <w:rFonts w:ascii="Arial" w:hAnsi="Arial" w:cs="Arial"/>
          <w:i/>
          <w:sz w:val="21"/>
          <w:szCs w:val="21"/>
          <w:lang w:eastAsia="uk-UA"/>
        </w:rPr>
        <w:t>,</w:t>
      </w:r>
      <w:r w:rsidRPr="001B76DD">
        <w:rPr>
          <w:rFonts w:ascii="Arial" w:hAnsi="Arial" w:cs="Arial"/>
          <w:sz w:val="21"/>
          <w:szCs w:val="21"/>
          <w:lang w:eastAsia="uk-UA"/>
        </w:rPr>
        <w:t xml:space="preserve">                                                                </w:t>
      </w:r>
      <w:r w:rsidRPr="00341382">
        <w:rPr>
          <w:rFonts w:ascii="Arial" w:hAnsi="Arial" w:cs="Arial"/>
          <w:sz w:val="21"/>
          <w:szCs w:val="21"/>
          <w:lang w:eastAsia="uk-UA"/>
        </w:rPr>
        <w:t>(19.1)</w:t>
      </w:r>
    </w:p>
    <w:p w14:paraId="71D1138A"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iCs/>
          <w:sz w:val="21"/>
          <w:szCs w:val="21"/>
          <w:lang w:eastAsia="uk-UA"/>
        </w:rPr>
        <w:t xml:space="preserve">де </w:t>
      </w:r>
      <w:r w:rsidRPr="00341382">
        <w:rPr>
          <w:i/>
          <w:iCs/>
          <w:sz w:val="21"/>
          <w:szCs w:val="21"/>
          <w:lang w:eastAsia="uk-UA"/>
        </w:rPr>
        <w:t>l</w:t>
      </w:r>
      <w:r w:rsidRPr="001B76DD">
        <w:rPr>
          <w:rFonts w:ascii="Arial" w:hAnsi="Arial" w:cs="Arial"/>
          <w:i/>
          <w:iCs/>
          <w:sz w:val="21"/>
          <w:szCs w:val="21"/>
          <w:vertAlign w:val="subscript"/>
          <w:lang w:eastAsia="uk-UA"/>
        </w:rPr>
        <w:t>r</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геометрична довжина наскрізного стрижня;</w:t>
      </w:r>
    </w:p>
    <w:p w14:paraId="7CE77B8E"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i/>
          <w:iCs/>
          <w:sz w:val="21"/>
          <w:szCs w:val="21"/>
          <w:lang w:eastAsia="uk-UA"/>
        </w:rPr>
        <w:t>b</w:t>
      </w:r>
      <w:r w:rsidRPr="001B76DD">
        <w:rPr>
          <w:rFonts w:ascii="Arial" w:hAnsi="Arial" w:cs="Arial"/>
          <w:i/>
          <w:iCs/>
          <w:sz w:val="21"/>
          <w:szCs w:val="21"/>
          <w:vertAlign w:val="subscript"/>
          <w:lang w:eastAsia="uk-UA"/>
        </w:rPr>
        <w:t>s</w:t>
      </w:r>
      <w:r w:rsidRPr="001B76DD">
        <w:rPr>
          <w:rFonts w:ascii="Arial" w:hAnsi="Arial" w:cs="Arial"/>
          <w:iCs/>
          <w:sz w:val="21"/>
          <w:szCs w:val="21"/>
          <w:vertAlign w:val="subscript"/>
          <w:lang w:eastAsia="uk-UA"/>
        </w:rPr>
        <w:t>1</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відстань між осями поясів вузької грані стрижня з паралельними поясами;</w:t>
      </w:r>
    </w:p>
    <w:p w14:paraId="577C027A"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sz w:val="21"/>
          <w:szCs w:val="21"/>
          <w:lang w:eastAsia="uk-UA"/>
        </w:rPr>
        <w:t>для тригранного рівностороннього стрижня з паралельними поясами, який шарнірно обпертий по кінцях</w:t>
      </w:r>
    </w:p>
    <w:p w14:paraId="4B77E0F4" w14:textId="77777777" w:rsidR="00707E14" w:rsidRPr="00341382" w:rsidRDefault="00707E14" w:rsidP="00696075">
      <w:pPr>
        <w:pStyle w:val="afff1"/>
        <w:spacing w:line="288" w:lineRule="auto"/>
        <w:jc w:val="right"/>
        <w:rPr>
          <w:rFonts w:ascii="Arial" w:hAnsi="Arial" w:cs="Arial"/>
          <w:sz w:val="21"/>
          <w:szCs w:val="21"/>
        </w:rPr>
      </w:pPr>
      <w:r w:rsidRPr="001B76DD">
        <w:rPr>
          <w:rFonts w:ascii="Arial" w:hAnsi="Arial" w:cs="Arial"/>
          <w:position w:val="-12"/>
          <w:sz w:val="21"/>
          <w:szCs w:val="21"/>
        </w:rPr>
        <w:object w:dxaOrig="1359" w:dyaOrig="360" w14:anchorId="17972D4F">
          <v:shape id="_x0000_i1998" type="#_x0000_t75" style="width:66pt;height:21pt" o:ole="">
            <v:imagedata r:id="rId1765" o:title=""/>
          </v:shape>
          <o:OLEObject Type="Embed" ProgID="Equation.DSMT4" ShapeID="_x0000_i1998" DrawAspect="Content" ObjectID="_1838151917" r:id="rId1766"/>
        </w:object>
      </w:r>
      <w:r w:rsidRPr="001B76DD">
        <w:rPr>
          <w:rFonts w:ascii="Arial" w:hAnsi="Arial" w:cs="Arial"/>
          <w:i/>
          <w:sz w:val="21"/>
          <w:szCs w:val="21"/>
          <w:lang w:eastAsia="uk-UA"/>
        </w:rPr>
        <w:t xml:space="preserve"> </w:t>
      </w:r>
      <w:r w:rsidRPr="002A4EF2">
        <w:rPr>
          <w:rFonts w:ascii="Arial" w:hAnsi="Arial" w:cs="Arial"/>
          <w:i/>
          <w:color w:val="FF0000"/>
          <w:sz w:val="21"/>
          <w:szCs w:val="21"/>
          <w:lang w:eastAsia="uk-UA"/>
        </w:rPr>
        <w:t>,</w:t>
      </w:r>
      <w:r w:rsidRPr="002A4EF2">
        <w:rPr>
          <w:rFonts w:ascii="Arial" w:hAnsi="Arial" w:cs="Arial"/>
          <w:color w:val="FF0000"/>
          <w:sz w:val="21"/>
          <w:szCs w:val="21"/>
          <w:lang w:eastAsia="uk-UA"/>
        </w:rPr>
        <w:t xml:space="preserve">                            </w:t>
      </w:r>
      <w:r w:rsidR="00341382">
        <w:rPr>
          <w:rFonts w:ascii="Arial" w:hAnsi="Arial" w:cs="Arial"/>
          <w:color w:val="FF0000"/>
          <w:sz w:val="21"/>
          <w:szCs w:val="21"/>
          <w:lang w:eastAsia="uk-UA"/>
        </w:rPr>
        <w:t xml:space="preserve">                              </w:t>
      </w:r>
      <w:r w:rsidRPr="00341382">
        <w:rPr>
          <w:rFonts w:ascii="Arial" w:hAnsi="Arial" w:cs="Arial"/>
          <w:sz w:val="21"/>
          <w:szCs w:val="21"/>
          <w:lang w:eastAsia="uk-UA"/>
        </w:rPr>
        <w:t>(19.2)</w:t>
      </w:r>
    </w:p>
    <w:p w14:paraId="50FDDA4A"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sz w:val="21"/>
          <w:szCs w:val="21"/>
          <w:lang w:eastAsia="uk-UA"/>
        </w:rPr>
        <w:t xml:space="preserve">для вільно стоячого </w:t>
      </w:r>
      <w:r w:rsidRPr="001B76DD">
        <w:rPr>
          <w:rFonts w:ascii="Arial" w:hAnsi="Arial" w:cs="Arial"/>
          <w:sz w:val="21"/>
          <w:szCs w:val="21"/>
        </w:rPr>
        <w:t>стояк</w:t>
      </w:r>
      <w:r w:rsidRPr="001B76DD">
        <w:rPr>
          <w:rFonts w:ascii="Arial" w:hAnsi="Arial" w:cs="Arial"/>
          <w:sz w:val="21"/>
          <w:szCs w:val="21"/>
          <w:lang w:eastAsia="uk-UA"/>
        </w:rPr>
        <w:t>а пірамідальної форми (рисунок 13.3)</w:t>
      </w:r>
    </w:p>
    <w:p w14:paraId="35AC2712" w14:textId="77777777" w:rsidR="00707E14" w:rsidRPr="001B76DD" w:rsidRDefault="00707E14" w:rsidP="00696075">
      <w:pPr>
        <w:pStyle w:val="afff1"/>
        <w:spacing w:line="288" w:lineRule="auto"/>
        <w:jc w:val="right"/>
        <w:rPr>
          <w:rFonts w:ascii="Arial" w:hAnsi="Arial" w:cs="Arial"/>
          <w:sz w:val="21"/>
          <w:szCs w:val="21"/>
        </w:rPr>
      </w:pPr>
      <w:r w:rsidRPr="001B76DD">
        <w:rPr>
          <w:rFonts w:ascii="Arial" w:hAnsi="Arial" w:cs="Arial"/>
          <w:position w:val="-12"/>
          <w:sz w:val="21"/>
          <w:szCs w:val="21"/>
        </w:rPr>
        <w:object w:dxaOrig="1340" w:dyaOrig="360" w14:anchorId="1DB1FBC1">
          <v:shape id="_x0000_i1999" type="#_x0000_t75" style="width:80.5pt;height:21pt" o:ole="">
            <v:imagedata r:id="rId1767" o:title=""/>
          </v:shape>
          <o:OLEObject Type="Embed" ProgID="Equation.DSMT4" ShapeID="_x0000_i1999" DrawAspect="Content" ObjectID="_1838151918" r:id="rId1768"/>
        </w:object>
      </w:r>
      <w:r w:rsidRPr="001B76DD">
        <w:rPr>
          <w:rFonts w:ascii="Arial" w:hAnsi="Arial" w:cs="Arial"/>
          <w:sz w:val="21"/>
          <w:szCs w:val="21"/>
          <w:lang w:eastAsia="uk-UA"/>
        </w:rPr>
        <w:t>,                                                        (19.3)</w:t>
      </w:r>
    </w:p>
    <w:p w14:paraId="28639D61"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sz w:val="21"/>
          <w:szCs w:val="21"/>
          <w:lang w:eastAsia="uk-UA"/>
        </w:rPr>
        <w:t xml:space="preserve">де </w:t>
      </w:r>
      <w:r w:rsidRPr="001B76DD">
        <w:rPr>
          <w:rFonts w:ascii="Arial" w:hAnsi="Arial" w:cs="Arial"/>
          <w:position w:val="-12"/>
          <w:sz w:val="21"/>
          <w:szCs w:val="21"/>
        </w:rPr>
        <w:object w:dxaOrig="3780" w:dyaOrig="420" w14:anchorId="5013DC9A">
          <v:shape id="_x0000_i2000" type="#_x0000_t75" style="width:191.5pt;height:24pt" o:ole="">
            <v:imagedata r:id="rId1769" o:title=""/>
          </v:shape>
          <o:OLEObject Type="Embed" ProgID="Equation.DSMT4" ShapeID="_x0000_i2000" DrawAspect="Content" ObjectID="_1838151919" r:id="rId1770"/>
        </w:objec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коефіцієнт для визначення розрахункової довжини;</w:t>
      </w:r>
    </w:p>
    <w:p w14:paraId="109962CA"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i/>
          <w:iCs/>
          <w:sz w:val="21"/>
          <w:szCs w:val="21"/>
          <w:lang w:eastAsia="uk-UA"/>
        </w:rPr>
        <w:t>h</w:t>
      </w:r>
      <w:r w:rsidRPr="001B76DD">
        <w:rPr>
          <w:rFonts w:ascii="Arial" w:hAnsi="Arial" w:cs="Arial"/>
          <w:i/>
          <w:iCs/>
          <w:sz w:val="21"/>
          <w:szCs w:val="21"/>
          <w:vertAlign w:val="subscript"/>
          <w:lang w:eastAsia="uk-UA"/>
        </w:rPr>
        <w:t>s</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висота </w:t>
      </w:r>
      <w:r w:rsidRPr="001B76DD">
        <w:rPr>
          <w:rFonts w:ascii="Arial" w:hAnsi="Arial" w:cs="Arial"/>
          <w:sz w:val="21"/>
          <w:szCs w:val="21"/>
        </w:rPr>
        <w:t>стояка</w:t>
      </w:r>
      <w:r w:rsidRPr="001B76DD">
        <w:rPr>
          <w:rFonts w:ascii="Arial" w:hAnsi="Arial" w:cs="Arial"/>
          <w:sz w:val="21"/>
          <w:szCs w:val="21"/>
          <w:lang w:eastAsia="uk-UA"/>
        </w:rPr>
        <w:t>, що вільно стоїть;</w:t>
      </w:r>
    </w:p>
    <w:p w14:paraId="676F9CF9" w14:textId="77777777" w:rsidR="00707E14" w:rsidRPr="001B76DD" w:rsidRDefault="00707E14" w:rsidP="00696075">
      <w:pPr>
        <w:pStyle w:val="afff1"/>
        <w:spacing w:line="288" w:lineRule="auto"/>
        <w:rPr>
          <w:rFonts w:ascii="Arial" w:hAnsi="Arial" w:cs="Arial"/>
          <w:sz w:val="21"/>
          <w:szCs w:val="21"/>
        </w:rPr>
      </w:pPr>
      <w:r w:rsidRPr="001B76DD">
        <w:rPr>
          <w:rFonts w:ascii="Arial" w:hAnsi="Arial" w:cs="Arial"/>
          <w:i/>
          <w:iCs/>
          <w:sz w:val="21"/>
          <w:szCs w:val="21"/>
          <w:lang w:eastAsia="uk-UA"/>
        </w:rPr>
        <w:t>b</w:t>
      </w:r>
      <w:r w:rsidRPr="001B76DD">
        <w:rPr>
          <w:rFonts w:ascii="Arial" w:hAnsi="Arial" w:cs="Arial"/>
          <w:i/>
          <w:iCs/>
          <w:sz w:val="21"/>
          <w:szCs w:val="21"/>
          <w:vertAlign w:val="subscript"/>
          <w:lang w:eastAsia="uk-UA"/>
        </w:rPr>
        <w:t>s</w:t>
      </w:r>
      <w:r w:rsidRPr="001B76DD">
        <w:rPr>
          <w:rFonts w:ascii="Arial" w:hAnsi="Arial" w:cs="Arial"/>
          <w:i/>
          <w:iCs/>
          <w:sz w:val="21"/>
          <w:szCs w:val="21"/>
          <w:lang w:eastAsia="uk-UA"/>
        </w:rPr>
        <w:t xml:space="preserve"> </w:t>
      </w:r>
      <w:r w:rsidRPr="001B76DD">
        <w:rPr>
          <w:rFonts w:ascii="Arial" w:hAnsi="Arial" w:cs="Arial"/>
          <w:sz w:val="21"/>
          <w:szCs w:val="21"/>
          <w:lang w:eastAsia="uk-UA"/>
        </w:rPr>
        <w:t xml:space="preserve">і </w:t>
      </w:r>
      <w:r w:rsidRPr="001B76DD">
        <w:rPr>
          <w:rFonts w:ascii="Arial" w:hAnsi="Arial" w:cs="Arial"/>
          <w:i/>
          <w:iCs/>
          <w:sz w:val="21"/>
          <w:szCs w:val="21"/>
          <w:lang w:eastAsia="uk-UA"/>
        </w:rPr>
        <w:t>b</w:t>
      </w:r>
      <w:r w:rsidRPr="001B76DD">
        <w:rPr>
          <w:rFonts w:ascii="Arial" w:hAnsi="Arial" w:cs="Arial"/>
          <w:i/>
          <w:iCs/>
          <w:sz w:val="21"/>
          <w:szCs w:val="21"/>
          <w:vertAlign w:val="subscript"/>
          <w:lang w:eastAsia="uk-UA"/>
        </w:rPr>
        <w:t>z</w:t>
      </w:r>
      <w:r w:rsidRPr="001B76DD">
        <w:rPr>
          <w:rFonts w:ascii="Arial" w:hAnsi="Arial" w:cs="Arial"/>
          <w:sz w:val="21"/>
          <w:szCs w:val="21"/>
          <w:vertAlign w:val="subscript"/>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відстані між осями поясів пірамідальної опори відповідно у верхній і нижній основі найбільш вузької грані.</w:t>
      </w:r>
    </w:p>
    <w:p w14:paraId="3FE5E223" w14:textId="48AD27CE" w:rsidR="00707E14" w:rsidRPr="001B76DD" w:rsidRDefault="00B92BB7" w:rsidP="002A4EF2">
      <w:pPr>
        <w:pStyle w:val="afff1"/>
        <w:spacing w:line="288" w:lineRule="auto"/>
        <w:ind w:left="284" w:right="-425"/>
        <w:jc w:val="center"/>
        <w:rPr>
          <w:rFonts w:ascii="Arial" w:hAnsi="Arial" w:cs="Arial"/>
          <w:sz w:val="21"/>
          <w:szCs w:val="21"/>
        </w:rPr>
      </w:pPr>
      <w:r>
        <w:rPr>
          <w:rFonts w:ascii="Arial" w:hAnsi="Arial" w:cs="Arial"/>
          <w:noProof/>
          <w:sz w:val="21"/>
          <w:szCs w:val="21"/>
          <w:lang w:val="ru-RU" w:eastAsia="ru-RU" w:bidi="ar-SA"/>
        </w:rPr>
        <w:pict w14:anchorId="2502D058">
          <v:shape id="Рисунок 966" o:spid="_x0000_i2001" type="#_x0000_t75" style="width:336pt;height:168.5pt;visibility:visible">
            <v:imagedata r:id="rId1771" o:title=""/>
          </v:shape>
        </w:pict>
      </w:r>
    </w:p>
    <w:p w14:paraId="71211ED8" w14:textId="77777777" w:rsidR="00707E14" w:rsidRPr="001B76DD" w:rsidRDefault="00707E14" w:rsidP="008A3F54">
      <w:pPr>
        <w:pStyle w:val="afff1"/>
        <w:spacing w:line="288" w:lineRule="auto"/>
        <w:ind w:firstLine="0"/>
        <w:jc w:val="center"/>
        <w:rPr>
          <w:rFonts w:ascii="Arial" w:hAnsi="Arial" w:cs="Arial"/>
          <w:sz w:val="21"/>
          <w:szCs w:val="21"/>
        </w:rPr>
      </w:pPr>
      <w:r w:rsidRPr="001B76DD">
        <w:rPr>
          <w:rFonts w:ascii="Arial" w:hAnsi="Arial" w:cs="Arial"/>
          <w:sz w:val="21"/>
          <w:szCs w:val="21"/>
        </w:rPr>
        <w:t>а                                                          б</w:t>
      </w:r>
    </w:p>
    <w:p w14:paraId="1EA94546" w14:textId="77777777" w:rsidR="00707E14" w:rsidRPr="001B76DD" w:rsidRDefault="00707E14" w:rsidP="008A3F54">
      <w:pPr>
        <w:pStyle w:val="afff1"/>
        <w:spacing w:line="288" w:lineRule="auto"/>
        <w:ind w:firstLine="0"/>
        <w:jc w:val="center"/>
        <w:rPr>
          <w:rFonts w:ascii="Arial" w:hAnsi="Arial" w:cs="Arial"/>
          <w:sz w:val="21"/>
          <w:szCs w:val="21"/>
        </w:rPr>
      </w:pPr>
      <w:r w:rsidRPr="001B76DD">
        <w:rPr>
          <w:rFonts w:ascii="Arial" w:hAnsi="Arial" w:cs="Arial"/>
          <w:sz w:val="21"/>
          <w:szCs w:val="21"/>
        </w:rPr>
        <w:t xml:space="preserve">а </w:t>
      </w:r>
      <w:r w:rsidRPr="001B76DD">
        <w:rPr>
          <w:rFonts w:ascii="Arial" w:hAnsi="Arial" w:cs="Arial"/>
          <w:sz w:val="21"/>
          <w:szCs w:val="21"/>
        </w:rPr>
        <w:sym w:font="Times New Roman" w:char="2013"/>
      </w:r>
      <w:r w:rsidRPr="001B76DD">
        <w:rPr>
          <w:rFonts w:ascii="Arial" w:hAnsi="Arial" w:cs="Arial"/>
          <w:sz w:val="21"/>
          <w:szCs w:val="21"/>
        </w:rPr>
        <w:t xml:space="preserve"> з трикутними решітками; б </w:t>
      </w:r>
      <w:r w:rsidRPr="001B76DD">
        <w:rPr>
          <w:rFonts w:ascii="Arial" w:hAnsi="Arial" w:cs="Arial"/>
          <w:sz w:val="21"/>
          <w:szCs w:val="21"/>
        </w:rPr>
        <w:sym w:font="Times New Roman" w:char="2013"/>
      </w:r>
      <w:r w:rsidRPr="001B76DD">
        <w:rPr>
          <w:rFonts w:ascii="Arial" w:hAnsi="Arial" w:cs="Arial"/>
          <w:sz w:val="21"/>
          <w:szCs w:val="21"/>
        </w:rPr>
        <w:t xml:space="preserve"> те саме, зі стояками</w:t>
      </w:r>
    </w:p>
    <w:p w14:paraId="5ED34B32" w14:textId="77777777" w:rsidR="00707E14" w:rsidRPr="001B76DD" w:rsidRDefault="00707E14" w:rsidP="008A3F54">
      <w:pPr>
        <w:pStyle w:val="afff1"/>
        <w:spacing w:line="288" w:lineRule="auto"/>
        <w:ind w:firstLine="0"/>
        <w:jc w:val="center"/>
        <w:rPr>
          <w:rFonts w:ascii="Arial" w:hAnsi="Arial" w:cs="Arial"/>
          <w:sz w:val="21"/>
          <w:szCs w:val="21"/>
        </w:rPr>
      </w:pPr>
      <w:r w:rsidRPr="001B76DD">
        <w:rPr>
          <w:rFonts w:ascii="Arial" w:hAnsi="Arial" w:cs="Arial"/>
          <w:b/>
          <w:sz w:val="21"/>
          <w:szCs w:val="21"/>
        </w:rPr>
        <w:t>Рисунок 19.1</w:t>
      </w:r>
      <w:r w:rsidRPr="001B76DD">
        <w:rPr>
          <w:rFonts w:ascii="Arial" w:hAnsi="Arial" w:cs="Arial"/>
          <w:sz w:val="21"/>
          <w:szCs w:val="21"/>
        </w:rPr>
        <w:t xml:space="preserve"> </w:t>
      </w:r>
      <w:r w:rsidRPr="001B76DD">
        <w:rPr>
          <w:rFonts w:ascii="Arial" w:hAnsi="Arial" w:cs="Arial"/>
          <w:sz w:val="21"/>
          <w:szCs w:val="21"/>
          <w:lang w:eastAsia="uk-UA"/>
        </w:rPr>
        <w:sym w:font="Times New Roman" w:char="2013"/>
      </w:r>
      <w:r w:rsidRPr="001B76DD">
        <w:rPr>
          <w:rFonts w:ascii="Arial" w:hAnsi="Arial" w:cs="Arial"/>
          <w:sz w:val="21"/>
          <w:szCs w:val="21"/>
        </w:rPr>
        <w:t xml:space="preserve"> Схеми траверс</w:t>
      </w:r>
    </w:p>
    <w:p w14:paraId="6AF8A2EA" w14:textId="77777777" w:rsidR="00707E14" w:rsidRPr="001B76DD" w:rsidRDefault="00707E14" w:rsidP="00696075">
      <w:pPr>
        <w:pStyle w:val="afff1"/>
        <w:spacing w:line="288" w:lineRule="auto"/>
        <w:ind w:firstLine="567"/>
        <w:rPr>
          <w:rFonts w:ascii="Arial" w:hAnsi="Arial" w:cs="Arial"/>
          <w:sz w:val="21"/>
          <w:szCs w:val="21"/>
        </w:rPr>
      </w:pPr>
      <w:r w:rsidRPr="001B76DD">
        <w:rPr>
          <w:rFonts w:ascii="Arial" w:hAnsi="Arial" w:cs="Arial"/>
          <w:b/>
          <w:sz w:val="21"/>
          <w:szCs w:val="21"/>
          <w:lang w:eastAsia="uk-UA"/>
        </w:rPr>
        <w:t>19.9</w:t>
      </w:r>
      <w:r w:rsidRPr="001B76DD">
        <w:rPr>
          <w:rFonts w:ascii="Arial" w:hAnsi="Arial" w:cs="Arial"/>
          <w:sz w:val="21"/>
          <w:szCs w:val="21"/>
          <w:lang w:eastAsia="uk-UA"/>
        </w:rPr>
        <w:t xml:space="preserve"> Розрахунок на стійкість позацентрово стиснутих та стиснуто-зігнутих стрижнів наскрізного перерізу, постійного по довжині, слід виконувати згідно з розділом 10.</w:t>
      </w:r>
    </w:p>
    <w:p w14:paraId="22DCDC50" w14:textId="77777777" w:rsidR="00910FBA" w:rsidRDefault="00707E14" w:rsidP="00696075">
      <w:pPr>
        <w:pStyle w:val="afff1"/>
        <w:spacing w:line="288" w:lineRule="auto"/>
        <w:ind w:firstLine="567"/>
        <w:rPr>
          <w:rFonts w:ascii="Arial" w:hAnsi="Arial" w:cs="Arial"/>
          <w:sz w:val="21"/>
          <w:szCs w:val="21"/>
        </w:rPr>
      </w:pPr>
      <w:bookmarkStart w:id="544" w:name="_1007472340"/>
      <w:bookmarkEnd w:id="544"/>
      <w:r w:rsidRPr="001B76DD">
        <w:rPr>
          <w:rFonts w:ascii="Arial" w:hAnsi="Arial" w:cs="Arial"/>
          <w:sz w:val="21"/>
          <w:szCs w:val="21"/>
          <w:lang w:eastAsia="uk-UA"/>
        </w:rPr>
        <w:t xml:space="preserve">Для рівносторонніх тригранних стрижнів наскрізного перерізу, постійного по довжині, з решітками і планками відносний ексцентриситет </w:t>
      </w:r>
      <w:r w:rsidRPr="001B76DD">
        <w:rPr>
          <w:rFonts w:ascii="Arial" w:hAnsi="Arial" w:cs="Arial"/>
          <w:i/>
          <w:sz w:val="21"/>
          <w:szCs w:val="21"/>
          <w:lang w:eastAsia="uk-UA"/>
        </w:rPr>
        <w:t>m</w:t>
      </w:r>
      <w:r w:rsidRPr="001B76DD">
        <w:rPr>
          <w:rFonts w:ascii="Arial" w:hAnsi="Arial" w:cs="Arial"/>
          <w:sz w:val="21"/>
          <w:szCs w:val="21"/>
          <w:lang w:eastAsia="uk-UA"/>
        </w:rPr>
        <w:t xml:space="preserve"> слід обчислювати за формулами:</w:t>
      </w:r>
    </w:p>
    <w:p w14:paraId="06F99E5A" w14:textId="5A845C7C" w:rsidR="00707E14" w:rsidRPr="001B76DD" w:rsidRDefault="004E5CC3" w:rsidP="00696075">
      <w:pPr>
        <w:pStyle w:val="afff1"/>
        <w:spacing w:line="288" w:lineRule="auto"/>
        <w:ind w:firstLine="567"/>
        <w:rPr>
          <w:rFonts w:ascii="Arial" w:hAnsi="Arial" w:cs="Arial"/>
          <w:sz w:val="21"/>
          <w:szCs w:val="21"/>
        </w:rPr>
      </w:pPr>
      <w:r>
        <w:rPr>
          <w:rFonts w:ascii="Arial" w:hAnsi="Arial" w:cs="Arial"/>
          <w:sz w:val="21"/>
          <w:szCs w:val="21"/>
          <w:lang w:eastAsia="uk-UA"/>
        </w:rPr>
        <w:t xml:space="preserve"> </w:t>
      </w:r>
      <w:r w:rsidR="00707E14" w:rsidRPr="001B76DD">
        <w:rPr>
          <w:rFonts w:ascii="Arial" w:hAnsi="Arial" w:cs="Arial"/>
          <w:sz w:val="21"/>
          <w:szCs w:val="21"/>
          <w:lang w:eastAsia="uk-UA"/>
        </w:rPr>
        <w:t>при згині в площині, перпендикулярній</w:t>
      </w:r>
      <w:r w:rsidR="00C324C8" w:rsidRPr="001B76DD">
        <w:rPr>
          <w:rFonts w:ascii="Arial" w:hAnsi="Arial" w:cs="Arial"/>
          <w:sz w:val="21"/>
          <w:szCs w:val="21"/>
          <w:lang w:eastAsia="uk-UA"/>
        </w:rPr>
        <w:t xml:space="preserve"> до</w:t>
      </w:r>
      <w:r w:rsidR="00707E14" w:rsidRPr="001B76DD">
        <w:rPr>
          <w:rFonts w:ascii="Arial" w:hAnsi="Arial" w:cs="Arial"/>
          <w:sz w:val="21"/>
          <w:szCs w:val="21"/>
          <w:lang w:eastAsia="uk-UA"/>
        </w:rPr>
        <w:t xml:space="preserve"> одні</w:t>
      </w:r>
      <w:r w:rsidR="00C324C8" w:rsidRPr="001B76DD">
        <w:rPr>
          <w:rFonts w:ascii="Arial" w:hAnsi="Arial" w:cs="Arial"/>
          <w:sz w:val="21"/>
          <w:szCs w:val="21"/>
          <w:lang w:eastAsia="uk-UA"/>
        </w:rPr>
        <w:t>єї</w:t>
      </w:r>
      <w:r w:rsidR="00707E14" w:rsidRPr="001B76DD">
        <w:rPr>
          <w:rFonts w:ascii="Arial" w:hAnsi="Arial" w:cs="Arial"/>
          <w:sz w:val="21"/>
          <w:szCs w:val="21"/>
          <w:lang w:eastAsia="uk-UA"/>
        </w:rPr>
        <w:t xml:space="preserve"> з граней</w:t>
      </w:r>
    </w:p>
    <w:p w14:paraId="313CA6BB" w14:textId="77777777" w:rsidR="00707E14" w:rsidRPr="001B76DD" w:rsidRDefault="008E33E5" w:rsidP="008A3F54">
      <w:pPr>
        <w:pStyle w:val="afff1"/>
        <w:spacing w:line="288" w:lineRule="auto"/>
        <w:ind w:firstLine="0"/>
        <w:jc w:val="right"/>
        <w:rPr>
          <w:rFonts w:ascii="Arial" w:hAnsi="Arial" w:cs="Arial"/>
          <w:sz w:val="21"/>
          <w:szCs w:val="21"/>
          <w:lang w:eastAsia="uk-UA"/>
        </w:rPr>
      </w:pPr>
      <w:r w:rsidRPr="001B76DD">
        <w:rPr>
          <w:rFonts w:ascii="Arial" w:hAnsi="Arial" w:cs="Arial"/>
          <w:position w:val="-12"/>
          <w:sz w:val="21"/>
          <w:szCs w:val="21"/>
        </w:rPr>
        <w:object w:dxaOrig="2180" w:dyaOrig="360" w14:anchorId="77FF95FC">
          <v:shape id="_x0000_i2002" type="#_x0000_t75" style="width:127.5pt;height:21pt" o:ole="">
            <v:imagedata r:id="rId1772" o:title=""/>
          </v:shape>
          <o:OLEObject Type="Embed" ProgID="Equation.DSMT4" ShapeID="_x0000_i2002" DrawAspect="Content" ObjectID="_1838151920" r:id="rId1773"/>
        </w:object>
      </w:r>
      <w:r w:rsidR="00707E14" w:rsidRPr="001B76DD">
        <w:rPr>
          <w:rFonts w:ascii="Arial" w:hAnsi="Arial" w:cs="Arial"/>
          <w:sz w:val="21"/>
          <w:szCs w:val="21"/>
          <w:lang w:eastAsia="uk-UA"/>
        </w:rPr>
        <w:t>,                                                        (19.4)</w:t>
      </w:r>
    </w:p>
    <w:p w14:paraId="7ED52B12" w14:textId="77777777" w:rsidR="00707E14" w:rsidRPr="001B76DD" w:rsidRDefault="00707E14" w:rsidP="00910FBA">
      <w:pPr>
        <w:pStyle w:val="afff1"/>
        <w:spacing w:line="288" w:lineRule="auto"/>
        <w:rPr>
          <w:rFonts w:ascii="Arial" w:hAnsi="Arial" w:cs="Arial"/>
          <w:sz w:val="21"/>
          <w:szCs w:val="21"/>
          <w:lang w:eastAsia="uk-UA"/>
        </w:rPr>
      </w:pPr>
      <w:r w:rsidRPr="001B76DD">
        <w:rPr>
          <w:rFonts w:ascii="Arial" w:hAnsi="Arial" w:cs="Arial"/>
          <w:sz w:val="21"/>
          <w:szCs w:val="21"/>
          <w:lang w:eastAsia="uk-UA"/>
        </w:rPr>
        <w:t xml:space="preserve">де </w:t>
      </w:r>
      <w:r w:rsidRPr="001B76DD">
        <w:rPr>
          <w:rFonts w:ascii="Arial" w:hAnsi="Arial" w:cs="Arial"/>
          <w:i/>
          <w:iCs/>
          <w:sz w:val="21"/>
          <w:szCs w:val="21"/>
          <w:lang w:eastAsia="uk-UA"/>
        </w:rPr>
        <w:sym w:font="Symbol" w:char="F062"/>
      </w:r>
      <w:r w:rsidRPr="001B76DD">
        <w:rPr>
          <w:rFonts w:ascii="Arial" w:hAnsi="Arial" w:cs="Arial"/>
          <w:i/>
          <w:iCs/>
          <w:sz w:val="21"/>
          <w:szCs w:val="21"/>
          <w:vertAlign w:val="subscript"/>
          <w:lang w:eastAsia="uk-UA"/>
        </w:rPr>
        <w:t>е</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коефіцієнт, </w:t>
      </w:r>
      <w:r w:rsidR="00C324C8" w:rsidRPr="001B76DD">
        <w:rPr>
          <w:rFonts w:ascii="Arial" w:hAnsi="Arial" w:cs="Arial"/>
          <w:sz w:val="21"/>
          <w:szCs w:val="21"/>
          <w:lang w:eastAsia="uk-UA"/>
        </w:rPr>
        <w:t>який дорівнює</w:t>
      </w:r>
      <w:r w:rsidRPr="001B76DD">
        <w:rPr>
          <w:rFonts w:ascii="Arial" w:hAnsi="Arial" w:cs="Arial"/>
          <w:sz w:val="21"/>
          <w:szCs w:val="21"/>
          <w:lang w:eastAsia="uk-UA"/>
        </w:rPr>
        <w:t xml:space="preserve"> 1,2 при болтових з’єднаннях і 1,0 при зварних з’єднаннях;</w:t>
      </w:r>
    </w:p>
    <w:p w14:paraId="52E25B42"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i/>
          <w:iCs/>
          <w:sz w:val="21"/>
          <w:szCs w:val="21"/>
          <w:lang w:eastAsia="uk-UA"/>
        </w:rPr>
        <w:t>b</w:t>
      </w:r>
      <w:r w:rsidRPr="001B76DD">
        <w:rPr>
          <w:rFonts w:ascii="Arial" w:hAnsi="Arial" w:cs="Arial"/>
          <w:i/>
          <w:iCs/>
          <w:sz w:val="21"/>
          <w:szCs w:val="21"/>
          <w:vertAlign w:val="subscript"/>
          <w:lang w:eastAsia="uk-UA"/>
        </w:rPr>
        <w:t>s</w:t>
      </w:r>
      <w:r w:rsidRPr="001B76DD">
        <w:rPr>
          <w:rFonts w:ascii="Arial" w:hAnsi="Arial" w:cs="Arial"/>
          <w:iCs/>
          <w:sz w:val="21"/>
          <w:szCs w:val="21"/>
          <w:vertAlign w:val="subscript"/>
          <w:lang w:eastAsia="uk-UA"/>
        </w:rPr>
        <w:t>2</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відстань між осями поясів у площині грані;</w:t>
      </w:r>
    </w:p>
    <w:p w14:paraId="50D3C76C" w14:textId="1D724462" w:rsidR="00707E14" w:rsidRPr="001B76DD" w:rsidRDefault="00707E14" w:rsidP="00910FBA">
      <w:pPr>
        <w:pStyle w:val="afff1"/>
        <w:spacing w:line="288" w:lineRule="auto"/>
        <w:rPr>
          <w:rFonts w:ascii="Arial" w:hAnsi="Arial" w:cs="Arial"/>
          <w:sz w:val="21"/>
          <w:szCs w:val="21"/>
        </w:rPr>
      </w:pPr>
      <w:r w:rsidRPr="001B76DD">
        <w:rPr>
          <w:rFonts w:ascii="Arial" w:hAnsi="Arial" w:cs="Arial"/>
          <w:sz w:val="21"/>
          <w:szCs w:val="21"/>
          <w:lang w:eastAsia="uk-UA"/>
        </w:rPr>
        <w:t>при згині в площині, паралельній одній з граней</w:t>
      </w:r>
    </w:p>
    <w:p w14:paraId="679648E8" w14:textId="77777777" w:rsidR="00707E14" w:rsidRPr="001B76DD" w:rsidRDefault="008E33E5" w:rsidP="008A3F54">
      <w:pPr>
        <w:pStyle w:val="afff1"/>
        <w:spacing w:line="288" w:lineRule="auto"/>
        <w:ind w:firstLine="0"/>
        <w:jc w:val="right"/>
        <w:rPr>
          <w:rFonts w:ascii="Arial" w:hAnsi="Arial" w:cs="Arial"/>
          <w:sz w:val="21"/>
          <w:szCs w:val="21"/>
        </w:rPr>
      </w:pPr>
      <w:r w:rsidRPr="001B76DD">
        <w:rPr>
          <w:rFonts w:ascii="Arial" w:hAnsi="Arial" w:cs="Arial"/>
          <w:position w:val="-12"/>
          <w:sz w:val="21"/>
          <w:szCs w:val="21"/>
        </w:rPr>
        <w:object w:dxaOrig="1860" w:dyaOrig="360" w14:anchorId="2329D278">
          <v:shape id="_x0000_i2003" type="#_x0000_t75" style="width:104pt;height:21pt" o:ole="">
            <v:imagedata r:id="rId1774" o:title=""/>
          </v:shape>
          <o:OLEObject Type="Embed" ProgID="Equation.DSMT4" ShapeID="_x0000_i2003" DrawAspect="Content" ObjectID="_1838151921" r:id="rId1775"/>
        </w:object>
      </w:r>
      <w:r w:rsidR="00707E14" w:rsidRPr="001B76DD">
        <w:rPr>
          <w:rFonts w:ascii="Arial" w:hAnsi="Arial" w:cs="Arial"/>
          <w:sz w:val="21"/>
          <w:szCs w:val="21"/>
          <w:lang w:eastAsia="uk-UA"/>
        </w:rPr>
        <w:t xml:space="preserve">                                                              (19.5)</w:t>
      </w:r>
    </w:p>
    <w:p w14:paraId="0B77E1D9"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19.10</w:t>
      </w:r>
      <w:r w:rsidRPr="001B76DD">
        <w:rPr>
          <w:rFonts w:ascii="Arial" w:hAnsi="Arial" w:cs="Arial"/>
          <w:sz w:val="21"/>
          <w:szCs w:val="21"/>
          <w:lang w:eastAsia="uk-UA"/>
        </w:rPr>
        <w:t xml:space="preserve"> При розрахунку позацентрово-стиснутих та стиснуто-зігнутих стрижнів наскрізного перерізу згідно з 10.3</w:t>
      </w:r>
      <w:r w:rsidRPr="001B76DD">
        <w:rPr>
          <w:rFonts w:ascii="Arial" w:hAnsi="Arial" w:cs="Arial"/>
          <w:sz w:val="21"/>
          <w:szCs w:val="21"/>
        </w:rPr>
        <w:t xml:space="preserve"> </w:t>
      </w:r>
      <w:r w:rsidRPr="001B76DD">
        <w:rPr>
          <w:rFonts w:ascii="Arial" w:hAnsi="Arial" w:cs="Arial"/>
          <w:sz w:val="21"/>
          <w:szCs w:val="21"/>
          <w:lang w:eastAsia="uk-UA"/>
        </w:rPr>
        <w:t>значення ексцентриситету при болтових з’єднаннях елементів слід множити на коефіцієнт </w:t>
      </w:r>
      <w:r w:rsidRPr="001B76DD">
        <w:rPr>
          <w:rFonts w:ascii="Arial" w:hAnsi="Arial" w:cs="Arial"/>
          <w:i/>
          <w:iCs/>
          <w:sz w:val="21"/>
          <w:szCs w:val="21"/>
          <w:lang w:eastAsia="uk-UA"/>
        </w:rPr>
        <w:sym w:font="Symbol" w:char="F062"/>
      </w:r>
      <w:r w:rsidRPr="001B76DD">
        <w:rPr>
          <w:rFonts w:ascii="Arial" w:hAnsi="Arial" w:cs="Arial"/>
          <w:i/>
          <w:iCs/>
          <w:sz w:val="21"/>
          <w:szCs w:val="21"/>
          <w:vertAlign w:val="subscript"/>
          <w:lang w:eastAsia="uk-UA"/>
        </w:rPr>
        <w:t>е</w:t>
      </w:r>
      <w:r w:rsidRPr="001B76DD">
        <w:rPr>
          <w:rFonts w:ascii="Arial" w:hAnsi="Arial" w:cs="Arial"/>
          <w:i/>
          <w:iCs/>
          <w:sz w:val="21"/>
          <w:szCs w:val="21"/>
          <w:lang w:eastAsia="uk-UA"/>
        </w:rPr>
        <w:t>=</w:t>
      </w:r>
      <w:r w:rsidRPr="001B76DD">
        <w:rPr>
          <w:rFonts w:ascii="Arial" w:hAnsi="Arial" w:cs="Arial"/>
          <w:sz w:val="21"/>
          <w:szCs w:val="21"/>
          <w:lang w:eastAsia="uk-UA"/>
        </w:rPr>
        <w:t>1,2.</w:t>
      </w:r>
    </w:p>
    <w:p w14:paraId="111FF516"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19.11</w:t>
      </w:r>
      <w:r w:rsidRPr="001B76DD">
        <w:rPr>
          <w:rFonts w:ascii="Arial" w:hAnsi="Arial" w:cs="Arial"/>
          <w:sz w:val="21"/>
          <w:szCs w:val="21"/>
          <w:lang w:eastAsia="uk-UA"/>
        </w:rPr>
        <w:t xml:space="preserve"> При перевірці стійкості окремих поясів позацентрово-стиснутих та стиснуто-зігнутих стрижнів </w:t>
      </w:r>
      <w:r w:rsidRPr="001B76DD">
        <w:rPr>
          <w:rFonts w:ascii="Arial" w:hAnsi="Arial" w:cs="Arial"/>
          <w:sz w:val="21"/>
          <w:szCs w:val="21"/>
        </w:rPr>
        <w:t xml:space="preserve">стояків </w:t>
      </w:r>
      <w:r w:rsidRPr="001B76DD">
        <w:rPr>
          <w:rFonts w:ascii="Arial" w:hAnsi="Arial" w:cs="Arial"/>
          <w:sz w:val="21"/>
          <w:szCs w:val="21"/>
          <w:lang w:eastAsia="uk-UA"/>
        </w:rPr>
        <w:t xml:space="preserve">наскрізного перерізу опор з відтяжками поздовжню силу в кожному поясі слід визначати з урахуванням зусилля від згинального моменту, який обчислюється за деформованою схемою. Значення цього згинального моменту в середині довжини шарнірно-обпертого </w:t>
      </w:r>
      <w:r w:rsidRPr="001B76DD">
        <w:rPr>
          <w:rFonts w:ascii="Arial" w:hAnsi="Arial" w:cs="Arial"/>
          <w:sz w:val="21"/>
          <w:szCs w:val="21"/>
        </w:rPr>
        <w:t>стояк</w:t>
      </w:r>
      <w:r w:rsidRPr="001B76DD">
        <w:rPr>
          <w:rFonts w:ascii="Arial" w:hAnsi="Arial" w:cs="Arial"/>
          <w:sz w:val="21"/>
          <w:szCs w:val="21"/>
          <w:lang w:eastAsia="uk-UA"/>
        </w:rPr>
        <w:t>а повинно визначатися за формулою:</w:t>
      </w:r>
    </w:p>
    <w:p w14:paraId="120A09C3" w14:textId="77777777" w:rsidR="00707E14" w:rsidRPr="001B76DD" w:rsidRDefault="008E33E5" w:rsidP="008A3F54">
      <w:pPr>
        <w:pStyle w:val="afff1"/>
        <w:spacing w:line="288" w:lineRule="auto"/>
        <w:ind w:firstLine="0"/>
        <w:jc w:val="right"/>
        <w:rPr>
          <w:rFonts w:ascii="Arial" w:hAnsi="Arial" w:cs="Arial"/>
          <w:sz w:val="21"/>
          <w:szCs w:val="21"/>
        </w:rPr>
      </w:pPr>
      <w:r w:rsidRPr="001B76DD">
        <w:rPr>
          <w:rFonts w:ascii="Arial" w:hAnsi="Arial" w:cs="Arial"/>
          <w:position w:val="-24"/>
          <w:sz w:val="21"/>
          <w:szCs w:val="21"/>
        </w:rPr>
        <w:object w:dxaOrig="2480" w:dyaOrig="620" w14:anchorId="167C0B0E">
          <v:shape id="_x0000_i2004" type="#_x0000_t75" style="width:139.5pt;height:37pt" o:ole="">
            <v:imagedata r:id="rId1776" o:title=""/>
          </v:shape>
          <o:OLEObject Type="Embed" ProgID="Equation.DSMT4" ShapeID="_x0000_i2004" DrawAspect="Content" ObjectID="_1838151922" r:id="rId1777"/>
        </w:object>
      </w:r>
      <w:r w:rsidR="00707E14" w:rsidRPr="001B76DD">
        <w:rPr>
          <w:rFonts w:ascii="Arial" w:hAnsi="Arial" w:cs="Arial"/>
          <w:sz w:val="21"/>
          <w:szCs w:val="21"/>
        </w:rPr>
        <w:t>,                                        (19.6)</w:t>
      </w:r>
    </w:p>
    <w:p w14:paraId="26253D3B" w14:textId="77777777" w:rsidR="00707E14" w:rsidRPr="001B76DD" w:rsidRDefault="00707E14" w:rsidP="00AE460C">
      <w:pPr>
        <w:pStyle w:val="afff1"/>
        <w:spacing w:line="288" w:lineRule="auto"/>
        <w:ind w:firstLine="567"/>
        <w:rPr>
          <w:rFonts w:ascii="Arial" w:hAnsi="Arial" w:cs="Arial"/>
          <w:sz w:val="21"/>
          <w:szCs w:val="21"/>
          <w:lang w:eastAsia="uk-UA"/>
        </w:rPr>
      </w:pPr>
      <w:r w:rsidRPr="001B76DD">
        <w:rPr>
          <w:rFonts w:ascii="Arial" w:hAnsi="Arial" w:cs="Arial"/>
          <w:sz w:val="21"/>
          <w:szCs w:val="21"/>
          <w:lang w:eastAsia="uk-UA"/>
        </w:rPr>
        <w:t xml:space="preserve">де </w:t>
      </w:r>
      <w:r w:rsidRPr="001B76DD">
        <w:rPr>
          <w:rFonts w:ascii="Arial" w:hAnsi="Arial" w:cs="Arial"/>
          <w:i/>
          <w:iCs/>
          <w:sz w:val="21"/>
          <w:szCs w:val="21"/>
          <w:lang w:eastAsia="uk-UA"/>
        </w:rPr>
        <w:t>М</w:t>
      </w:r>
      <w:r w:rsidRPr="001B76DD">
        <w:rPr>
          <w:rFonts w:ascii="Arial" w:hAnsi="Arial" w:cs="Arial"/>
          <w:i/>
          <w:iCs/>
          <w:sz w:val="21"/>
          <w:szCs w:val="21"/>
          <w:vertAlign w:val="subscript"/>
          <w:lang w:eastAsia="uk-UA"/>
        </w:rPr>
        <w:t xml:space="preserve">q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згинальний момент у середині довжини від поперечного навантаження, який визначається як для звичайних балок; </w:t>
      </w:r>
    </w:p>
    <w:p w14:paraId="7DAACD88"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i/>
          <w:iCs/>
          <w:sz w:val="21"/>
          <w:szCs w:val="21"/>
          <w:lang w:eastAsia="uk-UA"/>
        </w:rPr>
        <w:lastRenderedPageBreak/>
        <w:t>N</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поздовжня сила в стійці;</w:t>
      </w:r>
    </w:p>
    <w:p w14:paraId="1C9BD717"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i/>
          <w:iCs/>
          <w:sz w:val="21"/>
          <w:szCs w:val="21"/>
          <w:lang w:eastAsia="uk-UA"/>
        </w:rPr>
        <w:t>f</w:t>
      </w:r>
      <w:r w:rsidRPr="001B76DD">
        <w:rPr>
          <w:rFonts w:ascii="Arial" w:hAnsi="Arial" w:cs="Arial"/>
          <w:i/>
          <w:iCs/>
          <w:sz w:val="21"/>
          <w:szCs w:val="21"/>
          <w:vertAlign w:val="subscript"/>
          <w:lang w:eastAsia="uk-UA"/>
        </w:rPr>
        <w:t>q</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прогин </w:t>
      </w:r>
      <w:r w:rsidRPr="001B76DD">
        <w:rPr>
          <w:rFonts w:ascii="Arial" w:hAnsi="Arial" w:cs="Arial"/>
          <w:sz w:val="21"/>
          <w:szCs w:val="21"/>
        </w:rPr>
        <w:t>стояк</w:t>
      </w:r>
      <w:r w:rsidRPr="001B76DD">
        <w:rPr>
          <w:rFonts w:ascii="Arial" w:hAnsi="Arial" w:cs="Arial"/>
          <w:sz w:val="21"/>
          <w:szCs w:val="21"/>
          <w:lang w:eastAsia="uk-UA"/>
        </w:rPr>
        <w:t>а в середині довжини від поперечного навантаження, який визн</w:t>
      </w:r>
      <w:r w:rsidR="000B01AB" w:rsidRPr="001B76DD">
        <w:rPr>
          <w:rFonts w:ascii="Arial" w:hAnsi="Arial" w:cs="Arial"/>
          <w:sz w:val="21"/>
          <w:szCs w:val="21"/>
          <w:lang w:eastAsia="uk-UA"/>
        </w:rPr>
        <w:t>ачається як у звичайних балках</w:t>
      </w:r>
      <w:r w:rsidRPr="001B76DD">
        <w:rPr>
          <w:rFonts w:ascii="Arial" w:hAnsi="Arial" w:cs="Arial"/>
          <w:sz w:val="21"/>
          <w:szCs w:val="21"/>
          <w:lang w:eastAsia="uk-UA"/>
        </w:rPr>
        <w:t>;</w:t>
      </w:r>
    </w:p>
    <w:p w14:paraId="21974A6D"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position w:val="-12"/>
          <w:sz w:val="21"/>
          <w:szCs w:val="21"/>
        </w:rPr>
        <w:object w:dxaOrig="1440" w:dyaOrig="360" w14:anchorId="2FC0DA2D">
          <v:shape id="_x0000_i2005" type="#_x0000_t75" style="width:78.5pt;height:20.5pt" o:ole="">
            <v:imagedata r:id="rId1778" o:title=""/>
          </v:shape>
          <o:OLEObject Type="Embed" ProgID="Equation.DSMT4" ShapeID="_x0000_i2005" DrawAspect="Content" ObjectID="_1838151923" r:id="rId1779"/>
        </w:object>
      </w:r>
      <w:r w:rsidRPr="001B76DD">
        <w:rPr>
          <w:rFonts w:ascii="Arial" w:hAnsi="Arial" w:cs="Arial"/>
          <w:i/>
          <w:iCs/>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стрілка початкового викривлення </w:t>
      </w:r>
      <w:r w:rsidRPr="001B76DD">
        <w:rPr>
          <w:rFonts w:ascii="Arial" w:hAnsi="Arial" w:cs="Arial"/>
          <w:sz w:val="21"/>
          <w:szCs w:val="21"/>
        </w:rPr>
        <w:t>стояк</w:t>
      </w:r>
      <w:r w:rsidRPr="001B76DD">
        <w:rPr>
          <w:rFonts w:ascii="Arial" w:hAnsi="Arial" w:cs="Arial"/>
          <w:sz w:val="21"/>
          <w:szCs w:val="21"/>
          <w:lang w:eastAsia="uk-UA"/>
        </w:rPr>
        <w:t>а;</w:t>
      </w:r>
    </w:p>
    <w:p w14:paraId="440EEC7F" w14:textId="77777777" w:rsidR="00707E14" w:rsidRPr="001B76DD" w:rsidRDefault="00E36D13" w:rsidP="008A3F54">
      <w:pPr>
        <w:pStyle w:val="afff1"/>
        <w:spacing w:line="288" w:lineRule="auto"/>
        <w:ind w:firstLine="0"/>
        <w:jc w:val="right"/>
        <w:rPr>
          <w:rFonts w:ascii="Arial" w:hAnsi="Arial" w:cs="Arial"/>
          <w:sz w:val="21"/>
          <w:szCs w:val="21"/>
        </w:rPr>
      </w:pPr>
      <w:r w:rsidRPr="001B76DD">
        <w:rPr>
          <w:rFonts w:ascii="Arial" w:hAnsi="Arial" w:cs="Arial"/>
          <w:position w:val="-12"/>
          <w:sz w:val="21"/>
          <w:szCs w:val="21"/>
        </w:rPr>
        <w:object w:dxaOrig="2060" w:dyaOrig="420" w14:anchorId="147EABC5">
          <v:shape id="_x0000_i2006" type="#_x0000_t75" style="width:111pt;height:22pt" o:ole="">
            <v:imagedata r:id="rId1780" o:title=""/>
          </v:shape>
          <o:OLEObject Type="Embed" ProgID="Equation.DSMT4" ShapeID="_x0000_i2006" DrawAspect="Content" ObjectID="_1838151924" r:id="rId1781"/>
        </w:object>
      </w:r>
      <w:r w:rsidR="00707E14" w:rsidRPr="001B76DD">
        <w:rPr>
          <w:rFonts w:ascii="Arial" w:hAnsi="Arial" w:cs="Arial"/>
          <w:sz w:val="21"/>
          <w:szCs w:val="21"/>
          <w:lang w:eastAsia="uk-UA"/>
        </w:rPr>
        <w:t xml:space="preserve">,                                             </w:t>
      </w:r>
      <w:r w:rsidR="00707E14" w:rsidRPr="001B76DD">
        <w:rPr>
          <w:rFonts w:ascii="Arial" w:hAnsi="Arial" w:cs="Arial"/>
          <w:sz w:val="21"/>
          <w:szCs w:val="21"/>
        </w:rPr>
        <w:t>(19.7)</w:t>
      </w:r>
    </w:p>
    <w:p w14:paraId="0B93A71F"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sz w:val="21"/>
          <w:szCs w:val="21"/>
          <w:lang w:eastAsia="uk-UA"/>
        </w:rPr>
        <w:t xml:space="preserve">де </w:t>
      </w:r>
      <w:r w:rsidRPr="001B76DD">
        <w:rPr>
          <w:rFonts w:ascii="Arial" w:hAnsi="Arial" w:cs="Arial"/>
          <w:i/>
          <w:iCs/>
          <w:sz w:val="21"/>
          <w:szCs w:val="21"/>
          <w:lang w:eastAsia="uk-UA"/>
        </w:rPr>
        <w:t>l</w:t>
      </w:r>
      <w:r w:rsidRPr="001B76DD">
        <w:rPr>
          <w:rFonts w:ascii="Arial" w:hAnsi="Arial" w:cs="Arial"/>
          <w:i/>
          <w:iCs/>
          <w:sz w:val="21"/>
          <w:szCs w:val="21"/>
          <w:vertAlign w:val="subscript"/>
          <w:lang w:eastAsia="uk-UA"/>
        </w:rPr>
        <w:t>c</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геометрична довжина </w:t>
      </w:r>
      <w:r w:rsidRPr="001B76DD">
        <w:rPr>
          <w:rFonts w:ascii="Arial" w:hAnsi="Arial" w:cs="Arial"/>
          <w:sz w:val="21"/>
          <w:szCs w:val="21"/>
        </w:rPr>
        <w:t>стояка</w:t>
      </w:r>
      <w:r w:rsidRPr="001B76DD">
        <w:rPr>
          <w:rFonts w:ascii="Arial" w:hAnsi="Arial" w:cs="Arial"/>
          <w:sz w:val="21"/>
          <w:szCs w:val="21"/>
          <w:lang w:eastAsia="uk-UA"/>
        </w:rPr>
        <w:t>;</w:t>
      </w:r>
    </w:p>
    <w:p w14:paraId="3A7F01B7" w14:textId="77777777" w:rsidR="00707E14" w:rsidRPr="001B76DD" w:rsidRDefault="00E36D13" w:rsidP="00AE460C">
      <w:pPr>
        <w:pStyle w:val="afff1"/>
        <w:spacing w:line="288" w:lineRule="auto"/>
        <w:ind w:firstLine="567"/>
        <w:rPr>
          <w:rFonts w:ascii="Arial" w:hAnsi="Arial" w:cs="Arial"/>
          <w:sz w:val="21"/>
          <w:szCs w:val="21"/>
        </w:rPr>
      </w:pPr>
      <w:r w:rsidRPr="001B76DD">
        <w:rPr>
          <w:rFonts w:ascii="Arial" w:hAnsi="Arial" w:cs="Arial"/>
          <w:i/>
          <w:sz w:val="21"/>
          <w:szCs w:val="21"/>
          <w:lang w:val="en-US" w:eastAsia="uk-UA"/>
        </w:rPr>
        <w:t>I</w:t>
      </w:r>
      <w:r w:rsidR="00707E14" w:rsidRPr="001B76DD">
        <w:rPr>
          <w:rFonts w:ascii="Arial" w:hAnsi="Arial" w:cs="Arial"/>
          <w:sz w:val="21"/>
          <w:szCs w:val="21"/>
          <w:lang w:eastAsia="uk-UA"/>
        </w:rPr>
        <w:t xml:space="preserve"> </w:t>
      </w:r>
      <w:r w:rsidR="00707E14" w:rsidRPr="001B76DD">
        <w:rPr>
          <w:rFonts w:ascii="Arial" w:hAnsi="Arial" w:cs="Arial"/>
          <w:sz w:val="21"/>
          <w:szCs w:val="21"/>
          <w:lang w:eastAsia="uk-UA"/>
        </w:rPr>
        <w:sym w:font="Times New Roman" w:char="2013"/>
      </w:r>
      <w:r w:rsidR="00707E14" w:rsidRPr="001B76DD">
        <w:rPr>
          <w:rFonts w:ascii="Arial" w:hAnsi="Arial" w:cs="Arial"/>
          <w:sz w:val="21"/>
          <w:szCs w:val="21"/>
          <w:lang w:eastAsia="uk-UA"/>
        </w:rPr>
        <w:t xml:space="preserve"> момент інерції перерізу </w:t>
      </w:r>
      <w:r w:rsidR="00707E14" w:rsidRPr="001B76DD">
        <w:rPr>
          <w:rFonts w:ascii="Arial" w:hAnsi="Arial" w:cs="Arial"/>
          <w:sz w:val="21"/>
          <w:szCs w:val="21"/>
        </w:rPr>
        <w:t>стояка</w:t>
      </w:r>
      <w:r w:rsidR="00707E14" w:rsidRPr="001B76DD">
        <w:rPr>
          <w:rFonts w:ascii="Arial" w:hAnsi="Arial" w:cs="Arial"/>
          <w:sz w:val="21"/>
          <w:szCs w:val="21"/>
          <w:lang w:eastAsia="uk-UA"/>
        </w:rPr>
        <w:t xml:space="preserve"> відносно осі, перпендикулярно</w:t>
      </w:r>
      <w:r w:rsidR="00D436A1" w:rsidRPr="001B76DD">
        <w:rPr>
          <w:rFonts w:ascii="Arial" w:hAnsi="Arial" w:cs="Arial"/>
          <w:sz w:val="21"/>
          <w:szCs w:val="21"/>
          <w:lang w:eastAsia="uk-UA"/>
        </w:rPr>
        <w:t>ї</w:t>
      </w:r>
      <w:r w:rsidR="00C324C8" w:rsidRPr="001B76DD">
        <w:rPr>
          <w:rFonts w:ascii="Arial" w:hAnsi="Arial" w:cs="Arial"/>
          <w:sz w:val="21"/>
          <w:szCs w:val="21"/>
          <w:lang w:eastAsia="uk-UA"/>
        </w:rPr>
        <w:t xml:space="preserve"> до</w:t>
      </w:r>
      <w:r w:rsidR="00707E14" w:rsidRPr="001B76DD">
        <w:rPr>
          <w:rFonts w:ascii="Arial" w:hAnsi="Arial" w:cs="Arial"/>
          <w:sz w:val="21"/>
          <w:szCs w:val="21"/>
          <w:lang w:eastAsia="uk-UA"/>
        </w:rPr>
        <w:t xml:space="preserve"> площин</w:t>
      </w:r>
      <w:r w:rsidR="00C324C8" w:rsidRPr="001B76DD">
        <w:rPr>
          <w:rFonts w:ascii="Arial" w:hAnsi="Arial" w:cs="Arial"/>
          <w:sz w:val="21"/>
          <w:szCs w:val="21"/>
          <w:lang w:eastAsia="uk-UA"/>
        </w:rPr>
        <w:t>и</w:t>
      </w:r>
      <w:r w:rsidR="00707E14" w:rsidRPr="001B76DD">
        <w:rPr>
          <w:rFonts w:ascii="Arial" w:hAnsi="Arial" w:cs="Arial"/>
          <w:sz w:val="21"/>
          <w:szCs w:val="21"/>
          <w:lang w:eastAsia="uk-UA"/>
        </w:rPr>
        <w:t xml:space="preserve"> дії поперечного навантаження.</w:t>
      </w:r>
    </w:p>
    <w:p w14:paraId="35719ED3"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19.12</w:t>
      </w:r>
      <w:r w:rsidRPr="001B76DD">
        <w:rPr>
          <w:rFonts w:ascii="Arial" w:hAnsi="Arial" w:cs="Arial"/>
          <w:sz w:val="21"/>
          <w:szCs w:val="21"/>
          <w:lang w:eastAsia="uk-UA"/>
        </w:rPr>
        <w:t xml:space="preserve"> Поперечну силу </w:t>
      </w:r>
      <w:r w:rsidRPr="001B76DD">
        <w:rPr>
          <w:rFonts w:ascii="Arial" w:hAnsi="Arial" w:cs="Arial"/>
          <w:i/>
          <w:iCs/>
          <w:sz w:val="21"/>
          <w:szCs w:val="21"/>
          <w:lang w:eastAsia="uk-UA"/>
        </w:rPr>
        <w:t xml:space="preserve">Q </w:t>
      </w:r>
      <w:r w:rsidRPr="001B76DD">
        <w:rPr>
          <w:rFonts w:ascii="Arial" w:hAnsi="Arial" w:cs="Arial"/>
          <w:sz w:val="21"/>
          <w:szCs w:val="21"/>
          <w:lang w:eastAsia="uk-UA"/>
        </w:rPr>
        <w:t xml:space="preserve">у стиснуто-зігнутих та шарнірно-обпертих </w:t>
      </w:r>
      <w:r w:rsidRPr="001B76DD">
        <w:rPr>
          <w:rFonts w:ascii="Arial" w:hAnsi="Arial" w:cs="Arial"/>
          <w:sz w:val="21"/>
          <w:szCs w:val="21"/>
        </w:rPr>
        <w:t>стояк</w:t>
      </w:r>
      <w:r w:rsidRPr="001B76DD">
        <w:rPr>
          <w:rFonts w:ascii="Arial" w:hAnsi="Arial" w:cs="Arial"/>
          <w:sz w:val="21"/>
          <w:szCs w:val="21"/>
          <w:lang w:eastAsia="uk-UA"/>
        </w:rPr>
        <w:t xml:space="preserve">ах наскрізного перерізу, постійного по довжині, в опорах з відтяжками слід приймати постійною по довжині </w:t>
      </w:r>
      <w:r w:rsidRPr="001B76DD">
        <w:rPr>
          <w:rFonts w:ascii="Arial" w:hAnsi="Arial" w:cs="Arial"/>
          <w:sz w:val="21"/>
          <w:szCs w:val="21"/>
        </w:rPr>
        <w:t>стояк</w:t>
      </w:r>
      <w:r w:rsidRPr="001B76DD">
        <w:rPr>
          <w:rFonts w:ascii="Arial" w:hAnsi="Arial" w:cs="Arial"/>
          <w:sz w:val="21"/>
          <w:szCs w:val="21"/>
          <w:lang w:eastAsia="uk-UA"/>
        </w:rPr>
        <w:t>а і визначати за формулою:</w:t>
      </w:r>
    </w:p>
    <w:p w14:paraId="62E6DA38" w14:textId="77777777" w:rsidR="00707E14" w:rsidRPr="001B76DD" w:rsidRDefault="00707E14" w:rsidP="008A3F54">
      <w:pPr>
        <w:pStyle w:val="afff1"/>
        <w:spacing w:line="288" w:lineRule="auto"/>
        <w:ind w:firstLine="0"/>
        <w:jc w:val="right"/>
        <w:rPr>
          <w:rFonts w:ascii="Arial" w:hAnsi="Arial" w:cs="Arial"/>
          <w:sz w:val="21"/>
          <w:szCs w:val="21"/>
        </w:rPr>
      </w:pPr>
      <w:r w:rsidRPr="001B76DD">
        <w:rPr>
          <w:rFonts w:ascii="Arial" w:hAnsi="Arial" w:cs="Arial"/>
          <w:position w:val="-30"/>
          <w:sz w:val="21"/>
          <w:szCs w:val="21"/>
        </w:rPr>
        <w:object w:dxaOrig="2980" w:dyaOrig="680" w14:anchorId="5A90599D">
          <v:shape id="_x0000_i2007" type="#_x0000_t75" style="width:180.5pt;height:36.5pt" o:ole="">
            <v:imagedata r:id="rId1782" o:title=""/>
          </v:shape>
          <o:OLEObject Type="Embed" ProgID="Equation.DSMT4" ShapeID="_x0000_i2007" DrawAspect="Content" ObjectID="_1838151925" r:id="rId1783"/>
        </w:object>
      </w:r>
      <w:r w:rsidRPr="001B76DD">
        <w:rPr>
          <w:rFonts w:ascii="Arial" w:hAnsi="Arial" w:cs="Arial"/>
          <w:sz w:val="21"/>
          <w:szCs w:val="21"/>
        </w:rPr>
        <w:t>,                              (19.8)</w:t>
      </w:r>
    </w:p>
    <w:p w14:paraId="4D4E80D1"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sz w:val="21"/>
          <w:szCs w:val="21"/>
          <w:lang w:eastAsia="uk-UA"/>
        </w:rPr>
        <w:t xml:space="preserve">де </w:t>
      </w:r>
      <w:r w:rsidRPr="001B76DD">
        <w:rPr>
          <w:rFonts w:ascii="Arial" w:hAnsi="Arial" w:cs="Arial"/>
          <w:i/>
          <w:iCs/>
          <w:sz w:val="21"/>
          <w:szCs w:val="21"/>
          <w:lang w:eastAsia="uk-UA"/>
        </w:rPr>
        <w:t>Q</w:t>
      </w:r>
      <w:r w:rsidRPr="001B76DD">
        <w:rPr>
          <w:rFonts w:ascii="Arial" w:hAnsi="Arial" w:cs="Arial"/>
          <w:i/>
          <w:iCs/>
          <w:sz w:val="21"/>
          <w:szCs w:val="21"/>
          <w:vertAlign w:val="subscript"/>
          <w:lang w:eastAsia="uk-UA"/>
        </w:rPr>
        <w:t>max</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максимальна поперечна си</w:t>
      </w:r>
      <w:r w:rsidR="000B01AB" w:rsidRPr="001B76DD">
        <w:rPr>
          <w:rFonts w:ascii="Arial" w:hAnsi="Arial" w:cs="Arial"/>
          <w:sz w:val="21"/>
          <w:szCs w:val="21"/>
          <w:lang w:eastAsia="uk-UA"/>
        </w:rPr>
        <w:t>ла від зовнішнього навантаження</w:t>
      </w:r>
      <w:r w:rsidRPr="001B76DD">
        <w:rPr>
          <w:rFonts w:ascii="Arial" w:hAnsi="Arial" w:cs="Arial"/>
          <w:sz w:val="21"/>
          <w:szCs w:val="21"/>
          <w:lang w:eastAsia="uk-UA"/>
        </w:rPr>
        <w:t>.</w:t>
      </w:r>
    </w:p>
    <w:p w14:paraId="57B0B009"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b/>
          <w:sz w:val="21"/>
          <w:szCs w:val="21"/>
          <w:lang w:eastAsia="uk-UA"/>
        </w:rPr>
        <w:t>19.13</w:t>
      </w:r>
      <w:r w:rsidRPr="001B76DD">
        <w:rPr>
          <w:rFonts w:ascii="Arial" w:hAnsi="Arial" w:cs="Arial"/>
          <w:sz w:val="21"/>
          <w:szCs w:val="21"/>
          <w:lang w:eastAsia="uk-UA"/>
        </w:rPr>
        <w:t xml:space="preserve"> Розрахунок на стійкість стиснутих стрижнів конструкцій з одиночних кутиків слід виконувати, як правило, з урахуванням ексцентричного прикладання поздовжніх сил.</w:t>
      </w:r>
    </w:p>
    <w:p w14:paraId="305E2881"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sz w:val="21"/>
          <w:szCs w:val="21"/>
          <w:lang w:eastAsia="uk-UA"/>
        </w:rPr>
        <w:t>Допускається розраховувати ці стрижні як центрально-стиснуті за формулою (8.3)</w:t>
      </w:r>
      <w:r w:rsidRPr="001B76DD">
        <w:rPr>
          <w:rFonts w:ascii="Arial" w:hAnsi="Arial" w:cs="Arial"/>
          <w:sz w:val="21"/>
          <w:szCs w:val="21"/>
        </w:rPr>
        <w:t xml:space="preserve"> </w:t>
      </w:r>
      <w:r w:rsidRPr="001B76DD">
        <w:rPr>
          <w:rFonts w:ascii="Arial" w:hAnsi="Arial" w:cs="Arial"/>
          <w:sz w:val="21"/>
          <w:szCs w:val="21"/>
          <w:lang w:eastAsia="uk-UA"/>
        </w:rPr>
        <w:t xml:space="preserve">за умови множення поздовжніх сил на коефіцієнти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 xml:space="preserve">m </w:t>
      </w:r>
      <w:r w:rsidRPr="001B76DD">
        <w:rPr>
          <w:rFonts w:ascii="Arial" w:hAnsi="Arial" w:cs="Arial"/>
          <w:sz w:val="21"/>
          <w:szCs w:val="21"/>
          <w:lang w:eastAsia="uk-UA"/>
        </w:rPr>
        <w:t xml:space="preserve">і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d</w:t>
      </w:r>
      <w:r w:rsidRPr="001B76DD">
        <w:rPr>
          <w:rFonts w:ascii="Arial" w:hAnsi="Arial" w:cs="Arial"/>
          <w:sz w:val="21"/>
          <w:szCs w:val="21"/>
          <w:lang w:eastAsia="uk-UA"/>
        </w:rPr>
        <w:t>, що приймаються не меншими ніж 1,0.</w:t>
      </w:r>
    </w:p>
    <w:p w14:paraId="2744B189"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sz w:val="21"/>
          <w:szCs w:val="21"/>
          <w:lang w:eastAsia="uk-UA"/>
        </w:rPr>
        <w:t xml:space="preserve">У просторових болтових конструкціях згідно з рисунком 13.3 (окрім рисунка 13.3, в і кінцевих опор) при центруванні у вузлах стрижнів з одиночних рівнополичних кутиків по їх рисках при однорядному розташуванні болтів в елементах решіток і прикріпленні розкосів у вузлі з двох сторін полиці поясу значення коефіцієнтів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 xml:space="preserve">m </w:t>
      </w:r>
      <w:r w:rsidRPr="001B76DD">
        <w:rPr>
          <w:rFonts w:ascii="Arial" w:hAnsi="Arial" w:cs="Arial"/>
          <w:sz w:val="21"/>
          <w:szCs w:val="21"/>
          <w:lang w:eastAsia="uk-UA"/>
        </w:rPr>
        <w:t xml:space="preserve">і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 xml:space="preserve">d  </w:t>
      </w:r>
      <w:r w:rsidRPr="001B76DD">
        <w:rPr>
          <w:rFonts w:ascii="Arial" w:hAnsi="Arial" w:cs="Arial"/>
          <w:sz w:val="21"/>
          <w:szCs w:val="21"/>
          <w:lang w:eastAsia="uk-UA"/>
        </w:rPr>
        <w:t>визначаються:</w:t>
      </w:r>
    </w:p>
    <w:p w14:paraId="115B91FD"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sz w:val="21"/>
          <w:szCs w:val="21"/>
          <w:lang w:eastAsia="uk-UA"/>
        </w:rPr>
        <w:t xml:space="preserve">для поясів з </w:t>
      </w:r>
      <w:r w:rsidRPr="001B76DD">
        <w:rPr>
          <w:rFonts w:ascii="Arial" w:hAnsi="Arial" w:cs="Arial"/>
          <w:position w:val="-10"/>
          <w:sz w:val="21"/>
          <w:szCs w:val="21"/>
          <w:lang w:eastAsia="uk-UA"/>
        </w:rPr>
        <w:object w:dxaOrig="880" w:dyaOrig="400" w14:anchorId="6ECACCF3">
          <v:shape id="_x0000_i2008" type="#_x0000_t75" style="width:47pt;height:21pt" o:ole="">
            <v:imagedata r:id="rId1784" o:title=""/>
          </v:shape>
          <o:OLEObject Type="Embed" ProgID="Equation.DSMT4" ShapeID="_x0000_i2008" DrawAspect="Content" ObjectID="_1838151926" r:id="rId1785"/>
        </w:object>
      </w:r>
      <w:r w:rsidRPr="001B76DD">
        <w:rPr>
          <w:rFonts w:ascii="Arial" w:hAnsi="Arial" w:cs="Arial"/>
          <w:sz w:val="21"/>
          <w:szCs w:val="21"/>
          <w:lang w:eastAsia="uk-UA"/>
        </w:rPr>
        <w:t xml:space="preserve"> (при </w:t>
      </w:r>
      <w:r w:rsidRPr="001B76DD">
        <w:rPr>
          <w:rFonts w:ascii="Arial" w:hAnsi="Arial" w:cs="Arial"/>
          <w:position w:val="-10"/>
          <w:sz w:val="21"/>
          <w:szCs w:val="21"/>
          <w:lang w:eastAsia="uk-UA"/>
        </w:rPr>
        <w:object w:dxaOrig="880" w:dyaOrig="400" w14:anchorId="75257C36">
          <v:shape id="_x0000_i2009" type="#_x0000_t75" style="width:44.5pt;height:20.5pt" o:ole="">
            <v:imagedata r:id="rId1786" o:title=""/>
          </v:shape>
          <o:OLEObject Type="Embed" ProgID="Equation.DSMT4" ShapeID="_x0000_i2009" DrawAspect="Content" ObjectID="_1838151927" r:id="rId1787"/>
        </w:object>
      </w:r>
      <w:r w:rsidRPr="001B76DD">
        <w:rPr>
          <w:rFonts w:ascii="Arial" w:hAnsi="Arial" w:cs="Arial"/>
          <w:sz w:val="21"/>
          <w:szCs w:val="21"/>
          <w:lang w:eastAsia="uk-UA"/>
        </w:rPr>
        <w:t xml:space="preserve"> слід приймати </w:t>
      </w:r>
      <w:r w:rsidRPr="001B76DD">
        <w:rPr>
          <w:rFonts w:ascii="Arial" w:hAnsi="Arial" w:cs="Arial"/>
          <w:position w:val="-10"/>
          <w:sz w:val="21"/>
          <w:szCs w:val="21"/>
          <w:lang w:eastAsia="uk-UA"/>
        </w:rPr>
        <w:object w:dxaOrig="880" w:dyaOrig="400" w14:anchorId="3A1B2039">
          <v:shape id="_x0000_i2010" type="#_x0000_t75" style="width:44.5pt;height:20.5pt" o:ole="">
            <v:imagedata r:id="rId1788" o:title=""/>
          </v:shape>
          <o:OLEObject Type="Embed" ProgID="Equation.DSMT4" ShapeID="_x0000_i2010" DrawAspect="Content" ObjectID="_1838151928" r:id="rId1789"/>
        </w:object>
      </w:r>
      <w:r w:rsidRPr="001B76DD">
        <w:rPr>
          <w:rFonts w:ascii="Arial" w:hAnsi="Arial" w:cs="Arial"/>
          <w:sz w:val="21"/>
          <w:szCs w:val="21"/>
          <w:lang w:eastAsia="uk-UA"/>
        </w:rPr>
        <w:t>) за формулами:</w:t>
      </w:r>
    </w:p>
    <w:p w14:paraId="00FC59C0"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sz w:val="21"/>
          <w:szCs w:val="21"/>
          <w:lang w:eastAsia="uk-UA"/>
        </w:rPr>
        <w:t xml:space="preserve">при </w:t>
      </w:r>
      <w:r w:rsidRPr="001B76DD">
        <w:rPr>
          <w:rFonts w:ascii="Arial" w:hAnsi="Arial" w:cs="Arial"/>
          <w:position w:val="-12"/>
          <w:sz w:val="21"/>
          <w:szCs w:val="21"/>
        </w:rPr>
        <w:object w:dxaOrig="4599" w:dyaOrig="380" w14:anchorId="3DB0073E">
          <v:shape id="_x0000_i2011" type="#_x0000_t75" style="width:201pt;height:19pt" o:ole="">
            <v:imagedata r:id="rId1790" o:title=""/>
          </v:shape>
          <o:OLEObject Type="Embed" ProgID="Equation.DSMT4" ShapeID="_x0000_i2011" DrawAspect="Content" ObjectID="_1838151929" r:id="rId1791"/>
        </w:object>
      </w:r>
    </w:p>
    <w:p w14:paraId="6C0BCF1F" w14:textId="77777777" w:rsidR="00707E14" w:rsidRPr="001B76DD" w:rsidRDefault="00707E14" w:rsidP="008A3F54">
      <w:pPr>
        <w:pStyle w:val="afff1"/>
        <w:spacing w:line="288" w:lineRule="auto"/>
        <w:ind w:firstLine="0"/>
        <w:jc w:val="right"/>
        <w:rPr>
          <w:rFonts w:ascii="Arial" w:hAnsi="Arial" w:cs="Arial"/>
          <w:sz w:val="21"/>
          <w:szCs w:val="21"/>
        </w:rPr>
      </w:pPr>
      <w:r w:rsidRPr="001B76DD">
        <w:rPr>
          <w:rFonts w:ascii="Arial" w:hAnsi="Arial" w:cs="Arial"/>
          <w:position w:val="-18"/>
          <w:sz w:val="21"/>
          <w:szCs w:val="21"/>
        </w:rPr>
        <w:object w:dxaOrig="5740" w:dyaOrig="499" w14:anchorId="2512BBE1">
          <v:shape id="_x0000_i2012" type="#_x0000_t75" style="width:264.5pt;height:24.5pt" o:ole="">
            <v:imagedata r:id="rId1792" o:title=""/>
          </v:shape>
          <o:OLEObject Type="Embed" ProgID="Equation.DSMT4" ShapeID="_x0000_i2012" DrawAspect="Content" ObjectID="_1838151930" r:id="rId1793"/>
        </w:object>
      </w:r>
      <w:r w:rsidRPr="001B76DD">
        <w:rPr>
          <w:rFonts w:ascii="Arial" w:hAnsi="Arial" w:cs="Arial"/>
          <w:sz w:val="21"/>
          <w:szCs w:val="21"/>
        </w:rPr>
        <w:t>,                          (19.9)</w:t>
      </w:r>
    </w:p>
    <w:p w14:paraId="1C15D732" w14:textId="77777777" w:rsidR="00707E14" w:rsidRPr="001B76DD" w:rsidRDefault="00707E14" w:rsidP="00AE460C">
      <w:pPr>
        <w:pStyle w:val="afff1"/>
        <w:spacing w:line="288" w:lineRule="auto"/>
        <w:ind w:firstLine="567"/>
        <w:rPr>
          <w:rFonts w:ascii="Arial" w:hAnsi="Arial" w:cs="Arial"/>
          <w:sz w:val="21"/>
          <w:szCs w:val="21"/>
          <w:lang w:eastAsia="uk-UA"/>
        </w:rPr>
      </w:pPr>
      <w:r w:rsidRPr="001B76DD">
        <w:rPr>
          <w:rFonts w:ascii="Arial" w:hAnsi="Arial" w:cs="Arial"/>
          <w:iCs/>
          <w:sz w:val="21"/>
          <w:szCs w:val="21"/>
          <w:lang w:eastAsia="uk-UA"/>
        </w:rPr>
        <w:t xml:space="preserve">де </w:t>
      </w:r>
      <w:r w:rsidRPr="001B76DD">
        <w:rPr>
          <w:rFonts w:ascii="Arial" w:hAnsi="Arial" w:cs="Arial"/>
          <w:i/>
          <w:iCs/>
          <w:sz w:val="21"/>
          <w:szCs w:val="21"/>
          <w:lang w:eastAsia="uk-UA"/>
        </w:rPr>
        <w:t xml:space="preserve">с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відстань по полиці кутика поясу від обушка до риски, на якій розташований центр вузла;</w:t>
      </w:r>
    </w:p>
    <w:p w14:paraId="0CED4CA5"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i/>
          <w:iCs/>
          <w:sz w:val="21"/>
          <w:szCs w:val="21"/>
          <w:lang w:eastAsia="uk-UA"/>
        </w:rPr>
        <w:t>b</w:t>
      </w:r>
      <w:r w:rsidRPr="001B76DD">
        <w:rPr>
          <w:rFonts w:ascii="Arial" w:hAnsi="Arial" w:cs="Arial"/>
          <w:i/>
          <w:iCs/>
          <w:sz w:val="21"/>
          <w:szCs w:val="21"/>
          <w:vertAlign w:val="subscript"/>
          <w:lang w:eastAsia="uk-UA"/>
        </w:rPr>
        <w:t>s</w:t>
      </w:r>
      <w:r w:rsidRPr="001B76DD">
        <w:rPr>
          <w:rFonts w:ascii="Arial" w:hAnsi="Arial" w:cs="Arial"/>
          <w:iCs/>
          <w:sz w:val="21"/>
          <w:szCs w:val="21"/>
          <w:vertAlign w:val="subscript"/>
          <w:lang w:eastAsia="uk-UA"/>
        </w:rPr>
        <w:t>3</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ширина полиці кутика поясу;</w:t>
      </w:r>
    </w:p>
    <w:p w14:paraId="06A20141" w14:textId="77777777" w:rsidR="00707E14" w:rsidRPr="001B76DD" w:rsidRDefault="00707E14" w:rsidP="00AE460C">
      <w:pPr>
        <w:pStyle w:val="afff1"/>
        <w:spacing w:line="288" w:lineRule="auto"/>
        <w:ind w:firstLine="567"/>
        <w:rPr>
          <w:rFonts w:ascii="Arial" w:hAnsi="Arial" w:cs="Arial"/>
          <w:sz w:val="21"/>
          <w:szCs w:val="21"/>
          <w:lang w:eastAsia="uk-UA"/>
        </w:rPr>
      </w:pPr>
      <w:r w:rsidRPr="001B76DD">
        <w:rPr>
          <w:rFonts w:ascii="Arial" w:hAnsi="Arial" w:cs="Arial"/>
          <w:i/>
          <w:iCs/>
          <w:sz w:val="21"/>
          <w:szCs w:val="21"/>
          <w:lang w:eastAsia="uk-UA"/>
        </w:rPr>
        <w:t>N</w:t>
      </w:r>
      <w:r w:rsidRPr="001B76DD">
        <w:rPr>
          <w:rFonts w:ascii="Arial" w:hAnsi="Arial" w:cs="Arial"/>
          <w:i/>
          <w:iCs/>
          <w:sz w:val="21"/>
          <w:szCs w:val="21"/>
          <w:vertAlign w:val="subscript"/>
          <w:lang w:eastAsia="uk-UA"/>
        </w:rPr>
        <w:t>md</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сума проекцій зусиль в розкосах на вісь поясу, що примикають до однієї полиці поясу, які передаються на нього у вузлі і визначаються при тому ж поєднанні навантажень, як для </w:t>
      </w:r>
      <w:r w:rsidRPr="001B76DD">
        <w:rPr>
          <w:rFonts w:ascii="Arial" w:hAnsi="Arial" w:cs="Arial"/>
          <w:i/>
          <w:iCs/>
          <w:sz w:val="21"/>
          <w:szCs w:val="21"/>
          <w:lang w:eastAsia="uk-UA"/>
        </w:rPr>
        <w:t>N</w:t>
      </w:r>
      <w:r w:rsidRPr="001B76DD">
        <w:rPr>
          <w:rFonts w:ascii="Arial" w:hAnsi="Arial" w:cs="Arial"/>
          <w:i/>
          <w:iCs/>
          <w:sz w:val="21"/>
          <w:szCs w:val="21"/>
          <w:vertAlign w:val="subscript"/>
          <w:lang w:eastAsia="uk-UA"/>
        </w:rPr>
        <w:t>m</w:t>
      </w:r>
      <w:r w:rsidRPr="001B76DD">
        <w:rPr>
          <w:rFonts w:ascii="Arial" w:hAnsi="Arial" w:cs="Arial"/>
          <w:sz w:val="21"/>
          <w:szCs w:val="21"/>
          <w:lang w:eastAsia="uk-UA"/>
        </w:rPr>
        <w:t xml:space="preserve">; при розрахунку поясу приймається більше із значень </w:t>
      </w:r>
      <w:r w:rsidRPr="001B76DD">
        <w:rPr>
          <w:rFonts w:ascii="Arial" w:hAnsi="Arial" w:cs="Arial"/>
          <w:i/>
          <w:iCs/>
          <w:sz w:val="21"/>
          <w:szCs w:val="21"/>
          <w:lang w:eastAsia="uk-UA"/>
        </w:rPr>
        <w:t>N</w:t>
      </w:r>
      <w:r w:rsidRPr="001B76DD">
        <w:rPr>
          <w:rFonts w:ascii="Arial" w:hAnsi="Arial" w:cs="Arial"/>
          <w:i/>
          <w:iCs/>
          <w:sz w:val="21"/>
          <w:szCs w:val="21"/>
          <w:vertAlign w:val="subscript"/>
          <w:lang w:eastAsia="uk-UA"/>
        </w:rPr>
        <w:t>md</w:t>
      </w:r>
      <w:r w:rsidRPr="001B76DD">
        <w:rPr>
          <w:rFonts w:ascii="Arial" w:hAnsi="Arial" w:cs="Arial"/>
          <w:sz w:val="21"/>
          <w:szCs w:val="21"/>
          <w:lang w:eastAsia="uk-UA"/>
        </w:rPr>
        <w:t xml:space="preserve">, які отримані для вузлів по кінцях панелі, а при розрахунку розкосів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для вузла, до якого примикає розкіс;</w:t>
      </w:r>
    </w:p>
    <w:p w14:paraId="1016CDA5"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i/>
          <w:iCs/>
          <w:sz w:val="21"/>
          <w:szCs w:val="21"/>
          <w:lang w:eastAsia="uk-UA"/>
        </w:rPr>
        <w:t>N</w:t>
      </w:r>
      <w:r w:rsidRPr="001B76DD">
        <w:rPr>
          <w:rFonts w:ascii="Arial" w:hAnsi="Arial" w:cs="Arial"/>
          <w:i/>
          <w:iCs/>
          <w:sz w:val="21"/>
          <w:szCs w:val="21"/>
          <w:vertAlign w:val="subscript"/>
          <w:lang w:eastAsia="uk-UA"/>
        </w:rPr>
        <w:t>m</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поздовжня сила в панелі поясу;</w:t>
      </w:r>
    </w:p>
    <w:p w14:paraId="55DBDACD" w14:textId="77777777" w:rsidR="00707E14" w:rsidRPr="001B76DD" w:rsidRDefault="00707E14" w:rsidP="00AE460C">
      <w:pPr>
        <w:pStyle w:val="afff1"/>
        <w:spacing w:line="288" w:lineRule="auto"/>
        <w:ind w:firstLine="567"/>
        <w:rPr>
          <w:rFonts w:ascii="Arial" w:hAnsi="Arial" w:cs="Arial"/>
          <w:sz w:val="21"/>
          <w:szCs w:val="21"/>
        </w:rPr>
      </w:pPr>
      <w:r w:rsidRPr="001B76DD">
        <w:rPr>
          <w:rFonts w:ascii="Arial" w:hAnsi="Arial" w:cs="Arial"/>
          <w:sz w:val="21"/>
          <w:szCs w:val="21"/>
          <w:lang w:eastAsia="uk-UA"/>
        </w:rPr>
        <w:t xml:space="preserve">при </w:t>
      </w:r>
      <w:r w:rsidRPr="001B76DD">
        <w:rPr>
          <w:rFonts w:ascii="Arial" w:hAnsi="Arial" w:cs="Arial"/>
          <w:position w:val="-14"/>
          <w:sz w:val="21"/>
          <w:szCs w:val="21"/>
        </w:rPr>
        <w:object w:dxaOrig="5539" w:dyaOrig="400" w14:anchorId="5ABE5EDC">
          <v:shape id="_x0000_i2013" type="#_x0000_t75" style="width:270pt;height:23.5pt" o:ole="">
            <v:imagedata r:id="rId1794" o:title=""/>
          </v:shape>
          <o:OLEObject Type="Embed" ProgID="Equation.DSMT4" ShapeID="_x0000_i2013" DrawAspect="Content" ObjectID="_1838151931" r:id="rId1795"/>
        </w:object>
      </w:r>
    </w:p>
    <w:p w14:paraId="6E65DC96" w14:textId="77777777" w:rsidR="00707E14" w:rsidRPr="001B76DD" w:rsidRDefault="00707E14" w:rsidP="008A3F54">
      <w:pPr>
        <w:pStyle w:val="afff1"/>
        <w:spacing w:line="288" w:lineRule="auto"/>
        <w:ind w:firstLine="0"/>
        <w:jc w:val="right"/>
        <w:rPr>
          <w:rFonts w:ascii="Arial" w:hAnsi="Arial" w:cs="Arial"/>
          <w:sz w:val="21"/>
          <w:szCs w:val="21"/>
          <w:lang w:eastAsia="uk-UA"/>
        </w:rPr>
      </w:pPr>
      <w:r w:rsidRPr="001B76DD">
        <w:rPr>
          <w:rFonts w:ascii="Arial" w:hAnsi="Arial" w:cs="Arial"/>
          <w:position w:val="-18"/>
          <w:sz w:val="21"/>
          <w:szCs w:val="21"/>
        </w:rPr>
        <w:object w:dxaOrig="7880" w:dyaOrig="499" w14:anchorId="5449F9A2">
          <v:shape id="_x0000_i2014" type="#_x0000_t75" style="width:363pt;height:24.5pt" o:ole="">
            <v:imagedata r:id="rId1796" o:title=""/>
          </v:shape>
          <o:OLEObject Type="Embed" ProgID="Equation.DSMT4" ShapeID="_x0000_i2014" DrawAspect="Content" ObjectID="_1838151932" r:id="rId1797"/>
        </w:object>
      </w:r>
      <w:r w:rsidRPr="001B76DD">
        <w:rPr>
          <w:rFonts w:ascii="Arial" w:hAnsi="Arial" w:cs="Arial"/>
          <w:sz w:val="21"/>
          <w:szCs w:val="21"/>
          <w:lang w:eastAsia="uk-UA"/>
        </w:rPr>
        <w:t>.      (19.10)</w:t>
      </w:r>
    </w:p>
    <w:p w14:paraId="54CC58D5" w14:textId="77777777" w:rsidR="00AE460C" w:rsidRDefault="00707E14" w:rsidP="00910FBA">
      <w:pPr>
        <w:pStyle w:val="afff1"/>
        <w:spacing w:line="288" w:lineRule="auto"/>
        <w:rPr>
          <w:rFonts w:ascii="Arial" w:hAnsi="Arial" w:cs="Arial"/>
          <w:sz w:val="21"/>
          <w:szCs w:val="21"/>
          <w:lang w:eastAsia="uk-UA"/>
        </w:rPr>
      </w:pPr>
      <w:r w:rsidRPr="001B76DD">
        <w:rPr>
          <w:rFonts w:ascii="Arial" w:hAnsi="Arial" w:cs="Arial"/>
          <w:sz w:val="21"/>
          <w:szCs w:val="21"/>
          <w:lang w:eastAsia="uk-UA"/>
        </w:rPr>
        <w:t xml:space="preserve">Для розкосів (з відношенням відстані по полиці кутика розкоса від обушка до риски, на якій </w:t>
      </w:r>
    </w:p>
    <w:p w14:paraId="3E78C469" w14:textId="77777777" w:rsidR="00707E14" w:rsidRPr="001B76DD" w:rsidRDefault="00707E14" w:rsidP="00910FBA">
      <w:pPr>
        <w:pStyle w:val="afff1"/>
        <w:spacing w:line="288" w:lineRule="auto"/>
        <w:rPr>
          <w:rFonts w:ascii="Arial" w:hAnsi="Arial" w:cs="Arial"/>
          <w:sz w:val="21"/>
          <w:szCs w:val="21"/>
        </w:rPr>
      </w:pPr>
      <w:r w:rsidRPr="001B76DD">
        <w:rPr>
          <w:rFonts w:ascii="Arial" w:hAnsi="Arial" w:cs="Arial"/>
          <w:sz w:val="21"/>
          <w:szCs w:val="21"/>
          <w:lang w:eastAsia="uk-UA"/>
        </w:rPr>
        <w:t xml:space="preserve">встановлені болти, до ширини полиці кутика розкоса, </w:t>
      </w:r>
      <w:r w:rsidR="00C324C8" w:rsidRPr="001B76DD">
        <w:rPr>
          <w:rFonts w:ascii="Arial" w:hAnsi="Arial" w:cs="Arial"/>
          <w:sz w:val="21"/>
          <w:szCs w:val="21"/>
          <w:lang w:eastAsia="uk-UA"/>
        </w:rPr>
        <w:t>що дорівнює</w:t>
      </w:r>
      <w:r w:rsidRPr="001B76DD">
        <w:rPr>
          <w:rFonts w:ascii="Arial" w:hAnsi="Arial" w:cs="Arial"/>
          <w:sz w:val="21"/>
          <w:szCs w:val="21"/>
          <w:lang w:eastAsia="uk-UA"/>
        </w:rPr>
        <w:t xml:space="preserve"> від 0,54 до 0,60), що примикають до панелі поясу</w:t>
      </w:r>
      <w:r w:rsidR="00C324C8" w:rsidRPr="001B76DD">
        <w:rPr>
          <w:rFonts w:ascii="Arial" w:hAnsi="Arial" w:cs="Arial"/>
          <w:sz w:val="21"/>
          <w:szCs w:val="21"/>
          <w:lang w:eastAsia="uk-UA"/>
        </w:rPr>
        <w:t>,</w:t>
      </w:r>
      <w:r w:rsidRPr="001B76DD">
        <w:rPr>
          <w:rFonts w:ascii="Arial" w:hAnsi="Arial" w:cs="Arial"/>
          <w:sz w:val="21"/>
          <w:szCs w:val="21"/>
          <w:lang w:eastAsia="uk-UA"/>
        </w:rPr>
        <w:t xml:space="preserve"> за формулами:</w:t>
      </w:r>
    </w:p>
    <w:p w14:paraId="3A13D29A" w14:textId="77777777" w:rsidR="00707E14" w:rsidRPr="001B76DD" w:rsidRDefault="00707E14" w:rsidP="00AE460C">
      <w:pPr>
        <w:pStyle w:val="afff1"/>
        <w:spacing w:line="288" w:lineRule="auto"/>
        <w:ind w:firstLine="426"/>
        <w:rPr>
          <w:rFonts w:ascii="Arial" w:hAnsi="Arial" w:cs="Arial"/>
          <w:sz w:val="21"/>
          <w:szCs w:val="21"/>
        </w:rPr>
      </w:pPr>
      <w:r w:rsidRPr="001B76DD">
        <w:rPr>
          <w:rFonts w:ascii="Arial" w:hAnsi="Arial" w:cs="Arial"/>
          <w:sz w:val="21"/>
          <w:szCs w:val="21"/>
          <w:lang w:eastAsia="uk-UA"/>
        </w:rPr>
        <w:t xml:space="preserve">при </w:t>
      </w:r>
      <w:r w:rsidRPr="001B76DD">
        <w:rPr>
          <w:rFonts w:ascii="Arial" w:hAnsi="Arial" w:cs="Arial"/>
          <w:position w:val="-12"/>
          <w:sz w:val="21"/>
          <w:szCs w:val="21"/>
        </w:rPr>
        <w:object w:dxaOrig="4120" w:dyaOrig="360" w14:anchorId="34FAA248">
          <v:shape id="_x0000_i2015" type="#_x0000_t75" style="width:196.5pt;height:21pt" o:ole="">
            <v:imagedata r:id="rId1798" o:title=""/>
          </v:shape>
          <o:OLEObject Type="Embed" ProgID="Equation.DSMT4" ShapeID="_x0000_i2015" DrawAspect="Content" ObjectID="_1838151933" r:id="rId1799"/>
        </w:object>
      </w:r>
    </w:p>
    <w:p w14:paraId="25832B59" w14:textId="77777777" w:rsidR="00707E14" w:rsidRPr="001B76DD" w:rsidRDefault="00707E14" w:rsidP="008A3F54">
      <w:pPr>
        <w:pStyle w:val="afff1"/>
        <w:spacing w:line="288" w:lineRule="auto"/>
        <w:ind w:firstLine="0"/>
        <w:jc w:val="right"/>
        <w:rPr>
          <w:rFonts w:ascii="Arial" w:hAnsi="Arial" w:cs="Arial"/>
          <w:sz w:val="21"/>
          <w:szCs w:val="21"/>
        </w:rPr>
      </w:pPr>
      <w:r w:rsidRPr="001B76DD">
        <w:rPr>
          <w:rFonts w:ascii="Arial" w:hAnsi="Arial" w:cs="Arial"/>
          <w:position w:val="-12"/>
          <w:sz w:val="21"/>
          <w:szCs w:val="21"/>
        </w:rPr>
        <w:object w:dxaOrig="4980" w:dyaOrig="360" w14:anchorId="0E306340">
          <v:shape id="_x0000_i2016" type="#_x0000_t75" style="width:284pt;height:21.5pt" o:ole="">
            <v:imagedata r:id="rId1800" o:title=""/>
          </v:shape>
          <o:OLEObject Type="Embed" ProgID="Equation.DSMT4" ShapeID="_x0000_i2016" DrawAspect="Content" ObjectID="_1838151934" r:id="rId1801"/>
        </w:object>
      </w:r>
      <w:r w:rsidRPr="001B76DD">
        <w:rPr>
          <w:rFonts w:ascii="Arial" w:hAnsi="Arial" w:cs="Arial"/>
          <w:sz w:val="21"/>
          <w:szCs w:val="21"/>
        </w:rPr>
        <w:t>;</w:t>
      </w:r>
      <w:r w:rsidRPr="001B76DD">
        <w:rPr>
          <w:rFonts w:ascii="Arial" w:hAnsi="Arial" w:cs="Arial"/>
          <w:i/>
          <w:iCs/>
          <w:sz w:val="21"/>
          <w:szCs w:val="21"/>
          <w:lang w:eastAsia="uk-UA"/>
        </w:rPr>
        <w:t xml:space="preserve">       </w:t>
      </w:r>
      <w:r w:rsidRPr="001B76DD">
        <w:rPr>
          <w:rFonts w:ascii="Arial" w:hAnsi="Arial" w:cs="Arial"/>
          <w:iCs/>
          <w:sz w:val="21"/>
          <w:szCs w:val="21"/>
          <w:lang w:eastAsia="uk-UA"/>
        </w:rPr>
        <w:t>(19.11)</w:t>
      </w:r>
    </w:p>
    <w:p w14:paraId="3422C129" w14:textId="77777777" w:rsidR="00707E14" w:rsidRPr="001B76DD" w:rsidRDefault="00707E14" w:rsidP="00AE460C">
      <w:pPr>
        <w:pStyle w:val="afff1"/>
        <w:spacing w:line="288" w:lineRule="auto"/>
        <w:ind w:firstLine="426"/>
        <w:rPr>
          <w:rFonts w:ascii="Arial" w:hAnsi="Arial" w:cs="Arial"/>
          <w:i/>
          <w:iCs/>
          <w:sz w:val="21"/>
          <w:szCs w:val="21"/>
        </w:rPr>
      </w:pPr>
      <w:r w:rsidRPr="001B76DD">
        <w:rPr>
          <w:rFonts w:ascii="Arial" w:hAnsi="Arial" w:cs="Arial"/>
          <w:sz w:val="21"/>
          <w:szCs w:val="21"/>
          <w:lang w:eastAsia="uk-UA"/>
        </w:rPr>
        <w:lastRenderedPageBreak/>
        <w:t xml:space="preserve">при </w:t>
      </w:r>
      <w:r w:rsidRPr="001B76DD">
        <w:rPr>
          <w:rFonts w:ascii="Arial" w:hAnsi="Arial" w:cs="Arial"/>
          <w:position w:val="-14"/>
          <w:sz w:val="21"/>
          <w:szCs w:val="21"/>
        </w:rPr>
        <w:object w:dxaOrig="5700" w:dyaOrig="400" w14:anchorId="715C3F7A">
          <v:shape id="_x0000_i2017" type="#_x0000_t75" style="width:279.5pt;height:23.5pt" o:ole="">
            <v:imagedata r:id="rId1802" o:title=""/>
          </v:shape>
          <o:OLEObject Type="Embed" ProgID="Equation.DSMT4" ShapeID="_x0000_i2017" DrawAspect="Content" ObjectID="_1838151935" r:id="rId1803"/>
        </w:object>
      </w:r>
    </w:p>
    <w:p w14:paraId="345914D7" w14:textId="77777777" w:rsidR="00707E14" w:rsidRPr="001B76DD" w:rsidRDefault="00707E14" w:rsidP="008A3F54">
      <w:pPr>
        <w:pStyle w:val="afff1"/>
        <w:spacing w:line="288" w:lineRule="auto"/>
        <w:ind w:firstLine="0"/>
        <w:jc w:val="right"/>
        <w:rPr>
          <w:rFonts w:ascii="Arial" w:hAnsi="Arial" w:cs="Arial"/>
          <w:sz w:val="21"/>
          <w:szCs w:val="21"/>
        </w:rPr>
      </w:pPr>
      <w:r w:rsidRPr="001B76DD">
        <w:rPr>
          <w:rFonts w:ascii="Arial" w:hAnsi="Arial" w:cs="Arial"/>
          <w:position w:val="-14"/>
          <w:sz w:val="21"/>
          <w:szCs w:val="21"/>
        </w:rPr>
        <w:object w:dxaOrig="4980" w:dyaOrig="400" w14:anchorId="7AFC121E">
          <v:shape id="_x0000_i2018" type="#_x0000_t75" style="width:255.5pt;height:23.5pt" o:ole="">
            <v:imagedata r:id="rId1804" o:title=""/>
          </v:shape>
          <o:OLEObject Type="Embed" ProgID="Equation.DSMT4" ShapeID="_x0000_i2018" DrawAspect="Content" ObjectID="_1838151936" r:id="rId1805"/>
        </w:object>
      </w:r>
      <w:r w:rsidRPr="001B76DD">
        <w:rPr>
          <w:rFonts w:ascii="Arial" w:hAnsi="Arial" w:cs="Arial"/>
          <w:sz w:val="21"/>
          <w:szCs w:val="21"/>
        </w:rPr>
        <w:t xml:space="preserve">.              </w:t>
      </w:r>
      <w:r w:rsidRPr="001B76DD">
        <w:rPr>
          <w:rFonts w:ascii="Arial" w:hAnsi="Arial" w:cs="Arial"/>
          <w:sz w:val="21"/>
          <w:szCs w:val="21"/>
          <w:lang w:eastAsia="uk-UA"/>
        </w:rPr>
        <w:t xml:space="preserve"> (19.12)</w:t>
      </w:r>
    </w:p>
    <w:p w14:paraId="588158DE"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sz w:val="21"/>
          <w:szCs w:val="21"/>
          <w:lang w:eastAsia="uk-UA"/>
        </w:rPr>
        <w:t>Для просторових болтових конструкцій згідно з рисунком 13.3, </w:t>
      </w:r>
      <w:r w:rsidRPr="001B76DD">
        <w:rPr>
          <w:rFonts w:ascii="Arial" w:hAnsi="Arial" w:cs="Arial"/>
          <w:iCs/>
          <w:sz w:val="21"/>
          <w:szCs w:val="21"/>
          <w:lang w:eastAsia="uk-UA"/>
        </w:rPr>
        <w:t>г</w:t>
      </w:r>
      <w:r w:rsidRPr="001B76DD">
        <w:rPr>
          <w:rFonts w:ascii="Arial" w:hAnsi="Arial" w:cs="Arial"/>
          <w:sz w:val="21"/>
          <w:szCs w:val="21"/>
          <w:lang w:eastAsia="uk-UA"/>
        </w:rPr>
        <w:t>, д, е</w:t>
      </w:r>
      <w:r w:rsidRPr="001B76DD">
        <w:rPr>
          <w:rFonts w:ascii="Arial" w:hAnsi="Arial" w:cs="Arial"/>
          <w:i/>
          <w:sz w:val="21"/>
          <w:szCs w:val="21"/>
          <w:lang w:eastAsia="uk-UA"/>
        </w:rPr>
        <w:t xml:space="preserve"> </w:t>
      </w:r>
      <w:r w:rsidRPr="001B76DD">
        <w:rPr>
          <w:rFonts w:ascii="Arial" w:hAnsi="Arial" w:cs="Arial"/>
          <w:sz w:val="21"/>
          <w:szCs w:val="21"/>
          <w:lang w:eastAsia="uk-UA"/>
        </w:rPr>
        <w:t xml:space="preserve">у формулах (19.10) і (19.12) слід приймати </w:t>
      </w:r>
      <w:r w:rsidRPr="001B76DD">
        <w:rPr>
          <w:rFonts w:ascii="Arial" w:hAnsi="Arial" w:cs="Arial"/>
          <w:position w:val="-12"/>
          <w:sz w:val="21"/>
          <w:szCs w:val="21"/>
        </w:rPr>
        <w:object w:dxaOrig="2180" w:dyaOrig="360" w14:anchorId="33501132">
          <v:shape id="_x0000_i2019" type="#_x0000_t75" style="width:99pt;height:20.5pt" o:ole="">
            <v:imagedata r:id="rId1806" o:title=""/>
          </v:shape>
          <o:OLEObject Type="Embed" ProgID="Equation.DSMT4" ShapeID="_x0000_i2019" DrawAspect="Content" ObjectID="_1838151937" r:id="rId1807"/>
        </w:object>
      </w:r>
      <w:r w:rsidRPr="001B76DD">
        <w:rPr>
          <w:rFonts w:ascii="Arial" w:hAnsi="Arial" w:cs="Arial"/>
          <w:sz w:val="21"/>
          <w:szCs w:val="21"/>
        </w:rPr>
        <w:t>.</w:t>
      </w:r>
    </w:p>
    <w:p w14:paraId="753B118A"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sz w:val="21"/>
          <w:szCs w:val="21"/>
          <w:lang w:eastAsia="uk-UA"/>
        </w:rPr>
        <w:t>У просторових зварних конструкціях з одиночних рівнополичних кутиків відповідно до рисунк</w:t>
      </w:r>
      <w:r w:rsidR="003B26E2" w:rsidRPr="001B76DD">
        <w:rPr>
          <w:rFonts w:ascii="Arial" w:hAnsi="Arial" w:cs="Arial"/>
          <w:sz w:val="21"/>
          <w:szCs w:val="21"/>
          <w:lang w:eastAsia="uk-UA"/>
        </w:rPr>
        <w:t>а</w:t>
      </w:r>
      <w:r w:rsidRPr="001B76DD">
        <w:rPr>
          <w:rFonts w:ascii="Arial" w:hAnsi="Arial" w:cs="Arial"/>
          <w:sz w:val="21"/>
          <w:szCs w:val="21"/>
          <w:lang w:eastAsia="uk-UA"/>
        </w:rPr>
        <w:t> 13.3, б, </w:t>
      </w:r>
      <w:r w:rsidRPr="001B76DD">
        <w:rPr>
          <w:rFonts w:ascii="Arial" w:hAnsi="Arial" w:cs="Arial"/>
          <w:iCs/>
          <w:sz w:val="21"/>
          <w:szCs w:val="21"/>
          <w:lang w:eastAsia="uk-UA"/>
        </w:rPr>
        <w:t>г</w:t>
      </w:r>
      <w:r w:rsidRPr="001B76DD">
        <w:rPr>
          <w:rFonts w:ascii="Arial" w:hAnsi="Arial" w:cs="Arial"/>
          <w:sz w:val="21"/>
          <w:szCs w:val="21"/>
          <w:lang w:eastAsia="uk-UA"/>
        </w:rPr>
        <w:t xml:space="preserve"> (окрім кінцевих опор) з прикріпленням розкосів у вузлі тільки з внутрішньої сторони полиці поясу при </w:t>
      </w:r>
      <w:r w:rsidRPr="001B76DD">
        <w:rPr>
          <w:rFonts w:ascii="Arial" w:hAnsi="Arial" w:cs="Arial"/>
          <w:position w:val="-12"/>
          <w:sz w:val="21"/>
          <w:szCs w:val="21"/>
        </w:rPr>
        <w:object w:dxaOrig="1600" w:dyaOrig="360" w14:anchorId="21B06E3A">
          <v:shape id="_x0000_i2020" type="#_x0000_t75" style="width:95.5pt;height:20.5pt" o:ole="">
            <v:imagedata r:id="rId1808" o:title=""/>
          </v:shape>
          <o:OLEObject Type="Embed" ProgID="Equation.DSMT4" ShapeID="_x0000_i2020" DrawAspect="Content" ObjectID="_1838151938" r:id="rId1809"/>
        </w:object>
      </w:r>
      <w:r w:rsidRPr="001B76DD">
        <w:rPr>
          <w:rFonts w:ascii="Arial" w:hAnsi="Arial" w:cs="Arial"/>
          <w:sz w:val="21"/>
          <w:szCs w:val="21"/>
          <w:lang w:eastAsia="uk-UA"/>
        </w:rPr>
        <w:t xml:space="preserve"> значення коефіцієнтів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 xml:space="preserve">m </w:t>
      </w:r>
      <w:r w:rsidRPr="001B76DD">
        <w:rPr>
          <w:rFonts w:ascii="Arial" w:hAnsi="Arial" w:cs="Arial"/>
          <w:sz w:val="21"/>
          <w:szCs w:val="21"/>
          <w:lang w:eastAsia="uk-UA"/>
        </w:rPr>
        <w:t xml:space="preserve">і </w:t>
      </w:r>
      <w:r w:rsidRPr="001B76DD">
        <w:rPr>
          <w:rFonts w:ascii="Arial" w:hAnsi="Arial" w:cs="Arial"/>
          <w:i/>
          <w:iCs/>
          <w:sz w:val="21"/>
          <w:szCs w:val="21"/>
          <w:lang w:eastAsia="uk-UA"/>
        </w:rPr>
        <w:sym w:font="Symbol" w:char="F061"/>
      </w:r>
      <w:r w:rsidRPr="001B76DD">
        <w:rPr>
          <w:rFonts w:ascii="Arial" w:hAnsi="Arial" w:cs="Arial"/>
          <w:i/>
          <w:iCs/>
          <w:sz w:val="21"/>
          <w:szCs w:val="21"/>
          <w:vertAlign w:val="subscript"/>
          <w:lang w:eastAsia="uk-UA"/>
        </w:rPr>
        <w:t>d</w:t>
      </w:r>
      <w:r w:rsidRPr="001B76DD">
        <w:rPr>
          <w:rFonts w:ascii="Arial" w:hAnsi="Arial" w:cs="Arial"/>
          <w:sz w:val="21"/>
          <w:szCs w:val="21"/>
          <w:lang w:eastAsia="uk-UA"/>
        </w:rPr>
        <w:t xml:space="preserve"> приймаються:</w:t>
      </w:r>
    </w:p>
    <w:p w14:paraId="761CD39D"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sz w:val="21"/>
          <w:szCs w:val="21"/>
          <w:lang w:eastAsia="uk-UA"/>
        </w:rPr>
        <w:t xml:space="preserve">при центруванні у вузлах стрижнів по центрах ваги перерізів </w:t>
      </w:r>
      <w:r w:rsidRPr="001B76DD">
        <w:rPr>
          <w:rFonts w:ascii="Arial" w:hAnsi="Arial" w:cs="Arial"/>
          <w:position w:val="-12"/>
          <w:sz w:val="21"/>
          <w:szCs w:val="21"/>
        </w:rPr>
        <w:object w:dxaOrig="1420" w:dyaOrig="360" w14:anchorId="0881705B">
          <v:shape id="_x0000_i2021" type="#_x0000_t75" style="width:81pt;height:21.5pt" o:ole="">
            <v:imagedata r:id="rId1810" o:title=""/>
          </v:shape>
          <o:OLEObject Type="Embed" ProgID="Equation.DSMT4" ShapeID="_x0000_i2021" DrawAspect="Content" ObjectID="_1838151939" r:id="rId1811"/>
        </w:object>
      </w:r>
      <w:r w:rsidRPr="001B76DD">
        <w:rPr>
          <w:rFonts w:ascii="Arial" w:hAnsi="Arial" w:cs="Arial"/>
          <w:sz w:val="21"/>
          <w:szCs w:val="21"/>
          <w:lang w:eastAsia="uk-UA"/>
        </w:rPr>
        <w:t>;</w:t>
      </w:r>
    </w:p>
    <w:p w14:paraId="4AEF313C" w14:textId="77777777" w:rsidR="00707E14" w:rsidRPr="001B76DD" w:rsidRDefault="00707E14" w:rsidP="00080CB8">
      <w:pPr>
        <w:pStyle w:val="afff1"/>
        <w:spacing w:line="288" w:lineRule="auto"/>
        <w:rPr>
          <w:rFonts w:ascii="Arial" w:hAnsi="Arial" w:cs="Arial"/>
          <w:sz w:val="21"/>
          <w:szCs w:val="21"/>
          <w:lang w:eastAsia="uk-UA"/>
        </w:rPr>
      </w:pPr>
      <w:r w:rsidRPr="001B76DD">
        <w:rPr>
          <w:rFonts w:ascii="Arial" w:hAnsi="Arial" w:cs="Arial"/>
          <w:sz w:val="21"/>
          <w:szCs w:val="21"/>
          <w:lang w:eastAsia="uk-UA"/>
        </w:rPr>
        <w:t>при центруванні у вузлах осей розкосів на обушок поясу:</w:t>
      </w:r>
    </w:p>
    <w:p w14:paraId="5540A6BC" w14:textId="77777777" w:rsidR="00707E14" w:rsidRPr="001B76DD" w:rsidRDefault="000B01AB" w:rsidP="00080CB8">
      <w:pPr>
        <w:pStyle w:val="afff1"/>
        <w:spacing w:line="288" w:lineRule="auto"/>
        <w:jc w:val="right"/>
        <w:rPr>
          <w:rFonts w:ascii="Arial" w:hAnsi="Arial" w:cs="Arial"/>
          <w:sz w:val="21"/>
          <w:szCs w:val="21"/>
        </w:rPr>
      </w:pPr>
      <w:r w:rsidRPr="001B76DD">
        <w:rPr>
          <w:rFonts w:ascii="Arial" w:hAnsi="Arial" w:cs="Arial"/>
          <w:position w:val="-12"/>
          <w:sz w:val="21"/>
          <w:szCs w:val="21"/>
        </w:rPr>
        <w:object w:dxaOrig="2780" w:dyaOrig="360" w14:anchorId="68BFF8E5">
          <v:shape id="_x0000_i2022" type="#_x0000_t75" style="width:168pt;height:21.5pt" o:ole="">
            <v:imagedata r:id="rId1812" o:title=""/>
          </v:shape>
          <o:OLEObject Type="Embed" ProgID="Equation.DSMT4" ShapeID="_x0000_i2022" DrawAspect="Content" ObjectID="_1838151940" r:id="rId1813"/>
        </w:object>
      </w:r>
      <w:r w:rsidR="00707E14" w:rsidRPr="001B76DD">
        <w:rPr>
          <w:rFonts w:ascii="Arial" w:hAnsi="Arial" w:cs="Arial"/>
          <w:sz w:val="21"/>
          <w:szCs w:val="21"/>
          <w:lang w:eastAsia="uk-UA"/>
        </w:rPr>
        <w:t>.                                      (19.13)</w:t>
      </w:r>
    </w:p>
    <w:p w14:paraId="2C494F44"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sz w:val="21"/>
          <w:szCs w:val="21"/>
          <w:lang w:eastAsia="uk-UA"/>
        </w:rPr>
        <w:t xml:space="preserve">При розрахунку конструкцій на сумісну дію вертикальних і поперечних навантажень і крутного моменту, який викликаний обривом проводів або тросів, </w:t>
      </w:r>
      <w:r w:rsidR="003B26E2" w:rsidRPr="001B76DD">
        <w:rPr>
          <w:rFonts w:ascii="Arial" w:hAnsi="Arial" w:cs="Arial"/>
          <w:sz w:val="21"/>
          <w:szCs w:val="21"/>
          <w:lang w:eastAsia="uk-UA"/>
        </w:rPr>
        <w:t>до</w:t>
      </w:r>
      <w:r w:rsidRPr="001B76DD">
        <w:rPr>
          <w:rFonts w:ascii="Arial" w:hAnsi="Arial" w:cs="Arial"/>
          <w:sz w:val="21"/>
          <w:szCs w:val="21"/>
          <w:lang w:eastAsia="uk-UA"/>
        </w:rPr>
        <w:t xml:space="preserve">пускається приймати </w:t>
      </w:r>
      <w:r w:rsidRPr="001B76DD">
        <w:rPr>
          <w:rFonts w:ascii="Arial" w:hAnsi="Arial" w:cs="Arial"/>
          <w:position w:val="-12"/>
          <w:sz w:val="21"/>
          <w:szCs w:val="21"/>
        </w:rPr>
        <w:object w:dxaOrig="1420" w:dyaOrig="360" w14:anchorId="27BC5EFB">
          <v:shape id="_x0000_i2023" type="#_x0000_t75" style="width:87.5pt;height:21pt" o:ole="">
            <v:imagedata r:id="rId1814" o:title=""/>
          </v:shape>
          <o:OLEObject Type="Embed" ProgID="Equation.DSMT4" ShapeID="_x0000_i2023" DrawAspect="Content" ObjectID="_1838151941" r:id="rId1815"/>
        </w:object>
      </w:r>
      <w:r w:rsidRPr="001B76DD">
        <w:rPr>
          <w:rFonts w:ascii="Arial" w:hAnsi="Arial" w:cs="Arial"/>
          <w:sz w:val="21"/>
          <w:szCs w:val="21"/>
          <w:lang w:eastAsia="uk-UA"/>
        </w:rPr>
        <w:t>.</w:t>
      </w:r>
    </w:p>
    <w:p w14:paraId="1372BCCC"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b/>
          <w:sz w:val="21"/>
          <w:szCs w:val="21"/>
          <w:lang w:eastAsia="uk-UA"/>
        </w:rPr>
        <w:t>19.14</w:t>
      </w:r>
      <w:r w:rsidRPr="001B76DD">
        <w:rPr>
          <w:rFonts w:ascii="Arial" w:hAnsi="Arial" w:cs="Arial"/>
          <w:sz w:val="21"/>
          <w:szCs w:val="21"/>
          <w:lang w:eastAsia="uk-UA"/>
        </w:rPr>
        <w:t xml:space="preserve"> Гнучкість </w:t>
      </w:r>
      <w:r w:rsidRPr="001B76DD">
        <w:rPr>
          <w:rFonts w:ascii="Arial" w:hAnsi="Arial" w:cs="Arial"/>
          <w:i/>
          <w:sz w:val="21"/>
          <w:szCs w:val="21"/>
          <w:lang w:eastAsia="uk-UA"/>
        </w:rPr>
        <w:sym w:font="Symbol" w:char="F06C"/>
      </w:r>
      <w:r w:rsidRPr="001B76DD">
        <w:rPr>
          <w:rFonts w:ascii="Arial" w:hAnsi="Arial" w:cs="Arial"/>
          <w:sz w:val="21"/>
          <w:szCs w:val="21"/>
          <w:lang w:eastAsia="uk-UA"/>
        </w:rPr>
        <w:t xml:space="preserve"> першого знизу розкоса з одиночного кутика решітчастого </w:t>
      </w:r>
      <w:r w:rsidRPr="001B76DD">
        <w:rPr>
          <w:rFonts w:ascii="Arial" w:hAnsi="Arial" w:cs="Arial"/>
          <w:sz w:val="21"/>
          <w:szCs w:val="21"/>
        </w:rPr>
        <w:t>стояка</w:t>
      </w:r>
      <w:r w:rsidRPr="001B76DD">
        <w:rPr>
          <w:rFonts w:ascii="Arial" w:hAnsi="Arial" w:cs="Arial"/>
          <w:sz w:val="21"/>
          <w:szCs w:val="21"/>
          <w:lang w:eastAsia="uk-UA"/>
        </w:rPr>
        <w:t xml:space="preserve">, що вільно стоїть, не повинна перевищувати </w:t>
      </w:r>
      <w:r w:rsidRPr="001B76DD">
        <w:rPr>
          <w:rFonts w:ascii="Arial" w:hAnsi="Arial" w:cs="Arial"/>
          <w:i/>
          <w:sz w:val="21"/>
          <w:szCs w:val="21"/>
          <w:lang w:eastAsia="uk-UA"/>
        </w:rPr>
        <w:sym w:font="Symbol" w:char="F06C"/>
      </w:r>
      <w:r w:rsidRPr="001B76DD">
        <w:rPr>
          <w:rFonts w:ascii="Arial" w:hAnsi="Arial" w:cs="Arial"/>
          <w:sz w:val="21"/>
          <w:szCs w:val="21"/>
          <w:lang w:eastAsia="uk-UA"/>
        </w:rPr>
        <w:t xml:space="preserve"> =160.</w:t>
      </w:r>
    </w:p>
    <w:p w14:paraId="33C19076" w14:textId="77777777" w:rsidR="00707E14" w:rsidRPr="0056222E" w:rsidRDefault="00707E14" w:rsidP="00080CB8">
      <w:pPr>
        <w:pStyle w:val="afff1"/>
        <w:spacing w:line="288" w:lineRule="auto"/>
        <w:rPr>
          <w:rFonts w:ascii="Arial" w:hAnsi="Arial" w:cs="Arial"/>
          <w:sz w:val="21"/>
          <w:szCs w:val="21"/>
          <w:lang w:val="ru-RU" w:eastAsia="uk-UA"/>
        </w:rPr>
      </w:pPr>
      <w:r w:rsidRPr="001B76DD">
        <w:rPr>
          <w:rFonts w:ascii="Arial" w:hAnsi="Arial" w:cs="Arial"/>
          <w:b/>
          <w:sz w:val="21"/>
          <w:szCs w:val="21"/>
          <w:lang w:eastAsia="uk-UA"/>
        </w:rPr>
        <w:t>19.15</w:t>
      </w:r>
      <w:r w:rsidRPr="001B76DD">
        <w:rPr>
          <w:rFonts w:ascii="Arial" w:hAnsi="Arial" w:cs="Arial"/>
          <w:sz w:val="21"/>
          <w:szCs w:val="21"/>
          <w:lang w:eastAsia="uk-UA"/>
        </w:rPr>
        <w:t xml:space="preserve"> Відхилення верху опор і вертикальні прогини траверс не повинні перевищувати значень, наведених у таблиці 19.2.</w:t>
      </w:r>
    </w:p>
    <w:p w14:paraId="23CFDB1B" w14:textId="77777777" w:rsidR="00087520" w:rsidRPr="0056222E" w:rsidRDefault="00087520" w:rsidP="00AE460C">
      <w:pPr>
        <w:pStyle w:val="afff1"/>
        <w:spacing w:line="288" w:lineRule="auto"/>
        <w:ind w:firstLine="851"/>
        <w:rPr>
          <w:rFonts w:ascii="Arial" w:hAnsi="Arial" w:cs="Arial"/>
          <w:sz w:val="21"/>
          <w:szCs w:val="21"/>
          <w:lang w:val="ru-RU" w:eastAsia="uk-UA"/>
        </w:rPr>
      </w:pPr>
    </w:p>
    <w:p w14:paraId="78156549" w14:textId="77777777" w:rsidR="00707E14" w:rsidRPr="001B76DD" w:rsidRDefault="00707E14" w:rsidP="008A3F54">
      <w:pPr>
        <w:pStyle w:val="afff1"/>
        <w:spacing w:line="288" w:lineRule="auto"/>
        <w:ind w:firstLine="0"/>
        <w:rPr>
          <w:rFonts w:ascii="Arial" w:hAnsi="Arial" w:cs="Arial"/>
          <w:sz w:val="21"/>
          <w:szCs w:val="21"/>
          <w:lang w:eastAsia="uk-UA"/>
        </w:rPr>
      </w:pPr>
      <w:r w:rsidRPr="001B76DD">
        <w:rPr>
          <w:rFonts w:ascii="Arial" w:hAnsi="Arial" w:cs="Arial"/>
          <w:b/>
          <w:sz w:val="21"/>
          <w:szCs w:val="21"/>
          <w:lang w:eastAsia="uk-UA"/>
        </w:rPr>
        <w:t>Таблиця 19.2</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Відхилення верху опор і вертикальні прогини траверс</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48"/>
        <w:gridCol w:w="1276"/>
        <w:gridCol w:w="1364"/>
        <w:gridCol w:w="1320"/>
        <w:gridCol w:w="1320"/>
        <w:gridCol w:w="945"/>
      </w:tblGrid>
      <w:tr w:rsidR="00707E14" w:rsidRPr="00515B5D" w14:paraId="431F9711" w14:textId="77777777" w:rsidTr="00080CB8">
        <w:tc>
          <w:tcPr>
            <w:tcW w:w="3948" w:type="dxa"/>
            <w:vMerge w:val="restart"/>
            <w:vAlign w:val="center"/>
          </w:tcPr>
          <w:p w14:paraId="67DB907C"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Конструкції та напрям відхилення</w:t>
            </w:r>
          </w:p>
        </w:tc>
        <w:tc>
          <w:tcPr>
            <w:tcW w:w="1276" w:type="dxa"/>
            <w:vMerge w:val="restart"/>
            <w:vAlign w:val="center"/>
          </w:tcPr>
          <w:p w14:paraId="6D42E5B2"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 xml:space="preserve">Відносні відхилення </w:t>
            </w:r>
            <w:r w:rsidRPr="001B76DD">
              <w:rPr>
                <w:rFonts w:ascii="Arial" w:hAnsi="Arial" w:cs="Arial"/>
                <w:sz w:val="21"/>
                <w:szCs w:val="21"/>
                <w:lang w:val="uk-UA"/>
              </w:rPr>
              <w:t>стояків</w:t>
            </w:r>
            <w:r w:rsidRPr="001B76DD">
              <w:rPr>
                <w:rFonts w:ascii="Arial" w:hAnsi="Arial" w:cs="Arial"/>
                <w:sz w:val="21"/>
                <w:szCs w:val="21"/>
                <w:lang w:val="uk-UA" w:eastAsia="uk-UA"/>
              </w:rPr>
              <w:t xml:space="preserve"> (до висоти </w:t>
            </w:r>
            <w:r w:rsidRPr="001B76DD">
              <w:rPr>
                <w:rFonts w:ascii="Arial" w:hAnsi="Arial" w:cs="Arial"/>
                <w:i/>
                <w:iCs/>
                <w:sz w:val="21"/>
                <w:szCs w:val="21"/>
                <w:lang w:val="uk-UA" w:eastAsia="uk-UA"/>
              </w:rPr>
              <w:t>h</w:t>
            </w:r>
            <w:r w:rsidRPr="001B76DD">
              <w:rPr>
                <w:rFonts w:ascii="Arial" w:hAnsi="Arial" w:cs="Arial"/>
                <w:iCs/>
                <w:sz w:val="21"/>
                <w:szCs w:val="21"/>
                <w:lang w:val="uk-UA" w:eastAsia="uk-UA"/>
              </w:rPr>
              <w:t>)</w:t>
            </w:r>
          </w:p>
        </w:tc>
        <w:tc>
          <w:tcPr>
            <w:tcW w:w="4949" w:type="dxa"/>
            <w:gridSpan w:val="4"/>
            <w:vAlign w:val="center"/>
          </w:tcPr>
          <w:p w14:paraId="3A72D92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Відносні прогини траверс</w:t>
            </w:r>
          </w:p>
          <w:p w14:paraId="63014777"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 xml:space="preserve">(до довжини </w:t>
            </w:r>
            <w:r w:rsidRPr="001B76DD">
              <w:rPr>
                <w:rFonts w:ascii="Arial" w:hAnsi="Arial" w:cs="Arial"/>
                <w:sz w:val="21"/>
                <w:szCs w:val="21"/>
                <w:lang w:val="uk-UA"/>
              </w:rPr>
              <w:t>прогону</w:t>
            </w:r>
            <w:r w:rsidRPr="001B76DD">
              <w:rPr>
                <w:rFonts w:ascii="Arial" w:hAnsi="Arial" w:cs="Arial"/>
                <w:sz w:val="21"/>
                <w:szCs w:val="21"/>
                <w:lang w:val="uk-UA" w:eastAsia="uk-UA"/>
              </w:rPr>
              <w:t xml:space="preserve"> або консолі)</w:t>
            </w:r>
          </w:p>
        </w:tc>
      </w:tr>
      <w:tr w:rsidR="00707E14" w:rsidRPr="001B76DD" w14:paraId="1BF85477" w14:textId="77777777" w:rsidTr="00080CB8">
        <w:tc>
          <w:tcPr>
            <w:tcW w:w="3948" w:type="dxa"/>
            <w:vMerge/>
            <w:vAlign w:val="center"/>
          </w:tcPr>
          <w:p w14:paraId="2DF3442A" w14:textId="77777777" w:rsidR="00707E14" w:rsidRPr="001B76DD" w:rsidRDefault="00707E14" w:rsidP="008A3F54">
            <w:pPr>
              <w:spacing w:line="288" w:lineRule="auto"/>
              <w:jc w:val="center"/>
              <w:rPr>
                <w:rFonts w:ascii="Arial" w:hAnsi="Arial" w:cs="Arial"/>
                <w:sz w:val="21"/>
                <w:szCs w:val="21"/>
                <w:lang w:val="uk-UA" w:eastAsia="uk-UA"/>
              </w:rPr>
            </w:pPr>
          </w:p>
        </w:tc>
        <w:tc>
          <w:tcPr>
            <w:tcW w:w="1276" w:type="dxa"/>
            <w:vMerge/>
            <w:vAlign w:val="center"/>
          </w:tcPr>
          <w:p w14:paraId="688AC2B1" w14:textId="77777777" w:rsidR="00707E14" w:rsidRPr="001B76DD" w:rsidRDefault="00707E14" w:rsidP="008A3F54">
            <w:pPr>
              <w:spacing w:line="288" w:lineRule="auto"/>
              <w:jc w:val="center"/>
              <w:rPr>
                <w:rFonts w:ascii="Arial" w:hAnsi="Arial" w:cs="Arial"/>
                <w:sz w:val="21"/>
                <w:szCs w:val="21"/>
                <w:lang w:val="uk-UA" w:eastAsia="uk-UA"/>
              </w:rPr>
            </w:pPr>
          </w:p>
        </w:tc>
        <w:tc>
          <w:tcPr>
            <w:tcW w:w="2684" w:type="dxa"/>
            <w:gridSpan w:val="2"/>
            <w:vAlign w:val="center"/>
          </w:tcPr>
          <w:p w14:paraId="2E5BEC6C"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вертикальні</w:t>
            </w:r>
          </w:p>
        </w:tc>
        <w:tc>
          <w:tcPr>
            <w:tcW w:w="2265" w:type="dxa"/>
            <w:gridSpan w:val="2"/>
            <w:vAlign w:val="center"/>
          </w:tcPr>
          <w:p w14:paraId="1789C932"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горизонтальні</w:t>
            </w:r>
          </w:p>
        </w:tc>
      </w:tr>
      <w:tr w:rsidR="00707E14" w:rsidRPr="001B76DD" w14:paraId="0D20BCAA" w14:textId="77777777" w:rsidTr="00080CB8">
        <w:tc>
          <w:tcPr>
            <w:tcW w:w="3948" w:type="dxa"/>
            <w:vMerge/>
            <w:vAlign w:val="center"/>
          </w:tcPr>
          <w:p w14:paraId="20CD0FC8" w14:textId="77777777" w:rsidR="00707E14" w:rsidRPr="001B76DD" w:rsidRDefault="00707E14" w:rsidP="008A3F54">
            <w:pPr>
              <w:spacing w:line="288" w:lineRule="auto"/>
              <w:jc w:val="center"/>
              <w:rPr>
                <w:rFonts w:ascii="Arial" w:hAnsi="Arial" w:cs="Arial"/>
                <w:sz w:val="21"/>
                <w:szCs w:val="21"/>
                <w:lang w:val="uk-UA" w:eastAsia="uk-UA"/>
              </w:rPr>
            </w:pPr>
          </w:p>
        </w:tc>
        <w:tc>
          <w:tcPr>
            <w:tcW w:w="1276" w:type="dxa"/>
            <w:vMerge/>
            <w:vAlign w:val="center"/>
          </w:tcPr>
          <w:p w14:paraId="75E3281F" w14:textId="77777777" w:rsidR="00707E14" w:rsidRPr="001B76DD" w:rsidRDefault="00707E14" w:rsidP="008A3F54">
            <w:pPr>
              <w:spacing w:line="288" w:lineRule="auto"/>
              <w:jc w:val="center"/>
              <w:rPr>
                <w:rFonts w:ascii="Arial" w:hAnsi="Arial" w:cs="Arial"/>
                <w:sz w:val="21"/>
                <w:szCs w:val="21"/>
                <w:lang w:val="uk-UA" w:eastAsia="uk-UA"/>
              </w:rPr>
            </w:pPr>
          </w:p>
        </w:tc>
        <w:tc>
          <w:tcPr>
            <w:tcW w:w="1364" w:type="dxa"/>
            <w:vAlign w:val="center"/>
          </w:tcPr>
          <w:p w14:paraId="26871D82"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 xml:space="preserve">у </w:t>
            </w:r>
            <w:r w:rsidRPr="001B76DD">
              <w:rPr>
                <w:rFonts w:ascii="Arial" w:hAnsi="Arial" w:cs="Arial"/>
                <w:sz w:val="21"/>
                <w:szCs w:val="21"/>
                <w:lang w:val="uk-UA"/>
              </w:rPr>
              <w:t>прогоні</w:t>
            </w:r>
          </w:p>
        </w:tc>
        <w:tc>
          <w:tcPr>
            <w:tcW w:w="1320" w:type="dxa"/>
            <w:vAlign w:val="center"/>
          </w:tcPr>
          <w:p w14:paraId="2883BB9A"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на консолі</w:t>
            </w:r>
          </w:p>
        </w:tc>
        <w:tc>
          <w:tcPr>
            <w:tcW w:w="1320" w:type="dxa"/>
            <w:vAlign w:val="center"/>
          </w:tcPr>
          <w:p w14:paraId="60C0BF5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 xml:space="preserve">у </w:t>
            </w:r>
            <w:r w:rsidRPr="001B76DD">
              <w:rPr>
                <w:rFonts w:ascii="Arial" w:hAnsi="Arial" w:cs="Arial"/>
                <w:sz w:val="21"/>
                <w:szCs w:val="21"/>
                <w:lang w:val="uk-UA"/>
              </w:rPr>
              <w:t>прогоні</w:t>
            </w:r>
          </w:p>
        </w:tc>
        <w:tc>
          <w:tcPr>
            <w:tcW w:w="945" w:type="dxa"/>
            <w:vAlign w:val="center"/>
          </w:tcPr>
          <w:p w14:paraId="5D792F8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на консолі</w:t>
            </w:r>
          </w:p>
        </w:tc>
      </w:tr>
      <w:tr w:rsidR="00707E14" w:rsidRPr="001B76DD" w14:paraId="33E3704A" w14:textId="77777777" w:rsidTr="00080CB8">
        <w:tc>
          <w:tcPr>
            <w:tcW w:w="3948" w:type="dxa"/>
          </w:tcPr>
          <w:p w14:paraId="3BF273D7" w14:textId="77777777" w:rsidR="00707E14" w:rsidRPr="001B76DD" w:rsidRDefault="00707E14" w:rsidP="008A3F54">
            <w:pPr>
              <w:tabs>
                <w:tab w:val="left" w:pos="284"/>
              </w:tabs>
              <w:spacing w:line="288" w:lineRule="auto"/>
              <w:rPr>
                <w:rFonts w:ascii="Arial" w:hAnsi="Arial" w:cs="Arial"/>
                <w:sz w:val="21"/>
                <w:szCs w:val="21"/>
                <w:lang w:val="uk-UA" w:eastAsia="uk-UA"/>
              </w:rPr>
            </w:pPr>
            <w:r w:rsidRPr="001B76DD">
              <w:rPr>
                <w:rFonts w:ascii="Arial" w:hAnsi="Arial" w:cs="Arial"/>
                <w:sz w:val="21"/>
                <w:szCs w:val="21"/>
                <w:lang w:val="uk-UA" w:eastAsia="uk-UA"/>
              </w:rPr>
              <w:t xml:space="preserve">1 Кінцеві і кутові опори ПЛ анкерного типу заввишки до </w:t>
            </w:r>
            <w:smartTag w:uri="urn:schemas-microsoft-com:office:smarttags" w:element="metricconverter">
              <w:smartTagPr>
                <w:attr w:name="ProductID" w:val="60 м"/>
              </w:smartTagPr>
              <w:r w:rsidRPr="001B76DD">
                <w:rPr>
                  <w:rFonts w:ascii="Arial" w:hAnsi="Arial" w:cs="Arial"/>
                  <w:sz w:val="21"/>
                  <w:szCs w:val="21"/>
                  <w:lang w:val="uk-UA" w:eastAsia="uk-UA"/>
                </w:rPr>
                <w:t>60 м</w:t>
              </w:r>
            </w:smartTag>
            <w:r w:rsidRPr="001B76DD">
              <w:rPr>
                <w:rFonts w:ascii="Arial" w:hAnsi="Arial" w:cs="Arial"/>
                <w:sz w:val="21"/>
                <w:szCs w:val="21"/>
                <w:lang w:val="uk-UA" w:eastAsia="uk-UA"/>
              </w:rPr>
              <w:t xml:space="preserve"> уздовж проводів</w:t>
            </w:r>
          </w:p>
        </w:tc>
        <w:tc>
          <w:tcPr>
            <w:tcW w:w="1276" w:type="dxa"/>
          </w:tcPr>
          <w:p w14:paraId="5F52CDC7"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1/120</w:t>
            </w:r>
          </w:p>
        </w:tc>
        <w:tc>
          <w:tcPr>
            <w:tcW w:w="1364" w:type="dxa"/>
          </w:tcPr>
          <w:p w14:paraId="06AD40DC"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1/200</w:t>
            </w:r>
          </w:p>
        </w:tc>
        <w:tc>
          <w:tcPr>
            <w:tcW w:w="1320" w:type="dxa"/>
          </w:tcPr>
          <w:p w14:paraId="3F9DEB2C"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c>
          <w:tcPr>
            <w:tcW w:w="2265" w:type="dxa"/>
            <w:gridSpan w:val="2"/>
          </w:tcPr>
          <w:p w14:paraId="2853DA1E"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Не обмежуються</w:t>
            </w:r>
          </w:p>
        </w:tc>
      </w:tr>
      <w:tr w:rsidR="00707E14" w:rsidRPr="001B76DD" w14:paraId="16592E2F" w14:textId="77777777" w:rsidTr="00080CB8">
        <w:tc>
          <w:tcPr>
            <w:tcW w:w="3948" w:type="dxa"/>
          </w:tcPr>
          <w:p w14:paraId="375793FC" w14:textId="77777777" w:rsidR="00707E14" w:rsidRPr="001B76DD" w:rsidRDefault="00707E14" w:rsidP="008A3F54">
            <w:pPr>
              <w:tabs>
                <w:tab w:val="left" w:pos="142"/>
              </w:tabs>
              <w:spacing w:line="288" w:lineRule="auto"/>
              <w:rPr>
                <w:rFonts w:ascii="Arial" w:hAnsi="Arial" w:cs="Arial"/>
                <w:sz w:val="21"/>
                <w:szCs w:val="21"/>
                <w:lang w:val="uk-UA" w:eastAsia="uk-UA"/>
              </w:rPr>
            </w:pPr>
            <w:r w:rsidRPr="001B76DD">
              <w:rPr>
                <w:rFonts w:ascii="Arial" w:hAnsi="Arial" w:cs="Arial"/>
                <w:sz w:val="21"/>
                <w:szCs w:val="21"/>
                <w:lang w:val="uk-UA" w:eastAsia="uk-UA"/>
              </w:rPr>
              <w:t xml:space="preserve">2 Опори ПЛ анкерного типу заввишки до </w:t>
            </w:r>
            <w:smartTag w:uri="urn:schemas-microsoft-com:office:smarttags" w:element="metricconverter">
              <w:smartTagPr>
                <w:attr w:name="ProductID" w:val="60 м"/>
              </w:smartTagPr>
              <w:r w:rsidRPr="001B76DD">
                <w:rPr>
                  <w:rFonts w:ascii="Arial" w:hAnsi="Arial" w:cs="Arial"/>
                  <w:sz w:val="21"/>
                  <w:szCs w:val="21"/>
                  <w:lang w:val="uk-UA" w:eastAsia="uk-UA"/>
                </w:rPr>
                <w:t>60 м</w:t>
              </w:r>
            </w:smartTag>
            <w:r w:rsidRPr="001B76DD">
              <w:rPr>
                <w:rFonts w:ascii="Arial" w:hAnsi="Arial" w:cs="Arial"/>
                <w:sz w:val="21"/>
                <w:szCs w:val="21"/>
                <w:lang w:val="uk-UA" w:eastAsia="uk-UA"/>
              </w:rPr>
              <w:t xml:space="preserve"> уздовж проводів</w:t>
            </w:r>
          </w:p>
        </w:tc>
        <w:tc>
          <w:tcPr>
            <w:tcW w:w="1276" w:type="dxa"/>
          </w:tcPr>
          <w:p w14:paraId="35D500DD"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1/100</w:t>
            </w:r>
          </w:p>
        </w:tc>
        <w:tc>
          <w:tcPr>
            <w:tcW w:w="1364" w:type="dxa"/>
          </w:tcPr>
          <w:p w14:paraId="478F01B7"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1/200</w:t>
            </w:r>
          </w:p>
        </w:tc>
        <w:tc>
          <w:tcPr>
            <w:tcW w:w="1320" w:type="dxa"/>
          </w:tcPr>
          <w:p w14:paraId="5441A4BE"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c>
          <w:tcPr>
            <w:tcW w:w="2265" w:type="dxa"/>
            <w:gridSpan w:val="2"/>
          </w:tcPr>
          <w:p w14:paraId="7559F000"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Те ж саме</w:t>
            </w:r>
          </w:p>
        </w:tc>
      </w:tr>
      <w:tr w:rsidR="00707E14" w:rsidRPr="001B76DD" w14:paraId="45BB9F7C" w14:textId="77777777" w:rsidTr="00080CB8">
        <w:tc>
          <w:tcPr>
            <w:tcW w:w="3948" w:type="dxa"/>
          </w:tcPr>
          <w:p w14:paraId="764D700D"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3 Проміжні опори ПЛ (окрім перехідних) уздовж проводів</w:t>
            </w:r>
          </w:p>
        </w:tc>
        <w:tc>
          <w:tcPr>
            <w:tcW w:w="1276" w:type="dxa"/>
            <w:tcMar>
              <w:left w:w="85" w:type="dxa"/>
              <w:right w:w="85" w:type="dxa"/>
            </w:tcMar>
          </w:tcPr>
          <w:p w14:paraId="13D09EA8" w14:textId="77777777" w:rsidR="00707E14" w:rsidRPr="001B76DD" w:rsidRDefault="00707E14" w:rsidP="008A3F54">
            <w:pPr>
              <w:tabs>
                <w:tab w:val="left" w:pos="34"/>
              </w:tabs>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Не обме-</w:t>
            </w:r>
          </w:p>
          <w:p w14:paraId="4563574A"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жуються</w:t>
            </w:r>
          </w:p>
        </w:tc>
        <w:tc>
          <w:tcPr>
            <w:tcW w:w="1364" w:type="dxa"/>
          </w:tcPr>
          <w:p w14:paraId="0F189DEF"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1/150</w:t>
            </w:r>
          </w:p>
        </w:tc>
        <w:tc>
          <w:tcPr>
            <w:tcW w:w="1320" w:type="dxa"/>
          </w:tcPr>
          <w:p w14:paraId="3E6F8A7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1/50</w:t>
            </w:r>
          </w:p>
        </w:tc>
        <w:tc>
          <w:tcPr>
            <w:tcW w:w="2265" w:type="dxa"/>
            <w:gridSpan w:val="2"/>
          </w:tcPr>
          <w:p w14:paraId="581F598F"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Те ж саме</w:t>
            </w:r>
          </w:p>
        </w:tc>
      </w:tr>
      <w:tr w:rsidR="00707E14" w:rsidRPr="001B76DD" w14:paraId="26695D68" w14:textId="77777777" w:rsidTr="00080CB8">
        <w:tc>
          <w:tcPr>
            <w:tcW w:w="3948" w:type="dxa"/>
          </w:tcPr>
          <w:p w14:paraId="49E23E66"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 xml:space="preserve">4 Перехідні опори ПЛ всіх типів заввишки понад </w:t>
            </w:r>
            <w:smartTag w:uri="urn:schemas-microsoft-com:office:smarttags" w:element="metricconverter">
              <w:smartTagPr>
                <w:attr w:name="ProductID" w:val="60 м"/>
              </w:smartTagPr>
              <w:r w:rsidRPr="001B76DD">
                <w:rPr>
                  <w:rFonts w:ascii="Arial" w:hAnsi="Arial" w:cs="Arial"/>
                  <w:sz w:val="21"/>
                  <w:szCs w:val="21"/>
                  <w:lang w:val="uk-UA" w:eastAsia="uk-UA"/>
                </w:rPr>
                <w:t>60 м</w:t>
              </w:r>
            </w:smartTag>
            <w:r w:rsidRPr="001B76DD">
              <w:rPr>
                <w:rFonts w:ascii="Arial" w:hAnsi="Arial" w:cs="Arial"/>
                <w:sz w:val="21"/>
                <w:szCs w:val="21"/>
                <w:lang w:val="uk-UA" w:eastAsia="uk-UA"/>
              </w:rPr>
              <w:t xml:space="preserve"> уздовж проводів</w:t>
            </w:r>
          </w:p>
        </w:tc>
        <w:tc>
          <w:tcPr>
            <w:tcW w:w="1276" w:type="dxa"/>
          </w:tcPr>
          <w:p w14:paraId="0780AD8B"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1/140</w:t>
            </w:r>
          </w:p>
        </w:tc>
        <w:tc>
          <w:tcPr>
            <w:tcW w:w="1364" w:type="dxa"/>
          </w:tcPr>
          <w:p w14:paraId="6E8E62D8"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1/200</w:t>
            </w:r>
          </w:p>
        </w:tc>
        <w:tc>
          <w:tcPr>
            <w:tcW w:w="1320" w:type="dxa"/>
          </w:tcPr>
          <w:p w14:paraId="6772DEE5"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c>
          <w:tcPr>
            <w:tcW w:w="2265" w:type="dxa"/>
            <w:gridSpan w:val="2"/>
          </w:tcPr>
          <w:p w14:paraId="3CDDDCB8"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Те ж саме</w:t>
            </w:r>
          </w:p>
        </w:tc>
      </w:tr>
      <w:tr w:rsidR="00707E14" w:rsidRPr="001B76DD" w14:paraId="4BE0BD03" w14:textId="77777777" w:rsidTr="00080CB8">
        <w:tc>
          <w:tcPr>
            <w:tcW w:w="3948" w:type="dxa"/>
          </w:tcPr>
          <w:p w14:paraId="33311B1A"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5 Опори ВРП уздовж проводів</w:t>
            </w:r>
          </w:p>
        </w:tc>
        <w:tc>
          <w:tcPr>
            <w:tcW w:w="1276" w:type="dxa"/>
          </w:tcPr>
          <w:p w14:paraId="7DE97062"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1/100</w:t>
            </w:r>
          </w:p>
        </w:tc>
        <w:tc>
          <w:tcPr>
            <w:tcW w:w="1364" w:type="dxa"/>
          </w:tcPr>
          <w:p w14:paraId="7F896BCA"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1/200</w:t>
            </w:r>
          </w:p>
        </w:tc>
        <w:tc>
          <w:tcPr>
            <w:tcW w:w="1320" w:type="dxa"/>
          </w:tcPr>
          <w:p w14:paraId="55F91EE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c>
          <w:tcPr>
            <w:tcW w:w="1320" w:type="dxa"/>
          </w:tcPr>
          <w:p w14:paraId="5122EA11"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1/200</w:t>
            </w:r>
          </w:p>
        </w:tc>
        <w:tc>
          <w:tcPr>
            <w:tcW w:w="945" w:type="dxa"/>
          </w:tcPr>
          <w:p w14:paraId="437A74D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r>
      <w:tr w:rsidR="00707E14" w:rsidRPr="001B76DD" w14:paraId="4D17E1B5" w14:textId="77777777" w:rsidTr="00080CB8">
        <w:tc>
          <w:tcPr>
            <w:tcW w:w="3948" w:type="dxa"/>
          </w:tcPr>
          <w:p w14:paraId="07BFE752"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6 Те ж, упоперек проводів</w:t>
            </w:r>
          </w:p>
        </w:tc>
        <w:tc>
          <w:tcPr>
            <w:tcW w:w="1276" w:type="dxa"/>
          </w:tcPr>
          <w:p w14:paraId="6819F659"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1/70</w:t>
            </w:r>
          </w:p>
        </w:tc>
        <w:tc>
          <w:tcPr>
            <w:tcW w:w="4949" w:type="dxa"/>
            <w:gridSpan w:val="4"/>
          </w:tcPr>
          <w:p w14:paraId="470CB210"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Не обмежуються</w:t>
            </w:r>
          </w:p>
        </w:tc>
      </w:tr>
      <w:tr w:rsidR="00707E14" w:rsidRPr="001B76DD" w14:paraId="129BE7AA" w14:textId="77777777" w:rsidTr="00080CB8">
        <w:tc>
          <w:tcPr>
            <w:tcW w:w="3948" w:type="dxa"/>
          </w:tcPr>
          <w:p w14:paraId="283ACB0D"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 xml:space="preserve">7 </w:t>
            </w:r>
            <w:r w:rsidRPr="001B76DD">
              <w:rPr>
                <w:rFonts w:ascii="Arial" w:hAnsi="Arial" w:cs="Arial"/>
                <w:sz w:val="21"/>
                <w:szCs w:val="21"/>
                <w:lang w:val="uk-UA"/>
              </w:rPr>
              <w:t>Стояк</w:t>
            </w:r>
            <w:r w:rsidRPr="001B76DD">
              <w:rPr>
                <w:rFonts w:ascii="Arial" w:hAnsi="Arial" w:cs="Arial"/>
                <w:sz w:val="21"/>
                <w:szCs w:val="21"/>
                <w:lang w:val="uk-UA" w:eastAsia="uk-UA"/>
              </w:rPr>
              <w:t>и опор під устаткування</w:t>
            </w:r>
          </w:p>
        </w:tc>
        <w:tc>
          <w:tcPr>
            <w:tcW w:w="1276" w:type="dxa"/>
          </w:tcPr>
          <w:p w14:paraId="728C7395"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1/100</w:t>
            </w:r>
          </w:p>
        </w:tc>
        <w:tc>
          <w:tcPr>
            <w:tcW w:w="1364" w:type="dxa"/>
          </w:tcPr>
          <w:p w14:paraId="113B0E5F"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c>
          <w:tcPr>
            <w:tcW w:w="1320" w:type="dxa"/>
          </w:tcPr>
          <w:p w14:paraId="21A31413"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c>
          <w:tcPr>
            <w:tcW w:w="1320" w:type="dxa"/>
          </w:tcPr>
          <w:p w14:paraId="0845F44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c>
          <w:tcPr>
            <w:tcW w:w="945" w:type="dxa"/>
          </w:tcPr>
          <w:p w14:paraId="7EB8CCF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r>
      <w:tr w:rsidR="00707E14" w:rsidRPr="001B76DD" w14:paraId="0EA17203" w14:textId="77777777" w:rsidTr="00080CB8">
        <w:tc>
          <w:tcPr>
            <w:tcW w:w="3948" w:type="dxa"/>
          </w:tcPr>
          <w:p w14:paraId="021326A0" w14:textId="77777777" w:rsidR="00707E14" w:rsidRPr="001B76DD" w:rsidRDefault="00707E14" w:rsidP="008A3F54">
            <w:pPr>
              <w:spacing w:line="288" w:lineRule="auto"/>
              <w:rPr>
                <w:rFonts w:ascii="Arial" w:hAnsi="Arial" w:cs="Arial"/>
                <w:sz w:val="21"/>
                <w:szCs w:val="21"/>
                <w:lang w:val="uk-UA" w:eastAsia="uk-UA"/>
              </w:rPr>
            </w:pPr>
            <w:r w:rsidRPr="001B76DD">
              <w:rPr>
                <w:rFonts w:ascii="Arial" w:hAnsi="Arial" w:cs="Arial"/>
                <w:sz w:val="21"/>
                <w:szCs w:val="21"/>
                <w:lang w:val="uk-UA" w:eastAsia="uk-UA"/>
              </w:rPr>
              <w:t>8 Балки під устаткування</w:t>
            </w:r>
          </w:p>
        </w:tc>
        <w:tc>
          <w:tcPr>
            <w:tcW w:w="1276" w:type="dxa"/>
          </w:tcPr>
          <w:p w14:paraId="33BD6EA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c>
          <w:tcPr>
            <w:tcW w:w="1364" w:type="dxa"/>
          </w:tcPr>
          <w:p w14:paraId="054A4AFF"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1/300</w:t>
            </w:r>
          </w:p>
        </w:tc>
        <w:tc>
          <w:tcPr>
            <w:tcW w:w="1320" w:type="dxa"/>
          </w:tcPr>
          <w:p w14:paraId="0E2BD2B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1/250</w:t>
            </w:r>
          </w:p>
        </w:tc>
        <w:tc>
          <w:tcPr>
            <w:tcW w:w="1320" w:type="dxa"/>
          </w:tcPr>
          <w:p w14:paraId="423F3AD4"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c>
          <w:tcPr>
            <w:tcW w:w="945" w:type="dxa"/>
          </w:tcPr>
          <w:p w14:paraId="0EC09F06" w14:textId="77777777" w:rsidR="00707E14" w:rsidRPr="001B76DD" w:rsidRDefault="00707E14" w:rsidP="008A3F54">
            <w:pPr>
              <w:spacing w:line="288" w:lineRule="auto"/>
              <w:jc w:val="center"/>
              <w:rPr>
                <w:rFonts w:ascii="Arial" w:hAnsi="Arial" w:cs="Arial"/>
                <w:sz w:val="21"/>
                <w:szCs w:val="21"/>
                <w:lang w:val="uk-UA" w:eastAsia="uk-UA"/>
              </w:rPr>
            </w:pPr>
            <w:r w:rsidRPr="001B76DD">
              <w:rPr>
                <w:rFonts w:ascii="Arial" w:hAnsi="Arial" w:cs="Arial"/>
                <w:sz w:val="21"/>
                <w:szCs w:val="21"/>
                <w:lang w:val="uk-UA" w:eastAsia="uk-UA"/>
              </w:rPr>
              <w:t>–</w:t>
            </w:r>
          </w:p>
        </w:tc>
      </w:tr>
      <w:tr w:rsidR="00707E14" w:rsidRPr="00515B5D" w14:paraId="1A2494AC" w14:textId="77777777" w:rsidTr="00080CB8">
        <w:tc>
          <w:tcPr>
            <w:tcW w:w="10173" w:type="dxa"/>
            <w:gridSpan w:val="6"/>
          </w:tcPr>
          <w:p w14:paraId="629FA5D8" w14:textId="77777777" w:rsidR="00707E14" w:rsidRPr="00696075" w:rsidRDefault="00707E14" w:rsidP="008A3F54">
            <w:pPr>
              <w:tabs>
                <w:tab w:val="left" w:pos="-142"/>
              </w:tabs>
              <w:spacing w:line="288" w:lineRule="auto"/>
              <w:rPr>
                <w:rFonts w:ascii="Arial" w:hAnsi="Arial" w:cs="Arial"/>
                <w:sz w:val="20"/>
                <w:szCs w:val="20"/>
                <w:lang w:val="uk-UA"/>
              </w:rPr>
            </w:pPr>
            <w:r w:rsidRPr="00696075">
              <w:rPr>
                <w:rFonts w:ascii="Arial" w:hAnsi="Arial" w:cs="Arial"/>
                <w:b/>
                <w:spacing w:val="20"/>
                <w:sz w:val="20"/>
                <w:szCs w:val="20"/>
                <w:lang w:val="uk-UA" w:eastAsia="uk-UA"/>
              </w:rPr>
              <w:t>Примітка</w:t>
            </w:r>
            <w:r w:rsidRPr="00696075">
              <w:rPr>
                <w:rFonts w:ascii="Arial" w:hAnsi="Arial" w:cs="Arial"/>
                <w:b/>
                <w:sz w:val="20"/>
                <w:szCs w:val="20"/>
                <w:lang w:val="uk-UA" w:eastAsia="uk-UA"/>
              </w:rPr>
              <w:t xml:space="preserve"> 1.</w:t>
            </w:r>
            <w:r w:rsidRPr="00696075">
              <w:rPr>
                <w:rFonts w:ascii="Arial" w:hAnsi="Arial" w:cs="Arial"/>
                <w:sz w:val="20"/>
                <w:szCs w:val="20"/>
                <w:lang w:val="uk-UA" w:eastAsia="uk-UA"/>
              </w:rPr>
              <w:t xml:space="preserve"> Відхилення опор ВРП і траверс опор ПЛ в аварійному і монтажному режимі не нормуються.</w:t>
            </w:r>
          </w:p>
          <w:p w14:paraId="21AA379F" w14:textId="77777777" w:rsidR="00707E14" w:rsidRPr="001B76DD" w:rsidRDefault="00707E14" w:rsidP="008A3F54">
            <w:pPr>
              <w:tabs>
                <w:tab w:val="left" w:pos="0"/>
              </w:tabs>
              <w:spacing w:line="288" w:lineRule="auto"/>
              <w:rPr>
                <w:rFonts w:ascii="Arial" w:hAnsi="Arial" w:cs="Arial"/>
                <w:sz w:val="21"/>
                <w:szCs w:val="21"/>
                <w:lang w:val="uk-UA" w:eastAsia="uk-UA"/>
              </w:rPr>
            </w:pPr>
            <w:r w:rsidRPr="00696075">
              <w:rPr>
                <w:rFonts w:ascii="Arial" w:hAnsi="Arial" w:cs="Arial"/>
                <w:b/>
                <w:spacing w:val="20"/>
                <w:sz w:val="20"/>
                <w:szCs w:val="20"/>
                <w:lang w:val="uk-UA" w:eastAsia="uk-UA"/>
              </w:rPr>
              <w:t>Примітка</w:t>
            </w:r>
            <w:r w:rsidRPr="00696075">
              <w:rPr>
                <w:rFonts w:ascii="Arial" w:hAnsi="Arial" w:cs="Arial"/>
                <w:b/>
                <w:sz w:val="20"/>
                <w:szCs w:val="20"/>
                <w:lang w:val="uk-UA" w:eastAsia="uk-UA"/>
              </w:rPr>
              <w:t xml:space="preserve"> 2.</w:t>
            </w:r>
            <w:r w:rsidRPr="00696075">
              <w:rPr>
                <w:rFonts w:ascii="Arial" w:hAnsi="Arial" w:cs="Arial"/>
                <w:sz w:val="20"/>
                <w:szCs w:val="20"/>
                <w:lang w:val="uk-UA" w:eastAsia="uk-UA"/>
              </w:rPr>
              <w:t xml:space="preserve"> Відхилення і прогини </w:t>
            </w:r>
            <w:r w:rsidR="003B26E2" w:rsidRPr="00696075">
              <w:rPr>
                <w:rFonts w:ascii="Arial" w:hAnsi="Arial" w:cs="Arial"/>
                <w:sz w:val="20"/>
                <w:szCs w:val="20"/>
                <w:lang w:val="uk-UA" w:eastAsia="uk-UA"/>
              </w:rPr>
              <w:t>за</w:t>
            </w:r>
            <w:r w:rsidRPr="00696075">
              <w:rPr>
                <w:rFonts w:ascii="Arial" w:hAnsi="Arial" w:cs="Arial"/>
                <w:sz w:val="20"/>
                <w:szCs w:val="20"/>
                <w:lang w:val="uk-UA" w:eastAsia="uk-UA"/>
              </w:rPr>
              <w:t xml:space="preserve"> поз. 7 і 8 повинні бути зменшені, якщо технічними умовами на експлуатацію</w:t>
            </w:r>
            <w:r w:rsidRPr="001B76DD">
              <w:rPr>
                <w:rFonts w:ascii="Arial" w:hAnsi="Arial" w:cs="Arial"/>
                <w:sz w:val="21"/>
                <w:szCs w:val="21"/>
                <w:lang w:val="uk-UA" w:eastAsia="uk-UA"/>
              </w:rPr>
              <w:t xml:space="preserve"> устаткування встановлені жорсткіші вимоги.</w:t>
            </w:r>
          </w:p>
        </w:tc>
      </w:tr>
    </w:tbl>
    <w:p w14:paraId="77C6621E" w14:textId="77777777" w:rsidR="00696075" w:rsidRDefault="00696075" w:rsidP="00080CB8">
      <w:pPr>
        <w:pStyle w:val="afff1"/>
        <w:spacing w:line="288" w:lineRule="auto"/>
        <w:rPr>
          <w:rFonts w:ascii="Arial" w:hAnsi="Arial" w:cs="Arial"/>
          <w:b/>
          <w:sz w:val="21"/>
          <w:szCs w:val="21"/>
          <w:lang w:eastAsia="uk-UA"/>
        </w:rPr>
      </w:pPr>
    </w:p>
    <w:p w14:paraId="24D298E0" w14:textId="35DCEEEA" w:rsidR="00707E14" w:rsidRPr="001B76DD" w:rsidRDefault="00707E14" w:rsidP="00080CB8">
      <w:pPr>
        <w:pStyle w:val="afff1"/>
        <w:spacing w:line="288" w:lineRule="auto"/>
        <w:rPr>
          <w:rFonts w:ascii="Arial" w:hAnsi="Arial" w:cs="Arial"/>
          <w:sz w:val="21"/>
          <w:szCs w:val="21"/>
        </w:rPr>
      </w:pPr>
      <w:r w:rsidRPr="001B76DD">
        <w:rPr>
          <w:rFonts w:ascii="Arial" w:hAnsi="Arial" w:cs="Arial"/>
          <w:b/>
          <w:sz w:val="21"/>
          <w:szCs w:val="21"/>
          <w:lang w:eastAsia="uk-UA"/>
        </w:rPr>
        <w:lastRenderedPageBreak/>
        <w:t>19.16</w:t>
      </w:r>
      <w:r w:rsidRPr="001B76DD">
        <w:rPr>
          <w:rFonts w:ascii="Arial" w:hAnsi="Arial" w:cs="Arial"/>
          <w:sz w:val="21"/>
          <w:szCs w:val="21"/>
          <w:lang w:eastAsia="uk-UA"/>
        </w:rPr>
        <w:t xml:space="preserve"> У сталевих конструкціях опор ПЛ і ВРП з одиночних кутиків діафрагми слід розташовувати не рідше ніж через </w:t>
      </w:r>
      <w:smartTag w:uri="urn:schemas-microsoft-com:office:smarttags" w:element="metricconverter">
        <w:smartTagPr>
          <w:attr w:name="ProductID" w:val="15 м"/>
        </w:smartTagPr>
        <w:r w:rsidRPr="001B76DD">
          <w:rPr>
            <w:rFonts w:ascii="Arial" w:hAnsi="Arial" w:cs="Arial"/>
            <w:sz w:val="21"/>
            <w:szCs w:val="21"/>
            <w:lang w:eastAsia="uk-UA"/>
          </w:rPr>
          <w:t>15 м</w:t>
        </w:r>
      </w:smartTag>
      <w:r w:rsidRPr="001B76DD">
        <w:rPr>
          <w:rFonts w:ascii="Arial" w:hAnsi="Arial" w:cs="Arial"/>
          <w:sz w:val="21"/>
          <w:szCs w:val="21"/>
          <w:lang w:eastAsia="uk-UA"/>
        </w:rPr>
        <w:t>, а також у місцях прикладення зосереджених навантажень і переломів поясів.</w:t>
      </w:r>
    </w:p>
    <w:p w14:paraId="3E3F80AC"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b/>
          <w:sz w:val="21"/>
          <w:szCs w:val="21"/>
          <w:lang w:eastAsia="uk-UA"/>
        </w:rPr>
        <w:t>19.17</w:t>
      </w:r>
      <w:r w:rsidRPr="001B76DD">
        <w:rPr>
          <w:rFonts w:ascii="Arial" w:hAnsi="Arial" w:cs="Arial"/>
          <w:sz w:val="21"/>
          <w:szCs w:val="21"/>
          <w:lang w:eastAsia="uk-UA"/>
        </w:rPr>
        <w:t xml:space="preserve"> </w:t>
      </w:r>
      <w:r w:rsidR="003B26E2" w:rsidRPr="001B76DD">
        <w:rPr>
          <w:rFonts w:ascii="Arial" w:hAnsi="Arial" w:cs="Arial"/>
          <w:sz w:val="21"/>
          <w:szCs w:val="21"/>
          <w:lang w:eastAsia="uk-UA"/>
        </w:rPr>
        <w:t>В</w:t>
      </w:r>
      <w:r w:rsidRPr="001B76DD">
        <w:rPr>
          <w:rFonts w:ascii="Arial" w:hAnsi="Arial" w:cs="Arial"/>
          <w:sz w:val="21"/>
          <w:szCs w:val="21"/>
          <w:lang w:eastAsia="uk-UA"/>
        </w:rPr>
        <w:t xml:space="preserve"> одноболтових з’єднаннях елементів решіток (розкосів і розпірок) окрім тих, що постійно працюють на розтяг, при товщині полиці до </w:t>
      </w:r>
      <w:smartTag w:uri="urn:schemas-microsoft-com:office:smarttags" w:element="metricconverter">
        <w:smartTagPr>
          <w:attr w:name="ProductID" w:val="6 мм"/>
        </w:smartTagPr>
        <w:r w:rsidRPr="001B76DD">
          <w:rPr>
            <w:rFonts w:ascii="Arial" w:hAnsi="Arial" w:cs="Arial"/>
            <w:sz w:val="21"/>
            <w:szCs w:val="21"/>
            <w:lang w:eastAsia="uk-UA"/>
          </w:rPr>
          <w:t>6 мм</w:t>
        </w:r>
      </w:smartTag>
      <w:r w:rsidRPr="001B76DD">
        <w:rPr>
          <w:rFonts w:ascii="Arial" w:hAnsi="Arial" w:cs="Arial"/>
          <w:sz w:val="21"/>
          <w:szCs w:val="21"/>
          <w:lang w:eastAsia="uk-UA"/>
        </w:rPr>
        <w:t xml:space="preserve"> із сталей з </w:t>
      </w:r>
      <w:r w:rsidR="003B26E2" w:rsidRPr="001B76DD">
        <w:rPr>
          <w:rFonts w:ascii="Arial" w:hAnsi="Arial" w:cs="Arial"/>
          <w:sz w:val="21"/>
          <w:szCs w:val="21"/>
          <w:lang w:eastAsia="uk-UA"/>
        </w:rPr>
        <w:t>границею</w:t>
      </w:r>
      <w:r w:rsidRPr="001B76DD">
        <w:rPr>
          <w:rFonts w:ascii="Arial" w:hAnsi="Arial" w:cs="Arial"/>
          <w:sz w:val="21"/>
          <w:szCs w:val="21"/>
          <w:lang w:eastAsia="uk-UA"/>
        </w:rPr>
        <w:t xml:space="preserve"> текучості до 380 Н/мм</w:t>
      </w:r>
      <w:r w:rsidRPr="001B76DD">
        <w:rPr>
          <w:rFonts w:ascii="Arial" w:hAnsi="Arial" w:cs="Arial"/>
          <w:sz w:val="21"/>
          <w:szCs w:val="21"/>
          <w:vertAlign w:val="superscript"/>
          <w:lang w:eastAsia="uk-UA"/>
        </w:rPr>
        <w:t>2</w:t>
      </w:r>
      <w:r w:rsidRPr="001B76DD">
        <w:rPr>
          <w:rFonts w:ascii="Arial" w:hAnsi="Arial" w:cs="Arial"/>
          <w:sz w:val="21"/>
          <w:szCs w:val="21"/>
          <w:lang w:eastAsia="uk-UA"/>
        </w:rPr>
        <w:t xml:space="preserve"> відстань від краю елемент</w:t>
      </w:r>
      <w:r w:rsidR="003B26E2" w:rsidRPr="001B76DD">
        <w:rPr>
          <w:rFonts w:ascii="Arial" w:hAnsi="Arial" w:cs="Arial"/>
          <w:sz w:val="21"/>
          <w:szCs w:val="21"/>
          <w:lang w:eastAsia="uk-UA"/>
        </w:rPr>
        <w:t>а</w:t>
      </w:r>
      <w:r w:rsidRPr="001B76DD">
        <w:rPr>
          <w:rFonts w:ascii="Arial" w:hAnsi="Arial" w:cs="Arial"/>
          <w:sz w:val="21"/>
          <w:szCs w:val="21"/>
          <w:lang w:eastAsia="uk-UA"/>
        </w:rPr>
        <w:t xml:space="preserve"> до центр</w:t>
      </w:r>
      <w:r w:rsidR="003B26E2" w:rsidRPr="001B76DD">
        <w:rPr>
          <w:rFonts w:ascii="Arial" w:hAnsi="Arial" w:cs="Arial"/>
          <w:sz w:val="21"/>
          <w:szCs w:val="21"/>
          <w:lang w:eastAsia="uk-UA"/>
        </w:rPr>
        <w:t>а</w:t>
      </w:r>
      <w:r w:rsidRPr="001B76DD">
        <w:rPr>
          <w:rFonts w:ascii="Arial" w:hAnsi="Arial" w:cs="Arial"/>
          <w:sz w:val="21"/>
          <w:szCs w:val="21"/>
          <w:lang w:eastAsia="uk-UA"/>
        </w:rPr>
        <w:t xml:space="preserve"> отвору уздовж зусилля допускається приймати 1,35 </w:t>
      </w:r>
      <w:r w:rsidRPr="001B76DD">
        <w:rPr>
          <w:rFonts w:ascii="Arial" w:hAnsi="Arial" w:cs="Arial"/>
          <w:i/>
          <w:sz w:val="21"/>
          <w:szCs w:val="21"/>
          <w:lang w:eastAsia="uk-UA"/>
        </w:rPr>
        <w:t>d</w:t>
      </w:r>
      <w:r w:rsidRPr="001B76DD">
        <w:rPr>
          <w:rFonts w:ascii="Arial" w:hAnsi="Arial" w:cs="Arial"/>
          <w:sz w:val="21"/>
          <w:szCs w:val="21"/>
          <w:lang w:eastAsia="uk-UA"/>
        </w:rPr>
        <w:t xml:space="preserve"> (де </w:t>
      </w:r>
      <w:r w:rsidRPr="001B76DD">
        <w:rPr>
          <w:rFonts w:ascii="Arial" w:hAnsi="Arial" w:cs="Arial"/>
          <w:i/>
          <w:sz w:val="21"/>
          <w:szCs w:val="21"/>
          <w:lang w:eastAsia="uk-UA"/>
        </w:rPr>
        <w:t>d</w:t>
      </w:r>
      <w:r w:rsidRPr="001B76DD">
        <w:rPr>
          <w:rFonts w:ascii="Arial" w:hAnsi="Arial" w:cs="Arial"/>
          <w:sz w:val="21"/>
          <w:szCs w:val="21"/>
          <w:lang w:eastAsia="uk-UA"/>
        </w:rPr>
        <w:t xml:space="preserve"> </w:t>
      </w:r>
      <w:r w:rsidRPr="001B76DD">
        <w:rPr>
          <w:rFonts w:ascii="Arial" w:hAnsi="Arial" w:cs="Arial"/>
          <w:sz w:val="21"/>
          <w:szCs w:val="21"/>
          <w:lang w:eastAsia="uk-UA"/>
        </w:rPr>
        <w:sym w:font="Times New Roman" w:char="2013"/>
      </w:r>
      <w:r w:rsidRPr="001B76DD">
        <w:rPr>
          <w:rFonts w:ascii="Arial" w:hAnsi="Arial" w:cs="Arial"/>
          <w:sz w:val="21"/>
          <w:szCs w:val="21"/>
          <w:lang w:eastAsia="uk-UA"/>
        </w:rPr>
        <w:t xml:space="preserve"> діаметр отвору) без допуску у бік зменшення при виготовленні елементів, про що повинно бути вказано в проекті. При цьому у розрахунку на зминання елементів, що сполучаються, коефіцієнт умов роботи</w:t>
      </w:r>
      <w:r w:rsidRPr="001B76DD">
        <w:rPr>
          <w:rFonts w:ascii="Arial" w:hAnsi="Arial" w:cs="Arial"/>
          <w:b/>
          <w:iCs/>
          <w:sz w:val="21"/>
          <w:szCs w:val="21"/>
          <w:vertAlign w:val="subscript"/>
          <w:lang w:eastAsia="uk-UA"/>
        </w:rPr>
        <w:t xml:space="preserve"> </w:t>
      </w:r>
      <w:r w:rsidRPr="001B76DD">
        <w:rPr>
          <w:rFonts w:ascii="Arial" w:hAnsi="Arial" w:cs="Arial"/>
          <w:sz w:val="21"/>
          <w:szCs w:val="21"/>
          <w:lang w:eastAsia="uk-UA"/>
        </w:rPr>
        <w:t xml:space="preserve">з’єднання згідно з формулою (16.13) слід приймати рівним </w:t>
      </w:r>
      <w:r w:rsidRPr="001B76DD">
        <w:rPr>
          <w:rFonts w:ascii="Arial" w:hAnsi="Arial" w:cs="Arial"/>
          <w:i/>
          <w:sz w:val="21"/>
          <w:szCs w:val="21"/>
          <w:lang w:eastAsia="uk-UA"/>
        </w:rPr>
        <w:sym w:font="Symbol" w:char="F067"/>
      </w:r>
      <w:r w:rsidRPr="001B76DD">
        <w:rPr>
          <w:rFonts w:ascii="Arial" w:hAnsi="Arial" w:cs="Arial"/>
          <w:i/>
          <w:iCs/>
          <w:sz w:val="21"/>
          <w:szCs w:val="21"/>
          <w:vertAlign w:val="subscript"/>
          <w:lang w:eastAsia="uk-UA"/>
        </w:rPr>
        <w:t>b</w:t>
      </w:r>
      <w:r w:rsidRPr="001B76DD">
        <w:rPr>
          <w:rFonts w:ascii="Arial" w:hAnsi="Arial" w:cs="Arial"/>
          <w:sz w:val="21"/>
          <w:szCs w:val="21"/>
          <w:lang w:eastAsia="uk-UA"/>
        </w:rPr>
        <w:t xml:space="preserve"> = 0,65.</w:t>
      </w:r>
    </w:p>
    <w:p w14:paraId="25382246" w14:textId="77777777" w:rsidR="00707E14" w:rsidRPr="001B76DD" w:rsidRDefault="003B26E2" w:rsidP="00080CB8">
      <w:pPr>
        <w:pStyle w:val="afff1"/>
        <w:spacing w:line="288" w:lineRule="auto"/>
        <w:rPr>
          <w:rFonts w:ascii="Arial" w:hAnsi="Arial" w:cs="Arial"/>
          <w:sz w:val="21"/>
          <w:szCs w:val="21"/>
        </w:rPr>
      </w:pPr>
      <w:r w:rsidRPr="001B76DD">
        <w:rPr>
          <w:rFonts w:ascii="Arial" w:hAnsi="Arial" w:cs="Arial"/>
          <w:sz w:val="21"/>
          <w:szCs w:val="21"/>
          <w:lang w:eastAsia="uk-UA"/>
        </w:rPr>
        <w:t>В</w:t>
      </w:r>
      <w:r w:rsidR="00707E14" w:rsidRPr="001B76DD">
        <w:rPr>
          <w:rFonts w:ascii="Arial" w:hAnsi="Arial" w:cs="Arial"/>
          <w:sz w:val="21"/>
          <w:szCs w:val="21"/>
          <w:lang w:eastAsia="uk-UA"/>
        </w:rPr>
        <w:t xml:space="preserve"> одноболтових з’єднаннях елементів, що постійно працюють на розтягування (тяги траверс, елементів, що примикають до вузлів кріплення проводів і тросів, і в місцях кріплення устаткування), відстань від краю елемент</w:t>
      </w:r>
      <w:r w:rsidRPr="001B76DD">
        <w:rPr>
          <w:rFonts w:ascii="Arial" w:hAnsi="Arial" w:cs="Arial"/>
          <w:sz w:val="21"/>
          <w:szCs w:val="21"/>
          <w:lang w:eastAsia="uk-UA"/>
        </w:rPr>
        <w:t>а</w:t>
      </w:r>
      <w:r w:rsidR="00707E14" w:rsidRPr="001B76DD">
        <w:rPr>
          <w:rFonts w:ascii="Arial" w:hAnsi="Arial" w:cs="Arial"/>
          <w:sz w:val="21"/>
          <w:szCs w:val="21"/>
          <w:lang w:eastAsia="uk-UA"/>
        </w:rPr>
        <w:t xml:space="preserve"> до центр</w:t>
      </w:r>
      <w:r w:rsidRPr="001B76DD">
        <w:rPr>
          <w:rFonts w:ascii="Arial" w:hAnsi="Arial" w:cs="Arial"/>
          <w:sz w:val="21"/>
          <w:szCs w:val="21"/>
          <w:lang w:eastAsia="uk-UA"/>
        </w:rPr>
        <w:t>а</w:t>
      </w:r>
      <w:r w:rsidR="00707E14" w:rsidRPr="001B76DD">
        <w:rPr>
          <w:rFonts w:ascii="Arial" w:hAnsi="Arial" w:cs="Arial"/>
          <w:sz w:val="21"/>
          <w:szCs w:val="21"/>
          <w:lang w:eastAsia="uk-UA"/>
        </w:rPr>
        <w:t xml:space="preserve"> отвору уздовж зусилля слід приймати не менш</w:t>
      </w:r>
      <w:r w:rsidR="00D4788D" w:rsidRPr="001B76DD">
        <w:rPr>
          <w:rFonts w:ascii="Arial" w:hAnsi="Arial" w:cs="Arial"/>
          <w:sz w:val="21"/>
          <w:szCs w:val="21"/>
          <w:lang w:eastAsia="uk-UA"/>
        </w:rPr>
        <w:t>е</w:t>
      </w:r>
      <w:r w:rsidR="00707E14" w:rsidRPr="001B76DD">
        <w:rPr>
          <w:rFonts w:ascii="Arial" w:hAnsi="Arial" w:cs="Arial"/>
          <w:sz w:val="21"/>
          <w:szCs w:val="21"/>
          <w:lang w:eastAsia="uk-UA"/>
        </w:rPr>
        <w:t xml:space="preserve"> ніж 2</w:t>
      </w:r>
      <w:r w:rsidR="00707E14" w:rsidRPr="001B76DD">
        <w:rPr>
          <w:rFonts w:ascii="Arial" w:hAnsi="Arial" w:cs="Arial"/>
          <w:i/>
          <w:sz w:val="21"/>
          <w:szCs w:val="21"/>
          <w:lang w:eastAsia="uk-UA"/>
        </w:rPr>
        <w:t>d</w:t>
      </w:r>
      <w:r w:rsidR="00707E14" w:rsidRPr="001B76DD">
        <w:rPr>
          <w:rFonts w:ascii="Arial" w:hAnsi="Arial" w:cs="Arial"/>
          <w:sz w:val="21"/>
          <w:szCs w:val="21"/>
          <w:lang w:eastAsia="uk-UA"/>
        </w:rPr>
        <w:t>.</w:t>
      </w:r>
    </w:p>
    <w:p w14:paraId="75879E75"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b/>
          <w:sz w:val="21"/>
          <w:szCs w:val="21"/>
          <w:lang w:eastAsia="uk-UA"/>
        </w:rPr>
        <w:t>19.18</w:t>
      </w:r>
      <w:r w:rsidRPr="001B76DD">
        <w:rPr>
          <w:rFonts w:ascii="Arial" w:hAnsi="Arial" w:cs="Arial"/>
          <w:sz w:val="21"/>
          <w:szCs w:val="21"/>
          <w:lang w:eastAsia="uk-UA"/>
        </w:rPr>
        <w:t xml:space="preserve"> Розкоси, які прикріплені до поясу болтами в одному вузлі, повинні розташовуватися, як правило, з двох сторін полиці поясного кутика.</w:t>
      </w:r>
    </w:p>
    <w:p w14:paraId="6ED6F632" w14:textId="77777777" w:rsidR="00707E14" w:rsidRPr="001B76DD" w:rsidRDefault="00707E14" w:rsidP="00080CB8">
      <w:pPr>
        <w:pStyle w:val="afff1"/>
        <w:spacing w:line="288" w:lineRule="auto"/>
        <w:rPr>
          <w:rFonts w:ascii="Arial" w:hAnsi="Arial" w:cs="Arial"/>
          <w:sz w:val="21"/>
          <w:szCs w:val="21"/>
        </w:rPr>
      </w:pPr>
      <w:r w:rsidRPr="001B76DD">
        <w:rPr>
          <w:rFonts w:ascii="Arial" w:hAnsi="Arial" w:cs="Arial"/>
          <w:b/>
          <w:sz w:val="21"/>
          <w:szCs w:val="21"/>
          <w:lang w:eastAsia="uk-UA"/>
        </w:rPr>
        <w:t>19.19</w:t>
      </w:r>
      <w:r w:rsidRPr="001B76DD">
        <w:rPr>
          <w:rFonts w:ascii="Arial" w:hAnsi="Arial" w:cs="Arial"/>
          <w:sz w:val="21"/>
          <w:szCs w:val="21"/>
          <w:lang w:eastAsia="uk-UA"/>
        </w:rPr>
        <w:t xml:space="preserve"> У болтових стиках поясних рівнополичних кутиків число болтів </w:t>
      </w:r>
      <w:r w:rsidR="003B26E2" w:rsidRPr="001B76DD">
        <w:rPr>
          <w:rFonts w:ascii="Arial" w:hAnsi="Arial" w:cs="Arial"/>
          <w:sz w:val="21"/>
          <w:szCs w:val="21"/>
          <w:lang w:eastAsia="uk-UA"/>
        </w:rPr>
        <w:t>у</w:t>
      </w:r>
      <w:r w:rsidRPr="001B76DD">
        <w:rPr>
          <w:rFonts w:ascii="Arial" w:hAnsi="Arial" w:cs="Arial"/>
          <w:sz w:val="21"/>
          <w:szCs w:val="21"/>
          <w:lang w:eastAsia="uk-UA"/>
        </w:rPr>
        <w:t xml:space="preserve"> стику слід призначати парним і розподіляти болти порівну між полицями кутика.</w:t>
      </w:r>
    </w:p>
    <w:p w14:paraId="47AFDA91" w14:textId="77777777" w:rsidR="00707E14" w:rsidRPr="001B76DD" w:rsidRDefault="00707E14" w:rsidP="00080CB8">
      <w:pPr>
        <w:pStyle w:val="afff1"/>
        <w:spacing w:line="288" w:lineRule="auto"/>
        <w:rPr>
          <w:rFonts w:ascii="Arial" w:hAnsi="Arial" w:cs="Arial"/>
          <w:sz w:val="21"/>
          <w:szCs w:val="21"/>
          <w:lang w:eastAsia="uk-UA"/>
        </w:rPr>
      </w:pPr>
      <w:r w:rsidRPr="001B76DD">
        <w:rPr>
          <w:rFonts w:ascii="Arial" w:hAnsi="Arial" w:cs="Arial"/>
          <w:sz w:val="21"/>
          <w:szCs w:val="21"/>
          <w:lang w:eastAsia="uk-UA"/>
        </w:rPr>
        <w:t>Кількість болтів при однорядному і шаховому їх розташуванні, а також кількість поперечних рядів болтів при дворядному їх розташуванні слід призначати не більше ніж п’ять на одній полиці кутика з кожного боку від стику.</w:t>
      </w:r>
    </w:p>
    <w:p w14:paraId="4060D700" w14:textId="77777777" w:rsidR="00707E14" w:rsidRPr="00087520" w:rsidRDefault="00707E14" w:rsidP="00080CB8">
      <w:pPr>
        <w:pStyle w:val="1"/>
        <w:spacing w:before="120" w:after="120" w:line="288" w:lineRule="auto"/>
        <w:ind w:firstLine="709"/>
        <w:jc w:val="both"/>
        <w:rPr>
          <w:rFonts w:ascii="Arial" w:hAnsi="Arial" w:cs="Arial"/>
          <w:sz w:val="21"/>
          <w:szCs w:val="21"/>
          <w:lang w:val="uk-UA"/>
        </w:rPr>
      </w:pPr>
      <w:bookmarkStart w:id="545" w:name="_Toc331429472"/>
      <w:bookmarkStart w:id="546" w:name="_Toc370224665"/>
      <w:r w:rsidRPr="00087520">
        <w:rPr>
          <w:rFonts w:ascii="Arial" w:hAnsi="Arial" w:cs="Arial"/>
          <w:sz w:val="21"/>
          <w:szCs w:val="21"/>
          <w:lang w:val="uk-UA"/>
        </w:rPr>
        <w:t xml:space="preserve">20  ДОДАТКОВІ ВИМОГИ ЩОДО ПРОЕКТУВАННЯ КОНСТРУКЦІЙ АНТЕННИХ СПОРУД ЗВ’ЯЗКУ ЗАВВИШКИ ДО </w:t>
      </w:r>
      <w:smartTag w:uri="urn:schemas-microsoft-com:office:smarttags" w:element="metricconverter">
        <w:smartTagPr>
          <w:attr w:name="ProductID" w:val="500 М"/>
        </w:smartTagPr>
        <w:r w:rsidRPr="00087520">
          <w:rPr>
            <w:rFonts w:ascii="Arial" w:hAnsi="Arial" w:cs="Arial"/>
            <w:sz w:val="21"/>
            <w:szCs w:val="21"/>
            <w:lang w:val="uk-UA"/>
          </w:rPr>
          <w:t>500 М</w:t>
        </w:r>
      </w:smartTag>
      <w:bookmarkEnd w:id="545"/>
      <w:bookmarkEnd w:id="546"/>
    </w:p>
    <w:p w14:paraId="5E24EB2C" w14:textId="5E2646D4"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w:t>
      </w:r>
      <w:r w:rsidRPr="00087520">
        <w:rPr>
          <w:rFonts w:ascii="Arial" w:hAnsi="Arial" w:cs="Arial"/>
          <w:sz w:val="21"/>
          <w:szCs w:val="21"/>
          <w:lang w:eastAsia="uk-UA"/>
        </w:rPr>
        <w:t xml:space="preserve"> При проектуванні конструкцій антенних споруд </w:t>
      </w:r>
      <w:r w:rsidRPr="00087520">
        <w:rPr>
          <w:rFonts w:ascii="Arial" w:hAnsi="Arial" w:cs="Arial"/>
          <w:sz w:val="21"/>
          <w:szCs w:val="21"/>
        </w:rPr>
        <w:t>зв’язку</w:t>
      </w:r>
      <w:r w:rsidRPr="00087520">
        <w:rPr>
          <w:rFonts w:ascii="Arial" w:hAnsi="Arial" w:cs="Arial"/>
          <w:sz w:val="21"/>
          <w:szCs w:val="21"/>
          <w:lang w:eastAsia="uk-UA"/>
        </w:rPr>
        <w:t xml:space="preserve"> слід передбачати:</w:t>
      </w:r>
    </w:p>
    <w:p w14:paraId="495EDE76" w14:textId="7DD4A9B4" w:rsidR="00707E14" w:rsidRPr="00087520" w:rsidRDefault="00087520" w:rsidP="00080CB8">
      <w:pPr>
        <w:pStyle w:val="afff1"/>
        <w:spacing w:line="288" w:lineRule="auto"/>
        <w:rPr>
          <w:rFonts w:ascii="Arial" w:hAnsi="Arial" w:cs="Arial"/>
          <w:sz w:val="21"/>
          <w:szCs w:val="21"/>
          <w:lang w:eastAsia="uk-UA"/>
        </w:rPr>
      </w:pPr>
      <w:r>
        <w:rPr>
          <w:rFonts w:ascii="Arial" w:hAnsi="Arial" w:cs="Arial"/>
          <w:sz w:val="21"/>
          <w:szCs w:val="21"/>
          <w:lang w:eastAsia="uk-UA"/>
        </w:rPr>
        <w:t xml:space="preserve">-  </w:t>
      </w:r>
      <w:r w:rsidR="00707E14" w:rsidRPr="00087520">
        <w:rPr>
          <w:rFonts w:ascii="Arial" w:hAnsi="Arial" w:cs="Arial"/>
          <w:sz w:val="21"/>
          <w:szCs w:val="21"/>
          <w:lang w:eastAsia="uk-UA"/>
        </w:rPr>
        <w:t>зниження аеродинамічних впливів на споруду і окремі її елементи;</w:t>
      </w:r>
    </w:p>
    <w:p w14:paraId="578928C9" w14:textId="7BC0CDF1" w:rsidR="00707E14" w:rsidRPr="00087520" w:rsidRDefault="00087520" w:rsidP="00080CB8">
      <w:pPr>
        <w:pStyle w:val="afff1"/>
        <w:spacing w:line="288" w:lineRule="auto"/>
        <w:rPr>
          <w:rFonts w:ascii="Arial" w:hAnsi="Arial" w:cs="Arial"/>
          <w:sz w:val="21"/>
          <w:szCs w:val="21"/>
          <w:lang w:eastAsia="uk-UA"/>
        </w:rPr>
      </w:pPr>
      <w:r>
        <w:rPr>
          <w:rFonts w:ascii="Arial" w:hAnsi="Arial" w:cs="Arial"/>
          <w:sz w:val="21"/>
          <w:szCs w:val="21"/>
          <w:lang w:eastAsia="uk-UA"/>
        </w:rPr>
        <w:t xml:space="preserve"> - </w:t>
      </w:r>
      <w:r w:rsidR="00707E14" w:rsidRPr="00087520">
        <w:rPr>
          <w:rFonts w:ascii="Arial" w:hAnsi="Arial" w:cs="Arial"/>
          <w:sz w:val="21"/>
          <w:szCs w:val="21"/>
          <w:lang w:eastAsia="uk-UA"/>
        </w:rPr>
        <w:t>раціональний розподіл зусиль в елементах конструкцій шляхом використання попереднього напруження.</w:t>
      </w:r>
    </w:p>
    <w:p w14:paraId="43EE91A4" w14:textId="77777777" w:rsidR="00BD2709" w:rsidRPr="00087520" w:rsidRDefault="00707E14" w:rsidP="00080CB8">
      <w:pPr>
        <w:pStyle w:val="afff1"/>
        <w:spacing w:line="288" w:lineRule="auto"/>
        <w:rPr>
          <w:rFonts w:ascii="Arial" w:hAnsi="Arial" w:cs="Arial"/>
          <w:bCs w:val="0"/>
          <w:color w:val="00B050"/>
          <w:sz w:val="21"/>
          <w:szCs w:val="21"/>
        </w:rPr>
      </w:pPr>
      <w:r w:rsidRPr="00087520">
        <w:rPr>
          <w:rFonts w:ascii="Arial" w:hAnsi="Arial" w:cs="Arial"/>
          <w:b/>
          <w:sz w:val="21"/>
          <w:szCs w:val="21"/>
          <w:lang w:eastAsia="uk-UA"/>
        </w:rPr>
        <w:t>20.2</w:t>
      </w:r>
      <w:r w:rsidRPr="00087520">
        <w:rPr>
          <w:rFonts w:ascii="Arial" w:hAnsi="Arial" w:cs="Arial"/>
          <w:sz w:val="21"/>
          <w:szCs w:val="21"/>
          <w:lang w:eastAsia="uk-UA"/>
        </w:rPr>
        <w:t xml:space="preserve"> </w:t>
      </w:r>
      <w:r w:rsidR="00BF7F85" w:rsidRPr="00087520">
        <w:rPr>
          <w:rFonts w:ascii="Arial" w:hAnsi="Arial" w:cs="Arial"/>
          <w:bCs w:val="0"/>
          <w:color w:val="00B050"/>
          <w:sz w:val="21"/>
          <w:szCs w:val="21"/>
        </w:rPr>
        <w:t>Для конструкції АС слід, як правило, застосовувати сталі відповідно до таблиці Г.1</w:t>
      </w:r>
      <w:r w:rsidR="00BF7F85" w:rsidRPr="00087520">
        <w:rPr>
          <w:rFonts w:ascii="Arial" w:hAnsi="Arial" w:cs="Arial"/>
          <w:bCs w:val="0"/>
          <w:sz w:val="21"/>
          <w:szCs w:val="21"/>
        </w:rPr>
        <w:t xml:space="preserve"> </w:t>
      </w:r>
      <w:r w:rsidR="00BF7F85" w:rsidRPr="00087520">
        <w:rPr>
          <w:rFonts w:ascii="Arial" w:hAnsi="Arial" w:cs="Arial"/>
          <w:bCs w:val="0"/>
          <w:color w:val="00B050"/>
          <w:sz w:val="21"/>
          <w:szCs w:val="21"/>
        </w:rPr>
        <w:t xml:space="preserve">(окрім сталей С390К, С590, С590К). </w:t>
      </w:r>
    </w:p>
    <w:p w14:paraId="32562CA0" w14:textId="77777777" w:rsidR="00707E14" w:rsidRPr="00087520" w:rsidRDefault="00707E14" w:rsidP="00080CB8">
      <w:pPr>
        <w:pStyle w:val="afff1"/>
        <w:spacing w:line="288" w:lineRule="auto"/>
        <w:rPr>
          <w:rFonts w:ascii="Arial" w:hAnsi="Arial" w:cs="Arial"/>
          <w:color w:val="00B050"/>
          <w:sz w:val="21"/>
          <w:szCs w:val="21"/>
        </w:rPr>
      </w:pPr>
      <w:r w:rsidRPr="00087520">
        <w:rPr>
          <w:rFonts w:ascii="Arial" w:hAnsi="Arial" w:cs="Arial"/>
          <w:color w:val="00B050"/>
          <w:sz w:val="21"/>
          <w:szCs w:val="21"/>
        </w:rPr>
        <w:t>Класифікацію конструкцій АС та віднесення їх до відповідної групи слід визначати згідно з додатком А.</w:t>
      </w:r>
    </w:p>
    <w:p w14:paraId="2EFACD1E" w14:textId="10AF144F" w:rsidR="00707E14" w:rsidRDefault="00707E14" w:rsidP="00080CB8">
      <w:pPr>
        <w:pStyle w:val="afff1"/>
        <w:spacing w:line="288" w:lineRule="auto"/>
        <w:rPr>
          <w:rFonts w:ascii="Arial" w:hAnsi="Arial" w:cs="Arial"/>
          <w:color w:val="00B050"/>
          <w:sz w:val="21"/>
          <w:szCs w:val="21"/>
        </w:rPr>
      </w:pPr>
      <w:r w:rsidRPr="00087520">
        <w:rPr>
          <w:rFonts w:ascii="Arial" w:hAnsi="Arial" w:cs="Arial"/>
          <w:color w:val="00B050"/>
          <w:sz w:val="21"/>
          <w:szCs w:val="21"/>
        </w:rPr>
        <w:t xml:space="preserve">Болти (U-подібні) для кріплення відтяжок АС слід застосовувати зі сталей згідно з </w:t>
      </w:r>
      <w:r w:rsidR="00080CB8">
        <w:rPr>
          <w:rFonts w:ascii="Arial" w:hAnsi="Arial" w:cs="Arial"/>
          <w:color w:val="00B050"/>
          <w:sz w:val="21"/>
          <w:szCs w:val="21"/>
        </w:rPr>
        <w:t xml:space="preserve">            </w:t>
      </w:r>
      <w:r w:rsidRPr="00087520">
        <w:rPr>
          <w:rFonts w:ascii="Arial" w:hAnsi="Arial" w:cs="Arial"/>
          <w:color w:val="00B050"/>
          <w:sz w:val="21"/>
          <w:szCs w:val="21"/>
        </w:rPr>
        <w:t xml:space="preserve">ДСТУ 4484/ГОСТ 535, які наведені у таблиці Д.6, окрім сталі </w:t>
      </w:r>
      <w:r w:rsidR="00087520" w:rsidRPr="00087520">
        <w:rPr>
          <w:rFonts w:ascii="Arial" w:hAnsi="Arial" w:cs="Arial"/>
          <w:color w:val="00B050"/>
          <w:sz w:val="21"/>
          <w:szCs w:val="21"/>
        </w:rPr>
        <w:t>марки Ст3кп2-И.</w:t>
      </w:r>
      <w:r w:rsidR="000B01AB" w:rsidRPr="00087520">
        <w:rPr>
          <w:rFonts w:ascii="Arial" w:hAnsi="Arial" w:cs="Arial"/>
          <w:color w:val="00B050"/>
          <w:sz w:val="21"/>
          <w:szCs w:val="21"/>
        </w:rPr>
        <w:br/>
      </w:r>
      <w:r w:rsidRPr="00087520">
        <w:rPr>
          <w:rFonts w:ascii="Arial" w:hAnsi="Arial" w:cs="Arial"/>
          <w:color w:val="00B050"/>
          <w:sz w:val="21"/>
          <w:szCs w:val="21"/>
        </w:rPr>
        <w:t>Гайки для U-подібних болтів приймати відповідно до 6.2.5.</w:t>
      </w:r>
    </w:p>
    <w:p w14:paraId="669BCD51" w14:textId="77777777" w:rsidR="009B67F9" w:rsidRPr="009B67F9" w:rsidRDefault="009B67F9" w:rsidP="00080CB8">
      <w:pPr>
        <w:pStyle w:val="afff1"/>
        <w:spacing w:line="288" w:lineRule="auto"/>
        <w:rPr>
          <w:rFonts w:ascii="Arial" w:hAnsi="Arial" w:cs="Arial"/>
          <w:b/>
          <w:i/>
          <w:color w:val="00B050"/>
          <w:sz w:val="21"/>
          <w:szCs w:val="21"/>
        </w:rPr>
      </w:pPr>
      <w:r w:rsidRPr="009B67F9">
        <w:rPr>
          <w:rFonts w:ascii="Arial" w:hAnsi="Arial" w:cs="Arial"/>
          <w:b/>
          <w:i/>
          <w:color w:val="00B050"/>
          <w:sz w:val="21"/>
          <w:szCs w:val="21"/>
        </w:rPr>
        <w:t>(Пункт 20.2 змінено, Зміна № 1)</w:t>
      </w:r>
      <w:r>
        <w:rPr>
          <w:rFonts w:ascii="Arial" w:hAnsi="Arial" w:cs="Arial"/>
          <w:b/>
          <w:i/>
          <w:color w:val="00B050"/>
          <w:sz w:val="21"/>
          <w:szCs w:val="21"/>
        </w:rPr>
        <w:t xml:space="preserve"> </w:t>
      </w:r>
    </w:p>
    <w:p w14:paraId="022078F7" w14:textId="77777777" w:rsidR="00707E14" w:rsidRPr="009B67F9" w:rsidRDefault="00707E14" w:rsidP="00080CB8">
      <w:pPr>
        <w:pStyle w:val="afff1"/>
        <w:spacing w:line="288" w:lineRule="auto"/>
        <w:rPr>
          <w:rFonts w:ascii="Arial" w:hAnsi="Arial" w:cs="Arial"/>
          <w:color w:val="00B050"/>
          <w:sz w:val="21"/>
          <w:szCs w:val="21"/>
          <w:lang w:eastAsia="uk-UA"/>
        </w:rPr>
      </w:pPr>
      <w:r w:rsidRPr="00087520">
        <w:rPr>
          <w:rFonts w:ascii="Arial" w:hAnsi="Arial" w:cs="Arial"/>
          <w:b/>
          <w:sz w:val="21"/>
          <w:szCs w:val="21"/>
          <w:lang w:eastAsia="uk-UA"/>
        </w:rPr>
        <w:t>20.3</w:t>
      </w:r>
      <w:r w:rsidRPr="00087520">
        <w:rPr>
          <w:rFonts w:ascii="Arial" w:hAnsi="Arial" w:cs="Arial"/>
          <w:sz w:val="21"/>
          <w:szCs w:val="21"/>
          <w:lang w:eastAsia="uk-UA"/>
        </w:rPr>
        <w:t xml:space="preserve"> </w:t>
      </w:r>
      <w:r w:rsidRPr="009B67F9">
        <w:rPr>
          <w:rFonts w:ascii="Arial" w:hAnsi="Arial" w:cs="Arial"/>
          <w:color w:val="00B050"/>
          <w:sz w:val="21"/>
          <w:szCs w:val="21"/>
          <w:lang w:eastAsia="uk-UA"/>
        </w:rPr>
        <w:t>Для відтяжок і елементів антенних полотен слід застосовувати</w:t>
      </w:r>
      <w:r w:rsidR="00FE06F1" w:rsidRPr="009B67F9">
        <w:rPr>
          <w:rFonts w:ascii="Arial" w:hAnsi="Arial" w:cs="Arial"/>
          <w:color w:val="00B050"/>
          <w:sz w:val="21"/>
          <w:szCs w:val="21"/>
          <w:lang w:eastAsia="uk-UA"/>
        </w:rPr>
        <w:t>, як правило,</w:t>
      </w:r>
      <w:r w:rsidRPr="009B67F9">
        <w:rPr>
          <w:rFonts w:ascii="Arial" w:hAnsi="Arial" w:cs="Arial"/>
          <w:color w:val="00B050"/>
          <w:sz w:val="21"/>
          <w:szCs w:val="21"/>
          <w:lang w:eastAsia="uk-UA"/>
        </w:rPr>
        <w:t xml:space="preserve"> сталеві канати круглі, вантажні</w:t>
      </w:r>
      <w:r w:rsidR="003B26E2" w:rsidRPr="009B67F9">
        <w:rPr>
          <w:rFonts w:ascii="Arial" w:hAnsi="Arial" w:cs="Arial"/>
          <w:color w:val="00B050"/>
          <w:sz w:val="21"/>
          <w:szCs w:val="21"/>
          <w:lang w:eastAsia="uk-UA"/>
        </w:rPr>
        <w:t>,</w:t>
      </w:r>
      <w:r w:rsidRPr="009B67F9">
        <w:rPr>
          <w:rFonts w:ascii="Arial" w:hAnsi="Arial" w:cs="Arial"/>
          <w:color w:val="00B050"/>
          <w:sz w:val="21"/>
          <w:szCs w:val="21"/>
          <w:lang w:eastAsia="uk-UA"/>
        </w:rPr>
        <w:t xml:space="preserve"> що не розкручуються</w:t>
      </w:r>
      <w:r w:rsidR="003B26E2" w:rsidRPr="009B67F9">
        <w:rPr>
          <w:rFonts w:ascii="Arial" w:hAnsi="Arial" w:cs="Arial"/>
          <w:color w:val="00B050"/>
          <w:sz w:val="21"/>
          <w:szCs w:val="21"/>
          <w:lang w:eastAsia="uk-UA"/>
        </w:rPr>
        <w:t>,</w:t>
      </w:r>
      <w:r w:rsidRPr="009B67F9">
        <w:rPr>
          <w:rFonts w:ascii="Arial" w:hAnsi="Arial" w:cs="Arial"/>
          <w:color w:val="00B050"/>
          <w:sz w:val="21"/>
          <w:szCs w:val="21"/>
          <w:lang w:eastAsia="uk-UA"/>
        </w:rPr>
        <w:t xml:space="preserve"> одинарного звивання (спіральні) або подвійного хрестового звивання з металевим </w:t>
      </w:r>
      <w:r w:rsidR="00ED6395" w:rsidRPr="009B67F9">
        <w:rPr>
          <w:rFonts w:ascii="Arial" w:hAnsi="Arial" w:cs="Arial"/>
          <w:color w:val="00B050"/>
          <w:sz w:val="21"/>
          <w:szCs w:val="21"/>
          <w:lang w:eastAsia="uk-UA"/>
        </w:rPr>
        <w:t>о</w:t>
      </w:r>
      <w:r w:rsidRPr="009B67F9">
        <w:rPr>
          <w:rFonts w:ascii="Arial" w:hAnsi="Arial" w:cs="Arial"/>
          <w:color w:val="00B050"/>
          <w:sz w:val="21"/>
          <w:szCs w:val="21"/>
          <w:lang w:eastAsia="uk-UA"/>
        </w:rPr>
        <w:t>серд</w:t>
      </w:r>
      <w:r w:rsidR="00ED6395" w:rsidRPr="009B67F9">
        <w:rPr>
          <w:rFonts w:ascii="Arial" w:hAnsi="Arial" w:cs="Arial"/>
          <w:color w:val="00B050"/>
          <w:sz w:val="21"/>
          <w:szCs w:val="21"/>
          <w:lang w:eastAsia="uk-UA"/>
        </w:rPr>
        <w:t>я</w:t>
      </w:r>
      <w:r w:rsidRPr="009B67F9">
        <w:rPr>
          <w:rFonts w:ascii="Arial" w:hAnsi="Arial" w:cs="Arial"/>
          <w:color w:val="00B050"/>
          <w:sz w:val="21"/>
          <w:szCs w:val="21"/>
          <w:lang w:eastAsia="uk-UA"/>
        </w:rPr>
        <w:t>м за рекомендаціями відповідно до 6.2.9. При цьому спіральні канати повинні застосовуватися при р</w:t>
      </w:r>
      <w:r w:rsidR="001C3E8C" w:rsidRPr="009B67F9">
        <w:rPr>
          <w:rFonts w:ascii="Arial" w:hAnsi="Arial" w:cs="Arial"/>
          <w:color w:val="00B050"/>
          <w:sz w:val="21"/>
          <w:szCs w:val="21"/>
          <w:lang w:eastAsia="uk-UA"/>
        </w:rPr>
        <w:t>озрахункових зусиллях до 325 кН</w:t>
      </w:r>
      <w:r w:rsidRPr="009B67F9">
        <w:rPr>
          <w:rFonts w:ascii="Arial" w:hAnsi="Arial" w:cs="Arial"/>
          <w:color w:val="00B050"/>
          <w:sz w:val="21"/>
          <w:szCs w:val="21"/>
          <w:lang w:eastAsia="uk-UA"/>
        </w:rPr>
        <w:t>. У канатах слід застосовувати сталевий круглий канатний дріт найбільших діаметрів марки 1. Допускається застосування канатів, що розкручуються, при подовженні на 25 % обв’язувань з м’якого оцинкованого дроту по кінцях канатів.</w:t>
      </w:r>
    </w:p>
    <w:p w14:paraId="32CD5BB8" w14:textId="77777777" w:rsidR="00707E14" w:rsidRPr="009B67F9" w:rsidRDefault="00707E14" w:rsidP="00080CB8">
      <w:pPr>
        <w:pStyle w:val="afff1"/>
        <w:spacing w:line="288" w:lineRule="auto"/>
        <w:rPr>
          <w:rFonts w:ascii="Arial" w:hAnsi="Arial" w:cs="Arial"/>
          <w:color w:val="00B050"/>
          <w:sz w:val="21"/>
          <w:szCs w:val="21"/>
        </w:rPr>
      </w:pPr>
      <w:r w:rsidRPr="009B67F9">
        <w:rPr>
          <w:rFonts w:ascii="Arial" w:hAnsi="Arial" w:cs="Arial"/>
          <w:color w:val="00B050"/>
          <w:sz w:val="21"/>
          <w:szCs w:val="21"/>
          <w:lang w:eastAsia="uk-UA"/>
        </w:rPr>
        <w:t>Для відтяжок з вбудованими ізоляторами горішкового типу слід застосовувати сталеві канати з неметалевими сердечниками, якщо це допускається радіотехнічними вимогами.</w:t>
      </w:r>
    </w:p>
    <w:p w14:paraId="0B448056" w14:textId="77777777" w:rsidR="00707E14" w:rsidRDefault="00707E14" w:rsidP="00080CB8">
      <w:pPr>
        <w:pStyle w:val="afff1"/>
        <w:spacing w:line="288" w:lineRule="auto"/>
        <w:rPr>
          <w:rFonts w:ascii="Arial" w:hAnsi="Arial" w:cs="Arial"/>
          <w:color w:val="00B050"/>
          <w:sz w:val="21"/>
          <w:szCs w:val="21"/>
          <w:lang w:eastAsia="uk-UA"/>
        </w:rPr>
      </w:pPr>
      <w:r w:rsidRPr="009B67F9">
        <w:rPr>
          <w:rFonts w:ascii="Arial" w:hAnsi="Arial" w:cs="Arial"/>
          <w:color w:val="00B050"/>
          <w:sz w:val="21"/>
          <w:szCs w:val="21"/>
          <w:lang w:eastAsia="uk-UA"/>
        </w:rPr>
        <w:t>Для відтяжок із зусиллями, що перевищують несучу здатність канатів з круглого дроту, допускається застосування сталевих канатів закритого типу із зетоподібних і клино</w:t>
      </w:r>
      <w:r w:rsidR="003B26E2" w:rsidRPr="009B67F9">
        <w:rPr>
          <w:rFonts w:ascii="Arial" w:hAnsi="Arial" w:cs="Arial"/>
          <w:color w:val="00B050"/>
          <w:sz w:val="21"/>
          <w:szCs w:val="21"/>
          <w:lang w:eastAsia="uk-UA"/>
        </w:rPr>
        <w:t>подіб</w:t>
      </w:r>
      <w:r w:rsidRPr="009B67F9">
        <w:rPr>
          <w:rFonts w:ascii="Arial" w:hAnsi="Arial" w:cs="Arial"/>
          <w:color w:val="00B050"/>
          <w:sz w:val="21"/>
          <w:szCs w:val="21"/>
          <w:lang w:eastAsia="uk-UA"/>
        </w:rPr>
        <w:t>них оцинкованих дротів.</w:t>
      </w:r>
    </w:p>
    <w:p w14:paraId="5DFC093B" w14:textId="77777777" w:rsidR="009B67F9" w:rsidRPr="009B67F9" w:rsidRDefault="009B67F9" w:rsidP="00080CB8">
      <w:pPr>
        <w:pStyle w:val="afff1"/>
        <w:spacing w:line="288" w:lineRule="auto"/>
        <w:rPr>
          <w:rFonts w:ascii="Arial" w:hAnsi="Arial" w:cs="Arial"/>
          <w:b/>
          <w:i/>
          <w:color w:val="00B050"/>
          <w:sz w:val="21"/>
          <w:szCs w:val="21"/>
        </w:rPr>
      </w:pPr>
      <w:r w:rsidRPr="009B67F9">
        <w:rPr>
          <w:rFonts w:ascii="Arial" w:hAnsi="Arial" w:cs="Arial"/>
          <w:b/>
          <w:i/>
          <w:color w:val="00B050"/>
          <w:sz w:val="21"/>
          <w:szCs w:val="21"/>
          <w:lang w:eastAsia="uk-UA"/>
        </w:rPr>
        <w:t>(Пункт 20.3 змінено, Зміна № 1)</w:t>
      </w:r>
    </w:p>
    <w:p w14:paraId="28FAF9CC"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lastRenderedPageBreak/>
        <w:t>20.4</w:t>
      </w:r>
      <w:r w:rsidRPr="00087520">
        <w:rPr>
          <w:rFonts w:ascii="Arial" w:hAnsi="Arial" w:cs="Arial"/>
          <w:sz w:val="21"/>
          <w:szCs w:val="21"/>
          <w:lang w:eastAsia="uk-UA"/>
        </w:rPr>
        <w:t xml:space="preserve"> Кінці сталевих канатів </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стаканах або муфтах слід закріплювати заливкою цинковим сплавом ЦАМ 9-1,5Л згідно з </w:t>
      </w:r>
      <w:r w:rsidRPr="00087520">
        <w:rPr>
          <w:rFonts w:ascii="Arial" w:hAnsi="Arial" w:cs="Arial"/>
          <w:sz w:val="21"/>
          <w:szCs w:val="21"/>
        </w:rPr>
        <w:t>ДСТУ 2774</w:t>
      </w:r>
      <w:r w:rsidRPr="00087520">
        <w:rPr>
          <w:rFonts w:ascii="Arial" w:hAnsi="Arial" w:cs="Arial"/>
          <w:sz w:val="21"/>
          <w:szCs w:val="21"/>
          <w:lang w:eastAsia="uk-UA"/>
        </w:rPr>
        <w:t>.</w:t>
      </w:r>
    </w:p>
    <w:p w14:paraId="3F4DC706"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20.5</w:t>
      </w:r>
      <w:r w:rsidRPr="00087520">
        <w:rPr>
          <w:rFonts w:ascii="Arial" w:hAnsi="Arial" w:cs="Arial"/>
          <w:sz w:val="21"/>
          <w:szCs w:val="21"/>
          <w:lang w:eastAsia="uk-UA"/>
        </w:rPr>
        <w:t xml:space="preserve"> Для елементів антенних полотен слід застосовувати проводи відповідно до таблиці Б.2</w:t>
      </w:r>
      <w:r w:rsidRPr="00087520">
        <w:rPr>
          <w:rFonts w:ascii="Arial" w:hAnsi="Arial" w:cs="Arial"/>
          <w:sz w:val="21"/>
          <w:szCs w:val="21"/>
        </w:rPr>
        <w:t xml:space="preserve">. </w:t>
      </w:r>
      <w:r w:rsidRPr="00087520">
        <w:rPr>
          <w:rFonts w:ascii="Arial" w:hAnsi="Arial" w:cs="Arial"/>
          <w:sz w:val="21"/>
          <w:szCs w:val="21"/>
          <w:lang w:eastAsia="uk-UA"/>
        </w:rPr>
        <w:t>Застосування мідних проводів допускається тільки у випадках технологічної необхідності.</w:t>
      </w:r>
    </w:p>
    <w:p w14:paraId="25D908B3"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20.6</w:t>
      </w:r>
      <w:r w:rsidRPr="00087520">
        <w:rPr>
          <w:rFonts w:ascii="Arial" w:hAnsi="Arial" w:cs="Arial"/>
          <w:sz w:val="21"/>
          <w:szCs w:val="21"/>
          <w:lang w:eastAsia="uk-UA"/>
        </w:rPr>
        <w:t xml:space="preserve"> Значення розрахункового опору (зусилля) розтягуванню проводів і дротів слід приймати </w:t>
      </w:r>
      <w:r w:rsidR="003B26E2" w:rsidRPr="00087520">
        <w:rPr>
          <w:rFonts w:ascii="Arial" w:hAnsi="Arial" w:cs="Arial"/>
          <w:sz w:val="21"/>
          <w:szCs w:val="21"/>
          <w:lang w:eastAsia="uk-UA"/>
        </w:rPr>
        <w:t>таким, що дорівнює</w:t>
      </w:r>
      <w:r w:rsidRPr="00087520">
        <w:rPr>
          <w:rFonts w:ascii="Arial" w:hAnsi="Arial" w:cs="Arial"/>
          <w:sz w:val="21"/>
          <w:szCs w:val="21"/>
          <w:lang w:eastAsia="uk-UA"/>
        </w:rPr>
        <w:t xml:space="preserve"> значенню розривного зусилля, встановленому державними стандартами, поділеному на коефіцієнт надійності за матеріалом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w:t>
      </w:r>
    </w:p>
    <w:p w14:paraId="122F7480"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 xml:space="preserve">а) для алюмінієвих і мідних проводів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 xml:space="preserve"> = 2,5;</w:t>
      </w:r>
    </w:p>
    <w:p w14:paraId="41951230" w14:textId="77777777"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sz w:val="21"/>
          <w:szCs w:val="21"/>
          <w:lang w:eastAsia="uk-UA"/>
        </w:rPr>
        <w:t>б) для сталеалюмінієвих проводів при номінальних перерізах, мм</w:t>
      </w:r>
      <w:r w:rsidRPr="00087520">
        <w:rPr>
          <w:rFonts w:ascii="Arial" w:hAnsi="Arial" w:cs="Arial"/>
          <w:sz w:val="21"/>
          <w:szCs w:val="21"/>
          <w:vertAlign w:val="superscript"/>
          <w:lang w:eastAsia="uk-UA"/>
        </w:rPr>
        <w:t>2</w:t>
      </w:r>
      <w:r w:rsidRPr="00087520">
        <w:rPr>
          <w:rFonts w:ascii="Arial" w:hAnsi="Arial" w:cs="Arial"/>
          <w:sz w:val="21"/>
          <w:szCs w:val="21"/>
          <w:lang w:eastAsia="uk-UA"/>
        </w:rPr>
        <w:t xml:space="preserve">: </w:t>
      </w:r>
    </w:p>
    <w:p w14:paraId="0EE7A46A" w14:textId="77777777" w:rsidR="00707E14" w:rsidRPr="00087520" w:rsidRDefault="00707E14" w:rsidP="00080CB8">
      <w:pPr>
        <w:pStyle w:val="afff1"/>
        <w:tabs>
          <w:tab w:val="decimal" w:leader="dot" w:pos="8647"/>
        </w:tabs>
        <w:spacing w:line="288" w:lineRule="auto"/>
        <w:rPr>
          <w:rFonts w:ascii="Arial" w:hAnsi="Arial" w:cs="Arial"/>
          <w:sz w:val="21"/>
          <w:szCs w:val="21"/>
        </w:rPr>
      </w:pPr>
      <w:r w:rsidRPr="00087520">
        <w:rPr>
          <w:rFonts w:ascii="Arial" w:hAnsi="Arial" w:cs="Arial"/>
          <w:sz w:val="21"/>
          <w:szCs w:val="21"/>
          <w:lang w:eastAsia="uk-UA"/>
        </w:rPr>
        <w:t>16 і 25</w:t>
      </w:r>
      <w:r w:rsidR="001C3E8C" w:rsidRPr="00087520">
        <w:rPr>
          <w:rFonts w:ascii="Arial" w:hAnsi="Arial" w:cs="Arial"/>
          <w:sz w:val="21"/>
          <w:szCs w:val="21"/>
          <w:lang w:eastAsia="uk-UA"/>
        </w:rPr>
        <w:t xml:space="preserve">   –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 xml:space="preserve"> = 2,8;</w:t>
      </w:r>
    </w:p>
    <w:p w14:paraId="679B3C57" w14:textId="77777777" w:rsidR="00707E14" w:rsidRPr="00087520" w:rsidRDefault="00707E14" w:rsidP="00080CB8">
      <w:pPr>
        <w:pStyle w:val="afff1"/>
        <w:tabs>
          <w:tab w:val="decimal" w:leader="dot" w:pos="8647"/>
        </w:tabs>
        <w:spacing w:line="288" w:lineRule="auto"/>
        <w:rPr>
          <w:rFonts w:ascii="Arial" w:hAnsi="Arial" w:cs="Arial"/>
          <w:sz w:val="21"/>
          <w:szCs w:val="21"/>
        </w:rPr>
      </w:pPr>
      <w:r w:rsidRPr="00087520">
        <w:rPr>
          <w:rFonts w:ascii="Arial" w:hAnsi="Arial" w:cs="Arial"/>
          <w:sz w:val="21"/>
          <w:szCs w:val="21"/>
          <w:lang w:eastAsia="uk-UA"/>
        </w:rPr>
        <w:t>35</w:t>
      </w:r>
      <w:r w:rsidRPr="00087520">
        <w:rPr>
          <w:rFonts w:ascii="Arial" w:hAnsi="Arial" w:cs="Arial"/>
          <w:sz w:val="21"/>
          <w:szCs w:val="21"/>
          <w:lang w:eastAsia="uk-UA"/>
        </w:rPr>
        <w:sym w:font="Times New Roman" w:char="2013"/>
      </w:r>
      <w:r w:rsidRPr="00087520">
        <w:rPr>
          <w:rFonts w:ascii="Arial" w:hAnsi="Arial" w:cs="Arial"/>
          <w:sz w:val="21"/>
          <w:szCs w:val="21"/>
          <w:lang w:eastAsia="uk-UA"/>
        </w:rPr>
        <w:t>95</w:t>
      </w:r>
      <w:r w:rsidR="001C3E8C" w:rsidRPr="00087520">
        <w:rPr>
          <w:rFonts w:ascii="Arial" w:hAnsi="Arial" w:cs="Arial"/>
          <w:sz w:val="21"/>
          <w:szCs w:val="21"/>
          <w:lang w:eastAsia="uk-UA"/>
        </w:rPr>
        <w:t xml:space="preserve">    –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 xml:space="preserve"> = 2,5;</w:t>
      </w:r>
    </w:p>
    <w:p w14:paraId="4966BA89" w14:textId="77777777" w:rsidR="00707E14" w:rsidRPr="00087520" w:rsidRDefault="00707E14" w:rsidP="00080CB8">
      <w:pPr>
        <w:pStyle w:val="afff1"/>
        <w:tabs>
          <w:tab w:val="decimal" w:leader="dot" w:pos="8647"/>
        </w:tabs>
        <w:spacing w:line="288" w:lineRule="auto"/>
        <w:rPr>
          <w:rFonts w:ascii="Arial" w:hAnsi="Arial" w:cs="Arial"/>
          <w:sz w:val="21"/>
          <w:szCs w:val="21"/>
        </w:rPr>
      </w:pPr>
      <w:r w:rsidRPr="00087520">
        <w:rPr>
          <w:rFonts w:ascii="Arial" w:hAnsi="Arial" w:cs="Arial"/>
          <w:sz w:val="21"/>
          <w:szCs w:val="21"/>
          <w:lang w:eastAsia="uk-UA"/>
        </w:rPr>
        <w:t>120 і більше</w:t>
      </w:r>
      <w:r w:rsidR="001C3E8C" w:rsidRPr="00087520">
        <w:rPr>
          <w:rFonts w:ascii="Arial" w:hAnsi="Arial" w:cs="Arial"/>
          <w:sz w:val="21"/>
          <w:szCs w:val="21"/>
          <w:lang w:eastAsia="uk-UA"/>
        </w:rPr>
        <w:t xml:space="preserve">  –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 xml:space="preserve"> = 2,2;</w:t>
      </w:r>
    </w:p>
    <w:p w14:paraId="050EE6F3" w14:textId="77777777"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sz w:val="21"/>
          <w:szCs w:val="21"/>
          <w:lang w:eastAsia="uk-UA"/>
        </w:rPr>
        <w:t xml:space="preserve">в) для біметалічних сталевомідних дротів </w:t>
      </w:r>
      <w:r w:rsidRPr="00087520">
        <w:rPr>
          <w:rFonts w:ascii="Arial" w:hAnsi="Arial" w:cs="Arial"/>
          <w:i/>
          <w:iCs/>
          <w:sz w:val="21"/>
          <w:szCs w:val="21"/>
          <w:lang w:eastAsia="uk-UA"/>
        </w:rPr>
        <w:sym w:font="Symbol" w:char="F067"/>
      </w:r>
      <w:r w:rsidRPr="00087520">
        <w:rPr>
          <w:rFonts w:ascii="Arial" w:hAnsi="Arial" w:cs="Arial"/>
          <w:i/>
          <w:iCs/>
          <w:sz w:val="21"/>
          <w:szCs w:val="21"/>
          <w:vertAlign w:val="subscript"/>
          <w:lang w:eastAsia="uk-UA"/>
        </w:rPr>
        <w:t>m</w:t>
      </w:r>
      <w:r w:rsidRPr="00087520">
        <w:rPr>
          <w:rFonts w:ascii="Arial" w:hAnsi="Arial" w:cs="Arial"/>
          <w:sz w:val="21"/>
          <w:szCs w:val="21"/>
          <w:lang w:eastAsia="uk-UA"/>
        </w:rPr>
        <w:t xml:space="preserve"> = 2,0.</w:t>
      </w:r>
    </w:p>
    <w:p w14:paraId="27BEAF34" w14:textId="6967577F" w:rsidR="00707E14" w:rsidRDefault="00707E14" w:rsidP="00080CB8">
      <w:pPr>
        <w:pStyle w:val="afff1"/>
        <w:spacing w:line="288" w:lineRule="auto"/>
        <w:rPr>
          <w:rFonts w:ascii="Arial" w:hAnsi="Arial" w:cs="Arial"/>
          <w:sz w:val="21"/>
          <w:szCs w:val="21"/>
          <w:lang w:eastAsia="uk-UA"/>
        </w:rPr>
      </w:pPr>
      <w:r w:rsidRPr="00087520">
        <w:rPr>
          <w:rFonts w:ascii="Arial" w:hAnsi="Arial" w:cs="Arial"/>
          <w:b/>
          <w:sz w:val="21"/>
          <w:szCs w:val="21"/>
          <w:lang w:eastAsia="uk-UA"/>
        </w:rPr>
        <w:t>20.7</w:t>
      </w:r>
      <w:r w:rsidRPr="00087520">
        <w:rPr>
          <w:rFonts w:ascii="Arial" w:hAnsi="Arial" w:cs="Arial"/>
          <w:sz w:val="21"/>
          <w:szCs w:val="21"/>
          <w:lang w:eastAsia="uk-UA"/>
        </w:rPr>
        <w:t>. При розрахунках конструкцій АС слід приймати коефіцієнти умов роботи відповідно</w:t>
      </w:r>
      <w:r w:rsidR="00080CB8">
        <w:rPr>
          <w:rFonts w:ascii="Arial" w:hAnsi="Arial" w:cs="Arial"/>
          <w:sz w:val="21"/>
          <w:szCs w:val="21"/>
          <w:lang w:eastAsia="uk-UA"/>
        </w:rPr>
        <w:t xml:space="preserve">      </w:t>
      </w:r>
      <w:r w:rsidRPr="00087520">
        <w:rPr>
          <w:rFonts w:ascii="Arial" w:hAnsi="Arial" w:cs="Arial"/>
          <w:sz w:val="21"/>
          <w:szCs w:val="21"/>
          <w:lang w:eastAsia="uk-UA"/>
        </w:rPr>
        <w:t xml:space="preserve"> до 5.4; 16.2 і додатка Е, а також згідно з таблицею 20.1.</w:t>
      </w:r>
    </w:p>
    <w:p w14:paraId="09FCEB62" w14:textId="24D23C96"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b/>
          <w:sz w:val="21"/>
          <w:szCs w:val="21"/>
          <w:lang w:eastAsia="uk-UA"/>
        </w:rPr>
        <w:t>Таблиця 20.1</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Коефіцієнти умов роботи при розрахунках конструкцій АС</w:t>
      </w: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3119"/>
      </w:tblGrid>
      <w:tr w:rsidR="00707E14" w:rsidRPr="00087520" w14:paraId="6F90B860" w14:textId="77777777" w:rsidTr="00080CB8">
        <w:tc>
          <w:tcPr>
            <w:tcW w:w="6520" w:type="dxa"/>
            <w:vAlign w:val="center"/>
          </w:tcPr>
          <w:p w14:paraId="46DEC7B2"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eastAsia="uk-UA"/>
              </w:rPr>
              <w:t>Елементи конструкцій</w:t>
            </w:r>
          </w:p>
        </w:tc>
        <w:tc>
          <w:tcPr>
            <w:tcW w:w="3119" w:type="dxa"/>
          </w:tcPr>
          <w:p w14:paraId="6B9FE13C"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eastAsia="uk-UA"/>
              </w:rPr>
              <w:t xml:space="preserve">Коефіцієнти умов роботи </w:t>
            </w:r>
            <w:r w:rsidRPr="00087520">
              <w:rPr>
                <w:rFonts w:ascii="Arial" w:hAnsi="Arial" w:cs="Arial"/>
                <w:i/>
                <w:iCs/>
                <w:sz w:val="21"/>
                <w:szCs w:val="21"/>
                <w:lang w:val="uk-UA" w:eastAsia="uk-UA"/>
              </w:rPr>
              <w:sym w:font="Symbol" w:char="F067"/>
            </w:r>
            <w:r w:rsidRPr="00087520">
              <w:rPr>
                <w:rFonts w:ascii="Arial" w:hAnsi="Arial" w:cs="Arial"/>
                <w:i/>
                <w:iCs/>
                <w:sz w:val="21"/>
                <w:szCs w:val="21"/>
                <w:vertAlign w:val="subscript"/>
                <w:lang w:val="uk-UA" w:eastAsia="uk-UA"/>
              </w:rPr>
              <w:t>с</w:t>
            </w:r>
          </w:p>
        </w:tc>
      </w:tr>
      <w:tr w:rsidR="00707E14" w:rsidRPr="00087520" w14:paraId="43ACCB60" w14:textId="77777777" w:rsidTr="00080CB8">
        <w:tc>
          <w:tcPr>
            <w:tcW w:w="6520" w:type="dxa"/>
          </w:tcPr>
          <w:p w14:paraId="1DFE2533"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Попередньо напружені елементи решіток</w:t>
            </w:r>
          </w:p>
        </w:tc>
        <w:tc>
          <w:tcPr>
            <w:tcW w:w="3119" w:type="dxa"/>
          </w:tcPr>
          <w:p w14:paraId="39E5E5C7"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rPr>
              <w:t>0,90</w:t>
            </w:r>
          </w:p>
        </w:tc>
      </w:tr>
      <w:tr w:rsidR="00707E14" w:rsidRPr="00087520" w14:paraId="02AFDD36" w14:textId="77777777" w:rsidTr="00080CB8">
        <w:tc>
          <w:tcPr>
            <w:tcW w:w="6520" w:type="dxa"/>
          </w:tcPr>
          <w:p w14:paraId="5702F1AC"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Фланці:</w:t>
            </w:r>
          </w:p>
        </w:tc>
        <w:tc>
          <w:tcPr>
            <w:tcW w:w="3119" w:type="dxa"/>
          </w:tcPr>
          <w:p w14:paraId="26FE3E7C" w14:textId="77777777" w:rsidR="00707E14" w:rsidRPr="00087520" w:rsidRDefault="00707E14" w:rsidP="00087520">
            <w:pPr>
              <w:spacing w:line="288" w:lineRule="auto"/>
              <w:jc w:val="center"/>
              <w:rPr>
                <w:rFonts w:ascii="Arial" w:hAnsi="Arial" w:cs="Arial"/>
                <w:sz w:val="21"/>
                <w:szCs w:val="21"/>
                <w:lang w:val="uk-UA" w:eastAsia="uk-UA"/>
              </w:rPr>
            </w:pPr>
          </w:p>
        </w:tc>
      </w:tr>
      <w:tr w:rsidR="00707E14" w:rsidRPr="00087520" w14:paraId="43D472F6" w14:textId="77777777" w:rsidTr="00080CB8">
        <w:tc>
          <w:tcPr>
            <w:tcW w:w="6520" w:type="dxa"/>
          </w:tcPr>
          <w:p w14:paraId="2FC62301"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кільцевого типу</w:t>
            </w:r>
          </w:p>
        </w:tc>
        <w:tc>
          <w:tcPr>
            <w:tcW w:w="3119" w:type="dxa"/>
          </w:tcPr>
          <w:p w14:paraId="5F39B4A8" w14:textId="77777777" w:rsidR="00707E14" w:rsidRPr="00087520" w:rsidRDefault="00707E14" w:rsidP="00087520">
            <w:pPr>
              <w:tabs>
                <w:tab w:val="left" w:pos="1026"/>
                <w:tab w:val="left" w:pos="1168"/>
              </w:tabs>
              <w:spacing w:line="288" w:lineRule="auto"/>
              <w:jc w:val="center"/>
              <w:rPr>
                <w:rFonts w:ascii="Arial" w:hAnsi="Arial" w:cs="Arial"/>
                <w:sz w:val="21"/>
                <w:szCs w:val="21"/>
                <w:lang w:val="uk-UA" w:eastAsia="uk-UA"/>
              </w:rPr>
            </w:pPr>
            <w:r w:rsidRPr="00087520">
              <w:rPr>
                <w:rFonts w:ascii="Arial" w:hAnsi="Arial" w:cs="Arial"/>
                <w:sz w:val="21"/>
                <w:szCs w:val="21"/>
                <w:lang w:val="uk-UA"/>
              </w:rPr>
              <w:t>1,10</w:t>
            </w:r>
          </w:p>
        </w:tc>
      </w:tr>
      <w:tr w:rsidR="00707E14" w:rsidRPr="00087520" w14:paraId="0AD05FDC" w14:textId="77777777" w:rsidTr="00080CB8">
        <w:tc>
          <w:tcPr>
            <w:tcW w:w="6520" w:type="dxa"/>
          </w:tcPr>
          <w:p w14:paraId="484B30B7"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решти типів</w:t>
            </w:r>
          </w:p>
        </w:tc>
        <w:tc>
          <w:tcPr>
            <w:tcW w:w="3119" w:type="dxa"/>
          </w:tcPr>
          <w:p w14:paraId="0798C529"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rPr>
              <w:t>0,90</w:t>
            </w:r>
          </w:p>
        </w:tc>
      </w:tr>
      <w:tr w:rsidR="00707E14" w:rsidRPr="0055657E" w14:paraId="0902B8DC" w14:textId="77777777" w:rsidTr="00080CB8">
        <w:tc>
          <w:tcPr>
            <w:tcW w:w="6520" w:type="dxa"/>
          </w:tcPr>
          <w:p w14:paraId="76FA239B"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Сталеві канати відтяжок щогл або елементи антенних полотен при їх кількості:</w:t>
            </w:r>
          </w:p>
        </w:tc>
        <w:tc>
          <w:tcPr>
            <w:tcW w:w="3119" w:type="dxa"/>
          </w:tcPr>
          <w:p w14:paraId="7534E359" w14:textId="77777777" w:rsidR="00707E14" w:rsidRPr="00087520" w:rsidRDefault="00707E14" w:rsidP="00087520">
            <w:pPr>
              <w:spacing w:line="288" w:lineRule="auto"/>
              <w:jc w:val="center"/>
              <w:rPr>
                <w:rFonts w:ascii="Arial" w:hAnsi="Arial" w:cs="Arial"/>
                <w:sz w:val="21"/>
                <w:szCs w:val="21"/>
                <w:lang w:val="uk-UA" w:eastAsia="uk-UA"/>
              </w:rPr>
            </w:pPr>
          </w:p>
        </w:tc>
      </w:tr>
      <w:tr w:rsidR="00707E14" w:rsidRPr="00087520" w14:paraId="67B93933" w14:textId="77777777" w:rsidTr="00080CB8">
        <w:tc>
          <w:tcPr>
            <w:tcW w:w="6520" w:type="dxa"/>
          </w:tcPr>
          <w:p w14:paraId="487A7636"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3-5 відтяжок у ярусі або елементів антенних полотен</w:t>
            </w:r>
          </w:p>
        </w:tc>
        <w:tc>
          <w:tcPr>
            <w:tcW w:w="3119" w:type="dxa"/>
          </w:tcPr>
          <w:p w14:paraId="1D15C87E"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rPr>
              <w:t>0,80</w:t>
            </w:r>
          </w:p>
        </w:tc>
      </w:tr>
      <w:tr w:rsidR="00707E14" w:rsidRPr="00087520" w14:paraId="5E4C82E6" w14:textId="77777777" w:rsidTr="00080CB8">
        <w:tc>
          <w:tcPr>
            <w:tcW w:w="6520" w:type="dxa"/>
          </w:tcPr>
          <w:p w14:paraId="47D458E8"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6-8 відтяжок у ярусі</w:t>
            </w:r>
          </w:p>
        </w:tc>
        <w:tc>
          <w:tcPr>
            <w:tcW w:w="3119" w:type="dxa"/>
          </w:tcPr>
          <w:p w14:paraId="38638E07" w14:textId="77777777" w:rsidR="00707E14" w:rsidRPr="00087520" w:rsidRDefault="00707E14" w:rsidP="00087520">
            <w:pPr>
              <w:spacing w:line="288" w:lineRule="auto"/>
              <w:jc w:val="center"/>
              <w:rPr>
                <w:rFonts w:ascii="Arial" w:hAnsi="Arial" w:cs="Arial"/>
                <w:sz w:val="21"/>
                <w:szCs w:val="21"/>
                <w:lang w:val="uk-UA" w:eastAsia="uk-UA"/>
              </w:rPr>
            </w:pPr>
            <w:r w:rsidRPr="00087520">
              <w:rPr>
                <w:rFonts w:ascii="Arial" w:hAnsi="Arial" w:cs="Arial"/>
                <w:sz w:val="21"/>
                <w:szCs w:val="21"/>
                <w:lang w:val="uk-UA"/>
              </w:rPr>
              <w:t>0,90</w:t>
            </w:r>
          </w:p>
        </w:tc>
      </w:tr>
      <w:tr w:rsidR="00707E14" w:rsidRPr="00087520" w14:paraId="2A8D7B28" w14:textId="77777777" w:rsidTr="00080CB8">
        <w:tc>
          <w:tcPr>
            <w:tcW w:w="6520" w:type="dxa"/>
          </w:tcPr>
          <w:p w14:paraId="3846A206"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9 і більше відтяжок у ярусі</w:t>
            </w:r>
          </w:p>
        </w:tc>
        <w:tc>
          <w:tcPr>
            <w:tcW w:w="3119" w:type="dxa"/>
          </w:tcPr>
          <w:p w14:paraId="08C28C4F"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0,95</w:t>
            </w:r>
          </w:p>
        </w:tc>
      </w:tr>
      <w:tr w:rsidR="00707E14" w:rsidRPr="00087520" w14:paraId="11521B42" w14:textId="77777777" w:rsidTr="00080CB8">
        <w:tc>
          <w:tcPr>
            <w:tcW w:w="6520" w:type="dxa"/>
          </w:tcPr>
          <w:p w14:paraId="10BA79D0"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Закріплення кінців на коуші затиска</w:t>
            </w:r>
            <w:r w:rsidR="0057006A" w:rsidRPr="00087520">
              <w:rPr>
                <w:rFonts w:ascii="Arial" w:hAnsi="Arial" w:cs="Arial"/>
                <w:sz w:val="21"/>
                <w:szCs w:val="21"/>
                <w:lang w:val="uk-UA" w:eastAsia="uk-UA"/>
              </w:rPr>
              <w:t>ча</w:t>
            </w:r>
            <w:r w:rsidRPr="00087520">
              <w:rPr>
                <w:rFonts w:ascii="Arial" w:hAnsi="Arial" w:cs="Arial"/>
                <w:sz w:val="21"/>
                <w:szCs w:val="21"/>
                <w:lang w:val="uk-UA" w:eastAsia="uk-UA"/>
              </w:rPr>
              <w:t>ми або точкове опресування у втулці</w:t>
            </w:r>
          </w:p>
        </w:tc>
        <w:tc>
          <w:tcPr>
            <w:tcW w:w="3119" w:type="dxa"/>
          </w:tcPr>
          <w:p w14:paraId="5CDFD097"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0,75</w:t>
            </w:r>
          </w:p>
        </w:tc>
      </w:tr>
      <w:tr w:rsidR="00707E14" w:rsidRPr="00087520" w14:paraId="46B9BDE3" w14:textId="77777777" w:rsidTr="00080CB8">
        <w:tc>
          <w:tcPr>
            <w:tcW w:w="6520" w:type="dxa"/>
          </w:tcPr>
          <w:p w14:paraId="15EC63C2"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Обплетення каната на коуші або ізоляторі</w:t>
            </w:r>
          </w:p>
        </w:tc>
        <w:tc>
          <w:tcPr>
            <w:tcW w:w="3119" w:type="dxa"/>
          </w:tcPr>
          <w:p w14:paraId="28BBC678"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0,55</w:t>
            </w:r>
          </w:p>
        </w:tc>
      </w:tr>
      <w:tr w:rsidR="00707E14" w:rsidRPr="00087520" w14:paraId="2CEA95C4" w14:textId="77777777" w:rsidTr="00080CB8">
        <w:tc>
          <w:tcPr>
            <w:tcW w:w="6520" w:type="dxa"/>
          </w:tcPr>
          <w:p w14:paraId="5EB69491" w14:textId="77777777" w:rsidR="00707E14" w:rsidRPr="00087520" w:rsidRDefault="00707E14" w:rsidP="00087520">
            <w:pPr>
              <w:spacing w:line="288" w:lineRule="auto"/>
              <w:rPr>
                <w:rFonts w:ascii="Arial" w:hAnsi="Arial" w:cs="Arial"/>
                <w:sz w:val="21"/>
                <w:szCs w:val="21"/>
                <w:lang w:val="uk-UA"/>
              </w:rPr>
            </w:pPr>
            <w:r w:rsidRPr="00087520">
              <w:rPr>
                <w:rFonts w:ascii="Arial" w:hAnsi="Arial" w:cs="Arial"/>
                <w:sz w:val="21"/>
                <w:szCs w:val="21"/>
                <w:lang w:val="uk-UA" w:eastAsia="uk-UA"/>
              </w:rPr>
              <w:t>Елементи кріплення відтяжок, антенних полотен, проводів, підкосів до опорних конструкцій і анкерних фундаментів</w:t>
            </w:r>
          </w:p>
        </w:tc>
        <w:tc>
          <w:tcPr>
            <w:tcW w:w="3119" w:type="dxa"/>
          </w:tcPr>
          <w:p w14:paraId="1D6E561F"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0,90</w:t>
            </w:r>
          </w:p>
        </w:tc>
      </w:tr>
      <w:tr w:rsidR="00707E14" w:rsidRPr="00087520" w14:paraId="6B6CC2A7" w14:textId="77777777" w:rsidTr="00080CB8">
        <w:tc>
          <w:tcPr>
            <w:tcW w:w="6520" w:type="dxa"/>
          </w:tcPr>
          <w:p w14:paraId="3E804403"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Анкерні тяж</w:t>
            </w:r>
            <w:r w:rsidR="003B26E2" w:rsidRPr="00087520">
              <w:rPr>
                <w:rFonts w:ascii="Arial" w:hAnsi="Arial" w:cs="Arial"/>
                <w:sz w:val="21"/>
                <w:szCs w:val="21"/>
                <w:lang w:val="uk-UA" w:eastAsia="uk-UA"/>
              </w:rPr>
              <w:t>і</w:t>
            </w:r>
            <w:r w:rsidRPr="00087520">
              <w:rPr>
                <w:rFonts w:ascii="Arial" w:hAnsi="Arial" w:cs="Arial"/>
                <w:sz w:val="21"/>
                <w:szCs w:val="21"/>
                <w:lang w:val="uk-UA" w:eastAsia="uk-UA"/>
              </w:rPr>
              <w:t xml:space="preserve"> без різьбових з’єднань при роботі їх на розтяг з вигином</w:t>
            </w:r>
          </w:p>
        </w:tc>
        <w:tc>
          <w:tcPr>
            <w:tcW w:w="3119" w:type="dxa"/>
          </w:tcPr>
          <w:p w14:paraId="59BE0FB0"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0,65</w:t>
            </w:r>
          </w:p>
        </w:tc>
      </w:tr>
      <w:tr w:rsidR="00707E14" w:rsidRPr="00087520" w14:paraId="555E4E6F" w14:textId="77777777" w:rsidTr="00080CB8">
        <w:tc>
          <w:tcPr>
            <w:tcW w:w="6520" w:type="dxa"/>
          </w:tcPr>
          <w:p w14:paraId="46747A34"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Провушини при роботі на розтяг</w:t>
            </w:r>
          </w:p>
        </w:tc>
        <w:tc>
          <w:tcPr>
            <w:tcW w:w="3119" w:type="dxa"/>
          </w:tcPr>
          <w:p w14:paraId="7D80E857"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0,65</w:t>
            </w:r>
          </w:p>
        </w:tc>
      </w:tr>
      <w:tr w:rsidR="00707E14" w:rsidRPr="0055657E" w14:paraId="1AAE474D" w14:textId="77777777" w:rsidTr="00080CB8">
        <w:tc>
          <w:tcPr>
            <w:tcW w:w="6520" w:type="dxa"/>
          </w:tcPr>
          <w:p w14:paraId="1DF3E9D8"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Деталі кріплень і з’єднань сталевих канатів:</w:t>
            </w:r>
          </w:p>
        </w:tc>
        <w:tc>
          <w:tcPr>
            <w:tcW w:w="3119" w:type="dxa"/>
          </w:tcPr>
          <w:p w14:paraId="315EBE10" w14:textId="77777777" w:rsidR="00707E14" w:rsidRPr="00087520" w:rsidRDefault="00707E14" w:rsidP="00087520">
            <w:pPr>
              <w:spacing w:line="288" w:lineRule="auto"/>
              <w:jc w:val="center"/>
              <w:rPr>
                <w:rFonts w:ascii="Arial" w:hAnsi="Arial" w:cs="Arial"/>
                <w:sz w:val="21"/>
                <w:szCs w:val="21"/>
                <w:lang w:val="uk-UA"/>
              </w:rPr>
            </w:pPr>
          </w:p>
        </w:tc>
      </w:tr>
      <w:tr w:rsidR="00707E14" w:rsidRPr="00087520" w14:paraId="0732F454" w14:textId="77777777" w:rsidTr="00080CB8">
        <w:tc>
          <w:tcPr>
            <w:tcW w:w="6520" w:type="dxa"/>
          </w:tcPr>
          <w:p w14:paraId="2AF2267F"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механічні, окрім осей шарнірів</w:t>
            </w:r>
          </w:p>
        </w:tc>
        <w:tc>
          <w:tcPr>
            <w:tcW w:w="3119" w:type="dxa"/>
          </w:tcPr>
          <w:p w14:paraId="26BBA197"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0,80</w:t>
            </w:r>
          </w:p>
        </w:tc>
      </w:tr>
      <w:tr w:rsidR="00707E14" w:rsidRPr="00087520" w14:paraId="36FB08F4" w14:textId="77777777" w:rsidTr="00080CB8">
        <w:tc>
          <w:tcPr>
            <w:tcW w:w="6520" w:type="dxa"/>
          </w:tcPr>
          <w:p w14:paraId="48D3DF28" w14:textId="77777777" w:rsidR="00707E14" w:rsidRPr="00087520" w:rsidRDefault="00707E14" w:rsidP="00087520">
            <w:pPr>
              <w:spacing w:line="288" w:lineRule="auto"/>
              <w:rPr>
                <w:rFonts w:ascii="Arial" w:hAnsi="Arial" w:cs="Arial"/>
                <w:sz w:val="21"/>
                <w:szCs w:val="21"/>
                <w:lang w:val="uk-UA" w:eastAsia="uk-UA"/>
              </w:rPr>
            </w:pPr>
            <w:r w:rsidRPr="00087520">
              <w:rPr>
                <w:rFonts w:ascii="Arial" w:hAnsi="Arial" w:cs="Arial"/>
                <w:sz w:val="21"/>
                <w:szCs w:val="21"/>
                <w:lang w:val="uk-UA" w:eastAsia="uk-UA"/>
              </w:rPr>
              <w:t>осі шарнірів при зминанні</w:t>
            </w:r>
          </w:p>
        </w:tc>
        <w:tc>
          <w:tcPr>
            <w:tcW w:w="3119" w:type="dxa"/>
          </w:tcPr>
          <w:p w14:paraId="0324D48E"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0,90</w:t>
            </w:r>
          </w:p>
        </w:tc>
      </w:tr>
    </w:tbl>
    <w:p w14:paraId="5793496A" w14:textId="77777777" w:rsidR="00A64577" w:rsidRPr="00087520" w:rsidRDefault="00A64577" w:rsidP="00080CB8">
      <w:pPr>
        <w:pStyle w:val="afff1"/>
        <w:spacing w:line="288" w:lineRule="auto"/>
        <w:rPr>
          <w:rFonts w:ascii="Arial" w:hAnsi="Arial" w:cs="Arial"/>
          <w:b/>
          <w:sz w:val="21"/>
          <w:szCs w:val="21"/>
        </w:rPr>
      </w:pPr>
    </w:p>
    <w:p w14:paraId="48745102"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rPr>
        <w:t>20.8</w:t>
      </w:r>
      <w:r w:rsidRPr="00087520">
        <w:rPr>
          <w:rFonts w:ascii="Arial" w:hAnsi="Arial" w:cs="Arial"/>
          <w:sz w:val="21"/>
          <w:szCs w:val="21"/>
        </w:rPr>
        <w:t xml:space="preserve"> Відносні відхилення опор не повинні перевищувати значень, вказаних </w:t>
      </w:r>
      <w:r w:rsidR="003B26E2" w:rsidRPr="00087520">
        <w:rPr>
          <w:rFonts w:ascii="Arial" w:hAnsi="Arial" w:cs="Arial"/>
          <w:sz w:val="21"/>
          <w:szCs w:val="21"/>
        </w:rPr>
        <w:t>у</w:t>
      </w:r>
      <w:r w:rsidRPr="00087520">
        <w:rPr>
          <w:rFonts w:ascii="Arial" w:hAnsi="Arial" w:cs="Arial"/>
          <w:sz w:val="21"/>
          <w:szCs w:val="21"/>
        </w:rPr>
        <w:t xml:space="preserve"> таблиці 20.2, окрім відхилень опор, для яких встановлені інші значення технічним завданням на проектування.</w:t>
      </w:r>
    </w:p>
    <w:p w14:paraId="315489FA" w14:textId="12DD4F23" w:rsidR="00707E14" w:rsidRPr="00087520" w:rsidRDefault="00707E14" w:rsidP="00080CB8">
      <w:pPr>
        <w:spacing w:line="288" w:lineRule="auto"/>
        <w:ind w:firstLine="709"/>
        <w:jc w:val="both"/>
        <w:rPr>
          <w:rFonts w:ascii="Arial" w:hAnsi="Arial" w:cs="Arial"/>
          <w:sz w:val="21"/>
          <w:szCs w:val="21"/>
          <w:lang w:val="uk-UA"/>
        </w:rPr>
      </w:pPr>
      <w:r w:rsidRPr="00087520">
        <w:rPr>
          <w:rFonts w:ascii="Arial" w:hAnsi="Arial" w:cs="Arial"/>
          <w:b/>
          <w:sz w:val="21"/>
          <w:szCs w:val="21"/>
          <w:lang w:val="uk-UA" w:eastAsia="uk-UA"/>
        </w:rPr>
        <w:t>Таблиця 20.2</w:t>
      </w:r>
      <w:r w:rsidRPr="00087520">
        <w:rPr>
          <w:rFonts w:ascii="Arial" w:hAnsi="Arial" w:cs="Arial"/>
          <w:sz w:val="21"/>
          <w:szCs w:val="21"/>
          <w:lang w:val="uk-UA" w:eastAsia="uk-UA"/>
        </w:rPr>
        <w:t xml:space="preserve"> </w:t>
      </w:r>
      <w:r w:rsidRPr="00087520">
        <w:rPr>
          <w:rFonts w:ascii="Arial" w:hAnsi="Arial" w:cs="Arial"/>
          <w:sz w:val="21"/>
          <w:szCs w:val="21"/>
          <w:lang w:val="uk-UA" w:eastAsia="uk-UA"/>
        </w:rPr>
        <w:sym w:font="Times New Roman" w:char="2013"/>
      </w:r>
      <w:r w:rsidRPr="00087520">
        <w:rPr>
          <w:rFonts w:ascii="Arial" w:hAnsi="Arial" w:cs="Arial"/>
          <w:sz w:val="21"/>
          <w:szCs w:val="21"/>
          <w:lang w:val="uk-UA" w:eastAsia="uk-UA"/>
        </w:rPr>
        <w:t xml:space="preserve"> Відносні відхилення опор</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7"/>
        <w:gridCol w:w="4417"/>
      </w:tblGrid>
      <w:tr w:rsidR="00707E14" w:rsidRPr="00087520" w14:paraId="26784B7B" w14:textId="77777777" w:rsidTr="00080CB8">
        <w:tc>
          <w:tcPr>
            <w:tcW w:w="5237" w:type="dxa"/>
            <w:vAlign w:val="center"/>
          </w:tcPr>
          <w:p w14:paraId="133E03E8"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eastAsia="uk-UA"/>
              </w:rPr>
              <w:t xml:space="preserve">Вид </w:t>
            </w:r>
            <w:r w:rsidR="001C3AAC" w:rsidRPr="00087520">
              <w:rPr>
                <w:rFonts w:ascii="Arial" w:hAnsi="Arial" w:cs="Arial"/>
                <w:sz w:val="21"/>
                <w:szCs w:val="21"/>
                <w:lang w:val="uk-UA" w:eastAsia="uk-UA"/>
              </w:rPr>
              <w:t>на</w:t>
            </w:r>
            <w:r w:rsidRPr="00087520">
              <w:rPr>
                <w:rFonts w:ascii="Arial" w:hAnsi="Arial" w:cs="Arial"/>
                <w:sz w:val="21"/>
                <w:szCs w:val="21"/>
                <w:lang w:val="uk-UA" w:eastAsia="uk-UA"/>
              </w:rPr>
              <w:t>вантаження</w:t>
            </w:r>
          </w:p>
        </w:tc>
        <w:tc>
          <w:tcPr>
            <w:tcW w:w="4417" w:type="dxa"/>
            <w:vAlign w:val="center"/>
          </w:tcPr>
          <w:p w14:paraId="4D2884B7"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eastAsia="uk-UA"/>
              </w:rPr>
              <w:t>Відносні відхилення (до висоти)</w:t>
            </w:r>
          </w:p>
        </w:tc>
      </w:tr>
      <w:tr w:rsidR="00707E14" w:rsidRPr="00087520" w14:paraId="60F02DC9" w14:textId="77777777" w:rsidTr="00080CB8">
        <w:tc>
          <w:tcPr>
            <w:tcW w:w="5237" w:type="dxa"/>
            <w:vAlign w:val="center"/>
          </w:tcPr>
          <w:p w14:paraId="6FF46FD8" w14:textId="77777777" w:rsidR="00707E14" w:rsidRPr="00087520" w:rsidRDefault="00707E14" w:rsidP="00087520">
            <w:pPr>
              <w:spacing w:line="288" w:lineRule="auto"/>
              <w:rPr>
                <w:rFonts w:ascii="Arial" w:hAnsi="Arial" w:cs="Arial"/>
                <w:sz w:val="21"/>
                <w:szCs w:val="21"/>
                <w:lang w:val="uk-UA"/>
              </w:rPr>
            </w:pPr>
            <w:r w:rsidRPr="00087520">
              <w:rPr>
                <w:rFonts w:ascii="Arial" w:hAnsi="Arial" w:cs="Arial"/>
                <w:sz w:val="21"/>
                <w:szCs w:val="21"/>
                <w:lang w:val="uk-UA" w:eastAsia="uk-UA"/>
              </w:rPr>
              <w:t>Вітрове або ожеледне навантаження</w:t>
            </w:r>
          </w:p>
        </w:tc>
        <w:tc>
          <w:tcPr>
            <w:tcW w:w="4417" w:type="dxa"/>
            <w:vAlign w:val="center"/>
          </w:tcPr>
          <w:p w14:paraId="0F739A39"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1/100</w:t>
            </w:r>
          </w:p>
        </w:tc>
      </w:tr>
      <w:tr w:rsidR="00707E14" w:rsidRPr="00087520" w14:paraId="61B5DE1A" w14:textId="77777777" w:rsidTr="00080CB8">
        <w:tc>
          <w:tcPr>
            <w:tcW w:w="5237" w:type="dxa"/>
            <w:vAlign w:val="center"/>
          </w:tcPr>
          <w:p w14:paraId="791950E2" w14:textId="77777777" w:rsidR="00707E14" w:rsidRPr="00087520" w:rsidRDefault="00707E14" w:rsidP="00087520">
            <w:pPr>
              <w:spacing w:line="288" w:lineRule="auto"/>
              <w:rPr>
                <w:rFonts w:ascii="Arial" w:hAnsi="Arial" w:cs="Arial"/>
                <w:sz w:val="21"/>
                <w:szCs w:val="21"/>
                <w:lang w:val="uk-UA"/>
              </w:rPr>
            </w:pPr>
            <w:r w:rsidRPr="00087520">
              <w:rPr>
                <w:rFonts w:ascii="Arial" w:hAnsi="Arial" w:cs="Arial"/>
                <w:sz w:val="21"/>
                <w:szCs w:val="21"/>
                <w:lang w:val="uk-UA" w:eastAsia="uk-UA"/>
              </w:rPr>
              <w:t>Односторонньо підвішені до опори антени за відсутності вітру</w:t>
            </w:r>
          </w:p>
        </w:tc>
        <w:tc>
          <w:tcPr>
            <w:tcW w:w="4417" w:type="dxa"/>
            <w:vAlign w:val="center"/>
          </w:tcPr>
          <w:p w14:paraId="5B40D846" w14:textId="77777777" w:rsidR="00707E14" w:rsidRPr="00087520" w:rsidRDefault="00707E14" w:rsidP="00087520">
            <w:pPr>
              <w:spacing w:line="288" w:lineRule="auto"/>
              <w:jc w:val="center"/>
              <w:rPr>
                <w:rFonts w:ascii="Arial" w:hAnsi="Arial" w:cs="Arial"/>
                <w:sz w:val="21"/>
                <w:szCs w:val="21"/>
                <w:lang w:val="uk-UA"/>
              </w:rPr>
            </w:pPr>
            <w:r w:rsidRPr="00087520">
              <w:rPr>
                <w:rFonts w:ascii="Arial" w:hAnsi="Arial" w:cs="Arial"/>
                <w:sz w:val="21"/>
                <w:szCs w:val="21"/>
                <w:lang w:val="uk-UA"/>
              </w:rPr>
              <w:t>1/300</w:t>
            </w:r>
          </w:p>
        </w:tc>
      </w:tr>
    </w:tbl>
    <w:p w14:paraId="0F8B2167"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lastRenderedPageBreak/>
        <w:t>20.9</w:t>
      </w:r>
      <w:r w:rsidRPr="00087520">
        <w:rPr>
          <w:rFonts w:ascii="Arial" w:hAnsi="Arial" w:cs="Arial"/>
          <w:sz w:val="21"/>
          <w:szCs w:val="21"/>
          <w:lang w:eastAsia="uk-UA"/>
        </w:rPr>
        <w:t xml:space="preserve"> При динамічному розрахунку опори масу закріпленого до опори антенного полотна враховувати не слід.</w:t>
      </w:r>
    </w:p>
    <w:p w14:paraId="678D3818"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20.10</w:t>
      </w:r>
      <w:r w:rsidRPr="00087520">
        <w:rPr>
          <w:rFonts w:ascii="Arial" w:hAnsi="Arial" w:cs="Arial"/>
          <w:sz w:val="21"/>
          <w:szCs w:val="21"/>
          <w:lang w:eastAsia="uk-UA"/>
        </w:rPr>
        <w:t xml:space="preserve"> Значення вітрового і ожеледного навантажень допускається приймати на висоті середини ярусів стовбура щогли або в двох третинах висоти підвісу гнучкого елемент</w:t>
      </w:r>
      <w:r w:rsidR="003B26E2" w:rsidRPr="00087520">
        <w:rPr>
          <w:rFonts w:ascii="Arial" w:hAnsi="Arial" w:cs="Arial"/>
          <w:sz w:val="21"/>
          <w:szCs w:val="21"/>
          <w:lang w:eastAsia="uk-UA"/>
        </w:rPr>
        <w:t>а</w:t>
      </w:r>
      <w:r w:rsidRPr="00087520">
        <w:rPr>
          <w:rFonts w:ascii="Arial" w:hAnsi="Arial" w:cs="Arial"/>
          <w:sz w:val="21"/>
          <w:szCs w:val="21"/>
          <w:lang w:eastAsia="uk-UA"/>
        </w:rPr>
        <w:t xml:space="preserve"> (відтяжки) і вважати ці значення рівномірно розподіленими по довжині ярусу або елемент</w:t>
      </w:r>
      <w:r w:rsidR="003B26E2" w:rsidRPr="00087520">
        <w:rPr>
          <w:rFonts w:ascii="Arial" w:hAnsi="Arial" w:cs="Arial"/>
          <w:sz w:val="21"/>
          <w:szCs w:val="21"/>
          <w:lang w:eastAsia="uk-UA"/>
        </w:rPr>
        <w:t>а</w:t>
      </w:r>
      <w:r w:rsidRPr="00087520">
        <w:rPr>
          <w:rFonts w:ascii="Arial" w:hAnsi="Arial" w:cs="Arial"/>
          <w:sz w:val="21"/>
          <w:szCs w:val="21"/>
          <w:lang w:eastAsia="uk-UA"/>
        </w:rPr>
        <w:t>.</w:t>
      </w:r>
    </w:p>
    <w:p w14:paraId="2FADDC18"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20.11</w:t>
      </w:r>
      <w:r w:rsidRPr="00087520">
        <w:rPr>
          <w:rFonts w:ascii="Arial" w:hAnsi="Arial" w:cs="Arial"/>
          <w:sz w:val="21"/>
          <w:szCs w:val="21"/>
          <w:lang w:eastAsia="uk-UA"/>
        </w:rPr>
        <w:t xml:space="preserve"> Зосереджені сили в </w:t>
      </w:r>
      <w:r w:rsidRPr="00087520">
        <w:rPr>
          <w:rFonts w:ascii="Arial" w:hAnsi="Arial" w:cs="Arial"/>
          <w:sz w:val="21"/>
          <w:szCs w:val="21"/>
        </w:rPr>
        <w:t>прогоні</w:t>
      </w:r>
      <w:r w:rsidRPr="00087520">
        <w:rPr>
          <w:rFonts w:ascii="Arial" w:hAnsi="Arial" w:cs="Arial"/>
          <w:sz w:val="21"/>
          <w:szCs w:val="21"/>
          <w:lang w:eastAsia="uk-UA"/>
        </w:rPr>
        <w:t xml:space="preserve"> відтяжок щогл від маси ізоляторів, вітрового і ожеледного навантажень на них допускається приймати у вигляді еквівалентного рівномірно розподіленого навантаження.</w:t>
      </w:r>
    </w:p>
    <w:p w14:paraId="3BE1435C"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20.12</w:t>
      </w:r>
      <w:r w:rsidRPr="00087520">
        <w:rPr>
          <w:rFonts w:ascii="Arial" w:hAnsi="Arial" w:cs="Arial"/>
          <w:sz w:val="21"/>
          <w:szCs w:val="21"/>
          <w:lang w:eastAsia="uk-UA"/>
        </w:rPr>
        <w:t xml:space="preserve"> При розрахунку похилих елементів АС (відтяжок щогл, елементів антенних полотен, підкосів) слід враховувати тільки проекцію навантажень, що діють на них, направлену перпендикулярно</w:t>
      </w:r>
      <w:r w:rsidR="003B26E2" w:rsidRPr="00087520">
        <w:rPr>
          <w:rFonts w:ascii="Arial" w:hAnsi="Arial" w:cs="Arial"/>
          <w:sz w:val="21"/>
          <w:szCs w:val="21"/>
          <w:lang w:eastAsia="uk-UA"/>
        </w:rPr>
        <w:t xml:space="preserve"> до</w:t>
      </w:r>
      <w:r w:rsidRPr="00087520">
        <w:rPr>
          <w:rFonts w:ascii="Arial" w:hAnsi="Arial" w:cs="Arial"/>
          <w:sz w:val="21"/>
          <w:szCs w:val="21"/>
          <w:lang w:eastAsia="uk-UA"/>
        </w:rPr>
        <w:t xml:space="preserve"> осі елемента або його хорд</w:t>
      </w:r>
      <w:r w:rsidR="003B26E2" w:rsidRPr="00087520">
        <w:rPr>
          <w:rFonts w:ascii="Arial" w:hAnsi="Arial" w:cs="Arial"/>
          <w:sz w:val="21"/>
          <w:szCs w:val="21"/>
          <w:lang w:eastAsia="uk-UA"/>
        </w:rPr>
        <w:t>и</w:t>
      </w:r>
      <w:r w:rsidRPr="00087520">
        <w:rPr>
          <w:rFonts w:ascii="Arial" w:hAnsi="Arial" w:cs="Arial"/>
          <w:sz w:val="21"/>
          <w:szCs w:val="21"/>
          <w:lang w:eastAsia="uk-UA"/>
        </w:rPr>
        <w:t>.</w:t>
      </w:r>
    </w:p>
    <w:p w14:paraId="4BE1F491"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20.13</w:t>
      </w:r>
      <w:r w:rsidRPr="00087520">
        <w:rPr>
          <w:rFonts w:ascii="Arial" w:hAnsi="Arial" w:cs="Arial"/>
          <w:sz w:val="21"/>
          <w:szCs w:val="21"/>
          <w:lang w:eastAsia="uk-UA"/>
        </w:rPr>
        <w:t xml:space="preserve"> Щогли з відтяжками повинні бути розраховані на стійкість в цілому і їх окремих елементів при наступних навантаженнях:</w:t>
      </w:r>
    </w:p>
    <w:p w14:paraId="367037D7" w14:textId="77777777" w:rsidR="00707E14" w:rsidRPr="00087520" w:rsidRDefault="001C3E8C" w:rsidP="00080CB8">
      <w:pPr>
        <w:pStyle w:val="afff1"/>
        <w:spacing w:line="288" w:lineRule="auto"/>
        <w:rPr>
          <w:rFonts w:ascii="Arial" w:hAnsi="Arial" w:cs="Arial"/>
          <w:sz w:val="21"/>
          <w:szCs w:val="21"/>
        </w:rPr>
      </w:pPr>
      <w:r w:rsidRPr="00087520">
        <w:rPr>
          <w:rFonts w:ascii="Arial" w:hAnsi="Arial" w:cs="Arial"/>
          <w:sz w:val="21"/>
          <w:szCs w:val="21"/>
          <w:lang w:eastAsia="uk-UA"/>
        </w:rPr>
        <w:t>– </w:t>
      </w:r>
      <w:r w:rsidR="00707E14" w:rsidRPr="00087520">
        <w:rPr>
          <w:rFonts w:ascii="Arial" w:hAnsi="Arial" w:cs="Arial"/>
          <w:sz w:val="21"/>
          <w:szCs w:val="21"/>
          <w:lang w:eastAsia="uk-UA"/>
        </w:rPr>
        <w:t>від монтажного натягнення відтяжок за відсутності вітру;</w:t>
      </w:r>
    </w:p>
    <w:p w14:paraId="0A1B12CB" w14:textId="77777777" w:rsidR="00707E14" w:rsidRPr="00087520" w:rsidRDefault="001C3E8C" w:rsidP="00080CB8">
      <w:pPr>
        <w:pStyle w:val="afff1"/>
        <w:spacing w:line="288" w:lineRule="auto"/>
        <w:rPr>
          <w:rFonts w:ascii="Arial" w:hAnsi="Arial" w:cs="Arial"/>
          <w:sz w:val="21"/>
          <w:szCs w:val="21"/>
        </w:rPr>
      </w:pPr>
      <w:r w:rsidRPr="00087520">
        <w:rPr>
          <w:rFonts w:ascii="Arial" w:hAnsi="Arial" w:cs="Arial"/>
          <w:sz w:val="21"/>
          <w:szCs w:val="21"/>
          <w:lang w:eastAsia="uk-UA"/>
        </w:rPr>
        <w:t>– </w:t>
      </w:r>
      <w:r w:rsidR="00707E14" w:rsidRPr="00087520">
        <w:rPr>
          <w:rFonts w:ascii="Arial" w:hAnsi="Arial" w:cs="Arial"/>
          <w:sz w:val="21"/>
          <w:szCs w:val="21"/>
          <w:lang w:eastAsia="uk-UA"/>
        </w:rPr>
        <w:t xml:space="preserve">вітрового </w:t>
      </w:r>
      <w:r w:rsidR="00707E14" w:rsidRPr="00087520">
        <w:rPr>
          <w:rFonts w:ascii="Arial" w:hAnsi="Arial" w:cs="Arial"/>
          <w:sz w:val="21"/>
          <w:szCs w:val="21"/>
          <w:lang w:eastAsia="uk-UA"/>
        </w:rPr>
        <w:sym w:font="Times New Roman" w:char="2013"/>
      </w:r>
      <w:r w:rsidR="00707E14" w:rsidRPr="00087520">
        <w:rPr>
          <w:rFonts w:ascii="Arial" w:hAnsi="Arial" w:cs="Arial"/>
          <w:sz w:val="21"/>
          <w:szCs w:val="21"/>
          <w:lang w:eastAsia="uk-UA"/>
        </w:rPr>
        <w:t xml:space="preserve"> в напрямі на одну з відтяжок;</w:t>
      </w:r>
    </w:p>
    <w:p w14:paraId="4BACA780" w14:textId="77777777" w:rsidR="00707E14" w:rsidRPr="00087520" w:rsidRDefault="001C3E8C" w:rsidP="00080CB8">
      <w:pPr>
        <w:pStyle w:val="afff1"/>
        <w:spacing w:line="288" w:lineRule="auto"/>
        <w:rPr>
          <w:rFonts w:ascii="Arial" w:hAnsi="Arial" w:cs="Arial"/>
          <w:sz w:val="21"/>
          <w:szCs w:val="21"/>
        </w:rPr>
      </w:pPr>
      <w:r w:rsidRPr="00087520">
        <w:rPr>
          <w:rFonts w:ascii="Arial" w:hAnsi="Arial" w:cs="Arial"/>
          <w:sz w:val="21"/>
          <w:szCs w:val="21"/>
          <w:lang w:eastAsia="uk-UA"/>
        </w:rPr>
        <w:t>– </w:t>
      </w:r>
      <w:r w:rsidR="00707E14" w:rsidRPr="00087520">
        <w:rPr>
          <w:rFonts w:ascii="Arial" w:hAnsi="Arial" w:cs="Arial"/>
          <w:sz w:val="21"/>
          <w:szCs w:val="21"/>
          <w:lang w:eastAsia="uk-UA"/>
        </w:rPr>
        <w:t xml:space="preserve">ожеледного </w:t>
      </w:r>
      <w:r w:rsidR="00707E14" w:rsidRPr="00087520">
        <w:rPr>
          <w:rFonts w:ascii="Arial" w:hAnsi="Arial" w:cs="Arial"/>
          <w:sz w:val="21"/>
          <w:szCs w:val="21"/>
          <w:lang w:eastAsia="uk-UA"/>
        </w:rPr>
        <w:sym w:font="Times New Roman" w:char="2013"/>
      </w:r>
      <w:r w:rsidR="00707E14" w:rsidRPr="00087520">
        <w:rPr>
          <w:rFonts w:ascii="Arial" w:hAnsi="Arial" w:cs="Arial"/>
          <w:sz w:val="21"/>
          <w:szCs w:val="21"/>
          <w:lang w:eastAsia="uk-UA"/>
        </w:rPr>
        <w:t xml:space="preserve"> за відсутності вітру;</w:t>
      </w:r>
    </w:p>
    <w:p w14:paraId="39A2A45B" w14:textId="77777777" w:rsidR="00707E14" w:rsidRPr="00087520" w:rsidRDefault="001C3E8C" w:rsidP="00080CB8">
      <w:pPr>
        <w:pStyle w:val="afff1"/>
        <w:spacing w:line="288" w:lineRule="auto"/>
        <w:rPr>
          <w:rFonts w:ascii="Arial" w:hAnsi="Arial" w:cs="Arial"/>
          <w:sz w:val="21"/>
          <w:szCs w:val="21"/>
        </w:rPr>
      </w:pPr>
      <w:r w:rsidRPr="00087520">
        <w:rPr>
          <w:rFonts w:ascii="Arial" w:hAnsi="Arial" w:cs="Arial"/>
          <w:sz w:val="21"/>
          <w:szCs w:val="21"/>
          <w:lang w:eastAsia="uk-UA"/>
        </w:rPr>
        <w:t>– </w:t>
      </w:r>
      <w:r w:rsidR="00707E14" w:rsidRPr="00087520">
        <w:rPr>
          <w:rFonts w:ascii="Arial" w:hAnsi="Arial" w:cs="Arial"/>
          <w:sz w:val="21"/>
          <w:szCs w:val="21"/>
          <w:lang w:eastAsia="uk-UA"/>
        </w:rPr>
        <w:t>ожеледного і вітрового</w:t>
      </w:r>
      <w:r w:rsidR="00707E14" w:rsidRPr="00087520">
        <w:rPr>
          <w:rFonts w:ascii="Arial" w:hAnsi="Arial" w:cs="Arial"/>
          <w:sz w:val="21"/>
          <w:szCs w:val="21"/>
          <w:lang w:eastAsia="uk-UA"/>
        </w:rPr>
        <w:sym w:font="Times New Roman" w:char="2013"/>
      </w:r>
      <w:r w:rsidR="00707E14" w:rsidRPr="00087520">
        <w:rPr>
          <w:rFonts w:ascii="Arial" w:hAnsi="Arial" w:cs="Arial"/>
          <w:sz w:val="21"/>
          <w:szCs w:val="21"/>
          <w:lang w:eastAsia="uk-UA"/>
        </w:rPr>
        <w:t xml:space="preserve"> в напрямі на одну з відтяжок.</w:t>
      </w:r>
    </w:p>
    <w:p w14:paraId="2F87FC25"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При перевірці стійкості щогли в цілому розрахункова сила в стовбурі повинна бути менш</w:t>
      </w:r>
      <w:r w:rsidR="003B26E2" w:rsidRPr="00087520">
        <w:rPr>
          <w:rFonts w:ascii="Arial" w:hAnsi="Arial" w:cs="Arial"/>
          <w:sz w:val="21"/>
          <w:szCs w:val="21"/>
          <w:lang w:eastAsia="uk-UA"/>
        </w:rPr>
        <w:t>ою</w:t>
      </w:r>
      <w:r w:rsidRPr="00087520">
        <w:rPr>
          <w:rFonts w:ascii="Arial" w:hAnsi="Arial" w:cs="Arial"/>
          <w:sz w:val="21"/>
          <w:szCs w:val="21"/>
          <w:lang w:eastAsia="uk-UA"/>
        </w:rPr>
        <w:t xml:space="preserve"> ніж критична сила в 1,3 раз</w:t>
      </w:r>
      <w:r w:rsidR="003B26E2" w:rsidRPr="00087520">
        <w:rPr>
          <w:rFonts w:ascii="Arial" w:hAnsi="Arial" w:cs="Arial"/>
          <w:sz w:val="21"/>
          <w:szCs w:val="21"/>
          <w:lang w:eastAsia="uk-UA"/>
        </w:rPr>
        <w:t>а</w:t>
      </w:r>
      <w:r w:rsidRPr="00087520">
        <w:rPr>
          <w:rFonts w:ascii="Arial" w:hAnsi="Arial" w:cs="Arial"/>
          <w:sz w:val="21"/>
          <w:szCs w:val="21"/>
          <w:lang w:eastAsia="uk-UA"/>
        </w:rPr>
        <w:t>.</w:t>
      </w:r>
    </w:p>
    <w:p w14:paraId="0EE0DD0E"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20.14</w:t>
      </w:r>
      <w:r w:rsidRPr="00087520">
        <w:rPr>
          <w:rFonts w:ascii="Arial" w:hAnsi="Arial" w:cs="Arial"/>
          <w:sz w:val="21"/>
          <w:szCs w:val="21"/>
          <w:lang w:eastAsia="uk-UA"/>
        </w:rPr>
        <w:t xml:space="preserve"> У проекті повинні бути вказані значення монтажних натягнень </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канатах відтяжок </w:t>
      </w:r>
      <w:r w:rsidR="003B26E2" w:rsidRPr="00087520">
        <w:rPr>
          <w:rFonts w:ascii="Arial" w:hAnsi="Arial" w:cs="Arial"/>
          <w:sz w:val="21"/>
          <w:szCs w:val="21"/>
          <w:lang w:eastAsia="uk-UA"/>
        </w:rPr>
        <w:t>за</w:t>
      </w:r>
      <w:r w:rsidRPr="00087520">
        <w:rPr>
          <w:rFonts w:ascii="Arial" w:hAnsi="Arial" w:cs="Arial"/>
          <w:sz w:val="21"/>
          <w:szCs w:val="21"/>
          <w:lang w:eastAsia="uk-UA"/>
        </w:rPr>
        <w:t xml:space="preserve"> середньорічн</w:t>
      </w:r>
      <w:r w:rsidR="003B26E2" w:rsidRPr="00087520">
        <w:rPr>
          <w:rFonts w:ascii="Arial" w:hAnsi="Arial" w:cs="Arial"/>
          <w:sz w:val="21"/>
          <w:szCs w:val="21"/>
          <w:lang w:eastAsia="uk-UA"/>
        </w:rPr>
        <w:t>ої</w:t>
      </w:r>
      <w:r w:rsidRPr="00087520">
        <w:rPr>
          <w:rFonts w:ascii="Arial" w:hAnsi="Arial" w:cs="Arial"/>
          <w:sz w:val="21"/>
          <w:szCs w:val="21"/>
          <w:lang w:eastAsia="uk-UA"/>
        </w:rPr>
        <w:t xml:space="preserve"> температур</w:t>
      </w:r>
      <w:r w:rsidR="003B26E2" w:rsidRPr="00087520">
        <w:rPr>
          <w:rFonts w:ascii="Arial" w:hAnsi="Arial" w:cs="Arial"/>
          <w:sz w:val="21"/>
          <w:szCs w:val="21"/>
          <w:lang w:eastAsia="uk-UA"/>
        </w:rPr>
        <w:t>и</w:t>
      </w:r>
      <w:r w:rsidRPr="00087520">
        <w:rPr>
          <w:rFonts w:ascii="Arial" w:hAnsi="Arial" w:cs="Arial"/>
          <w:sz w:val="21"/>
          <w:szCs w:val="21"/>
          <w:lang w:eastAsia="uk-UA"/>
        </w:rPr>
        <w:t xml:space="preserve"> повітря в районі встановлення щогли, а також </w:t>
      </w:r>
      <w:r w:rsidR="003B26E2" w:rsidRPr="00087520">
        <w:rPr>
          <w:rFonts w:ascii="Arial" w:hAnsi="Arial" w:cs="Arial"/>
          <w:sz w:val="21"/>
          <w:szCs w:val="21"/>
          <w:lang w:eastAsia="uk-UA"/>
        </w:rPr>
        <w:t>за</w:t>
      </w:r>
      <w:r w:rsidRPr="00087520">
        <w:rPr>
          <w:rFonts w:ascii="Arial" w:hAnsi="Arial" w:cs="Arial"/>
          <w:sz w:val="21"/>
          <w:szCs w:val="21"/>
          <w:lang w:eastAsia="uk-UA"/>
        </w:rPr>
        <w:t xml:space="preserve"> температур</w:t>
      </w:r>
      <w:r w:rsidR="003B26E2" w:rsidRPr="00087520">
        <w:rPr>
          <w:rFonts w:ascii="Arial" w:hAnsi="Arial" w:cs="Arial"/>
          <w:sz w:val="21"/>
          <w:szCs w:val="21"/>
          <w:lang w:eastAsia="uk-UA"/>
        </w:rPr>
        <w:t>и</w:t>
      </w:r>
      <w:r w:rsidRPr="00087520">
        <w:rPr>
          <w:rFonts w:ascii="Arial" w:hAnsi="Arial" w:cs="Arial"/>
          <w:sz w:val="21"/>
          <w:szCs w:val="21"/>
          <w:lang w:eastAsia="uk-UA"/>
        </w:rPr>
        <w:t xml:space="preserve"> </w:t>
      </w:r>
      <w:r w:rsidR="001C3E8C" w:rsidRPr="00087520">
        <w:rPr>
          <w:rFonts w:ascii="Arial" w:hAnsi="Arial" w:cs="Arial"/>
          <w:sz w:val="21"/>
          <w:szCs w:val="21"/>
          <w:lang w:eastAsia="uk-UA"/>
        </w:rPr>
        <w:t xml:space="preserve">від мінус </w:t>
      </w:r>
      <w:r w:rsidRPr="00087520">
        <w:rPr>
          <w:rFonts w:ascii="Arial" w:hAnsi="Arial" w:cs="Arial"/>
          <w:sz w:val="21"/>
          <w:szCs w:val="21"/>
          <w:lang w:eastAsia="uk-UA"/>
        </w:rPr>
        <w:t>40 </w:t>
      </w:r>
      <w:r w:rsidRPr="00087520">
        <w:rPr>
          <w:rFonts w:ascii="Arial" w:hAnsi="Arial" w:cs="Arial"/>
          <w:sz w:val="21"/>
          <w:szCs w:val="21"/>
          <w:lang w:eastAsia="uk-UA"/>
        </w:rPr>
        <w:sym w:font="Symbol" w:char="F0B0"/>
      </w:r>
      <w:r w:rsidRPr="00087520">
        <w:rPr>
          <w:rFonts w:ascii="Arial" w:hAnsi="Arial" w:cs="Arial"/>
          <w:sz w:val="21"/>
          <w:szCs w:val="21"/>
          <w:lang w:eastAsia="uk-UA"/>
        </w:rPr>
        <w:t>С</w:t>
      </w:r>
      <w:r w:rsidR="001C3E8C" w:rsidRPr="00087520">
        <w:rPr>
          <w:rFonts w:ascii="Arial" w:hAnsi="Arial" w:cs="Arial"/>
          <w:sz w:val="21"/>
          <w:szCs w:val="21"/>
          <w:lang w:eastAsia="uk-UA"/>
        </w:rPr>
        <w:t xml:space="preserve"> до плюс 40 </w:t>
      </w:r>
      <w:r w:rsidR="001C3E8C" w:rsidRPr="00087520">
        <w:rPr>
          <w:rFonts w:ascii="Arial" w:hAnsi="Arial" w:cs="Arial"/>
          <w:sz w:val="21"/>
          <w:szCs w:val="21"/>
          <w:lang w:eastAsia="uk-UA"/>
        </w:rPr>
        <w:sym w:font="Symbol" w:char="F0B0"/>
      </w:r>
      <w:r w:rsidR="001C3E8C" w:rsidRPr="00087520">
        <w:rPr>
          <w:rFonts w:ascii="Arial" w:hAnsi="Arial" w:cs="Arial"/>
          <w:sz w:val="21"/>
          <w:szCs w:val="21"/>
          <w:lang w:eastAsia="uk-UA"/>
        </w:rPr>
        <w:t>С</w:t>
      </w:r>
      <w:r w:rsidRPr="00087520">
        <w:rPr>
          <w:rFonts w:ascii="Arial" w:hAnsi="Arial" w:cs="Arial"/>
          <w:sz w:val="21"/>
          <w:szCs w:val="21"/>
          <w:lang w:eastAsia="uk-UA"/>
        </w:rPr>
        <w:t>.</w:t>
      </w:r>
    </w:p>
    <w:p w14:paraId="638D0BBF"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20.15</w:t>
      </w:r>
      <w:r w:rsidRPr="00087520">
        <w:rPr>
          <w:rFonts w:ascii="Arial" w:hAnsi="Arial" w:cs="Arial"/>
          <w:sz w:val="21"/>
          <w:szCs w:val="21"/>
          <w:lang w:eastAsia="uk-UA"/>
        </w:rPr>
        <w:t xml:space="preserve"> Монтажні з’єднання елементів конструкцій, які передають розрахункові зусилля, слід проектувати, як правило, на болтах класу точності В і високоміцних болтах. При знакозмінних зусиллях слід, як правило, приймати з’єднання на високоміцних болтах або на монтажн</w:t>
      </w:r>
      <w:r w:rsidR="003B26E2" w:rsidRPr="00087520">
        <w:rPr>
          <w:rFonts w:ascii="Arial" w:hAnsi="Arial" w:cs="Arial"/>
          <w:sz w:val="21"/>
          <w:szCs w:val="21"/>
          <w:lang w:eastAsia="uk-UA"/>
        </w:rPr>
        <w:t>ому</w:t>
      </w:r>
      <w:r w:rsidRPr="00087520">
        <w:rPr>
          <w:rFonts w:ascii="Arial" w:hAnsi="Arial" w:cs="Arial"/>
          <w:sz w:val="21"/>
          <w:szCs w:val="21"/>
          <w:lang w:eastAsia="uk-UA"/>
        </w:rPr>
        <w:t xml:space="preserve"> звар</w:t>
      </w:r>
      <w:r w:rsidR="003B26E2" w:rsidRPr="00087520">
        <w:rPr>
          <w:rFonts w:ascii="Arial" w:hAnsi="Arial" w:cs="Arial"/>
          <w:sz w:val="21"/>
          <w:szCs w:val="21"/>
          <w:lang w:eastAsia="uk-UA"/>
        </w:rPr>
        <w:t>юванні</w:t>
      </w:r>
      <w:r w:rsidRPr="00087520">
        <w:rPr>
          <w:rFonts w:ascii="Arial" w:hAnsi="Arial" w:cs="Arial"/>
          <w:sz w:val="21"/>
          <w:szCs w:val="21"/>
          <w:lang w:eastAsia="uk-UA"/>
        </w:rPr>
        <w:t>.</w:t>
      </w:r>
    </w:p>
    <w:p w14:paraId="350877E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Застосування монтажно</w:t>
      </w:r>
      <w:r w:rsidR="003B26E2" w:rsidRPr="00087520">
        <w:rPr>
          <w:rFonts w:ascii="Arial" w:hAnsi="Arial" w:cs="Arial"/>
          <w:sz w:val="21"/>
          <w:szCs w:val="21"/>
          <w:lang w:eastAsia="uk-UA"/>
        </w:rPr>
        <w:t>го</w:t>
      </w:r>
      <w:r w:rsidRPr="00087520">
        <w:rPr>
          <w:rFonts w:ascii="Arial" w:hAnsi="Arial" w:cs="Arial"/>
          <w:sz w:val="21"/>
          <w:szCs w:val="21"/>
          <w:lang w:eastAsia="uk-UA"/>
        </w:rPr>
        <w:t xml:space="preserve"> звар</w:t>
      </w:r>
      <w:r w:rsidR="003B26E2" w:rsidRPr="00087520">
        <w:rPr>
          <w:rFonts w:ascii="Arial" w:hAnsi="Arial" w:cs="Arial"/>
          <w:sz w:val="21"/>
          <w:szCs w:val="21"/>
          <w:lang w:eastAsia="uk-UA"/>
        </w:rPr>
        <w:t>ювання</w:t>
      </w:r>
      <w:r w:rsidRPr="00087520">
        <w:rPr>
          <w:rFonts w:ascii="Arial" w:hAnsi="Arial" w:cs="Arial"/>
          <w:sz w:val="21"/>
          <w:szCs w:val="21"/>
          <w:lang w:eastAsia="uk-UA"/>
        </w:rPr>
        <w:t xml:space="preserve"> або болтів класу точності А повинно бути узгоджено з організацією, яка буде виконувати монтаж.</w:t>
      </w:r>
    </w:p>
    <w:p w14:paraId="20ED9B43"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20.16</w:t>
      </w:r>
      <w:r w:rsidRPr="00087520">
        <w:rPr>
          <w:rFonts w:ascii="Arial" w:hAnsi="Arial" w:cs="Arial"/>
          <w:sz w:val="21"/>
          <w:szCs w:val="21"/>
          <w:lang w:eastAsia="uk-UA"/>
        </w:rPr>
        <w:t xml:space="preserve"> Розкоси з гнучкістю більш</w:t>
      </w:r>
      <w:r w:rsidR="003B26E2" w:rsidRPr="00087520">
        <w:rPr>
          <w:rFonts w:ascii="Arial" w:hAnsi="Arial" w:cs="Arial"/>
          <w:sz w:val="21"/>
          <w:szCs w:val="21"/>
          <w:lang w:eastAsia="uk-UA"/>
        </w:rPr>
        <w:t>е</w:t>
      </w:r>
      <w:r w:rsidRPr="00087520">
        <w:rPr>
          <w:rFonts w:ascii="Arial" w:hAnsi="Arial" w:cs="Arial"/>
          <w:sz w:val="21"/>
          <w:szCs w:val="21"/>
          <w:lang w:eastAsia="uk-UA"/>
        </w:rPr>
        <w:t xml:space="preserve"> ніж </w:t>
      </w:r>
      <w:r w:rsidR="00227691" w:rsidRPr="00087520">
        <w:rPr>
          <w:rFonts w:ascii="Arial" w:hAnsi="Arial" w:cs="Arial"/>
          <w:position w:val="-6"/>
          <w:sz w:val="21"/>
          <w:szCs w:val="21"/>
          <w:lang w:eastAsia="uk-UA"/>
        </w:rPr>
        <w:object w:dxaOrig="240" w:dyaOrig="300" w14:anchorId="00948B58">
          <v:shape id="_x0000_i2024" type="#_x0000_t75" style="width:12pt;height:15pt" o:ole="">
            <v:imagedata r:id="rId1816" o:title=""/>
          </v:shape>
          <o:OLEObject Type="Embed" ProgID="Equation.3" ShapeID="_x0000_i2024" DrawAspect="Content" ObjectID="_1838151942" r:id="rId1817"/>
        </w:object>
      </w:r>
      <w:r w:rsidRPr="00087520">
        <w:rPr>
          <w:rFonts w:ascii="Arial" w:hAnsi="Arial" w:cs="Arial"/>
          <w:sz w:val="21"/>
          <w:szCs w:val="21"/>
          <w:lang w:eastAsia="uk-UA"/>
        </w:rPr>
        <w:t xml:space="preserve"> = 250 при перехресних решітках в місцях їх перетинання повинні скріплятися між собою.</w:t>
      </w:r>
    </w:p>
    <w:p w14:paraId="566A1CD9"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Прогини розпірок діафрагм і елементів технологічних майданчиків у вертикальній і горизонтальній площинах не повинні перевищувати 1/250 </w:t>
      </w:r>
      <w:r w:rsidRPr="00087520">
        <w:rPr>
          <w:rFonts w:ascii="Arial" w:hAnsi="Arial" w:cs="Arial"/>
          <w:sz w:val="21"/>
          <w:szCs w:val="21"/>
        </w:rPr>
        <w:t>прогону</w:t>
      </w:r>
      <w:r w:rsidRPr="00087520">
        <w:rPr>
          <w:rFonts w:ascii="Arial" w:hAnsi="Arial" w:cs="Arial"/>
          <w:sz w:val="21"/>
          <w:szCs w:val="21"/>
          <w:lang w:eastAsia="uk-UA"/>
        </w:rPr>
        <w:t>.</w:t>
      </w:r>
    </w:p>
    <w:p w14:paraId="3FE1A3EC"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20.17</w:t>
      </w:r>
      <w:r w:rsidRPr="00087520">
        <w:rPr>
          <w:rFonts w:ascii="Arial" w:hAnsi="Arial" w:cs="Arial"/>
          <w:sz w:val="21"/>
          <w:szCs w:val="21"/>
          <w:lang w:eastAsia="uk-UA"/>
        </w:rPr>
        <w:t xml:space="preserve"> У конструкціях решітчастих опор діафрагми повинні встановлюватися на відстані між ними не більш</w:t>
      </w:r>
      <w:r w:rsidR="003B26E2" w:rsidRPr="00087520">
        <w:rPr>
          <w:rFonts w:ascii="Arial" w:hAnsi="Arial" w:cs="Arial"/>
          <w:sz w:val="21"/>
          <w:szCs w:val="21"/>
          <w:lang w:eastAsia="uk-UA"/>
        </w:rPr>
        <w:t>і</w:t>
      </w:r>
      <w:r w:rsidRPr="00087520">
        <w:rPr>
          <w:rFonts w:ascii="Arial" w:hAnsi="Arial" w:cs="Arial"/>
          <w:sz w:val="21"/>
          <w:szCs w:val="21"/>
          <w:lang w:eastAsia="uk-UA"/>
        </w:rPr>
        <w:t xml:space="preserve"> ніж три розміри середнього поперечного перерізу секції опори, а також в місцях прикладення зосереджених навантажень і переломів поясів.</w:t>
      </w:r>
    </w:p>
    <w:p w14:paraId="4E5A6E93"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20.18</w:t>
      </w:r>
      <w:r w:rsidRPr="00087520">
        <w:rPr>
          <w:rFonts w:ascii="Arial" w:hAnsi="Arial" w:cs="Arial"/>
          <w:sz w:val="21"/>
          <w:szCs w:val="21"/>
          <w:lang w:eastAsia="uk-UA"/>
        </w:rPr>
        <w:t xml:space="preserve"> Болти фланцевих з’єднань труб слід розміщувати на одному колі мінімально можливого діаметр</w:t>
      </w:r>
      <w:r w:rsidR="003B26E2" w:rsidRPr="00087520">
        <w:rPr>
          <w:rFonts w:ascii="Arial" w:hAnsi="Arial" w:cs="Arial"/>
          <w:sz w:val="21"/>
          <w:szCs w:val="21"/>
          <w:lang w:eastAsia="uk-UA"/>
        </w:rPr>
        <w:t>а</w:t>
      </w:r>
      <w:r w:rsidRPr="00087520">
        <w:rPr>
          <w:rFonts w:ascii="Arial" w:hAnsi="Arial" w:cs="Arial"/>
          <w:sz w:val="21"/>
          <w:szCs w:val="21"/>
          <w:lang w:eastAsia="uk-UA"/>
        </w:rPr>
        <w:t>, як правило, на рівних відстанях між болтами.</w:t>
      </w:r>
    </w:p>
    <w:p w14:paraId="7E50CF12"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20.19</w:t>
      </w:r>
      <w:r w:rsidRPr="00087520">
        <w:rPr>
          <w:rFonts w:ascii="Arial" w:hAnsi="Arial" w:cs="Arial"/>
          <w:sz w:val="21"/>
          <w:szCs w:val="21"/>
          <w:lang w:eastAsia="uk-UA"/>
        </w:rPr>
        <w:t xml:space="preserve"> Елементи решіток ферм, що сходяться в одному вузлі, слід центрувати на вісь пояс</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в точці перетину їх осей. У місцях примикання розкосів до фланців допускається їх розцентровка</w:t>
      </w:r>
      <w:r w:rsidR="003B26E2" w:rsidRPr="00087520">
        <w:rPr>
          <w:rFonts w:ascii="Arial" w:hAnsi="Arial" w:cs="Arial"/>
          <w:sz w:val="21"/>
          <w:szCs w:val="21"/>
          <w:lang w:eastAsia="uk-UA"/>
        </w:rPr>
        <w:t>,</w:t>
      </w:r>
      <w:r w:rsidRPr="00087520">
        <w:rPr>
          <w:rFonts w:ascii="Arial" w:hAnsi="Arial" w:cs="Arial"/>
          <w:sz w:val="21"/>
          <w:szCs w:val="21"/>
          <w:lang w:eastAsia="uk-UA"/>
        </w:rPr>
        <w:t xml:space="preserve"> але не більше ніж на третину розміру поперечного перерізу поясу. При розцентровці на більший розмір елементи повинні розраховуватися з урахуванням вузлових моментів.</w:t>
      </w:r>
    </w:p>
    <w:p w14:paraId="7D24E54A"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У прорізних елементах з листового прокату для кріплення розкосів з круглої сталі кінець прорізу слід засвердлити отвором діаметром, який повинен бути більший ніж діаметр розкосу у 1,2 раз</w:t>
      </w:r>
      <w:r w:rsidR="003B26E2" w:rsidRPr="00087520">
        <w:rPr>
          <w:rFonts w:ascii="Arial" w:hAnsi="Arial" w:cs="Arial"/>
          <w:sz w:val="21"/>
          <w:szCs w:val="21"/>
          <w:lang w:eastAsia="uk-UA"/>
        </w:rPr>
        <w:t>а</w:t>
      </w:r>
      <w:r w:rsidRPr="00087520">
        <w:rPr>
          <w:rFonts w:ascii="Arial" w:hAnsi="Arial" w:cs="Arial"/>
          <w:sz w:val="21"/>
          <w:szCs w:val="21"/>
          <w:lang w:eastAsia="uk-UA"/>
        </w:rPr>
        <w:t>.</w:t>
      </w:r>
    </w:p>
    <w:p w14:paraId="0B7D3C8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20.20</w:t>
      </w:r>
      <w:r w:rsidRPr="00087520">
        <w:rPr>
          <w:rFonts w:ascii="Arial" w:hAnsi="Arial" w:cs="Arial"/>
          <w:sz w:val="21"/>
          <w:szCs w:val="21"/>
          <w:lang w:eastAsia="uk-UA"/>
        </w:rPr>
        <w:t xml:space="preserve"> Відтяжки в щоглах з решітчастим стовбуром слід центрувати в точку перетину осей поясів і розпірок. За умовну вісь відтяжки повинна прийматися хорда.</w:t>
      </w:r>
    </w:p>
    <w:p w14:paraId="5E8899A7"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lastRenderedPageBreak/>
        <w:t>Листові провушини для кріплення відтяжок повинні підкріплюватись ребрами жорсткості, що оберігають їх від вигину.</w:t>
      </w:r>
    </w:p>
    <w:p w14:paraId="397B90DB"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 xml:space="preserve">Конструкції вузлів кріплення відтяжок, які не вписуються в транспортні габарити секцій стовбурів щогл, слід проектувати на окремих вставках </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стовбурі у вигляді жорстких габаритних діафрагм.</w:t>
      </w:r>
    </w:p>
    <w:p w14:paraId="5470FEB2"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20.21</w:t>
      </w:r>
      <w:r w:rsidRPr="00087520">
        <w:rPr>
          <w:rFonts w:ascii="Arial" w:hAnsi="Arial" w:cs="Arial"/>
          <w:sz w:val="21"/>
          <w:szCs w:val="21"/>
          <w:lang w:eastAsia="uk-UA"/>
        </w:rPr>
        <w:t xml:space="preserve"> Опорна секція щогли повинна, як правило, проектуватись такою, що передає навантаження від стовбура щогли на фундамент через опорний шарнір. При відповідному обґрунтуванні допускається застосування опорної секції, затисненої у фундаменті.</w:t>
      </w:r>
    </w:p>
    <w:p w14:paraId="0DE7C40A"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20.22</w:t>
      </w:r>
      <w:r w:rsidRPr="00087520">
        <w:rPr>
          <w:rFonts w:ascii="Arial" w:hAnsi="Arial" w:cs="Arial"/>
          <w:sz w:val="21"/>
          <w:szCs w:val="21"/>
          <w:lang w:eastAsia="uk-UA"/>
        </w:rPr>
        <w:t xml:space="preserve"> Кронштейни і підвіски технологічних майданчиків слід розташовувати у вузлах основних конструкцій стовбура.</w:t>
      </w:r>
    </w:p>
    <w:p w14:paraId="0F587127"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20.23</w:t>
      </w:r>
      <w:r w:rsidRPr="00087520">
        <w:rPr>
          <w:rFonts w:ascii="Arial" w:hAnsi="Arial" w:cs="Arial"/>
          <w:sz w:val="21"/>
          <w:szCs w:val="21"/>
          <w:lang w:eastAsia="uk-UA"/>
        </w:rPr>
        <w:t xml:space="preserve"> Натяжні </w:t>
      </w:r>
      <w:r w:rsidR="003B26E2" w:rsidRPr="00087520">
        <w:rPr>
          <w:rFonts w:ascii="Arial" w:hAnsi="Arial" w:cs="Arial"/>
          <w:sz w:val="21"/>
          <w:szCs w:val="21"/>
          <w:lang w:eastAsia="uk-UA"/>
        </w:rPr>
        <w:t>пристрої</w:t>
      </w:r>
      <w:r w:rsidRPr="00087520">
        <w:rPr>
          <w:rFonts w:ascii="Arial" w:hAnsi="Arial" w:cs="Arial"/>
          <w:sz w:val="21"/>
          <w:szCs w:val="21"/>
          <w:lang w:eastAsia="uk-UA"/>
        </w:rPr>
        <w:t xml:space="preserve"> (муфти), які слугують для регулювання довжини і кріплення відтяжок щогл, повинні кріпитися до анкерних пристроїв гнучкою канатною вставкою. Довжина канатної вставки між торцями втулок повинн</w:t>
      </w:r>
      <w:r w:rsidR="003B26E2" w:rsidRPr="00087520">
        <w:rPr>
          <w:rFonts w:ascii="Arial" w:hAnsi="Arial" w:cs="Arial"/>
          <w:sz w:val="21"/>
          <w:szCs w:val="21"/>
          <w:lang w:eastAsia="uk-UA"/>
        </w:rPr>
        <w:t>а</w:t>
      </w:r>
      <w:r w:rsidRPr="00087520">
        <w:rPr>
          <w:rFonts w:ascii="Arial" w:hAnsi="Arial" w:cs="Arial"/>
          <w:sz w:val="21"/>
          <w:szCs w:val="21"/>
          <w:lang w:eastAsia="uk-UA"/>
        </w:rPr>
        <w:t xml:space="preserve"> бути не менше ніж 20 діаметрів каната.</w:t>
      </w:r>
    </w:p>
    <w:p w14:paraId="4EF99D83" w14:textId="77777777" w:rsidR="00707E14" w:rsidRPr="00097CD3" w:rsidRDefault="00707E14" w:rsidP="00080CB8">
      <w:pPr>
        <w:pStyle w:val="afff1"/>
        <w:spacing w:line="288" w:lineRule="auto"/>
        <w:rPr>
          <w:rFonts w:ascii="Arial" w:hAnsi="Arial" w:cs="Arial"/>
          <w:color w:val="00B050"/>
          <w:sz w:val="21"/>
          <w:szCs w:val="21"/>
        </w:rPr>
      </w:pPr>
      <w:r w:rsidRPr="00087520">
        <w:rPr>
          <w:rFonts w:ascii="Arial" w:hAnsi="Arial" w:cs="Arial"/>
          <w:b/>
          <w:sz w:val="21"/>
          <w:szCs w:val="21"/>
          <w:lang w:eastAsia="uk-UA"/>
        </w:rPr>
        <w:t>20.24</w:t>
      </w:r>
      <w:r w:rsidRPr="00087520">
        <w:rPr>
          <w:rFonts w:ascii="Arial" w:hAnsi="Arial" w:cs="Arial"/>
          <w:sz w:val="21"/>
          <w:szCs w:val="21"/>
          <w:lang w:eastAsia="uk-UA"/>
        </w:rPr>
        <w:t xml:space="preserve"> </w:t>
      </w:r>
      <w:r w:rsidRPr="00097CD3">
        <w:rPr>
          <w:rFonts w:ascii="Arial" w:hAnsi="Arial" w:cs="Arial"/>
          <w:color w:val="00B050"/>
          <w:sz w:val="21"/>
          <w:szCs w:val="21"/>
          <w:lang w:eastAsia="uk-UA"/>
        </w:rPr>
        <w:t>Для елементів АС слід застосовувати</w:t>
      </w:r>
      <w:r w:rsidR="00FE06F1" w:rsidRPr="00097CD3">
        <w:rPr>
          <w:rFonts w:ascii="Arial" w:hAnsi="Arial" w:cs="Arial"/>
          <w:color w:val="00B050"/>
          <w:sz w:val="21"/>
          <w:szCs w:val="21"/>
          <w:lang w:eastAsia="uk-UA"/>
        </w:rPr>
        <w:t>, як правило,</w:t>
      </w:r>
      <w:r w:rsidRPr="00097CD3">
        <w:rPr>
          <w:rFonts w:ascii="Arial" w:hAnsi="Arial" w:cs="Arial"/>
          <w:color w:val="00B050"/>
          <w:sz w:val="21"/>
          <w:szCs w:val="21"/>
          <w:lang w:eastAsia="uk-UA"/>
        </w:rPr>
        <w:t xml:space="preserve"> типові механічні деталі, що пройшли випробування на міцність і втому.</w:t>
      </w:r>
    </w:p>
    <w:p w14:paraId="591C9B35" w14:textId="77777777" w:rsidR="00BD2709" w:rsidRPr="00087520" w:rsidRDefault="00BF7F85" w:rsidP="00080CB8">
      <w:pPr>
        <w:pStyle w:val="afff1"/>
        <w:spacing w:line="288" w:lineRule="auto"/>
        <w:rPr>
          <w:rFonts w:ascii="Arial" w:hAnsi="Arial" w:cs="Arial"/>
          <w:b/>
          <w:color w:val="00B050"/>
          <w:sz w:val="21"/>
          <w:szCs w:val="21"/>
          <w:lang w:eastAsia="uk-UA"/>
        </w:rPr>
      </w:pPr>
      <w:r w:rsidRPr="00097CD3">
        <w:rPr>
          <w:rFonts w:ascii="Arial" w:hAnsi="Arial" w:cs="Arial"/>
          <w:color w:val="00B050"/>
          <w:sz w:val="21"/>
          <w:szCs w:val="21"/>
        </w:rPr>
        <w:t>Різьба на розтягнутих елементах</w:t>
      </w:r>
      <w:r w:rsidRPr="00087520">
        <w:rPr>
          <w:rFonts w:ascii="Arial" w:hAnsi="Arial" w:cs="Arial"/>
          <w:color w:val="00B050"/>
          <w:sz w:val="21"/>
          <w:szCs w:val="21"/>
        </w:rPr>
        <w:t xml:space="preserve"> повинна прийматися згідно з чинними нормативними документами, що встановлюють виконання западини різьби із закругленням.</w:t>
      </w:r>
      <w:r w:rsidRPr="00087520">
        <w:rPr>
          <w:rFonts w:ascii="Arial" w:hAnsi="Arial" w:cs="Arial"/>
          <w:b/>
          <w:color w:val="00B050"/>
          <w:sz w:val="21"/>
          <w:szCs w:val="21"/>
          <w:lang w:eastAsia="uk-UA"/>
        </w:rPr>
        <w:t xml:space="preserve"> </w:t>
      </w:r>
    </w:p>
    <w:p w14:paraId="397B1A52" w14:textId="77777777" w:rsidR="00BF7F85" w:rsidRPr="00097CD3" w:rsidRDefault="00097CD3" w:rsidP="00080CB8">
      <w:pPr>
        <w:pStyle w:val="afff1"/>
        <w:spacing w:line="288" w:lineRule="auto"/>
        <w:rPr>
          <w:rFonts w:ascii="Arial" w:hAnsi="Arial" w:cs="Arial"/>
          <w:b/>
          <w:sz w:val="21"/>
          <w:szCs w:val="21"/>
          <w:lang w:eastAsia="uk-UA"/>
        </w:rPr>
      </w:pPr>
      <w:r w:rsidRPr="00097CD3">
        <w:rPr>
          <w:rFonts w:ascii="Arial" w:hAnsi="Arial" w:cs="Arial"/>
          <w:b/>
          <w:i/>
          <w:iCs/>
          <w:color w:val="00B050"/>
          <w:sz w:val="21"/>
          <w:szCs w:val="21"/>
        </w:rPr>
        <w:t>(Пункт 20.24 змінено, Зміна</w:t>
      </w:r>
      <w:r w:rsidR="00BD2709" w:rsidRPr="00097CD3">
        <w:rPr>
          <w:rFonts w:ascii="Arial" w:hAnsi="Arial" w:cs="Arial"/>
          <w:b/>
          <w:i/>
          <w:iCs/>
          <w:color w:val="00B050"/>
          <w:sz w:val="21"/>
          <w:szCs w:val="21"/>
        </w:rPr>
        <w:t xml:space="preserve"> № 1</w:t>
      </w:r>
      <w:r w:rsidRPr="00097CD3">
        <w:rPr>
          <w:rFonts w:ascii="Arial" w:hAnsi="Arial" w:cs="Arial"/>
          <w:b/>
          <w:i/>
          <w:iCs/>
          <w:color w:val="00B050"/>
          <w:sz w:val="21"/>
          <w:szCs w:val="21"/>
        </w:rPr>
        <w:t>)</w:t>
      </w:r>
    </w:p>
    <w:p w14:paraId="42AD7C01" w14:textId="77777777"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b/>
          <w:sz w:val="21"/>
          <w:szCs w:val="21"/>
          <w:lang w:eastAsia="uk-UA"/>
        </w:rPr>
        <w:t>20.25</w:t>
      </w:r>
      <w:r w:rsidRPr="00087520">
        <w:rPr>
          <w:rFonts w:ascii="Arial" w:hAnsi="Arial" w:cs="Arial"/>
          <w:sz w:val="21"/>
          <w:szCs w:val="21"/>
          <w:lang w:eastAsia="uk-UA"/>
        </w:rPr>
        <w:t xml:space="preserve"> У відтяжках щогл, на проводах і канатах горизонтальних антенних полотен для гасіння вібрації слід передбачати послідовну установку парних низькочастотних </w:t>
      </w:r>
      <w:r w:rsidR="001C3E8C" w:rsidRPr="00087520">
        <w:rPr>
          <w:rFonts w:ascii="Arial" w:hAnsi="Arial" w:cs="Arial"/>
          <w:sz w:val="21"/>
          <w:szCs w:val="21"/>
          <w:lang w:eastAsia="uk-UA"/>
        </w:rPr>
        <w:t xml:space="preserve">(від </w:t>
      </w:r>
      <w:r w:rsidRPr="00087520">
        <w:rPr>
          <w:rFonts w:ascii="Arial" w:hAnsi="Arial" w:cs="Arial"/>
          <w:sz w:val="21"/>
          <w:szCs w:val="21"/>
          <w:lang w:eastAsia="uk-UA"/>
        </w:rPr>
        <w:t>1</w:t>
      </w:r>
      <w:r w:rsidR="001C3E8C" w:rsidRPr="00087520">
        <w:rPr>
          <w:rFonts w:ascii="Arial" w:hAnsi="Arial" w:cs="Arial"/>
          <w:sz w:val="21"/>
          <w:szCs w:val="21"/>
          <w:lang w:eastAsia="uk-UA"/>
        </w:rPr>
        <w:t xml:space="preserve"> Гц до </w:t>
      </w:r>
      <w:r w:rsidRPr="00087520">
        <w:rPr>
          <w:rFonts w:ascii="Arial" w:hAnsi="Arial" w:cs="Arial"/>
          <w:sz w:val="21"/>
          <w:szCs w:val="21"/>
          <w:lang w:eastAsia="uk-UA"/>
        </w:rPr>
        <w:t>2,5 Гц</w:t>
      </w:r>
      <w:r w:rsidR="001C3E8C" w:rsidRPr="00087520">
        <w:rPr>
          <w:rFonts w:ascii="Arial" w:hAnsi="Arial" w:cs="Arial"/>
          <w:sz w:val="21"/>
          <w:szCs w:val="21"/>
          <w:lang w:eastAsia="uk-UA"/>
        </w:rPr>
        <w:t>)</w:t>
      </w:r>
      <w:r w:rsidRPr="00087520">
        <w:rPr>
          <w:rFonts w:ascii="Arial" w:hAnsi="Arial" w:cs="Arial"/>
          <w:sz w:val="21"/>
          <w:szCs w:val="21"/>
          <w:lang w:eastAsia="uk-UA"/>
        </w:rPr>
        <w:t xml:space="preserve"> і високочастотних </w:t>
      </w:r>
      <w:r w:rsidR="001C3E8C" w:rsidRPr="00087520">
        <w:rPr>
          <w:rFonts w:ascii="Arial" w:hAnsi="Arial" w:cs="Arial"/>
          <w:sz w:val="21"/>
          <w:szCs w:val="21"/>
          <w:lang w:eastAsia="uk-UA"/>
        </w:rPr>
        <w:t>(від </w:t>
      </w:r>
      <w:r w:rsidRPr="00087520">
        <w:rPr>
          <w:rFonts w:ascii="Arial" w:hAnsi="Arial" w:cs="Arial"/>
          <w:sz w:val="21"/>
          <w:szCs w:val="21"/>
          <w:lang w:eastAsia="uk-UA"/>
        </w:rPr>
        <w:t>4</w:t>
      </w:r>
      <w:r w:rsidR="001C3E8C" w:rsidRPr="00087520">
        <w:rPr>
          <w:rFonts w:ascii="Arial" w:hAnsi="Arial" w:cs="Arial"/>
          <w:sz w:val="21"/>
          <w:szCs w:val="21"/>
          <w:lang w:eastAsia="uk-UA"/>
        </w:rPr>
        <w:t xml:space="preserve"> Гц до </w:t>
      </w:r>
      <w:r w:rsidRPr="00087520">
        <w:rPr>
          <w:rFonts w:ascii="Arial" w:hAnsi="Arial" w:cs="Arial"/>
          <w:sz w:val="21"/>
          <w:szCs w:val="21"/>
          <w:lang w:eastAsia="uk-UA"/>
        </w:rPr>
        <w:t>40 Гц</w:t>
      </w:r>
      <w:r w:rsidR="001C3E8C" w:rsidRPr="00087520">
        <w:rPr>
          <w:rFonts w:ascii="Arial" w:hAnsi="Arial" w:cs="Arial"/>
          <w:sz w:val="21"/>
          <w:szCs w:val="21"/>
          <w:lang w:eastAsia="uk-UA"/>
        </w:rPr>
        <w:t>)</w:t>
      </w:r>
      <w:r w:rsidRPr="00087520">
        <w:rPr>
          <w:rFonts w:ascii="Arial" w:hAnsi="Arial" w:cs="Arial"/>
          <w:sz w:val="21"/>
          <w:szCs w:val="21"/>
          <w:lang w:eastAsia="uk-UA"/>
        </w:rPr>
        <w:t xml:space="preserve"> віброгасників ресорного типу. Низькочастотні віброгасники слід вибирати залежно від частоти основного тону відтяжки, проводу або канат</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Відстань </w:t>
      </w:r>
      <w:r w:rsidRPr="00087520">
        <w:rPr>
          <w:rFonts w:ascii="Arial" w:hAnsi="Arial" w:cs="Arial"/>
          <w:i/>
          <w:sz w:val="21"/>
          <w:szCs w:val="21"/>
          <w:lang w:eastAsia="uk-UA"/>
        </w:rPr>
        <w:t>s</w:t>
      </w:r>
      <w:r w:rsidRPr="00087520">
        <w:rPr>
          <w:rFonts w:ascii="Arial" w:hAnsi="Arial" w:cs="Arial"/>
          <w:sz w:val="21"/>
          <w:szCs w:val="21"/>
          <w:lang w:eastAsia="uk-UA"/>
        </w:rPr>
        <w:t>, мм, до місця підвіски віброгасників від кінцевого кріплення канат</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слід визначати за формулою:</w:t>
      </w:r>
    </w:p>
    <w:p w14:paraId="147AFF64" w14:textId="44A50AA4" w:rsidR="00707E14" w:rsidRPr="00087520" w:rsidRDefault="00080CB8" w:rsidP="00087520">
      <w:pPr>
        <w:pStyle w:val="afff1"/>
        <w:spacing w:line="288" w:lineRule="auto"/>
        <w:ind w:firstLine="0"/>
        <w:jc w:val="right"/>
        <w:rPr>
          <w:rFonts w:ascii="Arial" w:hAnsi="Arial" w:cs="Arial"/>
          <w:sz w:val="21"/>
          <w:szCs w:val="21"/>
        </w:rPr>
      </w:pPr>
      <w:r w:rsidRPr="00087520">
        <w:rPr>
          <w:rFonts w:ascii="Arial" w:hAnsi="Arial" w:cs="Arial"/>
          <w:position w:val="-30"/>
          <w:sz w:val="21"/>
          <w:szCs w:val="21"/>
        </w:rPr>
        <w:object w:dxaOrig="1500" w:dyaOrig="800" w14:anchorId="5DB25F5F">
          <v:shape id="_x0000_i2025" type="#_x0000_t75" style="width:78pt;height:33pt" o:ole="">
            <v:imagedata r:id="rId1818" o:title=""/>
          </v:shape>
          <o:OLEObject Type="Embed" ProgID="Equation.DSMT4" ShapeID="_x0000_i2025" DrawAspect="Content" ObjectID="_1838151943" r:id="rId1819"/>
        </w:object>
      </w:r>
      <w:r w:rsidR="00707E14" w:rsidRPr="00087520">
        <w:rPr>
          <w:rFonts w:ascii="Arial" w:hAnsi="Arial" w:cs="Arial"/>
          <w:sz w:val="21"/>
          <w:szCs w:val="21"/>
        </w:rPr>
        <w:t xml:space="preserve">                                              </w:t>
      </w:r>
      <w:r w:rsidR="00707E14" w:rsidRPr="00087520">
        <w:rPr>
          <w:rFonts w:ascii="Arial" w:hAnsi="Arial" w:cs="Arial"/>
          <w:sz w:val="21"/>
          <w:szCs w:val="21"/>
          <w:lang w:eastAsia="uk-UA"/>
        </w:rPr>
        <w:t>(20.1)</w:t>
      </w:r>
    </w:p>
    <w:p w14:paraId="4DA46EAD" w14:textId="77777777"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sz w:val="21"/>
          <w:szCs w:val="21"/>
          <w:lang w:eastAsia="uk-UA"/>
        </w:rPr>
        <w:t xml:space="preserve">де  </w:t>
      </w:r>
      <w:r w:rsidRPr="00087520">
        <w:rPr>
          <w:rFonts w:ascii="Arial" w:hAnsi="Arial" w:cs="Arial"/>
          <w:i/>
          <w:iCs/>
          <w:sz w:val="21"/>
          <w:szCs w:val="21"/>
          <w:lang w:eastAsia="uk-UA"/>
        </w:rPr>
        <w:sym w:font="Symbol" w:char="F062"/>
      </w:r>
      <w:r w:rsidRPr="00087520">
        <w:rPr>
          <w:rFonts w:ascii="Arial" w:hAnsi="Arial" w:cs="Arial"/>
          <w:i/>
          <w:iCs/>
          <w:sz w:val="21"/>
          <w:szCs w:val="21"/>
          <w:vertAlign w:val="subscript"/>
          <w:lang w:eastAsia="uk-UA"/>
        </w:rPr>
        <w:t>v</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коефіцієнт, </w:t>
      </w:r>
      <w:r w:rsidR="003B26E2" w:rsidRPr="00087520">
        <w:rPr>
          <w:rFonts w:ascii="Arial" w:hAnsi="Arial" w:cs="Arial"/>
          <w:sz w:val="21"/>
          <w:szCs w:val="21"/>
          <w:lang w:eastAsia="uk-UA"/>
        </w:rPr>
        <w:t>що дорівнює</w:t>
      </w:r>
      <w:r w:rsidRPr="00087520">
        <w:rPr>
          <w:rFonts w:ascii="Arial" w:hAnsi="Arial" w:cs="Arial"/>
          <w:sz w:val="21"/>
          <w:szCs w:val="21"/>
          <w:lang w:eastAsia="uk-UA"/>
        </w:rPr>
        <w:t xml:space="preserve"> 0,00041 при натягненні </w:t>
      </w:r>
      <w:r w:rsidRPr="00087520">
        <w:rPr>
          <w:rFonts w:ascii="Arial" w:hAnsi="Arial" w:cs="Arial"/>
          <w:i/>
          <w:sz w:val="21"/>
          <w:szCs w:val="21"/>
          <w:lang w:eastAsia="uk-UA"/>
        </w:rPr>
        <w:t>Р</w:t>
      </w:r>
      <w:r w:rsidR="003224D5" w:rsidRPr="00087520">
        <w:rPr>
          <w:rFonts w:ascii="Arial" w:hAnsi="Arial" w:cs="Arial"/>
          <w:sz w:val="21"/>
          <w:szCs w:val="21"/>
          <w:lang w:eastAsia="uk-UA"/>
        </w:rPr>
        <w:t>,</w:t>
      </w:r>
      <w:r w:rsidR="001C3E8C" w:rsidRPr="00087520">
        <w:rPr>
          <w:rFonts w:ascii="Arial" w:hAnsi="Arial" w:cs="Arial"/>
          <w:sz w:val="21"/>
          <w:szCs w:val="21"/>
          <w:lang w:eastAsia="uk-UA"/>
        </w:rPr>
        <w:t xml:space="preserve"> Н</w:t>
      </w:r>
      <w:r w:rsidRPr="00087520">
        <w:rPr>
          <w:rFonts w:ascii="Arial" w:hAnsi="Arial" w:cs="Arial"/>
          <w:sz w:val="21"/>
          <w:szCs w:val="21"/>
          <w:lang w:eastAsia="uk-UA"/>
        </w:rPr>
        <w:t>;</w:t>
      </w:r>
    </w:p>
    <w:p w14:paraId="3836CA66"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i/>
          <w:iCs/>
          <w:sz w:val="21"/>
          <w:szCs w:val="21"/>
          <w:lang w:eastAsia="uk-UA"/>
        </w:rPr>
        <w:t>d</w:t>
      </w:r>
      <w:r w:rsidRPr="00087520">
        <w:rPr>
          <w:rFonts w:ascii="Arial" w:hAnsi="Arial" w:cs="Arial"/>
          <w:i/>
          <w:iCs/>
          <w:sz w:val="21"/>
          <w:szCs w:val="21"/>
          <w:vertAlign w:val="subscript"/>
          <w:lang w:eastAsia="uk-UA"/>
        </w:rPr>
        <w:t>k</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діаметр канат</w:t>
      </w:r>
      <w:r w:rsidR="003224D5" w:rsidRPr="00087520">
        <w:rPr>
          <w:rFonts w:ascii="Arial" w:hAnsi="Arial" w:cs="Arial"/>
          <w:sz w:val="21"/>
          <w:szCs w:val="21"/>
          <w:lang w:eastAsia="uk-UA"/>
        </w:rPr>
        <w:t>у</w:t>
      </w:r>
      <w:r w:rsidRPr="00087520">
        <w:rPr>
          <w:rFonts w:ascii="Arial" w:hAnsi="Arial" w:cs="Arial"/>
          <w:sz w:val="21"/>
          <w:szCs w:val="21"/>
          <w:lang w:eastAsia="uk-UA"/>
        </w:rPr>
        <w:t xml:space="preserve"> (</w:t>
      </w:r>
      <w:r w:rsidR="00107CA0" w:rsidRPr="00087520">
        <w:rPr>
          <w:rFonts w:ascii="Arial" w:hAnsi="Arial" w:cs="Arial"/>
          <w:sz w:val="21"/>
          <w:szCs w:val="21"/>
          <w:lang w:eastAsia="uk-UA"/>
        </w:rPr>
        <w:t>дроту</w:t>
      </w:r>
      <w:r w:rsidRPr="00087520">
        <w:rPr>
          <w:rFonts w:ascii="Arial" w:hAnsi="Arial" w:cs="Arial"/>
          <w:sz w:val="21"/>
          <w:szCs w:val="21"/>
          <w:lang w:eastAsia="uk-UA"/>
        </w:rPr>
        <w:t>), мм;</w:t>
      </w:r>
    </w:p>
    <w:p w14:paraId="28FF85F2"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i/>
          <w:iCs/>
          <w:sz w:val="21"/>
          <w:szCs w:val="21"/>
          <w:lang w:eastAsia="uk-UA"/>
        </w:rPr>
        <w:t>P</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попереднє натягнення в канаті (</w:t>
      </w:r>
      <w:r w:rsidR="00107CA0" w:rsidRPr="00087520">
        <w:rPr>
          <w:rFonts w:ascii="Arial" w:hAnsi="Arial" w:cs="Arial"/>
          <w:sz w:val="21"/>
          <w:szCs w:val="21"/>
          <w:lang w:eastAsia="uk-UA"/>
        </w:rPr>
        <w:t>дрот</w:t>
      </w:r>
      <w:r w:rsidRPr="00087520">
        <w:rPr>
          <w:rFonts w:ascii="Arial" w:hAnsi="Arial" w:cs="Arial"/>
          <w:sz w:val="21"/>
          <w:szCs w:val="21"/>
          <w:lang w:eastAsia="uk-UA"/>
        </w:rPr>
        <w:t>і), Н;</w:t>
      </w:r>
    </w:p>
    <w:p w14:paraId="6DC2550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i/>
          <w:iCs/>
          <w:sz w:val="21"/>
          <w:szCs w:val="21"/>
          <w:lang w:eastAsia="uk-UA"/>
        </w:rPr>
        <w:t>m</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маса </w:t>
      </w:r>
      <w:smartTag w:uri="urn:schemas-microsoft-com:office:smarttags" w:element="metricconverter">
        <w:smartTagPr>
          <w:attr w:name="ProductID" w:val="1 м"/>
        </w:smartTagPr>
        <w:r w:rsidRPr="00087520">
          <w:rPr>
            <w:rFonts w:ascii="Arial" w:hAnsi="Arial" w:cs="Arial"/>
            <w:sz w:val="21"/>
            <w:szCs w:val="21"/>
            <w:lang w:eastAsia="uk-UA"/>
          </w:rPr>
          <w:t>1 м</w:t>
        </w:r>
      </w:smartTag>
      <w:r w:rsidRPr="00087520">
        <w:rPr>
          <w:rFonts w:ascii="Arial" w:hAnsi="Arial" w:cs="Arial"/>
          <w:sz w:val="21"/>
          <w:szCs w:val="21"/>
          <w:lang w:eastAsia="uk-UA"/>
        </w:rPr>
        <w:t xml:space="preserve"> канат</w:t>
      </w:r>
      <w:r w:rsidR="003224D5" w:rsidRPr="00087520">
        <w:rPr>
          <w:rFonts w:ascii="Arial" w:hAnsi="Arial" w:cs="Arial"/>
          <w:sz w:val="21"/>
          <w:szCs w:val="21"/>
          <w:lang w:eastAsia="uk-UA"/>
        </w:rPr>
        <w:t>у</w:t>
      </w:r>
      <w:r w:rsidRPr="00087520">
        <w:rPr>
          <w:rFonts w:ascii="Arial" w:hAnsi="Arial" w:cs="Arial"/>
          <w:sz w:val="21"/>
          <w:szCs w:val="21"/>
          <w:lang w:eastAsia="uk-UA"/>
        </w:rPr>
        <w:t xml:space="preserve"> (</w:t>
      </w:r>
      <w:r w:rsidR="00107CA0" w:rsidRPr="00087520">
        <w:rPr>
          <w:rFonts w:ascii="Arial" w:hAnsi="Arial" w:cs="Arial"/>
          <w:sz w:val="21"/>
          <w:szCs w:val="21"/>
          <w:lang w:eastAsia="uk-UA"/>
        </w:rPr>
        <w:t>дроту</w:t>
      </w:r>
      <w:r w:rsidRPr="00087520">
        <w:rPr>
          <w:rFonts w:ascii="Arial" w:hAnsi="Arial" w:cs="Arial"/>
          <w:sz w:val="21"/>
          <w:szCs w:val="21"/>
          <w:lang w:eastAsia="uk-UA"/>
        </w:rPr>
        <w:t>), кг.</w:t>
      </w:r>
    </w:p>
    <w:p w14:paraId="5345C025"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Високочастотні віброгасники встановлюються вище низькочастотних на відстані </w:t>
      </w:r>
      <w:r w:rsidRPr="00087520">
        <w:rPr>
          <w:rFonts w:ascii="Arial" w:hAnsi="Arial" w:cs="Arial"/>
          <w:i/>
          <w:iCs/>
          <w:sz w:val="21"/>
          <w:szCs w:val="21"/>
          <w:lang w:eastAsia="uk-UA"/>
        </w:rPr>
        <w:t>s</w:t>
      </w:r>
      <w:r w:rsidRPr="00087520">
        <w:rPr>
          <w:rFonts w:ascii="Arial" w:hAnsi="Arial" w:cs="Arial"/>
          <w:sz w:val="21"/>
          <w:szCs w:val="21"/>
          <w:lang w:eastAsia="uk-UA"/>
        </w:rPr>
        <w:t xml:space="preserve">. При </w:t>
      </w:r>
      <w:r w:rsidRPr="00087520">
        <w:rPr>
          <w:rFonts w:ascii="Arial" w:hAnsi="Arial" w:cs="Arial"/>
          <w:sz w:val="21"/>
          <w:szCs w:val="21"/>
        </w:rPr>
        <w:t>прогон</w:t>
      </w:r>
      <w:r w:rsidRPr="00087520">
        <w:rPr>
          <w:rFonts w:ascii="Arial" w:hAnsi="Arial" w:cs="Arial"/>
          <w:sz w:val="21"/>
          <w:szCs w:val="21"/>
          <w:lang w:eastAsia="uk-UA"/>
        </w:rPr>
        <w:t xml:space="preserve">ах проводів і канатів антенних полотен, що перевищують </w:t>
      </w:r>
      <w:smartTag w:uri="urn:schemas-microsoft-com:office:smarttags" w:element="metricconverter">
        <w:smartTagPr>
          <w:attr w:name="ProductID" w:val="300 м"/>
        </w:smartTagPr>
        <w:r w:rsidRPr="00087520">
          <w:rPr>
            <w:rFonts w:ascii="Arial" w:hAnsi="Arial" w:cs="Arial"/>
            <w:sz w:val="21"/>
            <w:szCs w:val="21"/>
            <w:lang w:eastAsia="uk-UA"/>
          </w:rPr>
          <w:t>300 м</w:t>
        </w:r>
      </w:smartTag>
      <w:r w:rsidRPr="00087520">
        <w:rPr>
          <w:rFonts w:ascii="Arial" w:hAnsi="Arial" w:cs="Arial"/>
          <w:sz w:val="21"/>
          <w:szCs w:val="21"/>
          <w:lang w:eastAsia="uk-UA"/>
        </w:rPr>
        <w:t>, віброгасники слід встановлювати незалежно від розрахунку.</w:t>
      </w:r>
    </w:p>
    <w:p w14:paraId="35E91EF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Для гасіння коливань типу «галопування» слід змінювати вільну довжину канат</w:t>
      </w:r>
      <w:r w:rsidR="003B26E2" w:rsidRPr="00087520">
        <w:rPr>
          <w:rFonts w:ascii="Arial" w:hAnsi="Arial" w:cs="Arial"/>
          <w:sz w:val="21"/>
          <w:szCs w:val="21"/>
          <w:lang w:eastAsia="uk-UA"/>
        </w:rPr>
        <w:t>у</w:t>
      </w:r>
      <w:r w:rsidRPr="00087520">
        <w:rPr>
          <w:rFonts w:ascii="Arial" w:hAnsi="Arial" w:cs="Arial"/>
          <w:sz w:val="21"/>
          <w:szCs w:val="21"/>
          <w:lang w:eastAsia="uk-UA"/>
        </w:rPr>
        <w:t xml:space="preserve"> (проводу) пов</w:t>
      </w:r>
      <w:r w:rsidR="003224D5" w:rsidRPr="00087520">
        <w:rPr>
          <w:rFonts w:ascii="Arial" w:hAnsi="Arial" w:cs="Arial"/>
          <w:sz w:val="21"/>
          <w:szCs w:val="21"/>
          <w:lang w:eastAsia="uk-UA"/>
        </w:rPr>
        <w:t>одками</w:t>
      </w:r>
      <w:r w:rsidRPr="00087520">
        <w:rPr>
          <w:rFonts w:ascii="Arial" w:hAnsi="Arial" w:cs="Arial"/>
          <w:sz w:val="21"/>
          <w:szCs w:val="21"/>
          <w:lang w:eastAsia="uk-UA"/>
        </w:rPr>
        <w:t>.</w:t>
      </w:r>
    </w:p>
    <w:p w14:paraId="4B5697B1"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20.26</w:t>
      </w:r>
      <w:r w:rsidRPr="00087520">
        <w:rPr>
          <w:rFonts w:ascii="Arial" w:hAnsi="Arial" w:cs="Arial"/>
          <w:sz w:val="21"/>
          <w:szCs w:val="21"/>
          <w:lang w:eastAsia="uk-UA"/>
        </w:rPr>
        <w:t xml:space="preserve"> Антенні споруди радіозв’язку необхідно фарбувати смугами кольорового маркування, що чергуються, згідно </w:t>
      </w:r>
      <w:r w:rsidR="003224D5" w:rsidRPr="00087520">
        <w:rPr>
          <w:rFonts w:ascii="Arial" w:hAnsi="Arial" w:cs="Arial"/>
          <w:sz w:val="21"/>
          <w:szCs w:val="21"/>
          <w:lang w:eastAsia="uk-UA"/>
        </w:rPr>
        <w:t>з</w:t>
      </w:r>
      <w:r w:rsidRPr="00087520">
        <w:rPr>
          <w:rFonts w:ascii="Arial" w:hAnsi="Arial" w:cs="Arial"/>
          <w:sz w:val="21"/>
          <w:szCs w:val="21"/>
          <w:lang w:eastAsia="uk-UA"/>
        </w:rPr>
        <w:t xml:space="preserve"> вимог</w:t>
      </w:r>
      <w:r w:rsidR="003224D5" w:rsidRPr="00087520">
        <w:rPr>
          <w:rFonts w:ascii="Arial" w:hAnsi="Arial" w:cs="Arial"/>
          <w:sz w:val="21"/>
          <w:szCs w:val="21"/>
          <w:lang w:eastAsia="uk-UA"/>
        </w:rPr>
        <w:t>ами</w:t>
      </w:r>
      <w:r w:rsidRPr="00087520">
        <w:rPr>
          <w:rFonts w:ascii="Arial" w:hAnsi="Arial" w:cs="Arial"/>
          <w:sz w:val="21"/>
          <w:szCs w:val="21"/>
          <w:lang w:eastAsia="uk-UA"/>
        </w:rPr>
        <w:t xml:space="preserve"> маркування і світлоогородження висотних перешкод [9]</w:t>
      </w:r>
      <w:r w:rsidRPr="00087520">
        <w:rPr>
          <w:rFonts w:ascii="Arial" w:hAnsi="Arial" w:cs="Arial"/>
          <w:sz w:val="21"/>
          <w:szCs w:val="21"/>
        </w:rPr>
        <w:t>.</w:t>
      </w:r>
    </w:p>
    <w:p w14:paraId="54063B97" w14:textId="77777777" w:rsidR="00707E14" w:rsidRPr="00087520" w:rsidRDefault="00707E14" w:rsidP="00080CB8">
      <w:pPr>
        <w:pStyle w:val="afff1"/>
        <w:spacing w:line="288" w:lineRule="auto"/>
        <w:rPr>
          <w:rFonts w:ascii="Arial" w:hAnsi="Arial" w:cs="Arial"/>
          <w:sz w:val="21"/>
          <w:szCs w:val="21"/>
          <w:lang w:eastAsia="uk-UA"/>
        </w:rPr>
      </w:pPr>
      <w:r w:rsidRPr="00087520">
        <w:rPr>
          <w:rFonts w:ascii="Arial" w:hAnsi="Arial" w:cs="Arial"/>
          <w:b/>
          <w:sz w:val="21"/>
          <w:szCs w:val="21"/>
          <w:lang w:eastAsia="uk-UA"/>
        </w:rPr>
        <w:t>20.27</w:t>
      </w:r>
      <w:r w:rsidRPr="00087520">
        <w:rPr>
          <w:rFonts w:ascii="Arial" w:hAnsi="Arial" w:cs="Arial"/>
          <w:sz w:val="21"/>
          <w:szCs w:val="21"/>
          <w:lang w:eastAsia="uk-UA"/>
        </w:rPr>
        <w:t xml:space="preserve"> Механічні деталі відтяжок, арматури ізоляторів, а також метизи, як правило, повинні бути оцинкованими.</w:t>
      </w:r>
    </w:p>
    <w:p w14:paraId="0E28E4FA" w14:textId="77777777" w:rsidR="00707E14" w:rsidRPr="00087520" w:rsidRDefault="00707E14" w:rsidP="00080CB8">
      <w:pPr>
        <w:pStyle w:val="1"/>
        <w:spacing w:before="0" w:after="0" w:line="288" w:lineRule="auto"/>
        <w:ind w:firstLine="709"/>
        <w:jc w:val="both"/>
        <w:rPr>
          <w:rFonts w:ascii="Arial" w:hAnsi="Arial" w:cs="Arial"/>
          <w:sz w:val="21"/>
          <w:szCs w:val="21"/>
          <w:lang w:val="uk-UA"/>
        </w:rPr>
      </w:pPr>
      <w:bookmarkStart w:id="547" w:name="_Toc331429473"/>
      <w:bookmarkStart w:id="548" w:name="_Toc370224666"/>
      <w:r w:rsidRPr="00087520">
        <w:rPr>
          <w:rFonts w:ascii="Arial" w:hAnsi="Arial" w:cs="Arial"/>
          <w:sz w:val="21"/>
          <w:szCs w:val="21"/>
          <w:lang w:val="uk-UA"/>
        </w:rPr>
        <w:t>21  ДОДАТКОВІ ВИМОГИ ЩОДО ПРОЕКТУВАННЯ РІЧКОВИХ ГІДРОТЕХНІЧНИХ СПОРУД</w:t>
      </w:r>
      <w:bookmarkEnd w:id="547"/>
      <w:bookmarkEnd w:id="548"/>
      <w:r w:rsidRPr="00087520">
        <w:rPr>
          <w:rFonts w:ascii="Arial" w:hAnsi="Arial" w:cs="Arial"/>
          <w:sz w:val="21"/>
          <w:szCs w:val="21"/>
          <w:lang w:val="uk-UA"/>
        </w:rPr>
        <w:t xml:space="preserve"> </w:t>
      </w:r>
    </w:p>
    <w:p w14:paraId="51E50B7C" w14:textId="77777777" w:rsidR="00A35856" w:rsidRPr="00087520" w:rsidRDefault="00707E14" w:rsidP="00080CB8">
      <w:pPr>
        <w:pStyle w:val="afff1"/>
        <w:spacing w:line="288" w:lineRule="auto"/>
        <w:rPr>
          <w:rFonts w:ascii="Arial" w:hAnsi="Arial" w:cs="Arial"/>
          <w:sz w:val="21"/>
          <w:szCs w:val="21"/>
          <w:lang w:eastAsia="uk-UA"/>
        </w:rPr>
      </w:pPr>
      <w:r w:rsidRPr="00087520">
        <w:rPr>
          <w:rFonts w:ascii="Arial" w:hAnsi="Arial" w:cs="Arial"/>
          <w:b/>
          <w:sz w:val="21"/>
          <w:szCs w:val="21"/>
          <w:lang w:eastAsia="uk-UA"/>
        </w:rPr>
        <w:t>21.1</w:t>
      </w:r>
      <w:r w:rsidRPr="00087520">
        <w:rPr>
          <w:rFonts w:ascii="Arial" w:hAnsi="Arial" w:cs="Arial"/>
          <w:sz w:val="21"/>
          <w:szCs w:val="21"/>
          <w:lang w:eastAsia="uk-UA"/>
        </w:rPr>
        <w:t xml:space="preserve"> </w:t>
      </w:r>
      <w:r w:rsidR="00BF7F85" w:rsidRPr="00087520">
        <w:rPr>
          <w:rFonts w:ascii="Arial" w:hAnsi="Arial" w:cs="Arial"/>
          <w:bCs w:val="0"/>
          <w:color w:val="00B050"/>
          <w:sz w:val="21"/>
          <w:szCs w:val="21"/>
        </w:rPr>
        <w:t>Для конструкцій гідротехнічних споруд слід, як правило, застосовувати сталі відповідно до таблиці Г.1 (окрім сталей С590, С590К), а також при відповідному техніко-економічному обґрунтуванні сталь марки 16Д згідно з ДСТУ 8817.</w:t>
      </w:r>
      <w:r w:rsidR="009C59E5" w:rsidRPr="00087520">
        <w:rPr>
          <w:rFonts w:ascii="Arial" w:hAnsi="Arial" w:cs="Arial"/>
          <w:sz w:val="21"/>
          <w:szCs w:val="21"/>
          <w:lang w:eastAsia="uk-UA"/>
        </w:rPr>
        <w:t xml:space="preserve"> </w:t>
      </w:r>
    </w:p>
    <w:p w14:paraId="5AF66485" w14:textId="16E23F4E" w:rsidR="00707E14" w:rsidRDefault="00707E14" w:rsidP="00080CB8">
      <w:pPr>
        <w:pStyle w:val="afff1"/>
        <w:spacing w:line="288" w:lineRule="auto"/>
        <w:rPr>
          <w:rFonts w:ascii="Arial" w:hAnsi="Arial" w:cs="Arial"/>
          <w:color w:val="00B050"/>
          <w:sz w:val="21"/>
          <w:szCs w:val="21"/>
        </w:rPr>
      </w:pPr>
      <w:r w:rsidRPr="00916615">
        <w:rPr>
          <w:rFonts w:ascii="Arial" w:hAnsi="Arial" w:cs="Arial"/>
          <w:color w:val="00B050"/>
          <w:sz w:val="21"/>
          <w:szCs w:val="21"/>
        </w:rPr>
        <w:t>Категорії конструкцій гідротехнічних споруд і їх елементів з урахуванням призначення та напруженого стану допускається приймати згідно з таблицею А.1; віднесення їх до відповідної групи слід визначати згідно з додатком А.</w:t>
      </w:r>
      <w:r w:rsidR="00916615" w:rsidRPr="00916615">
        <w:rPr>
          <w:rFonts w:ascii="Arial" w:hAnsi="Arial" w:cs="Arial"/>
          <w:color w:val="00B050"/>
          <w:sz w:val="21"/>
          <w:szCs w:val="21"/>
        </w:rPr>
        <w:t xml:space="preserve"> </w:t>
      </w:r>
    </w:p>
    <w:p w14:paraId="397B1F4E" w14:textId="77777777" w:rsidR="00916615" w:rsidRPr="00916615" w:rsidRDefault="00916615" w:rsidP="00916615">
      <w:pPr>
        <w:pStyle w:val="afff1"/>
        <w:spacing w:line="288" w:lineRule="auto"/>
        <w:ind w:firstLine="567"/>
        <w:rPr>
          <w:rFonts w:ascii="Arial" w:hAnsi="Arial" w:cs="Arial"/>
          <w:b/>
          <w:i/>
          <w:color w:val="00B050"/>
          <w:sz w:val="21"/>
          <w:szCs w:val="21"/>
        </w:rPr>
      </w:pPr>
      <w:r w:rsidRPr="00916615">
        <w:rPr>
          <w:rFonts w:ascii="Arial" w:hAnsi="Arial" w:cs="Arial"/>
          <w:b/>
          <w:i/>
          <w:color w:val="00B050"/>
          <w:sz w:val="21"/>
          <w:szCs w:val="21"/>
        </w:rPr>
        <w:t>(Пункт 21.1 змінено, Зміна № 1)</w:t>
      </w:r>
    </w:p>
    <w:p w14:paraId="436CB6C6" w14:textId="77777777" w:rsidR="00707E14" w:rsidRDefault="00707E14" w:rsidP="00916615">
      <w:pPr>
        <w:pStyle w:val="afff1"/>
        <w:spacing w:line="288" w:lineRule="auto"/>
        <w:ind w:firstLine="567"/>
        <w:rPr>
          <w:rFonts w:ascii="Arial" w:hAnsi="Arial" w:cs="Arial"/>
          <w:sz w:val="21"/>
          <w:szCs w:val="21"/>
          <w:lang w:eastAsia="uk-UA"/>
        </w:rPr>
      </w:pPr>
      <w:r w:rsidRPr="00087520">
        <w:rPr>
          <w:rFonts w:ascii="Arial" w:hAnsi="Arial" w:cs="Arial"/>
          <w:b/>
          <w:sz w:val="21"/>
          <w:szCs w:val="21"/>
          <w:lang w:eastAsia="uk-UA"/>
        </w:rPr>
        <w:lastRenderedPageBreak/>
        <w:t>21.2</w:t>
      </w:r>
      <w:r w:rsidRPr="00087520">
        <w:rPr>
          <w:rFonts w:ascii="Arial" w:hAnsi="Arial" w:cs="Arial"/>
          <w:sz w:val="21"/>
          <w:szCs w:val="21"/>
          <w:lang w:eastAsia="uk-UA"/>
        </w:rPr>
        <w:t xml:space="preserve"> При розрахунках сталевих конструкцій річкових гідротехнічних</w:t>
      </w:r>
      <w:r w:rsidRPr="00087520">
        <w:rPr>
          <w:rFonts w:ascii="Arial" w:hAnsi="Arial" w:cs="Arial"/>
          <w:sz w:val="21"/>
          <w:szCs w:val="21"/>
          <w:lang w:eastAsia="uk-UA"/>
        </w:rPr>
        <w:br/>
        <w:t xml:space="preserve"> споруд слід приймати коефіцієнти умов роботи відповідно до 5.4 та 16.2, а також відповідно до таблиці 21.1.</w:t>
      </w:r>
    </w:p>
    <w:p w14:paraId="3CAC8FB0" w14:textId="77777777" w:rsidR="00916615" w:rsidRPr="00087520" w:rsidRDefault="00916615" w:rsidP="00916615">
      <w:pPr>
        <w:pStyle w:val="afff1"/>
        <w:spacing w:line="288" w:lineRule="auto"/>
        <w:ind w:firstLine="567"/>
        <w:rPr>
          <w:rFonts w:ascii="Arial" w:hAnsi="Arial" w:cs="Arial"/>
          <w:sz w:val="21"/>
          <w:szCs w:val="21"/>
          <w:lang w:eastAsia="uk-UA"/>
        </w:rPr>
      </w:pPr>
    </w:p>
    <w:p w14:paraId="431130E6" w14:textId="77777777" w:rsidR="00707E14" w:rsidRPr="00087520" w:rsidRDefault="00707E14" w:rsidP="00563217">
      <w:pPr>
        <w:pStyle w:val="afff1"/>
        <w:spacing w:line="240" w:lineRule="auto"/>
        <w:ind w:firstLine="0"/>
        <w:rPr>
          <w:rFonts w:ascii="Arial" w:hAnsi="Arial" w:cs="Arial"/>
          <w:sz w:val="21"/>
          <w:szCs w:val="21"/>
          <w:lang w:eastAsia="uk-UA"/>
        </w:rPr>
      </w:pPr>
      <w:r w:rsidRPr="00087520">
        <w:rPr>
          <w:rFonts w:ascii="Arial" w:hAnsi="Arial" w:cs="Arial"/>
          <w:b/>
          <w:sz w:val="21"/>
          <w:szCs w:val="21"/>
          <w:lang w:eastAsia="uk-UA"/>
        </w:rPr>
        <w:t>Таблиця 21.1</w:t>
      </w:r>
      <w:r w:rsidRPr="00087520">
        <w:rPr>
          <w:rFonts w:ascii="Arial" w:hAnsi="Arial" w:cs="Arial"/>
          <w:sz w:val="21"/>
          <w:szCs w:val="21"/>
          <w:lang w:eastAsia="uk-UA"/>
        </w:rPr>
        <w:t xml:space="preserve"> </w:t>
      </w:r>
      <w:r w:rsidRPr="00087520">
        <w:rPr>
          <w:rFonts w:ascii="Arial" w:hAnsi="Arial" w:cs="Arial"/>
          <w:sz w:val="21"/>
          <w:szCs w:val="21"/>
          <w:lang w:eastAsia="uk-UA"/>
        </w:rPr>
        <w:sym w:font="Times New Roman" w:char="2013"/>
      </w:r>
      <w:r w:rsidRPr="00087520">
        <w:rPr>
          <w:rFonts w:ascii="Arial" w:hAnsi="Arial" w:cs="Arial"/>
          <w:sz w:val="21"/>
          <w:szCs w:val="21"/>
          <w:lang w:eastAsia="uk-UA"/>
        </w:rPr>
        <w:t xml:space="preserve"> Коефіцієнти умов роботи для металоконструкцій річкових гідротехнічних споруд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701"/>
        <w:gridCol w:w="1666"/>
      </w:tblGrid>
      <w:tr w:rsidR="00707E14" w:rsidRPr="0055657E" w14:paraId="01E8CEA5" w14:textId="77777777" w:rsidTr="00080CB8">
        <w:tc>
          <w:tcPr>
            <w:tcW w:w="6771" w:type="dxa"/>
            <w:vMerge w:val="restart"/>
          </w:tcPr>
          <w:p w14:paraId="058DB8DB"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eastAsia="uk-UA"/>
              </w:rPr>
              <w:t>Елементи конструкцій</w:t>
            </w:r>
          </w:p>
        </w:tc>
        <w:tc>
          <w:tcPr>
            <w:tcW w:w="3367" w:type="dxa"/>
            <w:gridSpan w:val="2"/>
          </w:tcPr>
          <w:p w14:paraId="28F9601C"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eastAsia="uk-UA"/>
              </w:rPr>
              <w:t xml:space="preserve">Коефіцієнти умов роботи </w:t>
            </w:r>
            <w:r w:rsidRPr="00087520">
              <w:rPr>
                <w:rFonts w:ascii="Arial" w:hAnsi="Arial" w:cs="Arial"/>
                <w:i/>
                <w:iCs/>
                <w:sz w:val="21"/>
                <w:szCs w:val="21"/>
                <w:lang w:val="uk-UA" w:eastAsia="uk-UA"/>
              </w:rPr>
              <w:sym w:font="Symbol" w:char="F067"/>
            </w:r>
            <w:r w:rsidRPr="00087520">
              <w:rPr>
                <w:rFonts w:ascii="Arial" w:hAnsi="Arial" w:cs="Arial"/>
                <w:i/>
                <w:iCs/>
                <w:sz w:val="21"/>
                <w:szCs w:val="21"/>
                <w:vertAlign w:val="subscript"/>
                <w:lang w:val="uk-UA" w:eastAsia="uk-UA"/>
              </w:rPr>
              <w:t>с</w:t>
            </w:r>
            <w:r w:rsidRPr="00087520">
              <w:rPr>
                <w:rFonts w:ascii="Arial" w:hAnsi="Arial" w:cs="Arial"/>
                <w:b/>
                <w:iCs/>
                <w:sz w:val="21"/>
                <w:szCs w:val="21"/>
                <w:vertAlign w:val="subscript"/>
                <w:lang w:val="uk-UA" w:eastAsia="uk-UA"/>
              </w:rPr>
              <w:t xml:space="preserve">  </w:t>
            </w:r>
            <w:r w:rsidRPr="00087520">
              <w:rPr>
                <w:rFonts w:ascii="Arial" w:hAnsi="Arial" w:cs="Arial"/>
                <w:sz w:val="21"/>
                <w:szCs w:val="21"/>
                <w:lang w:val="uk-UA" w:eastAsia="uk-UA"/>
              </w:rPr>
              <w:t>при сполученнях навантажень</w:t>
            </w:r>
          </w:p>
        </w:tc>
      </w:tr>
      <w:tr w:rsidR="00707E14" w:rsidRPr="00087520" w14:paraId="0D7AE1CD" w14:textId="77777777" w:rsidTr="00080CB8">
        <w:tc>
          <w:tcPr>
            <w:tcW w:w="6771" w:type="dxa"/>
            <w:vMerge/>
          </w:tcPr>
          <w:p w14:paraId="5B4C3375" w14:textId="77777777" w:rsidR="00707E14" w:rsidRPr="00087520" w:rsidRDefault="00707E14" w:rsidP="00563217">
            <w:pPr>
              <w:rPr>
                <w:rFonts w:ascii="Arial" w:hAnsi="Arial" w:cs="Arial"/>
                <w:sz w:val="21"/>
                <w:szCs w:val="21"/>
                <w:lang w:val="uk-UA" w:eastAsia="uk-UA"/>
              </w:rPr>
            </w:pPr>
          </w:p>
        </w:tc>
        <w:tc>
          <w:tcPr>
            <w:tcW w:w="1701" w:type="dxa"/>
          </w:tcPr>
          <w:p w14:paraId="155EED18"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eastAsia="uk-UA"/>
              </w:rPr>
              <w:t>основних</w:t>
            </w:r>
          </w:p>
        </w:tc>
        <w:tc>
          <w:tcPr>
            <w:tcW w:w="1666" w:type="dxa"/>
          </w:tcPr>
          <w:p w14:paraId="75BA772D"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eastAsia="uk-UA"/>
              </w:rPr>
              <w:t>особливих</w:t>
            </w:r>
          </w:p>
        </w:tc>
      </w:tr>
      <w:tr w:rsidR="00707E14" w:rsidRPr="00087520" w14:paraId="1DAFB63F" w14:textId="77777777" w:rsidTr="00080CB8">
        <w:tc>
          <w:tcPr>
            <w:tcW w:w="6771" w:type="dxa"/>
          </w:tcPr>
          <w:p w14:paraId="3E35310B"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1. Елементи трубопроводів, окрім обшивок плоских заглушок, при розрахунку на внутрішній тиск без урахування місцевого напруження</w:t>
            </w:r>
          </w:p>
        </w:tc>
        <w:tc>
          <w:tcPr>
            <w:tcW w:w="1701" w:type="dxa"/>
          </w:tcPr>
          <w:p w14:paraId="19A735FC"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0,70</w:t>
            </w:r>
          </w:p>
        </w:tc>
        <w:tc>
          <w:tcPr>
            <w:tcW w:w="1666" w:type="dxa"/>
          </w:tcPr>
          <w:p w14:paraId="3ECEC6DC"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0,95</w:t>
            </w:r>
          </w:p>
        </w:tc>
      </w:tr>
      <w:tr w:rsidR="00707E14" w:rsidRPr="00087520" w14:paraId="6B1239C6" w14:textId="77777777" w:rsidTr="00080CB8">
        <w:tc>
          <w:tcPr>
            <w:tcW w:w="6771" w:type="dxa"/>
          </w:tcPr>
          <w:p w14:paraId="78EF5DEF"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 xml:space="preserve">2. </w:t>
            </w:r>
            <w:r w:rsidR="00154FF7" w:rsidRPr="00087520">
              <w:rPr>
                <w:rFonts w:ascii="Arial" w:hAnsi="Arial" w:cs="Arial"/>
                <w:sz w:val="21"/>
                <w:szCs w:val="21"/>
                <w:lang w:val="uk-UA" w:eastAsia="uk-UA"/>
              </w:rPr>
              <w:t>Елементи трубопроводів</w:t>
            </w:r>
            <w:r w:rsidRPr="00087520">
              <w:rPr>
                <w:rFonts w:ascii="Arial" w:hAnsi="Arial" w:cs="Arial"/>
                <w:sz w:val="21"/>
                <w:szCs w:val="21"/>
                <w:lang w:val="uk-UA" w:eastAsia="uk-UA"/>
              </w:rPr>
              <w:t>, окрім плоских заглушок без балочної клітки, при розрахунку на внутрішній тиск з урахуванням місцевого напруження</w:t>
            </w:r>
          </w:p>
        </w:tc>
        <w:tc>
          <w:tcPr>
            <w:tcW w:w="1701" w:type="dxa"/>
          </w:tcPr>
          <w:p w14:paraId="11F38BDE"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1,10</w:t>
            </w:r>
          </w:p>
        </w:tc>
        <w:tc>
          <w:tcPr>
            <w:tcW w:w="1666" w:type="dxa"/>
          </w:tcPr>
          <w:p w14:paraId="474988CF"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1,50</w:t>
            </w:r>
          </w:p>
        </w:tc>
      </w:tr>
      <w:tr w:rsidR="00707E14" w:rsidRPr="00087520" w14:paraId="1426D571" w14:textId="77777777" w:rsidTr="00080CB8">
        <w:tc>
          <w:tcPr>
            <w:tcW w:w="6771" w:type="dxa"/>
          </w:tcPr>
          <w:p w14:paraId="353F5332"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3. Заглушки трубопроводів плоскі без балочної клітки при розрахунку на внутрішній тиск</w:t>
            </w:r>
          </w:p>
        </w:tc>
        <w:tc>
          <w:tcPr>
            <w:tcW w:w="1701" w:type="dxa"/>
          </w:tcPr>
          <w:p w14:paraId="59677F27"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0,55</w:t>
            </w:r>
          </w:p>
        </w:tc>
        <w:tc>
          <w:tcPr>
            <w:tcW w:w="1666" w:type="dxa"/>
          </w:tcPr>
          <w:p w14:paraId="7285DAC6"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0,70</w:t>
            </w:r>
          </w:p>
        </w:tc>
      </w:tr>
      <w:tr w:rsidR="00707E14" w:rsidRPr="0055657E" w14:paraId="3F1A0FDB" w14:textId="77777777" w:rsidTr="00080CB8">
        <w:tc>
          <w:tcPr>
            <w:tcW w:w="6771" w:type="dxa"/>
          </w:tcPr>
          <w:p w14:paraId="30D71F1A"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4. Елементи трубопроводів при розрахунку на зовнішній тиск:</w:t>
            </w:r>
          </w:p>
        </w:tc>
        <w:tc>
          <w:tcPr>
            <w:tcW w:w="1701" w:type="dxa"/>
          </w:tcPr>
          <w:p w14:paraId="47D0F41F" w14:textId="77777777" w:rsidR="00707E14" w:rsidRPr="00087520" w:rsidRDefault="00707E14" w:rsidP="00563217">
            <w:pPr>
              <w:jc w:val="center"/>
              <w:rPr>
                <w:rFonts w:ascii="Arial" w:hAnsi="Arial" w:cs="Arial"/>
                <w:sz w:val="21"/>
                <w:szCs w:val="21"/>
                <w:lang w:val="uk-UA" w:eastAsia="uk-UA"/>
              </w:rPr>
            </w:pPr>
          </w:p>
        </w:tc>
        <w:tc>
          <w:tcPr>
            <w:tcW w:w="1666" w:type="dxa"/>
          </w:tcPr>
          <w:p w14:paraId="363234A3" w14:textId="77777777" w:rsidR="00707E14" w:rsidRPr="00087520" w:rsidRDefault="00707E14" w:rsidP="00563217">
            <w:pPr>
              <w:jc w:val="center"/>
              <w:rPr>
                <w:rFonts w:ascii="Arial" w:hAnsi="Arial" w:cs="Arial"/>
                <w:sz w:val="21"/>
                <w:szCs w:val="21"/>
                <w:lang w:val="uk-UA" w:eastAsia="uk-UA"/>
              </w:rPr>
            </w:pPr>
          </w:p>
        </w:tc>
      </w:tr>
      <w:tr w:rsidR="00707E14" w:rsidRPr="00087520" w14:paraId="7EB2B42E" w14:textId="77777777" w:rsidTr="00080CB8">
        <w:tc>
          <w:tcPr>
            <w:tcW w:w="6771" w:type="dxa"/>
          </w:tcPr>
          <w:p w14:paraId="65DF18B3"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оболонки прямолінійних ділянок і колін</w:t>
            </w:r>
          </w:p>
        </w:tc>
        <w:tc>
          <w:tcPr>
            <w:tcW w:w="1701" w:type="dxa"/>
          </w:tcPr>
          <w:p w14:paraId="3AC38A8E"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0,80</w:t>
            </w:r>
          </w:p>
        </w:tc>
        <w:tc>
          <w:tcPr>
            <w:tcW w:w="1666" w:type="dxa"/>
          </w:tcPr>
          <w:p w14:paraId="7AA74944"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0,9</w:t>
            </w:r>
          </w:p>
        </w:tc>
      </w:tr>
      <w:tr w:rsidR="00707E14" w:rsidRPr="00087520" w14:paraId="3E3E3982" w14:textId="77777777" w:rsidTr="00080CB8">
        <w:tc>
          <w:tcPr>
            <w:tcW w:w="6771" w:type="dxa"/>
          </w:tcPr>
          <w:p w14:paraId="28B739EE"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кільця жорсткості</w:t>
            </w:r>
          </w:p>
        </w:tc>
        <w:tc>
          <w:tcPr>
            <w:tcW w:w="1701" w:type="dxa"/>
          </w:tcPr>
          <w:p w14:paraId="1836249F"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0,65</w:t>
            </w:r>
          </w:p>
        </w:tc>
        <w:tc>
          <w:tcPr>
            <w:tcW w:w="1666" w:type="dxa"/>
          </w:tcPr>
          <w:p w14:paraId="7027B456" w14:textId="77777777" w:rsidR="00707E14" w:rsidRPr="00087520" w:rsidRDefault="00707E14" w:rsidP="00563217">
            <w:pPr>
              <w:jc w:val="center"/>
              <w:rPr>
                <w:rFonts w:ascii="Arial" w:hAnsi="Arial" w:cs="Arial"/>
                <w:sz w:val="21"/>
                <w:szCs w:val="21"/>
                <w:lang w:val="uk-UA" w:eastAsia="uk-UA"/>
              </w:rPr>
            </w:pPr>
            <w:r w:rsidRPr="00087520">
              <w:rPr>
                <w:rFonts w:ascii="Arial" w:hAnsi="Arial" w:cs="Arial"/>
                <w:sz w:val="21"/>
                <w:szCs w:val="21"/>
                <w:lang w:val="uk-UA"/>
              </w:rPr>
              <w:t>0,75</w:t>
            </w:r>
          </w:p>
        </w:tc>
      </w:tr>
      <w:tr w:rsidR="00707E14" w:rsidRPr="00087520" w14:paraId="099B5657" w14:textId="77777777" w:rsidTr="00080CB8">
        <w:tc>
          <w:tcPr>
            <w:tcW w:w="6771" w:type="dxa"/>
          </w:tcPr>
          <w:p w14:paraId="74310A36" w14:textId="77777777" w:rsidR="00707E14" w:rsidRPr="00087520" w:rsidRDefault="00707E14" w:rsidP="00563217">
            <w:pPr>
              <w:rPr>
                <w:rFonts w:ascii="Arial" w:hAnsi="Arial" w:cs="Arial"/>
                <w:sz w:val="21"/>
                <w:szCs w:val="21"/>
                <w:lang w:val="uk-UA" w:eastAsia="uk-UA"/>
              </w:rPr>
            </w:pPr>
            <w:r w:rsidRPr="00087520">
              <w:rPr>
                <w:rFonts w:ascii="Arial" w:hAnsi="Arial" w:cs="Arial"/>
                <w:sz w:val="21"/>
                <w:szCs w:val="21"/>
                <w:lang w:val="uk-UA" w:eastAsia="uk-UA"/>
              </w:rPr>
              <w:t>5. Анкери плоских облицювань</w:t>
            </w:r>
          </w:p>
        </w:tc>
        <w:tc>
          <w:tcPr>
            <w:tcW w:w="1701" w:type="dxa"/>
          </w:tcPr>
          <w:p w14:paraId="1861BF97" w14:textId="77777777" w:rsidR="00707E14" w:rsidRPr="00087520" w:rsidRDefault="00707E14" w:rsidP="00563217">
            <w:pPr>
              <w:jc w:val="center"/>
              <w:rPr>
                <w:rFonts w:ascii="Arial" w:hAnsi="Arial" w:cs="Arial"/>
                <w:sz w:val="21"/>
                <w:szCs w:val="21"/>
                <w:lang w:val="uk-UA"/>
              </w:rPr>
            </w:pPr>
            <w:r w:rsidRPr="00087520">
              <w:rPr>
                <w:rFonts w:ascii="Arial" w:hAnsi="Arial" w:cs="Arial"/>
                <w:sz w:val="21"/>
                <w:szCs w:val="21"/>
                <w:lang w:val="uk-UA"/>
              </w:rPr>
              <w:t>0,85</w:t>
            </w:r>
          </w:p>
        </w:tc>
        <w:tc>
          <w:tcPr>
            <w:tcW w:w="1666" w:type="dxa"/>
          </w:tcPr>
          <w:p w14:paraId="78FFD500" w14:textId="77777777" w:rsidR="00707E14" w:rsidRPr="00087520" w:rsidRDefault="00707E14" w:rsidP="00563217">
            <w:pPr>
              <w:jc w:val="center"/>
              <w:rPr>
                <w:rFonts w:ascii="Arial" w:hAnsi="Arial" w:cs="Arial"/>
                <w:sz w:val="21"/>
                <w:szCs w:val="21"/>
                <w:lang w:val="uk-UA"/>
              </w:rPr>
            </w:pPr>
            <w:r w:rsidRPr="00087520">
              <w:rPr>
                <w:rFonts w:ascii="Arial" w:hAnsi="Arial" w:cs="Arial"/>
                <w:sz w:val="21"/>
                <w:szCs w:val="21"/>
                <w:lang w:val="uk-UA"/>
              </w:rPr>
              <w:t>–</w:t>
            </w:r>
          </w:p>
        </w:tc>
      </w:tr>
    </w:tbl>
    <w:p w14:paraId="274C0C77" w14:textId="77777777" w:rsidR="00916615" w:rsidRDefault="00916615" w:rsidP="00563217">
      <w:pPr>
        <w:pStyle w:val="afff1"/>
        <w:spacing w:line="240" w:lineRule="auto"/>
        <w:ind w:firstLine="0"/>
        <w:rPr>
          <w:rFonts w:ascii="Arial" w:hAnsi="Arial" w:cs="Arial"/>
          <w:b/>
          <w:sz w:val="21"/>
          <w:szCs w:val="21"/>
          <w:lang w:eastAsia="uk-UA"/>
        </w:rPr>
      </w:pPr>
    </w:p>
    <w:p w14:paraId="2B87084C" w14:textId="77777777" w:rsidR="00707E14" w:rsidRPr="00087520" w:rsidRDefault="00707E14" w:rsidP="00080CB8">
      <w:pPr>
        <w:pStyle w:val="afff1"/>
        <w:spacing w:line="240" w:lineRule="auto"/>
        <w:rPr>
          <w:rFonts w:ascii="Arial" w:hAnsi="Arial" w:cs="Arial"/>
          <w:sz w:val="21"/>
          <w:szCs w:val="21"/>
        </w:rPr>
      </w:pPr>
      <w:r w:rsidRPr="00087520">
        <w:rPr>
          <w:rFonts w:ascii="Arial" w:hAnsi="Arial" w:cs="Arial"/>
          <w:b/>
          <w:sz w:val="21"/>
          <w:szCs w:val="21"/>
          <w:lang w:eastAsia="uk-UA"/>
        </w:rPr>
        <w:t>21.3</w:t>
      </w:r>
      <w:r w:rsidRPr="00087520">
        <w:rPr>
          <w:rFonts w:ascii="Arial" w:hAnsi="Arial" w:cs="Arial"/>
          <w:sz w:val="21"/>
          <w:szCs w:val="21"/>
          <w:lang w:eastAsia="uk-UA"/>
        </w:rPr>
        <w:t xml:space="preserve"> Сталеві конструкції, які не зазнають дії водного середовища, слід проектувати відповідно до розділів 5 </w:t>
      </w:r>
      <w:r w:rsidRPr="00087520">
        <w:rPr>
          <w:rFonts w:ascii="Arial" w:hAnsi="Arial" w:cs="Arial"/>
          <w:sz w:val="21"/>
          <w:szCs w:val="21"/>
        </w:rPr>
        <w:sym w:font="Times New Roman" w:char="2013"/>
      </w:r>
      <w:r w:rsidRPr="00087520">
        <w:rPr>
          <w:rFonts w:ascii="Arial" w:hAnsi="Arial" w:cs="Arial"/>
          <w:sz w:val="21"/>
          <w:szCs w:val="21"/>
        </w:rPr>
        <w:t xml:space="preserve"> 16.</w:t>
      </w:r>
    </w:p>
    <w:p w14:paraId="765627FE"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 xml:space="preserve">При розрахунку конструкцій, що зазнають дії водного середовища, слід приймати коефіцієнти надійності відповідно до </w:t>
      </w:r>
      <w:r w:rsidRPr="00087520">
        <w:rPr>
          <w:rFonts w:ascii="Arial" w:hAnsi="Arial" w:cs="Arial"/>
          <w:sz w:val="21"/>
          <w:szCs w:val="21"/>
        </w:rPr>
        <w:t>ДБН В.2.4-3.</w:t>
      </w:r>
    </w:p>
    <w:p w14:paraId="62493A0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21.4</w:t>
      </w:r>
      <w:r w:rsidRPr="00087520">
        <w:rPr>
          <w:rFonts w:ascii="Arial" w:hAnsi="Arial" w:cs="Arial"/>
          <w:sz w:val="21"/>
          <w:szCs w:val="21"/>
          <w:lang w:eastAsia="uk-UA"/>
        </w:rPr>
        <w:t xml:space="preserve"> Розрахунок на витривалість трійників і розвилок трубопроводів допускається проводити згідно з розділом 15, якщо в завданні на проектування обумовлена наявність пульсуючої складової тиску потоку в трубопроводі.</w:t>
      </w:r>
    </w:p>
    <w:p w14:paraId="2E44EB73"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sz w:val="21"/>
          <w:szCs w:val="21"/>
          <w:lang w:eastAsia="uk-UA"/>
        </w:rPr>
        <w:t>Розрахунок на витривалість елементів, які зазнають дво</w:t>
      </w:r>
      <w:r w:rsidR="003224D5" w:rsidRPr="00087520">
        <w:rPr>
          <w:rFonts w:ascii="Arial" w:hAnsi="Arial" w:cs="Arial"/>
          <w:sz w:val="21"/>
          <w:szCs w:val="21"/>
          <w:lang w:eastAsia="uk-UA"/>
        </w:rPr>
        <w:t>ві</w:t>
      </w:r>
      <w:r w:rsidRPr="00087520">
        <w:rPr>
          <w:rFonts w:ascii="Arial" w:hAnsi="Arial" w:cs="Arial"/>
          <w:sz w:val="21"/>
          <w:szCs w:val="21"/>
          <w:lang w:eastAsia="uk-UA"/>
        </w:rPr>
        <w:t>сного розтягу, допускається проводити точнішими методами з урахуванням фактичного напруженого стану.</w:t>
      </w:r>
    </w:p>
    <w:p w14:paraId="250975BE"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21.5</w:t>
      </w:r>
      <w:r w:rsidRPr="00087520">
        <w:rPr>
          <w:rFonts w:ascii="Arial" w:hAnsi="Arial" w:cs="Arial"/>
          <w:sz w:val="21"/>
          <w:szCs w:val="21"/>
          <w:lang w:eastAsia="uk-UA"/>
        </w:rPr>
        <w:t xml:space="preserve"> Плоскі облицювання камер затворів і водоводів слід розраховувати на міцність при:</w:t>
      </w:r>
    </w:p>
    <w:p w14:paraId="76F6C121" w14:textId="77777777" w:rsidR="00707E14" w:rsidRPr="00087520" w:rsidRDefault="00D4788D" w:rsidP="00080CB8">
      <w:pPr>
        <w:pStyle w:val="afff1"/>
        <w:spacing w:line="288" w:lineRule="auto"/>
        <w:rPr>
          <w:rFonts w:ascii="Arial" w:hAnsi="Arial" w:cs="Arial"/>
          <w:sz w:val="21"/>
          <w:szCs w:val="21"/>
        </w:rPr>
      </w:pPr>
      <w:r w:rsidRPr="00087520">
        <w:rPr>
          <w:rFonts w:ascii="Arial" w:hAnsi="Arial" w:cs="Arial"/>
          <w:sz w:val="21"/>
          <w:szCs w:val="21"/>
          <w:lang w:eastAsia="uk-UA"/>
        </w:rPr>
        <w:t xml:space="preserve">- </w:t>
      </w:r>
      <w:r w:rsidR="00707E14" w:rsidRPr="00087520">
        <w:rPr>
          <w:rFonts w:ascii="Arial" w:hAnsi="Arial" w:cs="Arial"/>
          <w:sz w:val="21"/>
          <w:szCs w:val="21"/>
          <w:lang w:eastAsia="uk-UA"/>
        </w:rPr>
        <w:t>тиску свіжоукладеного бетону і цементного розчину, який ін’єктується за облицювання;</w:t>
      </w:r>
    </w:p>
    <w:p w14:paraId="735BF749" w14:textId="77777777" w:rsidR="00707E14" w:rsidRPr="00087520" w:rsidRDefault="00D4788D" w:rsidP="00080CB8">
      <w:pPr>
        <w:pStyle w:val="afff1"/>
        <w:spacing w:line="288" w:lineRule="auto"/>
        <w:rPr>
          <w:rFonts w:ascii="Arial" w:hAnsi="Arial" w:cs="Arial"/>
          <w:sz w:val="21"/>
          <w:szCs w:val="21"/>
        </w:rPr>
      </w:pPr>
      <w:r w:rsidRPr="00087520">
        <w:rPr>
          <w:rFonts w:ascii="Arial" w:hAnsi="Arial" w:cs="Arial"/>
          <w:sz w:val="21"/>
          <w:szCs w:val="21"/>
          <w:lang w:eastAsia="uk-UA"/>
        </w:rPr>
        <w:t xml:space="preserve">- </w:t>
      </w:r>
      <w:r w:rsidR="00707E14" w:rsidRPr="00087520">
        <w:rPr>
          <w:rFonts w:ascii="Arial" w:hAnsi="Arial" w:cs="Arial"/>
          <w:sz w:val="21"/>
          <w:szCs w:val="21"/>
          <w:lang w:eastAsia="uk-UA"/>
        </w:rPr>
        <w:t>фільтраційному тиску води в заоблицювальному бетоні з урахуванням тиску води у водоводі.</w:t>
      </w:r>
    </w:p>
    <w:p w14:paraId="2A2AA5BB"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21.6</w:t>
      </w:r>
      <w:r w:rsidRPr="00087520">
        <w:rPr>
          <w:rFonts w:ascii="Arial" w:hAnsi="Arial" w:cs="Arial"/>
          <w:sz w:val="21"/>
          <w:szCs w:val="21"/>
          <w:lang w:eastAsia="uk-UA"/>
        </w:rPr>
        <w:t xml:space="preserve"> Робочі шляхи під колісні і к</w:t>
      </w:r>
      <w:r w:rsidR="003224D5" w:rsidRPr="00087520">
        <w:rPr>
          <w:rFonts w:ascii="Arial" w:hAnsi="Arial" w:cs="Arial"/>
          <w:sz w:val="21"/>
          <w:szCs w:val="21"/>
          <w:lang w:eastAsia="uk-UA"/>
        </w:rPr>
        <w:t>о</w:t>
      </w:r>
      <w:r w:rsidRPr="00087520">
        <w:rPr>
          <w:rFonts w:ascii="Arial" w:hAnsi="Arial" w:cs="Arial"/>
          <w:sz w:val="21"/>
          <w:szCs w:val="21"/>
          <w:lang w:eastAsia="uk-UA"/>
        </w:rPr>
        <w:t>ткові затвори слід розраховувати на міцність при згині і місцевому зминанні поверхонь к</w:t>
      </w:r>
      <w:r w:rsidR="003224D5" w:rsidRPr="00087520">
        <w:rPr>
          <w:rFonts w:ascii="Arial" w:hAnsi="Arial" w:cs="Arial"/>
          <w:sz w:val="21"/>
          <w:szCs w:val="21"/>
          <w:lang w:eastAsia="uk-UA"/>
        </w:rPr>
        <w:t>оченн</w:t>
      </w:r>
      <w:r w:rsidRPr="00087520">
        <w:rPr>
          <w:rFonts w:ascii="Arial" w:hAnsi="Arial" w:cs="Arial"/>
          <w:sz w:val="21"/>
          <w:szCs w:val="21"/>
          <w:lang w:eastAsia="uk-UA"/>
        </w:rPr>
        <w:t>я, при місцевому стиску стінки, при стиску бетону під підошвою.</w:t>
      </w:r>
    </w:p>
    <w:p w14:paraId="4124B44D" w14:textId="77777777" w:rsidR="00707E14" w:rsidRPr="00087520" w:rsidRDefault="00707E14" w:rsidP="00080CB8">
      <w:pPr>
        <w:pStyle w:val="afff1"/>
        <w:spacing w:line="288" w:lineRule="auto"/>
        <w:rPr>
          <w:rFonts w:ascii="Arial" w:hAnsi="Arial" w:cs="Arial"/>
          <w:sz w:val="21"/>
          <w:szCs w:val="21"/>
        </w:rPr>
      </w:pPr>
      <w:r w:rsidRPr="00087520">
        <w:rPr>
          <w:rFonts w:ascii="Arial" w:hAnsi="Arial" w:cs="Arial"/>
          <w:b/>
          <w:sz w:val="21"/>
          <w:szCs w:val="21"/>
          <w:lang w:eastAsia="uk-UA"/>
        </w:rPr>
        <w:t>21.7</w:t>
      </w:r>
      <w:r w:rsidRPr="00087520">
        <w:rPr>
          <w:rFonts w:ascii="Arial" w:hAnsi="Arial" w:cs="Arial"/>
          <w:sz w:val="21"/>
          <w:szCs w:val="21"/>
          <w:lang w:eastAsia="uk-UA"/>
        </w:rPr>
        <w:t xml:space="preserve"> Трубопроводи з діаметрами, що змінюються по довжині, повинні бути розділені на ділянки з постійним діаметром. Перехід від одного діаметра труби до іншого повинен виконуватися конічними обичайками або ланками.</w:t>
      </w:r>
      <w:r w:rsidR="00916615">
        <w:rPr>
          <w:rFonts w:ascii="Arial" w:hAnsi="Arial" w:cs="Arial"/>
          <w:sz w:val="21"/>
          <w:szCs w:val="21"/>
          <w:lang w:eastAsia="uk-UA"/>
        </w:rPr>
        <w:t xml:space="preserve"> </w:t>
      </w:r>
    </w:p>
    <w:p w14:paraId="3825BEBF" w14:textId="77777777" w:rsidR="00707E14" w:rsidRPr="00523AD7" w:rsidRDefault="00707E14" w:rsidP="00080CB8">
      <w:pPr>
        <w:pStyle w:val="1"/>
        <w:spacing w:before="0" w:after="0" w:line="288" w:lineRule="auto"/>
        <w:ind w:firstLine="709"/>
        <w:jc w:val="both"/>
        <w:rPr>
          <w:rFonts w:ascii="Arial" w:hAnsi="Arial" w:cs="Arial"/>
          <w:sz w:val="21"/>
          <w:szCs w:val="21"/>
          <w:lang w:val="uk-UA"/>
        </w:rPr>
      </w:pPr>
      <w:bookmarkStart w:id="549" w:name="_Toc331429474"/>
      <w:bookmarkStart w:id="550" w:name="_Toc370224667"/>
      <w:r w:rsidRPr="00523AD7">
        <w:rPr>
          <w:rFonts w:ascii="Arial" w:hAnsi="Arial" w:cs="Arial"/>
          <w:sz w:val="21"/>
          <w:szCs w:val="21"/>
          <w:lang w:val="uk-UA"/>
        </w:rPr>
        <w:t>22  ДОДАТКОВІ ВИМОГИ ЩОДО ПРОЕКТУВАННЯ БАЛОК З ГНУЧКОЮ СТІНКОЮ</w:t>
      </w:r>
      <w:bookmarkEnd w:id="549"/>
      <w:bookmarkEnd w:id="550"/>
    </w:p>
    <w:p w14:paraId="1B1377E3"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b/>
          <w:sz w:val="21"/>
          <w:szCs w:val="21"/>
          <w:lang w:eastAsia="uk-UA"/>
        </w:rPr>
        <w:t>22.1</w:t>
      </w:r>
      <w:r w:rsidRPr="00523AD7">
        <w:rPr>
          <w:rFonts w:ascii="Arial" w:hAnsi="Arial" w:cs="Arial"/>
          <w:sz w:val="21"/>
          <w:szCs w:val="21"/>
          <w:lang w:eastAsia="uk-UA"/>
        </w:rPr>
        <w:t xml:space="preserve"> Для розрізних балок з гнучкою стінкою симетричного двотаврового перерізу, що несуть статичне навантаження і згинаються в площині стінки, слід, як правило, застосовувати при навантаженні, як</w:t>
      </w:r>
      <w:r w:rsidR="003224D5" w:rsidRPr="00523AD7">
        <w:rPr>
          <w:rFonts w:ascii="Arial" w:hAnsi="Arial" w:cs="Arial"/>
          <w:sz w:val="21"/>
          <w:szCs w:val="21"/>
          <w:lang w:eastAsia="uk-UA"/>
        </w:rPr>
        <w:t>е</w:t>
      </w:r>
      <w:r w:rsidRPr="00523AD7">
        <w:rPr>
          <w:rFonts w:ascii="Arial" w:hAnsi="Arial" w:cs="Arial"/>
          <w:sz w:val="21"/>
          <w:szCs w:val="21"/>
          <w:lang w:eastAsia="uk-UA"/>
        </w:rPr>
        <w:t xml:space="preserve"> еквівалентн</w:t>
      </w:r>
      <w:r w:rsidR="003224D5" w:rsidRPr="00523AD7">
        <w:rPr>
          <w:rFonts w:ascii="Arial" w:hAnsi="Arial" w:cs="Arial"/>
          <w:sz w:val="21"/>
          <w:szCs w:val="21"/>
          <w:lang w:eastAsia="uk-UA"/>
        </w:rPr>
        <w:t>е</w:t>
      </w:r>
      <w:r w:rsidRPr="00523AD7">
        <w:rPr>
          <w:rFonts w:ascii="Arial" w:hAnsi="Arial" w:cs="Arial"/>
          <w:sz w:val="21"/>
          <w:szCs w:val="21"/>
          <w:lang w:eastAsia="uk-UA"/>
        </w:rPr>
        <w:t xml:space="preserve"> рівномірно розподілен</w:t>
      </w:r>
      <w:r w:rsidR="003224D5" w:rsidRPr="00523AD7">
        <w:rPr>
          <w:rFonts w:ascii="Arial" w:hAnsi="Arial" w:cs="Arial"/>
          <w:sz w:val="21"/>
          <w:szCs w:val="21"/>
          <w:lang w:eastAsia="uk-UA"/>
        </w:rPr>
        <w:t>ому</w:t>
      </w:r>
      <w:r w:rsidRPr="00523AD7">
        <w:rPr>
          <w:rFonts w:ascii="Arial" w:hAnsi="Arial" w:cs="Arial"/>
          <w:sz w:val="21"/>
          <w:szCs w:val="21"/>
          <w:lang w:eastAsia="uk-UA"/>
        </w:rPr>
        <w:t xml:space="preserve"> до 50 Н/мм, і проектувати зі сталі з </w:t>
      </w:r>
      <w:r w:rsidR="003224D5" w:rsidRPr="00523AD7">
        <w:rPr>
          <w:rFonts w:ascii="Arial" w:hAnsi="Arial" w:cs="Arial"/>
          <w:sz w:val="21"/>
          <w:szCs w:val="21"/>
          <w:lang w:eastAsia="uk-UA"/>
        </w:rPr>
        <w:t>границею</w:t>
      </w:r>
      <w:r w:rsidRPr="00523AD7">
        <w:rPr>
          <w:rFonts w:ascii="Arial" w:hAnsi="Arial" w:cs="Arial"/>
          <w:sz w:val="21"/>
          <w:szCs w:val="21"/>
          <w:lang w:eastAsia="uk-UA"/>
        </w:rPr>
        <w:t xml:space="preserve"> текучості до 345 Н/мм</w:t>
      </w:r>
      <w:r w:rsidRPr="00523AD7">
        <w:rPr>
          <w:rFonts w:ascii="Arial" w:hAnsi="Arial" w:cs="Arial"/>
          <w:sz w:val="21"/>
          <w:szCs w:val="21"/>
          <w:vertAlign w:val="superscript"/>
          <w:lang w:eastAsia="uk-UA"/>
        </w:rPr>
        <w:t>2</w:t>
      </w:r>
      <w:r w:rsidRPr="00523AD7">
        <w:rPr>
          <w:rFonts w:ascii="Arial" w:hAnsi="Arial" w:cs="Arial"/>
          <w:sz w:val="21"/>
          <w:szCs w:val="21"/>
        </w:rPr>
        <w:t>.</w:t>
      </w:r>
      <w:r w:rsidR="00523AD7">
        <w:rPr>
          <w:rFonts w:ascii="Arial" w:hAnsi="Arial" w:cs="Arial"/>
          <w:sz w:val="21"/>
          <w:szCs w:val="21"/>
        </w:rPr>
        <w:t xml:space="preserve"> </w:t>
      </w:r>
    </w:p>
    <w:p w14:paraId="54EAF26A"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b/>
          <w:sz w:val="21"/>
          <w:szCs w:val="21"/>
          <w:lang w:eastAsia="uk-UA"/>
        </w:rPr>
        <w:t>22.2</w:t>
      </w:r>
      <w:r w:rsidRPr="00523AD7">
        <w:rPr>
          <w:rFonts w:ascii="Arial" w:hAnsi="Arial" w:cs="Arial"/>
          <w:sz w:val="21"/>
          <w:szCs w:val="21"/>
          <w:lang w:eastAsia="uk-UA"/>
        </w:rPr>
        <w:t xml:space="preserve"> Міцність розрізних балок симетричного двотаврового перерізу, які несуть статичне навантаження і згинаються в площині стінки, укріпленої тільки поперечними ребрами жорсткості (рисунок 22.1), з умовною гнучкістю стінки </w:t>
      </w:r>
      <w:r w:rsidRPr="00523AD7">
        <w:rPr>
          <w:rFonts w:ascii="Arial" w:hAnsi="Arial" w:cs="Arial"/>
          <w:position w:val="-12"/>
          <w:sz w:val="21"/>
          <w:szCs w:val="21"/>
          <w:lang w:eastAsia="uk-UA"/>
        </w:rPr>
        <w:object w:dxaOrig="1340" w:dyaOrig="420" w14:anchorId="1F01A664">
          <v:shape id="_x0000_i2026" type="#_x0000_t75" style="width:71pt;height:21.5pt" o:ole="">
            <v:imagedata r:id="rId1820" o:title=""/>
          </v:shape>
          <o:OLEObject Type="Embed" ProgID="Equation.DSMT4" ShapeID="_x0000_i2026" DrawAspect="Content" ObjectID="_1838151944" r:id="rId1821"/>
        </w:object>
      </w:r>
      <w:r w:rsidRPr="00523AD7">
        <w:rPr>
          <w:rFonts w:ascii="Arial" w:hAnsi="Arial" w:cs="Arial"/>
          <w:sz w:val="21"/>
          <w:szCs w:val="21"/>
          <w:lang w:eastAsia="uk-UA"/>
        </w:rPr>
        <w:t xml:space="preserve"> (додаток Х)</w:t>
      </w:r>
      <w:r w:rsidR="003224D5" w:rsidRPr="00523AD7">
        <w:rPr>
          <w:rFonts w:ascii="Arial" w:hAnsi="Arial" w:cs="Arial"/>
          <w:sz w:val="21"/>
          <w:szCs w:val="21"/>
          <w:lang w:eastAsia="uk-UA"/>
        </w:rPr>
        <w:t>,</w:t>
      </w:r>
      <w:r w:rsidRPr="00523AD7">
        <w:rPr>
          <w:rFonts w:ascii="Arial" w:hAnsi="Arial" w:cs="Arial"/>
          <w:sz w:val="21"/>
          <w:szCs w:val="21"/>
          <w:lang w:eastAsia="uk-UA"/>
        </w:rPr>
        <w:t xml:space="preserve"> слід перевіряти за формулою:</w:t>
      </w:r>
    </w:p>
    <w:p w14:paraId="5462BA21" w14:textId="77777777" w:rsidR="00707E14" w:rsidRPr="00523AD7" w:rsidRDefault="00D8704B" w:rsidP="00523AD7">
      <w:pPr>
        <w:pStyle w:val="afff1"/>
        <w:spacing w:line="288" w:lineRule="auto"/>
        <w:ind w:firstLine="0"/>
        <w:jc w:val="right"/>
        <w:rPr>
          <w:rFonts w:ascii="Arial" w:hAnsi="Arial" w:cs="Arial"/>
          <w:sz w:val="21"/>
          <w:szCs w:val="21"/>
        </w:rPr>
      </w:pPr>
      <w:r w:rsidRPr="00523AD7">
        <w:rPr>
          <w:rFonts w:ascii="Arial" w:hAnsi="Arial" w:cs="Arial"/>
          <w:position w:val="-12"/>
          <w:sz w:val="21"/>
          <w:szCs w:val="21"/>
        </w:rPr>
        <w:object w:dxaOrig="3000" w:dyaOrig="420" w14:anchorId="1D591855">
          <v:shape id="_x0000_i2027" type="#_x0000_t75" style="width:154pt;height:24.5pt" o:ole="">
            <v:imagedata r:id="rId1822" o:title=""/>
          </v:shape>
          <o:OLEObject Type="Embed" ProgID="Equation.DSMT4" ShapeID="_x0000_i2027" DrawAspect="Content" ObjectID="_1838151945" r:id="rId1823"/>
        </w:object>
      </w:r>
      <w:r w:rsidR="00707E14" w:rsidRPr="00523AD7">
        <w:rPr>
          <w:rFonts w:ascii="Arial" w:hAnsi="Arial" w:cs="Arial"/>
          <w:sz w:val="21"/>
          <w:szCs w:val="21"/>
          <w:lang w:eastAsia="uk-UA"/>
        </w:rPr>
        <w:t>,                                      (22.1)</w:t>
      </w:r>
    </w:p>
    <w:p w14:paraId="6A8B53DC"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sz w:val="21"/>
          <w:szCs w:val="21"/>
          <w:lang w:eastAsia="uk-UA"/>
        </w:rPr>
        <w:t xml:space="preserve">де </w:t>
      </w:r>
      <w:r w:rsidRPr="00523AD7">
        <w:rPr>
          <w:rFonts w:ascii="Arial" w:hAnsi="Arial" w:cs="Arial"/>
          <w:i/>
          <w:iCs/>
          <w:sz w:val="21"/>
          <w:szCs w:val="21"/>
          <w:lang w:eastAsia="uk-UA"/>
        </w:rPr>
        <w:t xml:space="preserve">M </w:t>
      </w:r>
      <w:r w:rsidRPr="00523AD7">
        <w:rPr>
          <w:rFonts w:ascii="Arial" w:hAnsi="Arial" w:cs="Arial"/>
          <w:sz w:val="21"/>
          <w:szCs w:val="21"/>
          <w:lang w:eastAsia="uk-UA"/>
        </w:rPr>
        <w:t xml:space="preserve">і </w:t>
      </w:r>
      <w:r w:rsidRPr="00523AD7">
        <w:rPr>
          <w:rFonts w:ascii="Arial" w:hAnsi="Arial" w:cs="Arial"/>
          <w:i/>
          <w:sz w:val="21"/>
          <w:szCs w:val="21"/>
          <w:lang w:eastAsia="uk-UA"/>
        </w:rPr>
        <w:t>Q</w:t>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значення моменту і поперечної сили в даному перерізі балки;</w:t>
      </w:r>
    </w:p>
    <w:p w14:paraId="7E1D10E2"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i/>
          <w:iCs/>
          <w:sz w:val="21"/>
          <w:szCs w:val="21"/>
          <w:lang w:eastAsia="uk-UA"/>
        </w:rPr>
        <w:t>M</w:t>
      </w:r>
      <w:r w:rsidRPr="00523AD7">
        <w:rPr>
          <w:rFonts w:ascii="Arial" w:hAnsi="Arial" w:cs="Arial"/>
          <w:i/>
          <w:iCs/>
          <w:sz w:val="21"/>
          <w:szCs w:val="21"/>
          <w:vertAlign w:val="subscript"/>
          <w:lang w:eastAsia="uk-UA"/>
        </w:rPr>
        <w:t>u</w:t>
      </w:r>
      <w:r w:rsidRPr="00523AD7">
        <w:rPr>
          <w:rFonts w:ascii="Arial" w:hAnsi="Arial" w:cs="Arial"/>
          <w:sz w:val="21"/>
          <w:szCs w:val="21"/>
          <w:vertAlign w:val="subscript"/>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граничне значення моменту, що обчислюється за формулою:</w:t>
      </w:r>
    </w:p>
    <w:p w14:paraId="3C1DB8DF" w14:textId="77777777" w:rsidR="00707E14" w:rsidRPr="00523AD7" w:rsidRDefault="00707E14" w:rsidP="00523AD7">
      <w:pPr>
        <w:pStyle w:val="afff1"/>
        <w:spacing w:line="288" w:lineRule="auto"/>
        <w:ind w:firstLine="0"/>
        <w:jc w:val="right"/>
        <w:rPr>
          <w:rFonts w:ascii="Arial" w:hAnsi="Arial" w:cs="Arial"/>
          <w:sz w:val="21"/>
          <w:szCs w:val="21"/>
        </w:rPr>
      </w:pPr>
      <w:r w:rsidRPr="00523AD7">
        <w:rPr>
          <w:rFonts w:ascii="Arial" w:hAnsi="Arial" w:cs="Arial"/>
          <w:position w:val="-34"/>
          <w:sz w:val="21"/>
          <w:szCs w:val="21"/>
        </w:rPr>
        <w:object w:dxaOrig="3780" w:dyaOrig="800" w14:anchorId="7E072BB9">
          <v:shape id="_x0000_i2028" type="#_x0000_t75" style="width:219.5pt;height:46pt" o:ole="">
            <v:imagedata r:id="rId1824" o:title=""/>
          </v:shape>
          <o:OLEObject Type="Embed" ProgID="Equation.DSMT4" ShapeID="_x0000_i2028" DrawAspect="Content" ObjectID="_1838151946" r:id="rId1825"/>
        </w:object>
      </w:r>
      <w:r w:rsidR="002E0F2C" w:rsidRPr="00523AD7">
        <w:rPr>
          <w:rFonts w:ascii="Arial" w:hAnsi="Arial" w:cs="Arial"/>
          <w:sz w:val="21"/>
          <w:szCs w:val="21"/>
        </w:rPr>
        <w:t>,</w:t>
      </w:r>
      <w:r w:rsidRPr="00523AD7">
        <w:rPr>
          <w:rFonts w:ascii="Arial" w:hAnsi="Arial" w:cs="Arial"/>
          <w:sz w:val="21"/>
          <w:szCs w:val="21"/>
        </w:rPr>
        <w:t xml:space="preserve">                                     (22.2)</w:t>
      </w:r>
    </w:p>
    <w:p w14:paraId="5B4A05C6"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iCs/>
          <w:sz w:val="21"/>
          <w:szCs w:val="21"/>
          <w:lang w:eastAsia="uk-UA"/>
        </w:rPr>
        <w:t xml:space="preserve">де  </w:t>
      </w:r>
      <w:r w:rsidRPr="00523AD7">
        <w:rPr>
          <w:rFonts w:ascii="Arial" w:hAnsi="Arial" w:cs="Arial"/>
          <w:i/>
          <w:iCs/>
          <w:sz w:val="21"/>
          <w:szCs w:val="21"/>
          <w:lang w:eastAsia="uk-UA"/>
        </w:rPr>
        <w:t>A</w:t>
      </w:r>
      <w:r w:rsidRPr="00523AD7">
        <w:rPr>
          <w:rFonts w:ascii="Arial" w:hAnsi="Arial" w:cs="Arial"/>
          <w:i/>
          <w:iCs/>
          <w:sz w:val="21"/>
          <w:szCs w:val="21"/>
          <w:vertAlign w:val="subscript"/>
          <w:lang w:eastAsia="uk-UA"/>
        </w:rPr>
        <w:t>f</w:t>
      </w:r>
      <w:r w:rsidRPr="00523AD7">
        <w:rPr>
          <w:rFonts w:ascii="Arial" w:hAnsi="Arial" w:cs="Arial"/>
          <w:sz w:val="21"/>
          <w:szCs w:val="21"/>
          <w:vertAlign w:val="subscript"/>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площа перерізу поясу балки;</w:t>
      </w:r>
    </w:p>
    <w:p w14:paraId="41CC50B3"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i/>
          <w:iCs/>
          <w:sz w:val="21"/>
          <w:szCs w:val="21"/>
          <w:lang w:eastAsia="uk-UA"/>
        </w:rPr>
        <w:t>Q</w:t>
      </w:r>
      <w:r w:rsidRPr="00523AD7">
        <w:rPr>
          <w:rFonts w:ascii="Arial" w:hAnsi="Arial" w:cs="Arial"/>
          <w:i/>
          <w:iCs/>
          <w:sz w:val="21"/>
          <w:szCs w:val="21"/>
          <w:vertAlign w:val="subscript"/>
          <w:lang w:eastAsia="uk-UA"/>
        </w:rPr>
        <w:t>u</w:t>
      </w:r>
      <w:r w:rsidRPr="00523AD7">
        <w:rPr>
          <w:rFonts w:ascii="Arial" w:hAnsi="Arial" w:cs="Arial"/>
          <w:sz w:val="21"/>
          <w:szCs w:val="21"/>
          <w:vertAlign w:val="subscript"/>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граничне значення поперечної сили, що обчислюється за формулою:</w:t>
      </w:r>
    </w:p>
    <w:p w14:paraId="5640BFB6" w14:textId="77777777" w:rsidR="00707E14" w:rsidRPr="00523AD7" w:rsidRDefault="00707E14" w:rsidP="00523AD7">
      <w:pPr>
        <w:pStyle w:val="afff1"/>
        <w:spacing w:line="288" w:lineRule="auto"/>
        <w:ind w:firstLine="0"/>
        <w:jc w:val="right"/>
        <w:rPr>
          <w:rFonts w:ascii="Arial" w:hAnsi="Arial" w:cs="Arial"/>
          <w:sz w:val="21"/>
          <w:szCs w:val="21"/>
        </w:rPr>
      </w:pPr>
      <w:r w:rsidRPr="00523AD7">
        <w:rPr>
          <w:rFonts w:ascii="Arial" w:hAnsi="Arial" w:cs="Arial"/>
          <w:position w:val="-34"/>
          <w:sz w:val="21"/>
          <w:szCs w:val="21"/>
        </w:rPr>
        <w:object w:dxaOrig="3900" w:dyaOrig="800" w14:anchorId="742556E8">
          <v:shape id="_x0000_i2029" type="#_x0000_t75" style="width:258pt;height:45pt" o:ole="">
            <v:imagedata r:id="rId1826" o:title=""/>
          </v:shape>
          <o:OLEObject Type="Embed" ProgID="Equation.DSMT4" ShapeID="_x0000_i2029" DrawAspect="Content" ObjectID="_1838151947" r:id="rId1827"/>
        </w:object>
      </w:r>
      <w:r w:rsidRPr="00523AD7">
        <w:rPr>
          <w:rFonts w:ascii="Arial" w:hAnsi="Arial" w:cs="Arial"/>
          <w:sz w:val="21"/>
          <w:szCs w:val="21"/>
        </w:rPr>
        <w:t>,                           (22.3)</w:t>
      </w:r>
    </w:p>
    <w:p w14:paraId="0D079D69"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iCs/>
          <w:sz w:val="21"/>
          <w:szCs w:val="21"/>
        </w:rPr>
        <w:t xml:space="preserve">де </w:t>
      </w:r>
      <w:r w:rsidRPr="00523AD7">
        <w:rPr>
          <w:rFonts w:ascii="Arial" w:hAnsi="Arial" w:cs="Arial"/>
          <w:i/>
          <w:iCs/>
          <w:sz w:val="21"/>
          <w:szCs w:val="21"/>
        </w:rPr>
        <w:sym w:font="Symbol" w:char="F074"/>
      </w:r>
      <w:r w:rsidRPr="00523AD7">
        <w:rPr>
          <w:rFonts w:ascii="Arial" w:hAnsi="Arial" w:cs="Arial"/>
          <w:i/>
          <w:iCs/>
          <w:sz w:val="21"/>
          <w:szCs w:val="21"/>
          <w:vertAlign w:val="subscript"/>
          <w:lang w:eastAsia="uk-UA"/>
        </w:rPr>
        <w:t xml:space="preserve">cr </w:t>
      </w:r>
      <w:r w:rsidRPr="00523AD7">
        <w:rPr>
          <w:rFonts w:ascii="Arial" w:hAnsi="Arial" w:cs="Arial"/>
          <w:sz w:val="21"/>
          <w:szCs w:val="21"/>
          <w:lang w:eastAsia="uk-UA"/>
        </w:rPr>
        <w:t xml:space="preserve">і </w:t>
      </w:r>
      <w:r w:rsidRPr="00523AD7">
        <w:rPr>
          <w:rFonts w:ascii="Arial" w:hAnsi="Arial" w:cs="Arial"/>
          <w:i/>
          <w:iCs/>
          <w:sz w:val="21"/>
          <w:szCs w:val="21"/>
          <w:lang w:eastAsia="uk-UA"/>
        </w:rPr>
        <w:sym w:font="Symbol" w:char="F06D"/>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критичне дотичне напруження і відношення розмірів відсіку стінки згідно з 9.5.3; </w:t>
      </w:r>
    </w:p>
    <w:p w14:paraId="782E7505" w14:textId="77777777" w:rsidR="00707E14" w:rsidRPr="00523AD7" w:rsidRDefault="00707E14" w:rsidP="00080CB8">
      <w:pPr>
        <w:pStyle w:val="afff1"/>
        <w:spacing w:line="288" w:lineRule="auto"/>
        <w:rPr>
          <w:rFonts w:ascii="Arial" w:hAnsi="Arial" w:cs="Arial"/>
          <w:sz w:val="21"/>
          <w:szCs w:val="21"/>
        </w:rPr>
      </w:pPr>
      <w:r w:rsidRPr="00523AD7">
        <w:rPr>
          <w:rFonts w:ascii="Arial" w:hAnsi="Arial" w:cs="Arial"/>
          <w:i/>
          <w:iCs/>
          <w:sz w:val="21"/>
          <w:szCs w:val="21"/>
        </w:rPr>
        <w:sym w:font="Symbol" w:char="F062"/>
      </w:r>
      <w:r w:rsidRPr="00523AD7">
        <w:rPr>
          <w:rFonts w:ascii="Arial" w:hAnsi="Arial" w:cs="Arial"/>
          <w:i/>
          <w:iCs/>
          <w:sz w:val="21"/>
          <w:szCs w:val="21"/>
          <w:vertAlign w:val="subscript"/>
        </w:rPr>
        <w:t>b</w:t>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коефіцієнт, що обчислюється за формулами:</w:t>
      </w:r>
    </w:p>
    <w:p w14:paraId="294C43A5" w14:textId="77777777" w:rsidR="00707E14" w:rsidRPr="00523AD7" w:rsidRDefault="00707E14" w:rsidP="00080CB8">
      <w:pPr>
        <w:pStyle w:val="afff1"/>
        <w:spacing w:line="288" w:lineRule="auto"/>
        <w:rPr>
          <w:rFonts w:ascii="Arial" w:hAnsi="Arial" w:cs="Arial"/>
          <w:sz w:val="21"/>
          <w:szCs w:val="21"/>
          <w:lang w:eastAsia="uk-UA"/>
        </w:rPr>
      </w:pPr>
      <w:r w:rsidRPr="00523AD7">
        <w:rPr>
          <w:rFonts w:ascii="Arial" w:hAnsi="Arial" w:cs="Arial"/>
          <w:sz w:val="21"/>
          <w:szCs w:val="21"/>
          <w:lang w:eastAsia="uk-UA"/>
        </w:rPr>
        <w:t xml:space="preserve">при </w:t>
      </w:r>
      <w:r w:rsidRPr="00523AD7">
        <w:rPr>
          <w:rFonts w:ascii="Arial" w:hAnsi="Arial" w:cs="Arial"/>
          <w:position w:val="-12"/>
          <w:sz w:val="21"/>
          <w:szCs w:val="21"/>
        </w:rPr>
        <w:object w:dxaOrig="880" w:dyaOrig="360" w14:anchorId="5784087A">
          <v:shape id="_x0000_i2030" type="#_x0000_t75" style="width:50.5pt;height:21pt" o:ole="">
            <v:imagedata r:id="rId1828" o:title=""/>
          </v:shape>
          <o:OLEObject Type="Embed" ProgID="Equation.DSMT4" ShapeID="_x0000_i2030" DrawAspect="Content" ObjectID="_1838151948" r:id="rId1829"/>
        </w:object>
      </w:r>
    </w:p>
    <w:p w14:paraId="6DCBCA1C" w14:textId="77777777" w:rsidR="00707E14" w:rsidRPr="00523AD7" w:rsidRDefault="00D4788D" w:rsidP="00523AD7">
      <w:pPr>
        <w:pStyle w:val="afff1"/>
        <w:spacing w:line="288" w:lineRule="auto"/>
        <w:ind w:firstLine="0"/>
        <w:jc w:val="right"/>
        <w:rPr>
          <w:rFonts w:ascii="Arial" w:hAnsi="Arial" w:cs="Arial"/>
          <w:sz w:val="21"/>
          <w:szCs w:val="21"/>
        </w:rPr>
      </w:pPr>
      <w:r w:rsidRPr="00523AD7">
        <w:rPr>
          <w:rFonts w:ascii="Arial" w:hAnsi="Arial" w:cs="Arial"/>
          <w:position w:val="-12"/>
          <w:sz w:val="21"/>
          <w:szCs w:val="21"/>
        </w:rPr>
        <w:object w:dxaOrig="2260" w:dyaOrig="360" w14:anchorId="7F461672">
          <v:shape id="_x0000_i2031" type="#_x0000_t75" style="width:128.5pt;height:21pt" o:ole="">
            <v:imagedata r:id="rId1830" o:title=""/>
          </v:shape>
          <o:OLEObject Type="Embed" ProgID="Equation.DSMT4" ShapeID="_x0000_i2031" DrawAspect="Content" ObjectID="_1838151949" r:id="rId1831"/>
        </w:object>
      </w:r>
      <w:r w:rsidR="00707E14" w:rsidRPr="00523AD7">
        <w:rPr>
          <w:rFonts w:ascii="Arial" w:hAnsi="Arial" w:cs="Arial"/>
          <w:sz w:val="21"/>
          <w:szCs w:val="21"/>
          <w:lang w:eastAsia="uk-UA"/>
        </w:rPr>
        <w:t>,                                          (22.4)</w:t>
      </w:r>
    </w:p>
    <w:p w14:paraId="3E1584B7" w14:textId="77777777" w:rsidR="00707E14" w:rsidRPr="00523AD7" w:rsidRDefault="00707E14" w:rsidP="00080CB8">
      <w:pPr>
        <w:pStyle w:val="afff1"/>
        <w:spacing w:line="288" w:lineRule="auto"/>
        <w:rPr>
          <w:rFonts w:ascii="Arial" w:hAnsi="Arial" w:cs="Arial"/>
          <w:sz w:val="21"/>
          <w:szCs w:val="21"/>
          <w:lang w:eastAsia="uk-UA"/>
        </w:rPr>
      </w:pPr>
      <w:r w:rsidRPr="00523AD7">
        <w:rPr>
          <w:rFonts w:ascii="Arial" w:hAnsi="Arial" w:cs="Arial"/>
          <w:sz w:val="21"/>
          <w:szCs w:val="21"/>
          <w:lang w:eastAsia="uk-UA"/>
        </w:rPr>
        <w:t xml:space="preserve">при </w:t>
      </w:r>
      <w:r w:rsidRPr="00523AD7">
        <w:rPr>
          <w:rFonts w:ascii="Arial" w:hAnsi="Arial" w:cs="Arial"/>
          <w:position w:val="-12"/>
          <w:sz w:val="21"/>
          <w:szCs w:val="21"/>
        </w:rPr>
        <w:object w:dxaOrig="1520" w:dyaOrig="360" w14:anchorId="3ED8035B">
          <v:shape id="_x0000_i2032" type="#_x0000_t75" style="width:86.5pt;height:21pt" o:ole="">
            <v:imagedata r:id="rId1832" o:title=""/>
          </v:shape>
          <o:OLEObject Type="Embed" ProgID="Equation.DSMT4" ShapeID="_x0000_i2032" DrawAspect="Content" ObjectID="_1838151950" r:id="rId1833"/>
        </w:object>
      </w:r>
    </w:p>
    <w:p w14:paraId="5A9133B9" w14:textId="77777777" w:rsidR="00707E14" w:rsidRPr="00523AD7" w:rsidRDefault="00D4788D" w:rsidP="00523AD7">
      <w:pPr>
        <w:pStyle w:val="afff1"/>
        <w:spacing w:line="288" w:lineRule="auto"/>
        <w:ind w:firstLine="0"/>
        <w:jc w:val="right"/>
        <w:rPr>
          <w:rFonts w:ascii="Arial" w:hAnsi="Arial" w:cs="Arial"/>
          <w:sz w:val="21"/>
          <w:szCs w:val="21"/>
        </w:rPr>
      </w:pPr>
      <w:r w:rsidRPr="00523AD7">
        <w:rPr>
          <w:rFonts w:ascii="Arial" w:hAnsi="Arial" w:cs="Arial"/>
          <w:position w:val="-12"/>
          <w:sz w:val="21"/>
          <w:szCs w:val="21"/>
        </w:rPr>
        <w:object w:dxaOrig="2240" w:dyaOrig="360" w14:anchorId="0005A24A">
          <v:shape id="_x0000_i2033" type="#_x0000_t75" style="width:131.5pt;height:21pt" o:ole="">
            <v:imagedata r:id="rId1834" o:title=""/>
          </v:shape>
          <o:OLEObject Type="Embed" ProgID="Equation.DSMT4" ShapeID="_x0000_i2033" DrawAspect="Content" ObjectID="_1838151951" r:id="rId1835"/>
        </w:object>
      </w:r>
      <w:r w:rsidR="00707E14" w:rsidRPr="00523AD7">
        <w:rPr>
          <w:rFonts w:ascii="Arial" w:hAnsi="Arial" w:cs="Arial"/>
          <w:sz w:val="21"/>
          <w:szCs w:val="21"/>
          <w:lang w:eastAsia="uk-UA"/>
        </w:rPr>
        <w:t>,                                            (22.5)</w:t>
      </w:r>
    </w:p>
    <w:p w14:paraId="0F7A38D8" w14:textId="696E05E1" w:rsidR="00707E14" w:rsidRPr="00523AD7" w:rsidRDefault="00707E14" w:rsidP="00080CB8">
      <w:pPr>
        <w:pStyle w:val="afff1"/>
        <w:spacing w:line="288" w:lineRule="auto"/>
        <w:jc w:val="right"/>
        <w:rPr>
          <w:rFonts w:ascii="Arial" w:hAnsi="Arial" w:cs="Arial"/>
          <w:sz w:val="21"/>
          <w:szCs w:val="21"/>
        </w:rPr>
      </w:pPr>
      <w:r w:rsidRPr="00523AD7">
        <w:rPr>
          <w:rFonts w:ascii="Arial" w:hAnsi="Arial" w:cs="Arial"/>
          <w:sz w:val="21"/>
          <w:szCs w:val="21"/>
          <w:lang w:eastAsia="uk-UA"/>
        </w:rPr>
        <w:t xml:space="preserve">де   </w:t>
      </w:r>
      <w:r w:rsidR="00080CB8">
        <w:rPr>
          <w:rFonts w:ascii="Arial" w:hAnsi="Arial" w:cs="Arial"/>
          <w:sz w:val="21"/>
          <w:szCs w:val="21"/>
          <w:lang w:eastAsia="uk-UA"/>
        </w:rPr>
        <w:t>......</w:t>
      </w:r>
      <w:r w:rsidRPr="00523AD7">
        <w:rPr>
          <w:rFonts w:ascii="Arial" w:hAnsi="Arial" w:cs="Arial"/>
          <w:sz w:val="21"/>
          <w:szCs w:val="21"/>
          <w:lang w:eastAsia="uk-UA"/>
        </w:rPr>
        <w:t xml:space="preserve"> </w:t>
      </w:r>
      <w:r w:rsidRPr="00523AD7">
        <w:rPr>
          <w:rFonts w:ascii="Arial" w:hAnsi="Arial" w:cs="Arial"/>
          <w:position w:val="-34"/>
          <w:sz w:val="21"/>
          <w:szCs w:val="21"/>
        </w:rPr>
        <w:object w:dxaOrig="2439" w:dyaOrig="720" w14:anchorId="732F9765">
          <v:shape id="_x0000_i2034" type="#_x0000_t75" style="width:137pt;height:40pt" o:ole="">
            <v:imagedata r:id="rId1836" o:title=""/>
          </v:shape>
          <o:OLEObject Type="Embed" ProgID="Equation.DSMT4" ShapeID="_x0000_i2034" DrawAspect="Content" ObjectID="_1838151952" r:id="rId1837"/>
        </w:object>
      </w:r>
      <w:r w:rsidRPr="00523AD7">
        <w:rPr>
          <w:rFonts w:ascii="Arial" w:hAnsi="Arial" w:cs="Arial"/>
          <w:sz w:val="21"/>
          <w:szCs w:val="21"/>
        </w:rPr>
        <w:t>,</w:t>
      </w:r>
      <w:r w:rsidR="00563217">
        <w:rPr>
          <w:rFonts w:ascii="Arial" w:hAnsi="Arial" w:cs="Arial"/>
          <w:sz w:val="21"/>
          <w:szCs w:val="21"/>
        </w:rPr>
        <w:t>…….</w:t>
      </w:r>
      <w:r w:rsidRPr="00523AD7">
        <w:rPr>
          <w:rFonts w:ascii="Arial" w:hAnsi="Arial" w:cs="Arial"/>
          <w:sz w:val="21"/>
          <w:szCs w:val="21"/>
        </w:rPr>
        <w:t xml:space="preserve">    </w:t>
      </w:r>
      <w:r w:rsidR="00080CB8">
        <w:rPr>
          <w:rFonts w:ascii="Arial" w:hAnsi="Arial" w:cs="Arial"/>
          <w:sz w:val="21"/>
          <w:szCs w:val="21"/>
        </w:rPr>
        <w:tab/>
      </w:r>
      <w:r w:rsidR="00080CB8">
        <w:rPr>
          <w:rFonts w:ascii="Arial" w:hAnsi="Arial" w:cs="Arial"/>
          <w:sz w:val="21"/>
          <w:szCs w:val="21"/>
        </w:rPr>
        <w:tab/>
      </w:r>
      <w:r w:rsidR="00080CB8">
        <w:rPr>
          <w:rFonts w:ascii="Arial" w:hAnsi="Arial" w:cs="Arial"/>
          <w:sz w:val="21"/>
          <w:szCs w:val="21"/>
        </w:rPr>
        <w:tab/>
      </w:r>
      <w:r w:rsidR="00080CB8">
        <w:rPr>
          <w:rFonts w:ascii="Arial" w:hAnsi="Arial" w:cs="Arial"/>
          <w:sz w:val="21"/>
          <w:szCs w:val="21"/>
        </w:rPr>
        <w:tab/>
      </w:r>
      <w:r w:rsidR="00080CB8">
        <w:rPr>
          <w:rFonts w:ascii="Arial" w:hAnsi="Arial" w:cs="Arial"/>
          <w:sz w:val="21"/>
          <w:szCs w:val="21"/>
        </w:rPr>
        <w:tab/>
      </w:r>
      <w:r w:rsidRPr="00523AD7">
        <w:rPr>
          <w:rFonts w:ascii="Arial" w:hAnsi="Arial" w:cs="Arial"/>
          <w:sz w:val="21"/>
          <w:szCs w:val="21"/>
        </w:rPr>
        <w:t xml:space="preserve"> (22.6)</w:t>
      </w:r>
    </w:p>
    <w:p w14:paraId="5EE37AE0" w14:textId="77777777" w:rsidR="00707E14" w:rsidRPr="00523AD7" w:rsidRDefault="003224D5" w:rsidP="00080CB8">
      <w:pPr>
        <w:pStyle w:val="afff1"/>
        <w:spacing w:line="288" w:lineRule="auto"/>
        <w:rPr>
          <w:rFonts w:ascii="Arial" w:hAnsi="Arial" w:cs="Arial"/>
          <w:sz w:val="21"/>
          <w:szCs w:val="21"/>
        </w:rPr>
      </w:pPr>
      <w:r w:rsidRPr="00523AD7">
        <w:rPr>
          <w:rFonts w:ascii="Arial" w:hAnsi="Arial" w:cs="Arial"/>
          <w:sz w:val="21"/>
          <w:szCs w:val="21"/>
          <w:lang w:eastAsia="uk-UA"/>
        </w:rPr>
        <w:t>тут</w:t>
      </w:r>
      <w:r w:rsidR="00707E14" w:rsidRPr="00523AD7">
        <w:rPr>
          <w:rFonts w:ascii="Arial" w:hAnsi="Arial" w:cs="Arial"/>
          <w:sz w:val="21"/>
          <w:szCs w:val="21"/>
          <w:lang w:eastAsia="uk-UA"/>
        </w:rPr>
        <w:t xml:space="preserve">  </w:t>
      </w:r>
      <w:r w:rsidR="00707E14" w:rsidRPr="00523AD7">
        <w:rPr>
          <w:rFonts w:ascii="Arial" w:hAnsi="Arial" w:cs="Arial"/>
          <w:i/>
          <w:iCs/>
          <w:sz w:val="21"/>
          <w:szCs w:val="21"/>
          <w:lang w:eastAsia="uk-UA"/>
        </w:rPr>
        <w:t>W</w:t>
      </w:r>
      <w:r w:rsidR="00707E14" w:rsidRPr="00523AD7">
        <w:rPr>
          <w:rFonts w:ascii="Arial" w:hAnsi="Arial" w:cs="Arial"/>
          <w:i/>
          <w:iCs/>
          <w:sz w:val="21"/>
          <w:szCs w:val="21"/>
          <w:vertAlign w:val="subscript"/>
          <w:lang w:eastAsia="uk-UA"/>
        </w:rPr>
        <w:t>min</w:t>
      </w:r>
      <w:r w:rsidR="00707E14" w:rsidRPr="00523AD7">
        <w:rPr>
          <w:rFonts w:ascii="Arial" w:hAnsi="Arial" w:cs="Arial"/>
          <w:sz w:val="21"/>
          <w:szCs w:val="21"/>
          <w:lang w:eastAsia="uk-UA"/>
        </w:rPr>
        <w:t xml:space="preserve"> </w:t>
      </w:r>
      <w:r w:rsidR="00707E14" w:rsidRPr="00523AD7">
        <w:rPr>
          <w:rFonts w:ascii="Arial" w:hAnsi="Arial" w:cs="Arial"/>
          <w:sz w:val="21"/>
          <w:szCs w:val="21"/>
          <w:lang w:eastAsia="uk-UA"/>
        </w:rPr>
        <w:sym w:font="Times New Roman" w:char="2013"/>
      </w:r>
      <w:r w:rsidR="00707E14" w:rsidRPr="00523AD7">
        <w:rPr>
          <w:rFonts w:ascii="Arial" w:hAnsi="Arial" w:cs="Arial"/>
          <w:sz w:val="21"/>
          <w:szCs w:val="21"/>
          <w:lang w:eastAsia="uk-UA"/>
        </w:rPr>
        <w:t xml:space="preserve"> мінімальний момент опору таврового перерізу, що складається із стиснутого поясу балки і ділянки стінки, що примикає до нього, заввишки  </w:t>
      </w:r>
      <w:r w:rsidR="00707E14" w:rsidRPr="00523AD7">
        <w:rPr>
          <w:rFonts w:ascii="Arial" w:hAnsi="Arial" w:cs="Arial"/>
          <w:position w:val="-20"/>
          <w:sz w:val="21"/>
          <w:szCs w:val="21"/>
          <w:lang w:eastAsia="uk-UA"/>
        </w:rPr>
        <w:object w:dxaOrig="1520" w:dyaOrig="520" w14:anchorId="03CFE579">
          <v:shape id="_x0000_i2035" type="#_x0000_t75" style="width:76pt;height:26pt" o:ole="">
            <v:imagedata r:id="rId1838" o:title=""/>
          </v:shape>
          <o:OLEObject Type="Embed" ProgID="Equation.DSMT4" ShapeID="_x0000_i2035" DrawAspect="Content" ObjectID="_1838151953" r:id="rId1839"/>
        </w:object>
      </w:r>
      <w:r w:rsidR="00707E14" w:rsidRPr="00523AD7">
        <w:rPr>
          <w:rFonts w:ascii="Arial" w:hAnsi="Arial" w:cs="Arial"/>
          <w:sz w:val="21"/>
          <w:szCs w:val="21"/>
          <w:lang w:eastAsia="uk-UA"/>
        </w:rPr>
        <w:t xml:space="preserve"> (щодо власної </w:t>
      </w:r>
      <w:r w:rsidRPr="00523AD7">
        <w:rPr>
          <w:rFonts w:ascii="Arial" w:hAnsi="Arial" w:cs="Arial"/>
          <w:sz w:val="21"/>
          <w:szCs w:val="21"/>
          <w:lang w:eastAsia="uk-UA"/>
        </w:rPr>
        <w:t>о</w:t>
      </w:r>
      <w:r w:rsidR="00707E14" w:rsidRPr="00523AD7">
        <w:rPr>
          <w:rFonts w:ascii="Arial" w:hAnsi="Arial" w:cs="Arial"/>
          <w:sz w:val="21"/>
          <w:szCs w:val="21"/>
          <w:lang w:eastAsia="uk-UA"/>
        </w:rPr>
        <w:t>сі тавра, паралельної поясу балки);</w:t>
      </w:r>
    </w:p>
    <w:p w14:paraId="57EDDD5B" w14:textId="77777777" w:rsidR="00707E14" w:rsidRPr="00523AD7" w:rsidRDefault="00707E14" w:rsidP="00080CB8">
      <w:pPr>
        <w:pStyle w:val="afff1"/>
        <w:spacing w:line="288" w:lineRule="auto"/>
        <w:rPr>
          <w:rFonts w:ascii="Arial" w:hAnsi="Arial" w:cs="Arial"/>
          <w:sz w:val="21"/>
          <w:szCs w:val="21"/>
          <w:lang w:eastAsia="uk-UA"/>
        </w:rPr>
      </w:pPr>
      <w:r w:rsidRPr="00523AD7">
        <w:rPr>
          <w:rFonts w:ascii="Arial" w:hAnsi="Arial" w:cs="Arial"/>
          <w:i/>
          <w:iCs/>
          <w:sz w:val="21"/>
          <w:szCs w:val="21"/>
          <w:lang w:eastAsia="uk-UA"/>
        </w:rPr>
        <w:t>а</w:t>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відстань між осями поперечних ребер жорсткості.</w:t>
      </w:r>
    </w:p>
    <w:p w14:paraId="5B51E12C" w14:textId="77777777" w:rsidR="00707E14" w:rsidRPr="00523AD7" w:rsidRDefault="00B92BB7" w:rsidP="00523AD7">
      <w:pPr>
        <w:pStyle w:val="afff1"/>
        <w:spacing w:line="288" w:lineRule="auto"/>
        <w:ind w:firstLine="0"/>
        <w:jc w:val="left"/>
        <w:rPr>
          <w:rFonts w:ascii="Arial" w:hAnsi="Arial" w:cs="Arial"/>
          <w:sz w:val="21"/>
          <w:szCs w:val="21"/>
        </w:rPr>
      </w:pPr>
      <w:r>
        <w:rPr>
          <w:rFonts w:ascii="Arial" w:hAnsi="Arial" w:cs="Arial"/>
          <w:noProof/>
          <w:sz w:val="21"/>
          <w:szCs w:val="21"/>
          <w:lang w:val="ru-RU" w:eastAsia="ru-RU" w:bidi="ar-SA"/>
        </w:rPr>
        <w:pict w14:anchorId="59A303E2">
          <v:shape id="Рисунок 1001" o:spid="_x0000_i2036" type="#_x0000_t75" style="width:479.5pt;height:180.5pt;visibility:visible">
            <v:imagedata r:id="rId1840" o:title=""/>
          </v:shape>
        </w:pict>
      </w:r>
    </w:p>
    <w:p w14:paraId="6F382B26" w14:textId="77777777" w:rsidR="00707E14" w:rsidRPr="00523AD7" w:rsidRDefault="00707E14" w:rsidP="00523AD7">
      <w:pPr>
        <w:pStyle w:val="afff1"/>
        <w:spacing w:line="288" w:lineRule="auto"/>
        <w:ind w:firstLine="0"/>
        <w:jc w:val="center"/>
        <w:rPr>
          <w:rFonts w:ascii="Arial" w:hAnsi="Arial" w:cs="Arial"/>
          <w:sz w:val="21"/>
          <w:szCs w:val="21"/>
        </w:rPr>
      </w:pPr>
      <w:r w:rsidRPr="00523AD7">
        <w:rPr>
          <w:rFonts w:ascii="Arial" w:hAnsi="Arial" w:cs="Arial"/>
          <w:b/>
          <w:sz w:val="21"/>
          <w:szCs w:val="21"/>
          <w:lang w:eastAsia="uk-UA"/>
        </w:rPr>
        <w:t>Рисунок 22.1</w:t>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Схема балки з гнучкою стінкою</w:t>
      </w:r>
    </w:p>
    <w:p w14:paraId="58DC4CA9" w14:textId="77777777" w:rsidR="00707E14" w:rsidRPr="00523AD7" w:rsidRDefault="00707E14" w:rsidP="00080CB8">
      <w:pPr>
        <w:pStyle w:val="afff1"/>
        <w:spacing w:line="240" w:lineRule="auto"/>
        <w:rPr>
          <w:rFonts w:ascii="Arial" w:hAnsi="Arial" w:cs="Arial"/>
          <w:sz w:val="21"/>
          <w:szCs w:val="21"/>
        </w:rPr>
      </w:pPr>
      <w:r w:rsidRPr="00523AD7">
        <w:rPr>
          <w:rFonts w:ascii="Arial" w:hAnsi="Arial" w:cs="Arial"/>
          <w:b/>
          <w:sz w:val="21"/>
          <w:szCs w:val="21"/>
          <w:lang w:eastAsia="uk-UA"/>
        </w:rPr>
        <w:t>22.3</w:t>
      </w:r>
      <w:r w:rsidRPr="00523AD7">
        <w:rPr>
          <w:rFonts w:ascii="Arial" w:hAnsi="Arial" w:cs="Arial"/>
          <w:sz w:val="21"/>
          <w:szCs w:val="21"/>
          <w:lang w:eastAsia="uk-UA"/>
        </w:rPr>
        <w:t xml:space="preserve"> Поперечні ребра жорсткості, переріз яких слід приймати не меншим ніж визначено згідно з 9.5.9, повинні бути розраховані на стійкість як стрижні, стиснуті силою </w:t>
      </w:r>
      <w:r w:rsidRPr="00523AD7">
        <w:rPr>
          <w:rFonts w:ascii="Arial" w:hAnsi="Arial" w:cs="Arial"/>
          <w:i/>
          <w:iCs/>
          <w:sz w:val="21"/>
          <w:szCs w:val="21"/>
          <w:lang w:eastAsia="uk-UA"/>
        </w:rPr>
        <w:t>N</w:t>
      </w:r>
      <w:r w:rsidRPr="00523AD7">
        <w:rPr>
          <w:rFonts w:ascii="Arial" w:hAnsi="Arial" w:cs="Arial"/>
          <w:sz w:val="21"/>
          <w:szCs w:val="21"/>
          <w:lang w:eastAsia="uk-UA"/>
        </w:rPr>
        <w:t>, яка визначається за формулою:</w:t>
      </w:r>
    </w:p>
    <w:p w14:paraId="1675D2FA" w14:textId="77777777" w:rsidR="00707E14" w:rsidRPr="00523AD7" w:rsidRDefault="00D4788D" w:rsidP="00563217">
      <w:pPr>
        <w:pStyle w:val="afff1"/>
        <w:spacing w:line="240" w:lineRule="auto"/>
        <w:ind w:firstLine="0"/>
        <w:jc w:val="right"/>
        <w:rPr>
          <w:rFonts w:ascii="Arial" w:hAnsi="Arial" w:cs="Arial"/>
          <w:sz w:val="21"/>
          <w:szCs w:val="21"/>
        </w:rPr>
      </w:pPr>
      <w:r w:rsidRPr="00523AD7">
        <w:rPr>
          <w:rFonts w:ascii="Arial" w:hAnsi="Arial" w:cs="Arial"/>
          <w:position w:val="-32"/>
          <w:sz w:val="21"/>
          <w:szCs w:val="21"/>
        </w:rPr>
        <w:object w:dxaOrig="3040" w:dyaOrig="760" w14:anchorId="5DD8E664">
          <v:shape id="_x0000_i2037" type="#_x0000_t75" style="width:174pt;height:42.5pt" o:ole="">
            <v:imagedata r:id="rId1841" o:title=""/>
          </v:shape>
          <o:OLEObject Type="Embed" ProgID="Equation.DSMT4" ShapeID="_x0000_i2037" DrawAspect="Content" ObjectID="_1838151954" r:id="rId1842"/>
        </w:object>
      </w:r>
      <w:r w:rsidR="00707E14" w:rsidRPr="00523AD7">
        <w:rPr>
          <w:rFonts w:ascii="Arial" w:hAnsi="Arial" w:cs="Arial"/>
          <w:sz w:val="21"/>
          <w:szCs w:val="21"/>
        </w:rPr>
        <w:t>.                                   (22.7)</w:t>
      </w:r>
    </w:p>
    <w:p w14:paraId="412B83A8"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t xml:space="preserve">Значення </w:t>
      </w:r>
      <w:r w:rsidRPr="00523AD7">
        <w:rPr>
          <w:rFonts w:ascii="Arial" w:hAnsi="Arial" w:cs="Arial"/>
          <w:i/>
          <w:iCs/>
          <w:sz w:val="21"/>
          <w:szCs w:val="21"/>
          <w:lang w:eastAsia="uk-UA"/>
        </w:rPr>
        <w:t xml:space="preserve">N </w:t>
      </w:r>
      <w:r w:rsidRPr="00523AD7">
        <w:rPr>
          <w:rFonts w:ascii="Arial" w:hAnsi="Arial" w:cs="Arial"/>
          <w:sz w:val="21"/>
          <w:szCs w:val="21"/>
          <w:lang w:eastAsia="uk-UA"/>
        </w:rPr>
        <w:t>слід приймати не меншими за значення зосередженого навантаження, розташованого над ребром.</w:t>
      </w:r>
    </w:p>
    <w:p w14:paraId="3D669EC5"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t xml:space="preserve">Розрахункову довжину стрижня слід приймати рівною </w:t>
      </w:r>
      <w:r w:rsidR="00D4788D" w:rsidRPr="00523AD7">
        <w:rPr>
          <w:rFonts w:ascii="Arial" w:hAnsi="Arial" w:cs="Arial"/>
          <w:position w:val="-16"/>
          <w:sz w:val="21"/>
          <w:szCs w:val="21"/>
        </w:rPr>
        <w:object w:dxaOrig="1900" w:dyaOrig="400" w14:anchorId="650B7CBE">
          <v:shape id="_x0000_i2038" type="#_x0000_t75" style="width:125.5pt;height:23.5pt" o:ole="">
            <v:imagedata r:id="rId1843" o:title=""/>
          </v:shape>
          <o:OLEObject Type="Embed" ProgID="Equation.DSMT4" ShapeID="_x0000_i2038" DrawAspect="Content" ObjectID="_1838151955" r:id="rId1844"/>
        </w:object>
      </w:r>
      <w:r w:rsidRPr="00523AD7">
        <w:rPr>
          <w:rFonts w:ascii="Arial" w:hAnsi="Arial" w:cs="Arial"/>
          <w:sz w:val="21"/>
          <w:szCs w:val="21"/>
          <w:lang w:eastAsia="uk-UA"/>
        </w:rPr>
        <w:t>, але не меншою ніж 0,7</w:t>
      </w:r>
      <w:r w:rsidRPr="00523AD7">
        <w:rPr>
          <w:rFonts w:ascii="Arial" w:hAnsi="Arial" w:cs="Arial"/>
          <w:i/>
          <w:sz w:val="21"/>
          <w:szCs w:val="21"/>
          <w:lang w:eastAsia="uk-UA"/>
        </w:rPr>
        <w:t>h</w:t>
      </w:r>
      <w:r w:rsidRPr="00523AD7">
        <w:rPr>
          <w:rFonts w:ascii="Arial" w:hAnsi="Arial" w:cs="Arial"/>
          <w:i/>
          <w:sz w:val="21"/>
          <w:szCs w:val="21"/>
          <w:vertAlign w:val="subscript"/>
          <w:lang w:eastAsia="uk-UA"/>
        </w:rPr>
        <w:t>w</w:t>
      </w:r>
      <w:r w:rsidRPr="00523AD7">
        <w:rPr>
          <w:rFonts w:ascii="Arial" w:hAnsi="Arial" w:cs="Arial"/>
          <w:sz w:val="21"/>
          <w:szCs w:val="21"/>
          <w:lang w:eastAsia="uk-UA"/>
        </w:rPr>
        <w:t>.</w:t>
      </w:r>
    </w:p>
    <w:p w14:paraId="24E5C422"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t xml:space="preserve">Симетричне двостороннє ребро слід розраховувати на центральний стиск, одностороннє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на позацентровий стиск з ексцентриситетом, який дорівнює відстані від </w:t>
      </w:r>
      <w:r w:rsidR="003224D5" w:rsidRPr="00523AD7">
        <w:rPr>
          <w:rFonts w:ascii="Arial" w:hAnsi="Arial" w:cs="Arial"/>
          <w:sz w:val="21"/>
          <w:szCs w:val="21"/>
          <w:lang w:eastAsia="uk-UA"/>
        </w:rPr>
        <w:t>о</w:t>
      </w:r>
      <w:r w:rsidRPr="00523AD7">
        <w:rPr>
          <w:rFonts w:ascii="Arial" w:hAnsi="Arial" w:cs="Arial"/>
          <w:sz w:val="21"/>
          <w:szCs w:val="21"/>
          <w:lang w:eastAsia="uk-UA"/>
        </w:rPr>
        <w:t>сі стінки до центр</w:t>
      </w:r>
      <w:r w:rsidR="003224D5" w:rsidRPr="00523AD7">
        <w:rPr>
          <w:rFonts w:ascii="Arial" w:hAnsi="Arial" w:cs="Arial"/>
          <w:sz w:val="21"/>
          <w:szCs w:val="21"/>
          <w:lang w:eastAsia="uk-UA"/>
        </w:rPr>
        <w:t>а</w:t>
      </w:r>
      <w:r w:rsidRPr="00523AD7">
        <w:rPr>
          <w:rFonts w:ascii="Arial" w:hAnsi="Arial" w:cs="Arial"/>
          <w:sz w:val="21"/>
          <w:szCs w:val="21"/>
          <w:lang w:eastAsia="uk-UA"/>
        </w:rPr>
        <w:t xml:space="preserve"> тяжіння розрахункового перерізу стрижня.</w:t>
      </w:r>
    </w:p>
    <w:p w14:paraId="1DA21AA7"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t xml:space="preserve">У розрахунковий переріз стрижня слід включати переріз ребра жорсткості та смуги стінки шириною </w:t>
      </w:r>
      <w:r w:rsidRPr="00523AD7">
        <w:rPr>
          <w:rFonts w:ascii="Arial" w:hAnsi="Arial" w:cs="Arial"/>
          <w:position w:val="-20"/>
          <w:sz w:val="21"/>
          <w:szCs w:val="21"/>
          <w:lang w:eastAsia="uk-UA"/>
        </w:rPr>
        <w:object w:dxaOrig="1600" w:dyaOrig="520" w14:anchorId="04BD6CE1">
          <v:shape id="_x0000_i2039" type="#_x0000_t75" style="width:80.5pt;height:26pt" o:ole="">
            <v:imagedata r:id="rId1845" o:title=""/>
          </v:shape>
          <o:OLEObject Type="Embed" ProgID="Equation.DSMT4" ShapeID="_x0000_i2039" DrawAspect="Content" ObjectID="_1838151956" r:id="rId1846"/>
        </w:object>
      </w:r>
      <w:r w:rsidRPr="00523AD7">
        <w:rPr>
          <w:rFonts w:ascii="Arial" w:hAnsi="Arial" w:cs="Arial"/>
          <w:sz w:val="21"/>
          <w:szCs w:val="21"/>
          <w:lang w:eastAsia="uk-UA"/>
        </w:rPr>
        <w:t>із кожної сторони ребра згідно з Х.5.</w:t>
      </w:r>
    </w:p>
    <w:p w14:paraId="6EE54B63"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lang w:eastAsia="uk-UA"/>
        </w:rPr>
        <w:t>22.4</w:t>
      </w:r>
      <w:r w:rsidRPr="00523AD7">
        <w:rPr>
          <w:rFonts w:ascii="Arial" w:hAnsi="Arial" w:cs="Arial"/>
          <w:sz w:val="21"/>
          <w:szCs w:val="21"/>
          <w:lang w:eastAsia="uk-UA"/>
        </w:rPr>
        <w:t xml:space="preserve"> Ділянку стінки балки над опорою слід укріплювати двостороннім опорним ребром жорсткості та розраховувати його згідно з 9.5.13.</w:t>
      </w:r>
    </w:p>
    <w:p w14:paraId="6D8A032F"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t>На відстані</w:t>
      </w:r>
      <w:r w:rsidR="003224D5" w:rsidRPr="00523AD7">
        <w:rPr>
          <w:rFonts w:ascii="Arial" w:hAnsi="Arial" w:cs="Arial"/>
          <w:sz w:val="21"/>
          <w:szCs w:val="21"/>
          <w:lang w:eastAsia="uk-UA"/>
        </w:rPr>
        <w:t>,</w:t>
      </w:r>
      <w:r w:rsidRPr="00523AD7">
        <w:rPr>
          <w:rFonts w:ascii="Arial" w:hAnsi="Arial" w:cs="Arial"/>
          <w:sz w:val="21"/>
          <w:szCs w:val="21"/>
          <w:lang w:eastAsia="uk-UA"/>
        </w:rPr>
        <w:t xml:space="preserve"> не меншій ніж ширина ребра і не більшій ніж </w:t>
      </w:r>
      <w:r w:rsidRPr="00523AD7">
        <w:rPr>
          <w:rFonts w:ascii="Arial" w:hAnsi="Arial" w:cs="Arial"/>
          <w:position w:val="-20"/>
          <w:sz w:val="21"/>
          <w:szCs w:val="21"/>
          <w:lang w:eastAsia="uk-UA"/>
        </w:rPr>
        <w:object w:dxaOrig="1520" w:dyaOrig="520" w14:anchorId="72069DC5">
          <v:shape id="_x0000_i2040" type="#_x0000_t75" style="width:76pt;height:26pt" o:ole="">
            <v:imagedata r:id="rId1847" o:title=""/>
          </v:shape>
          <o:OLEObject Type="Embed" ProgID="Equation.DSMT4" ShapeID="_x0000_i2040" DrawAspect="Content" ObjectID="_1838151957" r:id="rId1848"/>
        </w:object>
      </w:r>
      <w:r w:rsidRPr="00523AD7">
        <w:rPr>
          <w:rFonts w:ascii="Arial" w:hAnsi="Arial" w:cs="Arial"/>
          <w:sz w:val="21"/>
          <w:szCs w:val="21"/>
          <w:lang w:eastAsia="uk-UA"/>
        </w:rPr>
        <w:t xml:space="preserve"> від опорного ребра</w:t>
      </w:r>
      <w:r w:rsidR="003224D5" w:rsidRPr="00523AD7">
        <w:rPr>
          <w:rFonts w:ascii="Arial" w:hAnsi="Arial" w:cs="Arial"/>
          <w:sz w:val="21"/>
          <w:szCs w:val="21"/>
          <w:lang w:eastAsia="uk-UA"/>
        </w:rPr>
        <w:t>,</w:t>
      </w:r>
      <w:r w:rsidRPr="00523AD7">
        <w:rPr>
          <w:rFonts w:ascii="Arial" w:hAnsi="Arial" w:cs="Arial"/>
          <w:sz w:val="21"/>
          <w:szCs w:val="21"/>
          <w:lang w:eastAsia="uk-UA"/>
        </w:rPr>
        <w:t xml:space="preserve"> слід встановлювати додаткове двостороннє ребро жорсткості розміром відповідно до 22.3.</w:t>
      </w:r>
    </w:p>
    <w:p w14:paraId="62A90367"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lang w:eastAsia="uk-UA"/>
        </w:rPr>
        <w:t>22.5</w:t>
      </w:r>
      <w:r w:rsidRPr="00523AD7">
        <w:rPr>
          <w:rFonts w:ascii="Arial" w:hAnsi="Arial" w:cs="Arial"/>
          <w:sz w:val="21"/>
          <w:szCs w:val="21"/>
          <w:lang w:eastAsia="uk-UA"/>
        </w:rPr>
        <w:t xml:space="preserve"> Стійкість балок не слід перевіряти при виконанні вимоги згідно з 9.4.4, а)</w:t>
      </w:r>
      <w:r w:rsidRPr="00523AD7">
        <w:rPr>
          <w:rFonts w:ascii="Arial" w:hAnsi="Arial" w:cs="Arial"/>
          <w:sz w:val="21"/>
          <w:szCs w:val="21"/>
        </w:rPr>
        <w:t xml:space="preserve"> </w:t>
      </w:r>
      <w:r w:rsidRPr="00523AD7">
        <w:rPr>
          <w:rFonts w:ascii="Arial" w:hAnsi="Arial" w:cs="Arial"/>
          <w:sz w:val="21"/>
          <w:szCs w:val="21"/>
          <w:lang w:eastAsia="uk-UA"/>
        </w:rPr>
        <w:t xml:space="preserve">або при розрахунковій довжині </w:t>
      </w:r>
      <w:r w:rsidRPr="00523AD7">
        <w:rPr>
          <w:rFonts w:ascii="Arial" w:hAnsi="Arial" w:cs="Arial"/>
          <w:position w:val="-20"/>
          <w:sz w:val="21"/>
          <w:szCs w:val="21"/>
          <w:lang w:eastAsia="uk-UA"/>
        </w:rPr>
        <w:object w:dxaOrig="2320" w:dyaOrig="520" w14:anchorId="02DF8AF4">
          <v:shape id="_x0000_i2041" type="#_x0000_t75" style="width:116.5pt;height:26pt" o:ole="">
            <v:imagedata r:id="rId1849" o:title=""/>
          </v:shape>
          <o:OLEObject Type="Embed" ProgID="Equation.DSMT4" ShapeID="_x0000_i2041" DrawAspect="Content" ObjectID="_1838151958" r:id="rId1850"/>
        </w:object>
      </w:r>
      <w:r w:rsidRPr="00523AD7">
        <w:rPr>
          <w:rFonts w:ascii="Arial" w:hAnsi="Arial" w:cs="Arial"/>
          <w:sz w:val="21"/>
          <w:szCs w:val="21"/>
          <w:lang w:eastAsia="uk-UA"/>
        </w:rPr>
        <w:t xml:space="preserve"> (де </w:t>
      </w:r>
      <w:r w:rsidRPr="00523AD7">
        <w:rPr>
          <w:rFonts w:ascii="Arial" w:hAnsi="Arial" w:cs="Arial"/>
          <w:i/>
          <w:iCs/>
          <w:sz w:val="21"/>
          <w:szCs w:val="21"/>
          <w:lang w:eastAsia="uk-UA"/>
        </w:rPr>
        <w:t>b</w:t>
      </w:r>
      <w:r w:rsidRPr="00523AD7">
        <w:rPr>
          <w:rFonts w:ascii="Arial" w:hAnsi="Arial" w:cs="Arial"/>
          <w:i/>
          <w:iCs/>
          <w:sz w:val="21"/>
          <w:szCs w:val="21"/>
          <w:vertAlign w:val="subscript"/>
          <w:lang w:eastAsia="uk-UA"/>
        </w:rPr>
        <w:t>f</w:t>
      </w:r>
      <w:r w:rsidRPr="00523AD7">
        <w:rPr>
          <w:rFonts w:ascii="Arial" w:hAnsi="Arial" w:cs="Arial"/>
          <w:sz w:val="21"/>
          <w:szCs w:val="21"/>
          <w:vertAlign w:val="subscript"/>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ширина стиснутого поясу).</w:t>
      </w:r>
    </w:p>
    <w:p w14:paraId="08F484D3" w14:textId="263DE4FE"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lang w:eastAsia="uk-UA"/>
        </w:rPr>
        <w:t>22.6</w:t>
      </w:r>
      <w:r w:rsidRPr="00523AD7">
        <w:rPr>
          <w:rFonts w:ascii="Arial" w:hAnsi="Arial" w:cs="Arial"/>
          <w:sz w:val="21"/>
          <w:szCs w:val="21"/>
          <w:lang w:eastAsia="uk-UA"/>
        </w:rPr>
        <w:t xml:space="preserve"> Відношення ширини звису стиснутого поясу до його товщини повинно бути не більшим</w:t>
      </w:r>
      <w:r w:rsidR="00080CB8">
        <w:rPr>
          <w:rFonts w:ascii="Arial" w:hAnsi="Arial" w:cs="Arial"/>
          <w:sz w:val="21"/>
          <w:szCs w:val="21"/>
          <w:lang w:eastAsia="uk-UA"/>
        </w:rPr>
        <w:t xml:space="preserve">   </w:t>
      </w:r>
      <w:r w:rsidRPr="00523AD7">
        <w:rPr>
          <w:rFonts w:ascii="Arial" w:hAnsi="Arial" w:cs="Arial"/>
          <w:sz w:val="21"/>
          <w:szCs w:val="21"/>
          <w:lang w:eastAsia="uk-UA"/>
        </w:rPr>
        <w:t xml:space="preserve"> ніж </w:t>
      </w:r>
      <w:r w:rsidRPr="00523AD7">
        <w:rPr>
          <w:rFonts w:ascii="Arial" w:hAnsi="Arial" w:cs="Arial"/>
          <w:position w:val="-20"/>
          <w:sz w:val="21"/>
          <w:szCs w:val="21"/>
          <w:lang w:eastAsia="uk-UA"/>
        </w:rPr>
        <w:object w:dxaOrig="1420" w:dyaOrig="520" w14:anchorId="54E253D5">
          <v:shape id="_x0000_i2042" type="#_x0000_t75" style="width:71.5pt;height:26pt" o:ole="">
            <v:imagedata r:id="rId1851" o:title=""/>
          </v:shape>
          <o:OLEObject Type="Embed" ProgID="Equation.DSMT4" ShapeID="_x0000_i2042" DrawAspect="Content" ObjectID="_1838151959" r:id="rId1852"/>
        </w:object>
      </w:r>
      <w:r w:rsidRPr="00523AD7">
        <w:rPr>
          <w:rFonts w:ascii="Arial" w:hAnsi="Arial" w:cs="Arial"/>
          <w:sz w:val="21"/>
          <w:szCs w:val="21"/>
          <w:lang w:eastAsia="uk-UA"/>
        </w:rPr>
        <w:t>.</w:t>
      </w:r>
    </w:p>
    <w:p w14:paraId="2798568A"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lang w:eastAsia="uk-UA"/>
        </w:rPr>
        <w:t>22.7</w:t>
      </w:r>
      <w:r w:rsidRPr="00523AD7">
        <w:rPr>
          <w:rFonts w:ascii="Arial" w:hAnsi="Arial" w:cs="Arial"/>
          <w:sz w:val="21"/>
          <w:szCs w:val="21"/>
          <w:lang w:eastAsia="uk-UA"/>
        </w:rPr>
        <w:t xml:space="preserve"> Місцеве напруження </w:t>
      </w:r>
      <w:r w:rsidRPr="00523AD7">
        <w:rPr>
          <w:rFonts w:ascii="Arial" w:hAnsi="Arial" w:cs="Arial"/>
          <w:i/>
          <w:iCs/>
          <w:sz w:val="21"/>
          <w:szCs w:val="21"/>
          <w:lang w:eastAsia="uk-UA"/>
        </w:rPr>
        <w:sym w:font="Symbol" w:char="F073"/>
      </w:r>
      <w:r w:rsidRPr="00523AD7">
        <w:rPr>
          <w:rFonts w:ascii="Arial" w:hAnsi="Arial" w:cs="Arial"/>
          <w:i/>
          <w:iCs/>
          <w:sz w:val="21"/>
          <w:szCs w:val="21"/>
          <w:vertAlign w:val="subscript"/>
          <w:lang w:eastAsia="uk-UA"/>
        </w:rPr>
        <w:t xml:space="preserve">loc </w:t>
      </w:r>
      <w:r w:rsidRPr="00523AD7">
        <w:rPr>
          <w:rFonts w:ascii="Arial" w:hAnsi="Arial" w:cs="Arial"/>
          <w:sz w:val="21"/>
          <w:szCs w:val="21"/>
          <w:lang w:eastAsia="uk-UA"/>
        </w:rPr>
        <w:t xml:space="preserve">в стінці балки згідно з Х.7, яке визначається за формулами (9.6) та (9.7), повинно бути не більшим ніж </w:t>
      </w:r>
      <w:r w:rsidRPr="00523AD7">
        <w:rPr>
          <w:rFonts w:ascii="Arial" w:hAnsi="Arial" w:cs="Arial"/>
          <w:position w:val="-18"/>
          <w:sz w:val="21"/>
          <w:szCs w:val="21"/>
          <w:lang w:eastAsia="uk-UA"/>
        </w:rPr>
        <w:object w:dxaOrig="859" w:dyaOrig="440" w14:anchorId="09B6FE22">
          <v:shape id="_x0000_i2043" type="#_x0000_t75" style="width:42.5pt;height:21.5pt" o:ole="">
            <v:imagedata r:id="rId1853" o:title=""/>
          </v:shape>
          <o:OLEObject Type="Embed" ProgID="Equation.DSMT4" ShapeID="_x0000_i2043" DrawAspect="Content" ObjectID="_1838151960" r:id="rId1854"/>
        </w:object>
      </w:r>
      <w:r w:rsidRPr="00523AD7">
        <w:rPr>
          <w:rFonts w:ascii="Arial" w:hAnsi="Arial" w:cs="Arial"/>
          <w:sz w:val="21"/>
          <w:szCs w:val="21"/>
          <w:lang w:eastAsia="uk-UA"/>
        </w:rPr>
        <w:t xml:space="preserve">, при цьому значення </w:t>
      </w:r>
      <w:r w:rsidR="00791D16" w:rsidRPr="00756FF3">
        <w:rPr>
          <w:i/>
          <w:sz w:val="24"/>
        </w:rPr>
        <w:t>l</w:t>
      </w:r>
      <w:r w:rsidRPr="00523AD7">
        <w:rPr>
          <w:rFonts w:ascii="Arial" w:hAnsi="Arial" w:cs="Arial"/>
          <w:i/>
          <w:iCs/>
          <w:sz w:val="21"/>
          <w:szCs w:val="21"/>
          <w:vertAlign w:val="subscript"/>
          <w:lang w:eastAsia="uk-UA"/>
        </w:rPr>
        <w:t>ef</w:t>
      </w:r>
      <w:r w:rsidRPr="00523AD7">
        <w:rPr>
          <w:rFonts w:ascii="Arial" w:hAnsi="Arial" w:cs="Arial"/>
          <w:i/>
          <w:iCs/>
          <w:sz w:val="21"/>
          <w:szCs w:val="21"/>
          <w:lang w:eastAsia="uk-UA"/>
        </w:rPr>
        <w:t xml:space="preserve">  </w:t>
      </w:r>
      <w:r w:rsidRPr="00523AD7">
        <w:rPr>
          <w:rFonts w:ascii="Arial" w:hAnsi="Arial" w:cs="Arial"/>
          <w:sz w:val="21"/>
          <w:szCs w:val="21"/>
          <w:lang w:eastAsia="uk-UA"/>
        </w:rPr>
        <w:t>слід обчислювати за формулою (9.9)</w:t>
      </w:r>
      <w:r w:rsidRPr="00523AD7">
        <w:rPr>
          <w:rFonts w:ascii="Arial" w:hAnsi="Arial" w:cs="Arial"/>
          <w:sz w:val="21"/>
          <w:szCs w:val="21"/>
        </w:rPr>
        <w:t>.</w:t>
      </w:r>
    </w:p>
    <w:p w14:paraId="1A3CB557" w14:textId="77777777" w:rsidR="00707E14" w:rsidRPr="00523AD7" w:rsidRDefault="00707E14" w:rsidP="00080CB8">
      <w:pPr>
        <w:pStyle w:val="afff1"/>
        <w:spacing w:line="288" w:lineRule="auto"/>
        <w:ind w:firstLine="567"/>
        <w:rPr>
          <w:rFonts w:ascii="Arial" w:hAnsi="Arial" w:cs="Arial"/>
          <w:sz w:val="21"/>
          <w:szCs w:val="21"/>
          <w:lang w:eastAsia="uk-UA"/>
        </w:rPr>
      </w:pPr>
      <w:r w:rsidRPr="00523AD7">
        <w:rPr>
          <w:rFonts w:ascii="Arial" w:hAnsi="Arial" w:cs="Arial"/>
          <w:b/>
          <w:sz w:val="21"/>
          <w:szCs w:val="21"/>
          <w:lang w:eastAsia="uk-UA"/>
        </w:rPr>
        <w:t>22.8</w:t>
      </w:r>
      <w:r w:rsidRPr="00523AD7">
        <w:rPr>
          <w:rFonts w:ascii="Arial" w:hAnsi="Arial" w:cs="Arial"/>
          <w:sz w:val="21"/>
          <w:szCs w:val="21"/>
          <w:lang w:eastAsia="uk-UA"/>
        </w:rPr>
        <w:t xml:space="preserve"> При визначенні прогину балок момент інерції поперечного перерізу брутто балки слід зменшувати множенням на коефіцієнт </w:t>
      </w:r>
      <w:r w:rsidRPr="00523AD7">
        <w:rPr>
          <w:rFonts w:ascii="Arial" w:hAnsi="Arial" w:cs="Arial"/>
          <w:position w:val="-12"/>
          <w:sz w:val="21"/>
          <w:szCs w:val="21"/>
          <w:lang w:eastAsia="uk-UA"/>
        </w:rPr>
        <w:object w:dxaOrig="2079" w:dyaOrig="420" w14:anchorId="4C400A1C">
          <v:shape id="_x0000_i2044" type="#_x0000_t75" style="width:93pt;height:21pt" o:ole="">
            <v:imagedata r:id="rId1855" o:title=""/>
          </v:shape>
          <o:OLEObject Type="Embed" ProgID="Equation.DSMT4" ShapeID="_x0000_i2044" DrawAspect="Content" ObjectID="_1838151961" r:id="rId1856"/>
        </w:object>
      </w:r>
      <w:r w:rsidRPr="00523AD7">
        <w:rPr>
          <w:rFonts w:ascii="Arial" w:hAnsi="Arial" w:cs="Arial"/>
          <w:sz w:val="21"/>
          <w:szCs w:val="21"/>
          <w:lang w:eastAsia="uk-UA"/>
        </w:rPr>
        <w:t xml:space="preserve"> для балок з ребрами в </w:t>
      </w:r>
      <w:r w:rsidRPr="00523AD7">
        <w:rPr>
          <w:rFonts w:ascii="Arial" w:hAnsi="Arial" w:cs="Arial"/>
          <w:sz w:val="21"/>
          <w:szCs w:val="21"/>
        </w:rPr>
        <w:t>прогоні</w:t>
      </w:r>
      <w:r w:rsidRPr="00523AD7">
        <w:rPr>
          <w:rFonts w:ascii="Arial" w:hAnsi="Arial" w:cs="Arial"/>
          <w:sz w:val="21"/>
          <w:szCs w:val="21"/>
          <w:lang w:eastAsia="uk-UA"/>
        </w:rPr>
        <w:t xml:space="preserve"> і на коефіцієнт </w:t>
      </w:r>
      <w:r w:rsidRPr="00523AD7">
        <w:rPr>
          <w:rFonts w:ascii="Arial" w:hAnsi="Arial" w:cs="Arial"/>
          <w:position w:val="-12"/>
          <w:sz w:val="21"/>
          <w:szCs w:val="21"/>
          <w:lang w:eastAsia="uk-UA"/>
        </w:rPr>
        <w:object w:dxaOrig="3000" w:dyaOrig="420" w14:anchorId="4FD0B102">
          <v:shape id="_x0000_i2045" type="#_x0000_t75" style="width:128.5pt;height:21pt" o:ole="">
            <v:imagedata r:id="rId1857" o:title=""/>
          </v:shape>
          <o:OLEObject Type="Embed" ProgID="Equation.DSMT4" ShapeID="_x0000_i2045" DrawAspect="Content" ObjectID="_1838151962" r:id="rId1858"/>
        </w:object>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для балок без ребер в </w:t>
      </w:r>
      <w:r w:rsidRPr="00523AD7">
        <w:rPr>
          <w:rFonts w:ascii="Arial" w:hAnsi="Arial" w:cs="Arial"/>
          <w:sz w:val="21"/>
          <w:szCs w:val="21"/>
        </w:rPr>
        <w:t>прогоні</w:t>
      </w:r>
      <w:r w:rsidRPr="00523AD7">
        <w:rPr>
          <w:rFonts w:ascii="Arial" w:hAnsi="Arial" w:cs="Arial"/>
          <w:sz w:val="21"/>
          <w:szCs w:val="21"/>
          <w:lang w:eastAsia="uk-UA"/>
        </w:rPr>
        <w:t>.</w:t>
      </w:r>
    </w:p>
    <w:p w14:paraId="26058FD7"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rPr>
        <w:t>22.9</w:t>
      </w:r>
      <w:r w:rsidRPr="00523AD7">
        <w:rPr>
          <w:rFonts w:ascii="Arial" w:hAnsi="Arial" w:cs="Arial"/>
          <w:sz w:val="21"/>
          <w:szCs w:val="21"/>
        </w:rPr>
        <w:t xml:space="preserve"> Місцеве напруження </w:t>
      </w:r>
      <w:r w:rsidRPr="00523AD7">
        <w:rPr>
          <w:rFonts w:ascii="Arial" w:hAnsi="Arial" w:cs="Arial"/>
          <w:i/>
          <w:sz w:val="21"/>
          <w:szCs w:val="21"/>
        </w:rPr>
        <w:sym w:font="Symbol" w:char="F073"/>
      </w:r>
      <w:r w:rsidRPr="00523AD7">
        <w:rPr>
          <w:rFonts w:ascii="Arial" w:hAnsi="Arial" w:cs="Arial"/>
          <w:i/>
          <w:sz w:val="21"/>
          <w:szCs w:val="21"/>
          <w:vertAlign w:val="subscript"/>
        </w:rPr>
        <w:t>loc</w:t>
      </w:r>
      <w:r w:rsidRPr="00523AD7">
        <w:rPr>
          <w:rFonts w:ascii="Arial" w:hAnsi="Arial" w:cs="Arial"/>
          <w:sz w:val="21"/>
          <w:szCs w:val="21"/>
        </w:rPr>
        <w:t xml:space="preserve"> в стінці балки, яке визначеного за формулою (9.7), повинно бути не більше 0,75 </w:t>
      </w:r>
      <w:r w:rsidRPr="00523AD7">
        <w:rPr>
          <w:rFonts w:ascii="Arial" w:hAnsi="Arial" w:cs="Arial"/>
          <w:i/>
          <w:sz w:val="21"/>
          <w:szCs w:val="21"/>
        </w:rPr>
        <w:t>R</w:t>
      </w:r>
      <w:r w:rsidRPr="00523AD7">
        <w:rPr>
          <w:rFonts w:ascii="Arial" w:hAnsi="Arial" w:cs="Arial"/>
          <w:b/>
          <w:i/>
          <w:sz w:val="21"/>
          <w:szCs w:val="21"/>
          <w:vertAlign w:val="subscript"/>
        </w:rPr>
        <w:t>y</w:t>
      </w:r>
      <w:r w:rsidRPr="00523AD7">
        <w:rPr>
          <w:rFonts w:ascii="Arial" w:hAnsi="Arial" w:cs="Arial"/>
          <w:sz w:val="21"/>
          <w:szCs w:val="21"/>
        </w:rPr>
        <w:t xml:space="preserve">, при цьому значення </w:t>
      </w:r>
      <w:r w:rsidR="00791D16" w:rsidRPr="00756FF3">
        <w:rPr>
          <w:i/>
          <w:sz w:val="24"/>
        </w:rPr>
        <w:t>l</w:t>
      </w:r>
      <w:r w:rsidR="00791D16" w:rsidRPr="00523AD7">
        <w:rPr>
          <w:rFonts w:ascii="Arial" w:hAnsi="Arial" w:cs="Arial"/>
          <w:i/>
          <w:sz w:val="21"/>
          <w:szCs w:val="21"/>
          <w:vertAlign w:val="subscript"/>
        </w:rPr>
        <w:t xml:space="preserve"> </w:t>
      </w:r>
      <w:r w:rsidRPr="00523AD7">
        <w:rPr>
          <w:rFonts w:ascii="Arial" w:hAnsi="Arial" w:cs="Arial"/>
          <w:i/>
          <w:sz w:val="21"/>
          <w:szCs w:val="21"/>
          <w:vertAlign w:val="subscript"/>
        </w:rPr>
        <w:t>ef</w:t>
      </w:r>
      <w:r w:rsidR="00791D16">
        <w:rPr>
          <w:rFonts w:ascii="Arial" w:hAnsi="Arial" w:cs="Arial"/>
          <w:i/>
          <w:sz w:val="21"/>
          <w:szCs w:val="21"/>
          <w:vertAlign w:val="subscript"/>
        </w:rPr>
        <w:t xml:space="preserve"> </w:t>
      </w:r>
      <w:r w:rsidRPr="00523AD7">
        <w:rPr>
          <w:rFonts w:ascii="Arial" w:hAnsi="Arial" w:cs="Arial"/>
          <w:b/>
          <w:i/>
          <w:sz w:val="21"/>
          <w:szCs w:val="21"/>
        </w:rPr>
        <w:t xml:space="preserve"> </w:t>
      </w:r>
      <w:r w:rsidRPr="00523AD7">
        <w:rPr>
          <w:rFonts w:ascii="Arial" w:hAnsi="Arial" w:cs="Arial"/>
          <w:sz w:val="21"/>
          <w:szCs w:val="21"/>
        </w:rPr>
        <w:t>слід визначати за формулою (9.8).</w:t>
      </w:r>
      <w:r w:rsidR="00791D16">
        <w:rPr>
          <w:rFonts w:ascii="Arial" w:hAnsi="Arial" w:cs="Arial"/>
          <w:sz w:val="21"/>
          <w:szCs w:val="21"/>
        </w:rPr>
        <w:t xml:space="preserve"> </w:t>
      </w:r>
    </w:p>
    <w:p w14:paraId="3E6BFEA7"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b/>
          <w:sz w:val="21"/>
          <w:szCs w:val="21"/>
        </w:rPr>
        <w:t>22.10</w:t>
      </w:r>
      <w:r w:rsidRPr="00523AD7">
        <w:rPr>
          <w:rFonts w:ascii="Arial" w:hAnsi="Arial" w:cs="Arial"/>
          <w:sz w:val="21"/>
          <w:szCs w:val="21"/>
        </w:rPr>
        <w:t xml:space="preserve"> Відношення площ перерізів пояса та стінки </w:t>
      </w:r>
      <w:r w:rsidRPr="00523AD7">
        <w:rPr>
          <w:rFonts w:ascii="Arial" w:hAnsi="Arial" w:cs="Arial"/>
          <w:position w:val="-18"/>
          <w:sz w:val="21"/>
          <w:szCs w:val="21"/>
          <w:lang w:eastAsia="uk-UA"/>
        </w:rPr>
        <w:object w:dxaOrig="2060" w:dyaOrig="440" w14:anchorId="14237597">
          <v:shape id="_x0000_i2046" type="#_x0000_t75" style="width:83pt;height:22pt" o:ole="">
            <v:imagedata r:id="rId1859" o:title=""/>
          </v:shape>
          <o:OLEObject Type="Embed" ProgID="Equation.DSMT4" ShapeID="_x0000_i2046" DrawAspect="Content" ObjectID="_1838151963" r:id="rId1860"/>
        </w:object>
      </w:r>
      <w:r w:rsidRPr="00523AD7">
        <w:rPr>
          <w:rFonts w:ascii="Arial" w:hAnsi="Arial" w:cs="Arial"/>
          <w:sz w:val="21"/>
          <w:szCs w:val="21"/>
        </w:rPr>
        <w:t xml:space="preserve"> не повинно перевищувати граничних значень </w:t>
      </w:r>
      <w:r w:rsidRPr="00523AD7">
        <w:rPr>
          <w:rFonts w:ascii="Arial" w:hAnsi="Arial" w:cs="Arial"/>
          <w:i/>
          <w:sz w:val="21"/>
          <w:szCs w:val="21"/>
        </w:rPr>
        <w:sym w:font="Symbol" w:char="F061"/>
      </w:r>
      <w:r w:rsidRPr="00523AD7">
        <w:rPr>
          <w:rFonts w:ascii="Arial" w:hAnsi="Arial" w:cs="Arial"/>
          <w:i/>
          <w:sz w:val="21"/>
          <w:szCs w:val="21"/>
          <w:vertAlign w:val="subscript"/>
        </w:rPr>
        <w:t>fu</w:t>
      </w:r>
      <w:r w:rsidRPr="00523AD7">
        <w:rPr>
          <w:rFonts w:ascii="Arial" w:hAnsi="Arial" w:cs="Arial"/>
          <w:sz w:val="21"/>
          <w:szCs w:val="21"/>
        </w:rPr>
        <w:t>, визначених за формулою:</w:t>
      </w:r>
    </w:p>
    <w:p w14:paraId="50151473" w14:textId="77777777" w:rsidR="00707E14" w:rsidRPr="00523AD7" w:rsidRDefault="00707E14" w:rsidP="00563217">
      <w:pPr>
        <w:pStyle w:val="afff1"/>
        <w:spacing w:line="240" w:lineRule="auto"/>
        <w:ind w:firstLine="0"/>
        <w:jc w:val="right"/>
        <w:rPr>
          <w:rFonts w:ascii="Arial" w:hAnsi="Arial" w:cs="Arial"/>
          <w:sz w:val="21"/>
          <w:szCs w:val="21"/>
        </w:rPr>
      </w:pPr>
      <w:r w:rsidRPr="00523AD7">
        <w:rPr>
          <w:rFonts w:ascii="Arial" w:hAnsi="Arial" w:cs="Arial"/>
          <w:position w:val="-38"/>
          <w:sz w:val="21"/>
          <w:szCs w:val="21"/>
        </w:rPr>
        <w:object w:dxaOrig="3320" w:dyaOrig="900" w14:anchorId="2F62EFDB">
          <v:shape id="_x0000_i2047" type="#_x0000_t75" style="width:142.5pt;height:42pt" o:ole="" fillcolor="window">
            <v:imagedata r:id="rId1861" o:title=""/>
          </v:shape>
          <o:OLEObject Type="Embed" ProgID="Equation.DSMT4" ShapeID="_x0000_i2047" DrawAspect="Content" ObjectID="_1838151964" r:id="rId1862"/>
        </w:object>
      </w:r>
      <w:r w:rsidRPr="00523AD7">
        <w:rPr>
          <w:rFonts w:ascii="Arial" w:hAnsi="Arial" w:cs="Arial"/>
          <w:sz w:val="21"/>
          <w:szCs w:val="21"/>
        </w:rPr>
        <w:t>.                                       (22.8)</w:t>
      </w:r>
    </w:p>
    <w:p w14:paraId="26FB0B46" w14:textId="3C4BCE9D" w:rsidR="00707E14" w:rsidRPr="00523AD7" w:rsidRDefault="00707E14" w:rsidP="00080CB8">
      <w:pPr>
        <w:pStyle w:val="afff1"/>
        <w:spacing w:line="288" w:lineRule="auto"/>
        <w:ind w:firstLine="567"/>
        <w:rPr>
          <w:rFonts w:ascii="Arial" w:hAnsi="Arial" w:cs="Arial"/>
          <w:sz w:val="21"/>
          <w:szCs w:val="21"/>
          <w:lang w:eastAsia="uk-UA"/>
        </w:rPr>
      </w:pPr>
      <w:r w:rsidRPr="00523AD7">
        <w:rPr>
          <w:rFonts w:ascii="Arial" w:hAnsi="Arial" w:cs="Arial"/>
          <w:b/>
          <w:sz w:val="21"/>
          <w:szCs w:val="21"/>
          <w:lang w:eastAsia="uk-UA"/>
        </w:rPr>
        <w:t>22.11</w:t>
      </w:r>
      <w:r w:rsidRPr="00523AD7">
        <w:rPr>
          <w:rFonts w:ascii="Arial" w:hAnsi="Arial" w:cs="Arial"/>
          <w:sz w:val="21"/>
          <w:szCs w:val="21"/>
          <w:lang w:eastAsia="uk-UA"/>
        </w:rPr>
        <w:t xml:space="preserve"> У балках відповідно до 12.1 з умовною гнучкістю стінки </w:t>
      </w:r>
      <w:r w:rsidRPr="00523AD7">
        <w:rPr>
          <w:rFonts w:ascii="Arial" w:hAnsi="Arial" w:cs="Arial"/>
          <w:position w:val="-12"/>
          <w:sz w:val="21"/>
          <w:szCs w:val="21"/>
          <w:lang w:eastAsia="uk-UA"/>
        </w:rPr>
        <w:object w:dxaOrig="1300" w:dyaOrig="420" w14:anchorId="019881C6">
          <v:shape id="_x0000_i2048" type="#_x0000_t75" style="width:65.5pt;height:21pt" o:ole="">
            <v:imagedata r:id="rId1863" o:title=""/>
          </v:shape>
          <o:OLEObject Type="Embed" ProgID="Equation.DSMT4" ShapeID="_x0000_i2048" DrawAspect="Content" ObjectID="_1838151965" r:id="rId1864"/>
        </w:object>
      </w:r>
      <w:r w:rsidRPr="00523AD7">
        <w:rPr>
          <w:rFonts w:ascii="Arial" w:hAnsi="Arial" w:cs="Arial"/>
          <w:sz w:val="21"/>
          <w:szCs w:val="21"/>
          <w:lang w:eastAsia="uk-UA"/>
        </w:rPr>
        <w:t xml:space="preserve"> при дії рівномірно розподіленого навантаження або при числі зосереджених однакових навантажень в </w:t>
      </w:r>
      <w:r w:rsidRPr="00523AD7">
        <w:rPr>
          <w:rFonts w:ascii="Arial" w:hAnsi="Arial" w:cs="Arial"/>
          <w:sz w:val="21"/>
          <w:szCs w:val="21"/>
        </w:rPr>
        <w:t>прогоні</w:t>
      </w:r>
      <w:r w:rsidRPr="00523AD7">
        <w:rPr>
          <w:rFonts w:ascii="Arial" w:hAnsi="Arial" w:cs="Arial"/>
          <w:sz w:val="21"/>
          <w:szCs w:val="21"/>
          <w:lang w:eastAsia="uk-UA"/>
        </w:rPr>
        <w:t xml:space="preserve"> 5 і більше, які розташовані на рівних відстанях одне від одного і від опор, допускається не укріплювати стінку в </w:t>
      </w:r>
      <w:r w:rsidRPr="00523AD7">
        <w:rPr>
          <w:rFonts w:ascii="Arial" w:hAnsi="Arial" w:cs="Arial"/>
          <w:sz w:val="21"/>
          <w:szCs w:val="21"/>
        </w:rPr>
        <w:t>прогоні</w:t>
      </w:r>
      <w:r w:rsidRPr="00523AD7">
        <w:rPr>
          <w:rFonts w:ascii="Arial" w:hAnsi="Arial" w:cs="Arial"/>
          <w:sz w:val="21"/>
          <w:szCs w:val="21"/>
          <w:lang w:eastAsia="uk-UA"/>
        </w:rPr>
        <w:t xml:space="preserve"> поперечними ребрами за рисунком 22.1, при цьому навантаження повинно бути</w:t>
      </w:r>
      <w:r w:rsidR="0056222E" w:rsidRPr="00523AD7">
        <w:rPr>
          <w:rFonts w:ascii="Arial" w:hAnsi="Arial" w:cs="Arial"/>
          <w:sz w:val="21"/>
          <w:szCs w:val="21"/>
          <w:lang w:eastAsia="uk-UA"/>
        </w:rPr>
        <w:t xml:space="preserve"> </w:t>
      </w:r>
      <w:r w:rsidR="0056222E" w:rsidRPr="00080CB8">
        <w:rPr>
          <w:rFonts w:ascii="Arial" w:hAnsi="Arial" w:cs="Arial"/>
          <w:sz w:val="21"/>
          <w:szCs w:val="21"/>
          <w:lang w:eastAsia="uk-UA"/>
        </w:rPr>
        <w:t xml:space="preserve"> </w:t>
      </w:r>
      <w:r w:rsidR="0056222E" w:rsidRPr="00523AD7">
        <w:rPr>
          <w:rFonts w:ascii="Arial" w:hAnsi="Arial" w:cs="Arial"/>
          <w:sz w:val="21"/>
          <w:szCs w:val="21"/>
          <w:lang w:eastAsia="uk-UA"/>
        </w:rPr>
        <w:t>прикладене</w:t>
      </w:r>
      <w:r w:rsidR="00080CB8">
        <w:rPr>
          <w:rFonts w:ascii="Arial" w:hAnsi="Arial" w:cs="Arial"/>
          <w:sz w:val="21"/>
          <w:szCs w:val="21"/>
          <w:lang w:eastAsia="uk-UA"/>
        </w:rPr>
        <w:t xml:space="preserve"> </w:t>
      </w:r>
      <w:r w:rsidRPr="00523AD7">
        <w:rPr>
          <w:rFonts w:ascii="Arial" w:hAnsi="Arial" w:cs="Arial"/>
          <w:sz w:val="21"/>
          <w:szCs w:val="21"/>
          <w:lang w:eastAsia="uk-UA"/>
        </w:rPr>
        <w:t>симетрично відносно площини стінки (додаток Ц).</w:t>
      </w:r>
    </w:p>
    <w:p w14:paraId="07EC4CE8" w14:textId="77777777" w:rsidR="00707E14" w:rsidRPr="00523AD7" w:rsidRDefault="00707E14" w:rsidP="00080CB8">
      <w:pPr>
        <w:pStyle w:val="afff1"/>
        <w:spacing w:line="288" w:lineRule="auto"/>
        <w:ind w:firstLine="567"/>
        <w:rPr>
          <w:rFonts w:ascii="Arial" w:hAnsi="Arial" w:cs="Arial"/>
          <w:sz w:val="21"/>
          <w:szCs w:val="21"/>
        </w:rPr>
      </w:pPr>
      <w:r w:rsidRPr="00523AD7">
        <w:rPr>
          <w:rFonts w:ascii="Arial" w:hAnsi="Arial" w:cs="Arial"/>
          <w:sz w:val="21"/>
          <w:szCs w:val="21"/>
          <w:lang w:eastAsia="uk-UA"/>
        </w:rPr>
        <w:lastRenderedPageBreak/>
        <w:t>Міцність таких балок слід перевіряти за формулою:</w:t>
      </w:r>
    </w:p>
    <w:p w14:paraId="0F4F16E8" w14:textId="77777777" w:rsidR="00707E14" w:rsidRPr="00523AD7" w:rsidRDefault="00D8704B" w:rsidP="00563217">
      <w:pPr>
        <w:pStyle w:val="afff1"/>
        <w:spacing w:line="240" w:lineRule="auto"/>
        <w:ind w:firstLine="0"/>
        <w:jc w:val="right"/>
        <w:rPr>
          <w:rFonts w:ascii="Arial" w:hAnsi="Arial" w:cs="Arial"/>
          <w:sz w:val="21"/>
          <w:szCs w:val="21"/>
        </w:rPr>
      </w:pPr>
      <w:r w:rsidRPr="00523AD7">
        <w:rPr>
          <w:rFonts w:ascii="Arial" w:hAnsi="Arial" w:cs="Arial"/>
          <w:position w:val="-34"/>
          <w:sz w:val="21"/>
          <w:szCs w:val="21"/>
        </w:rPr>
        <w:object w:dxaOrig="4160" w:dyaOrig="800" w14:anchorId="52B73AE8">
          <v:shape id="_x0000_i2049" type="#_x0000_t75" style="width:231pt;height:45pt" o:ole="">
            <v:imagedata r:id="rId1865" o:title=""/>
          </v:shape>
          <o:OLEObject Type="Embed" ProgID="Equation.DSMT4" ShapeID="_x0000_i2049" DrawAspect="Content" ObjectID="_1838151966" r:id="rId1866"/>
        </w:object>
      </w:r>
      <w:r w:rsidR="00707E14" w:rsidRPr="00523AD7">
        <w:rPr>
          <w:rFonts w:ascii="Arial" w:hAnsi="Arial" w:cs="Arial"/>
          <w:sz w:val="21"/>
          <w:szCs w:val="21"/>
        </w:rPr>
        <w:t>,</w:t>
      </w:r>
      <w:r w:rsidR="00707E14" w:rsidRPr="00523AD7">
        <w:rPr>
          <w:rFonts w:ascii="Arial" w:hAnsi="Arial" w:cs="Arial"/>
          <w:sz w:val="21"/>
          <w:szCs w:val="21"/>
          <w:lang w:eastAsia="uk-UA"/>
        </w:rPr>
        <w:t xml:space="preserve">                      (22.9)</w:t>
      </w:r>
    </w:p>
    <w:p w14:paraId="682E85B7" w14:textId="77777777" w:rsidR="00707E14" w:rsidRPr="00523AD7" w:rsidRDefault="00707E14" w:rsidP="00080CB8">
      <w:pPr>
        <w:pStyle w:val="afff1"/>
        <w:spacing w:line="288" w:lineRule="auto"/>
        <w:ind w:firstLine="567"/>
        <w:rPr>
          <w:rFonts w:ascii="Arial" w:hAnsi="Arial" w:cs="Arial"/>
          <w:sz w:val="21"/>
          <w:szCs w:val="21"/>
          <w:lang w:eastAsia="uk-UA"/>
        </w:rPr>
      </w:pPr>
      <w:r w:rsidRPr="00523AD7">
        <w:rPr>
          <w:rFonts w:ascii="Arial" w:hAnsi="Arial" w:cs="Arial"/>
          <w:sz w:val="21"/>
          <w:szCs w:val="21"/>
          <w:lang w:eastAsia="uk-UA"/>
        </w:rPr>
        <w:t xml:space="preserve">де </w:t>
      </w:r>
      <w:r w:rsidRPr="00523AD7">
        <w:rPr>
          <w:rFonts w:ascii="Arial" w:hAnsi="Arial" w:cs="Arial"/>
          <w:i/>
          <w:iCs/>
          <w:sz w:val="21"/>
          <w:szCs w:val="21"/>
          <w:lang w:eastAsia="uk-UA"/>
        </w:rPr>
        <w:sym w:font="Symbol" w:char="F064"/>
      </w:r>
      <w:r w:rsidRPr="00523AD7">
        <w:rPr>
          <w:rFonts w:ascii="Arial" w:hAnsi="Arial" w:cs="Arial"/>
          <w:sz w:val="21"/>
          <w:szCs w:val="21"/>
          <w:lang w:eastAsia="uk-UA"/>
        </w:rPr>
        <w:t xml:space="preserve"> </w:t>
      </w:r>
      <w:r w:rsidRPr="00523AD7">
        <w:rPr>
          <w:rFonts w:ascii="Arial" w:hAnsi="Arial" w:cs="Arial"/>
          <w:sz w:val="21"/>
          <w:szCs w:val="21"/>
          <w:lang w:eastAsia="uk-UA"/>
        </w:rPr>
        <w:sym w:font="Times New Roman" w:char="2013"/>
      </w:r>
      <w:r w:rsidRPr="00523AD7">
        <w:rPr>
          <w:rFonts w:ascii="Arial" w:hAnsi="Arial" w:cs="Arial"/>
          <w:sz w:val="21"/>
          <w:szCs w:val="21"/>
          <w:lang w:eastAsia="uk-UA"/>
        </w:rPr>
        <w:t xml:space="preserve"> коефіцієнт, що враховує вплив поперечної сили на несучу здатність балки, і визначається за формулою:</w:t>
      </w:r>
    </w:p>
    <w:p w14:paraId="5BCCA99A" w14:textId="77777777" w:rsidR="00707E14" w:rsidRPr="00523AD7" w:rsidRDefault="00707E14" w:rsidP="00523AD7">
      <w:pPr>
        <w:pStyle w:val="afff1"/>
        <w:spacing w:line="288" w:lineRule="auto"/>
        <w:ind w:firstLine="0"/>
        <w:jc w:val="right"/>
        <w:rPr>
          <w:rFonts w:ascii="Arial" w:hAnsi="Arial" w:cs="Arial"/>
          <w:sz w:val="21"/>
          <w:szCs w:val="21"/>
        </w:rPr>
      </w:pPr>
      <w:r w:rsidRPr="00523AD7">
        <w:rPr>
          <w:rFonts w:ascii="Arial" w:hAnsi="Arial" w:cs="Arial"/>
          <w:position w:val="-18"/>
          <w:sz w:val="21"/>
          <w:szCs w:val="21"/>
          <w:lang w:eastAsia="uk-UA"/>
        </w:rPr>
        <w:object w:dxaOrig="2540" w:dyaOrig="440" w14:anchorId="5A5BB60A">
          <v:shape id="_x0000_i2050" type="#_x0000_t75" style="width:126.5pt;height:21.5pt" o:ole="">
            <v:imagedata r:id="rId1867" o:title=""/>
          </v:shape>
          <o:OLEObject Type="Embed" ProgID="Equation.DSMT4" ShapeID="_x0000_i2050" DrawAspect="Content" ObjectID="_1838151967" r:id="rId1868"/>
        </w:object>
      </w:r>
      <w:r w:rsidRPr="00523AD7">
        <w:rPr>
          <w:rFonts w:ascii="Arial" w:hAnsi="Arial" w:cs="Arial"/>
          <w:sz w:val="21"/>
          <w:szCs w:val="21"/>
          <w:lang w:eastAsia="uk-UA"/>
        </w:rPr>
        <w:t>.                                           (22.10)</w:t>
      </w:r>
    </w:p>
    <w:p w14:paraId="559356E8" w14:textId="77777777" w:rsidR="00707E14" w:rsidRPr="00523AD7" w:rsidRDefault="00707E14" w:rsidP="00080CB8">
      <w:pPr>
        <w:pStyle w:val="afff1"/>
        <w:spacing w:line="288" w:lineRule="auto"/>
        <w:ind w:firstLine="567"/>
        <w:rPr>
          <w:rFonts w:ascii="Arial" w:hAnsi="Arial" w:cs="Arial"/>
          <w:sz w:val="21"/>
          <w:szCs w:val="21"/>
          <w:lang w:eastAsia="uk-UA"/>
        </w:rPr>
      </w:pPr>
      <w:r w:rsidRPr="00523AD7">
        <w:rPr>
          <w:rFonts w:ascii="Arial" w:hAnsi="Arial" w:cs="Arial"/>
          <w:sz w:val="21"/>
          <w:szCs w:val="21"/>
          <w:lang w:eastAsia="uk-UA"/>
        </w:rPr>
        <w:t xml:space="preserve">При цьому слід приймати  </w:t>
      </w:r>
      <w:r w:rsidRPr="00523AD7">
        <w:rPr>
          <w:rFonts w:ascii="Arial" w:hAnsi="Arial" w:cs="Arial"/>
          <w:position w:val="-18"/>
          <w:sz w:val="21"/>
          <w:szCs w:val="21"/>
          <w:lang w:eastAsia="uk-UA"/>
        </w:rPr>
        <w:object w:dxaOrig="1480" w:dyaOrig="480" w14:anchorId="0B63882F">
          <v:shape id="_x0000_i2051" type="#_x0000_t75" style="width:74pt;height:24pt" o:ole="">
            <v:imagedata r:id="rId1869" o:title=""/>
          </v:shape>
          <o:OLEObject Type="Embed" ProgID="Equation.DSMT4" ShapeID="_x0000_i2051" DrawAspect="Content" ObjectID="_1838151968" r:id="rId1870"/>
        </w:object>
      </w:r>
      <w:r w:rsidRPr="00523AD7">
        <w:rPr>
          <w:rFonts w:ascii="Arial" w:hAnsi="Arial" w:cs="Arial"/>
          <w:i/>
          <w:sz w:val="21"/>
          <w:szCs w:val="21"/>
          <w:lang w:eastAsia="uk-UA"/>
        </w:rPr>
        <w:t xml:space="preserve"> </w:t>
      </w:r>
      <w:r w:rsidRPr="00523AD7">
        <w:rPr>
          <w:rFonts w:ascii="Arial" w:hAnsi="Arial" w:cs="Arial"/>
          <w:sz w:val="21"/>
          <w:szCs w:val="21"/>
          <w:lang w:eastAsia="uk-UA"/>
        </w:rPr>
        <w:t xml:space="preserve">та </w:t>
      </w:r>
      <w:r w:rsidRPr="00523AD7">
        <w:rPr>
          <w:rFonts w:ascii="Arial" w:hAnsi="Arial" w:cs="Arial"/>
          <w:position w:val="-18"/>
          <w:sz w:val="21"/>
          <w:szCs w:val="21"/>
          <w:lang w:eastAsia="uk-UA"/>
        </w:rPr>
        <w:object w:dxaOrig="3180" w:dyaOrig="440" w14:anchorId="046C31CB">
          <v:shape id="_x0000_i2052" type="#_x0000_t75" style="width:159.5pt;height:21.5pt" o:ole="">
            <v:imagedata r:id="rId1871" o:title=""/>
          </v:shape>
          <o:OLEObject Type="Embed" ProgID="Equation.DSMT4" ShapeID="_x0000_i2052" DrawAspect="Content" ObjectID="_1838151969" r:id="rId1872"/>
        </w:object>
      </w:r>
      <w:r w:rsidRPr="00523AD7">
        <w:rPr>
          <w:rFonts w:ascii="Arial" w:hAnsi="Arial" w:cs="Arial"/>
          <w:sz w:val="21"/>
          <w:szCs w:val="21"/>
          <w:lang w:eastAsia="uk-UA"/>
        </w:rPr>
        <w:t>.</w:t>
      </w:r>
    </w:p>
    <w:p w14:paraId="1079D395" w14:textId="77777777" w:rsidR="00707E14" w:rsidRPr="0056222E" w:rsidRDefault="00707E14" w:rsidP="00080CB8">
      <w:pPr>
        <w:pStyle w:val="1"/>
        <w:spacing w:before="0" w:after="0" w:line="288" w:lineRule="auto"/>
        <w:ind w:firstLine="709"/>
        <w:jc w:val="both"/>
        <w:rPr>
          <w:rFonts w:ascii="Arial" w:hAnsi="Arial" w:cs="Arial"/>
          <w:sz w:val="21"/>
          <w:szCs w:val="21"/>
          <w:lang w:val="uk-UA"/>
        </w:rPr>
      </w:pPr>
      <w:bookmarkStart w:id="551" w:name="_Toc331429475"/>
      <w:bookmarkStart w:id="552" w:name="_Toc370224668"/>
      <w:r w:rsidRPr="0056222E">
        <w:rPr>
          <w:rFonts w:ascii="Arial" w:hAnsi="Arial" w:cs="Arial"/>
          <w:sz w:val="21"/>
          <w:szCs w:val="21"/>
          <w:lang w:val="uk-UA"/>
        </w:rPr>
        <w:t>23  ДОДАТКОВІ ВИМОГИ ЩОДО ПРОЕКТУВАННЯ БАЛОК З ПЕРФОРОВАНОЮ СТІНКОЮ</w:t>
      </w:r>
      <w:bookmarkEnd w:id="551"/>
      <w:bookmarkEnd w:id="552"/>
    </w:p>
    <w:p w14:paraId="2CB6B1AE"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b/>
          <w:sz w:val="21"/>
          <w:szCs w:val="21"/>
          <w:lang w:eastAsia="uk-UA"/>
        </w:rPr>
        <w:t>23.1</w:t>
      </w:r>
      <w:r w:rsidRPr="0056222E">
        <w:rPr>
          <w:rFonts w:ascii="Arial" w:hAnsi="Arial" w:cs="Arial"/>
          <w:sz w:val="21"/>
          <w:szCs w:val="21"/>
          <w:lang w:eastAsia="uk-UA"/>
        </w:rPr>
        <w:t xml:space="preserve"> Балки з перфорованою стінкою слід проектувати з прокатних двотаврови</w:t>
      </w:r>
      <w:r w:rsidR="003224D5" w:rsidRPr="0056222E">
        <w:rPr>
          <w:rFonts w:ascii="Arial" w:hAnsi="Arial" w:cs="Arial"/>
          <w:sz w:val="21"/>
          <w:szCs w:val="21"/>
          <w:lang w:eastAsia="uk-UA"/>
        </w:rPr>
        <w:t xml:space="preserve">х балок, як правило, із сталі за границею </w:t>
      </w:r>
      <w:r w:rsidRPr="0056222E">
        <w:rPr>
          <w:rFonts w:ascii="Arial" w:hAnsi="Arial" w:cs="Arial"/>
          <w:sz w:val="21"/>
          <w:szCs w:val="21"/>
          <w:lang w:eastAsia="uk-UA"/>
        </w:rPr>
        <w:t>текучості до 440 Н/мм</w:t>
      </w:r>
      <w:r w:rsidRPr="0056222E">
        <w:rPr>
          <w:rFonts w:ascii="Arial" w:hAnsi="Arial" w:cs="Arial"/>
          <w:sz w:val="21"/>
          <w:szCs w:val="21"/>
          <w:vertAlign w:val="superscript"/>
          <w:lang w:eastAsia="uk-UA"/>
        </w:rPr>
        <w:t>2</w:t>
      </w:r>
      <w:r w:rsidRPr="0056222E">
        <w:rPr>
          <w:rFonts w:ascii="Arial" w:hAnsi="Arial" w:cs="Arial"/>
          <w:sz w:val="21"/>
          <w:szCs w:val="21"/>
          <w:lang w:eastAsia="uk-UA"/>
        </w:rPr>
        <w:t>.</w:t>
      </w:r>
    </w:p>
    <w:p w14:paraId="77CB1CAD"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sz w:val="21"/>
          <w:szCs w:val="21"/>
          <w:lang w:eastAsia="uk-UA"/>
        </w:rPr>
        <w:t>Зварні з’єднання стінок слід виконувати стиковим швом з повним проваром.</w:t>
      </w:r>
    </w:p>
    <w:p w14:paraId="46180917" w14:textId="77777777" w:rsidR="00707E14" w:rsidRPr="0056222E" w:rsidRDefault="00707E14" w:rsidP="00080CB8">
      <w:pPr>
        <w:pStyle w:val="afff1"/>
        <w:spacing w:line="288" w:lineRule="auto"/>
        <w:rPr>
          <w:rFonts w:ascii="Arial" w:hAnsi="Arial" w:cs="Arial"/>
          <w:sz w:val="21"/>
          <w:szCs w:val="21"/>
          <w:lang w:eastAsia="uk-UA"/>
        </w:rPr>
      </w:pPr>
      <w:r w:rsidRPr="0056222E">
        <w:rPr>
          <w:rFonts w:ascii="Arial" w:hAnsi="Arial" w:cs="Arial"/>
          <w:b/>
          <w:sz w:val="21"/>
          <w:szCs w:val="21"/>
          <w:lang w:eastAsia="uk-UA"/>
        </w:rPr>
        <w:t>23.2</w:t>
      </w:r>
      <w:r w:rsidRPr="0056222E">
        <w:rPr>
          <w:rFonts w:ascii="Arial" w:hAnsi="Arial" w:cs="Arial"/>
          <w:sz w:val="21"/>
          <w:szCs w:val="21"/>
          <w:lang w:eastAsia="uk-UA"/>
        </w:rPr>
        <w:t xml:space="preserve"> Розрахунок на міцність балок, що згинаються в площині стінки (рисунок 23.1), слід виконувати за формулами таблиці 23.1.</w:t>
      </w:r>
    </w:p>
    <w:p w14:paraId="23219518" w14:textId="77777777" w:rsidR="00707E14" w:rsidRPr="0056222E" w:rsidRDefault="00B92BB7" w:rsidP="0056222E">
      <w:pPr>
        <w:pStyle w:val="afff1"/>
        <w:spacing w:line="288" w:lineRule="auto"/>
        <w:ind w:firstLine="0"/>
        <w:rPr>
          <w:rFonts w:ascii="Arial" w:hAnsi="Arial" w:cs="Arial"/>
          <w:sz w:val="21"/>
          <w:szCs w:val="21"/>
        </w:rPr>
      </w:pPr>
      <w:r>
        <w:rPr>
          <w:rFonts w:ascii="Arial" w:hAnsi="Arial" w:cs="Arial"/>
          <w:noProof/>
          <w:sz w:val="21"/>
          <w:szCs w:val="21"/>
          <w:lang w:val="ru-RU" w:eastAsia="ru-RU" w:bidi="ar-SA"/>
        </w:rPr>
        <w:pict w14:anchorId="45BEED7F">
          <v:shape id="Рисунок 1018" o:spid="_x0000_i2053" type="#_x0000_t75" style="width:318pt;height:140.5pt;visibility:visible">
            <v:imagedata r:id="rId1873" o:title="" croptop="8863f" cropbottom="16641f" cropleft="2823f" cropright="3097f"/>
          </v:shape>
        </w:pict>
      </w:r>
      <w:r>
        <w:rPr>
          <w:rFonts w:ascii="Arial" w:hAnsi="Arial" w:cs="Arial"/>
          <w:noProof/>
          <w:sz w:val="21"/>
          <w:szCs w:val="21"/>
          <w:lang w:val="ru-RU" w:eastAsia="ru-RU" w:bidi="ar-SA"/>
        </w:rPr>
        <w:pict w14:anchorId="48A9F62E">
          <v:shape id="Рисунок 1019" o:spid="_x0000_i2054" type="#_x0000_t75" style="width:158.5pt;height:141.5pt;visibility:visible">
            <v:imagedata r:id="rId1874" o:title="" cropbottom="-2051f"/>
          </v:shape>
        </w:pict>
      </w:r>
    </w:p>
    <w:p w14:paraId="5A61761C" w14:textId="77777777" w:rsidR="00707E14" w:rsidRPr="0056222E" w:rsidRDefault="00707E14" w:rsidP="0056222E">
      <w:pPr>
        <w:pStyle w:val="afff1"/>
        <w:spacing w:line="288" w:lineRule="auto"/>
        <w:ind w:firstLine="0"/>
        <w:jc w:val="center"/>
        <w:rPr>
          <w:rFonts w:ascii="Arial" w:hAnsi="Arial" w:cs="Arial"/>
          <w:sz w:val="21"/>
          <w:szCs w:val="21"/>
          <w:lang w:eastAsia="uk-UA"/>
        </w:rPr>
      </w:pPr>
      <w:r w:rsidRPr="0056222E">
        <w:rPr>
          <w:rFonts w:ascii="Arial" w:hAnsi="Arial" w:cs="Arial"/>
          <w:b/>
          <w:sz w:val="21"/>
          <w:szCs w:val="21"/>
          <w:lang w:eastAsia="uk-UA"/>
        </w:rPr>
        <w:t>Рисунок 23.1</w:t>
      </w:r>
      <w:r w:rsidRPr="0056222E">
        <w:rPr>
          <w:rFonts w:ascii="Arial" w:hAnsi="Arial" w:cs="Arial"/>
          <w:sz w:val="21"/>
          <w:szCs w:val="21"/>
          <w:lang w:eastAsia="uk-UA"/>
        </w:rPr>
        <w:t xml:space="preserve"> –  Схема ділянки балки з перфорованою стінкою</w:t>
      </w:r>
    </w:p>
    <w:p w14:paraId="67FCF972" w14:textId="77777777" w:rsidR="00BF7F85" w:rsidRPr="0056222E" w:rsidRDefault="00BF7F85" w:rsidP="0056222E">
      <w:pPr>
        <w:pStyle w:val="afff1"/>
        <w:spacing w:line="288" w:lineRule="auto"/>
        <w:ind w:firstLine="0"/>
        <w:rPr>
          <w:rFonts w:ascii="Arial" w:hAnsi="Arial" w:cs="Arial"/>
          <w:b/>
          <w:sz w:val="21"/>
          <w:szCs w:val="21"/>
          <w:lang w:eastAsia="uk-UA"/>
        </w:rPr>
      </w:pPr>
    </w:p>
    <w:p w14:paraId="6EFA6C1E" w14:textId="77777777" w:rsidR="00A35856" w:rsidRPr="0056222E" w:rsidRDefault="00A35856" w:rsidP="0056222E">
      <w:pPr>
        <w:pStyle w:val="afff1"/>
        <w:spacing w:line="288" w:lineRule="auto"/>
        <w:ind w:firstLine="0"/>
        <w:rPr>
          <w:rFonts w:ascii="Arial" w:hAnsi="Arial" w:cs="Arial"/>
          <w:b/>
          <w:sz w:val="21"/>
          <w:szCs w:val="21"/>
          <w:lang w:eastAsia="uk-UA"/>
        </w:rPr>
      </w:pPr>
    </w:p>
    <w:p w14:paraId="1812B5B5" w14:textId="77777777" w:rsidR="00707E14" w:rsidRPr="0056222E" w:rsidRDefault="003F313D" w:rsidP="0056222E">
      <w:pPr>
        <w:pStyle w:val="afff1"/>
        <w:spacing w:line="288" w:lineRule="auto"/>
        <w:ind w:firstLine="0"/>
        <w:rPr>
          <w:rFonts w:ascii="Arial" w:hAnsi="Arial" w:cs="Arial"/>
          <w:sz w:val="21"/>
          <w:szCs w:val="21"/>
        </w:rPr>
      </w:pPr>
      <w:r>
        <w:rPr>
          <w:rFonts w:ascii="Arial" w:hAnsi="Arial" w:cs="Arial"/>
          <w:b/>
          <w:sz w:val="21"/>
          <w:szCs w:val="21"/>
          <w:lang w:eastAsia="uk-UA"/>
        </w:rPr>
        <w:t xml:space="preserve">     </w:t>
      </w:r>
      <w:r w:rsidR="00707E14" w:rsidRPr="0056222E">
        <w:rPr>
          <w:rFonts w:ascii="Arial" w:hAnsi="Arial" w:cs="Arial"/>
          <w:b/>
          <w:sz w:val="21"/>
          <w:szCs w:val="21"/>
          <w:lang w:eastAsia="uk-UA"/>
        </w:rPr>
        <w:t>Таблиця 23.1</w:t>
      </w:r>
      <w:r w:rsidR="00707E14" w:rsidRPr="0056222E">
        <w:rPr>
          <w:rFonts w:ascii="Arial" w:hAnsi="Arial" w:cs="Arial"/>
          <w:sz w:val="21"/>
          <w:szCs w:val="21"/>
          <w:lang w:eastAsia="uk-UA"/>
        </w:rPr>
        <w:t xml:space="preserve"> </w:t>
      </w:r>
      <w:r w:rsidR="00707E14" w:rsidRPr="0056222E">
        <w:rPr>
          <w:rFonts w:ascii="Arial" w:hAnsi="Arial" w:cs="Arial"/>
          <w:sz w:val="21"/>
          <w:szCs w:val="21"/>
          <w:lang w:eastAsia="uk-UA"/>
        </w:rPr>
        <w:sym w:font="Times New Roman" w:char="2013"/>
      </w:r>
      <w:r w:rsidR="00707E14" w:rsidRPr="0056222E">
        <w:rPr>
          <w:rFonts w:ascii="Arial" w:hAnsi="Arial" w:cs="Arial"/>
          <w:sz w:val="21"/>
          <w:szCs w:val="21"/>
          <w:lang w:eastAsia="uk-UA"/>
        </w:rPr>
        <w:t xml:space="preserve"> Формули для розрахунку на міцність перерізів балки</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347"/>
        <w:gridCol w:w="2041"/>
        <w:gridCol w:w="864"/>
        <w:gridCol w:w="3372"/>
        <w:gridCol w:w="1605"/>
      </w:tblGrid>
      <w:tr w:rsidR="00707E14" w:rsidRPr="0055657E" w14:paraId="2746BE08" w14:textId="77777777" w:rsidTr="00080CB8">
        <w:trPr>
          <w:trHeight w:val="299"/>
        </w:trPr>
        <w:tc>
          <w:tcPr>
            <w:tcW w:w="10080" w:type="dxa"/>
            <w:gridSpan w:val="6"/>
          </w:tcPr>
          <w:p w14:paraId="20D1AF81" w14:textId="77777777" w:rsidR="00707E14" w:rsidRPr="0056222E" w:rsidRDefault="00707E14" w:rsidP="00783D57">
            <w:pPr>
              <w:widowControl w:val="0"/>
              <w:shd w:val="clear" w:color="auto" w:fill="FFFFFF"/>
              <w:autoSpaceDE w:val="0"/>
              <w:autoSpaceDN w:val="0"/>
              <w:adjustRightInd w:val="0"/>
              <w:spacing w:line="288" w:lineRule="auto"/>
              <w:ind w:right="484"/>
              <w:jc w:val="center"/>
              <w:rPr>
                <w:rFonts w:ascii="Arial" w:hAnsi="Arial" w:cs="Arial"/>
                <w:sz w:val="21"/>
                <w:szCs w:val="21"/>
                <w:lang w:val="uk-UA"/>
              </w:rPr>
            </w:pPr>
            <w:r w:rsidRPr="0056222E">
              <w:rPr>
                <w:rFonts w:ascii="Arial" w:hAnsi="Arial" w:cs="Arial"/>
                <w:sz w:val="21"/>
                <w:szCs w:val="21"/>
                <w:lang w:val="uk-UA" w:eastAsia="uk-UA"/>
              </w:rPr>
              <w:t>Формули для розрахунку на міцність перерізів балки (рисунок 23.1)</w:t>
            </w:r>
          </w:p>
        </w:tc>
      </w:tr>
      <w:tr w:rsidR="00707E14" w:rsidRPr="0056222E" w14:paraId="54BEA592" w14:textId="77777777" w:rsidTr="00080CB8">
        <w:trPr>
          <w:trHeight w:val="299"/>
        </w:trPr>
        <w:tc>
          <w:tcPr>
            <w:tcW w:w="4239" w:type="dxa"/>
            <w:gridSpan w:val="3"/>
          </w:tcPr>
          <w:p w14:paraId="5FF50E66" w14:textId="77777777" w:rsidR="00707E14" w:rsidRPr="0056222E" w:rsidRDefault="00707E14" w:rsidP="0056222E">
            <w:pPr>
              <w:widowControl w:val="0"/>
              <w:shd w:val="clear" w:color="auto" w:fill="FFFFFF"/>
              <w:autoSpaceDE w:val="0"/>
              <w:autoSpaceDN w:val="0"/>
              <w:adjustRightInd w:val="0"/>
              <w:spacing w:line="288" w:lineRule="auto"/>
              <w:jc w:val="center"/>
              <w:rPr>
                <w:rFonts w:ascii="Arial" w:hAnsi="Arial" w:cs="Arial"/>
                <w:sz w:val="21"/>
                <w:szCs w:val="21"/>
                <w:lang w:val="uk-UA"/>
              </w:rPr>
            </w:pPr>
            <w:r w:rsidRPr="0056222E">
              <w:rPr>
                <w:rFonts w:ascii="Arial" w:hAnsi="Arial" w:cs="Arial"/>
                <w:sz w:val="21"/>
                <w:szCs w:val="21"/>
                <w:lang w:val="uk-UA" w:eastAsia="uk-UA"/>
              </w:rPr>
              <w:t>верхнього таврового</w:t>
            </w:r>
          </w:p>
        </w:tc>
        <w:tc>
          <w:tcPr>
            <w:tcW w:w="4236" w:type="dxa"/>
            <w:gridSpan w:val="2"/>
          </w:tcPr>
          <w:p w14:paraId="5736428F" w14:textId="77777777" w:rsidR="00707E14" w:rsidRPr="0056222E" w:rsidRDefault="00707E14" w:rsidP="0056222E">
            <w:pPr>
              <w:widowControl w:val="0"/>
              <w:shd w:val="clear" w:color="auto" w:fill="FFFFFF"/>
              <w:autoSpaceDE w:val="0"/>
              <w:autoSpaceDN w:val="0"/>
              <w:adjustRightInd w:val="0"/>
              <w:spacing w:line="288" w:lineRule="auto"/>
              <w:jc w:val="center"/>
              <w:rPr>
                <w:rFonts w:ascii="Arial" w:hAnsi="Arial" w:cs="Arial"/>
                <w:sz w:val="21"/>
                <w:szCs w:val="21"/>
                <w:lang w:val="uk-UA"/>
              </w:rPr>
            </w:pPr>
            <w:r w:rsidRPr="0056222E">
              <w:rPr>
                <w:rFonts w:ascii="Arial" w:hAnsi="Arial" w:cs="Arial"/>
                <w:sz w:val="21"/>
                <w:szCs w:val="21"/>
                <w:lang w:val="uk-UA" w:eastAsia="uk-UA"/>
              </w:rPr>
              <w:t>нижнього таврового</w:t>
            </w:r>
          </w:p>
        </w:tc>
        <w:tc>
          <w:tcPr>
            <w:tcW w:w="1605" w:type="dxa"/>
          </w:tcPr>
          <w:p w14:paraId="57A44A2E" w14:textId="77777777" w:rsidR="00707E14" w:rsidRPr="0056222E" w:rsidRDefault="00707E14" w:rsidP="0056222E">
            <w:pPr>
              <w:widowControl w:val="0"/>
              <w:shd w:val="clear" w:color="auto" w:fill="FFFFFF"/>
              <w:autoSpaceDE w:val="0"/>
              <w:autoSpaceDN w:val="0"/>
              <w:adjustRightInd w:val="0"/>
              <w:spacing w:line="288" w:lineRule="auto"/>
              <w:jc w:val="center"/>
              <w:rPr>
                <w:rFonts w:ascii="Arial" w:hAnsi="Arial" w:cs="Arial"/>
                <w:sz w:val="21"/>
                <w:szCs w:val="21"/>
                <w:lang w:val="uk-UA"/>
              </w:rPr>
            </w:pPr>
            <w:r w:rsidRPr="0056222E">
              <w:rPr>
                <w:rFonts w:ascii="Arial" w:hAnsi="Arial" w:cs="Arial"/>
                <w:sz w:val="21"/>
                <w:szCs w:val="21"/>
                <w:lang w:val="uk-UA" w:eastAsia="uk-UA"/>
              </w:rPr>
              <w:t>опорного</w:t>
            </w:r>
          </w:p>
        </w:tc>
      </w:tr>
      <w:tr w:rsidR="00783D57" w:rsidRPr="0056222E" w14:paraId="540508A9" w14:textId="77777777" w:rsidTr="00080CB8">
        <w:trPr>
          <w:trHeight w:val="845"/>
        </w:trPr>
        <w:tc>
          <w:tcPr>
            <w:tcW w:w="851" w:type="dxa"/>
            <w:vAlign w:val="center"/>
          </w:tcPr>
          <w:p w14:paraId="30E2AA3B" w14:textId="77777777" w:rsidR="00707E14" w:rsidRPr="00080CB8" w:rsidRDefault="00707E14"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sz w:val="20"/>
                <w:szCs w:val="20"/>
                <w:lang w:val="uk-UA" w:eastAsia="uk-UA"/>
              </w:rPr>
              <w:t xml:space="preserve">Точка </w:t>
            </w:r>
            <w:r w:rsidRPr="00080CB8">
              <w:rPr>
                <w:rFonts w:ascii="Arial" w:hAnsi="Arial" w:cs="Arial"/>
                <w:i/>
                <w:iCs/>
                <w:sz w:val="20"/>
                <w:szCs w:val="20"/>
                <w:lang w:val="uk-UA" w:eastAsia="uk-UA"/>
              </w:rPr>
              <w:t>1</w:t>
            </w:r>
          </w:p>
        </w:tc>
        <w:tc>
          <w:tcPr>
            <w:tcW w:w="3388" w:type="dxa"/>
            <w:gridSpan w:val="2"/>
            <w:vAlign w:val="center"/>
          </w:tcPr>
          <w:p w14:paraId="02A96B42" w14:textId="77777777" w:rsidR="00707E14" w:rsidRPr="00080CB8" w:rsidRDefault="00E36D13"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position w:val="-38"/>
                <w:sz w:val="20"/>
                <w:szCs w:val="20"/>
                <w:lang w:val="uk-UA"/>
              </w:rPr>
              <w:object w:dxaOrig="3180" w:dyaOrig="820" w14:anchorId="3B5622C5">
                <v:shape id="_x0000_i2055" type="#_x0000_t75" style="width:168.5pt;height:39pt" o:ole="">
                  <v:imagedata r:id="rId1875" o:title=""/>
                </v:shape>
                <o:OLEObject Type="Embed" ProgID="Equation.DSMT4" ShapeID="_x0000_i2055" DrawAspect="Content" ObjectID="_1838151970" r:id="rId1876"/>
              </w:object>
            </w:r>
          </w:p>
        </w:tc>
        <w:tc>
          <w:tcPr>
            <w:tcW w:w="864" w:type="dxa"/>
            <w:vAlign w:val="center"/>
          </w:tcPr>
          <w:p w14:paraId="388483F1" w14:textId="77777777" w:rsidR="00707E14" w:rsidRPr="00080CB8" w:rsidRDefault="00707E14"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sz w:val="20"/>
                <w:szCs w:val="20"/>
                <w:lang w:val="uk-UA" w:eastAsia="uk-UA"/>
              </w:rPr>
              <w:t xml:space="preserve">Точка </w:t>
            </w:r>
            <w:r w:rsidRPr="00080CB8">
              <w:rPr>
                <w:rFonts w:ascii="Arial" w:hAnsi="Arial" w:cs="Arial"/>
                <w:i/>
                <w:iCs/>
                <w:sz w:val="20"/>
                <w:szCs w:val="20"/>
                <w:lang w:val="uk-UA" w:eastAsia="uk-UA"/>
              </w:rPr>
              <w:t>3</w:t>
            </w:r>
          </w:p>
        </w:tc>
        <w:tc>
          <w:tcPr>
            <w:tcW w:w="3372" w:type="dxa"/>
            <w:vAlign w:val="center"/>
          </w:tcPr>
          <w:p w14:paraId="4EC67A89" w14:textId="77777777" w:rsidR="00707E14" w:rsidRPr="00080CB8" w:rsidRDefault="00E36D13"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position w:val="-38"/>
                <w:sz w:val="20"/>
                <w:szCs w:val="20"/>
                <w:lang w:val="uk-UA"/>
              </w:rPr>
              <w:object w:dxaOrig="3300" w:dyaOrig="820" w14:anchorId="7280B428">
                <v:shape id="_x0000_i2056" type="#_x0000_t75" style="width:168.5pt;height:37pt" o:ole="">
                  <v:imagedata r:id="rId1877" o:title=""/>
                </v:shape>
                <o:OLEObject Type="Embed" ProgID="Equation.DSMT4" ShapeID="_x0000_i2056" DrawAspect="Content" ObjectID="_1838151971" r:id="rId1878"/>
              </w:object>
            </w:r>
          </w:p>
        </w:tc>
        <w:tc>
          <w:tcPr>
            <w:tcW w:w="1605" w:type="dxa"/>
            <w:vMerge w:val="restart"/>
            <w:vAlign w:val="center"/>
          </w:tcPr>
          <w:p w14:paraId="2F57BD47" w14:textId="77777777" w:rsidR="00707E14" w:rsidRPr="00080CB8" w:rsidRDefault="00D8704B"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position w:val="-34"/>
                <w:sz w:val="20"/>
                <w:szCs w:val="20"/>
                <w:lang w:val="uk-UA"/>
              </w:rPr>
              <w:object w:dxaOrig="1460" w:dyaOrig="780" w14:anchorId="4E8C6581">
                <v:shape id="_x0000_i2057" type="#_x0000_t75" style="width:71.5pt;height:38pt" o:ole="">
                  <v:imagedata r:id="rId1879" o:title=""/>
                </v:shape>
                <o:OLEObject Type="Embed" ProgID="Equation.DSMT4" ShapeID="_x0000_i2057" DrawAspect="Content" ObjectID="_1838151972" r:id="rId1880"/>
              </w:object>
            </w:r>
          </w:p>
        </w:tc>
      </w:tr>
      <w:tr w:rsidR="00783D57" w:rsidRPr="0056222E" w14:paraId="69753048" w14:textId="77777777" w:rsidTr="00080CB8">
        <w:trPr>
          <w:trHeight w:val="805"/>
        </w:trPr>
        <w:tc>
          <w:tcPr>
            <w:tcW w:w="851" w:type="dxa"/>
            <w:vAlign w:val="center"/>
          </w:tcPr>
          <w:p w14:paraId="602A1A41" w14:textId="77777777" w:rsidR="00707E14" w:rsidRPr="00080CB8" w:rsidRDefault="00707E14"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sz w:val="20"/>
                <w:szCs w:val="20"/>
                <w:lang w:val="uk-UA" w:eastAsia="uk-UA"/>
              </w:rPr>
              <w:t xml:space="preserve">Точка </w:t>
            </w:r>
            <w:r w:rsidRPr="00080CB8">
              <w:rPr>
                <w:rFonts w:ascii="Arial" w:hAnsi="Arial" w:cs="Arial"/>
                <w:i/>
                <w:iCs/>
                <w:sz w:val="20"/>
                <w:szCs w:val="20"/>
                <w:lang w:val="uk-UA" w:eastAsia="uk-UA"/>
              </w:rPr>
              <w:t>2</w:t>
            </w:r>
          </w:p>
        </w:tc>
        <w:tc>
          <w:tcPr>
            <w:tcW w:w="3388" w:type="dxa"/>
            <w:gridSpan w:val="2"/>
            <w:vAlign w:val="center"/>
          </w:tcPr>
          <w:p w14:paraId="4A3E07CE" w14:textId="77777777" w:rsidR="00707E14" w:rsidRPr="00080CB8" w:rsidRDefault="00E36D13"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position w:val="-38"/>
                <w:sz w:val="20"/>
                <w:szCs w:val="20"/>
                <w:lang w:val="uk-UA"/>
              </w:rPr>
              <w:object w:dxaOrig="3240" w:dyaOrig="820" w14:anchorId="7B1EF32E">
                <v:shape id="_x0000_i2058" type="#_x0000_t75" style="width:159pt;height:35.5pt" o:ole="">
                  <v:imagedata r:id="rId1881" o:title=""/>
                </v:shape>
                <o:OLEObject Type="Embed" ProgID="Equation.DSMT4" ShapeID="_x0000_i2058" DrawAspect="Content" ObjectID="_1838151973" r:id="rId1882"/>
              </w:object>
            </w:r>
          </w:p>
        </w:tc>
        <w:tc>
          <w:tcPr>
            <w:tcW w:w="864" w:type="dxa"/>
            <w:vAlign w:val="center"/>
          </w:tcPr>
          <w:p w14:paraId="48BE3BA8" w14:textId="77777777" w:rsidR="00707E14" w:rsidRPr="00080CB8" w:rsidRDefault="00707E14"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sz w:val="20"/>
                <w:szCs w:val="20"/>
                <w:lang w:val="uk-UA" w:eastAsia="uk-UA"/>
              </w:rPr>
              <w:t xml:space="preserve">Точка </w:t>
            </w:r>
            <w:r w:rsidRPr="00080CB8">
              <w:rPr>
                <w:rFonts w:ascii="Arial" w:hAnsi="Arial" w:cs="Arial"/>
                <w:i/>
                <w:iCs/>
                <w:sz w:val="20"/>
                <w:szCs w:val="20"/>
                <w:lang w:val="uk-UA" w:eastAsia="uk-UA"/>
              </w:rPr>
              <w:t>4</w:t>
            </w:r>
          </w:p>
        </w:tc>
        <w:tc>
          <w:tcPr>
            <w:tcW w:w="3372" w:type="dxa"/>
            <w:vAlign w:val="center"/>
          </w:tcPr>
          <w:p w14:paraId="4503835B" w14:textId="77777777" w:rsidR="00707E14" w:rsidRPr="00080CB8" w:rsidRDefault="00E36D13" w:rsidP="0056222E">
            <w:pPr>
              <w:widowControl w:val="0"/>
              <w:shd w:val="clear" w:color="auto" w:fill="FFFFFF"/>
              <w:autoSpaceDE w:val="0"/>
              <w:autoSpaceDN w:val="0"/>
              <w:adjustRightInd w:val="0"/>
              <w:spacing w:line="288" w:lineRule="auto"/>
              <w:jc w:val="center"/>
              <w:rPr>
                <w:rFonts w:ascii="Arial" w:hAnsi="Arial" w:cs="Arial"/>
                <w:sz w:val="20"/>
                <w:szCs w:val="20"/>
                <w:lang w:val="uk-UA"/>
              </w:rPr>
            </w:pPr>
            <w:r w:rsidRPr="00080CB8">
              <w:rPr>
                <w:rFonts w:ascii="Arial" w:hAnsi="Arial" w:cs="Arial"/>
                <w:position w:val="-38"/>
                <w:sz w:val="20"/>
                <w:szCs w:val="20"/>
                <w:lang w:val="uk-UA"/>
              </w:rPr>
              <w:object w:dxaOrig="3360" w:dyaOrig="820" w14:anchorId="6D642C6F">
                <v:shape id="_x0000_i2059" type="#_x0000_t75" style="width:161.5pt;height:36.5pt" o:ole="">
                  <v:imagedata r:id="rId1883" o:title=""/>
                </v:shape>
                <o:OLEObject Type="Embed" ProgID="Equation.DSMT4" ShapeID="_x0000_i2059" DrawAspect="Content" ObjectID="_1838151974" r:id="rId1884"/>
              </w:object>
            </w:r>
          </w:p>
        </w:tc>
        <w:tc>
          <w:tcPr>
            <w:tcW w:w="1605" w:type="dxa"/>
            <w:vMerge/>
          </w:tcPr>
          <w:p w14:paraId="32D32668" w14:textId="77777777" w:rsidR="00707E14" w:rsidRPr="00080CB8" w:rsidRDefault="00707E14" w:rsidP="0056222E">
            <w:pPr>
              <w:widowControl w:val="0"/>
              <w:shd w:val="clear" w:color="auto" w:fill="FFFFFF"/>
              <w:autoSpaceDE w:val="0"/>
              <w:autoSpaceDN w:val="0"/>
              <w:adjustRightInd w:val="0"/>
              <w:spacing w:line="288" w:lineRule="auto"/>
              <w:rPr>
                <w:rFonts w:ascii="Arial" w:hAnsi="Arial" w:cs="Arial"/>
                <w:sz w:val="20"/>
                <w:szCs w:val="20"/>
                <w:lang w:val="uk-UA"/>
              </w:rPr>
            </w:pPr>
          </w:p>
        </w:tc>
      </w:tr>
      <w:tr w:rsidR="00707E14" w:rsidRPr="0055657E" w14:paraId="7098E39C" w14:textId="77777777" w:rsidTr="00080CB8">
        <w:tblPrEx>
          <w:tblCellMar>
            <w:left w:w="70" w:type="dxa"/>
            <w:right w:w="70" w:type="dxa"/>
          </w:tblCellMar>
          <w:tblLook w:val="0000" w:firstRow="0" w:lastRow="0" w:firstColumn="0" w:lastColumn="0" w:noHBand="0" w:noVBand="0"/>
        </w:tblPrEx>
        <w:trPr>
          <w:trHeight w:val="299"/>
        </w:trPr>
        <w:tc>
          <w:tcPr>
            <w:tcW w:w="2198" w:type="dxa"/>
            <w:gridSpan w:val="2"/>
          </w:tcPr>
          <w:p w14:paraId="4FCA2574" w14:textId="77777777" w:rsidR="00707E14" w:rsidRPr="00080CB8" w:rsidRDefault="00707E14" w:rsidP="0056222E">
            <w:pPr>
              <w:spacing w:line="288" w:lineRule="auto"/>
              <w:rPr>
                <w:rFonts w:ascii="Arial" w:hAnsi="Arial" w:cs="Arial"/>
                <w:sz w:val="20"/>
                <w:szCs w:val="20"/>
                <w:lang w:val="uk-UA"/>
              </w:rPr>
            </w:pPr>
            <w:r w:rsidRPr="00080CB8">
              <w:rPr>
                <w:rFonts w:ascii="Arial" w:hAnsi="Arial" w:cs="Arial"/>
                <w:b/>
                <w:iCs/>
                <w:sz w:val="20"/>
                <w:szCs w:val="20"/>
                <w:lang w:val="uk-UA" w:eastAsia="uk-UA"/>
              </w:rPr>
              <w:t xml:space="preserve">Примітка.               </w:t>
            </w:r>
            <w:r w:rsidRPr="00080CB8">
              <w:rPr>
                <w:rFonts w:ascii="Arial" w:hAnsi="Arial" w:cs="Arial"/>
                <w:i/>
                <w:iCs/>
                <w:sz w:val="20"/>
                <w:szCs w:val="20"/>
                <w:lang w:val="uk-UA" w:eastAsia="uk-UA"/>
              </w:rPr>
              <w:t>M</w:t>
            </w:r>
          </w:p>
        </w:tc>
        <w:tc>
          <w:tcPr>
            <w:tcW w:w="7882" w:type="dxa"/>
            <w:gridSpan w:val="4"/>
          </w:tcPr>
          <w:p w14:paraId="190BB12E" w14:textId="77777777" w:rsidR="00707E14" w:rsidRPr="00080CB8" w:rsidRDefault="00707E14" w:rsidP="0056222E">
            <w:pPr>
              <w:spacing w:line="288" w:lineRule="auto"/>
              <w:rPr>
                <w:rFonts w:ascii="Arial" w:hAnsi="Arial" w:cs="Arial"/>
                <w:sz w:val="20"/>
                <w:szCs w:val="20"/>
                <w:lang w:val="uk-UA"/>
              </w:rPr>
            </w:pPr>
            <w:r w:rsidRPr="00080CB8">
              <w:rPr>
                <w:rFonts w:ascii="Arial" w:hAnsi="Arial" w:cs="Arial"/>
                <w:sz w:val="20"/>
                <w:szCs w:val="20"/>
                <w:lang w:val="uk-UA"/>
              </w:rPr>
              <w:sym w:font="Times New Roman" w:char="2013"/>
            </w:r>
            <w:r w:rsidRPr="00080CB8">
              <w:rPr>
                <w:rFonts w:ascii="Arial" w:hAnsi="Arial" w:cs="Arial"/>
                <w:sz w:val="20"/>
                <w:szCs w:val="20"/>
                <w:lang w:val="uk-UA" w:eastAsia="uk-UA"/>
              </w:rPr>
              <w:t xml:space="preserve"> згинальний момент в перерізі балки;</w:t>
            </w:r>
          </w:p>
        </w:tc>
      </w:tr>
      <w:tr w:rsidR="00707E14" w:rsidRPr="0056222E" w14:paraId="32727A08" w14:textId="77777777" w:rsidTr="00080CB8">
        <w:tblPrEx>
          <w:tblCellMar>
            <w:left w:w="70" w:type="dxa"/>
            <w:right w:w="70" w:type="dxa"/>
          </w:tblCellMar>
          <w:tblLook w:val="0000" w:firstRow="0" w:lastRow="0" w:firstColumn="0" w:lastColumn="0" w:noHBand="0" w:noVBand="0"/>
        </w:tblPrEx>
        <w:trPr>
          <w:trHeight w:val="962"/>
        </w:trPr>
        <w:tc>
          <w:tcPr>
            <w:tcW w:w="2198" w:type="dxa"/>
            <w:gridSpan w:val="2"/>
          </w:tcPr>
          <w:p w14:paraId="3460D6D4" w14:textId="77777777" w:rsidR="00707E14" w:rsidRPr="00080CB8" w:rsidRDefault="00707E14" w:rsidP="0056222E">
            <w:pPr>
              <w:spacing w:line="288" w:lineRule="auto"/>
              <w:jc w:val="right"/>
              <w:rPr>
                <w:rFonts w:ascii="Arial" w:hAnsi="Arial" w:cs="Arial"/>
                <w:sz w:val="20"/>
                <w:szCs w:val="20"/>
                <w:lang w:val="uk-UA"/>
              </w:rPr>
            </w:pPr>
            <w:r w:rsidRPr="00080CB8">
              <w:rPr>
                <w:rFonts w:ascii="Arial" w:hAnsi="Arial" w:cs="Arial"/>
                <w:i/>
                <w:iCs/>
                <w:sz w:val="20"/>
                <w:szCs w:val="20"/>
                <w:lang w:val="uk-UA" w:eastAsia="uk-UA"/>
              </w:rPr>
              <w:t>Q</w:t>
            </w:r>
            <w:r w:rsidRPr="00080CB8">
              <w:rPr>
                <w:rFonts w:ascii="Arial" w:hAnsi="Arial" w:cs="Arial"/>
                <w:iCs/>
                <w:sz w:val="20"/>
                <w:szCs w:val="20"/>
                <w:vertAlign w:val="subscript"/>
                <w:lang w:val="uk-UA" w:eastAsia="uk-UA"/>
              </w:rPr>
              <w:t>1</w:t>
            </w:r>
            <w:r w:rsidRPr="00080CB8">
              <w:rPr>
                <w:rFonts w:ascii="Arial" w:hAnsi="Arial" w:cs="Arial"/>
                <w:i/>
                <w:iCs/>
                <w:sz w:val="20"/>
                <w:szCs w:val="20"/>
                <w:lang w:val="uk-UA" w:eastAsia="uk-UA"/>
              </w:rPr>
              <w:t xml:space="preserve">  </w:t>
            </w:r>
            <w:r w:rsidRPr="00080CB8">
              <w:rPr>
                <w:rFonts w:ascii="Arial" w:hAnsi="Arial" w:cs="Arial"/>
                <w:sz w:val="20"/>
                <w:szCs w:val="20"/>
                <w:lang w:val="uk-UA" w:eastAsia="uk-UA"/>
              </w:rPr>
              <w:t xml:space="preserve">і </w:t>
            </w:r>
            <w:r w:rsidRPr="00080CB8">
              <w:rPr>
                <w:rFonts w:ascii="Arial" w:hAnsi="Arial" w:cs="Arial"/>
                <w:i/>
                <w:iCs/>
                <w:sz w:val="20"/>
                <w:szCs w:val="20"/>
                <w:lang w:val="uk-UA" w:eastAsia="uk-UA"/>
              </w:rPr>
              <w:t>Q</w:t>
            </w:r>
            <w:r w:rsidRPr="00080CB8">
              <w:rPr>
                <w:rFonts w:ascii="Arial" w:hAnsi="Arial" w:cs="Arial"/>
                <w:iCs/>
                <w:sz w:val="20"/>
                <w:szCs w:val="20"/>
                <w:vertAlign w:val="subscript"/>
                <w:lang w:val="uk-UA" w:eastAsia="uk-UA"/>
              </w:rPr>
              <w:t>2</w:t>
            </w:r>
            <w:r w:rsidRPr="00080CB8">
              <w:rPr>
                <w:rFonts w:ascii="Arial" w:hAnsi="Arial" w:cs="Arial"/>
                <w:sz w:val="20"/>
                <w:szCs w:val="20"/>
                <w:lang w:val="uk-UA" w:eastAsia="uk-UA"/>
              </w:rPr>
              <w:t xml:space="preserve"> </w:t>
            </w:r>
          </w:p>
        </w:tc>
        <w:tc>
          <w:tcPr>
            <w:tcW w:w="7882" w:type="dxa"/>
            <w:gridSpan w:val="4"/>
          </w:tcPr>
          <w:p w14:paraId="021E3FF0" w14:textId="77777777" w:rsidR="00707E14" w:rsidRPr="00080CB8" w:rsidRDefault="00707E14" w:rsidP="0056222E">
            <w:pPr>
              <w:spacing w:line="288" w:lineRule="auto"/>
              <w:rPr>
                <w:rFonts w:ascii="Arial" w:hAnsi="Arial" w:cs="Arial"/>
                <w:sz w:val="20"/>
                <w:szCs w:val="20"/>
                <w:lang w:val="uk-UA" w:eastAsia="uk-UA"/>
              </w:rPr>
            </w:pPr>
            <w:r w:rsidRPr="00080CB8">
              <w:rPr>
                <w:rFonts w:ascii="Arial" w:hAnsi="Arial" w:cs="Arial"/>
                <w:sz w:val="20"/>
                <w:szCs w:val="20"/>
                <w:lang w:val="uk-UA"/>
              </w:rPr>
              <w:sym w:font="Times New Roman" w:char="2013"/>
            </w:r>
            <w:r w:rsidRPr="00080CB8">
              <w:rPr>
                <w:rFonts w:ascii="Arial" w:hAnsi="Arial" w:cs="Arial"/>
                <w:sz w:val="20"/>
                <w:szCs w:val="20"/>
                <w:lang w:val="uk-UA" w:eastAsia="uk-UA"/>
              </w:rPr>
              <w:t xml:space="preserve"> поперечні сили, що сприймаються тавровими перерізами і </w:t>
            </w:r>
            <w:r w:rsidR="00280051" w:rsidRPr="00080CB8">
              <w:rPr>
                <w:rFonts w:ascii="Arial" w:hAnsi="Arial" w:cs="Arial"/>
                <w:sz w:val="20"/>
                <w:szCs w:val="20"/>
                <w:lang w:val="uk-UA" w:eastAsia="uk-UA"/>
              </w:rPr>
              <w:t>дорівнюють</w:t>
            </w:r>
            <w:r w:rsidRPr="00080CB8">
              <w:rPr>
                <w:rFonts w:ascii="Arial" w:hAnsi="Arial" w:cs="Arial"/>
                <w:sz w:val="20"/>
                <w:szCs w:val="20"/>
                <w:lang w:val="uk-UA" w:eastAsia="uk-UA"/>
              </w:rPr>
              <w:t xml:space="preserve"> </w:t>
            </w:r>
          </w:p>
          <w:p w14:paraId="5D878126" w14:textId="77777777" w:rsidR="00707E14" w:rsidRPr="00080CB8" w:rsidRDefault="00707E14" w:rsidP="0056222E">
            <w:pPr>
              <w:spacing w:line="288" w:lineRule="auto"/>
              <w:rPr>
                <w:rFonts w:ascii="Arial" w:hAnsi="Arial" w:cs="Arial"/>
                <w:sz w:val="20"/>
                <w:szCs w:val="20"/>
                <w:lang w:val="uk-UA"/>
              </w:rPr>
            </w:pPr>
            <w:r w:rsidRPr="00080CB8">
              <w:rPr>
                <w:rFonts w:ascii="Arial" w:hAnsi="Arial" w:cs="Arial"/>
                <w:sz w:val="20"/>
                <w:szCs w:val="20"/>
                <w:lang w:val="uk-UA" w:eastAsia="uk-UA"/>
              </w:rPr>
              <w:t xml:space="preserve"> </w:t>
            </w:r>
            <w:r w:rsidR="00E36D13" w:rsidRPr="00080CB8">
              <w:rPr>
                <w:rFonts w:ascii="Arial" w:hAnsi="Arial" w:cs="Arial"/>
                <w:position w:val="-34"/>
                <w:sz w:val="20"/>
                <w:szCs w:val="20"/>
                <w:lang w:val="uk-UA" w:eastAsia="uk-UA"/>
              </w:rPr>
              <w:object w:dxaOrig="1620" w:dyaOrig="780" w14:anchorId="3709A0ED">
                <v:shape id="_x0000_i2060" type="#_x0000_t75" style="width:61pt;height:29.5pt" o:ole="">
                  <v:imagedata r:id="rId1885" o:title=""/>
                </v:shape>
                <o:OLEObject Type="Embed" ProgID="Equation.DSMT4" ShapeID="_x0000_i2060" DrawAspect="Content" ObjectID="_1838151975" r:id="rId1886"/>
              </w:object>
            </w:r>
            <w:r w:rsidRPr="00080CB8">
              <w:rPr>
                <w:rFonts w:ascii="Arial" w:hAnsi="Arial" w:cs="Arial"/>
                <w:sz w:val="20"/>
                <w:szCs w:val="20"/>
                <w:lang w:val="uk-UA" w:eastAsia="uk-UA"/>
              </w:rPr>
              <w:t xml:space="preserve"> та </w:t>
            </w:r>
            <w:r w:rsidR="00E36D13" w:rsidRPr="00080CB8">
              <w:rPr>
                <w:rFonts w:ascii="Arial" w:hAnsi="Arial" w:cs="Arial"/>
                <w:position w:val="-34"/>
                <w:sz w:val="20"/>
                <w:szCs w:val="20"/>
                <w:lang w:val="uk-UA" w:eastAsia="uk-UA"/>
              </w:rPr>
              <w:object w:dxaOrig="1660" w:dyaOrig="780" w14:anchorId="076F6EA8">
                <v:shape id="_x0000_i2061" type="#_x0000_t75" style="width:60.5pt;height:29pt" o:ole="">
                  <v:imagedata r:id="rId1887" o:title=""/>
                </v:shape>
                <o:OLEObject Type="Embed" ProgID="Equation.DSMT4" ShapeID="_x0000_i2061" DrawAspect="Content" ObjectID="_1838151976" r:id="rId1888"/>
              </w:object>
            </w:r>
            <w:r w:rsidRPr="00080CB8">
              <w:rPr>
                <w:rFonts w:ascii="Arial" w:hAnsi="Arial" w:cs="Arial"/>
                <w:sz w:val="20"/>
                <w:szCs w:val="20"/>
                <w:lang w:val="uk-UA" w:eastAsia="uk-UA"/>
              </w:rPr>
              <w:t>,</w:t>
            </w:r>
          </w:p>
        </w:tc>
      </w:tr>
      <w:tr w:rsidR="00707E14" w:rsidRPr="0055657E" w14:paraId="6BC2DA4C" w14:textId="77777777" w:rsidTr="00080CB8">
        <w:tblPrEx>
          <w:tblCellMar>
            <w:left w:w="70" w:type="dxa"/>
            <w:right w:w="70" w:type="dxa"/>
          </w:tblCellMar>
          <w:tblLook w:val="0000" w:firstRow="0" w:lastRow="0" w:firstColumn="0" w:lastColumn="0" w:noHBand="0" w:noVBand="0"/>
        </w:tblPrEx>
        <w:trPr>
          <w:trHeight w:val="299"/>
        </w:trPr>
        <w:tc>
          <w:tcPr>
            <w:tcW w:w="2198" w:type="dxa"/>
            <w:gridSpan w:val="2"/>
          </w:tcPr>
          <w:p w14:paraId="6CC04C9C" w14:textId="77777777" w:rsidR="00707E14" w:rsidRPr="0056222E" w:rsidRDefault="00707E14" w:rsidP="0056222E">
            <w:pPr>
              <w:spacing w:line="288" w:lineRule="auto"/>
              <w:jc w:val="right"/>
              <w:rPr>
                <w:rFonts w:ascii="Arial" w:hAnsi="Arial" w:cs="Arial"/>
                <w:sz w:val="21"/>
                <w:szCs w:val="21"/>
                <w:lang w:val="uk-UA"/>
              </w:rPr>
            </w:pPr>
            <w:r w:rsidRPr="0056222E">
              <w:rPr>
                <w:rFonts w:ascii="Arial" w:hAnsi="Arial" w:cs="Arial"/>
                <w:sz w:val="21"/>
                <w:szCs w:val="21"/>
                <w:lang w:val="uk-UA" w:eastAsia="uk-UA"/>
              </w:rPr>
              <w:t xml:space="preserve">де  </w:t>
            </w:r>
            <w:r w:rsidRPr="0056222E">
              <w:rPr>
                <w:rFonts w:ascii="Arial" w:hAnsi="Arial" w:cs="Arial"/>
                <w:i/>
                <w:iCs/>
                <w:sz w:val="21"/>
                <w:szCs w:val="21"/>
                <w:lang w:val="uk-UA" w:eastAsia="uk-UA"/>
              </w:rPr>
              <w:t>Q</w:t>
            </w:r>
            <w:r w:rsidRPr="0056222E">
              <w:rPr>
                <w:rFonts w:ascii="Arial" w:hAnsi="Arial" w:cs="Arial"/>
                <w:sz w:val="21"/>
                <w:szCs w:val="21"/>
                <w:lang w:val="uk-UA" w:eastAsia="uk-UA"/>
              </w:rPr>
              <w:t xml:space="preserve"> </w:t>
            </w:r>
          </w:p>
        </w:tc>
        <w:tc>
          <w:tcPr>
            <w:tcW w:w="7882" w:type="dxa"/>
            <w:gridSpan w:val="4"/>
          </w:tcPr>
          <w:p w14:paraId="2847F65B"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Pr="0056222E">
              <w:rPr>
                <w:rFonts w:ascii="Arial" w:hAnsi="Arial" w:cs="Arial"/>
                <w:sz w:val="21"/>
                <w:szCs w:val="21"/>
                <w:lang w:val="uk-UA" w:eastAsia="uk-UA"/>
              </w:rPr>
              <w:t xml:space="preserve"> поперечна сила в перерізі балки;</w:t>
            </w:r>
          </w:p>
        </w:tc>
      </w:tr>
      <w:tr w:rsidR="00707E14" w:rsidRPr="0055657E" w14:paraId="45347036" w14:textId="77777777" w:rsidTr="00080CB8">
        <w:tblPrEx>
          <w:tblCellMar>
            <w:left w:w="70" w:type="dxa"/>
            <w:right w:w="70" w:type="dxa"/>
          </w:tblCellMar>
          <w:tblLook w:val="0000" w:firstRow="0" w:lastRow="0" w:firstColumn="0" w:lastColumn="0" w:noHBand="0" w:noVBand="0"/>
        </w:tblPrEx>
        <w:trPr>
          <w:trHeight w:val="598"/>
        </w:trPr>
        <w:tc>
          <w:tcPr>
            <w:tcW w:w="2198" w:type="dxa"/>
            <w:gridSpan w:val="2"/>
          </w:tcPr>
          <w:p w14:paraId="2D3D7C43" w14:textId="77777777" w:rsidR="00707E14" w:rsidRPr="0056222E" w:rsidRDefault="00E36D13" w:rsidP="0056222E">
            <w:pPr>
              <w:spacing w:line="288" w:lineRule="auto"/>
              <w:jc w:val="right"/>
              <w:rPr>
                <w:rFonts w:ascii="Arial" w:hAnsi="Arial" w:cs="Arial"/>
                <w:i/>
                <w:iCs/>
                <w:sz w:val="21"/>
                <w:szCs w:val="21"/>
                <w:vertAlign w:val="subscript"/>
                <w:lang w:val="uk-UA" w:eastAsia="uk-UA"/>
              </w:rPr>
            </w:pPr>
            <w:r w:rsidRPr="0056222E">
              <w:rPr>
                <w:rFonts w:ascii="Arial" w:hAnsi="Arial" w:cs="Arial"/>
                <w:i/>
                <w:iCs/>
                <w:sz w:val="21"/>
                <w:szCs w:val="21"/>
                <w:lang w:eastAsia="uk-UA"/>
              </w:rPr>
              <w:t>I</w:t>
            </w:r>
            <w:r w:rsidR="00707E14" w:rsidRPr="0056222E">
              <w:rPr>
                <w:rFonts w:ascii="Arial" w:hAnsi="Arial" w:cs="Arial"/>
                <w:iCs/>
                <w:sz w:val="21"/>
                <w:szCs w:val="21"/>
                <w:vertAlign w:val="subscript"/>
                <w:lang w:val="uk-UA" w:eastAsia="uk-UA"/>
              </w:rPr>
              <w:t>1</w:t>
            </w:r>
            <w:r w:rsidR="00707E14" w:rsidRPr="0056222E">
              <w:rPr>
                <w:rFonts w:ascii="Arial" w:hAnsi="Arial" w:cs="Arial"/>
                <w:i/>
                <w:iCs/>
                <w:sz w:val="21"/>
                <w:szCs w:val="21"/>
                <w:vertAlign w:val="subscript"/>
                <w:lang w:val="uk-UA" w:eastAsia="uk-UA"/>
              </w:rPr>
              <w:t xml:space="preserve"> </w:t>
            </w:r>
            <w:r w:rsidR="00707E14" w:rsidRPr="0056222E">
              <w:rPr>
                <w:rFonts w:ascii="Arial" w:hAnsi="Arial" w:cs="Arial"/>
                <w:i/>
                <w:iCs/>
                <w:sz w:val="21"/>
                <w:szCs w:val="21"/>
                <w:lang w:val="uk-UA" w:eastAsia="uk-UA"/>
              </w:rPr>
              <w:t xml:space="preserve"> </w:t>
            </w:r>
            <w:r w:rsidR="00707E14" w:rsidRPr="0056222E">
              <w:rPr>
                <w:rFonts w:ascii="Arial" w:hAnsi="Arial" w:cs="Arial"/>
                <w:sz w:val="21"/>
                <w:szCs w:val="21"/>
                <w:lang w:val="uk-UA" w:eastAsia="uk-UA"/>
              </w:rPr>
              <w:t xml:space="preserve">і </w:t>
            </w:r>
            <w:r w:rsidRPr="0056222E">
              <w:rPr>
                <w:rFonts w:ascii="Arial" w:hAnsi="Arial" w:cs="Arial"/>
                <w:i/>
                <w:iCs/>
                <w:sz w:val="21"/>
                <w:szCs w:val="21"/>
                <w:lang w:eastAsia="uk-UA"/>
              </w:rPr>
              <w:t>I</w:t>
            </w:r>
            <w:r w:rsidR="00707E14" w:rsidRPr="0056222E">
              <w:rPr>
                <w:rFonts w:ascii="Arial" w:hAnsi="Arial" w:cs="Arial"/>
                <w:iCs/>
                <w:sz w:val="21"/>
                <w:szCs w:val="21"/>
                <w:vertAlign w:val="subscript"/>
                <w:lang w:val="uk-UA" w:eastAsia="uk-UA"/>
              </w:rPr>
              <w:t>2</w:t>
            </w:r>
          </w:p>
        </w:tc>
        <w:tc>
          <w:tcPr>
            <w:tcW w:w="7882" w:type="dxa"/>
            <w:gridSpan w:val="4"/>
          </w:tcPr>
          <w:p w14:paraId="2AD4EA7C"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Pr="0056222E">
              <w:rPr>
                <w:rFonts w:ascii="Arial" w:hAnsi="Arial" w:cs="Arial"/>
                <w:sz w:val="21"/>
                <w:szCs w:val="21"/>
                <w:lang w:val="uk-UA" w:eastAsia="uk-UA"/>
              </w:rPr>
              <w:t xml:space="preserve"> моменти інерції верхнього і нижн</w:t>
            </w:r>
            <w:r w:rsidR="003224D5" w:rsidRPr="0056222E">
              <w:rPr>
                <w:rFonts w:ascii="Arial" w:hAnsi="Arial" w:cs="Arial"/>
                <w:sz w:val="21"/>
                <w:szCs w:val="21"/>
                <w:lang w:val="uk-UA" w:eastAsia="uk-UA"/>
              </w:rPr>
              <w:t>ьо</w:t>
            </w:r>
            <w:r w:rsidRPr="0056222E">
              <w:rPr>
                <w:rFonts w:ascii="Arial" w:hAnsi="Arial" w:cs="Arial"/>
                <w:sz w:val="21"/>
                <w:szCs w:val="21"/>
                <w:lang w:val="uk-UA" w:eastAsia="uk-UA"/>
              </w:rPr>
              <w:t>го таврових перерізів щодо власних осей, паралельних полицям;</w:t>
            </w:r>
          </w:p>
        </w:tc>
      </w:tr>
      <w:tr w:rsidR="00707E14" w:rsidRPr="0055657E" w14:paraId="39CEF636" w14:textId="77777777" w:rsidTr="00080CB8">
        <w:tblPrEx>
          <w:tblCellMar>
            <w:left w:w="70" w:type="dxa"/>
            <w:right w:w="70" w:type="dxa"/>
          </w:tblCellMar>
          <w:tblLook w:val="0000" w:firstRow="0" w:lastRow="0" w:firstColumn="0" w:lastColumn="0" w:noHBand="0" w:noVBand="0"/>
        </w:tblPrEx>
        <w:trPr>
          <w:trHeight w:val="612"/>
        </w:trPr>
        <w:tc>
          <w:tcPr>
            <w:tcW w:w="2198" w:type="dxa"/>
            <w:gridSpan w:val="2"/>
          </w:tcPr>
          <w:p w14:paraId="07C1A74E" w14:textId="77777777" w:rsidR="00707E14" w:rsidRPr="0056222E" w:rsidRDefault="00707E14" w:rsidP="0056222E">
            <w:pPr>
              <w:spacing w:line="288" w:lineRule="auto"/>
              <w:jc w:val="right"/>
              <w:rPr>
                <w:rFonts w:ascii="Arial" w:hAnsi="Arial" w:cs="Arial"/>
                <w:i/>
                <w:iCs/>
                <w:sz w:val="21"/>
                <w:szCs w:val="21"/>
                <w:lang w:val="uk-UA" w:eastAsia="uk-UA"/>
              </w:rPr>
            </w:pPr>
            <w:r w:rsidRPr="0056222E">
              <w:rPr>
                <w:rFonts w:ascii="Arial" w:hAnsi="Arial" w:cs="Arial"/>
                <w:i/>
                <w:iCs/>
                <w:sz w:val="21"/>
                <w:szCs w:val="21"/>
                <w:lang w:val="uk-UA" w:eastAsia="uk-UA"/>
              </w:rPr>
              <w:lastRenderedPageBreak/>
              <w:t>Q</w:t>
            </w:r>
            <w:r w:rsidRPr="0056222E">
              <w:rPr>
                <w:rFonts w:ascii="Arial" w:hAnsi="Arial" w:cs="Arial"/>
                <w:iCs/>
                <w:sz w:val="21"/>
                <w:szCs w:val="21"/>
                <w:vertAlign w:val="subscript"/>
                <w:lang w:val="uk-UA" w:eastAsia="uk-UA"/>
              </w:rPr>
              <w:t>3</w:t>
            </w:r>
          </w:p>
        </w:tc>
        <w:tc>
          <w:tcPr>
            <w:tcW w:w="7882" w:type="dxa"/>
            <w:gridSpan w:val="4"/>
          </w:tcPr>
          <w:p w14:paraId="2B3C0D17"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Pr="0056222E">
              <w:rPr>
                <w:rFonts w:ascii="Arial" w:hAnsi="Arial" w:cs="Arial"/>
                <w:sz w:val="21"/>
                <w:szCs w:val="21"/>
                <w:lang w:val="uk-UA" w:eastAsia="uk-UA"/>
              </w:rPr>
              <w:t xml:space="preserve"> поперечна сила в перерізі балки на відстані (</w:t>
            </w:r>
            <w:r w:rsidRPr="0056222E">
              <w:rPr>
                <w:rFonts w:ascii="Arial" w:hAnsi="Arial" w:cs="Arial"/>
                <w:i/>
                <w:sz w:val="21"/>
                <w:szCs w:val="21"/>
                <w:lang w:val="uk-UA" w:eastAsia="uk-UA"/>
              </w:rPr>
              <w:t>c</w:t>
            </w:r>
            <w:r w:rsidRPr="0056222E">
              <w:rPr>
                <w:rFonts w:ascii="Arial" w:hAnsi="Arial" w:cs="Arial"/>
                <w:sz w:val="21"/>
                <w:szCs w:val="21"/>
                <w:lang w:val="uk-UA" w:eastAsia="uk-UA"/>
              </w:rPr>
              <w:t xml:space="preserve"> + </w:t>
            </w:r>
            <w:r w:rsidRPr="0056222E">
              <w:rPr>
                <w:rFonts w:ascii="Arial" w:hAnsi="Arial" w:cs="Arial"/>
                <w:i/>
                <w:sz w:val="21"/>
                <w:szCs w:val="21"/>
                <w:lang w:val="uk-UA" w:eastAsia="uk-UA"/>
              </w:rPr>
              <w:t>s</w:t>
            </w:r>
            <w:r w:rsidRPr="0056222E">
              <w:rPr>
                <w:rFonts w:ascii="Arial" w:hAnsi="Arial" w:cs="Arial"/>
                <w:sz w:val="21"/>
                <w:szCs w:val="21"/>
                <w:lang w:val="uk-UA" w:eastAsia="uk-UA"/>
              </w:rPr>
              <w:t xml:space="preserve"> - </w:t>
            </w:r>
            <w:smartTag w:uri="urn:schemas-microsoft-com:office:smarttags" w:element="metricconverter">
              <w:smartTagPr>
                <w:attr w:name="ProductID" w:val="0,5 a"/>
              </w:smartTagPr>
              <w:r w:rsidRPr="0056222E">
                <w:rPr>
                  <w:rFonts w:ascii="Arial" w:hAnsi="Arial" w:cs="Arial"/>
                  <w:sz w:val="21"/>
                  <w:szCs w:val="21"/>
                  <w:lang w:val="uk-UA" w:eastAsia="uk-UA"/>
                </w:rPr>
                <w:t xml:space="preserve">0,5 </w:t>
              </w:r>
              <w:r w:rsidRPr="0056222E">
                <w:rPr>
                  <w:rFonts w:ascii="Arial" w:hAnsi="Arial" w:cs="Arial"/>
                  <w:i/>
                  <w:sz w:val="21"/>
                  <w:szCs w:val="21"/>
                  <w:lang w:val="uk-UA" w:eastAsia="uk-UA"/>
                </w:rPr>
                <w:t>a</w:t>
              </w:r>
            </w:smartTag>
            <w:r w:rsidRPr="0056222E">
              <w:rPr>
                <w:rFonts w:ascii="Arial" w:hAnsi="Arial" w:cs="Arial"/>
                <w:sz w:val="21"/>
                <w:szCs w:val="21"/>
                <w:lang w:val="uk-UA" w:eastAsia="uk-UA"/>
              </w:rPr>
              <w:t>) від опори (рисунок 23.1);</w:t>
            </w:r>
          </w:p>
        </w:tc>
      </w:tr>
      <w:tr w:rsidR="00707E14" w:rsidRPr="0055657E" w14:paraId="3FDEBD06" w14:textId="77777777" w:rsidTr="00080CB8">
        <w:tblPrEx>
          <w:tblCellMar>
            <w:left w:w="70" w:type="dxa"/>
            <w:right w:w="70" w:type="dxa"/>
          </w:tblCellMar>
          <w:tblLook w:val="0000" w:firstRow="0" w:lastRow="0" w:firstColumn="0" w:lastColumn="0" w:noHBand="0" w:noVBand="0"/>
        </w:tblPrEx>
        <w:trPr>
          <w:trHeight w:val="299"/>
        </w:trPr>
        <w:tc>
          <w:tcPr>
            <w:tcW w:w="2198" w:type="dxa"/>
            <w:gridSpan w:val="2"/>
          </w:tcPr>
          <w:p w14:paraId="53C83AB3" w14:textId="77777777" w:rsidR="00707E14" w:rsidRPr="0056222E" w:rsidRDefault="00E36D13" w:rsidP="0056222E">
            <w:pPr>
              <w:spacing w:line="288" w:lineRule="auto"/>
              <w:jc w:val="right"/>
              <w:rPr>
                <w:rFonts w:ascii="Arial" w:hAnsi="Arial" w:cs="Arial"/>
                <w:sz w:val="21"/>
                <w:szCs w:val="21"/>
                <w:lang w:val="uk-UA"/>
              </w:rPr>
            </w:pPr>
            <w:r w:rsidRPr="0056222E">
              <w:rPr>
                <w:rFonts w:ascii="Arial" w:hAnsi="Arial" w:cs="Arial"/>
                <w:i/>
                <w:iCs/>
                <w:sz w:val="21"/>
                <w:szCs w:val="21"/>
                <w:lang w:eastAsia="uk-UA"/>
              </w:rPr>
              <w:t>I</w:t>
            </w:r>
            <w:r w:rsidR="00707E14" w:rsidRPr="0056222E">
              <w:rPr>
                <w:rFonts w:ascii="Arial" w:hAnsi="Arial" w:cs="Arial"/>
                <w:i/>
                <w:iCs/>
                <w:sz w:val="21"/>
                <w:szCs w:val="21"/>
                <w:vertAlign w:val="subscript"/>
                <w:lang w:val="uk-UA" w:eastAsia="uk-UA"/>
              </w:rPr>
              <w:t>x</w:t>
            </w:r>
            <w:r w:rsidR="00707E14" w:rsidRPr="0056222E">
              <w:rPr>
                <w:rFonts w:ascii="Arial" w:hAnsi="Arial" w:cs="Arial"/>
                <w:i/>
                <w:iCs/>
                <w:sz w:val="21"/>
                <w:szCs w:val="21"/>
                <w:lang w:val="uk-UA" w:eastAsia="uk-UA"/>
              </w:rPr>
              <w:t xml:space="preserve"> </w:t>
            </w:r>
          </w:p>
        </w:tc>
        <w:tc>
          <w:tcPr>
            <w:tcW w:w="7882" w:type="dxa"/>
            <w:gridSpan w:val="4"/>
          </w:tcPr>
          <w:p w14:paraId="4380D100"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Pr="0056222E">
              <w:rPr>
                <w:rFonts w:ascii="Arial" w:hAnsi="Arial" w:cs="Arial"/>
                <w:sz w:val="21"/>
                <w:szCs w:val="21"/>
                <w:lang w:val="uk-UA" w:eastAsia="uk-UA"/>
              </w:rPr>
              <w:t xml:space="preserve"> момент інерції перерізу балки з отвором щодо осі </w:t>
            </w:r>
            <w:r w:rsidRPr="0056222E">
              <w:rPr>
                <w:rFonts w:ascii="Arial" w:hAnsi="Arial" w:cs="Arial"/>
                <w:i/>
                <w:iCs/>
                <w:sz w:val="21"/>
                <w:szCs w:val="21"/>
                <w:lang w:val="uk-UA" w:eastAsia="uk-UA"/>
              </w:rPr>
              <w:t>x</w:t>
            </w:r>
            <w:r w:rsidR="00280051" w:rsidRPr="0056222E">
              <w:rPr>
                <w:rFonts w:ascii="Arial" w:hAnsi="Arial" w:cs="Arial"/>
                <w:sz w:val="21"/>
                <w:szCs w:val="21"/>
                <w:lang w:val="uk-UA"/>
              </w:rPr>
              <w:sym w:font="Times New Roman" w:char="2013"/>
            </w:r>
            <w:r w:rsidRPr="0056222E">
              <w:rPr>
                <w:rFonts w:ascii="Arial" w:hAnsi="Arial" w:cs="Arial"/>
                <w:i/>
                <w:iCs/>
                <w:sz w:val="21"/>
                <w:szCs w:val="21"/>
                <w:lang w:val="uk-UA" w:eastAsia="uk-UA"/>
              </w:rPr>
              <w:t>x</w:t>
            </w:r>
            <w:r w:rsidRPr="0056222E">
              <w:rPr>
                <w:rFonts w:ascii="Arial" w:hAnsi="Arial" w:cs="Arial"/>
                <w:sz w:val="21"/>
                <w:szCs w:val="21"/>
                <w:lang w:val="uk-UA" w:eastAsia="uk-UA"/>
              </w:rPr>
              <w:t>;</w:t>
            </w:r>
          </w:p>
        </w:tc>
      </w:tr>
      <w:tr w:rsidR="00707E14" w:rsidRPr="0055657E" w14:paraId="68070B3C" w14:textId="77777777" w:rsidTr="00080CB8">
        <w:tblPrEx>
          <w:tblCellMar>
            <w:left w:w="70" w:type="dxa"/>
            <w:right w:w="70" w:type="dxa"/>
          </w:tblCellMar>
          <w:tblLook w:val="0000" w:firstRow="0" w:lastRow="0" w:firstColumn="0" w:lastColumn="0" w:noHBand="0" w:noVBand="0"/>
        </w:tblPrEx>
        <w:trPr>
          <w:trHeight w:val="299"/>
        </w:trPr>
        <w:tc>
          <w:tcPr>
            <w:tcW w:w="2198" w:type="dxa"/>
            <w:gridSpan w:val="2"/>
          </w:tcPr>
          <w:p w14:paraId="5F0668B8" w14:textId="77777777" w:rsidR="00707E14" w:rsidRPr="0056222E" w:rsidRDefault="00707E14" w:rsidP="0056222E">
            <w:pPr>
              <w:spacing w:line="288" w:lineRule="auto"/>
              <w:jc w:val="right"/>
              <w:rPr>
                <w:rFonts w:ascii="Arial" w:hAnsi="Arial" w:cs="Arial"/>
                <w:sz w:val="21"/>
                <w:szCs w:val="21"/>
                <w:lang w:val="uk-UA"/>
              </w:rPr>
            </w:pPr>
            <w:r w:rsidRPr="0056222E">
              <w:rPr>
                <w:rFonts w:ascii="Arial" w:hAnsi="Arial" w:cs="Arial"/>
                <w:i/>
                <w:iCs/>
                <w:sz w:val="21"/>
                <w:szCs w:val="21"/>
                <w:lang w:val="uk-UA" w:eastAsia="uk-UA"/>
              </w:rPr>
              <w:t>W</w:t>
            </w:r>
            <w:r w:rsidRPr="0056222E">
              <w:rPr>
                <w:rFonts w:ascii="Arial" w:hAnsi="Arial" w:cs="Arial"/>
                <w:iCs/>
                <w:sz w:val="21"/>
                <w:szCs w:val="21"/>
                <w:vertAlign w:val="subscript"/>
                <w:lang w:val="uk-UA" w:eastAsia="uk-UA"/>
              </w:rPr>
              <w:t>1</w:t>
            </w:r>
            <w:r w:rsidRPr="0056222E">
              <w:rPr>
                <w:rFonts w:ascii="Arial" w:hAnsi="Arial" w:cs="Arial"/>
                <w:i/>
                <w:iCs/>
                <w:sz w:val="21"/>
                <w:szCs w:val="21"/>
                <w:vertAlign w:val="subscript"/>
                <w:lang w:val="uk-UA" w:eastAsia="uk-UA"/>
              </w:rPr>
              <w:t xml:space="preserve">,max </w:t>
            </w:r>
            <w:r w:rsidRPr="0056222E">
              <w:rPr>
                <w:rFonts w:ascii="Arial" w:hAnsi="Arial" w:cs="Arial"/>
                <w:i/>
                <w:iCs/>
                <w:sz w:val="21"/>
                <w:szCs w:val="21"/>
                <w:lang w:val="uk-UA" w:eastAsia="uk-UA"/>
              </w:rPr>
              <w:t xml:space="preserve"> </w:t>
            </w:r>
            <w:r w:rsidRPr="0056222E">
              <w:rPr>
                <w:rFonts w:ascii="Arial" w:hAnsi="Arial" w:cs="Arial"/>
                <w:sz w:val="21"/>
                <w:szCs w:val="21"/>
                <w:lang w:val="uk-UA" w:eastAsia="uk-UA"/>
              </w:rPr>
              <w:t xml:space="preserve">і </w:t>
            </w:r>
            <w:r w:rsidRPr="0056222E">
              <w:rPr>
                <w:rFonts w:ascii="Arial" w:hAnsi="Arial" w:cs="Arial"/>
                <w:i/>
                <w:iCs/>
                <w:sz w:val="21"/>
                <w:szCs w:val="21"/>
                <w:lang w:val="uk-UA" w:eastAsia="uk-UA"/>
              </w:rPr>
              <w:t>W</w:t>
            </w:r>
            <w:r w:rsidRPr="0056222E">
              <w:rPr>
                <w:rFonts w:ascii="Arial" w:hAnsi="Arial" w:cs="Arial"/>
                <w:iCs/>
                <w:sz w:val="21"/>
                <w:szCs w:val="21"/>
                <w:vertAlign w:val="subscript"/>
                <w:lang w:val="uk-UA" w:eastAsia="uk-UA"/>
              </w:rPr>
              <w:t>1</w:t>
            </w:r>
            <w:r w:rsidRPr="0056222E">
              <w:rPr>
                <w:rFonts w:ascii="Arial" w:hAnsi="Arial" w:cs="Arial"/>
                <w:i/>
                <w:iCs/>
                <w:sz w:val="21"/>
                <w:szCs w:val="21"/>
                <w:lang w:val="uk-UA" w:eastAsia="uk-UA"/>
              </w:rPr>
              <w:t>,</w:t>
            </w:r>
            <w:r w:rsidRPr="0056222E">
              <w:rPr>
                <w:rFonts w:ascii="Arial" w:hAnsi="Arial" w:cs="Arial"/>
                <w:i/>
                <w:iCs/>
                <w:sz w:val="21"/>
                <w:szCs w:val="21"/>
                <w:vertAlign w:val="subscript"/>
                <w:lang w:val="uk-UA" w:eastAsia="uk-UA"/>
              </w:rPr>
              <w:t>min</w:t>
            </w:r>
            <w:r w:rsidRPr="0056222E">
              <w:rPr>
                <w:rFonts w:ascii="Arial" w:hAnsi="Arial" w:cs="Arial"/>
                <w:i/>
                <w:iCs/>
                <w:sz w:val="21"/>
                <w:szCs w:val="21"/>
                <w:lang w:val="uk-UA" w:eastAsia="uk-UA"/>
              </w:rPr>
              <w:t xml:space="preserve"> </w:t>
            </w:r>
          </w:p>
        </w:tc>
        <w:tc>
          <w:tcPr>
            <w:tcW w:w="7882" w:type="dxa"/>
            <w:gridSpan w:val="4"/>
          </w:tcPr>
          <w:p w14:paraId="13EC3702"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Pr="0056222E">
              <w:rPr>
                <w:rFonts w:ascii="Arial" w:hAnsi="Arial" w:cs="Arial"/>
                <w:sz w:val="21"/>
                <w:szCs w:val="21"/>
                <w:lang w:val="uk-UA" w:eastAsia="uk-UA"/>
              </w:rPr>
              <w:t xml:space="preserve"> найбільший та найменший моменти опору верхнього таврового перерізу;</w:t>
            </w:r>
          </w:p>
        </w:tc>
      </w:tr>
      <w:tr w:rsidR="00707E14" w:rsidRPr="0055657E" w14:paraId="1037CF16" w14:textId="77777777" w:rsidTr="00080CB8">
        <w:tblPrEx>
          <w:tblCellMar>
            <w:left w:w="70" w:type="dxa"/>
            <w:right w:w="70" w:type="dxa"/>
          </w:tblCellMar>
          <w:tblLook w:val="0000" w:firstRow="0" w:lastRow="0" w:firstColumn="0" w:lastColumn="0" w:noHBand="0" w:noVBand="0"/>
        </w:tblPrEx>
        <w:trPr>
          <w:trHeight w:val="299"/>
        </w:trPr>
        <w:tc>
          <w:tcPr>
            <w:tcW w:w="2198" w:type="dxa"/>
            <w:gridSpan w:val="2"/>
          </w:tcPr>
          <w:p w14:paraId="7146EFE2" w14:textId="77777777" w:rsidR="00707E14" w:rsidRPr="0056222E" w:rsidRDefault="00707E14" w:rsidP="0056222E">
            <w:pPr>
              <w:spacing w:line="288" w:lineRule="auto"/>
              <w:jc w:val="right"/>
              <w:rPr>
                <w:rFonts w:ascii="Arial" w:hAnsi="Arial" w:cs="Arial"/>
                <w:sz w:val="21"/>
                <w:szCs w:val="21"/>
                <w:lang w:val="uk-UA"/>
              </w:rPr>
            </w:pPr>
            <w:r w:rsidRPr="0056222E">
              <w:rPr>
                <w:rFonts w:ascii="Arial" w:hAnsi="Arial" w:cs="Arial"/>
                <w:i/>
                <w:iCs/>
                <w:sz w:val="21"/>
                <w:szCs w:val="21"/>
                <w:lang w:val="uk-UA" w:eastAsia="uk-UA"/>
              </w:rPr>
              <w:t>W</w:t>
            </w:r>
            <w:r w:rsidRPr="0056222E">
              <w:rPr>
                <w:rFonts w:ascii="Arial" w:hAnsi="Arial" w:cs="Arial"/>
                <w:iCs/>
                <w:sz w:val="21"/>
                <w:szCs w:val="21"/>
                <w:vertAlign w:val="subscript"/>
                <w:lang w:val="uk-UA" w:eastAsia="uk-UA"/>
              </w:rPr>
              <w:t>2</w:t>
            </w:r>
            <w:r w:rsidRPr="0056222E">
              <w:rPr>
                <w:rFonts w:ascii="Arial" w:hAnsi="Arial" w:cs="Arial"/>
                <w:i/>
                <w:iCs/>
                <w:sz w:val="21"/>
                <w:szCs w:val="21"/>
                <w:vertAlign w:val="subscript"/>
                <w:lang w:val="uk-UA" w:eastAsia="uk-UA"/>
              </w:rPr>
              <w:t xml:space="preserve">,max  </w:t>
            </w:r>
            <w:r w:rsidRPr="0056222E">
              <w:rPr>
                <w:rFonts w:ascii="Arial" w:hAnsi="Arial" w:cs="Arial"/>
                <w:sz w:val="21"/>
                <w:szCs w:val="21"/>
                <w:lang w:val="uk-UA" w:eastAsia="uk-UA"/>
              </w:rPr>
              <w:t xml:space="preserve">і </w:t>
            </w:r>
            <w:r w:rsidRPr="0056222E">
              <w:rPr>
                <w:rFonts w:ascii="Arial" w:hAnsi="Arial" w:cs="Arial"/>
                <w:i/>
                <w:iCs/>
                <w:sz w:val="21"/>
                <w:szCs w:val="21"/>
                <w:lang w:val="uk-UA" w:eastAsia="uk-UA"/>
              </w:rPr>
              <w:t>W</w:t>
            </w:r>
            <w:r w:rsidRPr="0056222E">
              <w:rPr>
                <w:rFonts w:ascii="Arial" w:hAnsi="Arial" w:cs="Arial"/>
                <w:iCs/>
                <w:sz w:val="21"/>
                <w:szCs w:val="21"/>
                <w:vertAlign w:val="subscript"/>
                <w:lang w:val="uk-UA" w:eastAsia="uk-UA"/>
              </w:rPr>
              <w:t>2</w:t>
            </w:r>
            <w:r w:rsidRPr="0056222E">
              <w:rPr>
                <w:rFonts w:ascii="Arial" w:hAnsi="Arial" w:cs="Arial"/>
                <w:i/>
                <w:iCs/>
                <w:sz w:val="21"/>
                <w:szCs w:val="21"/>
                <w:vertAlign w:val="subscript"/>
                <w:lang w:val="uk-UA" w:eastAsia="uk-UA"/>
              </w:rPr>
              <w:t>,min</w:t>
            </w:r>
            <w:r w:rsidRPr="0056222E">
              <w:rPr>
                <w:rFonts w:ascii="Arial" w:hAnsi="Arial" w:cs="Arial"/>
                <w:i/>
                <w:iCs/>
                <w:sz w:val="21"/>
                <w:szCs w:val="21"/>
                <w:lang w:val="uk-UA" w:eastAsia="uk-UA"/>
              </w:rPr>
              <w:t xml:space="preserve"> </w:t>
            </w:r>
          </w:p>
        </w:tc>
        <w:tc>
          <w:tcPr>
            <w:tcW w:w="7882" w:type="dxa"/>
            <w:gridSpan w:val="4"/>
          </w:tcPr>
          <w:p w14:paraId="496DB14E" w14:textId="77777777" w:rsidR="00707E14" w:rsidRPr="0056222E" w:rsidRDefault="00707E14" w:rsidP="0056222E">
            <w:pPr>
              <w:spacing w:line="288" w:lineRule="auto"/>
              <w:rPr>
                <w:rFonts w:ascii="Arial" w:hAnsi="Arial" w:cs="Arial"/>
                <w:sz w:val="21"/>
                <w:szCs w:val="21"/>
                <w:lang w:val="uk-UA"/>
              </w:rPr>
            </w:pPr>
            <w:r w:rsidRPr="0056222E">
              <w:rPr>
                <w:rFonts w:ascii="Arial" w:hAnsi="Arial" w:cs="Arial"/>
                <w:sz w:val="21"/>
                <w:szCs w:val="21"/>
                <w:lang w:val="uk-UA"/>
              </w:rPr>
              <w:sym w:font="Times New Roman" w:char="2013"/>
            </w:r>
            <w:r w:rsidR="00280051" w:rsidRPr="0056222E">
              <w:rPr>
                <w:rFonts w:ascii="Arial" w:hAnsi="Arial" w:cs="Arial"/>
                <w:sz w:val="21"/>
                <w:szCs w:val="21"/>
                <w:lang w:val="uk-UA" w:eastAsia="uk-UA"/>
              </w:rPr>
              <w:t xml:space="preserve"> те саме</w:t>
            </w:r>
            <w:r w:rsidRPr="0056222E">
              <w:rPr>
                <w:rFonts w:ascii="Arial" w:hAnsi="Arial" w:cs="Arial"/>
                <w:sz w:val="21"/>
                <w:szCs w:val="21"/>
                <w:lang w:val="uk-UA" w:eastAsia="uk-UA"/>
              </w:rPr>
              <w:t xml:space="preserve"> нижнього таврового перерізу;</w:t>
            </w:r>
          </w:p>
        </w:tc>
      </w:tr>
      <w:tr w:rsidR="00707E14" w:rsidRPr="0055657E" w14:paraId="5944C194" w14:textId="77777777" w:rsidTr="00080CB8">
        <w:tblPrEx>
          <w:tblCellMar>
            <w:left w:w="70" w:type="dxa"/>
            <w:right w:w="70" w:type="dxa"/>
          </w:tblCellMar>
          <w:tblLook w:val="0000" w:firstRow="0" w:lastRow="0" w:firstColumn="0" w:lastColumn="0" w:noHBand="0" w:noVBand="0"/>
        </w:tblPrEx>
        <w:trPr>
          <w:trHeight w:val="149"/>
        </w:trPr>
        <w:tc>
          <w:tcPr>
            <w:tcW w:w="2198" w:type="dxa"/>
            <w:gridSpan w:val="2"/>
          </w:tcPr>
          <w:p w14:paraId="481038FD" w14:textId="77777777" w:rsidR="00707E14" w:rsidRPr="0056222E" w:rsidRDefault="00707E14" w:rsidP="0056222E">
            <w:pPr>
              <w:pStyle w:val="afff1"/>
              <w:spacing w:line="288" w:lineRule="auto"/>
              <w:ind w:firstLine="0"/>
              <w:jc w:val="right"/>
              <w:rPr>
                <w:rFonts w:ascii="Arial" w:hAnsi="Arial" w:cs="Arial"/>
                <w:i/>
                <w:sz w:val="21"/>
                <w:szCs w:val="21"/>
              </w:rPr>
            </w:pPr>
            <w:r w:rsidRPr="0056222E">
              <w:rPr>
                <w:rFonts w:ascii="Arial" w:hAnsi="Arial" w:cs="Arial"/>
                <w:i/>
                <w:sz w:val="21"/>
                <w:szCs w:val="21"/>
                <w:lang w:eastAsia="uk-UA"/>
              </w:rPr>
              <w:t>R</w:t>
            </w:r>
            <w:r w:rsidRPr="0056222E">
              <w:rPr>
                <w:rFonts w:ascii="Arial" w:hAnsi="Arial" w:cs="Arial"/>
                <w:i/>
                <w:sz w:val="21"/>
                <w:szCs w:val="21"/>
                <w:vertAlign w:val="subscript"/>
                <w:lang w:eastAsia="uk-UA"/>
              </w:rPr>
              <w:t>y</w:t>
            </w:r>
            <w:r w:rsidRPr="0056222E">
              <w:rPr>
                <w:rFonts w:ascii="Arial" w:hAnsi="Arial" w:cs="Arial"/>
                <w:sz w:val="21"/>
                <w:szCs w:val="21"/>
                <w:vertAlign w:val="subscript"/>
                <w:lang w:eastAsia="uk-UA"/>
              </w:rPr>
              <w:t>1</w:t>
            </w:r>
            <w:r w:rsidRPr="0056222E">
              <w:rPr>
                <w:rFonts w:ascii="Arial" w:hAnsi="Arial" w:cs="Arial"/>
                <w:i/>
                <w:sz w:val="21"/>
                <w:szCs w:val="21"/>
                <w:lang w:eastAsia="uk-UA"/>
              </w:rPr>
              <w:t>,  R</w:t>
            </w:r>
            <w:r w:rsidRPr="0056222E">
              <w:rPr>
                <w:rFonts w:ascii="Arial" w:hAnsi="Arial" w:cs="Arial"/>
                <w:i/>
                <w:sz w:val="21"/>
                <w:szCs w:val="21"/>
                <w:vertAlign w:val="subscript"/>
                <w:lang w:eastAsia="uk-UA"/>
              </w:rPr>
              <w:t>u</w:t>
            </w:r>
            <w:r w:rsidRPr="0056222E">
              <w:rPr>
                <w:rFonts w:ascii="Arial" w:hAnsi="Arial" w:cs="Arial"/>
                <w:sz w:val="21"/>
                <w:szCs w:val="21"/>
                <w:vertAlign w:val="subscript"/>
                <w:lang w:eastAsia="uk-UA"/>
              </w:rPr>
              <w:t>1</w:t>
            </w:r>
            <w:r w:rsidRPr="0056222E">
              <w:rPr>
                <w:rFonts w:ascii="Arial" w:hAnsi="Arial" w:cs="Arial"/>
                <w:i/>
                <w:sz w:val="21"/>
                <w:szCs w:val="21"/>
                <w:lang w:eastAsia="uk-UA"/>
              </w:rPr>
              <w:t>,  R</w:t>
            </w:r>
            <w:r w:rsidRPr="0056222E">
              <w:rPr>
                <w:rFonts w:ascii="Arial" w:hAnsi="Arial" w:cs="Arial"/>
                <w:i/>
                <w:sz w:val="21"/>
                <w:szCs w:val="21"/>
                <w:vertAlign w:val="subscript"/>
                <w:lang w:eastAsia="uk-UA"/>
              </w:rPr>
              <w:t>y</w:t>
            </w:r>
            <w:r w:rsidRPr="0056222E">
              <w:rPr>
                <w:rFonts w:ascii="Arial" w:hAnsi="Arial" w:cs="Arial"/>
                <w:sz w:val="21"/>
                <w:szCs w:val="21"/>
                <w:vertAlign w:val="subscript"/>
                <w:lang w:eastAsia="uk-UA"/>
              </w:rPr>
              <w:t>2</w:t>
            </w:r>
            <w:r w:rsidRPr="0056222E">
              <w:rPr>
                <w:rFonts w:ascii="Arial" w:hAnsi="Arial" w:cs="Arial"/>
                <w:i/>
                <w:sz w:val="21"/>
                <w:szCs w:val="21"/>
                <w:lang w:eastAsia="uk-UA"/>
              </w:rPr>
              <w:t>,  R</w:t>
            </w:r>
            <w:r w:rsidRPr="0056222E">
              <w:rPr>
                <w:rFonts w:ascii="Arial" w:hAnsi="Arial" w:cs="Arial"/>
                <w:i/>
                <w:sz w:val="21"/>
                <w:szCs w:val="21"/>
                <w:vertAlign w:val="subscript"/>
                <w:lang w:eastAsia="uk-UA"/>
              </w:rPr>
              <w:t>u</w:t>
            </w:r>
            <w:r w:rsidRPr="0056222E">
              <w:rPr>
                <w:rFonts w:ascii="Arial" w:hAnsi="Arial" w:cs="Arial"/>
                <w:sz w:val="21"/>
                <w:szCs w:val="21"/>
                <w:vertAlign w:val="subscript"/>
                <w:lang w:eastAsia="uk-UA"/>
              </w:rPr>
              <w:t>2</w:t>
            </w:r>
          </w:p>
        </w:tc>
        <w:tc>
          <w:tcPr>
            <w:tcW w:w="7882" w:type="dxa"/>
            <w:gridSpan w:val="4"/>
          </w:tcPr>
          <w:p w14:paraId="31670C04" w14:textId="77777777" w:rsidR="00707E14" w:rsidRPr="0056222E" w:rsidRDefault="00707E14" w:rsidP="0056222E">
            <w:pPr>
              <w:pStyle w:val="afff1"/>
              <w:spacing w:line="288" w:lineRule="auto"/>
              <w:ind w:firstLine="0"/>
              <w:rPr>
                <w:rFonts w:ascii="Arial" w:hAnsi="Arial" w:cs="Arial"/>
                <w:sz w:val="21"/>
                <w:szCs w:val="21"/>
              </w:rPr>
            </w:pPr>
            <w:r w:rsidRPr="0056222E">
              <w:rPr>
                <w:rFonts w:ascii="Arial" w:hAnsi="Arial" w:cs="Arial"/>
                <w:sz w:val="21"/>
                <w:szCs w:val="21"/>
              </w:rPr>
              <w:sym w:font="Times New Roman" w:char="2013"/>
            </w:r>
            <w:r w:rsidRPr="0056222E">
              <w:rPr>
                <w:rFonts w:ascii="Arial" w:hAnsi="Arial" w:cs="Arial"/>
                <w:sz w:val="21"/>
                <w:szCs w:val="21"/>
                <w:lang w:eastAsia="uk-UA"/>
              </w:rPr>
              <w:t xml:space="preserve"> розрахункові опори прокату для верхнього і нижн</w:t>
            </w:r>
            <w:r w:rsidR="00280051" w:rsidRPr="0056222E">
              <w:rPr>
                <w:rFonts w:ascii="Arial" w:hAnsi="Arial" w:cs="Arial"/>
                <w:sz w:val="21"/>
                <w:szCs w:val="21"/>
                <w:lang w:eastAsia="uk-UA"/>
              </w:rPr>
              <w:t>ьо</w:t>
            </w:r>
            <w:r w:rsidRPr="0056222E">
              <w:rPr>
                <w:rFonts w:ascii="Arial" w:hAnsi="Arial" w:cs="Arial"/>
                <w:sz w:val="21"/>
                <w:szCs w:val="21"/>
                <w:lang w:eastAsia="uk-UA"/>
              </w:rPr>
              <w:t>го таврових перерізів.</w:t>
            </w:r>
          </w:p>
        </w:tc>
      </w:tr>
    </w:tbl>
    <w:p w14:paraId="3DC33996" w14:textId="77777777" w:rsidR="00BF7F85" w:rsidRPr="0056222E" w:rsidRDefault="00BF7F85" w:rsidP="0056222E">
      <w:pPr>
        <w:pStyle w:val="afff1"/>
        <w:spacing w:line="288" w:lineRule="auto"/>
        <w:ind w:firstLine="0"/>
        <w:rPr>
          <w:rFonts w:ascii="Arial" w:hAnsi="Arial" w:cs="Arial"/>
          <w:b/>
          <w:sz w:val="21"/>
          <w:szCs w:val="21"/>
          <w:lang w:eastAsia="uk-UA"/>
        </w:rPr>
      </w:pPr>
    </w:p>
    <w:p w14:paraId="0584FBC6"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b/>
          <w:sz w:val="21"/>
          <w:szCs w:val="21"/>
          <w:lang w:eastAsia="uk-UA"/>
        </w:rPr>
        <w:t>23.3</w:t>
      </w:r>
      <w:r w:rsidRPr="0056222E">
        <w:rPr>
          <w:rFonts w:ascii="Arial" w:hAnsi="Arial" w:cs="Arial"/>
          <w:sz w:val="21"/>
          <w:szCs w:val="21"/>
          <w:lang w:eastAsia="uk-UA"/>
        </w:rPr>
        <w:t xml:space="preserve"> Розрахунок на стійкість балок слід виконувати згідно з 9.4.1, при цьому геометричні характеристики необхідно обчислювати для перерізу з отвором.</w:t>
      </w:r>
    </w:p>
    <w:p w14:paraId="59BB8AF5"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sz w:val="21"/>
          <w:szCs w:val="21"/>
          <w:lang w:eastAsia="uk-UA"/>
        </w:rPr>
        <w:t>Стійкість балок не слід перевіряти при виконанні вимог згідно з 9.4.4</w:t>
      </w:r>
      <w:r w:rsidRPr="0056222E">
        <w:rPr>
          <w:rFonts w:ascii="Arial" w:hAnsi="Arial" w:cs="Arial"/>
          <w:sz w:val="21"/>
          <w:szCs w:val="21"/>
        </w:rPr>
        <w:t>.</w:t>
      </w:r>
    </w:p>
    <w:p w14:paraId="0ACEC368"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b/>
          <w:sz w:val="21"/>
          <w:szCs w:val="21"/>
          <w:lang w:eastAsia="uk-UA"/>
        </w:rPr>
        <w:t>23.4</w:t>
      </w:r>
      <w:r w:rsidRPr="0056222E">
        <w:rPr>
          <w:rFonts w:ascii="Arial" w:hAnsi="Arial" w:cs="Arial"/>
          <w:sz w:val="21"/>
          <w:szCs w:val="21"/>
          <w:lang w:eastAsia="uk-UA"/>
        </w:rPr>
        <w:t xml:space="preserve"> </w:t>
      </w:r>
      <w:r w:rsidR="00280051" w:rsidRPr="0056222E">
        <w:rPr>
          <w:rFonts w:ascii="Arial" w:hAnsi="Arial" w:cs="Arial"/>
          <w:sz w:val="21"/>
          <w:szCs w:val="21"/>
          <w:lang w:eastAsia="uk-UA"/>
        </w:rPr>
        <w:t>В</w:t>
      </w:r>
      <w:r w:rsidRPr="0056222E">
        <w:rPr>
          <w:rFonts w:ascii="Arial" w:hAnsi="Arial" w:cs="Arial"/>
          <w:sz w:val="21"/>
          <w:szCs w:val="21"/>
          <w:lang w:eastAsia="uk-UA"/>
        </w:rPr>
        <w:t xml:space="preserve"> опорних перерізах стінку балок при </w:t>
      </w:r>
      <w:r w:rsidRPr="0056222E">
        <w:rPr>
          <w:rFonts w:ascii="Arial" w:hAnsi="Arial" w:cs="Arial"/>
          <w:position w:val="-18"/>
          <w:sz w:val="21"/>
          <w:szCs w:val="21"/>
          <w:lang w:eastAsia="uk-UA"/>
        </w:rPr>
        <w:object w:dxaOrig="1500" w:dyaOrig="440" w14:anchorId="58F4CC3E">
          <v:shape id="_x0000_i2062" type="#_x0000_t75" style="width:73pt;height:21.5pt" o:ole="">
            <v:imagedata r:id="rId1889" o:title=""/>
          </v:shape>
          <o:OLEObject Type="Embed" ProgID="Equation.DSMT4" ShapeID="_x0000_i2062" DrawAspect="Content" ObjectID="_1838151977" r:id="rId1890"/>
        </w:object>
      </w:r>
      <w:r w:rsidRPr="0056222E">
        <w:rPr>
          <w:rFonts w:ascii="Arial" w:hAnsi="Arial" w:cs="Arial"/>
          <w:sz w:val="21"/>
          <w:szCs w:val="21"/>
          <w:lang w:eastAsia="uk-UA"/>
        </w:rPr>
        <w:t xml:space="preserve"> (де t</w:t>
      </w:r>
      <w:r w:rsidRPr="0056222E">
        <w:rPr>
          <w:rFonts w:ascii="Arial" w:hAnsi="Arial" w:cs="Arial"/>
          <w:i/>
          <w:sz w:val="21"/>
          <w:szCs w:val="21"/>
          <w:vertAlign w:val="subscript"/>
          <w:lang w:eastAsia="uk-UA"/>
        </w:rPr>
        <w:t>w</w:t>
      </w:r>
      <w:r w:rsidRPr="0056222E">
        <w:rPr>
          <w:rFonts w:ascii="Arial" w:hAnsi="Arial" w:cs="Arial"/>
          <w:sz w:val="21"/>
          <w:szCs w:val="21"/>
          <w:lang w:eastAsia="uk-UA"/>
        </w:rPr>
        <w:t xml:space="preserve"> </w:t>
      </w:r>
      <w:r w:rsidRPr="0056222E">
        <w:rPr>
          <w:rFonts w:ascii="Arial" w:hAnsi="Arial" w:cs="Arial"/>
          <w:sz w:val="21"/>
          <w:szCs w:val="21"/>
          <w:lang w:eastAsia="uk-UA"/>
        </w:rPr>
        <w:sym w:font="Times New Roman" w:char="2013"/>
      </w:r>
      <w:r w:rsidRPr="0056222E">
        <w:rPr>
          <w:rFonts w:ascii="Arial" w:hAnsi="Arial" w:cs="Arial"/>
          <w:sz w:val="21"/>
          <w:szCs w:val="21"/>
          <w:lang w:eastAsia="uk-UA"/>
        </w:rPr>
        <w:t xml:space="preserve"> менша товщина стінки) слід укріплювати ребрами жорсткості і розраховувати згідно з 9.5.13, при цьому </w:t>
      </w:r>
      <w:r w:rsidR="00280051" w:rsidRPr="0056222E">
        <w:rPr>
          <w:rFonts w:ascii="Arial" w:hAnsi="Arial" w:cs="Arial"/>
          <w:sz w:val="21"/>
          <w:szCs w:val="21"/>
          <w:lang w:eastAsia="uk-UA"/>
        </w:rPr>
        <w:t>в</w:t>
      </w:r>
      <w:r w:rsidRPr="0056222E">
        <w:rPr>
          <w:rFonts w:ascii="Arial" w:hAnsi="Arial" w:cs="Arial"/>
          <w:sz w:val="21"/>
          <w:szCs w:val="21"/>
          <w:lang w:eastAsia="uk-UA"/>
        </w:rPr>
        <w:t xml:space="preserve"> опорному перерізі слід приймати с </w:t>
      </w:r>
      <w:r w:rsidRPr="0056222E">
        <w:rPr>
          <w:rFonts w:ascii="Arial" w:hAnsi="Arial" w:cs="Arial"/>
          <w:sz w:val="21"/>
          <w:szCs w:val="21"/>
          <w:lang w:eastAsia="uk-UA"/>
        </w:rPr>
        <w:sym w:font="Symbol" w:char="F0B3"/>
      </w:r>
      <w:r w:rsidRPr="0056222E">
        <w:rPr>
          <w:rFonts w:ascii="Arial" w:hAnsi="Arial" w:cs="Arial"/>
          <w:sz w:val="21"/>
          <w:szCs w:val="21"/>
          <w:lang w:eastAsia="uk-UA"/>
        </w:rPr>
        <w:t> 250 мм (рисунок 23.1).</w:t>
      </w:r>
    </w:p>
    <w:p w14:paraId="392B1D8F"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b/>
          <w:sz w:val="21"/>
          <w:szCs w:val="21"/>
          <w:lang w:eastAsia="uk-UA"/>
        </w:rPr>
        <w:t>23.5</w:t>
      </w:r>
      <w:r w:rsidRPr="0056222E">
        <w:rPr>
          <w:rFonts w:ascii="Arial" w:hAnsi="Arial" w:cs="Arial"/>
          <w:sz w:val="21"/>
          <w:szCs w:val="21"/>
          <w:lang w:eastAsia="uk-UA"/>
        </w:rPr>
        <w:t xml:space="preserve"> У перерізах балки при відношенні </w:t>
      </w:r>
      <w:r w:rsidRPr="0056222E">
        <w:rPr>
          <w:rFonts w:ascii="Arial" w:hAnsi="Arial" w:cs="Arial"/>
          <w:position w:val="-20"/>
          <w:sz w:val="21"/>
          <w:szCs w:val="21"/>
          <w:lang w:eastAsia="uk-UA"/>
        </w:rPr>
        <w:object w:dxaOrig="2520" w:dyaOrig="520" w14:anchorId="424C3C9E">
          <v:shape id="_x0000_i2063" type="#_x0000_t75" style="width:112pt;height:23pt" o:ole="">
            <v:imagedata r:id="rId1891" o:title=""/>
          </v:shape>
          <o:OLEObject Type="Embed" ProgID="Equation.DSMT4" ShapeID="_x0000_i2063" DrawAspect="Content" ObjectID="_1838151978" r:id="rId1892"/>
        </w:object>
      </w:r>
      <w:r w:rsidRPr="0056222E">
        <w:rPr>
          <w:rFonts w:ascii="Arial" w:hAnsi="Arial" w:cs="Arial"/>
          <w:sz w:val="21"/>
          <w:szCs w:val="21"/>
          <w:lang w:eastAsia="uk-UA"/>
        </w:rPr>
        <w:t xml:space="preserve"> або при невиконанні вимог відповідно до 9.2.2</w:t>
      </w:r>
      <w:r w:rsidRPr="0056222E">
        <w:rPr>
          <w:rFonts w:ascii="Arial" w:hAnsi="Arial" w:cs="Arial"/>
          <w:sz w:val="21"/>
          <w:szCs w:val="21"/>
        </w:rPr>
        <w:t xml:space="preserve"> </w:t>
      </w:r>
      <w:r w:rsidRPr="0056222E">
        <w:rPr>
          <w:rFonts w:ascii="Arial" w:hAnsi="Arial" w:cs="Arial"/>
          <w:sz w:val="21"/>
          <w:szCs w:val="21"/>
          <w:lang w:eastAsia="uk-UA"/>
        </w:rPr>
        <w:t>слід встановлювати ребра жорсткості згідно з 9.5.9.</w:t>
      </w:r>
    </w:p>
    <w:p w14:paraId="4619DA4E"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sz w:val="21"/>
          <w:szCs w:val="21"/>
          <w:lang w:eastAsia="uk-UA"/>
        </w:rPr>
        <w:t>Зосереджені навантаження слід розташовувати тільки в перерізах балки, не ослаблених отворами.</w:t>
      </w:r>
    </w:p>
    <w:p w14:paraId="68D8B6A1" w14:textId="77777777" w:rsidR="00707E14" w:rsidRPr="0056222E" w:rsidRDefault="00707E14" w:rsidP="00080CB8">
      <w:pPr>
        <w:pStyle w:val="afff1"/>
        <w:spacing w:line="288" w:lineRule="auto"/>
        <w:rPr>
          <w:rFonts w:ascii="Arial" w:hAnsi="Arial" w:cs="Arial"/>
          <w:sz w:val="21"/>
          <w:szCs w:val="21"/>
        </w:rPr>
      </w:pPr>
      <w:r w:rsidRPr="0056222E">
        <w:rPr>
          <w:rFonts w:ascii="Arial" w:hAnsi="Arial" w:cs="Arial"/>
          <w:sz w:val="21"/>
          <w:szCs w:val="21"/>
          <w:lang w:eastAsia="uk-UA"/>
        </w:rPr>
        <w:t xml:space="preserve">Для стиснутого таврового перерізу при умовній гнучкості </w:t>
      </w:r>
      <w:r w:rsidRPr="0056222E">
        <w:rPr>
          <w:rFonts w:ascii="Arial" w:hAnsi="Arial" w:cs="Arial"/>
          <w:position w:val="-10"/>
          <w:sz w:val="21"/>
          <w:szCs w:val="21"/>
          <w:lang w:eastAsia="uk-UA"/>
        </w:rPr>
        <w:object w:dxaOrig="1320" w:dyaOrig="400" w14:anchorId="01BE47ED">
          <v:shape id="_x0000_i2064" type="#_x0000_t75" style="width:66pt;height:20.5pt" o:ole="">
            <v:imagedata r:id="rId1893" o:title=""/>
          </v:shape>
          <o:OLEObject Type="Embed" ProgID="Equation.DSMT4" ShapeID="_x0000_i2064" DrawAspect="Content" ObjectID="_1838151979" r:id="rId1894"/>
        </w:object>
      </w:r>
      <w:r w:rsidRPr="0056222E">
        <w:rPr>
          <w:rFonts w:ascii="Arial" w:hAnsi="Arial" w:cs="Arial"/>
          <w:sz w:val="21"/>
          <w:szCs w:val="21"/>
          <w:lang w:eastAsia="uk-UA"/>
        </w:rPr>
        <w:t xml:space="preserve"> відношення розрахункової висоти стінки тавр</w:t>
      </w:r>
      <w:r w:rsidR="00280051" w:rsidRPr="0056222E">
        <w:rPr>
          <w:rFonts w:ascii="Arial" w:hAnsi="Arial" w:cs="Arial"/>
          <w:sz w:val="21"/>
          <w:szCs w:val="21"/>
          <w:lang w:eastAsia="uk-UA"/>
        </w:rPr>
        <w:t>а</w:t>
      </w:r>
      <w:r w:rsidRPr="0056222E">
        <w:rPr>
          <w:rFonts w:ascii="Arial" w:hAnsi="Arial" w:cs="Arial"/>
          <w:sz w:val="21"/>
          <w:szCs w:val="21"/>
          <w:lang w:eastAsia="uk-UA"/>
        </w:rPr>
        <w:t xml:space="preserve"> до товщини при </w:t>
      </w:r>
      <w:r w:rsidRPr="0056222E">
        <w:rPr>
          <w:rFonts w:ascii="Arial" w:hAnsi="Arial" w:cs="Arial"/>
          <w:position w:val="-18"/>
          <w:sz w:val="21"/>
          <w:szCs w:val="21"/>
          <w:lang w:eastAsia="uk-UA"/>
        </w:rPr>
        <w:object w:dxaOrig="1680" w:dyaOrig="440" w14:anchorId="7BDA105B">
          <v:shape id="_x0000_i2065" type="#_x0000_t75" style="width:84pt;height:21.5pt" o:ole="">
            <v:imagedata r:id="rId1895" o:title=""/>
          </v:shape>
          <o:OLEObject Type="Embed" ProgID="Equation.DSMT4" ShapeID="_x0000_i2065" DrawAspect="Content" ObjectID="_1838151980" r:id="rId1896"/>
        </w:object>
      </w:r>
      <w:r w:rsidRPr="0056222E">
        <w:rPr>
          <w:rFonts w:ascii="Arial" w:hAnsi="Arial" w:cs="Arial"/>
          <w:sz w:val="21"/>
          <w:szCs w:val="21"/>
        </w:rPr>
        <w:t xml:space="preserve"> не повинно перевищувати значень, які в</w:t>
      </w:r>
      <w:r w:rsidRPr="0056222E">
        <w:rPr>
          <w:rFonts w:ascii="Arial" w:hAnsi="Arial" w:cs="Arial"/>
          <w:sz w:val="21"/>
          <w:szCs w:val="21"/>
          <w:lang w:eastAsia="uk-UA"/>
        </w:rPr>
        <w:t>изначаються за формулою:</w:t>
      </w:r>
    </w:p>
    <w:p w14:paraId="5CE32597" w14:textId="77777777" w:rsidR="00707E14" w:rsidRPr="0056222E" w:rsidRDefault="00707E14" w:rsidP="0056222E">
      <w:pPr>
        <w:pStyle w:val="afff1"/>
        <w:spacing w:line="288" w:lineRule="auto"/>
        <w:ind w:firstLine="0"/>
        <w:jc w:val="right"/>
        <w:rPr>
          <w:rFonts w:ascii="Arial" w:hAnsi="Arial" w:cs="Arial"/>
          <w:sz w:val="21"/>
          <w:szCs w:val="21"/>
          <w:lang w:eastAsia="uk-UA"/>
        </w:rPr>
      </w:pPr>
      <w:r w:rsidRPr="0056222E">
        <w:rPr>
          <w:rFonts w:ascii="Arial" w:hAnsi="Arial" w:cs="Arial"/>
          <w:position w:val="-44"/>
          <w:sz w:val="21"/>
          <w:szCs w:val="21"/>
          <w:vertAlign w:val="subscript"/>
        </w:rPr>
        <w:object w:dxaOrig="5380" w:dyaOrig="1020" w14:anchorId="77B27B47">
          <v:shape id="_x0000_i2066" type="#_x0000_t75" style="width:268pt;height:51.5pt" o:ole="">
            <v:imagedata r:id="rId1897" o:title=""/>
          </v:shape>
          <o:OLEObject Type="Embed" ProgID="Equation.DSMT4" ShapeID="_x0000_i2066" DrawAspect="Content" ObjectID="_1838151981" r:id="rId1898"/>
        </w:object>
      </w:r>
      <w:r w:rsidRPr="0056222E">
        <w:rPr>
          <w:rFonts w:ascii="Arial" w:hAnsi="Arial" w:cs="Arial"/>
          <w:sz w:val="21"/>
          <w:szCs w:val="21"/>
        </w:rPr>
        <w:t>,                   (23.1)</w:t>
      </w:r>
    </w:p>
    <w:p w14:paraId="1125E94D" w14:textId="77777777" w:rsidR="00707E14" w:rsidRPr="00080CB8" w:rsidRDefault="00707E14" w:rsidP="00080CB8">
      <w:pPr>
        <w:pStyle w:val="afff1"/>
        <w:spacing w:line="288" w:lineRule="auto"/>
        <w:rPr>
          <w:rFonts w:ascii="Arial" w:hAnsi="Arial" w:cs="Arial"/>
          <w:b/>
          <w:bCs w:val="0"/>
          <w:sz w:val="21"/>
          <w:szCs w:val="21"/>
        </w:rPr>
      </w:pPr>
      <w:r w:rsidRPr="00080CB8">
        <w:rPr>
          <w:rFonts w:ascii="Arial" w:hAnsi="Arial" w:cs="Arial"/>
          <w:b/>
          <w:bCs w:val="0"/>
          <w:sz w:val="21"/>
          <w:szCs w:val="21"/>
        </w:rPr>
        <w:t xml:space="preserve">де </w:t>
      </w:r>
      <w:r w:rsidRPr="00080CB8">
        <w:rPr>
          <w:rFonts w:ascii="Arial" w:hAnsi="Arial" w:cs="Arial"/>
          <w:b/>
          <w:bCs w:val="0"/>
          <w:i/>
          <w:sz w:val="21"/>
          <w:szCs w:val="21"/>
        </w:rPr>
        <w:t>h</w:t>
      </w:r>
      <w:r w:rsidRPr="00080CB8">
        <w:rPr>
          <w:rFonts w:ascii="Arial" w:hAnsi="Arial" w:cs="Arial"/>
          <w:b/>
          <w:bCs w:val="0"/>
          <w:i/>
          <w:sz w:val="21"/>
          <w:szCs w:val="21"/>
          <w:vertAlign w:val="subscript"/>
        </w:rPr>
        <w:t>ef</w:t>
      </w:r>
      <w:r w:rsidRPr="00080CB8">
        <w:rPr>
          <w:rFonts w:ascii="Arial" w:hAnsi="Arial" w:cs="Arial"/>
          <w:b/>
          <w:bCs w:val="0"/>
          <w:sz w:val="21"/>
          <w:szCs w:val="21"/>
          <w:vertAlign w:val="subscript"/>
        </w:rPr>
        <w:t>1</w:t>
      </w:r>
      <w:r w:rsidRPr="00080CB8">
        <w:rPr>
          <w:rFonts w:ascii="Arial" w:hAnsi="Arial" w:cs="Arial"/>
          <w:b/>
          <w:bCs w:val="0"/>
          <w:i/>
          <w:sz w:val="21"/>
          <w:szCs w:val="21"/>
        </w:rPr>
        <w:t xml:space="preserve"> </w:t>
      </w:r>
      <w:r w:rsidRPr="00080CB8">
        <w:rPr>
          <w:rFonts w:ascii="Arial" w:hAnsi="Arial" w:cs="Arial"/>
          <w:b/>
          <w:bCs w:val="0"/>
          <w:sz w:val="21"/>
          <w:szCs w:val="21"/>
        </w:rPr>
        <w:sym w:font="Times New Roman" w:char="2013"/>
      </w:r>
      <w:r w:rsidRPr="00080CB8">
        <w:rPr>
          <w:rFonts w:ascii="Arial" w:hAnsi="Arial" w:cs="Arial"/>
          <w:b/>
          <w:bCs w:val="0"/>
          <w:sz w:val="21"/>
          <w:szCs w:val="21"/>
        </w:rPr>
        <w:t xml:space="preserve"> розрахункова висота стінки тавра;</w:t>
      </w:r>
    </w:p>
    <w:p w14:paraId="7673E179" w14:textId="77777777" w:rsidR="00707E14" w:rsidRPr="00080CB8" w:rsidRDefault="00707E14" w:rsidP="00080CB8">
      <w:pPr>
        <w:pStyle w:val="afff1"/>
        <w:spacing w:line="288" w:lineRule="auto"/>
        <w:rPr>
          <w:rFonts w:ascii="Arial" w:hAnsi="Arial" w:cs="Arial"/>
          <w:b/>
          <w:bCs w:val="0"/>
          <w:sz w:val="21"/>
          <w:szCs w:val="21"/>
          <w:lang w:eastAsia="uk-UA"/>
        </w:rPr>
      </w:pPr>
      <w:r w:rsidRPr="00080CB8">
        <w:rPr>
          <w:rFonts w:ascii="Arial" w:hAnsi="Arial" w:cs="Arial"/>
          <w:b/>
          <w:bCs w:val="0"/>
          <w:position w:val="-6"/>
          <w:sz w:val="21"/>
          <w:szCs w:val="21"/>
          <w:lang w:eastAsia="uk-UA"/>
        </w:rPr>
        <w:object w:dxaOrig="260" w:dyaOrig="360" w14:anchorId="15304C41">
          <v:shape id="_x0000_i2067" type="#_x0000_t75" style="width:12.5pt;height:18.5pt" o:ole="">
            <v:imagedata r:id="rId1899" o:title=""/>
          </v:shape>
          <o:OLEObject Type="Embed" ProgID="Equation.DSMT4" ShapeID="_x0000_i2067" DrawAspect="Content" ObjectID="_1838151982" r:id="rId1900"/>
        </w:object>
      </w:r>
      <w:r w:rsidRPr="00080CB8">
        <w:rPr>
          <w:rFonts w:ascii="Arial" w:hAnsi="Arial" w:cs="Arial"/>
          <w:b/>
          <w:bCs w:val="0"/>
          <w:sz w:val="21"/>
          <w:szCs w:val="21"/>
          <w:lang w:eastAsia="uk-UA"/>
        </w:rPr>
        <w:t xml:space="preserve"> </w:t>
      </w:r>
      <w:r w:rsidRPr="00080CB8">
        <w:rPr>
          <w:rFonts w:ascii="Arial" w:hAnsi="Arial" w:cs="Arial"/>
          <w:b/>
          <w:bCs w:val="0"/>
          <w:sz w:val="21"/>
          <w:szCs w:val="21"/>
        </w:rPr>
        <w:sym w:font="Times New Roman" w:char="2013"/>
      </w:r>
      <w:r w:rsidRPr="00080CB8">
        <w:rPr>
          <w:rFonts w:ascii="Arial" w:hAnsi="Arial" w:cs="Arial"/>
          <w:b/>
          <w:bCs w:val="0"/>
          <w:sz w:val="21"/>
          <w:szCs w:val="21"/>
          <w:lang w:eastAsia="uk-UA"/>
        </w:rPr>
        <w:t xml:space="preserve"> умовна гнучкість</w:t>
      </w:r>
      <w:r w:rsidR="00280051" w:rsidRPr="00080CB8">
        <w:rPr>
          <w:rFonts w:ascii="Arial" w:hAnsi="Arial" w:cs="Arial"/>
          <w:b/>
          <w:bCs w:val="0"/>
          <w:sz w:val="21"/>
          <w:szCs w:val="21"/>
          <w:lang w:eastAsia="uk-UA"/>
        </w:rPr>
        <w:t>,</w:t>
      </w:r>
      <w:r w:rsidRPr="00080CB8">
        <w:rPr>
          <w:rFonts w:ascii="Arial" w:hAnsi="Arial" w:cs="Arial"/>
          <w:b/>
          <w:bCs w:val="0"/>
          <w:sz w:val="21"/>
          <w:szCs w:val="21"/>
          <w:lang w:eastAsia="uk-UA"/>
        </w:rPr>
        <w:t xml:space="preserve"> яку слід приймати 1,4;</w:t>
      </w:r>
    </w:p>
    <w:p w14:paraId="569DC921" w14:textId="77777777" w:rsidR="00707E14" w:rsidRPr="00080CB8" w:rsidRDefault="00707E14" w:rsidP="00080CB8">
      <w:pPr>
        <w:pStyle w:val="afff1"/>
        <w:spacing w:line="288" w:lineRule="auto"/>
        <w:rPr>
          <w:rFonts w:ascii="Arial" w:hAnsi="Arial" w:cs="Arial"/>
          <w:b/>
          <w:bCs w:val="0"/>
          <w:sz w:val="21"/>
          <w:szCs w:val="21"/>
          <w:lang w:eastAsia="uk-UA"/>
        </w:rPr>
      </w:pPr>
      <w:r w:rsidRPr="00080CB8">
        <w:rPr>
          <w:rFonts w:ascii="Arial" w:hAnsi="Arial" w:cs="Arial"/>
          <w:b/>
          <w:bCs w:val="0"/>
          <w:i/>
          <w:sz w:val="21"/>
          <w:szCs w:val="21"/>
        </w:rPr>
        <w:t>b</w:t>
      </w:r>
      <w:r w:rsidRPr="00080CB8">
        <w:rPr>
          <w:rFonts w:ascii="Arial" w:hAnsi="Arial" w:cs="Arial"/>
          <w:b/>
          <w:bCs w:val="0"/>
          <w:i/>
          <w:sz w:val="21"/>
          <w:szCs w:val="21"/>
          <w:vertAlign w:val="subscript"/>
        </w:rPr>
        <w:t>f</w:t>
      </w:r>
      <w:r w:rsidRPr="00080CB8">
        <w:rPr>
          <w:rFonts w:ascii="Arial" w:hAnsi="Arial" w:cs="Arial"/>
          <w:b/>
          <w:bCs w:val="0"/>
          <w:sz w:val="21"/>
          <w:szCs w:val="21"/>
        </w:rPr>
        <w:t xml:space="preserve"> </w:t>
      </w:r>
      <w:r w:rsidRPr="00080CB8">
        <w:rPr>
          <w:rFonts w:ascii="Arial" w:hAnsi="Arial" w:cs="Arial"/>
          <w:b/>
          <w:bCs w:val="0"/>
          <w:sz w:val="21"/>
          <w:szCs w:val="21"/>
        </w:rPr>
        <w:sym w:font="Times New Roman" w:char="2013"/>
      </w:r>
      <w:r w:rsidRPr="00080CB8">
        <w:rPr>
          <w:rFonts w:ascii="Arial" w:hAnsi="Arial" w:cs="Arial"/>
          <w:b/>
          <w:bCs w:val="0"/>
          <w:sz w:val="21"/>
          <w:szCs w:val="21"/>
        </w:rPr>
        <w:t xml:space="preserve"> ширина полиці тавра.</w:t>
      </w:r>
    </w:p>
    <w:p w14:paraId="7E39DFA9" w14:textId="77777777" w:rsidR="00707E14" w:rsidRPr="00080CB8" w:rsidRDefault="00707E14" w:rsidP="00080CB8">
      <w:pPr>
        <w:pStyle w:val="afff1"/>
        <w:spacing w:line="288" w:lineRule="auto"/>
        <w:rPr>
          <w:rFonts w:ascii="Arial" w:hAnsi="Arial" w:cs="Arial"/>
          <w:b/>
          <w:bCs w:val="0"/>
          <w:sz w:val="21"/>
          <w:szCs w:val="21"/>
          <w:lang w:eastAsia="uk-UA"/>
        </w:rPr>
      </w:pPr>
      <w:r w:rsidRPr="00080CB8">
        <w:rPr>
          <w:rFonts w:ascii="Arial" w:hAnsi="Arial" w:cs="Arial"/>
          <w:b/>
          <w:bCs w:val="0"/>
          <w:sz w:val="21"/>
          <w:szCs w:val="21"/>
          <w:lang w:eastAsia="uk-UA"/>
        </w:rPr>
        <w:t xml:space="preserve">23.6 При визначенні прогину балок з відношенням </w:t>
      </w:r>
      <w:r w:rsidRPr="00080CB8">
        <w:rPr>
          <w:rFonts w:ascii="Arial" w:hAnsi="Arial" w:cs="Arial"/>
          <w:b/>
          <w:bCs w:val="0"/>
          <w:position w:val="-18"/>
          <w:sz w:val="21"/>
          <w:szCs w:val="21"/>
          <w:lang w:eastAsia="uk-UA"/>
        </w:rPr>
        <w:object w:dxaOrig="1400" w:dyaOrig="440" w14:anchorId="78EA1E05">
          <v:shape id="_x0000_i2068" type="#_x0000_t75" style="width:60pt;height:21.5pt" o:ole="">
            <v:imagedata r:id="rId1901" o:title=""/>
          </v:shape>
          <o:OLEObject Type="Embed" ProgID="Equation.DSMT4" ShapeID="_x0000_i2068" DrawAspect="Content" ObjectID="_1838151983" r:id="rId1902"/>
        </w:object>
      </w:r>
      <w:r w:rsidRPr="00080CB8">
        <w:rPr>
          <w:rFonts w:ascii="Arial" w:hAnsi="Arial" w:cs="Arial"/>
          <w:b/>
          <w:bCs w:val="0"/>
          <w:sz w:val="21"/>
          <w:szCs w:val="21"/>
          <w:lang w:eastAsia="uk-UA"/>
        </w:rPr>
        <w:t xml:space="preserve"> (де </w:t>
      </w:r>
      <w:r w:rsidR="003F313D" w:rsidRPr="00080CB8">
        <w:rPr>
          <w:b/>
          <w:bCs w:val="0"/>
          <w:i/>
          <w:sz w:val="24"/>
        </w:rPr>
        <w:t xml:space="preserve">l </w:t>
      </w:r>
      <w:r w:rsidRPr="00080CB8">
        <w:rPr>
          <w:rFonts w:ascii="Arial" w:hAnsi="Arial" w:cs="Arial"/>
          <w:b/>
          <w:bCs w:val="0"/>
          <w:sz w:val="21"/>
          <w:szCs w:val="21"/>
          <w:lang w:eastAsia="uk-UA"/>
        </w:rPr>
        <w:sym w:font="Times New Roman" w:char="2013"/>
      </w:r>
      <w:r w:rsidRPr="00080CB8">
        <w:rPr>
          <w:rFonts w:ascii="Arial" w:hAnsi="Arial" w:cs="Arial"/>
          <w:b/>
          <w:bCs w:val="0"/>
          <w:sz w:val="21"/>
          <w:szCs w:val="21"/>
          <w:lang w:eastAsia="uk-UA"/>
        </w:rPr>
        <w:t xml:space="preserve"> </w:t>
      </w:r>
      <w:r w:rsidRPr="00080CB8">
        <w:rPr>
          <w:rFonts w:ascii="Arial" w:hAnsi="Arial" w:cs="Arial"/>
          <w:b/>
          <w:bCs w:val="0"/>
          <w:sz w:val="21"/>
          <w:szCs w:val="21"/>
        </w:rPr>
        <w:t>прогін</w:t>
      </w:r>
      <w:r w:rsidRPr="00080CB8">
        <w:rPr>
          <w:rFonts w:ascii="Arial" w:hAnsi="Arial" w:cs="Arial"/>
          <w:b/>
          <w:bCs w:val="0"/>
          <w:sz w:val="21"/>
          <w:szCs w:val="21"/>
          <w:lang w:eastAsia="uk-UA"/>
        </w:rPr>
        <w:t xml:space="preserve"> балки</w:t>
      </w:r>
      <w:r w:rsidRPr="00080CB8">
        <w:rPr>
          <w:rFonts w:ascii="Arial" w:hAnsi="Arial" w:cs="Arial"/>
          <w:b/>
          <w:bCs w:val="0"/>
          <w:sz w:val="21"/>
          <w:szCs w:val="21"/>
        </w:rPr>
        <w:t xml:space="preserve">, </w:t>
      </w:r>
      <w:r w:rsidRPr="00080CB8">
        <w:rPr>
          <w:rFonts w:ascii="Arial" w:hAnsi="Arial" w:cs="Arial"/>
          <w:b/>
          <w:bCs w:val="0"/>
          <w:sz w:val="21"/>
          <w:szCs w:val="21"/>
          <w:lang w:eastAsia="uk-UA"/>
        </w:rPr>
        <w:t>мм) момент інерції перерізу балки з отвором слід множити на коефіцієнт 0,95.</w:t>
      </w:r>
    </w:p>
    <w:p w14:paraId="0D464D16" w14:textId="77777777" w:rsidR="00A35856" w:rsidRPr="00080CB8" w:rsidRDefault="00BF7F85" w:rsidP="00080CB8">
      <w:pPr>
        <w:pStyle w:val="afff1"/>
        <w:spacing w:line="288" w:lineRule="auto"/>
        <w:rPr>
          <w:rFonts w:ascii="Arial" w:hAnsi="Arial" w:cs="Arial"/>
          <w:b/>
          <w:bCs w:val="0"/>
          <w:color w:val="00B050"/>
          <w:sz w:val="21"/>
          <w:szCs w:val="21"/>
          <w:lang w:eastAsia="uk-UA"/>
        </w:rPr>
      </w:pPr>
      <w:r w:rsidRPr="00080CB8">
        <w:rPr>
          <w:rFonts w:ascii="Arial" w:hAnsi="Arial" w:cs="Arial"/>
          <w:b/>
          <w:bCs w:val="0"/>
          <w:color w:val="000000"/>
          <w:sz w:val="21"/>
          <w:szCs w:val="21"/>
          <w:lang w:eastAsia="uk-UA"/>
        </w:rPr>
        <w:t>23.7</w:t>
      </w:r>
      <w:r w:rsidRPr="00080CB8">
        <w:rPr>
          <w:rFonts w:ascii="Arial" w:hAnsi="Arial" w:cs="Arial"/>
          <w:b/>
          <w:bCs w:val="0"/>
          <w:color w:val="00B050"/>
          <w:sz w:val="21"/>
          <w:szCs w:val="21"/>
          <w:lang w:eastAsia="uk-UA"/>
        </w:rPr>
        <w:t xml:space="preserve"> </w:t>
      </w:r>
      <w:r w:rsidRPr="00080CB8">
        <w:rPr>
          <w:rFonts w:ascii="Arial" w:hAnsi="Arial" w:cs="Arial"/>
          <w:b/>
          <w:bCs w:val="0"/>
          <w:color w:val="00B050"/>
          <w:sz w:val="21"/>
          <w:szCs w:val="21"/>
        </w:rPr>
        <w:t>Розрахунок балок із суцільною стінкою з поодинокими отворами у стінці слід виконувати методом скінченних елементів. Для таких отворів слід забезпечувати уникнення концентраторів напружень або виконувати підсилення</w:t>
      </w:r>
      <w:r w:rsidRPr="00080CB8">
        <w:rPr>
          <w:rFonts w:ascii="Arial" w:hAnsi="Arial" w:cs="Arial"/>
          <w:b/>
          <w:bCs w:val="0"/>
          <w:color w:val="00B050"/>
          <w:sz w:val="21"/>
          <w:szCs w:val="21"/>
          <w:lang w:eastAsia="uk-UA"/>
        </w:rPr>
        <w:t xml:space="preserve">. </w:t>
      </w:r>
    </w:p>
    <w:p w14:paraId="5D07EDAD" w14:textId="1C878EE2" w:rsidR="00BF7F85" w:rsidRPr="00364A97" w:rsidRDefault="00364A97" w:rsidP="00080CB8">
      <w:pPr>
        <w:pStyle w:val="afff1"/>
        <w:spacing w:line="288" w:lineRule="auto"/>
        <w:rPr>
          <w:rFonts w:ascii="Arial" w:hAnsi="Arial" w:cs="Arial"/>
          <w:b/>
          <w:sz w:val="21"/>
          <w:szCs w:val="21"/>
        </w:rPr>
      </w:pPr>
      <w:r w:rsidRPr="00364A97">
        <w:rPr>
          <w:rFonts w:ascii="Arial" w:hAnsi="Arial" w:cs="Arial"/>
          <w:b/>
          <w:i/>
          <w:iCs/>
          <w:color w:val="00B050"/>
          <w:sz w:val="21"/>
          <w:szCs w:val="21"/>
        </w:rPr>
        <w:t>(Пункт 23.7 долучено, Зміна</w:t>
      </w:r>
      <w:r w:rsidR="00A35856" w:rsidRPr="00364A97">
        <w:rPr>
          <w:rFonts w:ascii="Arial" w:hAnsi="Arial" w:cs="Arial"/>
          <w:b/>
          <w:i/>
          <w:iCs/>
          <w:color w:val="00B050"/>
          <w:sz w:val="21"/>
          <w:szCs w:val="21"/>
        </w:rPr>
        <w:t xml:space="preserve"> № 1</w:t>
      </w:r>
      <w:r w:rsidRPr="00364A97">
        <w:rPr>
          <w:rFonts w:ascii="Arial" w:hAnsi="Arial" w:cs="Arial"/>
          <w:b/>
          <w:i/>
          <w:iCs/>
          <w:color w:val="00B050"/>
          <w:sz w:val="21"/>
          <w:szCs w:val="21"/>
        </w:rPr>
        <w:t>)</w:t>
      </w:r>
      <w:r w:rsidR="00A35856" w:rsidRPr="00364A97">
        <w:rPr>
          <w:rFonts w:ascii="Arial" w:hAnsi="Arial" w:cs="Arial"/>
          <w:b/>
          <w:bCs w:val="0"/>
          <w:i/>
          <w:iCs/>
          <w:color w:val="00B050"/>
          <w:sz w:val="21"/>
          <w:szCs w:val="21"/>
        </w:rPr>
        <w:t xml:space="preserve"> </w:t>
      </w:r>
    </w:p>
    <w:p w14:paraId="1435F7E4" w14:textId="77777777" w:rsidR="00707E14" w:rsidRPr="009B471B" w:rsidRDefault="00707E14" w:rsidP="00080CB8">
      <w:pPr>
        <w:pStyle w:val="1"/>
        <w:spacing w:before="120" w:after="120" w:line="288" w:lineRule="auto"/>
        <w:ind w:firstLine="709"/>
        <w:jc w:val="both"/>
        <w:rPr>
          <w:rFonts w:ascii="Arial" w:hAnsi="Arial" w:cs="Arial"/>
          <w:sz w:val="21"/>
          <w:szCs w:val="21"/>
          <w:lang w:val="uk-UA"/>
        </w:rPr>
      </w:pPr>
      <w:bookmarkStart w:id="553" w:name="_Toc370224669"/>
      <w:bookmarkStart w:id="554" w:name="_Ref258427455"/>
      <w:bookmarkStart w:id="555" w:name="_Toc358119280"/>
      <w:bookmarkStart w:id="556" w:name="_Toc358121524"/>
      <w:bookmarkStart w:id="557" w:name="_Toc358122014"/>
      <w:bookmarkStart w:id="558" w:name="_Toc358122113"/>
      <w:bookmarkStart w:id="559" w:name="_Toc358124719"/>
      <w:bookmarkStart w:id="560" w:name="_Toc358648533"/>
      <w:r w:rsidRPr="009B471B">
        <w:rPr>
          <w:rFonts w:ascii="Arial" w:hAnsi="Arial" w:cs="Arial"/>
          <w:sz w:val="21"/>
          <w:szCs w:val="21"/>
          <w:lang w:val="uk-UA"/>
        </w:rPr>
        <w:t>24  ДОДАТКОВІ ВИМОГИ ЩОДО ПРОЕКТУВАННЯ ЕЛЕМЕНТІВ ДВОТАВРОВОГО ПЕРЕРІЗУ З ГОФРОВАНОЮ СТІНКОЮ</w:t>
      </w:r>
      <w:bookmarkEnd w:id="553"/>
    </w:p>
    <w:p w14:paraId="7573AAD6" w14:textId="77777777" w:rsidR="00707E14" w:rsidRPr="0056222E" w:rsidRDefault="00707E14" w:rsidP="00080CB8">
      <w:pPr>
        <w:pStyle w:val="2"/>
        <w:spacing w:before="0" w:after="0" w:line="288" w:lineRule="auto"/>
        <w:ind w:firstLine="709"/>
        <w:jc w:val="both"/>
        <w:rPr>
          <w:rFonts w:ascii="Arial" w:hAnsi="Arial" w:cs="Arial"/>
          <w:sz w:val="21"/>
          <w:szCs w:val="21"/>
          <w:lang w:val="uk-UA"/>
        </w:rPr>
      </w:pPr>
      <w:bookmarkStart w:id="561" w:name="_Toc370224670"/>
      <w:r w:rsidRPr="0056222E">
        <w:rPr>
          <w:rFonts w:ascii="Arial" w:hAnsi="Arial" w:cs="Arial"/>
          <w:sz w:val="21"/>
          <w:szCs w:val="21"/>
          <w:lang w:val="uk-UA"/>
        </w:rPr>
        <w:t>24.1. Загальні рекомендації</w:t>
      </w:r>
      <w:bookmarkEnd w:id="561"/>
    </w:p>
    <w:p w14:paraId="716DB8BE" w14:textId="77777777" w:rsidR="00707E14" w:rsidRPr="0056222E" w:rsidRDefault="00707E14" w:rsidP="00080CB8">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24.1.1</w:t>
      </w:r>
      <w:r w:rsidRPr="0056222E">
        <w:rPr>
          <w:rFonts w:ascii="Arial" w:hAnsi="Arial" w:cs="Arial"/>
          <w:sz w:val="21"/>
          <w:szCs w:val="21"/>
          <w:lang w:val="uk-UA"/>
        </w:rPr>
        <w:t> В елементах складеного двотаврового перерізу для підвищення їхньої стійкості та зниження металоємності застосов</w:t>
      </w:r>
      <w:r w:rsidR="007C4634" w:rsidRPr="0056222E">
        <w:rPr>
          <w:rFonts w:ascii="Arial" w:hAnsi="Arial" w:cs="Arial"/>
          <w:sz w:val="21"/>
          <w:szCs w:val="21"/>
          <w:lang w:val="uk-UA"/>
        </w:rPr>
        <w:t>ують поперечно</w:t>
      </w:r>
      <w:r w:rsidR="00D07204" w:rsidRPr="0056222E">
        <w:rPr>
          <w:rFonts w:ascii="Arial" w:hAnsi="Arial" w:cs="Arial"/>
          <w:sz w:val="21"/>
          <w:szCs w:val="21"/>
          <w:lang w:val="uk-UA"/>
        </w:rPr>
        <w:t>-</w:t>
      </w:r>
      <w:r w:rsidR="007C4634" w:rsidRPr="0056222E">
        <w:rPr>
          <w:rFonts w:ascii="Arial" w:hAnsi="Arial" w:cs="Arial"/>
          <w:sz w:val="21"/>
          <w:szCs w:val="21"/>
          <w:lang w:val="uk-UA"/>
        </w:rPr>
        <w:t>гофровані стінки</w:t>
      </w:r>
      <w:r w:rsidRPr="0056222E">
        <w:rPr>
          <w:rFonts w:ascii="Arial" w:hAnsi="Arial" w:cs="Arial"/>
          <w:sz w:val="21"/>
          <w:szCs w:val="21"/>
          <w:lang w:val="uk-UA"/>
        </w:rPr>
        <w:t>. Поперечно-гофровані стінки можуть складатися з трапецеїдальних, трикутних або хвилястих гофрів. Додаткові вимоги щодо проектування розроблені для елементів з хвилястою (синусоїдною) поперечно-гофрованою стінкою (рисунок 24.1).</w:t>
      </w:r>
    </w:p>
    <w:p w14:paraId="19554B89" w14:textId="77777777" w:rsidR="00707E14" w:rsidRPr="0056222E" w:rsidRDefault="00B92BB7" w:rsidP="0056222E">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lastRenderedPageBreak/>
        <w:pict w14:anchorId="488E9FCD">
          <v:shape id="Рисунок 1034" o:spid="_x0000_i2069" type="#_x0000_t75" style="width:467pt;height:342pt;visibility:visible">
            <v:imagedata r:id="rId1903" o:title="" cropbottom="3469f"/>
          </v:shape>
        </w:pict>
      </w:r>
    </w:p>
    <w:p w14:paraId="783F79A5" w14:textId="60726421" w:rsidR="00707E14" w:rsidRPr="0056222E" w:rsidRDefault="00707E14" w:rsidP="009B471B">
      <w:pPr>
        <w:pStyle w:val="afff1"/>
        <w:spacing w:after="120" w:line="288" w:lineRule="auto"/>
        <w:ind w:firstLine="0"/>
        <w:jc w:val="right"/>
        <w:rPr>
          <w:rFonts w:ascii="Arial" w:hAnsi="Arial" w:cs="Arial"/>
          <w:sz w:val="21"/>
          <w:szCs w:val="21"/>
        </w:rPr>
      </w:pPr>
      <w:r w:rsidRPr="0056222E">
        <w:rPr>
          <w:rFonts w:ascii="Arial" w:hAnsi="Arial" w:cs="Arial"/>
          <w:b/>
          <w:sz w:val="21"/>
          <w:szCs w:val="21"/>
        </w:rPr>
        <w:t>Рисунок 24.1</w:t>
      </w:r>
      <w:r w:rsidRPr="0056222E">
        <w:rPr>
          <w:rFonts w:ascii="Arial" w:hAnsi="Arial" w:cs="Arial"/>
          <w:sz w:val="21"/>
          <w:szCs w:val="21"/>
        </w:rPr>
        <w:t xml:space="preserve"> – Схема елемента з хвилястою (синусоїдною) поперечно-гофрованою стінкою</w:t>
      </w:r>
    </w:p>
    <w:p w14:paraId="362A9598" w14:textId="77777777" w:rsidR="00707E14" w:rsidRPr="0056222E" w:rsidRDefault="00707E14" w:rsidP="009B471B">
      <w:pPr>
        <w:pStyle w:val="21"/>
        <w:spacing w:after="0" w:line="288" w:lineRule="auto"/>
        <w:ind w:left="0" w:firstLine="709"/>
        <w:jc w:val="both"/>
        <w:rPr>
          <w:rFonts w:ascii="Arial" w:hAnsi="Arial" w:cs="Arial"/>
          <w:sz w:val="21"/>
          <w:szCs w:val="21"/>
          <w:lang w:val="uk-UA"/>
        </w:rPr>
      </w:pPr>
      <w:r w:rsidRPr="0056222E">
        <w:rPr>
          <w:rFonts w:ascii="Arial" w:hAnsi="Arial" w:cs="Arial"/>
          <w:sz w:val="21"/>
          <w:szCs w:val="21"/>
          <w:lang w:val="uk-UA"/>
        </w:rPr>
        <w:t>Конструкції із двотаврів з гофрованою стінкою, в тому числі і бісталеві, рекомендується відносити до 1 класу – НДС згідно з 5.3.6 і розраховувати, як правило, в межах пружних деформацій.</w:t>
      </w:r>
    </w:p>
    <w:p w14:paraId="1AB9BC5E" w14:textId="77777777" w:rsidR="00707E14" w:rsidRPr="0056222E" w:rsidRDefault="00707E14" w:rsidP="009B471B">
      <w:pPr>
        <w:pStyle w:val="31"/>
        <w:spacing w:after="0" w:line="288" w:lineRule="auto"/>
        <w:ind w:firstLine="709"/>
        <w:jc w:val="both"/>
        <w:rPr>
          <w:rFonts w:ascii="Arial" w:hAnsi="Arial" w:cs="Arial"/>
          <w:sz w:val="21"/>
          <w:szCs w:val="21"/>
          <w:lang w:val="uk-UA"/>
        </w:rPr>
      </w:pPr>
      <w:r w:rsidRPr="0056222E">
        <w:rPr>
          <w:rFonts w:ascii="Arial" w:hAnsi="Arial" w:cs="Arial"/>
          <w:sz w:val="21"/>
          <w:szCs w:val="21"/>
          <w:lang w:val="uk-UA"/>
        </w:rPr>
        <w:t>Товщину гофрованих стінок рекомендується призначати не менше ніж 1,5 мм.</w:t>
      </w:r>
    </w:p>
    <w:p w14:paraId="627C14F3"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sz w:val="21"/>
          <w:szCs w:val="21"/>
        </w:rPr>
        <w:t>Розрахунковими параметрами складеного двотаврового перерізу з хвилястою поперечно-гофрованою стінкою</w:t>
      </w:r>
      <w:r w:rsidR="00BA6998" w:rsidRPr="0056222E">
        <w:rPr>
          <w:rFonts w:ascii="Arial" w:hAnsi="Arial" w:cs="Arial"/>
          <w:sz w:val="21"/>
          <w:szCs w:val="21"/>
        </w:rPr>
        <w:t xml:space="preserve"> (рисунок 24.1)</w:t>
      </w:r>
      <w:r w:rsidRPr="0056222E">
        <w:rPr>
          <w:rFonts w:ascii="Arial" w:hAnsi="Arial" w:cs="Arial"/>
          <w:sz w:val="21"/>
          <w:szCs w:val="21"/>
        </w:rPr>
        <w:t xml:space="preserve"> є:</w:t>
      </w:r>
    </w:p>
    <w:p w14:paraId="4D3C8DF6"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i/>
          <w:sz w:val="21"/>
          <w:szCs w:val="21"/>
        </w:rPr>
        <w:t>a</w:t>
      </w:r>
      <w:r w:rsidRPr="0056222E">
        <w:rPr>
          <w:rFonts w:ascii="Arial" w:hAnsi="Arial" w:cs="Arial"/>
          <w:i/>
          <w:sz w:val="21"/>
          <w:szCs w:val="21"/>
          <w:vertAlign w:val="subscript"/>
        </w:rPr>
        <w:t>s</w:t>
      </w:r>
      <w:r w:rsidRPr="0056222E">
        <w:rPr>
          <w:rFonts w:ascii="Arial" w:hAnsi="Arial" w:cs="Arial"/>
          <w:sz w:val="21"/>
          <w:szCs w:val="21"/>
        </w:rPr>
        <w:t xml:space="preserve"> – крок гофрів;</w:t>
      </w:r>
    </w:p>
    <w:p w14:paraId="271EEE7C"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i/>
          <w:sz w:val="21"/>
          <w:szCs w:val="21"/>
        </w:rPr>
        <w:t>h</w:t>
      </w:r>
      <w:r w:rsidRPr="0056222E">
        <w:rPr>
          <w:rFonts w:ascii="Arial" w:hAnsi="Arial" w:cs="Arial"/>
          <w:i/>
          <w:sz w:val="21"/>
          <w:szCs w:val="21"/>
          <w:vertAlign w:val="subscript"/>
        </w:rPr>
        <w:t>ef</w:t>
      </w:r>
      <w:r w:rsidRPr="0056222E">
        <w:rPr>
          <w:rFonts w:ascii="Arial" w:hAnsi="Arial" w:cs="Arial"/>
          <w:i/>
          <w:sz w:val="21"/>
          <w:szCs w:val="21"/>
        </w:rPr>
        <w:t xml:space="preserve"> </w:t>
      </w:r>
      <w:r w:rsidRPr="0056222E">
        <w:rPr>
          <w:rFonts w:ascii="Arial" w:hAnsi="Arial" w:cs="Arial"/>
          <w:sz w:val="21"/>
          <w:szCs w:val="21"/>
        </w:rPr>
        <w:t xml:space="preserve"> – розрахункова висота стінки</w:t>
      </w:r>
      <w:r w:rsidR="00BA6998" w:rsidRPr="0056222E">
        <w:rPr>
          <w:rFonts w:ascii="Arial" w:hAnsi="Arial" w:cs="Arial"/>
          <w:i/>
          <w:sz w:val="21"/>
          <w:szCs w:val="21"/>
        </w:rPr>
        <w:t>,</w:t>
      </w:r>
      <w:r w:rsidR="00BA6998" w:rsidRPr="0056222E">
        <w:rPr>
          <w:rFonts w:ascii="Arial" w:hAnsi="Arial" w:cs="Arial"/>
          <w:sz w:val="21"/>
          <w:szCs w:val="21"/>
        </w:rPr>
        <w:t xml:space="preserve"> </w:t>
      </w:r>
      <w:r w:rsidRPr="0056222E">
        <w:rPr>
          <w:rFonts w:ascii="Arial" w:hAnsi="Arial" w:cs="Arial"/>
          <w:sz w:val="21"/>
          <w:szCs w:val="21"/>
        </w:rPr>
        <w:t xml:space="preserve">що дорівнює в зварних балках з гофрованою стінкою повній висоті стінки – </w:t>
      </w:r>
      <w:r w:rsidRPr="0056222E">
        <w:rPr>
          <w:rFonts w:ascii="Arial" w:hAnsi="Arial" w:cs="Arial"/>
          <w:i/>
          <w:sz w:val="21"/>
          <w:szCs w:val="21"/>
        </w:rPr>
        <w:t>h</w:t>
      </w:r>
      <w:r w:rsidRPr="0056222E">
        <w:rPr>
          <w:rFonts w:ascii="Arial" w:hAnsi="Arial" w:cs="Arial"/>
          <w:i/>
          <w:sz w:val="21"/>
          <w:szCs w:val="21"/>
          <w:vertAlign w:val="subscript"/>
        </w:rPr>
        <w:t>w</w:t>
      </w:r>
      <w:r w:rsidRPr="0056222E">
        <w:rPr>
          <w:rFonts w:ascii="Arial" w:hAnsi="Arial" w:cs="Arial"/>
          <w:sz w:val="21"/>
          <w:szCs w:val="21"/>
        </w:rPr>
        <w:t>;</w:t>
      </w:r>
    </w:p>
    <w:p w14:paraId="68AFD5E6"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i/>
          <w:sz w:val="21"/>
          <w:szCs w:val="21"/>
        </w:rPr>
        <w:t>t</w:t>
      </w:r>
      <w:r w:rsidRPr="0056222E">
        <w:rPr>
          <w:rFonts w:ascii="Arial" w:hAnsi="Arial" w:cs="Arial"/>
          <w:i/>
          <w:sz w:val="21"/>
          <w:szCs w:val="21"/>
          <w:vertAlign w:val="subscript"/>
        </w:rPr>
        <w:t>w</w:t>
      </w:r>
      <w:r w:rsidRPr="0056222E">
        <w:rPr>
          <w:rFonts w:ascii="Arial" w:hAnsi="Arial" w:cs="Arial"/>
          <w:sz w:val="21"/>
          <w:szCs w:val="21"/>
        </w:rPr>
        <w:t xml:space="preserve"> – товщина гофрованої стінки;</w:t>
      </w:r>
    </w:p>
    <w:p w14:paraId="3CADC401"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i/>
          <w:sz w:val="21"/>
          <w:szCs w:val="21"/>
        </w:rPr>
        <w:t>f</w:t>
      </w:r>
      <w:r w:rsidRPr="0056222E">
        <w:rPr>
          <w:rFonts w:ascii="Arial" w:hAnsi="Arial" w:cs="Arial"/>
          <w:sz w:val="21"/>
          <w:szCs w:val="21"/>
        </w:rPr>
        <w:t xml:space="preserve"> – висота хвилі гофра;</w:t>
      </w:r>
    </w:p>
    <w:p w14:paraId="71451FF8" w14:textId="77777777" w:rsidR="00707E14" w:rsidRPr="0056222E" w:rsidRDefault="00707E14" w:rsidP="009B471B">
      <w:pPr>
        <w:pStyle w:val="21"/>
        <w:spacing w:after="0" w:line="288" w:lineRule="auto"/>
        <w:ind w:left="0" w:firstLine="709"/>
        <w:jc w:val="both"/>
        <w:rPr>
          <w:rFonts w:ascii="Arial" w:hAnsi="Arial" w:cs="Arial"/>
          <w:sz w:val="21"/>
          <w:szCs w:val="21"/>
          <w:lang w:val="uk-UA"/>
        </w:rPr>
      </w:pPr>
      <w:r w:rsidRPr="0056222E">
        <w:rPr>
          <w:rFonts w:ascii="Arial" w:hAnsi="Arial" w:cs="Arial"/>
          <w:i/>
          <w:sz w:val="21"/>
          <w:szCs w:val="21"/>
          <w:lang w:val="uk-UA"/>
        </w:rPr>
        <w:t>s</w:t>
      </w:r>
      <w:r w:rsidRPr="0056222E">
        <w:rPr>
          <w:rFonts w:ascii="Arial" w:hAnsi="Arial" w:cs="Arial"/>
          <w:sz w:val="21"/>
          <w:szCs w:val="21"/>
          <w:lang w:val="uk-UA"/>
        </w:rPr>
        <w:t xml:space="preserve"> – розгорнута довжина півхвилі гофра </w:t>
      </w:r>
      <w:r w:rsidRPr="0056222E">
        <w:rPr>
          <w:rFonts w:ascii="Arial" w:hAnsi="Arial" w:cs="Arial"/>
          <w:position w:val="-20"/>
          <w:sz w:val="21"/>
          <w:szCs w:val="21"/>
          <w:lang w:val="uk-UA"/>
        </w:rPr>
        <w:object w:dxaOrig="2460" w:dyaOrig="520" w14:anchorId="22954A39">
          <v:shape id="_x0000_i2070" type="#_x0000_t75" style="width:123pt;height:26pt" o:ole="">
            <v:imagedata r:id="rId1904" o:title=""/>
          </v:shape>
          <o:OLEObject Type="Embed" ProgID="Equation.DSMT4" ShapeID="_x0000_i2070" DrawAspect="Content" ObjectID="_1838151984" r:id="rId1905"/>
        </w:object>
      </w:r>
      <w:r w:rsidRPr="0056222E">
        <w:rPr>
          <w:rFonts w:ascii="Arial" w:hAnsi="Arial" w:cs="Arial"/>
          <w:sz w:val="21"/>
          <w:szCs w:val="21"/>
          <w:lang w:val="uk-UA"/>
        </w:rPr>
        <w:t>.</w:t>
      </w:r>
    </w:p>
    <w:p w14:paraId="03E8637C" w14:textId="77777777" w:rsidR="00707E14" w:rsidRPr="0056222E" w:rsidRDefault="00707E14" w:rsidP="009B471B">
      <w:pPr>
        <w:pStyle w:val="21"/>
        <w:spacing w:after="0" w:line="288" w:lineRule="auto"/>
        <w:ind w:left="0" w:firstLine="709"/>
        <w:jc w:val="both"/>
        <w:rPr>
          <w:rFonts w:ascii="Arial" w:hAnsi="Arial" w:cs="Arial"/>
          <w:sz w:val="21"/>
          <w:szCs w:val="21"/>
          <w:lang w:val="uk-UA"/>
        </w:rPr>
      </w:pPr>
      <w:r w:rsidRPr="0056222E">
        <w:rPr>
          <w:rFonts w:ascii="Arial" w:hAnsi="Arial" w:cs="Arial"/>
          <w:sz w:val="21"/>
          <w:szCs w:val="21"/>
          <w:lang w:val="uk-UA"/>
        </w:rPr>
        <w:t>Рекомендації, щодо вибору параметрів гофрованої стінки:</w:t>
      </w:r>
    </w:p>
    <w:p w14:paraId="053D3F3A"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 гнучкість гофрованих стінок рекомендується призначати в межах </w:t>
      </w:r>
      <w:r w:rsidRPr="0056222E">
        <w:rPr>
          <w:rFonts w:ascii="Arial" w:hAnsi="Arial" w:cs="Arial"/>
          <w:position w:val="-12"/>
          <w:sz w:val="21"/>
          <w:szCs w:val="21"/>
          <w:lang w:val="uk-UA"/>
        </w:rPr>
        <w:object w:dxaOrig="1740" w:dyaOrig="380" w14:anchorId="544D42E0">
          <v:shape id="_x0000_i2071" type="#_x0000_t75" style="width:87pt;height:19pt" o:ole="">
            <v:imagedata r:id="rId1906" o:title=""/>
          </v:shape>
          <o:OLEObject Type="Embed" ProgID="Equation.3" ShapeID="_x0000_i2071" DrawAspect="Content" ObjectID="_1838151985" r:id="rId1907"/>
        </w:object>
      </w:r>
      <w:r w:rsidRPr="0056222E">
        <w:rPr>
          <w:rFonts w:ascii="Arial" w:hAnsi="Arial" w:cs="Arial"/>
          <w:sz w:val="21"/>
          <w:szCs w:val="21"/>
          <w:lang w:val="uk-UA"/>
        </w:rPr>
        <w:t>;</w:t>
      </w:r>
    </w:p>
    <w:p w14:paraId="19AF49DF" w14:textId="77777777" w:rsidR="00707E14" w:rsidRPr="0056222E" w:rsidRDefault="00707E14" w:rsidP="00364A97">
      <w:pPr>
        <w:spacing w:line="288" w:lineRule="auto"/>
        <w:ind w:firstLine="851"/>
        <w:jc w:val="both"/>
        <w:rPr>
          <w:rFonts w:ascii="Arial" w:hAnsi="Arial" w:cs="Arial"/>
          <w:bCs/>
          <w:sz w:val="21"/>
          <w:szCs w:val="21"/>
          <w:lang w:val="uk-UA"/>
        </w:rPr>
      </w:pPr>
      <w:r w:rsidRPr="0056222E">
        <w:rPr>
          <w:rFonts w:ascii="Arial" w:hAnsi="Arial" w:cs="Arial"/>
          <w:sz w:val="21"/>
          <w:szCs w:val="21"/>
          <w:lang w:val="uk-UA"/>
        </w:rPr>
        <w:t xml:space="preserve">– умовна гнучкість панелі гофра </w:t>
      </w:r>
      <w:r w:rsidRPr="0056222E">
        <w:rPr>
          <w:rFonts w:ascii="Arial" w:hAnsi="Arial" w:cs="Arial"/>
          <w:bCs/>
          <w:position w:val="-18"/>
          <w:sz w:val="21"/>
          <w:szCs w:val="21"/>
          <w:lang w:val="uk-UA"/>
        </w:rPr>
        <w:object w:dxaOrig="2640" w:dyaOrig="499" w14:anchorId="330B60DF">
          <v:shape id="_x0000_i2072" type="#_x0000_t75" style="width:132.5pt;height:24.5pt" o:ole="">
            <v:imagedata r:id="rId1908" o:title=""/>
          </v:shape>
          <o:OLEObject Type="Embed" ProgID="Equation.DSMT4" ShapeID="_x0000_i2072" DrawAspect="Content" ObjectID="_1838151986" r:id="rId1909"/>
        </w:object>
      </w:r>
      <w:r w:rsidR="00BA6998" w:rsidRPr="0056222E">
        <w:rPr>
          <w:rFonts w:ascii="Arial" w:hAnsi="Arial" w:cs="Arial"/>
          <w:bCs/>
          <w:sz w:val="21"/>
          <w:szCs w:val="21"/>
          <w:lang w:val="uk-UA"/>
        </w:rPr>
        <w:t>.</w:t>
      </w:r>
    </w:p>
    <w:p w14:paraId="74B1B385" w14:textId="210435C8" w:rsidR="00BA6998" w:rsidRPr="0056222E" w:rsidRDefault="00BA6998" w:rsidP="009B471B">
      <w:pPr>
        <w:spacing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Параметри гофрів, </w:t>
      </w:r>
      <w:r w:rsidR="00707E14" w:rsidRPr="0056222E">
        <w:rPr>
          <w:rFonts w:ascii="Arial" w:hAnsi="Arial" w:cs="Arial"/>
          <w:sz w:val="21"/>
          <w:szCs w:val="21"/>
          <w:lang w:val="uk-UA"/>
        </w:rPr>
        <w:t>як правило</w:t>
      </w:r>
      <w:r w:rsidRPr="0056222E">
        <w:rPr>
          <w:rFonts w:ascii="Arial" w:hAnsi="Arial" w:cs="Arial"/>
          <w:sz w:val="21"/>
          <w:szCs w:val="21"/>
          <w:lang w:val="uk-UA"/>
        </w:rPr>
        <w:t>,</w:t>
      </w:r>
      <w:r w:rsidR="00707E14" w:rsidRPr="0056222E">
        <w:rPr>
          <w:rFonts w:ascii="Arial" w:hAnsi="Arial" w:cs="Arial"/>
          <w:sz w:val="21"/>
          <w:szCs w:val="21"/>
          <w:lang w:val="uk-UA"/>
        </w:rPr>
        <w:t xml:space="preserve"> слід приймати </w:t>
      </w:r>
      <w:r w:rsidRPr="0056222E">
        <w:rPr>
          <w:rFonts w:ascii="Arial" w:hAnsi="Arial" w:cs="Arial"/>
          <w:sz w:val="21"/>
          <w:szCs w:val="21"/>
          <w:lang w:val="uk-UA"/>
        </w:rPr>
        <w:t>такими, щоб була забезпечені умови за</w:t>
      </w:r>
      <w:r w:rsidR="00707E14" w:rsidRPr="0056222E">
        <w:rPr>
          <w:rFonts w:ascii="Arial" w:hAnsi="Arial" w:cs="Arial"/>
          <w:sz w:val="21"/>
          <w:szCs w:val="21"/>
          <w:lang w:val="uk-UA"/>
        </w:rPr>
        <w:t xml:space="preserve"> яких </w:t>
      </w:r>
      <w:r w:rsidRPr="0056222E">
        <w:rPr>
          <w:rFonts w:ascii="Arial" w:hAnsi="Arial" w:cs="Arial"/>
          <w:bCs/>
          <w:position w:val="-16"/>
          <w:sz w:val="21"/>
          <w:szCs w:val="21"/>
          <w:lang w:val="uk-UA"/>
        </w:rPr>
        <w:object w:dxaOrig="1180" w:dyaOrig="420" w14:anchorId="56900827">
          <v:shape id="_x0000_i2073" type="#_x0000_t75" style="width:59.5pt;height:21pt" o:ole="">
            <v:imagedata r:id="rId1910" o:title=""/>
          </v:shape>
          <o:OLEObject Type="Embed" ProgID="Equation.DSMT4" ShapeID="_x0000_i2073" DrawAspect="Content" ObjectID="_1838151987" r:id="rId1911"/>
        </w:object>
      </w:r>
      <w:r w:rsidRPr="0056222E">
        <w:rPr>
          <w:rFonts w:ascii="Arial" w:hAnsi="Arial" w:cs="Arial"/>
          <w:bCs/>
          <w:sz w:val="21"/>
          <w:szCs w:val="21"/>
          <w:lang w:val="uk-UA"/>
        </w:rPr>
        <w:t>,</w:t>
      </w:r>
    </w:p>
    <w:p w14:paraId="6040E868" w14:textId="79F629A4" w:rsidR="00707E14" w:rsidRPr="0056222E" w:rsidRDefault="00154FF7" w:rsidP="009B471B">
      <w:pPr>
        <w:spacing w:line="288" w:lineRule="auto"/>
        <w:ind w:firstLine="709"/>
        <w:jc w:val="both"/>
        <w:rPr>
          <w:rFonts w:ascii="Arial" w:hAnsi="Arial" w:cs="Arial"/>
          <w:sz w:val="21"/>
          <w:szCs w:val="21"/>
          <w:lang w:val="uk-UA"/>
        </w:rPr>
      </w:pPr>
      <w:r w:rsidRPr="0056222E">
        <w:rPr>
          <w:rFonts w:ascii="Arial" w:hAnsi="Arial" w:cs="Arial"/>
          <w:bCs/>
          <w:sz w:val="21"/>
          <w:szCs w:val="21"/>
          <w:lang w:val="uk-UA"/>
        </w:rPr>
        <w:t>де</w:t>
      </w:r>
      <w:r w:rsidR="00BA6998" w:rsidRPr="0056222E">
        <w:rPr>
          <w:rFonts w:ascii="Arial" w:hAnsi="Arial" w:cs="Arial"/>
          <w:bCs/>
          <w:sz w:val="21"/>
          <w:szCs w:val="21"/>
          <w:lang w:val="uk-UA"/>
        </w:rPr>
        <w:t xml:space="preserve"> </w:t>
      </w:r>
      <w:r w:rsidR="00707E14" w:rsidRPr="0056222E">
        <w:rPr>
          <w:rFonts w:ascii="Arial" w:hAnsi="Arial" w:cs="Arial"/>
          <w:bCs/>
          <w:position w:val="-16"/>
          <w:sz w:val="21"/>
          <w:szCs w:val="21"/>
          <w:lang w:val="uk-UA"/>
        </w:rPr>
        <w:object w:dxaOrig="520" w:dyaOrig="420" w14:anchorId="6E95A265">
          <v:shape id="_x0000_i2074" type="#_x0000_t75" style="width:26pt;height:21pt" o:ole="">
            <v:imagedata r:id="rId1912" o:title=""/>
          </v:shape>
          <o:OLEObject Type="Embed" ProgID="Equation.3" ShapeID="_x0000_i2074" DrawAspect="Content" ObjectID="_1838151988" r:id="rId1913"/>
        </w:object>
      </w:r>
      <w:r w:rsidR="00707E14" w:rsidRPr="0056222E">
        <w:rPr>
          <w:rFonts w:ascii="Arial" w:hAnsi="Arial" w:cs="Arial"/>
          <w:bCs/>
          <w:sz w:val="21"/>
          <w:szCs w:val="21"/>
          <w:lang w:val="uk-UA"/>
        </w:rPr>
        <w:t xml:space="preserve"> – </w:t>
      </w:r>
      <w:r w:rsidR="00707E14" w:rsidRPr="0056222E">
        <w:rPr>
          <w:rFonts w:ascii="Arial" w:hAnsi="Arial" w:cs="Arial"/>
          <w:sz w:val="21"/>
          <w:szCs w:val="21"/>
          <w:lang w:val="uk-UA"/>
        </w:rPr>
        <w:t>критичні напруження</w:t>
      </w:r>
      <w:r w:rsidR="00707E14" w:rsidRPr="0056222E">
        <w:rPr>
          <w:rFonts w:ascii="Arial" w:hAnsi="Arial" w:cs="Arial"/>
          <w:bCs/>
          <w:sz w:val="21"/>
          <w:szCs w:val="21"/>
          <w:lang w:val="uk-UA"/>
        </w:rPr>
        <w:t xml:space="preserve"> місцевої втрати стійкості </w:t>
      </w:r>
      <w:r w:rsidR="00707E14" w:rsidRPr="0056222E">
        <w:rPr>
          <w:rFonts w:ascii="Arial" w:hAnsi="Arial" w:cs="Arial"/>
          <w:sz w:val="21"/>
          <w:szCs w:val="21"/>
          <w:lang w:val="uk-UA"/>
        </w:rPr>
        <w:t>гофрованої стінки</w:t>
      </w:r>
      <w:r w:rsidR="00BA6998" w:rsidRPr="0056222E">
        <w:rPr>
          <w:rFonts w:ascii="Arial" w:hAnsi="Arial" w:cs="Arial"/>
          <w:sz w:val="21"/>
          <w:szCs w:val="21"/>
          <w:lang w:val="uk-UA"/>
        </w:rPr>
        <w:t xml:space="preserve"> </w:t>
      </w:r>
      <w:r w:rsidR="00707E14" w:rsidRPr="0056222E">
        <w:rPr>
          <w:rFonts w:ascii="Arial" w:hAnsi="Arial" w:cs="Arial"/>
          <w:sz w:val="21"/>
          <w:szCs w:val="21"/>
          <w:lang w:val="uk-UA"/>
        </w:rPr>
        <w:t>(панелі гофра),</w:t>
      </w:r>
      <w:r w:rsidR="00BA6998" w:rsidRPr="0056222E">
        <w:rPr>
          <w:rFonts w:ascii="Arial" w:hAnsi="Arial" w:cs="Arial"/>
          <w:sz w:val="21"/>
          <w:szCs w:val="21"/>
          <w:lang w:val="uk-UA"/>
        </w:rPr>
        <w:t xml:space="preserve"> </w:t>
      </w:r>
      <w:r w:rsidR="00707E14" w:rsidRPr="0056222E">
        <w:rPr>
          <w:rFonts w:ascii="Arial" w:hAnsi="Arial" w:cs="Arial"/>
          <w:sz w:val="21"/>
          <w:szCs w:val="21"/>
          <w:lang w:val="uk-UA"/>
        </w:rPr>
        <w:t>які визначаються з</w:t>
      </w:r>
      <w:r w:rsidR="00BA6998" w:rsidRPr="0056222E">
        <w:rPr>
          <w:rFonts w:ascii="Arial" w:hAnsi="Arial" w:cs="Arial"/>
          <w:sz w:val="21"/>
          <w:szCs w:val="21"/>
          <w:lang w:val="uk-UA"/>
        </w:rPr>
        <w:t>гідно з</w:t>
      </w:r>
      <w:r w:rsidR="00707E14" w:rsidRPr="0056222E">
        <w:rPr>
          <w:rFonts w:ascii="Arial" w:hAnsi="Arial" w:cs="Arial"/>
          <w:sz w:val="21"/>
          <w:szCs w:val="21"/>
          <w:lang w:val="uk-UA"/>
        </w:rPr>
        <w:t xml:space="preserve"> 24.3.8;</w:t>
      </w:r>
      <w:r w:rsidR="00364A97">
        <w:rPr>
          <w:rFonts w:ascii="Arial" w:hAnsi="Arial" w:cs="Arial"/>
          <w:sz w:val="21"/>
          <w:szCs w:val="21"/>
          <w:lang w:val="uk-UA"/>
        </w:rPr>
        <w:t xml:space="preserve"> </w:t>
      </w:r>
    </w:p>
    <w:p w14:paraId="3520B79F" w14:textId="77777777" w:rsidR="00707E14" w:rsidRPr="0056222E" w:rsidRDefault="00BA6998" w:rsidP="009B471B">
      <w:pPr>
        <w:spacing w:line="288" w:lineRule="auto"/>
        <w:ind w:firstLine="709"/>
        <w:jc w:val="both"/>
        <w:rPr>
          <w:rFonts w:ascii="Arial" w:hAnsi="Arial" w:cs="Arial"/>
          <w:sz w:val="21"/>
          <w:szCs w:val="21"/>
          <w:lang w:val="uk-UA"/>
        </w:rPr>
      </w:pPr>
      <w:r w:rsidRPr="0056222E">
        <w:rPr>
          <w:rFonts w:ascii="Arial" w:hAnsi="Arial" w:cs="Arial"/>
          <w:bCs/>
          <w:position w:val="-14"/>
          <w:sz w:val="21"/>
          <w:szCs w:val="21"/>
          <w:lang w:val="uk-UA"/>
        </w:rPr>
        <w:object w:dxaOrig="480" w:dyaOrig="400" w14:anchorId="7D8401E9">
          <v:shape id="_x0000_i2075" type="#_x0000_t75" style="width:24pt;height:20.5pt" o:ole="">
            <v:imagedata r:id="rId1914" o:title=""/>
          </v:shape>
          <o:OLEObject Type="Embed" ProgID="Equation.DSMT4" ShapeID="_x0000_i2075" DrawAspect="Content" ObjectID="_1838151989" r:id="rId1915"/>
        </w:object>
      </w:r>
      <w:r w:rsidR="00707E14" w:rsidRPr="0056222E">
        <w:rPr>
          <w:rFonts w:ascii="Arial" w:hAnsi="Arial" w:cs="Arial"/>
          <w:bCs/>
          <w:sz w:val="21"/>
          <w:szCs w:val="21"/>
          <w:lang w:val="uk-UA"/>
        </w:rPr>
        <w:t xml:space="preserve"> – </w:t>
      </w:r>
      <w:r w:rsidR="00707E14" w:rsidRPr="0056222E">
        <w:rPr>
          <w:rFonts w:ascii="Arial" w:hAnsi="Arial" w:cs="Arial"/>
          <w:sz w:val="21"/>
          <w:szCs w:val="21"/>
          <w:lang w:val="uk-UA"/>
        </w:rPr>
        <w:t>критичні напруження</w:t>
      </w:r>
      <w:r w:rsidR="00707E14" w:rsidRPr="0056222E">
        <w:rPr>
          <w:rFonts w:ascii="Arial" w:hAnsi="Arial" w:cs="Arial"/>
          <w:bCs/>
          <w:sz w:val="21"/>
          <w:szCs w:val="21"/>
          <w:lang w:val="uk-UA"/>
        </w:rPr>
        <w:t xml:space="preserve"> загальної втрати стійкості </w:t>
      </w:r>
      <w:r w:rsidR="006E5D60" w:rsidRPr="0056222E">
        <w:rPr>
          <w:rFonts w:ascii="Arial" w:hAnsi="Arial" w:cs="Arial"/>
          <w:sz w:val="21"/>
          <w:szCs w:val="21"/>
          <w:lang w:val="uk-UA"/>
        </w:rPr>
        <w:t>гофрованої стінки</w:t>
      </w:r>
      <w:r w:rsidR="00707E14" w:rsidRPr="0056222E">
        <w:rPr>
          <w:rFonts w:ascii="Arial" w:hAnsi="Arial" w:cs="Arial"/>
          <w:sz w:val="21"/>
          <w:szCs w:val="21"/>
          <w:lang w:val="uk-UA"/>
        </w:rPr>
        <w:t xml:space="preserve">, які визначаються </w:t>
      </w:r>
      <w:r w:rsidRPr="0056222E">
        <w:rPr>
          <w:rFonts w:ascii="Arial" w:hAnsi="Arial" w:cs="Arial"/>
          <w:sz w:val="21"/>
          <w:szCs w:val="21"/>
          <w:lang w:val="uk-UA"/>
        </w:rPr>
        <w:t>згідно з</w:t>
      </w:r>
      <w:r w:rsidR="00707E14" w:rsidRPr="0056222E">
        <w:rPr>
          <w:rFonts w:ascii="Arial" w:hAnsi="Arial" w:cs="Arial"/>
          <w:sz w:val="21"/>
          <w:szCs w:val="21"/>
          <w:lang w:val="uk-UA"/>
        </w:rPr>
        <w:t xml:space="preserve"> 24.3.9.</w:t>
      </w:r>
    </w:p>
    <w:p w14:paraId="4331206F"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bCs w:val="0"/>
          <w:sz w:val="21"/>
          <w:szCs w:val="21"/>
        </w:rPr>
        <w:t>Пояси рекомендовано виконувати однакового поперечного перерізу із листової сталі</w:t>
      </w:r>
      <w:r w:rsidRPr="0056222E">
        <w:rPr>
          <w:rFonts w:ascii="Arial" w:hAnsi="Arial" w:cs="Arial"/>
          <w:sz w:val="21"/>
          <w:szCs w:val="21"/>
        </w:rPr>
        <w:t>. За відповідного обґрунтування зварні двотаври з гофрованою стінкою можуть виконуватись з однією вертикальною віссю симетрії.</w:t>
      </w:r>
    </w:p>
    <w:p w14:paraId="555EFA21" w14:textId="77777777" w:rsidR="009B471B" w:rsidRDefault="00707E14" w:rsidP="009B471B">
      <w:pPr>
        <w:pStyle w:val="afff1"/>
        <w:spacing w:line="288" w:lineRule="auto"/>
        <w:rPr>
          <w:rFonts w:ascii="Arial" w:hAnsi="Arial" w:cs="Arial"/>
          <w:color w:val="00B050"/>
          <w:sz w:val="21"/>
          <w:szCs w:val="21"/>
        </w:rPr>
      </w:pPr>
      <w:r w:rsidRPr="0056222E">
        <w:rPr>
          <w:rFonts w:ascii="Arial" w:hAnsi="Arial" w:cs="Arial"/>
          <w:b/>
          <w:sz w:val="21"/>
          <w:szCs w:val="21"/>
        </w:rPr>
        <w:t>24.1.2</w:t>
      </w:r>
      <w:r w:rsidRPr="0056222E">
        <w:rPr>
          <w:rFonts w:ascii="Arial" w:hAnsi="Arial" w:cs="Arial"/>
          <w:color w:val="00B050"/>
          <w:sz w:val="21"/>
          <w:szCs w:val="21"/>
        </w:rPr>
        <w:t> Для поясів елементів двотаврового перерізу з гофрованою стінкою слід застосовувати сталі відповідно до таблиці Г.</w:t>
      </w:r>
      <w:r w:rsidR="00204F1E" w:rsidRPr="0056222E">
        <w:rPr>
          <w:rFonts w:ascii="Arial" w:hAnsi="Arial" w:cs="Arial"/>
          <w:color w:val="00B050"/>
          <w:sz w:val="21"/>
          <w:szCs w:val="21"/>
        </w:rPr>
        <w:t>1</w:t>
      </w:r>
      <w:r w:rsidRPr="0056222E">
        <w:rPr>
          <w:rFonts w:ascii="Arial" w:hAnsi="Arial" w:cs="Arial"/>
          <w:color w:val="00B050"/>
          <w:sz w:val="21"/>
          <w:szCs w:val="21"/>
        </w:rPr>
        <w:t>, для тонких гофрованих стінок сталі згідно з ДСТУ 2834.</w:t>
      </w:r>
      <w:r w:rsidR="00204F1E" w:rsidRPr="0056222E">
        <w:rPr>
          <w:rFonts w:ascii="Arial" w:hAnsi="Arial" w:cs="Arial"/>
          <w:color w:val="00B050"/>
          <w:sz w:val="21"/>
          <w:szCs w:val="21"/>
        </w:rPr>
        <w:t xml:space="preserve"> </w:t>
      </w:r>
    </w:p>
    <w:p w14:paraId="3B5209B5" w14:textId="7A4C1F70" w:rsidR="00707E14" w:rsidRPr="009B471B" w:rsidRDefault="00B444BE" w:rsidP="009B471B">
      <w:pPr>
        <w:pStyle w:val="afff1"/>
        <w:spacing w:line="288" w:lineRule="auto"/>
        <w:rPr>
          <w:rFonts w:ascii="Arial" w:hAnsi="Arial" w:cs="Arial"/>
          <w:color w:val="00B050"/>
          <w:sz w:val="21"/>
          <w:szCs w:val="21"/>
        </w:rPr>
      </w:pPr>
      <w:r w:rsidRPr="00B444BE">
        <w:rPr>
          <w:rFonts w:ascii="Arial" w:hAnsi="Arial" w:cs="Arial"/>
          <w:b/>
          <w:i/>
          <w:iCs/>
          <w:color w:val="00B050"/>
          <w:sz w:val="21"/>
          <w:szCs w:val="21"/>
        </w:rPr>
        <w:t>(</w:t>
      </w:r>
      <w:r w:rsidR="00A35856" w:rsidRPr="00B444BE">
        <w:rPr>
          <w:rFonts w:ascii="Arial" w:hAnsi="Arial" w:cs="Arial"/>
          <w:b/>
          <w:i/>
          <w:iCs/>
          <w:color w:val="00B050"/>
          <w:sz w:val="21"/>
          <w:szCs w:val="21"/>
        </w:rPr>
        <w:t xml:space="preserve">Пункт 24.1.2 </w:t>
      </w:r>
      <w:r w:rsidRPr="00B444BE">
        <w:rPr>
          <w:rFonts w:ascii="Arial" w:hAnsi="Arial" w:cs="Arial"/>
          <w:b/>
          <w:i/>
          <w:iCs/>
          <w:color w:val="00B050"/>
          <w:sz w:val="21"/>
          <w:szCs w:val="21"/>
        </w:rPr>
        <w:t xml:space="preserve">змінено, </w:t>
      </w:r>
      <w:r w:rsidR="00A35856" w:rsidRPr="00B444BE">
        <w:rPr>
          <w:rFonts w:ascii="Arial" w:hAnsi="Arial" w:cs="Arial"/>
          <w:b/>
          <w:i/>
          <w:iCs/>
          <w:color w:val="00B050"/>
          <w:sz w:val="21"/>
          <w:szCs w:val="21"/>
        </w:rPr>
        <w:t>Зм</w:t>
      </w:r>
      <w:r w:rsidRPr="00B444BE">
        <w:rPr>
          <w:rFonts w:ascii="Arial" w:hAnsi="Arial" w:cs="Arial"/>
          <w:b/>
          <w:i/>
          <w:iCs/>
          <w:color w:val="00B050"/>
          <w:sz w:val="21"/>
          <w:szCs w:val="21"/>
        </w:rPr>
        <w:t>іна</w:t>
      </w:r>
      <w:r w:rsidR="00A35856" w:rsidRPr="00B444BE">
        <w:rPr>
          <w:rFonts w:ascii="Arial" w:hAnsi="Arial" w:cs="Arial"/>
          <w:b/>
          <w:i/>
          <w:iCs/>
          <w:color w:val="00B050"/>
          <w:sz w:val="21"/>
          <w:szCs w:val="21"/>
        </w:rPr>
        <w:t xml:space="preserve"> № 1</w:t>
      </w:r>
      <w:r w:rsidRPr="00B444BE">
        <w:rPr>
          <w:rFonts w:ascii="Arial" w:hAnsi="Arial" w:cs="Arial"/>
          <w:b/>
          <w:i/>
          <w:iCs/>
          <w:color w:val="00B050"/>
          <w:sz w:val="21"/>
          <w:szCs w:val="21"/>
        </w:rPr>
        <w:t>)</w:t>
      </w:r>
    </w:p>
    <w:p w14:paraId="554B3081"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24.1.3</w:t>
      </w:r>
      <w:r w:rsidRPr="0056222E">
        <w:rPr>
          <w:rFonts w:ascii="Arial" w:hAnsi="Arial" w:cs="Arial"/>
          <w:sz w:val="21"/>
          <w:szCs w:val="21"/>
          <w:lang w:val="uk-UA"/>
        </w:rPr>
        <w:t> </w:t>
      </w:r>
      <w:r w:rsidRPr="0056222E">
        <w:rPr>
          <w:rFonts w:ascii="Arial" w:hAnsi="Arial" w:cs="Arial"/>
          <w:bCs/>
          <w:sz w:val="21"/>
          <w:szCs w:val="21"/>
          <w:lang w:val="uk-UA"/>
        </w:rPr>
        <w:t xml:space="preserve">В зварних двотаврах з гофрованими стінками слід, як правило, застосовувати односторонні поясні шви, які виконуються автоматичним (рідше </w:t>
      </w:r>
      <w:r w:rsidR="00A833B1" w:rsidRPr="0056222E">
        <w:rPr>
          <w:rFonts w:ascii="Arial" w:hAnsi="Arial" w:cs="Arial"/>
          <w:bCs/>
          <w:sz w:val="21"/>
          <w:szCs w:val="21"/>
          <w:lang w:val="uk-UA"/>
        </w:rPr>
        <w:t>механізова</w:t>
      </w:r>
      <w:r w:rsidRPr="0056222E">
        <w:rPr>
          <w:rFonts w:ascii="Arial" w:hAnsi="Arial" w:cs="Arial"/>
          <w:bCs/>
          <w:sz w:val="21"/>
          <w:szCs w:val="21"/>
          <w:lang w:val="uk-UA"/>
        </w:rPr>
        <w:t>ним) зварюванням в заводських умовах.</w:t>
      </w:r>
    </w:p>
    <w:p w14:paraId="4090B734" w14:textId="77777777" w:rsidR="00707E14" w:rsidRPr="0056222E" w:rsidRDefault="00707E14" w:rsidP="009B471B">
      <w:pPr>
        <w:pStyle w:val="afff1"/>
        <w:spacing w:line="288" w:lineRule="auto"/>
        <w:rPr>
          <w:rFonts w:ascii="Arial" w:hAnsi="Arial" w:cs="Arial"/>
          <w:sz w:val="21"/>
          <w:szCs w:val="21"/>
        </w:rPr>
      </w:pPr>
      <w:r w:rsidRPr="0056222E">
        <w:rPr>
          <w:rFonts w:ascii="Arial" w:hAnsi="Arial" w:cs="Arial"/>
          <w:bCs w:val="0"/>
          <w:sz w:val="21"/>
          <w:szCs w:val="21"/>
        </w:rPr>
        <w:t xml:space="preserve">В місцях прикладення значних зосереджених навантажень від конструкцій, що лежать вище або примикають знизу, у вузлах кріплення </w:t>
      </w:r>
      <w:r w:rsidR="00BA6998" w:rsidRPr="0056222E">
        <w:rPr>
          <w:rFonts w:ascii="Arial" w:hAnsi="Arial" w:cs="Arial"/>
          <w:bCs w:val="0"/>
          <w:sz w:val="21"/>
          <w:szCs w:val="21"/>
        </w:rPr>
        <w:t>в’язів</w:t>
      </w:r>
      <w:r w:rsidRPr="0056222E">
        <w:rPr>
          <w:rFonts w:ascii="Arial" w:hAnsi="Arial" w:cs="Arial"/>
          <w:bCs w:val="0"/>
          <w:sz w:val="21"/>
          <w:szCs w:val="21"/>
        </w:rPr>
        <w:t xml:space="preserve">, розпірок і інших елементів, біля монтажних і опорних ребер рекомендується застосовувати двохсторонні поясні шви, які виходять за контури елемента, що прикріплюється (вузла), на довжину </w:t>
      </w:r>
      <w:r w:rsidRPr="0056222E">
        <w:rPr>
          <w:rFonts w:ascii="Arial" w:hAnsi="Arial" w:cs="Arial"/>
          <w:i/>
          <w:sz w:val="21"/>
          <w:szCs w:val="21"/>
        </w:rPr>
        <w:t>30k</w:t>
      </w:r>
      <w:r w:rsidRPr="0056222E">
        <w:rPr>
          <w:rFonts w:ascii="Arial" w:hAnsi="Arial" w:cs="Arial"/>
          <w:i/>
          <w:sz w:val="21"/>
          <w:szCs w:val="21"/>
          <w:vertAlign w:val="subscript"/>
        </w:rPr>
        <w:t>f</w:t>
      </w:r>
      <w:r w:rsidRPr="0056222E">
        <w:rPr>
          <w:rFonts w:ascii="Arial" w:hAnsi="Arial" w:cs="Arial"/>
          <w:sz w:val="21"/>
          <w:szCs w:val="21"/>
        </w:rPr>
        <w:t xml:space="preserve"> з кожної сторони, де </w:t>
      </w:r>
      <w:r w:rsidRPr="0056222E">
        <w:rPr>
          <w:rFonts w:ascii="Arial" w:hAnsi="Arial" w:cs="Arial"/>
          <w:i/>
          <w:sz w:val="21"/>
          <w:szCs w:val="21"/>
        </w:rPr>
        <w:t>k</w:t>
      </w:r>
      <w:r w:rsidRPr="0056222E">
        <w:rPr>
          <w:rFonts w:ascii="Arial" w:hAnsi="Arial" w:cs="Arial"/>
          <w:i/>
          <w:sz w:val="21"/>
          <w:szCs w:val="21"/>
          <w:vertAlign w:val="subscript"/>
        </w:rPr>
        <w:t>f</w:t>
      </w:r>
      <w:r w:rsidRPr="0056222E">
        <w:rPr>
          <w:rFonts w:ascii="Arial" w:hAnsi="Arial" w:cs="Arial"/>
          <w:sz w:val="21"/>
          <w:szCs w:val="21"/>
        </w:rPr>
        <w:t xml:space="preserve"> – катет поясного шва, що примикає до стінки.</w:t>
      </w:r>
    </w:p>
    <w:p w14:paraId="0AD126C7" w14:textId="77777777" w:rsidR="00707E14" w:rsidRPr="0056222E" w:rsidRDefault="00707E14" w:rsidP="009B471B">
      <w:pPr>
        <w:pStyle w:val="2"/>
        <w:spacing w:before="0" w:after="0" w:line="288" w:lineRule="auto"/>
        <w:ind w:firstLine="709"/>
        <w:rPr>
          <w:rFonts w:ascii="Arial" w:hAnsi="Arial" w:cs="Arial"/>
          <w:sz w:val="21"/>
          <w:szCs w:val="21"/>
          <w:lang w:val="uk-UA"/>
        </w:rPr>
      </w:pPr>
      <w:bookmarkStart w:id="562" w:name="_Toc370224671"/>
      <w:r w:rsidRPr="0056222E">
        <w:rPr>
          <w:rFonts w:ascii="Arial" w:hAnsi="Arial" w:cs="Arial"/>
          <w:sz w:val="21"/>
          <w:szCs w:val="21"/>
          <w:lang w:val="uk-UA"/>
        </w:rPr>
        <w:t>24.2 Розрахунок двотаврів з гофрованою стінкою при центральному розтягу і стиску</w:t>
      </w:r>
      <w:bookmarkEnd w:id="562"/>
    </w:p>
    <w:p w14:paraId="14C94E74"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24.2.1</w:t>
      </w:r>
      <w:r w:rsidRPr="0056222E">
        <w:rPr>
          <w:rFonts w:ascii="Arial" w:hAnsi="Arial" w:cs="Arial"/>
          <w:bCs/>
          <w:sz w:val="21"/>
          <w:szCs w:val="21"/>
          <w:lang w:val="uk-UA"/>
        </w:rPr>
        <w:t> </w:t>
      </w:r>
      <w:r w:rsidRPr="0056222E">
        <w:rPr>
          <w:rFonts w:ascii="Arial" w:hAnsi="Arial" w:cs="Arial"/>
          <w:sz w:val="21"/>
          <w:szCs w:val="21"/>
          <w:lang w:val="uk-UA"/>
        </w:rPr>
        <w:t xml:space="preserve">Розрахунок на міцність елементів при центральному розтягу і стиску </w:t>
      </w:r>
      <w:r w:rsidRPr="0056222E">
        <w:rPr>
          <w:rFonts w:ascii="Arial" w:hAnsi="Arial" w:cs="Arial"/>
          <w:spacing w:val="-4"/>
          <w:sz w:val="21"/>
          <w:szCs w:val="21"/>
          <w:lang w:val="uk-UA"/>
        </w:rPr>
        <w:t xml:space="preserve">слід виконувати за формулою (8.1), приймаючи за </w:t>
      </w:r>
      <w:r w:rsidRPr="0056222E">
        <w:rPr>
          <w:rFonts w:ascii="Arial" w:hAnsi="Arial" w:cs="Arial"/>
          <w:bCs/>
          <w:position w:val="-12"/>
          <w:sz w:val="21"/>
          <w:szCs w:val="21"/>
          <w:lang w:val="uk-UA"/>
        </w:rPr>
        <w:object w:dxaOrig="360" w:dyaOrig="380" w14:anchorId="4C4A4659">
          <v:shape id="_x0000_i2076" type="#_x0000_t75" style="width:18.5pt;height:19pt" o:ole="">
            <v:imagedata r:id="rId1916" o:title=""/>
          </v:shape>
          <o:OLEObject Type="Embed" ProgID="Equation.3" ShapeID="_x0000_i2076" DrawAspect="Content" ObjectID="_1838151990" r:id="rId1917"/>
        </w:object>
      </w:r>
      <w:r w:rsidRPr="0056222E">
        <w:rPr>
          <w:rFonts w:ascii="Arial" w:hAnsi="Arial" w:cs="Arial"/>
          <w:bCs/>
          <w:sz w:val="21"/>
          <w:szCs w:val="21"/>
          <w:lang w:val="uk-UA"/>
        </w:rPr>
        <w:t xml:space="preserve"> площу нетто двох поясів двотавра </w:t>
      </w:r>
      <w:r w:rsidRPr="0056222E">
        <w:rPr>
          <w:rFonts w:ascii="Arial" w:hAnsi="Arial" w:cs="Arial"/>
          <w:sz w:val="21"/>
          <w:szCs w:val="21"/>
          <w:lang w:val="uk-UA"/>
        </w:rPr>
        <w:t xml:space="preserve">з гофрованою стінкою </w:t>
      </w:r>
      <w:r w:rsidRPr="0056222E">
        <w:rPr>
          <w:rFonts w:ascii="Arial" w:hAnsi="Arial" w:cs="Arial"/>
          <w:bCs/>
          <w:position w:val="-18"/>
          <w:sz w:val="21"/>
          <w:szCs w:val="21"/>
          <w:lang w:val="uk-UA"/>
        </w:rPr>
        <w:object w:dxaOrig="1820" w:dyaOrig="420" w14:anchorId="5879A42A">
          <v:shape id="_x0000_i2077" type="#_x0000_t75" style="width:91pt;height:21pt" o:ole="">
            <v:imagedata r:id="rId1918" o:title=""/>
          </v:shape>
          <o:OLEObject Type="Embed" ProgID="Equation.DSMT4" ShapeID="_x0000_i2077" DrawAspect="Content" ObjectID="_1838151991" r:id="rId1919"/>
        </w:object>
      </w:r>
      <w:r w:rsidRPr="0056222E">
        <w:rPr>
          <w:rFonts w:ascii="Arial" w:hAnsi="Arial" w:cs="Arial"/>
          <w:sz w:val="21"/>
          <w:szCs w:val="21"/>
          <w:lang w:val="uk-UA"/>
        </w:rPr>
        <w:t>.</w:t>
      </w:r>
    </w:p>
    <w:p w14:paraId="09D3676D"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24.2.2</w:t>
      </w:r>
      <w:r w:rsidRPr="0056222E">
        <w:rPr>
          <w:rFonts w:ascii="Arial" w:hAnsi="Arial" w:cs="Arial"/>
          <w:bCs/>
          <w:sz w:val="21"/>
          <w:szCs w:val="21"/>
          <w:lang w:val="uk-UA"/>
        </w:rPr>
        <w:t> </w:t>
      </w:r>
      <w:r w:rsidRPr="0056222E">
        <w:rPr>
          <w:rFonts w:ascii="Arial" w:hAnsi="Arial" w:cs="Arial"/>
          <w:sz w:val="21"/>
          <w:szCs w:val="21"/>
          <w:lang w:val="uk-UA"/>
        </w:rPr>
        <w:t>Розрахунок на стійкість елементів при центральному стиску</w:t>
      </w:r>
      <w:r w:rsidRPr="0056222E">
        <w:rPr>
          <w:rFonts w:ascii="Arial" w:hAnsi="Arial" w:cs="Arial"/>
          <w:bCs/>
          <w:sz w:val="21"/>
          <w:szCs w:val="21"/>
          <w:lang w:val="uk-UA"/>
        </w:rPr>
        <w:t xml:space="preserve"> слід виконувати за формулою (8.3)</w:t>
      </w:r>
      <w:r w:rsidRPr="0056222E">
        <w:rPr>
          <w:rFonts w:ascii="Arial" w:hAnsi="Arial" w:cs="Arial"/>
          <w:spacing w:val="-4"/>
          <w:sz w:val="21"/>
          <w:szCs w:val="21"/>
          <w:lang w:val="uk-UA"/>
        </w:rPr>
        <w:t xml:space="preserve">, приймаючи за </w:t>
      </w:r>
      <w:r w:rsidRPr="0056222E">
        <w:rPr>
          <w:rFonts w:ascii="Arial" w:hAnsi="Arial" w:cs="Arial"/>
          <w:bCs/>
          <w:position w:val="-4"/>
          <w:sz w:val="21"/>
          <w:szCs w:val="21"/>
          <w:lang w:val="uk-UA"/>
        </w:rPr>
        <w:object w:dxaOrig="260" w:dyaOrig="279" w14:anchorId="4D9BC54F">
          <v:shape id="_x0000_i2078" type="#_x0000_t75" style="width:12.5pt;height:14.5pt" o:ole="">
            <v:imagedata r:id="rId1920" o:title=""/>
          </v:shape>
          <o:OLEObject Type="Embed" ProgID="Equation.3" ShapeID="_x0000_i2078" DrawAspect="Content" ObjectID="_1838151992" r:id="rId1921"/>
        </w:object>
      </w:r>
      <w:r w:rsidRPr="0056222E">
        <w:rPr>
          <w:rFonts w:ascii="Arial" w:hAnsi="Arial" w:cs="Arial"/>
          <w:bCs/>
          <w:sz w:val="21"/>
          <w:szCs w:val="21"/>
          <w:lang w:val="uk-UA"/>
        </w:rPr>
        <w:t xml:space="preserve"> площу брутто двох поясів двотавра </w:t>
      </w:r>
      <w:r w:rsidRPr="0056222E">
        <w:rPr>
          <w:rFonts w:ascii="Arial" w:hAnsi="Arial" w:cs="Arial"/>
          <w:sz w:val="21"/>
          <w:szCs w:val="21"/>
          <w:lang w:val="uk-UA"/>
        </w:rPr>
        <w:t xml:space="preserve">з гофрованою стінкою </w:t>
      </w:r>
      <w:r w:rsidRPr="0056222E">
        <w:rPr>
          <w:rFonts w:ascii="Arial" w:hAnsi="Arial" w:cs="Arial"/>
          <w:bCs/>
          <w:position w:val="-18"/>
          <w:sz w:val="21"/>
          <w:szCs w:val="21"/>
          <w:lang w:val="uk-UA"/>
        </w:rPr>
        <w:object w:dxaOrig="1520" w:dyaOrig="420" w14:anchorId="6BED50AC">
          <v:shape id="_x0000_i2079" type="#_x0000_t75" style="width:76pt;height:21pt" o:ole="">
            <v:imagedata r:id="rId1922" o:title=""/>
          </v:shape>
          <o:OLEObject Type="Embed" ProgID="Equation.DSMT4" ShapeID="_x0000_i2079" DrawAspect="Content" ObjectID="_1838151993" r:id="rId1923"/>
        </w:object>
      </w:r>
      <w:r w:rsidR="006E5D60" w:rsidRPr="0056222E">
        <w:rPr>
          <w:rFonts w:ascii="Arial" w:hAnsi="Arial" w:cs="Arial"/>
          <w:sz w:val="21"/>
          <w:szCs w:val="21"/>
          <w:lang w:val="uk-UA"/>
        </w:rPr>
        <w:t>.</w:t>
      </w:r>
    </w:p>
    <w:p w14:paraId="0E336551"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При розрахунку стійкості елементів з</w:t>
      </w:r>
      <w:r w:rsidRPr="0056222E">
        <w:rPr>
          <w:rFonts w:ascii="Arial" w:hAnsi="Arial" w:cs="Arial"/>
          <w:bCs/>
          <w:sz w:val="21"/>
          <w:szCs w:val="21"/>
          <w:lang w:val="uk-UA"/>
        </w:rPr>
        <w:t xml:space="preserve"> гофрованою стінкою</w:t>
      </w:r>
      <w:r w:rsidRPr="0056222E">
        <w:rPr>
          <w:rFonts w:ascii="Arial" w:hAnsi="Arial" w:cs="Arial"/>
          <w:sz w:val="21"/>
          <w:szCs w:val="21"/>
          <w:lang w:val="uk-UA"/>
        </w:rPr>
        <w:t xml:space="preserve"> відносно осі </w:t>
      </w:r>
      <w:r w:rsidRPr="0056222E">
        <w:rPr>
          <w:rFonts w:ascii="Arial" w:hAnsi="Arial" w:cs="Arial"/>
          <w:i/>
          <w:sz w:val="21"/>
          <w:szCs w:val="21"/>
          <w:lang w:val="uk-UA"/>
        </w:rPr>
        <w:t>y – y</w:t>
      </w:r>
      <w:r w:rsidRPr="0056222E">
        <w:rPr>
          <w:rFonts w:ascii="Arial" w:hAnsi="Arial" w:cs="Arial"/>
          <w:sz w:val="21"/>
          <w:szCs w:val="21"/>
          <w:lang w:val="uk-UA"/>
        </w:rPr>
        <w:t xml:space="preserve"> коефіцієнт </w:t>
      </w:r>
      <w:r w:rsidRPr="0056222E">
        <w:rPr>
          <w:rFonts w:ascii="Arial" w:hAnsi="Arial" w:cs="Arial"/>
          <w:position w:val="-10"/>
          <w:sz w:val="21"/>
          <w:szCs w:val="21"/>
          <w:lang w:val="uk-UA"/>
        </w:rPr>
        <w:object w:dxaOrig="240" w:dyaOrig="279" w14:anchorId="0A3CC2AF">
          <v:shape id="_x0000_i2080" type="#_x0000_t75" style="width:12pt;height:14.5pt" o:ole="">
            <v:imagedata r:id="rId1924" o:title=""/>
          </v:shape>
          <o:OLEObject Type="Embed" ProgID="Equation.DSMT4" ShapeID="_x0000_i2080" DrawAspect="Content" ObjectID="_1838151994" r:id="rId1925"/>
        </w:object>
      </w:r>
      <w:r w:rsidRPr="0056222E">
        <w:rPr>
          <w:rFonts w:ascii="Arial" w:hAnsi="Arial" w:cs="Arial"/>
          <w:sz w:val="21"/>
          <w:szCs w:val="21"/>
          <w:lang w:val="uk-UA"/>
        </w:rPr>
        <w:t xml:space="preserve"> визначається в залежності від гнучкості поясів двотавра </w:t>
      </w:r>
      <w:r w:rsidR="0077354F" w:rsidRPr="0056222E">
        <w:rPr>
          <w:rFonts w:ascii="Arial" w:hAnsi="Arial" w:cs="Arial"/>
          <w:position w:val="-16"/>
          <w:sz w:val="21"/>
          <w:szCs w:val="21"/>
          <w:lang w:val="uk-UA"/>
        </w:rPr>
        <w:object w:dxaOrig="1280" w:dyaOrig="420" w14:anchorId="58057223">
          <v:shape id="_x0000_i2081" type="#_x0000_t75" style="width:63.5pt;height:21pt" o:ole="">
            <v:imagedata r:id="rId1926" o:title=""/>
          </v:shape>
          <o:OLEObject Type="Embed" ProgID="Equation.DSMT4" ShapeID="_x0000_i2081" DrawAspect="Content" ObjectID="_1838151995" r:id="rId1927"/>
        </w:object>
      </w:r>
      <w:r w:rsidRPr="0056222E">
        <w:rPr>
          <w:rFonts w:ascii="Arial" w:hAnsi="Arial" w:cs="Arial"/>
          <w:sz w:val="21"/>
          <w:szCs w:val="21"/>
          <w:lang w:val="uk-UA"/>
        </w:rPr>
        <w:t xml:space="preserve">, де </w:t>
      </w:r>
      <w:r w:rsidRPr="0056222E">
        <w:rPr>
          <w:rFonts w:ascii="Arial" w:hAnsi="Arial" w:cs="Arial"/>
          <w:position w:val="-16"/>
          <w:sz w:val="21"/>
          <w:szCs w:val="21"/>
          <w:lang w:val="uk-UA"/>
        </w:rPr>
        <w:object w:dxaOrig="260" w:dyaOrig="420" w14:anchorId="63F89C41">
          <v:shape id="_x0000_i2082" type="#_x0000_t75" style="width:12.5pt;height:21pt" o:ole="">
            <v:imagedata r:id="rId1928" o:title=""/>
          </v:shape>
          <o:OLEObject Type="Embed" ProgID="Equation.DSMT4" ShapeID="_x0000_i2082" DrawAspect="Content" ObjectID="_1838151996" r:id="rId1929"/>
        </w:object>
      </w:r>
      <w:r w:rsidRPr="0056222E">
        <w:rPr>
          <w:rFonts w:ascii="Arial" w:hAnsi="Arial" w:cs="Arial"/>
          <w:sz w:val="21"/>
          <w:szCs w:val="21"/>
          <w:lang w:val="uk-UA"/>
        </w:rPr>
        <w:t xml:space="preserve"> – радіус інерції двох поясів.</w:t>
      </w:r>
    </w:p>
    <w:p w14:paraId="64C2880D"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Для несиметричних двотаврів перевіряється стійкість кожного поясу в його площині окремо.</w:t>
      </w:r>
    </w:p>
    <w:p w14:paraId="15EA3A56"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При розрахунку стійкості елементів з</w:t>
      </w:r>
      <w:r w:rsidRPr="0056222E">
        <w:rPr>
          <w:rFonts w:ascii="Arial" w:hAnsi="Arial" w:cs="Arial"/>
          <w:bCs/>
          <w:sz w:val="21"/>
          <w:szCs w:val="21"/>
          <w:lang w:val="uk-UA"/>
        </w:rPr>
        <w:t xml:space="preserve"> гофрованою стінкою</w:t>
      </w:r>
      <w:r w:rsidRPr="0056222E">
        <w:rPr>
          <w:rFonts w:ascii="Arial" w:hAnsi="Arial" w:cs="Arial"/>
          <w:sz w:val="21"/>
          <w:szCs w:val="21"/>
          <w:lang w:val="uk-UA"/>
        </w:rPr>
        <w:t xml:space="preserve"> відносно осі </w:t>
      </w:r>
      <w:r w:rsidRPr="0056222E">
        <w:rPr>
          <w:rFonts w:ascii="Arial" w:hAnsi="Arial" w:cs="Arial"/>
          <w:i/>
          <w:sz w:val="21"/>
          <w:szCs w:val="21"/>
          <w:lang w:val="uk-UA"/>
        </w:rPr>
        <w:t>х – х</w:t>
      </w:r>
      <w:r w:rsidRPr="0056222E">
        <w:rPr>
          <w:rFonts w:ascii="Arial" w:hAnsi="Arial" w:cs="Arial"/>
          <w:sz w:val="21"/>
          <w:szCs w:val="21"/>
          <w:lang w:val="uk-UA"/>
        </w:rPr>
        <w:t xml:space="preserve"> коефіцієнт </w:t>
      </w:r>
      <w:r w:rsidRPr="0056222E">
        <w:rPr>
          <w:rFonts w:ascii="Arial" w:hAnsi="Arial" w:cs="Arial"/>
          <w:position w:val="-10"/>
          <w:sz w:val="21"/>
          <w:szCs w:val="21"/>
          <w:lang w:val="uk-UA"/>
        </w:rPr>
        <w:object w:dxaOrig="240" w:dyaOrig="279" w14:anchorId="538F46E6">
          <v:shape id="_x0000_i2083" type="#_x0000_t75" style="width:12pt;height:14.5pt" o:ole="">
            <v:imagedata r:id="rId1924" o:title=""/>
          </v:shape>
          <o:OLEObject Type="Embed" ProgID="Equation.DSMT4" ShapeID="_x0000_i2083" DrawAspect="Content" ObjectID="_1838151997" r:id="rId1930"/>
        </w:object>
      </w:r>
      <w:r w:rsidRPr="0056222E">
        <w:rPr>
          <w:rFonts w:ascii="Arial" w:hAnsi="Arial" w:cs="Arial"/>
          <w:sz w:val="21"/>
          <w:szCs w:val="21"/>
          <w:lang w:val="uk-UA"/>
        </w:rPr>
        <w:t xml:space="preserve">  слід визначати в залежності від умовної приведеної гнучкості:</w:t>
      </w:r>
    </w:p>
    <w:p w14:paraId="55CCA006" w14:textId="77777777" w:rsidR="00707E14" w:rsidRPr="0056222E" w:rsidRDefault="00707E14" w:rsidP="009B471B">
      <w:pPr>
        <w:spacing w:line="288" w:lineRule="auto"/>
        <w:ind w:firstLine="709"/>
        <w:jc w:val="right"/>
        <w:rPr>
          <w:rFonts w:ascii="Arial" w:hAnsi="Arial" w:cs="Arial"/>
          <w:sz w:val="21"/>
          <w:szCs w:val="21"/>
          <w:lang w:val="uk-UA"/>
        </w:rPr>
      </w:pPr>
      <w:r w:rsidRPr="0056222E">
        <w:rPr>
          <w:rFonts w:ascii="Arial" w:hAnsi="Arial" w:cs="Arial"/>
          <w:position w:val="-34"/>
          <w:sz w:val="21"/>
          <w:szCs w:val="21"/>
          <w:lang w:val="uk-UA"/>
        </w:rPr>
        <w:object w:dxaOrig="3320" w:dyaOrig="859" w14:anchorId="3A9FC4DD">
          <v:shape id="_x0000_i2084" type="#_x0000_t75" style="width:165pt;height:42.5pt" o:ole="">
            <v:imagedata r:id="rId1931" o:title=""/>
          </v:shape>
          <o:OLEObject Type="Embed" ProgID="Equation.3" ShapeID="_x0000_i2084" DrawAspect="Content" ObjectID="_1838151998" r:id="rId1932"/>
        </w:object>
      </w:r>
      <w:r w:rsidRPr="0056222E">
        <w:rPr>
          <w:rFonts w:ascii="Arial" w:hAnsi="Arial" w:cs="Arial"/>
          <w:sz w:val="21"/>
          <w:szCs w:val="21"/>
          <w:lang w:val="uk-UA"/>
        </w:rPr>
        <w:t>,</w:t>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t>(24.1)</w:t>
      </w:r>
    </w:p>
    <w:p w14:paraId="2623FB85"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де коефіцієнт </w:t>
      </w:r>
      <w:r w:rsidRPr="0056222E">
        <w:rPr>
          <w:rFonts w:ascii="Arial" w:hAnsi="Arial" w:cs="Arial"/>
          <w:position w:val="-10"/>
          <w:sz w:val="21"/>
          <w:szCs w:val="21"/>
          <w:lang w:val="uk-UA"/>
        </w:rPr>
        <w:object w:dxaOrig="220" w:dyaOrig="279" w14:anchorId="1E502DED">
          <v:shape id="_x0000_i2085" type="#_x0000_t75" style="width:11pt;height:14.5pt" o:ole="">
            <v:imagedata r:id="rId1933" o:title=""/>
          </v:shape>
          <o:OLEObject Type="Embed" ProgID="Equation.3" ShapeID="_x0000_i2085" DrawAspect="Content" ObjectID="_1838151999" r:id="rId1934"/>
        </w:object>
      </w:r>
      <w:r w:rsidRPr="0056222E">
        <w:rPr>
          <w:rFonts w:ascii="Arial" w:hAnsi="Arial" w:cs="Arial"/>
          <w:sz w:val="21"/>
          <w:szCs w:val="21"/>
          <w:lang w:val="uk-UA"/>
        </w:rPr>
        <w:t xml:space="preserve"> враховує вплив деформацій зсуву в тонкій хвилястій гофрованій стінці. Для хвилястих стінок:</w:t>
      </w:r>
    </w:p>
    <w:p w14:paraId="4D74E206" w14:textId="77777777" w:rsidR="00707E14" w:rsidRPr="0056222E" w:rsidRDefault="009C2AC4" w:rsidP="0056222E">
      <w:pPr>
        <w:spacing w:line="288" w:lineRule="auto"/>
        <w:jc w:val="right"/>
        <w:rPr>
          <w:rFonts w:ascii="Arial" w:hAnsi="Arial" w:cs="Arial"/>
          <w:sz w:val="21"/>
          <w:szCs w:val="21"/>
          <w:lang w:val="uk-UA"/>
        </w:rPr>
      </w:pPr>
      <w:r w:rsidRPr="0056222E">
        <w:rPr>
          <w:rFonts w:ascii="Arial" w:hAnsi="Arial" w:cs="Arial"/>
          <w:position w:val="-34"/>
          <w:sz w:val="21"/>
          <w:szCs w:val="21"/>
          <w:lang w:val="uk-UA"/>
        </w:rPr>
        <w:object w:dxaOrig="2640" w:dyaOrig="840" w14:anchorId="04FE9632">
          <v:shape id="_x0000_i2086" type="#_x0000_t75" style="width:132.5pt;height:42pt" o:ole="">
            <v:imagedata r:id="rId1935" o:title=""/>
          </v:shape>
          <o:OLEObject Type="Embed" ProgID="Equation.DSMT4" ShapeID="_x0000_i2086" DrawAspect="Content" ObjectID="_1838152000" r:id="rId1936"/>
        </w:object>
      </w:r>
      <w:r w:rsidR="00707E14" w:rsidRPr="0056222E">
        <w:rPr>
          <w:rFonts w:ascii="Arial" w:hAnsi="Arial" w:cs="Arial"/>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(24.2)</w:t>
      </w:r>
    </w:p>
    <w:p w14:paraId="180FEFAD"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де </w:t>
      </w:r>
      <w:r w:rsidR="00781139" w:rsidRPr="0056222E">
        <w:rPr>
          <w:rFonts w:ascii="Arial" w:hAnsi="Arial" w:cs="Arial"/>
          <w:position w:val="-12"/>
          <w:sz w:val="21"/>
          <w:szCs w:val="21"/>
          <w:lang w:val="uk-UA"/>
        </w:rPr>
        <w:object w:dxaOrig="540" w:dyaOrig="440" w14:anchorId="35D4BF60">
          <v:shape id="_x0000_i2087" type="#_x0000_t75" style="width:27pt;height:21.5pt" o:ole="">
            <v:imagedata r:id="rId1937" o:title=""/>
          </v:shape>
          <o:OLEObject Type="Embed" ProgID="Equation.DSMT4" ShapeID="_x0000_i2087" DrawAspect="Content" ObjectID="_1838152001" r:id="rId1938"/>
        </w:object>
      </w:r>
      <w:r w:rsidRPr="0056222E">
        <w:rPr>
          <w:rFonts w:ascii="Arial" w:hAnsi="Arial" w:cs="Arial"/>
          <w:sz w:val="21"/>
          <w:szCs w:val="21"/>
          <w:lang w:val="uk-UA"/>
        </w:rPr>
        <w:t xml:space="preserve"> – </w:t>
      </w:r>
      <w:r w:rsidRPr="0056222E">
        <w:rPr>
          <w:rFonts w:ascii="Arial" w:hAnsi="Arial" w:cs="Arial"/>
          <w:bCs/>
          <w:sz w:val="21"/>
          <w:szCs w:val="21"/>
          <w:lang w:val="uk-UA"/>
        </w:rPr>
        <w:t xml:space="preserve">зведена </w:t>
      </w:r>
      <w:r w:rsidRPr="0056222E">
        <w:rPr>
          <w:rFonts w:ascii="Arial" w:hAnsi="Arial" w:cs="Arial"/>
          <w:sz w:val="21"/>
          <w:szCs w:val="21"/>
          <w:lang w:val="uk-UA"/>
        </w:rPr>
        <w:t>жорсткість елементів з</w:t>
      </w:r>
      <w:r w:rsidRPr="0056222E">
        <w:rPr>
          <w:rFonts w:ascii="Arial" w:hAnsi="Arial" w:cs="Arial"/>
          <w:bCs/>
          <w:sz w:val="21"/>
          <w:szCs w:val="21"/>
          <w:lang w:val="uk-UA"/>
        </w:rPr>
        <w:t xml:space="preserve"> гофрованою стінкою</w:t>
      </w:r>
      <w:r w:rsidRPr="0056222E">
        <w:rPr>
          <w:rFonts w:ascii="Arial" w:hAnsi="Arial" w:cs="Arial"/>
          <w:sz w:val="21"/>
          <w:szCs w:val="21"/>
          <w:lang w:val="uk-UA"/>
        </w:rPr>
        <w:t xml:space="preserve"> на зсув, Н, яка враховує збільшення довжини гофрованої стінки і обчислюється за формулою:</w:t>
      </w:r>
    </w:p>
    <w:p w14:paraId="366A7E1D" w14:textId="77777777" w:rsidR="00707E14" w:rsidRPr="0056222E" w:rsidRDefault="00894186" w:rsidP="0056222E">
      <w:pPr>
        <w:spacing w:line="288" w:lineRule="auto"/>
        <w:jc w:val="right"/>
        <w:rPr>
          <w:rFonts w:ascii="Arial" w:hAnsi="Arial" w:cs="Arial"/>
          <w:sz w:val="21"/>
          <w:szCs w:val="21"/>
          <w:lang w:val="uk-UA"/>
        </w:rPr>
      </w:pPr>
      <w:r w:rsidRPr="0056222E">
        <w:rPr>
          <w:rFonts w:ascii="Arial" w:hAnsi="Arial" w:cs="Arial"/>
          <w:position w:val="-24"/>
          <w:sz w:val="21"/>
          <w:szCs w:val="21"/>
          <w:lang w:val="uk-UA"/>
        </w:rPr>
        <w:object w:dxaOrig="1680" w:dyaOrig="620" w14:anchorId="3DBE9D18">
          <v:shape id="_x0000_i2088" type="#_x0000_t75" style="width:90.5pt;height:33pt" o:ole="">
            <v:imagedata r:id="rId1939" o:title=""/>
          </v:shape>
          <o:OLEObject Type="Embed" ProgID="Equation.DSMT4" ShapeID="_x0000_i2088" DrawAspect="Content" ObjectID="_1838152002" r:id="rId1940"/>
        </w:object>
      </w:r>
      <w:r w:rsidR="00707E14" w:rsidRPr="0056222E">
        <w:rPr>
          <w:rFonts w:ascii="Arial" w:hAnsi="Arial" w:cs="Arial"/>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(24.3)</w:t>
      </w:r>
    </w:p>
    <w:p w14:paraId="2E74F634"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lastRenderedPageBreak/>
        <w:t>Радіуси інерції перерізу симетричного двотавра з</w:t>
      </w:r>
      <w:r w:rsidRPr="0056222E">
        <w:rPr>
          <w:rFonts w:ascii="Arial" w:hAnsi="Arial" w:cs="Arial"/>
          <w:bCs/>
          <w:sz w:val="21"/>
          <w:szCs w:val="21"/>
          <w:lang w:val="uk-UA"/>
        </w:rPr>
        <w:t xml:space="preserve"> гофрованою стінкою</w:t>
      </w:r>
      <w:r w:rsidRPr="0056222E">
        <w:rPr>
          <w:rFonts w:ascii="Arial" w:hAnsi="Arial" w:cs="Arial"/>
          <w:sz w:val="21"/>
          <w:szCs w:val="21"/>
          <w:lang w:val="uk-UA"/>
        </w:rPr>
        <w:t xml:space="preserve"> обчислюються за формулами </w:t>
      </w:r>
      <w:r w:rsidR="00781139" w:rsidRPr="0056222E">
        <w:rPr>
          <w:rFonts w:ascii="Arial" w:hAnsi="Arial" w:cs="Arial"/>
          <w:position w:val="-12"/>
          <w:sz w:val="21"/>
          <w:szCs w:val="21"/>
          <w:lang w:val="uk-UA"/>
        </w:rPr>
        <w:object w:dxaOrig="1060" w:dyaOrig="380" w14:anchorId="549D65AE">
          <v:shape id="_x0000_i2089" type="#_x0000_t75" style="width:53pt;height:19pt" o:ole="">
            <v:imagedata r:id="rId1941" o:title=""/>
          </v:shape>
          <o:OLEObject Type="Embed" ProgID="Equation.DSMT4" ShapeID="_x0000_i2089" DrawAspect="Content" ObjectID="_1838152003" r:id="rId1942"/>
        </w:object>
      </w:r>
      <w:r w:rsidRPr="0056222E">
        <w:rPr>
          <w:rFonts w:ascii="Arial" w:hAnsi="Arial" w:cs="Arial"/>
          <w:sz w:val="21"/>
          <w:szCs w:val="21"/>
          <w:lang w:val="uk-UA"/>
        </w:rPr>
        <w:t xml:space="preserve">, де </w:t>
      </w:r>
      <w:r w:rsidR="00781139" w:rsidRPr="0056222E">
        <w:rPr>
          <w:rFonts w:ascii="Arial" w:hAnsi="Arial" w:cs="Arial"/>
          <w:bCs/>
          <w:position w:val="-16"/>
          <w:sz w:val="21"/>
          <w:szCs w:val="21"/>
          <w:lang w:val="uk-UA"/>
        </w:rPr>
        <w:object w:dxaOrig="1260" w:dyaOrig="420" w14:anchorId="35529463">
          <v:shape id="_x0000_i2090" type="#_x0000_t75" style="width:63pt;height:21pt" o:ole="">
            <v:imagedata r:id="rId1943" o:title=""/>
          </v:shape>
          <o:OLEObject Type="Embed" ProgID="Equation.DSMT4" ShapeID="_x0000_i2090" DrawAspect="Content" ObjectID="_1838152004" r:id="rId1944"/>
        </w:object>
      </w:r>
      <w:r w:rsidRPr="0056222E">
        <w:rPr>
          <w:rFonts w:ascii="Arial" w:hAnsi="Arial" w:cs="Arial"/>
          <w:bCs/>
          <w:sz w:val="21"/>
          <w:szCs w:val="21"/>
          <w:lang w:val="uk-UA"/>
        </w:rPr>
        <w:t xml:space="preserve"> – відстань між центрами тяжіння поясів;</w:t>
      </w:r>
      <w:r w:rsidRPr="0056222E">
        <w:rPr>
          <w:rFonts w:ascii="Arial" w:hAnsi="Arial" w:cs="Arial"/>
          <w:sz w:val="21"/>
          <w:szCs w:val="21"/>
          <w:lang w:val="uk-UA"/>
        </w:rPr>
        <w:t xml:space="preserve"> </w:t>
      </w:r>
      <w:r w:rsidRPr="0056222E">
        <w:rPr>
          <w:rFonts w:ascii="Arial" w:hAnsi="Arial" w:cs="Arial"/>
          <w:position w:val="-16"/>
          <w:sz w:val="21"/>
          <w:szCs w:val="21"/>
          <w:lang w:val="uk-UA"/>
        </w:rPr>
        <w:object w:dxaOrig="1320" w:dyaOrig="420" w14:anchorId="3C135B14">
          <v:shape id="_x0000_i2091" type="#_x0000_t75" style="width:66pt;height:21pt" o:ole="">
            <v:imagedata r:id="rId1945" o:title=""/>
          </v:shape>
          <o:OLEObject Type="Embed" ProgID="Equation.3" ShapeID="_x0000_i2091" DrawAspect="Content" ObjectID="_1838152005" r:id="rId1946"/>
        </w:object>
      </w:r>
      <w:r w:rsidRPr="0056222E">
        <w:rPr>
          <w:rFonts w:ascii="Arial" w:hAnsi="Arial" w:cs="Arial"/>
          <w:sz w:val="21"/>
          <w:szCs w:val="21"/>
          <w:lang w:val="uk-UA"/>
        </w:rPr>
        <w:t>.</w:t>
      </w:r>
    </w:p>
    <w:p w14:paraId="5815F04C" w14:textId="77777777" w:rsidR="00707E14" w:rsidRPr="0056222E" w:rsidRDefault="00707E14" w:rsidP="009B471B">
      <w:pPr>
        <w:pStyle w:val="2"/>
        <w:spacing w:before="0" w:after="0" w:line="288" w:lineRule="auto"/>
        <w:ind w:firstLine="709"/>
        <w:jc w:val="both"/>
        <w:rPr>
          <w:rFonts w:ascii="Arial" w:hAnsi="Arial" w:cs="Arial"/>
          <w:sz w:val="21"/>
          <w:szCs w:val="21"/>
          <w:lang w:val="uk-UA"/>
        </w:rPr>
      </w:pPr>
      <w:bookmarkStart w:id="563" w:name="_Toc370224672"/>
      <w:r w:rsidRPr="0056222E">
        <w:rPr>
          <w:rFonts w:ascii="Arial" w:hAnsi="Arial" w:cs="Arial"/>
          <w:sz w:val="21"/>
          <w:szCs w:val="21"/>
          <w:lang w:val="uk-UA"/>
        </w:rPr>
        <w:t>24.3 Розрахунок двотаврів з гофрованою стінкою при згині</w:t>
      </w:r>
      <w:bookmarkEnd w:id="563"/>
    </w:p>
    <w:p w14:paraId="5CB0716B"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24.3.1</w:t>
      </w:r>
      <w:r w:rsidRPr="0056222E">
        <w:rPr>
          <w:rFonts w:ascii="Arial" w:hAnsi="Arial" w:cs="Arial"/>
          <w:sz w:val="21"/>
          <w:szCs w:val="21"/>
          <w:lang w:val="uk-UA"/>
        </w:rPr>
        <w:t xml:space="preserve"> Розрахунок на міцність балок з гофрованою стінкою симетричного </w:t>
      </w:r>
      <w:r w:rsidR="00A176C8" w:rsidRPr="0056222E">
        <w:rPr>
          <w:rFonts w:ascii="Arial" w:hAnsi="Arial" w:cs="Arial"/>
          <w:sz w:val="21"/>
          <w:szCs w:val="21"/>
          <w:lang w:val="uk-UA"/>
        </w:rPr>
        <w:t xml:space="preserve">відносно вертикальної осі </w:t>
      </w:r>
      <w:r w:rsidR="00D07204" w:rsidRPr="0056222E">
        <w:rPr>
          <w:rFonts w:ascii="Arial" w:hAnsi="Arial" w:cs="Arial"/>
          <w:sz w:val="21"/>
          <w:szCs w:val="21"/>
          <w:lang w:val="uk-UA"/>
        </w:rPr>
        <w:t xml:space="preserve">перерізу </w:t>
      </w:r>
      <w:r w:rsidRPr="0056222E">
        <w:rPr>
          <w:rFonts w:ascii="Arial" w:hAnsi="Arial" w:cs="Arial"/>
          <w:sz w:val="21"/>
          <w:szCs w:val="21"/>
          <w:lang w:val="uk-UA"/>
        </w:rPr>
        <w:t>слід виконувати за формулами:</w:t>
      </w:r>
    </w:p>
    <w:p w14:paraId="77FBFF98"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при дії моменту в одній з головних площин</w:t>
      </w:r>
    </w:p>
    <w:p w14:paraId="19894F60" w14:textId="77777777" w:rsidR="00707E14" w:rsidRPr="0056222E" w:rsidRDefault="00781139" w:rsidP="0056222E">
      <w:pPr>
        <w:spacing w:line="288" w:lineRule="auto"/>
        <w:jc w:val="right"/>
        <w:rPr>
          <w:rFonts w:ascii="Arial" w:hAnsi="Arial" w:cs="Arial"/>
          <w:bCs/>
          <w:sz w:val="21"/>
          <w:szCs w:val="21"/>
          <w:lang w:val="uk-UA"/>
        </w:rPr>
      </w:pPr>
      <w:r w:rsidRPr="0056222E">
        <w:rPr>
          <w:rFonts w:ascii="Arial" w:hAnsi="Arial" w:cs="Arial"/>
          <w:bCs/>
          <w:position w:val="-38"/>
          <w:sz w:val="21"/>
          <w:szCs w:val="21"/>
          <w:lang w:val="uk-UA"/>
        </w:rPr>
        <w:object w:dxaOrig="1520" w:dyaOrig="820" w14:anchorId="4D99E22F">
          <v:shape id="_x0000_i2092" type="#_x0000_t75" style="width:76pt;height:41.5pt" o:ole="">
            <v:imagedata r:id="rId1947" o:title=""/>
          </v:shape>
          <o:OLEObject Type="Embed" ProgID="Equation.DSMT4" ShapeID="_x0000_i2092" DrawAspect="Content" ObjectID="_1838152006" r:id="rId1948"/>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(24.4)</w:t>
      </w:r>
    </w:p>
    <w:p w14:paraId="43B6D1BE"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 xml:space="preserve">де </w:t>
      </w:r>
      <w:r w:rsidRPr="0056222E">
        <w:rPr>
          <w:rFonts w:ascii="Arial" w:hAnsi="Arial" w:cs="Arial"/>
          <w:bCs/>
          <w:position w:val="-16"/>
          <w:sz w:val="21"/>
          <w:szCs w:val="21"/>
          <w:lang w:val="uk-UA"/>
        </w:rPr>
        <w:object w:dxaOrig="440" w:dyaOrig="420" w14:anchorId="23870FB3">
          <v:shape id="_x0000_i2093" type="#_x0000_t75" style="width:21.5pt;height:21pt" o:ole="">
            <v:imagedata r:id="rId1949" o:title=""/>
          </v:shape>
          <o:OLEObject Type="Embed" ProgID="Equation.3" ShapeID="_x0000_i2093" DrawAspect="Content" ObjectID="_1838152007" r:id="rId1950"/>
        </w:object>
      </w:r>
      <w:r w:rsidRPr="0056222E">
        <w:rPr>
          <w:rFonts w:ascii="Arial" w:hAnsi="Arial" w:cs="Arial"/>
          <w:bCs/>
          <w:sz w:val="21"/>
          <w:szCs w:val="21"/>
          <w:lang w:val="uk-UA"/>
        </w:rPr>
        <w:t xml:space="preserve"> – менша площа нетто із двох поясів двотавра;</w:t>
      </w:r>
    </w:p>
    <w:p w14:paraId="579944E2" w14:textId="77777777" w:rsidR="00707E14" w:rsidRPr="0056222E" w:rsidRDefault="00707E14" w:rsidP="009B471B">
      <w:pPr>
        <w:spacing w:line="288" w:lineRule="auto"/>
        <w:ind w:firstLine="709"/>
        <w:rPr>
          <w:rFonts w:ascii="Arial" w:hAnsi="Arial" w:cs="Arial"/>
          <w:sz w:val="21"/>
          <w:szCs w:val="21"/>
          <w:lang w:val="uk-UA"/>
        </w:rPr>
      </w:pPr>
      <w:r w:rsidRPr="0056222E">
        <w:rPr>
          <w:rFonts w:ascii="Arial" w:hAnsi="Arial" w:cs="Arial"/>
          <w:sz w:val="21"/>
          <w:szCs w:val="21"/>
          <w:lang w:val="uk-UA"/>
        </w:rPr>
        <w:t>– при дії в перерізі поперечної сили</w:t>
      </w:r>
    </w:p>
    <w:p w14:paraId="2DF46A4B" w14:textId="77777777" w:rsidR="00707E14" w:rsidRPr="0056222E" w:rsidRDefault="00F42177" w:rsidP="0056222E">
      <w:pPr>
        <w:spacing w:line="288" w:lineRule="auto"/>
        <w:jc w:val="right"/>
        <w:rPr>
          <w:rFonts w:ascii="Arial" w:hAnsi="Arial" w:cs="Arial"/>
          <w:bCs/>
          <w:sz w:val="21"/>
          <w:szCs w:val="21"/>
          <w:lang w:val="uk-UA"/>
        </w:rPr>
      </w:pPr>
      <w:r w:rsidRPr="0056222E">
        <w:rPr>
          <w:rFonts w:ascii="Arial" w:hAnsi="Arial" w:cs="Arial"/>
          <w:bCs/>
          <w:position w:val="-34"/>
          <w:sz w:val="21"/>
          <w:szCs w:val="21"/>
          <w:lang w:val="uk-UA"/>
        </w:rPr>
        <w:object w:dxaOrig="999" w:dyaOrig="820" w14:anchorId="0F720BB7">
          <v:shape id="_x0000_i2094" type="#_x0000_t75" style="width:50.5pt;height:41.5pt" o:ole="">
            <v:imagedata r:id="rId1951" o:title=""/>
          </v:shape>
          <o:OLEObject Type="Embed" ProgID="Equation.DSMT4" ShapeID="_x0000_i2094" DrawAspect="Content" ObjectID="_1838152008" r:id="rId1952"/>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(24.5)</w:t>
      </w:r>
    </w:p>
    <w:p w14:paraId="149E9112"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де</w:t>
      </w:r>
      <w:r w:rsidR="00F42177" w:rsidRPr="0056222E">
        <w:rPr>
          <w:rFonts w:ascii="Arial" w:hAnsi="Arial" w:cs="Arial"/>
          <w:sz w:val="21"/>
          <w:szCs w:val="21"/>
          <w:lang w:val="uk-UA"/>
        </w:rPr>
        <w:t xml:space="preserve"> </w:t>
      </w:r>
    </w:p>
    <w:p w14:paraId="22302081" w14:textId="77777777" w:rsidR="00F42177" w:rsidRPr="0056222E" w:rsidRDefault="00F42177" w:rsidP="0056222E">
      <w:pPr>
        <w:spacing w:line="288" w:lineRule="auto"/>
        <w:jc w:val="right"/>
        <w:rPr>
          <w:rFonts w:ascii="Arial" w:hAnsi="Arial" w:cs="Arial"/>
          <w:sz w:val="21"/>
          <w:szCs w:val="21"/>
          <w:lang w:val="uk-UA"/>
        </w:rPr>
      </w:pPr>
      <w:r w:rsidRPr="0056222E">
        <w:rPr>
          <w:rFonts w:ascii="Arial" w:hAnsi="Arial" w:cs="Arial"/>
          <w:bCs/>
          <w:position w:val="-34"/>
          <w:sz w:val="21"/>
          <w:szCs w:val="21"/>
          <w:lang w:val="uk-UA"/>
        </w:rPr>
        <w:object w:dxaOrig="1380" w:dyaOrig="780" w14:anchorId="25381C1C">
          <v:shape id="_x0000_i2095" type="#_x0000_t75" style="width:68.5pt;height:38.5pt" o:ole="">
            <v:imagedata r:id="rId1953" o:title=""/>
          </v:shape>
          <o:OLEObject Type="Embed" ProgID="Equation.DSMT4" ShapeID="_x0000_i2095" DrawAspect="Content" ObjectID="_1838152009" r:id="rId1954"/>
        </w:object>
      </w:r>
      <w:r w:rsidRPr="0056222E">
        <w:rPr>
          <w:rFonts w:ascii="Arial" w:hAnsi="Arial" w:cs="Arial"/>
          <w:bCs/>
          <w:sz w:val="21"/>
          <w:szCs w:val="21"/>
          <w:lang w:val="uk-UA"/>
        </w:rPr>
        <w:t>,</w:t>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t>(24.6)</w:t>
      </w:r>
    </w:p>
    <w:p w14:paraId="2B5BBAD9" w14:textId="77777777" w:rsidR="00707E14" w:rsidRPr="0056222E" w:rsidRDefault="00F42177" w:rsidP="009B471B">
      <w:pPr>
        <w:spacing w:line="288" w:lineRule="auto"/>
        <w:ind w:firstLine="709"/>
        <w:jc w:val="both"/>
        <w:rPr>
          <w:rFonts w:ascii="Arial" w:hAnsi="Arial" w:cs="Arial"/>
          <w:sz w:val="21"/>
          <w:szCs w:val="21"/>
          <w:lang w:val="uk-UA"/>
        </w:rPr>
      </w:pPr>
      <w:r w:rsidRPr="0056222E">
        <w:rPr>
          <w:rFonts w:ascii="Arial" w:hAnsi="Arial" w:cs="Arial"/>
          <w:bCs/>
          <w:sz w:val="21"/>
          <w:szCs w:val="21"/>
          <w:lang w:val="uk-UA"/>
        </w:rPr>
        <w:t xml:space="preserve">тут </w:t>
      </w:r>
      <w:r w:rsidR="00781139" w:rsidRPr="0056222E">
        <w:rPr>
          <w:rFonts w:ascii="Arial" w:hAnsi="Arial" w:cs="Arial"/>
          <w:bCs/>
          <w:position w:val="-12"/>
          <w:sz w:val="21"/>
          <w:szCs w:val="21"/>
          <w:lang w:val="uk-UA"/>
        </w:rPr>
        <w:object w:dxaOrig="2360" w:dyaOrig="420" w14:anchorId="749B3396">
          <v:shape id="_x0000_i2096" type="#_x0000_t75" style="width:118pt;height:21pt" o:ole="">
            <v:imagedata r:id="rId1955" o:title=""/>
          </v:shape>
          <o:OLEObject Type="Embed" ProgID="Equation.DSMT4" ShapeID="_x0000_i2096" DrawAspect="Content" ObjectID="_1838152010" r:id="rId1956"/>
        </w:object>
      </w:r>
      <w:r w:rsidRPr="0056222E">
        <w:rPr>
          <w:rFonts w:ascii="Arial" w:hAnsi="Arial" w:cs="Arial"/>
          <w:bCs/>
          <w:sz w:val="21"/>
          <w:szCs w:val="21"/>
          <w:lang w:val="uk-UA"/>
        </w:rPr>
        <w:t xml:space="preserve"> (при</w:t>
      </w:r>
      <w:r w:rsidRPr="0056222E">
        <w:rPr>
          <w:rFonts w:ascii="Arial" w:hAnsi="Arial" w:cs="Arial"/>
          <w:bCs/>
          <w:position w:val="-12"/>
          <w:sz w:val="21"/>
          <w:szCs w:val="21"/>
          <w:lang w:val="uk-UA"/>
        </w:rPr>
        <w:object w:dxaOrig="680" w:dyaOrig="380" w14:anchorId="01170465">
          <v:shape id="_x0000_i2097" type="#_x0000_t75" style="width:34pt;height:19pt" o:ole="">
            <v:imagedata r:id="rId1957" o:title=""/>
          </v:shape>
          <o:OLEObject Type="Embed" ProgID="Equation.DSMT4" ShapeID="_x0000_i2097" DrawAspect="Content" ObjectID="_1838152011" r:id="rId1958"/>
        </w:object>
      </w:r>
      <w:r w:rsidRPr="0056222E">
        <w:rPr>
          <w:rFonts w:ascii="Arial" w:hAnsi="Arial" w:cs="Arial"/>
          <w:bCs/>
          <w:sz w:val="21"/>
          <w:szCs w:val="21"/>
          <w:lang w:val="uk-UA"/>
        </w:rPr>
        <w:t xml:space="preserve"> слід приймати  </w:t>
      </w:r>
      <w:r w:rsidRPr="0056222E">
        <w:rPr>
          <w:rFonts w:ascii="Arial" w:hAnsi="Arial" w:cs="Arial"/>
          <w:position w:val="-12"/>
          <w:sz w:val="21"/>
          <w:szCs w:val="21"/>
          <w:lang w:val="uk-UA"/>
        </w:rPr>
        <w:object w:dxaOrig="680" w:dyaOrig="380" w14:anchorId="6B1056C1">
          <v:shape id="_x0000_i2098" type="#_x0000_t75" style="width:34pt;height:19pt" o:ole="">
            <v:imagedata r:id="rId1959" o:title=""/>
          </v:shape>
          <o:OLEObject Type="Embed" ProgID="Equation.DSMT4" ShapeID="_x0000_i2098" DrawAspect="Content" ObjectID="_1838152012" r:id="rId1960"/>
        </w:object>
      </w:r>
      <w:r w:rsidRPr="0056222E">
        <w:rPr>
          <w:rFonts w:ascii="Arial" w:hAnsi="Arial" w:cs="Arial"/>
          <w:bCs/>
          <w:sz w:val="21"/>
          <w:szCs w:val="21"/>
          <w:lang w:val="uk-UA"/>
        </w:rPr>
        <w:t>)</w:t>
      </w:r>
      <w:r w:rsidR="00707E14" w:rsidRPr="0056222E">
        <w:rPr>
          <w:rFonts w:ascii="Arial" w:hAnsi="Arial" w:cs="Arial"/>
          <w:bCs/>
          <w:sz w:val="21"/>
          <w:szCs w:val="21"/>
          <w:lang w:val="uk-UA"/>
        </w:rPr>
        <w:t>,</w:t>
      </w:r>
      <w:r w:rsidRPr="0056222E">
        <w:rPr>
          <w:rFonts w:ascii="Arial" w:hAnsi="Arial" w:cs="Arial"/>
          <w:bCs/>
          <w:sz w:val="21"/>
          <w:szCs w:val="21"/>
          <w:lang w:val="uk-UA"/>
        </w:rPr>
        <w:t xml:space="preserve"> </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p>
    <w:p w14:paraId="791BE355"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position w:val="-12"/>
          <w:sz w:val="21"/>
          <w:szCs w:val="21"/>
          <w:lang w:val="uk-UA"/>
        </w:rPr>
        <w:object w:dxaOrig="360" w:dyaOrig="380" w14:anchorId="6CDD0F91">
          <v:shape id="_x0000_i2099" type="#_x0000_t75" style="width:18.5pt;height:19pt" o:ole="">
            <v:imagedata r:id="rId1961" o:title=""/>
          </v:shape>
          <o:OLEObject Type="Embed" ProgID="Equation.3" ShapeID="_x0000_i2099" DrawAspect="Content" ObjectID="_1838152013" r:id="rId1962"/>
        </w:object>
      </w:r>
      <w:r w:rsidRPr="0056222E">
        <w:rPr>
          <w:rFonts w:ascii="Arial" w:hAnsi="Arial" w:cs="Arial"/>
          <w:sz w:val="21"/>
          <w:szCs w:val="21"/>
          <w:lang w:val="uk-UA"/>
        </w:rPr>
        <w:t xml:space="preserve"> – умовна гнучкість гофрованої стінки; </w:t>
      </w:r>
    </w:p>
    <w:p w14:paraId="3DED1F2D"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при дії моменту у двох головних площинах</w:t>
      </w:r>
    </w:p>
    <w:p w14:paraId="4CD1DF62" w14:textId="77777777" w:rsidR="00707E14" w:rsidRPr="0056222E" w:rsidRDefault="00781139" w:rsidP="0056222E">
      <w:pPr>
        <w:spacing w:line="288" w:lineRule="auto"/>
        <w:jc w:val="right"/>
        <w:rPr>
          <w:rFonts w:ascii="Arial" w:hAnsi="Arial" w:cs="Arial"/>
          <w:sz w:val="21"/>
          <w:szCs w:val="21"/>
          <w:lang w:val="uk-UA"/>
        </w:rPr>
      </w:pPr>
      <w:r w:rsidRPr="0056222E">
        <w:rPr>
          <w:rFonts w:ascii="Arial" w:hAnsi="Arial" w:cs="Arial"/>
          <w:bCs/>
          <w:position w:val="-38"/>
          <w:sz w:val="21"/>
          <w:szCs w:val="21"/>
          <w:lang w:val="uk-UA"/>
        </w:rPr>
        <w:object w:dxaOrig="2840" w:dyaOrig="859" w14:anchorId="77AB10CE">
          <v:shape id="_x0000_i2100" type="#_x0000_t75" style="width:141pt;height:42.5pt" o:ole="">
            <v:imagedata r:id="rId1963" o:title=""/>
          </v:shape>
          <o:OLEObject Type="Embed" ProgID="Equation.DSMT4" ShapeID="_x0000_i2100" DrawAspect="Content" ObjectID="_1838152014" r:id="rId1964"/>
        </w:object>
      </w:r>
      <w:r w:rsidR="00707E14" w:rsidRPr="0056222E">
        <w:rPr>
          <w:rFonts w:ascii="Arial" w:hAnsi="Arial" w:cs="Arial"/>
          <w:bCs/>
          <w:sz w:val="21"/>
          <w:szCs w:val="21"/>
          <w:lang w:val="uk-UA"/>
        </w:rPr>
        <w:t>,</w:t>
      </w:r>
      <w:r w:rsidR="00B444BE">
        <w:rPr>
          <w:rFonts w:ascii="Arial" w:hAnsi="Arial" w:cs="Arial"/>
          <w:bCs/>
          <w:sz w:val="21"/>
          <w:szCs w:val="21"/>
          <w:lang w:val="uk-UA"/>
        </w:rPr>
        <w:t xml:space="preserve"> </w:t>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947AE1" w:rsidRPr="0056222E">
        <w:rPr>
          <w:rFonts w:ascii="Arial" w:hAnsi="Arial" w:cs="Arial"/>
          <w:sz w:val="21"/>
          <w:szCs w:val="21"/>
          <w:lang w:val="uk-UA"/>
        </w:rPr>
        <w:t xml:space="preserve">      </w:t>
      </w:r>
      <w:r w:rsidR="00707E14" w:rsidRPr="0056222E">
        <w:rPr>
          <w:rFonts w:ascii="Arial" w:hAnsi="Arial" w:cs="Arial"/>
          <w:sz w:val="21"/>
          <w:szCs w:val="21"/>
          <w:lang w:val="uk-UA"/>
        </w:rPr>
        <w:t>(</w:t>
      </w:r>
      <w:r w:rsidR="00707E14" w:rsidRPr="0056222E">
        <w:rPr>
          <w:rFonts w:ascii="Arial" w:hAnsi="Arial" w:cs="Arial"/>
          <w:bCs/>
          <w:sz w:val="21"/>
          <w:szCs w:val="21"/>
          <w:lang w:val="uk-UA"/>
        </w:rPr>
        <w:t>24.7</w:t>
      </w:r>
      <w:r w:rsidR="00707E14" w:rsidRPr="0056222E">
        <w:rPr>
          <w:rFonts w:ascii="Arial" w:hAnsi="Arial" w:cs="Arial"/>
          <w:sz w:val="21"/>
          <w:szCs w:val="21"/>
          <w:lang w:val="uk-UA"/>
        </w:rPr>
        <w:t>)</w:t>
      </w:r>
    </w:p>
    <w:p w14:paraId="2A738ADE" w14:textId="77777777" w:rsidR="00154FF7" w:rsidRPr="0056222E" w:rsidRDefault="00707E14" w:rsidP="009B471B">
      <w:pPr>
        <w:pStyle w:val="31"/>
        <w:spacing w:after="0" w:line="288" w:lineRule="auto"/>
        <w:ind w:firstLine="709"/>
        <w:jc w:val="both"/>
        <w:rPr>
          <w:rFonts w:ascii="Arial" w:hAnsi="Arial" w:cs="Arial"/>
          <w:sz w:val="21"/>
          <w:szCs w:val="21"/>
          <w:lang w:val="uk-UA"/>
        </w:rPr>
      </w:pPr>
      <w:r w:rsidRPr="0056222E">
        <w:rPr>
          <w:rFonts w:ascii="Arial" w:hAnsi="Arial" w:cs="Arial"/>
          <w:bCs/>
          <w:sz w:val="21"/>
          <w:szCs w:val="21"/>
          <w:lang w:val="uk-UA"/>
        </w:rPr>
        <w:t xml:space="preserve">де </w:t>
      </w:r>
      <w:r w:rsidRPr="0056222E">
        <w:rPr>
          <w:rFonts w:ascii="Arial" w:hAnsi="Arial" w:cs="Arial"/>
          <w:position w:val="-6"/>
          <w:sz w:val="21"/>
          <w:szCs w:val="21"/>
          <w:lang w:val="uk-UA"/>
        </w:rPr>
        <w:object w:dxaOrig="220" w:dyaOrig="240" w14:anchorId="78B094A9">
          <v:shape id="_x0000_i2101" type="#_x0000_t75" style="width:11pt;height:12pt" o:ole="">
            <v:imagedata r:id="rId1965" o:title=""/>
          </v:shape>
          <o:OLEObject Type="Embed" ProgID="Equation.3" ShapeID="_x0000_i2101" DrawAspect="Content" ObjectID="_1838152015" r:id="rId1966"/>
        </w:object>
      </w:r>
      <w:r w:rsidRPr="0056222E">
        <w:rPr>
          <w:rFonts w:ascii="Arial" w:hAnsi="Arial" w:cs="Arial"/>
          <w:bCs/>
          <w:sz w:val="21"/>
          <w:szCs w:val="21"/>
          <w:lang w:val="uk-UA"/>
        </w:rPr>
        <w:t xml:space="preserve"> – координата точки перерізу, що розглядається, відносно його головної осі;</w:t>
      </w:r>
      <w:r w:rsidRPr="0056222E">
        <w:rPr>
          <w:rFonts w:ascii="Arial" w:hAnsi="Arial" w:cs="Arial"/>
          <w:sz w:val="21"/>
          <w:szCs w:val="21"/>
          <w:lang w:val="uk-UA"/>
        </w:rPr>
        <w:t xml:space="preserve"> </w:t>
      </w:r>
    </w:p>
    <w:p w14:paraId="2DA33F71" w14:textId="77777777" w:rsidR="00707E14" w:rsidRPr="0056222E" w:rsidRDefault="00707E14" w:rsidP="009B471B">
      <w:pPr>
        <w:pStyle w:val="31"/>
        <w:spacing w:after="0" w:line="288" w:lineRule="auto"/>
        <w:ind w:firstLine="709"/>
        <w:jc w:val="both"/>
        <w:rPr>
          <w:rFonts w:ascii="Arial" w:hAnsi="Arial" w:cs="Arial"/>
          <w:bCs/>
          <w:sz w:val="21"/>
          <w:szCs w:val="21"/>
          <w:lang w:val="uk-UA"/>
        </w:rPr>
      </w:pPr>
      <w:r w:rsidRPr="0056222E">
        <w:rPr>
          <w:rFonts w:ascii="Arial" w:hAnsi="Arial" w:cs="Arial"/>
          <w:position w:val="-16"/>
          <w:sz w:val="21"/>
          <w:szCs w:val="21"/>
          <w:lang w:val="uk-UA"/>
        </w:rPr>
        <w:object w:dxaOrig="440" w:dyaOrig="420" w14:anchorId="294411E7">
          <v:shape id="_x0000_i2102" type="#_x0000_t75" style="width:21.5pt;height:21pt" o:ole="">
            <v:imagedata r:id="rId1967" o:title=""/>
          </v:shape>
          <o:OLEObject Type="Embed" ProgID="Equation.3" ShapeID="_x0000_i2102" DrawAspect="Content" ObjectID="_1838152016" r:id="rId1968"/>
        </w:object>
      </w:r>
      <w:r w:rsidRPr="0056222E">
        <w:rPr>
          <w:rFonts w:ascii="Arial" w:hAnsi="Arial" w:cs="Arial"/>
          <w:bCs/>
          <w:sz w:val="21"/>
          <w:szCs w:val="21"/>
          <w:lang w:val="uk-UA"/>
        </w:rPr>
        <w:t xml:space="preserve"> – сума моментів інерції поясів нетто відносно осі </w:t>
      </w:r>
      <w:r w:rsidRPr="0056222E">
        <w:rPr>
          <w:rFonts w:ascii="Arial" w:hAnsi="Arial" w:cs="Arial"/>
          <w:i/>
          <w:sz w:val="21"/>
          <w:szCs w:val="21"/>
          <w:lang w:val="uk-UA"/>
        </w:rPr>
        <w:t>y – y</w:t>
      </w:r>
      <w:r w:rsidRPr="0056222E">
        <w:rPr>
          <w:rFonts w:ascii="Arial" w:hAnsi="Arial" w:cs="Arial"/>
          <w:bCs/>
          <w:sz w:val="21"/>
          <w:szCs w:val="21"/>
          <w:lang w:val="uk-UA"/>
        </w:rPr>
        <w:t>.</w:t>
      </w:r>
    </w:p>
    <w:p w14:paraId="6AC58EE4" w14:textId="77777777" w:rsidR="00707E14" w:rsidRPr="0056222E" w:rsidRDefault="00707E14" w:rsidP="009B471B">
      <w:pPr>
        <w:pStyle w:val="31"/>
        <w:spacing w:after="0"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Якщо момент </w:t>
      </w:r>
      <w:r w:rsidRPr="0056222E">
        <w:rPr>
          <w:rFonts w:ascii="Arial" w:hAnsi="Arial" w:cs="Arial"/>
          <w:position w:val="-16"/>
          <w:sz w:val="21"/>
          <w:szCs w:val="21"/>
          <w:lang w:val="uk-UA"/>
        </w:rPr>
        <w:object w:dxaOrig="460" w:dyaOrig="420" w14:anchorId="336FA429">
          <v:shape id="_x0000_i2103" type="#_x0000_t75" style="width:23pt;height:21pt" o:ole="">
            <v:imagedata r:id="rId1969" o:title=""/>
          </v:shape>
          <o:OLEObject Type="Embed" ProgID="Equation.3" ShapeID="_x0000_i2103" DrawAspect="Content" ObjectID="_1838152017" r:id="rId1970"/>
        </w:object>
      </w:r>
      <w:r w:rsidRPr="0056222E">
        <w:rPr>
          <w:rFonts w:ascii="Arial" w:hAnsi="Arial" w:cs="Arial"/>
          <w:sz w:val="21"/>
          <w:szCs w:val="21"/>
          <w:lang w:val="uk-UA"/>
        </w:rPr>
        <w:t xml:space="preserve"> діє в площині одного поясу, то слід вважати, що він повністю сприймається цим поясом.</w:t>
      </w:r>
    </w:p>
    <w:p w14:paraId="3807AD8D" w14:textId="77777777" w:rsidR="00707E14" w:rsidRPr="0056222E" w:rsidRDefault="00707E14" w:rsidP="009B471B">
      <w:pPr>
        <w:pStyle w:val="31"/>
        <w:spacing w:after="0"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У разі ослаблення стінки отворами для болтів значення </w:t>
      </w:r>
      <w:r w:rsidRPr="0056222E">
        <w:rPr>
          <w:rFonts w:ascii="Arial" w:hAnsi="Arial" w:cs="Arial"/>
          <w:bCs/>
          <w:position w:val="-16"/>
          <w:sz w:val="21"/>
          <w:szCs w:val="21"/>
          <w:lang w:val="uk-UA"/>
        </w:rPr>
        <w:object w:dxaOrig="380" w:dyaOrig="420" w14:anchorId="5CF9792E">
          <v:shape id="_x0000_i2104" type="#_x0000_t75" style="width:19pt;height:21pt" o:ole="">
            <v:imagedata r:id="rId1971" o:title=""/>
          </v:shape>
          <o:OLEObject Type="Embed" ProgID="Equation.3" ShapeID="_x0000_i2104" DrawAspect="Content" ObjectID="_1838152018" r:id="rId1972"/>
        </w:object>
      </w:r>
      <w:r w:rsidRPr="0056222E">
        <w:rPr>
          <w:rFonts w:ascii="Arial" w:hAnsi="Arial" w:cs="Arial"/>
          <w:sz w:val="21"/>
          <w:szCs w:val="21"/>
          <w:lang w:val="uk-UA"/>
        </w:rPr>
        <w:t xml:space="preserve"> за формулою (24.</w:t>
      </w:r>
      <w:r w:rsidR="00F42177" w:rsidRPr="0056222E">
        <w:rPr>
          <w:rFonts w:ascii="Arial" w:hAnsi="Arial" w:cs="Arial"/>
          <w:sz w:val="21"/>
          <w:szCs w:val="21"/>
          <w:lang w:val="uk-UA"/>
        </w:rPr>
        <w:t xml:space="preserve">6) слід </w:t>
      </w:r>
      <w:r w:rsidRPr="0056222E">
        <w:rPr>
          <w:rFonts w:ascii="Arial" w:hAnsi="Arial" w:cs="Arial"/>
          <w:sz w:val="21"/>
          <w:szCs w:val="21"/>
          <w:lang w:val="uk-UA"/>
        </w:rPr>
        <w:t>множити на</w:t>
      </w:r>
      <w:r w:rsidR="00B444BE">
        <w:rPr>
          <w:rFonts w:ascii="Arial" w:hAnsi="Arial" w:cs="Arial"/>
          <w:sz w:val="21"/>
          <w:szCs w:val="21"/>
          <w:lang w:val="uk-UA"/>
        </w:rPr>
        <w:t xml:space="preserve">  </w:t>
      </w:r>
      <w:r w:rsidRPr="0056222E">
        <w:rPr>
          <w:rFonts w:ascii="Arial" w:hAnsi="Arial" w:cs="Arial"/>
          <w:sz w:val="21"/>
          <w:szCs w:val="21"/>
          <w:lang w:val="uk-UA"/>
        </w:rPr>
        <w:t xml:space="preserve"> коефіцієнт</w:t>
      </w:r>
      <w:r w:rsidR="00F42177" w:rsidRPr="0056222E">
        <w:rPr>
          <w:rFonts w:ascii="Arial" w:hAnsi="Arial" w:cs="Arial"/>
          <w:sz w:val="21"/>
          <w:szCs w:val="21"/>
          <w:lang w:val="uk-UA"/>
        </w:rPr>
        <w:t xml:space="preserve"> </w:t>
      </w:r>
      <w:r w:rsidR="00F42177" w:rsidRPr="0056222E">
        <w:rPr>
          <w:rFonts w:ascii="Arial" w:hAnsi="Arial" w:cs="Arial"/>
          <w:position w:val="-10"/>
          <w:sz w:val="21"/>
          <w:szCs w:val="21"/>
          <w:lang w:val="uk-UA"/>
        </w:rPr>
        <w:object w:dxaOrig="279" w:dyaOrig="320" w14:anchorId="69AAD411">
          <v:shape id="_x0000_i2105" type="#_x0000_t75" style="width:17.5pt;height:20pt" o:ole="">
            <v:imagedata r:id="rId1973" o:title=""/>
          </v:shape>
          <o:OLEObject Type="Embed" ProgID="Equation.DSMT4" ShapeID="_x0000_i2105" DrawAspect="Content" ObjectID="_1838152019" r:id="rId1974"/>
        </w:object>
      </w:r>
      <w:r w:rsidRPr="0056222E">
        <w:rPr>
          <w:rFonts w:ascii="Arial" w:hAnsi="Arial" w:cs="Arial"/>
          <w:sz w:val="21"/>
          <w:szCs w:val="21"/>
          <w:lang w:val="uk-UA"/>
        </w:rPr>
        <w:t>, який обчислюється за формулою (9.5).</w:t>
      </w:r>
    </w:p>
    <w:p w14:paraId="1999C348" w14:textId="7919DC79" w:rsidR="00707E14" w:rsidRPr="0056222E" w:rsidRDefault="00707E14" w:rsidP="009B471B">
      <w:pPr>
        <w:pStyle w:val="31"/>
        <w:spacing w:after="0" w:line="288" w:lineRule="auto"/>
        <w:ind w:firstLine="709"/>
        <w:jc w:val="both"/>
        <w:rPr>
          <w:rFonts w:ascii="Arial" w:hAnsi="Arial" w:cs="Arial"/>
          <w:bCs/>
          <w:sz w:val="21"/>
          <w:szCs w:val="21"/>
          <w:lang w:val="uk-UA"/>
        </w:rPr>
      </w:pPr>
      <w:r w:rsidRPr="0056222E">
        <w:rPr>
          <w:rFonts w:ascii="Arial" w:hAnsi="Arial" w:cs="Arial"/>
          <w:b/>
          <w:sz w:val="21"/>
          <w:szCs w:val="21"/>
          <w:lang w:val="uk-UA"/>
        </w:rPr>
        <w:t>24.3.2</w:t>
      </w:r>
      <w:r w:rsidRPr="0056222E">
        <w:rPr>
          <w:rFonts w:ascii="Arial" w:hAnsi="Arial" w:cs="Arial"/>
          <w:sz w:val="21"/>
          <w:szCs w:val="21"/>
          <w:lang w:val="uk-UA"/>
        </w:rPr>
        <w:t xml:space="preserve"> Розрахунок на міцність стінки балки, не укріпленої ребрами жорсткості, при дії місцевого напруження </w:t>
      </w:r>
      <w:r w:rsidRPr="0056222E">
        <w:rPr>
          <w:rFonts w:ascii="Arial" w:hAnsi="Arial" w:cs="Arial"/>
          <w:bCs/>
          <w:position w:val="-12"/>
          <w:sz w:val="21"/>
          <w:szCs w:val="21"/>
          <w:lang w:val="uk-UA"/>
        </w:rPr>
        <w:object w:dxaOrig="480" w:dyaOrig="380" w14:anchorId="599681C4">
          <v:shape id="_x0000_i2106" type="#_x0000_t75" style="width:24pt;height:19pt" o:ole="">
            <v:imagedata r:id="rId1975" o:title=""/>
          </v:shape>
          <o:OLEObject Type="Embed" ProgID="Equation.3" ShapeID="_x0000_i2106" DrawAspect="Content" ObjectID="_1838152020" r:id="rId1976"/>
        </w:object>
      </w:r>
      <w:r w:rsidRPr="0056222E">
        <w:rPr>
          <w:rFonts w:ascii="Arial" w:hAnsi="Arial" w:cs="Arial"/>
          <w:sz w:val="21"/>
          <w:szCs w:val="21"/>
          <w:lang w:val="uk-UA"/>
        </w:rPr>
        <w:t xml:space="preserve"> у місцях прикладання навантаження до пояса, а також у опорних перерізах балки слід виконувати згідно з 9.2.2.</w:t>
      </w:r>
    </w:p>
    <w:p w14:paraId="0B7F35EE" w14:textId="5A9A75C6" w:rsidR="00707E14" w:rsidRPr="009B471B" w:rsidRDefault="00707E14" w:rsidP="009B471B">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24.3.3 </w:t>
      </w:r>
      <w:r w:rsidRPr="0056222E">
        <w:rPr>
          <w:rFonts w:ascii="Arial" w:hAnsi="Arial" w:cs="Arial"/>
          <w:bCs/>
          <w:sz w:val="21"/>
          <w:szCs w:val="21"/>
          <w:lang w:val="uk-UA"/>
        </w:rPr>
        <w:t xml:space="preserve">При перевірці міцності гофрованої стінки повинна виконуватись вимога за формулою </w:t>
      </w:r>
      <w:r w:rsidR="00D14823" w:rsidRPr="0056222E">
        <w:rPr>
          <w:rFonts w:ascii="Arial" w:hAnsi="Arial" w:cs="Arial"/>
          <w:bCs/>
          <w:sz w:val="21"/>
          <w:szCs w:val="21"/>
          <w:lang w:val="uk-UA"/>
        </w:rPr>
        <w:t>(9.4)</w:t>
      </w:r>
      <w:r w:rsidR="00D14823">
        <w:rPr>
          <w:rFonts w:ascii="Arial" w:hAnsi="Arial" w:cs="Arial"/>
          <w:bCs/>
          <w:sz w:val="21"/>
          <w:szCs w:val="21"/>
          <w:lang w:val="uk-UA"/>
        </w:rPr>
        <w:t xml:space="preserve"> </w:t>
      </w:r>
      <w:r w:rsidR="00D14823" w:rsidRPr="0056222E">
        <w:rPr>
          <w:rFonts w:ascii="Arial" w:hAnsi="Arial" w:cs="Arial"/>
          <w:bCs/>
          <w:sz w:val="21"/>
          <w:szCs w:val="21"/>
          <w:lang w:val="uk-UA"/>
        </w:rPr>
        <w:t>в</w:t>
      </w:r>
      <w:r w:rsidR="009B471B">
        <w:rPr>
          <w:rFonts w:ascii="Arial" w:hAnsi="Arial" w:cs="Arial"/>
          <w:bCs/>
          <w:sz w:val="21"/>
          <w:szCs w:val="21"/>
          <w:lang w:val="uk-UA"/>
        </w:rPr>
        <w:t xml:space="preserve"> </w:t>
      </w:r>
      <w:r w:rsidRPr="0056222E">
        <w:rPr>
          <w:rFonts w:ascii="Arial" w:hAnsi="Arial" w:cs="Arial"/>
          <w:bCs/>
          <w:sz w:val="21"/>
          <w:szCs w:val="21"/>
          <w:lang w:val="uk-UA"/>
        </w:rPr>
        <w:t xml:space="preserve">якій допускається приймати </w:t>
      </w:r>
      <w:r w:rsidRPr="0056222E">
        <w:rPr>
          <w:rFonts w:ascii="Arial" w:hAnsi="Arial" w:cs="Arial"/>
          <w:bCs/>
          <w:position w:val="-12"/>
          <w:sz w:val="21"/>
          <w:szCs w:val="21"/>
          <w:lang w:val="uk-UA"/>
        </w:rPr>
        <w:object w:dxaOrig="360" w:dyaOrig="380" w14:anchorId="7DFD2420">
          <v:shape id="_x0000_i2107" type="#_x0000_t75" style="width:18.5pt;height:19pt" o:ole="">
            <v:imagedata r:id="rId1977" o:title=""/>
          </v:shape>
          <o:OLEObject Type="Embed" ProgID="Equation.3" ShapeID="_x0000_i2107" DrawAspect="Content" ObjectID="_1838152021" r:id="rId1978"/>
        </w:object>
      </w:r>
      <w:r w:rsidRPr="0056222E">
        <w:rPr>
          <w:rFonts w:ascii="Arial" w:hAnsi="Arial" w:cs="Arial"/>
          <w:bCs/>
          <w:sz w:val="21"/>
          <w:szCs w:val="21"/>
          <w:lang w:val="uk-UA"/>
        </w:rPr>
        <w:t xml:space="preserve"> за формулою:</w:t>
      </w:r>
    </w:p>
    <w:p w14:paraId="2A44B27F" w14:textId="77777777" w:rsidR="00707E14" w:rsidRPr="0056222E" w:rsidRDefault="00F42177" w:rsidP="0056222E">
      <w:pPr>
        <w:pStyle w:val="31"/>
        <w:spacing w:after="0" w:line="288" w:lineRule="auto"/>
        <w:jc w:val="right"/>
        <w:rPr>
          <w:rFonts w:ascii="Arial" w:hAnsi="Arial" w:cs="Arial"/>
          <w:bCs/>
          <w:sz w:val="21"/>
          <w:szCs w:val="21"/>
          <w:lang w:val="uk-UA"/>
        </w:rPr>
      </w:pPr>
      <w:r w:rsidRPr="0056222E">
        <w:rPr>
          <w:rFonts w:ascii="Arial" w:hAnsi="Arial" w:cs="Arial"/>
          <w:bCs/>
          <w:position w:val="-24"/>
          <w:sz w:val="21"/>
          <w:szCs w:val="21"/>
          <w:lang w:val="uk-UA"/>
        </w:rPr>
        <w:object w:dxaOrig="1600" w:dyaOrig="620" w14:anchorId="735FDD5A">
          <v:shape id="_x0000_i2108" type="#_x0000_t75" style="width:87pt;height:34pt" o:ole="">
            <v:imagedata r:id="rId1979" o:title=""/>
          </v:shape>
          <o:OLEObject Type="Embed" ProgID="Equation.DSMT4" ShapeID="_x0000_i2108" DrawAspect="Content" ObjectID="_1838152022" r:id="rId1980"/>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t>(</w:t>
      </w:r>
      <w:r w:rsidR="00707E14" w:rsidRPr="0056222E">
        <w:rPr>
          <w:rFonts w:ascii="Arial" w:hAnsi="Arial" w:cs="Arial"/>
          <w:bCs/>
          <w:sz w:val="21"/>
          <w:szCs w:val="21"/>
          <w:lang w:val="uk-UA"/>
        </w:rPr>
        <w:t>24.8</w:t>
      </w:r>
      <w:r w:rsidR="00707E14" w:rsidRPr="0056222E">
        <w:rPr>
          <w:rFonts w:ascii="Arial" w:hAnsi="Arial" w:cs="Arial"/>
          <w:sz w:val="21"/>
          <w:szCs w:val="21"/>
          <w:lang w:val="uk-UA"/>
        </w:rPr>
        <w:t>)</w:t>
      </w:r>
    </w:p>
    <w:p w14:paraId="28806D1B" w14:textId="32BD4C99"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де коефіцієнт </w:t>
      </w:r>
      <w:r w:rsidR="00F42177" w:rsidRPr="0056222E">
        <w:rPr>
          <w:rFonts w:ascii="Arial" w:hAnsi="Arial" w:cs="Arial"/>
          <w:bCs/>
          <w:position w:val="-30"/>
          <w:sz w:val="21"/>
          <w:szCs w:val="21"/>
          <w:lang w:val="uk-UA"/>
        </w:rPr>
        <w:object w:dxaOrig="1440" w:dyaOrig="720" w14:anchorId="3FBBBE1B">
          <v:shape id="_x0000_i2109" type="#_x0000_t75" style="width:77pt;height:38pt" o:ole="">
            <v:imagedata r:id="rId1981" o:title=""/>
          </v:shape>
          <o:OLEObject Type="Embed" ProgID="Equation.DSMT4" ShapeID="_x0000_i2109" DrawAspect="Content" ObjectID="_1838152023" r:id="rId1982"/>
        </w:object>
      </w:r>
      <w:r w:rsidRPr="0056222E">
        <w:rPr>
          <w:rFonts w:ascii="Arial" w:hAnsi="Arial" w:cs="Arial"/>
          <w:bCs/>
          <w:sz w:val="21"/>
          <w:szCs w:val="21"/>
          <w:lang w:val="uk-UA"/>
        </w:rPr>
        <w:t xml:space="preserve">, </w:t>
      </w:r>
    </w:p>
    <w:p w14:paraId="61E67CC6"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Cs/>
          <w:position w:val="-16"/>
          <w:sz w:val="21"/>
          <w:szCs w:val="21"/>
          <w:lang w:val="uk-UA"/>
        </w:rPr>
        <w:object w:dxaOrig="400" w:dyaOrig="420" w14:anchorId="2078E7C1">
          <v:shape id="_x0000_i2110" type="#_x0000_t75" style="width:20.5pt;height:21pt" o:ole="">
            <v:imagedata r:id="rId1983" o:title=""/>
          </v:shape>
          <o:OLEObject Type="Embed" ProgID="Equation.3" ShapeID="_x0000_i2110" DrawAspect="Content" ObjectID="_1838152024" r:id="rId1984"/>
        </w:object>
      </w:r>
      <w:r w:rsidRPr="0056222E">
        <w:rPr>
          <w:rFonts w:ascii="Arial" w:hAnsi="Arial" w:cs="Arial"/>
          <w:bCs/>
          <w:sz w:val="21"/>
          <w:szCs w:val="21"/>
          <w:lang w:val="uk-UA"/>
        </w:rPr>
        <w:t xml:space="preserve"> – нормальні напруження у відповідному поясі. </w:t>
      </w:r>
    </w:p>
    <w:p w14:paraId="624D9B35"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Напруження </w:t>
      </w:r>
      <w:r w:rsidRPr="0056222E">
        <w:rPr>
          <w:rFonts w:ascii="Arial" w:hAnsi="Arial" w:cs="Arial"/>
          <w:bCs/>
          <w:position w:val="-12"/>
          <w:sz w:val="21"/>
          <w:szCs w:val="21"/>
          <w:lang w:val="uk-UA"/>
        </w:rPr>
        <w:object w:dxaOrig="480" w:dyaOrig="380" w14:anchorId="595F97B3">
          <v:shape id="_x0000_i2111" type="#_x0000_t75" style="width:24pt;height:19pt" o:ole="">
            <v:imagedata r:id="rId1985" o:title=""/>
          </v:shape>
          <o:OLEObject Type="Embed" ProgID="Equation.3" ShapeID="_x0000_i2111" DrawAspect="Content" ObjectID="_1838152025" r:id="rId1986"/>
        </w:object>
      </w:r>
      <w:r w:rsidRPr="0056222E">
        <w:rPr>
          <w:rFonts w:ascii="Arial" w:hAnsi="Arial" w:cs="Arial"/>
          <w:bCs/>
          <w:sz w:val="21"/>
          <w:szCs w:val="21"/>
          <w:lang w:val="uk-UA"/>
        </w:rPr>
        <w:t xml:space="preserve"> і </w:t>
      </w:r>
      <w:r w:rsidRPr="0056222E">
        <w:rPr>
          <w:rFonts w:ascii="Arial" w:hAnsi="Arial" w:cs="Arial"/>
          <w:bCs/>
          <w:position w:val="-16"/>
          <w:sz w:val="21"/>
          <w:szCs w:val="21"/>
          <w:lang w:val="uk-UA"/>
        </w:rPr>
        <w:object w:dxaOrig="380" w:dyaOrig="420" w14:anchorId="434B9DE5">
          <v:shape id="_x0000_i2112" type="#_x0000_t75" style="width:19pt;height:21pt" o:ole="">
            <v:imagedata r:id="rId1987" o:title=""/>
          </v:shape>
          <o:OLEObject Type="Embed" ProgID="Equation.3" ShapeID="_x0000_i2112" DrawAspect="Content" ObjectID="_1838152026" r:id="rId1988"/>
        </w:object>
      </w:r>
      <w:r w:rsidRPr="0056222E">
        <w:rPr>
          <w:rFonts w:ascii="Arial" w:hAnsi="Arial" w:cs="Arial"/>
          <w:bCs/>
          <w:sz w:val="21"/>
          <w:szCs w:val="21"/>
          <w:lang w:val="uk-UA"/>
        </w:rPr>
        <w:t xml:space="preserve"> в формулі (9.4) слід визначати в одній і тій же точці балки.</w:t>
      </w:r>
    </w:p>
    <w:p w14:paraId="564833F1"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24.3.4</w:t>
      </w:r>
      <w:r w:rsidRPr="0056222E">
        <w:rPr>
          <w:rFonts w:ascii="Arial" w:hAnsi="Arial" w:cs="Arial"/>
          <w:bCs/>
          <w:sz w:val="21"/>
          <w:szCs w:val="21"/>
          <w:lang w:val="uk-UA"/>
        </w:rPr>
        <w:t xml:space="preserve"> При розрахунку на стійкість балок двотаврового перерізу з гофрованими стінками, що згинаються в площині стінки і які задовольняють умовам </w:t>
      </w:r>
      <w:r w:rsidRPr="0056222E">
        <w:rPr>
          <w:rFonts w:ascii="Arial" w:hAnsi="Arial" w:cs="Arial"/>
          <w:sz w:val="21"/>
          <w:szCs w:val="21"/>
          <w:lang w:val="uk-UA"/>
        </w:rPr>
        <w:t xml:space="preserve">24.3.1 </w:t>
      </w:r>
      <w:r w:rsidRPr="0056222E">
        <w:rPr>
          <w:rFonts w:ascii="Arial" w:hAnsi="Arial" w:cs="Arial"/>
          <w:bCs/>
          <w:sz w:val="21"/>
          <w:szCs w:val="21"/>
          <w:lang w:val="uk-UA"/>
        </w:rPr>
        <w:t xml:space="preserve">і </w:t>
      </w:r>
      <w:r w:rsidRPr="0056222E">
        <w:rPr>
          <w:rFonts w:ascii="Arial" w:hAnsi="Arial" w:cs="Arial"/>
          <w:sz w:val="21"/>
          <w:szCs w:val="21"/>
          <w:lang w:val="uk-UA"/>
        </w:rPr>
        <w:t>24.3.3</w:t>
      </w:r>
      <w:r w:rsidRPr="0056222E">
        <w:rPr>
          <w:rFonts w:ascii="Arial" w:hAnsi="Arial" w:cs="Arial"/>
          <w:bCs/>
          <w:sz w:val="21"/>
          <w:szCs w:val="21"/>
          <w:lang w:val="uk-UA"/>
        </w:rPr>
        <w:t>, слід виконувати перевірку на стійкість стиснутих поясів за формулою:</w:t>
      </w:r>
    </w:p>
    <w:p w14:paraId="2AFD8FC6" w14:textId="77777777" w:rsidR="00707E14" w:rsidRPr="0056222E" w:rsidRDefault="000D40FC" w:rsidP="0056222E">
      <w:pPr>
        <w:spacing w:line="288" w:lineRule="auto"/>
        <w:jc w:val="right"/>
        <w:rPr>
          <w:rFonts w:ascii="Arial" w:hAnsi="Arial" w:cs="Arial"/>
          <w:sz w:val="21"/>
          <w:szCs w:val="21"/>
          <w:lang w:val="uk-UA"/>
        </w:rPr>
      </w:pPr>
      <w:r w:rsidRPr="0056222E">
        <w:rPr>
          <w:rFonts w:ascii="Arial" w:hAnsi="Arial" w:cs="Arial"/>
          <w:position w:val="-38"/>
          <w:sz w:val="21"/>
          <w:szCs w:val="21"/>
          <w:lang w:val="uk-UA"/>
        </w:rPr>
        <w:object w:dxaOrig="1560" w:dyaOrig="859" w14:anchorId="46F53B4C">
          <v:shape id="_x0000_i2113" type="#_x0000_t75" style="width:78pt;height:42.5pt" o:ole="">
            <v:imagedata r:id="rId1989" o:title=""/>
          </v:shape>
          <o:OLEObject Type="Embed" ProgID="Equation.DSMT4" ShapeID="_x0000_i2113" DrawAspect="Content" ObjectID="_1838152027" r:id="rId1990"/>
        </w:object>
      </w:r>
      <w:r w:rsidR="00707E14" w:rsidRPr="0056222E">
        <w:rPr>
          <w:rFonts w:ascii="Arial" w:hAnsi="Arial" w:cs="Arial"/>
          <w:sz w:val="21"/>
          <w:szCs w:val="21"/>
          <w:lang w:val="uk-UA"/>
        </w:rPr>
        <w:t>,</w:t>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t>(</w:t>
      </w:r>
      <w:r w:rsidR="00707E14" w:rsidRPr="0056222E">
        <w:rPr>
          <w:rFonts w:ascii="Arial" w:hAnsi="Arial" w:cs="Arial"/>
          <w:bCs/>
          <w:sz w:val="21"/>
          <w:szCs w:val="21"/>
          <w:lang w:val="uk-UA"/>
        </w:rPr>
        <w:t>24.9</w:t>
      </w:r>
      <w:r w:rsidR="00707E14" w:rsidRPr="0056222E">
        <w:rPr>
          <w:rFonts w:ascii="Arial" w:hAnsi="Arial" w:cs="Arial"/>
          <w:sz w:val="21"/>
          <w:szCs w:val="21"/>
          <w:lang w:val="uk-UA"/>
        </w:rPr>
        <w:t>)</w:t>
      </w:r>
    </w:p>
    <w:p w14:paraId="5C8175FF" w14:textId="77777777" w:rsidR="000D40FC"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sz w:val="21"/>
          <w:szCs w:val="21"/>
          <w:lang w:val="uk-UA"/>
        </w:rPr>
        <w:t xml:space="preserve">де </w:t>
      </w:r>
      <w:r w:rsidRPr="0056222E">
        <w:rPr>
          <w:rFonts w:ascii="Arial" w:hAnsi="Arial" w:cs="Arial"/>
          <w:bCs/>
          <w:position w:val="-16"/>
          <w:sz w:val="21"/>
          <w:szCs w:val="21"/>
          <w:lang w:val="uk-UA"/>
        </w:rPr>
        <w:object w:dxaOrig="380" w:dyaOrig="420" w14:anchorId="48F0BC09">
          <v:shape id="_x0000_i2114" type="#_x0000_t75" style="width:19pt;height:21pt" o:ole="">
            <v:imagedata r:id="rId1991" o:title=""/>
          </v:shape>
          <o:OLEObject Type="Embed" ProgID="Equation.3" ShapeID="_x0000_i2114" DrawAspect="Content" ObjectID="_1838152028" r:id="rId1992"/>
        </w:object>
      </w:r>
      <w:r w:rsidRPr="0056222E">
        <w:rPr>
          <w:rFonts w:ascii="Arial" w:hAnsi="Arial" w:cs="Arial"/>
          <w:bCs/>
          <w:sz w:val="21"/>
          <w:szCs w:val="21"/>
          <w:lang w:val="uk-UA"/>
        </w:rPr>
        <w:t xml:space="preserve"> – площа брутто стиснутого поясу; </w:t>
      </w:r>
    </w:p>
    <w:p w14:paraId="6D989405" w14:textId="77777777" w:rsidR="000D40FC"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position w:val="-16"/>
          <w:sz w:val="21"/>
          <w:szCs w:val="21"/>
          <w:lang w:val="uk-UA"/>
        </w:rPr>
        <w:object w:dxaOrig="360" w:dyaOrig="420" w14:anchorId="566A6E8C">
          <v:shape id="_x0000_i2115" type="#_x0000_t75" style="width:18.5pt;height:21pt" o:ole="">
            <v:imagedata r:id="rId1993" o:title=""/>
          </v:shape>
          <o:OLEObject Type="Embed" ProgID="Equation.3" ShapeID="_x0000_i2115" DrawAspect="Content" ObjectID="_1838152029" r:id="rId1994"/>
        </w:object>
      </w:r>
      <w:r w:rsidRPr="0056222E">
        <w:rPr>
          <w:rFonts w:ascii="Arial" w:hAnsi="Arial" w:cs="Arial"/>
          <w:sz w:val="21"/>
          <w:szCs w:val="21"/>
          <w:lang w:val="uk-UA"/>
        </w:rPr>
        <w:t xml:space="preserve"> – коефіцієнт, який визначається за 8.1.3, як для центрально-стиснутого стрижня, в залежності від </w:t>
      </w:r>
      <w:r w:rsidR="000D40FC" w:rsidRPr="0056222E">
        <w:rPr>
          <w:rFonts w:ascii="Arial" w:hAnsi="Arial" w:cs="Arial"/>
          <w:position w:val="-16"/>
          <w:sz w:val="21"/>
          <w:szCs w:val="21"/>
          <w:lang w:val="uk-UA"/>
        </w:rPr>
        <w:object w:dxaOrig="1120" w:dyaOrig="420" w14:anchorId="4C1FE36D">
          <v:shape id="_x0000_i2116" type="#_x0000_t75" style="width:56.5pt;height:21pt" o:ole="">
            <v:imagedata r:id="rId1995" o:title=""/>
          </v:shape>
          <o:OLEObject Type="Embed" ProgID="Equation.DSMT4" ShapeID="_x0000_i2116" DrawAspect="Content" ObjectID="_1838152030" r:id="rId1996"/>
        </w:object>
      </w:r>
      <w:r w:rsidR="000D40FC" w:rsidRPr="0056222E">
        <w:rPr>
          <w:rFonts w:ascii="Arial" w:hAnsi="Arial" w:cs="Arial"/>
          <w:sz w:val="21"/>
          <w:szCs w:val="21"/>
          <w:lang w:val="uk-UA"/>
        </w:rPr>
        <w:t>.</w:t>
      </w:r>
    </w:p>
    <w:p w14:paraId="11738299" w14:textId="77777777" w:rsidR="00707E14" w:rsidRPr="0056222E" w:rsidRDefault="000D40FC"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тут</w:t>
      </w:r>
      <w:r w:rsidR="00707E14" w:rsidRPr="0056222E">
        <w:rPr>
          <w:rFonts w:ascii="Arial" w:hAnsi="Arial" w:cs="Arial"/>
          <w:sz w:val="21"/>
          <w:szCs w:val="21"/>
          <w:lang w:val="uk-UA"/>
        </w:rPr>
        <w:t xml:space="preserve"> </w:t>
      </w:r>
      <w:r w:rsidRPr="0056222E">
        <w:rPr>
          <w:rFonts w:ascii="Arial" w:hAnsi="Arial" w:cs="Arial"/>
          <w:position w:val="-16"/>
          <w:sz w:val="21"/>
          <w:szCs w:val="21"/>
          <w:lang w:val="uk-UA"/>
        </w:rPr>
        <w:object w:dxaOrig="300" w:dyaOrig="420" w14:anchorId="7E649C05">
          <v:shape id="_x0000_i2117" type="#_x0000_t75" style="width:15pt;height:21pt" o:ole="">
            <v:imagedata r:id="rId1997" o:title=""/>
          </v:shape>
          <o:OLEObject Type="Embed" ProgID="Equation.DSMT4" ShapeID="_x0000_i2117" DrawAspect="Content" ObjectID="_1838152031" r:id="rId1998"/>
        </w:object>
      </w:r>
      <w:r w:rsidR="00707E14" w:rsidRPr="0056222E">
        <w:rPr>
          <w:rFonts w:ascii="Arial" w:hAnsi="Arial" w:cs="Arial"/>
          <w:sz w:val="21"/>
          <w:szCs w:val="21"/>
          <w:lang w:val="uk-UA"/>
        </w:rPr>
        <w:t xml:space="preserve"> визначається за 9.4.2, а </w:t>
      </w:r>
      <w:r w:rsidR="00707E14" w:rsidRPr="0056222E">
        <w:rPr>
          <w:rFonts w:ascii="Arial" w:hAnsi="Arial" w:cs="Arial"/>
          <w:position w:val="-16"/>
          <w:sz w:val="21"/>
          <w:szCs w:val="21"/>
          <w:lang w:val="uk-UA"/>
        </w:rPr>
        <w:object w:dxaOrig="279" w:dyaOrig="420" w14:anchorId="74C25A55">
          <v:shape id="_x0000_i2118" type="#_x0000_t75" style="width:14.5pt;height:21pt" o:ole="">
            <v:imagedata r:id="rId1999" o:title=""/>
          </v:shape>
          <o:OLEObject Type="Embed" ProgID="Equation.3" ShapeID="_x0000_i2118" DrawAspect="Content" ObjectID="_1838152032" r:id="rId2000"/>
        </w:object>
      </w:r>
      <w:r w:rsidR="00707E14" w:rsidRPr="0056222E">
        <w:rPr>
          <w:rFonts w:ascii="Arial" w:hAnsi="Arial" w:cs="Arial"/>
          <w:sz w:val="21"/>
          <w:szCs w:val="21"/>
          <w:lang w:val="uk-UA"/>
        </w:rPr>
        <w:t xml:space="preserve"> – радіус інерції перерізу стиснутого поясу в горизонтальній площині.</w:t>
      </w:r>
    </w:p>
    <w:p w14:paraId="1765E7F3" w14:textId="519E8F85"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Для стиснутого поясу, виконаного із листової сталі, радіус інерції перерізу обчислюється за формулою </w:t>
      </w:r>
      <w:r w:rsidR="009D46CA" w:rsidRPr="0056222E">
        <w:rPr>
          <w:rFonts w:ascii="Arial" w:hAnsi="Arial" w:cs="Arial"/>
          <w:position w:val="-16"/>
          <w:sz w:val="21"/>
          <w:szCs w:val="21"/>
          <w:lang w:val="uk-UA"/>
        </w:rPr>
        <w:object w:dxaOrig="1300" w:dyaOrig="420" w14:anchorId="5F106C15">
          <v:shape id="_x0000_i2119" type="#_x0000_t75" style="width:65.5pt;height:21pt" o:ole="">
            <v:imagedata r:id="rId2001" o:title=""/>
          </v:shape>
          <o:OLEObject Type="Embed" ProgID="Equation.DSMT4" ShapeID="_x0000_i2119" DrawAspect="Content" ObjectID="_1838152033" r:id="rId2002"/>
        </w:object>
      </w:r>
      <w:r w:rsidRPr="0056222E">
        <w:rPr>
          <w:rFonts w:ascii="Arial" w:hAnsi="Arial" w:cs="Arial"/>
          <w:sz w:val="21"/>
          <w:szCs w:val="21"/>
          <w:lang w:val="uk-UA"/>
        </w:rPr>
        <w:t xml:space="preserve">; </w:t>
      </w:r>
      <w:r w:rsidRPr="0056222E">
        <w:rPr>
          <w:rFonts w:ascii="Arial" w:hAnsi="Arial" w:cs="Arial"/>
          <w:position w:val="-16"/>
          <w:sz w:val="21"/>
          <w:szCs w:val="21"/>
          <w:lang w:val="uk-UA"/>
        </w:rPr>
        <w:object w:dxaOrig="1420" w:dyaOrig="420" w14:anchorId="140F4F8D">
          <v:shape id="_x0000_i2120" type="#_x0000_t75" style="width:71.5pt;height:21pt" o:ole="">
            <v:imagedata r:id="rId2003" o:title=""/>
          </v:shape>
          <o:OLEObject Type="Embed" ProgID="Equation.DSMT4" ShapeID="_x0000_i2120" DrawAspect="Content" ObjectID="_1838152034" r:id="rId2004"/>
        </w:object>
      </w:r>
      <w:r w:rsidRPr="0056222E">
        <w:rPr>
          <w:rFonts w:ascii="Arial" w:hAnsi="Arial" w:cs="Arial"/>
          <w:sz w:val="21"/>
          <w:szCs w:val="21"/>
          <w:lang w:val="uk-UA"/>
        </w:rPr>
        <w:t xml:space="preserve"> – сила стиску в поясі, де </w:t>
      </w:r>
      <w:r w:rsidRPr="0056222E">
        <w:rPr>
          <w:rFonts w:ascii="Arial" w:hAnsi="Arial" w:cs="Arial"/>
          <w:position w:val="-12"/>
          <w:sz w:val="21"/>
          <w:szCs w:val="21"/>
          <w:lang w:val="uk-UA"/>
        </w:rPr>
        <w:object w:dxaOrig="420" w:dyaOrig="380" w14:anchorId="2A6B999C">
          <v:shape id="_x0000_i2121" type="#_x0000_t75" style="width:21pt;height:19pt" o:ole="">
            <v:imagedata r:id="rId2005" o:title=""/>
          </v:shape>
          <o:OLEObject Type="Embed" ProgID="Equation.3" ShapeID="_x0000_i2121" DrawAspect="Content" ObjectID="_1838152035" r:id="rId2006"/>
        </w:object>
      </w:r>
      <w:r w:rsidRPr="0056222E">
        <w:rPr>
          <w:rFonts w:ascii="Arial" w:hAnsi="Arial" w:cs="Arial"/>
          <w:sz w:val="21"/>
          <w:szCs w:val="21"/>
          <w:lang w:val="uk-UA"/>
        </w:rPr>
        <w:t xml:space="preserve"> – максимальний згинальний момент в середній третині довжини балки між точками розкріплення.</w:t>
      </w:r>
    </w:p>
    <w:p w14:paraId="3B8009E1"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Стійкість балок з гофрованою стінкою не потрібно перевіряти, якщо виконуються умови згідно з 9</w:t>
      </w:r>
      <w:r w:rsidRPr="0056222E">
        <w:rPr>
          <w:rFonts w:ascii="Arial" w:hAnsi="Arial" w:cs="Arial"/>
          <w:sz w:val="21"/>
          <w:szCs w:val="21"/>
          <w:lang w:val="uk-UA"/>
        </w:rPr>
        <w:t>.4.4</w:t>
      </w:r>
      <w:r w:rsidRPr="0056222E">
        <w:rPr>
          <w:rFonts w:ascii="Arial" w:hAnsi="Arial" w:cs="Arial"/>
          <w:bCs/>
          <w:sz w:val="21"/>
          <w:szCs w:val="21"/>
          <w:lang w:val="uk-UA"/>
        </w:rPr>
        <w:t xml:space="preserve">, як для балок із плоскою стінкою. При визначенні коефіцієнта </w:t>
      </w:r>
      <w:r w:rsidRPr="0056222E">
        <w:rPr>
          <w:rFonts w:ascii="Arial" w:hAnsi="Arial" w:cs="Arial"/>
          <w:position w:val="-10"/>
          <w:sz w:val="21"/>
          <w:szCs w:val="21"/>
          <w:lang w:val="uk-UA"/>
        </w:rPr>
        <w:object w:dxaOrig="260" w:dyaOrig="279" w14:anchorId="7CF0B0C9">
          <v:shape id="_x0000_i2122" type="#_x0000_t75" style="width:12.5pt;height:14.5pt" o:ole="">
            <v:imagedata r:id="rId2007" o:title=""/>
          </v:shape>
          <o:OLEObject Type="Embed" ProgID="Equation.3" ShapeID="_x0000_i2122" DrawAspect="Content" ObjectID="_1838152036" r:id="rId2008"/>
        </w:object>
      </w:r>
      <w:r w:rsidRPr="0056222E">
        <w:rPr>
          <w:rFonts w:ascii="Arial" w:hAnsi="Arial" w:cs="Arial"/>
          <w:sz w:val="21"/>
          <w:szCs w:val="21"/>
          <w:lang w:val="uk-UA"/>
        </w:rPr>
        <w:t xml:space="preserve"> згідно з 9.4.4 та при розрахунку умовної поперечної сили </w:t>
      </w:r>
      <w:r w:rsidRPr="0056222E">
        <w:rPr>
          <w:rFonts w:ascii="Arial" w:hAnsi="Arial" w:cs="Arial"/>
          <w:position w:val="-6"/>
          <w:sz w:val="21"/>
          <w:szCs w:val="21"/>
          <w:lang w:val="uk-UA"/>
        </w:rPr>
        <w:object w:dxaOrig="300" w:dyaOrig="300" w14:anchorId="38BB1B49">
          <v:shape id="_x0000_i2123" type="#_x0000_t75" style="width:15pt;height:15pt" o:ole="">
            <v:imagedata r:id="rId2009" o:title=""/>
          </v:shape>
          <o:OLEObject Type="Embed" ProgID="Equation.3" ShapeID="_x0000_i2123" DrawAspect="Content" ObjectID="_1838152037" r:id="rId2010"/>
        </w:object>
      </w:r>
      <w:r w:rsidRPr="0056222E">
        <w:rPr>
          <w:rFonts w:ascii="Arial" w:hAnsi="Arial" w:cs="Arial"/>
          <w:sz w:val="21"/>
          <w:szCs w:val="21"/>
          <w:lang w:val="uk-UA"/>
        </w:rPr>
        <w:t xml:space="preserve"> згідно з 9.4.5 прилеглі ділянки стінок до стиснутого поясу враховувати не потрібно.</w:t>
      </w:r>
    </w:p>
    <w:p w14:paraId="3A07C3D9"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24.3.5</w:t>
      </w:r>
      <w:r w:rsidRPr="0056222E">
        <w:rPr>
          <w:rFonts w:ascii="Arial" w:hAnsi="Arial" w:cs="Arial"/>
          <w:bCs/>
          <w:sz w:val="21"/>
          <w:szCs w:val="21"/>
          <w:lang w:val="uk-UA"/>
        </w:rPr>
        <w:t> При згині балок з гофрованими стінками в двох головних площинах розрахунок на стійкість стиснутого поясу слід виконувати за формулою:</w:t>
      </w:r>
    </w:p>
    <w:p w14:paraId="56F11DC5" w14:textId="77777777" w:rsidR="00707E14" w:rsidRPr="0056222E" w:rsidRDefault="009D46CA" w:rsidP="0056222E">
      <w:pPr>
        <w:spacing w:line="288" w:lineRule="auto"/>
        <w:jc w:val="right"/>
        <w:rPr>
          <w:rFonts w:ascii="Arial" w:hAnsi="Arial" w:cs="Arial"/>
          <w:sz w:val="21"/>
          <w:szCs w:val="21"/>
          <w:lang w:val="uk-UA"/>
        </w:rPr>
      </w:pPr>
      <w:r w:rsidRPr="0056222E">
        <w:rPr>
          <w:rFonts w:ascii="Arial" w:hAnsi="Arial" w:cs="Arial"/>
          <w:position w:val="-38"/>
          <w:sz w:val="21"/>
          <w:szCs w:val="21"/>
          <w:lang w:val="uk-UA"/>
        </w:rPr>
        <w:object w:dxaOrig="1520" w:dyaOrig="859" w14:anchorId="7D129A8E">
          <v:shape id="_x0000_i2124" type="#_x0000_t75" style="width:76pt;height:42.5pt" o:ole="">
            <v:imagedata r:id="rId2011" o:title=""/>
          </v:shape>
          <o:OLEObject Type="Embed" ProgID="Equation.DSMT4" ShapeID="_x0000_i2124" DrawAspect="Content" ObjectID="_1838152038" r:id="rId2012"/>
        </w:object>
      </w:r>
      <w:r w:rsidR="00707E14" w:rsidRPr="0056222E">
        <w:rPr>
          <w:rFonts w:ascii="Arial" w:hAnsi="Arial" w:cs="Arial"/>
          <w:sz w:val="21"/>
          <w:szCs w:val="21"/>
          <w:lang w:val="uk-UA"/>
        </w:rPr>
        <w:t>,</w:t>
      </w:r>
      <w:r w:rsidR="00707E14" w:rsidRPr="0056222E">
        <w:rPr>
          <w:rFonts w:ascii="Arial" w:hAnsi="Arial" w:cs="Arial"/>
          <w:sz w:val="21"/>
          <w:szCs w:val="21"/>
          <w:lang w:val="uk-UA"/>
        </w:rPr>
        <w:tab/>
      </w:r>
      <w:r w:rsidR="00707E14" w:rsidRPr="0056222E">
        <w:rPr>
          <w:rFonts w:ascii="Arial" w:hAnsi="Arial" w:cs="Arial"/>
          <w:sz w:val="21"/>
          <w:szCs w:val="21"/>
          <w:lang w:val="uk-UA"/>
        </w:rPr>
        <w:tab/>
      </w:r>
      <w:r w:rsidRPr="0056222E">
        <w:rPr>
          <w:rFonts w:ascii="Arial" w:hAnsi="Arial" w:cs="Arial"/>
          <w:sz w:val="21"/>
          <w:szCs w:val="21"/>
          <w:lang w:val="uk-UA"/>
        </w:rPr>
        <w:tab/>
      </w:r>
      <w:r w:rsidR="00707E14" w:rsidRPr="0056222E">
        <w:rPr>
          <w:rFonts w:ascii="Arial" w:hAnsi="Arial" w:cs="Arial"/>
          <w:sz w:val="21"/>
          <w:szCs w:val="21"/>
          <w:lang w:val="uk-UA"/>
        </w:rPr>
        <w:tab/>
      </w:r>
      <w:r w:rsidR="00707E14" w:rsidRPr="0056222E">
        <w:rPr>
          <w:rFonts w:ascii="Arial" w:hAnsi="Arial" w:cs="Arial"/>
          <w:sz w:val="21"/>
          <w:szCs w:val="21"/>
          <w:lang w:val="uk-UA"/>
        </w:rPr>
        <w:tab/>
        <w:t>(</w:t>
      </w:r>
      <w:r w:rsidR="00707E14" w:rsidRPr="0056222E">
        <w:rPr>
          <w:rFonts w:ascii="Arial" w:hAnsi="Arial" w:cs="Arial"/>
          <w:bCs/>
          <w:sz w:val="21"/>
          <w:szCs w:val="21"/>
          <w:lang w:val="uk-UA"/>
        </w:rPr>
        <w:t>24.10</w:t>
      </w:r>
      <w:r w:rsidR="00707E14" w:rsidRPr="0056222E">
        <w:rPr>
          <w:rFonts w:ascii="Arial" w:hAnsi="Arial" w:cs="Arial"/>
          <w:sz w:val="21"/>
          <w:szCs w:val="21"/>
          <w:lang w:val="uk-UA"/>
        </w:rPr>
        <w:t>)</w:t>
      </w:r>
    </w:p>
    <w:p w14:paraId="7B0FE268"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де </w:t>
      </w:r>
      <w:r w:rsidRPr="0056222E">
        <w:rPr>
          <w:rFonts w:ascii="Arial" w:hAnsi="Arial" w:cs="Arial"/>
          <w:position w:val="-12"/>
          <w:sz w:val="21"/>
          <w:szCs w:val="21"/>
          <w:lang w:val="uk-UA"/>
        </w:rPr>
        <w:object w:dxaOrig="320" w:dyaOrig="380" w14:anchorId="4DC02E06">
          <v:shape id="_x0000_i2125" type="#_x0000_t75" style="width:15.5pt;height:19pt" o:ole="">
            <v:imagedata r:id="rId2013" o:title=""/>
          </v:shape>
          <o:OLEObject Type="Embed" ProgID="Equation.3" ShapeID="_x0000_i2125" DrawAspect="Content" ObjectID="_1838152039" r:id="rId2014"/>
        </w:object>
      </w:r>
      <w:r w:rsidRPr="0056222E">
        <w:rPr>
          <w:rFonts w:ascii="Arial" w:hAnsi="Arial" w:cs="Arial"/>
          <w:sz w:val="21"/>
          <w:szCs w:val="21"/>
          <w:lang w:val="uk-UA"/>
        </w:rPr>
        <w:t xml:space="preserve"> – коефіцієнт, який визначається згідно з 10.2.2, як для позацентрово-стиснутого стрижня, в залежності від умовної гнучкості стиснутого поясу </w:t>
      </w:r>
      <w:r w:rsidR="009D46CA" w:rsidRPr="0056222E">
        <w:rPr>
          <w:rFonts w:ascii="Arial" w:hAnsi="Arial" w:cs="Arial"/>
          <w:position w:val="-16"/>
          <w:sz w:val="21"/>
          <w:szCs w:val="21"/>
          <w:lang w:val="uk-UA"/>
        </w:rPr>
        <w:object w:dxaOrig="2439" w:dyaOrig="440" w14:anchorId="60B28082">
          <v:shape id="_x0000_i2126" type="#_x0000_t75" style="width:133pt;height:24pt" o:ole="">
            <v:imagedata r:id="rId2015" o:title=""/>
          </v:shape>
          <o:OLEObject Type="Embed" ProgID="Equation.DSMT4" ShapeID="_x0000_i2126" DrawAspect="Content" ObjectID="_1838152040" r:id="rId2016"/>
        </w:object>
      </w:r>
      <w:r w:rsidR="009D46CA" w:rsidRPr="0056222E">
        <w:rPr>
          <w:rFonts w:ascii="Arial" w:hAnsi="Arial" w:cs="Arial"/>
          <w:sz w:val="21"/>
          <w:szCs w:val="21"/>
          <w:lang w:val="uk-UA"/>
        </w:rPr>
        <w:t xml:space="preserve"> (тут</w:t>
      </w:r>
      <w:r w:rsidR="009D46CA" w:rsidRPr="0056222E">
        <w:rPr>
          <w:rFonts w:ascii="Arial" w:hAnsi="Arial" w:cs="Arial"/>
          <w:i/>
          <w:sz w:val="21"/>
          <w:szCs w:val="21"/>
          <w:lang w:val="uk-UA"/>
        </w:rPr>
        <w:t xml:space="preserve"> </w:t>
      </w:r>
      <w:r w:rsidR="00D14823" w:rsidRPr="00756FF3">
        <w:rPr>
          <w:i/>
          <w:sz w:val="24"/>
        </w:rPr>
        <w:t>l</w:t>
      </w:r>
      <w:r w:rsidR="009D46CA" w:rsidRPr="0056222E">
        <w:rPr>
          <w:rFonts w:ascii="Arial" w:hAnsi="Arial" w:cs="Arial"/>
          <w:i/>
          <w:sz w:val="21"/>
          <w:szCs w:val="21"/>
          <w:vertAlign w:val="subscript"/>
          <w:lang w:val="uk-UA"/>
        </w:rPr>
        <w:t>p</w:t>
      </w:r>
      <w:r w:rsidR="009D46CA" w:rsidRPr="0056222E">
        <w:rPr>
          <w:rFonts w:ascii="Arial" w:hAnsi="Arial" w:cs="Arial"/>
          <w:sz w:val="21"/>
          <w:szCs w:val="21"/>
          <w:lang w:val="uk-UA"/>
        </w:rPr>
        <w:t> – розрахункова довжина поясу в його площині)</w:t>
      </w:r>
      <w:r w:rsidRPr="0056222E">
        <w:rPr>
          <w:rFonts w:ascii="Arial" w:hAnsi="Arial" w:cs="Arial"/>
          <w:sz w:val="21"/>
          <w:szCs w:val="21"/>
          <w:lang w:val="uk-UA"/>
        </w:rPr>
        <w:t xml:space="preserve"> і відносного ексцентриситету </w:t>
      </w:r>
      <w:r w:rsidRPr="0056222E">
        <w:rPr>
          <w:rFonts w:ascii="Arial" w:hAnsi="Arial" w:cs="Arial"/>
          <w:position w:val="-16"/>
          <w:sz w:val="21"/>
          <w:szCs w:val="21"/>
          <w:lang w:val="uk-UA"/>
        </w:rPr>
        <w:object w:dxaOrig="1280" w:dyaOrig="420" w14:anchorId="3AF8DD62">
          <v:shape id="_x0000_i2127" type="#_x0000_t75" style="width:63.5pt;height:21pt" o:ole="">
            <v:imagedata r:id="rId2017" o:title=""/>
          </v:shape>
          <o:OLEObject Type="Embed" ProgID="Equation.3" ShapeID="_x0000_i2127" DrawAspect="Content" ObjectID="_1838152041" r:id="rId2018"/>
        </w:object>
      </w:r>
      <w:r w:rsidRPr="0056222E">
        <w:rPr>
          <w:rFonts w:ascii="Arial" w:hAnsi="Arial" w:cs="Arial"/>
          <w:sz w:val="21"/>
          <w:szCs w:val="21"/>
          <w:lang w:val="uk-UA"/>
        </w:rPr>
        <w:t xml:space="preserve">, </w:t>
      </w:r>
    </w:p>
    <w:p w14:paraId="2B6DB9CD" w14:textId="77777777" w:rsidR="009D46CA" w:rsidRPr="0056222E" w:rsidRDefault="009D46CA"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t>тут</w:t>
      </w:r>
      <w:r w:rsidR="00707E14" w:rsidRPr="0056222E">
        <w:rPr>
          <w:rFonts w:ascii="Arial" w:hAnsi="Arial" w:cs="Arial"/>
          <w:sz w:val="21"/>
          <w:szCs w:val="21"/>
          <w:lang w:val="uk-UA"/>
        </w:rPr>
        <w:t xml:space="preserve"> </w:t>
      </w:r>
      <w:r w:rsidRPr="0056222E">
        <w:rPr>
          <w:rFonts w:ascii="Arial" w:hAnsi="Arial" w:cs="Arial"/>
          <w:position w:val="-10"/>
          <w:sz w:val="21"/>
          <w:szCs w:val="21"/>
          <w:lang w:val="uk-UA"/>
        </w:rPr>
        <w:object w:dxaOrig="220" w:dyaOrig="279" w14:anchorId="7851D07D">
          <v:shape id="_x0000_i2128" type="#_x0000_t75" style="width:11pt;height:14.5pt" o:ole="">
            <v:imagedata r:id="rId2019" o:title=""/>
          </v:shape>
          <o:OLEObject Type="Embed" ProgID="Equation.DSMT4" ShapeID="_x0000_i2128" DrawAspect="Content" ObjectID="_1838152042" r:id="rId2020"/>
        </w:object>
      </w:r>
      <w:r w:rsidRPr="0056222E">
        <w:rPr>
          <w:rFonts w:ascii="Arial" w:hAnsi="Arial" w:cs="Arial"/>
          <w:sz w:val="21"/>
          <w:szCs w:val="21"/>
          <w:lang w:val="uk-UA"/>
        </w:rPr>
        <w:t xml:space="preserve"> - коефіцієнт впливу форми перерізу, який приймається </w:t>
      </w:r>
      <w:r w:rsidRPr="0056222E">
        <w:rPr>
          <w:rFonts w:ascii="Arial" w:hAnsi="Arial" w:cs="Arial"/>
          <w:position w:val="-10"/>
          <w:sz w:val="21"/>
          <w:szCs w:val="21"/>
          <w:lang w:val="uk-UA"/>
        </w:rPr>
        <w:object w:dxaOrig="580" w:dyaOrig="340" w14:anchorId="75B84E15">
          <v:shape id="_x0000_i2129" type="#_x0000_t75" style="width:29.5pt;height:17.5pt" o:ole="">
            <v:imagedata r:id="rId2021" o:title=""/>
          </v:shape>
          <o:OLEObject Type="Embed" ProgID="Equation.DSMT4" ShapeID="_x0000_i2129" DrawAspect="Content" ObjectID="_1838152043" r:id="rId2022"/>
        </w:object>
      </w:r>
      <w:r w:rsidRPr="0056222E">
        <w:rPr>
          <w:rFonts w:ascii="Arial" w:hAnsi="Arial" w:cs="Arial"/>
          <w:sz w:val="21"/>
          <w:szCs w:val="21"/>
          <w:lang w:val="uk-UA"/>
        </w:rPr>
        <w:t>;</w:t>
      </w:r>
    </w:p>
    <w:p w14:paraId="2B7DB76E" w14:textId="77777777" w:rsidR="00707E14" w:rsidRPr="0056222E" w:rsidRDefault="00707E14" w:rsidP="0056222E">
      <w:pPr>
        <w:spacing w:line="288" w:lineRule="auto"/>
        <w:jc w:val="right"/>
        <w:rPr>
          <w:rFonts w:ascii="Arial" w:hAnsi="Arial" w:cs="Arial"/>
          <w:sz w:val="21"/>
          <w:szCs w:val="21"/>
          <w:lang w:val="uk-UA"/>
        </w:rPr>
      </w:pPr>
      <w:r w:rsidRPr="0056222E">
        <w:rPr>
          <w:rFonts w:ascii="Arial" w:hAnsi="Arial" w:cs="Arial"/>
          <w:position w:val="-34"/>
          <w:sz w:val="21"/>
          <w:szCs w:val="21"/>
          <w:lang w:val="uk-UA"/>
        </w:rPr>
        <w:object w:dxaOrig="1240" w:dyaOrig="760" w14:anchorId="3A987371">
          <v:shape id="_x0000_i2130" type="#_x0000_t75" style="width:62.5pt;height:38pt" o:ole="">
            <v:imagedata r:id="rId2023" o:title=""/>
          </v:shape>
          <o:OLEObject Type="Embed" ProgID="Equation.DSMT4" ShapeID="_x0000_i2130" DrawAspect="Content" ObjectID="_1838152044" r:id="rId2024"/>
        </w:object>
      </w:r>
      <w:r w:rsidR="009D46CA" w:rsidRPr="0056222E">
        <w:rPr>
          <w:rFonts w:ascii="Arial" w:hAnsi="Arial" w:cs="Arial"/>
          <w:sz w:val="21"/>
          <w:szCs w:val="21"/>
          <w:lang w:val="uk-UA"/>
        </w:rPr>
        <w:t>.</w:t>
      </w:r>
      <w:r w:rsidRPr="0056222E">
        <w:rPr>
          <w:rFonts w:ascii="Arial" w:hAnsi="Arial" w:cs="Arial"/>
          <w:sz w:val="21"/>
          <w:szCs w:val="21"/>
          <w:lang w:val="uk-UA"/>
        </w:rPr>
        <w:t xml:space="preserve">  </w:t>
      </w:r>
      <w:r w:rsidRPr="0056222E">
        <w:rPr>
          <w:rFonts w:ascii="Arial" w:hAnsi="Arial" w:cs="Arial"/>
          <w:sz w:val="21"/>
          <w:szCs w:val="21"/>
          <w:lang w:val="uk-UA"/>
        </w:rPr>
        <w:tab/>
      </w:r>
      <w:r w:rsidR="009D46CA" w:rsidRPr="0056222E">
        <w:rPr>
          <w:rFonts w:ascii="Arial" w:hAnsi="Arial" w:cs="Arial"/>
          <w:sz w:val="21"/>
          <w:szCs w:val="21"/>
          <w:lang w:val="uk-UA"/>
        </w:rPr>
        <w:tab/>
      </w:r>
      <w:r w:rsidR="009D46CA" w:rsidRPr="0056222E">
        <w:rPr>
          <w:rFonts w:ascii="Arial" w:hAnsi="Arial" w:cs="Arial"/>
          <w:sz w:val="21"/>
          <w:szCs w:val="21"/>
          <w:lang w:val="uk-UA"/>
        </w:rPr>
        <w:tab/>
      </w:r>
      <w:r w:rsidRPr="0056222E">
        <w:rPr>
          <w:rFonts w:ascii="Arial" w:hAnsi="Arial" w:cs="Arial"/>
          <w:sz w:val="21"/>
          <w:szCs w:val="21"/>
          <w:lang w:val="uk-UA"/>
        </w:rPr>
        <w:tab/>
      </w:r>
      <w:r w:rsidRPr="0056222E">
        <w:rPr>
          <w:rFonts w:ascii="Arial" w:hAnsi="Arial" w:cs="Arial"/>
          <w:sz w:val="21"/>
          <w:szCs w:val="21"/>
          <w:lang w:val="uk-UA"/>
        </w:rPr>
        <w:tab/>
        <w:t>(</w:t>
      </w:r>
      <w:r w:rsidRPr="0056222E">
        <w:rPr>
          <w:rFonts w:ascii="Arial" w:hAnsi="Arial" w:cs="Arial"/>
          <w:bCs/>
          <w:sz w:val="21"/>
          <w:szCs w:val="21"/>
          <w:lang w:val="uk-UA"/>
        </w:rPr>
        <w:t>24.11</w:t>
      </w:r>
      <w:r w:rsidRPr="0056222E">
        <w:rPr>
          <w:rFonts w:ascii="Arial" w:hAnsi="Arial" w:cs="Arial"/>
          <w:sz w:val="21"/>
          <w:szCs w:val="21"/>
          <w:lang w:val="uk-UA"/>
        </w:rPr>
        <w:t>)</w:t>
      </w:r>
    </w:p>
    <w:p w14:paraId="10F2B528"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24.3.6</w:t>
      </w:r>
      <w:r w:rsidRPr="0056222E">
        <w:rPr>
          <w:rFonts w:ascii="Arial" w:hAnsi="Arial" w:cs="Arial"/>
          <w:bCs/>
          <w:sz w:val="21"/>
          <w:szCs w:val="21"/>
          <w:lang w:val="uk-UA"/>
        </w:rPr>
        <w:t> </w:t>
      </w:r>
      <w:r w:rsidRPr="0056222E">
        <w:rPr>
          <w:rFonts w:ascii="Arial" w:hAnsi="Arial" w:cs="Arial"/>
          <w:sz w:val="21"/>
          <w:szCs w:val="21"/>
          <w:lang w:val="uk-UA"/>
        </w:rPr>
        <w:t>Стійкість стінок балок з гофрованою стінкою слід вважати забезпеченою, якщо виконана умова:</w:t>
      </w:r>
    </w:p>
    <w:p w14:paraId="4A1C69DE" w14:textId="77777777" w:rsidR="00707E14" w:rsidRPr="0056222E" w:rsidRDefault="00084474" w:rsidP="0056222E">
      <w:pPr>
        <w:spacing w:line="288" w:lineRule="auto"/>
        <w:jc w:val="right"/>
        <w:rPr>
          <w:rFonts w:ascii="Arial" w:hAnsi="Arial" w:cs="Arial"/>
          <w:bCs/>
          <w:sz w:val="21"/>
          <w:szCs w:val="21"/>
          <w:lang w:val="uk-UA"/>
        </w:rPr>
      </w:pPr>
      <w:r w:rsidRPr="0056222E">
        <w:rPr>
          <w:rFonts w:ascii="Arial" w:hAnsi="Arial" w:cs="Arial"/>
          <w:bCs/>
          <w:position w:val="-42"/>
          <w:sz w:val="21"/>
          <w:szCs w:val="21"/>
          <w:lang w:val="uk-UA"/>
        </w:rPr>
        <w:object w:dxaOrig="2980" w:dyaOrig="1060" w14:anchorId="05917A9D">
          <v:shape id="_x0000_i2131" type="#_x0000_t75" style="width:149.5pt;height:53pt" o:ole="">
            <v:imagedata r:id="rId2025" o:title=""/>
          </v:shape>
          <o:OLEObject Type="Embed" ProgID="Equation.DSMT4" ShapeID="_x0000_i2131" DrawAspect="Content" ObjectID="_1838152045" r:id="rId2026"/>
        </w:object>
      </w:r>
      <w:r w:rsidR="000E135A"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(24.12)</w:t>
      </w:r>
    </w:p>
    <w:p w14:paraId="3F16352D" w14:textId="77777777" w:rsidR="007570D0" w:rsidRPr="0056222E" w:rsidRDefault="007570D0" w:rsidP="009B471B">
      <w:pPr>
        <w:spacing w:line="288" w:lineRule="auto"/>
        <w:ind w:firstLine="709"/>
        <w:jc w:val="both"/>
        <w:rPr>
          <w:rFonts w:ascii="Arial" w:hAnsi="Arial" w:cs="Arial"/>
          <w:sz w:val="21"/>
          <w:szCs w:val="21"/>
          <w:lang w:val="uk-UA"/>
        </w:rPr>
      </w:pPr>
      <w:r w:rsidRPr="0056222E">
        <w:rPr>
          <w:rFonts w:ascii="Arial" w:hAnsi="Arial" w:cs="Arial"/>
          <w:sz w:val="21"/>
          <w:szCs w:val="21"/>
          <w:lang w:val="uk-UA"/>
        </w:rPr>
        <w:lastRenderedPageBreak/>
        <w:t xml:space="preserve">де </w:t>
      </w:r>
      <w:r w:rsidRPr="0056222E">
        <w:rPr>
          <w:rFonts w:ascii="Arial" w:hAnsi="Arial" w:cs="Arial"/>
          <w:position w:val="-12"/>
          <w:sz w:val="21"/>
          <w:szCs w:val="21"/>
          <w:lang w:val="uk-UA"/>
        </w:rPr>
        <w:object w:dxaOrig="480" w:dyaOrig="380" w14:anchorId="3919943B">
          <v:shape id="_x0000_i2132" type="#_x0000_t75" style="width:24pt;height:19pt" o:ole="">
            <v:imagedata r:id="rId2027" o:title=""/>
          </v:shape>
          <o:OLEObject Type="Embed" ProgID="Equation.3" ShapeID="_x0000_i2132" DrawAspect="Content" ObjectID="_1838152046" r:id="rId2028"/>
        </w:object>
      </w:r>
      <w:r w:rsidRPr="0056222E">
        <w:rPr>
          <w:rFonts w:ascii="Arial" w:hAnsi="Arial" w:cs="Arial"/>
          <w:sz w:val="21"/>
          <w:szCs w:val="21"/>
          <w:lang w:val="uk-UA"/>
        </w:rPr>
        <w:t xml:space="preserve"> – місцеве напруження у стінці від зосередженого навантаження, яке слід визначати згідно з 9.2.2;</w:t>
      </w:r>
    </w:p>
    <w:p w14:paraId="5202DCC8" w14:textId="77777777" w:rsidR="00707E14" w:rsidRPr="0056222E" w:rsidRDefault="00707E14" w:rsidP="009B471B">
      <w:pPr>
        <w:spacing w:line="288" w:lineRule="auto"/>
        <w:ind w:firstLine="709"/>
        <w:jc w:val="both"/>
        <w:rPr>
          <w:rFonts w:ascii="Arial" w:hAnsi="Arial" w:cs="Arial"/>
          <w:sz w:val="21"/>
          <w:szCs w:val="21"/>
          <w:lang w:val="uk-UA"/>
        </w:rPr>
      </w:pPr>
      <w:r w:rsidRPr="0056222E">
        <w:rPr>
          <w:rFonts w:ascii="Arial" w:hAnsi="Arial" w:cs="Arial"/>
          <w:position w:val="-14"/>
          <w:sz w:val="21"/>
          <w:szCs w:val="21"/>
          <w:lang w:val="uk-UA"/>
        </w:rPr>
        <w:object w:dxaOrig="680" w:dyaOrig="400" w14:anchorId="255861F1">
          <v:shape id="_x0000_i2133" type="#_x0000_t75" style="width:34pt;height:20.5pt" o:ole="">
            <v:imagedata r:id="rId2029" o:title=""/>
          </v:shape>
          <o:OLEObject Type="Embed" ProgID="Equation.3" ShapeID="_x0000_i2133" DrawAspect="Content" ObjectID="_1838152047" r:id="rId2030"/>
        </w:object>
      </w:r>
      <w:r w:rsidRPr="0056222E">
        <w:rPr>
          <w:rFonts w:ascii="Arial" w:hAnsi="Arial" w:cs="Arial"/>
          <w:sz w:val="21"/>
          <w:szCs w:val="21"/>
          <w:lang w:val="uk-UA"/>
        </w:rPr>
        <w:t xml:space="preserve"> – критичне напруження, що обчислюється за формулою:</w:t>
      </w:r>
    </w:p>
    <w:p w14:paraId="52DCD1E7" w14:textId="77777777" w:rsidR="00707E14" w:rsidRPr="0056222E" w:rsidRDefault="007570D0" w:rsidP="0056222E">
      <w:pPr>
        <w:spacing w:line="288" w:lineRule="auto"/>
        <w:jc w:val="right"/>
        <w:rPr>
          <w:rFonts w:ascii="Arial" w:hAnsi="Arial" w:cs="Arial"/>
          <w:bCs/>
          <w:sz w:val="21"/>
          <w:szCs w:val="21"/>
          <w:lang w:val="uk-UA"/>
        </w:rPr>
      </w:pPr>
      <w:r w:rsidRPr="0056222E">
        <w:rPr>
          <w:rFonts w:ascii="Arial" w:hAnsi="Arial" w:cs="Arial"/>
          <w:bCs/>
          <w:position w:val="-34"/>
          <w:sz w:val="21"/>
          <w:szCs w:val="21"/>
          <w:lang w:val="uk-UA"/>
        </w:rPr>
        <w:object w:dxaOrig="1800" w:dyaOrig="820" w14:anchorId="4AB23178">
          <v:shape id="_x0000_i2134" type="#_x0000_t75" style="width:90.5pt;height:41.5pt" o:ole="">
            <v:imagedata r:id="rId2031" o:title=""/>
          </v:shape>
          <o:OLEObject Type="Embed" ProgID="Equation.DSMT4" ShapeID="_x0000_i2134" DrawAspect="Content" ObjectID="_1838152048" r:id="rId2032"/>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(24.13)</w:t>
      </w:r>
    </w:p>
    <w:p w14:paraId="7C6D5E4F" w14:textId="77777777" w:rsidR="00707E14" w:rsidRPr="0056222E" w:rsidRDefault="007570D0" w:rsidP="009B471B">
      <w:pPr>
        <w:pStyle w:val="31"/>
        <w:spacing w:after="0" w:line="288" w:lineRule="auto"/>
        <w:ind w:firstLine="709"/>
        <w:jc w:val="both"/>
        <w:rPr>
          <w:rFonts w:ascii="Arial" w:hAnsi="Arial" w:cs="Arial"/>
          <w:sz w:val="21"/>
          <w:szCs w:val="21"/>
          <w:lang w:val="uk-UA"/>
        </w:rPr>
      </w:pPr>
      <w:r w:rsidRPr="0056222E">
        <w:rPr>
          <w:rFonts w:ascii="Arial" w:hAnsi="Arial" w:cs="Arial"/>
          <w:bCs/>
          <w:sz w:val="21"/>
          <w:szCs w:val="21"/>
          <w:lang w:val="uk-UA"/>
        </w:rPr>
        <w:t>тут</w:t>
      </w:r>
      <w:r w:rsidR="00707E14" w:rsidRPr="0056222E">
        <w:rPr>
          <w:rFonts w:ascii="Arial" w:hAnsi="Arial" w:cs="Arial"/>
          <w:bCs/>
          <w:sz w:val="21"/>
          <w:szCs w:val="21"/>
          <w:lang w:val="uk-UA"/>
        </w:rPr>
        <w:t xml:space="preserve"> </w:t>
      </w:r>
      <w:r w:rsidRPr="0056222E">
        <w:rPr>
          <w:rFonts w:ascii="Arial" w:hAnsi="Arial" w:cs="Arial"/>
          <w:bCs/>
          <w:position w:val="-12"/>
          <w:sz w:val="21"/>
          <w:szCs w:val="21"/>
          <w:lang w:val="uk-UA"/>
        </w:rPr>
        <w:object w:dxaOrig="240" w:dyaOrig="380" w14:anchorId="3120970B">
          <v:shape id="_x0000_i2135" type="#_x0000_t75" style="width:12pt;height:19pt" o:ole="">
            <v:imagedata r:id="rId2033" o:title=""/>
          </v:shape>
          <o:OLEObject Type="Embed" ProgID="Equation.DSMT4" ShapeID="_x0000_i2135" DrawAspect="Content" ObjectID="_1838152049" r:id="rId2034"/>
        </w:object>
      </w:r>
      <w:r w:rsidR="00707E14" w:rsidRPr="0056222E">
        <w:rPr>
          <w:rFonts w:ascii="Arial" w:hAnsi="Arial" w:cs="Arial"/>
          <w:sz w:val="21"/>
          <w:szCs w:val="21"/>
          <w:lang w:val="uk-UA"/>
        </w:rPr>
        <w:t xml:space="preserve"> – коефіцієнт, що визначається згідно з 24.3.7;</w:t>
      </w:r>
    </w:p>
    <w:p w14:paraId="0AC80346" w14:textId="77777777" w:rsidR="007570D0" w:rsidRPr="0056222E" w:rsidRDefault="007570D0" w:rsidP="009B471B">
      <w:pPr>
        <w:pStyle w:val="31"/>
        <w:spacing w:after="0" w:line="288" w:lineRule="auto"/>
        <w:ind w:firstLine="709"/>
        <w:jc w:val="both"/>
        <w:rPr>
          <w:rFonts w:ascii="Arial" w:hAnsi="Arial" w:cs="Arial"/>
          <w:bCs/>
          <w:sz w:val="21"/>
          <w:szCs w:val="21"/>
          <w:lang w:val="uk-UA"/>
        </w:rPr>
      </w:pPr>
      <w:r w:rsidRPr="0056222E">
        <w:rPr>
          <w:rFonts w:ascii="Arial" w:hAnsi="Arial" w:cs="Arial"/>
          <w:position w:val="-16"/>
          <w:sz w:val="21"/>
          <w:szCs w:val="21"/>
          <w:lang w:val="uk-UA"/>
        </w:rPr>
        <w:object w:dxaOrig="380" w:dyaOrig="420" w14:anchorId="4A4F61A7">
          <v:shape id="_x0000_i2136" type="#_x0000_t75" style="width:19pt;height:21pt" o:ole="">
            <v:imagedata r:id="rId2035" o:title=""/>
          </v:shape>
          <o:OLEObject Type="Embed" ProgID="Equation.3" ShapeID="_x0000_i2136" DrawAspect="Content" ObjectID="_1838152050" r:id="rId2036"/>
        </w:object>
      </w:r>
      <w:r w:rsidRPr="0056222E">
        <w:rPr>
          <w:rFonts w:ascii="Arial" w:hAnsi="Arial" w:cs="Arial"/>
          <w:sz w:val="21"/>
          <w:szCs w:val="21"/>
          <w:lang w:val="uk-UA"/>
        </w:rPr>
        <w:t xml:space="preserve"> </w:t>
      </w:r>
      <w:r w:rsidRPr="0056222E">
        <w:rPr>
          <w:rFonts w:ascii="Arial" w:hAnsi="Arial" w:cs="Arial"/>
          <w:bCs/>
          <w:sz w:val="21"/>
          <w:szCs w:val="21"/>
          <w:lang w:val="uk-UA"/>
        </w:rPr>
        <w:t>– дотичні напруження</w:t>
      </w:r>
      <w:r w:rsidR="003B47CC" w:rsidRPr="0056222E">
        <w:rPr>
          <w:rFonts w:ascii="Arial" w:hAnsi="Arial" w:cs="Arial"/>
          <w:bCs/>
          <w:sz w:val="21"/>
          <w:szCs w:val="21"/>
          <w:lang w:val="uk-UA"/>
        </w:rPr>
        <w:t>, що обчислюються</w:t>
      </w:r>
      <w:r w:rsidR="007D438E" w:rsidRPr="0056222E">
        <w:rPr>
          <w:rFonts w:ascii="Arial" w:hAnsi="Arial" w:cs="Arial"/>
          <w:bCs/>
          <w:sz w:val="21"/>
          <w:szCs w:val="21"/>
          <w:lang w:val="uk-UA"/>
        </w:rPr>
        <w:t xml:space="preserve"> згідно </w:t>
      </w:r>
      <w:r w:rsidRPr="0056222E">
        <w:rPr>
          <w:rFonts w:ascii="Arial" w:hAnsi="Arial" w:cs="Arial"/>
          <w:bCs/>
          <w:sz w:val="21"/>
          <w:szCs w:val="21"/>
          <w:lang w:val="uk-UA"/>
        </w:rPr>
        <w:t>з формулою (24.</w:t>
      </w:r>
      <w:r w:rsidR="003B47CC" w:rsidRPr="0056222E">
        <w:rPr>
          <w:rFonts w:ascii="Arial" w:hAnsi="Arial" w:cs="Arial"/>
          <w:bCs/>
          <w:sz w:val="21"/>
          <w:szCs w:val="21"/>
          <w:lang w:val="uk-UA"/>
        </w:rPr>
        <w:t>6</w:t>
      </w:r>
      <w:r w:rsidRPr="0056222E">
        <w:rPr>
          <w:rFonts w:ascii="Arial" w:hAnsi="Arial" w:cs="Arial"/>
          <w:bCs/>
          <w:sz w:val="21"/>
          <w:szCs w:val="21"/>
          <w:lang w:val="uk-UA"/>
        </w:rPr>
        <w:t>);</w:t>
      </w:r>
    </w:p>
    <w:p w14:paraId="36325099"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Cs/>
          <w:position w:val="-12"/>
          <w:sz w:val="21"/>
          <w:szCs w:val="21"/>
          <w:lang w:val="uk-UA"/>
        </w:rPr>
        <w:object w:dxaOrig="360" w:dyaOrig="380" w14:anchorId="626229A5">
          <v:shape id="_x0000_i2137" type="#_x0000_t75" style="width:18.5pt;height:19pt" o:ole="">
            <v:imagedata r:id="rId2037" o:title=""/>
          </v:shape>
          <o:OLEObject Type="Embed" ProgID="Equation.3" ShapeID="_x0000_i2137" DrawAspect="Content" ObjectID="_1838152051" r:id="rId2038"/>
        </w:object>
      </w:r>
      <w:r w:rsidRPr="0056222E">
        <w:rPr>
          <w:rFonts w:ascii="Arial" w:hAnsi="Arial" w:cs="Arial"/>
          <w:bCs/>
          <w:sz w:val="21"/>
          <w:szCs w:val="21"/>
          <w:lang w:val="uk-UA"/>
        </w:rPr>
        <w:t xml:space="preserve"> – менше із значень </w:t>
      </w:r>
      <w:r w:rsidRPr="0056222E">
        <w:rPr>
          <w:rFonts w:ascii="Arial" w:hAnsi="Arial" w:cs="Arial"/>
          <w:sz w:val="21"/>
          <w:szCs w:val="21"/>
          <w:lang w:val="uk-UA"/>
        </w:rPr>
        <w:t>критичних напружень</w:t>
      </w:r>
      <w:r w:rsidRPr="0056222E">
        <w:rPr>
          <w:rFonts w:ascii="Arial" w:hAnsi="Arial" w:cs="Arial"/>
          <w:bCs/>
          <w:sz w:val="21"/>
          <w:szCs w:val="21"/>
          <w:lang w:val="uk-UA"/>
        </w:rPr>
        <w:t xml:space="preserve"> місцевої </w:t>
      </w:r>
      <w:r w:rsidRPr="0056222E">
        <w:rPr>
          <w:rFonts w:ascii="Arial" w:hAnsi="Arial" w:cs="Arial"/>
          <w:bCs/>
          <w:position w:val="-16"/>
          <w:sz w:val="21"/>
          <w:szCs w:val="21"/>
          <w:lang w:val="uk-UA"/>
        </w:rPr>
        <w:object w:dxaOrig="520" w:dyaOrig="420" w14:anchorId="6AE480F2">
          <v:shape id="_x0000_i2138" type="#_x0000_t75" style="width:26pt;height:21pt" o:ole="">
            <v:imagedata r:id="rId2039" o:title=""/>
          </v:shape>
          <o:OLEObject Type="Embed" ProgID="Equation.3" ShapeID="_x0000_i2138" DrawAspect="Content" ObjectID="_1838152052" r:id="rId2040"/>
        </w:object>
      </w:r>
      <w:r w:rsidRPr="0056222E">
        <w:rPr>
          <w:rFonts w:ascii="Arial" w:hAnsi="Arial" w:cs="Arial"/>
          <w:bCs/>
          <w:sz w:val="21"/>
          <w:szCs w:val="21"/>
          <w:lang w:val="uk-UA"/>
        </w:rPr>
        <w:t xml:space="preserve"> та загальної </w:t>
      </w:r>
      <w:r w:rsidR="007570D0" w:rsidRPr="0056222E">
        <w:rPr>
          <w:rFonts w:ascii="Arial" w:hAnsi="Arial" w:cs="Arial"/>
          <w:bCs/>
          <w:position w:val="-14"/>
          <w:sz w:val="21"/>
          <w:szCs w:val="21"/>
          <w:lang w:val="uk-UA"/>
        </w:rPr>
        <w:object w:dxaOrig="480" w:dyaOrig="400" w14:anchorId="5B33B43B">
          <v:shape id="_x0000_i2139" type="#_x0000_t75" style="width:24pt;height:20.5pt" o:ole="">
            <v:imagedata r:id="rId2041" o:title=""/>
          </v:shape>
          <o:OLEObject Type="Embed" ProgID="Equation.DSMT4" ShapeID="_x0000_i2139" DrawAspect="Content" ObjectID="_1838152053" r:id="rId2042"/>
        </w:object>
      </w:r>
      <w:r w:rsidRPr="0056222E">
        <w:rPr>
          <w:rFonts w:ascii="Arial" w:hAnsi="Arial" w:cs="Arial"/>
          <w:bCs/>
          <w:sz w:val="21"/>
          <w:szCs w:val="21"/>
          <w:lang w:val="uk-UA"/>
        </w:rPr>
        <w:t xml:space="preserve"> втрати стійкості </w:t>
      </w:r>
      <w:r w:rsidRPr="0056222E">
        <w:rPr>
          <w:rFonts w:ascii="Arial" w:hAnsi="Arial" w:cs="Arial"/>
          <w:sz w:val="21"/>
          <w:szCs w:val="21"/>
          <w:lang w:val="uk-UA"/>
        </w:rPr>
        <w:t xml:space="preserve">гофрованої стінки, які визначаються </w:t>
      </w:r>
      <w:r w:rsidR="007570D0" w:rsidRPr="0056222E">
        <w:rPr>
          <w:rFonts w:ascii="Arial" w:hAnsi="Arial" w:cs="Arial"/>
          <w:sz w:val="21"/>
          <w:szCs w:val="21"/>
          <w:lang w:val="uk-UA"/>
        </w:rPr>
        <w:t>згідно з</w:t>
      </w:r>
      <w:r w:rsidRPr="0056222E">
        <w:rPr>
          <w:rFonts w:ascii="Arial" w:hAnsi="Arial" w:cs="Arial"/>
          <w:sz w:val="21"/>
          <w:szCs w:val="21"/>
          <w:lang w:val="uk-UA"/>
        </w:rPr>
        <w:t xml:space="preserve"> 24.3.8 і 24.3.9.</w:t>
      </w:r>
    </w:p>
    <w:p w14:paraId="434AD1F4" w14:textId="77777777" w:rsidR="00707E14" w:rsidRDefault="00707E14" w:rsidP="009B471B">
      <w:pPr>
        <w:pStyle w:val="31"/>
        <w:spacing w:after="0" w:line="288" w:lineRule="auto"/>
        <w:ind w:firstLine="709"/>
        <w:jc w:val="both"/>
        <w:rPr>
          <w:rFonts w:ascii="Arial" w:hAnsi="Arial" w:cs="Arial"/>
          <w:sz w:val="21"/>
          <w:szCs w:val="21"/>
          <w:lang w:val="uk-UA"/>
        </w:rPr>
      </w:pPr>
      <w:r w:rsidRPr="0056222E">
        <w:rPr>
          <w:rFonts w:ascii="Arial" w:hAnsi="Arial" w:cs="Arial"/>
          <w:b/>
          <w:sz w:val="21"/>
          <w:szCs w:val="21"/>
          <w:lang w:val="uk-UA"/>
        </w:rPr>
        <w:t>24.3.7</w:t>
      </w:r>
      <w:r w:rsidRPr="0056222E">
        <w:rPr>
          <w:rFonts w:ascii="Arial" w:hAnsi="Arial" w:cs="Arial"/>
          <w:bCs/>
          <w:sz w:val="21"/>
          <w:szCs w:val="21"/>
          <w:lang w:val="uk-UA"/>
        </w:rPr>
        <w:t> </w:t>
      </w:r>
      <w:r w:rsidRPr="0056222E">
        <w:rPr>
          <w:rFonts w:ascii="Arial" w:hAnsi="Arial" w:cs="Arial"/>
          <w:sz w:val="21"/>
          <w:szCs w:val="21"/>
          <w:lang w:val="uk-UA"/>
        </w:rPr>
        <w:t xml:space="preserve">Для балок з гофрованою стінкою коефіцієнт </w:t>
      </w:r>
      <w:r w:rsidR="007570D0" w:rsidRPr="0056222E">
        <w:rPr>
          <w:rFonts w:ascii="Arial" w:hAnsi="Arial" w:cs="Arial"/>
          <w:bCs/>
          <w:position w:val="-12"/>
          <w:sz w:val="21"/>
          <w:szCs w:val="21"/>
          <w:lang w:val="uk-UA"/>
        </w:rPr>
        <w:object w:dxaOrig="240" w:dyaOrig="380" w14:anchorId="6996200F">
          <v:shape id="_x0000_i2140" type="#_x0000_t75" style="width:12pt;height:19pt" o:ole="">
            <v:imagedata r:id="rId2043" o:title=""/>
          </v:shape>
          <o:OLEObject Type="Embed" ProgID="Equation.DSMT4" ShapeID="_x0000_i2140" DrawAspect="Content" ObjectID="_1838152054" r:id="rId2044"/>
        </w:object>
      </w:r>
      <w:r w:rsidRPr="0056222E">
        <w:rPr>
          <w:rFonts w:ascii="Arial" w:hAnsi="Arial" w:cs="Arial"/>
          <w:bCs/>
          <w:sz w:val="21"/>
          <w:szCs w:val="21"/>
          <w:lang w:val="uk-UA"/>
        </w:rPr>
        <w:t xml:space="preserve"> у формулі (24.13) приймається </w:t>
      </w:r>
      <w:r w:rsidR="007570D0" w:rsidRPr="0056222E">
        <w:rPr>
          <w:rFonts w:ascii="Arial" w:hAnsi="Arial" w:cs="Arial"/>
          <w:bCs/>
          <w:sz w:val="21"/>
          <w:szCs w:val="21"/>
          <w:lang w:val="uk-UA"/>
        </w:rPr>
        <w:t>відповідно до</w:t>
      </w:r>
      <w:r w:rsidRPr="0056222E">
        <w:rPr>
          <w:rFonts w:ascii="Arial" w:hAnsi="Arial" w:cs="Arial"/>
          <w:bCs/>
          <w:sz w:val="21"/>
          <w:szCs w:val="21"/>
          <w:lang w:val="uk-UA"/>
        </w:rPr>
        <w:t xml:space="preserve"> табл</w:t>
      </w:r>
      <w:r w:rsidR="007570D0" w:rsidRPr="0056222E">
        <w:rPr>
          <w:rFonts w:ascii="Arial" w:hAnsi="Arial" w:cs="Arial"/>
          <w:bCs/>
          <w:sz w:val="21"/>
          <w:szCs w:val="21"/>
          <w:lang w:val="uk-UA"/>
        </w:rPr>
        <w:t>иці</w:t>
      </w:r>
      <w:r w:rsidRPr="0056222E">
        <w:rPr>
          <w:rFonts w:ascii="Arial" w:hAnsi="Arial" w:cs="Arial"/>
          <w:bCs/>
          <w:sz w:val="21"/>
          <w:szCs w:val="21"/>
          <w:lang w:val="uk-UA"/>
        </w:rPr>
        <w:t xml:space="preserve"> 24.1, в залежності від співвідношення </w:t>
      </w:r>
      <w:r w:rsidR="009B1BC4" w:rsidRPr="0056222E">
        <w:rPr>
          <w:rFonts w:ascii="Arial" w:hAnsi="Arial" w:cs="Arial"/>
          <w:bCs/>
          <w:position w:val="-12"/>
          <w:sz w:val="21"/>
          <w:szCs w:val="21"/>
          <w:lang w:val="uk-UA"/>
        </w:rPr>
        <w:object w:dxaOrig="639" w:dyaOrig="380" w14:anchorId="3F58DD7B">
          <v:shape id="_x0000_i2141" type="#_x0000_t75" style="width:32.5pt;height:19pt" o:ole="">
            <v:imagedata r:id="rId2045" o:title=""/>
          </v:shape>
          <o:OLEObject Type="Embed" ProgID="Equation.3" ShapeID="_x0000_i2141" DrawAspect="Content" ObjectID="_1838152055" r:id="rId2046"/>
        </w:object>
      </w:r>
      <w:r w:rsidRPr="0056222E">
        <w:rPr>
          <w:rFonts w:ascii="Arial" w:hAnsi="Arial" w:cs="Arial"/>
          <w:bCs/>
          <w:sz w:val="21"/>
          <w:szCs w:val="21"/>
          <w:lang w:val="uk-UA"/>
        </w:rPr>
        <w:t xml:space="preserve"> і значення </w:t>
      </w:r>
      <w:r w:rsidRPr="0056222E">
        <w:rPr>
          <w:rFonts w:ascii="Arial" w:hAnsi="Arial" w:cs="Arial"/>
          <w:bCs/>
          <w:position w:val="-6"/>
          <w:sz w:val="21"/>
          <w:szCs w:val="21"/>
          <w:lang w:val="uk-UA"/>
        </w:rPr>
        <w:object w:dxaOrig="240" w:dyaOrig="300" w14:anchorId="4F357F17">
          <v:shape id="_x0000_i2142" type="#_x0000_t75" style="width:12pt;height:15pt" o:ole="">
            <v:imagedata r:id="rId2047" o:title=""/>
          </v:shape>
          <o:OLEObject Type="Embed" ProgID="Equation.3" ShapeID="_x0000_i2142" DrawAspect="Content" ObjectID="_1838152056" r:id="rId2048"/>
        </w:object>
      </w:r>
      <w:r w:rsidRPr="0056222E">
        <w:rPr>
          <w:rFonts w:ascii="Arial" w:hAnsi="Arial" w:cs="Arial"/>
          <w:bCs/>
          <w:sz w:val="21"/>
          <w:szCs w:val="21"/>
          <w:lang w:val="uk-UA"/>
        </w:rPr>
        <w:t>, яке обчислюється за формулою (9</w:t>
      </w:r>
      <w:r w:rsidRPr="0056222E">
        <w:rPr>
          <w:rFonts w:ascii="Arial" w:hAnsi="Arial" w:cs="Arial"/>
          <w:sz w:val="21"/>
          <w:szCs w:val="21"/>
          <w:lang w:val="uk-UA"/>
        </w:rPr>
        <w:t>.43).</w:t>
      </w:r>
    </w:p>
    <w:p w14:paraId="28654559" w14:textId="77777777" w:rsidR="006E0C33" w:rsidRPr="0056222E" w:rsidRDefault="006E0C33" w:rsidP="006E0C33">
      <w:pPr>
        <w:pStyle w:val="31"/>
        <w:spacing w:after="0" w:line="288" w:lineRule="auto"/>
        <w:ind w:left="426" w:right="-425" w:firstLine="567"/>
        <w:jc w:val="both"/>
        <w:rPr>
          <w:rFonts w:ascii="Arial" w:hAnsi="Arial" w:cs="Arial"/>
          <w:sz w:val="21"/>
          <w:szCs w:val="21"/>
          <w:lang w:val="uk-UA"/>
        </w:rPr>
      </w:pPr>
    </w:p>
    <w:p w14:paraId="50223AA7" w14:textId="77777777" w:rsidR="00707E14" w:rsidRPr="0056222E" w:rsidRDefault="006E0C33" w:rsidP="006E0C33">
      <w:pPr>
        <w:pStyle w:val="31"/>
        <w:spacing w:after="0" w:line="288" w:lineRule="auto"/>
        <w:ind w:left="426" w:hanging="426"/>
        <w:rPr>
          <w:rFonts w:ascii="Arial" w:hAnsi="Arial" w:cs="Arial"/>
          <w:b/>
          <w:sz w:val="21"/>
          <w:szCs w:val="21"/>
          <w:lang w:val="uk-UA"/>
        </w:rPr>
      </w:pPr>
      <w:r>
        <w:rPr>
          <w:rFonts w:ascii="Arial" w:hAnsi="Arial" w:cs="Arial"/>
          <w:b/>
          <w:sz w:val="21"/>
          <w:szCs w:val="21"/>
          <w:lang w:val="uk-UA"/>
        </w:rPr>
        <w:t xml:space="preserve">        </w:t>
      </w:r>
      <w:r w:rsidR="00707E14" w:rsidRPr="0056222E">
        <w:rPr>
          <w:rFonts w:ascii="Arial" w:hAnsi="Arial" w:cs="Arial"/>
          <w:b/>
          <w:sz w:val="21"/>
          <w:szCs w:val="21"/>
          <w:lang w:val="uk-UA"/>
        </w:rPr>
        <w:t xml:space="preserve">Таблиця 24.1 </w:t>
      </w:r>
      <w:r w:rsidR="00707E14" w:rsidRPr="0056222E">
        <w:rPr>
          <w:rFonts w:ascii="Arial" w:hAnsi="Arial" w:cs="Arial"/>
          <w:sz w:val="21"/>
          <w:szCs w:val="21"/>
          <w:lang w:val="uk-UA"/>
        </w:rPr>
        <w:t xml:space="preserve">Коефіцієнт </w:t>
      </w:r>
      <w:r w:rsidR="00707E14" w:rsidRPr="0056222E">
        <w:rPr>
          <w:rFonts w:ascii="Arial" w:hAnsi="Arial" w:cs="Arial"/>
          <w:bCs/>
          <w:position w:val="-12"/>
          <w:sz w:val="21"/>
          <w:szCs w:val="21"/>
          <w:lang w:val="uk-UA"/>
        </w:rPr>
        <w:object w:dxaOrig="240" w:dyaOrig="380" w14:anchorId="5259732A">
          <v:shape id="_x0000_i2143" type="#_x0000_t75" style="width:12pt;height:19pt" o:ole="">
            <v:imagedata r:id="rId2049" o:title=""/>
          </v:shape>
          <o:OLEObject Type="Embed" ProgID="Equation.DSMT4" ShapeID="_x0000_i2143" DrawAspect="Content" ObjectID="_1838152057" r:id="rId2050"/>
        </w:objec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575"/>
        <w:gridCol w:w="1677"/>
        <w:gridCol w:w="1671"/>
        <w:gridCol w:w="1727"/>
        <w:gridCol w:w="1733"/>
        <w:gridCol w:w="2474"/>
      </w:tblGrid>
      <w:tr w:rsidR="00727B12" w:rsidRPr="0055657E" w14:paraId="52179FD1" w14:textId="77777777" w:rsidTr="009B471B">
        <w:trPr>
          <w:cantSplit/>
          <w:jc w:val="center"/>
        </w:trPr>
        <w:tc>
          <w:tcPr>
            <w:tcW w:w="575" w:type="dxa"/>
            <w:vMerge w:val="restart"/>
            <w:vAlign w:val="center"/>
          </w:tcPr>
          <w:p w14:paraId="4C30F1E8" w14:textId="77777777" w:rsidR="00727B12" w:rsidRPr="0056222E" w:rsidRDefault="00BF2B60" w:rsidP="0056222E">
            <w:pPr>
              <w:keepNext/>
              <w:spacing w:line="288" w:lineRule="auto"/>
              <w:jc w:val="center"/>
              <w:rPr>
                <w:rFonts w:ascii="Arial" w:hAnsi="Arial" w:cs="Arial"/>
                <w:sz w:val="21"/>
                <w:szCs w:val="21"/>
                <w:lang w:val="uk-UA"/>
              </w:rPr>
            </w:pPr>
            <w:r w:rsidRPr="0056222E">
              <w:rPr>
                <w:rFonts w:ascii="Arial" w:hAnsi="Arial" w:cs="Arial"/>
                <w:i/>
                <w:sz w:val="21"/>
                <w:szCs w:val="21"/>
                <w:lang w:val="uk-UA"/>
              </w:rPr>
              <w:fldChar w:fldCharType="begin"/>
            </w:r>
            <w:r w:rsidR="00727B12" w:rsidRPr="0056222E">
              <w:rPr>
                <w:rFonts w:ascii="Arial" w:hAnsi="Arial" w:cs="Arial"/>
                <w:i/>
                <w:sz w:val="21"/>
                <w:szCs w:val="21"/>
                <w:lang w:val="uk-UA"/>
              </w:rPr>
              <w:instrText>SYMBOL 100 \f "Symbol" \s 11</w:instrText>
            </w:r>
            <w:r w:rsidRPr="0056222E">
              <w:rPr>
                <w:rFonts w:ascii="Arial" w:hAnsi="Arial" w:cs="Arial"/>
                <w:i/>
                <w:sz w:val="21"/>
                <w:szCs w:val="21"/>
                <w:lang w:val="uk-UA"/>
              </w:rPr>
              <w:fldChar w:fldCharType="separate"/>
            </w:r>
            <w:r w:rsidR="00727B12" w:rsidRPr="0056222E">
              <w:rPr>
                <w:rFonts w:ascii="Arial" w:hAnsi="Arial" w:cs="Arial"/>
                <w:i/>
                <w:sz w:val="21"/>
                <w:szCs w:val="21"/>
                <w:lang w:val="uk-UA"/>
              </w:rPr>
              <w:t></w:t>
            </w:r>
            <w:r w:rsidRPr="0056222E">
              <w:rPr>
                <w:rFonts w:ascii="Arial" w:hAnsi="Arial" w:cs="Arial"/>
                <w:i/>
                <w:sz w:val="21"/>
                <w:szCs w:val="21"/>
                <w:lang w:val="uk-UA"/>
              </w:rPr>
              <w:fldChar w:fldCharType="end"/>
            </w:r>
          </w:p>
        </w:tc>
        <w:tc>
          <w:tcPr>
            <w:tcW w:w="9282" w:type="dxa"/>
            <w:gridSpan w:val="5"/>
            <w:vAlign w:val="center"/>
          </w:tcPr>
          <w:p w14:paraId="0CBD37F0" w14:textId="77777777" w:rsidR="00727B12" w:rsidRPr="0056222E" w:rsidRDefault="00727B12" w:rsidP="0056222E">
            <w:pPr>
              <w:keepNext/>
              <w:spacing w:line="288" w:lineRule="auto"/>
              <w:jc w:val="center"/>
              <w:rPr>
                <w:rFonts w:ascii="Arial" w:hAnsi="Arial" w:cs="Arial"/>
                <w:sz w:val="21"/>
                <w:szCs w:val="21"/>
                <w:lang w:val="uk-UA"/>
              </w:rPr>
            </w:pPr>
            <w:r w:rsidRPr="0056222E">
              <w:rPr>
                <w:rFonts w:ascii="Arial" w:hAnsi="Arial" w:cs="Arial"/>
                <w:bCs/>
                <w:sz w:val="21"/>
                <w:szCs w:val="21"/>
                <w:lang w:val="uk-UA"/>
              </w:rPr>
              <w:t xml:space="preserve">Значення </w:t>
            </w:r>
            <w:r w:rsidRPr="0056222E">
              <w:rPr>
                <w:rFonts w:ascii="Arial" w:hAnsi="Arial" w:cs="Arial"/>
                <w:bCs/>
                <w:position w:val="-10"/>
                <w:sz w:val="21"/>
                <w:szCs w:val="21"/>
                <w:lang w:val="uk-UA"/>
              </w:rPr>
              <w:object w:dxaOrig="240" w:dyaOrig="340" w14:anchorId="4CA3FBFB">
                <v:shape id="_x0000_i2144" type="#_x0000_t75" style="width:12pt;height:17.5pt" o:ole="">
                  <v:imagedata r:id="rId2051" o:title=""/>
                </v:shape>
                <o:OLEObject Type="Embed" ProgID="Equation.3" ShapeID="_x0000_i2144" DrawAspect="Content" ObjectID="_1838152058" r:id="rId2052"/>
              </w:object>
            </w:r>
            <w:r w:rsidRPr="0056222E">
              <w:rPr>
                <w:rFonts w:ascii="Arial" w:hAnsi="Arial" w:cs="Arial"/>
                <w:bCs/>
                <w:sz w:val="21"/>
                <w:szCs w:val="21"/>
                <w:lang w:val="uk-UA"/>
              </w:rPr>
              <w:t xml:space="preserve"> для </w:t>
            </w:r>
            <w:r w:rsidRPr="0056222E">
              <w:rPr>
                <w:rFonts w:ascii="Arial" w:hAnsi="Arial" w:cs="Arial"/>
                <w:sz w:val="21"/>
                <w:szCs w:val="21"/>
                <w:lang w:val="uk-UA"/>
              </w:rPr>
              <w:t>двутаврів</w:t>
            </w:r>
            <w:r w:rsidRPr="0056222E">
              <w:rPr>
                <w:rFonts w:ascii="Arial" w:hAnsi="Arial" w:cs="Arial"/>
                <w:bCs/>
                <w:sz w:val="21"/>
                <w:szCs w:val="21"/>
                <w:lang w:val="uk-UA"/>
              </w:rPr>
              <w:t xml:space="preserve"> з гофрованими стінками при </w:t>
            </w:r>
            <w:r w:rsidRPr="0056222E">
              <w:rPr>
                <w:rFonts w:ascii="Arial" w:hAnsi="Arial" w:cs="Arial"/>
                <w:bCs/>
                <w:position w:val="-12"/>
                <w:sz w:val="21"/>
                <w:szCs w:val="21"/>
                <w:lang w:val="uk-UA"/>
              </w:rPr>
              <w:object w:dxaOrig="580" w:dyaOrig="380" w14:anchorId="4A06B156">
                <v:shape id="_x0000_i2145" type="#_x0000_t75" style="width:29.5pt;height:19pt" o:ole="">
                  <v:imagedata r:id="rId2053" o:title=""/>
                </v:shape>
                <o:OLEObject Type="Embed" ProgID="Equation.3" ShapeID="_x0000_i2145" DrawAspect="Content" ObjectID="_1838152059" r:id="rId2054"/>
              </w:object>
            </w:r>
            <w:r w:rsidRPr="0056222E">
              <w:rPr>
                <w:rFonts w:ascii="Arial" w:hAnsi="Arial" w:cs="Arial"/>
                <w:bCs/>
                <w:sz w:val="21"/>
                <w:szCs w:val="21"/>
                <w:lang w:val="uk-UA"/>
              </w:rPr>
              <w:t>, що дорівнює</w:t>
            </w:r>
          </w:p>
        </w:tc>
      </w:tr>
      <w:tr w:rsidR="00727B12" w:rsidRPr="0056222E" w14:paraId="7567357F" w14:textId="77777777" w:rsidTr="009B471B">
        <w:trPr>
          <w:cantSplit/>
          <w:jc w:val="center"/>
        </w:trPr>
        <w:tc>
          <w:tcPr>
            <w:tcW w:w="575" w:type="dxa"/>
            <w:vMerge/>
            <w:vAlign w:val="center"/>
          </w:tcPr>
          <w:p w14:paraId="6F5B0684" w14:textId="77777777" w:rsidR="00727B12" w:rsidRPr="0056222E" w:rsidRDefault="00727B12" w:rsidP="0056222E">
            <w:pPr>
              <w:keepNext/>
              <w:spacing w:line="288" w:lineRule="auto"/>
              <w:jc w:val="center"/>
              <w:rPr>
                <w:rFonts w:ascii="Arial" w:hAnsi="Arial" w:cs="Arial"/>
                <w:sz w:val="21"/>
                <w:szCs w:val="21"/>
                <w:lang w:val="uk-UA"/>
              </w:rPr>
            </w:pPr>
          </w:p>
        </w:tc>
        <w:tc>
          <w:tcPr>
            <w:tcW w:w="1677" w:type="dxa"/>
            <w:vAlign w:val="center"/>
          </w:tcPr>
          <w:p w14:paraId="1215DDE2" w14:textId="77777777" w:rsidR="00727B12" w:rsidRPr="0056222E" w:rsidRDefault="00727B12" w:rsidP="0056222E">
            <w:pPr>
              <w:pStyle w:val="31"/>
              <w:spacing w:after="0" w:line="288" w:lineRule="auto"/>
              <w:jc w:val="center"/>
              <w:rPr>
                <w:rFonts w:ascii="Arial" w:hAnsi="Arial" w:cs="Arial"/>
                <w:bCs/>
                <w:sz w:val="21"/>
                <w:szCs w:val="21"/>
                <w:lang w:val="uk-UA"/>
              </w:rPr>
            </w:pPr>
            <w:r w:rsidRPr="0056222E">
              <w:rPr>
                <w:rFonts w:ascii="Arial" w:hAnsi="Arial" w:cs="Arial"/>
                <w:bCs/>
                <w:position w:val="-8"/>
                <w:sz w:val="21"/>
                <w:szCs w:val="21"/>
                <w:lang w:val="uk-UA"/>
              </w:rPr>
              <w:object w:dxaOrig="600" w:dyaOrig="320" w14:anchorId="7DCE1252">
                <v:shape id="_x0000_i2146" type="#_x0000_t75" style="width:30pt;height:15.5pt" o:ole="">
                  <v:imagedata r:id="rId2055" o:title=""/>
                </v:shape>
                <o:OLEObject Type="Embed" ProgID="Equation.3" ShapeID="_x0000_i2146" DrawAspect="Content" ObjectID="_1838152060" r:id="rId2056"/>
              </w:object>
            </w:r>
          </w:p>
        </w:tc>
        <w:tc>
          <w:tcPr>
            <w:tcW w:w="1671" w:type="dxa"/>
            <w:vAlign w:val="center"/>
          </w:tcPr>
          <w:p w14:paraId="6BEDD82D" w14:textId="77777777" w:rsidR="00727B12" w:rsidRPr="0056222E" w:rsidRDefault="00727B12"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0,2</w:t>
            </w:r>
          </w:p>
        </w:tc>
        <w:tc>
          <w:tcPr>
            <w:tcW w:w="1727" w:type="dxa"/>
            <w:vAlign w:val="center"/>
          </w:tcPr>
          <w:p w14:paraId="1E8B3594" w14:textId="77777777" w:rsidR="00727B12" w:rsidRPr="0056222E" w:rsidRDefault="00727B12"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0,3</w:t>
            </w:r>
          </w:p>
        </w:tc>
        <w:tc>
          <w:tcPr>
            <w:tcW w:w="1733" w:type="dxa"/>
            <w:vAlign w:val="center"/>
          </w:tcPr>
          <w:p w14:paraId="5D9332B9" w14:textId="77777777" w:rsidR="00727B12" w:rsidRPr="0056222E" w:rsidRDefault="00727B12"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0,4</w:t>
            </w:r>
          </w:p>
        </w:tc>
        <w:tc>
          <w:tcPr>
            <w:tcW w:w="2474" w:type="dxa"/>
            <w:vAlign w:val="center"/>
          </w:tcPr>
          <w:p w14:paraId="730DD9BE" w14:textId="77777777" w:rsidR="00727B12" w:rsidRPr="0056222E" w:rsidRDefault="00727B12" w:rsidP="0056222E">
            <w:pPr>
              <w:keepNext/>
              <w:spacing w:line="288" w:lineRule="auto"/>
              <w:jc w:val="center"/>
              <w:rPr>
                <w:rFonts w:ascii="Arial" w:hAnsi="Arial" w:cs="Arial"/>
                <w:sz w:val="21"/>
                <w:szCs w:val="21"/>
                <w:lang w:val="uk-UA"/>
              </w:rPr>
            </w:pPr>
            <w:r w:rsidRPr="0056222E">
              <w:rPr>
                <w:rFonts w:ascii="Arial" w:hAnsi="Arial" w:cs="Arial"/>
                <w:bCs/>
                <w:position w:val="-8"/>
                <w:sz w:val="21"/>
                <w:szCs w:val="21"/>
                <w:lang w:val="uk-UA"/>
              </w:rPr>
              <w:object w:dxaOrig="639" w:dyaOrig="320" w14:anchorId="65A1CB13">
                <v:shape id="_x0000_i2147" type="#_x0000_t75" style="width:32.5pt;height:15.5pt" o:ole="">
                  <v:imagedata r:id="rId2057" o:title=""/>
                </v:shape>
                <o:OLEObject Type="Embed" ProgID="Equation.3" ShapeID="_x0000_i2147" DrawAspect="Content" ObjectID="_1838152061" r:id="rId2058"/>
              </w:object>
            </w:r>
          </w:p>
        </w:tc>
      </w:tr>
      <w:tr w:rsidR="00707E14" w:rsidRPr="0056222E" w14:paraId="44D3989A" w14:textId="77777777" w:rsidTr="009B471B">
        <w:trPr>
          <w:cantSplit/>
          <w:jc w:val="center"/>
        </w:trPr>
        <w:tc>
          <w:tcPr>
            <w:tcW w:w="575" w:type="dxa"/>
          </w:tcPr>
          <w:p w14:paraId="137C437F"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w:t>
            </w:r>
          </w:p>
        </w:tc>
        <w:tc>
          <w:tcPr>
            <w:tcW w:w="1677" w:type="dxa"/>
          </w:tcPr>
          <w:p w14:paraId="21362A71"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7,73</w:t>
            </w:r>
          </w:p>
        </w:tc>
        <w:tc>
          <w:tcPr>
            <w:tcW w:w="1671" w:type="dxa"/>
          </w:tcPr>
          <w:p w14:paraId="3606F995"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8,50</w:t>
            </w:r>
          </w:p>
        </w:tc>
        <w:tc>
          <w:tcPr>
            <w:tcW w:w="1727" w:type="dxa"/>
          </w:tcPr>
          <w:p w14:paraId="44A19C60"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9,34</w:t>
            </w:r>
          </w:p>
        </w:tc>
        <w:tc>
          <w:tcPr>
            <w:tcW w:w="1733" w:type="dxa"/>
          </w:tcPr>
          <w:p w14:paraId="06F8E126"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10,30</w:t>
            </w:r>
          </w:p>
        </w:tc>
        <w:tc>
          <w:tcPr>
            <w:tcW w:w="2474" w:type="dxa"/>
          </w:tcPr>
          <w:p w14:paraId="14E23338"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11,30</w:t>
            </w:r>
          </w:p>
        </w:tc>
      </w:tr>
      <w:tr w:rsidR="00707E14" w:rsidRPr="0056222E" w14:paraId="05864239" w14:textId="77777777" w:rsidTr="009B471B">
        <w:trPr>
          <w:cantSplit/>
          <w:jc w:val="center"/>
        </w:trPr>
        <w:tc>
          <w:tcPr>
            <w:tcW w:w="575" w:type="dxa"/>
          </w:tcPr>
          <w:p w14:paraId="04921AB3"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2</w:t>
            </w:r>
          </w:p>
        </w:tc>
        <w:tc>
          <w:tcPr>
            <w:tcW w:w="1677" w:type="dxa"/>
          </w:tcPr>
          <w:p w14:paraId="7416F4D4"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7,67</w:t>
            </w:r>
          </w:p>
        </w:tc>
        <w:tc>
          <w:tcPr>
            <w:tcW w:w="1671" w:type="dxa"/>
          </w:tcPr>
          <w:p w14:paraId="2FBB64E0"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8,50</w:t>
            </w:r>
          </w:p>
        </w:tc>
        <w:tc>
          <w:tcPr>
            <w:tcW w:w="1727" w:type="dxa"/>
          </w:tcPr>
          <w:p w14:paraId="4319A297"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9,50</w:t>
            </w:r>
          </w:p>
        </w:tc>
        <w:tc>
          <w:tcPr>
            <w:tcW w:w="1733" w:type="dxa"/>
          </w:tcPr>
          <w:p w14:paraId="497F640E"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10,60</w:t>
            </w:r>
          </w:p>
        </w:tc>
        <w:tc>
          <w:tcPr>
            <w:tcW w:w="2474" w:type="dxa"/>
          </w:tcPr>
          <w:p w14:paraId="372E47D3"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11,80</w:t>
            </w:r>
          </w:p>
        </w:tc>
      </w:tr>
      <w:tr w:rsidR="00707E14" w:rsidRPr="0056222E" w14:paraId="2DBD1D0D" w14:textId="77777777" w:rsidTr="009B471B">
        <w:trPr>
          <w:cantSplit/>
          <w:jc w:val="center"/>
        </w:trPr>
        <w:tc>
          <w:tcPr>
            <w:tcW w:w="575" w:type="dxa"/>
          </w:tcPr>
          <w:p w14:paraId="0AA72CA6"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4</w:t>
            </w:r>
          </w:p>
        </w:tc>
        <w:tc>
          <w:tcPr>
            <w:tcW w:w="1677" w:type="dxa"/>
          </w:tcPr>
          <w:p w14:paraId="4A6888A9"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7,57</w:t>
            </w:r>
          </w:p>
        </w:tc>
        <w:tc>
          <w:tcPr>
            <w:tcW w:w="1671" w:type="dxa"/>
          </w:tcPr>
          <w:p w14:paraId="274FA99E"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8,50</w:t>
            </w:r>
          </w:p>
        </w:tc>
        <w:tc>
          <w:tcPr>
            <w:tcW w:w="1727" w:type="dxa"/>
          </w:tcPr>
          <w:p w14:paraId="362ACD4B"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9,53</w:t>
            </w:r>
          </w:p>
        </w:tc>
        <w:tc>
          <w:tcPr>
            <w:tcW w:w="1733" w:type="dxa"/>
          </w:tcPr>
          <w:p w14:paraId="2312873F"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10,70</w:t>
            </w:r>
          </w:p>
        </w:tc>
        <w:tc>
          <w:tcPr>
            <w:tcW w:w="2474" w:type="dxa"/>
          </w:tcPr>
          <w:p w14:paraId="18DB3CED"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12,00</w:t>
            </w:r>
          </w:p>
        </w:tc>
      </w:tr>
      <w:tr w:rsidR="00707E14" w:rsidRPr="0056222E" w14:paraId="73DD7F64" w14:textId="77777777" w:rsidTr="009B471B">
        <w:trPr>
          <w:cantSplit/>
          <w:jc w:val="center"/>
        </w:trPr>
        <w:tc>
          <w:tcPr>
            <w:tcW w:w="575" w:type="dxa"/>
          </w:tcPr>
          <w:p w14:paraId="4B10441A" w14:textId="77777777" w:rsidR="00707E14" w:rsidRPr="0056222E" w:rsidRDefault="003B47CC" w:rsidP="0056222E">
            <w:pPr>
              <w:pStyle w:val="31"/>
              <w:spacing w:after="0" w:line="288" w:lineRule="auto"/>
              <w:jc w:val="center"/>
              <w:rPr>
                <w:rFonts w:ascii="Arial" w:hAnsi="Arial" w:cs="Arial"/>
                <w:bCs/>
                <w:sz w:val="21"/>
                <w:szCs w:val="21"/>
                <w:lang w:val="uk-UA"/>
              </w:rPr>
            </w:pPr>
            <w:r w:rsidRPr="0056222E">
              <w:rPr>
                <w:rFonts w:ascii="Arial" w:hAnsi="Arial" w:cs="Arial"/>
                <w:bCs/>
                <w:position w:val="-6"/>
                <w:sz w:val="21"/>
                <w:szCs w:val="21"/>
                <w:lang w:val="uk-UA"/>
              </w:rPr>
              <w:object w:dxaOrig="420" w:dyaOrig="300" w14:anchorId="0AF87857">
                <v:shape id="_x0000_i2148" type="#_x0000_t75" style="width:18.5pt;height:13pt" o:ole="">
                  <v:imagedata r:id="rId2059" o:title=""/>
                </v:shape>
                <o:OLEObject Type="Embed" ProgID="Equation.DSMT4" ShapeID="_x0000_i2148" DrawAspect="Content" ObjectID="_1838152062" r:id="rId2060"/>
              </w:object>
            </w:r>
          </w:p>
        </w:tc>
        <w:tc>
          <w:tcPr>
            <w:tcW w:w="1677" w:type="dxa"/>
          </w:tcPr>
          <w:p w14:paraId="4A11851E"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7,69</w:t>
            </w:r>
          </w:p>
        </w:tc>
        <w:tc>
          <w:tcPr>
            <w:tcW w:w="1671" w:type="dxa"/>
          </w:tcPr>
          <w:p w14:paraId="1D2CAA6A"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8,67</w:t>
            </w:r>
          </w:p>
        </w:tc>
        <w:tc>
          <w:tcPr>
            <w:tcW w:w="1727" w:type="dxa"/>
          </w:tcPr>
          <w:p w14:paraId="5592682B"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9,77</w:t>
            </w:r>
          </w:p>
        </w:tc>
        <w:tc>
          <w:tcPr>
            <w:tcW w:w="1733" w:type="dxa"/>
          </w:tcPr>
          <w:p w14:paraId="6CB31448"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11,02</w:t>
            </w:r>
          </w:p>
        </w:tc>
        <w:tc>
          <w:tcPr>
            <w:tcW w:w="2474" w:type="dxa"/>
          </w:tcPr>
          <w:p w14:paraId="2D1E061E" w14:textId="77777777" w:rsidR="00707E14" w:rsidRPr="0056222E" w:rsidRDefault="00707E14" w:rsidP="0056222E">
            <w:pPr>
              <w:pStyle w:val="31"/>
              <w:spacing w:after="0" w:line="288" w:lineRule="auto"/>
              <w:jc w:val="center"/>
              <w:rPr>
                <w:rFonts w:ascii="Arial" w:hAnsi="Arial" w:cs="Arial"/>
                <w:bCs/>
                <w:sz w:val="21"/>
                <w:szCs w:val="21"/>
                <w:lang w:val="uk-UA"/>
              </w:rPr>
            </w:pPr>
            <w:r w:rsidRPr="0056222E">
              <w:rPr>
                <w:rFonts w:ascii="Arial" w:hAnsi="Arial" w:cs="Arial"/>
                <w:bCs/>
                <w:sz w:val="21"/>
                <w:szCs w:val="21"/>
                <w:lang w:val="uk-UA"/>
              </w:rPr>
              <w:t>12,40</w:t>
            </w:r>
          </w:p>
        </w:tc>
      </w:tr>
    </w:tbl>
    <w:p w14:paraId="136D1F02" w14:textId="77777777" w:rsidR="007B121E" w:rsidRPr="0056222E" w:rsidRDefault="007B121E" w:rsidP="0056222E">
      <w:pPr>
        <w:spacing w:line="288" w:lineRule="auto"/>
        <w:jc w:val="both"/>
        <w:rPr>
          <w:rFonts w:ascii="Arial" w:hAnsi="Arial" w:cs="Arial"/>
          <w:b/>
          <w:sz w:val="21"/>
          <w:szCs w:val="21"/>
          <w:lang w:val="uk-UA"/>
        </w:rPr>
      </w:pPr>
    </w:p>
    <w:p w14:paraId="5C4B56FB" w14:textId="77777777" w:rsidR="006E0C33" w:rsidRDefault="00707E14" w:rsidP="009B471B">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24.3.8</w:t>
      </w:r>
      <w:r w:rsidRPr="0056222E">
        <w:rPr>
          <w:rFonts w:ascii="Arial" w:hAnsi="Arial" w:cs="Arial"/>
          <w:bCs/>
          <w:sz w:val="21"/>
          <w:szCs w:val="21"/>
          <w:lang w:val="uk-UA"/>
        </w:rPr>
        <w:t> Критичне напруження місцевої втрати стійкості панелі хвилястого гофра</w:t>
      </w:r>
      <w:r w:rsidRPr="0056222E">
        <w:rPr>
          <w:rFonts w:ascii="Arial" w:hAnsi="Arial" w:cs="Arial"/>
          <w:sz w:val="21"/>
          <w:szCs w:val="21"/>
          <w:lang w:val="uk-UA"/>
        </w:rPr>
        <w:t xml:space="preserve"> </w:t>
      </w:r>
      <w:r w:rsidRPr="0056222E">
        <w:rPr>
          <w:rFonts w:ascii="Arial" w:hAnsi="Arial" w:cs="Arial"/>
          <w:bCs/>
          <w:position w:val="-16"/>
          <w:sz w:val="21"/>
          <w:szCs w:val="21"/>
          <w:lang w:val="uk-UA"/>
        </w:rPr>
        <w:object w:dxaOrig="520" w:dyaOrig="420" w14:anchorId="792D4C50">
          <v:shape id="_x0000_i2149" type="#_x0000_t75" style="width:26pt;height:21pt" o:ole="">
            <v:imagedata r:id="rId2061" o:title=""/>
          </v:shape>
          <o:OLEObject Type="Embed" ProgID="Equation.3" ShapeID="_x0000_i2149" DrawAspect="Content" ObjectID="_1838152063" r:id="rId2062"/>
        </w:object>
      </w:r>
      <w:r w:rsidRPr="0056222E">
        <w:rPr>
          <w:rFonts w:ascii="Arial" w:hAnsi="Arial" w:cs="Arial"/>
          <w:sz w:val="21"/>
          <w:szCs w:val="21"/>
          <w:lang w:val="uk-UA"/>
        </w:rPr>
        <w:t xml:space="preserve"> </w:t>
      </w:r>
      <w:r w:rsidR="006E0C33">
        <w:rPr>
          <w:rFonts w:ascii="Arial" w:hAnsi="Arial" w:cs="Arial"/>
          <w:sz w:val="21"/>
          <w:szCs w:val="21"/>
          <w:lang w:val="uk-UA"/>
        </w:rPr>
        <w:t xml:space="preserve"> </w:t>
      </w:r>
    </w:p>
    <w:p w14:paraId="5154D16B" w14:textId="69FD034B"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обчислюється за формулою:</w:t>
      </w:r>
    </w:p>
    <w:p w14:paraId="3DF2E7D6" w14:textId="77777777" w:rsidR="00707E14" w:rsidRPr="0056222E" w:rsidRDefault="00DA769A" w:rsidP="0056222E">
      <w:pPr>
        <w:spacing w:line="288" w:lineRule="auto"/>
        <w:jc w:val="right"/>
        <w:rPr>
          <w:rFonts w:ascii="Arial" w:hAnsi="Arial" w:cs="Arial"/>
          <w:bCs/>
          <w:sz w:val="21"/>
          <w:szCs w:val="21"/>
          <w:lang w:val="uk-UA"/>
        </w:rPr>
      </w:pPr>
      <w:r w:rsidRPr="0056222E">
        <w:rPr>
          <w:rFonts w:ascii="Arial" w:hAnsi="Arial" w:cs="Arial"/>
          <w:bCs/>
          <w:position w:val="-36"/>
          <w:sz w:val="21"/>
          <w:szCs w:val="21"/>
          <w:lang w:val="uk-UA"/>
        </w:rPr>
        <w:object w:dxaOrig="3300" w:dyaOrig="859" w14:anchorId="59D5876E">
          <v:shape id="_x0000_i2150" type="#_x0000_t75" style="width:164.5pt;height:42.5pt" o:ole="">
            <v:imagedata r:id="rId2063" o:title=""/>
          </v:shape>
          <o:OLEObject Type="Embed" ProgID="Equation.DSMT4" ShapeID="_x0000_i2150" DrawAspect="Content" ObjectID="_1838152064" r:id="rId2064"/>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(24.14)</w:t>
      </w:r>
    </w:p>
    <w:p w14:paraId="2AB4E126" w14:textId="77777777" w:rsidR="00707E14" w:rsidRPr="0056222E" w:rsidRDefault="00707E14" w:rsidP="009B471B">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24.3.9</w:t>
      </w:r>
      <w:r w:rsidRPr="0056222E">
        <w:rPr>
          <w:rFonts w:ascii="Arial" w:hAnsi="Arial" w:cs="Arial"/>
          <w:bCs/>
          <w:sz w:val="21"/>
          <w:szCs w:val="21"/>
          <w:lang w:val="uk-UA"/>
        </w:rPr>
        <w:t> Критичне напруження загальної втрати стійкості гофрованої стінки</w:t>
      </w:r>
      <w:r w:rsidRPr="0056222E">
        <w:rPr>
          <w:rFonts w:ascii="Arial" w:hAnsi="Arial" w:cs="Arial"/>
          <w:sz w:val="21"/>
          <w:szCs w:val="21"/>
          <w:lang w:val="uk-UA"/>
        </w:rPr>
        <w:t xml:space="preserve"> </w:t>
      </w:r>
      <w:r w:rsidR="00DA769A" w:rsidRPr="0056222E">
        <w:rPr>
          <w:rFonts w:ascii="Arial" w:hAnsi="Arial" w:cs="Arial"/>
          <w:bCs/>
          <w:position w:val="-14"/>
          <w:sz w:val="21"/>
          <w:szCs w:val="21"/>
          <w:lang w:val="uk-UA"/>
        </w:rPr>
        <w:object w:dxaOrig="480" w:dyaOrig="400" w14:anchorId="6FB9763A">
          <v:shape id="_x0000_i2151" type="#_x0000_t75" style="width:24pt;height:20.5pt" o:ole="">
            <v:imagedata r:id="rId2065" o:title=""/>
          </v:shape>
          <o:OLEObject Type="Embed" ProgID="Equation.DSMT4" ShapeID="_x0000_i2151" DrawAspect="Content" ObjectID="_1838152065" r:id="rId2066"/>
        </w:object>
      </w:r>
      <w:r w:rsidRPr="0056222E">
        <w:rPr>
          <w:rFonts w:ascii="Arial" w:hAnsi="Arial" w:cs="Arial"/>
          <w:sz w:val="21"/>
          <w:szCs w:val="21"/>
          <w:lang w:val="uk-UA"/>
        </w:rPr>
        <w:t xml:space="preserve"> </w:t>
      </w:r>
      <w:r w:rsidRPr="0056222E">
        <w:rPr>
          <w:rFonts w:ascii="Arial" w:hAnsi="Arial" w:cs="Arial"/>
          <w:bCs/>
          <w:sz w:val="21"/>
          <w:szCs w:val="21"/>
          <w:lang w:val="uk-UA"/>
        </w:rPr>
        <w:t>обчислюється</w:t>
      </w:r>
      <w:r w:rsidR="006E0C33">
        <w:rPr>
          <w:rFonts w:ascii="Arial" w:hAnsi="Arial" w:cs="Arial"/>
          <w:bCs/>
          <w:sz w:val="21"/>
          <w:szCs w:val="21"/>
          <w:lang w:val="uk-UA"/>
        </w:rPr>
        <w:t xml:space="preserve">    </w:t>
      </w:r>
      <w:r w:rsidRPr="0056222E">
        <w:rPr>
          <w:rFonts w:ascii="Arial" w:hAnsi="Arial" w:cs="Arial"/>
          <w:bCs/>
          <w:sz w:val="21"/>
          <w:szCs w:val="21"/>
          <w:lang w:val="uk-UA"/>
        </w:rPr>
        <w:t>за формулою:</w:t>
      </w:r>
    </w:p>
    <w:p w14:paraId="782E3190" w14:textId="77777777" w:rsidR="00707E14" w:rsidRPr="0056222E" w:rsidRDefault="009C2AC4" w:rsidP="0056222E">
      <w:pPr>
        <w:pStyle w:val="21"/>
        <w:spacing w:after="0" w:line="288" w:lineRule="auto"/>
        <w:ind w:left="0"/>
        <w:jc w:val="right"/>
        <w:rPr>
          <w:rFonts w:ascii="Arial" w:hAnsi="Arial" w:cs="Arial"/>
          <w:sz w:val="21"/>
          <w:szCs w:val="21"/>
          <w:lang w:val="uk-UA"/>
        </w:rPr>
      </w:pPr>
      <w:r w:rsidRPr="0056222E">
        <w:rPr>
          <w:rFonts w:ascii="Arial" w:hAnsi="Arial" w:cs="Arial"/>
          <w:bCs/>
          <w:position w:val="-34"/>
          <w:sz w:val="21"/>
          <w:szCs w:val="21"/>
          <w:lang w:val="uk-UA"/>
        </w:rPr>
        <w:object w:dxaOrig="2140" w:dyaOrig="900" w14:anchorId="38F98528">
          <v:shape id="_x0000_i2152" type="#_x0000_t75" style="width:107.5pt;height:45pt" o:ole="">
            <v:imagedata r:id="rId2067" o:title=""/>
          </v:shape>
          <o:OLEObject Type="Embed" ProgID="Equation.DSMT4" ShapeID="_x0000_i2152" DrawAspect="Content" ObjectID="_1838152066" r:id="rId2068"/>
        </w:object>
      </w:r>
      <w:r w:rsidR="00707E14"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(24.15)</w:t>
      </w:r>
    </w:p>
    <w:p w14:paraId="1F305B73" w14:textId="77777777" w:rsidR="00707E14" w:rsidRPr="00FA7C5E" w:rsidRDefault="00707E14" w:rsidP="006E0C33">
      <w:pPr>
        <w:pStyle w:val="21"/>
        <w:spacing w:after="0" w:line="288" w:lineRule="auto"/>
        <w:ind w:left="284"/>
        <w:jc w:val="both"/>
        <w:rPr>
          <w:rFonts w:ascii="Arial" w:hAnsi="Arial" w:cs="Arial"/>
          <w:sz w:val="21"/>
          <w:szCs w:val="21"/>
          <w:lang w:val="ru-RU"/>
        </w:rPr>
      </w:pPr>
      <w:r w:rsidRPr="0056222E">
        <w:rPr>
          <w:rFonts w:ascii="Arial" w:hAnsi="Arial" w:cs="Arial"/>
          <w:sz w:val="21"/>
          <w:szCs w:val="21"/>
          <w:lang w:val="uk-UA"/>
        </w:rPr>
        <w:t xml:space="preserve">де </w:t>
      </w:r>
      <w:r w:rsidR="00DA769A" w:rsidRPr="0056222E">
        <w:rPr>
          <w:rFonts w:ascii="Arial" w:hAnsi="Arial" w:cs="Arial"/>
          <w:position w:val="-12"/>
          <w:sz w:val="21"/>
          <w:szCs w:val="21"/>
          <w:lang w:val="uk-UA"/>
        </w:rPr>
        <w:object w:dxaOrig="320" w:dyaOrig="380" w14:anchorId="5776338F">
          <v:shape id="_x0000_i2153" type="#_x0000_t75" style="width:15.5pt;height:19pt" o:ole="">
            <v:imagedata r:id="rId2069" o:title=""/>
          </v:shape>
          <o:OLEObject Type="Embed" ProgID="Equation.DSMT4" ShapeID="_x0000_i2153" DrawAspect="Content" ObjectID="_1838152067" r:id="rId2070"/>
        </w:object>
      </w:r>
      <w:r w:rsidRPr="0056222E">
        <w:rPr>
          <w:rFonts w:ascii="Arial" w:hAnsi="Arial" w:cs="Arial"/>
          <w:sz w:val="21"/>
          <w:szCs w:val="21"/>
          <w:lang w:val="uk-UA"/>
        </w:rPr>
        <w:t xml:space="preserve"> і </w:t>
      </w:r>
      <w:r w:rsidR="00DA769A" w:rsidRPr="0056222E">
        <w:rPr>
          <w:rFonts w:ascii="Arial" w:hAnsi="Arial" w:cs="Arial"/>
          <w:position w:val="-12"/>
          <w:sz w:val="21"/>
          <w:szCs w:val="21"/>
          <w:lang w:val="uk-UA"/>
        </w:rPr>
        <w:object w:dxaOrig="360" w:dyaOrig="380" w14:anchorId="6CA4E198">
          <v:shape id="_x0000_i2154" type="#_x0000_t75" style="width:18.5pt;height:19pt" o:ole="">
            <v:imagedata r:id="rId2071" o:title=""/>
          </v:shape>
          <o:OLEObject Type="Embed" ProgID="Equation.DSMT4" ShapeID="_x0000_i2154" DrawAspect="Content" ObjectID="_1838152068" r:id="rId2072"/>
        </w:object>
      </w:r>
      <w:r w:rsidRPr="0056222E">
        <w:rPr>
          <w:rFonts w:ascii="Arial" w:hAnsi="Arial" w:cs="Arial"/>
          <w:sz w:val="21"/>
          <w:szCs w:val="21"/>
          <w:lang w:val="uk-UA"/>
        </w:rPr>
        <w:t xml:space="preserve"> – жорсткості згину по головних напрямках, Н·мм, які обчислюються за формул</w:t>
      </w:r>
      <w:r w:rsidR="007D438E" w:rsidRPr="0056222E">
        <w:rPr>
          <w:rFonts w:ascii="Arial" w:hAnsi="Arial" w:cs="Arial"/>
          <w:sz w:val="21"/>
          <w:szCs w:val="21"/>
          <w:lang w:val="uk-UA"/>
        </w:rPr>
        <w:t>ами</w:t>
      </w:r>
      <w:r w:rsidRPr="0056222E">
        <w:rPr>
          <w:rFonts w:ascii="Arial" w:hAnsi="Arial" w:cs="Arial"/>
          <w:sz w:val="21"/>
          <w:szCs w:val="21"/>
          <w:lang w:val="uk-UA"/>
        </w:rPr>
        <w:t>:</w:t>
      </w:r>
      <w:r w:rsidR="009C17C9" w:rsidRPr="009C17C9">
        <w:rPr>
          <w:position w:val="-28"/>
          <w:lang w:val="ru-RU"/>
        </w:rPr>
        <w:t xml:space="preserve"> </w:t>
      </w:r>
    </w:p>
    <w:p w14:paraId="1D310141" w14:textId="77777777" w:rsidR="00200212" w:rsidRPr="00FA7C5E" w:rsidRDefault="00000000" w:rsidP="00200212">
      <w:pPr>
        <w:rPr>
          <w:rFonts w:ascii="Arial" w:hAnsi="Arial" w:cs="Arial"/>
          <w:sz w:val="21"/>
          <w:szCs w:val="21"/>
          <w:lang w:val="ru-RU"/>
        </w:rPr>
      </w:pPr>
      <w:r>
        <w:rPr>
          <w:noProof/>
        </w:rPr>
        <w:pict w14:anchorId="071A9345">
          <v:shape id="_x0000_s3685" type="#_x0000_t75" style="position:absolute;margin-left:0;margin-top:34.45pt;width:34.1pt;height:27.1pt;z-index:-1;mso-position-horizontal:center"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30&quot;/&gt;&lt;w:hideSpellingErrors/&gt;&lt;w:hideGrammaticalErrors/&gt;&lt;w:activeWritingStyle w:lang=&quot;RU&quot; w:vendorID=&quot;1&quot; w:dllVersion=&quot;512&quot; w:optionSet=&quot;1&quot;/&gt;&lt;w:stylePaneFormatFilter w:val=&quot;3F01&quot;/&gt;&lt;w:defaultTabStop w:val=&quot;709&quot;/&gt;&lt;w:evenAndOddHeaders/&gt;&lt;w:drawingGridHorizontalSpacing w:val=&quot;140&quot;/&gt;&lt;w:displayHorizontalDrawingGridEvery w:val=&quot;2&quot;/&gt;&lt;w:characterSpacingControl w:val=&quot;DontCompress&quot;/&gt;&lt;w:optimizeForBrowser/&gt;&lt;w:relyOnVML/&gt;&lt;w:allowPNG/&gt;&lt;w:validateAgainstSchema/&gt;&lt;w:saveInvalidXML w:val=&quot;off&quot;/&gt;&lt;w:ignoreMixedContent w:val=&quot;off&quot;/&gt;&lt;w:alwaysShowPlaceholderText w:val=&quot;off&quot;/&gt;&lt;w:footnotePr&gt;&lt;w:pos w:val=&quot;beneath-text&quot;/&gt;&lt;w:numFmt w:val=&quot;chicago&quot;/&gt;&lt;w:numRestart w:val=&quot;each-page&quot;/&gt;&lt;/w:footnotePr&gt;&lt;w:compat&gt;&lt;w:breakWrappedTables/&gt;&lt;w:snapToGridInCell/&gt;&lt;w:wrapTextWithPunct/&gt;&lt;w:useAsianBreakRules/&gt;&lt;w:dontGrowAutofit/&gt;&lt;/w:compat&gt;&lt;wsp:rsids&gt;&lt;wsp:rsidRoot wsp:val=&quot;00407C5E&quot;/&gt;&lt;wsp:rsid wsp:val=&quot;00000541&quot;/&gt;&lt;wsp:rsid wsp:val=&quot;000007A4&quot;/&gt;&lt;wsp:rsid wsp:val=&quot;00001480&quot;/&gt;&lt;wsp:rsid wsp:val=&quot;000014D4&quot;/&gt;&lt;wsp:rsid wsp:val=&quot;00001B7A&quot;/&gt;&lt;wsp:rsid wsp:val=&quot;0000545B&quot;/&gt;&lt;wsp:rsid wsp:val=&quot;0000581A&quot;/&gt;&lt;wsp:rsid wsp:val=&quot;00006992&quot;/&gt;&lt;wsp:rsid wsp:val=&quot;00006D3F&quot;/&gt;&lt;wsp:rsid wsp:val=&quot;00007180&quot;/&gt;&lt;wsp:rsid wsp:val=&quot;000107DF&quot;/&gt;&lt;wsp:rsid wsp:val=&quot;00010913&quot;/&gt;&lt;wsp:rsid wsp:val=&quot;00011447&quot;/&gt;&lt;wsp:rsid wsp:val=&quot;00011521&quot;/&gt;&lt;wsp:rsid wsp:val=&quot;00011864&quot;/&gt;&lt;wsp:rsid wsp:val=&quot;00011CA0&quot;/&gt;&lt;wsp:rsid wsp:val=&quot;00011D30&quot;/&gt;&lt;wsp:rsid wsp:val=&quot;000127A1&quot;/&gt;&lt;wsp:rsid wsp:val=&quot;00012B2F&quot;/&gt;&lt;wsp:rsid wsp:val=&quot;00012E1C&quot;/&gt;&lt;wsp:rsid wsp:val=&quot;0001348E&quot;/&gt;&lt;wsp:rsid wsp:val=&quot;000135C3&quot;/&gt;&lt;wsp:rsid wsp:val=&quot;00013FEC&quot;/&gt;&lt;wsp:rsid wsp:val=&quot;00014D8D&quot;/&gt;&lt;wsp:rsid wsp:val=&quot;000152CE&quot;/&gt;&lt;wsp:rsid wsp:val=&quot;00015923&quot;/&gt;&lt;wsp:rsid wsp:val=&quot;00016109&quot;/&gt;&lt;wsp:rsid wsp:val=&quot;00016202&quot;/&gt;&lt;wsp:rsid wsp:val=&quot;0001692E&quot;/&gt;&lt;wsp:rsid wsp:val=&quot;00017515&quot;/&gt;&lt;wsp:rsid wsp:val=&quot;000203C4&quot;/&gt;&lt;wsp:rsid wsp:val=&quot;000211DF&quot;/&gt;&lt;wsp:rsid wsp:val=&quot;0002196E&quot;/&gt;&lt;wsp:rsid wsp:val=&quot;000219F3&quot;/&gt;&lt;wsp:rsid wsp:val=&quot;00021B32&quot;/&gt;&lt;wsp:rsid wsp:val=&quot;000229D6&quot;/&gt;&lt;wsp:rsid wsp:val=&quot;00022B1B&quot;/&gt;&lt;wsp:rsid wsp:val=&quot;00022FDA&quot;/&gt;&lt;wsp:rsid wsp:val=&quot;00023114&quot;/&gt;&lt;wsp:rsid wsp:val=&quot;0002348F&quot;/&gt;&lt;wsp:rsid wsp:val=&quot;00023D00&quot;/&gt;&lt;wsp:rsid wsp:val=&quot;00024321&quot;/&gt;&lt;wsp:rsid wsp:val=&quot;00024CAF&quot;/&gt;&lt;wsp:rsid wsp:val=&quot;00025E9E&quot;/&gt;&lt;wsp:rsid wsp:val=&quot;000260F2&quot;/&gt;&lt;wsp:rsid wsp:val=&quot;00026E60&quot;/&gt;&lt;wsp:rsid wsp:val=&quot;00027B43&quot;/&gt;&lt;wsp:rsid wsp:val=&quot;00030165&quot;/&gt;&lt;wsp:rsid wsp:val=&quot;00030D31&quot;/&gt;&lt;wsp:rsid wsp:val=&quot;00031442&quot;/&gt;&lt;wsp:rsid wsp:val=&quot;00031C33&quot;/&gt;&lt;wsp:rsid wsp:val=&quot;000320A5&quot;/&gt;&lt;wsp:rsid wsp:val=&quot;000342C3&quot;/&gt;&lt;wsp:rsid wsp:val=&quot;000346EF&quot;/&gt;&lt;wsp:rsid wsp:val=&quot;000347EF&quot;/&gt;&lt;wsp:rsid wsp:val=&quot;000352A2&quot;/&gt;&lt;wsp:rsid wsp:val=&quot;00036039&quot;/&gt;&lt;wsp:rsid wsp:val=&quot;00036E9C&quot;/&gt;&lt;wsp:rsid wsp:val=&quot;00036FE2&quot;/&gt;&lt;wsp:rsid wsp:val=&quot;0004087B&quot;/&gt;&lt;wsp:rsid wsp:val=&quot;00041119&quot;/&gt;&lt;wsp:rsid wsp:val=&quot;00042179&quot;/&gt;&lt;wsp:rsid wsp:val=&quot;000421CE&quot;/&gt;&lt;wsp:rsid wsp:val=&quot;000437CA&quot;/&gt;&lt;wsp:rsid wsp:val=&quot;00043E3F&quot;/&gt;&lt;wsp:rsid wsp:val=&quot;000443B4&quot;/&gt;&lt;wsp:rsid wsp:val=&quot;00044B01&quot;/&gt;&lt;wsp:rsid wsp:val=&quot;00045CC3&quot;/&gt;&lt;wsp:rsid wsp:val=&quot;00045D57&quot;/&gt;&lt;wsp:rsid wsp:val=&quot;00045F0D&quot;/&gt;&lt;wsp:rsid wsp:val=&quot;00046A9A&quot;/&gt;&lt;wsp:rsid wsp:val=&quot;00047E10&quot;/&gt;&lt;wsp:rsid wsp:val=&quot;00047F95&quot;/&gt;&lt;wsp:rsid wsp:val=&quot;00050546&quot;/&gt;&lt;wsp:rsid wsp:val=&quot;00050B7C&quot;/&gt;&lt;wsp:rsid wsp:val=&quot;000513DB&quot;/&gt;&lt;wsp:rsid wsp:val=&quot;00051821&quot;/&gt;&lt;wsp:rsid wsp:val=&quot;00051BC9&quot;/&gt;&lt;wsp:rsid wsp:val=&quot;00053D69&quot;/&gt;&lt;wsp:rsid wsp:val=&quot;00054332&quot;/&gt;&lt;wsp:rsid wsp:val=&quot;00054A14&quot;/&gt;&lt;wsp:rsid wsp:val=&quot;00054A66&quot;/&gt;&lt;wsp:rsid wsp:val=&quot;00054FC0&quot;/&gt;&lt;wsp:rsid wsp:val=&quot;000552F3&quot;/&gt;&lt;wsp:rsid wsp:val=&quot;00055413&quot;/&gt;&lt;wsp:rsid wsp:val=&quot;000555C2&quot;/&gt;&lt;wsp:rsid wsp:val=&quot;000571B0&quot;/&gt;&lt;wsp:rsid wsp:val=&quot;00060C6D&quot;/&gt;&lt;wsp:rsid wsp:val=&quot;00060E54&quot;/&gt;&lt;wsp:rsid wsp:val=&quot;00060EB5&quot;/&gt;&lt;wsp:rsid wsp:val=&quot;00061048&quot;/&gt;&lt;wsp:rsid wsp:val=&quot;00061144&quot;/&gt;&lt;wsp:rsid wsp:val=&quot;00061416&quot;/&gt;&lt;wsp:rsid wsp:val=&quot;00061B81&quot;/&gt;&lt;wsp:rsid wsp:val=&quot;00061C5E&quot;/&gt;&lt;wsp:rsid wsp:val=&quot;00061FA8&quot;/&gt;&lt;wsp:rsid wsp:val=&quot;0006247D&quot;/&gt;&lt;wsp:rsid wsp:val=&quot;0006492C&quot;/&gt;&lt;wsp:rsid wsp:val=&quot;00065BCC&quot;/&gt;&lt;wsp:rsid wsp:val=&quot;00067286&quot;/&gt;&lt;wsp:rsid wsp:val=&quot;00070AE3&quot;/&gt;&lt;wsp:rsid wsp:val=&quot;000722FD&quot;/&gt;&lt;wsp:rsid wsp:val=&quot;0007256B&quot;/&gt;&lt;wsp:rsid wsp:val=&quot;00072E61&quot;/&gt;&lt;wsp:rsid wsp:val=&quot;0007382B&quot;/&gt;&lt;wsp:rsid wsp:val=&quot;00074493&quot;/&gt;&lt;wsp:rsid wsp:val=&quot;00074554&quot;/&gt;&lt;wsp:rsid wsp:val=&quot;000749D6&quot;/&gt;&lt;wsp:rsid wsp:val=&quot;0007512A&quot;/&gt;&lt;wsp:rsid wsp:val=&quot;0007583E&quot;/&gt;&lt;wsp:rsid wsp:val=&quot;00076A94&quot;/&gt;&lt;wsp:rsid wsp:val=&quot;00076B77&quot;/&gt;&lt;wsp:rsid wsp:val=&quot;00076B87&quot;/&gt;&lt;wsp:rsid wsp:val=&quot;00076CDF&quot;/&gt;&lt;wsp:rsid wsp:val=&quot;000774DF&quot;/&gt;&lt;wsp:rsid wsp:val=&quot;00080221&quot;/&gt;&lt;wsp:rsid wsp:val=&quot;000804A5&quot;/&gt;&lt;wsp:rsid wsp:val=&quot;0008192D&quot;/&gt;&lt;wsp:rsid wsp:val=&quot;00083059&quot;/&gt;&lt;wsp:rsid wsp:val=&quot;0008396D&quot;/&gt;&lt;wsp:rsid wsp:val=&quot;00083D19&quot;/&gt;&lt;wsp:rsid wsp:val=&quot;00084474&quot;/&gt;&lt;wsp:rsid wsp:val=&quot;00085479&quot;/&gt;&lt;wsp:rsid wsp:val=&quot;000857E7&quot;/&gt;&lt;wsp:rsid wsp:val=&quot;00085875&quot;/&gt;&lt;wsp:rsid wsp:val=&quot;00085DD6&quot;/&gt;&lt;wsp:rsid wsp:val=&quot;00086C5D&quot;/&gt;&lt;wsp:rsid wsp:val=&quot;000871B3&quot;/&gt;&lt;wsp:rsid wsp:val=&quot;00087520&quot;/&gt;&lt;wsp:rsid wsp:val=&quot;0008780A&quot;/&gt;&lt;wsp:rsid wsp:val=&quot;00087810&quot;/&gt;&lt;wsp:rsid wsp:val=&quot;00087AF6&quot;/&gt;&lt;wsp:rsid wsp:val=&quot;0009033C&quot;/&gt;&lt;wsp:rsid wsp:val=&quot;00090EB8&quot;/&gt;&lt;wsp:rsid wsp:val=&quot;00091235&quot;/&gt;&lt;wsp:rsid wsp:val=&quot;00091814&quot;/&gt;&lt;wsp:rsid wsp:val=&quot;0009319F&quot;/&gt;&lt;wsp:rsid wsp:val=&quot;0009338B&quot;/&gt;&lt;wsp:rsid wsp:val=&quot;00094D43&quot;/&gt;&lt;wsp:rsid wsp:val=&quot;00094F6F&quot;/&gt;&lt;wsp:rsid wsp:val=&quot;0009567C&quot;/&gt;&lt;wsp:rsid wsp:val=&quot;00095B56&quot;/&gt;&lt;wsp:rsid wsp:val=&quot;0009638C&quot;/&gt;&lt;wsp:rsid wsp:val=&quot;000970F1&quot;/&gt;&lt;wsp:rsid wsp:val=&quot;0009723F&quot;/&gt;&lt;wsp:rsid wsp:val=&quot;00097CD3&quot;/&gt;&lt;wsp:rsid wsp:val=&quot;000A0459&quot;/&gt;&lt;wsp:rsid wsp:val=&quot;000A06DF&quot;/&gt;&lt;wsp:rsid wsp:val=&quot;000A10BA&quot;/&gt;&lt;wsp:rsid wsp:val=&quot;000A1F5B&quot;/&gt;&lt;wsp:rsid wsp:val=&quot;000A2427&quot;/&gt;&lt;wsp:rsid wsp:val=&quot;000A35AD&quot;/&gt;&lt;wsp:rsid wsp:val=&quot;000A447F&quot;/&gt;&lt;wsp:rsid wsp:val=&quot;000A4A86&quot;/&gt;&lt;wsp:rsid wsp:val=&quot;000A58E2&quot;/&gt;&lt;wsp:rsid wsp:val=&quot;000A5BD4&quot;/&gt;&lt;wsp:rsid wsp:val=&quot;000A5EF6&quot;/&gt;&lt;wsp:rsid wsp:val=&quot;000A61FE&quot;/&gt;&lt;wsp:rsid wsp:val=&quot;000A6920&quot;/&gt;&lt;wsp:rsid wsp:val=&quot;000A7DD8&quot;/&gt;&lt;wsp:rsid wsp:val=&quot;000B01AB&quot;/&gt;&lt;wsp:rsid wsp:val=&quot;000B12DF&quot;/&gt;&lt;wsp:rsid wsp:val=&quot;000B3043&quot;/&gt;&lt;wsp:rsid wsp:val=&quot;000B30FF&quot;/&gt;&lt;wsp:rsid wsp:val=&quot;000B33F6&quot;/&gt;&lt;wsp:rsid wsp:val=&quot;000B3939&quot;/&gt;&lt;wsp:rsid wsp:val=&quot;000B3E0E&quot;/&gt;&lt;wsp:rsid wsp:val=&quot;000B3E27&quot;/&gt;&lt;wsp:rsid wsp:val=&quot;000B43D8&quot;/&gt;&lt;wsp:rsid wsp:val=&quot;000B44E1&quot;/&gt;&lt;wsp:rsid wsp:val=&quot;000B4CB5&quot;/&gt;&lt;wsp:rsid wsp:val=&quot;000B4D94&quot;/&gt;&lt;wsp:rsid wsp:val=&quot;000B4DA1&quot;/&gt;&lt;wsp:rsid wsp:val=&quot;000B5145&quot;/&gt;&lt;wsp:rsid wsp:val=&quot;000B5A65&quot;/&gt;&lt;wsp:rsid wsp:val=&quot;000B6D19&quot;/&gt;&lt;wsp:rsid wsp:val=&quot;000B7683&quot;/&gt;&lt;wsp:rsid wsp:val=&quot;000C1F63&quot;/&gt;&lt;wsp:rsid wsp:val=&quot;000C2645&quot;/&gt;&lt;wsp:rsid wsp:val=&quot;000C2DBA&quot;/&gt;&lt;wsp:rsid wsp:val=&quot;000C2E86&quot;/&gt;&lt;wsp:rsid wsp:val=&quot;000C2FEB&quot;/&gt;&lt;wsp:rsid wsp:val=&quot;000C3E91&quot;/&gt;&lt;wsp:rsid wsp:val=&quot;000C4A3D&quot;/&gt;&lt;wsp:rsid wsp:val=&quot;000C4ADB&quot;/&gt;&lt;wsp:rsid wsp:val=&quot;000C502B&quot;/&gt;&lt;wsp:rsid wsp:val=&quot;000C54F0&quot;/&gt;&lt;wsp:rsid wsp:val=&quot;000C5C86&quot;/&gt;&lt;wsp:rsid wsp:val=&quot;000C5E05&quot;/&gt;&lt;wsp:rsid wsp:val=&quot;000C68EE&quot;/&gt;&lt;wsp:rsid wsp:val=&quot;000C6CF7&quot;/&gt;&lt;wsp:rsid wsp:val=&quot;000C71ED&quot;/&gt;&lt;wsp:rsid wsp:val=&quot;000C763C&quot;/&gt;&lt;wsp:rsid wsp:val=&quot;000C7E41&quot;/&gt;&lt;wsp:rsid wsp:val=&quot;000C7F8D&quot;/&gt;&lt;wsp:rsid wsp:val=&quot;000D30DA&quot;/&gt;&lt;wsp:rsid wsp:val=&quot;000D32C5&quot;/&gt;&lt;wsp:rsid wsp:val=&quot;000D3467&quot;/&gt;&lt;wsp:rsid wsp:val=&quot;000D40FC&quot;/&gt;&lt;wsp:rsid wsp:val=&quot;000D48FE&quot;/&gt;&lt;wsp:rsid wsp:val=&quot;000D525C&quot;/&gt;&lt;wsp:rsid wsp:val=&quot;000D5E4B&quot;/&gt;&lt;wsp:rsid wsp:val=&quot;000D6B53&quot;/&gt;&lt;wsp:rsid wsp:val=&quot;000D6DDC&quot;/&gt;&lt;wsp:rsid wsp:val=&quot;000D73C3&quot;/&gt;&lt;wsp:rsid wsp:val=&quot;000D7740&quot;/&gt;&lt;wsp:rsid wsp:val=&quot;000D7937&quot;/&gt;&lt;wsp:rsid wsp:val=&quot;000D79F1&quot;/&gt;&lt;wsp:rsid wsp:val=&quot;000D7A2B&quot;/&gt;&lt;wsp:rsid wsp:val=&quot;000E135A&quot;/&gt;&lt;wsp:rsid wsp:val=&quot;000E22E1&quot;/&gt;&lt;wsp:rsid wsp:val=&quot;000E270C&quot;/&gt;&lt;wsp:rsid wsp:val=&quot;000E361C&quot;/&gt;&lt;wsp:rsid wsp:val=&quot;000E46E7&quot;/&gt;&lt;wsp:rsid wsp:val=&quot;000E5003&quot;/&gt;&lt;wsp:rsid wsp:val=&quot;000E53B6&quot;/&gt;&lt;wsp:rsid wsp:val=&quot;000F0C80&quot;/&gt;&lt;wsp:rsid wsp:val=&quot;000F21DB&quot;/&gt;&lt;wsp:rsid wsp:val=&quot;000F2467&quot;/&gt;&lt;wsp:rsid wsp:val=&quot;000F291C&quot;/&gt;&lt;wsp:rsid wsp:val=&quot;000F2B75&quot;/&gt;&lt;wsp:rsid wsp:val=&quot;000F3B5B&quot;/&gt;&lt;wsp:rsid wsp:val=&quot;000F3BA3&quot;/&gt;&lt;wsp:rsid wsp:val=&quot;000F43FE&quot;/&gt;&lt;wsp:rsid wsp:val=&quot;000F4CA7&quot;/&gt;&lt;wsp:rsid wsp:val=&quot;000F5D8C&quot;/&gt;&lt;wsp:rsid wsp:val=&quot;000F6315&quot;/&gt;&lt;wsp:rsid wsp:val=&quot;000F71EE&quot;/&gt;&lt;wsp:rsid wsp:val=&quot;000F763B&quot;/&gt;&lt;wsp:rsid wsp:val=&quot;000F7DB1&quot;/&gt;&lt;wsp:rsid wsp:val=&quot;0010003D&quot;/&gt;&lt;wsp:rsid wsp:val=&quot;00100425&quot;/&gt;&lt;wsp:rsid wsp:val=&quot;001014A2&quot;/&gt;&lt;wsp:rsid wsp:val=&quot;00101BE6&quot;/&gt;&lt;wsp:rsid wsp:val=&quot;00101D99&quot;/&gt;&lt;wsp:rsid wsp:val=&quot;0010260E&quot;/&gt;&lt;wsp:rsid wsp:val=&quot;00102883&quot;/&gt;&lt;wsp:rsid wsp:val=&quot;00102AFA&quot;/&gt;&lt;wsp:rsid wsp:val=&quot;00103341&quot;/&gt;&lt;wsp:rsid wsp:val=&quot;0010360E&quot;/&gt;&lt;wsp:rsid wsp:val=&quot;001039BB&quot;/&gt;&lt;wsp:rsid wsp:val=&quot;00103ABB&quot;/&gt;&lt;wsp:rsid wsp:val=&quot;0010438A&quot;/&gt;&lt;wsp:rsid wsp:val=&quot;00105724&quot;/&gt;&lt;wsp:rsid wsp:val=&quot;00105A4B&quot;/&gt;&lt;wsp:rsid wsp:val=&quot;00105B86&quot;/&gt;&lt;wsp:rsid wsp:val=&quot;001063BE&quot;/&gt;&lt;wsp:rsid wsp:val=&quot;00106BC4&quot;/&gt;&lt;wsp:rsid wsp:val=&quot;00106E6E&quot;/&gt;&lt;wsp:rsid wsp:val=&quot;0010789E&quot;/&gt;&lt;wsp:rsid wsp:val=&quot;00107BF8&quot;/&gt;&lt;wsp:rsid wsp:val=&quot;00107CA0&quot;/&gt;&lt;wsp:rsid wsp:val=&quot;001106C6&quot;/&gt;&lt;wsp:rsid wsp:val=&quot;00110B72&quot;/&gt;&lt;wsp:rsid wsp:val=&quot;00111CA3&quot;/&gt;&lt;wsp:rsid wsp:val=&quot;001122F2&quot;/&gt;&lt;wsp:rsid wsp:val=&quot;001129CE&quot;/&gt;&lt;wsp:rsid wsp:val=&quot;00112A13&quot;/&gt;&lt;wsp:rsid wsp:val=&quot;00112E07&quot;/&gt;&lt;wsp:rsid wsp:val=&quot;001142AF&quot;/&gt;&lt;wsp:rsid wsp:val=&quot;00115154&quot;/&gt;&lt;wsp:rsid wsp:val=&quot;0011669C&quot;/&gt;&lt;wsp:rsid wsp:val=&quot;00117FFA&quot;/&gt;&lt;wsp:rsid wsp:val=&quot;001211DE&quot;/&gt;&lt;wsp:rsid wsp:val=&quot;00121348&quot;/&gt;&lt;wsp:rsid wsp:val=&quot;001214E6&quot;/&gt;&lt;wsp:rsid wsp:val=&quot;001229E0&quot;/&gt;&lt;wsp:rsid wsp:val=&quot;0012313A&quot;/&gt;&lt;wsp:rsid wsp:val=&quot;001238A5&quot;/&gt;&lt;wsp:rsid wsp:val=&quot;0012393B&quot;/&gt;&lt;wsp:rsid wsp:val=&quot;00124521&quot;/&gt;&lt;wsp:rsid wsp:val=&quot;00124594&quot;/&gt;&lt;wsp:rsid wsp:val=&quot;00126F2F&quot;/&gt;&lt;wsp:rsid wsp:val=&quot;0012703C&quot;/&gt;&lt;wsp:rsid wsp:val=&quot;0012742D&quot;/&gt;&lt;wsp:rsid wsp:val=&quot;00127A7E&quot;/&gt;&lt;wsp:rsid wsp:val=&quot;00130B78&quot;/&gt;&lt;wsp:rsid wsp:val=&quot;001311D0&quot;/&gt;&lt;wsp:rsid wsp:val=&quot;00132372&quot;/&gt;&lt;wsp:rsid wsp:val=&quot;00132647&quot;/&gt;&lt;wsp:rsid wsp:val=&quot;00132E00&quot;/&gt;&lt;wsp:rsid wsp:val=&quot;00133374&quot;/&gt;&lt;wsp:rsid wsp:val=&quot;00133703&quot;/&gt;&lt;wsp:rsid wsp:val=&quot;0013371A&quot;/&gt;&lt;wsp:rsid wsp:val=&quot;0013373F&quot;/&gt;&lt;wsp:rsid wsp:val=&quot;00134389&quot;/&gt;&lt;wsp:rsid wsp:val=&quot;001347F8&quot;/&gt;&lt;wsp:rsid wsp:val=&quot;001351C6&quot;/&gt;&lt;wsp:rsid wsp:val=&quot;00136B2B&quot;/&gt;&lt;wsp:rsid wsp:val=&quot;00137045&quot;/&gt;&lt;wsp:rsid wsp:val=&quot;001373C0&quot;/&gt;&lt;wsp:rsid wsp:val=&quot;00137E55&quot;/&gt;&lt;wsp:rsid wsp:val=&quot;00137EC8&quot;/&gt;&lt;wsp:rsid wsp:val=&quot;0014044C&quot;/&gt;&lt;wsp:rsid wsp:val=&quot;0014075D&quot;/&gt;&lt;wsp:rsid wsp:val=&quot;00141021&quot;/&gt;&lt;wsp:rsid wsp:val=&quot;0014121A&quot;/&gt;&lt;wsp:rsid wsp:val=&quot;00142AA1&quot;/&gt;&lt;wsp:rsid wsp:val=&quot;00142DFF&quot;/&gt;&lt;wsp:rsid wsp:val=&quot;00142E24&quot;/&gt;&lt;wsp:rsid wsp:val=&quot;00143072&quot;/&gt;&lt;wsp:rsid wsp:val=&quot;00143098&quot;/&gt;&lt;wsp:rsid wsp:val=&quot;001436B7&quot;/&gt;&lt;wsp:rsid wsp:val=&quot;00143C3F&quot;/&gt;&lt;wsp:rsid wsp:val=&quot;001444D7&quot;/&gt;&lt;wsp:rsid wsp:val=&quot;001466F5&quot;/&gt;&lt;wsp:rsid wsp:val=&quot;00146A8F&quot;/&gt;&lt;wsp:rsid wsp:val=&quot;00147FA6&quot;/&gt;&lt;wsp:rsid wsp:val=&quot;00150F46&quot;/&gt;&lt;wsp:rsid wsp:val=&quot;00151799&quot;/&gt;&lt;wsp:rsid wsp:val=&quot;001521FD&quot;/&gt;&lt;wsp:rsid wsp:val=&quot;0015366E&quot;/&gt;&lt;wsp:rsid wsp:val=&quot;0015379C&quot;/&gt;&lt;wsp:rsid wsp:val=&quot;001537DD&quot;/&gt;&lt;wsp:rsid wsp:val=&quot;00153D03&quot;/&gt;&lt;wsp:rsid wsp:val=&quot;00154280&quot;/&gt;&lt;wsp:rsid wsp:val=&quot;00154702&quot;/&gt;&lt;wsp:rsid wsp:val=&quot;00154FF7&quot;/&gt;&lt;wsp:rsid wsp:val=&quot;00155B55&quot;/&gt;&lt;wsp:rsid wsp:val=&quot;00155D2A&quot;/&gt;&lt;wsp:rsid wsp:val=&quot;001560A7&quot;/&gt;&lt;wsp:rsid wsp:val=&quot;001604A4&quot;/&gt;&lt;wsp:rsid wsp:val=&quot;00160BE5&quot;/&gt;&lt;wsp:rsid wsp:val=&quot;00160C2D&quot;/&gt;&lt;wsp:rsid wsp:val=&quot;00162250&quot;/&gt;&lt;wsp:rsid wsp:val=&quot;001625AF&quot;/&gt;&lt;wsp:rsid wsp:val=&quot;00162706&quot;/&gt;&lt;wsp:rsid wsp:val=&quot;00163F79&quot;/&gt;&lt;wsp:rsid wsp:val=&quot;001643B2&quot;/&gt;&lt;wsp:rsid wsp:val=&quot;0016455E&quot;/&gt;&lt;wsp:rsid wsp:val=&quot;00164D51&quot;/&gt;&lt;wsp:rsid wsp:val=&quot;00166394&quot;/&gt;&lt;wsp:rsid wsp:val=&quot;00166B9C&quot;/&gt;&lt;wsp:rsid wsp:val=&quot;00167A3E&quot;/&gt;&lt;wsp:rsid wsp:val=&quot;00167DD6&quot;/&gt;&lt;wsp:rsid wsp:val=&quot;0017026A&quot;/&gt;&lt;wsp:rsid wsp:val=&quot;00170D32&quot;/&gt;&lt;wsp:rsid wsp:val=&quot;00171729&quot;/&gt;&lt;wsp:rsid wsp:val=&quot;0017174F&quot;/&gt;&lt;wsp:rsid wsp:val=&quot;001724C7&quot;/&gt;&lt;wsp:rsid wsp:val=&quot;001724D4&quot;/&gt;&lt;wsp:rsid wsp:val=&quot;00173E4D&quot;/&gt;&lt;wsp:rsid wsp:val=&quot;00174113&quot;/&gt;&lt;wsp:rsid wsp:val=&quot;00174536&quot;/&gt;&lt;wsp:rsid wsp:val=&quot;00174C01&quot;/&gt;&lt;wsp:rsid wsp:val=&quot;00175916&quot;/&gt;&lt;wsp:rsid wsp:val=&quot;00175F51&quot;/&gt;&lt;wsp:rsid wsp:val=&quot;00176217&quot;/&gt;&lt;wsp:rsid wsp:val=&quot;001775F5&quot;/&gt;&lt;wsp:rsid wsp:val=&quot;00177778&quot;/&gt;&lt;wsp:rsid wsp:val=&quot;001801D0&quot;/&gt;&lt;wsp:rsid wsp:val=&quot;001803AC&quot;/&gt;&lt;wsp:rsid wsp:val=&quot;00180538&quot;/&gt;&lt;wsp:rsid wsp:val=&quot;00181742&quot;/&gt;&lt;wsp:rsid wsp:val=&quot;001819FE&quot;/&gt;&lt;wsp:rsid wsp:val=&quot;00181BE1&quot;/&gt;&lt;wsp:rsid wsp:val=&quot;00183551&quot;/&gt;&lt;wsp:rsid wsp:val=&quot;0018421E&quot;/&gt;&lt;wsp:rsid wsp:val=&quot;0018446F&quot;/&gt;&lt;wsp:rsid wsp:val=&quot;00184BA3&quot;/&gt;&lt;wsp:rsid wsp:val=&quot;001861FA&quot;/&gt;&lt;wsp:rsid wsp:val=&quot;00186DBE&quot;/&gt;&lt;wsp:rsid wsp:val=&quot;00190105&quot;/&gt;&lt;wsp:rsid wsp:val=&quot;00190C08&quot;/&gt;&lt;wsp:rsid wsp:val=&quot;00191707&quot;/&gt;&lt;wsp:rsid wsp:val=&quot;00191A18&quot;/&gt;&lt;wsp:rsid wsp:val=&quot;00193517&quot;/&gt;&lt;wsp:rsid wsp:val=&quot;00193830&quot;/&gt;&lt;wsp:rsid wsp:val=&quot;00193C75&quot;/&gt;&lt;wsp:rsid wsp:val=&quot;00194ECB&quot;/&gt;&lt;wsp:rsid wsp:val=&quot;00195E96&quot;/&gt;&lt;wsp:rsid wsp:val=&quot;0019650B&quot;/&gt;&lt;wsp:rsid wsp:val=&quot;001976F9&quot;/&gt;&lt;wsp:rsid wsp:val=&quot;00197A01&quot;/&gt;&lt;wsp:rsid wsp:val=&quot;001A1B39&quot;/&gt;&lt;wsp:rsid wsp:val=&quot;001A1C2E&quot;/&gt;&lt;wsp:rsid wsp:val=&quot;001A208A&quot;/&gt;&lt;wsp:rsid wsp:val=&quot;001A2B79&quot;/&gt;&lt;wsp:rsid wsp:val=&quot;001A2EE4&quot;/&gt;&lt;wsp:rsid wsp:val=&quot;001A30C4&quot;/&gt;&lt;wsp:rsid wsp:val=&quot;001A3588&quot;/&gt;&lt;wsp:rsid wsp:val=&quot;001A3E76&quot;/&gt;&lt;wsp:rsid wsp:val=&quot;001A60B7&quot;/&gt;&lt;wsp:rsid wsp:val=&quot;001A659A&quot;/&gt;&lt;wsp:rsid wsp:val=&quot;001A66DD&quot;/&gt;&lt;wsp:rsid wsp:val=&quot;001A72EC&quot;/&gt;&lt;wsp:rsid wsp:val=&quot;001A7D05&quot;/&gt;&lt;wsp:rsid wsp:val=&quot;001A7F5A&quot;/&gt;&lt;wsp:rsid wsp:val=&quot;001A7FD3&quot;/&gt;&lt;wsp:rsid wsp:val=&quot;001B05B3&quot;/&gt;&lt;wsp:rsid wsp:val=&quot;001B0A9D&quot;/&gt;&lt;wsp:rsid wsp:val=&quot;001B0C5C&quot;/&gt;&lt;wsp:rsid wsp:val=&quot;001B10B1&quot;/&gt;&lt;wsp:rsid wsp:val=&quot;001B11CF&quot;/&gt;&lt;wsp:rsid wsp:val=&quot;001B1204&quot;/&gt;&lt;wsp:rsid wsp:val=&quot;001B12DB&quot;/&gt;&lt;wsp:rsid wsp:val=&quot;001B195B&quot;/&gt;&lt;wsp:rsid wsp:val=&quot;001B1BE1&quot;/&gt;&lt;wsp:rsid wsp:val=&quot;001B35B2&quot;/&gt;&lt;wsp:rsid wsp:val=&quot;001B3D04&quot;/&gt;&lt;wsp:rsid wsp:val=&quot;001B3FE7&quot;/&gt;&lt;wsp:rsid wsp:val=&quot;001B4495&quot;/&gt;&lt;wsp:rsid wsp:val=&quot;001B5DB2&quot;/&gt;&lt;wsp:rsid wsp:val=&quot;001B5E38&quot;/&gt;&lt;wsp:rsid wsp:val=&quot;001B69AF&quot;/&gt;&lt;wsp:rsid wsp:val=&quot;001B7446&quot;/&gt;&lt;wsp:rsid wsp:val=&quot;001B76DD&quot;/&gt;&lt;wsp:rsid wsp:val=&quot;001B7738&quot;/&gt;&lt;wsp:rsid wsp:val=&quot;001C0C34&quot;/&gt;&lt;wsp:rsid wsp:val=&quot;001C0CC0&quot;/&gt;&lt;wsp:rsid wsp:val=&quot;001C12E7&quot;/&gt;&lt;wsp:rsid wsp:val=&quot;001C18D5&quot;/&gt;&lt;wsp:rsid wsp:val=&quot;001C1E24&quot;/&gt;&lt;wsp:rsid wsp:val=&quot;001C1F3E&quot;/&gt;&lt;wsp:rsid wsp:val=&quot;001C22B0&quot;/&gt;&lt;wsp:rsid wsp:val=&quot;001C296D&quot;/&gt;&lt;wsp:rsid wsp:val=&quot;001C3AAC&quot;/&gt;&lt;wsp:rsid wsp:val=&quot;001C3E8C&quot;/&gt;&lt;wsp:rsid wsp:val=&quot;001C44BF&quot;/&gt;&lt;wsp:rsid wsp:val=&quot;001C6D55&quot;/&gt;&lt;wsp:rsid wsp:val=&quot;001C7001&quot;/&gt;&lt;wsp:rsid wsp:val=&quot;001C70FD&quot;/&gt;&lt;wsp:rsid wsp:val=&quot;001D189F&quot;/&gt;&lt;wsp:rsid wsp:val=&quot;001D18BD&quot;/&gt;&lt;wsp:rsid wsp:val=&quot;001D2531&quot;/&gt;&lt;wsp:rsid wsp:val=&quot;001D259A&quot;/&gt;&lt;wsp:rsid wsp:val=&quot;001D2892&quot;/&gt;&lt;wsp:rsid wsp:val=&quot;001D28D7&quot;/&gt;&lt;wsp:rsid wsp:val=&quot;001D3445&quot;/&gt;&lt;wsp:rsid wsp:val=&quot;001D41E9&quot;/&gt;&lt;wsp:rsid wsp:val=&quot;001D6857&quot;/&gt;&lt;wsp:rsid wsp:val=&quot;001D6924&quot;/&gt;&lt;wsp:rsid wsp:val=&quot;001D720A&quot;/&gt;&lt;wsp:rsid wsp:val=&quot;001D75C3&quot;/&gt;&lt;wsp:rsid wsp:val=&quot;001D7743&quot;/&gt;&lt;wsp:rsid wsp:val=&quot;001D7BDA&quot;/&gt;&lt;wsp:rsid wsp:val=&quot;001D7DDB&quot;/&gt;&lt;wsp:rsid wsp:val=&quot;001E09A1&quot;/&gt;&lt;wsp:rsid wsp:val=&quot;001E1098&quot;/&gt;&lt;wsp:rsid wsp:val=&quot;001E127E&quot;/&gt;&lt;wsp:rsid wsp:val=&quot;001E243A&quot;/&gt;&lt;wsp:rsid wsp:val=&quot;001E2E02&quot;/&gt;&lt;wsp:rsid wsp:val=&quot;001E3D12&quot;/&gt;&lt;wsp:rsid wsp:val=&quot;001E3EBD&quot;/&gt;&lt;wsp:rsid wsp:val=&quot;001E414F&quot;/&gt;&lt;wsp:rsid wsp:val=&quot;001E54EE&quot;/&gt;&lt;wsp:rsid wsp:val=&quot;001E5FF7&quot;/&gt;&lt;wsp:rsid wsp:val=&quot;001E61DB&quot;/&gt;&lt;wsp:rsid wsp:val=&quot;001E6521&quot;/&gt;&lt;wsp:rsid wsp:val=&quot;001E6721&quot;/&gt;&lt;wsp:rsid wsp:val=&quot;001E6AE2&quot;/&gt;&lt;wsp:rsid wsp:val=&quot;001E7233&quot;/&gt;&lt;wsp:rsid wsp:val=&quot;001E7DE9&quot;/&gt;&lt;wsp:rsid wsp:val=&quot;001F05EF&quot;/&gt;&lt;wsp:rsid wsp:val=&quot;001F094F&quot;/&gt;&lt;wsp:rsid wsp:val=&quot;001F29FB&quot;/&gt;&lt;wsp:rsid wsp:val=&quot;001F34B5&quot;/&gt;&lt;wsp:rsid wsp:val=&quot;001F34F7&quot;/&gt;&lt;wsp:rsid wsp:val=&quot;001F3A1B&quot;/&gt;&lt;wsp:rsid wsp:val=&quot;001F3BCD&quot;/&gt;&lt;wsp:rsid wsp:val=&quot;001F3F56&quot;/&gt;&lt;wsp:rsid wsp:val=&quot;001F505A&quot;/&gt;&lt;wsp:rsid wsp:val=&quot;001F6CC7&quot;/&gt;&lt;wsp:rsid wsp:val=&quot;00200212&quot;/&gt;&lt;wsp:rsid wsp:val=&quot;00200A44&quot;/&gt;&lt;wsp:rsid wsp:val=&quot;00200A64&quot;/&gt;&lt;wsp:rsid wsp:val=&quot;00200AB9&quot;/&gt;&lt;wsp:rsid wsp:val=&quot;00200BBA&quot;/&gt;&lt;wsp:rsid wsp:val=&quot;00201893&quot;/&gt;&lt;wsp:rsid wsp:val=&quot;002018BA&quot;/&gt;&lt;wsp:rsid wsp:val=&quot;00202589&quot;/&gt;&lt;wsp:rsid wsp:val=&quot;00202720&quot;/&gt;&lt;wsp:rsid wsp:val=&quot;00202BD7&quot;/&gt;&lt;wsp:rsid wsp:val=&quot;00202D42&quot;/&gt;&lt;wsp:rsid wsp:val=&quot;00202F22&quot;/&gt;&lt;wsp:rsid wsp:val=&quot;002049ED&quot;/&gt;&lt;wsp:rsid wsp:val=&quot;00204A3D&quot;/&gt;&lt;wsp:rsid wsp:val=&quot;00204F1E&quot;/&gt;&lt;wsp:rsid wsp:val=&quot;002052BD&quot;/&gt;&lt;wsp:rsid wsp:val=&quot;00205427&quot;/&gt;&lt;wsp:rsid wsp:val=&quot;00206911&quot;/&gt;&lt;wsp:rsid wsp:val=&quot;0020767C&quot;/&gt;&lt;wsp:rsid wsp:val=&quot;00207CC0&quot;/&gt;&lt;wsp:rsid wsp:val=&quot;00210622&quot;/&gt;&lt;wsp:rsid wsp:val=&quot;00210818&quot;/&gt;&lt;wsp:rsid wsp:val=&quot;00210B25&quot;/&gt;&lt;wsp:rsid wsp:val=&quot;00212B91&quot;/&gt;&lt;wsp:rsid wsp:val=&quot;00213FC7&quot;/&gt;&lt;wsp:rsid wsp:val=&quot;0021458A&quot;/&gt;&lt;wsp:rsid wsp:val=&quot;0021549A&quot;/&gt;&lt;wsp:rsid wsp:val=&quot;00215E20&quot;/&gt;&lt;wsp:rsid wsp:val=&quot;00215EA2&quot;/&gt;&lt;wsp:rsid wsp:val=&quot;00215EB9&quot;/&gt;&lt;wsp:rsid wsp:val=&quot;00215F09&quot;/&gt;&lt;wsp:rsid wsp:val=&quot;002167FB&quot;/&gt;&lt;wsp:rsid wsp:val=&quot;00217664&quot;/&gt;&lt;wsp:rsid wsp:val=&quot;00220718&quot;/&gt;&lt;wsp:rsid wsp:val=&quot;0022152D&quot;/&gt;&lt;wsp:rsid wsp:val=&quot;002215F9&quot;/&gt;&lt;wsp:rsid wsp:val=&quot;00222835&quot;/&gt;&lt;wsp:rsid wsp:val=&quot;002229A6&quot;/&gt;&lt;wsp:rsid wsp:val=&quot;00222D9C&quot;/&gt;&lt;wsp:rsid wsp:val=&quot;00222FBC&quot;/&gt;&lt;wsp:rsid wsp:val=&quot;002239F5&quot;/&gt;&lt;wsp:rsid wsp:val=&quot;00224385&quot;/&gt;&lt;wsp:rsid wsp:val=&quot;00224C35&quot;/&gt;&lt;wsp:rsid wsp:val=&quot;002260EC&quot;/&gt;&lt;wsp:rsid wsp:val=&quot;00226B79&quot;/&gt;&lt;wsp:rsid wsp:val=&quot;00227297&quot;/&gt;&lt;wsp:rsid wsp:val=&quot;00227691&quot;/&gt;&lt;wsp:rsid wsp:val=&quot;00227AC1&quot;/&gt;&lt;wsp:rsid wsp:val=&quot;002306B0&quot;/&gt;&lt;wsp:rsid wsp:val=&quot;00230EF9&quot;/&gt;&lt;wsp:rsid wsp:val=&quot;00232011&quot;/&gt;&lt;wsp:rsid wsp:val=&quot;00232517&quot;/&gt;&lt;wsp:rsid wsp:val=&quot;00234C30&quot;/&gt;&lt;wsp:rsid wsp:val=&quot;00234FCC&quot;/&gt;&lt;wsp:rsid wsp:val=&quot;00235051&quot;/&gt;&lt;wsp:rsid wsp:val=&quot;0023538D&quot;/&gt;&lt;wsp:rsid wsp:val=&quot;0023541E&quot;/&gt;&lt;wsp:rsid wsp:val=&quot;002354DB&quot;/&gt;&lt;wsp:rsid wsp:val=&quot;0023605B&quot;/&gt;&lt;wsp:rsid wsp:val=&quot;00236259&quot;/&gt;&lt;wsp:rsid wsp:val=&quot;0023653B&quot;/&gt;&lt;wsp:rsid wsp:val=&quot;00236A3E&quot;/&gt;&lt;wsp:rsid wsp:val=&quot;00237D7F&quot;/&gt;&lt;wsp:rsid wsp:val=&quot;0024048D&quot;/&gt;&lt;wsp:rsid wsp:val=&quot;00240655&quot;/&gt;&lt;wsp:rsid wsp:val=&quot;002408C8&quot;/&gt;&lt;wsp:rsid wsp:val=&quot;00241049&quot;/&gt;&lt;wsp:rsid wsp:val=&quot;00242214&quot;/&gt;&lt;wsp:rsid wsp:val=&quot;00242829&quot;/&gt;&lt;wsp:rsid wsp:val=&quot;00243754&quot;/&gt;&lt;wsp:rsid wsp:val=&quot;0024414E&quot;/&gt;&lt;wsp:rsid wsp:val=&quot;00244CAC&quot;/&gt;&lt;wsp:rsid wsp:val=&quot;0024547F&quot;/&gt;&lt;wsp:rsid wsp:val=&quot;002454CD&quot;/&gt;&lt;wsp:rsid wsp:val=&quot;00245B72&quot;/&gt;&lt;wsp:rsid wsp:val=&quot;00245B7E&quot;/&gt;&lt;wsp:rsid wsp:val=&quot;00245D4A&quot;/&gt;&lt;wsp:rsid wsp:val=&quot;002466C1&quot;/&gt;&lt;wsp:rsid wsp:val=&quot;002470A2&quot;/&gt;&lt;wsp:rsid wsp:val=&quot;00247B7C&quot;/&gt;&lt;wsp:rsid wsp:val=&quot;0025098A&quot;/&gt;&lt;wsp:rsid wsp:val=&quot;00250ABA&quot;/&gt;&lt;wsp:rsid wsp:val=&quot;00250E34&quot;/&gt;&lt;wsp:rsid wsp:val=&quot;00250F0E&quot;/&gt;&lt;wsp:rsid wsp:val=&quot;00251158&quot;/&gt;&lt;wsp:rsid wsp:val=&quot;00251310&quot;/&gt;&lt;wsp:rsid wsp:val=&quot;00251F06&quot;/&gt;&lt;wsp:rsid wsp:val=&quot;0025283F&quot;/&gt;&lt;wsp:rsid wsp:val=&quot;00252DA4&quot;/&gt;&lt;wsp:rsid wsp:val=&quot;00253472&quot;/&gt;&lt;wsp:rsid wsp:val=&quot;00253706&quot;/&gt;&lt;wsp:rsid wsp:val=&quot;00253B39&quot;/&gt;&lt;wsp:rsid wsp:val=&quot;0025510F&quot;/&gt;&lt;wsp:rsid wsp:val=&quot;00255319&quot;/&gt;&lt;wsp:rsid wsp:val=&quot;00261176&quot;/&gt;&lt;wsp:rsid wsp:val=&quot;0026149E&quot;/&gt;&lt;wsp:rsid wsp:val=&quot;00261CC4&quot;/&gt;&lt;wsp:rsid wsp:val=&quot;00262A65&quot;/&gt;&lt;wsp:rsid wsp:val=&quot;00262EAA&quot;/&gt;&lt;wsp:rsid wsp:val=&quot;00263251&quot;/&gt;&lt;wsp:rsid wsp:val=&quot;0026377D&quot;/&gt;&lt;wsp:rsid wsp:val=&quot;0026377F&quot;/&gt;&lt;wsp:rsid wsp:val=&quot;00263905&quot;/&gt;&lt;wsp:rsid wsp:val=&quot;002641CE&quot;/&gt;&lt;wsp:rsid wsp:val=&quot;00264B7B&quot;/&gt;&lt;wsp:rsid wsp:val=&quot;00264EBD&quot;/&gt;&lt;wsp:rsid wsp:val=&quot;002654FD&quot;/&gt;&lt;wsp:rsid wsp:val=&quot;002668B3&quot;/&gt;&lt;wsp:rsid wsp:val=&quot;00266AEA&quot;/&gt;&lt;wsp:rsid wsp:val=&quot;00266F2D&quot;/&gt;&lt;wsp:rsid wsp:val=&quot;002677C2&quot;/&gt;&lt;wsp:rsid wsp:val=&quot;00267F7B&quot;/&gt;&lt;wsp:rsid wsp:val=&quot;00270714&quot;/&gt;&lt;wsp:rsid wsp:val=&quot;002709F6&quot;/&gt;&lt;wsp:rsid wsp:val=&quot;00271495&quot;/&gt;&lt;wsp:rsid wsp:val=&quot;002717B3&quot;/&gt;&lt;wsp:rsid wsp:val=&quot;002717D1&quot;/&gt;&lt;wsp:rsid wsp:val=&quot;00271D09&quot;/&gt;&lt;wsp:rsid wsp:val=&quot;00272E24&quot;/&gt;&lt;wsp:rsid wsp:val=&quot;0027352F&quot;/&gt;&lt;wsp:rsid wsp:val=&quot;00273935&quot;/&gt;&lt;wsp:rsid wsp:val=&quot;00273F7E&quot;/&gt;&lt;wsp:rsid wsp:val=&quot;00274E09&quot;/&gt;&lt;wsp:rsid wsp:val=&quot;002750D3&quot;/&gt;&lt;wsp:rsid wsp:val=&quot;002756D1&quot;/&gt;&lt;wsp:rsid wsp:val=&quot;00275B05&quot;/&gt;&lt;wsp:rsid wsp:val=&quot;00276CC7&quot;/&gt;&lt;wsp:rsid wsp:val=&quot;002777DB&quot;/&gt;&lt;wsp:rsid wsp:val=&quot;00277C59&quot;/&gt;&lt;wsp:rsid wsp:val=&quot;00277DCB&quot;/&gt;&lt;wsp:rsid wsp:val=&quot;00277ED6&quot;/&gt;&lt;wsp:rsid wsp:val=&quot;00280051&quot;/&gt;&lt;wsp:rsid wsp:val=&quot;0028091A&quot;/&gt;&lt;wsp:rsid wsp:val=&quot;00282682&quot;/&gt;&lt;wsp:rsid wsp:val=&quot;002828DD&quot;/&gt;&lt;wsp:rsid wsp:val=&quot;00283325&quot;/&gt;&lt;wsp:rsid wsp:val=&quot;00283BB0&quot;/&gt;&lt;wsp:rsid wsp:val=&quot;0028525C&quot;/&gt;&lt;wsp:rsid wsp:val=&quot;00285EB8&quot;/&gt;&lt;wsp:rsid wsp:val=&quot;002865AA&quot;/&gt;&lt;wsp:rsid wsp:val=&quot;002866F9&quot;/&gt;&lt;wsp:rsid wsp:val=&quot;00286DA8&quot;/&gt;&lt;wsp:rsid wsp:val=&quot;00286FEB&quot;/&gt;&lt;wsp:rsid wsp:val=&quot;002871B5&quot;/&gt;&lt;wsp:rsid wsp:val=&quot;00287B7E&quot;/&gt;&lt;wsp:rsid wsp:val=&quot;00290702&quot;/&gt;&lt;wsp:rsid wsp:val=&quot;00290BCF&quot;/&gt;&lt;wsp:rsid wsp:val=&quot;00291485&quot;/&gt;&lt;wsp:rsid wsp:val=&quot;0029183D&quot;/&gt;&lt;wsp:rsid wsp:val=&quot;00291D44&quot;/&gt;&lt;wsp:rsid wsp:val=&quot;002922CB&quot;/&gt;&lt;wsp:rsid wsp:val=&quot;00292CF4&quot;/&gt;&lt;wsp:rsid wsp:val=&quot;002936D4&quot;/&gt;&lt;wsp:rsid wsp:val=&quot;00294A7C&quot;/&gt;&lt;wsp:rsid wsp:val=&quot;0029547A&quot;/&gt;&lt;wsp:rsid wsp:val=&quot;00295743&quot;/&gt;&lt;wsp:rsid wsp:val=&quot;002957C1&quot;/&gt;&lt;wsp:rsid wsp:val=&quot;0029587E&quot;/&gt;&lt;wsp:rsid wsp:val=&quot;00295F80&quot;/&gt;&lt;wsp:rsid wsp:val=&quot;00297273&quot;/&gt;&lt;wsp:rsid wsp:val=&quot;002A0F49&quot;/&gt;&lt;wsp:rsid wsp:val=&quot;002A11D3&quot;/&gt;&lt;wsp:rsid wsp:val=&quot;002A2DEC&quot;/&gt;&lt;wsp:rsid wsp:val=&quot;002A4EF2&quot;/&gt;&lt;wsp:rsid wsp:val=&quot;002A5985&quot;/&gt;&lt;wsp:rsid wsp:val=&quot;002A61EE&quot;/&gt;&lt;wsp:rsid wsp:val=&quot;002A70A1&quot;/&gt;&lt;wsp:rsid wsp:val=&quot;002A77D2&quot;/&gt;&lt;wsp:rsid wsp:val=&quot;002A7A43&quot;/&gt;&lt;wsp:rsid wsp:val=&quot;002A7C32&quot;/&gt;&lt;wsp:rsid wsp:val=&quot;002B05C6&quot;/&gt;&lt;wsp:rsid wsp:val=&quot;002B0A35&quot;/&gt;&lt;wsp:rsid wsp:val=&quot;002B1A14&quot;/&gt;&lt;wsp:rsid wsp:val=&quot;002B1DFD&quot;/&gt;&lt;wsp:rsid wsp:val=&quot;002B201B&quot;/&gt;&lt;wsp:rsid wsp:val=&quot;002B2925&quot;/&gt;&lt;wsp:rsid wsp:val=&quot;002B2C13&quot;/&gt;&lt;wsp:rsid wsp:val=&quot;002B453C&quot;/&gt;&lt;wsp:rsid wsp:val=&quot;002B4A1C&quot;/&gt;&lt;wsp:rsid wsp:val=&quot;002B4D36&quot;/&gt;&lt;wsp:rsid wsp:val=&quot;002B4FC8&quot;/&gt;&lt;wsp:rsid wsp:val=&quot;002B53FB&quot;/&gt;&lt;wsp:rsid wsp:val=&quot;002B6835&quot;/&gt;&lt;wsp:rsid wsp:val=&quot;002B6BAD&quot;/&gt;&lt;wsp:rsid wsp:val=&quot;002B7B4A&quot;/&gt;&lt;wsp:rsid wsp:val=&quot;002C0D7C&quot;/&gt;&lt;wsp:rsid wsp:val=&quot;002C2DE3&quot;/&gt;&lt;wsp:rsid wsp:val=&quot;002C2E19&quot;/&gt;&lt;wsp:rsid wsp:val=&quot;002C3468&quot;/&gt;&lt;wsp:rsid wsp:val=&quot;002C403E&quot;/&gt;&lt;wsp:rsid wsp:val=&quot;002C4421&quot;/&gt;&lt;wsp:rsid wsp:val=&quot;002C4D8B&quot;/&gt;&lt;wsp:rsid wsp:val=&quot;002C58FD&quot;/&gt;&lt;wsp:rsid wsp:val=&quot;002C5B46&quot;/&gt;&lt;wsp:rsid wsp:val=&quot;002C62F3&quot;/&gt;&lt;wsp:rsid wsp:val=&quot;002C6773&quot;/&gt;&lt;wsp:rsid wsp:val=&quot;002C6E01&quot;/&gt;&lt;wsp:rsid wsp:val=&quot;002D0C37&quot;/&gt;&lt;wsp:rsid wsp:val=&quot;002D122F&quot;/&gt;&lt;wsp:rsid wsp:val=&quot;002D19AA&quot;/&gt;&lt;wsp:rsid wsp:val=&quot;002D2024&quot;/&gt;&lt;wsp:rsid wsp:val=&quot;002D282D&quot;/&gt;&lt;wsp:rsid wsp:val=&quot;002D2FBA&quot;/&gt;&lt;wsp:rsid wsp:val=&quot;002D303C&quot;/&gt;&lt;wsp:rsid wsp:val=&quot;002D3351&quot;/&gt;&lt;wsp:rsid wsp:val=&quot;002D3565&quot;/&gt;&lt;wsp:rsid wsp:val=&quot;002D5A0D&quot;/&gt;&lt;wsp:rsid wsp:val=&quot;002D5A5C&quot;/&gt;&lt;wsp:rsid wsp:val=&quot;002D5F14&quot;/&gt;&lt;wsp:rsid wsp:val=&quot;002D61BB&quot;/&gt;&lt;wsp:rsid wsp:val=&quot;002E0D93&quot;/&gt;&lt;wsp:rsid wsp:val=&quot;002E0E4A&quot;/&gt;&lt;wsp:rsid wsp:val=&quot;002E0F2C&quot;/&gt;&lt;wsp:rsid wsp:val=&quot;002E131A&quot;/&gt;&lt;wsp:rsid wsp:val=&quot;002E13BC&quot;/&gt;&lt;wsp:rsid wsp:val=&quot;002E1576&quot;/&gt;&lt;wsp:rsid wsp:val=&quot;002E1ABF&quot;/&gt;&lt;wsp:rsid wsp:val=&quot;002E218A&quot;/&gt;&lt;wsp:rsid wsp:val=&quot;002E23B7&quot;/&gt;&lt;wsp:rsid wsp:val=&quot;002E23CD&quot;/&gt;&lt;wsp:rsid wsp:val=&quot;002E3458&quot;/&gt;&lt;wsp:rsid wsp:val=&quot;002E3C3E&quot;/&gt;&lt;wsp:rsid wsp:val=&quot;002E6274&quot;/&gt;&lt;wsp:rsid wsp:val=&quot;002E73A6&quot;/&gt;&lt;wsp:rsid wsp:val=&quot;002E7A68&quot;/&gt;&lt;wsp:rsid wsp:val=&quot;002E7BDF&quot;/&gt;&lt;wsp:rsid wsp:val=&quot;002F01CC&quot;/&gt;&lt;wsp:rsid wsp:val=&quot;002F089F&quot;/&gt;&lt;wsp:rsid wsp:val=&quot;002F11E0&quot;/&gt;&lt;wsp:rsid wsp:val=&quot;002F13C8&quot;/&gt;&lt;wsp:rsid wsp:val=&quot;002F1831&quot;/&gt;&lt;wsp:rsid wsp:val=&quot;002F187B&quot;/&gt;&lt;wsp:rsid wsp:val=&quot;002F253C&quot;/&gt;&lt;wsp:rsid wsp:val=&quot;002F2B5B&quot;/&gt;&lt;wsp:rsid wsp:val=&quot;002F2B5D&quot;/&gt;&lt;wsp:rsid wsp:val=&quot;002F3705&quot;/&gt;&lt;wsp:rsid wsp:val=&quot;002F39C2&quot;/&gt;&lt;wsp:rsid wsp:val=&quot;002F3AA8&quot;/&gt;&lt;wsp:rsid wsp:val=&quot;002F400F&quot;/&gt;&lt;wsp:rsid wsp:val=&quot;002F49A4&quot;/&gt;&lt;wsp:rsid wsp:val=&quot;002F4A69&quot;/&gt;&lt;wsp:rsid wsp:val=&quot;002F4EF7&quot;/&gt;&lt;wsp:rsid wsp:val=&quot;002F57B4&quot;/&gt;&lt;wsp:rsid wsp:val=&quot;002F601A&quot;/&gt;&lt;wsp:rsid wsp:val=&quot;002F647B&quot;/&gt;&lt;wsp:rsid wsp:val=&quot;002F6545&quot;/&gt;&lt;wsp:rsid wsp:val=&quot;002F6C72&quot;/&gt;&lt;wsp:rsid wsp:val=&quot;002F6E4E&quot;/&gt;&lt;wsp:rsid wsp:val=&quot;002F6F4F&quot;/&gt;&lt;wsp:rsid wsp:val=&quot;002F73C3&quot;/&gt;&lt;wsp:rsid wsp:val=&quot;002F7FB7&quot;/&gt;&lt;wsp:rsid wsp:val=&quot;003003BD&quot;/&gt;&lt;wsp:rsid wsp:val=&quot;003004AD&quot;/&gt;&lt;wsp:rsid wsp:val=&quot;00300C31&quot;/&gt;&lt;wsp:rsid wsp:val=&quot;0030234B&quot;/&gt;&lt;wsp:rsid wsp:val=&quot;00302EDB&quot;/&gt;&lt;wsp:rsid wsp:val=&quot;0030449E&quot;/&gt;&lt;wsp:rsid wsp:val=&quot;003057BB&quot;/&gt;&lt;wsp:rsid wsp:val=&quot;0030596C&quot;/&gt;&lt;wsp:rsid wsp:val=&quot;003063DD&quot;/&gt;&lt;wsp:rsid wsp:val=&quot;003066B3&quot;/&gt;&lt;wsp:rsid wsp:val=&quot;00306F85&quot;/&gt;&lt;wsp:rsid wsp:val=&quot;00307EB9&quot;/&gt;&lt;wsp:rsid wsp:val=&quot;00310037&quot;/&gt;&lt;wsp:rsid wsp:val=&quot;00310D2F&quot;/&gt;&lt;wsp:rsid wsp:val=&quot;0031176D&quot;/&gt;&lt;wsp:rsid wsp:val=&quot;00312F98&quot;/&gt;&lt;wsp:rsid wsp:val=&quot;003130C9&quot;/&gt;&lt;wsp:rsid wsp:val=&quot;00313358&quot;/&gt;&lt;wsp:rsid wsp:val=&quot;00316460&quot;/&gt;&lt;wsp:rsid wsp:val=&quot;00316850&quot;/&gt;&lt;wsp:rsid wsp:val=&quot;00316A77&quot;/&gt;&lt;wsp:rsid wsp:val=&quot;003175C5&quot;/&gt;&lt;wsp:rsid wsp:val=&quot;00321208&quot;/&gt;&lt;wsp:rsid wsp:val=&quot;003224B3&quot;/&gt;&lt;wsp:rsid wsp:val=&quot;003224D5&quot;/&gt;&lt;wsp:rsid wsp:val=&quot;00322666&quot;/&gt;&lt;wsp:rsid wsp:val=&quot;00323D34&quot;/&gt;&lt;wsp:rsid wsp:val=&quot;00324053&quot;/&gt;&lt;wsp:rsid wsp:val=&quot;00324448&quot;/&gt;&lt;wsp:rsid wsp:val=&quot;00324CCC&quot;/&gt;&lt;wsp:rsid wsp:val=&quot;003250F3&quot;/&gt;&lt;wsp:rsid wsp:val=&quot;0032568D&quot;/&gt;&lt;wsp:rsid wsp:val=&quot;00326484&quot;/&gt;&lt;wsp:rsid wsp:val=&quot;003267A1&quot;/&gt;&lt;wsp:rsid wsp:val=&quot;0033018A&quot;/&gt;&lt;wsp:rsid wsp:val=&quot;00330C34&quot;/&gt;&lt;wsp:rsid wsp:val=&quot;00330E52&quot;/&gt;&lt;wsp:rsid wsp:val=&quot;00331B06&quot;/&gt;&lt;wsp:rsid wsp:val=&quot;003321DA&quot;/&gt;&lt;wsp:rsid wsp:val=&quot;003324AB&quot;/&gt;&lt;wsp:rsid wsp:val=&quot;003330D0&quot;/&gt;&lt;wsp:rsid wsp:val=&quot;00333D32&quot;/&gt;&lt;wsp:rsid wsp:val=&quot;003344ED&quot;/&gt;&lt;wsp:rsid wsp:val=&quot;003364EA&quot;/&gt;&lt;wsp:rsid wsp:val=&quot;00337EA4&quot;/&gt;&lt;wsp:rsid wsp:val=&quot;00340562&quot;/&gt;&lt;wsp:rsid wsp:val=&quot;00341382&quot;/&gt;&lt;wsp:rsid wsp:val=&quot;0034257A&quot;/&gt;&lt;wsp:rsid wsp:val=&quot;00342E9F&quot;/&gt;&lt;wsp:rsid wsp:val=&quot;00343F52&quot;/&gt;&lt;wsp:rsid wsp:val=&quot;00345076&quot;/&gt;&lt;wsp:rsid wsp:val=&quot;00345087&quot;/&gt;&lt;wsp:rsid wsp:val=&quot;0034508B&quot;/&gt;&lt;wsp:rsid wsp:val=&quot;00345780&quot;/&gt;&lt;wsp:rsid wsp:val=&quot;00345DF8&quot;/&gt;&lt;wsp:rsid wsp:val=&quot;0034645E&quot;/&gt;&lt;wsp:rsid wsp:val=&quot;00346845&quot;/&gt;&lt;wsp:rsid wsp:val=&quot;00346909&quot;/&gt;&lt;wsp:rsid wsp:val=&quot;0034769A&quot;/&gt;&lt;wsp:rsid wsp:val=&quot;00347A1E&quot;/&gt;&lt;wsp:rsid wsp:val=&quot;00347B2D&quot;/&gt;&lt;wsp:rsid wsp:val=&quot;00350C5D&quot;/&gt;&lt;wsp:rsid wsp:val=&quot;003515E5&quot;/&gt;&lt;wsp:rsid wsp:val=&quot;00351A47&quot;/&gt;&lt;wsp:rsid wsp:val=&quot;00352C7A&quot;/&gt;&lt;wsp:rsid wsp:val=&quot;00352F92&quot;/&gt;&lt;wsp:rsid wsp:val=&quot;0035339F&quot;/&gt;&lt;wsp:rsid wsp:val=&quot;00354407&quot;/&gt;&lt;wsp:rsid wsp:val=&quot;00355707&quot;/&gt;&lt;wsp:rsid wsp:val=&quot;003563A1&quot;/&gt;&lt;wsp:rsid wsp:val=&quot;00356466&quot;/&gt;&lt;wsp:rsid wsp:val=&quot;0035681F&quot;/&gt;&lt;wsp:rsid wsp:val=&quot;00357E8B&quot;/&gt;&lt;wsp:rsid wsp:val=&quot;00360650&quot;/&gt;&lt;wsp:rsid wsp:val=&quot;00360BEB&quot;/&gt;&lt;wsp:rsid wsp:val=&quot;00360C25&quot;/&gt;&lt;wsp:rsid wsp:val=&quot;003615E6&quot;/&gt;&lt;wsp:rsid wsp:val=&quot;00362860&quot;/&gt;&lt;wsp:rsid wsp:val=&quot;0036346D&quot;/&gt;&lt;wsp:rsid wsp:val=&quot;00363538&quot;/&gt;&lt;wsp:rsid wsp:val=&quot;00364921&quot;/&gt;&lt;wsp:rsid wsp:val=&quot;00364A97&quot;/&gt;&lt;wsp:rsid wsp:val=&quot;00364D67&quot;/&gt;&lt;wsp:rsid wsp:val=&quot;00364F83&quot;/&gt;&lt;wsp:rsid wsp:val=&quot;00365B5D&quot;/&gt;&lt;wsp:rsid wsp:val=&quot;00365E6C&quot;/&gt;&lt;wsp:rsid wsp:val=&quot;00366026&quot;/&gt;&lt;wsp:rsid wsp:val=&quot;00367253&quot;/&gt;&lt;wsp:rsid wsp:val=&quot;00367A28&quot;/&gt;&lt;wsp:rsid wsp:val=&quot;00370077&quot;/&gt;&lt;wsp:rsid wsp:val=&quot;003708C4&quot;/&gt;&lt;wsp:rsid wsp:val=&quot;00370C49&quot;/&gt;&lt;wsp:rsid wsp:val=&quot;00371629&quot;/&gt;&lt;wsp:rsid wsp:val=&quot;00371B30&quot;/&gt;&lt;wsp:rsid wsp:val=&quot;00371D0E&quot;/&gt;&lt;wsp:rsid wsp:val=&quot;003746FB&quot;/&gt;&lt;wsp:rsid wsp:val=&quot;00375801&quot;/&gt;&lt;wsp:rsid wsp:val=&quot;00376719&quot;/&gt;&lt;wsp:rsid wsp:val=&quot;003771BF&quot;/&gt;&lt;wsp:rsid wsp:val=&quot;003778F6&quot;/&gt;&lt;wsp:rsid wsp:val=&quot;0038000F&quot;/&gt;&lt;wsp:rsid wsp:val=&quot;003800FE&quot;/&gt;&lt;wsp:rsid wsp:val=&quot;00381747&quot;/&gt;&lt;wsp:rsid wsp:val=&quot;003819B6&quot;/&gt;&lt;wsp:rsid wsp:val=&quot;00381F96&quot;/&gt;&lt;wsp:rsid wsp:val=&quot;003828B0&quot;/&gt;&lt;wsp:rsid wsp:val=&quot;00382908&quot;/&gt;&lt;wsp:rsid wsp:val=&quot;00382D20&quot;/&gt;&lt;wsp:rsid wsp:val=&quot;00383212&quot;/&gt;&lt;wsp:rsid wsp:val=&quot;003845EC&quot;/&gt;&lt;wsp:rsid wsp:val=&quot;00384BED&quot;/&gt;&lt;wsp:rsid wsp:val=&quot;00384C4B&quot;/&gt;&lt;wsp:rsid wsp:val=&quot;00384FDC&quot;/&gt;&lt;wsp:rsid wsp:val=&quot;00385131&quot;/&gt;&lt;wsp:rsid wsp:val=&quot;00385D50&quot;/&gt;&lt;wsp:rsid wsp:val=&quot;003876EB&quot;/&gt;&lt;wsp:rsid wsp:val=&quot;00387E54&quot;/&gt;&lt;wsp:rsid wsp:val=&quot;003911C9&quot;/&gt;&lt;wsp:rsid wsp:val=&quot;003916D8&quot;/&gt;&lt;wsp:rsid wsp:val=&quot;003920FC&quot;/&gt;&lt;wsp:rsid wsp:val=&quot;0039301A&quot;/&gt;&lt;wsp:rsid wsp:val=&quot;00393221&quot;/&gt;&lt;wsp:rsid wsp:val=&quot;00393B1B&quot;/&gt;&lt;wsp:rsid wsp:val=&quot;003943CF&quot;/&gt;&lt;wsp:rsid wsp:val=&quot;00394ED2&quot;/&gt;&lt;wsp:rsid wsp:val=&quot;00395300&quot;/&gt;&lt;wsp:rsid wsp:val=&quot;0039530A&quot;/&gt;&lt;wsp:rsid wsp:val=&quot;003955B5&quot;/&gt;&lt;wsp:rsid wsp:val=&quot;0039569F&quot;/&gt;&lt;wsp:rsid wsp:val=&quot;003957CD&quot;/&gt;&lt;wsp:rsid wsp:val=&quot;00395C84&quot;/&gt;&lt;wsp:rsid wsp:val=&quot;003962C6&quot;/&gt;&lt;wsp:rsid wsp:val=&quot;00396F5D&quot;/&gt;&lt;wsp:rsid wsp:val=&quot;00397A49&quot;/&gt;&lt;wsp:rsid wsp:val=&quot;00397E1C&quot;/&gt;&lt;wsp:rsid wsp:val=&quot;00397F84&quot;/&gt;&lt;wsp:rsid wsp:val=&quot;003A00F9&quot;/&gt;&lt;wsp:rsid wsp:val=&quot;003A03DD&quot;/&gt;&lt;wsp:rsid wsp:val=&quot;003A0572&quot;/&gt;&lt;wsp:rsid wsp:val=&quot;003A0D74&quot;/&gt;&lt;wsp:rsid wsp:val=&quot;003A1796&quot;/&gt;&lt;wsp:rsid wsp:val=&quot;003A1EDF&quot;/&gt;&lt;wsp:rsid wsp:val=&quot;003A27AD&quot;/&gt;&lt;wsp:rsid wsp:val=&quot;003A31F3&quot;/&gt;&lt;wsp:rsid wsp:val=&quot;003A39BB&quot;/&gt;&lt;wsp:rsid wsp:val=&quot;003A4A36&quot;/&gt;&lt;wsp:rsid wsp:val=&quot;003A63CF&quot;/&gt;&lt;wsp:rsid wsp:val=&quot;003A713C&quot;/&gt;&lt;wsp:rsid wsp:val=&quot;003A7A50&quot;/&gt;&lt;wsp:rsid wsp:val=&quot;003B00B8&quot;/&gt;&lt;wsp:rsid wsp:val=&quot;003B02FA&quot;/&gt;&lt;wsp:rsid wsp:val=&quot;003B0BAC&quot;/&gt;&lt;wsp:rsid wsp:val=&quot;003B0CC8&quot;/&gt;&lt;wsp:rsid wsp:val=&quot;003B0FBC&quot;/&gt;&lt;wsp:rsid wsp:val=&quot;003B1BB6&quot;/&gt;&lt;wsp:rsid wsp:val=&quot;003B1DE8&quot;/&gt;&lt;wsp:rsid wsp:val=&quot;003B241E&quot;/&gt;&lt;wsp:rsid wsp:val=&quot;003B26E2&quot;/&gt;&lt;wsp:rsid wsp:val=&quot;003B2757&quot;/&gt;&lt;wsp:rsid wsp:val=&quot;003B2908&quot;/&gt;&lt;wsp:rsid wsp:val=&quot;003B2EC2&quot;/&gt;&lt;wsp:rsid wsp:val=&quot;003B312F&quot;/&gt;&lt;wsp:rsid wsp:val=&quot;003B33F3&quot;/&gt;&lt;wsp:rsid wsp:val=&quot;003B47CC&quot;/&gt;&lt;wsp:rsid wsp:val=&quot;003B5AC9&quot;/&gt;&lt;wsp:rsid wsp:val=&quot;003B5D20&quot;/&gt;&lt;wsp:rsid wsp:val=&quot;003B616D&quot;/&gt;&lt;wsp:rsid wsp:val=&quot;003B6A77&quot;/&gt;&lt;wsp:rsid wsp:val=&quot;003B6AB4&quot;/&gt;&lt;wsp:rsid wsp:val=&quot;003B7525&quot;/&gt;&lt;wsp:rsid wsp:val=&quot;003B773B&quot;/&gt;&lt;wsp:rsid wsp:val=&quot;003C2B69&quot;/&gt;&lt;wsp:rsid wsp:val=&quot;003C2DE2&quot;/&gt;&lt;wsp:rsid wsp:val=&quot;003C2E2E&quot;/&gt;&lt;wsp:rsid wsp:val=&quot;003C3B66&quot;/&gt;&lt;wsp:rsid wsp:val=&quot;003C428A&quot;/&gt;&lt;wsp:rsid wsp:val=&quot;003C494F&quot;/&gt;&lt;wsp:rsid wsp:val=&quot;003C5484&quot;/&gt;&lt;wsp:rsid wsp:val=&quot;003C5E4E&quot;/&gt;&lt;wsp:rsid wsp:val=&quot;003C62C7&quot;/&gt;&lt;wsp:rsid wsp:val=&quot;003C7143&quot;/&gt;&lt;wsp:rsid wsp:val=&quot;003C71D2&quot;/&gt;&lt;wsp:rsid wsp:val=&quot;003D062E&quot;/&gt;&lt;wsp:rsid wsp:val=&quot;003D07AE&quot;/&gt;&lt;wsp:rsid wsp:val=&quot;003D0938&quot;/&gt;&lt;wsp:rsid wsp:val=&quot;003D14D2&quot;/&gt;&lt;wsp:rsid wsp:val=&quot;003D1EAF&quot;/&gt;&lt;wsp:rsid wsp:val=&quot;003D467F&quot;/&gt;&lt;wsp:rsid wsp:val=&quot;003D545E&quot;/&gt;&lt;wsp:rsid wsp:val=&quot;003D6138&quot;/&gt;&lt;wsp:rsid wsp:val=&quot;003D7E37&quot;/&gt;&lt;wsp:rsid wsp:val=&quot;003D7F4C&quot;/&gt;&lt;wsp:rsid wsp:val=&quot;003E21A2&quot;/&gt;&lt;wsp:rsid wsp:val=&quot;003E21CE&quot;/&gt;&lt;wsp:rsid wsp:val=&quot;003E22AD&quot;/&gt;&lt;wsp:rsid wsp:val=&quot;003E2458&quot;/&gt;&lt;wsp:rsid wsp:val=&quot;003E2A17&quot;/&gt;&lt;wsp:rsid wsp:val=&quot;003E4291&quot;/&gt;&lt;wsp:rsid wsp:val=&quot;003E48E0&quot;/&gt;&lt;wsp:rsid wsp:val=&quot;003E565D&quot;/&gt;&lt;wsp:rsid wsp:val=&quot;003E5B53&quot;/&gt;&lt;wsp:rsid wsp:val=&quot;003E6383&quot;/&gt;&lt;wsp:rsid wsp:val=&quot;003E716D&quot;/&gt;&lt;wsp:rsid wsp:val=&quot;003E76F0&quot;/&gt;&lt;wsp:rsid wsp:val=&quot;003F1072&quot;/&gt;&lt;wsp:rsid wsp:val=&quot;003F12FF&quot;/&gt;&lt;wsp:rsid wsp:val=&quot;003F18FF&quot;/&gt;&lt;wsp:rsid wsp:val=&quot;003F1D43&quot;/&gt;&lt;wsp:rsid wsp:val=&quot;003F204E&quot;/&gt;&lt;wsp:rsid wsp:val=&quot;003F24A1&quot;/&gt;&lt;wsp:rsid wsp:val=&quot;003F24BF&quot;/&gt;&lt;wsp:rsid wsp:val=&quot;003F3049&quot;/&gt;&lt;wsp:rsid wsp:val=&quot;003F312A&quot;/&gt;&lt;wsp:rsid wsp:val=&quot;003F313D&quot;/&gt;&lt;wsp:rsid wsp:val=&quot;003F32DF&quot;/&gt;&lt;wsp:rsid wsp:val=&quot;003F40FC&quot;/&gt;&lt;wsp:rsid wsp:val=&quot;003F4138&quot;/&gt;&lt;wsp:rsid wsp:val=&quot;003F436D&quot;/&gt;&lt;wsp:rsid wsp:val=&quot;003F513D&quot;/&gt;&lt;wsp:rsid wsp:val=&quot;003F5323&quot;/&gt;&lt;wsp:rsid wsp:val=&quot;003F582C&quot;/&gt;&lt;wsp:rsid wsp:val=&quot;003F5DC1&quot;/&gt;&lt;wsp:rsid wsp:val=&quot;003F626F&quot;/&gt;&lt;wsp:rsid wsp:val=&quot;003F7371&quot;/&gt;&lt;wsp:rsid wsp:val=&quot;0040030D&quot;/&gt;&lt;wsp:rsid wsp:val=&quot;00400929&quot;/&gt;&lt;wsp:rsid wsp:val=&quot;00401335&quot;/&gt;&lt;wsp:rsid wsp:val=&quot;00401509&quot;/&gt;&lt;wsp:rsid wsp:val=&quot;00401C15&quot;/&gt;&lt;wsp:rsid wsp:val=&quot;0040260D&quot;/&gt;&lt;wsp:rsid wsp:val=&quot;00402C55&quot;/&gt;&lt;wsp:rsid wsp:val=&quot;00402D65&quot;/&gt;&lt;wsp:rsid wsp:val=&quot;004038D4&quot;/&gt;&lt;wsp:rsid wsp:val=&quot;00403ECA&quot;/&gt;&lt;wsp:rsid wsp:val=&quot;00404001&quot;/&gt;&lt;wsp:rsid wsp:val=&quot;00404123&quot;/&gt;&lt;wsp:rsid wsp:val=&quot;004046BA&quot;/&gt;&lt;wsp:rsid wsp:val=&quot;00404CD0&quot;/&gt;&lt;wsp:rsid wsp:val=&quot;00404EC9&quot;/&gt;&lt;wsp:rsid wsp:val=&quot;004051CB&quot;/&gt;&lt;wsp:rsid wsp:val=&quot;00405726&quot;/&gt;&lt;wsp:rsid wsp:val=&quot;00405F5D&quot;/&gt;&lt;wsp:rsid wsp:val=&quot;00406462&quot;/&gt;&lt;wsp:rsid wsp:val=&quot;004066FA&quot;/&gt;&lt;wsp:rsid wsp:val=&quot;004076BE&quot;/&gt;&lt;wsp:rsid wsp:val=&quot;00407C5E&quot;/&gt;&lt;wsp:rsid wsp:val=&quot;004100C5&quot;/&gt;&lt;wsp:rsid wsp:val=&quot;0041037B&quot;/&gt;&lt;wsp:rsid wsp:val=&quot;004105A3&quot;/&gt;&lt;wsp:rsid wsp:val=&quot;0041120F&quot;/&gt;&lt;wsp:rsid wsp:val=&quot;00411C62&quot;/&gt;&lt;wsp:rsid wsp:val=&quot;00412B17&quot;/&gt;&lt;wsp:rsid wsp:val=&quot;004130BF&quot;/&gt;&lt;wsp:rsid wsp:val=&quot;004135FE&quot;/&gt;&lt;wsp:rsid wsp:val=&quot;00413C0E&quot;/&gt;&lt;wsp:rsid wsp:val=&quot;0041413C&quot;/&gt;&lt;wsp:rsid wsp:val=&quot;004145C6&quot;/&gt;&lt;wsp:rsid wsp:val=&quot;0041464F&quot;/&gt;&lt;wsp:rsid wsp:val=&quot;0041497F&quot;/&gt;&lt;wsp:rsid wsp:val=&quot;004149B3&quot;/&gt;&lt;wsp:rsid wsp:val=&quot;00414A85&quot;/&gt;&lt;wsp:rsid wsp:val=&quot;00414D7D&quot;/&gt;&lt;wsp:rsid wsp:val=&quot;004161CB&quot;/&gt;&lt;wsp:rsid wsp:val=&quot;00416F1D&quot;/&gt;&lt;wsp:rsid wsp:val=&quot;00417B4C&quot;/&gt;&lt;wsp:rsid wsp:val=&quot;00417CFE&quot;/&gt;&lt;wsp:rsid wsp:val=&quot;004216DE&quot;/&gt;&lt;wsp:rsid wsp:val=&quot;004217FA&quot;/&gt;&lt;wsp:rsid wsp:val=&quot;00421F3D&quot;/&gt;&lt;wsp:rsid wsp:val=&quot;00422AE5&quot;/&gt;&lt;wsp:rsid wsp:val=&quot;00423F92&quot;/&gt;&lt;wsp:rsid wsp:val=&quot;004254F0&quot;/&gt;&lt;wsp:rsid wsp:val=&quot;004258EA&quot;/&gt;&lt;wsp:rsid wsp:val=&quot;00426B8F&quot;/&gt;&lt;wsp:rsid wsp:val=&quot;00426ED4&quot;/&gt;&lt;wsp:rsid wsp:val=&quot;00426FF9&quot;/&gt;&lt;wsp:rsid wsp:val=&quot;004305B9&quot;/&gt;&lt;wsp:rsid wsp:val=&quot;00431131&quot;/&gt;&lt;wsp:rsid wsp:val=&quot;00431969&quot;/&gt;&lt;wsp:rsid wsp:val=&quot;00431DEA&quot;/&gt;&lt;wsp:rsid wsp:val=&quot;004326CD&quot;/&gt;&lt;wsp:rsid wsp:val=&quot;004326F0&quot;/&gt;&lt;wsp:rsid wsp:val=&quot;00432861&quot;/&gt;&lt;wsp:rsid wsp:val=&quot;00433C1A&quot;/&gt;&lt;wsp:rsid wsp:val=&quot;00434216&quot;/&gt;&lt;wsp:rsid wsp:val=&quot;00434351&quot;/&gt;&lt;wsp:rsid wsp:val=&quot;004345B3&quot;/&gt;&lt;wsp:rsid wsp:val=&quot;004354F7&quot;/&gt;&lt;wsp:rsid wsp:val=&quot;00435929&quot;/&gt;&lt;wsp:rsid wsp:val=&quot;00435A99&quot;/&gt;&lt;wsp:rsid wsp:val=&quot;00435B42&quot;/&gt;&lt;wsp:rsid wsp:val=&quot;00437CE3&quot;/&gt;&lt;wsp:rsid wsp:val=&quot;00437D99&quot;/&gt;&lt;wsp:rsid wsp:val=&quot;004412DD&quot;/&gt;&lt;wsp:rsid wsp:val=&quot;00441BFD&quot;/&gt;&lt;wsp:rsid wsp:val=&quot;004427B1&quot;/&gt;&lt;wsp:rsid wsp:val=&quot;00442D12&quot;/&gt;&lt;wsp:rsid wsp:val=&quot;00442D36&quot;/&gt;&lt;wsp:rsid wsp:val=&quot;00443081&quot;/&gt;&lt;wsp:rsid wsp:val=&quot;004432A8&quot;/&gt;&lt;wsp:rsid wsp:val=&quot;00443EA7&quot;/&gt;&lt;wsp:rsid wsp:val=&quot;00444024&quot;/&gt;&lt;wsp:rsid wsp:val=&quot;0044485F&quot;/&gt;&lt;wsp:rsid wsp:val=&quot;00444CC4&quot;/&gt;&lt;wsp:rsid wsp:val=&quot;00444E83&quot;/&gt;&lt;wsp:rsid wsp:val=&quot;00445641&quot;/&gt;&lt;wsp:rsid wsp:val=&quot;004468CC&quot;/&gt;&lt;wsp:rsid wsp:val=&quot;00450AD8&quot;/&gt;&lt;wsp:rsid wsp:val=&quot;00450B94&quot;/&gt;&lt;wsp:rsid wsp:val=&quot;00451322&quot;/&gt;&lt;wsp:rsid wsp:val=&quot;0045152C&quot;/&gt;&lt;wsp:rsid wsp:val=&quot;00451BF0&quot;/&gt;&lt;wsp:rsid wsp:val=&quot;004538EC&quot;/&gt;&lt;wsp:rsid wsp:val=&quot;0045439A&quot;/&gt;&lt;wsp:rsid wsp:val=&quot;00454D64&quot;/&gt;&lt;wsp:rsid wsp:val=&quot;004550F5&quot;/&gt;&lt;wsp:rsid wsp:val=&quot;0045534A&quot;/&gt;&lt;wsp:rsid wsp:val=&quot;0045538E&quot;/&gt;&lt;wsp:rsid wsp:val=&quot;00455987&quot;/&gt;&lt;wsp:rsid wsp:val=&quot;004560EA&quot;/&gt;&lt;wsp:rsid wsp:val=&quot;00456D53&quot;/&gt;&lt;wsp:rsid wsp:val=&quot;00456DFD&quot;/&gt;&lt;wsp:rsid wsp:val=&quot;00457258&quot;/&gt;&lt;wsp:rsid wsp:val=&quot;004602D8&quot;/&gt;&lt;wsp:rsid wsp:val=&quot;0046088C&quot;/&gt;&lt;wsp:rsid wsp:val=&quot;004617C8&quot;/&gt;&lt;wsp:rsid wsp:val=&quot;00461976&quot;/&gt;&lt;wsp:rsid wsp:val=&quot;004619CD&quot;/&gt;&lt;wsp:rsid wsp:val=&quot;004625EF&quot;/&gt;&lt;wsp:rsid wsp:val=&quot;00462DF9&quot;/&gt;&lt;wsp:rsid wsp:val=&quot;0046314B&quot;/&gt;&lt;wsp:rsid wsp:val=&quot;00463786&quot;/&gt;&lt;wsp:rsid wsp:val=&quot;00464027&quot;/&gt;&lt;wsp:rsid wsp:val=&quot;0046698B&quot;/&gt;&lt;wsp:rsid wsp:val=&quot;00466F4D&quot;/&gt;&lt;wsp:rsid wsp:val=&quot;004709DA&quot;/&gt;&lt;wsp:rsid wsp:val=&quot;00470B4F&quot;/&gt;&lt;wsp:rsid wsp:val=&quot;00471175&quot;/&gt;&lt;wsp:rsid wsp:val=&quot;004718D0&quot;/&gt;&lt;wsp:rsid wsp:val=&quot;00471BF6&quot;/&gt;&lt;wsp:rsid wsp:val=&quot;00471C09&quot;/&gt;&lt;wsp:rsid wsp:val=&quot;00473090&quot;/&gt;&lt;wsp:rsid wsp:val=&quot;0047353D&quot;/&gt;&lt;wsp:rsid wsp:val=&quot;00474411&quot;/&gt;&lt;wsp:rsid wsp:val=&quot;00474E25&quot;/&gt;&lt;wsp:rsid wsp:val=&quot;004750D3&quot;/&gt;&lt;wsp:rsid wsp:val=&quot;004756E9&quot;/&gt;&lt;wsp:rsid wsp:val=&quot;004759EB&quot;/&gt;&lt;wsp:rsid wsp:val=&quot;0047609B&quot;/&gt;&lt;wsp:rsid wsp:val=&quot;00476245&quot;/&gt;&lt;wsp:rsid wsp:val=&quot;0047706A&quot;/&gt;&lt;wsp:rsid wsp:val=&quot;00477953&quot;/&gt;&lt;wsp:rsid wsp:val=&quot;004802BC&quot;/&gt;&lt;wsp:rsid wsp:val=&quot;00480ACA&quot;/&gt;&lt;wsp:rsid wsp:val=&quot;00480CAD&quot;/&gt;&lt;wsp:rsid wsp:val=&quot;00480FE6&quot;/&gt;&lt;wsp:rsid wsp:val=&quot;004812B8&quot;/&gt;&lt;wsp:rsid wsp:val=&quot;00481EB3&quot;/&gt;&lt;wsp:rsid wsp:val=&quot;00482B25&quot;/&gt;&lt;wsp:rsid wsp:val=&quot;004831A9&quot;/&gt;&lt;wsp:rsid wsp:val=&quot;004832D1&quot;/&gt;&lt;wsp:rsid wsp:val=&quot;00483383&quot;/&gt;&lt;wsp:rsid wsp:val=&quot;00485048&quot;/&gt;&lt;wsp:rsid wsp:val=&quot;004856BB&quot;/&gt;&lt;wsp:rsid wsp:val=&quot;00486726&quot;/&gt;&lt;wsp:rsid wsp:val=&quot;00486A54&quot;/&gt;&lt;wsp:rsid wsp:val=&quot;00486F84&quot;/&gt;&lt;wsp:rsid wsp:val=&quot;00487985&quot;/&gt;&lt;wsp:rsid wsp:val=&quot;00487CCE&quot;/&gt;&lt;wsp:rsid wsp:val=&quot;00487D47&quot;/&gt;&lt;wsp:rsid wsp:val=&quot;00487F95&quot;/&gt;&lt;wsp:rsid wsp:val=&quot;00487FC1&quot;/&gt;&lt;wsp:rsid wsp:val=&quot;00490853&quot;/&gt;&lt;wsp:rsid wsp:val=&quot;004909CE&quot;/&gt;&lt;wsp:rsid wsp:val=&quot;00490CC6&quot;/&gt;&lt;wsp:rsid wsp:val=&quot;00490D2F&quot;/&gt;&lt;wsp:rsid wsp:val=&quot;0049407C&quot;/&gt;&lt;wsp:rsid wsp:val=&quot;004945A6&quot;/&gt;&lt;wsp:rsid wsp:val=&quot;00494D58&quot;/&gt;&lt;wsp:rsid wsp:val=&quot;004957B1&quot;/&gt;&lt;wsp:rsid wsp:val=&quot;0049606F&quot;/&gt;&lt;wsp:rsid wsp:val=&quot;0049612A&quot;/&gt;&lt;wsp:rsid wsp:val=&quot;00496FEA&quot;/&gt;&lt;wsp:rsid wsp:val=&quot;004976F4&quot;/&gt;&lt;wsp:rsid wsp:val=&quot;004979BD&quot;/&gt;&lt;wsp:rsid wsp:val=&quot;004A0097&quot;/&gt;&lt;wsp:rsid wsp:val=&quot;004A02EF&quot;/&gt;&lt;wsp:rsid wsp:val=&quot;004A1A29&quot;/&gt;&lt;wsp:rsid wsp:val=&quot;004A1B97&quot;/&gt;&lt;wsp:rsid wsp:val=&quot;004A1BAE&quot;/&gt;&lt;wsp:rsid wsp:val=&quot;004A229D&quot;/&gt;&lt;wsp:rsid wsp:val=&quot;004A29D1&quot;/&gt;&lt;wsp:rsid wsp:val=&quot;004A38D5&quot;/&gt;&lt;wsp:rsid wsp:val=&quot;004A40C9&quot;/&gt;&lt;wsp:rsid wsp:val=&quot;004A426A&quot;/&gt;&lt;wsp:rsid wsp:val=&quot;004A45DC&quot;/&gt;&lt;wsp:rsid wsp:val=&quot;004A4928&quot;/&gt;&lt;wsp:rsid wsp:val=&quot;004A5322&quot;/&gt;&lt;wsp:rsid wsp:val=&quot;004A537E&quot;/&gt;&lt;wsp:rsid wsp:val=&quot;004A5578&quot;/&gt;&lt;wsp:rsid wsp:val=&quot;004A5874&quot;/&gt;&lt;wsp:rsid wsp:val=&quot;004A66C1&quot;/&gt;&lt;wsp:rsid wsp:val=&quot;004A6EDF&quot;/&gt;&lt;wsp:rsid wsp:val=&quot;004A7024&quot;/&gt;&lt;wsp:rsid wsp:val=&quot;004A72CA&quot;/&gt;&lt;wsp:rsid wsp:val=&quot;004A72F6&quot;/&gt;&lt;wsp:rsid wsp:val=&quot;004A7B04&quot;/&gt;&lt;wsp:rsid wsp:val=&quot;004A7D5F&quot;/&gt;&lt;wsp:rsid wsp:val=&quot;004B1C34&quot;/&gt;&lt;wsp:rsid wsp:val=&quot;004B1E5F&quot;/&gt;&lt;wsp:rsid wsp:val=&quot;004B1FA8&quot;/&gt;&lt;wsp:rsid wsp:val=&quot;004B217D&quot;/&gt;&lt;wsp:rsid wsp:val=&quot;004B277B&quot;/&gt;&lt;wsp:rsid wsp:val=&quot;004B33FC&quot;/&gt;&lt;wsp:rsid wsp:val=&quot;004B3CC3&quot;/&gt;&lt;wsp:rsid wsp:val=&quot;004B4FCD&quot;/&gt;&lt;wsp:rsid wsp:val=&quot;004B5ABB&quot;/&gt;&lt;wsp:rsid wsp:val=&quot;004B5DE9&quot;/&gt;&lt;wsp:rsid wsp:val=&quot;004B6075&quot;/&gt;&lt;wsp:rsid wsp:val=&quot;004B60C3&quot;/&gt;&lt;wsp:rsid wsp:val=&quot;004B66CA&quot;/&gt;&lt;wsp:rsid wsp:val=&quot;004B6E45&quot;/&gt;&lt;wsp:rsid wsp:val=&quot;004C1961&quot;/&gt;&lt;wsp:rsid wsp:val=&quot;004C2442&quot;/&gt;&lt;wsp:rsid wsp:val=&quot;004C290C&quot;/&gt;&lt;wsp:rsid wsp:val=&quot;004C3E9B&quot;/&gt;&lt;wsp:rsid wsp:val=&quot;004C3EA3&quot;/&gt;&lt;wsp:rsid wsp:val=&quot;004C41B0&quot;/&gt;&lt;wsp:rsid wsp:val=&quot;004C4269&quot;/&gt;&lt;wsp:rsid wsp:val=&quot;004C51E5&quot;/&gt;&lt;wsp:rsid wsp:val=&quot;004C553B&quot;/&gt;&lt;wsp:rsid wsp:val=&quot;004C56D5&quot;/&gt;&lt;wsp:rsid wsp:val=&quot;004C5A52&quot;/&gt;&lt;wsp:rsid wsp:val=&quot;004C6054&quot;/&gt;&lt;wsp:rsid wsp:val=&quot;004C612A&quot;/&gt;&lt;wsp:rsid wsp:val=&quot;004C66F9&quot;/&gt;&lt;wsp:rsid wsp:val=&quot;004C6911&quot;/&gt;&lt;wsp:rsid wsp:val=&quot;004C6EF6&quot;/&gt;&lt;wsp:rsid wsp:val=&quot;004C787E&quot;/&gt;&lt;wsp:rsid wsp:val=&quot;004C7A0C&quot;/&gt;&lt;wsp:rsid wsp:val=&quot;004D02C5&quot;/&gt;&lt;wsp:rsid wsp:val=&quot;004D04A3&quot;/&gt;&lt;wsp:rsid wsp:val=&quot;004D0868&quot;/&gt;&lt;wsp:rsid wsp:val=&quot;004D1117&quot;/&gt;&lt;wsp:rsid wsp:val=&quot;004D1351&quot;/&gt;&lt;wsp:rsid wsp:val=&quot;004D16CB&quot;/&gt;&lt;wsp:rsid wsp:val=&quot;004D1A12&quot;/&gt;&lt;wsp:rsid wsp:val=&quot;004D2BBF&quot;/&gt;&lt;wsp:rsid wsp:val=&quot;004D337B&quot;/&gt;&lt;wsp:rsid wsp:val=&quot;004D34B7&quot;/&gt;&lt;wsp:rsid wsp:val=&quot;004D36E3&quot;/&gt;&lt;wsp:rsid wsp:val=&quot;004D436D&quot;/&gt;&lt;wsp:rsid wsp:val=&quot;004D4A6B&quot;/&gt;&lt;wsp:rsid wsp:val=&quot;004D52D0&quot;/&gt;&lt;wsp:rsid wsp:val=&quot;004D5A64&quot;/&gt;&lt;wsp:rsid wsp:val=&quot;004D668A&quot;/&gt;&lt;wsp:rsid wsp:val=&quot;004D6901&quot;/&gt;&lt;wsp:rsid wsp:val=&quot;004D6981&quot;/&gt;&lt;wsp:rsid wsp:val=&quot;004D6985&quot;/&gt;&lt;wsp:rsid wsp:val=&quot;004D6AA7&quot;/&gt;&lt;wsp:rsid wsp:val=&quot;004D6C91&quot;/&gt;&lt;wsp:rsid wsp:val=&quot;004D7DD0&quot;/&gt;&lt;wsp:rsid wsp:val=&quot;004E02C6&quot;/&gt;&lt;wsp:rsid wsp:val=&quot;004E072B&quot;/&gt;&lt;wsp:rsid wsp:val=&quot;004E09FC&quot;/&gt;&lt;wsp:rsid wsp:val=&quot;004E0A6F&quot;/&gt;&lt;wsp:rsid wsp:val=&quot;004E0CDE&quot;/&gt;&lt;wsp:rsid wsp:val=&quot;004E217B&quot;/&gt;&lt;wsp:rsid wsp:val=&quot;004E5CC3&quot;/&gt;&lt;wsp:rsid wsp:val=&quot;004E6146&quot;/&gt;&lt;wsp:rsid wsp:val=&quot;004E65FE&quot;/&gt;&lt;wsp:rsid wsp:val=&quot;004E679E&quot;/&gt;&lt;wsp:rsid wsp:val=&quot;004E684E&quot;/&gt;&lt;wsp:rsid wsp:val=&quot;004E698E&quot;/&gt;&lt;wsp:rsid wsp:val=&quot;004E6DE3&quot;/&gt;&lt;wsp:rsid wsp:val=&quot;004E6FBE&quot;/&gt;&lt;wsp:rsid wsp:val=&quot;004E7A63&quot;/&gt;&lt;wsp:rsid wsp:val=&quot;004E7ECD&quot;/&gt;&lt;wsp:rsid wsp:val=&quot;004F0692&quot;/&gt;&lt;wsp:rsid wsp:val=&quot;004F1BAA&quot;/&gt;&lt;wsp:rsid wsp:val=&quot;004F2974&quot;/&gt;&lt;wsp:rsid wsp:val=&quot;004F3C1D&quot;/&gt;&lt;wsp:rsid wsp:val=&quot;004F4703&quot;/&gt;&lt;wsp:rsid wsp:val=&quot;004F4A97&quot;/&gt;&lt;wsp:rsid wsp:val=&quot;004F5020&quot;/&gt;&lt;wsp:rsid wsp:val=&quot;004F5E9D&quot;/&gt;&lt;wsp:rsid wsp:val=&quot;005003EC&quot;/&gt;&lt;wsp:rsid wsp:val=&quot;0050049B&quot;/&gt;&lt;wsp:rsid wsp:val=&quot;00500790&quot;/&gt;&lt;wsp:rsid wsp:val=&quot;00500E2A&quot;/&gt;&lt;wsp:rsid wsp:val=&quot;00501BC0&quot;/&gt;&lt;wsp:rsid wsp:val=&quot;00501D73&quot;/&gt;&lt;wsp:rsid wsp:val=&quot;005022FB&quot;/&gt;&lt;wsp:rsid wsp:val=&quot;00502CE8&quot;/&gt;&lt;wsp:rsid wsp:val=&quot;00503991&quot;/&gt;&lt;wsp:rsid wsp:val=&quot;00503A2E&quot;/&gt;&lt;wsp:rsid wsp:val=&quot;00503E3B&quot;/&gt;&lt;wsp:rsid wsp:val=&quot;005041EE&quot;/&gt;&lt;wsp:rsid wsp:val=&quot;0050481E&quot;/&gt;&lt;wsp:rsid wsp:val=&quot;00504C53&quot;/&gt;&lt;wsp:rsid wsp:val=&quot;00504C9B&quot;/&gt;&lt;wsp:rsid wsp:val=&quot;005050EF&quot;/&gt;&lt;wsp:rsid wsp:val=&quot;005051E2&quot;/&gt;&lt;wsp:rsid wsp:val=&quot;0050537A&quot;/&gt;&lt;wsp:rsid wsp:val=&quot;005069FD&quot;/&gt;&lt;wsp:rsid wsp:val=&quot;00506E70&quot;/&gt;&lt;wsp:rsid wsp:val=&quot;00507453&quot;/&gt;&lt;wsp:rsid wsp:val=&quot;00507C49&quot;/&gt;&lt;wsp:rsid wsp:val=&quot;00507D77&quot;/&gt;&lt;wsp:rsid wsp:val=&quot;00511031&quot;/&gt;&lt;wsp:rsid wsp:val=&quot;005128BB&quot;/&gt;&lt;wsp:rsid wsp:val=&quot;0051413D&quot;/&gt;&lt;wsp:rsid wsp:val=&quot;0051433E&quot;/&gt;&lt;wsp:rsid wsp:val=&quot;005147A9&quot;/&gt;&lt;wsp:rsid wsp:val=&quot;005151DD&quot;/&gt;&lt;wsp:rsid wsp:val=&quot;00515330&quot;/&gt;&lt;wsp:rsid wsp:val=&quot;005161A1&quot;/&gt;&lt;wsp:rsid wsp:val=&quot;00516388&quot;/&gt;&lt;wsp:rsid wsp:val=&quot;005164CE&quot;/&gt;&lt;wsp:rsid wsp:val=&quot;005170AD&quot;/&gt;&lt;wsp:rsid wsp:val=&quot;005178A7&quot;/&gt;&lt;wsp:rsid wsp:val=&quot;00517DCA&quot;/&gt;&lt;wsp:rsid wsp:val=&quot;00520D65&quot;/&gt;&lt;wsp:rsid wsp:val=&quot;00520DF7&quot;/&gt;&lt;wsp:rsid wsp:val=&quot;00521A66&quot;/&gt;&lt;wsp:rsid wsp:val=&quot;00522031&quot;/&gt;&lt;wsp:rsid wsp:val=&quot;00522DBD&quot;/&gt;&lt;wsp:rsid wsp:val=&quot;00522F72&quot;/&gt;&lt;wsp:rsid wsp:val=&quot;00523AD7&quot;/&gt;&lt;wsp:rsid wsp:val=&quot;00524F05&quot;/&gt;&lt;wsp:rsid wsp:val=&quot;00524F39&quot;/&gt;&lt;wsp:rsid wsp:val=&quot;00525D49&quot;/&gt;&lt;wsp:rsid wsp:val=&quot;00525F5D&quot;/&gt;&lt;wsp:rsid wsp:val=&quot;0052604F&quot;/&gt;&lt;wsp:rsid wsp:val=&quot;005272D2&quot;/&gt;&lt;wsp:rsid wsp:val=&quot;0052743E&quot;/&gt;&lt;wsp:rsid wsp:val=&quot;005274F9&quot;/&gt;&lt;wsp:rsid wsp:val=&quot;005276D5&quot;/&gt;&lt;wsp:rsid wsp:val=&quot;00527854&quot;/&gt;&lt;wsp:rsid wsp:val=&quot;005306AB&quot;/&gt;&lt;wsp:rsid wsp:val=&quot;00531B48&quot;/&gt;&lt;wsp:rsid wsp:val=&quot;00532520&quot;/&gt;&lt;wsp:rsid wsp:val=&quot;00533143&quot;/&gt;&lt;wsp:rsid wsp:val=&quot;00533516&quot;/&gt;&lt;wsp:rsid wsp:val=&quot;00533832&quot;/&gt;&lt;wsp:rsid wsp:val=&quot;00533BD0&quot;/&gt;&lt;wsp:rsid wsp:val=&quot;005343F4&quot;/&gt;&lt;wsp:rsid wsp:val=&quot;00534EFA&quot;/&gt;&lt;wsp:rsid wsp:val=&quot;00534F9B&quot;/&gt;&lt;wsp:rsid wsp:val=&quot;00536F9B&quot;/&gt;&lt;wsp:rsid wsp:val=&quot;00540237&quot;/&gt;&lt;wsp:rsid wsp:val=&quot;005406D0&quot;/&gt;&lt;wsp:rsid wsp:val=&quot;00540A52&quot;/&gt;&lt;wsp:rsid wsp:val=&quot;00540AAE&quot;/&gt;&lt;wsp:rsid wsp:val=&quot;0054175E&quot;/&gt;&lt;wsp:rsid wsp:val=&quot;00541AE2&quot;/&gt;&lt;wsp:rsid wsp:val=&quot;005421C4&quot;/&gt;&lt;wsp:rsid wsp:val=&quot;0054257D&quot;/&gt;&lt;wsp:rsid wsp:val=&quot;0054276F&quot;/&gt;&lt;wsp:rsid wsp:val=&quot;00543760&quot;/&gt;&lt;wsp:rsid wsp:val=&quot;005451CE&quot;/&gt;&lt;wsp:rsid wsp:val=&quot;00545551&quot;/&gt;&lt;wsp:rsid wsp:val=&quot;00545C7F&quot;/&gt;&lt;wsp:rsid wsp:val=&quot;00547181&quot;/&gt;&lt;wsp:rsid wsp:val=&quot;00547207&quot;/&gt;&lt;wsp:rsid wsp:val=&quot;005472F9&quot;/&gt;&lt;wsp:rsid wsp:val=&quot;00547E2C&quot;/&gt;&lt;wsp:rsid wsp:val=&quot;005509AC&quot;/&gt;&lt;wsp:rsid wsp:val=&quot;00550E8D&quot;/&gt;&lt;wsp:rsid wsp:val=&quot;00552B4F&quot;/&gt;&lt;wsp:rsid wsp:val=&quot;00553241&quot;/&gt;&lt;wsp:rsid wsp:val=&quot;00554A25&quot;/&gt;&lt;wsp:rsid wsp:val=&quot;00554AE3&quot;/&gt;&lt;wsp:rsid wsp:val=&quot;00554CAA&quot;/&gt;&lt;wsp:rsid wsp:val=&quot;00556BAB&quot;/&gt;&lt;wsp:rsid wsp:val=&quot;00556D7D&quot;/&gt;&lt;wsp:rsid wsp:val=&quot;00556FA0&quot;/&gt;&lt;wsp:rsid wsp:val=&quot;00560EA4&quot;/&gt;&lt;wsp:rsid wsp:val=&quot;00562000&quot;/&gt;&lt;wsp:rsid wsp:val=&quot;0056222E&quot;/&gt;&lt;wsp:rsid wsp:val=&quot;00563156&quot;/&gt;&lt;wsp:rsid wsp:val=&quot;00563217&quot;/&gt;&lt;wsp:rsid wsp:val=&quot;00563BD8&quot;/&gt;&lt;wsp:rsid wsp:val=&quot;00563C80&quot;/&gt;&lt;wsp:rsid wsp:val=&quot;005646F1&quot;/&gt;&lt;wsp:rsid wsp:val=&quot;0056491C&quot;/&gt;&lt;wsp:rsid wsp:val=&quot;00565283&quot;/&gt;&lt;wsp:rsid wsp:val=&quot;00565568&quot;/&gt;&lt;wsp:rsid wsp:val=&quot;00565C9C&quot;/&gt;&lt;wsp:rsid wsp:val=&quot;005663B2&quot;/&gt;&lt;wsp:rsid wsp:val=&quot;005667B9&quot;/&gt;&lt;wsp:rsid wsp:val=&quot;0057006A&quot;/&gt;&lt;wsp:rsid wsp:val=&quot;00570370&quot;/&gt;&lt;wsp:rsid wsp:val=&quot;00570C37&quot;/&gt;&lt;wsp:rsid wsp:val=&quot;00571E94&quot;/&gt;&lt;wsp:rsid wsp:val=&quot;0057267A&quot;/&gt;&lt;wsp:rsid wsp:val=&quot;00573C3A&quot;/&gt;&lt;wsp:rsid wsp:val=&quot;00574908&quot;/&gt;&lt;wsp:rsid wsp:val=&quot;00575EAE&quot;/&gt;&lt;wsp:rsid wsp:val=&quot;00576CB6&quot;/&gt;&lt;wsp:rsid wsp:val=&quot;00576D45&quot;/&gt;&lt;wsp:rsid wsp:val=&quot;00577061&quot;/&gt;&lt;wsp:rsid wsp:val=&quot;00580B6D&quot;/&gt;&lt;wsp:rsid wsp:val=&quot;005811A2&quot;/&gt;&lt;wsp:rsid wsp:val=&quot;00581E2F&quot;/&gt;&lt;wsp:rsid wsp:val=&quot;00582865&quot;/&gt;&lt;wsp:rsid wsp:val=&quot;005834B8&quot;/&gt;&lt;wsp:rsid wsp:val=&quot;00583702&quot;/&gt;&lt;wsp:rsid wsp:val=&quot;005839B0&quot;/&gt;&lt;wsp:rsid wsp:val=&quot;00583D4B&quot;/&gt;&lt;wsp:rsid wsp:val=&quot;00585B18&quot;/&gt;&lt;wsp:rsid wsp:val=&quot;0058638F&quot;/&gt;&lt;wsp:rsid wsp:val=&quot;005865A6&quot;/&gt;&lt;wsp:rsid wsp:val=&quot;005867BD&quot;/&gt;&lt;wsp:rsid wsp:val=&quot;005905B8&quot;/&gt;&lt;wsp:rsid wsp:val=&quot;00590F0D&quot;/&gt;&lt;wsp:rsid wsp:val=&quot;0059106C&quot;/&gt;&lt;wsp:rsid wsp:val=&quot;0059123B&quot;/&gt;&lt;wsp:rsid wsp:val=&quot;00591C52&quot;/&gt;&lt;wsp:rsid wsp:val=&quot;00593165&quot;/&gt;&lt;wsp:rsid wsp:val=&quot;005938A2&quot;/&gt;&lt;wsp:rsid wsp:val=&quot;00593A2D&quot;/&gt;&lt;wsp:rsid wsp:val=&quot;005944BE&quot;/&gt;&lt;wsp:rsid wsp:val=&quot;005947D4&quot;/&gt;&lt;wsp:rsid wsp:val=&quot;00596594&quot;/&gt;&lt;wsp:rsid wsp:val=&quot;00596EA9&quot;/&gt;&lt;wsp:rsid wsp:val=&quot;0059704A&quot;/&gt;&lt;wsp:rsid wsp:val=&quot;00597D47&quot;/&gt;&lt;wsp:rsid wsp:val=&quot;005A105F&quot;/&gt;&lt;wsp:rsid wsp:val=&quot;005A1B3A&quot;/&gt;&lt;wsp:rsid wsp:val=&quot;005A1C1E&quot;/&gt;&lt;wsp:rsid wsp:val=&quot;005A2489&quot;/&gt;&lt;wsp:rsid wsp:val=&quot;005A2E19&quot;/&gt;&lt;wsp:rsid wsp:val=&quot;005A37B6&quot;/&gt;&lt;wsp:rsid wsp:val=&quot;005A5694&quot;/&gt;&lt;wsp:rsid wsp:val=&quot;005A6A82&quot;/&gt;&lt;wsp:rsid wsp:val=&quot;005A6EF9&quot;/&gt;&lt;wsp:rsid wsp:val=&quot;005A720C&quot;/&gt;&lt;wsp:rsid wsp:val=&quot;005A7D1C&quot;/&gt;&lt;wsp:rsid wsp:val=&quot;005B0035&quot;/&gt;&lt;wsp:rsid wsp:val=&quot;005B04D1&quot;/&gt;&lt;wsp:rsid wsp:val=&quot;005B0A11&quot;/&gt;&lt;wsp:rsid wsp:val=&quot;005B229D&quot;/&gt;&lt;wsp:rsid wsp:val=&quot;005B2433&quot;/&gt;&lt;wsp:rsid wsp:val=&quot;005B389F&quot;/&gt;&lt;wsp:rsid wsp:val=&quot;005B3DD0&quot;/&gt;&lt;wsp:rsid wsp:val=&quot;005B3EE2&quot;/&gt;&lt;wsp:rsid wsp:val=&quot;005B4B25&quot;/&gt;&lt;wsp:rsid wsp:val=&quot;005B56E8&quot;/&gt;&lt;wsp:rsid wsp:val=&quot;005B6741&quot;/&gt;&lt;wsp:rsid wsp:val=&quot;005B7393&quot;/&gt;&lt;wsp:rsid wsp:val=&quot;005B79B2&quot;/&gt;&lt;wsp:rsid wsp:val=&quot;005C06FF&quot;/&gt;&lt;wsp:rsid wsp:val=&quot;005C1319&quot;/&gt;&lt;wsp:rsid wsp:val=&quot;005C19F3&quot;/&gt;&lt;wsp:rsid wsp:val=&quot;005C24F1&quot;/&gt;&lt;wsp:rsid wsp:val=&quot;005C257A&quot;/&gt;&lt;wsp:rsid wsp:val=&quot;005C2688&quot;/&gt;&lt;wsp:rsid wsp:val=&quot;005C270B&quot;/&gt;&lt;wsp:rsid wsp:val=&quot;005C3539&quot;/&gt;&lt;wsp:rsid wsp:val=&quot;005C45E3&quot;/&gt;&lt;wsp:rsid wsp:val=&quot;005C4642&quot;/&gt;&lt;wsp:rsid wsp:val=&quot;005C4C99&quot;/&gt;&lt;wsp:rsid wsp:val=&quot;005C5132&quot;/&gt;&lt;wsp:rsid wsp:val=&quot;005C562F&quot;/&gt;&lt;wsp:rsid wsp:val=&quot;005C5CB3&quot;/&gt;&lt;wsp:rsid wsp:val=&quot;005C5F5E&quot;/&gt;&lt;wsp:rsid wsp:val=&quot;005C6063&quot;/&gt;&lt;wsp:rsid wsp:val=&quot;005C67D4&quot;/&gt;&lt;wsp:rsid wsp:val=&quot;005C6BF5&quot;/&gt;&lt;wsp:rsid wsp:val=&quot;005C6DE4&quot;/&gt;&lt;wsp:rsid wsp:val=&quot;005C71C8&quot;/&gt;&lt;wsp:rsid wsp:val=&quot;005C750E&quot;/&gt;&lt;wsp:rsid wsp:val=&quot;005D0479&quot;/&gt;&lt;wsp:rsid wsp:val=&quot;005D0A2C&quot;/&gt;&lt;wsp:rsid wsp:val=&quot;005D1547&quot;/&gt;&lt;wsp:rsid wsp:val=&quot;005D3441&quot;/&gt;&lt;wsp:rsid wsp:val=&quot;005D351A&quot;/&gt;&lt;wsp:rsid wsp:val=&quot;005D3AA1&quot;/&gt;&lt;wsp:rsid wsp:val=&quot;005D3EBF&quot;/&gt;&lt;wsp:rsid wsp:val=&quot;005D44B1&quot;/&gt;&lt;wsp:rsid wsp:val=&quot;005D583F&quot;/&gt;&lt;wsp:rsid wsp:val=&quot;005D6386&quot;/&gt;&lt;wsp:rsid wsp:val=&quot;005D6BA7&quot;/&gt;&lt;wsp:rsid wsp:val=&quot;005D706C&quot;/&gt;&lt;wsp:rsid wsp:val=&quot;005D74A2&quot;/&gt;&lt;wsp:rsid wsp:val=&quot;005D78C7&quot;/&gt;&lt;wsp:rsid wsp:val=&quot;005D7AA5&quot;/&gt;&lt;wsp:rsid wsp:val=&quot;005E0BC6&quot;/&gt;&lt;wsp:rsid wsp:val=&quot;005E10C7&quot;/&gt;&lt;wsp:rsid wsp:val=&quot;005E1232&quot;/&gt;&lt;wsp:rsid wsp:val=&quot;005E22DD&quot;/&gt;&lt;wsp:rsid wsp:val=&quot;005E3623&quot;/&gt;&lt;wsp:rsid wsp:val=&quot;005E3657&quot;/&gt;&lt;wsp:rsid wsp:val=&quot;005E4777&quot;/&gt;&lt;wsp:rsid wsp:val=&quot;005E4CBC&quot;/&gt;&lt;wsp:rsid wsp:val=&quot;005E4E20&quot;/&gt;&lt;wsp:rsid wsp:val=&quot;005E4F5B&quot;/&gt;&lt;wsp:rsid wsp:val=&quot;005E51E7&quot;/&gt;&lt;wsp:rsid wsp:val=&quot;005E592A&quot;/&gt;&lt;wsp:rsid wsp:val=&quot;005E5B8D&quot;/&gt;&lt;wsp:rsid wsp:val=&quot;005E650A&quot;/&gt;&lt;wsp:rsid wsp:val=&quot;005E684E&quot;/&gt;&lt;wsp:rsid wsp:val=&quot;005E6F89&quot;/&gt;&lt;wsp:rsid wsp:val=&quot;005E7AB6&quot;/&gt;&lt;wsp:rsid wsp:val=&quot;005F15B1&quot;/&gt;&lt;wsp:rsid wsp:val=&quot;005F231D&quot;/&gt;&lt;wsp:rsid wsp:val=&quot;005F3124&quot;/&gt;&lt;wsp:rsid wsp:val=&quot;005F357E&quot;/&gt;&lt;wsp:rsid wsp:val=&quot;005F41B4&quot;/&gt;&lt;wsp:rsid wsp:val=&quot;005F50AB&quot;/&gt;&lt;wsp:rsid wsp:val=&quot;005F597D&quot;/&gt;&lt;wsp:rsid wsp:val=&quot;005F5B21&quot;/&gt;&lt;wsp:rsid wsp:val=&quot;005F621C&quot;/&gt;&lt;wsp:rsid wsp:val=&quot;005F6FB4&quot;/&gt;&lt;wsp:rsid wsp:val=&quot;005F7899&quot;/&gt;&lt;wsp:rsid wsp:val=&quot;0060032F&quot;/&gt;&lt;wsp:rsid wsp:val=&quot;0060069F&quot;/&gt;&lt;wsp:rsid wsp:val=&quot;00600876&quot;/&gt;&lt;wsp:rsid wsp:val=&quot;00600CBF&quot;/&gt;&lt;wsp:rsid wsp:val=&quot;00600FCE&quot;/&gt;&lt;wsp:rsid wsp:val=&quot;00601000&quot;/&gt;&lt;wsp:rsid wsp:val=&quot;006020E6&quot;/&gt;&lt;wsp:rsid wsp:val=&quot;006021EE&quot;/&gt;&lt;wsp:rsid wsp:val=&quot;00603968&quot;/&gt;&lt;wsp:rsid wsp:val=&quot;00603F86&quot;/&gt;&lt;wsp:rsid wsp:val=&quot;00604BE7&quot;/&gt;&lt;wsp:rsid wsp:val=&quot;006057B2&quot;/&gt;&lt;wsp:rsid wsp:val=&quot;00605C9D&quot;/&gt;&lt;wsp:rsid wsp:val=&quot;00606C3D&quot;/&gt;&lt;wsp:rsid wsp:val=&quot;00606C73&quot;/&gt;&lt;wsp:rsid wsp:val=&quot;00607182&quot;/&gt;&lt;wsp:rsid wsp:val=&quot;00610228&quot;/&gt;&lt;wsp:rsid wsp:val=&quot;00610C0E&quot;/&gt;&lt;wsp:rsid wsp:val=&quot;006114EF&quot;/&gt;&lt;wsp:rsid wsp:val=&quot;00614242&quot;/&gt;&lt;wsp:rsid wsp:val=&quot;0061560F&quot;/&gt;&lt;wsp:rsid wsp:val=&quot;006157BF&quot;/&gt;&lt;wsp:rsid wsp:val=&quot;00615DBB&quot;/&gt;&lt;wsp:rsid wsp:val=&quot;006161A2&quot;/&gt;&lt;wsp:rsid wsp:val=&quot;00616536&quot;/&gt;&lt;wsp:rsid wsp:val=&quot;0061668D&quot;/&gt;&lt;wsp:rsid wsp:val=&quot;00616BA4&quot;/&gt;&lt;wsp:rsid wsp:val=&quot;00616C0A&quot;/&gt;&lt;wsp:rsid wsp:val=&quot;00617391&quot;/&gt;&lt;wsp:rsid wsp:val=&quot;006204AF&quot;/&gt;&lt;wsp:rsid wsp:val=&quot;00620D1E&quot;/&gt;&lt;wsp:rsid wsp:val=&quot;00622823&quot;/&gt;&lt;wsp:rsid wsp:val=&quot;00622A3F&quot;/&gt;&lt;wsp:rsid wsp:val=&quot;00622A46&quot;/&gt;&lt;wsp:rsid wsp:val=&quot;006231C7&quot;/&gt;&lt;wsp:rsid wsp:val=&quot;00623DFA&quot;/&gt;&lt;wsp:rsid wsp:val=&quot;00624702&quot;/&gt;&lt;wsp:rsid wsp:val=&quot;006247F1&quot;/&gt;&lt;wsp:rsid wsp:val=&quot;00624C42&quot;/&gt;&lt;wsp:rsid wsp:val=&quot;006259BA&quot;/&gt;&lt;wsp:rsid wsp:val=&quot;00625CBE&quot;/&gt;&lt;wsp:rsid wsp:val=&quot;006262DC&quot;/&gt;&lt;wsp:rsid wsp:val=&quot;0062647F&quot;/&gt;&lt;wsp:rsid wsp:val=&quot;006265D7&quot;/&gt;&lt;wsp:rsid wsp:val=&quot;006271DC&quot;/&gt;&lt;wsp:rsid wsp:val=&quot;00627AF2&quot;/&gt;&lt;wsp:rsid wsp:val=&quot;00627EBC&quot;/&gt;&lt;wsp:rsid wsp:val=&quot;006318D8&quot;/&gt;&lt;wsp:rsid wsp:val=&quot;00633A1B&quot;/&gt;&lt;wsp:rsid wsp:val=&quot;0063461B&quot;/&gt;&lt;wsp:rsid wsp:val=&quot;006348E7&quot;/&gt;&lt;wsp:rsid wsp:val=&quot;006351FC&quot;/&gt;&lt;wsp:rsid wsp:val=&quot;006356D5&quot;/&gt;&lt;wsp:rsid wsp:val=&quot;0063587A&quot;/&gt;&lt;wsp:rsid wsp:val=&quot;00635FB8&quot;/&gt;&lt;wsp:rsid wsp:val=&quot;00636174&quot;/&gt;&lt;wsp:rsid wsp:val=&quot;006364FE&quot;/&gt;&lt;wsp:rsid wsp:val=&quot;00637361&quot;/&gt;&lt;wsp:rsid wsp:val=&quot;006379DA&quot;/&gt;&lt;wsp:rsid wsp:val=&quot;0064014B&quot;/&gt;&lt;wsp:rsid wsp:val=&quot;00640E13&quot;/&gt;&lt;wsp:rsid wsp:val=&quot;00640F0C&quot;/&gt;&lt;wsp:rsid wsp:val=&quot;00641825&quot;/&gt;&lt;wsp:rsid wsp:val=&quot;0064233B&quot;/&gt;&lt;wsp:rsid wsp:val=&quot;00642687&quot;/&gt;&lt;wsp:rsid wsp:val=&quot;00643193&quot;/&gt;&lt;wsp:rsid wsp:val=&quot;00643769&quot;/&gt;&lt;wsp:rsid wsp:val=&quot;00644663&quot;/&gt;&lt;wsp:rsid wsp:val=&quot;0064486F&quot;/&gt;&lt;wsp:rsid wsp:val=&quot;00645BE7&quot;/&gt;&lt;wsp:rsid wsp:val=&quot;00646372&quot;/&gt;&lt;wsp:rsid wsp:val=&quot;006463C9&quot;/&gt;&lt;wsp:rsid wsp:val=&quot;00647960&quot;/&gt;&lt;wsp:rsid wsp:val=&quot;00650227&quot;/&gt;&lt;wsp:rsid wsp:val=&quot;00650E08&quot;/&gt;&lt;wsp:rsid wsp:val=&quot;00651034&quot;/&gt;&lt;wsp:rsid wsp:val=&quot;0065231F&quot;/&gt;&lt;wsp:rsid wsp:val=&quot;00653305&quot;/&gt;&lt;wsp:rsid wsp:val=&quot;00653A94&quot;/&gt;&lt;wsp:rsid wsp:val=&quot;00653ECC&quot;/&gt;&lt;wsp:rsid wsp:val=&quot;00654C40&quot;/&gt;&lt;wsp:rsid wsp:val=&quot;00654CAE&quot;/&gt;&lt;wsp:rsid wsp:val=&quot;006554AE&quot;/&gt;&lt;wsp:rsid wsp:val=&quot;006560B2&quot;/&gt;&lt;wsp:rsid wsp:val=&quot;006566B5&quot;/&gt;&lt;wsp:rsid wsp:val=&quot;006569F8&quot;/&gt;&lt;wsp:rsid wsp:val=&quot;0066008A&quot;/&gt;&lt;wsp:rsid wsp:val=&quot;006600B0&quot;/&gt;&lt;wsp:rsid wsp:val=&quot;006605A7&quot;/&gt;&lt;wsp:rsid wsp:val=&quot;00660A86&quot;/&gt;&lt;wsp:rsid wsp:val=&quot;00660B17&quot;/&gt;&lt;wsp:rsid wsp:val=&quot;00661D04&quot;/&gt;&lt;wsp:rsid wsp:val=&quot;006620DE&quot;/&gt;&lt;wsp:rsid wsp:val=&quot;006622C0&quot;/&gt;&lt;wsp:rsid wsp:val=&quot;00662612&quot;/&gt;&lt;wsp:rsid wsp:val=&quot;00665098&quot;/&gt;&lt;wsp:rsid wsp:val=&quot;0066558B&quot;/&gt;&lt;wsp:rsid wsp:val=&quot;00665E52&quot;/&gt;&lt;wsp:rsid wsp:val=&quot;00666D6A&quot;/&gt;&lt;wsp:rsid wsp:val=&quot;006672AF&quot;/&gt;&lt;wsp:rsid wsp:val=&quot;00667762&quot;/&gt;&lt;wsp:rsid wsp:val=&quot;00670E5D&quot;/&gt;&lt;wsp:rsid wsp:val=&quot;0067122A&quot;/&gt;&lt;wsp:rsid wsp:val=&quot;0067149A&quot;/&gt;&lt;wsp:rsid wsp:val=&quot;0067184C&quot;/&gt;&lt;wsp:rsid wsp:val=&quot;00671C12&quot;/&gt;&lt;wsp:rsid wsp:val=&quot;00672016&quot;/&gt;&lt;wsp:rsid wsp:val=&quot;00672083&quot;/&gt;&lt;wsp:rsid wsp:val=&quot;006729D8&quot;/&gt;&lt;wsp:rsid wsp:val=&quot;00672D4B&quot;/&gt;&lt;wsp:rsid wsp:val=&quot;00673077&quot;/&gt;&lt;wsp:rsid wsp:val=&quot;0067410B&quot;/&gt;&lt;wsp:rsid wsp:val=&quot;00674310&quot;/&gt;&lt;wsp:rsid wsp:val=&quot;0067477A&quot;/&gt;&lt;wsp:rsid wsp:val=&quot;006764EA&quot;/&gt;&lt;wsp:rsid wsp:val=&quot;0067676A&quot;/&gt;&lt;wsp:rsid wsp:val=&quot;006768B2&quot;/&gt;&lt;wsp:rsid wsp:val=&quot;00676D30&quot;/&gt;&lt;wsp:rsid wsp:val=&quot;00677672&quot;/&gt;&lt;wsp:rsid wsp:val=&quot;006813E0&quot;/&gt;&lt;wsp:rsid wsp:val=&quot;0068193D&quot;/&gt;&lt;wsp:rsid wsp:val=&quot;006825AF&quot;/&gt;&lt;wsp:rsid wsp:val=&quot;00682DF7&quot;/&gt;&lt;wsp:rsid wsp:val=&quot;00683977&quot;/&gt;&lt;wsp:rsid wsp:val=&quot;006849E5&quot;/&gt;&lt;wsp:rsid wsp:val=&quot;00685502&quot;/&gt;&lt;wsp:rsid wsp:val=&quot;00685783&quot;/&gt;&lt;wsp:rsid wsp:val=&quot;00685BB8&quot;/&gt;&lt;wsp:rsid wsp:val=&quot;00685E9F&quot;/&gt;&lt;wsp:rsid wsp:val=&quot;006861C9&quot;/&gt;&lt;wsp:rsid wsp:val=&quot;006864B4&quot;/&gt;&lt;wsp:rsid wsp:val=&quot;006864B5&quot;/&gt;&lt;wsp:rsid wsp:val=&quot;006867AF&quot;/&gt;&lt;wsp:rsid wsp:val=&quot;00686F69&quot;/&gt;&lt;wsp:rsid wsp:val=&quot;006871D8&quot;/&gt;&lt;wsp:rsid wsp:val=&quot;00690BDF&quot;/&gt;&lt;wsp:rsid wsp:val=&quot;006915D5&quot;/&gt;&lt;wsp:rsid wsp:val=&quot;00691C7F&quot;/&gt;&lt;wsp:rsid wsp:val=&quot;0069231C&quot;/&gt;&lt;wsp:rsid wsp:val=&quot;0069280D&quot;/&gt;&lt;wsp:rsid wsp:val=&quot;0069545E&quot;/&gt;&lt;wsp:rsid wsp:val=&quot;00695990&quot;/&gt;&lt;wsp:rsid wsp:val=&quot;006977A1&quot;/&gt;&lt;wsp:rsid wsp:val=&quot;00697FAA&quot;/&gt;&lt;wsp:rsid wsp:val=&quot;006A09F2&quot;/&gt;&lt;wsp:rsid wsp:val=&quot;006A1878&quot;/&gt;&lt;wsp:rsid wsp:val=&quot;006A2B64&quot;/&gt;&lt;wsp:rsid wsp:val=&quot;006A434A&quot;/&gt;&lt;wsp:rsid wsp:val=&quot;006A44E5&quot;/&gt;&lt;wsp:rsid wsp:val=&quot;006A651D&quot;/&gt;&lt;wsp:rsid wsp:val=&quot;006A6ACD&quot;/&gt;&lt;wsp:rsid wsp:val=&quot;006A6C1A&quot;/&gt;&lt;wsp:rsid wsp:val=&quot;006A6FBE&quot;/&gt;&lt;wsp:rsid wsp:val=&quot;006B0331&quot;/&gt;&lt;wsp:rsid wsp:val=&quot;006B07C6&quot;/&gt;&lt;wsp:rsid wsp:val=&quot;006B0AFD&quot;/&gt;&lt;wsp:rsid wsp:val=&quot;006B17CB&quot;/&gt;&lt;wsp:rsid wsp:val=&quot;006B3107&quot;/&gt;&lt;wsp:rsid wsp:val=&quot;006B3760&quot;/&gt;&lt;wsp:rsid wsp:val=&quot;006B4EAC&quot;/&gt;&lt;wsp:rsid wsp:val=&quot;006B5808&quot;/&gt;&lt;wsp:rsid wsp:val=&quot;006B63A7&quot;/&gt;&lt;wsp:rsid wsp:val=&quot;006B65E9&quot;/&gt;&lt;wsp:rsid wsp:val=&quot;006B7D1D&quot;/&gt;&lt;wsp:rsid wsp:val=&quot;006C01FF&quot;/&gt;&lt;wsp:rsid wsp:val=&quot;006C09C1&quot;/&gt;&lt;wsp:rsid wsp:val=&quot;006C0B63&quot;/&gt;&lt;wsp:rsid wsp:val=&quot;006C1620&quot;/&gt;&lt;wsp:rsid wsp:val=&quot;006C17CC&quot;/&gt;&lt;wsp:rsid wsp:val=&quot;006C1E4F&quot;/&gt;&lt;wsp:rsid wsp:val=&quot;006C2ED0&quot;/&gt;&lt;wsp:rsid wsp:val=&quot;006C37EB&quot;/&gt;&lt;wsp:rsid wsp:val=&quot;006C3944&quot;/&gt;&lt;wsp:rsid wsp:val=&quot;006C3D36&quot;/&gt;&lt;wsp:rsid wsp:val=&quot;006C5D94&quot;/&gt;&lt;wsp:rsid wsp:val=&quot;006C66E5&quot;/&gt;&lt;wsp:rsid wsp:val=&quot;006C6826&quot;/&gt;&lt;wsp:rsid wsp:val=&quot;006C68EF&quot;/&gt;&lt;wsp:rsid wsp:val=&quot;006D03AA&quot;/&gt;&lt;wsp:rsid wsp:val=&quot;006D05D1&quot;/&gt;&lt;wsp:rsid wsp:val=&quot;006D0649&quot;/&gt;&lt;wsp:rsid wsp:val=&quot;006D0712&quot;/&gt;&lt;wsp:rsid wsp:val=&quot;006D07AF&quot;/&gt;&lt;wsp:rsid wsp:val=&quot;006D1351&quot;/&gt;&lt;wsp:rsid wsp:val=&quot;006D26AE&quot;/&gt;&lt;wsp:rsid wsp:val=&quot;006D3DB0&quot;/&gt;&lt;wsp:rsid wsp:val=&quot;006D430C&quot;/&gt;&lt;wsp:rsid wsp:val=&quot;006D4475&quot;/&gt;&lt;wsp:rsid wsp:val=&quot;006D46DA&quot;/&gt;&lt;wsp:rsid wsp:val=&quot;006D504B&quot;/&gt;&lt;wsp:rsid wsp:val=&quot;006D5562&quot;/&gt;&lt;wsp:rsid wsp:val=&quot;006D55EB&quot;/&gt;&lt;wsp:rsid wsp:val=&quot;006D5AA4&quot;/&gt;&lt;wsp:rsid wsp:val=&quot;006D5F27&quot;/&gt;&lt;wsp:rsid wsp:val=&quot;006D6AC9&quot;/&gt;&lt;wsp:rsid wsp:val=&quot;006D739B&quot;/&gt;&lt;wsp:rsid wsp:val=&quot;006E0C33&quot;/&gt;&lt;wsp:rsid wsp:val=&quot;006E0C89&quot;/&gt;&lt;wsp:rsid wsp:val=&quot;006E14BC&quot;/&gt;&lt;wsp:rsid wsp:val=&quot;006E1E25&quot;/&gt;&lt;wsp:rsid wsp:val=&quot;006E1F3D&quot;/&gt;&lt;wsp:rsid wsp:val=&quot;006E3107&quot;/&gt;&lt;wsp:rsid wsp:val=&quot;006E321B&quot;/&gt;&lt;wsp:rsid wsp:val=&quot;006E4F16&quot;/&gt;&lt;wsp:rsid wsp:val=&quot;006E589F&quot;/&gt;&lt;wsp:rsid wsp:val=&quot;006E5985&quot;/&gt;&lt;wsp:rsid wsp:val=&quot;006E5988&quot;/&gt;&lt;wsp:rsid wsp:val=&quot;006E5BEB&quot;/&gt;&lt;wsp:rsid wsp:val=&quot;006E5D07&quot;/&gt;&lt;wsp:rsid wsp:val=&quot;006E5D60&quot;/&gt;&lt;wsp:rsid wsp:val=&quot;006E5F8F&quot;/&gt;&lt;wsp:rsid wsp:val=&quot;006E6986&quot;/&gt;&lt;wsp:rsid wsp:val=&quot;006E6D76&quot;/&gt;&lt;wsp:rsid wsp:val=&quot;006E75DE&quot;/&gt;&lt;wsp:rsid wsp:val=&quot;006E7F23&quot;/&gt;&lt;wsp:rsid wsp:val=&quot;006F0129&quot;/&gt;&lt;wsp:rsid wsp:val=&quot;006F0C1B&quot;/&gt;&lt;wsp:rsid wsp:val=&quot;006F0CB3&quot;/&gt;&lt;wsp:rsid wsp:val=&quot;006F0F9D&quot;/&gt;&lt;wsp:rsid wsp:val=&quot;006F1BA4&quot;/&gt;&lt;wsp:rsid wsp:val=&quot;006F25B0&quot;/&gt;&lt;wsp:rsid wsp:val=&quot;006F2F44&quot;/&gt;&lt;wsp:rsid wsp:val=&quot;006F3536&quot;/&gt;&lt;wsp:rsid wsp:val=&quot;006F4D5A&quot;/&gt;&lt;wsp:rsid wsp:val=&quot;006F5198&quot;/&gt;&lt;wsp:rsid wsp:val=&quot;006F569E&quot;/&gt;&lt;wsp:rsid wsp:val=&quot;006F5736&quot;/&gt;&lt;wsp:rsid wsp:val=&quot;006F5C72&quot;/&gt;&lt;wsp:rsid wsp:val=&quot;006F69F9&quot;/&gt;&lt;wsp:rsid wsp:val=&quot;006F6C21&quot;/&gt;&lt;wsp:rsid wsp:val=&quot;0070025F&quot;/&gt;&lt;wsp:rsid wsp:val=&quot;007002CE&quot;/&gt;&lt;wsp:rsid wsp:val=&quot;00700573&quot;/&gt;&lt;wsp:rsid wsp:val=&quot;007012D7&quot;/&gt;&lt;wsp:rsid wsp:val=&quot;007014DE&quot;/&gt;&lt;wsp:rsid wsp:val=&quot;0070180A&quot;/&gt;&lt;wsp:rsid wsp:val=&quot;00702353&quot;/&gt;&lt;wsp:rsid wsp:val=&quot;007026B8&quot;/&gt;&lt;wsp:rsid wsp:val=&quot;00702D43&quot;/&gt;&lt;wsp:rsid wsp:val=&quot;007039CB&quot;/&gt;&lt;wsp:rsid wsp:val=&quot;007046A1&quot;/&gt;&lt;wsp:rsid wsp:val=&quot;00705315&quot;/&gt;&lt;wsp:rsid wsp:val=&quot;00706523&quot;/&gt;&lt;wsp:rsid wsp:val=&quot;007072DA&quot;/&gt;&lt;wsp:rsid wsp:val=&quot;0070745E&quot;/&gt;&lt;wsp:rsid wsp:val=&quot;00707E14&quot;/&gt;&lt;wsp:rsid wsp:val=&quot;007104F7&quot;/&gt;&lt;wsp:rsid wsp:val=&quot;007106AC&quot;/&gt;&lt;wsp:rsid wsp:val=&quot;00710A2D&quot;/&gt;&lt;wsp:rsid wsp:val=&quot;00711379&quot;/&gt;&lt;wsp:rsid wsp:val=&quot;0071167A&quot;/&gt;&lt;wsp:rsid wsp:val=&quot;00711EFD&quot;/&gt;&lt;wsp:rsid wsp:val=&quot;00711FD9&quot;/&gt;&lt;wsp:rsid wsp:val=&quot;0071214F&quot;/&gt;&lt;wsp:rsid wsp:val=&quot;007126A1&quot;/&gt;&lt;wsp:rsid wsp:val=&quot;00712F58&quot;/&gt;&lt;wsp:rsid wsp:val=&quot;00715349&quot;/&gt;&lt;wsp:rsid wsp:val=&quot;0071672F&quot;/&gt;&lt;wsp:rsid wsp:val=&quot;00716C6D&quot;/&gt;&lt;wsp:rsid wsp:val=&quot;0071743D&quot;/&gt;&lt;wsp:rsid wsp:val=&quot;007202BE&quot;/&gt;&lt;wsp:rsid wsp:val=&quot;0072147E&quot;/&gt;&lt;wsp:rsid wsp:val=&quot;00722B1E&quot;/&gt;&lt;wsp:rsid wsp:val=&quot;007236AB&quot;/&gt;&lt;wsp:rsid wsp:val=&quot;007242E5&quot;/&gt;&lt;wsp:rsid wsp:val=&quot;007266AB&quot;/&gt;&lt;wsp:rsid wsp:val=&quot;00726FE2&quot;/&gt;&lt;wsp:rsid wsp:val=&quot;00727142&quot;/&gt;&lt;wsp:rsid wsp:val=&quot;00727B12&quot;/&gt;&lt;wsp:rsid wsp:val=&quot;00730D7D&quot;/&gt;&lt;wsp:rsid wsp:val=&quot;00731457&quot;/&gt;&lt;wsp:rsid wsp:val=&quot;0073150B&quot;/&gt;&lt;wsp:rsid wsp:val=&quot;007329B5&quot;/&gt;&lt;wsp:rsid wsp:val=&quot;00732BB1&quot;/&gt;&lt;wsp:rsid wsp:val=&quot;0073389E&quot;/&gt;&lt;wsp:rsid wsp:val=&quot;0073427A&quot;/&gt;&lt;wsp:rsid wsp:val=&quot;007354E6&quot;/&gt;&lt;wsp:rsid wsp:val=&quot;00736B1F&quot;/&gt;&lt;wsp:rsid wsp:val=&quot;00736CE9&quot;/&gt;&lt;wsp:rsid wsp:val=&quot;00740663&quot;/&gt;&lt;wsp:rsid wsp:val=&quot;00740FB0&quot;/&gt;&lt;wsp:rsid wsp:val=&quot;007417E0&quot;/&gt;&lt;wsp:rsid wsp:val=&quot;0074197C&quot;/&gt;&lt;wsp:rsid wsp:val=&quot;007424E9&quot;/&gt;&lt;wsp:rsid wsp:val=&quot;00742F9D&quot;/&gt;&lt;wsp:rsid wsp:val=&quot;00742FC8&quot;/&gt;&lt;wsp:rsid wsp:val=&quot;007452BD&quot;/&gt;&lt;wsp:rsid wsp:val=&quot;007456EF&quot;/&gt;&lt;wsp:rsid wsp:val=&quot;007469EF&quot;/&gt;&lt;wsp:rsid wsp:val=&quot;007477CC&quot;/&gt;&lt;wsp:rsid wsp:val=&quot;00750350&quot;/&gt;&lt;wsp:rsid wsp:val=&quot;00751928&quot;/&gt;&lt;wsp:rsid wsp:val=&quot;00751992&quot;/&gt;&lt;wsp:rsid wsp:val=&quot;00752EE8&quot;/&gt;&lt;wsp:rsid wsp:val=&quot;00754B1D&quot;/&gt;&lt;wsp:rsid wsp:val=&quot;007554C6&quot;/&gt;&lt;wsp:rsid wsp:val=&quot;0075631E&quot;/&gt;&lt;wsp:rsid wsp:val=&quot;00756FF3&quot;/&gt;&lt;wsp:rsid wsp:val=&quot;007570D0&quot;/&gt;&lt;wsp:rsid wsp:val=&quot;007570E3&quot;/&gt;&lt;wsp:rsid wsp:val=&quot;00757752&quot;/&gt;&lt;wsp:rsid wsp:val=&quot;0075796A&quot;/&gt;&lt;wsp:rsid wsp:val=&quot;00757C44&quot;/&gt;&lt;wsp:rsid wsp:val=&quot;00757E13&quot;/&gt;&lt;wsp:rsid wsp:val=&quot;00760319&quot;/&gt;&lt;wsp:rsid wsp:val=&quot;00762D5B&quot;/&gt;&lt;wsp:rsid wsp:val=&quot;00763622&quot;/&gt;&lt;wsp:rsid wsp:val=&quot;00763CC7&quot;/&gt;&lt;wsp:rsid wsp:val=&quot;00763E44&quot;/&gt;&lt;wsp:rsid wsp:val=&quot;0077019E&quot;/&gt;&lt;wsp:rsid wsp:val=&quot;00770683&quot;/&gt;&lt;wsp:rsid wsp:val=&quot;00770733&quot;/&gt;&lt;wsp:rsid wsp:val=&quot;00771D75&quot;/&gt;&lt;wsp:rsid wsp:val=&quot;00772195&quot;/&gt;&lt;wsp:rsid wsp:val=&quot;00772463&quot;/&gt;&lt;wsp:rsid wsp:val=&quot;00772956&quot;/&gt;&lt;wsp:rsid wsp:val=&quot;0077354F&quot;/&gt;&lt;wsp:rsid wsp:val=&quot;007738A2&quot;/&gt;&lt;wsp:rsid wsp:val=&quot;00774B12&quot;/&gt;&lt;wsp:rsid wsp:val=&quot;00774FB9&quot;/&gt;&lt;wsp:rsid wsp:val=&quot;00775C00&quot;/&gt;&lt;wsp:rsid wsp:val=&quot;007769E3&quot;/&gt;&lt;wsp:rsid wsp:val=&quot;00780D3F&quot;/&gt;&lt;wsp:rsid wsp:val=&quot;00781139&quot;/&gt;&lt;wsp:rsid wsp:val=&quot;0078212E&quot;/&gt;&lt;wsp:rsid wsp:val=&quot;007822E6&quot;/&gt;&lt;wsp:rsid wsp:val=&quot;0078347F&quot;/&gt;&lt;wsp:rsid wsp:val=&quot;00783D57&quot;/&gt;&lt;wsp:rsid wsp:val=&quot;00783FAE&quot;/&gt;&lt;wsp:rsid wsp:val=&quot;0078423A&quot;/&gt;&lt;wsp:rsid wsp:val=&quot;00785AAA&quot;/&gt;&lt;wsp:rsid wsp:val=&quot;00786D58&quot;/&gt;&lt;wsp:rsid wsp:val=&quot;00786E08&quot;/&gt;&lt;wsp:rsid wsp:val=&quot;00787801&quot;/&gt;&lt;wsp:rsid wsp:val=&quot;00790A0C&quot;/&gt;&lt;wsp:rsid wsp:val=&quot;00790BBC&quot;/&gt;&lt;wsp:rsid wsp:val=&quot;00791D16&quot;/&gt;&lt;wsp:rsid wsp:val=&quot;007920D7&quot;/&gt;&lt;wsp:rsid wsp:val=&quot;0079249D&quot;/&gt;&lt;wsp:rsid wsp:val=&quot;0079260D&quot;/&gt;&lt;wsp:rsid wsp:val=&quot;007931B2&quot;/&gt;&lt;wsp:rsid wsp:val=&quot;007936E8&quot;/&gt;&lt;wsp:rsid wsp:val=&quot;00793C02&quot;/&gt;&lt;wsp:rsid wsp:val=&quot;00793D42&quot;/&gt;&lt;wsp:rsid wsp:val=&quot;0079409C&quot;/&gt;&lt;wsp:rsid wsp:val=&quot;00794219&quot;/&gt;&lt;wsp:rsid wsp:val=&quot;007949BA&quot;/&gt;&lt;wsp:rsid wsp:val=&quot;00794A70&quot;/&gt;&lt;wsp:rsid wsp:val=&quot;00794EC7&quot;/&gt;&lt;wsp:rsid wsp:val=&quot;00795C63&quot;/&gt;&lt;wsp:rsid wsp:val=&quot;00797026&quot;/&gt;&lt;wsp:rsid wsp:val=&quot;00797763&quot;/&gt;&lt;wsp:rsid wsp:val=&quot;00797C5F&quot;/&gt;&lt;wsp:rsid wsp:val=&quot;00797D2E&quot;/&gt;&lt;wsp:rsid wsp:val=&quot;007A0109&quot;/&gt;&lt;wsp:rsid wsp:val=&quot;007A08A4&quot;/&gt;&lt;wsp:rsid wsp:val=&quot;007A094D&quot;/&gt;&lt;wsp:rsid wsp:val=&quot;007A0D24&quot;/&gt;&lt;wsp:rsid wsp:val=&quot;007A0DDB&quot;/&gt;&lt;wsp:rsid wsp:val=&quot;007A3A61&quot;/&gt;&lt;wsp:rsid wsp:val=&quot;007A4668&quot;/&gt;&lt;wsp:rsid wsp:val=&quot;007A5E11&quot;/&gt;&lt;wsp:rsid wsp:val=&quot;007A5E95&quot;/&gt;&lt;wsp:rsid wsp:val=&quot;007A61D2&quot;/&gt;&lt;wsp:rsid wsp:val=&quot;007A6A0D&quot;/&gt;&lt;wsp:rsid wsp:val=&quot;007A6CDD&quot;/&gt;&lt;wsp:rsid wsp:val=&quot;007A73CF&quot;/&gt;&lt;wsp:rsid wsp:val=&quot;007A75A9&quot;/&gt;&lt;wsp:rsid wsp:val=&quot;007A79A3&quot;/&gt;&lt;wsp:rsid wsp:val=&quot;007B0D42&quot;/&gt;&lt;wsp:rsid wsp:val=&quot;007B121E&quot;/&gt;&lt;wsp:rsid wsp:val=&quot;007B2DAE&quot;/&gt;&lt;wsp:rsid wsp:val=&quot;007B4039&quot;/&gt;&lt;wsp:rsid wsp:val=&quot;007B4ED3&quot;/&gt;&lt;wsp:rsid wsp:val=&quot;007B4F70&quot;/&gt;&lt;wsp:rsid wsp:val=&quot;007B54AA&quot;/&gt;&lt;wsp:rsid wsp:val=&quot;007B5742&quot;/&gt;&lt;wsp:rsid wsp:val=&quot;007B59F2&quot;/&gt;&lt;wsp:rsid wsp:val=&quot;007B65C8&quot;/&gt;&lt;wsp:rsid wsp:val=&quot;007B6EDC&quot;/&gt;&lt;wsp:rsid wsp:val=&quot;007B7209&quot;/&gt;&lt;wsp:rsid wsp:val=&quot;007B78BD&quot;/&gt;&lt;wsp:rsid wsp:val=&quot;007B7F53&quot;/&gt;&lt;wsp:rsid wsp:val=&quot;007C13C4&quot;/&gt;&lt;wsp:rsid wsp:val=&quot;007C1E99&quot;/&gt;&lt;wsp:rsid wsp:val=&quot;007C229B&quot;/&gt;&lt;wsp:rsid wsp:val=&quot;007C2E23&quot;/&gt;&lt;wsp:rsid wsp:val=&quot;007C3163&quot;/&gt;&lt;wsp:rsid wsp:val=&quot;007C3A38&quot;/&gt;&lt;wsp:rsid wsp:val=&quot;007C4634&quot;/&gt;&lt;wsp:rsid wsp:val=&quot;007C47F4&quot;/&gt;&lt;wsp:rsid wsp:val=&quot;007C490C&quot;/&gt;&lt;wsp:rsid wsp:val=&quot;007C4D64&quot;/&gt;&lt;wsp:rsid wsp:val=&quot;007C573C&quot;/&gt;&lt;wsp:rsid wsp:val=&quot;007C64F9&quot;/&gt;&lt;wsp:rsid wsp:val=&quot;007C6588&quot;/&gt;&lt;wsp:rsid wsp:val=&quot;007C669A&quot;/&gt;&lt;wsp:rsid wsp:val=&quot;007C6B59&quot;/&gt;&lt;wsp:rsid wsp:val=&quot;007C7DE8&quot;/&gt;&lt;wsp:rsid wsp:val=&quot;007D044F&quot;/&gt;&lt;wsp:rsid wsp:val=&quot;007D0E64&quot;/&gt;&lt;wsp:rsid wsp:val=&quot;007D2085&quot;/&gt;&lt;wsp:rsid wsp:val=&quot;007D2476&quot;/&gt;&lt;wsp:rsid wsp:val=&quot;007D2854&quot;/&gt;&lt;wsp:rsid wsp:val=&quot;007D2D33&quot;/&gt;&lt;wsp:rsid wsp:val=&quot;007D2D81&quot;/&gt;&lt;wsp:rsid wsp:val=&quot;007D302B&quot;/&gt;&lt;wsp:rsid wsp:val=&quot;007D32F6&quot;/&gt;&lt;wsp:rsid wsp:val=&quot;007D42A7&quot;/&gt;&lt;wsp:rsid wsp:val=&quot;007D42FC&quot;/&gt;&lt;wsp:rsid wsp:val=&quot;007D4388&quot;/&gt;&lt;wsp:rsid wsp:val=&quot;007D438E&quot;/&gt;&lt;wsp:rsid wsp:val=&quot;007D43D3&quot;/&gt;&lt;wsp:rsid wsp:val=&quot;007D446B&quot;/&gt;&lt;wsp:rsid wsp:val=&quot;007D4D57&quot;/&gt;&lt;wsp:rsid wsp:val=&quot;007D5163&quot;/&gt;&lt;wsp:rsid wsp:val=&quot;007D5227&quot;/&gt;&lt;wsp:rsid wsp:val=&quot;007D5368&quot;/&gt;&lt;wsp:rsid wsp:val=&quot;007D6C2E&quot;/&gt;&lt;wsp:rsid wsp:val=&quot;007D6E0E&quot;/&gt;&lt;wsp:rsid wsp:val=&quot;007D72B1&quot;/&gt;&lt;wsp:rsid wsp:val=&quot;007D747A&quot;/&gt;&lt;wsp:rsid wsp:val=&quot;007D787C&quot;/&gt;&lt;wsp:rsid wsp:val=&quot;007E0AB5&quot;/&gt;&lt;wsp:rsid wsp:val=&quot;007E12E5&quot;/&gt;&lt;wsp:rsid wsp:val=&quot;007E16C1&quot;/&gt;&lt;wsp:rsid wsp:val=&quot;007E1DC9&quot;/&gt;&lt;wsp:rsid wsp:val=&quot;007E1F70&quot;/&gt;&lt;wsp:rsid wsp:val=&quot;007E30DA&quot;/&gt;&lt;wsp:rsid wsp:val=&quot;007E351A&quot;/&gt;&lt;wsp:rsid wsp:val=&quot;007E35CD&quot;/&gt;&lt;wsp:rsid wsp:val=&quot;007E4027&quot;/&gt;&lt;wsp:rsid wsp:val=&quot;007E4239&quot;/&gt;&lt;wsp:rsid wsp:val=&quot;007E58F0&quot;/&gt;&lt;wsp:rsid wsp:val=&quot;007E694C&quot;/&gt;&lt;wsp:rsid wsp:val=&quot;007E6B9D&quot;/&gt;&lt;wsp:rsid wsp:val=&quot;007E7DDA&quot;/&gt;&lt;wsp:rsid wsp:val=&quot;007F03FA&quot;/&gt;&lt;wsp:rsid wsp:val=&quot;007F1E8B&quot;/&gt;&lt;wsp:rsid wsp:val=&quot;007F1FD5&quot;/&gt;&lt;wsp:rsid wsp:val=&quot;007F293C&quot;/&gt;&lt;wsp:rsid wsp:val=&quot;007F399D&quot;/&gt;&lt;wsp:rsid wsp:val=&quot;007F39EE&quot;/&gt;&lt;wsp:rsid wsp:val=&quot;007F3E5B&quot;/&gt;&lt;wsp:rsid wsp:val=&quot;007F40BB&quot;/&gt;&lt;wsp:rsid wsp:val=&quot;007F4ABC&quot;/&gt;&lt;wsp:rsid wsp:val=&quot;007F5AD3&quot;/&gt;&lt;wsp:rsid wsp:val=&quot;007F685A&quot;/&gt;&lt;wsp:rsid wsp:val=&quot;007F6B89&quot;/&gt;&lt;wsp:rsid wsp:val=&quot;007F6E61&quot;/&gt;&lt;wsp:rsid wsp:val=&quot;007F75E3&quot;/&gt;&lt;wsp:rsid wsp:val=&quot;007F76EC&quot;/&gt;&lt;wsp:rsid wsp:val=&quot;007F78B9&quot;/&gt;&lt;wsp:rsid wsp:val=&quot;007F79AC&quot;/&gt;&lt;wsp:rsid wsp:val=&quot;008000C3&quot;/&gt;&lt;wsp:rsid wsp:val=&quot;008014AF&quot;/&gt;&lt;wsp:rsid wsp:val=&quot;008017C4&quot;/&gt;&lt;wsp:rsid wsp:val=&quot;00801DE1&quot;/&gt;&lt;wsp:rsid wsp:val=&quot;0080206A&quot;/&gt;&lt;wsp:rsid wsp:val=&quot;00803B00&quot;/&gt;&lt;wsp:rsid wsp:val=&quot;00803C8C&quot;/&gt;&lt;wsp:rsid wsp:val=&quot;00803ECD&quot;/&gt;&lt;wsp:rsid wsp:val=&quot;00804C40&quot;/&gt;&lt;wsp:rsid wsp:val=&quot;00805A5B&quot;/&gt;&lt;wsp:rsid wsp:val=&quot;00807553&quot;/&gt;&lt;wsp:rsid wsp:val=&quot;00807670&quot;/&gt;&lt;wsp:rsid wsp:val=&quot;008077B0&quot;/&gt;&lt;wsp:rsid wsp:val=&quot;0080791E&quot;/&gt;&lt;wsp:rsid wsp:val=&quot;00810B98&quot;/&gt;&lt;wsp:rsid wsp:val=&quot;00811FC7&quot;/&gt;&lt;wsp:rsid wsp:val=&quot;00812303&quot;/&gt;&lt;wsp:rsid wsp:val=&quot;00812B8C&quot;/&gt;&lt;wsp:rsid wsp:val=&quot;00814069&quot;/&gt;&lt;wsp:rsid wsp:val=&quot;0081430E&quot;/&gt;&lt;wsp:rsid wsp:val=&quot;00814495&quot;/&gt;&lt;wsp:rsid wsp:val=&quot;008145E8&quot;/&gt;&lt;wsp:rsid wsp:val=&quot;00814BB4&quot;/&gt;&lt;wsp:rsid wsp:val=&quot;00814CB4&quot;/&gt;&lt;wsp:rsid wsp:val=&quot;008151FA&quot;/&gt;&lt;wsp:rsid wsp:val=&quot;00815D65&quot;/&gt;&lt;wsp:rsid wsp:val=&quot;0081603C&quot;/&gt;&lt;wsp:rsid wsp:val=&quot;0081618A&quot;/&gt;&lt;wsp:rsid wsp:val=&quot;0081621B&quot;/&gt;&lt;wsp:rsid wsp:val=&quot;008166E1&quot;/&gt;&lt;wsp:rsid wsp:val=&quot;00817200&quot;/&gt;&lt;wsp:rsid wsp:val=&quot;0081776C&quot;/&gt;&lt;wsp:rsid wsp:val=&quot;008177AD&quot;/&gt;&lt;wsp:rsid wsp:val=&quot;00817CCF&quot;/&gt;&lt;wsp:rsid wsp:val=&quot;00820090&quot;/&gt;&lt;wsp:rsid wsp:val=&quot;0082292E&quot;/&gt;&lt;wsp:rsid wsp:val=&quot;0082534F&quot;/&gt;&lt;wsp:rsid wsp:val=&quot;0082539A&quot;/&gt;&lt;wsp:rsid wsp:val=&quot;00825687&quot;/&gt;&lt;wsp:rsid wsp:val=&quot;00825B74&quot;/&gt;&lt;wsp:rsid wsp:val=&quot;008263A0&quot;/&gt;&lt;wsp:rsid wsp:val=&quot;00826402&quot;/&gt;&lt;wsp:rsid wsp:val=&quot;008268B6&quot;/&gt;&lt;wsp:rsid wsp:val=&quot;008269AD&quot;/&gt;&lt;wsp:rsid wsp:val=&quot;00827631&quot;/&gt;&lt;wsp:rsid wsp:val=&quot;008303B1&quot;/&gt;&lt;wsp:rsid wsp:val=&quot;0083149D&quot;/&gt;&lt;wsp:rsid wsp:val=&quot;00831917&quot;/&gt;&lt;wsp:rsid wsp:val=&quot;0083215C&quot;/&gt;&lt;wsp:rsid wsp:val=&quot;00832BD5&quot;/&gt;&lt;wsp:rsid wsp:val=&quot;008346CD&quot;/&gt;&lt;wsp:rsid wsp:val=&quot;00834AEE&quot;/&gt;&lt;wsp:rsid wsp:val=&quot;00834FC8&quot;/&gt;&lt;wsp:rsid wsp:val=&quot;00836D57&quot;/&gt;&lt;wsp:rsid wsp:val=&quot;00836DEC&quot;/&gt;&lt;wsp:rsid wsp:val=&quot;00837F05&quot;/&gt;&lt;wsp:rsid wsp:val=&quot;00841D60&quot;/&gt;&lt;wsp:rsid wsp:val=&quot;00842117&quot;/&gt;&lt;wsp:rsid wsp:val=&quot;00842447&quot;/&gt;&lt;wsp:rsid wsp:val=&quot;00842F73&quot;/&gt;&lt;wsp:rsid wsp:val=&quot;00843B82&quot;/&gt;&lt;wsp:rsid wsp:val=&quot;00843F1F&quot;/&gt;&lt;wsp:rsid wsp:val=&quot;00844391&quot;/&gt;&lt;wsp:rsid wsp:val=&quot;00844850&quot;/&gt;&lt;wsp:rsid wsp:val=&quot;008449F8&quot;/&gt;&lt;wsp:rsid wsp:val=&quot;008457BE&quot;/&gt;&lt;wsp:rsid wsp:val=&quot;00846177&quot;/&gt;&lt;wsp:rsid wsp:val=&quot;008469ED&quot;/&gt;&lt;wsp:rsid wsp:val=&quot;00846B44&quot;/&gt;&lt;wsp:rsid wsp:val=&quot;008501A6&quot;/&gt;&lt;wsp:rsid wsp:val=&quot;00850A62&quot;/&gt;&lt;wsp:rsid wsp:val=&quot;008515A7&quot;/&gt;&lt;wsp:rsid wsp:val=&quot;00851BEA&quot;/&gt;&lt;wsp:rsid wsp:val=&quot;00851EE4&quot;/&gt;&lt;wsp:rsid wsp:val=&quot;0085223A&quot;/&gt;&lt;wsp:rsid wsp:val=&quot;00852682&quot;/&gt;&lt;wsp:rsid wsp:val=&quot;008529C4&quot;/&gt;&lt;wsp:rsid wsp:val=&quot;008543C7&quot;/&gt;&lt;wsp:rsid wsp:val=&quot;00855502&quot;/&gt;&lt;wsp:rsid wsp:val=&quot;00855537&quot;/&gt;&lt;wsp:rsid wsp:val=&quot;00857E9D&quot;/&gt;&lt;wsp:rsid wsp:val=&quot;00860B86&quot;/&gt;&lt;wsp:rsid wsp:val=&quot;00861B8B&quot;/&gt;&lt;wsp:rsid wsp:val=&quot;00861BBD&quot;/&gt;&lt;wsp:rsid wsp:val=&quot;00861EA8&quot;/&gt;&lt;wsp:rsid wsp:val=&quot;0086207B&quot;/&gt;&lt;wsp:rsid wsp:val=&quot;008626EE&quot;/&gt;&lt;wsp:rsid wsp:val=&quot;00862866&quot;/&gt;&lt;wsp:rsid wsp:val=&quot;00862A99&quot;/&gt;&lt;wsp:rsid wsp:val=&quot;008634B1&quot;/&gt;&lt;wsp:rsid wsp:val=&quot;00863E39&quot;/&gt;&lt;wsp:rsid wsp:val=&quot;00863F6F&quot;/&gt;&lt;wsp:rsid wsp:val=&quot;00864290&quot;/&gt;&lt;wsp:rsid wsp:val=&quot;00864CFE&quot;/&gt;&lt;wsp:rsid wsp:val=&quot;00864EC6&quot;/&gt;&lt;wsp:rsid wsp:val=&quot;00866382&quot;/&gt;&lt;wsp:rsid wsp:val=&quot;008666A3&quot;/&gt;&lt;wsp:rsid wsp:val=&quot;00866B7F&quot;/&gt;&lt;wsp:rsid wsp:val=&quot;00867943&quot;/&gt;&lt;wsp:rsid wsp:val=&quot;008706A2&quot;/&gt;&lt;wsp:rsid wsp:val=&quot;008713D1&quot;/&gt;&lt;wsp:rsid wsp:val=&quot;00871F5C&quot;/&gt;&lt;wsp:rsid wsp:val=&quot;00872C2B&quot;/&gt;&lt;wsp:rsid wsp:val=&quot;008732B3&quot;/&gt;&lt;wsp:rsid wsp:val=&quot;00873325&quot;/&gt;&lt;wsp:rsid wsp:val=&quot;008737E6&quot;/&gt;&lt;wsp:rsid wsp:val=&quot;00874299&quot;/&gt;&lt;wsp:rsid wsp:val=&quot;00874A48&quot;/&gt;&lt;wsp:rsid wsp:val=&quot;00874FF5&quot;/&gt;&lt;wsp:rsid wsp:val=&quot;00875DEC&quot;/&gt;&lt;wsp:rsid wsp:val=&quot;0087664D&quot;/&gt;&lt;wsp:rsid wsp:val=&quot;00876979&quot;/&gt;&lt;wsp:rsid wsp:val=&quot;00876A7A&quot;/&gt;&lt;wsp:rsid wsp:val=&quot;00876DCD&quot;/&gt;&lt;wsp:rsid wsp:val=&quot;00877929&quot;/&gt;&lt;wsp:rsid wsp:val=&quot;008779BE&quot;/&gt;&lt;wsp:rsid wsp:val=&quot;0088021F&quot;/&gt;&lt;wsp:rsid wsp:val=&quot;008804A0&quot;/&gt;&lt;wsp:rsid wsp:val=&quot;00880DDB&quot;/&gt;&lt;wsp:rsid wsp:val=&quot;00880F16&quot;/&gt;&lt;wsp:rsid wsp:val=&quot;00881E04&quot;/&gt;&lt;wsp:rsid wsp:val=&quot;00882029&quot;/&gt;&lt;wsp:rsid wsp:val=&quot;00882434&quot;/&gt;&lt;wsp:rsid wsp:val=&quot;008829F0&quot;/&gt;&lt;wsp:rsid wsp:val=&quot;00882DFA&quot;/&gt;&lt;wsp:rsid wsp:val=&quot;00882E06&quot;/&gt;&lt;wsp:rsid wsp:val=&quot;00883386&quot;/&gt;&lt;wsp:rsid wsp:val=&quot;008834DA&quot;/&gt;&lt;wsp:rsid wsp:val=&quot;008838E1&quot;/&gt;&lt;wsp:rsid wsp:val=&quot;00883FA7&quot;/&gt;&lt;wsp:rsid wsp:val=&quot;00884B0D&quot;/&gt;&lt;wsp:rsid wsp:val=&quot;00884D1B&quot;/&gt;&lt;wsp:rsid wsp:val=&quot;00885AA1&quot;/&gt;&lt;wsp:rsid wsp:val=&quot;00886F0D&quot;/&gt;&lt;wsp:rsid wsp:val=&quot;0088701B&quot;/&gt;&lt;wsp:rsid wsp:val=&quot;00887055&quot;/&gt;&lt;wsp:rsid wsp:val=&quot;00890AA8&quot;/&gt;&lt;wsp:rsid wsp:val=&quot;00891059&quot;/&gt;&lt;wsp:rsid wsp:val=&quot;008912D6&quot;/&gt;&lt;wsp:rsid wsp:val=&quot;008918A8&quot;/&gt;&lt;wsp:rsid wsp:val=&quot;00891C34&quot;/&gt;&lt;wsp:rsid wsp:val=&quot;00891D28&quot;/&gt;&lt;wsp:rsid wsp:val=&quot;00891ECB&quot;/&gt;&lt;wsp:rsid wsp:val=&quot;00892294&quot;/&gt;&lt;wsp:rsid wsp:val=&quot;00892740&quot;/&gt;&lt;wsp:rsid wsp:val=&quot;00892B10&quot;/&gt;&lt;wsp:rsid wsp:val=&quot;00892BAD&quot;/&gt;&lt;wsp:rsid wsp:val=&quot;008939DB&quot;/&gt;&lt;wsp:rsid wsp:val=&quot;00893FF2&quot;/&gt;&lt;wsp:rsid wsp:val=&quot;00894186&quot;/&gt;&lt;wsp:rsid wsp:val=&quot;008948A1&quot;/&gt;&lt;wsp:rsid wsp:val=&quot;00895D91&quot;/&gt;&lt;wsp:rsid wsp:val=&quot;00897220&quot;/&gt;&lt;wsp:rsid wsp:val=&quot;008972C8&quot;/&gt;&lt;wsp:rsid wsp:val=&quot;008A06F5&quot;/&gt;&lt;wsp:rsid wsp:val=&quot;008A0B13&quot;/&gt;&lt;wsp:rsid wsp:val=&quot;008A173A&quot;/&gt;&lt;wsp:rsid wsp:val=&quot;008A1810&quot;/&gt;&lt;wsp:rsid wsp:val=&quot;008A2035&quot;/&gt;&lt;wsp:rsid wsp:val=&quot;008A23BC&quot;/&gt;&lt;wsp:rsid wsp:val=&quot;008A31E0&quot;/&gt;&lt;wsp:rsid wsp:val=&quot;008A38C4&quot;/&gt;&lt;wsp:rsid wsp:val=&quot;008A38C5&quot;/&gt;&lt;wsp:rsid wsp:val=&quot;008A3F54&quot;/&gt;&lt;wsp:rsid wsp:val=&quot;008A405F&quot;/&gt;&lt;wsp:rsid wsp:val=&quot;008A50A0&quot;/&gt;&lt;wsp:rsid wsp:val=&quot;008A5A56&quot;/&gt;&lt;wsp:rsid wsp:val=&quot;008A6832&quot;/&gt;&lt;wsp:rsid wsp:val=&quot;008A7178&quot;/&gt;&lt;wsp:rsid wsp:val=&quot;008A7BD3&quot;/&gt;&lt;wsp:rsid wsp:val=&quot;008A7CE1&quot;/&gt;&lt;wsp:rsid wsp:val=&quot;008A7D64&quot;/&gt;&lt;wsp:rsid wsp:val=&quot;008A7E34&quot;/&gt;&lt;wsp:rsid wsp:val=&quot;008A7FAE&quot;/&gt;&lt;wsp:rsid wsp:val=&quot;008B0B14&quot;/&gt;&lt;wsp:rsid wsp:val=&quot;008B23F4&quot;/&gt;&lt;wsp:rsid wsp:val=&quot;008B25C3&quot;/&gt;&lt;wsp:rsid wsp:val=&quot;008B347E&quot;/&gt;&lt;wsp:rsid wsp:val=&quot;008B35A3&quot;/&gt;&lt;wsp:rsid wsp:val=&quot;008B477B&quot;/&gt;&lt;wsp:rsid wsp:val=&quot;008B48C2&quot;/&gt;&lt;wsp:rsid wsp:val=&quot;008B49B3&quot;/&gt;&lt;wsp:rsid wsp:val=&quot;008B723A&quot;/&gt;&lt;wsp:rsid wsp:val=&quot;008B73DB&quot;/&gt;&lt;wsp:rsid wsp:val=&quot;008B785F&quot;/&gt;&lt;wsp:rsid wsp:val=&quot;008C08CE&quot;/&gt;&lt;wsp:rsid wsp:val=&quot;008C1899&quot;/&gt;&lt;wsp:rsid wsp:val=&quot;008C26CA&quot;/&gt;&lt;wsp:rsid wsp:val=&quot;008C2D49&quot;/&gt;&lt;wsp:rsid wsp:val=&quot;008C2FEF&quot;/&gt;&lt;wsp:rsid wsp:val=&quot;008C3454&quot;/&gt;&lt;wsp:rsid wsp:val=&quot;008C48E6&quot;/&gt;&lt;wsp:rsid wsp:val=&quot;008C4AB9&quot;/&gt;&lt;wsp:rsid wsp:val=&quot;008C515D&quot;/&gt;&lt;wsp:rsid wsp:val=&quot;008C52B5&quot;/&gt;&lt;wsp:rsid wsp:val=&quot;008C54F6&quot;/&gt;&lt;wsp:rsid wsp:val=&quot;008C591B&quot;/&gt;&lt;wsp:rsid wsp:val=&quot;008C5A8C&quot;/&gt;&lt;wsp:rsid wsp:val=&quot;008C6E33&quot;/&gt;&lt;wsp:rsid wsp:val=&quot;008C6E4F&quot;/&gt;&lt;wsp:rsid wsp:val=&quot;008C7872&quot;/&gt;&lt;wsp:rsid wsp:val=&quot;008C7B12&quot;/&gt;&lt;wsp:rsid wsp:val=&quot;008C7CC2&quot;/&gt;&lt;wsp:rsid wsp:val=&quot;008D03D2&quot;/&gt;&lt;wsp:rsid wsp:val=&quot;008D0412&quot;/&gt;&lt;wsp:rsid wsp:val=&quot;008D235C&quot;/&gt;&lt;wsp:rsid wsp:val=&quot;008D2528&quot;/&gt;&lt;wsp:rsid wsp:val=&quot;008D2936&quot;/&gt;&lt;wsp:rsid wsp:val=&quot;008D3A90&quot;/&gt;&lt;wsp:rsid wsp:val=&quot;008D40CD&quot;/&gt;&lt;wsp:rsid wsp:val=&quot;008D48E6&quot;/&gt;&lt;wsp:rsid wsp:val=&quot;008D4E2B&quot;/&gt;&lt;wsp:rsid wsp:val=&quot;008D511B&quot;/&gt;&lt;wsp:rsid wsp:val=&quot;008D5384&quot;/&gt;&lt;wsp:rsid wsp:val=&quot;008D6B57&quot;/&gt;&lt;wsp:rsid wsp:val=&quot;008D7365&quot;/&gt;&lt;wsp:rsid wsp:val=&quot;008D7908&quot;/&gt;&lt;wsp:rsid wsp:val=&quot;008D792D&quot;/&gt;&lt;wsp:rsid wsp:val=&quot;008E0434&quot;/&gt;&lt;wsp:rsid wsp:val=&quot;008E08D1&quot;/&gt;&lt;wsp:rsid wsp:val=&quot;008E0974&quot;/&gt;&lt;wsp:rsid wsp:val=&quot;008E14E1&quot;/&gt;&lt;wsp:rsid wsp:val=&quot;008E1B91&quot;/&gt;&lt;wsp:rsid wsp:val=&quot;008E1DFD&quot;/&gt;&lt;wsp:rsid wsp:val=&quot;008E1F53&quot;/&gt;&lt;wsp:rsid wsp:val=&quot;008E21E1&quot;/&gt;&lt;wsp:rsid wsp:val=&quot;008E2288&quot;/&gt;&lt;wsp:rsid wsp:val=&quot;008E251D&quot;/&gt;&lt;wsp:rsid wsp:val=&quot;008E33E5&quot;/&gt;&lt;wsp:rsid wsp:val=&quot;008E4117&quot;/&gt;&lt;wsp:rsid wsp:val=&quot;008E4483&quot;/&gt;&lt;wsp:rsid wsp:val=&quot;008E4AC4&quot;/&gt;&lt;wsp:rsid wsp:val=&quot;008E4E09&quot;/&gt;&lt;wsp:rsid wsp:val=&quot;008E57BB&quot;/&gt;&lt;wsp:rsid wsp:val=&quot;008E6753&quot;/&gt;&lt;wsp:rsid wsp:val=&quot;008E6C5D&quot;/&gt;&lt;wsp:rsid wsp:val=&quot;008E6DFA&quot;/&gt;&lt;wsp:rsid wsp:val=&quot;008E6F00&quot;/&gt;&lt;wsp:rsid wsp:val=&quot;008E6F67&quot;/&gt;&lt;wsp:rsid wsp:val=&quot;008E7A99&quot;/&gt;&lt;wsp:rsid wsp:val=&quot;008E7AED&quot;/&gt;&lt;wsp:rsid wsp:val=&quot;008F09D6&quot;/&gt;&lt;wsp:rsid wsp:val=&quot;008F0FB5&quot;/&gt;&lt;wsp:rsid wsp:val=&quot;008F16E0&quot;/&gt;&lt;wsp:rsid wsp:val=&quot;008F1B3A&quot;/&gt;&lt;wsp:rsid wsp:val=&quot;008F28B8&quot;/&gt;&lt;wsp:rsid wsp:val=&quot;008F3CC5&quot;/&gt;&lt;wsp:rsid wsp:val=&quot;008F53EC&quot;/&gt;&lt;wsp:rsid wsp:val=&quot;008F6054&quot;/&gt;&lt;wsp:rsid wsp:val=&quot;008F60B7&quot;/&gt;&lt;wsp:rsid wsp:val=&quot;008F62E6&quot;/&gt;&lt;wsp:rsid wsp:val=&quot;008F65A2&quot;/&gt;&lt;wsp:rsid wsp:val=&quot;008F6FD2&quot;/&gt;&lt;wsp:rsid wsp:val=&quot;008F7A13&quot;/&gt;&lt;wsp:rsid wsp:val=&quot;00901659&quot;/&gt;&lt;wsp:rsid wsp:val=&quot;0090243C&quot;/&gt;&lt;wsp:rsid wsp:val=&quot;00902523&quot;/&gt;&lt;wsp:rsid wsp:val=&quot;009029E2&quot;/&gt;&lt;wsp:rsid wsp:val=&quot;009030AF&quot;/&gt;&lt;wsp:rsid wsp:val=&quot;00903261&quot;/&gt;&lt;wsp:rsid wsp:val=&quot;009050C7&quot;/&gt;&lt;wsp:rsid wsp:val=&quot;009052C1&quot;/&gt;&lt;wsp:rsid wsp:val=&quot;00906583&quot;/&gt;&lt;wsp:rsid wsp:val=&quot;00906D08&quot;/&gt;&lt;wsp:rsid wsp:val=&quot;00906E88&quot;/&gt;&lt;wsp:rsid wsp:val=&quot;00906FB3&quot;/&gt;&lt;wsp:rsid wsp:val=&quot;00910838&quot;/&gt;&lt;wsp:rsid wsp:val=&quot;0091094E&quot;/&gt;&lt;wsp:rsid wsp:val=&quot;00910BB1&quot;/&gt;&lt;wsp:rsid wsp:val=&quot;00911388&quot;/&gt;&lt;wsp:rsid wsp:val=&quot;00911B95&quot;/&gt;&lt;wsp:rsid wsp:val=&quot;00911DC4&quot;/&gt;&lt;wsp:rsid wsp:val=&quot;009120C1&quot;/&gt;&lt;wsp:rsid wsp:val=&quot;00912631&quot;/&gt;&lt;wsp:rsid wsp:val=&quot;00912A79&quot;/&gt;&lt;wsp:rsid wsp:val=&quot;00912CC6&quot;/&gt;&lt;wsp:rsid wsp:val=&quot;00912F7B&quot;/&gt;&lt;wsp:rsid wsp:val=&quot;00914EC3&quot;/&gt;&lt;wsp:rsid wsp:val=&quot;009152B4&quot;/&gt;&lt;wsp:rsid wsp:val=&quot;00915834&quot;/&gt;&lt;wsp:rsid wsp:val=&quot;00915A61&quot;/&gt;&lt;wsp:rsid wsp:val=&quot;00916615&quot;/&gt;&lt;wsp:rsid wsp:val=&quot;00916747&quot;/&gt;&lt;wsp:rsid wsp:val=&quot;00916B81&quot;/&gt;&lt;wsp:rsid wsp:val=&quot;00917391&quot;/&gt;&lt;wsp:rsid wsp:val=&quot;009206D4&quot;/&gt;&lt;wsp:rsid wsp:val=&quot;00920A40&quot;/&gt;&lt;wsp:rsid wsp:val=&quot;00920D01&quot;/&gt;&lt;wsp:rsid wsp:val=&quot;0092131D&quot;/&gt;&lt;wsp:rsid wsp:val=&quot;009214E0&quot;/&gt;&lt;wsp:rsid wsp:val=&quot;00921CD0&quot;/&gt;&lt;wsp:rsid wsp:val=&quot;009228C9&quot;/&gt;&lt;wsp:rsid wsp:val=&quot;00922AAB&quot;/&gt;&lt;wsp:rsid wsp:val=&quot;0092333E&quot;/&gt;&lt;wsp:rsid wsp:val=&quot;00924167&quot;/&gt;&lt;wsp:rsid wsp:val=&quot;00925A0B&quot;/&gt;&lt;wsp:rsid wsp:val=&quot;00925A65&quot;/&gt;&lt;wsp:rsid wsp:val=&quot;00925AEF&quot;/&gt;&lt;wsp:rsid wsp:val=&quot;00925D1A&quot;/&gt;&lt;wsp:rsid wsp:val=&quot;0092659D&quot;/&gt;&lt;wsp:rsid wsp:val=&quot;00926858&quot;/&gt;&lt;wsp:rsid wsp:val=&quot;00927761&quot;/&gt;&lt;wsp:rsid wsp:val=&quot;009305F1&quot;/&gt;&lt;wsp:rsid wsp:val=&quot;00930B27&quot;/&gt;&lt;wsp:rsid wsp:val=&quot;00930DF2&quot;/&gt;&lt;wsp:rsid wsp:val=&quot;00931B58&quot;/&gt;&lt;wsp:rsid wsp:val=&quot;00932AD8&quot;/&gt;&lt;wsp:rsid wsp:val=&quot;0093322A&quot;/&gt;&lt;wsp:rsid wsp:val=&quot;0093348F&quot;/&gt;&lt;wsp:rsid wsp:val=&quot;009337E3&quot;/&gt;&lt;wsp:rsid wsp:val=&quot;00933EE2&quot;/&gt;&lt;wsp:rsid wsp:val=&quot;00935D88&quot;/&gt;&lt;wsp:rsid wsp:val=&quot;009365B5&quot;/&gt;&lt;wsp:rsid wsp:val=&quot;00940B08&quot;/&gt;&lt;wsp:rsid wsp:val=&quot;00941B6A&quot;/&gt;&lt;wsp:rsid wsp:val=&quot;0094254D&quot;/&gt;&lt;wsp:rsid wsp:val=&quot;00943CEC&quot;/&gt;&lt;wsp:rsid wsp:val=&quot;00943EAE&quot;/&gt;&lt;wsp:rsid wsp:val=&quot;00944083&quot;/&gt;&lt;wsp:rsid wsp:val=&quot;00944D84&quot;/&gt;&lt;wsp:rsid wsp:val=&quot;009459B5&quot;/&gt;&lt;wsp:rsid wsp:val=&quot;00945DDB&quot;/&gt;&lt;wsp:rsid wsp:val=&quot;00946B18&quot;/&gt;&lt;wsp:rsid wsp:val=&quot;00947607&quot;/&gt;&lt;wsp:rsid wsp:val=&quot;00947AE1&quot;/&gt;&lt;wsp:rsid wsp:val=&quot;00950F9A&quot;/&gt;&lt;wsp:rsid wsp:val=&quot;00950FED&quot;/&gt;&lt;wsp:rsid wsp:val=&quot;00952A2B&quot;/&gt;&lt;wsp:rsid wsp:val=&quot;00952F63&quot;/&gt;&lt;wsp:rsid wsp:val=&quot;0095331E&quot;/&gt;&lt;wsp:rsid wsp:val=&quot;009536C0&quot;/&gt;&lt;wsp:rsid wsp:val=&quot;009536C1&quot;/&gt;&lt;wsp:rsid wsp:val=&quot;00953E5A&quot;/&gt;&lt;wsp:rsid wsp:val=&quot;00954177&quot;/&gt;&lt;wsp:rsid wsp:val=&quot;009541CC&quot;/&gt;&lt;wsp:rsid wsp:val=&quot;00954564&quot;/&gt;&lt;wsp:rsid wsp:val=&quot;009549DC&quot;/&gt;&lt;wsp:rsid wsp:val=&quot;00955092&quot;/&gt;&lt;wsp:rsid wsp:val=&quot;00955235&quot;/&gt;&lt;wsp:rsid wsp:val=&quot;009561FF&quot;/&gt;&lt;wsp:rsid wsp:val=&quot;00956FBF&quot;/&gt;&lt;wsp:rsid wsp:val=&quot;0095733E&quot;/&gt;&lt;wsp:rsid wsp:val=&quot;00960155&quot;/&gt;&lt;wsp:rsid wsp:val=&quot;00960205&quot;/&gt;&lt;wsp:rsid wsp:val=&quot;00961CF1&quot;/&gt;&lt;wsp:rsid wsp:val=&quot;00962EAC&quot;/&gt;&lt;wsp:rsid wsp:val=&quot;0096443D&quot;/&gt;&lt;wsp:rsid wsp:val=&quot;00964C89&quot;/&gt;&lt;wsp:rsid wsp:val=&quot;009658E1&quot;/&gt;&lt;wsp:rsid wsp:val=&quot;00966178&quot;/&gt;&lt;wsp:rsid wsp:val=&quot;00970715&quot;/&gt;&lt;wsp:rsid wsp:val=&quot;00970DF9&quot;/&gt;&lt;wsp:rsid wsp:val=&quot;00971274&quot;/&gt;&lt;wsp:rsid wsp:val=&quot;009713D5&quot;/&gt;&lt;wsp:rsid wsp:val=&quot;009724C8&quot;/&gt;&lt;wsp:rsid wsp:val=&quot;00973080&quot;/&gt;&lt;wsp:rsid wsp:val=&quot;0097358F&quot;/&gt;&lt;wsp:rsid wsp:val=&quot;009740C2&quot;/&gt;&lt;wsp:rsid wsp:val=&quot;009755E1&quot;/&gt;&lt;wsp:rsid wsp:val=&quot;00975DEA&quot;/&gt;&lt;wsp:rsid wsp:val=&quot;00976A8E&quot;/&gt;&lt;wsp:rsid wsp:val=&quot;0097727B&quot;/&gt;&lt;wsp:rsid wsp:val=&quot;00977353&quot;/&gt;&lt;wsp:rsid wsp:val=&quot;00980052&quot;/&gt;&lt;wsp:rsid wsp:val=&quot;00980F2C&quot;/&gt;&lt;wsp:rsid wsp:val=&quot;009810C0&quot;/&gt;&lt;wsp:rsid wsp:val=&quot;00982CFC&quot;/&gt;&lt;wsp:rsid wsp:val=&quot;009831E9&quot;/&gt;&lt;wsp:rsid wsp:val=&quot;009832D1&quot;/&gt;&lt;wsp:rsid wsp:val=&quot;00984731&quot;/&gt;&lt;wsp:rsid wsp:val=&quot;00986845&quot;/&gt;&lt;wsp:rsid wsp:val=&quot;009868F9&quot;/&gt;&lt;wsp:rsid wsp:val=&quot;00986FDC&quot;/&gt;&lt;wsp:rsid wsp:val=&quot;00987030&quot;/&gt;&lt;wsp:rsid wsp:val=&quot;009902F6&quot;/&gt;&lt;wsp:rsid wsp:val=&quot;009902FC&quot;/&gt;&lt;wsp:rsid wsp:val=&quot;0099051A&quot;/&gt;&lt;wsp:rsid wsp:val=&quot;00990784&quot;/&gt;&lt;wsp:rsid wsp:val=&quot;00990A05&quot;/&gt;&lt;wsp:rsid wsp:val=&quot;00991032&quot;/&gt;&lt;wsp:rsid wsp:val=&quot;00991839&quot;/&gt;&lt;wsp:rsid wsp:val=&quot;00991E3F&quot;/&gt;&lt;wsp:rsid wsp:val=&quot;009929B6&quot;/&gt;&lt;wsp:rsid wsp:val=&quot;00993755&quot;/&gt;&lt;wsp:rsid wsp:val=&quot;009944D5&quot;/&gt;&lt;wsp:rsid wsp:val=&quot;00994B1B&quot;/&gt;&lt;wsp:rsid wsp:val=&quot;00995151&quot;/&gt;&lt;wsp:rsid wsp:val=&quot;00995787&quot;/&gt;&lt;wsp:rsid wsp:val=&quot;00995DEC&quot;/&gt;&lt;wsp:rsid wsp:val=&quot;0099641A&quot;/&gt;&lt;wsp:rsid wsp:val=&quot;0099669F&quot;/&gt;&lt;wsp:rsid wsp:val=&quot;0099685C&quot;/&gt;&lt;wsp:rsid wsp:val=&quot;009A05D3&quot;/&gt;&lt;wsp:rsid wsp:val=&quot;009A0B1A&quot;/&gt;&lt;wsp:rsid wsp:val=&quot;009A1718&quot;/&gt;&lt;wsp:rsid wsp:val=&quot;009A29A6&quot;/&gt;&lt;wsp:rsid wsp:val=&quot;009A3E67&quot;/&gt;&lt;wsp:rsid wsp:val=&quot;009A4029&quot;/&gt;&lt;wsp:rsid wsp:val=&quot;009A447A&quot;/&gt;&lt;wsp:rsid wsp:val=&quot;009A668D&quot;/&gt;&lt;wsp:rsid wsp:val=&quot;009A6B32&quot;/&gt;&lt;wsp:rsid wsp:val=&quot;009A761B&quot;/&gt;&lt;wsp:rsid wsp:val=&quot;009B0ED1&quot;/&gt;&lt;wsp:rsid wsp:val=&quot;009B0ED6&quot;/&gt;&lt;wsp:rsid wsp:val=&quot;009B1645&quot;/&gt;&lt;wsp:rsid wsp:val=&quot;009B1B5C&quot;/&gt;&lt;wsp:rsid wsp:val=&quot;009B1BC4&quot;/&gt;&lt;wsp:rsid wsp:val=&quot;009B20AE&quot;/&gt;&lt;wsp:rsid wsp:val=&quot;009B2DB3&quot;/&gt;&lt;wsp:rsid wsp:val=&quot;009B2FE8&quot;/&gt;&lt;wsp:rsid wsp:val=&quot;009B30BC&quot;/&gt;&lt;wsp:rsid wsp:val=&quot;009B3472&quot;/&gt;&lt;wsp:rsid wsp:val=&quot;009B3812&quot;/&gt;&lt;wsp:rsid wsp:val=&quot;009B390C&quot;/&gt;&lt;wsp:rsid wsp:val=&quot;009B3A57&quot;/&gt;&lt;wsp:rsid wsp:val=&quot;009B4C98&quot;/&gt;&lt;wsp:rsid wsp:val=&quot;009B5DBD&quot;/&gt;&lt;wsp:rsid wsp:val=&quot;009B5FEF&quot;/&gt;&lt;wsp:rsid wsp:val=&quot;009B65D7&quot;/&gt;&lt;wsp:rsid wsp:val=&quot;009B67F9&quot;/&gt;&lt;wsp:rsid wsp:val=&quot;009B6E49&quot;/&gt;&lt;wsp:rsid wsp:val=&quot;009B772F&quot;/&gt;&lt;wsp:rsid wsp:val=&quot;009C0A64&quot;/&gt;&lt;wsp:rsid wsp:val=&quot;009C17C9&quot;/&gt;&lt;wsp:rsid wsp:val=&quot;009C185B&quot;/&gt;&lt;wsp:rsid wsp:val=&quot;009C1970&quot;/&gt;&lt;wsp:rsid wsp:val=&quot;009C1BEC&quot;/&gt;&lt;wsp:rsid wsp:val=&quot;009C2AC4&quot;/&gt;&lt;wsp:rsid wsp:val=&quot;009C35D0&quot;/&gt;&lt;wsp:rsid wsp:val=&quot;009C3D17&quot;/&gt;&lt;wsp:rsid wsp:val=&quot;009C47E8&quot;/&gt;&lt;wsp:rsid wsp:val=&quot;009C4CE2&quot;/&gt;&lt;wsp:rsid wsp:val=&quot;009C4D6C&quot;/&gt;&lt;wsp:rsid wsp:val=&quot;009C51A6&quot;/&gt;&lt;wsp:rsid wsp:val=&quot;009C52AE&quot;/&gt;&lt;wsp:rsid wsp:val=&quot;009C545E&quot;/&gt;&lt;wsp:rsid wsp:val=&quot;009C5868&quot;/&gt;&lt;wsp:rsid wsp:val=&quot;009C59E5&quot;/&gt;&lt;wsp:rsid wsp:val=&quot;009C5FC4&quot;/&gt;&lt;wsp:rsid wsp:val=&quot;009C62D2&quot;/&gt;&lt;wsp:rsid wsp:val=&quot;009C6FFE&quot;/&gt;&lt;wsp:rsid wsp:val=&quot;009C7703&quot;/&gt;&lt;wsp:rsid wsp:val=&quot;009C7D3F&quot;/&gt;&lt;wsp:rsid wsp:val=&quot;009D0B0C&quot;/&gt;&lt;wsp:rsid wsp:val=&quot;009D0D5B&quot;/&gt;&lt;wsp:rsid wsp:val=&quot;009D10AE&quot;/&gt;&lt;wsp:rsid wsp:val=&quot;009D16BE&quot;/&gt;&lt;wsp:rsid wsp:val=&quot;009D1761&quot;/&gt;&lt;wsp:rsid wsp:val=&quot;009D2488&quot;/&gt;&lt;wsp:rsid wsp:val=&quot;009D2FBC&quot;/&gt;&lt;wsp:rsid wsp:val=&quot;009D390B&quot;/&gt;&lt;wsp:rsid wsp:val=&quot;009D46CA&quot;/&gt;&lt;wsp:rsid wsp:val=&quot;009D46F2&quot;/&gt;&lt;wsp:rsid wsp:val=&quot;009D4975&quot;/&gt;&lt;wsp:rsid wsp:val=&quot;009D53AB&quot;/&gt;&lt;wsp:rsid wsp:val=&quot;009D5603&quot;/&gt;&lt;wsp:rsid wsp:val=&quot;009D5749&quot;/&gt;&lt;wsp:rsid wsp:val=&quot;009D58A7&quot;/&gt;&lt;wsp:rsid wsp:val=&quot;009D5E67&quot;/&gt;&lt;wsp:rsid wsp:val=&quot;009D6352&quot;/&gt;&lt;wsp:rsid wsp:val=&quot;009D63F8&quot;/&gt;&lt;wsp:rsid wsp:val=&quot;009D6775&quot;/&gt;&lt;wsp:rsid wsp:val=&quot;009D67DD&quot;/&gt;&lt;wsp:rsid wsp:val=&quot;009D6C43&quot;/&gt;&lt;wsp:rsid wsp:val=&quot;009D6F6A&quot;/&gt;&lt;wsp:rsid wsp:val=&quot;009D74A5&quot;/&gt;&lt;wsp:rsid wsp:val=&quot;009D74C2&quot;/&gt;&lt;wsp:rsid wsp:val=&quot;009D7D2E&quot;/&gt;&lt;wsp:rsid wsp:val=&quot;009E0837&quot;/&gt;&lt;wsp:rsid wsp:val=&quot;009E0B73&quot;/&gt;&lt;wsp:rsid wsp:val=&quot;009E1243&quot;/&gt;&lt;wsp:rsid wsp:val=&quot;009E16F3&quot;/&gt;&lt;wsp:rsid wsp:val=&quot;009E198D&quot;/&gt;&lt;wsp:rsid wsp:val=&quot;009E1A02&quot;/&gt;&lt;wsp:rsid wsp:val=&quot;009E23BB&quot;/&gt;&lt;wsp:rsid wsp:val=&quot;009E30F8&quot;/&gt;&lt;wsp:rsid wsp:val=&quot;009E3931&quot;/&gt;&lt;wsp:rsid wsp:val=&quot;009E3935&quot;/&gt;&lt;wsp:rsid wsp:val=&quot;009E3B11&quot;/&gt;&lt;wsp:rsid wsp:val=&quot;009E3F42&quot;/&gt;&lt;wsp:rsid wsp:val=&quot;009E4340&quot;/&gt;&lt;wsp:rsid wsp:val=&quot;009E6930&quot;/&gt;&lt;wsp:rsid wsp:val=&quot;009E7310&quot;/&gt;&lt;wsp:rsid wsp:val=&quot;009F039A&quot;/&gt;&lt;wsp:rsid wsp:val=&quot;009F12F3&quot;/&gt;&lt;wsp:rsid wsp:val=&quot;009F21AE&quot;/&gt;&lt;wsp:rsid wsp:val=&quot;009F2709&quot;/&gt;&lt;wsp:rsid wsp:val=&quot;009F2FD6&quot;/&gt;&lt;wsp:rsid wsp:val=&quot;009F3638&quot;/&gt;&lt;wsp:rsid wsp:val=&quot;009F3841&quot;/&gt;&lt;wsp:rsid wsp:val=&quot;009F3F70&quot;/&gt;&lt;wsp:rsid wsp:val=&quot;009F45C1&quot;/&gt;&lt;wsp:rsid wsp:val=&quot;009F4707&quot;/&gt;&lt;wsp:rsid wsp:val=&quot;009F6AF6&quot;/&gt;&lt;wsp:rsid wsp:val=&quot;009F7487&quot;/&gt;&lt;wsp:rsid wsp:val=&quot;009F7E3F&quot;/&gt;&lt;wsp:rsid wsp:val=&quot;00A001F0&quot;/&gt;&lt;wsp:rsid wsp:val=&quot;00A01656&quot;/&gt;&lt;wsp:rsid wsp:val=&quot;00A01750&quot;/&gt;&lt;wsp:rsid wsp:val=&quot;00A01780&quot;/&gt;&lt;wsp:rsid wsp:val=&quot;00A01ADE&quot;/&gt;&lt;wsp:rsid wsp:val=&quot;00A0286F&quot;/&gt;&lt;wsp:rsid wsp:val=&quot;00A03708&quot;/&gt;&lt;wsp:rsid wsp:val=&quot;00A039D5&quot;/&gt;&lt;wsp:rsid wsp:val=&quot;00A03BD6&quot;/&gt;&lt;wsp:rsid wsp:val=&quot;00A048D6&quot;/&gt;&lt;wsp:rsid wsp:val=&quot;00A04ACF&quot;/&gt;&lt;wsp:rsid wsp:val=&quot;00A04F68&quot;/&gt;&lt;wsp:rsid wsp:val=&quot;00A06678&quot;/&gt;&lt;wsp:rsid wsp:val=&quot;00A07781&quot;/&gt;&lt;wsp:rsid wsp:val=&quot;00A07C04&quot;/&gt;&lt;wsp:rsid wsp:val=&quot;00A105FC&quot;/&gt;&lt;wsp:rsid wsp:val=&quot;00A112D4&quot;/&gt;&lt;wsp:rsid wsp:val=&quot;00A1143D&quot;/&gt;&lt;wsp:rsid wsp:val=&quot;00A11A94&quot;/&gt;&lt;wsp:rsid wsp:val=&quot;00A11B12&quot;/&gt;&lt;wsp:rsid wsp:val=&quot;00A12EBF&quot;/&gt;&lt;wsp:rsid wsp:val=&quot;00A135C0&quot;/&gt;&lt;wsp:rsid wsp:val=&quot;00A13DE6&quot;/&gt;&lt;wsp:rsid wsp:val=&quot;00A1474A&quot;/&gt;&lt;wsp:rsid wsp:val=&quot;00A14E34&quot;/&gt;&lt;wsp:rsid wsp:val=&quot;00A15A9D&quot;/&gt;&lt;wsp:rsid wsp:val=&quot;00A176C8&quot;/&gt;&lt;wsp:rsid wsp:val=&quot;00A17C08&quot;/&gt;&lt;wsp:rsid wsp:val=&quot;00A21021&quot;/&gt;&lt;wsp:rsid wsp:val=&quot;00A21775&quot;/&gt;&lt;wsp:rsid wsp:val=&quot;00A21D2F&quot;/&gt;&lt;wsp:rsid wsp:val=&quot;00A22D26&quot;/&gt;&lt;wsp:rsid wsp:val=&quot;00A23859&quot;/&gt;&lt;wsp:rsid wsp:val=&quot;00A23EA6&quot;/&gt;&lt;wsp:rsid wsp:val=&quot;00A24B9E&quot;/&gt;&lt;wsp:rsid wsp:val=&quot;00A2544E&quot;/&gt;&lt;wsp:rsid wsp:val=&quot;00A25F2B&quot;/&gt;&lt;wsp:rsid wsp:val=&quot;00A2703B&quot;/&gt;&lt;wsp:rsid wsp:val=&quot;00A27316&quot;/&gt;&lt;wsp:rsid wsp:val=&quot;00A27400&quot;/&gt;&lt;wsp:rsid wsp:val=&quot;00A274A9&quot;/&gt;&lt;wsp:rsid wsp:val=&quot;00A276EE&quot;/&gt;&lt;wsp:rsid wsp:val=&quot;00A2782D&quot;/&gt;&lt;wsp:rsid wsp:val=&quot;00A27F5C&quot;/&gt;&lt;wsp:rsid wsp:val=&quot;00A30012&quot;/&gt;&lt;wsp:rsid wsp:val=&quot;00A30A56&quot;/&gt;&lt;wsp:rsid wsp:val=&quot;00A31375&quot;/&gt;&lt;wsp:rsid wsp:val=&quot;00A31802&quot;/&gt;&lt;wsp:rsid wsp:val=&quot;00A31CF6&quot;/&gt;&lt;wsp:rsid wsp:val=&quot;00A32BC8&quot;/&gt;&lt;wsp:rsid wsp:val=&quot;00A346F5&quot;/&gt;&lt;wsp:rsid wsp:val=&quot;00A34839&quot;/&gt;&lt;wsp:rsid wsp:val=&quot;00A35079&quot;/&gt;&lt;wsp:rsid wsp:val=&quot;00A35715&quot;/&gt;&lt;wsp:rsid wsp:val=&quot;00A35856&quot;/&gt;&lt;wsp:rsid wsp:val=&quot;00A358EA&quot;/&gt;&lt;wsp:rsid wsp:val=&quot;00A36841&quot;/&gt;&lt;wsp:rsid wsp:val=&quot;00A370DB&quot;/&gt;&lt;wsp:rsid wsp:val=&quot;00A4090C&quot;/&gt;&lt;wsp:rsid wsp:val=&quot;00A40A02&quot;/&gt;&lt;wsp:rsid wsp:val=&quot;00A41320&quot;/&gt;&lt;wsp:rsid wsp:val=&quot;00A41CDC&quot;/&gt;&lt;wsp:rsid wsp:val=&quot;00A42576&quot;/&gt;&lt;wsp:rsid wsp:val=&quot;00A428BA&quot;/&gt;&lt;wsp:rsid wsp:val=&quot;00A435EA&quot;/&gt;&lt;wsp:rsid wsp:val=&quot;00A44010&quot;/&gt;&lt;wsp:rsid wsp:val=&quot;00A44625&quot;/&gt;&lt;wsp:rsid wsp:val=&quot;00A447C4&quot;/&gt;&lt;wsp:rsid wsp:val=&quot;00A448F3&quot;/&gt;&lt;wsp:rsid wsp:val=&quot;00A44A03&quot;/&gt;&lt;wsp:rsid wsp:val=&quot;00A44A71&quot;/&gt;&lt;wsp:rsid wsp:val=&quot;00A456D2&quot;/&gt;&lt;wsp:rsid wsp:val=&quot;00A46206&quot;/&gt;&lt;wsp:rsid wsp:val=&quot;00A4680A&quot;/&gt;&lt;wsp:rsid wsp:val=&quot;00A47034&quot;/&gt;&lt;wsp:rsid wsp:val=&quot;00A47413&quot;/&gt;&lt;wsp:rsid wsp:val=&quot;00A47C0C&quot;/&gt;&lt;wsp:rsid wsp:val=&quot;00A47DED&quot;/&gt;&lt;wsp:rsid wsp:val=&quot;00A47EC0&quot;/&gt;&lt;wsp:rsid wsp:val=&quot;00A501E0&quot;/&gt;&lt;wsp:rsid wsp:val=&quot;00A5125E&quot;/&gt;&lt;wsp:rsid wsp:val=&quot;00A51701&quot;/&gt;&lt;wsp:rsid wsp:val=&quot;00A5178C&quot;/&gt;&lt;wsp:rsid wsp:val=&quot;00A51C6E&quot;/&gt;&lt;wsp:rsid wsp:val=&quot;00A52A01&quot;/&gt;&lt;wsp:rsid wsp:val=&quot;00A5374B&quot;/&gt;&lt;wsp:rsid wsp:val=&quot;00A53C3C&quot;/&gt;&lt;wsp:rsid wsp:val=&quot;00A5469D&quot;/&gt;&lt;wsp:rsid wsp:val=&quot;00A54EAE&quot;/&gt;&lt;wsp:rsid wsp:val=&quot;00A54FEC&quot;/&gt;&lt;wsp:rsid wsp:val=&quot;00A555C4&quot;/&gt;&lt;wsp:rsid wsp:val=&quot;00A55658&quot;/&gt;&lt;wsp:rsid wsp:val=&quot;00A5613F&quot;/&gt;&lt;wsp:rsid wsp:val=&quot;00A568B1&quot;/&gt;&lt;wsp:rsid wsp:val=&quot;00A57717&quot;/&gt;&lt;wsp:rsid wsp:val=&quot;00A57997&quot;/&gt;&lt;wsp:rsid wsp:val=&quot;00A57B60&quot;/&gt;&lt;wsp:rsid wsp:val=&quot;00A57D1B&quot;/&gt;&lt;wsp:rsid wsp:val=&quot;00A604A4&quot;/&gt;&lt;wsp:rsid wsp:val=&quot;00A6083C&quot;/&gt;&lt;wsp:rsid wsp:val=&quot;00A61221&quot;/&gt;&lt;wsp:rsid wsp:val=&quot;00A614E4&quot;/&gt;&lt;wsp:rsid wsp:val=&quot;00A61897&quot;/&gt;&lt;wsp:rsid wsp:val=&quot;00A62CF9&quot;/&gt;&lt;wsp:rsid wsp:val=&quot;00A62F5A&quot;/&gt;&lt;wsp:rsid wsp:val=&quot;00A63F4B&quot;/&gt;&lt;wsp:rsid wsp:val=&quot;00A640EF&quot;/&gt;&lt;wsp:rsid wsp:val=&quot;00A6412D&quot;/&gt;&lt;wsp:rsid wsp:val=&quot;00A64207&quot;/&gt;&lt;wsp:rsid wsp:val=&quot;00A64577&quot;/&gt;&lt;wsp:rsid wsp:val=&quot;00A65130&quot;/&gt;&lt;wsp:rsid wsp:val=&quot;00A65473&quot;/&gt;&lt;wsp:rsid wsp:val=&quot;00A654F0&quot;/&gt;&lt;wsp:rsid wsp:val=&quot;00A65D78&quot;/&gt;&lt;wsp:rsid wsp:val=&quot;00A661F1&quot;/&gt;&lt;wsp:rsid wsp:val=&quot;00A70135&quot;/&gt;&lt;wsp:rsid wsp:val=&quot;00A706B2&quot;/&gt;&lt;wsp:rsid wsp:val=&quot;00A723C5&quot;/&gt;&lt;wsp:rsid wsp:val=&quot;00A725D2&quot;/&gt;&lt;wsp:rsid wsp:val=&quot;00A72D62&quot;/&gt;&lt;wsp:rsid wsp:val=&quot;00A72F3D&quot;/&gt;&lt;wsp:rsid wsp:val=&quot;00A73045&quot;/&gt;&lt;wsp:rsid wsp:val=&quot;00A7422D&quot;/&gt;&lt;wsp:rsid wsp:val=&quot;00A7452F&quot;/&gt;&lt;wsp:rsid wsp:val=&quot;00A749C1&quot;/&gt;&lt;wsp:rsid wsp:val=&quot;00A74BC6&quot;/&gt;&lt;wsp:rsid wsp:val=&quot;00A77699&quot;/&gt;&lt;wsp:rsid wsp:val=&quot;00A8250F&quot;/&gt;&lt;wsp:rsid wsp:val=&quot;00A833B1&quot;/&gt;&lt;wsp:rsid wsp:val=&quot;00A83DD3&quot;/&gt;&lt;wsp:rsid wsp:val=&quot;00A86D0B&quot;/&gt;&lt;wsp:rsid wsp:val=&quot;00A86F98&quot;/&gt;&lt;wsp:rsid wsp:val=&quot;00A87006&quot;/&gt;&lt;wsp:rsid wsp:val=&quot;00A8735D&quot;/&gt;&lt;wsp:rsid wsp:val=&quot;00A87CAB&quot;/&gt;&lt;wsp:rsid wsp:val=&quot;00A911BB&quot;/&gt;&lt;wsp:rsid wsp:val=&quot;00A9190C&quot;/&gt;&lt;wsp:rsid wsp:val=&quot;00A92053&quot;/&gt;&lt;wsp:rsid wsp:val=&quot;00A92994&quot;/&gt;&lt;wsp:rsid wsp:val=&quot;00A93A15&quot;/&gt;&lt;wsp:rsid wsp:val=&quot;00A94797&quot;/&gt;&lt;wsp:rsid wsp:val=&quot;00A948DC&quot;/&gt;&lt;wsp:rsid wsp:val=&quot;00A94D3C&quot;/&gt;&lt;wsp:rsid wsp:val=&quot;00A9533E&quot;/&gt;&lt;wsp:rsid wsp:val=&quot;00A96804&quot;/&gt;&lt;wsp:rsid wsp:val=&quot;00A969C2&quot;/&gt;&lt;wsp:rsid wsp:val=&quot;00AA0F1C&quot;/&gt;&lt;wsp:rsid wsp:val=&quot;00AA173D&quot;/&gt;&lt;wsp:rsid wsp:val=&quot;00AA1F06&quot;/&gt;&lt;wsp:rsid wsp:val=&quot;00AA2D15&quot;/&gt;&lt;wsp:rsid wsp:val=&quot;00AA2FD4&quot;/&gt;&lt;wsp:rsid wsp:val=&quot;00AA4698&quot;/&gt;&lt;wsp:rsid wsp:val=&quot;00AA5F12&quot;/&gt;&lt;wsp:rsid wsp:val=&quot;00AA6285&quot;/&gt;&lt;wsp:rsid wsp:val=&quot;00AA62C4&quot;/&gt;&lt;wsp:rsid wsp:val=&quot;00AA68AC&quot;/&gt;&lt;wsp:rsid wsp:val=&quot;00AA69F0&quot;/&gt;&lt;wsp:rsid wsp:val=&quot;00AA6DB6&quot;/&gt;&lt;wsp:rsid wsp:val=&quot;00AA72DB&quot;/&gt;&lt;wsp:rsid wsp:val=&quot;00AA7B9E&quot;/&gt;&lt;wsp:rsid wsp:val=&quot;00AA7BB6&quot;/&gt;&lt;wsp:rsid wsp:val=&quot;00AA7C36&quot;/&gt;&lt;wsp:rsid wsp:val=&quot;00AA7F7F&quot;/&gt;&lt;wsp:rsid wsp:val=&quot;00AB0D63&quot;/&gt;&lt;wsp:rsid wsp:val=&quot;00AB0EA5&quot;/&gt;&lt;wsp:rsid wsp:val=&quot;00AB0FE5&quot;/&gt;&lt;wsp:rsid wsp:val=&quot;00AB1140&quot;/&gt;&lt;wsp:rsid wsp:val=&quot;00AB133E&quot;/&gt;&lt;wsp:rsid wsp:val=&quot;00AB18B2&quot;/&gt;&lt;wsp:rsid wsp:val=&quot;00AB193E&quot;/&gt;&lt;wsp:rsid wsp:val=&quot;00AB2221&quot;/&gt;&lt;wsp:rsid wsp:val=&quot;00AB2C1A&quot;/&gt;&lt;wsp:rsid wsp:val=&quot;00AB315E&quot;/&gt;&lt;wsp:rsid wsp:val=&quot;00AB38BF&quot;/&gt;&lt;wsp:rsid wsp:val=&quot;00AB4077&quot;/&gt;&lt;wsp:rsid wsp:val=&quot;00AB47BD&quot;/&gt;&lt;wsp:rsid wsp:val=&quot;00AB47EE&quot;/&gt;&lt;wsp:rsid wsp:val=&quot;00AB5187&quot;/&gt;&lt;wsp:rsid wsp:val=&quot;00AB59D3&quot;/&gt;&lt;wsp:rsid wsp:val=&quot;00AB5E72&quot;/&gt;&lt;wsp:rsid wsp:val=&quot;00AB66C8&quot;/&gt;&lt;wsp:rsid wsp:val=&quot;00AB6730&quot;/&gt;&lt;wsp:rsid wsp:val=&quot;00AB6A79&quot;/&gt;&lt;wsp:rsid wsp:val=&quot;00AB6DB0&quot;/&gt;&lt;wsp:rsid wsp:val=&quot;00AB789B&quot;/&gt;&lt;wsp:rsid wsp:val=&quot;00AB7EAD&quot;/&gt;&lt;wsp:rsid wsp:val=&quot;00AC0C97&quot;/&gt;&lt;wsp:rsid wsp:val=&quot;00AC0E31&quot;/&gt;&lt;wsp:rsid wsp:val=&quot;00AC200A&quot;/&gt;&lt;wsp:rsid wsp:val=&quot;00AC2481&quot;/&gt;&lt;wsp:rsid wsp:val=&quot;00AC2F43&quot;/&gt;&lt;wsp:rsid wsp:val=&quot;00AC313E&quot;/&gt;&lt;wsp:rsid wsp:val=&quot;00AC3581&quot;/&gt;&lt;wsp:rsid wsp:val=&quot;00AC3E49&quot;/&gt;&lt;wsp:rsid wsp:val=&quot;00AC3F69&quot;/&gt;&lt;wsp:rsid wsp:val=&quot;00AC4577&quot;/&gt;&lt;wsp:rsid wsp:val=&quot;00AC47F9&quot;/&gt;&lt;wsp:rsid wsp:val=&quot;00AC5160&quot;/&gt;&lt;wsp:rsid wsp:val=&quot;00AC522B&quot;/&gt;&lt;wsp:rsid wsp:val=&quot;00AC5685&quot;/&gt;&lt;wsp:rsid wsp:val=&quot;00AC5E72&quot;/&gt;&lt;wsp:rsid wsp:val=&quot;00AC6069&quot;/&gt;&lt;wsp:rsid wsp:val=&quot;00AC67AE&quot;/&gt;&lt;wsp:rsid wsp:val=&quot;00AC6FA2&quot;/&gt;&lt;wsp:rsid wsp:val=&quot;00AC7645&quot;/&gt;&lt;wsp:rsid wsp:val=&quot;00AD003C&quot;/&gt;&lt;wsp:rsid wsp:val=&quot;00AD009A&quot;/&gt;&lt;wsp:rsid wsp:val=&quot;00AD02A5&quot;/&gt;&lt;wsp:rsid wsp:val=&quot;00AD050D&quot;/&gt;&lt;wsp:rsid wsp:val=&quot;00AD07A5&quot;/&gt;&lt;wsp:rsid wsp:val=&quot;00AD1ACB&quot;/&gt;&lt;wsp:rsid wsp:val=&quot;00AD1BAB&quot;/&gt;&lt;wsp:rsid wsp:val=&quot;00AD1E07&quot;/&gt;&lt;wsp:rsid wsp:val=&quot;00AD1F65&quot;/&gt;&lt;wsp:rsid wsp:val=&quot;00AD21E7&quot;/&gt;&lt;wsp:rsid wsp:val=&quot;00AD29E8&quot;/&gt;&lt;wsp:rsid wsp:val=&quot;00AD4517&quot;/&gt;&lt;wsp:rsid wsp:val=&quot;00AD4767&quot;/&gt;&lt;wsp:rsid wsp:val=&quot;00AD5507&quot;/&gt;&lt;wsp:rsid wsp:val=&quot;00AD568B&quot;/&gt;&lt;wsp:rsid wsp:val=&quot;00AD5DB5&quot;/&gt;&lt;wsp:rsid wsp:val=&quot;00AD6059&quot;/&gt;&lt;wsp:rsid wsp:val=&quot;00AD780D&quot;/&gt;&lt;wsp:rsid wsp:val=&quot;00AD7E2A&quot;/&gt;&lt;wsp:rsid wsp:val=&quot;00AE02AA&quot;/&gt;&lt;wsp:rsid wsp:val=&quot;00AE0478&quot;/&gt;&lt;wsp:rsid wsp:val=&quot;00AE09C1&quot;/&gt;&lt;wsp:rsid wsp:val=&quot;00AE1BF1&quot;/&gt;&lt;wsp:rsid wsp:val=&quot;00AE1E47&quot;/&gt;&lt;wsp:rsid wsp:val=&quot;00AE2937&quot;/&gt;&lt;wsp:rsid wsp:val=&quot;00AE3215&quot;/&gt;&lt;wsp:rsid wsp:val=&quot;00AE460C&quot;/&gt;&lt;wsp:rsid wsp:val=&quot;00AE4702&quot;/&gt;&lt;wsp:rsid wsp:val=&quot;00AE5957&quot;/&gt;&lt;wsp:rsid wsp:val=&quot;00AE5C21&quot;/&gt;&lt;wsp:rsid wsp:val=&quot;00AE637A&quot;/&gt;&lt;wsp:rsid wsp:val=&quot;00AE6FB4&quot;/&gt;&lt;wsp:rsid wsp:val=&quot;00AE7114&quot;/&gt;&lt;wsp:rsid wsp:val=&quot;00AE7537&quot;/&gt;&lt;wsp:rsid wsp:val=&quot;00AE7EB8&quot;/&gt;&lt;wsp:rsid wsp:val=&quot;00AF0B31&quot;/&gt;&lt;wsp:rsid wsp:val=&quot;00AF1A59&quot;/&gt;&lt;wsp:rsid wsp:val=&quot;00AF3685&quot;/&gt;&lt;wsp:rsid wsp:val=&quot;00AF3ACC&quot;/&gt;&lt;wsp:rsid wsp:val=&quot;00AF3AD6&quot;/&gt;&lt;wsp:rsid wsp:val=&quot;00AF3C85&quot;/&gt;&lt;wsp:rsid wsp:val=&quot;00AF3D1A&quot;/&gt;&lt;wsp:rsid wsp:val=&quot;00AF4204&quot;/&gt;&lt;wsp:rsid wsp:val=&quot;00AF423E&quot;/&gt;&lt;wsp:rsid wsp:val=&quot;00AF44D8&quot;/&gt;&lt;wsp:rsid wsp:val=&quot;00AF620E&quot;/&gt;&lt;wsp:rsid wsp:val=&quot;00AF64F5&quot;/&gt;&lt;wsp:rsid wsp:val=&quot;00AF6F32&quot;/&gt;&lt;wsp:rsid wsp:val=&quot;00AF77BC&quot;/&gt;&lt;wsp:rsid wsp:val=&quot;00AF7E5A&quot;/&gt;&lt;wsp:rsid wsp:val=&quot;00B01061&quot;/&gt;&lt;wsp:rsid wsp:val=&quot;00B01CCE&quot;/&gt;&lt;wsp:rsid wsp:val=&quot;00B02840&quot;/&gt;&lt;wsp:rsid wsp:val=&quot;00B03512&quot;/&gt;&lt;wsp:rsid wsp:val=&quot;00B0398F&quot;/&gt;&lt;wsp:rsid wsp:val=&quot;00B03B93&quot;/&gt;&lt;wsp:rsid wsp:val=&quot;00B046D6&quot;/&gt;&lt;wsp:rsid wsp:val=&quot;00B048AC&quot;/&gt;&lt;wsp:rsid wsp:val=&quot;00B05354&quot;/&gt;&lt;wsp:rsid wsp:val=&quot;00B05430&quot;/&gt;&lt;wsp:rsid wsp:val=&quot;00B05494&quot;/&gt;&lt;wsp:rsid wsp:val=&quot;00B05E27&quot;/&gt;&lt;wsp:rsid wsp:val=&quot;00B05FF9&quot;/&gt;&lt;wsp:rsid wsp:val=&quot;00B0605E&quot;/&gt;&lt;wsp:rsid wsp:val=&quot;00B064E6&quot;/&gt;&lt;wsp:rsid wsp:val=&quot;00B06D9A&quot;/&gt;&lt;wsp:rsid wsp:val=&quot;00B07485&quot;/&gt;&lt;wsp:rsid wsp:val=&quot;00B07FF5&quot;/&gt;&lt;wsp:rsid wsp:val=&quot;00B10728&quot;/&gt;&lt;wsp:rsid wsp:val=&quot;00B1139B&quot;/&gt;&lt;wsp:rsid wsp:val=&quot;00B11F70&quot;/&gt;&lt;wsp:rsid wsp:val=&quot;00B12426&quot;/&gt;&lt;wsp:rsid wsp:val=&quot;00B124ED&quot;/&gt;&lt;wsp:rsid wsp:val=&quot;00B13038&quot;/&gt;&lt;wsp:rsid wsp:val=&quot;00B133E5&quot;/&gt;&lt;wsp:rsid wsp:val=&quot;00B13F36&quot;/&gt;&lt;wsp:rsid wsp:val=&quot;00B14697&quot;/&gt;&lt;wsp:rsid wsp:val=&quot;00B155B9&quot;/&gt;&lt;wsp:rsid wsp:val=&quot;00B1566A&quot;/&gt;&lt;wsp:rsid wsp:val=&quot;00B162F0&quot;/&gt;&lt;wsp:rsid wsp:val=&quot;00B16DE1&quot;/&gt;&lt;wsp:rsid wsp:val=&quot;00B16E0F&quot;/&gt;&lt;wsp:rsid wsp:val=&quot;00B1710F&quot;/&gt;&lt;wsp:rsid wsp:val=&quot;00B2117D&quot;/&gt;&lt;wsp:rsid wsp:val=&quot;00B2187B&quot;/&gt;&lt;wsp:rsid wsp:val=&quot;00B21F1B&quot;/&gt;&lt;wsp:rsid wsp:val=&quot;00B22004&quot;/&gt;&lt;wsp:rsid wsp:val=&quot;00B231DD&quot;/&gt;&lt;wsp:rsid wsp:val=&quot;00B23478&quot;/&gt;&lt;wsp:rsid wsp:val=&quot;00B24361&quot;/&gt;&lt;wsp:rsid wsp:val=&quot;00B24A2F&quot;/&gt;&lt;wsp:rsid wsp:val=&quot;00B24F70&quot;/&gt;&lt;wsp:rsid wsp:val=&quot;00B25491&quot;/&gt;&lt;wsp:rsid wsp:val=&quot;00B308A3&quot;/&gt;&lt;wsp:rsid wsp:val=&quot;00B314CA&quot;/&gt;&lt;wsp:rsid wsp:val=&quot;00B31C44&quot;/&gt;&lt;wsp:rsid wsp:val=&quot;00B3215A&quot;/&gt;&lt;wsp:rsid wsp:val=&quot;00B33055&quot;/&gt;&lt;wsp:rsid wsp:val=&quot;00B33293&quot;/&gt;&lt;wsp:rsid wsp:val=&quot;00B35782&quot;/&gt;&lt;wsp:rsid wsp:val=&quot;00B3660C&quot;/&gt;&lt;wsp:rsid wsp:val=&quot;00B367D7&quot;/&gt;&lt;wsp:rsid wsp:val=&quot;00B36EC5&quot;/&gt;&lt;wsp:rsid wsp:val=&quot;00B372B3&quot;/&gt;&lt;wsp:rsid wsp:val=&quot;00B379FE&quot;/&gt;&lt;wsp:rsid wsp:val=&quot;00B412C4&quot;/&gt;&lt;wsp:rsid wsp:val=&quot;00B41F45&quot;/&gt;&lt;wsp:rsid wsp:val=&quot;00B4363E&quot;/&gt;&lt;wsp:rsid wsp:val=&quot;00B4366B&quot;/&gt;&lt;wsp:rsid wsp:val=&quot;00B444BE&quot;/&gt;&lt;wsp:rsid wsp:val=&quot;00B44729&quot;/&gt;&lt;wsp:rsid wsp:val=&quot;00B44867&quot;/&gt;&lt;wsp:rsid wsp:val=&quot;00B45BA3&quot;/&gt;&lt;wsp:rsid wsp:val=&quot;00B45CF3&quot;/&gt;&lt;wsp:rsid wsp:val=&quot;00B45D21&quot;/&gt;&lt;wsp:rsid wsp:val=&quot;00B463C2&quot;/&gt;&lt;wsp:rsid wsp:val=&quot;00B47017&quot;/&gt;&lt;wsp:rsid wsp:val=&quot;00B47A0E&quot;/&gt;&lt;wsp:rsid wsp:val=&quot;00B47DB0&quot;/&gt;&lt;wsp:rsid wsp:val=&quot;00B50CC5&quot;/&gt;&lt;wsp:rsid wsp:val=&quot;00B510CB&quot;/&gt;&lt;wsp:rsid wsp:val=&quot;00B52867&quot;/&gt;&lt;wsp:rsid wsp:val=&quot;00B52BF4&quot;/&gt;&lt;wsp:rsid wsp:val=&quot;00B549A6&quot;/&gt;&lt;wsp:rsid wsp:val=&quot;00B55F88&quot;/&gt;&lt;wsp:rsid wsp:val=&quot;00B5607F&quot;/&gt;&lt;wsp:rsid wsp:val=&quot;00B56CE5&quot;/&gt;&lt;wsp:rsid wsp:val=&quot;00B5707E&quot;/&gt;&lt;wsp:rsid wsp:val=&quot;00B571BD&quot;/&gt;&lt;wsp:rsid wsp:val=&quot;00B5757B&quot;/&gt;&lt;wsp:rsid wsp:val=&quot;00B608EA&quot;/&gt;&lt;wsp:rsid wsp:val=&quot;00B60F40&quot;/&gt;&lt;wsp:rsid wsp:val=&quot;00B61832&quot;/&gt;&lt;wsp:rsid wsp:val=&quot;00B621D1&quot;/&gt;&lt;wsp:rsid wsp:val=&quot;00B624FE&quot;/&gt;&lt;wsp:rsid wsp:val=&quot;00B6251F&quot;/&gt;&lt;wsp:rsid wsp:val=&quot;00B62ACF&quot;/&gt;&lt;wsp:rsid wsp:val=&quot;00B633F0&quot;/&gt;&lt;wsp:rsid wsp:val=&quot;00B64625&quot;/&gt;&lt;wsp:rsid wsp:val=&quot;00B658E1&quot;/&gt;&lt;wsp:rsid wsp:val=&quot;00B65A2B&quot;/&gt;&lt;wsp:rsid wsp:val=&quot;00B66C45&quot;/&gt;&lt;wsp:rsid wsp:val=&quot;00B70E47&quot;/&gt;&lt;wsp:rsid wsp:val=&quot;00B7163C&quot;/&gt;&lt;wsp:rsid wsp:val=&quot;00B71A23&quot;/&gt;&lt;wsp:rsid wsp:val=&quot;00B721F9&quot;/&gt;&lt;wsp:rsid wsp:val=&quot;00B72635&quot;/&gt;&lt;wsp:rsid wsp:val=&quot;00B74B93&quot;/&gt;&lt;wsp:rsid wsp:val=&quot;00B752DC&quot;/&gt;&lt;wsp:rsid wsp:val=&quot;00B7574E&quot;/&gt;&lt;wsp:rsid wsp:val=&quot;00B7576E&quot;/&gt;&lt;wsp:rsid wsp:val=&quot;00B757B7&quot;/&gt;&lt;wsp:rsid wsp:val=&quot;00B806D2&quot;/&gt;&lt;wsp:rsid wsp:val=&quot;00B8097B&quot;/&gt;&lt;wsp:rsid wsp:val=&quot;00B80E0D&quot;/&gt;&lt;wsp:rsid wsp:val=&quot;00B80F0E&quot;/&gt;&lt;wsp:rsid wsp:val=&quot;00B80FE6&quot;/&gt;&lt;wsp:rsid wsp:val=&quot;00B8102D&quot;/&gt;&lt;wsp:rsid wsp:val=&quot;00B8217E&quot;/&gt;&lt;wsp:rsid wsp:val=&quot;00B824F3&quot;/&gt;&lt;wsp:rsid wsp:val=&quot;00B825E1&quot;/&gt;&lt;wsp:rsid wsp:val=&quot;00B838C1&quot;/&gt;&lt;wsp:rsid wsp:val=&quot;00B83A08&quot;/&gt;&lt;wsp:rsid wsp:val=&quot;00B852E2&quot;/&gt;&lt;wsp:rsid wsp:val=&quot;00B855E7&quot;/&gt;&lt;wsp:rsid wsp:val=&quot;00B85630&quot;/&gt;&lt;wsp:rsid wsp:val=&quot;00B8615A&quot;/&gt;&lt;wsp:rsid wsp:val=&quot;00B861FC&quot;/&gt;&lt;wsp:rsid wsp:val=&quot;00B90794&quot;/&gt;&lt;wsp:rsid wsp:val=&quot;00B90C7F&quot;/&gt;&lt;wsp:rsid wsp:val=&quot;00B90DE4&quot;/&gt;&lt;wsp:rsid wsp:val=&quot;00B90F5F&quot;/&gt;&lt;wsp:rsid wsp:val=&quot;00B921B5&quot;/&gt;&lt;wsp:rsid wsp:val=&quot;00B92637&quot;/&gt;&lt;wsp:rsid wsp:val=&quot;00B9451D&quot;/&gt;&lt;wsp:rsid wsp:val=&quot;00B9454F&quot;/&gt;&lt;wsp:rsid wsp:val=&quot;00B94B4B&quot;/&gt;&lt;wsp:rsid wsp:val=&quot;00B94DA9&quot;/&gt;&lt;wsp:rsid wsp:val=&quot;00B95200&quot;/&gt;&lt;wsp:rsid wsp:val=&quot;00B96335&quot;/&gt;&lt;wsp:rsid wsp:val=&quot;00B96904&quot;/&gt;&lt;wsp:rsid wsp:val=&quot;00B96C00&quot;/&gt;&lt;wsp:rsid wsp:val=&quot;00B97EE6&quot;/&gt;&lt;wsp:rsid wsp:val=&quot;00BA0700&quot;/&gt;&lt;wsp:rsid wsp:val=&quot;00BA1197&quot;/&gt;&lt;wsp:rsid wsp:val=&quot;00BA1B28&quot;/&gt;&lt;wsp:rsid wsp:val=&quot;00BA27F7&quot;/&gt;&lt;wsp:rsid wsp:val=&quot;00BA4DE9&quot;/&gt;&lt;wsp:rsid wsp:val=&quot;00BA5003&quot;/&gt;&lt;wsp:rsid wsp:val=&quot;00BA5BCE&quot;/&gt;&lt;wsp:rsid wsp:val=&quot;00BA5D80&quot;/&gt;&lt;wsp:rsid wsp:val=&quot;00BA6998&quot;/&gt;&lt;wsp:rsid wsp:val=&quot;00BA6F9E&quot;/&gt;&lt;wsp:rsid wsp:val=&quot;00BA74B3&quot;/&gt;&lt;wsp:rsid wsp:val=&quot;00BA7C8A&quot;/&gt;&lt;wsp:rsid wsp:val=&quot;00BA7DCD&quot;/&gt;&lt;wsp:rsid wsp:val=&quot;00BA7E0C&quot;/&gt;&lt;wsp:rsid wsp:val=&quot;00BA7E5C&quot;/&gt;&lt;wsp:rsid wsp:val=&quot;00BB0B6E&quot;/&gt;&lt;wsp:rsid wsp:val=&quot;00BB1809&quot;/&gt;&lt;wsp:rsid wsp:val=&quot;00BB1B87&quot;/&gt;&lt;wsp:rsid wsp:val=&quot;00BB215B&quot;/&gt;&lt;wsp:rsid wsp:val=&quot;00BB29E5&quot;/&gt;&lt;wsp:rsid wsp:val=&quot;00BB2F18&quot;/&gt;&lt;wsp:rsid wsp:val=&quot;00BB4C20&quot;/&gt;&lt;wsp:rsid wsp:val=&quot;00BB56DE&quot;/&gt;&lt;wsp:rsid wsp:val=&quot;00BB6AA3&quot;/&gt;&lt;wsp:rsid wsp:val=&quot;00BB721C&quot;/&gt;&lt;wsp:rsid wsp:val=&quot;00BB7565&quot;/&gt;&lt;wsp:rsid wsp:val=&quot;00BB79E6&quot;/&gt;&lt;wsp:rsid wsp:val=&quot;00BC0253&quot;/&gt;&lt;wsp:rsid wsp:val=&quot;00BC0D22&quot;/&gt;&lt;wsp:rsid wsp:val=&quot;00BC0DC4&quot;/&gt;&lt;wsp:rsid wsp:val=&quot;00BC13F0&quot;/&gt;&lt;wsp:rsid wsp:val=&quot;00BC193A&quot;/&gt;&lt;wsp:rsid wsp:val=&quot;00BC30CC&quot;/&gt;&lt;wsp:rsid wsp:val=&quot;00BC3A7E&quot;/&gt;&lt;wsp:rsid wsp:val=&quot;00BC4552&quot;/&gt;&lt;wsp:rsid wsp:val=&quot;00BC4CF1&quot;/&gt;&lt;wsp:rsid wsp:val=&quot;00BC529B&quot;/&gt;&lt;wsp:rsid wsp:val=&quot;00BC59D4&quot;/&gt;&lt;wsp:rsid wsp:val=&quot;00BC5A0D&quot;/&gt;&lt;wsp:rsid wsp:val=&quot;00BC5F37&quot;/&gt;&lt;wsp:rsid wsp:val=&quot;00BC62D0&quot;/&gt;&lt;wsp:rsid wsp:val=&quot;00BC674E&quot;/&gt;&lt;wsp:rsid wsp:val=&quot;00BC6E6A&quot;/&gt;&lt;wsp:rsid wsp:val=&quot;00BC7A57&quot;/&gt;&lt;wsp:rsid wsp:val=&quot;00BD03B2&quot;/&gt;&lt;wsp:rsid wsp:val=&quot;00BD07D8&quot;/&gt;&lt;wsp:rsid wsp:val=&quot;00BD1619&quot;/&gt;&lt;wsp:rsid wsp:val=&quot;00BD1A09&quot;/&gt;&lt;wsp:rsid wsp:val=&quot;00BD2709&quot;/&gt;&lt;wsp:rsid wsp:val=&quot;00BD2BC5&quot;/&gt;&lt;wsp:rsid wsp:val=&quot;00BD3246&quot;/&gt;&lt;wsp:rsid wsp:val=&quot;00BD36DA&quot;/&gt;&lt;wsp:rsid wsp:val=&quot;00BD5116&quot;/&gt;&lt;wsp:rsid wsp:val=&quot;00BD5BE1&quot;/&gt;&lt;wsp:rsid wsp:val=&quot;00BD5F2B&quot;/&gt;&lt;wsp:rsid wsp:val=&quot;00BD65FB&quot;/&gt;&lt;wsp:rsid wsp:val=&quot;00BD696B&quot;/&gt;&lt;wsp:rsid wsp:val=&quot;00BD7020&quot;/&gt;&lt;wsp:rsid wsp:val=&quot;00BD75CD&quot;/&gt;&lt;wsp:rsid wsp:val=&quot;00BE0A5F&quot;/&gt;&lt;wsp:rsid wsp:val=&quot;00BE0B0B&quot;/&gt;&lt;wsp:rsid wsp:val=&quot;00BE359E&quot;/&gt;&lt;wsp:rsid wsp:val=&quot;00BE35A8&quot;/&gt;&lt;wsp:rsid wsp:val=&quot;00BE3B21&quot;/&gt;&lt;wsp:rsid wsp:val=&quot;00BE5808&quot;/&gt;&lt;wsp:rsid wsp:val=&quot;00BE5A7B&quot;/&gt;&lt;wsp:rsid wsp:val=&quot;00BE640D&quot;/&gt;&lt;wsp:rsid wsp:val=&quot;00BE6B00&quot;/&gt;&lt;wsp:rsid wsp:val=&quot;00BF02AC&quot;/&gt;&lt;wsp:rsid wsp:val=&quot;00BF0444&quot;/&gt;&lt;wsp:rsid wsp:val=&quot;00BF0849&quot;/&gt;&lt;wsp:rsid wsp:val=&quot;00BF0C85&quot;/&gt;&lt;wsp:rsid wsp:val=&quot;00BF0E31&quot;/&gt;&lt;wsp:rsid wsp:val=&quot;00BF0FF7&quot;/&gt;&lt;wsp:rsid wsp:val=&quot;00BF1AC1&quot;/&gt;&lt;wsp:rsid wsp:val=&quot;00BF256E&quot;/&gt;&lt;wsp:rsid wsp:val=&quot;00BF2B60&quot;/&gt;&lt;wsp:rsid wsp:val=&quot;00BF3234&quot;/&gt;&lt;wsp:rsid wsp:val=&quot;00BF37BA&quot;/&gt;&lt;wsp:rsid wsp:val=&quot;00BF381C&quot;/&gt;&lt;wsp:rsid wsp:val=&quot;00BF3BF9&quot;/&gt;&lt;wsp:rsid wsp:val=&quot;00BF4D26&quot;/&gt;&lt;wsp:rsid wsp:val=&quot;00BF500E&quot;/&gt;&lt;wsp:rsid wsp:val=&quot;00BF6239&quot;/&gt;&lt;wsp:rsid wsp:val=&quot;00BF6839&quot;/&gt;&lt;wsp:rsid wsp:val=&quot;00BF6B3B&quot;/&gt;&lt;wsp:rsid wsp:val=&quot;00BF7322&quot;/&gt;&lt;wsp:rsid wsp:val=&quot;00BF79DE&quot;/&gt;&lt;wsp:rsid wsp:val=&quot;00BF7AAD&quot;/&gt;&lt;wsp:rsid wsp:val=&quot;00BF7AE5&quot;/&gt;&lt;wsp:rsid wsp:val=&quot;00BF7F85&quot;/&gt;&lt;wsp:rsid wsp:val=&quot;00C00042&quot;/&gt;&lt;wsp:rsid wsp:val=&quot;00C01596&quot;/&gt;&lt;wsp:rsid wsp:val=&quot;00C01DC6&quot;/&gt;&lt;wsp:rsid wsp:val=&quot;00C024D3&quot;/&gt;&lt;wsp:rsid wsp:val=&quot;00C02870&quot;/&gt;&lt;wsp:rsid wsp:val=&quot;00C02BB2&quot;/&gt;&lt;wsp:rsid wsp:val=&quot;00C03F10&quot;/&gt;&lt;wsp:rsid wsp:val=&quot;00C046D0&quot;/&gt;&lt;wsp:rsid wsp:val=&quot;00C048CD&quot;/&gt;&lt;wsp:rsid wsp:val=&quot;00C04B05&quot;/&gt;&lt;wsp:rsid wsp:val=&quot;00C06241&quot;/&gt;&lt;wsp:rsid wsp:val=&quot;00C067C0&quot;/&gt;&lt;wsp:rsid wsp:val=&quot;00C06B5C&quot;/&gt;&lt;wsp:rsid wsp:val=&quot;00C07144&quot;/&gt;&lt;wsp:rsid wsp:val=&quot;00C0740F&quot;/&gt;&lt;wsp:rsid wsp:val=&quot;00C074C4&quot;/&gt;&lt;wsp:rsid wsp:val=&quot;00C07513&quot;/&gt;&lt;wsp:rsid wsp:val=&quot;00C07737&quot;/&gt;&lt;wsp:rsid wsp:val=&quot;00C104B8&quot;/&gt;&lt;wsp:rsid wsp:val=&quot;00C107D0&quot;/&gt;&lt;wsp:rsid wsp:val=&quot;00C10BDE&quot;/&gt;&lt;wsp:rsid wsp:val=&quot;00C10C5B&quot;/&gt;&lt;wsp:rsid wsp:val=&quot;00C129A5&quot;/&gt;&lt;wsp:rsid wsp:val=&quot;00C12DEA&quot;/&gt;&lt;wsp:rsid wsp:val=&quot;00C12E62&quot;/&gt;&lt;wsp:rsid wsp:val=&quot;00C13045&quot;/&gt;&lt;wsp:rsid wsp:val=&quot;00C13316&quot;/&gt;&lt;wsp:rsid wsp:val=&quot;00C1381C&quot;/&gt;&lt;wsp:rsid wsp:val=&quot;00C14C87&quot;/&gt;&lt;wsp:rsid wsp:val=&quot;00C14D6D&quot;/&gt;&lt;wsp:rsid wsp:val=&quot;00C1626D&quot;/&gt;&lt;wsp:rsid wsp:val=&quot;00C17E89&quot;/&gt;&lt;wsp:rsid wsp:val=&quot;00C201B0&quot;/&gt;&lt;wsp:rsid wsp:val=&quot;00C20CA7&quot;/&gt;&lt;wsp:rsid wsp:val=&quot;00C21C96&quot;/&gt;&lt;wsp:rsid wsp:val=&quot;00C22016&quot;/&gt;&lt;wsp:rsid wsp:val=&quot;00C23636&quot;/&gt;&lt;wsp:rsid wsp:val=&quot;00C23832&quot;/&gt;&lt;wsp:rsid wsp:val=&quot;00C23D2E&quot;/&gt;&lt;wsp:rsid wsp:val=&quot;00C23DD8&quot;/&gt;&lt;wsp:rsid wsp:val=&quot;00C244A5&quot;/&gt;&lt;wsp:rsid wsp:val=&quot;00C249BF&quot;/&gt;&lt;wsp:rsid wsp:val=&quot;00C24A19&quot;/&gt;&lt;wsp:rsid wsp:val=&quot;00C24EF7&quot;/&gt;&lt;wsp:rsid wsp:val=&quot;00C259B9&quot;/&gt;&lt;wsp:rsid wsp:val=&quot;00C26F44&quot;/&gt;&lt;wsp:rsid wsp:val=&quot;00C30E63&quot;/&gt;&lt;wsp:rsid wsp:val=&quot;00C31336&quot;/&gt;&lt;wsp:rsid wsp:val=&quot;00C3186F&quot;/&gt;&lt;wsp:rsid wsp:val=&quot;00C318BC&quot;/&gt;&lt;wsp:rsid wsp:val=&quot;00C324C8&quot;/&gt;&lt;wsp:rsid wsp:val=&quot;00C35776&quot;/&gt;&lt;wsp:rsid wsp:val=&quot;00C35905&quot;/&gt;&lt;wsp:rsid wsp:val=&quot;00C3597A&quot;/&gt;&lt;wsp:rsid wsp:val=&quot;00C35F09&quot;/&gt;&lt;wsp:rsid wsp:val=&quot;00C35FA8&quot;/&gt;&lt;wsp:rsid wsp:val=&quot;00C36635&quot;/&gt;&lt;wsp:rsid wsp:val=&quot;00C36DB1&quot;/&gt;&lt;wsp:rsid wsp:val=&quot;00C3764F&quot;/&gt;&lt;wsp:rsid wsp:val=&quot;00C37AFE&quot;/&gt;&lt;wsp:rsid wsp:val=&quot;00C4021A&quot;/&gt;&lt;wsp:rsid wsp:val=&quot;00C43314&quot;/&gt;&lt;wsp:rsid wsp:val=&quot;00C44375&quot;/&gt;&lt;wsp:rsid wsp:val=&quot;00C447C5&quot;/&gt;&lt;wsp:rsid wsp:val=&quot;00C4572A&quot;/&gt;&lt;wsp:rsid wsp:val=&quot;00C460FF&quot;/&gt;&lt;wsp:rsid wsp:val=&quot;00C46D30&quot;/&gt;&lt;wsp:rsid wsp:val=&quot;00C46D84&quot;/&gt;&lt;wsp:rsid wsp:val=&quot;00C47227&quot;/&gt;&lt;wsp:rsid wsp:val=&quot;00C47C60&quot;/&gt;&lt;wsp:rsid wsp:val=&quot;00C47E72&quot;/&gt;&lt;wsp:rsid wsp:val=&quot;00C50972&quot;/&gt;&lt;wsp:rsid wsp:val=&quot;00C50CEA&quot;/&gt;&lt;wsp:rsid wsp:val=&quot;00C50E4D&quot;/&gt;&lt;wsp:rsid wsp:val=&quot;00C52CEF&quot;/&gt;&lt;wsp:rsid wsp:val=&quot;00C53C98&quot;/&gt;&lt;wsp:rsid wsp:val=&quot;00C54ACE&quot;/&gt;&lt;wsp:rsid wsp:val=&quot;00C550CF&quot;/&gt;&lt;wsp:rsid wsp:val=&quot;00C555B0&quot;/&gt;&lt;wsp:rsid wsp:val=&quot;00C55A76&quot;/&gt;&lt;wsp:rsid wsp:val=&quot;00C57121&quot;/&gt;&lt;wsp:rsid wsp:val=&quot;00C57B4F&quot;/&gt;&lt;wsp:rsid wsp:val=&quot;00C60DE9&quot;/&gt;&lt;wsp:rsid wsp:val=&quot;00C60E22&quot;/&gt;&lt;wsp:rsid wsp:val=&quot;00C6181D&quot;/&gt;&lt;wsp:rsid wsp:val=&quot;00C631C6&quot;/&gt;&lt;wsp:rsid wsp:val=&quot;00C632CD&quot;/&gt;&lt;wsp:rsid wsp:val=&quot;00C63724&quot;/&gt;&lt;wsp:rsid wsp:val=&quot;00C64BEE&quot;/&gt;&lt;wsp:rsid wsp:val=&quot;00C658FE&quot;/&gt;&lt;wsp:rsid wsp:val=&quot;00C66341&quot;/&gt;&lt;wsp:rsid wsp:val=&quot;00C66E6D&quot;/&gt;&lt;wsp:rsid wsp:val=&quot;00C66FE5&quot;/&gt;&lt;wsp:rsid wsp:val=&quot;00C6711F&quot;/&gt;&lt;wsp:rsid wsp:val=&quot;00C671B8&quot;/&gt;&lt;wsp:rsid wsp:val=&quot;00C67651&quot;/&gt;&lt;wsp:rsid wsp:val=&quot;00C7095F&quot;/&gt;&lt;wsp:rsid wsp:val=&quot;00C714C4&quot;/&gt;&lt;wsp:rsid wsp:val=&quot;00C72404&quot;/&gt;&lt;wsp:rsid wsp:val=&quot;00C72504&quot;/&gt;&lt;wsp:rsid wsp:val=&quot;00C735C9&quot;/&gt;&lt;wsp:rsid wsp:val=&quot;00C73757&quot;/&gt;&lt;wsp:rsid wsp:val=&quot;00C73C91&quot;/&gt;&lt;wsp:rsid wsp:val=&quot;00C7416C&quot;/&gt;&lt;wsp:rsid wsp:val=&quot;00C7421D&quot;/&gt;&lt;wsp:rsid wsp:val=&quot;00C74E0B&quot;/&gt;&lt;wsp:rsid wsp:val=&quot;00C75371&quot;/&gt;&lt;wsp:rsid wsp:val=&quot;00C75A72&quot;/&gt;&lt;wsp:rsid wsp:val=&quot;00C75E19&quot;/&gt;&lt;wsp:rsid wsp:val=&quot;00C764EE&quot;/&gt;&lt;wsp:rsid wsp:val=&quot;00C7710B&quot;/&gt;&lt;wsp:rsid wsp:val=&quot;00C771C6&quot;/&gt;&lt;wsp:rsid wsp:val=&quot;00C779FB&quot;/&gt;&lt;wsp:rsid wsp:val=&quot;00C805F8&quot;/&gt;&lt;wsp:rsid wsp:val=&quot;00C80AD1&quot;/&gt;&lt;wsp:rsid wsp:val=&quot;00C820E2&quot;/&gt;&lt;wsp:rsid wsp:val=&quot;00C8231E&quot;/&gt;&lt;wsp:rsid wsp:val=&quot;00C829EE&quot;/&gt;&lt;wsp:rsid wsp:val=&quot;00C82A5D&quot;/&gt;&lt;wsp:rsid wsp:val=&quot;00C82B88&quot;/&gt;&lt;wsp:rsid wsp:val=&quot;00C82F15&quot;/&gt;&lt;wsp:rsid wsp:val=&quot;00C83BBD&quot;/&gt;&lt;wsp:rsid wsp:val=&quot;00C8470B&quot;/&gt;&lt;wsp:rsid wsp:val=&quot;00C84C3A&quot;/&gt;&lt;wsp:rsid wsp:val=&quot;00C85BEA&quot;/&gt;&lt;wsp:rsid wsp:val=&quot;00C85C02&quot;/&gt;&lt;wsp:rsid wsp:val=&quot;00C87426&quot;/&gt;&lt;wsp:rsid wsp:val=&quot;00C8743C&quot;/&gt;&lt;wsp:rsid wsp:val=&quot;00C9098D&quot;/&gt;&lt;wsp:rsid wsp:val=&quot;00C90B4E&quot;/&gt;&lt;wsp:rsid wsp:val=&quot;00C91171&quot;/&gt;&lt;wsp:rsid wsp:val=&quot;00C9227F&quot;/&gt;&lt;wsp:rsid wsp:val=&quot;00C93316&quot;/&gt;&lt;wsp:rsid wsp:val=&quot;00C933DB&quot;/&gt;&lt;wsp:rsid wsp:val=&quot;00C93435&quot;/&gt;&lt;wsp:rsid wsp:val=&quot;00C94109&quot;/&gt;&lt;wsp:rsid wsp:val=&quot;00C94714&quot;/&gt;&lt;wsp:rsid wsp:val=&quot;00C94914&quot;/&gt;&lt;wsp:rsid wsp:val=&quot;00C94B43&quot;/&gt;&lt;wsp:rsid wsp:val=&quot;00C94D40&quot;/&gt;&lt;wsp:rsid wsp:val=&quot;00C94E11&quot;/&gt;&lt;wsp:rsid wsp:val=&quot;00C94E12&quot;/&gt;&lt;wsp:rsid wsp:val=&quot;00C95370&quot;/&gt;&lt;wsp:rsid wsp:val=&quot;00C96722&quot;/&gt;&lt;wsp:rsid wsp:val=&quot;00C96C47&quot;/&gt;&lt;wsp:rsid wsp:val=&quot;00C97EEC&quot;/&gt;&lt;wsp:rsid wsp:val=&quot;00C97FDA&quot;/&gt;&lt;wsp:rsid wsp:val=&quot;00CA0422&quot;/&gt;&lt;wsp:rsid wsp:val=&quot;00CA084A&quot;/&gt;&lt;wsp:rsid wsp:val=&quot;00CA0A0A&quot;/&gt;&lt;wsp:rsid wsp:val=&quot;00CA5508&quot;/&gt;&lt;wsp:rsid wsp:val=&quot;00CA578E&quot;/&gt;&lt;wsp:rsid wsp:val=&quot;00CA57D1&quot;/&gt;&lt;wsp:rsid wsp:val=&quot;00CA63EE&quot;/&gt;&lt;wsp:rsid wsp:val=&quot;00CB0E4D&quot;/&gt;&lt;wsp:rsid wsp:val=&quot;00CB0FB6&quot;/&gt;&lt;wsp:rsid wsp:val=&quot;00CB145E&quot;/&gt;&lt;wsp:rsid wsp:val=&quot;00CB1EEB&quot;/&gt;&lt;wsp:rsid wsp:val=&quot;00CB210B&quot;/&gt;&lt;wsp:rsid wsp:val=&quot;00CB2929&quot;/&gt;&lt;wsp:rsid wsp:val=&quot;00CB360F&quot;/&gt;&lt;wsp:rsid wsp:val=&quot;00CB41C9&quot;/&gt;&lt;wsp:rsid wsp:val=&quot;00CB4278&quot;/&gt;&lt;wsp:rsid wsp:val=&quot;00CB4360&quot;/&gt;&lt;wsp:rsid wsp:val=&quot;00CB4390&quot;/&gt;&lt;wsp:rsid wsp:val=&quot;00CB4542&quot;/&gt;&lt;wsp:rsid wsp:val=&quot;00CB5FEA&quot;/&gt;&lt;wsp:rsid wsp:val=&quot;00CB6C84&quot;/&gt;&lt;wsp:rsid wsp:val=&quot;00CB7034&quot;/&gt;&lt;wsp:rsid wsp:val=&quot;00CB7ABD&quot;/&gt;&lt;wsp:rsid wsp:val=&quot;00CB7EF5&quot;/&gt;&lt;wsp:rsid wsp:val=&quot;00CC0453&quot;/&gt;&lt;wsp:rsid wsp:val=&quot;00CC0C2D&quot;/&gt;&lt;wsp:rsid wsp:val=&quot;00CC154D&quot;/&gt;&lt;wsp:rsid wsp:val=&quot;00CC18EC&quot;/&gt;&lt;wsp:rsid wsp:val=&quot;00CC3043&quot;/&gt;&lt;wsp:rsid wsp:val=&quot;00CC35E5&quot;/&gt;&lt;wsp:rsid wsp:val=&quot;00CC3899&quot;/&gt;&lt;wsp:rsid wsp:val=&quot;00CC48BE&quot;/&gt;&lt;wsp:rsid wsp:val=&quot;00CC5FDC&quot;/&gt;&lt;wsp:rsid wsp:val=&quot;00CC5FF5&quot;/&gt;&lt;wsp:rsid wsp:val=&quot;00CC6392&quot;/&gt;&lt;wsp:rsid wsp:val=&quot;00CC6B4D&quot;/&gt;&lt;wsp:rsid wsp:val=&quot;00CC6CD8&quot;/&gt;&lt;wsp:rsid wsp:val=&quot;00CC7485&quot;/&gt;&lt;wsp:rsid wsp:val=&quot;00CD0299&quot;/&gt;&lt;wsp:rsid wsp:val=&quot;00CD0B25&quot;/&gt;&lt;wsp:rsid wsp:val=&quot;00CD0B4F&quot;/&gt;&lt;wsp:rsid wsp:val=&quot;00CD2785&quot;/&gt;&lt;wsp:rsid wsp:val=&quot;00CD2E4C&quot;/&gt;&lt;wsp:rsid wsp:val=&quot;00CD303E&quot;/&gt;&lt;wsp:rsid wsp:val=&quot;00CD7C03&quot;/&gt;&lt;wsp:rsid wsp:val=&quot;00CD7F33&quot;/&gt;&lt;wsp:rsid wsp:val=&quot;00CE08A0&quot;/&gt;&lt;wsp:rsid wsp:val=&quot;00CE0A9A&quot;/&gt;&lt;wsp:rsid wsp:val=&quot;00CE0E20&quot;/&gt;&lt;wsp:rsid wsp:val=&quot;00CE1D84&quot;/&gt;&lt;wsp:rsid wsp:val=&quot;00CE2322&quot;/&gt;&lt;wsp:rsid wsp:val=&quot;00CE2690&quot;/&gt;&lt;wsp:rsid wsp:val=&quot;00CE2F2C&quot;/&gt;&lt;wsp:rsid wsp:val=&quot;00CE3C83&quot;/&gt;&lt;wsp:rsid wsp:val=&quot;00CE3F93&quot;/&gt;&lt;wsp:rsid wsp:val=&quot;00CE61E1&quot;/&gt;&lt;wsp:rsid wsp:val=&quot;00CE68B5&quot;/&gt;&lt;wsp:rsid wsp:val=&quot;00CE6936&quot;/&gt;&lt;wsp:rsid wsp:val=&quot;00CE6A54&quot;/&gt;&lt;wsp:rsid wsp:val=&quot;00CE71BE&quot;/&gt;&lt;wsp:rsid wsp:val=&quot;00CF05F3&quot;/&gt;&lt;wsp:rsid wsp:val=&quot;00CF077E&quot;/&gt;&lt;wsp:rsid wsp:val=&quot;00CF0B6D&quot;/&gt;&lt;wsp:rsid wsp:val=&quot;00CF1872&quot;/&gt;&lt;wsp:rsid wsp:val=&quot;00CF2A0E&quot;/&gt;&lt;wsp:rsid wsp:val=&quot;00CF31BD&quot;/&gt;&lt;wsp:rsid wsp:val=&quot;00CF350E&quot;/&gt;&lt;wsp:rsid wsp:val=&quot;00CF3DA4&quot;/&gt;&lt;wsp:rsid wsp:val=&quot;00CF5749&quot;/&gt;&lt;wsp:rsid wsp:val=&quot;00CF656C&quot;/&gt;&lt;wsp:rsid wsp:val=&quot;00CF76A9&quot;/&gt;&lt;wsp:rsid wsp:val=&quot;00CF7F48&quot;/&gt;&lt;wsp:rsid wsp:val=&quot;00D00320&quot;/&gt;&lt;wsp:rsid wsp:val=&quot;00D0046A&quot;/&gt;&lt;wsp:rsid wsp:val=&quot;00D0048B&quot;/&gt;&lt;wsp:rsid wsp:val=&quot;00D004CD&quot;/&gt;&lt;wsp:rsid wsp:val=&quot;00D0141B&quot;/&gt;&lt;wsp:rsid wsp:val=&quot;00D01EA3&quot;/&gt;&lt;wsp:rsid wsp:val=&quot;00D025C1&quot;/&gt;&lt;wsp:rsid wsp:val=&quot;00D03D60&quot;/&gt;&lt;wsp:rsid wsp:val=&quot;00D03F42&quot;/&gt;&lt;wsp:rsid wsp:val=&quot;00D05081&quot;/&gt;&lt;wsp:rsid wsp:val=&quot;00D053D7&quot;/&gt;&lt;wsp:rsid wsp:val=&quot;00D05C5C&quot;/&gt;&lt;wsp:rsid wsp:val=&quot;00D05D16&quot;/&gt;&lt;wsp:rsid wsp:val=&quot;00D05E8E&quot;/&gt;&lt;wsp:rsid wsp:val=&quot;00D0639A&quot;/&gt;&lt;wsp:rsid wsp:val=&quot;00D07204&quot;/&gt;&lt;wsp:rsid wsp:val=&quot;00D10321&quot;/&gt;&lt;wsp:rsid wsp:val=&quot;00D106DC&quot;/&gt;&lt;wsp:rsid wsp:val=&quot;00D10B96&quot;/&gt;&lt;wsp:rsid wsp:val=&quot;00D10DF0&quot;/&gt;&lt;wsp:rsid wsp:val=&quot;00D14823&quot;/&gt;&lt;wsp:rsid wsp:val=&quot;00D158F1&quot;/&gt;&lt;wsp:rsid wsp:val=&quot;00D15F6E&quot;/&gt;&lt;wsp:rsid wsp:val=&quot;00D165AE&quot;/&gt;&lt;wsp:rsid wsp:val=&quot;00D1674B&quot;/&gt;&lt;wsp:rsid wsp:val=&quot;00D168D3&quot;/&gt;&lt;wsp:rsid wsp:val=&quot;00D16E67&quot;/&gt;&lt;wsp:rsid wsp:val=&quot;00D17E81&quot;/&gt;&lt;wsp:rsid wsp:val=&quot;00D2085C&quot;/&gt;&lt;wsp:rsid wsp:val=&quot;00D2117D&quot;/&gt;&lt;wsp:rsid wsp:val=&quot;00D217D6&quot;/&gt;&lt;wsp:rsid wsp:val=&quot;00D228F2&quot;/&gt;&lt;wsp:rsid wsp:val=&quot;00D22B94&quot;/&gt;&lt;wsp:rsid wsp:val=&quot;00D23359&quot;/&gt;&lt;wsp:rsid wsp:val=&quot;00D23994&quot;/&gt;&lt;wsp:rsid wsp:val=&quot;00D24DD5&quot;/&gt;&lt;wsp:rsid wsp:val=&quot;00D25267&quot;/&gt;&lt;wsp:rsid wsp:val=&quot;00D25EC1&quot;/&gt;&lt;wsp:rsid wsp:val=&quot;00D263C6&quot;/&gt;&lt;wsp:rsid wsp:val=&quot;00D26689&quot;/&gt;&lt;wsp:rsid wsp:val=&quot;00D26845&quot;/&gt;&lt;wsp:rsid wsp:val=&quot;00D27141&quot;/&gt;&lt;wsp:rsid wsp:val=&quot;00D27C12&quot;/&gt;&lt;wsp:rsid wsp:val=&quot;00D30EDA&quot;/&gt;&lt;wsp:rsid wsp:val=&quot;00D30F2D&quot;/&gt;&lt;wsp:rsid wsp:val=&quot;00D31130&quot;/&gt;&lt;wsp:rsid wsp:val=&quot;00D31271&quot;/&gt;&lt;wsp:rsid wsp:val=&quot;00D31A2A&quot;/&gt;&lt;wsp:rsid wsp:val=&quot;00D31F61&quot;/&gt;&lt;wsp:rsid wsp:val=&quot;00D327D8&quot;/&gt;&lt;wsp:rsid wsp:val=&quot;00D33C52&quot;/&gt;&lt;wsp:rsid wsp:val=&quot;00D365A4&quot;/&gt;&lt;wsp:rsid wsp:val=&quot;00D369C2&quot;/&gt;&lt;wsp:rsid wsp:val=&quot;00D36A0E&quot;/&gt;&lt;wsp:rsid wsp:val=&quot;00D36B08&quot;/&gt;&lt;wsp:rsid wsp:val=&quot;00D371D4&quot;/&gt;&lt;wsp:rsid wsp:val=&quot;00D3737B&quot;/&gt;&lt;wsp:rsid wsp:val=&quot;00D37BD8&quot;/&gt;&lt;wsp:rsid wsp:val=&quot;00D40016&quot;/&gt;&lt;wsp:rsid wsp:val=&quot;00D40689&quot;/&gt;&lt;wsp:rsid wsp:val=&quot;00D406C3&quot;/&gt;&lt;wsp:rsid wsp:val=&quot;00D4109A&quot;/&gt;&lt;wsp:rsid wsp:val=&quot;00D41A90&quot;/&gt;&lt;wsp:rsid wsp:val=&quot;00D4241A&quot;/&gt;&lt;wsp:rsid wsp:val=&quot;00D42852&quot;/&gt;&lt;wsp:rsid wsp:val=&quot;00D4368F&quot;/&gt;&lt;wsp:rsid wsp:val=&quot;00D436A1&quot;/&gt;&lt;wsp:rsid wsp:val=&quot;00D44439&quot;/&gt;&lt;wsp:rsid wsp:val=&quot;00D44570&quot;/&gt;&lt;wsp:rsid wsp:val=&quot;00D44EBD&quot;/&gt;&lt;wsp:rsid wsp:val=&quot;00D45009&quot;/&gt;&lt;wsp:rsid wsp:val=&quot;00D4550E&quot;/&gt;&lt;wsp:rsid wsp:val=&quot;00D46E64&quot;/&gt;&lt;wsp:rsid wsp:val=&quot;00D4764E&quot;/&gt;&lt;wsp:rsid wsp:val=&quot;00D4788D&quot;/&gt;&lt;wsp:rsid wsp:val=&quot;00D47893&quot;/&gt;&lt;wsp:rsid wsp:val=&quot;00D47987&quot;/&gt;&lt;wsp:rsid wsp:val=&quot;00D47EE9&quot;/&gt;&lt;wsp:rsid wsp:val=&quot;00D50314&quot;/&gt;&lt;wsp:rsid wsp:val=&quot;00D50BE0&quot;/&gt;&lt;wsp:rsid wsp:val=&quot;00D51905&quot;/&gt;&lt;wsp:rsid wsp:val=&quot;00D51FEC&quot;/&gt;&lt;wsp:rsid wsp:val=&quot;00D526D9&quot;/&gt;&lt;wsp:rsid wsp:val=&quot;00D53042&quot;/&gt;&lt;wsp:rsid wsp:val=&quot;00D53A59&quot;/&gt;&lt;wsp:rsid wsp:val=&quot;00D54947&quot;/&gt;&lt;wsp:rsid wsp:val=&quot;00D55C2B&quot;/&gt;&lt;wsp:rsid wsp:val=&quot;00D569A1&quot;/&gt;&lt;wsp:rsid wsp:val=&quot;00D56DD7&quot;/&gt;&lt;wsp:rsid wsp:val=&quot;00D578B8&quot;/&gt;&lt;wsp:rsid wsp:val=&quot;00D57E11&quot;/&gt;&lt;wsp:rsid wsp:val=&quot;00D57FAA&quot;/&gt;&lt;wsp:rsid wsp:val=&quot;00D60EB4&quot;/&gt;&lt;wsp:rsid wsp:val=&quot;00D613A2&quot;/&gt;&lt;wsp:rsid wsp:val=&quot;00D61759&quot;/&gt;&lt;wsp:rsid wsp:val=&quot;00D626DA&quot;/&gt;&lt;wsp:rsid wsp:val=&quot;00D62B5A&quot;/&gt;&lt;wsp:rsid wsp:val=&quot;00D6417C&quot;/&gt;&lt;wsp:rsid wsp:val=&quot;00D64CB8&quot;/&gt;&lt;wsp:rsid wsp:val=&quot;00D65C27&quot;/&gt;&lt;wsp:rsid wsp:val=&quot;00D65ED4&quot;/&gt;&lt;wsp:rsid wsp:val=&quot;00D671C8&quot;/&gt;&lt;wsp:rsid wsp:val=&quot;00D67204&quot;/&gt;&lt;wsp:rsid wsp:val=&quot;00D6750D&quot;/&gt;&lt;wsp:rsid wsp:val=&quot;00D6760E&quot;/&gt;&lt;wsp:rsid wsp:val=&quot;00D7017F&quot;/&gt;&lt;wsp:rsid wsp:val=&quot;00D7018F&quot;/&gt;&lt;wsp:rsid wsp:val=&quot;00D7039D&quot;/&gt;&lt;wsp:rsid wsp:val=&quot;00D704D1&quot;/&gt;&lt;wsp:rsid wsp:val=&quot;00D70DCC&quot;/&gt;&lt;wsp:rsid wsp:val=&quot;00D7120A&quot;/&gt;&lt;wsp:rsid wsp:val=&quot;00D71524&quot;/&gt;&lt;wsp:rsid wsp:val=&quot;00D7378A&quot;/&gt;&lt;wsp:rsid wsp:val=&quot;00D73906&quot;/&gt;&lt;wsp:rsid wsp:val=&quot;00D73F02&quot;/&gt;&lt;wsp:rsid wsp:val=&quot;00D74214&quot;/&gt;&lt;wsp:rsid wsp:val=&quot;00D74758&quot;/&gt;&lt;wsp:rsid wsp:val=&quot;00D74CFB&quot;/&gt;&lt;wsp:rsid wsp:val=&quot;00D74D9D&quot;/&gt;&lt;wsp:rsid wsp:val=&quot;00D7503E&quot;/&gt;&lt;wsp:rsid wsp:val=&quot;00D75152&quot;/&gt;&lt;wsp:rsid wsp:val=&quot;00D75589&quot;/&gt;&lt;wsp:rsid wsp:val=&quot;00D7576A&quot;/&gt;&lt;wsp:rsid wsp:val=&quot;00D75A33&quot;/&gt;&lt;wsp:rsid wsp:val=&quot;00D76519&quot;/&gt;&lt;wsp:rsid wsp:val=&quot;00D77239&quot;/&gt;&lt;wsp:rsid wsp:val=&quot;00D77501&quot;/&gt;&lt;wsp:rsid wsp:val=&quot;00D77C2D&quot;/&gt;&lt;wsp:rsid wsp:val=&quot;00D800EE&quot;/&gt;&lt;wsp:rsid wsp:val=&quot;00D80918&quot;/&gt;&lt;wsp:rsid wsp:val=&quot;00D8140F&quot;/&gt;&lt;wsp:rsid wsp:val=&quot;00D81649&quot;/&gt;&lt;wsp:rsid wsp:val=&quot;00D822B1&quot;/&gt;&lt;wsp:rsid wsp:val=&quot;00D83240&quot;/&gt;&lt;wsp:rsid wsp:val=&quot;00D83528&quot;/&gt;&lt;wsp:rsid wsp:val=&quot;00D83A47&quot;/&gt;&lt;wsp:rsid wsp:val=&quot;00D8569E&quot;/&gt;&lt;wsp:rsid wsp:val=&quot;00D868E6&quot;/&gt;&lt;wsp:rsid wsp:val=&quot;00D86915&quot;/&gt;&lt;wsp:rsid wsp:val=&quot;00D86C68&quot;/&gt;&lt;wsp:rsid wsp:val=&quot;00D8704B&quot;/&gt;&lt;wsp:rsid wsp:val=&quot;00D87CB7&quot;/&gt;&lt;wsp:rsid wsp:val=&quot;00D904FF&quot;/&gt;&lt;wsp:rsid wsp:val=&quot;00D906A5&quot;/&gt;&lt;wsp:rsid wsp:val=&quot;00D90BCD&quot;/&gt;&lt;wsp:rsid wsp:val=&quot;00D90D4A&quot;/&gt;&lt;wsp:rsid wsp:val=&quot;00D9190F&quot;/&gt;&lt;wsp:rsid wsp:val=&quot;00D91D29&quot;/&gt;&lt;wsp:rsid wsp:val=&quot;00D92214&quot;/&gt;&lt;wsp:rsid wsp:val=&quot;00D9400A&quot;/&gt;&lt;wsp:rsid wsp:val=&quot;00D9699E&quot;/&gt;&lt;wsp:rsid wsp:val=&quot;00D974F7&quot;/&gt;&lt;wsp:rsid wsp:val=&quot;00D97682&quot;/&gt;&lt;wsp:rsid wsp:val=&quot;00D97C32&quot;/&gt;&lt;wsp:rsid wsp:val=&quot;00D97DEA&quot;/&gt;&lt;wsp:rsid wsp:val=&quot;00DA02A6&quot;/&gt;&lt;wsp:rsid wsp:val=&quot;00DA06F2&quot;/&gt;&lt;wsp:rsid wsp:val=&quot;00DA0891&quot;/&gt;&lt;wsp:rsid wsp:val=&quot;00DA0E0D&quot;/&gt;&lt;wsp:rsid wsp:val=&quot;00DA0F6B&quot;/&gt;&lt;wsp:rsid wsp:val=&quot;00DA108A&quot;/&gt;&lt;wsp:rsid wsp:val=&quot;00DA1632&quot;/&gt;&lt;wsp:rsid wsp:val=&quot;00DA41B9&quot;/&gt;&lt;wsp:rsid wsp:val=&quot;00DA47A4&quot;/&gt;&lt;wsp:rsid wsp:val=&quot;00DA4D3B&quot;/&gt;&lt;wsp:rsid wsp:val=&quot;00DA5DCB&quot;/&gt;&lt;wsp:rsid wsp:val=&quot;00DA6CA0&quot;/&gt;&lt;wsp:rsid wsp:val=&quot;00DA72FB&quot;/&gt;&lt;wsp:rsid wsp:val=&quot;00DA75F8&quot;/&gt;&lt;wsp:rsid wsp:val=&quot;00DA769A&quot;/&gt;&lt;wsp:rsid wsp:val=&quot;00DA76CE&quot;/&gt;&lt;wsp:rsid wsp:val=&quot;00DA7ADB&quot;/&gt;&lt;wsp:rsid wsp:val=&quot;00DB0156&quot;/&gt;&lt;wsp:rsid wsp:val=&quot;00DB0901&quot;/&gt;&lt;wsp:rsid wsp:val=&quot;00DB1343&quot;/&gt;&lt;wsp:rsid wsp:val=&quot;00DB28ED&quot;/&gt;&lt;wsp:rsid wsp:val=&quot;00DB2B9D&quot;/&gt;&lt;wsp:rsid wsp:val=&quot;00DB2FAA&quot;/&gt;&lt;wsp:rsid wsp:val=&quot;00DB3113&quot;/&gt;&lt;wsp:rsid wsp:val=&quot;00DB394C&quot;/&gt;&lt;wsp:rsid wsp:val=&quot;00DB41E0&quot;/&gt;&lt;wsp:rsid wsp:val=&quot;00DB4755&quot;/&gt;&lt;wsp:rsid wsp:val=&quot;00DB4B67&quot;/&gt;&lt;wsp:rsid wsp:val=&quot;00DB4B76&quot;/&gt;&lt;wsp:rsid wsp:val=&quot;00DB4ED0&quot;/&gt;&lt;wsp:rsid wsp:val=&quot;00DB5C80&quot;/&gt;&lt;wsp:rsid wsp:val=&quot;00DB646F&quot;/&gt;&lt;wsp:rsid wsp:val=&quot;00DC040E&quot;/&gt;&lt;wsp:rsid wsp:val=&quot;00DC14D1&quot;/&gt;&lt;wsp:rsid wsp:val=&quot;00DC1CF8&quot;/&gt;&lt;wsp:rsid wsp:val=&quot;00DC25AF&quot;/&gt;&lt;wsp:rsid wsp:val=&quot;00DC2932&quot;/&gt;&lt;wsp:rsid wsp:val=&quot;00DC3335&quot;/&gt;&lt;wsp:rsid wsp:val=&quot;00DC3499&quot;/&gt;&lt;wsp:rsid wsp:val=&quot;00DC3BA1&quot;/&gt;&lt;wsp:rsid wsp:val=&quot;00DC3C29&quot;/&gt;&lt;wsp:rsid wsp:val=&quot;00DC4B76&quot;/&gt;&lt;wsp:rsid wsp:val=&quot;00DC4C7E&quot;/&gt;&lt;wsp:rsid wsp:val=&quot;00DC4CDB&quot;/&gt;&lt;wsp:rsid wsp:val=&quot;00DC4FF1&quot;/&gt;&lt;wsp:rsid wsp:val=&quot;00DC6713&quot;/&gt;&lt;wsp:rsid wsp:val=&quot;00DC7EF1&quot;/&gt;&lt;wsp:rsid wsp:val=&quot;00DD0026&quot;/&gt;&lt;wsp:rsid wsp:val=&quot;00DD02F2&quot;/&gt;&lt;wsp:rsid wsp:val=&quot;00DD1F38&quot;/&gt;&lt;wsp:rsid wsp:val=&quot;00DD42D0&quot;/&gt;&lt;wsp:rsid wsp:val=&quot;00DD5AC2&quot;/&gt;&lt;wsp:rsid wsp:val=&quot;00DD6F36&quot;/&gt;&lt;wsp:rsid wsp:val=&quot;00DD70A5&quot;/&gt;&lt;wsp:rsid wsp:val=&quot;00DD76E2&quot;/&gt;&lt;wsp:rsid wsp:val=&quot;00DE0399&quot;/&gt;&lt;wsp:rsid wsp:val=&quot;00DE0554&quot;/&gt;&lt;wsp:rsid wsp:val=&quot;00DE0739&quot;/&gt;&lt;wsp:rsid wsp:val=&quot;00DE1217&quot;/&gt;&lt;wsp:rsid wsp:val=&quot;00DE1516&quot;/&gt;&lt;wsp:rsid wsp:val=&quot;00DE1A15&quot;/&gt;&lt;wsp:rsid wsp:val=&quot;00DE1AE8&quot;/&gt;&lt;wsp:rsid wsp:val=&quot;00DE28E3&quot;/&gt;&lt;wsp:rsid wsp:val=&quot;00DE2DF6&quot;/&gt;&lt;wsp:rsid wsp:val=&quot;00DE2EDD&quot;/&gt;&lt;wsp:rsid wsp:val=&quot;00DE333C&quot;/&gt;&lt;wsp:rsid wsp:val=&quot;00DE35BB&quot;/&gt;&lt;wsp:rsid wsp:val=&quot;00DE4653&quot;/&gt;&lt;wsp:rsid wsp:val=&quot;00DE49D4&quot;/&gt;&lt;wsp:rsid wsp:val=&quot;00DE4F91&quot;/&gt;&lt;wsp:rsid wsp:val=&quot;00DE5E43&quot;/&gt;&lt;wsp:rsid wsp:val=&quot;00DE7314&quot;/&gt;&lt;wsp:rsid wsp:val=&quot;00DE7625&quot;/&gt;&lt;wsp:rsid wsp:val=&quot;00DE77C4&quot;/&gt;&lt;wsp:rsid wsp:val=&quot;00DE7DFA&quot;/&gt;&lt;wsp:rsid wsp:val=&quot;00DF03F6&quot;/&gt;&lt;wsp:rsid wsp:val=&quot;00DF04C9&quot;/&gt;&lt;wsp:rsid wsp:val=&quot;00DF08B2&quot;/&gt;&lt;wsp:rsid wsp:val=&quot;00DF0A5D&quot;/&gt;&lt;wsp:rsid wsp:val=&quot;00DF122B&quot;/&gt;&lt;wsp:rsid wsp:val=&quot;00DF1CAA&quot;/&gt;&lt;wsp:rsid wsp:val=&quot;00DF2952&quot;/&gt;&lt;wsp:rsid wsp:val=&quot;00DF33A3&quot;/&gt;&lt;wsp:rsid wsp:val=&quot;00DF4E1B&quot;/&gt;&lt;wsp:rsid wsp:val=&quot;00DF4F6A&quot;/&gt;&lt;wsp:rsid wsp:val=&quot;00DF54E0&quot;/&gt;&lt;wsp:rsid wsp:val=&quot;00DF6A06&quot;/&gt;&lt;wsp:rsid wsp:val=&quot;00DF6BBD&quot;/&gt;&lt;wsp:rsid wsp:val=&quot;00DF6CB2&quot;/&gt;&lt;wsp:rsid wsp:val=&quot;00DF708E&quot;/&gt;&lt;wsp:rsid wsp:val=&quot;00DF70D4&quot;/&gt;&lt;wsp:rsid wsp:val=&quot;00DF78D9&quot;/&gt;&lt;wsp:rsid wsp:val=&quot;00DF7D8C&quot;/&gt;&lt;wsp:rsid wsp:val=&quot;00E000BA&quot;/&gt;&lt;wsp:rsid wsp:val=&quot;00E00E10&quot;/&gt;&lt;wsp:rsid wsp:val=&quot;00E01202&quot;/&gt;&lt;wsp:rsid wsp:val=&quot;00E0180E&quot;/&gt;&lt;wsp:rsid wsp:val=&quot;00E01852&quot;/&gt;&lt;wsp:rsid wsp:val=&quot;00E0231C&quot;/&gt;&lt;wsp:rsid wsp:val=&quot;00E0395D&quot;/&gt;&lt;wsp:rsid wsp:val=&quot;00E04DA2&quot;/&gt;&lt;wsp:rsid wsp:val=&quot;00E04DDB&quot;/&gt;&lt;wsp:rsid wsp:val=&quot;00E06AE3&quot;/&gt;&lt;wsp:rsid wsp:val=&quot;00E076C9&quot;/&gt;&lt;wsp:rsid wsp:val=&quot;00E104CD&quot;/&gt;&lt;wsp:rsid wsp:val=&quot;00E120E8&quot;/&gt;&lt;wsp:rsid wsp:val=&quot;00E12253&quot;/&gt;&lt;wsp:rsid wsp:val=&quot;00E122FB&quot;/&gt;&lt;wsp:rsid wsp:val=&quot;00E1248A&quot;/&gt;&lt;wsp:rsid wsp:val=&quot;00E12CDD&quot;/&gt;&lt;wsp:rsid wsp:val=&quot;00E13300&quot;/&gt;&lt;wsp:rsid wsp:val=&quot;00E13F1A&quot;/&gt;&lt;wsp:rsid wsp:val=&quot;00E14516&quot;/&gt;&lt;wsp:rsid wsp:val=&quot;00E153CA&quot;/&gt;&lt;wsp:rsid wsp:val=&quot;00E15454&quot;/&gt;&lt;wsp:rsid wsp:val=&quot;00E15579&quot;/&gt;&lt;wsp:rsid wsp:val=&quot;00E162C6&quot;/&gt;&lt;wsp:rsid wsp:val=&quot;00E166AE&quot;/&gt;&lt;wsp:rsid wsp:val=&quot;00E16A51&quot;/&gt;&lt;wsp:rsid wsp:val=&quot;00E16E4E&quot;/&gt;&lt;wsp:rsid wsp:val=&quot;00E17469&quot;/&gt;&lt;wsp:rsid wsp:val=&quot;00E200C1&quot;/&gt;&lt;wsp:rsid wsp:val=&quot;00E2021B&quot;/&gt;&lt;wsp:rsid wsp:val=&quot;00E20C3D&quot;/&gt;&lt;wsp:rsid wsp:val=&quot;00E20F20&quot;/&gt;&lt;wsp:rsid wsp:val=&quot;00E2133C&quot;/&gt;&lt;wsp:rsid wsp:val=&quot;00E22A20&quot;/&gt;&lt;wsp:rsid wsp:val=&quot;00E22BC3&quot;/&gt;&lt;wsp:rsid wsp:val=&quot;00E22DA4&quot;/&gt;&lt;wsp:rsid wsp:val=&quot;00E23B91&quot;/&gt;&lt;wsp:rsid wsp:val=&quot;00E23DC6&quot;/&gt;&lt;wsp:rsid wsp:val=&quot;00E2443B&quot;/&gt;&lt;wsp:rsid wsp:val=&quot;00E245DD&quot;/&gt;&lt;wsp:rsid wsp:val=&quot;00E246F4&quot;/&gt;&lt;wsp:rsid wsp:val=&quot;00E25284&quot;/&gt;&lt;wsp:rsid wsp:val=&quot;00E256E4&quot;/&gt;&lt;wsp:rsid wsp:val=&quot;00E25F8E&quot;/&gt;&lt;wsp:rsid wsp:val=&quot;00E26189&quot;/&gt;&lt;wsp:rsid wsp:val=&quot;00E26972&quot;/&gt;&lt;wsp:rsid wsp:val=&quot;00E26D31&quot;/&gt;&lt;wsp:rsid wsp:val=&quot;00E275FE&quot;/&gt;&lt;wsp:rsid wsp:val=&quot;00E27BF4&quot;/&gt;&lt;wsp:rsid wsp:val=&quot;00E30C0B&quot;/&gt;&lt;wsp:rsid wsp:val=&quot;00E32D68&quot;/&gt;&lt;wsp:rsid wsp:val=&quot;00E32DE3&quot;/&gt;&lt;wsp:rsid wsp:val=&quot;00E3346A&quot;/&gt;&lt;wsp:rsid wsp:val=&quot;00E3355A&quot;/&gt;&lt;wsp:rsid wsp:val=&quot;00E33BC6&quot;/&gt;&lt;wsp:rsid wsp:val=&quot;00E3536A&quot;/&gt;&lt;wsp:rsid wsp:val=&quot;00E3554E&quot;/&gt;&lt;wsp:rsid wsp:val=&quot;00E36CEF&quot;/&gt;&lt;wsp:rsid wsp:val=&quot;00E36D13&quot;/&gt;&lt;wsp:rsid wsp:val=&quot;00E37EA9&quot;/&gt;&lt;wsp:rsid wsp:val=&quot;00E403F0&quot;/&gt;&lt;wsp:rsid wsp:val=&quot;00E40EED&quot;/&gt;&lt;wsp:rsid wsp:val=&quot;00E41884&quot;/&gt;&lt;wsp:rsid wsp:val=&quot;00E41D01&quot;/&gt;&lt;wsp:rsid wsp:val=&quot;00E443E3&quot;/&gt;&lt;wsp:rsid wsp:val=&quot;00E44640&quot;/&gt;&lt;wsp:rsid wsp:val=&quot;00E44CD9&quot;/&gt;&lt;wsp:rsid wsp:val=&quot;00E44E0A&quot;/&gt;&lt;wsp:rsid wsp:val=&quot;00E4553D&quot;/&gt;&lt;wsp:rsid wsp:val=&quot;00E45AFC&quot;/&gt;&lt;wsp:rsid wsp:val=&quot;00E46002&quot;/&gt;&lt;wsp:rsid wsp:val=&quot;00E47033&quot;/&gt;&lt;wsp:rsid wsp:val=&quot;00E47C30&quot;/&gt;&lt;wsp:rsid wsp:val=&quot;00E500FC&quot;/&gt;&lt;wsp:rsid wsp:val=&quot;00E5085F&quot;/&gt;&lt;wsp:rsid wsp:val=&quot;00E50C74&quot;/&gt;&lt;wsp:rsid wsp:val=&quot;00E51518&quot;/&gt;&lt;wsp:rsid wsp:val=&quot;00E52FB4&quot;/&gt;&lt;wsp:rsid wsp:val=&quot;00E52FD2&quot;/&gt;&lt;wsp:rsid wsp:val=&quot;00E531DB&quot;/&gt;&lt;wsp:rsid wsp:val=&quot;00E532D1&quot;/&gt;&lt;wsp:rsid wsp:val=&quot;00E537F1&quot;/&gt;&lt;wsp:rsid wsp:val=&quot;00E55490&quot;/&gt;&lt;wsp:rsid wsp:val=&quot;00E56535&quot;/&gt;&lt;wsp:rsid wsp:val=&quot;00E567F0&quot;/&gt;&lt;wsp:rsid wsp:val=&quot;00E5681A&quot;/&gt;&lt;wsp:rsid wsp:val=&quot;00E5734B&quot;/&gt;&lt;wsp:rsid wsp:val=&quot;00E5749D&quot;/&gt;&lt;wsp:rsid wsp:val=&quot;00E57CA0&quot;/&gt;&lt;wsp:rsid wsp:val=&quot;00E57D75&quot;/&gt;&lt;wsp:rsid wsp:val=&quot;00E6102F&quot;/&gt;&lt;wsp:rsid wsp:val=&quot;00E615E2&quot;/&gt;&lt;wsp:rsid wsp:val=&quot;00E61929&quot;/&gt;&lt;wsp:rsid wsp:val=&quot;00E62202&quot;/&gt;&lt;wsp:rsid wsp:val=&quot;00E62B21&quot;/&gt;&lt;wsp:rsid wsp:val=&quot;00E62DD1&quot;/&gt;&lt;wsp:rsid wsp:val=&quot;00E6326A&quot;/&gt;&lt;wsp:rsid wsp:val=&quot;00E64AE1&quot;/&gt;&lt;wsp:rsid wsp:val=&quot;00E64DEF&quot;/&gt;&lt;wsp:rsid wsp:val=&quot;00E65C6C&quot;/&gt;&lt;wsp:rsid wsp:val=&quot;00E65DD4&quot;/&gt;&lt;wsp:rsid wsp:val=&quot;00E6653F&quot;/&gt;&lt;wsp:rsid wsp:val=&quot;00E66958&quot;/&gt;&lt;wsp:rsid wsp:val=&quot;00E71023&quot;/&gt;&lt;wsp:rsid wsp:val=&quot;00E72256&quot;/&gt;&lt;wsp:rsid wsp:val=&quot;00E7273D&quot;/&gt;&lt;wsp:rsid wsp:val=&quot;00E72B9C&quot;/&gt;&lt;wsp:rsid wsp:val=&quot;00E73052&quot;/&gt;&lt;wsp:rsid wsp:val=&quot;00E7347C&quot;/&gt;&lt;wsp:rsid wsp:val=&quot;00E73BC0&quot;/&gt;&lt;wsp:rsid wsp:val=&quot;00E73C44&quot;/&gt;&lt;wsp:rsid wsp:val=&quot;00E74611&quot;/&gt;&lt;wsp:rsid wsp:val=&quot;00E747FF&quot;/&gt;&lt;wsp:rsid wsp:val=&quot;00E74A51&quot;/&gt;&lt;wsp:rsid wsp:val=&quot;00E74B08&quot;/&gt;&lt;wsp:rsid wsp:val=&quot;00E74DCE&quot;/&gt;&lt;wsp:rsid wsp:val=&quot;00E759B5&quot;/&gt;&lt;wsp:rsid wsp:val=&quot;00E7651F&quot;/&gt;&lt;wsp:rsid wsp:val=&quot;00E771EF&quot;/&gt;&lt;wsp:rsid wsp:val=&quot;00E77C9F&quot;/&gt;&lt;wsp:rsid wsp:val=&quot;00E8332D&quot;/&gt;&lt;wsp:rsid wsp:val=&quot;00E83AF8&quot;/&gt;&lt;wsp:rsid wsp:val=&quot;00E84DFC&quot;/&gt;&lt;wsp:rsid wsp:val=&quot;00E85259&quot;/&gt;&lt;wsp:rsid wsp:val=&quot;00E85508&quot;/&gt;&lt;wsp:rsid wsp:val=&quot;00E8639C&quot;/&gt;&lt;wsp:rsid wsp:val=&quot;00E86636&quot;/&gt;&lt;wsp:rsid wsp:val=&quot;00E86B46&quot;/&gt;&lt;wsp:rsid wsp:val=&quot;00E87065&quot;/&gt;&lt;wsp:rsid wsp:val=&quot;00E877C1&quot;/&gt;&lt;wsp:rsid wsp:val=&quot;00E87B1B&quot;/&gt;&lt;wsp:rsid wsp:val=&quot;00E92012&quot;/&gt;&lt;wsp:rsid wsp:val=&quot;00E9227F&quot;/&gt;&lt;wsp:rsid wsp:val=&quot;00E942E3&quot;/&gt;&lt;wsp:rsid wsp:val=&quot;00E956DE&quot;/&gt;&lt;wsp:rsid wsp:val=&quot;00E958D3&quot;/&gt;&lt;wsp:rsid wsp:val=&quot;00E96A4F&quot;/&gt;&lt;wsp:rsid wsp:val=&quot;00E97287&quot;/&gt;&lt;wsp:rsid wsp:val=&quot;00E97EAE&quot;/&gt;&lt;wsp:rsid wsp:val=&quot;00EA03A2&quot;/&gt;&lt;wsp:rsid wsp:val=&quot;00EA0BC6&quot;/&gt;&lt;wsp:rsid wsp:val=&quot;00EA1C23&quot;/&gt;&lt;wsp:rsid wsp:val=&quot;00EA224D&quot;/&gt;&lt;wsp:rsid wsp:val=&quot;00EA23C3&quot;/&gt;&lt;wsp:rsid wsp:val=&quot;00EA2462&quot;/&gt;&lt;wsp:rsid wsp:val=&quot;00EA28AA&quot;/&gt;&lt;wsp:rsid wsp:val=&quot;00EA28B9&quot;/&gt;&lt;wsp:rsid wsp:val=&quot;00EA2C81&quot;/&gt;&lt;wsp:rsid wsp:val=&quot;00EA2F17&quot;/&gt;&lt;wsp:rsid wsp:val=&quot;00EA2FFD&quot;/&gt;&lt;wsp:rsid wsp:val=&quot;00EA3502&quot;/&gt;&lt;wsp:rsid wsp:val=&quot;00EA3C47&quot;/&gt;&lt;wsp:rsid wsp:val=&quot;00EA3CC9&quot;/&gt;&lt;wsp:rsid wsp:val=&quot;00EA4D47&quot;/&gt;&lt;wsp:rsid wsp:val=&quot;00EA559E&quot;/&gt;&lt;wsp:rsid wsp:val=&quot;00EA5BFA&quot;/&gt;&lt;wsp:rsid wsp:val=&quot;00EA6515&quot;/&gt;&lt;wsp:rsid wsp:val=&quot;00EA6959&quot;/&gt;&lt;wsp:rsid wsp:val=&quot;00EA6D67&quot;/&gt;&lt;wsp:rsid wsp:val=&quot;00EA6DC8&quot;/&gt;&lt;wsp:rsid wsp:val=&quot;00EB04DB&quot;/&gt;&lt;wsp:rsid wsp:val=&quot;00EB28DD&quot;/&gt;&lt;wsp:rsid wsp:val=&quot;00EB2970&quot;/&gt;&lt;wsp:rsid wsp:val=&quot;00EB29E3&quot;/&gt;&lt;wsp:rsid wsp:val=&quot;00EB2B31&quot;/&gt;&lt;wsp:rsid wsp:val=&quot;00EB3F2F&quot;/&gt;&lt;wsp:rsid wsp:val=&quot;00EB4556&quot;/&gt;&lt;wsp:rsid wsp:val=&quot;00EB5FC3&quot;/&gt;&lt;wsp:rsid wsp:val=&quot;00EB61AB&quot;/&gt;&lt;wsp:rsid wsp:val=&quot;00EB623C&quot;/&gt;&lt;wsp:rsid wsp:val=&quot;00EB6560&quot;/&gt;&lt;wsp:rsid wsp:val=&quot;00EB6677&quot;/&gt;&lt;wsp:rsid wsp:val=&quot;00EB76EE&quot;/&gt;&lt;wsp:rsid wsp:val=&quot;00EB7F5D&quot;/&gt;&lt;wsp:rsid wsp:val=&quot;00EB7FAC&quot;/&gt;&lt;wsp:rsid wsp:val=&quot;00EC078C&quot;/&gt;&lt;wsp:rsid wsp:val=&quot;00EC11D8&quot;/&gt;&lt;wsp:rsid wsp:val=&quot;00EC1463&quot;/&gt;&lt;wsp:rsid wsp:val=&quot;00EC1829&quot;/&gt;&lt;wsp:rsid wsp:val=&quot;00EC1BAE&quot;/&gt;&lt;wsp:rsid wsp:val=&quot;00EC1BCD&quot;/&gt;&lt;wsp:rsid wsp:val=&quot;00EC2562&quot;/&gt;&lt;wsp:rsid wsp:val=&quot;00EC2F18&quot;/&gt;&lt;wsp:rsid wsp:val=&quot;00EC3160&quot;/&gt;&lt;wsp:rsid wsp:val=&quot;00EC35EA&quot;/&gt;&lt;wsp:rsid wsp:val=&quot;00EC36F9&quot;/&gt;&lt;wsp:rsid wsp:val=&quot;00EC42E8&quot;/&gt;&lt;wsp:rsid wsp:val=&quot;00EC44EF&quot;/&gt;&lt;wsp:rsid wsp:val=&quot;00EC4E90&quot;/&gt;&lt;wsp:rsid wsp:val=&quot;00EC5373&quot;/&gt;&lt;wsp:rsid wsp:val=&quot;00EC6697&quot;/&gt;&lt;wsp:rsid wsp:val=&quot;00EC69D2&quot;/&gt;&lt;wsp:rsid wsp:val=&quot;00EC71D0&quot;/&gt;&lt;wsp:rsid wsp:val=&quot;00ED05CD&quot;/&gt;&lt;wsp:rsid wsp:val=&quot;00ED0AC1&quot;/&gt;&lt;wsp:rsid wsp:val=&quot;00ED0C1C&quot;/&gt;&lt;wsp:rsid wsp:val=&quot;00ED1C31&quot;/&gt;&lt;wsp:rsid wsp:val=&quot;00ED1E4A&quot;/&gt;&lt;wsp:rsid wsp:val=&quot;00ED3E8C&quot;/&gt;&lt;wsp:rsid wsp:val=&quot;00ED4B7F&quot;/&gt;&lt;wsp:rsid wsp:val=&quot;00ED52D4&quot;/&gt;&lt;wsp:rsid wsp:val=&quot;00ED5A1B&quot;/&gt;&lt;wsp:rsid wsp:val=&quot;00ED5A96&quot;/&gt;&lt;wsp:rsid wsp:val=&quot;00ED5DD0&quot;/&gt;&lt;wsp:rsid wsp:val=&quot;00ED6395&quot;/&gt;&lt;wsp:rsid wsp:val=&quot;00ED6EB5&quot;/&gt;&lt;wsp:rsid wsp:val=&quot;00ED6F10&quot;/&gt;&lt;wsp:rsid wsp:val=&quot;00ED73F1&quot;/&gt;&lt;wsp:rsid wsp:val=&quot;00ED746C&quot;/&gt;&lt;wsp:rsid wsp:val=&quot;00EE05C7&quot;/&gt;&lt;wsp:rsid wsp:val=&quot;00EE0ED3&quot;/&gt;&lt;wsp:rsid wsp:val=&quot;00EE1BE7&quot;/&gt;&lt;wsp:rsid wsp:val=&quot;00EE3621&quot;/&gt;&lt;wsp:rsid wsp:val=&quot;00EE457A&quot;/&gt;&lt;wsp:rsid wsp:val=&quot;00EE4DE0&quot;/&gt;&lt;wsp:rsid wsp:val=&quot;00EE52B9&quot;/&gt;&lt;wsp:rsid wsp:val=&quot;00EE530E&quot;/&gt;&lt;wsp:rsid wsp:val=&quot;00EE5365&quot;/&gt;&lt;wsp:rsid wsp:val=&quot;00EE5B9D&quot;/&gt;&lt;wsp:rsid wsp:val=&quot;00EE5CCD&quot;/&gt;&lt;wsp:rsid wsp:val=&quot;00EE62A6&quot;/&gt;&lt;wsp:rsid wsp:val=&quot;00EE63C4&quot;/&gt;&lt;wsp:rsid wsp:val=&quot;00EE6536&quot;/&gt;&lt;wsp:rsid wsp:val=&quot;00EE6574&quot;/&gt;&lt;wsp:rsid wsp:val=&quot;00EE6931&quot;/&gt;&lt;wsp:rsid wsp:val=&quot;00EE6F1D&quot;/&gt;&lt;wsp:rsid wsp:val=&quot;00EE7340&quot;/&gt;&lt;wsp:rsid wsp:val=&quot;00EF0E80&quot;/&gt;&lt;wsp:rsid wsp:val=&quot;00EF183C&quot;/&gt;&lt;wsp:rsid wsp:val=&quot;00EF2DCD&quot;/&gt;&lt;wsp:rsid wsp:val=&quot;00EF4BCF&quot;/&gt;&lt;wsp:rsid wsp:val=&quot;00EF547C&quot;/&gt;&lt;wsp:rsid wsp:val=&quot;00EF579B&quot;/&gt;&lt;wsp:rsid wsp:val=&quot;00EF6718&quot;/&gt;&lt;wsp:rsid wsp:val=&quot;00EF72C4&quot;/&gt;&lt;wsp:rsid wsp:val=&quot;00EF7954&quot;/&gt;&lt;wsp:rsid wsp:val=&quot;00F00475&quot;/&gt;&lt;wsp:rsid wsp:val=&quot;00F00C79&quot;/&gt;&lt;wsp:rsid wsp:val=&quot;00F01193&quot;/&gt;&lt;wsp:rsid wsp:val=&quot;00F01789&quot;/&gt;&lt;wsp:rsid wsp:val=&quot;00F018A6&quot;/&gt;&lt;wsp:rsid wsp:val=&quot;00F01F6E&quot;/&gt;&lt;wsp:rsid wsp:val=&quot;00F021BF&quot;/&gt;&lt;wsp:rsid wsp:val=&quot;00F02398&quot;/&gt;&lt;wsp:rsid wsp:val=&quot;00F02B1F&quot;/&gt;&lt;wsp:rsid wsp:val=&quot;00F0358C&quot;/&gt;&lt;wsp:rsid wsp:val=&quot;00F03751&quot;/&gt;&lt;wsp:rsid wsp:val=&quot;00F043A8&quot;/&gt;&lt;wsp:rsid wsp:val=&quot;00F04CF3&quot;/&gt;&lt;wsp:rsid wsp:val=&quot;00F0616E&quot;/&gt;&lt;wsp:rsid wsp:val=&quot;00F06CF4&quot;/&gt;&lt;wsp:rsid wsp:val=&quot;00F10554&quot;/&gt;&lt;wsp:rsid wsp:val=&quot;00F10CB0&quot;/&gt;&lt;wsp:rsid wsp:val=&quot;00F1103B&quot;/&gt;&lt;wsp:rsid wsp:val=&quot;00F1158F&quot;/&gt;&lt;wsp:rsid wsp:val=&quot;00F1189A&quot;/&gt;&lt;wsp:rsid wsp:val=&quot;00F11A9B&quot;/&gt;&lt;wsp:rsid wsp:val=&quot;00F12065&quot;/&gt;&lt;wsp:rsid wsp:val=&quot;00F13319&quot;/&gt;&lt;wsp:rsid wsp:val=&quot;00F1352E&quot;/&gt;&lt;wsp:rsid wsp:val=&quot;00F135C0&quot;/&gt;&lt;wsp:rsid wsp:val=&quot;00F13719&quot;/&gt;&lt;wsp:rsid wsp:val=&quot;00F14428&quot;/&gt;&lt;wsp:rsid wsp:val=&quot;00F1459D&quot;/&gt;&lt;wsp:rsid wsp:val=&quot;00F14B1C&quot;/&gt;&lt;wsp:rsid wsp:val=&quot;00F14C23&quot;/&gt;&lt;wsp:rsid wsp:val=&quot;00F1506E&quot;/&gt;&lt;wsp:rsid wsp:val=&quot;00F1508F&quot;/&gt;&lt;wsp:rsid wsp:val=&quot;00F15714&quot;/&gt;&lt;wsp:rsid wsp:val=&quot;00F16623&quot;/&gt;&lt;wsp:rsid wsp:val=&quot;00F173DD&quot;/&gt;&lt;wsp:rsid wsp:val=&quot;00F174D2&quot;/&gt;&lt;wsp:rsid wsp:val=&quot;00F176C0&quot;/&gt;&lt;wsp:rsid wsp:val=&quot;00F17F53&quot;/&gt;&lt;wsp:rsid wsp:val=&quot;00F212B2&quot;/&gt;&lt;wsp:rsid wsp:val=&quot;00F218C1&quot;/&gt;&lt;wsp:rsid wsp:val=&quot;00F22270&quot;/&gt;&lt;wsp:rsid wsp:val=&quot;00F22B1B&quot;/&gt;&lt;wsp:rsid wsp:val=&quot;00F22EE1&quot;/&gt;&lt;wsp:rsid wsp:val=&quot;00F231BB&quot;/&gt;&lt;wsp:rsid wsp:val=&quot;00F232DA&quot;/&gt;&lt;wsp:rsid wsp:val=&quot;00F23E42&quot;/&gt;&lt;wsp:rsid wsp:val=&quot;00F24481&quot;/&gt;&lt;wsp:rsid wsp:val=&quot;00F24E74&quot;/&gt;&lt;wsp:rsid wsp:val=&quot;00F25818&quot;/&gt;&lt;wsp:rsid wsp:val=&quot;00F25EC0&quot;/&gt;&lt;wsp:rsid wsp:val=&quot;00F262FF&quot;/&gt;&lt;wsp:rsid wsp:val=&quot;00F26D92&quot;/&gt;&lt;wsp:rsid wsp:val=&quot;00F26E9D&quot;/&gt;&lt;wsp:rsid wsp:val=&quot;00F27853&quot;/&gt;&lt;wsp:rsid wsp:val=&quot;00F27D68&quot;/&gt;&lt;wsp:rsid wsp:val=&quot;00F300F1&quot;/&gt;&lt;wsp:rsid wsp:val=&quot;00F30865&quot;/&gt;&lt;wsp:rsid wsp:val=&quot;00F30B52&quot;/&gt;&lt;wsp:rsid wsp:val=&quot;00F321EE&quot;/&gt;&lt;wsp:rsid wsp:val=&quot;00F3223A&quot;/&gt;&lt;wsp:rsid wsp:val=&quot;00F32AD4&quot;/&gt;&lt;wsp:rsid wsp:val=&quot;00F32DAC&quot;/&gt;&lt;wsp:rsid wsp:val=&quot;00F33BD7&quot;/&gt;&lt;wsp:rsid wsp:val=&quot;00F33DDA&quot;/&gt;&lt;wsp:rsid wsp:val=&quot;00F33E5B&quot;/&gt;&lt;wsp:rsid wsp:val=&quot;00F35F76&quot;/&gt;&lt;wsp:rsid wsp:val=&quot;00F36059&quot;/&gt;&lt;wsp:rsid wsp:val=&quot;00F36396&quot;/&gt;&lt;wsp:rsid wsp:val=&quot;00F364D4&quot;/&gt;&lt;wsp:rsid wsp:val=&quot;00F36995&quot;/&gt;&lt;wsp:rsid wsp:val=&quot;00F413E0&quot;/&gt;&lt;wsp:rsid wsp:val=&quot;00F41DA3&quot;/&gt;&lt;wsp:rsid wsp:val=&quot;00F42177&quot;/&gt;&lt;wsp:rsid wsp:val=&quot;00F42D74&quot;/&gt;&lt;wsp:rsid wsp:val=&quot;00F42FBE&quot;/&gt;&lt;wsp:rsid wsp:val=&quot;00F43395&quot;/&gt;&lt;wsp:rsid wsp:val=&quot;00F44B62&quot;/&gt;&lt;wsp:rsid wsp:val=&quot;00F44F84&quot;/&gt;&lt;wsp:rsid wsp:val=&quot;00F451D9&quot;/&gt;&lt;wsp:rsid wsp:val=&quot;00F45D78&quot;/&gt;&lt;wsp:rsid wsp:val=&quot;00F46FC5&quot;/&gt;&lt;wsp:rsid wsp:val=&quot;00F470D4&quot;/&gt;&lt;wsp:rsid wsp:val=&quot;00F47419&quot;/&gt;&lt;wsp:rsid wsp:val=&quot;00F47C8F&quot;/&gt;&lt;wsp:rsid wsp:val=&quot;00F47F56&quot;/&gt;&lt;wsp:rsid wsp:val=&quot;00F47F9E&quot;/&gt;&lt;wsp:rsid wsp:val=&quot;00F50A33&quot;/&gt;&lt;wsp:rsid wsp:val=&quot;00F50AE1&quot;/&gt;&lt;wsp:rsid wsp:val=&quot;00F50E56&quot;/&gt;&lt;wsp:rsid wsp:val=&quot;00F512C8&quot;/&gt;&lt;wsp:rsid wsp:val=&quot;00F51A40&quot;/&gt;&lt;wsp:rsid wsp:val=&quot;00F52ADC&quot;/&gt;&lt;wsp:rsid wsp:val=&quot;00F52F7E&quot;/&gt;&lt;wsp:rsid wsp:val=&quot;00F54580&quot;/&gt;&lt;wsp:rsid wsp:val=&quot;00F5559B&quot;/&gt;&lt;wsp:rsid wsp:val=&quot;00F5641E&quot;/&gt;&lt;wsp:rsid wsp:val=&quot;00F601EC&quot;/&gt;&lt;wsp:rsid wsp:val=&quot;00F60579&quot;/&gt;&lt;wsp:rsid wsp:val=&quot;00F613CF&quot;/&gt;&lt;wsp:rsid wsp:val=&quot;00F61511&quot;/&gt;&lt;wsp:rsid wsp:val=&quot;00F61715&quot;/&gt;&lt;wsp:rsid wsp:val=&quot;00F62384&quot;/&gt;&lt;wsp:rsid wsp:val=&quot;00F62BDB&quot;/&gt;&lt;wsp:rsid wsp:val=&quot;00F64369&quot;/&gt;&lt;wsp:rsid wsp:val=&quot;00F6447E&quot;/&gt;&lt;wsp:rsid wsp:val=&quot;00F646F0&quot;/&gt;&lt;wsp:rsid wsp:val=&quot;00F6509C&quot;/&gt;&lt;wsp:rsid wsp:val=&quot;00F65601&quot;/&gt;&lt;wsp:rsid wsp:val=&quot;00F65A2B&quot;/&gt;&lt;wsp:rsid wsp:val=&quot;00F65AE6&quot;/&gt;&lt;wsp:rsid wsp:val=&quot;00F66F48&quot;/&gt;&lt;wsp:rsid wsp:val=&quot;00F673A1&quot;/&gt;&lt;wsp:rsid wsp:val=&quot;00F70470&quot;/&gt;&lt;wsp:rsid wsp:val=&quot;00F70AC3&quot;/&gt;&lt;wsp:rsid wsp:val=&quot;00F70AF1&quot;/&gt;&lt;wsp:rsid wsp:val=&quot;00F70DD3&quot;/&gt;&lt;wsp:rsid wsp:val=&quot;00F7114D&quot;/&gt;&lt;wsp:rsid wsp:val=&quot;00F711BC&quot;/&gt;&lt;wsp:rsid wsp:val=&quot;00F72160&quot;/&gt;&lt;wsp:rsid wsp:val=&quot;00F721B0&quot;/&gt;&lt;wsp:rsid wsp:val=&quot;00F72952&quot;/&gt;&lt;wsp:rsid wsp:val=&quot;00F746CE&quot;/&gt;&lt;wsp:rsid wsp:val=&quot;00F756BC&quot;/&gt;&lt;wsp:rsid wsp:val=&quot;00F75C32&quot;/&gt;&lt;wsp:rsid wsp:val=&quot;00F77DA3&quot;/&gt;&lt;wsp:rsid wsp:val=&quot;00F802AF&quot;/&gt;&lt;wsp:rsid wsp:val=&quot;00F80753&quot;/&gt;&lt;wsp:rsid wsp:val=&quot;00F807EA&quot;/&gt;&lt;wsp:rsid wsp:val=&quot;00F81A66&quot;/&gt;&lt;wsp:rsid wsp:val=&quot;00F8241C&quot;/&gt;&lt;wsp:rsid wsp:val=&quot;00F827B4&quot;/&gt;&lt;wsp:rsid wsp:val=&quot;00F82DC0&quot;/&gt;&lt;wsp:rsid wsp:val=&quot;00F83A7D&quot;/&gt;&lt;wsp:rsid wsp:val=&quot;00F84E0F&quot;/&gt;&lt;wsp:rsid wsp:val=&quot;00F85BCE&quot;/&gt;&lt;wsp:rsid wsp:val=&quot;00F86020&quot;/&gt;&lt;wsp:rsid wsp:val=&quot;00F86200&quot;/&gt;&lt;wsp:rsid wsp:val=&quot;00F864DE&quot;/&gt;&lt;wsp:rsid wsp:val=&quot;00F87644&quot;/&gt;&lt;wsp:rsid wsp:val=&quot;00F87C59&quot;/&gt;&lt;wsp:rsid wsp:val=&quot;00F87C74&quot;/&gt;&lt;wsp:rsid wsp:val=&quot;00F907C0&quot;/&gt;&lt;wsp:rsid wsp:val=&quot;00F90A21&quot;/&gt;&lt;wsp:rsid wsp:val=&quot;00F910F7&quot;/&gt;&lt;wsp:rsid wsp:val=&quot;00F922D3&quot;/&gt;&lt;wsp:rsid wsp:val=&quot;00F931AD&quot;/&gt;&lt;wsp:rsid wsp:val=&quot;00F94063&quot;/&gt;&lt;wsp:rsid wsp:val=&quot;00F952DA&quot;/&gt;&lt;wsp:rsid wsp:val=&quot;00F9568B&quot;/&gt;&lt;wsp:rsid wsp:val=&quot;00F95C3E&quot;/&gt;&lt;wsp:rsid wsp:val=&quot;00F961E4&quot;/&gt;&lt;wsp:rsid wsp:val=&quot;00F962DE&quot;/&gt;&lt;wsp:rsid wsp:val=&quot;00F969C1&quot;/&gt;&lt;wsp:rsid wsp:val=&quot;00F973F7&quot;/&gt;&lt;wsp:rsid wsp:val=&quot;00F976F5&quot;/&gt;&lt;wsp:rsid wsp:val=&quot;00F978AC&quot;/&gt;&lt;wsp:rsid wsp:val=&quot;00FA0020&quot;/&gt;&lt;wsp:rsid wsp:val=&quot;00FA186F&quot;/&gt;&lt;wsp:rsid wsp:val=&quot;00FA2308&quot;/&gt;&lt;wsp:rsid wsp:val=&quot;00FA3251&quot;/&gt;&lt;wsp:rsid wsp:val=&quot;00FA3F69&quot;/&gt;&lt;wsp:rsid wsp:val=&quot;00FA5295&quot;/&gt;&lt;wsp:rsid wsp:val=&quot;00FA58BB&quot;/&gt;&lt;wsp:rsid wsp:val=&quot;00FA78ED&quot;/&gt;&lt;wsp:rsid wsp:val=&quot;00FA7BFF&quot;/&gt;&lt;wsp:rsid wsp:val=&quot;00FB05E8&quot;/&gt;&lt;wsp:rsid wsp:val=&quot;00FB0C15&quot;/&gt;&lt;wsp:rsid wsp:val=&quot;00FB141F&quot;/&gt;&lt;wsp:rsid wsp:val=&quot;00FB2057&quot;/&gt;&lt;wsp:rsid wsp:val=&quot;00FB253A&quot;/&gt;&lt;wsp:rsid wsp:val=&quot;00FB3529&quot;/&gt;&lt;wsp:rsid wsp:val=&quot;00FB3C7B&quot;/&gt;&lt;wsp:rsid wsp:val=&quot;00FB3FB4&quot;/&gt;&lt;wsp:rsid wsp:val=&quot;00FB4C64&quot;/&gt;&lt;wsp:rsid wsp:val=&quot;00FB50C6&quot;/&gt;&lt;wsp:rsid wsp:val=&quot;00FB54C5&quot;/&gt;&lt;wsp:rsid wsp:val=&quot;00FB56C9&quot;/&gt;&lt;wsp:rsid wsp:val=&quot;00FB58FB&quot;/&gt;&lt;wsp:rsid wsp:val=&quot;00FB59E6&quot;/&gt;&lt;wsp:rsid wsp:val=&quot;00FB6B82&quot;/&gt;&lt;wsp:rsid wsp:val=&quot;00FB6E06&quot;/&gt;&lt;wsp:rsid wsp:val=&quot;00FB77A2&quot;/&gt;&lt;wsp:rsid wsp:val=&quot;00FB7ACE&quot;/&gt;&lt;wsp:rsid wsp:val=&quot;00FB7ADB&quot;/&gt;&lt;wsp:rsid wsp:val=&quot;00FC090B&quot;/&gt;&lt;wsp:rsid wsp:val=&quot;00FC1C2D&quot;/&gt;&lt;wsp:rsid wsp:val=&quot;00FC2018&quot;/&gt;&lt;wsp:rsid wsp:val=&quot;00FC20B5&quot;/&gt;&lt;wsp:rsid wsp:val=&quot;00FC2653&quot;/&gt;&lt;wsp:rsid wsp:val=&quot;00FC2C82&quot;/&gt;&lt;wsp:rsid wsp:val=&quot;00FC30EA&quot;/&gt;&lt;wsp:rsid wsp:val=&quot;00FC369E&quot;/&gt;&lt;wsp:rsid wsp:val=&quot;00FC380C&quot;/&gt;&lt;wsp:rsid wsp:val=&quot;00FC413D&quot;/&gt;&lt;wsp:rsid wsp:val=&quot;00FC5802&quot;/&gt;&lt;wsp:rsid wsp:val=&quot;00FC68AE&quot;/&gt;&lt;wsp:rsid wsp:val=&quot;00FC69AD&quot;/&gt;&lt;wsp:rsid wsp:val=&quot;00FC7D91&quot;/&gt;&lt;wsp:rsid wsp:val=&quot;00FD1CB6&quot;/&gt;&lt;wsp:rsid wsp:val=&quot;00FD1E07&quot;/&gt;&lt;wsp:rsid wsp:val=&quot;00FD1F1B&quot;/&gt;&lt;wsp:rsid wsp:val=&quot;00FD2643&quot;/&gt;&lt;wsp:rsid wsp:val=&quot;00FD2D4D&quot;/&gt;&lt;wsp:rsid wsp:val=&quot;00FD2FC3&quot;/&gt;&lt;wsp:rsid wsp:val=&quot;00FD3EE9&quot;/&gt;&lt;wsp:rsid wsp:val=&quot;00FD54DB&quot;/&gt;&lt;wsp:rsid wsp:val=&quot;00FD58F1&quot;/&gt;&lt;wsp:rsid wsp:val=&quot;00FD5CCE&quot;/&gt;&lt;wsp:rsid wsp:val=&quot;00FD63CD&quot;/&gt;&lt;wsp:rsid wsp:val=&quot;00FD74CE&quot;/&gt;&lt;wsp:rsid wsp:val=&quot;00FD7998&quot;/&gt;&lt;wsp:rsid wsp:val=&quot;00FD7AF7&quot;/&gt;&lt;wsp:rsid wsp:val=&quot;00FD7CC1&quot;/&gt;&lt;wsp:rsid wsp:val=&quot;00FE06F1&quot;/&gt;&lt;wsp:rsid wsp:val=&quot;00FE09B8&quot;/&gt;&lt;wsp:rsid wsp:val=&quot;00FE1984&quot;/&gt;&lt;wsp:rsid wsp:val=&quot;00FE21EC&quot;/&gt;&lt;wsp:rsid wsp:val=&quot;00FE245F&quot;/&gt;&lt;wsp:rsid wsp:val=&quot;00FE25E4&quot;/&gt;&lt;wsp:rsid wsp:val=&quot;00FE27E2&quot;/&gt;&lt;wsp:rsid wsp:val=&quot;00FE36E8&quot;/&gt;&lt;wsp:rsid wsp:val=&quot;00FE4F07&quot;/&gt;&lt;wsp:rsid wsp:val=&quot;00FE5378&quot;/&gt;&lt;wsp:rsid wsp:val=&quot;00FE7023&quot;/&gt;&lt;wsp:rsid wsp:val=&quot;00FF00B5&quot;/&gt;&lt;wsp:rsid wsp:val=&quot;00FF0696&quot;/&gt;&lt;wsp:rsid wsp:val=&quot;00FF1D77&quot;/&gt;&lt;wsp:rsid wsp:val=&quot;00FF24DD&quot;/&gt;&lt;wsp:rsid wsp:val=&quot;00FF2D4F&quot;/&gt;&lt;wsp:rsid wsp:val=&quot;00FF3EC9&quot;/&gt;&lt;wsp:rsid wsp:val=&quot;00FF3FF7&quot;/&gt;&lt;wsp:rsid wsp:val=&quot;00FF442F&quot;/&gt;&lt;wsp:rsid wsp:val=&quot;00FF4C13&quot;/&gt;&lt;wsp:rsid wsp:val=&quot;00FF6A41&quot;/&gt;&lt;wsp:rsid wsp:val=&quot;00FF73FD&quot;/&gt;&lt;/wsp:rsids&gt;&lt;/w:docPr&gt;&lt;w:body&gt;&lt;w:p wsp:rsidR=&quot;00000000&quot; wsp:rsidRDefault=&quot;00842447&quot;&gt;&lt;m:oMathPara&gt;&lt;m:oMath&gt;&lt;m:sSub&gt;&lt;m:sSubPr&gt;&lt;m:ctrlPr&gt;&lt;w:rPr&gt;&lt;w:rFonts w:ascii=&quot;Cambria Math&quot; w:h-ansi=&quot;Arial&quot; w:cs=&quot;Arial&quot;/&gt;&lt;wx:font wx:val=&quot;Cambria Math&quot;/&gt;&lt;w:i/&gt;&lt;w:sz w:val=&quot;21&quot;/&gt;&lt;w:sz-cs w:val=&quot;21&quot;/&gt;&lt;/w:rPr&gt;&lt;/m:ctrlPr&gt;&lt;/m:sSubPr&gt;&lt;m:e&gt;&lt;m:r&gt;&lt;w:rPr&gt;&lt;w:rFonts w:ascii=&quot;Cambria Math&quot; w:h-ansi=&quot;Cambria Math&quot; w:cs=&quot;Arial&quot;/&gt;&lt;wx:font wx:val=&quot;Cambria Math&quot;/&gt;&lt;w:i/&gt;&lt;w:sz w:val=&quot;21&quot;/&gt;&lt;w:sz-cs w:val=&quot;21&quot;/&gt;&lt;/w:rPr&gt;&lt;m:t&gt;D&lt;/m:t&gt;&lt;/m:r&gt;&lt;/m:e&gt;&lt;m:sub&gt;&lt;m:r&gt;&lt;w:rPr&gt;&lt;w:rFonts w:ascii=&quot;Cambria Math&quot; w:h-ansi=&quot;Arial&quot; w:cs=&quot;Arial&quot;/&gt;&lt;wx:font wx:val=&quot;Cambria Math&quot;/&gt;&lt;w:i/&gt;&lt;w:sz w:val=&quot;21&quot;/&gt;&lt;w:sz-cs w:val=&quot;21&quot;/&gt;&lt;/w:rPr&gt;&lt;m:t&gt;2=&lt;/m:t&gt;&lt;/m:r&gt;&lt;m:f&gt;&lt;m:fPr&gt;&lt;m:ctrlPr&gt;&lt;w:rPr&gt;&lt;w:rFonts w:ascii=&quot;Cambria Math&quot; w:h-ansi=&quot;Arial&quot; w:cs=&quot;Arial&quot;/&gt;&lt;wx:font wx:val=&quot;Cambria Math&quot;/&gt;&lt;w:i/&gt;&lt;w:sz w:val=&quot;21&quot;/&gt;&lt;w:sz-cs w:val=&quot;21&quot;/&gt;&lt;/w:rPr&gt;&lt;/m:ctrlPr&gt;&lt;/m:fPr&gt;&lt;m:num&gt;&lt;m:r&gt;&lt;w:rPr&gt;&lt;w:rFonts w:ascii=&quot;Cambria Math&quot; w:h-ansi=&quot;Cambria Math&quot; w:cs=&quot;Arial&quot;/&gt;&lt;wx:font wx:val=&quot;Cambria Math&quot;/&gt;&lt;w:i/&gt;&lt;w:sz w:val=&quot;21&quot;/&gt;&lt;w:sz-cs w:val=&quot;21&quot;/&gt;&lt;/w:rPr&gt;&lt;m:t&gt;EI&lt;/m:t&gt;&lt;/m:r&gt;&lt;/m:num&gt;&lt;m:den&gt;&lt;m:sSub&gt;&lt;m:sSubPr&gt;&lt;m:ctrlPr&gt;&lt;w:rPr&gt;&lt;w:rFonts w:ascii=&quot;Cambria Math&quot; w:h-ansi=&quot;Arial&quot; w:cs=&quot;Arial&quot;/&gt;&lt;wx:font wx:val=&quot;Cambria Math&quot;/&gt;&lt;w:i/&gt;&lt;w:sz w:val=&quot;21&quot;/&gt;&lt;w:sz-cs w:val=&quot;21&quot;/&gt;&lt;/w:rPr&gt;&lt;/m:ctrlPr&gt;&lt;/m:sSubPr&gt;&lt;m:e&gt;&lt;m:r&gt;&lt;w:rPr&gt;&lt;w:rFonts w:ascii=&quot;Cambria Math&quot; w:h-ansi=&quot;Cambria Math&quot; w:cs=&quot;Arial&quot;/&gt;&lt;wx:font wx:val=&quot;Cambria Math&quot;/&gt;&lt;w:i/&gt;&lt;w:sz w:val=&quot;21&quot;/&gt;&lt;w:sz-cs w:val=&quot;21&quot;/&gt;&lt;/w:rPr&gt;&lt;m:t&gt;a&lt;/m:t&gt;&lt;/m:r&gt;&lt;/m:e&gt;&lt;m:sub&gt;&lt;m:r&gt;&lt;w:rPr&gt;&lt;w:rFonts w:ascii=&quot;Cambria Math&quot; w:h-ansi=&quot;Cambria Math&quot; w:cs=&quot;Arial&quot;/&gt;&lt;wx:font wx:val=&quot;Cambria Math&quot;/&gt;&lt;w:i/&gt;&lt;w:sz w:val=&quot;21&quot;/&gt;&lt;w:sz-cs w:val=&quot;21&quot;/&gt;&lt;/w:rPr&gt;&lt;m:t&gt;s&lt;/m:t&gt;&lt;/m:r&gt;&lt;/m:sub&gt;&lt;/m:sSub&gt;&lt;/m:den&gt;&lt;/m:f&gt;&lt;/m:sub&gt;&lt;/m:sSub&gt;&lt;/m:oMath&gt;&lt;/m:oMathPara&gt;&lt;/w:p&gt;&lt;w:sectPr wsp:rsidR=&quot;00000000&quot;&gt;&lt;w:pgSz w:w=&quot;12240&quot; w:h=&quot;15840&quot;/&gt;&lt;w:pgMar w:top=&quot;1134&quot; w:right=&quot;850&quot; w:bottom=&quot;1134&quot; w:left=&quot;1701&quot; w:header=&quot;708&quot; w:footer=&quot;708&quot; w:gutter=&quot;0&quot;/&gt;&lt;w:cols w:space=&quot;720&quot;/&gt;&lt;/w:sectPr&gt;&lt;/w:body&gt;&lt;/w:wordDocument&gt;">
            <v:imagedata r:id="rId2073" o:title="" chromakey="white"/>
          </v:shape>
        </w:pict>
      </w:r>
      <w:r w:rsidR="009C17C9" w:rsidRPr="009C17C9">
        <w:rPr>
          <w:position w:val="-28"/>
          <w:lang w:val="ru-RU"/>
        </w:rPr>
        <w:t xml:space="preserve"> </w:t>
      </w:r>
      <w:r w:rsidR="00200212">
        <w:rPr>
          <w:position w:val="-28"/>
          <w:lang w:val="ru-RU"/>
        </w:rPr>
        <w:t xml:space="preserve">                              </w:t>
      </w:r>
      <w:r w:rsidR="00200212" w:rsidRPr="00126F2F">
        <w:rPr>
          <w:bCs/>
          <w:position w:val="-40"/>
          <w:szCs w:val="28"/>
          <w:lang w:val="uk-UA"/>
        </w:rPr>
        <w:object w:dxaOrig="1820" w:dyaOrig="820" w14:anchorId="0C6F6C99">
          <v:shape id="_x0000_i2155" type="#_x0000_t75" style="width:91pt;height:41pt" o:ole="">
            <v:imagedata r:id="rId2074" o:title=""/>
          </v:shape>
          <o:OLEObject Type="Embed" ProgID="Equation.3" ShapeID="_x0000_i2155" DrawAspect="Content" ObjectID="_1838152069" r:id="rId2075"/>
        </w:object>
      </w:r>
      <w:r w:rsidR="00200212">
        <w:rPr>
          <w:bCs/>
          <w:szCs w:val="28"/>
          <w:lang w:val="uk-UA"/>
        </w:rPr>
        <w:t>;</w:t>
      </w:r>
      <w:r w:rsidR="00200212" w:rsidRPr="00FA7C5E">
        <w:rPr>
          <w:rFonts w:ascii="Cambria Math" w:hAnsi="Arial" w:cs="Arial"/>
          <w:sz w:val="21"/>
          <w:szCs w:val="21"/>
          <w:lang w:val="ru-RU"/>
        </w:rPr>
        <w:br/>
      </w:r>
    </w:p>
    <w:p w14:paraId="7C09D01C" w14:textId="77777777" w:rsidR="00707E14" w:rsidRPr="00200212" w:rsidRDefault="00200212" w:rsidP="0056222E">
      <w:pPr>
        <w:spacing w:line="288" w:lineRule="auto"/>
        <w:jc w:val="right"/>
        <w:rPr>
          <w:rFonts w:ascii="Arial" w:hAnsi="Arial" w:cs="Arial"/>
          <w:bCs/>
          <w:sz w:val="21"/>
          <w:szCs w:val="21"/>
          <w:lang w:val="uk-UA"/>
        </w:rPr>
      </w:pPr>
      <w:r w:rsidRPr="00FA7C5E">
        <w:rPr>
          <w:lang w:val="ru-RU"/>
        </w:rPr>
        <w:t xml:space="preserve">                    </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200212">
        <w:rPr>
          <w:rFonts w:ascii="Arial" w:hAnsi="Arial" w:cs="Arial"/>
          <w:bCs/>
          <w:sz w:val="21"/>
          <w:szCs w:val="21"/>
          <w:lang w:val="uk-UA"/>
        </w:rPr>
        <w:t>(24.16)</w:t>
      </w:r>
    </w:p>
    <w:p w14:paraId="1F81B68A" w14:textId="77777777" w:rsidR="004C1961" w:rsidRDefault="004C1961" w:rsidP="004C1961">
      <w:pPr>
        <w:pStyle w:val="Spisok2"/>
        <w:ind w:hanging="284"/>
      </w:pPr>
      <w:r>
        <w:rPr>
          <w:sz w:val="21"/>
          <w:szCs w:val="21"/>
        </w:rPr>
        <w:t>д</w:t>
      </w:r>
      <w:r w:rsidRPr="004C1961">
        <w:rPr>
          <w:sz w:val="21"/>
          <w:szCs w:val="21"/>
        </w:rPr>
        <w:t>е</w:t>
      </w:r>
      <w:r>
        <w:rPr>
          <w:sz w:val="21"/>
          <w:szCs w:val="21"/>
        </w:rPr>
        <w:t xml:space="preserve"> </w:t>
      </w:r>
      <w:r w:rsidRPr="004C1961">
        <w:rPr>
          <w:sz w:val="21"/>
          <w:szCs w:val="21"/>
        </w:rPr>
        <w:t xml:space="preserve"> </w:t>
      </w:r>
      <w:r w:rsidRPr="004C1961">
        <w:rPr>
          <w:i/>
          <w:iCs/>
          <w:sz w:val="21"/>
          <w:szCs w:val="21"/>
        </w:rPr>
        <w:t>I</w:t>
      </w:r>
      <w:r w:rsidRPr="004C1961">
        <w:rPr>
          <w:sz w:val="21"/>
          <w:szCs w:val="21"/>
        </w:rPr>
        <w:tab/>
      </w:r>
      <w:r>
        <w:rPr>
          <w:sz w:val="21"/>
          <w:szCs w:val="21"/>
        </w:rPr>
        <w:t xml:space="preserve"> </w:t>
      </w:r>
      <w:r w:rsidRPr="004C1961">
        <w:rPr>
          <w:sz w:val="21"/>
          <w:szCs w:val="21"/>
        </w:rPr>
        <w:t xml:space="preserve">– момент інерції гофра, довжина якого дорівнює кроку гофрів </w:t>
      </w:r>
      <w:r w:rsidRPr="004C1961">
        <w:rPr>
          <w:i/>
          <w:iCs/>
          <w:sz w:val="21"/>
          <w:szCs w:val="21"/>
        </w:rPr>
        <w:t>а</w:t>
      </w:r>
      <w:r w:rsidRPr="004C1961">
        <w:rPr>
          <w:i/>
          <w:iCs/>
          <w:sz w:val="21"/>
          <w:szCs w:val="21"/>
          <w:vertAlign w:val="subscript"/>
          <w:lang w:val="en-US"/>
        </w:rPr>
        <w:t>s</w:t>
      </w:r>
      <w:r>
        <w:t xml:space="preserve"> .</w:t>
      </w:r>
    </w:p>
    <w:p w14:paraId="4E44830E"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lastRenderedPageBreak/>
        <w:t>24.3.10</w:t>
      </w:r>
      <w:r w:rsidRPr="0056222E">
        <w:rPr>
          <w:rFonts w:ascii="Arial" w:hAnsi="Arial" w:cs="Arial"/>
          <w:bCs/>
          <w:sz w:val="21"/>
          <w:szCs w:val="21"/>
          <w:lang w:val="uk-UA"/>
        </w:rPr>
        <w:t> При перевірці стійкості гофрованої стінки за формулою (24.13) повинні виконуватись</w:t>
      </w:r>
      <w:r w:rsidR="0034257A">
        <w:rPr>
          <w:rFonts w:ascii="Arial" w:hAnsi="Arial" w:cs="Arial"/>
          <w:bCs/>
          <w:sz w:val="21"/>
          <w:szCs w:val="21"/>
          <w:lang w:val="uk-UA"/>
        </w:rPr>
        <w:t xml:space="preserve"> </w:t>
      </w:r>
      <w:r w:rsidRPr="0056222E">
        <w:rPr>
          <w:rFonts w:ascii="Arial" w:hAnsi="Arial" w:cs="Arial"/>
          <w:bCs/>
          <w:sz w:val="21"/>
          <w:szCs w:val="21"/>
          <w:lang w:val="uk-UA"/>
        </w:rPr>
        <w:t>умови:</w:t>
      </w:r>
      <w:r w:rsidR="006E0C33">
        <w:rPr>
          <w:rFonts w:ascii="Arial" w:hAnsi="Arial" w:cs="Arial"/>
          <w:bCs/>
          <w:sz w:val="21"/>
          <w:szCs w:val="21"/>
          <w:lang w:val="uk-UA"/>
        </w:rPr>
        <w:t xml:space="preserve"> </w:t>
      </w:r>
    </w:p>
    <w:p w14:paraId="35648F65" w14:textId="77777777" w:rsidR="00707E14" w:rsidRPr="0056222E" w:rsidRDefault="00707E14" w:rsidP="00696075">
      <w:pPr>
        <w:spacing w:line="288" w:lineRule="auto"/>
        <w:ind w:firstLine="709"/>
        <w:jc w:val="right"/>
        <w:rPr>
          <w:rFonts w:ascii="Arial" w:hAnsi="Arial" w:cs="Arial"/>
          <w:bCs/>
          <w:sz w:val="21"/>
          <w:szCs w:val="21"/>
          <w:lang w:val="uk-UA"/>
        </w:rPr>
      </w:pPr>
      <w:r w:rsidRPr="0056222E">
        <w:rPr>
          <w:rFonts w:ascii="Arial" w:hAnsi="Arial" w:cs="Arial"/>
          <w:bCs/>
          <w:sz w:val="21"/>
          <w:szCs w:val="21"/>
          <w:lang w:val="uk-UA"/>
        </w:rPr>
        <w:t>а)</w:t>
      </w:r>
      <w:r w:rsidRPr="0056222E">
        <w:rPr>
          <w:rFonts w:ascii="Arial" w:hAnsi="Arial" w:cs="Arial"/>
          <w:bCs/>
          <w:sz w:val="21"/>
          <w:szCs w:val="21"/>
          <w:lang w:val="uk-UA"/>
        </w:rPr>
        <w:tab/>
      </w:r>
      <w:r w:rsidRPr="0056222E">
        <w:rPr>
          <w:rFonts w:ascii="Arial" w:hAnsi="Arial" w:cs="Arial"/>
          <w:bCs/>
          <w:sz w:val="21"/>
          <w:szCs w:val="21"/>
          <w:lang w:val="uk-UA"/>
        </w:rPr>
        <w:tab/>
      </w:r>
      <w:r w:rsidR="00F52ADC" w:rsidRPr="0056222E">
        <w:rPr>
          <w:rFonts w:ascii="Arial" w:hAnsi="Arial" w:cs="Arial"/>
          <w:bCs/>
          <w:sz w:val="21"/>
          <w:szCs w:val="21"/>
          <w:lang w:val="uk-UA"/>
        </w:rPr>
        <w:t xml:space="preserve">       </w:t>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r>
      <w:r w:rsidR="009C2AC4" w:rsidRPr="0056222E">
        <w:rPr>
          <w:rFonts w:ascii="Arial" w:hAnsi="Arial" w:cs="Arial"/>
          <w:bCs/>
          <w:position w:val="-36"/>
          <w:sz w:val="21"/>
          <w:szCs w:val="21"/>
          <w:lang w:val="uk-UA"/>
        </w:rPr>
        <w:object w:dxaOrig="1780" w:dyaOrig="800" w14:anchorId="29A5DE1C">
          <v:shape id="_x0000_i2156" type="#_x0000_t75" style="width:89.5pt;height:39.5pt" o:ole="">
            <v:imagedata r:id="rId2076" o:title=""/>
          </v:shape>
          <o:OLEObject Type="Embed" ProgID="Equation.DSMT4" ShapeID="_x0000_i2156" DrawAspect="Content" ObjectID="_1838152070" r:id="rId2077"/>
        </w:object>
      </w:r>
      <w:r w:rsidR="0036346D" w:rsidRPr="0056222E">
        <w:rPr>
          <w:rFonts w:ascii="Arial" w:hAnsi="Arial" w:cs="Arial"/>
          <w:bCs/>
          <w:sz w:val="21"/>
          <w:szCs w:val="21"/>
          <w:lang w:val="uk-UA"/>
        </w:rPr>
        <w:t>,</w:t>
      </w:r>
      <w:r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r>
      <w:r w:rsidR="00F52ADC" w:rsidRPr="0056222E">
        <w:rPr>
          <w:rFonts w:ascii="Arial" w:hAnsi="Arial" w:cs="Arial"/>
          <w:bCs/>
          <w:sz w:val="21"/>
          <w:szCs w:val="21"/>
          <w:lang w:val="uk-UA"/>
        </w:rPr>
        <w:t xml:space="preserve">            </w:t>
      </w:r>
      <w:r w:rsidRPr="0056222E">
        <w:rPr>
          <w:rFonts w:ascii="Arial" w:hAnsi="Arial" w:cs="Arial"/>
          <w:bCs/>
          <w:sz w:val="21"/>
          <w:szCs w:val="21"/>
          <w:lang w:val="uk-UA"/>
        </w:rPr>
        <w:tab/>
        <w:t>(24.17)</w:t>
      </w:r>
    </w:p>
    <w:p w14:paraId="6DDDF154"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б) </w:t>
      </w:r>
      <w:r w:rsidR="00F52ADC" w:rsidRPr="0056222E">
        <w:rPr>
          <w:rFonts w:ascii="Arial" w:hAnsi="Arial" w:cs="Arial"/>
          <w:bCs/>
          <w:sz w:val="21"/>
          <w:szCs w:val="21"/>
          <w:lang w:val="uk-UA"/>
        </w:rPr>
        <w:t>в</w:t>
      </w:r>
      <w:r w:rsidRPr="0056222E">
        <w:rPr>
          <w:rFonts w:ascii="Arial" w:hAnsi="Arial" w:cs="Arial"/>
          <w:bCs/>
          <w:sz w:val="21"/>
          <w:szCs w:val="21"/>
          <w:lang w:val="uk-UA"/>
        </w:rPr>
        <w:t xml:space="preserve">еличина ексцентриситету з яким передається зосереджене навантаження від елементу, що знаходиться вище, відносно поздовжньої осі балки не повинна перевищувати </w:t>
      </w:r>
      <w:r w:rsidRPr="0056222E">
        <w:rPr>
          <w:rFonts w:ascii="Arial" w:hAnsi="Arial" w:cs="Arial"/>
          <w:b/>
          <w:bCs/>
          <w:position w:val="-12"/>
          <w:sz w:val="21"/>
          <w:szCs w:val="21"/>
          <w:lang w:val="uk-UA"/>
        </w:rPr>
        <w:object w:dxaOrig="980" w:dyaOrig="360" w14:anchorId="5B46984F">
          <v:shape id="_x0000_i2157" type="#_x0000_t75" style="width:49pt;height:18.5pt" o:ole="">
            <v:imagedata r:id="rId2078" o:title=""/>
          </v:shape>
          <o:OLEObject Type="Embed" ProgID="Equation.3" ShapeID="_x0000_i2157" DrawAspect="Content" ObjectID="_1838152071" r:id="rId2079"/>
        </w:object>
      </w:r>
      <w:r w:rsidRPr="0056222E">
        <w:rPr>
          <w:rFonts w:ascii="Arial" w:hAnsi="Arial" w:cs="Arial"/>
          <w:b/>
          <w:bCs/>
          <w:sz w:val="21"/>
          <w:szCs w:val="21"/>
          <w:lang w:val="uk-UA"/>
        </w:rPr>
        <w:t>.</w:t>
      </w:r>
    </w:p>
    <w:p w14:paraId="768002F9" w14:textId="77777777" w:rsidR="006E0C33"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24.3.11</w:t>
      </w:r>
      <w:r w:rsidRPr="0056222E">
        <w:rPr>
          <w:rFonts w:ascii="Arial" w:hAnsi="Arial" w:cs="Arial"/>
          <w:bCs/>
          <w:sz w:val="21"/>
          <w:szCs w:val="21"/>
          <w:lang w:val="uk-UA"/>
        </w:rPr>
        <w:t xml:space="preserve"> Гофровані стінки слід підкріплювати поперечними ребрами жорсткості, якщо в місцях прикладення великих нерухомих зосереджених навантажень </w:t>
      </w:r>
      <w:r w:rsidRPr="0056222E">
        <w:rPr>
          <w:rFonts w:ascii="Arial" w:hAnsi="Arial" w:cs="Arial"/>
          <w:sz w:val="21"/>
          <w:szCs w:val="21"/>
          <w:lang w:val="uk-UA"/>
        </w:rPr>
        <w:t xml:space="preserve">і на опорах </w:t>
      </w:r>
      <w:r w:rsidRPr="0056222E">
        <w:rPr>
          <w:rFonts w:ascii="Arial" w:hAnsi="Arial" w:cs="Arial"/>
          <w:bCs/>
          <w:sz w:val="21"/>
          <w:szCs w:val="21"/>
          <w:lang w:val="uk-UA"/>
        </w:rPr>
        <w:t xml:space="preserve">елементів з гофрованою стінкою не забезпечується їх міцність або стійкість при перевірці за формулами (9.6) і (24.12) відповідно. </w:t>
      </w:r>
    </w:p>
    <w:p w14:paraId="27FEF42F"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Геометричні характеристики ребер жорсткості повинні відповідати вимогам 9.5.9, а їх розрахунок слід виконувати згідно з 9.5.10 та 9.5.13.</w:t>
      </w:r>
    </w:p>
    <w:p w14:paraId="7AEA6DF0" w14:textId="77777777" w:rsidR="00F46FC5" w:rsidRPr="0056222E" w:rsidRDefault="00F46FC5" w:rsidP="00CB28C6">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Перевірку на стійкість опорного ребра балки з г</w:t>
      </w:r>
      <w:r w:rsidR="00D80918" w:rsidRPr="0056222E">
        <w:rPr>
          <w:rFonts w:ascii="Arial" w:hAnsi="Arial" w:cs="Arial"/>
          <w:bCs/>
          <w:sz w:val="21"/>
          <w:szCs w:val="21"/>
          <w:lang w:val="uk-UA"/>
        </w:rPr>
        <w:t>о</w:t>
      </w:r>
      <w:r w:rsidRPr="0056222E">
        <w:rPr>
          <w:rFonts w:ascii="Arial" w:hAnsi="Arial" w:cs="Arial"/>
          <w:bCs/>
          <w:sz w:val="21"/>
          <w:szCs w:val="21"/>
          <w:lang w:val="uk-UA"/>
        </w:rPr>
        <w:t>фрованою стінкою виконувати згідно з 9.5.13 без урахування підтримуючого ефекту гофрованої стінки.</w:t>
      </w:r>
    </w:p>
    <w:p w14:paraId="0E88793E"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24.3.12</w:t>
      </w:r>
      <w:r w:rsidRPr="0056222E">
        <w:rPr>
          <w:rFonts w:ascii="Arial" w:hAnsi="Arial" w:cs="Arial"/>
          <w:bCs/>
          <w:sz w:val="21"/>
          <w:szCs w:val="21"/>
          <w:lang w:val="uk-UA"/>
        </w:rPr>
        <w:t> </w:t>
      </w:r>
      <w:r w:rsidRPr="0056222E">
        <w:rPr>
          <w:rFonts w:ascii="Arial" w:hAnsi="Arial" w:cs="Arial"/>
          <w:sz w:val="21"/>
          <w:szCs w:val="21"/>
          <w:lang w:val="uk-UA"/>
        </w:rPr>
        <w:t xml:space="preserve">Стійкість стиснутих поясів </w:t>
      </w:r>
      <w:r w:rsidRPr="0056222E">
        <w:rPr>
          <w:rFonts w:ascii="Arial" w:hAnsi="Arial" w:cs="Arial"/>
          <w:bCs/>
          <w:sz w:val="21"/>
          <w:szCs w:val="21"/>
          <w:lang w:val="uk-UA"/>
        </w:rPr>
        <w:t xml:space="preserve">балок з гофрованою стінкою </w:t>
      </w:r>
      <w:r w:rsidRPr="0056222E">
        <w:rPr>
          <w:rFonts w:ascii="Arial" w:hAnsi="Arial" w:cs="Arial"/>
          <w:sz w:val="21"/>
          <w:szCs w:val="21"/>
          <w:lang w:val="uk-UA"/>
        </w:rPr>
        <w:t>слід вважати забезпеченою при виконанні вимог 9</w:t>
      </w:r>
      <w:r w:rsidRPr="0056222E">
        <w:rPr>
          <w:rFonts w:ascii="Arial" w:hAnsi="Arial" w:cs="Arial"/>
          <w:bCs/>
          <w:sz w:val="21"/>
          <w:szCs w:val="21"/>
          <w:lang w:val="uk-UA"/>
        </w:rPr>
        <w:t xml:space="preserve">.5.14 та 9.5.16. При обчисленні відношення ширини стиснутого поясу </w:t>
      </w:r>
      <w:r w:rsidRPr="0056222E">
        <w:rPr>
          <w:rFonts w:ascii="Arial" w:hAnsi="Arial" w:cs="Arial"/>
          <w:position w:val="-14"/>
          <w:sz w:val="21"/>
          <w:szCs w:val="21"/>
          <w:lang w:val="uk-UA"/>
        </w:rPr>
        <w:object w:dxaOrig="279" w:dyaOrig="380" w14:anchorId="3E4DFB1F">
          <v:shape id="_x0000_i2158" type="#_x0000_t75" style="width:14.5pt;height:19pt" o:ole="">
            <v:imagedata r:id="rId2080" o:title=""/>
          </v:shape>
          <o:OLEObject Type="Embed" ProgID="Equation.DSMT4" ShapeID="_x0000_i2158" DrawAspect="Content" ObjectID="_1838152072" r:id="rId2081"/>
        </w:object>
      </w:r>
      <w:r w:rsidRPr="0056222E">
        <w:rPr>
          <w:rFonts w:ascii="Arial" w:hAnsi="Arial" w:cs="Arial"/>
          <w:sz w:val="21"/>
          <w:szCs w:val="21"/>
          <w:lang w:val="uk-UA"/>
        </w:rPr>
        <w:t xml:space="preserve"> до товщини </w:t>
      </w:r>
      <w:r w:rsidRPr="0056222E">
        <w:rPr>
          <w:rFonts w:ascii="Arial" w:hAnsi="Arial" w:cs="Arial"/>
          <w:position w:val="-16"/>
          <w:sz w:val="21"/>
          <w:szCs w:val="21"/>
          <w:lang w:val="uk-UA"/>
        </w:rPr>
        <w:object w:dxaOrig="279" w:dyaOrig="420" w14:anchorId="50A7A7BB">
          <v:shape id="_x0000_i2159" type="#_x0000_t75" style="width:14.5pt;height:21pt" o:ole="">
            <v:imagedata r:id="rId2082" o:title=""/>
          </v:shape>
          <o:OLEObject Type="Embed" ProgID="Equation.3" ShapeID="_x0000_i2159" DrawAspect="Content" ObjectID="_1838152073" r:id="rId2083"/>
        </w:object>
      </w:r>
      <w:r w:rsidRPr="0056222E">
        <w:rPr>
          <w:rFonts w:ascii="Arial" w:hAnsi="Arial" w:cs="Arial"/>
          <w:sz w:val="21"/>
          <w:szCs w:val="21"/>
          <w:lang w:val="uk-UA"/>
        </w:rPr>
        <w:t xml:space="preserve"> </w:t>
      </w:r>
      <w:r w:rsidRPr="0056222E">
        <w:rPr>
          <w:rFonts w:ascii="Arial" w:hAnsi="Arial" w:cs="Arial"/>
          <w:bCs/>
          <w:sz w:val="21"/>
          <w:szCs w:val="21"/>
          <w:lang w:val="uk-UA"/>
        </w:rPr>
        <w:t xml:space="preserve">розрахункову ширина звису пояса </w:t>
      </w:r>
      <w:r w:rsidRPr="0056222E">
        <w:rPr>
          <w:rFonts w:ascii="Arial" w:hAnsi="Arial" w:cs="Arial"/>
          <w:position w:val="-16"/>
          <w:sz w:val="21"/>
          <w:szCs w:val="21"/>
          <w:lang w:val="uk-UA"/>
        </w:rPr>
        <w:object w:dxaOrig="380" w:dyaOrig="420" w14:anchorId="4ADA981C">
          <v:shape id="_x0000_i2160" type="#_x0000_t75" style="width:19pt;height:21pt" o:ole="">
            <v:imagedata r:id="rId2084" o:title=""/>
          </v:shape>
          <o:OLEObject Type="Embed" ProgID="Equation.3" ShapeID="_x0000_i2160" DrawAspect="Content" ObjectID="_1838152074" r:id="rId2085"/>
        </w:object>
      </w:r>
      <w:r w:rsidRPr="0056222E">
        <w:rPr>
          <w:rFonts w:ascii="Arial" w:hAnsi="Arial" w:cs="Arial"/>
          <w:sz w:val="21"/>
          <w:szCs w:val="21"/>
          <w:lang w:val="uk-UA"/>
        </w:rPr>
        <w:t xml:space="preserve"> слід </w:t>
      </w:r>
      <w:r w:rsidRPr="0056222E">
        <w:rPr>
          <w:rFonts w:ascii="Arial" w:hAnsi="Arial" w:cs="Arial"/>
          <w:bCs/>
          <w:sz w:val="21"/>
          <w:szCs w:val="21"/>
          <w:lang w:val="uk-UA"/>
        </w:rPr>
        <w:t xml:space="preserve">приймати рівною </w:t>
      </w:r>
      <w:r w:rsidRPr="0056222E">
        <w:rPr>
          <w:rFonts w:ascii="Arial" w:hAnsi="Arial" w:cs="Arial"/>
          <w:bCs/>
          <w:position w:val="-16"/>
          <w:sz w:val="21"/>
          <w:szCs w:val="21"/>
          <w:lang w:val="uk-UA"/>
        </w:rPr>
        <w:object w:dxaOrig="1460" w:dyaOrig="420" w14:anchorId="3F0A4895">
          <v:shape id="_x0000_i2161" type="#_x0000_t75" style="width:72.5pt;height:21pt" o:ole="">
            <v:imagedata r:id="rId2086" o:title=""/>
          </v:shape>
          <o:OLEObject Type="Embed" ProgID="Equation.3" ShapeID="_x0000_i2161" DrawAspect="Content" ObjectID="_1838152075" r:id="rId2087"/>
        </w:object>
      </w:r>
      <w:r w:rsidRPr="0056222E">
        <w:rPr>
          <w:rFonts w:ascii="Arial" w:hAnsi="Arial" w:cs="Arial"/>
          <w:bCs/>
          <w:sz w:val="21"/>
          <w:szCs w:val="21"/>
          <w:lang w:val="uk-UA"/>
        </w:rPr>
        <w:t>.</w:t>
      </w:r>
    </w:p>
    <w:p w14:paraId="249FE61D"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Напруження в стиснутому поясі </w:t>
      </w:r>
      <w:r w:rsidRPr="0056222E">
        <w:rPr>
          <w:rFonts w:ascii="Arial" w:hAnsi="Arial" w:cs="Arial"/>
          <w:position w:val="-12"/>
          <w:sz w:val="21"/>
          <w:szCs w:val="21"/>
          <w:lang w:val="uk-UA"/>
        </w:rPr>
        <w:object w:dxaOrig="340" w:dyaOrig="380" w14:anchorId="088F50E0">
          <v:shape id="_x0000_i2162" type="#_x0000_t75" style="width:17.5pt;height:19pt" o:ole="">
            <v:imagedata r:id="rId2088" o:title=""/>
          </v:shape>
          <o:OLEObject Type="Embed" ProgID="Equation.3" ShapeID="_x0000_i2162" DrawAspect="Content" ObjectID="_1838152076" r:id="rId2089"/>
        </w:object>
      </w:r>
      <w:r w:rsidRPr="0056222E">
        <w:rPr>
          <w:rFonts w:ascii="Arial" w:hAnsi="Arial" w:cs="Arial"/>
          <w:sz w:val="21"/>
          <w:szCs w:val="21"/>
          <w:lang w:val="uk-UA"/>
        </w:rPr>
        <w:t xml:space="preserve"> у формулі (9.</w:t>
      </w:r>
      <w:r w:rsidR="003C7143" w:rsidRPr="0056222E">
        <w:rPr>
          <w:rFonts w:ascii="Arial" w:hAnsi="Arial" w:cs="Arial"/>
          <w:sz w:val="21"/>
          <w:szCs w:val="21"/>
          <w:lang w:val="ru-RU"/>
        </w:rPr>
        <w:t>50</w:t>
      </w:r>
      <w:r w:rsidRPr="0056222E">
        <w:rPr>
          <w:rFonts w:ascii="Arial" w:hAnsi="Arial" w:cs="Arial"/>
          <w:sz w:val="21"/>
          <w:szCs w:val="21"/>
          <w:lang w:val="uk-UA"/>
        </w:rPr>
        <w:t>) слід визначати за формулами:</w:t>
      </w:r>
    </w:p>
    <w:p w14:paraId="254BAEEB" w14:textId="77777777" w:rsidR="00707E14" w:rsidRPr="0056222E" w:rsidRDefault="00F721B0" w:rsidP="0056222E">
      <w:pPr>
        <w:spacing w:line="288" w:lineRule="auto"/>
        <w:jc w:val="right"/>
        <w:rPr>
          <w:rFonts w:ascii="Arial" w:hAnsi="Arial" w:cs="Arial"/>
          <w:bCs/>
          <w:sz w:val="21"/>
          <w:szCs w:val="21"/>
          <w:lang w:val="uk-UA"/>
        </w:rPr>
      </w:pPr>
      <w:r w:rsidRPr="0056222E">
        <w:rPr>
          <w:rFonts w:ascii="Arial" w:hAnsi="Arial" w:cs="Arial"/>
          <w:position w:val="-38"/>
          <w:sz w:val="21"/>
          <w:szCs w:val="21"/>
          <w:lang w:val="uk-UA"/>
        </w:rPr>
        <w:object w:dxaOrig="1440" w:dyaOrig="820" w14:anchorId="7D1E658E">
          <v:shape id="_x0000_i2163" type="#_x0000_t75" style="width:1in;height:41.5pt" o:ole="">
            <v:imagedata r:id="rId2090" o:title=""/>
          </v:shape>
          <o:OLEObject Type="Embed" ProgID="Equation.DSMT4" ShapeID="_x0000_i2163" DrawAspect="Content" ObjectID="_1838152077" r:id="rId2091"/>
        </w:object>
      </w:r>
      <w:r w:rsidR="00707E14" w:rsidRPr="0056222E">
        <w:rPr>
          <w:rFonts w:ascii="Arial" w:hAnsi="Arial" w:cs="Arial"/>
          <w:sz w:val="21"/>
          <w:szCs w:val="21"/>
          <w:lang w:val="uk-UA"/>
        </w:rPr>
        <w:t xml:space="preserve"> або </w:t>
      </w:r>
      <w:r w:rsidRPr="0056222E">
        <w:rPr>
          <w:rFonts w:ascii="Arial" w:hAnsi="Arial" w:cs="Arial"/>
          <w:position w:val="-38"/>
          <w:sz w:val="21"/>
          <w:szCs w:val="21"/>
          <w:lang w:val="uk-UA"/>
        </w:rPr>
        <w:object w:dxaOrig="2400" w:dyaOrig="859" w14:anchorId="122B0408">
          <v:shape id="_x0000_i2164" type="#_x0000_t75" style="width:120pt;height:42.5pt" o:ole="">
            <v:imagedata r:id="rId2092" o:title=""/>
          </v:shape>
          <o:OLEObject Type="Embed" ProgID="Equation.DSMT4" ShapeID="_x0000_i2164" DrawAspect="Content" ObjectID="_1838152078" r:id="rId2093"/>
        </w:object>
      </w:r>
      <w:r w:rsidR="00707E14" w:rsidRPr="0056222E">
        <w:rPr>
          <w:rFonts w:ascii="Arial" w:hAnsi="Arial" w:cs="Arial"/>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(24.18)</w:t>
      </w:r>
    </w:p>
    <w:p w14:paraId="638232AE"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Cs/>
          <w:sz w:val="21"/>
          <w:szCs w:val="21"/>
          <w:lang w:val="uk-UA"/>
        </w:rPr>
        <w:t xml:space="preserve">де </w:t>
      </w:r>
      <w:r w:rsidRPr="0056222E">
        <w:rPr>
          <w:rFonts w:ascii="Arial" w:hAnsi="Arial" w:cs="Arial"/>
          <w:position w:val="-16"/>
          <w:sz w:val="21"/>
          <w:szCs w:val="21"/>
          <w:lang w:val="uk-UA"/>
        </w:rPr>
        <w:object w:dxaOrig="520" w:dyaOrig="420" w14:anchorId="17465BBC">
          <v:shape id="_x0000_i2165" type="#_x0000_t75" style="width:26pt;height:21pt" o:ole="">
            <v:imagedata r:id="rId2094" o:title=""/>
          </v:shape>
          <o:OLEObject Type="Embed" ProgID="Equation.3" ShapeID="_x0000_i2165" DrawAspect="Content" ObjectID="_1838152079" r:id="rId2095"/>
        </w:object>
      </w:r>
      <w:r w:rsidRPr="0056222E">
        <w:rPr>
          <w:rFonts w:ascii="Arial" w:hAnsi="Arial" w:cs="Arial"/>
          <w:sz w:val="21"/>
          <w:szCs w:val="21"/>
          <w:lang w:val="uk-UA"/>
        </w:rPr>
        <w:t xml:space="preserve"> – сума </w:t>
      </w:r>
      <w:r w:rsidRPr="0056222E">
        <w:rPr>
          <w:rFonts w:ascii="Arial" w:hAnsi="Arial" w:cs="Arial"/>
          <w:bCs/>
          <w:sz w:val="21"/>
          <w:szCs w:val="21"/>
          <w:lang w:val="uk-UA"/>
        </w:rPr>
        <w:t xml:space="preserve">моментів </w:t>
      </w:r>
      <w:r w:rsidRPr="0056222E">
        <w:rPr>
          <w:rFonts w:ascii="Arial" w:hAnsi="Arial" w:cs="Arial"/>
          <w:sz w:val="21"/>
          <w:szCs w:val="21"/>
          <w:lang w:val="uk-UA"/>
        </w:rPr>
        <w:t>опору</w:t>
      </w:r>
      <w:r w:rsidRPr="0056222E">
        <w:rPr>
          <w:rFonts w:ascii="Arial" w:hAnsi="Arial" w:cs="Arial"/>
          <w:bCs/>
          <w:sz w:val="21"/>
          <w:szCs w:val="21"/>
          <w:lang w:val="uk-UA"/>
        </w:rPr>
        <w:t xml:space="preserve"> поясів нетто відносно осі </w:t>
      </w:r>
      <w:r w:rsidRPr="0056222E">
        <w:rPr>
          <w:rFonts w:ascii="Arial" w:hAnsi="Arial" w:cs="Arial"/>
          <w:i/>
          <w:sz w:val="21"/>
          <w:szCs w:val="21"/>
          <w:lang w:val="uk-UA"/>
        </w:rPr>
        <w:t>y – y</w:t>
      </w:r>
      <w:r w:rsidRPr="0056222E">
        <w:rPr>
          <w:rFonts w:ascii="Arial" w:hAnsi="Arial" w:cs="Arial"/>
          <w:sz w:val="21"/>
          <w:szCs w:val="21"/>
          <w:lang w:val="uk-UA"/>
        </w:rPr>
        <w:t>.</w:t>
      </w:r>
    </w:p>
    <w:p w14:paraId="14DF17BA"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24.3.13</w:t>
      </w:r>
      <w:r w:rsidRPr="0056222E">
        <w:rPr>
          <w:rFonts w:ascii="Arial" w:hAnsi="Arial" w:cs="Arial"/>
          <w:bCs/>
          <w:sz w:val="21"/>
          <w:szCs w:val="21"/>
          <w:lang w:val="uk-UA"/>
        </w:rPr>
        <w:t xml:space="preserve"> Прогини і переміщення елементів з гофрованими стінками не повинні перевищувати граничних значень, встановлених </w:t>
      </w:r>
      <w:r w:rsidRPr="0056222E">
        <w:rPr>
          <w:rFonts w:ascii="Arial" w:hAnsi="Arial" w:cs="Arial"/>
          <w:sz w:val="21"/>
          <w:szCs w:val="21"/>
          <w:lang w:val="uk-UA"/>
        </w:rPr>
        <w:t>ДСТУ Б В.1.2-3</w:t>
      </w:r>
      <w:r w:rsidRPr="0056222E">
        <w:rPr>
          <w:rFonts w:ascii="Arial" w:hAnsi="Arial" w:cs="Arial"/>
          <w:bCs/>
          <w:sz w:val="21"/>
          <w:szCs w:val="21"/>
          <w:lang w:val="uk-UA"/>
        </w:rPr>
        <w:t>.</w:t>
      </w:r>
    </w:p>
    <w:p w14:paraId="4D9DFE3B"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Cs/>
          <w:sz w:val="21"/>
          <w:szCs w:val="21"/>
          <w:lang w:val="uk-UA"/>
        </w:rPr>
        <w:t xml:space="preserve">Розрахунок прогинів балок з гофрованими стінками слід виконувати </w:t>
      </w:r>
      <w:r w:rsidRPr="0056222E">
        <w:rPr>
          <w:rFonts w:ascii="Arial" w:hAnsi="Arial" w:cs="Arial"/>
          <w:sz w:val="21"/>
          <w:szCs w:val="21"/>
          <w:lang w:val="uk-UA"/>
        </w:rPr>
        <w:t>з урахуванням деформацій зсуву при умові рівномірного розподілу дотичних напружень</w:t>
      </w:r>
      <w:r w:rsidR="00593165" w:rsidRPr="0056222E">
        <w:rPr>
          <w:rFonts w:ascii="Arial" w:hAnsi="Arial" w:cs="Arial"/>
          <w:sz w:val="21"/>
          <w:szCs w:val="21"/>
          <w:lang w:val="uk-UA"/>
        </w:rPr>
        <w:t xml:space="preserve"> за формулою:</w:t>
      </w:r>
      <w:r w:rsidRPr="0056222E">
        <w:rPr>
          <w:rFonts w:ascii="Arial" w:hAnsi="Arial" w:cs="Arial"/>
          <w:sz w:val="21"/>
          <w:szCs w:val="21"/>
          <w:lang w:val="uk-UA"/>
        </w:rPr>
        <w:t xml:space="preserve"> </w:t>
      </w:r>
    </w:p>
    <w:p w14:paraId="412EF819" w14:textId="77777777" w:rsidR="00593165" w:rsidRPr="0056222E" w:rsidRDefault="00195E96" w:rsidP="0056222E">
      <w:pPr>
        <w:spacing w:line="288" w:lineRule="auto"/>
        <w:jc w:val="right"/>
        <w:rPr>
          <w:rFonts w:ascii="Arial" w:hAnsi="Arial" w:cs="Arial"/>
          <w:sz w:val="21"/>
          <w:szCs w:val="21"/>
          <w:lang w:val="uk-UA"/>
        </w:rPr>
      </w:pPr>
      <w:r w:rsidRPr="0056222E">
        <w:rPr>
          <w:rFonts w:ascii="Arial" w:hAnsi="Arial" w:cs="Arial"/>
          <w:bCs/>
          <w:position w:val="-38"/>
          <w:sz w:val="21"/>
          <w:szCs w:val="21"/>
          <w:lang w:val="uk-UA"/>
        </w:rPr>
        <w:object w:dxaOrig="3800" w:dyaOrig="840" w14:anchorId="0139F0F3">
          <v:shape id="_x0000_i2166" type="#_x0000_t75" style="width:190pt;height:42pt" o:ole="">
            <v:imagedata r:id="rId2096" o:title=""/>
          </v:shape>
          <o:OLEObject Type="Embed" ProgID="Equation.DSMT4" ShapeID="_x0000_i2166" DrawAspect="Content" ObjectID="_1838152080" r:id="rId2097"/>
        </w:object>
      </w:r>
      <w:r w:rsidR="00593165" w:rsidRPr="0056222E">
        <w:rPr>
          <w:rFonts w:ascii="Arial" w:hAnsi="Arial" w:cs="Arial"/>
          <w:bCs/>
          <w:sz w:val="21"/>
          <w:szCs w:val="21"/>
          <w:lang w:val="uk-UA"/>
        </w:rPr>
        <w:t>,</w:t>
      </w:r>
      <w:r w:rsidR="00593165" w:rsidRPr="0056222E">
        <w:rPr>
          <w:rFonts w:ascii="Arial" w:hAnsi="Arial" w:cs="Arial"/>
          <w:bCs/>
          <w:sz w:val="21"/>
          <w:szCs w:val="21"/>
          <w:lang w:val="uk-UA"/>
        </w:rPr>
        <w:tab/>
      </w:r>
      <w:r w:rsidR="00593165" w:rsidRPr="0056222E">
        <w:rPr>
          <w:rFonts w:ascii="Arial" w:hAnsi="Arial" w:cs="Arial"/>
          <w:bCs/>
          <w:sz w:val="21"/>
          <w:szCs w:val="21"/>
          <w:lang w:val="uk-UA"/>
        </w:rPr>
        <w:tab/>
      </w:r>
      <w:r w:rsidR="00593165" w:rsidRPr="0056222E">
        <w:rPr>
          <w:rFonts w:ascii="Arial" w:hAnsi="Arial" w:cs="Arial"/>
          <w:bCs/>
          <w:sz w:val="21"/>
          <w:szCs w:val="21"/>
          <w:lang w:val="uk-UA"/>
        </w:rPr>
        <w:tab/>
      </w:r>
      <w:r w:rsidR="009B1BC4" w:rsidRPr="0056222E">
        <w:rPr>
          <w:rFonts w:ascii="Arial" w:hAnsi="Arial" w:cs="Arial"/>
          <w:bCs/>
          <w:sz w:val="21"/>
          <w:szCs w:val="21"/>
          <w:lang w:val="uk-UA"/>
        </w:rPr>
        <w:t xml:space="preserve">       </w:t>
      </w:r>
      <w:r w:rsidR="00593165" w:rsidRPr="0056222E">
        <w:rPr>
          <w:rFonts w:ascii="Arial" w:hAnsi="Arial" w:cs="Arial"/>
          <w:bCs/>
          <w:sz w:val="21"/>
          <w:szCs w:val="21"/>
          <w:lang w:val="uk-UA"/>
        </w:rPr>
        <w:t>(24.19)</w:t>
      </w:r>
    </w:p>
    <w:p w14:paraId="41F0A8AE" w14:textId="77777777" w:rsidR="00593165" w:rsidRPr="0056222E" w:rsidRDefault="00593165" w:rsidP="00CB28C6">
      <w:pPr>
        <w:pStyle w:val="31"/>
        <w:spacing w:after="0" w:line="288" w:lineRule="auto"/>
        <w:ind w:firstLine="709"/>
        <w:jc w:val="both"/>
        <w:rPr>
          <w:rFonts w:ascii="Arial" w:hAnsi="Arial" w:cs="Arial"/>
          <w:bCs/>
          <w:sz w:val="21"/>
          <w:szCs w:val="21"/>
          <w:lang w:val="uk-UA"/>
        </w:rPr>
      </w:pPr>
      <w:r w:rsidRPr="0056222E">
        <w:rPr>
          <w:rFonts w:ascii="Arial" w:hAnsi="Arial" w:cs="Arial"/>
          <w:bCs/>
          <w:sz w:val="21"/>
          <w:szCs w:val="21"/>
          <w:lang w:val="uk-UA"/>
        </w:rPr>
        <w:t xml:space="preserve">де </w:t>
      </w:r>
      <w:r w:rsidRPr="0056222E">
        <w:rPr>
          <w:rFonts w:ascii="Arial" w:hAnsi="Arial" w:cs="Arial"/>
          <w:bCs/>
          <w:position w:val="-4"/>
          <w:sz w:val="21"/>
          <w:szCs w:val="21"/>
          <w:lang w:val="uk-UA"/>
        </w:rPr>
        <w:object w:dxaOrig="360" w:dyaOrig="300" w14:anchorId="26DD4FDA">
          <v:shape id="_x0000_i2167" type="#_x0000_t75" style="width:18.5pt;height:15pt" o:ole="">
            <v:imagedata r:id="rId2098" o:title=""/>
          </v:shape>
          <o:OLEObject Type="Embed" ProgID="Equation.3" ShapeID="_x0000_i2167" DrawAspect="Content" ObjectID="_1838152081" r:id="rId2099"/>
        </w:object>
      </w:r>
      <w:r w:rsidRPr="0056222E">
        <w:rPr>
          <w:rFonts w:ascii="Arial" w:hAnsi="Arial" w:cs="Arial"/>
          <w:bCs/>
          <w:sz w:val="21"/>
          <w:szCs w:val="21"/>
          <w:lang w:val="uk-UA"/>
        </w:rPr>
        <w:t xml:space="preserve">, </w:t>
      </w:r>
      <w:r w:rsidR="009B1BC4" w:rsidRPr="0056222E">
        <w:rPr>
          <w:rFonts w:ascii="Arial" w:hAnsi="Arial" w:cs="Arial"/>
          <w:bCs/>
          <w:position w:val="-12"/>
          <w:sz w:val="21"/>
          <w:szCs w:val="21"/>
          <w:lang w:val="uk-UA"/>
        </w:rPr>
        <w:object w:dxaOrig="440" w:dyaOrig="380" w14:anchorId="134D332B">
          <v:shape id="_x0000_i2168" type="#_x0000_t75" style="width:22pt;height:20pt" o:ole="">
            <v:imagedata r:id="rId2100" o:title=""/>
          </v:shape>
          <o:OLEObject Type="Embed" ProgID="Equation.3" ShapeID="_x0000_i2168" DrawAspect="Content" ObjectID="_1838152082" r:id="rId2101"/>
        </w:object>
      </w:r>
      <w:r w:rsidRPr="0056222E">
        <w:rPr>
          <w:rFonts w:ascii="Arial" w:hAnsi="Arial" w:cs="Arial"/>
          <w:bCs/>
          <w:sz w:val="21"/>
          <w:szCs w:val="21"/>
          <w:lang w:val="uk-UA"/>
        </w:rPr>
        <w:t xml:space="preserve"> – згинальні моменти відповідно від одиничного </w:t>
      </w:r>
      <w:r w:rsidR="00154FF7" w:rsidRPr="0056222E">
        <w:rPr>
          <w:rFonts w:ascii="Arial" w:hAnsi="Arial" w:cs="Arial"/>
          <w:bCs/>
          <w:sz w:val="21"/>
          <w:szCs w:val="21"/>
          <w:lang w:val="uk-UA"/>
        </w:rPr>
        <w:t>зусилля, яке діє у напрямку прогину, і від експлуатаційного навантаження</w:t>
      </w:r>
      <w:r w:rsidR="009B1BC4" w:rsidRPr="0056222E">
        <w:rPr>
          <w:rFonts w:ascii="Arial" w:hAnsi="Arial" w:cs="Arial"/>
          <w:bCs/>
          <w:sz w:val="21"/>
          <w:szCs w:val="21"/>
          <w:lang w:val="uk-UA"/>
        </w:rPr>
        <w:t>;</w:t>
      </w:r>
    </w:p>
    <w:p w14:paraId="4883EDA2" w14:textId="77777777" w:rsidR="00154FF7" w:rsidRPr="0056222E" w:rsidRDefault="00154FF7" w:rsidP="00CB28C6">
      <w:pPr>
        <w:pStyle w:val="31"/>
        <w:spacing w:after="0" w:line="288" w:lineRule="auto"/>
        <w:ind w:firstLine="709"/>
        <w:jc w:val="both"/>
        <w:rPr>
          <w:rFonts w:ascii="Arial" w:hAnsi="Arial" w:cs="Arial"/>
          <w:bCs/>
          <w:sz w:val="21"/>
          <w:szCs w:val="21"/>
          <w:lang w:val="uk-UA"/>
        </w:rPr>
      </w:pPr>
      <w:r w:rsidRPr="0056222E">
        <w:rPr>
          <w:rFonts w:ascii="Arial" w:hAnsi="Arial" w:cs="Arial"/>
          <w:bCs/>
          <w:position w:val="-12"/>
          <w:sz w:val="21"/>
          <w:szCs w:val="21"/>
          <w:lang w:val="uk-UA"/>
        </w:rPr>
        <w:object w:dxaOrig="300" w:dyaOrig="380" w14:anchorId="13B0B6DA">
          <v:shape id="_x0000_i2169" type="#_x0000_t75" style="width:15pt;height:19pt" o:ole="">
            <v:imagedata r:id="rId2102" o:title=""/>
          </v:shape>
          <o:OLEObject Type="Embed" ProgID="Equation.3" ShapeID="_x0000_i2169" DrawAspect="Content" ObjectID="_1838152083" r:id="rId2103"/>
        </w:object>
      </w:r>
      <w:r w:rsidRPr="0056222E">
        <w:rPr>
          <w:rFonts w:ascii="Arial" w:hAnsi="Arial" w:cs="Arial"/>
          <w:bCs/>
          <w:sz w:val="21"/>
          <w:szCs w:val="21"/>
          <w:lang w:val="uk-UA"/>
        </w:rPr>
        <w:t xml:space="preserve">, </w:t>
      </w:r>
      <w:r w:rsidRPr="0056222E">
        <w:rPr>
          <w:rFonts w:ascii="Arial" w:hAnsi="Arial" w:cs="Arial"/>
          <w:bCs/>
          <w:position w:val="-12"/>
          <w:sz w:val="21"/>
          <w:szCs w:val="21"/>
          <w:lang w:val="uk-UA"/>
        </w:rPr>
        <w:object w:dxaOrig="360" w:dyaOrig="380" w14:anchorId="7D638A31">
          <v:shape id="_x0000_i2170" type="#_x0000_t75" style="width:18.5pt;height:20pt" o:ole="">
            <v:imagedata r:id="rId2104" o:title=""/>
          </v:shape>
          <o:OLEObject Type="Embed" ProgID="Equation.3" ShapeID="_x0000_i2170" DrawAspect="Content" ObjectID="_1838152084" r:id="rId2105"/>
        </w:object>
      </w:r>
      <w:r w:rsidRPr="0056222E">
        <w:rPr>
          <w:rFonts w:ascii="Arial" w:hAnsi="Arial" w:cs="Arial"/>
          <w:bCs/>
          <w:sz w:val="21"/>
          <w:szCs w:val="21"/>
          <w:lang w:val="uk-UA"/>
        </w:rPr>
        <w:t xml:space="preserve"> – поперечні сили відповідно від одиничного зусилля, яке діє у напрямку прогину, і від експлуатаційного навантаження;</w:t>
      </w:r>
    </w:p>
    <w:p w14:paraId="08403234" w14:textId="77777777" w:rsidR="009B1BC4" w:rsidRPr="0056222E" w:rsidRDefault="009B1BC4" w:rsidP="00CB28C6">
      <w:pPr>
        <w:pStyle w:val="31"/>
        <w:spacing w:after="0" w:line="288" w:lineRule="auto"/>
        <w:jc w:val="center"/>
        <w:rPr>
          <w:rFonts w:ascii="Arial" w:hAnsi="Arial" w:cs="Arial"/>
          <w:bCs/>
          <w:sz w:val="21"/>
          <w:szCs w:val="21"/>
          <w:lang w:val="uk-UA"/>
        </w:rPr>
      </w:pPr>
      <w:r w:rsidRPr="0056222E">
        <w:rPr>
          <w:rFonts w:ascii="Arial" w:hAnsi="Arial" w:cs="Arial"/>
          <w:bCs/>
          <w:position w:val="-26"/>
          <w:sz w:val="21"/>
          <w:szCs w:val="21"/>
          <w:lang w:val="uk-UA"/>
        </w:rPr>
        <w:object w:dxaOrig="1219" w:dyaOrig="700" w14:anchorId="6EB97CCF">
          <v:shape id="_x0000_i2171" type="#_x0000_t75" style="width:62.5pt;height:35.5pt" o:ole="">
            <v:imagedata r:id="rId2106" o:title=""/>
          </v:shape>
          <o:OLEObject Type="Embed" ProgID="Equation.3" ShapeID="_x0000_i2171" DrawAspect="Content" ObjectID="_1838152085" r:id="rId2107"/>
        </w:object>
      </w:r>
      <w:r w:rsidRPr="0056222E">
        <w:rPr>
          <w:rFonts w:ascii="Arial" w:hAnsi="Arial" w:cs="Arial"/>
          <w:bCs/>
          <w:sz w:val="21"/>
          <w:szCs w:val="21"/>
          <w:lang w:val="uk-UA"/>
        </w:rPr>
        <w:t>.</w:t>
      </w:r>
    </w:p>
    <w:p w14:paraId="21D299E8"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sz w:val="21"/>
          <w:szCs w:val="21"/>
          <w:lang w:val="uk-UA"/>
        </w:rPr>
        <w:t>У випадку рівномірно</w:t>
      </w:r>
      <w:r w:rsidR="00C57B4F" w:rsidRPr="0056222E">
        <w:rPr>
          <w:rFonts w:ascii="Arial" w:hAnsi="Arial" w:cs="Arial"/>
          <w:sz w:val="21"/>
          <w:szCs w:val="21"/>
          <w:lang w:val="uk-UA"/>
        </w:rPr>
        <w:t>-</w:t>
      </w:r>
      <w:r w:rsidRPr="0056222E">
        <w:rPr>
          <w:rFonts w:ascii="Arial" w:hAnsi="Arial" w:cs="Arial"/>
          <w:sz w:val="21"/>
          <w:szCs w:val="21"/>
          <w:lang w:val="uk-UA"/>
        </w:rPr>
        <w:t>розподіленого або близького до такого навантаження для однопро</w:t>
      </w:r>
      <w:r w:rsidR="00F52ADC" w:rsidRPr="0056222E">
        <w:rPr>
          <w:rFonts w:ascii="Arial" w:hAnsi="Arial" w:cs="Arial"/>
          <w:sz w:val="21"/>
          <w:szCs w:val="21"/>
          <w:lang w:val="uk-UA"/>
        </w:rPr>
        <w:t>гін</w:t>
      </w:r>
      <w:r w:rsidRPr="0056222E">
        <w:rPr>
          <w:rFonts w:ascii="Arial" w:hAnsi="Arial" w:cs="Arial"/>
          <w:sz w:val="21"/>
          <w:szCs w:val="21"/>
          <w:lang w:val="uk-UA"/>
        </w:rPr>
        <w:t xml:space="preserve">ної балки </w:t>
      </w:r>
      <w:r w:rsidR="00F52ADC" w:rsidRPr="0056222E">
        <w:rPr>
          <w:rFonts w:ascii="Arial" w:hAnsi="Arial" w:cs="Arial"/>
          <w:sz w:val="21"/>
          <w:szCs w:val="21"/>
          <w:lang w:val="uk-UA"/>
        </w:rPr>
        <w:t>прогин визначається за формулою</w:t>
      </w:r>
      <w:r w:rsidRPr="0056222E">
        <w:rPr>
          <w:rFonts w:ascii="Arial" w:hAnsi="Arial" w:cs="Arial"/>
          <w:sz w:val="21"/>
          <w:szCs w:val="21"/>
          <w:lang w:val="uk-UA"/>
        </w:rPr>
        <w:t>:</w:t>
      </w:r>
    </w:p>
    <w:p w14:paraId="276728C8" w14:textId="77777777" w:rsidR="00707E14" w:rsidRPr="0056222E" w:rsidRDefault="00195E96" w:rsidP="0056222E">
      <w:pPr>
        <w:spacing w:line="288" w:lineRule="auto"/>
        <w:jc w:val="right"/>
        <w:rPr>
          <w:rFonts w:ascii="Arial" w:hAnsi="Arial" w:cs="Arial"/>
          <w:bCs/>
          <w:sz w:val="21"/>
          <w:szCs w:val="21"/>
          <w:lang w:val="uk-UA"/>
        </w:rPr>
      </w:pPr>
      <w:r w:rsidRPr="0056222E">
        <w:rPr>
          <w:rFonts w:ascii="Arial" w:hAnsi="Arial" w:cs="Arial"/>
          <w:bCs/>
          <w:position w:val="-38"/>
          <w:sz w:val="21"/>
          <w:szCs w:val="21"/>
          <w:lang w:val="uk-UA"/>
        </w:rPr>
        <w:object w:dxaOrig="2960" w:dyaOrig="859" w14:anchorId="5CF6154C">
          <v:shape id="_x0000_i2172" type="#_x0000_t75" style="width:148pt;height:43pt" o:ole="">
            <v:imagedata r:id="rId2108" o:title=""/>
          </v:shape>
          <o:OLEObject Type="Embed" ProgID="Equation.DSMT4" ShapeID="_x0000_i2172" DrawAspect="Content" ObjectID="_1838152086" r:id="rId2109"/>
        </w:object>
      </w:r>
      <w:r w:rsidR="009C51A6" w:rsidRPr="0056222E">
        <w:rPr>
          <w:rFonts w:ascii="Arial" w:hAnsi="Arial" w:cs="Arial"/>
          <w:bCs/>
          <w:sz w:val="21"/>
          <w:szCs w:val="21"/>
          <w:lang w:val="uk-UA"/>
        </w:rPr>
        <w:t>.</w:t>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r>
      <w:r w:rsidR="00707E14" w:rsidRPr="0056222E">
        <w:rPr>
          <w:rFonts w:ascii="Arial" w:hAnsi="Arial" w:cs="Arial"/>
          <w:bCs/>
          <w:sz w:val="21"/>
          <w:szCs w:val="21"/>
          <w:lang w:val="uk-UA"/>
        </w:rPr>
        <w:tab/>
        <w:t>(24.</w:t>
      </w:r>
      <w:r w:rsidR="00112A13" w:rsidRPr="0056222E">
        <w:rPr>
          <w:rFonts w:ascii="Arial" w:hAnsi="Arial" w:cs="Arial"/>
          <w:bCs/>
          <w:sz w:val="21"/>
          <w:szCs w:val="21"/>
          <w:lang w:val="uk-UA"/>
        </w:rPr>
        <w:t>20</w:t>
      </w:r>
      <w:r w:rsidR="00707E14" w:rsidRPr="0056222E">
        <w:rPr>
          <w:rFonts w:ascii="Arial" w:hAnsi="Arial" w:cs="Arial"/>
          <w:bCs/>
          <w:sz w:val="21"/>
          <w:szCs w:val="21"/>
          <w:lang w:val="uk-UA"/>
        </w:rPr>
        <w:t>)</w:t>
      </w:r>
    </w:p>
    <w:p w14:paraId="3B944FC8"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Cs/>
          <w:sz w:val="21"/>
          <w:szCs w:val="21"/>
          <w:lang w:val="uk-UA"/>
        </w:rPr>
        <w:lastRenderedPageBreak/>
        <w:t xml:space="preserve">При розрахунках стрижневих конструкцій двотаврового перерізу з гофрованими стінками з використанням </w:t>
      </w:r>
      <w:r w:rsidR="00F52ADC" w:rsidRPr="0056222E">
        <w:rPr>
          <w:rFonts w:ascii="Arial" w:hAnsi="Arial" w:cs="Arial"/>
          <w:bCs/>
          <w:sz w:val="21"/>
          <w:szCs w:val="21"/>
          <w:lang w:val="uk-UA"/>
        </w:rPr>
        <w:t>ЕОМ</w:t>
      </w:r>
      <w:r w:rsidRPr="0056222E">
        <w:rPr>
          <w:rFonts w:ascii="Arial" w:hAnsi="Arial" w:cs="Arial"/>
          <w:bCs/>
          <w:sz w:val="21"/>
          <w:szCs w:val="21"/>
          <w:lang w:val="uk-UA"/>
        </w:rPr>
        <w:t xml:space="preserve"> рекомендується враховувати </w:t>
      </w:r>
      <w:r w:rsidRPr="0056222E">
        <w:rPr>
          <w:rFonts w:ascii="Arial" w:hAnsi="Arial" w:cs="Arial"/>
          <w:sz w:val="21"/>
          <w:szCs w:val="21"/>
          <w:lang w:val="uk-UA"/>
        </w:rPr>
        <w:t xml:space="preserve">деформативність гофрованої стінки </w:t>
      </w:r>
      <w:r w:rsidRPr="0056222E">
        <w:rPr>
          <w:rFonts w:ascii="Arial" w:hAnsi="Arial" w:cs="Arial"/>
          <w:bCs/>
          <w:sz w:val="21"/>
          <w:szCs w:val="21"/>
          <w:lang w:val="uk-UA"/>
        </w:rPr>
        <w:t xml:space="preserve">введенням до вихідних даних зведеної </w:t>
      </w:r>
      <w:r w:rsidRPr="0056222E">
        <w:rPr>
          <w:rFonts w:ascii="Arial" w:hAnsi="Arial" w:cs="Arial"/>
          <w:sz w:val="21"/>
          <w:szCs w:val="21"/>
          <w:lang w:val="uk-UA"/>
        </w:rPr>
        <w:t xml:space="preserve">жорсткості стержнів на зсув, яка обчислюється за формулою </w:t>
      </w:r>
      <w:r w:rsidRPr="0056222E">
        <w:rPr>
          <w:rFonts w:ascii="Arial" w:hAnsi="Arial" w:cs="Arial"/>
          <w:bCs/>
          <w:sz w:val="21"/>
          <w:szCs w:val="21"/>
          <w:lang w:val="uk-UA"/>
        </w:rPr>
        <w:t>(24.3)</w:t>
      </w:r>
    </w:p>
    <w:p w14:paraId="43C57E4D" w14:textId="77777777" w:rsidR="00707E14" w:rsidRPr="0056222E" w:rsidRDefault="00707E14" w:rsidP="00CB28C6">
      <w:pPr>
        <w:pStyle w:val="2"/>
        <w:spacing w:before="0" w:after="0" w:line="288" w:lineRule="auto"/>
        <w:ind w:firstLine="709"/>
        <w:jc w:val="both"/>
        <w:rPr>
          <w:rFonts w:ascii="Arial" w:hAnsi="Arial" w:cs="Arial"/>
          <w:sz w:val="21"/>
          <w:szCs w:val="21"/>
          <w:lang w:val="uk-UA"/>
        </w:rPr>
      </w:pPr>
      <w:bookmarkStart w:id="564" w:name="_Toc370224673"/>
      <w:r w:rsidRPr="0056222E">
        <w:rPr>
          <w:rFonts w:ascii="Arial" w:hAnsi="Arial" w:cs="Arial"/>
          <w:sz w:val="21"/>
          <w:szCs w:val="21"/>
          <w:lang w:val="uk-UA"/>
        </w:rPr>
        <w:t>24.4 Розрахунок двотаврів з гофрованою стінкою на дію поздовжньої сили та згинального моменту</w:t>
      </w:r>
      <w:bookmarkEnd w:id="564"/>
    </w:p>
    <w:p w14:paraId="0A8B373A"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24.4.3</w:t>
      </w:r>
      <w:r w:rsidRPr="0056222E">
        <w:rPr>
          <w:rFonts w:ascii="Arial" w:hAnsi="Arial" w:cs="Arial"/>
          <w:bCs/>
          <w:sz w:val="21"/>
          <w:szCs w:val="21"/>
          <w:lang w:val="uk-UA"/>
        </w:rPr>
        <w:t> Розрахунок на міцність позацентрово-стиснутих і позацентрово-розтягнутих елементів</w:t>
      </w:r>
      <w:r w:rsidR="00B13F36">
        <w:rPr>
          <w:rFonts w:ascii="Arial" w:hAnsi="Arial" w:cs="Arial"/>
          <w:bCs/>
          <w:sz w:val="21"/>
          <w:szCs w:val="21"/>
          <w:lang w:val="uk-UA"/>
        </w:rPr>
        <w:t xml:space="preserve">   </w:t>
      </w:r>
      <w:r w:rsidRPr="0056222E">
        <w:rPr>
          <w:rFonts w:ascii="Arial" w:hAnsi="Arial" w:cs="Arial"/>
          <w:bCs/>
          <w:sz w:val="21"/>
          <w:szCs w:val="21"/>
          <w:lang w:val="uk-UA"/>
        </w:rPr>
        <w:t>згофрованою стінкою слід виконувати за формулою:</w:t>
      </w:r>
    </w:p>
    <w:p w14:paraId="19D26B16" w14:textId="77777777" w:rsidR="00707E14" w:rsidRPr="0056222E" w:rsidRDefault="00707E14" w:rsidP="0056222E">
      <w:pPr>
        <w:spacing w:line="288" w:lineRule="auto"/>
        <w:jc w:val="right"/>
        <w:rPr>
          <w:rFonts w:ascii="Arial" w:hAnsi="Arial" w:cs="Arial"/>
          <w:bCs/>
          <w:sz w:val="21"/>
          <w:szCs w:val="21"/>
          <w:lang w:val="uk-UA"/>
        </w:rPr>
      </w:pPr>
      <w:r w:rsidRPr="0056222E">
        <w:rPr>
          <w:rFonts w:ascii="Arial" w:hAnsi="Arial" w:cs="Arial"/>
          <w:bCs/>
          <w:position w:val="-34"/>
          <w:sz w:val="21"/>
          <w:szCs w:val="21"/>
          <w:lang w:val="uk-UA"/>
        </w:rPr>
        <w:object w:dxaOrig="4720" w:dyaOrig="760" w14:anchorId="679BE770">
          <v:shape id="_x0000_i2173" type="#_x0000_t75" style="width:236pt;height:38pt" o:ole="">
            <v:imagedata r:id="rId2110" o:title=""/>
          </v:shape>
          <o:OLEObject Type="Embed" ProgID="Equation.DSMT4" ShapeID="_x0000_i2173" DrawAspect="Content" ObjectID="_1838152087" r:id="rId2111"/>
        </w:object>
      </w:r>
      <w:r w:rsidRPr="0056222E">
        <w:rPr>
          <w:rFonts w:ascii="Arial" w:hAnsi="Arial" w:cs="Arial"/>
          <w:bCs/>
          <w:sz w:val="21"/>
          <w:szCs w:val="21"/>
          <w:lang w:val="uk-UA"/>
        </w:rPr>
        <w:t>.</w:t>
      </w:r>
      <w:r w:rsidR="00F52ADC" w:rsidRPr="0056222E">
        <w:rPr>
          <w:rFonts w:ascii="Arial" w:hAnsi="Arial" w:cs="Arial"/>
          <w:bCs/>
          <w:sz w:val="21"/>
          <w:szCs w:val="21"/>
          <w:lang w:val="uk-UA"/>
        </w:rPr>
        <w:tab/>
      </w:r>
      <w:r w:rsidRPr="0056222E">
        <w:rPr>
          <w:rFonts w:ascii="Arial" w:hAnsi="Arial" w:cs="Arial"/>
          <w:bCs/>
          <w:sz w:val="21"/>
          <w:szCs w:val="21"/>
          <w:lang w:val="uk-UA"/>
        </w:rPr>
        <w:tab/>
      </w:r>
      <w:r w:rsidRPr="0056222E">
        <w:rPr>
          <w:rFonts w:ascii="Arial" w:hAnsi="Arial" w:cs="Arial"/>
          <w:bCs/>
          <w:sz w:val="21"/>
          <w:szCs w:val="21"/>
          <w:lang w:val="uk-UA"/>
        </w:rPr>
        <w:tab/>
        <w:t>(24.2)</w:t>
      </w:r>
    </w:p>
    <w:p w14:paraId="3862FB9E"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24.4.4</w:t>
      </w:r>
      <w:r w:rsidRPr="0056222E">
        <w:rPr>
          <w:rFonts w:ascii="Arial" w:hAnsi="Arial" w:cs="Arial"/>
          <w:bCs/>
          <w:sz w:val="21"/>
          <w:szCs w:val="21"/>
          <w:lang w:val="uk-UA"/>
        </w:rPr>
        <w:t> Розрахунок стійкості позацентрово-стиснутих двотаврів з гофрованою стінкою прийнято за методикою наскрізних стержнів, так як стінка не приймає участі в роботі на стиск і згин</w:t>
      </w:r>
      <w:r w:rsidR="00F52ADC" w:rsidRPr="0056222E">
        <w:rPr>
          <w:rFonts w:ascii="Arial" w:hAnsi="Arial" w:cs="Arial"/>
          <w:bCs/>
          <w:sz w:val="21"/>
          <w:szCs w:val="21"/>
          <w:lang w:val="uk-UA"/>
        </w:rPr>
        <w:t>,</w:t>
      </w:r>
      <w:r w:rsidRPr="0056222E">
        <w:rPr>
          <w:rFonts w:ascii="Arial" w:hAnsi="Arial" w:cs="Arial"/>
          <w:bCs/>
          <w:sz w:val="21"/>
          <w:szCs w:val="21"/>
          <w:lang w:val="uk-UA"/>
        </w:rPr>
        <w:t xml:space="preserve"> і виконується за 10</w:t>
      </w:r>
      <w:r w:rsidRPr="0056222E">
        <w:rPr>
          <w:rFonts w:ascii="Arial" w:hAnsi="Arial" w:cs="Arial"/>
          <w:sz w:val="21"/>
          <w:szCs w:val="21"/>
          <w:lang w:val="uk-UA"/>
        </w:rPr>
        <w:t xml:space="preserve">.3.2, де коефіцієнт </w:t>
      </w:r>
      <w:r w:rsidRPr="0056222E">
        <w:rPr>
          <w:rFonts w:ascii="Arial" w:hAnsi="Arial" w:cs="Arial"/>
          <w:position w:val="-12"/>
          <w:sz w:val="21"/>
          <w:szCs w:val="21"/>
          <w:lang w:val="uk-UA"/>
        </w:rPr>
        <w:object w:dxaOrig="320" w:dyaOrig="380" w14:anchorId="630AA3EE">
          <v:shape id="_x0000_i2174" type="#_x0000_t75" style="width:15.5pt;height:19pt" o:ole="">
            <v:imagedata r:id="rId2112" o:title=""/>
          </v:shape>
          <o:OLEObject Type="Embed" ProgID="Equation.3" ShapeID="_x0000_i2174" DrawAspect="Content" ObjectID="_1838152088" r:id="rId2113"/>
        </w:object>
      </w:r>
      <w:r w:rsidRPr="0056222E">
        <w:rPr>
          <w:rFonts w:ascii="Arial" w:hAnsi="Arial" w:cs="Arial"/>
          <w:sz w:val="21"/>
          <w:szCs w:val="21"/>
          <w:lang w:val="uk-UA"/>
        </w:rPr>
        <w:t xml:space="preserve"> визначається в залежності від умовної приведеної гнучкості </w:t>
      </w:r>
      <w:r w:rsidRPr="0056222E">
        <w:rPr>
          <w:rFonts w:ascii="Arial" w:hAnsi="Arial" w:cs="Arial"/>
          <w:position w:val="-16"/>
          <w:sz w:val="21"/>
          <w:szCs w:val="21"/>
          <w:lang w:val="uk-UA"/>
        </w:rPr>
        <w:object w:dxaOrig="400" w:dyaOrig="420" w14:anchorId="2A3FBF0C">
          <v:shape id="_x0000_i2175" type="#_x0000_t75" style="width:20.5pt;height:21pt" o:ole="">
            <v:imagedata r:id="rId2114" o:title=""/>
          </v:shape>
          <o:OLEObject Type="Embed" ProgID="Equation.3" ShapeID="_x0000_i2175" DrawAspect="Content" ObjectID="_1838152089" r:id="rId2115"/>
        </w:object>
      </w:r>
      <w:r w:rsidRPr="0056222E">
        <w:rPr>
          <w:rFonts w:ascii="Arial" w:hAnsi="Arial" w:cs="Arial"/>
          <w:sz w:val="21"/>
          <w:szCs w:val="21"/>
          <w:lang w:val="uk-UA"/>
        </w:rPr>
        <w:t xml:space="preserve"> згідно з 24.2.2</w:t>
      </w:r>
      <w:r w:rsidR="00F52ADC" w:rsidRPr="0056222E">
        <w:rPr>
          <w:rFonts w:ascii="Arial" w:hAnsi="Arial" w:cs="Arial"/>
          <w:sz w:val="21"/>
          <w:szCs w:val="21"/>
          <w:lang w:val="uk-UA"/>
        </w:rPr>
        <w:t xml:space="preserve">, та відносного ексцентриситету </w:t>
      </w:r>
      <w:r w:rsidR="00F52ADC" w:rsidRPr="0056222E">
        <w:rPr>
          <w:rFonts w:ascii="Arial" w:hAnsi="Arial" w:cs="Arial"/>
          <w:position w:val="-16"/>
          <w:sz w:val="21"/>
          <w:szCs w:val="21"/>
          <w:lang w:val="uk-UA"/>
        </w:rPr>
        <w:object w:dxaOrig="1440" w:dyaOrig="400" w14:anchorId="6A91042D">
          <v:shape id="_x0000_i2176" type="#_x0000_t75" style="width:78pt;height:21.5pt" o:ole="">
            <v:imagedata r:id="rId2116" o:title=""/>
          </v:shape>
          <o:OLEObject Type="Embed" ProgID="Equation.DSMT4" ShapeID="_x0000_i2176" DrawAspect="Content" ObjectID="_1838152090" r:id="rId2117"/>
        </w:object>
      </w:r>
      <w:r w:rsidR="00F52ADC" w:rsidRPr="0056222E">
        <w:rPr>
          <w:rFonts w:ascii="Arial" w:hAnsi="Arial" w:cs="Arial"/>
          <w:sz w:val="21"/>
          <w:szCs w:val="21"/>
          <w:lang w:val="uk-UA"/>
        </w:rPr>
        <w:t>.</w:t>
      </w:r>
      <w:r w:rsidRPr="0056222E">
        <w:rPr>
          <w:rFonts w:ascii="Arial" w:hAnsi="Arial" w:cs="Arial"/>
          <w:sz w:val="21"/>
          <w:szCs w:val="21"/>
          <w:lang w:val="uk-UA"/>
        </w:rPr>
        <w:t xml:space="preserve"> </w:t>
      </w:r>
      <w:r w:rsidR="00F52ADC" w:rsidRPr="0056222E">
        <w:rPr>
          <w:rFonts w:ascii="Arial" w:hAnsi="Arial" w:cs="Arial"/>
          <w:sz w:val="21"/>
          <w:szCs w:val="21"/>
          <w:lang w:val="uk-UA"/>
        </w:rPr>
        <w:t xml:space="preserve">Для симетричного перерізу </w:t>
      </w:r>
      <w:r w:rsidR="00F52ADC" w:rsidRPr="0056222E">
        <w:rPr>
          <w:rFonts w:ascii="Arial" w:hAnsi="Arial" w:cs="Arial"/>
          <w:position w:val="-16"/>
          <w:sz w:val="21"/>
          <w:szCs w:val="21"/>
          <w:lang w:val="uk-UA"/>
        </w:rPr>
        <w:object w:dxaOrig="400" w:dyaOrig="420" w14:anchorId="585A23DD">
          <v:shape id="_x0000_i2177" type="#_x0000_t75" style="width:20.5pt;height:21pt" o:ole="">
            <v:imagedata r:id="rId2114" o:title=""/>
          </v:shape>
          <o:OLEObject Type="Embed" ProgID="Equation.3" ShapeID="_x0000_i2177" DrawAspect="Content" ObjectID="_1838152091" r:id="rId2118"/>
        </w:object>
      </w:r>
      <w:r w:rsidR="00F52ADC" w:rsidRPr="0056222E">
        <w:rPr>
          <w:rFonts w:ascii="Arial" w:hAnsi="Arial" w:cs="Arial"/>
          <w:sz w:val="21"/>
          <w:szCs w:val="21"/>
          <w:lang w:val="uk-UA"/>
        </w:rPr>
        <w:t xml:space="preserve"> визначається </w:t>
      </w:r>
      <w:r w:rsidRPr="0056222E">
        <w:rPr>
          <w:rFonts w:ascii="Arial" w:hAnsi="Arial" w:cs="Arial"/>
          <w:sz w:val="21"/>
          <w:szCs w:val="21"/>
          <w:lang w:val="uk-UA"/>
        </w:rPr>
        <w:t xml:space="preserve">по радіусу інерції </w:t>
      </w:r>
      <w:r w:rsidR="00F52ADC" w:rsidRPr="0056222E">
        <w:rPr>
          <w:rFonts w:ascii="Arial" w:hAnsi="Arial" w:cs="Arial"/>
          <w:position w:val="-12"/>
          <w:sz w:val="21"/>
          <w:szCs w:val="21"/>
          <w:lang w:val="uk-UA"/>
        </w:rPr>
        <w:object w:dxaOrig="1060" w:dyaOrig="380" w14:anchorId="151EB63F">
          <v:shape id="_x0000_i2178" type="#_x0000_t75" style="width:53pt;height:19pt" o:ole="">
            <v:imagedata r:id="rId2119" o:title=""/>
          </v:shape>
          <o:OLEObject Type="Embed" ProgID="Equation.DSMT4" ShapeID="_x0000_i2178" DrawAspect="Content" ObjectID="_1838152092" r:id="rId2120"/>
        </w:object>
      </w:r>
      <w:r w:rsidRPr="0056222E">
        <w:rPr>
          <w:rFonts w:ascii="Arial" w:hAnsi="Arial" w:cs="Arial"/>
          <w:sz w:val="21"/>
          <w:szCs w:val="21"/>
          <w:lang w:val="uk-UA"/>
        </w:rPr>
        <w:t>.</w:t>
      </w:r>
    </w:p>
    <w:p w14:paraId="485BA0F5"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24.4.5</w:t>
      </w:r>
      <w:r w:rsidRPr="0056222E">
        <w:rPr>
          <w:rFonts w:ascii="Arial" w:hAnsi="Arial" w:cs="Arial"/>
          <w:bCs/>
          <w:sz w:val="21"/>
          <w:szCs w:val="21"/>
          <w:lang w:val="uk-UA"/>
        </w:rPr>
        <w:t> Розрахунок стійкості позацентрово-стиснутих елементів двотаврового перерізу з гофрованою стінкою із площини дії моменту при згині в площині найбільшої жорсткості (</w:t>
      </w:r>
      <w:r w:rsidRPr="0056222E">
        <w:rPr>
          <w:rFonts w:ascii="Arial" w:hAnsi="Arial" w:cs="Arial"/>
          <w:position w:val="-16"/>
          <w:sz w:val="21"/>
          <w:szCs w:val="21"/>
          <w:lang w:val="uk-UA"/>
        </w:rPr>
        <w:object w:dxaOrig="859" w:dyaOrig="420" w14:anchorId="56424403">
          <v:shape id="_x0000_i2179" type="#_x0000_t75" style="width:42.5pt;height:21pt" o:ole="">
            <v:imagedata r:id="rId2121" o:title=""/>
          </v:shape>
          <o:OLEObject Type="Embed" ProgID="Equation.3" ShapeID="_x0000_i2179" DrawAspect="Content" ObjectID="_1838152093" r:id="rId2122"/>
        </w:object>
      </w:r>
      <w:r w:rsidRPr="0056222E">
        <w:rPr>
          <w:rFonts w:ascii="Arial" w:hAnsi="Arial" w:cs="Arial"/>
          <w:bCs/>
          <w:sz w:val="21"/>
          <w:szCs w:val="21"/>
          <w:lang w:val="uk-UA"/>
        </w:rPr>
        <w:t>), яка співпадає з площиною симетрії, слід виконувати для кожного поясу окремо, як для центрально-стиснутого стрижня з</w:t>
      </w:r>
      <w:r w:rsidR="00F52ADC" w:rsidRPr="0056222E">
        <w:rPr>
          <w:rFonts w:ascii="Arial" w:hAnsi="Arial" w:cs="Arial"/>
          <w:bCs/>
          <w:sz w:val="21"/>
          <w:szCs w:val="21"/>
          <w:lang w:val="uk-UA"/>
        </w:rPr>
        <w:t>гідно з</w:t>
      </w:r>
      <w:r w:rsidRPr="0056222E">
        <w:rPr>
          <w:rFonts w:ascii="Arial" w:hAnsi="Arial" w:cs="Arial"/>
          <w:bCs/>
          <w:sz w:val="21"/>
          <w:szCs w:val="21"/>
          <w:lang w:val="uk-UA"/>
        </w:rPr>
        <w:t xml:space="preserve"> формулою </w:t>
      </w:r>
      <w:r w:rsidRPr="0056222E">
        <w:rPr>
          <w:rFonts w:ascii="Arial" w:hAnsi="Arial" w:cs="Arial"/>
          <w:spacing w:val="-4"/>
          <w:sz w:val="21"/>
          <w:szCs w:val="21"/>
          <w:lang w:val="uk-UA"/>
        </w:rPr>
        <w:t>(8.1)</w:t>
      </w:r>
      <w:r w:rsidRPr="0056222E">
        <w:rPr>
          <w:rFonts w:ascii="Arial" w:hAnsi="Arial" w:cs="Arial"/>
          <w:bCs/>
          <w:sz w:val="21"/>
          <w:szCs w:val="21"/>
          <w:lang w:val="uk-UA"/>
        </w:rPr>
        <w:t xml:space="preserve"> на поздовжню силу, яка визначається з урахуванням додаткового зусилля від моменту. Значення додаткового зусилля в поясі від моменту визначається за формулою </w:t>
      </w:r>
      <w:r w:rsidRPr="0056222E">
        <w:rPr>
          <w:rFonts w:ascii="Arial" w:hAnsi="Arial" w:cs="Arial"/>
          <w:position w:val="-12"/>
          <w:sz w:val="21"/>
          <w:szCs w:val="21"/>
          <w:lang w:val="uk-UA"/>
        </w:rPr>
        <w:object w:dxaOrig="1380" w:dyaOrig="360" w14:anchorId="4737F89D">
          <v:shape id="_x0000_i2180" type="#_x0000_t75" style="width:68.5pt;height:18.5pt" o:ole="">
            <v:imagedata r:id="rId2123" o:title=""/>
          </v:shape>
          <o:OLEObject Type="Embed" ProgID="Equation.DSMT4" ShapeID="_x0000_i2180" DrawAspect="Content" ObjectID="_1838152094" r:id="rId2124"/>
        </w:object>
      </w:r>
      <w:r w:rsidRPr="0056222E">
        <w:rPr>
          <w:rFonts w:ascii="Arial" w:hAnsi="Arial" w:cs="Arial"/>
          <w:sz w:val="21"/>
          <w:szCs w:val="21"/>
          <w:lang w:val="uk-UA"/>
        </w:rPr>
        <w:t xml:space="preserve">, де </w:t>
      </w:r>
      <w:r w:rsidRPr="0056222E">
        <w:rPr>
          <w:rFonts w:ascii="Arial" w:hAnsi="Arial" w:cs="Arial"/>
          <w:position w:val="-12"/>
          <w:sz w:val="21"/>
          <w:szCs w:val="21"/>
          <w:lang w:val="uk-UA"/>
        </w:rPr>
        <w:object w:dxaOrig="440" w:dyaOrig="380" w14:anchorId="49496A7D">
          <v:shape id="_x0000_i2181" type="#_x0000_t75" style="width:21.5pt;height:19pt" o:ole="">
            <v:imagedata r:id="rId2125" o:title=""/>
          </v:shape>
          <o:OLEObject Type="Embed" ProgID="Equation.3" ShapeID="_x0000_i2181" DrawAspect="Content" ObjectID="_1838152095" r:id="rId2126"/>
        </w:object>
      </w:r>
      <w:r w:rsidRPr="0056222E">
        <w:rPr>
          <w:rFonts w:ascii="Arial" w:hAnsi="Arial" w:cs="Arial"/>
          <w:sz w:val="21"/>
          <w:szCs w:val="21"/>
          <w:lang w:val="uk-UA"/>
        </w:rPr>
        <w:t xml:space="preserve"> – згинальний момент, який приймається за 10.2.3, як при розрахунку стійкості позацентрово-стиснутих стержнів наскрізного перерізу.</w:t>
      </w:r>
    </w:p>
    <w:p w14:paraId="7E3AB88F"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24.4.6</w:t>
      </w:r>
      <w:r w:rsidRPr="0056222E">
        <w:rPr>
          <w:rFonts w:ascii="Arial" w:hAnsi="Arial" w:cs="Arial"/>
          <w:bCs/>
          <w:sz w:val="21"/>
          <w:szCs w:val="21"/>
          <w:lang w:val="uk-UA"/>
        </w:rPr>
        <w:t> Розрахунок стійкості позацентрово-стиснутих елементів двотаврового перерізу з гофрованою стінкою при стиску і згину в двох площинах і, якщо площина найбільшої жорсткості (</w:t>
      </w:r>
      <w:r w:rsidRPr="0056222E">
        <w:rPr>
          <w:rFonts w:ascii="Arial" w:hAnsi="Arial" w:cs="Arial"/>
          <w:position w:val="-16"/>
          <w:sz w:val="21"/>
          <w:szCs w:val="21"/>
          <w:lang w:val="uk-UA"/>
        </w:rPr>
        <w:object w:dxaOrig="859" w:dyaOrig="420" w14:anchorId="208713E1">
          <v:shape id="_x0000_i2182" type="#_x0000_t75" style="width:42.5pt;height:21pt" o:ole="">
            <v:imagedata r:id="rId2127" o:title=""/>
          </v:shape>
          <o:OLEObject Type="Embed" ProgID="Equation.3" ShapeID="_x0000_i2182" DrawAspect="Content" ObjectID="_1838152096" r:id="rId2128"/>
        </w:object>
      </w:r>
      <w:r w:rsidRPr="0056222E">
        <w:rPr>
          <w:rFonts w:ascii="Arial" w:hAnsi="Arial" w:cs="Arial"/>
          <w:bCs/>
          <w:sz w:val="21"/>
          <w:szCs w:val="21"/>
          <w:lang w:val="uk-UA"/>
        </w:rPr>
        <w:t>) співпадає з площиною симетрії, слід виконувати:</w:t>
      </w:r>
    </w:p>
    <w:p w14:paraId="2DC732D2"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Cs/>
          <w:sz w:val="21"/>
          <w:szCs w:val="21"/>
          <w:lang w:val="uk-UA"/>
        </w:rPr>
        <w:noBreakHyphen/>
        <w:t xml:space="preserve"> для стрижня в цілому – в площині найбільшої жорсткості (в площині стінки) згідно з </w:t>
      </w:r>
      <w:r w:rsidRPr="0056222E">
        <w:rPr>
          <w:rFonts w:ascii="Arial" w:hAnsi="Arial" w:cs="Arial"/>
          <w:sz w:val="21"/>
          <w:szCs w:val="21"/>
          <w:lang w:val="uk-UA"/>
        </w:rPr>
        <w:t>24.4.4</w:t>
      </w:r>
      <w:r w:rsidRPr="0056222E">
        <w:rPr>
          <w:rFonts w:ascii="Arial" w:hAnsi="Arial" w:cs="Arial"/>
          <w:bCs/>
          <w:sz w:val="21"/>
          <w:szCs w:val="21"/>
          <w:lang w:val="uk-UA"/>
        </w:rPr>
        <w:t xml:space="preserve">, приймаючи </w:t>
      </w:r>
      <w:r w:rsidRPr="0056222E">
        <w:rPr>
          <w:rFonts w:ascii="Arial" w:hAnsi="Arial" w:cs="Arial"/>
          <w:position w:val="-6"/>
          <w:sz w:val="21"/>
          <w:szCs w:val="21"/>
          <w:lang w:val="uk-UA"/>
        </w:rPr>
        <w:object w:dxaOrig="600" w:dyaOrig="300" w14:anchorId="791269BD">
          <v:shape id="_x0000_i2183" type="#_x0000_t75" style="width:30pt;height:15pt" o:ole="">
            <v:imagedata r:id="rId2129" o:title=""/>
          </v:shape>
          <o:OLEObject Type="Embed" ProgID="Equation.DSMT4" ShapeID="_x0000_i2183" DrawAspect="Content" ObjectID="_1838152097" r:id="rId2130"/>
        </w:object>
      </w:r>
      <w:r w:rsidRPr="0056222E">
        <w:rPr>
          <w:rFonts w:ascii="Arial" w:hAnsi="Arial" w:cs="Arial"/>
          <w:sz w:val="21"/>
          <w:szCs w:val="21"/>
          <w:lang w:val="uk-UA"/>
        </w:rPr>
        <w:t>;</w:t>
      </w:r>
    </w:p>
    <w:p w14:paraId="4DF57948" w14:textId="11170D71"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sz w:val="21"/>
          <w:szCs w:val="21"/>
          <w:lang w:val="uk-UA"/>
        </w:rPr>
        <w:noBreakHyphen/>
        <w:t xml:space="preserve"> для поясів двотавра – як </w:t>
      </w:r>
      <w:r w:rsidRPr="0056222E">
        <w:rPr>
          <w:rFonts w:ascii="Arial" w:hAnsi="Arial" w:cs="Arial"/>
          <w:bCs/>
          <w:sz w:val="21"/>
          <w:szCs w:val="21"/>
          <w:lang w:val="uk-UA"/>
        </w:rPr>
        <w:t xml:space="preserve">позацентрово-стиснутих елементів за формулою (10.6), при цьому поздовжню силу слід визначати з урахуванням зусилля від моменту </w:t>
      </w:r>
      <w:r w:rsidRPr="0056222E">
        <w:rPr>
          <w:rFonts w:ascii="Arial" w:hAnsi="Arial" w:cs="Arial"/>
          <w:position w:val="-12"/>
          <w:sz w:val="21"/>
          <w:szCs w:val="21"/>
          <w:lang w:val="uk-UA"/>
        </w:rPr>
        <w:object w:dxaOrig="440" w:dyaOrig="380" w14:anchorId="526F710B">
          <v:shape id="_x0000_i2184" type="#_x0000_t75" style="width:21.5pt;height:19pt" o:ole="">
            <v:imagedata r:id="rId2131" o:title=""/>
          </v:shape>
          <o:OLEObject Type="Embed" ProgID="Equation.3" ShapeID="_x0000_i2184" DrawAspect="Content" ObjectID="_1838152098" r:id="rId2132"/>
        </w:object>
      </w:r>
      <w:r w:rsidRPr="0056222E">
        <w:rPr>
          <w:rFonts w:ascii="Arial" w:hAnsi="Arial" w:cs="Arial"/>
          <w:sz w:val="21"/>
          <w:szCs w:val="21"/>
          <w:lang w:val="uk-UA"/>
        </w:rPr>
        <w:t xml:space="preserve"> (згідно з 24.3.4), а</w:t>
      </w:r>
      <w:r w:rsidR="00CB28C6">
        <w:rPr>
          <w:rFonts w:ascii="Arial" w:hAnsi="Arial" w:cs="Arial"/>
          <w:sz w:val="21"/>
          <w:szCs w:val="21"/>
          <w:lang w:val="uk-UA"/>
        </w:rPr>
        <w:t xml:space="preserve">     </w:t>
      </w:r>
      <w:r w:rsidRPr="0056222E">
        <w:rPr>
          <w:rFonts w:ascii="Arial" w:hAnsi="Arial" w:cs="Arial"/>
          <w:sz w:val="21"/>
          <w:szCs w:val="21"/>
          <w:lang w:val="uk-UA"/>
        </w:rPr>
        <w:t xml:space="preserve"> момент </w:t>
      </w:r>
      <w:r w:rsidRPr="0056222E">
        <w:rPr>
          <w:rFonts w:ascii="Arial" w:hAnsi="Arial" w:cs="Arial"/>
          <w:position w:val="-16"/>
          <w:sz w:val="21"/>
          <w:szCs w:val="21"/>
          <w:lang w:val="uk-UA"/>
        </w:rPr>
        <w:object w:dxaOrig="460" w:dyaOrig="420" w14:anchorId="185096BA">
          <v:shape id="_x0000_i2185" type="#_x0000_t75" style="width:23pt;height:21pt" o:ole="">
            <v:imagedata r:id="rId2133" o:title=""/>
          </v:shape>
          <o:OLEObject Type="Embed" ProgID="Equation.3" ShapeID="_x0000_i2185" DrawAspect="Content" ObjectID="_1838152099" r:id="rId2134"/>
        </w:object>
      </w:r>
      <w:r w:rsidRPr="0056222E">
        <w:rPr>
          <w:rFonts w:ascii="Arial" w:hAnsi="Arial" w:cs="Arial"/>
          <w:sz w:val="21"/>
          <w:szCs w:val="21"/>
          <w:lang w:val="uk-UA"/>
        </w:rPr>
        <w:t xml:space="preserve"> розподіляти між поясами двотавра пропорційно їх жорсткостям (якщо момент </w:t>
      </w:r>
      <w:r w:rsidRPr="0056222E">
        <w:rPr>
          <w:rFonts w:ascii="Arial" w:hAnsi="Arial" w:cs="Arial"/>
          <w:position w:val="-16"/>
          <w:sz w:val="21"/>
          <w:szCs w:val="21"/>
          <w:lang w:val="uk-UA"/>
        </w:rPr>
        <w:object w:dxaOrig="460" w:dyaOrig="420" w14:anchorId="66B32E57">
          <v:shape id="_x0000_i2186" type="#_x0000_t75" style="width:23pt;height:21pt" o:ole="">
            <v:imagedata r:id="rId2135" o:title=""/>
          </v:shape>
          <o:OLEObject Type="Embed" ProgID="Equation.3" ShapeID="_x0000_i2186" DrawAspect="Content" ObjectID="_1838152100" r:id="rId2136"/>
        </w:object>
      </w:r>
      <w:r w:rsidRPr="0056222E">
        <w:rPr>
          <w:rFonts w:ascii="Arial" w:hAnsi="Arial" w:cs="Arial"/>
          <w:sz w:val="21"/>
          <w:szCs w:val="21"/>
          <w:lang w:val="uk-UA"/>
        </w:rPr>
        <w:t xml:space="preserve"> діє в площині одного поясу, то слід вважати, що він повністю сприйметься цим поясом).</w:t>
      </w:r>
    </w:p>
    <w:p w14:paraId="5D3A9493"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sz w:val="21"/>
          <w:szCs w:val="21"/>
          <w:lang w:val="uk-UA"/>
        </w:rPr>
        <w:t xml:space="preserve">Розрахункову довжину поясів в своїй площині слід </w:t>
      </w:r>
      <w:r w:rsidR="000D79F1" w:rsidRPr="0056222E">
        <w:rPr>
          <w:rFonts w:ascii="Arial" w:hAnsi="Arial" w:cs="Arial"/>
          <w:sz w:val="21"/>
          <w:szCs w:val="21"/>
          <w:lang w:val="uk-UA"/>
        </w:rPr>
        <w:t>приймати</w:t>
      </w:r>
      <w:r w:rsidRPr="0056222E">
        <w:rPr>
          <w:rFonts w:ascii="Arial" w:hAnsi="Arial" w:cs="Arial"/>
          <w:sz w:val="21"/>
          <w:szCs w:val="21"/>
          <w:lang w:val="uk-UA"/>
        </w:rPr>
        <w:t xml:space="preserve"> за типом визначення розрахункової довжини колон з площини рами згідно з 13.3.10</w:t>
      </w:r>
      <w:r w:rsidR="003563A1" w:rsidRPr="0056222E">
        <w:rPr>
          <w:rFonts w:ascii="Arial" w:hAnsi="Arial" w:cs="Arial"/>
          <w:sz w:val="21"/>
          <w:szCs w:val="21"/>
          <w:lang w:val="uk-UA"/>
        </w:rPr>
        <w:t>.</w:t>
      </w:r>
      <w:r w:rsidRPr="0056222E">
        <w:rPr>
          <w:rFonts w:ascii="Arial" w:hAnsi="Arial" w:cs="Arial"/>
          <w:sz w:val="21"/>
          <w:szCs w:val="21"/>
          <w:lang w:val="uk-UA"/>
        </w:rPr>
        <w:t xml:space="preserve"> </w:t>
      </w:r>
    </w:p>
    <w:p w14:paraId="2B62A7F1" w14:textId="77777777" w:rsidR="00707E14" w:rsidRPr="0056222E" w:rsidRDefault="00707E14" w:rsidP="00CB28C6">
      <w:pPr>
        <w:spacing w:line="288" w:lineRule="auto"/>
        <w:ind w:firstLine="709"/>
        <w:jc w:val="both"/>
        <w:rPr>
          <w:rFonts w:ascii="Arial" w:hAnsi="Arial" w:cs="Arial"/>
          <w:bCs/>
          <w:sz w:val="21"/>
          <w:szCs w:val="21"/>
          <w:lang w:val="uk-UA"/>
        </w:rPr>
      </w:pPr>
      <w:r w:rsidRPr="0056222E">
        <w:rPr>
          <w:rFonts w:ascii="Arial" w:hAnsi="Arial" w:cs="Arial"/>
          <w:b/>
          <w:sz w:val="21"/>
          <w:szCs w:val="21"/>
          <w:lang w:val="uk-UA"/>
        </w:rPr>
        <w:t>24.4.7</w:t>
      </w:r>
      <w:r w:rsidRPr="0056222E">
        <w:rPr>
          <w:rFonts w:ascii="Arial" w:hAnsi="Arial" w:cs="Arial"/>
          <w:bCs/>
          <w:sz w:val="21"/>
          <w:szCs w:val="21"/>
          <w:lang w:val="uk-UA"/>
        </w:rPr>
        <w:t> Розрахунок гофрованих стінок центрально-</w:t>
      </w:r>
      <w:r w:rsidR="003563A1" w:rsidRPr="0056222E">
        <w:rPr>
          <w:rFonts w:ascii="Arial" w:hAnsi="Arial" w:cs="Arial"/>
          <w:bCs/>
          <w:sz w:val="21"/>
          <w:szCs w:val="21"/>
          <w:lang w:val="uk-UA"/>
        </w:rPr>
        <w:t>стиснутих</w:t>
      </w:r>
      <w:r w:rsidRPr="0056222E">
        <w:rPr>
          <w:rFonts w:ascii="Arial" w:hAnsi="Arial" w:cs="Arial"/>
          <w:bCs/>
          <w:sz w:val="21"/>
          <w:szCs w:val="21"/>
          <w:lang w:val="uk-UA"/>
        </w:rPr>
        <w:t xml:space="preserve"> та позацентрово-стиснутих стержнів слід виконувати на поперечну силу, яка дорівнює більшому із двох значень: фактичну поперечну силу (для позацентрово-стиснутих стержнів) або умовну поперечну силу </w:t>
      </w:r>
      <w:r w:rsidRPr="0056222E">
        <w:rPr>
          <w:rFonts w:ascii="Arial" w:hAnsi="Arial" w:cs="Arial"/>
          <w:position w:val="-16"/>
          <w:sz w:val="21"/>
          <w:szCs w:val="21"/>
          <w:lang w:val="uk-UA"/>
        </w:rPr>
        <w:object w:dxaOrig="480" w:dyaOrig="420" w14:anchorId="0305B878">
          <v:shape id="_x0000_i2187" type="#_x0000_t75" style="width:24pt;height:21pt" o:ole="">
            <v:imagedata r:id="rId2137" o:title=""/>
          </v:shape>
          <o:OLEObject Type="Embed" ProgID="Equation.3" ShapeID="_x0000_i2187" DrawAspect="Content" ObjectID="_1838152101" r:id="rId2138"/>
        </w:object>
      </w:r>
      <w:r w:rsidRPr="0056222E">
        <w:rPr>
          <w:rFonts w:ascii="Arial" w:hAnsi="Arial" w:cs="Arial"/>
          <w:sz w:val="21"/>
          <w:szCs w:val="21"/>
          <w:lang w:val="uk-UA"/>
        </w:rPr>
        <w:t xml:space="preserve">, яка визначається </w:t>
      </w:r>
      <w:r w:rsidR="003563A1" w:rsidRPr="0056222E">
        <w:rPr>
          <w:rFonts w:ascii="Arial" w:hAnsi="Arial" w:cs="Arial"/>
          <w:sz w:val="21"/>
          <w:szCs w:val="21"/>
          <w:lang w:val="uk-UA"/>
        </w:rPr>
        <w:t>згідно з</w:t>
      </w:r>
      <w:r w:rsidRPr="0056222E">
        <w:rPr>
          <w:rFonts w:ascii="Arial" w:hAnsi="Arial" w:cs="Arial"/>
          <w:sz w:val="21"/>
          <w:szCs w:val="21"/>
          <w:lang w:val="uk-UA"/>
        </w:rPr>
        <w:t xml:space="preserve"> 8.2.7.</w:t>
      </w:r>
    </w:p>
    <w:p w14:paraId="02D1888B"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
          <w:sz w:val="21"/>
          <w:szCs w:val="21"/>
          <w:lang w:val="uk-UA"/>
        </w:rPr>
        <w:t>24.4.8</w:t>
      </w:r>
      <w:r w:rsidRPr="0056222E">
        <w:rPr>
          <w:rFonts w:ascii="Arial" w:hAnsi="Arial" w:cs="Arial"/>
          <w:sz w:val="21"/>
          <w:szCs w:val="21"/>
          <w:lang w:val="uk-UA"/>
        </w:rPr>
        <w:t> </w:t>
      </w:r>
      <w:r w:rsidRPr="0056222E">
        <w:rPr>
          <w:rFonts w:ascii="Arial" w:hAnsi="Arial" w:cs="Arial"/>
          <w:bCs/>
          <w:sz w:val="21"/>
          <w:szCs w:val="21"/>
          <w:lang w:val="uk-UA"/>
        </w:rPr>
        <w:t xml:space="preserve">Для центрально-стиснутих і позацентрово-стиснутих елементів двотаврового перерізу з гофрованою стінкою параметри стінки </w:t>
      </w:r>
      <w:r w:rsidRPr="0056222E">
        <w:rPr>
          <w:rFonts w:ascii="Arial" w:hAnsi="Arial" w:cs="Arial"/>
          <w:sz w:val="21"/>
          <w:szCs w:val="21"/>
          <w:lang w:val="uk-UA"/>
        </w:rPr>
        <w:t>слід приймати згідно з 24.1. Товщина гофрованої стінки визначається із умови міцності і стійкості згідно з 24.4.7, а також технологічними міркуваннями.</w:t>
      </w:r>
    </w:p>
    <w:p w14:paraId="3B6FF49E" w14:textId="77777777" w:rsidR="00707E14" w:rsidRPr="0056222E" w:rsidRDefault="00707E14" w:rsidP="00CB28C6">
      <w:pPr>
        <w:spacing w:line="288" w:lineRule="auto"/>
        <w:ind w:firstLine="709"/>
        <w:jc w:val="both"/>
        <w:rPr>
          <w:rFonts w:ascii="Arial" w:hAnsi="Arial" w:cs="Arial"/>
          <w:sz w:val="21"/>
          <w:szCs w:val="21"/>
          <w:lang w:val="uk-UA"/>
        </w:rPr>
      </w:pPr>
      <w:r w:rsidRPr="0056222E">
        <w:rPr>
          <w:rFonts w:ascii="Arial" w:hAnsi="Arial" w:cs="Arial"/>
          <w:b/>
          <w:sz w:val="21"/>
          <w:szCs w:val="21"/>
          <w:lang w:val="uk-UA"/>
        </w:rPr>
        <w:lastRenderedPageBreak/>
        <w:t>24.4.9</w:t>
      </w:r>
      <w:r w:rsidRPr="0056222E">
        <w:rPr>
          <w:rFonts w:ascii="Arial" w:hAnsi="Arial" w:cs="Arial"/>
          <w:bCs/>
          <w:sz w:val="21"/>
          <w:szCs w:val="21"/>
          <w:lang w:val="uk-UA"/>
        </w:rPr>
        <w:t xml:space="preserve"> В центрально-стиснутих і позацентрово-стиснутих елементах двотаврового перерізу з гофрованою стінкою відношення ширини стиснутого поясу </w:t>
      </w:r>
      <w:r w:rsidRPr="0056222E">
        <w:rPr>
          <w:rFonts w:ascii="Arial" w:hAnsi="Arial" w:cs="Arial"/>
          <w:position w:val="-14"/>
          <w:sz w:val="21"/>
          <w:szCs w:val="21"/>
          <w:lang w:val="uk-UA"/>
        </w:rPr>
        <w:object w:dxaOrig="279" w:dyaOrig="380" w14:anchorId="0D82868C">
          <v:shape id="_x0000_i2188" type="#_x0000_t75" style="width:14.5pt;height:19pt" o:ole="">
            <v:imagedata r:id="rId2139" o:title=""/>
          </v:shape>
          <o:OLEObject Type="Embed" ProgID="Equation.DSMT4" ShapeID="_x0000_i2188" DrawAspect="Content" ObjectID="_1838152102" r:id="rId2140"/>
        </w:object>
      </w:r>
      <w:r w:rsidRPr="0056222E">
        <w:rPr>
          <w:rFonts w:ascii="Arial" w:hAnsi="Arial" w:cs="Arial"/>
          <w:sz w:val="21"/>
          <w:szCs w:val="21"/>
          <w:lang w:val="uk-UA"/>
        </w:rPr>
        <w:t xml:space="preserve"> до товщини </w:t>
      </w:r>
      <w:r w:rsidRPr="0056222E">
        <w:rPr>
          <w:rFonts w:ascii="Arial" w:hAnsi="Arial" w:cs="Arial"/>
          <w:position w:val="-16"/>
          <w:sz w:val="21"/>
          <w:szCs w:val="21"/>
          <w:lang w:val="uk-UA"/>
        </w:rPr>
        <w:object w:dxaOrig="279" w:dyaOrig="420" w14:anchorId="6370701E">
          <v:shape id="_x0000_i2189" type="#_x0000_t75" style="width:14.5pt;height:21pt" o:ole="">
            <v:imagedata r:id="rId2141" o:title=""/>
          </v:shape>
          <o:OLEObject Type="Embed" ProgID="Equation.3" ShapeID="_x0000_i2189" DrawAspect="Content" ObjectID="_1838152103" r:id="rId2142"/>
        </w:object>
      </w:r>
      <w:r w:rsidRPr="0056222E">
        <w:rPr>
          <w:rFonts w:ascii="Arial" w:hAnsi="Arial" w:cs="Arial"/>
          <w:sz w:val="21"/>
          <w:szCs w:val="21"/>
          <w:lang w:val="uk-UA"/>
        </w:rPr>
        <w:t xml:space="preserve"> слід приймати за вказівками 24.3.12</w:t>
      </w:r>
      <w:r w:rsidRPr="0056222E">
        <w:rPr>
          <w:rFonts w:ascii="Arial" w:hAnsi="Arial" w:cs="Arial"/>
          <w:bCs/>
          <w:sz w:val="21"/>
          <w:szCs w:val="21"/>
          <w:lang w:val="uk-UA"/>
        </w:rPr>
        <w:t xml:space="preserve">, приймаючи </w:t>
      </w:r>
      <w:r w:rsidRPr="0056222E">
        <w:rPr>
          <w:rFonts w:ascii="Arial" w:hAnsi="Arial" w:cs="Arial"/>
          <w:sz w:val="21"/>
          <w:szCs w:val="21"/>
          <w:lang w:val="uk-UA"/>
        </w:rPr>
        <w:t xml:space="preserve">напруження в стиснутому поясі </w:t>
      </w:r>
      <w:r w:rsidRPr="0056222E">
        <w:rPr>
          <w:rFonts w:ascii="Arial" w:hAnsi="Arial" w:cs="Arial"/>
          <w:position w:val="-12"/>
          <w:sz w:val="21"/>
          <w:szCs w:val="21"/>
          <w:lang w:val="uk-UA"/>
        </w:rPr>
        <w:object w:dxaOrig="340" w:dyaOrig="380" w14:anchorId="6B8A15C6">
          <v:shape id="_x0000_i2190" type="#_x0000_t75" style="width:17.5pt;height:19pt" o:ole="">
            <v:imagedata r:id="rId2088" o:title=""/>
          </v:shape>
          <o:OLEObject Type="Embed" ProgID="Equation.3" ShapeID="_x0000_i2190" DrawAspect="Content" ObjectID="_1838152104" r:id="rId2143"/>
        </w:object>
      </w:r>
      <w:r w:rsidRPr="0056222E">
        <w:rPr>
          <w:rFonts w:ascii="Arial" w:hAnsi="Arial" w:cs="Arial"/>
          <w:sz w:val="21"/>
          <w:szCs w:val="21"/>
          <w:lang w:val="uk-UA"/>
        </w:rPr>
        <w:t xml:space="preserve"> у формулі (9.48) за формулами:</w:t>
      </w:r>
    </w:p>
    <w:p w14:paraId="51082D1D" w14:textId="77777777" w:rsidR="00707E14" w:rsidRPr="0056222E" w:rsidRDefault="00B13F36" w:rsidP="00B13F36">
      <w:pPr>
        <w:spacing w:line="288" w:lineRule="auto"/>
        <w:jc w:val="center"/>
        <w:rPr>
          <w:rFonts w:ascii="Arial" w:hAnsi="Arial" w:cs="Arial"/>
          <w:bCs/>
          <w:sz w:val="21"/>
          <w:szCs w:val="21"/>
          <w:lang w:val="uk-UA"/>
        </w:rPr>
      </w:pPr>
      <w:r>
        <w:rPr>
          <w:rFonts w:ascii="Arial" w:hAnsi="Arial" w:cs="Arial"/>
          <w:position w:val="-36"/>
          <w:sz w:val="21"/>
          <w:szCs w:val="21"/>
          <w:lang w:val="uk-UA"/>
        </w:rPr>
        <w:t xml:space="preserve">    </w:t>
      </w:r>
      <w:r w:rsidR="00195E96" w:rsidRPr="0056222E">
        <w:rPr>
          <w:rFonts w:ascii="Arial" w:hAnsi="Arial" w:cs="Arial"/>
          <w:position w:val="-36"/>
          <w:sz w:val="21"/>
          <w:szCs w:val="21"/>
          <w:lang w:val="uk-UA"/>
        </w:rPr>
        <w:object w:dxaOrig="2320" w:dyaOrig="740" w14:anchorId="2B7235D5">
          <v:shape id="_x0000_i2191" type="#_x0000_t75" style="width:116.5pt;height:36.5pt" o:ole="">
            <v:imagedata r:id="rId2144" o:title=""/>
          </v:shape>
          <o:OLEObject Type="Embed" ProgID="Equation.DSMT4" ShapeID="_x0000_i2191" DrawAspect="Content" ObjectID="_1838152105" r:id="rId2145"/>
        </w:object>
      </w:r>
      <w:r w:rsidR="00707E14" w:rsidRPr="0056222E">
        <w:rPr>
          <w:rFonts w:ascii="Arial" w:hAnsi="Arial" w:cs="Arial"/>
          <w:sz w:val="21"/>
          <w:szCs w:val="21"/>
          <w:lang w:val="uk-UA"/>
        </w:rPr>
        <w:t xml:space="preserve"> або </w:t>
      </w:r>
      <w:r w:rsidR="003C7143" w:rsidRPr="0056222E">
        <w:rPr>
          <w:rFonts w:ascii="Arial" w:hAnsi="Arial" w:cs="Arial"/>
          <w:position w:val="-36"/>
          <w:sz w:val="21"/>
          <w:szCs w:val="21"/>
          <w:lang w:val="uk-UA"/>
        </w:rPr>
        <w:object w:dxaOrig="4280" w:dyaOrig="780" w14:anchorId="5787EB3E">
          <v:shape id="_x0000_i2192" type="#_x0000_t75" style="width:214pt;height:38.5pt" o:ole="">
            <v:imagedata r:id="rId2146" o:title=""/>
          </v:shape>
          <o:OLEObject Type="Embed" ProgID="Equation.DSMT4" ShapeID="_x0000_i2192" DrawAspect="Content" ObjectID="_1838152106" r:id="rId2147"/>
        </w:object>
      </w:r>
      <w:r w:rsidR="00707E14" w:rsidRPr="0056222E">
        <w:rPr>
          <w:rFonts w:ascii="Arial" w:hAnsi="Arial" w:cs="Arial"/>
          <w:sz w:val="21"/>
          <w:szCs w:val="21"/>
          <w:lang w:val="uk-UA"/>
        </w:rPr>
        <w:t>.</w:t>
      </w:r>
      <w:r w:rsidR="00707E14" w:rsidRPr="0056222E">
        <w:rPr>
          <w:rFonts w:ascii="Arial" w:hAnsi="Arial" w:cs="Arial"/>
          <w:sz w:val="21"/>
          <w:szCs w:val="21"/>
          <w:lang w:val="uk-UA"/>
        </w:rPr>
        <w:tab/>
      </w:r>
      <w:r>
        <w:rPr>
          <w:rFonts w:ascii="Arial" w:hAnsi="Arial" w:cs="Arial"/>
          <w:sz w:val="21"/>
          <w:szCs w:val="21"/>
          <w:lang w:val="uk-UA"/>
        </w:rPr>
        <w:t xml:space="preserve">        </w:t>
      </w:r>
      <w:r w:rsidR="00707E14" w:rsidRPr="0056222E">
        <w:rPr>
          <w:rFonts w:ascii="Arial" w:hAnsi="Arial" w:cs="Arial"/>
          <w:sz w:val="21"/>
          <w:szCs w:val="21"/>
          <w:lang w:val="uk-UA"/>
        </w:rPr>
        <w:t xml:space="preserve"> </w:t>
      </w:r>
      <w:r w:rsidR="00707E14" w:rsidRPr="0056222E">
        <w:rPr>
          <w:rFonts w:ascii="Arial" w:hAnsi="Arial" w:cs="Arial"/>
          <w:bCs/>
          <w:sz w:val="21"/>
          <w:szCs w:val="21"/>
          <w:lang w:val="uk-UA"/>
        </w:rPr>
        <w:t>(24.22)</w:t>
      </w:r>
    </w:p>
    <w:p w14:paraId="41B7889A" w14:textId="77777777" w:rsidR="00707E14" w:rsidRPr="00BC4552" w:rsidRDefault="00707E14" w:rsidP="00BC4552">
      <w:pPr>
        <w:jc w:val="center"/>
        <w:rPr>
          <w:rFonts w:ascii="Arial" w:hAnsi="Arial" w:cs="Arial"/>
          <w:sz w:val="21"/>
          <w:szCs w:val="21"/>
          <w:lang w:val="uk-UA"/>
        </w:rPr>
      </w:pPr>
      <w:r w:rsidRPr="00927761">
        <w:rPr>
          <w:lang w:val="uk-UA"/>
        </w:rPr>
        <w:br w:type="page"/>
      </w:r>
      <w:bookmarkStart w:id="565" w:name="_Toc370224674"/>
      <w:r w:rsidRPr="00BC4552">
        <w:rPr>
          <w:rFonts w:ascii="Arial" w:hAnsi="Arial" w:cs="Arial"/>
          <w:sz w:val="21"/>
          <w:szCs w:val="21"/>
          <w:lang w:val="uk-UA"/>
        </w:rPr>
        <w:lastRenderedPageBreak/>
        <w:t xml:space="preserve">ДОДАТОК </w:t>
      </w:r>
      <w:bookmarkEnd w:id="554"/>
      <w:bookmarkEnd w:id="555"/>
      <w:bookmarkEnd w:id="556"/>
      <w:bookmarkEnd w:id="557"/>
      <w:bookmarkEnd w:id="558"/>
      <w:bookmarkEnd w:id="559"/>
      <w:bookmarkEnd w:id="560"/>
      <w:r w:rsidRPr="00BC4552">
        <w:rPr>
          <w:rFonts w:ascii="Arial" w:hAnsi="Arial" w:cs="Arial"/>
          <w:sz w:val="21"/>
          <w:szCs w:val="21"/>
          <w:lang w:val="uk-UA"/>
        </w:rPr>
        <w:t>А</w:t>
      </w:r>
      <w:bookmarkEnd w:id="565"/>
    </w:p>
    <w:p w14:paraId="39005855" w14:textId="77777777" w:rsidR="00707E14" w:rsidRPr="00253706" w:rsidRDefault="00253706" w:rsidP="00253706">
      <w:pPr>
        <w:pStyle w:val="af6"/>
        <w:widowControl w:val="0"/>
        <w:spacing w:line="288" w:lineRule="auto"/>
        <w:jc w:val="center"/>
        <w:rPr>
          <w:rFonts w:ascii="Arial" w:hAnsi="Arial" w:cs="Arial"/>
          <w:sz w:val="21"/>
          <w:szCs w:val="21"/>
          <w:lang w:val="uk-UA"/>
        </w:rPr>
      </w:pPr>
      <w:r>
        <w:rPr>
          <w:rFonts w:ascii="Arial" w:hAnsi="Arial" w:cs="Arial"/>
          <w:sz w:val="21"/>
          <w:szCs w:val="21"/>
          <w:lang w:val="uk-UA"/>
        </w:rPr>
        <w:t xml:space="preserve"> </w:t>
      </w:r>
      <w:r w:rsidR="00707E14" w:rsidRPr="00253706">
        <w:rPr>
          <w:rFonts w:ascii="Arial" w:hAnsi="Arial" w:cs="Arial"/>
          <w:sz w:val="21"/>
          <w:szCs w:val="21"/>
          <w:lang w:val="uk-UA"/>
        </w:rPr>
        <w:t>(довідковий)</w:t>
      </w:r>
    </w:p>
    <w:p w14:paraId="5D498D4B" w14:textId="77777777" w:rsidR="00707E14" w:rsidRPr="00253706" w:rsidRDefault="00707E14" w:rsidP="00783D57">
      <w:pPr>
        <w:pStyle w:val="1"/>
        <w:spacing w:before="0" w:after="0" w:line="288" w:lineRule="auto"/>
        <w:jc w:val="center"/>
        <w:rPr>
          <w:rFonts w:ascii="Arial" w:hAnsi="Arial" w:cs="Arial"/>
          <w:sz w:val="21"/>
          <w:szCs w:val="21"/>
          <w:lang w:val="uk-UA"/>
        </w:rPr>
      </w:pPr>
      <w:bookmarkStart w:id="566" w:name="_Toc358648534"/>
      <w:bookmarkStart w:id="567" w:name="_Toc370224675"/>
      <w:r w:rsidRPr="00253706">
        <w:rPr>
          <w:rFonts w:ascii="Arial" w:hAnsi="Arial" w:cs="Arial"/>
          <w:sz w:val="21"/>
          <w:szCs w:val="21"/>
          <w:lang w:val="uk-UA"/>
        </w:rPr>
        <w:t xml:space="preserve">КАТЕГОРІЇ КОНСТРУКЦІЙ ЗА ПРИЗНАЧЕННЯМ І ЗА НАПРУЖЕНИМ СТАНОМ ТА ГРУПИ </w:t>
      </w:r>
      <w:r w:rsidR="00253706">
        <w:rPr>
          <w:rFonts w:ascii="Arial" w:hAnsi="Arial" w:cs="Arial"/>
          <w:sz w:val="21"/>
          <w:szCs w:val="21"/>
          <w:lang w:val="uk-UA"/>
        </w:rPr>
        <w:t xml:space="preserve">      </w:t>
      </w:r>
      <w:r w:rsidRPr="00253706">
        <w:rPr>
          <w:rFonts w:ascii="Arial" w:hAnsi="Arial" w:cs="Arial"/>
          <w:sz w:val="21"/>
          <w:szCs w:val="21"/>
          <w:lang w:val="uk-UA"/>
        </w:rPr>
        <w:t>КОНСТРУКЦІЙ</w:t>
      </w:r>
      <w:bookmarkEnd w:id="566"/>
      <w:bookmarkEnd w:id="567"/>
    </w:p>
    <w:p w14:paraId="69BE5CF8" w14:textId="77777777" w:rsidR="00707E14" w:rsidRPr="00253706" w:rsidRDefault="00253706" w:rsidP="00253706">
      <w:pPr>
        <w:pStyle w:val="af6"/>
        <w:widowControl w:val="0"/>
        <w:spacing w:line="288" w:lineRule="auto"/>
        <w:ind w:left="284" w:hanging="284"/>
        <w:rPr>
          <w:rFonts w:ascii="Arial" w:hAnsi="Arial" w:cs="Arial"/>
          <w:sz w:val="21"/>
          <w:szCs w:val="21"/>
          <w:lang w:val="uk-UA"/>
        </w:rPr>
      </w:pPr>
      <w:r>
        <w:rPr>
          <w:rFonts w:ascii="Arial" w:hAnsi="Arial" w:cs="Arial"/>
          <w:b/>
          <w:sz w:val="21"/>
          <w:szCs w:val="21"/>
          <w:lang w:val="uk-UA"/>
        </w:rPr>
        <w:t xml:space="preserve">        </w:t>
      </w:r>
      <w:r w:rsidR="00707E14" w:rsidRPr="00253706">
        <w:rPr>
          <w:rFonts w:ascii="Arial" w:hAnsi="Arial" w:cs="Arial"/>
          <w:b/>
          <w:sz w:val="21"/>
          <w:szCs w:val="21"/>
          <w:lang w:val="uk-UA"/>
        </w:rPr>
        <w:t>Таблиця А.1</w:t>
      </w:r>
      <w:r w:rsidR="00707E14" w:rsidRPr="00253706">
        <w:rPr>
          <w:rFonts w:ascii="Arial" w:hAnsi="Arial" w:cs="Arial"/>
          <w:sz w:val="21"/>
          <w:szCs w:val="21"/>
          <w:lang w:val="uk-UA"/>
        </w:rPr>
        <w:t> </w:t>
      </w:r>
      <w:r w:rsidR="00707E14" w:rsidRPr="00253706">
        <w:rPr>
          <w:rFonts w:ascii="Arial" w:hAnsi="Arial" w:cs="Arial"/>
          <w:sz w:val="21"/>
          <w:szCs w:val="21"/>
          <w:lang w:val="uk-UA" w:eastAsia="uk-UA"/>
        </w:rPr>
        <w:sym w:font="Times New Roman" w:char="2013"/>
      </w:r>
      <w:r w:rsidR="00707E14" w:rsidRPr="00253706">
        <w:rPr>
          <w:rFonts w:ascii="Arial" w:hAnsi="Arial" w:cs="Arial"/>
          <w:sz w:val="21"/>
          <w:szCs w:val="21"/>
          <w:lang w:val="uk-UA"/>
        </w:rPr>
        <w:t> Класифікація конструкцій</w:t>
      </w:r>
    </w:p>
    <w:tbl>
      <w:tblPr>
        <w:tblW w:w="10206" w:type="dxa"/>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38"/>
        <w:gridCol w:w="1089"/>
        <w:gridCol w:w="1179"/>
      </w:tblGrid>
      <w:tr w:rsidR="00707E14" w:rsidRPr="00253706" w14:paraId="56DDDEE8" w14:textId="77777777" w:rsidTr="00CB28C6">
        <w:trPr>
          <w:cantSplit/>
          <w:tblHeader/>
        </w:trPr>
        <w:tc>
          <w:tcPr>
            <w:tcW w:w="7938" w:type="dxa"/>
            <w:vMerge w:val="restart"/>
            <w:tcMar>
              <w:left w:w="11" w:type="dxa"/>
              <w:right w:w="11" w:type="dxa"/>
            </w:tcMar>
            <w:vAlign w:val="center"/>
          </w:tcPr>
          <w:p w14:paraId="4701976B"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Конструкція і елемент</w:t>
            </w:r>
          </w:p>
        </w:tc>
        <w:tc>
          <w:tcPr>
            <w:tcW w:w="2268" w:type="dxa"/>
            <w:gridSpan w:val="2"/>
            <w:tcMar>
              <w:left w:w="11" w:type="dxa"/>
              <w:right w:w="11" w:type="dxa"/>
            </w:tcMar>
          </w:tcPr>
          <w:p w14:paraId="231AD158"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Категорія</w:t>
            </w:r>
          </w:p>
        </w:tc>
      </w:tr>
      <w:tr w:rsidR="00707E14" w:rsidRPr="00253706" w14:paraId="40CBB7FC" w14:textId="77777777" w:rsidTr="00CB28C6">
        <w:trPr>
          <w:cantSplit/>
          <w:tblHeader/>
        </w:trPr>
        <w:tc>
          <w:tcPr>
            <w:tcW w:w="7938" w:type="dxa"/>
            <w:vMerge/>
            <w:tcMar>
              <w:left w:w="11" w:type="dxa"/>
              <w:right w:w="11" w:type="dxa"/>
            </w:tcMar>
          </w:tcPr>
          <w:p w14:paraId="18BD3E21"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089" w:type="dxa"/>
            <w:tcMar>
              <w:left w:w="11" w:type="dxa"/>
              <w:right w:w="11" w:type="dxa"/>
            </w:tcMar>
            <w:vAlign w:val="center"/>
          </w:tcPr>
          <w:p w14:paraId="2F053548"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за призна-ченням</w:t>
            </w:r>
          </w:p>
        </w:tc>
        <w:tc>
          <w:tcPr>
            <w:tcW w:w="1179" w:type="dxa"/>
            <w:tcMar>
              <w:left w:w="11" w:type="dxa"/>
              <w:right w:w="11" w:type="dxa"/>
            </w:tcMar>
            <w:vAlign w:val="center"/>
          </w:tcPr>
          <w:p w14:paraId="75D9D4F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за напруженим станом</w:t>
            </w:r>
          </w:p>
        </w:tc>
      </w:tr>
      <w:tr w:rsidR="00707E14" w:rsidRPr="00253706" w14:paraId="5B164B19" w14:textId="77777777" w:rsidTr="00CB28C6">
        <w:tc>
          <w:tcPr>
            <w:tcW w:w="7938" w:type="dxa"/>
            <w:tcMar>
              <w:left w:w="11" w:type="dxa"/>
              <w:right w:w="11" w:type="dxa"/>
            </w:tcMar>
          </w:tcPr>
          <w:p w14:paraId="625E177C" w14:textId="77777777" w:rsidR="00707E14" w:rsidRPr="00253706" w:rsidRDefault="00253706" w:rsidP="00CB28C6">
            <w:pPr>
              <w:widowControl w:val="0"/>
              <w:spacing w:line="288" w:lineRule="auto"/>
              <w:ind w:firstLine="709"/>
              <w:jc w:val="both"/>
              <w:rPr>
                <w:rFonts w:ascii="Arial" w:hAnsi="Arial" w:cs="Arial"/>
                <w:sz w:val="21"/>
                <w:szCs w:val="21"/>
                <w:lang w:val="uk-UA"/>
              </w:rPr>
            </w:pPr>
            <w:r>
              <w:rPr>
                <w:rFonts w:ascii="Arial" w:hAnsi="Arial" w:cs="Arial"/>
                <w:sz w:val="21"/>
                <w:szCs w:val="21"/>
                <w:lang w:val="uk-UA"/>
              </w:rPr>
              <w:t xml:space="preserve">1 </w:t>
            </w:r>
            <w:r w:rsidR="00707E14" w:rsidRPr="00253706">
              <w:rPr>
                <w:rFonts w:ascii="Arial" w:hAnsi="Arial" w:cs="Arial"/>
                <w:sz w:val="21"/>
                <w:szCs w:val="21"/>
                <w:lang w:val="uk-UA"/>
              </w:rPr>
              <w:t xml:space="preserve"> Конструкції кранових колій: </w:t>
            </w:r>
          </w:p>
        </w:tc>
        <w:tc>
          <w:tcPr>
            <w:tcW w:w="1089" w:type="dxa"/>
            <w:tcMar>
              <w:left w:w="11" w:type="dxa"/>
              <w:right w:w="11" w:type="dxa"/>
            </w:tcMar>
          </w:tcPr>
          <w:p w14:paraId="4EB7E130"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179" w:type="dxa"/>
            <w:tcMar>
              <w:left w:w="11" w:type="dxa"/>
              <w:right w:w="11" w:type="dxa"/>
            </w:tcMar>
          </w:tcPr>
          <w:p w14:paraId="7F46D2EA"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r>
      <w:tr w:rsidR="00707E14" w:rsidRPr="00253706" w14:paraId="7CF2AAE9" w14:textId="77777777" w:rsidTr="00CB28C6">
        <w:tc>
          <w:tcPr>
            <w:tcW w:w="7938" w:type="dxa"/>
            <w:tcMar>
              <w:left w:w="11" w:type="dxa"/>
              <w:right w:w="11" w:type="dxa"/>
            </w:tcMar>
          </w:tcPr>
          <w:p w14:paraId="014BF419"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 підкранові балки (крім ребер жорсткості) і ферми (пояси, елементи решіток, фасонки)</w:t>
            </w:r>
          </w:p>
        </w:tc>
        <w:tc>
          <w:tcPr>
            <w:tcW w:w="1089" w:type="dxa"/>
            <w:tcMar>
              <w:left w:w="11" w:type="dxa"/>
              <w:right w:w="11" w:type="dxa"/>
            </w:tcMar>
          </w:tcPr>
          <w:p w14:paraId="59E019C7"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0549D811"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53F16A4F" w14:textId="77777777" w:rsidTr="00CB28C6">
        <w:tc>
          <w:tcPr>
            <w:tcW w:w="7938" w:type="dxa"/>
            <w:tcMar>
              <w:left w:w="11" w:type="dxa"/>
              <w:right w:w="11" w:type="dxa"/>
            </w:tcMar>
          </w:tcPr>
          <w:p w14:paraId="0493A954"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 гальмові балки і ферми, деталі кріплення до колон, ребра жорсткості</w:t>
            </w:r>
          </w:p>
        </w:tc>
        <w:tc>
          <w:tcPr>
            <w:tcW w:w="1089" w:type="dxa"/>
            <w:tcMar>
              <w:left w:w="11" w:type="dxa"/>
              <w:right w:w="11" w:type="dxa"/>
            </w:tcMar>
          </w:tcPr>
          <w:p w14:paraId="2FD3B89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685D0764"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55657E" w14:paraId="320672B1" w14:textId="77777777" w:rsidTr="00CB28C6">
        <w:tc>
          <w:tcPr>
            <w:tcW w:w="7938" w:type="dxa"/>
            <w:tcMar>
              <w:left w:w="11" w:type="dxa"/>
              <w:right w:w="11" w:type="dxa"/>
            </w:tcMar>
          </w:tcPr>
          <w:p w14:paraId="6F883083"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 балки колій підвісного транспорту:</w:t>
            </w:r>
          </w:p>
        </w:tc>
        <w:tc>
          <w:tcPr>
            <w:tcW w:w="1089" w:type="dxa"/>
            <w:tcMar>
              <w:left w:w="11" w:type="dxa"/>
              <w:right w:w="11" w:type="dxa"/>
            </w:tcMar>
          </w:tcPr>
          <w:p w14:paraId="56BA0D4C"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179" w:type="dxa"/>
            <w:tcMar>
              <w:left w:w="11" w:type="dxa"/>
              <w:right w:w="11" w:type="dxa"/>
            </w:tcMar>
          </w:tcPr>
          <w:p w14:paraId="3A9CF241"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r>
      <w:tr w:rsidR="00707E14" w:rsidRPr="00253706" w14:paraId="4473EEB5" w14:textId="77777777" w:rsidTr="00CB28C6">
        <w:tc>
          <w:tcPr>
            <w:tcW w:w="7938" w:type="dxa"/>
            <w:tcMar>
              <w:left w:w="11" w:type="dxa"/>
              <w:right w:w="11" w:type="dxa"/>
            </w:tcMar>
          </w:tcPr>
          <w:p w14:paraId="3C6ACA4A" w14:textId="77777777" w:rsidR="00707E14" w:rsidRPr="00253706" w:rsidRDefault="00707E14" w:rsidP="00CB28C6">
            <w:pPr>
              <w:widowControl w:val="0"/>
              <w:numPr>
                <w:ilvl w:val="0"/>
                <w:numId w:val="6"/>
              </w:numPr>
              <w:tabs>
                <w:tab w:val="clear" w:pos="1479"/>
                <w:tab w:val="left" w:pos="272"/>
              </w:tabs>
              <w:spacing w:line="288" w:lineRule="auto"/>
              <w:ind w:left="0" w:firstLine="709"/>
              <w:jc w:val="both"/>
              <w:rPr>
                <w:rFonts w:ascii="Arial" w:hAnsi="Arial" w:cs="Arial"/>
                <w:sz w:val="21"/>
                <w:szCs w:val="21"/>
                <w:lang w:val="uk-UA"/>
              </w:rPr>
            </w:pPr>
            <w:r w:rsidRPr="00253706">
              <w:rPr>
                <w:rFonts w:ascii="Arial" w:hAnsi="Arial" w:cs="Arial"/>
                <w:sz w:val="21"/>
                <w:szCs w:val="21"/>
                <w:lang w:val="uk-UA"/>
              </w:rPr>
              <w:t>зварні</w:t>
            </w:r>
          </w:p>
        </w:tc>
        <w:tc>
          <w:tcPr>
            <w:tcW w:w="1089" w:type="dxa"/>
            <w:tcMar>
              <w:left w:w="11" w:type="dxa"/>
              <w:right w:w="11" w:type="dxa"/>
            </w:tcMar>
          </w:tcPr>
          <w:p w14:paraId="67DF587D"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7E52AAEB"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35CBD89D" w14:textId="77777777" w:rsidTr="00CB28C6">
        <w:tc>
          <w:tcPr>
            <w:tcW w:w="7938" w:type="dxa"/>
            <w:tcMar>
              <w:left w:w="11" w:type="dxa"/>
              <w:right w:w="11" w:type="dxa"/>
            </w:tcMar>
          </w:tcPr>
          <w:p w14:paraId="2E9980FA" w14:textId="77777777" w:rsidR="00707E14" w:rsidRPr="00253706" w:rsidRDefault="00707E14" w:rsidP="00CB28C6">
            <w:pPr>
              <w:widowControl w:val="0"/>
              <w:numPr>
                <w:ilvl w:val="0"/>
                <w:numId w:val="6"/>
              </w:numPr>
              <w:tabs>
                <w:tab w:val="clear" w:pos="1479"/>
                <w:tab w:val="left" w:pos="272"/>
              </w:tabs>
              <w:spacing w:line="288" w:lineRule="auto"/>
              <w:ind w:left="0" w:firstLine="709"/>
              <w:jc w:val="both"/>
              <w:rPr>
                <w:rFonts w:ascii="Arial" w:hAnsi="Arial" w:cs="Arial"/>
                <w:sz w:val="21"/>
                <w:szCs w:val="21"/>
                <w:lang w:val="uk-UA"/>
              </w:rPr>
            </w:pPr>
            <w:r w:rsidRPr="00253706">
              <w:rPr>
                <w:rFonts w:ascii="Arial" w:hAnsi="Arial" w:cs="Arial"/>
                <w:sz w:val="21"/>
                <w:szCs w:val="21"/>
                <w:lang w:val="uk-UA"/>
              </w:rPr>
              <w:t>прокатні під технологічні електричні талі і кран-балки або ручні талі і кран-балки</w:t>
            </w:r>
          </w:p>
        </w:tc>
        <w:tc>
          <w:tcPr>
            <w:tcW w:w="1089" w:type="dxa"/>
            <w:tcMar>
              <w:left w:w="11" w:type="dxa"/>
              <w:right w:w="11" w:type="dxa"/>
            </w:tcMar>
          </w:tcPr>
          <w:p w14:paraId="51F5CDE3"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5DE859DA"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302AF309" w14:textId="77777777" w:rsidTr="00CB28C6">
        <w:tc>
          <w:tcPr>
            <w:tcW w:w="7938" w:type="dxa"/>
            <w:tcMar>
              <w:left w:w="11" w:type="dxa"/>
              <w:right w:w="11" w:type="dxa"/>
            </w:tcMar>
          </w:tcPr>
          <w:p w14:paraId="6841BF65" w14:textId="77777777" w:rsidR="00707E14" w:rsidRPr="00253706" w:rsidRDefault="00707E14" w:rsidP="00CB28C6">
            <w:pPr>
              <w:widowControl w:val="0"/>
              <w:numPr>
                <w:ilvl w:val="0"/>
                <w:numId w:val="6"/>
              </w:numPr>
              <w:tabs>
                <w:tab w:val="clear" w:pos="1479"/>
                <w:tab w:val="num" w:pos="272"/>
              </w:tabs>
              <w:spacing w:line="288" w:lineRule="auto"/>
              <w:ind w:left="0" w:firstLine="709"/>
              <w:jc w:val="both"/>
              <w:rPr>
                <w:rFonts w:ascii="Arial" w:hAnsi="Arial" w:cs="Arial"/>
                <w:sz w:val="21"/>
                <w:szCs w:val="21"/>
                <w:lang w:val="uk-UA"/>
              </w:rPr>
            </w:pPr>
            <w:r w:rsidRPr="00253706">
              <w:rPr>
                <w:rFonts w:ascii="Arial" w:hAnsi="Arial" w:cs="Arial"/>
                <w:sz w:val="21"/>
                <w:szCs w:val="21"/>
                <w:lang w:val="uk-UA"/>
              </w:rPr>
              <w:t>прокатні під ремонтні або ручні талі и кран-балки</w:t>
            </w:r>
          </w:p>
        </w:tc>
        <w:tc>
          <w:tcPr>
            <w:tcW w:w="1089" w:type="dxa"/>
            <w:tcMar>
              <w:left w:w="11" w:type="dxa"/>
              <w:right w:w="11" w:type="dxa"/>
            </w:tcMar>
          </w:tcPr>
          <w:p w14:paraId="3D58870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084091ED"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253706" w14:paraId="58782DAA" w14:textId="77777777" w:rsidTr="00CB28C6">
        <w:tc>
          <w:tcPr>
            <w:tcW w:w="7938" w:type="dxa"/>
            <w:tcMar>
              <w:left w:w="11" w:type="dxa"/>
              <w:right w:w="11" w:type="dxa"/>
            </w:tcMar>
          </w:tcPr>
          <w:p w14:paraId="7ABA741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г) допоміжні горизонтальні ферми, вертикальні ферми, тупикові упори</w:t>
            </w:r>
          </w:p>
        </w:tc>
        <w:tc>
          <w:tcPr>
            <w:tcW w:w="1089" w:type="dxa"/>
            <w:tcMar>
              <w:left w:w="11" w:type="dxa"/>
              <w:right w:w="11" w:type="dxa"/>
            </w:tcMar>
          </w:tcPr>
          <w:p w14:paraId="5E056030"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0F4801C2"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253706" w14:paraId="1CD151BF" w14:textId="77777777" w:rsidTr="00CB28C6">
        <w:tc>
          <w:tcPr>
            <w:tcW w:w="7938" w:type="dxa"/>
            <w:tcMar>
              <w:left w:w="11" w:type="dxa"/>
              <w:right w:w="11" w:type="dxa"/>
            </w:tcMar>
          </w:tcPr>
          <w:p w14:paraId="157CC9D2"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д) деталі кріплення рейок</w:t>
            </w:r>
            <w:r w:rsidR="00253706">
              <w:rPr>
                <w:rFonts w:ascii="Arial" w:hAnsi="Arial" w:cs="Arial"/>
                <w:sz w:val="21"/>
                <w:szCs w:val="21"/>
                <w:lang w:val="uk-UA"/>
              </w:rPr>
              <w:t xml:space="preserve"> </w:t>
            </w:r>
          </w:p>
        </w:tc>
        <w:tc>
          <w:tcPr>
            <w:tcW w:w="1089" w:type="dxa"/>
            <w:tcMar>
              <w:left w:w="11" w:type="dxa"/>
              <w:right w:w="11" w:type="dxa"/>
            </w:tcMar>
          </w:tcPr>
          <w:p w14:paraId="6F5748D0"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w:t>
            </w:r>
          </w:p>
        </w:tc>
        <w:tc>
          <w:tcPr>
            <w:tcW w:w="1179" w:type="dxa"/>
            <w:tcMar>
              <w:left w:w="11" w:type="dxa"/>
              <w:right w:w="11" w:type="dxa"/>
            </w:tcMar>
          </w:tcPr>
          <w:p w14:paraId="0291575E"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55657E" w14:paraId="02E0D0C6" w14:textId="77777777" w:rsidTr="00CB28C6">
        <w:tc>
          <w:tcPr>
            <w:tcW w:w="7938" w:type="dxa"/>
            <w:tcMar>
              <w:left w:w="11" w:type="dxa"/>
              <w:right w:w="11" w:type="dxa"/>
            </w:tcMar>
          </w:tcPr>
          <w:p w14:paraId="2539C064" w14:textId="77777777" w:rsidR="00707E14" w:rsidRPr="00253706" w:rsidRDefault="00253706" w:rsidP="00CB28C6">
            <w:pPr>
              <w:widowControl w:val="0"/>
              <w:spacing w:line="288" w:lineRule="auto"/>
              <w:ind w:firstLine="709"/>
              <w:jc w:val="both"/>
              <w:rPr>
                <w:rFonts w:ascii="Arial" w:hAnsi="Arial" w:cs="Arial"/>
                <w:sz w:val="21"/>
                <w:szCs w:val="21"/>
                <w:lang w:val="uk-UA"/>
              </w:rPr>
            </w:pPr>
            <w:r>
              <w:rPr>
                <w:rFonts w:ascii="Arial" w:hAnsi="Arial" w:cs="Arial"/>
                <w:sz w:val="21"/>
                <w:szCs w:val="21"/>
                <w:lang w:val="uk-UA"/>
              </w:rPr>
              <w:t xml:space="preserve">2 </w:t>
            </w:r>
            <w:r w:rsidR="00707E14" w:rsidRPr="00253706">
              <w:rPr>
                <w:rFonts w:ascii="Arial" w:hAnsi="Arial" w:cs="Arial"/>
                <w:sz w:val="21"/>
                <w:szCs w:val="21"/>
                <w:lang w:val="uk-UA"/>
              </w:rPr>
              <w:t xml:space="preserve"> Робочі площадки при наявності рухомого транспорту:</w:t>
            </w:r>
          </w:p>
        </w:tc>
        <w:tc>
          <w:tcPr>
            <w:tcW w:w="1089" w:type="dxa"/>
            <w:tcMar>
              <w:left w:w="11" w:type="dxa"/>
              <w:right w:w="11" w:type="dxa"/>
            </w:tcMar>
          </w:tcPr>
          <w:p w14:paraId="3396890E"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179" w:type="dxa"/>
            <w:tcMar>
              <w:left w:w="11" w:type="dxa"/>
              <w:right w:w="11" w:type="dxa"/>
            </w:tcMar>
          </w:tcPr>
          <w:p w14:paraId="3114B7ED"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r>
      <w:tr w:rsidR="00707E14" w:rsidRPr="00253706" w14:paraId="382463BD" w14:textId="77777777" w:rsidTr="00CB28C6">
        <w:tc>
          <w:tcPr>
            <w:tcW w:w="7938" w:type="dxa"/>
            <w:tcMar>
              <w:left w:w="11" w:type="dxa"/>
              <w:right w:w="11" w:type="dxa"/>
            </w:tcMar>
          </w:tcPr>
          <w:p w14:paraId="05B5EEF6"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 балки при залізничному рухомому складі</w:t>
            </w:r>
          </w:p>
        </w:tc>
        <w:tc>
          <w:tcPr>
            <w:tcW w:w="1089" w:type="dxa"/>
            <w:tcMar>
              <w:left w:w="11" w:type="dxa"/>
              <w:right w:w="11" w:type="dxa"/>
            </w:tcMar>
          </w:tcPr>
          <w:p w14:paraId="2F9CFB3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345EE92E"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51EC9F2E" w14:textId="77777777" w:rsidTr="00CB28C6">
        <w:tc>
          <w:tcPr>
            <w:tcW w:w="7938" w:type="dxa"/>
            <w:tcMar>
              <w:left w:w="11" w:type="dxa"/>
              <w:right w:w="11" w:type="dxa"/>
            </w:tcMar>
          </w:tcPr>
          <w:p w14:paraId="67131992"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 балки при автонавантажувачах та іншому транспорті</w:t>
            </w:r>
          </w:p>
        </w:tc>
        <w:tc>
          <w:tcPr>
            <w:tcW w:w="1089" w:type="dxa"/>
            <w:tcMar>
              <w:left w:w="11" w:type="dxa"/>
              <w:right w:w="11" w:type="dxa"/>
            </w:tcMar>
          </w:tcPr>
          <w:p w14:paraId="62C8D858"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4E208DC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253706" w14:paraId="1A63F6AD" w14:textId="77777777" w:rsidTr="00CB28C6">
        <w:tc>
          <w:tcPr>
            <w:tcW w:w="7938" w:type="dxa"/>
            <w:tcMar>
              <w:left w:w="11" w:type="dxa"/>
              <w:right w:w="11" w:type="dxa"/>
            </w:tcMar>
          </w:tcPr>
          <w:p w14:paraId="7DA379E7"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 металевий настил, включений у сумісну роботу з балками настилу, ребра жорсткості балок</w:t>
            </w:r>
          </w:p>
        </w:tc>
        <w:tc>
          <w:tcPr>
            <w:tcW w:w="1089" w:type="dxa"/>
            <w:tcMar>
              <w:left w:w="11" w:type="dxa"/>
              <w:right w:w="11" w:type="dxa"/>
            </w:tcMar>
          </w:tcPr>
          <w:p w14:paraId="03889D17"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2AFF2CB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10956AD2" w14:textId="77777777" w:rsidTr="00CB28C6">
        <w:tc>
          <w:tcPr>
            <w:tcW w:w="7938" w:type="dxa"/>
            <w:tcMar>
              <w:left w:w="11" w:type="dxa"/>
              <w:right w:w="11" w:type="dxa"/>
            </w:tcMar>
          </w:tcPr>
          <w:p w14:paraId="07FAFE2D"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г) металевий настил, не включений до сумісної роботи з балками настилу, ребра жорсткості настилу</w:t>
            </w:r>
          </w:p>
        </w:tc>
        <w:tc>
          <w:tcPr>
            <w:tcW w:w="1089" w:type="dxa"/>
            <w:tcMar>
              <w:left w:w="11" w:type="dxa"/>
              <w:right w:w="11" w:type="dxa"/>
            </w:tcMar>
          </w:tcPr>
          <w:p w14:paraId="42F5C81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6A09AF42"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55657E" w14:paraId="54634D71" w14:textId="77777777" w:rsidTr="00CB28C6">
        <w:tc>
          <w:tcPr>
            <w:tcW w:w="7938" w:type="dxa"/>
            <w:tcMar>
              <w:left w:w="11" w:type="dxa"/>
              <w:right w:w="11" w:type="dxa"/>
            </w:tcMar>
          </w:tcPr>
          <w:p w14:paraId="4F2FA6B9" w14:textId="77777777" w:rsidR="00707E14" w:rsidRPr="00253706" w:rsidRDefault="00253706" w:rsidP="00CB28C6">
            <w:pPr>
              <w:widowControl w:val="0"/>
              <w:spacing w:line="288" w:lineRule="auto"/>
              <w:ind w:firstLine="709"/>
              <w:jc w:val="both"/>
              <w:rPr>
                <w:rFonts w:ascii="Arial" w:hAnsi="Arial" w:cs="Arial"/>
                <w:sz w:val="21"/>
                <w:szCs w:val="21"/>
                <w:lang w:val="uk-UA"/>
              </w:rPr>
            </w:pPr>
            <w:r>
              <w:rPr>
                <w:rFonts w:ascii="Arial" w:hAnsi="Arial" w:cs="Arial"/>
                <w:sz w:val="21"/>
                <w:szCs w:val="21"/>
                <w:lang w:val="uk-UA"/>
              </w:rPr>
              <w:t xml:space="preserve">3 </w:t>
            </w:r>
            <w:r w:rsidR="00707E14" w:rsidRPr="00253706">
              <w:rPr>
                <w:rFonts w:ascii="Arial" w:hAnsi="Arial" w:cs="Arial"/>
                <w:sz w:val="21"/>
                <w:szCs w:val="21"/>
                <w:lang w:val="uk-UA"/>
              </w:rPr>
              <w:t xml:space="preserve"> Конструкції технологічних площадок і покриттів:</w:t>
            </w:r>
          </w:p>
        </w:tc>
        <w:tc>
          <w:tcPr>
            <w:tcW w:w="1089" w:type="dxa"/>
            <w:tcMar>
              <w:left w:w="11" w:type="dxa"/>
              <w:right w:w="11" w:type="dxa"/>
            </w:tcMar>
          </w:tcPr>
          <w:p w14:paraId="721BD607"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179" w:type="dxa"/>
            <w:tcMar>
              <w:left w:w="11" w:type="dxa"/>
              <w:right w:w="11" w:type="dxa"/>
            </w:tcMar>
          </w:tcPr>
          <w:p w14:paraId="30EECE0B"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r>
      <w:tr w:rsidR="00707E14" w:rsidRPr="00253706" w14:paraId="4C584E8B" w14:textId="77777777" w:rsidTr="00CB28C6">
        <w:tc>
          <w:tcPr>
            <w:tcW w:w="7938" w:type="dxa"/>
            <w:tcMar>
              <w:left w:w="11" w:type="dxa"/>
              <w:right w:w="11" w:type="dxa"/>
            </w:tcMar>
          </w:tcPr>
          <w:p w14:paraId="009ED2E7"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 головні балки і ригелі рам при динамічному навантаженні</w:t>
            </w:r>
          </w:p>
        </w:tc>
        <w:tc>
          <w:tcPr>
            <w:tcW w:w="1089" w:type="dxa"/>
            <w:tcMar>
              <w:left w:w="11" w:type="dxa"/>
              <w:right w:w="11" w:type="dxa"/>
            </w:tcMar>
          </w:tcPr>
          <w:p w14:paraId="680D9C24"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6D2C0212"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5FD83DD9" w14:textId="77777777" w:rsidTr="00CB28C6">
        <w:tc>
          <w:tcPr>
            <w:tcW w:w="7938" w:type="dxa"/>
            <w:tcMar>
              <w:left w:w="11" w:type="dxa"/>
              <w:right w:w="11" w:type="dxa"/>
            </w:tcMar>
          </w:tcPr>
          <w:p w14:paraId="72CA1AD0"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 головні балки при статичному навантаженні</w:t>
            </w:r>
          </w:p>
        </w:tc>
        <w:tc>
          <w:tcPr>
            <w:tcW w:w="1089" w:type="dxa"/>
            <w:tcMar>
              <w:left w:w="11" w:type="dxa"/>
              <w:right w:w="11" w:type="dxa"/>
            </w:tcMar>
          </w:tcPr>
          <w:p w14:paraId="4E73821E"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405389BF"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253706" w14:paraId="14043D35" w14:textId="77777777" w:rsidTr="00CB28C6">
        <w:tc>
          <w:tcPr>
            <w:tcW w:w="7938" w:type="dxa"/>
            <w:tcMar>
              <w:left w:w="11" w:type="dxa"/>
              <w:right w:w="11" w:type="dxa"/>
            </w:tcMar>
          </w:tcPr>
          <w:p w14:paraId="05C9A96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 другорядні балки при динамічному навантаженні</w:t>
            </w:r>
          </w:p>
        </w:tc>
        <w:tc>
          <w:tcPr>
            <w:tcW w:w="1089" w:type="dxa"/>
            <w:tcMar>
              <w:left w:w="11" w:type="dxa"/>
              <w:right w:w="11" w:type="dxa"/>
            </w:tcMar>
          </w:tcPr>
          <w:p w14:paraId="247428F6"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175431B9"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253706" w14:paraId="57E470EA" w14:textId="77777777" w:rsidTr="00CB28C6">
        <w:tc>
          <w:tcPr>
            <w:tcW w:w="7938" w:type="dxa"/>
            <w:tcMar>
              <w:left w:w="11" w:type="dxa"/>
              <w:right w:w="11" w:type="dxa"/>
            </w:tcMar>
          </w:tcPr>
          <w:p w14:paraId="01ACDA2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г) другорядні балки при статичному навантаженні</w:t>
            </w:r>
          </w:p>
        </w:tc>
        <w:tc>
          <w:tcPr>
            <w:tcW w:w="1089" w:type="dxa"/>
            <w:tcMar>
              <w:left w:w="11" w:type="dxa"/>
              <w:right w:w="11" w:type="dxa"/>
            </w:tcMar>
          </w:tcPr>
          <w:p w14:paraId="5F3A7B23"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6192CD8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253706" w14:paraId="40290A22" w14:textId="77777777" w:rsidTr="00CB28C6">
        <w:tc>
          <w:tcPr>
            <w:tcW w:w="7938" w:type="dxa"/>
            <w:tcMar>
              <w:left w:w="11" w:type="dxa"/>
              <w:right w:w="11" w:type="dxa"/>
            </w:tcMar>
          </w:tcPr>
          <w:p w14:paraId="71CCA0EA"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д) металевий настил, включений до сумісної роботи з балками настилу при динамічному навантаженні</w:t>
            </w:r>
          </w:p>
        </w:tc>
        <w:tc>
          <w:tcPr>
            <w:tcW w:w="1089" w:type="dxa"/>
            <w:tcMar>
              <w:left w:w="11" w:type="dxa"/>
              <w:right w:w="11" w:type="dxa"/>
            </w:tcMar>
          </w:tcPr>
          <w:p w14:paraId="52461E07"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66FAD778"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w:t>
            </w:r>
          </w:p>
        </w:tc>
      </w:tr>
      <w:tr w:rsidR="00707E14" w:rsidRPr="00253706" w14:paraId="095DDD5A" w14:textId="77777777" w:rsidTr="00CB28C6">
        <w:tc>
          <w:tcPr>
            <w:tcW w:w="7938" w:type="dxa"/>
            <w:tcMar>
              <w:left w:w="11" w:type="dxa"/>
              <w:right w:w="11" w:type="dxa"/>
            </w:tcMar>
          </w:tcPr>
          <w:p w14:paraId="017697A4"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е) металевий настил, окрім зазначеного в поз. 3, д)</w:t>
            </w:r>
          </w:p>
        </w:tc>
        <w:tc>
          <w:tcPr>
            <w:tcW w:w="1089" w:type="dxa"/>
            <w:tcMar>
              <w:left w:w="11" w:type="dxa"/>
              <w:right w:w="11" w:type="dxa"/>
            </w:tcMar>
          </w:tcPr>
          <w:p w14:paraId="3DA42786"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w:t>
            </w:r>
          </w:p>
        </w:tc>
        <w:tc>
          <w:tcPr>
            <w:tcW w:w="1179" w:type="dxa"/>
            <w:tcMar>
              <w:left w:w="11" w:type="dxa"/>
              <w:right w:w="11" w:type="dxa"/>
            </w:tcMar>
          </w:tcPr>
          <w:p w14:paraId="5D8D1B51"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w:t>
            </w:r>
          </w:p>
        </w:tc>
      </w:tr>
      <w:tr w:rsidR="00707E14" w:rsidRPr="00253706" w14:paraId="74DA1E36" w14:textId="77777777" w:rsidTr="00CB28C6">
        <w:tc>
          <w:tcPr>
            <w:tcW w:w="7938" w:type="dxa"/>
            <w:tcMar>
              <w:left w:w="11" w:type="dxa"/>
              <w:right w:w="11" w:type="dxa"/>
            </w:tcMar>
          </w:tcPr>
          <w:p w14:paraId="710180E3"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ж) ребра жорсткості балок</w:t>
            </w:r>
          </w:p>
        </w:tc>
        <w:tc>
          <w:tcPr>
            <w:tcW w:w="1089" w:type="dxa"/>
            <w:tcMar>
              <w:left w:w="11" w:type="dxa"/>
              <w:right w:w="11" w:type="dxa"/>
            </w:tcMar>
          </w:tcPr>
          <w:p w14:paraId="61BA715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w:t>
            </w:r>
          </w:p>
        </w:tc>
        <w:tc>
          <w:tcPr>
            <w:tcW w:w="1179" w:type="dxa"/>
            <w:tcMar>
              <w:left w:w="11" w:type="dxa"/>
              <w:right w:w="11" w:type="dxa"/>
            </w:tcMar>
          </w:tcPr>
          <w:p w14:paraId="489AC73C"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55657E" w14:paraId="1F71D1C4" w14:textId="77777777" w:rsidTr="00CB28C6">
        <w:tc>
          <w:tcPr>
            <w:tcW w:w="7938" w:type="dxa"/>
            <w:tcMar>
              <w:left w:w="11" w:type="dxa"/>
              <w:right w:w="11" w:type="dxa"/>
            </w:tcMar>
          </w:tcPr>
          <w:p w14:paraId="6EC60084" w14:textId="77777777" w:rsidR="00707E14" w:rsidRPr="00253706" w:rsidRDefault="00253706" w:rsidP="00CB28C6">
            <w:pPr>
              <w:widowControl w:val="0"/>
              <w:spacing w:line="288" w:lineRule="auto"/>
              <w:ind w:firstLine="709"/>
              <w:jc w:val="both"/>
              <w:rPr>
                <w:rFonts w:ascii="Arial" w:hAnsi="Arial" w:cs="Arial"/>
                <w:sz w:val="21"/>
                <w:szCs w:val="21"/>
                <w:lang w:val="uk-UA"/>
              </w:rPr>
            </w:pPr>
            <w:r>
              <w:rPr>
                <w:rFonts w:ascii="Arial" w:hAnsi="Arial" w:cs="Arial"/>
                <w:sz w:val="21"/>
                <w:szCs w:val="21"/>
                <w:lang w:val="uk-UA"/>
              </w:rPr>
              <w:t xml:space="preserve">4 </w:t>
            </w:r>
            <w:r w:rsidR="00707E14" w:rsidRPr="00253706">
              <w:rPr>
                <w:rFonts w:ascii="Arial" w:hAnsi="Arial" w:cs="Arial"/>
                <w:sz w:val="21"/>
                <w:szCs w:val="21"/>
                <w:lang w:val="uk-UA"/>
              </w:rPr>
              <w:t xml:space="preserve"> Колони виробничих </w:t>
            </w:r>
            <w:r w:rsidR="003F5323" w:rsidRPr="00253706">
              <w:rPr>
                <w:rFonts w:ascii="Arial" w:hAnsi="Arial" w:cs="Arial"/>
                <w:sz w:val="21"/>
                <w:szCs w:val="21"/>
                <w:lang w:val="uk-UA"/>
              </w:rPr>
              <w:t>споруд</w:t>
            </w:r>
            <w:r w:rsidR="00324448" w:rsidRPr="00253706">
              <w:rPr>
                <w:rFonts w:ascii="Arial" w:hAnsi="Arial" w:cs="Arial"/>
                <w:sz w:val="21"/>
                <w:szCs w:val="21"/>
                <w:lang w:val="uk-UA"/>
              </w:rPr>
              <w:t xml:space="preserve"> </w:t>
            </w:r>
            <w:r w:rsidR="00707E14" w:rsidRPr="00253706">
              <w:rPr>
                <w:rFonts w:ascii="Arial" w:hAnsi="Arial" w:cs="Arial"/>
                <w:sz w:val="21"/>
                <w:szCs w:val="21"/>
                <w:lang w:val="uk-UA"/>
              </w:rPr>
              <w:t>і відкритих кранових естакад, стояки робочих і технологічних площадок:</w:t>
            </w:r>
          </w:p>
        </w:tc>
        <w:tc>
          <w:tcPr>
            <w:tcW w:w="1089" w:type="dxa"/>
            <w:tcMar>
              <w:left w:w="11" w:type="dxa"/>
              <w:right w:w="11" w:type="dxa"/>
            </w:tcMar>
          </w:tcPr>
          <w:p w14:paraId="3D0EAE61"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c>
          <w:tcPr>
            <w:tcW w:w="1179" w:type="dxa"/>
            <w:tcMar>
              <w:left w:w="11" w:type="dxa"/>
              <w:right w:w="11" w:type="dxa"/>
            </w:tcMar>
          </w:tcPr>
          <w:p w14:paraId="7744A4C3" w14:textId="77777777" w:rsidR="00707E14" w:rsidRPr="00253706" w:rsidRDefault="00707E14" w:rsidP="00CB28C6">
            <w:pPr>
              <w:widowControl w:val="0"/>
              <w:spacing w:line="288" w:lineRule="auto"/>
              <w:ind w:firstLine="709"/>
              <w:jc w:val="both"/>
              <w:rPr>
                <w:rFonts w:ascii="Arial" w:hAnsi="Arial" w:cs="Arial"/>
                <w:sz w:val="21"/>
                <w:szCs w:val="21"/>
                <w:lang w:val="uk-UA"/>
              </w:rPr>
            </w:pPr>
          </w:p>
        </w:tc>
      </w:tr>
      <w:tr w:rsidR="00707E14" w:rsidRPr="00253706" w14:paraId="6CCF8212" w14:textId="77777777" w:rsidTr="00CB28C6">
        <w:tc>
          <w:tcPr>
            <w:tcW w:w="7938" w:type="dxa"/>
            <w:tcMar>
              <w:left w:w="11" w:type="dxa"/>
              <w:right w:w="11" w:type="dxa"/>
            </w:tcMar>
          </w:tcPr>
          <w:p w14:paraId="6C8908AB"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 основні елементи поперечного перерізу (у тому числі пояси і решітки при наскрізному перерізі), опорні плити, підкранові траверси колон</w:t>
            </w:r>
          </w:p>
        </w:tc>
        <w:tc>
          <w:tcPr>
            <w:tcW w:w="1089" w:type="dxa"/>
            <w:tcMar>
              <w:left w:w="11" w:type="dxa"/>
              <w:right w:w="11" w:type="dxa"/>
            </w:tcMar>
          </w:tcPr>
          <w:p w14:paraId="601E785D"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0BFC6586"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253706" w14:paraId="6B82B706" w14:textId="77777777" w:rsidTr="00CB28C6">
        <w:tc>
          <w:tcPr>
            <w:tcW w:w="7938" w:type="dxa"/>
            <w:tcMar>
              <w:left w:w="11" w:type="dxa"/>
              <w:right w:w="11" w:type="dxa"/>
            </w:tcMar>
          </w:tcPr>
          <w:p w14:paraId="6FBDD5D0"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б) вертикальні в’язі між колонами</w:t>
            </w:r>
          </w:p>
        </w:tc>
        <w:tc>
          <w:tcPr>
            <w:tcW w:w="1089" w:type="dxa"/>
            <w:tcMar>
              <w:left w:w="11" w:type="dxa"/>
              <w:right w:w="11" w:type="dxa"/>
            </w:tcMar>
          </w:tcPr>
          <w:p w14:paraId="60C06E58"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А</w:t>
            </w:r>
          </w:p>
        </w:tc>
        <w:tc>
          <w:tcPr>
            <w:tcW w:w="1179" w:type="dxa"/>
            <w:tcMar>
              <w:left w:w="11" w:type="dxa"/>
              <w:right w:w="11" w:type="dxa"/>
            </w:tcMar>
          </w:tcPr>
          <w:p w14:paraId="51560175"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r w:rsidR="00707E14" w:rsidRPr="00253706" w14:paraId="6697F59F" w14:textId="77777777" w:rsidTr="00CB28C6">
        <w:tc>
          <w:tcPr>
            <w:tcW w:w="7938" w:type="dxa"/>
            <w:tcMar>
              <w:left w:w="11" w:type="dxa"/>
              <w:right w:w="11" w:type="dxa"/>
            </w:tcMar>
          </w:tcPr>
          <w:p w14:paraId="10B45300"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 xml:space="preserve">в) ребра жорсткості і діафрагми колон, елементи решіток двоплощинних в’язей, в’язі з напруженням меншим за </w:t>
            </w:r>
            <w:r w:rsidRPr="00253706">
              <w:rPr>
                <w:rFonts w:ascii="Arial" w:hAnsi="Arial" w:cs="Arial"/>
                <w:position w:val="-14"/>
                <w:sz w:val="21"/>
                <w:szCs w:val="21"/>
                <w:lang w:val="uk-UA"/>
              </w:rPr>
              <w:object w:dxaOrig="580" w:dyaOrig="360" w14:anchorId="14589293">
                <v:shape id="_x0000_i2193" type="#_x0000_t75" style="width:29.5pt;height:18.5pt" o:ole="">
                  <v:imagedata r:id="rId2148" o:title=""/>
                </v:shape>
                <o:OLEObject Type="Embed" ProgID="Equation.DSMT4" ShapeID="_x0000_i2193" DrawAspect="Content" ObjectID="_1838152107" r:id="rId2149"/>
              </w:object>
            </w:r>
          </w:p>
        </w:tc>
        <w:tc>
          <w:tcPr>
            <w:tcW w:w="1089" w:type="dxa"/>
            <w:tcMar>
              <w:left w:w="11" w:type="dxa"/>
              <w:right w:w="11" w:type="dxa"/>
            </w:tcMar>
          </w:tcPr>
          <w:p w14:paraId="70E0D72D"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В</w:t>
            </w:r>
          </w:p>
        </w:tc>
        <w:tc>
          <w:tcPr>
            <w:tcW w:w="1179" w:type="dxa"/>
            <w:tcMar>
              <w:left w:w="11" w:type="dxa"/>
              <w:right w:w="11" w:type="dxa"/>
            </w:tcMar>
          </w:tcPr>
          <w:p w14:paraId="7CABD1AE" w14:textId="77777777" w:rsidR="00707E14" w:rsidRPr="00253706" w:rsidRDefault="00707E14" w:rsidP="00CB28C6">
            <w:pPr>
              <w:widowControl w:val="0"/>
              <w:spacing w:line="288" w:lineRule="auto"/>
              <w:ind w:firstLine="709"/>
              <w:jc w:val="both"/>
              <w:rPr>
                <w:rFonts w:ascii="Arial" w:hAnsi="Arial" w:cs="Arial"/>
                <w:sz w:val="21"/>
                <w:szCs w:val="21"/>
                <w:lang w:val="uk-UA"/>
              </w:rPr>
            </w:pPr>
            <w:r w:rsidRPr="00253706">
              <w:rPr>
                <w:rFonts w:ascii="Arial" w:hAnsi="Arial" w:cs="Arial"/>
                <w:sz w:val="21"/>
                <w:szCs w:val="21"/>
                <w:lang w:val="uk-UA"/>
              </w:rPr>
              <w:t>III</w:t>
            </w:r>
          </w:p>
        </w:tc>
      </w:tr>
    </w:tbl>
    <w:p w14:paraId="6EB6C6E0" w14:textId="77777777" w:rsidR="00783D57" w:rsidRDefault="00783D57" w:rsidP="00253706">
      <w:pPr>
        <w:pStyle w:val="af6"/>
        <w:widowControl w:val="0"/>
        <w:spacing w:line="288" w:lineRule="auto"/>
        <w:rPr>
          <w:rFonts w:ascii="Arial" w:hAnsi="Arial" w:cs="Arial"/>
          <w:sz w:val="21"/>
          <w:szCs w:val="21"/>
          <w:lang w:val="uk-UA"/>
        </w:rPr>
      </w:pPr>
    </w:p>
    <w:p w14:paraId="74F871B6" w14:textId="77777777" w:rsidR="00BC4552" w:rsidRDefault="00BC4552" w:rsidP="00253706">
      <w:pPr>
        <w:pStyle w:val="af6"/>
        <w:widowControl w:val="0"/>
        <w:spacing w:line="288" w:lineRule="auto"/>
        <w:rPr>
          <w:rFonts w:ascii="Arial" w:hAnsi="Arial" w:cs="Arial"/>
          <w:sz w:val="21"/>
          <w:szCs w:val="21"/>
          <w:lang w:val="uk-UA"/>
        </w:rPr>
      </w:pPr>
    </w:p>
    <w:p w14:paraId="05B03620" w14:textId="77777777" w:rsidR="00707E14" w:rsidRPr="00253706" w:rsidRDefault="00707E14" w:rsidP="00253706">
      <w:pPr>
        <w:pStyle w:val="af6"/>
        <w:widowControl w:val="0"/>
        <w:spacing w:line="288" w:lineRule="auto"/>
        <w:rPr>
          <w:rFonts w:ascii="Arial" w:hAnsi="Arial" w:cs="Arial"/>
          <w:sz w:val="21"/>
          <w:szCs w:val="21"/>
          <w:lang w:val="uk-UA"/>
        </w:rPr>
      </w:pPr>
      <w:r w:rsidRPr="00253706">
        <w:rPr>
          <w:rFonts w:ascii="Arial" w:hAnsi="Arial" w:cs="Arial"/>
          <w:sz w:val="21"/>
          <w:szCs w:val="21"/>
          <w:lang w:val="uk-UA"/>
        </w:rPr>
        <w:lastRenderedPageBreak/>
        <w:t>Продовження таблиці А.1  </w:t>
      </w:r>
    </w:p>
    <w:tbl>
      <w:tblPr>
        <w:tblW w:w="10065"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1260"/>
        <w:gridCol w:w="1605"/>
      </w:tblGrid>
      <w:tr w:rsidR="00707E14" w:rsidRPr="00253706" w14:paraId="1CA0D02A" w14:textId="77777777" w:rsidTr="00CB28C6">
        <w:trPr>
          <w:cantSplit/>
          <w:tblHeader/>
        </w:trPr>
        <w:tc>
          <w:tcPr>
            <w:tcW w:w="7200" w:type="dxa"/>
            <w:vMerge w:val="restart"/>
            <w:tcMar>
              <w:left w:w="11" w:type="dxa"/>
              <w:right w:w="11" w:type="dxa"/>
            </w:tcMar>
            <w:vAlign w:val="center"/>
          </w:tcPr>
          <w:p w14:paraId="541917B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Конструкція і елемент</w:t>
            </w:r>
          </w:p>
        </w:tc>
        <w:tc>
          <w:tcPr>
            <w:tcW w:w="2865" w:type="dxa"/>
            <w:gridSpan w:val="2"/>
            <w:tcMar>
              <w:left w:w="11" w:type="dxa"/>
              <w:right w:w="11" w:type="dxa"/>
            </w:tcMar>
          </w:tcPr>
          <w:p w14:paraId="61AF496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Категорія</w:t>
            </w:r>
          </w:p>
        </w:tc>
      </w:tr>
      <w:tr w:rsidR="00707E14" w:rsidRPr="00253706" w14:paraId="0297F4AB" w14:textId="77777777" w:rsidTr="00CB28C6">
        <w:trPr>
          <w:cantSplit/>
          <w:tblHeader/>
        </w:trPr>
        <w:tc>
          <w:tcPr>
            <w:tcW w:w="7200" w:type="dxa"/>
            <w:vMerge/>
            <w:tcMar>
              <w:left w:w="11" w:type="dxa"/>
              <w:right w:w="11" w:type="dxa"/>
            </w:tcMar>
          </w:tcPr>
          <w:p w14:paraId="605E8E82"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260" w:type="dxa"/>
            <w:tcMar>
              <w:left w:w="11" w:type="dxa"/>
              <w:right w:w="11" w:type="dxa"/>
            </w:tcMar>
            <w:vAlign w:val="center"/>
          </w:tcPr>
          <w:p w14:paraId="268DF45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за призна-ченням</w:t>
            </w:r>
          </w:p>
        </w:tc>
        <w:tc>
          <w:tcPr>
            <w:tcW w:w="1605" w:type="dxa"/>
            <w:tcMar>
              <w:left w:w="11" w:type="dxa"/>
              <w:right w:w="11" w:type="dxa"/>
            </w:tcMar>
            <w:vAlign w:val="center"/>
          </w:tcPr>
          <w:p w14:paraId="2EE42CD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за напруженим станом</w:t>
            </w:r>
          </w:p>
        </w:tc>
      </w:tr>
      <w:tr w:rsidR="00707E14" w:rsidRPr="00253706" w14:paraId="0C01586F" w14:textId="77777777" w:rsidTr="00CB28C6">
        <w:tc>
          <w:tcPr>
            <w:tcW w:w="7200" w:type="dxa"/>
            <w:tcMar>
              <w:left w:w="11" w:type="dxa"/>
              <w:right w:w="11" w:type="dxa"/>
            </w:tcMar>
          </w:tcPr>
          <w:p w14:paraId="1A91F414" w14:textId="77777777" w:rsidR="00707E14" w:rsidRPr="00253706" w:rsidRDefault="00253706" w:rsidP="005D351A">
            <w:pPr>
              <w:widowControl w:val="0"/>
              <w:rPr>
                <w:rFonts w:ascii="Arial" w:hAnsi="Arial" w:cs="Arial"/>
                <w:sz w:val="21"/>
                <w:szCs w:val="21"/>
                <w:lang w:val="uk-UA"/>
              </w:rPr>
            </w:pPr>
            <w:r w:rsidRPr="00253706">
              <w:rPr>
                <w:rFonts w:ascii="Arial" w:hAnsi="Arial" w:cs="Arial"/>
                <w:sz w:val="21"/>
                <w:szCs w:val="21"/>
                <w:lang w:val="uk-UA"/>
              </w:rPr>
              <w:t xml:space="preserve">5 </w:t>
            </w:r>
            <w:r w:rsidR="00707E14" w:rsidRPr="00253706">
              <w:rPr>
                <w:rFonts w:ascii="Arial" w:hAnsi="Arial" w:cs="Arial"/>
                <w:sz w:val="21"/>
                <w:szCs w:val="21"/>
                <w:lang w:val="uk-UA"/>
              </w:rPr>
              <w:t xml:space="preserve"> Конструкції покриття:</w:t>
            </w:r>
          </w:p>
        </w:tc>
        <w:tc>
          <w:tcPr>
            <w:tcW w:w="1260" w:type="dxa"/>
            <w:tcMar>
              <w:left w:w="11" w:type="dxa"/>
              <w:right w:w="11" w:type="dxa"/>
            </w:tcMar>
          </w:tcPr>
          <w:p w14:paraId="6C4D6055"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6F758F24"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7580586B" w14:textId="77777777" w:rsidTr="00CB28C6">
        <w:tc>
          <w:tcPr>
            <w:tcW w:w="7200" w:type="dxa"/>
            <w:tcMar>
              <w:left w:w="11" w:type="dxa"/>
              <w:right w:w="11" w:type="dxa"/>
            </w:tcMar>
          </w:tcPr>
          <w:p w14:paraId="2AAA53A5"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 xml:space="preserve">а) ферми, ригелі та інші елементи, </w:t>
            </w:r>
            <w:r w:rsidR="005D351A">
              <w:rPr>
                <w:rFonts w:ascii="Arial" w:hAnsi="Arial" w:cs="Arial"/>
                <w:sz w:val="21"/>
                <w:szCs w:val="21"/>
                <w:lang w:val="uk-UA"/>
              </w:rPr>
              <w:t xml:space="preserve">що підлягають безпосередній дії ди- </w:t>
            </w:r>
            <w:r w:rsidRPr="00253706">
              <w:rPr>
                <w:rFonts w:ascii="Arial" w:hAnsi="Arial" w:cs="Arial"/>
                <w:sz w:val="21"/>
                <w:szCs w:val="21"/>
                <w:lang w:val="uk-UA"/>
              </w:rPr>
              <w:t>намічних навантажень від технологічного чи</w:t>
            </w:r>
            <w:r w:rsidR="005D351A">
              <w:rPr>
                <w:rFonts w:ascii="Arial" w:hAnsi="Arial" w:cs="Arial"/>
                <w:sz w:val="21"/>
                <w:szCs w:val="21"/>
                <w:lang w:val="uk-UA"/>
              </w:rPr>
              <w:t xml:space="preserve"> транспортного устаткування</w:t>
            </w:r>
            <w:r w:rsidRPr="00253706">
              <w:rPr>
                <w:rFonts w:ascii="Arial" w:hAnsi="Arial" w:cs="Arial"/>
                <w:sz w:val="21"/>
                <w:szCs w:val="21"/>
                <w:lang w:val="uk-UA"/>
              </w:rPr>
              <w:t xml:space="preserve"> </w:t>
            </w:r>
            <w:r w:rsidR="005D351A">
              <w:rPr>
                <w:rFonts w:ascii="Arial" w:hAnsi="Arial" w:cs="Arial"/>
                <w:sz w:val="21"/>
                <w:szCs w:val="21"/>
                <w:lang w:val="uk-UA"/>
              </w:rPr>
              <w:t xml:space="preserve">                    </w:t>
            </w:r>
          </w:p>
        </w:tc>
        <w:tc>
          <w:tcPr>
            <w:tcW w:w="1260" w:type="dxa"/>
            <w:tcMar>
              <w:left w:w="11" w:type="dxa"/>
              <w:right w:w="11" w:type="dxa"/>
            </w:tcMar>
          </w:tcPr>
          <w:p w14:paraId="6357B90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37633F4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7077EC1D" w14:textId="77777777" w:rsidTr="00CB28C6">
        <w:tc>
          <w:tcPr>
            <w:tcW w:w="7200" w:type="dxa"/>
            <w:tcMar>
              <w:left w:w="11" w:type="dxa"/>
              <w:right w:w="11" w:type="dxa"/>
            </w:tcMar>
          </w:tcPr>
          <w:p w14:paraId="57CCECD7"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б) те саме, при статичному навантаженні</w:t>
            </w:r>
          </w:p>
        </w:tc>
        <w:tc>
          <w:tcPr>
            <w:tcW w:w="1260" w:type="dxa"/>
            <w:tcMar>
              <w:left w:w="11" w:type="dxa"/>
              <w:right w:w="11" w:type="dxa"/>
            </w:tcMar>
          </w:tcPr>
          <w:p w14:paraId="6BA6EA9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7D819D2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27B53A20" w14:textId="77777777" w:rsidTr="00CB28C6">
        <w:tc>
          <w:tcPr>
            <w:tcW w:w="7200" w:type="dxa"/>
            <w:tcMar>
              <w:left w:w="11" w:type="dxa"/>
              <w:right w:w="11" w:type="dxa"/>
            </w:tcMar>
          </w:tcPr>
          <w:p w14:paraId="43A9FEDC"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в) вузлові фасонки</w:t>
            </w:r>
          </w:p>
        </w:tc>
        <w:tc>
          <w:tcPr>
            <w:tcW w:w="1260" w:type="dxa"/>
            <w:tcMar>
              <w:left w:w="11" w:type="dxa"/>
              <w:right w:w="11" w:type="dxa"/>
            </w:tcMar>
          </w:tcPr>
          <w:p w14:paraId="6BA30E2B"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6963761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71424520" w14:textId="77777777" w:rsidTr="00CB28C6">
        <w:tc>
          <w:tcPr>
            <w:tcW w:w="7200" w:type="dxa"/>
            <w:tcMar>
              <w:left w:w="11" w:type="dxa"/>
              <w:right w:w="11" w:type="dxa"/>
            </w:tcMar>
          </w:tcPr>
          <w:p w14:paraId="6E83B032" w14:textId="77777777" w:rsidR="00707E14" w:rsidRPr="00253706" w:rsidRDefault="005D351A" w:rsidP="005D351A">
            <w:pPr>
              <w:widowControl w:val="0"/>
              <w:rPr>
                <w:rFonts w:ascii="Arial" w:hAnsi="Arial" w:cs="Arial"/>
                <w:sz w:val="21"/>
                <w:szCs w:val="21"/>
                <w:lang w:val="uk-UA"/>
              </w:rPr>
            </w:pPr>
            <w:r>
              <w:rPr>
                <w:rFonts w:ascii="Arial" w:hAnsi="Arial" w:cs="Arial"/>
                <w:sz w:val="21"/>
                <w:szCs w:val="21"/>
                <w:lang w:val="uk-UA"/>
              </w:rPr>
              <w:t>г) ліхтарні панелі,панелі покрівлі,прогони,</w:t>
            </w:r>
            <w:r w:rsidR="00707E14" w:rsidRPr="00253706">
              <w:rPr>
                <w:rFonts w:ascii="Arial" w:hAnsi="Arial" w:cs="Arial"/>
                <w:sz w:val="21"/>
                <w:szCs w:val="21"/>
                <w:lang w:val="uk-UA"/>
              </w:rPr>
              <w:t>горизонтальні торцеві в’язі в</w:t>
            </w:r>
            <w:r>
              <w:rPr>
                <w:rFonts w:ascii="Arial" w:hAnsi="Arial" w:cs="Arial"/>
                <w:sz w:val="21"/>
                <w:szCs w:val="21"/>
                <w:lang w:val="uk-UA"/>
              </w:rPr>
              <w:t xml:space="preserve"> рі-</w:t>
            </w:r>
            <w:r w:rsidR="00707E14" w:rsidRPr="00253706">
              <w:rPr>
                <w:rFonts w:ascii="Arial" w:hAnsi="Arial" w:cs="Arial"/>
                <w:sz w:val="21"/>
                <w:szCs w:val="21"/>
                <w:lang w:val="uk-UA"/>
              </w:rPr>
              <w:t xml:space="preserve"> </w:t>
            </w:r>
            <w:r>
              <w:rPr>
                <w:rFonts w:ascii="Arial" w:hAnsi="Arial" w:cs="Arial"/>
                <w:sz w:val="21"/>
                <w:szCs w:val="21"/>
                <w:lang w:val="uk-UA"/>
              </w:rPr>
              <w:t>вні покрівлі,</w:t>
            </w:r>
            <w:r w:rsidR="00707E14" w:rsidRPr="00253706">
              <w:rPr>
                <w:rFonts w:ascii="Arial" w:hAnsi="Arial" w:cs="Arial"/>
                <w:sz w:val="21"/>
                <w:szCs w:val="21"/>
                <w:lang w:val="uk-UA"/>
              </w:rPr>
              <w:t>п</w:t>
            </w:r>
            <w:r>
              <w:rPr>
                <w:rFonts w:ascii="Arial" w:hAnsi="Arial" w:cs="Arial"/>
                <w:sz w:val="21"/>
                <w:szCs w:val="21"/>
                <w:lang w:val="uk-UA"/>
              </w:rPr>
              <w:t>оздовжні в’язі при кроці колон,</w:t>
            </w:r>
            <w:r w:rsidR="00707E14" w:rsidRPr="00253706">
              <w:rPr>
                <w:rFonts w:ascii="Arial" w:hAnsi="Arial" w:cs="Arial"/>
                <w:sz w:val="21"/>
                <w:szCs w:val="21"/>
                <w:lang w:val="uk-UA"/>
              </w:rPr>
              <w:t>що є більшим за крок</w:t>
            </w:r>
            <w:r>
              <w:rPr>
                <w:rFonts w:ascii="Arial" w:hAnsi="Arial" w:cs="Arial"/>
                <w:sz w:val="21"/>
                <w:szCs w:val="21"/>
                <w:lang w:val="uk-UA"/>
              </w:rPr>
              <w:t xml:space="preserve"> </w:t>
            </w:r>
            <w:r w:rsidR="00707E14" w:rsidRPr="00253706">
              <w:rPr>
                <w:rFonts w:ascii="Arial" w:hAnsi="Arial" w:cs="Arial"/>
                <w:sz w:val="21"/>
                <w:szCs w:val="21"/>
                <w:lang w:val="uk-UA"/>
              </w:rPr>
              <w:t xml:space="preserve"> кроквяних ферм</w:t>
            </w:r>
          </w:p>
        </w:tc>
        <w:tc>
          <w:tcPr>
            <w:tcW w:w="1260" w:type="dxa"/>
            <w:tcMar>
              <w:left w:w="11" w:type="dxa"/>
              <w:right w:w="11" w:type="dxa"/>
            </w:tcMar>
          </w:tcPr>
          <w:p w14:paraId="4D0B4E7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45CD54F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20981A6D" w14:textId="77777777" w:rsidTr="00CB28C6">
        <w:tc>
          <w:tcPr>
            <w:tcW w:w="7200" w:type="dxa"/>
            <w:tcMar>
              <w:left w:w="11" w:type="dxa"/>
              <w:right w:w="11" w:type="dxa"/>
            </w:tcMar>
          </w:tcPr>
          <w:p w14:paraId="1662C6F3"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д) інші в’язі</w:t>
            </w:r>
          </w:p>
        </w:tc>
        <w:tc>
          <w:tcPr>
            <w:tcW w:w="1260" w:type="dxa"/>
            <w:tcMar>
              <w:left w:w="11" w:type="dxa"/>
              <w:right w:w="11" w:type="dxa"/>
            </w:tcMar>
          </w:tcPr>
          <w:p w14:paraId="6677288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605" w:type="dxa"/>
            <w:tcMar>
              <w:left w:w="11" w:type="dxa"/>
              <w:right w:w="11" w:type="dxa"/>
            </w:tcMar>
          </w:tcPr>
          <w:p w14:paraId="045A8B2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6D653967" w14:textId="77777777" w:rsidTr="00CB28C6">
        <w:tc>
          <w:tcPr>
            <w:tcW w:w="7200" w:type="dxa"/>
            <w:tcMar>
              <w:left w:w="11" w:type="dxa"/>
              <w:right w:w="11" w:type="dxa"/>
            </w:tcMar>
          </w:tcPr>
          <w:p w14:paraId="063A8C3C" w14:textId="77777777" w:rsidR="00707E14" w:rsidRPr="00253706" w:rsidRDefault="00253706" w:rsidP="005D351A">
            <w:pPr>
              <w:widowControl w:val="0"/>
              <w:rPr>
                <w:rFonts w:ascii="Arial" w:hAnsi="Arial" w:cs="Arial"/>
                <w:sz w:val="21"/>
                <w:szCs w:val="21"/>
                <w:lang w:val="uk-UA"/>
              </w:rPr>
            </w:pPr>
            <w:r w:rsidRPr="00253706">
              <w:rPr>
                <w:rFonts w:ascii="Arial" w:hAnsi="Arial" w:cs="Arial"/>
                <w:sz w:val="21"/>
                <w:szCs w:val="21"/>
                <w:lang w:val="uk-UA"/>
              </w:rPr>
              <w:t xml:space="preserve">6 </w:t>
            </w:r>
            <w:r w:rsidR="00707E14" w:rsidRPr="00253706">
              <w:rPr>
                <w:rFonts w:ascii="Arial" w:hAnsi="Arial" w:cs="Arial"/>
                <w:sz w:val="21"/>
                <w:szCs w:val="21"/>
                <w:lang w:val="uk-UA"/>
              </w:rPr>
              <w:t xml:space="preserve"> Конструкції фахверка</w:t>
            </w:r>
          </w:p>
        </w:tc>
        <w:tc>
          <w:tcPr>
            <w:tcW w:w="1260" w:type="dxa"/>
            <w:tcMar>
              <w:left w:w="11" w:type="dxa"/>
              <w:right w:w="11" w:type="dxa"/>
            </w:tcMar>
          </w:tcPr>
          <w:p w14:paraId="0F229BF6"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3DC5EEC1"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223CD25B" w14:textId="77777777" w:rsidTr="00CB28C6">
        <w:tc>
          <w:tcPr>
            <w:tcW w:w="7200" w:type="dxa"/>
            <w:tcMar>
              <w:left w:w="11" w:type="dxa"/>
              <w:right w:w="11" w:type="dxa"/>
            </w:tcMar>
          </w:tcPr>
          <w:p w14:paraId="5F5815B5"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а) ригелі під цегляні стіни і над воротами</w:t>
            </w:r>
          </w:p>
        </w:tc>
        <w:tc>
          <w:tcPr>
            <w:tcW w:w="1260" w:type="dxa"/>
            <w:tcMar>
              <w:left w:w="11" w:type="dxa"/>
              <w:right w:w="11" w:type="dxa"/>
            </w:tcMar>
          </w:tcPr>
          <w:p w14:paraId="5145B32B"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79F7607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501523F4" w14:textId="77777777" w:rsidTr="00CB28C6">
        <w:tc>
          <w:tcPr>
            <w:tcW w:w="7200" w:type="dxa"/>
            <w:tcMar>
              <w:left w:w="11" w:type="dxa"/>
              <w:right w:w="11" w:type="dxa"/>
            </w:tcMar>
          </w:tcPr>
          <w:p w14:paraId="125EC328"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б) стояки, торцеві і вітрові ферми</w:t>
            </w:r>
          </w:p>
        </w:tc>
        <w:tc>
          <w:tcPr>
            <w:tcW w:w="1260" w:type="dxa"/>
            <w:tcMar>
              <w:left w:w="11" w:type="dxa"/>
              <w:right w:w="11" w:type="dxa"/>
            </w:tcMar>
          </w:tcPr>
          <w:p w14:paraId="58717DB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14EFD6E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3B07B232" w14:textId="77777777" w:rsidTr="00CB28C6">
        <w:tc>
          <w:tcPr>
            <w:tcW w:w="7200" w:type="dxa"/>
            <w:tcMar>
              <w:left w:w="11" w:type="dxa"/>
              <w:right w:w="11" w:type="dxa"/>
            </w:tcMar>
          </w:tcPr>
          <w:p w14:paraId="56112A05"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в) ригелі, крім зазначених у поз.6, а) та інші елементи</w:t>
            </w:r>
          </w:p>
        </w:tc>
        <w:tc>
          <w:tcPr>
            <w:tcW w:w="1260" w:type="dxa"/>
            <w:tcMar>
              <w:left w:w="11" w:type="dxa"/>
              <w:right w:w="11" w:type="dxa"/>
            </w:tcMar>
          </w:tcPr>
          <w:p w14:paraId="6B85EE9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605" w:type="dxa"/>
            <w:tcMar>
              <w:left w:w="11" w:type="dxa"/>
              <w:right w:w="11" w:type="dxa"/>
            </w:tcMar>
          </w:tcPr>
          <w:p w14:paraId="0C1FCCF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16C8BA1A" w14:textId="77777777" w:rsidTr="00CB28C6">
        <w:tc>
          <w:tcPr>
            <w:tcW w:w="7200" w:type="dxa"/>
            <w:tcMar>
              <w:left w:w="11" w:type="dxa"/>
              <w:right w:w="11" w:type="dxa"/>
            </w:tcMar>
          </w:tcPr>
          <w:p w14:paraId="314BE90E" w14:textId="77777777" w:rsidR="00707E14" w:rsidRPr="00253706" w:rsidRDefault="00253706" w:rsidP="005D351A">
            <w:pPr>
              <w:widowControl w:val="0"/>
              <w:numPr>
                <w:ilvl w:val="12"/>
                <w:numId w:val="0"/>
              </w:numPr>
              <w:rPr>
                <w:rFonts w:ascii="Arial" w:hAnsi="Arial" w:cs="Arial"/>
                <w:sz w:val="21"/>
                <w:szCs w:val="21"/>
                <w:lang w:val="uk-UA"/>
              </w:rPr>
            </w:pPr>
            <w:r w:rsidRPr="00253706">
              <w:rPr>
                <w:rFonts w:ascii="Arial" w:hAnsi="Arial" w:cs="Arial"/>
                <w:sz w:val="21"/>
                <w:szCs w:val="21"/>
                <w:lang w:val="uk-UA"/>
              </w:rPr>
              <w:t xml:space="preserve">7 </w:t>
            </w:r>
            <w:r w:rsidR="00707E14" w:rsidRPr="00253706">
              <w:rPr>
                <w:rFonts w:ascii="Arial" w:hAnsi="Arial" w:cs="Arial"/>
                <w:sz w:val="21"/>
                <w:szCs w:val="21"/>
                <w:lang w:val="uk-UA"/>
              </w:rPr>
              <w:t xml:space="preserve"> Допоміжні конструкції виробничих </w:t>
            </w:r>
            <w:r w:rsidR="003F5323" w:rsidRPr="00253706">
              <w:rPr>
                <w:rFonts w:ascii="Arial" w:hAnsi="Arial" w:cs="Arial"/>
                <w:sz w:val="21"/>
                <w:szCs w:val="21"/>
                <w:lang w:val="uk-UA"/>
              </w:rPr>
              <w:t>споруд</w:t>
            </w:r>
            <w:r w:rsidR="00707E14" w:rsidRPr="00253706">
              <w:rPr>
                <w:rFonts w:ascii="Arial" w:hAnsi="Arial" w:cs="Arial"/>
                <w:sz w:val="21"/>
                <w:szCs w:val="21"/>
                <w:lang w:val="uk-UA"/>
              </w:rPr>
              <w:t>:</w:t>
            </w:r>
          </w:p>
        </w:tc>
        <w:tc>
          <w:tcPr>
            <w:tcW w:w="1260" w:type="dxa"/>
            <w:tcMar>
              <w:left w:w="11" w:type="dxa"/>
              <w:right w:w="11" w:type="dxa"/>
            </w:tcMar>
          </w:tcPr>
          <w:p w14:paraId="48387D1A"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3A241F12"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5FE6B718" w14:textId="77777777" w:rsidTr="00CB28C6">
        <w:tc>
          <w:tcPr>
            <w:tcW w:w="7200" w:type="dxa"/>
            <w:tcMar>
              <w:left w:w="11" w:type="dxa"/>
              <w:right w:w="11" w:type="dxa"/>
            </w:tcMar>
          </w:tcPr>
          <w:p w14:paraId="2D9832A4" w14:textId="77777777" w:rsidR="00707E14" w:rsidRPr="00253706" w:rsidRDefault="00707E14" w:rsidP="005D351A">
            <w:pPr>
              <w:widowControl w:val="0"/>
              <w:numPr>
                <w:ilvl w:val="12"/>
                <w:numId w:val="0"/>
              </w:numPr>
              <w:rPr>
                <w:rFonts w:ascii="Arial" w:hAnsi="Arial" w:cs="Arial"/>
                <w:sz w:val="21"/>
                <w:szCs w:val="21"/>
                <w:lang w:val="uk-UA"/>
              </w:rPr>
            </w:pPr>
            <w:r w:rsidRPr="00253706">
              <w:rPr>
                <w:rFonts w:ascii="Arial" w:hAnsi="Arial" w:cs="Arial"/>
                <w:sz w:val="21"/>
                <w:szCs w:val="21"/>
                <w:lang w:val="uk-UA"/>
              </w:rPr>
              <w:t xml:space="preserve">а) косоури сходів </w:t>
            </w:r>
          </w:p>
        </w:tc>
        <w:tc>
          <w:tcPr>
            <w:tcW w:w="1260" w:type="dxa"/>
            <w:tcMar>
              <w:left w:w="11" w:type="dxa"/>
              <w:right w:w="11" w:type="dxa"/>
            </w:tcMar>
          </w:tcPr>
          <w:p w14:paraId="42DB841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7A6716E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05456A0D" w14:textId="77777777" w:rsidTr="00CB28C6">
        <w:tc>
          <w:tcPr>
            <w:tcW w:w="7200" w:type="dxa"/>
            <w:tcMar>
              <w:left w:w="11" w:type="dxa"/>
              <w:right w:w="11" w:type="dxa"/>
            </w:tcMar>
          </w:tcPr>
          <w:p w14:paraId="310AF474" w14:textId="77777777" w:rsidR="00707E14" w:rsidRPr="00253706" w:rsidRDefault="005D351A" w:rsidP="005D351A">
            <w:pPr>
              <w:widowControl w:val="0"/>
              <w:numPr>
                <w:ilvl w:val="12"/>
                <w:numId w:val="0"/>
              </w:numPr>
              <w:rPr>
                <w:rFonts w:ascii="Arial" w:hAnsi="Arial" w:cs="Arial"/>
                <w:sz w:val="21"/>
                <w:szCs w:val="21"/>
                <w:lang w:val="uk-UA"/>
              </w:rPr>
            </w:pPr>
            <w:r>
              <w:rPr>
                <w:rFonts w:ascii="Arial" w:hAnsi="Arial" w:cs="Arial"/>
                <w:sz w:val="21"/>
                <w:szCs w:val="21"/>
                <w:lang w:val="uk-UA"/>
              </w:rPr>
              <w:t>б) сходи,перехідні площадки,огородження,площадки світильників,посад- кові площадки на крани,балки підвісних стель,імпости,</w:t>
            </w:r>
            <w:r w:rsidR="00707E14" w:rsidRPr="00253706">
              <w:rPr>
                <w:rFonts w:ascii="Arial" w:hAnsi="Arial" w:cs="Arial"/>
                <w:sz w:val="21"/>
                <w:szCs w:val="21"/>
                <w:lang w:val="uk-UA"/>
              </w:rPr>
              <w:t>віконні і ліхтарні рами</w:t>
            </w:r>
          </w:p>
        </w:tc>
        <w:tc>
          <w:tcPr>
            <w:tcW w:w="1260" w:type="dxa"/>
            <w:tcMar>
              <w:left w:w="11" w:type="dxa"/>
              <w:right w:w="11" w:type="dxa"/>
            </w:tcMar>
          </w:tcPr>
          <w:p w14:paraId="0C50CCB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605" w:type="dxa"/>
            <w:tcMar>
              <w:left w:w="11" w:type="dxa"/>
              <w:right w:w="11" w:type="dxa"/>
            </w:tcMar>
          </w:tcPr>
          <w:p w14:paraId="12CAB31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6746F00F" w14:textId="77777777" w:rsidTr="00CB28C6">
        <w:tc>
          <w:tcPr>
            <w:tcW w:w="7200" w:type="dxa"/>
            <w:tcMar>
              <w:left w:w="11" w:type="dxa"/>
              <w:right w:w="11" w:type="dxa"/>
            </w:tcMar>
          </w:tcPr>
          <w:p w14:paraId="53022F64" w14:textId="77777777" w:rsidR="00707E14" w:rsidRPr="00253706" w:rsidRDefault="00253706" w:rsidP="005D351A">
            <w:pPr>
              <w:widowControl w:val="0"/>
              <w:rPr>
                <w:rFonts w:ascii="Arial" w:hAnsi="Arial" w:cs="Arial"/>
                <w:sz w:val="21"/>
                <w:szCs w:val="21"/>
                <w:lang w:val="uk-UA"/>
              </w:rPr>
            </w:pPr>
            <w:r w:rsidRPr="00253706">
              <w:rPr>
                <w:rFonts w:ascii="Arial" w:hAnsi="Arial" w:cs="Arial"/>
                <w:sz w:val="21"/>
                <w:szCs w:val="21"/>
                <w:lang w:val="uk-UA"/>
              </w:rPr>
              <w:t xml:space="preserve">8 </w:t>
            </w:r>
            <w:r w:rsidR="00707E14" w:rsidRPr="00253706">
              <w:rPr>
                <w:rFonts w:ascii="Arial" w:hAnsi="Arial" w:cs="Arial"/>
                <w:sz w:val="21"/>
                <w:szCs w:val="21"/>
                <w:lang w:val="uk-UA"/>
              </w:rPr>
              <w:t xml:space="preserve"> Транспортерні галереї:</w:t>
            </w:r>
          </w:p>
        </w:tc>
        <w:tc>
          <w:tcPr>
            <w:tcW w:w="1260" w:type="dxa"/>
            <w:tcMar>
              <w:left w:w="11" w:type="dxa"/>
              <w:right w:w="11" w:type="dxa"/>
            </w:tcMar>
          </w:tcPr>
          <w:p w14:paraId="15E0F1C9"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71A8796B"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3DE60F35" w14:textId="77777777" w:rsidTr="00CB28C6">
        <w:tc>
          <w:tcPr>
            <w:tcW w:w="7200" w:type="dxa"/>
            <w:tcMar>
              <w:left w:w="11" w:type="dxa"/>
              <w:right w:w="11" w:type="dxa"/>
            </w:tcMar>
          </w:tcPr>
          <w:p w14:paraId="277468C3" w14:textId="77777777" w:rsidR="00707E14" w:rsidRPr="00253706" w:rsidRDefault="00707E14" w:rsidP="005D351A">
            <w:pPr>
              <w:widowControl w:val="0"/>
              <w:numPr>
                <w:ilvl w:val="12"/>
                <w:numId w:val="0"/>
              </w:numPr>
              <w:rPr>
                <w:rFonts w:ascii="Arial" w:hAnsi="Arial" w:cs="Arial"/>
                <w:sz w:val="21"/>
                <w:szCs w:val="21"/>
                <w:lang w:val="uk-UA"/>
              </w:rPr>
            </w:pPr>
            <w:r w:rsidRPr="00253706">
              <w:rPr>
                <w:rFonts w:ascii="Arial" w:hAnsi="Arial" w:cs="Arial"/>
                <w:sz w:val="21"/>
                <w:szCs w:val="21"/>
                <w:lang w:val="uk-UA"/>
              </w:rPr>
              <w:t xml:space="preserve">а) прогінні </w:t>
            </w:r>
            <w:r w:rsidR="003F5323" w:rsidRPr="00253706">
              <w:rPr>
                <w:rFonts w:ascii="Arial" w:hAnsi="Arial" w:cs="Arial"/>
                <w:sz w:val="21"/>
                <w:szCs w:val="21"/>
                <w:lang w:val="uk-UA"/>
              </w:rPr>
              <w:t>споруди</w:t>
            </w:r>
            <w:r w:rsidR="00324448" w:rsidRPr="00253706">
              <w:rPr>
                <w:rFonts w:ascii="Arial" w:hAnsi="Arial" w:cs="Arial"/>
                <w:sz w:val="21"/>
                <w:szCs w:val="21"/>
                <w:lang w:val="uk-UA"/>
              </w:rPr>
              <w:t xml:space="preserve"> </w:t>
            </w:r>
            <w:r w:rsidRPr="00253706">
              <w:rPr>
                <w:rFonts w:ascii="Arial" w:hAnsi="Arial" w:cs="Arial"/>
                <w:sz w:val="21"/>
                <w:szCs w:val="21"/>
                <w:lang w:val="uk-UA"/>
              </w:rPr>
              <w:t>галереї, несучі балки під конвеєри, фасонки ферм</w:t>
            </w:r>
          </w:p>
        </w:tc>
        <w:tc>
          <w:tcPr>
            <w:tcW w:w="1260" w:type="dxa"/>
            <w:tcMar>
              <w:left w:w="11" w:type="dxa"/>
              <w:right w:w="11" w:type="dxa"/>
            </w:tcMar>
          </w:tcPr>
          <w:p w14:paraId="37E3B73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35F9740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1DCFBA2F" w14:textId="77777777" w:rsidTr="00CB28C6">
        <w:tc>
          <w:tcPr>
            <w:tcW w:w="7200" w:type="dxa"/>
            <w:tcMar>
              <w:left w:w="11" w:type="dxa"/>
              <w:right w:w="11" w:type="dxa"/>
            </w:tcMar>
          </w:tcPr>
          <w:p w14:paraId="3DE24117" w14:textId="77777777" w:rsidR="00707E14" w:rsidRPr="00253706" w:rsidRDefault="00707E14" w:rsidP="005D351A">
            <w:pPr>
              <w:widowControl w:val="0"/>
              <w:numPr>
                <w:ilvl w:val="12"/>
                <w:numId w:val="0"/>
              </w:numPr>
              <w:rPr>
                <w:rFonts w:ascii="Arial" w:hAnsi="Arial" w:cs="Arial"/>
                <w:sz w:val="21"/>
                <w:szCs w:val="21"/>
                <w:lang w:val="uk-UA"/>
              </w:rPr>
            </w:pPr>
            <w:r w:rsidRPr="00253706">
              <w:rPr>
                <w:rFonts w:ascii="Arial" w:hAnsi="Arial" w:cs="Arial"/>
                <w:sz w:val="21"/>
                <w:szCs w:val="21"/>
                <w:lang w:val="uk-UA"/>
              </w:rPr>
              <w:t>б) опори, в’язі між колонами, опорні ребра балок</w:t>
            </w:r>
          </w:p>
        </w:tc>
        <w:tc>
          <w:tcPr>
            <w:tcW w:w="1260" w:type="dxa"/>
            <w:tcMar>
              <w:left w:w="11" w:type="dxa"/>
              <w:right w:w="11" w:type="dxa"/>
            </w:tcMar>
          </w:tcPr>
          <w:p w14:paraId="2BE7EB3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7B379157"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5D1BB24C" w14:textId="77777777" w:rsidTr="00CB28C6">
        <w:tc>
          <w:tcPr>
            <w:tcW w:w="7200" w:type="dxa"/>
            <w:tcMar>
              <w:left w:w="11" w:type="dxa"/>
              <w:right w:w="11" w:type="dxa"/>
            </w:tcMar>
          </w:tcPr>
          <w:p w14:paraId="45264F0D" w14:textId="77777777" w:rsidR="00707E14" w:rsidRPr="00253706" w:rsidRDefault="00707E14" w:rsidP="005D351A">
            <w:pPr>
              <w:widowControl w:val="0"/>
              <w:numPr>
                <w:ilvl w:val="12"/>
                <w:numId w:val="0"/>
              </w:numPr>
              <w:rPr>
                <w:rFonts w:ascii="Arial" w:hAnsi="Arial" w:cs="Arial"/>
                <w:sz w:val="21"/>
                <w:szCs w:val="21"/>
                <w:lang w:val="uk-UA"/>
              </w:rPr>
            </w:pPr>
            <w:r w:rsidRPr="00253706">
              <w:rPr>
                <w:rFonts w:ascii="Arial" w:hAnsi="Arial" w:cs="Arial"/>
                <w:sz w:val="21"/>
                <w:szCs w:val="21"/>
                <w:lang w:val="uk-UA"/>
              </w:rPr>
              <w:t xml:space="preserve">в) елементи фахверка, в’язі, прогони і балки покриттів прогінних </w:t>
            </w:r>
            <w:r w:rsidR="003F5323" w:rsidRPr="00253706">
              <w:rPr>
                <w:rFonts w:ascii="Arial" w:hAnsi="Arial" w:cs="Arial"/>
                <w:sz w:val="21"/>
                <w:szCs w:val="21"/>
                <w:lang w:val="uk-UA"/>
              </w:rPr>
              <w:t>споруд</w:t>
            </w:r>
            <w:r w:rsidRPr="00253706">
              <w:rPr>
                <w:rFonts w:ascii="Arial" w:hAnsi="Arial" w:cs="Arial"/>
                <w:sz w:val="21"/>
                <w:szCs w:val="21"/>
                <w:lang w:val="uk-UA"/>
              </w:rPr>
              <w:t>, ребра жорсткості балок</w:t>
            </w:r>
          </w:p>
        </w:tc>
        <w:tc>
          <w:tcPr>
            <w:tcW w:w="1260" w:type="dxa"/>
            <w:tcMar>
              <w:left w:w="11" w:type="dxa"/>
              <w:right w:w="11" w:type="dxa"/>
            </w:tcMar>
          </w:tcPr>
          <w:p w14:paraId="69B3857B"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27149EC5"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55657E" w14:paraId="5736C982" w14:textId="77777777" w:rsidTr="00CB28C6">
        <w:tc>
          <w:tcPr>
            <w:tcW w:w="7200" w:type="dxa"/>
            <w:tcMar>
              <w:left w:w="11" w:type="dxa"/>
              <w:right w:w="11" w:type="dxa"/>
            </w:tcMar>
          </w:tcPr>
          <w:p w14:paraId="0A93F96F" w14:textId="77777777" w:rsidR="00707E14" w:rsidRPr="00253706" w:rsidRDefault="00253706" w:rsidP="005D351A">
            <w:pPr>
              <w:widowControl w:val="0"/>
              <w:rPr>
                <w:rFonts w:ascii="Arial" w:hAnsi="Arial" w:cs="Arial"/>
                <w:sz w:val="21"/>
                <w:szCs w:val="21"/>
                <w:lang w:val="uk-UA"/>
              </w:rPr>
            </w:pPr>
            <w:r w:rsidRPr="00253706">
              <w:rPr>
                <w:rFonts w:ascii="Arial" w:hAnsi="Arial" w:cs="Arial"/>
                <w:sz w:val="21"/>
                <w:szCs w:val="21"/>
                <w:lang w:val="uk-UA"/>
              </w:rPr>
              <w:t xml:space="preserve">9 </w:t>
            </w:r>
            <w:r w:rsidR="00707E14" w:rsidRPr="00253706">
              <w:rPr>
                <w:rFonts w:ascii="Arial" w:hAnsi="Arial" w:cs="Arial"/>
                <w:sz w:val="21"/>
                <w:szCs w:val="21"/>
                <w:lang w:val="uk-UA"/>
              </w:rPr>
              <w:t xml:space="preserve"> Опори повітряних ліній електропереда</w:t>
            </w:r>
            <w:r w:rsidR="0036346D" w:rsidRPr="00253706">
              <w:rPr>
                <w:rFonts w:ascii="Arial" w:hAnsi="Arial" w:cs="Arial"/>
                <w:sz w:val="21"/>
                <w:szCs w:val="21"/>
                <w:lang w:val="uk-UA"/>
              </w:rPr>
              <w:t>вання</w:t>
            </w:r>
            <w:r w:rsidR="00707E14" w:rsidRPr="00253706">
              <w:rPr>
                <w:rFonts w:ascii="Arial" w:hAnsi="Arial" w:cs="Arial"/>
                <w:sz w:val="21"/>
                <w:szCs w:val="21"/>
                <w:lang w:val="uk-UA"/>
              </w:rPr>
              <w:t>, конструкцій в</w:t>
            </w:r>
            <w:r w:rsidR="00154FF7" w:rsidRPr="00253706">
              <w:rPr>
                <w:rFonts w:ascii="Arial" w:hAnsi="Arial" w:cs="Arial"/>
                <w:sz w:val="21"/>
                <w:szCs w:val="21"/>
                <w:lang w:val="uk-UA"/>
              </w:rPr>
              <w:t>ідкритих розподільних пристроїв</w:t>
            </w:r>
            <w:r w:rsidR="00707E14" w:rsidRPr="00253706">
              <w:rPr>
                <w:rFonts w:ascii="Arial" w:hAnsi="Arial" w:cs="Arial"/>
                <w:sz w:val="21"/>
                <w:szCs w:val="21"/>
                <w:lang w:val="uk-UA"/>
              </w:rPr>
              <w:t>:</w:t>
            </w:r>
          </w:p>
        </w:tc>
        <w:tc>
          <w:tcPr>
            <w:tcW w:w="1260" w:type="dxa"/>
            <w:tcMar>
              <w:left w:w="11" w:type="dxa"/>
              <w:right w:w="11" w:type="dxa"/>
            </w:tcMar>
          </w:tcPr>
          <w:p w14:paraId="69D4D969"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25A572E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5FB68420" w14:textId="77777777" w:rsidTr="00CB28C6">
        <w:tc>
          <w:tcPr>
            <w:tcW w:w="7200" w:type="dxa"/>
            <w:tcMar>
              <w:left w:w="11" w:type="dxa"/>
              <w:right w:w="11" w:type="dxa"/>
            </w:tcMar>
          </w:tcPr>
          <w:p w14:paraId="6BDD7124"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 xml:space="preserve">а) зварні спеціальні опори великих переходів заввишки понад </w:t>
            </w:r>
            <w:smartTag w:uri="urn:schemas-microsoft-com:office:smarttags" w:element="metricconverter">
              <w:smartTagPr>
                <w:attr w:name="ProductID" w:val="60 м"/>
              </w:smartTagPr>
              <w:r w:rsidRPr="00253706">
                <w:rPr>
                  <w:rFonts w:ascii="Arial" w:hAnsi="Arial" w:cs="Arial"/>
                  <w:sz w:val="21"/>
                  <w:szCs w:val="21"/>
                  <w:lang w:val="uk-UA"/>
                </w:rPr>
                <w:t>60 м</w:t>
              </w:r>
            </w:smartTag>
          </w:p>
        </w:tc>
        <w:tc>
          <w:tcPr>
            <w:tcW w:w="1260" w:type="dxa"/>
            <w:tcMar>
              <w:left w:w="11" w:type="dxa"/>
              <w:right w:w="11" w:type="dxa"/>
            </w:tcMar>
          </w:tcPr>
          <w:p w14:paraId="294A680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268537B3"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230C6202" w14:textId="77777777" w:rsidTr="00CB28C6">
        <w:tc>
          <w:tcPr>
            <w:tcW w:w="7200" w:type="dxa"/>
            <w:tcMar>
              <w:left w:w="11" w:type="dxa"/>
              <w:right w:w="11" w:type="dxa"/>
            </w:tcMar>
          </w:tcPr>
          <w:p w14:paraId="77F79F01"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 xml:space="preserve">б) опори ПЛ, окрім зазначених у поз. 9, а), </w:t>
            </w:r>
            <w:r w:rsidRPr="00253706">
              <w:rPr>
                <w:rFonts w:ascii="Arial" w:hAnsi="Arial" w:cs="Arial"/>
                <w:spacing w:val="-1"/>
                <w:sz w:val="21"/>
                <w:szCs w:val="21"/>
                <w:lang w:val="uk-UA"/>
              </w:rPr>
              <w:t>опори під вимикачі і портали під ошинування ВР</w:t>
            </w:r>
            <w:r w:rsidR="00474411" w:rsidRPr="00253706">
              <w:rPr>
                <w:rFonts w:ascii="Arial" w:hAnsi="Arial" w:cs="Arial"/>
                <w:spacing w:val="-1"/>
                <w:sz w:val="21"/>
                <w:szCs w:val="21"/>
                <w:lang w:val="uk-UA"/>
              </w:rPr>
              <w:t>П</w:t>
            </w:r>
            <w:r w:rsidRPr="00253706">
              <w:rPr>
                <w:rFonts w:ascii="Arial" w:hAnsi="Arial" w:cs="Arial"/>
                <w:sz w:val="21"/>
                <w:szCs w:val="21"/>
                <w:lang w:val="uk-UA"/>
              </w:rPr>
              <w:t xml:space="preserve"> </w:t>
            </w:r>
          </w:p>
        </w:tc>
        <w:tc>
          <w:tcPr>
            <w:tcW w:w="1260" w:type="dxa"/>
            <w:tcMar>
              <w:left w:w="11" w:type="dxa"/>
              <w:right w:w="11" w:type="dxa"/>
            </w:tcMar>
          </w:tcPr>
          <w:p w14:paraId="719BF25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06AC823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1D4450D9" w14:textId="77777777" w:rsidTr="00CB28C6">
        <w:tc>
          <w:tcPr>
            <w:tcW w:w="7200" w:type="dxa"/>
            <w:tcMar>
              <w:left w:w="11" w:type="dxa"/>
              <w:right w:w="11" w:type="dxa"/>
            </w:tcMar>
          </w:tcPr>
          <w:p w14:paraId="2D189B07" w14:textId="77777777" w:rsidR="00707E14" w:rsidRPr="00253706" w:rsidRDefault="00707E14" w:rsidP="005D351A">
            <w:pPr>
              <w:widowControl w:val="0"/>
              <w:rPr>
                <w:rFonts w:ascii="Arial" w:hAnsi="Arial" w:cs="Arial"/>
                <w:sz w:val="21"/>
                <w:szCs w:val="21"/>
                <w:lang w:val="uk-UA"/>
              </w:rPr>
            </w:pPr>
            <w:r w:rsidRPr="00253706">
              <w:rPr>
                <w:rFonts w:ascii="Arial" w:hAnsi="Arial" w:cs="Arial"/>
                <w:sz w:val="21"/>
                <w:szCs w:val="21"/>
                <w:lang w:val="uk-UA"/>
              </w:rPr>
              <w:t>в) опори під устаткування ВР</w:t>
            </w:r>
            <w:r w:rsidR="00474411" w:rsidRPr="00253706">
              <w:rPr>
                <w:rFonts w:ascii="Arial" w:hAnsi="Arial" w:cs="Arial"/>
                <w:sz w:val="21"/>
                <w:szCs w:val="21"/>
                <w:lang w:val="uk-UA"/>
              </w:rPr>
              <w:t>П</w:t>
            </w:r>
            <w:r w:rsidRPr="00253706">
              <w:rPr>
                <w:rFonts w:ascii="Arial" w:hAnsi="Arial" w:cs="Arial"/>
                <w:sz w:val="21"/>
                <w:szCs w:val="21"/>
                <w:lang w:val="uk-UA"/>
              </w:rPr>
              <w:t xml:space="preserve"> тощо, крім зазначених у поз. 9, а) і б)</w:t>
            </w:r>
          </w:p>
        </w:tc>
        <w:tc>
          <w:tcPr>
            <w:tcW w:w="1260" w:type="dxa"/>
            <w:tcMar>
              <w:left w:w="11" w:type="dxa"/>
              <w:right w:w="11" w:type="dxa"/>
            </w:tcMar>
          </w:tcPr>
          <w:p w14:paraId="24002D2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605" w:type="dxa"/>
            <w:tcMar>
              <w:left w:w="11" w:type="dxa"/>
              <w:right w:w="11" w:type="dxa"/>
            </w:tcMar>
          </w:tcPr>
          <w:p w14:paraId="35D0908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55657E" w14:paraId="4C374DD3" w14:textId="77777777" w:rsidTr="00CB28C6">
        <w:tc>
          <w:tcPr>
            <w:tcW w:w="7200" w:type="dxa"/>
            <w:tcMar>
              <w:left w:w="11" w:type="dxa"/>
              <w:right w:w="11" w:type="dxa"/>
            </w:tcMar>
          </w:tcPr>
          <w:p w14:paraId="60DE6035" w14:textId="77777777" w:rsidR="00707E14" w:rsidRPr="00253706" w:rsidRDefault="00253706"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 xml:space="preserve">10 </w:t>
            </w:r>
            <w:r w:rsidR="00707E14" w:rsidRPr="00253706">
              <w:rPr>
                <w:rFonts w:ascii="Arial" w:hAnsi="Arial" w:cs="Arial"/>
                <w:sz w:val="21"/>
                <w:szCs w:val="21"/>
                <w:lang w:val="uk-UA"/>
              </w:rPr>
              <w:t xml:space="preserve"> Антенні споруди зв’язку заввишки до </w:t>
            </w:r>
            <w:smartTag w:uri="urn:schemas-microsoft-com:office:smarttags" w:element="metricconverter">
              <w:smartTagPr>
                <w:attr w:name="ProductID" w:val="500 М"/>
              </w:smartTagPr>
              <w:r w:rsidR="00707E14" w:rsidRPr="00253706">
                <w:rPr>
                  <w:rFonts w:ascii="Arial" w:hAnsi="Arial" w:cs="Arial"/>
                  <w:sz w:val="21"/>
                  <w:szCs w:val="21"/>
                  <w:lang w:val="uk-UA"/>
                </w:rPr>
                <w:t>500 м</w:t>
              </w:r>
            </w:smartTag>
          </w:p>
        </w:tc>
        <w:tc>
          <w:tcPr>
            <w:tcW w:w="1260" w:type="dxa"/>
            <w:tcMar>
              <w:left w:w="11" w:type="dxa"/>
              <w:right w:w="11" w:type="dxa"/>
            </w:tcMar>
          </w:tcPr>
          <w:p w14:paraId="4E1DC71E"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676C9905"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3B8502DC" w14:textId="77777777" w:rsidTr="00CB28C6">
        <w:tc>
          <w:tcPr>
            <w:tcW w:w="7200" w:type="dxa"/>
            <w:tcMar>
              <w:left w:w="11" w:type="dxa"/>
              <w:right w:w="11" w:type="dxa"/>
            </w:tcMar>
          </w:tcPr>
          <w:p w14:paraId="00B17EE8"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стовбури щогл і башт, решітки, елементи обпирання на фундаменти</w:t>
            </w:r>
          </w:p>
        </w:tc>
        <w:tc>
          <w:tcPr>
            <w:tcW w:w="1260" w:type="dxa"/>
            <w:tcMar>
              <w:left w:w="11" w:type="dxa"/>
              <w:right w:w="11" w:type="dxa"/>
            </w:tcMar>
          </w:tcPr>
          <w:p w14:paraId="345E494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202EB93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55CDF5EA" w14:textId="77777777" w:rsidTr="00CB28C6">
        <w:tc>
          <w:tcPr>
            <w:tcW w:w="7200" w:type="dxa"/>
            <w:tcMar>
              <w:left w:w="11" w:type="dxa"/>
              <w:right w:w="11" w:type="dxa"/>
            </w:tcMar>
          </w:tcPr>
          <w:p w14:paraId="78CB7BC3"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елементи (механічні деталі) відтяжок щогл і антенних полотен, деталі кріплення відтяжок до фундаментів і до стовбурів сталевих опор</w:t>
            </w:r>
          </w:p>
        </w:tc>
        <w:tc>
          <w:tcPr>
            <w:tcW w:w="1260" w:type="dxa"/>
            <w:tcMar>
              <w:left w:w="11" w:type="dxa"/>
              <w:right w:w="11" w:type="dxa"/>
            </w:tcMar>
          </w:tcPr>
          <w:p w14:paraId="3157D51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1196808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28F3400F" w14:textId="77777777" w:rsidTr="00CB28C6">
        <w:tc>
          <w:tcPr>
            <w:tcW w:w="7200" w:type="dxa"/>
            <w:tcMar>
              <w:left w:w="11" w:type="dxa"/>
              <w:right w:w="11" w:type="dxa"/>
            </w:tcMar>
          </w:tcPr>
          <w:p w14:paraId="595FEC4C"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в) діафрагми баштових опор, хідники, перехідні площадки</w:t>
            </w:r>
          </w:p>
        </w:tc>
        <w:tc>
          <w:tcPr>
            <w:tcW w:w="1260" w:type="dxa"/>
            <w:tcMar>
              <w:left w:w="11" w:type="dxa"/>
              <w:right w:w="11" w:type="dxa"/>
            </w:tcMar>
          </w:tcPr>
          <w:p w14:paraId="4FF8F4B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1CD16A9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38748ABF" w14:textId="77777777" w:rsidTr="00CB28C6">
        <w:tc>
          <w:tcPr>
            <w:tcW w:w="7200" w:type="dxa"/>
            <w:tcMar>
              <w:left w:w="11" w:type="dxa"/>
              <w:right w:w="11" w:type="dxa"/>
            </w:tcMar>
          </w:tcPr>
          <w:p w14:paraId="16ED3613" w14:textId="77777777" w:rsidR="00707E14" w:rsidRPr="00253706" w:rsidRDefault="00253706"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 xml:space="preserve">11 </w:t>
            </w:r>
            <w:r w:rsidR="00707E14" w:rsidRPr="00253706">
              <w:rPr>
                <w:rFonts w:ascii="Arial" w:hAnsi="Arial" w:cs="Arial"/>
                <w:sz w:val="21"/>
                <w:szCs w:val="21"/>
                <w:lang w:val="uk-UA"/>
              </w:rPr>
              <w:t xml:space="preserve"> Витяжні башти:</w:t>
            </w:r>
          </w:p>
        </w:tc>
        <w:tc>
          <w:tcPr>
            <w:tcW w:w="1260" w:type="dxa"/>
            <w:tcMar>
              <w:left w:w="11" w:type="dxa"/>
              <w:right w:w="11" w:type="dxa"/>
            </w:tcMar>
          </w:tcPr>
          <w:p w14:paraId="25403A57"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2C0AE15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2A2EDCB2" w14:textId="77777777" w:rsidTr="00CB28C6">
        <w:tc>
          <w:tcPr>
            <w:tcW w:w="7200" w:type="dxa"/>
            <w:tcMar>
              <w:left w:w="11" w:type="dxa"/>
              <w:right w:w="11" w:type="dxa"/>
            </w:tcMar>
          </w:tcPr>
          <w:p w14:paraId="69FB92AF"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пояси башт, вузлові фасонки</w:t>
            </w:r>
          </w:p>
        </w:tc>
        <w:tc>
          <w:tcPr>
            <w:tcW w:w="1260" w:type="dxa"/>
            <w:tcMar>
              <w:left w:w="11" w:type="dxa"/>
              <w:right w:w="11" w:type="dxa"/>
            </w:tcMar>
          </w:tcPr>
          <w:p w14:paraId="7337207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24E617E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3120A54D" w14:textId="77777777" w:rsidTr="00CB28C6">
        <w:tc>
          <w:tcPr>
            <w:tcW w:w="7200" w:type="dxa"/>
            <w:tcMar>
              <w:left w:w="11" w:type="dxa"/>
              <w:right w:w="11" w:type="dxa"/>
            </w:tcMar>
          </w:tcPr>
          <w:p w14:paraId="62D556DA"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газовідвідний стовбур, елементи решітки, балки і площадки діафрагм, що безпосередньо сприймають вагу стовбура</w:t>
            </w:r>
          </w:p>
        </w:tc>
        <w:tc>
          <w:tcPr>
            <w:tcW w:w="1260" w:type="dxa"/>
            <w:tcMar>
              <w:left w:w="11" w:type="dxa"/>
              <w:right w:w="11" w:type="dxa"/>
            </w:tcMar>
          </w:tcPr>
          <w:p w14:paraId="2D71E04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04B50F8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0BB0205E" w14:textId="77777777" w:rsidTr="00CB28C6">
        <w:tc>
          <w:tcPr>
            <w:tcW w:w="7200" w:type="dxa"/>
            <w:tcMar>
              <w:left w:w="11" w:type="dxa"/>
              <w:right w:w="11" w:type="dxa"/>
            </w:tcMar>
          </w:tcPr>
          <w:p w14:paraId="4C7241DB"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в) опорні плити, хідники, огородження, настил площадок, балок і площадки діафрагм, що не сприймають вагу стовбура</w:t>
            </w:r>
          </w:p>
        </w:tc>
        <w:tc>
          <w:tcPr>
            <w:tcW w:w="1260" w:type="dxa"/>
            <w:tcMar>
              <w:left w:w="11" w:type="dxa"/>
              <w:right w:w="11" w:type="dxa"/>
            </w:tcMar>
          </w:tcPr>
          <w:p w14:paraId="565541F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605" w:type="dxa"/>
            <w:tcMar>
              <w:left w:w="11" w:type="dxa"/>
              <w:right w:w="11" w:type="dxa"/>
            </w:tcMar>
          </w:tcPr>
          <w:p w14:paraId="1FD00DD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71024CCB" w14:textId="77777777" w:rsidTr="00CB28C6">
        <w:tc>
          <w:tcPr>
            <w:tcW w:w="7200" w:type="dxa"/>
            <w:tcMar>
              <w:left w:w="11" w:type="dxa"/>
              <w:right w:w="11" w:type="dxa"/>
            </w:tcMar>
          </w:tcPr>
          <w:p w14:paraId="7ED66427" w14:textId="77777777" w:rsidR="00707E14" w:rsidRPr="00253706" w:rsidRDefault="00253706"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 xml:space="preserve">12 </w:t>
            </w:r>
            <w:r w:rsidR="00707E14" w:rsidRPr="00253706">
              <w:rPr>
                <w:rFonts w:ascii="Arial" w:hAnsi="Arial" w:cs="Arial"/>
                <w:sz w:val="21"/>
                <w:szCs w:val="21"/>
                <w:lang w:val="uk-UA"/>
              </w:rPr>
              <w:t xml:space="preserve"> Димові труби:</w:t>
            </w:r>
          </w:p>
        </w:tc>
        <w:tc>
          <w:tcPr>
            <w:tcW w:w="1260" w:type="dxa"/>
            <w:tcMar>
              <w:left w:w="11" w:type="dxa"/>
              <w:right w:w="11" w:type="dxa"/>
            </w:tcMar>
          </w:tcPr>
          <w:p w14:paraId="01CD1A3E"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605" w:type="dxa"/>
            <w:tcMar>
              <w:left w:w="11" w:type="dxa"/>
              <w:right w:w="11" w:type="dxa"/>
            </w:tcMar>
          </w:tcPr>
          <w:p w14:paraId="3474698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0E1E3B76" w14:textId="77777777" w:rsidTr="00CB28C6">
        <w:tc>
          <w:tcPr>
            <w:tcW w:w="7200" w:type="dxa"/>
            <w:tcMar>
              <w:left w:w="11" w:type="dxa"/>
              <w:right w:w="11" w:type="dxa"/>
            </w:tcMar>
          </w:tcPr>
          <w:p w14:paraId="00490149"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сталева оболонка і ребра жорсткості труби</w:t>
            </w:r>
          </w:p>
        </w:tc>
        <w:tc>
          <w:tcPr>
            <w:tcW w:w="1260" w:type="dxa"/>
            <w:tcMar>
              <w:left w:w="11" w:type="dxa"/>
              <w:right w:w="11" w:type="dxa"/>
            </w:tcMar>
          </w:tcPr>
          <w:p w14:paraId="0BC2F29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605" w:type="dxa"/>
            <w:tcMar>
              <w:left w:w="11" w:type="dxa"/>
              <w:right w:w="11" w:type="dxa"/>
            </w:tcMar>
          </w:tcPr>
          <w:p w14:paraId="50E2212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52290157" w14:textId="77777777" w:rsidTr="00CB28C6">
        <w:tc>
          <w:tcPr>
            <w:tcW w:w="7200" w:type="dxa"/>
            <w:tcMar>
              <w:left w:w="11" w:type="dxa"/>
              <w:right w:w="11" w:type="dxa"/>
            </w:tcMar>
          </w:tcPr>
          <w:p w14:paraId="38DBDCCF"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площадки, опорні кільця, хідники та огородження</w:t>
            </w:r>
          </w:p>
        </w:tc>
        <w:tc>
          <w:tcPr>
            <w:tcW w:w="1260" w:type="dxa"/>
            <w:tcMar>
              <w:left w:w="11" w:type="dxa"/>
              <w:right w:w="11" w:type="dxa"/>
            </w:tcMar>
          </w:tcPr>
          <w:p w14:paraId="65B2BAD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605" w:type="dxa"/>
            <w:tcMar>
              <w:left w:w="11" w:type="dxa"/>
              <w:right w:w="11" w:type="dxa"/>
            </w:tcMar>
          </w:tcPr>
          <w:p w14:paraId="14B72C3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bl>
    <w:p w14:paraId="0A255700" w14:textId="77777777" w:rsidR="00783D57" w:rsidRDefault="00783D57" w:rsidP="00253706">
      <w:pPr>
        <w:pStyle w:val="af6"/>
        <w:widowControl w:val="0"/>
        <w:spacing w:line="288" w:lineRule="auto"/>
        <w:rPr>
          <w:rFonts w:ascii="Arial" w:hAnsi="Arial" w:cs="Arial"/>
          <w:sz w:val="21"/>
          <w:szCs w:val="21"/>
          <w:lang w:val="uk-UA"/>
        </w:rPr>
      </w:pPr>
    </w:p>
    <w:p w14:paraId="55876028" w14:textId="77777777" w:rsidR="00BC4552" w:rsidRDefault="005D351A" w:rsidP="00783D57">
      <w:pPr>
        <w:pStyle w:val="af6"/>
        <w:widowControl w:val="0"/>
        <w:spacing w:line="288" w:lineRule="auto"/>
        <w:ind w:left="-851"/>
        <w:rPr>
          <w:rFonts w:ascii="Arial" w:hAnsi="Arial" w:cs="Arial"/>
          <w:sz w:val="21"/>
          <w:szCs w:val="21"/>
          <w:lang w:val="uk-UA"/>
        </w:rPr>
      </w:pPr>
      <w:r>
        <w:rPr>
          <w:rFonts w:ascii="Arial" w:hAnsi="Arial" w:cs="Arial"/>
          <w:sz w:val="21"/>
          <w:szCs w:val="21"/>
          <w:lang w:val="uk-UA"/>
        </w:rPr>
        <w:lastRenderedPageBreak/>
        <w:t xml:space="preserve"> </w:t>
      </w:r>
    </w:p>
    <w:p w14:paraId="4580D179" w14:textId="77777777" w:rsidR="00707E14" w:rsidRPr="00253706" w:rsidRDefault="00707E14" w:rsidP="00CB28C6">
      <w:pPr>
        <w:pStyle w:val="af6"/>
        <w:widowControl w:val="0"/>
        <w:spacing w:line="288" w:lineRule="auto"/>
        <w:ind w:left="-851" w:firstLine="851"/>
        <w:rPr>
          <w:rFonts w:ascii="Arial" w:hAnsi="Arial" w:cs="Arial"/>
          <w:sz w:val="21"/>
          <w:szCs w:val="21"/>
          <w:lang w:val="uk-UA"/>
        </w:rPr>
      </w:pPr>
      <w:r w:rsidRPr="00253706">
        <w:rPr>
          <w:rFonts w:ascii="Arial" w:hAnsi="Arial" w:cs="Arial"/>
          <w:sz w:val="21"/>
          <w:szCs w:val="21"/>
          <w:lang w:val="uk-UA"/>
        </w:rPr>
        <w:t>Кінець таблиці А.1  </w:t>
      </w:r>
    </w:p>
    <w:tbl>
      <w:tblPr>
        <w:tblW w:w="10065" w:type="dxa"/>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7"/>
        <w:gridCol w:w="1247"/>
        <w:gridCol w:w="1751"/>
      </w:tblGrid>
      <w:tr w:rsidR="00707E14" w:rsidRPr="00253706" w14:paraId="7CE50161" w14:textId="77777777" w:rsidTr="00CB28C6">
        <w:trPr>
          <w:cantSplit/>
          <w:trHeight w:val="287"/>
          <w:tblHeader/>
        </w:trPr>
        <w:tc>
          <w:tcPr>
            <w:tcW w:w="7067" w:type="dxa"/>
            <w:vMerge w:val="restart"/>
            <w:tcMar>
              <w:left w:w="11" w:type="dxa"/>
              <w:right w:w="11" w:type="dxa"/>
            </w:tcMar>
            <w:vAlign w:val="center"/>
          </w:tcPr>
          <w:p w14:paraId="79F0DADB" w14:textId="77777777" w:rsidR="00707E14" w:rsidRPr="00253706" w:rsidRDefault="00707E14" w:rsidP="00283325">
            <w:pPr>
              <w:widowControl w:val="0"/>
              <w:spacing w:line="288" w:lineRule="auto"/>
              <w:ind w:hanging="1288"/>
              <w:jc w:val="center"/>
              <w:rPr>
                <w:rFonts w:ascii="Arial" w:hAnsi="Arial" w:cs="Arial"/>
                <w:sz w:val="21"/>
                <w:szCs w:val="21"/>
                <w:lang w:val="uk-UA"/>
              </w:rPr>
            </w:pPr>
            <w:r w:rsidRPr="00253706">
              <w:rPr>
                <w:rFonts w:ascii="Arial" w:hAnsi="Arial" w:cs="Arial"/>
                <w:sz w:val="21"/>
                <w:szCs w:val="21"/>
                <w:lang w:val="uk-UA"/>
              </w:rPr>
              <w:t>Конструкція і елемент</w:t>
            </w:r>
          </w:p>
        </w:tc>
        <w:tc>
          <w:tcPr>
            <w:tcW w:w="2998" w:type="dxa"/>
            <w:gridSpan w:val="2"/>
            <w:tcMar>
              <w:left w:w="11" w:type="dxa"/>
              <w:right w:w="11" w:type="dxa"/>
            </w:tcMar>
          </w:tcPr>
          <w:p w14:paraId="280903D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Категорія</w:t>
            </w:r>
          </w:p>
        </w:tc>
      </w:tr>
      <w:tr w:rsidR="00707E14" w:rsidRPr="00253706" w14:paraId="42F79B17" w14:textId="77777777" w:rsidTr="00CB28C6">
        <w:trPr>
          <w:cantSplit/>
          <w:trHeight w:val="145"/>
          <w:tblHeader/>
        </w:trPr>
        <w:tc>
          <w:tcPr>
            <w:tcW w:w="7067" w:type="dxa"/>
            <w:vMerge/>
            <w:tcMar>
              <w:left w:w="11" w:type="dxa"/>
              <w:right w:w="11" w:type="dxa"/>
            </w:tcMar>
          </w:tcPr>
          <w:p w14:paraId="7872E1DE"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247" w:type="dxa"/>
            <w:tcMar>
              <w:left w:w="11" w:type="dxa"/>
              <w:right w:w="11" w:type="dxa"/>
            </w:tcMar>
            <w:vAlign w:val="center"/>
          </w:tcPr>
          <w:p w14:paraId="6A4FF6C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за призна-ченням</w:t>
            </w:r>
          </w:p>
        </w:tc>
        <w:tc>
          <w:tcPr>
            <w:tcW w:w="1751" w:type="dxa"/>
            <w:tcMar>
              <w:left w:w="11" w:type="dxa"/>
              <w:right w:w="11" w:type="dxa"/>
            </w:tcMar>
            <w:vAlign w:val="center"/>
          </w:tcPr>
          <w:p w14:paraId="18BA6D1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за напруженим станом</w:t>
            </w:r>
          </w:p>
        </w:tc>
      </w:tr>
      <w:tr w:rsidR="00707E14" w:rsidRPr="00253706" w14:paraId="5DCD8294" w14:textId="77777777" w:rsidTr="00CB28C6">
        <w:trPr>
          <w:trHeight w:val="272"/>
        </w:trPr>
        <w:tc>
          <w:tcPr>
            <w:tcW w:w="7067" w:type="dxa"/>
            <w:tcMar>
              <w:left w:w="11" w:type="dxa"/>
              <w:right w:w="11" w:type="dxa"/>
            </w:tcMar>
          </w:tcPr>
          <w:p w14:paraId="3005A0BE"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13</w:t>
            </w:r>
            <w:r w:rsidR="00707E14" w:rsidRPr="00253706">
              <w:rPr>
                <w:rFonts w:ascii="Arial" w:hAnsi="Arial" w:cs="Arial"/>
                <w:sz w:val="21"/>
                <w:szCs w:val="21"/>
                <w:lang w:val="uk-UA"/>
              </w:rPr>
              <w:t xml:space="preserve"> Градирні баштові і вентиляторні, водонапірні башти:</w:t>
            </w:r>
          </w:p>
        </w:tc>
        <w:tc>
          <w:tcPr>
            <w:tcW w:w="1247" w:type="dxa"/>
            <w:tcMar>
              <w:left w:w="11" w:type="dxa"/>
              <w:right w:w="11" w:type="dxa"/>
            </w:tcMar>
          </w:tcPr>
          <w:p w14:paraId="62F45544"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751" w:type="dxa"/>
            <w:tcMar>
              <w:left w:w="11" w:type="dxa"/>
              <w:right w:w="11" w:type="dxa"/>
            </w:tcMar>
          </w:tcPr>
          <w:p w14:paraId="5277ED0A"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52D252D1" w14:textId="77777777" w:rsidTr="00CB28C6">
        <w:trPr>
          <w:trHeight w:val="302"/>
        </w:trPr>
        <w:tc>
          <w:tcPr>
            <w:tcW w:w="7067" w:type="dxa"/>
            <w:tcMar>
              <w:left w:w="11" w:type="dxa"/>
              <w:right w:w="11" w:type="dxa"/>
            </w:tcMar>
          </w:tcPr>
          <w:p w14:paraId="301761D3"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пояси решітчастих башт, кільця жорсткості, решітки</w:t>
            </w:r>
          </w:p>
        </w:tc>
        <w:tc>
          <w:tcPr>
            <w:tcW w:w="1247" w:type="dxa"/>
            <w:tcMar>
              <w:left w:w="11" w:type="dxa"/>
              <w:right w:w="11" w:type="dxa"/>
            </w:tcMar>
          </w:tcPr>
          <w:p w14:paraId="0C10B16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77715B8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34847976" w14:textId="77777777" w:rsidTr="00CB28C6">
        <w:trPr>
          <w:trHeight w:val="302"/>
        </w:trPr>
        <w:tc>
          <w:tcPr>
            <w:tcW w:w="7067" w:type="dxa"/>
            <w:tcMar>
              <w:left w:w="11" w:type="dxa"/>
              <w:right w:w="11" w:type="dxa"/>
            </w:tcMar>
          </w:tcPr>
          <w:p w14:paraId="69BFFC0E"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вузлові фасонки</w:t>
            </w:r>
          </w:p>
        </w:tc>
        <w:tc>
          <w:tcPr>
            <w:tcW w:w="1247" w:type="dxa"/>
            <w:tcMar>
              <w:left w:w="11" w:type="dxa"/>
              <w:right w:w="11" w:type="dxa"/>
            </w:tcMar>
          </w:tcPr>
          <w:p w14:paraId="0535A70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7654F69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2AAB9007" w14:textId="77777777" w:rsidTr="00CB28C6">
        <w:trPr>
          <w:trHeight w:val="302"/>
        </w:trPr>
        <w:tc>
          <w:tcPr>
            <w:tcW w:w="7067" w:type="dxa"/>
            <w:tcMar>
              <w:left w:w="11" w:type="dxa"/>
              <w:right w:w="11" w:type="dxa"/>
            </w:tcMar>
          </w:tcPr>
          <w:p w14:paraId="59347AB5"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в) фахверк, допоміжні площадки, обшивки градирень</w:t>
            </w:r>
          </w:p>
        </w:tc>
        <w:tc>
          <w:tcPr>
            <w:tcW w:w="1247" w:type="dxa"/>
            <w:tcMar>
              <w:left w:w="11" w:type="dxa"/>
              <w:right w:w="11" w:type="dxa"/>
            </w:tcMar>
          </w:tcPr>
          <w:p w14:paraId="4D545F9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751" w:type="dxa"/>
            <w:tcMar>
              <w:left w:w="11" w:type="dxa"/>
              <w:right w:w="11" w:type="dxa"/>
            </w:tcMar>
          </w:tcPr>
          <w:p w14:paraId="38E4555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7B165353" w14:textId="77777777" w:rsidTr="00CB28C6">
        <w:trPr>
          <w:trHeight w:val="287"/>
        </w:trPr>
        <w:tc>
          <w:tcPr>
            <w:tcW w:w="7067" w:type="dxa"/>
            <w:tcMar>
              <w:left w:w="11" w:type="dxa"/>
              <w:right w:w="11" w:type="dxa"/>
            </w:tcMar>
          </w:tcPr>
          <w:p w14:paraId="12C11BB6"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14</w:t>
            </w:r>
            <w:r w:rsidR="00707E14" w:rsidRPr="00253706">
              <w:rPr>
                <w:rFonts w:ascii="Arial" w:hAnsi="Arial" w:cs="Arial"/>
                <w:sz w:val="21"/>
                <w:szCs w:val="21"/>
                <w:lang w:val="uk-UA"/>
              </w:rPr>
              <w:t xml:space="preserve"> Бункери:</w:t>
            </w:r>
          </w:p>
        </w:tc>
        <w:tc>
          <w:tcPr>
            <w:tcW w:w="1247" w:type="dxa"/>
            <w:tcMar>
              <w:left w:w="11" w:type="dxa"/>
              <w:right w:w="11" w:type="dxa"/>
            </w:tcMar>
          </w:tcPr>
          <w:p w14:paraId="1550CD51"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751" w:type="dxa"/>
            <w:tcMar>
              <w:left w:w="11" w:type="dxa"/>
              <w:right w:w="11" w:type="dxa"/>
            </w:tcMar>
          </w:tcPr>
          <w:p w14:paraId="57E158B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730BD2B5" w14:textId="77777777" w:rsidTr="00CB28C6">
        <w:trPr>
          <w:trHeight w:val="287"/>
        </w:trPr>
        <w:tc>
          <w:tcPr>
            <w:tcW w:w="7067" w:type="dxa"/>
            <w:tcMar>
              <w:left w:w="11" w:type="dxa"/>
              <w:right w:w="11" w:type="dxa"/>
            </w:tcMar>
          </w:tcPr>
          <w:p w14:paraId="2287A358"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бункерні балки, оболонки параболічних бункерів</w:t>
            </w:r>
          </w:p>
        </w:tc>
        <w:tc>
          <w:tcPr>
            <w:tcW w:w="1247" w:type="dxa"/>
            <w:tcMar>
              <w:left w:w="11" w:type="dxa"/>
              <w:right w:w="11" w:type="dxa"/>
            </w:tcMar>
          </w:tcPr>
          <w:p w14:paraId="48923B1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2CF2A0B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2C2580B9" w14:textId="77777777" w:rsidTr="00CB28C6">
        <w:trPr>
          <w:trHeight w:val="302"/>
        </w:trPr>
        <w:tc>
          <w:tcPr>
            <w:tcW w:w="7067" w:type="dxa"/>
            <w:tcMar>
              <w:left w:w="11" w:type="dxa"/>
              <w:right w:w="11" w:type="dxa"/>
            </w:tcMar>
          </w:tcPr>
          <w:p w14:paraId="279F683C"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стінки інших бункерів, ребра жорсткості бункерів</w:t>
            </w:r>
          </w:p>
        </w:tc>
        <w:tc>
          <w:tcPr>
            <w:tcW w:w="1247" w:type="dxa"/>
            <w:tcMar>
              <w:left w:w="11" w:type="dxa"/>
              <w:right w:w="11" w:type="dxa"/>
            </w:tcMar>
          </w:tcPr>
          <w:p w14:paraId="296E90A7"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11B01BC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44CDF046" w14:textId="77777777" w:rsidTr="00CB28C6">
        <w:trPr>
          <w:trHeight w:val="302"/>
        </w:trPr>
        <w:tc>
          <w:tcPr>
            <w:tcW w:w="7067" w:type="dxa"/>
            <w:tcMar>
              <w:left w:w="11" w:type="dxa"/>
              <w:right w:w="11" w:type="dxa"/>
            </w:tcMar>
          </w:tcPr>
          <w:p w14:paraId="35C8093B"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15</w:t>
            </w:r>
            <w:r w:rsidR="00707E14" w:rsidRPr="00253706">
              <w:rPr>
                <w:rFonts w:ascii="Arial" w:hAnsi="Arial" w:cs="Arial"/>
                <w:sz w:val="21"/>
                <w:szCs w:val="21"/>
                <w:lang w:val="uk-UA"/>
              </w:rPr>
              <w:t xml:space="preserve"> Резервуари і газгольдери:</w:t>
            </w:r>
          </w:p>
        </w:tc>
        <w:tc>
          <w:tcPr>
            <w:tcW w:w="1247" w:type="dxa"/>
            <w:tcMar>
              <w:left w:w="11" w:type="dxa"/>
              <w:right w:w="11" w:type="dxa"/>
            </w:tcMar>
          </w:tcPr>
          <w:p w14:paraId="5616F5F9"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751" w:type="dxa"/>
            <w:tcMar>
              <w:left w:w="11" w:type="dxa"/>
              <w:right w:w="11" w:type="dxa"/>
            </w:tcMar>
          </w:tcPr>
          <w:p w14:paraId="49E72D9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0A34F478" w14:textId="77777777" w:rsidTr="00CB28C6">
        <w:trPr>
          <w:trHeight w:val="588"/>
        </w:trPr>
        <w:tc>
          <w:tcPr>
            <w:tcW w:w="7067" w:type="dxa"/>
            <w:tcMar>
              <w:left w:w="11" w:type="dxa"/>
              <w:right w:w="11" w:type="dxa"/>
            </w:tcMar>
          </w:tcPr>
          <w:p w14:paraId="2B877A28"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стінки та кромки днищ резервуарів місткістю 10 тис. м</w:t>
            </w:r>
            <w:r w:rsidRPr="00253706">
              <w:rPr>
                <w:rFonts w:ascii="Arial" w:hAnsi="Arial" w:cs="Arial"/>
                <w:sz w:val="21"/>
                <w:szCs w:val="21"/>
                <w:vertAlign w:val="superscript"/>
                <w:lang w:val="uk-UA"/>
              </w:rPr>
              <w:t>3</w:t>
            </w:r>
            <w:r w:rsidRPr="00253706">
              <w:rPr>
                <w:rFonts w:ascii="Arial" w:hAnsi="Arial" w:cs="Arial"/>
                <w:sz w:val="21"/>
                <w:szCs w:val="21"/>
                <w:lang w:val="uk-UA"/>
              </w:rPr>
              <w:t xml:space="preserve"> і більше, фасонки покриттів</w:t>
            </w:r>
          </w:p>
        </w:tc>
        <w:tc>
          <w:tcPr>
            <w:tcW w:w="1247" w:type="dxa"/>
            <w:tcMar>
              <w:left w:w="11" w:type="dxa"/>
              <w:right w:w="11" w:type="dxa"/>
            </w:tcMar>
          </w:tcPr>
          <w:p w14:paraId="07662A6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7574502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21E1ABBA" w14:textId="77777777" w:rsidTr="00CB28C6">
        <w:trPr>
          <w:trHeight w:val="287"/>
        </w:trPr>
        <w:tc>
          <w:tcPr>
            <w:tcW w:w="7067" w:type="dxa"/>
            <w:tcMar>
              <w:left w:w="11" w:type="dxa"/>
              <w:right w:w="11" w:type="dxa"/>
            </w:tcMar>
          </w:tcPr>
          <w:p w14:paraId="2C934788"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стінки та кромки днищ резервуарів місткістю менше ніж 10 тис. м</w:t>
            </w:r>
            <w:r w:rsidRPr="00253706">
              <w:rPr>
                <w:rFonts w:ascii="Arial" w:hAnsi="Arial" w:cs="Arial"/>
                <w:sz w:val="21"/>
                <w:szCs w:val="21"/>
                <w:vertAlign w:val="superscript"/>
                <w:lang w:val="uk-UA"/>
              </w:rPr>
              <w:t>3</w:t>
            </w:r>
          </w:p>
        </w:tc>
        <w:tc>
          <w:tcPr>
            <w:tcW w:w="1247" w:type="dxa"/>
            <w:tcMar>
              <w:left w:w="11" w:type="dxa"/>
              <w:right w:w="11" w:type="dxa"/>
            </w:tcMar>
          </w:tcPr>
          <w:p w14:paraId="292BFF2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17E75CD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3C3A85BA" w14:textId="77777777" w:rsidTr="00CB28C6">
        <w:trPr>
          <w:trHeight w:val="588"/>
        </w:trPr>
        <w:tc>
          <w:tcPr>
            <w:tcW w:w="7067" w:type="dxa"/>
            <w:tcMar>
              <w:left w:w="11" w:type="dxa"/>
              <w:right w:w="11" w:type="dxa"/>
            </w:tcMar>
          </w:tcPr>
          <w:p w14:paraId="6985CF91"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в) центральні частини днищ, опорні кільця покриття, кільця жорсткості, плавучі покрівлі і понтони покриття</w:t>
            </w:r>
          </w:p>
        </w:tc>
        <w:tc>
          <w:tcPr>
            <w:tcW w:w="1247" w:type="dxa"/>
            <w:tcMar>
              <w:left w:w="11" w:type="dxa"/>
              <w:right w:w="11" w:type="dxa"/>
            </w:tcMar>
          </w:tcPr>
          <w:p w14:paraId="4D78D51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2F932D3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3BF9A018" w14:textId="77777777" w:rsidTr="00CB28C6">
        <w:trPr>
          <w:trHeight w:val="588"/>
        </w:trPr>
        <w:tc>
          <w:tcPr>
            <w:tcW w:w="7067" w:type="dxa"/>
            <w:tcMar>
              <w:left w:w="11" w:type="dxa"/>
              <w:right w:w="11" w:type="dxa"/>
            </w:tcMar>
          </w:tcPr>
          <w:p w14:paraId="2C28F5E1"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д) внутрішні корпуси ізотермічних резервуарів при температурі зберігання не вище –50°С</w:t>
            </w:r>
          </w:p>
        </w:tc>
        <w:tc>
          <w:tcPr>
            <w:tcW w:w="1247" w:type="dxa"/>
            <w:tcMar>
              <w:left w:w="11" w:type="dxa"/>
              <w:right w:w="11" w:type="dxa"/>
            </w:tcMar>
          </w:tcPr>
          <w:p w14:paraId="3A6D934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18B6E847"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r>
      <w:tr w:rsidR="00707E14" w:rsidRPr="00253706" w14:paraId="523D5A17" w14:textId="77777777" w:rsidTr="00CB28C6">
        <w:trPr>
          <w:trHeight w:val="302"/>
        </w:trPr>
        <w:tc>
          <w:tcPr>
            <w:tcW w:w="7067" w:type="dxa"/>
            <w:tcMar>
              <w:left w:w="11" w:type="dxa"/>
              <w:right w:w="11" w:type="dxa"/>
            </w:tcMar>
          </w:tcPr>
          <w:p w14:paraId="727F8A50"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16</w:t>
            </w:r>
            <w:r w:rsidR="00707E14" w:rsidRPr="00253706">
              <w:rPr>
                <w:rFonts w:ascii="Arial" w:hAnsi="Arial" w:cs="Arial"/>
                <w:sz w:val="21"/>
                <w:szCs w:val="21"/>
                <w:lang w:val="uk-UA"/>
              </w:rPr>
              <w:t xml:space="preserve"> Конструкції контактової мережі транспорту:</w:t>
            </w:r>
          </w:p>
        </w:tc>
        <w:tc>
          <w:tcPr>
            <w:tcW w:w="1247" w:type="dxa"/>
            <w:tcMar>
              <w:left w:w="11" w:type="dxa"/>
              <w:right w:w="11" w:type="dxa"/>
            </w:tcMar>
          </w:tcPr>
          <w:p w14:paraId="21EA17D9"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751" w:type="dxa"/>
            <w:tcMar>
              <w:left w:w="11" w:type="dxa"/>
              <w:right w:w="11" w:type="dxa"/>
            </w:tcMar>
          </w:tcPr>
          <w:p w14:paraId="2CA1B22E"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0A650699" w14:textId="77777777" w:rsidTr="00CB28C6">
        <w:trPr>
          <w:trHeight w:val="573"/>
        </w:trPr>
        <w:tc>
          <w:tcPr>
            <w:tcW w:w="7067" w:type="dxa"/>
            <w:tcMar>
              <w:left w:w="11" w:type="dxa"/>
              <w:right w:w="11" w:type="dxa"/>
            </w:tcMar>
          </w:tcPr>
          <w:p w14:paraId="16B5F3DB"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а) конструкції та елементи, пов’язані з натягом проводів (тяги, штанги, хомути)</w:t>
            </w:r>
          </w:p>
        </w:tc>
        <w:tc>
          <w:tcPr>
            <w:tcW w:w="1247" w:type="dxa"/>
            <w:tcMar>
              <w:left w:w="11" w:type="dxa"/>
              <w:right w:w="11" w:type="dxa"/>
            </w:tcMar>
          </w:tcPr>
          <w:p w14:paraId="5D58E7AE"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36BCF73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04DC3E33" w14:textId="77777777" w:rsidTr="00CB28C6">
        <w:trPr>
          <w:trHeight w:val="875"/>
        </w:trPr>
        <w:tc>
          <w:tcPr>
            <w:tcW w:w="7067" w:type="dxa"/>
            <w:tcMar>
              <w:left w:w="11" w:type="dxa"/>
              <w:right w:w="11" w:type="dxa"/>
            </w:tcMar>
          </w:tcPr>
          <w:p w14:paraId="60BADA98"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б) конструкції та елементи несучих, підтримувальних і фіксувальних пристроїв (опори, ригелі жорсткості поперечин, прожекторні щогли, фіксатори)</w:t>
            </w:r>
          </w:p>
        </w:tc>
        <w:tc>
          <w:tcPr>
            <w:tcW w:w="1247" w:type="dxa"/>
            <w:tcMar>
              <w:left w:w="11" w:type="dxa"/>
              <w:right w:w="11" w:type="dxa"/>
            </w:tcMar>
          </w:tcPr>
          <w:p w14:paraId="7B60F03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751" w:type="dxa"/>
            <w:tcMar>
              <w:left w:w="11" w:type="dxa"/>
              <w:right w:w="11" w:type="dxa"/>
            </w:tcMar>
          </w:tcPr>
          <w:p w14:paraId="50EBE5D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0BB7A82B" w14:textId="77777777" w:rsidTr="00CB28C6">
        <w:trPr>
          <w:trHeight w:val="287"/>
        </w:trPr>
        <w:tc>
          <w:tcPr>
            <w:tcW w:w="7067" w:type="dxa"/>
            <w:tcMar>
              <w:left w:w="11" w:type="dxa"/>
              <w:right w:w="11" w:type="dxa"/>
            </w:tcMar>
          </w:tcPr>
          <w:p w14:paraId="104AD1A5"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в) допоміжні конструкції</w:t>
            </w:r>
          </w:p>
        </w:tc>
        <w:tc>
          <w:tcPr>
            <w:tcW w:w="1247" w:type="dxa"/>
            <w:tcMar>
              <w:left w:w="11" w:type="dxa"/>
              <w:right w:w="11" w:type="dxa"/>
            </w:tcMar>
          </w:tcPr>
          <w:p w14:paraId="2159536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751" w:type="dxa"/>
            <w:tcMar>
              <w:left w:w="11" w:type="dxa"/>
              <w:right w:w="11" w:type="dxa"/>
            </w:tcMar>
          </w:tcPr>
          <w:p w14:paraId="7AE058B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16488E62" w14:textId="77777777" w:rsidTr="00CB28C6">
        <w:trPr>
          <w:trHeight w:val="287"/>
        </w:trPr>
        <w:tc>
          <w:tcPr>
            <w:tcW w:w="7067" w:type="dxa"/>
            <w:tcMar>
              <w:left w:w="11" w:type="dxa"/>
              <w:right w:w="11" w:type="dxa"/>
            </w:tcMar>
          </w:tcPr>
          <w:p w14:paraId="1FBB24B5"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17</w:t>
            </w:r>
            <w:r w:rsidR="00707E14" w:rsidRPr="00253706">
              <w:rPr>
                <w:rFonts w:ascii="Arial" w:hAnsi="Arial" w:cs="Arial"/>
                <w:sz w:val="21"/>
                <w:szCs w:val="21"/>
                <w:lang w:val="uk-UA"/>
              </w:rPr>
              <w:t xml:space="preserve"> Силоси (оболонка, ребра жорсткості)</w:t>
            </w:r>
          </w:p>
        </w:tc>
        <w:tc>
          <w:tcPr>
            <w:tcW w:w="1247" w:type="dxa"/>
            <w:tcMar>
              <w:left w:w="11" w:type="dxa"/>
              <w:right w:w="11" w:type="dxa"/>
            </w:tcMar>
          </w:tcPr>
          <w:p w14:paraId="697BF83C"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53EF16BF"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r>
      <w:tr w:rsidR="00707E14" w:rsidRPr="00253706" w14:paraId="6DDFAFCF" w14:textId="77777777" w:rsidTr="00CB28C6">
        <w:trPr>
          <w:trHeight w:val="1162"/>
        </w:trPr>
        <w:tc>
          <w:tcPr>
            <w:tcW w:w="7067" w:type="dxa"/>
            <w:tcMar>
              <w:left w:w="11" w:type="dxa"/>
              <w:right w:w="11" w:type="dxa"/>
            </w:tcMar>
          </w:tcPr>
          <w:p w14:paraId="788AF5C7" w14:textId="77777777" w:rsidR="00707E14" w:rsidRPr="00253706" w:rsidRDefault="005D351A" w:rsidP="00253706">
            <w:pPr>
              <w:widowControl w:val="0"/>
              <w:spacing w:line="288" w:lineRule="auto"/>
              <w:rPr>
                <w:rFonts w:ascii="Arial" w:hAnsi="Arial" w:cs="Arial"/>
                <w:sz w:val="21"/>
                <w:szCs w:val="21"/>
                <w:lang w:val="uk-UA"/>
              </w:rPr>
            </w:pPr>
            <w:r>
              <w:rPr>
                <w:rFonts w:ascii="Arial" w:hAnsi="Arial" w:cs="Arial"/>
                <w:sz w:val="21"/>
                <w:szCs w:val="21"/>
                <w:lang w:val="uk-UA"/>
              </w:rPr>
              <w:t>18</w:t>
            </w:r>
            <w:r w:rsidR="00707E14" w:rsidRPr="00253706">
              <w:rPr>
                <w:rFonts w:ascii="Arial" w:hAnsi="Arial" w:cs="Arial"/>
                <w:sz w:val="21"/>
                <w:szCs w:val="21"/>
                <w:lang w:val="uk-UA"/>
              </w:rPr>
              <w:t xml:space="preserve"> Громадські споруди (театри, кінотеатри, цирки, спортивні споруди, криті ринки, навчальні заклади, дошкільні навчальні заклади, лікарні, пологові будинки, музеї, державні архіви тощо, </w:t>
            </w:r>
            <w:r w:rsidR="00154FF7" w:rsidRPr="00253706">
              <w:rPr>
                <w:rFonts w:ascii="Arial" w:hAnsi="Arial" w:cs="Arial"/>
                <w:sz w:val="21"/>
                <w:szCs w:val="21"/>
                <w:lang w:val="uk-UA"/>
              </w:rPr>
              <w:t>споруди</w:t>
            </w:r>
            <w:r w:rsidR="00324448" w:rsidRPr="00253706">
              <w:rPr>
                <w:rFonts w:ascii="Arial" w:hAnsi="Arial" w:cs="Arial"/>
                <w:sz w:val="21"/>
                <w:szCs w:val="21"/>
                <w:lang w:val="uk-UA"/>
              </w:rPr>
              <w:t xml:space="preserve"> </w:t>
            </w:r>
            <w:r w:rsidR="00707E14" w:rsidRPr="00253706">
              <w:rPr>
                <w:rFonts w:ascii="Arial" w:hAnsi="Arial" w:cs="Arial"/>
                <w:sz w:val="21"/>
                <w:szCs w:val="21"/>
                <w:lang w:val="uk-UA"/>
              </w:rPr>
              <w:t>заввишки понад 75 м:</w:t>
            </w:r>
          </w:p>
        </w:tc>
        <w:tc>
          <w:tcPr>
            <w:tcW w:w="1247" w:type="dxa"/>
            <w:tcMar>
              <w:left w:w="11" w:type="dxa"/>
              <w:right w:w="11" w:type="dxa"/>
            </w:tcMar>
          </w:tcPr>
          <w:p w14:paraId="0603CBA2"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751" w:type="dxa"/>
            <w:tcMar>
              <w:left w:w="11" w:type="dxa"/>
              <w:right w:w="11" w:type="dxa"/>
            </w:tcMar>
          </w:tcPr>
          <w:p w14:paraId="5AA7AE89" w14:textId="77777777" w:rsidR="00707E14" w:rsidRPr="00253706" w:rsidRDefault="00707E14" w:rsidP="00253706">
            <w:pPr>
              <w:widowControl w:val="0"/>
              <w:spacing w:line="288" w:lineRule="auto"/>
              <w:jc w:val="center"/>
              <w:rPr>
                <w:rFonts w:ascii="Arial" w:hAnsi="Arial" w:cs="Arial"/>
                <w:sz w:val="21"/>
                <w:szCs w:val="21"/>
                <w:lang w:val="uk-UA"/>
              </w:rPr>
            </w:pPr>
          </w:p>
        </w:tc>
      </w:tr>
      <w:tr w:rsidR="00707E14" w:rsidRPr="00253706" w14:paraId="7694FF21" w14:textId="77777777" w:rsidTr="00CB28C6">
        <w:trPr>
          <w:trHeight w:val="287"/>
        </w:trPr>
        <w:tc>
          <w:tcPr>
            <w:tcW w:w="7067" w:type="dxa"/>
            <w:tcMar>
              <w:left w:w="11" w:type="dxa"/>
              <w:right w:w="11" w:type="dxa"/>
            </w:tcMar>
          </w:tcPr>
          <w:p w14:paraId="39688392" w14:textId="77777777" w:rsidR="00707E14" w:rsidRPr="00253706" w:rsidRDefault="00707E14" w:rsidP="00253706">
            <w:pPr>
              <w:widowControl w:val="0"/>
              <w:numPr>
                <w:ilvl w:val="12"/>
                <w:numId w:val="0"/>
              </w:numPr>
              <w:spacing w:line="288" w:lineRule="auto"/>
              <w:rPr>
                <w:rFonts w:ascii="Arial" w:hAnsi="Arial" w:cs="Arial"/>
                <w:sz w:val="21"/>
                <w:szCs w:val="21"/>
                <w:lang w:val="uk-UA"/>
              </w:rPr>
            </w:pPr>
            <w:r w:rsidRPr="00253706">
              <w:rPr>
                <w:rFonts w:ascii="Arial" w:hAnsi="Arial" w:cs="Arial"/>
                <w:sz w:val="21"/>
                <w:szCs w:val="21"/>
                <w:lang w:val="uk-UA"/>
              </w:rPr>
              <w:t>а) перекриття і покриття, косоури сходин</w:t>
            </w:r>
          </w:p>
        </w:tc>
        <w:tc>
          <w:tcPr>
            <w:tcW w:w="1247" w:type="dxa"/>
            <w:tcMar>
              <w:left w:w="11" w:type="dxa"/>
              <w:right w:w="11" w:type="dxa"/>
            </w:tcMar>
          </w:tcPr>
          <w:p w14:paraId="798C5D1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18DD230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253706" w14:paraId="5DA84251" w14:textId="77777777" w:rsidTr="00CB28C6">
        <w:trPr>
          <w:trHeight w:val="287"/>
        </w:trPr>
        <w:tc>
          <w:tcPr>
            <w:tcW w:w="7067" w:type="dxa"/>
            <w:tcMar>
              <w:left w:w="11" w:type="dxa"/>
              <w:right w:w="11" w:type="dxa"/>
            </w:tcMar>
          </w:tcPr>
          <w:p w14:paraId="4D0C9B69" w14:textId="77777777" w:rsidR="00707E14" w:rsidRPr="00253706" w:rsidRDefault="00707E14" w:rsidP="00253706">
            <w:pPr>
              <w:widowControl w:val="0"/>
              <w:numPr>
                <w:ilvl w:val="12"/>
                <w:numId w:val="0"/>
              </w:numPr>
              <w:spacing w:line="288" w:lineRule="auto"/>
              <w:rPr>
                <w:rFonts w:ascii="Arial" w:hAnsi="Arial" w:cs="Arial"/>
                <w:sz w:val="21"/>
                <w:szCs w:val="21"/>
                <w:lang w:val="uk-UA"/>
              </w:rPr>
            </w:pPr>
            <w:r w:rsidRPr="00253706">
              <w:rPr>
                <w:rFonts w:ascii="Arial" w:hAnsi="Arial" w:cs="Arial"/>
                <w:sz w:val="21"/>
                <w:szCs w:val="21"/>
                <w:lang w:val="uk-UA"/>
              </w:rPr>
              <w:t>б) колони</w:t>
            </w:r>
          </w:p>
        </w:tc>
        <w:tc>
          <w:tcPr>
            <w:tcW w:w="1247" w:type="dxa"/>
            <w:tcMar>
              <w:left w:w="11" w:type="dxa"/>
              <w:right w:w="11" w:type="dxa"/>
            </w:tcMar>
          </w:tcPr>
          <w:p w14:paraId="77B2DFE3"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751" w:type="dxa"/>
            <w:tcMar>
              <w:left w:w="11" w:type="dxa"/>
              <w:right w:w="11" w:type="dxa"/>
            </w:tcMar>
          </w:tcPr>
          <w:p w14:paraId="2443F20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r>
      <w:tr w:rsidR="00707E14" w:rsidRPr="0055657E" w14:paraId="78D9DD11" w14:textId="77777777" w:rsidTr="00CB28C6">
        <w:trPr>
          <w:trHeight w:val="1116"/>
        </w:trPr>
        <w:tc>
          <w:tcPr>
            <w:tcW w:w="10065" w:type="dxa"/>
            <w:gridSpan w:val="3"/>
            <w:tcMar>
              <w:left w:w="11" w:type="dxa"/>
              <w:right w:w="11" w:type="dxa"/>
            </w:tcMar>
          </w:tcPr>
          <w:p w14:paraId="1B05067A" w14:textId="77777777" w:rsidR="00707E14" w:rsidRPr="005D351A" w:rsidRDefault="00707E14" w:rsidP="00253706">
            <w:pPr>
              <w:pStyle w:val="af8"/>
              <w:widowControl w:val="0"/>
              <w:spacing w:line="288" w:lineRule="auto"/>
              <w:rPr>
                <w:rFonts w:ascii="Arial" w:hAnsi="Arial" w:cs="Arial"/>
                <w:b/>
                <w:sz w:val="20"/>
                <w:szCs w:val="20"/>
                <w:lang w:val="uk-UA"/>
              </w:rPr>
            </w:pPr>
            <w:r w:rsidRPr="005D351A">
              <w:rPr>
                <w:rFonts w:ascii="Arial" w:hAnsi="Arial" w:cs="Arial"/>
                <w:b/>
                <w:sz w:val="20"/>
                <w:szCs w:val="20"/>
                <w:lang w:val="uk-UA"/>
              </w:rPr>
              <w:t>Примітка 1.</w:t>
            </w:r>
            <w:r w:rsidRPr="005D351A">
              <w:rPr>
                <w:rFonts w:ascii="Arial" w:hAnsi="Arial" w:cs="Arial"/>
                <w:sz w:val="20"/>
                <w:szCs w:val="20"/>
                <w:lang w:val="uk-UA"/>
              </w:rPr>
              <w:t>  Вимоги цієї таблиці не поширюються на сталеві конструкції спеціальних споруд: магістральні і технологічні трубопроводи, резервуари спеціального призначення, кожухи доменних печей і повітренагрівачів тощо.</w:t>
            </w:r>
          </w:p>
          <w:p w14:paraId="2AD64320" w14:textId="77777777" w:rsidR="00707E14" w:rsidRPr="00253706" w:rsidRDefault="00707E14" w:rsidP="00253706">
            <w:pPr>
              <w:widowControl w:val="0"/>
              <w:spacing w:line="288" w:lineRule="auto"/>
              <w:jc w:val="both"/>
              <w:rPr>
                <w:rFonts w:ascii="Arial" w:hAnsi="Arial" w:cs="Arial"/>
                <w:sz w:val="21"/>
                <w:szCs w:val="21"/>
                <w:lang w:val="uk-UA"/>
              </w:rPr>
            </w:pPr>
            <w:r w:rsidRPr="005D351A">
              <w:rPr>
                <w:rFonts w:ascii="Arial" w:hAnsi="Arial" w:cs="Arial"/>
                <w:b/>
                <w:sz w:val="20"/>
                <w:szCs w:val="20"/>
                <w:lang w:val="uk-UA"/>
              </w:rPr>
              <w:t>Примітка 2.</w:t>
            </w:r>
            <w:r w:rsidRPr="005D351A">
              <w:rPr>
                <w:rFonts w:ascii="Arial" w:hAnsi="Arial" w:cs="Arial"/>
                <w:sz w:val="20"/>
                <w:szCs w:val="20"/>
                <w:lang w:val="uk-UA"/>
              </w:rPr>
              <w:t>  Для конструкцій і елементів, не зазначених у цій таблиці, допускається приймати категорії з урахуванням їх призначення і напруженого стану стосовно аналогічних конструкцій і елементів, зазначених у таблиці</w:t>
            </w:r>
            <w:r w:rsidR="005D351A">
              <w:rPr>
                <w:rFonts w:ascii="Arial" w:hAnsi="Arial" w:cs="Arial"/>
                <w:sz w:val="20"/>
                <w:szCs w:val="20"/>
                <w:lang w:val="uk-UA"/>
              </w:rPr>
              <w:t>.</w:t>
            </w:r>
          </w:p>
        </w:tc>
      </w:tr>
    </w:tbl>
    <w:p w14:paraId="5902C917" w14:textId="77777777" w:rsidR="00707E14" w:rsidRPr="00253706" w:rsidRDefault="00707E14" w:rsidP="00253706">
      <w:pPr>
        <w:pStyle w:val="af6"/>
        <w:widowControl w:val="0"/>
        <w:spacing w:line="288" w:lineRule="auto"/>
        <w:rPr>
          <w:rFonts w:ascii="Arial" w:hAnsi="Arial" w:cs="Arial"/>
          <w:sz w:val="21"/>
          <w:szCs w:val="21"/>
          <w:lang w:val="uk-UA"/>
        </w:rPr>
      </w:pPr>
    </w:p>
    <w:p w14:paraId="5AE95131" w14:textId="77777777" w:rsidR="00707E14" w:rsidRPr="00253706" w:rsidRDefault="00707E14" w:rsidP="00253706">
      <w:pPr>
        <w:pStyle w:val="af6"/>
        <w:widowControl w:val="0"/>
        <w:spacing w:line="288" w:lineRule="auto"/>
        <w:rPr>
          <w:rFonts w:ascii="Arial" w:hAnsi="Arial" w:cs="Arial"/>
          <w:sz w:val="21"/>
          <w:szCs w:val="21"/>
          <w:lang w:val="uk-UA"/>
        </w:rPr>
      </w:pPr>
    </w:p>
    <w:p w14:paraId="43DCBCD6" w14:textId="77777777" w:rsidR="00707E14" w:rsidRPr="00253706" w:rsidRDefault="00707E14" w:rsidP="00253706">
      <w:pPr>
        <w:pStyle w:val="af6"/>
        <w:widowControl w:val="0"/>
        <w:spacing w:line="288" w:lineRule="auto"/>
        <w:rPr>
          <w:rFonts w:ascii="Arial" w:hAnsi="Arial" w:cs="Arial"/>
          <w:sz w:val="21"/>
          <w:szCs w:val="21"/>
          <w:lang w:val="uk-UA"/>
        </w:rPr>
      </w:pPr>
    </w:p>
    <w:p w14:paraId="06453723" w14:textId="77777777" w:rsidR="00707E14" w:rsidRPr="00253706" w:rsidRDefault="00707E14" w:rsidP="00253706">
      <w:pPr>
        <w:pStyle w:val="af6"/>
        <w:widowControl w:val="0"/>
        <w:spacing w:line="288" w:lineRule="auto"/>
        <w:rPr>
          <w:rFonts w:ascii="Arial" w:hAnsi="Arial" w:cs="Arial"/>
          <w:sz w:val="21"/>
          <w:szCs w:val="21"/>
          <w:lang w:val="uk-UA"/>
        </w:rPr>
      </w:pPr>
    </w:p>
    <w:p w14:paraId="2860E194" w14:textId="77777777" w:rsidR="00707E14" w:rsidRPr="00FA7C5E" w:rsidRDefault="00707E14" w:rsidP="00253706">
      <w:pPr>
        <w:pStyle w:val="af6"/>
        <w:widowControl w:val="0"/>
        <w:spacing w:line="288" w:lineRule="auto"/>
        <w:rPr>
          <w:rFonts w:ascii="Arial" w:hAnsi="Arial" w:cs="Arial"/>
          <w:sz w:val="21"/>
          <w:szCs w:val="21"/>
          <w:lang w:val="ru-RU"/>
        </w:rPr>
      </w:pPr>
    </w:p>
    <w:p w14:paraId="3FAB04DF" w14:textId="77777777" w:rsidR="00707E14" w:rsidRPr="00253706" w:rsidRDefault="00707E14" w:rsidP="00253706">
      <w:pPr>
        <w:pStyle w:val="af6"/>
        <w:widowControl w:val="0"/>
        <w:spacing w:line="288" w:lineRule="auto"/>
        <w:rPr>
          <w:rFonts w:ascii="Arial" w:hAnsi="Arial" w:cs="Arial"/>
          <w:sz w:val="21"/>
          <w:szCs w:val="21"/>
          <w:lang w:val="uk-UA"/>
        </w:rPr>
      </w:pPr>
      <w:r w:rsidRPr="00253706">
        <w:rPr>
          <w:rFonts w:ascii="Arial" w:hAnsi="Arial" w:cs="Arial"/>
          <w:b/>
          <w:sz w:val="21"/>
          <w:szCs w:val="21"/>
          <w:lang w:val="uk-UA"/>
        </w:rPr>
        <w:lastRenderedPageBreak/>
        <w:t>Таблиця А.2</w:t>
      </w:r>
      <w:r w:rsidRPr="00253706">
        <w:rPr>
          <w:rFonts w:ascii="Arial" w:hAnsi="Arial" w:cs="Arial"/>
          <w:sz w:val="21"/>
          <w:szCs w:val="21"/>
          <w:lang w:val="uk-UA"/>
        </w:rPr>
        <w:t xml:space="preserve"> </w:t>
      </w:r>
      <w:r w:rsidRPr="00253706">
        <w:rPr>
          <w:rFonts w:ascii="Arial" w:hAnsi="Arial" w:cs="Arial"/>
          <w:sz w:val="21"/>
          <w:szCs w:val="21"/>
          <w:lang w:val="uk-UA" w:eastAsia="uk-UA"/>
        </w:rPr>
        <w:sym w:font="Times New Roman" w:char="2013"/>
      </w:r>
      <w:r w:rsidRPr="00253706">
        <w:rPr>
          <w:rFonts w:ascii="Arial" w:hAnsi="Arial" w:cs="Arial"/>
          <w:sz w:val="21"/>
          <w:szCs w:val="21"/>
          <w:lang w:val="uk-UA"/>
        </w:rPr>
        <w:t xml:space="preserve"> Показники груп конструкцій</w:t>
      </w:r>
    </w:p>
    <w:tbl>
      <w:tblPr>
        <w:tblW w:w="10121"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625"/>
        <w:gridCol w:w="1720"/>
        <w:gridCol w:w="1954"/>
        <w:gridCol w:w="1822"/>
      </w:tblGrid>
      <w:tr w:rsidR="00707E14" w:rsidRPr="00253706" w14:paraId="0D8B32FC" w14:textId="77777777" w:rsidTr="00CB28C6">
        <w:trPr>
          <w:cantSplit/>
          <w:tblHeader/>
        </w:trPr>
        <w:tc>
          <w:tcPr>
            <w:tcW w:w="4625" w:type="dxa"/>
            <w:vAlign w:val="center"/>
          </w:tcPr>
          <w:p w14:paraId="1EE6AA1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Чинник</w:t>
            </w:r>
          </w:p>
        </w:tc>
        <w:tc>
          <w:tcPr>
            <w:tcW w:w="1720" w:type="dxa"/>
            <w:vAlign w:val="center"/>
          </w:tcPr>
          <w:p w14:paraId="12180E5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Позначення</w:t>
            </w:r>
          </w:p>
        </w:tc>
        <w:tc>
          <w:tcPr>
            <w:tcW w:w="1954" w:type="dxa"/>
            <w:vAlign w:val="center"/>
          </w:tcPr>
          <w:p w14:paraId="3FEB2594"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Характеристика</w:t>
            </w:r>
          </w:p>
        </w:tc>
        <w:tc>
          <w:tcPr>
            <w:tcW w:w="1822" w:type="dxa"/>
            <w:vAlign w:val="center"/>
          </w:tcPr>
          <w:p w14:paraId="3B0D6FE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Показник, балів</w:t>
            </w:r>
          </w:p>
        </w:tc>
      </w:tr>
      <w:tr w:rsidR="00707E14" w:rsidRPr="00253706" w14:paraId="4941AD77" w14:textId="77777777" w:rsidTr="00CB28C6">
        <w:trPr>
          <w:cantSplit/>
        </w:trPr>
        <w:tc>
          <w:tcPr>
            <w:tcW w:w="4625" w:type="dxa"/>
            <w:vMerge w:val="restart"/>
            <w:vAlign w:val="center"/>
          </w:tcPr>
          <w:p w14:paraId="302FB242"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Клас відповідальності</w:t>
            </w:r>
          </w:p>
        </w:tc>
        <w:tc>
          <w:tcPr>
            <w:tcW w:w="1720" w:type="dxa"/>
            <w:vMerge w:val="restart"/>
            <w:vAlign w:val="center"/>
          </w:tcPr>
          <w:p w14:paraId="30D6571C" w14:textId="77777777" w:rsidR="00707E14" w:rsidRPr="00253706" w:rsidRDefault="00707E14" w:rsidP="00253706">
            <w:pPr>
              <w:widowControl w:val="0"/>
              <w:spacing w:line="288" w:lineRule="auto"/>
              <w:jc w:val="center"/>
              <w:rPr>
                <w:rFonts w:ascii="Arial" w:hAnsi="Arial" w:cs="Arial"/>
                <w:sz w:val="21"/>
                <w:szCs w:val="21"/>
                <w:vertAlign w:val="subscript"/>
                <w:lang w:val="uk-UA"/>
              </w:rPr>
            </w:pPr>
            <w:r w:rsidRPr="00253706">
              <w:rPr>
                <w:rFonts w:ascii="Arial" w:hAnsi="Arial" w:cs="Arial"/>
                <w:i/>
                <w:sz w:val="21"/>
                <w:szCs w:val="21"/>
                <w:lang w:val="uk-UA"/>
              </w:rPr>
              <w:t>S</w:t>
            </w:r>
            <w:r w:rsidRPr="00253706">
              <w:rPr>
                <w:rFonts w:ascii="Arial" w:hAnsi="Arial" w:cs="Arial"/>
                <w:sz w:val="21"/>
                <w:szCs w:val="21"/>
                <w:vertAlign w:val="subscript"/>
                <w:lang w:val="uk-UA"/>
              </w:rPr>
              <w:t>1</w:t>
            </w:r>
          </w:p>
        </w:tc>
        <w:tc>
          <w:tcPr>
            <w:tcW w:w="1954" w:type="dxa"/>
          </w:tcPr>
          <w:p w14:paraId="29D88B7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СС3</w:t>
            </w:r>
          </w:p>
        </w:tc>
        <w:tc>
          <w:tcPr>
            <w:tcW w:w="1822" w:type="dxa"/>
          </w:tcPr>
          <w:p w14:paraId="736A1F5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4</w:t>
            </w:r>
          </w:p>
        </w:tc>
      </w:tr>
      <w:tr w:rsidR="00707E14" w:rsidRPr="00253706" w14:paraId="40D81152" w14:textId="77777777" w:rsidTr="00CB28C6">
        <w:trPr>
          <w:cantSplit/>
        </w:trPr>
        <w:tc>
          <w:tcPr>
            <w:tcW w:w="4625" w:type="dxa"/>
            <w:vMerge/>
            <w:vAlign w:val="center"/>
          </w:tcPr>
          <w:p w14:paraId="77A88C1D"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1814253B"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57E5031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СС2, СС1</w:t>
            </w:r>
          </w:p>
        </w:tc>
        <w:tc>
          <w:tcPr>
            <w:tcW w:w="1822" w:type="dxa"/>
          </w:tcPr>
          <w:p w14:paraId="07B4DEE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0</w:t>
            </w:r>
          </w:p>
        </w:tc>
      </w:tr>
      <w:tr w:rsidR="00707E14" w:rsidRPr="00253706" w14:paraId="24D69737" w14:textId="77777777" w:rsidTr="00CB28C6">
        <w:trPr>
          <w:cantSplit/>
        </w:trPr>
        <w:tc>
          <w:tcPr>
            <w:tcW w:w="4625" w:type="dxa"/>
            <w:vMerge w:val="restart"/>
            <w:vAlign w:val="center"/>
          </w:tcPr>
          <w:p w14:paraId="3C1D429E"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Категорія за призначенням</w:t>
            </w:r>
          </w:p>
        </w:tc>
        <w:tc>
          <w:tcPr>
            <w:tcW w:w="1720" w:type="dxa"/>
            <w:vMerge w:val="restart"/>
            <w:vAlign w:val="center"/>
          </w:tcPr>
          <w:p w14:paraId="49917A58" w14:textId="77777777" w:rsidR="00707E14" w:rsidRPr="00253706" w:rsidRDefault="00707E14" w:rsidP="00253706">
            <w:pPr>
              <w:widowControl w:val="0"/>
              <w:spacing w:line="288" w:lineRule="auto"/>
              <w:jc w:val="center"/>
              <w:rPr>
                <w:rFonts w:ascii="Arial" w:hAnsi="Arial" w:cs="Arial"/>
                <w:sz w:val="21"/>
                <w:szCs w:val="21"/>
                <w:vertAlign w:val="subscript"/>
                <w:lang w:val="uk-UA"/>
              </w:rPr>
            </w:pPr>
            <w:r w:rsidRPr="00253706">
              <w:rPr>
                <w:rFonts w:ascii="Arial" w:hAnsi="Arial" w:cs="Arial"/>
                <w:i/>
                <w:sz w:val="21"/>
                <w:szCs w:val="21"/>
                <w:lang w:val="uk-UA"/>
              </w:rPr>
              <w:t>S</w:t>
            </w:r>
            <w:r w:rsidRPr="00253706">
              <w:rPr>
                <w:rFonts w:ascii="Arial" w:hAnsi="Arial" w:cs="Arial"/>
                <w:sz w:val="21"/>
                <w:szCs w:val="21"/>
                <w:vertAlign w:val="subscript"/>
                <w:lang w:val="uk-UA"/>
              </w:rPr>
              <w:t>2</w:t>
            </w:r>
          </w:p>
        </w:tc>
        <w:tc>
          <w:tcPr>
            <w:tcW w:w="1954" w:type="dxa"/>
          </w:tcPr>
          <w:p w14:paraId="6D0F5EBA"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А</w:t>
            </w:r>
          </w:p>
        </w:tc>
        <w:tc>
          <w:tcPr>
            <w:tcW w:w="1822" w:type="dxa"/>
          </w:tcPr>
          <w:p w14:paraId="01B200D5"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11</w:t>
            </w:r>
          </w:p>
        </w:tc>
      </w:tr>
      <w:tr w:rsidR="00707E14" w:rsidRPr="00253706" w14:paraId="44555F8B" w14:textId="77777777" w:rsidTr="00CB28C6">
        <w:trPr>
          <w:cantSplit/>
        </w:trPr>
        <w:tc>
          <w:tcPr>
            <w:tcW w:w="4625" w:type="dxa"/>
            <w:vMerge/>
            <w:vAlign w:val="center"/>
          </w:tcPr>
          <w:p w14:paraId="5773D66C"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11F5DBFB"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2004F17F"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Б</w:t>
            </w:r>
          </w:p>
        </w:tc>
        <w:tc>
          <w:tcPr>
            <w:tcW w:w="1822" w:type="dxa"/>
          </w:tcPr>
          <w:p w14:paraId="78B1494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4</w:t>
            </w:r>
          </w:p>
        </w:tc>
      </w:tr>
      <w:tr w:rsidR="00707E14" w:rsidRPr="00253706" w14:paraId="300F4857" w14:textId="77777777" w:rsidTr="00CB28C6">
        <w:trPr>
          <w:cantSplit/>
        </w:trPr>
        <w:tc>
          <w:tcPr>
            <w:tcW w:w="4625" w:type="dxa"/>
            <w:vMerge/>
            <w:vAlign w:val="center"/>
          </w:tcPr>
          <w:p w14:paraId="1A3F323D"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0577005E"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4155BE1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В</w:t>
            </w:r>
          </w:p>
        </w:tc>
        <w:tc>
          <w:tcPr>
            <w:tcW w:w="1822" w:type="dxa"/>
          </w:tcPr>
          <w:p w14:paraId="116A24B7"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1</w:t>
            </w:r>
          </w:p>
        </w:tc>
      </w:tr>
      <w:tr w:rsidR="00707E14" w:rsidRPr="00253706" w14:paraId="77C4285F" w14:textId="77777777" w:rsidTr="00CB28C6">
        <w:trPr>
          <w:cantSplit/>
        </w:trPr>
        <w:tc>
          <w:tcPr>
            <w:tcW w:w="4625" w:type="dxa"/>
            <w:vMerge w:val="restart"/>
            <w:vAlign w:val="center"/>
          </w:tcPr>
          <w:p w14:paraId="5556EC80"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Категорія за напруженим станом</w:t>
            </w:r>
          </w:p>
        </w:tc>
        <w:tc>
          <w:tcPr>
            <w:tcW w:w="1720" w:type="dxa"/>
            <w:vMerge w:val="restart"/>
            <w:vAlign w:val="center"/>
          </w:tcPr>
          <w:p w14:paraId="02BBBB80" w14:textId="77777777" w:rsidR="00707E14" w:rsidRPr="00253706" w:rsidRDefault="00707E14" w:rsidP="00253706">
            <w:pPr>
              <w:widowControl w:val="0"/>
              <w:spacing w:line="288" w:lineRule="auto"/>
              <w:jc w:val="center"/>
              <w:rPr>
                <w:rFonts w:ascii="Arial" w:hAnsi="Arial" w:cs="Arial"/>
                <w:sz w:val="21"/>
                <w:szCs w:val="21"/>
                <w:vertAlign w:val="subscript"/>
                <w:lang w:val="uk-UA"/>
              </w:rPr>
            </w:pPr>
            <w:r w:rsidRPr="00253706">
              <w:rPr>
                <w:rFonts w:ascii="Arial" w:hAnsi="Arial" w:cs="Arial"/>
                <w:i/>
                <w:sz w:val="21"/>
                <w:szCs w:val="21"/>
                <w:lang w:val="uk-UA"/>
              </w:rPr>
              <w:t>S</w:t>
            </w:r>
            <w:r w:rsidRPr="00253706">
              <w:rPr>
                <w:rFonts w:ascii="Arial" w:hAnsi="Arial" w:cs="Arial"/>
                <w:sz w:val="21"/>
                <w:szCs w:val="21"/>
                <w:vertAlign w:val="subscript"/>
                <w:lang w:val="uk-UA"/>
              </w:rPr>
              <w:t>3</w:t>
            </w:r>
          </w:p>
        </w:tc>
        <w:tc>
          <w:tcPr>
            <w:tcW w:w="1954" w:type="dxa"/>
          </w:tcPr>
          <w:p w14:paraId="7714DE8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w:t>
            </w:r>
          </w:p>
        </w:tc>
        <w:tc>
          <w:tcPr>
            <w:tcW w:w="1822" w:type="dxa"/>
          </w:tcPr>
          <w:p w14:paraId="76AA2115"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8</w:t>
            </w:r>
          </w:p>
        </w:tc>
      </w:tr>
      <w:tr w:rsidR="00707E14" w:rsidRPr="00253706" w14:paraId="00C71EEC" w14:textId="77777777" w:rsidTr="00CB28C6">
        <w:trPr>
          <w:cantSplit/>
        </w:trPr>
        <w:tc>
          <w:tcPr>
            <w:tcW w:w="4625" w:type="dxa"/>
            <w:vMerge/>
            <w:vAlign w:val="center"/>
          </w:tcPr>
          <w:p w14:paraId="3B4DCD8E"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32D3A2F8"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7C1FCA86"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w:t>
            </w:r>
          </w:p>
        </w:tc>
        <w:tc>
          <w:tcPr>
            <w:tcW w:w="1822" w:type="dxa"/>
          </w:tcPr>
          <w:p w14:paraId="6AA96CF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5</w:t>
            </w:r>
          </w:p>
        </w:tc>
      </w:tr>
      <w:tr w:rsidR="00707E14" w:rsidRPr="00253706" w14:paraId="38B6900A" w14:textId="77777777" w:rsidTr="00CB28C6">
        <w:trPr>
          <w:cantSplit/>
        </w:trPr>
        <w:tc>
          <w:tcPr>
            <w:tcW w:w="4625" w:type="dxa"/>
            <w:vMerge/>
            <w:vAlign w:val="center"/>
          </w:tcPr>
          <w:p w14:paraId="71FA049F"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1F902D25"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79209A5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III</w:t>
            </w:r>
          </w:p>
        </w:tc>
        <w:tc>
          <w:tcPr>
            <w:tcW w:w="1822" w:type="dxa"/>
          </w:tcPr>
          <w:p w14:paraId="72CCDFE7"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1</w:t>
            </w:r>
          </w:p>
        </w:tc>
      </w:tr>
      <w:tr w:rsidR="00707E14" w:rsidRPr="00253706" w14:paraId="6A612367" w14:textId="77777777" w:rsidTr="00CB28C6">
        <w:trPr>
          <w:cantSplit/>
        </w:trPr>
        <w:tc>
          <w:tcPr>
            <w:tcW w:w="4625" w:type="dxa"/>
            <w:vMerge w:val="restart"/>
            <w:vAlign w:val="center"/>
          </w:tcPr>
          <w:p w14:paraId="4EC0917F"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Наявність розтягувальних напружень від розрахункового навантаження</w:t>
            </w:r>
          </w:p>
        </w:tc>
        <w:tc>
          <w:tcPr>
            <w:tcW w:w="1720" w:type="dxa"/>
            <w:vMerge w:val="restart"/>
            <w:vAlign w:val="center"/>
          </w:tcPr>
          <w:p w14:paraId="4C9A8203" w14:textId="77777777" w:rsidR="00707E14" w:rsidRPr="00253706" w:rsidRDefault="00707E14" w:rsidP="00253706">
            <w:pPr>
              <w:widowControl w:val="0"/>
              <w:spacing w:line="288" w:lineRule="auto"/>
              <w:jc w:val="center"/>
              <w:rPr>
                <w:rFonts w:ascii="Arial" w:hAnsi="Arial" w:cs="Arial"/>
                <w:sz w:val="21"/>
                <w:szCs w:val="21"/>
                <w:vertAlign w:val="subscript"/>
                <w:lang w:val="uk-UA"/>
              </w:rPr>
            </w:pPr>
            <w:r w:rsidRPr="00253706">
              <w:rPr>
                <w:rFonts w:ascii="Arial" w:hAnsi="Arial" w:cs="Arial"/>
                <w:i/>
                <w:sz w:val="21"/>
                <w:szCs w:val="21"/>
                <w:lang w:val="uk-UA"/>
              </w:rPr>
              <w:t>S</w:t>
            </w:r>
            <w:r w:rsidRPr="00253706">
              <w:rPr>
                <w:rFonts w:ascii="Arial" w:hAnsi="Arial" w:cs="Arial"/>
                <w:sz w:val="21"/>
                <w:szCs w:val="21"/>
                <w:vertAlign w:val="subscript"/>
                <w:lang w:val="uk-UA"/>
              </w:rPr>
              <w:t>4</w:t>
            </w:r>
          </w:p>
        </w:tc>
        <w:tc>
          <w:tcPr>
            <w:tcW w:w="1954" w:type="dxa"/>
          </w:tcPr>
          <w:p w14:paraId="5E7A94DD"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є</w:t>
            </w:r>
          </w:p>
        </w:tc>
        <w:tc>
          <w:tcPr>
            <w:tcW w:w="1822" w:type="dxa"/>
          </w:tcPr>
          <w:p w14:paraId="1FADD215"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7</w:t>
            </w:r>
          </w:p>
        </w:tc>
      </w:tr>
      <w:tr w:rsidR="00707E14" w:rsidRPr="00253706" w14:paraId="080454A1" w14:textId="77777777" w:rsidTr="00CB28C6">
        <w:trPr>
          <w:cantSplit/>
        </w:trPr>
        <w:tc>
          <w:tcPr>
            <w:tcW w:w="4625" w:type="dxa"/>
            <w:vMerge/>
            <w:vAlign w:val="center"/>
          </w:tcPr>
          <w:p w14:paraId="2B9813F7"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vAlign w:val="center"/>
          </w:tcPr>
          <w:p w14:paraId="0442B3A4"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0DF243F1"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немає</w:t>
            </w:r>
          </w:p>
        </w:tc>
        <w:tc>
          <w:tcPr>
            <w:tcW w:w="1822" w:type="dxa"/>
          </w:tcPr>
          <w:p w14:paraId="22253238"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2</w:t>
            </w:r>
          </w:p>
        </w:tc>
      </w:tr>
      <w:tr w:rsidR="00707E14" w:rsidRPr="00253706" w14:paraId="74A2B5EF" w14:textId="77777777" w:rsidTr="00CB28C6">
        <w:trPr>
          <w:cantSplit/>
        </w:trPr>
        <w:tc>
          <w:tcPr>
            <w:tcW w:w="4625" w:type="dxa"/>
            <w:vMerge w:val="restart"/>
            <w:vAlign w:val="center"/>
          </w:tcPr>
          <w:p w14:paraId="292F6680" w14:textId="77777777" w:rsidR="00707E14" w:rsidRPr="00253706" w:rsidRDefault="00707E14" w:rsidP="00253706">
            <w:pPr>
              <w:widowControl w:val="0"/>
              <w:spacing w:line="288" w:lineRule="auto"/>
              <w:rPr>
                <w:rFonts w:ascii="Arial" w:hAnsi="Arial" w:cs="Arial"/>
                <w:sz w:val="21"/>
                <w:szCs w:val="21"/>
                <w:lang w:val="uk-UA"/>
              </w:rPr>
            </w:pPr>
            <w:r w:rsidRPr="00253706">
              <w:rPr>
                <w:rFonts w:ascii="Arial" w:hAnsi="Arial" w:cs="Arial"/>
                <w:sz w:val="21"/>
                <w:szCs w:val="21"/>
                <w:lang w:val="uk-UA"/>
              </w:rPr>
              <w:t>Несприятливий вплив зварних з’єднань</w:t>
            </w:r>
          </w:p>
        </w:tc>
        <w:tc>
          <w:tcPr>
            <w:tcW w:w="1720" w:type="dxa"/>
            <w:vMerge w:val="restart"/>
            <w:vAlign w:val="center"/>
          </w:tcPr>
          <w:p w14:paraId="1A7C1751" w14:textId="77777777" w:rsidR="00707E14" w:rsidRPr="00253706" w:rsidRDefault="00707E14" w:rsidP="00253706">
            <w:pPr>
              <w:widowControl w:val="0"/>
              <w:spacing w:line="288" w:lineRule="auto"/>
              <w:jc w:val="center"/>
              <w:rPr>
                <w:rFonts w:ascii="Arial" w:hAnsi="Arial" w:cs="Arial"/>
                <w:sz w:val="21"/>
                <w:szCs w:val="21"/>
                <w:vertAlign w:val="subscript"/>
                <w:lang w:val="uk-UA"/>
              </w:rPr>
            </w:pPr>
            <w:r w:rsidRPr="00253706">
              <w:rPr>
                <w:rFonts w:ascii="Arial" w:hAnsi="Arial" w:cs="Arial"/>
                <w:i/>
                <w:sz w:val="21"/>
                <w:szCs w:val="21"/>
                <w:lang w:val="uk-UA"/>
              </w:rPr>
              <w:t>S</w:t>
            </w:r>
            <w:r w:rsidRPr="00253706">
              <w:rPr>
                <w:rFonts w:ascii="Arial" w:hAnsi="Arial" w:cs="Arial"/>
                <w:sz w:val="21"/>
                <w:szCs w:val="21"/>
                <w:vertAlign w:val="subscript"/>
                <w:lang w:val="uk-UA"/>
              </w:rPr>
              <w:t>5</w:t>
            </w:r>
          </w:p>
        </w:tc>
        <w:tc>
          <w:tcPr>
            <w:tcW w:w="1954" w:type="dxa"/>
          </w:tcPr>
          <w:p w14:paraId="25973799"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є</w:t>
            </w:r>
          </w:p>
        </w:tc>
        <w:tc>
          <w:tcPr>
            <w:tcW w:w="1822" w:type="dxa"/>
          </w:tcPr>
          <w:p w14:paraId="353CB2C3"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6</w:t>
            </w:r>
          </w:p>
        </w:tc>
      </w:tr>
      <w:tr w:rsidR="00707E14" w:rsidRPr="00253706" w14:paraId="52EAA440" w14:textId="77777777" w:rsidTr="00CB28C6">
        <w:trPr>
          <w:cantSplit/>
        </w:trPr>
        <w:tc>
          <w:tcPr>
            <w:tcW w:w="4625" w:type="dxa"/>
            <w:vMerge/>
          </w:tcPr>
          <w:p w14:paraId="212A7C86" w14:textId="77777777" w:rsidR="00707E14" w:rsidRPr="00253706" w:rsidRDefault="00707E14" w:rsidP="00253706">
            <w:pPr>
              <w:widowControl w:val="0"/>
              <w:spacing w:line="288" w:lineRule="auto"/>
              <w:rPr>
                <w:rFonts w:ascii="Arial" w:hAnsi="Arial" w:cs="Arial"/>
                <w:sz w:val="21"/>
                <w:szCs w:val="21"/>
                <w:lang w:val="uk-UA"/>
              </w:rPr>
            </w:pPr>
          </w:p>
        </w:tc>
        <w:tc>
          <w:tcPr>
            <w:tcW w:w="1720" w:type="dxa"/>
            <w:vMerge/>
          </w:tcPr>
          <w:p w14:paraId="75F7ED54" w14:textId="77777777" w:rsidR="00707E14" w:rsidRPr="00253706" w:rsidRDefault="00707E14" w:rsidP="00253706">
            <w:pPr>
              <w:widowControl w:val="0"/>
              <w:spacing w:line="288" w:lineRule="auto"/>
              <w:jc w:val="center"/>
              <w:rPr>
                <w:rFonts w:ascii="Arial" w:hAnsi="Arial" w:cs="Arial"/>
                <w:sz w:val="21"/>
                <w:szCs w:val="21"/>
                <w:lang w:val="uk-UA"/>
              </w:rPr>
            </w:pPr>
          </w:p>
        </w:tc>
        <w:tc>
          <w:tcPr>
            <w:tcW w:w="1954" w:type="dxa"/>
          </w:tcPr>
          <w:p w14:paraId="4358A8C0"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немає</w:t>
            </w:r>
          </w:p>
        </w:tc>
        <w:tc>
          <w:tcPr>
            <w:tcW w:w="1822" w:type="dxa"/>
          </w:tcPr>
          <w:p w14:paraId="3B4EA3B2" w14:textId="77777777" w:rsidR="00707E14" w:rsidRPr="00253706" w:rsidRDefault="00707E14" w:rsidP="00253706">
            <w:pPr>
              <w:widowControl w:val="0"/>
              <w:spacing w:line="288" w:lineRule="auto"/>
              <w:jc w:val="center"/>
              <w:rPr>
                <w:rFonts w:ascii="Arial" w:hAnsi="Arial" w:cs="Arial"/>
                <w:sz w:val="21"/>
                <w:szCs w:val="21"/>
                <w:lang w:val="uk-UA"/>
              </w:rPr>
            </w:pPr>
            <w:r w:rsidRPr="00253706">
              <w:rPr>
                <w:rFonts w:ascii="Arial" w:hAnsi="Arial" w:cs="Arial"/>
                <w:sz w:val="21"/>
                <w:szCs w:val="21"/>
                <w:lang w:val="uk-UA"/>
              </w:rPr>
              <w:t>2</w:t>
            </w:r>
          </w:p>
        </w:tc>
      </w:tr>
      <w:tr w:rsidR="00707E14" w:rsidRPr="00253706" w14:paraId="7B992F01" w14:textId="77777777" w:rsidTr="00CB28C6">
        <w:trPr>
          <w:cantSplit/>
        </w:trPr>
        <w:tc>
          <w:tcPr>
            <w:tcW w:w="10121" w:type="dxa"/>
            <w:gridSpan w:val="4"/>
          </w:tcPr>
          <w:p w14:paraId="0EAC1B1F" w14:textId="77777777" w:rsidR="00707E14" w:rsidRPr="00CB28C6" w:rsidRDefault="00707E14" w:rsidP="00253706">
            <w:pPr>
              <w:pStyle w:val="af6"/>
              <w:widowControl w:val="0"/>
              <w:spacing w:line="288" w:lineRule="auto"/>
              <w:rPr>
                <w:rFonts w:ascii="Arial" w:hAnsi="Arial" w:cs="Arial"/>
                <w:sz w:val="20"/>
                <w:szCs w:val="20"/>
                <w:lang w:val="uk-UA"/>
              </w:rPr>
            </w:pPr>
            <w:r w:rsidRPr="00CB28C6">
              <w:rPr>
                <w:rFonts w:ascii="Arial" w:hAnsi="Arial" w:cs="Arial"/>
                <w:b/>
                <w:sz w:val="20"/>
                <w:szCs w:val="20"/>
                <w:lang w:val="uk-UA"/>
              </w:rPr>
              <w:t xml:space="preserve">Примітка. </w:t>
            </w:r>
            <w:r w:rsidRPr="00CB28C6">
              <w:rPr>
                <w:rFonts w:ascii="Arial" w:hAnsi="Arial" w:cs="Arial"/>
                <w:sz w:val="20"/>
                <w:szCs w:val="20"/>
                <w:lang w:val="uk-UA"/>
              </w:rPr>
              <w:t>Несприятливий вплив зварних з’єднань слід враховувати, якщо вони розташовані у місцях дії значних розрахункових розтягувальних напружень (</w:t>
            </w:r>
            <w:r w:rsidRPr="00CB28C6">
              <w:rPr>
                <w:rFonts w:ascii="Arial" w:hAnsi="Arial" w:cs="Arial"/>
                <w:i/>
                <w:sz w:val="20"/>
                <w:szCs w:val="20"/>
                <w:lang w:val="uk-UA"/>
              </w:rPr>
              <w:sym w:font="Symbol" w:char="F073"/>
            </w:r>
            <w:r w:rsidRPr="00CB28C6">
              <w:rPr>
                <w:rFonts w:ascii="Arial" w:hAnsi="Arial" w:cs="Arial"/>
                <w:sz w:val="20"/>
                <w:szCs w:val="20"/>
                <w:lang w:val="uk-UA"/>
              </w:rPr>
              <w:t> &gt; 0,3</w:t>
            </w:r>
            <w:r w:rsidRPr="00CB28C6">
              <w:rPr>
                <w:rFonts w:ascii="Arial" w:hAnsi="Arial" w:cs="Arial"/>
                <w:i/>
                <w:sz w:val="20"/>
                <w:szCs w:val="20"/>
                <w:lang w:val="uk-UA"/>
              </w:rPr>
              <w:t>R</w:t>
            </w:r>
            <w:r w:rsidRPr="00CB28C6">
              <w:rPr>
                <w:rFonts w:ascii="Arial" w:hAnsi="Arial" w:cs="Arial"/>
                <w:i/>
                <w:sz w:val="20"/>
                <w:szCs w:val="20"/>
                <w:vertAlign w:val="subscript"/>
                <w:lang w:val="uk-UA"/>
              </w:rPr>
              <w:t>y</w:t>
            </w:r>
            <w:r w:rsidRPr="00CB28C6">
              <w:rPr>
                <w:rFonts w:ascii="Arial" w:hAnsi="Arial" w:cs="Arial"/>
                <w:sz w:val="20"/>
                <w:szCs w:val="20"/>
                <w:lang w:val="uk-UA"/>
              </w:rPr>
              <w:t xml:space="preserve">; </w:t>
            </w:r>
            <w:r w:rsidRPr="00CB28C6">
              <w:rPr>
                <w:rFonts w:ascii="Arial" w:hAnsi="Arial" w:cs="Arial"/>
                <w:i/>
                <w:sz w:val="20"/>
                <w:szCs w:val="20"/>
                <w:lang w:val="uk-UA"/>
              </w:rPr>
              <w:sym w:font="Symbol" w:char="F073"/>
            </w:r>
            <w:r w:rsidRPr="00CB28C6">
              <w:rPr>
                <w:rFonts w:ascii="Arial" w:hAnsi="Arial" w:cs="Arial"/>
                <w:sz w:val="20"/>
                <w:szCs w:val="20"/>
                <w:lang w:val="uk-UA"/>
              </w:rPr>
              <w:t> &gt; 0,3</w:t>
            </w:r>
            <w:r w:rsidRPr="00CB28C6">
              <w:rPr>
                <w:rFonts w:ascii="Arial" w:hAnsi="Arial" w:cs="Arial"/>
                <w:i/>
                <w:sz w:val="20"/>
                <w:szCs w:val="20"/>
                <w:lang w:val="uk-UA"/>
              </w:rPr>
              <w:t>R</w:t>
            </w:r>
            <w:r w:rsidRPr="00CB28C6">
              <w:rPr>
                <w:rFonts w:ascii="Arial" w:hAnsi="Arial" w:cs="Arial"/>
                <w:i/>
                <w:sz w:val="20"/>
                <w:szCs w:val="20"/>
                <w:vertAlign w:val="subscript"/>
                <w:lang w:val="uk-UA"/>
              </w:rPr>
              <w:t>wz</w:t>
            </w:r>
            <w:r w:rsidRPr="00CB28C6">
              <w:rPr>
                <w:rFonts w:ascii="Arial" w:hAnsi="Arial" w:cs="Arial"/>
                <w:sz w:val="20"/>
                <w:szCs w:val="20"/>
                <w:lang w:val="uk-UA"/>
              </w:rPr>
              <w:t>), або в місцях, де міцність зварного з’єднання визначає придатність до експлуатації конструкції в цілому.</w:t>
            </w:r>
          </w:p>
        </w:tc>
      </w:tr>
    </w:tbl>
    <w:p w14:paraId="131C68BE" w14:textId="77777777" w:rsidR="00707E14" w:rsidRPr="00253706" w:rsidRDefault="00707E14" w:rsidP="00CB28C6">
      <w:pPr>
        <w:pStyle w:val="af6"/>
        <w:widowControl w:val="0"/>
        <w:spacing w:line="288" w:lineRule="auto"/>
        <w:ind w:firstLine="709"/>
        <w:rPr>
          <w:rFonts w:ascii="Arial" w:hAnsi="Arial" w:cs="Arial"/>
          <w:sz w:val="21"/>
          <w:szCs w:val="21"/>
          <w:lang w:val="uk-UA"/>
        </w:rPr>
      </w:pPr>
      <w:r w:rsidRPr="00253706">
        <w:rPr>
          <w:rFonts w:ascii="Arial" w:hAnsi="Arial" w:cs="Arial"/>
          <w:b/>
          <w:sz w:val="21"/>
          <w:szCs w:val="21"/>
          <w:lang w:val="uk-UA"/>
        </w:rPr>
        <w:t>А.1</w:t>
      </w:r>
      <w:r w:rsidRPr="00253706">
        <w:rPr>
          <w:rFonts w:ascii="Arial" w:hAnsi="Arial" w:cs="Arial"/>
          <w:sz w:val="21"/>
          <w:szCs w:val="21"/>
          <w:lang w:val="uk-UA"/>
        </w:rPr>
        <w:t>  Залежно від категорії конструкцій за призначенням і за напруженим станом, а також від інших чинників, наведених у таблиці А.2, конструкції та елементи поділяються на чотири групи.</w:t>
      </w:r>
    </w:p>
    <w:p w14:paraId="43EAEDD5" w14:textId="77777777" w:rsidR="00707E14" w:rsidRPr="00253706" w:rsidRDefault="00707E14" w:rsidP="00CB28C6">
      <w:pPr>
        <w:pStyle w:val="af6"/>
        <w:widowControl w:val="0"/>
        <w:spacing w:line="288" w:lineRule="auto"/>
        <w:ind w:firstLine="709"/>
        <w:rPr>
          <w:rFonts w:ascii="Arial" w:hAnsi="Arial" w:cs="Arial"/>
          <w:sz w:val="21"/>
          <w:szCs w:val="21"/>
          <w:lang w:val="uk-UA"/>
        </w:rPr>
      </w:pPr>
      <w:r w:rsidRPr="00253706">
        <w:rPr>
          <w:rFonts w:ascii="Arial" w:hAnsi="Arial" w:cs="Arial"/>
          <w:sz w:val="21"/>
          <w:szCs w:val="21"/>
          <w:lang w:val="uk-UA"/>
        </w:rPr>
        <w:t xml:space="preserve">Групи конструкцій слід приймати залежно від показника групи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який дорівнює сумі балів показників окремих чинників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 </w:t>
      </w:r>
      <w:r w:rsidRPr="00253706">
        <w:rPr>
          <w:rFonts w:ascii="Arial" w:hAnsi="Arial" w:cs="Arial"/>
          <w:i/>
          <w:sz w:val="21"/>
          <w:szCs w:val="21"/>
          <w:lang w:val="uk-UA"/>
        </w:rPr>
        <w:t>S</w:t>
      </w:r>
      <w:r w:rsidRPr="00253706">
        <w:rPr>
          <w:rFonts w:ascii="Arial" w:hAnsi="Arial" w:cs="Arial"/>
          <w:sz w:val="21"/>
          <w:szCs w:val="21"/>
          <w:vertAlign w:val="subscript"/>
          <w:lang w:val="uk-UA"/>
        </w:rPr>
        <w:t>1</w:t>
      </w:r>
      <w:r w:rsidRPr="00253706">
        <w:rPr>
          <w:rFonts w:ascii="Arial" w:hAnsi="Arial" w:cs="Arial"/>
          <w:sz w:val="21"/>
          <w:szCs w:val="21"/>
          <w:lang w:val="uk-UA"/>
        </w:rPr>
        <w:t xml:space="preserve"> + </w:t>
      </w:r>
      <w:r w:rsidRPr="00253706">
        <w:rPr>
          <w:rFonts w:ascii="Arial" w:hAnsi="Arial" w:cs="Arial"/>
          <w:i/>
          <w:sz w:val="21"/>
          <w:szCs w:val="21"/>
          <w:lang w:val="uk-UA"/>
        </w:rPr>
        <w:t>S</w:t>
      </w:r>
      <w:r w:rsidRPr="00253706">
        <w:rPr>
          <w:rFonts w:ascii="Arial" w:hAnsi="Arial" w:cs="Arial"/>
          <w:sz w:val="21"/>
          <w:szCs w:val="21"/>
          <w:vertAlign w:val="subscript"/>
          <w:lang w:val="uk-UA"/>
        </w:rPr>
        <w:t>2</w:t>
      </w:r>
      <w:r w:rsidRPr="00253706">
        <w:rPr>
          <w:rFonts w:ascii="Arial" w:hAnsi="Arial" w:cs="Arial"/>
          <w:sz w:val="21"/>
          <w:szCs w:val="21"/>
          <w:lang w:val="uk-UA"/>
        </w:rPr>
        <w:t xml:space="preserve"> + </w:t>
      </w:r>
      <w:r w:rsidRPr="00253706">
        <w:rPr>
          <w:rFonts w:ascii="Arial" w:hAnsi="Arial" w:cs="Arial"/>
          <w:i/>
          <w:sz w:val="21"/>
          <w:szCs w:val="21"/>
          <w:lang w:val="uk-UA"/>
        </w:rPr>
        <w:t>S</w:t>
      </w:r>
      <w:r w:rsidRPr="00253706">
        <w:rPr>
          <w:rFonts w:ascii="Arial" w:hAnsi="Arial" w:cs="Arial"/>
          <w:sz w:val="21"/>
          <w:szCs w:val="21"/>
          <w:vertAlign w:val="subscript"/>
          <w:lang w:val="uk-UA"/>
        </w:rPr>
        <w:t>3</w:t>
      </w:r>
      <w:r w:rsidRPr="00253706">
        <w:rPr>
          <w:rFonts w:ascii="Arial" w:hAnsi="Arial" w:cs="Arial"/>
          <w:sz w:val="21"/>
          <w:szCs w:val="21"/>
          <w:lang w:val="uk-UA"/>
        </w:rPr>
        <w:t xml:space="preserve"> + </w:t>
      </w:r>
      <w:r w:rsidRPr="00253706">
        <w:rPr>
          <w:rFonts w:ascii="Arial" w:hAnsi="Arial" w:cs="Arial"/>
          <w:i/>
          <w:sz w:val="21"/>
          <w:szCs w:val="21"/>
          <w:lang w:val="uk-UA"/>
        </w:rPr>
        <w:t>S</w:t>
      </w:r>
      <w:r w:rsidRPr="00253706">
        <w:rPr>
          <w:rFonts w:ascii="Arial" w:hAnsi="Arial" w:cs="Arial"/>
          <w:sz w:val="21"/>
          <w:szCs w:val="21"/>
          <w:vertAlign w:val="subscript"/>
          <w:lang w:val="uk-UA"/>
        </w:rPr>
        <w:t>4</w:t>
      </w:r>
      <w:r w:rsidRPr="00253706">
        <w:rPr>
          <w:rFonts w:ascii="Arial" w:hAnsi="Arial" w:cs="Arial"/>
          <w:sz w:val="21"/>
          <w:szCs w:val="21"/>
          <w:lang w:val="uk-UA"/>
        </w:rPr>
        <w:t xml:space="preserve"> + </w:t>
      </w:r>
      <w:r w:rsidRPr="00253706">
        <w:rPr>
          <w:rFonts w:ascii="Arial" w:hAnsi="Arial" w:cs="Arial"/>
          <w:i/>
          <w:sz w:val="21"/>
          <w:szCs w:val="21"/>
          <w:lang w:val="uk-UA"/>
        </w:rPr>
        <w:t>S</w:t>
      </w:r>
      <w:r w:rsidRPr="00253706">
        <w:rPr>
          <w:rFonts w:ascii="Arial" w:hAnsi="Arial" w:cs="Arial"/>
          <w:sz w:val="21"/>
          <w:szCs w:val="21"/>
          <w:vertAlign w:val="subscript"/>
          <w:lang w:val="uk-UA"/>
        </w:rPr>
        <w:t>5</w:t>
      </w:r>
      <w:r w:rsidRPr="00253706">
        <w:rPr>
          <w:rFonts w:ascii="Arial" w:hAnsi="Arial" w:cs="Arial"/>
          <w:sz w:val="21"/>
          <w:szCs w:val="21"/>
          <w:lang w:val="uk-UA"/>
        </w:rPr>
        <w:t>, які приймаються відповідно до таблиці А.2</w:t>
      </w:r>
      <w:r w:rsidR="00D9190F" w:rsidRPr="00253706">
        <w:rPr>
          <w:rFonts w:ascii="Arial" w:hAnsi="Arial" w:cs="Arial"/>
          <w:sz w:val="21"/>
          <w:szCs w:val="21"/>
          <w:lang w:val="uk-UA"/>
        </w:rPr>
        <w:t>:</w:t>
      </w:r>
    </w:p>
    <w:p w14:paraId="26B2CFAF" w14:textId="77777777" w:rsidR="00707E14" w:rsidRPr="00253706" w:rsidRDefault="00707E14" w:rsidP="00CB28C6">
      <w:pPr>
        <w:pStyle w:val="af6"/>
        <w:widowControl w:val="0"/>
        <w:numPr>
          <w:ilvl w:val="0"/>
          <w:numId w:val="6"/>
        </w:numPr>
        <w:tabs>
          <w:tab w:val="clear" w:pos="1479"/>
          <w:tab w:val="num" w:pos="900"/>
        </w:tabs>
        <w:spacing w:line="288" w:lineRule="auto"/>
        <w:ind w:left="0" w:firstLine="709"/>
        <w:rPr>
          <w:rFonts w:ascii="Arial" w:hAnsi="Arial" w:cs="Arial"/>
          <w:sz w:val="21"/>
          <w:szCs w:val="21"/>
          <w:lang w:val="uk-UA"/>
        </w:rPr>
      </w:pPr>
      <w:r w:rsidRPr="00253706">
        <w:rPr>
          <w:rFonts w:ascii="Arial" w:hAnsi="Arial" w:cs="Arial"/>
          <w:sz w:val="21"/>
          <w:szCs w:val="21"/>
          <w:lang w:val="uk-UA"/>
        </w:rPr>
        <w:t xml:space="preserve">група 1 – при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&gt; 26;</w:t>
      </w:r>
    </w:p>
    <w:p w14:paraId="34D6351B" w14:textId="77777777" w:rsidR="00707E14" w:rsidRPr="00253706" w:rsidRDefault="00707E14" w:rsidP="00CB28C6">
      <w:pPr>
        <w:pStyle w:val="af6"/>
        <w:widowControl w:val="0"/>
        <w:numPr>
          <w:ilvl w:val="0"/>
          <w:numId w:val="6"/>
        </w:numPr>
        <w:tabs>
          <w:tab w:val="clear" w:pos="1479"/>
          <w:tab w:val="num" w:pos="900"/>
        </w:tabs>
        <w:spacing w:line="288" w:lineRule="auto"/>
        <w:ind w:left="0" w:firstLine="709"/>
        <w:rPr>
          <w:rFonts w:ascii="Arial" w:hAnsi="Arial" w:cs="Arial"/>
          <w:sz w:val="21"/>
          <w:szCs w:val="21"/>
          <w:lang w:val="uk-UA"/>
        </w:rPr>
      </w:pPr>
      <w:r w:rsidRPr="00253706">
        <w:rPr>
          <w:rFonts w:ascii="Arial" w:hAnsi="Arial" w:cs="Arial"/>
          <w:sz w:val="21"/>
          <w:szCs w:val="21"/>
          <w:lang w:val="uk-UA"/>
        </w:rPr>
        <w:t xml:space="preserve">група 2 – при 23 </w:t>
      </w:r>
      <w:r w:rsidRPr="00253706">
        <w:rPr>
          <w:rFonts w:ascii="Arial" w:hAnsi="Arial" w:cs="Arial"/>
          <w:sz w:val="21"/>
          <w:szCs w:val="21"/>
          <w:lang w:val="uk-UA"/>
        </w:rPr>
        <w:sym w:font="Symbol" w:char="F0A3"/>
      </w:r>
      <w:r w:rsidRPr="00253706">
        <w:rPr>
          <w:rFonts w:ascii="Arial" w:hAnsi="Arial" w:cs="Arial"/>
          <w:sz w:val="21"/>
          <w:szCs w:val="21"/>
          <w:lang w:val="uk-UA"/>
        </w:rPr>
        <w:t xml:space="preserve">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w:t>
      </w:r>
      <w:r w:rsidRPr="00253706">
        <w:rPr>
          <w:rFonts w:ascii="Arial" w:hAnsi="Arial" w:cs="Arial"/>
          <w:sz w:val="21"/>
          <w:szCs w:val="21"/>
          <w:lang w:val="uk-UA"/>
        </w:rPr>
        <w:sym w:font="Symbol" w:char="F0A3"/>
      </w:r>
      <w:r w:rsidRPr="00253706">
        <w:rPr>
          <w:rFonts w:ascii="Arial" w:hAnsi="Arial" w:cs="Arial"/>
          <w:sz w:val="21"/>
          <w:szCs w:val="21"/>
          <w:lang w:val="uk-UA"/>
        </w:rPr>
        <w:t xml:space="preserve"> 26;</w:t>
      </w:r>
    </w:p>
    <w:p w14:paraId="18C0200F" w14:textId="77777777" w:rsidR="00707E14" w:rsidRPr="00253706" w:rsidRDefault="00707E14" w:rsidP="00CB28C6">
      <w:pPr>
        <w:pStyle w:val="af6"/>
        <w:widowControl w:val="0"/>
        <w:numPr>
          <w:ilvl w:val="0"/>
          <w:numId w:val="6"/>
        </w:numPr>
        <w:tabs>
          <w:tab w:val="clear" w:pos="1479"/>
          <w:tab w:val="num" w:pos="900"/>
        </w:tabs>
        <w:spacing w:line="288" w:lineRule="auto"/>
        <w:ind w:left="0" w:firstLine="709"/>
        <w:rPr>
          <w:rFonts w:ascii="Arial" w:hAnsi="Arial" w:cs="Arial"/>
          <w:sz w:val="21"/>
          <w:szCs w:val="21"/>
          <w:lang w:val="uk-UA"/>
        </w:rPr>
      </w:pPr>
      <w:r w:rsidRPr="00253706">
        <w:rPr>
          <w:rFonts w:ascii="Arial" w:hAnsi="Arial" w:cs="Arial"/>
          <w:sz w:val="21"/>
          <w:szCs w:val="21"/>
          <w:lang w:val="uk-UA"/>
        </w:rPr>
        <w:t xml:space="preserve">група 3 – при 19 </w:t>
      </w:r>
      <w:r w:rsidRPr="00253706">
        <w:rPr>
          <w:rFonts w:ascii="Arial" w:hAnsi="Arial" w:cs="Arial"/>
          <w:sz w:val="21"/>
          <w:szCs w:val="21"/>
          <w:lang w:val="uk-UA"/>
        </w:rPr>
        <w:sym w:font="Symbol" w:char="F0A3"/>
      </w:r>
      <w:r w:rsidRPr="00253706">
        <w:rPr>
          <w:rFonts w:ascii="Arial" w:hAnsi="Arial" w:cs="Arial"/>
          <w:sz w:val="21"/>
          <w:szCs w:val="21"/>
          <w:lang w:val="uk-UA"/>
        </w:rPr>
        <w:t xml:space="preserve">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w:t>
      </w:r>
      <w:r w:rsidRPr="00253706">
        <w:rPr>
          <w:rFonts w:ascii="Arial" w:hAnsi="Arial" w:cs="Arial"/>
          <w:sz w:val="21"/>
          <w:szCs w:val="21"/>
          <w:lang w:val="uk-UA"/>
        </w:rPr>
        <w:sym w:font="Symbol" w:char="F0A3"/>
      </w:r>
      <w:r w:rsidRPr="00253706">
        <w:rPr>
          <w:rFonts w:ascii="Arial" w:hAnsi="Arial" w:cs="Arial"/>
          <w:sz w:val="21"/>
          <w:szCs w:val="21"/>
          <w:lang w:val="uk-UA"/>
        </w:rPr>
        <w:t xml:space="preserve"> 22;</w:t>
      </w:r>
    </w:p>
    <w:p w14:paraId="1D9A8B5C" w14:textId="77777777" w:rsidR="00707E14" w:rsidRPr="00253706" w:rsidRDefault="00707E14" w:rsidP="00CB28C6">
      <w:pPr>
        <w:pStyle w:val="af6"/>
        <w:widowControl w:val="0"/>
        <w:numPr>
          <w:ilvl w:val="0"/>
          <w:numId w:val="6"/>
        </w:numPr>
        <w:tabs>
          <w:tab w:val="clear" w:pos="1479"/>
          <w:tab w:val="num" w:pos="900"/>
        </w:tabs>
        <w:spacing w:line="288" w:lineRule="auto"/>
        <w:ind w:left="0" w:firstLine="709"/>
        <w:rPr>
          <w:rFonts w:ascii="Arial" w:hAnsi="Arial" w:cs="Arial"/>
          <w:sz w:val="21"/>
          <w:szCs w:val="21"/>
          <w:lang w:val="uk-UA"/>
        </w:rPr>
      </w:pPr>
      <w:r w:rsidRPr="00253706">
        <w:rPr>
          <w:rFonts w:ascii="Arial" w:hAnsi="Arial" w:cs="Arial"/>
          <w:sz w:val="21"/>
          <w:szCs w:val="21"/>
          <w:lang w:val="uk-UA"/>
        </w:rPr>
        <w:t xml:space="preserve">група 4 – при </w:t>
      </w:r>
      <w:r w:rsidRPr="00253706">
        <w:rPr>
          <w:rFonts w:ascii="Arial" w:hAnsi="Arial" w:cs="Arial"/>
          <w:i/>
          <w:sz w:val="21"/>
          <w:szCs w:val="21"/>
          <w:lang w:val="uk-UA"/>
        </w:rPr>
        <w:t>S</w:t>
      </w:r>
      <w:r w:rsidRPr="00253706">
        <w:rPr>
          <w:rFonts w:ascii="Arial" w:hAnsi="Arial" w:cs="Arial"/>
          <w:i/>
          <w:sz w:val="21"/>
          <w:szCs w:val="21"/>
          <w:vertAlign w:val="subscript"/>
          <w:lang w:val="uk-UA"/>
        </w:rPr>
        <w:t>tot</w:t>
      </w:r>
      <w:r w:rsidRPr="00253706">
        <w:rPr>
          <w:rFonts w:ascii="Arial" w:hAnsi="Arial" w:cs="Arial"/>
          <w:sz w:val="21"/>
          <w:szCs w:val="21"/>
          <w:lang w:val="uk-UA"/>
        </w:rPr>
        <w:t xml:space="preserve"> </w:t>
      </w:r>
      <w:r w:rsidRPr="00253706">
        <w:rPr>
          <w:rFonts w:ascii="Arial" w:hAnsi="Arial" w:cs="Arial"/>
          <w:sz w:val="21"/>
          <w:szCs w:val="21"/>
          <w:lang w:val="uk-UA"/>
        </w:rPr>
        <w:sym w:font="Symbol" w:char="F0A3"/>
      </w:r>
      <w:r w:rsidRPr="00253706">
        <w:rPr>
          <w:rFonts w:ascii="Arial" w:hAnsi="Arial" w:cs="Arial"/>
          <w:sz w:val="21"/>
          <w:szCs w:val="21"/>
          <w:lang w:val="uk-UA"/>
        </w:rPr>
        <w:t xml:space="preserve"> 18.</w:t>
      </w:r>
    </w:p>
    <w:p w14:paraId="4CE10CD5" w14:textId="77777777" w:rsidR="00707E14" w:rsidRPr="00253706" w:rsidRDefault="00707E14" w:rsidP="00CB28C6">
      <w:pPr>
        <w:pStyle w:val="af6"/>
        <w:widowControl w:val="0"/>
        <w:spacing w:line="288" w:lineRule="auto"/>
        <w:ind w:firstLine="709"/>
        <w:rPr>
          <w:rFonts w:ascii="Arial" w:hAnsi="Arial" w:cs="Arial"/>
          <w:sz w:val="21"/>
          <w:szCs w:val="21"/>
          <w:lang w:val="uk-UA"/>
        </w:rPr>
      </w:pPr>
      <w:r w:rsidRPr="00253706">
        <w:rPr>
          <w:rFonts w:ascii="Arial" w:hAnsi="Arial" w:cs="Arial"/>
          <w:sz w:val="21"/>
          <w:szCs w:val="21"/>
          <w:lang w:val="uk-UA"/>
        </w:rPr>
        <w:t>Слід враховувати, що показники факторів при експлуатації, транспортуванні та монтажі можуть відрізнятися один від одного.</w:t>
      </w:r>
    </w:p>
    <w:p w14:paraId="70B61AFF" w14:textId="77777777" w:rsidR="00707E14" w:rsidRPr="00BC4552" w:rsidRDefault="00707E14" w:rsidP="00CB28C6">
      <w:pPr>
        <w:pStyle w:val="af6"/>
        <w:widowControl w:val="0"/>
        <w:spacing w:line="288" w:lineRule="auto"/>
        <w:ind w:firstLine="709"/>
        <w:rPr>
          <w:rFonts w:ascii="Arial" w:hAnsi="Arial" w:cs="Arial"/>
          <w:color w:val="00B050"/>
          <w:sz w:val="21"/>
          <w:szCs w:val="21"/>
          <w:lang w:val="uk-UA"/>
        </w:rPr>
      </w:pPr>
      <w:r w:rsidRPr="00253706">
        <w:rPr>
          <w:rFonts w:ascii="Arial" w:hAnsi="Arial" w:cs="Arial"/>
          <w:b/>
          <w:sz w:val="21"/>
          <w:szCs w:val="21"/>
          <w:lang w:val="uk-UA"/>
        </w:rPr>
        <w:t>А.2</w:t>
      </w:r>
      <w:r w:rsidRPr="00253706">
        <w:rPr>
          <w:rFonts w:ascii="Arial" w:hAnsi="Arial" w:cs="Arial"/>
          <w:sz w:val="21"/>
          <w:szCs w:val="21"/>
          <w:lang w:val="uk-UA"/>
        </w:rPr>
        <w:t>  </w:t>
      </w:r>
      <w:r w:rsidRPr="00BC4552">
        <w:rPr>
          <w:rFonts w:ascii="Arial" w:hAnsi="Arial" w:cs="Arial"/>
          <w:color w:val="00B050"/>
          <w:sz w:val="21"/>
          <w:szCs w:val="21"/>
          <w:lang w:val="uk-UA"/>
        </w:rPr>
        <w:t xml:space="preserve">Після підбору перерізів слід уточнити групу конструкцій шляхом коригування показника групи </w:t>
      </w:r>
      <w:r w:rsidRPr="00BC4552">
        <w:rPr>
          <w:rFonts w:ascii="Arial" w:hAnsi="Arial" w:cs="Arial"/>
          <w:i/>
          <w:color w:val="00B050"/>
          <w:sz w:val="21"/>
          <w:szCs w:val="21"/>
          <w:lang w:val="uk-UA"/>
        </w:rPr>
        <w:t>S</w:t>
      </w:r>
      <w:r w:rsidRPr="00BC4552">
        <w:rPr>
          <w:rFonts w:ascii="Arial" w:hAnsi="Arial" w:cs="Arial"/>
          <w:i/>
          <w:color w:val="00B050"/>
          <w:sz w:val="21"/>
          <w:szCs w:val="21"/>
          <w:vertAlign w:val="subscript"/>
          <w:lang w:val="uk-UA"/>
        </w:rPr>
        <w:t>tot</w:t>
      </w:r>
      <w:r w:rsidRPr="00BC4552">
        <w:rPr>
          <w:rFonts w:ascii="Arial" w:hAnsi="Arial" w:cs="Arial"/>
          <w:color w:val="00B050"/>
          <w:sz w:val="21"/>
          <w:szCs w:val="21"/>
          <w:lang w:val="uk-UA"/>
        </w:rPr>
        <w:t xml:space="preserve">, визначеного згідно з А.1, не більше як на ±4 бали. При цьому рекомендується прийняти такі категорії за напруженим станом, де </w:t>
      </w:r>
      <w:r w:rsidRPr="00BC4552">
        <w:rPr>
          <w:rFonts w:ascii="Arial" w:hAnsi="Arial" w:cs="Arial"/>
          <w:i/>
          <w:color w:val="00B050"/>
          <w:sz w:val="21"/>
          <w:szCs w:val="21"/>
          <w:lang w:val="uk-UA"/>
        </w:rPr>
        <w:t>α</w:t>
      </w:r>
      <w:r w:rsidRPr="00BC4552">
        <w:rPr>
          <w:rFonts w:ascii="Arial" w:hAnsi="Arial" w:cs="Arial"/>
          <w:color w:val="00B050"/>
          <w:sz w:val="21"/>
          <w:szCs w:val="21"/>
          <w:lang w:val="uk-UA"/>
        </w:rPr>
        <w:t xml:space="preserve"> –відношення абсолютного н</w:t>
      </w:r>
      <w:r w:rsidR="003B1BB6" w:rsidRPr="00BC4552">
        <w:rPr>
          <w:rFonts w:ascii="Arial" w:hAnsi="Arial" w:cs="Arial"/>
          <w:color w:val="00B050"/>
          <w:sz w:val="21"/>
          <w:szCs w:val="21"/>
          <w:lang w:val="uk-UA"/>
        </w:rPr>
        <w:t xml:space="preserve">айбільшого значення нормального </w:t>
      </w:r>
      <w:r w:rsidRPr="00BC4552">
        <w:rPr>
          <w:rFonts w:ascii="Arial" w:hAnsi="Arial" w:cs="Arial"/>
          <w:color w:val="00B050"/>
          <w:sz w:val="21"/>
          <w:szCs w:val="21"/>
          <w:lang w:val="uk-UA"/>
        </w:rPr>
        <w:t>розтягувального напруження, викликаного дією динамічних навантажень, до найбільшого значення сумарного розтягувального напруження, викликаного дією усіх навантажень, у тому самому розрахунковому перерізі:</w:t>
      </w:r>
      <w:r w:rsidR="003B1BB6" w:rsidRPr="00BC4552">
        <w:rPr>
          <w:rFonts w:ascii="Arial" w:hAnsi="Arial" w:cs="Arial"/>
          <w:color w:val="00B050"/>
          <w:sz w:val="21"/>
          <w:szCs w:val="21"/>
          <w:lang w:val="uk-UA"/>
        </w:rPr>
        <w:t xml:space="preserve"> </w:t>
      </w:r>
    </w:p>
    <w:p w14:paraId="15369DC1" w14:textId="77777777" w:rsidR="00707E14" w:rsidRPr="00BC4552" w:rsidRDefault="00707E14" w:rsidP="00CB28C6">
      <w:pPr>
        <w:pStyle w:val="af6"/>
        <w:widowControl w:val="0"/>
        <w:numPr>
          <w:ilvl w:val="0"/>
          <w:numId w:val="2"/>
        </w:numPr>
        <w:tabs>
          <w:tab w:val="clear" w:pos="567"/>
          <w:tab w:val="num" w:pos="900"/>
        </w:tabs>
        <w:spacing w:line="288" w:lineRule="auto"/>
        <w:ind w:firstLine="709"/>
        <w:rPr>
          <w:rFonts w:ascii="Arial" w:hAnsi="Arial" w:cs="Arial"/>
          <w:color w:val="00B050"/>
          <w:sz w:val="21"/>
          <w:szCs w:val="21"/>
          <w:lang w:val="uk-UA"/>
        </w:rPr>
      </w:pPr>
      <w:r w:rsidRPr="00BC4552">
        <w:rPr>
          <w:rFonts w:ascii="Arial" w:hAnsi="Arial" w:cs="Arial"/>
          <w:color w:val="00B050"/>
          <w:sz w:val="21"/>
          <w:szCs w:val="21"/>
          <w:lang w:val="uk-UA"/>
        </w:rPr>
        <w:t xml:space="preserve">I </w:t>
      </w:r>
      <w:r w:rsidRPr="00BC4552">
        <w:rPr>
          <w:rFonts w:ascii="Arial" w:hAnsi="Arial" w:cs="Arial"/>
          <w:color w:val="00B050"/>
          <w:sz w:val="21"/>
          <w:szCs w:val="21"/>
          <w:lang w:val="uk-UA"/>
        </w:rPr>
        <w:tab/>
        <w:t xml:space="preserve">– при </w:t>
      </w:r>
      <w:r w:rsidRPr="00BC4552">
        <w:rPr>
          <w:rFonts w:ascii="Arial" w:hAnsi="Arial" w:cs="Arial"/>
          <w:i/>
          <w:color w:val="00B050"/>
          <w:sz w:val="21"/>
          <w:szCs w:val="21"/>
          <w:lang w:val="uk-UA"/>
        </w:rPr>
        <w:t>α</w:t>
      </w:r>
      <w:r w:rsidRPr="00BC4552">
        <w:rPr>
          <w:rFonts w:ascii="Arial" w:hAnsi="Arial" w:cs="Arial"/>
          <w:color w:val="00B050"/>
          <w:sz w:val="21"/>
          <w:szCs w:val="21"/>
          <w:lang w:val="uk-UA"/>
        </w:rPr>
        <w:t xml:space="preserve"> </w:t>
      </w:r>
      <w:r w:rsidRPr="00BC4552">
        <w:rPr>
          <w:rFonts w:ascii="Arial" w:hAnsi="Arial" w:cs="Arial"/>
          <w:color w:val="00B050"/>
          <w:sz w:val="21"/>
          <w:szCs w:val="21"/>
          <w:lang w:val="uk-UA"/>
        </w:rPr>
        <w:sym w:font="Symbol" w:char="F0B3"/>
      </w:r>
      <w:r w:rsidRPr="00BC4552">
        <w:rPr>
          <w:rFonts w:ascii="Arial" w:hAnsi="Arial" w:cs="Arial"/>
          <w:color w:val="00B050"/>
          <w:sz w:val="21"/>
          <w:szCs w:val="21"/>
          <w:lang w:val="uk-UA"/>
        </w:rPr>
        <w:t xml:space="preserve"> 0,5; </w:t>
      </w:r>
    </w:p>
    <w:p w14:paraId="6B4EA4FD" w14:textId="77777777" w:rsidR="00707E14" w:rsidRPr="00BC4552" w:rsidRDefault="00707E14" w:rsidP="00CB28C6">
      <w:pPr>
        <w:pStyle w:val="af6"/>
        <w:widowControl w:val="0"/>
        <w:numPr>
          <w:ilvl w:val="0"/>
          <w:numId w:val="2"/>
        </w:numPr>
        <w:tabs>
          <w:tab w:val="clear" w:pos="567"/>
          <w:tab w:val="num" w:pos="900"/>
        </w:tabs>
        <w:spacing w:line="288" w:lineRule="auto"/>
        <w:ind w:firstLine="709"/>
        <w:rPr>
          <w:rFonts w:ascii="Arial" w:hAnsi="Arial" w:cs="Arial"/>
          <w:color w:val="00B050"/>
          <w:sz w:val="21"/>
          <w:szCs w:val="21"/>
          <w:lang w:val="uk-UA"/>
        </w:rPr>
      </w:pPr>
      <w:r w:rsidRPr="00BC4552">
        <w:rPr>
          <w:rFonts w:ascii="Arial" w:hAnsi="Arial" w:cs="Arial"/>
          <w:color w:val="00B050"/>
          <w:sz w:val="21"/>
          <w:szCs w:val="21"/>
          <w:lang w:val="uk-UA"/>
        </w:rPr>
        <w:t xml:space="preserve">ІІ </w:t>
      </w:r>
      <w:r w:rsidRPr="00BC4552">
        <w:rPr>
          <w:rFonts w:ascii="Arial" w:hAnsi="Arial" w:cs="Arial"/>
          <w:color w:val="00B050"/>
          <w:sz w:val="21"/>
          <w:szCs w:val="21"/>
          <w:lang w:val="uk-UA"/>
        </w:rPr>
        <w:tab/>
        <w:t xml:space="preserve">– при 0,2 &lt; </w:t>
      </w:r>
      <w:r w:rsidRPr="00BC4552">
        <w:rPr>
          <w:rFonts w:ascii="Arial" w:hAnsi="Arial" w:cs="Arial"/>
          <w:i/>
          <w:color w:val="00B050"/>
          <w:sz w:val="21"/>
          <w:szCs w:val="21"/>
          <w:lang w:val="uk-UA"/>
        </w:rPr>
        <w:t>α</w:t>
      </w:r>
      <w:r w:rsidRPr="00BC4552">
        <w:rPr>
          <w:rFonts w:ascii="Arial" w:hAnsi="Arial" w:cs="Arial"/>
          <w:color w:val="00B050"/>
          <w:sz w:val="21"/>
          <w:szCs w:val="21"/>
          <w:lang w:val="uk-UA"/>
        </w:rPr>
        <w:t xml:space="preserve"> &lt; 0,5; </w:t>
      </w:r>
    </w:p>
    <w:p w14:paraId="431C80BC" w14:textId="77777777" w:rsidR="00707E14" w:rsidRPr="00BC4552" w:rsidRDefault="00707E14" w:rsidP="00CB28C6">
      <w:pPr>
        <w:pStyle w:val="af6"/>
        <w:widowControl w:val="0"/>
        <w:numPr>
          <w:ilvl w:val="0"/>
          <w:numId w:val="2"/>
        </w:numPr>
        <w:tabs>
          <w:tab w:val="clear" w:pos="567"/>
          <w:tab w:val="num" w:pos="900"/>
        </w:tabs>
        <w:spacing w:line="288" w:lineRule="auto"/>
        <w:ind w:firstLine="709"/>
        <w:rPr>
          <w:rFonts w:ascii="Arial" w:hAnsi="Arial" w:cs="Arial"/>
          <w:color w:val="00B050"/>
          <w:sz w:val="21"/>
          <w:szCs w:val="21"/>
          <w:lang w:val="uk-UA"/>
        </w:rPr>
      </w:pPr>
      <w:r w:rsidRPr="00BC4552">
        <w:rPr>
          <w:rFonts w:ascii="Arial" w:hAnsi="Arial" w:cs="Arial"/>
          <w:color w:val="00B050"/>
          <w:sz w:val="21"/>
          <w:szCs w:val="21"/>
          <w:lang w:val="uk-UA"/>
        </w:rPr>
        <w:t xml:space="preserve">ІІІ </w:t>
      </w:r>
      <w:r w:rsidRPr="00BC4552">
        <w:rPr>
          <w:rFonts w:ascii="Arial" w:hAnsi="Arial" w:cs="Arial"/>
          <w:color w:val="00B050"/>
          <w:sz w:val="21"/>
          <w:szCs w:val="21"/>
          <w:lang w:val="uk-UA"/>
        </w:rPr>
        <w:tab/>
        <w:t xml:space="preserve">– при </w:t>
      </w:r>
      <w:r w:rsidRPr="00BC4552">
        <w:rPr>
          <w:rFonts w:ascii="Arial" w:hAnsi="Arial" w:cs="Arial"/>
          <w:i/>
          <w:color w:val="00B050"/>
          <w:sz w:val="21"/>
          <w:szCs w:val="21"/>
          <w:lang w:val="uk-UA"/>
        </w:rPr>
        <w:t>α</w:t>
      </w:r>
      <w:r w:rsidRPr="00BC4552">
        <w:rPr>
          <w:rFonts w:ascii="Arial" w:hAnsi="Arial" w:cs="Arial"/>
          <w:color w:val="00B050"/>
          <w:sz w:val="21"/>
          <w:szCs w:val="21"/>
          <w:lang w:val="uk-UA"/>
        </w:rPr>
        <w:t xml:space="preserve"> </w:t>
      </w:r>
      <w:r w:rsidRPr="00BC4552">
        <w:rPr>
          <w:rFonts w:ascii="Arial" w:hAnsi="Arial" w:cs="Arial"/>
          <w:color w:val="00B050"/>
          <w:sz w:val="21"/>
          <w:szCs w:val="21"/>
          <w:lang w:val="uk-UA"/>
        </w:rPr>
        <w:sym w:font="Symbol" w:char="F0A3"/>
      </w:r>
      <w:r w:rsidRPr="00BC4552">
        <w:rPr>
          <w:rFonts w:ascii="Arial" w:hAnsi="Arial" w:cs="Arial"/>
          <w:color w:val="00B050"/>
          <w:sz w:val="21"/>
          <w:szCs w:val="21"/>
          <w:lang w:val="uk-UA"/>
        </w:rPr>
        <w:t xml:space="preserve"> 0,2.</w:t>
      </w:r>
    </w:p>
    <w:p w14:paraId="37838BD5" w14:textId="77777777" w:rsidR="00707E14" w:rsidRPr="00BC4552" w:rsidRDefault="00707E14" w:rsidP="00CB28C6">
      <w:pPr>
        <w:pStyle w:val="af6"/>
        <w:widowControl w:val="0"/>
        <w:tabs>
          <w:tab w:val="num" w:pos="900"/>
        </w:tabs>
        <w:spacing w:line="288" w:lineRule="auto"/>
        <w:ind w:firstLine="709"/>
        <w:rPr>
          <w:rFonts w:ascii="Arial" w:hAnsi="Arial" w:cs="Arial"/>
          <w:color w:val="00B050"/>
          <w:sz w:val="21"/>
          <w:szCs w:val="21"/>
          <w:lang w:val="uk-UA"/>
        </w:rPr>
      </w:pPr>
      <w:r w:rsidRPr="00BC4552">
        <w:rPr>
          <w:rFonts w:ascii="Arial" w:hAnsi="Arial" w:cs="Arial"/>
          <w:color w:val="00B050"/>
          <w:sz w:val="21"/>
          <w:szCs w:val="21"/>
          <w:lang w:val="uk-UA"/>
        </w:rPr>
        <w:t xml:space="preserve">При товщині прокату понад 20 до </w:t>
      </w:r>
      <w:smartTag w:uri="urn:schemas-microsoft-com:office:smarttags" w:element="metricconverter">
        <w:smartTagPr>
          <w:attr w:name="ProductID" w:val="40 мм"/>
        </w:smartTagPr>
        <w:r w:rsidRPr="00BC4552">
          <w:rPr>
            <w:rFonts w:ascii="Arial" w:hAnsi="Arial" w:cs="Arial"/>
            <w:color w:val="00B050"/>
            <w:sz w:val="21"/>
            <w:szCs w:val="21"/>
            <w:lang w:val="uk-UA"/>
          </w:rPr>
          <w:t>40 мм</w:t>
        </w:r>
      </w:smartTag>
      <w:r w:rsidRPr="00BC4552">
        <w:rPr>
          <w:rFonts w:ascii="Arial" w:hAnsi="Arial" w:cs="Arial"/>
          <w:color w:val="00B050"/>
          <w:sz w:val="21"/>
          <w:szCs w:val="21"/>
          <w:lang w:val="uk-UA"/>
        </w:rPr>
        <w:t xml:space="preserve">, при наявності кромок після гільйотинного різання, наклепу від деформування в холодному стані, що не враховуються в розрахунку, високих початкових напружень (у тому числі зварювальних), значення показника групи </w:t>
      </w:r>
      <w:r w:rsidRPr="00BC4552">
        <w:rPr>
          <w:rFonts w:ascii="Arial" w:hAnsi="Arial" w:cs="Arial"/>
          <w:i/>
          <w:color w:val="00B050"/>
          <w:sz w:val="21"/>
          <w:szCs w:val="21"/>
          <w:lang w:val="uk-UA"/>
        </w:rPr>
        <w:t>S</w:t>
      </w:r>
      <w:r w:rsidRPr="00BC4552">
        <w:rPr>
          <w:rFonts w:ascii="Arial" w:hAnsi="Arial" w:cs="Arial"/>
          <w:i/>
          <w:color w:val="00B050"/>
          <w:sz w:val="21"/>
          <w:szCs w:val="21"/>
          <w:vertAlign w:val="subscript"/>
          <w:lang w:val="uk-UA"/>
        </w:rPr>
        <w:t>tot</w:t>
      </w:r>
      <w:r w:rsidRPr="00BC4552">
        <w:rPr>
          <w:rFonts w:ascii="Arial" w:hAnsi="Arial" w:cs="Arial"/>
          <w:color w:val="00B050"/>
          <w:sz w:val="21"/>
          <w:szCs w:val="21"/>
          <w:lang w:val="uk-UA"/>
        </w:rPr>
        <w:t xml:space="preserve"> необхідно збільшити на 1 бал; при товщині прокату понад </w:t>
      </w:r>
      <w:smartTag w:uri="urn:schemas-microsoft-com:office:smarttags" w:element="metricconverter">
        <w:smartTagPr>
          <w:attr w:name="ProductID" w:val="40 мм"/>
        </w:smartTagPr>
        <w:r w:rsidRPr="00BC4552">
          <w:rPr>
            <w:rFonts w:ascii="Arial" w:hAnsi="Arial" w:cs="Arial"/>
            <w:color w:val="00B050"/>
            <w:sz w:val="21"/>
            <w:szCs w:val="21"/>
            <w:lang w:val="uk-UA"/>
          </w:rPr>
          <w:t>40 мм</w:t>
        </w:r>
      </w:smartTag>
      <w:r w:rsidRPr="00BC4552">
        <w:rPr>
          <w:rFonts w:ascii="Arial" w:hAnsi="Arial" w:cs="Arial"/>
          <w:color w:val="00B050"/>
          <w:sz w:val="21"/>
          <w:szCs w:val="21"/>
          <w:lang w:val="uk-UA"/>
        </w:rPr>
        <w:t xml:space="preserve"> – на 2 бали.</w:t>
      </w:r>
    </w:p>
    <w:p w14:paraId="4C98348F" w14:textId="77777777" w:rsidR="00A35856" w:rsidRPr="00BC4552" w:rsidRDefault="00707E14" w:rsidP="00CB28C6">
      <w:pPr>
        <w:pStyle w:val="af6"/>
        <w:widowControl w:val="0"/>
        <w:spacing w:line="288" w:lineRule="auto"/>
        <w:ind w:firstLine="709"/>
        <w:rPr>
          <w:rFonts w:ascii="Arial" w:hAnsi="Arial" w:cs="Arial"/>
          <w:color w:val="00B050"/>
          <w:sz w:val="21"/>
          <w:szCs w:val="21"/>
          <w:lang w:val="uk-UA"/>
        </w:rPr>
      </w:pPr>
      <w:r w:rsidRPr="00BC4552">
        <w:rPr>
          <w:rFonts w:ascii="Arial" w:hAnsi="Arial" w:cs="Arial"/>
          <w:color w:val="00B050"/>
          <w:sz w:val="21"/>
          <w:szCs w:val="21"/>
          <w:lang w:val="uk-UA"/>
        </w:rPr>
        <w:t xml:space="preserve">При дії статичного навантаження і значенні нормального напруження стискання, що обчислене з урахуванням коефіцієнтів </w:t>
      </w:r>
      <w:r w:rsidRPr="00BC4552">
        <w:rPr>
          <w:rFonts w:ascii="Arial" w:hAnsi="Arial" w:cs="Arial"/>
          <w:i/>
          <w:color w:val="00B050"/>
          <w:sz w:val="21"/>
          <w:szCs w:val="21"/>
          <w:lang w:val="uk-UA"/>
        </w:rPr>
        <w:sym w:font="Symbol" w:char="F06A"/>
      </w:r>
      <w:r w:rsidRPr="00BC4552">
        <w:rPr>
          <w:rFonts w:ascii="Arial" w:hAnsi="Arial" w:cs="Arial"/>
          <w:color w:val="00B050"/>
          <w:sz w:val="21"/>
          <w:szCs w:val="21"/>
          <w:lang w:val="uk-UA"/>
        </w:rPr>
        <w:t xml:space="preserve">, </w:t>
      </w:r>
      <w:r w:rsidRPr="00BC4552">
        <w:rPr>
          <w:rFonts w:ascii="Arial" w:hAnsi="Arial" w:cs="Arial"/>
          <w:i/>
          <w:color w:val="00B050"/>
          <w:sz w:val="21"/>
          <w:szCs w:val="21"/>
          <w:lang w:val="uk-UA"/>
        </w:rPr>
        <w:sym w:font="Symbol" w:char="F06A"/>
      </w:r>
      <w:r w:rsidRPr="00BC4552">
        <w:rPr>
          <w:rFonts w:ascii="Arial" w:hAnsi="Arial" w:cs="Arial"/>
          <w:i/>
          <w:color w:val="00B050"/>
          <w:sz w:val="21"/>
          <w:szCs w:val="21"/>
          <w:vertAlign w:val="subscript"/>
          <w:lang w:val="uk-UA"/>
        </w:rPr>
        <w:t>e</w:t>
      </w:r>
      <w:r w:rsidRPr="00BC4552">
        <w:rPr>
          <w:rFonts w:ascii="Arial" w:hAnsi="Arial" w:cs="Arial"/>
          <w:color w:val="00B050"/>
          <w:sz w:val="21"/>
          <w:szCs w:val="21"/>
          <w:lang w:val="uk-UA"/>
        </w:rPr>
        <w:t xml:space="preserve">, </w:t>
      </w:r>
      <w:r w:rsidRPr="00BC4552">
        <w:rPr>
          <w:rFonts w:ascii="Arial" w:hAnsi="Arial" w:cs="Arial"/>
          <w:i/>
          <w:color w:val="00B050"/>
          <w:sz w:val="21"/>
          <w:szCs w:val="21"/>
          <w:lang w:val="uk-UA"/>
        </w:rPr>
        <w:sym w:font="Symbol" w:char="F06A"/>
      </w:r>
      <w:r w:rsidRPr="00BC4552">
        <w:rPr>
          <w:rFonts w:ascii="Arial" w:hAnsi="Arial" w:cs="Arial"/>
          <w:i/>
          <w:color w:val="00B050"/>
          <w:sz w:val="21"/>
          <w:szCs w:val="21"/>
          <w:vertAlign w:val="subscript"/>
          <w:lang w:val="uk-UA"/>
        </w:rPr>
        <w:t>b</w:t>
      </w:r>
      <w:r w:rsidRPr="00BC4552">
        <w:rPr>
          <w:rFonts w:ascii="Arial" w:hAnsi="Arial" w:cs="Arial"/>
          <w:color w:val="00B050"/>
          <w:sz w:val="21"/>
          <w:szCs w:val="21"/>
          <w:lang w:val="uk-UA"/>
        </w:rPr>
        <w:t xml:space="preserve"> і не перевищує </w:t>
      </w:r>
      <w:r w:rsidRPr="00BC4552">
        <w:rPr>
          <w:rFonts w:ascii="Arial" w:hAnsi="Arial" w:cs="Arial"/>
          <w:color w:val="00B050"/>
          <w:position w:val="-14"/>
          <w:sz w:val="21"/>
          <w:szCs w:val="21"/>
          <w:lang w:val="uk-UA"/>
        </w:rPr>
        <w:object w:dxaOrig="760" w:dyaOrig="360" w14:anchorId="24FBDE35">
          <v:shape id="_x0000_i2194" type="#_x0000_t75" style="width:42.5pt;height:20.5pt" o:ole="">
            <v:imagedata r:id="rId2150" o:title=""/>
          </v:shape>
          <o:OLEObject Type="Embed" ProgID="Equation.DSMT4" ShapeID="_x0000_i2194" DrawAspect="Content" ObjectID="_1838152108" r:id="rId2151"/>
        </w:object>
      </w:r>
      <w:r w:rsidRPr="00BC4552">
        <w:rPr>
          <w:rFonts w:ascii="Arial" w:hAnsi="Arial" w:cs="Arial"/>
          <w:color w:val="00B050"/>
          <w:sz w:val="21"/>
          <w:szCs w:val="21"/>
          <w:lang w:val="uk-UA"/>
        </w:rPr>
        <w:t xml:space="preserve"> (наприклад, при обмеженні гнучкості, конструктивних вимогах тощо) значення показника групи </w:t>
      </w:r>
      <w:r w:rsidR="00204F1E" w:rsidRPr="00BC4552">
        <w:rPr>
          <w:rFonts w:ascii="Arial" w:hAnsi="Arial" w:cs="Arial"/>
          <w:i/>
          <w:color w:val="00B050"/>
          <w:sz w:val="21"/>
          <w:szCs w:val="21"/>
          <w:lang w:val="uk-UA"/>
        </w:rPr>
        <w:t>S</w:t>
      </w:r>
      <w:r w:rsidR="00204F1E" w:rsidRPr="00BC4552">
        <w:rPr>
          <w:rFonts w:ascii="Arial" w:hAnsi="Arial" w:cs="Arial"/>
          <w:i/>
          <w:color w:val="00B050"/>
          <w:sz w:val="21"/>
          <w:szCs w:val="21"/>
          <w:vertAlign w:val="subscript"/>
          <w:lang w:val="uk-UA"/>
        </w:rPr>
        <w:t>tot</w:t>
      </w:r>
      <w:r w:rsidRPr="00BC4552">
        <w:rPr>
          <w:rFonts w:ascii="Arial" w:hAnsi="Arial" w:cs="Arial"/>
          <w:color w:val="00B050"/>
          <w:sz w:val="21"/>
          <w:szCs w:val="21"/>
          <w:lang w:val="uk-UA"/>
        </w:rPr>
        <w:t xml:space="preserve"> </w:t>
      </w:r>
      <w:r w:rsidR="003B1BB6" w:rsidRPr="00BC4552">
        <w:rPr>
          <w:rFonts w:ascii="Arial" w:hAnsi="Arial" w:cs="Arial"/>
          <w:color w:val="00B050"/>
          <w:sz w:val="21"/>
          <w:szCs w:val="21"/>
          <w:lang w:val="uk-UA"/>
        </w:rPr>
        <w:t xml:space="preserve"> </w:t>
      </w:r>
      <w:r w:rsidRPr="00BC4552">
        <w:rPr>
          <w:rFonts w:ascii="Arial" w:hAnsi="Arial" w:cs="Arial"/>
          <w:color w:val="00B050"/>
          <w:sz w:val="21"/>
          <w:szCs w:val="21"/>
          <w:lang w:val="uk-UA"/>
        </w:rPr>
        <w:t>необхідно зменшити на 4 бали.</w:t>
      </w:r>
      <w:r w:rsidR="00204F1E" w:rsidRPr="00BC4552">
        <w:rPr>
          <w:rFonts w:ascii="Arial" w:hAnsi="Arial" w:cs="Arial"/>
          <w:color w:val="00B050"/>
          <w:sz w:val="21"/>
          <w:szCs w:val="21"/>
          <w:lang w:val="uk-UA"/>
        </w:rPr>
        <w:t xml:space="preserve"> </w:t>
      </w:r>
    </w:p>
    <w:p w14:paraId="0625250C" w14:textId="4BF70F3E" w:rsidR="00707E14" w:rsidRPr="00FA7C5E" w:rsidRDefault="003B1BB6" w:rsidP="00CB28C6">
      <w:pPr>
        <w:pStyle w:val="af6"/>
        <w:widowControl w:val="0"/>
        <w:spacing w:line="288" w:lineRule="auto"/>
        <w:ind w:firstLine="709"/>
        <w:rPr>
          <w:rFonts w:ascii="Arial" w:hAnsi="Arial" w:cs="Arial"/>
          <w:b/>
          <w:color w:val="00B050"/>
          <w:sz w:val="21"/>
          <w:szCs w:val="21"/>
          <w:lang w:val="uk-UA"/>
        </w:rPr>
      </w:pPr>
      <w:r w:rsidRPr="00BC4552">
        <w:rPr>
          <w:rFonts w:ascii="Arial" w:hAnsi="Arial" w:cs="Arial"/>
          <w:b/>
          <w:i/>
          <w:iCs/>
          <w:color w:val="00B050"/>
          <w:sz w:val="21"/>
          <w:szCs w:val="21"/>
          <w:lang w:val="uk-UA"/>
        </w:rPr>
        <w:t>(</w:t>
      </w:r>
      <w:r w:rsidR="00BC4552" w:rsidRPr="00FA7C5E">
        <w:rPr>
          <w:rFonts w:ascii="Arial" w:hAnsi="Arial" w:cs="Arial"/>
          <w:b/>
          <w:i/>
          <w:iCs/>
          <w:color w:val="00B050"/>
          <w:sz w:val="21"/>
          <w:szCs w:val="21"/>
          <w:lang w:val="uk-UA"/>
        </w:rPr>
        <w:t>Пункт</w:t>
      </w:r>
      <w:r w:rsidRPr="00FA7C5E">
        <w:rPr>
          <w:rFonts w:ascii="Arial" w:hAnsi="Arial" w:cs="Arial"/>
          <w:b/>
          <w:i/>
          <w:iCs/>
          <w:color w:val="00B050"/>
          <w:sz w:val="21"/>
          <w:szCs w:val="21"/>
          <w:lang w:val="uk-UA"/>
        </w:rPr>
        <w:t xml:space="preserve"> А.2 змінено, Зміна</w:t>
      </w:r>
      <w:r w:rsidR="00A35856" w:rsidRPr="00FA7C5E">
        <w:rPr>
          <w:rFonts w:ascii="Arial" w:hAnsi="Arial" w:cs="Arial"/>
          <w:b/>
          <w:i/>
          <w:iCs/>
          <w:color w:val="00B050"/>
          <w:sz w:val="21"/>
          <w:szCs w:val="21"/>
          <w:lang w:val="uk-UA"/>
        </w:rPr>
        <w:t xml:space="preserve"> № 1</w:t>
      </w:r>
      <w:r w:rsidRPr="00FA7C5E">
        <w:rPr>
          <w:rFonts w:ascii="Arial" w:hAnsi="Arial" w:cs="Arial"/>
          <w:b/>
          <w:i/>
          <w:iCs/>
          <w:color w:val="00B050"/>
          <w:sz w:val="21"/>
          <w:szCs w:val="21"/>
          <w:lang w:val="uk-UA"/>
        </w:rPr>
        <w:t>)</w:t>
      </w:r>
      <w:r w:rsidR="00A35856" w:rsidRPr="00FA7C5E">
        <w:rPr>
          <w:rFonts w:ascii="Arial" w:hAnsi="Arial" w:cs="Arial"/>
          <w:b/>
          <w:bCs w:val="0"/>
          <w:i/>
          <w:iCs/>
          <w:color w:val="00B050"/>
          <w:sz w:val="21"/>
          <w:szCs w:val="21"/>
          <w:lang w:val="uk-UA"/>
        </w:rPr>
        <w:t xml:space="preserve"> </w:t>
      </w:r>
    </w:p>
    <w:p w14:paraId="5A0B01B1" w14:textId="77777777" w:rsidR="00707E14" w:rsidRPr="00253706" w:rsidRDefault="00707E14" w:rsidP="00253706">
      <w:pPr>
        <w:pStyle w:val="2"/>
        <w:spacing w:before="0" w:after="0" w:line="288" w:lineRule="auto"/>
        <w:jc w:val="center"/>
        <w:rPr>
          <w:rFonts w:ascii="Arial" w:hAnsi="Arial" w:cs="Arial"/>
          <w:b w:val="0"/>
          <w:sz w:val="21"/>
          <w:szCs w:val="21"/>
          <w:lang w:val="uk-UA"/>
        </w:rPr>
      </w:pPr>
      <w:r w:rsidRPr="00BC4552">
        <w:rPr>
          <w:rFonts w:ascii="Arial" w:hAnsi="Arial" w:cs="Arial"/>
          <w:color w:val="00B050"/>
          <w:sz w:val="21"/>
          <w:szCs w:val="21"/>
          <w:lang w:val="uk-UA"/>
        </w:rPr>
        <w:br w:type="page"/>
      </w:r>
      <w:bookmarkStart w:id="568" w:name="_Ref258427509"/>
      <w:bookmarkStart w:id="569" w:name="_Toc358119281"/>
      <w:bookmarkStart w:id="570" w:name="_Toc358121525"/>
      <w:bookmarkStart w:id="571" w:name="_Toc358122015"/>
      <w:bookmarkStart w:id="572" w:name="_Toc358122114"/>
      <w:bookmarkStart w:id="573" w:name="_Toc358124720"/>
      <w:bookmarkStart w:id="574" w:name="_Toc358648535"/>
      <w:bookmarkStart w:id="575" w:name="_Toc370224676"/>
      <w:r w:rsidRPr="00253706">
        <w:rPr>
          <w:rFonts w:ascii="Arial" w:hAnsi="Arial" w:cs="Arial"/>
          <w:b w:val="0"/>
          <w:sz w:val="21"/>
          <w:szCs w:val="21"/>
          <w:lang w:val="uk-UA"/>
        </w:rPr>
        <w:lastRenderedPageBreak/>
        <w:t xml:space="preserve">ДОДАТОК </w:t>
      </w:r>
      <w:bookmarkEnd w:id="568"/>
      <w:bookmarkEnd w:id="569"/>
      <w:bookmarkEnd w:id="570"/>
      <w:bookmarkEnd w:id="571"/>
      <w:bookmarkEnd w:id="572"/>
      <w:bookmarkEnd w:id="573"/>
      <w:bookmarkEnd w:id="574"/>
      <w:r w:rsidRPr="00253706">
        <w:rPr>
          <w:rFonts w:ascii="Arial" w:hAnsi="Arial" w:cs="Arial"/>
          <w:b w:val="0"/>
          <w:sz w:val="21"/>
          <w:szCs w:val="21"/>
          <w:lang w:val="uk-UA"/>
        </w:rPr>
        <w:t>Б</w:t>
      </w:r>
      <w:bookmarkEnd w:id="575"/>
    </w:p>
    <w:p w14:paraId="734CD650"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(довідковий)</w:t>
      </w:r>
    </w:p>
    <w:p w14:paraId="65C6B44B" w14:textId="77777777" w:rsidR="00707E14" w:rsidRDefault="00707E14" w:rsidP="00563217">
      <w:pPr>
        <w:pStyle w:val="2"/>
        <w:spacing w:before="0" w:after="0"/>
        <w:jc w:val="center"/>
        <w:rPr>
          <w:rFonts w:ascii="Arial" w:hAnsi="Arial" w:cs="Arial"/>
          <w:sz w:val="21"/>
          <w:szCs w:val="21"/>
          <w:lang w:val="uk-UA"/>
        </w:rPr>
      </w:pPr>
      <w:bookmarkStart w:id="576" w:name="_Toc358648536"/>
      <w:bookmarkStart w:id="577" w:name="_Toc370224677"/>
      <w:r w:rsidRPr="00253706">
        <w:rPr>
          <w:rFonts w:ascii="Arial" w:hAnsi="Arial" w:cs="Arial"/>
          <w:sz w:val="21"/>
          <w:szCs w:val="21"/>
          <w:lang w:val="uk-UA"/>
        </w:rPr>
        <w:t>ФІЗИЧНІ ХАРАКТЕРИСТИКИ МАТЕРІАЛІВ</w:t>
      </w:r>
      <w:bookmarkEnd w:id="576"/>
      <w:bookmarkEnd w:id="577"/>
    </w:p>
    <w:p w14:paraId="781E35DC" w14:textId="77777777" w:rsidR="00CB28C6" w:rsidRPr="00CB28C6" w:rsidRDefault="00CB28C6" w:rsidP="00CB28C6">
      <w:pPr>
        <w:rPr>
          <w:lang w:val="uk-UA"/>
        </w:rPr>
      </w:pPr>
    </w:p>
    <w:p w14:paraId="12FF9D8E" w14:textId="77777777" w:rsidR="00707E14" w:rsidRPr="00253706" w:rsidRDefault="003B1BB6" w:rsidP="00563217">
      <w:pPr>
        <w:pStyle w:val="af6"/>
        <w:widowControl w:val="0"/>
        <w:rPr>
          <w:rFonts w:ascii="Arial" w:hAnsi="Arial" w:cs="Arial"/>
          <w:sz w:val="21"/>
          <w:szCs w:val="21"/>
          <w:lang w:val="uk-UA"/>
        </w:rPr>
      </w:pPr>
      <w:r>
        <w:rPr>
          <w:rFonts w:ascii="Arial" w:hAnsi="Arial" w:cs="Arial"/>
          <w:b/>
          <w:sz w:val="21"/>
          <w:szCs w:val="21"/>
          <w:lang w:val="uk-UA"/>
        </w:rPr>
        <w:t xml:space="preserve">      </w:t>
      </w:r>
      <w:r w:rsidR="00707E14" w:rsidRPr="00253706">
        <w:rPr>
          <w:rFonts w:ascii="Arial" w:hAnsi="Arial" w:cs="Arial"/>
          <w:b/>
          <w:sz w:val="21"/>
          <w:szCs w:val="21"/>
          <w:lang w:val="uk-UA"/>
        </w:rPr>
        <w:t>Таблиця Б.1</w:t>
      </w:r>
      <w:r w:rsidR="00707E14" w:rsidRPr="00253706">
        <w:rPr>
          <w:rFonts w:ascii="Arial" w:hAnsi="Arial" w:cs="Arial"/>
          <w:sz w:val="21"/>
          <w:szCs w:val="21"/>
          <w:lang w:val="uk-UA"/>
        </w:rPr>
        <w:t xml:space="preserve"> </w:t>
      </w:r>
      <w:r w:rsidR="00707E14" w:rsidRPr="00253706">
        <w:rPr>
          <w:rFonts w:ascii="Arial" w:hAnsi="Arial" w:cs="Arial"/>
          <w:sz w:val="21"/>
          <w:szCs w:val="21"/>
          <w:lang w:val="uk-UA" w:eastAsia="uk-UA"/>
        </w:rPr>
        <w:sym w:font="Times New Roman" w:char="2013"/>
      </w:r>
      <w:r w:rsidR="00707E14" w:rsidRPr="00253706">
        <w:rPr>
          <w:rFonts w:ascii="Arial" w:hAnsi="Arial" w:cs="Arial"/>
          <w:sz w:val="21"/>
          <w:szCs w:val="21"/>
          <w:lang w:val="uk-UA" w:eastAsia="uk-UA"/>
        </w:rPr>
        <w:t xml:space="preserve"> </w:t>
      </w:r>
      <w:r w:rsidR="00707E14" w:rsidRPr="00253706">
        <w:rPr>
          <w:rFonts w:ascii="Arial" w:hAnsi="Arial" w:cs="Arial"/>
          <w:sz w:val="21"/>
          <w:szCs w:val="21"/>
          <w:lang w:val="uk-UA"/>
        </w:rPr>
        <w:t>Фізичні характеристики матеріалів для сталевих конструкцій</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26"/>
        <w:gridCol w:w="2155"/>
      </w:tblGrid>
      <w:tr w:rsidR="00707E14" w:rsidRPr="00253706" w14:paraId="3595F061" w14:textId="77777777" w:rsidTr="00CB28C6">
        <w:tc>
          <w:tcPr>
            <w:tcW w:w="7626" w:type="dxa"/>
          </w:tcPr>
          <w:p w14:paraId="734C112C"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Характеристика</w:t>
            </w:r>
          </w:p>
        </w:tc>
        <w:tc>
          <w:tcPr>
            <w:tcW w:w="2155" w:type="dxa"/>
          </w:tcPr>
          <w:p w14:paraId="483BB4DA"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Значення</w:t>
            </w:r>
          </w:p>
        </w:tc>
      </w:tr>
      <w:tr w:rsidR="00707E14" w:rsidRPr="00253706" w14:paraId="41CB84A6" w14:textId="77777777" w:rsidTr="00CB28C6">
        <w:tc>
          <w:tcPr>
            <w:tcW w:w="7626" w:type="dxa"/>
          </w:tcPr>
          <w:p w14:paraId="54338344"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Густина </w:t>
            </w:r>
            <w:r w:rsidRPr="00253706">
              <w:rPr>
                <w:rFonts w:ascii="Arial" w:hAnsi="Arial" w:cs="Arial"/>
                <w:i/>
                <w:sz w:val="21"/>
                <w:szCs w:val="21"/>
                <w:lang w:val="uk-UA"/>
              </w:rPr>
              <w:sym w:font="Symbol" w:char="F072"/>
            </w:r>
            <w:r w:rsidRPr="00253706">
              <w:rPr>
                <w:rFonts w:ascii="Arial" w:hAnsi="Arial" w:cs="Arial"/>
                <w:i/>
                <w:sz w:val="21"/>
                <w:szCs w:val="21"/>
                <w:lang w:val="uk-UA"/>
              </w:rPr>
              <w:t xml:space="preserve"> ,</w:t>
            </w:r>
            <w:r w:rsidRPr="00253706">
              <w:rPr>
                <w:rFonts w:ascii="Arial" w:hAnsi="Arial" w:cs="Arial"/>
                <w:sz w:val="21"/>
                <w:szCs w:val="21"/>
                <w:lang w:val="uk-UA"/>
              </w:rPr>
              <w:t xml:space="preserve"> кг/м</w:t>
            </w:r>
            <w:r w:rsidRPr="00253706">
              <w:rPr>
                <w:rFonts w:ascii="Arial" w:hAnsi="Arial" w:cs="Arial"/>
                <w:sz w:val="21"/>
                <w:szCs w:val="21"/>
                <w:vertAlign w:val="superscript"/>
                <w:lang w:val="uk-UA"/>
              </w:rPr>
              <w:t>3</w:t>
            </w:r>
            <w:r w:rsidRPr="00253706">
              <w:rPr>
                <w:rFonts w:ascii="Arial" w:hAnsi="Arial" w:cs="Arial"/>
                <w:sz w:val="21"/>
                <w:szCs w:val="21"/>
                <w:lang w:val="uk-UA"/>
              </w:rPr>
              <w:t>:</w:t>
            </w:r>
          </w:p>
        </w:tc>
        <w:tc>
          <w:tcPr>
            <w:tcW w:w="2155" w:type="dxa"/>
          </w:tcPr>
          <w:p w14:paraId="573FB339" w14:textId="77777777" w:rsidR="00707E14" w:rsidRPr="00253706" w:rsidRDefault="00707E14" w:rsidP="00563217">
            <w:pPr>
              <w:widowControl w:val="0"/>
              <w:rPr>
                <w:rFonts w:ascii="Arial" w:hAnsi="Arial" w:cs="Arial"/>
                <w:sz w:val="21"/>
                <w:szCs w:val="21"/>
                <w:lang w:val="uk-UA"/>
              </w:rPr>
            </w:pPr>
          </w:p>
        </w:tc>
      </w:tr>
      <w:tr w:rsidR="00707E14" w:rsidRPr="00253706" w14:paraId="106CA944" w14:textId="77777777" w:rsidTr="00CB28C6">
        <w:tc>
          <w:tcPr>
            <w:tcW w:w="7626" w:type="dxa"/>
          </w:tcPr>
          <w:p w14:paraId="37ACA035"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прокату і сталевих відливок</w:t>
            </w:r>
          </w:p>
        </w:tc>
        <w:tc>
          <w:tcPr>
            <w:tcW w:w="2155" w:type="dxa"/>
          </w:tcPr>
          <w:p w14:paraId="748AEB2A"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7850</w:t>
            </w:r>
          </w:p>
        </w:tc>
      </w:tr>
      <w:tr w:rsidR="00707E14" w:rsidRPr="00253706" w14:paraId="4E3C268D" w14:textId="77777777" w:rsidTr="00CB28C6">
        <w:tc>
          <w:tcPr>
            <w:tcW w:w="7626" w:type="dxa"/>
          </w:tcPr>
          <w:p w14:paraId="33A644AF"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відливок з чавуну</w:t>
            </w:r>
          </w:p>
        </w:tc>
        <w:tc>
          <w:tcPr>
            <w:tcW w:w="2155" w:type="dxa"/>
          </w:tcPr>
          <w:p w14:paraId="0CA5C325"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7200</w:t>
            </w:r>
          </w:p>
        </w:tc>
      </w:tr>
      <w:tr w:rsidR="00707E14" w:rsidRPr="00253706" w14:paraId="3F57CE48" w14:textId="77777777" w:rsidTr="00CB28C6">
        <w:tc>
          <w:tcPr>
            <w:tcW w:w="7626" w:type="dxa"/>
          </w:tcPr>
          <w:p w14:paraId="749FCD54" w14:textId="77777777" w:rsidR="00707E14" w:rsidRPr="00253706" w:rsidRDefault="00707E14" w:rsidP="00563217">
            <w:pPr>
              <w:widowControl w:val="0"/>
              <w:rPr>
                <w:rFonts w:ascii="Arial" w:hAnsi="Arial" w:cs="Arial"/>
                <w:sz w:val="21"/>
                <w:szCs w:val="21"/>
                <w:vertAlign w:val="superscript"/>
                <w:lang w:val="uk-UA"/>
              </w:rPr>
            </w:pPr>
            <w:r w:rsidRPr="00253706">
              <w:rPr>
                <w:rFonts w:ascii="Arial" w:hAnsi="Arial" w:cs="Arial"/>
                <w:sz w:val="21"/>
                <w:szCs w:val="21"/>
                <w:lang w:val="uk-UA"/>
              </w:rPr>
              <w:t xml:space="preserve">Коефіцієнт лінійного розширення </w:t>
            </w:r>
            <w:r w:rsidRPr="00253706">
              <w:rPr>
                <w:rFonts w:ascii="Arial" w:hAnsi="Arial" w:cs="Arial"/>
                <w:i/>
                <w:sz w:val="21"/>
                <w:szCs w:val="21"/>
                <w:lang w:val="uk-UA"/>
              </w:rPr>
              <w:sym w:font="Symbol" w:char="F061"/>
            </w:r>
            <w:r w:rsidRPr="00253706">
              <w:rPr>
                <w:rFonts w:ascii="Arial" w:hAnsi="Arial" w:cs="Arial"/>
                <w:sz w:val="21"/>
                <w:szCs w:val="21"/>
                <w:lang w:val="uk-UA"/>
              </w:rPr>
              <w:t xml:space="preserve">, </w:t>
            </w:r>
            <w:r w:rsidRPr="00253706">
              <w:rPr>
                <w:rFonts w:ascii="Arial" w:hAnsi="Arial" w:cs="Arial"/>
                <w:sz w:val="21"/>
                <w:szCs w:val="21"/>
                <w:lang w:val="uk-UA"/>
              </w:rPr>
              <w:sym w:font="Symbol" w:char="F0B0"/>
            </w:r>
            <w:r w:rsidRPr="00253706">
              <w:rPr>
                <w:rFonts w:ascii="Arial" w:hAnsi="Arial" w:cs="Arial"/>
                <w:sz w:val="21"/>
                <w:szCs w:val="21"/>
                <w:lang w:val="uk-UA"/>
              </w:rPr>
              <w:t>С</w:t>
            </w:r>
            <w:r w:rsidRPr="00253706">
              <w:rPr>
                <w:rFonts w:ascii="Arial" w:hAnsi="Arial" w:cs="Arial"/>
                <w:sz w:val="21"/>
                <w:szCs w:val="21"/>
                <w:vertAlign w:val="superscript"/>
                <w:lang w:val="uk-UA"/>
              </w:rPr>
              <w:t>-1</w:t>
            </w:r>
          </w:p>
        </w:tc>
        <w:tc>
          <w:tcPr>
            <w:tcW w:w="2155" w:type="dxa"/>
          </w:tcPr>
          <w:p w14:paraId="3195151D"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0,12 × 10</w:t>
            </w:r>
            <w:r w:rsidRPr="00253706">
              <w:rPr>
                <w:rFonts w:ascii="Arial" w:hAnsi="Arial" w:cs="Arial"/>
                <w:sz w:val="21"/>
                <w:szCs w:val="21"/>
                <w:vertAlign w:val="superscript"/>
                <w:lang w:val="uk-UA"/>
              </w:rPr>
              <w:t>-4</w:t>
            </w:r>
          </w:p>
        </w:tc>
      </w:tr>
      <w:tr w:rsidR="00707E14" w:rsidRPr="0055657E" w14:paraId="07E20EB1" w14:textId="77777777" w:rsidTr="00CB28C6">
        <w:tc>
          <w:tcPr>
            <w:tcW w:w="7626" w:type="dxa"/>
          </w:tcPr>
          <w:p w14:paraId="26916458"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Модуль пружності </w:t>
            </w:r>
            <w:r w:rsidRPr="00253706">
              <w:rPr>
                <w:rFonts w:ascii="Arial" w:hAnsi="Arial" w:cs="Arial"/>
                <w:i/>
                <w:sz w:val="21"/>
                <w:szCs w:val="21"/>
                <w:lang w:val="uk-UA"/>
              </w:rPr>
              <w:t>Е</w:t>
            </w:r>
            <w:r w:rsidRPr="00253706">
              <w:rPr>
                <w:rFonts w:ascii="Arial" w:hAnsi="Arial" w:cs="Arial"/>
                <w:sz w:val="21"/>
                <w:szCs w:val="21"/>
                <w:lang w:val="uk-UA"/>
              </w:rPr>
              <w:t xml:space="preserve"> , Н/мм</w:t>
            </w:r>
            <w:r w:rsidRPr="00253706">
              <w:rPr>
                <w:rFonts w:ascii="Arial" w:hAnsi="Arial" w:cs="Arial"/>
                <w:sz w:val="21"/>
                <w:szCs w:val="21"/>
                <w:vertAlign w:val="superscript"/>
                <w:lang w:val="uk-UA"/>
              </w:rPr>
              <w:t>2</w:t>
            </w:r>
            <w:r w:rsidRPr="00253706">
              <w:rPr>
                <w:rFonts w:ascii="Arial" w:hAnsi="Arial" w:cs="Arial"/>
                <w:sz w:val="21"/>
                <w:szCs w:val="21"/>
                <w:lang w:val="uk-UA"/>
              </w:rPr>
              <w:t>:</w:t>
            </w:r>
          </w:p>
        </w:tc>
        <w:tc>
          <w:tcPr>
            <w:tcW w:w="2155" w:type="dxa"/>
          </w:tcPr>
          <w:p w14:paraId="32C342AF" w14:textId="77777777" w:rsidR="00707E14" w:rsidRPr="00253706" w:rsidRDefault="00707E14" w:rsidP="00563217">
            <w:pPr>
              <w:widowControl w:val="0"/>
              <w:jc w:val="center"/>
              <w:rPr>
                <w:rFonts w:ascii="Arial" w:hAnsi="Arial" w:cs="Arial"/>
                <w:sz w:val="21"/>
                <w:szCs w:val="21"/>
                <w:lang w:val="uk-UA"/>
              </w:rPr>
            </w:pPr>
          </w:p>
        </w:tc>
      </w:tr>
      <w:tr w:rsidR="00707E14" w:rsidRPr="00253706" w14:paraId="5681A21E" w14:textId="77777777" w:rsidTr="00CB28C6">
        <w:tc>
          <w:tcPr>
            <w:tcW w:w="7626" w:type="dxa"/>
          </w:tcPr>
          <w:p w14:paraId="065A4AFC"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прокатної сталі, сталевих відливок</w:t>
            </w:r>
          </w:p>
        </w:tc>
        <w:tc>
          <w:tcPr>
            <w:tcW w:w="2155" w:type="dxa"/>
          </w:tcPr>
          <w:p w14:paraId="50FB5F3E"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2,06 × 10</w:t>
            </w:r>
            <w:r w:rsidRPr="00253706">
              <w:rPr>
                <w:rFonts w:ascii="Arial" w:hAnsi="Arial" w:cs="Arial"/>
                <w:sz w:val="21"/>
                <w:szCs w:val="21"/>
                <w:vertAlign w:val="superscript"/>
                <w:lang w:val="uk-UA"/>
              </w:rPr>
              <w:t>5</w:t>
            </w:r>
          </w:p>
        </w:tc>
      </w:tr>
      <w:tr w:rsidR="00707E14" w:rsidRPr="00253706" w14:paraId="383F3A39" w14:textId="77777777" w:rsidTr="00CB28C6">
        <w:tc>
          <w:tcPr>
            <w:tcW w:w="7626" w:type="dxa"/>
          </w:tcPr>
          <w:p w14:paraId="46353582"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відливок з чавуну марок:</w:t>
            </w:r>
          </w:p>
        </w:tc>
        <w:tc>
          <w:tcPr>
            <w:tcW w:w="2155" w:type="dxa"/>
          </w:tcPr>
          <w:p w14:paraId="0252A98D" w14:textId="77777777" w:rsidR="00707E14" w:rsidRPr="00253706" w:rsidRDefault="00707E14" w:rsidP="00563217">
            <w:pPr>
              <w:widowControl w:val="0"/>
              <w:jc w:val="center"/>
              <w:rPr>
                <w:rFonts w:ascii="Arial" w:hAnsi="Arial" w:cs="Arial"/>
                <w:sz w:val="21"/>
                <w:szCs w:val="21"/>
                <w:lang w:val="uk-UA"/>
              </w:rPr>
            </w:pPr>
          </w:p>
        </w:tc>
      </w:tr>
      <w:tr w:rsidR="00707E14" w:rsidRPr="00253706" w14:paraId="618EDDE3" w14:textId="77777777" w:rsidTr="00CB28C6">
        <w:tc>
          <w:tcPr>
            <w:tcW w:w="7626" w:type="dxa"/>
          </w:tcPr>
          <w:p w14:paraId="6CA978CB"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СЧ15</w:t>
            </w:r>
          </w:p>
        </w:tc>
        <w:tc>
          <w:tcPr>
            <w:tcW w:w="2155" w:type="dxa"/>
          </w:tcPr>
          <w:p w14:paraId="3C8BFDA8"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0,83 × 10</w:t>
            </w:r>
            <w:r w:rsidRPr="00253706">
              <w:rPr>
                <w:rFonts w:ascii="Arial" w:hAnsi="Arial" w:cs="Arial"/>
                <w:sz w:val="21"/>
                <w:szCs w:val="21"/>
                <w:vertAlign w:val="superscript"/>
                <w:lang w:val="uk-UA"/>
              </w:rPr>
              <w:t>5</w:t>
            </w:r>
          </w:p>
        </w:tc>
      </w:tr>
      <w:tr w:rsidR="00707E14" w:rsidRPr="00253706" w14:paraId="7A9FF24A" w14:textId="77777777" w:rsidTr="00CB28C6">
        <w:tc>
          <w:tcPr>
            <w:tcW w:w="7626" w:type="dxa"/>
          </w:tcPr>
          <w:p w14:paraId="40E32EB9"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СЧ20,СЧ25,СЧ30</w:t>
            </w:r>
          </w:p>
        </w:tc>
        <w:tc>
          <w:tcPr>
            <w:tcW w:w="2155" w:type="dxa"/>
          </w:tcPr>
          <w:p w14:paraId="66844034"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0,98 × 10</w:t>
            </w:r>
            <w:r w:rsidRPr="00253706">
              <w:rPr>
                <w:rFonts w:ascii="Arial" w:hAnsi="Arial" w:cs="Arial"/>
                <w:sz w:val="21"/>
                <w:szCs w:val="21"/>
                <w:vertAlign w:val="superscript"/>
                <w:lang w:val="uk-UA"/>
              </w:rPr>
              <w:t>5</w:t>
            </w:r>
          </w:p>
        </w:tc>
      </w:tr>
      <w:tr w:rsidR="00707E14" w:rsidRPr="00253706" w14:paraId="45175FD3" w14:textId="77777777" w:rsidTr="00CB28C6">
        <w:tc>
          <w:tcPr>
            <w:tcW w:w="7626" w:type="dxa"/>
          </w:tcPr>
          <w:p w14:paraId="651EF432"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 пучків і пасм паралельних дротів </w:t>
            </w:r>
          </w:p>
        </w:tc>
        <w:tc>
          <w:tcPr>
            <w:tcW w:w="2155" w:type="dxa"/>
          </w:tcPr>
          <w:p w14:paraId="6F8B10FB"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1,96 × 10</w:t>
            </w:r>
            <w:r w:rsidRPr="00253706">
              <w:rPr>
                <w:rFonts w:ascii="Arial" w:hAnsi="Arial" w:cs="Arial"/>
                <w:sz w:val="21"/>
                <w:szCs w:val="21"/>
                <w:vertAlign w:val="superscript"/>
                <w:lang w:val="uk-UA"/>
              </w:rPr>
              <w:t>5</w:t>
            </w:r>
          </w:p>
        </w:tc>
      </w:tr>
      <w:tr w:rsidR="00707E14" w:rsidRPr="00253706" w14:paraId="5148D59D" w14:textId="77777777" w:rsidTr="00CB28C6">
        <w:tc>
          <w:tcPr>
            <w:tcW w:w="7626" w:type="dxa"/>
          </w:tcPr>
          <w:p w14:paraId="2CC3F832"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канатів сталевих:</w:t>
            </w:r>
          </w:p>
        </w:tc>
        <w:tc>
          <w:tcPr>
            <w:tcW w:w="2155" w:type="dxa"/>
          </w:tcPr>
          <w:p w14:paraId="75156822" w14:textId="77777777" w:rsidR="00707E14" w:rsidRPr="00253706" w:rsidRDefault="00707E14" w:rsidP="00563217">
            <w:pPr>
              <w:widowControl w:val="0"/>
              <w:jc w:val="center"/>
              <w:rPr>
                <w:rFonts w:ascii="Arial" w:hAnsi="Arial" w:cs="Arial"/>
                <w:sz w:val="21"/>
                <w:szCs w:val="21"/>
                <w:lang w:val="uk-UA"/>
              </w:rPr>
            </w:pPr>
          </w:p>
        </w:tc>
      </w:tr>
      <w:tr w:rsidR="00707E14" w:rsidRPr="00253706" w14:paraId="25D33AAA" w14:textId="77777777" w:rsidTr="00CB28C6">
        <w:tc>
          <w:tcPr>
            <w:tcW w:w="7626" w:type="dxa"/>
          </w:tcPr>
          <w:p w14:paraId="7237CC36"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спіральних і закритих несучих</w:t>
            </w:r>
          </w:p>
        </w:tc>
        <w:tc>
          <w:tcPr>
            <w:tcW w:w="2155" w:type="dxa"/>
          </w:tcPr>
          <w:p w14:paraId="61A22E33"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1,67 × 10</w:t>
            </w:r>
            <w:r w:rsidRPr="00253706">
              <w:rPr>
                <w:rFonts w:ascii="Arial" w:hAnsi="Arial" w:cs="Arial"/>
                <w:sz w:val="21"/>
                <w:szCs w:val="21"/>
                <w:vertAlign w:val="superscript"/>
                <w:lang w:val="uk-UA"/>
              </w:rPr>
              <w:t>5</w:t>
            </w:r>
          </w:p>
        </w:tc>
      </w:tr>
      <w:tr w:rsidR="00707E14" w:rsidRPr="00253706" w14:paraId="3ABB0278" w14:textId="77777777" w:rsidTr="00CB28C6">
        <w:tc>
          <w:tcPr>
            <w:tcW w:w="7626" w:type="dxa"/>
          </w:tcPr>
          <w:p w14:paraId="337E40F5"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подвійного звивання</w:t>
            </w:r>
          </w:p>
        </w:tc>
        <w:tc>
          <w:tcPr>
            <w:tcW w:w="2155" w:type="dxa"/>
          </w:tcPr>
          <w:p w14:paraId="0D8ECF7F"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1,47 × 10</w:t>
            </w:r>
            <w:r w:rsidRPr="00253706">
              <w:rPr>
                <w:rFonts w:ascii="Arial" w:hAnsi="Arial" w:cs="Arial"/>
                <w:sz w:val="21"/>
                <w:szCs w:val="21"/>
                <w:vertAlign w:val="superscript"/>
                <w:lang w:val="uk-UA"/>
              </w:rPr>
              <w:t>5</w:t>
            </w:r>
          </w:p>
        </w:tc>
      </w:tr>
      <w:tr w:rsidR="00707E14" w:rsidRPr="00253706" w14:paraId="77A49266" w14:textId="77777777" w:rsidTr="00CB28C6">
        <w:tc>
          <w:tcPr>
            <w:tcW w:w="7626" w:type="dxa"/>
          </w:tcPr>
          <w:p w14:paraId="335A8C70"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подвійного звивання з неметалевим сердечником</w:t>
            </w:r>
          </w:p>
        </w:tc>
        <w:tc>
          <w:tcPr>
            <w:tcW w:w="2155" w:type="dxa"/>
          </w:tcPr>
          <w:p w14:paraId="33CA6C2C"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1,27 × 10</w:t>
            </w:r>
            <w:r w:rsidRPr="00253706">
              <w:rPr>
                <w:rFonts w:ascii="Arial" w:hAnsi="Arial" w:cs="Arial"/>
                <w:sz w:val="21"/>
                <w:szCs w:val="21"/>
                <w:vertAlign w:val="superscript"/>
                <w:lang w:val="uk-UA"/>
              </w:rPr>
              <w:t>5</w:t>
            </w:r>
          </w:p>
        </w:tc>
      </w:tr>
      <w:tr w:rsidR="00707E14" w:rsidRPr="00253706" w14:paraId="45FFCE95" w14:textId="77777777" w:rsidTr="00CB28C6">
        <w:tc>
          <w:tcPr>
            <w:tcW w:w="7626" w:type="dxa"/>
          </w:tcPr>
          <w:p w14:paraId="7F9138A7"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Модуль зсуву прокатної сталі і сталевих відливок </w:t>
            </w:r>
            <w:r w:rsidRPr="00253706">
              <w:rPr>
                <w:rFonts w:ascii="Arial" w:hAnsi="Arial" w:cs="Arial"/>
                <w:i/>
                <w:sz w:val="21"/>
                <w:szCs w:val="21"/>
                <w:lang w:val="uk-UA"/>
              </w:rPr>
              <w:t>G</w:t>
            </w:r>
            <w:r w:rsidRPr="00253706">
              <w:rPr>
                <w:rFonts w:ascii="Arial" w:hAnsi="Arial" w:cs="Arial"/>
                <w:sz w:val="21"/>
                <w:szCs w:val="21"/>
                <w:lang w:val="uk-UA"/>
              </w:rPr>
              <w:t>, Н/мм</w:t>
            </w:r>
            <w:r w:rsidRPr="00253706">
              <w:rPr>
                <w:rFonts w:ascii="Arial" w:hAnsi="Arial" w:cs="Arial"/>
                <w:sz w:val="21"/>
                <w:szCs w:val="21"/>
                <w:vertAlign w:val="superscript"/>
                <w:lang w:val="uk-UA"/>
              </w:rPr>
              <w:t>2</w:t>
            </w:r>
          </w:p>
        </w:tc>
        <w:tc>
          <w:tcPr>
            <w:tcW w:w="2155" w:type="dxa"/>
          </w:tcPr>
          <w:p w14:paraId="01376A90"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0,79 × 10</w:t>
            </w:r>
            <w:r w:rsidRPr="00253706">
              <w:rPr>
                <w:rFonts w:ascii="Arial" w:hAnsi="Arial" w:cs="Arial"/>
                <w:sz w:val="21"/>
                <w:szCs w:val="21"/>
                <w:vertAlign w:val="superscript"/>
                <w:lang w:val="uk-UA"/>
              </w:rPr>
              <w:t>5</w:t>
            </w:r>
          </w:p>
        </w:tc>
      </w:tr>
      <w:tr w:rsidR="00707E14" w:rsidRPr="00253706" w14:paraId="281BD5BD" w14:textId="77777777" w:rsidTr="00CB28C6">
        <w:tc>
          <w:tcPr>
            <w:tcW w:w="7626" w:type="dxa"/>
          </w:tcPr>
          <w:p w14:paraId="01A513C8"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Коефіцієнт поперечної деформації (Пуас</w:t>
            </w:r>
            <w:r w:rsidR="00AB1140">
              <w:rPr>
                <w:rFonts w:ascii="Arial" w:hAnsi="Arial" w:cs="Arial"/>
                <w:sz w:val="21"/>
                <w:szCs w:val="21"/>
                <w:lang w:val="uk-UA"/>
              </w:rPr>
              <w:t>с</w:t>
            </w:r>
            <w:r w:rsidRPr="00253706">
              <w:rPr>
                <w:rFonts w:ascii="Arial" w:hAnsi="Arial" w:cs="Arial"/>
                <w:sz w:val="21"/>
                <w:szCs w:val="21"/>
                <w:lang w:val="uk-UA"/>
              </w:rPr>
              <w:t xml:space="preserve">она) </w:t>
            </w:r>
            <w:r w:rsidRPr="00253706">
              <w:rPr>
                <w:rFonts w:ascii="Arial" w:hAnsi="Arial" w:cs="Arial"/>
                <w:i/>
                <w:sz w:val="21"/>
                <w:szCs w:val="21"/>
                <w:lang w:val="uk-UA"/>
              </w:rPr>
              <w:sym w:font="Symbol" w:char="F06E"/>
            </w:r>
          </w:p>
        </w:tc>
        <w:tc>
          <w:tcPr>
            <w:tcW w:w="2155" w:type="dxa"/>
          </w:tcPr>
          <w:p w14:paraId="34F4A2F1"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0,3</w:t>
            </w:r>
          </w:p>
        </w:tc>
      </w:tr>
      <w:tr w:rsidR="00707E14" w:rsidRPr="0055657E" w14:paraId="088C0233" w14:textId="77777777" w:rsidTr="00CB28C6">
        <w:tc>
          <w:tcPr>
            <w:tcW w:w="9781" w:type="dxa"/>
            <w:gridSpan w:val="2"/>
          </w:tcPr>
          <w:p w14:paraId="4EE37F00" w14:textId="77777777" w:rsidR="00707E14" w:rsidRPr="00AB1140" w:rsidRDefault="00707E14" w:rsidP="00563217">
            <w:pPr>
              <w:widowControl w:val="0"/>
              <w:rPr>
                <w:rFonts w:ascii="Arial" w:hAnsi="Arial" w:cs="Arial"/>
                <w:sz w:val="20"/>
                <w:szCs w:val="20"/>
                <w:lang w:val="uk-UA"/>
              </w:rPr>
            </w:pPr>
            <w:r w:rsidRPr="00AB1140">
              <w:rPr>
                <w:rFonts w:ascii="Arial" w:hAnsi="Arial" w:cs="Arial"/>
                <w:b/>
                <w:sz w:val="20"/>
                <w:szCs w:val="20"/>
                <w:lang w:val="uk-UA"/>
              </w:rPr>
              <w:t xml:space="preserve">Примітка. </w:t>
            </w:r>
            <w:r w:rsidRPr="00AB1140">
              <w:rPr>
                <w:rFonts w:ascii="Arial" w:hAnsi="Arial" w:cs="Arial"/>
                <w:sz w:val="20"/>
                <w:szCs w:val="20"/>
                <w:lang w:val="uk-UA"/>
              </w:rPr>
              <w:t>Значення модуля пружності наведені для канатів, попередньо витягнутих зусиллям не менш</w:t>
            </w:r>
            <w:r w:rsidR="00423F92" w:rsidRPr="00AB1140">
              <w:rPr>
                <w:rFonts w:ascii="Arial" w:hAnsi="Arial" w:cs="Arial"/>
                <w:sz w:val="20"/>
                <w:szCs w:val="20"/>
                <w:lang w:val="uk-UA"/>
              </w:rPr>
              <w:t>е</w:t>
            </w:r>
            <w:r w:rsidRPr="00AB1140">
              <w:rPr>
                <w:rFonts w:ascii="Arial" w:hAnsi="Arial" w:cs="Arial"/>
                <w:sz w:val="20"/>
                <w:szCs w:val="20"/>
                <w:lang w:val="uk-UA"/>
              </w:rPr>
              <w:t xml:space="preserve"> </w:t>
            </w:r>
            <w:r w:rsidR="00423F92" w:rsidRPr="00AB1140">
              <w:rPr>
                <w:rFonts w:ascii="Arial" w:hAnsi="Arial" w:cs="Arial"/>
                <w:sz w:val="20"/>
                <w:szCs w:val="20"/>
                <w:lang w:val="uk-UA"/>
              </w:rPr>
              <w:t>ніж</w:t>
            </w:r>
            <w:r w:rsidRPr="00AB1140">
              <w:rPr>
                <w:rFonts w:ascii="Arial" w:hAnsi="Arial" w:cs="Arial"/>
                <w:sz w:val="20"/>
                <w:szCs w:val="20"/>
                <w:lang w:val="uk-UA"/>
              </w:rPr>
              <w:t xml:space="preserve"> 60% розривного зусилля для каната в цілому.</w:t>
            </w:r>
          </w:p>
        </w:tc>
      </w:tr>
    </w:tbl>
    <w:p w14:paraId="7E3D1C91" w14:textId="77777777" w:rsidR="00AB1140" w:rsidRDefault="00AB1140" w:rsidP="00563217">
      <w:pPr>
        <w:pStyle w:val="af6"/>
        <w:widowControl w:val="0"/>
        <w:outlineLvl w:val="2"/>
        <w:rPr>
          <w:rFonts w:ascii="Arial" w:hAnsi="Arial" w:cs="Arial"/>
          <w:b/>
          <w:sz w:val="21"/>
          <w:szCs w:val="21"/>
          <w:lang w:val="uk-UA"/>
        </w:rPr>
      </w:pPr>
      <w:bookmarkStart w:id="578" w:name="_Toc358119282"/>
      <w:bookmarkStart w:id="579" w:name="_Toc358124721"/>
    </w:p>
    <w:p w14:paraId="097DCFCE" w14:textId="77777777" w:rsidR="00A35856" w:rsidRPr="00253706" w:rsidRDefault="00AB1140" w:rsidP="00563217">
      <w:pPr>
        <w:pStyle w:val="af6"/>
        <w:widowControl w:val="0"/>
        <w:outlineLvl w:val="2"/>
        <w:rPr>
          <w:rFonts w:ascii="Arial" w:hAnsi="Arial" w:cs="Arial"/>
          <w:sz w:val="21"/>
          <w:szCs w:val="21"/>
          <w:lang w:val="uk-UA"/>
        </w:rPr>
      </w:pPr>
      <w:r>
        <w:rPr>
          <w:rFonts w:ascii="Arial" w:hAnsi="Arial" w:cs="Arial"/>
          <w:b/>
          <w:sz w:val="21"/>
          <w:szCs w:val="21"/>
          <w:lang w:val="uk-UA"/>
        </w:rPr>
        <w:t xml:space="preserve">      </w:t>
      </w:r>
      <w:r w:rsidR="00707E14" w:rsidRPr="00253706">
        <w:rPr>
          <w:rFonts w:ascii="Arial" w:hAnsi="Arial" w:cs="Arial"/>
          <w:b/>
          <w:sz w:val="21"/>
          <w:szCs w:val="21"/>
          <w:lang w:val="uk-UA"/>
        </w:rPr>
        <w:t>Таблиця Б.2</w:t>
      </w:r>
      <w:r w:rsidR="00707E14" w:rsidRPr="00253706">
        <w:rPr>
          <w:rFonts w:ascii="Arial" w:hAnsi="Arial" w:cs="Arial"/>
          <w:sz w:val="21"/>
          <w:szCs w:val="21"/>
          <w:lang w:val="uk-UA"/>
        </w:rPr>
        <w:t xml:space="preserve"> </w:t>
      </w:r>
      <w:r w:rsidR="00707E14" w:rsidRPr="00253706">
        <w:rPr>
          <w:rFonts w:ascii="Arial" w:hAnsi="Arial" w:cs="Arial"/>
          <w:sz w:val="21"/>
          <w:szCs w:val="21"/>
          <w:lang w:val="uk-UA" w:eastAsia="uk-UA"/>
        </w:rPr>
        <w:sym w:font="Times New Roman" w:char="2013"/>
      </w:r>
      <w:r w:rsidR="00707E14" w:rsidRPr="00253706">
        <w:rPr>
          <w:rFonts w:ascii="Arial" w:hAnsi="Arial" w:cs="Arial"/>
          <w:sz w:val="21"/>
          <w:szCs w:val="21"/>
          <w:lang w:val="uk-UA"/>
        </w:rPr>
        <w:t xml:space="preserve"> Фізичні характеристики проводів і дроту</w:t>
      </w:r>
      <w:bookmarkEnd w:id="578"/>
      <w:bookmarkEnd w:id="579"/>
      <w:r w:rsidR="008F3CC5" w:rsidRPr="00253706">
        <w:rPr>
          <w:rFonts w:ascii="Arial" w:hAnsi="Arial" w:cs="Arial"/>
          <w:sz w:val="21"/>
          <w:szCs w:val="21"/>
          <w:lang w:val="uk-UA"/>
        </w:rPr>
        <w:t xml:space="preserve"> </w:t>
      </w: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7"/>
        <w:gridCol w:w="1820"/>
        <w:gridCol w:w="1540"/>
        <w:gridCol w:w="1794"/>
      </w:tblGrid>
      <w:tr w:rsidR="00707E14" w:rsidRPr="00253706" w14:paraId="15FE477E" w14:textId="77777777" w:rsidTr="00CB28C6">
        <w:tc>
          <w:tcPr>
            <w:tcW w:w="4627" w:type="dxa"/>
            <w:vAlign w:val="center"/>
          </w:tcPr>
          <w:p w14:paraId="3A99BF51"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Найменування матеріалу</w:t>
            </w:r>
          </w:p>
        </w:tc>
        <w:tc>
          <w:tcPr>
            <w:tcW w:w="1820" w:type="dxa"/>
            <w:vAlign w:val="center"/>
          </w:tcPr>
          <w:p w14:paraId="374D6A15" w14:textId="77777777" w:rsidR="00707E14" w:rsidRPr="00253706" w:rsidRDefault="00707E14" w:rsidP="00563217">
            <w:pPr>
              <w:widowControl w:val="0"/>
              <w:jc w:val="center"/>
              <w:rPr>
                <w:rFonts w:ascii="Arial" w:hAnsi="Arial" w:cs="Arial"/>
                <w:sz w:val="21"/>
                <w:szCs w:val="21"/>
                <w:vertAlign w:val="superscript"/>
                <w:lang w:val="uk-UA"/>
              </w:rPr>
            </w:pPr>
            <w:r w:rsidRPr="00253706">
              <w:rPr>
                <w:rFonts w:ascii="Arial" w:hAnsi="Arial" w:cs="Arial"/>
                <w:sz w:val="21"/>
                <w:szCs w:val="21"/>
                <w:lang w:val="uk-UA"/>
              </w:rPr>
              <w:t>Марка і номінальний переріз, мм</w:t>
            </w:r>
            <w:r w:rsidRPr="00253706">
              <w:rPr>
                <w:rFonts w:ascii="Arial" w:hAnsi="Arial" w:cs="Arial"/>
                <w:sz w:val="21"/>
                <w:szCs w:val="21"/>
                <w:vertAlign w:val="superscript"/>
                <w:lang w:val="uk-UA"/>
              </w:rPr>
              <w:t>2</w:t>
            </w:r>
          </w:p>
        </w:tc>
        <w:tc>
          <w:tcPr>
            <w:tcW w:w="1540" w:type="dxa"/>
            <w:vAlign w:val="center"/>
          </w:tcPr>
          <w:p w14:paraId="2FEB716F"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 xml:space="preserve">Модуль пружності </w:t>
            </w:r>
            <w:r w:rsidRPr="00253706">
              <w:rPr>
                <w:rFonts w:ascii="Arial" w:hAnsi="Arial" w:cs="Arial"/>
                <w:i/>
                <w:sz w:val="21"/>
                <w:szCs w:val="21"/>
                <w:lang w:val="uk-UA"/>
              </w:rPr>
              <w:t>Е</w:t>
            </w:r>
            <w:r w:rsidRPr="00253706">
              <w:rPr>
                <w:rFonts w:ascii="Arial" w:hAnsi="Arial" w:cs="Arial"/>
                <w:sz w:val="21"/>
                <w:szCs w:val="21"/>
                <w:lang w:val="uk-UA"/>
              </w:rPr>
              <w:t>, Н/мм</w:t>
            </w:r>
            <w:r w:rsidRPr="00253706">
              <w:rPr>
                <w:rFonts w:ascii="Arial" w:hAnsi="Arial" w:cs="Arial"/>
                <w:sz w:val="21"/>
                <w:szCs w:val="21"/>
                <w:vertAlign w:val="superscript"/>
                <w:lang w:val="uk-UA"/>
              </w:rPr>
              <w:t>2</w:t>
            </w:r>
          </w:p>
        </w:tc>
        <w:tc>
          <w:tcPr>
            <w:tcW w:w="1794" w:type="dxa"/>
            <w:vAlign w:val="center"/>
          </w:tcPr>
          <w:p w14:paraId="766B85F0"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 xml:space="preserve">Коефіцієнт лінійного розширення </w:t>
            </w:r>
            <w:r w:rsidRPr="00253706">
              <w:rPr>
                <w:rFonts w:ascii="Arial" w:hAnsi="Arial" w:cs="Arial"/>
                <w:i/>
                <w:sz w:val="21"/>
                <w:szCs w:val="21"/>
                <w:lang w:val="uk-UA"/>
              </w:rPr>
              <w:sym w:font="Symbol" w:char="F061"/>
            </w:r>
            <w:r w:rsidRPr="00253706">
              <w:rPr>
                <w:rFonts w:ascii="Arial" w:hAnsi="Arial" w:cs="Arial"/>
                <w:sz w:val="21"/>
                <w:szCs w:val="21"/>
                <w:lang w:val="uk-UA"/>
              </w:rPr>
              <w:t>, </w:t>
            </w:r>
            <w:r w:rsidRPr="00253706">
              <w:rPr>
                <w:rFonts w:ascii="Arial" w:hAnsi="Arial" w:cs="Arial"/>
                <w:sz w:val="21"/>
                <w:szCs w:val="21"/>
                <w:lang w:val="uk-UA"/>
              </w:rPr>
              <w:sym w:font="Symbol" w:char="F0B0"/>
            </w:r>
            <w:r w:rsidRPr="00253706">
              <w:rPr>
                <w:rFonts w:ascii="Arial" w:hAnsi="Arial" w:cs="Arial"/>
                <w:sz w:val="21"/>
                <w:szCs w:val="21"/>
                <w:lang w:val="uk-UA"/>
              </w:rPr>
              <w:t>С</w:t>
            </w:r>
            <w:r w:rsidRPr="00253706">
              <w:rPr>
                <w:rFonts w:ascii="Arial" w:hAnsi="Arial" w:cs="Arial"/>
                <w:sz w:val="21"/>
                <w:szCs w:val="21"/>
                <w:vertAlign w:val="superscript"/>
                <w:lang w:val="uk-UA"/>
              </w:rPr>
              <w:t>-1</w:t>
            </w:r>
          </w:p>
        </w:tc>
      </w:tr>
      <w:tr w:rsidR="00707E14" w:rsidRPr="00253706" w14:paraId="30BC1E13" w14:textId="77777777" w:rsidTr="00CB28C6">
        <w:tc>
          <w:tcPr>
            <w:tcW w:w="4627" w:type="dxa"/>
          </w:tcPr>
          <w:p w14:paraId="570977A0" w14:textId="77777777" w:rsidR="00707E14" w:rsidRPr="00253706" w:rsidRDefault="00707E14" w:rsidP="00563217">
            <w:pPr>
              <w:widowControl w:val="0"/>
              <w:rPr>
                <w:rFonts w:ascii="Arial" w:hAnsi="Arial" w:cs="Arial"/>
                <w:sz w:val="21"/>
                <w:szCs w:val="21"/>
                <w:lang w:val="ru-RU"/>
              </w:rPr>
            </w:pPr>
            <w:r w:rsidRPr="00253706">
              <w:rPr>
                <w:rFonts w:ascii="Arial" w:hAnsi="Arial" w:cs="Arial"/>
                <w:sz w:val="21"/>
                <w:szCs w:val="21"/>
                <w:lang w:val="uk-UA"/>
              </w:rPr>
              <w:t xml:space="preserve">Алюмінієві </w:t>
            </w:r>
            <w:r w:rsidR="00423F92" w:rsidRPr="00253706">
              <w:rPr>
                <w:rFonts w:ascii="Arial" w:hAnsi="Arial" w:cs="Arial"/>
                <w:sz w:val="21"/>
                <w:szCs w:val="21"/>
                <w:lang w:val="uk-UA"/>
              </w:rPr>
              <w:t>дрот</w:t>
            </w:r>
            <w:r w:rsidRPr="00253706">
              <w:rPr>
                <w:rFonts w:ascii="Arial" w:hAnsi="Arial" w:cs="Arial"/>
                <w:sz w:val="21"/>
                <w:szCs w:val="21"/>
                <w:lang w:val="uk-UA"/>
              </w:rPr>
              <w:t xml:space="preserve">и </w:t>
            </w:r>
          </w:p>
        </w:tc>
        <w:tc>
          <w:tcPr>
            <w:tcW w:w="1820" w:type="dxa"/>
            <w:vAlign w:val="center"/>
          </w:tcPr>
          <w:p w14:paraId="213F2093"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А, АНП; 16-800</w:t>
            </w:r>
          </w:p>
        </w:tc>
        <w:tc>
          <w:tcPr>
            <w:tcW w:w="1540" w:type="dxa"/>
            <w:vAlign w:val="center"/>
          </w:tcPr>
          <w:p w14:paraId="0DD16D04"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0,630 × 10</w:t>
            </w:r>
            <w:r w:rsidRPr="00253706">
              <w:rPr>
                <w:rFonts w:ascii="Arial" w:hAnsi="Arial" w:cs="Arial"/>
                <w:sz w:val="21"/>
                <w:szCs w:val="21"/>
                <w:vertAlign w:val="superscript"/>
                <w:lang w:val="uk-UA"/>
              </w:rPr>
              <w:t>5</w:t>
            </w:r>
          </w:p>
        </w:tc>
        <w:tc>
          <w:tcPr>
            <w:tcW w:w="1794" w:type="dxa"/>
            <w:vAlign w:val="center"/>
          </w:tcPr>
          <w:p w14:paraId="364FDC1D"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0,23 × 10</w:t>
            </w:r>
            <w:r w:rsidRPr="00253706">
              <w:rPr>
                <w:rFonts w:ascii="Arial" w:hAnsi="Arial" w:cs="Arial"/>
                <w:sz w:val="21"/>
                <w:szCs w:val="21"/>
                <w:vertAlign w:val="superscript"/>
                <w:lang w:val="uk-UA"/>
              </w:rPr>
              <w:t>-4</w:t>
            </w:r>
          </w:p>
        </w:tc>
      </w:tr>
      <w:tr w:rsidR="00707E14" w:rsidRPr="00253706" w14:paraId="05798842" w14:textId="77777777" w:rsidTr="00CB28C6">
        <w:tc>
          <w:tcPr>
            <w:tcW w:w="4627" w:type="dxa"/>
          </w:tcPr>
          <w:p w14:paraId="3BDA9B11"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Мідні </w:t>
            </w:r>
            <w:r w:rsidR="00423F92" w:rsidRPr="00253706">
              <w:rPr>
                <w:rFonts w:ascii="Arial" w:hAnsi="Arial" w:cs="Arial"/>
                <w:sz w:val="21"/>
                <w:szCs w:val="21"/>
                <w:lang w:val="uk-UA"/>
              </w:rPr>
              <w:t>дроти</w:t>
            </w:r>
            <w:r w:rsidRPr="00253706">
              <w:rPr>
                <w:rFonts w:ascii="Arial" w:hAnsi="Arial" w:cs="Arial"/>
                <w:sz w:val="21"/>
                <w:szCs w:val="21"/>
                <w:lang w:val="uk-UA"/>
              </w:rPr>
              <w:t xml:space="preserve"> </w:t>
            </w:r>
          </w:p>
        </w:tc>
        <w:tc>
          <w:tcPr>
            <w:tcW w:w="1820" w:type="dxa"/>
            <w:vAlign w:val="center"/>
          </w:tcPr>
          <w:p w14:paraId="4C7B9EB0"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М; 4-800</w:t>
            </w:r>
          </w:p>
        </w:tc>
        <w:tc>
          <w:tcPr>
            <w:tcW w:w="1540" w:type="dxa"/>
            <w:vAlign w:val="center"/>
          </w:tcPr>
          <w:p w14:paraId="3D8392AA"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1,300 × 10</w:t>
            </w:r>
            <w:r w:rsidRPr="00253706">
              <w:rPr>
                <w:rFonts w:ascii="Arial" w:hAnsi="Arial" w:cs="Arial"/>
                <w:sz w:val="21"/>
                <w:szCs w:val="21"/>
                <w:vertAlign w:val="superscript"/>
                <w:lang w:val="uk-UA"/>
              </w:rPr>
              <w:t>5</w:t>
            </w:r>
          </w:p>
        </w:tc>
        <w:tc>
          <w:tcPr>
            <w:tcW w:w="1794" w:type="dxa"/>
            <w:vAlign w:val="center"/>
          </w:tcPr>
          <w:p w14:paraId="7B9E5D98"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0,17 × 10</w:t>
            </w:r>
            <w:r w:rsidRPr="00253706">
              <w:rPr>
                <w:rFonts w:ascii="Arial" w:hAnsi="Arial" w:cs="Arial"/>
                <w:sz w:val="21"/>
                <w:szCs w:val="21"/>
                <w:vertAlign w:val="superscript"/>
                <w:lang w:val="uk-UA"/>
              </w:rPr>
              <w:t>-4</w:t>
            </w:r>
          </w:p>
        </w:tc>
      </w:tr>
      <w:tr w:rsidR="00707E14" w:rsidRPr="00253706" w14:paraId="04152AEE" w14:textId="77777777" w:rsidTr="00CB28C6">
        <w:tc>
          <w:tcPr>
            <w:tcW w:w="4627" w:type="dxa"/>
          </w:tcPr>
          <w:p w14:paraId="226CFF28"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 xml:space="preserve">Сталеалюмінієві </w:t>
            </w:r>
            <w:r w:rsidR="00423F92" w:rsidRPr="00253706">
              <w:rPr>
                <w:rFonts w:ascii="Arial" w:hAnsi="Arial" w:cs="Arial"/>
                <w:sz w:val="21"/>
                <w:szCs w:val="21"/>
                <w:lang w:val="uk-UA"/>
              </w:rPr>
              <w:t xml:space="preserve">дроти </w:t>
            </w:r>
            <w:r w:rsidRPr="00253706">
              <w:rPr>
                <w:rFonts w:ascii="Arial" w:hAnsi="Arial" w:cs="Arial"/>
                <w:sz w:val="21"/>
                <w:szCs w:val="21"/>
                <w:lang w:val="uk-UA"/>
              </w:rPr>
              <w:t>при відношенні площ алюмінію до сталі, що дорівнює:</w:t>
            </w:r>
          </w:p>
        </w:tc>
        <w:tc>
          <w:tcPr>
            <w:tcW w:w="1820" w:type="dxa"/>
            <w:vAlign w:val="center"/>
          </w:tcPr>
          <w:p w14:paraId="4A855754"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АС, АСК; АСКП, АСКС</w:t>
            </w:r>
          </w:p>
        </w:tc>
        <w:tc>
          <w:tcPr>
            <w:tcW w:w="1540" w:type="dxa"/>
            <w:vAlign w:val="center"/>
          </w:tcPr>
          <w:p w14:paraId="78741B63" w14:textId="77777777" w:rsidR="00707E14" w:rsidRPr="00253706" w:rsidRDefault="00707E14" w:rsidP="00563217">
            <w:pPr>
              <w:widowControl w:val="0"/>
              <w:jc w:val="center"/>
              <w:rPr>
                <w:rFonts w:ascii="Arial" w:hAnsi="Arial" w:cs="Arial"/>
                <w:sz w:val="21"/>
                <w:szCs w:val="21"/>
                <w:lang w:val="uk-UA"/>
              </w:rPr>
            </w:pPr>
          </w:p>
        </w:tc>
        <w:tc>
          <w:tcPr>
            <w:tcW w:w="1794" w:type="dxa"/>
            <w:vAlign w:val="center"/>
          </w:tcPr>
          <w:p w14:paraId="194B980F" w14:textId="77777777" w:rsidR="00707E14" w:rsidRPr="00253706" w:rsidRDefault="00707E14" w:rsidP="00563217">
            <w:pPr>
              <w:widowControl w:val="0"/>
              <w:jc w:val="center"/>
              <w:rPr>
                <w:rFonts w:ascii="Arial" w:hAnsi="Arial" w:cs="Arial"/>
                <w:sz w:val="21"/>
                <w:szCs w:val="21"/>
                <w:lang w:val="uk-UA"/>
              </w:rPr>
            </w:pPr>
          </w:p>
        </w:tc>
      </w:tr>
      <w:tr w:rsidR="00707E14" w:rsidRPr="00253706" w14:paraId="0A90BE7E" w14:textId="77777777" w:rsidTr="00CB28C6">
        <w:tc>
          <w:tcPr>
            <w:tcW w:w="4627" w:type="dxa"/>
          </w:tcPr>
          <w:p w14:paraId="3B1C97C5"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6</w:t>
            </w:r>
            <w:r w:rsidR="00154FF7" w:rsidRPr="00253706">
              <w:rPr>
                <w:rFonts w:ascii="Arial" w:hAnsi="Arial" w:cs="Arial"/>
                <w:sz w:val="21"/>
                <w:szCs w:val="21"/>
                <w:lang w:val="uk-UA"/>
              </w:rPr>
              <w:t xml:space="preserve"> – </w:t>
            </w:r>
            <w:r w:rsidRPr="00253706">
              <w:rPr>
                <w:rFonts w:ascii="Arial" w:hAnsi="Arial" w:cs="Arial"/>
                <w:sz w:val="21"/>
                <w:szCs w:val="21"/>
                <w:lang w:val="uk-UA"/>
              </w:rPr>
              <w:t>6,25</w:t>
            </w:r>
          </w:p>
        </w:tc>
        <w:tc>
          <w:tcPr>
            <w:tcW w:w="1820" w:type="dxa"/>
            <w:vAlign w:val="center"/>
          </w:tcPr>
          <w:p w14:paraId="52F739F4"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10 і більше</w:t>
            </w:r>
          </w:p>
        </w:tc>
        <w:tc>
          <w:tcPr>
            <w:tcW w:w="1540" w:type="dxa"/>
            <w:vAlign w:val="center"/>
          </w:tcPr>
          <w:p w14:paraId="71773A3A"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0,825 × 10</w:t>
            </w:r>
            <w:r w:rsidRPr="00253706">
              <w:rPr>
                <w:rFonts w:ascii="Arial" w:hAnsi="Arial" w:cs="Arial"/>
                <w:sz w:val="21"/>
                <w:szCs w:val="21"/>
                <w:vertAlign w:val="superscript"/>
                <w:lang w:val="uk-UA"/>
              </w:rPr>
              <w:t>5</w:t>
            </w:r>
          </w:p>
        </w:tc>
        <w:tc>
          <w:tcPr>
            <w:tcW w:w="1794" w:type="dxa"/>
            <w:vAlign w:val="center"/>
          </w:tcPr>
          <w:p w14:paraId="0601B531"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0,192 × 10</w:t>
            </w:r>
            <w:r w:rsidRPr="00253706">
              <w:rPr>
                <w:rFonts w:ascii="Arial" w:hAnsi="Arial" w:cs="Arial"/>
                <w:sz w:val="21"/>
                <w:szCs w:val="21"/>
                <w:vertAlign w:val="superscript"/>
                <w:lang w:val="uk-UA"/>
              </w:rPr>
              <w:t>-4</w:t>
            </w:r>
          </w:p>
        </w:tc>
      </w:tr>
      <w:tr w:rsidR="00707E14" w:rsidRPr="00253706" w14:paraId="3F7589D7" w14:textId="77777777" w:rsidTr="00CB28C6">
        <w:tc>
          <w:tcPr>
            <w:tcW w:w="4627" w:type="dxa"/>
          </w:tcPr>
          <w:p w14:paraId="6DE8A942"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0,65</w:t>
            </w:r>
          </w:p>
        </w:tc>
        <w:tc>
          <w:tcPr>
            <w:tcW w:w="1820" w:type="dxa"/>
            <w:vAlign w:val="center"/>
          </w:tcPr>
          <w:p w14:paraId="11B23FBE"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95</w:t>
            </w:r>
          </w:p>
        </w:tc>
        <w:tc>
          <w:tcPr>
            <w:tcW w:w="1540" w:type="dxa"/>
            <w:vAlign w:val="center"/>
          </w:tcPr>
          <w:p w14:paraId="7E440BC0"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1,460 × 10</w:t>
            </w:r>
            <w:r w:rsidRPr="00253706">
              <w:rPr>
                <w:rFonts w:ascii="Arial" w:hAnsi="Arial" w:cs="Arial"/>
                <w:sz w:val="21"/>
                <w:szCs w:val="21"/>
                <w:vertAlign w:val="superscript"/>
                <w:lang w:val="uk-UA"/>
              </w:rPr>
              <w:t>5</w:t>
            </w:r>
          </w:p>
        </w:tc>
        <w:tc>
          <w:tcPr>
            <w:tcW w:w="1794" w:type="dxa"/>
            <w:vAlign w:val="center"/>
          </w:tcPr>
          <w:p w14:paraId="1383B9A4"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0,139 × 10</w:t>
            </w:r>
            <w:r w:rsidRPr="00253706">
              <w:rPr>
                <w:rFonts w:ascii="Arial" w:hAnsi="Arial" w:cs="Arial"/>
                <w:sz w:val="21"/>
                <w:szCs w:val="21"/>
                <w:vertAlign w:val="superscript"/>
                <w:lang w:val="uk-UA"/>
              </w:rPr>
              <w:t>-4</w:t>
            </w:r>
          </w:p>
        </w:tc>
      </w:tr>
      <w:tr w:rsidR="00707E14" w:rsidRPr="00253706" w14:paraId="4D3E2CC0" w14:textId="77777777" w:rsidTr="00CB28C6">
        <w:tc>
          <w:tcPr>
            <w:tcW w:w="4627" w:type="dxa"/>
          </w:tcPr>
          <w:p w14:paraId="1B35DEF7"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4,29</w:t>
            </w:r>
            <w:r w:rsidR="00154FF7" w:rsidRPr="00253706">
              <w:rPr>
                <w:rFonts w:ascii="Arial" w:hAnsi="Arial" w:cs="Arial"/>
                <w:sz w:val="21"/>
                <w:szCs w:val="21"/>
                <w:lang w:val="uk-UA"/>
              </w:rPr>
              <w:t xml:space="preserve"> – </w:t>
            </w:r>
            <w:r w:rsidRPr="00253706">
              <w:rPr>
                <w:rFonts w:ascii="Arial" w:hAnsi="Arial" w:cs="Arial"/>
                <w:sz w:val="21"/>
                <w:szCs w:val="21"/>
                <w:lang w:val="uk-UA"/>
              </w:rPr>
              <w:t>4,39</w:t>
            </w:r>
          </w:p>
        </w:tc>
        <w:tc>
          <w:tcPr>
            <w:tcW w:w="1820" w:type="dxa"/>
            <w:vAlign w:val="center"/>
          </w:tcPr>
          <w:p w14:paraId="7CB765BF"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120 і більше</w:t>
            </w:r>
          </w:p>
        </w:tc>
        <w:tc>
          <w:tcPr>
            <w:tcW w:w="1540" w:type="dxa"/>
            <w:vAlign w:val="center"/>
          </w:tcPr>
          <w:p w14:paraId="22C73D2F"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0,890 × 10</w:t>
            </w:r>
            <w:r w:rsidRPr="00253706">
              <w:rPr>
                <w:rFonts w:ascii="Arial" w:hAnsi="Arial" w:cs="Arial"/>
                <w:sz w:val="21"/>
                <w:szCs w:val="21"/>
                <w:vertAlign w:val="superscript"/>
                <w:lang w:val="uk-UA"/>
              </w:rPr>
              <w:t>5</w:t>
            </w:r>
          </w:p>
        </w:tc>
        <w:tc>
          <w:tcPr>
            <w:tcW w:w="1794" w:type="dxa"/>
            <w:vAlign w:val="center"/>
          </w:tcPr>
          <w:p w14:paraId="50830406"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0,183 × 10</w:t>
            </w:r>
            <w:r w:rsidRPr="00253706">
              <w:rPr>
                <w:rFonts w:ascii="Arial" w:hAnsi="Arial" w:cs="Arial"/>
                <w:sz w:val="21"/>
                <w:szCs w:val="21"/>
                <w:vertAlign w:val="superscript"/>
                <w:lang w:val="uk-UA"/>
              </w:rPr>
              <w:t>-4</w:t>
            </w:r>
          </w:p>
        </w:tc>
      </w:tr>
      <w:tr w:rsidR="00707E14" w:rsidRPr="00253706" w14:paraId="3FCC6FB6" w14:textId="77777777" w:rsidTr="00CB28C6">
        <w:tc>
          <w:tcPr>
            <w:tcW w:w="4627" w:type="dxa"/>
          </w:tcPr>
          <w:p w14:paraId="6547A208"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7,71</w:t>
            </w:r>
            <w:r w:rsidR="00154FF7" w:rsidRPr="00253706">
              <w:rPr>
                <w:rFonts w:ascii="Arial" w:hAnsi="Arial" w:cs="Arial"/>
                <w:sz w:val="21"/>
                <w:szCs w:val="21"/>
                <w:lang w:val="uk-UA"/>
              </w:rPr>
              <w:t xml:space="preserve"> – </w:t>
            </w:r>
            <w:r w:rsidRPr="00253706">
              <w:rPr>
                <w:rFonts w:ascii="Arial" w:hAnsi="Arial" w:cs="Arial"/>
                <w:sz w:val="21"/>
                <w:szCs w:val="21"/>
                <w:lang w:val="uk-UA"/>
              </w:rPr>
              <w:t>8,04</w:t>
            </w:r>
          </w:p>
        </w:tc>
        <w:tc>
          <w:tcPr>
            <w:tcW w:w="1820" w:type="dxa"/>
            <w:vAlign w:val="center"/>
          </w:tcPr>
          <w:p w14:paraId="081FF669"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150 і більше</w:t>
            </w:r>
          </w:p>
        </w:tc>
        <w:tc>
          <w:tcPr>
            <w:tcW w:w="1540" w:type="dxa"/>
            <w:vAlign w:val="center"/>
          </w:tcPr>
          <w:p w14:paraId="4D3CC407"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0,770 × 10</w:t>
            </w:r>
            <w:r w:rsidRPr="00253706">
              <w:rPr>
                <w:rFonts w:ascii="Arial" w:hAnsi="Arial" w:cs="Arial"/>
                <w:sz w:val="21"/>
                <w:szCs w:val="21"/>
                <w:vertAlign w:val="superscript"/>
                <w:lang w:val="uk-UA"/>
              </w:rPr>
              <w:t>5</w:t>
            </w:r>
          </w:p>
        </w:tc>
        <w:tc>
          <w:tcPr>
            <w:tcW w:w="1794" w:type="dxa"/>
            <w:vAlign w:val="center"/>
          </w:tcPr>
          <w:p w14:paraId="2F392EFD"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0,198 × 10</w:t>
            </w:r>
            <w:r w:rsidRPr="00253706">
              <w:rPr>
                <w:rFonts w:ascii="Arial" w:hAnsi="Arial" w:cs="Arial"/>
                <w:sz w:val="21"/>
                <w:szCs w:val="21"/>
                <w:vertAlign w:val="superscript"/>
                <w:lang w:val="uk-UA"/>
              </w:rPr>
              <w:t>-4</w:t>
            </w:r>
          </w:p>
        </w:tc>
      </w:tr>
      <w:tr w:rsidR="00707E14" w:rsidRPr="00253706" w14:paraId="320AA65E" w14:textId="77777777" w:rsidTr="00CB28C6">
        <w:tc>
          <w:tcPr>
            <w:tcW w:w="4627" w:type="dxa"/>
          </w:tcPr>
          <w:p w14:paraId="20E65DC1"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1,46</w:t>
            </w:r>
          </w:p>
        </w:tc>
        <w:tc>
          <w:tcPr>
            <w:tcW w:w="1820" w:type="dxa"/>
            <w:vAlign w:val="center"/>
          </w:tcPr>
          <w:p w14:paraId="40A77746"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185 і більше</w:t>
            </w:r>
          </w:p>
        </w:tc>
        <w:tc>
          <w:tcPr>
            <w:tcW w:w="1540" w:type="dxa"/>
            <w:vAlign w:val="center"/>
          </w:tcPr>
          <w:p w14:paraId="7397A12D"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1,140 × 10</w:t>
            </w:r>
            <w:r w:rsidRPr="00253706">
              <w:rPr>
                <w:rFonts w:ascii="Arial" w:hAnsi="Arial" w:cs="Arial"/>
                <w:sz w:val="21"/>
                <w:szCs w:val="21"/>
                <w:vertAlign w:val="superscript"/>
                <w:lang w:val="uk-UA"/>
              </w:rPr>
              <w:t>5</w:t>
            </w:r>
          </w:p>
        </w:tc>
        <w:tc>
          <w:tcPr>
            <w:tcW w:w="1794" w:type="dxa"/>
            <w:vAlign w:val="center"/>
          </w:tcPr>
          <w:p w14:paraId="1B0F3901"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0,155 × 10</w:t>
            </w:r>
            <w:r w:rsidRPr="00253706">
              <w:rPr>
                <w:rFonts w:ascii="Arial" w:hAnsi="Arial" w:cs="Arial"/>
                <w:sz w:val="21"/>
                <w:szCs w:val="21"/>
                <w:vertAlign w:val="superscript"/>
                <w:lang w:val="uk-UA"/>
              </w:rPr>
              <w:t>-4</w:t>
            </w:r>
          </w:p>
        </w:tc>
      </w:tr>
      <w:tr w:rsidR="00707E14" w:rsidRPr="00253706" w14:paraId="6C9DE67C" w14:textId="77777777" w:rsidTr="00CB28C6">
        <w:tc>
          <w:tcPr>
            <w:tcW w:w="4627" w:type="dxa"/>
          </w:tcPr>
          <w:p w14:paraId="5D9D372B"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12,22</w:t>
            </w:r>
          </w:p>
        </w:tc>
        <w:tc>
          <w:tcPr>
            <w:tcW w:w="1820" w:type="dxa"/>
            <w:vAlign w:val="center"/>
          </w:tcPr>
          <w:p w14:paraId="735A5059"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330</w:t>
            </w:r>
          </w:p>
        </w:tc>
        <w:tc>
          <w:tcPr>
            <w:tcW w:w="1540" w:type="dxa"/>
            <w:vAlign w:val="center"/>
          </w:tcPr>
          <w:p w14:paraId="6AC95D77"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0,665 × 10</w:t>
            </w:r>
            <w:r w:rsidRPr="00253706">
              <w:rPr>
                <w:rFonts w:ascii="Arial" w:hAnsi="Arial" w:cs="Arial"/>
                <w:sz w:val="21"/>
                <w:szCs w:val="21"/>
                <w:vertAlign w:val="superscript"/>
                <w:lang w:val="uk-UA"/>
              </w:rPr>
              <w:t>5</w:t>
            </w:r>
          </w:p>
        </w:tc>
        <w:tc>
          <w:tcPr>
            <w:tcW w:w="1794" w:type="dxa"/>
            <w:vAlign w:val="center"/>
          </w:tcPr>
          <w:p w14:paraId="4A13973D"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0,212 × 10</w:t>
            </w:r>
            <w:r w:rsidRPr="00253706">
              <w:rPr>
                <w:rFonts w:ascii="Arial" w:hAnsi="Arial" w:cs="Arial"/>
                <w:sz w:val="21"/>
                <w:szCs w:val="21"/>
                <w:vertAlign w:val="superscript"/>
                <w:lang w:val="uk-UA"/>
              </w:rPr>
              <w:t>-4</w:t>
            </w:r>
          </w:p>
        </w:tc>
      </w:tr>
      <w:tr w:rsidR="00707E14" w:rsidRPr="00253706" w14:paraId="4512C1D5" w14:textId="77777777" w:rsidTr="00CB28C6">
        <w:tc>
          <w:tcPr>
            <w:tcW w:w="4627" w:type="dxa"/>
          </w:tcPr>
          <w:p w14:paraId="00A00F66"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18,2</w:t>
            </w:r>
            <w:r w:rsidR="00154FF7" w:rsidRPr="00253706">
              <w:rPr>
                <w:rFonts w:ascii="Arial" w:hAnsi="Arial" w:cs="Arial"/>
                <w:sz w:val="21"/>
                <w:szCs w:val="21"/>
                <w:lang w:val="uk-UA"/>
              </w:rPr>
              <w:t xml:space="preserve"> – </w:t>
            </w:r>
            <w:r w:rsidRPr="00253706">
              <w:rPr>
                <w:rFonts w:ascii="Arial" w:hAnsi="Arial" w:cs="Arial"/>
                <w:sz w:val="21"/>
                <w:szCs w:val="21"/>
                <w:lang w:val="uk-UA"/>
              </w:rPr>
              <w:t>18,5</w:t>
            </w:r>
          </w:p>
        </w:tc>
        <w:tc>
          <w:tcPr>
            <w:tcW w:w="1820" w:type="dxa"/>
            <w:vAlign w:val="center"/>
          </w:tcPr>
          <w:p w14:paraId="177B6259"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400 і 500</w:t>
            </w:r>
          </w:p>
        </w:tc>
        <w:tc>
          <w:tcPr>
            <w:tcW w:w="1540" w:type="dxa"/>
            <w:vAlign w:val="center"/>
          </w:tcPr>
          <w:p w14:paraId="73789CD6"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0,665 × 10</w:t>
            </w:r>
            <w:r w:rsidRPr="00253706">
              <w:rPr>
                <w:rFonts w:ascii="Arial" w:hAnsi="Arial" w:cs="Arial"/>
                <w:sz w:val="21"/>
                <w:szCs w:val="21"/>
                <w:vertAlign w:val="superscript"/>
                <w:lang w:val="uk-UA"/>
              </w:rPr>
              <w:t>5</w:t>
            </w:r>
          </w:p>
        </w:tc>
        <w:tc>
          <w:tcPr>
            <w:tcW w:w="1794" w:type="dxa"/>
            <w:vAlign w:val="center"/>
          </w:tcPr>
          <w:p w14:paraId="7525C566"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0,212 × 10</w:t>
            </w:r>
            <w:r w:rsidRPr="00253706">
              <w:rPr>
                <w:rFonts w:ascii="Arial" w:hAnsi="Arial" w:cs="Arial"/>
                <w:sz w:val="21"/>
                <w:szCs w:val="21"/>
                <w:vertAlign w:val="superscript"/>
                <w:lang w:val="uk-UA"/>
              </w:rPr>
              <w:t>-4</w:t>
            </w:r>
          </w:p>
        </w:tc>
      </w:tr>
      <w:tr w:rsidR="00707E14" w:rsidRPr="00253706" w14:paraId="175C1FFA" w14:textId="77777777" w:rsidTr="00CB28C6">
        <w:tc>
          <w:tcPr>
            <w:tcW w:w="4627" w:type="dxa"/>
          </w:tcPr>
          <w:p w14:paraId="7BA2D1E1"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Бісталевий сталемідний дріт діаметром, мм:</w:t>
            </w:r>
          </w:p>
        </w:tc>
        <w:tc>
          <w:tcPr>
            <w:tcW w:w="1820" w:type="dxa"/>
            <w:vAlign w:val="center"/>
          </w:tcPr>
          <w:p w14:paraId="305AAC36"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БСМ I</w:t>
            </w:r>
          </w:p>
        </w:tc>
        <w:tc>
          <w:tcPr>
            <w:tcW w:w="1540" w:type="dxa"/>
            <w:vAlign w:val="center"/>
          </w:tcPr>
          <w:p w14:paraId="218D56AE" w14:textId="77777777" w:rsidR="00707E14" w:rsidRPr="00253706" w:rsidRDefault="00707E14" w:rsidP="00563217">
            <w:pPr>
              <w:widowControl w:val="0"/>
              <w:jc w:val="center"/>
              <w:rPr>
                <w:rFonts w:ascii="Arial" w:hAnsi="Arial" w:cs="Arial"/>
                <w:sz w:val="21"/>
                <w:szCs w:val="21"/>
                <w:lang w:val="uk-UA"/>
              </w:rPr>
            </w:pPr>
          </w:p>
        </w:tc>
        <w:tc>
          <w:tcPr>
            <w:tcW w:w="1794" w:type="dxa"/>
            <w:vAlign w:val="center"/>
          </w:tcPr>
          <w:p w14:paraId="46431A7E" w14:textId="77777777" w:rsidR="00707E14" w:rsidRPr="00253706" w:rsidRDefault="00707E14" w:rsidP="00563217">
            <w:pPr>
              <w:widowControl w:val="0"/>
              <w:jc w:val="center"/>
              <w:rPr>
                <w:rFonts w:ascii="Arial" w:hAnsi="Arial" w:cs="Arial"/>
                <w:sz w:val="21"/>
                <w:szCs w:val="21"/>
                <w:lang w:val="uk-UA"/>
              </w:rPr>
            </w:pPr>
          </w:p>
        </w:tc>
      </w:tr>
      <w:tr w:rsidR="00707E14" w:rsidRPr="00253706" w14:paraId="1439AA20" w14:textId="77777777" w:rsidTr="00CB28C6">
        <w:tc>
          <w:tcPr>
            <w:tcW w:w="4627" w:type="dxa"/>
          </w:tcPr>
          <w:p w14:paraId="4443893F"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1,6</w:t>
            </w:r>
            <w:r w:rsidR="00154FF7" w:rsidRPr="00253706">
              <w:rPr>
                <w:rFonts w:ascii="Arial" w:hAnsi="Arial" w:cs="Arial"/>
                <w:sz w:val="21"/>
                <w:szCs w:val="21"/>
                <w:lang w:val="uk-UA"/>
              </w:rPr>
              <w:t xml:space="preserve"> – </w:t>
            </w:r>
            <w:r w:rsidRPr="00253706">
              <w:rPr>
                <w:rFonts w:ascii="Arial" w:hAnsi="Arial" w:cs="Arial"/>
                <w:sz w:val="21"/>
                <w:szCs w:val="21"/>
                <w:lang w:val="uk-UA"/>
              </w:rPr>
              <w:t>4</w:t>
            </w:r>
          </w:p>
        </w:tc>
        <w:tc>
          <w:tcPr>
            <w:tcW w:w="1820" w:type="dxa"/>
            <w:vAlign w:val="center"/>
          </w:tcPr>
          <w:p w14:paraId="6DF4FE0A"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2,0</w:t>
            </w:r>
            <w:r w:rsidR="00154FF7" w:rsidRPr="00253706">
              <w:rPr>
                <w:rFonts w:ascii="Arial" w:hAnsi="Arial" w:cs="Arial"/>
                <w:sz w:val="21"/>
                <w:szCs w:val="21"/>
                <w:lang w:val="uk-UA"/>
              </w:rPr>
              <w:t xml:space="preserve"> – </w:t>
            </w:r>
            <w:r w:rsidRPr="00253706">
              <w:rPr>
                <w:rFonts w:ascii="Arial" w:hAnsi="Arial" w:cs="Arial"/>
                <w:sz w:val="21"/>
                <w:szCs w:val="21"/>
                <w:lang w:val="uk-UA"/>
              </w:rPr>
              <w:t>12,5</w:t>
            </w:r>
          </w:p>
        </w:tc>
        <w:tc>
          <w:tcPr>
            <w:tcW w:w="1540" w:type="dxa"/>
            <w:vAlign w:val="center"/>
          </w:tcPr>
          <w:p w14:paraId="6AC2C2C3"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1,870 × 10</w:t>
            </w:r>
            <w:r w:rsidRPr="00253706">
              <w:rPr>
                <w:rFonts w:ascii="Arial" w:hAnsi="Arial" w:cs="Arial"/>
                <w:sz w:val="21"/>
                <w:szCs w:val="21"/>
                <w:vertAlign w:val="superscript"/>
                <w:lang w:val="uk-UA"/>
              </w:rPr>
              <w:t>5</w:t>
            </w:r>
          </w:p>
        </w:tc>
        <w:tc>
          <w:tcPr>
            <w:tcW w:w="1794" w:type="dxa"/>
            <w:vAlign w:val="center"/>
          </w:tcPr>
          <w:p w14:paraId="4CB699DE"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0,127 × 10</w:t>
            </w:r>
            <w:r w:rsidRPr="00253706">
              <w:rPr>
                <w:rFonts w:ascii="Arial" w:hAnsi="Arial" w:cs="Arial"/>
                <w:sz w:val="21"/>
                <w:szCs w:val="21"/>
                <w:vertAlign w:val="superscript"/>
                <w:lang w:val="uk-UA"/>
              </w:rPr>
              <w:t>-4</w:t>
            </w:r>
          </w:p>
        </w:tc>
      </w:tr>
      <w:tr w:rsidR="00707E14" w:rsidRPr="00253706" w14:paraId="5C10B8CB" w14:textId="77777777" w:rsidTr="00CB28C6">
        <w:tc>
          <w:tcPr>
            <w:tcW w:w="4627" w:type="dxa"/>
          </w:tcPr>
          <w:p w14:paraId="03404440" w14:textId="77777777" w:rsidR="00707E14" w:rsidRPr="00253706" w:rsidRDefault="00707E14" w:rsidP="00563217">
            <w:pPr>
              <w:widowControl w:val="0"/>
              <w:rPr>
                <w:rFonts w:ascii="Arial" w:hAnsi="Arial" w:cs="Arial"/>
                <w:sz w:val="21"/>
                <w:szCs w:val="21"/>
                <w:lang w:val="uk-UA"/>
              </w:rPr>
            </w:pPr>
            <w:r w:rsidRPr="00253706">
              <w:rPr>
                <w:rFonts w:ascii="Arial" w:hAnsi="Arial" w:cs="Arial"/>
                <w:sz w:val="21"/>
                <w:szCs w:val="21"/>
                <w:lang w:val="uk-UA"/>
              </w:rPr>
              <w:t>6</w:t>
            </w:r>
          </w:p>
        </w:tc>
        <w:tc>
          <w:tcPr>
            <w:tcW w:w="1820" w:type="dxa"/>
            <w:vAlign w:val="center"/>
          </w:tcPr>
          <w:p w14:paraId="53870EAF"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28,2</w:t>
            </w:r>
          </w:p>
        </w:tc>
        <w:tc>
          <w:tcPr>
            <w:tcW w:w="1540" w:type="dxa"/>
            <w:vAlign w:val="center"/>
          </w:tcPr>
          <w:p w14:paraId="7F4B3BB2"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1,900 × 10</w:t>
            </w:r>
            <w:r w:rsidRPr="00253706">
              <w:rPr>
                <w:rFonts w:ascii="Arial" w:hAnsi="Arial" w:cs="Arial"/>
                <w:sz w:val="21"/>
                <w:szCs w:val="21"/>
                <w:vertAlign w:val="superscript"/>
                <w:lang w:val="uk-UA"/>
              </w:rPr>
              <w:t>5</w:t>
            </w:r>
          </w:p>
        </w:tc>
        <w:tc>
          <w:tcPr>
            <w:tcW w:w="1794" w:type="dxa"/>
            <w:vAlign w:val="center"/>
          </w:tcPr>
          <w:p w14:paraId="043E10A2" w14:textId="77777777" w:rsidR="00707E14" w:rsidRPr="00253706" w:rsidRDefault="00707E14" w:rsidP="00563217">
            <w:pPr>
              <w:widowControl w:val="0"/>
              <w:jc w:val="center"/>
              <w:rPr>
                <w:rFonts w:ascii="Arial" w:hAnsi="Arial" w:cs="Arial"/>
                <w:sz w:val="21"/>
                <w:szCs w:val="21"/>
                <w:lang w:val="uk-UA"/>
              </w:rPr>
            </w:pPr>
            <w:r w:rsidRPr="00253706">
              <w:rPr>
                <w:rFonts w:ascii="Arial" w:hAnsi="Arial" w:cs="Arial"/>
                <w:sz w:val="21"/>
                <w:szCs w:val="21"/>
                <w:lang w:val="uk-UA"/>
              </w:rPr>
              <w:t>0,124 × 10</w:t>
            </w:r>
            <w:r w:rsidRPr="00253706">
              <w:rPr>
                <w:rFonts w:ascii="Arial" w:hAnsi="Arial" w:cs="Arial"/>
                <w:sz w:val="21"/>
                <w:szCs w:val="21"/>
                <w:vertAlign w:val="superscript"/>
                <w:lang w:val="uk-UA"/>
              </w:rPr>
              <w:t>-4</w:t>
            </w:r>
          </w:p>
        </w:tc>
      </w:tr>
      <w:tr w:rsidR="00707E14" w:rsidRPr="0055657E" w14:paraId="700D7FCA" w14:textId="77777777" w:rsidTr="00CB28C6">
        <w:tc>
          <w:tcPr>
            <w:tcW w:w="9781" w:type="dxa"/>
            <w:gridSpan w:val="4"/>
          </w:tcPr>
          <w:p w14:paraId="088E2874" w14:textId="77777777" w:rsidR="00707E14" w:rsidRDefault="00707E14" w:rsidP="00563217">
            <w:pPr>
              <w:widowControl w:val="0"/>
              <w:rPr>
                <w:rFonts w:ascii="Arial" w:hAnsi="Arial" w:cs="Arial"/>
                <w:sz w:val="21"/>
                <w:szCs w:val="21"/>
                <w:lang w:val="uk-UA"/>
              </w:rPr>
            </w:pPr>
            <w:r w:rsidRPr="00253706">
              <w:rPr>
                <w:rFonts w:ascii="Arial" w:hAnsi="Arial" w:cs="Arial"/>
                <w:b/>
                <w:sz w:val="21"/>
                <w:szCs w:val="21"/>
                <w:lang w:val="uk-UA"/>
              </w:rPr>
              <w:t xml:space="preserve">Примітка. </w:t>
            </w:r>
            <w:r w:rsidRPr="00253706">
              <w:rPr>
                <w:rFonts w:ascii="Arial" w:hAnsi="Arial" w:cs="Arial"/>
                <w:sz w:val="21"/>
                <w:szCs w:val="21"/>
                <w:lang w:val="uk-UA"/>
              </w:rPr>
              <w:t xml:space="preserve">Значення маси дроту приймається згідно </w:t>
            </w:r>
            <w:r w:rsidRPr="00253706">
              <w:rPr>
                <w:rFonts w:ascii="Arial" w:hAnsi="Arial" w:cs="Arial"/>
                <w:color w:val="00B050"/>
                <w:sz w:val="21"/>
                <w:szCs w:val="21"/>
                <w:lang w:val="uk-UA"/>
              </w:rPr>
              <w:t xml:space="preserve">з </w:t>
            </w:r>
            <w:r w:rsidR="008F3CC5" w:rsidRPr="00253706">
              <w:rPr>
                <w:rFonts w:ascii="Arial" w:hAnsi="Arial" w:cs="Arial"/>
                <w:color w:val="00B050"/>
                <w:sz w:val="21"/>
                <w:szCs w:val="21"/>
                <w:lang w:val="ru-RU"/>
              </w:rPr>
              <w:t>чинними нормативними документами</w:t>
            </w:r>
            <w:r w:rsidRPr="00253706">
              <w:rPr>
                <w:rFonts w:ascii="Arial" w:hAnsi="Arial" w:cs="Arial"/>
                <w:sz w:val="21"/>
                <w:szCs w:val="21"/>
                <w:lang w:val="uk-UA"/>
              </w:rPr>
              <w:t>.</w:t>
            </w:r>
          </w:p>
          <w:p w14:paraId="50B2A269" w14:textId="77777777" w:rsidR="00AB1140" w:rsidRPr="00AB1140" w:rsidRDefault="00AB1140" w:rsidP="00563217">
            <w:pPr>
              <w:widowControl w:val="0"/>
              <w:rPr>
                <w:rFonts w:ascii="Arial" w:hAnsi="Arial" w:cs="Arial"/>
                <w:b/>
                <w:i/>
                <w:color w:val="00B050"/>
                <w:sz w:val="21"/>
                <w:szCs w:val="21"/>
                <w:lang w:val="uk-UA"/>
              </w:rPr>
            </w:pPr>
            <w:r>
              <w:rPr>
                <w:rFonts w:ascii="Arial" w:hAnsi="Arial" w:cs="Arial"/>
                <w:sz w:val="21"/>
                <w:szCs w:val="21"/>
                <w:lang w:val="uk-UA"/>
              </w:rPr>
              <w:t xml:space="preserve">              </w:t>
            </w:r>
            <w:r w:rsidRPr="00AB1140">
              <w:rPr>
                <w:rFonts w:ascii="Arial" w:hAnsi="Arial" w:cs="Arial"/>
                <w:b/>
                <w:i/>
                <w:color w:val="00B050"/>
                <w:sz w:val="21"/>
                <w:szCs w:val="21"/>
                <w:lang w:val="uk-UA"/>
              </w:rPr>
              <w:t>(Посилання примітки таблиці Б.2 змінено, Зміна № 1)</w:t>
            </w:r>
          </w:p>
        </w:tc>
      </w:tr>
    </w:tbl>
    <w:p w14:paraId="50EC6CEE" w14:textId="14DCFA97" w:rsidR="00707E14" w:rsidRPr="00253706" w:rsidRDefault="00707E14" w:rsidP="00CB28C6">
      <w:pPr>
        <w:pStyle w:val="2"/>
        <w:spacing w:before="0" w:after="0"/>
        <w:jc w:val="center"/>
        <w:rPr>
          <w:rFonts w:ascii="Arial" w:hAnsi="Arial" w:cs="Arial"/>
          <w:b w:val="0"/>
          <w:sz w:val="21"/>
          <w:szCs w:val="21"/>
          <w:lang w:val="uk-UA"/>
        </w:rPr>
      </w:pPr>
      <w:bookmarkStart w:id="580" w:name="_Ref258427522"/>
      <w:r w:rsidRPr="00253706">
        <w:rPr>
          <w:rFonts w:ascii="Arial" w:hAnsi="Arial" w:cs="Arial"/>
          <w:sz w:val="21"/>
          <w:szCs w:val="21"/>
          <w:lang w:val="uk-UA"/>
        </w:rPr>
        <w:br w:type="page"/>
      </w:r>
      <w:bookmarkStart w:id="581" w:name="_Toc358648537"/>
      <w:bookmarkStart w:id="582" w:name="_Toc370224678"/>
      <w:r w:rsidRPr="00253706">
        <w:rPr>
          <w:rFonts w:ascii="Arial" w:hAnsi="Arial" w:cs="Arial"/>
          <w:b w:val="0"/>
          <w:sz w:val="21"/>
          <w:szCs w:val="21"/>
          <w:lang w:val="uk-UA"/>
        </w:rPr>
        <w:lastRenderedPageBreak/>
        <w:t xml:space="preserve">ДОДАТОК </w:t>
      </w:r>
      <w:bookmarkEnd w:id="580"/>
      <w:bookmarkEnd w:id="581"/>
      <w:r w:rsidRPr="00253706">
        <w:rPr>
          <w:rFonts w:ascii="Arial" w:hAnsi="Arial" w:cs="Arial"/>
          <w:b w:val="0"/>
          <w:sz w:val="21"/>
          <w:szCs w:val="21"/>
          <w:lang w:val="uk-UA"/>
        </w:rPr>
        <w:t>В</w:t>
      </w:r>
      <w:bookmarkEnd w:id="582"/>
    </w:p>
    <w:p w14:paraId="191BCCBE" w14:textId="77777777" w:rsidR="00707E14" w:rsidRPr="00253706" w:rsidRDefault="00707E14" w:rsidP="00CB28C6">
      <w:pPr>
        <w:pStyle w:val="af6"/>
        <w:widowControl w:val="0"/>
        <w:spacing w:line="288" w:lineRule="auto"/>
        <w:jc w:val="center"/>
        <w:rPr>
          <w:rFonts w:ascii="Arial" w:hAnsi="Arial" w:cs="Arial"/>
          <w:sz w:val="21"/>
          <w:szCs w:val="21"/>
          <w:lang w:val="uk-UA"/>
        </w:rPr>
      </w:pPr>
      <w:r w:rsidRPr="00253706">
        <w:rPr>
          <w:rFonts w:ascii="Arial" w:hAnsi="Arial" w:cs="Arial"/>
          <w:sz w:val="21"/>
          <w:szCs w:val="21"/>
          <w:lang w:val="uk-UA"/>
        </w:rPr>
        <w:t>(обов’язковий)</w:t>
      </w:r>
    </w:p>
    <w:p w14:paraId="5A8A462D" w14:textId="77777777" w:rsidR="00707E14" w:rsidRDefault="00707E14" w:rsidP="00CB28C6">
      <w:pPr>
        <w:pStyle w:val="2"/>
        <w:spacing w:before="0" w:after="0" w:line="288" w:lineRule="auto"/>
        <w:jc w:val="center"/>
        <w:rPr>
          <w:rFonts w:ascii="Arial" w:hAnsi="Arial" w:cs="Arial"/>
          <w:sz w:val="21"/>
          <w:szCs w:val="21"/>
          <w:lang w:val="uk-UA"/>
        </w:rPr>
      </w:pPr>
      <w:bookmarkStart w:id="583" w:name="_Toc358648538"/>
      <w:bookmarkStart w:id="584" w:name="_Toc370224679"/>
      <w:r w:rsidRPr="00253706">
        <w:rPr>
          <w:rFonts w:ascii="Arial" w:hAnsi="Arial" w:cs="Arial"/>
          <w:sz w:val="21"/>
          <w:szCs w:val="21"/>
          <w:lang w:val="uk-UA"/>
        </w:rPr>
        <w:t>ВИМОГИ ДО СТАЛЕЙ ДЛЯ СТАЛЕВИХ КОНСТРУКЦІЙ</w:t>
      </w:r>
      <w:bookmarkEnd w:id="583"/>
      <w:bookmarkEnd w:id="584"/>
    </w:p>
    <w:p w14:paraId="584C254D" w14:textId="77777777" w:rsidR="00CB28C6" w:rsidRPr="00CB28C6" w:rsidRDefault="00CB28C6" w:rsidP="00CB28C6">
      <w:pPr>
        <w:rPr>
          <w:lang w:val="uk-UA"/>
        </w:rPr>
      </w:pPr>
    </w:p>
    <w:p w14:paraId="05B30C2F" w14:textId="77777777" w:rsidR="00707E14" w:rsidRPr="00253706" w:rsidRDefault="00707E14" w:rsidP="00253706">
      <w:pPr>
        <w:pStyle w:val="af6"/>
        <w:widowControl w:val="0"/>
        <w:spacing w:line="288" w:lineRule="auto"/>
        <w:rPr>
          <w:rFonts w:ascii="Arial" w:hAnsi="Arial" w:cs="Arial"/>
          <w:b/>
          <w:bCs w:val="0"/>
          <w:i/>
          <w:iCs/>
          <w:sz w:val="21"/>
          <w:szCs w:val="21"/>
          <w:lang w:val="ru-RU"/>
        </w:rPr>
      </w:pPr>
      <w:r w:rsidRPr="00253706">
        <w:rPr>
          <w:rFonts w:ascii="Arial" w:hAnsi="Arial" w:cs="Arial"/>
          <w:b/>
          <w:sz w:val="21"/>
          <w:szCs w:val="21"/>
          <w:lang w:val="uk-UA"/>
        </w:rPr>
        <w:t>Таблиця  В.1</w:t>
      </w:r>
      <w:r w:rsidRPr="00253706">
        <w:rPr>
          <w:rFonts w:ascii="Arial" w:hAnsi="Arial" w:cs="Arial"/>
          <w:sz w:val="21"/>
          <w:szCs w:val="21"/>
          <w:lang w:val="uk-UA"/>
        </w:rPr>
        <w:t xml:space="preserve"> </w:t>
      </w:r>
      <w:r w:rsidRPr="00253706">
        <w:rPr>
          <w:rFonts w:ascii="Arial" w:hAnsi="Arial" w:cs="Arial"/>
          <w:sz w:val="21"/>
          <w:szCs w:val="21"/>
          <w:lang w:val="uk-UA" w:eastAsia="uk-UA"/>
        </w:rPr>
        <w:sym w:font="Times New Roman" w:char="2013"/>
      </w:r>
      <w:r w:rsidRPr="00253706">
        <w:rPr>
          <w:rFonts w:ascii="Arial" w:hAnsi="Arial" w:cs="Arial"/>
          <w:sz w:val="21"/>
          <w:szCs w:val="21"/>
          <w:lang w:val="uk-UA"/>
        </w:rPr>
        <w:t xml:space="preserve"> Характеристичні показники ударної в’язкості прокату за розрахункової температури</w:t>
      </w:r>
      <w:r w:rsidR="009C59E5" w:rsidRPr="00253706">
        <w:rPr>
          <w:rFonts w:ascii="Arial" w:hAnsi="Arial" w:cs="Arial"/>
          <w:sz w:val="21"/>
          <w:szCs w:val="21"/>
          <w:lang w:val="uk-UA"/>
        </w:rPr>
        <w:t xml:space="preserve"> </w:t>
      </w:r>
    </w:p>
    <w:tbl>
      <w:tblPr>
        <w:tblW w:w="10206"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001"/>
        <w:gridCol w:w="1543"/>
        <w:gridCol w:w="2268"/>
        <w:gridCol w:w="2977"/>
        <w:gridCol w:w="1417"/>
      </w:tblGrid>
      <w:tr w:rsidR="0095733E" w:rsidRPr="0055657E" w14:paraId="3F3CF968" w14:textId="77777777" w:rsidTr="00CB28C6">
        <w:trPr>
          <w:trHeight w:val="571"/>
        </w:trPr>
        <w:tc>
          <w:tcPr>
            <w:tcW w:w="2001" w:type="dxa"/>
            <w:vMerge w:val="restart"/>
            <w:shd w:val="clear" w:color="auto" w:fill="FFFFFF"/>
            <w:vAlign w:val="center"/>
          </w:tcPr>
          <w:p w14:paraId="40E726C3"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Група конструкцій</w:t>
            </w:r>
          </w:p>
        </w:tc>
        <w:tc>
          <w:tcPr>
            <w:tcW w:w="8205" w:type="dxa"/>
            <w:gridSpan w:val="4"/>
            <w:shd w:val="clear" w:color="auto" w:fill="FFFFFF"/>
          </w:tcPr>
          <w:p w14:paraId="7EC6EFD0"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Нормати</w:t>
            </w:r>
            <w:r w:rsidR="00C94109" w:rsidRPr="00253706">
              <w:rPr>
                <w:rFonts w:ascii="Arial" w:hAnsi="Arial" w:cs="Arial"/>
                <w:color w:val="000000"/>
                <w:sz w:val="21"/>
                <w:szCs w:val="21"/>
                <w:lang w:val="uk-UA" w:eastAsia="uk-UA"/>
              </w:rPr>
              <w:t>вні показники ударної в’язкості</w:t>
            </w:r>
            <w:r w:rsidR="00C94109" w:rsidRPr="00253706">
              <w:rPr>
                <w:rFonts w:ascii="Arial" w:hAnsi="Arial" w:cs="Arial"/>
                <w:color w:val="000000"/>
                <w:sz w:val="21"/>
                <w:szCs w:val="21"/>
                <w:vertAlign w:val="superscript"/>
                <w:lang w:val="uk-UA" w:eastAsia="uk-UA"/>
              </w:rPr>
              <w:t>1)</w:t>
            </w:r>
          </w:p>
          <w:p w14:paraId="30EAEAC3"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для прокату з характеристичним опором сталі, Н/мм</w:t>
            </w:r>
            <w:r w:rsidRPr="00253706">
              <w:rPr>
                <w:rFonts w:ascii="Arial" w:hAnsi="Arial" w:cs="Arial"/>
                <w:color w:val="000000"/>
                <w:sz w:val="21"/>
                <w:szCs w:val="21"/>
                <w:vertAlign w:val="superscript"/>
                <w:lang w:val="uk-UA" w:eastAsia="uk-UA"/>
              </w:rPr>
              <w:t>2</w:t>
            </w:r>
          </w:p>
        </w:tc>
      </w:tr>
      <w:tr w:rsidR="0095733E" w:rsidRPr="00253706" w14:paraId="5E7C3504" w14:textId="77777777" w:rsidTr="00CB28C6">
        <w:trPr>
          <w:trHeight w:val="144"/>
        </w:trPr>
        <w:tc>
          <w:tcPr>
            <w:tcW w:w="2001" w:type="dxa"/>
            <w:vMerge/>
            <w:shd w:val="clear" w:color="auto" w:fill="FFFFFF"/>
          </w:tcPr>
          <w:p w14:paraId="2138D7F6" w14:textId="77777777" w:rsidR="0095733E" w:rsidRPr="00253706" w:rsidRDefault="0095733E" w:rsidP="00253706">
            <w:pPr>
              <w:spacing w:line="288" w:lineRule="auto"/>
              <w:rPr>
                <w:rFonts w:ascii="Arial" w:eastAsia="Arial Unicode MS" w:hAnsi="Arial" w:cs="Arial"/>
                <w:color w:val="000000"/>
                <w:sz w:val="21"/>
                <w:szCs w:val="21"/>
                <w:lang w:val="uk-UA" w:eastAsia="uk-UA"/>
              </w:rPr>
            </w:pPr>
          </w:p>
        </w:tc>
        <w:tc>
          <w:tcPr>
            <w:tcW w:w="1543" w:type="dxa"/>
            <w:shd w:val="clear" w:color="auto" w:fill="FFFFFF"/>
            <w:vAlign w:val="center"/>
          </w:tcPr>
          <w:p w14:paraId="1CC1AF4B" w14:textId="77777777" w:rsidR="0095733E" w:rsidRPr="00253706" w:rsidRDefault="0095733E" w:rsidP="00253706">
            <w:pPr>
              <w:spacing w:line="288" w:lineRule="auto"/>
              <w:jc w:val="center"/>
              <w:rPr>
                <w:rFonts w:ascii="Arial" w:hAnsi="Arial" w:cs="Arial"/>
                <w:b/>
                <w:color w:val="000000"/>
                <w:sz w:val="21"/>
                <w:szCs w:val="21"/>
                <w:lang w:val="uk-UA" w:eastAsia="uk-UA"/>
              </w:rPr>
            </w:pPr>
            <w:r w:rsidRPr="00253706">
              <w:rPr>
                <w:rFonts w:ascii="Arial" w:hAnsi="Arial" w:cs="Arial"/>
                <w:i/>
                <w:color w:val="000000"/>
                <w:sz w:val="21"/>
                <w:szCs w:val="21"/>
                <w:lang w:val="uk-UA" w:eastAsia="uk-UA"/>
              </w:rPr>
              <w:t>R</w:t>
            </w:r>
            <w:r w:rsidRPr="00253706">
              <w:rPr>
                <w:rFonts w:ascii="Arial" w:hAnsi="Arial" w:cs="Arial"/>
                <w:i/>
                <w:color w:val="000000"/>
                <w:sz w:val="21"/>
                <w:szCs w:val="21"/>
                <w:vertAlign w:val="subscript"/>
                <w:lang w:val="uk-UA" w:eastAsia="uk-UA"/>
              </w:rPr>
              <w:t>yn</w:t>
            </w:r>
            <w:r w:rsidRPr="00253706">
              <w:rPr>
                <w:rFonts w:ascii="Arial" w:hAnsi="Arial" w:cs="Arial"/>
                <w:color w:val="000000"/>
                <w:sz w:val="21"/>
                <w:szCs w:val="21"/>
                <w:lang w:val="uk-UA" w:eastAsia="uk-UA"/>
              </w:rPr>
              <w:t xml:space="preserve"> = 235</w:t>
            </w:r>
          </w:p>
        </w:tc>
        <w:tc>
          <w:tcPr>
            <w:tcW w:w="2268" w:type="dxa"/>
            <w:shd w:val="clear" w:color="auto" w:fill="FFFFFF"/>
            <w:vAlign w:val="center"/>
          </w:tcPr>
          <w:p w14:paraId="4D6E8931"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245 ≤ </w:t>
            </w:r>
            <w:r w:rsidRPr="00253706">
              <w:rPr>
                <w:rFonts w:ascii="Arial" w:hAnsi="Arial" w:cs="Arial"/>
                <w:i/>
                <w:color w:val="000000"/>
                <w:sz w:val="21"/>
                <w:szCs w:val="21"/>
                <w:lang w:val="uk-UA" w:eastAsia="uk-UA"/>
              </w:rPr>
              <w:t>R</w:t>
            </w:r>
            <w:r w:rsidRPr="00253706">
              <w:rPr>
                <w:rFonts w:ascii="Arial" w:hAnsi="Arial" w:cs="Arial"/>
                <w:i/>
                <w:color w:val="000000"/>
                <w:sz w:val="21"/>
                <w:szCs w:val="21"/>
                <w:vertAlign w:val="subscript"/>
                <w:lang w:val="uk-UA" w:eastAsia="uk-UA"/>
              </w:rPr>
              <w:t>yn</w:t>
            </w:r>
            <w:r w:rsidRPr="00253706">
              <w:rPr>
                <w:rFonts w:ascii="Arial" w:hAnsi="Arial" w:cs="Arial"/>
                <w:color w:val="000000"/>
                <w:sz w:val="21"/>
                <w:szCs w:val="21"/>
                <w:lang w:val="uk-UA" w:eastAsia="uk-UA"/>
              </w:rPr>
              <w:t>&lt; 290</w:t>
            </w:r>
            <w:r w:rsidR="00C94109" w:rsidRPr="00253706">
              <w:rPr>
                <w:rFonts w:ascii="Arial" w:hAnsi="Arial" w:cs="Arial"/>
                <w:color w:val="000000"/>
                <w:sz w:val="21"/>
                <w:szCs w:val="21"/>
                <w:vertAlign w:val="superscript"/>
                <w:lang w:val="uk-UA" w:eastAsia="uk-UA"/>
              </w:rPr>
              <w:t>2)</w:t>
            </w:r>
          </w:p>
        </w:tc>
        <w:tc>
          <w:tcPr>
            <w:tcW w:w="2977" w:type="dxa"/>
            <w:shd w:val="clear" w:color="auto" w:fill="FFFFFF"/>
            <w:vAlign w:val="center"/>
          </w:tcPr>
          <w:p w14:paraId="2491F871"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290 ≤ </w:t>
            </w:r>
            <w:r w:rsidRPr="00253706">
              <w:rPr>
                <w:rFonts w:ascii="Arial" w:hAnsi="Arial" w:cs="Arial"/>
                <w:i/>
                <w:color w:val="000000"/>
                <w:sz w:val="21"/>
                <w:szCs w:val="21"/>
                <w:lang w:val="uk-UA" w:eastAsia="uk-UA"/>
              </w:rPr>
              <w:t>R</w:t>
            </w:r>
            <w:r w:rsidRPr="00253706">
              <w:rPr>
                <w:rFonts w:ascii="Arial" w:hAnsi="Arial" w:cs="Arial"/>
                <w:i/>
                <w:color w:val="000000"/>
                <w:sz w:val="21"/>
                <w:szCs w:val="21"/>
                <w:vertAlign w:val="subscript"/>
                <w:lang w:val="uk-UA" w:eastAsia="uk-UA"/>
              </w:rPr>
              <w:t>yn</w:t>
            </w:r>
            <w:r w:rsidRPr="00253706">
              <w:rPr>
                <w:rFonts w:ascii="Arial" w:hAnsi="Arial" w:cs="Arial"/>
                <w:color w:val="000000"/>
                <w:sz w:val="21"/>
                <w:szCs w:val="21"/>
                <w:lang w:val="uk-UA" w:eastAsia="uk-UA"/>
              </w:rPr>
              <w:t xml:space="preserve">  ≤390</w:t>
            </w:r>
          </w:p>
        </w:tc>
        <w:tc>
          <w:tcPr>
            <w:tcW w:w="1417" w:type="dxa"/>
            <w:shd w:val="clear" w:color="auto" w:fill="FFFFFF"/>
            <w:vAlign w:val="center"/>
          </w:tcPr>
          <w:p w14:paraId="0EF4C026"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i/>
                <w:color w:val="000000"/>
                <w:sz w:val="21"/>
                <w:szCs w:val="21"/>
                <w:lang w:val="uk-UA" w:eastAsia="uk-UA"/>
              </w:rPr>
              <w:t>R</w:t>
            </w:r>
            <w:r w:rsidRPr="00253706">
              <w:rPr>
                <w:rFonts w:ascii="Arial" w:hAnsi="Arial" w:cs="Arial"/>
                <w:i/>
                <w:color w:val="000000"/>
                <w:sz w:val="21"/>
                <w:szCs w:val="21"/>
                <w:vertAlign w:val="subscript"/>
                <w:lang w:val="uk-UA" w:eastAsia="uk-UA"/>
              </w:rPr>
              <w:t>yn</w:t>
            </w:r>
            <w:r w:rsidRPr="00253706">
              <w:rPr>
                <w:rFonts w:ascii="Arial" w:hAnsi="Arial" w:cs="Arial"/>
                <w:color w:val="000000"/>
                <w:sz w:val="21"/>
                <w:szCs w:val="21"/>
                <w:lang w:val="uk-UA" w:eastAsia="uk-UA"/>
              </w:rPr>
              <w:t>&gt; 390</w:t>
            </w:r>
          </w:p>
        </w:tc>
      </w:tr>
      <w:tr w:rsidR="0095733E" w:rsidRPr="00253706" w14:paraId="79ADAC95" w14:textId="77777777" w:rsidTr="00CB28C6">
        <w:trPr>
          <w:trHeight w:val="286"/>
        </w:trPr>
        <w:tc>
          <w:tcPr>
            <w:tcW w:w="2001" w:type="dxa"/>
            <w:shd w:val="clear" w:color="auto" w:fill="FFFFFF"/>
          </w:tcPr>
          <w:p w14:paraId="5E0AB1AB" w14:textId="77777777" w:rsidR="0095733E" w:rsidRPr="00253706" w:rsidRDefault="0095733E" w:rsidP="00253706">
            <w:pPr>
              <w:spacing w:line="288" w:lineRule="auto"/>
              <w:rPr>
                <w:rFonts w:ascii="Arial" w:hAnsi="Arial" w:cs="Arial"/>
                <w:color w:val="000000"/>
                <w:sz w:val="21"/>
                <w:szCs w:val="21"/>
                <w:lang w:val="uk-UA" w:eastAsia="uk-UA"/>
              </w:rPr>
            </w:pPr>
            <w:r w:rsidRPr="00253706">
              <w:rPr>
                <w:rFonts w:ascii="Arial" w:hAnsi="Arial" w:cs="Arial"/>
                <w:color w:val="000000"/>
                <w:sz w:val="21"/>
                <w:szCs w:val="21"/>
                <w:lang w:val="uk-UA" w:eastAsia="uk-UA"/>
              </w:rPr>
              <w:t>1</w:t>
            </w:r>
          </w:p>
        </w:tc>
        <w:tc>
          <w:tcPr>
            <w:tcW w:w="1543" w:type="dxa"/>
            <w:shd w:val="clear" w:color="auto" w:fill="FFFFFF"/>
          </w:tcPr>
          <w:p w14:paraId="5B4ED771"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w:t>
            </w:r>
          </w:p>
        </w:tc>
        <w:tc>
          <w:tcPr>
            <w:tcW w:w="2268" w:type="dxa"/>
            <w:shd w:val="clear" w:color="auto" w:fill="FFFFFF"/>
            <w:vAlign w:val="center"/>
          </w:tcPr>
          <w:p w14:paraId="7AAC0096"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КСА + КСV</w:t>
            </w:r>
          </w:p>
        </w:tc>
        <w:tc>
          <w:tcPr>
            <w:tcW w:w="2977" w:type="dxa"/>
            <w:shd w:val="clear" w:color="auto" w:fill="FFFFFF"/>
            <w:vAlign w:val="center"/>
          </w:tcPr>
          <w:p w14:paraId="339F61F8"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КСV</w:t>
            </w:r>
            <w:r w:rsidRPr="00253706">
              <w:rPr>
                <w:rFonts w:ascii="Arial" w:hAnsi="Arial" w:cs="Arial"/>
                <w:color w:val="000000"/>
                <w:sz w:val="21"/>
                <w:szCs w:val="21"/>
                <w:vertAlign w:val="superscript"/>
                <w:lang w:val="uk-UA" w:eastAsia="uk-UA"/>
              </w:rPr>
              <w:t>-20</w:t>
            </w:r>
          </w:p>
        </w:tc>
        <w:tc>
          <w:tcPr>
            <w:tcW w:w="1417" w:type="dxa"/>
            <w:shd w:val="clear" w:color="auto" w:fill="FFFFFF"/>
            <w:vAlign w:val="center"/>
          </w:tcPr>
          <w:p w14:paraId="047E3B18" w14:textId="77777777" w:rsidR="0095733E" w:rsidRPr="00253706" w:rsidRDefault="0095733E" w:rsidP="00253706">
            <w:pPr>
              <w:spacing w:line="288" w:lineRule="auto"/>
              <w:jc w:val="center"/>
              <w:rPr>
                <w:rFonts w:ascii="Arial" w:hAnsi="Arial" w:cs="Arial"/>
                <w:color w:val="000000"/>
                <w:sz w:val="21"/>
                <w:szCs w:val="21"/>
                <w:lang w:val="uk-UA" w:eastAsia="uk-UA"/>
              </w:rPr>
            </w:pPr>
            <w:r w:rsidRPr="00253706">
              <w:rPr>
                <w:rFonts w:ascii="Arial" w:hAnsi="Arial" w:cs="Arial"/>
                <w:color w:val="000000"/>
                <w:sz w:val="21"/>
                <w:szCs w:val="21"/>
                <w:lang w:val="uk-UA" w:eastAsia="uk-UA"/>
              </w:rPr>
              <w:t>КСV</w:t>
            </w:r>
            <w:r w:rsidRPr="00253706">
              <w:rPr>
                <w:rFonts w:ascii="Arial" w:hAnsi="Arial" w:cs="Arial"/>
                <w:color w:val="000000"/>
                <w:sz w:val="21"/>
                <w:szCs w:val="21"/>
                <w:vertAlign w:val="superscript"/>
                <w:lang w:val="uk-UA" w:eastAsia="uk-UA"/>
              </w:rPr>
              <w:t>-40</w:t>
            </w:r>
          </w:p>
        </w:tc>
      </w:tr>
      <w:tr w:rsidR="0095733E" w:rsidRPr="00253706" w14:paraId="14AF6962" w14:textId="77777777" w:rsidTr="00CB28C6">
        <w:trPr>
          <w:trHeight w:val="286"/>
        </w:trPr>
        <w:tc>
          <w:tcPr>
            <w:tcW w:w="2001" w:type="dxa"/>
            <w:shd w:val="clear" w:color="auto" w:fill="FFFFFF"/>
          </w:tcPr>
          <w:p w14:paraId="16C2B80F" w14:textId="77777777" w:rsidR="0095733E" w:rsidRPr="00253706" w:rsidRDefault="0095733E" w:rsidP="00253706">
            <w:pPr>
              <w:spacing w:line="288" w:lineRule="auto"/>
              <w:rPr>
                <w:rFonts w:ascii="Arial" w:hAnsi="Arial" w:cs="Arial"/>
                <w:color w:val="000000"/>
                <w:sz w:val="21"/>
                <w:szCs w:val="21"/>
                <w:lang w:val="uk-UA" w:eastAsia="uk-UA"/>
              </w:rPr>
            </w:pPr>
            <w:r w:rsidRPr="00253706">
              <w:rPr>
                <w:rFonts w:ascii="Arial" w:hAnsi="Arial" w:cs="Arial"/>
                <w:color w:val="000000"/>
                <w:sz w:val="21"/>
                <w:szCs w:val="21"/>
                <w:lang w:val="uk-UA" w:eastAsia="uk-UA"/>
              </w:rPr>
              <w:t>2</w:t>
            </w:r>
          </w:p>
        </w:tc>
        <w:tc>
          <w:tcPr>
            <w:tcW w:w="1543" w:type="dxa"/>
            <w:shd w:val="clear" w:color="auto" w:fill="FFFFFF"/>
          </w:tcPr>
          <w:p w14:paraId="471BC887"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2268" w:type="dxa"/>
            <w:shd w:val="clear" w:color="auto" w:fill="FFFFFF"/>
            <w:vAlign w:val="center"/>
          </w:tcPr>
          <w:p w14:paraId="0FE8BBE9"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Те саме</w:t>
            </w:r>
          </w:p>
        </w:tc>
        <w:tc>
          <w:tcPr>
            <w:tcW w:w="2977" w:type="dxa"/>
            <w:shd w:val="clear" w:color="auto" w:fill="FFFFFF"/>
            <w:vAlign w:val="center"/>
          </w:tcPr>
          <w:p w14:paraId="6E7D9D74"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Те саме</w:t>
            </w:r>
          </w:p>
        </w:tc>
        <w:tc>
          <w:tcPr>
            <w:tcW w:w="1417" w:type="dxa"/>
            <w:shd w:val="clear" w:color="auto" w:fill="FFFFFF"/>
            <w:vAlign w:val="center"/>
          </w:tcPr>
          <w:p w14:paraId="640E53BD"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Те саме</w:t>
            </w:r>
          </w:p>
        </w:tc>
      </w:tr>
      <w:tr w:rsidR="0095733E" w:rsidRPr="00253706" w14:paraId="69F55CD8" w14:textId="77777777" w:rsidTr="00CB28C6">
        <w:trPr>
          <w:trHeight w:val="286"/>
        </w:trPr>
        <w:tc>
          <w:tcPr>
            <w:tcW w:w="2001" w:type="dxa"/>
            <w:shd w:val="clear" w:color="auto" w:fill="FFFFFF"/>
          </w:tcPr>
          <w:p w14:paraId="286A8169" w14:textId="77777777" w:rsidR="0095733E" w:rsidRPr="00253706" w:rsidRDefault="0095733E" w:rsidP="00253706">
            <w:pPr>
              <w:spacing w:line="288" w:lineRule="auto"/>
              <w:rPr>
                <w:rFonts w:ascii="Arial" w:hAnsi="Arial" w:cs="Arial"/>
                <w:color w:val="000000"/>
                <w:sz w:val="21"/>
                <w:szCs w:val="21"/>
                <w:lang w:val="uk-UA" w:eastAsia="uk-UA"/>
              </w:rPr>
            </w:pPr>
            <w:r w:rsidRPr="00253706">
              <w:rPr>
                <w:rFonts w:ascii="Arial" w:hAnsi="Arial" w:cs="Arial"/>
                <w:color w:val="000000"/>
                <w:sz w:val="21"/>
                <w:szCs w:val="21"/>
                <w:lang w:val="uk-UA" w:eastAsia="uk-UA"/>
              </w:rPr>
              <w:t>3</w:t>
            </w:r>
          </w:p>
        </w:tc>
        <w:tc>
          <w:tcPr>
            <w:tcW w:w="1543" w:type="dxa"/>
            <w:shd w:val="clear" w:color="auto" w:fill="FFFFFF"/>
          </w:tcPr>
          <w:p w14:paraId="18F36473"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2268" w:type="dxa"/>
            <w:shd w:val="clear" w:color="auto" w:fill="FFFFFF"/>
            <w:vAlign w:val="center"/>
          </w:tcPr>
          <w:p w14:paraId="4C61584F"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2977" w:type="dxa"/>
            <w:shd w:val="clear" w:color="auto" w:fill="FFFFFF"/>
            <w:vAlign w:val="center"/>
          </w:tcPr>
          <w:p w14:paraId="4D85A1F2"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1417" w:type="dxa"/>
            <w:shd w:val="clear" w:color="auto" w:fill="FFFFFF"/>
            <w:vAlign w:val="center"/>
          </w:tcPr>
          <w:p w14:paraId="1AA29330"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r>
      <w:tr w:rsidR="0095733E" w:rsidRPr="00253706" w14:paraId="635C14E0" w14:textId="77777777" w:rsidTr="00CB28C6">
        <w:trPr>
          <w:trHeight w:val="286"/>
        </w:trPr>
        <w:tc>
          <w:tcPr>
            <w:tcW w:w="2001" w:type="dxa"/>
            <w:shd w:val="clear" w:color="auto" w:fill="FFFFFF"/>
          </w:tcPr>
          <w:p w14:paraId="04F7C475" w14:textId="77777777" w:rsidR="0095733E" w:rsidRPr="00253706" w:rsidRDefault="0095733E" w:rsidP="00253706">
            <w:pPr>
              <w:spacing w:line="288" w:lineRule="auto"/>
              <w:rPr>
                <w:rFonts w:ascii="Arial" w:hAnsi="Arial" w:cs="Arial"/>
                <w:color w:val="000000"/>
                <w:sz w:val="21"/>
                <w:szCs w:val="21"/>
                <w:lang w:val="uk-UA" w:eastAsia="uk-UA"/>
              </w:rPr>
            </w:pPr>
            <w:r w:rsidRPr="00253706">
              <w:rPr>
                <w:rFonts w:ascii="Arial" w:hAnsi="Arial" w:cs="Arial"/>
                <w:color w:val="000000"/>
                <w:sz w:val="21"/>
                <w:szCs w:val="21"/>
                <w:lang w:val="uk-UA" w:eastAsia="uk-UA"/>
              </w:rPr>
              <w:t>4</w:t>
            </w:r>
          </w:p>
        </w:tc>
        <w:tc>
          <w:tcPr>
            <w:tcW w:w="1543" w:type="dxa"/>
            <w:shd w:val="clear" w:color="auto" w:fill="FFFFFF"/>
          </w:tcPr>
          <w:p w14:paraId="303864E4"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2268" w:type="dxa"/>
            <w:shd w:val="clear" w:color="auto" w:fill="FFFFFF"/>
            <w:vAlign w:val="center"/>
          </w:tcPr>
          <w:p w14:paraId="7E8354FE"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2977" w:type="dxa"/>
            <w:shd w:val="clear" w:color="auto" w:fill="FFFFFF"/>
            <w:vAlign w:val="center"/>
          </w:tcPr>
          <w:p w14:paraId="0F609022" w14:textId="77777777" w:rsidR="0095733E" w:rsidRPr="00253706" w:rsidRDefault="0095733E"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w:t>
            </w:r>
          </w:p>
        </w:tc>
        <w:tc>
          <w:tcPr>
            <w:tcW w:w="1417" w:type="dxa"/>
            <w:shd w:val="clear" w:color="auto" w:fill="FFFFFF"/>
          </w:tcPr>
          <w:p w14:paraId="06862592" w14:textId="77777777" w:rsidR="0095733E" w:rsidRPr="00253706" w:rsidRDefault="0095733E" w:rsidP="00253706">
            <w:pPr>
              <w:spacing w:line="288" w:lineRule="auto"/>
              <w:rPr>
                <w:rFonts w:ascii="Arial" w:hAnsi="Arial" w:cs="Arial"/>
                <w:sz w:val="21"/>
                <w:szCs w:val="21"/>
                <w:lang w:val="uk-UA" w:eastAsia="uk-UA"/>
              </w:rPr>
            </w:pPr>
            <w:r w:rsidRPr="00253706">
              <w:rPr>
                <w:rFonts w:ascii="Arial" w:hAnsi="Arial" w:cs="Arial"/>
                <w:sz w:val="21"/>
                <w:szCs w:val="21"/>
                <w:lang w:val="uk-UA" w:eastAsia="uk-UA"/>
              </w:rPr>
              <w:t>–</w:t>
            </w:r>
          </w:p>
        </w:tc>
      </w:tr>
      <w:tr w:rsidR="0095733E" w:rsidRPr="0055657E" w14:paraId="36612558" w14:textId="77777777" w:rsidTr="00CB28C6">
        <w:trPr>
          <w:trHeight w:val="6086"/>
        </w:trPr>
        <w:tc>
          <w:tcPr>
            <w:tcW w:w="10206" w:type="dxa"/>
            <w:gridSpan w:val="5"/>
            <w:shd w:val="clear" w:color="auto" w:fill="FFFFFF"/>
          </w:tcPr>
          <w:p w14:paraId="5E99B01D" w14:textId="77777777" w:rsidR="00C94109" w:rsidRPr="00253706" w:rsidRDefault="00C94109" w:rsidP="00253706">
            <w:pPr>
              <w:spacing w:line="288" w:lineRule="auto"/>
              <w:jc w:val="both"/>
              <w:rPr>
                <w:rFonts w:ascii="Arial" w:hAnsi="Arial" w:cs="Arial"/>
                <w:bCs/>
                <w:color w:val="000000"/>
                <w:sz w:val="21"/>
                <w:szCs w:val="21"/>
                <w:lang w:val="uk-UA" w:eastAsia="uk-UA"/>
              </w:rPr>
            </w:pPr>
            <w:r w:rsidRPr="00253706">
              <w:rPr>
                <w:rFonts w:ascii="Arial" w:hAnsi="Arial" w:cs="Arial"/>
                <w:bCs/>
                <w:color w:val="000000"/>
                <w:sz w:val="21"/>
                <w:szCs w:val="21"/>
                <w:lang w:val="uk-UA" w:eastAsia="uk-UA"/>
              </w:rPr>
              <w:t xml:space="preserve">1) За винятком конструкцій з труб за </w:t>
            </w:r>
            <w:r w:rsidR="005C19F3" w:rsidRPr="00253706">
              <w:rPr>
                <w:rFonts w:ascii="Arial" w:hAnsi="Arial" w:cs="Arial"/>
                <w:bCs/>
                <w:color w:val="00B050"/>
                <w:sz w:val="21"/>
                <w:szCs w:val="21"/>
                <w:lang w:val="uk-UA" w:eastAsia="uk-UA"/>
              </w:rPr>
              <w:t>ДСТУ</w:t>
            </w:r>
            <w:r w:rsidR="005C19F3" w:rsidRPr="00253706">
              <w:rPr>
                <w:rFonts w:ascii="Arial" w:hAnsi="Arial" w:cs="Arial"/>
                <w:bCs/>
                <w:color w:val="00B050"/>
                <w:sz w:val="21"/>
                <w:szCs w:val="21"/>
                <w:lang w:val="ru-RU" w:eastAsia="uk-UA"/>
              </w:rPr>
              <w:t xml:space="preserve"> 8943</w:t>
            </w:r>
            <w:r w:rsidRPr="00253706">
              <w:rPr>
                <w:rFonts w:ascii="Arial" w:hAnsi="Arial" w:cs="Arial"/>
                <w:bCs/>
                <w:color w:val="00B050"/>
                <w:sz w:val="21"/>
                <w:szCs w:val="21"/>
                <w:lang w:val="uk-UA" w:eastAsia="uk-UA"/>
              </w:rPr>
              <w:t>;</w:t>
            </w:r>
            <w:r w:rsidRPr="00253706">
              <w:rPr>
                <w:rFonts w:ascii="Arial" w:hAnsi="Arial" w:cs="Arial"/>
                <w:bCs/>
                <w:color w:val="000000"/>
                <w:sz w:val="21"/>
                <w:szCs w:val="21"/>
                <w:lang w:val="uk-UA" w:eastAsia="uk-UA"/>
              </w:rPr>
              <w:t xml:space="preserve"> ГОСТ 10706 та </w:t>
            </w:r>
            <w:r w:rsidR="009C59E5" w:rsidRPr="00253706">
              <w:rPr>
                <w:rFonts w:ascii="Arial" w:hAnsi="Arial" w:cs="Arial"/>
                <w:bCs/>
                <w:color w:val="00B050"/>
                <w:sz w:val="21"/>
                <w:szCs w:val="21"/>
                <w:lang w:val="uk-UA" w:eastAsia="uk-UA"/>
              </w:rPr>
              <w:t>ДСТУ 8938</w:t>
            </w:r>
            <w:r w:rsidRPr="00253706">
              <w:rPr>
                <w:rFonts w:ascii="Arial" w:hAnsi="Arial" w:cs="Arial"/>
                <w:bCs/>
                <w:color w:val="00B050"/>
                <w:sz w:val="21"/>
                <w:szCs w:val="21"/>
                <w:lang w:val="uk-UA" w:eastAsia="uk-UA"/>
              </w:rPr>
              <w:t>,</w:t>
            </w:r>
            <w:r w:rsidRPr="00253706">
              <w:rPr>
                <w:rFonts w:ascii="Arial" w:hAnsi="Arial" w:cs="Arial"/>
                <w:bCs/>
                <w:color w:val="000000"/>
                <w:sz w:val="21"/>
                <w:szCs w:val="21"/>
                <w:lang w:val="uk-UA" w:eastAsia="uk-UA"/>
              </w:rPr>
              <w:t xml:space="preserve"> для яких у таблиці Г.1 наведені можливі до застосування сталі та їх категорії за ударною в’язкістю;</w:t>
            </w:r>
          </w:p>
          <w:p w14:paraId="4906211A" w14:textId="77777777" w:rsidR="00C94109" w:rsidRPr="00253706" w:rsidRDefault="00C94109" w:rsidP="00253706">
            <w:pPr>
              <w:spacing w:line="288" w:lineRule="auto"/>
              <w:jc w:val="both"/>
              <w:rPr>
                <w:rFonts w:ascii="Arial" w:hAnsi="Arial" w:cs="Arial"/>
                <w:b/>
                <w:bCs/>
                <w:color w:val="000000"/>
                <w:sz w:val="21"/>
                <w:szCs w:val="21"/>
                <w:lang w:val="uk-UA" w:eastAsia="uk-UA"/>
              </w:rPr>
            </w:pPr>
            <w:r w:rsidRPr="00253706">
              <w:rPr>
                <w:rFonts w:ascii="Arial" w:hAnsi="Arial" w:cs="Arial"/>
                <w:bCs/>
                <w:color w:val="000000"/>
                <w:sz w:val="21"/>
                <w:szCs w:val="21"/>
                <w:lang w:val="uk-UA" w:eastAsia="uk-UA"/>
              </w:rPr>
              <w:t>2) Допускається для стал</w:t>
            </w:r>
            <w:r w:rsidR="002A5985" w:rsidRPr="00253706">
              <w:rPr>
                <w:rFonts w:ascii="Arial" w:hAnsi="Arial" w:cs="Arial"/>
                <w:bCs/>
                <w:color w:val="000000"/>
                <w:sz w:val="21"/>
                <w:szCs w:val="21"/>
                <w:lang w:val="uk-UA" w:eastAsia="uk-UA"/>
              </w:rPr>
              <w:t>ей</w:t>
            </w:r>
            <w:r w:rsidRPr="00253706">
              <w:rPr>
                <w:rFonts w:ascii="Arial" w:hAnsi="Arial" w:cs="Arial"/>
                <w:bCs/>
                <w:color w:val="000000"/>
                <w:sz w:val="21"/>
                <w:szCs w:val="21"/>
                <w:lang w:val="uk-UA" w:eastAsia="uk-UA"/>
              </w:rPr>
              <w:t xml:space="preserve"> згідно з ДСТУ 4484</w:t>
            </w:r>
            <w:r w:rsidR="008A23BC" w:rsidRPr="00253706">
              <w:rPr>
                <w:rFonts w:ascii="Arial" w:hAnsi="Arial" w:cs="Arial"/>
                <w:bCs/>
                <w:color w:val="000000"/>
                <w:sz w:val="21"/>
                <w:szCs w:val="21"/>
                <w:lang w:val="uk-UA" w:eastAsia="uk-UA"/>
              </w:rPr>
              <w:t xml:space="preserve">/ГОСТ 535 </w:t>
            </w:r>
            <w:r w:rsidR="002A5985" w:rsidRPr="00253706">
              <w:rPr>
                <w:rFonts w:ascii="Arial" w:hAnsi="Arial" w:cs="Arial"/>
                <w:bCs/>
                <w:color w:val="000000"/>
                <w:sz w:val="21"/>
                <w:szCs w:val="21"/>
                <w:lang w:val="uk-UA" w:eastAsia="uk-UA"/>
              </w:rPr>
              <w:t xml:space="preserve">та </w:t>
            </w:r>
            <w:r w:rsidR="00476245" w:rsidRPr="00253706">
              <w:rPr>
                <w:rFonts w:ascii="Arial" w:hAnsi="Arial" w:cs="Arial"/>
                <w:color w:val="00B050"/>
                <w:sz w:val="21"/>
                <w:szCs w:val="21"/>
                <w:lang w:val="ru-RU"/>
              </w:rPr>
              <w:t>ДСТУ</w:t>
            </w:r>
            <w:r w:rsidR="00476245" w:rsidRPr="00253706">
              <w:rPr>
                <w:rFonts w:ascii="Arial" w:hAnsi="Arial" w:cs="Arial"/>
                <w:color w:val="00B050"/>
                <w:sz w:val="21"/>
                <w:szCs w:val="21"/>
              </w:rPr>
              <w:t> </w:t>
            </w:r>
            <w:r w:rsidR="00476245" w:rsidRPr="00253706">
              <w:rPr>
                <w:rFonts w:ascii="Arial" w:hAnsi="Arial" w:cs="Arial"/>
                <w:color w:val="00B050"/>
                <w:sz w:val="21"/>
                <w:szCs w:val="21"/>
                <w:lang w:val="ru-RU"/>
              </w:rPr>
              <w:t>8803</w:t>
            </w:r>
            <w:r w:rsidR="00476245" w:rsidRPr="00253706">
              <w:rPr>
                <w:rFonts w:ascii="Arial" w:hAnsi="Arial" w:cs="Arial"/>
                <w:sz w:val="21"/>
                <w:szCs w:val="21"/>
                <w:lang w:val="ru-RU"/>
              </w:rPr>
              <w:t xml:space="preserve"> </w:t>
            </w:r>
            <w:r w:rsidR="008A23BC" w:rsidRPr="00253706">
              <w:rPr>
                <w:rFonts w:ascii="Arial" w:hAnsi="Arial" w:cs="Arial"/>
                <w:bCs/>
                <w:color w:val="000000"/>
                <w:sz w:val="21"/>
                <w:szCs w:val="21"/>
                <w:lang w:val="uk-UA" w:eastAsia="uk-UA"/>
              </w:rPr>
              <w:t xml:space="preserve">за нормативні показники ударної в’язкості приймати </w:t>
            </w:r>
            <w:r w:rsidR="00193517" w:rsidRPr="00253706">
              <w:rPr>
                <w:rFonts w:ascii="Arial" w:hAnsi="Arial" w:cs="Arial"/>
                <w:color w:val="000000"/>
                <w:sz w:val="21"/>
                <w:szCs w:val="21"/>
                <w:lang w:val="uk-UA" w:eastAsia="uk-UA"/>
              </w:rPr>
              <w:t>КСА та КСU</w:t>
            </w:r>
            <w:r w:rsidR="008A23BC" w:rsidRPr="00253706">
              <w:rPr>
                <w:rFonts w:ascii="Arial" w:hAnsi="Arial" w:cs="Arial"/>
                <w:color w:val="000000"/>
                <w:sz w:val="21"/>
                <w:szCs w:val="21"/>
                <w:lang w:val="uk-UA" w:eastAsia="uk-UA"/>
              </w:rPr>
              <w:t>.</w:t>
            </w:r>
          </w:p>
          <w:p w14:paraId="0B30B0C0" w14:textId="77777777" w:rsidR="0095733E" w:rsidRPr="00253706" w:rsidRDefault="0095733E" w:rsidP="00253706">
            <w:pPr>
              <w:spacing w:line="288" w:lineRule="auto"/>
              <w:jc w:val="both"/>
              <w:rPr>
                <w:rFonts w:ascii="Arial" w:hAnsi="Arial" w:cs="Arial"/>
                <w:color w:val="000000"/>
                <w:sz w:val="21"/>
                <w:szCs w:val="21"/>
                <w:lang w:val="uk-UA" w:eastAsia="uk-UA"/>
              </w:rPr>
            </w:pPr>
            <w:r w:rsidRPr="00253706">
              <w:rPr>
                <w:rFonts w:ascii="Arial" w:hAnsi="Arial" w:cs="Arial"/>
                <w:b/>
                <w:bCs/>
                <w:color w:val="000000"/>
                <w:sz w:val="21"/>
                <w:szCs w:val="21"/>
                <w:lang w:val="uk-UA" w:eastAsia="uk-UA"/>
              </w:rPr>
              <w:t xml:space="preserve">Примітка 1. </w:t>
            </w:r>
            <w:r w:rsidRPr="00253706">
              <w:rPr>
                <w:rFonts w:ascii="Arial" w:hAnsi="Arial" w:cs="Arial"/>
                <w:color w:val="000000"/>
                <w:sz w:val="21"/>
                <w:szCs w:val="21"/>
                <w:lang w:val="uk-UA" w:eastAsia="uk-UA"/>
              </w:rPr>
              <w:t>індекс t (КСV</w:t>
            </w:r>
            <w:r w:rsidRPr="00253706">
              <w:rPr>
                <w:rFonts w:ascii="Arial" w:hAnsi="Arial" w:cs="Arial"/>
                <w:color w:val="000000"/>
                <w:sz w:val="21"/>
                <w:szCs w:val="21"/>
                <w:vertAlign w:val="superscript"/>
                <w:lang w:val="uk-UA" w:eastAsia="uk-UA"/>
              </w:rPr>
              <w:t>t</w:t>
            </w:r>
            <w:r w:rsidRPr="00253706">
              <w:rPr>
                <w:rFonts w:ascii="Arial" w:hAnsi="Arial" w:cs="Arial"/>
                <w:color w:val="000000"/>
                <w:sz w:val="21"/>
                <w:szCs w:val="21"/>
                <w:lang w:val="uk-UA" w:eastAsia="uk-UA"/>
              </w:rPr>
              <w:t>) – регламентована температура випробувань на ударний згин, відсутність індексу означає</w:t>
            </w:r>
            <w:r w:rsidR="00193517" w:rsidRPr="00253706">
              <w:rPr>
                <w:rFonts w:ascii="Arial" w:hAnsi="Arial" w:cs="Arial"/>
                <w:color w:val="000000"/>
                <w:sz w:val="21"/>
                <w:szCs w:val="21"/>
                <w:lang w:val="uk-UA" w:eastAsia="uk-UA"/>
              </w:rPr>
              <w:br/>
            </w:r>
            <w:r w:rsidRPr="00253706">
              <w:rPr>
                <w:rFonts w:ascii="Arial" w:hAnsi="Arial" w:cs="Arial"/>
                <w:color w:val="000000"/>
                <w:sz w:val="21"/>
                <w:szCs w:val="21"/>
                <w:lang w:val="uk-UA" w:eastAsia="uk-UA"/>
              </w:rPr>
              <w:t xml:space="preserve"> температуру випробувань  +20°С;</w:t>
            </w:r>
            <w:r w:rsidR="002A5985" w:rsidRPr="00253706">
              <w:rPr>
                <w:rFonts w:ascii="Arial" w:hAnsi="Arial" w:cs="Arial"/>
                <w:color w:val="000000"/>
                <w:sz w:val="21"/>
                <w:szCs w:val="21"/>
                <w:lang w:val="uk-UA" w:eastAsia="uk-UA"/>
              </w:rPr>
              <w:t xml:space="preserve"> напрямок вирізання зразків встановлюється у відповідності з нормативним документом на виготовлення прокату;</w:t>
            </w:r>
          </w:p>
          <w:p w14:paraId="65F9621B" w14:textId="77777777" w:rsidR="0095733E" w:rsidRPr="00253706" w:rsidRDefault="0095733E" w:rsidP="00253706">
            <w:pPr>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КСА – ударна в'язкість за температури + 20°С при випробуванні зразків  з U- подібним надрізом після деформаційного </w:t>
            </w:r>
            <w:r w:rsidR="002A5985" w:rsidRPr="00253706">
              <w:rPr>
                <w:rFonts w:ascii="Arial" w:hAnsi="Arial" w:cs="Arial"/>
                <w:color w:val="000000"/>
                <w:sz w:val="21"/>
                <w:szCs w:val="21"/>
                <w:lang w:val="uk-UA" w:eastAsia="uk-UA"/>
              </w:rPr>
              <w:t xml:space="preserve">(механічного) </w:t>
            </w:r>
            <w:r w:rsidRPr="00253706">
              <w:rPr>
                <w:rFonts w:ascii="Arial" w:hAnsi="Arial" w:cs="Arial"/>
                <w:color w:val="000000"/>
                <w:sz w:val="21"/>
                <w:szCs w:val="21"/>
                <w:lang w:val="uk-UA" w:eastAsia="uk-UA"/>
              </w:rPr>
              <w:t xml:space="preserve">старіння згідно з </w:t>
            </w:r>
            <w:r w:rsidR="00DA6CA0" w:rsidRPr="00253706">
              <w:rPr>
                <w:rFonts w:ascii="Arial" w:hAnsi="Arial" w:cs="Arial"/>
                <w:color w:val="00B050"/>
                <w:sz w:val="21"/>
                <w:szCs w:val="21"/>
                <w:lang w:val="uk-UA" w:eastAsia="uk-UA"/>
              </w:rPr>
              <w:t xml:space="preserve">ДСТУ </w:t>
            </w:r>
            <w:r w:rsidR="00DA6CA0" w:rsidRPr="00253706">
              <w:rPr>
                <w:rFonts w:ascii="Arial" w:hAnsi="Arial" w:cs="Arial"/>
                <w:color w:val="00B050"/>
                <w:sz w:val="21"/>
                <w:szCs w:val="21"/>
                <w:lang w:eastAsia="uk-UA"/>
              </w:rPr>
              <w:t>EN</w:t>
            </w:r>
            <w:r w:rsidR="00DA6CA0" w:rsidRPr="00253706">
              <w:rPr>
                <w:rFonts w:ascii="Arial" w:hAnsi="Arial" w:cs="Arial"/>
                <w:color w:val="00B050"/>
                <w:sz w:val="21"/>
                <w:szCs w:val="21"/>
                <w:lang w:val="uk-UA" w:eastAsia="uk-UA"/>
              </w:rPr>
              <w:t xml:space="preserve"> 10045-1</w:t>
            </w:r>
            <w:r w:rsidR="002A5985" w:rsidRPr="00253706">
              <w:rPr>
                <w:rFonts w:ascii="Arial" w:hAnsi="Arial" w:cs="Arial"/>
                <w:color w:val="000000"/>
                <w:sz w:val="21"/>
                <w:szCs w:val="21"/>
                <w:lang w:val="uk-UA" w:eastAsia="uk-UA"/>
              </w:rPr>
              <w:t>, що вирізаються упоперек прокату</w:t>
            </w:r>
            <w:r w:rsidR="00193517" w:rsidRPr="00253706">
              <w:rPr>
                <w:rFonts w:ascii="Arial" w:hAnsi="Arial" w:cs="Arial"/>
                <w:color w:val="000000"/>
                <w:sz w:val="21"/>
                <w:szCs w:val="21"/>
                <w:lang w:val="uk-UA" w:eastAsia="uk-UA"/>
              </w:rPr>
              <w:t>;</w:t>
            </w:r>
          </w:p>
          <w:p w14:paraId="2B359408" w14:textId="77777777" w:rsidR="00193517" w:rsidRPr="00253706" w:rsidRDefault="00193517" w:rsidP="00253706">
            <w:pPr>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КС</w:t>
            </w:r>
            <w:r w:rsidRPr="00253706">
              <w:rPr>
                <w:rFonts w:ascii="Arial" w:hAnsi="Arial" w:cs="Arial"/>
                <w:color w:val="000000"/>
                <w:sz w:val="21"/>
                <w:szCs w:val="21"/>
                <w:lang w:eastAsia="uk-UA"/>
              </w:rPr>
              <w:t>U</w:t>
            </w:r>
            <w:r w:rsidRPr="00253706">
              <w:rPr>
                <w:rFonts w:ascii="Arial" w:hAnsi="Arial" w:cs="Arial"/>
                <w:color w:val="000000"/>
                <w:sz w:val="21"/>
                <w:szCs w:val="21"/>
                <w:lang w:val="uk-UA" w:eastAsia="uk-UA"/>
              </w:rPr>
              <w:t xml:space="preserve"> –  ударна в'язкість на зразках з </w:t>
            </w:r>
            <w:r w:rsidRPr="00253706">
              <w:rPr>
                <w:rFonts w:ascii="Arial" w:hAnsi="Arial" w:cs="Arial"/>
                <w:color w:val="000000"/>
                <w:sz w:val="21"/>
                <w:szCs w:val="21"/>
                <w:lang w:eastAsia="uk-UA"/>
              </w:rPr>
              <w:t>U</w:t>
            </w:r>
            <w:r w:rsidRPr="00253706">
              <w:rPr>
                <w:rFonts w:ascii="Arial" w:hAnsi="Arial" w:cs="Arial"/>
                <w:color w:val="000000"/>
                <w:sz w:val="21"/>
                <w:szCs w:val="21"/>
                <w:lang w:val="uk-UA" w:eastAsia="uk-UA"/>
              </w:rPr>
              <w:t xml:space="preserve">- подібним надрізом згідно з </w:t>
            </w:r>
            <w:r w:rsidR="00DA6CA0" w:rsidRPr="00253706">
              <w:rPr>
                <w:rFonts w:ascii="Arial" w:hAnsi="Arial" w:cs="Arial"/>
                <w:color w:val="00B050"/>
                <w:sz w:val="21"/>
                <w:szCs w:val="21"/>
                <w:lang w:val="uk-UA" w:eastAsia="uk-UA"/>
              </w:rPr>
              <w:t xml:space="preserve">ДСТУ </w:t>
            </w:r>
            <w:r w:rsidR="00DA6CA0" w:rsidRPr="00253706">
              <w:rPr>
                <w:rFonts w:ascii="Arial" w:hAnsi="Arial" w:cs="Arial"/>
                <w:color w:val="00B050"/>
                <w:sz w:val="21"/>
                <w:szCs w:val="21"/>
                <w:lang w:eastAsia="uk-UA"/>
              </w:rPr>
              <w:t>EN</w:t>
            </w:r>
            <w:r w:rsidR="00DA6CA0" w:rsidRPr="00253706">
              <w:rPr>
                <w:rFonts w:ascii="Arial" w:hAnsi="Arial" w:cs="Arial"/>
                <w:color w:val="00B050"/>
                <w:sz w:val="21"/>
                <w:szCs w:val="21"/>
                <w:lang w:val="uk-UA" w:eastAsia="uk-UA"/>
              </w:rPr>
              <w:t xml:space="preserve"> 10045-1</w:t>
            </w:r>
            <w:r w:rsidRPr="00253706">
              <w:rPr>
                <w:rFonts w:ascii="Arial" w:hAnsi="Arial" w:cs="Arial"/>
                <w:color w:val="000000"/>
                <w:sz w:val="21"/>
                <w:szCs w:val="21"/>
                <w:lang w:val="uk-UA" w:eastAsia="uk-UA"/>
              </w:rPr>
              <w:t>;</w:t>
            </w:r>
          </w:p>
          <w:p w14:paraId="417CB1CD" w14:textId="77777777" w:rsidR="00193517" w:rsidRPr="00253706" w:rsidRDefault="00193517" w:rsidP="00253706">
            <w:pPr>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КСV –  ударна в'язкість на зразках з V- подібним надрізом згідно з </w:t>
            </w:r>
            <w:r w:rsidR="00DA6CA0" w:rsidRPr="00253706">
              <w:rPr>
                <w:rFonts w:ascii="Arial" w:hAnsi="Arial" w:cs="Arial"/>
                <w:color w:val="00B050"/>
                <w:sz w:val="21"/>
                <w:szCs w:val="21"/>
                <w:lang w:val="uk-UA" w:eastAsia="uk-UA"/>
              </w:rPr>
              <w:t xml:space="preserve">ДСТУ </w:t>
            </w:r>
            <w:r w:rsidR="00DA6CA0" w:rsidRPr="00253706">
              <w:rPr>
                <w:rFonts w:ascii="Arial" w:hAnsi="Arial" w:cs="Arial"/>
                <w:color w:val="00B050"/>
                <w:sz w:val="21"/>
                <w:szCs w:val="21"/>
                <w:lang w:eastAsia="uk-UA"/>
              </w:rPr>
              <w:t>EN</w:t>
            </w:r>
            <w:r w:rsidR="00DA6CA0" w:rsidRPr="00253706">
              <w:rPr>
                <w:rFonts w:ascii="Arial" w:hAnsi="Arial" w:cs="Arial"/>
                <w:color w:val="00B050"/>
                <w:sz w:val="21"/>
                <w:szCs w:val="21"/>
                <w:lang w:val="uk-UA" w:eastAsia="uk-UA"/>
              </w:rPr>
              <w:t xml:space="preserve"> 10045-1</w:t>
            </w:r>
            <w:r w:rsidRPr="00253706">
              <w:rPr>
                <w:rFonts w:ascii="Arial" w:hAnsi="Arial" w:cs="Arial"/>
                <w:color w:val="000000"/>
                <w:sz w:val="21"/>
                <w:szCs w:val="21"/>
                <w:lang w:val="uk-UA" w:eastAsia="uk-UA"/>
              </w:rPr>
              <w:t>.</w:t>
            </w:r>
          </w:p>
          <w:p w14:paraId="67BDD678" w14:textId="77777777" w:rsidR="0095733E" w:rsidRPr="00253706" w:rsidRDefault="0095733E" w:rsidP="00253706">
            <w:pPr>
              <w:spacing w:line="288" w:lineRule="auto"/>
              <w:jc w:val="both"/>
              <w:rPr>
                <w:rFonts w:ascii="Arial" w:hAnsi="Arial" w:cs="Arial"/>
                <w:color w:val="000000"/>
                <w:sz w:val="21"/>
                <w:szCs w:val="21"/>
                <w:lang w:val="uk-UA" w:eastAsia="uk-UA"/>
              </w:rPr>
            </w:pPr>
            <w:r w:rsidRPr="00253706">
              <w:rPr>
                <w:rFonts w:ascii="Arial" w:hAnsi="Arial" w:cs="Arial"/>
                <w:b/>
                <w:bCs/>
                <w:color w:val="000000"/>
                <w:sz w:val="21"/>
                <w:szCs w:val="21"/>
                <w:lang w:val="uk-UA" w:eastAsia="uk-UA"/>
              </w:rPr>
              <w:t xml:space="preserve">Примітка 2. </w:t>
            </w:r>
            <w:r w:rsidRPr="00253706">
              <w:rPr>
                <w:rFonts w:ascii="Arial" w:hAnsi="Arial" w:cs="Arial"/>
                <w:color w:val="000000"/>
                <w:sz w:val="21"/>
                <w:szCs w:val="21"/>
                <w:lang w:val="uk-UA" w:eastAsia="uk-UA"/>
              </w:rPr>
              <w:t xml:space="preserve"> Розрахункова температура визначається відповідно до 5.3.1. </w:t>
            </w:r>
          </w:p>
          <w:p w14:paraId="78D9A0FE" w14:textId="77777777" w:rsidR="0095733E" w:rsidRPr="00253706" w:rsidRDefault="0095733E" w:rsidP="00253706">
            <w:pPr>
              <w:spacing w:line="288" w:lineRule="auto"/>
              <w:jc w:val="both"/>
              <w:rPr>
                <w:rFonts w:ascii="Arial" w:hAnsi="Arial" w:cs="Arial"/>
                <w:color w:val="000000"/>
                <w:sz w:val="21"/>
                <w:szCs w:val="21"/>
                <w:lang w:val="uk-UA" w:eastAsia="uk-UA"/>
              </w:rPr>
            </w:pPr>
            <w:r w:rsidRPr="00253706">
              <w:rPr>
                <w:rFonts w:ascii="Arial" w:hAnsi="Arial" w:cs="Arial"/>
                <w:b/>
                <w:bCs/>
                <w:color w:val="000000"/>
                <w:sz w:val="21"/>
                <w:szCs w:val="21"/>
                <w:lang w:val="uk-UA" w:eastAsia="uk-UA"/>
              </w:rPr>
              <w:t>Примітка 3.</w:t>
            </w:r>
            <w:r w:rsidRPr="00253706">
              <w:rPr>
                <w:rFonts w:ascii="Arial" w:hAnsi="Arial" w:cs="Arial"/>
                <w:color w:val="000000"/>
                <w:sz w:val="21"/>
                <w:szCs w:val="21"/>
                <w:lang w:val="uk-UA" w:eastAsia="uk-UA"/>
              </w:rPr>
              <w:t xml:space="preserve">  Норми ударної в'язкості:</w:t>
            </w:r>
          </w:p>
          <w:p w14:paraId="50022396" w14:textId="77777777" w:rsidR="0095733E" w:rsidRPr="00253706" w:rsidRDefault="008A23BC" w:rsidP="00253706">
            <w:pPr>
              <w:tabs>
                <w:tab w:val="left" w:pos="426"/>
              </w:tabs>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а) </w:t>
            </w:r>
            <w:r w:rsidR="0095733E" w:rsidRPr="00253706">
              <w:rPr>
                <w:rFonts w:ascii="Arial" w:hAnsi="Arial" w:cs="Arial"/>
                <w:color w:val="000000"/>
                <w:sz w:val="21"/>
                <w:szCs w:val="21"/>
                <w:lang w:val="uk-UA" w:eastAsia="uk-UA"/>
              </w:rPr>
              <w:t>КСА = 29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w:t>
            </w:r>
          </w:p>
          <w:p w14:paraId="7D1C204F" w14:textId="77777777" w:rsidR="0095733E" w:rsidRPr="00253706" w:rsidRDefault="008A23BC" w:rsidP="00253706">
            <w:pPr>
              <w:tabs>
                <w:tab w:val="left" w:pos="426"/>
              </w:tabs>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б) </w:t>
            </w:r>
            <w:r w:rsidR="0095733E" w:rsidRPr="00253706">
              <w:rPr>
                <w:rFonts w:ascii="Arial" w:hAnsi="Arial" w:cs="Arial"/>
                <w:color w:val="000000"/>
                <w:sz w:val="21"/>
                <w:szCs w:val="21"/>
                <w:lang w:val="uk-UA" w:eastAsia="uk-UA"/>
              </w:rPr>
              <w:t xml:space="preserve">для сталей з </w:t>
            </w:r>
            <w:r w:rsidR="0095733E" w:rsidRPr="00253706">
              <w:rPr>
                <w:rFonts w:ascii="Arial" w:hAnsi="Arial" w:cs="Arial"/>
                <w:i/>
                <w:color w:val="000000"/>
                <w:sz w:val="21"/>
                <w:szCs w:val="21"/>
                <w:lang w:val="uk-UA" w:eastAsia="uk-UA"/>
              </w:rPr>
              <w:t>R</w:t>
            </w:r>
            <w:r w:rsidR="0095733E" w:rsidRPr="00253706">
              <w:rPr>
                <w:rFonts w:ascii="Arial" w:hAnsi="Arial" w:cs="Arial"/>
                <w:i/>
                <w:color w:val="000000"/>
                <w:sz w:val="21"/>
                <w:szCs w:val="21"/>
                <w:vertAlign w:val="subscript"/>
                <w:lang w:val="uk-UA" w:eastAsia="uk-UA"/>
              </w:rPr>
              <w:t>yn</w:t>
            </w:r>
            <w:r w:rsidR="0095733E" w:rsidRPr="00253706">
              <w:rPr>
                <w:rFonts w:ascii="Arial" w:hAnsi="Arial" w:cs="Arial"/>
                <w:color w:val="000000"/>
                <w:sz w:val="21"/>
                <w:szCs w:val="21"/>
                <w:lang w:val="uk-UA" w:eastAsia="uk-UA"/>
              </w:rPr>
              <w:t>&lt; 290 Н/мм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  КСV = 34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на поздовжніх зразках і 25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на поперечних зразках;</w:t>
            </w:r>
          </w:p>
          <w:p w14:paraId="3B106957" w14:textId="77777777" w:rsidR="0095733E" w:rsidRPr="00253706" w:rsidRDefault="008A23BC" w:rsidP="00253706">
            <w:pPr>
              <w:tabs>
                <w:tab w:val="left" w:pos="426"/>
              </w:tabs>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в) </w:t>
            </w:r>
            <w:r w:rsidR="0095733E" w:rsidRPr="00253706">
              <w:rPr>
                <w:rFonts w:ascii="Arial" w:hAnsi="Arial" w:cs="Arial"/>
                <w:color w:val="000000"/>
                <w:sz w:val="21"/>
                <w:szCs w:val="21"/>
                <w:lang w:val="uk-UA" w:eastAsia="uk-UA"/>
              </w:rPr>
              <w:t xml:space="preserve">для сталей з 290 ≤ </w:t>
            </w:r>
            <w:r w:rsidR="0095733E" w:rsidRPr="00253706">
              <w:rPr>
                <w:rFonts w:ascii="Arial" w:hAnsi="Arial" w:cs="Arial"/>
                <w:i/>
                <w:color w:val="000000"/>
                <w:sz w:val="21"/>
                <w:szCs w:val="21"/>
                <w:lang w:val="uk-UA" w:eastAsia="uk-UA"/>
              </w:rPr>
              <w:t>R</w:t>
            </w:r>
            <w:r w:rsidR="0095733E" w:rsidRPr="00253706">
              <w:rPr>
                <w:rFonts w:ascii="Arial" w:hAnsi="Arial" w:cs="Arial"/>
                <w:i/>
                <w:color w:val="000000"/>
                <w:sz w:val="21"/>
                <w:szCs w:val="21"/>
                <w:vertAlign w:val="subscript"/>
                <w:lang w:val="uk-UA" w:eastAsia="uk-UA"/>
              </w:rPr>
              <w:t>yn</w:t>
            </w:r>
            <w:r w:rsidR="0095733E" w:rsidRPr="00253706">
              <w:rPr>
                <w:rFonts w:ascii="Arial" w:hAnsi="Arial" w:cs="Arial"/>
                <w:color w:val="000000"/>
                <w:sz w:val="21"/>
                <w:szCs w:val="21"/>
                <w:lang w:val="uk-UA" w:eastAsia="uk-UA"/>
              </w:rPr>
              <w:t xml:space="preserve"> ≤ 390 Н/мм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  КСV</w:t>
            </w:r>
            <w:r w:rsidR="0095733E" w:rsidRPr="00253706">
              <w:rPr>
                <w:rFonts w:ascii="Arial" w:hAnsi="Arial" w:cs="Arial"/>
                <w:color w:val="000000"/>
                <w:sz w:val="21"/>
                <w:szCs w:val="21"/>
                <w:vertAlign w:val="superscript"/>
                <w:lang w:val="uk-UA" w:eastAsia="uk-UA"/>
              </w:rPr>
              <w:t>-20</w:t>
            </w:r>
            <w:r w:rsidR="0095733E" w:rsidRPr="00253706">
              <w:rPr>
                <w:rFonts w:ascii="Arial" w:hAnsi="Arial" w:cs="Arial"/>
                <w:color w:val="000000"/>
                <w:sz w:val="21"/>
                <w:szCs w:val="21"/>
                <w:lang w:val="uk-UA" w:eastAsia="uk-UA"/>
              </w:rPr>
              <w:t xml:space="preserve"> = 34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на поздовжніх зразках і 25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на поперечних зразках; </w:t>
            </w:r>
          </w:p>
          <w:p w14:paraId="7FA60525" w14:textId="77777777" w:rsidR="0095733E" w:rsidRDefault="008A23BC" w:rsidP="00253706">
            <w:pPr>
              <w:tabs>
                <w:tab w:val="left" w:pos="426"/>
              </w:tabs>
              <w:spacing w:line="288" w:lineRule="auto"/>
              <w:jc w:val="both"/>
              <w:rPr>
                <w:rFonts w:ascii="Arial" w:hAnsi="Arial" w:cs="Arial"/>
                <w:color w:val="000000"/>
                <w:sz w:val="21"/>
                <w:szCs w:val="21"/>
                <w:lang w:val="uk-UA" w:eastAsia="uk-UA"/>
              </w:rPr>
            </w:pPr>
            <w:r w:rsidRPr="00253706">
              <w:rPr>
                <w:rFonts w:ascii="Arial" w:hAnsi="Arial" w:cs="Arial"/>
                <w:color w:val="000000"/>
                <w:sz w:val="21"/>
                <w:szCs w:val="21"/>
                <w:lang w:val="uk-UA" w:eastAsia="uk-UA"/>
              </w:rPr>
              <w:t xml:space="preserve">г) </w:t>
            </w:r>
            <w:r w:rsidR="0095733E" w:rsidRPr="00253706">
              <w:rPr>
                <w:rFonts w:ascii="Arial" w:hAnsi="Arial" w:cs="Arial"/>
                <w:color w:val="000000"/>
                <w:sz w:val="21"/>
                <w:szCs w:val="21"/>
                <w:lang w:val="uk-UA" w:eastAsia="uk-UA"/>
              </w:rPr>
              <w:t xml:space="preserve">для сталей з </w:t>
            </w:r>
            <w:r w:rsidR="0095733E" w:rsidRPr="00253706">
              <w:rPr>
                <w:rFonts w:ascii="Arial" w:hAnsi="Arial" w:cs="Arial"/>
                <w:i/>
                <w:color w:val="000000"/>
                <w:sz w:val="21"/>
                <w:szCs w:val="21"/>
                <w:lang w:val="uk-UA" w:eastAsia="uk-UA"/>
              </w:rPr>
              <w:t>R</w:t>
            </w:r>
            <w:r w:rsidR="0095733E" w:rsidRPr="00253706">
              <w:rPr>
                <w:rFonts w:ascii="Arial" w:hAnsi="Arial" w:cs="Arial"/>
                <w:i/>
                <w:color w:val="000000"/>
                <w:sz w:val="21"/>
                <w:szCs w:val="21"/>
                <w:vertAlign w:val="subscript"/>
                <w:lang w:val="uk-UA" w:eastAsia="uk-UA"/>
              </w:rPr>
              <w:t>yn</w:t>
            </w:r>
            <w:r w:rsidR="0095733E" w:rsidRPr="00253706">
              <w:rPr>
                <w:rFonts w:ascii="Arial" w:hAnsi="Arial" w:cs="Arial"/>
                <w:color w:val="000000"/>
                <w:sz w:val="21"/>
                <w:szCs w:val="21"/>
                <w:lang w:val="uk-UA" w:eastAsia="uk-UA"/>
              </w:rPr>
              <w:t>&gt; 390 Н/мм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 xml:space="preserve"> - КСV</w:t>
            </w:r>
            <w:r w:rsidR="0095733E" w:rsidRPr="00253706">
              <w:rPr>
                <w:rFonts w:ascii="Arial" w:hAnsi="Arial" w:cs="Arial"/>
                <w:color w:val="000000"/>
                <w:sz w:val="21"/>
                <w:szCs w:val="21"/>
                <w:vertAlign w:val="superscript"/>
                <w:lang w:val="uk-UA" w:eastAsia="uk-UA"/>
              </w:rPr>
              <w:t>-40</w:t>
            </w:r>
            <w:r w:rsidR="0095733E" w:rsidRPr="00253706">
              <w:rPr>
                <w:rFonts w:ascii="Arial" w:hAnsi="Arial" w:cs="Arial"/>
                <w:color w:val="000000"/>
                <w:sz w:val="21"/>
                <w:szCs w:val="21"/>
                <w:lang w:val="uk-UA" w:eastAsia="uk-UA"/>
              </w:rPr>
              <w:t xml:space="preserve"> = 25 Дж/см</w:t>
            </w:r>
            <w:r w:rsidR="0095733E" w:rsidRPr="00253706">
              <w:rPr>
                <w:rFonts w:ascii="Arial" w:hAnsi="Arial" w:cs="Arial"/>
                <w:color w:val="000000"/>
                <w:sz w:val="21"/>
                <w:szCs w:val="21"/>
                <w:vertAlign w:val="superscript"/>
                <w:lang w:val="uk-UA" w:eastAsia="uk-UA"/>
              </w:rPr>
              <w:t>2</w:t>
            </w:r>
            <w:r w:rsidR="0095733E" w:rsidRPr="00253706">
              <w:rPr>
                <w:rFonts w:ascii="Arial" w:hAnsi="Arial" w:cs="Arial"/>
                <w:color w:val="000000"/>
                <w:sz w:val="21"/>
                <w:szCs w:val="21"/>
                <w:lang w:val="uk-UA" w:eastAsia="uk-UA"/>
              </w:rPr>
              <w:t>.</w:t>
            </w:r>
          </w:p>
          <w:p w14:paraId="1F2054C7" w14:textId="77777777" w:rsidR="00AB1140" w:rsidRPr="00AB1140" w:rsidRDefault="00AB1140" w:rsidP="00253706">
            <w:pPr>
              <w:tabs>
                <w:tab w:val="left" w:pos="426"/>
              </w:tabs>
              <w:spacing w:line="288" w:lineRule="auto"/>
              <w:jc w:val="both"/>
              <w:rPr>
                <w:rFonts w:ascii="Arial" w:hAnsi="Arial" w:cs="Arial"/>
                <w:b/>
                <w:i/>
                <w:color w:val="00B050"/>
                <w:sz w:val="21"/>
                <w:szCs w:val="21"/>
                <w:lang w:val="uk-UA" w:eastAsia="uk-UA"/>
              </w:rPr>
            </w:pPr>
            <w:r>
              <w:rPr>
                <w:rFonts w:ascii="Arial" w:hAnsi="Arial" w:cs="Arial"/>
                <w:color w:val="000000"/>
                <w:sz w:val="21"/>
                <w:szCs w:val="21"/>
                <w:lang w:val="uk-UA" w:eastAsia="uk-UA"/>
              </w:rPr>
              <w:t xml:space="preserve">                  </w:t>
            </w:r>
            <w:r w:rsidRPr="00AB1140">
              <w:rPr>
                <w:rFonts w:ascii="Arial" w:hAnsi="Arial" w:cs="Arial"/>
                <w:b/>
                <w:i/>
                <w:color w:val="00B050"/>
                <w:sz w:val="21"/>
                <w:szCs w:val="21"/>
                <w:lang w:val="uk-UA" w:eastAsia="uk-UA"/>
              </w:rPr>
              <w:t xml:space="preserve">(Посилання таблиці В.1 змінено, Зміна № 1) </w:t>
            </w:r>
          </w:p>
        </w:tc>
      </w:tr>
    </w:tbl>
    <w:p w14:paraId="47E26CA5" w14:textId="77777777" w:rsidR="00606C73" w:rsidRPr="00253706" w:rsidRDefault="00606C73" w:rsidP="00253706">
      <w:pPr>
        <w:widowControl w:val="0"/>
        <w:spacing w:line="288" w:lineRule="auto"/>
        <w:jc w:val="both"/>
        <w:rPr>
          <w:rFonts w:ascii="Arial" w:hAnsi="Arial" w:cs="Arial"/>
          <w:b/>
          <w:sz w:val="21"/>
          <w:szCs w:val="21"/>
          <w:lang w:val="uk-UA"/>
        </w:rPr>
      </w:pPr>
    </w:p>
    <w:p w14:paraId="546EE150" w14:textId="77777777" w:rsidR="00A039D5" w:rsidRDefault="00A039D5" w:rsidP="00253706">
      <w:pPr>
        <w:widowControl w:val="0"/>
        <w:spacing w:line="288" w:lineRule="auto"/>
        <w:jc w:val="both"/>
        <w:rPr>
          <w:rFonts w:ascii="Arial" w:hAnsi="Arial" w:cs="Arial"/>
          <w:b/>
          <w:sz w:val="21"/>
          <w:szCs w:val="21"/>
          <w:lang w:val="uk-UA"/>
        </w:rPr>
      </w:pPr>
    </w:p>
    <w:p w14:paraId="3CC69F11" w14:textId="77777777" w:rsidR="00A039D5" w:rsidRDefault="00A039D5" w:rsidP="00253706">
      <w:pPr>
        <w:widowControl w:val="0"/>
        <w:spacing w:line="288" w:lineRule="auto"/>
        <w:jc w:val="both"/>
        <w:rPr>
          <w:rFonts w:ascii="Arial" w:hAnsi="Arial" w:cs="Arial"/>
          <w:b/>
          <w:sz w:val="21"/>
          <w:szCs w:val="21"/>
          <w:lang w:val="uk-UA"/>
        </w:rPr>
      </w:pPr>
    </w:p>
    <w:p w14:paraId="2AD12352" w14:textId="77777777" w:rsidR="00A039D5" w:rsidRDefault="00A039D5" w:rsidP="00253706">
      <w:pPr>
        <w:widowControl w:val="0"/>
        <w:spacing w:line="288" w:lineRule="auto"/>
        <w:jc w:val="both"/>
        <w:rPr>
          <w:rFonts w:ascii="Arial" w:hAnsi="Arial" w:cs="Arial"/>
          <w:b/>
          <w:sz w:val="21"/>
          <w:szCs w:val="21"/>
          <w:lang w:val="uk-UA"/>
        </w:rPr>
      </w:pPr>
    </w:p>
    <w:p w14:paraId="3444D9F4" w14:textId="77777777" w:rsidR="00A039D5" w:rsidRDefault="00A039D5" w:rsidP="00253706">
      <w:pPr>
        <w:widowControl w:val="0"/>
        <w:spacing w:line="288" w:lineRule="auto"/>
        <w:jc w:val="both"/>
        <w:rPr>
          <w:rFonts w:ascii="Arial" w:hAnsi="Arial" w:cs="Arial"/>
          <w:b/>
          <w:sz w:val="21"/>
          <w:szCs w:val="21"/>
          <w:lang w:val="uk-UA"/>
        </w:rPr>
      </w:pPr>
    </w:p>
    <w:p w14:paraId="506A4553" w14:textId="77777777" w:rsidR="00A039D5" w:rsidRDefault="00A039D5" w:rsidP="00253706">
      <w:pPr>
        <w:widowControl w:val="0"/>
        <w:spacing w:line="288" w:lineRule="auto"/>
        <w:jc w:val="both"/>
        <w:rPr>
          <w:rFonts w:ascii="Arial" w:hAnsi="Arial" w:cs="Arial"/>
          <w:b/>
          <w:sz w:val="21"/>
          <w:szCs w:val="21"/>
          <w:lang w:val="uk-UA"/>
        </w:rPr>
      </w:pPr>
    </w:p>
    <w:p w14:paraId="17F25945" w14:textId="77777777" w:rsidR="00A039D5" w:rsidRDefault="00A039D5" w:rsidP="00253706">
      <w:pPr>
        <w:widowControl w:val="0"/>
        <w:spacing w:line="288" w:lineRule="auto"/>
        <w:jc w:val="both"/>
        <w:rPr>
          <w:rFonts w:ascii="Arial" w:hAnsi="Arial" w:cs="Arial"/>
          <w:b/>
          <w:sz w:val="21"/>
          <w:szCs w:val="21"/>
          <w:lang w:val="uk-UA"/>
        </w:rPr>
      </w:pPr>
    </w:p>
    <w:p w14:paraId="475776EB" w14:textId="77777777" w:rsidR="00A039D5" w:rsidRDefault="00A039D5" w:rsidP="00253706">
      <w:pPr>
        <w:widowControl w:val="0"/>
        <w:spacing w:line="288" w:lineRule="auto"/>
        <w:jc w:val="both"/>
        <w:rPr>
          <w:rFonts w:ascii="Arial" w:hAnsi="Arial" w:cs="Arial"/>
          <w:b/>
          <w:sz w:val="21"/>
          <w:szCs w:val="21"/>
          <w:lang w:val="uk-UA"/>
        </w:rPr>
      </w:pPr>
    </w:p>
    <w:p w14:paraId="017A00D3" w14:textId="77777777" w:rsidR="00A039D5" w:rsidRDefault="00A039D5" w:rsidP="00253706">
      <w:pPr>
        <w:widowControl w:val="0"/>
        <w:spacing w:line="288" w:lineRule="auto"/>
        <w:jc w:val="both"/>
        <w:rPr>
          <w:rFonts w:ascii="Arial" w:hAnsi="Arial" w:cs="Arial"/>
          <w:b/>
          <w:sz w:val="21"/>
          <w:szCs w:val="21"/>
          <w:lang w:val="uk-UA"/>
        </w:rPr>
      </w:pPr>
    </w:p>
    <w:p w14:paraId="407E3DE6" w14:textId="77777777" w:rsidR="00A039D5" w:rsidRDefault="00A039D5" w:rsidP="00253706">
      <w:pPr>
        <w:widowControl w:val="0"/>
        <w:spacing w:line="288" w:lineRule="auto"/>
        <w:jc w:val="both"/>
        <w:rPr>
          <w:rFonts w:ascii="Arial" w:hAnsi="Arial" w:cs="Arial"/>
          <w:b/>
          <w:sz w:val="21"/>
          <w:szCs w:val="21"/>
          <w:lang w:val="uk-UA"/>
        </w:rPr>
      </w:pPr>
    </w:p>
    <w:p w14:paraId="46197094" w14:textId="77777777" w:rsidR="00A039D5" w:rsidRDefault="00A039D5" w:rsidP="00253706">
      <w:pPr>
        <w:widowControl w:val="0"/>
        <w:spacing w:line="288" w:lineRule="auto"/>
        <w:jc w:val="both"/>
        <w:rPr>
          <w:rFonts w:ascii="Arial" w:hAnsi="Arial" w:cs="Arial"/>
          <w:b/>
          <w:sz w:val="21"/>
          <w:szCs w:val="21"/>
          <w:lang w:val="uk-UA"/>
        </w:rPr>
      </w:pPr>
    </w:p>
    <w:p w14:paraId="5900C2C5" w14:textId="77777777" w:rsidR="00A039D5" w:rsidRDefault="00A039D5" w:rsidP="00253706">
      <w:pPr>
        <w:widowControl w:val="0"/>
        <w:spacing w:line="288" w:lineRule="auto"/>
        <w:jc w:val="both"/>
        <w:rPr>
          <w:rFonts w:ascii="Arial" w:hAnsi="Arial" w:cs="Arial"/>
          <w:b/>
          <w:sz w:val="21"/>
          <w:szCs w:val="21"/>
          <w:lang w:val="uk-UA"/>
        </w:rPr>
      </w:pPr>
    </w:p>
    <w:p w14:paraId="0D3CD3B7" w14:textId="77777777" w:rsidR="00A039D5" w:rsidRDefault="00A039D5" w:rsidP="00253706">
      <w:pPr>
        <w:widowControl w:val="0"/>
        <w:spacing w:line="288" w:lineRule="auto"/>
        <w:jc w:val="both"/>
        <w:rPr>
          <w:rFonts w:ascii="Arial" w:hAnsi="Arial" w:cs="Arial"/>
          <w:b/>
          <w:sz w:val="21"/>
          <w:szCs w:val="21"/>
          <w:lang w:val="uk-UA"/>
        </w:rPr>
      </w:pPr>
    </w:p>
    <w:p w14:paraId="7192C647" w14:textId="77777777" w:rsidR="00A039D5" w:rsidRDefault="00A039D5" w:rsidP="00253706">
      <w:pPr>
        <w:widowControl w:val="0"/>
        <w:spacing w:line="288" w:lineRule="auto"/>
        <w:jc w:val="both"/>
        <w:rPr>
          <w:rFonts w:ascii="Arial" w:hAnsi="Arial" w:cs="Arial"/>
          <w:b/>
          <w:sz w:val="21"/>
          <w:szCs w:val="21"/>
          <w:lang w:val="uk-UA"/>
        </w:rPr>
      </w:pPr>
    </w:p>
    <w:p w14:paraId="26CD97D7" w14:textId="77777777" w:rsidR="00707E14" w:rsidRDefault="00A039D5" w:rsidP="00A039D5">
      <w:pPr>
        <w:widowControl w:val="0"/>
        <w:spacing w:line="288" w:lineRule="auto"/>
        <w:ind w:left="426" w:hanging="426"/>
        <w:jc w:val="both"/>
        <w:rPr>
          <w:rFonts w:ascii="Arial" w:hAnsi="Arial" w:cs="Arial"/>
          <w:i/>
          <w:spacing w:val="-10"/>
          <w:sz w:val="21"/>
          <w:szCs w:val="21"/>
          <w:vertAlign w:val="subscript"/>
          <w:lang w:val="uk-UA" w:eastAsia="uk-UA"/>
        </w:rPr>
      </w:pPr>
      <w:r>
        <w:rPr>
          <w:rFonts w:ascii="Arial" w:hAnsi="Arial" w:cs="Arial"/>
          <w:b/>
          <w:sz w:val="21"/>
          <w:szCs w:val="21"/>
          <w:lang w:val="uk-UA"/>
        </w:rPr>
        <w:t xml:space="preserve">          </w:t>
      </w:r>
      <w:r w:rsidR="00707E14" w:rsidRPr="00253706">
        <w:rPr>
          <w:rFonts w:ascii="Arial" w:hAnsi="Arial" w:cs="Arial"/>
          <w:b/>
          <w:sz w:val="21"/>
          <w:szCs w:val="21"/>
          <w:lang w:val="uk-UA"/>
        </w:rPr>
        <w:t>Таблиця В.2</w:t>
      </w:r>
      <w:r w:rsidR="00707E14" w:rsidRPr="00253706">
        <w:rPr>
          <w:rFonts w:ascii="Arial" w:hAnsi="Arial" w:cs="Arial"/>
          <w:sz w:val="21"/>
          <w:szCs w:val="21"/>
          <w:lang w:val="uk-UA"/>
        </w:rPr>
        <w:t xml:space="preserve"> </w:t>
      </w:r>
      <w:r w:rsidR="00707E14" w:rsidRPr="00253706">
        <w:rPr>
          <w:rFonts w:ascii="Arial" w:hAnsi="Arial" w:cs="Arial"/>
          <w:sz w:val="21"/>
          <w:szCs w:val="21"/>
          <w:lang w:val="uk-UA" w:eastAsia="uk-UA"/>
        </w:rPr>
        <w:sym w:font="Times New Roman" w:char="2013"/>
      </w:r>
      <w:r w:rsidR="00707E14" w:rsidRPr="00253706">
        <w:rPr>
          <w:rFonts w:ascii="Arial" w:hAnsi="Arial" w:cs="Arial"/>
          <w:sz w:val="21"/>
          <w:szCs w:val="21"/>
          <w:lang w:val="uk-UA"/>
        </w:rPr>
        <w:t> </w:t>
      </w:r>
      <w:r w:rsidR="00362860" w:rsidRPr="00253706">
        <w:rPr>
          <w:rFonts w:ascii="Arial" w:hAnsi="Arial" w:cs="Arial"/>
          <w:sz w:val="21"/>
          <w:szCs w:val="21"/>
          <w:lang w:val="uk-UA"/>
        </w:rPr>
        <w:t xml:space="preserve">Вимоги до вмісту вуглецю, фосфору і сірки в сталях для будівельних конструкцій та </w:t>
      </w:r>
      <w:r>
        <w:rPr>
          <w:rFonts w:ascii="Arial" w:hAnsi="Arial" w:cs="Arial"/>
          <w:sz w:val="21"/>
          <w:szCs w:val="21"/>
          <w:lang w:val="uk-UA"/>
        </w:rPr>
        <w:t xml:space="preserve"> </w:t>
      </w:r>
      <w:r w:rsidR="00362860" w:rsidRPr="00253706">
        <w:rPr>
          <w:rFonts w:ascii="Arial" w:hAnsi="Arial" w:cs="Arial"/>
          <w:sz w:val="21"/>
          <w:szCs w:val="21"/>
          <w:lang w:val="uk-UA"/>
        </w:rPr>
        <w:t>рекомендовані значення вуглецевого еквіваленту</w:t>
      </w:r>
      <w:r w:rsidR="00707E14" w:rsidRPr="00253706">
        <w:rPr>
          <w:rFonts w:ascii="Arial" w:hAnsi="Arial" w:cs="Arial"/>
          <w:sz w:val="21"/>
          <w:szCs w:val="21"/>
          <w:lang w:val="uk-UA"/>
        </w:rPr>
        <w:t xml:space="preserve"> </w:t>
      </w:r>
      <w:r w:rsidR="00EE63C4" w:rsidRPr="00253706">
        <w:rPr>
          <w:rFonts w:ascii="Arial" w:hAnsi="Arial" w:cs="Arial"/>
          <w:i/>
          <w:spacing w:val="-10"/>
          <w:sz w:val="21"/>
          <w:szCs w:val="21"/>
          <w:lang w:val="uk-UA" w:eastAsia="uk-UA"/>
        </w:rPr>
        <w:t>С</w:t>
      </w:r>
      <w:r w:rsidR="0009638C" w:rsidRPr="00253706">
        <w:rPr>
          <w:rFonts w:ascii="Arial" w:hAnsi="Arial" w:cs="Arial"/>
          <w:i/>
          <w:spacing w:val="-10"/>
          <w:sz w:val="21"/>
          <w:szCs w:val="21"/>
          <w:vertAlign w:val="subscript"/>
          <w:lang w:val="uk-UA" w:eastAsia="uk-UA"/>
        </w:rPr>
        <w:t>є</w:t>
      </w:r>
      <w:r w:rsidR="0081603C" w:rsidRPr="00253706">
        <w:rPr>
          <w:rFonts w:ascii="Arial" w:hAnsi="Arial" w:cs="Arial"/>
          <w:i/>
          <w:spacing w:val="-10"/>
          <w:sz w:val="21"/>
          <w:szCs w:val="21"/>
          <w:vertAlign w:val="subscript"/>
          <w:lang w:val="uk-UA" w:eastAsia="uk-UA"/>
        </w:rPr>
        <w:t xml:space="preserve"> </w:t>
      </w:r>
      <w:r>
        <w:rPr>
          <w:rFonts w:ascii="Arial" w:hAnsi="Arial" w:cs="Arial"/>
          <w:i/>
          <w:spacing w:val="-10"/>
          <w:sz w:val="21"/>
          <w:szCs w:val="21"/>
          <w:vertAlign w:val="subscript"/>
          <w:lang w:val="uk-UA" w:eastAsia="uk-UA"/>
        </w:rPr>
        <w:t xml:space="preserve">                         </w:t>
      </w:r>
    </w:p>
    <w:p w14:paraId="7A1C4E47" w14:textId="77777777" w:rsidR="00CB28C6" w:rsidRPr="00A039D5" w:rsidRDefault="00CB28C6" w:rsidP="00A039D5">
      <w:pPr>
        <w:widowControl w:val="0"/>
        <w:spacing w:line="288" w:lineRule="auto"/>
        <w:ind w:left="426" w:hanging="426"/>
        <w:jc w:val="both"/>
        <w:rPr>
          <w:rFonts w:ascii="Arial" w:hAnsi="Arial" w:cs="Arial"/>
          <w:i/>
          <w:spacing w:val="-10"/>
          <w:sz w:val="21"/>
          <w:szCs w:val="21"/>
          <w:vertAlign w:val="subscript"/>
          <w:lang w:val="uk-UA" w:eastAsia="uk-UA"/>
        </w:rPr>
      </w:pPr>
    </w:p>
    <w:tbl>
      <w:tblPr>
        <w:tblW w:w="10064"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3510"/>
        <w:gridCol w:w="1456"/>
        <w:gridCol w:w="1418"/>
        <w:gridCol w:w="1417"/>
        <w:gridCol w:w="2263"/>
      </w:tblGrid>
      <w:tr w:rsidR="00707E14" w:rsidRPr="009B471B" w14:paraId="339407DE" w14:textId="77777777" w:rsidTr="00CB28C6">
        <w:tc>
          <w:tcPr>
            <w:tcW w:w="3510" w:type="dxa"/>
            <w:vMerge w:val="restart"/>
            <w:shd w:val="clear" w:color="auto" w:fill="FFFFFF"/>
            <w:vAlign w:val="center"/>
          </w:tcPr>
          <w:p w14:paraId="3846EB4C" w14:textId="77777777" w:rsidR="00707E14" w:rsidRPr="00253706" w:rsidRDefault="00F961E4" w:rsidP="00253706">
            <w:pPr>
              <w:spacing w:line="288" w:lineRule="auto"/>
              <w:jc w:val="center"/>
              <w:rPr>
                <w:rFonts w:ascii="Arial" w:hAnsi="Arial" w:cs="Arial"/>
                <w:sz w:val="21"/>
                <w:szCs w:val="21"/>
                <w:lang w:val="uk-UA" w:eastAsia="uk-UA"/>
              </w:rPr>
            </w:pPr>
            <w:r w:rsidRPr="00253706">
              <w:rPr>
                <w:rFonts w:ascii="Arial" w:hAnsi="Arial" w:cs="Arial"/>
                <w:color w:val="000000"/>
                <w:sz w:val="21"/>
                <w:szCs w:val="21"/>
                <w:lang w:val="uk-UA" w:eastAsia="uk-UA"/>
              </w:rPr>
              <w:t>Х</w:t>
            </w:r>
            <w:r w:rsidR="003B47CC" w:rsidRPr="00253706">
              <w:rPr>
                <w:rFonts w:ascii="Arial" w:hAnsi="Arial" w:cs="Arial"/>
                <w:color w:val="000000"/>
                <w:sz w:val="21"/>
                <w:szCs w:val="21"/>
                <w:lang w:val="uk-UA" w:eastAsia="uk-UA"/>
              </w:rPr>
              <w:t>арактеристичн</w:t>
            </w:r>
            <w:r w:rsidRPr="00253706">
              <w:rPr>
                <w:rFonts w:ascii="Arial" w:hAnsi="Arial" w:cs="Arial"/>
                <w:color w:val="000000"/>
                <w:sz w:val="21"/>
                <w:szCs w:val="21"/>
                <w:lang w:val="uk-UA" w:eastAsia="uk-UA"/>
              </w:rPr>
              <w:t>ий</w:t>
            </w:r>
            <w:r w:rsidR="003B47CC" w:rsidRPr="00253706">
              <w:rPr>
                <w:rFonts w:ascii="Arial" w:hAnsi="Arial" w:cs="Arial"/>
                <w:color w:val="000000"/>
                <w:sz w:val="21"/>
                <w:szCs w:val="21"/>
                <w:lang w:val="uk-UA" w:eastAsia="uk-UA"/>
              </w:rPr>
              <w:t xml:space="preserve"> оп</w:t>
            </w:r>
            <w:r w:rsidRPr="00253706">
              <w:rPr>
                <w:rFonts w:ascii="Arial" w:hAnsi="Arial" w:cs="Arial"/>
                <w:color w:val="000000"/>
                <w:sz w:val="21"/>
                <w:szCs w:val="21"/>
                <w:lang w:val="uk-UA" w:eastAsia="uk-UA"/>
              </w:rPr>
              <w:t>і</w:t>
            </w:r>
            <w:r w:rsidR="003B47CC" w:rsidRPr="00253706">
              <w:rPr>
                <w:rFonts w:ascii="Arial" w:hAnsi="Arial" w:cs="Arial"/>
                <w:color w:val="000000"/>
                <w:sz w:val="21"/>
                <w:szCs w:val="21"/>
                <w:lang w:val="uk-UA" w:eastAsia="uk-UA"/>
              </w:rPr>
              <w:t>р прокату</w:t>
            </w:r>
            <w:r w:rsidR="003B47CC" w:rsidRPr="00253706">
              <w:rPr>
                <w:rFonts w:ascii="Arial" w:hAnsi="Arial" w:cs="Arial"/>
                <w:sz w:val="21"/>
                <w:szCs w:val="21"/>
                <w:lang w:val="uk-UA" w:eastAsia="uk-UA"/>
              </w:rPr>
              <w:t xml:space="preserve"> </w:t>
            </w:r>
            <w:r w:rsidR="00707E14" w:rsidRPr="00253706">
              <w:rPr>
                <w:rFonts w:ascii="Arial" w:hAnsi="Arial" w:cs="Arial"/>
                <w:sz w:val="21"/>
                <w:szCs w:val="21"/>
                <w:lang w:val="uk-UA" w:eastAsia="uk-UA"/>
              </w:rPr>
              <w:t xml:space="preserve">сталі </w:t>
            </w:r>
            <w:r w:rsidR="00707E14" w:rsidRPr="00253706">
              <w:rPr>
                <w:rFonts w:ascii="Arial" w:hAnsi="Arial" w:cs="Arial"/>
                <w:i/>
                <w:sz w:val="21"/>
                <w:szCs w:val="21"/>
                <w:lang w:val="uk-UA" w:eastAsia="uk-UA"/>
              </w:rPr>
              <w:t>R</w:t>
            </w:r>
            <w:r w:rsidR="00707E14" w:rsidRPr="00253706">
              <w:rPr>
                <w:rFonts w:ascii="Arial" w:hAnsi="Arial" w:cs="Arial"/>
                <w:i/>
                <w:sz w:val="21"/>
                <w:szCs w:val="21"/>
                <w:vertAlign w:val="subscript"/>
                <w:lang w:val="uk-UA" w:eastAsia="uk-UA"/>
              </w:rPr>
              <w:t>yn</w:t>
            </w:r>
            <w:r w:rsidR="00707E14" w:rsidRPr="00253706">
              <w:rPr>
                <w:rFonts w:ascii="Arial" w:hAnsi="Arial" w:cs="Arial"/>
                <w:sz w:val="21"/>
                <w:szCs w:val="21"/>
                <w:lang w:val="uk-UA" w:eastAsia="uk-UA"/>
              </w:rPr>
              <w:t>, Н/мм</w:t>
            </w:r>
            <w:r w:rsidR="00707E14" w:rsidRPr="00253706">
              <w:rPr>
                <w:rFonts w:ascii="Arial" w:hAnsi="Arial" w:cs="Arial"/>
                <w:sz w:val="21"/>
                <w:szCs w:val="21"/>
                <w:vertAlign w:val="superscript"/>
                <w:lang w:val="uk-UA" w:eastAsia="uk-UA"/>
              </w:rPr>
              <w:t>2</w:t>
            </w:r>
          </w:p>
        </w:tc>
        <w:tc>
          <w:tcPr>
            <w:tcW w:w="4291" w:type="dxa"/>
            <w:gridSpan w:val="3"/>
            <w:shd w:val="clear" w:color="auto" w:fill="FFFFFF"/>
            <w:vAlign w:val="center"/>
          </w:tcPr>
          <w:p w14:paraId="13BD946F"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Масова частка елементів</w:t>
            </w:r>
            <w:r w:rsidRPr="00253706">
              <w:rPr>
                <w:rFonts w:ascii="Arial" w:hAnsi="Arial" w:cs="Arial"/>
                <w:sz w:val="21"/>
                <w:szCs w:val="21"/>
                <w:vertAlign w:val="superscript"/>
                <w:lang w:val="uk-UA" w:eastAsia="uk-UA"/>
              </w:rPr>
              <w:t>1)</w:t>
            </w:r>
            <w:r w:rsidRPr="00253706">
              <w:rPr>
                <w:rFonts w:ascii="Arial" w:hAnsi="Arial" w:cs="Arial"/>
                <w:sz w:val="21"/>
                <w:szCs w:val="21"/>
                <w:lang w:val="uk-UA" w:eastAsia="uk-UA"/>
              </w:rPr>
              <w:t>, %, не більше</w:t>
            </w:r>
          </w:p>
        </w:tc>
        <w:tc>
          <w:tcPr>
            <w:tcW w:w="2263" w:type="dxa"/>
            <w:shd w:val="clear" w:color="auto" w:fill="FFFFFF"/>
            <w:vAlign w:val="center"/>
          </w:tcPr>
          <w:p w14:paraId="4BF14665" w14:textId="77777777" w:rsidR="00CB28C6" w:rsidRDefault="0009638C" w:rsidP="00253706">
            <w:pPr>
              <w:spacing w:line="288" w:lineRule="auto"/>
              <w:jc w:val="center"/>
              <w:rPr>
                <w:rFonts w:ascii="Arial" w:hAnsi="Arial" w:cs="Arial"/>
                <w:i/>
                <w:spacing w:val="-10"/>
                <w:sz w:val="21"/>
                <w:szCs w:val="21"/>
                <w:lang w:val="uk-UA" w:eastAsia="uk-UA"/>
              </w:rPr>
            </w:pPr>
            <w:r w:rsidRPr="00253706">
              <w:rPr>
                <w:rFonts w:ascii="Arial" w:hAnsi="Arial" w:cs="Arial"/>
                <w:sz w:val="21"/>
                <w:szCs w:val="21"/>
                <w:lang w:val="uk-UA" w:eastAsia="uk-UA"/>
              </w:rPr>
              <w:t>Рекомендовані значення в</w:t>
            </w:r>
            <w:r w:rsidR="00707E14" w:rsidRPr="00253706">
              <w:rPr>
                <w:rFonts w:ascii="Arial" w:hAnsi="Arial" w:cs="Arial"/>
                <w:sz w:val="21"/>
                <w:szCs w:val="21"/>
                <w:lang w:val="uk-UA" w:eastAsia="uk-UA"/>
              </w:rPr>
              <w:t>углецев</w:t>
            </w:r>
            <w:r w:rsidRPr="00253706">
              <w:rPr>
                <w:rFonts w:ascii="Arial" w:hAnsi="Arial" w:cs="Arial"/>
                <w:sz w:val="21"/>
                <w:szCs w:val="21"/>
                <w:lang w:val="uk-UA" w:eastAsia="uk-UA"/>
              </w:rPr>
              <w:t>ого</w:t>
            </w:r>
            <w:r w:rsidR="00707E14" w:rsidRPr="00253706">
              <w:rPr>
                <w:rFonts w:ascii="Arial" w:hAnsi="Arial" w:cs="Arial"/>
                <w:sz w:val="21"/>
                <w:szCs w:val="21"/>
                <w:lang w:val="uk-UA" w:eastAsia="uk-UA"/>
              </w:rPr>
              <w:t xml:space="preserve"> еквівалент</w:t>
            </w:r>
            <w:r w:rsidRPr="00253706">
              <w:rPr>
                <w:rFonts w:ascii="Arial" w:hAnsi="Arial" w:cs="Arial"/>
                <w:sz w:val="21"/>
                <w:szCs w:val="21"/>
                <w:lang w:val="uk-UA" w:eastAsia="uk-UA"/>
              </w:rPr>
              <w:t>у</w:t>
            </w:r>
            <w:r w:rsidR="00707E14" w:rsidRPr="00253706">
              <w:rPr>
                <w:rFonts w:ascii="Arial" w:hAnsi="Arial" w:cs="Arial"/>
                <w:sz w:val="21"/>
                <w:szCs w:val="21"/>
                <w:lang w:val="uk-UA" w:eastAsia="uk-UA"/>
              </w:rPr>
              <w:t xml:space="preserve"> </w:t>
            </w:r>
            <w:r w:rsidR="00707E14" w:rsidRPr="00253706">
              <w:rPr>
                <w:rFonts w:ascii="Arial" w:hAnsi="Arial" w:cs="Arial"/>
                <w:i/>
                <w:spacing w:val="-10"/>
                <w:sz w:val="21"/>
                <w:szCs w:val="21"/>
                <w:lang w:val="uk-UA" w:eastAsia="uk-UA"/>
              </w:rPr>
              <w:t>С</w:t>
            </w:r>
            <w:r w:rsidRPr="00253706">
              <w:rPr>
                <w:rFonts w:ascii="Arial" w:hAnsi="Arial" w:cs="Arial"/>
                <w:i/>
                <w:spacing w:val="-10"/>
                <w:sz w:val="21"/>
                <w:szCs w:val="21"/>
                <w:vertAlign w:val="subscript"/>
                <w:lang w:val="uk-UA" w:eastAsia="uk-UA"/>
              </w:rPr>
              <w:t>є</w:t>
            </w:r>
            <w:r w:rsidR="00707E14" w:rsidRPr="00253706">
              <w:rPr>
                <w:rFonts w:ascii="Arial" w:hAnsi="Arial" w:cs="Arial"/>
                <w:i/>
                <w:spacing w:val="-10"/>
                <w:sz w:val="21"/>
                <w:szCs w:val="21"/>
                <w:lang w:val="uk-UA" w:eastAsia="uk-UA"/>
              </w:rPr>
              <w:t xml:space="preserve"> , </w:t>
            </w:r>
          </w:p>
          <w:p w14:paraId="6AF42749" w14:textId="1928C3EE"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i/>
                <w:spacing w:val="-10"/>
                <w:sz w:val="21"/>
                <w:szCs w:val="21"/>
                <w:lang w:val="uk-UA" w:eastAsia="uk-UA"/>
              </w:rPr>
              <w:t xml:space="preserve">  </w:t>
            </w:r>
            <w:r w:rsidRPr="00253706">
              <w:rPr>
                <w:rFonts w:ascii="Arial" w:hAnsi="Arial" w:cs="Arial"/>
                <w:sz w:val="21"/>
                <w:szCs w:val="21"/>
                <w:lang w:val="uk-UA" w:eastAsia="uk-UA"/>
              </w:rPr>
              <w:t>не більше</w:t>
            </w:r>
          </w:p>
        </w:tc>
      </w:tr>
      <w:tr w:rsidR="00707E14" w:rsidRPr="00253706" w14:paraId="073EAA33" w14:textId="77777777" w:rsidTr="00CB28C6">
        <w:tc>
          <w:tcPr>
            <w:tcW w:w="3510" w:type="dxa"/>
            <w:vMerge/>
            <w:shd w:val="clear" w:color="auto" w:fill="FFFFFF"/>
            <w:vAlign w:val="center"/>
          </w:tcPr>
          <w:p w14:paraId="50FE9C4D" w14:textId="77777777" w:rsidR="00707E14" w:rsidRPr="00253706" w:rsidRDefault="00707E14" w:rsidP="00253706">
            <w:pPr>
              <w:spacing w:line="288" w:lineRule="auto"/>
              <w:jc w:val="center"/>
              <w:rPr>
                <w:rFonts w:ascii="Arial" w:eastAsia="Arial Unicode MS" w:hAnsi="Arial" w:cs="Arial"/>
                <w:sz w:val="21"/>
                <w:szCs w:val="21"/>
                <w:lang w:val="uk-UA" w:eastAsia="uk-UA"/>
              </w:rPr>
            </w:pPr>
          </w:p>
        </w:tc>
        <w:tc>
          <w:tcPr>
            <w:tcW w:w="1456" w:type="dxa"/>
            <w:shd w:val="clear" w:color="auto" w:fill="FFFFFF"/>
            <w:vAlign w:val="center"/>
          </w:tcPr>
          <w:p w14:paraId="52BF08D8" w14:textId="77777777" w:rsidR="00707E14" w:rsidRPr="00253706" w:rsidRDefault="00707E14" w:rsidP="00253706">
            <w:pPr>
              <w:spacing w:line="288" w:lineRule="auto"/>
              <w:jc w:val="center"/>
              <w:rPr>
                <w:rFonts w:ascii="Arial" w:hAnsi="Arial" w:cs="Arial"/>
                <w:sz w:val="21"/>
                <w:szCs w:val="21"/>
                <w:vertAlign w:val="superscript"/>
                <w:lang w:val="uk-UA" w:eastAsia="uk-UA"/>
              </w:rPr>
            </w:pPr>
            <w:r w:rsidRPr="00253706">
              <w:rPr>
                <w:rFonts w:ascii="Arial" w:hAnsi="Arial" w:cs="Arial"/>
                <w:sz w:val="21"/>
                <w:szCs w:val="21"/>
                <w:lang w:val="uk-UA" w:eastAsia="uk-UA"/>
              </w:rPr>
              <w:t>вуглець</w:t>
            </w:r>
            <w:r w:rsidR="00F961E4" w:rsidRPr="00253706">
              <w:rPr>
                <w:rFonts w:ascii="Arial" w:hAnsi="Arial" w:cs="Arial"/>
                <w:sz w:val="21"/>
                <w:szCs w:val="21"/>
                <w:vertAlign w:val="superscript"/>
                <w:lang w:val="uk-UA" w:eastAsia="uk-UA"/>
              </w:rPr>
              <w:t>2)</w:t>
            </w:r>
          </w:p>
        </w:tc>
        <w:tc>
          <w:tcPr>
            <w:tcW w:w="1418" w:type="dxa"/>
            <w:shd w:val="clear" w:color="auto" w:fill="FFFFFF"/>
            <w:vAlign w:val="center"/>
          </w:tcPr>
          <w:p w14:paraId="05C31C44"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фосфор</w:t>
            </w:r>
          </w:p>
        </w:tc>
        <w:tc>
          <w:tcPr>
            <w:tcW w:w="1417" w:type="dxa"/>
            <w:shd w:val="clear" w:color="auto" w:fill="FFFFFF"/>
            <w:vAlign w:val="center"/>
          </w:tcPr>
          <w:p w14:paraId="29200F5B"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сірка</w:t>
            </w:r>
          </w:p>
        </w:tc>
        <w:tc>
          <w:tcPr>
            <w:tcW w:w="2263" w:type="dxa"/>
            <w:shd w:val="clear" w:color="auto" w:fill="FFFFFF"/>
            <w:vAlign w:val="center"/>
          </w:tcPr>
          <w:p w14:paraId="4DF9E7CE" w14:textId="77777777" w:rsidR="00707E14" w:rsidRPr="00253706" w:rsidRDefault="00707E14" w:rsidP="00253706">
            <w:pPr>
              <w:spacing w:line="288" w:lineRule="auto"/>
              <w:jc w:val="center"/>
              <w:rPr>
                <w:rFonts w:ascii="Arial" w:eastAsia="Arial Unicode MS" w:hAnsi="Arial" w:cs="Arial"/>
                <w:sz w:val="21"/>
                <w:szCs w:val="21"/>
                <w:lang w:val="uk-UA" w:eastAsia="uk-UA"/>
              </w:rPr>
            </w:pPr>
          </w:p>
        </w:tc>
      </w:tr>
      <w:tr w:rsidR="00707E14" w:rsidRPr="00253706" w14:paraId="7EDBE194" w14:textId="77777777" w:rsidTr="00CB28C6">
        <w:tc>
          <w:tcPr>
            <w:tcW w:w="3510" w:type="dxa"/>
            <w:shd w:val="clear" w:color="auto" w:fill="FFFFFF"/>
            <w:vAlign w:val="center"/>
          </w:tcPr>
          <w:p w14:paraId="0A140A46"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235 ≤</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&lt; 2</w:t>
            </w:r>
            <w:r w:rsidR="00E50C74" w:rsidRPr="00253706">
              <w:rPr>
                <w:rFonts w:ascii="Arial" w:hAnsi="Arial" w:cs="Arial"/>
                <w:sz w:val="21"/>
                <w:szCs w:val="21"/>
                <w:lang w:eastAsia="uk-UA"/>
              </w:rPr>
              <w:t>7</w:t>
            </w:r>
            <w:r w:rsidRPr="00253706">
              <w:rPr>
                <w:rFonts w:ascii="Arial" w:hAnsi="Arial" w:cs="Arial"/>
                <w:sz w:val="21"/>
                <w:szCs w:val="21"/>
                <w:lang w:val="uk-UA" w:eastAsia="uk-UA"/>
              </w:rPr>
              <w:t>5</w:t>
            </w:r>
          </w:p>
        </w:tc>
        <w:tc>
          <w:tcPr>
            <w:tcW w:w="1456" w:type="dxa"/>
            <w:shd w:val="clear" w:color="auto" w:fill="FFFFFF"/>
            <w:vAlign w:val="center"/>
          </w:tcPr>
          <w:p w14:paraId="3DDAC532"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0,22</w:t>
            </w:r>
          </w:p>
        </w:tc>
        <w:tc>
          <w:tcPr>
            <w:tcW w:w="1418" w:type="dxa"/>
            <w:shd w:val="clear" w:color="auto" w:fill="FFFFFF"/>
            <w:vAlign w:val="center"/>
          </w:tcPr>
          <w:p w14:paraId="0CCBD7A0"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0,040</w:t>
            </w:r>
          </w:p>
        </w:tc>
        <w:tc>
          <w:tcPr>
            <w:tcW w:w="1417" w:type="dxa"/>
            <w:shd w:val="clear" w:color="auto" w:fill="FFFFFF"/>
            <w:vAlign w:val="center"/>
          </w:tcPr>
          <w:p w14:paraId="031BBB0B"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0,050</w:t>
            </w:r>
          </w:p>
        </w:tc>
        <w:tc>
          <w:tcPr>
            <w:tcW w:w="2263" w:type="dxa"/>
            <w:shd w:val="clear" w:color="auto" w:fill="FFFFFF"/>
            <w:vAlign w:val="center"/>
          </w:tcPr>
          <w:p w14:paraId="59E34506"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0,38</w:t>
            </w:r>
          </w:p>
        </w:tc>
      </w:tr>
      <w:tr w:rsidR="00707E14" w:rsidRPr="00253706" w14:paraId="3A1222AB" w14:textId="77777777" w:rsidTr="00CB28C6">
        <w:tc>
          <w:tcPr>
            <w:tcW w:w="3510" w:type="dxa"/>
            <w:shd w:val="clear" w:color="auto" w:fill="FFFFFF"/>
            <w:vAlign w:val="center"/>
          </w:tcPr>
          <w:p w14:paraId="5469D8E9"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2</w:t>
            </w:r>
            <w:r w:rsidR="00E50C74" w:rsidRPr="00253706">
              <w:rPr>
                <w:rFonts w:ascii="Arial" w:hAnsi="Arial" w:cs="Arial"/>
                <w:sz w:val="21"/>
                <w:szCs w:val="21"/>
                <w:lang w:eastAsia="uk-UA"/>
              </w:rPr>
              <w:t>7</w:t>
            </w:r>
            <w:r w:rsidRPr="00253706">
              <w:rPr>
                <w:rFonts w:ascii="Arial" w:hAnsi="Arial" w:cs="Arial"/>
                <w:sz w:val="21"/>
                <w:szCs w:val="21"/>
                <w:lang w:val="uk-UA" w:eastAsia="uk-UA"/>
              </w:rPr>
              <w:t>5≤</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&lt; 345</w:t>
            </w:r>
          </w:p>
        </w:tc>
        <w:tc>
          <w:tcPr>
            <w:tcW w:w="1456" w:type="dxa"/>
            <w:shd w:val="clear" w:color="auto" w:fill="FFFFFF"/>
            <w:vAlign w:val="center"/>
          </w:tcPr>
          <w:p w14:paraId="7BB33D14"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0,15</w:t>
            </w:r>
          </w:p>
        </w:tc>
        <w:tc>
          <w:tcPr>
            <w:tcW w:w="1418" w:type="dxa"/>
            <w:shd w:val="clear" w:color="auto" w:fill="FFFFFF"/>
            <w:vAlign w:val="center"/>
          </w:tcPr>
          <w:p w14:paraId="263B31B0"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0,035</w:t>
            </w:r>
          </w:p>
        </w:tc>
        <w:tc>
          <w:tcPr>
            <w:tcW w:w="1417" w:type="dxa"/>
            <w:shd w:val="clear" w:color="auto" w:fill="FFFFFF"/>
            <w:vAlign w:val="center"/>
          </w:tcPr>
          <w:p w14:paraId="47EDE582"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0,025</w:t>
            </w:r>
          </w:p>
        </w:tc>
        <w:tc>
          <w:tcPr>
            <w:tcW w:w="2263" w:type="dxa"/>
            <w:shd w:val="clear" w:color="auto" w:fill="FFFFFF"/>
            <w:vAlign w:val="center"/>
          </w:tcPr>
          <w:p w14:paraId="0C8A8B64"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0,40</w:t>
            </w:r>
          </w:p>
        </w:tc>
      </w:tr>
      <w:tr w:rsidR="00707E14" w:rsidRPr="00253706" w14:paraId="33856157" w14:textId="77777777" w:rsidTr="00CB28C6">
        <w:tc>
          <w:tcPr>
            <w:tcW w:w="3510" w:type="dxa"/>
            <w:shd w:val="clear" w:color="auto" w:fill="FFFFFF"/>
            <w:vAlign w:val="center"/>
          </w:tcPr>
          <w:p w14:paraId="64C8BB75"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345≤</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&lt;390</w:t>
            </w:r>
          </w:p>
        </w:tc>
        <w:tc>
          <w:tcPr>
            <w:tcW w:w="1456" w:type="dxa"/>
            <w:shd w:val="clear" w:color="auto" w:fill="FFFFFF"/>
            <w:vAlign w:val="center"/>
          </w:tcPr>
          <w:p w14:paraId="03CC6055"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0,15</w:t>
            </w:r>
          </w:p>
        </w:tc>
        <w:tc>
          <w:tcPr>
            <w:tcW w:w="1418" w:type="dxa"/>
            <w:shd w:val="clear" w:color="auto" w:fill="FFFFFF"/>
            <w:vAlign w:val="center"/>
          </w:tcPr>
          <w:p w14:paraId="529854C6"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0,035</w:t>
            </w:r>
          </w:p>
        </w:tc>
        <w:tc>
          <w:tcPr>
            <w:tcW w:w="1417" w:type="dxa"/>
            <w:shd w:val="clear" w:color="auto" w:fill="FFFFFF"/>
            <w:vAlign w:val="center"/>
          </w:tcPr>
          <w:p w14:paraId="38F91D1A"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0,025</w:t>
            </w:r>
          </w:p>
        </w:tc>
        <w:tc>
          <w:tcPr>
            <w:tcW w:w="2263" w:type="dxa"/>
            <w:shd w:val="clear" w:color="auto" w:fill="FFFFFF"/>
            <w:vAlign w:val="center"/>
          </w:tcPr>
          <w:p w14:paraId="47DE3ADF"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0,44</w:t>
            </w:r>
          </w:p>
        </w:tc>
      </w:tr>
      <w:tr w:rsidR="00707E14" w:rsidRPr="00253706" w14:paraId="3104B929" w14:textId="77777777" w:rsidTr="00CB28C6">
        <w:tc>
          <w:tcPr>
            <w:tcW w:w="3510" w:type="dxa"/>
            <w:shd w:val="clear" w:color="auto" w:fill="FFFFFF"/>
            <w:vAlign w:val="center"/>
          </w:tcPr>
          <w:p w14:paraId="1EF428C4"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390 ≤</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&lt;440</w:t>
            </w:r>
          </w:p>
        </w:tc>
        <w:tc>
          <w:tcPr>
            <w:tcW w:w="1456" w:type="dxa"/>
            <w:shd w:val="clear" w:color="auto" w:fill="FFFFFF"/>
            <w:vAlign w:val="center"/>
          </w:tcPr>
          <w:p w14:paraId="17CC98BC"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0,15</w:t>
            </w:r>
          </w:p>
        </w:tc>
        <w:tc>
          <w:tcPr>
            <w:tcW w:w="1418" w:type="dxa"/>
            <w:shd w:val="clear" w:color="auto" w:fill="FFFFFF"/>
            <w:vAlign w:val="center"/>
          </w:tcPr>
          <w:p w14:paraId="1F0C1A3F"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0,020</w:t>
            </w:r>
          </w:p>
        </w:tc>
        <w:tc>
          <w:tcPr>
            <w:tcW w:w="1417" w:type="dxa"/>
            <w:shd w:val="clear" w:color="auto" w:fill="FFFFFF"/>
            <w:vAlign w:val="center"/>
          </w:tcPr>
          <w:p w14:paraId="2E57B456"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0,020</w:t>
            </w:r>
          </w:p>
        </w:tc>
        <w:tc>
          <w:tcPr>
            <w:tcW w:w="2263" w:type="dxa"/>
            <w:shd w:val="clear" w:color="auto" w:fill="FFFFFF"/>
            <w:vAlign w:val="center"/>
          </w:tcPr>
          <w:p w14:paraId="75AE0BB9"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0,45</w:t>
            </w:r>
          </w:p>
        </w:tc>
      </w:tr>
      <w:tr w:rsidR="00707E14" w:rsidRPr="00253706" w14:paraId="5CE6DEB1" w14:textId="77777777" w:rsidTr="00CB28C6">
        <w:tc>
          <w:tcPr>
            <w:tcW w:w="3510" w:type="dxa"/>
            <w:shd w:val="clear" w:color="auto" w:fill="FFFFFF"/>
            <w:vAlign w:val="center"/>
          </w:tcPr>
          <w:p w14:paraId="1D40249A"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440≤</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&lt; 460</w:t>
            </w:r>
          </w:p>
        </w:tc>
        <w:tc>
          <w:tcPr>
            <w:tcW w:w="1456" w:type="dxa"/>
            <w:shd w:val="clear" w:color="auto" w:fill="FFFFFF"/>
            <w:vAlign w:val="center"/>
          </w:tcPr>
          <w:p w14:paraId="40C8DF18"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0,15</w:t>
            </w:r>
          </w:p>
        </w:tc>
        <w:tc>
          <w:tcPr>
            <w:tcW w:w="1418" w:type="dxa"/>
            <w:shd w:val="clear" w:color="auto" w:fill="FFFFFF"/>
            <w:vAlign w:val="center"/>
          </w:tcPr>
          <w:p w14:paraId="75236991"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0,020</w:t>
            </w:r>
          </w:p>
        </w:tc>
        <w:tc>
          <w:tcPr>
            <w:tcW w:w="1417" w:type="dxa"/>
            <w:shd w:val="clear" w:color="auto" w:fill="FFFFFF"/>
            <w:vAlign w:val="center"/>
          </w:tcPr>
          <w:p w14:paraId="6A95D550"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0,020</w:t>
            </w:r>
          </w:p>
        </w:tc>
        <w:tc>
          <w:tcPr>
            <w:tcW w:w="2263" w:type="dxa"/>
            <w:shd w:val="clear" w:color="auto" w:fill="FFFFFF"/>
            <w:vAlign w:val="center"/>
          </w:tcPr>
          <w:p w14:paraId="11253ECC"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0,47</w:t>
            </w:r>
          </w:p>
        </w:tc>
      </w:tr>
      <w:tr w:rsidR="00707E14" w:rsidRPr="00253706" w14:paraId="2A603148" w14:textId="77777777" w:rsidTr="00CB28C6">
        <w:tc>
          <w:tcPr>
            <w:tcW w:w="3510" w:type="dxa"/>
            <w:shd w:val="clear" w:color="auto" w:fill="FFFFFF"/>
            <w:vAlign w:val="center"/>
          </w:tcPr>
          <w:p w14:paraId="1FFA0A30"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460≤</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009D5E67" w:rsidRPr="00253706">
              <w:rPr>
                <w:rFonts w:ascii="Arial" w:hAnsi="Arial" w:cs="Arial"/>
                <w:sz w:val="21"/>
                <w:szCs w:val="21"/>
                <w:lang w:val="uk-UA" w:eastAsia="uk-UA"/>
              </w:rPr>
              <w:sym w:font="Symbol" w:char="F0A3"/>
            </w:r>
            <w:r w:rsidRPr="00253706">
              <w:rPr>
                <w:rFonts w:ascii="Arial" w:hAnsi="Arial" w:cs="Arial"/>
                <w:sz w:val="21"/>
                <w:szCs w:val="21"/>
                <w:lang w:val="uk-UA" w:eastAsia="uk-UA"/>
              </w:rPr>
              <w:t xml:space="preserve"> 590</w:t>
            </w:r>
          </w:p>
        </w:tc>
        <w:tc>
          <w:tcPr>
            <w:tcW w:w="1456" w:type="dxa"/>
            <w:shd w:val="clear" w:color="auto" w:fill="FFFFFF"/>
            <w:vAlign w:val="center"/>
          </w:tcPr>
          <w:p w14:paraId="56659DC4"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0,15</w:t>
            </w:r>
          </w:p>
        </w:tc>
        <w:tc>
          <w:tcPr>
            <w:tcW w:w="1418" w:type="dxa"/>
            <w:shd w:val="clear" w:color="auto" w:fill="FFFFFF"/>
            <w:vAlign w:val="center"/>
          </w:tcPr>
          <w:p w14:paraId="1362493D"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0,015</w:t>
            </w:r>
          </w:p>
        </w:tc>
        <w:tc>
          <w:tcPr>
            <w:tcW w:w="1417" w:type="dxa"/>
            <w:shd w:val="clear" w:color="auto" w:fill="FFFFFF"/>
            <w:vAlign w:val="center"/>
          </w:tcPr>
          <w:p w14:paraId="3CA06541"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0,012</w:t>
            </w:r>
          </w:p>
        </w:tc>
        <w:tc>
          <w:tcPr>
            <w:tcW w:w="2263" w:type="dxa"/>
            <w:shd w:val="clear" w:color="auto" w:fill="FFFFFF"/>
            <w:vAlign w:val="center"/>
          </w:tcPr>
          <w:p w14:paraId="70593C03"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0,50</w:t>
            </w:r>
          </w:p>
        </w:tc>
      </w:tr>
      <w:tr w:rsidR="00707E14" w:rsidRPr="00253706" w14:paraId="4074C9B0" w14:textId="77777777" w:rsidTr="00CB28C6">
        <w:tc>
          <w:tcPr>
            <w:tcW w:w="3510" w:type="dxa"/>
            <w:shd w:val="clear" w:color="auto" w:fill="FFFFFF"/>
            <w:vAlign w:val="center"/>
          </w:tcPr>
          <w:p w14:paraId="474F6A1A"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009D5E67" w:rsidRPr="00253706">
              <w:rPr>
                <w:rFonts w:ascii="Arial" w:hAnsi="Arial" w:cs="Arial"/>
                <w:sz w:val="21"/>
                <w:szCs w:val="21"/>
                <w:lang w:val="uk-UA" w:eastAsia="uk-UA"/>
              </w:rPr>
              <w:t>&gt;</w:t>
            </w:r>
            <w:r w:rsidRPr="00253706">
              <w:rPr>
                <w:rFonts w:ascii="Arial" w:hAnsi="Arial" w:cs="Arial"/>
                <w:sz w:val="21"/>
                <w:szCs w:val="21"/>
                <w:lang w:val="uk-UA" w:eastAsia="uk-UA"/>
              </w:rPr>
              <w:t>590</w:t>
            </w:r>
          </w:p>
        </w:tc>
        <w:tc>
          <w:tcPr>
            <w:tcW w:w="1456" w:type="dxa"/>
            <w:shd w:val="clear" w:color="auto" w:fill="FFFFFF"/>
            <w:vAlign w:val="center"/>
          </w:tcPr>
          <w:p w14:paraId="4CA64435"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w:t>
            </w:r>
            <w:r w:rsidR="009D5E67" w:rsidRPr="00253706">
              <w:rPr>
                <w:rFonts w:ascii="Arial" w:hAnsi="Arial" w:cs="Arial"/>
                <w:sz w:val="21"/>
                <w:szCs w:val="21"/>
                <w:lang w:val="uk-UA" w:eastAsia="uk-UA"/>
              </w:rPr>
              <w:t>22</w:t>
            </w:r>
          </w:p>
        </w:tc>
        <w:tc>
          <w:tcPr>
            <w:tcW w:w="1418" w:type="dxa"/>
            <w:shd w:val="clear" w:color="auto" w:fill="FFFFFF"/>
            <w:vAlign w:val="center"/>
          </w:tcPr>
          <w:p w14:paraId="21937A26"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0,015</w:t>
            </w:r>
          </w:p>
        </w:tc>
        <w:tc>
          <w:tcPr>
            <w:tcW w:w="1417" w:type="dxa"/>
            <w:shd w:val="clear" w:color="auto" w:fill="FFFFFF"/>
            <w:vAlign w:val="center"/>
          </w:tcPr>
          <w:p w14:paraId="31C1D5ED"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0,010</w:t>
            </w:r>
          </w:p>
        </w:tc>
        <w:tc>
          <w:tcPr>
            <w:tcW w:w="2263" w:type="dxa"/>
            <w:shd w:val="clear" w:color="auto" w:fill="FFFFFF"/>
            <w:vAlign w:val="center"/>
          </w:tcPr>
          <w:p w14:paraId="7438C1EE" w14:textId="77777777" w:rsidR="00707E14" w:rsidRPr="00253706" w:rsidRDefault="00707E14" w:rsidP="00253706">
            <w:pPr>
              <w:spacing w:line="288" w:lineRule="auto"/>
              <w:jc w:val="center"/>
              <w:rPr>
                <w:rFonts w:ascii="Arial" w:hAnsi="Arial" w:cs="Arial"/>
                <w:sz w:val="21"/>
                <w:szCs w:val="21"/>
                <w:lang w:val="uk-UA" w:eastAsia="uk-UA"/>
              </w:rPr>
            </w:pPr>
            <w:r w:rsidRPr="00253706">
              <w:rPr>
                <w:rFonts w:ascii="Arial" w:hAnsi="Arial" w:cs="Arial"/>
                <w:sz w:val="21"/>
                <w:szCs w:val="21"/>
                <w:lang w:val="uk-UA" w:eastAsia="uk-UA"/>
              </w:rPr>
              <w:t>0,53</w:t>
            </w:r>
          </w:p>
        </w:tc>
      </w:tr>
      <w:tr w:rsidR="00707E14" w:rsidRPr="0055657E" w14:paraId="1CF2C196" w14:textId="77777777" w:rsidTr="00CB28C6">
        <w:tc>
          <w:tcPr>
            <w:tcW w:w="10064" w:type="dxa"/>
            <w:gridSpan w:val="5"/>
            <w:shd w:val="clear" w:color="auto" w:fill="FFFFFF"/>
          </w:tcPr>
          <w:p w14:paraId="5B6A3316" w14:textId="77777777" w:rsidR="00707E14" w:rsidRPr="00253706" w:rsidRDefault="00707E14" w:rsidP="00253706">
            <w:pPr>
              <w:numPr>
                <w:ilvl w:val="0"/>
                <w:numId w:val="23"/>
              </w:numPr>
              <w:tabs>
                <w:tab w:val="left" w:pos="274"/>
              </w:tabs>
              <w:spacing w:line="288" w:lineRule="auto"/>
              <w:jc w:val="both"/>
              <w:rPr>
                <w:rFonts w:ascii="Arial" w:hAnsi="Arial" w:cs="Arial"/>
                <w:sz w:val="21"/>
                <w:szCs w:val="21"/>
                <w:lang w:val="uk-UA" w:eastAsia="uk-UA"/>
              </w:rPr>
            </w:pPr>
            <w:r w:rsidRPr="00253706">
              <w:rPr>
                <w:rFonts w:ascii="Arial" w:hAnsi="Arial" w:cs="Arial"/>
                <w:sz w:val="21"/>
                <w:szCs w:val="21"/>
                <w:lang w:val="uk-UA" w:eastAsia="uk-UA"/>
              </w:rPr>
              <w:t xml:space="preserve">Граничні відхилення за хімічним складом у готовому прокаті </w:t>
            </w:r>
            <w:r w:rsidR="00EE63C4" w:rsidRPr="00253706">
              <w:rPr>
                <w:rFonts w:ascii="Arial" w:hAnsi="Arial" w:cs="Arial"/>
                <w:sz w:val="21"/>
                <w:szCs w:val="21"/>
                <w:lang w:val="uk-UA" w:eastAsia="uk-UA"/>
              </w:rPr>
              <w:t xml:space="preserve">сталі приймати </w:t>
            </w:r>
            <w:r w:rsidRPr="00253706">
              <w:rPr>
                <w:rFonts w:ascii="Arial" w:hAnsi="Arial" w:cs="Arial"/>
                <w:sz w:val="21"/>
                <w:szCs w:val="21"/>
                <w:lang w:val="uk-UA" w:eastAsia="uk-UA"/>
              </w:rPr>
              <w:t xml:space="preserve">згідно </w:t>
            </w:r>
            <w:r w:rsidR="00EE63C4" w:rsidRPr="00253706">
              <w:rPr>
                <w:rFonts w:ascii="Arial" w:hAnsi="Arial" w:cs="Arial"/>
                <w:sz w:val="21"/>
                <w:szCs w:val="21"/>
                <w:lang w:val="uk-UA" w:eastAsia="uk-UA"/>
              </w:rPr>
              <w:t>стандартів та нормативних документів наведених у таблиці Г.5</w:t>
            </w:r>
            <w:r w:rsidRPr="00253706">
              <w:rPr>
                <w:rFonts w:ascii="Arial" w:hAnsi="Arial" w:cs="Arial"/>
                <w:sz w:val="21"/>
                <w:szCs w:val="21"/>
                <w:lang w:val="uk-UA" w:eastAsia="uk-UA"/>
              </w:rPr>
              <w:t>.</w:t>
            </w:r>
          </w:p>
          <w:p w14:paraId="1436BE25" w14:textId="77777777" w:rsidR="00D4764E" w:rsidRPr="00253706" w:rsidRDefault="00D4764E" w:rsidP="00253706">
            <w:pPr>
              <w:numPr>
                <w:ilvl w:val="0"/>
                <w:numId w:val="23"/>
              </w:numPr>
              <w:tabs>
                <w:tab w:val="left" w:pos="274"/>
              </w:tabs>
              <w:spacing w:line="288" w:lineRule="auto"/>
              <w:jc w:val="both"/>
              <w:rPr>
                <w:rFonts w:ascii="Arial" w:hAnsi="Arial" w:cs="Arial"/>
                <w:sz w:val="21"/>
                <w:szCs w:val="21"/>
                <w:lang w:val="uk-UA" w:eastAsia="uk-UA"/>
              </w:rPr>
            </w:pPr>
            <w:r w:rsidRPr="00253706">
              <w:rPr>
                <w:rFonts w:ascii="Arial" w:hAnsi="Arial" w:cs="Arial"/>
                <w:sz w:val="21"/>
                <w:szCs w:val="21"/>
                <w:lang w:val="uk-UA" w:eastAsia="uk-UA"/>
              </w:rPr>
              <w:t>Показники масової частки вуглецю для 235 ≤</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 xml:space="preserve">&lt; 590 наведені для сталей згідно з </w:t>
            </w:r>
            <w:r w:rsidR="0081603C" w:rsidRPr="00253706">
              <w:rPr>
                <w:rFonts w:ascii="Arial" w:hAnsi="Arial" w:cs="Arial"/>
                <w:color w:val="00B050"/>
                <w:sz w:val="21"/>
                <w:szCs w:val="21"/>
                <w:lang w:val="uk-UA" w:eastAsia="uk-UA"/>
              </w:rPr>
              <w:t>ДСТУ 8539</w:t>
            </w:r>
            <w:r w:rsidRPr="00253706">
              <w:rPr>
                <w:rFonts w:ascii="Arial" w:hAnsi="Arial" w:cs="Arial"/>
                <w:color w:val="00B050"/>
                <w:sz w:val="21"/>
                <w:szCs w:val="21"/>
                <w:lang w:val="uk-UA" w:eastAsia="uk-UA"/>
              </w:rPr>
              <w:t>,</w:t>
            </w:r>
            <w:r w:rsidRPr="00253706">
              <w:rPr>
                <w:rFonts w:ascii="Arial" w:hAnsi="Arial" w:cs="Arial"/>
                <w:sz w:val="21"/>
                <w:szCs w:val="21"/>
                <w:lang w:val="uk-UA" w:eastAsia="uk-UA"/>
              </w:rPr>
              <w:t xml:space="preserve"> а для </w:t>
            </w:r>
            <w:r w:rsidRPr="00253706">
              <w:rPr>
                <w:rFonts w:ascii="Arial" w:hAnsi="Arial" w:cs="Arial"/>
                <w:i/>
                <w:sz w:val="21"/>
                <w:szCs w:val="21"/>
                <w:lang w:val="uk-UA" w:eastAsia="uk-UA"/>
              </w:rPr>
              <w:t>R</w:t>
            </w:r>
            <w:r w:rsidRPr="00253706">
              <w:rPr>
                <w:rFonts w:ascii="Arial" w:hAnsi="Arial" w:cs="Arial"/>
                <w:i/>
                <w:sz w:val="21"/>
                <w:szCs w:val="21"/>
                <w:vertAlign w:val="subscript"/>
                <w:lang w:val="uk-UA" w:eastAsia="uk-UA"/>
              </w:rPr>
              <w:t>yn</w:t>
            </w:r>
            <w:r w:rsidRPr="00253706">
              <w:rPr>
                <w:rFonts w:ascii="Arial" w:hAnsi="Arial" w:cs="Arial"/>
                <w:sz w:val="21"/>
                <w:szCs w:val="21"/>
                <w:lang w:val="uk-UA" w:eastAsia="uk-UA"/>
              </w:rPr>
              <w:t>&gt; 590 згідно з ДСТУ EN 10025-6</w:t>
            </w:r>
          </w:p>
          <w:p w14:paraId="13293B2E" w14:textId="77777777" w:rsidR="00362860" w:rsidRPr="00253706" w:rsidRDefault="00707E14" w:rsidP="00253706">
            <w:pPr>
              <w:spacing w:line="288" w:lineRule="auto"/>
              <w:jc w:val="both"/>
              <w:rPr>
                <w:rFonts w:ascii="Arial" w:hAnsi="Arial" w:cs="Arial"/>
                <w:position w:val="-20"/>
                <w:sz w:val="21"/>
                <w:szCs w:val="21"/>
                <w:lang w:val="ru-RU" w:eastAsia="uk-UA"/>
              </w:rPr>
            </w:pPr>
            <w:r w:rsidRPr="00253706">
              <w:rPr>
                <w:rFonts w:ascii="Arial" w:hAnsi="Arial" w:cs="Arial"/>
                <w:b/>
                <w:bCs/>
                <w:sz w:val="21"/>
                <w:szCs w:val="21"/>
                <w:lang w:val="uk-UA" w:eastAsia="uk-UA"/>
              </w:rPr>
              <w:t>Примітка 1.</w:t>
            </w:r>
            <w:r w:rsidRPr="00253706">
              <w:rPr>
                <w:rFonts w:ascii="Arial" w:hAnsi="Arial" w:cs="Arial"/>
                <w:sz w:val="21"/>
                <w:szCs w:val="21"/>
                <w:lang w:val="uk-UA" w:eastAsia="uk-UA"/>
              </w:rPr>
              <w:t xml:space="preserve"> Значення вуглецевого еквівалента</w:t>
            </w:r>
            <w:r w:rsidR="00BD2BC5" w:rsidRPr="00253706">
              <w:rPr>
                <w:rFonts w:ascii="Arial" w:hAnsi="Arial" w:cs="Arial"/>
                <w:sz w:val="21"/>
                <w:szCs w:val="21"/>
                <w:lang w:val="uk-UA" w:eastAsia="uk-UA"/>
              </w:rPr>
              <w:t xml:space="preserve"> </w:t>
            </w:r>
            <w:r w:rsidRPr="00253706">
              <w:rPr>
                <w:rFonts w:ascii="Arial" w:hAnsi="Arial" w:cs="Arial"/>
                <w:bCs/>
                <w:sz w:val="21"/>
                <w:szCs w:val="21"/>
                <w:lang w:val="uk-UA" w:eastAsia="uk-UA"/>
              </w:rPr>
              <w:t>(</w:t>
            </w:r>
            <w:r w:rsidRPr="00253706">
              <w:rPr>
                <w:rFonts w:ascii="Arial" w:hAnsi="Arial" w:cs="Arial"/>
                <w:i/>
                <w:spacing w:val="-10"/>
                <w:sz w:val="21"/>
                <w:szCs w:val="21"/>
                <w:lang w:val="uk-UA" w:eastAsia="uk-UA"/>
              </w:rPr>
              <w:t>С</w:t>
            </w:r>
            <w:r w:rsidR="0009638C" w:rsidRPr="00253706">
              <w:rPr>
                <w:rFonts w:ascii="Arial" w:hAnsi="Arial" w:cs="Arial"/>
                <w:i/>
                <w:spacing w:val="-10"/>
                <w:sz w:val="21"/>
                <w:szCs w:val="21"/>
                <w:vertAlign w:val="subscript"/>
                <w:lang w:val="uk-UA" w:eastAsia="uk-UA"/>
              </w:rPr>
              <w:t>є</w:t>
            </w:r>
            <w:r w:rsidRPr="00253706">
              <w:rPr>
                <w:rFonts w:ascii="Arial" w:hAnsi="Arial" w:cs="Arial"/>
                <w:i/>
                <w:spacing w:val="-10"/>
                <w:sz w:val="21"/>
                <w:szCs w:val="21"/>
                <w:lang w:val="uk-UA" w:eastAsia="uk-UA"/>
              </w:rPr>
              <w:t xml:space="preserve"> , </w:t>
            </w:r>
            <w:r w:rsidRPr="00253706">
              <w:rPr>
                <w:rFonts w:ascii="Arial" w:hAnsi="Arial" w:cs="Arial"/>
                <w:sz w:val="21"/>
                <w:szCs w:val="21"/>
                <w:lang w:val="uk-UA" w:eastAsia="uk-UA"/>
              </w:rPr>
              <w:t>%) обчислюється за формулою</w:t>
            </w:r>
            <w:r w:rsidR="00236259" w:rsidRPr="00253706">
              <w:rPr>
                <w:rFonts w:ascii="Arial" w:hAnsi="Arial" w:cs="Arial"/>
                <w:sz w:val="21"/>
                <w:szCs w:val="21"/>
                <w:lang w:val="uk-UA" w:eastAsia="uk-UA"/>
              </w:rPr>
              <w:t xml:space="preserve"> </w:t>
            </w:r>
            <w:r w:rsidR="00193517" w:rsidRPr="00253706">
              <w:rPr>
                <w:rFonts w:ascii="Arial" w:hAnsi="Arial" w:cs="Arial"/>
                <w:position w:val="-20"/>
                <w:sz w:val="21"/>
                <w:szCs w:val="21"/>
                <w:lang w:val="uk-UA" w:eastAsia="uk-UA"/>
              </w:rPr>
              <w:object w:dxaOrig="2920" w:dyaOrig="499" w14:anchorId="6D8851B2">
                <v:shape id="_x0000_i2195" type="#_x0000_t75" style="width:147.5pt;height:23.5pt" o:ole="">
                  <v:imagedata r:id="rId2152" o:title=""/>
                </v:shape>
                <o:OLEObject Type="Embed" ProgID="Equation.DSMT4" ShapeID="_x0000_i2195" DrawAspect="Content" ObjectID="_1838152109" r:id="rId2153"/>
              </w:object>
            </w:r>
          </w:p>
          <w:p w14:paraId="2FD00DDB" w14:textId="77777777" w:rsidR="00707E14" w:rsidRPr="00253706" w:rsidRDefault="00707E14" w:rsidP="00253706">
            <w:pPr>
              <w:spacing w:line="288" w:lineRule="auto"/>
              <w:jc w:val="both"/>
              <w:rPr>
                <w:rFonts w:ascii="Arial" w:hAnsi="Arial" w:cs="Arial"/>
                <w:sz w:val="21"/>
                <w:szCs w:val="21"/>
                <w:lang w:val="uk-UA" w:eastAsia="uk-UA"/>
              </w:rPr>
            </w:pPr>
            <w:r w:rsidRPr="00253706">
              <w:rPr>
                <w:rFonts w:ascii="Arial" w:hAnsi="Arial" w:cs="Arial"/>
                <w:sz w:val="21"/>
                <w:szCs w:val="21"/>
                <w:lang w:val="uk-UA" w:eastAsia="uk-UA"/>
              </w:rPr>
              <w:t xml:space="preserve">де </w:t>
            </w:r>
            <w:r w:rsidRPr="00253706">
              <w:rPr>
                <w:rFonts w:ascii="Arial" w:hAnsi="Arial" w:cs="Arial"/>
                <w:bCs/>
                <w:i/>
                <w:sz w:val="21"/>
                <w:szCs w:val="21"/>
                <w:lang w:val="uk-UA" w:eastAsia="uk-UA"/>
              </w:rPr>
              <w:t xml:space="preserve">С, </w:t>
            </w:r>
            <w:r w:rsidRPr="00253706">
              <w:rPr>
                <w:rFonts w:ascii="Arial" w:hAnsi="Arial" w:cs="Arial"/>
                <w:i/>
                <w:iCs/>
                <w:sz w:val="21"/>
                <w:szCs w:val="21"/>
                <w:lang w:val="uk-UA" w:eastAsia="uk-UA"/>
              </w:rPr>
              <w:t>Мп, Сr, V, Nі, Си, Мо,-</w:t>
            </w:r>
            <w:r w:rsidRPr="00253706">
              <w:rPr>
                <w:rFonts w:ascii="Arial" w:hAnsi="Arial" w:cs="Arial"/>
                <w:sz w:val="21"/>
                <w:szCs w:val="21"/>
                <w:lang w:val="uk-UA" w:eastAsia="uk-UA"/>
              </w:rPr>
              <w:t xml:space="preserve"> масові частки вуглецю, марганцю, хрому, ванадію, нікелю, міді і молібдену відповідно, %.</w:t>
            </w:r>
          </w:p>
          <w:p w14:paraId="5BB06299" w14:textId="77777777" w:rsidR="00707E14" w:rsidRDefault="00707E14" w:rsidP="00253706">
            <w:pPr>
              <w:spacing w:line="288" w:lineRule="auto"/>
              <w:jc w:val="both"/>
              <w:rPr>
                <w:rFonts w:ascii="Arial" w:hAnsi="Arial" w:cs="Arial"/>
                <w:sz w:val="21"/>
                <w:szCs w:val="21"/>
                <w:lang w:val="uk-UA" w:eastAsia="uk-UA"/>
              </w:rPr>
            </w:pPr>
            <w:r w:rsidRPr="00253706">
              <w:rPr>
                <w:rFonts w:ascii="Arial" w:hAnsi="Arial" w:cs="Arial"/>
                <w:b/>
                <w:bCs/>
                <w:sz w:val="21"/>
                <w:szCs w:val="21"/>
                <w:lang w:val="uk-UA" w:eastAsia="uk-UA"/>
              </w:rPr>
              <w:t>Примітка 2.</w:t>
            </w:r>
            <w:r w:rsidRPr="00253706">
              <w:rPr>
                <w:rFonts w:ascii="Arial" w:hAnsi="Arial" w:cs="Arial"/>
                <w:sz w:val="21"/>
                <w:szCs w:val="21"/>
                <w:lang w:val="uk-UA" w:eastAsia="uk-UA"/>
              </w:rPr>
              <w:t xml:space="preserve"> У прокаті, виготовленому за технологією термомеханічної прокатки згідно з ДСТУ EN 10025-4, допускається вміст азоту менше ніж 0,015%.</w:t>
            </w:r>
          </w:p>
          <w:p w14:paraId="18C371D5" w14:textId="77777777" w:rsidR="00A039D5" w:rsidRPr="00A039D5" w:rsidRDefault="00A039D5" w:rsidP="00253706">
            <w:pPr>
              <w:spacing w:line="288" w:lineRule="auto"/>
              <w:jc w:val="both"/>
              <w:rPr>
                <w:rFonts w:ascii="Arial" w:hAnsi="Arial" w:cs="Arial"/>
                <w:b/>
                <w:i/>
                <w:color w:val="00B050"/>
                <w:sz w:val="21"/>
                <w:szCs w:val="21"/>
                <w:lang w:val="uk-UA" w:eastAsia="uk-UA"/>
              </w:rPr>
            </w:pPr>
            <w:r w:rsidRPr="00A039D5">
              <w:rPr>
                <w:rFonts w:ascii="Arial" w:hAnsi="Arial" w:cs="Arial"/>
                <w:b/>
                <w:i/>
                <w:color w:val="00B050"/>
                <w:sz w:val="21"/>
                <w:szCs w:val="21"/>
                <w:lang w:val="uk-UA" w:eastAsia="uk-UA"/>
              </w:rPr>
              <w:t xml:space="preserve"> </w:t>
            </w:r>
            <w:r>
              <w:rPr>
                <w:rFonts w:ascii="Arial" w:hAnsi="Arial" w:cs="Arial"/>
                <w:b/>
                <w:i/>
                <w:color w:val="00B050"/>
                <w:sz w:val="21"/>
                <w:szCs w:val="21"/>
                <w:lang w:val="uk-UA" w:eastAsia="uk-UA"/>
              </w:rPr>
              <w:t xml:space="preserve">               </w:t>
            </w:r>
            <w:r w:rsidRPr="00A039D5">
              <w:rPr>
                <w:rFonts w:ascii="Arial" w:hAnsi="Arial" w:cs="Arial"/>
                <w:b/>
                <w:i/>
                <w:color w:val="00B050"/>
                <w:sz w:val="21"/>
                <w:szCs w:val="21"/>
                <w:lang w:val="uk-UA" w:eastAsia="uk-UA"/>
              </w:rPr>
              <w:t xml:space="preserve"> (Посилання таблиці В.2 змінено, Зміна № 1)</w:t>
            </w:r>
          </w:p>
        </w:tc>
      </w:tr>
    </w:tbl>
    <w:p w14:paraId="27F95CBA" w14:textId="77777777" w:rsidR="00606C73" w:rsidRDefault="00606C73" w:rsidP="00707E14">
      <w:pPr>
        <w:pStyle w:val="2"/>
        <w:spacing w:before="0" w:after="0" w:line="360" w:lineRule="auto"/>
        <w:jc w:val="center"/>
        <w:rPr>
          <w:b w:val="0"/>
          <w:lang w:val="uk-UA"/>
        </w:rPr>
      </w:pPr>
      <w:bookmarkStart w:id="585" w:name="_Ref258427541"/>
      <w:bookmarkStart w:id="586" w:name="_Toc358119283"/>
      <w:bookmarkStart w:id="587" w:name="_Toc358121526"/>
      <w:bookmarkStart w:id="588" w:name="_Toc358122016"/>
      <w:bookmarkStart w:id="589" w:name="_Toc358122115"/>
      <w:bookmarkStart w:id="590" w:name="_Toc358124722"/>
      <w:bookmarkStart w:id="591" w:name="_Toc358648539"/>
      <w:bookmarkStart w:id="592" w:name="_Toc370224680"/>
    </w:p>
    <w:p w14:paraId="24671F1E" w14:textId="77777777" w:rsidR="00707E14" w:rsidRPr="00A94797" w:rsidRDefault="00606C73" w:rsidP="00A94797">
      <w:pPr>
        <w:spacing w:line="288" w:lineRule="auto"/>
        <w:jc w:val="center"/>
        <w:rPr>
          <w:rFonts w:ascii="Arial" w:hAnsi="Arial" w:cs="Arial"/>
          <w:sz w:val="21"/>
          <w:szCs w:val="21"/>
          <w:lang w:val="uk-UA"/>
        </w:rPr>
      </w:pPr>
      <w:r>
        <w:rPr>
          <w:lang w:val="uk-UA"/>
        </w:rPr>
        <w:br w:type="page"/>
      </w:r>
      <w:r w:rsidR="00707E14" w:rsidRPr="00A94797">
        <w:rPr>
          <w:rFonts w:ascii="Arial" w:hAnsi="Arial" w:cs="Arial"/>
          <w:sz w:val="21"/>
          <w:szCs w:val="21"/>
          <w:lang w:val="uk-UA"/>
        </w:rPr>
        <w:lastRenderedPageBreak/>
        <w:t xml:space="preserve">ДОДАТОК </w:t>
      </w:r>
      <w:bookmarkEnd w:id="585"/>
      <w:bookmarkEnd w:id="586"/>
      <w:bookmarkEnd w:id="587"/>
      <w:bookmarkEnd w:id="588"/>
      <w:bookmarkEnd w:id="589"/>
      <w:bookmarkEnd w:id="590"/>
      <w:bookmarkEnd w:id="591"/>
      <w:r w:rsidR="00707E14" w:rsidRPr="00A94797">
        <w:rPr>
          <w:rFonts w:ascii="Arial" w:hAnsi="Arial" w:cs="Arial"/>
          <w:sz w:val="21"/>
          <w:szCs w:val="21"/>
          <w:lang w:val="uk-UA"/>
        </w:rPr>
        <w:t>Г</w:t>
      </w:r>
      <w:bookmarkEnd w:id="592"/>
    </w:p>
    <w:p w14:paraId="232189AF" w14:textId="77777777" w:rsidR="00FF3FF7" w:rsidRPr="00A94797" w:rsidRDefault="00707E14" w:rsidP="00A94797">
      <w:pPr>
        <w:pStyle w:val="af6"/>
        <w:widowControl w:val="0"/>
        <w:spacing w:line="288" w:lineRule="auto"/>
        <w:jc w:val="center"/>
        <w:rPr>
          <w:rFonts w:ascii="Arial" w:hAnsi="Arial" w:cs="Arial"/>
          <w:sz w:val="21"/>
          <w:szCs w:val="21"/>
          <w:lang w:val="ru-RU"/>
        </w:rPr>
      </w:pPr>
      <w:r w:rsidRPr="00A94797">
        <w:rPr>
          <w:rFonts w:ascii="Arial" w:hAnsi="Arial" w:cs="Arial"/>
          <w:sz w:val="21"/>
          <w:szCs w:val="21"/>
          <w:lang w:val="uk-UA"/>
        </w:rPr>
        <w:t>(обов’язковий)</w:t>
      </w:r>
    </w:p>
    <w:p w14:paraId="58ABB280" w14:textId="77777777" w:rsidR="00707E14" w:rsidRDefault="00707E14" w:rsidP="00A94797">
      <w:pPr>
        <w:pStyle w:val="2"/>
        <w:spacing w:before="0" w:after="0" w:line="288" w:lineRule="auto"/>
        <w:jc w:val="center"/>
        <w:rPr>
          <w:rFonts w:ascii="Arial" w:hAnsi="Arial" w:cs="Arial"/>
          <w:sz w:val="21"/>
          <w:szCs w:val="21"/>
          <w:lang w:val="uk-UA"/>
        </w:rPr>
      </w:pPr>
      <w:bookmarkStart w:id="593" w:name="_Toc358648540"/>
      <w:bookmarkStart w:id="594" w:name="_Toc370224681"/>
      <w:r w:rsidRPr="00A94797">
        <w:rPr>
          <w:rFonts w:ascii="Arial" w:hAnsi="Arial" w:cs="Arial"/>
          <w:sz w:val="21"/>
          <w:szCs w:val="21"/>
          <w:lang w:val="uk-UA"/>
        </w:rPr>
        <w:t>ВИБІР СТАЛЕЙ ДЛЯ КОНСТРУКЦІЙ БУД</w:t>
      </w:r>
      <w:r w:rsidR="00324448" w:rsidRPr="00A94797">
        <w:rPr>
          <w:rFonts w:ascii="Arial" w:hAnsi="Arial" w:cs="Arial"/>
          <w:sz w:val="21"/>
          <w:szCs w:val="21"/>
          <w:lang w:val="uk-UA"/>
        </w:rPr>
        <w:t>ИНКІВ</w:t>
      </w:r>
      <w:r w:rsidR="008E14E1" w:rsidRPr="00A94797">
        <w:rPr>
          <w:rFonts w:ascii="Arial" w:hAnsi="Arial" w:cs="Arial"/>
          <w:sz w:val="21"/>
          <w:szCs w:val="21"/>
          <w:lang w:val="uk-UA"/>
        </w:rPr>
        <w:t>, БУДІВЕЛЬ</w:t>
      </w:r>
      <w:r w:rsidRPr="00A94797">
        <w:rPr>
          <w:rFonts w:ascii="Arial" w:hAnsi="Arial" w:cs="Arial"/>
          <w:sz w:val="21"/>
          <w:szCs w:val="21"/>
          <w:lang w:val="uk-UA"/>
        </w:rPr>
        <w:t xml:space="preserve"> І СПОРУД</w:t>
      </w:r>
      <w:bookmarkEnd w:id="593"/>
      <w:bookmarkEnd w:id="594"/>
    </w:p>
    <w:p w14:paraId="60F6073F" w14:textId="77777777" w:rsidR="00CB28C6" w:rsidRPr="00CB28C6" w:rsidRDefault="00CB28C6" w:rsidP="00CB28C6">
      <w:pPr>
        <w:rPr>
          <w:lang w:val="uk-UA"/>
        </w:rPr>
      </w:pPr>
    </w:p>
    <w:p w14:paraId="4DEBAD9E" w14:textId="77777777" w:rsidR="001724C7" w:rsidRPr="00A94797" w:rsidRDefault="00707E14" w:rsidP="00A94797">
      <w:pPr>
        <w:widowControl w:val="0"/>
        <w:spacing w:line="288" w:lineRule="auto"/>
        <w:ind w:firstLine="700"/>
        <w:jc w:val="both"/>
        <w:rPr>
          <w:rFonts w:ascii="Arial" w:hAnsi="Arial" w:cs="Arial"/>
          <w:sz w:val="21"/>
          <w:szCs w:val="21"/>
          <w:lang w:val="uk-UA"/>
        </w:rPr>
      </w:pPr>
      <w:r w:rsidRPr="00A94797">
        <w:rPr>
          <w:rFonts w:ascii="Arial" w:hAnsi="Arial" w:cs="Arial"/>
          <w:b/>
          <w:sz w:val="21"/>
          <w:szCs w:val="21"/>
          <w:lang w:val="uk-UA"/>
        </w:rPr>
        <w:t>Таблиця Г.1</w:t>
      </w:r>
      <w:r w:rsidRPr="00A94797">
        <w:rPr>
          <w:rFonts w:ascii="Arial" w:hAnsi="Arial" w:cs="Arial"/>
          <w:sz w:val="21"/>
          <w:szCs w:val="21"/>
          <w:lang w:val="uk-UA"/>
        </w:rPr>
        <w:t> </w:t>
      </w:r>
      <w:r w:rsidRPr="00A94797">
        <w:rPr>
          <w:rFonts w:ascii="Arial" w:hAnsi="Arial" w:cs="Arial"/>
          <w:sz w:val="21"/>
          <w:szCs w:val="21"/>
          <w:lang w:val="uk-UA" w:eastAsia="uk-UA"/>
        </w:rPr>
        <w:sym w:font="Times New Roman" w:char="2013"/>
      </w:r>
      <w:r w:rsidR="00654C40" w:rsidRPr="00A94797">
        <w:rPr>
          <w:rFonts w:ascii="Arial" w:hAnsi="Arial" w:cs="Arial"/>
          <w:sz w:val="21"/>
          <w:szCs w:val="21"/>
          <w:lang w:val="uk-UA" w:eastAsia="uk-UA"/>
        </w:rPr>
        <w:t xml:space="preserve"> Класи міцності</w:t>
      </w:r>
      <w:r w:rsidR="00654C40" w:rsidRPr="00A94797">
        <w:rPr>
          <w:rFonts w:ascii="Arial" w:hAnsi="Arial" w:cs="Arial"/>
          <w:sz w:val="21"/>
          <w:szCs w:val="21"/>
          <w:lang w:val="uk-UA"/>
        </w:rPr>
        <w:t> с</w:t>
      </w:r>
      <w:r w:rsidRPr="00A94797">
        <w:rPr>
          <w:rFonts w:ascii="Arial" w:hAnsi="Arial" w:cs="Arial"/>
          <w:sz w:val="21"/>
          <w:szCs w:val="21"/>
          <w:lang w:val="uk-UA"/>
        </w:rPr>
        <w:t>талі для сталевих конструкцій споруд</w:t>
      </w:r>
      <w:r w:rsidR="00654C40" w:rsidRPr="00A94797">
        <w:rPr>
          <w:rFonts w:ascii="Arial" w:hAnsi="Arial" w:cs="Arial"/>
          <w:sz w:val="21"/>
          <w:szCs w:val="21"/>
          <w:lang w:val="uk-UA"/>
        </w:rPr>
        <w:t xml:space="preserve"> та марки сталей для конструкцій із труб</w:t>
      </w:r>
      <w:r w:rsidR="009C59E5" w:rsidRPr="00A94797">
        <w:rPr>
          <w:rFonts w:ascii="Arial" w:hAnsi="Arial" w:cs="Arial"/>
          <w:sz w:val="21"/>
          <w:szCs w:val="21"/>
          <w:lang w:val="uk-UA"/>
        </w:rPr>
        <w:t xml:space="preserve"> </w:t>
      </w:r>
    </w:p>
    <w:tbl>
      <w:tblPr>
        <w:tblW w:w="9781"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5122"/>
        <w:gridCol w:w="973"/>
        <w:gridCol w:w="1134"/>
        <w:gridCol w:w="1134"/>
        <w:gridCol w:w="1418"/>
      </w:tblGrid>
      <w:tr w:rsidR="00707E14" w:rsidRPr="0055657E" w14:paraId="4108F286" w14:textId="77777777" w:rsidTr="004F75D6">
        <w:trPr>
          <w:cantSplit/>
          <w:trHeight w:val="298"/>
          <w:tblHeader/>
        </w:trPr>
        <w:tc>
          <w:tcPr>
            <w:tcW w:w="5122" w:type="dxa"/>
            <w:vMerge w:val="restart"/>
            <w:vAlign w:val="center"/>
          </w:tcPr>
          <w:p w14:paraId="65706D6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 xml:space="preserve">Сталь </w:t>
            </w:r>
          </w:p>
        </w:tc>
        <w:tc>
          <w:tcPr>
            <w:tcW w:w="4659" w:type="dxa"/>
            <w:gridSpan w:val="4"/>
          </w:tcPr>
          <w:p w14:paraId="2522BF1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Умови застосування сталі для груп конструкцій</w:t>
            </w:r>
          </w:p>
        </w:tc>
      </w:tr>
      <w:tr w:rsidR="00707E14" w:rsidRPr="00A94797" w14:paraId="23009F14" w14:textId="77777777" w:rsidTr="004F75D6">
        <w:trPr>
          <w:cantSplit/>
          <w:trHeight w:val="150"/>
          <w:tblHeader/>
        </w:trPr>
        <w:tc>
          <w:tcPr>
            <w:tcW w:w="5122" w:type="dxa"/>
            <w:vMerge/>
          </w:tcPr>
          <w:p w14:paraId="0F4CE87B" w14:textId="77777777" w:rsidR="00707E14" w:rsidRPr="00A94797" w:rsidRDefault="00707E14" w:rsidP="00A94797">
            <w:pPr>
              <w:widowControl w:val="0"/>
              <w:spacing w:line="288" w:lineRule="auto"/>
              <w:jc w:val="both"/>
              <w:rPr>
                <w:rFonts w:ascii="Arial" w:hAnsi="Arial" w:cs="Arial"/>
                <w:b/>
                <w:sz w:val="21"/>
                <w:szCs w:val="21"/>
                <w:lang w:val="uk-UA"/>
              </w:rPr>
            </w:pPr>
          </w:p>
        </w:tc>
        <w:tc>
          <w:tcPr>
            <w:tcW w:w="973" w:type="dxa"/>
          </w:tcPr>
          <w:p w14:paraId="147F7C7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w:t>
            </w:r>
          </w:p>
        </w:tc>
        <w:tc>
          <w:tcPr>
            <w:tcW w:w="1134" w:type="dxa"/>
          </w:tcPr>
          <w:p w14:paraId="79D5D90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w:t>
            </w:r>
          </w:p>
        </w:tc>
        <w:tc>
          <w:tcPr>
            <w:tcW w:w="1134" w:type="dxa"/>
          </w:tcPr>
          <w:p w14:paraId="1BF3196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w:t>
            </w:r>
          </w:p>
        </w:tc>
        <w:tc>
          <w:tcPr>
            <w:tcW w:w="1418" w:type="dxa"/>
          </w:tcPr>
          <w:p w14:paraId="5821C7F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w:t>
            </w:r>
          </w:p>
        </w:tc>
      </w:tr>
      <w:tr w:rsidR="00707E14" w:rsidRPr="0055657E" w14:paraId="58E62C23" w14:textId="77777777" w:rsidTr="004F75D6">
        <w:trPr>
          <w:cantSplit/>
          <w:trHeight w:val="595"/>
        </w:trPr>
        <w:tc>
          <w:tcPr>
            <w:tcW w:w="9781" w:type="dxa"/>
            <w:gridSpan w:val="5"/>
          </w:tcPr>
          <w:p w14:paraId="69E38806" w14:textId="77777777" w:rsidR="00707E14"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Класи міцності сталі для к</w:t>
            </w:r>
            <w:r w:rsidR="00707E14" w:rsidRPr="00A94797">
              <w:rPr>
                <w:rFonts w:ascii="Arial" w:hAnsi="Arial" w:cs="Arial"/>
                <w:sz w:val="21"/>
                <w:szCs w:val="21"/>
                <w:lang w:val="uk-UA"/>
              </w:rPr>
              <w:t>онструкці</w:t>
            </w:r>
            <w:r w:rsidRPr="00A94797">
              <w:rPr>
                <w:rFonts w:ascii="Arial" w:hAnsi="Arial" w:cs="Arial"/>
                <w:sz w:val="21"/>
                <w:szCs w:val="21"/>
                <w:lang w:val="uk-UA"/>
              </w:rPr>
              <w:t>й</w:t>
            </w:r>
            <w:r w:rsidR="00707E14" w:rsidRPr="00A94797">
              <w:rPr>
                <w:rFonts w:ascii="Arial" w:hAnsi="Arial" w:cs="Arial"/>
                <w:sz w:val="21"/>
                <w:szCs w:val="21"/>
                <w:lang w:val="uk-UA"/>
              </w:rPr>
              <w:t xml:space="preserve"> з фасонного, сортового, листового, широкосмугового універсального прокату і холодногнутих профілів</w:t>
            </w:r>
          </w:p>
        </w:tc>
      </w:tr>
      <w:tr w:rsidR="00707E14" w:rsidRPr="00A94797" w14:paraId="12DF493B" w14:textId="77777777" w:rsidTr="004F75D6">
        <w:trPr>
          <w:trHeight w:val="298"/>
        </w:trPr>
        <w:tc>
          <w:tcPr>
            <w:tcW w:w="5122" w:type="dxa"/>
          </w:tcPr>
          <w:p w14:paraId="11383261"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С235    </w:t>
            </w:r>
          </w:p>
        </w:tc>
        <w:tc>
          <w:tcPr>
            <w:tcW w:w="973" w:type="dxa"/>
          </w:tcPr>
          <w:p w14:paraId="33F169CA"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F7426D9"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6034313"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vertAlign w:val="superscript"/>
                <w:lang w:val="uk-UA"/>
              </w:rPr>
              <w:t>а)</w:t>
            </w:r>
          </w:p>
        </w:tc>
        <w:tc>
          <w:tcPr>
            <w:tcW w:w="1418" w:type="dxa"/>
          </w:tcPr>
          <w:p w14:paraId="36310D7D"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64076225" w14:textId="77777777" w:rsidTr="004F75D6">
        <w:trPr>
          <w:trHeight w:val="298"/>
        </w:trPr>
        <w:tc>
          <w:tcPr>
            <w:tcW w:w="5122" w:type="dxa"/>
          </w:tcPr>
          <w:p w14:paraId="1B092797"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С245</w:t>
            </w:r>
            <w:r w:rsidR="00750350" w:rsidRPr="00A94797">
              <w:rPr>
                <w:rFonts w:ascii="Arial" w:hAnsi="Arial" w:cs="Arial"/>
                <w:sz w:val="21"/>
                <w:szCs w:val="21"/>
                <w:lang w:val="uk-UA"/>
              </w:rPr>
              <w:t xml:space="preserve"> </w:t>
            </w:r>
            <w:r w:rsidR="00750350" w:rsidRPr="00A94797">
              <w:rPr>
                <w:rFonts w:ascii="Arial" w:hAnsi="Arial" w:cs="Arial"/>
                <w:color w:val="00B050"/>
                <w:sz w:val="21"/>
                <w:szCs w:val="21"/>
                <w:lang w:val="uk-UA"/>
              </w:rPr>
              <w:t>(див. примітку 3)</w:t>
            </w:r>
          </w:p>
        </w:tc>
        <w:tc>
          <w:tcPr>
            <w:tcW w:w="973" w:type="dxa"/>
          </w:tcPr>
          <w:p w14:paraId="49408673"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B72C54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w:t>
            </w:r>
            <w:r w:rsidRPr="00A94797">
              <w:rPr>
                <w:rFonts w:ascii="Arial" w:hAnsi="Arial" w:cs="Arial"/>
                <w:sz w:val="21"/>
                <w:szCs w:val="21"/>
                <w:vertAlign w:val="superscript"/>
                <w:lang w:val="uk-UA"/>
              </w:rPr>
              <w:t>б)</w:t>
            </w:r>
          </w:p>
        </w:tc>
        <w:tc>
          <w:tcPr>
            <w:tcW w:w="1134" w:type="dxa"/>
          </w:tcPr>
          <w:p w14:paraId="0D06933B"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504AE386"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0A7B3B49" w14:textId="77777777" w:rsidTr="004F75D6">
        <w:trPr>
          <w:trHeight w:val="298"/>
        </w:trPr>
        <w:tc>
          <w:tcPr>
            <w:tcW w:w="5122" w:type="dxa"/>
          </w:tcPr>
          <w:p w14:paraId="0A4D16D0"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С255    </w:t>
            </w:r>
          </w:p>
        </w:tc>
        <w:tc>
          <w:tcPr>
            <w:tcW w:w="973" w:type="dxa"/>
          </w:tcPr>
          <w:p w14:paraId="4A70D638"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65D70612"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0510D7AE"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22EDA57"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7B6DCE60" w14:textId="77777777" w:rsidTr="004F75D6">
        <w:trPr>
          <w:trHeight w:val="298"/>
        </w:trPr>
        <w:tc>
          <w:tcPr>
            <w:tcW w:w="5122" w:type="dxa"/>
          </w:tcPr>
          <w:p w14:paraId="349E26C7"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С275    </w:t>
            </w:r>
          </w:p>
        </w:tc>
        <w:tc>
          <w:tcPr>
            <w:tcW w:w="973" w:type="dxa"/>
          </w:tcPr>
          <w:p w14:paraId="3242702B"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9D5ED39"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vertAlign w:val="superscript"/>
                <w:lang w:val="uk-UA"/>
              </w:rPr>
              <w:t>б)</w:t>
            </w:r>
          </w:p>
        </w:tc>
        <w:tc>
          <w:tcPr>
            <w:tcW w:w="1134" w:type="dxa"/>
          </w:tcPr>
          <w:p w14:paraId="5EFA881C"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4C44834C"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0EF94DE0" w14:textId="77777777" w:rsidTr="004F75D6">
        <w:trPr>
          <w:trHeight w:val="298"/>
        </w:trPr>
        <w:tc>
          <w:tcPr>
            <w:tcW w:w="5122" w:type="dxa"/>
          </w:tcPr>
          <w:p w14:paraId="3E933BED"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С295</w:t>
            </w:r>
          </w:p>
        </w:tc>
        <w:tc>
          <w:tcPr>
            <w:tcW w:w="973" w:type="dxa"/>
          </w:tcPr>
          <w:p w14:paraId="316EC119"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00F2B94C"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7ABB4A95"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E293C40"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2F4E14FF" w14:textId="77777777" w:rsidTr="004F75D6">
        <w:trPr>
          <w:trHeight w:val="313"/>
        </w:trPr>
        <w:tc>
          <w:tcPr>
            <w:tcW w:w="5122" w:type="dxa"/>
          </w:tcPr>
          <w:p w14:paraId="0D2D5023"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С325</w:t>
            </w:r>
          </w:p>
        </w:tc>
        <w:tc>
          <w:tcPr>
            <w:tcW w:w="973" w:type="dxa"/>
          </w:tcPr>
          <w:p w14:paraId="1E680650"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17C6FC5D"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7CC3255"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FB3C9B5"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604D5915" w14:textId="77777777" w:rsidTr="004F75D6">
        <w:trPr>
          <w:trHeight w:val="313"/>
        </w:trPr>
        <w:tc>
          <w:tcPr>
            <w:tcW w:w="5122" w:type="dxa"/>
          </w:tcPr>
          <w:p w14:paraId="6188585F"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С345    </w:t>
            </w:r>
          </w:p>
        </w:tc>
        <w:tc>
          <w:tcPr>
            <w:tcW w:w="973" w:type="dxa"/>
          </w:tcPr>
          <w:p w14:paraId="46B31744"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F9074FA"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3E47C87"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2F8A1B7D"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5548655F" w14:textId="77777777" w:rsidTr="004F75D6">
        <w:trPr>
          <w:trHeight w:val="298"/>
        </w:trPr>
        <w:tc>
          <w:tcPr>
            <w:tcW w:w="5122" w:type="dxa"/>
          </w:tcPr>
          <w:p w14:paraId="125F7032"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С345К  </w:t>
            </w:r>
          </w:p>
        </w:tc>
        <w:tc>
          <w:tcPr>
            <w:tcW w:w="973" w:type="dxa"/>
          </w:tcPr>
          <w:p w14:paraId="725FE16A" w14:textId="77777777" w:rsidR="00707E14" w:rsidRPr="00A94797" w:rsidRDefault="00707E14" w:rsidP="00A94797">
            <w:pPr>
              <w:widowControl w:val="0"/>
              <w:spacing w:line="288" w:lineRule="auto"/>
              <w:jc w:val="center"/>
              <w:rPr>
                <w:rFonts w:ascii="Arial" w:hAnsi="Arial" w:cs="Arial"/>
                <w:b/>
                <w:sz w:val="21"/>
                <w:szCs w:val="21"/>
                <w:lang w:val="uk-UA"/>
              </w:rPr>
            </w:pPr>
          </w:p>
        </w:tc>
        <w:tc>
          <w:tcPr>
            <w:tcW w:w="1134" w:type="dxa"/>
          </w:tcPr>
          <w:p w14:paraId="635782A3" w14:textId="77777777" w:rsidR="00707E14" w:rsidRPr="00A94797" w:rsidRDefault="00707E14" w:rsidP="00A94797">
            <w:pPr>
              <w:widowControl w:val="0"/>
              <w:spacing w:line="288" w:lineRule="auto"/>
              <w:jc w:val="center"/>
              <w:rPr>
                <w:rFonts w:ascii="Arial" w:hAnsi="Arial" w:cs="Arial"/>
                <w:b/>
                <w:sz w:val="21"/>
                <w:szCs w:val="21"/>
                <w:lang w:val="uk-UA"/>
              </w:rPr>
            </w:pPr>
          </w:p>
        </w:tc>
        <w:tc>
          <w:tcPr>
            <w:tcW w:w="1134" w:type="dxa"/>
          </w:tcPr>
          <w:p w14:paraId="2F3B8D0B"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1A9EB311" w14:textId="77777777" w:rsidR="00707E14" w:rsidRPr="00A94797" w:rsidRDefault="00707E14" w:rsidP="00A94797">
            <w:pPr>
              <w:widowControl w:val="0"/>
              <w:spacing w:line="288" w:lineRule="auto"/>
              <w:jc w:val="center"/>
              <w:rPr>
                <w:rFonts w:ascii="Arial" w:hAnsi="Arial" w:cs="Arial"/>
                <w:b/>
                <w:sz w:val="21"/>
                <w:szCs w:val="21"/>
                <w:lang w:val="uk-UA"/>
              </w:rPr>
            </w:pPr>
          </w:p>
        </w:tc>
      </w:tr>
      <w:tr w:rsidR="00707E14" w:rsidRPr="00A94797" w14:paraId="21485DE2" w14:textId="77777777" w:rsidTr="004F75D6">
        <w:trPr>
          <w:trHeight w:val="298"/>
        </w:trPr>
        <w:tc>
          <w:tcPr>
            <w:tcW w:w="5122" w:type="dxa"/>
          </w:tcPr>
          <w:p w14:paraId="5565D151"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С355</w:t>
            </w:r>
          </w:p>
        </w:tc>
        <w:tc>
          <w:tcPr>
            <w:tcW w:w="973" w:type="dxa"/>
          </w:tcPr>
          <w:p w14:paraId="3E1BE82B"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FA687FF"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2BC1B53"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45712940"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438380C2" w14:textId="77777777" w:rsidTr="004F75D6">
        <w:trPr>
          <w:trHeight w:val="298"/>
        </w:trPr>
        <w:tc>
          <w:tcPr>
            <w:tcW w:w="5122" w:type="dxa"/>
          </w:tcPr>
          <w:p w14:paraId="70467493"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С375  </w:t>
            </w:r>
          </w:p>
        </w:tc>
        <w:tc>
          <w:tcPr>
            <w:tcW w:w="973" w:type="dxa"/>
          </w:tcPr>
          <w:p w14:paraId="59F3248F"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FCE7736"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0EC036BA"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F002474"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1499F233" w14:textId="77777777" w:rsidTr="004F75D6">
        <w:trPr>
          <w:trHeight w:val="298"/>
        </w:trPr>
        <w:tc>
          <w:tcPr>
            <w:tcW w:w="5122" w:type="dxa"/>
          </w:tcPr>
          <w:p w14:paraId="26EF6DD1" w14:textId="77777777" w:rsidR="00707E14" w:rsidRPr="00A94797" w:rsidRDefault="00707E1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С390  </w:t>
            </w:r>
          </w:p>
        </w:tc>
        <w:tc>
          <w:tcPr>
            <w:tcW w:w="973" w:type="dxa"/>
          </w:tcPr>
          <w:p w14:paraId="4A54AE83"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2DB7AB49"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7A32E53C"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0D912736"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07E14" w:rsidRPr="00A94797" w14:paraId="445CD8C3" w14:textId="77777777" w:rsidTr="004F75D6">
        <w:trPr>
          <w:trHeight w:val="298"/>
        </w:trPr>
        <w:tc>
          <w:tcPr>
            <w:tcW w:w="5122" w:type="dxa"/>
          </w:tcPr>
          <w:p w14:paraId="70ED4F1D" w14:textId="77777777" w:rsidR="00707E14"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С390К </w:t>
            </w:r>
          </w:p>
        </w:tc>
        <w:tc>
          <w:tcPr>
            <w:tcW w:w="973" w:type="dxa"/>
          </w:tcPr>
          <w:p w14:paraId="5B00FB67"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FB97F99"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1A6100FA"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166F3BFB" w14:textId="77777777" w:rsidR="00707E14" w:rsidRPr="00A94797" w:rsidRDefault="00707E1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038F837F" w14:textId="77777777" w:rsidTr="004F75D6">
        <w:trPr>
          <w:trHeight w:val="298"/>
        </w:trPr>
        <w:tc>
          <w:tcPr>
            <w:tcW w:w="5122" w:type="dxa"/>
          </w:tcPr>
          <w:p w14:paraId="38F47CBE"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С420</w:t>
            </w:r>
          </w:p>
        </w:tc>
        <w:tc>
          <w:tcPr>
            <w:tcW w:w="973" w:type="dxa"/>
          </w:tcPr>
          <w:p w14:paraId="16625EF1"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6E0F5D4"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0F439B4A"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2FA90E1F"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6073537C" w14:textId="77777777" w:rsidTr="004F75D6">
        <w:trPr>
          <w:trHeight w:val="313"/>
        </w:trPr>
        <w:tc>
          <w:tcPr>
            <w:tcW w:w="5122" w:type="dxa"/>
          </w:tcPr>
          <w:p w14:paraId="33B45683"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С440    </w:t>
            </w:r>
          </w:p>
        </w:tc>
        <w:tc>
          <w:tcPr>
            <w:tcW w:w="973" w:type="dxa"/>
          </w:tcPr>
          <w:p w14:paraId="28679BFC"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29D7D576"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824CB36"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1694AB10"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5FF4896E" w14:textId="77777777" w:rsidTr="004F75D6">
        <w:trPr>
          <w:trHeight w:val="313"/>
        </w:trPr>
        <w:tc>
          <w:tcPr>
            <w:tcW w:w="5122" w:type="dxa"/>
          </w:tcPr>
          <w:p w14:paraId="4356B19C"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С460</w:t>
            </w:r>
          </w:p>
        </w:tc>
        <w:tc>
          <w:tcPr>
            <w:tcW w:w="973" w:type="dxa"/>
          </w:tcPr>
          <w:p w14:paraId="6FE88749"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69ADEA6"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E5C6C22"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AAD286B"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654C40" w:rsidRPr="00A94797" w14:paraId="01955642" w14:textId="77777777" w:rsidTr="004F75D6">
        <w:trPr>
          <w:trHeight w:val="298"/>
        </w:trPr>
        <w:tc>
          <w:tcPr>
            <w:tcW w:w="5122" w:type="dxa"/>
          </w:tcPr>
          <w:p w14:paraId="434924D7" w14:textId="77777777" w:rsidR="00654C40" w:rsidRPr="00A94797" w:rsidRDefault="00654C4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С500</w:t>
            </w:r>
          </w:p>
        </w:tc>
        <w:tc>
          <w:tcPr>
            <w:tcW w:w="973" w:type="dxa"/>
          </w:tcPr>
          <w:p w14:paraId="68172AD0"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BD25E2E"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073E4C7"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691C6681" w14:textId="77777777" w:rsidR="00654C40" w:rsidRPr="00A94797" w:rsidRDefault="00654C4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50350" w:rsidRPr="00A94797" w14:paraId="5608ED4C" w14:textId="77777777" w:rsidTr="004F75D6">
        <w:trPr>
          <w:trHeight w:val="298"/>
        </w:trPr>
        <w:tc>
          <w:tcPr>
            <w:tcW w:w="5122" w:type="dxa"/>
          </w:tcPr>
          <w:p w14:paraId="591ACAF6" w14:textId="77777777" w:rsidR="00750350" w:rsidRPr="001C22B0" w:rsidRDefault="00750350" w:rsidP="00A94797">
            <w:pPr>
              <w:widowControl w:val="0"/>
              <w:spacing w:line="288" w:lineRule="auto"/>
              <w:rPr>
                <w:rFonts w:ascii="Arial" w:hAnsi="Arial" w:cs="Arial"/>
                <w:color w:val="00B050"/>
                <w:sz w:val="21"/>
                <w:szCs w:val="21"/>
                <w:lang w:val="uk-UA"/>
              </w:rPr>
            </w:pPr>
            <w:r w:rsidRPr="001C22B0">
              <w:rPr>
                <w:rFonts w:ascii="Arial" w:hAnsi="Arial" w:cs="Arial"/>
                <w:color w:val="00B050"/>
                <w:sz w:val="21"/>
                <w:szCs w:val="21"/>
                <w:lang w:val="uk-UA"/>
              </w:rPr>
              <w:t>С550</w:t>
            </w:r>
          </w:p>
        </w:tc>
        <w:tc>
          <w:tcPr>
            <w:tcW w:w="973" w:type="dxa"/>
          </w:tcPr>
          <w:p w14:paraId="73E926EB"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134" w:type="dxa"/>
          </w:tcPr>
          <w:p w14:paraId="5286EBB9"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134" w:type="dxa"/>
          </w:tcPr>
          <w:p w14:paraId="1D0DF6D8"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418" w:type="dxa"/>
          </w:tcPr>
          <w:p w14:paraId="3BC37FC1"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r>
      <w:tr w:rsidR="00750350" w:rsidRPr="00A94797" w14:paraId="296F9109" w14:textId="77777777" w:rsidTr="004F75D6">
        <w:trPr>
          <w:trHeight w:val="298"/>
        </w:trPr>
        <w:tc>
          <w:tcPr>
            <w:tcW w:w="5122" w:type="dxa"/>
          </w:tcPr>
          <w:p w14:paraId="2F8462D0" w14:textId="77777777" w:rsidR="00750350" w:rsidRPr="00A94797" w:rsidRDefault="0075035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С590   </w:t>
            </w:r>
          </w:p>
        </w:tc>
        <w:tc>
          <w:tcPr>
            <w:tcW w:w="973" w:type="dxa"/>
          </w:tcPr>
          <w:p w14:paraId="04CF961D"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2ABE9421"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6C45754D"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3FB1F778"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50350" w:rsidRPr="00A94797" w14:paraId="33635452" w14:textId="77777777" w:rsidTr="004F75D6">
        <w:trPr>
          <w:trHeight w:val="298"/>
        </w:trPr>
        <w:tc>
          <w:tcPr>
            <w:tcW w:w="5122" w:type="dxa"/>
          </w:tcPr>
          <w:p w14:paraId="381BC2F6" w14:textId="77777777" w:rsidR="00750350" w:rsidRPr="00A94797" w:rsidRDefault="00750350"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С620</w:t>
            </w:r>
          </w:p>
        </w:tc>
        <w:tc>
          <w:tcPr>
            <w:tcW w:w="973" w:type="dxa"/>
          </w:tcPr>
          <w:p w14:paraId="1C133627"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28114764"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9EC9D46"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455A4705" w14:textId="77777777" w:rsidR="00750350" w:rsidRPr="00A94797" w:rsidRDefault="00750350"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r>
      <w:tr w:rsidR="00750350" w:rsidRPr="00A94797" w14:paraId="4DECBAFB" w14:textId="77777777" w:rsidTr="004F75D6">
        <w:trPr>
          <w:trHeight w:val="298"/>
        </w:trPr>
        <w:tc>
          <w:tcPr>
            <w:tcW w:w="5122" w:type="dxa"/>
          </w:tcPr>
          <w:p w14:paraId="04A6AEE6" w14:textId="77777777" w:rsidR="00750350" w:rsidRPr="001C22B0" w:rsidRDefault="00750350" w:rsidP="00A94797">
            <w:pPr>
              <w:widowControl w:val="0"/>
              <w:spacing w:line="288" w:lineRule="auto"/>
              <w:rPr>
                <w:rFonts w:ascii="Arial" w:hAnsi="Arial" w:cs="Arial"/>
                <w:color w:val="00B050"/>
                <w:sz w:val="21"/>
                <w:szCs w:val="21"/>
                <w:lang w:val="uk-UA"/>
              </w:rPr>
            </w:pPr>
            <w:r w:rsidRPr="001C22B0">
              <w:rPr>
                <w:rFonts w:ascii="Arial" w:hAnsi="Arial" w:cs="Arial"/>
                <w:color w:val="00B050"/>
                <w:sz w:val="21"/>
                <w:szCs w:val="21"/>
                <w:lang w:val="uk-UA"/>
              </w:rPr>
              <w:t>С690</w:t>
            </w:r>
          </w:p>
        </w:tc>
        <w:tc>
          <w:tcPr>
            <w:tcW w:w="973" w:type="dxa"/>
          </w:tcPr>
          <w:p w14:paraId="0990709F"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134" w:type="dxa"/>
          </w:tcPr>
          <w:p w14:paraId="053D26AF"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134" w:type="dxa"/>
          </w:tcPr>
          <w:p w14:paraId="1601AD6A"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c>
          <w:tcPr>
            <w:tcW w:w="1418" w:type="dxa"/>
          </w:tcPr>
          <w:p w14:paraId="59668AEE" w14:textId="77777777" w:rsidR="00750350" w:rsidRPr="001C22B0" w:rsidRDefault="00750350" w:rsidP="00A94797">
            <w:pPr>
              <w:widowControl w:val="0"/>
              <w:spacing w:line="288" w:lineRule="auto"/>
              <w:jc w:val="center"/>
              <w:rPr>
                <w:rFonts w:ascii="Arial" w:hAnsi="Arial" w:cs="Arial"/>
                <w:b/>
                <w:color w:val="00B050"/>
                <w:sz w:val="21"/>
                <w:szCs w:val="21"/>
                <w:lang w:val="uk-UA"/>
              </w:rPr>
            </w:pPr>
            <w:r w:rsidRPr="001C22B0">
              <w:rPr>
                <w:rFonts w:ascii="Arial" w:hAnsi="Arial" w:cs="Arial"/>
                <w:b/>
                <w:color w:val="00B050"/>
                <w:sz w:val="21"/>
                <w:szCs w:val="21"/>
                <w:lang w:val="uk-UA"/>
              </w:rPr>
              <w:t>+</w:t>
            </w:r>
          </w:p>
        </w:tc>
      </w:tr>
      <w:tr w:rsidR="00DE49D4" w:rsidRPr="0055657E" w14:paraId="0370E045" w14:textId="77777777" w:rsidTr="004F75D6">
        <w:trPr>
          <w:trHeight w:val="313"/>
        </w:trPr>
        <w:tc>
          <w:tcPr>
            <w:tcW w:w="5122" w:type="dxa"/>
            <w:vMerge w:val="restart"/>
            <w:vAlign w:val="center"/>
          </w:tcPr>
          <w:p w14:paraId="0DCE05F4" w14:textId="77777777" w:rsidR="00DE49D4" w:rsidRPr="00DE49D4" w:rsidRDefault="00DE49D4" w:rsidP="00DE49D4">
            <w:pPr>
              <w:widowControl w:val="0"/>
              <w:rPr>
                <w:rFonts w:ascii="Arial" w:hAnsi="Arial" w:cs="Arial"/>
                <w:sz w:val="21"/>
                <w:szCs w:val="21"/>
                <w:lang w:val="ru-RU"/>
              </w:rPr>
            </w:pPr>
            <w:r w:rsidRPr="00A94797">
              <w:rPr>
                <w:rFonts w:ascii="Arial" w:hAnsi="Arial" w:cs="Arial"/>
                <w:sz w:val="21"/>
                <w:szCs w:val="21"/>
                <w:lang w:val="uk-UA"/>
              </w:rPr>
              <w:t>Конструкції з труб (при товщині стінки, мм)</w:t>
            </w:r>
          </w:p>
        </w:tc>
        <w:tc>
          <w:tcPr>
            <w:tcW w:w="973" w:type="dxa"/>
            <w:vAlign w:val="center"/>
          </w:tcPr>
          <w:p w14:paraId="33C72228" w14:textId="77777777" w:rsidR="00DE49D4" w:rsidRPr="00A94797" w:rsidRDefault="00DE49D4" w:rsidP="00A94797">
            <w:pPr>
              <w:widowControl w:val="0"/>
              <w:spacing w:line="288" w:lineRule="auto"/>
              <w:jc w:val="center"/>
              <w:rPr>
                <w:rFonts w:ascii="Arial" w:hAnsi="Arial" w:cs="Arial"/>
                <w:b/>
                <w:sz w:val="21"/>
                <w:szCs w:val="21"/>
                <w:lang w:val="uk-UA"/>
              </w:rPr>
            </w:pPr>
          </w:p>
        </w:tc>
        <w:tc>
          <w:tcPr>
            <w:tcW w:w="1134" w:type="dxa"/>
            <w:vAlign w:val="center"/>
          </w:tcPr>
          <w:p w14:paraId="79761B10" w14:textId="77777777" w:rsidR="00DE49D4" w:rsidRPr="00A94797" w:rsidRDefault="00DE49D4" w:rsidP="00A94797">
            <w:pPr>
              <w:widowControl w:val="0"/>
              <w:spacing w:line="288" w:lineRule="auto"/>
              <w:jc w:val="center"/>
              <w:rPr>
                <w:rFonts w:ascii="Arial" w:hAnsi="Arial" w:cs="Arial"/>
                <w:b/>
                <w:sz w:val="21"/>
                <w:szCs w:val="21"/>
                <w:lang w:val="uk-UA"/>
              </w:rPr>
            </w:pPr>
          </w:p>
        </w:tc>
        <w:tc>
          <w:tcPr>
            <w:tcW w:w="1134" w:type="dxa"/>
            <w:vAlign w:val="center"/>
          </w:tcPr>
          <w:p w14:paraId="42F94067" w14:textId="77777777" w:rsidR="00DE49D4" w:rsidRPr="00A94797" w:rsidRDefault="00DE49D4" w:rsidP="00A94797">
            <w:pPr>
              <w:widowControl w:val="0"/>
              <w:spacing w:line="288" w:lineRule="auto"/>
              <w:jc w:val="center"/>
              <w:rPr>
                <w:rFonts w:ascii="Arial" w:hAnsi="Arial" w:cs="Arial"/>
                <w:b/>
                <w:sz w:val="21"/>
                <w:szCs w:val="21"/>
                <w:lang w:val="uk-UA"/>
              </w:rPr>
            </w:pPr>
          </w:p>
        </w:tc>
        <w:tc>
          <w:tcPr>
            <w:tcW w:w="1418" w:type="dxa"/>
            <w:vAlign w:val="center"/>
          </w:tcPr>
          <w:p w14:paraId="6F28988A" w14:textId="77777777" w:rsidR="00DE49D4" w:rsidRPr="00A94797" w:rsidRDefault="00DE49D4" w:rsidP="00A94797">
            <w:pPr>
              <w:widowControl w:val="0"/>
              <w:spacing w:line="288" w:lineRule="auto"/>
              <w:jc w:val="center"/>
              <w:rPr>
                <w:rFonts w:ascii="Arial" w:hAnsi="Arial" w:cs="Arial"/>
                <w:b/>
                <w:sz w:val="21"/>
                <w:szCs w:val="21"/>
                <w:lang w:val="uk-UA"/>
              </w:rPr>
            </w:pPr>
          </w:p>
        </w:tc>
      </w:tr>
      <w:tr w:rsidR="00DE49D4" w:rsidRPr="0055657E" w14:paraId="0EE91FF3" w14:textId="77777777" w:rsidTr="004F75D6">
        <w:trPr>
          <w:trHeight w:val="134"/>
        </w:trPr>
        <w:tc>
          <w:tcPr>
            <w:tcW w:w="5122" w:type="dxa"/>
            <w:vMerge/>
            <w:vAlign w:val="center"/>
          </w:tcPr>
          <w:p w14:paraId="1C586D8B" w14:textId="77777777" w:rsidR="00DE49D4" w:rsidRPr="00A94797" w:rsidRDefault="00DE49D4" w:rsidP="00A94797">
            <w:pPr>
              <w:widowControl w:val="0"/>
              <w:spacing w:line="288" w:lineRule="auto"/>
              <w:jc w:val="center"/>
              <w:rPr>
                <w:rFonts w:ascii="Arial" w:hAnsi="Arial" w:cs="Arial"/>
                <w:sz w:val="21"/>
                <w:szCs w:val="21"/>
                <w:lang w:val="uk-UA"/>
              </w:rPr>
            </w:pPr>
          </w:p>
        </w:tc>
        <w:tc>
          <w:tcPr>
            <w:tcW w:w="973" w:type="dxa"/>
            <w:vAlign w:val="center"/>
          </w:tcPr>
          <w:p w14:paraId="076F2300" w14:textId="77777777" w:rsidR="00DE49D4" w:rsidRPr="00DE49D4" w:rsidRDefault="00DE49D4" w:rsidP="00DE49D4">
            <w:pPr>
              <w:widowControl w:val="0"/>
              <w:spacing w:line="288" w:lineRule="auto"/>
              <w:rPr>
                <w:rFonts w:ascii="Arial" w:hAnsi="Arial" w:cs="Arial"/>
                <w:sz w:val="21"/>
                <w:szCs w:val="21"/>
                <w:lang w:val="ru-RU"/>
              </w:rPr>
            </w:pPr>
          </w:p>
        </w:tc>
        <w:tc>
          <w:tcPr>
            <w:tcW w:w="1134" w:type="dxa"/>
            <w:vAlign w:val="center"/>
          </w:tcPr>
          <w:p w14:paraId="4D9E5EA3" w14:textId="77777777" w:rsidR="00DE49D4" w:rsidRPr="00DE49D4" w:rsidRDefault="00DE49D4" w:rsidP="00DE49D4">
            <w:pPr>
              <w:widowControl w:val="0"/>
              <w:spacing w:line="288" w:lineRule="auto"/>
              <w:rPr>
                <w:rFonts w:ascii="Arial" w:hAnsi="Arial" w:cs="Arial"/>
                <w:sz w:val="21"/>
                <w:szCs w:val="21"/>
                <w:lang w:val="ru-RU"/>
              </w:rPr>
            </w:pPr>
          </w:p>
        </w:tc>
        <w:tc>
          <w:tcPr>
            <w:tcW w:w="1134" w:type="dxa"/>
            <w:vAlign w:val="center"/>
          </w:tcPr>
          <w:p w14:paraId="4FA1706D" w14:textId="77777777" w:rsidR="00DE49D4" w:rsidRPr="00DE49D4" w:rsidRDefault="00DE49D4" w:rsidP="00DE49D4">
            <w:pPr>
              <w:widowControl w:val="0"/>
              <w:spacing w:line="288" w:lineRule="auto"/>
              <w:rPr>
                <w:rFonts w:ascii="Arial" w:hAnsi="Arial" w:cs="Arial"/>
                <w:sz w:val="21"/>
                <w:szCs w:val="21"/>
                <w:lang w:val="ru-RU"/>
              </w:rPr>
            </w:pPr>
          </w:p>
        </w:tc>
        <w:tc>
          <w:tcPr>
            <w:tcW w:w="1418" w:type="dxa"/>
            <w:vAlign w:val="center"/>
          </w:tcPr>
          <w:p w14:paraId="7F62DDEF" w14:textId="77777777" w:rsidR="00DE49D4" w:rsidRPr="00DE49D4" w:rsidRDefault="00DE49D4" w:rsidP="00DE49D4">
            <w:pPr>
              <w:widowControl w:val="0"/>
              <w:spacing w:line="288" w:lineRule="auto"/>
              <w:rPr>
                <w:rFonts w:ascii="Arial" w:hAnsi="Arial" w:cs="Arial"/>
                <w:sz w:val="21"/>
                <w:szCs w:val="21"/>
                <w:lang w:val="ru-RU"/>
              </w:rPr>
            </w:pPr>
          </w:p>
        </w:tc>
      </w:tr>
      <w:tr w:rsidR="00DE49D4" w:rsidRPr="00DE49D4" w14:paraId="2B9314F2" w14:textId="77777777" w:rsidTr="004F75D6">
        <w:trPr>
          <w:cantSplit/>
          <w:trHeight w:val="298"/>
        </w:trPr>
        <w:tc>
          <w:tcPr>
            <w:tcW w:w="5122" w:type="dxa"/>
          </w:tcPr>
          <w:p w14:paraId="207B6626" w14:textId="77777777" w:rsidR="00DE49D4"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ВСт3кп (до 5 включно)          </w:t>
            </w:r>
            <w:r w:rsidRPr="00A94797">
              <w:rPr>
                <w:rFonts w:ascii="Arial" w:hAnsi="Arial" w:cs="Arial"/>
                <w:bCs/>
                <w:color w:val="00B050"/>
                <w:sz w:val="21"/>
                <w:szCs w:val="21"/>
                <w:lang w:val="uk-UA" w:eastAsia="uk-UA"/>
              </w:rPr>
              <w:t>ДСТУ</w:t>
            </w:r>
            <w:r w:rsidRPr="00A94797">
              <w:rPr>
                <w:rFonts w:ascii="Arial" w:hAnsi="Arial" w:cs="Arial"/>
                <w:bCs/>
                <w:color w:val="00B050"/>
                <w:sz w:val="21"/>
                <w:szCs w:val="21"/>
                <w:lang w:val="ru-RU" w:eastAsia="uk-UA"/>
              </w:rPr>
              <w:t xml:space="preserve"> 8943</w:t>
            </w:r>
            <w:r w:rsidRPr="00A94797">
              <w:rPr>
                <w:rFonts w:ascii="Arial" w:hAnsi="Arial" w:cs="Arial"/>
                <w:color w:val="00B050"/>
                <w:sz w:val="21"/>
                <w:szCs w:val="21"/>
                <w:vertAlign w:val="superscript"/>
                <w:lang w:val="uk-UA"/>
              </w:rPr>
              <w:t>а</w:t>
            </w:r>
            <w:r w:rsidRPr="00A94797">
              <w:rPr>
                <w:rFonts w:ascii="Arial" w:hAnsi="Arial" w:cs="Arial"/>
                <w:sz w:val="21"/>
                <w:szCs w:val="21"/>
                <w:vertAlign w:val="superscript"/>
                <w:lang w:val="uk-UA"/>
              </w:rPr>
              <w:t>)</w:t>
            </w:r>
          </w:p>
        </w:tc>
        <w:tc>
          <w:tcPr>
            <w:tcW w:w="973" w:type="dxa"/>
          </w:tcPr>
          <w:p w14:paraId="390A9479" w14:textId="77777777" w:rsidR="00DE49D4" w:rsidRPr="00A94797" w:rsidRDefault="00DE49D4" w:rsidP="007E351A">
            <w:pPr>
              <w:widowControl w:val="0"/>
              <w:spacing w:line="288" w:lineRule="auto"/>
              <w:jc w:val="center"/>
              <w:rPr>
                <w:rFonts w:ascii="Arial" w:hAnsi="Arial" w:cs="Arial"/>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134" w:type="dxa"/>
          </w:tcPr>
          <w:p w14:paraId="65EEC989" w14:textId="77777777" w:rsidR="00DE49D4" w:rsidRPr="00A94797" w:rsidRDefault="00DE49D4" w:rsidP="007E351A">
            <w:pPr>
              <w:widowControl w:val="0"/>
              <w:spacing w:line="288" w:lineRule="auto"/>
              <w:jc w:val="center"/>
              <w:rPr>
                <w:rFonts w:ascii="Arial" w:hAnsi="Arial" w:cs="Arial"/>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134" w:type="dxa"/>
          </w:tcPr>
          <w:p w14:paraId="14B675F9" w14:textId="77777777" w:rsidR="00DE49D4" w:rsidRPr="00A94797" w:rsidRDefault="00DE49D4" w:rsidP="007E351A">
            <w:pPr>
              <w:widowControl w:val="0"/>
              <w:spacing w:line="288" w:lineRule="auto"/>
              <w:jc w:val="center"/>
              <w:rPr>
                <w:rFonts w:ascii="Arial" w:hAnsi="Arial" w:cs="Arial"/>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418" w:type="dxa"/>
          </w:tcPr>
          <w:p w14:paraId="36D885D5" w14:textId="77777777" w:rsidR="00DE49D4" w:rsidRPr="00A94797" w:rsidRDefault="00DE49D4" w:rsidP="00DE49D4">
            <w:pPr>
              <w:widowControl w:val="0"/>
              <w:spacing w:line="288" w:lineRule="auto"/>
              <w:rPr>
                <w:rFonts w:ascii="Arial" w:hAnsi="Arial" w:cs="Arial"/>
                <w:sz w:val="21"/>
                <w:szCs w:val="21"/>
                <w:lang w:val="uk-UA"/>
              </w:rPr>
            </w:pPr>
          </w:p>
        </w:tc>
      </w:tr>
      <w:tr w:rsidR="00750350" w:rsidRPr="00DE49D4" w14:paraId="5C3B5AFA" w14:textId="77777777" w:rsidTr="004F75D6">
        <w:trPr>
          <w:trHeight w:val="313"/>
        </w:trPr>
        <w:tc>
          <w:tcPr>
            <w:tcW w:w="5122" w:type="dxa"/>
          </w:tcPr>
          <w:p w14:paraId="44975637"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ВСт3кп (від 5 до 8)                 </w:t>
            </w:r>
            <w:r w:rsidRPr="00A94797">
              <w:rPr>
                <w:rFonts w:ascii="Arial" w:hAnsi="Arial" w:cs="Arial"/>
                <w:bCs/>
                <w:color w:val="00B050"/>
                <w:sz w:val="21"/>
                <w:szCs w:val="21"/>
                <w:lang w:val="uk-UA" w:eastAsia="uk-UA"/>
              </w:rPr>
              <w:t>ДСТУ</w:t>
            </w:r>
            <w:r w:rsidRPr="00A94797">
              <w:rPr>
                <w:rFonts w:ascii="Arial" w:hAnsi="Arial" w:cs="Arial"/>
                <w:bCs/>
                <w:color w:val="00B050"/>
                <w:sz w:val="21"/>
                <w:szCs w:val="21"/>
                <w:lang w:val="ru-RU" w:eastAsia="uk-UA"/>
              </w:rPr>
              <w:t xml:space="preserve"> 8943</w:t>
            </w:r>
            <w:r w:rsidRPr="00A94797">
              <w:rPr>
                <w:rFonts w:ascii="Arial" w:hAnsi="Arial" w:cs="Arial"/>
                <w:color w:val="00B050"/>
                <w:sz w:val="21"/>
                <w:szCs w:val="21"/>
                <w:vertAlign w:val="superscript"/>
                <w:lang w:val="uk-UA"/>
              </w:rPr>
              <w:t>в</w:t>
            </w:r>
            <w:r w:rsidRPr="00A94797">
              <w:rPr>
                <w:rFonts w:ascii="Arial" w:hAnsi="Arial" w:cs="Arial"/>
                <w:sz w:val="21"/>
                <w:szCs w:val="21"/>
                <w:vertAlign w:val="superscript"/>
                <w:lang w:val="uk-UA"/>
              </w:rPr>
              <w:t>)</w:t>
            </w:r>
          </w:p>
        </w:tc>
        <w:tc>
          <w:tcPr>
            <w:tcW w:w="973" w:type="dxa"/>
          </w:tcPr>
          <w:p w14:paraId="7CD34EB3"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17F173F"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134" w:type="dxa"/>
          </w:tcPr>
          <w:p w14:paraId="13ABAD39"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418" w:type="dxa"/>
          </w:tcPr>
          <w:p w14:paraId="3C21154F"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4C130276" w14:textId="77777777" w:rsidTr="004F75D6">
        <w:trPr>
          <w:trHeight w:val="313"/>
        </w:trPr>
        <w:tc>
          <w:tcPr>
            <w:tcW w:w="5122" w:type="dxa"/>
          </w:tcPr>
          <w:p w14:paraId="6C1E1C82"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ВСт3пс (до 5,5)                       </w:t>
            </w:r>
            <w:r w:rsidRPr="00A94797">
              <w:rPr>
                <w:rFonts w:ascii="Arial" w:hAnsi="Arial" w:cs="Arial"/>
                <w:bCs/>
                <w:color w:val="00B050"/>
                <w:sz w:val="21"/>
                <w:szCs w:val="21"/>
                <w:lang w:val="uk-UA" w:eastAsia="uk-UA"/>
              </w:rPr>
              <w:t>ДСТУ</w:t>
            </w:r>
            <w:r w:rsidRPr="00A94797">
              <w:rPr>
                <w:rFonts w:ascii="Arial" w:hAnsi="Arial" w:cs="Arial"/>
                <w:bCs/>
                <w:color w:val="00B050"/>
                <w:sz w:val="21"/>
                <w:szCs w:val="21"/>
                <w:lang w:val="ru-RU" w:eastAsia="uk-UA"/>
              </w:rPr>
              <w:t xml:space="preserve"> 8943</w:t>
            </w:r>
            <w:r w:rsidRPr="00A94797">
              <w:rPr>
                <w:rFonts w:ascii="Arial" w:hAnsi="Arial" w:cs="Arial"/>
                <w:color w:val="00B050"/>
                <w:sz w:val="21"/>
                <w:szCs w:val="21"/>
                <w:vertAlign w:val="superscript"/>
                <w:lang w:val="uk-UA"/>
              </w:rPr>
              <w:t>в</w:t>
            </w:r>
            <w:r w:rsidRPr="00A94797">
              <w:rPr>
                <w:rFonts w:ascii="Arial" w:hAnsi="Arial" w:cs="Arial"/>
                <w:sz w:val="21"/>
                <w:szCs w:val="21"/>
                <w:vertAlign w:val="superscript"/>
                <w:lang w:val="uk-UA"/>
              </w:rPr>
              <w:t>)</w:t>
            </w:r>
          </w:p>
        </w:tc>
        <w:tc>
          <w:tcPr>
            <w:tcW w:w="973" w:type="dxa"/>
          </w:tcPr>
          <w:p w14:paraId="5A389273"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134" w:type="dxa"/>
          </w:tcPr>
          <w:p w14:paraId="47571CEB"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134" w:type="dxa"/>
          </w:tcPr>
          <w:p w14:paraId="73FD46B9"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2</w:t>
            </w:r>
            <w:r w:rsidRPr="00A94797">
              <w:rPr>
                <w:rFonts w:ascii="Arial" w:hAnsi="Arial" w:cs="Arial"/>
                <w:sz w:val="21"/>
                <w:szCs w:val="21"/>
                <w:vertAlign w:val="superscript"/>
                <w:lang w:val="uk-UA"/>
              </w:rPr>
              <w:t>д)</w:t>
            </w:r>
          </w:p>
        </w:tc>
        <w:tc>
          <w:tcPr>
            <w:tcW w:w="1418" w:type="dxa"/>
          </w:tcPr>
          <w:p w14:paraId="568F21DD"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6EE773BB" w14:textId="77777777" w:rsidTr="004F75D6">
        <w:trPr>
          <w:trHeight w:val="313"/>
        </w:trPr>
        <w:tc>
          <w:tcPr>
            <w:tcW w:w="5122" w:type="dxa"/>
          </w:tcPr>
          <w:p w14:paraId="10524748"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ВСт3пс (від 6 до 10)               </w:t>
            </w:r>
            <w:r w:rsidRPr="00A94797">
              <w:rPr>
                <w:rFonts w:ascii="Arial" w:hAnsi="Arial" w:cs="Arial"/>
                <w:bCs/>
                <w:color w:val="00B050"/>
                <w:sz w:val="21"/>
                <w:szCs w:val="21"/>
                <w:lang w:val="uk-UA" w:eastAsia="uk-UA"/>
              </w:rPr>
              <w:t>ДСТУ</w:t>
            </w:r>
            <w:r w:rsidRPr="00A94797">
              <w:rPr>
                <w:rFonts w:ascii="Arial" w:hAnsi="Arial" w:cs="Arial"/>
                <w:bCs/>
                <w:color w:val="00B050"/>
                <w:sz w:val="21"/>
                <w:szCs w:val="21"/>
                <w:lang w:val="ru-RU" w:eastAsia="uk-UA"/>
              </w:rPr>
              <w:t xml:space="preserve"> 8943</w:t>
            </w:r>
            <w:r w:rsidRPr="00A94797">
              <w:rPr>
                <w:rFonts w:ascii="Arial" w:hAnsi="Arial" w:cs="Arial"/>
                <w:color w:val="00B050"/>
                <w:sz w:val="21"/>
                <w:szCs w:val="21"/>
                <w:vertAlign w:val="superscript"/>
                <w:lang w:val="uk-UA"/>
              </w:rPr>
              <w:t>в</w:t>
            </w:r>
            <w:r w:rsidRPr="00A94797">
              <w:rPr>
                <w:rFonts w:ascii="Arial" w:hAnsi="Arial" w:cs="Arial"/>
                <w:sz w:val="21"/>
                <w:szCs w:val="21"/>
                <w:vertAlign w:val="superscript"/>
                <w:lang w:val="uk-UA"/>
              </w:rPr>
              <w:t>)</w:t>
            </w:r>
          </w:p>
        </w:tc>
        <w:tc>
          <w:tcPr>
            <w:tcW w:w="973" w:type="dxa"/>
          </w:tcPr>
          <w:p w14:paraId="3F85438A"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6</w:t>
            </w:r>
          </w:p>
        </w:tc>
        <w:tc>
          <w:tcPr>
            <w:tcW w:w="1134" w:type="dxa"/>
          </w:tcPr>
          <w:p w14:paraId="767CC951"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6</w:t>
            </w:r>
          </w:p>
        </w:tc>
        <w:tc>
          <w:tcPr>
            <w:tcW w:w="1134" w:type="dxa"/>
          </w:tcPr>
          <w:p w14:paraId="2C440D81"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6</w:t>
            </w:r>
          </w:p>
        </w:tc>
        <w:tc>
          <w:tcPr>
            <w:tcW w:w="1418" w:type="dxa"/>
          </w:tcPr>
          <w:p w14:paraId="49C6E90D"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447CBB28" w14:textId="77777777" w:rsidTr="004F75D6">
        <w:trPr>
          <w:trHeight w:val="298"/>
        </w:trPr>
        <w:tc>
          <w:tcPr>
            <w:tcW w:w="5122" w:type="dxa"/>
          </w:tcPr>
          <w:p w14:paraId="404FCF3C"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ВСт3сп (від 6 до 10)               </w:t>
            </w:r>
            <w:r w:rsidRPr="00A94797">
              <w:rPr>
                <w:rFonts w:ascii="Arial" w:hAnsi="Arial" w:cs="Arial"/>
                <w:bCs/>
                <w:color w:val="00B050"/>
                <w:sz w:val="21"/>
                <w:szCs w:val="21"/>
                <w:lang w:val="uk-UA" w:eastAsia="uk-UA"/>
              </w:rPr>
              <w:t>ДСТУ</w:t>
            </w:r>
            <w:r w:rsidRPr="00A94797">
              <w:rPr>
                <w:rFonts w:ascii="Arial" w:hAnsi="Arial" w:cs="Arial"/>
                <w:bCs/>
                <w:color w:val="00B050"/>
                <w:sz w:val="21"/>
                <w:szCs w:val="21"/>
                <w:lang w:val="ru-RU" w:eastAsia="uk-UA"/>
              </w:rPr>
              <w:t xml:space="preserve"> 8943</w:t>
            </w:r>
            <w:r w:rsidRPr="00A94797">
              <w:rPr>
                <w:rFonts w:ascii="Arial" w:hAnsi="Arial" w:cs="Arial"/>
                <w:color w:val="00B050"/>
                <w:sz w:val="21"/>
                <w:szCs w:val="21"/>
                <w:vertAlign w:val="superscript"/>
                <w:lang w:val="uk-UA"/>
              </w:rPr>
              <w:t>в</w:t>
            </w:r>
            <w:r w:rsidRPr="00A94797">
              <w:rPr>
                <w:rFonts w:ascii="Arial" w:hAnsi="Arial" w:cs="Arial"/>
                <w:sz w:val="21"/>
                <w:szCs w:val="21"/>
                <w:vertAlign w:val="superscript"/>
                <w:lang w:val="uk-UA"/>
              </w:rPr>
              <w:t>)</w:t>
            </w:r>
          </w:p>
        </w:tc>
        <w:tc>
          <w:tcPr>
            <w:tcW w:w="973" w:type="dxa"/>
          </w:tcPr>
          <w:p w14:paraId="50CE05D7"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0AC2E92B"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7277C4D9"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77C7BBCE"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1B65CE4A" w14:textId="77777777" w:rsidTr="004F75D6">
        <w:trPr>
          <w:trHeight w:val="298"/>
        </w:trPr>
        <w:tc>
          <w:tcPr>
            <w:tcW w:w="5122" w:type="dxa"/>
          </w:tcPr>
          <w:p w14:paraId="0024C7F9"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ВСт3пс (від 5 до 15)               ГОСТ 10706</w:t>
            </w:r>
            <w:r w:rsidRPr="00A94797">
              <w:rPr>
                <w:rFonts w:ascii="Arial" w:hAnsi="Arial" w:cs="Arial"/>
                <w:sz w:val="21"/>
                <w:szCs w:val="21"/>
                <w:vertAlign w:val="superscript"/>
                <w:lang w:val="uk-UA"/>
              </w:rPr>
              <w:t>г)</w:t>
            </w:r>
          </w:p>
        </w:tc>
        <w:tc>
          <w:tcPr>
            <w:tcW w:w="973" w:type="dxa"/>
          </w:tcPr>
          <w:p w14:paraId="1E185827"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26FA8898"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4</w:t>
            </w:r>
          </w:p>
        </w:tc>
        <w:tc>
          <w:tcPr>
            <w:tcW w:w="1134" w:type="dxa"/>
          </w:tcPr>
          <w:p w14:paraId="7456E876"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r w:rsidRPr="00A94797">
              <w:rPr>
                <w:rFonts w:ascii="Arial" w:hAnsi="Arial" w:cs="Arial"/>
                <w:sz w:val="21"/>
                <w:szCs w:val="21"/>
                <w:lang w:val="uk-UA"/>
              </w:rPr>
              <w:t>4</w:t>
            </w:r>
          </w:p>
        </w:tc>
        <w:tc>
          <w:tcPr>
            <w:tcW w:w="1418" w:type="dxa"/>
          </w:tcPr>
          <w:p w14:paraId="4520EE61"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14E044D5" w14:textId="77777777" w:rsidTr="004F75D6">
        <w:trPr>
          <w:trHeight w:val="298"/>
        </w:trPr>
        <w:tc>
          <w:tcPr>
            <w:tcW w:w="5122" w:type="dxa"/>
          </w:tcPr>
          <w:p w14:paraId="2BA7B890"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ВСт3сп (від 5 до 15)               ГОСТ 10706</w:t>
            </w:r>
            <w:r w:rsidRPr="00A94797">
              <w:rPr>
                <w:rFonts w:ascii="Arial" w:hAnsi="Arial" w:cs="Arial"/>
                <w:sz w:val="21"/>
                <w:szCs w:val="21"/>
                <w:vertAlign w:val="superscript"/>
                <w:lang w:val="uk-UA"/>
              </w:rPr>
              <w:t>г)</w:t>
            </w:r>
          </w:p>
        </w:tc>
        <w:tc>
          <w:tcPr>
            <w:tcW w:w="973" w:type="dxa"/>
          </w:tcPr>
          <w:p w14:paraId="5C603152"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7150FBCA"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4AD86EE4"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6C22FA11"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7B914143" w14:textId="77777777" w:rsidTr="004F75D6">
        <w:trPr>
          <w:trHeight w:val="298"/>
        </w:trPr>
        <w:tc>
          <w:tcPr>
            <w:tcW w:w="5122" w:type="dxa"/>
          </w:tcPr>
          <w:p w14:paraId="7ABD4D28"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20                                              </w:t>
            </w:r>
            <w:r w:rsidRPr="00A94797">
              <w:rPr>
                <w:rFonts w:ascii="Arial" w:hAnsi="Arial" w:cs="Arial"/>
                <w:color w:val="00B050"/>
                <w:sz w:val="21"/>
                <w:szCs w:val="21"/>
                <w:lang w:val="uk-UA"/>
              </w:rPr>
              <w:t>ДСТУ 8938</w:t>
            </w:r>
            <w:r w:rsidRPr="00A94797">
              <w:rPr>
                <w:rFonts w:ascii="Arial" w:hAnsi="Arial" w:cs="Arial"/>
                <w:color w:val="00B050"/>
                <w:sz w:val="21"/>
                <w:szCs w:val="21"/>
                <w:vertAlign w:val="superscript"/>
                <w:lang w:val="uk-UA"/>
              </w:rPr>
              <w:t>е</w:t>
            </w:r>
            <w:r w:rsidRPr="001C22B0">
              <w:rPr>
                <w:rFonts w:ascii="Arial" w:hAnsi="Arial" w:cs="Arial"/>
                <w:sz w:val="21"/>
                <w:szCs w:val="21"/>
                <w:vertAlign w:val="superscript"/>
                <w:lang w:val="uk-UA"/>
              </w:rPr>
              <w:t>)</w:t>
            </w:r>
          </w:p>
        </w:tc>
        <w:tc>
          <w:tcPr>
            <w:tcW w:w="973" w:type="dxa"/>
          </w:tcPr>
          <w:p w14:paraId="4B45F70F"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623DA48"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3879E236"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36E7F43B"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50350" w:rsidRPr="00A94797" w14:paraId="0FA7AA37" w14:textId="77777777" w:rsidTr="004F75D6">
        <w:trPr>
          <w:trHeight w:val="298"/>
        </w:trPr>
        <w:tc>
          <w:tcPr>
            <w:tcW w:w="5122" w:type="dxa"/>
          </w:tcPr>
          <w:p w14:paraId="0E81B2A3" w14:textId="77777777" w:rsidR="00750350" w:rsidRPr="00A94797" w:rsidRDefault="00DE49D4" w:rsidP="00A94797">
            <w:pPr>
              <w:widowControl w:val="0"/>
              <w:spacing w:line="288" w:lineRule="auto"/>
              <w:rPr>
                <w:rFonts w:ascii="Arial" w:hAnsi="Arial" w:cs="Arial"/>
                <w:sz w:val="21"/>
                <w:szCs w:val="21"/>
                <w:lang w:val="uk-UA"/>
              </w:rPr>
            </w:pPr>
            <w:r w:rsidRPr="00A94797">
              <w:rPr>
                <w:rFonts w:ascii="Arial" w:hAnsi="Arial" w:cs="Arial"/>
                <w:sz w:val="21"/>
                <w:szCs w:val="21"/>
                <w:lang w:val="uk-UA"/>
              </w:rPr>
              <w:t xml:space="preserve">09Г2С                                       </w:t>
            </w:r>
            <w:r w:rsidRPr="00A94797">
              <w:rPr>
                <w:rFonts w:ascii="Arial" w:hAnsi="Arial" w:cs="Arial"/>
                <w:color w:val="00B050"/>
                <w:sz w:val="21"/>
                <w:szCs w:val="21"/>
                <w:lang w:val="uk-UA"/>
              </w:rPr>
              <w:t>ДСТУ 8938</w:t>
            </w:r>
            <w:r w:rsidRPr="00A94797">
              <w:rPr>
                <w:rFonts w:ascii="Arial" w:hAnsi="Arial" w:cs="Arial"/>
                <w:color w:val="00B050"/>
                <w:sz w:val="21"/>
                <w:szCs w:val="21"/>
                <w:vertAlign w:val="superscript"/>
                <w:lang w:val="uk-UA"/>
              </w:rPr>
              <w:t>е)</w:t>
            </w:r>
          </w:p>
        </w:tc>
        <w:tc>
          <w:tcPr>
            <w:tcW w:w="973" w:type="dxa"/>
          </w:tcPr>
          <w:p w14:paraId="20AEBE1B"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6ABFCFB2"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134" w:type="dxa"/>
          </w:tcPr>
          <w:p w14:paraId="5B8FE137" w14:textId="77777777" w:rsidR="00750350" w:rsidRPr="00A94797" w:rsidRDefault="00DE49D4" w:rsidP="00A94797">
            <w:pPr>
              <w:widowControl w:val="0"/>
              <w:spacing w:line="288" w:lineRule="auto"/>
              <w:jc w:val="center"/>
              <w:rPr>
                <w:rFonts w:ascii="Arial" w:hAnsi="Arial" w:cs="Arial"/>
                <w:b/>
                <w:sz w:val="21"/>
                <w:szCs w:val="21"/>
                <w:lang w:val="uk-UA"/>
              </w:rPr>
            </w:pPr>
            <w:r w:rsidRPr="00A94797">
              <w:rPr>
                <w:rFonts w:ascii="Arial" w:hAnsi="Arial" w:cs="Arial"/>
                <w:b/>
                <w:sz w:val="21"/>
                <w:szCs w:val="21"/>
                <w:lang w:val="uk-UA"/>
              </w:rPr>
              <w:t>–</w:t>
            </w:r>
          </w:p>
        </w:tc>
        <w:tc>
          <w:tcPr>
            <w:tcW w:w="1418" w:type="dxa"/>
          </w:tcPr>
          <w:p w14:paraId="39BFD6FE" w14:textId="77777777" w:rsidR="00750350" w:rsidRPr="00A94797" w:rsidRDefault="00750350" w:rsidP="00A94797">
            <w:pPr>
              <w:widowControl w:val="0"/>
              <w:spacing w:line="288" w:lineRule="auto"/>
              <w:jc w:val="center"/>
              <w:rPr>
                <w:rFonts w:ascii="Arial" w:hAnsi="Arial" w:cs="Arial"/>
                <w:b/>
                <w:sz w:val="21"/>
                <w:szCs w:val="21"/>
                <w:lang w:val="uk-UA"/>
              </w:rPr>
            </w:pPr>
          </w:p>
        </w:tc>
      </w:tr>
      <w:tr w:rsidR="00707E14" w:rsidRPr="0055657E" w14:paraId="51ADBCF0" w14:textId="77777777" w:rsidTr="004F75D6">
        <w:trPr>
          <w:cantSplit/>
          <w:trHeight w:val="150"/>
        </w:trPr>
        <w:tc>
          <w:tcPr>
            <w:tcW w:w="9781" w:type="dxa"/>
            <w:gridSpan w:val="5"/>
          </w:tcPr>
          <w:p w14:paraId="6809F1D8"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lang w:val="uk-UA"/>
              </w:rPr>
              <w:lastRenderedPageBreak/>
              <w:t>Знаки «+» і «–» означають, що дану сталь застосовувати відповідно слід чи не слід.</w:t>
            </w:r>
          </w:p>
          <w:p w14:paraId="608FC7B4"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lang w:val="uk-UA"/>
              </w:rPr>
              <w:t>Цифра за знаком «+» означає категорію сталі за ударною в’язкістю.</w:t>
            </w:r>
          </w:p>
          <w:p w14:paraId="06ED353D"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а)</w:t>
            </w:r>
            <w:r w:rsidRPr="00DE49D4">
              <w:rPr>
                <w:rFonts w:ascii="Arial" w:hAnsi="Arial" w:cs="Arial"/>
                <w:sz w:val="20"/>
                <w:szCs w:val="20"/>
                <w:lang w:val="uk-UA"/>
              </w:rPr>
              <w:t xml:space="preserve"> окрім неопалюваних </w:t>
            </w:r>
            <w:r w:rsidR="00176217" w:rsidRPr="00DE49D4">
              <w:rPr>
                <w:rFonts w:ascii="Arial" w:hAnsi="Arial" w:cs="Arial"/>
                <w:sz w:val="20"/>
                <w:szCs w:val="20"/>
                <w:lang w:val="uk-UA"/>
              </w:rPr>
              <w:t>споруд</w:t>
            </w:r>
            <w:r w:rsidRPr="00DE49D4">
              <w:rPr>
                <w:rFonts w:ascii="Arial" w:hAnsi="Arial" w:cs="Arial"/>
                <w:sz w:val="20"/>
                <w:szCs w:val="20"/>
                <w:lang w:val="uk-UA"/>
              </w:rPr>
              <w:t xml:space="preserve"> </w:t>
            </w:r>
            <w:r w:rsidR="00176217" w:rsidRPr="00DE49D4">
              <w:rPr>
                <w:rFonts w:ascii="Arial" w:hAnsi="Arial" w:cs="Arial"/>
                <w:sz w:val="20"/>
                <w:szCs w:val="20"/>
                <w:lang w:val="uk-UA"/>
              </w:rPr>
              <w:t xml:space="preserve">і </w:t>
            </w:r>
            <w:r w:rsidRPr="00DE49D4">
              <w:rPr>
                <w:rFonts w:ascii="Arial" w:hAnsi="Arial" w:cs="Arial"/>
                <w:sz w:val="20"/>
                <w:szCs w:val="20"/>
                <w:lang w:val="uk-UA"/>
              </w:rPr>
              <w:t>конструкцій, що експлуатуються на відкритому повітрі, а також окрім опор пові</w:t>
            </w:r>
            <w:r w:rsidR="00176217" w:rsidRPr="00DE49D4">
              <w:rPr>
                <w:rFonts w:ascii="Arial" w:hAnsi="Arial" w:cs="Arial"/>
                <w:sz w:val="20"/>
                <w:szCs w:val="20"/>
                <w:lang w:val="uk-UA"/>
              </w:rPr>
              <w:t>тряних ліній електропередавання</w:t>
            </w:r>
            <w:r w:rsidRPr="00DE49D4">
              <w:rPr>
                <w:rFonts w:ascii="Arial" w:hAnsi="Arial" w:cs="Arial"/>
                <w:sz w:val="20"/>
                <w:szCs w:val="20"/>
                <w:lang w:val="uk-UA"/>
              </w:rPr>
              <w:t xml:space="preserve">, відкритих розподільчих пристроїв </w:t>
            </w:r>
            <w:r w:rsidR="00176217" w:rsidRPr="00DE49D4">
              <w:rPr>
                <w:rFonts w:ascii="Arial" w:hAnsi="Arial" w:cs="Arial"/>
                <w:sz w:val="20"/>
                <w:szCs w:val="20"/>
                <w:lang w:val="uk-UA"/>
              </w:rPr>
              <w:t>та контактних мереж транспорту</w:t>
            </w:r>
            <w:r w:rsidRPr="00DE49D4">
              <w:rPr>
                <w:rFonts w:ascii="Arial" w:hAnsi="Arial" w:cs="Arial"/>
                <w:sz w:val="20"/>
                <w:szCs w:val="20"/>
                <w:lang w:val="uk-UA"/>
              </w:rPr>
              <w:t>;</w:t>
            </w:r>
          </w:p>
          <w:p w14:paraId="55200767"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б)</w:t>
            </w:r>
            <w:r w:rsidRPr="00DE49D4">
              <w:rPr>
                <w:rFonts w:ascii="Arial" w:hAnsi="Arial" w:cs="Arial"/>
                <w:sz w:val="20"/>
                <w:szCs w:val="20"/>
                <w:lang w:val="uk-UA"/>
              </w:rPr>
              <w:t xml:space="preserve"> для неопалюваних </w:t>
            </w:r>
            <w:r w:rsidR="00176217" w:rsidRPr="00DE49D4">
              <w:rPr>
                <w:rFonts w:ascii="Arial" w:hAnsi="Arial" w:cs="Arial"/>
                <w:sz w:val="20"/>
                <w:szCs w:val="20"/>
                <w:lang w:val="uk-UA"/>
              </w:rPr>
              <w:t>споруд</w:t>
            </w:r>
            <w:r w:rsidRPr="00DE49D4">
              <w:rPr>
                <w:rFonts w:ascii="Arial" w:hAnsi="Arial" w:cs="Arial"/>
                <w:sz w:val="20"/>
                <w:szCs w:val="20"/>
                <w:lang w:val="uk-UA"/>
              </w:rPr>
              <w:t xml:space="preserve"> і конструкцій, що експлуатуються на відкритому повітрі, слід застосовувати прокат завтовшки до </w:t>
            </w:r>
            <w:smartTag w:uri="urn:schemas-microsoft-com:office:smarttags" w:element="metricconverter">
              <w:smartTagPr>
                <w:attr w:name="ProductID" w:val="10 мм"/>
              </w:smartTagPr>
              <w:r w:rsidRPr="00DE49D4">
                <w:rPr>
                  <w:rFonts w:ascii="Arial" w:hAnsi="Arial" w:cs="Arial"/>
                  <w:sz w:val="20"/>
                  <w:szCs w:val="20"/>
                  <w:lang w:val="uk-UA"/>
                </w:rPr>
                <w:t>10 мм</w:t>
              </w:r>
            </w:smartTag>
            <w:r w:rsidRPr="00DE49D4">
              <w:rPr>
                <w:rFonts w:ascii="Arial" w:hAnsi="Arial" w:cs="Arial"/>
                <w:sz w:val="20"/>
                <w:szCs w:val="20"/>
                <w:lang w:val="uk-UA"/>
              </w:rPr>
              <w:t>;</w:t>
            </w:r>
          </w:p>
          <w:p w14:paraId="48C8D4A2"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в)</w:t>
            </w:r>
            <w:r w:rsidRPr="00DE49D4">
              <w:rPr>
                <w:rFonts w:ascii="Arial" w:hAnsi="Arial" w:cs="Arial"/>
                <w:sz w:val="20"/>
                <w:szCs w:val="20"/>
                <w:lang w:val="uk-UA"/>
              </w:rPr>
              <w:t xml:space="preserve"> група В, з врахуванням таблиці 1 </w:t>
            </w:r>
            <w:r w:rsidR="00487FC1" w:rsidRPr="00DE49D4">
              <w:rPr>
                <w:rFonts w:ascii="Arial" w:hAnsi="Arial" w:cs="Arial"/>
                <w:bCs w:val="0"/>
                <w:color w:val="00B050"/>
                <w:sz w:val="20"/>
                <w:szCs w:val="20"/>
                <w:lang w:val="uk-UA" w:eastAsia="uk-UA"/>
              </w:rPr>
              <w:t>ДСТУ</w:t>
            </w:r>
            <w:r w:rsidR="00487FC1" w:rsidRPr="00DE49D4">
              <w:rPr>
                <w:rFonts w:ascii="Arial" w:hAnsi="Arial" w:cs="Arial"/>
                <w:bCs w:val="0"/>
                <w:color w:val="00B050"/>
                <w:sz w:val="20"/>
                <w:szCs w:val="20"/>
                <w:lang w:val="ru-RU" w:eastAsia="uk-UA"/>
              </w:rPr>
              <w:t xml:space="preserve"> 8943</w:t>
            </w:r>
            <w:r w:rsidRPr="00DE49D4">
              <w:rPr>
                <w:rFonts w:ascii="Arial" w:hAnsi="Arial" w:cs="Arial"/>
                <w:sz w:val="20"/>
                <w:szCs w:val="20"/>
                <w:lang w:val="uk-UA"/>
              </w:rPr>
              <w:t>;</w:t>
            </w:r>
          </w:p>
          <w:p w14:paraId="5B921900"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г)</w:t>
            </w:r>
            <w:r w:rsidRPr="00DE49D4">
              <w:rPr>
                <w:rFonts w:ascii="Arial" w:hAnsi="Arial" w:cs="Arial"/>
                <w:sz w:val="20"/>
                <w:szCs w:val="20"/>
                <w:lang w:val="uk-UA"/>
              </w:rPr>
              <w:t xml:space="preserve"> група В з додатковими вимогами згідно з 1.6 ГОСТ 10706;</w:t>
            </w:r>
          </w:p>
          <w:p w14:paraId="0ED60027"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д)</w:t>
            </w:r>
            <w:r w:rsidRPr="00DE49D4">
              <w:rPr>
                <w:rFonts w:ascii="Arial" w:hAnsi="Arial" w:cs="Arial"/>
                <w:sz w:val="20"/>
                <w:szCs w:val="20"/>
                <w:lang w:val="uk-UA"/>
              </w:rPr>
              <w:t xml:space="preserve"> окрім опор ПЛ, ВРП і КМТ;</w:t>
            </w:r>
          </w:p>
          <w:p w14:paraId="42D081E7" w14:textId="77777777" w:rsidR="00707E14" w:rsidRPr="00DE49D4" w:rsidRDefault="00707E14" w:rsidP="00A94797">
            <w:pPr>
              <w:pStyle w:val="af6"/>
              <w:widowControl w:val="0"/>
              <w:spacing w:line="288" w:lineRule="auto"/>
              <w:rPr>
                <w:rFonts w:ascii="Arial" w:hAnsi="Arial" w:cs="Arial"/>
                <w:sz w:val="20"/>
                <w:szCs w:val="20"/>
                <w:lang w:val="uk-UA"/>
              </w:rPr>
            </w:pPr>
            <w:r w:rsidRPr="00DE49D4">
              <w:rPr>
                <w:rFonts w:ascii="Arial" w:hAnsi="Arial" w:cs="Arial"/>
                <w:sz w:val="20"/>
                <w:szCs w:val="20"/>
                <w:vertAlign w:val="superscript"/>
                <w:lang w:val="uk-UA"/>
              </w:rPr>
              <w:t>е)</w:t>
            </w:r>
            <w:r w:rsidRPr="00DE49D4">
              <w:rPr>
                <w:rFonts w:ascii="Arial" w:hAnsi="Arial" w:cs="Arial"/>
                <w:sz w:val="20"/>
                <w:szCs w:val="20"/>
                <w:lang w:val="uk-UA"/>
              </w:rPr>
              <w:t xml:space="preserve"> безшовні гарячедеформовані труби з зазначених марок сталей допускається застосовувати для елементів спеціальних опор великих переходів ПЛ висотою понад </w:t>
            </w:r>
            <w:smartTag w:uri="urn:schemas-microsoft-com:office:smarttags" w:element="metricconverter">
              <w:smartTagPr>
                <w:attr w:name="ProductID" w:val="60 м"/>
              </w:smartTagPr>
              <w:r w:rsidRPr="00DE49D4">
                <w:rPr>
                  <w:rFonts w:ascii="Arial" w:hAnsi="Arial" w:cs="Arial"/>
                  <w:sz w:val="20"/>
                  <w:szCs w:val="20"/>
                  <w:lang w:val="uk-UA"/>
                </w:rPr>
                <w:t>60 м</w:t>
              </w:r>
            </w:smartTag>
            <w:r w:rsidRPr="00DE49D4">
              <w:rPr>
                <w:rFonts w:ascii="Arial" w:hAnsi="Arial" w:cs="Arial"/>
                <w:sz w:val="20"/>
                <w:szCs w:val="20"/>
                <w:lang w:val="uk-UA"/>
              </w:rPr>
              <w:t xml:space="preserve"> (група конструкцій 1).</w:t>
            </w:r>
          </w:p>
          <w:p w14:paraId="54145B6D" w14:textId="77777777" w:rsidR="00707E14" w:rsidRPr="00DE49D4" w:rsidRDefault="00707E14" w:rsidP="00A94797">
            <w:pPr>
              <w:pStyle w:val="af8"/>
              <w:widowControl w:val="0"/>
              <w:spacing w:line="288" w:lineRule="auto"/>
              <w:rPr>
                <w:rFonts w:ascii="Arial" w:hAnsi="Arial" w:cs="Arial"/>
                <w:sz w:val="20"/>
                <w:szCs w:val="20"/>
                <w:lang w:val="uk-UA"/>
              </w:rPr>
            </w:pPr>
            <w:r w:rsidRPr="00DE49D4">
              <w:rPr>
                <w:rFonts w:ascii="Arial" w:hAnsi="Arial" w:cs="Arial"/>
                <w:b/>
                <w:sz w:val="20"/>
                <w:szCs w:val="20"/>
                <w:lang w:val="uk-UA"/>
              </w:rPr>
              <w:t>Примітка 1.</w:t>
            </w:r>
            <w:r w:rsidRPr="00DE49D4">
              <w:rPr>
                <w:rFonts w:ascii="Arial" w:hAnsi="Arial" w:cs="Arial"/>
                <w:sz w:val="20"/>
                <w:szCs w:val="20"/>
                <w:lang w:val="uk-UA"/>
              </w:rPr>
              <w:t> За товщину фасонного прокату слід приймати товщину полиці.</w:t>
            </w:r>
          </w:p>
          <w:p w14:paraId="2C043CA4" w14:textId="77777777" w:rsidR="00707E14" w:rsidRPr="00DE49D4" w:rsidRDefault="00707E14" w:rsidP="00A94797">
            <w:pPr>
              <w:pStyle w:val="af8"/>
              <w:widowControl w:val="0"/>
              <w:spacing w:line="288" w:lineRule="auto"/>
              <w:rPr>
                <w:rFonts w:ascii="Arial" w:hAnsi="Arial" w:cs="Arial"/>
                <w:sz w:val="20"/>
                <w:szCs w:val="20"/>
                <w:lang w:val="uk-UA"/>
              </w:rPr>
            </w:pPr>
            <w:r w:rsidRPr="00DE49D4">
              <w:rPr>
                <w:rFonts w:ascii="Arial" w:hAnsi="Arial" w:cs="Arial"/>
                <w:b/>
                <w:sz w:val="20"/>
                <w:szCs w:val="20"/>
                <w:lang w:val="uk-UA"/>
              </w:rPr>
              <w:t>Примітка 2.</w:t>
            </w:r>
            <w:r w:rsidRPr="00DE49D4">
              <w:rPr>
                <w:rFonts w:ascii="Arial" w:hAnsi="Arial" w:cs="Arial"/>
                <w:sz w:val="20"/>
                <w:szCs w:val="20"/>
                <w:lang w:val="uk-UA"/>
              </w:rPr>
              <w:t xml:space="preserve"> Вимоги цієї таблиці поширюються на листовий прокат завтовшки понад </w:t>
            </w:r>
            <w:smartTag w:uri="urn:schemas-microsoft-com:office:smarttags" w:element="metricconverter">
              <w:smartTagPr>
                <w:attr w:name="ProductID" w:val="3 мм"/>
              </w:smartTagPr>
              <w:r w:rsidRPr="00DE49D4">
                <w:rPr>
                  <w:rFonts w:ascii="Arial" w:hAnsi="Arial" w:cs="Arial"/>
                  <w:sz w:val="20"/>
                  <w:szCs w:val="20"/>
                  <w:lang w:val="uk-UA"/>
                </w:rPr>
                <w:t>3 мм</w:t>
              </w:r>
            </w:smartTag>
            <w:r w:rsidRPr="00DE49D4">
              <w:rPr>
                <w:rFonts w:ascii="Arial" w:hAnsi="Arial" w:cs="Arial"/>
                <w:sz w:val="20"/>
                <w:szCs w:val="20"/>
                <w:lang w:val="uk-UA"/>
              </w:rPr>
              <w:t xml:space="preserve">. При товщині прокату меншій за </w:t>
            </w:r>
            <w:smartTag w:uri="urn:schemas-microsoft-com:office:smarttags" w:element="metricconverter">
              <w:smartTagPr>
                <w:attr w:name="ProductID" w:val="3 мм"/>
              </w:smartTagPr>
              <w:r w:rsidRPr="00DE49D4">
                <w:rPr>
                  <w:rFonts w:ascii="Arial" w:hAnsi="Arial" w:cs="Arial"/>
                  <w:sz w:val="20"/>
                  <w:szCs w:val="20"/>
                  <w:lang w:val="uk-UA"/>
                </w:rPr>
                <w:t>3 мм</w:t>
              </w:r>
            </w:smartTag>
            <w:r w:rsidRPr="00DE49D4">
              <w:rPr>
                <w:rFonts w:ascii="Arial" w:hAnsi="Arial" w:cs="Arial"/>
                <w:sz w:val="20"/>
                <w:szCs w:val="20"/>
                <w:lang w:val="uk-UA"/>
              </w:rPr>
              <w:t xml:space="preserve"> наведені в таблиці сталі слід застосовувати без вимог до ударної в’язкості (без зазначення категорії).</w:t>
            </w:r>
          </w:p>
          <w:p w14:paraId="39972377" w14:textId="77777777" w:rsidR="00707E14" w:rsidRPr="00DE49D4" w:rsidRDefault="00707E14" w:rsidP="00A94797">
            <w:pPr>
              <w:pStyle w:val="af8"/>
              <w:widowControl w:val="0"/>
              <w:spacing w:line="288" w:lineRule="auto"/>
              <w:rPr>
                <w:rFonts w:ascii="Arial" w:hAnsi="Arial" w:cs="Arial"/>
                <w:sz w:val="20"/>
                <w:szCs w:val="20"/>
                <w:lang w:val="uk-UA"/>
              </w:rPr>
            </w:pPr>
            <w:r w:rsidRPr="00DE49D4">
              <w:rPr>
                <w:rFonts w:ascii="Arial" w:hAnsi="Arial" w:cs="Arial"/>
                <w:b/>
                <w:sz w:val="20"/>
                <w:szCs w:val="20"/>
                <w:lang w:val="uk-UA"/>
              </w:rPr>
              <w:t>Примітка 3.</w:t>
            </w:r>
            <w:r w:rsidRPr="00DE49D4">
              <w:rPr>
                <w:rFonts w:ascii="Arial" w:hAnsi="Arial" w:cs="Arial"/>
                <w:sz w:val="20"/>
                <w:szCs w:val="20"/>
                <w:lang w:val="uk-UA"/>
              </w:rPr>
              <w:t xml:space="preserve"> Прокат </w:t>
            </w:r>
            <w:r w:rsidR="00FE06F1" w:rsidRPr="00DE49D4">
              <w:rPr>
                <w:rFonts w:ascii="Arial" w:hAnsi="Arial" w:cs="Arial"/>
                <w:sz w:val="20"/>
                <w:szCs w:val="20"/>
                <w:lang w:val="uk-UA"/>
              </w:rPr>
              <w:t xml:space="preserve">при товщині до </w:t>
            </w:r>
            <w:smartTag w:uri="urn:schemas-microsoft-com:office:smarttags" w:element="metricconverter">
              <w:smartTagPr>
                <w:attr w:name="ProductID" w:val="5 мм"/>
              </w:smartTagPr>
              <w:r w:rsidRPr="00DE49D4">
                <w:rPr>
                  <w:rFonts w:ascii="Arial" w:hAnsi="Arial" w:cs="Arial"/>
                  <w:sz w:val="20"/>
                  <w:szCs w:val="20"/>
                  <w:lang w:val="uk-UA"/>
                </w:rPr>
                <w:t>5 мм</w:t>
              </w:r>
            </w:smartTag>
            <w:r w:rsidR="00FE06F1" w:rsidRPr="00DE49D4">
              <w:rPr>
                <w:rFonts w:ascii="Arial" w:hAnsi="Arial" w:cs="Arial"/>
                <w:sz w:val="20"/>
                <w:szCs w:val="20"/>
                <w:lang w:val="uk-UA"/>
              </w:rPr>
              <w:t xml:space="preserve"> включно</w:t>
            </w:r>
            <w:r w:rsidRPr="00DE49D4">
              <w:rPr>
                <w:rFonts w:ascii="Arial" w:hAnsi="Arial" w:cs="Arial"/>
                <w:sz w:val="20"/>
                <w:szCs w:val="20"/>
                <w:lang w:val="uk-UA"/>
              </w:rPr>
              <w:t xml:space="preserve"> із сталі класу С235 допускається застосовувати для конструкцій усіх груп, окрім опор ПЛ, ВРП і КМТ.</w:t>
            </w:r>
            <w:r w:rsidR="00FE06F1" w:rsidRPr="00DE49D4">
              <w:rPr>
                <w:rFonts w:ascii="Arial" w:hAnsi="Arial" w:cs="Arial"/>
                <w:sz w:val="20"/>
                <w:szCs w:val="20"/>
                <w:lang w:val="uk-UA"/>
              </w:rPr>
              <w:t xml:space="preserve"> Прокат при товщині до </w:t>
            </w:r>
            <w:smartTag w:uri="urn:schemas-microsoft-com:office:smarttags" w:element="metricconverter">
              <w:smartTagPr>
                <w:attr w:name="ProductID" w:val="8 мм"/>
              </w:smartTagPr>
              <w:r w:rsidR="00FE06F1" w:rsidRPr="00DE49D4">
                <w:rPr>
                  <w:rFonts w:ascii="Arial" w:hAnsi="Arial" w:cs="Arial"/>
                  <w:sz w:val="20"/>
                  <w:szCs w:val="20"/>
                  <w:lang w:val="uk-UA"/>
                </w:rPr>
                <w:t>8 мм</w:t>
              </w:r>
            </w:smartTag>
            <w:r w:rsidR="00FE06F1" w:rsidRPr="00DE49D4">
              <w:rPr>
                <w:rFonts w:ascii="Arial" w:hAnsi="Arial" w:cs="Arial"/>
                <w:sz w:val="20"/>
                <w:szCs w:val="20"/>
                <w:lang w:val="uk-UA"/>
              </w:rPr>
              <w:t xml:space="preserve"> включно із сталі класу С245 допускається застосовувати для 1 групи конструкцій.</w:t>
            </w:r>
          </w:p>
          <w:p w14:paraId="7638556F" w14:textId="77777777" w:rsidR="00707E14" w:rsidRPr="00DE49D4" w:rsidRDefault="00707E14" w:rsidP="00A94797">
            <w:pPr>
              <w:pStyle w:val="af8"/>
              <w:widowControl w:val="0"/>
              <w:spacing w:line="288" w:lineRule="auto"/>
              <w:rPr>
                <w:rFonts w:ascii="Arial" w:hAnsi="Arial" w:cs="Arial"/>
                <w:b/>
                <w:sz w:val="20"/>
                <w:szCs w:val="20"/>
                <w:lang w:val="uk-UA"/>
              </w:rPr>
            </w:pPr>
            <w:r w:rsidRPr="00DE49D4">
              <w:rPr>
                <w:rFonts w:ascii="Arial" w:hAnsi="Arial" w:cs="Arial"/>
                <w:b/>
                <w:sz w:val="20"/>
                <w:szCs w:val="20"/>
                <w:lang w:val="uk-UA"/>
              </w:rPr>
              <w:t>Примітка 4.</w:t>
            </w:r>
            <w:r w:rsidRPr="00DE49D4">
              <w:rPr>
                <w:rFonts w:ascii="Arial" w:hAnsi="Arial" w:cs="Arial"/>
                <w:sz w:val="20"/>
                <w:szCs w:val="20"/>
                <w:lang w:val="uk-UA"/>
              </w:rPr>
              <w:t> Застосування термозміцненого з прокатного нагріву фасонного прокату зі сталі класу С345Т і С375Т, який постачається як сталь класу С345 і С375, не допускається в конструкціях, які при виготовленні підлягають металізації або пластичним деформаціям при температурі понад +700 </w:t>
            </w:r>
            <w:r w:rsidRPr="00DE49D4">
              <w:rPr>
                <w:rFonts w:ascii="Arial" w:hAnsi="Arial" w:cs="Arial"/>
                <w:sz w:val="20"/>
                <w:szCs w:val="20"/>
                <w:lang w:val="uk-UA"/>
              </w:rPr>
              <w:sym w:font="Symbol" w:char="F0B0"/>
            </w:r>
            <w:r w:rsidRPr="00DE49D4">
              <w:rPr>
                <w:rFonts w:ascii="Arial" w:hAnsi="Arial" w:cs="Arial"/>
                <w:sz w:val="20"/>
                <w:szCs w:val="20"/>
                <w:lang w:val="uk-UA"/>
              </w:rPr>
              <w:t>С</w:t>
            </w:r>
            <w:r w:rsidRPr="00DE49D4">
              <w:rPr>
                <w:rFonts w:ascii="Arial" w:hAnsi="Arial" w:cs="Arial"/>
                <w:b/>
                <w:sz w:val="20"/>
                <w:szCs w:val="20"/>
                <w:lang w:val="uk-UA"/>
              </w:rPr>
              <w:t>.</w:t>
            </w:r>
          </w:p>
          <w:p w14:paraId="6A326EEB" w14:textId="77777777" w:rsidR="00707E14" w:rsidRPr="00DE49D4" w:rsidRDefault="00707E14" w:rsidP="00A94797">
            <w:pPr>
              <w:pStyle w:val="af8"/>
              <w:widowControl w:val="0"/>
              <w:spacing w:line="288" w:lineRule="auto"/>
              <w:rPr>
                <w:rFonts w:ascii="Arial" w:hAnsi="Arial" w:cs="Arial"/>
                <w:sz w:val="20"/>
                <w:szCs w:val="20"/>
                <w:lang w:val="uk-UA"/>
              </w:rPr>
            </w:pPr>
            <w:r w:rsidRPr="00DE49D4">
              <w:rPr>
                <w:rFonts w:ascii="Arial" w:hAnsi="Arial" w:cs="Arial"/>
                <w:b/>
                <w:sz w:val="20"/>
                <w:szCs w:val="20"/>
                <w:lang w:val="uk-UA"/>
              </w:rPr>
              <w:t>Примітка 5.</w:t>
            </w:r>
            <w:r w:rsidRPr="00DE49D4">
              <w:rPr>
                <w:rFonts w:ascii="Arial" w:hAnsi="Arial" w:cs="Arial"/>
                <w:sz w:val="20"/>
                <w:szCs w:val="20"/>
                <w:lang w:val="uk-UA"/>
              </w:rPr>
              <w:t xml:space="preserve"> До сортового прокату (круг, смуга, квадрат) згідно з ДСТУ 4484/ГОСТ 535, </w:t>
            </w:r>
            <w:r w:rsidR="00087810" w:rsidRPr="00DE49D4">
              <w:rPr>
                <w:rFonts w:ascii="Arial" w:hAnsi="Arial" w:cs="Arial"/>
                <w:color w:val="00B050"/>
                <w:sz w:val="20"/>
                <w:szCs w:val="20"/>
                <w:lang w:val="uk-UA"/>
              </w:rPr>
              <w:t>ДСТУ 8541</w:t>
            </w:r>
            <w:r w:rsidRPr="00DE49D4">
              <w:rPr>
                <w:rFonts w:ascii="Arial" w:hAnsi="Arial" w:cs="Arial"/>
                <w:sz w:val="20"/>
                <w:szCs w:val="20"/>
                <w:lang w:val="uk-UA"/>
              </w:rPr>
              <w:t xml:space="preserve"> та іншими нормативними документами і стандартами висуваються такі самі вимоги як до фасонного прокату такої самої товщини.</w:t>
            </w:r>
          </w:p>
          <w:p w14:paraId="2BD62748" w14:textId="77777777" w:rsidR="00707E14" w:rsidRPr="00A94797" w:rsidRDefault="00707E14" w:rsidP="00A94797">
            <w:pPr>
              <w:pStyle w:val="af8"/>
              <w:widowControl w:val="0"/>
              <w:spacing w:line="288" w:lineRule="auto"/>
              <w:rPr>
                <w:rFonts w:ascii="Arial" w:hAnsi="Arial" w:cs="Arial"/>
                <w:sz w:val="21"/>
                <w:szCs w:val="21"/>
                <w:lang w:val="uk-UA"/>
              </w:rPr>
            </w:pPr>
            <w:r w:rsidRPr="00DE49D4">
              <w:rPr>
                <w:rFonts w:ascii="Arial" w:hAnsi="Arial" w:cs="Arial"/>
                <w:b/>
                <w:sz w:val="20"/>
                <w:szCs w:val="20"/>
                <w:lang w:val="uk-UA"/>
              </w:rPr>
              <w:t>Примітка 6.</w:t>
            </w:r>
            <w:r w:rsidRPr="00DE49D4">
              <w:rPr>
                <w:rFonts w:ascii="Arial" w:hAnsi="Arial" w:cs="Arial"/>
                <w:sz w:val="20"/>
                <w:szCs w:val="20"/>
                <w:lang w:val="uk-UA"/>
              </w:rPr>
              <w:t> </w:t>
            </w:r>
            <w:r w:rsidR="00654C40" w:rsidRPr="00DE49D4">
              <w:rPr>
                <w:rFonts w:ascii="Arial" w:hAnsi="Arial" w:cs="Arial"/>
                <w:sz w:val="20"/>
                <w:szCs w:val="20"/>
                <w:lang w:val="uk-UA"/>
              </w:rPr>
              <w:t>Марки сталей</w:t>
            </w:r>
            <w:r w:rsidR="007D2D81" w:rsidRPr="00DE49D4">
              <w:rPr>
                <w:rFonts w:ascii="Arial" w:hAnsi="Arial" w:cs="Arial"/>
                <w:sz w:val="20"/>
                <w:szCs w:val="20"/>
                <w:lang w:val="uk-UA"/>
              </w:rPr>
              <w:t xml:space="preserve"> згідно з ДСТУ, ГОСТ та нормативними документами</w:t>
            </w:r>
            <w:r w:rsidR="00654C40" w:rsidRPr="00DE49D4">
              <w:rPr>
                <w:rFonts w:ascii="Arial" w:hAnsi="Arial" w:cs="Arial"/>
                <w:sz w:val="20"/>
                <w:szCs w:val="20"/>
                <w:lang w:val="uk-UA"/>
              </w:rPr>
              <w:t xml:space="preserve">, що відповідають класам міцності </w:t>
            </w:r>
            <w:r w:rsidR="007D2D81" w:rsidRPr="00DE49D4">
              <w:rPr>
                <w:rFonts w:ascii="Arial" w:hAnsi="Arial" w:cs="Arial"/>
                <w:sz w:val="20"/>
                <w:szCs w:val="20"/>
                <w:lang w:val="uk-UA"/>
              </w:rPr>
              <w:t xml:space="preserve">прокату </w:t>
            </w:r>
            <w:r w:rsidR="00654C40" w:rsidRPr="00DE49D4">
              <w:rPr>
                <w:rFonts w:ascii="Arial" w:hAnsi="Arial" w:cs="Arial"/>
                <w:sz w:val="20"/>
                <w:szCs w:val="20"/>
                <w:lang w:val="uk-UA"/>
              </w:rPr>
              <w:t>С235-</w:t>
            </w:r>
            <w:r w:rsidR="00654C40" w:rsidRPr="00DE49D4">
              <w:rPr>
                <w:rFonts w:ascii="Arial" w:hAnsi="Arial" w:cs="Arial"/>
                <w:color w:val="00B050"/>
                <w:sz w:val="20"/>
                <w:szCs w:val="20"/>
                <w:lang w:val="uk-UA"/>
              </w:rPr>
              <w:t>С6</w:t>
            </w:r>
            <w:r w:rsidR="00750350" w:rsidRPr="00DE49D4">
              <w:rPr>
                <w:rFonts w:ascii="Arial" w:hAnsi="Arial" w:cs="Arial"/>
                <w:color w:val="00B050"/>
                <w:sz w:val="20"/>
                <w:szCs w:val="20"/>
                <w:lang w:val="uk-UA"/>
              </w:rPr>
              <w:t>9</w:t>
            </w:r>
            <w:r w:rsidR="00654C40" w:rsidRPr="00DE49D4">
              <w:rPr>
                <w:rFonts w:ascii="Arial" w:hAnsi="Arial" w:cs="Arial"/>
                <w:color w:val="00B050"/>
                <w:sz w:val="20"/>
                <w:szCs w:val="20"/>
                <w:lang w:val="uk-UA"/>
              </w:rPr>
              <w:t>0</w:t>
            </w:r>
            <w:r w:rsidR="00654C40" w:rsidRPr="00DE49D4">
              <w:rPr>
                <w:rFonts w:ascii="Arial" w:hAnsi="Arial" w:cs="Arial"/>
                <w:sz w:val="20"/>
                <w:szCs w:val="20"/>
                <w:lang w:val="uk-UA"/>
              </w:rPr>
              <w:t>, наведені в таблиці Г</w:t>
            </w:r>
            <w:r w:rsidR="00585B18" w:rsidRPr="00DE49D4">
              <w:rPr>
                <w:rFonts w:ascii="Arial" w:hAnsi="Arial" w:cs="Arial"/>
                <w:sz w:val="20"/>
                <w:szCs w:val="20"/>
                <w:lang w:val="uk-UA"/>
              </w:rPr>
              <w:t>.</w:t>
            </w:r>
            <w:r w:rsidR="00654C40" w:rsidRPr="00DE49D4">
              <w:rPr>
                <w:rFonts w:ascii="Arial" w:hAnsi="Arial" w:cs="Arial"/>
                <w:sz w:val="20"/>
                <w:szCs w:val="20"/>
                <w:lang w:val="uk-UA"/>
              </w:rPr>
              <w:t>5.</w:t>
            </w:r>
          </w:p>
        </w:tc>
      </w:tr>
    </w:tbl>
    <w:p w14:paraId="11361D7B" w14:textId="203D0B31" w:rsidR="00707E14" w:rsidRDefault="009C185B" w:rsidP="00CB28C6">
      <w:pPr>
        <w:pStyle w:val="af6"/>
        <w:widowControl w:val="0"/>
        <w:spacing w:line="288" w:lineRule="auto"/>
        <w:ind w:firstLine="709"/>
        <w:rPr>
          <w:rFonts w:ascii="Arial" w:hAnsi="Arial" w:cs="Arial"/>
          <w:b/>
          <w:i/>
          <w:color w:val="00B050"/>
          <w:sz w:val="21"/>
          <w:szCs w:val="21"/>
          <w:lang w:val="uk-UA"/>
        </w:rPr>
      </w:pPr>
      <w:r w:rsidRPr="000D6B53">
        <w:rPr>
          <w:rFonts w:ascii="Arial" w:hAnsi="Arial" w:cs="Arial"/>
          <w:b/>
          <w:i/>
          <w:color w:val="00B050"/>
          <w:sz w:val="21"/>
          <w:szCs w:val="21"/>
          <w:lang w:val="ru-RU"/>
        </w:rPr>
        <w:t>(</w:t>
      </w:r>
      <w:r w:rsidRPr="009C185B">
        <w:rPr>
          <w:rFonts w:ascii="Arial" w:hAnsi="Arial" w:cs="Arial"/>
          <w:b/>
          <w:i/>
          <w:color w:val="00B050"/>
          <w:sz w:val="21"/>
          <w:szCs w:val="21"/>
          <w:lang w:val="uk-UA"/>
        </w:rPr>
        <w:t>Таблицю Г.1 змінено, Зміна № 1)</w:t>
      </w:r>
    </w:p>
    <w:p w14:paraId="6415A670" w14:textId="08B2D33B" w:rsidR="00BC4552" w:rsidRDefault="00993755" w:rsidP="00CB28C6">
      <w:pPr>
        <w:pStyle w:val="af6"/>
        <w:widowControl w:val="0"/>
        <w:spacing w:line="288" w:lineRule="auto"/>
        <w:ind w:firstLine="709"/>
        <w:rPr>
          <w:rFonts w:ascii="Arial" w:hAnsi="Arial" w:cs="Arial"/>
          <w:b/>
          <w:sz w:val="21"/>
          <w:szCs w:val="21"/>
          <w:lang w:val="uk-UA"/>
        </w:rPr>
      </w:pPr>
      <w:r w:rsidRPr="00993755">
        <w:rPr>
          <w:rFonts w:ascii="Arial" w:hAnsi="Arial" w:cs="Arial"/>
          <w:b/>
          <w:sz w:val="21"/>
          <w:szCs w:val="21"/>
          <w:lang w:val="uk-UA"/>
        </w:rPr>
        <w:t xml:space="preserve">Таблиця Г.2 </w:t>
      </w:r>
      <w:r>
        <w:rPr>
          <w:rFonts w:ascii="Arial" w:hAnsi="Arial" w:cs="Arial"/>
          <w:b/>
          <w:sz w:val="21"/>
          <w:szCs w:val="21"/>
          <w:lang w:val="uk-UA"/>
        </w:rPr>
        <w:t xml:space="preserve"> </w:t>
      </w:r>
    </w:p>
    <w:p w14:paraId="2D9EFDB7" w14:textId="77777777" w:rsidR="00993755" w:rsidRDefault="00993755" w:rsidP="00CB28C6">
      <w:pPr>
        <w:pStyle w:val="af6"/>
        <w:widowControl w:val="0"/>
        <w:spacing w:line="288" w:lineRule="auto"/>
        <w:ind w:firstLine="709"/>
        <w:rPr>
          <w:rFonts w:ascii="Arial" w:hAnsi="Arial" w:cs="Arial"/>
          <w:b/>
          <w:i/>
          <w:color w:val="00B050"/>
          <w:sz w:val="21"/>
          <w:szCs w:val="21"/>
          <w:lang w:val="uk-UA"/>
        </w:rPr>
      </w:pPr>
      <w:r w:rsidRPr="00993755">
        <w:rPr>
          <w:rFonts w:ascii="Arial" w:hAnsi="Arial" w:cs="Arial"/>
          <w:b/>
          <w:i/>
          <w:color w:val="00B050"/>
          <w:sz w:val="21"/>
          <w:szCs w:val="21"/>
          <w:lang w:val="uk-UA"/>
        </w:rPr>
        <w:t>(Таблицю Г.2 вилучено, Зміна № 1)</w:t>
      </w:r>
    </w:p>
    <w:p w14:paraId="477825F4" w14:textId="77777777" w:rsidR="00BC4552" w:rsidRDefault="00993755" w:rsidP="00CB28C6">
      <w:pPr>
        <w:pStyle w:val="af6"/>
        <w:widowControl w:val="0"/>
        <w:spacing w:line="288" w:lineRule="auto"/>
        <w:ind w:firstLine="709"/>
        <w:rPr>
          <w:rFonts w:ascii="Arial" w:hAnsi="Arial" w:cs="Arial"/>
          <w:b/>
          <w:sz w:val="21"/>
          <w:szCs w:val="21"/>
          <w:lang w:val="uk-UA"/>
        </w:rPr>
      </w:pPr>
      <w:r w:rsidRPr="00993755">
        <w:rPr>
          <w:rFonts w:ascii="Arial" w:hAnsi="Arial" w:cs="Arial"/>
          <w:b/>
          <w:sz w:val="21"/>
          <w:szCs w:val="21"/>
          <w:lang w:val="uk-UA"/>
        </w:rPr>
        <w:t xml:space="preserve">Таблиця Г.3 </w:t>
      </w:r>
      <w:r>
        <w:rPr>
          <w:rFonts w:ascii="Arial" w:hAnsi="Arial" w:cs="Arial"/>
          <w:b/>
          <w:sz w:val="21"/>
          <w:szCs w:val="21"/>
          <w:lang w:val="uk-UA"/>
        </w:rPr>
        <w:t xml:space="preserve"> </w:t>
      </w:r>
    </w:p>
    <w:p w14:paraId="6754DEA0" w14:textId="77777777" w:rsidR="00993755" w:rsidRPr="002B4FC8" w:rsidRDefault="00993755" w:rsidP="00CB28C6">
      <w:pPr>
        <w:pStyle w:val="af6"/>
        <w:widowControl w:val="0"/>
        <w:spacing w:line="288" w:lineRule="auto"/>
        <w:ind w:firstLine="709"/>
        <w:rPr>
          <w:rFonts w:ascii="Arial" w:hAnsi="Arial" w:cs="Arial"/>
          <w:b/>
          <w:i/>
          <w:color w:val="00B050"/>
          <w:sz w:val="21"/>
          <w:szCs w:val="21"/>
          <w:lang w:val="uk-UA"/>
        </w:rPr>
      </w:pPr>
      <w:r>
        <w:rPr>
          <w:rFonts w:ascii="Arial" w:hAnsi="Arial" w:cs="Arial"/>
          <w:b/>
          <w:i/>
          <w:color w:val="00B050"/>
          <w:sz w:val="21"/>
          <w:szCs w:val="21"/>
          <w:lang w:val="uk-UA"/>
        </w:rPr>
        <w:t>(Таблицю Г.3</w:t>
      </w:r>
      <w:r w:rsidRPr="00993755">
        <w:rPr>
          <w:rFonts w:ascii="Arial" w:hAnsi="Arial" w:cs="Arial"/>
          <w:b/>
          <w:i/>
          <w:color w:val="00B050"/>
          <w:sz w:val="21"/>
          <w:szCs w:val="21"/>
          <w:lang w:val="uk-UA"/>
        </w:rPr>
        <w:t xml:space="preserve"> вилучено, Зміна № 1)</w:t>
      </w:r>
      <w:r>
        <w:rPr>
          <w:rFonts w:ascii="Arial" w:hAnsi="Arial" w:cs="Arial"/>
          <w:b/>
          <w:i/>
          <w:color w:val="00B050"/>
          <w:sz w:val="21"/>
          <w:szCs w:val="21"/>
          <w:lang w:val="uk-UA"/>
        </w:rPr>
        <w:t xml:space="preserve"> </w:t>
      </w:r>
    </w:p>
    <w:p w14:paraId="5CD10EDB" w14:textId="74BA7BC8" w:rsidR="00707E14" w:rsidRPr="00A94797" w:rsidRDefault="00707E14" w:rsidP="004F75D6">
      <w:pPr>
        <w:pStyle w:val="af6"/>
        <w:widowControl w:val="0"/>
        <w:spacing w:line="288" w:lineRule="auto"/>
        <w:ind w:firstLine="709"/>
        <w:rPr>
          <w:rFonts w:ascii="Arial" w:hAnsi="Arial" w:cs="Arial"/>
          <w:sz w:val="21"/>
          <w:szCs w:val="21"/>
          <w:lang w:val="uk-UA"/>
        </w:rPr>
      </w:pPr>
      <w:r w:rsidRPr="00A94797">
        <w:rPr>
          <w:rFonts w:ascii="Arial" w:hAnsi="Arial" w:cs="Arial"/>
          <w:b/>
          <w:sz w:val="21"/>
          <w:szCs w:val="21"/>
          <w:lang w:val="uk-UA"/>
        </w:rPr>
        <w:t>Таблиця Г.4</w:t>
      </w:r>
      <w:r w:rsidRPr="00A94797">
        <w:rPr>
          <w:rFonts w:ascii="Arial" w:hAnsi="Arial" w:cs="Arial"/>
          <w:sz w:val="21"/>
          <w:szCs w:val="21"/>
          <w:lang w:val="uk-UA"/>
        </w:rPr>
        <w:t> </w:t>
      </w:r>
      <w:r w:rsidRPr="00A94797">
        <w:rPr>
          <w:rFonts w:ascii="Arial" w:hAnsi="Arial" w:cs="Arial"/>
          <w:sz w:val="21"/>
          <w:szCs w:val="21"/>
          <w:lang w:val="uk-UA" w:eastAsia="uk-UA"/>
        </w:rPr>
        <w:sym w:font="Times New Roman" w:char="2013"/>
      </w:r>
      <w:r w:rsidRPr="00A94797">
        <w:rPr>
          <w:rFonts w:ascii="Arial" w:hAnsi="Arial" w:cs="Arial"/>
          <w:sz w:val="21"/>
          <w:szCs w:val="21"/>
          <w:lang w:val="uk-UA"/>
        </w:rPr>
        <w:t> Розрахункові опори прокату зминанню торцевої поверхні, місцевому зминанню у циліндричних шарнірах, діаметральному стисканню котків</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5"/>
        <w:gridCol w:w="1974"/>
        <w:gridCol w:w="3158"/>
        <w:gridCol w:w="3347"/>
      </w:tblGrid>
      <w:tr w:rsidR="00707E14" w:rsidRPr="00A94797" w14:paraId="217A73F3" w14:textId="77777777" w:rsidTr="004F75D6">
        <w:trPr>
          <w:cantSplit/>
          <w:trHeight w:val="303"/>
        </w:trPr>
        <w:tc>
          <w:tcPr>
            <w:tcW w:w="1585" w:type="dxa"/>
            <w:vMerge w:val="restart"/>
            <w:vAlign w:val="center"/>
          </w:tcPr>
          <w:p w14:paraId="5B33C584" w14:textId="0A434C7F" w:rsidR="00707E14" w:rsidRPr="00A94797" w:rsidRDefault="00707E14" w:rsidP="00A94797">
            <w:pPr>
              <w:widowControl w:val="0"/>
              <w:spacing w:line="288" w:lineRule="auto"/>
              <w:ind w:firstLine="140"/>
              <w:jc w:val="center"/>
              <w:rPr>
                <w:rFonts w:ascii="Arial" w:hAnsi="Arial" w:cs="Arial"/>
                <w:sz w:val="21"/>
                <w:szCs w:val="21"/>
                <w:lang w:val="uk-UA"/>
              </w:rPr>
            </w:pPr>
            <w:r w:rsidRPr="00A94797">
              <w:rPr>
                <w:rFonts w:ascii="Arial" w:hAnsi="Arial" w:cs="Arial"/>
                <w:sz w:val="21"/>
                <w:szCs w:val="21"/>
                <w:lang w:val="uk-UA"/>
              </w:rPr>
              <w:t>Характерис</w:t>
            </w:r>
            <w:r w:rsidR="004F75D6">
              <w:rPr>
                <w:rFonts w:ascii="Arial" w:hAnsi="Arial" w:cs="Arial"/>
                <w:sz w:val="21"/>
                <w:szCs w:val="21"/>
                <w:lang w:val="uk-UA"/>
              </w:rPr>
              <w:t>-</w:t>
            </w:r>
            <w:r w:rsidRPr="00A94797">
              <w:rPr>
                <w:rFonts w:ascii="Arial" w:hAnsi="Arial" w:cs="Arial"/>
                <w:sz w:val="21"/>
                <w:szCs w:val="21"/>
                <w:lang w:val="uk-UA"/>
              </w:rPr>
              <w:t>тичний опір, Н/мм</w:t>
            </w:r>
            <w:r w:rsidRPr="00A94797">
              <w:rPr>
                <w:rFonts w:ascii="Arial" w:hAnsi="Arial" w:cs="Arial"/>
                <w:sz w:val="21"/>
                <w:szCs w:val="21"/>
                <w:vertAlign w:val="superscript"/>
                <w:lang w:val="uk-UA"/>
              </w:rPr>
              <w:t>2</w:t>
            </w:r>
          </w:p>
        </w:tc>
        <w:tc>
          <w:tcPr>
            <w:tcW w:w="8479" w:type="dxa"/>
            <w:gridSpan w:val="3"/>
          </w:tcPr>
          <w:p w14:paraId="6C2D509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Розрахунковий опір, Н/мм</w:t>
            </w:r>
            <w:r w:rsidRPr="00A94797">
              <w:rPr>
                <w:rFonts w:ascii="Arial" w:hAnsi="Arial" w:cs="Arial"/>
                <w:sz w:val="21"/>
                <w:szCs w:val="21"/>
                <w:vertAlign w:val="superscript"/>
                <w:lang w:val="uk-UA"/>
              </w:rPr>
              <w:t>2</w:t>
            </w:r>
          </w:p>
        </w:tc>
      </w:tr>
      <w:tr w:rsidR="00707E14" w:rsidRPr="0055657E" w14:paraId="547CD371" w14:textId="77777777" w:rsidTr="004F75D6">
        <w:trPr>
          <w:cantSplit/>
          <w:trHeight w:val="146"/>
        </w:trPr>
        <w:tc>
          <w:tcPr>
            <w:tcW w:w="1585" w:type="dxa"/>
            <w:vMerge/>
          </w:tcPr>
          <w:p w14:paraId="71BEEDBE" w14:textId="77777777" w:rsidR="00707E14" w:rsidRPr="00A94797" w:rsidRDefault="00707E14" w:rsidP="00A94797">
            <w:pPr>
              <w:widowControl w:val="0"/>
              <w:spacing w:line="288" w:lineRule="auto"/>
              <w:jc w:val="center"/>
              <w:rPr>
                <w:rFonts w:ascii="Arial" w:hAnsi="Arial" w:cs="Arial"/>
                <w:sz w:val="21"/>
                <w:szCs w:val="21"/>
                <w:lang w:val="uk-UA"/>
              </w:rPr>
            </w:pPr>
          </w:p>
        </w:tc>
        <w:tc>
          <w:tcPr>
            <w:tcW w:w="5132" w:type="dxa"/>
            <w:gridSpan w:val="2"/>
          </w:tcPr>
          <w:p w14:paraId="44B3824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Зминанню</w:t>
            </w:r>
          </w:p>
        </w:tc>
        <w:tc>
          <w:tcPr>
            <w:tcW w:w="3347" w:type="dxa"/>
            <w:vMerge w:val="restart"/>
          </w:tcPr>
          <w:p w14:paraId="35994870" w14:textId="77777777" w:rsidR="00707E14" w:rsidRPr="00A94797" w:rsidRDefault="00707E14" w:rsidP="00A94797">
            <w:pPr>
              <w:widowControl w:val="0"/>
              <w:spacing w:line="288" w:lineRule="auto"/>
              <w:jc w:val="center"/>
              <w:rPr>
                <w:rFonts w:ascii="Arial" w:hAnsi="Arial" w:cs="Arial"/>
                <w:i/>
                <w:sz w:val="21"/>
                <w:szCs w:val="21"/>
                <w:vertAlign w:val="subscript"/>
                <w:lang w:val="ru-RU"/>
              </w:rPr>
            </w:pPr>
            <w:r w:rsidRPr="00A94797">
              <w:rPr>
                <w:rFonts w:ascii="Arial" w:hAnsi="Arial" w:cs="Arial"/>
                <w:sz w:val="21"/>
                <w:szCs w:val="21"/>
                <w:lang w:val="uk-UA"/>
              </w:rPr>
              <w:t>Діаметральному стисканню котків (при вільному дотиканні в конструкціях з обмеженою рухомістю)</w:t>
            </w:r>
            <w:r w:rsidR="007D446B" w:rsidRPr="00A94797">
              <w:rPr>
                <w:rFonts w:ascii="Arial" w:hAnsi="Arial" w:cs="Arial"/>
                <w:sz w:val="21"/>
                <w:szCs w:val="21"/>
                <w:lang w:val="ru-RU"/>
              </w:rPr>
              <w:t xml:space="preserve">, </w:t>
            </w:r>
            <w:r w:rsidR="007D446B" w:rsidRPr="00A94797">
              <w:rPr>
                <w:rFonts w:ascii="Arial" w:hAnsi="Arial" w:cs="Arial"/>
                <w:i/>
                <w:sz w:val="21"/>
                <w:szCs w:val="21"/>
              </w:rPr>
              <w:t>R</w:t>
            </w:r>
            <w:r w:rsidR="007D446B" w:rsidRPr="00A94797">
              <w:rPr>
                <w:rFonts w:ascii="Arial" w:hAnsi="Arial" w:cs="Arial"/>
                <w:i/>
                <w:sz w:val="21"/>
                <w:szCs w:val="21"/>
                <w:vertAlign w:val="subscript"/>
              </w:rPr>
              <w:t>cd</w:t>
            </w:r>
          </w:p>
        </w:tc>
      </w:tr>
      <w:tr w:rsidR="00707E14" w:rsidRPr="0055657E" w14:paraId="4FE9B1DA" w14:textId="77777777" w:rsidTr="004F75D6">
        <w:trPr>
          <w:cantSplit/>
          <w:trHeight w:val="146"/>
        </w:trPr>
        <w:tc>
          <w:tcPr>
            <w:tcW w:w="1585" w:type="dxa"/>
            <w:vMerge/>
          </w:tcPr>
          <w:p w14:paraId="53C87F53" w14:textId="77777777" w:rsidR="00707E14" w:rsidRPr="00A94797" w:rsidRDefault="00707E14" w:rsidP="00A94797">
            <w:pPr>
              <w:widowControl w:val="0"/>
              <w:spacing w:line="288" w:lineRule="auto"/>
              <w:jc w:val="center"/>
              <w:rPr>
                <w:rFonts w:ascii="Arial" w:hAnsi="Arial" w:cs="Arial"/>
                <w:sz w:val="21"/>
                <w:szCs w:val="21"/>
                <w:lang w:val="uk-UA"/>
              </w:rPr>
            </w:pPr>
          </w:p>
        </w:tc>
        <w:tc>
          <w:tcPr>
            <w:tcW w:w="1974" w:type="dxa"/>
          </w:tcPr>
          <w:p w14:paraId="4DC974DC" w14:textId="77777777" w:rsidR="00707E14" w:rsidRPr="00A94797" w:rsidRDefault="00707E14" w:rsidP="00A94797">
            <w:pPr>
              <w:widowControl w:val="0"/>
              <w:spacing w:line="288" w:lineRule="auto"/>
              <w:jc w:val="center"/>
              <w:rPr>
                <w:rFonts w:ascii="Arial" w:hAnsi="Arial" w:cs="Arial"/>
                <w:i/>
                <w:sz w:val="21"/>
                <w:szCs w:val="21"/>
                <w:vertAlign w:val="subscript"/>
                <w:lang w:val="ru-RU"/>
              </w:rPr>
            </w:pPr>
            <w:r w:rsidRPr="00A94797">
              <w:rPr>
                <w:rFonts w:ascii="Arial" w:hAnsi="Arial" w:cs="Arial"/>
                <w:sz w:val="21"/>
                <w:szCs w:val="21"/>
                <w:lang w:val="uk-UA"/>
              </w:rPr>
              <w:t>торцевої поверхні (за наявності пригонки)</w:t>
            </w:r>
            <w:r w:rsidR="007D446B" w:rsidRPr="00A94797">
              <w:rPr>
                <w:rFonts w:ascii="Arial" w:hAnsi="Arial" w:cs="Arial"/>
                <w:sz w:val="21"/>
                <w:szCs w:val="21"/>
                <w:lang w:val="uk-UA"/>
              </w:rPr>
              <w:t xml:space="preserve">, </w:t>
            </w:r>
            <w:r w:rsidR="007D446B" w:rsidRPr="00A94797">
              <w:rPr>
                <w:rFonts w:ascii="Arial" w:hAnsi="Arial" w:cs="Arial"/>
                <w:i/>
                <w:sz w:val="21"/>
                <w:szCs w:val="21"/>
              </w:rPr>
              <w:t>R</w:t>
            </w:r>
            <w:r w:rsidR="007D446B" w:rsidRPr="00A94797">
              <w:rPr>
                <w:rFonts w:ascii="Arial" w:hAnsi="Arial" w:cs="Arial"/>
                <w:i/>
                <w:sz w:val="21"/>
                <w:szCs w:val="21"/>
                <w:vertAlign w:val="subscript"/>
              </w:rPr>
              <w:t>p</w:t>
            </w:r>
          </w:p>
        </w:tc>
        <w:tc>
          <w:tcPr>
            <w:tcW w:w="3158" w:type="dxa"/>
          </w:tcPr>
          <w:p w14:paraId="4494F05E" w14:textId="77777777" w:rsidR="00707E14" w:rsidRPr="00A94797" w:rsidRDefault="00707E14" w:rsidP="00A94797">
            <w:pPr>
              <w:widowControl w:val="0"/>
              <w:spacing w:line="288" w:lineRule="auto"/>
              <w:jc w:val="center"/>
              <w:rPr>
                <w:rFonts w:ascii="Arial" w:hAnsi="Arial" w:cs="Arial"/>
                <w:i/>
                <w:sz w:val="21"/>
                <w:szCs w:val="21"/>
                <w:vertAlign w:val="subscript"/>
                <w:lang w:val="ru-RU"/>
              </w:rPr>
            </w:pPr>
            <w:r w:rsidRPr="00A94797">
              <w:rPr>
                <w:rFonts w:ascii="Arial" w:hAnsi="Arial" w:cs="Arial"/>
                <w:sz w:val="21"/>
                <w:szCs w:val="21"/>
                <w:lang w:val="uk-UA"/>
              </w:rPr>
              <w:t>місцевому в циліндричних шарнірах (цапфах) при щільному дотиканні</w:t>
            </w:r>
            <w:r w:rsidR="007D446B" w:rsidRPr="00A94797">
              <w:rPr>
                <w:rFonts w:ascii="Arial" w:hAnsi="Arial" w:cs="Arial"/>
                <w:sz w:val="21"/>
                <w:szCs w:val="21"/>
                <w:lang w:val="ru-RU"/>
              </w:rPr>
              <w:t xml:space="preserve">, </w:t>
            </w:r>
            <w:r w:rsidR="007D446B" w:rsidRPr="00A94797">
              <w:rPr>
                <w:rFonts w:ascii="Arial" w:hAnsi="Arial" w:cs="Arial"/>
                <w:i/>
                <w:sz w:val="21"/>
                <w:szCs w:val="21"/>
              </w:rPr>
              <w:t>R</w:t>
            </w:r>
            <w:r w:rsidR="007D446B" w:rsidRPr="00A94797">
              <w:rPr>
                <w:rFonts w:ascii="Arial" w:hAnsi="Arial" w:cs="Arial"/>
                <w:i/>
                <w:sz w:val="21"/>
                <w:szCs w:val="21"/>
                <w:vertAlign w:val="subscript"/>
              </w:rPr>
              <w:t>ip</w:t>
            </w:r>
          </w:p>
        </w:tc>
        <w:tc>
          <w:tcPr>
            <w:tcW w:w="3347" w:type="dxa"/>
            <w:vMerge/>
          </w:tcPr>
          <w:p w14:paraId="20D614D3" w14:textId="77777777" w:rsidR="00707E14" w:rsidRPr="00A94797" w:rsidRDefault="00707E14" w:rsidP="00A94797">
            <w:pPr>
              <w:widowControl w:val="0"/>
              <w:spacing w:line="288" w:lineRule="auto"/>
              <w:jc w:val="center"/>
              <w:rPr>
                <w:rFonts w:ascii="Arial" w:hAnsi="Arial" w:cs="Arial"/>
                <w:sz w:val="21"/>
                <w:szCs w:val="21"/>
                <w:lang w:val="uk-UA"/>
              </w:rPr>
            </w:pPr>
          </w:p>
        </w:tc>
      </w:tr>
      <w:tr w:rsidR="00707E14" w:rsidRPr="00A94797" w14:paraId="7216E103" w14:textId="77777777" w:rsidTr="004F75D6">
        <w:trPr>
          <w:trHeight w:val="273"/>
        </w:trPr>
        <w:tc>
          <w:tcPr>
            <w:tcW w:w="1585" w:type="dxa"/>
          </w:tcPr>
          <w:p w14:paraId="5358D1C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360</w:t>
            </w:r>
          </w:p>
        </w:tc>
        <w:tc>
          <w:tcPr>
            <w:tcW w:w="1974" w:type="dxa"/>
          </w:tcPr>
          <w:p w14:paraId="1175D55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327</w:t>
            </w:r>
          </w:p>
        </w:tc>
        <w:tc>
          <w:tcPr>
            <w:tcW w:w="3158" w:type="dxa"/>
          </w:tcPr>
          <w:p w14:paraId="7085DD4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164</w:t>
            </w:r>
          </w:p>
        </w:tc>
        <w:tc>
          <w:tcPr>
            <w:tcW w:w="3347" w:type="dxa"/>
          </w:tcPr>
          <w:p w14:paraId="5A866D2B"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8</w:t>
            </w:r>
          </w:p>
        </w:tc>
      </w:tr>
      <w:tr w:rsidR="00707E14" w:rsidRPr="00A94797" w14:paraId="766E8270" w14:textId="77777777" w:rsidTr="004F75D6">
        <w:trPr>
          <w:trHeight w:val="288"/>
        </w:trPr>
        <w:tc>
          <w:tcPr>
            <w:tcW w:w="1585" w:type="dxa"/>
          </w:tcPr>
          <w:p w14:paraId="72C31A7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370</w:t>
            </w:r>
          </w:p>
        </w:tc>
        <w:tc>
          <w:tcPr>
            <w:tcW w:w="1974" w:type="dxa"/>
          </w:tcPr>
          <w:p w14:paraId="41DC048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336</w:t>
            </w:r>
          </w:p>
        </w:tc>
        <w:tc>
          <w:tcPr>
            <w:tcW w:w="3158" w:type="dxa"/>
          </w:tcPr>
          <w:p w14:paraId="30A778A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168</w:t>
            </w:r>
          </w:p>
        </w:tc>
        <w:tc>
          <w:tcPr>
            <w:tcW w:w="3347" w:type="dxa"/>
          </w:tcPr>
          <w:p w14:paraId="23CC79E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8</w:t>
            </w:r>
          </w:p>
        </w:tc>
      </w:tr>
      <w:tr w:rsidR="00707E14" w:rsidRPr="00A94797" w14:paraId="22CE6F9E" w14:textId="77777777" w:rsidTr="004F75D6">
        <w:trPr>
          <w:trHeight w:val="303"/>
        </w:trPr>
        <w:tc>
          <w:tcPr>
            <w:tcW w:w="1585" w:type="dxa"/>
          </w:tcPr>
          <w:p w14:paraId="088F00D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380</w:t>
            </w:r>
          </w:p>
        </w:tc>
        <w:tc>
          <w:tcPr>
            <w:tcW w:w="1974" w:type="dxa"/>
          </w:tcPr>
          <w:p w14:paraId="712119F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346</w:t>
            </w:r>
          </w:p>
        </w:tc>
        <w:tc>
          <w:tcPr>
            <w:tcW w:w="3158" w:type="dxa"/>
          </w:tcPr>
          <w:p w14:paraId="1DEEFAD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173</w:t>
            </w:r>
          </w:p>
        </w:tc>
        <w:tc>
          <w:tcPr>
            <w:tcW w:w="3347" w:type="dxa"/>
          </w:tcPr>
          <w:p w14:paraId="7419F4B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9</w:t>
            </w:r>
          </w:p>
        </w:tc>
      </w:tr>
      <w:tr w:rsidR="00707E14" w:rsidRPr="00A94797" w14:paraId="0FB59C17" w14:textId="77777777" w:rsidTr="004F75D6">
        <w:trPr>
          <w:trHeight w:val="288"/>
        </w:trPr>
        <w:tc>
          <w:tcPr>
            <w:tcW w:w="1585" w:type="dxa"/>
          </w:tcPr>
          <w:p w14:paraId="649CD78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390</w:t>
            </w:r>
          </w:p>
        </w:tc>
        <w:tc>
          <w:tcPr>
            <w:tcW w:w="1974" w:type="dxa"/>
          </w:tcPr>
          <w:p w14:paraId="7005AC7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355</w:t>
            </w:r>
          </w:p>
        </w:tc>
        <w:tc>
          <w:tcPr>
            <w:tcW w:w="3158" w:type="dxa"/>
          </w:tcPr>
          <w:p w14:paraId="24B70BB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178</w:t>
            </w:r>
          </w:p>
        </w:tc>
        <w:tc>
          <w:tcPr>
            <w:tcW w:w="3347" w:type="dxa"/>
          </w:tcPr>
          <w:p w14:paraId="1D48DF9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9</w:t>
            </w:r>
          </w:p>
        </w:tc>
      </w:tr>
      <w:tr w:rsidR="00707E14" w:rsidRPr="00A94797" w14:paraId="03D41B81" w14:textId="77777777" w:rsidTr="004F75D6">
        <w:trPr>
          <w:trHeight w:val="288"/>
        </w:trPr>
        <w:tc>
          <w:tcPr>
            <w:tcW w:w="1585" w:type="dxa"/>
          </w:tcPr>
          <w:p w14:paraId="4531CCB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400</w:t>
            </w:r>
          </w:p>
        </w:tc>
        <w:tc>
          <w:tcPr>
            <w:tcW w:w="1974" w:type="dxa"/>
          </w:tcPr>
          <w:p w14:paraId="228832D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364</w:t>
            </w:r>
          </w:p>
        </w:tc>
        <w:tc>
          <w:tcPr>
            <w:tcW w:w="3158" w:type="dxa"/>
          </w:tcPr>
          <w:p w14:paraId="5E136D8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182</w:t>
            </w:r>
          </w:p>
        </w:tc>
        <w:tc>
          <w:tcPr>
            <w:tcW w:w="3347" w:type="dxa"/>
          </w:tcPr>
          <w:p w14:paraId="2A5E6EF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bl>
    <w:p w14:paraId="6647010A" w14:textId="6169C262" w:rsidR="00696075" w:rsidRPr="00696075" w:rsidRDefault="00696075" w:rsidP="00696075">
      <w:pPr>
        <w:ind w:firstLine="142"/>
        <w:rPr>
          <w:rFonts w:ascii="Arial" w:hAnsi="Arial" w:cs="Arial"/>
          <w:sz w:val="20"/>
          <w:szCs w:val="20"/>
          <w:lang w:val="uk-UA"/>
        </w:rPr>
      </w:pPr>
      <w:r w:rsidRPr="00696075">
        <w:rPr>
          <w:rFonts w:ascii="Arial" w:hAnsi="Arial" w:cs="Arial"/>
          <w:sz w:val="20"/>
          <w:szCs w:val="20"/>
          <w:lang w:val="uk-UA"/>
        </w:rPr>
        <w:lastRenderedPageBreak/>
        <w:t>Кінець Таблиці Г.4</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5"/>
        <w:gridCol w:w="1974"/>
        <w:gridCol w:w="3158"/>
        <w:gridCol w:w="3347"/>
      </w:tblGrid>
      <w:tr w:rsidR="00707E14" w:rsidRPr="00A94797" w14:paraId="44D63B30" w14:textId="77777777" w:rsidTr="004F75D6">
        <w:trPr>
          <w:trHeight w:val="288"/>
        </w:trPr>
        <w:tc>
          <w:tcPr>
            <w:tcW w:w="1585" w:type="dxa"/>
          </w:tcPr>
          <w:p w14:paraId="7B2FDD8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430</w:t>
            </w:r>
          </w:p>
        </w:tc>
        <w:tc>
          <w:tcPr>
            <w:tcW w:w="1974" w:type="dxa"/>
          </w:tcPr>
          <w:p w14:paraId="76538B8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391</w:t>
            </w:r>
          </w:p>
        </w:tc>
        <w:tc>
          <w:tcPr>
            <w:tcW w:w="3158" w:type="dxa"/>
          </w:tcPr>
          <w:p w14:paraId="7E1D302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196</w:t>
            </w:r>
          </w:p>
        </w:tc>
        <w:tc>
          <w:tcPr>
            <w:tcW w:w="3347" w:type="dxa"/>
          </w:tcPr>
          <w:p w14:paraId="40CE491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r w:rsidR="00707E14" w:rsidRPr="00A94797" w14:paraId="0C211DAE" w14:textId="77777777" w:rsidTr="004F75D6">
        <w:trPr>
          <w:trHeight w:val="288"/>
        </w:trPr>
        <w:tc>
          <w:tcPr>
            <w:tcW w:w="1585" w:type="dxa"/>
          </w:tcPr>
          <w:p w14:paraId="69A97FB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440</w:t>
            </w:r>
          </w:p>
        </w:tc>
        <w:tc>
          <w:tcPr>
            <w:tcW w:w="1974" w:type="dxa"/>
          </w:tcPr>
          <w:p w14:paraId="26969E0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400</w:t>
            </w:r>
          </w:p>
        </w:tc>
        <w:tc>
          <w:tcPr>
            <w:tcW w:w="3158" w:type="dxa"/>
          </w:tcPr>
          <w:p w14:paraId="7B392BA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200</w:t>
            </w:r>
          </w:p>
        </w:tc>
        <w:tc>
          <w:tcPr>
            <w:tcW w:w="3347" w:type="dxa"/>
          </w:tcPr>
          <w:p w14:paraId="5B4BF5C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r w:rsidR="00707E14" w:rsidRPr="00A94797" w14:paraId="1C202CD9" w14:textId="77777777" w:rsidTr="004F75D6">
        <w:trPr>
          <w:trHeight w:val="303"/>
        </w:trPr>
        <w:tc>
          <w:tcPr>
            <w:tcW w:w="1585" w:type="dxa"/>
          </w:tcPr>
          <w:p w14:paraId="6D7C40C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450</w:t>
            </w:r>
          </w:p>
        </w:tc>
        <w:tc>
          <w:tcPr>
            <w:tcW w:w="1974" w:type="dxa"/>
          </w:tcPr>
          <w:p w14:paraId="52CDDE5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409</w:t>
            </w:r>
          </w:p>
        </w:tc>
        <w:tc>
          <w:tcPr>
            <w:tcW w:w="3158" w:type="dxa"/>
          </w:tcPr>
          <w:p w14:paraId="3ED7BDE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205</w:t>
            </w:r>
          </w:p>
        </w:tc>
        <w:tc>
          <w:tcPr>
            <w:tcW w:w="3347" w:type="dxa"/>
          </w:tcPr>
          <w:p w14:paraId="759CD18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r w:rsidR="00707E14" w:rsidRPr="00A94797" w14:paraId="45864F4C" w14:textId="77777777" w:rsidTr="004F75D6">
        <w:trPr>
          <w:trHeight w:val="303"/>
        </w:trPr>
        <w:tc>
          <w:tcPr>
            <w:tcW w:w="1585" w:type="dxa"/>
          </w:tcPr>
          <w:p w14:paraId="196548D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460</w:t>
            </w:r>
          </w:p>
        </w:tc>
        <w:tc>
          <w:tcPr>
            <w:tcW w:w="1974" w:type="dxa"/>
          </w:tcPr>
          <w:p w14:paraId="5DA828E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418</w:t>
            </w:r>
          </w:p>
        </w:tc>
        <w:tc>
          <w:tcPr>
            <w:tcW w:w="3158" w:type="dxa"/>
          </w:tcPr>
          <w:p w14:paraId="173747F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209</w:t>
            </w:r>
          </w:p>
        </w:tc>
        <w:tc>
          <w:tcPr>
            <w:tcW w:w="3347" w:type="dxa"/>
          </w:tcPr>
          <w:p w14:paraId="3ECFD0B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r w:rsidR="00707E14" w:rsidRPr="00A94797" w14:paraId="1E7DA184" w14:textId="77777777" w:rsidTr="004F75D6">
        <w:trPr>
          <w:trHeight w:val="303"/>
        </w:trPr>
        <w:tc>
          <w:tcPr>
            <w:tcW w:w="1585" w:type="dxa"/>
          </w:tcPr>
          <w:p w14:paraId="4C9D028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470</w:t>
            </w:r>
          </w:p>
        </w:tc>
        <w:tc>
          <w:tcPr>
            <w:tcW w:w="1974" w:type="dxa"/>
          </w:tcPr>
          <w:p w14:paraId="3E75FE4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427</w:t>
            </w:r>
          </w:p>
        </w:tc>
        <w:tc>
          <w:tcPr>
            <w:tcW w:w="3158" w:type="dxa"/>
          </w:tcPr>
          <w:p w14:paraId="4FA8EDD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214</w:t>
            </w:r>
          </w:p>
        </w:tc>
        <w:tc>
          <w:tcPr>
            <w:tcW w:w="3347" w:type="dxa"/>
          </w:tcPr>
          <w:p w14:paraId="1EB846B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11</w:t>
            </w:r>
          </w:p>
        </w:tc>
      </w:tr>
      <w:tr w:rsidR="00707E14" w:rsidRPr="00A94797" w14:paraId="4DA08367" w14:textId="77777777" w:rsidTr="004F75D6">
        <w:trPr>
          <w:trHeight w:val="303"/>
        </w:trPr>
        <w:tc>
          <w:tcPr>
            <w:tcW w:w="1585" w:type="dxa"/>
          </w:tcPr>
          <w:p w14:paraId="54A9FFE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480</w:t>
            </w:r>
          </w:p>
        </w:tc>
        <w:tc>
          <w:tcPr>
            <w:tcW w:w="1974" w:type="dxa"/>
          </w:tcPr>
          <w:p w14:paraId="18CBD8B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436</w:t>
            </w:r>
          </w:p>
        </w:tc>
        <w:tc>
          <w:tcPr>
            <w:tcW w:w="3158" w:type="dxa"/>
          </w:tcPr>
          <w:p w14:paraId="5F452E4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218</w:t>
            </w:r>
          </w:p>
        </w:tc>
        <w:tc>
          <w:tcPr>
            <w:tcW w:w="3347" w:type="dxa"/>
          </w:tcPr>
          <w:p w14:paraId="7C0E5A0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11</w:t>
            </w:r>
          </w:p>
        </w:tc>
      </w:tr>
      <w:tr w:rsidR="00707E14" w:rsidRPr="00A94797" w14:paraId="7654A94B" w14:textId="77777777" w:rsidTr="004F75D6">
        <w:trPr>
          <w:trHeight w:val="288"/>
        </w:trPr>
        <w:tc>
          <w:tcPr>
            <w:tcW w:w="1585" w:type="dxa"/>
          </w:tcPr>
          <w:p w14:paraId="21DDDD90"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490</w:t>
            </w:r>
          </w:p>
        </w:tc>
        <w:tc>
          <w:tcPr>
            <w:tcW w:w="1974" w:type="dxa"/>
          </w:tcPr>
          <w:p w14:paraId="57899A4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445</w:t>
            </w:r>
          </w:p>
        </w:tc>
        <w:tc>
          <w:tcPr>
            <w:tcW w:w="3158" w:type="dxa"/>
          </w:tcPr>
          <w:p w14:paraId="54F176A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223</w:t>
            </w:r>
          </w:p>
        </w:tc>
        <w:tc>
          <w:tcPr>
            <w:tcW w:w="3347" w:type="dxa"/>
          </w:tcPr>
          <w:p w14:paraId="4E60E59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11</w:t>
            </w:r>
          </w:p>
        </w:tc>
      </w:tr>
      <w:tr w:rsidR="00707E14" w:rsidRPr="00A94797" w14:paraId="76A1E431" w14:textId="77777777" w:rsidTr="004F75D6">
        <w:trPr>
          <w:trHeight w:val="288"/>
        </w:trPr>
        <w:tc>
          <w:tcPr>
            <w:tcW w:w="1585" w:type="dxa"/>
          </w:tcPr>
          <w:p w14:paraId="28EFA17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510</w:t>
            </w:r>
          </w:p>
        </w:tc>
        <w:tc>
          <w:tcPr>
            <w:tcW w:w="1974" w:type="dxa"/>
          </w:tcPr>
          <w:p w14:paraId="0C12894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464</w:t>
            </w:r>
          </w:p>
        </w:tc>
        <w:tc>
          <w:tcPr>
            <w:tcW w:w="3158" w:type="dxa"/>
          </w:tcPr>
          <w:p w14:paraId="3E295F5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232</w:t>
            </w:r>
          </w:p>
        </w:tc>
        <w:tc>
          <w:tcPr>
            <w:tcW w:w="3347" w:type="dxa"/>
          </w:tcPr>
          <w:p w14:paraId="543B00F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12</w:t>
            </w:r>
          </w:p>
        </w:tc>
      </w:tr>
      <w:tr w:rsidR="00707E14" w:rsidRPr="00A94797" w14:paraId="41A2A885" w14:textId="77777777" w:rsidTr="004F75D6">
        <w:trPr>
          <w:trHeight w:val="288"/>
        </w:trPr>
        <w:tc>
          <w:tcPr>
            <w:tcW w:w="1585" w:type="dxa"/>
          </w:tcPr>
          <w:p w14:paraId="3BBC166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540</w:t>
            </w:r>
          </w:p>
        </w:tc>
        <w:tc>
          <w:tcPr>
            <w:tcW w:w="1974" w:type="dxa"/>
          </w:tcPr>
          <w:p w14:paraId="39B5195B"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482</w:t>
            </w:r>
          </w:p>
        </w:tc>
        <w:tc>
          <w:tcPr>
            <w:tcW w:w="3158" w:type="dxa"/>
          </w:tcPr>
          <w:p w14:paraId="739A960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241</w:t>
            </w:r>
          </w:p>
        </w:tc>
        <w:tc>
          <w:tcPr>
            <w:tcW w:w="3347" w:type="dxa"/>
          </w:tcPr>
          <w:p w14:paraId="0C7A0F1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12</w:t>
            </w:r>
          </w:p>
        </w:tc>
      </w:tr>
      <w:tr w:rsidR="00707E14" w:rsidRPr="00A94797" w14:paraId="3A6888F3" w14:textId="77777777" w:rsidTr="004F75D6">
        <w:trPr>
          <w:trHeight w:val="303"/>
        </w:trPr>
        <w:tc>
          <w:tcPr>
            <w:tcW w:w="1585" w:type="dxa"/>
          </w:tcPr>
          <w:p w14:paraId="1827E01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570</w:t>
            </w:r>
          </w:p>
        </w:tc>
        <w:tc>
          <w:tcPr>
            <w:tcW w:w="1974" w:type="dxa"/>
          </w:tcPr>
          <w:p w14:paraId="4CCDA4A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504</w:t>
            </w:r>
          </w:p>
        </w:tc>
        <w:tc>
          <w:tcPr>
            <w:tcW w:w="3158" w:type="dxa"/>
          </w:tcPr>
          <w:p w14:paraId="08329EF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252</w:t>
            </w:r>
          </w:p>
        </w:tc>
        <w:tc>
          <w:tcPr>
            <w:tcW w:w="3347" w:type="dxa"/>
          </w:tcPr>
          <w:p w14:paraId="190A479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13</w:t>
            </w:r>
          </w:p>
        </w:tc>
      </w:tr>
      <w:tr w:rsidR="00707E14" w:rsidRPr="00A94797" w14:paraId="6ABFD978" w14:textId="77777777" w:rsidTr="004F75D6">
        <w:trPr>
          <w:trHeight w:val="288"/>
        </w:trPr>
        <w:tc>
          <w:tcPr>
            <w:tcW w:w="1585" w:type="dxa"/>
          </w:tcPr>
          <w:p w14:paraId="575AB51B"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590</w:t>
            </w:r>
          </w:p>
        </w:tc>
        <w:tc>
          <w:tcPr>
            <w:tcW w:w="1974" w:type="dxa"/>
          </w:tcPr>
          <w:p w14:paraId="4DE2BD0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522</w:t>
            </w:r>
          </w:p>
        </w:tc>
        <w:tc>
          <w:tcPr>
            <w:tcW w:w="3158" w:type="dxa"/>
          </w:tcPr>
          <w:p w14:paraId="0E7B7950"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261</w:t>
            </w:r>
          </w:p>
        </w:tc>
        <w:tc>
          <w:tcPr>
            <w:tcW w:w="3347" w:type="dxa"/>
          </w:tcPr>
          <w:p w14:paraId="31E9A08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13</w:t>
            </w:r>
          </w:p>
        </w:tc>
      </w:tr>
      <w:tr w:rsidR="00707E14" w:rsidRPr="0055657E" w14:paraId="64D649B5" w14:textId="77777777" w:rsidTr="004F75D6">
        <w:trPr>
          <w:trHeight w:val="577"/>
        </w:trPr>
        <w:tc>
          <w:tcPr>
            <w:tcW w:w="10064" w:type="dxa"/>
            <w:gridSpan w:val="4"/>
          </w:tcPr>
          <w:p w14:paraId="5D06B18D" w14:textId="77777777" w:rsidR="00707E14" w:rsidRPr="000E5003" w:rsidRDefault="00707E14" w:rsidP="00A94797">
            <w:pPr>
              <w:pStyle w:val="af8"/>
              <w:widowControl w:val="0"/>
              <w:spacing w:line="288" w:lineRule="auto"/>
              <w:rPr>
                <w:rFonts w:ascii="Arial" w:hAnsi="Arial" w:cs="Arial"/>
                <w:sz w:val="20"/>
                <w:szCs w:val="20"/>
                <w:lang w:val="uk-UA"/>
              </w:rPr>
            </w:pPr>
            <w:r w:rsidRPr="000E5003">
              <w:rPr>
                <w:rFonts w:ascii="Arial" w:hAnsi="Arial" w:cs="Arial"/>
                <w:b/>
                <w:sz w:val="20"/>
                <w:szCs w:val="20"/>
                <w:lang w:val="uk-UA"/>
              </w:rPr>
              <w:t xml:space="preserve">Примітка. </w:t>
            </w:r>
            <w:r w:rsidRPr="000E5003">
              <w:rPr>
                <w:rFonts w:ascii="Arial" w:hAnsi="Arial" w:cs="Arial"/>
                <w:sz w:val="20"/>
                <w:szCs w:val="20"/>
                <w:lang w:val="uk-UA"/>
              </w:rPr>
              <w:t xml:space="preserve">У таблиці наведено значення розрахункових опорів, які обчислені згідно з формулами розділу 7 при </w:t>
            </w:r>
            <w:r w:rsidRPr="000E5003">
              <w:rPr>
                <w:rFonts w:ascii="Arial" w:hAnsi="Arial" w:cs="Arial"/>
                <w:i/>
                <w:sz w:val="20"/>
                <w:szCs w:val="20"/>
                <w:lang w:val="uk-UA"/>
              </w:rPr>
              <w:sym w:font="Symbol" w:char="F067"/>
            </w:r>
            <w:r w:rsidRPr="000E5003">
              <w:rPr>
                <w:rFonts w:ascii="Arial" w:hAnsi="Arial" w:cs="Arial"/>
                <w:i/>
                <w:sz w:val="20"/>
                <w:szCs w:val="20"/>
                <w:vertAlign w:val="subscript"/>
                <w:lang w:val="uk-UA"/>
              </w:rPr>
              <w:t>m</w:t>
            </w:r>
            <w:r w:rsidRPr="000E5003">
              <w:rPr>
                <w:rFonts w:ascii="Arial" w:hAnsi="Arial" w:cs="Arial"/>
                <w:sz w:val="20"/>
                <w:szCs w:val="20"/>
                <w:lang w:val="uk-UA"/>
              </w:rPr>
              <w:t> = 1,1.</w:t>
            </w:r>
          </w:p>
        </w:tc>
      </w:tr>
    </w:tbl>
    <w:p w14:paraId="0BD69CA5" w14:textId="77777777" w:rsidR="00707E14" w:rsidRPr="00A94797" w:rsidRDefault="00707E14" w:rsidP="00A94797">
      <w:pPr>
        <w:pStyle w:val="af6"/>
        <w:widowControl w:val="0"/>
        <w:spacing w:line="288" w:lineRule="auto"/>
        <w:rPr>
          <w:rFonts w:ascii="Arial" w:hAnsi="Arial" w:cs="Arial"/>
          <w:sz w:val="21"/>
          <w:szCs w:val="21"/>
          <w:lang w:val="uk-UA"/>
        </w:rPr>
      </w:pPr>
    </w:p>
    <w:p w14:paraId="43440B08" w14:textId="77777777" w:rsidR="003D1EAF" w:rsidRPr="002B4FC8" w:rsidRDefault="002B4FC8" w:rsidP="002B4FC8">
      <w:pPr>
        <w:pStyle w:val="af6"/>
        <w:widowControl w:val="0"/>
        <w:spacing w:line="288" w:lineRule="auto"/>
        <w:ind w:hanging="11"/>
        <w:rPr>
          <w:rFonts w:ascii="Arial" w:hAnsi="Arial" w:cs="Arial"/>
          <w:sz w:val="21"/>
          <w:szCs w:val="21"/>
          <w:lang w:val="uk-UA" w:eastAsia="uk-UA"/>
        </w:rPr>
      </w:pPr>
      <w:r>
        <w:rPr>
          <w:rFonts w:ascii="Arial" w:hAnsi="Arial" w:cs="Arial"/>
          <w:b/>
          <w:sz w:val="21"/>
          <w:szCs w:val="21"/>
          <w:lang w:val="uk-UA"/>
        </w:rPr>
        <w:t xml:space="preserve"> </w:t>
      </w:r>
      <w:r w:rsidR="00707E14" w:rsidRPr="00A94797">
        <w:rPr>
          <w:rFonts w:ascii="Arial" w:hAnsi="Arial" w:cs="Arial"/>
          <w:b/>
          <w:sz w:val="21"/>
          <w:szCs w:val="21"/>
          <w:lang w:val="uk-UA"/>
        </w:rPr>
        <w:t>Таблиця Г.5</w:t>
      </w:r>
      <w:r w:rsidR="00707E14" w:rsidRPr="00A94797">
        <w:rPr>
          <w:rFonts w:ascii="Arial" w:hAnsi="Arial" w:cs="Arial"/>
          <w:sz w:val="21"/>
          <w:szCs w:val="21"/>
          <w:lang w:val="uk-UA"/>
        </w:rPr>
        <w:t> </w:t>
      </w:r>
      <w:r w:rsidR="00707E14" w:rsidRPr="00A94797">
        <w:rPr>
          <w:rFonts w:ascii="Arial" w:hAnsi="Arial" w:cs="Arial"/>
          <w:sz w:val="21"/>
          <w:szCs w:val="21"/>
          <w:lang w:val="uk-UA" w:eastAsia="uk-UA"/>
        </w:rPr>
        <w:sym w:font="Times New Roman" w:char="2013"/>
      </w:r>
      <w:r w:rsidR="00707E14" w:rsidRPr="00A94797">
        <w:rPr>
          <w:rFonts w:ascii="Arial" w:hAnsi="Arial" w:cs="Arial"/>
          <w:sz w:val="21"/>
          <w:szCs w:val="21"/>
          <w:lang w:val="uk-UA"/>
        </w:rPr>
        <w:t> </w:t>
      </w:r>
      <w:r w:rsidR="00707E14" w:rsidRPr="00A94797">
        <w:rPr>
          <w:rFonts w:ascii="Arial" w:hAnsi="Arial" w:cs="Arial"/>
          <w:sz w:val="21"/>
          <w:szCs w:val="21"/>
          <w:lang w:val="uk-UA" w:eastAsia="uk-UA"/>
        </w:rPr>
        <w:t xml:space="preserve">Марки сталі, що відповідають класам міцності прокату сталі </w:t>
      </w:r>
    </w:p>
    <w:tbl>
      <w:tblPr>
        <w:tblW w:w="1020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1861"/>
        <w:gridCol w:w="4519"/>
        <w:gridCol w:w="3826"/>
      </w:tblGrid>
      <w:tr w:rsidR="00707E14" w:rsidRPr="00A94797" w14:paraId="63659534" w14:textId="77777777" w:rsidTr="004F75D6">
        <w:trPr>
          <w:trHeight w:val="582"/>
          <w:tblHeader/>
        </w:trPr>
        <w:tc>
          <w:tcPr>
            <w:tcW w:w="1861" w:type="dxa"/>
            <w:shd w:val="clear" w:color="auto" w:fill="FFFFFF"/>
            <w:vAlign w:val="center"/>
          </w:tcPr>
          <w:p w14:paraId="24680860"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Клас міцності прокату сталі</w:t>
            </w:r>
          </w:p>
        </w:tc>
        <w:tc>
          <w:tcPr>
            <w:tcW w:w="4519" w:type="dxa"/>
            <w:shd w:val="clear" w:color="auto" w:fill="FFFFFF"/>
            <w:vAlign w:val="center"/>
          </w:tcPr>
          <w:p w14:paraId="461615E1"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Клас або марка сталі, товщина прокату, мм</w:t>
            </w:r>
          </w:p>
        </w:tc>
        <w:tc>
          <w:tcPr>
            <w:tcW w:w="3826" w:type="dxa"/>
            <w:shd w:val="clear" w:color="auto" w:fill="FFFFFF"/>
            <w:vAlign w:val="center"/>
          </w:tcPr>
          <w:p w14:paraId="58522BC2" w14:textId="77777777" w:rsidR="00707E14" w:rsidRPr="00A94797" w:rsidRDefault="004976F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ГОСТ, ДСТУ, нормативний документ</w:t>
            </w:r>
          </w:p>
        </w:tc>
      </w:tr>
      <w:tr w:rsidR="00750350" w:rsidRPr="00A94797" w14:paraId="36D7AF89" w14:textId="77777777" w:rsidTr="004F75D6">
        <w:tc>
          <w:tcPr>
            <w:tcW w:w="1861" w:type="dxa"/>
            <w:vMerge w:val="restart"/>
            <w:shd w:val="clear" w:color="auto" w:fill="FFFFFF"/>
            <w:vAlign w:val="center"/>
          </w:tcPr>
          <w:p w14:paraId="4B19E307"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С235</w:t>
            </w:r>
          </w:p>
        </w:tc>
        <w:tc>
          <w:tcPr>
            <w:tcW w:w="4519" w:type="dxa"/>
            <w:shd w:val="clear" w:color="auto" w:fill="FFFFFF"/>
            <w:vAlign w:val="center"/>
          </w:tcPr>
          <w:p w14:paraId="3B27560A"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С235</w:t>
            </w:r>
          </w:p>
        </w:tc>
        <w:tc>
          <w:tcPr>
            <w:tcW w:w="3826" w:type="dxa"/>
            <w:shd w:val="clear" w:color="auto" w:fill="FFFFFF"/>
          </w:tcPr>
          <w:p w14:paraId="6F1C96F2" w14:textId="77777777" w:rsidR="00750350" w:rsidRPr="00A94797" w:rsidRDefault="00750350"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750350" w:rsidRPr="0055657E" w14:paraId="227F79DA" w14:textId="77777777" w:rsidTr="004F75D6">
        <w:tc>
          <w:tcPr>
            <w:tcW w:w="1861" w:type="dxa"/>
            <w:vMerge/>
            <w:shd w:val="clear" w:color="auto" w:fill="FFFFFF"/>
            <w:vAlign w:val="center"/>
          </w:tcPr>
          <w:p w14:paraId="0B75EAB9" w14:textId="77777777" w:rsidR="00750350" w:rsidRPr="00A94797" w:rsidRDefault="00750350" w:rsidP="00A94797">
            <w:pPr>
              <w:spacing w:line="288" w:lineRule="auto"/>
              <w:jc w:val="center"/>
              <w:rPr>
                <w:rFonts w:ascii="Arial" w:hAnsi="Arial" w:cs="Arial"/>
                <w:sz w:val="21"/>
                <w:szCs w:val="21"/>
                <w:lang w:val="uk-UA" w:eastAsia="uk-UA"/>
              </w:rPr>
            </w:pPr>
          </w:p>
        </w:tc>
        <w:tc>
          <w:tcPr>
            <w:tcW w:w="4519" w:type="dxa"/>
            <w:shd w:val="clear" w:color="auto" w:fill="FFFFFF"/>
            <w:vAlign w:val="center"/>
          </w:tcPr>
          <w:p w14:paraId="45BA676A"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Ст3кп2</w:t>
            </w:r>
          </w:p>
        </w:tc>
        <w:tc>
          <w:tcPr>
            <w:tcW w:w="3826" w:type="dxa"/>
            <w:shd w:val="clear" w:color="auto" w:fill="FFFFFF"/>
          </w:tcPr>
          <w:p w14:paraId="1B1E2DCB"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2651/ГОСТ 380</w:t>
            </w:r>
          </w:p>
          <w:p w14:paraId="6FCF87E1"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4484/ГОСТ 535</w:t>
            </w:r>
          </w:p>
          <w:p w14:paraId="079CB95B" w14:textId="77777777" w:rsidR="00750350" w:rsidRPr="00A94797" w:rsidRDefault="00750350"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ru-RU"/>
              </w:rPr>
              <w:t>ДСТУ</w:t>
            </w:r>
            <w:r w:rsidRPr="00A94797">
              <w:rPr>
                <w:rFonts w:ascii="Arial" w:hAnsi="Arial" w:cs="Arial"/>
                <w:color w:val="00B050"/>
                <w:sz w:val="21"/>
                <w:szCs w:val="21"/>
              </w:rPr>
              <w:t> </w:t>
            </w:r>
            <w:r w:rsidRPr="00A94797">
              <w:rPr>
                <w:rFonts w:ascii="Arial" w:hAnsi="Arial" w:cs="Arial"/>
                <w:color w:val="00B050"/>
                <w:sz w:val="21"/>
                <w:szCs w:val="21"/>
                <w:lang w:val="ru-RU"/>
              </w:rPr>
              <w:t>8803</w:t>
            </w:r>
          </w:p>
        </w:tc>
      </w:tr>
      <w:tr w:rsidR="00750350" w:rsidRPr="00A94797" w14:paraId="0CF2CD77" w14:textId="77777777" w:rsidTr="004F75D6">
        <w:tc>
          <w:tcPr>
            <w:tcW w:w="1861" w:type="dxa"/>
            <w:vMerge/>
            <w:shd w:val="clear" w:color="auto" w:fill="FFFFFF"/>
            <w:vAlign w:val="center"/>
          </w:tcPr>
          <w:p w14:paraId="0F7276F7" w14:textId="77777777" w:rsidR="00750350" w:rsidRPr="00A94797" w:rsidRDefault="00750350" w:rsidP="00A94797">
            <w:pPr>
              <w:spacing w:line="288" w:lineRule="auto"/>
              <w:jc w:val="center"/>
              <w:rPr>
                <w:rFonts w:ascii="Arial" w:hAnsi="Arial" w:cs="Arial"/>
                <w:sz w:val="21"/>
                <w:szCs w:val="21"/>
                <w:lang w:val="uk-UA" w:eastAsia="uk-UA"/>
              </w:rPr>
            </w:pPr>
          </w:p>
        </w:tc>
        <w:tc>
          <w:tcPr>
            <w:tcW w:w="4519" w:type="dxa"/>
            <w:shd w:val="clear" w:color="auto" w:fill="FFFFFF"/>
            <w:vAlign w:val="center"/>
          </w:tcPr>
          <w:p w14:paraId="354AA23F"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S235JR, S235J0, S235J2</w:t>
            </w:r>
          </w:p>
        </w:tc>
        <w:tc>
          <w:tcPr>
            <w:tcW w:w="3826" w:type="dxa"/>
            <w:shd w:val="clear" w:color="auto" w:fill="FFFFFF"/>
          </w:tcPr>
          <w:p w14:paraId="0B3F0D6D"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10025-2:2007</w:t>
            </w:r>
          </w:p>
        </w:tc>
      </w:tr>
      <w:tr w:rsidR="00750350" w:rsidRPr="00A94797" w14:paraId="61FA454C" w14:textId="77777777" w:rsidTr="004F75D6">
        <w:tc>
          <w:tcPr>
            <w:tcW w:w="1861" w:type="dxa"/>
            <w:vMerge/>
            <w:shd w:val="clear" w:color="auto" w:fill="FFFFFF"/>
            <w:vAlign w:val="center"/>
          </w:tcPr>
          <w:p w14:paraId="59C110EA" w14:textId="77777777" w:rsidR="00750350" w:rsidRPr="00A94797" w:rsidRDefault="00750350" w:rsidP="00A94797">
            <w:pPr>
              <w:spacing w:line="288" w:lineRule="auto"/>
              <w:jc w:val="center"/>
              <w:rPr>
                <w:rFonts w:ascii="Arial" w:hAnsi="Arial" w:cs="Arial"/>
                <w:sz w:val="21"/>
                <w:szCs w:val="21"/>
                <w:lang w:val="uk-UA" w:eastAsia="uk-UA"/>
              </w:rPr>
            </w:pPr>
          </w:p>
        </w:tc>
        <w:tc>
          <w:tcPr>
            <w:tcW w:w="4519" w:type="dxa"/>
            <w:shd w:val="clear" w:color="auto" w:fill="FFFFFF"/>
            <w:vAlign w:val="center"/>
          </w:tcPr>
          <w:p w14:paraId="5EB2D42C" w14:textId="77777777" w:rsidR="00750350" w:rsidRPr="00A94797" w:rsidRDefault="00750350" w:rsidP="00A94797">
            <w:pPr>
              <w:spacing w:line="288" w:lineRule="auto"/>
              <w:rPr>
                <w:rFonts w:ascii="Arial" w:hAnsi="Arial" w:cs="Arial"/>
                <w:color w:val="00B050"/>
                <w:sz w:val="21"/>
                <w:szCs w:val="21"/>
                <w:highlight w:val="cyan"/>
                <w:lang w:val="uk-UA" w:eastAsia="uk-UA"/>
              </w:rPr>
            </w:pPr>
            <w:r w:rsidRPr="00A94797">
              <w:rPr>
                <w:rFonts w:ascii="Arial" w:hAnsi="Arial" w:cs="Arial"/>
                <w:color w:val="00B050"/>
                <w:sz w:val="21"/>
                <w:szCs w:val="21"/>
              </w:rPr>
              <w:t>S235JRH</w:t>
            </w:r>
          </w:p>
        </w:tc>
        <w:tc>
          <w:tcPr>
            <w:tcW w:w="3826" w:type="dxa"/>
            <w:shd w:val="clear" w:color="auto" w:fill="FFFFFF"/>
          </w:tcPr>
          <w:p w14:paraId="0D827CCC" w14:textId="77777777" w:rsidR="00750350" w:rsidRPr="00A94797" w:rsidRDefault="00750350" w:rsidP="00A94797">
            <w:pPr>
              <w:spacing w:line="288" w:lineRule="auto"/>
              <w:jc w:val="center"/>
              <w:rPr>
                <w:rFonts w:ascii="Arial" w:hAnsi="Arial" w:cs="Arial"/>
                <w:color w:val="00B050"/>
                <w:sz w:val="21"/>
                <w:szCs w:val="21"/>
                <w:highlight w:val="cyan"/>
                <w:lang w:val="uk-UA" w:eastAsia="uk-UA"/>
              </w:rPr>
            </w:pPr>
            <w:r w:rsidRPr="00A94797">
              <w:rPr>
                <w:rFonts w:ascii="Arial" w:hAnsi="Arial" w:cs="Arial"/>
                <w:color w:val="00B050"/>
                <w:sz w:val="21"/>
                <w:szCs w:val="21"/>
              </w:rPr>
              <w:t>ДСТУ EN 10219-1</w:t>
            </w:r>
          </w:p>
        </w:tc>
      </w:tr>
      <w:tr w:rsidR="00707E14" w:rsidRPr="00A94797" w14:paraId="233A4BA5" w14:textId="77777777" w:rsidTr="004F75D6">
        <w:tc>
          <w:tcPr>
            <w:tcW w:w="1861" w:type="dxa"/>
            <w:vMerge w:val="restart"/>
            <w:shd w:val="clear" w:color="auto" w:fill="FFFFFF"/>
            <w:vAlign w:val="center"/>
          </w:tcPr>
          <w:p w14:paraId="59414E5F"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С245</w:t>
            </w:r>
          </w:p>
        </w:tc>
        <w:tc>
          <w:tcPr>
            <w:tcW w:w="4519" w:type="dxa"/>
            <w:shd w:val="clear" w:color="auto" w:fill="FFFFFF"/>
            <w:vAlign w:val="center"/>
          </w:tcPr>
          <w:p w14:paraId="39688394"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С245</w:t>
            </w:r>
          </w:p>
        </w:tc>
        <w:tc>
          <w:tcPr>
            <w:tcW w:w="3826" w:type="dxa"/>
            <w:shd w:val="clear" w:color="auto" w:fill="FFFFFF"/>
          </w:tcPr>
          <w:p w14:paraId="798CA246" w14:textId="77777777" w:rsidR="00707E14" w:rsidRPr="00A94797" w:rsidRDefault="0081603C"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707E14" w:rsidRPr="0055657E" w14:paraId="7E516141" w14:textId="77777777" w:rsidTr="004F75D6">
        <w:tc>
          <w:tcPr>
            <w:tcW w:w="1861" w:type="dxa"/>
            <w:vMerge/>
            <w:shd w:val="clear" w:color="auto" w:fill="FFFFFF"/>
            <w:vAlign w:val="center"/>
          </w:tcPr>
          <w:p w14:paraId="0E74C84B" w14:textId="77777777" w:rsidR="00707E14" w:rsidRPr="00A94797" w:rsidRDefault="00707E14" w:rsidP="00A94797">
            <w:pPr>
              <w:spacing w:line="288" w:lineRule="auto"/>
              <w:jc w:val="center"/>
              <w:rPr>
                <w:rFonts w:ascii="Arial" w:hAnsi="Arial" w:cs="Arial"/>
                <w:sz w:val="21"/>
                <w:szCs w:val="21"/>
                <w:lang w:val="uk-UA" w:eastAsia="uk-UA"/>
              </w:rPr>
            </w:pPr>
          </w:p>
        </w:tc>
        <w:tc>
          <w:tcPr>
            <w:tcW w:w="4519" w:type="dxa"/>
            <w:shd w:val="clear" w:color="auto" w:fill="FFFFFF"/>
            <w:vAlign w:val="center"/>
          </w:tcPr>
          <w:p w14:paraId="3134A66F"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Ст3пс5 (листовий - до 20, фасонний - до 40)</w:t>
            </w:r>
          </w:p>
        </w:tc>
        <w:tc>
          <w:tcPr>
            <w:tcW w:w="3826" w:type="dxa"/>
            <w:shd w:val="clear" w:color="auto" w:fill="FFFFFF"/>
          </w:tcPr>
          <w:p w14:paraId="4BE1CB36"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2651/ГОСТ 380</w:t>
            </w:r>
          </w:p>
          <w:p w14:paraId="303DBD1F"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4484/ГОСТ 535</w:t>
            </w:r>
          </w:p>
          <w:p w14:paraId="4B8D1452" w14:textId="77777777" w:rsidR="00707E14" w:rsidRPr="00A94797" w:rsidRDefault="00476245"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ru-RU"/>
              </w:rPr>
              <w:t>ДСТУ</w:t>
            </w:r>
            <w:r w:rsidRPr="00A94797">
              <w:rPr>
                <w:rFonts w:ascii="Arial" w:hAnsi="Arial" w:cs="Arial"/>
                <w:color w:val="00B050"/>
                <w:sz w:val="21"/>
                <w:szCs w:val="21"/>
              </w:rPr>
              <w:t> </w:t>
            </w:r>
            <w:r w:rsidRPr="00A94797">
              <w:rPr>
                <w:rFonts w:ascii="Arial" w:hAnsi="Arial" w:cs="Arial"/>
                <w:color w:val="00B050"/>
                <w:sz w:val="21"/>
                <w:szCs w:val="21"/>
                <w:lang w:val="ru-RU"/>
              </w:rPr>
              <w:t>8803</w:t>
            </w:r>
          </w:p>
        </w:tc>
      </w:tr>
      <w:tr w:rsidR="00707E14" w:rsidRPr="00A94797" w14:paraId="18FA97AB" w14:textId="77777777" w:rsidTr="004F75D6">
        <w:tc>
          <w:tcPr>
            <w:tcW w:w="1861" w:type="dxa"/>
            <w:vMerge w:val="restart"/>
            <w:shd w:val="clear" w:color="auto" w:fill="FFFFFF"/>
            <w:vAlign w:val="center"/>
          </w:tcPr>
          <w:p w14:paraId="130D0828"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С255</w:t>
            </w:r>
          </w:p>
        </w:tc>
        <w:tc>
          <w:tcPr>
            <w:tcW w:w="4519" w:type="dxa"/>
            <w:shd w:val="clear" w:color="auto" w:fill="FFFFFF"/>
            <w:vAlign w:val="center"/>
          </w:tcPr>
          <w:p w14:paraId="75FE9EA6"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С255</w:t>
            </w:r>
          </w:p>
        </w:tc>
        <w:tc>
          <w:tcPr>
            <w:tcW w:w="3826" w:type="dxa"/>
            <w:shd w:val="clear" w:color="auto" w:fill="FFFFFF"/>
          </w:tcPr>
          <w:p w14:paraId="44194861" w14:textId="77777777" w:rsidR="00707E14" w:rsidRPr="00A94797" w:rsidRDefault="0081603C"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707E14" w:rsidRPr="0055657E" w14:paraId="286CBDD2" w14:textId="77777777" w:rsidTr="004F75D6">
        <w:tc>
          <w:tcPr>
            <w:tcW w:w="1861" w:type="dxa"/>
            <w:vMerge/>
            <w:shd w:val="clear" w:color="auto" w:fill="FFFFFF"/>
            <w:vAlign w:val="center"/>
          </w:tcPr>
          <w:p w14:paraId="60993A36" w14:textId="77777777" w:rsidR="00707E14" w:rsidRPr="00A94797" w:rsidRDefault="00707E14" w:rsidP="00A94797">
            <w:pPr>
              <w:spacing w:line="288" w:lineRule="auto"/>
              <w:jc w:val="center"/>
              <w:rPr>
                <w:rFonts w:ascii="Arial" w:hAnsi="Arial" w:cs="Arial"/>
                <w:sz w:val="21"/>
                <w:szCs w:val="21"/>
                <w:lang w:val="uk-UA" w:eastAsia="uk-UA"/>
              </w:rPr>
            </w:pPr>
          </w:p>
        </w:tc>
        <w:tc>
          <w:tcPr>
            <w:tcW w:w="4519" w:type="dxa"/>
            <w:shd w:val="clear" w:color="auto" w:fill="FFFFFF"/>
            <w:vAlign w:val="center"/>
          </w:tcPr>
          <w:p w14:paraId="715B0135"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Ст3сп5 (листовий</w:t>
            </w:r>
            <w:r w:rsidR="00E0180E" w:rsidRPr="00A94797">
              <w:rPr>
                <w:rFonts w:ascii="Arial" w:hAnsi="Arial" w:cs="Arial"/>
                <w:sz w:val="21"/>
                <w:szCs w:val="21"/>
                <w:lang w:val="ru-RU" w:eastAsia="uk-UA"/>
              </w:rPr>
              <w:t xml:space="preserve"> </w:t>
            </w:r>
            <w:r w:rsidRPr="00A94797">
              <w:rPr>
                <w:rFonts w:ascii="Arial" w:hAnsi="Arial" w:cs="Arial"/>
                <w:sz w:val="21"/>
                <w:szCs w:val="21"/>
                <w:lang w:val="uk-UA" w:eastAsia="uk-UA"/>
              </w:rPr>
              <w:t>–</w:t>
            </w:r>
            <w:r w:rsidR="00E0180E" w:rsidRPr="00A94797">
              <w:rPr>
                <w:rFonts w:ascii="Arial" w:hAnsi="Arial" w:cs="Arial"/>
                <w:sz w:val="21"/>
                <w:szCs w:val="21"/>
                <w:lang w:val="ru-RU" w:eastAsia="uk-UA"/>
              </w:rPr>
              <w:t xml:space="preserve"> </w:t>
            </w:r>
            <w:r w:rsidRPr="00A94797">
              <w:rPr>
                <w:rFonts w:ascii="Arial" w:hAnsi="Arial" w:cs="Arial"/>
                <w:sz w:val="21"/>
                <w:szCs w:val="21"/>
                <w:lang w:val="uk-UA" w:eastAsia="uk-UA"/>
              </w:rPr>
              <w:t>понад 4, фасонний</w:t>
            </w:r>
            <w:r w:rsidR="00E0180E" w:rsidRPr="00A94797">
              <w:rPr>
                <w:rFonts w:ascii="Arial" w:hAnsi="Arial" w:cs="Arial"/>
                <w:sz w:val="21"/>
                <w:szCs w:val="21"/>
                <w:lang w:val="ru-RU" w:eastAsia="uk-UA"/>
              </w:rPr>
              <w:t xml:space="preserve"> </w:t>
            </w:r>
            <w:r w:rsidRPr="00A94797">
              <w:rPr>
                <w:rFonts w:ascii="Arial" w:hAnsi="Arial" w:cs="Arial"/>
                <w:sz w:val="21"/>
                <w:szCs w:val="21"/>
                <w:lang w:val="uk-UA" w:eastAsia="uk-UA"/>
              </w:rPr>
              <w:t>–</w:t>
            </w:r>
            <w:r w:rsidR="00E0180E" w:rsidRPr="00A94797">
              <w:rPr>
                <w:rFonts w:ascii="Arial" w:hAnsi="Arial" w:cs="Arial"/>
                <w:sz w:val="21"/>
                <w:szCs w:val="21"/>
                <w:lang w:val="ru-RU" w:eastAsia="uk-UA"/>
              </w:rPr>
              <w:t xml:space="preserve"> </w:t>
            </w:r>
            <w:r w:rsidRPr="00A94797">
              <w:rPr>
                <w:rFonts w:ascii="Arial" w:hAnsi="Arial" w:cs="Arial"/>
                <w:sz w:val="21"/>
                <w:szCs w:val="21"/>
                <w:lang w:val="uk-UA" w:eastAsia="uk-UA"/>
              </w:rPr>
              <w:t>до 10)</w:t>
            </w:r>
          </w:p>
          <w:p w14:paraId="4B4A350E"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Ст3Гпс5 (листовий– понад 4 )</w:t>
            </w:r>
          </w:p>
          <w:p w14:paraId="78E23C04"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Ст3Гсп5 (листовий– до  40 )</w:t>
            </w:r>
          </w:p>
        </w:tc>
        <w:tc>
          <w:tcPr>
            <w:tcW w:w="3826" w:type="dxa"/>
            <w:shd w:val="clear" w:color="auto" w:fill="FFFFFF"/>
            <w:vAlign w:val="center"/>
          </w:tcPr>
          <w:p w14:paraId="1A254ECE"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2651/ГОСТ 380</w:t>
            </w:r>
          </w:p>
          <w:p w14:paraId="244CF74D" w14:textId="77777777" w:rsidR="00707E14" w:rsidRPr="00A94797" w:rsidRDefault="00707E14"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4484/ГОСТ 535</w:t>
            </w:r>
          </w:p>
          <w:p w14:paraId="37B7FCDF" w14:textId="77777777" w:rsidR="00707E14" w:rsidRPr="00A94797" w:rsidRDefault="00476245"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ru-RU"/>
              </w:rPr>
              <w:t>ДСТУ</w:t>
            </w:r>
            <w:r w:rsidRPr="00A94797">
              <w:rPr>
                <w:rFonts w:ascii="Arial" w:hAnsi="Arial" w:cs="Arial"/>
                <w:color w:val="00B050"/>
                <w:sz w:val="21"/>
                <w:szCs w:val="21"/>
              </w:rPr>
              <w:t> </w:t>
            </w:r>
            <w:r w:rsidRPr="00A94797">
              <w:rPr>
                <w:rFonts w:ascii="Arial" w:hAnsi="Arial" w:cs="Arial"/>
                <w:color w:val="00B050"/>
                <w:sz w:val="21"/>
                <w:szCs w:val="21"/>
                <w:lang w:val="ru-RU"/>
              </w:rPr>
              <w:t>8803</w:t>
            </w:r>
          </w:p>
        </w:tc>
      </w:tr>
      <w:tr w:rsidR="00750350" w:rsidRPr="00A94797" w14:paraId="4DDFB6D2" w14:textId="77777777" w:rsidTr="004F75D6">
        <w:tc>
          <w:tcPr>
            <w:tcW w:w="1861" w:type="dxa"/>
            <w:vMerge w:val="restart"/>
            <w:shd w:val="clear" w:color="auto" w:fill="FFFFFF"/>
            <w:vAlign w:val="center"/>
          </w:tcPr>
          <w:p w14:paraId="6EBAEDB7" w14:textId="77777777" w:rsidR="00750350" w:rsidRPr="00A94797" w:rsidRDefault="00750350" w:rsidP="00A94797">
            <w:pPr>
              <w:spacing w:line="288" w:lineRule="auto"/>
              <w:jc w:val="center"/>
              <w:rPr>
                <w:rFonts w:ascii="Arial" w:eastAsia="Arial Unicode MS" w:hAnsi="Arial" w:cs="Arial"/>
                <w:sz w:val="21"/>
                <w:szCs w:val="21"/>
                <w:lang w:val="uk-UA" w:eastAsia="uk-UA"/>
              </w:rPr>
            </w:pPr>
            <w:r w:rsidRPr="00A94797">
              <w:rPr>
                <w:rFonts w:ascii="Arial" w:eastAsia="Arial Unicode MS" w:hAnsi="Arial" w:cs="Arial"/>
                <w:sz w:val="21"/>
                <w:szCs w:val="21"/>
                <w:lang w:val="uk-UA" w:eastAsia="uk-UA"/>
              </w:rPr>
              <w:t>С275</w:t>
            </w:r>
          </w:p>
        </w:tc>
        <w:tc>
          <w:tcPr>
            <w:tcW w:w="4519" w:type="dxa"/>
            <w:shd w:val="clear" w:color="auto" w:fill="FFFFFF"/>
            <w:vAlign w:val="center"/>
          </w:tcPr>
          <w:p w14:paraId="143E69D0"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S275JR, S275J0, S275J2</w:t>
            </w:r>
          </w:p>
        </w:tc>
        <w:tc>
          <w:tcPr>
            <w:tcW w:w="3826" w:type="dxa"/>
            <w:shd w:val="clear" w:color="auto" w:fill="FFFFFF"/>
          </w:tcPr>
          <w:p w14:paraId="396E0C6E"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10025-2</w:t>
            </w:r>
          </w:p>
        </w:tc>
      </w:tr>
      <w:tr w:rsidR="00750350" w:rsidRPr="00A94797" w14:paraId="48B64FC9" w14:textId="77777777" w:rsidTr="004F75D6">
        <w:tc>
          <w:tcPr>
            <w:tcW w:w="1861" w:type="dxa"/>
            <w:vMerge/>
            <w:shd w:val="clear" w:color="auto" w:fill="FFFFFF"/>
            <w:vAlign w:val="center"/>
          </w:tcPr>
          <w:p w14:paraId="1A756E7B" w14:textId="77777777" w:rsidR="00750350" w:rsidRPr="00A94797" w:rsidRDefault="00750350" w:rsidP="00A94797">
            <w:pPr>
              <w:spacing w:line="288" w:lineRule="auto"/>
              <w:jc w:val="center"/>
              <w:rPr>
                <w:rFonts w:ascii="Arial" w:eastAsia="Arial Unicode MS" w:hAnsi="Arial" w:cs="Arial"/>
                <w:sz w:val="21"/>
                <w:szCs w:val="21"/>
                <w:lang w:val="uk-UA" w:eastAsia="uk-UA"/>
              </w:rPr>
            </w:pPr>
          </w:p>
        </w:tc>
        <w:tc>
          <w:tcPr>
            <w:tcW w:w="4519" w:type="dxa"/>
            <w:shd w:val="clear" w:color="auto" w:fill="FFFFFF"/>
            <w:vAlign w:val="center"/>
          </w:tcPr>
          <w:p w14:paraId="261C3682"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S275N, S275NL</w:t>
            </w:r>
          </w:p>
        </w:tc>
        <w:tc>
          <w:tcPr>
            <w:tcW w:w="3826" w:type="dxa"/>
            <w:shd w:val="clear" w:color="auto" w:fill="FFFFFF"/>
          </w:tcPr>
          <w:p w14:paraId="2363DA31"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10025-3</w:t>
            </w:r>
          </w:p>
        </w:tc>
      </w:tr>
      <w:tr w:rsidR="00750350" w:rsidRPr="00A94797" w14:paraId="2953B2E2" w14:textId="77777777" w:rsidTr="004F75D6">
        <w:tc>
          <w:tcPr>
            <w:tcW w:w="1861" w:type="dxa"/>
            <w:vMerge/>
            <w:shd w:val="clear" w:color="auto" w:fill="FFFFFF"/>
            <w:vAlign w:val="center"/>
          </w:tcPr>
          <w:p w14:paraId="151F9E86" w14:textId="77777777" w:rsidR="00750350" w:rsidRPr="00A94797" w:rsidRDefault="00750350" w:rsidP="00A94797">
            <w:pPr>
              <w:spacing w:line="288" w:lineRule="auto"/>
              <w:jc w:val="center"/>
              <w:rPr>
                <w:rFonts w:ascii="Arial" w:eastAsia="Arial Unicode MS" w:hAnsi="Arial" w:cs="Arial"/>
                <w:sz w:val="21"/>
                <w:szCs w:val="21"/>
                <w:lang w:val="uk-UA" w:eastAsia="uk-UA"/>
              </w:rPr>
            </w:pPr>
          </w:p>
        </w:tc>
        <w:tc>
          <w:tcPr>
            <w:tcW w:w="4519" w:type="dxa"/>
            <w:shd w:val="clear" w:color="auto" w:fill="FFFFFF"/>
            <w:vAlign w:val="center"/>
          </w:tcPr>
          <w:p w14:paraId="79113F9C"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S275M, S275ML</w:t>
            </w:r>
          </w:p>
        </w:tc>
        <w:tc>
          <w:tcPr>
            <w:tcW w:w="3826" w:type="dxa"/>
            <w:shd w:val="clear" w:color="auto" w:fill="FFFFFF"/>
          </w:tcPr>
          <w:p w14:paraId="25C24812" w14:textId="77777777" w:rsidR="00750350" w:rsidRPr="00A94797" w:rsidRDefault="00750350" w:rsidP="00A94797">
            <w:pPr>
              <w:spacing w:line="288"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10025-4</w:t>
            </w:r>
          </w:p>
        </w:tc>
      </w:tr>
      <w:tr w:rsidR="00750350" w:rsidRPr="00A94797" w14:paraId="5B4CC582" w14:textId="77777777" w:rsidTr="004F75D6">
        <w:tc>
          <w:tcPr>
            <w:tcW w:w="1861" w:type="dxa"/>
            <w:vMerge/>
            <w:shd w:val="clear" w:color="auto" w:fill="FFFFFF"/>
            <w:vAlign w:val="center"/>
          </w:tcPr>
          <w:p w14:paraId="0B024180" w14:textId="77777777" w:rsidR="00750350" w:rsidRPr="00A94797" w:rsidRDefault="00750350" w:rsidP="00A94797">
            <w:pPr>
              <w:spacing w:line="288" w:lineRule="auto"/>
              <w:jc w:val="center"/>
              <w:rPr>
                <w:rFonts w:ascii="Arial" w:eastAsia="Arial Unicode MS" w:hAnsi="Arial" w:cs="Arial"/>
                <w:sz w:val="21"/>
                <w:szCs w:val="21"/>
                <w:lang w:val="uk-UA" w:eastAsia="uk-UA"/>
              </w:rPr>
            </w:pPr>
          </w:p>
        </w:tc>
        <w:tc>
          <w:tcPr>
            <w:tcW w:w="4519" w:type="dxa"/>
            <w:shd w:val="clear" w:color="auto" w:fill="FFFFFF"/>
            <w:vAlign w:val="center"/>
          </w:tcPr>
          <w:p w14:paraId="70978438" w14:textId="77777777" w:rsidR="00750350" w:rsidRPr="00A94797" w:rsidRDefault="00750350" w:rsidP="00A94797">
            <w:pPr>
              <w:spacing w:line="288" w:lineRule="auto"/>
              <w:rPr>
                <w:rFonts w:ascii="Arial" w:hAnsi="Arial" w:cs="Arial"/>
                <w:color w:val="00B050"/>
                <w:sz w:val="21"/>
                <w:szCs w:val="21"/>
                <w:lang w:val="uk-UA" w:eastAsia="uk-UA"/>
              </w:rPr>
            </w:pPr>
            <w:r w:rsidRPr="00A94797">
              <w:rPr>
                <w:rFonts w:ascii="Arial" w:hAnsi="Arial" w:cs="Arial"/>
                <w:color w:val="00B050"/>
                <w:sz w:val="21"/>
                <w:szCs w:val="21"/>
              </w:rPr>
              <w:t>S275J0H, S275J2H, S275NH, S275NLH, S275MH, S275MLH</w:t>
            </w:r>
          </w:p>
        </w:tc>
        <w:tc>
          <w:tcPr>
            <w:tcW w:w="3826" w:type="dxa"/>
            <w:shd w:val="clear" w:color="auto" w:fill="FFFFFF"/>
          </w:tcPr>
          <w:p w14:paraId="7FB84570" w14:textId="77777777" w:rsidR="00750350" w:rsidRPr="00A94797" w:rsidRDefault="00750350"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10219-1</w:t>
            </w:r>
          </w:p>
        </w:tc>
      </w:tr>
      <w:tr w:rsidR="00707E14" w:rsidRPr="00A94797" w14:paraId="6A76DDE6" w14:textId="77777777" w:rsidTr="004F75D6">
        <w:tc>
          <w:tcPr>
            <w:tcW w:w="1861" w:type="dxa"/>
            <w:shd w:val="clear" w:color="auto" w:fill="FFFFFF"/>
            <w:vAlign w:val="center"/>
          </w:tcPr>
          <w:p w14:paraId="2B41F4C1" w14:textId="77777777" w:rsidR="00707E14" w:rsidRPr="00A94797" w:rsidRDefault="00707E14" w:rsidP="00A94797">
            <w:pPr>
              <w:spacing w:line="288" w:lineRule="auto"/>
              <w:jc w:val="center"/>
              <w:rPr>
                <w:rFonts w:ascii="Arial" w:eastAsia="Arial Unicode MS" w:hAnsi="Arial" w:cs="Arial"/>
                <w:sz w:val="21"/>
                <w:szCs w:val="21"/>
                <w:lang w:val="uk-UA" w:eastAsia="uk-UA"/>
              </w:rPr>
            </w:pPr>
            <w:r w:rsidRPr="00A94797">
              <w:rPr>
                <w:rFonts w:ascii="Arial" w:eastAsia="Arial Unicode MS" w:hAnsi="Arial" w:cs="Arial"/>
                <w:sz w:val="21"/>
                <w:szCs w:val="21"/>
                <w:lang w:val="uk-UA" w:eastAsia="uk-UA"/>
              </w:rPr>
              <w:t>С295</w:t>
            </w:r>
          </w:p>
        </w:tc>
        <w:tc>
          <w:tcPr>
            <w:tcW w:w="4519" w:type="dxa"/>
            <w:shd w:val="clear" w:color="auto" w:fill="FFFFFF"/>
            <w:vAlign w:val="center"/>
          </w:tcPr>
          <w:p w14:paraId="1C575281"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09Г2 (листовий та фасонний – до 32)</w:t>
            </w:r>
          </w:p>
          <w:p w14:paraId="5D04CFCA"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09Г2С ( листовий та фасонний– до 32)</w:t>
            </w:r>
          </w:p>
        </w:tc>
        <w:tc>
          <w:tcPr>
            <w:tcW w:w="3826" w:type="dxa"/>
            <w:shd w:val="clear" w:color="auto" w:fill="FFFFFF"/>
            <w:vAlign w:val="center"/>
          </w:tcPr>
          <w:p w14:paraId="1CA469AD" w14:textId="77777777" w:rsidR="00707E14" w:rsidRPr="00A94797" w:rsidRDefault="00162706"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707E14" w:rsidRPr="00A94797" w14:paraId="6FC1404A" w14:textId="77777777" w:rsidTr="004F75D6">
        <w:tc>
          <w:tcPr>
            <w:tcW w:w="1861" w:type="dxa"/>
            <w:shd w:val="clear" w:color="auto" w:fill="FFFFFF"/>
            <w:vAlign w:val="center"/>
          </w:tcPr>
          <w:p w14:paraId="6D2BA867" w14:textId="77777777" w:rsidR="00707E14" w:rsidRPr="00A94797" w:rsidRDefault="00707E14" w:rsidP="00A94797">
            <w:pPr>
              <w:spacing w:line="288" w:lineRule="auto"/>
              <w:jc w:val="center"/>
              <w:rPr>
                <w:rFonts w:ascii="Arial" w:eastAsia="Arial Unicode MS" w:hAnsi="Arial" w:cs="Arial"/>
                <w:sz w:val="21"/>
                <w:szCs w:val="21"/>
                <w:lang w:val="uk-UA" w:eastAsia="uk-UA"/>
              </w:rPr>
            </w:pPr>
            <w:r w:rsidRPr="00A94797">
              <w:rPr>
                <w:rFonts w:ascii="Arial" w:eastAsia="Arial Unicode MS" w:hAnsi="Arial" w:cs="Arial"/>
                <w:sz w:val="21"/>
                <w:szCs w:val="21"/>
                <w:lang w:val="uk-UA" w:eastAsia="uk-UA"/>
              </w:rPr>
              <w:t>С325</w:t>
            </w:r>
          </w:p>
        </w:tc>
        <w:tc>
          <w:tcPr>
            <w:tcW w:w="4519" w:type="dxa"/>
            <w:shd w:val="clear" w:color="auto" w:fill="FFFFFF"/>
            <w:vAlign w:val="center"/>
          </w:tcPr>
          <w:p w14:paraId="3EE86E2E"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09Г2С ( листовий та фасонний –  понад 10 до 20 включно)</w:t>
            </w:r>
          </w:p>
          <w:p w14:paraId="75D7B0CD"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14Г2 (листовий та фасонний  – до 32 включно)</w:t>
            </w:r>
          </w:p>
          <w:p w14:paraId="6EA69D5C" w14:textId="77777777" w:rsidR="00707E14" w:rsidRPr="00A94797" w:rsidRDefault="00707E14"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15ХСНД ( фасонний - понад 20 до 32)</w:t>
            </w:r>
          </w:p>
        </w:tc>
        <w:tc>
          <w:tcPr>
            <w:tcW w:w="3826" w:type="dxa"/>
            <w:shd w:val="clear" w:color="auto" w:fill="FFFFFF"/>
            <w:vAlign w:val="center"/>
          </w:tcPr>
          <w:p w14:paraId="08EFBA0D" w14:textId="77777777" w:rsidR="00707E14" w:rsidRPr="00A94797" w:rsidRDefault="00162706"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750350" w:rsidRPr="00A94797" w14:paraId="2AF764F8" w14:textId="77777777" w:rsidTr="004F75D6">
        <w:tc>
          <w:tcPr>
            <w:tcW w:w="1861" w:type="dxa"/>
            <w:shd w:val="clear" w:color="auto" w:fill="FFFFFF"/>
            <w:vAlign w:val="center"/>
          </w:tcPr>
          <w:p w14:paraId="63CC403B" w14:textId="77777777" w:rsidR="00750350" w:rsidRPr="00A94797" w:rsidRDefault="00750350" w:rsidP="00A94797">
            <w:pPr>
              <w:spacing w:line="288" w:lineRule="auto"/>
              <w:jc w:val="center"/>
              <w:rPr>
                <w:rFonts w:ascii="Arial" w:eastAsia="Arial Unicode MS" w:hAnsi="Arial" w:cs="Arial"/>
                <w:sz w:val="21"/>
                <w:szCs w:val="21"/>
                <w:lang w:val="uk-UA" w:eastAsia="uk-UA"/>
              </w:rPr>
            </w:pPr>
            <w:r w:rsidRPr="00A94797">
              <w:rPr>
                <w:rFonts w:ascii="Arial" w:hAnsi="Arial" w:cs="Arial"/>
                <w:sz w:val="21"/>
                <w:szCs w:val="21"/>
                <w:lang w:val="uk-UA" w:eastAsia="uk-UA"/>
              </w:rPr>
              <w:lastRenderedPageBreak/>
              <w:t>С345</w:t>
            </w:r>
          </w:p>
        </w:tc>
        <w:tc>
          <w:tcPr>
            <w:tcW w:w="4519" w:type="dxa"/>
            <w:shd w:val="clear" w:color="auto" w:fill="FFFFFF"/>
            <w:vAlign w:val="center"/>
          </w:tcPr>
          <w:p w14:paraId="2DC90042" w14:textId="77777777" w:rsidR="00750350" w:rsidRPr="00A94797" w:rsidRDefault="00750350" w:rsidP="00A94797">
            <w:pPr>
              <w:spacing w:line="288" w:lineRule="auto"/>
              <w:rPr>
                <w:rFonts w:ascii="Arial" w:hAnsi="Arial" w:cs="Arial"/>
                <w:sz w:val="21"/>
                <w:szCs w:val="21"/>
                <w:lang w:val="uk-UA" w:eastAsia="uk-UA"/>
              </w:rPr>
            </w:pPr>
            <w:r w:rsidRPr="00A94797">
              <w:rPr>
                <w:rFonts w:ascii="Arial" w:hAnsi="Arial" w:cs="Arial"/>
                <w:sz w:val="21"/>
                <w:szCs w:val="21"/>
                <w:lang w:val="uk-UA" w:eastAsia="uk-UA"/>
              </w:rPr>
              <w:t>С345</w:t>
            </w:r>
          </w:p>
        </w:tc>
        <w:tc>
          <w:tcPr>
            <w:tcW w:w="3826" w:type="dxa"/>
            <w:shd w:val="clear" w:color="auto" w:fill="FFFFFF"/>
            <w:vAlign w:val="center"/>
          </w:tcPr>
          <w:p w14:paraId="131BC23D" w14:textId="77777777" w:rsidR="00750350" w:rsidRPr="00A94797" w:rsidRDefault="00750350" w:rsidP="00A94797">
            <w:pPr>
              <w:spacing w:line="288"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750350" w:rsidRPr="00A94797" w14:paraId="096614AA" w14:textId="77777777" w:rsidTr="004F75D6">
        <w:trPr>
          <w:trHeight w:val="921"/>
        </w:trPr>
        <w:tc>
          <w:tcPr>
            <w:tcW w:w="1861" w:type="dxa"/>
            <w:shd w:val="clear" w:color="auto" w:fill="FFFFFF"/>
            <w:vAlign w:val="center"/>
          </w:tcPr>
          <w:p w14:paraId="6FE94A85" w14:textId="77777777" w:rsidR="00750350" w:rsidRPr="00A94797" w:rsidRDefault="00750350"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63DCB4A5" w14:textId="77777777" w:rsidR="00750350" w:rsidRPr="00A94797" w:rsidRDefault="00750350"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09Г2С (листовий та фасонний - до 10 включно)</w:t>
            </w:r>
          </w:p>
          <w:p w14:paraId="250B002D" w14:textId="77777777" w:rsidR="00750350" w:rsidRPr="00A94797" w:rsidRDefault="00750350" w:rsidP="00563217">
            <w:pPr>
              <w:shd w:val="clear" w:color="auto" w:fill="FFFFFF"/>
              <w:spacing w:line="264" w:lineRule="auto"/>
              <w:rPr>
                <w:rFonts w:ascii="Arial" w:hAnsi="Arial" w:cs="Arial"/>
                <w:sz w:val="21"/>
                <w:szCs w:val="21"/>
                <w:lang w:val="uk-UA" w:eastAsia="uk-UA"/>
              </w:rPr>
            </w:pPr>
            <w:r w:rsidRPr="00A94797">
              <w:rPr>
                <w:rFonts w:ascii="Arial" w:hAnsi="Arial" w:cs="Arial"/>
                <w:sz w:val="21"/>
                <w:szCs w:val="21"/>
                <w:lang w:val="uk-UA" w:eastAsia="uk-UA"/>
              </w:rPr>
              <w:t>15ХСНД (листовий – до 32,  фасонний - до 20</w:t>
            </w:r>
          </w:p>
        </w:tc>
        <w:tc>
          <w:tcPr>
            <w:tcW w:w="3826" w:type="dxa"/>
            <w:shd w:val="clear" w:color="auto" w:fill="FFFFFF"/>
            <w:vAlign w:val="center"/>
          </w:tcPr>
          <w:p w14:paraId="321276D8" w14:textId="77777777" w:rsidR="00750350" w:rsidRPr="00A94797" w:rsidRDefault="00750350" w:rsidP="00563217">
            <w:pPr>
              <w:shd w:val="clear" w:color="auto" w:fill="FFFFFF"/>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696075" w:rsidRPr="00A94797" w14:paraId="2733CC14" w14:textId="77777777" w:rsidTr="00696075">
        <w:trPr>
          <w:trHeight w:val="284"/>
        </w:trPr>
        <w:tc>
          <w:tcPr>
            <w:tcW w:w="1861" w:type="dxa"/>
            <w:shd w:val="clear" w:color="auto" w:fill="FFFFFF"/>
            <w:vAlign w:val="center"/>
          </w:tcPr>
          <w:p w14:paraId="2C336938" w14:textId="77777777" w:rsidR="00696075" w:rsidRPr="00A94797" w:rsidRDefault="00696075" w:rsidP="00696075">
            <w:pPr>
              <w:spacing w:line="264" w:lineRule="auto"/>
              <w:rPr>
                <w:rFonts w:ascii="Arial" w:hAnsi="Arial" w:cs="Arial"/>
                <w:sz w:val="21"/>
                <w:szCs w:val="21"/>
                <w:lang w:val="uk-UA" w:eastAsia="uk-UA"/>
              </w:rPr>
            </w:pPr>
          </w:p>
        </w:tc>
        <w:tc>
          <w:tcPr>
            <w:tcW w:w="4519" w:type="dxa"/>
            <w:shd w:val="clear" w:color="auto" w:fill="FFFFFF"/>
            <w:vAlign w:val="center"/>
          </w:tcPr>
          <w:p w14:paraId="4B584A4E" w14:textId="77777777" w:rsidR="00696075" w:rsidRPr="00A94797" w:rsidRDefault="00696075" w:rsidP="00563217">
            <w:pPr>
              <w:shd w:val="clear" w:color="auto" w:fill="FFFFFF"/>
              <w:spacing w:line="264" w:lineRule="auto"/>
              <w:rPr>
                <w:rFonts w:ascii="Arial" w:hAnsi="Arial" w:cs="Arial"/>
                <w:sz w:val="21"/>
                <w:szCs w:val="21"/>
                <w:lang w:val="uk-UA" w:eastAsia="uk-UA"/>
              </w:rPr>
            </w:pPr>
            <w:r w:rsidRPr="00A94797">
              <w:rPr>
                <w:rFonts w:ascii="Arial" w:hAnsi="Arial" w:cs="Arial"/>
                <w:sz w:val="21"/>
                <w:szCs w:val="21"/>
                <w:lang w:val="uk-UA" w:eastAsia="uk-UA"/>
              </w:rPr>
              <w:t xml:space="preserve"> включно) </w:t>
            </w:r>
          </w:p>
        </w:tc>
        <w:tc>
          <w:tcPr>
            <w:tcW w:w="3826" w:type="dxa"/>
            <w:shd w:val="clear" w:color="auto" w:fill="FFFFFF"/>
            <w:vAlign w:val="center"/>
          </w:tcPr>
          <w:p w14:paraId="15277EAF" w14:textId="77777777" w:rsidR="00696075" w:rsidRPr="00A94797" w:rsidRDefault="00696075" w:rsidP="00563217">
            <w:pPr>
              <w:shd w:val="clear" w:color="auto" w:fill="FFFFFF"/>
              <w:spacing w:line="264" w:lineRule="auto"/>
              <w:jc w:val="center"/>
              <w:rPr>
                <w:rFonts w:ascii="Arial" w:hAnsi="Arial" w:cs="Arial"/>
                <w:color w:val="00B050"/>
                <w:sz w:val="21"/>
                <w:szCs w:val="21"/>
                <w:lang w:val="uk-UA"/>
              </w:rPr>
            </w:pPr>
          </w:p>
        </w:tc>
      </w:tr>
      <w:tr w:rsidR="00707E14" w:rsidRPr="00A94797" w14:paraId="4CE29F49" w14:textId="77777777" w:rsidTr="004F75D6">
        <w:tc>
          <w:tcPr>
            <w:tcW w:w="1861" w:type="dxa"/>
            <w:vMerge w:val="restart"/>
            <w:shd w:val="clear" w:color="auto" w:fill="FFFFFF"/>
            <w:vAlign w:val="center"/>
          </w:tcPr>
          <w:p w14:paraId="14F79D41" w14:textId="77777777" w:rsidR="00707E14" w:rsidRPr="00A94797" w:rsidRDefault="00707E14"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С345К</w:t>
            </w:r>
          </w:p>
        </w:tc>
        <w:tc>
          <w:tcPr>
            <w:tcW w:w="4519" w:type="dxa"/>
            <w:shd w:val="clear" w:color="auto" w:fill="FFFFFF"/>
            <w:vAlign w:val="center"/>
          </w:tcPr>
          <w:p w14:paraId="7A588F24" w14:textId="77777777" w:rsidR="00707E14" w:rsidRPr="00A94797" w:rsidRDefault="00707E14"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С345К</w:t>
            </w:r>
          </w:p>
        </w:tc>
        <w:tc>
          <w:tcPr>
            <w:tcW w:w="3826" w:type="dxa"/>
            <w:shd w:val="clear" w:color="auto" w:fill="FFFFFF"/>
            <w:vAlign w:val="center"/>
          </w:tcPr>
          <w:p w14:paraId="327851B0" w14:textId="77777777" w:rsidR="00707E14" w:rsidRPr="00A94797" w:rsidRDefault="0081603C"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707E14" w:rsidRPr="00A94797" w14:paraId="64046743" w14:textId="77777777" w:rsidTr="004F75D6">
        <w:tc>
          <w:tcPr>
            <w:tcW w:w="1861" w:type="dxa"/>
            <w:vMerge/>
            <w:shd w:val="clear" w:color="auto" w:fill="FFFFFF"/>
            <w:vAlign w:val="center"/>
          </w:tcPr>
          <w:p w14:paraId="2D057EE6" w14:textId="77777777" w:rsidR="00707E14" w:rsidRPr="00A94797" w:rsidRDefault="00707E14"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46E20D0E" w14:textId="77777777" w:rsidR="00707E14" w:rsidRPr="00A94797" w:rsidRDefault="00707E14"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10ХНДП</w:t>
            </w:r>
          </w:p>
        </w:tc>
        <w:tc>
          <w:tcPr>
            <w:tcW w:w="3826" w:type="dxa"/>
            <w:shd w:val="clear" w:color="auto" w:fill="FFFFFF"/>
            <w:vAlign w:val="center"/>
          </w:tcPr>
          <w:p w14:paraId="691BA135" w14:textId="77777777" w:rsidR="00707E14" w:rsidRPr="00A94797" w:rsidRDefault="00162706"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FD2643" w:rsidRPr="00A94797" w14:paraId="1532CBCC" w14:textId="77777777" w:rsidTr="004F75D6">
        <w:trPr>
          <w:trHeight w:val="288"/>
        </w:trPr>
        <w:tc>
          <w:tcPr>
            <w:tcW w:w="1861" w:type="dxa"/>
            <w:vMerge w:val="restart"/>
            <w:shd w:val="clear" w:color="auto" w:fill="FFFFFF"/>
            <w:vAlign w:val="center"/>
          </w:tcPr>
          <w:p w14:paraId="17FA5C98"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С355</w:t>
            </w:r>
          </w:p>
        </w:tc>
        <w:tc>
          <w:tcPr>
            <w:tcW w:w="4519" w:type="dxa"/>
            <w:shd w:val="clear" w:color="auto" w:fill="FFFFFF"/>
            <w:vAlign w:val="center"/>
          </w:tcPr>
          <w:p w14:paraId="7ABEF23B"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S355J2, S355K2</w:t>
            </w:r>
          </w:p>
        </w:tc>
        <w:tc>
          <w:tcPr>
            <w:tcW w:w="3826" w:type="dxa"/>
            <w:shd w:val="clear" w:color="auto" w:fill="FFFFFF"/>
            <w:vAlign w:val="center"/>
          </w:tcPr>
          <w:p w14:paraId="0A5FB86C"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10025-2</w:t>
            </w:r>
          </w:p>
        </w:tc>
      </w:tr>
      <w:tr w:rsidR="00FD2643" w:rsidRPr="00A94797" w14:paraId="00DDC76C" w14:textId="77777777" w:rsidTr="004F75D6">
        <w:trPr>
          <w:trHeight w:val="288"/>
        </w:trPr>
        <w:tc>
          <w:tcPr>
            <w:tcW w:w="1861" w:type="dxa"/>
            <w:vMerge/>
            <w:shd w:val="clear" w:color="auto" w:fill="FFFFFF"/>
            <w:vAlign w:val="center"/>
          </w:tcPr>
          <w:p w14:paraId="58C10C4D"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0101D2D9"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S355N, S355NL</w:t>
            </w:r>
          </w:p>
        </w:tc>
        <w:tc>
          <w:tcPr>
            <w:tcW w:w="3826" w:type="dxa"/>
            <w:shd w:val="clear" w:color="auto" w:fill="FFFFFF"/>
          </w:tcPr>
          <w:p w14:paraId="3E027F63"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10025-3</w:t>
            </w:r>
          </w:p>
        </w:tc>
      </w:tr>
      <w:tr w:rsidR="00FD2643" w:rsidRPr="00A94797" w14:paraId="30D22607" w14:textId="77777777" w:rsidTr="004F75D6">
        <w:trPr>
          <w:trHeight w:val="288"/>
        </w:trPr>
        <w:tc>
          <w:tcPr>
            <w:tcW w:w="1861" w:type="dxa"/>
            <w:vMerge/>
            <w:shd w:val="clear" w:color="auto" w:fill="FFFFFF"/>
            <w:vAlign w:val="center"/>
          </w:tcPr>
          <w:p w14:paraId="573819A1"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1E3C1374"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S355M, S355ML</w:t>
            </w:r>
          </w:p>
        </w:tc>
        <w:tc>
          <w:tcPr>
            <w:tcW w:w="3826" w:type="dxa"/>
            <w:shd w:val="clear" w:color="auto" w:fill="FFFFFF"/>
          </w:tcPr>
          <w:p w14:paraId="01C2FF8B"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10025-4</w:t>
            </w:r>
          </w:p>
        </w:tc>
      </w:tr>
      <w:tr w:rsidR="00FD2643" w:rsidRPr="00A94797" w14:paraId="47CD0910" w14:textId="77777777" w:rsidTr="004F75D6">
        <w:trPr>
          <w:trHeight w:val="288"/>
        </w:trPr>
        <w:tc>
          <w:tcPr>
            <w:tcW w:w="1861" w:type="dxa"/>
            <w:vMerge/>
            <w:shd w:val="clear" w:color="auto" w:fill="FFFFFF"/>
            <w:vAlign w:val="center"/>
          </w:tcPr>
          <w:p w14:paraId="0909ACAC"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5331E999"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S355J0H, S355J2H, S355К2H, S355NH, S355NLH, S355MH, S355MLH</w:t>
            </w:r>
          </w:p>
        </w:tc>
        <w:tc>
          <w:tcPr>
            <w:tcW w:w="3826" w:type="dxa"/>
            <w:shd w:val="clear" w:color="auto" w:fill="FFFFFF"/>
          </w:tcPr>
          <w:p w14:paraId="3CDB6561"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10219-1</w:t>
            </w:r>
          </w:p>
        </w:tc>
      </w:tr>
      <w:tr w:rsidR="00FD2643" w:rsidRPr="00A94797" w14:paraId="5FFA13C8" w14:textId="77777777" w:rsidTr="004F75D6">
        <w:trPr>
          <w:trHeight w:val="288"/>
        </w:trPr>
        <w:tc>
          <w:tcPr>
            <w:tcW w:w="1861" w:type="dxa"/>
            <w:shd w:val="clear" w:color="auto" w:fill="FFFFFF"/>
            <w:vAlign w:val="center"/>
          </w:tcPr>
          <w:p w14:paraId="1FE187F3"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eastAsia="Arial Unicode MS" w:hAnsi="Arial" w:cs="Arial"/>
                <w:sz w:val="21"/>
                <w:szCs w:val="21"/>
                <w:lang w:val="uk-UA" w:eastAsia="uk-UA"/>
              </w:rPr>
              <w:t>С375</w:t>
            </w:r>
          </w:p>
        </w:tc>
        <w:tc>
          <w:tcPr>
            <w:tcW w:w="4519" w:type="dxa"/>
            <w:shd w:val="clear" w:color="auto" w:fill="FFFFFF"/>
            <w:vAlign w:val="center"/>
          </w:tcPr>
          <w:p w14:paraId="2A2946A7"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eastAsia="Arial Unicode MS" w:hAnsi="Arial" w:cs="Arial"/>
                <w:sz w:val="21"/>
                <w:szCs w:val="21"/>
                <w:lang w:val="uk-UA" w:eastAsia="uk-UA"/>
              </w:rPr>
              <w:t>С375</w:t>
            </w:r>
          </w:p>
        </w:tc>
        <w:tc>
          <w:tcPr>
            <w:tcW w:w="3826" w:type="dxa"/>
            <w:shd w:val="clear" w:color="auto" w:fill="FFFFFF"/>
          </w:tcPr>
          <w:p w14:paraId="0C883230"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FD2643" w:rsidRPr="00A94797" w14:paraId="089150BA" w14:textId="77777777" w:rsidTr="004F75D6">
        <w:trPr>
          <w:trHeight w:val="288"/>
        </w:trPr>
        <w:tc>
          <w:tcPr>
            <w:tcW w:w="1861" w:type="dxa"/>
            <w:vMerge w:val="restart"/>
            <w:shd w:val="clear" w:color="auto" w:fill="FFFFFF"/>
            <w:vAlign w:val="center"/>
          </w:tcPr>
          <w:p w14:paraId="17D5D047"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С390</w:t>
            </w:r>
          </w:p>
        </w:tc>
        <w:tc>
          <w:tcPr>
            <w:tcW w:w="4519" w:type="dxa"/>
            <w:shd w:val="clear" w:color="auto" w:fill="FFFFFF"/>
            <w:vAlign w:val="center"/>
          </w:tcPr>
          <w:p w14:paraId="00A3E77F" w14:textId="77777777" w:rsidR="00FD2643" w:rsidRPr="0078423A" w:rsidRDefault="00FD2643" w:rsidP="00563217">
            <w:pPr>
              <w:spacing w:line="264" w:lineRule="auto"/>
              <w:rPr>
                <w:rFonts w:ascii="Arial" w:hAnsi="Arial" w:cs="Arial"/>
                <w:color w:val="00B050"/>
                <w:sz w:val="21"/>
                <w:szCs w:val="21"/>
                <w:lang w:val="uk-UA" w:eastAsia="uk-UA"/>
              </w:rPr>
            </w:pPr>
            <w:r w:rsidRPr="0078423A">
              <w:rPr>
                <w:rFonts w:ascii="Arial" w:hAnsi="Arial" w:cs="Arial"/>
                <w:color w:val="00B050"/>
                <w:sz w:val="21"/>
                <w:szCs w:val="21"/>
                <w:lang w:val="uk-UA" w:eastAsia="uk-UA"/>
              </w:rPr>
              <w:t>С390, С390-1</w:t>
            </w:r>
          </w:p>
        </w:tc>
        <w:tc>
          <w:tcPr>
            <w:tcW w:w="3826" w:type="dxa"/>
            <w:shd w:val="clear" w:color="auto" w:fill="FFFFFF"/>
          </w:tcPr>
          <w:p w14:paraId="2AF4B35A"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FD2643" w:rsidRPr="00A94797" w14:paraId="530021B6" w14:textId="77777777" w:rsidTr="004F75D6">
        <w:trPr>
          <w:trHeight w:val="288"/>
        </w:trPr>
        <w:tc>
          <w:tcPr>
            <w:tcW w:w="1861" w:type="dxa"/>
            <w:vMerge/>
            <w:shd w:val="clear" w:color="auto" w:fill="FFFFFF"/>
            <w:vAlign w:val="center"/>
          </w:tcPr>
          <w:p w14:paraId="49D2A40F"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30ECA349"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 xml:space="preserve">14Г2АФ </w:t>
            </w:r>
          </w:p>
          <w:p w14:paraId="014102C9" w14:textId="77777777" w:rsidR="00FD2643" w:rsidRPr="00A94797" w:rsidRDefault="00FD2643" w:rsidP="00563217">
            <w:pPr>
              <w:spacing w:line="264" w:lineRule="auto"/>
              <w:rPr>
                <w:rFonts w:ascii="Arial" w:hAnsi="Arial" w:cs="Arial"/>
                <w:sz w:val="21"/>
                <w:szCs w:val="21"/>
                <w:lang w:val="ru-RU" w:eastAsia="uk-UA"/>
              </w:rPr>
            </w:pPr>
            <w:r w:rsidRPr="00A94797">
              <w:rPr>
                <w:rFonts w:ascii="Arial" w:hAnsi="Arial" w:cs="Arial"/>
                <w:sz w:val="21"/>
                <w:szCs w:val="21"/>
                <w:lang w:val="uk-UA" w:eastAsia="uk-UA"/>
              </w:rPr>
              <w:t>15Г2СФ</w:t>
            </w:r>
          </w:p>
          <w:p w14:paraId="361495A3"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10ХСНД (листовий - до 40, фасонний - без обмежень)</w:t>
            </w:r>
          </w:p>
        </w:tc>
        <w:tc>
          <w:tcPr>
            <w:tcW w:w="3826" w:type="dxa"/>
            <w:shd w:val="clear" w:color="auto" w:fill="FFFFFF"/>
            <w:vAlign w:val="center"/>
          </w:tcPr>
          <w:p w14:paraId="4EBD6608"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FD2643" w:rsidRPr="00A94797" w14:paraId="75FB3AF2" w14:textId="77777777" w:rsidTr="004F75D6">
        <w:trPr>
          <w:trHeight w:val="288"/>
        </w:trPr>
        <w:tc>
          <w:tcPr>
            <w:tcW w:w="1861" w:type="dxa"/>
            <w:shd w:val="clear" w:color="auto" w:fill="FFFFFF"/>
            <w:vAlign w:val="center"/>
          </w:tcPr>
          <w:p w14:paraId="471A3708"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С390К</w:t>
            </w:r>
          </w:p>
        </w:tc>
        <w:tc>
          <w:tcPr>
            <w:tcW w:w="4519" w:type="dxa"/>
            <w:shd w:val="clear" w:color="auto" w:fill="FFFFFF"/>
            <w:vAlign w:val="center"/>
          </w:tcPr>
          <w:p w14:paraId="53BE07AB"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15Г2АФДпс (С390К)</w:t>
            </w:r>
          </w:p>
        </w:tc>
        <w:tc>
          <w:tcPr>
            <w:tcW w:w="3826" w:type="dxa"/>
            <w:shd w:val="clear" w:color="auto" w:fill="FFFFFF"/>
            <w:vAlign w:val="center"/>
          </w:tcPr>
          <w:p w14:paraId="3C391C30"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rPr>
              <w:t>ДСТУ 8541</w:t>
            </w:r>
          </w:p>
        </w:tc>
      </w:tr>
      <w:tr w:rsidR="00FD2643" w:rsidRPr="00A94797" w14:paraId="6D19A3A2" w14:textId="77777777" w:rsidTr="004F75D6">
        <w:trPr>
          <w:trHeight w:val="288"/>
        </w:trPr>
        <w:tc>
          <w:tcPr>
            <w:tcW w:w="1861" w:type="dxa"/>
            <w:vMerge w:val="restart"/>
            <w:shd w:val="clear" w:color="auto" w:fill="FFFFFF"/>
            <w:vAlign w:val="center"/>
          </w:tcPr>
          <w:p w14:paraId="42114A21"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С420</w:t>
            </w:r>
          </w:p>
        </w:tc>
        <w:tc>
          <w:tcPr>
            <w:tcW w:w="4519" w:type="dxa"/>
            <w:shd w:val="clear" w:color="auto" w:fill="FFFFFF"/>
            <w:vAlign w:val="center"/>
          </w:tcPr>
          <w:p w14:paraId="2C55A357"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S420N, S420NL</w:t>
            </w:r>
          </w:p>
        </w:tc>
        <w:tc>
          <w:tcPr>
            <w:tcW w:w="3826" w:type="dxa"/>
            <w:shd w:val="clear" w:color="auto" w:fill="FFFFFF"/>
            <w:vAlign w:val="center"/>
          </w:tcPr>
          <w:p w14:paraId="6C6801CA"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10025-3</w:t>
            </w:r>
          </w:p>
        </w:tc>
      </w:tr>
      <w:tr w:rsidR="00FD2643" w:rsidRPr="00A94797" w14:paraId="7ECAE66A" w14:textId="77777777" w:rsidTr="004F75D6">
        <w:trPr>
          <w:trHeight w:val="288"/>
        </w:trPr>
        <w:tc>
          <w:tcPr>
            <w:tcW w:w="1861" w:type="dxa"/>
            <w:vMerge/>
            <w:shd w:val="clear" w:color="auto" w:fill="FFFFFF"/>
            <w:vAlign w:val="center"/>
          </w:tcPr>
          <w:p w14:paraId="0BA7646F"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2FC49D10"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S420M, S420ML</w:t>
            </w:r>
          </w:p>
        </w:tc>
        <w:tc>
          <w:tcPr>
            <w:tcW w:w="3826" w:type="dxa"/>
            <w:shd w:val="clear" w:color="auto" w:fill="FFFFFF"/>
          </w:tcPr>
          <w:p w14:paraId="24CA4522"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ДСТУ EN 10025-4</w:t>
            </w:r>
          </w:p>
        </w:tc>
      </w:tr>
      <w:tr w:rsidR="00FD2643" w:rsidRPr="00A94797" w14:paraId="544466CA" w14:textId="77777777" w:rsidTr="004F75D6">
        <w:trPr>
          <w:trHeight w:val="288"/>
        </w:trPr>
        <w:tc>
          <w:tcPr>
            <w:tcW w:w="1861" w:type="dxa"/>
            <w:vMerge/>
            <w:shd w:val="clear" w:color="auto" w:fill="FFFFFF"/>
            <w:vAlign w:val="center"/>
          </w:tcPr>
          <w:p w14:paraId="48F67222"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3185657C"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S420MH, S420MLH</w:t>
            </w:r>
          </w:p>
        </w:tc>
        <w:tc>
          <w:tcPr>
            <w:tcW w:w="3826" w:type="dxa"/>
            <w:shd w:val="clear" w:color="auto" w:fill="FFFFFF"/>
          </w:tcPr>
          <w:p w14:paraId="6593056F"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10219-1</w:t>
            </w:r>
          </w:p>
        </w:tc>
      </w:tr>
      <w:tr w:rsidR="00FD2643" w:rsidRPr="00A94797" w14:paraId="6C42EC2E" w14:textId="77777777" w:rsidTr="004F75D6">
        <w:trPr>
          <w:trHeight w:val="288"/>
        </w:trPr>
        <w:tc>
          <w:tcPr>
            <w:tcW w:w="1861" w:type="dxa"/>
            <w:shd w:val="clear" w:color="auto" w:fill="FFFFFF"/>
            <w:vAlign w:val="center"/>
          </w:tcPr>
          <w:p w14:paraId="5F2829B3"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eastAsia="Arial Unicode MS" w:hAnsi="Arial" w:cs="Arial"/>
                <w:sz w:val="21"/>
                <w:szCs w:val="21"/>
                <w:lang w:val="uk-UA" w:eastAsia="uk-UA"/>
              </w:rPr>
              <w:t>С440</w:t>
            </w:r>
          </w:p>
        </w:tc>
        <w:tc>
          <w:tcPr>
            <w:tcW w:w="4519" w:type="dxa"/>
            <w:shd w:val="clear" w:color="auto" w:fill="FFFFFF"/>
            <w:vAlign w:val="center"/>
          </w:tcPr>
          <w:p w14:paraId="22D49B76"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eastAsia="Arial Unicode MS" w:hAnsi="Arial" w:cs="Arial"/>
                <w:sz w:val="21"/>
                <w:szCs w:val="21"/>
                <w:lang w:val="uk-UA" w:eastAsia="uk-UA"/>
              </w:rPr>
              <w:t>С440</w:t>
            </w:r>
          </w:p>
        </w:tc>
        <w:tc>
          <w:tcPr>
            <w:tcW w:w="3826" w:type="dxa"/>
            <w:shd w:val="clear" w:color="auto" w:fill="FFFFFF"/>
          </w:tcPr>
          <w:p w14:paraId="515CB2C4"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FD2643" w:rsidRPr="00A94797" w14:paraId="03CFBAB3" w14:textId="77777777" w:rsidTr="004F75D6">
        <w:trPr>
          <w:trHeight w:val="288"/>
        </w:trPr>
        <w:tc>
          <w:tcPr>
            <w:tcW w:w="1861" w:type="dxa"/>
            <w:vMerge w:val="restart"/>
            <w:shd w:val="clear" w:color="auto" w:fill="FFFFFF"/>
            <w:vAlign w:val="center"/>
          </w:tcPr>
          <w:p w14:paraId="5E6B9EE3" w14:textId="77777777" w:rsidR="00FD2643" w:rsidRPr="0078423A" w:rsidRDefault="00FD2643" w:rsidP="00563217">
            <w:pPr>
              <w:spacing w:line="264" w:lineRule="auto"/>
              <w:jc w:val="center"/>
              <w:rPr>
                <w:rFonts w:ascii="Arial" w:hAnsi="Arial" w:cs="Arial"/>
                <w:color w:val="00B050"/>
                <w:sz w:val="21"/>
                <w:szCs w:val="21"/>
                <w:lang w:val="uk-UA" w:eastAsia="uk-UA"/>
              </w:rPr>
            </w:pPr>
            <w:r w:rsidRPr="0078423A">
              <w:rPr>
                <w:rFonts w:ascii="Arial" w:hAnsi="Arial" w:cs="Arial"/>
                <w:color w:val="00B050"/>
                <w:sz w:val="21"/>
                <w:szCs w:val="21"/>
                <w:lang w:val="uk-UA" w:eastAsia="uk-UA"/>
              </w:rPr>
              <w:t>С460</w:t>
            </w:r>
          </w:p>
        </w:tc>
        <w:tc>
          <w:tcPr>
            <w:tcW w:w="4519" w:type="dxa"/>
            <w:shd w:val="clear" w:color="auto" w:fill="FFFFFF"/>
            <w:vAlign w:val="center"/>
          </w:tcPr>
          <w:p w14:paraId="61BB662B" w14:textId="77777777" w:rsidR="00FD2643" w:rsidRPr="0078423A" w:rsidRDefault="00FD2643" w:rsidP="00563217">
            <w:pPr>
              <w:spacing w:line="264" w:lineRule="auto"/>
              <w:rPr>
                <w:rFonts w:ascii="Arial" w:hAnsi="Arial" w:cs="Arial"/>
                <w:color w:val="00B050"/>
                <w:sz w:val="21"/>
                <w:szCs w:val="21"/>
                <w:lang w:val="uk-UA" w:eastAsia="uk-UA"/>
              </w:rPr>
            </w:pPr>
            <w:r w:rsidRPr="0078423A">
              <w:rPr>
                <w:rFonts w:ascii="Arial" w:hAnsi="Arial" w:cs="Arial"/>
                <w:color w:val="00B050"/>
                <w:sz w:val="21"/>
                <w:szCs w:val="21"/>
                <w:lang w:val="uk-UA" w:eastAsia="uk-UA"/>
              </w:rPr>
              <w:t>S460N, S460NL</w:t>
            </w:r>
          </w:p>
        </w:tc>
        <w:tc>
          <w:tcPr>
            <w:tcW w:w="3826" w:type="dxa"/>
            <w:shd w:val="clear" w:color="auto" w:fill="FFFFFF"/>
          </w:tcPr>
          <w:p w14:paraId="6D4B7B8D" w14:textId="77777777" w:rsidR="00FD2643" w:rsidRPr="0078423A" w:rsidRDefault="00FD2643" w:rsidP="00563217">
            <w:pPr>
              <w:spacing w:line="264" w:lineRule="auto"/>
              <w:jc w:val="center"/>
              <w:rPr>
                <w:rFonts w:ascii="Arial" w:hAnsi="Arial" w:cs="Arial"/>
                <w:color w:val="00B050"/>
                <w:sz w:val="21"/>
                <w:szCs w:val="21"/>
                <w:lang w:val="uk-UA" w:eastAsia="uk-UA"/>
              </w:rPr>
            </w:pPr>
            <w:r w:rsidRPr="0078423A">
              <w:rPr>
                <w:rFonts w:ascii="Arial" w:hAnsi="Arial" w:cs="Arial"/>
                <w:color w:val="00B050"/>
                <w:sz w:val="21"/>
                <w:szCs w:val="21"/>
                <w:lang w:val="uk-UA" w:eastAsia="uk-UA"/>
              </w:rPr>
              <w:t>ДСТУ EN 10025-3</w:t>
            </w:r>
          </w:p>
        </w:tc>
      </w:tr>
      <w:tr w:rsidR="00FD2643" w:rsidRPr="00A94797" w14:paraId="5711A9F4" w14:textId="77777777" w:rsidTr="004F75D6">
        <w:trPr>
          <w:trHeight w:val="288"/>
        </w:trPr>
        <w:tc>
          <w:tcPr>
            <w:tcW w:w="1861" w:type="dxa"/>
            <w:vMerge/>
            <w:shd w:val="clear" w:color="auto" w:fill="FFFFFF"/>
            <w:vAlign w:val="center"/>
          </w:tcPr>
          <w:p w14:paraId="533A1CD9"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77719708" w14:textId="77777777" w:rsidR="00FD2643" w:rsidRPr="0078423A" w:rsidRDefault="00FD2643" w:rsidP="00563217">
            <w:pPr>
              <w:spacing w:line="264" w:lineRule="auto"/>
              <w:rPr>
                <w:rFonts w:ascii="Arial" w:hAnsi="Arial" w:cs="Arial"/>
                <w:color w:val="00B050"/>
                <w:sz w:val="21"/>
                <w:szCs w:val="21"/>
                <w:lang w:val="uk-UA" w:eastAsia="uk-UA"/>
              </w:rPr>
            </w:pPr>
            <w:r w:rsidRPr="0078423A">
              <w:rPr>
                <w:rFonts w:ascii="Arial" w:hAnsi="Arial" w:cs="Arial"/>
                <w:color w:val="00B050"/>
                <w:sz w:val="21"/>
                <w:szCs w:val="21"/>
                <w:lang w:val="uk-UA" w:eastAsia="uk-UA"/>
              </w:rPr>
              <w:t>S460M, S460ML</w:t>
            </w:r>
          </w:p>
        </w:tc>
        <w:tc>
          <w:tcPr>
            <w:tcW w:w="3826" w:type="dxa"/>
            <w:shd w:val="clear" w:color="auto" w:fill="FFFFFF"/>
          </w:tcPr>
          <w:p w14:paraId="5BBC04D1" w14:textId="77777777" w:rsidR="00FD2643" w:rsidRPr="0078423A" w:rsidRDefault="00FD2643" w:rsidP="00563217">
            <w:pPr>
              <w:spacing w:line="264" w:lineRule="auto"/>
              <w:jc w:val="center"/>
              <w:rPr>
                <w:rFonts w:ascii="Arial" w:hAnsi="Arial" w:cs="Arial"/>
                <w:color w:val="00B050"/>
                <w:sz w:val="21"/>
                <w:szCs w:val="21"/>
                <w:lang w:val="uk-UA" w:eastAsia="uk-UA"/>
              </w:rPr>
            </w:pPr>
            <w:r w:rsidRPr="0078423A">
              <w:rPr>
                <w:rFonts w:ascii="Arial" w:hAnsi="Arial" w:cs="Arial"/>
                <w:color w:val="00B050"/>
                <w:sz w:val="21"/>
                <w:szCs w:val="21"/>
                <w:lang w:val="uk-UA" w:eastAsia="uk-UA"/>
              </w:rPr>
              <w:t>ДСТУ EN 10025-4</w:t>
            </w:r>
          </w:p>
        </w:tc>
      </w:tr>
      <w:tr w:rsidR="00FD2643" w:rsidRPr="00A94797" w14:paraId="0CF203E6" w14:textId="77777777" w:rsidTr="004F75D6">
        <w:trPr>
          <w:trHeight w:val="288"/>
        </w:trPr>
        <w:tc>
          <w:tcPr>
            <w:tcW w:w="1861" w:type="dxa"/>
            <w:vMerge/>
            <w:shd w:val="clear" w:color="auto" w:fill="FFFFFF"/>
            <w:vAlign w:val="center"/>
          </w:tcPr>
          <w:p w14:paraId="5BB1E249"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5242F2E5"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S460NH, S460NLH, S460MH, S460MLH</w:t>
            </w:r>
          </w:p>
        </w:tc>
        <w:tc>
          <w:tcPr>
            <w:tcW w:w="3826" w:type="dxa"/>
            <w:shd w:val="clear" w:color="auto" w:fill="FFFFFF"/>
          </w:tcPr>
          <w:p w14:paraId="6D6D1601"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10219-1</w:t>
            </w:r>
          </w:p>
        </w:tc>
      </w:tr>
      <w:tr w:rsidR="0078423A" w:rsidRPr="00A94797" w14:paraId="4AB80366" w14:textId="77777777" w:rsidTr="004F75D6">
        <w:trPr>
          <w:trHeight w:val="288"/>
        </w:trPr>
        <w:tc>
          <w:tcPr>
            <w:tcW w:w="1861" w:type="dxa"/>
            <w:shd w:val="clear" w:color="auto" w:fill="FFFFFF"/>
            <w:vAlign w:val="center"/>
          </w:tcPr>
          <w:p w14:paraId="3B8C58CF" w14:textId="77777777" w:rsidR="0078423A" w:rsidRPr="00A94797" w:rsidRDefault="00AF77BC" w:rsidP="00563217">
            <w:pPr>
              <w:spacing w:line="264" w:lineRule="auto"/>
              <w:jc w:val="center"/>
              <w:rPr>
                <w:rFonts w:ascii="Arial" w:hAnsi="Arial" w:cs="Arial"/>
                <w:sz w:val="21"/>
                <w:szCs w:val="21"/>
                <w:lang w:val="uk-UA" w:eastAsia="uk-UA"/>
              </w:rPr>
            </w:pPr>
            <w:r>
              <w:rPr>
                <w:rFonts w:ascii="Arial" w:hAnsi="Arial" w:cs="Arial"/>
                <w:sz w:val="21"/>
                <w:szCs w:val="21"/>
                <w:lang w:val="uk-UA" w:eastAsia="uk-UA"/>
              </w:rPr>
              <w:t>С500</w:t>
            </w:r>
          </w:p>
        </w:tc>
        <w:tc>
          <w:tcPr>
            <w:tcW w:w="4519" w:type="dxa"/>
            <w:shd w:val="clear" w:color="auto" w:fill="FFFFFF"/>
            <w:vAlign w:val="center"/>
          </w:tcPr>
          <w:p w14:paraId="1237D744" w14:textId="77777777" w:rsidR="0078423A" w:rsidRPr="0090243C" w:rsidRDefault="0090243C" w:rsidP="00563217">
            <w:pPr>
              <w:spacing w:line="264" w:lineRule="auto"/>
              <w:rPr>
                <w:rFonts w:ascii="Arial" w:hAnsi="Arial" w:cs="Arial"/>
                <w:sz w:val="21"/>
                <w:szCs w:val="21"/>
              </w:rPr>
            </w:pPr>
            <w:r w:rsidRPr="0090243C">
              <w:rPr>
                <w:rFonts w:ascii="Arial" w:hAnsi="Arial" w:cs="Arial"/>
                <w:sz w:val="21"/>
                <w:szCs w:val="21"/>
              </w:rPr>
              <w:t>S500Q, S500QL</w:t>
            </w:r>
          </w:p>
        </w:tc>
        <w:tc>
          <w:tcPr>
            <w:tcW w:w="3826" w:type="dxa"/>
            <w:shd w:val="clear" w:color="auto" w:fill="FFFFFF"/>
          </w:tcPr>
          <w:p w14:paraId="034A0BEC" w14:textId="77777777" w:rsidR="0078423A" w:rsidRPr="0090243C" w:rsidRDefault="0090243C" w:rsidP="00563217">
            <w:pPr>
              <w:spacing w:line="264" w:lineRule="auto"/>
              <w:jc w:val="center"/>
              <w:rPr>
                <w:rFonts w:ascii="Arial" w:hAnsi="Arial" w:cs="Arial"/>
                <w:sz w:val="21"/>
                <w:szCs w:val="21"/>
              </w:rPr>
            </w:pPr>
            <w:r w:rsidRPr="0090243C">
              <w:rPr>
                <w:rFonts w:ascii="Arial" w:hAnsi="Arial" w:cs="Arial"/>
                <w:sz w:val="21"/>
                <w:szCs w:val="21"/>
              </w:rPr>
              <w:t>ДСТУ EN 10225-6</w:t>
            </w:r>
          </w:p>
        </w:tc>
      </w:tr>
      <w:tr w:rsidR="00FD2643" w:rsidRPr="00A94797" w14:paraId="31E0651F" w14:textId="77777777" w:rsidTr="004F75D6">
        <w:trPr>
          <w:trHeight w:val="288"/>
        </w:trPr>
        <w:tc>
          <w:tcPr>
            <w:tcW w:w="1861" w:type="dxa"/>
            <w:vMerge w:val="restart"/>
            <w:shd w:val="clear" w:color="auto" w:fill="FFFFFF"/>
            <w:vAlign w:val="center"/>
          </w:tcPr>
          <w:p w14:paraId="10672F69" w14:textId="77777777" w:rsidR="00FD2643" w:rsidRPr="00A94797" w:rsidRDefault="0078423A" w:rsidP="00563217">
            <w:pPr>
              <w:spacing w:line="264" w:lineRule="auto"/>
              <w:jc w:val="center"/>
              <w:rPr>
                <w:rFonts w:ascii="Arial" w:hAnsi="Arial" w:cs="Arial"/>
                <w:sz w:val="21"/>
                <w:szCs w:val="21"/>
                <w:lang w:val="uk-UA" w:eastAsia="uk-UA"/>
              </w:rPr>
            </w:pPr>
            <w:r>
              <w:rPr>
                <w:rFonts w:ascii="Arial" w:hAnsi="Arial" w:cs="Arial"/>
                <w:sz w:val="21"/>
                <w:szCs w:val="21"/>
                <w:lang w:val="uk-UA" w:eastAsia="uk-UA"/>
              </w:rPr>
              <w:t>С55</w:t>
            </w:r>
            <w:r w:rsidR="00FD2643" w:rsidRPr="00A94797">
              <w:rPr>
                <w:rFonts w:ascii="Arial" w:hAnsi="Arial" w:cs="Arial"/>
                <w:sz w:val="21"/>
                <w:szCs w:val="21"/>
                <w:lang w:val="uk-UA" w:eastAsia="uk-UA"/>
              </w:rPr>
              <w:t>0</w:t>
            </w:r>
          </w:p>
        </w:tc>
        <w:tc>
          <w:tcPr>
            <w:tcW w:w="4519" w:type="dxa"/>
            <w:shd w:val="clear" w:color="auto" w:fill="FFFFFF"/>
            <w:vAlign w:val="center"/>
          </w:tcPr>
          <w:p w14:paraId="619280F8"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С550</w:t>
            </w:r>
          </w:p>
        </w:tc>
        <w:tc>
          <w:tcPr>
            <w:tcW w:w="3826" w:type="dxa"/>
            <w:shd w:val="clear" w:color="auto" w:fill="FFFFFF"/>
            <w:vAlign w:val="center"/>
          </w:tcPr>
          <w:p w14:paraId="4C6AA247"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8539</w:t>
            </w:r>
          </w:p>
        </w:tc>
      </w:tr>
      <w:tr w:rsidR="00FD2643" w:rsidRPr="00A94797" w14:paraId="3A157660" w14:textId="77777777" w:rsidTr="004F75D6">
        <w:trPr>
          <w:trHeight w:val="288"/>
        </w:trPr>
        <w:tc>
          <w:tcPr>
            <w:tcW w:w="1861" w:type="dxa"/>
            <w:vMerge/>
            <w:shd w:val="clear" w:color="auto" w:fill="FFFFFF"/>
            <w:vAlign w:val="center"/>
          </w:tcPr>
          <w:p w14:paraId="08941C40" w14:textId="77777777" w:rsidR="00FD2643" w:rsidRPr="00A94797" w:rsidRDefault="00FD2643" w:rsidP="00563217">
            <w:pPr>
              <w:spacing w:line="264" w:lineRule="auto"/>
              <w:jc w:val="center"/>
              <w:rPr>
                <w:rFonts w:ascii="Arial" w:hAnsi="Arial" w:cs="Arial"/>
                <w:sz w:val="21"/>
                <w:szCs w:val="21"/>
                <w:lang w:val="uk-UA" w:eastAsia="uk-UA"/>
              </w:rPr>
            </w:pPr>
          </w:p>
        </w:tc>
        <w:tc>
          <w:tcPr>
            <w:tcW w:w="4519" w:type="dxa"/>
            <w:shd w:val="clear" w:color="auto" w:fill="FFFFFF"/>
            <w:vAlign w:val="center"/>
          </w:tcPr>
          <w:p w14:paraId="350C6964"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S550Q, S550QL, S550QL1</w:t>
            </w:r>
          </w:p>
        </w:tc>
        <w:tc>
          <w:tcPr>
            <w:tcW w:w="3826" w:type="dxa"/>
            <w:shd w:val="clear" w:color="auto" w:fill="FFFFFF"/>
            <w:vAlign w:val="center"/>
          </w:tcPr>
          <w:p w14:paraId="3833E643"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10025-6</w:t>
            </w:r>
          </w:p>
        </w:tc>
      </w:tr>
      <w:tr w:rsidR="00FD2643" w:rsidRPr="00A94797" w14:paraId="4CB624EA" w14:textId="77777777" w:rsidTr="004F75D6">
        <w:trPr>
          <w:trHeight w:val="288"/>
        </w:trPr>
        <w:tc>
          <w:tcPr>
            <w:tcW w:w="1861" w:type="dxa"/>
            <w:shd w:val="clear" w:color="auto" w:fill="FFFFFF"/>
            <w:vAlign w:val="center"/>
          </w:tcPr>
          <w:p w14:paraId="646B1923" w14:textId="77777777" w:rsidR="00FD2643" w:rsidRPr="0090243C" w:rsidRDefault="00FD2643" w:rsidP="00563217">
            <w:pPr>
              <w:spacing w:line="264" w:lineRule="auto"/>
              <w:jc w:val="center"/>
              <w:rPr>
                <w:rFonts w:ascii="Arial" w:hAnsi="Arial" w:cs="Arial"/>
                <w:color w:val="00B050"/>
                <w:sz w:val="21"/>
                <w:szCs w:val="21"/>
                <w:lang w:val="uk-UA" w:eastAsia="uk-UA"/>
              </w:rPr>
            </w:pPr>
            <w:r w:rsidRPr="0090243C">
              <w:rPr>
                <w:rFonts w:ascii="Arial" w:hAnsi="Arial" w:cs="Arial"/>
                <w:color w:val="00B050"/>
                <w:sz w:val="21"/>
                <w:szCs w:val="21"/>
                <w:lang w:val="uk-UA" w:eastAsia="uk-UA"/>
              </w:rPr>
              <w:t>С5</w:t>
            </w:r>
            <w:r w:rsidRPr="0090243C">
              <w:rPr>
                <w:rFonts w:ascii="Arial" w:hAnsi="Arial" w:cs="Arial"/>
                <w:color w:val="00B050"/>
                <w:sz w:val="21"/>
                <w:szCs w:val="21"/>
                <w:lang w:eastAsia="uk-UA"/>
              </w:rPr>
              <w:t>9</w:t>
            </w:r>
            <w:r w:rsidRPr="0090243C">
              <w:rPr>
                <w:rFonts w:ascii="Arial" w:hAnsi="Arial" w:cs="Arial"/>
                <w:color w:val="00B050"/>
                <w:sz w:val="21"/>
                <w:szCs w:val="21"/>
                <w:lang w:val="uk-UA" w:eastAsia="uk-UA"/>
              </w:rPr>
              <w:t>0</w:t>
            </w:r>
          </w:p>
        </w:tc>
        <w:tc>
          <w:tcPr>
            <w:tcW w:w="4519" w:type="dxa"/>
            <w:shd w:val="clear" w:color="auto" w:fill="FFFFFF"/>
            <w:vAlign w:val="center"/>
          </w:tcPr>
          <w:p w14:paraId="7BB052DD" w14:textId="77777777" w:rsidR="00FD2643" w:rsidRPr="0090243C" w:rsidRDefault="00FD2643" w:rsidP="00563217">
            <w:pPr>
              <w:spacing w:line="264" w:lineRule="auto"/>
              <w:rPr>
                <w:rFonts w:ascii="Arial" w:hAnsi="Arial" w:cs="Arial"/>
                <w:color w:val="00B050"/>
                <w:sz w:val="21"/>
                <w:szCs w:val="21"/>
                <w:lang w:val="uk-UA" w:eastAsia="uk-UA"/>
              </w:rPr>
            </w:pPr>
            <w:r w:rsidRPr="0090243C">
              <w:rPr>
                <w:rFonts w:ascii="Arial" w:hAnsi="Arial" w:cs="Arial"/>
                <w:color w:val="00B050"/>
                <w:sz w:val="21"/>
                <w:szCs w:val="21"/>
                <w:lang w:val="uk-UA" w:eastAsia="uk-UA"/>
              </w:rPr>
              <w:t>С590</w:t>
            </w:r>
          </w:p>
        </w:tc>
        <w:tc>
          <w:tcPr>
            <w:tcW w:w="3826" w:type="dxa"/>
            <w:shd w:val="clear" w:color="auto" w:fill="FFFFFF"/>
            <w:vAlign w:val="center"/>
          </w:tcPr>
          <w:p w14:paraId="3667F1DB"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lang w:val="uk-UA" w:eastAsia="uk-UA"/>
              </w:rPr>
              <w:t>ДСТУ 8539</w:t>
            </w:r>
          </w:p>
        </w:tc>
      </w:tr>
      <w:tr w:rsidR="00FD2643" w:rsidRPr="00A94797" w14:paraId="262EBF0A" w14:textId="77777777" w:rsidTr="004F75D6">
        <w:trPr>
          <w:trHeight w:val="288"/>
        </w:trPr>
        <w:tc>
          <w:tcPr>
            <w:tcW w:w="1861" w:type="dxa"/>
            <w:shd w:val="clear" w:color="auto" w:fill="FFFFFF"/>
            <w:vAlign w:val="center"/>
          </w:tcPr>
          <w:p w14:paraId="02B3145B" w14:textId="77777777" w:rsidR="00FD2643" w:rsidRPr="00A94797" w:rsidRDefault="00FD2643" w:rsidP="00563217">
            <w:pPr>
              <w:spacing w:line="264" w:lineRule="auto"/>
              <w:jc w:val="center"/>
              <w:rPr>
                <w:rFonts w:ascii="Arial" w:hAnsi="Arial" w:cs="Arial"/>
                <w:sz w:val="21"/>
                <w:szCs w:val="21"/>
                <w:lang w:val="uk-UA" w:eastAsia="uk-UA"/>
              </w:rPr>
            </w:pPr>
            <w:r w:rsidRPr="00A94797">
              <w:rPr>
                <w:rFonts w:ascii="Arial" w:hAnsi="Arial" w:cs="Arial"/>
                <w:sz w:val="21"/>
                <w:szCs w:val="21"/>
                <w:lang w:val="uk-UA" w:eastAsia="uk-UA"/>
              </w:rPr>
              <w:t>С620</w:t>
            </w:r>
          </w:p>
        </w:tc>
        <w:tc>
          <w:tcPr>
            <w:tcW w:w="4519" w:type="dxa"/>
            <w:shd w:val="clear" w:color="auto" w:fill="FFFFFF"/>
            <w:vAlign w:val="center"/>
          </w:tcPr>
          <w:p w14:paraId="2B209764" w14:textId="77777777" w:rsidR="00FD2643" w:rsidRPr="00A94797" w:rsidRDefault="00FD2643" w:rsidP="00563217">
            <w:pPr>
              <w:spacing w:line="264" w:lineRule="auto"/>
              <w:rPr>
                <w:rFonts w:ascii="Arial" w:hAnsi="Arial" w:cs="Arial"/>
                <w:sz w:val="21"/>
                <w:szCs w:val="21"/>
                <w:lang w:val="uk-UA" w:eastAsia="uk-UA"/>
              </w:rPr>
            </w:pPr>
            <w:r w:rsidRPr="00A94797">
              <w:rPr>
                <w:rFonts w:ascii="Arial" w:hAnsi="Arial" w:cs="Arial"/>
                <w:sz w:val="21"/>
                <w:szCs w:val="21"/>
                <w:lang w:val="uk-UA" w:eastAsia="uk-UA"/>
              </w:rPr>
              <w:t>S620Q, S620QL</w:t>
            </w:r>
          </w:p>
        </w:tc>
        <w:tc>
          <w:tcPr>
            <w:tcW w:w="3826" w:type="dxa"/>
            <w:shd w:val="clear" w:color="auto" w:fill="FFFFFF"/>
            <w:vAlign w:val="center"/>
          </w:tcPr>
          <w:p w14:paraId="1C5C90E1" w14:textId="77777777" w:rsidR="00FD2643" w:rsidRPr="00A94797" w:rsidRDefault="00FD2643" w:rsidP="00563217">
            <w:pPr>
              <w:spacing w:line="264" w:lineRule="auto"/>
              <w:jc w:val="center"/>
              <w:rPr>
                <w:rFonts w:ascii="Arial" w:hAnsi="Arial" w:cs="Arial"/>
                <w:sz w:val="21"/>
                <w:szCs w:val="21"/>
                <w:highlight w:val="cyan"/>
                <w:lang w:val="uk-UA" w:eastAsia="uk-UA"/>
              </w:rPr>
            </w:pPr>
            <w:r w:rsidRPr="00A94797">
              <w:rPr>
                <w:rFonts w:ascii="Arial" w:hAnsi="Arial" w:cs="Arial"/>
                <w:sz w:val="21"/>
                <w:szCs w:val="21"/>
                <w:lang w:val="uk-UA" w:eastAsia="uk-UA"/>
              </w:rPr>
              <w:t>ДСТУ EN 10025-6</w:t>
            </w:r>
          </w:p>
        </w:tc>
      </w:tr>
      <w:tr w:rsidR="00FD2643" w:rsidRPr="00A94797" w14:paraId="16392F6C" w14:textId="77777777" w:rsidTr="004F75D6">
        <w:trPr>
          <w:trHeight w:val="288"/>
        </w:trPr>
        <w:tc>
          <w:tcPr>
            <w:tcW w:w="1861" w:type="dxa"/>
            <w:shd w:val="clear" w:color="auto" w:fill="FFFFFF"/>
            <w:vAlign w:val="center"/>
          </w:tcPr>
          <w:p w14:paraId="6A63980E"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С690</w:t>
            </w:r>
          </w:p>
        </w:tc>
        <w:tc>
          <w:tcPr>
            <w:tcW w:w="4519" w:type="dxa"/>
            <w:shd w:val="clear" w:color="auto" w:fill="FFFFFF"/>
            <w:vAlign w:val="center"/>
          </w:tcPr>
          <w:p w14:paraId="09CD3E7C" w14:textId="77777777" w:rsidR="00FD2643" w:rsidRPr="00A94797" w:rsidRDefault="00FD2643" w:rsidP="00563217">
            <w:pPr>
              <w:spacing w:line="264" w:lineRule="auto"/>
              <w:rPr>
                <w:rFonts w:ascii="Arial" w:hAnsi="Arial" w:cs="Arial"/>
                <w:color w:val="00B050"/>
                <w:sz w:val="21"/>
                <w:szCs w:val="21"/>
                <w:lang w:val="uk-UA" w:eastAsia="uk-UA"/>
              </w:rPr>
            </w:pPr>
            <w:r w:rsidRPr="00A94797">
              <w:rPr>
                <w:rFonts w:ascii="Arial" w:hAnsi="Arial" w:cs="Arial"/>
                <w:color w:val="00B050"/>
                <w:sz w:val="21"/>
                <w:szCs w:val="21"/>
              </w:rPr>
              <w:t>S690Q, S690QL, S690QL1</w:t>
            </w:r>
          </w:p>
        </w:tc>
        <w:tc>
          <w:tcPr>
            <w:tcW w:w="3826" w:type="dxa"/>
            <w:shd w:val="clear" w:color="auto" w:fill="FFFFFF"/>
            <w:vAlign w:val="center"/>
          </w:tcPr>
          <w:p w14:paraId="21E2D605" w14:textId="77777777" w:rsidR="00FD2643" w:rsidRPr="00A94797" w:rsidRDefault="00FD2643" w:rsidP="00563217">
            <w:pPr>
              <w:spacing w:line="264" w:lineRule="auto"/>
              <w:jc w:val="center"/>
              <w:rPr>
                <w:rFonts w:ascii="Arial" w:hAnsi="Arial" w:cs="Arial"/>
                <w:color w:val="00B050"/>
                <w:sz w:val="21"/>
                <w:szCs w:val="21"/>
                <w:lang w:val="uk-UA" w:eastAsia="uk-UA"/>
              </w:rPr>
            </w:pPr>
            <w:r w:rsidRPr="00A94797">
              <w:rPr>
                <w:rFonts w:ascii="Arial" w:hAnsi="Arial" w:cs="Arial"/>
                <w:color w:val="00B050"/>
                <w:sz w:val="21"/>
                <w:szCs w:val="21"/>
              </w:rPr>
              <w:t>ДСТУ EN 10025-6</w:t>
            </w:r>
          </w:p>
        </w:tc>
      </w:tr>
      <w:tr w:rsidR="00FD2643" w:rsidRPr="0055657E" w14:paraId="2A218A6D" w14:textId="77777777" w:rsidTr="004F75D6">
        <w:trPr>
          <w:trHeight w:val="281"/>
        </w:trPr>
        <w:tc>
          <w:tcPr>
            <w:tcW w:w="10206" w:type="dxa"/>
            <w:gridSpan w:val="3"/>
            <w:shd w:val="clear" w:color="auto" w:fill="FFFFFF"/>
            <w:vAlign w:val="center"/>
          </w:tcPr>
          <w:p w14:paraId="2ADCFF27" w14:textId="77777777" w:rsidR="00FD2643" w:rsidRPr="0090243C" w:rsidRDefault="00FD2643" w:rsidP="00563217">
            <w:pPr>
              <w:spacing w:line="264" w:lineRule="auto"/>
              <w:jc w:val="both"/>
              <w:rPr>
                <w:rFonts w:ascii="Arial" w:eastAsia="Arial Unicode MS" w:hAnsi="Arial" w:cs="Arial"/>
                <w:sz w:val="20"/>
                <w:szCs w:val="20"/>
                <w:lang w:val="uk-UA" w:eastAsia="uk-UA"/>
              </w:rPr>
            </w:pPr>
            <w:r w:rsidRPr="0090243C">
              <w:rPr>
                <w:rFonts w:ascii="Arial" w:eastAsia="Arial Unicode MS" w:hAnsi="Arial" w:cs="Arial"/>
                <w:b/>
                <w:sz w:val="20"/>
                <w:szCs w:val="20"/>
                <w:lang w:val="uk-UA" w:eastAsia="uk-UA"/>
              </w:rPr>
              <w:t>Примітка 1.</w:t>
            </w:r>
            <w:r w:rsidRPr="0090243C">
              <w:rPr>
                <w:rFonts w:ascii="Arial" w:eastAsia="Arial Unicode MS" w:hAnsi="Arial" w:cs="Arial"/>
                <w:sz w:val="20"/>
                <w:szCs w:val="20"/>
                <w:lang w:val="uk-UA" w:eastAsia="uk-UA"/>
              </w:rPr>
              <w:t>Вуглецеві та низьколеговані сталі для зварних конструкцій повинні постачатись з гарантією зварюваності «св».</w:t>
            </w:r>
          </w:p>
          <w:p w14:paraId="7B35487E" w14:textId="77777777" w:rsidR="00FD2643" w:rsidRPr="0090243C" w:rsidRDefault="00FD2643" w:rsidP="00563217">
            <w:pPr>
              <w:spacing w:line="264" w:lineRule="auto"/>
              <w:jc w:val="both"/>
              <w:rPr>
                <w:rFonts w:ascii="Arial" w:eastAsia="Arial Unicode MS" w:hAnsi="Arial" w:cs="Arial"/>
                <w:sz w:val="20"/>
                <w:szCs w:val="20"/>
                <w:lang w:val="uk-UA" w:eastAsia="uk-UA"/>
              </w:rPr>
            </w:pPr>
            <w:r w:rsidRPr="0090243C">
              <w:rPr>
                <w:rFonts w:ascii="Arial" w:eastAsia="Arial Unicode MS" w:hAnsi="Arial" w:cs="Arial"/>
                <w:b/>
                <w:sz w:val="20"/>
                <w:szCs w:val="20"/>
                <w:lang w:val="uk-UA" w:eastAsia="uk-UA"/>
              </w:rPr>
              <w:t>Примітка 2.</w:t>
            </w:r>
            <w:r w:rsidRPr="0090243C">
              <w:rPr>
                <w:rFonts w:ascii="Arial" w:eastAsia="Arial Unicode MS" w:hAnsi="Arial" w:cs="Arial"/>
                <w:sz w:val="20"/>
                <w:szCs w:val="20"/>
                <w:vertAlign w:val="superscript"/>
                <w:lang w:val="uk-UA" w:eastAsia="uk-UA"/>
              </w:rPr>
              <w:t xml:space="preserve"> </w:t>
            </w:r>
            <w:r w:rsidRPr="0090243C">
              <w:rPr>
                <w:rFonts w:ascii="Arial" w:eastAsia="Arial Unicode MS" w:hAnsi="Arial" w:cs="Arial"/>
                <w:sz w:val="20"/>
                <w:szCs w:val="20"/>
                <w:lang w:val="uk-UA" w:eastAsia="uk-UA"/>
              </w:rPr>
              <w:t xml:space="preserve"> При виборі марки сталі величина ударної в’язкості приймається відповідно до таблиці В.1 </w:t>
            </w:r>
            <w:r w:rsidRPr="0090243C">
              <w:rPr>
                <w:rFonts w:ascii="Arial" w:eastAsia="Arial Unicode MS" w:hAnsi="Arial" w:cs="Arial"/>
                <w:color w:val="00B050"/>
                <w:sz w:val="20"/>
                <w:szCs w:val="20"/>
                <w:lang w:val="uk-UA" w:eastAsia="uk-UA"/>
              </w:rPr>
              <w:t>та відповідних стандартів</w:t>
            </w:r>
            <w:r w:rsidRPr="0090243C">
              <w:rPr>
                <w:rFonts w:ascii="Arial" w:eastAsia="Arial Unicode MS" w:hAnsi="Arial" w:cs="Arial"/>
                <w:sz w:val="20"/>
                <w:szCs w:val="20"/>
                <w:lang w:val="uk-UA" w:eastAsia="uk-UA"/>
              </w:rPr>
              <w:t>.</w:t>
            </w:r>
          </w:p>
          <w:p w14:paraId="462AF4FF" w14:textId="77777777" w:rsidR="00FD2643" w:rsidRPr="0090243C" w:rsidRDefault="00FD2643" w:rsidP="00563217">
            <w:pPr>
              <w:spacing w:line="264" w:lineRule="auto"/>
              <w:jc w:val="both"/>
              <w:rPr>
                <w:rFonts w:ascii="Arial" w:eastAsia="Arial Unicode MS" w:hAnsi="Arial" w:cs="Arial"/>
                <w:color w:val="00B050"/>
                <w:sz w:val="20"/>
                <w:szCs w:val="20"/>
                <w:lang w:val="uk-UA" w:eastAsia="uk-UA"/>
              </w:rPr>
            </w:pPr>
            <w:r w:rsidRPr="0090243C">
              <w:rPr>
                <w:rFonts w:ascii="Arial" w:eastAsia="Arial Unicode MS" w:hAnsi="Arial" w:cs="Arial"/>
                <w:b/>
                <w:sz w:val="20"/>
                <w:szCs w:val="20"/>
                <w:lang w:val="uk-UA" w:eastAsia="uk-UA"/>
              </w:rPr>
              <w:t>Примітка 3.</w:t>
            </w:r>
            <w:r w:rsidRPr="0090243C">
              <w:rPr>
                <w:rFonts w:ascii="Arial" w:eastAsia="Arial Unicode MS" w:hAnsi="Arial" w:cs="Arial"/>
                <w:sz w:val="20"/>
                <w:szCs w:val="20"/>
                <w:vertAlign w:val="superscript"/>
                <w:lang w:val="uk-UA" w:eastAsia="uk-UA"/>
              </w:rPr>
              <w:t xml:space="preserve"> </w:t>
            </w:r>
            <w:r w:rsidRPr="0090243C">
              <w:rPr>
                <w:rFonts w:ascii="Arial" w:eastAsia="Arial Unicode MS" w:hAnsi="Arial" w:cs="Arial"/>
                <w:sz w:val="20"/>
                <w:szCs w:val="20"/>
                <w:lang w:val="uk-UA" w:eastAsia="uk-UA"/>
              </w:rPr>
              <w:t xml:space="preserve"> Вміст сірки та фосфору в наведених марках сталі повинен відповідати вимогам таблиці В.2 </w:t>
            </w:r>
            <w:r w:rsidRPr="0090243C">
              <w:rPr>
                <w:rFonts w:ascii="Arial" w:eastAsia="Arial Unicode MS" w:hAnsi="Arial" w:cs="Arial"/>
                <w:color w:val="00B050"/>
                <w:sz w:val="20"/>
                <w:szCs w:val="20"/>
                <w:lang w:val="uk-UA" w:eastAsia="uk-UA"/>
              </w:rPr>
              <w:t>та відповідних стандартів.</w:t>
            </w:r>
          </w:p>
          <w:p w14:paraId="7905B1C6" w14:textId="77777777" w:rsidR="00FD2643" w:rsidRPr="0090243C" w:rsidRDefault="00FD2643" w:rsidP="00563217">
            <w:pPr>
              <w:spacing w:line="264" w:lineRule="auto"/>
              <w:jc w:val="both"/>
              <w:rPr>
                <w:rFonts w:ascii="Arial" w:eastAsia="Arial Unicode MS" w:hAnsi="Arial" w:cs="Arial"/>
                <w:sz w:val="20"/>
                <w:szCs w:val="20"/>
                <w:lang w:val="uk-UA" w:eastAsia="uk-UA"/>
              </w:rPr>
            </w:pPr>
            <w:r w:rsidRPr="0090243C">
              <w:rPr>
                <w:rFonts w:ascii="Arial" w:hAnsi="Arial" w:cs="Arial"/>
                <w:b/>
                <w:sz w:val="20"/>
                <w:szCs w:val="20"/>
                <w:lang w:val="uk-UA"/>
              </w:rPr>
              <w:t>Примітка</w:t>
            </w:r>
            <w:r w:rsidRPr="0090243C">
              <w:rPr>
                <w:rFonts w:ascii="Arial" w:hAnsi="Arial" w:cs="Arial"/>
                <w:b/>
                <w:sz w:val="20"/>
                <w:szCs w:val="20"/>
              </w:rPr>
              <w:t> </w:t>
            </w:r>
            <w:r w:rsidRPr="0090243C">
              <w:rPr>
                <w:rFonts w:ascii="Arial" w:hAnsi="Arial" w:cs="Arial"/>
                <w:b/>
                <w:sz w:val="20"/>
                <w:szCs w:val="20"/>
                <w:lang w:val="uk-UA"/>
              </w:rPr>
              <w:t>4</w:t>
            </w:r>
            <w:r w:rsidRPr="0090243C">
              <w:rPr>
                <w:rFonts w:ascii="Arial" w:eastAsia="Arial Unicode MS" w:hAnsi="Arial" w:cs="Arial"/>
                <w:sz w:val="20"/>
                <w:szCs w:val="20"/>
                <w:lang w:val="uk-UA" w:eastAsia="uk-UA"/>
              </w:rPr>
              <w:t>. Для сталей згідно з ДСТУ EN 10025-2, ДСТУ EN 10025-3, ДСТУ EN 10025-4, ДСТУ EN 10025-5, ДСТУ EN 10025-6 загальні технічні умови постачання приймати згідно з ДСТУ EN 10025-1.</w:t>
            </w:r>
          </w:p>
          <w:p w14:paraId="6A8202A5" w14:textId="77777777" w:rsidR="00FD2643" w:rsidRPr="0090243C" w:rsidRDefault="00FD2643" w:rsidP="00563217">
            <w:pPr>
              <w:spacing w:line="264" w:lineRule="auto"/>
              <w:jc w:val="both"/>
              <w:rPr>
                <w:rFonts w:ascii="Arial" w:hAnsi="Arial" w:cs="Arial"/>
                <w:sz w:val="20"/>
                <w:szCs w:val="20"/>
                <w:lang w:val="uk-UA"/>
              </w:rPr>
            </w:pPr>
            <w:r w:rsidRPr="0090243C">
              <w:rPr>
                <w:rFonts w:ascii="Arial" w:hAnsi="Arial" w:cs="Arial"/>
                <w:b/>
                <w:sz w:val="20"/>
                <w:szCs w:val="20"/>
                <w:lang w:val="uk-UA"/>
              </w:rPr>
              <w:t>Примітка</w:t>
            </w:r>
            <w:r w:rsidRPr="0090243C">
              <w:rPr>
                <w:rFonts w:ascii="Arial" w:hAnsi="Arial" w:cs="Arial"/>
                <w:b/>
                <w:sz w:val="20"/>
                <w:szCs w:val="20"/>
              </w:rPr>
              <w:t> </w:t>
            </w:r>
            <w:r w:rsidRPr="0090243C">
              <w:rPr>
                <w:rFonts w:ascii="Arial" w:hAnsi="Arial" w:cs="Arial"/>
                <w:b/>
                <w:sz w:val="20"/>
                <w:szCs w:val="20"/>
                <w:lang w:val="uk-UA"/>
              </w:rPr>
              <w:t>5.</w:t>
            </w:r>
            <w:r w:rsidRPr="0090243C">
              <w:rPr>
                <w:rFonts w:ascii="Arial" w:hAnsi="Arial" w:cs="Arial"/>
                <w:sz w:val="20"/>
                <w:szCs w:val="20"/>
                <w:lang w:val="uk-UA"/>
              </w:rPr>
              <w:t xml:space="preserve"> Застосування прокату, виготовленого за технологією термомеханічної прокатки згідно з ДСТУ EN 10025-4, не допускається в конструкціях, які при виготовленні підлягають гарячому формуванню при температурах, вищих за 580 °С.</w:t>
            </w:r>
          </w:p>
          <w:p w14:paraId="18AC6EC0" w14:textId="77777777" w:rsidR="00FD2643" w:rsidRPr="00A94797" w:rsidRDefault="00FD2643" w:rsidP="00563217">
            <w:pPr>
              <w:spacing w:line="264" w:lineRule="auto"/>
              <w:jc w:val="both"/>
              <w:rPr>
                <w:rFonts w:ascii="Arial" w:eastAsia="Arial Unicode MS" w:hAnsi="Arial" w:cs="Arial"/>
                <w:sz w:val="21"/>
                <w:szCs w:val="21"/>
                <w:lang w:val="uk-UA" w:eastAsia="uk-UA"/>
              </w:rPr>
            </w:pPr>
            <w:r w:rsidRPr="0090243C">
              <w:rPr>
                <w:rFonts w:ascii="Arial" w:hAnsi="Arial" w:cs="Arial"/>
                <w:b/>
                <w:bCs/>
                <w:color w:val="00B050"/>
                <w:sz w:val="20"/>
                <w:szCs w:val="20"/>
                <w:lang w:val="uk-UA"/>
              </w:rPr>
              <w:t>Примітка 6.</w:t>
            </w:r>
            <w:r w:rsidRPr="0090243C">
              <w:rPr>
                <w:rFonts w:ascii="Arial" w:hAnsi="Arial" w:cs="Arial"/>
                <w:color w:val="00B050"/>
                <w:sz w:val="20"/>
                <w:szCs w:val="20"/>
                <w:lang w:val="uk-UA"/>
              </w:rPr>
              <w:t xml:space="preserve"> При виборі марки сталі за ДСТУ </w:t>
            </w:r>
            <w:r w:rsidRPr="0090243C">
              <w:rPr>
                <w:rFonts w:ascii="Arial" w:hAnsi="Arial" w:cs="Arial"/>
                <w:color w:val="00B050"/>
                <w:sz w:val="20"/>
                <w:szCs w:val="20"/>
              </w:rPr>
              <w:t>EN</w:t>
            </w:r>
            <w:r w:rsidRPr="0090243C">
              <w:rPr>
                <w:rFonts w:ascii="Arial" w:hAnsi="Arial" w:cs="Arial"/>
                <w:color w:val="00B050"/>
                <w:sz w:val="20"/>
                <w:szCs w:val="20"/>
                <w:lang w:val="uk-UA"/>
              </w:rPr>
              <w:t xml:space="preserve"> 10219-1 слід перевіряти відповідність вимогам таблиці В.2 та вказувати максимальні допустимі значення вуглецевого екв</w:t>
            </w:r>
            <w:r w:rsidR="002B4FC8">
              <w:rPr>
                <w:rFonts w:ascii="Arial" w:hAnsi="Arial" w:cs="Arial"/>
                <w:color w:val="00B050"/>
                <w:sz w:val="20"/>
                <w:szCs w:val="20"/>
                <w:lang w:val="uk-UA"/>
              </w:rPr>
              <w:t>івалента</w:t>
            </w:r>
            <w:r w:rsidRPr="0090243C">
              <w:rPr>
                <w:rFonts w:ascii="Arial" w:hAnsi="Arial" w:cs="Arial"/>
                <w:color w:val="00B050"/>
                <w:sz w:val="20"/>
                <w:szCs w:val="20"/>
                <w:lang w:val="uk-UA"/>
              </w:rPr>
              <w:t xml:space="preserve"> у проектній документації</w:t>
            </w:r>
            <w:r w:rsidRPr="0090243C">
              <w:rPr>
                <w:rFonts w:ascii="Arial" w:hAnsi="Arial" w:cs="Arial"/>
                <w:color w:val="000000"/>
                <w:sz w:val="20"/>
                <w:szCs w:val="20"/>
                <w:lang w:val="uk-UA"/>
              </w:rPr>
              <w:t>.</w:t>
            </w:r>
          </w:p>
        </w:tc>
      </w:tr>
    </w:tbl>
    <w:p w14:paraId="63C846CC" w14:textId="7D8296A0" w:rsidR="00DB3113" w:rsidRPr="002B4FC8" w:rsidRDefault="002B4FC8" w:rsidP="00563217">
      <w:pPr>
        <w:pStyle w:val="af6"/>
        <w:widowControl w:val="0"/>
        <w:spacing w:line="264" w:lineRule="auto"/>
        <w:rPr>
          <w:rFonts w:ascii="Arial" w:hAnsi="Arial" w:cs="Arial"/>
          <w:sz w:val="21"/>
          <w:szCs w:val="21"/>
          <w:lang w:val="uk-UA"/>
        </w:rPr>
      </w:pPr>
      <w:r w:rsidRPr="002B4FC8">
        <w:rPr>
          <w:rFonts w:ascii="Arial" w:hAnsi="Arial" w:cs="Arial"/>
          <w:b/>
          <w:i/>
          <w:color w:val="00B050"/>
          <w:sz w:val="21"/>
          <w:szCs w:val="21"/>
          <w:lang w:val="uk-UA"/>
        </w:rPr>
        <w:t>(Таблицю Г.5 змінено, Зміна № 1)</w:t>
      </w:r>
    </w:p>
    <w:p w14:paraId="59BD7156" w14:textId="77777777" w:rsidR="00707E14" w:rsidRDefault="00707E14" w:rsidP="00563217">
      <w:pPr>
        <w:spacing w:line="264" w:lineRule="auto"/>
        <w:rPr>
          <w:rFonts w:ascii="Arial" w:hAnsi="Arial" w:cs="Arial"/>
          <w:sz w:val="21"/>
          <w:szCs w:val="21"/>
          <w:lang w:val="uk-UA"/>
        </w:rPr>
      </w:pPr>
      <w:r w:rsidRPr="00A94797">
        <w:rPr>
          <w:rFonts w:ascii="Arial" w:hAnsi="Arial" w:cs="Arial"/>
          <w:b/>
          <w:sz w:val="21"/>
          <w:szCs w:val="21"/>
          <w:lang w:val="uk-UA"/>
        </w:rPr>
        <w:lastRenderedPageBreak/>
        <w:t>Таблиця Г.6</w:t>
      </w:r>
      <w:r w:rsidRPr="00A94797">
        <w:rPr>
          <w:rFonts w:ascii="Arial" w:hAnsi="Arial" w:cs="Arial"/>
          <w:sz w:val="21"/>
          <w:szCs w:val="21"/>
          <w:lang w:val="uk-UA"/>
        </w:rPr>
        <w:t> </w:t>
      </w:r>
      <w:r w:rsidRPr="00A94797">
        <w:rPr>
          <w:rFonts w:ascii="Arial" w:hAnsi="Arial" w:cs="Arial"/>
          <w:sz w:val="21"/>
          <w:szCs w:val="21"/>
          <w:lang w:val="uk-UA" w:eastAsia="uk-UA"/>
        </w:rPr>
        <w:sym w:font="Times New Roman" w:char="2013"/>
      </w:r>
      <w:r w:rsidRPr="00A94797">
        <w:rPr>
          <w:rFonts w:ascii="Arial" w:hAnsi="Arial" w:cs="Arial"/>
          <w:sz w:val="21"/>
          <w:szCs w:val="21"/>
          <w:lang w:val="uk-UA"/>
        </w:rPr>
        <w:t> Розрахункові опори відливок з вуглецевої сталі</w:t>
      </w:r>
    </w:p>
    <w:p w14:paraId="3B41B693" w14:textId="77777777" w:rsidR="004F75D6" w:rsidRPr="002B4FC8" w:rsidRDefault="004F75D6" w:rsidP="00563217">
      <w:pPr>
        <w:spacing w:line="264" w:lineRule="auto"/>
        <w:rPr>
          <w:rFonts w:ascii="Arial" w:hAnsi="Arial" w:cs="Arial"/>
          <w:bCs/>
          <w:sz w:val="21"/>
          <w:szCs w:val="21"/>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2"/>
        <w:gridCol w:w="1400"/>
        <w:gridCol w:w="1152"/>
        <w:gridCol w:w="1152"/>
        <w:gridCol w:w="1152"/>
        <w:gridCol w:w="1437"/>
      </w:tblGrid>
      <w:tr w:rsidR="00707E14" w:rsidRPr="0055657E" w14:paraId="763B663F" w14:textId="77777777" w:rsidTr="004F75D6">
        <w:trPr>
          <w:cantSplit/>
        </w:trPr>
        <w:tc>
          <w:tcPr>
            <w:tcW w:w="3772" w:type="dxa"/>
            <w:vMerge w:val="restart"/>
            <w:vAlign w:val="center"/>
          </w:tcPr>
          <w:p w14:paraId="53B1D5FE" w14:textId="77777777" w:rsidR="00707E14" w:rsidRPr="00A94797" w:rsidRDefault="00707E14" w:rsidP="00563217">
            <w:pPr>
              <w:widowControl w:val="0"/>
              <w:spacing w:line="264" w:lineRule="auto"/>
              <w:jc w:val="center"/>
              <w:rPr>
                <w:rFonts w:ascii="Arial" w:hAnsi="Arial" w:cs="Arial"/>
                <w:sz w:val="21"/>
                <w:szCs w:val="21"/>
                <w:lang w:val="uk-UA"/>
              </w:rPr>
            </w:pPr>
            <w:r w:rsidRPr="00A94797">
              <w:rPr>
                <w:rFonts w:ascii="Arial" w:hAnsi="Arial" w:cs="Arial"/>
                <w:sz w:val="21"/>
                <w:szCs w:val="21"/>
                <w:lang w:val="uk-UA"/>
              </w:rPr>
              <w:t>Напружений стан</w:t>
            </w:r>
          </w:p>
        </w:tc>
        <w:tc>
          <w:tcPr>
            <w:tcW w:w="1400" w:type="dxa"/>
            <w:vMerge w:val="restart"/>
            <w:vAlign w:val="center"/>
          </w:tcPr>
          <w:p w14:paraId="686B64BC" w14:textId="77777777" w:rsidR="00707E14" w:rsidRPr="00A94797" w:rsidRDefault="00707E14" w:rsidP="00563217">
            <w:pPr>
              <w:widowControl w:val="0"/>
              <w:spacing w:line="264" w:lineRule="auto"/>
              <w:jc w:val="center"/>
              <w:rPr>
                <w:rFonts w:ascii="Arial" w:hAnsi="Arial" w:cs="Arial"/>
                <w:sz w:val="21"/>
                <w:szCs w:val="21"/>
                <w:lang w:val="uk-UA"/>
              </w:rPr>
            </w:pPr>
            <w:r w:rsidRPr="00A94797">
              <w:rPr>
                <w:rFonts w:ascii="Arial" w:hAnsi="Arial" w:cs="Arial"/>
                <w:sz w:val="21"/>
                <w:szCs w:val="21"/>
                <w:lang w:val="uk-UA"/>
              </w:rPr>
              <w:t>Умовна познака</w:t>
            </w:r>
          </w:p>
        </w:tc>
        <w:tc>
          <w:tcPr>
            <w:tcW w:w="4893" w:type="dxa"/>
            <w:gridSpan w:val="4"/>
            <w:vAlign w:val="center"/>
          </w:tcPr>
          <w:p w14:paraId="7B047CF9" w14:textId="77777777" w:rsidR="00707E14" w:rsidRPr="00A94797" w:rsidRDefault="00707E14" w:rsidP="00563217">
            <w:pPr>
              <w:widowControl w:val="0"/>
              <w:spacing w:line="264" w:lineRule="auto"/>
              <w:jc w:val="center"/>
              <w:rPr>
                <w:rFonts w:ascii="Arial" w:hAnsi="Arial" w:cs="Arial"/>
                <w:sz w:val="21"/>
                <w:szCs w:val="21"/>
                <w:lang w:val="uk-UA"/>
              </w:rPr>
            </w:pPr>
            <w:r w:rsidRPr="00A94797">
              <w:rPr>
                <w:rFonts w:ascii="Arial" w:hAnsi="Arial" w:cs="Arial"/>
                <w:sz w:val="21"/>
                <w:szCs w:val="21"/>
                <w:lang w:val="uk-UA"/>
              </w:rPr>
              <w:t>Розрахункові опори, Н/мм</w:t>
            </w:r>
            <w:r w:rsidRPr="00A94797">
              <w:rPr>
                <w:rFonts w:ascii="Arial" w:hAnsi="Arial" w:cs="Arial"/>
                <w:sz w:val="21"/>
                <w:szCs w:val="21"/>
                <w:vertAlign w:val="superscript"/>
                <w:lang w:val="uk-UA"/>
              </w:rPr>
              <w:t>2</w:t>
            </w:r>
            <w:r w:rsidRPr="00A94797">
              <w:rPr>
                <w:rFonts w:ascii="Arial" w:hAnsi="Arial" w:cs="Arial"/>
                <w:sz w:val="21"/>
                <w:szCs w:val="21"/>
                <w:lang w:val="uk-UA"/>
              </w:rPr>
              <w:t xml:space="preserve"> відливок з вуглецевої сталі марок</w:t>
            </w:r>
          </w:p>
        </w:tc>
      </w:tr>
      <w:tr w:rsidR="00707E14" w:rsidRPr="002B4FC8" w14:paraId="0F38677E" w14:textId="77777777" w:rsidTr="004F75D6">
        <w:trPr>
          <w:cantSplit/>
        </w:trPr>
        <w:tc>
          <w:tcPr>
            <w:tcW w:w="3772" w:type="dxa"/>
            <w:vMerge/>
          </w:tcPr>
          <w:p w14:paraId="5FCE8096" w14:textId="77777777" w:rsidR="00707E14" w:rsidRPr="00A94797" w:rsidRDefault="00707E14" w:rsidP="00A94797">
            <w:pPr>
              <w:widowControl w:val="0"/>
              <w:spacing w:line="288" w:lineRule="auto"/>
              <w:jc w:val="center"/>
              <w:rPr>
                <w:rFonts w:ascii="Arial" w:hAnsi="Arial" w:cs="Arial"/>
                <w:sz w:val="21"/>
                <w:szCs w:val="21"/>
                <w:lang w:val="uk-UA"/>
              </w:rPr>
            </w:pPr>
          </w:p>
        </w:tc>
        <w:tc>
          <w:tcPr>
            <w:tcW w:w="1400" w:type="dxa"/>
            <w:vMerge/>
          </w:tcPr>
          <w:p w14:paraId="1027E485" w14:textId="77777777" w:rsidR="00707E14" w:rsidRPr="00A94797" w:rsidRDefault="00707E14" w:rsidP="00A94797">
            <w:pPr>
              <w:widowControl w:val="0"/>
              <w:spacing w:line="288" w:lineRule="auto"/>
              <w:jc w:val="center"/>
              <w:rPr>
                <w:rFonts w:ascii="Arial" w:hAnsi="Arial" w:cs="Arial"/>
                <w:sz w:val="21"/>
                <w:szCs w:val="21"/>
                <w:lang w:val="uk-UA"/>
              </w:rPr>
            </w:pPr>
          </w:p>
        </w:tc>
        <w:tc>
          <w:tcPr>
            <w:tcW w:w="1152" w:type="dxa"/>
          </w:tcPr>
          <w:p w14:paraId="6576769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15Л</w:t>
            </w:r>
          </w:p>
        </w:tc>
        <w:tc>
          <w:tcPr>
            <w:tcW w:w="1152" w:type="dxa"/>
          </w:tcPr>
          <w:p w14:paraId="0CB15D00"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25Л</w:t>
            </w:r>
          </w:p>
        </w:tc>
        <w:tc>
          <w:tcPr>
            <w:tcW w:w="1152" w:type="dxa"/>
          </w:tcPr>
          <w:p w14:paraId="0B497510"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35Л</w:t>
            </w:r>
          </w:p>
        </w:tc>
        <w:tc>
          <w:tcPr>
            <w:tcW w:w="1437" w:type="dxa"/>
          </w:tcPr>
          <w:p w14:paraId="1C1C92C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45Л</w:t>
            </w:r>
          </w:p>
        </w:tc>
      </w:tr>
      <w:tr w:rsidR="00707E14" w:rsidRPr="00A94797" w14:paraId="482AA76E" w14:textId="77777777" w:rsidTr="004F75D6">
        <w:tc>
          <w:tcPr>
            <w:tcW w:w="3772" w:type="dxa"/>
          </w:tcPr>
          <w:p w14:paraId="01E6F5EA"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Розтяг, стиск, згин</w:t>
            </w:r>
          </w:p>
        </w:tc>
        <w:tc>
          <w:tcPr>
            <w:tcW w:w="1400" w:type="dxa"/>
          </w:tcPr>
          <w:p w14:paraId="1474BAC6"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u</w:t>
            </w:r>
          </w:p>
        </w:tc>
        <w:tc>
          <w:tcPr>
            <w:tcW w:w="1152" w:type="dxa"/>
          </w:tcPr>
          <w:p w14:paraId="5D2DEA3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150</w:t>
            </w:r>
          </w:p>
        </w:tc>
        <w:tc>
          <w:tcPr>
            <w:tcW w:w="1152" w:type="dxa"/>
          </w:tcPr>
          <w:p w14:paraId="457F17D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180</w:t>
            </w:r>
          </w:p>
        </w:tc>
        <w:tc>
          <w:tcPr>
            <w:tcW w:w="1152" w:type="dxa"/>
          </w:tcPr>
          <w:p w14:paraId="37C3A25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210</w:t>
            </w:r>
          </w:p>
        </w:tc>
        <w:tc>
          <w:tcPr>
            <w:tcW w:w="1437" w:type="dxa"/>
          </w:tcPr>
          <w:p w14:paraId="67371B9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250</w:t>
            </w:r>
          </w:p>
        </w:tc>
      </w:tr>
      <w:tr w:rsidR="00707E14" w:rsidRPr="00A94797" w14:paraId="574D0197" w14:textId="77777777" w:rsidTr="004F75D6">
        <w:tc>
          <w:tcPr>
            <w:tcW w:w="3772" w:type="dxa"/>
          </w:tcPr>
          <w:p w14:paraId="2766018D"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Зсув</w:t>
            </w:r>
          </w:p>
        </w:tc>
        <w:tc>
          <w:tcPr>
            <w:tcW w:w="1400" w:type="dxa"/>
          </w:tcPr>
          <w:p w14:paraId="0F5648DB"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s</w:t>
            </w:r>
          </w:p>
        </w:tc>
        <w:tc>
          <w:tcPr>
            <w:tcW w:w="1152" w:type="dxa"/>
          </w:tcPr>
          <w:p w14:paraId="7C35A9BC"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90</w:t>
            </w:r>
          </w:p>
        </w:tc>
        <w:tc>
          <w:tcPr>
            <w:tcW w:w="1152" w:type="dxa"/>
          </w:tcPr>
          <w:p w14:paraId="31BD89A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110</w:t>
            </w:r>
          </w:p>
        </w:tc>
        <w:tc>
          <w:tcPr>
            <w:tcW w:w="1152" w:type="dxa"/>
          </w:tcPr>
          <w:p w14:paraId="4F55DAE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130</w:t>
            </w:r>
          </w:p>
        </w:tc>
        <w:tc>
          <w:tcPr>
            <w:tcW w:w="1437" w:type="dxa"/>
          </w:tcPr>
          <w:p w14:paraId="2BBB9B9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150</w:t>
            </w:r>
          </w:p>
        </w:tc>
      </w:tr>
      <w:tr w:rsidR="00707E14" w:rsidRPr="00A94797" w14:paraId="4C288FA4" w14:textId="77777777" w:rsidTr="004F75D6">
        <w:tc>
          <w:tcPr>
            <w:tcW w:w="3772" w:type="dxa"/>
          </w:tcPr>
          <w:p w14:paraId="4042E2DC"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Зминання торцевої поверхні (за наявності пригонки)</w:t>
            </w:r>
          </w:p>
        </w:tc>
        <w:tc>
          <w:tcPr>
            <w:tcW w:w="1400" w:type="dxa"/>
          </w:tcPr>
          <w:p w14:paraId="6105E611"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p</w:t>
            </w:r>
          </w:p>
        </w:tc>
        <w:tc>
          <w:tcPr>
            <w:tcW w:w="1152" w:type="dxa"/>
          </w:tcPr>
          <w:p w14:paraId="3A57F35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230</w:t>
            </w:r>
          </w:p>
        </w:tc>
        <w:tc>
          <w:tcPr>
            <w:tcW w:w="1152" w:type="dxa"/>
          </w:tcPr>
          <w:p w14:paraId="5B1F304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270</w:t>
            </w:r>
          </w:p>
        </w:tc>
        <w:tc>
          <w:tcPr>
            <w:tcW w:w="1152" w:type="dxa"/>
          </w:tcPr>
          <w:p w14:paraId="568C5EF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320</w:t>
            </w:r>
          </w:p>
        </w:tc>
        <w:tc>
          <w:tcPr>
            <w:tcW w:w="1437" w:type="dxa"/>
          </w:tcPr>
          <w:p w14:paraId="62254DD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370</w:t>
            </w:r>
          </w:p>
        </w:tc>
      </w:tr>
      <w:tr w:rsidR="00707E14" w:rsidRPr="00A94797" w14:paraId="78575846" w14:textId="77777777" w:rsidTr="00696075">
        <w:tc>
          <w:tcPr>
            <w:tcW w:w="3772" w:type="dxa"/>
            <w:tcBorders>
              <w:bottom w:val="single" w:sz="4" w:space="0" w:color="auto"/>
            </w:tcBorders>
          </w:tcPr>
          <w:p w14:paraId="4B1B728D"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Зминання місцеве в циліндричних шарнірах (цапфах) при щільному дотиканні</w:t>
            </w:r>
          </w:p>
        </w:tc>
        <w:tc>
          <w:tcPr>
            <w:tcW w:w="1400" w:type="dxa"/>
            <w:tcBorders>
              <w:bottom w:val="single" w:sz="4" w:space="0" w:color="auto"/>
            </w:tcBorders>
          </w:tcPr>
          <w:p w14:paraId="77065B3E"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lp</w:t>
            </w:r>
          </w:p>
        </w:tc>
        <w:tc>
          <w:tcPr>
            <w:tcW w:w="1152" w:type="dxa"/>
            <w:tcBorders>
              <w:bottom w:val="single" w:sz="4" w:space="0" w:color="auto"/>
            </w:tcBorders>
          </w:tcPr>
          <w:p w14:paraId="49E7596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110</w:t>
            </w:r>
          </w:p>
        </w:tc>
        <w:tc>
          <w:tcPr>
            <w:tcW w:w="1152" w:type="dxa"/>
            <w:tcBorders>
              <w:bottom w:val="single" w:sz="4" w:space="0" w:color="auto"/>
            </w:tcBorders>
          </w:tcPr>
          <w:p w14:paraId="4B5E86D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130</w:t>
            </w:r>
          </w:p>
        </w:tc>
        <w:tc>
          <w:tcPr>
            <w:tcW w:w="1152" w:type="dxa"/>
            <w:tcBorders>
              <w:bottom w:val="single" w:sz="4" w:space="0" w:color="auto"/>
            </w:tcBorders>
          </w:tcPr>
          <w:p w14:paraId="04678A3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160</w:t>
            </w:r>
          </w:p>
        </w:tc>
        <w:tc>
          <w:tcPr>
            <w:tcW w:w="1437" w:type="dxa"/>
            <w:tcBorders>
              <w:bottom w:val="single" w:sz="4" w:space="0" w:color="auto"/>
            </w:tcBorders>
          </w:tcPr>
          <w:p w14:paraId="132E755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180</w:t>
            </w:r>
          </w:p>
        </w:tc>
      </w:tr>
      <w:tr w:rsidR="00707E14" w:rsidRPr="00A94797" w14:paraId="5F6F4FE0" w14:textId="77777777" w:rsidTr="00696075">
        <w:tc>
          <w:tcPr>
            <w:tcW w:w="3772" w:type="dxa"/>
            <w:tcBorders>
              <w:top w:val="single" w:sz="4" w:space="0" w:color="auto"/>
              <w:left w:val="single" w:sz="4" w:space="0" w:color="auto"/>
              <w:bottom w:val="single" w:sz="4" w:space="0" w:color="auto"/>
              <w:right w:val="single" w:sz="4" w:space="0" w:color="auto"/>
            </w:tcBorders>
          </w:tcPr>
          <w:p w14:paraId="49E269F1"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Діаметральне стисканню котків при вільному дотиканні (в конструкціях з обмеженою рухливістю)</w:t>
            </w:r>
          </w:p>
        </w:tc>
        <w:tc>
          <w:tcPr>
            <w:tcW w:w="1400" w:type="dxa"/>
            <w:tcBorders>
              <w:top w:val="single" w:sz="4" w:space="0" w:color="auto"/>
              <w:left w:val="single" w:sz="4" w:space="0" w:color="auto"/>
              <w:bottom w:val="single" w:sz="4" w:space="0" w:color="auto"/>
              <w:right w:val="single" w:sz="4" w:space="0" w:color="auto"/>
            </w:tcBorders>
          </w:tcPr>
          <w:p w14:paraId="0E072DC7"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cd</w:t>
            </w:r>
          </w:p>
        </w:tc>
        <w:tc>
          <w:tcPr>
            <w:tcW w:w="1152" w:type="dxa"/>
            <w:tcBorders>
              <w:top w:val="single" w:sz="4" w:space="0" w:color="auto"/>
              <w:left w:val="single" w:sz="4" w:space="0" w:color="auto"/>
              <w:bottom w:val="single" w:sz="4" w:space="0" w:color="auto"/>
              <w:right w:val="single" w:sz="4" w:space="0" w:color="auto"/>
            </w:tcBorders>
          </w:tcPr>
          <w:p w14:paraId="4473DBF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6</w:t>
            </w:r>
          </w:p>
        </w:tc>
        <w:tc>
          <w:tcPr>
            <w:tcW w:w="1152" w:type="dxa"/>
            <w:tcBorders>
              <w:top w:val="single" w:sz="4" w:space="0" w:color="auto"/>
              <w:left w:val="single" w:sz="4" w:space="0" w:color="auto"/>
              <w:bottom w:val="single" w:sz="4" w:space="0" w:color="auto"/>
              <w:right w:val="single" w:sz="4" w:space="0" w:color="auto"/>
            </w:tcBorders>
          </w:tcPr>
          <w:p w14:paraId="2BCBA20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7</w:t>
            </w:r>
          </w:p>
        </w:tc>
        <w:tc>
          <w:tcPr>
            <w:tcW w:w="1152" w:type="dxa"/>
            <w:tcBorders>
              <w:top w:val="single" w:sz="4" w:space="0" w:color="auto"/>
              <w:left w:val="single" w:sz="4" w:space="0" w:color="auto"/>
              <w:bottom w:val="single" w:sz="4" w:space="0" w:color="auto"/>
              <w:right w:val="single" w:sz="4" w:space="0" w:color="auto"/>
            </w:tcBorders>
          </w:tcPr>
          <w:p w14:paraId="3E13989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8</w:t>
            </w:r>
          </w:p>
        </w:tc>
        <w:tc>
          <w:tcPr>
            <w:tcW w:w="1437" w:type="dxa"/>
            <w:tcBorders>
              <w:top w:val="single" w:sz="4" w:space="0" w:color="auto"/>
              <w:left w:val="single" w:sz="4" w:space="0" w:color="auto"/>
              <w:bottom w:val="single" w:sz="4" w:space="0" w:color="auto"/>
              <w:right w:val="single" w:sz="4" w:space="0" w:color="auto"/>
            </w:tcBorders>
          </w:tcPr>
          <w:p w14:paraId="10D1E5F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w:t>
            </w:r>
          </w:p>
        </w:tc>
      </w:tr>
    </w:tbl>
    <w:p w14:paraId="4C5831D8" w14:textId="77777777" w:rsidR="001E2E02" w:rsidRDefault="001E2E02" w:rsidP="001E2E02">
      <w:pPr>
        <w:pStyle w:val="af6"/>
        <w:widowControl w:val="0"/>
        <w:spacing w:line="288" w:lineRule="auto"/>
        <w:rPr>
          <w:rFonts w:ascii="Arial" w:hAnsi="Arial" w:cs="Arial"/>
          <w:bCs w:val="0"/>
          <w:sz w:val="21"/>
          <w:szCs w:val="21"/>
          <w:lang w:val="uk-UA"/>
        </w:rPr>
      </w:pPr>
    </w:p>
    <w:p w14:paraId="6E7D13C4" w14:textId="77777777" w:rsidR="00707E14" w:rsidRDefault="00707E14" w:rsidP="001E2E02">
      <w:pPr>
        <w:pStyle w:val="af6"/>
        <w:widowControl w:val="0"/>
        <w:spacing w:line="288" w:lineRule="auto"/>
        <w:rPr>
          <w:rFonts w:ascii="Arial" w:hAnsi="Arial" w:cs="Arial"/>
          <w:sz w:val="21"/>
          <w:szCs w:val="21"/>
          <w:lang w:val="uk-UA"/>
        </w:rPr>
      </w:pPr>
      <w:r w:rsidRPr="00A94797">
        <w:rPr>
          <w:rFonts w:ascii="Arial" w:hAnsi="Arial" w:cs="Arial"/>
          <w:b/>
          <w:sz w:val="21"/>
          <w:szCs w:val="21"/>
          <w:lang w:val="uk-UA"/>
        </w:rPr>
        <w:t>Таблиця Г.7</w:t>
      </w:r>
      <w:r w:rsidRPr="00A94797">
        <w:rPr>
          <w:rFonts w:ascii="Arial" w:hAnsi="Arial" w:cs="Arial"/>
          <w:sz w:val="21"/>
          <w:szCs w:val="21"/>
          <w:lang w:val="uk-UA"/>
        </w:rPr>
        <w:t> </w:t>
      </w:r>
      <w:r w:rsidRPr="00A94797">
        <w:rPr>
          <w:rFonts w:ascii="Arial" w:hAnsi="Arial" w:cs="Arial"/>
          <w:sz w:val="21"/>
          <w:szCs w:val="21"/>
          <w:lang w:val="uk-UA" w:eastAsia="uk-UA"/>
        </w:rPr>
        <w:sym w:font="Times New Roman" w:char="2013"/>
      </w:r>
      <w:r w:rsidRPr="00A94797">
        <w:rPr>
          <w:rFonts w:ascii="Arial" w:hAnsi="Arial" w:cs="Arial"/>
          <w:sz w:val="21"/>
          <w:szCs w:val="21"/>
          <w:lang w:val="uk-UA"/>
        </w:rPr>
        <w:t> Розрахункові опори відливок з сірого чавуну</w:t>
      </w:r>
    </w:p>
    <w:p w14:paraId="208C8A99" w14:textId="77777777" w:rsidR="004F75D6" w:rsidRPr="00A94797" w:rsidRDefault="004F75D6" w:rsidP="001E2E02">
      <w:pPr>
        <w:pStyle w:val="af6"/>
        <w:widowControl w:val="0"/>
        <w:spacing w:line="288" w:lineRule="auto"/>
        <w:rPr>
          <w:rFonts w:ascii="Arial" w:hAnsi="Arial" w:cs="Arial"/>
          <w:sz w:val="21"/>
          <w:szCs w:val="21"/>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94"/>
        <w:gridCol w:w="1418"/>
        <w:gridCol w:w="1267"/>
        <w:gridCol w:w="1267"/>
        <w:gridCol w:w="1267"/>
        <w:gridCol w:w="1552"/>
      </w:tblGrid>
      <w:tr w:rsidR="00707E14" w:rsidRPr="0055657E" w14:paraId="4871354D" w14:textId="77777777" w:rsidTr="004F75D6">
        <w:trPr>
          <w:cantSplit/>
        </w:trPr>
        <w:tc>
          <w:tcPr>
            <w:tcW w:w="3294" w:type="dxa"/>
            <w:vMerge w:val="restart"/>
            <w:vAlign w:val="center"/>
          </w:tcPr>
          <w:p w14:paraId="4F6C406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Напружений стан</w:t>
            </w:r>
          </w:p>
        </w:tc>
        <w:tc>
          <w:tcPr>
            <w:tcW w:w="1418" w:type="dxa"/>
            <w:vMerge w:val="restart"/>
            <w:vAlign w:val="center"/>
          </w:tcPr>
          <w:p w14:paraId="06EFDFE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Умовна познака</w:t>
            </w:r>
          </w:p>
        </w:tc>
        <w:tc>
          <w:tcPr>
            <w:tcW w:w="5353" w:type="dxa"/>
            <w:gridSpan w:val="4"/>
            <w:vAlign w:val="center"/>
          </w:tcPr>
          <w:p w14:paraId="3B6C6526"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Розрахункові опори, Н/мм</w:t>
            </w:r>
            <w:r w:rsidRPr="00A94797">
              <w:rPr>
                <w:rFonts w:ascii="Arial" w:hAnsi="Arial" w:cs="Arial"/>
                <w:sz w:val="21"/>
                <w:szCs w:val="21"/>
                <w:vertAlign w:val="superscript"/>
                <w:lang w:val="uk-UA"/>
              </w:rPr>
              <w:t>2</w:t>
            </w:r>
            <w:r w:rsidRPr="00A94797">
              <w:rPr>
                <w:rFonts w:ascii="Arial" w:hAnsi="Arial" w:cs="Arial"/>
                <w:sz w:val="21"/>
                <w:szCs w:val="21"/>
                <w:lang w:val="uk-UA"/>
              </w:rPr>
              <w:t>, відливок з сірого чавуну марок</w:t>
            </w:r>
          </w:p>
        </w:tc>
      </w:tr>
      <w:tr w:rsidR="00707E14" w:rsidRPr="00A94797" w14:paraId="4070DF8D" w14:textId="77777777" w:rsidTr="004F75D6">
        <w:trPr>
          <w:cantSplit/>
        </w:trPr>
        <w:tc>
          <w:tcPr>
            <w:tcW w:w="3294" w:type="dxa"/>
            <w:vMerge/>
          </w:tcPr>
          <w:p w14:paraId="3A16A44A" w14:textId="77777777" w:rsidR="00707E14" w:rsidRPr="00A94797" w:rsidRDefault="00707E14" w:rsidP="00A94797">
            <w:pPr>
              <w:widowControl w:val="0"/>
              <w:spacing w:line="288" w:lineRule="auto"/>
              <w:jc w:val="center"/>
              <w:rPr>
                <w:rFonts w:ascii="Arial" w:hAnsi="Arial" w:cs="Arial"/>
                <w:sz w:val="21"/>
                <w:szCs w:val="21"/>
                <w:lang w:val="uk-UA"/>
              </w:rPr>
            </w:pPr>
          </w:p>
        </w:tc>
        <w:tc>
          <w:tcPr>
            <w:tcW w:w="1418" w:type="dxa"/>
            <w:vMerge/>
          </w:tcPr>
          <w:p w14:paraId="11A97225" w14:textId="77777777" w:rsidR="00707E14" w:rsidRPr="00A94797" w:rsidRDefault="00707E14" w:rsidP="00A94797">
            <w:pPr>
              <w:widowControl w:val="0"/>
              <w:spacing w:line="288" w:lineRule="auto"/>
              <w:jc w:val="center"/>
              <w:rPr>
                <w:rFonts w:ascii="Arial" w:hAnsi="Arial" w:cs="Arial"/>
                <w:sz w:val="21"/>
                <w:szCs w:val="21"/>
                <w:lang w:val="uk-UA"/>
              </w:rPr>
            </w:pPr>
          </w:p>
        </w:tc>
        <w:tc>
          <w:tcPr>
            <w:tcW w:w="1267" w:type="dxa"/>
          </w:tcPr>
          <w:p w14:paraId="2C8C9EF4"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СЧ 15</w:t>
            </w:r>
          </w:p>
        </w:tc>
        <w:tc>
          <w:tcPr>
            <w:tcW w:w="1267" w:type="dxa"/>
          </w:tcPr>
          <w:p w14:paraId="29BAC23F"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СЧ 20</w:t>
            </w:r>
          </w:p>
        </w:tc>
        <w:tc>
          <w:tcPr>
            <w:tcW w:w="1267" w:type="dxa"/>
          </w:tcPr>
          <w:p w14:paraId="7CBAA8ED"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СЧ25</w:t>
            </w:r>
          </w:p>
        </w:tc>
        <w:tc>
          <w:tcPr>
            <w:tcW w:w="1552" w:type="dxa"/>
          </w:tcPr>
          <w:p w14:paraId="1FEF753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СЧ 30</w:t>
            </w:r>
          </w:p>
        </w:tc>
      </w:tr>
      <w:tr w:rsidR="00707E14" w:rsidRPr="00A94797" w14:paraId="37232C0B" w14:textId="77777777" w:rsidTr="004F75D6">
        <w:tc>
          <w:tcPr>
            <w:tcW w:w="3294" w:type="dxa"/>
          </w:tcPr>
          <w:p w14:paraId="453D07E1"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Розтяг центральний при згині</w:t>
            </w:r>
          </w:p>
        </w:tc>
        <w:tc>
          <w:tcPr>
            <w:tcW w:w="1418" w:type="dxa"/>
          </w:tcPr>
          <w:p w14:paraId="51640C8B"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t</w:t>
            </w:r>
          </w:p>
        </w:tc>
        <w:tc>
          <w:tcPr>
            <w:tcW w:w="1267" w:type="dxa"/>
          </w:tcPr>
          <w:p w14:paraId="0642071E"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55</w:t>
            </w:r>
          </w:p>
        </w:tc>
        <w:tc>
          <w:tcPr>
            <w:tcW w:w="1267" w:type="dxa"/>
          </w:tcPr>
          <w:p w14:paraId="2E17BC7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65</w:t>
            </w:r>
          </w:p>
        </w:tc>
        <w:tc>
          <w:tcPr>
            <w:tcW w:w="1267" w:type="dxa"/>
          </w:tcPr>
          <w:p w14:paraId="5FA65F1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85</w:t>
            </w:r>
          </w:p>
        </w:tc>
        <w:tc>
          <w:tcPr>
            <w:tcW w:w="1552" w:type="dxa"/>
          </w:tcPr>
          <w:p w14:paraId="0C9B2690"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100</w:t>
            </w:r>
          </w:p>
        </w:tc>
      </w:tr>
      <w:tr w:rsidR="00707E14" w:rsidRPr="00A94797" w14:paraId="07B9F69B" w14:textId="77777777" w:rsidTr="004F75D6">
        <w:tc>
          <w:tcPr>
            <w:tcW w:w="3294" w:type="dxa"/>
          </w:tcPr>
          <w:p w14:paraId="5B5D71A5"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Стиск центральний при згині</w:t>
            </w:r>
          </w:p>
        </w:tc>
        <w:tc>
          <w:tcPr>
            <w:tcW w:w="1418" w:type="dxa"/>
          </w:tcPr>
          <w:p w14:paraId="2ADDA401"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c</w:t>
            </w:r>
          </w:p>
        </w:tc>
        <w:tc>
          <w:tcPr>
            <w:tcW w:w="1267" w:type="dxa"/>
          </w:tcPr>
          <w:p w14:paraId="13E984C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160</w:t>
            </w:r>
          </w:p>
        </w:tc>
        <w:tc>
          <w:tcPr>
            <w:tcW w:w="1267" w:type="dxa"/>
          </w:tcPr>
          <w:p w14:paraId="00973B3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200</w:t>
            </w:r>
          </w:p>
        </w:tc>
        <w:tc>
          <w:tcPr>
            <w:tcW w:w="1267" w:type="dxa"/>
          </w:tcPr>
          <w:p w14:paraId="44C7183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230</w:t>
            </w:r>
          </w:p>
        </w:tc>
        <w:tc>
          <w:tcPr>
            <w:tcW w:w="1552" w:type="dxa"/>
          </w:tcPr>
          <w:p w14:paraId="24F936D9"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250</w:t>
            </w:r>
          </w:p>
        </w:tc>
      </w:tr>
      <w:tr w:rsidR="00707E14" w:rsidRPr="00A94797" w14:paraId="033544BF" w14:textId="77777777" w:rsidTr="004F75D6">
        <w:tc>
          <w:tcPr>
            <w:tcW w:w="3294" w:type="dxa"/>
          </w:tcPr>
          <w:p w14:paraId="04364EA3"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Зминання торцевої поверхні (за наявності пригонки)</w:t>
            </w:r>
          </w:p>
        </w:tc>
        <w:tc>
          <w:tcPr>
            <w:tcW w:w="1418" w:type="dxa"/>
          </w:tcPr>
          <w:p w14:paraId="32736AC7"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p</w:t>
            </w:r>
          </w:p>
        </w:tc>
        <w:tc>
          <w:tcPr>
            <w:tcW w:w="1267" w:type="dxa"/>
          </w:tcPr>
          <w:p w14:paraId="10D42A8A"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240</w:t>
            </w:r>
          </w:p>
        </w:tc>
        <w:tc>
          <w:tcPr>
            <w:tcW w:w="1267" w:type="dxa"/>
          </w:tcPr>
          <w:p w14:paraId="3670A63B"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300</w:t>
            </w:r>
          </w:p>
        </w:tc>
        <w:tc>
          <w:tcPr>
            <w:tcW w:w="1267" w:type="dxa"/>
          </w:tcPr>
          <w:p w14:paraId="1AA604D2"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340</w:t>
            </w:r>
          </w:p>
        </w:tc>
        <w:tc>
          <w:tcPr>
            <w:tcW w:w="1552" w:type="dxa"/>
          </w:tcPr>
          <w:p w14:paraId="6E13A887"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370</w:t>
            </w:r>
          </w:p>
        </w:tc>
      </w:tr>
      <w:tr w:rsidR="00707E14" w:rsidRPr="00A94797" w14:paraId="0EBFAB7A" w14:textId="77777777" w:rsidTr="004F75D6">
        <w:tc>
          <w:tcPr>
            <w:tcW w:w="3294" w:type="dxa"/>
          </w:tcPr>
          <w:p w14:paraId="2D9B170C" w14:textId="77777777" w:rsidR="00707E14" w:rsidRPr="00A94797" w:rsidRDefault="00707E14" w:rsidP="00A94797">
            <w:pPr>
              <w:widowControl w:val="0"/>
              <w:spacing w:line="288" w:lineRule="auto"/>
              <w:jc w:val="both"/>
              <w:rPr>
                <w:rFonts w:ascii="Arial" w:hAnsi="Arial" w:cs="Arial"/>
                <w:sz w:val="21"/>
                <w:szCs w:val="21"/>
                <w:lang w:val="uk-UA"/>
              </w:rPr>
            </w:pPr>
            <w:r w:rsidRPr="00A94797">
              <w:rPr>
                <w:rFonts w:ascii="Arial" w:hAnsi="Arial" w:cs="Arial"/>
                <w:sz w:val="21"/>
                <w:szCs w:val="21"/>
                <w:lang w:val="uk-UA"/>
              </w:rPr>
              <w:t>Зсув</w:t>
            </w:r>
          </w:p>
        </w:tc>
        <w:tc>
          <w:tcPr>
            <w:tcW w:w="1418" w:type="dxa"/>
          </w:tcPr>
          <w:p w14:paraId="31D00207" w14:textId="77777777" w:rsidR="00707E14" w:rsidRPr="00A94797" w:rsidRDefault="00707E14" w:rsidP="00A94797">
            <w:pPr>
              <w:widowControl w:val="0"/>
              <w:spacing w:line="288" w:lineRule="auto"/>
              <w:jc w:val="center"/>
              <w:rPr>
                <w:rFonts w:ascii="Arial" w:hAnsi="Arial" w:cs="Arial"/>
                <w:i/>
                <w:sz w:val="21"/>
                <w:szCs w:val="21"/>
                <w:lang w:val="uk-UA"/>
              </w:rPr>
            </w:pPr>
            <w:r w:rsidRPr="00A94797">
              <w:rPr>
                <w:rFonts w:ascii="Arial" w:hAnsi="Arial" w:cs="Arial"/>
                <w:i/>
                <w:sz w:val="21"/>
                <w:szCs w:val="21"/>
                <w:lang w:val="uk-UA"/>
              </w:rPr>
              <w:t>R</w:t>
            </w:r>
            <w:r w:rsidRPr="00A94797">
              <w:rPr>
                <w:rFonts w:ascii="Arial" w:hAnsi="Arial" w:cs="Arial"/>
                <w:i/>
                <w:sz w:val="21"/>
                <w:szCs w:val="21"/>
                <w:vertAlign w:val="subscript"/>
                <w:lang w:val="uk-UA"/>
              </w:rPr>
              <w:t>s</w:t>
            </w:r>
          </w:p>
        </w:tc>
        <w:tc>
          <w:tcPr>
            <w:tcW w:w="1267" w:type="dxa"/>
          </w:tcPr>
          <w:p w14:paraId="13EA88C8"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40</w:t>
            </w:r>
          </w:p>
        </w:tc>
        <w:tc>
          <w:tcPr>
            <w:tcW w:w="1267" w:type="dxa"/>
          </w:tcPr>
          <w:p w14:paraId="278E2A0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50</w:t>
            </w:r>
          </w:p>
        </w:tc>
        <w:tc>
          <w:tcPr>
            <w:tcW w:w="1267" w:type="dxa"/>
          </w:tcPr>
          <w:p w14:paraId="13EE8843"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65</w:t>
            </w:r>
          </w:p>
        </w:tc>
        <w:tc>
          <w:tcPr>
            <w:tcW w:w="1552" w:type="dxa"/>
          </w:tcPr>
          <w:p w14:paraId="40EE3DA5" w14:textId="77777777" w:rsidR="00707E14" w:rsidRPr="00A94797" w:rsidRDefault="00707E14" w:rsidP="00A94797">
            <w:pPr>
              <w:widowControl w:val="0"/>
              <w:spacing w:line="288" w:lineRule="auto"/>
              <w:jc w:val="center"/>
              <w:rPr>
                <w:rFonts w:ascii="Arial" w:hAnsi="Arial" w:cs="Arial"/>
                <w:sz w:val="21"/>
                <w:szCs w:val="21"/>
                <w:lang w:val="uk-UA"/>
              </w:rPr>
            </w:pPr>
            <w:r w:rsidRPr="00A94797">
              <w:rPr>
                <w:rFonts w:ascii="Arial" w:hAnsi="Arial" w:cs="Arial"/>
                <w:sz w:val="21"/>
                <w:szCs w:val="21"/>
                <w:lang w:val="uk-UA"/>
              </w:rPr>
              <w:t>75</w:t>
            </w:r>
          </w:p>
        </w:tc>
      </w:tr>
    </w:tbl>
    <w:p w14:paraId="6A221433" w14:textId="77777777" w:rsidR="00707E14" w:rsidRPr="00A94797" w:rsidRDefault="00707E14" w:rsidP="00A94797">
      <w:pPr>
        <w:widowControl w:val="0"/>
        <w:spacing w:line="288" w:lineRule="auto"/>
        <w:ind w:firstLine="709"/>
        <w:jc w:val="right"/>
        <w:rPr>
          <w:rFonts w:ascii="Arial" w:hAnsi="Arial" w:cs="Arial"/>
          <w:sz w:val="21"/>
          <w:szCs w:val="21"/>
          <w:lang w:val="uk-UA"/>
        </w:rPr>
        <w:sectPr w:rsidR="00707E14" w:rsidRPr="00A94797" w:rsidSect="00B434A9">
          <w:headerReference w:type="even" r:id="rId2154"/>
          <w:headerReference w:type="default" r:id="rId2155"/>
          <w:footerReference w:type="even" r:id="rId2156"/>
          <w:footerReference w:type="default" r:id="rId2157"/>
          <w:headerReference w:type="first" r:id="rId2158"/>
          <w:footerReference w:type="first" r:id="rId2159"/>
          <w:footnotePr>
            <w:pos w:val="beneathText"/>
            <w:numFmt w:val="chicago"/>
            <w:numRestart w:val="eachPage"/>
          </w:footnotePr>
          <w:type w:val="nextColumn"/>
          <w:pgSz w:w="12240" w:h="15840"/>
          <w:pgMar w:top="1134" w:right="1134" w:bottom="1134" w:left="1134" w:header="567" w:footer="567" w:gutter="0"/>
          <w:pgNumType w:start="1"/>
          <w:cols w:space="720"/>
          <w:docGrid w:linePitch="381"/>
        </w:sectPr>
      </w:pPr>
    </w:p>
    <w:p w14:paraId="386DE12A" w14:textId="77777777" w:rsidR="00707E14" w:rsidRPr="0041497F" w:rsidRDefault="00707E14" w:rsidP="0041497F">
      <w:pPr>
        <w:pStyle w:val="2"/>
        <w:spacing w:before="0" w:after="0" w:line="288" w:lineRule="auto"/>
        <w:jc w:val="center"/>
        <w:rPr>
          <w:rFonts w:ascii="Arial" w:hAnsi="Arial" w:cs="Arial"/>
          <w:b w:val="0"/>
          <w:sz w:val="21"/>
          <w:szCs w:val="21"/>
          <w:lang w:val="uk-UA"/>
        </w:rPr>
      </w:pPr>
      <w:bookmarkStart w:id="595" w:name="_Ref258427559"/>
      <w:bookmarkStart w:id="596" w:name="_Toc358119284"/>
      <w:bookmarkStart w:id="597" w:name="_Toc358121527"/>
      <w:bookmarkStart w:id="598" w:name="_Toc358122017"/>
      <w:bookmarkStart w:id="599" w:name="_Toc358122116"/>
      <w:bookmarkStart w:id="600" w:name="_Toc358124723"/>
      <w:bookmarkStart w:id="601" w:name="_Toc358648541"/>
      <w:bookmarkStart w:id="602" w:name="_Toc370224682"/>
      <w:r w:rsidRPr="0041497F">
        <w:rPr>
          <w:rFonts w:ascii="Arial" w:hAnsi="Arial" w:cs="Arial"/>
          <w:b w:val="0"/>
          <w:sz w:val="21"/>
          <w:szCs w:val="21"/>
          <w:lang w:val="uk-UA"/>
        </w:rPr>
        <w:lastRenderedPageBreak/>
        <w:t xml:space="preserve">ДОДАТОК </w:t>
      </w:r>
      <w:bookmarkEnd w:id="595"/>
      <w:bookmarkEnd w:id="596"/>
      <w:bookmarkEnd w:id="597"/>
      <w:bookmarkEnd w:id="598"/>
      <w:bookmarkEnd w:id="599"/>
      <w:bookmarkEnd w:id="600"/>
      <w:bookmarkEnd w:id="601"/>
      <w:r w:rsidRPr="0041497F">
        <w:rPr>
          <w:rFonts w:ascii="Arial" w:hAnsi="Arial" w:cs="Arial"/>
          <w:b w:val="0"/>
          <w:sz w:val="21"/>
          <w:szCs w:val="21"/>
          <w:lang w:val="uk-UA"/>
        </w:rPr>
        <w:t>Д</w:t>
      </w:r>
      <w:bookmarkEnd w:id="602"/>
    </w:p>
    <w:p w14:paraId="6A63CCAA" w14:textId="77777777" w:rsidR="00707E14" w:rsidRPr="0041497F" w:rsidRDefault="00707E14" w:rsidP="0041497F">
      <w:pPr>
        <w:pStyle w:val="af6"/>
        <w:widowControl w:val="0"/>
        <w:spacing w:line="288" w:lineRule="auto"/>
        <w:jc w:val="center"/>
        <w:rPr>
          <w:rFonts w:ascii="Arial" w:hAnsi="Arial" w:cs="Arial"/>
          <w:sz w:val="21"/>
          <w:szCs w:val="21"/>
          <w:lang w:val="uk-UA"/>
        </w:rPr>
      </w:pPr>
      <w:r w:rsidRPr="0041497F">
        <w:rPr>
          <w:rFonts w:ascii="Arial" w:hAnsi="Arial" w:cs="Arial"/>
          <w:sz w:val="21"/>
          <w:szCs w:val="21"/>
          <w:lang w:val="uk-UA"/>
        </w:rPr>
        <w:t>(обов’язковий)</w:t>
      </w:r>
    </w:p>
    <w:p w14:paraId="11AF8FBF" w14:textId="77777777" w:rsidR="00707E14" w:rsidRDefault="0041497F" w:rsidP="0041497F">
      <w:pPr>
        <w:pStyle w:val="2"/>
        <w:spacing w:before="0" w:after="0" w:line="288" w:lineRule="auto"/>
        <w:jc w:val="center"/>
        <w:rPr>
          <w:rFonts w:ascii="Arial" w:hAnsi="Arial" w:cs="Arial"/>
          <w:sz w:val="21"/>
          <w:szCs w:val="21"/>
          <w:lang w:val="uk-UA"/>
        </w:rPr>
      </w:pPr>
      <w:bookmarkStart w:id="603" w:name="_Toc358648542"/>
      <w:bookmarkStart w:id="604" w:name="_Toc370224683"/>
      <w:r>
        <w:rPr>
          <w:rFonts w:ascii="Arial" w:hAnsi="Arial" w:cs="Arial"/>
          <w:sz w:val="21"/>
          <w:szCs w:val="21"/>
          <w:lang w:val="uk-UA"/>
        </w:rPr>
        <w:t xml:space="preserve"> </w:t>
      </w:r>
      <w:r w:rsidR="00707E14" w:rsidRPr="0041497F">
        <w:rPr>
          <w:rFonts w:ascii="Arial" w:hAnsi="Arial" w:cs="Arial"/>
          <w:sz w:val="21"/>
          <w:szCs w:val="21"/>
          <w:lang w:val="uk-UA"/>
        </w:rPr>
        <w:t>МАТЕРІАЛИ ДЛЯ З’ЄДНАННЯ СТАЛЕВИХ КОНСТРУКЦІЙ</w:t>
      </w:r>
      <w:bookmarkEnd w:id="603"/>
      <w:bookmarkEnd w:id="604"/>
    </w:p>
    <w:p w14:paraId="172A3AC7" w14:textId="77777777" w:rsidR="0041497F" w:rsidRPr="0041497F" w:rsidRDefault="0041497F" w:rsidP="0041497F">
      <w:pPr>
        <w:rPr>
          <w:lang w:val="uk-UA"/>
        </w:rPr>
      </w:pPr>
    </w:p>
    <w:p w14:paraId="4A1D9419" w14:textId="3050ACA3" w:rsidR="004E217B" w:rsidRPr="0041497F" w:rsidRDefault="00707E14" w:rsidP="0041497F">
      <w:pPr>
        <w:pStyle w:val="af6"/>
        <w:widowControl w:val="0"/>
        <w:tabs>
          <w:tab w:val="left" w:pos="567"/>
        </w:tabs>
        <w:spacing w:line="288" w:lineRule="auto"/>
        <w:rPr>
          <w:rFonts w:ascii="Arial" w:hAnsi="Arial" w:cs="Arial"/>
          <w:sz w:val="21"/>
          <w:szCs w:val="21"/>
          <w:lang w:val="uk-UA"/>
        </w:rPr>
      </w:pPr>
      <w:r w:rsidRPr="0041497F">
        <w:rPr>
          <w:rFonts w:ascii="Arial" w:hAnsi="Arial" w:cs="Arial"/>
          <w:b/>
          <w:sz w:val="21"/>
          <w:szCs w:val="21"/>
          <w:lang w:val="uk-UA"/>
        </w:rPr>
        <w:t>Таблиця Д.1</w:t>
      </w:r>
      <w:r w:rsidRPr="0041497F">
        <w:rPr>
          <w:rFonts w:ascii="Arial" w:hAnsi="Arial" w:cs="Arial"/>
          <w:sz w:val="21"/>
          <w:szCs w:val="21"/>
          <w:lang w:val="uk-UA"/>
        </w:rPr>
        <w:t> </w:t>
      </w:r>
      <w:r w:rsidRPr="0041497F">
        <w:rPr>
          <w:rFonts w:ascii="Arial" w:hAnsi="Arial" w:cs="Arial"/>
          <w:sz w:val="21"/>
          <w:szCs w:val="21"/>
          <w:lang w:val="uk-UA" w:eastAsia="uk-UA"/>
        </w:rPr>
        <w:sym w:font="Times New Roman" w:char="2013"/>
      </w:r>
      <w:r w:rsidRPr="0041497F">
        <w:rPr>
          <w:rFonts w:ascii="Arial" w:hAnsi="Arial" w:cs="Arial"/>
          <w:sz w:val="21"/>
          <w:szCs w:val="21"/>
          <w:lang w:val="uk-UA"/>
        </w:rPr>
        <w:t> Матеріали для зварних з’єднань</w:t>
      </w:r>
      <w:r w:rsidR="009C59E5" w:rsidRPr="0041497F">
        <w:rPr>
          <w:rFonts w:ascii="Arial" w:hAnsi="Arial" w:cs="Arial"/>
          <w:sz w:val="21"/>
          <w:szCs w:val="21"/>
          <w:lang w:val="uk-UA"/>
        </w:rPr>
        <w:t xml:space="preserve"> </w:t>
      </w:r>
    </w:p>
    <w:tbl>
      <w:tblPr>
        <w:tblW w:w="10349"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84"/>
        <w:gridCol w:w="851"/>
        <w:gridCol w:w="1700"/>
        <w:gridCol w:w="54"/>
        <w:gridCol w:w="1080"/>
        <w:gridCol w:w="12"/>
        <w:gridCol w:w="1122"/>
        <w:gridCol w:w="35"/>
        <w:gridCol w:w="1085"/>
        <w:gridCol w:w="14"/>
        <w:gridCol w:w="1560"/>
        <w:gridCol w:w="992"/>
        <w:gridCol w:w="1560"/>
      </w:tblGrid>
      <w:tr w:rsidR="00707E14" w:rsidRPr="004F75D6" w14:paraId="3A6722EB" w14:textId="77777777" w:rsidTr="007F1230">
        <w:tc>
          <w:tcPr>
            <w:tcW w:w="284" w:type="dxa"/>
            <w:vMerge w:val="restart"/>
            <w:shd w:val="clear" w:color="auto" w:fill="FFFFFF"/>
            <w:textDirection w:val="btLr"/>
            <w:vAlign w:val="center"/>
          </w:tcPr>
          <w:p w14:paraId="6BC75893" w14:textId="77777777" w:rsidR="00707E14" w:rsidRPr="004F75D6" w:rsidRDefault="004E217B" w:rsidP="009C5FC4">
            <w:pPr>
              <w:ind w:left="113"/>
              <w:rPr>
                <w:rFonts w:ascii="Arial" w:hAnsi="Arial" w:cs="Arial"/>
                <w:sz w:val="20"/>
                <w:szCs w:val="20"/>
                <w:lang w:val="uk-UA" w:eastAsia="uk-UA"/>
              </w:rPr>
            </w:pPr>
            <w:r w:rsidRPr="004F75D6">
              <w:rPr>
                <w:rFonts w:ascii="Arial" w:hAnsi="Arial" w:cs="Arial"/>
                <w:bCs/>
                <w:i/>
                <w:iCs/>
                <w:color w:val="00B050"/>
                <w:sz w:val="20"/>
                <w:szCs w:val="20"/>
                <w:lang w:val="uk-UA"/>
              </w:rPr>
              <w:t>{</w:t>
            </w:r>
            <w:r w:rsidR="00707E14" w:rsidRPr="004F75D6">
              <w:rPr>
                <w:rFonts w:ascii="Arial" w:hAnsi="Arial" w:cs="Arial"/>
                <w:sz w:val="20"/>
                <w:szCs w:val="20"/>
                <w:lang w:val="uk-UA" w:eastAsia="uk-UA"/>
              </w:rPr>
              <w:t>Група конструкцій</w:t>
            </w:r>
          </w:p>
        </w:tc>
        <w:tc>
          <w:tcPr>
            <w:tcW w:w="851" w:type="dxa"/>
            <w:vMerge w:val="restart"/>
            <w:shd w:val="clear" w:color="auto" w:fill="FFFFFF"/>
            <w:vAlign w:val="center"/>
          </w:tcPr>
          <w:p w14:paraId="599DE2E8" w14:textId="77777777" w:rsidR="00707E14" w:rsidRPr="007F1230" w:rsidRDefault="00707E14" w:rsidP="009C5FC4">
            <w:pPr>
              <w:ind w:left="40"/>
              <w:jc w:val="center"/>
              <w:rPr>
                <w:rFonts w:ascii="Arial" w:hAnsi="Arial" w:cs="Arial"/>
                <w:sz w:val="20"/>
                <w:szCs w:val="20"/>
                <w:lang w:val="uk-UA" w:eastAsia="uk-UA"/>
              </w:rPr>
            </w:pPr>
            <w:r w:rsidRPr="007F1230">
              <w:rPr>
                <w:rFonts w:ascii="Arial" w:hAnsi="Arial" w:cs="Arial"/>
                <w:sz w:val="20"/>
                <w:szCs w:val="20"/>
                <w:lang w:val="uk-UA" w:eastAsia="uk-UA"/>
              </w:rPr>
              <w:t>Клас міцності</w:t>
            </w:r>
          </w:p>
          <w:p w14:paraId="1916C084" w14:textId="77777777" w:rsidR="00707E14" w:rsidRPr="007F1230" w:rsidRDefault="00707E14" w:rsidP="009C5FC4">
            <w:pPr>
              <w:ind w:left="40"/>
              <w:jc w:val="center"/>
              <w:rPr>
                <w:rFonts w:ascii="Arial" w:hAnsi="Arial" w:cs="Arial"/>
                <w:sz w:val="20"/>
                <w:szCs w:val="20"/>
                <w:lang w:val="uk-UA" w:eastAsia="uk-UA"/>
              </w:rPr>
            </w:pPr>
            <w:r w:rsidRPr="007F1230">
              <w:rPr>
                <w:rFonts w:ascii="Arial" w:hAnsi="Arial" w:cs="Arial"/>
                <w:sz w:val="20"/>
                <w:szCs w:val="20"/>
                <w:lang w:val="uk-UA" w:eastAsia="uk-UA"/>
              </w:rPr>
              <w:t>прокату (найменування, марка сталі)</w:t>
            </w:r>
          </w:p>
        </w:tc>
        <w:tc>
          <w:tcPr>
            <w:tcW w:w="1754" w:type="dxa"/>
            <w:gridSpan w:val="2"/>
            <w:vMerge w:val="restart"/>
            <w:shd w:val="clear" w:color="auto" w:fill="FFFFFF"/>
            <w:vAlign w:val="center"/>
          </w:tcPr>
          <w:p w14:paraId="18E44074" w14:textId="77777777" w:rsidR="00707E14" w:rsidRPr="007F1230" w:rsidRDefault="00707E14" w:rsidP="009C5FC4">
            <w:pPr>
              <w:jc w:val="center"/>
              <w:rPr>
                <w:rFonts w:ascii="Arial" w:hAnsi="Arial" w:cs="Arial"/>
                <w:sz w:val="20"/>
                <w:szCs w:val="20"/>
                <w:lang w:val="uk-UA" w:eastAsia="uk-UA"/>
              </w:rPr>
            </w:pPr>
            <w:r w:rsidRPr="007F1230">
              <w:rPr>
                <w:rFonts w:ascii="Arial" w:hAnsi="Arial" w:cs="Arial"/>
                <w:sz w:val="20"/>
                <w:szCs w:val="20"/>
                <w:lang w:val="uk-UA" w:eastAsia="uk-UA"/>
              </w:rPr>
              <w:t xml:space="preserve">Державний стандарт, </w:t>
            </w:r>
            <w:r w:rsidR="00C6181D" w:rsidRPr="007F1230">
              <w:rPr>
                <w:rFonts w:ascii="Arial" w:hAnsi="Arial" w:cs="Arial"/>
                <w:sz w:val="20"/>
                <w:szCs w:val="20"/>
                <w:lang w:val="uk-UA" w:eastAsia="uk-UA"/>
              </w:rPr>
              <w:t>нормативний документ</w:t>
            </w:r>
          </w:p>
        </w:tc>
        <w:tc>
          <w:tcPr>
            <w:tcW w:w="7459" w:type="dxa"/>
            <w:gridSpan w:val="9"/>
            <w:shd w:val="clear" w:color="auto" w:fill="FFFFFF"/>
            <w:vAlign w:val="center"/>
          </w:tcPr>
          <w:p w14:paraId="078953F9" w14:textId="77777777" w:rsidR="00707E14" w:rsidRPr="007F1230" w:rsidRDefault="00707E14" w:rsidP="009C5FC4">
            <w:pPr>
              <w:ind w:left="-25"/>
              <w:jc w:val="center"/>
              <w:rPr>
                <w:rFonts w:ascii="Arial" w:hAnsi="Arial" w:cs="Arial"/>
                <w:sz w:val="20"/>
                <w:szCs w:val="20"/>
                <w:lang w:val="uk-UA" w:eastAsia="uk-UA"/>
              </w:rPr>
            </w:pPr>
            <w:r w:rsidRPr="007F1230">
              <w:rPr>
                <w:rFonts w:ascii="Arial" w:hAnsi="Arial" w:cs="Arial"/>
                <w:sz w:val="20"/>
                <w:szCs w:val="20"/>
                <w:lang w:val="uk-UA" w:eastAsia="uk-UA"/>
              </w:rPr>
              <w:t>Марки матеріалів для зварювання</w:t>
            </w:r>
          </w:p>
        </w:tc>
      </w:tr>
      <w:tr w:rsidR="00707E14" w:rsidRPr="0055657E" w14:paraId="6B0A37E2" w14:textId="77777777" w:rsidTr="007F1230">
        <w:tc>
          <w:tcPr>
            <w:tcW w:w="284" w:type="dxa"/>
            <w:vMerge/>
            <w:shd w:val="clear" w:color="auto" w:fill="FFFFFF"/>
            <w:textDirection w:val="btLr"/>
          </w:tcPr>
          <w:p w14:paraId="21B35256" w14:textId="77777777" w:rsidR="00707E14" w:rsidRPr="004F75D6" w:rsidRDefault="00707E14" w:rsidP="009C5FC4">
            <w:pPr>
              <w:rPr>
                <w:rFonts w:ascii="Arial" w:eastAsia="Arial Unicode MS" w:hAnsi="Arial" w:cs="Arial"/>
                <w:sz w:val="20"/>
                <w:szCs w:val="20"/>
                <w:lang w:val="uk-UA" w:eastAsia="uk-UA"/>
              </w:rPr>
            </w:pPr>
          </w:p>
        </w:tc>
        <w:tc>
          <w:tcPr>
            <w:tcW w:w="851" w:type="dxa"/>
            <w:vMerge/>
            <w:shd w:val="clear" w:color="auto" w:fill="FFFFFF"/>
            <w:vAlign w:val="center"/>
          </w:tcPr>
          <w:p w14:paraId="776A7339" w14:textId="77777777" w:rsidR="00707E14" w:rsidRPr="007F1230" w:rsidRDefault="00707E14" w:rsidP="009C5FC4">
            <w:pPr>
              <w:jc w:val="center"/>
              <w:rPr>
                <w:rFonts w:ascii="Arial" w:eastAsia="Arial Unicode MS" w:hAnsi="Arial" w:cs="Arial"/>
                <w:sz w:val="20"/>
                <w:szCs w:val="20"/>
                <w:lang w:val="uk-UA" w:eastAsia="uk-UA"/>
              </w:rPr>
            </w:pPr>
          </w:p>
        </w:tc>
        <w:tc>
          <w:tcPr>
            <w:tcW w:w="1754" w:type="dxa"/>
            <w:gridSpan w:val="2"/>
            <w:vMerge/>
            <w:shd w:val="clear" w:color="auto" w:fill="FFFFFF"/>
            <w:vAlign w:val="center"/>
          </w:tcPr>
          <w:p w14:paraId="49D34492" w14:textId="77777777" w:rsidR="00707E14" w:rsidRPr="007F1230" w:rsidRDefault="00707E14" w:rsidP="009C5FC4">
            <w:pPr>
              <w:jc w:val="center"/>
              <w:rPr>
                <w:rFonts w:ascii="Arial" w:eastAsia="Arial Unicode MS" w:hAnsi="Arial" w:cs="Arial"/>
                <w:sz w:val="20"/>
                <w:szCs w:val="20"/>
                <w:lang w:val="uk-UA" w:eastAsia="uk-UA"/>
              </w:rPr>
            </w:pPr>
          </w:p>
        </w:tc>
        <w:tc>
          <w:tcPr>
            <w:tcW w:w="2249" w:type="dxa"/>
            <w:gridSpan w:val="4"/>
            <w:shd w:val="clear" w:color="auto" w:fill="FFFFFF"/>
            <w:vAlign w:val="center"/>
          </w:tcPr>
          <w:p w14:paraId="48FA8069" w14:textId="77777777" w:rsidR="00707E14" w:rsidRPr="007F1230" w:rsidRDefault="00707E14" w:rsidP="009C5FC4">
            <w:pPr>
              <w:jc w:val="center"/>
              <w:rPr>
                <w:rFonts w:ascii="Arial" w:hAnsi="Arial" w:cs="Arial"/>
                <w:sz w:val="20"/>
                <w:szCs w:val="20"/>
                <w:lang w:val="uk-UA" w:eastAsia="uk-UA"/>
              </w:rPr>
            </w:pPr>
            <w:r w:rsidRPr="007F1230">
              <w:rPr>
                <w:rFonts w:ascii="Arial" w:hAnsi="Arial" w:cs="Arial"/>
                <w:sz w:val="20"/>
                <w:szCs w:val="20"/>
                <w:lang w:val="uk-UA" w:eastAsia="uk-UA"/>
              </w:rPr>
              <w:t>під флюсом</w:t>
            </w:r>
          </w:p>
        </w:tc>
        <w:tc>
          <w:tcPr>
            <w:tcW w:w="2659" w:type="dxa"/>
            <w:gridSpan w:val="3"/>
            <w:shd w:val="clear" w:color="auto" w:fill="FFFFFF"/>
            <w:vAlign w:val="center"/>
          </w:tcPr>
          <w:p w14:paraId="4D1D2126" w14:textId="77777777" w:rsidR="00707E14" w:rsidRPr="007F1230" w:rsidRDefault="00E72B9C" w:rsidP="009C5FC4">
            <w:pPr>
              <w:jc w:val="center"/>
              <w:rPr>
                <w:rFonts w:ascii="Arial" w:hAnsi="Arial" w:cs="Arial"/>
                <w:color w:val="00B050"/>
                <w:sz w:val="20"/>
                <w:szCs w:val="20"/>
                <w:lang w:val="uk-UA" w:eastAsia="uk-UA"/>
              </w:rPr>
            </w:pPr>
            <w:r w:rsidRPr="007F1230">
              <w:rPr>
                <w:rFonts w:ascii="Arial" w:hAnsi="Arial" w:cs="Arial"/>
                <w:color w:val="00B050"/>
                <w:sz w:val="20"/>
                <w:szCs w:val="20"/>
                <w:lang w:val="uk-UA"/>
              </w:rPr>
              <w:t xml:space="preserve">У </w:t>
            </w:r>
            <w:r w:rsidR="00FD2643" w:rsidRPr="007F1230">
              <w:rPr>
                <w:rFonts w:ascii="Arial" w:hAnsi="Arial" w:cs="Arial"/>
                <w:color w:val="00B050"/>
                <w:sz w:val="20"/>
                <w:szCs w:val="20"/>
                <w:lang w:val="uk-UA"/>
              </w:rPr>
              <w:t xml:space="preserve">вуглекислому газі або суміші його з аргоном згідно з ДСТУ </w:t>
            </w:r>
            <w:r w:rsidR="00FD2643" w:rsidRPr="007F1230">
              <w:rPr>
                <w:rFonts w:ascii="Arial" w:hAnsi="Arial" w:cs="Arial"/>
                <w:color w:val="00B050"/>
                <w:sz w:val="20"/>
                <w:szCs w:val="20"/>
              </w:rPr>
              <w:t>EN</w:t>
            </w:r>
            <w:r w:rsidR="00FD2643" w:rsidRPr="007F1230">
              <w:rPr>
                <w:rFonts w:ascii="Arial" w:hAnsi="Arial" w:cs="Arial"/>
                <w:color w:val="00B050"/>
                <w:sz w:val="20"/>
                <w:szCs w:val="20"/>
                <w:lang w:val="uk-UA"/>
              </w:rPr>
              <w:t xml:space="preserve"> </w:t>
            </w:r>
            <w:r w:rsidR="00FD2643" w:rsidRPr="007F1230">
              <w:rPr>
                <w:rFonts w:ascii="Arial" w:hAnsi="Arial" w:cs="Arial"/>
                <w:color w:val="00B050"/>
                <w:sz w:val="20"/>
                <w:szCs w:val="20"/>
              </w:rPr>
              <w:t>ISO</w:t>
            </w:r>
            <w:r w:rsidR="00FD2643" w:rsidRPr="007F1230">
              <w:rPr>
                <w:rFonts w:ascii="Arial" w:hAnsi="Arial" w:cs="Arial"/>
                <w:color w:val="00B050"/>
                <w:sz w:val="20"/>
                <w:szCs w:val="20"/>
                <w:lang w:val="uk-UA"/>
              </w:rPr>
              <w:t xml:space="preserve"> 14175</w:t>
            </w:r>
          </w:p>
        </w:tc>
        <w:tc>
          <w:tcPr>
            <w:tcW w:w="992" w:type="dxa"/>
            <w:vMerge w:val="restart"/>
            <w:shd w:val="clear" w:color="auto" w:fill="FFFFFF"/>
            <w:vAlign w:val="center"/>
          </w:tcPr>
          <w:p w14:paraId="718D82F2" w14:textId="77777777" w:rsidR="00707E14" w:rsidRPr="007F1230" w:rsidRDefault="00707E14" w:rsidP="009C5FC4">
            <w:pPr>
              <w:jc w:val="center"/>
              <w:rPr>
                <w:rFonts w:ascii="Arial" w:hAnsi="Arial" w:cs="Arial"/>
                <w:sz w:val="20"/>
                <w:szCs w:val="20"/>
                <w:lang w:val="uk-UA" w:eastAsia="uk-UA"/>
              </w:rPr>
            </w:pPr>
            <w:r w:rsidRPr="007F1230">
              <w:rPr>
                <w:rFonts w:ascii="Arial" w:hAnsi="Arial" w:cs="Arial"/>
                <w:sz w:val="20"/>
                <w:szCs w:val="20"/>
                <w:lang w:val="uk-UA" w:eastAsia="uk-UA"/>
              </w:rPr>
              <w:t xml:space="preserve">Самозахисним порошковим дротом згідно з </w:t>
            </w:r>
            <w:r w:rsidR="002D5F14" w:rsidRPr="007F1230">
              <w:rPr>
                <w:rFonts w:ascii="Arial" w:hAnsi="Arial" w:cs="Arial"/>
                <w:color w:val="00B050"/>
                <w:sz w:val="20"/>
                <w:szCs w:val="20"/>
                <w:lang w:val="ru-RU"/>
              </w:rPr>
              <w:t xml:space="preserve">ДСТУ </w:t>
            </w:r>
            <w:r w:rsidR="002D5F14" w:rsidRPr="007F1230">
              <w:rPr>
                <w:rFonts w:ascii="Arial" w:hAnsi="Arial" w:cs="Arial"/>
                <w:color w:val="00B050"/>
                <w:sz w:val="20"/>
                <w:szCs w:val="20"/>
              </w:rPr>
              <w:t>EN</w:t>
            </w:r>
            <w:r w:rsidR="002D5F14" w:rsidRPr="007F1230">
              <w:rPr>
                <w:rFonts w:ascii="Arial" w:hAnsi="Arial" w:cs="Arial"/>
                <w:color w:val="00B050"/>
                <w:sz w:val="20"/>
                <w:szCs w:val="20"/>
                <w:lang w:val="ru-RU"/>
              </w:rPr>
              <w:t xml:space="preserve"> </w:t>
            </w:r>
            <w:r w:rsidR="002D5F14" w:rsidRPr="007F1230">
              <w:rPr>
                <w:rFonts w:ascii="Arial" w:hAnsi="Arial" w:cs="Arial"/>
                <w:color w:val="00B050"/>
                <w:sz w:val="20"/>
                <w:szCs w:val="20"/>
              </w:rPr>
              <w:t>ISO</w:t>
            </w:r>
            <w:r w:rsidR="002D5F14" w:rsidRPr="007F1230">
              <w:rPr>
                <w:rFonts w:ascii="Arial" w:hAnsi="Arial" w:cs="Arial"/>
                <w:color w:val="00B050"/>
                <w:sz w:val="20"/>
                <w:szCs w:val="20"/>
                <w:lang w:val="ru-RU"/>
              </w:rPr>
              <w:t xml:space="preserve"> 17632</w:t>
            </w:r>
          </w:p>
        </w:tc>
        <w:tc>
          <w:tcPr>
            <w:tcW w:w="1559" w:type="dxa"/>
            <w:vMerge w:val="restart"/>
            <w:shd w:val="clear" w:color="auto" w:fill="FFFFFF"/>
            <w:vAlign w:val="center"/>
          </w:tcPr>
          <w:p w14:paraId="5CE57D71" w14:textId="77777777" w:rsidR="00707E14" w:rsidRPr="007F1230" w:rsidRDefault="00FD2643" w:rsidP="009C5FC4">
            <w:pPr>
              <w:ind w:left="51"/>
              <w:jc w:val="center"/>
              <w:rPr>
                <w:rFonts w:ascii="Arial" w:hAnsi="Arial" w:cs="Arial"/>
                <w:sz w:val="20"/>
                <w:szCs w:val="20"/>
                <w:lang w:val="uk-UA" w:eastAsia="uk-UA"/>
              </w:rPr>
            </w:pPr>
            <w:r w:rsidRPr="007F1230">
              <w:rPr>
                <w:rFonts w:ascii="Arial" w:hAnsi="Arial" w:cs="Arial"/>
                <w:sz w:val="20"/>
                <w:szCs w:val="20"/>
                <w:lang w:val="uk-UA" w:eastAsia="uk-UA"/>
              </w:rPr>
              <w:t>П</w:t>
            </w:r>
            <w:r w:rsidR="00707E14" w:rsidRPr="007F1230">
              <w:rPr>
                <w:rFonts w:ascii="Arial" w:hAnsi="Arial" w:cs="Arial"/>
                <w:sz w:val="20"/>
                <w:szCs w:val="20"/>
                <w:lang w:val="uk-UA" w:eastAsia="uk-UA"/>
              </w:rPr>
              <w:t xml:space="preserve">окритими електродами типу згідно з </w:t>
            </w:r>
            <w:r w:rsidR="000F43FE" w:rsidRPr="007F1230">
              <w:rPr>
                <w:rFonts w:ascii="Arial" w:hAnsi="Arial" w:cs="Arial"/>
                <w:color w:val="00B050"/>
                <w:sz w:val="20"/>
                <w:szCs w:val="20"/>
                <w:lang w:val="uk-UA"/>
              </w:rPr>
              <w:t xml:space="preserve">ДСТУ </w:t>
            </w:r>
            <w:r w:rsidR="000F43FE" w:rsidRPr="007F1230">
              <w:rPr>
                <w:rFonts w:ascii="Arial" w:hAnsi="Arial" w:cs="Arial"/>
                <w:color w:val="00B050"/>
                <w:sz w:val="20"/>
                <w:szCs w:val="20"/>
              </w:rPr>
              <w:t>EN</w:t>
            </w:r>
            <w:r w:rsidR="000F43FE" w:rsidRPr="007F1230">
              <w:rPr>
                <w:rFonts w:ascii="Arial" w:hAnsi="Arial" w:cs="Arial"/>
                <w:color w:val="00B050"/>
                <w:sz w:val="20"/>
                <w:szCs w:val="20"/>
                <w:lang w:val="uk-UA"/>
              </w:rPr>
              <w:t xml:space="preserve"> </w:t>
            </w:r>
            <w:r w:rsidR="000F43FE" w:rsidRPr="007F1230">
              <w:rPr>
                <w:rFonts w:ascii="Arial" w:hAnsi="Arial" w:cs="Arial"/>
                <w:color w:val="00B050"/>
                <w:sz w:val="20"/>
                <w:szCs w:val="20"/>
              </w:rPr>
              <w:t>ISO</w:t>
            </w:r>
            <w:r w:rsidR="000F43FE" w:rsidRPr="007F1230">
              <w:rPr>
                <w:rFonts w:ascii="Arial" w:hAnsi="Arial" w:cs="Arial"/>
                <w:color w:val="00B050"/>
                <w:sz w:val="20"/>
                <w:szCs w:val="20"/>
                <w:lang w:val="uk-UA"/>
              </w:rPr>
              <w:t xml:space="preserve"> 544, ДСТУ </w:t>
            </w:r>
            <w:r w:rsidR="000F43FE" w:rsidRPr="007F1230">
              <w:rPr>
                <w:rFonts w:ascii="Arial" w:hAnsi="Arial" w:cs="Arial"/>
                <w:color w:val="00B050"/>
                <w:sz w:val="20"/>
                <w:szCs w:val="20"/>
              </w:rPr>
              <w:t>EN</w:t>
            </w:r>
            <w:r w:rsidR="000F43FE" w:rsidRPr="007F1230">
              <w:rPr>
                <w:rFonts w:ascii="Arial" w:hAnsi="Arial" w:cs="Arial"/>
                <w:color w:val="00B050"/>
                <w:sz w:val="20"/>
                <w:szCs w:val="20"/>
                <w:lang w:val="uk-UA"/>
              </w:rPr>
              <w:t xml:space="preserve"> </w:t>
            </w:r>
            <w:r w:rsidR="000F43FE" w:rsidRPr="007F1230">
              <w:rPr>
                <w:rFonts w:ascii="Arial" w:hAnsi="Arial" w:cs="Arial"/>
                <w:color w:val="00B050"/>
                <w:sz w:val="20"/>
                <w:szCs w:val="20"/>
              </w:rPr>
              <w:t>ISO</w:t>
            </w:r>
            <w:r w:rsidR="000F43FE" w:rsidRPr="007F1230">
              <w:rPr>
                <w:rFonts w:ascii="Arial" w:hAnsi="Arial" w:cs="Arial"/>
                <w:color w:val="00B050"/>
                <w:sz w:val="20"/>
                <w:szCs w:val="20"/>
                <w:lang w:val="uk-UA"/>
              </w:rPr>
              <w:t xml:space="preserve"> 3580, ДСТУ </w:t>
            </w:r>
            <w:r w:rsidR="000F43FE" w:rsidRPr="007F1230">
              <w:rPr>
                <w:rFonts w:ascii="Arial" w:hAnsi="Arial" w:cs="Arial"/>
                <w:color w:val="00B050"/>
                <w:sz w:val="20"/>
                <w:szCs w:val="20"/>
              </w:rPr>
              <w:t>EN</w:t>
            </w:r>
            <w:r w:rsidR="000F43FE" w:rsidRPr="007F1230">
              <w:rPr>
                <w:rFonts w:ascii="Arial" w:hAnsi="Arial" w:cs="Arial"/>
                <w:color w:val="00B050"/>
                <w:sz w:val="20"/>
                <w:szCs w:val="20"/>
                <w:lang w:val="uk-UA"/>
              </w:rPr>
              <w:t xml:space="preserve"> </w:t>
            </w:r>
            <w:r w:rsidR="000F43FE" w:rsidRPr="007F1230">
              <w:rPr>
                <w:rFonts w:ascii="Arial" w:hAnsi="Arial" w:cs="Arial"/>
                <w:color w:val="00B050"/>
                <w:sz w:val="20"/>
                <w:szCs w:val="20"/>
              </w:rPr>
              <w:t>ISO</w:t>
            </w:r>
            <w:r w:rsidR="000F43FE" w:rsidRPr="007F1230">
              <w:rPr>
                <w:rFonts w:ascii="Arial" w:hAnsi="Arial" w:cs="Arial"/>
                <w:color w:val="00B050"/>
                <w:sz w:val="20"/>
                <w:szCs w:val="20"/>
                <w:lang w:val="uk-UA"/>
              </w:rPr>
              <w:t xml:space="preserve"> 18275</w:t>
            </w:r>
          </w:p>
        </w:tc>
      </w:tr>
      <w:tr w:rsidR="00707E14" w:rsidRPr="0055657E" w14:paraId="4CAC47C0" w14:textId="77777777" w:rsidTr="007F1230">
        <w:tc>
          <w:tcPr>
            <w:tcW w:w="284" w:type="dxa"/>
            <w:vMerge/>
            <w:shd w:val="clear" w:color="auto" w:fill="FFFFFF"/>
            <w:textDirection w:val="btLr"/>
          </w:tcPr>
          <w:p w14:paraId="020EBF28" w14:textId="77777777" w:rsidR="00707E14" w:rsidRPr="004F75D6" w:rsidRDefault="00707E14" w:rsidP="009C5FC4">
            <w:pPr>
              <w:rPr>
                <w:rFonts w:ascii="Arial" w:eastAsia="Arial Unicode MS" w:hAnsi="Arial" w:cs="Arial"/>
                <w:sz w:val="20"/>
                <w:szCs w:val="20"/>
                <w:lang w:val="uk-UA" w:eastAsia="uk-UA"/>
              </w:rPr>
            </w:pPr>
          </w:p>
        </w:tc>
        <w:tc>
          <w:tcPr>
            <w:tcW w:w="851" w:type="dxa"/>
            <w:vMerge/>
            <w:shd w:val="clear" w:color="auto" w:fill="FFFFFF"/>
            <w:vAlign w:val="center"/>
          </w:tcPr>
          <w:p w14:paraId="0AC8244C" w14:textId="77777777" w:rsidR="00707E14" w:rsidRPr="007F1230" w:rsidRDefault="00707E14" w:rsidP="009C5FC4">
            <w:pPr>
              <w:jc w:val="center"/>
              <w:rPr>
                <w:rFonts w:ascii="Arial" w:eastAsia="Arial Unicode MS" w:hAnsi="Arial" w:cs="Arial"/>
                <w:sz w:val="20"/>
                <w:szCs w:val="20"/>
                <w:lang w:val="uk-UA" w:eastAsia="uk-UA"/>
              </w:rPr>
            </w:pPr>
          </w:p>
        </w:tc>
        <w:tc>
          <w:tcPr>
            <w:tcW w:w="1754" w:type="dxa"/>
            <w:gridSpan w:val="2"/>
            <w:vMerge/>
            <w:shd w:val="clear" w:color="auto" w:fill="FFFFFF"/>
            <w:vAlign w:val="center"/>
          </w:tcPr>
          <w:p w14:paraId="3B252505" w14:textId="77777777" w:rsidR="00707E14" w:rsidRPr="007F1230" w:rsidRDefault="00707E14" w:rsidP="009C5FC4">
            <w:pPr>
              <w:jc w:val="center"/>
              <w:rPr>
                <w:rFonts w:ascii="Arial" w:eastAsia="Arial Unicode MS" w:hAnsi="Arial" w:cs="Arial"/>
                <w:sz w:val="20"/>
                <w:szCs w:val="20"/>
                <w:lang w:val="uk-UA" w:eastAsia="uk-UA"/>
              </w:rPr>
            </w:pPr>
          </w:p>
        </w:tc>
        <w:tc>
          <w:tcPr>
            <w:tcW w:w="1092" w:type="dxa"/>
            <w:gridSpan w:val="2"/>
            <w:shd w:val="clear" w:color="auto" w:fill="FFFFFF"/>
            <w:vAlign w:val="center"/>
          </w:tcPr>
          <w:p w14:paraId="1B09FE23" w14:textId="77777777" w:rsidR="00707E14" w:rsidRPr="007F1230" w:rsidRDefault="00E72B9C" w:rsidP="009C5FC4">
            <w:pPr>
              <w:jc w:val="center"/>
              <w:rPr>
                <w:rFonts w:ascii="Arial" w:hAnsi="Arial" w:cs="Arial"/>
                <w:sz w:val="20"/>
                <w:szCs w:val="20"/>
                <w:lang w:val="uk-UA" w:eastAsia="uk-UA"/>
              </w:rPr>
            </w:pPr>
            <w:r w:rsidRPr="007F1230">
              <w:rPr>
                <w:rFonts w:ascii="Arial" w:hAnsi="Arial" w:cs="Arial"/>
                <w:sz w:val="20"/>
                <w:szCs w:val="20"/>
                <w:lang w:val="uk-UA" w:eastAsia="uk-UA"/>
              </w:rPr>
              <w:t>Ф</w:t>
            </w:r>
            <w:r w:rsidR="00707E14" w:rsidRPr="007F1230">
              <w:rPr>
                <w:rFonts w:ascii="Arial" w:hAnsi="Arial" w:cs="Arial"/>
                <w:sz w:val="20"/>
                <w:szCs w:val="20"/>
                <w:lang w:val="uk-UA" w:eastAsia="uk-UA"/>
              </w:rPr>
              <w:t xml:space="preserve">люс згідно з </w:t>
            </w:r>
            <w:r w:rsidR="00AB193E" w:rsidRPr="007F1230">
              <w:rPr>
                <w:rFonts w:ascii="Arial" w:hAnsi="Arial" w:cs="Arial"/>
                <w:color w:val="00B050"/>
                <w:sz w:val="20"/>
                <w:szCs w:val="20"/>
                <w:lang w:val="uk-UA" w:eastAsia="uk-UA"/>
              </w:rPr>
              <w:t xml:space="preserve">ДСТУ </w:t>
            </w:r>
            <w:r w:rsidR="00AB193E" w:rsidRPr="007F1230">
              <w:rPr>
                <w:rFonts w:ascii="Arial" w:hAnsi="Arial" w:cs="Arial"/>
                <w:color w:val="00B050"/>
                <w:sz w:val="20"/>
                <w:szCs w:val="20"/>
                <w:lang w:eastAsia="uk-UA"/>
              </w:rPr>
              <w:t>EN</w:t>
            </w:r>
            <w:r w:rsidR="00AB193E" w:rsidRPr="007F1230">
              <w:rPr>
                <w:rFonts w:ascii="Arial" w:hAnsi="Arial" w:cs="Arial"/>
                <w:color w:val="00B050"/>
                <w:sz w:val="20"/>
                <w:szCs w:val="20"/>
                <w:lang w:val="uk-UA" w:eastAsia="uk-UA"/>
              </w:rPr>
              <w:t xml:space="preserve"> </w:t>
            </w:r>
            <w:r w:rsidR="00AB193E" w:rsidRPr="007F1230">
              <w:rPr>
                <w:rFonts w:ascii="Arial" w:hAnsi="Arial" w:cs="Arial"/>
                <w:color w:val="00B050"/>
                <w:sz w:val="20"/>
                <w:szCs w:val="20"/>
                <w:lang w:eastAsia="uk-UA"/>
              </w:rPr>
              <w:t>ISO</w:t>
            </w:r>
            <w:r w:rsidR="00AB193E" w:rsidRPr="007F1230">
              <w:rPr>
                <w:rFonts w:ascii="Arial" w:hAnsi="Arial" w:cs="Arial"/>
                <w:color w:val="00B050"/>
                <w:sz w:val="20"/>
                <w:szCs w:val="20"/>
                <w:lang w:val="uk-UA" w:eastAsia="uk-UA"/>
              </w:rPr>
              <w:t xml:space="preserve"> 14171, ДСТУ </w:t>
            </w:r>
            <w:r w:rsidR="00AB193E" w:rsidRPr="007F1230">
              <w:rPr>
                <w:rFonts w:ascii="Arial" w:hAnsi="Arial" w:cs="Arial"/>
                <w:color w:val="00B050"/>
                <w:sz w:val="20"/>
                <w:szCs w:val="20"/>
                <w:lang w:eastAsia="uk-UA"/>
              </w:rPr>
              <w:t>EN</w:t>
            </w:r>
            <w:r w:rsidR="00AB193E" w:rsidRPr="007F1230">
              <w:rPr>
                <w:rFonts w:ascii="Arial" w:hAnsi="Arial" w:cs="Arial"/>
                <w:color w:val="00B050"/>
                <w:sz w:val="20"/>
                <w:szCs w:val="20"/>
                <w:lang w:val="uk-UA" w:eastAsia="uk-UA"/>
              </w:rPr>
              <w:t xml:space="preserve"> </w:t>
            </w:r>
            <w:r w:rsidR="00AB193E" w:rsidRPr="007F1230">
              <w:rPr>
                <w:rFonts w:ascii="Arial" w:hAnsi="Arial" w:cs="Arial"/>
                <w:color w:val="00B050"/>
                <w:sz w:val="20"/>
                <w:szCs w:val="20"/>
                <w:lang w:eastAsia="uk-UA"/>
              </w:rPr>
              <w:t>ISO</w:t>
            </w:r>
            <w:r w:rsidR="00AB193E" w:rsidRPr="007F1230">
              <w:rPr>
                <w:rFonts w:ascii="Arial" w:hAnsi="Arial" w:cs="Arial"/>
                <w:color w:val="00B050"/>
                <w:sz w:val="20"/>
                <w:szCs w:val="20"/>
                <w:lang w:val="uk-UA" w:eastAsia="uk-UA"/>
              </w:rPr>
              <w:t xml:space="preserve"> 14174</w:t>
            </w:r>
          </w:p>
        </w:tc>
        <w:tc>
          <w:tcPr>
            <w:tcW w:w="1157" w:type="dxa"/>
            <w:gridSpan w:val="2"/>
            <w:shd w:val="clear" w:color="auto" w:fill="FFFFFF"/>
            <w:vAlign w:val="center"/>
          </w:tcPr>
          <w:p w14:paraId="69673A49" w14:textId="77777777" w:rsidR="00707E14" w:rsidRPr="007F1230" w:rsidRDefault="0041497F" w:rsidP="009C5FC4">
            <w:pPr>
              <w:jc w:val="center"/>
              <w:rPr>
                <w:rFonts w:ascii="Arial" w:hAnsi="Arial" w:cs="Arial"/>
                <w:color w:val="00B050"/>
                <w:sz w:val="20"/>
                <w:szCs w:val="20"/>
                <w:lang w:val="uk-UA" w:eastAsia="uk-UA"/>
              </w:rPr>
            </w:pPr>
            <w:r w:rsidRPr="007F1230">
              <w:rPr>
                <w:rFonts w:ascii="Arial" w:hAnsi="Arial" w:cs="Arial"/>
                <w:color w:val="00B050"/>
                <w:sz w:val="20"/>
                <w:szCs w:val="20"/>
                <w:lang w:val="uk-UA" w:eastAsia="uk-UA"/>
              </w:rPr>
              <w:t>З</w:t>
            </w:r>
            <w:r w:rsidR="00707E14" w:rsidRPr="007F1230">
              <w:rPr>
                <w:rFonts w:ascii="Arial" w:hAnsi="Arial" w:cs="Arial"/>
                <w:color w:val="00B050"/>
                <w:sz w:val="20"/>
                <w:szCs w:val="20"/>
                <w:lang w:val="uk-UA" w:eastAsia="uk-UA"/>
              </w:rPr>
              <w:t xml:space="preserve">варювальний дріт згідно з </w:t>
            </w:r>
            <w:r w:rsidR="00FD2643" w:rsidRPr="007F1230">
              <w:rPr>
                <w:rFonts w:ascii="Arial" w:hAnsi="Arial" w:cs="Arial"/>
                <w:color w:val="00B050"/>
                <w:sz w:val="20"/>
                <w:szCs w:val="20"/>
                <w:lang w:val="uk-UA" w:eastAsia="uk-UA"/>
              </w:rPr>
              <w:t xml:space="preserve">ДСТУ </w:t>
            </w:r>
            <w:r w:rsidR="00FD2643" w:rsidRPr="007F1230">
              <w:rPr>
                <w:rFonts w:ascii="Arial" w:hAnsi="Arial" w:cs="Arial"/>
                <w:color w:val="00B050"/>
                <w:sz w:val="20"/>
                <w:szCs w:val="20"/>
                <w:lang w:eastAsia="uk-UA"/>
              </w:rPr>
              <w:t>ISO</w:t>
            </w:r>
            <w:r w:rsidR="00FD2643" w:rsidRPr="007F1230">
              <w:rPr>
                <w:rFonts w:ascii="Arial" w:hAnsi="Arial" w:cs="Arial"/>
                <w:color w:val="00B050"/>
                <w:sz w:val="20"/>
                <w:szCs w:val="20"/>
                <w:lang w:val="uk-UA" w:eastAsia="uk-UA"/>
              </w:rPr>
              <w:t xml:space="preserve"> 544</w:t>
            </w:r>
          </w:p>
        </w:tc>
        <w:tc>
          <w:tcPr>
            <w:tcW w:w="1085" w:type="dxa"/>
            <w:shd w:val="clear" w:color="auto" w:fill="FFFFFF"/>
            <w:vAlign w:val="center"/>
          </w:tcPr>
          <w:p w14:paraId="3833FDDA" w14:textId="77777777" w:rsidR="00707E14" w:rsidRPr="007F1230" w:rsidRDefault="00E72B9C" w:rsidP="009C5FC4">
            <w:pPr>
              <w:jc w:val="center"/>
              <w:rPr>
                <w:rFonts w:ascii="Arial" w:hAnsi="Arial" w:cs="Arial"/>
                <w:sz w:val="20"/>
                <w:szCs w:val="20"/>
                <w:lang w:val="uk-UA" w:eastAsia="uk-UA"/>
              </w:rPr>
            </w:pPr>
            <w:r w:rsidRPr="007F1230">
              <w:rPr>
                <w:rFonts w:ascii="Arial" w:hAnsi="Arial" w:cs="Arial"/>
                <w:sz w:val="20"/>
                <w:szCs w:val="20"/>
                <w:lang w:val="uk-UA" w:eastAsia="uk-UA"/>
              </w:rPr>
              <w:t>Д</w:t>
            </w:r>
            <w:r w:rsidR="00707E14" w:rsidRPr="007F1230">
              <w:rPr>
                <w:rFonts w:ascii="Arial" w:hAnsi="Arial" w:cs="Arial"/>
                <w:sz w:val="20"/>
                <w:szCs w:val="20"/>
                <w:lang w:val="uk-UA" w:eastAsia="uk-UA"/>
              </w:rPr>
              <w:t xml:space="preserve">ротом суцільного </w:t>
            </w:r>
            <w:r w:rsidR="00707E14" w:rsidRPr="007F1230">
              <w:rPr>
                <w:rFonts w:ascii="Arial" w:hAnsi="Arial" w:cs="Arial"/>
                <w:color w:val="00B050"/>
                <w:sz w:val="20"/>
                <w:szCs w:val="20"/>
                <w:lang w:val="uk-UA" w:eastAsia="uk-UA"/>
              </w:rPr>
              <w:t xml:space="preserve">перерізу згідно з </w:t>
            </w:r>
            <w:r w:rsidR="00FD2643" w:rsidRPr="007F1230">
              <w:rPr>
                <w:rFonts w:ascii="Arial" w:hAnsi="Arial" w:cs="Arial"/>
                <w:color w:val="00B050"/>
                <w:sz w:val="20"/>
                <w:szCs w:val="20"/>
                <w:lang w:val="uk-UA"/>
              </w:rPr>
              <w:t xml:space="preserve">ДСТУ </w:t>
            </w:r>
            <w:r w:rsidR="00FD2643" w:rsidRPr="007F1230">
              <w:rPr>
                <w:rFonts w:ascii="Arial" w:hAnsi="Arial" w:cs="Arial"/>
                <w:color w:val="00B050"/>
                <w:sz w:val="20"/>
                <w:szCs w:val="20"/>
              </w:rPr>
              <w:t>EN</w:t>
            </w:r>
            <w:r w:rsidR="00FD2643" w:rsidRPr="007F1230">
              <w:rPr>
                <w:rFonts w:ascii="Arial" w:hAnsi="Arial" w:cs="Arial"/>
                <w:color w:val="00B050"/>
                <w:sz w:val="20"/>
                <w:szCs w:val="20"/>
                <w:lang w:val="uk-UA"/>
              </w:rPr>
              <w:t xml:space="preserve"> </w:t>
            </w:r>
            <w:r w:rsidR="00FD2643" w:rsidRPr="007F1230">
              <w:rPr>
                <w:rFonts w:ascii="Arial" w:hAnsi="Arial" w:cs="Arial"/>
                <w:color w:val="00B050"/>
                <w:sz w:val="20"/>
                <w:szCs w:val="20"/>
              </w:rPr>
              <w:t>ISO</w:t>
            </w:r>
            <w:r w:rsidR="00FD2643" w:rsidRPr="007F1230">
              <w:rPr>
                <w:rFonts w:ascii="Arial" w:hAnsi="Arial" w:cs="Arial"/>
                <w:color w:val="00B050"/>
                <w:sz w:val="20"/>
                <w:szCs w:val="20"/>
                <w:lang w:val="uk-UA"/>
              </w:rPr>
              <w:t xml:space="preserve"> 14341; ДСТУ </w:t>
            </w:r>
            <w:r w:rsidR="00FD2643" w:rsidRPr="007F1230">
              <w:rPr>
                <w:rFonts w:ascii="Arial" w:hAnsi="Arial" w:cs="Arial"/>
                <w:color w:val="00B050"/>
                <w:sz w:val="20"/>
                <w:szCs w:val="20"/>
              </w:rPr>
              <w:t>EN</w:t>
            </w:r>
            <w:r w:rsidR="00FD2643" w:rsidRPr="007F1230">
              <w:rPr>
                <w:rFonts w:ascii="Arial" w:hAnsi="Arial" w:cs="Arial"/>
                <w:color w:val="00B050"/>
                <w:sz w:val="20"/>
                <w:szCs w:val="20"/>
                <w:lang w:val="uk-UA"/>
              </w:rPr>
              <w:t xml:space="preserve"> </w:t>
            </w:r>
            <w:r w:rsidR="00FD2643" w:rsidRPr="007F1230">
              <w:rPr>
                <w:rFonts w:ascii="Arial" w:hAnsi="Arial" w:cs="Arial"/>
                <w:color w:val="00B050"/>
                <w:sz w:val="20"/>
                <w:szCs w:val="20"/>
              </w:rPr>
              <w:t>ISO</w:t>
            </w:r>
            <w:r w:rsidR="00FD2643" w:rsidRPr="007F1230">
              <w:rPr>
                <w:rFonts w:ascii="Arial" w:hAnsi="Arial" w:cs="Arial"/>
                <w:color w:val="00B050"/>
                <w:sz w:val="20"/>
                <w:szCs w:val="20"/>
                <w:lang w:val="uk-UA"/>
              </w:rPr>
              <w:t xml:space="preserve"> 14343</w:t>
            </w:r>
          </w:p>
        </w:tc>
        <w:tc>
          <w:tcPr>
            <w:tcW w:w="1574" w:type="dxa"/>
            <w:gridSpan w:val="2"/>
            <w:shd w:val="clear" w:color="auto" w:fill="FFFFFF"/>
            <w:vAlign w:val="center"/>
          </w:tcPr>
          <w:p w14:paraId="3D9E6D49" w14:textId="77777777" w:rsidR="00707E14" w:rsidRPr="007F1230" w:rsidRDefault="00E72B9C" w:rsidP="009C5FC4">
            <w:pPr>
              <w:ind w:left="-31"/>
              <w:jc w:val="center"/>
              <w:rPr>
                <w:rFonts w:ascii="Arial" w:hAnsi="Arial" w:cs="Arial"/>
                <w:sz w:val="20"/>
                <w:szCs w:val="20"/>
                <w:lang w:val="uk-UA" w:eastAsia="uk-UA"/>
              </w:rPr>
            </w:pPr>
            <w:r w:rsidRPr="007F1230">
              <w:rPr>
                <w:rFonts w:ascii="Arial" w:hAnsi="Arial" w:cs="Arial"/>
                <w:sz w:val="20"/>
                <w:szCs w:val="20"/>
                <w:lang w:val="uk-UA" w:eastAsia="uk-UA"/>
              </w:rPr>
              <w:t>П</w:t>
            </w:r>
            <w:r w:rsidR="00707E14" w:rsidRPr="007F1230">
              <w:rPr>
                <w:rFonts w:ascii="Arial" w:hAnsi="Arial" w:cs="Arial"/>
                <w:sz w:val="20"/>
                <w:szCs w:val="20"/>
                <w:lang w:val="uk-UA" w:eastAsia="uk-UA"/>
              </w:rPr>
              <w:t xml:space="preserve">орошковим дротом згідно з </w:t>
            </w:r>
            <w:r w:rsidR="002D5F14" w:rsidRPr="007F1230">
              <w:rPr>
                <w:rFonts w:ascii="Arial" w:hAnsi="Arial" w:cs="Arial"/>
                <w:color w:val="00B050"/>
                <w:sz w:val="20"/>
                <w:szCs w:val="20"/>
                <w:lang w:val="uk-UA"/>
              </w:rPr>
              <w:t xml:space="preserve">ДСТУ </w:t>
            </w:r>
            <w:r w:rsidR="002D5F14" w:rsidRPr="007F1230">
              <w:rPr>
                <w:rFonts w:ascii="Arial" w:hAnsi="Arial" w:cs="Arial"/>
                <w:color w:val="00B050"/>
                <w:sz w:val="20"/>
                <w:szCs w:val="20"/>
              </w:rPr>
              <w:t>EN</w:t>
            </w:r>
            <w:r w:rsidR="002D5F14" w:rsidRPr="007F1230">
              <w:rPr>
                <w:rFonts w:ascii="Arial" w:hAnsi="Arial" w:cs="Arial"/>
                <w:color w:val="00B050"/>
                <w:sz w:val="20"/>
                <w:szCs w:val="20"/>
                <w:lang w:val="uk-UA"/>
              </w:rPr>
              <w:t xml:space="preserve"> </w:t>
            </w:r>
            <w:r w:rsidR="002D5F14" w:rsidRPr="007F1230">
              <w:rPr>
                <w:rFonts w:ascii="Arial" w:hAnsi="Arial" w:cs="Arial"/>
                <w:color w:val="00B050"/>
                <w:sz w:val="20"/>
                <w:szCs w:val="20"/>
              </w:rPr>
              <w:t>ISO</w:t>
            </w:r>
            <w:r w:rsidR="002D5F14" w:rsidRPr="007F1230">
              <w:rPr>
                <w:rFonts w:ascii="Arial" w:hAnsi="Arial" w:cs="Arial"/>
                <w:color w:val="00B050"/>
                <w:sz w:val="20"/>
                <w:szCs w:val="20"/>
                <w:lang w:val="uk-UA"/>
              </w:rPr>
              <w:t xml:space="preserve"> 17632</w:t>
            </w:r>
          </w:p>
        </w:tc>
        <w:tc>
          <w:tcPr>
            <w:tcW w:w="992" w:type="dxa"/>
            <w:vMerge/>
            <w:shd w:val="clear" w:color="auto" w:fill="FFFFFF"/>
            <w:vAlign w:val="center"/>
          </w:tcPr>
          <w:p w14:paraId="01D3623D" w14:textId="77777777" w:rsidR="00707E14" w:rsidRPr="007F1230" w:rsidRDefault="00707E14" w:rsidP="009C5FC4">
            <w:pPr>
              <w:jc w:val="center"/>
              <w:rPr>
                <w:rFonts w:ascii="Arial" w:eastAsia="Arial Unicode MS" w:hAnsi="Arial" w:cs="Arial"/>
                <w:sz w:val="18"/>
                <w:szCs w:val="18"/>
                <w:lang w:val="uk-UA" w:eastAsia="uk-UA"/>
              </w:rPr>
            </w:pPr>
          </w:p>
        </w:tc>
        <w:tc>
          <w:tcPr>
            <w:tcW w:w="1559" w:type="dxa"/>
            <w:vMerge/>
            <w:shd w:val="clear" w:color="auto" w:fill="FFFFFF"/>
            <w:vAlign w:val="center"/>
          </w:tcPr>
          <w:p w14:paraId="256C7409" w14:textId="77777777" w:rsidR="00707E14" w:rsidRPr="007F1230" w:rsidRDefault="00707E14" w:rsidP="009C5FC4">
            <w:pPr>
              <w:jc w:val="center"/>
              <w:rPr>
                <w:rFonts w:ascii="Arial" w:eastAsia="Arial Unicode MS" w:hAnsi="Arial" w:cs="Arial"/>
                <w:sz w:val="18"/>
                <w:szCs w:val="18"/>
                <w:lang w:val="uk-UA" w:eastAsia="uk-UA"/>
              </w:rPr>
            </w:pPr>
          </w:p>
        </w:tc>
      </w:tr>
      <w:tr w:rsidR="00707E14" w:rsidRPr="004F75D6" w14:paraId="1842E662" w14:textId="77777777" w:rsidTr="007F1230">
        <w:trPr>
          <w:trHeight w:val="842"/>
        </w:trPr>
        <w:tc>
          <w:tcPr>
            <w:tcW w:w="284" w:type="dxa"/>
            <w:vMerge w:val="restart"/>
            <w:shd w:val="clear" w:color="auto" w:fill="FFFFFF"/>
            <w:vAlign w:val="center"/>
          </w:tcPr>
          <w:p w14:paraId="0849705D" w14:textId="77777777" w:rsidR="00707E14" w:rsidRPr="004F75D6" w:rsidRDefault="00707E14" w:rsidP="009C5FC4">
            <w:pPr>
              <w:jc w:val="center"/>
              <w:rPr>
                <w:rFonts w:ascii="Arial" w:hAnsi="Arial" w:cs="Arial"/>
                <w:sz w:val="20"/>
                <w:szCs w:val="20"/>
                <w:lang w:val="uk-UA" w:eastAsia="uk-UA"/>
              </w:rPr>
            </w:pPr>
            <w:r w:rsidRPr="004F75D6">
              <w:rPr>
                <w:rFonts w:ascii="Arial" w:hAnsi="Arial" w:cs="Arial"/>
                <w:sz w:val="20"/>
                <w:szCs w:val="20"/>
                <w:lang w:val="uk-UA" w:eastAsia="uk-UA"/>
              </w:rPr>
              <w:t>1,2</w:t>
            </w:r>
          </w:p>
        </w:tc>
        <w:tc>
          <w:tcPr>
            <w:tcW w:w="851" w:type="dxa"/>
            <w:shd w:val="clear" w:color="auto" w:fill="FFFFFF"/>
            <w:vAlign w:val="center"/>
          </w:tcPr>
          <w:p w14:paraId="04684A93"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Від С235 до С275 вкл.</w:t>
            </w:r>
          </w:p>
        </w:tc>
        <w:tc>
          <w:tcPr>
            <w:tcW w:w="1754" w:type="dxa"/>
            <w:gridSpan w:val="2"/>
            <w:shd w:val="clear" w:color="auto" w:fill="FFFFFF"/>
            <w:vAlign w:val="center"/>
          </w:tcPr>
          <w:p w14:paraId="30019204" w14:textId="77777777" w:rsidR="0081603C" w:rsidRPr="007F1230" w:rsidRDefault="0081603C" w:rsidP="009C5FC4">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474B682A" w14:textId="77777777" w:rsidR="00476245" w:rsidRPr="007F1230" w:rsidRDefault="00707E14" w:rsidP="009C5FC4">
            <w:pPr>
              <w:jc w:val="center"/>
              <w:rPr>
                <w:rFonts w:ascii="Arial" w:hAnsi="Arial" w:cs="Arial"/>
                <w:color w:val="00B050"/>
                <w:sz w:val="18"/>
                <w:szCs w:val="18"/>
                <w:lang w:val="ru-RU"/>
              </w:rPr>
            </w:pPr>
            <w:r w:rsidRPr="007F1230">
              <w:rPr>
                <w:rFonts w:ascii="Arial" w:hAnsi="Arial" w:cs="Arial"/>
                <w:color w:val="00B050"/>
                <w:sz w:val="18"/>
                <w:szCs w:val="18"/>
                <w:lang w:val="uk-UA" w:eastAsia="uk-UA"/>
              </w:rPr>
              <w:t xml:space="preserve"> </w:t>
            </w:r>
            <w:r w:rsidR="00476245" w:rsidRPr="007F1230">
              <w:rPr>
                <w:rFonts w:ascii="Arial" w:hAnsi="Arial" w:cs="Arial"/>
                <w:color w:val="00B050"/>
                <w:sz w:val="18"/>
                <w:szCs w:val="18"/>
                <w:lang w:val="ru-RU"/>
              </w:rPr>
              <w:t>ДСТУ</w:t>
            </w:r>
            <w:r w:rsidR="00476245" w:rsidRPr="007F1230">
              <w:rPr>
                <w:rFonts w:ascii="Arial" w:hAnsi="Arial" w:cs="Arial"/>
                <w:color w:val="00B050"/>
                <w:sz w:val="18"/>
                <w:szCs w:val="18"/>
              </w:rPr>
              <w:t> </w:t>
            </w:r>
            <w:r w:rsidR="00476245" w:rsidRPr="007F1230">
              <w:rPr>
                <w:rFonts w:ascii="Arial" w:hAnsi="Arial" w:cs="Arial"/>
                <w:color w:val="00B050"/>
                <w:sz w:val="18"/>
                <w:szCs w:val="18"/>
                <w:lang w:val="ru-RU"/>
              </w:rPr>
              <w:t>8803</w:t>
            </w:r>
          </w:p>
          <w:p w14:paraId="32E7DC6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 ДСТУ 4484/ГОСТ 535 </w:t>
            </w:r>
            <w:r w:rsidR="009C59E5" w:rsidRPr="007F1230">
              <w:rPr>
                <w:rFonts w:ascii="Arial" w:hAnsi="Arial" w:cs="Arial"/>
                <w:color w:val="00B050"/>
                <w:sz w:val="18"/>
                <w:szCs w:val="18"/>
                <w:lang w:val="uk-UA" w:eastAsia="uk-UA"/>
              </w:rPr>
              <w:t>ДСТУ 8817</w:t>
            </w:r>
          </w:p>
          <w:p w14:paraId="03FEA69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ДСТУ EN 10025-2</w:t>
            </w:r>
          </w:p>
        </w:tc>
        <w:tc>
          <w:tcPr>
            <w:tcW w:w="1092" w:type="dxa"/>
            <w:gridSpan w:val="2"/>
            <w:shd w:val="clear" w:color="auto" w:fill="FFFFFF"/>
            <w:vAlign w:val="center"/>
          </w:tcPr>
          <w:p w14:paraId="5B49ECE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3E1187DF"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АН-348АД</w:t>
            </w:r>
          </w:p>
          <w:p w14:paraId="419653D2"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p>
          <w:p w14:paraId="3F1A890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78071D3D"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57" w:type="dxa"/>
            <w:gridSpan w:val="2"/>
            <w:shd w:val="clear" w:color="auto" w:fill="FFFFFF"/>
            <w:vAlign w:val="center"/>
          </w:tcPr>
          <w:p w14:paraId="43F9B59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Св-08А </w:t>
            </w:r>
          </w:p>
          <w:p w14:paraId="5DB8CC4E"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Св-08ГА</w:t>
            </w:r>
            <w:r w:rsidRPr="007F1230">
              <w:rPr>
                <w:rFonts w:ascii="Arial" w:hAnsi="Arial" w:cs="Arial"/>
                <w:sz w:val="18"/>
                <w:szCs w:val="18"/>
                <w:vertAlign w:val="superscript"/>
                <w:lang w:val="uk-UA" w:eastAsia="uk-UA"/>
              </w:rPr>
              <w:t>5)</w:t>
            </w:r>
          </w:p>
        </w:tc>
        <w:tc>
          <w:tcPr>
            <w:tcW w:w="1085" w:type="dxa"/>
            <w:shd w:val="clear" w:color="auto" w:fill="FFFFFF"/>
            <w:vAlign w:val="center"/>
          </w:tcPr>
          <w:p w14:paraId="1582B3B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74" w:type="dxa"/>
            <w:gridSpan w:val="2"/>
            <w:shd w:val="clear" w:color="auto" w:fill="FFFFFF"/>
            <w:vAlign w:val="center"/>
          </w:tcPr>
          <w:p w14:paraId="5236269C" w14:textId="77777777" w:rsidR="00707E14" w:rsidRPr="007F1230" w:rsidRDefault="00707E14" w:rsidP="009C5FC4">
            <w:pPr>
              <w:jc w:val="center"/>
              <w:rPr>
                <w:rFonts w:ascii="Arial" w:eastAsia="Arial Unicode MS" w:hAnsi="Arial" w:cs="Arial"/>
                <w:sz w:val="18"/>
                <w:szCs w:val="18"/>
                <w:lang w:val="uk-UA" w:eastAsia="uk-UA"/>
              </w:rPr>
            </w:pPr>
          </w:p>
        </w:tc>
        <w:tc>
          <w:tcPr>
            <w:tcW w:w="992" w:type="dxa"/>
            <w:shd w:val="clear" w:color="auto" w:fill="FFFFFF"/>
            <w:vAlign w:val="center"/>
          </w:tcPr>
          <w:p w14:paraId="02741D6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w:t>
            </w:r>
          </w:p>
        </w:tc>
        <w:tc>
          <w:tcPr>
            <w:tcW w:w="1559" w:type="dxa"/>
            <w:shd w:val="clear" w:color="auto" w:fill="FFFFFF"/>
            <w:vAlign w:val="center"/>
          </w:tcPr>
          <w:p w14:paraId="3B99572E"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Э42А</w:t>
            </w:r>
          </w:p>
          <w:p w14:paraId="04B25A3B"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УОНИ 13/45 </w:t>
            </w:r>
          </w:p>
          <w:p w14:paraId="493C3DB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УОНИ 13/45СМ</w:t>
            </w:r>
          </w:p>
          <w:p w14:paraId="271926E5"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 УОНИ 13/45А </w:t>
            </w:r>
          </w:p>
          <w:p w14:paraId="0AF5F19E"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СМ11</w:t>
            </w:r>
          </w:p>
        </w:tc>
      </w:tr>
      <w:tr w:rsidR="00707E14" w:rsidRPr="004F75D6" w14:paraId="4723F1E4" w14:textId="77777777" w:rsidTr="007F1230">
        <w:trPr>
          <w:trHeight w:val="1266"/>
        </w:trPr>
        <w:tc>
          <w:tcPr>
            <w:tcW w:w="284" w:type="dxa"/>
            <w:vMerge/>
            <w:shd w:val="clear" w:color="auto" w:fill="FFFFFF"/>
          </w:tcPr>
          <w:p w14:paraId="598D08FA" w14:textId="77777777" w:rsidR="00707E14" w:rsidRPr="004F75D6" w:rsidRDefault="00707E14" w:rsidP="009C5FC4">
            <w:pPr>
              <w:rPr>
                <w:rFonts w:ascii="Arial" w:eastAsia="Arial Unicode MS" w:hAnsi="Arial" w:cs="Arial"/>
                <w:sz w:val="20"/>
                <w:szCs w:val="20"/>
                <w:lang w:val="uk-UA" w:eastAsia="uk-UA"/>
              </w:rPr>
            </w:pPr>
          </w:p>
        </w:tc>
        <w:tc>
          <w:tcPr>
            <w:tcW w:w="851" w:type="dxa"/>
            <w:shd w:val="clear" w:color="auto" w:fill="FFFFFF"/>
            <w:vAlign w:val="center"/>
          </w:tcPr>
          <w:p w14:paraId="129E54B0"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Від С295 до С355 вкл.</w:t>
            </w:r>
          </w:p>
        </w:tc>
        <w:tc>
          <w:tcPr>
            <w:tcW w:w="1754" w:type="dxa"/>
            <w:gridSpan w:val="2"/>
            <w:shd w:val="clear" w:color="auto" w:fill="FFFFFF"/>
            <w:vAlign w:val="center"/>
          </w:tcPr>
          <w:p w14:paraId="5F238CB2"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71D981AC" w14:textId="77777777" w:rsidR="00162706" w:rsidRPr="007F1230" w:rsidRDefault="00162706" w:rsidP="009C5FC4">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40508AB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2, 3]</w:t>
            </w:r>
          </w:p>
        </w:tc>
        <w:tc>
          <w:tcPr>
            <w:tcW w:w="1092" w:type="dxa"/>
            <w:gridSpan w:val="2"/>
            <w:shd w:val="clear" w:color="auto" w:fill="FFFFFF"/>
            <w:vAlign w:val="center"/>
          </w:tcPr>
          <w:p w14:paraId="6CE733D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АН-47 </w:t>
            </w:r>
          </w:p>
          <w:p w14:paraId="7CBC043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АН-47Д </w:t>
            </w:r>
          </w:p>
          <w:p w14:paraId="53FA6E7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496BFBB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АН-348АД</w:t>
            </w:r>
            <w:r w:rsidRPr="007F1230">
              <w:rPr>
                <w:rFonts w:ascii="Arial" w:hAnsi="Arial" w:cs="Arial"/>
                <w:sz w:val="18"/>
                <w:szCs w:val="18"/>
                <w:vertAlign w:val="superscript"/>
                <w:lang w:val="uk-UA" w:eastAsia="uk-UA"/>
              </w:rPr>
              <w:t>1)</w:t>
            </w:r>
          </w:p>
          <w:p w14:paraId="4EA5197D"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r w:rsidRPr="007F1230">
              <w:rPr>
                <w:rFonts w:ascii="Arial" w:hAnsi="Arial" w:cs="Arial"/>
                <w:sz w:val="18"/>
                <w:szCs w:val="18"/>
                <w:vertAlign w:val="superscript"/>
                <w:lang w:val="uk-UA" w:eastAsia="uk-UA"/>
              </w:rPr>
              <w:t>3)</w:t>
            </w:r>
          </w:p>
          <w:p w14:paraId="2ECFA11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6E647AB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57" w:type="dxa"/>
            <w:gridSpan w:val="2"/>
            <w:shd w:val="clear" w:color="auto" w:fill="FFFFFF"/>
            <w:vAlign w:val="center"/>
          </w:tcPr>
          <w:p w14:paraId="1FC40277"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Св-08А</w:t>
            </w:r>
            <w:r w:rsidRPr="007F1230">
              <w:rPr>
                <w:rFonts w:ascii="Arial" w:hAnsi="Arial" w:cs="Arial"/>
                <w:sz w:val="18"/>
                <w:szCs w:val="18"/>
                <w:vertAlign w:val="superscript"/>
                <w:lang w:val="uk-UA" w:eastAsia="uk-UA"/>
              </w:rPr>
              <w:t>3)</w:t>
            </w:r>
          </w:p>
          <w:p w14:paraId="3D9F5630"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Св-08ГА</w:t>
            </w:r>
          </w:p>
          <w:p w14:paraId="24BA49C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Св-10ГА </w:t>
            </w:r>
          </w:p>
          <w:p w14:paraId="19AE1990"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Св-10Г2</w:t>
            </w:r>
          </w:p>
        </w:tc>
        <w:tc>
          <w:tcPr>
            <w:tcW w:w="1085" w:type="dxa"/>
            <w:shd w:val="clear" w:color="auto" w:fill="FFFFFF"/>
            <w:vAlign w:val="center"/>
          </w:tcPr>
          <w:p w14:paraId="471765D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74" w:type="dxa"/>
            <w:gridSpan w:val="2"/>
            <w:shd w:val="clear" w:color="auto" w:fill="FFFFFF"/>
            <w:vAlign w:val="center"/>
          </w:tcPr>
          <w:p w14:paraId="67AB536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ПП-АН29</w:t>
            </w:r>
          </w:p>
          <w:p w14:paraId="32AB963F"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ПП-АН59</w:t>
            </w:r>
          </w:p>
          <w:p w14:paraId="7BAFC41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ПП-АН61</w:t>
            </w:r>
          </w:p>
          <w:p w14:paraId="2102214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ПП-АН69</w:t>
            </w:r>
          </w:p>
          <w:p w14:paraId="69C2D3B1" w14:textId="77777777" w:rsidR="00707E14" w:rsidRPr="007F1230" w:rsidRDefault="00707E14" w:rsidP="009C5FC4">
            <w:pPr>
              <w:ind w:left="-31"/>
              <w:jc w:val="center"/>
              <w:rPr>
                <w:rFonts w:ascii="Arial" w:hAnsi="Arial" w:cs="Arial"/>
                <w:sz w:val="18"/>
                <w:szCs w:val="18"/>
                <w:lang w:val="uk-UA" w:eastAsia="uk-UA"/>
              </w:rPr>
            </w:pPr>
            <w:r w:rsidRPr="007F1230">
              <w:rPr>
                <w:rFonts w:ascii="Arial" w:hAnsi="Arial" w:cs="Arial"/>
                <w:sz w:val="18"/>
                <w:szCs w:val="18"/>
                <w:lang w:val="uk-UA" w:eastAsia="uk-UA"/>
              </w:rPr>
              <w:t>Megafil-710M</w:t>
            </w:r>
          </w:p>
          <w:p w14:paraId="72400AA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Megafil-713R</w:t>
            </w:r>
          </w:p>
        </w:tc>
        <w:tc>
          <w:tcPr>
            <w:tcW w:w="992" w:type="dxa"/>
            <w:shd w:val="clear" w:color="auto" w:fill="FFFFFF"/>
            <w:vAlign w:val="center"/>
          </w:tcPr>
          <w:p w14:paraId="1DE5DBA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ПП-АНІ9 </w:t>
            </w:r>
          </w:p>
          <w:p w14:paraId="16292D1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ПП-АНІ9Н</w:t>
            </w:r>
          </w:p>
          <w:p w14:paraId="44B318B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ПП-АН45</w:t>
            </w:r>
          </w:p>
        </w:tc>
        <w:tc>
          <w:tcPr>
            <w:tcW w:w="1559" w:type="dxa"/>
            <w:shd w:val="clear" w:color="auto" w:fill="FFFFFF"/>
            <w:vAlign w:val="center"/>
          </w:tcPr>
          <w:p w14:paraId="25C7935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Э50А</w:t>
            </w:r>
          </w:p>
          <w:p w14:paraId="746B9A2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УОНИ 13/55 </w:t>
            </w:r>
          </w:p>
          <w:p w14:paraId="5F05196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УОНИ 13/55СМ </w:t>
            </w:r>
          </w:p>
          <w:p w14:paraId="61ABE1B9"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УОНИ 13/55ФК </w:t>
            </w:r>
          </w:p>
          <w:p w14:paraId="19FF7297"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ИТС-4С</w:t>
            </w:r>
          </w:p>
          <w:p w14:paraId="77DBD269"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АНО-27</w:t>
            </w:r>
          </w:p>
        </w:tc>
      </w:tr>
      <w:tr w:rsidR="00707E14" w:rsidRPr="004F75D6" w14:paraId="6E24BC29" w14:textId="77777777" w:rsidTr="007F1230">
        <w:trPr>
          <w:trHeight w:val="833"/>
        </w:trPr>
        <w:tc>
          <w:tcPr>
            <w:tcW w:w="284" w:type="dxa"/>
            <w:vMerge/>
            <w:shd w:val="clear" w:color="auto" w:fill="FFFFFF"/>
          </w:tcPr>
          <w:p w14:paraId="49039976" w14:textId="77777777" w:rsidR="00707E14" w:rsidRPr="004F75D6" w:rsidRDefault="00707E14" w:rsidP="009C5FC4">
            <w:pPr>
              <w:rPr>
                <w:rFonts w:ascii="Arial" w:eastAsia="Arial Unicode MS" w:hAnsi="Arial" w:cs="Arial"/>
                <w:sz w:val="20"/>
                <w:szCs w:val="20"/>
                <w:lang w:val="uk-UA" w:eastAsia="uk-UA"/>
              </w:rPr>
            </w:pPr>
          </w:p>
        </w:tc>
        <w:tc>
          <w:tcPr>
            <w:tcW w:w="851" w:type="dxa"/>
            <w:shd w:val="clear" w:color="auto" w:fill="FFFFFF"/>
            <w:vAlign w:val="center"/>
          </w:tcPr>
          <w:p w14:paraId="2A231158"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С345К (10ХНДП)</w:t>
            </w:r>
          </w:p>
        </w:tc>
        <w:tc>
          <w:tcPr>
            <w:tcW w:w="1754" w:type="dxa"/>
            <w:gridSpan w:val="2"/>
            <w:shd w:val="clear" w:color="auto" w:fill="FFFFFF"/>
            <w:vAlign w:val="center"/>
          </w:tcPr>
          <w:p w14:paraId="1E5D2FC4"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77FE4106"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701186A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w:t>
            </w:r>
          </w:p>
        </w:tc>
        <w:tc>
          <w:tcPr>
            <w:tcW w:w="1092" w:type="dxa"/>
            <w:gridSpan w:val="2"/>
            <w:shd w:val="clear" w:color="auto" w:fill="FFFFFF"/>
            <w:vAlign w:val="center"/>
          </w:tcPr>
          <w:p w14:paraId="6B6892A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25CF21F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АН-348АД</w:t>
            </w:r>
            <w:r w:rsidRPr="007F1230">
              <w:rPr>
                <w:rFonts w:ascii="Arial" w:hAnsi="Arial" w:cs="Arial"/>
                <w:sz w:val="18"/>
                <w:szCs w:val="18"/>
                <w:vertAlign w:val="superscript"/>
                <w:lang w:val="uk-UA" w:eastAsia="uk-UA"/>
              </w:rPr>
              <w:t>1)</w:t>
            </w:r>
          </w:p>
        </w:tc>
        <w:tc>
          <w:tcPr>
            <w:tcW w:w="1157" w:type="dxa"/>
            <w:gridSpan w:val="2"/>
            <w:shd w:val="clear" w:color="auto" w:fill="FFFFFF"/>
            <w:vAlign w:val="center"/>
          </w:tcPr>
          <w:p w14:paraId="16566F46"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Св-08ГА</w:t>
            </w:r>
            <w:r w:rsidRPr="007F1230">
              <w:rPr>
                <w:rFonts w:ascii="Arial" w:hAnsi="Arial" w:cs="Arial"/>
                <w:sz w:val="18"/>
                <w:szCs w:val="18"/>
                <w:vertAlign w:val="superscript"/>
                <w:lang w:val="uk-UA" w:eastAsia="uk-UA"/>
              </w:rPr>
              <w:t>1)</w:t>
            </w:r>
          </w:p>
          <w:p w14:paraId="0CF79DE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Св-ЮГА</w:t>
            </w:r>
            <w:r w:rsidRPr="007F1230">
              <w:rPr>
                <w:rFonts w:ascii="Arial" w:hAnsi="Arial" w:cs="Arial"/>
                <w:sz w:val="18"/>
                <w:szCs w:val="18"/>
                <w:vertAlign w:val="superscript"/>
                <w:lang w:val="uk-UA" w:eastAsia="uk-UA"/>
              </w:rPr>
              <w:t>1)</w:t>
            </w:r>
          </w:p>
          <w:p w14:paraId="1271A015"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Св-10Г2</w:t>
            </w:r>
            <w:r w:rsidRPr="007F1230">
              <w:rPr>
                <w:rFonts w:ascii="Arial" w:hAnsi="Arial" w:cs="Arial"/>
                <w:sz w:val="18"/>
                <w:szCs w:val="18"/>
                <w:vertAlign w:val="superscript"/>
                <w:lang w:val="uk-UA" w:eastAsia="uk-UA"/>
              </w:rPr>
              <w:t>1)</w:t>
            </w:r>
          </w:p>
          <w:p w14:paraId="2C16EE1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Св-08ХМ </w:t>
            </w:r>
          </w:p>
          <w:p w14:paraId="5C794B5F" w14:textId="77777777" w:rsidR="00707E14"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Св-10НМА</w:t>
            </w:r>
          </w:p>
          <w:p w14:paraId="06B8C57F" w14:textId="77777777" w:rsidR="007F1230" w:rsidRPr="007F1230" w:rsidRDefault="007F1230" w:rsidP="009C5FC4">
            <w:pPr>
              <w:jc w:val="center"/>
              <w:rPr>
                <w:rFonts w:ascii="Arial" w:hAnsi="Arial" w:cs="Arial"/>
                <w:sz w:val="18"/>
                <w:szCs w:val="18"/>
                <w:lang w:val="uk-UA" w:eastAsia="uk-UA"/>
              </w:rPr>
            </w:pPr>
          </w:p>
        </w:tc>
        <w:tc>
          <w:tcPr>
            <w:tcW w:w="1085" w:type="dxa"/>
            <w:shd w:val="clear" w:color="auto" w:fill="FFFFFF"/>
            <w:vAlign w:val="center"/>
          </w:tcPr>
          <w:p w14:paraId="797D442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74" w:type="dxa"/>
            <w:gridSpan w:val="2"/>
            <w:shd w:val="clear" w:color="auto" w:fill="FFFFFF"/>
            <w:vAlign w:val="center"/>
          </w:tcPr>
          <w:p w14:paraId="55AC235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ПП-АН59 ПП-АН61</w:t>
            </w:r>
          </w:p>
          <w:p w14:paraId="47D3DF9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ПП-АН68М</w:t>
            </w:r>
          </w:p>
        </w:tc>
        <w:tc>
          <w:tcPr>
            <w:tcW w:w="992" w:type="dxa"/>
            <w:shd w:val="clear" w:color="auto" w:fill="FFFFFF"/>
            <w:vAlign w:val="center"/>
          </w:tcPr>
          <w:p w14:paraId="2634DBA0"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ПП-АНІ9 </w:t>
            </w:r>
          </w:p>
          <w:p w14:paraId="54DA5F1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ПП-АНІ9Н</w:t>
            </w:r>
          </w:p>
        </w:tc>
        <w:tc>
          <w:tcPr>
            <w:tcW w:w="1559" w:type="dxa"/>
            <w:shd w:val="clear" w:color="auto" w:fill="FFFFFF"/>
            <w:vAlign w:val="center"/>
          </w:tcPr>
          <w:p w14:paraId="587DF620"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 xml:space="preserve">Э50А </w:t>
            </w:r>
          </w:p>
          <w:p w14:paraId="7358197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ОЗС-18</w:t>
            </w:r>
          </w:p>
          <w:p w14:paraId="15D6D7E2"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КД-П</w:t>
            </w:r>
          </w:p>
        </w:tc>
      </w:tr>
      <w:tr w:rsidR="00707E14" w:rsidRPr="004F75D6" w14:paraId="694CBADA" w14:textId="77777777" w:rsidTr="007F1230">
        <w:trPr>
          <w:trHeight w:val="1536"/>
        </w:trPr>
        <w:tc>
          <w:tcPr>
            <w:tcW w:w="284" w:type="dxa"/>
            <w:vMerge/>
            <w:shd w:val="clear" w:color="auto" w:fill="FFFFFF"/>
          </w:tcPr>
          <w:p w14:paraId="1253608A" w14:textId="77777777" w:rsidR="00707E14" w:rsidRPr="004F75D6" w:rsidRDefault="00707E14" w:rsidP="009C5FC4">
            <w:pPr>
              <w:rPr>
                <w:rFonts w:ascii="Arial" w:eastAsia="Arial Unicode MS" w:hAnsi="Arial" w:cs="Arial"/>
                <w:sz w:val="20"/>
                <w:szCs w:val="20"/>
                <w:lang w:val="uk-UA" w:eastAsia="uk-UA"/>
              </w:rPr>
            </w:pPr>
          </w:p>
        </w:tc>
        <w:tc>
          <w:tcPr>
            <w:tcW w:w="851" w:type="dxa"/>
            <w:shd w:val="clear" w:color="auto" w:fill="FFFFFF"/>
            <w:vAlign w:val="center"/>
          </w:tcPr>
          <w:p w14:paraId="23AB5A7D"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 xml:space="preserve">Від С390 до С440 вкл. </w:t>
            </w:r>
          </w:p>
        </w:tc>
        <w:tc>
          <w:tcPr>
            <w:tcW w:w="1754" w:type="dxa"/>
            <w:gridSpan w:val="2"/>
            <w:shd w:val="clear" w:color="auto" w:fill="FFFFFF"/>
            <w:vAlign w:val="center"/>
          </w:tcPr>
          <w:p w14:paraId="7FBB2467"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4970900F" w14:textId="77777777" w:rsidR="00707E14" w:rsidRPr="007F1230" w:rsidRDefault="009C59E5" w:rsidP="009C5FC4">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8817</w:t>
            </w:r>
            <w:r w:rsidR="00707E14" w:rsidRPr="007F1230">
              <w:rPr>
                <w:rFonts w:ascii="Arial" w:hAnsi="Arial" w:cs="Arial"/>
                <w:color w:val="00B050"/>
                <w:sz w:val="18"/>
                <w:szCs w:val="18"/>
                <w:lang w:val="uk-UA" w:eastAsia="uk-UA"/>
              </w:rPr>
              <w:t xml:space="preserve"> </w:t>
            </w:r>
          </w:p>
          <w:p w14:paraId="7E53670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ДСТУ EN</w:t>
            </w:r>
            <w:r w:rsidR="00A1474A" w:rsidRPr="007F1230">
              <w:rPr>
                <w:rFonts w:ascii="Arial" w:hAnsi="Arial" w:cs="Arial"/>
                <w:sz w:val="18"/>
                <w:szCs w:val="18"/>
                <w:lang w:val="uk-UA" w:eastAsia="uk-UA"/>
              </w:rPr>
              <w:t xml:space="preserve"> 10025-3</w:t>
            </w:r>
          </w:p>
          <w:p w14:paraId="60A4D16F"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ДСТУ EN 10025-4 </w:t>
            </w:r>
          </w:p>
          <w:p w14:paraId="2E03714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 [1, 2, 3]</w:t>
            </w:r>
          </w:p>
        </w:tc>
        <w:tc>
          <w:tcPr>
            <w:tcW w:w="1092" w:type="dxa"/>
            <w:gridSpan w:val="2"/>
            <w:shd w:val="clear" w:color="auto" w:fill="FFFFFF"/>
            <w:vAlign w:val="center"/>
          </w:tcPr>
          <w:p w14:paraId="551CB3F6"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АН-47 </w:t>
            </w:r>
          </w:p>
          <w:p w14:paraId="4930CD0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АН-47Д </w:t>
            </w:r>
          </w:p>
          <w:p w14:paraId="7036EF5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АН-348А </w:t>
            </w:r>
          </w:p>
          <w:p w14:paraId="0687EBD8"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АН-348АД</w:t>
            </w:r>
            <w:r w:rsidRPr="007F1230">
              <w:rPr>
                <w:rFonts w:ascii="Arial" w:hAnsi="Arial" w:cs="Arial"/>
                <w:sz w:val="18"/>
                <w:szCs w:val="18"/>
                <w:vertAlign w:val="superscript"/>
                <w:lang w:val="uk-UA" w:eastAsia="uk-UA"/>
              </w:rPr>
              <w:t>1)</w:t>
            </w:r>
          </w:p>
          <w:p w14:paraId="276F62D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АН-43</w:t>
            </w:r>
          </w:p>
          <w:p w14:paraId="77305DE5"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r w:rsidRPr="007F1230">
              <w:rPr>
                <w:rFonts w:ascii="Arial" w:hAnsi="Arial" w:cs="Arial"/>
                <w:sz w:val="18"/>
                <w:szCs w:val="18"/>
                <w:vertAlign w:val="superscript"/>
                <w:lang w:val="uk-UA" w:eastAsia="uk-UA"/>
              </w:rPr>
              <w:t>3)</w:t>
            </w:r>
          </w:p>
          <w:p w14:paraId="158F217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2F029A4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57" w:type="dxa"/>
            <w:gridSpan w:val="2"/>
            <w:shd w:val="clear" w:color="auto" w:fill="FFFFFF"/>
            <w:vAlign w:val="center"/>
          </w:tcPr>
          <w:p w14:paraId="11E598C5"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Св-08ГА</w:t>
            </w:r>
            <w:r w:rsidRPr="007F1230">
              <w:rPr>
                <w:rFonts w:ascii="Arial" w:hAnsi="Arial" w:cs="Arial"/>
                <w:sz w:val="18"/>
                <w:szCs w:val="18"/>
                <w:vertAlign w:val="superscript"/>
                <w:lang w:val="uk-UA" w:eastAsia="uk-UA"/>
              </w:rPr>
              <w:t xml:space="preserve">1) </w:t>
            </w:r>
          </w:p>
          <w:p w14:paraId="30228486"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Св-10ГА</w:t>
            </w:r>
            <w:r w:rsidRPr="007F1230">
              <w:rPr>
                <w:rFonts w:ascii="Arial" w:hAnsi="Arial" w:cs="Arial"/>
                <w:sz w:val="18"/>
                <w:szCs w:val="18"/>
                <w:vertAlign w:val="superscript"/>
                <w:lang w:val="uk-UA" w:eastAsia="uk-UA"/>
              </w:rPr>
              <w:t>1)</w:t>
            </w:r>
          </w:p>
          <w:p w14:paraId="3742E30B"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Св-10Г2</w:t>
            </w:r>
            <w:r w:rsidRPr="007F1230">
              <w:rPr>
                <w:rFonts w:ascii="Arial" w:hAnsi="Arial" w:cs="Arial"/>
                <w:sz w:val="18"/>
                <w:szCs w:val="18"/>
                <w:vertAlign w:val="superscript"/>
                <w:lang w:val="uk-UA" w:eastAsia="uk-UA"/>
              </w:rPr>
              <w:t>1)</w:t>
            </w:r>
          </w:p>
          <w:p w14:paraId="1C0CF916"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Св-08ХМ </w:t>
            </w:r>
          </w:p>
          <w:p w14:paraId="38BC7D8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Св-10НМА</w:t>
            </w:r>
          </w:p>
        </w:tc>
        <w:tc>
          <w:tcPr>
            <w:tcW w:w="1085" w:type="dxa"/>
            <w:shd w:val="clear" w:color="auto" w:fill="FFFFFF"/>
            <w:vAlign w:val="center"/>
          </w:tcPr>
          <w:p w14:paraId="3228C19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p w14:paraId="6098A3D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Св-08ГСМТ</w:t>
            </w:r>
          </w:p>
        </w:tc>
        <w:tc>
          <w:tcPr>
            <w:tcW w:w="1574" w:type="dxa"/>
            <w:gridSpan w:val="2"/>
            <w:shd w:val="clear" w:color="auto" w:fill="FFFFFF"/>
            <w:vAlign w:val="center"/>
          </w:tcPr>
          <w:p w14:paraId="5AD32A7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ПП-АН29</w:t>
            </w:r>
          </w:p>
          <w:p w14:paraId="72117850"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ПП-АН59</w:t>
            </w:r>
          </w:p>
          <w:p w14:paraId="234187C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ПП-АН61</w:t>
            </w:r>
          </w:p>
          <w:p w14:paraId="2402BAB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ПП-АН63</w:t>
            </w:r>
          </w:p>
          <w:p w14:paraId="17C25ED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ПП-АН69</w:t>
            </w:r>
          </w:p>
          <w:p w14:paraId="16BC4B5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ППс ТМВ-4</w:t>
            </w:r>
          </w:p>
          <w:p w14:paraId="50A268FF" w14:textId="77777777" w:rsidR="00707E14" w:rsidRPr="007F1230" w:rsidRDefault="00707E14" w:rsidP="009C5FC4">
            <w:pPr>
              <w:ind w:left="-31"/>
              <w:jc w:val="center"/>
              <w:rPr>
                <w:rFonts w:ascii="Arial" w:hAnsi="Arial" w:cs="Arial"/>
                <w:sz w:val="18"/>
                <w:szCs w:val="18"/>
                <w:lang w:val="uk-UA" w:eastAsia="uk-UA"/>
              </w:rPr>
            </w:pPr>
            <w:r w:rsidRPr="007F1230">
              <w:rPr>
                <w:rFonts w:ascii="Arial" w:hAnsi="Arial" w:cs="Arial"/>
                <w:sz w:val="18"/>
                <w:szCs w:val="18"/>
                <w:lang w:val="uk-UA" w:eastAsia="uk-UA"/>
              </w:rPr>
              <w:t>Megafil-710M</w:t>
            </w:r>
          </w:p>
          <w:p w14:paraId="01A2E12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Megafil-713R</w:t>
            </w:r>
          </w:p>
        </w:tc>
        <w:tc>
          <w:tcPr>
            <w:tcW w:w="992" w:type="dxa"/>
            <w:shd w:val="clear" w:color="auto" w:fill="FFFFFF"/>
            <w:vAlign w:val="center"/>
          </w:tcPr>
          <w:p w14:paraId="60A502F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w:t>
            </w:r>
          </w:p>
          <w:p w14:paraId="357091F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ПП-АНІ9Н</w:t>
            </w:r>
          </w:p>
          <w:p w14:paraId="3A9D28F8" w14:textId="77777777" w:rsidR="00707E14" w:rsidRPr="007F1230" w:rsidRDefault="00707E14" w:rsidP="009C5FC4">
            <w:pPr>
              <w:jc w:val="center"/>
              <w:rPr>
                <w:rFonts w:ascii="Arial" w:hAnsi="Arial" w:cs="Arial"/>
                <w:sz w:val="18"/>
                <w:szCs w:val="18"/>
                <w:lang w:val="uk-UA" w:eastAsia="uk-UA"/>
              </w:rPr>
            </w:pPr>
          </w:p>
        </w:tc>
        <w:tc>
          <w:tcPr>
            <w:tcW w:w="1559" w:type="dxa"/>
            <w:vMerge w:val="restart"/>
            <w:shd w:val="clear" w:color="auto" w:fill="FFFFFF"/>
            <w:vAlign w:val="center"/>
          </w:tcPr>
          <w:p w14:paraId="3A398351"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Э50А</w:t>
            </w:r>
          </w:p>
          <w:p w14:paraId="4B6F905E"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АНО-11</w:t>
            </w:r>
          </w:p>
          <w:p w14:paraId="12024D1A"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АНО-12</w:t>
            </w:r>
          </w:p>
          <w:p w14:paraId="7D54A7F2"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АНО-12С</w:t>
            </w:r>
          </w:p>
          <w:p w14:paraId="33BBF66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АНО-9</w:t>
            </w:r>
          </w:p>
          <w:p w14:paraId="4CE7F706"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АНО-ТМ/СХ</w:t>
            </w:r>
          </w:p>
          <w:p w14:paraId="79FC90D2" w14:textId="77777777" w:rsidR="00707E14" w:rsidRPr="007F1230" w:rsidRDefault="00707E14" w:rsidP="009C5FC4">
            <w:pPr>
              <w:jc w:val="center"/>
              <w:rPr>
                <w:rFonts w:ascii="Arial" w:hAnsi="Arial" w:cs="Arial"/>
                <w:sz w:val="18"/>
                <w:szCs w:val="18"/>
                <w:lang w:val="uk-UA" w:eastAsia="uk-UA"/>
              </w:rPr>
            </w:pPr>
          </w:p>
        </w:tc>
      </w:tr>
      <w:tr w:rsidR="00707E14" w:rsidRPr="0055657E" w14:paraId="08E5F9FF" w14:textId="77777777" w:rsidTr="007F1230">
        <w:trPr>
          <w:trHeight w:val="1627"/>
        </w:trPr>
        <w:tc>
          <w:tcPr>
            <w:tcW w:w="284" w:type="dxa"/>
            <w:vMerge/>
            <w:shd w:val="clear" w:color="auto" w:fill="FFFFFF"/>
          </w:tcPr>
          <w:p w14:paraId="3FA9330F" w14:textId="77777777" w:rsidR="00707E14" w:rsidRPr="004F75D6" w:rsidRDefault="00707E14" w:rsidP="009C5FC4">
            <w:pPr>
              <w:rPr>
                <w:rFonts w:ascii="Arial" w:eastAsia="Arial Unicode MS" w:hAnsi="Arial" w:cs="Arial"/>
                <w:sz w:val="20"/>
                <w:szCs w:val="20"/>
                <w:lang w:val="uk-UA" w:eastAsia="uk-UA"/>
              </w:rPr>
            </w:pPr>
          </w:p>
        </w:tc>
        <w:tc>
          <w:tcPr>
            <w:tcW w:w="851" w:type="dxa"/>
            <w:shd w:val="clear" w:color="auto" w:fill="FFFFFF"/>
            <w:vAlign w:val="center"/>
          </w:tcPr>
          <w:p w14:paraId="59189593" w14:textId="77777777" w:rsidR="00707E14" w:rsidRPr="007F1230" w:rsidRDefault="00707E14" w:rsidP="00FE06F1">
            <w:pPr>
              <w:ind w:left="40"/>
              <w:jc w:val="center"/>
              <w:rPr>
                <w:rFonts w:ascii="Arial" w:hAnsi="Arial" w:cs="Arial"/>
                <w:sz w:val="18"/>
                <w:szCs w:val="18"/>
                <w:lang w:val="uk-UA" w:eastAsia="uk-UA"/>
              </w:rPr>
            </w:pPr>
            <w:r w:rsidRPr="007F1230">
              <w:rPr>
                <w:rFonts w:ascii="Arial" w:hAnsi="Arial" w:cs="Arial"/>
                <w:sz w:val="18"/>
                <w:szCs w:val="18"/>
                <w:lang w:val="uk-UA" w:eastAsia="uk-UA"/>
              </w:rPr>
              <w:t>Від С460 до С</w:t>
            </w:r>
            <w:r w:rsidR="00FE06F1" w:rsidRPr="007F1230">
              <w:rPr>
                <w:rFonts w:ascii="Arial" w:hAnsi="Arial" w:cs="Arial"/>
                <w:sz w:val="18"/>
                <w:szCs w:val="18"/>
                <w:lang w:val="uk-UA" w:eastAsia="uk-UA"/>
              </w:rPr>
              <w:t>500</w:t>
            </w:r>
            <w:r w:rsidRPr="007F1230">
              <w:rPr>
                <w:rFonts w:ascii="Arial" w:hAnsi="Arial" w:cs="Arial"/>
                <w:sz w:val="18"/>
                <w:szCs w:val="18"/>
                <w:lang w:val="uk-UA" w:eastAsia="uk-UA"/>
              </w:rPr>
              <w:t xml:space="preserve"> вкл. </w:t>
            </w:r>
          </w:p>
        </w:tc>
        <w:tc>
          <w:tcPr>
            <w:tcW w:w="1754" w:type="dxa"/>
            <w:gridSpan w:val="2"/>
            <w:shd w:val="clear" w:color="auto" w:fill="FFFFFF"/>
            <w:vAlign w:val="center"/>
          </w:tcPr>
          <w:p w14:paraId="1F2EFB0D"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6861E29C"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0E3F600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ГОСТ 5521</w:t>
            </w:r>
          </w:p>
          <w:p w14:paraId="3054A35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ДСТУ EN 10025-4</w:t>
            </w:r>
          </w:p>
          <w:p w14:paraId="3A0B51E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2, 3]</w:t>
            </w:r>
          </w:p>
        </w:tc>
        <w:tc>
          <w:tcPr>
            <w:tcW w:w="1092" w:type="dxa"/>
            <w:gridSpan w:val="2"/>
            <w:shd w:val="clear" w:color="auto" w:fill="FFFFFF"/>
            <w:vAlign w:val="center"/>
          </w:tcPr>
          <w:p w14:paraId="5F517962"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 xml:space="preserve">АН-47 </w:t>
            </w:r>
          </w:p>
          <w:p w14:paraId="53AA9179"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 xml:space="preserve">АН-47Д </w:t>
            </w:r>
          </w:p>
          <w:p w14:paraId="519BA5E0"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АН-17М</w:t>
            </w:r>
          </w:p>
          <w:p w14:paraId="5B3750D3"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 xml:space="preserve"> АН-348А</w:t>
            </w:r>
          </w:p>
          <w:p w14:paraId="74248F4F"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 xml:space="preserve"> АН-348АД</w:t>
            </w:r>
            <w:r w:rsidRPr="007F1230">
              <w:rPr>
                <w:rFonts w:ascii="Arial" w:hAnsi="Arial" w:cs="Arial"/>
                <w:sz w:val="18"/>
                <w:szCs w:val="18"/>
                <w:vertAlign w:val="superscript"/>
                <w:lang w:val="uk-UA" w:eastAsia="uk-UA"/>
              </w:rPr>
              <w:t>1)</w:t>
            </w:r>
          </w:p>
          <w:p w14:paraId="399AAFAD"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АН-43</w:t>
            </w:r>
          </w:p>
          <w:p w14:paraId="7E5261ED"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r w:rsidRPr="007F1230">
              <w:rPr>
                <w:rFonts w:ascii="Arial" w:hAnsi="Arial" w:cs="Arial"/>
                <w:sz w:val="18"/>
                <w:szCs w:val="18"/>
                <w:vertAlign w:val="superscript"/>
                <w:lang w:val="uk-UA" w:eastAsia="uk-UA"/>
              </w:rPr>
              <w:t>3)</w:t>
            </w:r>
          </w:p>
          <w:p w14:paraId="3983B862" w14:textId="77777777" w:rsidR="00707E14" w:rsidRPr="007F1230" w:rsidRDefault="00707E14" w:rsidP="004F75D6">
            <w:pPr>
              <w:ind w:firstLine="709"/>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0D45680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57" w:type="dxa"/>
            <w:gridSpan w:val="2"/>
            <w:shd w:val="clear" w:color="auto" w:fill="FFFFFF"/>
            <w:vAlign w:val="center"/>
          </w:tcPr>
          <w:p w14:paraId="3AB4F258"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Св-08ГА</w:t>
            </w:r>
            <w:r w:rsidRPr="007F1230">
              <w:rPr>
                <w:rFonts w:ascii="Arial" w:hAnsi="Arial" w:cs="Arial"/>
                <w:sz w:val="18"/>
                <w:szCs w:val="18"/>
                <w:vertAlign w:val="superscript"/>
                <w:lang w:val="uk-UA" w:eastAsia="uk-UA"/>
              </w:rPr>
              <w:t>1)</w:t>
            </w:r>
          </w:p>
          <w:p w14:paraId="4AC1E1F9"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Св-ЮГА</w:t>
            </w:r>
            <w:r w:rsidRPr="007F1230">
              <w:rPr>
                <w:rFonts w:ascii="Arial" w:hAnsi="Arial" w:cs="Arial"/>
                <w:sz w:val="18"/>
                <w:szCs w:val="18"/>
                <w:vertAlign w:val="superscript"/>
                <w:lang w:val="uk-UA" w:eastAsia="uk-UA"/>
              </w:rPr>
              <w:t>1)</w:t>
            </w:r>
          </w:p>
          <w:p w14:paraId="0B06FCA7"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Св-10Г2</w:t>
            </w:r>
            <w:r w:rsidRPr="007F1230">
              <w:rPr>
                <w:rFonts w:ascii="Arial" w:hAnsi="Arial" w:cs="Arial"/>
                <w:sz w:val="18"/>
                <w:szCs w:val="18"/>
                <w:vertAlign w:val="superscript"/>
                <w:lang w:val="uk-UA" w:eastAsia="uk-UA"/>
              </w:rPr>
              <w:t>1)</w:t>
            </w:r>
          </w:p>
          <w:p w14:paraId="26175B6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Св-08ХМ </w:t>
            </w:r>
          </w:p>
          <w:p w14:paraId="691B266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Св-10НМА </w:t>
            </w:r>
          </w:p>
          <w:p w14:paraId="519C69DF"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Св-08ХГСМА Св-10ХГ2СМА</w:t>
            </w:r>
          </w:p>
        </w:tc>
        <w:tc>
          <w:tcPr>
            <w:tcW w:w="1085" w:type="dxa"/>
            <w:shd w:val="clear" w:color="auto" w:fill="FFFFFF"/>
            <w:vAlign w:val="center"/>
          </w:tcPr>
          <w:p w14:paraId="78967BE8"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Св-08Г2С</w:t>
            </w:r>
            <w:r w:rsidRPr="007F1230">
              <w:rPr>
                <w:rFonts w:ascii="Arial" w:hAnsi="Arial" w:cs="Arial"/>
                <w:sz w:val="18"/>
                <w:szCs w:val="18"/>
                <w:vertAlign w:val="superscript"/>
                <w:lang w:val="uk-UA" w:eastAsia="uk-UA"/>
              </w:rPr>
              <w:t>2)</w:t>
            </w:r>
          </w:p>
          <w:p w14:paraId="401C62B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Св-08ГСМТ</w:t>
            </w:r>
          </w:p>
          <w:p w14:paraId="1C034AC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Св-10ГСМТ</w:t>
            </w:r>
          </w:p>
          <w:p w14:paraId="4557FD9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Св-10ГСНТ</w:t>
            </w:r>
          </w:p>
        </w:tc>
        <w:tc>
          <w:tcPr>
            <w:tcW w:w="1574" w:type="dxa"/>
            <w:gridSpan w:val="2"/>
            <w:shd w:val="clear" w:color="auto" w:fill="FFFFFF"/>
            <w:vAlign w:val="center"/>
          </w:tcPr>
          <w:p w14:paraId="5BA8997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ПП-АН29</w:t>
            </w:r>
          </w:p>
          <w:p w14:paraId="6E15587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ПП-АН59</w:t>
            </w:r>
          </w:p>
          <w:p w14:paraId="43F03B2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 ПП-АН61</w:t>
            </w:r>
          </w:p>
          <w:p w14:paraId="72192FBC" w14:textId="77777777" w:rsidR="00707E14" w:rsidRPr="007F1230" w:rsidRDefault="00707E14" w:rsidP="009C5FC4">
            <w:pPr>
              <w:ind w:left="-31"/>
              <w:jc w:val="center"/>
              <w:rPr>
                <w:rFonts w:ascii="Arial" w:hAnsi="Arial" w:cs="Arial"/>
                <w:sz w:val="18"/>
                <w:szCs w:val="18"/>
                <w:lang w:val="uk-UA" w:eastAsia="uk-UA"/>
              </w:rPr>
            </w:pPr>
            <w:r w:rsidRPr="007F1230">
              <w:rPr>
                <w:rFonts w:ascii="Arial" w:hAnsi="Arial" w:cs="Arial"/>
                <w:sz w:val="18"/>
                <w:szCs w:val="18"/>
                <w:lang w:val="uk-UA" w:eastAsia="uk-UA"/>
              </w:rPr>
              <w:t>ПП-АН69 Megafil-710M</w:t>
            </w:r>
          </w:p>
          <w:p w14:paraId="4B493BD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Megafil-713R</w:t>
            </w:r>
          </w:p>
          <w:p w14:paraId="538909A8"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Megafil-821R</w:t>
            </w:r>
            <w:r w:rsidRPr="007F1230">
              <w:rPr>
                <w:rFonts w:ascii="Arial" w:hAnsi="Arial" w:cs="Arial"/>
                <w:sz w:val="18"/>
                <w:szCs w:val="18"/>
                <w:vertAlign w:val="superscript"/>
                <w:lang w:val="uk-UA" w:eastAsia="uk-UA"/>
              </w:rPr>
              <w:t>2)</w:t>
            </w:r>
          </w:p>
        </w:tc>
        <w:tc>
          <w:tcPr>
            <w:tcW w:w="992" w:type="dxa"/>
            <w:shd w:val="clear" w:color="auto" w:fill="FFFFFF"/>
            <w:vAlign w:val="center"/>
          </w:tcPr>
          <w:p w14:paraId="4B44637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w:t>
            </w:r>
          </w:p>
          <w:p w14:paraId="19A8F2F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ПП-АНІ9Н</w:t>
            </w:r>
          </w:p>
          <w:p w14:paraId="017D0D8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ПП-АН45</w:t>
            </w:r>
          </w:p>
        </w:tc>
        <w:tc>
          <w:tcPr>
            <w:tcW w:w="1559" w:type="dxa"/>
            <w:vMerge/>
            <w:shd w:val="clear" w:color="auto" w:fill="FFFFFF"/>
            <w:vAlign w:val="center"/>
          </w:tcPr>
          <w:p w14:paraId="357C9ED4" w14:textId="77777777" w:rsidR="00707E14" w:rsidRPr="007F1230" w:rsidRDefault="00707E14" w:rsidP="009C5FC4">
            <w:pPr>
              <w:jc w:val="center"/>
              <w:rPr>
                <w:rFonts w:ascii="Arial" w:eastAsia="Arial Unicode MS" w:hAnsi="Arial" w:cs="Arial"/>
                <w:sz w:val="18"/>
                <w:szCs w:val="18"/>
                <w:lang w:val="uk-UA" w:eastAsia="uk-UA"/>
              </w:rPr>
            </w:pPr>
          </w:p>
        </w:tc>
      </w:tr>
      <w:tr w:rsidR="00707E14" w:rsidRPr="0055657E" w14:paraId="2678014B" w14:textId="77777777" w:rsidTr="007F1230">
        <w:trPr>
          <w:trHeight w:val="840"/>
        </w:trPr>
        <w:tc>
          <w:tcPr>
            <w:tcW w:w="284" w:type="dxa"/>
            <w:vMerge/>
            <w:shd w:val="clear" w:color="auto" w:fill="FFFFFF"/>
          </w:tcPr>
          <w:p w14:paraId="79B45572" w14:textId="77777777" w:rsidR="00707E14" w:rsidRPr="004F75D6" w:rsidRDefault="00707E14" w:rsidP="009C5FC4">
            <w:pPr>
              <w:rPr>
                <w:rFonts w:ascii="Arial" w:eastAsia="Arial Unicode MS" w:hAnsi="Arial" w:cs="Arial"/>
                <w:sz w:val="20"/>
                <w:szCs w:val="20"/>
                <w:lang w:val="uk-UA" w:eastAsia="uk-UA"/>
              </w:rPr>
            </w:pPr>
          </w:p>
        </w:tc>
        <w:tc>
          <w:tcPr>
            <w:tcW w:w="851" w:type="dxa"/>
            <w:vMerge w:val="restart"/>
            <w:shd w:val="clear" w:color="auto" w:fill="FFFFFF"/>
            <w:vAlign w:val="center"/>
          </w:tcPr>
          <w:p w14:paraId="163EDDE5"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С590</w:t>
            </w:r>
          </w:p>
          <w:p w14:paraId="04D347D4"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С590К</w:t>
            </w:r>
          </w:p>
          <w:p w14:paraId="387734E2" w14:textId="77777777" w:rsidR="00FE06F1" w:rsidRPr="007F1230" w:rsidRDefault="00FE06F1"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С620</w:t>
            </w:r>
          </w:p>
        </w:tc>
        <w:tc>
          <w:tcPr>
            <w:tcW w:w="1754" w:type="dxa"/>
            <w:gridSpan w:val="2"/>
            <w:vMerge w:val="restart"/>
            <w:shd w:val="clear" w:color="auto" w:fill="FFFFFF"/>
            <w:vAlign w:val="center"/>
          </w:tcPr>
          <w:p w14:paraId="503483AA"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09ABE82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4, 5]</w:t>
            </w:r>
          </w:p>
        </w:tc>
        <w:tc>
          <w:tcPr>
            <w:tcW w:w="1092" w:type="dxa"/>
            <w:gridSpan w:val="2"/>
            <w:vMerge w:val="restart"/>
            <w:shd w:val="clear" w:color="auto" w:fill="FFFFFF"/>
            <w:vAlign w:val="center"/>
          </w:tcPr>
          <w:p w14:paraId="22F4E586" w14:textId="77777777" w:rsidR="00707E14" w:rsidRPr="007F1230" w:rsidRDefault="00707E14" w:rsidP="009C5FC4">
            <w:pPr>
              <w:ind w:right="160"/>
              <w:jc w:val="center"/>
              <w:rPr>
                <w:rFonts w:ascii="Arial" w:hAnsi="Arial" w:cs="Arial"/>
                <w:sz w:val="18"/>
                <w:szCs w:val="18"/>
                <w:lang w:val="uk-UA" w:eastAsia="uk-UA"/>
              </w:rPr>
            </w:pPr>
            <w:r w:rsidRPr="007F1230">
              <w:rPr>
                <w:rFonts w:ascii="Arial" w:hAnsi="Arial" w:cs="Arial"/>
                <w:sz w:val="18"/>
                <w:szCs w:val="18"/>
                <w:lang w:val="uk-UA" w:eastAsia="uk-UA"/>
              </w:rPr>
              <w:t>АН-43</w:t>
            </w:r>
          </w:p>
          <w:p w14:paraId="28160D9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АН-17М</w:t>
            </w:r>
          </w:p>
        </w:tc>
        <w:tc>
          <w:tcPr>
            <w:tcW w:w="1157" w:type="dxa"/>
            <w:gridSpan w:val="2"/>
            <w:vMerge w:val="restart"/>
            <w:shd w:val="clear" w:color="auto" w:fill="FFFFFF"/>
            <w:vAlign w:val="center"/>
          </w:tcPr>
          <w:p w14:paraId="711501E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Св-08ХН2ГМЮ</w:t>
            </w:r>
          </w:p>
          <w:p w14:paraId="4DF6A16E" w14:textId="77777777" w:rsidR="00707E14" w:rsidRPr="007F1230" w:rsidRDefault="00707E14" w:rsidP="009C5FC4">
            <w:pPr>
              <w:ind w:hanging="160"/>
              <w:jc w:val="center"/>
              <w:rPr>
                <w:rFonts w:ascii="Arial" w:hAnsi="Arial" w:cs="Arial"/>
                <w:sz w:val="18"/>
                <w:szCs w:val="18"/>
                <w:lang w:val="uk-UA" w:eastAsia="uk-UA"/>
              </w:rPr>
            </w:pPr>
            <w:r w:rsidRPr="007F1230">
              <w:rPr>
                <w:rFonts w:ascii="Arial" w:hAnsi="Arial" w:cs="Arial"/>
                <w:sz w:val="18"/>
                <w:szCs w:val="18"/>
                <w:lang w:val="uk-UA" w:eastAsia="uk-UA"/>
              </w:rPr>
              <w:t>Св-10НМА</w:t>
            </w:r>
          </w:p>
        </w:tc>
        <w:tc>
          <w:tcPr>
            <w:tcW w:w="1085" w:type="dxa"/>
            <w:vMerge w:val="restart"/>
            <w:shd w:val="clear" w:color="auto" w:fill="FFFFFF"/>
            <w:vAlign w:val="center"/>
          </w:tcPr>
          <w:p w14:paraId="099BE0E4"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Св-08ХГСМА</w:t>
            </w:r>
          </w:p>
          <w:p w14:paraId="3C0F3BD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Св-10ХГ2СМА</w:t>
            </w:r>
          </w:p>
          <w:p w14:paraId="2F772C4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Св-10ГСМТ</w:t>
            </w:r>
          </w:p>
        </w:tc>
        <w:tc>
          <w:tcPr>
            <w:tcW w:w="1574" w:type="dxa"/>
            <w:gridSpan w:val="2"/>
            <w:vMerge w:val="restart"/>
            <w:shd w:val="clear" w:color="auto" w:fill="FFFFFF"/>
            <w:vAlign w:val="center"/>
          </w:tcPr>
          <w:p w14:paraId="09EA67B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ПП-АН67</w:t>
            </w:r>
          </w:p>
          <w:p w14:paraId="009A0C70" w14:textId="77777777" w:rsidR="00707E14" w:rsidRPr="007F1230" w:rsidRDefault="00707E14" w:rsidP="009C5FC4">
            <w:pPr>
              <w:jc w:val="center"/>
              <w:rPr>
                <w:rFonts w:ascii="Arial" w:eastAsia="Arial Unicode MS" w:hAnsi="Arial" w:cs="Arial"/>
                <w:sz w:val="18"/>
                <w:szCs w:val="18"/>
                <w:lang w:val="uk-UA" w:eastAsia="uk-UA"/>
              </w:rPr>
            </w:pPr>
            <w:r w:rsidRPr="007F1230">
              <w:rPr>
                <w:rFonts w:ascii="Arial" w:hAnsi="Arial" w:cs="Arial"/>
                <w:sz w:val="18"/>
                <w:szCs w:val="18"/>
                <w:lang w:val="uk-UA" w:eastAsia="uk-UA"/>
              </w:rPr>
              <w:t>Megafil-822R</w:t>
            </w:r>
            <w:r w:rsidRPr="007F1230">
              <w:rPr>
                <w:rFonts w:ascii="Arial" w:hAnsi="Arial" w:cs="Arial"/>
                <w:sz w:val="18"/>
                <w:szCs w:val="18"/>
                <w:vertAlign w:val="superscript"/>
                <w:lang w:val="uk-UA" w:eastAsia="uk-UA"/>
              </w:rPr>
              <w:t>2</w:t>
            </w:r>
          </w:p>
        </w:tc>
        <w:tc>
          <w:tcPr>
            <w:tcW w:w="992" w:type="dxa"/>
            <w:vMerge w:val="restart"/>
            <w:shd w:val="clear" w:color="auto" w:fill="FFFFFF"/>
            <w:vAlign w:val="center"/>
          </w:tcPr>
          <w:p w14:paraId="30DBCB34" w14:textId="77777777" w:rsidR="00707E14" w:rsidRPr="007F1230" w:rsidRDefault="00707E14" w:rsidP="009C5FC4">
            <w:pPr>
              <w:jc w:val="center"/>
              <w:rPr>
                <w:rFonts w:ascii="Arial" w:eastAsia="Arial Unicode MS" w:hAnsi="Arial" w:cs="Arial"/>
                <w:sz w:val="18"/>
                <w:szCs w:val="18"/>
                <w:lang w:val="uk-UA" w:eastAsia="uk-UA"/>
              </w:rPr>
            </w:pPr>
            <w:r w:rsidRPr="007F1230">
              <w:rPr>
                <w:rFonts w:ascii="Arial" w:hAnsi="Arial" w:cs="Arial"/>
                <w:sz w:val="18"/>
                <w:szCs w:val="18"/>
                <w:lang w:val="uk-UA" w:eastAsia="uk-UA"/>
              </w:rPr>
              <w:t>ПП-АН30</w:t>
            </w:r>
          </w:p>
        </w:tc>
        <w:tc>
          <w:tcPr>
            <w:tcW w:w="1559" w:type="dxa"/>
            <w:shd w:val="clear" w:color="auto" w:fill="FFFFFF"/>
            <w:vAlign w:val="center"/>
          </w:tcPr>
          <w:p w14:paraId="7B0F4B4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Э60А</w:t>
            </w:r>
          </w:p>
          <w:p w14:paraId="14C8C445"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УОНИ 13/65</w:t>
            </w:r>
          </w:p>
          <w:p w14:paraId="751E4D86"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АНО-33</w:t>
            </w:r>
          </w:p>
          <w:p w14:paraId="2691124E"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АНО-ТМ60</w:t>
            </w:r>
          </w:p>
        </w:tc>
      </w:tr>
      <w:tr w:rsidR="00707E14" w:rsidRPr="0055657E" w14:paraId="33B89E6A" w14:textId="77777777" w:rsidTr="007F1230">
        <w:trPr>
          <w:trHeight w:val="477"/>
        </w:trPr>
        <w:tc>
          <w:tcPr>
            <w:tcW w:w="284" w:type="dxa"/>
            <w:vMerge/>
            <w:shd w:val="clear" w:color="auto" w:fill="FFFFFF"/>
          </w:tcPr>
          <w:p w14:paraId="64D6749C" w14:textId="77777777" w:rsidR="00707E14" w:rsidRPr="004F75D6" w:rsidRDefault="00707E14" w:rsidP="009C5FC4">
            <w:pPr>
              <w:rPr>
                <w:rFonts w:ascii="Arial" w:eastAsia="Arial Unicode MS" w:hAnsi="Arial" w:cs="Arial"/>
                <w:sz w:val="20"/>
                <w:szCs w:val="20"/>
                <w:lang w:val="uk-UA" w:eastAsia="uk-UA"/>
              </w:rPr>
            </w:pPr>
          </w:p>
        </w:tc>
        <w:tc>
          <w:tcPr>
            <w:tcW w:w="851" w:type="dxa"/>
            <w:vMerge/>
            <w:shd w:val="clear" w:color="auto" w:fill="FFFFFF"/>
            <w:vAlign w:val="center"/>
          </w:tcPr>
          <w:p w14:paraId="124460C3" w14:textId="77777777" w:rsidR="00707E14" w:rsidRPr="007F1230" w:rsidRDefault="00707E14" w:rsidP="009C5FC4">
            <w:pPr>
              <w:jc w:val="center"/>
              <w:rPr>
                <w:rFonts w:ascii="Arial" w:eastAsia="Arial Unicode MS" w:hAnsi="Arial" w:cs="Arial"/>
                <w:sz w:val="18"/>
                <w:szCs w:val="18"/>
                <w:lang w:val="uk-UA" w:eastAsia="uk-UA"/>
              </w:rPr>
            </w:pPr>
          </w:p>
        </w:tc>
        <w:tc>
          <w:tcPr>
            <w:tcW w:w="1754" w:type="dxa"/>
            <w:gridSpan w:val="2"/>
            <w:vMerge/>
            <w:shd w:val="clear" w:color="auto" w:fill="FFFFFF"/>
            <w:vAlign w:val="center"/>
          </w:tcPr>
          <w:p w14:paraId="6440D561" w14:textId="77777777" w:rsidR="00707E14" w:rsidRPr="007F1230" w:rsidRDefault="00707E14" w:rsidP="009C5FC4">
            <w:pPr>
              <w:jc w:val="center"/>
              <w:rPr>
                <w:rFonts w:ascii="Arial" w:eastAsia="Arial Unicode MS" w:hAnsi="Arial" w:cs="Arial"/>
                <w:sz w:val="18"/>
                <w:szCs w:val="18"/>
                <w:lang w:val="uk-UA" w:eastAsia="uk-UA"/>
              </w:rPr>
            </w:pPr>
          </w:p>
        </w:tc>
        <w:tc>
          <w:tcPr>
            <w:tcW w:w="1092" w:type="dxa"/>
            <w:gridSpan w:val="2"/>
            <w:vMerge/>
            <w:shd w:val="clear" w:color="auto" w:fill="FFFFFF"/>
            <w:vAlign w:val="center"/>
          </w:tcPr>
          <w:p w14:paraId="2646E173" w14:textId="77777777" w:rsidR="00707E14" w:rsidRPr="007F1230" w:rsidRDefault="00707E14" w:rsidP="009C5FC4">
            <w:pPr>
              <w:jc w:val="center"/>
              <w:rPr>
                <w:rFonts w:ascii="Arial" w:eastAsia="Arial Unicode MS" w:hAnsi="Arial" w:cs="Arial"/>
                <w:sz w:val="18"/>
                <w:szCs w:val="18"/>
                <w:lang w:val="uk-UA" w:eastAsia="uk-UA"/>
              </w:rPr>
            </w:pPr>
          </w:p>
        </w:tc>
        <w:tc>
          <w:tcPr>
            <w:tcW w:w="1157" w:type="dxa"/>
            <w:gridSpan w:val="2"/>
            <w:vMerge/>
            <w:shd w:val="clear" w:color="auto" w:fill="FFFFFF"/>
            <w:vAlign w:val="center"/>
          </w:tcPr>
          <w:p w14:paraId="0843D23F" w14:textId="77777777" w:rsidR="00707E14" w:rsidRPr="007F1230" w:rsidRDefault="00707E14" w:rsidP="009C5FC4">
            <w:pPr>
              <w:jc w:val="center"/>
              <w:rPr>
                <w:rFonts w:ascii="Arial" w:eastAsia="Arial Unicode MS" w:hAnsi="Arial" w:cs="Arial"/>
                <w:sz w:val="18"/>
                <w:szCs w:val="18"/>
                <w:lang w:val="uk-UA" w:eastAsia="uk-UA"/>
              </w:rPr>
            </w:pPr>
          </w:p>
        </w:tc>
        <w:tc>
          <w:tcPr>
            <w:tcW w:w="1085" w:type="dxa"/>
            <w:vMerge/>
            <w:shd w:val="clear" w:color="auto" w:fill="FFFFFF"/>
            <w:vAlign w:val="center"/>
          </w:tcPr>
          <w:p w14:paraId="2CE569B8" w14:textId="77777777" w:rsidR="00707E14" w:rsidRPr="007F1230" w:rsidRDefault="00707E14" w:rsidP="009C5FC4">
            <w:pPr>
              <w:jc w:val="center"/>
              <w:rPr>
                <w:rFonts w:ascii="Arial" w:eastAsia="Arial Unicode MS" w:hAnsi="Arial" w:cs="Arial"/>
                <w:sz w:val="18"/>
                <w:szCs w:val="18"/>
                <w:lang w:val="uk-UA" w:eastAsia="uk-UA"/>
              </w:rPr>
            </w:pPr>
          </w:p>
        </w:tc>
        <w:tc>
          <w:tcPr>
            <w:tcW w:w="1574" w:type="dxa"/>
            <w:gridSpan w:val="2"/>
            <w:vMerge/>
            <w:shd w:val="clear" w:color="auto" w:fill="FFFFFF"/>
            <w:vAlign w:val="center"/>
          </w:tcPr>
          <w:p w14:paraId="78157F79" w14:textId="77777777" w:rsidR="00707E14" w:rsidRPr="007F1230" w:rsidRDefault="00707E14" w:rsidP="009C5FC4">
            <w:pPr>
              <w:jc w:val="center"/>
              <w:rPr>
                <w:rFonts w:ascii="Arial" w:eastAsia="Arial Unicode MS" w:hAnsi="Arial" w:cs="Arial"/>
                <w:sz w:val="18"/>
                <w:szCs w:val="18"/>
                <w:lang w:val="uk-UA" w:eastAsia="uk-UA"/>
              </w:rPr>
            </w:pPr>
          </w:p>
        </w:tc>
        <w:tc>
          <w:tcPr>
            <w:tcW w:w="992" w:type="dxa"/>
            <w:vMerge/>
            <w:shd w:val="clear" w:color="auto" w:fill="FFFFFF"/>
            <w:vAlign w:val="center"/>
          </w:tcPr>
          <w:p w14:paraId="6BC837AB" w14:textId="77777777" w:rsidR="00707E14" w:rsidRPr="007F1230" w:rsidRDefault="00707E14" w:rsidP="009C5FC4">
            <w:pPr>
              <w:jc w:val="center"/>
              <w:rPr>
                <w:rFonts w:ascii="Arial" w:eastAsia="Arial Unicode MS" w:hAnsi="Arial" w:cs="Arial"/>
                <w:sz w:val="18"/>
                <w:szCs w:val="18"/>
                <w:lang w:val="uk-UA" w:eastAsia="uk-UA"/>
              </w:rPr>
            </w:pPr>
          </w:p>
        </w:tc>
        <w:tc>
          <w:tcPr>
            <w:tcW w:w="1559" w:type="dxa"/>
            <w:shd w:val="clear" w:color="auto" w:fill="FFFFFF"/>
            <w:vAlign w:val="center"/>
          </w:tcPr>
          <w:p w14:paraId="7B0C9EE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Э70 </w:t>
            </w:r>
          </w:p>
          <w:p w14:paraId="2E398AB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АНП-2 </w:t>
            </w:r>
          </w:p>
          <w:p w14:paraId="708A82B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АНП-11 </w:t>
            </w:r>
          </w:p>
          <w:p w14:paraId="0CC66FB8" w14:textId="77777777" w:rsidR="00A1474A" w:rsidRPr="007F1230" w:rsidRDefault="00707E14" w:rsidP="004E217B">
            <w:pPr>
              <w:jc w:val="center"/>
              <w:rPr>
                <w:rFonts w:ascii="Arial" w:hAnsi="Arial" w:cs="Arial"/>
                <w:sz w:val="18"/>
                <w:szCs w:val="18"/>
                <w:lang w:val="uk-UA" w:eastAsia="uk-UA"/>
              </w:rPr>
            </w:pPr>
            <w:r w:rsidRPr="007F1230">
              <w:rPr>
                <w:rFonts w:ascii="Arial" w:hAnsi="Arial" w:cs="Arial"/>
                <w:sz w:val="18"/>
                <w:szCs w:val="18"/>
                <w:lang w:val="uk-UA" w:eastAsia="uk-UA"/>
              </w:rPr>
              <w:t>АНО-ТМ70</w:t>
            </w:r>
            <w:r w:rsidR="004E217B" w:rsidRPr="007F1230">
              <w:rPr>
                <w:rFonts w:ascii="Arial" w:hAnsi="Arial" w:cs="Arial"/>
                <w:sz w:val="18"/>
                <w:szCs w:val="18"/>
                <w:lang w:val="uk-UA" w:eastAsia="uk-UA"/>
              </w:rPr>
              <w:t xml:space="preserve"> </w:t>
            </w:r>
          </w:p>
        </w:tc>
      </w:tr>
      <w:tr w:rsidR="00707E14" w:rsidRPr="004F75D6" w14:paraId="7E7BDEC3" w14:textId="77777777" w:rsidTr="007F1230">
        <w:tc>
          <w:tcPr>
            <w:tcW w:w="284" w:type="dxa"/>
            <w:vMerge w:val="restart"/>
            <w:shd w:val="clear" w:color="auto" w:fill="FFFFFF"/>
            <w:vAlign w:val="center"/>
          </w:tcPr>
          <w:p w14:paraId="096DA82A" w14:textId="77777777" w:rsidR="00707E14" w:rsidRPr="004F75D6" w:rsidRDefault="00707E14" w:rsidP="00563217">
            <w:pPr>
              <w:ind w:left="700"/>
              <w:jc w:val="center"/>
              <w:rPr>
                <w:rFonts w:ascii="Arial" w:hAnsi="Arial" w:cs="Arial"/>
                <w:sz w:val="16"/>
                <w:szCs w:val="16"/>
                <w:lang w:val="uk-UA" w:eastAsia="uk-UA"/>
              </w:rPr>
            </w:pPr>
            <w:r w:rsidRPr="004F75D6">
              <w:rPr>
                <w:rFonts w:ascii="Arial" w:hAnsi="Arial" w:cs="Arial"/>
                <w:sz w:val="16"/>
                <w:szCs w:val="16"/>
                <w:lang w:val="uk-UA" w:eastAsia="uk-UA"/>
              </w:rPr>
              <w:lastRenderedPageBreak/>
              <w:t>3, 4</w:t>
            </w:r>
          </w:p>
        </w:tc>
        <w:tc>
          <w:tcPr>
            <w:tcW w:w="851" w:type="dxa"/>
            <w:shd w:val="clear" w:color="auto" w:fill="FFFFFF"/>
            <w:vAlign w:val="center"/>
          </w:tcPr>
          <w:p w14:paraId="4ED91A11"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Від С235 до С275 вкл</w:t>
            </w:r>
          </w:p>
        </w:tc>
        <w:tc>
          <w:tcPr>
            <w:tcW w:w="1700" w:type="dxa"/>
            <w:shd w:val="clear" w:color="auto" w:fill="FFFFFF"/>
            <w:vAlign w:val="center"/>
          </w:tcPr>
          <w:p w14:paraId="79C9CA99"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4D6E5A46" w14:textId="77777777" w:rsidR="00476245" w:rsidRPr="007F1230" w:rsidRDefault="00476245" w:rsidP="00476245">
            <w:pPr>
              <w:jc w:val="center"/>
              <w:rPr>
                <w:rFonts w:ascii="Arial" w:hAnsi="Arial" w:cs="Arial"/>
                <w:color w:val="00B050"/>
                <w:sz w:val="18"/>
                <w:szCs w:val="18"/>
                <w:lang w:val="ru-RU"/>
              </w:rPr>
            </w:pPr>
            <w:r w:rsidRPr="007F1230">
              <w:rPr>
                <w:rFonts w:ascii="Arial" w:hAnsi="Arial" w:cs="Arial"/>
                <w:color w:val="00B050"/>
                <w:sz w:val="18"/>
                <w:szCs w:val="18"/>
                <w:lang w:val="ru-RU"/>
              </w:rPr>
              <w:t>ДСТУ</w:t>
            </w:r>
            <w:r w:rsidRPr="007F1230">
              <w:rPr>
                <w:rFonts w:ascii="Arial" w:hAnsi="Arial" w:cs="Arial"/>
                <w:color w:val="00B050"/>
                <w:sz w:val="18"/>
                <w:szCs w:val="18"/>
              </w:rPr>
              <w:t> </w:t>
            </w:r>
            <w:r w:rsidRPr="007F1230">
              <w:rPr>
                <w:rFonts w:ascii="Arial" w:hAnsi="Arial" w:cs="Arial"/>
                <w:color w:val="00B050"/>
                <w:sz w:val="18"/>
                <w:szCs w:val="18"/>
                <w:lang w:val="ru-RU"/>
              </w:rPr>
              <w:t>8803</w:t>
            </w:r>
          </w:p>
          <w:p w14:paraId="1D8A11AA"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ДСТУ 4484/ГОСТ 535</w:t>
            </w:r>
          </w:p>
          <w:p w14:paraId="54D45F41"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ДСТУ EN 10025-2</w:t>
            </w:r>
          </w:p>
        </w:tc>
        <w:tc>
          <w:tcPr>
            <w:tcW w:w="1134" w:type="dxa"/>
            <w:gridSpan w:val="2"/>
            <w:shd w:val="clear" w:color="auto" w:fill="FFFFFF"/>
            <w:vAlign w:val="center"/>
          </w:tcPr>
          <w:p w14:paraId="725718C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125F68A9" w14:textId="77777777" w:rsidR="00707E14" w:rsidRPr="007F1230" w:rsidRDefault="00707E14" w:rsidP="009C5FC4">
            <w:pPr>
              <w:ind w:left="20"/>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АН-348АД</w:t>
            </w:r>
            <w:r w:rsidRPr="007F1230">
              <w:rPr>
                <w:rFonts w:ascii="Arial" w:hAnsi="Arial" w:cs="Arial"/>
                <w:sz w:val="18"/>
                <w:szCs w:val="18"/>
                <w:vertAlign w:val="superscript"/>
                <w:lang w:val="uk-UA" w:eastAsia="uk-UA"/>
              </w:rPr>
              <w:t>1)</w:t>
            </w:r>
          </w:p>
          <w:p w14:paraId="713EDC5B"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p>
          <w:p w14:paraId="13987B6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5BC3116E"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34" w:type="dxa"/>
            <w:gridSpan w:val="2"/>
            <w:shd w:val="clear" w:color="auto" w:fill="FFFFFF"/>
            <w:vAlign w:val="center"/>
          </w:tcPr>
          <w:p w14:paraId="6580A23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w:t>
            </w:r>
          </w:p>
          <w:p w14:paraId="12DB2DF6"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Св-08А</w:t>
            </w:r>
          </w:p>
          <w:p w14:paraId="7D7EE904"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Св-08ГА</w:t>
            </w:r>
            <w:r w:rsidRPr="007F1230">
              <w:rPr>
                <w:rFonts w:ascii="Arial" w:hAnsi="Arial" w:cs="Arial"/>
                <w:sz w:val="18"/>
                <w:szCs w:val="18"/>
                <w:vertAlign w:val="superscript"/>
                <w:lang w:val="uk-UA" w:eastAsia="uk-UA"/>
              </w:rPr>
              <w:t>5)</w:t>
            </w:r>
          </w:p>
        </w:tc>
        <w:tc>
          <w:tcPr>
            <w:tcW w:w="1134" w:type="dxa"/>
            <w:gridSpan w:val="3"/>
            <w:shd w:val="clear" w:color="auto" w:fill="FFFFFF"/>
            <w:vAlign w:val="center"/>
          </w:tcPr>
          <w:p w14:paraId="08BE369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60" w:type="dxa"/>
            <w:shd w:val="clear" w:color="auto" w:fill="FFFFFF"/>
            <w:vAlign w:val="center"/>
          </w:tcPr>
          <w:p w14:paraId="044012C0" w14:textId="77777777" w:rsidR="00707E14" w:rsidRPr="007F1230" w:rsidRDefault="00707E14" w:rsidP="009C5FC4">
            <w:pPr>
              <w:jc w:val="center"/>
              <w:rPr>
                <w:rFonts w:ascii="Arial" w:eastAsia="Arial Unicode MS" w:hAnsi="Arial" w:cs="Arial"/>
                <w:sz w:val="18"/>
                <w:szCs w:val="18"/>
                <w:lang w:val="uk-UA" w:eastAsia="uk-UA"/>
              </w:rPr>
            </w:pPr>
          </w:p>
        </w:tc>
        <w:tc>
          <w:tcPr>
            <w:tcW w:w="992" w:type="dxa"/>
            <w:shd w:val="clear" w:color="auto" w:fill="FFFFFF"/>
            <w:vAlign w:val="center"/>
          </w:tcPr>
          <w:p w14:paraId="291BFA76"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w:t>
            </w:r>
          </w:p>
          <w:p w14:paraId="316448E0" w14:textId="77777777" w:rsidR="00707E14" w:rsidRPr="007F1230" w:rsidRDefault="00707E14" w:rsidP="009C5FC4">
            <w:pPr>
              <w:jc w:val="center"/>
              <w:rPr>
                <w:rFonts w:ascii="Arial" w:eastAsia="Arial Unicode MS" w:hAnsi="Arial" w:cs="Arial"/>
                <w:sz w:val="18"/>
                <w:szCs w:val="18"/>
                <w:lang w:val="uk-UA" w:eastAsia="uk-UA"/>
              </w:rPr>
            </w:pPr>
          </w:p>
        </w:tc>
        <w:tc>
          <w:tcPr>
            <w:tcW w:w="1560" w:type="dxa"/>
            <w:shd w:val="clear" w:color="auto" w:fill="FFFFFF"/>
            <w:vAlign w:val="center"/>
          </w:tcPr>
          <w:p w14:paraId="6F4C823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Э-46</w:t>
            </w:r>
          </w:p>
          <w:p w14:paraId="652BF402"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АНО-4</w:t>
            </w:r>
          </w:p>
          <w:p w14:paraId="623CD8F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АНО-44</w:t>
            </w:r>
          </w:p>
          <w:p w14:paraId="535BD58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АНО-13</w:t>
            </w:r>
          </w:p>
          <w:p w14:paraId="051B10B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АНО-36</w:t>
            </w:r>
          </w:p>
          <w:p w14:paraId="7A5D9F5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АНО-37</w:t>
            </w:r>
          </w:p>
          <w:p w14:paraId="74B78CE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АНО-29М</w:t>
            </w:r>
          </w:p>
          <w:p w14:paraId="40A6275B"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АНО-24</w:t>
            </w:r>
          </w:p>
          <w:p w14:paraId="41409E02"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АНО-6У</w:t>
            </w:r>
          </w:p>
          <w:p w14:paraId="66FA854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ОЗС-12</w:t>
            </w:r>
          </w:p>
          <w:p w14:paraId="33D894E5"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ОЗС-4А</w:t>
            </w:r>
          </w:p>
          <w:p w14:paraId="16D4D85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МР-3</w:t>
            </w:r>
          </w:p>
        </w:tc>
      </w:tr>
      <w:tr w:rsidR="00707E14" w:rsidRPr="004F75D6" w14:paraId="16706B09" w14:textId="77777777" w:rsidTr="007F1230">
        <w:tc>
          <w:tcPr>
            <w:tcW w:w="284" w:type="dxa"/>
            <w:vMerge/>
            <w:shd w:val="clear" w:color="auto" w:fill="FFFFFF"/>
          </w:tcPr>
          <w:p w14:paraId="711DCD48" w14:textId="77777777" w:rsidR="00707E14" w:rsidRPr="004F75D6" w:rsidRDefault="00707E14" w:rsidP="00563217">
            <w:pPr>
              <w:ind w:left="700"/>
              <w:rPr>
                <w:rFonts w:ascii="Arial" w:eastAsia="Arial Unicode MS" w:hAnsi="Arial" w:cs="Arial"/>
                <w:sz w:val="16"/>
                <w:szCs w:val="16"/>
                <w:lang w:val="uk-UA" w:eastAsia="uk-UA"/>
              </w:rPr>
            </w:pPr>
          </w:p>
        </w:tc>
        <w:tc>
          <w:tcPr>
            <w:tcW w:w="851" w:type="dxa"/>
            <w:shd w:val="clear" w:color="auto" w:fill="FFFFFF"/>
            <w:vAlign w:val="center"/>
          </w:tcPr>
          <w:p w14:paraId="1F59397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Від  С295 до С355вкл</w:t>
            </w:r>
          </w:p>
        </w:tc>
        <w:tc>
          <w:tcPr>
            <w:tcW w:w="1700" w:type="dxa"/>
            <w:shd w:val="clear" w:color="auto" w:fill="FFFFFF"/>
            <w:vAlign w:val="center"/>
          </w:tcPr>
          <w:p w14:paraId="3CFE833D"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0AFDA26A"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3F4C7B86"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2, 3]</w:t>
            </w:r>
          </w:p>
        </w:tc>
        <w:tc>
          <w:tcPr>
            <w:tcW w:w="1134" w:type="dxa"/>
            <w:gridSpan w:val="2"/>
            <w:shd w:val="clear" w:color="auto" w:fill="FFFFFF"/>
            <w:vAlign w:val="center"/>
          </w:tcPr>
          <w:p w14:paraId="742B944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w:t>
            </w:r>
          </w:p>
          <w:p w14:paraId="46E538E5"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АН-47Д</w:t>
            </w:r>
          </w:p>
          <w:p w14:paraId="62C48AD2"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290E8E21"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АН-348АД</w:t>
            </w:r>
          </w:p>
          <w:p w14:paraId="2E6F5AC9"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p>
          <w:p w14:paraId="00FA9FD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29D2FE9B"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34" w:type="dxa"/>
            <w:gridSpan w:val="2"/>
            <w:shd w:val="clear" w:color="auto" w:fill="FFFFFF"/>
            <w:vAlign w:val="center"/>
          </w:tcPr>
          <w:p w14:paraId="1E7E51AF"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Св-08А</w:t>
            </w:r>
            <w:r w:rsidRPr="007F1230">
              <w:rPr>
                <w:rFonts w:ascii="Arial" w:hAnsi="Arial" w:cs="Arial"/>
                <w:sz w:val="18"/>
                <w:szCs w:val="18"/>
                <w:vertAlign w:val="superscript"/>
                <w:lang w:val="uk-UA" w:eastAsia="uk-UA"/>
              </w:rPr>
              <w:t>3)</w:t>
            </w:r>
          </w:p>
          <w:p w14:paraId="6F106F9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Св-08ГА</w:t>
            </w:r>
          </w:p>
          <w:p w14:paraId="6495E136"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Св-10ГА</w:t>
            </w:r>
            <w:r w:rsidRPr="007F1230">
              <w:rPr>
                <w:rFonts w:ascii="Arial" w:hAnsi="Arial" w:cs="Arial"/>
                <w:sz w:val="18"/>
                <w:szCs w:val="18"/>
                <w:vertAlign w:val="superscript"/>
                <w:lang w:val="uk-UA" w:eastAsia="uk-UA"/>
              </w:rPr>
              <w:t>5)</w:t>
            </w:r>
          </w:p>
          <w:p w14:paraId="64EDC5AF"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Св-10Г2</w:t>
            </w:r>
            <w:r w:rsidRPr="007F1230">
              <w:rPr>
                <w:rFonts w:ascii="Arial" w:hAnsi="Arial" w:cs="Arial"/>
                <w:sz w:val="18"/>
                <w:szCs w:val="18"/>
                <w:vertAlign w:val="superscript"/>
                <w:lang w:val="uk-UA" w:eastAsia="uk-UA"/>
              </w:rPr>
              <w:t>5)</w:t>
            </w:r>
          </w:p>
        </w:tc>
        <w:tc>
          <w:tcPr>
            <w:tcW w:w="1134" w:type="dxa"/>
            <w:gridSpan w:val="3"/>
            <w:shd w:val="clear" w:color="auto" w:fill="FFFFFF"/>
            <w:vAlign w:val="center"/>
          </w:tcPr>
          <w:p w14:paraId="10C5A81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60" w:type="dxa"/>
            <w:shd w:val="clear" w:color="auto" w:fill="FFFFFF"/>
            <w:vAlign w:val="center"/>
          </w:tcPr>
          <w:p w14:paraId="09CE21D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ПП-АН8</w:t>
            </w:r>
          </w:p>
          <w:p w14:paraId="43F52AB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ПП-АН59</w:t>
            </w:r>
          </w:p>
        </w:tc>
        <w:tc>
          <w:tcPr>
            <w:tcW w:w="992" w:type="dxa"/>
            <w:shd w:val="clear" w:color="auto" w:fill="FFFFFF"/>
            <w:vAlign w:val="center"/>
          </w:tcPr>
          <w:p w14:paraId="2F759B9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ПП-АН3</w:t>
            </w:r>
          </w:p>
          <w:p w14:paraId="4DDF6851"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w:t>
            </w:r>
          </w:p>
          <w:p w14:paraId="0EB1D18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ПП-АН19Н</w:t>
            </w:r>
          </w:p>
          <w:p w14:paraId="56C0FE2A" w14:textId="77777777" w:rsidR="00707E14" w:rsidRPr="007F1230" w:rsidRDefault="00707E14" w:rsidP="009C5FC4">
            <w:pPr>
              <w:jc w:val="center"/>
              <w:rPr>
                <w:rFonts w:ascii="Arial" w:hAnsi="Arial" w:cs="Arial"/>
                <w:sz w:val="18"/>
                <w:szCs w:val="18"/>
                <w:lang w:val="uk-UA" w:eastAsia="uk-UA"/>
              </w:rPr>
            </w:pPr>
          </w:p>
        </w:tc>
        <w:tc>
          <w:tcPr>
            <w:tcW w:w="1560" w:type="dxa"/>
            <w:shd w:val="clear" w:color="auto" w:fill="FFFFFF"/>
            <w:vAlign w:val="center"/>
          </w:tcPr>
          <w:p w14:paraId="44E37955"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Э50А</w:t>
            </w:r>
          </w:p>
          <w:p w14:paraId="65B2972E"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УОНИ 13/55</w:t>
            </w:r>
          </w:p>
          <w:p w14:paraId="0F5EAFBB"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УОНИ 13/55СМ</w:t>
            </w:r>
          </w:p>
          <w:p w14:paraId="3E88619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УОНИ 13/55ФК</w:t>
            </w:r>
          </w:p>
          <w:p w14:paraId="1115A538"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ДСК-55ФК</w:t>
            </w:r>
          </w:p>
          <w:p w14:paraId="06701F60"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ИТС-4С</w:t>
            </w:r>
          </w:p>
        </w:tc>
      </w:tr>
      <w:tr w:rsidR="00707E14" w:rsidRPr="004F75D6" w14:paraId="75AA6066" w14:textId="77777777" w:rsidTr="007F1230">
        <w:tc>
          <w:tcPr>
            <w:tcW w:w="284" w:type="dxa"/>
            <w:vMerge/>
            <w:shd w:val="clear" w:color="auto" w:fill="FFFFFF"/>
          </w:tcPr>
          <w:p w14:paraId="71C704D8" w14:textId="77777777" w:rsidR="00707E14" w:rsidRPr="004F75D6" w:rsidRDefault="00707E14" w:rsidP="00563217">
            <w:pPr>
              <w:ind w:left="700"/>
              <w:rPr>
                <w:rFonts w:ascii="Arial" w:eastAsia="Arial Unicode MS" w:hAnsi="Arial" w:cs="Arial"/>
                <w:sz w:val="16"/>
                <w:szCs w:val="16"/>
                <w:lang w:val="uk-UA" w:eastAsia="uk-UA"/>
              </w:rPr>
            </w:pPr>
          </w:p>
        </w:tc>
        <w:tc>
          <w:tcPr>
            <w:tcW w:w="851" w:type="dxa"/>
            <w:shd w:val="clear" w:color="auto" w:fill="FFFFFF"/>
            <w:vAlign w:val="center"/>
          </w:tcPr>
          <w:p w14:paraId="7B11C4BB"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С345К, (10ХНДП)</w:t>
            </w:r>
          </w:p>
        </w:tc>
        <w:tc>
          <w:tcPr>
            <w:tcW w:w="1700" w:type="dxa"/>
            <w:shd w:val="clear" w:color="auto" w:fill="FFFFFF"/>
            <w:vAlign w:val="center"/>
          </w:tcPr>
          <w:p w14:paraId="73B53A48"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0A89E235" w14:textId="77777777" w:rsidR="00707E14" w:rsidRPr="007F1230" w:rsidRDefault="00162706" w:rsidP="00162706">
            <w:pPr>
              <w:jc w:val="center"/>
              <w:rPr>
                <w:rFonts w:ascii="Arial" w:hAnsi="Arial" w:cs="Arial"/>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sz w:val="18"/>
                <w:szCs w:val="18"/>
                <w:lang w:val="uk-UA" w:eastAsia="uk-UA"/>
              </w:rPr>
              <w:t xml:space="preserve"> </w:t>
            </w:r>
          </w:p>
        </w:tc>
        <w:tc>
          <w:tcPr>
            <w:tcW w:w="1134" w:type="dxa"/>
            <w:gridSpan w:val="2"/>
            <w:shd w:val="clear" w:color="auto" w:fill="FFFFFF"/>
            <w:vAlign w:val="center"/>
          </w:tcPr>
          <w:p w14:paraId="66B7BD1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31DDA07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АН-348АД</w:t>
            </w:r>
          </w:p>
        </w:tc>
        <w:tc>
          <w:tcPr>
            <w:tcW w:w="1134" w:type="dxa"/>
            <w:gridSpan w:val="2"/>
            <w:shd w:val="clear" w:color="auto" w:fill="FFFFFF"/>
            <w:vAlign w:val="center"/>
          </w:tcPr>
          <w:p w14:paraId="1E61431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Св-08Х1ДЮ</w:t>
            </w:r>
          </w:p>
        </w:tc>
        <w:tc>
          <w:tcPr>
            <w:tcW w:w="1134" w:type="dxa"/>
            <w:gridSpan w:val="3"/>
            <w:shd w:val="clear" w:color="auto" w:fill="FFFFFF"/>
            <w:vAlign w:val="center"/>
          </w:tcPr>
          <w:p w14:paraId="145828C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60" w:type="dxa"/>
            <w:shd w:val="clear" w:color="auto" w:fill="FFFFFF"/>
            <w:vAlign w:val="center"/>
          </w:tcPr>
          <w:p w14:paraId="1521C040"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ПП-АН59 ПП-АН61</w:t>
            </w:r>
          </w:p>
        </w:tc>
        <w:tc>
          <w:tcPr>
            <w:tcW w:w="992" w:type="dxa"/>
            <w:shd w:val="clear" w:color="auto" w:fill="FFFFFF"/>
            <w:vAlign w:val="center"/>
          </w:tcPr>
          <w:p w14:paraId="4AD91C2F"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ПП-АН19</w:t>
            </w:r>
          </w:p>
          <w:p w14:paraId="061B151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ПП-АН19Н</w:t>
            </w:r>
          </w:p>
        </w:tc>
        <w:tc>
          <w:tcPr>
            <w:tcW w:w="1560" w:type="dxa"/>
            <w:shd w:val="clear" w:color="auto" w:fill="FFFFFF"/>
            <w:vAlign w:val="center"/>
          </w:tcPr>
          <w:p w14:paraId="5805AB70"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Э50А</w:t>
            </w:r>
          </w:p>
          <w:p w14:paraId="6C8EC07A"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ОЗС-18</w:t>
            </w:r>
          </w:p>
          <w:p w14:paraId="3B7AEB87"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КД-П</w:t>
            </w:r>
          </w:p>
        </w:tc>
      </w:tr>
      <w:tr w:rsidR="00707E14" w:rsidRPr="004F75D6" w14:paraId="1C5CBF43" w14:textId="77777777" w:rsidTr="007F1230">
        <w:tc>
          <w:tcPr>
            <w:tcW w:w="284" w:type="dxa"/>
            <w:vMerge/>
            <w:shd w:val="clear" w:color="auto" w:fill="FFFFFF"/>
          </w:tcPr>
          <w:p w14:paraId="24411866" w14:textId="77777777" w:rsidR="00707E14" w:rsidRPr="004F75D6" w:rsidRDefault="00707E14" w:rsidP="00563217">
            <w:pPr>
              <w:ind w:left="700"/>
              <w:rPr>
                <w:rFonts w:ascii="Arial" w:eastAsia="Arial Unicode MS" w:hAnsi="Arial" w:cs="Arial"/>
                <w:sz w:val="16"/>
                <w:szCs w:val="16"/>
                <w:lang w:val="uk-UA" w:eastAsia="uk-UA"/>
              </w:rPr>
            </w:pPr>
          </w:p>
        </w:tc>
        <w:tc>
          <w:tcPr>
            <w:tcW w:w="851" w:type="dxa"/>
            <w:shd w:val="clear" w:color="auto" w:fill="FFFFFF"/>
            <w:vAlign w:val="center"/>
          </w:tcPr>
          <w:p w14:paraId="7051D7E5"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Від С390 до С440 вкл.</w:t>
            </w:r>
          </w:p>
        </w:tc>
        <w:tc>
          <w:tcPr>
            <w:tcW w:w="1700" w:type="dxa"/>
            <w:shd w:val="clear" w:color="auto" w:fill="FFFFFF"/>
            <w:vAlign w:val="center"/>
          </w:tcPr>
          <w:p w14:paraId="0ED45A0A"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038EF034" w14:textId="77777777" w:rsidR="00707E14" w:rsidRPr="007F1230" w:rsidRDefault="009C59E5" w:rsidP="009C5FC4">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8817</w:t>
            </w:r>
          </w:p>
          <w:p w14:paraId="1DA1A1B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ДСТУ EN 10025-3</w:t>
            </w:r>
          </w:p>
          <w:p w14:paraId="5CC553AD"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ДСТУ EN 10025-</w:t>
            </w:r>
            <w:r w:rsidR="00A1474A" w:rsidRPr="007F1230">
              <w:rPr>
                <w:rFonts w:ascii="Arial" w:hAnsi="Arial" w:cs="Arial"/>
                <w:sz w:val="18"/>
                <w:szCs w:val="18"/>
                <w:lang w:val="uk-UA" w:eastAsia="uk-UA"/>
              </w:rPr>
              <w:t>4</w:t>
            </w:r>
            <w:r w:rsidRPr="007F1230">
              <w:rPr>
                <w:rFonts w:ascii="Arial" w:hAnsi="Arial" w:cs="Arial"/>
                <w:sz w:val="18"/>
                <w:szCs w:val="18"/>
                <w:lang w:val="uk-UA" w:eastAsia="uk-UA"/>
              </w:rPr>
              <w:t xml:space="preserve"> </w:t>
            </w:r>
          </w:p>
          <w:p w14:paraId="1927F32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2, 3]</w:t>
            </w:r>
          </w:p>
        </w:tc>
        <w:tc>
          <w:tcPr>
            <w:tcW w:w="1134" w:type="dxa"/>
            <w:gridSpan w:val="2"/>
            <w:shd w:val="clear" w:color="auto" w:fill="FFFFFF"/>
            <w:vAlign w:val="center"/>
          </w:tcPr>
          <w:p w14:paraId="2CA8212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w:t>
            </w:r>
          </w:p>
          <w:p w14:paraId="490D4E1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АН-47Д</w:t>
            </w:r>
          </w:p>
          <w:p w14:paraId="1E793ED8"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2C6C9553"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АН-348АД АН-60</w:t>
            </w:r>
          </w:p>
          <w:p w14:paraId="5CA9551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673309B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34" w:type="dxa"/>
            <w:gridSpan w:val="2"/>
            <w:shd w:val="clear" w:color="auto" w:fill="FFFFFF"/>
            <w:vAlign w:val="center"/>
          </w:tcPr>
          <w:p w14:paraId="2C084C3B"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Св-08ГА</w:t>
            </w:r>
          </w:p>
          <w:p w14:paraId="5561475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Св-10ГА</w:t>
            </w:r>
          </w:p>
          <w:p w14:paraId="0FFB325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Св-10Г2</w:t>
            </w:r>
          </w:p>
        </w:tc>
        <w:tc>
          <w:tcPr>
            <w:tcW w:w="1134" w:type="dxa"/>
            <w:gridSpan w:val="3"/>
            <w:shd w:val="clear" w:color="auto" w:fill="FFFFFF"/>
            <w:vAlign w:val="center"/>
          </w:tcPr>
          <w:p w14:paraId="32C63979"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Св-08Г2С</w:t>
            </w:r>
          </w:p>
        </w:tc>
        <w:tc>
          <w:tcPr>
            <w:tcW w:w="1560" w:type="dxa"/>
            <w:shd w:val="clear" w:color="auto" w:fill="FFFFFF"/>
            <w:vAlign w:val="center"/>
          </w:tcPr>
          <w:p w14:paraId="7997ADF2"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ПП-АН8</w:t>
            </w:r>
          </w:p>
        </w:tc>
        <w:tc>
          <w:tcPr>
            <w:tcW w:w="992" w:type="dxa"/>
            <w:shd w:val="clear" w:color="auto" w:fill="FFFFFF"/>
            <w:vAlign w:val="center"/>
          </w:tcPr>
          <w:p w14:paraId="4AF918B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ПП-АН3 </w:t>
            </w:r>
          </w:p>
          <w:p w14:paraId="5135413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w:t>
            </w:r>
          </w:p>
          <w:p w14:paraId="031327E2"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ПП-АН19Н</w:t>
            </w:r>
          </w:p>
          <w:p w14:paraId="10EDC13A" w14:textId="77777777" w:rsidR="00707E14" w:rsidRPr="007F1230" w:rsidRDefault="00707E14" w:rsidP="009C5FC4">
            <w:pPr>
              <w:jc w:val="center"/>
              <w:rPr>
                <w:rFonts w:ascii="Arial" w:hAnsi="Arial" w:cs="Arial"/>
                <w:sz w:val="18"/>
                <w:szCs w:val="18"/>
                <w:lang w:val="uk-UA" w:eastAsia="uk-UA"/>
              </w:rPr>
            </w:pPr>
          </w:p>
        </w:tc>
        <w:tc>
          <w:tcPr>
            <w:tcW w:w="1560" w:type="dxa"/>
            <w:vMerge w:val="restart"/>
            <w:shd w:val="clear" w:color="auto" w:fill="FFFFFF"/>
            <w:vAlign w:val="center"/>
          </w:tcPr>
          <w:p w14:paraId="0C1A836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Э50А</w:t>
            </w:r>
          </w:p>
          <w:p w14:paraId="70309D4C"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АНО-11</w:t>
            </w:r>
          </w:p>
          <w:p w14:paraId="140F6F5D"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АНО-12</w:t>
            </w:r>
          </w:p>
          <w:p w14:paraId="2F2FF4EA"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АНО-12С</w:t>
            </w:r>
          </w:p>
          <w:p w14:paraId="5DD37C57"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АНО-9</w:t>
            </w:r>
          </w:p>
          <w:p w14:paraId="1555EC7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АНО-ТМ/СХ</w:t>
            </w:r>
          </w:p>
        </w:tc>
      </w:tr>
      <w:tr w:rsidR="00707E14" w:rsidRPr="0055657E" w14:paraId="38E06696" w14:textId="77777777" w:rsidTr="007F1230">
        <w:tc>
          <w:tcPr>
            <w:tcW w:w="284" w:type="dxa"/>
            <w:vMerge/>
            <w:shd w:val="clear" w:color="auto" w:fill="FFFFFF"/>
          </w:tcPr>
          <w:p w14:paraId="2D222BC2" w14:textId="77777777" w:rsidR="00707E14" w:rsidRPr="004F75D6" w:rsidRDefault="00707E14" w:rsidP="00563217">
            <w:pPr>
              <w:ind w:left="700"/>
              <w:rPr>
                <w:rFonts w:ascii="Arial" w:eastAsia="Arial Unicode MS" w:hAnsi="Arial" w:cs="Arial"/>
                <w:sz w:val="16"/>
                <w:szCs w:val="16"/>
                <w:lang w:val="uk-UA" w:eastAsia="uk-UA"/>
              </w:rPr>
            </w:pPr>
          </w:p>
        </w:tc>
        <w:tc>
          <w:tcPr>
            <w:tcW w:w="851" w:type="dxa"/>
            <w:shd w:val="clear" w:color="auto" w:fill="FFFFFF"/>
            <w:vAlign w:val="center"/>
          </w:tcPr>
          <w:p w14:paraId="12F570B8" w14:textId="77777777" w:rsidR="00707E14" w:rsidRPr="007F1230" w:rsidRDefault="00FE06F1" w:rsidP="00FE06F1">
            <w:pPr>
              <w:ind w:left="40"/>
              <w:jc w:val="center"/>
              <w:rPr>
                <w:rFonts w:ascii="Arial" w:hAnsi="Arial" w:cs="Arial"/>
                <w:sz w:val="18"/>
                <w:szCs w:val="18"/>
                <w:lang w:val="uk-UA" w:eastAsia="uk-UA"/>
              </w:rPr>
            </w:pPr>
            <w:r w:rsidRPr="007F1230">
              <w:rPr>
                <w:rFonts w:ascii="Arial" w:hAnsi="Arial" w:cs="Arial"/>
                <w:sz w:val="18"/>
                <w:szCs w:val="18"/>
                <w:lang w:val="uk-UA" w:eastAsia="uk-UA"/>
              </w:rPr>
              <w:t>Від С460 до С500</w:t>
            </w:r>
            <w:r w:rsidR="00707E14" w:rsidRPr="007F1230">
              <w:rPr>
                <w:rFonts w:ascii="Arial" w:hAnsi="Arial" w:cs="Arial"/>
                <w:sz w:val="18"/>
                <w:szCs w:val="18"/>
                <w:lang w:val="uk-UA" w:eastAsia="uk-UA"/>
              </w:rPr>
              <w:t xml:space="preserve"> вкл.</w:t>
            </w:r>
          </w:p>
        </w:tc>
        <w:tc>
          <w:tcPr>
            <w:tcW w:w="1700" w:type="dxa"/>
            <w:shd w:val="clear" w:color="auto" w:fill="FFFFFF"/>
            <w:vAlign w:val="center"/>
          </w:tcPr>
          <w:p w14:paraId="6CF20202" w14:textId="77777777" w:rsidR="0081603C" w:rsidRPr="007F1230" w:rsidRDefault="0081603C" w:rsidP="0081603C">
            <w:pPr>
              <w:jc w:val="center"/>
              <w:rPr>
                <w:rFonts w:ascii="Arial" w:hAnsi="Arial" w:cs="Arial"/>
                <w:color w:val="00B050"/>
                <w:sz w:val="18"/>
                <w:szCs w:val="18"/>
                <w:lang w:val="uk-UA" w:eastAsia="uk-UA"/>
              </w:rPr>
            </w:pPr>
            <w:r w:rsidRPr="007F1230">
              <w:rPr>
                <w:rFonts w:ascii="Arial" w:hAnsi="Arial" w:cs="Arial"/>
                <w:color w:val="00B050"/>
                <w:sz w:val="18"/>
                <w:szCs w:val="18"/>
                <w:lang w:val="uk-UA" w:eastAsia="uk-UA"/>
              </w:rPr>
              <w:t>ДСТУ 8539</w:t>
            </w:r>
          </w:p>
          <w:p w14:paraId="1B43E54A" w14:textId="77777777" w:rsidR="00162706" w:rsidRPr="007F1230" w:rsidRDefault="00162706" w:rsidP="00162706">
            <w:pPr>
              <w:jc w:val="center"/>
              <w:rPr>
                <w:rFonts w:ascii="Arial" w:hAnsi="Arial" w:cs="Arial"/>
                <w:color w:val="00B050"/>
                <w:sz w:val="18"/>
                <w:szCs w:val="18"/>
                <w:lang w:val="uk-UA" w:eastAsia="uk-UA"/>
              </w:rPr>
            </w:pPr>
            <w:r w:rsidRPr="007F1230">
              <w:rPr>
                <w:rFonts w:ascii="Arial" w:hAnsi="Arial" w:cs="Arial"/>
                <w:color w:val="00B050"/>
                <w:sz w:val="18"/>
                <w:szCs w:val="18"/>
                <w:lang w:val="uk-UA"/>
              </w:rPr>
              <w:t>ДСТУ 8541</w:t>
            </w:r>
            <w:r w:rsidRPr="007F1230">
              <w:rPr>
                <w:rFonts w:ascii="Arial" w:hAnsi="Arial" w:cs="Arial"/>
                <w:color w:val="00B050"/>
                <w:sz w:val="18"/>
                <w:szCs w:val="18"/>
                <w:lang w:val="uk-UA" w:eastAsia="uk-UA"/>
              </w:rPr>
              <w:t xml:space="preserve"> </w:t>
            </w:r>
          </w:p>
          <w:p w14:paraId="16C0045A"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ГОСТ 5521</w:t>
            </w:r>
          </w:p>
          <w:p w14:paraId="5F73BA9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ДСТУ EN 10025-4 </w:t>
            </w:r>
          </w:p>
          <w:p w14:paraId="75C976FC"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[1, 2, 3]</w:t>
            </w:r>
          </w:p>
        </w:tc>
        <w:tc>
          <w:tcPr>
            <w:tcW w:w="1134" w:type="dxa"/>
            <w:gridSpan w:val="2"/>
            <w:shd w:val="clear" w:color="auto" w:fill="FFFFFF"/>
            <w:vAlign w:val="center"/>
          </w:tcPr>
          <w:p w14:paraId="4CE69CBB"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w:t>
            </w:r>
          </w:p>
          <w:p w14:paraId="46177D16"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АН-47Д</w:t>
            </w:r>
          </w:p>
          <w:p w14:paraId="0E2695F4"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АН-17М</w:t>
            </w:r>
          </w:p>
          <w:p w14:paraId="795366C3"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w:t>
            </w:r>
          </w:p>
          <w:p w14:paraId="0F9A3EBA" w14:textId="77777777" w:rsidR="00707E14" w:rsidRPr="007F1230" w:rsidRDefault="00707E14" w:rsidP="009C5FC4">
            <w:pPr>
              <w:ind w:left="20"/>
              <w:jc w:val="center"/>
              <w:rPr>
                <w:rFonts w:ascii="Arial" w:hAnsi="Arial" w:cs="Arial"/>
                <w:sz w:val="18"/>
                <w:szCs w:val="18"/>
                <w:lang w:val="uk-UA" w:eastAsia="uk-UA"/>
              </w:rPr>
            </w:pPr>
            <w:r w:rsidRPr="007F1230">
              <w:rPr>
                <w:rFonts w:ascii="Arial" w:hAnsi="Arial" w:cs="Arial"/>
                <w:sz w:val="18"/>
                <w:szCs w:val="18"/>
                <w:lang w:val="uk-UA" w:eastAsia="uk-UA"/>
              </w:rPr>
              <w:t>АН-348АД</w:t>
            </w:r>
          </w:p>
          <w:p w14:paraId="2B653106"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АН-60</w:t>
            </w:r>
          </w:p>
          <w:p w14:paraId="641689A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АН-348ПМ</w:t>
            </w:r>
            <w:r w:rsidRPr="007F1230">
              <w:rPr>
                <w:rFonts w:ascii="Arial" w:hAnsi="Arial" w:cs="Arial"/>
                <w:sz w:val="18"/>
                <w:szCs w:val="18"/>
                <w:vertAlign w:val="superscript"/>
                <w:lang w:val="uk-UA" w:eastAsia="uk-UA"/>
              </w:rPr>
              <w:t>4)</w:t>
            </w:r>
          </w:p>
          <w:p w14:paraId="4FAB704F"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АН-348АМ</w:t>
            </w:r>
            <w:r w:rsidRPr="007F1230">
              <w:rPr>
                <w:rFonts w:ascii="Arial" w:hAnsi="Arial" w:cs="Arial"/>
                <w:sz w:val="18"/>
                <w:szCs w:val="18"/>
                <w:vertAlign w:val="superscript"/>
                <w:lang w:val="uk-UA" w:eastAsia="uk-UA"/>
              </w:rPr>
              <w:t>4)</w:t>
            </w:r>
          </w:p>
        </w:tc>
        <w:tc>
          <w:tcPr>
            <w:tcW w:w="1134" w:type="dxa"/>
            <w:gridSpan w:val="2"/>
            <w:shd w:val="clear" w:color="auto" w:fill="FFFFFF"/>
            <w:vAlign w:val="center"/>
          </w:tcPr>
          <w:p w14:paraId="7F0059B7"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Св-08ГА</w:t>
            </w:r>
          </w:p>
          <w:p w14:paraId="4B7ECB93"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Св-10ГА</w:t>
            </w:r>
          </w:p>
          <w:p w14:paraId="5A549740"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Св-10Г2</w:t>
            </w:r>
          </w:p>
        </w:tc>
        <w:tc>
          <w:tcPr>
            <w:tcW w:w="1134" w:type="dxa"/>
            <w:gridSpan w:val="3"/>
            <w:shd w:val="clear" w:color="auto" w:fill="FFFFFF"/>
            <w:vAlign w:val="center"/>
          </w:tcPr>
          <w:p w14:paraId="7A3B4BB6" w14:textId="77777777" w:rsidR="00707E14" w:rsidRPr="007F1230" w:rsidRDefault="00707E14" w:rsidP="009C5FC4">
            <w:pPr>
              <w:jc w:val="center"/>
              <w:rPr>
                <w:rFonts w:ascii="Arial" w:hAnsi="Arial" w:cs="Arial"/>
                <w:sz w:val="18"/>
                <w:szCs w:val="18"/>
                <w:vertAlign w:val="superscript"/>
                <w:lang w:val="uk-UA" w:eastAsia="uk-UA"/>
              </w:rPr>
            </w:pPr>
            <w:r w:rsidRPr="007F1230">
              <w:rPr>
                <w:rFonts w:ascii="Arial" w:hAnsi="Arial" w:cs="Arial"/>
                <w:sz w:val="18"/>
                <w:szCs w:val="18"/>
                <w:lang w:val="uk-UA" w:eastAsia="uk-UA"/>
              </w:rPr>
              <w:t>Св-08Г2С</w:t>
            </w:r>
            <w:r w:rsidRPr="007F1230">
              <w:rPr>
                <w:rFonts w:ascii="Arial" w:hAnsi="Arial" w:cs="Arial"/>
                <w:sz w:val="18"/>
                <w:szCs w:val="18"/>
                <w:vertAlign w:val="superscript"/>
                <w:lang w:val="uk-UA" w:eastAsia="uk-UA"/>
              </w:rPr>
              <w:t>2)</w:t>
            </w:r>
          </w:p>
        </w:tc>
        <w:tc>
          <w:tcPr>
            <w:tcW w:w="1560" w:type="dxa"/>
            <w:shd w:val="clear" w:color="auto" w:fill="FFFFFF"/>
            <w:vAlign w:val="center"/>
          </w:tcPr>
          <w:p w14:paraId="4FD480AC" w14:textId="77777777" w:rsidR="00707E14" w:rsidRPr="007F1230" w:rsidRDefault="00707E14" w:rsidP="009C5FC4">
            <w:pPr>
              <w:ind w:left="40"/>
              <w:jc w:val="center"/>
              <w:rPr>
                <w:rFonts w:ascii="Arial" w:hAnsi="Arial" w:cs="Arial"/>
                <w:sz w:val="18"/>
                <w:szCs w:val="18"/>
                <w:lang w:val="uk-UA" w:eastAsia="uk-UA"/>
              </w:rPr>
            </w:pPr>
            <w:r w:rsidRPr="007F1230">
              <w:rPr>
                <w:rFonts w:ascii="Arial" w:hAnsi="Arial" w:cs="Arial"/>
                <w:sz w:val="18"/>
                <w:szCs w:val="18"/>
                <w:lang w:val="uk-UA" w:eastAsia="uk-UA"/>
              </w:rPr>
              <w:t>ПП-АН8</w:t>
            </w:r>
          </w:p>
        </w:tc>
        <w:tc>
          <w:tcPr>
            <w:tcW w:w="992" w:type="dxa"/>
            <w:shd w:val="clear" w:color="auto" w:fill="FFFFFF"/>
            <w:vAlign w:val="center"/>
          </w:tcPr>
          <w:p w14:paraId="2659348E"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 xml:space="preserve">ПП-АН3 </w:t>
            </w:r>
          </w:p>
          <w:p w14:paraId="4741FEE8"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w:t>
            </w:r>
          </w:p>
          <w:p w14:paraId="49DCE385" w14:textId="77777777" w:rsidR="00707E14" w:rsidRPr="007F1230" w:rsidRDefault="00707E14" w:rsidP="009C5FC4">
            <w:pPr>
              <w:jc w:val="center"/>
              <w:rPr>
                <w:rFonts w:ascii="Arial" w:hAnsi="Arial" w:cs="Arial"/>
                <w:sz w:val="18"/>
                <w:szCs w:val="18"/>
                <w:lang w:val="uk-UA" w:eastAsia="uk-UA"/>
              </w:rPr>
            </w:pPr>
            <w:r w:rsidRPr="007F1230">
              <w:rPr>
                <w:rFonts w:ascii="Arial" w:hAnsi="Arial" w:cs="Arial"/>
                <w:sz w:val="18"/>
                <w:szCs w:val="18"/>
                <w:lang w:val="uk-UA" w:eastAsia="uk-UA"/>
              </w:rPr>
              <w:t>ПП-АН19Н</w:t>
            </w:r>
          </w:p>
          <w:p w14:paraId="3A114BF8" w14:textId="77777777" w:rsidR="00707E14" w:rsidRPr="007F1230" w:rsidRDefault="00707E14" w:rsidP="009C5FC4">
            <w:pPr>
              <w:jc w:val="center"/>
              <w:rPr>
                <w:rFonts w:ascii="Arial" w:hAnsi="Arial" w:cs="Arial"/>
                <w:sz w:val="18"/>
                <w:szCs w:val="18"/>
                <w:lang w:val="uk-UA" w:eastAsia="uk-UA"/>
              </w:rPr>
            </w:pPr>
          </w:p>
        </w:tc>
        <w:tc>
          <w:tcPr>
            <w:tcW w:w="1560" w:type="dxa"/>
            <w:vMerge/>
            <w:shd w:val="clear" w:color="auto" w:fill="FFFFFF"/>
            <w:vAlign w:val="center"/>
          </w:tcPr>
          <w:p w14:paraId="449C3D17" w14:textId="77777777" w:rsidR="00707E14" w:rsidRPr="007F1230" w:rsidRDefault="00707E14" w:rsidP="009C5FC4">
            <w:pPr>
              <w:jc w:val="center"/>
              <w:rPr>
                <w:rFonts w:ascii="Arial" w:eastAsia="Arial Unicode MS" w:hAnsi="Arial" w:cs="Arial"/>
                <w:sz w:val="18"/>
                <w:szCs w:val="18"/>
                <w:lang w:val="uk-UA" w:eastAsia="uk-UA"/>
              </w:rPr>
            </w:pPr>
          </w:p>
        </w:tc>
      </w:tr>
      <w:tr w:rsidR="00707E14" w:rsidRPr="0055657E" w14:paraId="36938081" w14:textId="77777777" w:rsidTr="007F1230">
        <w:tc>
          <w:tcPr>
            <w:tcW w:w="10349" w:type="dxa"/>
            <w:gridSpan w:val="13"/>
            <w:shd w:val="clear" w:color="auto" w:fill="FFFFFF"/>
          </w:tcPr>
          <w:p w14:paraId="13CC4A0F"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sz w:val="18"/>
                <w:szCs w:val="18"/>
                <w:vertAlign w:val="superscript"/>
                <w:lang w:val="uk-UA" w:eastAsia="uk-UA"/>
              </w:rPr>
              <w:t>1</w:t>
            </w:r>
            <w:r w:rsidRPr="007F1230">
              <w:rPr>
                <w:rFonts w:ascii="Arial" w:hAnsi="Arial" w:cs="Arial"/>
                <w:sz w:val="18"/>
                <w:szCs w:val="18"/>
                <w:lang w:val="uk-UA" w:eastAsia="uk-UA"/>
              </w:rPr>
              <w:t xml:space="preserve"> Застосування флюсу АН-348А (АН-348-АД) вимагає проведення додаткового контролю механічних властивостей металу шва при зварюванні з'єднань елементів завтовшки понад </w:t>
            </w:r>
            <w:smartTag w:uri="urn:schemas-microsoft-com:office:smarttags" w:element="metricconverter">
              <w:smartTagPr>
                <w:attr w:name="ProductID" w:val="32 мм"/>
              </w:smartTagPr>
              <w:r w:rsidRPr="007F1230">
                <w:rPr>
                  <w:rFonts w:ascii="Arial" w:hAnsi="Arial" w:cs="Arial"/>
                  <w:sz w:val="18"/>
                  <w:szCs w:val="18"/>
                  <w:lang w:val="uk-UA" w:eastAsia="uk-UA"/>
                </w:rPr>
                <w:t>32 мм</w:t>
              </w:r>
            </w:smartTag>
            <w:r w:rsidRPr="007F1230">
              <w:rPr>
                <w:rFonts w:ascii="Arial" w:hAnsi="Arial" w:cs="Arial"/>
                <w:sz w:val="18"/>
                <w:szCs w:val="18"/>
                <w:lang w:val="uk-UA" w:eastAsia="uk-UA"/>
              </w:rPr>
              <w:t>.</w:t>
            </w:r>
          </w:p>
          <w:p w14:paraId="1F41D274"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sz w:val="18"/>
                <w:szCs w:val="18"/>
                <w:vertAlign w:val="superscript"/>
                <w:lang w:val="uk-UA" w:eastAsia="uk-UA"/>
              </w:rPr>
              <w:t>2</w:t>
            </w:r>
            <w:r w:rsidRPr="007F1230">
              <w:rPr>
                <w:rFonts w:ascii="Arial" w:hAnsi="Arial" w:cs="Arial"/>
                <w:sz w:val="18"/>
                <w:szCs w:val="18"/>
                <w:lang w:val="uk-UA" w:eastAsia="uk-UA"/>
              </w:rPr>
              <w:t xml:space="preserve">При зварюванні у суміші газів із вмістом аргону не менше 75%. </w:t>
            </w:r>
          </w:p>
          <w:p w14:paraId="3B337E0A"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sz w:val="18"/>
                <w:szCs w:val="18"/>
                <w:vertAlign w:val="superscript"/>
                <w:lang w:val="uk-UA" w:eastAsia="uk-UA"/>
              </w:rPr>
              <w:t>3</w:t>
            </w:r>
            <w:r w:rsidRPr="007F1230">
              <w:rPr>
                <w:rFonts w:ascii="Arial" w:hAnsi="Arial" w:cs="Arial"/>
                <w:sz w:val="18"/>
                <w:szCs w:val="18"/>
                <w:lang w:val="uk-UA" w:eastAsia="uk-UA"/>
              </w:rPr>
              <w:t xml:space="preserve"> Для кутових швів.</w:t>
            </w:r>
          </w:p>
          <w:p w14:paraId="41770D90"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sz w:val="18"/>
                <w:szCs w:val="18"/>
                <w:vertAlign w:val="superscript"/>
                <w:lang w:val="uk-UA" w:eastAsia="uk-UA"/>
              </w:rPr>
              <w:t>4</w:t>
            </w:r>
            <w:r w:rsidRPr="007F1230">
              <w:rPr>
                <w:rFonts w:ascii="Arial" w:hAnsi="Arial" w:cs="Arial"/>
                <w:sz w:val="18"/>
                <w:szCs w:val="18"/>
                <w:lang w:val="uk-UA" w:eastAsia="uk-UA"/>
              </w:rPr>
              <w:t xml:space="preserve">Для кутових швів з катетом до </w:t>
            </w:r>
            <w:smartTag w:uri="urn:schemas-microsoft-com:office:smarttags" w:element="metricconverter">
              <w:smartTagPr>
                <w:attr w:name="ProductID" w:val="8 мм"/>
              </w:smartTagPr>
              <w:r w:rsidRPr="007F1230">
                <w:rPr>
                  <w:rFonts w:ascii="Arial" w:hAnsi="Arial" w:cs="Arial"/>
                  <w:sz w:val="18"/>
                  <w:szCs w:val="18"/>
                  <w:lang w:val="uk-UA" w:eastAsia="uk-UA"/>
                </w:rPr>
                <w:t>8 мм</w:t>
              </w:r>
            </w:smartTag>
            <w:r w:rsidRPr="007F1230">
              <w:rPr>
                <w:rFonts w:ascii="Arial" w:hAnsi="Arial" w:cs="Arial"/>
                <w:sz w:val="18"/>
                <w:szCs w:val="18"/>
                <w:lang w:val="uk-UA" w:eastAsia="uk-UA"/>
              </w:rPr>
              <w:t>.</w:t>
            </w:r>
          </w:p>
          <w:p w14:paraId="0F50358B"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sz w:val="18"/>
                <w:szCs w:val="18"/>
                <w:vertAlign w:val="superscript"/>
                <w:lang w:val="uk-UA" w:eastAsia="uk-UA"/>
              </w:rPr>
              <w:t>5</w:t>
            </w:r>
            <w:r w:rsidRPr="007F1230">
              <w:rPr>
                <w:rFonts w:ascii="Arial" w:hAnsi="Arial" w:cs="Arial"/>
                <w:sz w:val="18"/>
                <w:szCs w:val="18"/>
                <w:lang w:val="uk-UA" w:eastAsia="uk-UA"/>
              </w:rPr>
              <w:t xml:space="preserve"> Тільки для стикових з’єднань.</w:t>
            </w:r>
          </w:p>
          <w:p w14:paraId="1322BC03" w14:textId="77777777" w:rsidR="00707E14" w:rsidRPr="007F1230" w:rsidRDefault="00707E14" w:rsidP="00563217">
            <w:pPr>
              <w:ind w:left="700"/>
              <w:rPr>
                <w:rFonts w:ascii="Arial" w:hAnsi="Arial" w:cs="Arial"/>
                <w:sz w:val="18"/>
                <w:szCs w:val="18"/>
                <w:lang w:val="uk-UA" w:eastAsia="uk-UA"/>
              </w:rPr>
            </w:pPr>
            <w:r w:rsidRPr="007F1230">
              <w:rPr>
                <w:rFonts w:ascii="Arial" w:hAnsi="Arial" w:cs="Arial"/>
                <w:b/>
                <w:bCs/>
                <w:sz w:val="18"/>
                <w:szCs w:val="18"/>
                <w:lang w:val="uk-UA" w:eastAsia="uk-UA"/>
              </w:rPr>
              <w:t xml:space="preserve">Примітка. </w:t>
            </w:r>
            <w:r w:rsidRPr="007F1230">
              <w:rPr>
                <w:rFonts w:ascii="Arial" w:hAnsi="Arial" w:cs="Arial"/>
                <w:sz w:val="18"/>
                <w:szCs w:val="18"/>
                <w:lang w:val="uk-UA" w:eastAsia="uk-UA"/>
              </w:rPr>
              <w:t>При відповідному обґрунтуванні для зварювання конструкцій допускається використовувати зварювальні матеріали (дроти, флюси, захисні гази, електроди), не зазначені в цій таблиці. При цьому властивості металу шва, що виконується з їх застосуванням, повинні бути не гірші від властивостей, які забезпечуються застосуванням матеріалів згідно з цією таблицею.</w:t>
            </w:r>
            <w:r w:rsidR="00E72B9C" w:rsidRPr="007F1230">
              <w:rPr>
                <w:rFonts w:ascii="Arial" w:hAnsi="Arial" w:cs="Arial"/>
                <w:sz w:val="18"/>
                <w:szCs w:val="18"/>
                <w:lang w:val="uk-UA" w:eastAsia="uk-UA"/>
              </w:rPr>
              <w:t xml:space="preserve"> </w:t>
            </w:r>
          </w:p>
        </w:tc>
      </w:tr>
    </w:tbl>
    <w:p w14:paraId="53B59E4B" w14:textId="77777777" w:rsidR="004E217B" w:rsidRPr="00E72B9C" w:rsidRDefault="00E72B9C" w:rsidP="00707E14">
      <w:pPr>
        <w:widowControl w:val="0"/>
        <w:rPr>
          <w:rFonts w:ascii="Arial" w:hAnsi="Arial" w:cs="Arial"/>
          <w:b/>
          <w:i/>
          <w:color w:val="00B050"/>
          <w:sz w:val="21"/>
          <w:szCs w:val="21"/>
          <w:lang w:val="uk-UA"/>
        </w:rPr>
      </w:pPr>
      <w:r w:rsidRPr="00E72B9C">
        <w:rPr>
          <w:color w:val="00B050"/>
          <w:sz w:val="22"/>
          <w:lang w:val="uk-UA"/>
        </w:rPr>
        <w:t xml:space="preserve">         </w:t>
      </w:r>
      <w:r w:rsidRPr="00E72B9C">
        <w:rPr>
          <w:rFonts w:ascii="Arial" w:hAnsi="Arial" w:cs="Arial"/>
          <w:b/>
          <w:i/>
          <w:color w:val="00B050"/>
          <w:sz w:val="21"/>
          <w:szCs w:val="21"/>
          <w:lang w:val="uk-UA"/>
        </w:rPr>
        <w:t>(Таблицю Д.1 змінено, Зміна № 1)</w:t>
      </w:r>
    </w:p>
    <w:p w14:paraId="0549A8DD" w14:textId="6D939857" w:rsidR="00707E14" w:rsidRPr="00E72B9C" w:rsidRDefault="004E217B" w:rsidP="004F75D6">
      <w:pPr>
        <w:rPr>
          <w:rFonts w:ascii="Arial" w:hAnsi="Arial" w:cs="Arial"/>
          <w:sz w:val="21"/>
          <w:szCs w:val="21"/>
          <w:lang w:val="uk-UA"/>
        </w:rPr>
      </w:pPr>
      <w:r>
        <w:rPr>
          <w:sz w:val="22"/>
          <w:lang w:val="uk-UA"/>
        </w:rPr>
        <w:br w:type="page"/>
      </w:r>
      <w:r w:rsidR="00707E14" w:rsidRPr="00E72B9C">
        <w:rPr>
          <w:rFonts w:ascii="Arial" w:hAnsi="Arial" w:cs="Arial"/>
          <w:b/>
          <w:sz w:val="21"/>
          <w:szCs w:val="21"/>
          <w:lang w:val="uk-UA"/>
        </w:rPr>
        <w:lastRenderedPageBreak/>
        <w:t>Таблиця Д.2</w:t>
      </w:r>
      <w:r w:rsidR="00707E14" w:rsidRPr="00E72B9C">
        <w:rPr>
          <w:rFonts w:ascii="Arial" w:hAnsi="Arial" w:cs="Arial"/>
          <w:sz w:val="21"/>
          <w:szCs w:val="21"/>
          <w:lang w:val="uk-UA"/>
        </w:rPr>
        <w:t> </w:t>
      </w:r>
      <w:r w:rsidR="00707E14" w:rsidRPr="00E72B9C">
        <w:rPr>
          <w:rFonts w:ascii="Arial" w:hAnsi="Arial" w:cs="Arial"/>
          <w:sz w:val="21"/>
          <w:szCs w:val="21"/>
          <w:lang w:val="uk-UA" w:eastAsia="uk-UA"/>
        </w:rPr>
        <w:sym w:font="Times New Roman" w:char="2013"/>
      </w:r>
      <w:r w:rsidR="00707E14" w:rsidRPr="00E72B9C">
        <w:rPr>
          <w:rFonts w:ascii="Arial" w:hAnsi="Arial" w:cs="Arial"/>
          <w:sz w:val="21"/>
          <w:szCs w:val="21"/>
          <w:lang w:val="uk-UA"/>
        </w:rPr>
        <w:t> Характеристичні та розрахункові опори металу кутових швів</w:t>
      </w:r>
    </w:p>
    <w:tbl>
      <w:tblPr>
        <w:tblW w:w="102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780"/>
        <w:gridCol w:w="3220"/>
      </w:tblGrid>
      <w:tr w:rsidR="00707E14" w:rsidRPr="00E72B9C" w14:paraId="65DF967A" w14:textId="77777777" w:rsidTr="004F75D6">
        <w:tc>
          <w:tcPr>
            <w:tcW w:w="3261" w:type="dxa"/>
            <w:vMerge w:val="restart"/>
            <w:vAlign w:val="center"/>
          </w:tcPr>
          <w:p w14:paraId="75DFDD9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Рекомендований клас міцності основного металу</w:t>
            </w:r>
          </w:p>
        </w:tc>
        <w:tc>
          <w:tcPr>
            <w:tcW w:w="7000" w:type="dxa"/>
            <w:gridSpan w:val="2"/>
            <w:tcMar>
              <w:left w:w="11" w:type="dxa"/>
              <w:right w:w="11" w:type="dxa"/>
            </w:tcMar>
            <w:vAlign w:val="center"/>
          </w:tcPr>
          <w:p w14:paraId="284478E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Метал кутового шва</w:t>
            </w:r>
          </w:p>
        </w:tc>
      </w:tr>
      <w:tr w:rsidR="00707E14" w:rsidRPr="0055657E" w14:paraId="21AFDB89" w14:textId="77777777" w:rsidTr="004F75D6">
        <w:tc>
          <w:tcPr>
            <w:tcW w:w="3261" w:type="dxa"/>
            <w:vMerge/>
            <w:tcMar>
              <w:left w:w="11" w:type="dxa"/>
              <w:right w:w="11" w:type="dxa"/>
            </w:tcMar>
          </w:tcPr>
          <w:p w14:paraId="4D9CAE9F" w14:textId="77777777" w:rsidR="00707E14" w:rsidRPr="00E72B9C" w:rsidRDefault="00707E14" w:rsidP="00E72B9C">
            <w:pPr>
              <w:widowControl w:val="0"/>
              <w:spacing w:line="288" w:lineRule="auto"/>
              <w:jc w:val="center"/>
              <w:rPr>
                <w:rFonts w:ascii="Arial" w:hAnsi="Arial" w:cs="Arial"/>
                <w:sz w:val="21"/>
                <w:szCs w:val="21"/>
                <w:lang w:val="uk-UA"/>
              </w:rPr>
            </w:pPr>
          </w:p>
        </w:tc>
        <w:tc>
          <w:tcPr>
            <w:tcW w:w="3780" w:type="dxa"/>
            <w:tcMar>
              <w:left w:w="11" w:type="dxa"/>
              <w:right w:w="11" w:type="dxa"/>
            </w:tcMar>
            <w:vAlign w:val="center"/>
          </w:tcPr>
          <w:p w14:paraId="0EE3DD9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Характеристичний опір </w:t>
            </w:r>
            <w:r w:rsidRPr="00E72B9C">
              <w:rPr>
                <w:rFonts w:ascii="Arial" w:hAnsi="Arial" w:cs="Arial"/>
                <w:i/>
                <w:sz w:val="21"/>
                <w:szCs w:val="21"/>
                <w:lang w:val="uk-UA"/>
              </w:rPr>
              <w:t>R</w:t>
            </w:r>
            <w:r w:rsidRPr="00E72B9C">
              <w:rPr>
                <w:rFonts w:ascii="Arial" w:hAnsi="Arial" w:cs="Arial"/>
                <w:i/>
                <w:sz w:val="21"/>
                <w:szCs w:val="21"/>
                <w:vertAlign w:val="subscript"/>
                <w:lang w:val="uk-UA"/>
              </w:rPr>
              <w:t>wun</w:t>
            </w:r>
            <w:r w:rsidRPr="00E72B9C">
              <w:rPr>
                <w:rFonts w:ascii="Arial" w:hAnsi="Arial" w:cs="Arial"/>
                <w:sz w:val="21"/>
                <w:szCs w:val="21"/>
                <w:lang w:val="uk-UA"/>
              </w:rPr>
              <w:t>, Н/мм</w:t>
            </w:r>
            <w:r w:rsidRPr="00E72B9C">
              <w:rPr>
                <w:rFonts w:ascii="Arial" w:hAnsi="Arial" w:cs="Arial"/>
                <w:sz w:val="21"/>
                <w:szCs w:val="21"/>
                <w:vertAlign w:val="superscript"/>
                <w:lang w:val="uk-UA"/>
              </w:rPr>
              <w:t>2</w:t>
            </w:r>
          </w:p>
        </w:tc>
        <w:tc>
          <w:tcPr>
            <w:tcW w:w="3220" w:type="dxa"/>
            <w:tcMar>
              <w:left w:w="11" w:type="dxa"/>
              <w:right w:w="11" w:type="dxa"/>
            </w:tcMar>
            <w:vAlign w:val="center"/>
          </w:tcPr>
          <w:p w14:paraId="56B966F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Розрахунковий опір </w:t>
            </w:r>
            <w:r w:rsidRPr="00E72B9C">
              <w:rPr>
                <w:rFonts w:ascii="Arial" w:hAnsi="Arial" w:cs="Arial"/>
                <w:i/>
                <w:sz w:val="21"/>
                <w:szCs w:val="21"/>
                <w:lang w:val="uk-UA"/>
              </w:rPr>
              <w:t>R</w:t>
            </w:r>
            <w:r w:rsidRPr="00E72B9C">
              <w:rPr>
                <w:rFonts w:ascii="Arial" w:hAnsi="Arial" w:cs="Arial"/>
                <w:i/>
                <w:sz w:val="21"/>
                <w:szCs w:val="21"/>
                <w:vertAlign w:val="subscript"/>
                <w:lang w:val="uk-UA"/>
              </w:rPr>
              <w:t>wf</w:t>
            </w:r>
            <w:r w:rsidRPr="00E72B9C">
              <w:rPr>
                <w:rFonts w:ascii="Arial" w:hAnsi="Arial" w:cs="Arial"/>
                <w:sz w:val="21"/>
                <w:szCs w:val="21"/>
                <w:lang w:val="uk-UA"/>
              </w:rPr>
              <w:t>, Н/мм</w:t>
            </w:r>
            <w:r w:rsidRPr="00E72B9C">
              <w:rPr>
                <w:rFonts w:ascii="Arial" w:hAnsi="Arial" w:cs="Arial"/>
                <w:sz w:val="21"/>
                <w:szCs w:val="21"/>
                <w:vertAlign w:val="superscript"/>
                <w:lang w:val="uk-UA"/>
              </w:rPr>
              <w:t>2</w:t>
            </w:r>
          </w:p>
        </w:tc>
      </w:tr>
      <w:tr w:rsidR="00707E14" w:rsidRPr="00E72B9C" w14:paraId="498A35CC" w14:textId="77777777" w:rsidTr="004F75D6">
        <w:tc>
          <w:tcPr>
            <w:tcW w:w="3261" w:type="dxa"/>
            <w:tcMar>
              <w:left w:w="11" w:type="dxa"/>
              <w:right w:w="11" w:type="dxa"/>
            </w:tcMar>
          </w:tcPr>
          <w:p w14:paraId="7285ED62" w14:textId="77777777" w:rsidR="00707E14" w:rsidRPr="00E72B9C" w:rsidRDefault="00707E14" w:rsidP="00E72B9C">
            <w:pPr>
              <w:widowControl w:val="0"/>
              <w:spacing w:line="288" w:lineRule="auto"/>
              <w:rPr>
                <w:rFonts w:ascii="Arial" w:hAnsi="Arial" w:cs="Arial"/>
                <w:sz w:val="21"/>
                <w:szCs w:val="21"/>
                <w:lang w:val="uk-UA"/>
              </w:rPr>
            </w:pPr>
            <w:r w:rsidRPr="00E72B9C">
              <w:rPr>
                <w:rFonts w:ascii="Arial" w:hAnsi="Arial" w:cs="Arial"/>
                <w:sz w:val="21"/>
                <w:szCs w:val="21"/>
                <w:lang w:val="uk-UA"/>
              </w:rPr>
              <w:t>С315 і нижче</w:t>
            </w:r>
          </w:p>
        </w:tc>
        <w:tc>
          <w:tcPr>
            <w:tcW w:w="3780" w:type="dxa"/>
            <w:tcMar>
              <w:left w:w="11" w:type="dxa"/>
              <w:right w:w="11" w:type="dxa"/>
            </w:tcMar>
          </w:tcPr>
          <w:p w14:paraId="16F0C7E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410</w:t>
            </w:r>
          </w:p>
        </w:tc>
        <w:tc>
          <w:tcPr>
            <w:tcW w:w="3220" w:type="dxa"/>
            <w:tcMar>
              <w:left w:w="11" w:type="dxa"/>
              <w:right w:w="11" w:type="dxa"/>
            </w:tcMar>
          </w:tcPr>
          <w:p w14:paraId="2E31DA2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r>
      <w:tr w:rsidR="00707E14" w:rsidRPr="00E72B9C" w14:paraId="0AF1456B" w14:textId="77777777" w:rsidTr="004F75D6">
        <w:tc>
          <w:tcPr>
            <w:tcW w:w="3261" w:type="dxa"/>
            <w:tcMar>
              <w:left w:w="11" w:type="dxa"/>
              <w:right w:w="11" w:type="dxa"/>
            </w:tcMar>
          </w:tcPr>
          <w:p w14:paraId="563EBF14" w14:textId="77777777" w:rsidR="00707E14" w:rsidRPr="00E72B9C" w:rsidRDefault="00707E14" w:rsidP="00E72B9C">
            <w:pPr>
              <w:widowControl w:val="0"/>
              <w:spacing w:line="288" w:lineRule="auto"/>
              <w:rPr>
                <w:rFonts w:ascii="Arial" w:hAnsi="Arial" w:cs="Arial"/>
                <w:sz w:val="21"/>
                <w:szCs w:val="21"/>
                <w:lang w:val="uk-UA"/>
              </w:rPr>
            </w:pPr>
            <w:r w:rsidRPr="00E72B9C">
              <w:rPr>
                <w:rFonts w:ascii="Arial" w:hAnsi="Arial" w:cs="Arial"/>
                <w:sz w:val="21"/>
                <w:szCs w:val="21"/>
                <w:lang w:val="uk-UA"/>
              </w:rPr>
              <w:t>Вище С315 до С355 включно</w:t>
            </w:r>
          </w:p>
        </w:tc>
        <w:tc>
          <w:tcPr>
            <w:tcW w:w="3780" w:type="dxa"/>
            <w:tcMar>
              <w:left w:w="11" w:type="dxa"/>
              <w:right w:w="11" w:type="dxa"/>
            </w:tcMar>
          </w:tcPr>
          <w:p w14:paraId="403558A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450</w:t>
            </w:r>
          </w:p>
        </w:tc>
        <w:tc>
          <w:tcPr>
            <w:tcW w:w="3220" w:type="dxa"/>
            <w:tcMar>
              <w:left w:w="11" w:type="dxa"/>
              <w:right w:w="11" w:type="dxa"/>
            </w:tcMar>
          </w:tcPr>
          <w:p w14:paraId="5996D835"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200</w:t>
            </w:r>
          </w:p>
        </w:tc>
      </w:tr>
      <w:tr w:rsidR="00707E14" w:rsidRPr="00E72B9C" w14:paraId="1DC4D1CF" w14:textId="77777777" w:rsidTr="004F75D6">
        <w:tc>
          <w:tcPr>
            <w:tcW w:w="3261" w:type="dxa"/>
            <w:tcMar>
              <w:left w:w="11" w:type="dxa"/>
              <w:right w:w="11" w:type="dxa"/>
            </w:tcMar>
          </w:tcPr>
          <w:p w14:paraId="6500DD61" w14:textId="77777777" w:rsidR="00707E14" w:rsidRPr="00E72B9C" w:rsidRDefault="00707E14" w:rsidP="00E72B9C">
            <w:pPr>
              <w:widowControl w:val="0"/>
              <w:spacing w:line="288" w:lineRule="auto"/>
              <w:rPr>
                <w:rFonts w:ascii="Arial" w:hAnsi="Arial" w:cs="Arial"/>
                <w:sz w:val="21"/>
                <w:szCs w:val="21"/>
                <w:lang w:val="uk-UA"/>
              </w:rPr>
            </w:pPr>
            <w:r w:rsidRPr="00E72B9C">
              <w:rPr>
                <w:rFonts w:ascii="Arial" w:hAnsi="Arial" w:cs="Arial"/>
                <w:sz w:val="21"/>
                <w:szCs w:val="21"/>
                <w:lang w:val="uk-UA"/>
              </w:rPr>
              <w:t>Вище С355 до С390 включно</w:t>
            </w:r>
          </w:p>
        </w:tc>
        <w:tc>
          <w:tcPr>
            <w:tcW w:w="3780" w:type="dxa"/>
            <w:tcMar>
              <w:left w:w="11" w:type="dxa"/>
              <w:right w:w="11" w:type="dxa"/>
            </w:tcMar>
          </w:tcPr>
          <w:p w14:paraId="6D39C553"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sz w:val="21"/>
                <w:szCs w:val="21"/>
                <w:lang w:val="uk-UA"/>
              </w:rPr>
              <w:t>490</w:t>
            </w:r>
          </w:p>
        </w:tc>
        <w:tc>
          <w:tcPr>
            <w:tcW w:w="3220" w:type="dxa"/>
            <w:tcMar>
              <w:left w:w="11" w:type="dxa"/>
              <w:right w:w="11" w:type="dxa"/>
            </w:tcMar>
          </w:tcPr>
          <w:p w14:paraId="5C54015A"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sz w:val="21"/>
                <w:szCs w:val="21"/>
                <w:lang w:val="uk-UA"/>
              </w:rPr>
              <w:t>215</w:t>
            </w:r>
          </w:p>
        </w:tc>
      </w:tr>
      <w:tr w:rsidR="00707E14" w:rsidRPr="00E72B9C" w14:paraId="159AE19F" w14:textId="77777777" w:rsidTr="004F75D6">
        <w:tc>
          <w:tcPr>
            <w:tcW w:w="3261" w:type="dxa"/>
            <w:tcMar>
              <w:left w:w="11" w:type="dxa"/>
              <w:right w:w="11" w:type="dxa"/>
            </w:tcMar>
          </w:tcPr>
          <w:p w14:paraId="22B1AC32" w14:textId="77777777" w:rsidR="00707E14" w:rsidRPr="00E72B9C" w:rsidRDefault="00707E14" w:rsidP="00E72B9C">
            <w:pPr>
              <w:widowControl w:val="0"/>
              <w:spacing w:line="288" w:lineRule="auto"/>
              <w:rPr>
                <w:rFonts w:ascii="Arial" w:hAnsi="Arial" w:cs="Arial"/>
                <w:sz w:val="21"/>
                <w:szCs w:val="21"/>
                <w:lang w:val="uk-UA"/>
              </w:rPr>
            </w:pPr>
            <w:r w:rsidRPr="00E72B9C">
              <w:rPr>
                <w:rFonts w:ascii="Arial" w:hAnsi="Arial" w:cs="Arial"/>
                <w:sz w:val="21"/>
                <w:szCs w:val="21"/>
                <w:lang w:val="uk-UA"/>
              </w:rPr>
              <w:t>Вище С390 до С440 включно</w:t>
            </w:r>
          </w:p>
        </w:tc>
        <w:tc>
          <w:tcPr>
            <w:tcW w:w="3780" w:type="dxa"/>
            <w:tcMar>
              <w:left w:w="11" w:type="dxa"/>
              <w:right w:w="11" w:type="dxa"/>
            </w:tcMar>
          </w:tcPr>
          <w:p w14:paraId="1527C445"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sz w:val="21"/>
                <w:szCs w:val="21"/>
                <w:lang w:val="uk-UA"/>
              </w:rPr>
              <w:t>590</w:t>
            </w:r>
          </w:p>
        </w:tc>
        <w:tc>
          <w:tcPr>
            <w:tcW w:w="3220" w:type="dxa"/>
            <w:tcMar>
              <w:left w:w="11" w:type="dxa"/>
              <w:right w:w="11" w:type="dxa"/>
            </w:tcMar>
          </w:tcPr>
          <w:p w14:paraId="31A1573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240</w:t>
            </w:r>
          </w:p>
        </w:tc>
      </w:tr>
      <w:tr w:rsidR="00707E14" w:rsidRPr="00E72B9C" w14:paraId="1279CBC8" w14:textId="77777777" w:rsidTr="004F75D6">
        <w:tc>
          <w:tcPr>
            <w:tcW w:w="3261" w:type="dxa"/>
            <w:tcMar>
              <w:left w:w="11" w:type="dxa"/>
              <w:right w:w="11" w:type="dxa"/>
            </w:tcMar>
          </w:tcPr>
          <w:p w14:paraId="71CE5D09" w14:textId="77777777" w:rsidR="00707E14" w:rsidRPr="00E72B9C" w:rsidRDefault="00707E14" w:rsidP="00E72B9C">
            <w:pPr>
              <w:widowControl w:val="0"/>
              <w:spacing w:line="288" w:lineRule="auto"/>
              <w:rPr>
                <w:rFonts w:ascii="Arial" w:hAnsi="Arial" w:cs="Arial"/>
                <w:sz w:val="21"/>
                <w:szCs w:val="21"/>
                <w:lang w:val="uk-UA"/>
              </w:rPr>
            </w:pPr>
            <w:r w:rsidRPr="00E72B9C">
              <w:rPr>
                <w:rFonts w:ascii="Arial" w:hAnsi="Arial" w:cs="Arial"/>
                <w:sz w:val="21"/>
                <w:szCs w:val="21"/>
                <w:lang w:val="uk-UA"/>
              </w:rPr>
              <w:t>вище С440</w:t>
            </w:r>
          </w:p>
        </w:tc>
        <w:tc>
          <w:tcPr>
            <w:tcW w:w="3780" w:type="dxa"/>
            <w:tcMar>
              <w:left w:w="11" w:type="dxa"/>
              <w:right w:w="11" w:type="dxa"/>
            </w:tcMar>
          </w:tcPr>
          <w:p w14:paraId="14D41F0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685</w:t>
            </w:r>
          </w:p>
        </w:tc>
        <w:tc>
          <w:tcPr>
            <w:tcW w:w="3220" w:type="dxa"/>
            <w:tcMar>
              <w:left w:w="11" w:type="dxa"/>
              <w:right w:w="11" w:type="dxa"/>
            </w:tcMar>
          </w:tcPr>
          <w:p w14:paraId="28B713A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280</w:t>
            </w:r>
          </w:p>
        </w:tc>
      </w:tr>
    </w:tbl>
    <w:p w14:paraId="658B7086" w14:textId="77777777" w:rsidR="00707E14" w:rsidRPr="00E72B9C" w:rsidRDefault="00707E14" w:rsidP="00E72B9C">
      <w:pPr>
        <w:pStyle w:val="af6"/>
        <w:widowControl w:val="0"/>
        <w:spacing w:line="288" w:lineRule="auto"/>
        <w:rPr>
          <w:rFonts w:ascii="Arial" w:hAnsi="Arial" w:cs="Arial"/>
          <w:sz w:val="21"/>
          <w:szCs w:val="21"/>
          <w:lang w:val="uk-UA"/>
        </w:rPr>
      </w:pPr>
    </w:p>
    <w:p w14:paraId="3168BFB7" w14:textId="2C8FAAB2" w:rsidR="00F72952" w:rsidRPr="00E72B9C" w:rsidRDefault="00707E14" w:rsidP="00E72B9C">
      <w:pPr>
        <w:pStyle w:val="af6"/>
        <w:widowControl w:val="0"/>
        <w:spacing w:line="288" w:lineRule="auto"/>
        <w:rPr>
          <w:rFonts w:ascii="Arial" w:hAnsi="Arial" w:cs="Arial"/>
          <w:sz w:val="21"/>
          <w:szCs w:val="21"/>
          <w:lang w:val="ru-RU"/>
        </w:rPr>
      </w:pPr>
      <w:r w:rsidRPr="00E72B9C">
        <w:rPr>
          <w:rFonts w:ascii="Arial" w:hAnsi="Arial" w:cs="Arial"/>
          <w:b/>
          <w:sz w:val="21"/>
          <w:szCs w:val="21"/>
          <w:lang w:val="uk-UA"/>
        </w:rPr>
        <w:t>Таблиця Д.3</w:t>
      </w:r>
      <w:r w:rsidRPr="00E72B9C">
        <w:rPr>
          <w:rFonts w:ascii="Arial" w:hAnsi="Arial" w:cs="Arial"/>
          <w:sz w:val="21"/>
          <w:szCs w:val="21"/>
          <w:lang w:val="uk-UA"/>
        </w:rPr>
        <w:t> </w:t>
      </w:r>
      <w:r w:rsidRPr="00E72B9C">
        <w:rPr>
          <w:rFonts w:ascii="Arial" w:hAnsi="Arial" w:cs="Arial"/>
          <w:sz w:val="21"/>
          <w:szCs w:val="21"/>
          <w:lang w:val="uk-UA" w:eastAsia="uk-UA"/>
        </w:rPr>
        <w:sym w:font="Times New Roman" w:char="2013"/>
      </w:r>
      <w:r w:rsidRPr="00E72B9C">
        <w:rPr>
          <w:rFonts w:ascii="Arial" w:hAnsi="Arial" w:cs="Arial"/>
          <w:sz w:val="21"/>
          <w:szCs w:val="21"/>
          <w:lang w:val="uk-UA" w:eastAsia="uk-UA"/>
        </w:rPr>
        <w:t xml:space="preserve"> </w:t>
      </w:r>
      <w:r w:rsidRPr="00E72B9C">
        <w:rPr>
          <w:rFonts w:ascii="Arial" w:hAnsi="Arial" w:cs="Arial"/>
          <w:sz w:val="21"/>
          <w:szCs w:val="21"/>
          <w:lang w:val="uk-UA"/>
        </w:rPr>
        <w:t>Вимоги до болтів при різних умовах їх застосування</w:t>
      </w:r>
      <w:r w:rsidR="00F7114D" w:rsidRPr="00E72B9C">
        <w:rPr>
          <w:rFonts w:ascii="Arial" w:hAnsi="Arial" w:cs="Arial"/>
          <w:sz w:val="21"/>
          <w:szCs w:val="21"/>
          <w:lang w:val="ru-RU"/>
        </w:rPr>
        <w:t xml:space="preserve"> </w:t>
      </w:r>
    </w:p>
    <w:tbl>
      <w:tblPr>
        <w:tblW w:w="10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7"/>
        <w:gridCol w:w="2625"/>
        <w:gridCol w:w="2477"/>
        <w:gridCol w:w="2552"/>
      </w:tblGrid>
      <w:tr w:rsidR="00707E14" w:rsidRPr="0055657E" w14:paraId="101571DE" w14:textId="77777777" w:rsidTr="004F75D6">
        <w:tc>
          <w:tcPr>
            <w:tcW w:w="10211" w:type="dxa"/>
            <w:gridSpan w:val="4"/>
            <w:vAlign w:val="center"/>
          </w:tcPr>
          <w:p w14:paraId="1A8F8CB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Клас міцності болтів і вимоги до них згідно з </w:t>
            </w:r>
            <w:r w:rsidR="008E1DFD" w:rsidRPr="00E72B9C">
              <w:rPr>
                <w:rFonts w:ascii="Arial" w:hAnsi="Arial" w:cs="Arial"/>
                <w:color w:val="00B050"/>
                <w:sz w:val="21"/>
                <w:szCs w:val="21"/>
                <w:lang w:val="uk-UA"/>
              </w:rPr>
              <w:t xml:space="preserve">ДСТУ </w:t>
            </w:r>
            <w:r w:rsidR="008E1DFD" w:rsidRPr="00E72B9C">
              <w:rPr>
                <w:rFonts w:ascii="Arial" w:hAnsi="Arial" w:cs="Arial"/>
                <w:color w:val="00B050"/>
                <w:sz w:val="21"/>
                <w:szCs w:val="21"/>
              </w:rPr>
              <w:t>ISO</w:t>
            </w:r>
            <w:r w:rsidR="008E1DFD" w:rsidRPr="00E72B9C">
              <w:rPr>
                <w:rFonts w:ascii="Arial" w:hAnsi="Arial" w:cs="Arial"/>
                <w:color w:val="00B050"/>
                <w:sz w:val="21"/>
                <w:szCs w:val="21"/>
                <w:lang w:val="ru-RU"/>
              </w:rPr>
              <w:t xml:space="preserve"> 898-1</w:t>
            </w:r>
            <w:r w:rsidRPr="00E72B9C">
              <w:rPr>
                <w:rFonts w:ascii="Arial" w:hAnsi="Arial" w:cs="Arial"/>
                <w:sz w:val="21"/>
                <w:szCs w:val="21"/>
                <w:lang w:val="uk-UA"/>
              </w:rPr>
              <w:t xml:space="preserve"> у конструкціях, які</w:t>
            </w:r>
          </w:p>
        </w:tc>
      </w:tr>
      <w:tr w:rsidR="00707E14" w:rsidRPr="00E72B9C" w14:paraId="3BFC29B0" w14:textId="77777777" w:rsidTr="004F75D6">
        <w:tc>
          <w:tcPr>
            <w:tcW w:w="5182" w:type="dxa"/>
            <w:gridSpan w:val="2"/>
          </w:tcPr>
          <w:p w14:paraId="21BE060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не розраховуються на витривалість</w:t>
            </w:r>
          </w:p>
        </w:tc>
        <w:tc>
          <w:tcPr>
            <w:tcW w:w="5029" w:type="dxa"/>
            <w:gridSpan w:val="2"/>
          </w:tcPr>
          <w:p w14:paraId="11F9ECC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розраховуються на витривалість</w:t>
            </w:r>
          </w:p>
        </w:tc>
      </w:tr>
      <w:tr w:rsidR="00707E14" w:rsidRPr="00E72B9C" w14:paraId="24107641" w14:textId="77777777" w:rsidTr="004F75D6">
        <w:tc>
          <w:tcPr>
            <w:tcW w:w="10211" w:type="dxa"/>
            <w:gridSpan w:val="4"/>
          </w:tcPr>
          <w:p w14:paraId="53D817A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при роботі болтів на</w:t>
            </w:r>
          </w:p>
        </w:tc>
      </w:tr>
      <w:tr w:rsidR="00707E14" w:rsidRPr="00E72B9C" w14:paraId="599F6B14" w14:textId="77777777" w:rsidTr="004F75D6">
        <w:tc>
          <w:tcPr>
            <w:tcW w:w="2557" w:type="dxa"/>
          </w:tcPr>
          <w:p w14:paraId="2695568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розтяг або зріз </w:t>
            </w:r>
          </w:p>
        </w:tc>
        <w:tc>
          <w:tcPr>
            <w:tcW w:w="2625" w:type="dxa"/>
          </w:tcPr>
          <w:p w14:paraId="4A248A3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зріз</w:t>
            </w:r>
          </w:p>
        </w:tc>
        <w:tc>
          <w:tcPr>
            <w:tcW w:w="2477" w:type="dxa"/>
          </w:tcPr>
          <w:p w14:paraId="76D7941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розтяг або зріз </w:t>
            </w:r>
          </w:p>
        </w:tc>
        <w:tc>
          <w:tcPr>
            <w:tcW w:w="2552" w:type="dxa"/>
          </w:tcPr>
          <w:p w14:paraId="4759C32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зріз</w:t>
            </w:r>
          </w:p>
        </w:tc>
      </w:tr>
      <w:tr w:rsidR="00707E14" w:rsidRPr="00E72B9C" w14:paraId="48F431E9" w14:textId="77777777" w:rsidTr="004F75D6">
        <w:tc>
          <w:tcPr>
            <w:tcW w:w="2557" w:type="dxa"/>
          </w:tcPr>
          <w:p w14:paraId="53DBD0E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w:t>
            </w:r>
          </w:p>
          <w:p w14:paraId="32EA2AA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p w14:paraId="5C73F2E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8.8</w:t>
            </w:r>
          </w:p>
          <w:p w14:paraId="67399F3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10.9</w:t>
            </w:r>
          </w:p>
          <w:p w14:paraId="289EF0E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tc>
        <w:tc>
          <w:tcPr>
            <w:tcW w:w="2625" w:type="dxa"/>
          </w:tcPr>
          <w:p w14:paraId="748BBC0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w:t>
            </w:r>
          </w:p>
          <w:p w14:paraId="2FB9660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5.8</w:t>
            </w:r>
          </w:p>
          <w:p w14:paraId="768B322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8.8</w:t>
            </w:r>
          </w:p>
          <w:p w14:paraId="5510747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10.9</w:t>
            </w:r>
          </w:p>
          <w:p w14:paraId="7351A35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12.9</w:t>
            </w:r>
          </w:p>
        </w:tc>
        <w:tc>
          <w:tcPr>
            <w:tcW w:w="2477" w:type="dxa"/>
          </w:tcPr>
          <w:p w14:paraId="1DF543B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w:t>
            </w:r>
          </w:p>
          <w:p w14:paraId="6532783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p w14:paraId="5C3A1E6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8.8</w:t>
            </w:r>
          </w:p>
          <w:p w14:paraId="3CAC77F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10.9</w:t>
            </w:r>
          </w:p>
          <w:p w14:paraId="3F83C4F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tc>
        <w:tc>
          <w:tcPr>
            <w:tcW w:w="2552" w:type="dxa"/>
          </w:tcPr>
          <w:p w14:paraId="3D28A12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w:t>
            </w:r>
          </w:p>
          <w:p w14:paraId="5ABA67E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p w14:paraId="3C31A905"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8.8</w:t>
            </w:r>
          </w:p>
          <w:p w14:paraId="582DE7F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10.9</w:t>
            </w:r>
          </w:p>
          <w:p w14:paraId="74284BE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12.9</w:t>
            </w:r>
          </w:p>
        </w:tc>
      </w:tr>
      <w:tr w:rsidR="00707E14" w:rsidRPr="0055657E" w14:paraId="30A7B9AB" w14:textId="77777777" w:rsidTr="004F75D6">
        <w:tc>
          <w:tcPr>
            <w:tcW w:w="10211" w:type="dxa"/>
            <w:gridSpan w:val="4"/>
          </w:tcPr>
          <w:p w14:paraId="5B2B8797" w14:textId="77777777" w:rsidR="00707E14" w:rsidRPr="002F6E4E" w:rsidRDefault="00707E14" w:rsidP="00E72B9C">
            <w:pPr>
              <w:pStyle w:val="af8"/>
              <w:widowControl w:val="0"/>
              <w:spacing w:line="288" w:lineRule="auto"/>
              <w:rPr>
                <w:rFonts w:ascii="Arial" w:hAnsi="Arial" w:cs="Arial"/>
                <w:sz w:val="20"/>
                <w:szCs w:val="20"/>
                <w:lang w:val="uk-UA"/>
              </w:rPr>
            </w:pPr>
            <w:r w:rsidRPr="002F6E4E">
              <w:rPr>
                <w:rFonts w:ascii="Arial" w:hAnsi="Arial" w:cs="Arial"/>
                <w:b/>
                <w:sz w:val="20"/>
                <w:szCs w:val="20"/>
                <w:lang w:val="uk-UA"/>
              </w:rPr>
              <w:t>Примітка 1.</w:t>
            </w:r>
            <w:r w:rsidRPr="002F6E4E">
              <w:rPr>
                <w:rFonts w:ascii="Arial" w:hAnsi="Arial" w:cs="Arial"/>
                <w:sz w:val="20"/>
                <w:szCs w:val="20"/>
                <w:lang w:val="uk-UA"/>
              </w:rPr>
              <w:t> Високоміцні болти згідно з ГОСТ 22356 із сталі марки 40Х "селект" застосовуються у тих самих конструкціях, що й болти класів міцності 10.9.</w:t>
            </w:r>
          </w:p>
          <w:p w14:paraId="2FFDA4CB" w14:textId="77777777" w:rsidR="00707E14" w:rsidRPr="002F6E4E" w:rsidRDefault="00707E14" w:rsidP="00E72B9C">
            <w:pPr>
              <w:pStyle w:val="af8"/>
              <w:widowControl w:val="0"/>
              <w:spacing w:line="288" w:lineRule="auto"/>
              <w:rPr>
                <w:rFonts w:ascii="Arial" w:hAnsi="Arial" w:cs="Arial"/>
                <w:sz w:val="20"/>
                <w:szCs w:val="20"/>
                <w:lang w:val="uk-UA"/>
              </w:rPr>
            </w:pPr>
            <w:r w:rsidRPr="002F6E4E">
              <w:rPr>
                <w:rFonts w:ascii="Arial" w:hAnsi="Arial" w:cs="Arial"/>
                <w:b/>
                <w:sz w:val="20"/>
                <w:szCs w:val="20"/>
                <w:lang w:val="uk-UA"/>
              </w:rPr>
              <w:t>Примітка 2.</w:t>
            </w:r>
            <w:r w:rsidRPr="002F6E4E">
              <w:rPr>
                <w:rFonts w:ascii="Arial" w:hAnsi="Arial" w:cs="Arial"/>
                <w:sz w:val="20"/>
                <w:szCs w:val="20"/>
                <w:lang w:val="uk-UA"/>
              </w:rPr>
              <w:t xml:space="preserve"> У з’єднаннях, які не розраховуються на витривалість, допускається застосовувати болти з підголовком класу точності В і С згідно з </w:t>
            </w:r>
            <w:r w:rsidR="009C1970" w:rsidRPr="002F6E4E">
              <w:rPr>
                <w:rFonts w:ascii="Arial" w:hAnsi="Arial" w:cs="Arial"/>
                <w:color w:val="00B050"/>
                <w:sz w:val="20"/>
                <w:szCs w:val="20"/>
                <w:lang w:val="ru-RU"/>
              </w:rPr>
              <w:t>чинними нормативними документами</w:t>
            </w:r>
            <w:r w:rsidRPr="002F6E4E">
              <w:rPr>
                <w:rFonts w:ascii="Arial" w:hAnsi="Arial" w:cs="Arial"/>
                <w:color w:val="00B050"/>
                <w:sz w:val="20"/>
                <w:szCs w:val="20"/>
                <w:lang w:val="uk-UA"/>
              </w:rPr>
              <w:t>.</w:t>
            </w:r>
            <w:r w:rsidRPr="002F6E4E">
              <w:rPr>
                <w:rFonts w:ascii="Arial" w:hAnsi="Arial" w:cs="Arial"/>
                <w:sz w:val="20"/>
                <w:szCs w:val="20"/>
                <w:lang w:val="uk-UA"/>
              </w:rPr>
              <w:t xml:space="preserve"> </w:t>
            </w:r>
          </w:p>
        </w:tc>
      </w:tr>
    </w:tbl>
    <w:p w14:paraId="2D8A9842" w14:textId="77777777" w:rsidR="00162706" w:rsidRPr="00322666" w:rsidRDefault="00322666" w:rsidP="00322666">
      <w:pPr>
        <w:pStyle w:val="af6"/>
        <w:widowControl w:val="0"/>
        <w:tabs>
          <w:tab w:val="left" w:pos="1622"/>
        </w:tabs>
        <w:spacing w:line="288" w:lineRule="auto"/>
        <w:rPr>
          <w:rFonts w:ascii="Arial" w:hAnsi="Arial" w:cs="Arial"/>
          <w:b/>
          <w:i/>
          <w:color w:val="00B050"/>
          <w:sz w:val="21"/>
          <w:szCs w:val="21"/>
          <w:lang w:val="uk-UA"/>
        </w:rPr>
      </w:pPr>
      <w:r>
        <w:rPr>
          <w:rFonts w:ascii="Arial" w:hAnsi="Arial" w:cs="Arial"/>
          <w:b/>
          <w:sz w:val="21"/>
          <w:szCs w:val="21"/>
          <w:lang w:val="uk-UA"/>
        </w:rPr>
        <w:t xml:space="preserve">                       </w:t>
      </w:r>
      <w:r w:rsidRPr="00322666">
        <w:rPr>
          <w:rFonts w:ascii="Arial" w:hAnsi="Arial" w:cs="Arial"/>
          <w:b/>
          <w:i/>
          <w:color w:val="00B050"/>
          <w:sz w:val="21"/>
          <w:szCs w:val="21"/>
          <w:lang w:val="uk-UA"/>
        </w:rPr>
        <w:t>(Посилання таблиці Д.3 змінено, Зміна № 1)</w:t>
      </w:r>
    </w:p>
    <w:p w14:paraId="38FFEC3A" w14:textId="77777777" w:rsidR="00322666" w:rsidRDefault="00322666" w:rsidP="00E72B9C">
      <w:pPr>
        <w:pStyle w:val="af6"/>
        <w:widowControl w:val="0"/>
        <w:spacing w:line="288" w:lineRule="auto"/>
        <w:rPr>
          <w:rFonts w:ascii="Arial" w:hAnsi="Arial" w:cs="Arial"/>
          <w:b/>
          <w:sz w:val="21"/>
          <w:szCs w:val="21"/>
          <w:lang w:val="uk-UA"/>
        </w:rPr>
      </w:pPr>
    </w:p>
    <w:p w14:paraId="6801E8F7" w14:textId="6AB5FF1C" w:rsidR="00707E14" w:rsidRPr="00E72B9C" w:rsidRDefault="00707E14" w:rsidP="00E72B9C">
      <w:pPr>
        <w:pStyle w:val="af6"/>
        <w:widowControl w:val="0"/>
        <w:spacing w:line="288" w:lineRule="auto"/>
        <w:rPr>
          <w:rFonts w:ascii="Arial" w:hAnsi="Arial" w:cs="Arial"/>
          <w:sz w:val="21"/>
          <w:szCs w:val="21"/>
          <w:lang w:val="uk-UA"/>
        </w:rPr>
      </w:pPr>
      <w:r w:rsidRPr="00E72B9C">
        <w:rPr>
          <w:rFonts w:ascii="Arial" w:hAnsi="Arial" w:cs="Arial"/>
          <w:b/>
          <w:sz w:val="21"/>
          <w:szCs w:val="21"/>
          <w:lang w:val="uk-UA"/>
        </w:rPr>
        <w:t>Таблиця Д.4</w:t>
      </w:r>
      <w:r w:rsidRPr="00E72B9C">
        <w:rPr>
          <w:rFonts w:ascii="Arial" w:hAnsi="Arial" w:cs="Arial"/>
          <w:sz w:val="21"/>
          <w:szCs w:val="21"/>
          <w:lang w:val="uk-UA"/>
        </w:rPr>
        <w:t> </w:t>
      </w:r>
      <w:r w:rsidRPr="00E72B9C">
        <w:rPr>
          <w:rFonts w:ascii="Arial" w:hAnsi="Arial" w:cs="Arial"/>
          <w:sz w:val="21"/>
          <w:szCs w:val="21"/>
          <w:lang w:val="uk-UA" w:eastAsia="uk-UA"/>
        </w:rPr>
        <w:sym w:font="Times New Roman" w:char="2013"/>
      </w:r>
      <w:r w:rsidRPr="00E72B9C">
        <w:rPr>
          <w:rFonts w:ascii="Arial" w:hAnsi="Arial" w:cs="Arial"/>
          <w:sz w:val="21"/>
          <w:szCs w:val="21"/>
          <w:lang w:val="uk-UA" w:eastAsia="uk-UA"/>
        </w:rPr>
        <w:t xml:space="preserve"> </w:t>
      </w:r>
      <w:r w:rsidRPr="00E72B9C">
        <w:rPr>
          <w:rFonts w:ascii="Arial" w:hAnsi="Arial" w:cs="Arial"/>
          <w:sz w:val="21"/>
          <w:szCs w:val="21"/>
          <w:lang w:val="uk-UA"/>
        </w:rPr>
        <w:t>Характеристичні опори сталі болтів і розрахункові опори одноболтових з’єднань</w:t>
      </w:r>
      <w:r w:rsidR="004F75D6">
        <w:rPr>
          <w:rFonts w:ascii="Arial" w:hAnsi="Arial" w:cs="Arial"/>
          <w:sz w:val="21"/>
          <w:szCs w:val="21"/>
          <w:lang w:val="uk-UA"/>
        </w:rPr>
        <w:t xml:space="preserve"> </w:t>
      </w:r>
      <w:r w:rsidRPr="00E72B9C">
        <w:rPr>
          <w:rFonts w:ascii="Arial" w:hAnsi="Arial" w:cs="Arial"/>
          <w:sz w:val="21"/>
          <w:szCs w:val="21"/>
          <w:lang w:val="uk-UA"/>
        </w:rPr>
        <w:t>зрізу і розтягу, Н/мм</w:t>
      </w:r>
      <w:r w:rsidRPr="00E72B9C">
        <w:rPr>
          <w:rFonts w:ascii="Arial" w:hAnsi="Arial" w:cs="Arial"/>
          <w:sz w:val="21"/>
          <w:szCs w:val="21"/>
          <w:vertAlign w:val="superscript"/>
          <w:lang w:val="uk-UA"/>
        </w:rPr>
        <w:t>2</w:t>
      </w:r>
    </w:p>
    <w:tbl>
      <w:tblPr>
        <w:tblW w:w="102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9"/>
        <w:gridCol w:w="1787"/>
        <w:gridCol w:w="1788"/>
        <w:gridCol w:w="1788"/>
        <w:gridCol w:w="1789"/>
      </w:tblGrid>
      <w:tr w:rsidR="00707E14" w:rsidRPr="00E72B9C" w14:paraId="54A2CEBE" w14:textId="77777777" w:rsidTr="004F75D6">
        <w:tc>
          <w:tcPr>
            <w:tcW w:w="3059" w:type="dxa"/>
            <w:vAlign w:val="center"/>
          </w:tcPr>
          <w:p w14:paraId="2C5336B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Клас міцності болтів</w:t>
            </w:r>
          </w:p>
        </w:tc>
        <w:tc>
          <w:tcPr>
            <w:tcW w:w="1787" w:type="dxa"/>
            <w:vAlign w:val="center"/>
          </w:tcPr>
          <w:p w14:paraId="0F676619"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i/>
                <w:sz w:val="21"/>
                <w:szCs w:val="21"/>
                <w:lang w:val="uk-UA"/>
              </w:rPr>
              <w:t>R</w:t>
            </w:r>
            <w:r w:rsidRPr="00E72B9C">
              <w:rPr>
                <w:rFonts w:ascii="Arial" w:hAnsi="Arial" w:cs="Arial"/>
                <w:i/>
                <w:sz w:val="21"/>
                <w:szCs w:val="21"/>
                <w:vertAlign w:val="subscript"/>
                <w:lang w:val="uk-UA"/>
              </w:rPr>
              <w:t>bun</w:t>
            </w:r>
          </w:p>
        </w:tc>
        <w:tc>
          <w:tcPr>
            <w:tcW w:w="1788" w:type="dxa"/>
            <w:vAlign w:val="center"/>
          </w:tcPr>
          <w:p w14:paraId="0CC48F79"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i/>
                <w:sz w:val="21"/>
                <w:szCs w:val="21"/>
                <w:lang w:val="uk-UA"/>
              </w:rPr>
              <w:t>R</w:t>
            </w:r>
            <w:r w:rsidRPr="00E72B9C">
              <w:rPr>
                <w:rFonts w:ascii="Arial" w:hAnsi="Arial" w:cs="Arial"/>
                <w:i/>
                <w:sz w:val="21"/>
                <w:szCs w:val="21"/>
                <w:vertAlign w:val="subscript"/>
                <w:lang w:val="uk-UA"/>
              </w:rPr>
              <w:t>byn</w:t>
            </w:r>
          </w:p>
        </w:tc>
        <w:tc>
          <w:tcPr>
            <w:tcW w:w="1788" w:type="dxa"/>
            <w:vAlign w:val="center"/>
          </w:tcPr>
          <w:p w14:paraId="6BC0C5E2"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i/>
                <w:sz w:val="21"/>
                <w:szCs w:val="21"/>
                <w:lang w:val="uk-UA"/>
              </w:rPr>
              <w:t>R</w:t>
            </w:r>
            <w:r w:rsidRPr="00E72B9C">
              <w:rPr>
                <w:rFonts w:ascii="Arial" w:hAnsi="Arial" w:cs="Arial"/>
                <w:i/>
                <w:sz w:val="21"/>
                <w:szCs w:val="21"/>
                <w:vertAlign w:val="subscript"/>
                <w:lang w:val="uk-UA"/>
              </w:rPr>
              <w:t>bs</w:t>
            </w:r>
          </w:p>
        </w:tc>
        <w:tc>
          <w:tcPr>
            <w:tcW w:w="1789" w:type="dxa"/>
            <w:vAlign w:val="center"/>
          </w:tcPr>
          <w:p w14:paraId="5D746064" w14:textId="77777777" w:rsidR="00707E14" w:rsidRPr="00E72B9C" w:rsidRDefault="00707E14" w:rsidP="00E72B9C">
            <w:pPr>
              <w:widowControl w:val="0"/>
              <w:spacing w:line="288" w:lineRule="auto"/>
              <w:jc w:val="center"/>
              <w:rPr>
                <w:rFonts w:ascii="Arial" w:hAnsi="Arial" w:cs="Arial"/>
                <w:i/>
                <w:sz w:val="21"/>
                <w:szCs w:val="21"/>
                <w:lang w:val="uk-UA"/>
              </w:rPr>
            </w:pPr>
            <w:r w:rsidRPr="00E72B9C">
              <w:rPr>
                <w:rFonts w:ascii="Arial" w:hAnsi="Arial" w:cs="Arial"/>
                <w:i/>
                <w:sz w:val="21"/>
                <w:szCs w:val="21"/>
                <w:lang w:val="uk-UA"/>
              </w:rPr>
              <w:t>R</w:t>
            </w:r>
            <w:r w:rsidRPr="00E72B9C">
              <w:rPr>
                <w:rFonts w:ascii="Arial" w:hAnsi="Arial" w:cs="Arial"/>
                <w:i/>
                <w:sz w:val="21"/>
                <w:szCs w:val="21"/>
                <w:vertAlign w:val="subscript"/>
                <w:lang w:val="uk-UA"/>
              </w:rPr>
              <w:t>bt</w:t>
            </w:r>
          </w:p>
        </w:tc>
      </w:tr>
      <w:tr w:rsidR="00707E14" w:rsidRPr="00E72B9C" w14:paraId="3EA9D4FA" w14:textId="77777777" w:rsidTr="004F75D6">
        <w:tc>
          <w:tcPr>
            <w:tcW w:w="3059" w:type="dxa"/>
          </w:tcPr>
          <w:p w14:paraId="04E236E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w:t>
            </w:r>
          </w:p>
        </w:tc>
        <w:tc>
          <w:tcPr>
            <w:tcW w:w="1787" w:type="dxa"/>
          </w:tcPr>
          <w:p w14:paraId="755FFFC5"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500</w:t>
            </w:r>
          </w:p>
        </w:tc>
        <w:tc>
          <w:tcPr>
            <w:tcW w:w="1788" w:type="dxa"/>
          </w:tcPr>
          <w:p w14:paraId="7EE424F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300</w:t>
            </w:r>
          </w:p>
        </w:tc>
        <w:tc>
          <w:tcPr>
            <w:tcW w:w="1788" w:type="dxa"/>
          </w:tcPr>
          <w:p w14:paraId="116A45D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210</w:t>
            </w:r>
          </w:p>
        </w:tc>
        <w:tc>
          <w:tcPr>
            <w:tcW w:w="1789" w:type="dxa"/>
          </w:tcPr>
          <w:p w14:paraId="3505E83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225</w:t>
            </w:r>
          </w:p>
        </w:tc>
      </w:tr>
      <w:tr w:rsidR="00707E14" w:rsidRPr="00E72B9C" w14:paraId="7338259E" w14:textId="77777777" w:rsidTr="004F75D6">
        <w:tc>
          <w:tcPr>
            <w:tcW w:w="3059" w:type="dxa"/>
          </w:tcPr>
          <w:p w14:paraId="145C5C9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5.8</w:t>
            </w:r>
          </w:p>
        </w:tc>
        <w:tc>
          <w:tcPr>
            <w:tcW w:w="1787" w:type="dxa"/>
          </w:tcPr>
          <w:p w14:paraId="36595B5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500</w:t>
            </w:r>
          </w:p>
        </w:tc>
        <w:tc>
          <w:tcPr>
            <w:tcW w:w="1788" w:type="dxa"/>
          </w:tcPr>
          <w:p w14:paraId="1D12A2F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400</w:t>
            </w:r>
          </w:p>
        </w:tc>
        <w:tc>
          <w:tcPr>
            <w:tcW w:w="1788" w:type="dxa"/>
          </w:tcPr>
          <w:p w14:paraId="6F03206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210</w:t>
            </w:r>
          </w:p>
        </w:tc>
        <w:tc>
          <w:tcPr>
            <w:tcW w:w="1789" w:type="dxa"/>
          </w:tcPr>
          <w:p w14:paraId="65FE98C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tc>
      </w:tr>
      <w:tr w:rsidR="00707E14" w:rsidRPr="00E72B9C" w14:paraId="04B2CA59" w14:textId="77777777" w:rsidTr="004F75D6">
        <w:tc>
          <w:tcPr>
            <w:tcW w:w="3059" w:type="dxa"/>
          </w:tcPr>
          <w:p w14:paraId="4C080CF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8.8</w:t>
            </w:r>
          </w:p>
        </w:tc>
        <w:tc>
          <w:tcPr>
            <w:tcW w:w="1787" w:type="dxa"/>
          </w:tcPr>
          <w:p w14:paraId="6BE74A0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800</w:t>
            </w:r>
          </w:p>
        </w:tc>
        <w:tc>
          <w:tcPr>
            <w:tcW w:w="1788" w:type="dxa"/>
          </w:tcPr>
          <w:p w14:paraId="230F117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640</w:t>
            </w:r>
          </w:p>
        </w:tc>
        <w:tc>
          <w:tcPr>
            <w:tcW w:w="1788" w:type="dxa"/>
          </w:tcPr>
          <w:p w14:paraId="141E851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320</w:t>
            </w:r>
          </w:p>
        </w:tc>
        <w:tc>
          <w:tcPr>
            <w:tcW w:w="1789" w:type="dxa"/>
          </w:tcPr>
          <w:p w14:paraId="71E54C7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435</w:t>
            </w:r>
          </w:p>
        </w:tc>
      </w:tr>
      <w:tr w:rsidR="00707E14" w:rsidRPr="00E72B9C" w14:paraId="71D2B68D" w14:textId="77777777" w:rsidTr="004F75D6">
        <w:tc>
          <w:tcPr>
            <w:tcW w:w="3059" w:type="dxa"/>
          </w:tcPr>
          <w:p w14:paraId="5A09617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10.9</w:t>
            </w:r>
          </w:p>
        </w:tc>
        <w:tc>
          <w:tcPr>
            <w:tcW w:w="1787" w:type="dxa"/>
          </w:tcPr>
          <w:p w14:paraId="34ED07B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1000</w:t>
            </w:r>
          </w:p>
        </w:tc>
        <w:tc>
          <w:tcPr>
            <w:tcW w:w="1788" w:type="dxa"/>
          </w:tcPr>
          <w:p w14:paraId="044DF07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900</w:t>
            </w:r>
          </w:p>
        </w:tc>
        <w:tc>
          <w:tcPr>
            <w:tcW w:w="1788" w:type="dxa"/>
          </w:tcPr>
          <w:p w14:paraId="3D0FD2A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400</w:t>
            </w:r>
          </w:p>
        </w:tc>
        <w:tc>
          <w:tcPr>
            <w:tcW w:w="1789" w:type="dxa"/>
          </w:tcPr>
          <w:p w14:paraId="231182C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540</w:t>
            </w:r>
          </w:p>
        </w:tc>
      </w:tr>
      <w:tr w:rsidR="00707E14" w:rsidRPr="00E72B9C" w14:paraId="063C36BB" w14:textId="77777777" w:rsidTr="004F75D6">
        <w:tc>
          <w:tcPr>
            <w:tcW w:w="3059" w:type="dxa"/>
          </w:tcPr>
          <w:p w14:paraId="3BB22A25"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12.9</w:t>
            </w:r>
          </w:p>
        </w:tc>
        <w:tc>
          <w:tcPr>
            <w:tcW w:w="1787" w:type="dxa"/>
          </w:tcPr>
          <w:p w14:paraId="3D07AF1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1200</w:t>
            </w:r>
          </w:p>
        </w:tc>
        <w:tc>
          <w:tcPr>
            <w:tcW w:w="1788" w:type="dxa"/>
          </w:tcPr>
          <w:p w14:paraId="6AD4396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1080</w:t>
            </w:r>
          </w:p>
        </w:tc>
        <w:tc>
          <w:tcPr>
            <w:tcW w:w="1788" w:type="dxa"/>
          </w:tcPr>
          <w:p w14:paraId="6AAA110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420</w:t>
            </w:r>
          </w:p>
        </w:tc>
        <w:tc>
          <w:tcPr>
            <w:tcW w:w="1789" w:type="dxa"/>
          </w:tcPr>
          <w:p w14:paraId="195C552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tc>
      </w:tr>
      <w:tr w:rsidR="00707E14" w:rsidRPr="00E72B9C" w14:paraId="2B3C14EE" w14:textId="77777777" w:rsidTr="004F75D6">
        <w:tc>
          <w:tcPr>
            <w:tcW w:w="3059" w:type="dxa"/>
          </w:tcPr>
          <w:p w14:paraId="4F0C4AD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40Х “селект”</w:t>
            </w:r>
          </w:p>
        </w:tc>
        <w:tc>
          <w:tcPr>
            <w:tcW w:w="1787" w:type="dxa"/>
          </w:tcPr>
          <w:p w14:paraId="259F3E8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1100</w:t>
            </w:r>
          </w:p>
        </w:tc>
        <w:tc>
          <w:tcPr>
            <w:tcW w:w="1788" w:type="dxa"/>
          </w:tcPr>
          <w:p w14:paraId="692F35A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990</w:t>
            </w:r>
          </w:p>
        </w:tc>
        <w:tc>
          <w:tcPr>
            <w:tcW w:w="1788" w:type="dxa"/>
          </w:tcPr>
          <w:p w14:paraId="532B569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405</w:t>
            </w:r>
          </w:p>
        </w:tc>
        <w:tc>
          <w:tcPr>
            <w:tcW w:w="1789" w:type="dxa"/>
          </w:tcPr>
          <w:p w14:paraId="40A5946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550</w:t>
            </w:r>
          </w:p>
        </w:tc>
      </w:tr>
      <w:tr w:rsidR="00707E14" w:rsidRPr="0055657E" w14:paraId="682344F0" w14:textId="77777777" w:rsidTr="004F75D6">
        <w:tc>
          <w:tcPr>
            <w:tcW w:w="10211" w:type="dxa"/>
            <w:gridSpan w:val="5"/>
          </w:tcPr>
          <w:p w14:paraId="3AFBC78D" w14:textId="77777777" w:rsidR="00707E14" w:rsidRPr="002F6E4E" w:rsidRDefault="00707E14" w:rsidP="00E72B9C">
            <w:pPr>
              <w:pStyle w:val="af8"/>
              <w:widowControl w:val="0"/>
              <w:spacing w:line="288" w:lineRule="auto"/>
              <w:rPr>
                <w:rFonts w:ascii="Arial" w:hAnsi="Arial" w:cs="Arial"/>
                <w:sz w:val="20"/>
                <w:szCs w:val="20"/>
                <w:lang w:val="uk-UA"/>
              </w:rPr>
            </w:pPr>
            <w:r w:rsidRPr="002F6E4E">
              <w:rPr>
                <w:rFonts w:ascii="Arial" w:hAnsi="Arial" w:cs="Arial"/>
                <w:b/>
                <w:sz w:val="20"/>
                <w:szCs w:val="20"/>
                <w:lang w:val="uk-UA"/>
              </w:rPr>
              <w:t xml:space="preserve">Примітка. </w:t>
            </w:r>
            <w:r w:rsidRPr="002F6E4E">
              <w:rPr>
                <w:rFonts w:ascii="Arial" w:hAnsi="Arial" w:cs="Arial"/>
                <w:sz w:val="20"/>
                <w:szCs w:val="20"/>
                <w:lang w:val="uk-UA"/>
              </w:rPr>
              <w:t>В таблиці вказані значення розрахункових опорів, обчислені із округленням до 5 Н/мм</w:t>
            </w:r>
            <w:r w:rsidRPr="002F6E4E">
              <w:rPr>
                <w:rFonts w:ascii="Arial" w:hAnsi="Arial" w:cs="Arial"/>
                <w:sz w:val="20"/>
                <w:szCs w:val="20"/>
                <w:vertAlign w:val="superscript"/>
                <w:lang w:val="uk-UA"/>
              </w:rPr>
              <w:t>2</w:t>
            </w:r>
            <w:r w:rsidRPr="002F6E4E">
              <w:rPr>
                <w:rFonts w:ascii="Arial" w:hAnsi="Arial" w:cs="Arial"/>
                <w:sz w:val="20"/>
                <w:szCs w:val="20"/>
                <w:lang w:val="uk-UA"/>
              </w:rPr>
              <w:t>.</w:t>
            </w:r>
          </w:p>
        </w:tc>
      </w:tr>
    </w:tbl>
    <w:p w14:paraId="2C18876D" w14:textId="77777777" w:rsidR="00707E14" w:rsidRPr="002F6E4E" w:rsidRDefault="00F72952" w:rsidP="004F75D6">
      <w:pPr>
        <w:tabs>
          <w:tab w:val="left" w:pos="142"/>
        </w:tabs>
        <w:spacing w:line="288" w:lineRule="auto"/>
        <w:ind w:left="-284" w:firstLine="284"/>
        <w:rPr>
          <w:rFonts w:ascii="Arial" w:hAnsi="Arial" w:cs="Arial"/>
          <w:b/>
          <w:bCs/>
          <w:sz w:val="21"/>
          <w:szCs w:val="21"/>
          <w:lang w:val="uk-UA"/>
        </w:rPr>
      </w:pPr>
      <w:r w:rsidRPr="00E72B9C">
        <w:rPr>
          <w:rFonts w:ascii="Arial" w:hAnsi="Arial" w:cs="Arial"/>
          <w:b/>
          <w:sz w:val="21"/>
          <w:szCs w:val="21"/>
          <w:lang w:val="uk-UA"/>
        </w:rPr>
        <w:br w:type="page"/>
      </w:r>
      <w:r w:rsidR="00707E14" w:rsidRPr="00E72B9C">
        <w:rPr>
          <w:rFonts w:ascii="Arial" w:hAnsi="Arial" w:cs="Arial"/>
          <w:b/>
          <w:sz w:val="21"/>
          <w:szCs w:val="21"/>
          <w:lang w:val="uk-UA"/>
        </w:rPr>
        <w:lastRenderedPageBreak/>
        <w:t>Таблиця Д.5</w:t>
      </w:r>
      <w:r w:rsidR="00707E14" w:rsidRPr="00E72B9C">
        <w:rPr>
          <w:rFonts w:ascii="Arial" w:hAnsi="Arial" w:cs="Arial"/>
          <w:sz w:val="21"/>
          <w:szCs w:val="21"/>
          <w:lang w:val="uk-UA"/>
        </w:rPr>
        <w:t> </w:t>
      </w:r>
      <w:r w:rsidR="00707E14" w:rsidRPr="00E72B9C">
        <w:rPr>
          <w:rFonts w:ascii="Arial" w:hAnsi="Arial" w:cs="Arial"/>
          <w:sz w:val="21"/>
          <w:szCs w:val="21"/>
          <w:lang w:val="uk-UA" w:eastAsia="uk-UA"/>
        </w:rPr>
        <w:sym w:font="Times New Roman" w:char="2013"/>
      </w:r>
      <w:r w:rsidR="00707E14" w:rsidRPr="00E72B9C">
        <w:rPr>
          <w:rFonts w:ascii="Arial" w:hAnsi="Arial" w:cs="Arial"/>
          <w:sz w:val="21"/>
          <w:szCs w:val="21"/>
          <w:lang w:val="uk-UA"/>
        </w:rPr>
        <w:t xml:space="preserve"> Розрахункові опори одноболтових з’єднань зминанню </w:t>
      </w:r>
      <w:r w:rsidR="00707E14" w:rsidRPr="00E72B9C">
        <w:rPr>
          <w:rFonts w:ascii="Arial" w:hAnsi="Arial" w:cs="Arial"/>
          <w:i/>
          <w:sz w:val="21"/>
          <w:szCs w:val="21"/>
          <w:lang w:val="uk-UA"/>
        </w:rPr>
        <w:t>R</w:t>
      </w:r>
      <w:r w:rsidR="00707E14" w:rsidRPr="00E72B9C">
        <w:rPr>
          <w:rFonts w:ascii="Arial" w:hAnsi="Arial" w:cs="Arial"/>
          <w:i/>
          <w:sz w:val="21"/>
          <w:szCs w:val="21"/>
          <w:vertAlign w:val="subscript"/>
          <w:lang w:val="uk-UA"/>
        </w:rPr>
        <w:t>bр</w:t>
      </w:r>
      <w:r w:rsidR="00707E14" w:rsidRPr="00E72B9C">
        <w:rPr>
          <w:rFonts w:ascii="Arial" w:hAnsi="Arial" w:cs="Arial"/>
          <w:sz w:val="21"/>
          <w:szCs w:val="21"/>
          <w:lang w:val="uk-UA"/>
        </w:rPr>
        <w:t xml:space="preserve"> елементів, що з’єднуються болтами</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57"/>
        <w:gridCol w:w="2722"/>
        <w:gridCol w:w="1842"/>
        <w:gridCol w:w="28"/>
      </w:tblGrid>
      <w:tr w:rsidR="002F6E4E" w:rsidRPr="0055657E" w14:paraId="3CE4533A" w14:textId="77777777" w:rsidTr="004F75D6">
        <w:trPr>
          <w:gridAfter w:val="1"/>
          <w:wAfter w:w="28" w:type="dxa"/>
        </w:trPr>
        <w:tc>
          <w:tcPr>
            <w:tcW w:w="5757" w:type="dxa"/>
            <w:vMerge w:val="restart"/>
            <w:vAlign w:val="center"/>
          </w:tcPr>
          <w:p w14:paraId="44102B14" w14:textId="77777777" w:rsidR="002F6E4E" w:rsidRPr="00E72B9C" w:rsidRDefault="002F6E4E"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Характеристичний опір прокату сталі з’єднуваних елементів </w:t>
            </w:r>
            <w:r w:rsidRPr="00E72B9C">
              <w:rPr>
                <w:rFonts w:ascii="Arial" w:hAnsi="Arial" w:cs="Arial"/>
                <w:i/>
                <w:sz w:val="21"/>
                <w:szCs w:val="21"/>
                <w:lang w:val="uk-UA"/>
              </w:rPr>
              <w:t>R</w:t>
            </w:r>
            <w:r w:rsidRPr="00E72B9C">
              <w:rPr>
                <w:rFonts w:ascii="Arial" w:hAnsi="Arial" w:cs="Arial"/>
                <w:i/>
                <w:sz w:val="21"/>
                <w:szCs w:val="21"/>
                <w:vertAlign w:val="subscript"/>
                <w:lang w:val="uk-UA"/>
              </w:rPr>
              <w:t>un</w:t>
            </w:r>
            <w:r w:rsidRPr="00E72B9C">
              <w:rPr>
                <w:rFonts w:ascii="Arial" w:hAnsi="Arial" w:cs="Arial"/>
                <w:sz w:val="21"/>
                <w:szCs w:val="21"/>
                <w:lang w:val="uk-UA"/>
              </w:rPr>
              <w:t>, Н/мм</w:t>
            </w:r>
            <w:r w:rsidRPr="00E72B9C">
              <w:rPr>
                <w:rFonts w:ascii="Arial" w:hAnsi="Arial" w:cs="Arial"/>
                <w:sz w:val="21"/>
                <w:szCs w:val="21"/>
                <w:vertAlign w:val="superscript"/>
                <w:lang w:val="uk-UA"/>
              </w:rPr>
              <w:t>2</w:t>
            </w:r>
          </w:p>
        </w:tc>
        <w:tc>
          <w:tcPr>
            <w:tcW w:w="4564" w:type="dxa"/>
            <w:gridSpan w:val="2"/>
            <w:vAlign w:val="center"/>
          </w:tcPr>
          <w:p w14:paraId="3B5166DF" w14:textId="77777777" w:rsidR="002F6E4E" w:rsidRPr="00E72B9C" w:rsidRDefault="002F6E4E">
            <w:pPr>
              <w:rPr>
                <w:rFonts w:ascii="Arial" w:hAnsi="Arial" w:cs="Arial"/>
                <w:sz w:val="21"/>
                <w:szCs w:val="21"/>
                <w:lang w:val="ru-RU"/>
              </w:rPr>
            </w:pPr>
            <w:r w:rsidRPr="00E72B9C">
              <w:rPr>
                <w:rFonts w:ascii="Arial" w:hAnsi="Arial" w:cs="Arial"/>
                <w:sz w:val="21"/>
                <w:szCs w:val="21"/>
                <w:lang w:val="uk-UA"/>
              </w:rPr>
              <w:t xml:space="preserve">Розрахунковий опір </w:t>
            </w:r>
            <w:r w:rsidRPr="00E72B9C">
              <w:rPr>
                <w:rFonts w:ascii="Arial" w:hAnsi="Arial" w:cs="Arial"/>
                <w:i/>
                <w:sz w:val="21"/>
                <w:szCs w:val="21"/>
                <w:lang w:val="uk-UA"/>
              </w:rPr>
              <w:t>R</w:t>
            </w:r>
            <w:r w:rsidRPr="00E72B9C">
              <w:rPr>
                <w:rFonts w:ascii="Arial" w:hAnsi="Arial" w:cs="Arial"/>
                <w:i/>
                <w:sz w:val="21"/>
                <w:szCs w:val="21"/>
                <w:vertAlign w:val="subscript"/>
                <w:lang w:val="uk-UA"/>
              </w:rPr>
              <w:t>bр</w:t>
            </w:r>
            <w:r w:rsidRPr="00E72B9C">
              <w:rPr>
                <w:rFonts w:ascii="Arial" w:hAnsi="Arial" w:cs="Arial"/>
                <w:sz w:val="21"/>
                <w:szCs w:val="21"/>
                <w:lang w:val="uk-UA"/>
              </w:rPr>
              <w:t>, Н/мм</w:t>
            </w:r>
            <w:r w:rsidRPr="00E72B9C">
              <w:rPr>
                <w:rFonts w:ascii="Arial" w:hAnsi="Arial" w:cs="Arial"/>
                <w:sz w:val="21"/>
                <w:szCs w:val="21"/>
                <w:vertAlign w:val="superscript"/>
                <w:lang w:val="uk-UA"/>
              </w:rPr>
              <w:t>2</w:t>
            </w:r>
            <w:r w:rsidRPr="00E72B9C">
              <w:rPr>
                <w:rFonts w:ascii="Arial" w:hAnsi="Arial" w:cs="Arial"/>
                <w:sz w:val="21"/>
                <w:szCs w:val="21"/>
                <w:lang w:val="uk-UA"/>
              </w:rPr>
              <w:t>, при болтах</w:t>
            </w:r>
          </w:p>
        </w:tc>
      </w:tr>
      <w:tr w:rsidR="00707E14" w:rsidRPr="0055657E" w14:paraId="0D75DD99" w14:textId="77777777" w:rsidTr="004F75D6">
        <w:tc>
          <w:tcPr>
            <w:tcW w:w="5757" w:type="dxa"/>
            <w:vMerge/>
          </w:tcPr>
          <w:p w14:paraId="1E59A639" w14:textId="77777777" w:rsidR="00707E14" w:rsidRPr="00E72B9C" w:rsidRDefault="00707E14" w:rsidP="00E72B9C">
            <w:pPr>
              <w:widowControl w:val="0"/>
              <w:spacing w:line="288" w:lineRule="auto"/>
              <w:jc w:val="center"/>
              <w:rPr>
                <w:rFonts w:ascii="Arial" w:hAnsi="Arial" w:cs="Arial"/>
                <w:sz w:val="21"/>
                <w:szCs w:val="21"/>
                <w:lang w:val="uk-UA"/>
              </w:rPr>
            </w:pPr>
          </w:p>
        </w:tc>
        <w:tc>
          <w:tcPr>
            <w:tcW w:w="2722" w:type="dxa"/>
            <w:vAlign w:val="center"/>
          </w:tcPr>
          <w:p w14:paraId="704A9D7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класу точності А</w:t>
            </w:r>
          </w:p>
        </w:tc>
        <w:tc>
          <w:tcPr>
            <w:tcW w:w="1870" w:type="dxa"/>
            <w:gridSpan w:val="2"/>
            <w:vAlign w:val="center"/>
          </w:tcPr>
          <w:p w14:paraId="7988BAD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класів точності В і С, високоміцних</w:t>
            </w:r>
          </w:p>
        </w:tc>
      </w:tr>
      <w:tr w:rsidR="00707E14" w:rsidRPr="00E72B9C" w14:paraId="17127417" w14:textId="77777777" w:rsidTr="004F75D6">
        <w:tc>
          <w:tcPr>
            <w:tcW w:w="5757" w:type="dxa"/>
          </w:tcPr>
          <w:p w14:paraId="7DC2EF4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360</w:t>
            </w:r>
          </w:p>
        </w:tc>
        <w:tc>
          <w:tcPr>
            <w:tcW w:w="2722" w:type="dxa"/>
          </w:tcPr>
          <w:p w14:paraId="3A634A1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560</w:t>
            </w:r>
          </w:p>
        </w:tc>
        <w:tc>
          <w:tcPr>
            <w:tcW w:w="1870" w:type="dxa"/>
            <w:gridSpan w:val="2"/>
          </w:tcPr>
          <w:p w14:paraId="0E1D5A0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475</w:t>
            </w:r>
          </w:p>
        </w:tc>
      </w:tr>
      <w:tr w:rsidR="00707E14" w:rsidRPr="00E72B9C" w14:paraId="45F14A41" w14:textId="77777777" w:rsidTr="004F75D6">
        <w:tc>
          <w:tcPr>
            <w:tcW w:w="5757" w:type="dxa"/>
          </w:tcPr>
          <w:p w14:paraId="39FC51C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370</w:t>
            </w:r>
          </w:p>
        </w:tc>
        <w:tc>
          <w:tcPr>
            <w:tcW w:w="2722" w:type="dxa"/>
          </w:tcPr>
          <w:p w14:paraId="1FD9F45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580</w:t>
            </w:r>
          </w:p>
        </w:tc>
        <w:tc>
          <w:tcPr>
            <w:tcW w:w="1870" w:type="dxa"/>
            <w:gridSpan w:val="2"/>
          </w:tcPr>
          <w:p w14:paraId="077F9E8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485</w:t>
            </w:r>
          </w:p>
        </w:tc>
      </w:tr>
      <w:tr w:rsidR="00707E14" w:rsidRPr="00E72B9C" w14:paraId="126890BB" w14:textId="77777777" w:rsidTr="004F75D6">
        <w:tc>
          <w:tcPr>
            <w:tcW w:w="5757" w:type="dxa"/>
          </w:tcPr>
          <w:p w14:paraId="54BA75B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380</w:t>
            </w:r>
          </w:p>
        </w:tc>
        <w:tc>
          <w:tcPr>
            <w:tcW w:w="2722" w:type="dxa"/>
          </w:tcPr>
          <w:p w14:paraId="10426F4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590</w:t>
            </w:r>
          </w:p>
        </w:tc>
        <w:tc>
          <w:tcPr>
            <w:tcW w:w="1870" w:type="dxa"/>
            <w:gridSpan w:val="2"/>
          </w:tcPr>
          <w:p w14:paraId="5FB3DE6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500</w:t>
            </w:r>
          </w:p>
        </w:tc>
      </w:tr>
      <w:tr w:rsidR="00707E14" w:rsidRPr="00E72B9C" w14:paraId="7DA729C3" w14:textId="77777777" w:rsidTr="004F75D6">
        <w:tc>
          <w:tcPr>
            <w:tcW w:w="5757" w:type="dxa"/>
          </w:tcPr>
          <w:p w14:paraId="508511F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390</w:t>
            </w:r>
          </w:p>
        </w:tc>
        <w:tc>
          <w:tcPr>
            <w:tcW w:w="2722" w:type="dxa"/>
          </w:tcPr>
          <w:p w14:paraId="1C0E841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610</w:t>
            </w:r>
          </w:p>
        </w:tc>
        <w:tc>
          <w:tcPr>
            <w:tcW w:w="1870" w:type="dxa"/>
            <w:gridSpan w:val="2"/>
          </w:tcPr>
          <w:p w14:paraId="73ED9CD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515</w:t>
            </w:r>
          </w:p>
        </w:tc>
      </w:tr>
      <w:tr w:rsidR="00707E14" w:rsidRPr="00E72B9C" w14:paraId="6A1B658C" w14:textId="77777777" w:rsidTr="004F75D6">
        <w:tc>
          <w:tcPr>
            <w:tcW w:w="5757" w:type="dxa"/>
          </w:tcPr>
          <w:p w14:paraId="10FA24A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430</w:t>
            </w:r>
          </w:p>
        </w:tc>
        <w:tc>
          <w:tcPr>
            <w:tcW w:w="2722" w:type="dxa"/>
          </w:tcPr>
          <w:p w14:paraId="675C525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670</w:t>
            </w:r>
          </w:p>
        </w:tc>
        <w:tc>
          <w:tcPr>
            <w:tcW w:w="1870" w:type="dxa"/>
            <w:gridSpan w:val="2"/>
          </w:tcPr>
          <w:p w14:paraId="5BD088C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565</w:t>
            </w:r>
          </w:p>
        </w:tc>
      </w:tr>
      <w:tr w:rsidR="00707E14" w:rsidRPr="00E72B9C" w14:paraId="7EB23AB1" w14:textId="77777777" w:rsidTr="004F75D6">
        <w:tc>
          <w:tcPr>
            <w:tcW w:w="5757" w:type="dxa"/>
          </w:tcPr>
          <w:p w14:paraId="38139B5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440</w:t>
            </w:r>
          </w:p>
        </w:tc>
        <w:tc>
          <w:tcPr>
            <w:tcW w:w="2722" w:type="dxa"/>
          </w:tcPr>
          <w:p w14:paraId="633BB05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685</w:t>
            </w:r>
          </w:p>
        </w:tc>
        <w:tc>
          <w:tcPr>
            <w:tcW w:w="1870" w:type="dxa"/>
            <w:gridSpan w:val="2"/>
          </w:tcPr>
          <w:p w14:paraId="03E837D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580</w:t>
            </w:r>
          </w:p>
        </w:tc>
      </w:tr>
      <w:tr w:rsidR="00707E14" w:rsidRPr="00E72B9C" w14:paraId="3AFE98DE" w14:textId="77777777" w:rsidTr="004F75D6">
        <w:tc>
          <w:tcPr>
            <w:tcW w:w="5757" w:type="dxa"/>
          </w:tcPr>
          <w:p w14:paraId="16829C7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450</w:t>
            </w:r>
          </w:p>
        </w:tc>
        <w:tc>
          <w:tcPr>
            <w:tcW w:w="2722" w:type="dxa"/>
          </w:tcPr>
          <w:p w14:paraId="2BB9B7AF"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700</w:t>
            </w:r>
          </w:p>
        </w:tc>
        <w:tc>
          <w:tcPr>
            <w:tcW w:w="1870" w:type="dxa"/>
            <w:gridSpan w:val="2"/>
          </w:tcPr>
          <w:p w14:paraId="0EC8735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595</w:t>
            </w:r>
          </w:p>
        </w:tc>
      </w:tr>
      <w:tr w:rsidR="00707E14" w:rsidRPr="00E72B9C" w14:paraId="73754BE9" w14:textId="77777777" w:rsidTr="004F75D6">
        <w:tc>
          <w:tcPr>
            <w:tcW w:w="5757" w:type="dxa"/>
          </w:tcPr>
          <w:p w14:paraId="543B4D9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460</w:t>
            </w:r>
          </w:p>
        </w:tc>
        <w:tc>
          <w:tcPr>
            <w:tcW w:w="2722" w:type="dxa"/>
          </w:tcPr>
          <w:p w14:paraId="021BBA7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720</w:t>
            </w:r>
          </w:p>
        </w:tc>
        <w:tc>
          <w:tcPr>
            <w:tcW w:w="1870" w:type="dxa"/>
            <w:gridSpan w:val="2"/>
          </w:tcPr>
          <w:p w14:paraId="7CCD850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605</w:t>
            </w:r>
          </w:p>
        </w:tc>
      </w:tr>
      <w:tr w:rsidR="00707E14" w:rsidRPr="00E72B9C" w14:paraId="5482EED2" w14:textId="77777777" w:rsidTr="004F75D6">
        <w:tc>
          <w:tcPr>
            <w:tcW w:w="5757" w:type="dxa"/>
          </w:tcPr>
          <w:p w14:paraId="75EE2FD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470</w:t>
            </w:r>
          </w:p>
        </w:tc>
        <w:tc>
          <w:tcPr>
            <w:tcW w:w="2722" w:type="dxa"/>
          </w:tcPr>
          <w:p w14:paraId="4DAE313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735</w:t>
            </w:r>
          </w:p>
        </w:tc>
        <w:tc>
          <w:tcPr>
            <w:tcW w:w="1870" w:type="dxa"/>
            <w:gridSpan w:val="2"/>
          </w:tcPr>
          <w:p w14:paraId="2EA3947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620</w:t>
            </w:r>
          </w:p>
        </w:tc>
      </w:tr>
      <w:tr w:rsidR="00707E14" w:rsidRPr="00E72B9C" w14:paraId="6B44A01D" w14:textId="77777777" w:rsidTr="004F75D6">
        <w:tc>
          <w:tcPr>
            <w:tcW w:w="5757" w:type="dxa"/>
          </w:tcPr>
          <w:p w14:paraId="3E10CF7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480</w:t>
            </w:r>
          </w:p>
        </w:tc>
        <w:tc>
          <w:tcPr>
            <w:tcW w:w="2722" w:type="dxa"/>
          </w:tcPr>
          <w:p w14:paraId="25F41EF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750</w:t>
            </w:r>
          </w:p>
        </w:tc>
        <w:tc>
          <w:tcPr>
            <w:tcW w:w="1870" w:type="dxa"/>
            <w:gridSpan w:val="2"/>
          </w:tcPr>
          <w:p w14:paraId="2155951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630</w:t>
            </w:r>
          </w:p>
        </w:tc>
      </w:tr>
      <w:tr w:rsidR="00707E14" w:rsidRPr="00E72B9C" w14:paraId="22D96378" w14:textId="77777777" w:rsidTr="004F75D6">
        <w:tc>
          <w:tcPr>
            <w:tcW w:w="5757" w:type="dxa"/>
          </w:tcPr>
          <w:p w14:paraId="42BF6AC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490</w:t>
            </w:r>
          </w:p>
        </w:tc>
        <w:tc>
          <w:tcPr>
            <w:tcW w:w="2722" w:type="dxa"/>
          </w:tcPr>
          <w:p w14:paraId="4471147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765</w:t>
            </w:r>
          </w:p>
        </w:tc>
        <w:tc>
          <w:tcPr>
            <w:tcW w:w="1870" w:type="dxa"/>
            <w:gridSpan w:val="2"/>
          </w:tcPr>
          <w:p w14:paraId="412AD27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645</w:t>
            </w:r>
          </w:p>
        </w:tc>
      </w:tr>
      <w:tr w:rsidR="00707E14" w:rsidRPr="00E72B9C" w14:paraId="7F18845D" w14:textId="77777777" w:rsidTr="004F75D6">
        <w:tc>
          <w:tcPr>
            <w:tcW w:w="5757" w:type="dxa"/>
          </w:tcPr>
          <w:p w14:paraId="08C9C19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510</w:t>
            </w:r>
          </w:p>
        </w:tc>
        <w:tc>
          <w:tcPr>
            <w:tcW w:w="2722" w:type="dxa"/>
          </w:tcPr>
          <w:p w14:paraId="3F13C2C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795</w:t>
            </w:r>
          </w:p>
        </w:tc>
        <w:tc>
          <w:tcPr>
            <w:tcW w:w="1870" w:type="dxa"/>
            <w:gridSpan w:val="2"/>
          </w:tcPr>
          <w:p w14:paraId="742308E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670</w:t>
            </w:r>
          </w:p>
        </w:tc>
      </w:tr>
      <w:tr w:rsidR="00707E14" w:rsidRPr="00E72B9C" w14:paraId="44C5FBC1" w14:textId="77777777" w:rsidTr="004F75D6">
        <w:tc>
          <w:tcPr>
            <w:tcW w:w="5757" w:type="dxa"/>
          </w:tcPr>
          <w:p w14:paraId="6A9AE1E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540</w:t>
            </w:r>
          </w:p>
        </w:tc>
        <w:tc>
          <w:tcPr>
            <w:tcW w:w="2722" w:type="dxa"/>
          </w:tcPr>
          <w:p w14:paraId="52D8B64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845</w:t>
            </w:r>
          </w:p>
        </w:tc>
        <w:tc>
          <w:tcPr>
            <w:tcW w:w="1870" w:type="dxa"/>
            <w:gridSpan w:val="2"/>
          </w:tcPr>
          <w:p w14:paraId="5ED5A27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710</w:t>
            </w:r>
          </w:p>
        </w:tc>
      </w:tr>
      <w:tr w:rsidR="00707E14" w:rsidRPr="00E72B9C" w14:paraId="2DE0AA57" w14:textId="77777777" w:rsidTr="004F75D6">
        <w:tc>
          <w:tcPr>
            <w:tcW w:w="5757" w:type="dxa"/>
          </w:tcPr>
          <w:p w14:paraId="7A57FD1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570</w:t>
            </w:r>
          </w:p>
        </w:tc>
        <w:tc>
          <w:tcPr>
            <w:tcW w:w="2722" w:type="dxa"/>
          </w:tcPr>
          <w:p w14:paraId="1C96583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890</w:t>
            </w:r>
          </w:p>
        </w:tc>
        <w:tc>
          <w:tcPr>
            <w:tcW w:w="1870" w:type="dxa"/>
            <w:gridSpan w:val="2"/>
          </w:tcPr>
          <w:p w14:paraId="4EC31A9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750</w:t>
            </w:r>
          </w:p>
        </w:tc>
      </w:tr>
      <w:tr w:rsidR="00707E14" w:rsidRPr="00E72B9C" w14:paraId="53D174F2" w14:textId="77777777" w:rsidTr="004F75D6">
        <w:tc>
          <w:tcPr>
            <w:tcW w:w="5757" w:type="dxa"/>
          </w:tcPr>
          <w:p w14:paraId="1EF3930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590</w:t>
            </w:r>
          </w:p>
        </w:tc>
        <w:tc>
          <w:tcPr>
            <w:tcW w:w="2722" w:type="dxa"/>
          </w:tcPr>
          <w:p w14:paraId="015BB7E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920</w:t>
            </w:r>
          </w:p>
        </w:tc>
        <w:tc>
          <w:tcPr>
            <w:tcW w:w="1870" w:type="dxa"/>
            <w:gridSpan w:val="2"/>
          </w:tcPr>
          <w:p w14:paraId="36AADC4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775</w:t>
            </w:r>
          </w:p>
        </w:tc>
      </w:tr>
      <w:tr w:rsidR="002F6E4E" w:rsidRPr="0055657E" w14:paraId="475B58C6" w14:textId="77777777" w:rsidTr="004F75D6">
        <w:tc>
          <w:tcPr>
            <w:tcW w:w="10349" w:type="dxa"/>
            <w:gridSpan w:val="4"/>
            <w:tcMar>
              <w:left w:w="11" w:type="dxa"/>
              <w:right w:w="11" w:type="dxa"/>
            </w:tcMar>
          </w:tcPr>
          <w:p w14:paraId="25805576" w14:textId="77777777" w:rsidR="002F6E4E" w:rsidRPr="002F6E4E" w:rsidRDefault="002F6E4E">
            <w:pPr>
              <w:rPr>
                <w:rFonts w:ascii="Arial" w:hAnsi="Arial" w:cs="Arial"/>
                <w:sz w:val="20"/>
                <w:szCs w:val="20"/>
                <w:lang w:val="ru-RU"/>
              </w:rPr>
            </w:pPr>
            <w:r w:rsidRPr="002F6E4E">
              <w:rPr>
                <w:rStyle w:val="af7"/>
                <w:rFonts w:ascii="Arial" w:hAnsi="Arial" w:cs="Arial"/>
                <w:b/>
                <w:sz w:val="20"/>
                <w:szCs w:val="20"/>
                <w:lang w:val="uk-UA"/>
              </w:rPr>
              <w:t xml:space="preserve">Примітка. </w:t>
            </w:r>
            <w:r w:rsidRPr="002F6E4E">
              <w:rPr>
                <w:rFonts w:ascii="Arial" w:hAnsi="Arial" w:cs="Arial"/>
                <w:sz w:val="20"/>
                <w:szCs w:val="20"/>
                <w:lang w:val="uk-UA"/>
              </w:rPr>
              <w:t>У таблиці наведені значення розрахункових опорів, обчислені згідно з формулами розділу 7 із округленням до 5 Н/мм</w:t>
            </w:r>
            <w:r w:rsidRPr="002F6E4E">
              <w:rPr>
                <w:rFonts w:ascii="Arial" w:hAnsi="Arial" w:cs="Arial"/>
                <w:sz w:val="20"/>
                <w:szCs w:val="20"/>
                <w:vertAlign w:val="superscript"/>
                <w:lang w:val="uk-UA"/>
              </w:rPr>
              <w:t>2</w:t>
            </w:r>
            <w:r w:rsidRPr="002F6E4E">
              <w:rPr>
                <w:rFonts w:ascii="Arial" w:hAnsi="Arial" w:cs="Arial"/>
                <w:sz w:val="20"/>
                <w:szCs w:val="20"/>
                <w:lang w:val="uk-UA"/>
              </w:rPr>
              <w:t>.</w:t>
            </w:r>
          </w:p>
        </w:tc>
      </w:tr>
    </w:tbl>
    <w:p w14:paraId="166973A8" w14:textId="77777777" w:rsidR="00707E14" w:rsidRPr="00E72B9C" w:rsidRDefault="00707E14" w:rsidP="00E72B9C">
      <w:pPr>
        <w:pStyle w:val="af6"/>
        <w:widowControl w:val="0"/>
        <w:spacing w:line="288" w:lineRule="auto"/>
        <w:rPr>
          <w:rFonts w:ascii="Arial" w:hAnsi="Arial" w:cs="Arial"/>
          <w:sz w:val="21"/>
          <w:szCs w:val="21"/>
          <w:lang w:val="uk-UA"/>
        </w:rPr>
      </w:pPr>
    </w:p>
    <w:p w14:paraId="6686B1B2" w14:textId="77777777" w:rsidR="00F72952" w:rsidRPr="00E72B9C" w:rsidRDefault="00707E14" w:rsidP="004F75D6">
      <w:pPr>
        <w:pStyle w:val="af6"/>
        <w:widowControl w:val="0"/>
        <w:spacing w:line="288" w:lineRule="auto"/>
        <w:rPr>
          <w:rFonts w:ascii="Arial" w:hAnsi="Arial" w:cs="Arial"/>
          <w:i/>
          <w:sz w:val="21"/>
          <w:szCs w:val="21"/>
          <w:vertAlign w:val="subscript"/>
          <w:lang w:val="uk-UA"/>
        </w:rPr>
      </w:pPr>
      <w:r w:rsidRPr="00E72B9C">
        <w:rPr>
          <w:rFonts w:ascii="Arial" w:hAnsi="Arial" w:cs="Arial"/>
          <w:b/>
          <w:sz w:val="21"/>
          <w:szCs w:val="21"/>
          <w:lang w:val="uk-UA"/>
        </w:rPr>
        <w:t>Таблиця Д.6</w:t>
      </w:r>
      <w:r w:rsidRPr="00E72B9C">
        <w:rPr>
          <w:rFonts w:ascii="Arial" w:hAnsi="Arial" w:cs="Arial"/>
          <w:sz w:val="21"/>
          <w:szCs w:val="21"/>
          <w:lang w:val="uk-UA"/>
        </w:rPr>
        <w:t> </w:t>
      </w:r>
      <w:r w:rsidRPr="00E72B9C">
        <w:rPr>
          <w:rFonts w:ascii="Arial" w:hAnsi="Arial" w:cs="Arial"/>
          <w:sz w:val="21"/>
          <w:szCs w:val="21"/>
          <w:lang w:val="uk-UA" w:eastAsia="uk-UA"/>
        </w:rPr>
        <w:sym w:font="Times New Roman" w:char="2013"/>
      </w:r>
      <w:r w:rsidRPr="00E72B9C">
        <w:rPr>
          <w:rFonts w:ascii="Arial" w:hAnsi="Arial" w:cs="Arial"/>
          <w:sz w:val="21"/>
          <w:szCs w:val="21"/>
          <w:lang w:val="uk-UA"/>
        </w:rPr>
        <w:t xml:space="preserve"> Розрахункові опори розтягу фундаментних болтів </w:t>
      </w:r>
      <w:r w:rsidRPr="00E72B9C">
        <w:rPr>
          <w:rFonts w:ascii="Arial" w:hAnsi="Arial" w:cs="Arial"/>
          <w:i/>
          <w:sz w:val="21"/>
          <w:szCs w:val="21"/>
          <w:lang w:val="uk-UA"/>
        </w:rPr>
        <w:t>R</w:t>
      </w:r>
      <w:r w:rsidRPr="00E72B9C">
        <w:rPr>
          <w:rFonts w:ascii="Arial" w:hAnsi="Arial" w:cs="Arial"/>
          <w:i/>
          <w:sz w:val="21"/>
          <w:szCs w:val="21"/>
          <w:vertAlign w:val="subscript"/>
          <w:lang w:val="uk-UA"/>
        </w:rPr>
        <w:t xml:space="preserve">ba </w:t>
      </w:r>
      <w:r w:rsidR="00162706" w:rsidRPr="00E72B9C">
        <w:rPr>
          <w:rFonts w:ascii="Arial" w:hAnsi="Arial" w:cs="Arial"/>
          <w:i/>
          <w:sz w:val="21"/>
          <w:szCs w:val="21"/>
          <w:vertAlign w:val="subscript"/>
          <w:lang w:val="uk-UA"/>
        </w:rPr>
        <w:t xml:space="preserve"> </w:t>
      </w:r>
    </w:p>
    <w:tbl>
      <w:tblPr>
        <w:tblW w:w="101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957"/>
        <w:gridCol w:w="1903"/>
        <w:gridCol w:w="1957"/>
        <w:gridCol w:w="1960"/>
      </w:tblGrid>
      <w:tr w:rsidR="00707E14" w:rsidRPr="0055657E" w14:paraId="725CACB6" w14:textId="77777777" w:rsidTr="004F75D6">
        <w:trPr>
          <w:cantSplit/>
          <w:trHeight w:val="440"/>
        </w:trPr>
        <w:tc>
          <w:tcPr>
            <w:tcW w:w="2410" w:type="dxa"/>
            <w:vMerge w:val="restart"/>
            <w:vAlign w:val="center"/>
          </w:tcPr>
          <w:p w14:paraId="585BE64F"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Номінальний діаметр болтів, мм</w:t>
            </w:r>
          </w:p>
        </w:tc>
        <w:tc>
          <w:tcPr>
            <w:tcW w:w="7777" w:type="dxa"/>
            <w:gridSpan w:val="4"/>
            <w:vAlign w:val="center"/>
          </w:tcPr>
          <w:p w14:paraId="589F4D1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Розрахунковий опір </w:t>
            </w:r>
            <w:r w:rsidRPr="00E72B9C">
              <w:rPr>
                <w:rFonts w:ascii="Arial" w:hAnsi="Arial" w:cs="Arial"/>
                <w:i/>
                <w:sz w:val="21"/>
                <w:szCs w:val="21"/>
                <w:lang w:val="uk-UA"/>
              </w:rPr>
              <w:t>R</w:t>
            </w:r>
            <w:r w:rsidRPr="00E72B9C">
              <w:rPr>
                <w:rFonts w:ascii="Arial" w:hAnsi="Arial" w:cs="Arial"/>
                <w:i/>
                <w:sz w:val="21"/>
                <w:szCs w:val="21"/>
                <w:vertAlign w:val="subscript"/>
                <w:lang w:val="uk-UA"/>
              </w:rPr>
              <w:t>ba</w:t>
            </w:r>
            <w:r w:rsidRPr="00E72B9C">
              <w:rPr>
                <w:rFonts w:ascii="Arial" w:hAnsi="Arial" w:cs="Arial"/>
                <w:sz w:val="21"/>
                <w:szCs w:val="21"/>
                <w:lang w:val="uk-UA"/>
              </w:rPr>
              <w:t xml:space="preserve"> , Н/мм</w:t>
            </w:r>
            <w:r w:rsidRPr="00E72B9C">
              <w:rPr>
                <w:rFonts w:ascii="Arial" w:hAnsi="Arial" w:cs="Arial"/>
                <w:sz w:val="21"/>
                <w:szCs w:val="21"/>
                <w:vertAlign w:val="superscript"/>
                <w:lang w:val="uk-UA"/>
              </w:rPr>
              <w:t>2</w:t>
            </w:r>
            <w:r w:rsidRPr="00E72B9C">
              <w:rPr>
                <w:rFonts w:ascii="Arial" w:hAnsi="Arial" w:cs="Arial"/>
                <w:sz w:val="21"/>
                <w:szCs w:val="21"/>
                <w:lang w:val="uk-UA"/>
              </w:rPr>
              <w:t xml:space="preserve"> для болтів із сталі марок</w:t>
            </w:r>
          </w:p>
        </w:tc>
      </w:tr>
      <w:tr w:rsidR="00707E14" w:rsidRPr="00E72B9C" w14:paraId="324750A7" w14:textId="77777777" w:rsidTr="004F75D6">
        <w:trPr>
          <w:cantSplit/>
        </w:trPr>
        <w:tc>
          <w:tcPr>
            <w:tcW w:w="2410" w:type="dxa"/>
            <w:vMerge/>
          </w:tcPr>
          <w:p w14:paraId="685AC803" w14:textId="77777777" w:rsidR="00707E14" w:rsidRPr="00E72B9C" w:rsidRDefault="00707E14" w:rsidP="00E72B9C">
            <w:pPr>
              <w:widowControl w:val="0"/>
              <w:spacing w:line="288" w:lineRule="auto"/>
              <w:rPr>
                <w:rFonts w:ascii="Arial" w:hAnsi="Arial" w:cs="Arial"/>
                <w:sz w:val="21"/>
                <w:szCs w:val="21"/>
                <w:lang w:val="uk-UA"/>
              </w:rPr>
            </w:pPr>
          </w:p>
        </w:tc>
        <w:tc>
          <w:tcPr>
            <w:tcW w:w="3860" w:type="dxa"/>
            <w:gridSpan w:val="2"/>
          </w:tcPr>
          <w:p w14:paraId="7DB80BB4"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згідно з ДСТУ 4484/ГОСТ 535</w:t>
            </w:r>
            <w:r w:rsidRPr="00E72B9C">
              <w:rPr>
                <w:rFonts w:ascii="Arial" w:hAnsi="Arial" w:cs="Arial"/>
                <w:sz w:val="21"/>
                <w:szCs w:val="21"/>
                <w:vertAlign w:val="superscript"/>
                <w:lang w:val="uk-UA"/>
              </w:rPr>
              <w:t>*)</w:t>
            </w:r>
          </w:p>
        </w:tc>
        <w:tc>
          <w:tcPr>
            <w:tcW w:w="3917" w:type="dxa"/>
            <w:gridSpan w:val="2"/>
          </w:tcPr>
          <w:p w14:paraId="18A5F8D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 xml:space="preserve">згідно з </w:t>
            </w:r>
            <w:r w:rsidR="00162706" w:rsidRPr="00E72B9C">
              <w:rPr>
                <w:rFonts w:ascii="Arial" w:hAnsi="Arial" w:cs="Arial"/>
                <w:color w:val="00B050"/>
                <w:sz w:val="21"/>
                <w:szCs w:val="21"/>
                <w:lang w:val="uk-UA"/>
              </w:rPr>
              <w:t>ДСТУ 8541</w:t>
            </w:r>
            <w:r w:rsidRPr="00E72B9C">
              <w:rPr>
                <w:rFonts w:ascii="Arial" w:hAnsi="Arial" w:cs="Arial"/>
                <w:sz w:val="21"/>
                <w:szCs w:val="21"/>
                <w:lang w:val="uk-UA"/>
              </w:rPr>
              <w:t>*</w:t>
            </w:r>
            <w:r w:rsidRPr="00E72B9C">
              <w:rPr>
                <w:rFonts w:ascii="Arial" w:hAnsi="Arial" w:cs="Arial"/>
                <w:sz w:val="21"/>
                <w:szCs w:val="21"/>
                <w:vertAlign w:val="superscript"/>
                <w:lang w:val="uk-UA"/>
              </w:rPr>
              <w:t>)</w:t>
            </w:r>
          </w:p>
        </w:tc>
      </w:tr>
      <w:tr w:rsidR="00707E14" w:rsidRPr="00E72B9C" w14:paraId="1B209C36" w14:textId="77777777" w:rsidTr="004F75D6">
        <w:trPr>
          <w:cantSplit/>
        </w:trPr>
        <w:tc>
          <w:tcPr>
            <w:tcW w:w="2410" w:type="dxa"/>
            <w:vMerge/>
          </w:tcPr>
          <w:p w14:paraId="74EDF1A1" w14:textId="77777777" w:rsidR="00707E14" w:rsidRPr="00E72B9C" w:rsidRDefault="00707E14" w:rsidP="00E72B9C">
            <w:pPr>
              <w:widowControl w:val="0"/>
              <w:spacing w:line="288" w:lineRule="auto"/>
              <w:rPr>
                <w:rFonts w:ascii="Arial" w:hAnsi="Arial" w:cs="Arial"/>
                <w:sz w:val="21"/>
                <w:szCs w:val="21"/>
                <w:lang w:val="uk-UA"/>
              </w:rPr>
            </w:pPr>
          </w:p>
        </w:tc>
        <w:tc>
          <w:tcPr>
            <w:tcW w:w="1957" w:type="dxa"/>
            <w:vAlign w:val="center"/>
          </w:tcPr>
          <w:p w14:paraId="675B9AF5"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Ст3кп2-И</w:t>
            </w:r>
          </w:p>
        </w:tc>
        <w:tc>
          <w:tcPr>
            <w:tcW w:w="1903" w:type="dxa"/>
            <w:vAlign w:val="center"/>
          </w:tcPr>
          <w:p w14:paraId="4054916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Ст3пc4-П,</w:t>
            </w:r>
          </w:p>
          <w:p w14:paraId="075A110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Ст3пс2-П,</w:t>
            </w:r>
          </w:p>
          <w:p w14:paraId="254CFF4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Ст3сп4-П,</w:t>
            </w:r>
          </w:p>
          <w:p w14:paraId="15E9512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Ст3сп2-П</w:t>
            </w:r>
          </w:p>
        </w:tc>
        <w:tc>
          <w:tcPr>
            <w:tcW w:w="1957" w:type="dxa"/>
            <w:vAlign w:val="center"/>
          </w:tcPr>
          <w:p w14:paraId="32DB3EA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09Г2С-6,</w:t>
            </w:r>
          </w:p>
          <w:p w14:paraId="1FFE6AD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09Г2С-8</w:t>
            </w:r>
          </w:p>
        </w:tc>
        <w:tc>
          <w:tcPr>
            <w:tcW w:w="1960" w:type="dxa"/>
            <w:vAlign w:val="center"/>
          </w:tcPr>
          <w:p w14:paraId="7E54ED4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10Г2С1-6, 10Г2С1-8</w:t>
            </w:r>
          </w:p>
        </w:tc>
      </w:tr>
      <w:tr w:rsidR="00707E14" w:rsidRPr="00E72B9C" w14:paraId="533B3F16" w14:textId="77777777" w:rsidTr="004F75D6">
        <w:tc>
          <w:tcPr>
            <w:tcW w:w="2410" w:type="dxa"/>
          </w:tcPr>
          <w:p w14:paraId="4D15733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12, 16, 20</w:t>
            </w:r>
          </w:p>
        </w:tc>
        <w:tc>
          <w:tcPr>
            <w:tcW w:w="1957" w:type="dxa"/>
          </w:tcPr>
          <w:p w14:paraId="4AF12C1D"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190</w:t>
            </w:r>
          </w:p>
        </w:tc>
        <w:tc>
          <w:tcPr>
            <w:tcW w:w="1903" w:type="dxa"/>
          </w:tcPr>
          <w:p w14:paraId="2136446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200</w:t>
            </w:r>
          </w:p>
        </w:tc>
        <w:tc>
          <w:tcPr>
            <w:tcW w:w="1957" w:type="dxa"/>
          </w:tcPr>
          <w:p w14:paraId="39EB048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265</w:t>
            </w:r>
          </w:p>
        </w:tc>
        <w:tc>
          <w:tcPr>
            <w:tcW w:w="1960" w:type="dxa"/>
          </w:tcPr>
          <w:p w14:paraId="0819721C"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270</w:t>
            </w:r>
          </w:p>
        </w:tc>
      </w:tr>
      <w:tr w:rsidR="00707E14" w:rsidRPr="00E72B9C" w14:paraId="53EF3736" w14:textId="77777777" w:rsidTr="004F75D6">
        <w:tc>
          <w:tcPr>
            <w:tcW w:w="2410" w:type="dxa"/>
          </w:tcPr>
          <w:p w14:paraId="22F0218F"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24, 30</w:t>
            </w:r>
          </w:p>
        </w:tc>
        <w:tc>
          <w:tcPr>
            <w:tcW w:w="1957" w:type="dxa"/>
          </w:tcPr>
          <w:p w14:paraId="71443A5F"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c>
          <w:tcPr>
            <w:tcW w:w="1903" w:type="dxa"/>
          </w:tcPr>
          <w:p w14:paraId="61803D0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190</w:t>
            </w:r>
          </w:p>
        </w:tc>
        <w:tc>
          <w:tcPr>
            <w:tcW w:w="1957" w:type="dxa"/>
          </w:tcPr>
          <w:p w14:paraId="0FB232C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245</w:t>
            </w:r>
          </w:p>
        </w:tc>
        <w:tc>
          <w:tcPr>
            <w:tcW w:w="1960" w:type="dxa"/>
          </w:tcPr>
          <w:p w14:paraId="4251B73B"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265</w:t>
            </w:r>
          </w:p>
        </w:tc>
      </w:tr>
      <w:tr w:rsidR="00707E14" w:rsidRPr="00E72B9C" w14:paraId="2C5DB181" w14:textId="77777777" w:rsidTr="004F75D6">
        <w:tc>
          <w:tcPr>
            <w:tcW w:w="2410" w:type="dxa"/>
          </w:tcPr>
          <w:p w14:paraId="1B25F83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36</w:t>
            </w:r>
          </w:p>
        </w:tc>
        <w:tc>
          <w:tcPr>
            <w:tcW w:w="1957" w:type="dxa"/>
          </w:tcPr>
          <w:p w14:paraId="1AB061E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c>
          <w:tcPr>
            <w:tcW w:w="1903" w:type="dxa"/>
          </w:tcPr>
          <w:p w14:paraId="7BA7869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190</w:t>
            </w:r>
          </w:p>
        </w:tc>
        <w:tc>
          <w:tcPr>
            <w:tcW w:w="1957" w:type="dxa"/>
          </w:tcPr>
          <w:p w14:paraId="64E271B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230</w:t>
            </w:r>
          </w:p>
        </w:tc>
        <w:tc>
          <w:tcPr>
            <w:tcW w:w="1960" w:type="dxa"/>
          </w:tcPr>
          <w:p w14:paraId="5E31823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265</w:t>
            </w:r>
          </w:p>
        </w:tc>
      </w:tr>
      <w:tr w:rsidR="00707E14" w:rsidRPr="00E72B9C" w14:paraId="24072AFF" w14:textId="77777777" w:rsidTr="004F75D6">
        <w:tc>
          <w:tcPr>
            <w:tcW w:w="2410" w:type="dxa"/>
          </w:tcPr>
          <w:p w14:paraId="216F71D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42, 48, 56</w:t>
            </w:r>
          </w:p>
        </w:tc>
        <w:tc>
          <w:tcPr>
            <w:tcW w:w="1957" w:type="dxa"/>
          </w:tcPr>
          <w:p w14:paraId="4B6E0B2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175</w:t>
            </w:r>
          </w:p>
        </w:tc>
        <w:tc>
          <w:tcPr>
            <w:tcW w:w="1903" w:type="dxa"/>
          </w:tcPr>
          <w:p w14:paraId="57ADF7A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c>
          <w:tcPr>
            <w:tcW w:w="1957" w:type="dxa"/>
          </w:tcPr>
          <w:p w14:paraId="4801EB5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230</w:t>
            </w:r>
          </w:p>
        </w:tc>
        <w:tc>
          <w:tcPr>
            <w:tcW w:w="1960" w:type="dxa"/>
          </w:tcPr>
          <w:p w14:paraId="0CAEABF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265</w:t>
            </w:r>
          </w:p>
        </w:tc>
      </w:tr>
      <w:tr w:rsidR="00707E14" w:rsidRPr="00E72B9C" w14:paraId="6A3A4C60" w14:textId="77777777" w:rsidTr="004F75D6">
        <w:tc>
          <w:tcPr>
            <w:tcW w:w="2410" w:type="dxa"/>
          </w:tcPr>
          <w:p w14:paraId="4209487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64, 72, 80</w:t>
            </w:r>
          </w:p>
        </w:tc>
        <w:tc>
          <w:tcPr>
            <w:tcW w:w="1957" w:type="dxa"/>
          </w:tcPr>
          <w:p w14:paraId="792CB55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175</w:t>
            </w:r>
          </w:p>
        </w:tc>
        <w:tc>
          <w:tcPr>
            <w:tcW w:w="1903" w:type="dxa"/>
          </w:tcPr>
          <w:p w14:paraId="4334F35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c>
          <w:tcPr>
            <w:tcW w:w="1957" w:type="dxa"/>
          </w:tcPr>
          <w:p w14:paraId="61672CE3"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220</w:t>
            </w:r>
          </w:p>
        </w:tc>
        <w:tc>
          <w:tcPr>
            <w:tcW w:w="1960" w:type="dxa"/>
          </w:tcPr>
          <w:p w14:paraId="4E31DEB9"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235</w:t>
            </w:r>
          </w:p>
        </w:tc>
      </w:tr>
      <w:tr w:rsidR="00707E14" w:rsidRPr="00E72B9C" w14:paraId="18020245" w14:textId="77777777" w:rsidTr="004F75D6">
        <w:tc>
          <w:tcPr>
            <w:tcW w:w="2410" w:type="dxa"/>
          </w:tcPr>
          <w:p w14:paraId="5990F1A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90, 100</w:t>
            </w:r>
          </w:p>
        </w:tc>
        <w:tc>
          <w:tcPr>
            <w:tcW w:w="1957" w:type="dxa"/>
          </w:tcPr>
          <w:p w14:paraId="2893EB17"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175</w:t>
            </w:r>
          </w:p>
        </w:tc>
        <w:tc>
          <w:tcPr>
            <w:tcW w:w="1903" w:type="dxa"/>
          </w:tcPr>
          <w:p w14:paraId="4DAE8D26"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180</w:t>
            </w:r>
          </w:p>
        </w:tc>
        <w:tc>
          <w:tcPr>
            <w:tcW w:w="1957" w:type="dxa"/>
          </w:tcPr>
          <w:p w14:paraId="3C69C2B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210</w:t>
            </w:r>
          </w:p>
        </w:tc>
        <w:tc>
          <w:tcPr>
            <w:tcW w:w="1960" w:type="dxa"/>
          </w:tcPr>
          <w:p w14:paraId="405F02FA"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235</w:t>
            </w:r>
          </w:p>
        </w:tc>
      </w:tr>
      <w:tr w:rsidR="00707E14" w:rsidRPr="00E72B9C" w14:paraId="09685174" w14:textId="77777777" w:rsidTr="004F75D6">
        <w:tc>
          <w:tcPr>
            <w:tcW w:w="2410" w:type="dxa"/>
          </w:tcPr>
          <w:p w14:paraId="201DD58E"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110, 125, 140</w:t>
            </w:r>
          </w:p>
        </w:tc>
        <w:tc>
          <w:tcPr>
            <w:tcW w:w="1957" w:type="dxa"/>
          </w:tcPr>
          <w:p w14:paraId="33965CD0"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150</w:t>
            </w:r>
          </w:p>
        </w:tc>
        <w:tc>
          <w:tcPr>
            <w:tcW w:w="1903" w:type="dxa"/>
          </w:tcPr>
          <w:p w14:paraId="2A736231"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165</w:t>
            </w:r>
          </w:p>
        </w:tc>
        <w:tc>
          <w:tcPr>
            <w:tcW w:w="1957" w:type="dxa"/>
          </w:tcPr>
          <w:p w14:paraId="278AC858"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210</w:t>
            </w:r>
          </w:p>
        </w:tc>
        <w:tc>
          <w:tcPr>
            <w:tcW w:w="1960" w:type="dxa"/>
          </w:tcPr>
          <w:p w14:paraId="1234A9F2" w14:textId="77777777" w:rsidR="00707E14" w:rsidRPr="00E72B9C" w:rsidRDefault="00707E14" w:rsidP="00E72B9C">
            <w:pPr>
              <w:widowControl w:val="0"/>
              <w:spacing w:line="288" w:lineRule="auto"/>
              <w:jc w:val="center"/>
              <w:rPr>
                <w:rFonts w:ascii="Arial" w:hAnsi="Arial" w:cs="Arial"/>
                <w:sz w:val="21"/>
                <w:szCs w:val="21"/>
                <w:lang w:val="uk-UA"/>
              </w:rPr>
            </w:pPr>
            <w:r w:rsidRPr="00E72B9C">
              <w:rPr>
                <w:rFonts w:ascii="Arial" w:hAnsi="Arial" w:cs="Arial"/>
                <w:sz w:val="21"/>
                <w:szCs w:val="21"/>
                <w:lang w:val="uk-UA"/>
              </w:rPr>
              <w:t>–</w:t>
            </w:r>
          </w:p>
        </w:tc>
      </w:tr>
      <w:tr w:rsidR="00707E14" w:rsidRPr="00E72B9C" w14:paraId="22793B78" w14:textId="77777777" w:rsidTr="004F75D6">
        <w:tc>
          <w:tcPr>
            <w:tcW w:w="10187" w:type="dxa"/>
            <w:gridSpan w:val="5"/>
          </w:tcPr>
          <w:p w14:paraId="02098CE3" w14:textId="77777777" w:rsidR="00707E14" w:rsidRPr="002F6E4E" w:rsidRDefault="00AA7B9E" w:rsidP="00E72B9C">
            <w:pPr>
              <w:widowControl w:val="0"/>
              <w:spacing w:line="288" w:lineRule="auto"/>
              <w:rPr>
                <w:rStyle w:val="af7"/>
                <w:rFonts w:ascii="Arial" w:hAnsi="Arial" w:cs="Arial"/>
                <w:sz w:val="20"/>
                <w:szCs w:val="20"/>
                <w:lang w:val="uk-UA"/>
              </w:rPr>
            </w:pPr>
            <w:r w:rsidRPr="002F6E4E">
              <w:rPr>
                <w:rStyle w:val="af7"/>
                <w:rFonts w:ascii="Arial" w:hAnsi="Arial" w:cs="Arial"/>
                <w:sz w:val="20"/>
                <w:szCs w:val="20"/>
                <w:lang w:val="uk-UA"/>
              </w:rPr>
              <w:t>*</w:t>
            </w:r>
            <w:r w:rsidR="00707E14" w:rsidRPr="002F6E4E">
              <w:rPr>
                <w:rStyle w:val="af7"/>
                <w:rFonts w:ascii="Arial" w:hAnsi="Arial" w:cs="Arial"/>
                <w:sz w:val="20"/>
                <w:szCs w:val="20"/>
                <w:vertAlign w:val="superscript"/>
                <w:lang w:val="uk-UA"/>
              </w:rPr>
              <w:t>)</w:t>
            </w:r>
            <w:r w:rsidR="00707E14" w:rsidRPr="002F6E4E">
              <w:rPr>
                <w:rStyle w:val="af7"/>
                <w:rFonts w:ascii="Arial" w:hAnsi="Arial" w:cs="Arial"/>
                <w:sz w:val="20"/>
                <w:szCs w:val="20"/>
                <w:lang w:val="uk-UA"/>
              </w:rPr>
              <w:t xml:space="preserve"> Розрахункові опори для болтів із інших сталей обчислюються за формул</w:t>
            </w:r>
            <w:r w:rsidR="00C6181D" w:rsidRPr="002F6E4E">
              <w:rPr>
                <w:rStyle w:val="af7"/>
                <w:rFonts w:ascii="Arial" w:hAnsi="Arial" w:cs="Arial"/>
                <w:sz w:val="20"/>
                <w:szCs w:val="20"/>
                <w:lang w:val="uk-UA"/>
              </w:rPr>
              <w:t>ою</w:t>
            </w:r>
            <w:r w:rsidR="00707E14" w:rsidRPr="002F6E4E">
              <w:rPr>
                <w:rStyle w:val="af7"/>
                <w:rFonts w:ascii="Arial" w:hAnsi="Arial" w:cs="Arial"/>
                <w:sz w:val="20"/>
                <w:szCs w:val="20"/>
                <w:lang w:val="uk-UA"/>
              </w:rPr>
              <w:t xml:space="preserve"> </w:t>
            </w:r>
            <w:r w:rsidR="00462DF9" w:rsidRPr="002F6E4E">
              <w:rPr>
                <w:rStyle w:val="af7"/>
                <w:rFonts w:ascii="Arial" w:hAnsi="Arial" w:cs="Arial"/>
                <w:sz w:val="20"/>
                <w:szCs w:val="20"/>
                <w:lang w:val="uk-UA"/>
              </w:rPr>
              <w:t>(</w:t>
            </w:r>
            <w:r w:rsidR="00707E14" w:rsidRPr="002F6E4E">
              <w:rPr>
                <w:rStyle w:val="af7"/>
                <w:rFonts w:ascii="Arial" w:hAnsi="Arial" w:cs="Arial"/>
                <w:sz w:val="20"/>
                <w:szCs w:val="20"/>
                <w:lang w:val="uk-UA"/>
              </w:rPr>
              <w:t>7.</w:t>
            </w:r>
            <w:r w:rsidR="00462DF9" w:rsidRPr="002F6E4E">
              <w:rPr>
                <w:rStyle w:val="af7"/>
                <w:rFonts w:ascii="Arial" w:hAnsi="Arial" w:cs="Arial"/>
                <w:sz w:val="20"/>
                <w:szCs w:val="20"/>
                <w:lang w:val="uk-UA"/>
              </w:rPr>
              <w:t>1)</w:t>
            </w:r>
            <w:r w:rsidR="00707E14" w:rsidRPr="002F6E4E">
              <w:rPr>
                <w:rStyle w:val="af7"/>
                <w:rFonts w:ascii="Arial" w:hAnsi="Arial" w:cs="Arial"/>
                <w:sz w:val="20"/>
                <w:szCs w:val="20"/>
                <w:lang w:val="uk-UA"/>
              </w:rPr>
              <w:t>.</w:t>
            </w:r>
          </w:p>
          <w:p w14:paraId="436E875A" w14:textId="77777777" w:rsidR="00707E14" w:rsidRPr="002F6E4E" w:rsidRDefault="00707E14" w:rsidP="00E72B9C">
            <w:pPr>
              <w:pStyle w:val="af8"/>
              <w:widowControl w:val="0"/>
              <w:spacing w:line="288" w:lineRule="auto"/>
              <w:rPr>
                <w:rFonts w:ascii="Arial" w:hAnsi="Arial" w:cs="Arial"/>
                <w:sz w:val="20"/>
                <w:szCs w:val="20"/>
                <w:lang w:val="uk-UA"/>
              </w:rPr>
            </w:pPr>
            <w:r w:rsidRPr="002F6E4E">
              <w:rPr>
                <w:rFonts w:ascii="Arial" w:hAnsi="Arial" w:cs="Arial"/>
                <w:b/>
                <w:sz w:val="20"/>
                <w:szCs w:val="20"/>
                <w:lang w:val="uk-UA"/>
              </w:rPr>
              <w:t>Примітка 1.</w:t>
            </w:r>
            <w:r w:rsidRPr="002F6E4E">
              <w:rPr>
                <w:rFonts w:ascii="Arial" w:hAnsi="Arial" w:cs="Arial"/>
                <w:sz w:val="20"/>
                <w:szCs w:val="20"/>
                <w:lang w:val="uk-UA"/>
              </w:rPr>
              <w:t> Сталь згідно з ДСТУ 4484/ГОСТ 535 повинна постачатися за 1 групою за призначенням.</w:t>
            </w:r>
          </w:p>
          <w:p w14:paraId="024B6BF5" w14:textId="77777777" w:rsidR="00707E14" w:rsidRPr="00E72B9C" w:rsidRDefault="00707E14" w:rsidP="00E72B9C">
            <w:pPr>
              <w:pStyle w:val="af8"/>
              <w:widowControl w:val="0"/>
              <w:spacing w:line="288" w:lineRule="auto"/>
              <w:rPr>
                <w:rFonts w:ascii="Arial" w:hAnsi="Arial" w:cs="Arial"/>
                <w:sz w:val="21"/>
                <w:szCs w:val="21"/>
                <w:lang w:val="uk-UA"/>
              </w:rPr>
            </w:pPr>
            <w:r w:rsidRPr="002F6E4E">
              <w:rPr>
                <w:rFonts w:ascii="Arial" w:hAnsi="Arial" w:cs="Arial"/>
                <w:b/>
                <w:sz w:val="20"/>
                <w:szCs w:val="20"/>
                <w:lang w:val="uk-UA"/>
              </w:rPr>
              <w:t>Примітка 2.</w:t>
            </w:r>
            <w:r w:rsidRPr="002F6E4E">
              <w:rPr>
                <w:rFonts w:ascii="Arial" w:hAnsi="Arial" w:cs="Arial"/>
                <w:sz w:val="20"/>
                <w:szCs w:val="20"/>
                <w:lang w:val="uk-UA"/>
              </w:rPr>
              <w:t> У таблиці наведені значення розрахунко</w:t>
            </w:r>
            <w:r w:rsidR="00C6181D" w:rsidRPr="002F6E4E">
              <w:rPr>
                <w:rFonts w:ascii="Arial" w:hAnsi="Arial" w:cs="Arial"/>
                <w:sz w:val="20"/>
                <w:szCs w:val="20"/>
                <w:lang w:val="uk-UA"/>
              </w:rPr>
              <w:t>вих опорів, обчислені за формулою</w:t>
            </w:r>
            <w:r w:rsidRPr="002F6E4E">
              <w:rPr>
                <w:rFonts w:ascii="Arial" w:hAnsi="Arial" w:cs="Arial"/>
                <w:sz w:val="20"/>
                <w:szCs w:val="20"/>
                <w:lang w:val="uk-UA"/>
              </w:rPr>
              <w:t xml:space="preserve"> </w:t>
            </w:r>
            <w:r w:rsidR="00462DF9" w:rsidRPr="002F6E4E">
              <w:rPr>
                <w:rStyle w:val="af7"/>
                <w:rFonts w:ascii="Arial" w:hAnsi="Arial" w:cs="Arial"/>
                <w:sz w:val="20"/>
                <w:szCs w:val="20"/>
                <w:lang w:val="uk-UA"/>
              </w:rPr>
              <w:t>(7.1)</w:t>
            </w:r>
            <w:r w:rsidRPr="002F6E4E">
              <w:rPr>
                <w:rFonts w:ascii="Arial" w:hAnsi="Arial" w:cs="Arial"/>
                <w:sz w:val="20"/>
                <w:szCs w:val="20"/>
                <w:lang w:val="uk-UA"/>
              </w:rPr>
              <w:t xml:space="preserve"> з округленням до 5 Н/мм</w:t>
            </w:r>
            <w:r w:rsidRPr="002F6E4E">
              <w:rPr>
                <w:rFonts w:ascii="Arial" w:hAnsi="Arial" w:cs="Arial"/>
                <w:sz w:val="20"/>
                <w:szCs w:val="20"/>
                <w:vertAlign w:val="superscript"/>
                <w:lang w:val="uk-UA"/>
              </w:rPr>
              <w:t>2</w:t>
            </w:r>
            <w:r w:rsidRPr="002F6E4E">
              <w:rPr>
                <w:rFonts w:ascii="Arial" w:hAnsi="Arial" w:cs="Arial"/>
                <w:sz w:val="20"/>
                <w:szCs w:val="20"/>
                <w:lang w:val="uk-UA"/>
              </w:rPr>
              <w:t>.</w:t>
            </w:r>
          </w:p>
        </w:tc>
      </w:tr>
    </w:tbl>
    <w:p w14:paraId="1FEB3D8B" w14:textId="77777777" w:rsidR="00707E14" w:rsidRPr="002F6E4E" w:rsidRDefault="002F6E4E" w:rsidP="00E72B9C">
      <w:pPr>
        <w:pStyle w:val="af6"/>
        <w:widowControl w:val="0"/>
        <w:spacing w:line="288" w:lineRule="auto"/>
        <w:rPr>
          <w:rFonts w:ascii="Arial" w:hAnsi="Arial" w:cs="Arial"/>
          <w:b/>
          <w:i/>
          <w:color w:val="00B050"/>
          <w:sz w:val="21"/>
          <w:szCs w:val="21"/>
          <w:lang w:val="uk-UA"/>
        </w:rPr>
      </w:pPr>
      <w:r>
        <w:rPr>
          <w:rFonts w:ascii="Arial" w:hAnsi="Arial" w:cs="Arial"/>
          <w:sz w:val="21"/>
          <w:szCs w:val="21"/>
          <w:lang w:val="uk-UA"/>
        </w:rPr>
        <w:t xml:space="preserve">           </w:t>
      </w:r>
      <w:r w:rsidRPr="002F6E4E">
        <w:rPr>
          <w:rFonts w:ascii="Arial" w:hAnsi="Arial" w:cs="Arial"/>
          <w:b/>
          <w:i/>
          <w:color w:val="00B050"/>
          <w:sz w:val="21"/>
          <w:szCs w:val="21"/>
          <w:lang w:val="uk-UA"/>
        </w:rPr>
        <w:t>(Посилання таблиці Д.6 змінено, Зміна № 1)</w:t>
      </w:r>
    </w:p>
    <w:p w14:paraId="1EA4CAE6" w14:textId="77777777" w:rsidR="00F72952" w:rsidRPr="00E72B9C" w:rsidRDefault="00F72952" w:rsidP="00E72B9C">
      <w:pPr>
        <w:pStyle w:val="af6"/>
        <w:widowControl w:val="0"/>
        <w:spacing w:line="288" w:lineRule="auto"/>
        <w:rPr>
          <w:rFonts w:ascii="Arial" w:hAnsi="Arial" w:cs="Arial"/>
          <w:b/>
          <w:sz w:val="21"/>
          <w:szCs w:val="21"/>
          <w:lang w:val="uk-UA"/>
        </w:rPr>
      </w:pPr>
    </w:p>
    <w:p w14:paraId="3308A562" w14:textId="77777777" w:rsidR="002F6E4E" w:rsidRDefault="002F6E4E" w:rsidP="00E72B9C">
      <w:pPr>
        <w:pStyle w:val="af6"/>
        <w:widowControl w:val="0"/>
        <w:spacing w:line="288" w:lineRule="auto"/>
        <w:rPr>
          <w:rFonts w:ascii="Arial" w:hAnsi="Arial" w:cs="Arial"/>
          <w:b/>
          <w:color w:val="00B050"/>
          <w:sz w:val="21"/>
          <w:szCs w:val="21"/>
          <w:lang w:val="uk-UA"/>
        </w:rPr>
      </w:pPr>
    </w:p>
    <w:p w14:paraId="50825A7B" w14:textId="77777777" w:rsidR="004F75D6" w:rsidRDefault="004F75D6" w:rsidP="00E72B9C">
      <w:pPr>
        <w:pStyle w:val="af6"/>
        <w:widowControl w:val="0"/>
        <w:spacing w:line="288" w:lineRule="auto"/>
        <w:rPr>
          <w:rFonts w:ascii="Arial" w:hAnsi="Arial" w:cs="Arial"/>
          <w:b/>
          <w:color w:val="00B050"/>
          <w:sz w:val="21"/>
          <w:szCs w:val="21"/>
          <w:lang w:val="uk-UA"/>
        </w:rPr>
      </w:pPr>
    </w:p>
    <w:p w14:paraId="6DBD738B" w14:textId="77777777" w:rsidR="00F72952" w:rsidRPr="00E72B9C" w:rsidRDefault="00707E14" w:rsidP="002F6E4E">
      <w:pPr>
        <w:pStyle w:val="af6"/>
        <w:widowControl w:val="0"/>
        <w:spacing w:line="288" w:lineRule="auto"/>
        <w:ind w:left="426"/>
        <w:rPr>
          <w:rFonts w:ascii="Arial" w:hAnsi="Arial" w:cs="Arial"/>
          <w:color w:val="00B050"/>
          <w:sz w:val="21"/>
          <w:szCs w:val="21"/>
          <w:lang w:val="uk-UA"/>
        </w:rPr>
      </w:pPr>
      <w:r w:rsidRPr="002F6E4E">
        <w:rPr>
          <w:rFonts w:ascii="Arial" w:hAnsi="Arial" w:cs="Arial"/>
          <w:b/>
          <w:sz w:val="21"/>
          <w:szCs w:val="21"/>
          <w:lang w:val="uk-UA"/>
        </w:rPr>
        <w:lastRenderedPageBreak/>
        <w:t>Таблиця Д.7</w:t>
      </w:r>
      <w:r w:rsidRPr="00E72B9C">
        <w:rPr>
          <w:rFonts w:ascii="Arial" w:hAnsi="Arial" w:cs="Arial"/>
          <w:color w:val="00B050"/>
          <w:sz w:val="21"/>
          <w:szCs w:val="21"/>
          <w:lang w:val="uk-UA"/>
        </w:rPr>
        <w:t> </w:t>
      </w:r>
      <w:r w:rsidRPr="002F6E4E">
        <w:rPr>
          <w:rFonts w:ascii="Arial" w:hAnsi="Arial" w:cs="Arial"/>
          <w:sz w:val="21"/>
          <w:szCs w:val="21"/>
          <w:lang w:val="uk-UA" w:eastAsia="uk-UA"/>
        </w:rPr>
        <w:sym w:font="Times New Roman" w:char="2013"/>
      </w:r>
      <w:r w:rsidRPr="00E72B9C">
        <w:rPr>
          <w:rFonts w:ascii="Arial" w:hAnsi="Arial" w:cs="Arial"/>
          <w:color w:val="00B050"/>
          <w:sz w:val="21"/>
          <w:szCs w:val="21"/>
          <w:lang w:val="uk-UA"/>
        </w:rPr>
        <w:t> Характеристичні опори і розрахункові опори на розтяг</w:t>
      </w:r>
      <w:r w:rsidR="00132647" w:rsidRPr="00E72B9C">
        <w:rPr>
          <w:rFonts w:ascii="Arial" w:hAnsi="Arial" w:cs="Arial"/>
          <w:color w:val="00B050"/>
          <w:sz w:val="21"/>
          <w:szCs w:val="21"/>
          <w:lang w:val="uk-UA"/>
        </w:rPr>
        <w:t xml:space="preserve"> сталі </w:t>
      </w:r>
      <w:r w:rsidRPr="00E72B9C">
        <w:rPr>
          <w:rFonts w:ascii="Arial" w:hAnsi="Arial" w:cs="Arial"/>
          <w:color w:val="00B050"/>
          <w:sz w:val="21"/>
          <w:szCs w:val="21"/>
          <w:lang w:val="uk-UA"/>
        </w:rPr>
        <w:t>високоміцних болтів</w:t>
      </w:r>
      <w:r w:rsidR="00132647" w:rsidRPr="00E72B9C">
        <w:rPr>
          <w:rFonts w:ascii="Arial" w:hAnsi="Arial" w:cs="Arial"/>
          <w:color w:val="00B050"/>
          <w:sz w:val="21"/>
          <w:szCs w:val="21"/>
          <w:lang w:val="uk-UA"/>
        </w:rPr>
        <w:t xml:space="preserve">, </w:t>
      </w:r>
      <w:r w:rsidR="002F6E4E">
        <w:rPr>
          <w:rFonts w:ascii="Arial" w:hAnsi="Arial" w:cs="Arial"/>
          <w:color w:val="00B050"/>
          <w:sz w:val="21"/>
          <w:szCs w:val="21"/>
          <w:lang w:val="uk-UA"/>
        </w:rPr>
        <w:t xml:space="preserve"> </w:t>
      </w:r>
      <w:r w:rsidR="00132647" w:rsidRPr="00E72B9C">
        <w:rPr>
          <w:rFonts w:ascii="Arial" w:hAnsi="Arial" w:cs="Arial"/>
          <w:color w:val="00B050"/>
          <w:sz w:val="21"/>
          <w:szCs w:val="21"/>
          <w:lang w:val="uk-UA"/>
        </w:rPr>
        <w:t>які працюють з попереднім натягом у фрикційних та фланцевих з’єднаннях, Н/мм</w:t>
      </w:r>
      <w:r w:rsidR="00132647" w:rsidRPr="00E72B9C">
        <w:rPr>
          <w:rFonts w:ascii="Arial" w:hAnsi="Arial" w:cs="Arial"/>
          <w:color w:val="00B050"/>
          <w:sz w:val="21"/>
          <w:szCs w:val="21"/>
          <w:vertAlign w:val="superscript"/>
          <w:lang w:val="uk-UA"/>
        </w:rPr>
        <w:t>2</w:t>
      </w:r>
      <w:r w:rsidR="00FD2643" w:rsidRPr="00E72B9C">
        <w:rPr>
          <w:rFonts w:ascii="Arial" w:hAnsi="Arial" w:cs="Arial"/>
          <w:color w:val="00B050"/>
          <w:sz w:val="21"/>
          <w:szCs w:val="21"/>
          <w:lang w:val="uk-UA"/>
        </w:rPr>
        <w:t xml:space="preserve"> </w:t>
      </w:r>
    </w:p>
    <w:tbl>
      <w:tblPr>
        <w:tblW w:w="9807"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1530"/>
        <w:gridCol w:w="1531"/>
        <w:gridCol w:w="1530"/>
        <w:gridCol w:w="1531"/>
      </w:tblGrid>
      <w:tr w:rsidR="00FD2643" w:rsidRPr="00E72B9C" w14:paraId="51516DCF" w14:textId="77777777" w:rsidTr="004F75D6">
        <w:trPr>
          <w:trHeight w:val="218"/>
        </w:trPr>
        <w:tc>
          <w:tcPr>
            <w:tcW w:w="3685" w:type="dxa"/>
            <w:vMerge w:val="restart"/>
            <w:vAlign w:val="center"/>
          </w:tcPr>
          <w:p w14:paraId="18069EA0"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Номінальний діаметр різьби, мм</w:t>
            </w:r>
          </w:p>
        </w:tc>
        <w:tc>
          <w:tcPr>
            <w:tcW w:w="3061" w:type="dxa"/>
            <w:gridSpan w:val="2"/>
            <w:vAlign w:val="center"/>
          </w:tcPr>
          <w:p w14:paraId="51000ECE" w14:textId="77777777" w:rsidR="00FD2643" w:rsidRPr="00E72B9C" w:rsidRDefault="00FD2643" w:rsidP="00E72B9C">
            <w:pPr>
              <w:widowControl w:val="0"/>
              <w:spacing w:line="288" w:lineRule="auto"/>
              <w:jc w:val="center"/>
              <w:rPr>
                <w:rFonts w:ascii="Arial" w:hAnsi="Arial" w:cs="Arial"/>
                <w:color w:val="00B050"/>
                <w:sz w:val="21"/>
                <w:szCs w:val="21"/>
              </w:rPr>
            </w:pPr>
            <w:r w:rsidRPr="00E72B9C">
              <w:rPr>
                <w:rFonts w:ascii="Arial" w:hAnsi="Arial" w:cs="Arial"/>
                <w:color w:val="00B050"/>
                <w:sz w:val="21"/>
                <w:szCs w:val="21"/>
              </w:rPr>
              <w:t>Сталь 40Х "селект"</w:t>
            </w:r>
          </w:p>
        </w:tc>
        <w:tc>
          <w:tcPr>
            <w:tcW w:w="3061" w:type="dxa"/>
            <w:gridSpan w:val="2"/>
            <w:vAlign w:val="center"/>
          </w:tcPr>
          <w:p w14:paraId="0A44D4E6" w14:textId="77777777" w:rsidR="00FD2643" w:rsidRPr="00E72B9C" w:rsidRDefault="00FD2643" w:rsidP="00E72B9C">
            <w:pPr>
              <w:spacing w:line="288" w:lineRule="auto"/>
              <w:jc w:val="center"/>
              <w:outlineLvl w:val="0"/>
              <w:rPr>
                <w:rFonts w:ascii="Arial" w:hAnsi="Arial" w:cs="Arial"/>
                <w:color w:val="00B050"/>
                <w:sz w:val="21"/>
                <w:szCs w:val="21"/>
              </w:rPr>
            </w:pPr>
            <w:r w:rsidRPr="00E72B9C">
              <w:rPr>
                <w:rFonts w:ascii="Arial" w:hAnsi="Arial" w:cs="Arial"/>
                <w:color w:val="00B050"/>
                <w:sz w:val="21"/>
                <w:szCs w:val="21"/>
              </w:rPr>
              <w:t>Болти класу міцності</w:t>
            </w:r>
          </w:p>
          <w:p w14:paraId="0DA829CA" w14:textId="77777777" w:rsidR="00FD2643" w:rsidRPr="00E72B9C" w:rsidRDefault="00FD2643" w:rsidP="00E72B9C">
            <w:pPr>
              <w:spacing w:line="288" w:lineRule="auto"/>
              <w:jc w:val="center"/>
              <w:outlineLvl w:val="0"/>
              <w:rPr>
                <w:rFonts w:ascii="Arial" w:hAnsi="Arial" w:cs="Arial"/>
                <w:color w:val="00B050"/>
                <w:sz w:val="21"/>
                <w:szCs w:val="21"/>
              </w:rPr>
            </w:pPr>
            <w:r w:rsidRPr="00E72B9C">
              <w:rPr>
                <w:rFonts w:ascii="Arial" w:hAnsi="Arial" w:cs="Arial"/>
                <w:color w:val="00B050"/>
                <w:sz w:val="21"/>
                <w:szCs w:val="21"/>
              </w:rPr>
              <w:t>10.9 згідно з</w:t>
            </w:r>
          </w:p>
          <w:p w14:paraId="0757E0A2"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rPr>
              <w:t>ДСТУ </w:t>
            </w:r>
            <w:r w:rsidRPr="00E72B9C">
              <w:rPr>
                <w:rFonts w:ascii="Arial" w:hAnsi="Arial" w:cs="Arial"/>
                <w:bCs/>
                <w:color w:val="00B050"/>
                <w:sz w:val="21"/>
                <w:szCs w:val="21"/>
              </w:rPr>
              <w:t>ISO 898-1</w:t>
            </w:r>
          </w:p>
        </w:tc>
      </w:tr>
      <w:tr w:rsidR="00FD2643" w:rsidRPr="00E72B9C" w14:paraId="14E0429C" w14:textId="77777777" w:rsidTr="004F75D6">
        <w:trPr>
          <w:trHeight w:val="218"/>
        </w:trPr>
        <w:tc>
          <w:tcPr>
            <w:tcW w:w="3685" w:type="dxa"/>
            <w:vMerge/>
            <w:vAlign w:val="center"/>
          </w:tcPr>
          <w:p w14:paraId="3BEE7890" w14:textId="77777777" w:rsidR="00FD2643" w:rsidRPr="00E72B9C" w:rsidRDefault="00FD2643" w:rsidP="00E72B9C">
            <w:pPr>
              <w:widowControl w:val="0"/>
              <w:spacing w:line="288" w:lineRule="auto"/>
              <w:jc w:val="center"/>
              <w:rPr>
                <w:rFonts w:ascii="Arial" w:hAnsi="Arial" w:cs="Arial"/>
                <w:color w:val="00B050"/>
                <w:sz w:val="21"/>
                <w:szCs w:val="21"/>
                <w:lang w:val="uk-UA"/>
              </w:rPr>
            </w:pPr>
          </w:p>
        </w:tc>
        <w:tc>
          <w:tcPr>
            <w:tcW w:w="1530" w:type="dxa"/>
            <w:vAlign w:val="center"/>
          </w:tcPr>
          <w:p w14:paraId="46940866" w14:textId="77777777" w:rsidR="00FD2643" w:rsidRPr="00E72B9C" w:rsidRDefault="00FD2643" w:rsidP="00E72B9C">
            <w:pPr>
              <w:widowControl w:val="0"/>
              <w:spacing w:line="288" w:lineRule="auto"/>
              <w:jc w:val="center"/>
              <w:rPr>
                <w:rFonts w:ascii="Arial" w:hAnsi="Arial" w:cs="Arial"/>
                <w:i/>
                <w:color w:val="00B050"/>
                <w:sz w:val="21"/>
                <w:szCs w:val="21"/>
                <w:lang w:val="uk-UA"/>
              </w:rPr>
            </w:pPr>
            <w:r w:rsidRPr="00E72B9C">
              <w:rPr>
                <w:rFonts w:ascii="Arial" w:hAnsi="Arial" w:cs="Arial"/>
                <w:i/>
                <w:color w:val="00B050"/>
                <w:sz w:val="21"/>
                <w:szCs w:val="21"/>
                <w:lang w:val="uk-UA"/>
              </w:rPr>
              <w:t>R</w:t>
            </w:r>
            <w:r w:rsidRPr="00E72B9C">
              <w:rPr>
                <w:rFonts w:ascii="Arial" w:hAnsi="Arial" w:cs="Arial"/>
                <w:i/>
                <w:color w:val="00B050"/>
                <w:sz w:val="21"/>
                <w:szCs w:val="21"/>
                <w:vertAlign w:val="subscript"/>
                <w:lang w:val="uk-UA"/>
              </w:rPr>
              <w:t>bun</w:t>
            </w:r>
          </w:p>
        </w:tc>
        <w:tc>
          <w:tcPr>
            <w:tcW w:w="1531" w:type="dxa"/>
            <w:vAlign w:val="center"/>
          </w:tcPr>
          <w:p w14:paraId="381313F6" w14:textId="77777777" w:rsidR="00FD2643" w:rsidRPr="00E72B9C" w:rsidRDefault="00FD2643" w:rsidP="00E72B9C">
            <w:pPr>
              <w:widowControl w:val="0"/>
              <w:spacing w:line="288" w:lineRule="auto"/>
              <w:jc w:val="center"/>
              <w:rPr>
                <w:rFonts w:ascii="Arial" w:hAnsi="Arial" w:cs="Arial"/>
                <w:i/>
                <w:color w:val="00B050"/>
                <w:sz w:val="21"/>
                <w:szCs w:val="21"/>
                <w:lang w:val="uk-UA"/>
              </w:rPr>
            </w:pPr>
            <w:r w:rsidRPr="00E72B9C">
              <w:rPr>
                <w:rFonts w:ascii="Arial" w:hAnsi="Arial" w:cs="Arial"/>
                <w:i/>
                <w:color w:val="00B050"/>
                <w:sz w:val="21"/>
                <w:szCs w:val="21"/>
                <w:lang w:val="uk-UA"/>
              </w:rPr>
              <w:t>R</w:t>
            </w:r>
            <w:r w:rsidRPr="00E72B9C">
              <w:rPr>
                <w:rFonts w:ascii="Arial" w:hAnsi="Arial" w:cs="Arial"/>
                <w:i/>
                <w:color w:val="00B050"/>
                <w:sz w:val="21"/>
                <w:szCs w:val="21"/>
                <w:vertAlign w:val="subscript"/>
                <w:lang w:val="uk-UA"/>
              </w:rPr>
              <w:t>bh</w:t>
            </w:r>
          </w:p>
        </w:tc>
        <w:tc>
          <w:tcPr>
            <w:tcW w:w="1530" w:type="dxa"/>
            <w:vAlign w:val="center"/>
          </w:tcPr>
          <w:p w14:paraId="4EF19537" w14:textId="77777777" w:rsidR="00FD2643" w:rsidRPr="00E72B9C" w:rsidRDefault="00FD2643" w:rsidP="00E72B9C">
            <w:pPr>
              <w:widowControl w:val="0"/>
              <w:spacing w:line="288" w:lineRule="auto"/>
              <w:jc w:val="center"/>
              <w:rPr>
                <w:rFonts w:ascii="Arial" w:hAnsi="Arial" w:cs="Arial"/>
                <w:i/>
                <w:color w:val="00B050"/>
                <w:sz w:val="21"/>
                <w:szCs w:val="21"/>
                <w:lang w:val="uk-UA"/>
              </w:rPr>
            </w:pPr>
            <w:r w:rsidRPr="00E72B9C">
              <w:rPr>
                <w:rFonts w:ascii="Arial" w:hAnsi="Arial" w:cs="Arial"/>
                <w:i/>
                <w:color w:val="00B050"/>
                <w:sz w:val="21"/>
                <w:szCs w:val="21"/>
                <w:lang w:val="uk-UA"/>
              </w:rPr>
              <w:t>R</w:t>
            </w:r>
            <w:r w:rsidRPr="00E72B9C">
              <w:rPr>
                <w:rFonts w:ascii="Arial" w:hAnsi="Arial" w:cs="Arial"/>
                <w:i/>
                <w:color w:val="00B050"/>
                <w:sz w:val="21"/>
                <w:szCs w:val="21"/>
                <w:vertAlign w:val="subscript"/>
                <w:lang w:val="uk-UA"/>
              </w:rPr>
              <w:t>bun</w:t>
            </w:r>
          </w:p>
        </w:tc>
        <w:tc>
          <w:tcPr>
            <w:tcW w:w="1531" w:type="dxa"/>
            <w:vAlign w:val="center"/>
          </w:tcPr>
          <w:p w14:paraId="24F63872" w14:textId="77777777" w:rsidR="00FD2643" w:rsidRPr="00E72B9C" w:rsidRDefault="00FD2643" w:rsidP="00E72B9C">
            <w:pPr>
              <w:widowControl w:val="0"/>
              <w:spacing w:line="288" w:lineRule="auto"/>
              <w:jc w:val="center"/>
              <w:rPr>
                <w:rFonts w:ascii="Arial" w:hAnsi="Arial" w:cs="Arial"/>
                <w:i/>
                <w:color w:val="00B050"/>
                <w:sz w:val="21"/>
                <w:szCs w:val="21"/>
                <w:lang w:val="uk-UA"/>
              </w:rPr>
            </w:pPr>
            <w:r w:rsidRPr="00E72B9C">
              <w:rPr>
                <w:rFonts w:ascii="Arial" w:hAnsi="Arial" w:cs="Arial"/>
                <w:i/>
                <w:color w:val="00B050"/>
                <w:sz w:val="21"/>
                <w:szCs w:val="21"/>
                <w:lang w:val="uk-UA"/>
              </w:rPr>
              <w:t>R</w:t>
            </w:r>
            <w:r w:rsidRPr="00E72B9C">
              <w:rPr>
                <w:rFonts w:ascii="Arial" w:hAnsi="Arial" w:cs="Arial"/>
                <w:i/>
                <w:color w:val="00B050"/>
                <w:sz w:val="21"/>
                <w:szCs w:val="21"/>
                <w:vertAlign w:val="subscript"/>
                <w:lang w:val="uk-UA"/>
              </w:rPr>
              <w:t>bh</w:t>
            </w:r>
          </w:p>
        </w:tc>
      </w:tr>
      <w:tr w:rsidR="00FD2643" w:rsidRPr="00E72B9C" w14:paraId="74AF5408" w14:textId="77777777" w:rsidTr="004F75D6">
        <w:tc>
          <w:tcPr>
            <w:tcW w:w="3685" w:type="dxa"/>
          </w:tcPr>
          <w:p w14:paraId="7A68224D"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16, 20, 22, 24, 27</w:t>
            </w:r>
          </w:p>
        </w:tc>
        <w:tc>
          <w:tcPr>
            <w:tcW w:w="1530" w:type="dxa"/>
          </w:tcPr>
          <w:p w14:paraId="07F8D6B1"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1100</w:t>
            </w:r>
          </w:p>
        </w:tc>
        <w:tc>
          <w:tcPr>
            <w:tcW w:w="1531" w:type="dxa"/>
          </w:tcPr>
          <w:p w14:paraId="7050FB5F"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770</w:t>
            </w:r>
          </w:p>
        </w:tc>
        <w:tc>
          <w:tcPr>
            <w:tcW w:w="1530" w:type="dxa"/>
          </w:tcPr>
          <w:p w14:paraId="6DC858C1"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1000</w:t>
            </w:r>
          </w:p>
        </w:tc>
        <w:tc>
          <w:tcPr>
            <w:tcW w:w="1531" w:type="dxa"/>
          </w:tcPr>
          <w:p w14:paraId="3A01DE06"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700</w:t>
            </w:r>
          </w:p>
        </w:tc>
      </w:tr>
      <w:tr w:rsidR="00FD2643" w:rsidRPr="00E72B9C" w14:paraId="3A3E9867" w14:textId="77777777" w:rsidTr="004F75D6">
        <w:tc>
          <w:tcPr>
            <w:tcW w:w="3685" w:type="dxa"/>
          </w:tcPr>
          <w:p w14:paraId="0537BE88"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30</w:t>
            </w:r>
          </w:p>
        </w:tc>
        <w:tc>
          <w:tcPr>
            <w:tcW w:w="1530" w:type="dxa"/>
          </w:tcPr>
          <w:p w14:paraId="46951231"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950</w:t>
            </w:r>
          </w:p>
        </w:tc>
        <w:tc>
          <w:tcPr>
            <w:tcW w:w="1531" w:type="dxa"/>
          </w:tcPr>
          <w:p w14:paraId="5FE7B0C6"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665</w:t>
            </w:r>
          </w:p>
        </w:tc>
        <w:tc>
          <w:tcPr>
            <w:tcW w:w="1530" w:type="dxa"/>
          </w:tcPr>
          <w:p w14:paraId="56758700"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860</w:t>
            </w:r>
          </w:p>
        </w:tc>
        <w:tc>
          <w:tcPr>
            <w:tcW w:w="1531" w:type="dxa"/>
          </w:tcPr>
          <w:p w14:paraId="75C8FA7E"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680</w:t>
            </w:r>
          </w:p>
        </w:tc>
      </w:tr>
      <w:tr w:rsidR="00FD2643" w:rsidRPr="00E72B9C" w14:paraId="63C9ACE5" w14:textId="77777777" w:rsidTr="004F75D6">
        <w:tc>
          <w:tcPr>
            <w:tcW w:w="3685" w:type="dxa"/>
          </w:tcPr>
          <w:p w14:paraId="0E697F2A"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36</w:t>
            </w:r>
          </w:p>
        </w:tc>
        <w:tc>
          <w:tcPr>
            <w:tcW w:w="1530" w:type="dxa"/>
          </w:tcPr>
          <w:p w14:paraId="00401646"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750</w:t>
            </w:r>
          </w:p>
        </w:tc>
        <w:tc>
          <w:tcPr>
            <w:tcW w:w="1531" w:type="dxa"/>
          </w:tcPr>
          <w:p w14:paraId="35A32EC2"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525</w:t>
            </w:r>
          </w:p>
        </w:tc>
        <w:tc>
          <w:tcPr>
            <w:tcW w:w="1530" w:type="dxa"/>
          </w:tcPr>
          <w:p w14:paraId="50458C36"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680</w:t>
            </w:r>
          </w:p>
        </w:tc>
        <w:tc>
          <w:tcPr>
            <w:tcW w:w="1531" w:type="dxa"/>
          </w:tcPr>
          <w:p w14:paraId="1720E3A3"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480</w:t>
            </w:r>
          </w:p>
        </w:tc>
      </w:tr>
      <w:tr w:rsidR="00FD2643" w:rsidRPr="00E72B9C" w14:paraId="20A81452" w14:textId="77777777" w:rsidTr="004F75D6">
        <w:tc>
          <w:tcPr>
            <w:tcW w:w="3685" w:type="dxa"/>
          </w:tcPr>
          <w:p w14:paraId="4AFAAE60"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42</w:t>
            </w:r>
          </w:p>
        </w:tc>
        <w:tc>
          <w:tcPr>
            <w:tcW w:w="1530" w:type="dxa"/>
          </w:tcPr>
          <w:p w14:paraId="0E0062E8"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650</w:t>
            </w:r>
          </w:p>
        </w:tc>
        <w:tc>
          <w:tcPr>
            <w:tcW w:w="1531" w:type="dxa"/>
          </w:tcPr>
          <w:p w14:paraId="3FDF2371"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455</w:t>
            </w:r>
          </w:p>
        </w:tc>
        <w:tc>
          <w:tcPr>
            <w:tcW w:w="1530" w:type="dxa"/>
          </w:tcPr>
          <w:p w14:paraId="6E5F72A0"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w:t>
            </w:r>
          </w:p>
        </w:tc>
        <w:tc>
          <w:tcPr>
            <w:tcW w:w="1531" w:type="dxa"/>
          </w:tcPr>
          <w:p w14:paraId="5EBD5664"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w:t>
            </w:r>
          </w:p>
        </w:tc>
      </w:tr>
      <w:tr w:rsidR="00FD2643" w:rsidRPr="00E72B9C" w14:paraId="247280B3" w14:textId="77777777" w:rsidTr="004F75D6">
        <w:tc>
          <w:tcPr>
            <w:tcW w:w="3685" w:type="dxa"/>
          </w:tcPr>
          <w:p w14:paraId="6B204708"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48</w:t>
            </w:r>
          </w:p>
        </w:tc>
        <w:tc>
          <w:tcPr>
            <w:tcW w:w="1530" w:type="dxa"/>
          </w:tcPr>
          <w:p w14:paraId="5051F56B"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600</w:t>
            </w:r>
          </w:p>
        </w:tc>
        <w:tc>
          <w:tcPr>
            <w:tcW w:w="1531" w:type="dxa"/>
          </w:tcPr>
          <w:p w14:paraId="7340D8EB"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420</w:t>
            </w:r>
          </w:p>
        </w:tc>
        <w:tc>
          <w:tcPr>
            <w:tcW w:w="1530" w:type="dxa"/>
          </w:tcPr>
          <w:p w14:paraId="19CEA16A"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w:t>
            </w:r>
          </w:p>
        </w:tc>
        <w:tc>
          <w:tcPr>
            <w:tcW w:w="1531" w:type="dxa"/>
          </w:tcPr>
          <w:p w14:paraId="271324AB" w14:textId="77777777" w:rsidR="00FD2643" w:rsidRPr="00E72B9C" w:rsidRDefault="00FD2643" w:rsidP="00E72B9C">
            <w:pPr>
              <w:widowControl w:val="0"/>
              <w:spacing w:line="288" w:lineRule="auto"/>
              <w:jc w:val="center"/>
              <w:rPr>
                <w:rFonts w:ascii="Arial" w:hAnsi="Arial" w:cs="Arial"/>
                <w:color w:val="00B050"/>
                <w:sz w:val="21"/>
                <w:szCs w:val="21"/>
                <w:lang w:val="uk-UA"/>
              </w:rPr>
            </w:pPr>
            <w:r w:rsidRPr="00E72B9C">
              <w:rPr>
                <w:rFonts w:ascii="Arial" w:hAnsi="Arial" w:cs="Arial"/>
                <w:color w:val="00B050"/>
                <w:sz w:val="21"/>
                <w:szCs w:val="21"/>
                <w:lang w:val="uk-UA"/>
              </w:rPr>
              <w:t>-</w:t>
            </w:r>
          </w:p>
        </w:tc>
      </w:tr>
    </w:tbl>
    <w:p w14:paraId="57C01EEE" w14:textId="71BFA99C" w:rsidR="00707E14" w:rsidRDefault="00DF4E1B" w:rsidP="004F75D6">
      <w:pPr>
        <w:pStyle w:val="af6"/>
        <w:widowControl w:val="0"/>
        <w:spacing w:line="288" w:lineRule="auto"/>
        <w:ind w:firstLine="709"/>
        <w:rPr>
          <w:rFonts w:ascii="Arial" w:hAnsi="Arial" w:cs="Arial"/>
          <w:b/>
          <w:i/>
          <w:color w:val="00B050"/>
          <w:sz w:val="21"/>
          <w:szCs w:val="21"/>
          <w:lang w:val="uk-UA"/>
        </w:rPr>
      </w:pPr>
      <w:r w:rsidRPr="00DF4E1B">
        <w:rPr>
          <w:rFonts w:ascii="Arial" w:hAnsi="Arial" w:cs="Arial"/>
          <w:b/>
          <w:i/>
          <w:color w:val="00B050"/>
          <w:sz w:val="21"/>
          <w:szCs w:val="21"/>
          <w:lang w:val="uk-UA"/>
        </w:rPr>
        <w:t>(Таблицю Д.7 змінено, Зміна № 1)</w:t>
      </w:r>
    </w:p>
    <w:p w14:paraId="006F6A61" w14:textId="77777777" w:rsidR="00DF4E1B" w:rsidRPr="00DF4E1B" w:rsidRDefault="00DF4E1B" w:rsidP="004F75D6">
      <w:pPr>
        <w:pStyle w:val="af6"/>
        <w:widowControl w:val="0"/>
        <w:spacing w:line="288" w:lineRule="auto"/>
        <w:ind w:firstLine="709"/>
        <w:rPr>
          <w:rFonts w:ascii="Arial" w:hAnsi="Arial" w:cs="Arial"/>
          <w:b/>
          <w:i/>
          <w:color w:val="00B050"/>
          <w:sz w:val="21"/>
          <w:szCs w:val="21"/>
          <w:lang w:val="uk-UA"/>
        </w:rPr>
      </w:pPr>
    </w:p>
    <w:p w14:paraId="4D50BD84" w14:textId="60DACD11" w:rsidR="00BC4552" w:rsidRDefault="00DF4E1B" w:rsidP="004F75D6">
      <w:pPr>
        <w:pStyle w:val="af6"/>
        <w:widowControl w:val="0"/>
        <w:spacing w:line="288" w:lineRule="auto"/>
        <w:ind w:firstLine="709"/>
        <w:rPr>
          <w:rFonts w:ascii="Arial" w:hAnsi="Arial" w:cs="Arial"/>
          <w:bCs w:val="0"/>
          <w:i/>
          <w:iCs/>
          <w:color w:val="FF0000"/>
          <w:sz w:val="21"/>
          <w:szCs w:val="21"/>
          <w:lang w:val="uk-UA"/>
        </w:rPr>
      </w:pPr>
      <w:r w:rsidRPr="00DF4E1B">
        <w:rPr>
          <w:rFonts w:ascii="Arial" w:hAnsi="Arial" w:cs="Arial"/>
          <w:b/>
          <w:bCs w:val="0"/>
          <w:iCs/>
          <w:sz w:val="21"/>
          <w:szCs w:val="21"/>
          <w:lang w:val="uk-UA"/>
        </w:rPr>
        <w:t>Таблиця Д.8</w:t>
      </w:r>
      <w:r>
        <w:rPr>
          <w:rFonts w:ascii="Arial" w:hAnsi="Arial" w:cs="Arial"/>
          <w:bCs w:val="0"/>
          <w:i/>
          <w:iCs/>
          <w:color w:val="FF0000"/>
          <w:sz w:val="21"/>
          <w:szCs w:val="21"/>
          <w:lang w:val="uk-UA"/>
        </w:rPr>
        <w:t xml:space="preserve"> </w:t>
      </w:r>
    </w:p>
    <w:p w14:paraId="2D834639" w14:textId="77777777" w:rsidR="008B23F4" w:rsidRPr="00E72B9C" w:rsidRDefault="00DF4E1B" w:rsidP="004F75D6">
      <w:pPr>
        <w:pStyle w:val="af6"/>
        <w:widowControl w:val="0"/>
        <w:spacing w:line="288" w:lineRule="auto"/>
        <w:ind w:firstLine="709"/>
        <w:rPr>
          <w:rFonts w:ascii="Arial" w:hAnsi="Arial" w:cs="Arial"/>
          <w:b/>
          <w:color w:val="FF0000"/>
          <w:sz w:val="21"/>
          <w:szCs w:val="21"/>
          <w:lang w:val="uk-UA"/>
        </w:rPr>
      </w:pPr>
      <w:r>
        <w:rPr>
          <w:rFonts w:ascii="Arial" w:hAnsi="Arial" w:cs="Arial"/>
          <w:bCs w:val="0"/>
          <w:i/>
          <w:iCs/>
          <w:color w:val="FF0000"/>
          <w:sz w:val="21"/>
          <w:szCs w:val="21"/>
          <w:lang w:val="uk-UA"/>
        </w:rPr>
        <w:t xml:space="preserve"> </w:t>
      </w:r>
      <w:r w:rsidRPr="00DF4E1B">
        <w:rPr>
          <w:rFonts w:ascii="Arial" w:hAnsi="Arial" w:cs="Arial"/>
          <w:b/>
          <w:bCs w:val="0"/>
          <w:i/>
          <w:iCs/>
          <w:color w:val="00B050"/>
          <w:sz w:val="21"/>
          <w:szCs w:val="21"/>
          <w:lang w:val="uk-UA"/>
        </w:rPr>
        <w:t>(</w:t>
      </w:r>
      <w:r w:rsidR="008B23F4" w:rsidRPr="00DF4E1B">
        <w:rPr>
          <w:rFonts w:ascii="Arial" w:hAnsi="Arial" w:cs="Arial"/>
          <w:b/>
          <w:bCs w:val="0"/>
          <w:i/>
          <w:iCs/>
          <w:color w:val="00B050"/>
          <w:sz w:val="21"/>
          <w:szCs w:val="21"/>
          <w:lang w:val="uk-UA"/>
        </w:rPr>
        <w:t>Т</w:t>
      </w:r>
      <w:r w:rsidRPr="00DF4E1B">
        <w:rPr>
          <w:rFonts w:ascii="Arial" w:hAnsi="Arial" w:cs="Arial"/>
          <w:b/>
          <w:bCs w:val="0"/>
          <w:i/>
          <w:iCs/>
          <w:color w:val="00B050"/>
          <w:sz w:val="21"/>
          <w:szCs w:val="21"/>
          <w:lang w:val="uk-UA"/>
        </w:rPr>
        <w:t>аблицю Д.8 вилучено, Зміна</w:t>
      </w:r>
      <w:r w:rsidR="008B23F4" w:rsidRPr="00DF4E1B">
        <w:rPr>
          <w:rFonts w:ascii="Arial" w:hAnsi="Arial" w:cs="Arial"/>
          <w:b/>
          <w:bCs w:val="0"/>
          <w:i/>
          <w:iCs/>
          <w:color w:val="00B050"/>
          <w:sz w:val="21"/>
          <w:szCs w:val="21"/>
          <w:lang w:val="uk-UA"/>
        </w:rPr>
        <w:t xml:space="preserve"> № 1</w:t>
      </w:r>
      <w:r w:rsidRPr="00DF4E1B">
        <w:rPr>
          <w:rFonts w:ascii="Arial" w:hAnsi="Arial" w:cs="Arial"/>
          <w:b/>
          <w:bCs w:val="0"/>
          <w:i/>
          <w:iCs/>
          <w:color w:val="00B050"/>
          <w:sz w:val="21"/>
          <w:szCs w:val="21"/>
          <w:lang w:val="uk-UA"/>
        </w:rPr>
        <w:t>)</w:t>
      </w:r>
    </w:p>
    <w:p w14:paraId="2029D2C6" w14:textId="77777777" w:rsidR="00707E14" w:rsidRPr="00E72B9C" w:rsidRDefault="00707E14" w:rsidP="00E72B9C">
      <w:pPr>
        <w:pStyle w:val="af6"/>
        <w:widowControl w:val="0"/>
        <w:spacing w:line="288" w:lineRule="auto"/>
        <w:rPr>
          <w:rFonts w:ascii="Arial" w:hAnsi="Arial" w:cs="Arial"/>
          <w:sz w:val="21"/>
          <w:szCs w:val="21"/>
          <w:lang w:val="uk-UA"/>
        </w:rPr>
      </w:pPr>
    </w:p>
    <w:p w14:paraId="7F87B624" w14:textId="0DBB0C9A" w:rsidR="00707E14" w:rsidRPr="00DF4E1B" w:rsidRDefault="00707E14" w:rsidP="004F75D6">
      <w:pPr>
        <w:pStyle w:val="2"/>
        <w:tabs>
          <w:tab w:val="left" w:pos="567"/>
        </w:tabs>
        <w:spacing w:before="0" w:after="0" w:line="360" w:lineRule="auto"/>
        <w:ind w:right="-567" w:hanging="567"/>
        <w:jc w:val="center"/>
        <w:rPr>
          <w:rFonts w:ascii="Arial" w:hAnsi="Arial" w:cs="Arial"/>
          <w:b w:val="0"/>
          <w:sz w:val="21"/>
          <w:szCs w:val="21"/>
          <w:lang w:val="uk-UA"/>
        </w:rPr>
      </w:pPr>
      <w:r w:rsidRPr="00927761">
        <w:rPr>
          <w:sz w:val="22"/>
          <w:szCs w:val="22"/>
          <w:lang w:val="uk-UA"/>
        </w:rPr>
        <w:br w:type="page"/>
      </w:r>
      <w:bookmarkStart w:id="605" w:name="_Ref258427585"/>
      <w:bookmarkStart w:id="606" w:name="_Toc358119287"/>
      <w:bookmarkStart w:id="607" w:name="_Toc358121530"/>
      <w:bookmarkStart w:id="608" w:name="_Toc358122020"/>
      <w:bookmarkStart w:id="609" w:name="_Toc358122119"/>
      <w:bookmarkStart w:id="610" w:name="_Toc358124726"/>
      <w:bookmarkStart w:id="611" w:name="_Toc358648543"/>
      <w:bookmarkStart w:id="612" w:name="_Toc370224684"/>
      <w:r w:rsidRPr="00DF4E1B">
        <w:rPr>
          <w:rFonts w:ascii="Arial" w:hAnsi="Arial" w:cs="Arial"/>
          <w:b w:val="0"/>
          <w:sz w:val="21"/>
          <w:szCs w:val="21"/>
          <w:lang w:val="uk-UA"/>
        </w:rPr>
        <w:lastRenderedPageBreak/>
        <w:t xml:space="preserve">ДОДАТОК </w:t>
      </w:r>
      <w:bookmarkEnd w:id="605"/>
      <w:bookmarkEnd w:id="606"/>
      <w:bookmarkEnd w:id="607"/>
      <w:bookmarkEnd w:id="608"/>
      <w:bookmarkEnd w:id="609"/>
      <w:bookmarkEnd w:id="610"/>
      <w:bookmarkEnd w:id="611"/>
      <w:r w:rsidRPr="00DF4E1B">
        <w:rPr>
          <w:rFonts w:ascii="Arial" w:hAnsi="Arial" w:cs="Arial"/>
          <w:b w:val="0"/>
          <w:sz w:val="21"/>
          <w:szCs w:val="21"/>
          <w:lang w:val="uk-UA"/>
        </w:rPr>
        <w:t>Е</w:t>
      </w:r>
      <w:bookmarkEnd w:id="612"/>
    </w:p>
    <w:p w14:paraId="14637678" w14:textId="77777777" w:rsidR="00DF4E1B" w:rsidRDefault="00707E14" w:rsidP="004F75D6">
      <w:pPr>
        <w:pStyle w:val="af6"/>
        <w:widowControl w:val="0"/>
        <w:spacing w:line="360" w:lineRule="auto"/>
        <w:jc w:val="center"/>
        <w:rPr>
          <w:rFonts w:ascii="Arial" w:hAnsi="Arial" w:cs="Arial"/>
          <w:sz w:val="21"/>
          <w:szCs w:val="21"/>
          <w:lang w:val="uk-UA"/>
        </w:rPr>
      </w:pPr>
      <w:r w:rsidRPr="00DF4E1B">
        <w:rPr>
          <w:rFonts w:ascii="Arial" w:hAnsi="Arial" w:cs="Arial"/>
          <w:sz w:val="21"/>
          <w:szCs w:val="21"/>
          <w:lang w:val="uk-UA"/>
        </w:rPr>
        <w:t>(обов’язковий)</w:t>
      </w:r>
      <w:bookmarkStart w:id="613" w:name="_Toc358648544"/>
      <w:bookmarkStart w:id="614" w:name="_Toc370224685"/>
    </w:p>
    <w:p w14:paraId="46C4A8F1" w14:textId="77777777" w:rsidR="00707E14" w:rsidRDefault="00707E14" w:rsidP="004F75D6">
      <w:pPr>
        <w:pStyle w:val="af6"/>
        <w:widowControl w:val="0"/>
        <w:spacing w:line="360" w:lineRule="auto"/>
        <w:jc w:val="center"/>
        <w:rPr>
          <w:rFonts w:ascii="Arial" w:hAnsi="Arial" w:cs="Arial"/>
          <w:b/>
          <w:sz w:val="21"/>
          <w:szCs w:val="21"/>
          <w:lang w:val="uk-UA"/>
        </w:rPr>
      </w:pPr>
      <w:r w:rsidRPr="00DF4E1B">
        <w:rPr>
          <w:rFonts w:ascii="Arial" w:hAnsi="Arial" w:cs="Arial"/>
          <w:b/>
          <w:sz w:val="21"/>
          <w:szCs w:val="21"/>
          <w:lang w:val="uk-UA"/>
        </w:rPr>
        <w:t>КОЕФІЦІЄНТИ УМОВ РОБОТИ ДЛЯ РОЗТЯГНУТОГО ОДИНОЧНОГО КУТИКА, ЯКИЙ ПРИКРІПЛЮЄТЬСЯ ОДНІЄЮ ПОЛИЦЕЮ БОЛТАМИ</w:t>
      </w:r>
      <w:bookmarkEnd w:id="613"/>
      <w:bookmarkEnd w:id="614"/>
    </w:p>
    <w:p w14:paraId="710D3DA5" w14:textId="77777777" w:rsidR="004F75D6" w:rsidRPr="00DF4E1B" w:rsidRDefault="004F75D6" w:rsidP="004F75D6">
      <w:pPr>
        <w:pStyle w:val="af6"/>
        <w:widowControl w:val="0"/>
        <w:spacing w:line="360" w:lineRule="auto"/>
        <w:jc w:val="center"/>
        <w:rPr>
          <w:rFonts w:ascii="Arial" w:hAnsi="Arial" w:cs="Arial"/>
          <w:b/>
          <w:sz w:val="21"/>
          <w:szCs w:val="21"/>
          <w:lang w:val="uk-UA"/>
        </w:rPr>
      </w:pPr>
    </w:p>
    <w:p w14:paraId="01920D1B" w14:textId="77777777" w:rsidR="00707E14" w:rsidRPr="00DF4E1B" w:rsidRDefault="00707E14" w:rsidP="004F75D6">
      <w:pPr>
        <w:pStyle w:val="afff1"/>
        <w:rPr>
          <w:rFonts w:ascii="Arial" w:hAnsi="Arial" w:cs="Arial"/>
          <w:sz w:val="21"/>
          <w:szCs w:val="21"/>
        </w:rPr>
      </w:pPr>
      <w:r w:rsidRPr="00DF4E1B">
        <w:rPr>
          <w:rFonts w:ascii="Arial" w:hAnsi="Arial" w:cs="Arial"/>
          <w:sz w:val="21"/>
          <w:szCs w:val="21"/>
        </w:rPr>
        <w:t xml:space="preserve">Коефіцієнт умов роботи </w:t>
      </w:r>
      <w:r w:rsidRPr="00DF4E1B">
        <w:rPr>
          <w:rFonts w:ascii="Arial" w:hAnsi="Arial" w:cs="Arial"/>
          <w:i/>
          <w:sz w:val="21"/>
          <w:szCs w:val="21"/>
        </w:rPr>
        <w:sym w:font="Symbol" w:char="F067"/>
      </w:r>
      <w:r w:rsidRPr="00DF4E1B">
        <w:rPr>
          <w:rFonts w:ascii="Arial" w:hAnsi="Arial" w:cs="Arial"/>
          <w:i/>
          <w:sz w:val="21"/>
          <w:szCs w:val="21"/>
          <w:vertAlign w:val="subscript"/>
        </w:rPr>
        <w:t>с</w:t>
      </w:r>
      <w:r w:rsidRPr="00DF4E1B">
        <w:rPr>
          <w:rFonts w:ascii="Arial" w:hAnsi="Arial" w:cs="Arial"/>
          <w:sz w:val="21"/>
          <w:szCs w:val="21"/>
          <w:vertAlign w:val="subscript"/>
        </w:rPr>
        <w:t>1</w:t>
      </w:r>
      <w:r w:rsidRPr="00DF4E1B">
        <w:rPr>
          <w:rFonts w:ascii="Arial" w:hAnsi="Arial" w:cs="Arial"/>
          <w:sz w:val="21"/>
          <w:szCs w:val="21"/>
        </w:rPr>
        <w:t xml:space="preserve"> при розрахунку за формулою (8.2) перерізу розтягнутого одиночного кутика зі сталі з </w:t>
      </w:r>
      <w:r w:rsidR="00DB4B76" w:rsidRPr="00DF4E1B">
        <w:rPr>
          <w:rFonts w:ascii="Arial" w:hAnsi="Arial" w:cs="Arial"/>
          <w:sz w:val="21"/>
          <w:szCs w:val="21"/>
        </w:rPr>
        <w:t>границ</w:t>
      </w:r>
      <w:r w:rsidRPr="00DF4E1B">
        <w:rPr>
          <w:rFonts w:ascii="Arial" w:hAnsi="Arial" w:cs="Arial"/>
          <w:sz w:val="21"/>
          <w:szCs w:val="21"/>
        </w:rPr>
        <w:t>ею текучості до 380 Н/мм</w:t>
      </w:r>
      <w:r w:rsidRPr="00DF4E1B">
        <w:rPr>
          <w:rFonts w:ascii="Arial" w:hAnsi="Arial" w:cs="Arial"/>
          <w:sz w:val="21"/>
          <w:szCs w:val="21"/>
          <w:vertAlign w:val="superscript"/>
        </w:rPr>
        <w:t>2</w:t>
      </w:r>
      <w:r w:rsidRPr="00DF4E1B">
        <w:rPr>
          <w:rFonts w:ascii="Arial" w:hAnsi="Arial" w:cs="Arial"/>
          <w:sz w:val="21"/>
          <w:szCs w:val="21"/>
        </w:rPr>
        <w:t xml:space="preserve">, який прикріплюється однією полицею болтами, </w:t>
      </w:r>
      <w:r w:rsidR="00074493" w:rsidRPr="00DF4E1B">
        <w:rPr>
          <w:rFonts w:ascii="Arial" w:hAnsi="Arial" w:cs="Arial"/>
          <w:sz w:val="21"/>
          <w:szCs w:val="21"/>
        </w:rPr>
        <w:t>встанов</w:t>
      </w:r>
      <w:r w:rsidRPr="00DF4E1B">
        <w:rPr>
          <w:rFonts w:ascii="Arial" w:hAnsi="Arial" w:cs="Arial"/>
          <w:sz w:val="21"/>
          <w:szCs w:val="21"/>
        </w:rPr>
        <w:t>леними в один ряд вздовж осі, розташованій на відстані не менше за 0,5 </w:t>
      </w:r>
      <w:r w:rsidRPr="00DF4E1B">
        <w:rPr>
          <w:rFonts w:ascii="Arial" w:hAnsi="Arial" w:cs="Arial"/>
          <w:i/>
          <w:sz w:val="21"/>
          <w:szCs w:val="21"/>
        </w:rPr>
        <w:t>b</w:t>
      </w:r>
      <w:r w:rsidRPr="00DF4E1B">
        <w:rPr>
          <w:rFonts w:ascii="Arial" w:hAnsi="Arial" w:cs="Arial"/>
          <w:sz w:val="21"/>
          <w:szCs w:val="21"/>
        </w:rPr>
        <w:t xml:space="preserve"> від обушка кутика і не менше за 1,2</w:t>
      </w:r>
      <w:r w:rsidRPr="00DF4E1B">
        <w:rPr>
          <w:rFonts w:ascii="Arial" w:hAnsi="Arial" w:cs="Arial"/>
          <w:i/>
          <w:sz w:val="21"/>
          <w:szCs w:val="21"/>
        </w:rPr>
        <w:t>d</w:t>
      </w:r>
      <w:r w:rsidRPr="00DF4E1B">
        <w:rPr>
          <w:rFonts w:ascii="Arial" w:hAnsi="Arial" w:cs="Arial"/>
          <w:sz w:val="21"/>
          <w:szCs w:val="21"/>
        </w:rPr>
        <w:t xml:space="preserve"> від пера кутика, слід визначити за формулою:</w:t>
      </w:r>
    </w:p>
    <w:p w14:paraId="5B0D7955" w14:textId="77777777" w:rsidR="00707E14" w:rsidRPr="00DF4E1B" w:rsidRDefault="00707E14" w:rsidP="00707E14">
      <w:pPr>
        <w:pStyle w:val="afff1"/>
        <w:jc w:val="right"/>
        <w:rPr>
          <w:rFonts w:ascii="Arial" w:hAnsi="Arial" w:cs="Arial"/>
          <w:sz w:val="21"/>
          <w:szCs w:val="21"/>
        </w:rPr>
      </w:pPr>
      <w:r w:rsidRPr="00DF4E1B">
        <w:rPr>
          <w:rFonts w:ascii="Arial" w:hAnsi="Arial" w:cs="Arial"/>
          <w:position w:val="-38"/>
          <w:sz w:val="21"/>
          <w:szCs w:val="21"/>
        </w:rPr>
        <w:object w:dxaOrig="2560" w:dyaOrig="859" w14:anchorId="21B30D95">
          <v:shape id="_x0000_i2196" type="#_x0000_t75" style="width:128.5pt;height:42.5pt" o:ole="" fillcolor="window">
            <v:imagedata r:id="rId2160" o:title=""/>
          </v:shape>
          <o:OLEObject Type="Embed" ProgID="Equation.DSMT4" ShapeID="_x0000_i2196" DrawAspect="Content" ObjectID="_1838152110" r:id="rId2161"/>
        </w:object>
      </w:r>
      <w:r w:rsidRPr="00DF4E1B">
        <w:rPr>
          <w:rFonts w:ascii="Arial" w:hAnsi="Arial" w:cs="Arial"/>
          <w:sz w:val="21"/>
          <w:szCs w:val="21"/>
        </w:rPr>
        <w:t>,</w:t>
      </w:r>
      <w:r w:rsidRPr="00DF4E1B">
        <w:rPr>
          <w:rFonts w:ascii="Arial" w:hAnsi="Arial" w:cs="Arial"/>
          <w:sz w:val="21"/>
          <w:szCs w:val="21"/>
        </w:rPr>
        <w:tab/>
      </w:r>
      <w:r w:rsidRPr="00DF4E1B">
        <w:rPr>
          <w:rFonts w:ascii="Arial" w:hAnsi="Arial" w:cs="Arial"/>
          <w:sz w:val="21"/>
          <w:szCs w:val="21"/>
        </w:rPr>
        <w:tab/>
      </w:r>
      <w:r w:rsidRPr="00DF4E1B">
        <w:rPr>
          <w:rFonts w:ascii="Arial" w:hAnsi="Arial" w:cs="Arial"/>
          <w:sz w:val="21"/>
          <w:szCs w:val="21"/>
        </w:rPr>
        <w:tab/>
      </w:r>
      <w:r w:rsidRPr="00DF4E1B">
        <w:rPr>
          <w:rFonts w:ascii="Arial" w:hAnsi="Arial" w:cs="Arial"/>
          <w:sz w:val="21"/>
          <w:szCs w:val="21"/>
        </w:rPr>
        <w:tab/>
      </w:r>
      <w:r w:rsidRPr="00DF4E1B">
        <w:rPr>
          <w:rFonts w:ascii="Arial" w:hAnsi="Arial" w:cs="Arial"/>
          <w:sz w:val="21"/>
          <w:szCs w:val="21"/>
        </w:rPr>
        <w:tab/>
      </w:r>
      <w:r w:rsidRPr="00DF4E1B">
        <w:rPr>
          <w:rFonts w:ascii="Arial" w:hAnsi="Arial" w:cs="Arial"/>
          <w:sz w:val="21"/>
          <w:szCs w:val="21"/>
        </w:rPr>
        <w:tab/>
        <w:t>(Е.1)</w:t>
      </w:r>
    </w:p>
    <w:p w14:paraId="2EF49862" w14:textId="77777777" w:rsidR="00707E14" w:rsidRPr="00DF4E1B" w:rsidRDefault="00707E14" w:rsidP="004F75D6">
      <w:pPr>
        <w:pStyle w:val="afff1"/>
        <w:rPr>
          <w:rFonts w:ascii="Arial" w:hAnsi="Arial" w:cs="Arial"/>
          <w:sz w:val="21"/>
          <w:szCs w:val="21"/>
        </w:rPr>
      </w:pPr>
      <w:r w:rsidRPr="00DF4E1B">
        <w:rPr>
          <w:rFonts w:ascii="Arial" w:hAnsi="Arial" w:cs="Arial"/>
          <w:sz w:val="21"/>
          <w:szCs w:val="21"/>
        </w:rPr>
        <w:t xml:space="preserve">де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1</w:t>
      </w:r>
      <w:r w:rsidRPr="00DF4E1B">
        <w:rPr>
          <w:rFonts w:ascii="Arial" w:hAnsi="Arial" w:cs="Arial"/>
          <w:sz w:val="21"/>
          <w:szCs w:val="21"/>
        </w:rPr>
        <w:t xml:space="preserve">,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2</w:t>
      </w:r>
      <w:r w:rsidRPr="00DF4E1B">
        <w:rPr>
          <w:rFonts w:ascii="Arial" w:hAnsi="Arial" w:cs="Arial"/>
          <w:sz w:val="21"/>
          <w:szCs w:val="21"/>
        </w:rPr>
        <w:t xml:space="preserve">,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3</w:t>
      </w:r>
      <w:r w:rsidRPr="00DF4E1B">
        <w:rPr>
          <w:rFonts w:ascii="Arial" w:hAnsi="Arial" w:cs="Arial"/>
          <w:sz w:val="21"/>
          <w:szCs w:val="21"/>
        </w:rPr>
        <w:t xml:space="preserve"> – коефіцієнти, що визначаються за таблицею Е.1;</w:t>
      </w:r>
    </w:p>
    <w:p w14:paraId="7886B91F" w14:textId="77777777" w:rsidR="00707E14" w:rsidRPr="00DF4E1B" w:rsidRDefault="00707E14" w:rsidP="004F75D6">
      <w:pPr>
        <w:pStyle w:val="afff1"/>
        <w:rPr>
          <w:rFonts w:ascii="Arial" w:hAnsi="Arial" w:cs="Arial"/>
          <w:sz w:val="21"/>
          <w:szCs w:val="21"/>
        </w:rPr>
      </w:pPr>
      <w:r w:rsidRPr="00DF4E1B">
        <w:rPr>
          <w:rFonts w:ascii="Arial" w:hAnsi="Arial" w:cs="Arial"/>
          <w:i/>
          <w:sz w:val="21"/>
          <w:szCs w:val="21"/>
        </w:rPr>
        <w:t>А</w:t>
      </w:r>
      <w:r w:rsidRPr="00DF4E1B">
        <w:rPr>
          <w:rFonts w:ascii="Arial" w:hAnsi="Arial" w:cs="Arial"/>
          <w:i/>
          <w:sz w:val="21"/>
          <w:szCs w:val="21"/>
          <w:vertAlign w:val="subscript"/>
        </w:rPr>
        <w:t>n</w:t>
      </w:r>
      <w:r w:rsidRPr="00DF4E1B">
        <w:rPr>
          <w:rFonts w:ascii="Arial" w:hAnsi="Arial" w:cs="Arial"/>
          <w:sz w:val="21"/>
          <w:szCs w:val="21"/>
          <w:vertAlign w:val="subscript"/>
        </w:rPr>
        <w:t>1</w:t>
      </w:r>
      <w:r w:rsidRPr="00DF4E1B">
        <w:rPr>
          <w:rFonts w:ascii="Arial" w:hAnsi="Arial" w:cs="Arial"/>
          <w:sz w:val="21"/>
          <w:szCs w:val="21"/>
        </w:rPr>
        <w:t xml:space="preserve"> – площа частини поперечного перерізу прикріплюваної полиці кутика між краєм отвору і пером;</w:t>
      </w:r>
    </w:p>
    <w:p w14:paraId="6378CC13" w14:textId="77777777" w:rsidR="00707E14" w:rsidRPr="00DF4E1B" w:rsidRDefault="00707E14" w:rsidP="004F75D6">
      <w:pPr>
        <w:pStyle w:val="afff1"/>
        <w:rPr>
          <w:rFonts w:ascii="Arial" w:hAnsi="Arial" w:cs="Arial"/>
          <w:sz w:val="21"/>
          <w:szCs w:val="21"/>
        </w:rPr>
      </w:pPr>
      <w:r w:rsidRPr="00DF4E1B">
        <w:rPr>
          <w:rFonts w:ascii="Arial" w:hAnsi="Arial" w:cs="Arial"/>
          <w:i/>
          <w:sz w:val="21"/>
          <w:szCs w:val="21"/>
        </w:rPr>
        <w:t>А</w:t>
      </w:r>
      <w:r w:rsidRPr="00DF4E1B">
        <w:rPr>
          <w:rFonts w:ascii="Arial" w:hAnsi="Arial" w:cs="Arial"/>
          <w:i/>
          <w:sz w:val="21"/>
          <w:szCs w:val="21"/>
          <w:vertAlign w:val="subscript"/>
        </w:rPr>
        <w:t>nk</w:t>
      </w:r>
      <w:r w:rsidRPr="00DF4E1B">
        <w:rPr>
          <w:rFonts w:ascii="Arial" w:hAnsi="Arial" w:cs="Arial"/>
          <w:sz w:val="21"/>
          <w:szCs w:val="21"/>
        </w:rPr>
        <w:t xml:space="preserve"> – площа поперечного перерізу кутика нетто.</w:t>
      </w:r>
    </w:p>
    <w:p w14:paraId="2C39F1CF" w14:textId="77777777" w:rsidR="00707E14" w:rsidRPr="00DF4E1B" w:rsidRDefault="00707E14" w:rsidP="004F75D6">
      <w:pPr>
        <w:pStyle w:val="afff1"/>
        <w:rPr>
          <w:rFonts w:ascii="Arial" w:hAnsi="Arial" w:cs="Arial"/>
          <w:sz w:val="21"/>
          <w:szCs w:val="21"/>
          <w:vertAlign w:val="subscript"/>
        </w:rPr>
      </w:pPr>
      <w:r w:rsidRPr="00DF4E1B">
        <w:rPr>
          <w:rFonts w:ascii="Arial" w:hAnsi="Arial" w:cs="Arial"/>
          <w:b/>
          <w:sz w:val="21"/>
          <w:szCs w:val="21"/>
        </w:rPr>
        <w:t>Таблиця Е.1</w:t>
      </w:r>
      <w:r w:rsidRPr="00DF4E1B">
        <w:rPr>
          <w:rFonts w:ascii="Arial" w:hAnsi="Arial" w:cs="Arial"/>
          <w:sz w:val="21"/>
          <w:szCs w:val="21"/>
        </w:rPr>
        <w:t> </w:t>
      </w:r>
      <w:r w:rsidRPr="00DF4E1B">
        <w:rPr>
          <w:rFonts w:ascii="Arial" w:hAnsi="Arial" w:cs="Arial"/>
          <w:sz w:val="21"/>
          <w:szCs w:val="21"/>
          <w:lang w:eastAsia="uk-UA"/>
        </w:rPr>
        <w:sym w:font="Times New Roman" w:char="2013"/>
      </w:r>
      <w:r w:rsidRPr="00DF4E1B">
        <w:rPr>
          <w:rFonts w:ascii="Arial" w:hAnsi="Arial" w:cs="Arial"/>
          <w:sz w:val="21"/>
          <w:szCs w:val="21"/>
          <w:lang w:eastAsia="uk-UA"/>
        </w:rPr>
        <w:t xml:space="preserve"> </w:t>
      </w:r>
      <w:r w:rsidRPr="00DF4E1B">
        <w:rPr>
          <w:rFonts w:ascii="Arial" w:hAnsi="Arial" w:cs="Arial"/>
          <w:sz w:val="21"/>
          <w:szCs w:val="21"/>
        </w:rPr>
        <w:t xml:space="preserve">Коефіцієнти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1</w:t>
      </w:r>
      <w:r w:rsidRPr="00DF4E1B">
        <w:rPr>
          <w:rFonts w:ascii="Arial" w:hAnsi="Arial" w:cs="Arial"/>
          <w:sz w:val="21"/>
          <w:szCs w:val="21"/>
        </w:rPr>
        <w:t xml:space="preserve">,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2</w:t>
      </w:r>
      <w:r w:rsidRPr="00DF4E1B">
        <w:rPr>
          <w:rFonts w:ascii="Arial" w:hAnsi="Arial" w:cs="Arial"/>
          <w:sz w:val="21"/>
          <w:szCs w:val="21"/>
        </w:rPr>
        <w:t xml:space="preserve"> і </w:t>
      </w:r>
      <w:r w:rsidRPr="00DF4E1B">
        <w:rPr>
          <w:rFonts w:ascii="Arial" w:hAnsi="Arial" w:cs="Arial"/>
          <w:i/>
          <w:sz w:val="21"/>
          <w:szCs w:val="21"/>
        </w:rPr>
        <w:sym w:font="Symbol" w:char="F061"/>
      </w:r>
      <w:r w:rsidRPr="00DF4E1B">
        <w:rPr>
          <w:rFonts w:ascii="Arial" w:hAnsi="Arial" w:cs="Arial"/>
          <w:i/>
          <w:sz w:val="21"/>
          <w:szCs w:val="21"/>
          <w:vertAlign w:val="subscript"/>
        </w:rPr>
        <w:t>k</w:t>
      </w:r>
      <w:r w:rsidRPr="00DF4E1B">
        <w:rPr>
          <w:rFonts w:ascii="Arial" w:hAnsi="Arial" w:cs="Arial"/>
          <w:sz w:val="21"/>
          <w:szCs w:val="21"/>
          <w:vertAlign w:val="subscrip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8"/>
        <w:gridCol w:w="1418"/>
        <w:gridCol w:w="1522"/>
        <w:gridCol w:w="1661"/>
        <w:gridCol w:w="1264"/>
        <w:gridCol w:w="1264"/>
        <w:gridCol w:w="1679"/>
      </w:tblGrid>
      <w:tr w:rsidR="00707E14" w:rsidRPr="0055657E" w14:paraId="32EF5435" w14:textId="77777777" w:rsidTr="004F75D6">
        <w:tc>
          <w:tcPr>
            <w:tcW w:w="1648" w:type="dxa"/>
            <w:vMerge w:val="restart"/>
            <w:vAlign w:val="center"/>
          </w:tcPr>
          <w:p w14:paraId="45FE642C"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Коефіцієнти</w:t>
            </w:r>
          </w:p>
        </w:tc>
        <w:tc>
          <w:tcPr>
            <w:tcW w:w="8808" w:type="dxa"/>
            <w:gridSpan w:val="6"/>
          </w:tcPr>
          <w:p w14:paraId="4B55BAE2"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 xml:space="preserve">Значення коефіцієнтів </w:t>
            </w: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1</w:t>
            </w:r>
            <w:r w:rsidRPr="00DF4E1B">
              <w:rPr>
                <w:rFonts w:ascii="Arial" w:hAnsi="Arial" w:cs="Arial"/>
                <w:sz w:val="21"/>
                <w:szCs w:val="21"/>
                <w:lang w:val="uk-UA"/>
              </w:rPr>
              <w:t xml:space="preserve">, </w:t>
            </w: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2</w:t>
            </w:r>
            <w:r w:rsidRPr="00DF4E1B">
              <w:rPr>
                <w:rFonts w:ascii="Arial" w:hAnsi="Arial" w:cs="Arial"/>
                <w:sz w:val="21"/>
                <w:szCs w:val="21"/>
                <w:lang w:val="uk-UA"/>
              </w:rPr>
              <w:t xml:space="preserve">, </w:t>
            </w: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3</w:t>
            </w:r>
          </w:p>
        </w:tc>
      </w:tr>
      <w:tr w:rsidR="00707E14" w:rsidRPr="0055657E" w14:paraId="5722E501" w14:textId="77777777" w:rsidTr="004F75D6">
        <w:tc>
          <w:tcPr>
            <w:tcW w:w="1648" w:type="dxa"/>
            <w:vMerge/>
          </w:tcPr>
          <w:p w14:paraId="227E4282" w14:textId="77777777" w:rsidR="00707E14" w:rsidRPr="00DF4E1B" w:rsidRDefault="00707E14" w:rsidP="004E6FBE">
            <w:pPr>
              <w:widowControl w:val="0"/>
              <w:jc w:val="center"/>
              <w:rPr>
                <w:rFonts w:ascii="Arial" w:hAnsi="Arial" w:cs="Arial"/>
                <w:sz w:val="21"/>
                <w:szCs w:val="21"/>
                <w:lang w:val="uk-UA"/>
              </w:rPr>
            </w:pPr>
          </w:p>
        </w:tc>
        <w:tc>
          <w:tcPr>
            <w:tcW w:w="4601" w:type="dxa"/>
            <w:gridSpan w:val="3"/>
          </w:tcPr>
          <w:p w14:paraId="60CA331E"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 xml:space="preserve">при одному болті та відстані </w:t>
            </w:r>
            <w:r w:rsidRPr="00DF4E1B">
              <w:rPr>
                <w:rFonts w:ascii="Arial" w:hAnsi="Arial" w:cs="Arial"/>
                <w:i/>
                <w:sz w:val="21"/>
                <w:szCs w:val="21"/>
                <w:lang w:val="uk-UA"/>
              </w:rPr>
              <w:t>е</w:t>
            </w:r>
            <w:r w:rsidRPr="00DF4E1B">
              <w:rPr>
                <w:rFonts w:ascii="Arial" w:hAnsi="Arial" w:cs="Arial"/>
                <w:sz w:val="21"/>
                <w:szCs w:val="21"/>
                <w:vertAlign w:val="subscript"/>
                <w:lang w:val="uk-UA"/>
              </w:rPr>
              <w:t>1</w:t>
            </w:r>
            <w:r w:rsidRPr="00DF4E1B">
              <w:rPr>
                <w:rFonts w:ascii="Arial" w:hAnsi="Arial" w:cs="Arial"/>
                <w:sz w:val="21"/>
                <w:szCs w:val="21"/>
                <w:lang w:val="uk-UA"/>
              </w:rPr>
              <w:t>, що дорівнює</w:t>
            </w:r>
          </w:p>
        </w:tc>
        <w:tc>
          <w:tcPr>
            <w:tcW w:w="4207" w:type="dxa"/>
            <w:gridSpan w:val="3"/>
          </w:tcPr>
          <w:p w14:paraId="4817E116"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 xml:space="preserve">при </w:t>
            </w:r>
            <w:r w:rsidRPr="00DF4E1B">
              <w:rPr>
                <w:rFonts w:ascii="Arial" w:hAnsi="Arial" w:cs="Arial"/>
                <w:i/>
                <w:sz w:val="21"/>
                <w:szCs w:val="21"/>
                <w:lang w:val="uk-UA"/>
              </w:rPr>
              <w:t>е</w:t>
            </w:r>
            <w:r w:rsidRPr="00DF4E1B">
              <w:rPr>
                <w:rFonts w:ascii="Arial" w:hAnsi="Arial" w:cs="Arial"/>
                <w:sz w:val="21"/>
                <w:szCs w:val="21"/>
                <w:vertAlign w:val="subscript"/>
                <w:lang w:val="uk-UA"/>
              </w:rPr>
              <w:t>1</w:t>
            </w:r>
            <w:r w:rsidRPr="00DF4E1B">
              <w:rPr>
                <w:rFonts w:ascii="Arial" w:hAnsi="Arial" w:cs="Arial"/>
                <w:sz w:val="21"/>
                <w:szCs w:val="21"/>
                <w:lang w:val="uk-UA"/>
              </w:rPr>
              <w:t> </w:t>
            </w:r>
            <w:r w:rsidRPr="00DF4E1B">
              <w:rPr>
                <w:rFonts w:ascii="Arial" w:hAnsi="Arial" w:cs="Arial"/>
                <w:sz w:val="21"/>
                <w:szCs w:val="21"/>
                <w:lang w:val="uk-UA"/>
              </w:rPr>
              <w:sym w:font="Symbol" w:char="F0B3"/>
            </w:r>
            <w:r w:rsidRPr="00DF4E1B">
              <w:rPr>
                <w:rFonts w:ascii="Arial" w:hAnsi="Arial" w:cs="Arial"/>
                <w:sz w:val="21"/>
                <w:szCs w:val="21"/>
                <w:lang w:val="uk-UA"/>
              </w:rPr>
              <w:t> 1,5</w:t>
            </w:r>
            <w:r w:rsidRPr="00DF4E1B">
              <w:rPr>
                <w:rFonts w:ascii="Arial" w:hAnsi="Arial" w:cs="Arial"/>
                <w:i/>
                <w:sz w:val="21"/>
                <w:szCs w:val="21"/>
                <w:lang w:val="uk-UA"/>
              </w:rPr>
              <w:t>d</w:t>
            </w:r>
            <w:r w:rsidRPr="00DF4E1B">
              <w:rPr>
                <w:rFonts w:ascii="Arial" w:hAnsi="Arial" w:cs="Arial"/>
                <w:sz w:val="21"/>
                <w:szCs w:val="21"/>
                <w:lang w:val="uk-UA"/>
              </w:rPr>
              <w:t xml:space="preserve"> та </w:t>
            </w:r>
            <w:r w:rsidRPr="00DF4E1B">
              <w:rPr>
                <w:rFonts w:ascii="Arial" w:hAnsi="Arial" w:cs="Arial"/>
                <w:i/>
                <w:sz w:val="21"/>
                <w:szCs w:val="21"/>
                <w:lang w:val="uk-UA"/>
              </w:rPr>
              <w:t>p</w:t>
            </w:r>
            <w:r w:rsidRPr="00DF4E1B">
              <w:rPr>
                <w:rFonts w:ascii="Arial" w:hAnsi="Arial" w:cs="Arial"/>
                <w:sz w:val="21"/>
                <w:szCs w:val="21"/>
                <w:vertAlign w:val="subscript"/>
                <w:lang w:val="uk-UA"/>
              </w:rPr>
              <w:t>1</w:t>
            </w:r>
            <w:r w:rsidRPr="00DF4E1B">
              <w:rPr>
                <w:rFonts w:ascii="Arial" w:hAnsi="Arial" w:cs="Arial"/>
                <w:sz w:val="21"/>
                <w:szCs w:val="21"/>
                <w:lang w:val="uk-UA"/>
              </w:rPr>
              <w:t> </w:t>
            </w:r>
            <w:r w:rsidRPr="00DF4E1B">
              <w:rPr>
                <w:rFonts w:ascii="Arial" w:hAnsi="Arial" w:cs="Arial"/>
                <w:sz w:val="21"/>
                <w:szCs w:val="21"/>
                <w:lang w:val="uk-UA"/>
              </w:rPr>
              <w:sym w:font="Symbol" w:char="F0B3"/>
            </w:r>
            <w:r w:rsidRPr="00DF4E1B">
              <w:rPr>
                <w:rFonts w:ascii="Arial" w:hAnsi="Arial" w:cs="Arial"/>
                <w:sz w:val="21"/>
                <w:szCs w:val="21"/>
                <w:lang w:val="uk-UA"/>
              </w:rPr>
              <w:t> 2</w:t>
            </w:r>
            <w:r w:rsidRPr="00DF4E1B">
              <w:rPr>
                <w:rFonts w:ascii="Arial" w:hAnsi="Arial" w:cs="Arial"/>
                <w:i/>
                <w:sz w:val="21"/>
                <w:szCs w:val="21"/>
                <w:lang w:val="uk-UA"/>
              </w:rPr>
              <w:t>d</w:t>
            </w:r>
            <w:r w:rsidRPr="00DF4E1B">
              <w:rPr>
                <w:rFonts w:ascii="Arial" w:hAnsi="Arial" w:cs="Arial"/>
                <w:sz w:val="21"/>
                <w:szCs w:val="21"/>
                <w:lang w:val="uk-UA"/>
              </w:rPr>
              <w:t xml:space="preserve"> при кількості болтів у ряду</w:t>
            </w:r>
          </w:p>
        </w:tc>
      </w:tr>
      <w:tr w:rsidR="00707E14" w:rsidRPr="00DF4E1B" w14:paraId="24BEB255" w14:textId="77777777" w:rsidTr="004F75D6">
        <w:tc>
          <w:tcPr>
            <w:tcW w:w="1648" w:type="dxa"/>
            <w:vMerge/>
          </w:tcPr>
          <w:p w14:paraId="70B8334C" w14:textId="77777777" w:rsidR="00707E14" w:rsidRPr="00DF4E1B" w:rsidRDefault="00707E14" w:rsidP="004E6FBE">
            <w:pPr>
              <w:widowControl w:val="0"/>
              <w:jc w:val="center"/>
              <w:rPr>
                <w:rFonts w:ascii="Arial" w:hAnsi="Arial" w:cs="Arial"/>
                <w:sz w:val="21"/>
                <w:szCs w:val="21"/>
                <w:lang w:val="uk-UA"/>
              </w:rPr>
            </w:pPr>
          </w:p>
        </w:tc>
        <w:tc>
          <w:tcPr>
            <w:tcW w:w="1418" w:type="dxa"/>
          </w:tcPr>
          <w:p w14:paraId="6594E5F0" w14:textId="77777777" w:rsidR="00707E14" w:rsidRPr="00DF4E1B" w:rsidRDefault="00707E14" w:rsidP="004E6FBE">
            <w:pPr>
              <w:widowControl w:val="0"/>
              <w:jc w:val="center"/>
              <w:rPr>
                <w:rFonts w:ascii="Arial" w:hAnsi="Arial" w:cs="Arial"/>
                <w:sz w:val="21"/>
                <w:szCs w:val="21"/>
                <w:vertAlign w:val="superscript"/>
                <w:lang w:val="uk-UA"/>
              </w:rPr>
            </w:pPr>
            <w:r w:rsidRPr="00DF4E1B">
              <w:rPr>
                <w:rFonts w:ascii="Arial" w:hAnsi="Arial" w:cs="Arial"/>
                <w:sz w:val="21"/>
                <w:szCs w:val="21"/>
                <w:lang w:val="uk-UA"/>
              </w:rPr>
              <w:t>1,35</w:t>
            </w:r>
            <w:r w:rsidRPr="00DF4E1B">
              <w:rPr>
                <w:rFonts w:ascii="Arial" w:hAnsi="Arial" w:cs="Arial"/>
                <w:i/>
                <w:sz w:val="21"/>
                <w:szCs w:val="21"/>
                <w:lang w:val="uk-UA"/>
              </w:rPr>
              <w:t xml:space="preserve">d </w:t>
            </w:r>
            <w:r w:rsidRPr="00DF4E1B">
              <w:rPr>
                <w:rFonts w:ascii="Arial" w:hAnsi="Arial" w:cs="Arial"/>
                <w:sz w:val="21"/>
                <w:szCs w:val="21"/>
                <w:vertAlign w:val="superscript"/>
                <w:lang w:val="uk-UA"/>
              </w:rPr>
              <w:t>1)</w:t>
            </w:r>
          </w:p>
        </w:tc>
        <w:tc>
          <w:tcPr>
            <w:tcW w:w="1522" w:type="dxa"/>
          </w:tcPr>
          <w:p w14:paraId="1C4627CB"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1,5</w:t>
            </w:r>
            <w:r w:rsidRPr="00DF4E1B">
              <w:rPr>
                <w:rFonts w:ascii="Arial" w:hAnsi="Arial" w:cs="Arial"/>
                <w:i/>
                <w:sz w:val="21"/>
                <w:szCs w:val="21"/>
                <w:lang w:val="uk-UA"/>
              </w:rPr>
              <w:t>d</w:t>
            </w:r>
          </w:p>
        </w:tc>
        <w:tc>
          <w:tcPr>
            <w:tcW w:w="1661" w:type="dxa"/>
          </w:tcPr>
          <w:p w14:paraId="4A715709"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2,0</w:t>
            </w:r>
            <w:r w:rsidRPr="00DF4E1B">
              <w:rPr>
                <w:rFonts w:ascii="Arial" w:hAnsi="Arial" w:cs="Arial"/>
                <w:i/>
                <w:sz w:val="21"/>
                <w:szCs w:val="21"/>
                <w:lang w:val="uk-UA"/>
              </w:rPr>
              <w:t>d</w:t>
            </w:r>
          </w:p>
        </w:tc>
        <w:tc>
          <w:tcPr>
            <w:tcW w:w="1264" w:type="dxa"/>
          </w:tcPr>
          <w:p w14:paraId="7924C84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2</w:t>
            </w:r>
          </w:p>
        </w:tc>
        <w:tc>
          <w:tcPr>
            <w:tcW w:w="1264" w:type="dxa"/>
          </w:tcPr>
          <w:p w14:paraId="1323A3EF"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3</w:t>
            </w:r>
          </w:p>
        </w:tc>
        <w:tc>
          <w:tcPr>
            <w:tcW w:w="1679" w:type="dxa"/>
          </w:tcPr>
          <w:p w14:paraId="5954C96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4</w:t>
            </w:r>
          </w:p>
        </w:tc>
      </w:tr>
      <w:tr w:rsidR="00707E14" w:rsidRPr="00DF4E1B" w14:paraId="3EEB5404" w14:textId="77777777" w:rsidTr="004F75D6">
        <w:tc>
          <w:tcPr>
            <w:tcW w:w="1648" w:type="dxa"/>
          </w:tcPr>
          <w:p w14:paraId="42CC38C7" w14:textId="77777777" w:rsidR="00707E14" w:rsidRPr="00DF4E1B" w:rsidRDefault="00707E14" w:rsidP="004E6FBE">
            <w:pPr>
              <w:widowControl w:val="0"/>
              <w:jc w:val="center"/>
              <w:rPr>
                <w:rFonts w:ascii="Arial" w:hAnsi="Arial" w:cs="Arial"/>
                <w:i/>
                <w:sz w:val="21"/>
                <w:szCs w:val="21"/>
                <w:lang w:val="uk-UA"/>
              </w:rPr>
            </w:pP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1</w:t>
            </w:r>
          </w:p>
          <w:p w14:paraId="2FAAF23A" w14:textId="77777777" w:rsidR="00707E14" w:rsidRPr="00DF4E1B" w:rsidRDefault="00707E14" w:rsidP="004E6FBE">
            <w:pPr>
              <w:widowControl w:val="0"/>
              <w:jc w:val="center"/>
              <w:rPr>
                <w:rFonts w:ascii="Arial" w:hAnsi="Arial" w:cs="Arial"/>
                <w:i/>
                <w:sz w:val="21"/>
                <w:szCs w:val="21"/>
                <w:vertAlign w:val="subscript"/>
                <w:lang w:val="uk-UA"/>
              </w:rPr>
            </w:pP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2</w:t>
            </w:r>
          </w:p>
          <w:p w14:paraId="4C1B5CEF"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i/>
                <w:sz w:val="21"/>
                <w:szCs w:val="21"/>
                <w:lang w:val="uk-UA"/>
              </w:rPr>
              <w:sym w:font="Symbol" w:char="F061"/>
            </w:r>
            <w:r w:rsidRPr="00DF4E1B">
              <w:rPr>
                <w:rFonts w:ascii="Arial" w:hAnsi="Arial" w:cs="Arial"/>
                <w:i/>
                <w:sz w:val="21"/>
                <w:szCs w:val="21"/>
                <w:vertAlign w:val="subscript"/>
                <w:lang w:val="uk-UA"/>
              </w:rPr>
              <w:t>k</w:t>
            </w:r>
            <w:r w:rsidRPr="00DF4E1B">
              <w:rPr>
                <w:rFonts w:ascii="Arial" w:hAnsi="Arial" w:cs="Arial"/>
                <w:sz w:val="21"/>
                <w:szCs w:val="21"/>
                <w:vertAlign w:val="subscript"/>
                <w:lang w:val="uk-UA"/>
              </w:rPr>
              <w:t>3</w:t>
            </w:r>
          </w:p>
        </w:tc>
        <w:tc>
          <w:tcPr>
            <w:tcW w:w="1418" w:type="dxa"/>
          </w:tcPr>
          <w:p w14:paraId="50C909B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1,70</w:t>
            </w:r>
          </w:p>
          <w:p w14:paraId="4B85FFCD"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0,05</w:t>
            </w:r>
          </w:p>
          <w:p w14:paraId="6EB34B4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0,65</w:t>
            </w:r>
          </w:p>
        </w:tc>
        <w:tc>
          <w:tcPr>
            <w:tcW w:w="1522" w:type="dxa"/>
          </w:tcPr>
          <w:p w14:paraId="6F5B49D7"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1,70</w:t>
            </w:r>
          </w:p>
          <w:p w14:paraId="1C2CAABA"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0,05</w:t>
            </w:r>
          </w:p>
          <w:p w14:paraId="789E7184"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0,85</w:t>
            </w:r>
          </w:p>
        </w:tc>
        <w:tc>
          <w:tcPr>
            <w:tcW w:w="1661" w:type="dxa"/>
          </w:tcPr>
          <w:p w14:paraId="7175CDE2"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1,70</w:t>
            </w:r>
          </w:p>
          <w:p w14:paraId="4F685DE6"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0,05</w:t>
            </w:r>
          </w:p>
          <w:p w14:paraId="71E711B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1,0</w:t>
            </w:r>
          </w:p>
        </w:tc>
        <w:tc>
          <w:tcPr>
            <w:tcW w:w="1264" w:type="dxa"/>
          </w:tcPr>
          <w:p w14:paraId="489EF55D"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1,77</w:t>
            </w:r>
          </w:p>
          <w:p w14:paraId="1537DC03"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0,19</w:t>
            </w:r>
          </w:p>
          <w:p w14:paraId="1B000FCC"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1,0</w:t>
            </w:r>
          </w:p>
        </w:tc>
        <w:tc>
          <w:tcPr>
            <w:tcW w:w="1264" w:type="dxa"/>
          </w:tcPr>
          <w:p w14:paraId="6C6ABB21"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1,45</w:t>
            </w:r>
          </w:p>
          <w:p w14:paraId="5599DFC4"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0,36</w:t>
            </w:r>
          </w:p>
          <w:p w14:paraId="0B2A48EF"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1,0</w:t>
            </w:r>
          </w:p>
        </w:tc>
        <w:tc>
          <w:tcPr>
            <w:tcW w:w="1679" w:type="dxa"/>
          </w:tcPr>
          <w:p w14:paraId="703CAD6C"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1,17</w:t>
            </w:r>
          </w:p>
          <w:p w14:paraId="62D5F5B4"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0,47</w:t>
            </w:r>
          </w:p>
          <w:p w14:paraId="453FE2C4" w14:textId="77777777" w:rsidR="00707E14" w:rsidRPr="00DF4E1B" w:rsidRDefault="00707E14" w:rsidP="004E6FBE">
            <w:pPr>
              <w:widowControl w:val="0"/>
              <w:jc w:val="center"/>
              <w:rPr>
                <w:rFonts w:ascii="Arial" w:hAnsi="Arial" w:cs="Arial"/>
                <w:sz w:val="21"/>
                <w:szCs w:val="21"/>
                <w:lang w:val="uk-UA"/>
              </w:rPr>
            </w:pPr>
            <w:r w:rsidRPr="00DF4E1B">
              <w:rPr>
                <w:rFonts w:ascii="Arial" w:hAnsi="Arial" w:cs="Arial"/>
                <w:sz w:val="21"/>
                <w:szCs w:val="21"/>
                <w:lang w:val="uk-UA"/>
              </w:rPr>
              <w:t>1,0</w:t>
            </w:r>
          </w:p>
        </w:tc>
      </w:tr>
      <w:tr w:rsidR="00707E14" w:rsidRPr="0055657E" w14:paraId="3A2D0A2E" w14:textId="77777777" w:rsidTr="004F75D6">
        <w:tc>
          <w:tcPr>
            <w:tcW w:w="10456" w:type="dxa"/>
            <w:gridSpan w:val="7"/>
          </w:tcPr>
          <w:p w14:paraId="6502FCFC" w14:textId="77777777" w:rsidR="00176217" w:rsidRPr="0000581A" w:rsidRDefault="00176217" w:rsidP="005C24F1">
            <w:pPr>
              <w:pStyle w:val="afff1"/>
              <w:spacing w:line="240" w:lineRule="auto"/>
              <w:ind w:firstLine="0"/>
              <w:rPr>
                <w:rFonts w:ascii="Arial" w:hAnsi="Arial" w:cs="Arial"/>
                <w:i/>
                <w:sz w:val="20"/>
                <w:szCs w:val="20"/>
              </w:rPr>
            </w:pPr>
            <w:r w:rsidRPr="00DF4E1B">
              <w:rPr>
                <w:rFonts w:ascii="Arial" w:hAnsi="Arial" w:cs="Arial"/>
                <w:sz w:val="21"/>
                <w:szCs w:val="21"/>
                <w:vertAlign w:val="superscript"/>
              </w:rPr>
              <w:t>1</w:t>
            </w:r>
            <w:r w:rsidRPr="0000581A">
              <w:rPr>
                <w:rFonts w:ascii="Arial" w:hAnsi="Arial" w:cs="Arial"/>
                <w:sz w:val="20"/>
                <w:szCs w:val="20"/>
                <w:vertAlign w:val="superscript"/>
              </w:rPr>
              <w:t>)</w:t>
            </w:r>
            <w:r w:rsidRPr="0000581A">
              <w:rPr>
                <w:rFonts w:ascii="Arial" w:hAnsi="Arial" w:cs="Arial"/>
                <w:sz w:val="20"/>
                <w:szCs w:val="20"/>
              </w:rPr>
              <w:t xml:space="preserve"> – тільки для елементів решіток (розкосів і розпірок), окрім тих, що постійно працюють на розтяг при товщині полиці до </w:t>
            </w:r>
            <w:smartTag w:uri="urn:schemas-microsoft-com:office:smarttags" w:element="metricconverter">
              <w:smartTagPr>
                <w:attr w:name="ProductID" w:val="6 мм"/>
              </w:smartTagPr>
              <w:r w:rsidRPr="0000581A">
                <w:rPr>
                  <w:rFonts w:ascii="Arial" w:hAnsi="Arial" w:cs="Arial"/>
                  <w:sz w:val="20"/>
                  <w:szCs w:val="20"/>
                </w:rPr>
                <w:t>6 мм</w:t>
              </w:r>
            </w:smartTag>
            <w:r w:rsidRPr="0000581A">
              <w:rPr>
                <w:rFonts w:ascii="Arial" w:hAnsi="Arial" w:cs="Arial"/>
                <w:sz w:val="20"/>
                <w:szCs w:val="20"/>
              </w:rPr>
              <w:t>.</w:t>
            </w:r>
          </w:p>
          <w:p w14:paraId="3EB04017" w14:textId="77777777" w:rsidR="00176217" w:rsidRPr="0000581A" w:rsidRDefault="00176217" w:rsidP="005C24F1">
            <w:pPr>
              <w:pStyle w:val="afff1"/>
              <w:spacing w:line="240" w:lineRule="auto"/>
              <w:ind w:firstLine="0"/>
              <w:rPr>
                <w:rFonts w:ascii="Arial" w:hAnsi="Arial" w:cs="Arial"/>
                <w:b/>
                <w:sz w:val="20"/>
                <w:szCs w:val="20"/>
              </w:rPr>
            </w:pPr>
            <w:r w:rsidRPr="0000581A">
              <w:rPr>
                <w:rFonts w:ascii="Arial" w:hAnsi="Arial" w:cs="Arial"/>
                <w:b/>
                <w:sz w:val="20"/>
                <w:szCs w:val="20"/>
              </w:rPr>
              <w:t>Примітка.</w:t>
            </w:r>
          </w:p>
          <w:p w14:paraId="0A978574" w14:textId="77777777" w:rsidR="005C24F1" w:rsidRPr="0000581A" w:rsidRDefault="005C24F1" w:rsidP="005C24F1">
            <w:pPr>
              <w:pStyle w:val="afff1"/>
              <w:spacing w:line="240" w:lineRule="auto"/>
              <w:ind w:firstLine="0"/>
              <w:rPr>
                <w:rFonts w:ascii="Arial" w:hAnsi="Arial" w:cs="Arial"/>
                <w:sz w:val="20"/>
                <w:szCs w:val="20"/>
              </w:rPr>
            </w:pPr>
            <w:r w:rsidRPr="0000581A">
              <w:rPr>
                <w:rFonts w:ascii="Arial" w:hAnsi="Arial" w:cs="Arial"/>
                <w:i/>
                <w:sz w:val="20"/>
                <w:szCs w:val="20"/>
              </w:rPr>
              <w:t>е</w:t>
            </w:r>
            <w:r w:rsidRPr="0000581A">
              <w:rPr>
                <w:rFonts w:ascii="Arial" w:hAnsi="Arial" w:cs="Arial"/>
                <w:sz w:val="20"/>
                <w:szCs w:val="20"/>
                <w:vertAlign w:val="subscript"/>
              </w:rPr>
              <w:t>1</w:t>
            </w:r>
            <w:r w:rsidRPr="0000581A">
              <w:rPr>
                <w:rFonts w:ascii="Arial" w:hAnsi="Arial" w:cs="Arial"/>
                <w:sz w:val="20"/>
                <w:szCs w:val="20"/>
              </w:rPr>
              <w:t xml:space="preserve"> </w:t>
            </w:r>
            <w:r w:rsidRPr="0000581A">
              <w:rPr>
                <w:rFonts w:ascii="Arial" w:hAnsi="Arial" w:cs="Arial"/>
                <w:b/>
                <w:sz w:val="20"/>
                <w:szCs w:val="20"/>
              </w:rPr>
              <w:t>–</w:t>
            </w:r>
            <w:r w:rsidRPr="0000581A">
              <w:rPr>
                <w:rFonts w:ascii="Arial" w:hAnsi="Arial" w:cs="Arial"/>
                <w:sz w:val="20"/>
                <w:szCs w:val="20"/>
              </w:rPr>
              <w:t xml:space="preserve"> відстань вздовж лінії дії зусилля від краю елемента до центра найближчого отвору;</w:t>
            </w:r>
          </w:p>
          <w:p w14:paraId="71E77779" w14:textId="77777777" w:rsidR="005C24F1" w:rsidRPr="0000581A" w:rsidRDefault="005C24F1" w:rsidP="005C24F1">
            <w:pPr>
              <w:pStyle w:val="afff1"/>
              <w:spacing w:line="240" w:lineRule="auto"/>
              <w:ind w:firstLine="0"/>
              <w:rPr>
                <w:rFonts w:ascii="Arial" w:hAnsi="Arial" w:cs="Arial"/>
                <w:sz w:val="20"/>
                <w:szCs w:val="20"/>
              </w:rPr>
            </w:pPr>
            <w:r w:rsidRPr="0000581A">
              <w:rPr>
                <w:rFonts w:ascii="Arial" w:hAnsi="Arial" w:cs="Arial"/>
                <w:i/>
                <w:sz w:val="20"/>
                <w:szCs w:val="20"/>
              </w:rPr>
              <w:t>b</w:t>
            </w:r>
            <w:r w:rsidRPr="0000581A">
              <w:rPr>
                <w:rFonts w:ascii="Arial" w:hAnsi="Arial" w:cs="Arial"/>
                <w:sz w:val="20"/>
                <w:szCs w:val="20"/>
              </w:rPr>
              <w:t xml:space="preserve"> – ширина полиці кутика;</w:t>
            </w:r>
          </w:p>
          <w:p w14:paraId="57DF4FF9" w14:textId="77777777" w:rsidR="005C24F1" w:rsidRPr="0000581A" w:rsidRDefault="005C24F1" w:rsidP="005C24F1">
            <w:pPr>
              <w:pStyle w:val="afff1"/>
              <w:spacing w:line="240" w:lineRule="auto"/>
              <w:ind w:firstLine="0"/>
              <w:rPr>
                <w:rFonts w:ascii="Arial" w:hAnsi="Arial" w:cs="Arial"/>
                <w:sz w:val="20"/>
                <w:szCs w:val="20"/>
              </w:rPr>
            </w:pPr>
            <w:r w:rsidRPr="0000581A">
              <w:rPr>
                <w:rFonts w:ascii="Arial" w:hAnsi="Arial" w:cs="Arial"/>
                <w:i/>
                <w:sz w:val="20"/>
                <w:szCs w:val="20"/>
              </w:rPr>
              <w:t>р</w:t>
            </w:r>
            <w:r w:rsidRPr="0000581A">
              <w:rPr>
                <w:rFonts w:ascii="Arial" w:hAnsi="Arial" w:cs="Arial"/>
                <w:sz w:val="20"/>
                <w:szCs w:val="20"/>
                <w:vertAlign w:val="subscript"/>
              </w:rPr>
              <w:t>1</w:t>
            </w:r>
            <w:r w:rsidRPr="0000581A">
              <w:rPr>
                <w:rFonts w:ascii="Arial" w:hAnsi="Arial" w:cs="Arial"/>
                <w:sz w:val="20"/>
                <w:szCs w:val="20"/>
              </w:rPr>
              <w:t xml:space="preserve"> – відстань вздовж лінії дії зусилля між центрами отворів;</w:t>
            </w:r>
          </w:p>
          <w:p w14:paraId="2D0BD667" w14:textId="77777777" w:rsidR="00C6181D" w:rsidRPr="00DF4E1B" w:rsidRDefault="005C24F1" w:rsidP="005C24F1">
            <w:pPr>
              <w:widowControl w:val="0"/>
              <w:rPr>
                <w:rFonts w:ascii="Arial" w:hAnsi="Arial" w:cs="Arial"/>
                <w:sz w:val="21"/>
                <w:szCs w:val="21"/>
                <w:lang w:val="uk-UA"/>
              </w:rPr>
            </w:pPr>
            <w:r w:rsidRPr="0000581A">
              <w:rPr>
                <w:rFonts w:ascii="Arial" w:hAnsi="Arial" w:cs="Arial"/>
                <w:i/>
                <w:sz w:val="20"/>
                <w:szCs w:val="20"/>
                <w:lang w:val="uk-UA"/>
              </w:rPr>
              <w:t>d</w:t>
            </w:r>
            <w:r w:rsidRPr="0000581A">
              <w:rPr>
                <w:rFonts w:ascii="Arial" w:hAnsi="Arial" w:cs="Arial"/>
                <w:sz w:val="20"/>
                <w:szCs w:val="20"/>
                <w:lang w:val="uk-UA"/>
              </w:rPr>
              <w:t xml:space="preserve"> – діаметр отвору для болта з урахуванням додатного допуску.</w:t>
            </w:r>
          </w:p>
        </w:tc>
      </w:tr>
    </w:tbl>
    <w:p w14:paraId="6CEC5B9A" w14:textId="77777777" w:rsidR="00707E14" w:rsidRPr="00DF4E1B" w:rsidRDefault="00707E14" w:rsidP="00707E14">
      <w:pPr>
        <w:widowControl w:val="0"/>
        <w:ind w:firstLine="709"/>
        <w:rPr>
          <w:rFonts w:ascii="Arial" w:hAnsi="Arial" w:cs="Arial"/>
          <w:sz w:val="21"/>
          <w:szCs w:val="21"/>
          <w:lang w:val="uk-UA"/>
        </w:rPr>
      </w:pPr>
    </w:p>
    <w:p w14:paraId="42831B6E" w14:textId="77777777" w:rsidR="00707E14" w:rsidRPr="00DF4E1B" w:rsidRDefault="00707E14" w:rsidP="007F1230">
      <w:pPr>
        <w:pStyle w:val="afff1"/>
        <w:spacing w:line="240" w:lineRule="auto"/>
        <w:ind w:firstLine="567"/>
        <w:rPr>
          <w:rFonts w:ascii="Arial" w:hAnsi="Arial" w:cs="Arial"/>
          <w:sz w:val="21"/>
          <w:szCs w:val="21"/>
        </w:rPr>
      </w:pPr>
      <w:r w:rsidRPr="00DF4E1B">
        <w:rPr>
          <w:rFonts w:ascii="Arial" w:hAnsi="Arial" w:cs="Arial"/>
          <w:sz w:val="21"/>
          <w:szCs w:val="21"/>
        </w:rPr>
        <w:t>При розрахунку тяг і поясів траверс, елементів опор пові</w:t>
      </w:r>
      <w:r w:rsidR="00176217" w:rsidRPr="00DF4E1B">
        <w:rPr>
          <w:rFonts w:ascii="Arial" w:hAnsi="Arial" w:cs="Arial"/>
          <w:sz w:val="21"/>
          <w:szCs w:val="21"/>
        </w:rPr>
        <w:t>тряних ліній електропередавання</w:t>
      </w:r>
      <w:r w:rsidRPr="00DF4E1B">
        <w:rPr>
          <w:rFonts w:ascii="Arial" w:hAnsi="Arial" w:cs="Arial"/>
          <w:sz w:val="21"/>
          <w:szCs w:val="21"/>
        </w:rPr>
        <w:t xml:space="preserve">, відкритих розподільчих пристроїв та контактних мереж транспорту таких що, безпосередньо прилягають до вузлів кріплення </w:t>
      </w:r>
      <w:r w:rsidR="00956FBF" w:rsidRPr="00DF4E1B">
        <w:rPr>
          <w:rFonts w:ascii="Arial" w:hAnsi="Arial" w:cs="Arial"/>
          <w:sz w:val="21"/>
          <w:szCs w:val="21"/>
        </w:rPr>
        <w:t>дрот</w:t>
      </w:r>
      <w:r w:rsidRPr="00DF4E1B">
        <w:rPr>
          <w:rFonts w:ascii="Arial" w:hAnsi="Arial" w:cs="Arial"/>
          <w:sz w:val="21"/>
          <w:szCs w:val="21"/>
        </w:rPr>
        <w:t xml:space="preserve">ів, а також елементів, що з’єднують у стояках вузли кріплення тяг і розтягнутих поясів траверс, коефіцієнти </w:t>
      </w:r>
      <w:r w:rsidRPr="00DF4E1B">
        <w:rPr>
          <w:rFonts w:ascii="Arial" w:hAnsi="Arial" w:cs="Arial"/>
          <w:i/>
          <w:sz w:val="21"/>
          <w:szCs w:val="21"/>
        </w:rPr>
        <w:sym w:font="Symbol" w:char="F067"/>
      </w:r>
      <w:r w:rsidRPr="00DF4E1B">
        <w:rPr>
          <w:rFonts w:ascii="Arial" w:hAnsi="Arial" w:cs="Arial"/>
          <w:i/>
          <w:sz w:val="21"/>
          <w:szCs w:val="21"/>
          <w:vertAlign w:val="subscript"/>
        </w:rPr>
        <w:t>c</w:t>
      </w:r>
      <w:r w:rsidRPr="00DF4E1B">
        <w:rPr>
          <w:rFonts w:ascii="Arial" w:hAnsi="Arial" w:cs="Arial"/>
          <w:sz w:val="21"/>
          <w:szCs w:val="21"/>
          <w:vertAlign w:val="subscript"/>
        </w:rPr>
        <w:t xml:space="preserve">1 </w:t>
      </w:r>
      <w:r w:rsidRPr="00DF4E1B">
        <w:rPr>
          <w:rFonts w:ascii="Arial" w:hAnsi="Arial" w:cs="Arial"/>
          <w:sz w:val="21"/>
          <w:szCs w:val="21"/>
        </w:rPr>
        <w:t xml:space="preserve"> слід зменшувати на 10 %.</w:t>
      </w:r>
    </w:p>
    <w:p w14:paraId="3AC027CC" w14:textId="77777777" w:rsidR="005F41B4" w:rsidRPr="00D0639A" w:rsidRDefault="005F41B4" w:rsidP="0000581A">
      <w:pPr>
        <w:pStyle w:val="2"/>
        <w:spacing w:before="0" w:after="0" w:line="288" w:lineRule="auto"/>
        <w:jc w:val="center"/>
        <w:rPr>
          <w:b w:val="0"/>
          <w:lang w:val="uk-UA"/>
        </w:rPr>
      </w:pPr>
      <w:bookmarkStart w:id="615" w:name="_Toc370224686"/>
    </w:p>
    <w:p w14:paraId="78C398F8" w14:textId="77777777" w:rsidR="005F41B4" w:rsidRPr="00D0639A" w:rsidRDefault="005F41B4" w:rsidP="0000581A">
      <w:pPr>
        <w:pStyle w:val="2"/>
        <w:spacing w:before="0" w:after="0" w:line="288" w:lineRule="auto"/>
        <w:jc w:val="center"/>
        <w:rPr>
          <w:b w:val="0"/>
          <w:lang w:val="uk-UA"/>
        </w:rPr>
      </w:pPr>
    </w:p>
    <w:p w14:paraId="02D05676" w14:textId="77777777" w:rsidR="005F41B4" w:rsidRPr="00D0639A" w:rsidRDefault="005F41B4" w:rsidP="005F41B4">
      <w:pPr>
        <w:rPr>
          <w:lang w:val="uk-UA"/>
        </w:rPr>
      </w:pPr>
    </w:p>
    <w:p w14:paraId="0D91A3CB" w14:textId="77777777" w:rsidR="005F41B4" w:rsidRPr="00D0639A" w:rsidRDefault="005F41B4" w:rsidP="005F41B4">
      <w:pPr>
        <w:rPr>
          <w:lang w:val="uk-UA"/>
        </w:rPr>
      </w:pPr>
    </w:p>
    <w:p w14:paraId="2ADB87F1" w14:textId="71CC2A37" w:rsidR="005F41B4" w:rsidRPr="00D0639A" w:rsidRDefault="007F1230" w:rsidP="005F41B4">
      <w:pPr>
        <w:rPr>
          <w:lang w:val="uk-UA"/>
        </w:rPr>
      </w:pPr>
      <w:r>
        <w:rPr>
          <w:lang w:val="uk-UA"/>
        </w:rPr>
        <w:br w:type="page"/>
      </w:r>
    </w:p>
    <w:p w14:paraId="32134DF3" w14:textId="1DD85737" w:rsidR="00E77C9F" w:rsidRPr="0000581A" w:rsidRDefault="00E77C9F" w:rsidP="0000581A">
      <w:pPr>
        <w:pStyle w:val="2"/>
        <w:spacing w:before="0" w:after="0" w:line="288" w:lineRule="auto"/>
        <w:jc w:val="center"/>
        <w:rPr>
          <w:rFonts w:ascii="Arial" w:hAnsi="Arial" w:cs="Arial"/>
          <w:b w:val="0"/>
          <w:sz w:val="21"/>
          <w:szCs w:val="21"/>
          <w:lang w:val="uk-UA"/>
        </w:rPr>
      </w:pPr>
      <w:r w:rsidRPr="0000581A">
        <w:rPr>
          <w:rFonts w:ascii="Arial" w:hAnsi="Arial" w:cs="Arial"/>
          <w:b w:val="0"/>
          <w:sz w:val="21"/>
          <w:szCs w:val="21"/>
          <w:lang w:val="uk-UA"/>
        </w:rPr>
        <w:t xml:space="preserve">ДОДАТОК </w:t>
      </w:r>
      <w:bookmarkEnd w:id="338"/>
      <w:bookmarkEnd w:id="339"/>
      <w:bookmarkEnd w:id="340"/>
      <w:bookmarkEnd w:id="341"/>
      <w:bookmarkEnd w:id="342"/>
      <w:bookmarkEnd w:id="343"/>
      <w:bookmarkEnd w:id="344"/>
      <w:r w:rsidR="00660A86" w:rsidRPr="0000581A">
        <w:rPr>
          <w:rFonts w:ascii="Arial" w:hAnsi="Arial" w:cs="Arial"/>
          <w:b w:val="0"/>
          <w:sz w:val="21"/>
          <w:szCs w:val="21"/>
          <w:lang w:val="uk-UA"/>
        </w:rPr>
        <w:t>Ж</w:t>
      </w:r>
      <w:bookmarkEnd w:id="615"/>
    </w:p>
    <w:p w14:paraId="29A23A6C" w14:textId="7EC2846D" w:rsidR="00E77C9F" w:rsidRPr="0000581A" w:rsidRDefault="00E77C9F" w:rsidP="0000581A">
      <w:pPr>
        <w:pStyle w:val="af6"/>
        <w:widowControl w:val="0"/>
        <w:spacing w:line="288" w:lineRule="auto"/>
        <w:jc w:val="center"/>
        <w:rPr>
          <w:rFonts w:ascii="Arial" w:hAnsi="Arial" w:cs="Arial"/>
          <w:sz w:val="21"/>
          <w:szCs w:val="21"/>
          <w:lang w:val="uk-UA"/>
        </w:rPr>
      </w:pPr>
      <w:r w:rsidRPr="0000581A">
        <w:rPr>
          <w:rFonts w:ascii="Arial" w:hAnsi="Arial" w:cs="Arial"/>
          <w:sz w:val="21"/>
          <w:szCs w:val="21"/>
          <w:lang w:val="uk-UA"/>
        </w:rPr>
        <w:t>(обов’язковий)</w:t>
      </w:r>
    </w:p>
    <w:p w14:paraId="4FA7FE3A" w14:textId="45E3543E" w:rsidR="00E77C9F" w:rsidRDefault="00E77C9F" w:rsidP="0000581A">
      <w:pPr>
        <w:pStyle w:val="2"/>
        <w:spacing w:before="0" w:after="0" w:line="288" w:lineRule="auto"/>
        <w:jc w:val="center"/>
        <w:rPr>
          <w:rFonts w:ascii="Arial" w:hAnsi="Arial" w:cs="Arial"/>
          <w:sz w:val="21"/>
          <w:szCs w:val="21"/>
          <w:lang w:val="uk-UA"/>
        </w:rPr>
      </w:pPr>
      <w:bookmarkStart w:id="616" w:name="_Toc358648546"/>
      <w:bookmarkStart w:id="617" w:name="_Toc370224687"/>
      <w:r w:rsidRPr="0000581A">
        <w:rPr>
          <w:rFonts w:ascii="Arial" w:hAnsi="Arial" w:cs="Arial"/>
          <w:sz w:val="21"/>
          <w:szCs w:val="21"/>
          <w:lang w:val="uk-UA"/>
        </w:rPr>
        <w:t xml:space="preserve">КОЕФІЦІЄНТИ ДЛЯ РОЗРАХУНКУ НА СТІЙКІСТЬ ЦЕНТРАЛЬНО І ПОЗАЦЕНТРОВО-СТИСНУТИХ </w:t>
      </w:r>
      <w:r w:rsidR="0000581A">
        <w:rPr>
          <w:rFonts w:ascii="Arial" w:hAnsi="Arial" w:cs="Arial"/>
          <w:sz w:val="21"/>
          <w:szCs w:val="21"/>
          <w:lang w:val="uk-UA"/>
        </w:rPr>
        <w:t xml:space="preserve"> </w:t>
      </w:r>
      <w:r w:rsidRPr="0000581A">
        <w:rPr>
          <w:rFonts w:ascii="Arial" w:hAnsi="Arial" w:cs="Arial"/>
          <w:sz w:val="21"/>
          <w:szCs w:val="21"/>
          <w:lang w:val="uk-UA"/>
        </w:rPr>
        <w:t>ЕЛЕМЕНТІВ</w:t>
      </w:r>
      <w:bookmarkEnd w:id="616"/>
      <w:bookmarkEnd w:id="617"/>
    </w:p>
    <w:p w14:paraId="1CB6C12F" w14:textId="77777777" w:rsidR="004F75D6" w:rsidRPr="004F75D6" w:rsidRDefault="004F75D6" w:rsidP="004F75D6">
      <w:pPr>
        <w:rPr>
          <w:lang w:val="uk-UA"/>
        </w:rPr>
      </w:pPr>
    </w:p>
    <w:p w14:paraId="7AD0CB5D" w14:textId="77777777" w:rsidR="00E77C9F" w:rsidRPr="0000581A" w:rsidRDefault="00E77C9F" w:rsidP="0000581A">
      <w:pPr>
        <w:pStyle w:val="af6"/>
        <w:widowControl w:val="0"/>
        <w:tabs>
          <w:tab w:val="left" w:pos="426"/>
        </w:tabs>
        <w:spacing w:line="288" w:lineRule="auto"/>
        <w:ind w:firstLine="700"/>
        <w:rPr>
          <w:rFonts w:ascii="Arial" w:hAnsi="Arial" w:cs="Arial"/>
          <w:sz w:val="21"/>
          <w:szCs w:val="21"/>
          <w:lang w:val="uk-UA"/>
        </w:rPr>
      </w:pPr>
      <w:r w:rsidRPr="0000581A">
        <w:rPr>
          <w:rFonts w:ascii="Arial" w:hAnsi="Arial" w:cs="Arial"/>
          <w:b/>
          <w:sz w:val="21"/>
          <w:szCs w:val="21"/>
          <w:lang w:val="uk-UA"/>
        </w:rPr>
        <w:t>Таблиця </w:t>
      </w:r>
      <w:r w:rsidR="00660A86" w:rsidRPr="0000581A">
        <w:rPr>
          <w:rFonts w:ascii="Arial" w:hAnsi="Arial" w:cs="Arial"/>
          <w:b/>
          <w:sz w:val="21"/>
          <w:szCs w:val="21"/>
          <w:lang w:val="uk-UA"/>
        </w:rPr>
        <w:t>Ж</w:t>
      </w:r>
      <w:r w:rsidRPr="0000581A">
        <w:rPr>
          <w:rFonts w:ascii="Arial" w:hAnsi="Arial" w:cs="Arial"/>
          <w:b/>
          <w:sz w:val="21"/>
          <w:szCs w:val="21"/>
          <w:lang w:val="uk-UA"/>
        </w:rPr>
        <w:t>.1</w:t>
      </w:r>
      <w:r w:rsidRPr="0000581A">
        <w:rPr>
          <w:rFonts w:ascii="Arial" w:hAnsi="Arial" w:cs="Arial"/>
          <w:sz w:val="21"/>
          <w:szCs w:val="21"/>
          <w:lang w:val="uk-UA"/>
        </w:rPr>
        <w:t> </w:t>
      </w:r>
      <w:r w:rsidRPr="0000581A">
        <w:rPr>
          <w:rFonts w:ascii="Arial" w:hAnsi="Arial" w:cs="Arial"/>
          <w:sz w:val="21"/>
          <w:szCs w:val="21"/>
          <w:lang w:val="uk-UA" w:eastAsia="uk-UA"/>
        </w:rPr>
        <w:sym w:font="Times New Roman" w:char="2013"/>
      </w:r>
      <w:r w:rsidRPr="0000581A">
        <w:rPr>
          <w:rFonts w:ascii="Arial" w:hAnsi="Arial" w:cs="Arial"/>
          <w:sz w:val="21"/>
          <w:szCs w:val="21"/>
          <w:lang w:val="uk-UA"/>
        </w:rPr>
        <w:t> Коефіцієнти стійкості при центральному стиску</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
        <w:gridCol w:w="1236"/>
        <w:gridCol w:w="1236"/>
        <w:gridCol w:w="1236"/>
        <w:gridCol w:w="1236"/>
        <w:gridCol w:w="1236"/>
        <w:gridCol w:w="1236"/>
        <w:gridCol w:w="1804"/>
      </w:tblGrid>
      <w:tr w:rsidR="00E77C9F" w:rsidRPr="0055657E" w14:paraId="23ECE161" w14:textId="77777777" w:rsidTr="004F75D6">
        <w:trPr>
          <w:cantSplit/>
        </w:trPr>
        <w:tc>
          <w:tcPr>
            <w:tcW w:w="702" w:type="dxa"/>
            <w:vMerge w:val="restart"/>
          </w:tcPr>
          <w:p w14:paraId="371695E3"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Умовна гнучк</w:t>
            </w:r>
            <w:r w:rsidR="00445641" w:rsidRPr="0000581A">
              <w:rPr>
                <w:rFonts w:ascii="Arial" w:hAnsi="Arial" w:cs="Arial"/>
                <w:sz w:val="21"/>
                <w:szCs w:val="21"/>
                <w:lang w:val="uk-UA"/>
              </w:rPr>
              <w:t>і</w:t>
            </w:r>
            <w:r w:rsidRPr="0000581A">
              <w:rPr>
                <w:rFonts w:ascii="Arial" w:hAnsi="Arial" w:cs="Arial"/>
                <w:sz w:val="21"/>
                <w:szCs w:val="21"/>
                <w:lang w:val="uk-UA"/>
              </w:rPr>
              <w:t>ст</w:t>
            </w:r>
            <w:r w:rsidR="00445641" w:rsidRPr="0000581A">
              <w:rPr>
                <w:rFonts w:ascii="Arial" w:hAnsi="Arial" w:cs="Arial"/>
                <w:sz w:val="21"/>
                <w:szCs w:val="21"/>
                <w:lang w:val="uk-UA"/>
              </w:rPr>
              <w:t>ь</w:t>
            </w:r>
            <w:r w:rsidRPr="0000581A">
              <w:rPr>
                <w:rFonts w:ascii="Arial" w:hAnsi="Arial" w:cs="Arial"/>
                <w:i/>
                <w:position w:val="-6"/>
                <w:sz w:val="21"/>
                <w:szCs w:val="21"/>
                <w:lang w:val="uk-UA"/>
              </w:rPr>
              <w:object w:dxaOrig="220" w:dyaOrig="300" w14:anchorId="6D1CC09A">
                <v:shape id="_x0000_i2197" type="#_x0000_t75" style="width:11pt;height:15pt" o:ole="" fillcolor="window">
                  <v:imagedata r:id="rId2162" o:title=""/>
                </v:shape>
                <o:OLEObject Type="Embed" ProgID="Equation.DSMT4" ShapeID="_x0000_i2197" DrawAspect="Content" ObjectID="_1838152111" r:id="rId2163"/>
              </w:object>
            </w:r>
          </w:p>
        </w:tc>
        <w:tc>
          <w:tcPr>
            <w:tcW w:w="3708" w:type="dxa"/>
            <w:gridSpan w:val="3"/>
          </w:tcPr>
          <w:p w14:paraId="7880FCE7"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sz w:val="21"/>
                <w:szCs w:val="21"/>
                <w:lang w:val="uk-UA"/>
              </w:rPr>
              <w:t xml:space="preserve">Коефіцієнти </w:t>
            </w:r>
            <w:r w:rsidRPr="0000581A">
              <w:rPr>
                <w:rFonts w:ascii="Arial" w:hAnsi="Arial" w:cs="Arial"/>
                <w:i/>
                <w:sz w:val="21"/>
                <w:szCs w:val="21"/>
                <w:lang w:val="uk-UA"/>
              </w:rPr>
              <w:sym w:font="Symbol" w:char="F06A"/>
            </w:r>
            <w:r w:rsidRPr="0000581A">
              <w:rPr>
                <w:rFonts w:ascii="Arial" w:hAnsi="Arial" w:cs="Arial"/>
                <w:sz w:val="21"/>
                <w:szCs w:val="21"/>
                <w:lang w:val="uk-UA"/>
              </w:rPr>
              <w:t xml:space="preserve">  для типів кривих стійкості</w:t>
            </w:r>
          </w:p>
        </w:tc>
        <w:tc>
          <w:tcPr>
            <w:tcW w:w="1236" w:type="dxa"/>
            <w:vMerge w:val="restart"/>
          </w:tcPr>
          <w:p w14:paraId="07732926"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Умовна гнучкості</w:t>
            </w:r>
            <w:r w:rsidRPr="0000581A">
              <w:rPr>
                <w:rFonts w:ascii="Arial" w:hAnsi="Arial" w:cs="Arial"/>
                <w:i/>
                <w:position w:val="-6"/>
                <w:sz w:val="21"/>
                <w:szCs w:val="21"/>
                <w:lang w:val="uk-UA"/>
              </w:rPr>
              <w:object w:dxaOrig="220" w:dyaOrig="300" w14:anchorId="0315CBFC">
                <v:shape id="_x0000_i2198" type="#_x0000_t75" style="width:11pt;height:15pt" o:ole="" fillcolor="window">
                  <v:imagedata r:id="rId2162" o:title=""/>
                </v:shape>
                <o:OLEObject Type="Embed" ProgID="Equation.DSMT4" ShapeID="_x0000_i2198" DrawAspect="Content" ObjectID="_1838152112" r:id="rId2164"/>
              </w:object>
            </w:r>
          </w:p>
        </w:tc>
        <w:tc>
          <w:tcPr>
            <w:tcW w:w="4276" w:type="dxa"/>
            <w:gridSpan w:val="3"/>
          </w:tcPr>
          <w:p w14:paraId="67FE5AC3"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sz w:val="21"/>
                <w:szCs w:val="21"/>
                <w:lang w:val="uk-UA"/>
              </w:rPr>
              <w:t xml:space="preserve">Коефіцієнти </w:t>
            </w:r>
            <w:r w:rsidRPr="0000581A">
              <w:rPr>
                <w:rFonts w:ascii="Arial" w:hAnsi="Arial" w:cs="Arial"/>
                <w:i/>
                <w:sz w:val="21"/>
                <w:szCs w:val="21"/>
                <w:lang w:val="uk-UA"/>
              </w:rPr>
              <w:sym w:font="Symbol" w:char="F06A"/>
            </w:r>
            <w:r w:rsidRPr="0000581A">
              <w:rPr>
                <w:rFonts w:ascii="Arial" w:hAnsi="Arial" w:cs="Arial"/>
                <w:sz w:val="21"/>
                <w:szCs w:val="21"/>
                <w:lang w:val="uk-UA"/>
              </w:rPr>
              <w:t xml:space="preserve">  для типів кривих стійкості</w:t>
            </w:r>
          </w:p>
        </w:tc>
      </w:tr>
      <w:tr w:rsidR="00E77C9F" w:rsidRPr="00927761" w14:paraId="6FB8DA9F" w14:textId="77777777" w:rsidTr="004F75D6">
        <w:trPr>
          <w:cantSplit/>
        </w:trPr>
        <w:tc>
          <w:tcPr>
            <w:tcW w:w="702" w:type="dxa"/>
            <w:vMerge/>
          </w:tcPr>
          <w:p w14:paraId="518F075A" w14:textId="77777777" w:rsidR="00E77C9F" w:rsidRPr="0000581A" w:rsidRDefault="00E77C9F" w:rsidP="00AE09C1">
            <w:pPr>
              <w:widowControl w:val="0"/>
              <w:jc w:val="center"/>
              <w:rPr>
                <w:rFonts w:ascii="Arial" w:hAnsi="Arial" w:cs="Arial"/>
                <w:sz w:val="21"/>
                <w:szCs w:val="21"/>
                <w:lang w:val="uk-UA"/>
              </w:rPr>
            </w:pPr>
          </w:p>
        </w:tc>
        <w:tc>
          <w:tcPr>
            <w:tcW w:w="1236" w:type="dxa"/>
          </w:tcPr>
          <w:p w14:paraId="7719DB9D"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i/>
                <w:sz w:val="21"/>
                <w:szCs w:val="21"/>
                <w:lang w:val="uk-UA"/>
              </w:rPr>
              <w:t>а</w:t>
            </w:r>
          </w:p>
        </w:tc>
        <w:tc>
          <w:tcPr>
            <w:tcW w:w="1236" w:type="dxa"/>
          </w:tcPr>
          <w:p w14:paraId="360B00A9"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i/>
                <w:sz w:val="21"/>
                <w:szCs w:val="21"/>
                <w:lang w:val="uk-UA"/>
              </w:rPr>
              <w:t>b</w:t>
            </w:r>
          </w:p>
        </w:tc>
        <w:tc>
          <w:tcPr>
            <w:tcW w:w="1236" w:type="dxa"/>
          </w:tcPr>
          <w:p w14:paraId="5F251927"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i/>
                <w:sz w:val="21"/>
                <w:szCs w:val="21"/>
                <w:lang w:val="uk-UA"/>
              </w:rPr>
              <w:t>с</w:t>
            </w:r>
          </w:p>
        </w:tc>
        <w:tc>
          <w:tcPr>
            <w:tcW w:w="1236" w:type="dxa"/>
            <w:vMerge/>
          </w:tcPr>
          <w:p w14:paraId="2D42CB21" w14:textId="77777777" w:rsidR="00E77C9F" w:rsidRPr="0000581A" w:rsidRDefault="00E77C9F" w:rsidP="00AE09C1">
            <w:pPr>
              <w:widowControl w:val="0"/>
              <w:jc w:val="center"/>
              <w:rPr>
                <w:rFonts w:ascii="Arial" w:hAnsi="Arial" w:cs="Arial"/>
                <w:sz w:val="21"/>
                <w:szCs w:val="21"/>
                <w:lang w:val="uk-UA"/>
              </w:rPr>
            </w:pPr>
          </w:p>
        </w:tc>
        <w:tc>
          <w:tcPr>
            <w:tcW w:w="1236" w:type="dxa"/>
          </w:tcPr>
          <w:p w14:paraId="76778248"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i/>
                <w:sz w:val="21"/>
                <w:szCs w:val="21"/>
                <w:lang w:val="uk-UA"/>
              </w:rPr>
              <w:t>а</w:t>
            </w:r>
          </w:p>
        </w:tc>
        <w:tc>
          <w:tcPr>
            <w:tcW w:w="1236" w:type="dxa"/>
          </w:tcPr>
          <w:p w14:paraId="61CE076E" w14:textId="77777777" w:rsidR="00E77C9F" w:rsidRPr="0000581A" w:rsidRDefault="00E77C9F" w:rsidP="00AE09C1">
            <w:pPr>
              <w:widowControl w:val="0"/>
              <w:jc w:val="center"/>
              <w:rPr>
                <w:rFonts w:ascii="Arial" w:hAnsi="Arial" w:cs="Arial"/>
                <w:i/>
                <w:sz w:val="21"/>
                <w:szCs w:val="21"/>
                <w:lang w:val="uk-UA"/>
              </w:rPr>
            </w:pPr>
            <w:r w:rsidRPr="0000581A">
              <w:rPr>
                <w:rFonts w:ascii="Arial" w:hAnsi="Arial" w:cs="Arial"/>
                <w:i/>
                <w:sz w:val="21"/>
                <w:szCs w:val="21"/>
                <w:lang w:val="uk-UA"/>
              </w:rPr>
              <w:t>b</w:t>
            </w:r>
          </w:p>
        </w:tc>
        <w:tc>
          <w:tcPr>
            <w:tcW w:w="1804" w:type="dxa"/>
          </w:tcPr>
          <w:p w14:paraId="37FFE9CB"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i/>
                <w:sz w:val="21"/>
                <w:szCs w:val="21"/>
                <w:lang w:val="uk-UA"/>
              </w:rPr>
              <w:t>с</w:t>
            </w:r>
          </w:p>
        </w:tc>
      </w:tr>
      <w:tr w:rsidR="00E77C9F" w:rsidRPr="00927761" w14:paraId="66D27B94" w14:textId="77777777" w:rsidTr="004F75D6">
        <w:tc>
          <w:tcPr>
            <w:tcW w:w="702" w:type="dxa"/>
          </w:tcPr>
          <w:p w14:paraId="21A809B6"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0,4</w:t>
            </w:r>
          </w:p>
        </w:tc>
        <w:tc>
          <w:tcPr>
            <w:tcW w:w="1236" w:type="dxa"/>
          </w:tcPr>
          <w:p w14:paraId="46896003"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999</w:t>
            </w:r>
          </w:p>
        </w:tc>
        <w:tc>
          <w:tcPr>
            <w:tcW w:w="1236" w:type="dxa"/>
          </w:tcPr>
          <w:p w14:paraId="1F352537"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998</w:t>
            </w:r>
          </w:p>
        </w:tc>
        <w:tc>
          <w:tcPr>
            <w:tcW w:w="1236" w:type="dxa"/>
          </w:tcPr>
          <w:p w14:paraId="54E16574"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992</w:t>
            </w:r>
          </w:p>
        </w:tc>
        <w:tc>
          <w:tcPr>
            <w:tcW w:w="1236" w:type="dxa"/>
          </w:tcPr>
          <w:p w14:paraId="65FDEF00"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5,4</w:t>
            </w:r>
          </w:p>
        </w:tc>
        <w:tc>
          <w:tcPr>
            <w:tcW w:w="1236" w:type="dxa"/>
          </w:tcPr>
          <w:p w14:paraId="59C6C75D"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261</w:t>
            </w:r>
          </w:p>
        </w:tc>
        <w:tc>
          <w:tcPr>
            <w:tcW w:w="1236" w:type="dxa"/>
          </w:tcPr>
          <w:p w14:paraId="39DB17FF"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261</w:t>
            </w:r>
          </w:p>
        </w:tc>
        <w:tc>
          <w:tcPr>
            <w:tcW w:w="1804" w:type="dxa"/>
          </w:tcPr>
          <w:p w14:paraId="253469FB"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255</w:t>
            </w:r>
          </w:p>
        </w:tc>
      </w:tr>
      <w:tr w:rsidR="00E77C9F" w:rsidRPr="00927761" w14:paraId="5798199F" w14:textId="77777777" w:rsidTr="004F75D6">
        <w:tc>
          <w:tcPr>
            <w:tcW w:w="702" w:type="dxa"/>
          </w:tcPr>
          <w:p w14:paraId="33DBBBDA"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0,6</w:t>
            </w:r>
          </w:p>
        </w:tc>
        <w:tc>
          <w:tcPr>
            <w:tcW w:w="1236" w:type="dxa"/>
          </w:tcPr>
          <w:p w14:paraId="0FC260EE"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994</w:t>
            </w:r>
          </w:p>
        </w:tc>
        <w:tc>
          <w:tcPr>
            <w:tcW w:w="1236" w:type="dxa"/>
          </w:tcPr>
          <w:p w14:paraId="2F0D4FEC"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986</w:t>
            </w:r>
          </w:p>
        </w:tc>
        <w:tc>
          <w:tcPr>
            <w:tcW w:w="1236" w:type="dxa"/>
          </w:tcPr>
          <w:p w14:paraId="2CBFD2D3"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950</w:t>
            </w:r>
          </w:p>
        </w:tc>
        <w:tc>
          <w:tcPr>
            <w:tcW w:w="1236" w:type="dxa"/>
          </w:tcPr>
          <w:p w14:paraId="5607A412"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5,6</w:t>
            </w:r>
          </w:p>
        </w:tc>
        <w:tc>
          <w:tcPr>
            <w:tcW w:w="1236" w:type="dxa"/>
          </w:tcPr>
          <w:p w14:paraId="7E2E21F3"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242</w:t>
            </w:r>
          </w:p>
        </w:tc>
        <w:tc>
          <w:tcPr>
            <w:tcW w:w="1236" w:type="dxa"/>
          </w:tcPr>
          <w:p w14:paraId="4AD95832"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242</w:t>
            </w:r>
          </w:p>
        </w:tc>
        <w:tc>
          <w:tcPr>
            <w:tcW w:w="1804" w:type="dxa"/>
          </w:tcPr>
          <w:p w14:paraId="0F1945D1"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240</w:t>
            </w:r>
          </w:p>
        </w:tc>
      </w:tr>
      <w:tr w:rsidR="00E77C9F" w:rsidRPr="00927761" w14:paraId="5F4777DD" w14:textId="77777777" w:rsidTr="004F75D6">
        <w:tc>
          <w:tcPr>
            <w:tcW w:w="702" w:type="dxa"/>
          </w:tcPr>
          <w:p w14:paraId="011BD988"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0,8</w:t>
            </w:r>
          </w:p>
        </w:tc>
        <w:tc>
          <w:tcPr>
            <w:tcW w:w="1236" w:type="dxa"/>
          </w:tcPr>
          <w:p w14:paraId="2474F80C"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981</w:t>
            </w:r>
          </w:p>
        </w:tc>
        <w:tc>
          <w:tcPr>
            <w:tcW w:w="1236" w:type="dxa"/>
          </w:tcPr>
          <w:p w14:paraId="365C9C55"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967</w:t>
            </w:r>
          </w:p>
        </w:tc>
        <w:tc>
          <w:tcPr>
            <w:tcW w:w="1236" w:type="dxa"/>
          </w:tcPr>
          <w:p w14:paraId="19E64229"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929</w:t>
            </w:r>
          </w:p>
        </w:tc>
        <w:tc>
          <w:tcPr>
            <w:tcW w:w="1236" w:type="dxa"/>
          </w:tcPr>
          <w:p w14:paraId="3184CF73"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5,8</w:t>
            </w:r>
          </w:p>
        </w:tc>
        <w:tc>
          <w:tcPr>
            <w:tcW w:w="1236" w:type="dxa"/>
          </w:tcPr>
          <w:p w14:paraId="4F173D3A"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226</w:t>
            </w:r>
          </w:p>
        </w:tc>
        <w:tc>
          <w:tcPr>
            <w:tcW w:w="1236" w:type="dxa"/>
          </w:tcPr>
          <w:p w14:paraId="4994BABA"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226</w:t>
            </w:r>
          </w:p>
        </w:tc>
        <w:tc>
          <w:tcPr>
            <w:tcW w:w="1804" w:type="dxa"/>
          </w:tcPr>
          <w:p w14:paraId="69CC578C" w14:textId="77777777" w:rsidR="00E77C9F" w:rsidRPr="0000581A" w:rsidRDefault="00E77C9F" w:rsidP="00AE09C1">
            <w:pPr>
              <w:widowControl w:val="0"/>
              <w:jc w:val="center"/>
              <w:rPr>
                <w:rFonts w:ascii="Arial" w:hAnsi="Arial" w:cs="Arial"/>
                <w:sz w:val="21"/>
                <w:szCs w:val="21"/>
                <w:lang w:val="uk-UA"/>
              </w:rPr>
            </w:pPr>
            <w:r w:rsidRPr="0000581A">
              <w:rPr>
                <w:rFonts w:ascii="Arial" w:hAnsi="Arial" w:cs="Arial"/>
                <w:sz w:val="21"/>
                <w:szCs w:val="21"/>
                <w:lang w:val="uk-UA"/>
              </w:rPr>
              <w:t>226</w:t>
            </w:r>
          </w:p>
        </w:tc>
      </w:tr>
      <w:tr w:rsidR="001E6721" w:rsidRPr="00927761" w14:paraId="307134B5" w14:textId="77777777" w:rsidTr="004F75D6">
        <w:tc>
          <w:tcPr>
            <w:tcW w:w="702" w:type="dxa"/>
          </w:tcPr>
          <w:p w14:paraId="53CE499A"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1,0</w:t>
            </w:r>
          </w:p>
        </w:tc>
        <w:tc>
          <w:tcPr>
            <w:tcW w:w="1236" w:type="dxa"/>
          </w:tcPr>
          <w:p w14:paraId="2BEA7D80"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968</w:t>
            </w:r>
          </w:p>
        </w:tc>
        <w:tc>
          <w:tcPr>
            <w:tcW w:w="1236" w:type="dxa"/>
          </w:tcPr>
          <w:p w14:paraId="5DDD6832"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948</w:t>
            </w:r>
          </w:p>
        </w:tc>
        <w:tc>
          <w:tcPr>
            <w:tcW w:w="1236" w:type="dxa"/>
          </w:tcPr>
          <w:p w14:paraId="11F3380F"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901</w:t>
            </w:r>
          </w:p>
        </w:tc>
        <w:tc>
          <w:tcPr>
            <w:tcW w:w="1236" w:type="dxa"/>
          </w:tcPr>
          <w:p w14:paraId="3ABA4E86"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6,0</w:t>
            </w:r>
          </w:p>
        </w:tc>
        <w:tc>
          <w:tcPr>
            <w:tcW w:w="4276" w:type="dxa"/>
            <w:gridSpan w:val="3"/>
          </w:tcPr>
          <w:p w14:paraId="18633191"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211</w:t>
            </w:r>
          </w:p>
        </w:tc>
      </w:tr>
      <w:tr w:rsidR="001E6721" w:rsidRPr="00927761" w14:paraId="543B2777" w14:textId="77777777" w:rsidTr="004F75D6">
        <w:tc>
          <w:tcPr>
            <w:tcW w:w="702" w:type="dxa"/>
          </w:tcPr>
          <w:p w14:paraId="01FFE3F7"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1,2</w:t>
            </w:r>
          </w:p>
        </w:tc>
        <w:tc>
          <w:tcPr>
            <w:tcW w:w="1236" w:type="dxa"/>
          </w:tcPr>
          <w:p w14:paraId="50D936E6"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954</w:t>
            </w:r>
          </w:p>
        </w:tc>
        <w:tc>
          <w:tcPr>
            <w:tcW w:w="1236" w:type="dxa"/>
          </w:tcPr>
          <w:p w14:paraId="381BE9ED"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927</w:t>
            </w:r>
          </w:p>
        </w:tc>
        <w:tc>
          <w:tcPr>
            <w:tcW w:w="1236" w:type="dxa"/>
          </w:tcPr>
          <w:p w14:paraId="21EA07CF"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878</w:t>
            </w:r>
          </w:p>
        </w:tc>
        <w:tc>
          <w:tcPr>
            <w:tcW w:w="1236" w:type="dxa"/>
          </w:tcPr>
          <w:p w14:paraId="2A3A5A74"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6,2</w:t>
            </w:r>
          </w:p>
        </w:tc>
        <w:tc>
          <w:tcPr>
            <w:tcW w:w="4276" w:type="dxa"/>
            <w:gridSpan w:val="3"/>
          </w:tcPr>
          <w:p w14:paraId="1BACEE35" w14:textId="77777777" w:rsidR="001E6721" w:rsidRPr="0000581A" w:rsidRDefault="001E6721" w:rsidP="00AE09C1">
            <w:pPr>
              <w:widowControl w:val="0"/>
              <w:jc w:val="center"/>
              <w:rPr>
                <w:rFonts w:ascii="Arial" w:hAnsi="Arial" w:cs="Arial"/>
                <w:sz w:val="21"/>
                <w:szCs w:val="21"/>
                <w:lang w:val="uk-UA"/>
              </w:rPr>
            </w:pPr>
            <w:r w:rsidRPr="0000581A">
              <w:rPr>
                <w:rFonts w:ascii="Arial" w:hAnsi="Arial" w:cs="Arial"/>
                <w:sz w:val="21"/>
                <w:szCs w:val="21"/>
                <w:lang w:val="uk-UA"/>
              </w:rPr>
              <w:t>198</w:t>
            </w:r>
          </w:p>
        </w:tc>
      </w:tr>
      <w:tr w:rsidR="00D51905" w:rsidRPr="00927761" w14:paraId="32DF103F" w14:textId="77777777" w:rsidTr="004F75D6">
        <w:tc>
          <w:tcPr>
            <w:tcW w:w="702" w:type="dxa"/>
          </w:tcPr>
          <w:p w14:paraId="7C65F39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1,4</w:t>
            </w:r>
          </w:p>
        </w:tc>
        <w:tc>
          <w:tcPr>
            <w:tcW w:w="1236" w:type="dxa"/>
          </w:tcPr>
          <w:p w14:paraId="6E3FEA1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938</w:t>
            </w:r>
          </w:p>
        </w:tc>
        <w:tc>
          <w:tcPr>
            <w:tcW w:w="1236" w:type="dxa"/>
          </w:tcPr>
          <w:p w14:paraId="25051BC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905</w:t>
            </w:r>
          </w:p>
        </w:tc>
        <w:tc>
          <w:tcPr>
            <w:tcW w:w="1236" w:type="dxa"/>
          </w:tcPr>
          <w:p w14:paraId="5008430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842</w:t>
            </w:r>
          </w:p>
        </w:tc>
        <w:tc>
          <w:tcPr>
            <w:tcW w:w="1236" w:type="dxa"/>
          </w:tcPr>
          <w:p w14:paraId="6800BFF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6,4</w:t>
            </w:r>
          </w:p>
        </w:tc>
        <w:tc>
          <w:tcPr>
            <w:tcW w:w="4276" w:type="dxa"/>
            <w:gridSpan w:val="3"/>
            <w:vAlign w:val="center"/>
          </w:tcPr>
          <w:p w14:paraId="7FD1E8DB" w14:textId="77777777" w:rsidR="00D51905" w:rsidRPr="0000581A" w:rsidRDefault="00D51905" w:rsidP="00D51905">
            <w:pPr>
              <w:widowControl w:val="0"/>
              <w:tabs>
                <w:tab w:val="left" w:pos="1002"/>
              </w:tabs>
              <w:jc w:val="center"/>
              <w:rPr>
                <w:rFonts w:ascii="Arial" w:hAnsi="Arial" w:cs="Arial"/>
                <w:sz w:val="21"/>
                <w:szCs w:val="21"/>
                <w:lang w:val="uk-UA"/>
              </w:rPr>
            </w:pPr>
            <w:r w:rsidRPr="0000581A">
              <w:rPr>
                <w:rFonts w:ascii="Arial" w:hAnsi="Arial" w:cs="Arial"/>
                <w:sz w:val="21"/>
                <w:szCs w:val="21"/>
                <w:lang w:val="uk-UA"/>
              </w:rPr>
              <w:t>186</w:t>
            </w:r>
          </w:p>
        </w:tc>
      </w:tr>
      <w:tr w:rsidR="00D51905" w:rsidRPr="00927761" w14:paraId="3EE9AE2B" w14:textId="77777777" w:rsidTr="004F75D6">
        <w:tc>
          <w:tcPr>
            <w:tcW w:w="702" w:type="dxa"/>
          </w:tcPr>
          <w:p w14:paraId="327F0FF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1,6</w:t>
            </w:r>
          </w:p>
        </w:tc>
        <w:tc>
          <w:tcPr>
            <w:tcW w:w="1236" w:type="dxa"/>
          </w:tcPr>
          <w:p w14:paraId="4F9335D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920</w:t>
            </w:r>
          </w:p>
        </w:tc>
        <w:tc>
          <w:tcPr>
            <w:tcW w:w="1236" w:type="dxa"/>
          </w:tcPr>
          <w:p w14:paraId="5D864AA8"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881</w:t>
            </w:r>
          </w:p>
        </w:tc>
        <w:tc>
          <w:tcPr>
            <w:tcW w:w="1236" w:type="dxa"/>
          </w:tcPr>
          <w:p w14:paraId="03EAF40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811</w:t>
            </w:r>
          </w:p>
        </w:tc>
        <w:tc>
          <w:tcPr>
            <w:tcW w:w="1236" w:type="dxa"/>
          </w:tcPr>
          <w:p w14:paraId="67A0D169"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6,6</w:t>
            </w:r>
          </w:p>
        </w:tc>
        <w:tc>
          <w:tcPr>
            <w:tcW w:w="4276" w:type="dxa"/>
            <w:gridSpan w:val="3"/>
          </w:tcPr>
          <w:p w14:paraId="1F8EA8A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174</w:t>
            </w:r>
          </w:p>
        </w:tc>
      </w:tr>
      <w:tr w:rsidR="00D51905" w:rsidRPr="00927761" w14:paraId="715354AE" w14:textId="77777777" w:rsidTr="004F75D6">
        <w:tc>
          <w:tcPr>
            <w:tcW w:w="702" w:type="dxa"/>
          </w:tcPr>
          <w:p w14:paraId="25CB7FB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1,8</w:t>
            </w:r>
          </w:p>
        </w:tc>
        <w:tc>
          <w:tcPr>
            <w:tcW w:w="1236" w:type="dxa"/>
          </w:tcPr>
          <w:p w14:paraId="0AF0408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900</w:t>
            </w:r>
          </w:p>
        </w:tc>
        <w:tc>
          <w:tcPr>
            <w:tcW w:w="1236" w:type="dxa"/>
          </w:tcPr>
          <w:p w14:paraId="3DE7CD0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855</w:t>
            </w:r>
          </w:p>
        </w:tc>
        <w:tc>
          <w:tcPr>
            <w:tcW w:w="1236" w:type="dxa"/>
          </w:tcPr>
          <w:p w14:paraId="00B1BE3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778</w:t>
            </w:r>
          </w:p>
        </w:tc>
        <w:tc>
          <w:tcPr>
            <w:tcW w:w="1236" w:type="dxa"/>
          </w:tcPr>
          <w:p w14:paraId="3DDC208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6,8</w:t>
            </w:r>
          </w:p>
        </w:tc>
        <w:tc>
          <w:tcPr>
            <w:tcW w:w="4276" w:type="dxa"/>
            <w:gridSpan w:val="3"/>
          </w:tcPr>
          <w:p w14:paraId="40D9746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164</w:t>
            </w:r>
          </w:p>
        </w:tc>
      </w:tr>
      <w:tr w:rsidR="00D51905" w:rsidRPr="00927761" w14:paraId="02CF1944" w14:textId="77777777" w:rsidTr="004F75D6">
        <w:tc>
          <w:tcPr>
            <w:tcW w:w="702" w:type="dxa"/>
          </w:tcPr>
          <w:p w14:paraId="24E4791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2,0</w:t>
            </w:r>
          </w:p>
        </w:tc>
        <w:tc>
          <w:tcPr>
            <w:tcW w:w="1236" w:type="dxa"/>
          </w:tcPr>
          <w:p w14:paraId="6C0563B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877</w:t>
            </w:r>
          </w:p>
        </w:tc>
        <w:tc>
          <w:tcPr>
            <w:tcW w:w="1236" w:type="dxa"/>
          </w:tcPr>
          <w:p w14:paraId="25CEEB2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826</w:t>
            </w:r>
          </w:p>
        </w:tc>
        <w:tc>
          <w:tcPr>
            <w:tcW w:w="1236" w:type="dxa"/>
          </w:tcPr>
          <w:p w14:paraId="0E1EF27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744</w:t>
            </w:r>
          </w:p>
        </w:tc>
        <w:tc>
          <w:tcPr>
            <w:tcW w:w="1236" w:type="dxa"/>
          </w:tcPr>
          <w:p w14:paraId="544939F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7,0</w:t>
            </w:r>
          </w:p>
        </w:tc>
        <w:tc>
          <w:tcPr>
            <w:tcW w:w="4276" w:type="dxa"/>
            <w:gridSpan w:val="3"/>
          </w:tcPr>
          <w:p w14:paraId="1840A38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155</w:t>
            </w:r>
          </w:p>
        </w:tc>
      </w:tr>
      <w:tr w:rsidR="00D51905" w:rsidRPr="00927761" w14:paraId="067205BE" w14:textId="77777777" w:rsidTr="004F75D6">
        <w:tc>
          <w:tcPr>
            <w:tcW w:w="702" w:type="dxa"/>
          </w:tcPr>
          <w:p w14:paraId="5E08EC4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2,2</w:t>
            </w:r>
          </w:p>
        </w:tc>
        <w:tc>
          <w:tcPr>
            <w:tcW w:w="1236" w:type="dxa"/>
          </w:tcPr>
          <w:p w14:paraId="175DC1A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851</w:t>
            </w:r>
          </w:p>
        </w:tc>
        <w:tc>
          <w:tcPr>
            <w:tcW w:w="1236" w:type="dxa"/>
          </w:tcPr>
          <w:p w14:paraId="02DA19C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794</w:t>
            </w:r>
          </w:p>
        </w:tc>
        <w:tc>
          <w:tcPr>
            <w:tcW w:w="1236" w:type="dxa"/>
          </w:tcPr>
          <w:p w14:paraId="041C9EE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709</w:t>
            </w:r>
          </w:p>
        </w:tc>
        <w:tc>
          <w:tcPr>
            <w:tcW w:w="1236" w:type="dxa"/>
          </w:tcPr>
          <w:p w14:paraId="59098838"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7,2</w:t>
            </w:r>
          </w:p>
        </w:tc>
        <w:tc>
          <w:tcPr>
            <w:tcW w:w="4276" w:type="dxa"/>
            <w:gridSpan w:val="3"/>
          </w:tcPr>
          <w:p w14:paraId="5DBBBDE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147</w:t>
            </w:r>
          </w:p>
        </w:tc>
      </w:tr>
      <w:tr w:rsidR="00D51905" w:rsidRPr="00927761" w14:paraId="48740053" w14:textId="77777777" w:rsidTr="004F75D6">
        <w:tc>
          <w:tcPr>
            <w:tcW w:w="702" w:type="dxa"/>
          </w:tcPr>
          <w:p w14:paraId="5F52F8E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2,4</w:t>
            </w:r>
          </w:p>
        </w:tc>
        <w:tc>
          <w:tcPr>
            <w:tcW w:w="1236" w:type="dxa"/>
          </w:tcPr>
          <w:p w14:paraId="0D24911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820</w:t>
            </w:r>
          </w:p>
        </w:tc>
        <w:tc>
          <w:tcPr>
            <w:tcW w:w="1236" w:type="dxa"/>
          </w:tcPr>
          <w:p w14:paraId="4EDDDB0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760</w:t>
            </w:r>
          </w:p>
        </w:tc>
        <w:tc>
          <w:tcPr>
            <w:tcW w:w="1236" w:type="dxa"/>
          </w:tcPr>
          <w:p w14:paraId="302912B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672</w:t>
            </w:r>
          </w:p>
        </w:tc>
        <w:tc>
          <w:tcPr>
            <w:tcW w:w="1236" w:type="dxa"/>
          </w:tcPr>
          <w:p w14:paraId="32C072B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7,4</w:t>
            </w:r>
          </w:p>
        </w:tc>
        <w:tc>
          <w:tcPr>
            <w:tcW w:w="4276" w:type="dxa"/>
            <w:gridSpan w:val="3"/>
          </w:tcPr>
          <w:p w14:paraId="1BFCB33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139</w:t>
            </w:r>
          </w:p>
        </w:tc>
      </w:tr>
      <w:tr w:rsidR="00D51905" w:rsidRPr="00927761" w14:paraId="560D96EE" w14:textId="77777777" w:rsidTr="004F75D6">
        <w:tc>
          <w:tcPr>
            <w:tcW w:w="702" w:type="dxa"/>
          </w:tcPr>
          <w:p w14:paraId="253D4499"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2,6</w:t>
            </w:r>
          </w:p>
        </w:tc>
        <w:tc>
          <w:tcPr>
            <w:tcW w:w="1236" w:type="dxa"/>
          </w:tcPr>
          <w:p w14:paraId="3A7D704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785</w:t>
            </w:r>
          </w:p>
        </w:tc>
        <w:tc>
          <w:tcPr>
            <w:tcW w:w="1236" w:type="dxa"/>
          </w:tcPr>
          <w:p w14:paraId="7948632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722</w:t>
            </w:r>
          </w:p>
        </w:tc>
        <w:tc>
          <w:tcPr>
            <w:tcW w:w="1236" w:type="dxa"/>
          </w:tcPr>
          <w:p w14:paraId="69118EF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635</w:t>
            </w:r>
          </w:p>
        </w:tc>
        <w:tc>
          <w:tcPr>
            <w:tcW w:w="1236" w:type="dxa"/>
          </w:tcPr>
          <w:p w14:paraId="61A6567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7,6</w:t>
            </w:r>
          </w:p>
        </w:tc>
        <w:tc>
          <w:tcPr>
            <w:tcW w:w="4276" w:type="dxa"/>
            <w:gridSpan w:val="3"/>
          </w:tcPr>
          <w:p w14:paraId="45512BE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132</w:t>
            </w:r>
          </w:p>
        </w:tc>
      </w:tr>
      <w:tr w:rsidR="00D51905" w:rsidRPr="00927761" w14:paraId="7EA78A81" w14:textId="77777777" w:rsidTr="004F75D6">
        <w:tc>
          <w:tcPr>
            <w:tcW w:w="702" w:type="dxa"/>
          </w:tcPr>
          <w:p w14:paraId="6263FEC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2,8</w:t>
            </w:r>
          </w:p>
        </w:tc>
        <w:tc>
          <w:tcPr>
            <w:tcW w:w="1236" w:type="dxa"/>
          </w:tcPr>
          <w:p w14:paraId="3131FBB9"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747</w:t>
            </w:r>
          </w:p>
        </w:tc>
        <w:tc>
          <w:tcPr>
            <w:tcW w:w="1236" w:type="dxa"/>
          </w:tcPr>
          <w:p w14:paraId="6592C378"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683</w:t>
            </w:r>
          </w:p>
        </w:tc>
        <w:tc>
          <w:tcPr>
            <w:tcW w:w="1236" w:type="dxa"/>
          </w:tcPr>
          <w:p w14:paraId="4A61B593"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598</w:t>
            </w:r>
          </w:p>
        </w:tc>
        <w:tc>
          <w:tcPr>
            <w:tcW w:w="1236" w:type="dxa"/>
          </w:tcPr>
          <w:p w14:paraId="217FA038"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7,8</w:t>
            </w:r>
          </w:p>
        </w:tc>
        <w:tc>
          <w:tcPr>
            <w:tcW w:w="4276" w:type="dxa"/>
            <w:gridSpan w:val="3"/>
          </w:tcPr>
          <w:p w14:paraId="383259B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125</w:t>
            </w:r>
          </w:p>
        </w:tc>
      </w:tr>
      <w:tr w:rsidR="00D51905" w:rsidRPr="00927761" w14:paraId="4DC7E663" w14:textId="77777777" w:rsidTr="004F75D6">
        <w:tc>
          <w:tcPr>
            <w:tcW w:w="702" w:type="dxa"/>
          </w:tcPr>
          <w:p w14:paraId="7C79615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3,0</w:t>
            </w:r>
          </w:p>
        </w:tc>
        <w:tc>
          <w:tcPr>
            <w:tcW w:w="1236" w:type="dxa"/>
          </w:tcPr>
          <w:p w14:paraId="5797FE6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704</w:t>
            </w:r>
          </w:p>
        </w:tc>
        <w:tc>
          <w:tcPr>
            <w:tcW w:w="1236" w:type="dxa"/>
          </w:tcPr>
          <w:p w14:paraId="7D0881D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643</w:t>
            </w:r>
          </w:p>
        </w:tc>
        <w:tc>
          <w:tcPr>
            <w:tcW w:w="1236" w:type="dxa"/>
          </w:tcPr>
          <w:p w14:paraId="4A6B45E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562</w:t>
            </w:r>
          </w:p>
        </w:tc>
        <w:tc>
          <w:tcPr>
            <w:tcW w:w="1236" w:type="dxa"/>
          </w:tcPr>
          <w:p w14:paraId="10651BA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8,0</w:t>
            </w:r>
          </w:p>
        </w:tc>
        <w:tc>
          <w:tcPr>
            <w:tcW w:w="4276" w:type="dxa"/>
            <w:gridSpan w:val="3"/>
          </w:tcPr>
          <w:p w14:paraId="11E30873"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119</w:t>
            </w:r>
          </w:p>
        </w:tc>
      </w:tr>
      <w:tr w:rsidR="00D51905" w:rsidRPr="00927761" w14:paraId="2AA05735" w14:textId="77777777" w:rsidTr="004F75D6">
        <w:tc>
          <w:tcPr>
            <w:tcW w:w="702" w:type="dxa"/>
          </w:tcPr>
          <w:p w14:paraId="08DE502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3,2</w:t>
            </w:r>
          </w:p>
        </w:tc>
        <w:tc>
          <w:tcPr>
            <w:tcW w:w="1236" w:type="dxa"/>
          </w:tcPr>
          <w:p w14:paraId="53B619D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660</w:t>
            </w:r>
          </w:p>
        </w:tc>
        <w:tc>
          <w:tcPr>
            <w:tcW w:w="1236" w:type="dxa"/>
          </w:tcPr>
          <w:p w14:paraId="0C0980D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602</w:t>
            </w:r>
          </w:p>
        </w:tc>
        <w:tc>
          <w:tcPr>
            <w:tcW w:w="1236" w:type="dxa"/>
          </w:tcPr>
          <w:p w14:paraId="63A0224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526</w:t>
            </w:r>
          </w:p>
        </w:tc>
        <w:tc>
          <w:tcPr>
            <w:tcW w:w="1236" w:type="dxa"/>
          </w:tcPr>
          <w:p w14:paraId="1150C349"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8,5</w:t>
            </w:r>
          </w:p>
        </w:tc>
        <w:tc>
          <w:tcPr>
            <w:tcW w:w="4276" w:type="dxa"/>
            <w:gridSpan w:val="3"/>
          </w:tcPr>
          <w:p w14:paraId="62607CC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105</w:t>
            </w:r>
          </w:p>
        </w:tc>
      </w:tr>
      <w:tr w:rsidR="00D51905" w:rsidRPr="00927761" w14:paraId="20DEB1D1" w14:textId="77777777" w:rsidTr="004F75D6">
        <w:tc>
          <w:tcPr>
            <w:tcW w:w="702" w:type="dxa"/>
          </w:tcPr>
          <w:p w14:paraId="643E4F7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3,4</w:t>
            </w:r>
          </w:p>
        </w:tc>
        <w:tc>
          <w:tcPr>
            <w:tcW w:w="1236" w:type="dxa"/>
          </w:tcPr>
          <w:p w14:paraId="457B5F7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615</w:t>
            </w:r>
          </w:p>
        </w:tc>
        <w:tc>
          <w:tcPr>
            <w:tcW w:w="1236" w:type="dxa"/>
          </w:tcPr>
          <w:p w14:paraId="290982B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562</w:t>
            </w:r>
          </w:p>
        </w:tc>
        <w:tc>
          <w:tcPr>
            <w:tcW w:w="1236" w:type="dxa"/>
          </w:tcPr>
          <w:p w14:paraId="6CE95CD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492</w:t>
            </w:r>
          </w:p>
        </w:tc>
        <w:tc>
          <w:tcPr>
            <w:tcW w:w="1236" w:type="dxa"/>
          </w:tcPr>
          <w:p w14:paraId="4F9B3ED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9,0</w:t>
            </w:r>
          </w:p>
        </w:tc>
        <w:tc>
          <w:tcPr>
            <w:tcW w:w="4276" w:type="dxa"/>
            <w:gridSpan w:val="3"/>
          </w:tcPr>
          <w:p w14:paraId="11C72B8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094</w:t>
            </w:r>
          </w:p>
        </w:tc>
      </w:tr>
      <w:tr w:rsidR="00D51905" w:rsidRPr="00927761" w14:paraId="4826E158" w14:textId="77777777" w:rsidTr="004F75D6">
        <w:tc>
          <w:tcPr>
            <w:tcW w:w="702" w:type="dxa"/>
          </w:tcPr>
          <w:p w14:paraId="1A58607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3,6</w:t>
            </w:r>
          </w:p>
        </w:tc>
        <w:tc>
          <w:tcPr>
            <w:tcW w:w="1236" w:type="dxa"/>
          </w:tcPr>
          <w:p w14:paraId="4B7A72C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572</w:t>
            </w:r>
          </w:p>
        </w:tc>
        <w:tc>
          <w:tcPr>
            <w:tcW w:w="1236" w:type="dxa"/>
          </w:tcPr>
          <w:p w14:paraId="33920E3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524</w:t>
            </w:r>
          </w:p>
        </w:tc>
        <w:tc>
          <w:tcPr>
            <w:tcW w:w="1236" w:type="dxa"/>
          </w:tcPr>
          <w:p w14:paraId="053735B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460</w:t>
            </w:r>
          </w:p>
        </w:tc>
        <w:tc>
          <w:tcPr>
            <w:tcW w:w="1236" w:type="dxa"/>
          </w:tcPr>
          <w:p w14:paraId="32152F29"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9,5</w:t>
            </w:r>
          </w:p>
        </w:tc>
        <w:tc>
          <w:tcPr>
            <w:tcW w:w="4276" w:type="dxa"/>
            <w:gridSpan w:val="3"/>
          </w:tcPr>
          <w:p w14:paraId="71BF04C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084</w:t>
            </w:r>
          </w:p>
        </w:tc>
      </w:tr>
      <w:tr w:rsidR="00D51905" w:rsidRPr="00927761" w14:paraId="20D500CA" w14:textId="77777777" w:rsidTr="004F75D6">
        <w:tc>
          <w:tcPr>
            <w:tcW w:w="702" w:type="dxa"/>
          </w:tcPr>
          <w:p w14:paraId="169FB67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3,8</w:t>
            </w:r>
          </w:p>
        </w:tc>
        <w:tc>
          <w:tcPr>
            <w:tcW w:w="1236" w:type="dxa"/>
          </w:tcPr>
          <w:p w14:paraId="0828211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530</w:t>
            </w:r>
          </w:p>
        </w:tc>
        <w:tc>
          <w:tcPr>
            <w:tcW w:w="1236" w:type="dxa"/>
          </w:tcPr>
          <w:p w14:paraId="06894C3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487</w:t>
            </w:r>
          </w:p>
        </w:tc>
        <w:tc>
          <w:tcPr>
            <w:tcW w:w="1236" w:type="dxa"/>
          </w:tcPr>
          <w:p w14:paraId="5C3E897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430</w:t>
            </w:r>
          </w:p>
        </w:tc>
        <w:tc>
          <w:tcPr>
            <w:tcW w:w="1236" w:type="dxa"/>
          </w:tcPr>
          <w:p w14:paraId="662B804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10,0</w:t>
            </w:r>
          </w:p>
        </w:tc>
        <w:tc>
          <w:tcPr>
            <w:tcW w:w="4276" w:type="dxa"/>
            <w:gridSpan w:val="3"/>
          </w:tcPr>
          <w:p w14:paraId="2DE40D0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076</w:t>
            </w:r>
          </w:p>
        </w:tc>
      </w:tr>
      <w:tr w:rsidR="00D51905" w:rsidRPr="00927761" w14:paraId="37305E39" w14:textId="77777777" w:rsidTr="004F75D6">
        <w:tc>
          <w:tcPr>
            <w:tcW w:w="702" w:type="dxa"/>
          </w:tcPr>
          <w:p w14:paraId="268C1C2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4,0</w:t>
            </w:r>
          </w:p>
        </w:tc>
        <w:tc>
          <w:tcPr>
            <w:tcW w:w="1236" w:type="dxa"/>
          </w:tcPr>
          <w:p w14:paraId="6820C4A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475</w:t>
            </w:r>
          </w:p>
        </w:tc>
        <w:tc>
          <w:tcPr>
            <w:tcW w:w="1236" w:type="dxa"/>
          </w:tcPr>
          <w:p w14:paraId="4C26301C"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453</w:t>
            </w:r>
          </w:p>
        </w:tc>
        <w:tc>
          <w:tcPr>
            <w:tcW w:w="1236" w:type="dxa"/>
          </w:tcPr>
          <w:p w14:paraId="7010876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401</w:t>
            </w:r>
          </w:p>
        </w:tc>
        <w:tc>
          <w:tcPr>
            <w:tcW w:w="1236" w:type="dxa"/>
          </w:tcPr>
          <w:p w14:paraId="45273D1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10,5</w:t>
            </w:r>
          </w:p>
        </w:tc>
        <w:tc>
          <w:tcPr>
            <w:tcW w:w="4276" w:type="dxa"/>
            <w:gridSpan w:val="3"/>
          </w:tcPr>
          <w:p w14:paraId="0D6001C3"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069</w:t>
            </w:r>
          </w:p>
        </w:tc>
      </w:tr>
      <w:tr w:rsidR="00D51905" w:rsidRPr="00927761" w14:paraId="13A87961" w14:textId="77777777" w:rsidTr="004F75D6">
        <w:tc>
          <w:tcPr>
            <w:tcW w:w="702" w:type="dxa"/>
          </w:tcPr>
          <w:p w14:paraId="559B760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4,2</w:t>
            </w:r>
          </w:p>
        </w:tc>
        <w:tc>
          <w:tcPr>
            <w:tcW w:w="1236" w:type="dxa"/>
          </w:tcPr>
          <w:p w14:paraId="480B51F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431</w:t>
            </w:r>
          </w:p>
        </w:tc>
        <w:tc>
          <w:tcPr>
            <w:tcW w:w="1236" w:type="dxa"/>
          </w:tcPr>
          <w:p w14:paraId="75545AC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421</w:t>
            </w:r>
          </w:p>
        </w:tc>
        <w:tc>
          <w:tcPr>
            <w:tcW w:w="1236" w:type="dxa"/>
          </w:tcPr>
          <w:p w14:paraId="402A78C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375</w:t>
            </w:r>
          </w:p>
        </w:tc>
        <w:tc>
          <w:tcPr>
            <w:tcW w:w="1236" w:type="dxa"/>
          </w:tcPr>
          <w:p w14:paraId="38683C0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11,0</w:t>
            </w:r>
          </w:p>
        </w:tc>
        <w:tc>
          <w:tcPr>
            <w:tcW w:w="4276" w:type="dxa"/>
            <w:gridSpan w:val="3"/>
          </w:tcPr>
          <w:p w14:paraId="11D42BF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063</w:t>
            </w:r>
          </w:p>
        </w:tc>
      </w:tr>
      <w:tr w:rsidR="00D51905" w:rsidRPr="00927761" w14:paraId="19B78603" w14:textId="77777777" w:rsidTr="004F75D6">
        <w:tc>
          <w:tcPr>
            <w:tcW w:w="702" w:type="dxa"/>
          </w:tcPr>
          <w:p w14:paraId="41454A5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4,4</w:t>
            </w:r>
          </w:p>
        </w:tc>
        <w:tc>
          <w:tcPr>
            <w:tcW w:w="1236" w:type="dxa"/>
          </w:tcPr>
          <w:p w14:paraId="1A42C09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393</w:t>
            </w:r>
          </w:p>
        </w:tc>
        <w:tc>
          <w:tcPr>
            <w:tcW w:w="1236" w:type="dxa"/>
          </w:tcPr>
          <w:p w14:paraId="0DE3C69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392</w:t>
            </w:r>
          </w:p>
        </w:tc>
        <w:tc>
          <w:tcPr>
            <w:tcW w:w="1236" w:type="dxa"/>
          </w:tcPr>
          <w:p w14:paraId="76463EE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351</w:t>
            </w:r>
          </w:p>
        </w:tc>
        <w:tc>
          <w:tcPr>
            <w:tcW w:w="1236" w:type="dxa"/>
          </w:tcPr>
          <w:p w14:paraId="7FE74E7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11,5</w:t>
            </w:r>
          </w:p>
        </w:tc>
        <w:tc>
          <w:tcPr>
            <w:tcW w:w="4276" w:type="dxa"/>
            <w:gridSpan w:val="3"/>
          </w:tcPr>
          <w:p w14:paraId="67BB5BA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057</w:t>
            </w:r>
          </w:p>
        </w:tc>
      </w:tr>
      <w:tr w:rsidR="00D51905" w:rsidRPr="00927761" w14:paraId="75B8DD56" w14:textId="77777777" w:rsidTr="004F75D6">
        <w:tc>
          <w:tcPr>
            <w:tcW w:w="702" w:type="dxa"/>
          </w:tcPr>
          <w:p w14:paraId="309CD5FE"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4,6</w:t>
            </w:r>
          </w:p>
        </w:tc>
        <w:tc>
          <w:tcPr>
            <w:tcW w:w="1236" w:type="dxa"/>
          </w:tcPr>
          <w:p w14:paraId="0BCA2DE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359</w:t>
            </w:r>
          </w:p>
        </w:tc>
        <w:tc>
          <w:tcPr>
            <w:tcW w:w="1236" w:type="dxa"/>
          </w:tcPr>
          <w:p w14:paraId="664F5BA4"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359</w:t>
            </w:r>
          </w:p>
        </w:tc>
        <w:tc>
          <w:tcPr>
            <w:tcW w:w="1236" w:type="dxa"/>
          </w:tcPr>
          <w:p w14:paraId="0D7B9E4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328</w:t>
            </w:r>
          </w:p>
        </w:tc>
        <w:tc>
          <w:tcPr>
            <w:tcW w:w="1236" w:type="dxa"/>
          </w:tcPr>
          <w:p w14:paraId="5A742C1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12,0</w:t>
            </w:r>
          </w:p>
        </w:tc>
        <w:tc>
          <w:tcPr>
            <w:tcW w:w="4276" w:type="dxa"/>
            <w:gridSpan w:val="3"/>
          </w:tcPr>
          <w:p w14:paraId="35CC327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053</w:t>
            </w:r>
          </w:p>
        </w:tc>
      </w:tr>
      <w:tr w:rsidR="00D51905" w:rsidRPr="00927761" w14:paraId="76FA4D67" w14:textId="77777777" w:rsidTr="004F75D6">
        <w:tc>
          <w:tcPr>
            <w:tcW w:w="702" w:type="dxa"/>
          </w:tcPr>
          <w:p w14:paraId="501031D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4,8</w:t>
            </w:r>
          </w:p>
        </w:tc>
        <w:tc>
          <w:tcPr>
            <w:tcW w:w="1236" w:type="dxa"/>
          </w:tcPr>
          <w:p w14:paraId="1854D9D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330</w:t>
            </w:r>
          </w:p>
        </w:tc>
        <w:tc>
          <w:tcPr>
            <w:tcW w:w="1236" w:type="dxa"/>
          </w:tcPr>
          <w:p w14:paraId="0A364462"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330</w:t>
            </w:r>
          </w:p>
        </w:tc>
        <w:tc>
          <w:tcPr>
            <w:tcW w:w="1236" w:type="dxa"/>
          </w:tcPr>
          <w:p w14:paraId="5EEA225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308</w:t>
            </w:r>
          </w:p>
        </w:tc>
        <w:tc>
          <w:tcPr>
            <w:tcW w:w="1236" w:type="dxa"/>
          </w:tcPr>
          <w:p w14:paraId="5733588A"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12,5</w:t>
            </w:r>
          </w:p>
        </w:tc>
        <w:tc>
          <w:tcPr>
            <w:tcW w:w="4276" w:type="dxa"/>
            <w:gridSpan w:val="3"/>
          </w:tcPr>
          <w:p w14:paraId="67D87B2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049</w:t>
            </w:r>
          </w:p>
        </w:tc>
      </w:tr>
      <w:tr w:rsidR="00D51905" w:rsidRPr="00927761" w14:paraId="458BFF3D" w14:textId="77777777" w:rsidTr="004F75D6">
        <w:tc>
          <w:tcPr>
            <w:tcW w:w="702" w:type="dxa"/>
          </w:tcPr>
          <w:p w14:paraId="7B78635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5,0</w:t>
            </w:r>
          </w:p>
        </w:tc>
        <w:tc>
          <w:tcPr>
            <w:tcW w:w="1236" w:type="dxa"/>
          </w:tcPr>
          <w:p w14:paraId="5489368F"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304</w:t>
            </w:r>
          </w:p>
        </w:tc>
        <w:tc>
          <w:tcPr>
            <w:tcW w:w="1236" w:type="dxa"/>
          </w:tcPr>
          <w:p w14:paraId="2EFF0050"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304</w:t>
            </w:r>
          </w:p>
        </w:tc>
        <w:tc>
          <w:tcPr>
            <w:tcW w:w="1236" w:type="dxa"/>
          </w:tcPr>
          <w:p w14:paraId="07BBDA47"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289</w:t>
            </w:r>
          </w:p>
        </w:tc>
        <w:tc>
          <w:tcPr>
            <w:tcW w:w="1236" w:type="dxa"/>
          </w:tcPr>
          <w:p w14:paraId="4CB187C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13,0</w:t>
            </w:r>
          </w:p>
        </w:tc>
        <w:tc>
          <w:tcPr>
            <w:tcW w:w="4276" w:type="dxa"/>
            <w:gridSpan w:val="3"/>
          </w:tcPr>
          <w:p w14:paraId="51B27053"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045</w:t>
            </w:r>
          </w:p>
        </w:tc>
      </w:tr>
      <w:tr w:rsidR="00D51905" w:rsidRPr="00927761" w14:paraId="73DA59DB" w14:textId="77777777" w:rsidTr="004F75D6">
        <w:tc>
          <w:tcPr>
            <w:tcW w:w="702" w:type="dxa"/>
          </w:tcPr>
          <w:p w14:paraId="26CB8DE5"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5,2</w:t>
            </w:r>
          </w:p>
        </w:tc>
        <w:tc>
          <w:tcPr>
            <w:tcW w:w="1236" w:type="dxa"/>
          </w:tcPr>
          <w:p w14:paraId="6A0F4FA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281</w:t>
            </w:r>
          </w:p>
        </w:tc>
        <w:tc>
          <w:tcPr>
            <w:tcW w:w="1236" w:type="dxa"/>
          </w:tcPr>
          <w:p w14:paraId="686F7BC1"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281</w:t>
            </w:r>
          </w:p>
        </w:tc>
        <w:tc>
          <w:tcPr>
            <w:tcW w:w="1236" w:type="dxa"/>
          </w:tcPr>
          <w:p w14:paraId="17EB7CE6"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271</w:t>
            </w:r>
          </w:p>
        </w:tc>
        <w:tc>
          <w:tcPr>
            <w:tcW w:w="1236" w:type="dxa"/>
          </w:tcPr>
          <w:p w14:paraId="4023389B"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14,0</w:t>
            </w:r>
          </w:p>
        </w:tc>
        <w:tc>
          <w:tcPr>
            <w:tcW w:w="4276" w:type="dxa"/>
            <w:gridSpan w:val="3"/>
          </w:tcPr>
          <w:p w14:paraId="223F5CDD" w14:textId="77777777" w:rsidR="00D51905" w:rsidRPr="0000581A" w:rsidRDefault="00D51905" w:rsidP="00AE09C1">
            <w:pPr>
              <w:widowControl w:val="0"/>
              <w:jc w:val="center"/>
              <w:rPr>
                <w:rFonts w:ascii="Arial" w:hAnsi="Arial" w:cs="Arial"/>
                <w:sz w:val="21"/>
                <w:szCs w:val="21"/>
                <w:lang w:val="uk-UA"/>
              </w:rPr>
            </w:pPr>
            <w:r w:rsidRPr="0000581A">
              <w:rPr>
                <w:rFonts w:ascii="Arial" w:hAnsi="Arial" w:cs="Arial"/>
                <w:sz w:val="21"/>
                <w:szCs w:val="21"/>
                <w:lang w:val="uk-UA"/>
              </w:rPr>
              <w:t>039</w:t>
            </w:r>
          </w:p>
        </w:tc>
      </w:tr>
      <w:tr w:rsidR="00E77C9F" w:rsidRPr="0055657E" w14:paraId="586A1F0D" w14:textId="77777777" w:rsidTr="004F75D6">
        <w:tc>
          <w:tcPr>
            <w:tcW w:w="9922" w:type="dxa"/>
            <w:gridSpan w:val="8"/>
          </w:tcPr>
          <w:p w14:paraId="1AB62304" w14:textId="77777777" w:rsidR="00E77C9F" w:rsidRPr="0000581A" w:rsidRDefault="00E77C9F" w:rsidP="00AE09C1">
            <w:pPr>
              <w:pStyle w:val="af8"/>
              <w:widowControl w:val="0"/>
              <w:rPr>
                <w:rFonts w:ascii="Arial" w:hAnsi="Arial" w:cs="Arial"/>
                <w:sz w:val="20"/>
                <w:szCs w:val="20"/>
                <w:lang w:val="uk-UA"/>
              </w:rPr>
            </w:pPr>
            <w:r w:rsidRPr="0000581A">
              <w:rPr>
                <w:rStyle w:val="af7"/>
                <w:rFonts w:ascii="Arial" w:hAnsi="Arial" w:cs="Arial"/>
                <w:b/>
                <w:sz w:val="20"/>
                <w:szCs w:val="20"/>
                <w:lang w:val="uk-UA"/>
              </w:rPr>
              <w:t xml:space="preserve">Примітка. </w:t>
            </w:r>
            <w:r w:rsidRPr="0000581A">
              <w:rPr>
                <w:rFonts w:ascii="Arial" w:hAnsi="Arial" w:cs="Arial"/>
                <w:sz w:val="20"/>
                <w:szCs w:val="20"/>
                <w:lang w:val="uk-UA"/>
              </w:rPr>
              <w:t>Наведен</w:t>
            </w:r>
            <w:r w:rsidR="0000581A" w:rsidRPr="0000581A">
              <w:rPr>
                <w:rFonts w:ascii="Arial" w:hAnsi="Arial" w:cs="Arial"/>
                <w:sz w:val="20"/>
                <w:szCs w:val="20"/>
                <w:lang w:val="uk-UA"/>
              </w:rPr>
              <w:t>і у таблиці значення коефіцієнта</w:t>
            </w:r>
            <w:r w:rsidRPr="0000581A">
              <w:rPr>
                <w:rFonts w:ascii="Arial" w:hAnsi="Arial" w:cs="Arial"/>
                <w:sz w:val="20"/>
                <w:szCs w:val="20"/>
                <w:lang w:val="uk-UA"/>
              </w:rPr>
              <w:t xml:space="preserve"> </w:t>
            </w:r>
            <w:r w:rsidRPr="0000581A">
              <w:rPr>
                <w:rFonts w:ascii="Arial" w:hAnsi="Arial" w:cs="Arial"/>
                <w:i/>
                <w:sz w:val="20"/>
                <w:szCs w:val="20"/>
                <w:lang w:val="uk-UA"/>
              </w:rPr>
              <w:sym w:font="Symbol" w:char="F06A"/>
            </w:r>
            <w:r w:rsidRPr="0000581A">
              <w:rPr>
                <w:rFonts w:ascii="Arial" w:hAnsi="Arial" w:cs="Arial"/>
                <w:sz w:val="20"/>
                <w:szCs w:val="20"/>
                <w:lang w:val="uk-UA"/>
              </w:rPr>
              <w:t xml:space="preserve">  збільшені в 1000 разів.</w:t>
            </w:r>
          </w:p>
        </w:tc>
      </w:tr>
    </w:tbl>
    <w:p w14:paraId="7A362450" w14:textId="77777777" w:rsidR="0000581A" w:rsidRDefault="0000581A" w:rsidP="00FE1984">
      <w:pPr>
        <w:jc w:val="center"/>
        <w:rPr>
          <w:lang w:val="uk-UA"/>
        </w:rPr>
      </w:pPr>
    </w:p>
    <w:p w14:paraId="0A1C152A" w14:textId="77777777" w:rsidR="00FE1984" w:rsidRPr="00927761" w:rsidRDefault="00B92BB7" w:rsidP="00FE1984">
      <w:pPr>
        <w:jc w:val="center"/>
        <w:rPr>
          <w:lang w:val="uk-UA"/>
        </w:rPr>
      </w:pPr>
      <w:r>
        <w:rPr>
          <w:noProof/>
          <w:szCs w:val="28"/>
          <w:lang w:val="ru-RU" w:eastAsia="ru-RU" w:bidi="ar-SA"/>
        </w:rPr>
        <w:pict w14:anchorId="763F35B8">
          <v:shape id="Рисунок 1166" o:spid="_x0000_i2199" type="#_x0000_t75" style="width:210.5pt;height:132pt;visibility:visible">
            <v:imagedata r:id="rId2165" o:title=""/>
          </v:shape>
        </w:pict>
      </w:r>
    </w:p>
    <w:p w14:paraId="7264A8B9" w14:textId="77777777" w:rsidR="0000581A" w:rsidRDefault="0000581A" w:rsidP="00FE1984">
      <w:pPr>
        <w:jc w:val="center"/>
        <w:rPr>
          <w:rFonts w:ascii="Arial" w:eastAsia="Calibri" w:hAnsi="Arial" w:cs="Arial"/>
          <w:b/>
          <w:sz w:val="21"/>
          <w:szCs w:val="21"/>
          <w:lang w:val="uk-UA"/>
        </w:rPr>
      </w:pPr>
    </w:p>
    <w:p w14:paraId="1AA9B174" w14:textId="77777777" w:rsidR="00E77C9F" w:rsidRPr="0000581A" w:rsidRDefault="00FE1984" w:rsidP="00FE1984">
      <w:pPr>
        <w:jc w:val="center"/>
        <w:rPr>
          <w:rFonts w:ascii="Arial" w:hAnsi="Arial" w:cs="Arial"/>
          <w:sz w:val="21"/>
          <w:szCs w:val="21"/>
          <w:lang w:val="uk-UA"/>
        </w:rPr>
      </w:pPr>
      <w:r w:rsidRPr="0000581A">
        <w:rPr>
          <w:rFonts w:ascii="Arial" w:eastAsia="Calibri" w:hAnsi="Arial" w:cs="Arial"/>
          <w:b/>
          <w:sz w:val="21"/>
          <w:szCs w:val="21"/>
          <w:lang w:val="uk-UA"/>
        </w:rPr>
        <w:t>Рисунок </w:t>
      </w:r>
      <w:r w:rsidRPr="0000581A">
        <w:rPr>
          <w:rFonts w:ascii="Arial" w:hAnsi="Arial" w:cs="Arial"/>
          <w:b/>
          <w:sz w:val="21"/>
          <w:szCs w:val="21"/>
          <w:lang w:val="uk-UA"/>
        </w:rPr>
        <w:t>Ж</w:t>
      </w:r>
      <w:r w:rsidRPr="0000581A">
        <w:rPr>
          <w:rFonts w:ascii="Arial" w:eastAsia="Calibri" w:hAnsi="Arial" w:cs="Arial"/>
          <w:b/>
          <w:sz w:val="21"/>
          <w:szCs w:val="21"/>
          <w:lang w:val="uk-UA"/>
        </w:rPr>
        <w:t>.1</w:t>
      </w:r>
      <w:r w:rsidRPr="0000581A">
        <w:rPr>
          <w:rFonts w:ascii="Arial" w:eastAsia="Calibri" w:hAnsi="Arial" w:cs="Arial"/>
          <w:sz w:val="21"/>
          <w:szCs w:val="21"/>
          <w:lang w:val="uk-UA"/>
        </w:rPr>
        <w:t xml:space="preserve"> </w:t>
      </w:r>
      <w:r w:rsidRPr="0000581A">
        <w:rPr>
          <w:rFonts w:ascii="Arial" w:eastAsia="Calibri" w:hAnsi="Arial" w:cs="Arial"/>
          <w:sz w:val="21"/>
          <w:szCs w:val="21"/>
          <w:lang w:val="uk-UA" w:eastAsia="uk-UA"/>
        </w:rPr>
        <w:sym w:font="Times New Roman" w:char="2013"/>
      </w:r>
      <w:r w:rsidRPr="0000581A">
        <w:rPr>
          <w:rFonts w:ascii="Arial" w:eastAsia="Calibri" w:hAnsi="Arial" w:cs="Arial"/>
          <w:sz w:val="21"/>
          <w:szCs w:val="21"/>
          <w:lang w:val="uk-UA"/>
        </w:rPr>
        <w:t> К</w:t>
      </w:r>
      <w:r w:rsidRPr="0000581A">
        <w:rPr>
          <w:rFonts w:ascii="Arial" w:hAnsi="Arial" w:cs="Arial"/>
          <w:sz w:val="21"/>
          <w:szCs w:val="21"/>
          <w:lang w:val="uk-UA"/>
        </w:rPr>
        <w:t xml:space="preserve">риві стійкості </w:t>
      </w:r>
      <w:r w:rsidRPr="0000581A">
        <w:rPr>
          <w:rFonts w:ascii="Arial" w:hAnsi="Arial" w:cs="Arial"/>
          <w:i/>
          <w:sz w:val="21"/>
          <w:szCs w:val="21"/>
          <w:lang w:val="uk-UA"/>
        </w:rPr>
        <w:t>a</w:t>
      </w:r>
      <w:r w:rsidRPr="0000581A">
        <w:rPr>
          <w:rFonts w:ascii="Arial" w:hAnsi="Arial" w:cs="Arial"/>
          <w:sz w:val="21"/>
          <w:szCs w:val="21"/>
          <w:lang w:val="uk-UA"/>
        </w:rPr>
        <w:t xml:space="preserve">, </w:t>
      </w:r>
      <w:r w:rsidRPr="0000581A">
        <w:rPr>
          <w:rFonts w:ascii="Arial" w:hAnsi="Arial" w:cs="Arial"/>
          <w:i/>
          <w:sz w:val="21"/>
          <w:szCs w:val="21"/>
          <w:lang w:val="uk-UA"/>
        </w:rPr>
        <w:t>b</w:t>
      </w:r>
      <w:r w:rsidRPr="0000581A">
        <w:rPr>
          <w:rFonts w:ascii="Arial" w:hAnsi="Arial" w:cs="Arial"/>
          <w:sz w:val="21"/>
          <w:szCs w:val="21"/>
          <w:lang w:val="uk-UA"/>
        </w:rPr>
        <w:t xml:space="preserve">, </w:t>
      </w:r>
      <w:r w:rsidRPr="0000581A">
        <w:rPr>
          <w:rFonts w:ascii="Arial" w:hAnsi="Arial" w:cs="Arial"/>
          <w:i/>
          <w:sz w:val="21"/>
          <w:szCs w:val="21"/>
          <w:lang w:val="uk-UA"/>
        </w:rPr>
        <w:t>c</w:t>
      </w:r>
    </w:p>
    <w:p w14:paraId="7B096682" w14:textId="77777777" w:rsidR="00FE1984" w:rsidRPr="00927761" w:rsidRDefault="00FE1984" w:rsidP="00FE1984">
      <w:pPr>
        <w:widowControl w:val="0"/>
        <w:jc w:val="center"/>
        <w:rPr>
          <w:sz w:val="22"/>
          <w:lang w:val="uk-UA"/>
        </w:rPr>
        <w:sectPr w:rsidR="00FE1984" w:rsidRPr="00927761" w:rsidSect="004F75D6">
          <w:headerReference w:type="even" r:id="rId2166"/>
          <w:footerReference w:type="even" r:id="rId2167"/>
          <w:footerReference w:type="default" r:id="rId2168"/>
          <w:type w:val="nextColumn"/>
          <w:pgSz w:w="12240" w:h="15840"/>
          <w:pgMar w:top="1134" w:right="1134" w:bottom="1134" w:left="1134" w:header="567" w:footer="567" w:gutter="0"/>
          <w:cols w:space="720"/>
          <w:docGrid w:linePitch="381"/>
        </w:sectPr>
      </w:pPr>
    </w:p>
    <w:tbl>
      <w:tblPr>
        <w:tblpPr w:leftFromText="180" w:rightFromText="180" w:horzAnchor="margin" w:tblpY="-129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1"/>
        <w:gridCol w:w="14690"/>
        <w:gridCol w:w="581"/>
      </w:tblGrid>
      <w:tr w:rsidR="00A435EA" w:rsidRPr="00927761" w14:paraId="6FD766FC" w14:textId="77777777" w:rsidTr="00B549A6">
        <w:trPr>
          <w:cantSplit/>
          <w:trHeight w:val="7771"/>
        </w:trPr>
        <w:tc>
          <w:tcPr>
            <w:tcW w:w="651" w:type="dxa"/>
            <w:tcBorders>
              <w:top w:val="nil"/>
              <w:left w:val="nil"/>
              <w:bottom w:val="nil"/>
              <w:right w:val="nil"/>
            </w:tcBorders>
            <w:textDirection w:val="tbRl"/>
          </w:tcPr>
          <w:p w14:paraId="32AE9259" w14:textId="77777777" w:rsidR="00A435EA" w:rsidRPr="00927761" w:rsidRDefault="00A435EA" w:rsidP="00B549A6">
            <w:pPr>
              <w:widowControl w:val="0"/>
              <w:ind w:left="113" w:right="113"/>
              <w:jc w:val="right"/>
              <w:rPr>
                <w:szCs w:val="28"/>
                <w:lang w:val="uk-UA"/>
              </w:rPr>
            </w:pPr>
          </w:p>
        </w:tc>
        <w:tc>
          <w:tcPr>
            <w:tcW w:w="14690" w:type="dxa"/>
            <w:tcBorders>
              <w:top w:val="nil"/>
              <w:left w:val="nil"/>
              <w:bottom w:val="nil"/>
              <w:right w:val="nil"/>
            </w:tcBorders>
          </w:tcPr>
          <w:p w14:paraId="6E312364" w14:textId="77777777" w:rsidR="007E351A" w:rsidRPr="00FA7C5E" w:rsidRDefault="007E351A" w:rsidP="00B549A6">
            <w:pPr>
              <w:widowControl w:val="0"/>
              <w:rPr>
                <w:rFonts w:ascii="Arial" w:hAnsi="Arial" w:cs="Arial"/>
                <w:b/>
                <w:sz w:val="21"/>
                <w:szCs w:val="21"/>
                <w:lang w:val="uk-UA"/>
              </w:rPr>
            </w:pPr>
          </w:p>
          <w:p w14:paraId="5638DACA" w14:textId="77777777" w:rsidR="00417A8C" w:rsidRDefault="00417A8C" w:rsidP="00B549A6">
            <w:pPr>
              <w:widowControl w:val="0"/>
              <w:rPr>
                <w:rFonts w:ascii="Arial" w:hAnsi="Arial" w:cs="Arial"/>
                <w:b/>
                <w:sz w:val="21"/>
                <w:szCs w:val="21"/>
                <w:lang w:val="uk-UA"/>
              </w:rPr>
            </w:pPr>
          </w:p>
          <w:p w14:paraId="6E27A2F8" w14:textId="52EC81B5" w:rsidR="007424E9" w:rsidRPr="00B549A6" w:rsidRDefault="00B56CE5" w:rsidP="00B549A6">
            <w:pPr>
              <w:widowControl w:val="0"/>
              <w:rPr>
                <w:rFonts w:ascii="Arial" w:hAnsi="Arial" w:cs="Arial"/>
                <w:i/>
                <w:sz w:val="21"/>
                <w:szCs w:val="21"/>
                <w:lang w:val="uk-UA"/>
              </w:rPr>
            </w:pPr>
            <w:r w:rsidRPr="00B549A6">
              <w:rPr>
                <w:rFonts w:ascii="Arial" w:hAnsi="Arial" w:cs="Arial"/>
                <w:b/>
                <w:sz w:val="21"/>
                <w:szCs w:val="21"/>
                <w:lang w:val="uk-UA"/>
              </w:rPr>
              <w:t>Таблиця Ж.2</w:t>
            </w:r>
            <w:r w:rsidRPr="00B549A6">
              <w:rPr>
                <w:rFonts w:ascii="Arial" w:hAnsi="Arial" w:cs="Arial"/>
                <w:sz w:val="21"/>
                <w:szCs w:val="21"/>
                <w:lang w:val="uk-UA"/>
              </w:rPr>
              <w:t xml:space="preserve"> </w:t>
            </w:r>
            <w:r w:rsidRPr="00B549A6">
              <w:rPr>
                <w:rFonts w:ascii="Arial" w:hAnsi="Arial" w:cs="Arial"/>
                <w:sz w:val="21"/>
                <w:szCs w:val="21"/>
                <w:lang w:val="uk-UA" w:eastAsia="uk-UA"/>
              </w:rPr>
              <w:sym w:font="Times New Roman" w:char="2013"/>
            </w:r>
            <w:r w:rsidRPr="00B549A6">
              <w:rPr>
                <w:rFonts w:ascii="Arial" w:hAnsi="Arial" w:cs="Arial"/>
                <w:sz w:val="21"/>
                <w:szCs w:val="21"/>
                <w:lang w:val="uk-UA"/>
              </w:rPr>
              <w:t xml:space="preserve"> Коефіцієнти впливу форми перерізу </w:t>
            </w:r>
            <w:r w:rsidRPr="00B549A6">
              <w:rPr>
                <w:rFonts w:ascii="Arial" w:hAnsi="Arial" w:cs="Arial"/>
                <w:i/>
                <w:sz w:val="21"/>
                <w:szCs w:val="21"/>
                <w:lang w:val="uk-UA"/>
              </w:rPr>
              <w:sym w:font="Symbol" w:char="F068"/>
            </w:r>
            <w:r w:rsidR="00E5085F" w:rsidRPr="00B549A6">
              <w:rPr>
                <w:rFonts w:ascii="Arial" w:hAnsi="Arial" w:cs="Arial"/>
                <w:i/>
                <w:sz w:val="21"/>
                <w:szCs w:val="21"/>
                <w:lang w:val="uk-UA"/>
              </w:rPr>
              <w:t xml:space="preserve">  </w:t>
            </w:r>
          </w:p>
          <w:tbl>
            <w:tblPr>
              <w:tblW w:w="1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3"/>
              <w:gridCol w:w="2834"/>
              <w:gridCol w:w="106"/>
              <w:gridCol w:w="1275"/>
              <w:gridCol w:w="749"/>
              <w:gridCol w:w="3291"/>
              <w:gridCol w:w="1820"/>
              <w:gridCol w:w="1820"/>
              <w:gridCol w:w="1820"/>
            </w:tblGrid>
            <w:tr w:rsidR="00A435EA" w:rsidRPr="00927761" w14:paraId="206482B7" w14:textId="77777777" w:rsidTr="004F75D6">
              <w:tc>
                <w:tcPr>
                  <w:tcW w:w="713" w:type="dxa"/>
                  <w:vMerge w:val="restart"/>
                  <w:vAlign w:val="center"/>
                </w:tcPr>
                <w:p w14:paraId="01A3F6D0"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Тип пере-різу</w:t>
                  </w:r>
                </w:p>
              </w:tc>
              <w:tc>
                <w:tcPr>
                  <w:tcW w:w="4215" w:type="dxa"/>
                  <w:gridSpan w:val="3"/>
                  <w:vMerge w:val="restart"/>
                  <w:vAlign w:val="center"/>
                </w:tcPr>
                <w:p w14:paraId="0A4040A3"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Схема перерізу і ексцентриситет</w:t>
                  </w:r>
                </w:p>
              </w:tc>
              <w:tc>
                <w:tcPr>
                  <w:tcW w:w="749" w:type="dxa"/>
                  <w:vMerge w:val="restart"/>
                  <w:vAlign w:val="center"/>
                </w:tcPr>
                <w:p w14:paraId="5DFC7419" w14:textId="77777777" w:rsidR="00A435EA" w:rsidRPr="00927761" w:rsidRDefault="00A435EA" w:rsidP="00B92BB7">
                  <w:pPr>
                    <w:framePr w:hSpace="180" w:wrap="around" w:hAnchor="margin" w:y="-1297"/>
                    <w:widowControl w:val="0"/>
                    <w:jc w:val="center"/>
                    <w:rPr>
                      <w:sz w:val="22"/>
                      <w:szCs w:val="22"/>
                      <w:lang w:val="uk-UA"/>
                    </w:rPr>
                  </w:pPr>
                  <w:r w:rsidRPr="00927761">
                    <w:rPr>
                      <w:position w:val="-28"/>
                      <w:sz w:val="22"/>
                      <w:szCs w:val="22"/>
                      <w:lang w:val="uk-UA"/>
                    </w:rPr>
                    <w:object w:dxaOrig="360" w:dyaOrig="660" w14:anchorId="71FCD65E">
                      <v:shape id="_x0000_i2200" type="#_x0000_t75" style="width:18.5pt;height:33pt" o:ole="" fillcolor="window">
                        <v:imagedata r:id="rId2169" o:title=""/>
                      </v:shape>
                      <o:OLEObject Type="Embed" ProgID="Equation.DSMT4" ShapeID="_x0000_i2200" DrawAspect="Content" ObjectID="_1838152113" r:id="rId2170"/>
                    </w:object>
                  </w:r>
                </w:p>
              </w:tc>
              <w:tc>
                <w:tcPr>
                  <w:tcW w:w="8751" w:type="dxa"/>
                  <w:gridSpan w:val="4"/>
                  <w:vAlign w:val="center"/>
                </w:tcPr>
                <w:p w14:paraId="38FEC1FB"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 xml:space="preserve">Значення </w:t>
                  </w:r>
                  <w:r w:rsidRPr="00927761">
                    <w:rPr>
                      <w:i/>
                      <w:sz w:val="22"/>
                      <w:szCs w:val="22"/>
                      <w:lang w:val="uk-UA"/>
                    </w:rPr>
                    <w:sym w:font="Symbol" w:char="F068"/>
                  </w:r>
                  <w:r w:rsidRPr="00927761">
                    <w:rPr>
                      <w:i/>
                      <w:sz w:val="22"/>
                      <w:szCs w:val="22"/>
                      <w:lang w:val="uk-UA"/>
                    </w:rPr>
                    <w:t xml:space="preserve"> </w:t>
                  </w:r>
                  <w:r w:rsidRPr="00927761">
                    <w:rPr>
                      <w:sz w:val="22"/>
                      <w:szCs w:val="22"/>
                      <w:lang w:val="uk-UA"/>
                    </w:rPr>
                    <w:t>при</w:t>
                  </w:r>
                </w:p>
              </w:tc>
            </w:tr>
            <w:tr w:rsidR="00A435EA" w:rsidRPr="00927761" w14:paraId="2D4EF927" w14:textId="77777777" w:rsidTr="004F75D6">
              <w:tc>
                <w:tcPr>
                  <w:tcW w:w="713" w:type="dxa"/>
                  <w:vMerge/>
                </w:tcPr>
                <w:p w14:paraId="4AF779BA" w14:textId="77777777" w:rsidR="00A435EA" w:rsidRPr="00927761" w:rsidRDefault="00A435EA" w:rsidP="00B92BB7">
                  <w:pPr>
                    <w:framePr w:hSpace="180" w:wrap="around" w:hAnchor="margin" w:y="-1297"/>
                    <w:widowControl w:val="0"/>
                    <w:jc w:val="center"/>
                    <w:rPr>
                      <w:b/>
                      <w:sz w:val="22"/>
                      <w:szCs w:val="22"/>
                      <w:lang w:val="uk-UA"/>
                    </w:rPr>
                  </w:pPr>
                </w:p>
              </w:tc>
              <w:tc>
                <w:tcPr>
                  <w:tcW w:w="4215" w:type="dxa"/>
                  <w:gridSpan w:val="3"/>
                  <w:vMerge/>
                </w:tcPr>
                <w:p w14:paraId="1305A6D8" w14:textId="77777777" w:rsidR="00A435EA" w:rsidRPr="00927761" w:rsidRDefault="00A435EA" w:rsidP="00B92BB7">
                  <w:pPr>
                    <w:framePr w:hSpace="180" w:wrap="around" w:hAnchor="margin" w:y="-1297"/>
                    <w:widowControl w:val="0"/>
                    <w:jc w:val="center"/>
                    <w:rPr>
                      <w:b/>
                      <w:sz w:val="22"/>
                      <w:szCs w:val="22"/>
                      <w:lang w:val="uk-UA"/>
                    </w:rPr>
                  </w:pPr>
                </w:p>
              </w:tc>
              <w:tc>
                <w:tcPr>
                  <w:tcW w:w="749" w:type="dxa"/>
                  <w:vMerge/>
                </w:tcPr>
                <w:p w14:paraId="5ADE70E1" w14:textId="77777777" w:rsidR="00A435EA" w:rsidRPr="00927761" w:rsidRDefault="00A435EA" w:rsidP="00B92BB7">
                  <w:pPr>
                    <w:framePr w:hSpace="180" w:wrap="around" w:hAnchor="margin" w:y="-1297"/>
                    <w:widowControl w:val="0"/>
                    <w:jc w:val="center"/>
                    <w:rPr>
                      <w:b/>
                      <w:sz w:val="22"/>
                      <w:szCs w:val="22"/>
                      <w:lang w:val="uk-UA"/>
                    </w:rPr>
                  </w:pPr>
                </w:p>
              </w:tc>
              <w:tc>
                <w:tcPr>
                  <w:tcW w:w="5111" w:type="dxa"/>
                  <w:gridSpan w:val="2"/>
                  <w:vAlign w:val="center"/>
                </w:tcPr>
                <w:p w14:paraId="229D3B5C" w14:textId="77777777" w:rsidR="00A435EA" w:rsidRPr="00927761" w:rsidRDefault="00A435EA" w:rsidP="00B92BB7">
                  <w:pPr>
                    <w:framePr w:hSpace="180" w:wrap="around" w:hAnchor="margin" w:y="-1297"/>
                    <w:widowControl w:val="0"/>
                    <w:jc w:val="center"/>
                    <w:rPr>
                      <w:b/>
                      <w:sz w:val="22"/>
                      <w:szCs w:val="22"/>
                      <w:lang w:val="uk-UA"/>
                    </w:rPr>
                  </w:pPr>
                  <w:r w:rsidRPr="00927761">
                    <w:rPr>
                      <w:b/>
                      <w:position w:val="-14"/>
                      <w:sz w:val="22"/>
                      <w:szCs w:val="22"/>
                      <w:lang w:val="uk-UA"/>
                    </w:rPr>
                    <w:object w:dxaOrig="1280" w:dyaOrig="380" w14:anchorId="0BB8D51B">
                      <v:shape id="_x0000_i2201" type="#_x0000_t75" style="width:63.5pt;height:19pt" o:ole="" fillcolor="window">
                        <v:imagedata r:id="rId2171" o:title=""/>
                      </v:shape>
                      <o:OLEObject Type="Embed" ProgID="Equation.DSMT4" ShapeID="_x0000_i2201" DrawAspect="Content" ObjectID="_1838152114" r:id="rId2172"/>
                    </w:object>
                  </w:r>
                </w:p>
              </w:tc>
              <w:tc>
                <w:tcPr>
                  <w:tcW w:w="3640" w:type="dxa"/>
                  <w:gridSpan w:val="2"/>
                  <w:vAlign w:val="center"/>
                </w:tcPr>
                <w:p w14:paraId="04FB072D" w14:textId="77777777" w:rsidR="00A435EA" w:rsidRPr="00927761" w:rsidRDefault="00A435EA" w:rsidP="00B92BB7">
                  <w:pPr>
                    <w:framePr w:hSpace="180" w:wrap="around" w:hAnchor="margin" w:y="-1297"/>
                    <w:widowControl w:val="0"/>
                    <w:jc w:val="center"/>
                    <w:rPr>
                      <w:b/>
                      <w:sz w:val="22"/>
                      <w:szCs w:val="22"/>
                      <w:lang w:val="uk-UA"/>
                    </w:rPr>
                  </w:pPr>
                  <w:r w:rsidRPr="00927761">
                    <w:rPr>
                      <w:b/>
                      <w:position w:val="-14"/>
                      <w:sz w:val="22"/>
                      <w:szCs w:val="22"/>
                      <w:lang w:val="uk-UA"/>
                    </w:rPr>
                    <w:object w:dxaOrig="960" w:dyaOrig="380" w14:anchorId="4CD41126">
                      <v:shape id="_x0000_i2202" type="#_x0000_t75" style="width:48pt;height:19pt" o:ole="" fillcolor="window">
                        <v:imagedata r:id="rId2173" o:title=""/>
                      </v:shape>
                      <o:OLEObject Type="Embed" ProgID="Equation.DSMT4" ShapeID="_x0000_i2202" DrawAspect="Content" ObjectID="_1838152115" r:id="rId2174"/>
                    </w:object>
                  </w:r>
                </w:p>
              </w:tc>
            </w:tr>
            <w:tr w:rsidR="00A435EA" w:rsidRPr="00927761" w14:paraId="48E33AEC" w14:textId="77777777" w:rsidTr="004F75D6">
              <w:tc>
                <w:tcPr>
                  <w:tcW w:w="713" w:type="dxa"/>
                  <w:vMerge/>
                </w:tcPr>
                <w:p w14:paraId="49B922A9" w14:textId="77777777" w:rsidR="00A435EA" w:rsidRPr="00927761" w:rsidRDefault="00A435EA" w:rsidP="00B92BB7">
                  <w:pPr>
                    <w:framePr w:hSpace="180" w:wrap="around" w:hAnchor="margin" w:y="-1297"/>
                    <w:widowControl w:val="0"/>
                    <w:jc w:val="center"/>
                    <w:rPr>
                      <w:sz w:val="22"/>
                      <w:szCs w:val="22"/>
                      <w:lang w:val="uk-UA"/>
                    </w:rPr>
                  </w:pPr>
                </w:p>
              </w:tc>
              <w:tc>
                <w:tcPr>
                  <w:tcW w:w="4215" w:type="dxa"/>
                  <w:gridSpan w:val="3"/>
                  <w:vMerge/>
                </w:tcPr>
                <w:p w14:paraId="5E7390E6" w14:textId="77777777" w:rsidR="00A435EA" w:rsidRPr="00927761" w:rsidRDefault="00A435EA" w:rsidP="00B92BB7">
                  <w:pPr>
                    <w:framePr w:hSpace="180" w:wrap="around" w:hAnchor="margin" w:y="-1297"/>
                    <w:widowControl w:val="0"/>
                    <w:jc w:val="center"/>
                    <w:rPr>
                      <w:sz w:val="22"/>
                      <w:szCs w:val="22"/>
                      <w:lang w:val="uk-UA"/>
                    </w:rPr>
                  </w:pPr>
                </w:p>
              </w:tc>
              <w:tc>
                <w:tcPr>
                  <w:tcW w:w="749" w:type="dxa"/>
                  <w:vMerge/>
                </w:tcPr>
                <w:p w14:paraId="128AA9CA" w14:textId="77777777" w:rsidR="00A435EA" w:rsidRPr="00927761" w:rsidRDefault="00A435EA" w:rsidP="00B92BB7">
                  <w:pPr>
                    <w:framePr w:hSpace="180" w:wrap="around" w:hAnchor="margin" w:y="-1297"/>
                    <w:widowControl w:val="0"/>
                    <w:jc w:val="center"/>
                    <w:rPr>
                      <w:sz w:val="22"/>
                      <w:szCs w:val="22"/>
                      <w:lang w:val="uk-UA"/>
                    </w:rPr>
                  </w:pPr>
                </w:p>
              </w:tc>
              <w:tc>
                <w:tcPr>
                  <w:tcW w:w="3291" w:type="dxa"/>
                  <w:vAlign w:val="center"/>
                </w:tcPr>
                <w:p w14:paraId="6CA062E0"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0,1 </w:t>
                  </w:r>
                  <w:r w:rsidRPr="00927761">
                    <w:rPr>
                      <w:sz w:val="22"/>
                      <w:szCs w:val="22"/>
                      <w:lang w:val="uk-UA"/>
                    </w:rPr>
                    <w:sym w:font="Symbol" w:char="F0A3"/>
                  </w:r>
                  <w:r w:rsidRPr="00927761">
                    <w:rPr>
                      <w:sz w:val="22"/>
                      <w:szCs w:val="22"/>
                      <w:lang w:val="uk-UA"/>
                    </w:rPr>
                    <w:t>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i/>
                      <w:sz w:val="22"/>
                      <w:szCs w:val="22"/>
                      <w:lang w:val="uk-UA"/>
                    </w:rPr>
                    <w:t>m</w:t>
                  </w:r>
                  <w:r w:rsidRPr="00927761">
                    <w:rPr>
                      <w:i/>
                      <w:sz w:val="22"/>
                      <w:szCs w:val="22"/>
                      <w:vertAlign w:val="subscript"/>
                      <w:lang w:val="uk-UA"/>
                    </w:rPr>
                    <w:t>y</w:t>
                  </w:r>
                  <w:r w:rsidRPr="00927761">
                    <w:rPr>
                      <w:sz w:val="22"/>
                      <w:szCs w:val="22"/>
                      <w:lang w:val="uk-UA"/>
                    </w:rPr>
                    <w:t>) </w:t>
                  </w:r>
                  <w:r w:rsidRPr="00927761">
                    <w:rPr>
                      <w:sz w:val="22"/>
                      <w:szCs w:val="22"/>
                      <w:lang w:val="uk-UA"/>
                    </w:rPr>
                    <w:sym w:font="Symbol" w:char="F0A3"/>
                  </w:r>
                  <w:r w:rsidRPr="00927761">
                    <w:rPr>
                      <w:sz w:val="22"/>
                      <w:szCs w:val="22"/>
                      <w:lang w:val="uk-UA"/>
                    </w:rPr>
                    <w:t> 5</w:t>
                  </w:r>
                </w:p>
              </w:tc>
              <w:tc>
                <w:tcPr>
                  <w:tcW w:w="1820" w:type="dxa"/>
                  <w:vAlign w:val="center"/>
                </w:tcPr>
                <w:p w14:paraId="5FFE29ED"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5 &lt;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i/>
                      <w:sz w:val="22"/>
                      <w:szCs w:val="22"/>
                      <w:lang w:val="uk-UA"/>
                    </w:rPr>
                    <w:t>m</w:t>
                  </w:r>
                  <w:r w:rsidRPr="00927761">
                    <w:rPr>
                      <w:i/>
                      <w:sz w:val="22"/>
                      <w:szCs w:val="22"/>
                      <w:vertAlign w:val="subscript"/>
                      <w:lang w:val="uk-UA"/>
                    </w:rPr>
                    <w:t>y</w:t>
                  </w:r>
                  <w:r w:rsidRPr="00927761">
                    <w:rPr>
                      <w:sz w:val="22"/>
                      <w:szCs w:val="22"/>
                      <w:lang w:val="uk-UA"/>
                    </w:rPr>
                    <w:t>) </w:t>
                  </w:r>
                  <w:r w:rsidRPr="00927761">
                    <w:rPr>
                      <w:sz w:val="22"/>
                      <w:szCs w:val="22"/>
                      <w:lang w:val="uk-UA"/>
                    </w:rPr>
                    <w:sym w:font="Symbol" w:char="F0A3"/>
                  </w:r>
                  <w:r w:rsidRPr="00927761">
                    <w:rPr>
                      <w:sz w:val="22"/>
                      <w:szCs w:val="22"/>
                      <w:lang w:val="uk-UA"/>
                    </w:rPr>
                    <w:t> 20</w:t>
                  </w:r>
                </w:p>
              </w:tc>
              <w:tc>
                <w:tcPr>
                  <w:tcW w:w="1820" w:type="dxa"/>
                  <w:vAlign w:val="center"/>
                </w:tcPr>
                <w:p w14:paraId="349B615C"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0,1 </w:t>
                  </w:r>
                  <w:r w:rsidRPr="00927761">
                    <w:rPr>
                      <w:sz w:val="22"/>
                      <w:szCs w:val="22"/>
                      <w:lang w:val="uk-UA"/>
                    </w:rPr>
                    <w:sym w:font="Symbol" w:char="F0A3"/>
                  </w:r>
                  <w:r w:rsidRPr="00927761">
                    <w:rPr>
                      <w:sz w:val="22"/>
                      <w:szCs w:val="22"/>
                      <w:lang w:val="uk-UA"/>
                    </w:rPr>
                    <w:t>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i/>
                      <w:sz w:val="22"/>
                      <w:szCs w:val="22"/>
                      <w:lang w:val="uk-UA"/>
                    </w:rPr>
                    <w:t>m</w:t>
                  </w:r>
                  <w:r w:rsidRPr="00927761">
                    <w:rPr>
                      <w:i/>
                      <w:sz w:val="22"/>
                      <w:szCs w:val="22"/>
                      <w:vertAlign w:val="subscript"/>
                      <w:lang w:val="uk-UA"/>
                    </w:rPr>
                    <w:t>y</w:t>
                  </w:r>
                  <w:r w:rsidRPr="00927761">
                    <w:rPr>
                      <w:sz w:val="22"/>
                      <w:szCs w:val="22"/>
                      <w:lang w:val="uk-UA"/>
                    </w:rPr>
                    <w:t>) </w:t>
                  </w:r>
                  <w:r w:rsidRPr="00927761">
                    <w:rPr>
                      <w:sz w:val="22"/>
                      <w:szCs w:val="22"/>
                      <w:lang w:val="uk-UA"/>
                    </w:rPr>
                    <w:sym w:font="Symbol" w:char="F0A3"/>
                  </w:r>
                  <w:r w:rsidRPr="00927761">
                    <w:rPr>
                      <w:sz w:val="22"/>
                      <w:szCs w:val="22"/>
                      <w:lang w:val="uk-UA"/>
                    </w:rPr>
                    <w:t> 5</w:t>
                  </w:r>
                </w:p>
              </w:tc>
              <w:tc>
                <w:tcPr>
                  <w:tcW w:w="1820" w:type="dxa"/>
                  <w:vAlign w:val="center"/>
                </w:tcPr>
                <w:p w14:paraId="47F2CE5A"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5 &lt;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i/>
                      <w:sz w:val="22"/>
                      <w:szCs w:val="22"/>
                      <w:lang w:val="uk-UA"/>
                    </w:rPr>
                    <w:t>m</w:t>
                  </w:r>
                  <w:r w:rsidRPr="00927761">
                    <w:rPr>
                      <w:i/>
                      <w:sz w:val="22"/>
                      <w:szCs w:val="22"/>
                      <w:vertAlign w:val="subscript"/>
                      <w:lang w:val="uk-UA"/>
                    </w:rPr>
                    <w:t>y</w:t>
                  </w:r>
                  <w:r w:rsidRPr="00927761">
                    <w:rPr>
                      <w:sz w:val="22"/>
                      <w:szCs w:val="22"/>
                      <w:lang w:val="uk-UA"/>
                    </w:rPr>
                    <w:t>) </w:t>
                  </w:r>
                  <w:r w:rsidRPr="00927761">
                    <w:rPr>
                      <w:sz w:val="22"/>
                      <w:szCs w:val="22"/>
                      <w:lang w:val="uk-UA"/>
                    </w:rPr>
                    <w:sym w:font="Symbol" w:char="F0A3"/>
                  </w:r>
                  <w:r w:rsidRPr="00927761">
                    <w:rPr>
                      <w:sz w:val="22"/>
                      <w:szCs w:val="22"/>
                      <w:lang w:val="uk-UA"/>
                    </w:rPr>
                    <w:t> 20</w:t>
                  </w:r>
                </w:p>
              </w:tc>
            </w:tr>
            <w:tr w:rsidR="00A435EA" w:rsidRPr="00927761" w14:paraId="7092CCE1" w14:textId="77777777" w:rsidTr="004F75D6">
              <w:tc>
                <w:tcPr>
                  <w:tcW w:w="713" w:type="dxa"/>
                  <w:vAlign w:val="center"/>
                </w:tcPr>
                <w:p w14:paraId="50583C9C"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1-й</w:t>
                  </w:r>
                </w:p>
              </w:tc>
              <w:tc>
                <w:tcPr>
                  <w:tcW w:w="4215" w:type="dxa"/>
                  <w:gridSpan w:val="3"/>
                </w:tcPr>
                <w:p w14:paraId="641A1472" w14:textId="77777777" w:rsidR="00A435EA" w:rsidRPr="00927761" w:rsidRDefault="00B92BB7" w:rsidP="00B92BB7">
                  <w:pPr>
                    <w:framePr w:hSpace="180" w:wrap="around" w:hAnchor="margin" w:y="-1297"/>
                    <w:widowControl w:val="0"/>
                    <w:jc w:val="center"/>
                    <w:rPr>
                      <w:sz w:val="22"/>
                      <w:szCs w:val="22"/>
                      <w:lang w:val="uk-UA"/>
                    </w:rPr>
                  </w:pPr>
                  <w:r>
                    <w:rPr>
                      <w:noProof/>
                      <w:lang w:val="ru-RU" w:eastAsia="ru-RU" w:bidi="ar-SA"/>
                    </w:rPr>
                    <w:pict w14:anchorId="7EA2BC50">
                      <v:shape id="Рисунок 1170" o:spid="_x0000_i2203" type="#_x0000_t75" style="width:159.5pt;height:38pt;visibility:visible">
                        <v:imagedata r:id="rId2175" o:title="" croptop="11965f" cropbottom="43649f" cropleft="13001f" cropright="26331f"/>
                      </v:shape>
                    </w:pict>
                  </w:r>
                </w:p>
              </w:tc>
              <w:tc>
                <w:tcPr>
                  <w:tcW w:w="749" w:type="dxa"/>
                  <w:vAlign w:val="center"/>
                </w:tcPr>
                <w:p w14:paraId="578F4935"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w:t>
                  </w:r>
                </w:p>
              </w:tc>
              <w:tc>
                <w:tcPr>
                  <w:tcW w:w="3291" w:type="dxa"/>
                  <w:vAlign w:val="center"/>
                </w:tcPr>
                <w:p w14:paraId="2EF85065"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1,0</w:t>
                  </w:r>
                </w:p>
              </w:tc>
              <w:tc>
                <w:tcPr>
                  <w:tcW w:w="1820" w:type="dxa"/>
                  <w:vAlign w:val="center"/>
                </w:tcPr>
                <w:p w14:paraId="0730F9E1"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1,0</w:t>
                  </w:r>
                </w:p>
              </w:tc>
              <w:tc>
                <w:tcPr>
                  <w:tcW w:w="3640" w:type="dxa"/>
                  <w:gridSpan w:val="2"/>
                  <w:vAlign w:val="center"/>
                </w:tcPr>
                <w:p w14:paraId="7CEECF47"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1,0</w:t>
                  </w:r>
                </w:p>
              </w:tc>
            </w:tr>
            <w:tr w:rsidR="00A435EA" w:rsidRPr="00927761" w14:paraId="6189B464" w14:textId="77777777" w:rsidTr="004F75D6">
              <w:tc>
                <w:tcPr>
                  <w:tcW w:w="713" w:type="dxa"/>
                  <w:vAlign w:val="center"/>
                </w:tcPr>
                <w:p w14:paraId="4ACAB7C4"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2-й</w:t>
                  </w:r>
                </w:p>
              </w:tc>
              <w:tc>
                <w:tcPr>
                  <w:tcW w:w="2834" w:type="dxa"/>
                </w:tcPr>
                <w:p w14:paraId="5DF8C6EC" w14:textId="77777777" w:rsidR="00A435EA" w:rsidRPr="00927761" w:rsidRDefault="00B92BB7" w:rsidP="00B92BB7">
                  <w:pPr>
                    <w:framePr w:hSpace="180" w:wrap="around" w:hAnchor="margin" w:y="-1297"/>
                    <w:widowControl w:val="0"/>
                    <w:jc w:val="center"/>
                    <w:rPr>
                      <w:sz w:val="22"/>
                      <w:szCs w:val="22"/>
                      <w:lang w:val="uk-UA"/>
                    </w:rPr>
                  </w:pPr>
                  <w:r>
                    <w:rPr>
                      <w:noProof/>
                      <w:lang w:val="ru-RU" w:eastAsia="ru-RU" w:bidi="ar-SA"/>
                    </w:rPr>
                    <w:pict w14:anchorId="441F3D47">
                      <v:shape id="Рисунок 1171" o:spid="_x0000_i2204" type="#_x0000_t75" style="width:58.5pt;height:44.5pt;visibility:visible">
                        <v:imagedata r:id="rId2176" o:title="" croptop="24721f" cropbottom="28976f" cropleft="15112f" cropright="40356f"/>
                      </v:shape>
                    </w:pict>
                  </w:r>
                </w:p>
              </w:tc>
              <w:tc>
                <w:tcPr>
                  <w:tcW w:w="1381" w:type="dxa"/>
                  <w:gridSpan w:val="2"/>
                  <w:vAlign w:val="center"/>
                </w:tcPr>
                <w:p w14:paraId="2BF43B14" w14:textId="77777777" w:rsidR="00A435EA" w:rsidRPr="00927761" w:rsidRDefault="00A435EA" w:rsidP="00B92BB7">
                  <w:pPr>
                    <w:framePr w:hSpace="180" w:wrap="around" w:hAnchor="margin" w:y="-1297"/>
                    <w:widowControl w:val="0"/>
                    <w:jc w:val="center"/>
                    <w:rPr>
                      <w:sz w:val="22"/>
                      <w:szCs w:val="22"/>
                      <w:lang w:val="uk-UA"/>
                    </w:rPr>
                  </w:pPr>
                  <w:r w:rsidRPr="00927761">
                    <w:rPr>
                      <w:i/>
                      <w:sz w:val="22"/>
                      <w:szCs w:val="22"/>
                      <w:lang w:val="uk-UA"/>
                    </w:rPr>
                    <w:t>t/h</w:t>
                  </w:r>
                  <w:r w:rsidRPr="00927761">
                    <w:rPr>
                      <w:sz w:val="22"/>
                      <w:szCs w:val="22"/>
                      <w:lang w:val="uk-UA"/>
                    </w:rPr>
                    <w:t xml:space="preserve"> = 0,25</w:t>
                  </w:r>
                </w:p>
              </w:tc>
              <w:tc>
                <w:tcPr>
                  <w:tcW w:w="749" w:type="dxa"/>
                  <w:vAlign w:val="center"/>
                </w:tcPr>
                <w:p w14:paraId="538B44F5"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w:t>
                  </w:r>
                </w:p>
              </w:tc>
              <w:tc>
                <w:tcPr>
                  <w:tcW w:w="3291" w:type="dxa"/>
                  <w:vAlign w:val="center"/>
                </w:tcPr>
                <w:p w14:paraId="20E14AEA"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0,85</w:t>
                  </w:r>
                </w:p>
              </w:tc>
              <w:tc>
                <w:tcPr>
                  <w:tcW w:w="1820" w:type="dxa"/>
                  <w:vAlign w:val="center"/>
                </w:tcPr>
                <w:p w14:paraId="7E03B9A9"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0,85</w:t>
                  </w:r>
                </w:p>
              </w:tc>
              <w:tc>
                <w:tcPr>
                  <w:tcW w:w="3640" w:type="dxa"/>
                  <w:gridSpan w:val="2"/>
                  <w:vAlign w:val="center"/>
                </w:tcPr>
                <w:p w14:paraId="6FF6939C"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0,85</w:t>
                  </w:r>
                </w:p>
              </w:tc>
            </w:tr>
            <w:tr w:rsidR="00A435EA" w:rsidRPr="00927761" w14:paraId="7B5681AA" w14:textId="77777777" w:rsidTr="004F75D6">
              <w:tc>
                <w:tcPr>
                  <w:tcW w:w="713" w:type="dxa"/>
                  <w:vAlign w:val="center"/>
                </w:tcPr>
                <w:p w14:paraId="7ADA4FBE"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3-й</w:t>
                  </w:r>
                </w:p>
              </w:tc>
              <w:tc>
                <w:tcPr>
                  <w:tcW w:w="4215" w:type="dxa"/>
                  <w:gridSpan w:val="3"/>
                </w:tcPr>
                <w:p w14:paraId="2432300D" w14:textId="77777777" w:rsidR="00A435EA" w:rsidRPr="00927761" w:rsidRDefault="00B92BB7" w:rsidP="00B92BB7">
                  <w:pPr>
                    <w:framePr w:hSpace="180" w:wrap="around" w:hAnchor="margin" w:y="-1297"/>
                    <w:widowControl w:val="0"/>
                    <w:jc w:val="center"/>
                    <w:rPr>
                      <w:sz w:val="22"/>
                      <w:szCs w:val="22"/>
                      <w:lang w:val="uk-UA"/>
                    </w:rPr>
                  </w:pPr>
                  <w:r>
                    <w:rPr>
                      <w:noProof/>
                      <w:lang w:val="ru-RU" w:eastAsia="ru-RU" w:bidi="ar-SA"/>
                    </w:rPr>
                    <w:pict w14:anchorId="7D7E9C23">
                      <v:shape id="Рисунок 1172" o:spid="_x0000_i2205" type="#_x0000_t75" style="width:63pt;height:42pt;visibility:visible">
                        <v:imagedata r:id="rId2177" o:title="" croptop="44377f" cropbottom="11049f" cropleft="13001f" cropright="43102f"/>
                      </v:shape>
                    </w:pict>
                  </w:r>
                </w:p>
              </w:tc>
              <w:tc>
                <w:tcPr>
                  <w:tcW w:w="749" w:type="dxa"/>
                  <w:vAlign w:val="center"/>
                </w:tcPr>
                <w:p w14:paraId="346A184C"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w:t>
                  </w:r>
                </w:p>
              </w:tc>
              <w:tc>
                <w:tcPr>
                  <w:tcW w:w="3291" w:type="dxa"/>
                  <w:vAlign w:val="center"/>
                </w:tcPr>
                <w:p w14:paraId="6532F093" w14:textId="77777777" w:rsidR="00A435EA" w:rsidRPr="00927761" w:rsidRDefault="00A435EA" w:rsidP="00B92BB7">
                  <w:pPr>
                    <w:framePr w:hSpace="180" w:wrap="around" w:hAnchor="margin" w:y="-1297"/>
                    <w:widowControl w:val="0"/>
                    <w:jc w:val="center"/>
                    <w:rPr>
                      <w:sz w:val="22"/>
                      <w:szCs w:val="22"/>
                      <w:vertAlign w:val="subscript"/>
                      <w:lang w:val="uk-UA"/>
                    </w:rPr>
                  </w:pPr>
                  <w:r w:rsidRPr="00927761">
                    <w:rPr>
                      <w:sz w:val="22"/>
                      <w:szCs w:val="22"/>
                      <w:lang w:val="uk-UA"/>
                    </w:rPr>
                    <w:t>0,75 + 0,02</w:t>
                  </w:r>
                  <w:r w:rsidRPr="00927761">
                    <w:rPr>
                      <w:position w:val="-12"/>
                      <w:sz w:val="22"/>
                      <w:szCs w:val="22"/>
                      <w:lang w:val="uk-UA"/>
                    </w:rPr>
                    <w:object w:dxaOrig="260" w:dyaOrig="360" w14:anchorId="7D38F8A0">
                      <v:shape id="_x0000_i2206" type="#_x0000_t75" style="width:12.5pt;height:18.5pt" o:ole="">
                        <v:imagedata r:id="rId2178" o:title=""/>
                      </v:shape>
                      <o:OLEObject Type="Embed" ProgID="Equation.DSMT4" ShapeID="_x0000_i2206" DrawAspect="Content" ObjectID="_1838152116" r:id="rId2179"/>
                    </w:object>
                  </w:r>
                </w:p>
              </w:tc>
              <w:tc>
                <w:tcPr>
                  <w:tcW w:w="1820" w:type="dxa"/>
                  <w:vAlign w:val="center"/>
                </w:tcPr>
                <w:p w14:paraId="6E4436DA" w14:textId="77777777" w:rsidR="00A435EA" w:rsidRPr="00927761" w:rsidRDefault="00A435EA" w:rsidP="00B92BB7">
                  <w:pPr>
                    <w:framePr w:hSpace="180" w:wrap="around" w:hAnchor="margin" w:y="-1297"/>
                    <w:widowControl w:val="0"/>
                    <w:jc w:val="center"/>
                    <w:rPr>
                      <w:sz w:val="22"/>
                      <w:szCs w:val="22"/>
                      <w:vertAlign w:val="subscript"/>
                      <w:lang w:val="uk-UA"/>
                    </w:rPr>
                  </w:pPr>
                  <w:r w:rsidRPr="00927761">
                    <w:rPr>
                      <w:sz w:val="22"/>
                      <w:szCs w:val="22"/>
                      <w:lang w:val="uk-UA"/>
                    </w:rPr>
                    <w:t>0,75 + 0,02</w:t>
                  </w:r>
                  <w:r w:rsidRPr="00927761">
                    <w:rPr>
                      <w:position w:val="-12"/>
                      <w:sz w:val="22"/>
                      <w:szCs w:val="22"/>
                      <w:lang w:val="uk-UA"/>
                    </w:rPr>
                    <w:object w:dxaOrig="260" w:dyaOrig="360" w14:anchorId="0DA71388">
                      <v:shape id="_x0000_i2207" type="#_x0000_t75" style="width:12.5pt;height:18.5pt" o:ole="">
                        <v:imagedata r:id="rId2178" o:title=""/>
                      </v:shape>
                      <o:OLEObject Type="Embed" ProgID="Equation.DSMT4" ShapeID="_x0000_i2207" DrawAspect="Content" ObjectID="_1838152117" r:id="rId2180"/>
                    </w:object>
                  </w:r>
                </w:p>
              </w:tc>
              <w:tc>
                <w:tcPr>
                  <w:tcW w:w="3640" w:type="dxa"/>
                  <w:gridSpan w:val="2"/>
                  <w:vAlign w:val="center"/>
                </w:tcPr>
                <w:p w14:paraId="49F94846"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0,85</w:t>
                  </w:r>
                </w:p>
              </w:tc>
            </w:tr>
            <w:tr w:rsidR="00A435EA" w:rsidRPr="00927761" w14:paraId="169640A9" w14:textId="77777777" w:rsidTr="004F75D6">
              <w:tc>
                <w:tcPr>
                  <w:tcW w:w="713" w:type="dxa"/>
                  <w:vAlign w:val="center"/>
                </w:tcPr>
                <w:p w14:paraId="40B9479A"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4-й</w:t>
                  </w:r>
                </w:p>
              </w:tc>
              <w:tc>
                <w:tcPr>
                  <w:tcW w:w="2940" w:type="dxa"/>
                  <w:gridSpan w:val="2"/>
                </w:tcPr>
                <w:p w14:paraId="1EFCA7B4" w14:textId="77777777" w:rsidR="00A435EA" w:rsidRPr="00927761" w:rsidRDefault="00B92BB7" w:rsidP="00B92BB7">
                  <w:pPr>
                    <w:framePr w:hSpace="180" w:wrap="around" w:hAnchor="margin" w:y="-1297"/>
                    <w:widowControl w:val="0"/>
                    <w:jc w:val="center"/>
                    <w:rPr>
                      <w:sz w:val="22"/>
                      <w:szCs w:val="22"/>
                      <w:lang w:val="uk-UA"/>
                    </w:rPr>
                  </w:pPr>
                  <w:r>
                    <w:rPr>
                      <w:noProof/>
                      <w:lang w:val="ru-RU" w:eastAsia="ru-RU" w:bidi="ar-SA"/>
                    </w:rPr>
                    <w:pict w14:anchorId="5DA4F031">
                      <v:shape id="Рисунок 1175" o:spid="_x0000_i2208" type="#_x0000_t75" style="width:112.5pt;height:50.5pt;visibility:visible">
                        <v:imagedata r:id="rId2181" o:title="" croptop="16853f" cropbottom="31971f" cropleft="9505f" cropright="32723f"/>
                      </v:shape>
                    </w:pict>
                  </w:r>
                </w:p>
              </w:tc>
              <w:tc>
                <w:tcPr>
                  <w:tcW w:w="1275" w:type="dxa"/>
                  <w:vAlign w:val="center"/>
                </w:tcPr>
                <w:p w14:paraId="5DBA662D" w14:textId="77777777" w:rsidR="00A435EA" w:rsidRPr="00927761" w:rsidRDefault="00A435EA" w:rsidP="00B92BB7">
                  <w:pPr>
                    <w:framePr w:hSpace="180" w:wrap="around" w:hAnchor="margin" w:y="-1297"/>
                    <w:widowControl w:val="0"/>
                    <w:jc w:val="center"/>
                    <w:rPr>
                      <w:sz w:val="22"/>
                      <w:szCs w:val="22"/>
                      <w:lang w:val="uk-UA"/>
                    </w:rPr>
                  </w:pPr>
                  <w:r w:rsidRPr="00927761">
                    <w:rPr>
                      <w:i/>
                      <w:sz w:val="22"/>
                      <w:szCs w:val="22"/>
                      <w:lang w:val="uk-UA"/>
                    </w:rPr>
                    <w:t>t/h</w:t>
                  </w:r>
                  <w:r w:rsidRPr="00927761">
                    <w:rPr>
                      <w:sz w:val="22"/>
                      <w:szCs w:val="22"/>
                      <w:lang w:val="uk-UA"/>
                    </w:rPr>
                    <w:t xml:space="preserve"> = 0,25</w:t>
                  </w:r>
                </w:p>
              </w:tc>
              <w:tc>
                <w:tcPr>
                  <w:tcW w:w="749" w:type="dxa"/>
                  <w:vAlign w:val="center"/>
                </w:tcPr>
                <w:p w14:paraId="52EEB89E"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w:t>
                  </w:r>
                </w:p>
              </w:tc>
              <w:tc>
                <w:tcPr>
                  <w:tcW w:w="3291" w:type="dxa"/>
                  <w:vAlign w:val="center"/>
                </w:tcPr>
                <w:p w14:paraId="2B2D714C" w14:textId="77777777" w:rsidR="00A435EA" w:rsidRPr="00927761" w:rsidRDefault="00A435EA" w:rsidP="00B92BB7">
                  <w:pPr>
                    <w:framePr w:hSpace="180" w:wrap="around" w:hAnchor="margin" w:y="-1297"/>
                    <w:widowControl w:val="0"/>
                    <w:jc w:val="center"/>
                    <w:rPr>
                      <w:sz w:val="22"/>
                      <w:szCs w:val="22"/>
                      <w:vertAlign w:val="subscript"/>
                      <w:lang w:val="uk-UA"/>
                    </w:rPr>
                  </w:pPr>
                  <w:r w:rsidRPr="00927761">
                    <w:rPr>
                      <w:sz w:val="22"/>
                      <w:szCs w:val="22"/>
                      <w:lang w:val="uk-UA"/>
                    </w:rPr>
                    <w:t>(1,35 – 0,05</w:t>
                  </w:r>
                  <w:r w:rsidRPr="00927761">
                    <w:rPr>
                      <w:i/>
                      <w:sz w:val="22"/>
                      <w:szCs w:val="22"/>
                      <w:lang w:val="uk-UA"/>
                    </w:rPr>
                    <w:t>m</w:t>
                  </w:r>
                  <w:r w:rsidRPr="00927761">
                    <w:rPr>
                      <w:i/>
                      <w:sz w:val="22"/>
                      <w:szCs w:val="22"/>
                      <w:vertAlign w:val="subscript"/>
                      <w:lang w:val="uk-UA"/>
                    </w:rPr>
                    <w:t>х</w:t>
                  </w:r>
                  <w:r w:rsidRPr="00927761">
                    <w:rPr>
                      <w:sz w:val="22"/>
                      <w:szCs w:val="22"/>
                      <w:lang w:val="uk-UA"/>
                    </w:rPr>
                    <w:t>) – 0,01(5 –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position w:val="-12"/>
                      <w:sz w:val="22"/>
                      <w:szCs w:val="22"/>
                      <w:lang w:val="uk-UA"/>
                    </w:rPr>
                    <w:object w:dxaOrig="260" w:dyaOrig="360" w14:anchorId="1B9F72F3">
                      <v:shape id="_x0000_i2209" type="#_x0000_t75" style="width:12.5pt;height:18.5pt" o:ole="">
                        <v:imagedata r:id="rId2178" o:title=""/>
                      </v:shape>
                      <o:OLEObject Type="Embed" ProgID="Equation.DSMT4" ShapeID="_x0000_i2209" DrawAspect="Content" ObjectID="_1838152118" r:id="rId2182"/>
                    </w:object>
                  </w:r>
                  <w:r w:rsidRPr="00927761">
                    <w:rPr>
                      <w:i/>
                      <w:sz w:val="22"/>
                      <w:szCs w:val="22"/>
                      <w:vertAlign w:val="subscript"/>
                      <w:lang w:val="uk-UA"/>
                    </w:rPr>
                    <w:t xml:space="preserve"> x</w:t>
                  </w:r>
                </w:p>
              </w:tc>
              <w:tc>
                <w:tcPr>
                  <w:tcW w:w="1820" w:type="dxa"/>
                  <w:vAlign w:val="center"/>
                </w:tcPr>
                <w:p w14:paraId="096039AB"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1,10</w:t>
                  </w:r>
                </w:p>
              </w:tc>
              <w:tc>
                <w:tcPr>
                  <w:tcW w:w="3640" w:type="dxa"/>
                  <w:gridSpan w:val="2"/>
                  <w:vAlign w:val="center"/>
                </w:tcPr>
                <w:p w14:paraId="4B910C6B"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1,10</w:t>
                  </w:r>
                </w:p>
              </w:tc>
            </w:tr>
            <w:tr w:rsidR="00A435EA" w:rsidRPr="00927761" w14:paraId="3B6EC7C2" w14:textId="77777777" w:rsidTr="004F75D6">
              <w:trPr>
                <w:trHeight w:val="2134"/>
              </w:trPr>
              <w:tc>
                <w:tcPr>
                  <w:tcW w:w="713" w:type="dxa"/>
                  <w:vAlign w:val="center"/>
                </w:tcPr>
                <w:p w14:paraId="1D3B5A6E"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5-й</w:t>
                  </w:r>
                </w:p>
              </w:tc>
              <w:tc>
                <w:tcPr>
                  <w:tcW w:w="4215" w:type="dxa"/>
                  <w:gridSpan w:val="3"/>
                </w:tcPr>
                <w:p w14:paraId="0908E8EF" w14:textId="77777777" w:rsidR="00A435EA" w:rsidRPr="00927761" w:rsidRDefault="00B92BB7" w:rsidP="00B92BB7">
                  <w:pPr>
                    <w:framePr w:hSpace="180" w:wrap="around" w:hAnchor="margin" w:y="-1297"/>
                    <w:widowControl w:val="0"/>
                    <w:rPr>
                      <w:lang w:val="uk-UA"/>
                    </w:rPr>
                  </w:pPr>
                  <w:r>
                    <w:rPr>
                      <w:noProof/>
                      <w:lang w:val="ru-RU" w:eastAsia="ru-RU" w:bidi="ar-SA"/>
                    </w:rPr>
                    <w:pict w14:anchorId="4F09A460">
                      <v:shape id="Рисунок 1177" o:spid="_x0000_i2210" type="#_x0000_t75" style="width:171pt;height:61pt;visibility:visible">
                        <v:imagedata r:id="rId2183" o:title="" croptop="18137f" cropbottom="23657f" cropleft="9505f" cropright="14110f"/>
                      </v:shape>
                    </w:pict>
                  </w:r>
                </w:p>
                <w:p w14:paraId="35DCCA6D" w14:textId="77777777" w:rsidR="00A435EA" w:rsidRPr="00927761" w:rsidRDefault="00A435EA" w:rsidP="00B92BB7">
                  <w:pPr>
                    <w:framePr w:hSpace="180" w:wrap="around" w:hAnchor="margin" w:y="-1297"/>
                    <w:widowControl w:val="0"/>
                    <w:jc w:val="right"/>
                    <w:rPr>
                      <w:sz w:val="24"/>
                      <w:lang w:val="uk-UA"/>
                    </w:rPr>
                  </w:pPr>
                  <w:r w:rsidRPr="00927761">
                    <w:rPr>
                      <w:sz w:val="24"/>
                      <w:lang w:val="uk-UA"/>
                    </w:rPr>
                    <w:t>a</w:t>
                  </w:r>
                  <w:r w:rsidRPr="00927761">
                    <w:rPr>
                      <w:sz w:val="24"/>
                      <w:vertAlign w:val="subscript"/>
                      <w:lang w:val="uk-UA"/>
                    </w:rPr>
                    <w:t>1</w:t>
                  </w:r>
                  <w:r w:rsidRPr="00927761">
                    <w:rPr>
                      <w:sz w:val="24"/>
                      <w:lang w:val="uk-UA"/>
                    </w:rPr>
                    <w:t>/h &lt; 0,15</w:t>
                  </w:r>
                </w:p>
              </w:tc>
              <w:tc>
                <w:tcPr>
                  <w:tcW w:w="749" w:type="dxa"/>
                  <w:vAlign w:val="center"/>
                </w:tcPr>
                <w:p w14:paraId="724E9AE0"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0,25</w:t>
                  </w:r>
                </w:p>
                <w:p w14:paraId="4C987710"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0,5</w:t>
                  </w:r>
                </w:p>
                <w:p w14:paraId="101C8C0A"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sym w:font="Symbol" w:char="F0B3"/>
                  </w:r>
                  <w:r w:rsidRPr="00927761">
                    <w:rPr>
                      <w:sz w:val="22"/>
                      <w:szCs w:val="22"/>
                      <w:lang w:val="uk-UA"/>
                    </w:rPr>
                    <w:t> 1,0</w:t>
                  </w:r>
                </w:p>
              </w:tc>
              <w:tc>
                <w:tcPr>
                  <w:tcW w:w="3291" w:type="dxa"/>
                  <w:vAlign w:val="center"/>
                </w:tcPr>
                <w:p w14:paraId="32350C56" w14:textId="77777777" w:rsidR="00A435EA" w:rsidRPr="002C6E01" w:rsidRDefault="00A435EA" w:rsidP="00B92BB7">
                  <w:pPr>
                    <w:framePr w:hSpace="180" w:wrap="around" w:hAnchor="margin" w:y="-1297"/>
                    <w:widowControl w:val="0"/>
                    <w:jc w:val="center"/>
                    <w:rPr>
                      <w:color w:val="00B050"/>
                      <w:sz w:val="22"/>
                      <w:szCs w:val="22"/>
                      <w:lang w:val="uk-UA"/>
                    </w:rPr>
                  </w:pPr>
                  <w:r w:rsidRPr="002C6E01">
                    <w:rPr>
                      <w:color w:val="00B050"/>
                      <w:sz w:val="22"/>
                      <w:szCs w:val="22"/>
                      <w:lang w:val="uk-UA"/>
                    </w:rPr>
                    <w:t>(1,45 – 0,05</w:t>
                  </w:r>
                  <w:r w:rsidRPr="002C6E01">
                    <w:rPr>
                      <w:i/>
                      <w:color w:val="00B050"/>
                      <w:sz w:val="22"/>
                      <w:szCs w:val="22"/>
                      <w:lang w:val="uk-UA"/>
                    </w:rPr>
                    <w:t>m</w:t>
                  </w:r>
                  <w:r w:rsidRPr="002C6E01">
                    <w:rPr>
                      <w:i/>
                      <w:color w:val="00B050"/>
                      <w:sz w:val="22"/>
                      <w:szCs w:val="22"/>
                      <w:vertAlign w:val="subscript"/>
                      <w:lang w:val="uk-UA"/>
                    </w:rPr>
                    <w:t>х</w:t>
                  </w:r>
                  <w:r w:rsidRPr="002C6E01">
                    <w:rPr>
                      <w:color w:val="00B050"/>
                      <w:sz w:val="22"/>
                      <w:szCs w:val="22"/>
                      <w:lang w:val="uk-UA"/>
                    </w:rPr>
                    <w:t>) – 0,</w:t>
                  </w:r>
                  <w:r w:rsidR="00E5085F" w:rsidRPr="002C6E01">
                    <w:rPr>
                      <w:color w:val="00B050"/>
                      <w:sz w:val="22"/>
                      <w:szCs w:val="22"/>
                      <w:lang w:val="uk-UA"/>
                    </w:rPr>
                    <w:t>0</w:t>
                  </w:r>
                  <w:r w:rsidRPr="002C6E01">
                    <w:rPr>
                      <w:color w:val="00B050"/>
                      <w:sz w:val="22"/>
                      <w:szCs w:val="22"/>
                      <w:lang w:val="uk-UA"/>
                    </w:rPr>
                    <w:t>1(5 – </w:t>
                  </w:r>
                  <w:r w:rsidRPr="002C6E01">
                    <w:rPr>
                      <w:i/>
                      <w:color w:val="00B050"/>
                      <w:sz w:val="22"/>
                      <w:szCs w:val="22"/>
                      <w:lang w:val="uk-UA"/>
                    </w:rPr>
                    <w:t>m</w:t>
                  </w:r>
                  <w:r w:rsidRPr="002C6E01">
                    <w:rPr>
                      <w:i/>
                      <w:color w:val="00B050"/>
                      <w:sz w:val="22"/>
                      <w:szCs w:val="22"/>
                      <w:vertAlign w:val="subscript"/>
                      <w:lang w:val="uk-UA"/>
                    </w:rPr>
                    <w:t>x</w:t>
                  </w:r>
                  <w:r w:rsidRPr="002C6E01">
                    <w:rPr>
                      <w:color w:val="00B050"/>
                      <w:sz w:val="22"/>
                      <w:szCs w:val="22"/>
                      <w:lang w:val="uk-UA"/>
                    </w:rPr>
                    <w:t>) </w:t>
                  </w:r>
                  <w:r w:rsidRPr="002C6E01">
                    <w:rPr>
                      <w:color w:val="00B050"/>
                      <w:position w:val="-12"/>
                      <w:sz w:val="22"/>
                      <w:szCs w:val="22"/>
                      <w:lang w:val="uk-UA"/>
                    </w:rPr>
                    <w:object w:dxaOrig="260" w:dyaOrig="360" w14:anchorId="3FF3D762">
                      <v:shape id="_x0000_i2211" type="#_x0000_t75" style="width:12.5pt;height:18.5pt" o:ole="">
                        <v:imagedata r:id="rId2178" o:title=""/>
                      </v:shape>
                      <o:OLEObject Type="Embed" ProgID="Equation.DSMT4" ShapeID="_x0000_i2211" DrawAspect="Content" ObjectID="_1838152119" r:id="rId2184"/>
                    </w:object>
                  </w:r>
                </w:p>
                <w:p w14:paraId="38271BA1"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(1,75 – 0,1</w:t>
                  </w:r>
                  <w:r w:rsidRPr="00927761">
                    <w:rPr>
                      <w:i/>
                      <w:sz w:val="22"/>
                      <w:szCs w:val="22"/>
                      <w:lang w:val="uk-UA"/>
                    </w:rPr>
                    <w:t>m</w:t>
                  </w:r>
                  <w:r w:rsidRPr="00927761">
                    <w:rPr>
                      <w:i/>
                      <w:sz w:val="22"/>
                      <w:szCs w:val="22"/>
                      <w:vertAlign w:val="subscript"/>
                      <w:lang w:val="uk-UA"/>
                    </w:rPr>
                    <w:t>х</w:t>
                  </w:r>
                  <w:r w:rsidRPr="00927761">
                    <w:rPr>
                      <w:sz w:val="22"/>
                      <w:szCs w:val="22"/>
                      <w:lang w:val="uk-UA"/>
                    </w:rPr>
                    <w:t>) – 0,02(5 –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position w:val="-12"/>
                      <w:sz w:val="22"/>
                      <w:szCs w:val="22"/>
                      <w:lang w:val="uk-UA"/>
                    </w:rPr>
                    <w:object w:dxaOrig="260" w:dyaOrig="360" w14:anchorId="089AA2A5">
                      <v:shape id="_x0000_i2212" type="#_x0000_t75" style="width:12.5pt;height:18.5pt" o:ole="">
                        <v:imagedata r:id="rId2178" o:title=""/>
                      </v:shape>
                      <o:OLEObject Type="Embed" ProgID="Equation.DSMT4" ShapeID="_x0000_i2212" DrawAspect="Content" ObjectID="_1838152120" r:id="rId2185"/>
                    </w:object>
                  </w:r>
                </w:p>
                <w:p w14:paraId="4F5BC7E7"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(1,90 – 0,1</w:t>
                  </w:r>
                  <w:r w:rsidRPr="00927761">
                    <w:rPr>
                      <w:i/>
                      <w:sz w:val="22"/>
                      <w:szCs w:val="22"/>
                      <w:lang w:val="uk-UA"/>
                    </w:rPr>
                    <w:t>m</w:t>
                  </w:r>
                  <w:r w:rsidRPr="00927761">
                    <w:rPr>
                      <w:i/>
                      <w:sz w:val="22"/>
                      <w:szCs w:val="22"/>
                      <w:vertAlign w:val="subscript"/>
                      <w:lang w:val="uk-UA"/>
                    </w:rPr>
                    <w:t>х</w:t>
                  </w:r>
                  <w:r w:rsidRPr="00927761">
                    <w:rPr>
                      <w:sz w:val="22"/>
                      <w:szCs w:val="22"/>
                      <w:lang w:val="uk-UA"/>
                    </w:rPr>
                    <w:t>) –</w:t>
                  </w:r>
                  <w:r w:rsidRPr="00927761">
                    <w:rPr>
                      <w:lang w:val="uk-UA"/>
                    </w:rPr>
                    <w:t> </w:t>
                  </w:r>
                  <w:r w:rsidRPr="00927761">
                    <w:rPr>
                      <w:sz w:val="22"/>
                      <w:szCs w:val="22"/>
                      <w:lang w:val="uk-UA"/>
                    </w:rPr>
                    <w:t>0,02(6 – </w:t>
                  </w:r>
                  <w:r w:rsidRPr="00927761">
                    <w:rPr>
                      <w:i/>
                      <w:sz w:val="22"/>
                      <w:szCs w:val="22"/>
                      <w:lang w:val="uk-UA"/>
                    </w:rPr>
                    <w:t>m</w:t>
                  </w:r>
                  <w:r w:rsidRPr="00927761">
                    <w:rPr>
                      <w:i/>
                      <w:sz w:val="22"/>
                      <w:szCs w:val="22"/>
                      <w:vertAlign w:val="subscript"/>
                      <w:lang w:val="uk-UA"/>
                    </w:rPr>
                    <w:t>x</w:t>
                  </w:r>
                  <w:r w:rsidRPr="00927761">
                    <w:rPr>
                      <w:sz w:val="22"/>
                      <w:szCs w:val="22"/>
                      <w:lang w:val="uk-UA"/>
                    </w:rPr>
                    <w:t>) </w:t>
                  </w:r>
                  <w:r w:rsidRPr="00927761">
                    <w:rPr>
                      <w:position w:val="-12"/>
                      <w:sz w:val="22"/>
                      <w:szCs w:val="22"/>
                      <w:lang w:val="uk-UA"/>
                    </w:rPr>
                    <w:object w:dxaOrig="260" w:dyaOrig="360" w14:anchorId="2F5E57D4">
                      <v:shape id="_x0000_i2213" type="#_x0000_t75" style="width:12.5pt;height:18.5pt" o:ole="">
                        <v:imagedata r:id="rId2178" o:title=""/>
                      </v:shape>
                      <o:OLEObject Type="Embed" ProgID="Equation.DSMT4" ShapeID="_x0000_i2213" DrawAspect="Content" ObjectID="_1838152121" r:id="rId2186"/>
                    </w:object>
                  </w:r>
                </w:p>
              </w:tc>
              <w:tc>
                <w:tcPr>
                  <w:tcW w:w="1820" w:type="dxa"/>
                  <w:vAlign w:val="center"/>
                </w:tcPr>
                <w:p w14:paraId="0F10CFA6"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1,20</w:t>
                  </w:r>
                </w:p>
                <w:p w14:paraId="12FAC7E8"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1,25</w:t>
                  </w:r>
                </w:p>
                <w:p w14:paraId="39D3D664"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1,4 – 0,02</w:t>
                  </w:r>
                  <w:r w:rsidRPr="00927761">
                    <w:rPr>
                      <w:position w:val="-12"/>
                      <w:sz w:val="22"/>
                      <w:szCs w:val="22"/>
                      <w:lang w:val="uk-UA"/>
                    </w:rPr>
                    <w:object w:dxaOrig="260" w:dyaOrig="360" w14:anchorId="515C2938">
                      <v:shape id="_x0000_i2214" type="#_x0000_t75" style="width:12.5pt;height:18.5pt" o:ole="">
                        <v:imagedata r:id="rId2178" o:title=""/>
                      </v:shape>
                      <o:OLEObject Type="Embed" ProgID="Equation.DSMT4" ShapeID="_x0000_i2214" DrawAspect="Content" ObjectID="_1838152122" r:id="rId2187"/>
                    </w:object>
                  </w:r>
                </w:p>
              </w:tc>
              <w:tc>
                <w:tcPr>
                  <w:tcW w:w="3640" w:type="dxa"/>
                  <w:gridSpan w:val="2"/>
                  <w:vAlign w:val="center"/>
                </w:tcPr>
                <w:p w14:paraId="0ED47C45"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1,20</w:t>
                  </w:r>
                </w:p>
                <w:p w14:paraId="08B0108D"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1,25</w:t>
                  </w:r>
                </w:p>
                <w:p w14:paraId="6577AE83"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1,30</w:t>
                  </w:r>
                </w:p>
              </w:tc>
            </w:tr>
            <w:tr w:rsidR="00A435EA" w:rsidRPr="00927761" w14:paraId="1804F897" w14:textId="77777777" w:rsidTr="004F75D6">
              <w:trPr>
                <w:trHeight w:val="2674"/>
              </w:trPr>
              <w:tc>
                <w:tcPr>
                  <w:tcW w:w="713" w:type="dxa"/>
                  <w:vAlign w:val="center"/>
                </w:tcPr>
                <w:p w14:paraId="23F23419" w14:textId="77777777" w:rsidR="00A435EA" w:rsidRPr="00927761" w:rsidRDefault="00A435EA" w:rsidP="00B92BB7">
                  <w:pPr>
                    <w:framePr w:hSpace="180" w:wrap="around" w:hAnchor="margin" w:y="-1297"/>
                    <w:widowControl w:val="0"/>
                    <w:jc w:val="center"/>
                    <w:rPr>
                      <w:sz w:val="22"/>
                      <w:szCs w:val="22"/>
                      <w:lang w:val="uk-UA"/>
                    </w:rPr>
                  </w:pPr>
                  <w:r w:rsidRPr="00927761">
                    <w:rPr>
                      <w:sz w:val="22"/>
                      <w:szCs w:val="22"/>
                      <w:lang w:val="uk-UA"/>
                    </w:rPr>
                    <w:t>6-й</w:t>
                  </w:r>
                </w:p>
              </w:tc>
              <w:tc>
                <w:tcPr>
                  <w:tcW w:w="4215" w:type="dxa"/>
                  <w:gridSpan w:val="3"/>
                </w:tcPr>
                <w:p w14:paraId="1DC555A9" w14:textId="77777777" w:rsidR="00A435EA" w:rsidRPr="00927761" w:rsidRDefault="00B92BB7" w:rsidP="00B92BB7">
                  <w:pPr>
                    <w:framePr w:hSpace="180" w:wrap="around" w:hAnchor="margin" w:y="-1297"/>
                    <w:widowControl w:val="0"/>
                    <w:jc w:val="center"/>
                    <w:rPr>
                      <w:sz w:val="22"/>
                      <w:szCs w:val="22"/>
                      <w:lang w:val="uk-UA"/>
                    </w:rPr>
                  </w:pPr>
                  <w:r>
                    <w:rPr>
                      <w:noProof/>
                      <w:lang w:val="ru-RU" w:eastAsia="ru-RU" w:bidi="ar-SA"/>
                    </w:rPr>
                    <w:pict w14:anchorId="57A634F1">
                      <v:shape id="Рисунок 1182" o:spid="_x0000_i2215" type="#_x0000_t75" style="width:62.5pt;height:59.5pt;visibility:visible">
                        <v:imagedata r:id="rId2188" o:title="" croptop="17463f" cropbottom="23614f" cropleft="21108f" cropright="28831f"/>
                      </v:shape>
                    </w:pict>
                  </w:r>
                  <w:r w:rsidR="00A435EA" w:rsidRPr="00927761">
                    <w:rPr>
                      <w:lang w:val="uk-UA"/>
                    </w:rPr>
                    <w:t xml:space="preserve"> </w:t>
                  </w:r>
                  <w:r w:rsidR="00A435EA" w:rsidRPr="00927761">
                    <w:rPr>
                      <w:sz w:val="24"/>
                      <w:lang w:val="uk-UA"/>
                    </w:rPr>
                    <w:t>a</w:t>
                  </w:r>
                  <w:r w:rsidR="00A435EA" w:rsidRPr="00927761">
                    <w:rPr>
                      <w:sz w:val="24"/>
                      <w:vertAlign w:val="subscript"/>
                      <w:lang w:val="uk-UA"/>
                    </w:rPr>
                    <w:t>1</w:t>
                  </w:r>
                  <w:r w:rsidR="00A435EA" w:rsidRPr="00927761">
                    <w:rPr>
                      <w:sz w:val="24"/>
                      <w:lang w:val="uk-UA"/>
                    </w:rPr>
                    <w:t>/h ≤ 0,15</w:t>
                  </w:r>
                </w:p>
              </w:tc>
              <w:tc>
                <w:tcPr>
                  <w:tcW w:w="749" w:type="dxa"/>
                </w:tcPr>
                <w:p w14:paraId="3673FF2D" w14:textId="77777777" w:rsidR="00A435EA" w:rsidRPr="00927761" w:rsidRDefault="00A435EA" w:rsidP="00B92BB7">
                  <w:pPr>
                    <w:framePr w:hSpace="180" w:wrap="around" w:hAnchor="margin" w:y="-1297"/>
                    <w:widowControl w:val="0"/>
                    <w:jc w:val="center"/>
                    <w:rPr>
                      <w:sz w:val="22"/>
                      <w:szCs w:val="22"/>
                      <w:lang w:val="uk-UA"/>
                    </w:rPr>
                  </w:pPr>
                </w:p>
              </w:tc>
              <w:tc>
                <w:tcPr>
                  <w:tcW w:w="3291" w:type="dxa"/>
                  <w:vAlign w:val="center"/>
                </w:tcPr>
                <w:p w14:paraId="1B111F77" w14:textId="77777777" w:rsidR="00A435EA" w:rsidRPr="00927761" w:rsidRDefault="00A435EA" w:rsidP="00B92BB7">
                  <w:pPr>
                    <w:framePr w:hSpace="180" w:wrap="around" w:hAnchor="margin" w:y="-1297"/>
                    <w:widowControl w:val="0"/>
                    <w:jc w:val="center"/>
                    <w:rPr>
                      <w:sz w:val="22"/>
                      <w:szCs w:val="22"/>
                      <w:lang w:val="uk-UA"/>
                    </w:rPr>
                  </w:pPr>
                  <w:r w:rsidRPr="00927761">
                    <w:rPr>
                      <w:position w:val="-26"/>
                      <w:sz w:val="22"/>
                      <w:lang w:val="uk-UA"/>
                    </w:rPr>
                    <w:object w:dxaOrig="2040" w:dyaOrig="639" w14:anchorId="1E49D519">
                      <v:shape id="_x0000_i2216" type="#_x0000_t75" style="width:102pt;height:32.5pt" o:ole="" fillcolor="window">
                        <v:imagedata r:id="rId2189" o:title=""/>
                      </v:shape>
                      <o:OLEObject Type="Embed" ProgID="Equation.DSMT4" ShapeID="_x0000_i2216" DrawAspect="Content" ObjectID="_1838152123" r:id="rId2190"/>
                    </w:object>
                  </w:r>
                </w:p>
              </w:tc>
              <w:tc>
                <w:tcPr>
                  <w:tcW w:w="1820" w:type="dxa"/>
                  <w:vAlign w:val="center"/>
                </w:tcPr>
                <w:p w14:paraId="7AF0E1F5" w14:textId="77777777" w:rsidR="00A435EA" w:rsidRPr="00927761" w:rsidRDefault="00A435EA" w:rsidP="00B92BB7">
                  <w:pPr>
                    <w:framePr w:hSpace="180" w:wrap="around" w:hAnchor="margin" w:y="-1297"/>
                    <w:widowControl w:val="0"/>
                    <w:jc w:val="center"/>
                    <w:rPr>
                      <w:sz w:val="22"/>
                      <w:lang w:val="uk-UA"/>
                    </w:rPr>
                  </w:pPr>
                  <w:r w:rsidRPr="00927761">
                    <w:rPr>
                      <w:i/>
                      <w:sz w:val="22"/>
                      <w:lang w:val="uk-UA"/>
                    </w:rPr>
                    <w:sym w:font="Symbol" w:char="F068"/>
                  </w:r>
                  <w:r w:rsidRPr="00927761">
                    <w:rPr>
                      <w:sz w:val="22"/>
                      <w:vertAlign w:val="subscript"/>
                      <w:lang w:val="uk-UA"/>
                    </w:rPr>
                    <w:t>5</w:t>
                  </w:r>
                </w:p>
              </w:tc>
              <w:tc>
                <w:tcPr>
                  <w:tcW w:w="3640" w:type="dxa"/>
                  <w:gridSpan w:val="2"/>
                  <w:vAlign w:val="center"/>
                </w:tcPr>
                <w:p w14:paraId="06196A05" w14:textId="77777777" w:rsidR="00A435EA" w:rsidRPr="00927761" w:rsidRDefault="00A435EA" w:rsidP="00B92BB7">
                  <w:pPr>
                    <w:framePr w:hSpace="180" w:wrap="around" w:hAnchor="margin" w:y="-1297"/>
                    <w:widowControl w:val="0"/>
                    <w:jc w:val="center"/>
                    <w:rPr>
                      <w:sz w:val="22"/>
                      <w:lang w:val="uk-UA"/>
                    </w:rPr>
                  </w:pPr>
                  <w:r w:rsidRPr="00927761">
                    <w:rPr>
                      <w:i/>
                      <w:sz w:val="22"/>
                      <w:lang w:val="uk-UA"/>
                    </w:rPr>
                    <w:sym w:font="Symbol" w:char="F068"/>
                  </w:r>
                  <w:r w:rsidRPr="00927761">
                    <w:rPr>
                      <w:sz w:val="22"/>
                      <w:vertAlign w:val="subscript"/>
                      <w:lang w:val="uk-UA"/>
                    </w:rPr>
                    <w:t>5</w:t>
                  </w:r>
                </w:p>
              </w:tc>
            </w:tr>
          </w:tbl>
          <w:p w14:paraId="11C18A3B" w14:textId="77777777" w:rsidR="00A435EA" w:rsidRPr="00927761" w:rsidRDefault="00A435EA" w:rsidP="00B549A6">
            <w:pPr>
              <w:widowControl w:val="0"/>
              <w:rPr>
                <w:b/>
                <w:szCs w:val="28"/>
                <w:lang w:val="uk-UA"/>
              </w:rPr>
            </w:pPr>
          </w:p>
        </w:tc>
        <w:tc>
          <w:tcPr>
            <w:tcW w:w="581" w:type="dxa"/>
            <w:tcBorders>
              <w:top w:val="nil"/>
              <w:left w:val="nil"/>
              <w:bottom w:val="nil"/>
              <w:right w:val="nil"/>
            </w:tcBorders>
            <w:textDirection w:val="tbRl"/>
          </w:tcPr>
          <w:p w14:paraId="48E0B6F3" w14:textId="77777777" w:rsidR="00A435EA" w:rsidRPr="00927761" w:rsidRDefault="00A435EA" w:rsidP="00B549A6">
            <w:pPr>
              <w:widowControl w:val="0"/>
              <w:ind w:left="113" w:right="113"/>
              <w:jc w:val="right"/>
              <w:rPr>
                <w:b/>
                <w:sz w:val="22"/>
                <w:szCs w:val="22"/>
                <w:u w:val="single"/>
                <w:lang w:val="uk-UA"/>
              </w:rPr>
            </w:pPr>
          </w:p>
        </w:tc>
      </w:tr>
    </w:tbl>
    <w:p w14:paraId="3596C22A" w14:textId="77777777" w:rsidR="00DF09FD" w:rsidRPr="00DF09FD" w:rsidRDefault="00DF09FD" w:rsidP="00DF09FD">
      <w:pPr>
        <w:rPr>
          <w:vanish/>
        </w:rPr>
      </w:pPr>
    </w:p>
    <w:tbl>
      <w:tblPr>
        <w:tblW w:w="159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67"/>
        <w:gridCol w:w="14860"/>
        <w:gridCol w:w="495"/>
      </w:tblGrid>
      <w:tr w:rsidR="00E3536A" w:rsidRPr="002C6E01" w14:paraId="72FB78B7" w14:textId="77777777" w:rsidTr="005F41B4">
        <w:trPr>
          <w:cantSplit/>
          <w:trHeight w:val="7409"/>
        </w:trPr>
        <w:tc>
          <w:tcPr>
            <w:tcW w:w="567" w:type="dxa"/>
            <w:tcBorders>
              <w:top w:val="nil"/>
              <w:left w:val="nil"/>
              <w:bottom w:val="nil"/>
              <w:right w:val="nil"/>
            </w:tcBorders>
            <w:textDirection w:val="tbRl"/>
          </w:tcPr>
          <w:p w14:paraId="73A39F65" w14:textId="77777777" w:rsidR="00E3536A" w:rsidRPr="00927761" w:rsidRDefault="00E3536A" w:rsidP="00DF70D4">
            <w:pPr>
              <w:widowControl w:val="0"/>
              <w:ind w:left="113" w:right="113"/>
              <w:rPr>
                <w:szCs w:val="28"/>
                <w:lang w:val="uk-UA"/>
              </w:rPr>
            </w:pPr>
          </w:p>
        </w:tc>
        <w:tc>
          <w:tcPr>
            <w:tcW w:w="14858" w:type="dxa"/>
            <w:tcBorders>
              <w:top w:val="nil"/>
              <w:left w:val="nil"/>
              <w:bottom w:val="nil"/>
              <w:right w:val="nil"/>
            </w:tcBorders>
          </w:tcPr>
          <w:p w14:paraId="6726D33C" w14:textId="77777777" w:rsidR="00B56CE5" w:rsidRPr="002C6E01" w:rsidRDefault="00B56CE5">
            <w:pPr>
              <w:rPr>
                <w:rFonts w:ascii="Arial" w:hAnsi="Arial" w:cs="Arial"/>
                <w:sz w:val="21"/>
                <w:szCs w:val="21"/>
                <w:lang w:val="ru-RU"/>
              </w:rPr>
            </w:pPr>
            <w:r w:rsidRPr="002C6E01">
              <w:rPr>
                <w:rFonts w:ascii="Arial" w:hAnsi="Arial" w:cs="Arial"/>
                <w:sz w:val="21"/>
                <w:szCs w:val="21"/>
                <w:lang w:val="uk-UA"/>
              </w:rPr>
              <w:t>Продовження таблиці Ж.2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609"/>
              <w:gridCol w:w="4220"/>
              <w:gridCol w:w="836"/>
              <w:gridCol w:w="3567"/>
              <w:gridCol w:w="1747"/>
              <w:gridCol w:w="1750"/>
              <w:gridCol w:w="1826"/>
            </w:tblGrid>
            <w:tr w:rsidR="00E3536A" w:rsidRPr="00927761" w14:paraId="75A3910A" w14:textId="77777777" w:rsidTr="004F75D6">
              <w:trPr>
                <w:cantSplit/>
                <w:tblHeader/>
              </w:trPr>
              <w:tc>
                <w:tcPr>
                  <w:tcW w:w="609" w:type="dxa"/>
                  <w:vMerge w:val="restart"/>
                  <w:vAlign w:val="center"/>
                </w:tcPr>
                <w:p w14:paraId="57829437" w14:textId="77777777" w:rsidR="00E3536A" w:rsidRPr="00927761" w:rsidRDefault="00E3536A" w:rsidP="0021549A">
                  <w:pPr>
                    <w:widowControl w:val="0"/>
                    <w:jc w:val="center"/>
                    <w:rPr>
                      <w:sz w:val="22"/>
                      <w:lang w:val="uk-UA"/>
                    </w:rPr>
                  </w:pPr>
                  <w:r w:rsidRPr="00927761">
                    <w:rPr>
                      <w:sz w:val="22"/>
                      <w:lang w:val="uk-UA"/>
                    </w:rPr>
                    <w:t>Тип пере-різу</w:t>
                  </w:r>
                </w:p>
              </w:tc>
              <w:tc>
                <w:tcPr>
                  <w:tcW w:w="4220" w:type="dxa"/>
                  <w:vMerge w:val="restart"/>
                  <w:vAlign w:val="center"/>
                </w:tcPr>
                <w:p w14:paraId="477CDFA4" w14:textId="77777777" w:rsidR="00E3536A" w:rsidRPr="00927761" w:rsidRDefault="00E3536A" w:rsidP="0021549A">
                  <w:pPr>
                    <w:widowControl w:val="0"/>
                    <w:jc w:val="center"/>
                    <w:rPr>
                      <w:sz w:val="22"/>
                      <w:lang w:val="uk-UA"/>
                    </w:rPr>
                  </w:pPr>
                  <w:r w:rsidRPr="00927761">
                    <w:rPr>
                      <w:sz w:val="22"/>
                      <w:lang w:val="uk-UA"/>
                    </w:rPr>
                    <w:t>Схема перерізу і ексцентриситет</w:t>
                  </w:r>
                </w:p>
              </w:tc>
              <w:tc>
                <w:tcPr>
                  <w:tcW w:w="836" w:type="dxa"/>
                  <w:vMerge w:val="restart"/>
                  <w:vAlign w:val="center"/>
                </w:tcPr>
                <w:p w14:paraId="1C9C725E" w14:textId="77777777" w:rsidR="00E3536A" w:rsidRPr="00927761" w:rsidRDefault="00E3536A" w:rsidP="0021549A">
                  <w:pPr>
                    <w:widowControl w:val="0"/>
                    <w:jc w:val="center"/>
                    <w:rPr>
                      <w:sz w:val="22"/>
                      <w:lang w:val="uk-UA"/>
                    </w:rPr>
                  </w:pPr>
                  <w:r w:rsidRPr="00927761">
                    <w:rPr>
                      <w:position w:val="-28"/>
                      <w:sz w:val="22"/>
                      <w:szCs w:val="22"/>
                      <w:lang w:val="uk-UA"/>
                    </w:rPr>
                    <w:object w:dxaOrig="360" w:dyaOrig="660" w14:anchorId="1180E7DE">
                      <v:shape id="_x0000_i2217" type="#_x0000_t75" style="width:18.5pt;height:33pt" o:ole="" fillcolor="window">
                        <v:imagedata r:id="rId2169" o:title=""/>
                      </v:shape>
                      <o:OLEObject Type="Embed" ProgID="Equation.DSMT4" ShapeID="_x0000_i2217" DrawAspect="Content" ObjectID="_1838152124" r:id="rId2191"/>
                    </w:object>
                  </w:r>
                </w:p>
              </w:tc>
              <w:tc>
                <w:tcPr>
                  <w:tcW w:w="8890" w:type="dxa"/>
                  <w:gridSpan w:val="4"/>
                  <w:vAlign w:val="center"/>
                </w:tcPr>
                <w:p w14:paraId="38DC472E" w14:textId="77777777" w:rsidR="00E3536A" w:rsidRPr="00927761" w:rsidRDefault="00E3536A" w:rsidP="0021549A">
                  <w:pPr>
                    <w:widowControl w:val="0"/>
                    <w:jc w:val="center"/>
                    <w:rPr>
                      <w:sz w:val="22"/>
                      <w:lang w:val="uk-UA"/>
                    </w:rPr>
                  </w:pPr>
                  <w:r w:rsidRPr="00927761">
                    <w:rPr>
                      <w:sz w:val="22"/>
                      <w:lang w:val="uk-UA"/>
                    </w:rPr>
                    <w:t xml:space="preserve">Значення </w:t>
                  </w:r>
                  <w:r w:rsidRPr="00927761">
                    <w:rPr>
                      <w:i/>
                      <w:sz w:val="22"/>
                      <w:lang w:val="uk-UA"/>
                    </w:rPr>
                    <w:sym w:font="Symbol" w:char="F068"/>
                  </w:r>
                  <w:r w:rsidRPr="00927761">
                    <w:rPr>
                      <w:i/>
                      <w:sz w:val="22"/>
                      <w:lang w:val="uk-UA"/>
                    </w:rPr>
                    <w:t xml:space="preserve"> </w:t>
                  </w:r>
                  <w:r w:rsidRPr="00927761">
                    <w:rPr>
                      <w:sz w:val="22"/>
                      <w:lang w:val="uk-UA"/>
                    </w:rPr>
                    <w:t>при</w:t>
                  </w:r>
                </w:p>
              </w:tc>
            </w:tr>
            <w:tr w:rsidR="00E3536A" w:rsidRPr="00927761" w14:paraId="7C2BC532" w14:textId="77777777" w:rsidTr="004F75D6">
              <w:trPr>
                <w:cantSplit/>
                <w:tblHeader/>
              </w:trPr>
              <w:tc>
                <w:tcPr>
                  <w:tcW w:w="609" w:type="dxa"/>
                  <w:vMerge/>
                  <w:vAlign w:val="center"/>
                </w:tcPr>
                <w:p w14:paraId="1F002AF7" w14:textId="77777777" w:rsidR="00E3536A" w:rsidRPr="00927761" w:rsidRDefault="00E3536A" w:rsidP="0021549A">
                  <w:pPr>
                    <w:widowControl w:val="0"/>
                    <w:jc w:val="center"/>
                    <w:rPr>
                      <w:b/>
                      <w:sz w:val="22"/>
                      <w:lang w:val="uk-UA"/>
                    </w:rPr>
                  </w:pPr>
                </w:p>
              </w:tc>
              <w:tc>
                <w:tcPr>
                  <w:tcW w:w="4220" w:type="dxa"/>
                  <w:vMerge/>
                  <w:vAlign w:val="center"/>
                </w:tcPr>
                <w:p w14:paraId="647D02CC" w14:textId="77777777" w:rsidR="00E3536A" w:rsidRPr="00927761" w:rsidRDefault="00E3536A" w:rsidP="0021549A">
                  <w:pPr>
                    <w:widowControl w:val="0"/>
                    <w:jc w:val="center"/>
                    <w:rPr>
                      <w:b/>
                      <w:sz w:val="22"/>
                      <w:lang w:val="uk-UA"/>
                    </w:rPr>
                  </w:pPr>
                </w:p>
              </w:tc>
              <w:tc>
                <w:tcPr>
                  <w:tcW w:w="836" w:type="dxa"/>
                  <w:vMerge/>
                  <w:vAlign w:val="center"/>
                </w:tcPr>
                <w:p w14:paraId="2AE12760" w14:textId="77777777" w:rsidR="00E3536A" w:rsidRPr="00927761" w:rsidRDefault="00E3536A" w:rsidP="0021549A">
                  <w:pPr>
                    <w:widowControl w:val="0"/>
                    <w:jc w:val="center"/>
                    <w:rPr>
                      <w:b/>
                      <w:sz w:val="22"/>
                      <w:lang w:val="uk-UA"/>
                    </w:rPr>
                  </w:pPr>
                </w:p>
              </w:tc>
              <w:tc>
                <w:tcPr>
                  <w:tcW w:w="5314" w:type="dxa"/>
                  <w:gridSpan w:val="2"/>
                  <w:vAlign w:val="center"/>
                </w:tcPr>
                <w:p w14:paraId="1AB04A7F" w14:textId="77777777" w:rsidR="00E3536A" w:rsidRPr="00927761" w:rsidRDefault="00E3536A" w:rsidP="0021549A">
                  <w:pPr>
                    <w:widowControl w:val="0"/>
                    <w:jc w:val="center"/>
                    <w:rPr>
                      <w:b/>
                      <w:sz w:val="22"/>
                      <w:lang w:val="uk-UA"/>
                    </w:rPr>
                  </w:pPr>
                  <w:r w:rsidRPr="00927761">
                    <w:rPr>
                      <w:b/>
                      <w:position w:val="-14"/>
                      <w:sz w:val="22"/>
                      <w:szCs w:val="22"/>
                      <w:lang w:val="uk-UA"/>
                    </w:rPr>
                    <w:object w:dxaOrig="1280" w:dyaOrig="380" w14:anchorId="194BE394">
                      <v:shape id="_x0000_i2218" type="#_x0000_t75" style="width:63.5pt;height:19pt" o:ole="" fillcolor="window">
                        <v:imagedata r:id="rId2171" o:title=""/>
                      </v:shape>
                      <o:OLEObject Type="Embed" ProgID="Equation.DSMT4" ShapeID="_x0000_i2218" DrawAspect="Content" ObjectID="_1838152125" r:id="rId2192"/>
                    </w:object>
                  </w:r>
                </w:p>
              </w:tc>
              <w:tc>
                <w:tcPr>
                  <w:tcW w:w="3576" w:type="dxa"/>
                  <w:gridSpan w:val="2"/>
                  <w:vAlign w:val="center"/>
                </w:tcPr>
                <w:p w14:paraId="78269B96" w14:textId="77777777" w:rsidR="00E3536A" w:rsidRPr="00927761" w:rsidRDefault="00E3536A" w:rsidP="0021549A">
                  <w:pPr>
                    <w:widowControl w:val="0"/>
                    <w:jc w:val="center"/>
                    <w:rPr>
                      <w:b/>
                      <w:sz w:val="22"/>
                      <w:lang w:val="uk-UA"/>
                    </w:rPr>
                  </w:pPr>
                  <w:r w:rsidRPr="00927761">
                    <w:rPr>
                      <w:b/>
                      <w:position w:val="-14"/>
                      <w:sz w:val="22"/>
                      <w:szCs w:val="22"/>
                      <w:lang w:val="uk-UA"/>
                    </w:rPr>
                    <w:object w:dxaOrig="960" w:dyaOrig="380" w14:anchorId="0F665386">
                      <v:shape id="_x0000_i2219" type="#_x0000_t75" style="width:48pt;height:19pt" o:ole="" fillcolor="window">
                        <v:imagedata r:id="rId2173" o:title=""/>
                      </v:shape>
                      <o:OLEObject Type="Embed" ProgID="Equation.DSMT4" ShapeID="_x0000_i2219" DrawAspect="Content" ObjectID="_1838152126" r:id="rId2193"/>
                    </w:object>
                  </w:r>
                </w:p>
              </w:tc>
            </w:tr>
            <w:tr w:rsidR="00E3536A" w:rsidRPr="00927761" w14:paraId="35035EBA" w14:textId="77777777" w:rsidTr="004F75D6">
              <w:trPr>
                <w:cantSplit/>
                <w:tblHeader/>
              </w:trPr>
              <w:tc>
                <w:tcPr>
                  <w:tcW w:w="609" w:type="dxa"/>
                  <w:vMerge/>
                  <w:vAlign w:val="center"/>
                </w:tcPr>
                <w:p w14:paraId="36390B2C" w14:textId="77777777" w:rsidR="00E3536A" w:rsidRPr="00927761" w:rsidRDefault="00E3536A" w:rsidP="0021549A">
                  <w:pPr>
                    <w:widowControl w:val="0"/>
                    <w:jc w:val="center"/>
                    <w:rPr>
                      <w:sz w:val="22"/>
                      <w:lang w:val="uk-UA"/>
                    </w:rPr>
                  </w:pPr>
                </w:p>
              </w:tc>
              <w:tc>
                <w:tcPr>
                  <w:tcW w:w="4220" w:type="dxa"/>
                  <w:vMerge/>
                  <w:vAlign w:val="center"/>
                </w:tcPr>
                <w:p w14:paraId="456E6223" w14:textId="77777777" w:rsidR="00E3536A" w:rsidRPr="00927761" w:rsidRDefault="00E3536A" w:rsidP="0021549A">
                  <w:pPr>
                    <w:widowControl w:val="0"/>
                    <w:jc w:val="center"/>
                    <w:rPr>
                      <w:sz w:val="22"/>
                      <w:lang w:val="uk-UA"/>
                    </w:rPr>
                  </w:pPr>
                </w:p>
              </w:tc>
              <w:tc>
                <w:tcPr>
                  <w:tcW w:w="836" w:type="dxa"/>
                  <w:vMerge/>
                  <w:vAlign w:val="center"/>
                </w:tcPr>
                <w:p w14:paraId="36B7B9AC" w14:textId="77777777" w:rsidR="00E3536A" w:rsidRPr="00927761" w:rsidRDefault="00E3536A" w:rsidP="0021549A">
                  <w:pPr>
                    <w:widowControl w:val="0"/>
                    <w:jc w:val="center"/>
                    <w:rPr>
                      <w:sz w:val="22"/>
                      <w:lang w:val="uk-UA"/>
                    </w:rPr>
                  </w:pPr>
                </w:p>
              </w:tc>
              <w:tc>
                <w:tcPr>
                  <w:tcW w:w="3567" w:type="dxa"/>
                  <w:vAlign w:val="center"/>
                </w:tcPr>
                <w:p w14:paraId="415AD6F9" w14:textId="77777777" w:rsidR="00E3536A" w:rsidRPr="00927761" w:rsidRDefault="00E3536A" w:rsidP="0021549A">
                  <w:pPr>
                    <w:widowControl w:val="0"/>
                    <w:jc w:val="center"/>
                    <w:rPr>
                      <w:sz w:val="22"/>
                      <w:lang w:val="uk-UA"/>
                    </w:rPr>
                  </w:pPr>
                  <w:r w:rsidRPr="00927761">
                    <w:rPr>
                      <w:sz w:val="22"/>
                      <w:lang w:val="uk-UA"/>
                    </w:rPr>
                    <w:t>0,1 </w:t>
                  </w:r>
                  <w:r w:rsidRPr="00927761">
                    <w:rPr>
                      <w:sz w:val="22"/>
                      <w:lang w:val="uk-UA"/>
                    </w:rPr>
                    <w:sym w:font="Symbol" w:char="F0A3"/>
                  </w:r>
                  <w:r w:rsidRPr="00927761">
                    <w:rPr>
                      <w:sz w:val="22"/>
                      <w:lang w:val="uk-UA"/>
                    </w:rPr>
                    <w:t> </w:t>
                  </w:r>
                  <w:r w:rsidRPr="00927761">
                    <w:rPr>
                      <w:i/>
                      <w:sz w:val="22"/>
                      <w:lang w:val="uk-UA"/>
                    </w:rPr>
                    <w:t>m</w:t>
                  </w:r>
                  <w:r w:rsidRPr="00927761">
                    <w:rPr>
                      <w:i/>
                      <w:sz w:val="22"/>
                      <w:vertAlign w:val="subscript"/>
                      <w:lang w:val="uk-UA"/>
                    </w:rPr>
                    <w:t>x</w:t>
                  </w:r>
                  <w:r w:rsidRPr="00927761">
                    <w:rPr>
                      <w:sz w:val="22"/>
                      <w:lang w:val="uk-UA"/>
                    </w:rPr>
                    <w:t> (</w:t>
                  </w:r>
                  <w:r w:rsidRPr="00927761">
                    <w:rPr>
                      <w:i/>
                      <w:sz w:val="22"/>
                      <w:lang w:val="uk-UA"/>
                    </w:rPr>
                    <w:t>m</w:t>
                  </w:r>
                  <w:r w:rsidRPr="00927761">
                    <w:rPr>
                      <w:i/>
                      <w:sz w:val="22"/>
                      <w:vertAlign w:val="subscript"/>
                      <w:lang w:val="uk-UA"/>
                    </w:rPr>
                    <w:t>y</w:t>
                  </w:r>
                  <w:r w:rsidRPr="00927761">
                    <w:rPr>
                      <w:sz w:val="22"/>
                      <w:lang w:val="uk-UA"/>
                    </w:rPr>
                    <w:t>) </w:t>
                  </w:r>
                  <w:r w:rsidRPr="00927761">
                    <w:rPr>
                      <w:sz w:val="22"/>
                      <w:lang w:val="uk-UA"/>
                    </w:rPr>
                    <w:sym w:font="Symbol" w:char="F0A3"/>
                  </w:r>
                  <w:r w:rsidRPr="00927761">
                    <w:rPr>
                      <w:sz w:val="22"/>
                      <w:lang w:val="uk-UA"/>
                    </w:rPr>
                    <w:t> 5</w:t>
                  </w:r>
                </w:p>
              </w:tc>
              <w:tc>
                <w:tcPr>
                  <w:tcW w:w="1747" w:type="dxa"/>
                  <w:vAlign w:val="center"/>
                </w:tcPr>
                <w:p w14:paraId="54F5DFFA" w14:textId="77777777" w:rsidR="00E3536A" w:rsidRPr="00927761" w:rsidRDefault="00E3536A" w:rsidP="0021549A">
                  <w:pPr>
                    <w:widowControl w:val="0"/>
                    <w:jc w:val="center"/>
                    <w:rPr>
                      <w:sz w:val="22"/>
                      <w:lang w:val="uk-UA"/>
                    </w:rPr>
                  </w:pPr>
                  <w:r w:rsidRPr="00927761">
                    <w:rPr>
                      <w:sz w:val="22"/>
                      <w:lang w:val="uk-UA"/>
                    </w:rPr>
                    <w:t>5 &lt; </w:t>
                  </w:r>
                  <w:r w:rsidRPr="00927761">
                    <w:rPr>
                      <w:i/>
                      <w:sz w:val="22"/>
                      <w:lang w:val="uk-UA"/>
                    </w:rPr>
                    <w:t>m</w:t>
                  </w:r>
                  <w:r w:rsidRPr="00927761">
                    <w:rPr>
                      <w:i/>
                      <w:sz w:val="22"/>
                      <w:vertAlign w:val="subscript"/>
                      <w:lang w:val="uk-UA"/>
                    </w:rPr>
                    <w:t>x</w:t>
                  </w:r>
                  <w:r w:rsidRPr="00927761">
                    <w:rPr>
                      <w:sz w:val="22"/>
                      <w:lang w:val="uk-UA"/>
                    </w:rPr>
                    <w:t> (</w:t>
                  </w:r>
                  <w:r w:rsidRPr="00927761">
                    <w:rPr>
                      <w:i/>
                      <w:sz w:val="22"/>
                      <w:lang w:val="uk-UA"/>
                    </w:rPr>
                    <w:t>m</w:t>
                  </w:r>
                  <w:r w:rsidRPr="00927761">
                    <w:rPr>
                      <w:i/>
                      <w:sz w:val="22"/>
                      <w:vertAlign w:val="subscript"/>
                      <w:lang w:val="uk-UA"/>
                    </w:rPr>
                    <w:t>y</w:t>
                  </w:r>
                  <w:r w:rsidRPr="00927761">
                    <w:rPr>
                      <w:sz w:val="22"/>
                      <w:lang w:val="uk-UA"/>
                    </w:rPr>
                    <w:t>) </w:t>
                  </w:r>
                  <w:r w:rsidRPr="00927761">
                    <w:rPr>
                      <w:sz w:val="22"/>
                      <w:lang w:val="uk-UA"/>
                    </w:rPr>
                    <w:sym w:font="Symbol" w:char="F0A3"/>
                  </w:r>
                  <w:r w:rsidRPr="00927761">
                    <w:rPr>
                      <w:sz w:val="22"/>
                      <w:lang w:val="uk-UA"/>
                    </w:rPr>
                    <w:t> 20</w:t>
                  </w:r>
                </w:p>
              </w:tc>
              <w:tc>
                <w:tcPr>
                  <w:tcW w:w="1750" w:type="dxa"/>
                  <w:vAlign w:val="center"/>
                </w:tcPr>
                <w:p w14:paraId="779E6BA2" w14:textId="77777777" w:rsidR="00E3536A" w:rsidRPr="00927761" w:rsidRDefault="00E3536A" w:rsidP="0021549A">
                  <w:pPr>
                    <w:widowControl w:val="0"/>
                    <w:jc w:val="center"/>
                    <w:rPr>
                      <w:sz w:val="22"/>
                      <w:lang w:val="uk-UA"/>
                    </w:rPr>
                  </w:pPr>
                  <w:r w:rsidRPr="00927761">
                    <w:rPr>
                      <w:sz w:val="22"/>
                      <w:lang w:val="uk-UA"/>
                    </w:rPr>
                    <w:t>0,1 </w:t>
                  </w:r>
                  <w:r w:rsidRPr="00927761">
                    <w:rPr>
                      <w:sz w:val="22"/>
                      <w:lang w:val="uk-UA"/>
                    </w:rPr>
                    <w:sym w:font="Symbol" w:char="F0A3"/>
                  </w:r>
                  <w:r w:rsidRPr="00927761">
                    <w:rPr>
                      <w:sz w:val="22"/>
                      <w:lang w:val="uk-UA"/>
                    </w:rPr>
                    <w:t> </w:t>
                  </w:r>
                  <w:r w:rsidRPr="00927761">
                    <w:rPr>
                      <w:i/>
                      <w:sz w:val="22"/>
                      <w:lang w:val="uk-UA"/>
                    </w:rPr>
                    <w:t>m</w:t>
                  </w:r>
                  <w:r w:rsidRPr="00927761">
                    <w:rPr>
                      <w:i/>
                      <w:sz w:val="22"/>
                      <w:vertAlign w:val="subscript"/>
                      <w:lang w:val="uk-UA"/>
                    </w:rPr>
                    <w:t>x</w:t>
                  </w:r>
                  <w:r w:rsidRPr="00927761">
                    <w:rPr>
                      <w:sz w:val="22"/>
                      <w:lang w:val="uk-UA"/>
                    </w:rPr>
                    <w:t> (</w:t>
                  </w:r>
                  <w:r w:rsidRPr="00927761">
                    <w:rPr>
                      <w:i/>
                      <w:sz w:val="22"/>
                      <w:lang w:val="uk-UA"/>
                    </w:rPr>
                    <w:t>m</w:t>
                  </w:r>
                  <w:r w:rsidRPr="00927761">
                    <w:rPr>
                      <w:i/>
                      <w:sz w:val="22"/>
                      <w:vertAlign w:val="subscript"/>
                      <w:lang w:val="uk-UA"/>
                    </w:rPr>
                    <w:t>y</w:t>
                  </w:r>
                  <w:r w:rsidRPr="00927761">
                    <w:rPr>
                      <w:sz w:val="22"/>
                      <w:lang w:val="uk-UA"/>
                    </w:rPr>
                    <w:t>) </w:t>
                  </w:r>
                  <w:r w:rsidRPr="00927761">
                    <w:rPr>
                      <w:sz w:val="22"/>
                      <w:lang w:val="uk-UA"/>
                    </w:rPr>
                    <w:sym w:font="Symbol" w:char="F0A3"/>
                  </w:r>
                  <w:r w:rsidRPr="00927761">
                    <w:rPr>
                      <w:sz w:val="22"/>
                      <w:lang w:val="uk-UA"/>
                    </w:rPr>
                    <w:t> 5</w:t>
                  </w:r>
                </w:p>
              </w:tc>
              <w:tc>
                <w:tcPr>
                  <w:tcW w:w="1826" w:type="dxa"/>
                  <w:vAlign w:val="center"/>
                </w:tcPr>
                <w:p w14:paraId="139422AF" w14:textId="77777777" w:rsidR="00E3536A" w:rsidRPr="00927761" w:rsidRDefault="00E3536A" w:rsidP="0021549A">
                  <w:pPr>
                    <w:widowControl w:val="0"/>
                    <w:jc w:val="center"/>
                    <w:rPr>
                      <w:sz w:val="22"/>
                      <w:lang w:val="uk-UA"/>
                    </w:rPr>
                  </w:pPr>
                  <w:r w:rsidRPr="00927761">
                    <w:rPr>
                      <w:sz w:val="22"/>
                      <w:lang w:val="uk-UA"/>
                    </w:rPr>
                    <w:t>5 &lt; </w:t>
                  </w:r>
                  <w:r w:rsidRPr="00927761">
                    <w:rPr>
                      <w:i/>
                      <w:sz w:val="22"/>
                      <w:lang w:val="uk-UA"/>
                    </w:rPr>
                    <w:t>m</w:t>
                  </w:r>
                  <w:r w:rsidRPr="00927761">
                    <w:rPr>
                      <w:i/>
                      <w:sz w:val="22"/>
                      <w:vertAlign w:val="subscript"/>
                      <w:lang w:val="uk-UA"/>
                    </w:rPr>
                    <w:t>x</w:t>
                  </w:r>
                  <w:r w:rsidRPr="00927761">
                    <w:rPr>
                      <w:sz w:val="22"/>
                      <w:lang w:val="uk-UA"/>
                    </w:rPr>
                    <w:t> (</w:t>
                  </w:r>
                  <w:r w:rsidRPr="00927761">
                    <w:rPr>
                      <w:i/>
                      <w:sz w:val="22"/>
                      <w:lang w:val="uk-UA"/>
                    </w:rPr>
                    <w:t>m</w:t>
                  </w:r>
                  <w:r w:rsidRPr="00927761">
                    <w:rPr>
                      <w:i/>
                      <w:sz w:val="22"/>
                      <w:vertAlign w:val="subscript"/>
                      <w:lang w:val="uk-UA"/>
                    </w:rPr>
                    <w:t>y</w:t>
                  </w:r>
                  <w:r w:rsidRPr="00927761">
                    <w:rPr>
                      <w:sz w:val="22"/>
                      <w:lang w:val="uk-UA"/>
                    </w:rPr>
                    <w:t>) </w:t>
                  </w:r>
                  <w:r w:rsidRPr="00927761">
                    <w:rPr>
                      <w:sz w:val="22"/>
                      <w:lang w:val="uk-UA"/>
                    </w:rPr>
                    <w:sym w:font="Symbol" w:char="F0A3"/>
                  </w:r>
                  <w:r w:rsidRPr="00927761">
                    <w:rPr>
                      <w:sz w:val="22"/>
                      <w:lang w:val="uk-UA"/>
                    </w:rPr>
                    <w:t> 20</w:t>
                  </w:r>
                </w:p>
              </w:tc>
            </w:tr>
            <w:tr w:rsidR="00E3536A" w:rsidRPr="00927761" w14:paraId="78FB782B" w14:textId="77777777" w:rsidTr="004F75D6">
              <w:trPr>
                <w:cantSplit/>
              </w:trPr>
              <w:tc>
                <w:tcPr>
                  <w:tcW w:w="609" w:type="dxa"/>
                  <w:vAlign w:val="center"/>
                </w:tcPr>
                <w:p w14:paraId="5D55E687" w14:textId="77777777" w:rsidR="00E3536A" w:rsidRPr="00927761" w:rsidRDefault="00E3536A" w:rsidP="0021549A">
                  <w:pPr>
                    <w:widowControl w:val="0"/>
                    <w:jc w:val="center"/>
                    <w:rPr>
                      <w:sz w:val="22"/>
                      <w:lang w:val="uk-UA"/>
                    </w:rPr>
                  </w:pPr>
                  <w:r w:rsidRPr="00927761">
                    <w:rPr>
                      <w:sz w:val="22"/>
                      <w:lang w:val="uk-UA"/>
                    </w:rPr>
                    <w:t>7-й</w:t>
                  </w:r>
                </w:p>
              </w:tc>
              <w:tc>
                <w:tcPr>
                  <w:tcW w:w="4220" w:type="dxa"/>
                  <w:vAlign w:val="center"/>
                </w:tcPr>
                <w:p w14:paraId="4379A488" w14:textId="77777777" w:rsidR="00E3536A" w:rsidRPr="00927761" w:rsidRDefault="00B92BB7" w:rsidP="0021549A">
                  <w:pPr>
                    <w:widowControl w:val="0"/>
                    <w:jc w:val="center"/>
                    <w:rPr>
                      <w:sz w:val="24"/>
                      <w:lang w:val="uk-UA"/>
                    </w:rPr>
                  </w:pPr>
                  <w:r>
                    <w:rPr>
                      <w:noProof/>
                      <w:lang w:val="ru-RU" w:eastAsia="ru-RU" w:bidi="ar-SA"/>
                    </w:rPr>
                    <w:pict w14:anchorId="639EFC57">
                      <v:shape id="Рисунок 1187" o:spid="_x0000_i2220" type="#_x0000_t75" style="width:112pt;height:63.5pt;visibility:visible">
                        <v:imagedata r:id="rId2194" o:title="" croptop="12199f" cropbottom="27056f" cropleft="13885f" cropright="23080f"/>
                      </v:shape>
                    </w:pict>
                  </w:r>
                  <w:r w:rsidR="00E3536A" w:rsidRPr="00927761">
                    <w:rPr>
                      <w:sz w:val="24"/>
                      <w:lang w:val="uk-UA"/>
                    </w:rPr>
                    <w:t>a</w:t>
                  </w:r>
                  <w:r w:rsidR="00E3536A" w:rsidRPr="00927761">
                    <w:rPr>
                      <w:sz w:val="24"/>
                      <w:vertAlign w:val="subscript"/>
                      <w:lang w:val="uk-UA"/>
                    </w:rPr>
                    <w:t>1</w:t>
                  </w:r>
                  <w:r w:rsidR="00E3536A" w:rsidRPr="00927761">
                    <w:rPr>
                      <w:sz w:val="24"/>
                      <w:lang w:val="uk-UA"/>
                    </w:rPr>
                    <w:t>/h ≤ 0,15</w:t>
                  </w:r>
                </w:p>
              </w:tc>
              <w:tc>
                <w:tcPr>
                  <w:tcW w:w="836" w:type="dxa"/>
                  <w:vAlign w:val="center"/>
                </w:tcPr>
                <w:p w14:paraId="2CA9C6EE" w14:textId="77777777" w:rsidR="00E3536A" w:rsidRPr="00927761" w:rsidRDefault="00E3536A" w:rsidP="0021549A">
                  <w:pPr>
                    <w:widowControl w:val="0"/>
                    <w:jc w:val="center"/>
                    <w:rPr>
                      <w:sz w:val="22"/>
                      <w:lang w:val="uk-UA"/>
                    </w:rPr>
                  </w:pPr>
                  <w:r w:rsidRPr="00927761">
                    <w:rPr>
                      <w:sz w:val="22"/>
                      <w:lang w:val="uk-UA"/>
                    </w:rPr>
                    <w:t>–</w:t>
                  </w:r>
                </w:p>
              </w:tc>
              <w:tc>
                <w:tcPr>
                  <w:tcW w:w="3567" w:type="dxa"/>
                  <w:vAlign w:val="center"/>
                </w:tcPr>
                <w:p w14:paraId="084163EB" w14:textId="77777777" w:rsidR="00E3536A" w:rsidRPr="00927761" w:rsidRDefault="00E3536A" w:rsidP="0021549A">
                  <w:pPr>
                    <w:widowControl w:val="0"/>
                    <w:jc w:val="center"/>
                    <w:rPr>
                      <w:sz w:val="22"/>
                      <w:lang w:val="uk-UA"/>
                    </w:rPr>
                  </w:pPr>
                  <w:r w:rsidRPr="00927761">
                    <w:rPr>
                      <w:position w:val="-26"/>
                      <w:sz w:val="22"/>
                      <w:lang w:val="uk-UA"/>
                    </w:rPr>
                    <w:object w:dxaOrig="1300" w:dyaOrig="639" w14:anchorId="65438C71">
                      <v:shape id="_x0000_i2221" type="#_x0000_t75" style="width:65.5pt;height:32.5pt" o:ole="" fillcolor="window">
                        <v:imagedata r:id="rId2195" o:title=""/>
                      </v:shape>
                      <o:OLEObject Type="Embed" ProgID="Equation.DSMT4" ShapeID="_x0000_i2221" DrawAspect="Content" ObjectID="_1838152127" r:id="rId2196"/>
                    </w:object>
                  </w:r>
                </w:p>
              </w:tc>
              <w:tc>
                <w:tcPr>
                  <w:tcW w:w="1747" w:type="dxa"/>
                  <w:vAlign w:val="center"/>
                </w:tcPr>
                <w:p w14:paraId="4FA2DE79" w14:textId="77777777" w:rsidR="00E3536A" w:rsidRPr="00927761" w:rsidRDefault="00E3536A" w:rsidP="0021549A">
                  <w:pPr>
                    <w:widowControl w:val="0"/>
                    <w:jc w:val="center"/>
                    <w:rPr>
                      <w:i/>
                      <w:sz w:val="22"/>
                      <w:lang w:val="uk-UA"/>
                    </w:rPr>
                  </w:pPr>
                  <w:r w:rsidRPr="00927761">
                    <w:rPr>
                      <w:position w:val="-26"/>
                      <w:sz w:val="22"/>
                      <w:lang w:val="uk-UA"/>
                    </w:rPr>
                    <w:object w:dxaOrig="1300" w:dyaOrig="639" w14:anchorId="6B6FA809">
                      <v:shape id="_x0000_i2222" type="#_x0000_t75" style="width:65.5pt;height:32.5pt" o:ole="" fillcolor="window">
                        <v:imagedata r:id="rId2197" o:title=""/>
                      </v:shape>
                      <o:OLEObject Type="Embed" ProgID="Equation.DSMT4" ShapeID="_x0000_i2222" DrawAspect="Content" ObjectID="_1838152128" r:id="rId2198"/>
                    </w:object>
                  </w:r>
                </w:p>
              </w:tc>
              <w:tc>
                <w:tcPr>
                  <w:tcW w:w="3576" w:type="dxa"/>
                  <w:gridSpan w:val="2"/>
                  <w:vAlign w:val="center"/>
                </w:tcPr>
                <w:p w14:paraId="363DB953" w14:textId="77777777" w:rsidR="00E3536A" w:rsidRPr="00927761" w:rsidRDefault="00E3536A" w:rsidP="0021549A">
                  <w:pPr>
                    <w:widowControl w:val="0"/>
                    <w:jc w:val="center"/>
                    <w:rPr>
                      <w:i/>
                      <w:sz w:val="22"/>
                      <w:lang w:val="uk-UA"/>
                    </w:rPr>
                  </w:pPr>
                  <w:r w:rsidRPr="00927761">
                    <w:rPr>
                      <w:position w:val="-26"/>
                      <w:sz w:val="22"/>
                      <w:lang w:val="uk-UA"/>
                    </w:rPr>
                    <w:object w:dxaOrig="1300" w:dyaOrig="639" w14:anchorId="358E4B12">
                      <v:shape id="_x0000_i2223" type="#_x0000_t75" style="width:65.5pt;height:32.5pt" o:ole="" fillcolor="window">
                        <v:imagedata r:id="rId2199" o:title=""/>
                      </v:shape>
                      <o:OLEObject Type="Embed" ProgID="Equation.DSMT4" ShapeID="_x0000_i2223" DrawAspect="Content" ObjectID="_1838152129" r:id="rId2200"/>
                    </w:object>
                  </w:r>
                </w:p>
              </w:tc>
            </w:tr>
            <w:tr w:rsidR="00E3536A" w:rsidRPr="00927761" w14:paraId="49CA266E" w14:textId="77777777" w:rsidTr="004F75D6">
              <w:trPr>
                <w:cantSplit/>
                <w:trHeight w:val="1145"/>
              </w:trPr>
              <w:tc>
                <w:tcPr>
                  <w:tcW w:w="609" w:type="dxa"/>
                  <w:vAlign w:val="center"/>
                </w:tcPr>
                <w:p w14:paraId="623E13B6" w14:textId="77777777" w:rsidR="00E3536A" w:rsidRPr="00927761" w:rsidRDefault="00E3536A" w:rsidP="0021549A">
                  <w:pPr>
                    <w:widowControl w:val="0"/>
                    <w:jc w:val="center"/>
                    <w:rPr>
                      <w:sz w:val="22"/>
                      <w:lang w:val="uk-UA"/>
                    </w:rPr>
                  </w:pPr>
                  <w:r w:rsidRPr="00927761">
                    <w:rPr>
                      <w:sz w:val="22"/>
                      <w:lang w:val="uk-UA"/>
                    </w:rPr>
                    <w:t>8-й</w:t>
                  </w:r>
                </w:p>
              </w:tc>
              <w:tc>
                <w:tcPr>
                  <w:tcW w:w="4220" w:type="dxa"/>
                  <w:vAlign w:val="center"/>
                </w:tcPr>
                <w:p w14:paraId="02872455" w14:textId="77777777" w:rsidR="00E3536A" w:rsidRPr="00927761" w:rsidRDefault="00B92BB7" w:rsidP="0021549A">
                  <w:pPr>
                    <w:widowControl w:val="0"/>
                    <w:jc w:val="center"/>
                    <w:rPr>
                      <w:sz w:val="22"/>
                      <w:lang w:val="uk-UA"/>
                    </w:rPr>
                  </w:pPr>
                  <w:r>
                    <w:rPr>
                      <w:noProof/>
                      <w:lang w:val="ru-RU" w:eastAsia="ru-RU" w:bidi="ar-SA"/>
                    </w:rPr>
                    <w:pict w14:anchorId="2EE2B74C">
                      <v:shape id="Рисунок 1191" o:spid="_x0000_i2224" type="#_x0000_t75" style="width:57.5pt;height:54pt;visibility:visible">
                        <v:imagedata r:id="rId2201" o:title="" croptop="9253f" cropbottom="30401f" cropleft="16609f" cropright="32342f"/>
                      </v:shape>
                    </w:pict>
                  </w:r>
                </w:p>
              </w:tc>
              <w:tc>
                <w:tcPr>
                  <w:tcW w:w="836" w:type="dxa"/>
                  <w:vAlign w:val="center"/>
                </w:tcPr>
                <w:p w14:paraId="158983FC" w14:textId="77777777" w:rsidR="00E3536A" w:rsidRPr="00927761" w:rsidRDefault="00E3536A" w:rsidP="0021549A">
                  <w:pPr>
                    <w:widowControl w:val="0"/>
                    <w:jc w:val="center"/>
                    <w:rPr>
                      <w:sz w:val="22"/>
                      <w:lang w:val="uk-UA"/>
                    </w:rPr>
                  </w:pPr>
                  <w:r w:rsidRPr="00927761">
                    <w:rPr>
                      <w:sz w:val="22"/>
                      <w:lang w:val="uk-UA"/>
                    </w:rPr>
                    <w:t>0,5</w:t>
                  </w:r>
                </w:p>
                <w:p w14:paraId="57990961" w14:textId="77777777" w:rsidR="00E3536A" w:rsidRPr="00927761" w:rsidRDefault="00E3536A" w:rsidP="0021549A">
                  <w:pPr>
                    <w:widowControl w:val="0"/>
                    <w:jc w:val="center"/>
                    <w:rPr>
                      <w:sz w:val="22"/>
                      <w:lang w:val="uk-UA"/>
                    </w:rPr>
                  </w:pPr>
                  <w:r w:rsidRPr="00927761">
                    <w:rPr>
                      <w:sz w:val="22"/>
                      <w:lang w:val="uk-UA"/>
                    </w:rPr>
                    <w:t>1,0</w:t>
                  </w:r>
                </w:p>
                <w:p w14:paraId="2509ACE0" w14:textId="77777777" w:rsidR="00E3536A" w:rsidRPr="00927761" w:rsidRDefault="00E3536A" w:rsidP="0021549A">
                  <w:pPr>
                    <w:widowControl w:val="0"/>
                    <w:jc w:val="center"/>
                    <w:rPr>
                      <w:sz w:val="22"/>
                      <w:lang w:val="uk-UA"/>
                    </w:rPr>
                  </w:pPr>
                  <w:r w:rsidRPr="00927761">
                    <w:rPr>
                      <w:sz w:val="22"/>
                      <w:lang w:val="uk-UA"/>
                    </w:rPr>
                    <w:t>2,0</w:t>
                  </w:r>
                </w:p>
              </w:tc>
              <w:tc>
                <w:tcPr>
                  <w:tcW w:w="3567" w:type="dxa"/>
                  <w:vAlign w:val="center"/>
                </w:tcPr>
                <w:p w14:paraId="7F39D0A8" w14:textId="77777777" w:rsidR="00E3536A" w:rsidRPr="00927761" w:rsidRDefault="00E3536A" w:rsidP="0021549A">
                  <w:pPr>
                    <w:widowControl w:val="0"/>
                    <w:jc w:val="center"/>
                    <w:rPr>
                      <w:sz w:val="22"/>
                      <w:lang w:val="uk-UA"/>
                    </w:rPr>
                  </w:pPr>
                  <w:r w:rsidRPr="00927761">
                    <w:rPr>
                      <w:sz w:val="22"/>
                      <w:lang w:val="uk-UA"/>
                    </w:rPr>
                    <w:t>1,4</w:t>
                  </w:r>
                </w:p>
                <w:p w14:paraId="6806C194" w14:textId="77777777" w:rsidR="00E3536A" w:rsidRPr="00927761" w:rsidRDefault="00E3536A" w:rsidP="0021549A">
                  <w:pPr>
                    <w:widowControl w:val="0"/>
                    <w:jc w:val="center"/>
                    <w:rPr>
                      <w:sz w:val="22"/>
                      <w:lang w:val="uk-UA"/>
                    </w:rPr>
                  </w:pPr>
                  <w:r w:rsidRPr="00927761">
                    <w:rPr>
                      <w:sz w:val="22"/>
                      <w:lang w:val="uk-UA"/>
                    </w:rPr>
                    <w:t>1,60 – 0,01(5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4A9EBC92">
                      <v:shape id="_x0000_i2225" type="#_x0000_t75" style="width:12.5pt;height:18.5pt" o:ole="">
                        <v:imagedata r:id="rId2178" o:title=""/>
                      </v:shape>
                      <o:OLEObject Type="Embed" ProgID="Equation.DSMT4" ShapeID="_x0000_i2225" DrawAspect="Content" ObjectID="_1838152130" r:id="rId2202"/>
                    </w:object>
                  </w:r>
                </w:p>
                <w:p w14:paraId="663D310A" w14:textId="77777777" w:rsidR="00E3536A" w:rsidRPr="00927761" w:rsidRDefault="00E3536A" w:rsidP="0021549A">
                  <w:pPr>
                    <w:widowControl w:val="0"/>
                    <w:jc w:val="center"/>
                    <w:rPr>
                      <w:sz w:val="22"/>
                      <w:lang w:val="uk-UA"/>
                    </w:rPr>
                  </w:pPr>
                  <w:r w:rsidRPr="00927761">
                    <w:rPr>
                      <w:sz w:val="22"/>
                      <w:lang w:val="uk-UA"/>
                    </w:rPr>
                    <w:t>1,8 – 0,02(5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46B4FE56">
                      <v:shape id="_x0000_i2226" type="#_x0000_t75" style="width:12.5pt;height:18.5pt" o:ole="">
                        <v:imagedata r:id="rId2178" o:title=""/>
                      </v:shape>
                      <o:OLEObject Type="Embed" ProgID="Equation.DSMT4" ShapeID="_x0000_i2226" DrawAspect="Content" ObjectID="_1838152131" r:id="rId2203"/>
                    </w:object>
                  </w:r>
                </w:p>
              </w:tc>
              <w:tc>
                <w:tcPr>
                  <w:tcW w:w="1747" w:type="dxa"/>
                  <w:vAlign w:val="center"/>
                </w:tcPr>
                <w:p w14:paraId="548F4A83" w14:textId="77777777" w:rsidR="00E3536A" w:rsidRPr="00927761" w:rsidRDefault="00E3536A" w:rsidP="0021549A">
                  <w:pPr>
                    <w:widowControl w:val="0"/>
                    <w:jc w:val="center"/>
                    <w:rPr>
                      <w:i/>
                      <w:sz w:val="22"/>
                      <w:lang w:val="uk-UA"/>
                    </w:rPr>
                  </w:pPr>
                  <w:r w:rsidRPr="00927761">
                    <w:rPr>
                      <w:sz w:val="22"/>
                      <w:lang w:val="uk-UA"/>
                    </w:rPr>
                    <w:t>1,4</w:t>
                  </w:r>
                </w:p>
                <w:p w14:paraId="182A636D" w14:textId="77777777" w:rsidR="00E3536A" w:rsidRPr="00927761" w:rsidRDefault="00E3536A" w:rsidP="0021549A">
                  <w:pPr>
                    <w:widowControl w:val="0"/>
                    <w:jc w:val="center"/>
                    <w:rPr>
                      <w:i/>
                      <w:sz w:val="22"/>
                      <w:lang w:val="uk-UA"/>
                    </w:rPr>
                  </w:pPr>
                  <w:r w:rsidRPr="00927761">
                    <w:rPr>
                      <w:sz w:val="22"/>
                      <w:lang w:val="uk-UA"/>
                    </w:rPr>
                    <w:t>1,6</w:t>
                  </w:r>
                </w:p>
                <w:p w14:paraId="2D350C4A" w14:textId="77777777" w:rsidR="00E3536A" w:rsidRPr="00927761" w:rsidRDefault="00E3536A" w:rsidP="0021549A">
                  <w:pPr>
                    <w:widowControl w:val="0"/>
                    <w:jc w:val="center"/>
                    <w:rPr>
                      <w:i/>
                      <w:sz w:val="22"/>
                      <w:lang w:val="uk-UA"/>
                    </w:rPr>
                  </w:pPr>
                  <w:r w:rsidRPr="00927761">
                    <w:rPr>
                      <w:sz w:val="22"/>
                      <w:lang w:val="uk-UA"/>
                    </w:rPr>
                    <w:t>1,8</w:t>
                  </w:r>
                </w:p>
              </w:tc>
              <w:tc>
                <w:tcPr>
                  <w:tcW w:w="1750" w:type="dxa"/>
                  <w:vAlign w:val="center"/>
                </w:tcPr>
                <w:p w14:paraId="6725357E" w14:textId="77777777" w:rsidR="00E3536A" w:rsidRPr="00927761" w:rsidRDefault="00E3536A" w:rsidP="0021549A">
                  <w:pPr>
                    <w:widowControl w:val="0"/>
                    <w:jc w:val="center"/>
                    <w:rPr>
                      <w:i/>
                      <w:sz w:val="22"/>
                      <w:lang w:val="uk-UA"/>
                    </w:rPr>
                  </w:pPr>
                  <w:r w:rsidRPr="00927761">
                    <w:rPr>
                      <w:sz w:val="22"/>
                      <w:lang w:val="uk-UA"/>
                    </w:rPr>
                    <w:t>1,4</w:t>
                  </w:r>
                </w:p>
                <w:p w14:paraId="19820EF9" w14:textId="77777777" w:rsidR="00E3536A" w:rsidRPr="00927761" w:rsidRDefault="00E3536A" w:rsidP="0021549A">
                  <w:pPr>
                    <w:widowControl w:val="0"/>
                    <w:jc w:val="center"/>
                    <w:rPr>
                      <w:i/>
                      <w:sz w:val="22"/>
                      <w:lang w:val="uk-UA"/>
                    </w:rPr>
                  </w:pPr>
                  <w:r w:rsidRPr="00927761">
                    <w:rPr>
                      <w:sz w:val="22"/>
                      <w:lang w:val="uk-UA"/>
                    </w:rPr>
                    <w:t>1,35 + 0,05</w:t>
                  </w:r>
                  <w:r w:rsidRPr="00927761">
                    <w:rPr>
                      <w:i/>
                      <w:sz w:val="22"/>
                      <w:lang w:val="uk-UA"/>
                    </w:rPr>
                    <w:t>m</w:t>
                  </w:r>
                  <w:r w:rsidRPr="00927761">
                    <w:rPr>
                      <w:i/>
                      <w:sz w:val="22"/>
                      <w:vertAlign w:val="subscript"/>
                      <w:lang w:val="uk-UA"/>
                    </w:rPr>
                    <w:t>x</w:t>
                  </w:r>
                </w:p>
                <w:p w14:paraId="2D852506" w14:textId="77777777" w:rsidR="00E3536A" w:rsidRPr="00927761" w:rsidRDefault="00E3536A" w:rsidP="0021549A">
                  <w:pPr>
                    <w:widowControl w:val="0"/>
                    <w:jc w:val="center"/>
                    <w:rPr>
                      <w:i/>
                      <w:sz w:val="22"/>
                      <w:lang w:val="uk-UA"/>
                    </w:rPr>
                  </w:pPr>
                  <w:r w:rsidRPr="00927761">
                    <w:rPr>
                      <w:sz w:val="22"/>
                      <w:lang w:val="uk-UA"/>
                    </w:rPr>
                    <w:t>1,3 + 0,1</w:t>
                  </w:r>
                  <w:r w:rsidRPr="00927761">
                    <w:rPr>
                      <w:i/>
                      <w:sz w:val="22"/>
                      <w:lang w:val="uk-UA"/>
                    </w:rPr>
                    <w:t>m</w:t>
                  </w:r>
                  <w:r w:rsidRPr="00927761">
                    <w:rPr>
                      <w:i/>
                      <w:sz w:val="22"/>
                      <w:vertAlign w:val="subscript"/>
                      <w:lang w:val="uk-UA"/>
                    </w:rPr>
                    <w:t>x</w:t>
                  </w:r>
                </w:p>
              </w:tc>
              <w:tc>
                <w:tcPr>
                  <w:tcW w:w="1826" w:type="dxa"/>
                  <w:vAlign w:val="center"/>
                </w:tcPr>
                <w:p w14:paraId="67EA245B" w14:textId="77777777" w:rsidR="00E3536A" w:rsidRPr="00927761" w:rsidRDefault="00E3536A" w:rsidP="0021549A">
                  <w:pPr>
                    <w:widowControl w:val="0"/>
                    <w:jc w:val="center"/>
                    <w:rPr>
                      <w:i/>
                      <w:sz w:val="22"/>
                      <w:lang w:val="uk-UA"/>
                    </w:rPr>
                  </w:pPr>
                  <w:r w:rsidRPr="00927761">
                    <w:rPr>
                      <w:sz w:val="22"/>
                      <w:lang w:val="uk-UA"/>
                    </w:rPr>
                    <w:t>1,4</w:t>
                  </w:r>
                </w:p>
                <w:p w14:paraId="1C819459" w14:textId="77777777" w:rsidR="00E3536A" w:rsidRPr="00927761" w:rsidRDefault="00E3536A" w:rsidP="0021549A">
                  <w:pPr>
                    <w:widowControl w:val="0"/>
                    <w:jc w:val="center"/>
                    <w:rPr>
                      <w:i/>
                      <w:sz w:val="22"/>
                      <w:lang w:val="uk-UA"/>
                    </w:rPr>
                  </w:pPr>
                  <w:r w:rsidRPr="00927761">
                    <w:rPr>
                      <w:sz w:val="22"/>
                      <w:lang w:val="uk-UA"/>
                    </w:rPr>
                    <w:t>1,6</w:t>
                  </w:r>
                </w:p>
                <w:p w14:paraId="3224D347" w14:textId="77777777" w:rsidR="00E3536A" w:rsidRPr="00927761" w:rsidRDefault="00E3536A" w:rsidP="0021549A">
                  <w:pPr>
                    <w:widowControl w:val="0"/>
                    <w:jc w:val="center"/>
                    <w:rPr>
                      <w:i/>
                      <w:sz w:val="22"/>
                      <w:lang w:val="uk-UA"/>
                    </w:rPr>
                  </w:pPr>
                  <w:r w:rsidRPr="00927761">
                    <w:rPr>
                      <w:sz w:val="22"/>
                      <w:lang w:val="uk-UA"/>
                    </w:rPr>
                    <w:t>1,8</w:t>
                  </w:r>
                </w:p>
              </w:tc>
            </w:tr>
            <w:tr w:rsidR="00E3536A" w:rsidRPr="00927761" w14:paraId="55C2AF0D" w14:textId="77777777" w:rsidTr="004F75D6">
              <w:trPr>
                <w:cantSplit/>
                <w:trHeight w:val="1063"/>
              </w:trPr>
              <w:tc>
                <w:tcPr>
                  <w:tcW w:w="609" w:type="dxa"/>
                  <w:vAlign w:val="center"/>
                </w:tcPr>
                <w:p w14:paraId="6B31296B" w14:textId="77777777" w:rsidR="00E3536A" w:rsidRPr="00927761" w:rsidRDefault="00E3536A" w:rsidP="0021549A">
                  <w:pPr>
                    <w:widowControl w:val="0"/>
                    <w:jc w:val="center"/>
                    <w:rPr>
                      <w:sz w:val="22"/>
                      <w:lang w:val="uk-UA"/>
                    </w:rPr>
                  </w:pPr>
                  <w:r w:rsidRPr="00927761">
                    <w:rPr>
                      <w:sz w:val="22"/>
                      <w:lang w:val="uk-UA"/>
                    </w:rPr>
                    <w:t>9-й</w:t>
                  </w:r>
                </w:p>
              </w:tc>
              <w:tc>
                <w:tcPr>
                  <w:tcW w:w="4220" w:type="dxa"/>
                  <w:vAlign w:val="center"/>
                </w:tcPr>
                <w:p w14:paraId="580ED772" w14:textId="77777777" w:rsidR="00E3536A" w:rsidRPr="00927761" w:rsidRDefault="00B92BB7" w:rsidP="0021549A">
                  <w:pPr>
                    <w:widowControl w:val="0"/>
                    <w:jc w:val="center"/>
                    <w:rPr>
                      <w:sz w:val="22"/>
                      <w:lang w:val="uk-UA"/>
                    </w:rPr>
                  </w:pPr>
                  <w:r>
                    <w:rPr>
                      <w:noProof/>
                      <w:lang w:val="ru-RU" w:eastAsia="ru-RU" w:bidi="ar-SA"/>
                    </w:rPr>
                    <w:pict w14:anchorId="288E0628">
                      <v:shape id="Рисунок 1194" o:spid="_x0000_i2227" type="#_x0000_t75" style="width:129pt;height:53.5pt;visibility:visible">
                        <v:imagedata r:id="rId2204" o:title="" croptop="19491f" cropbottom="24814f" cropleft="9505f" cropright="23814f"/>
                      </v:shape>
                    </w:pict>
                  </w:r>
                </w:p>
              </w:tc>
              <w:tc>
                <w:tcPr>
                  <w:tcW w:w="836" w:type="dxa"/>
                  <w:vAlign w:val="center"/>
                </w:tcPr>
                <w:p w14:paraId="4C6C07B5" w14:textId="77777777" w:rsidR="00E3536A" w:rsidRPr="00927761" w:rsidRDefault="00E3536A" w:rsidP="0021549A">
                  <w:pPr>
                    <w:widowControl w:val="0"/>
                    <w:spacing w:line="300" w:lineRule="auto"/>
                    <w:jc w:val="center"/>
                    <w:rPr>
                      <w:sz w:val="22"/>
                      <w:lang w:val="uk-UA"/>
                    </w:rPr>
                  </w:pPr>
                  <w:r w:rsidRPr="00927761">
                    <w:rPr>
                      <w:sz w:val="22"/>
                      <w:lang w:val="uk-UA"/>
                    </w:rPr>
                    <w:t>0,25</w:t>
                  </w:r>
                </w:p>
                <w:p w14:paraId="677075AE" w14:textId="77777777" w:rsidR="00E3536A" w:rsidRPr="00927761" w:rsidRDefault="00E3536A" w:rsidP="0021549A">
                  <w:pPr>
                    <w:widowControl w:val="0"/>
                    <w:spacing w:line="300" w:lineRule="auto"/>
                    <w:jc w:val="center"/>
                    <w:rPr>
                      <w:sz w:val="22"/>
                      <w:lang w:val="uk-UA"/>
                    </w:rPr>
                  </w:pPr>
                  <w:r w:rsidRPr="00927761">
                    <w:rPr>
                      <w:sz w:val="22"/>
                      <w:lang w:val="uk-UA"/>
                    </w:rPr>
                    <w:t>0,5</w:t>
                  </w:r>
                </w:p>
                <w:p w14:paraId="605F86A0" w14:textId="77777777" w:rsidR="00E3536A" w:rsidRPr="00927761" w:rsidRDefault="00E3536A" w:rsidP="0021549A">
                  <w:pPr>
                    <w:widowControl w:val="0"/>
                    <w:spacing w:line="300" w:lineRule="auto"/>
                    <w:jc w:val="center"/>
                    <w:rPr>
                      <w:sz w:val="22"/>
                      <w:lang w:val="uk-UA"/>
                    </w:rPr>
                  </w:pPr>
                  <w:r w:rsidRPr="00927761">
                    <w:rPr>
                      <w:sz w:val="22"/>
                      <w:lang w:val="uk-UA"/>
                    </w:rPr>
                    <w:sym w:font="Symbol" w:char="F0B3"/>
                  </w:r>
                  <w:r w:rsidRPr="00927761">
                    <w:rPr>
                      <w:sz w:val="22"/>
                      <w:lang w:val="uk-UA"/>
                    </w:rPr>
                    <w:t> 1,0</w:t>
                  </w:r>
                </w:p>
              </w:tc>
              <w:tc>
                <w:tcPr>
                  <w:tcW w:w="3567" w:type="dxa"/>
                  <w:vAlign w:val="center"/>
                </w:tcPr>
                <w:p w14:paraId="4BBC8FFA" w14:textId="77777777" w:rsidR="00E3536A" w:rsidRPr="00927761" w:rsidRDefault="00E3536A" w:rsidP="0021549A">
                  <w:pPr>
                    <w:widowControl w:val="0"/>
                    <w:jc w:val="center"/>
                    <w:rPr>
                      <w:sz w:val="22"/>
                      <w:lang w:val="uk-UA"/>
                    </w:rPr>
                  </w:pPr>
                  <w:r w:rsidRPr="00927761">
                    <w:rPr>
                      <w:sz w:val="22"/>
                      <w:lang w:val="uk-UA"/>
                    </w:rPr>
                    <w:t>(0,75 + 0,05</w:t>
                  </w:r>
                  <w:r w:rsidRPr="00927761">
                    <w:rPr>
                      <w:i/>
                      <w:sz w:val="22"/>
                      <w:lang w:val="uk-UA"/>
                    </w:rPr>
                    <w:t>m</w:t>
                  </w:r>
                  <w:r w:rsidRPr="00927761">
                    <w:rPr>
                      <w:i/>
                      <w:sz w:val="22"/>
                      <w:vertAlign w:val="subscript"/>
                      <w:lang w:val="uk-UA"/>
                    </w:rPr>
                    <w:t>х</w:t>
                  </w:r>
                  <w:r w:rsidRPr="00927761">
                    <w:rPr>
                      <w:sz w:val="22"/>
                      <w:lang w:val="uk-UA"/>
                    </w:rPr>
                    <w:t>) + 0,01(5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6B8EE8FF">
                      <v:shape id="_x0000_i2228" type="#_x0000_t75" style="width:12.5pt;height:18.5pt" o:ole="">
                        <v:imagedata r:id="rId2178" o:title=""/>
                      </v:shape>
                      <o:OLEObject Type="Embed" ProgID="Equation.DSMT4" ShapeID="_x0000_i2228" DrawAspect="Content" ObjectID="_1838152132" r:id="rId2205"/>
                    </w:object>
                  </w:r>
                </w:p>
                <w:p w14:paraId="1BEC3A39" w14:textId="77777777" w:rsidR="00E3536A" w:rsidRPr="00927761" w:rsidRDefault="00E3536A" w:rsidP="0021549A">
                  <w:pPr>
                    <w:widowControl w:val="0"/>
                    <w:jc w:val="center"/>
                    <w:rPr>
                      <w:sz w:val="22"/>
                      <w:lang w:val="uk-UA"/>
                    </w:rPr>
                  </w:pPr>
                  <w:r w:rsidRPr="00927761">
                    <w:rPr>
                      <w:sz w:val="22"/>
                      <w:lang w:val="uk-UA"/>
                    </w:rPr>
                    <w:t>(0,5 + 0,1</w:t>
                  </w:r>
                  <w:r w:rsidRPr="00927761">
                    <w:rPr>
                      <w:i/>
                      <w:sz w:val="22"/>
                      <w:lang w:val="uk-UA"/>
                    </w:rPr>
                    <w:t>m</w:t>
                  </w:r>
                  <w:r w:rsidRPr="00927761">
                    <w:rPr>
                      <w:i/>
                      <w:sz w:val="22"/>
                      <w:vertAlign w:val="subscript"/>
                      <w:lang w:val="uk-UA"/>
                    </w:rPr>
                    <w:t>х</w:t>
                  </w:r>
                  <w:r w:rsidRPr="00927761">
                    <w:rPr>
                      <w:sz w:val="22"/>
                      <w:lang w:val="uk-UA"/>
                    </w:rPr>
                    <w:t>) + 0,02(5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648D6EE1">
                      <v:shape id="_x0000_i2229" type="#_x0000_t75" style="width:12.5pt;height:18.5pt" o:ole="">
                        <v:imagedata r:id="rId2178" o:title=""/>
                      </v:shape>
                      <o:OLEObject Type="Embed" ProgID="Equation.DSMT4" ShapeID="_x0000_i2229" DrawAspect="Content" ObjectID="_1838152133" r:id="rId2206"/>
                    </w:object>
                  </w:r>
                </w:p>
                <w:p w14:paraId="50824C5C" w14:textId="77777777" w:rsidR="00E3536A" w:rsidRPr="00927761" w:rsidRDefault="00E3536A" w:rsidP="0021549A">
                  <w:pPr>
                    <w:widowControl w:val="0"/>
                    <w:jc w:val="center"/>
                    <w:rPr>
                      <w:sz w:val="22"/>
                      <w:lang w:val="uk-UA"/>
                    </w:rPr>
                  </w:pPr>
                  <w:r w:rsidRPr="00927761">
                    <w:rPr>
                      <w:sz w:val="22"/>
                      <w:lang w:val="uk-UA"/>
                    </w:rPr>
                    <w:t>(0,25 + 0,15</w:t>
                  </w:r>
                  <w:r w:rsidRPr="00927761">
                    <w:rPr>
                      <w:i/>
                      <w:sz w:val="22"/>
                      <w:lang w:val="uk-UA"/>
                    </w:rPr>
                    <w:t>m</w:t>
                  </w:r>
                  <w:r w:rsidRPr="00927761">
                    <w:rPr>
                      <w:i/>
                      <w:sz w:val="22"/>
                      <w:vertAlign w:val="subscript"/>
                      <w:lang w:val="uk-UA"/>
                    </w:rPr>
                    <w:t>х</w:t>
                  </w:r>
                  <w:r w:rsidRPr="00927761">
                    <w:rPr>
                      <w:sz w:val="22"/>
                      <w:lang w:val="uk-UA"/>
                    </w:rPr>
                    <w:t>) + 0,03(5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20E38B7A">
                      <v:shape id="_x0000_i2230" type="#_x0000_t75" style="width:12.5pt;height:18.5pt" o:ole="">
                        <v:imagedata r:id="rId2178" o:title=""/>
                      </v:shape>
                      <o:OLEObject Type="Embed" ProgID="Equation.DSMT4" ShapeID="_x0000_i2230" DrawAspect="Content" ObjectID="_1838152134" r:id="rId2207"/>
                    </w:object>
                  </w:r>
                </w:p>
              </w:tc>
              <w:tc>
                <w:tcPr>
                  <w:tcW w:w="1747" w:type="dxa"/>
                  <w:vAlign w:val="center"/>
                </w:tcPr>
                <w:p w14:paraId="31B85358" w14:textId="77777777" w:rsidR="00E3536A" w:rsidRPr="00927761" w:rsidRDefault="00E3536A" w:rsidP="0021549A">
                  <w:pPr>
                    <w:widowControl w:val="0"/>
                    <w:spacing w:line="300" w:lineRule="auto"/>
                    <w:jc w:val="center"/>
                    <w:rPr>
                      <w:sz w:val="22"/>
                      <w:lang w:val="uk-UA"/>
                    </w:rPr>
                  </w:pPr>
                  <w:r w:rsidRPr="00927761">
                    <w:rPr>
                      <w:sz w:val="22"/>
                      <w:lang w:val="uk-UA"/>
                    </w:rPr>
                    <w:t>1,0</w:t>
                  </w:r>
                </w:p>
                <w:p w14:paraId="07621C5B" w14:textId="77777777" w:rsidR="00E3536A" w:rsidRPr="00927761" w:rsidRDefault="00E3536A" w:rsidP="0021549A">
                  <w:pPr>
                    <w:widowControl w:val="0"/>
                    <w:spacing w:line="300" w:lineRule="auto"/>
                    <w:jc w:val="center"/>
                    <w:rPr>
                      <w:sz w:val="22"/>
                      <w:lang w:val="uk-UA"/>
                    </w:rPr>
                  </w:pPr>
                  <w:r w:rsidRPr="00927761">
                    <w:rPr>
                      <w:sz w:val="22"/>
                      <w:lang w:val="uk-UA"/>
                    </w:rPr>
                    <w:t>1,0</w:t>
                  </w:r>
                </w:p>
                <w:p w14:paraId="59E68A2D" w14:textId="77777777" w:rsidR="00E3536A" w:rsidRPr="00927761" w:rsidRDefault="00E3536A" w:rsidP="0021549A">
                  <w:pPr>
                    <w:widowControl w:val="0"/>
                    <w:spacing w:line="300" w:lineRule="auto"/>
                    <w:jc w:val="center"/>
                    <w:rPr>
                      <w:sz w:val="22"/>
                      <w:lang w:val="uk-UA"/>
                    </w:rPr>
                  </w:pPr>
                  <w:r w:rsidRPr="00927761">
                    <w:rPr>
                      <w:sz w:val="22"/>
                      <w:lang w:val="uk-UA"/>
                    </w:rPr>
                    <w:t>1,0</w:t>
                  </w:r>
                </w:p>
              </w:tc>
              <w:tc>
                <w:tcPr>
                  <w:tcW w:w="3576" w:type="dxa"/>
                  <w:gridSpan w:val="2"/>
                  <w:vAlign w:val="center"/>
                </w:tcPr>
                <w:p w14:paraId="7C4FC63F" w14:textId="77777777" w:rsidR="00E3536A" w:rsidRPr="00927761" w:rsidRDefault="00E3536A" w:rsidP="0021549A">
                  <w:pPr>
                    <w:widowControl w:val="0"/>
                    <w:spacing w:line="300" w:lineRule="auto"/>
                    <w:jc w:val="center"/>
                    <w:rPr>
                      <w:sz w:val="22"/>
                      <w:lang w:val="uk-UA"/>
                    </w:rPr>
                  </w:pPr>
                  <w:r w:rsidRPr="00927761">
                    <w:rPr>
                      <w:sz w:val="22"/>
                      <w:lang w:val="uk-UA"/>
                    </w:rPr>
                    <w:t>1,0</w:t>
                  </w:r>
                </w:p>
                <w:p w14:paraId="1B75604A" w14:textId="77777777" w:rsidR="00E3536A" w:rsidRPr="00927761" w:rsidRDefault="00E3536A" w:rsidP="0021549A">
                  <w:pPr>
                    <w:widowControl w:val="0"/>
                    <w:spacing w:line="300" w:lineRule="auto"/>
                    <w:jc w:val="center"/>
                    <w:rPr>
                      <w:sz w:val="22"/>
                      <w:lang w:val="uk-UA"/>
                    </w:rPr>
                  </w:pPr>
                  <w:r w:rsidRPr="00927761">
                    <w:rPr>
                      <w:sz w:val="22"/>
                      <w:lang w:val="uk-UA"/>
                    </w:rPr>
                    <w:t>1,0</w:t>
                  </w:r>
                </w:p>
                <w:p w14:paraId="00FBC50A" w14:textId="77777777" w:rsidR="00E3536A" w:rsidRPr="00927761" w:rsidRDefault="00E3536A" w:rsidP="0021549A">
                  <w:pPr>
                    <w:widowControl w:val="0"/>
                    <w:spacing w:line="300" w:lineRule="auto"/>
                    <w:jc w:val="center"/>
                    <w:rPr>
                      <w:sz w:val="22"/>
                      <w:lang w:val="uk-UA"/>
                    </w:rPr>
                  </w:pPr>
                  <w:r w:rsidRPr="00927761">
                    <w:rPr>
                      <w:sz w:val="22"/>
                      <w:lang w:val="uk-UA"/>
                    </w:rPr>
                    <w:t>1,0</w:t>
                  </w:r>
                </w:p>
              </w:tc>
            </w:tr>
            <w:tr w:rsidR="00E3536A" w:rsidRPr="00927761" w14:paraId="549B50E9" w14:textId="77777777" w:rsidTr="004F75D6">
              <w:trPr>
                <w:cantSplit/>
              </w:trPr>
              <w:tc>
                <w:tcPr>
                  <w:tcW w:w="609" w:type="dxa"/>
                  <w:vMerge w:val="restart"/>
                  <w:vAlign w:val="center"/>
                </w:tcPr>
                <w:p w14:paraId="28C27C30" w14:textId="77777777" w:rsidR="00E3536A" w:rsidRPr="00927761" w:rsidRDefault="00E3536A" w:rsidP="0021549A">
                  <w:pPr>
                    <w:widowControl w:val="0"/>
                    <w:jc w:val="center"/>
                    <w:rPr>
                      <w:sz w:val="22"/>
                      <w:lang w:val="uk-UA"/>
                    </w:rPr>
                  </w:pPr>
                  <w:r w:rsidRPr="00927761">
                    <w:rPr>
                      <w:sz w:val="22"/>
                      <w:lang w:val="uk-UA"/>
                    </w:rPr>
                    <w:t>10-й</w:t>
                  </w:r>
                </w:p>
              </w:tc>
              <w:tc>
                <w:tcPr>
                  <w:tcW w:w="4220" w:type="dxa"/>
                  <w:vMerge w:val="restart"/>
                  <w:vAlign w:val="center"/>
                </w:tcPr>
                <w:p w14:paraId="4823030C" w14:textId="77777777" w:rsidR="00E3536A" w:rsidRPr="00927761" w:rsidRDefault="00B92BB7" w:rsidP="0021549A">
                  <w:pPr>
                    <w:widowControl w:val="0"/>
                    <w:jc w:val="center"/>
                    <w:rPr>
                      <w:sz w:val="22"/>
                      <w:lang w:val="uk-UA"/>
                    </w:rPr>
                  </w:pPr>
                  <w:r>
                    <w:rPr>
                      <w:noProof/>
                      <w:lang w:val="ru-RU" w:eastAsia="ru-RU" w:bidi="ar-SA"/>
                    </w:rPr>
                    <w:pict w14:anchorId="546A83B6">
                      <v:shape id="Рисунок 1198" o:spid="_x0000_i2231" type="#_x0000_t75" style="width:153pt;height:63pt;visibility:visible">
                        <v:imagedata r:id="rId2208" o:title="" croptop="7314f" cropbottom="40300f" cropleft="13195f" cropright="23918f"/>
                      </v:shape>
                    </w:pict>
                  </w:r>
                </w:p>
              </w:tc>
              <w:tc>
                <w:tcPr>
                  <w:tcW w:w="836" w:type="dxa"/>
                  <w:vAlign w:val="center"/>
                </w:tcPr>
                <w:p w14:paraId="0238B363" w14:textId="77777777" w:rsidR="00E3536A" w:rsidRPr="00927761" w:rsidRDefault="00E3536A" w:rsidP="0021549A">
                  <w:pPr>
                    <w:widowControl w:val="0"/>
                    <w:jc w:val="center"/>
                    <w:rPr>
                      <w:sz w:val="22"/>
                      <w:lang w:val="uk-UA"/>
                    </w:rPr>
                  </w:pPr>
                  <w:r w:rsidRPr="00927761">
                    <w:rPr>
                      <w:sz w:val="22"/>
                      <w:lang w:val="uk-UA"/>
                    </w:rPr>
                    <w:t>0,5</w:t>
                  </w:r>
                </w:p>
              </w:tc>
              <w:tc>
                <w:tcPr>
                  <w:tcW w:w="3567" w:type="dxa"/>
                  <w:vAlign w:val="center"/>
                </w:tcPr>
                <w:p w14:paraId="54469024" w14:textId="77777777" w:rsidR="00E3536A" w:rsidRPr="00927761" w:rsidRDefault="00E3536A" w:rsidP="0021549A">
                  <w:pPr>
                    <w:widowControl w:val="0"/>
                    <w:jc w:val="center"/>
                    <w:rPr>
                      <w:sz w:val="22"/>
                      <w:vertAlign w:val="subscript"/>
                      <w:lang w:val="uk-UA"/>
                    </w:rPr>
                  </w:pPr>
                  <w:r w:rsidRPr="00927761">
                    <w:rPr>
                      <w:sz w:val="22"/>
                      <w:lang w:val="uk-UA"/>
                    </w:rPr>
                    <w:t>1,45 + 0,04</w:t>
                  </w:r>
                  <w:r w:rsidRPr="00927761">
                    <w:rPr>
                      <w:i/>
                      <w:sz w:val="22"/>
                      <w:lang w:val="uk-UA"/>
                    </w:rPr>
                    <w:t>m</w:t>
                  </w:r>
                  <w:r w:rsidRPr="00927761">
                    <w:rPr>
                      <w:i/>
                      <w:sz w:val="22"/>
                      <w:vertAlign w:val="subscript"/>
                      <w:lang w:val="uk-UA"/>
                    </w:rPr>
                    <w:t>x</w:t>
                  </w:r>
                </w:p>
              </w:tc>
              <w:tc>
                <w:tcPr>
                  <w:tcW w:w="1747" w:type="dxa"/>
                  <w:vAlign w:val="center"/>
                </w:tcPr>
                <w:p w14:paraId="3214913E" w14:textId="77777777" w:rsidR="00E3536A" w:rsidRPr="00927761" w:rsidRDefault="00E3536A" w:rsidP="0021549A">
                  <w:pPr>
                    <w:widowControl w:val="0"/>
                    <w:jc w:val="center"/>
                    <w:rPr>
                      <w:sz w:val="22"/>
                      <w:lang w:val="uk-UA"/>
                    </w:rPr>
                  </w:pPr>
                  <w:r w:rsidRPr="00927761">
                    <w:rPr>
                      <w:sz w:val="22"/>
                      <w:lang w:val="uk-UA"/>
                    </w:rPr>
                    <w:t>1,65</w:t>
                  </w:r>
                </w:p>
              </w:tc>
              <w:tc>
                <w:tcPr>
                  <w:tcW w:w="1750" w:type="dxa"/>
                  <w:vAlign w:val="center"/>
                </w:tcPr>
                <w:p w14:paraId="5A14D209" w14:textId="77777777" w:rsidR="00E3536A" w:rsidRPr="00927761" w:rsidRDefault="00E3536A" w:rsidP="0021549A">
                  <w:pPr>
                    <w:widowControl w:val="0"/>
                    <w:jc w:val="center"/>
                    <w:rPr>
                      <w:sz w:val="22"/>
                      <w:lang w:val="uk-UA"/>
                    </w:rPr>
                  </w:pPr>
                  <w:r w:rsidRPr="00927761">
                    <w:rPr>
                      <w:sz w:val="22"/>
                      <w:lang w:val="uk-UA"/>
                    </w:rPr>
                    <w:t>1,45 + 0,04</w:t>
                  </w:r>
                  <w:r w:rsidRPr="00927761">
                    <w:rPr>
                      <w:i/>
                      <w:sz w:val="22"/>
                      <w:lang w:val="uk-UA"/>
                    </w:rPr>
                    <w:t>m</w:t>
                  </w:r>
                  <w:r w:rsidRPr="00927761">
                    <w:rPr>
                      <w:i/>
                      <w:sz w:val="22"/>
                      <w:vertAlign w:val="subscript"/>
                      <w:lang w:val="uk-UA"/>
                    </w:rPr>
                    <w:t>x</w:t>
                  </w:r>
                </w:p>
              </w:tc>
              <w:tc>
                <w:tcPr>
                  <w:tcW w:w="1826" w:type="dxa"/>
                  <w:vAlign w:val="center"/>
                </w:tcPr>
                <w:p w14:paraId="6BCA8D4A" w14:textId="77777777" w:rsidR="00E3536A" w:rsidRPr="00927761" w:rsidRDefault="00E3536A" w:rsidP="0021549A">
                  <w:pPr>
                    <w:widowControl w:val="0"/>
                    <w:jc w:val="center"/>
                    <w:rPr>
                      <w:sz w:val="22"/>
                      <w:lang w:val="uk-UA"/>
                    </w:rPr>
                  </w:pPr>
                  <w:r w:rsidRPr="00927761">
                    <w:rPr>
                      <w:sz w:val="22"/>
                      <w:lang w:val="uk-UA"/>
                    </w:rPr>
                    <w:t>1,65</w:t>
                  </w:r>
                </w:p>
              </w:tc>
            </w:tr>
            <w:tr w:rsidR="00E3536A" w:rsidRPr="00927761" w14:paraId="5313ABA0" w14:textId="77777777" w:rsidTr="004F75D6">
              <w:trPr>
                <w:cantSplit/>
              </w:trPr>
              <w:tc>
                <w:tcPr>
                  <w:tcW w:w="609" w:type="dxa"/>
                  <w:vMerge/>
                  <w:vAlign w:val="center"/>
                </w:tcPr>
                <w:p w14:paraId="657BCC64" w14:textId="77777777" w:rsidR="00E3536A" w:rsidRPr="00927761" w:rsidRDefault="00E3536A" w:rsidP="0021549A">
                  <w:pPr>
                    <w:widowControl w:val="0"/>
                    <w:jc w:val="center"/>
                    <w:rPr>
                      <w:sz w:val="22"/>
                      <w:lang w:val="uk-UA"/>
                    </w:rPr>
                  </w:pPr>
                </w:p>
              </w:tc>
              <w:tc>
                <w:tcPr>
                  <w:tcW w:w="4220" w:type="dxa"/>
                  <w:vMerge/>
                  <w:vAlign w:val="center"/>
                </w:tcPr>
                <w:p w14:paraId="595CF8AF" w14:textId="77777777" w:rsidR="00E3536A" w:rsidRPr="00927761" w:rsidRDefault="00E3536A" w:rsidP="0021549A">
                  <w:pPr>
                    <w:widowControl w:val="0"/>
                    <w:jc w:val="center"/>
                    <w:rPr>
                      <w:sz w:val="22"/>
                      <w:lang w:val="uk-UA"/>
                    </w:rPr>
                  </w:pPr>
                </w:p>
              </w:tc>
              <w:tc>
                <w:tcPr>
                  <w:tcW w:w="836" w:type="dxa"/>
                  <w:vAlign w:val="center"/>
                </w:tcPr>
                <w:p w14:paraId="5EBD420A" w14:textId="77777777" w:rsidR="00E3536A" w:rsidRPr="00927761" w:rsidRDefault="00E3536A" w:rsidP="0021549A">
                  <w:pPr>
                    <w:widowControl w:val="0"/>
                    <w:jc w:val="center"/>
                    <w:rPr>
                      <w:sz w:val="22"/>
                      <w:lang w:val="uk-UA"/>
                    </w:rPr>
                  </w:pPr>
                  <w:r w:rsidRPr="00927761">
                    <w:rPr>
                      <w:sz w:val="22"/>
                      <w:lang w:val="uk-UA"/>
                    </w:rPr>
                    <w:t>1,0</w:t>
                  </w:r>
                </w:p>
              </w:tc>
              <w:tc>
                <w:tcPr>
                  <w:tcW w:w="3567" w:type="dxa"/>
                  <w:vAlign w:val="center"/>
                </w:tcPr>
                <w:p w14:paraId="1D9B6C20" w14:textId="77777777" w:rsidR="00E3536A" w:rsidRPr="00927761" w:rsidRDefault="00E3536A" w:rsidP="0021549A">
                  <w:pPr>
                    <w:widowControl w:val="0"/>
                    <w:jc w:val="center"/>
                    <w:rPr>
                      <w:sz w:val="22"/>
                      <w:lang w:val="uk-UA"/>
                    </w:rPr>
                  </w:pPr>
                  <w:r w:rsidRPr="00927761">
                    <w:rPr>
                      <w:sz w:val="22"/>
                      <w:lang w:val="uk-UA"/>
                    </w:rPr>
                    <w:t>1,8 + 0,12</w:t>
                  </w:r>
                  <w:r w:rsidRPr="00927761">
                    <w:rPr>
                      <w:i/>
                      <w:sz w:val="22"/>
                      <w:lang w:val="uk-UA"/>
                    </w:rPr>
                    <w:t>m</w:t>
                  </w:r>
                  <w:r w:rsidRPr="00927761">
                    <w:rPr>
                      <w:i/>
                      <w:sz w:val="22"/>
                      <w:vertAlign w:val="subscript"/>
                      <w:lang w:val="uk-UA"/>
                    </w:rPr>
                    <w:t>x</w:t>
                  </w:r>
                </w:p>
              </w:tc>
              <w:tc>
                <w:tcPr>
                  <w:tcW w:w="1747" w:type="dxa"/>
                  <w:vAlign w:val="center"/>
                </w:tcPr>
                <w:p w14:paraId="6E8FD014" w14:textId="77777777" w:rsidR="00E3536A" w:rsidRPr="00927761" w:rsidRDefault="00E3536A" w:rsidP="0021549A">
                  <w:pPr>
                    <w:widowControl w:val="0"/>
                    <w:jc w:val="center"/>
                    <w:rPr>
                      <w:sz w:val="22"/>
                      <w:lang w:val="uk-UA"/>
                    </w:rPr>
                  </w:pPr>
                  <w:r w:rsidRPr="00927761">
                    <w:rPr>
                      <w:sz w:val="22"/>
                      <w:lang w:val="uk-UA"/>
                    </w:rPr>
                    <w:t>2,4</w:t>
                  </w:r>
                </w:p>
              </w:tc>
              <w:tc>
                <w:tcPr>
                  <w:tcW w:w="1750" w:type="dxa"/>
                  <w:vAlign w:val="center"/>
                </w:tcPr>
                <w:p w14:paraId="1E2E81E9" w14:textId="77777777" w:rsidR="00E3536A" w:rsidRPr="00927761" w:rsidRDefault="00E3536A" w:rsidP="0021549A">
                  <w:pPr>
                    <w:widowControl w:val="0"/>
                    <w:jc w:val="center"/>
                    <w:rPr>
                      <w:sz w:val="22"/>
                      <w:lang w:val="uk-UA"/>
                    </w:rPr>
                  </w:pPr>
                  <w:r w:rsidRPr="00927761">
                    <w:rPr>
                      <w:sz w:val="22"/>
                      <w:lang w:val="uk-UA"/>
                    </w:rPr>
                    <w:t>1,8 + 0,12</w:t>
                  </w:r>
                  <w:r w:rsidRPr="00927761">
                    <w:rPr>
                      <w:i/>
                      <w:sz w:val="22"/>
                      <w:lang w:val="uk-UA"/>
                    </w:rPr>
                    <w:t>m</w:t>
                  </w:r>
                  <w:r w:rsidRPr="00927761">
                    <w:rPr>
                      <w:i/>
                      <w:sz w:val="22"/>
                      <w:vertAlign w:val="subscript"/>
                      <w:lang w:val="uk-UA"/>
                    </w:rPr>
                    <w:t>x</w:t>
                  </w:r>
                </w:p>
              </w:tc>
              <w:tc>
                <w:tcPr>
                  <w:tcW w:w="1826" w:type="dxa"/>
                  <w:vAlign w:val="center"/>
                </w:tcPr>
                <w:p w14:paraId="793A77D2" w14:textId="77777777" w:rsidR="00E3536A" w:rsidRPr="00927761" w:rsidRDefault="00E3536A" w:rsidP="0021549A">
                  <w:pPr>
                    <w:widowControl w:val="0"/>
                    <w:jc w:val="center"/>
                    <w:rPr>
                      <w:sz w:val="22"/>
                      <w:lang w:val="uk-UA"/>
                    </w:rPr>
                  </w:pPr>
                  <w:r w:rsidRPr="00927761">
                    <w:rPr>
                      <w:sz w:val="22"/>
                      <w:lang w:val="uk-UA"/>
                    </w:rPr>
                    <w:t>2,4</w:t>
                  </w:r>
                </w:p>
              </w:tc>
            </w:tr>
            <w:tr w:rsidR="00E3536A" w:rsidRPr="00927761" w14:paraId="0DB40FBE" w14:textId="77777777" w:rsidTr="004F75D6">
              <w:trPr>
                <w:cantSplit/>
              </w:trPr>
              <w:tc>
                <w:tcPr>
                  <w:tcW w:w="609" w:type="dxa"/>
                  <w:vMerge/>
                  <w:vAlign w:val="center"/>
                </w:tcPr>
                <w:p w14:paraId="34ABE82D" w14:textId="77777777" w:rsidR="00E3536A" w:rsidRPr="00927761" w:rsidRDefault="00E3536A" w:rsidP="0021549A">
                  <w:pPr>
                    <w:widowControl w:val="0"/>
                    <w:jc w:val="center"/>
                    <w:rPr>
                      <w:sz w:val="22"/>
                      <w:lang w:val="uk-UA"/>
                    </w:rPr>
                  </w:pPr>
                </w:p>
              </w:tc>
              <w:tc>
                <w:tcPr>
                  <w:tcW w:w="4220" w:type="dxa"/>
                  <w:vMerge/>
                  <w:vAlign w:val="center"/>
                </w:tcPr>
                <w:p w14:paraId="41F6D207" w14:textId="77777777" w:rsidR="00E3536A" w:rsidRPr="00927761" w:rsidRDefault="00E3536A" w:rsidP="0021549A">
                  <w:pPr>
                    <w:widowControl w:val="0"/>
                    <w:jc w:val="center"/>
                    <w:rPr>
                      <w:sz w:val="22"/>
                      <w:lang w:val="uk-UA"/>
                    </w:rPr>
                  </w:pPr>
                </w:p>
              </w:tc>
              <w:tc>
                <w:tcPr>
                  <w:tcW w:w="836" w:type="dxa"/>
                  <w:vAlign w:val="center"/>
                </w:tcPr>
                <w:p w14:paraId="34E41B8E" w14:textId="77777777" w:rsidR="00E3536A" w:rsidRPr="00927761" w:rsidRDefault="00E3536A" w:rsidP="0021549A">
                  <w:pPr>
                    <w:widowControl w:val="0"/>
                    <w:jc w:val="center"/>
                    <w:rPr>
                      <w:sz w:val="22"/>
                      <w:lang w:val="uk-UA"/>
                    </w:rPr>
                  </w:pPr>
                  <w:r w:rsidRPr="00927761">
                    <w:rPr>
                      <w:sz w:val="22"/>
                      <w:lang w:val="uk-UA"/>
                    </w:rPr>
                    <w:t>1,5</w:t>
                  </w:r>
                </w:p>
              </w:tc>
              <w:tc>
                <w:tcPr>
                  <w:tcW w:w="3567" w:type="dxa"/>
                  <w:vAlign w:val="center"/>
                </w:tcPr>
                <w:p w14:paraId="2E01D53A" w14:textId="77777777" w:rsidR="00E3536A" w:rsidRPr="00927761" w:rsidRDefault="00E3536A" w:rsidP="0021549A">
                  <w:pPr>
                    <w:widowControl w:val="0"/>
                    <w:jc w:val="center"/>
                    <w:rPr>
                      <w:sz w:val="22"/>
                      <w:lang w:val="uk-UA"/>
                    </w:rPr>
                  </w:pPr>
                  <w:r w:rsidRPr="00927761">
                    <w:rPr>
                      <w:sz w:val="22"/>
                      <w:lang w:val="uk-UA"/>
                    </w:rPr>
                    <w:t>2,0 + 0,25</w:t>
                  </w:r>
                  <w:r w:rsidRPr="00927761">
                    <w:rPr>
                      <w:i/>
                      <w:sz w:val="22"/>
                      <w:lang w:val="uk-UA"/>
                    </w:rPr>
                    <w:t>m</w:t>
                  </w:r>
                  <w:r w:rsidRPr="00927761">
                    <w:rPr>
                      <w:i/>
                      <w:sz w:val="22"/>
                      <w:vertAlign w:val="subscript"/>
                      <w:lang w:val="uk-UA"/>
                    </w:rPr>
                    <w:t>х</w:t>
                  </w:r>
                  <w:r w:rsidRPr="00927761">
                    <w:rPr>
                      <w:sz w:val="22"/>
                      <w:lang w:val="uk-UA"/>
                    </w:rPr>
                    <w:t> + 0,1</w:t>
                  </w:r>
                  <w:r w:rsidRPr="00927761">
                    <w:rPr>
                      <w:position w:val="-12"/>
                      <w:sz w:val="22"/>
                      <w:szCs w:val="22"/>
                      <w:lang w:val="uk-UA"/>
                    </w:rPr>
                    <w:object w:dxaOrig="260" w:dyaOrig="360" w14:anchorId="154BC665">
                      <v:shape id="_x0000_i2232" type="#_x0000_t75" style="width:12.5pt;height:18.5pt" o:ole="">
                        <v:imagedata r:id="rId2178" o:title=""/>
                      </v:shape>
                      <o:OLEObject Type="Embed" ProgID="Equation.DSMT4" ShapeID="_x0000_i2232" DrawAspect="Content" ObjectID="_1838152135" r:id="rId2209"/>
                    </w:object>
                  </w:r>
                </w:p>
              </w:tc>
              <w:tc>
                <w:tcPr>
                  <w:tcW w:w="1747" w:type="dxa"/>
                  <w:vAlign w:val="center"/>
                </w:tcPr>
                <w:p w14:paraId="175DE638" w14:textId="77777777" w:rsidR="00E3536A" w:rsidRPr="00927761" w:rsidRDefault="00E3536A" w:rsidP="0021549A">
                  <w:pPr>
                    <w:widowControl w:val="0"/>
                    <w:jc w:val="center"/>
                    <w:rPr>
                      <w:sz w:val="22"/>
                      <w:lang w:val="uk-UA"/>
                    </w:rPr>
                  </w:pPr>
                  <w:r w:rsidRPr="00927761">
                    <w:rPr>
                      <w:sz w:val="22"/>
                      <w:lang w:val="uk-UA"/>
                    </w:rPr>
                    <w:t>–</w:t>
                  </w:r>
                </w:p>
              </w:tc>
              <w:tc>
                <w:tcPr>
                  <w:tcW w:w="1750" w:type="dxa"/>
                  <w:vAlign w:val="center"/>
                </w:tcPr>
                <w:p w14:paraId="0855A526" w14:textId="77777777" w:rsidR="00E3536A" w:rsidRPr="00927761" w:rsidRDefault="00E3536A" w:rsidP="0021549A">
                  <w:pPr>
                    <w:widowControl w:val="0"/>
                    <w:jc w:val="center"/>
                    <w:rPr>
                      <w:sz w:val="22"/>
                      <w:lang w:val="uk-UA"/>
                    </w:rPr>
                  </w:pPr>
                  <w:r w:rsidRPr="00927761">
                    <w:rPr>
                      <w:sz w:val="22"/>
                      <w:lang w:val="uk-UA"/>
                    </w:rPr>
                    <w:t>–</w:t>
                  </w:r>
                </w:p>
              </w:tc>
              <w:tc>
                <w:tcPr>
                  <w:tcW w:w="1826" w:type="dxa"/>
                  <w:vAlign w:val="center"/>
                </w:tcPr>
                <w:p w14:paraId="58AD5C20" w14:textId="77777777" w:rsidR="00E3536A" w:rsidRPr="00927761" w:rsidRDefault="00E3536A" w:rsidP="0021549A">
                  <w:pPr>
                    <w:widowControl w:val="0"/>
                    <w:jc w:val="center"/>
                    <w:rPr>
                      <w:sz w:val="22"/>
                      <w:lang w:val="uk-UA"/>
                    </w:rPr>
                  </w:pPr>
                  <w:r w:rsidRPr="00927761">
                    <w:rPr>
                      <w:sz w:val="22"/>
                      <w:lang w:val="uk-UA"/>
                    </w:rPr>
                    <w:t>–</w:t>
                  </w:r>
                </w:p>
              </w:tc>
            </w:tr>
            <w:tr w:rsidR="00E3536A" w:rsidRPr="00927761" w14:paraId="4FF9AA7C" w14:textId="77777777" w:rsidTr="004F75D6">
              <w:trPr>
                <w:cantSplit/>
              </w:trPr>
              <w:tc>
                <w:tcPr>
                  <w:tcW w:w="609" w:type="dxa"/>
                  <w:vMerge/>
                  <w:vAlign w:val="center"/>
                </w:tcPr>
                <w:p w14:paraId="4FCCB6E0" w14:textId="77777777" w:rsidR="00E3536A" w:rsidRPr="00927761" w:rsidRDefault="00E3536A" w:rsidP="0021549A">
                  <w:pPr>
                    <w:widowControl w:val="0"/>
                    <w:jc w:val="center"/>
                    <w:rPr>
                      <w:sz w:val="22"/>
                      <w:lang w:val="uk-UA"/>
                    </w:rPr>
                  </w:pPr>
                </w:p>
              </w:tc>
              <w:tc>
                <w:tcPr>
                  <w:tcW w:w="4220" w:type="dxa"/>
                  <w:vMerge/>
                  <w:vAlign w:val="center"/>
                </w:tcPr>
                <w:p w14:paraId="7B909AD2" w14:textId="77777777" w:rsidR="00E3536A" w:rsidRPr="00927761" w:rsidRDefault="00E3536A" w:rsidP="0021549A">
                  <w:pPr>
                    <w:widowControl w:val="0"/>
                    <w:jc w:val="center"/>
                    <w:rPr>
                      <w:sz w:val="22"/>
                      <w:lang w:val="uk-UA"/>
                    </w:rPr>
                  </w:pPr>
                </w:p>
              </w:tc>
              <w:tc>
                <w:tcPr>
                  <w:tcW w:w="836" w:type="dxa"/>
                  <w:vAlign w:val="center"/>
                </w:tcPr>
                <w:p w14:paraId="75905642" w14:textId="77777777" w:rsidR="00E3536A" w:rsidRPr="00927761" w:rsidRDefault="00E3536A" w:rsidP="0021549A">
                  <w:pPr>
                    <w:widowControl w:val="0"/>
                    <w:jc w:val="center"/>
                    <w:rPr>
                      <w:sz w:val="22"/>
                      <w:lang w:val="uk-UA"/>
                    </w:rPr>
                  </w:pPr>
                  <w:r w:rsidRPr="00927761">
                    <w:rPr>
                      <w:sz w:val="22"/>
                      <w:lang w:val="uk-UA"/>
                    </w:rPr>
                    <w:t>2,0</w:t>
                  </w:r>
                </w:p>
              </w:tc>
              <w:tc>
                <w:tcPr>
                  <w:tcW w:w="3567" w:type="dxa"/>
                  <w:vAlign w:val="center"/>
                </w:tcPr>
                <w:p w14:paraId="3D4A1870" w14:textId="77777777" w:rsidR="00E3536A" w:rsidRPr="00927761" w:rsidRDefault="00E3536A" w:rsidP="0021549A">
                  <w:pPr>
                    <w:widowControl w:val="0"/>
                    <w:jc w:val="center"/>
                    <w:rPr>
                      <w:sz w:val="22"/>
                      <w:lang w:val="uk-UA"/>
                    </w:rPr>
                  </w:pPr>
                  <w:r w:rsidRPr="00927761">
                    <w:rPr>
                      <w:sz w:val="22"/>
                      <w:lang w:val="uk-UA"/>
                    </w:rPr>
                    <w:t>3,0 + 0,25</w:t>
                  </w:r>
                  <w:r w:rsidRPr="00927761">
                    <w:rPr>
                      <w:i/>
                      <w:sz w:val="22"/>
                      <w:lang w:val="uk-UA"/>
                    </w:rPr>
                    <w:t>m</w:t>
                  </w:r>
                  <w:r w:rsidRPr="00927761">
                    <w:rPr>
                      <w:i/>
                      <w:sz w:val="22"/>
                      <w:vertAlign w:val="subscript"/>
                      <w:lang w:val="uk-UA"/>
                    </w:rPr>
                    <w:t>х</w:t>
                  </w:r>
                  <w:r w:rsidRPr="00927761">
                    <w:rPr>
                      <w:sz w:val="22"/>
                      <w:lang w:val="uk-UA"/>
                    </w:rPr>
                    <w:t> + 0,1</w:t>
                  </w:r>
                  <w:r w:rsidRPr="00927761">
                    <w:rPr>
                      <w:position w:val="-12"/>
                      <w:sz w:val="22"/>
                      <w:szCs w:val="22"/>
                      <w:lang w:val="uk-UA"/>
                    </w:rPr>
                    <w:object w:dxaOrig="260" w:dyaOrig="360" w14:anchorId="1706CC0A">
                      <v:shape id="_x0000_i2233" type="#_x0000_t75" style="width:12.5pt;height:18.5pt" o:ole="">
                        <v:imagedata r:id="rId2178" o:title=""/>
                      </v:shape>
                      <o:OLEObject Type="Embed" ProgID="Equation.DSMT4" ShapeID="_x0000_i2233" DrawAspect="Content" ObjectID="_1838152136" r:id="rId2210"/>
                    </w:object>
                  </w:r>
                </w:p>
              </w:tc>
              <w:tc>
                <w:tcPr>
                  <w:tcW w:w="1747" w:type="dxa"/>
                  <w:vAlign w:val="center"/>
                </w:tcPr>
                <w:p w14:paraId="5E986145" w14:textId="77777777" w:rsidR="00E3536A" w:rsidRPr="00927761" w:rsidRDefault="00E3536A" w:rsidP="0021549A">
                  <w:pPr>
                    <w:widowControl w:val="0"/>
                    <w:jc w:val="center"/>
                    <w:rPr>
                      <w:sz w:val="22"/>
                      <w:lang w:val="uk-UA"/>
                    </w:rPr>
                  </w:pPr>
                  <w:r w:rsidRPr="00927761">
                    <w:rPr>
                      <w:sz w:val="22"/>
                      <w:lang w:val="uk-UA"/>
                    </w:rPr>
                    <w:t>–</w:t>
                  </w:r>
                </w:p>
              </w:tc>
              <w:tc>
                <w:tcPr>
                  <w:tcW w:w="1750" w:type="dxa"/>
                  <w:vAlign w:val="center"/>
                </w:tcPr>
                <w:p w14:paraId="16D87314" w14:textId="77777777" w:rsidR="00E3536A" w:rsidRPr="00927761" w:rsidRDefault="00E3536A" w:rsidP="0021549A">
                  <w:pPr>
                    <w:widowControl w:val="0"/>
                    <w:jc w:val="center"/>
                    <w:rPr>
                      <w:sz w:val="22"/>
                      <w:lang w:val="uk-UA"/>
                    </w:rPr>
                  </w:pPr>
                  <w:r w:rsidRPr="00927761">
                    <w:rPr>
                      <w:sz w:val="22"/>
                      <w:lang w:val="uk-UA"/>
                    </w:rPr>
                    <w:t>–</w:t>
                  </w:r>
                </w:p>
              </w:tc>
              <w:tc>
                <w:tcPr>
                  <w:tcW w:w="1826" w:type="dxa"/>
                  <w:vAlign w:val="center"/>
                </w:tcPr>
                <w:p w14:paraId="08C38609" w14:textId="77777777" w:rsidR="00E3536A" w:rsidRPr="00927761" w:rsidRDefault="00E3536A" w:rsidP="0021549A">
                  <w:pPr>
                    <w:widowControl w:val="0"/>
                    <w:jc w:val="center"/>
                    <w:rPr>
                      <w:sz w:val="22"/>
                      <w:lang w:val="uk-UA"/>
                    </w:rPr>
                  </w:pPr>
                  <w:r w:rsidRPr="00927761">
                    <w:rPr>
                      <w:sz w:val="22"/>
                      <w:lang w:val="uk-UA"/>
                    </w:rPr>
                    <w:t>–</w:t>
                  </w:r>
                </w:p>
              </w:tc>
            </w:tr>
            <w:tr w:rsidR="00E3536A" w:rsidRPr="00927761" w14:paraId="6635BDD7" w14:textId="77777777" w:rsidTr="004F75D6">
              <w:trPr>
                <w:cantSplit/>
              </w:trPr>
              <w:tc>
                <w:tcPr>
                  <w:tcW w:w="609" w:type="dxa"/>
                  <w:vMerge/>
                  <w:vAlign w:val="center"/>
                </w:tcPr>
                <w:p w14:paraId="380E3F20" w14:textId="77777777" w:rsidR="00E3536A" w:rsidRPr="00927761" w:rsidRDefault="00E3536A" w:rsidP="0021549A">
                  <w:pPr>
                    <w:widowControl w:val="0"/>
                    <w:jc w:val="center"/>
                    <w:rPr>
                      <w:sz w:val="22"/>
                      <w:lang w:val="uk-UA"/>
                    </w:rPr>
                  </w:pPr>
                </w:p>
              </w:tc>
              <w:tc>
                <w:tcPr>
                  <w:tcW w:w="4220" w:type="dxa"/>
                  <w:vMerge w:val="restart"/>
                  <w:vAlign w:val="center"/>
                </w:tcPr>
                <w:p w14:paraId="15986D91" w14:textId="77777777" w:rsidR="00E3536A" w:rsidRPr="00927761" w:rsidRDefault="00B92BB7" w:rsidP="0021549A">
                  <w:pPr>
                    <w:widowControl w:val="0"/>
                    <w:jc w:val="center"/>
                    <w:rPr>
                      <w:sz w:val="22"/>
                      <w:lang w:val="uk-UA"/>
                    </w:rPr>
                  </w:pPr>
                  <w:r>
                    <w:rPr>
                      <w:noProof/>
                      <w:lang w:val="ru-RU" w:eastAsia="ru-RU" w:bidi="ar-SA"/>
                    </w:rPr>
                    <w:pict w14:anchorId="7ACE49B6">
                      <v:shape id="Рисунок 1201" o:spid="_x0000_i2234" type="#_x0000_t75" style="width:159pt;height:59.5pt;visibility:visible">
                        <v:imagedata r:id="rId2211" o:title="" croptop="37617f" cropbottom="9253f" cropleft="12032f" cropright="21630f"/>
                      </v:shape>
                    </w:pict>
                  </w:r>
                </w:p>
              </w:tc>
              <w:tc>
                <w:tcPr>
                  <w:tcW w:w="836" w:type="dxa"/>
                  <w:vAlign w:val="center"/>
                </w:tcPr>
                <w:p w14:paraId="13B01D55" w14:textId="77777777" w:rsidR="00E3536A" w:rsidRPr="00927761" w:rsidRDefault="00E3536A" w:rsidP="0021549A">
                  <w:pPr>
                    <w:widowControl w:val="0"/>
                    <w:jc w:val="center"/>
                    <w:rPr>
                      <w:sz w:val="22"/>
                      <w:lang w:val="uk-UA"/>
                    </w:rPr>
                  </w:pPr>
                </w:p>
                <w:p w14:paraId="66620E8F" w14:textId="77777777" w:rsidR="00E3536A" w:rsidRPr="00927761" w:rsidRDefault="00E3536A" w:rsidP="0021549A">
                  <w:pPr>
                    <w:widowControl w:val="0"/>
                    <w:jc w:val="center"/>
                    <w:rPr>
                      <w:sz w:val="22"/>
                      <w:lang w:val="uk-UA"/>
                    </w:rPr>
                  </w:pPr>
                  <w:r w:rsidRPr="00927761">
                    <w:rPr>
                      <w:sz w:val="22"/>
                      <w:lang w:val="uk-UA"/>
                    </w:rPr>
                    <w:t>0,5</w:t>
                  </w:r>
                </w:p>
              </w:tc>
              <w:tc>
                <w:tcPr>
                  <w:tcW w:w="3567" w:type="dxa"/>
                  <w:vAlign w:val="center"/>
                </w:tcPr>
                <w:p w14:paraId="5AD56521" w14:textId="77777777" w:rsidR="00E3536A" w:rsidRPr="00927761" w:rsidRDefault="00E3536A" w:rsidP="0021549A">
                  <w:pPr>
                    <w:widowControl w:val="0"/>
                    <w:jc w:val="center"/>
                    <w:rPr>
                      <w:sz w:val="22"/>
                      <w:lang w:val="uk-UA"/>
                    </w:rPr>
                  </w:pPr>
                </w:p>
                <w:p w14:paraId="47959361" w14:textId="77777777" w:rsidR="00E3536A" w:rsidRPr="00927761" w:rsidRDefault="00E3536A" w:rsidP="0021549A">
                  <w:pPr>
                    <w:widowControl w:val="0"/>
                    <w:jc w:val="center"/>
                    <w:rPr>
                      <w:sz w:val="22"/>
                      <w:lang w:val="uk-UA"/>
                    </w:rPr>
                  </w:pPr>
                  <w:r w:rsidRPr="00927761">
                    <w:rPr>
                      <w:sz w:val="22"/>
                      <w:lang w:val="uk-UA"/>
                    </w:rPr>
                    <w:t>(1,25 – 0,05</w:t>
                  </w:r>
                  <w:r w:rsidRPr="00927761">
                    <w:rPr>
                      <w:i/>
                      <w:sz w:val="22"/>
                      <w:lang w:val="uk-UA"/>
                    </w:rPr>
                    <w:t>m</w:t>
                  </w:r>
                  <w:r w:rsidRPr="00927761">
                    <w:rPr>
                      <w:i/>
                      <w:sz w:val="22"/>
                      <w:vertAlign w:val="subscript"/>
                      <w:lang w:val="uk-UA"/>
                    </w:rPr>
                    <w:t>х</w:t>
                  </w:r>
                  <w:r w:rsidRPr="00927761">
                    <w:rPr>
                      <w:sz w:val="22"/>
                      <w:lang w:val="uk-UA"/>
                    </w:rPr>
                    <w:t>) – 0,01(5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56EEC027">
                      <v:shape id="_x0000_i2235" type="#_x0000_t75" style="width:12.5pt;height:18.5pt" o:ole="">
                        <v:imagedata r:id="rId2178" o:title=""/>
                      </v:shape>
                      <o:OLEObject Type="Embed" ProgID="Equation.DSMT4" ShapeID="_x0000_i2235" DrawAspect="Content" ObjectID="_1838152137" r:id="rId2212"/>
                    </w:object>
                  </w:r>
                </w:p>
              </w:tc>
              <w:tc>
                <w:tcPr>
                  <w:tcW w:w="1747" w:type="dxa"/>
                  <w:vAlign w:val="center"/>
                </w:tcPr>
                <w:p w14:paraId="5043DBC2" w14:textId="77777777" w:rsidR="00E3536A" w:rsidRPr="00927761" w:rsidRDefault="00E3536A" w:rsidP="0021549A">
                  <w:pPr>
                    <w:widowControl w:val="0"/>
                    <w:jc w:val="center"/>
                    <w:rPr>
                      <w:sz w:val="22"/>
                      <w:lang w:val="uk-UA"/>
                    </w:rPr>
                  </w:pPr>
                  <w:r w:rsidRPr="00927761">
                    <w:rPr>
                      <w:sz w:val="22"/>
                      <w:lang w:val="uk-UA"/>
                    </w:rPr>
                    <w:t>1,0</w:t>
                  </w:r>
                </w:p>
              </w:tc>
              <w:tc>
                <w:tcPr>
                  <w:tcW w:w="3576" w:type="dxa"/>
                  <w:gridSpan w:val="2"/>
                  <w:vMerge w:val="restart"/>
                  <w:vAlign w:val="center"/>
                </w:tcPr>
                <w:p w14:paraId="5652946A" w14:textId="77777777" w:rsidR="00E3536A" w:rsidRPr="00927761" w:rsidRDefault="00E3536A" w:rsidP="0021549A">
                  <w:pPr>
                    <w:widowControl w:val="0"/>
                    <w:spacing w:line="360" w:lineRule="auto"/>
                    <w:jc w:val="center"/>
                    <w:rPr>
                      <w:sz w:val="22"/>
                      <w:lang w:val="uk-UA"/>
                    </w:rPr>
                  </w:pPr>
                  <w:r w:rsidRPr="00927761">
                    <w:rPr>
                      <w:sz w:val="22"/>
                      <w:lang w:val="uk-UA"/>
                    </w:rPr>
                    <w:t>1,0</w:t>
                  </w:r>
                </w:p>
                <w:p w14:paraId="391498C6" w14:textId="77777777" w:rsidR="00E3536A" w:rsidRPr="00927761" w:rsidRDefault="00E3536A" w:rsidP="0021549A">
                  <w:pPr>
                    <w:widowControl w:val="0"/>
                    <w:spacing w:line="360" w:lineRule="auto"/>
                    <w:jc w:val="center"/>
                    <w:rPr>
                      <w:sz w:val="22"/>
                      <w:lang w:val="uk-UA"/>
                    </w:rPr>
                  </w:pPr>
                  <w:r w:rsidRPr="00927761">
                    <w:rPr>
                      <w:sz w:val="22"/>
                      <w:lang w:val="uk-UA"/>
                    </w:rPr>
                    <w:t>1,0</w:t>
                  </w:r>
                </w:p>
              </w:tc>
            </w:tr>
            <w:tr w:rsidR="00E3536A" w:rsidRPr="00927761" w14:paraId="0C78367E" w14:textId="77777777" w:rsidTr="004F75D6">
              <w:trPr>
                <w:cantSplit/>
              </w:trPr>
              <w:tc>
                <w:tcPr>
                  <w:tcW w:w="609" w:type="dxa"/>
                  <w:vMerge/>
                  <w:vAlign w:val="center"/>
                </w:tcPr>
                <w:p w14:paraId="36C0E01C" w14:textId="77777777" w:rsidR="00E3536A" w:rsidRPr="00927761" w:rsidRDefault="00E3536A" w:rsidP="0021549A">
                  <w:pPr>
                    <w:widowControl w:val="0"/>
                    <w:jc w:val="center"/>
                    <w:rPr>
                      <w:sz w:val="22"/>
                      <w:lang w:val="uk-UA"/>
                    </w:rPr>
                  </w:pPr>
                </w:p>
              </w:tc>
              <w:tc>
                <w:tcPr>
                  <w:tcW w:w="4220" w:type="dxa"/>
                  <w:vMerge/>
                  <w:vAlign w:val="center"/>
                </w:tcPr>
                <w:p w14:paraId="20626771" w14:textId="77777777" w:rsidR="00E3536A" w:rsidRPr="00927761" w:rsidRDefault="00E3536A" w:rsidP="0021549A">
                  <w:pPr>
                    <w:widowControl w:val="0"/>
                    <w:jc w:val="center"/>
                    <w:rPr>
                      <w:sz w:val="22"/>
                      <w:lang w:val="uk-UA"/>
                    </w:rPr>
                  </w:pPr>
                </w:p>
              </w:tc>
              <w:tc>
                <w:tcPr>
                  <w:tcW w:w="836" w:type="dxa"/>
                </w:tcPr>
                <w:p w14:paraId="7A2728A6" w14:textId="77777777" w:rsidR="00E3536A" w:rsidRPr="00927761" w:rsidRDefault="00E3536A" w:rsidP="0021549A">
                  <w:pPr>
                    <w:widowControl w:val="0"/>
                    <w:jc w:val="center"/>
                    <w:rPr>
                      <w:sz w:val="22"/>
                      <w:lang w:val="uk-UA"/>
                    </w:rPr>
                  </w:pPr>
                  <w:r w:rsidRPr="00927761">
                    <w:rPr>
                      <w:sz w:val="22"/>
                      <w:lang w:val="uk-UA"/>
                    </w:rPr>
                    <w:sym w:font="Symbol" w:char="F0B3"/>
                  </w:r>
                  <w:r w:rsidRPr="00927761">
                    <w:rPr>
                      <w:sz w:val="22"/>
                      <w:lang w:val="uk-UA"/>
                    </w:rPr>
                    <w:t> 1,0</w:t>
                  </w:r>
                </w:p>
              </w:tc>
              <w:tc>
                <w:tcPr>
                  <w:tcW w:w="3567" w:type="dxa"/>
                </w:tcPr>
                <w:p w14:paraId="4B4F56E6" w14:textId="77777777" w:rsidR="00E3536A" w:rsidRPr="00927761" w:rsidRDefault="00E3536A" w:rsidP="0021549A">
                  <w:pPr>
                    <w:widowControl w:val="0"/>
                    <w:jc w:val="center"/>
                    <w:rPr>
                      <w:sz w:val="22"/>
                      <w:lang w:val="uk-UA"/>
                    </w:rPr>
                  </w:pPr>
                  <w:r w:rsidRPr="00927761">
                    <w:rPr>
                      <w:sz w:val="22"/>
                      <w:lang w:val="uk-UA"/>
                    </w:rPr>
                    <w:t>(1,5 – 0,1</w:t>
                  </w:r>
                  <w:r w:rsidRPr="00927761">
                    <w:rPr>
                      <w:i/>
                      <w:sz w:val="22"/>
                      <w:lang w:val="uk-UA"/>
                    </w:rPr>
                    <w:t>m</w:t>
                  </w:r>
                  <w:r w:rsidRPr="00927761">
                    <w:rPr>
                      <w:i/>
                      <w:sz w:val="22"/>
                      <w:vertAlign w:val="subscript"/>
                      <w:lang w:val="uk-UA"/>
                    </w:rPr>
                    <w:t>х</w:t>
                  </w:r>
                  <w:r w:rsidRPr="00927761">
                    <w:rPr>
                      <w:sz w:val="22"/>
                      <w:lang w:val="uk-UA"/>
                    </w:rPr>
                    <w:t>) – 0,02(5 – </w:t>
                  </w:r>
                  <w:r w:rsidRPr="00927761">
                    <w:rPr>
                      <w:i/>
                      <w:sz w:val="22"/>
                      <w:lang w:val="uk-UA"/>
                    </w:rPr>
                    <w:t>m</w:t>
                  </w:r>
                  <w:r w:rsidRPr="00927761">
                    <w:rPr>
                      <w:i/>
                      <w:sz w:val="22"/>
                      <w:vertAlign w:val="subscript"/>
                      <w:lang w:val="uk-UA"/>
                    </w:rPr>
                    <w:t>x</w:t>
                  </w:r>
                  <w:r w:rsidRPr="00927761">
                    <w:rPr>
                      <w:sz w:val="22"/>
                      <w:lang w:val="uk-UA"/>
                    </w:rPr>
                    <w:t>) </w:t>
                  </w:r>
                  <w:r w:rsidRPr="00927761">
                    <w:rPr>
                      <w:position w:val="-12"/>
                      <w:sz w:val="22"/>
                      <w:szCs w:val="22"/>
                      <w:lang w:val="uk-UA"/>
                    </w:rPr>
                    <w:object w:dxaOrig="260" w:dyaOrig="360" w14:anchorId="204E8DE2">
                      <v:shape id="_x0000_i2236" type="#_x0000_t75" style="width:12.5pt;height:18.5pt" o:ole="">
                        <v:imagedata r:id="rId2178" o:title=""/>
                      </v:shape>
                      <o:OLEObject Type="Embed" ProgID="Equation.DSMT4" ShapeID="_x0000_i2236" DrawAspect="Content" ObjectID="_1838152138" r:id="rId2213"/>
                    </w:object>
                  </w:r>
                </w:p>
              </w:tc>
              <w:tc>
                <w:tcPr>
                  <w:tcW w:w="1747" w:type="dxa"/>
                </w:tcPr>
                <w:p w14:paraId="3DC5934A" w14:textId="77777777" w:rsidR="00E3536A" w:rsidRPr="00927761" w:rsidRDefault="00E3536A" w:rsidP="0021549A">
                  <w:pPr>
                    <w:widowControl w:val="0"/>
                    <w:jc w:val="center"/>
                    <w:rPr>
                      <w:sz w:val="22"/>
                      <w:lang w:val="uk-UA"/>
                    </w:rPr>
                  </w:pPr>
                  <w:r w:rsidRPr="00927761">
                    <w:rPr>
                      <w:sz w:val="22"/>
                      <w:lang w:val="uk-UA"/>
                    </w:rPr>
                    <w:t>1,0</w:t>
                  </w:r>
                </w:p>
              </w:tc>
              <w:tc>
                <w:tcPr>
                  <w:tcW w:w="3576" w:type="dxa"/>
                  <w:gridSpan w:val="2"/>
                  <w:vMerge/>
                </w:tcPr>
                <w:p w14:paraId="5FB060A3" w14:textId="77777777" w:rsidR="00E3536A" w:rsidRPr="00927761" w:rsidRDefault="00E3536A" w:rsidP="0021549A">
                  <w:pPr>
                    <w:widowControl w:val="0"/>
                    <w:jc w:val="center"/>
                    <w:rPr>
                      <w:sz w:val="22"/>
                      <w:lang w:val="uk-UA"/>
                    </w:rPr>
                  </w:pPr>
                </w:p>
              </w:tc>
            </w:tr>
          </w:tbl>
          <w:p w14:paraId="7ACF3B1D" w14:textId="77777777" w:rsidR="00E3536A" w:rsidRPr="00927761" w:rsidRDefault="00E3536A" w:rsidP="00DF70D4">
            <w:pPr>
              <w:widowControl w:val="0"/>
              <w:rPr>
                <w:sz w:val="16"/>
                <w:szCs w:val="16"/>
                <w:lang w:val="uk-UA"/>
              </w:rPr>
            </w:pPr>
          </w:p>
        </w:tc>
        <w:tc>
          <w:tcPr>
            <w:tcW w:w="497" w:type="dxa"/>
            <w:tcBorders>
              <w:top w:val="nil"/>
              <w:left w:val="nil"/>
              <w:bottom w:val="nil"/>
              <w:right w:val="nil"/>
            </w:tcBorders>
            <w:textDirection w:val="tbRl"/>
          </w:tcPr>
          <w:p w14:paraId="7B1BC257" w14:textId="77777777" w:rsidR="00E3536A" w:rsidRPr="00927761" w:rsidRDefault="00E3536A" w:rsidP="00DF70D4">
            <w:pPr>
              <w:widowControl w:val="0"/>
              <w:ind w:left="113" w:right="113"/>
              <w:rPr>
                <w:b/>
                <w:sz w:val="22"/>
                <w:szCs w:val="22"/>
                <w:u w:val="single"/>
                <w:lang w:val="uk-UA"/>
              </w:rPr>
            </w:pPr>
          </w:p>
        </w:tc>
      </w:tr>
      <w:tr w:rsidR="00E3536A" w:rsidRPr="0055657E" w14:paraId="765982B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7592"/>
        </w:trPr>
        <w:tc>
          <w:tcPr>
            <w:tcW w:w="0" w:type="auto"/>
            <w:textDirection w:val="tbRl"/>
          </w:tcPr>
          <w:p w14:paraId="34530116" w14:textId="77777777" w:rsidR="00E3536A" w:rsidRPr="00927761" w:rsidRDefault="00831917" w:rsidP="002C6E01">
            <w:pPr>
              <w:pStyle w:val="a8"/>
              <w:widowControl w:val="0"/>
              <w:ind w:left="113" w:right="113"/>
              <w:jc w:val="right"/>
              <w:rPr>
                <w:rFonts w:ascii="Times New Roman" w:hAnsi="Times New Roman"/>
                <w:sz w:val="28"/>
                <w:szCs w:val="28"/>
                <w:lang w:val="uk-UA" w:eastAsia="en-US" w:bidi="en-US"/>
              </w:rPr>
            </w:pPr>
            <w:r w:rsidRPr="00927761">
              <w:rPr>
                <w:rFonts w:ascii="Times New Roman" w:hAnsi="Times New Roman"/>
                <w:b/>
                <w:sz w:val="28"/>
                <w:szCs w:val="28"/>
                <w:lang w:val="uk-UA" w:eastAsia="en-US" w:bidi="en-US"/>
              </w:rPr>
              <w:lastRenderedPageBreak/>
              <w:br w:type="page"/>
            </w:r>
          </w:p>
        </w:tc>
        <w:tc>
          <w:tcPr>
            <w:tcW w:w="0" w:type="auto"/>
          </w:tcPr>
          <w:p w14:paraId="6F5D8587" w14:textId="77777777" w:rsidR="00B56CE5" w:rsidRPr="002C6E01" w:rsidRDefault="00B56CE5">
            <w:pPr>
              <w:rPr>
                <w:rFonts w:ascii="Arial" w:hAnsi="Arial" w:cs="Arial"/>
                <w:sz w:val="21"/>
                <w:szCs w:val="21"/>
                <w:lang w:val="uk-UA"/>
              </w:rPr>
            </w:pPr>
            <w:r w:rsidRPr="002C6E01">
              <w:rPr>
                <w:rFonts w:ascii="Arial" w:hAnsi="Arial" w:cs="Arial"/>
                <w:sz w:val="21"/>
                <w:szCs w:val="21"/>
                <w:lang w:val="uk-UA"/>
              </w:rPr>
              <w:t>Кінець таблиці Ж.2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647"/>
              <w:gridCol w:w="4197"/>
              <w:gridCol w:w="845"/>
              <w:gridCol w:w="3603"/>
              <w:gridCol w:w="1753"/>
              <w:gridCol w:w="1755"/>
              <w:gridCol w:w="1834"/>
            </w:tblGrid>
            <w:tr w:rsidR="00340562" w:rsidRPr="00DC4C7E" w14:paraId="4808F320" w14:textId="77777777" w:rsidTr="004F75D6">
              <w:trPr>
                <w:cantSplit/>
              </w:trPr>
              <w:tc>
                <w:tcPr>
                  <w:tcW w:w="609" w:type="dxa"/>
                  <w:vMerge w:val="restart"/>
                  <w:vAlign w:val="center"/>
                </w:tcPr>
                <w:p w14:paraId="71D8726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Тип пере</w:t>
                  </w:r>
                  <w:r w:rsidRPr="00DC4C7E">
                    <w:rPr>
                      <w:rFonts w:ascii="Arial" w:hAnsi="Arial" w:cs="Arial"/>
                      <w:sz w:val="21"/>
                      <w:szCs w:val="21"/>
                      <w:lang w:val="uk-UA"/>
                    </w:rPr>
                    <w:softHyphen/>
                    <w:t>різу</w:t>
                  </w:r>
                </w:p>
              </w:tc>
              <w:tc>
                <w:tcPr>
                  <w:tcW w:w="4207" w:type="dxa"/>
                  <w:vMerge w:val="restart"/>
                  <w:vAlign w:val="center"/>
                </w:tcPr>
                <w:p w14:paraId="17A96B5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Схема перерізу і ексцентриситет</w:t>
                  </w:r>
                </w:p>
              </w:tc>
              <w:tc>
                <w:tcPr>
                  <w:tcW w:w="846" w:type="dxa"/>
                  <w:vMerge w:val="restart"/>
                  <w:vAlign w:val="center"/>
                </w:tcPr>
                <w:p w14:paraId="598738E0"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position w:val="-28"/>
                      <w:sz w:val="21"/>
                      <w:szCs w:val="21"/>
                      <w:lang w:val="uk-UA"/>
                    </w:rPr>
                    <w:object w:dxaOrig="360" w:dyaOrig="660" w14:anchorId="00A5D84B">
                      <v:shape id="_x0000_i2237" type="#_x0000_t75" style="width:18.5pt;height:33pt" o:ole="" fillcolor="window">
                        <v:imagedata r:id="rId2169" o:title=""/>
                      </v:shape>
                      <o:OLEObject Type="Embed" ProgID="Equation.DSMT4" ShapeID="_x0000_i2237" DrawAspect="Content" ObjectID="_1838152139" r:id="rId2214"/>
                    </w:object>
                  </w:r>
                </w:p>
              </w:tc>
              <w:tc>
                <w:tcPr>
                  <w:tcW w:w="8951" w:type="dxa"/>
                  <w:gridSpan w:val="4"/>
                  <w:vAlign w:val="center"/>
                </w:tcPr>
                <w:p w14:paraId="339DCE8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 xml:space="preserve">Значення </w:t>
                  </w:r>
                  <w:r w:rsidRPr="00DC4C7E">
                    <w:rPr>
                      <w:rFonts w:ascii="Arial" w:hAnsi="Arial" w:cs="Arial"/>
                      <w:i/>
                      <w:sz w:val="21"/>
                      <w:szCs w:val="21"/>
                      <w:lang w:val="uk-UA"/>
                    </w:rPr>
                    <w:sym w:font="Symbol" w:char="F068"/>
                  </w:r>
                  <w:r w:rsidRPr="00DC4C7E">
                    <w:rPr>
                      <w:rFonts w:ascii="Arial" w:hAnsi="Arial" w:cs="Arial"/>
                      <w:i/>
                      <w:sz w:val="21"/>
                      <w:szCs w:val="21"/>
                      <w:lang w:val="uk-UA"/>
                    </w:rPr>
                    <w:t xml:space="preserve"> </w:t>
                  </w:r>
                  <w:r w:rsidRPr="00DC4C7E">
                    <w:rPr>
                      <w:rFonts w:ascii="Arial" w:hAnsi="Arial" w:cs="Arial"/>
                      <w:sz w:val="21"/>
                      <w:szCs w:val="21"/>
                      <w:lang w:val="uk-UA"/>
                    </w:rPr>
                    <w:t>при</w:t>
                  </w:r>
                </w:p>
              </w:tc>
            </w:tr>
            <w:tr w:rsidR="00340562" w:rsidRPr="00DC4C7E" w14:paraId="75DE294E" w14:textId="77777777" w:rsidTr="004F75D6">
              <w:trPr>
                <w:cantSplit/>
              </w:trPr>
              <w:tc>
                <w:tcPr>
                  <w:tcW w:w="609" w:type="dxa"/>
                  <w:vMerge/>
                  <w:vAlign w:val="center"/>
                </w:tcPr>
                <w:p w14:paraId="1A63E38D" w14:textId="77777777" w:rsidR="00340562" w:rsidRPr="00DC4C7E" w:rsidRDefault="00340562" w:rsidP="0021549A">
                  <w:pPr>
                    <w:widowControl w:val="0"/>
                    <w:jc w:val="center"/>
                    <w:rPr>
                      <w:rFonts w:ascii="Arial" w:hAnsi="Arial" w:cs="Arial"/>
                      <w:b/>
                      <w:sz w:val="21"/>
                      <w:szCs w:val="21"/>
                      <w:lang w:val="uk-UA"/>
                    </w:rPr>
                  </w:pPr>
                </w:p>
              </w:tc>
              <w:tc>
                <w:tcPr>
                  <w:tcW w:w="4207" w:type="dxa"/>
                  <w:vMerge/>
                  <w:vAlign w:val="center"/>
                </w:tcPr>
                <w:p w14:paraId="051D524C" w14:textId="77777777" w:rsidR="00340562" w:rsidRPr="00DC4C7E" w:rsidRDefault="00340562" w:rsidP="0021549A">
                  <w:pPr>
                    <w:widowControl w:val="0"/>
                    <w:jc w:val="center"/>
                    <w:rPr>
                      <w:rFonts w:ascii="Arial" w:hAnsi="Arial" w:cs="Arial"/>
                      <w:b/>
                      <w:sz w:val="21"/>
                      <w:szCs w:val="21"/>
                      <w:lang w:val="uk-UA"/>
                    </w:rPr>
                  </w:pPr>
                </w:p>
              </w:tc>
              <w:tc>
                <w:tcPr>
                  <w:tcW w:w="846" w:type="dxa"/>
                  <w:vMerge/>
                  <w:vAlign w:val="center"/>
                </w:tcPr>
                <w:p w14:paraId="50EAD851" w14:textId="77777777" w:rsidR="00340562" w:rsidRPr="00DC4C7E" w:rsidRDefault="00340562" w:rsidP="0021549A">
                  <w:pPr>
                    <w:widowControl w:val="0"/>
                    <w:jc w:val="center"/>
                    <w:rPr>
                      <w:rFonts w:ascii="Arial" w:hAnsi="Arial" w:cs="Arial"/>
                      <w:b/>
                      <w:sz w:val="21"/>
                      <w:szCs w:val="21"/>
                      <w:lang w:val="uk-UA"/>
                    </w:rPr>
                  </w:pPr>
                </w:p>
              </w:tc>
              <w:tc>
                <w:tcPr>
                  <w:tcW w:w="5361" w:type="dxa"/>
                  <w:gridSpan w:val="2"/>
                  <w:vAlign w:val="center"/>
                </w:tcPr>
                <w:p w14:paraId="5C7989CB" w14:textId="77777777" w:rsidR="00340562" w:rsidRPr="00DC4C7E" w:rsidRDefault="00340562" w:rsidP="0021549A">
                  <w:pPr>
                    <w:widowControl w:val="0"/>
                    <w:jc w:val="center"/>
                    <w:rPr>
                      <w:rFonts w:ascii="Arial" w:hAnsi="Arial" w:cs="Arial"/>
                      <w:b/>
                      <w:sz w:val="21"/>
                      <w:szCs w:val="21"/>
                      <w:lang w:val="uk-UA"/>
                    </w:rPr>
                  </w:pPr>
                  <w:r w:rsidRPr="00DC4C7E">
                    <w:rPr>
                      <w:rFonts w:ascii="Arial" w:hAnsi="Arial" w:cs="Arial"/>
                      <w:b/>
                      <w:position w:val="-14"/>
                      <w:sz w:val="21"/>
                      <w:szCs w:val="21"/>
                      <w:lang w:val="uk-UA"/>
                    </w:rPr>
                    <w:object w:dxaOrig="1280" w:dyaOrig="380" w14:anchorId="756769C5">
                      <v:shape id="_x0000_i2238" type="#_x0000_t75" style="width:63.5pt;height:19pt" o:ole="" fillcolor="window">
                        <v:imagedata r:id="rId2171" o:title=""/>
                      </v:shape>
                      <o:OLEObject Type="Embed" ProgID="Equation.DSMT4" ShapeID="_x0000_i2238" DrawAspect="Content" ObjectID="_1838152140" r:id="rId2215"/>
                    </w:object>
                  </w:r>
                </w:p>
              </w:tc>
              <w:tc>
                <w:tcPr>
                  <w:tcW w:w="3590" w:type="dxa"/>
                  <w:gridSpan w:val="2"/>
                  <w:vAlign w:val="center"/>
                </w:tcPr>
                <w:p w14:paraId="3DA81FF1" w14:textId="77777777" w:rsidR="00340562" w:rsidRPr="00DC4C7E" w:rsidRDefault="00340562" w:rsidP="0021549A">
                  <w:pPr>
                    <w:widowControl w:val="0"/>
                    <w:jc w:val="center"/>
                    <w:rPr>
                      <w:rFonts w:ascii="Arial" w:hAnsi="Arial" w:cs="Arial"/>
                      <w:b/>
                      <w:sz w:val="21"/>
                      <w:szCs w:val="21"/>
                      <w:lang w:val="uk-UA"/>
                    </w:rPr>
                  </w:pPr>
                  <w:r w:rsidRPr="00DC4C7E">
                    <w:rPr>
                      <w:rFonts w:ascii="Arial" w:hAnsi="Arial" w:cs="Arial"/>
                      <w:b/>
                      <w:position w:val="-14"/>
                      <w:sz w:val="21"/>
                      <w:szCs w:val="21"/>
                      <w:lang w:val="uk-UA"/>
                    </w:rPr>
                    <w:object w:dxaOrig="960" w:dyaOrig="380" w14:anchorId="1B519112">
                      <v:shape id="_x0000_i2239" type="#_x0000_t75" style="width:48pt;height:19pt" o:ole="" fillcolor="window">
                        <v:imagedata r:id="rId2173" o:title=""/>
                      </v:shape>
                      <o:OLEObject Type="Embed" ProgID="Equation.DSMT4" ShapeID="_x0000_i2239" DrawAspect="Content" ObjectID="_1838152141" r:id="rId2216"/>
                    </w:object>
                  </w:r>
                </w:p>
              </w:tc>
            </w:tr>
            <w:tr w:rsidR="00340562" w:rsidRPr="00DC4C7E" w14:paraId="3C42B3B8" w14:textId="77777777" w:rsidTr="004F75D6">
              <w:trPr>
                <w:cantSplit/>
              </w:trPr>
              <w:tc>
                <w:tcPr>
                  <w:tcW w:w="609" w:type="dxa"/>
                  <w:vMerge/>
                  <w:vAlign w:val="center"/>
                </w:tcPr>
                <w:p w14:paraId="66E37D7C"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4051EA78" w14:textId="77777777" w:rsidR="00340562" w:rsidRPr="00DC4C7E" w:rsidRDefault="00340562" w:rsidP="0021549A">
                  <w:pPr>
                    <w:widowControl w:val="0"/>
                    <w:jc w:val="center"/>
                    <w:rPr>
                      <w:rFonts w:ascii="Arial" w:hAnsi="Arial" w:cs="Arial"/>
                      <w:sz w:val="21"/>
                      <w:szCs w:val="21"/>
                      <w:lang w:val="uk-UA"/>
                    </w:rPr>
                  </w:pPr>
                </w:p>
              </w:tc>
              <w:tc>
                <w:tcPr>
                  <w:tcW w:w="846" w:type="dxa"/>
                  <w:vMerge/>
                  <w:vAlign w:val="center"/>
                </w:tcPr>
                <w:p w14:paraId="219CD111" w14:textId="77777777" w:rsidR="00340562" w:rsidRPr="00DC4C7E" w:rsidRDefault="00340562" w:rsidP="0021549A">
                  <w:pPr>
                    <w:widowControl w:val="0"/>
                    <w:jc w:val="center"/>
                    <w:rPr>
                      <w:rFonts w:ascii="Arial" w:hAnsi="Arial" w:cs="Arial"/>
                      <w:sz w:val="21"/>
                      <w:szCs w:val="21"/>
                      <w:lang w:val="uk-UA"/>
                    </w:rPr>
                  </w:pPr>
                </w:p>
              </w:tc>
              <w:tc>
                <w:tcPr>
                  <w:tcW w:w="3607" w:type="dxa"/>
                  <w:vAlign w:val="center"/>
                </w:tcPr>
                <w:p w14:paraId="180D39FE"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0,1 </w:t>
                  </w:r>
                  <w:r w:rsidRPr="00DC4C7E">
                    <w:rPr>
                      <w:rFonts w:ascii="Arial" w:hAnsi="Arial" w:cs="Arial"/>
                      <w:sz w:val="21"/>
                      <w:szCs w:val="21"/>
                      <w:lang w:val="uk-UA"/>
                    </w:rPr>
                    <w:sym w:font="Symbol" w:char="F0A3"/>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x</w:t>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sz w:val="21"/>
                      <w:szCs w:val="21"/>
                      <w:lang w:val="uk-UA"/>
                    </w:rPr>
                    <w:sym w:font="Symbol" w:char="F0A3"/>
                  </w:r>
                  <w:r w:rsidRPr="00DC4C7E">
                    <w:rPr>
                      <w:rFonts w:ascii="Arial" w:hAnsi="Arial" w:cs="Arial"/>
                      <w:sz w:val="21"/>
                      <w:szCs w:val="21"/>
                      <w:lang w:val="uk-UA"/>
                    </w:rPr>
                    <w:t> 5</w:t>
                  </w:r>
                </w:p>
              </w:tc>
              <w:tc>
                <w:tcPr>
                  <w:tcW w:w="1754" w:type="dxa"/>
                  <w:vAlign w:val="center"/>
                </w:tcPr>
                <w:p w14:paraId="4E767D52"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5 &lt; </w:t>
                  </w:r>
                  <w:r w:rsidRPr="00DC4C7E">
                    <w:rPr>
                      <w:rFonts w:ascii="Arial" w:hAnsi="Arial" w:cs="Arial"/>
                      <w:i/>
                      <w:sz w:val="21"/>
                      <w:szCs w:val="21"/>
                      <w:lang w:val="uk-UA"/>
                    </w:rPr>
                    <w:t>m</w:t>
                  </w:r>
                  <w:r w:rsidRPr="00DC4C7E">
                    <w:rPr>
                      <w:rFonts w:ascii="Arial" w:hAnsi="Arial" w:cs="Arial"/>
                      <w:i/>
                      <w:sz w:val="21"/>
                      <w:szCs w:val="21"/>
                      <w:vertAlign w:val="subscript"/>
                      <w:lang w:val="uk-UA"/>
                    </w:rPr>
                    <w:t>x</w:t>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sz w:val="21"/>
                      <w:szCs w:val="21"/>
                      <w:lang w:val="uk-UA"/>
                    </w:rPr>
                    <w:sym w:font="Symbol" w:char="F0A3"/>
                  </w:r>
                  <w:r w:rsidRPr="00DC4C7E">
                    <w:rPr>
                      <w:rFonts w:ascii="Arial" w:hAnsi="Arial" w:cs="Arial"/>
                      <w:sz w:val="21"/>
                      <w:szCs w:val="21"/>
                      <w:lang w:val="uk-UA"/>
                    </w:rPr>
                    <w:t> 20</w:t>
                  </w:r>
                </w:p>
              </w:tc>
              <w:tc>
                <w:tcPr>
                  <w:tcW w:w="1755" w:type="dxa"/>
                  <w:vAlign w:val="center"/>
                </w:tcPr>
                <w:p w14:paraId="32B28789"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0,1 </w:t>
                  </w:r>
                  <w:r w:rsidRPr="00DC4C7E">
                    <w:rPr>
                      <w:rFonts w:ascii="Arial" w:hAnsi="Arial" w:cs="Arial"/>
                      <w:sz w:val="21"/>
                      <w:szCs w:val="21"/>
                      <w:lang w:val="uk-UA"/>
                    </w:rPr>
                    <w:sym w:font="Symbol" w:char="F0A3"/>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x</w:t>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sz w:val="21"/>
                      <w:szCs w:val="21"/>
                      <w:lang w:val="uk-UA"/>
                    </w:rPr>
                    <w:sym w:font="Symbol" w:char="F0A3"/>
                  </w:r>
                  <w:r w:rsidRPr="00DC4C7E">
                    <w:rPr>
                      <w:rFonts w:ascii="Arial" w:hAnsi="Arial" w:cs="Arial"/>
                      <w:sz w:val="21"/>
                      <w:szCs w:val="21"/>
                      <w:lang w:val="uk-UA"/>
                    </w:rPr>
                    <w:t> 5</w:t>
                  </w:r>
                </w:p>
              </w:tc>
              <w:tc>
                <w:tcPr>
                  <w:tcW w:w="1835" w:type="dxa"/>
                  <w:vAlign w:val="center"/>
                </w:tcPr>
                <w:p w14:paraId="060656F5"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5 &lt; </w:t>
                  </w:r>
                  <w:r w:rsidRPr="00DC4C7E">
                    <w:rPr>
                      <w:rFonts w:ascii="Arial" w:hAnsi="Arial" w:cs="Arial"/>
                      <w:i/>
                      <w:sz w:val="21"/>
                      <w:szCs w:val="21"/>
                      <w:lang w:val="uk-UA"/>
                    </w:rPr>
                    <w:t>m</w:t>
                  </w:r>
                  <w:r w:rsidRPr="00DC4C7E">
                    <w:rPr>
                      <w:rFonts w:ascii="Arial" w:hAnsi="Arial" w:cs="Arial"/>
                      <w:i/>
                      <w:sz w:val="21"/>
                      <w:szCs w:val="21"/>
                      <w:vertAlign w:val="subscript"/>
                      <w:lang w:val="uk-UA"/>
                    </w:rPr>
                    <w:t>x</w:t>
                  </w:r>
                  <w:r w:rsidRPr="00DC4C7E">
                    <w:rPr>
                      <w:rFonts w:ascii="Arial" w:hAnsi="Arial" w:cs="Arial"/>
                      <w:sz w:val="21"/>
                      <w:szCs w:val="21"/>
                      <w:lang w:val="uk-UA"/>
                    </w:rPr>
                    <w:t>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sz w:val="21"/>
                      <w:szCs w:val="21"/>
                      <w:lang w:val="uk-UA"/>
                    </w:rPr>
                    <w:sym w:font="Symbol" w:char="F0A3"/>
                  </w:r>
                  <w:r w:rsidRPr="00DC4C7E">
                    <w:rPr>
                      <w:rFonts w:ascii="Arial" w:hAnsi="Arial" w:cs="Arial"/>
                      <w:sz w:val="21"/>
                      <w:szCs w:val="21"/>
                      <w:lang w:val="uk-UA"/>
                    </w:rPr>
                    <w:t> 20</w:t>
                  </w:r>
                </w:p>
              </w:tc>
            </w:tr>
            <w:tr w:rsidR="00340562" w:rsidRPr="00DC4C7E" w14:paraId="0E6FC3B9" w14:textId="77777777" w:rsidTr="004F75D6">
              <w:trPr>
                <w:cantSplit/>
              </w:trPr>
              <w:tc>
                <w:tcPr>
                  <w:tcW w:w="609" w:type="dxa"/>
                  <w:vMerge w:val="restart"/>
                  <w:vAlign w:val="center"/>
                </w:tcPr>
                <w:p w14:paraId="65F574F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11-й</w:t>
                  </w:r>
                </w:p>
              </w:tc>
              <w:tc>
                <w:tcPr>
                  <w:tcW w:w="4207" w:type="dxa"/>
                  <w:vMerge w:val="restart"/>
                  <w:vAlign w:val="center"/>
                </w:tcPr>
                <w:p w14:paraId="1494B00D" w14:textId="77777777" w:rsidR="00340562" w:rsidRPr="00DC4C7E" w:rsidRDefault="00B92BB7" w:rsidP="0021549A">
                  <w:pPr>
                    <w:widowControl w:val="0"/>
                    <w:jc w:val="center"/>
                    <w:rPr>
                      <w:rFonts w:ascii="Arial" w:hAnsi="Arial" w:cs="Arial"/>
                      <w:sz w:val="21"/>
                      <w:szCs w:val="21"/>
                      <w:lang w:val="uk-UA"/>
                    </w:rPr>
                  </w:pPr>
                  <w:r>
                    <w:rPr>
                      <w:rFonts w:ascii="Arial" w:hAnsi="Arial" w:cs="Arial"/>
                      <w:noProof/>
                      <w:sz w:val="21"/>
                      <w:szCs w:val="21"/>
                      <w:lang w:val="ru-RU" w:eastAsia="ru-RU" w:bidi="ar-SA"/>
                    </w:rPr>
                    <w:pict w14:anchorId="23373123">
                      <v:shape id="Рисунок 1207" o:spid="_x0000_i2240" type="#_x0000_t75" style="width:53.5pt;height:69pt;visibility:visible">
                        <v:imagedata r:id="rId2217" o:title="" croptop="21148f" cropbottom="20323f" cropleft="23446f" cropright="30162f"/>
                      </v:shape>
                    </w:pict>
                  </w:r>
                </w:p>
              </w:tc>
              <w:tc>
                <w:tcPr>
                  <w:tcW w:w="846" w:type="dxa"/>
                  <w:vAlign w:val="center"/>
                </w:tcPr>
                <w:p w14:paraId="27329C6B" w14:textId="77777777" w:rsidR="00340562" w:rsidRPr="00DC4C7E" w:rsidRDefault="00340562" w:rsidP="0021549A">
                  <w:pPr>
                    <w:widowControl w:val="0"/>
                    <w:jc w:val="center"/>
                    <w:rPr>
                      <w:rFonts w:ascii="Arial" w:hAnsi="Arial" w:cs="Arial"/>
                      <w:sz w:val="21"/>
                      <w:szCs w:val="21"/>
                      <w:lang w:val="uk-UA"/>
                    </w:rPr>
                  </w:pPr>
                </w:p>
                <w:p w14:paraId="5BA78977" w14:textId="77777777" w:rsidR="00340562" w:rsidRPr="00DC4C7E" w:rsidRDefault="00340562" w:rsidP="0021549A">
                  <w:pPr>
                    <w:widowControl w:val="0"/>
                    <w:jc w:val="center"/>
                    <w:rPr>
                      <w:rFonts w:ascii="Arial" w:hAnsi="Arial" w:cs="Arial"/>
                      <w:sz w:val="21"/>
                      <w:szCs w:val="21"/>
                    </w:rPr>
                  </w:pPr>
                  <w:r w:rsidRPr="00DC4C7E">
                    <w:rPr>
                      <w:rFonts w:ascii="Arial" w:hAnsi="Arial" w:cs="Arial"/>
                      <w:sz w:val="21"/>
                      <w:szCs w:val="21"/>
                      <w:lang w:val="uk-UA"/>
                    </w:rPr>
                    <w:sym w:font="Symbol" w:char="F0A3"/>
                  </w:r>
                  <w:r w:rsidRPr="00DC4C7E">
                    <w:rPr>
                      <w:rFonts w:ascii="Arial" w:hAnsi="Arial" w:cs="Arial"/>
                      <w:sz w:val="21"/>
                      <w:szCs w:val="21"/>
                      <w:lang w:val="uk-UA"/>
                    </w:rPr>
                    <w:t> </w:t>
                  </w:r>
                  <w:r w:rsidRPr="00DC4C7E">
                    <w:rPr>
                      <w:rFonts w:ascii="Arial" w:hAnsi="Arial" w:cs="Arial"/>
                      <w:sz w:val="21"/>
                      <w:szCs w:val="21"/>
                    </w:rPr>
                    <w:t>0</w:t>
                  </w:r>
                  <w:r w:rsidRPr="00DC4C7E">
                    <w:rPr>
                      <w:rFonts w:ascii="Arial" w:hAnsi="Arial" w:cs="Arial"/>
                      <w:sz w:val="21"/>
                      <w:szCs w:val="21"/>
                      <w:lang w:val="uk-UA"/>
                    </w:rPr>
                    <w:t>,</w:t>
                  </w:r>
                  <w:r w:rsidRPr="00DC4C7E">
                    <w:rPr>
                      <w:rFonts w:ascii="Arial" w:hAnsi="Arial" w:cs="Arial"/>
                      <w:sz w:val="21"/>
                      <w:szCs w:val="21"/>
                    </w:rPr>
                    <w:t>5</w:t>
                  </w:r>
                </w:p>
              </w:tc>
              <w:tc>
                <w:tcPr>
                  <w:tcW w:w="3607" w:type="dxa"/>
                  <w:vAlign w:val="center"/>
                </w:tcPr>
                <w:p w14:paraId="455176D8" w14:textId="77777777" w:rsidR="00340562" w:rsidRPr="00DC4C7E" w:rsidRDefault="00340562" w:rsidP="0021549A">
                  <w:pPr>
                    <w:widowControl w:val="0"/>
                    <w:jc w:val="center"/>
                    <w:rPr>
                      <w:rFonts w:ascii="Arial" w:hAnsi="Arial" w:cs="Arial"/>
                      <w:sz w:val="21"/>
                      <w:szCs w:val="21"/>
                      <w:lang w:val="uk-UA"/>
                    </w:rPr>
                  </w:pPr>
                </w:p>
                <w:p w14:paraId="6149036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(0,25 + 0,15</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+ 0,03(5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1764DE24">
                      <v:shape id="_x0000_i2241" type="#_x0000_t75" style="width:12.5pt;height:19pt" o:ole="">
                        <v:imagedata r:id="rId2218" o:title=""/>
                      </v:shape>
                      <o:OLEObject Type="Embed" ProgID="Equation.DSMT4" ShapeID="_x0000_i2241" DrawAspect="Content" ObjectID="_1838152142" r:id="rId2219"/>
                    </w:object>
                  </w:r>
                </w:p>
              </w:tc>
              <w:tc>
                <w:tcPr>
                  <w:tcW w:w="1754" w:type="dxa"/>
                  <w:vAlign w:val="center"/>
                </w:tcPr>
                <w:p w14:paraId="491546F6" w14:textId="77777777" w:rsidR="00340562" w:rsidRPr="00DC4C7E" w:rsidRDefault="00340562" w:rsidP="0021549A">
                  <w:pPr>
                    <w:widowControl w:val="0"/>
                    <w:jc w:val="center"/>
                    <w:rPr>
                      <w:rFonts w:ascii="Arial" w:hAnsi="Arial" w:cs="Arial"/>
                      <w:sz w:val="21"/>
                      <w:szCs w:val="21"/>
                      <w:lang w:val="uk-UA"/>
                    </w:rPr>
                  </w:pPr>
                </w:p>
                <w:p w14:paraId="5050277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3590" w:type="dxa"/>
                  <w:gridSpan w:val="2"/>
                  <w:vAlign w:val="center"/>
                </w:tcPr>
                <w:p w14:paraId="2E06700C" w14:textId="77777777" w:rsidR="00340562" w:rsidRPr="00DC4C7E" w:rsidRDefault="00340562" w:rsidP="0021549A">
                  <w:pPr>
                    <w:widowControl w:val="0"/>
                    <w:jc w:val="center"/>
                    <w:rPr>
                      <w:rFonts w:ascii="Arial" w:hAnsi="Arial" w:cs="Arial"/>
                      <w:sz w:val="21"/>
                      <w:szCs w:val="21"/>
                      <w:lang w:val="uk-UA"/>
                    </w:rPr>
                  </w:pPr>
                </w:p>
                <w:p w14:paraId="48054D35"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r>
            <w:tr w:rsidR="00340562" w:rsidRPr="00DC4C7E" w14:paraId="73504AC2" w14:textId="77777777" w:rsidTr="004F75D6">
              <w:trPr>
                <w:cantSplit/>
              </w:trPr>
              <w:tc>
                <w:tcPr>
                  <w:tcW w:w="609" w:type="dxa"/>
                  <w:vMerge/>
                  <w:vAlign w:val="center"/>
                </w:tcPr>
                <w:p w14:paraId="70B43F09"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4DE32A44" w14:textId="77777777" w:rsidR="00340562" w:rsidRPr="00DC4C7E" w:rsidRDefault="00340562" w:rsidP="0021549A">
                  <w:pPr>
                    <w:widowControl w:val="0"/>
                    <w:jc w:val="center"/>
                    <w:rPr>
                      <w:rFonts w:ascii="Arial" w:hAnsi="Arial" w:cs="Arial"/>
                      <w:sz w:val="21"/>
                      <w:szCs w:val="21"/>
                      <w:lang w:val="uk-UA"/>
                    </w:rPr>
                  </w:pPr>
                </w:p>
              </w:tc>
              <w:tc>
                <w:tcPr>
                  <w:tcW w:w="846" w:type="dxa"/>
                  <w:vAlign w:val="center"/>
                </w:tcPr>
                <w:p w14:paraId="1ED93F0F"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rPr>
                    <w:t>1</w:t>
                  </w:r>
                  <w:r w:rsidRPr="00DC4C7E">
                    <w:rPr>
                      <w:rFonts w:ascii="Arial" w:hAnsi="Arial" w:cs="Arial"/>
                      <w:sz w:val="21"/>
                      <w:szCs w:val="21"/>
                      <w:lang w:val="uk-UA"/>
                    </w:rPr>
                    <w:t>,0</w:t>
                  </w:r>
                </w:p>
              </w:tc>
              <w:tc>
                <w:tcPr>
                  <w:tcW w:w="3607" w:type="dxa"/>
                  <w:vAlign w:val="center"/>
                </w:tcPr>
                <w:p w14:paraId="0F54D973"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(0,5 + 0,1</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+ 0,02(5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13AAB710">
                      <v:shape id="_x0000_i2242" type="#_x0000_t75" style="width:12.5pt;height:19pt" o:ole="">
                        <v:imagedata r:id="rId2218" o:title=""/>
                      </v:shape>
                      <o:OLEObject Type="Embed" ProgID="Equation.DSMT4" ShapeID="_x0000_i2242" DrawAspect="Content" ObjectID="_1838152143" r:id="rId2220"/>
                    </w:object>
                  </w:r>
                </w:p>
              </w:tc>
              <w:tc>
                <w:tcPr>
                  <w:tcW w:w="1754" w:type="dxa"/>
                  <w:vAlign w:val="center"/>
                </w:tcPr>
                <w:p w14:paraId="4526D0B1"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3590" w:type="dxa"/>
                  <w:gridSpan w:val="2"/>
                  <w:vAlign w:val="center"/>
                </w:tcPr>
                <w:p w14:paraId="7D20EDD0"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r>
            <w:tr w:rsidR="00340562" w:rsidRPr="00DC4C7E" w14:paraId="131F5A65" w14:textId="77777777" w:rsidTr="004F75D6">
              <w:trPr>
                <w:cantSplit/>
              </w:trPr>
              <w:tc>
                <w:tcPr>
                  <w:tcW w:w="609" w:type="dxa"/>
                  <w:vMerge/>
                  <w:vAlign w:val="center"/>
                </w:tcPr>
                <w:p w14:paraId="6A50DA9A"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3ADF35F7" w14:textId="77777777" w:rsidR="00340562" w:rsidRPr="00DC4C7E" w:rsidRDefault="00340562" w:rsidP="0021549A">
                  <w:pPr>
                    <w:widowControl w:val="0"/>
                    <w:jc w:val="center"/>
                    <w:rPr>
                      <w:rFonts w:ascii="Arial" w:hAnsi="Arial" w:cs="Arial"/>
                      <w:sz w:val="21"/>
                      <w:szCs w:val="21"/>
                      <w:lang w:val="uk-UA"/>
                    </w:rPr>
                  </w:pPr>
                </w:p>
              </w:tc>
              <w:tc>
                <w:tcPr>
                  <w:tcW w:w="846" w:type="dxa"/>
                </w:tcPr>
                <w:p w14:paraId="20260D6A"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rPr>
                    <w:t>2</w:t>
                  </w:r>
                  <w:r w:rsidRPr="00DC4C7E">
                    <w:rPr>
                      <w:rFonts w:ascii="Arial" w:hAnsi="Arial" w:cs="Arial"/>
                      <w:sz w:val="21"/>
                      <w:szCs w:val="21"/>
                      <w:lang w:val="uk-UA"/>
                    </w:rPr>
                    <w:t>,0</w:t>
                  </w:r>
                </w:p>
              </w:tc>
              <w:tc>
                <w:tcPr>
                  <w:tcW w:w="3607" w:type="dxa"/>
                </w:tcPr>
                <w:p w14:paraId="6EDD5653" w14:textId="77777777" w:rsidR="00340562" w:rsidRPr="00DC4C7E" w:rsidRDefault="00340562" w:rsidP="0021549A">
                  <w:pPr>
                    <w:widowControl w:val="0"/>
                    <w:jc w:val="center"/>
                    <w:rPr>
                      <w:rFonts w:ascii="Arial" w:hAnsi="Arial" w:cs="Arial"/>
                      <w:sz w:val="21"/>
                      <w:szCs w:val="21"/>
                    </w:rPr>
                  </w:pPr>
                  <w:r w:rsidRPr="00DC4C7E">
                    <w:rPr>
                      <w:rFonts w:ascii="Arial" w:hAnsi="Arial" w:cs="Arial"/>
                      <w:sz w:val="21"/>
                      <w:szCs w:val="21"/>
                      <w:lang w:val="uk-UA"/>
                    </w:rPr>
                    <w:t>(0,75 + 0,05</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xml:space="preserve">) + 0,01(5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173DAC31">
                      <v:shape id="_x0000_i2243" type="#_x0000_t75" style="width:12.5pt;height:19pt" o:ole="">
                        <v:imagedata r:id="rId2218" o:title=""/>
                      </v:shape>
                      <o:OLEObject Type="Embed" ProgID="Equation.DSMT4" ShapeID="_x0000_i2243" DrawAspect="Content" ObjectID="_1838152144" r:id="rId2221"/>
                    </w:object>
                  </w:r>
                </w:p>
              </w:tc>
              <w:tc>
                <w:tcPr>
                  <w:tcW w:w="1754" w:type="dxa"/>
                </w:tcPr>
                <w:p w14:paraId="3C459E8C"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3590" w:type="dxa"/>
                  <w:gridSpan w:val="2"/>
                </w:tcPr>
                <w:p w14:paraId="55E0260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r>
            <w:tr w:rsidR="00340562" w:rsidRPr="00DC4C7E" w14:paraId="7D6DD2DD" w14:textId="77777777" w:rsidTr="004F75D6">
              <w:trPr>
                <w:cantSplit/>
              </w:trPr>
              <w:tc>
                <w:tcPr>
                  <w:tcW w:w="609" w:type="dxa"/>
                  <w:vMerge w:val="restart"/>
                  <w:vAlign w:val="center"/>
                </w:tcPr>
                <w:p w14:paraId="34DBA098"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12-й</w:t>
                  </w:r>
                </w:p>
              </w:tc>
              <w:tc>
                <w:tcPr>
                  <w:tcW w:w="4207" w:type="dxa"/>
                  <w:vMerge w:val="restart"/>
                  <w:vAlign w:val="center"/>
                </w:tcPr>
                <w:p w14:paraId="68ACC121" w14:textId="77777777" w:rsidR="00340562" w:rsidRPr="00DC4C7E" w:rsidRDefault="00B92BB7" w:rsidP="0021549A">
                  <w:pPr>
                    <w:widowControl w:val="0"/>
                    <w:spacing w:before="40"/>
                    <w:jc w:val="center"/>
                    <w:rPr>
                      <w:rFonts w:ascii="Arial" w:hAnsi="Arial" w:cs="Arial"/>
                      <w:sz w:val="21"/>
                      <w:szCs w:val="21"/>
                      <w:lang w:val="uk-UA"/>
                    </w:rPr>
                  </w:pPr>
                  <w:r>
                    <w:rPr>
                      <w:rFonts w:ascii="Arial" w:hAnsi="Arial" w:cs="Arial"/>
                      <w:noProof/>
                      <w:sz w:val="21"/>
                      <w:szCs w:val="21"/>
                      <w:lang w:val="ru-RU" w:eastAsia="ru-RU" w:bidi="ar-SA"/>
                    </w:rPr>
                    <w:pict w14:anchorId="3403A34D">
                      <v:shape id="Рисунок 1211" o:spid="_x0000_i2244" type="#_x0000_t75" style="width:59.5pt;height:63.5pt;visibility:visible">
                        <v:imagedata r:id="rId2222" o:title="" croptop="7319f" cropbottom="36101f" cropleft="18581f" cropright="33770f"/>
                      </v:shape>
                    </w:pict>
                  </w:r>
                </w:p>
              </w:tc>
              <w:tc>
                <w:tcPr>
                  <w:tcW w:w="846" w:type="dxa"/>
                  <w:vAlign w:val="center"/>
                </w:tcPr>
                <w:p w14:paraId="467A0DFE"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w:t>
                  </w:r>
                  <w:r w:rsidRPr="00DC4C7E">
                    <w:rPr>
                      <w:rFonts w:ascii="Arial" w:hAnsi="Arial" w:cs="Arial"/>
                      <w:sz w:val="21"/>
                      <w:szCs w:val="21"/>
                    </w:rPr>
                    <w:t>2</w:t>
                  </w:r>
                  <w:r w:rsidRPr="00DC4C7E">
                    <w:rPr>
                      <w:rFonts w:ascii="Arial" w:hAnsi="Arial" w:cs="Arial"/>
                      <w:sz w:val="21"/>
                      <w:szCs w:val="21"/>
                      <w:lang w:val="uk-UA"/>
                    </w:rPr>
                    <w:t>5</w:t>
                  </w:r>
                </w:p>
              </w:tc>
              <w:tc>
                <w:tcPr>
                  <w:tcW w:w="3607" w:type="dxa"/>
                  <w:vAlign w:val="center"/>
                </w:tcPr>
                <w:p w14:paraId="53779E8A"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3,0 + 0,25</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+ 0,1</w:t>
                  </w:r>
                  <w:r w:rsidRPr="00DC4C7E">
                    <w:rPr>
                      <w:rFonts w:ascii="Arial" w:hAnsi="Arial" w:cs="Arial"/>
                      <w:position w:val="-14"/>
                      <w:sz w:val="21"/>
                      <w:szCs w:val="21"/>
                      <w:lang w:val="uk-UA"/>
                    </w:rPr>
                    <w:object w:dxaOrig="260" w:dyaOrig="380" w14:anchorId="0A9C901A">
                      <v:shape id="_x0000_i2245" type="#_x0000_t75" style="width:12.5pt;height:19pt" o:ole="">
                        <v:imagedata r:id="rId2218" o:title=""/>
                      </v:shape>
                      <o:OLEObject Type="Embed" ProgID="Equation.DSMT4" ShapeID="_x0000_i2245" DrawAspect="Content" ObjectID="_1838152145" r:id="rId2223"/>
                    </w:object>
                  </w:r>
                </w:p>
              </w:tc>
              <w:tc>
                <w:tcPr>
                  <w:tcW w:w="1754" w:type="dxa"/>
                  <w:vAlign w:val="center"/>
                </w:tcPr>
                <w:p w14:paraId="2F0A0919"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755" w:type="dxa"/>
                  <w:vAlign w:val="center"/>
                </w:tcPr>
                <w:p w14:paraId="2F0BCC50"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835" w:type="dxa"/>
                  <w:vAlign w:val="center"/>
                </w:tcPr>
                <w:p w14:paraId="72A9F6CC"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r>
            <w:tr w:rsidR="00340562" w:rsidRPr="00DC4C7E" w14:paraId="41BFFD19" w14:textId="77777777" w:rsidTr="004F75D6">
              <w:trPr>
                <w:cantSplit/>
              </w:trPr>
              <w:tc>
                <w:tcPr>
                  <w:tcW w:w="609" w:type="dxa"/>
                  <w:vMerge/>
                  <w:vAlign w:val="center"/>
                </w:tcPr>
                <w:p w14:paraId="793F51B5"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0D2E7C7A" w14:textId="77777777" w:rsidR="00340562" w:rsidRPr="00DC4C7E" w:rsidRDefault="00340562" w:rsidP="0021549A">
                  <w:pPr>
                    <w:widowControl w:val="0"/>
                    <w:jc w:val="center"/>
                    <w:rPr>
                      <w:rFonts w:ascii="Arial" w:hAnsi="Arial" w:cs="Arial"/>
                      <w:sz w:val="21"/>
                      <w:szCs w:val="21"/>
                      <w:lang w:val="uk-UA"/>
                    </w:rPr>
                  </w:pPr>
                </w:p>
              </w:tc>
              <w:tc>
                <w:tcPr>
                  <w:tcW w:w="846" w:type="dxa"/>
                  <w:vAlign w:val="center"/>
                </w:tcPr>
                <w:p w14:paraId="4B6A0134" w14:textId="77777777" w:rsidR="00340562" w:rsidRPr="00DC4C7E" w:rsidRDefault="00340562" w:rsidP="0021549A">
                  <w:pPr>
                    <w:widowControl w:val="0"/>
                    <w:jc w:val="center"/>
                    <w:rPr>
                      <w:rFonts w:ascii="Arial" w:hAnsi="Arial" w:cs="Arial"/>
                      <w:sz w:val="21"/>
                      <w:szCs w:val="21"/>
                    </w:rPr>
                  </w:pPr>
                  <w:r w:rsidRPr="00DC4C7E">
                    <w:rPr>
                      <w:rFonts w:ascii="Arial" w:hAnsi="Arial" w:cs="Arial"/>
                      <w:sz w:val="21"/>
                      <w:szCs w:val="21"/>
                      <w:lang w:val="uk-UA"/>
                    </w:rPr>
                    <w:t>0,</w:t>
                  </w:r>
                  <w:r w:rsidRPr="00DC4C7E">
                    <w:rPr>
                      <w:rFonts w:ascii="Arial" w:hAnsi="Arial" w:cs="Arial"/>
                      <w:sz w:val="21"/>
                      <w:szCs w:val="21"/>
                    </w:rPr>
                    <w:t>333</w:t>
                  </w:r>
                </w:p>
              </w:tc>
              <w:tc>
                <w:tcPr>
                  <w:tcW w:w="3607" w:type="dxa"/>
                  <w:vAlign w:val="center"/>
                </w:tcPr>
                <w:p w14:paraId="3CBCFA2A"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2,0 + 0,25</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+ 0,1</w:t>
                  </w:r>
                  <w:r w:rsidRPr="00DC4C7E">
                    <w:rPr>
                      <w:rFonts w:ascii="Arial" w:hAnsi="Arial" w:cs="Arial"/>
                      <w:position w:val="-14"/>
                      <w:sz w:val="21"/>
                      <w:szCs w:val="21"/>
                      <w:lang w:val="uk-UA"/>
                    </w:rPr>
                    <w:object w:dxaOrig="260" w:dyaOrig="380" w14:anchorId="3350E1BB">
                      <v:shape id="_x0000_i2246" type="#_x0000_t75" style="width:12.5pt;height:19pt" o:ole="">
                        <v:imagedata r:id="rId2218" o:title=""/>
                      </v:shape>
                      <o:OLEObject Type="Embed" ProgID="Equation.DSMT4" ShapeID="_x0000_i2246" DrawAspect="Content" ObjectID="_1838152146" r:id="rId2224"/>
                    </w:object>
                  </w:r>
                </w:p>
              </w:tc>
              <w:tc>
                <w:tcPr>
                  <w:tcW w:w="1754" w:type="dxa"/>
                  <w:vAlign w:val="center"/>
                </w:tcPr>
                <w:p w14:paraId="38D5E1AB"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755" w:type="dxa"/>
                  <w:vAlign w:val="center"/>
                </w:tcPr>
                <w:p w14:paraId="003F30BF"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835" w:type="dxa"/>
                  <w:vAlign w:val="center"/>
                </w:tcPr>
                <w:p w14:paraId="133DB7C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r>
            <w:tr w:rsidR="00340562" w:rsidRPr="00DC4C7E" w14:paraId="7E4FB52C" w14:textId="77777777" w:rsidTr="004F75D6">
              <w:trPr>
                <w:cantSplit/>
              </w:trPr>
              <w:tc>
                <w:tcPr>
                  <w:tcW w:w="609" w:type="dxa"/>
                  <w:vMerge/>
                  <w:vAlign w:val="center"/>
                </w:tcPr>
                <w:p w14:paraId="7D5D8BF0"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08CE8322" w14:textId="77777777" w:rsidR="00340562" w:rsidRPr="00DC4C7E" w:rsidRDefault="00340562" w:rsidP="0021549A">
                  <w:pPr>
                    <w:widowControl w:val="0"/>
                    <w:jc w:val="center"/>
                    <w:rPr>
                      <w:rFonts w:ascii="Arial" w:hAnsi="Arial" w:cs="Arial"/>
                      <w:sz w:val="21"/>
                      <w:szCs w:val="21"/>
                      <w:lang w:val="uk-UA"/>
                    </w:rPr>
                  </w:pPr>
                </w:p>
              </w:tc>
              <w:tc>
                <w:tcPr>
                  <w:tcW w:w="846" w:type="dxa"/>
                  <w:vAlign w:val="center"/>
                </w:tcPr>
                <w:p w14:paraId="75895616" w14:textId="77777777" w:rsidR="00340562" w:rsidRPr="00DC4C7E" w:rsidRDefault="00340562" w:rsidP="0021549A">
                  <w:pPr>
                    <w:widowControl w:val="0"/>
                    <w:jc w:val="center"/>
                    <w:rPr>
                      <w:rFonts w:ascii="Arial" w:hAnsi="Arial" w:cs="Arial"/>
                      <w:sz w:val="21"/>
                      <w:szCs w:val="21"/>
                    </w:rPr>
                  </w:pPr>
                  <w:r w:rsidRPr="00DC4C7E">
                    <w:rPr>
                      <w:rFonts w:ascii="Arial" w:hAnsi="Arial" w:cs="Arial"/>
                      <w:sz w:val="21"/>
                      <w:szCs w:val="21"/>
                    </w:rPr>
                    <w:t>0</w:t>
                  </w:r>
                  <w:r w:rsidRPr="00DC4C7E">
                    <w:rPr>
                      <w:rFonts w:ascii="Arial" w:hAnsi="Arial" w:cs="Arial"/>
                      <w:sz w:val="21"/>
                      <w:szCs w:val="21"/>
                      <w:lang w:val="uk-UA"/>
                    </w:rPr>
                    <w:t>,</w:t>
                  </w:r>
                  <w:r w:rsidRPr="00DC4C7E">
                    <w:rPr>
                      <w:rFonts w:ascii="Arial" w:hAnsi="Arial" w:cs="Arial"/>
                      <w:sz w:val="21"/>
                      <w:szCs w:val="21"/>
                    </w:rPr>
                    <w:t>5</w:t>
                  </w:r>
                </w:p>
              </w:tc>
              <w:tc>
                <w:tcPr>
                  <w:tcW w:w="3607" w:type="dxa"/>
                  <w:vAlign w:val="center"/>
                </w:tcPr>
                <w:p w14:paraId="30B886A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1,8 + 0,12</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754" w:type="dxa"/>
                  <w:vAlign w:val="center"/>
                </w:tcPr>
                <w:p w14:paraId="321357EA"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2,4</w:t>
                  </w:r>
                </w:p>
              </w:tc>
              <w:tc>
                <w:tcPr>
                  <w:tcW w:w="1755" w:type="dxa"/>
                  <w:vAlign w:val="center"/>
                </w:tcPr>
                <w:p w14:paraId="2B208746"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1,8 + 0,12</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835" w:type="dxa"/>
                  <w:vAlign w:val="center"/>
                </w:tcPr>
                <w:p w14:paraId="19F2450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2,4</w:t>
                  </w:r>
                </w:p>
              </w:tc>
            </w:tr>
            <w:tr w:rsidR="00340562" w:rsidRPr="00DC4C7E" w14:paraId="67C3871C" w14:textId="77777777" w:rsidTr="004F75D6">
              <w:trPr>
                <w:cantSplit/>
              </w:trPr>
              <w:tc>
                <w:tcPr>
                  <w:tcW w:w="609" w:type="dxa"/>
                  <w:vMerge/>
                  <w:vAlign w:val="center"/>
                </w:tcPr>
                <w:p w14:paraId="52E654B1"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694BDFF1" w14:textId="77777777" w:rsidR="00340562" w:rsidRPr="00DC4C7E" w:rsidRDefault="00340562" w:rsidP="0021549A">
                  <w:pPr>
                    <w:widowControl w:val="0"/>
                    <w:jc w:val="center"/>
                    <w:rPr>
                      <w:rFonts w:ascii="Arial" w:hAnsi="Arial" w:cs="Arial"/>
                      <w:sz w:val="21"/>
                      <w:szCs w:val="21"/>
                      <w:lang w:val="uk-UA"/>
                    </w:rPr>
                  </w:pPr>
                </w:p>
              </w:tc>
              <w:tc>
                <w:tcPr>
                  <w:tcW w:w="846" w:type="dxa"/>
                  <w:vAlign w:val="center"/>
                </w:tcPr>
                <w:p w14:paraId="1EDB11FF"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rPr>
                    <w:t>1</w:t>
                  </w:r>
                  <w:r w:rsidRPr="00DC4C7E">
                    <w:rPr>
                      <w:rFonts w:ascii="Arial" w:hAnsi="Arial" w:cs="Arial"/>
                      <w:sz w:val="21"/>
                      <w:szCs w:val="21"/>
                      <w:lang w:val="uk-UA"/>
                    </w:rPr>
                    <w:t>,0</w:t>
                  </w:r>
                </w:p>
              </w:tc>
              <w:tc>
                <w:tcPr>
                  <w:tcW w:w="3607" w:type="dxa"/>
                  <w:vAlign w:val="center"/>
                </w:tcPr>
                <w:p w14:paraId="554E1743"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1,45 + 0,04</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754" w:type="dxa"/>
                  <w:vAlign w:val="center"/>
                </w:tcPr>
                <w:p w14:paraId="2FDF44F3"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1,65</w:t>
                  </w:r>
                </w:p>
              </w:tc>
              <w:tc>
                <w:tcPr>
                  <w:tcW w:w="1755" w:type="dxa"/>
                  <w:vAlign w:val="center"/>
                </w:tcPr>
                <w:p w14:paraId="2364EF6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1,45 + 0,04</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835" w:type="dxa"/>
                  <w:vAlign w:val="center"/>
                </w:tcPr>
                <w:p w14:paraId="7241F792"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1,65</w:t>
                  </w:r>
                </w:p>
              </w:tc>
            </w:tr>
            <w:tr w:rsidR="00340562" w:rsidRPr="00DC4C7E" w14:paraId="07D6486E" w14:textId="77777777" w:rsidTr="004F75D6">
              <w:trPr>
                <w:cantSplit/>
              </w:trPr>
              <w:tc>
                <w:tcPr>
                  <w:tcW w:w="609" w:type="dxa"/>
                  <w:vMerge/>
                  <w:vAlign w:val="center"/>
                </w:tcPr>
                <w:p w14:paraId="53232CBD" w14:textId="77777777" w:rsidR="00340562" w:rsidRPr="00DC4C7E" w:rsidRDefault="00340562" w:rsidP="0021549A">
                  <w:pPr>
                    <w:widowControl w:val="0"/>
                    <w:jc w:val="center"/>
                    <w:rPr>
                      <w:rFonts w:ascii="Arial" w:hAnsi="Arial" w:cs="Arial"/>
                      <w:sz w:val="21"/>
                      <w:szCs w:val="21"/>
                      <w:lang w:val="uk-UA"/>
                    </w:rPr>
                  </w:pPr>
                </w:p>
              </w:tc>
              <w:tc>
                <w:tcPr>
                  <w:tcW w:w="4207" w:type="dxa"/>
                  <w:vMerge w:val="restart"/>
                  <w:vAlign w:val="center"/>
                </w:tcPr>
                <w:p w14:paraId="07783A43" w14:textId="77777777" w:rsidR="00340562" w:rsidRPr="00DC4C7E" w:rsidRDefault="00B92BB7" w:rsidP="0021549A">
                  <w:pPr>
                    <w:widowControl w:val="0"/>
                    <w:jc w:val="center"/>
                    <w:rPr>
                      <w:rFonts w:ascii="Arial" w:hAnsi="Arial" w:cs="Arial"/>
                      <w:sz w:val="21"/>
                      <w:szCs w:val="21"/>
                      <w:lang w:val="uk-UA"/>
                    </w:rPr>
                  </w:pPr>
                  <w:r>
                    <w:rPr>
                      <w:rFonts w:ascii="Arial" w:hAnsi="Arial" w:cs="Arial"/>
                      <w:noProof/>
                      <w:sz w:val="21"/>
                      <w:szCs w:val="21"/>
                      <w:lang w:val="ru-RU" w:eastAsia="ru-RU" w:bidi="ar-SA"/>
                    </w:rPr>
                    <w:pict w14:anchorId="40F083D2">
                      <v:shape id="Рисунок 1214" o:spid="_x0000_i2247" type="#_x0000_t75" style="width:69pt;height:75pt;visibility:visible">
                        <v:imagedata r:id="rId2225" o:title="" croptop="33406f" cropbottom="8257f" cropleft="18581f" cropright="33770f"/>
                      </v:shape>
                    </w:pict>
                  </w:r>
                </w:p>
              </w:tc>
              <w:tc>
                <w:tcPr>
                  <w:tcW w:w="846" w:type="dxa"/>
                  <w:vAlign w:val="center"/>
                </w:tcPr>
                <w:p w14:paraId="2A5FC986" w14:textId="77777777" w:rsidR="00340562" w:rsidRPr="00DC4C7E" w:rsidRDefault="00340562" w:rsidP="0021549A">
                  <w:pPr>
                    <w:widowControl w:val="0"/>
                    <w:jc w:val="center"/>
                    <w:rPr>
                      <w:rFonts w:ascii="Arial" w:hAnsi="Arial" w:cs="Arial"/>
                      <w:sz w:val="21"/>
                      <w:szCs w:val="21"/>
                      <w:lang w:val="uk-UA"/>
                    </w:rPr>
                  </w:pPr>
                </w:p>
                <w:p w14:paraId="37C2E176" w14:textId="77777777" w:rsidR="00340562" w:rsidRPr="00DC4C7E" w:rsidRDefault="00340562" w:rsidP="0021549A">
                  <w:pPr>
                    <w:widowControl w:val="0"/>
                    <w:jc w:val="center"/>
                    <w:rPr>
                      <w:rFonts w:ascii="Arial" w:hAnsi="Arial" w:cs="Arial"/>
                      <w:sz w:val="21"/>
                      <w:szCs w:val="21"/>
                      <w:lang w:val="uk-UA"/>
                    </w:rPr>
                  </w:pPr>
                </w:p>
                <w:p w14:paraId="4A504628"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sym w:font="Symbol" w:char="F0A3"/>
                  </w:r>
                  <w:r w:rsidRPr="00DC4C7E">
                    <w:rPr>
                      <w:rFonts w:ascii="Arial" w:hAnsi="Arial" w:cs="Arial"/>
                      <w:sz w:val="21"/>
                      <w:szCs w:val="21"/>
                      <w:lang w:val="uk-UA"/>
                    </w:rPr>
                    <w:t>0,5</w:t>
                  </w:r>
                </w:p>
              </w:tc>
              <w:tc>
                <w:tcPr>
                  <w:tcW w:w="3607" w:type="dxa"/>
                  <w:vAlign w:val="center"/>
                </w:tcPr>
                <w:p w14:paraId="04A041A7" w14:textId="77777777" w:rsidR="00340562" w:rsidRPr="00DC4C7E" w:rsidRDefault="00340562" w:rsidP="0021549A">
                  <w:pPr>
                    <w:widowControl w:val="0"/>
                    <w:jc w:val="center"/>
                    <w:rPr>
                      <w:rFonts w:ascii="Arial" w:hAnsi="Arial" w:cs="Arial"/>
                      <w:sz w:val="21"/>
                      <w:szCs w:val="21"/>
                      <w:lang w:val="uk-UA"/>
                    </w:rPr>
                  </w:pPr>
                </w:p>
                <w:p w14:paraId="13036456" w14:textId="77777777" w:rsidR="00340562" w:rsidRPr="00DC4C7E" w:rsidRDefault="00340562" w:rsidP="0021549A">
                  <w:pPr>
                    <w:widowControl w:val="0"/>
                    <w:jc w:val="center"/>
                    <w:rPr>
                      <w:rFonts w:ascii="Arial" w:hAnsi="Arial" w:cs="Arial"/>
                      <w:sz w:val="21"/>
                      <w:szCs w:val="21"/>
                      <w:lang w:val="uk-UA"/>
                    </w:rPr>
                  </w:pPr>
                </w:p>
                <w:p w14:paraId="042CE15B"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(1,5 – 0,1</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0,02(5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65FDF4AA">
                      <v:shape id="_x0000_i2248" type="#_x0000_t75" style="width:12.5pt;height:19pt" o:ole="">
                        <v:imagedata r:id="rId2218" o:title=""/>
                      </v:shape>
                      <o:OLEObject Type="Embed" ProgID="Equation.DSMT4" ShapeID="_x0000_i2248" DrawAspect="Content" ObjectID="_1838152147" r:id="rId2226"/>
                    </w:object>
                  </w:r>
                </w:p>
              </w:tc>
              <w:tc>
                <w:tcPr>
                  <w:tcW w:w="1754" w:type="dxa"/>
                  <w:vAlign w:val="center"/>
                </w:tcPr>
                <w:p w14:paraId="48CE16AE" w14:textId="77777777" w:rsidR="00340562" w:rsidRPr="00DC4C7E" w:rsidRDefault="00340562" w:rsidP="0021549A">
                  <w:pPr>
                    <w:widowControl w:val="0"/>
                    <w:jc w:val="center"/>
                    <w:rPr>
                      <w:rFonts w:ascii="Arial" w:hAnsi="Arial" w:cs="Arial"/>
                      <w:sz w:val="21"/>
                      <w:szCs w:val="21"/>
                      <w:lang w:val="uk-UA"/>
                    </w:rPr>
                  </w:pPr>
                </w:p>
                <w:p w14:paraId="2548FB03" w14:textId="77777777" w:rsidR="00340562" w:rsidRPr="00DC4C7E" w:rsidRDefault="00340562" w:rsidP="0021549A">
                  <w:pPr>
                    <w:widowControl w:val="0"/>
                    <w:jc w:val="center"/>
                    <w:rPr>
                      <w:rFonts w:ascii="Arial" w:hAnsi="Arial" w:cs="Arial"/>
                      <w:sz w:val="21"/>
                      <w:szCs w:val="21"/>
                      <w:lang w:val="uk-UA"/>
                    </w:rPr>
                  </w:pPr>
                </w:p>
                <w:p w14:paraId="7BD267D8"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1755" w:type="dxa"/>
                  <w:vAlign w:val="center"/>
                </w:tcPr>
                <w:p w14:paraId="51E6CDCB" w14:textId="77777777" w:rsidR="00340562" w:rsidRPr="00DC4C7E" w:rsidRDefault="00340562" w:rsidP="0021549A">
                  <w:pPr>
                    <w:widowControl w:val="0"/>
                    <w:jc w:val="center"/>
                    <w:rPr>
                      <w:rFonts w:ascii="Arial" w:hAnsi="Arial" w:cs="Arial"/>
                      <w:sz w:val="21"/>
                      <w:szCs w:val="21"/>
                      <w:lang w:val="uk-UA"/>
                    </w:rPr>
                  </w:pPr>
                </w:p>
                <w:p w14:paraId="1E71B632" w14:textId="77777777" w:rsidR="00340562" w:rsidRPr="00DC4C7E" w:rsidRDefault="00340562" w:rsidP="0021549A">
                  <w:pPr>
                    <w:widowControl w:val="0"/>
                    <w:jc w:val="center"/>
                    <w:rPr>
                      <w:rFonts w:ascii="Arial" w:hAnsi="Arial" w:cs="Arial"/>
                      <w:sz w:val="21"/>
                      <w:szCs w:val="21"/>
                      <w:lang w:val="uk-UA"/>
                    </w:rPr>
                  </w:pPr>
                </w:p>
                <w:p w14:paraId="0B6760A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835" w:type="dxa"/>
                  <w:vAlign w:val="center"/>
                </w:tcPr>
                <w:p w14:paraId="17F39AE5" w14:textId="77777777" w:rsidR="00340562" w:rsidRPr="00DC4C7E" w:rsidRDefault="00340562" w:rsidP="0021549A">
                  <w:pPr>
                    <w:widowControl w:val="0"/>
                    <w:jc w:val="center"/>
                    <w:rPr>
                      <w:rFonts w:ascii="Arial" w:hAnsi="Arial" w:cs="Arial"/>
                      <w:sz w:val="21"/>
                      <w:szCs w:val="21"/>
                      <w:lang w:val="uk-UA"/>
                    </w:rPr>
                  </w:pPr>
                </w:p>
                <w:p w14:paraId="778A0DD1" w14:textId="77777777" w:rsidR="00340562" w:rsidRPr="00DC4C7E" w:rsidRDefault="00340562" w:rsidP="0021549A">
                  <w:pPr>
                    <w:widowControl w:val="0"/>
                    <w:jc w:val="center"/>
                    <w:rPr>
                      <w:rFonts w:ascii="Arial" w:hAnsi="Arial" w:cs="Arial"/>
                      <w:sz w:val="21"/>
                      <w:szCs w:val="21"/>
                      <w:lang w:val="uk-UA"/>
                    </w:rPr>
                  </w:pPr>
                </w:p>
                <w:p w14:paraId="064107D6"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r>
            <w:tr w:rsidR="00340562" w:rsidRPr="00DC4C7E" w14:paraId="51C9F073" w14:textId="77777777" w:rsidTr="004F75D6">
              <w:trPr>
                <w:cantSplit/>
              </w:trPr>
              <w:tc>
                <w:tcPr>
                  <w:tcW w:w="609" w:type="dxa"/>
                  <w:vMerge/>
                  <w:vAlign w:val="center"/>
                </w:tcPr>
                <w:p w14:paraId="42A55377"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5B7FDC36" w14:textId="77777777" w:rsidR="00340562" w:rsidRPr="00DC4C7E" w:rsidRDefault="00340562" w:rsidP="0021549A">
                  <w:pPr>
                    <w:widowControl w:val="0"/>
                    <w:jc w:val="center"/>
                    <w:rPr>
                      <w:rFonts w:ascii="Arial" w:hAnsi="Arial" w:cs="Arial"/>
                      <w:sz w:val="21"/>
                      <w:szCs w:val="21"/>
                      <w:lang w:val="uk-UA"/>
                    </w:rPr>
                  </w:pPr>
                </w:p>
              </w:tc>
              <w:tc>
                <w:tcPr>
                  <w:tcW w:w="846" w:type="dxa"/>
                </w:tcPr>
                <w:p w14:paraId="532FF79B"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3607" w:type="dxa"/>
                </w:tcPr>
                <w:p w14:paraId="723AD60A"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 xml:space="preserve"> (1,25 – 0,05</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 0,01(5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5AA014BE">
                      <v:shape id="_x0000_i2249" type="#_x0000_t75" style="width:12.5pt;height:19pt" o:ole="">
                        <v:imagedata r:id="rId2218" o:title=""/>
                      </v:shape>
                      <o:OLEObject Type="Embed" ProgID="Equation.DSMT4" ShapeID="_x0000_i2249" DrawAspect="Content" ObjectID="_1838152148" r:id="rId2227"/>
                    </w:object>
                  </w:r>
                </w:p>
              </w:tc>
              <w:tc>
                <w:tcPr>
                  <w:tcW w:w="1754" w:type="dxa"/>
                </w:tcPr>
                <w:p w14:paraId="56322A9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1755" w:type="dxa"/>
                </w:tcPr>
                <w:p w14:paraId="5D984DC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w:t>
                  </w:r>
                </w:p>
              </w:tc>
              <w:tc>
                <w:tcPr>
                  <w:tcW w:w="1835" w:type="dxa"/>
                </w:tcPr>
                <w:p w14:paraId="36ED89BD"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r>
            <w:tr w:rsidR="00340562" w:rsidRPr="00DC4C7E" w14:paraId="4E3718FB" w14:textId="77777777" w:rsidTr="004F75D6">
              <w:trPr>
                <w:cantSplit/>
              </w:trPr>
              <w:tc>
                <w:tcPr>
                  <w:tcW w:w="609" w:type="dxa"/>
                  <w:vMerge w:val="restart"/>
                  <w:vAlign w:val="center"/>
                </w:tcPr>
                <w:p w14:paraId="4B1A4EFB"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13-й</w:t>
                  </w:r>
                </w:p>
              </w:tc>
              <w:tc>
                <w:tcPr>
                  <w:tcW w:w="4207" w:type="dxa"/>
                  <w:vMerge w:val="restart"/>
                  <w:vAlign w:val="center"/>
                </w:tcPr>
                <w:p w14:paraId="4B54DFE7" w14:textId="77777777" w:rsidR="00340562" w:rsidRPr="00DC4C7E" w:rsidRDefault="00B92BB7" w:rsidP="0021549A">
                  <w:pPr>
                    <w:widowControl w:val="0"/>
                    <w:jc w:val="center"/>
                    <w:rPr>
                      <w:rFonts w:ascii="Arial" w:hAnsi="Arial" w:cs="Arial"/>
                      <w:sz w:val="21"/>
                      <w:szCs w:val="21"/>
                      <w:lang w:val="uk-UA"/>
                    </w:rPr>
                  </w:pPr>
                  <w:r>
                    <w:rPr>
                      <w:rFonts w:ascii="Arial" w:hAnsi="Arial" w:cs="Arial"/>
                      <w:noProof/>
                      <w:sz w:val="21"/>
                      <w:szCs w:val="21"/>
                      <w:lang w:val="ru-RU" w:eastAsia="ru-RU" w:bidi="ar-SA"/>
                    </w:rPr>
                    <w:pict w14:anchorId="4A48A7F2">
                      <v:shape id="Рисунок 1217" o:spid="_x0000_i2250" type="#_x0000_t75" style="width:73pt;height:69pt;visibility:visible">
                        <v:imagedata r:id="rId2228" o:title="" croptop="23239f" cropbottom="17603f" cropleft="20287f" cropright="29115f"/>
                      </v:shape>
                    </w:pict>
                  </w:r>
                </w:p>
              </w:tc>
              <w:tc>
                <w:tcPr>
                  <w:tcW w:w="846" w:type="dxa"/>
                  <w:vAlign w:val="center"/>
                </w:tcPr>
                <w:p w14:paraId="121E9044" w14:textId="77777777" w:rsidR="00340562" w:rsidRPr="00DC4C7E" w:rsidRDefault="00340562" w:rsidP="0021549A">
                  <w:pPr>
                    <w:widowControl w:val="0"/>
                    <w:jc w:val="center"/>
                    <w:rPr>
                      <w:rFonts w:ascii="Arial" w:hAnsi="Arial" w:cs="Arial"/>
                      <w:sz w:val="21"/>
                      <w:szCs w:val="21"/>
                      <w:lang w:val="uk-UA"/>
                    </w:rPr>
                  </w:pPr>
                </w:p>
                <w:p w14:paraId="39913108"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0,25</w:t>
                  </w:r>
                </w:p>
              </w:tc>
              <w:tc>
                <w:tcPr>
                  <w:tcW w:w="3607" w:type="dxa"/>
                  <w:vAlign w:val="center"/>
                </w:tcPr>
                <w:p w14:paraId="1212DFD1" w14:textId="77777777" w:rsidR="00340562" w:rsidRPr="00DC4C7E" w:rsidRDefault="00340562" w:rsidP="0021549A">
                  <w:pPr>
                    <w:widowControl w:val="0"/>
                    <w:jc w:val="center"/>
                    <w:rPr>
                      <w:rFonts w:ascii="Arial" w:hAnsi="Arial" w:cs="Arial"/>
                      <w:sz w:val="21"/>
                      <w:szCs w:val="21"/>
                      <w:lang w:val="uk-UA"/>
                    </w:rPr>
                  </w:pPr>
                </w:p>
                <w:p w14:paraId="79211B94"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1,8 – 0,02(5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605FD078">
                      <v:shape id="_x0000_i2251" type="#_x0000_t75" style="width:12.5pt;height:19pt" o:ole="">
                        <v:imagedata r:id="rId2218" o:title=""/>
                      </v:shape>
                      <o:OLEObject Type="Embed" ProgID="Equation.DSMT4" ShapeID="_x0000_i2251" DrawAspect="Content" ObjectID="_1838152149" r:id="rId2229"/>
                    </w:object>
                  </w:r>
                </w:p>
              </w:tc>
              <w:tc>
                <w:tcPr>
                  <w:tcW w:w="1754" w:type="dxa"/>
                  <w:vAlign w:val="center"/>
                </w:tcPr>
                <w:p w14:paraId="062C07FC" w14:textId="77777777" w:rsidR="00340562" w:rsidRPr="00DC4C7E" w:rsidRDefault="00340562" w:rsidP="0021549A">
                  <w:pPr>
                    <w:widowControl w:val="0"/>
                    <w:jc w:val="center"/>
                    <w:rPr>
                      <w:rFonts w:ascii="Arial" w:hAnsi="Arial" w:cs="Arial"/>
                      <w:sz w:val="21"/>
                      <w:szCs w:val="21"/>
                      <w:lang w:val="uk-UA"/>
                    </w:rPr>
                  </w:pPr>
                </w:p>
                <w:p w14:paraId="623B14E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1,8</w:t>
                  </w:r>
                </w:p>
              </w:tc>
              <w:tc>
                <w:tcPr>
                  <w:tcW w:w="1755" w:type="dxa"/>
                  <w:vAlign w:val="center"/>
                </w:tcPr>
                <w:p w14:paraId="0F9DD144" w14:textId="77777777" w:rsidR="00340562" w:rsidRPr="00DC4C7E" w:rsidRDefault="00340562" w:rsidP="0021549A">
                  <w:pPr>
                    <w:widowControl w:val="0"/>
                    <w:jc w:val="center"/>
                    <w:rPr>
                      <w:rFonts w:ascii="Arial" w:hAnsi="Arial" w:cs="Arial"/>
                      <w:sz w:val="21"/>
                      <w:szCs w:val="21"/>
                      <w:lang w:val="uk-UA"/>
                    </w:rPr>
                  </w:pPr>
                </w:p>
                <w:p w14:paraId="3471CE08"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1,3 + 0,1</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835" w:type="dxa"/>
                  <w:vAlign w:val="center"/>
                </w:tcPr>
                <w:p w14:paraId="0CF9E8D1" w14:textId="77777777" w:rsidR="00340562" w:rsidRPr="00DC4C7E" w:rsidRDefault="00340562" w:rsidP="0021549A">
                  <w:pPr>
                    <w:widowControl w:val="0"/>
                    <w:jc w:val="center"/>
                    <w:rPr>
                      <w:rFonts w:ascii="Arial" w:hAnsi="Arial" w:cs="Arial"/>
                      <w:sz w:val="21"/>
                      <w:szCs w:val="21"/>
                      <w:lang w:val="uk-UA"/>
                    </w:rPr>
                  </w:pPr>
                </w:p>
                <w:p w14:paraId="6A656095"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1,8</w:t>
                  </w:r>
                </w:p>
              </w:tc>
            </w:tr>
            <w:tr w:rsidR="00340562" w:rsidRPr="00DC4C7E" w14:paraId="56316CD3" w14:textId="77777777" w:rsidTr="004F75D6">
              <w:trPr>
                <w:cantSplit/>
              </w:trPr>
              <w:tc>
                <w:tcPr>
                  <w:tcW w:w="609" w:type="dxa"/>
                  <w:vMerge/>
                  <w:vAlign w:val="center"/>
                </w:tcPr>
                <w:p w14:paraId="32C641C1"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7AD56A84" w14:textId="77777777" w:rsidR="00340562" w:rsidRPr="00DC4C7E" w:rsidRDefault="00340562" w:rsidP="0021549A">
                  <w:pPr>
                    <w:widowControl w:val="0"/>
                    <w:jc w:val="center"/>
                    <w:rPr>
                      <w:rFonts w:ascii="Arial" w:hAnsi="Arial" w:cs="Arial"/>
                      <w:sz w:val="21"/>
                      <w:szCs w:val="21"/>
                      <w:lang w:val="uk-UA"/>
                    </w:rPr>
                  </w:pPr>
                </w:p>
              </w:tc>
              <w:tc>
                <w:tcPr>
                  <w:tcW w:w="846" w:type="dxa"/>
                  <w:vAlign w:val="center"/>
                </w:tcPr>
                <w:p w14:paraId="68644F40"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0,5</w:t>
                  </w:r>
                </w:p>
              </w:tc>
              <w:tc>
                <w:tcPr>
                  <w:tcW w:w="3607" w:type="dxa"/>
                  <w:vAlign w:val="center"/>
                </w:tcPr>
                <w:p w14:paraId="6B41297B"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1,6 – 0,01(5 – </w:t>
                  </w:r>
                  <w:r w:rsidRPr="00DC4C7E">
                    <w:rPr>
                      <w:rFonts w:ascii="Arial" w:hAnsi="Arial" w:cs="Arial"/>
                      <w:i/>
                      <w:sz w:val="21"/>
                      <w:szCs w:val="21"/>
                      <w:lang w:val="uk-UA"/>
                    </w:rPr>
                    <w:t>m</w:t>
                  </w:r>
                  <w:r w:rsidRPr="00DC4C7E">
                    <w:rPr>
                      <w:rFonts w:ascii="Arial" w:hAnsi="Arial" w:cs="Arial"/>
                      <w:i/>
                      <w:sz w:val="21"/>
                      <w:szCs w:val="21"/>
                      <w:vertAlign w:val="subscript"/>
                      <w:lang w:val="uk-UA"/>
                    </w:rPr>
                    <w:t>y</w:t>
                  </w:r>
                  <w:r w:rsidRPr="00DC4C7E">
                    <w:rPr>
                      <w:rFonts w:ascii="Arial" w:hAnsi="Arial" w:cs="Arial"/>
                      <w:sz w:val="21"/>
                      <w:szCs w:val="21"/>
                      <w:lang w:val="uk-UA"/>
                    </w:rPr>
                    <w:t>) </w:t>
                  </w:r>
                  <w:r w:rsidRPr="00DC4C7E">
                    <w:rPr>
                      <w:rFonts w:ascii="Arial" w:hAnsi="Arial" w:cs="Arial"/>
                      <w:position w:val="-14"/>
                      <w:sz w:val="21"/>
                      <w:szCs w:val="21"/>
                      <w:lang w:val="uk-UA"/>
                    </w:rPr>
                    <w:object w:dxaOrig="260" w:dyaOrig="380" w14:anchorId="56CD7877">
                      <v:shape id="_x0000_i2252" type="#_x0000_t75" style="width:12.5pt;height:19pt" o:ole="">
                        <v:imagedata r:id="rId2218" o:title=""/>
                      </v:shape>
                      <o:OLEObject Type="Embed" ProgID="Equation.DSMT4" ShapeID="_x0000_i2252" DrawAspect="Content" ObjectID="_1838152150" r:id="rId2230"/>
                    </w:object>
                  </w:r>
                </w:p>
              </w:tc>
              <w:tc>
                <w:tcPr>
                  <w:tcW w:w="1754" w:type="dxa"/>
                  <w:vAlign w:val="center"/>
                </w:tcPr>
                <w:p w14:paraId="3DE14EB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1,6</w:t>
                  </w:r>
                </w:p>
              </w:tc>
              <w:tc>
                <w:tcPr>
                  <w:tcW w:w="1755" w:type="dxa"/>
                  <w:vAlign w:val="center"/>
                </w:tcPr>
                <w:p w14:paraId="0795A63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1,35 + 0,05</w:t>
                  </w:r>
                  <w:r w:rsidRPr="00DC4C7E">
                    <w:rPr>
                      <w:rFonts w:ascii="Arial" w:hAnsi="Arial" w:cs="Arial"/>
                      <w:i/>
                      <w:sz w:val="21"/>
                      <w:szCs w:val="21"/>
                      <w:lang w:val="uk-UA"/>
                    </w:rPr>
                    <w:t>m</w:t>
                  </w:r>
                  <w:r w:rsidRPr="00DC4C7E">
                    <w:rPr>
                      <w:rFonts w:ascii="Arial" w:hAnsi="Arial" w:cs="Arial"/>
                      <w:i/>
                      <w:sz w:val="21"/>
                      <w:szCs w:val="21"/>
                      <w:vertAlign w:val="subscript"/>
                      <w:lang w:val="uk-UA"/>
                    </w:rPr>
                    <w:t>y</w:t>
                  </w:r>
                </w:p>
              </w:tc>
              <w:tc>
                <w:tcPr>
                  <w:tcW w:w="1835" w:type="dxa"/>
                  <w:vAlign w:val="center"/>
                </w:tcPr>
                <w:p w14:paraId="13163665"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1,6</w:t>
                  </w:r>
                </w:p>
              </w:tc>
            </w:tr>
            <w:tr w:rsidR="00340562" w:rsidRPr="00DC4C7E" w14:paraId="218C2348" w14:textId="77777777" w:rsidTr="004F75D6">
              <w:trPr>
                <w:cantSplit/>
              </w:trPr>
              <w:tc>
                <w:tcPr>
                  <w:tcW w:w="609" w:type="dxa"/>
                  <w:vMerge/>
                  <w:vAlign w:val="center"/>
                </w:tcPr>
                <w:p w14:paraId="4128B3F8" w14:textId="77777777" w:rsidR="00340562" w:rsidRPr="00DC4C7E" w:rsidRDefault="00340562" w:rsidP="0021549A">
                  <w:pPr>
                    <w:widowControl w:val="0"/>
                    <w:jc w:val="center"/>
                    <w:rPr>
                      <w:rFonts w:ascii="Arial" w:hAnsi="Arial" w:cs="Arial"/>
                      <w:sz w:val="21"/>
                      <w:szCs w:val="21"/>
                      <w:lang w:val="uk-UA"/>
                    </w:rPr>
                  </w:pPr>
                </w:p>
              </w:tc>
              <w:tc>
                <w:tcPr>
                  <w:tcW w:w="4207" w:type="dxa"/>
                  <w:vMerge/>
                  <w:vAlign w:val="center"/>
                </w:tcPr>
                <w:p w14:paraId="518CF85A" w14:textId="77777777" w:rsidR="00340562" w:rsidRPr="00DC4C7E" w:rsidRDefault="00340562" w:rsidP="0021549A">
                  <w:pPr>
                    <w:widowControl w:val="0"/>
                    <w:jc w:val="center"/>
                    <w:rPr>
                      <w:rFonts w:ascii="Arial" w:hAnsi="Arial" w:cs="Arial"/>
                      <w:sz w:val="21"/>
                      <w:szCs w:val="21"/>
                      <w:lang w:val="uk-UA"/>
                    </w:rPr>
                  </w:pPr>
                </w:p>
              </w:tc>
              <w:tc>
                <w:tcPr>
                  <w:tcW w:w="846" w:type="dxa"/>
                </w:tcPr>
                <w:p w14:paraId="28206492"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1,0</w:t>
                  </w:r>
                </w:p>
              </w:tc>
              <w:tc>
                <w:tcPr>
                  <w:tcW w:w="3607" w:type="dxa"/>
                </w:tcPr>
                <w:p w14:paraId="7DBF00A3"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w:t>
                  </w:r>
                </w:p>
              </w:tc>
              <w:tc>
                <w:tcPr>
                  <w:tcW w:w="1754" w:type="dxa"/>
                </w:tcPr>
                <w:p w14:paraId="238877FC"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w:t>
                  </w:r>
                </w:p>
              </w:tc>
              <w:tc>
                <w:tcPr>
                  <w:tcW w:w="1755" w:type="dxa"/>
                </w:tcPr>
                <w:p w14:paraId="456FC14F"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w:t>
                  </w:r>
                </w:p>
              </w:tc>
              <w:tc>
                <w:tcPr>
                  <w:tcW w:w="1835" w:type="dxa"/>
                </w:tcPr>
                <w:p w14:paraId="6B57C777" w14:textId="77777777" w:rsidR="00340562" w:rsidRPr="00DC4C7E" w:rsidRDefault="00340562" w:rsidP="0021549A">
                  <w:pPr>
                    <w:widowControl w:val="0"/>
                    <w:jc w:val="center"/>
                    <w:rPr>
                      <w:rFonts w:ascii="Arial" w:hAnsi="Arial" w:cs="Arial"/>
                      <w:sz w:val="21"/>
                      <w:szCs w:val="21"/>
                      <w:lang w:val="uk-UA"/>
                    </w:rPr>
                  </w:pPr>
                  <w:r w:rsidRPr="00DC4C7E">
                    <w:rPr>
                      <w:rFonts w:ascii="Arial" w:hAnsi="Arial" w:cs="Arial"/>
                      <w:sz w:val="21"/>
                      <w:szCs w:val="21"/>
                      <w:lang w:val="uk-UA"/>
                    </w:rPr>
                    <w:t>1,4</w:t>
                  </w:r>
                </w:p>
              </w:tc>
            </w:tr>
            <w:tr w:rsidR="00340562" w:rsidRPr="0055657E" w14:paraId="1153BA8C" w14:textId="77777777" w:rsidTr="004F75D6">
              <w:trPr>
                <w:cantSplit/>
              </w:trPr>
              <w:tc>
                <w:tcPr>
                  <w:tcW w:w="14613" w:type="dxa"/>
                  <w:gridSpan w:val="7"/>
                </w:tcPr>
                <w:p w14:paraId="18324F29" w14:textId="77777777" w:rsidR="00340562" w:rsidRPr="00DC4C7E" w:rsidRDefault="00340562" w:rsidP="0021549A">
                  <w:pPr>
                    <w:pStyle w:val="af8"/>
                    <w:widowControl w:val="0"/>
                    <w:rPr>
                      <w:rFonts w:ascii="Arial" w:hAnsi="Arial" w:cs="Arial"/>
                      <w:sz w:val="21"/>
                      <w:szCs w:val="21"/>
                      <w:lang w:val="uk-UA"/>
                    </w:rPr>
                  </w:pPr>
                  <w:r w:rsidRPr="00DC4C7E">
                    <w:rPr>
                      <w:rFonts w:ascii="Arial" w:hAnsi="Arial" w:cs="Arial"/>
                      <w:b/>
                      <w:sz w:val="21"/>
                      <w:szCs w:val="21"/>
                      <w:lang w:val="uk-UA"/>
                    </w:rPr>
                    <w:t>Примітка 1.</w:t>
                  </w:r>
                  <w:r w:rsidRPr="00DC4C7E">
                    <w:rPr>
                      <w:rFonts w:ascii="Arial" w:hAnsi="Arial" w:cs="Arial"/>
                      <w:sz w:val="21"/>
                      <w:szCs w:val="21"/>
                      <w:lang w:val="uk-UA"/>
                    </w:rPr>
                    <w:t xml:space="preserve"> Для типів перерізів 5 – 7 при розрахунку значень </w:t>
                  </w:r>
                  <w:r w:rsidRPr="00DC4C7E">
                    <w:rPr>
                      <w:rFonts w:ascii="Arial" w:hAnsi="Arial" w:cs="Arial"/>
                      <w:i/>
                      <w:sz w:val="21"/>
                      <w:szCs w:val="21"/>
                      <w:lang w:val="uk-UA"/>
                    </w:rPr>
                    <w:t>A</w:t>
                  </w:r>
                  <w:r w:rsidRPr="00DC4C7E">
                    <w:rPr>
                      <w:rFonts w:ascii="Arial" w:hAnsi="Arial" w:cs="Arial"/>
                      <w:i/>
                      <w:sz w:val="21"/>
                      <w:szCs w:val="21"/>
                      <w:vertAlign w:val="subscript"/>
                      <w:lang w:val="uk-UA"/>
                    </w:rPr>
                    <w:t>f</w:t>
                  </w:r>
                  <w:r w:rsidRPr="00DC4C7E">
                    <w:rPr>
                      <w:rFonts w:ascii="Arial" w:hAnsi="Arial" w:cs="Arial"/>
                      <w:sz w:val="21"/>
                      <w:szCs w:val="21"/>
                      <w:lang w:val="uk-UA"/>
                    </w:rPr>
                    <w:t xml:space="preserve"> / </w:t>
                  </w:r>
                  <w:r w:rsidRPr="00DC4C7E">
                    <w:rPr>
                      <w:rFonts w:ascii="Arial" w:hAnsi="Arial" w:cs="Arial"/>
                      <w:i/>
                      <w:sz w:val="21"/>
                      <w:szCs w:val="21"/>
                      <w:lang w:val="uk-UA"/>
                    </w:rPr>
                    <w:t>A</w:t>
                  </w:r>
                  <w:r w:rsidRPr="00DC4C7E">
                    <w:rPr>
                      <w:rFonts w:ascii="Arial" w:hAnsi="Arial" w:cs="Arial"/>
                      <w:i/>
                      <w:sz w:val="21"/>
                      <w:szCs w:val="21"/>
                      <w:vertAlign w:val="subscript"/>
                      <w:lang w:val="uk-UA"/>
                    </w:rPr>
                    <w:t>w</w:t>
                  </w:r>
                  <w:r w:rsidRPr="00DC4C7E">
                    <w:rPr>
                      <w:rFonts w:ascii="Arial" w:hAnsi="Arial" w:cs="Arial"/>
                      <w:sz w:val="21"/>
                      <w:szCs w:val="21"/>
                      <w:lang w:val="uk-UA"/>
                    </w:rPr>
                    <w:t xml:space="preserve"> площу вертикальних елементів полиць не слід враховувати.</w:t>
                  </w:r>
                </w:p>
                <w:p w14:paraId="5D138EBE" w14:textId="77777777" w:rsidR="00340562" w:rsidRPr="00DC4C7E" w:rsidRDefault="00340562" w:rsidP="0021549A">
                  <w:pPr>
                    <w:pStyle w:val="af8"/>
                    <w:widowControl w:val="0"/>
                    <w:rPr>
                      <w:rFonts w:ascii="Arial" w:hAnsi="Arial" w:cs="Arial"/>
                      <w:sz w:val="21"/>
                      <w:szCs w:val="21"/>
                      <w:lang w:val="uk-UA"/>
                    </w:rPr>
                  </w:pPr>
                  <w:r w:rsidRPr="00DC4C7E">
                    <w:rPr>
                      <w:rFonts w:ascii="Arial" w:hAnsi="Arial" w:cs="Arial"/>
                      <w:b/>
                      <w:sz w:val="21"/>
                      <w:szCs w:val="21"/>
                      <w:lang w:val="uk-UA"/>
                    </w:rPr>
                    <w:t>Примітка 2.</w:t>
                  </w:r>
                  <w:r w:rsidRPr="00DC4C7E">
                    <w:rPr>
                      <w:rFonts w:ascii="Arial" w:hAnsi="Arial" w:cs="Arial"/>
                      <w:sz w:val="21"/>
                      <w:szCs w:val="21"/>
                      <w:lang w:val="uk-UA"/>
                    </w:rPr>
                    <w:t xml:space="preserve"> Для типів перерізів 6 – 7 значення </w:t>
                  </w:r>
                  <w:r w:rsidRPr="00DC4C7E">
                    <w:rPr>
                      <w:rFonts w:ascii="Arial" w:hAnsi="Arial" w:cs="Arial"/>
                      <w:i/>
                      <w:sz w:val="21"/>
                      <w:szCs w:val="21"/>
                      <w:lang w:val="uk-UA"/>
                    </w:rPr>
                    <w:sym w:font="Symbol" w:char="F068"/>
                  </w:r>
                  <w:r w:rsidRPr="00DC4C7E">
                    <w:rPr>
                      <w:rFonts w:ascii="Arial" w:hAnsi="Arial" w:cs="Arial"/>
                      <w:sz w:val="21"/>
                      <w:szCs w:val="21"/>
                      <w:vertAlign w:val="subscript"/>
                      <w:lang w:val="uk-UA"/>
                    </w:rPr>
                    <w:t>5</w:t>
                  </w:r>
                  <w:r w:rsidRPr="00DC4C7E">
                    <w:rPr>
                      <w:rFonts w:ascii="Arial" w:hAnsi="Arial" w:cs="Arial"/>
                      <w:sz w:val="21"/>
                      <w:szCs w:val="21"/>
                      <w:lang w:val="uk-UA"/>
                    </w:rPr>
                    <w:t xml:space="preserve"> приймається таким, що дорівнює значенню </w:t>
                  </w:r>
                  <w:r w:rsidRPr="00DC4C7E">
                    <w:rPr>
                      <w:rFonts w:ascii="Arial" w:hAnsi="Arial" w:cs="Arial"/>
                      <w:i/>
                      <w:sz w:val="21"/>
                      <w:szCs w:val="21"/>
                      <w:lang w:val="uk-UA"/>
                    </w:rPr>
                    <w:sym w:font="Symbol" w:char="F068"/>
                  </w:r>
                  <w:r w:rsidRPr="00DC4C7E">
                    <w:rPr>
                      <w:rFonts w:ascii="Arial" w:hAnsi="Arial" w:cs="Arial"/>
                      <w:sz w:val="21"/>
                      <w:szCs w:val="21"/>
                      <w:lang w:val="uk-UA"/>
                    </w:rPr>
                    <w:t xml:space="preserve"> для 5 типу при тих самих значеннях </w:t>
                  </w:r>
                  <w:r w:rsidRPr="00DC4C7E">
                    <w:rPr>
                      <w:rFonts w:ascii="Arial" w:hAnsi="Arial" w:cs="Arial"/>
                      <w:i/>
                      <w:sz w:val="21"/>
                      <w:szCs w:val="21"/>
                      <w:lang w:val="uk-UA"/>
                    </w:rPr>
                    <w:t>A</w:t>
                  </w:r>
                  <w:r w:rsidRPr="00DC4C7E">
                    <w:rPr>
                      <w:rFonts w:ascii="Arial" w:hAnsi="Arial" w:cs="Arial"/>
                      <w:i/>
                      <w:sz w:val="21"/>
                      <w:szCs w:val="21"/>
                      <w:vertAlign w:val="subscript"/>
                      <w:lang w:val="uk-UA"/>
                    </w:rPr>
                    <w:t>f</w:t>
                  </w:r>
                  <w:r w:rsidRPr="00DC4C7E">
                    <w:rPr>
                      <w:rFonts w:ascii="Arial" w:hAnsi="Arial" w:cs="Arial"/>
                      <w:sz w:val="21"/>
                      <w:szCs w:val="21"/>
                      <w:lang w:val="uk-UA"/>
                    </w:rPr>
                    <w:t xml:space="preserve"> / </w:t>
                  </w:r>
                  <w:r w:rsidRPr="00DC4C7E">
                    <w:rPr>
                      <w:rFonts w:ascii="Arial" w:hAnsi="Arial" w:cs="Arial"/>
                      <w:i/>
                      <w:sz w:val="21"/>
                      <w:szCs w:val="21"/>
                      <w:lang w:val="uk-UA"/>
                    </w:rPr>
                    <w:t>A</w:t>
                  </w:r>
                  <w:r w:rsidRPr="00DC4C7E">
                    <w:rPr>
                      <w:rFonts w:ascii="Arial" w:hAnsi="Arial" w:cs="Arial"/>
                      <w:i/>
                      <w:sz w:val="21"/>
                      <w:szCs w:val="21"/>
                      <w:vertAlign w:val="subscript"/>
                      <w:lang w:val="uk-UA"/>
                    </w:rPr>
                    <w:t>w</w:t>
                  </w:r>
                  <w:r w:rsidRPr="00DC4C7E">
                    <w:rPr>
                      <w:rFonts w:ascii="Arial" w:hAnsi="Arial" w:cs="Arial"/>
                      <w:sz w:val="21"/>
                      <w:szCs w:val="21"/>
                      <w:lang w:val="uk-UA"/>
                    </w:rPr>
                    <w:t>.</w:t>
                  </w:r>
                </w:p>
                <w:p w14:paraId="5257E75D" w14:textId="77777777" w:rsidR="00E5085F" w:rsidRPr="00DC4C7E" w:rsidRDefault="00E5085F" w:rsidP="0021549A">
                  <w:pPr>
                    <w:pStyle w:val="af8"/>
                    <w:widowControl w:val="0"/>
                    <w:rPr>
                      <w:rFonts w:ascii="Arial" w:hAnsi="Arial" w:cs="Arial"/>
                      <w:color w:val="00B050"/>
                      <w:sz w:val="21"/>
                      <w:szCs w:val="21"/>
                      <w:lang w:val="uk-UA"/>
                    </w:rPr>
                  </w:pPr>
                  <w:r w:rsidRPr="00DC4C7E">
                    <w:rPr>
                      <w:rFonts w:ascii="Arial" w:hAnsi="Arial" w:cs="Arial"/>
                      <w:b/>
                      <w:bCs w:val="0"/>
                      <w:color w:val="00B050"/>
                      <w:sz w:val="21"/>
                      <w:szCs w:val="21"/>
                      <w:lang w:val="uk-UA"/>
                    </w:rPr>
                    <w:t>Примітка 3.</w:t>
                  </w:r>
                  <w:r w:rsidRPr="00DC4C7E">
                    <w:rPr>
                      <w:rFonts w:ascii="Arial" w:hAnsi="Arial" w:cs="Arial"/>
                      <w:color w:val="00B050"/>
                      <w:sz w:val="21"/>
                      <w:szCs w:val="21"/>
                      <w:lang w:val="uk-UA"/>
                    </w:rPr>
                    <w:t xml:space="preserve"> Для типу перерізу 8 з площею менш розвинутого поясу в діапазоні від </w:t>
                  </w:r>
                  <w:r w:rsidRPr="00DC4C7E">
                    <w:rPr>
                      <w:rFonts w:ascii="Arial" w:hAnsi="Arial" w:cs="Arial"/>
                      <w:color w:val="00B050"/>
                      <w:position w:val="-12"/>
                      <w:sz w:val="21"/>
                      <w:szCs w:val="21"/>
                    </w:rPr>
                    <w:object w:dxaOrig="540" w:dyaOrig="320" w14:anchorId="23934426">
                      <v:shape id="_x0000_i2253" type="#_x0000_t75" style="width:27pt;height:15.5pt" o:ole="">
                        <v:imagedata r:id="rId2231" o:title=""/>
                      </v:shape>
                      <o:OLEObject Type="Embed" ProgID="Equation.DSMT4" ShapeID="_x0000_i2253" DrawAspect="Content" ObjectID="_1838152151" r:id="rId2232"/>
                    </w:object>
                  </w:r>
                  <w:r w:rsidRPr="00DC4C7E">
                    <w:rPr>
                      <w:rFonts w:ascii="Arial" w:hAnsi="Arial" w:cs="Arial"/>
                      <w:color w:val="00B050"/>
                      <w:sz w:val="21"/>
                      <w:szCs w:val="21"/>
                      <w:lang w:val="uk-UA"/>
                    </w:rPr>
                    <w:t xml:space="preserve"> до </w:t>
                  </w:r>
                  <w:r w:rsidRPr="00DC4C7E">
                    <w:rPr>
                      <w:rFonts w:ascii="Arial" w:hAnsi="Arial" w:cs="Arial"/>
                      <w:color w:val="00B050"/>
                      <w:position w:val="-12"/>
                      <w:sz w:val="21"/>
                      <w:szCs w:val="21"/>
                    </w:rPr>
                    <w:object w:dxaOrig="279" w:dyaOrig="320" w14:anchorId="63AA3441">
                      <v:shape id="_x0000_i2254" type="#_x0000_t75" style="width:14pt;height:15.5pt" o:ole="">
                        <v:imagedata r:id="rId2233" o:title=""/>
                      </v:shape>
                      <o:OLEObject Type="Embed" ProgID="Equation.DSMT4" ShapeID="_x0000_i2254" DrawAspect="Content" ObjectID="_1838152152" r:id="rId2234"/>
                    </w:object>
                  </w:r>
                  <w:r w:rsidRPr="00DC4C7E">
                    <w:rPr>
                      <w:rFonts w:ascii="Arial" w:hAnsi="Arial" w:cs="Arial"/>
                      <w:color w:val="00B050"/>
                      <w:sz w:val="21"/>
                      <w:szCs w:val="21"/>
                      <w:lang w:val="uk-UA"/>
                    </w:rPr>
                    <w:t xml:space="preserve"> значення </w:t>
                  </w:r>
                  <w:r w:rsidRPr="00DC4C7E">
                    <w:rPr>
                      <w:rFonts w:ascii="Arial" w:hAnsi="Arial" w:cs="Arial"/>
                      <w:color w:val="00B050"/>
                      <w:position w:val="-10"/>
                      <w:sz w:val="21"/>
                      <w:szCs w:val="21"/>
                    </w:rPr>
                    <w:object w:dxaOrig="180" w:dyaOrig="240" w14:anchorId="13A38246">
                      <v:shape id="_x0000_i2255" type="#_x0000_t75" style="width:9pt;height:11pt" o:ole="">
                        <v:imagedata r:id="rId2235" o:title=""/>
                      </v:shape>
                      <o:OLEObject Type="Embed" ProgID="Equation.DSMT4" ShapeID="_x0000_i2255" DrawAspect="Content" ObjectID="_1838152153" r:id="rId2236"/>
                    </w:object>
                  </w:r>
                  <w:r w:rsidRPr="00DC4C7E">
                    <w:rPr>
                      <w:rFonts w:ascii="Arial" w:hAnsi="Arial" w:cs="Arial"/>
                      <w:color w:val="00B050"/>
                      <w:sz w:val="21"/>
                      <w:szCs w:val="21"/>
                      <w:lang w:val="uk-UA"/>
                    </w:rPr>
                    <w:t xml:space="preserve"> слід визначати лінійною інтерполяцією між цими значеннями, обчисленими для 8-го типу (при </w:t>
                  </w:r>
                  <w:r w:rsidRPr="00DC4C7E">
                    <w:rPr>
                      <w:rFonts w:ascii="Arial" w:hAnsi="Arial" w:cs="Arial"/>
                      <w:color w:val="00B050"/>
                      <w:position w:val="-12"/>
                      <w:sz w:val="21"/>
                      <w:szCs w:val="21"/>
                    </w:rPr>
                    <w:object w:dxaOrig="540" w:dyaOrig="320" w14:anchorId="02C9770C">
                      <v:shape id="_x0000_i2256" type="#_x0000_t75" style="width:27pt;height:15.5pt" o:ole="">
                        <v:imagedata r:id="rId2237" o:title=""/>
                      </v:shape>
                      <o:OLEObject Type="Embed" ProgID="Equation.DSMT4" ShapeID="_x0000_i2256" DrawAspect="Content" ObjectID="_1838152154" r:id="rId2238"/>
                    </w:object>
                  </w:r>
                  <w:r w:rsidRPr="00DC4C7E">
                    <w:rPr>
                      <w:rFonts w:ascii="Arial" w:hAnsi="Arial" w:cs="Arial"/>
                      <w:color w:val="00B050"/>
                      <w:sz w:val="21"/>
                      <w:szCs w:val="21"/>
                      <w:lang w:val="uk-UA"/>
                    </w:rPr>
                    <w:t xml:space="preserve">) і 5-го типу (при </w:t>
                  </w:r>
                  <w:r w:rsidRPr="00DC4C7E">
                    <w:rPr>
                      <w:rFonts w:ascii="Arial" w:hAnsi="Arial" w:cs="Arial"/>
                      <w:color w:val="00B050"/>
                      <w:position w:val="-12"/>
                      <w:sz w:val="21"/>
                      <w:szCs w:val="21"/>
                    </w:rPr>
                    <w:object w:dxaOrig="279" w:dyaOrig="320" w14:anchorId="05E8C302">
                      <v:shape id="_x0000_i2257" type="#_x0000_t75" style="width:14pt;height:15.5pt" o:ole="">
                        <v:imagedata r:id="rId2239" o:title=""/>
                      </v:shape>
                      <o:OLEObject Type="Embed" ProgID="Equation.DSMT4" ShapeID="_x0000_i2257" DrawAspect="Content" ObjectID="_1838152155" r:id="rId2240"/>
                    </w:object>
                  </w:r>
                  <w:r w:rsidRPr="00DC4C7E">
                    <w:rPr>
                      <w:rFonts w:ascii="Arial" w:hAnsi="Arial" w:cs="Arial"/>
                      <w:color w:val="00B050"/>
                      <w:sz w:val="21"/>
                      <w:szCs w:val="21"/>
                      <w:lang w:val="uk-UA"/>
                    </w:rPr>
                    <w:t>) відповідно</w:t>
                  </w:r>
                </w:p>
              </w:tc>
            </w:tr>
          </w:tbl>
          <w:p w14:paraId="54284594" w14:textId="77777777" w:rsidR="00E3536A" w:rsidRPr="00927761" w:rsidRDefault="00E3536A" w:rsidP="00DF70D4">
            <w:pPr>
              <w:pStyle w:val="a8"/>
              <w:widowControl w:val="0"/>
              <w:rPr>
                <w:rFonts w:ascii="Times New Roman" w:hAnsi="Times New Roman"/>
                <w:sz w:val="28"/>
                <w:szCs w:val="28"/>
                <w:lang w:val="uk-UA" w:eastAsia="en-US" w:bidi="en-US"/>
              </w:rPr>
            </w:pPr>
          </w:p>
        </w:tc>
        <w:tc>
          <w:tcPr>
            <w:tcW w:w="0" w:type="auto"/>
            <w:textDirection w:val="tbRl"/>
          </w:tcPr>
          <w:p w14:paraId="28022BDD" w14:textId="77777777" w:rsidR="00E3536A" w:rsidRPr="00927761" w:rsidRDefault="00E3536A" w:rsidP="00DF70D4">
            <w:pPr>
              <w:pStyle w:val="a8"/>
              <w:widowControl w:val="0"/>
              <w:ind w:left="113" w:right="113"/>
              <w:jc w:val="right"/>
              <w:rPr>
                <w:rFonts w:ascii="Times New Roman" w:hAnsi="Times New Roman"/>
                <w:sz w:val="28"/>
                <w:szCs w:val="28"/>
                <w:lang w:val="uk-UA" w:eastAsia="en-US" w:bidi="en-US"/>
              </w:rPr>
            </w:pPr>
          </w:p>
        </w:tc>
      </w:tr>
    </w:tbl>
    <w:p w14:paraId="62F99B79" w14:textId="77777777" w:rsidR="00E3536A" w:rsidRPr="00927761" w:rsidRDefault="00E3536A" w:rsidP="00831917">
      <w:pPr>
        <w:pStyle w:val="a8"/>
        <w:widowControl w:val="0"/>
        <w:rPr>
          <w:rFonts w:ascii="Times New Roman" w:hAnsi="Times New Roman"/>
          <w:b/>
          <w:sz w:val="8"/>
          <w:szCs w:val="8"/>
          <w:lang w:val="uk-UA"/>
        </w:rPr>
      </w:pPr>
    </w:p>
    <w:p w14:paraId="1CCE52E4" w14:textId="77777777" w:rsidR="00426B8F" w:rsidRPr="002C6E01" w:rsidRDefault="002C6E01" w:rsidP="002C6E01">
      <w:pPr>
        <w:pStyle w:val="a3"/>
        <w:widowControl w:val="0"/>
        <w:tabs>
          <w:tab w:val="clear" w:pos="4153"/>
          <w:tab w:val="clear" w:pos="8306"/>
          <w:tab w:val="left" w:pos="1738"/>
        </w:tabs>
        <w:rPr>
          <w:rFonts w:ascii="Arial" w:hAnsi="Arial" w:cs="Arial"/>
          <w:b/>
          <w:i/>
          <w:color w:val="00B050"/>
          <w:sz w:val="21"/>
          <w:szCs w:val="21"/>
        </w:rPr>
        <w:sectPr w:rsidR="00426B8F" w:rsidRPr="002C6E01" w:rsidSect="00417A8C">
          <w:headerReference w:type="even" r:id="rId2241"/>
          <w:headerReference w:type="default" r:id="rId2242"/>
          <w:footerReference w:type="even" r:id="rId2243"/>
          <w:footerReference w:type="default" r:id="rId2244"/>
          <w:pgSz w:w="16840" w:h="11907" w:orient="landscape" w:code="9"/>
          <w:pgMar w:top="1134" w:right="567" w:bottom="719" w:left="567" w:header="567" w:footer="567" w:gutter="851"/>
          <w:cols w:space="60"/>
          <w:noEndnote/>
          <w:docGrid w:linePitch="381"/>
        </w:sectPr>
      </w:pPr>
      <w:r>
        <w:rPr>
          <w:sz w:val="8"/>
          <w:szCs w:val="8"/>
        </w:rPr>
        <w:tab/>
      </w:r>
      <w:r w:rsidRPr="002C6E01">
        <w:rPr>
          <w:rFonts w:ascii="Arial" w:hAnsi="Arial" w:cs="Arial"/>
          <w:b/>
          <w:i/>
          <w:color w:val="00B050"/>
          <w:sz w:val="21"/>
          <w:szCs w:val="21"/>
        </w:rPr>
        <w:t xml:space="preserve">(Таблицю Ж.2 змінено, Зміна № 1) </w:t>
      </w:r>
    </w:p>
    <w:p w14:paraId="324EB7D1" w14:textId="78B2B104" w:rsidR="00E77C9F" w:rsidRPr="00EC3FDE" w:rsidRDefault="00E77C9F" w:rsidP="00EA51E5">
      <w:pPr>
        <w:pStyle w:val="af6"/>
        <w:widowControl w:val="0"/>
        <w:ind w:firstLine="284"/>
        <w:jc w:val="center"/>
        <w:rPr>
          <w:rFonts w:ascii="Arial" w:hAnsi="Arial" w:cs="Arial"/>
          <w:sz w:val="21"/>
          <w:szCs w:val="21"/>
          <w:lang w:val="uk-UA"/>
        </w:rPr>
      </w:pPr>
      <w:r w:rsidRPr="00EC3FDE">
        <w:rPr>
          <w:rFonts w:ascii="Arial" w:hAnsi="Arial" w:cs="Arial"/>
          <w:b/>
          <w:sz w:val="21"/>
          <w:szCs w:val="21"/>
          <w:lang w:val="uk-UA"/>
        </w:rPr>
        <w:lastRenderedPageBreak/>
        <w:t>Таблиця </w:t>
      </w:r>
      <w:r w:rsidR="00660A86" w:rsidRPr="00EC3FDE">
        <w:rPr>
          <w:rFonts w:ascii="Arial" w:hAnsi="Arial" w:cs="Arial"/>
          <w:b/>
          <w:sz w:val="21"/>
          <w:szCs w:val="21"/>
          <w:lang w:val="uk-UA"/>
        </w:rPr>
        <w:t>Ж</w:t>
      </w:r>
      <w:r w:rsidRPr="00EC3FDE">
        <w:rPr>
          <w:rFonts w:ascii="Arial" w:hAnsi="Arial" w:cs="Arial"/>
          <w:b/>
          <w:sz w:val="21"/>
          <w:szCs w:val="21"/>
          <w:lang w:val="uk-UA"/>
        </w:rPr>
        <w:t>.3</w:t>
      </w:r>
      <w:r w:rsidRPr="00EC3FDE">
        <w:rPr>
          <w:rFonts w:ascii="Arial" w:hAnsi="Arial" w:cs="Arial"/>
          <w:sz w:val="21"/>
          <w:szCs w:val="21"/>
          <w:lang w:val="uk-UA"/>
        </w:rPr>
        <w:t> </w:t>
      </w:r>
      <w:r w:rsidRPr="00EC3FDE">
        <w:rPr>
          <w:rFonts w:ascii="Arial" w:hAnsi="Arial" w:cs="Arial"/>
          <w:sz w:val="21"/>
          <w:szCs w:val="21"/>
          <w:lang w:val="uk-UA" w:eastAsia="uk-UA"/>
        </w:rPr>
        <w:sym w:font="Times New Roman" w:char="2013"/>
      </w:r>
      <w:r w:rsidRPr="00EC3FDE">
        <w:rPr>
          <w:rFonts w:ascii="Arial" w:hAnsi="Arial" w:cs="Arial"/>
          <w:sz w:val="21"/>
          <w:szCs w:val="21"/>
          <w:lang w:val="uk-UA"/>
        </w:rPr>
        <w:t xml:space="preserve"> Коефіцієнти стійкості </w:t>
      </w:r>
      <w:r w:rsidRPr="00EC3FDE">
        <w:rPr>
          <w:rFonts w:ascii="Arial" w:hAnsi="Arial" w:cs="Arial"/>
          <w:i/>
          <w:sz w:val="21"/>
          <w:szCs w:val="21"/>
          <w:lang w:val="uk-UA"/>
        </w:rPr>
        <w:sym w:font="Symbol" w:char="F06A"/>
      </w:r>
      <w:r w:rsidRPr="00EC3FDE">
        <w:rPr>
          <w:rFonts w:ascii="Arial" w:hAnsi="Arial" w:cs="Arial"/>
          <w:i/>
          <w:sz w:val="21"/>
          <w:szCs w:val="21"/>
          <w:vertAlign w:val="subscript"/>
          <w:lang w:val="uk-UA"/>
        </w:rPr>
        <w:t>e</w:t>
      </w:r>
      <w:r w:rsidRPr="00EC3FDE">
        <w:rPr>
          <w:rFonts w:ascii="Arial" w:hAnsi="Arial" w:cs="Arial"/>
          <w:sz w:val="21"/>
          <w:szCs w:val="21"/>
          <w:lang w:val="uk-UA"/>
        </w:rPr>
        <w:t xml:space="preserve"> при позацентровому стиску суцільностінчатих стрижнів в площині дії моменту, що співпадає з площиною симетрії</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0"/>
        <w:gridCol w:w="993"/>
        <w:gridCol w:w="850"/>
        <w:gridCol w:w="851"/>
        <w:gridCol w:w="992"/>
        <w:gridCol w:w="850"/>
        <w:gridCol w:w="851"/>
        <w:gridCol w:w="992"/>
        <w:gridCol w:w="851"/>
      </w:tblGrid>
      <w:tr w:rsidR="00E77C9F" w:rsidRPr="0055657E" w14:paraId="50324F18" w14:textId="77777777" w:rsidTr="00EA51E5">
        <w:trPr>
          <w:cantSplit/>
        </w:trPr>
        <w:tc>
          <w:tcPr>
            <w:tcW w:w="1843" w:type="dxa"/>
            <w:vMerge w:val="restart"/>
            <w:vAlign w:val="center"/>
          </w:tcPr>
          <w:p w14:paraId="10EE8F3E" w14:textId="77777777" w:rsidR="00E77C9F" w:rsidRPr="00927761" w:rsidRDefault="00E77C9F" w:rsidP="005C24F1">
            <w:pPr>
              <w:widowControl w:val="0"/>
              <w:jc w:val="center"/>
              <w:rPr>
                <w:sz w:val="22"/>
                <w:lang w:val="uk-UA"/>
              </w:rPr>
            </w:pPr>
            <w:r w:rsidRPr="00927761">
              <w:rPr>
                <w:sz w:val="22"/>
                <w:lang w:val="uk-UA"/>
              </w:rPr>
              <w:t xml:space="preserve">Умовна гнучкість </w:t>
            </w:r>
            <w:r w:rsidRPr="00927761">
              <w:rPr>
                <w:position w:val="-6"/>
                <w:sz w:val="22"/>
                <w:lang w:val="uk-UA"/>
              </w:rPr>
              <w:object w:dxaOrig="220" w:dyaOrig="300" w14:anchorId="4D8DC752">
                <v:shape id="_x0000_i2258" type="#_x0000_t75" style="width:11pt;height:15pt" o:ole="" fillcolor="window">
                  <v:imagedata r:id="rId2245" o:title=""/>
                </v:shape>
                <o:OLEObject Type="Embed" ProgID="Equation.DSMT4" ShapeID="_x0000_i2258" DrawAspect="Content" ObjectID="_1838152156" r:id="rId2246"/>
              </w:object>
            </w:r>
          </w:p>
        </w:tc>
        <w:tc>
          <w:tcPr>
            <w:tcW w:w="8080" w:type="dxa"/>
            <w:gridSpan w:val="9"/>
          </w:tcPr>
          <w:p w14:paraId="2AF9E77C" w14:textId="77777777" w:rsidR="00E77C9F" w:rsidRPr="00927761" w:rsidRDefault="00E77C9F" w:rsidP="00AE09C1">
            <w:pPr>
              <w:widowControl w:val="0"/>
              <w:jc w:val="center"/>
              <w:rPr>
                <w:sz w:val="22"/>
                <w:lang w:val="uk-UA"/>
              </w:rPr>
            </w:pPr>
            <w:r w:rsidRPr="00927761">
              <w:rPr>
                <w:sz w:val="22"/>
                <w:lang w:val="uk-UA"/>
              </w:rPr>
              <w:t xml:space="preserve">Значення </w:t>
            </w:r>
            <w:r w:rsidRPr="00927761">
              <w:rPr>
                <w:i/>
                <w:sz w:val="22"/>
                <w:lang w:val="uk-UA"/>
              </w:rPr>
              <w:sym w:font="Symbol" w:char="F06A"/>
            </w:r>
            <w:r w:rsidRPr="00927761">
              <w:rPr>
                <w:i/>
                <w:sz w:val="22"/>
                <w:vertAlign w:val="subscript"/>
                <w:lang w:val="uk-UA"/>
              </w:rPr>
              <w:t>e</w:t>
            </w:r>
            <w:r w:rsidRPr="00927761">
              <w:rPr>
                <w:sz w:val="22"/>
                <w:lang w:val="uk-UA"/>
              </w:rPr>
              <w:t xml:space="preserve"> при значенні приведеного відносного ексцентриситету </w:t>
            </w:r>
            <w:r w:rsidRPr="00927761">
              <w:rPr>
                <w:i/>
                <w:sz w:val="22"/>
                <w:lang w:val="uk-UA"/>
              </w:rPr>
              <w:t>m</w:t>
            </w:r>
            <w:r w:rsidRPr="00927761">
              <w:rPr>
                <w:i/>
                <w:sz w:val="22"/>
                <w:vertAlign w:val="subscript"/>
                <w:lang w:val="uk-UA"/>
              </w:rPr>
              <w:t>ef</w:t>
            </w:r>
          </w:p>
        </w:tc>
      </w:tr>
      <w:tr w:rsidR="00E77C9F" w:rsidRPr="00927761" w14:paraId="6303BC79" w14:textId="77777777" w:rsidTr="00EA51E5">
        <w:trPr>
          <w:cantSplit/>
        </w:trPr>
        <w:tc>
          <w:tcPr>
            <w:tcW w:w="1843" w:type="dxa"/>
            <w:vMerge/>
          </w:tcPr>
          <w:p w14:paraId="35113DC3" w14:textId="77777777" w:rsidR="00E77C9F" w:rsidRPr="00927761" w:rsidRDefault="00E77C9F" w:rsidP="00AE09C1">
            <w:pPr>
              <w:widowControl w:val="0"/>
              <w:jc w:val="center"/>
              <w:rPr>
                <w:i/>
                <w:sz w:val="22"/>
                <w:lang w:val="uk-UA"/>
              </w:rPr>
            </w:pPr>
          </w:p>
        </w:tc>
        <w:tc>
          <w:tcPr>
            <w:tcW w:w="850" w:type="dxa"/>
          </w:tcPr>
          <w:p w14:paraId="717B26D9" w14:textId="77777777" w:rsidR="00E77C9F" w:rsidRPr="00927761" w:rsidRDefault="00E77C9F" w:rsidP="00AE09C1">
            <w:pPr>
              <w:widowControl w:val="0"/>
              <w:jc w:val="center"/>
              <w:rPr>
                <w:sz w:val="22"/>
                <w:lang w:val="uk-UA"/>
              </w:rPr>
            </w:pPr>
            <w:r w:rsidRPr="00927761">
              <w:rPr>
                <w:sz w:val="22"/>
                <w:lang w:val="uk-UA"/>
              </w:rPr>
              <w:t>0,1</w:t>
            </w:r>
          </w:p>
        </w:tc>
        <w:tc>
          <w:tcPr>
            <w:tcW w:w="993" w:type="dxa"/>
          </w:tcPr>
          <w:p w14:paraId="1C8E37D6" w14:textId="77777777" w:rsidR="00E77C9F" w:rsidRPr="00927761" w:rsidRDefault="00E77C9F" w:rsidP="00AE09C1">
            <w:pPr>
              <w:widowControl w:val="0"/>
              <w:jc w:val="center"/>
              <w:rPr>
                <w:sz w:val="22"/>
                <w:lang w:val="uk-UA"/>
              </w:rPr>
            </w:pPr>
            <w:r w:rsidRPr="00927761">
              <w:rPr>
                <w:sz w:val="22"/>
                <w:lang w:val="uk-UA"/>
              </w:rPr>
              <w:t>0,25</w:t>
            </w:r>
          </w:p>
        </w:tc>
        <w:tc>
          <w:tcPr>
            <w:tcW w:w="850" w:type="dxa"/>
          </w:tcPr>
          <w:p w14:paraId="1700E0E4" w14:textId="77777777" w:rsidR="00E77C9F" w:rsidRPr="00927761" w:rsidRDefault="00E77C9F" w:rsidP="00AE09C1">
            <w:pPr>
              <w:widowControl w:val="0"/>
              <w:jc w:val="center"/>
              <w:rPr>
                <w:sz w:val="22"/>
                <w:lang w:val="uk-UA"/>
              </w:rPr>
            </w:pPr>
            <w:r w:rsidRPr="00927761">
              <w:rPr>
                <w:sz w:val="22"/>
                <w:lang w:val="uk-UA"/>
              </w:rPr>
              <w:t>0,5</w:t>
            </w:r>
          </w:p>
        </w:tc>
        <w:tc>
          <w:tcPr>
            <w:tcW w:w="851" w:type="dxa"/>
          </w:tcPr>
          <w:p w14:paraId="17C03DA2" w14:textId="77777777" w:rsidR="00E77C9F" w:rsidRPr="00927761" w:rsidRDefault="00E77C9F" w:rsidP="00AE09C1">
            <w:pPr>
              <w:widowControl w:val="0"/>
              <w:jc w:val="center"/>
              <w:rPr>
                <w:sz w:val="22"/>
                <w:lang w:val="uk-UA"/>
              </w:rPr>
            </w:pPr>
            <w:r w:rsidRPr="00927761">
              <w:rPr>
                <w:sz w:val="22"/>
                <w:lang w:val="uk-UA"/>
              </w:rPr>
              <w:t>0,75</w:t>
            </w:r>
          </w:p>
        </w:tc>
        <w:tc>
          <w:tcPr>
            <w:tcW w:w="992" w:type="dxa"/>
          </w:tcPr>
          <w:p w14:paraId="4509292C" w14:textId="77777777" w:rsidR="00E77C9F" w:rsidRPr="00927761" w:rsidRDefault="00E77C9F" w:rsidP="00AE09C1">
            <w:pPr>
              <w:widowControl w:val="0"/>
              <w:jc w:val="center"/>
              <w:rPr>
                <w:sz w:val="22"/>
                <w:lang w:val="uk-UA"/>
              </w:rPr>
            </w:pPr>
            <w:r w:rsidRPr="00927761">
              <w:rPr>
                <w:sz w:val="22"/>
                <w:lang w:val="uk-UA"/>
              </w:rPr>
              <w:t>1,0</w:t>
            </w:r>
          </w:p>
        </w:tc>
        <w:tc>
          <w:tcPr>
            <w:tcW w:w="850" w:type="dxa"/>
          </w:tcPr>
          <w:p w14:paraId="0B7D551B" w14:textId="77777777" w:rsidR="00E77C9F" w:rsidRPr="00927761" w:rsidRDefault="00E77C9F" w:rsidP="00AE09C1">
            <w:pPr>
              <w:widowControl w:val="0"/>
              <w:jc w:val="center"/>
              <w:rPr>
                <w:sz w:val="22"/>
                <w:lang w:val="uk-UA"/>
              </w:rPr>
            </w:pPr>
            <w:r w:rsidRPr="00927761">
              <w:rPr>
                <w:sz w:val="22"/>
                <w:lang w:val="uk-UA"/>
              </w:rPr>
              <w:t>1,25</w:t>
            </w:r>
          </w:p>
        </w:tc>
        <w:tc>
          <w:tcPr>
            <w:tcW w:w="851" w:type="dxa"/>
          </w:tcPr>
          <w:p w14:paraId="6236914C" w14:textId="77777777" w:rsidR="00E77C9F" w:rsidRPr="00927761" w:rsidRDefault="00E77C9F" w:rsidP="00AE09C1">
            <w:pPr>
              <w:widowControl w:val="0"/>
              <w:jc w:val="center"/>
              <w:rPr>
                <w:sz w:val="22"/>
                <w:lang w:val="uk-UA"/>
              </w:rPr>
            </w:pPr>
            <w:r w:rsidRPr="00927761">
              <w:rPr>
                <w:sz w:val="22"/>
                <w:lang w:val="uk-UA"/>
              </w:rPr>
              <w:t>1,5</w:t>
            </w:r>
          </w:p>
        </w:tc>
        <w:tc>
          <w:tcPr>
            <w:tcW w:w="992" w:type="dxa"/>
          </w:tcPr>
          <w:p w14:paraId="6270FC0E" w14:textId="77777777" w:rsidR="00E77C9F" w:rsidRPr="00927761" w:rsidRDefault="00E77C9F" w:rsidP="00AE09C1">
            <w:pPr>
              <w:widowControl w:val="0"/>
              <w:jc w:val="center"/>
              <w:rPr>
                <w:sz w:val="22"/>
                <w:lang w:val="uk-UA"/>
              </w:rPr>
            </w:pPr>
            <w:r w:rsidRPr="00927761">
              <w:rPr>
                <w:sz w:val="22"/>
                <w:lang w:val="uk-UA"/>
              </w:rPr>
              <w:t>1,75</w:t>
            </w:r>
          </w:p>
        </w:tc>
        <w:tc>
          <w:tcPr>
            <w:tcW w:w="851" w:type="dxa"/>
          </w:tcPr>
          <w:p w14:paraId="2382910F" w14:textId="77777777" w:rsidR="00E77C9F" w:rsidRPr="00927761" w:rsidRDefault="00E77C9F" w:rsidP="00AE09C1">
            <w:pPr>
              <w:widowControl w:val="0"/>
              <w:jc w:val="center"/>
              <w:rPr>
                <w:sz w:val="22"/>
                <w:lang w:val="uk-UA"/>
              </w:rPr>
            </w:pPr>
            <w:r w:rsidRPr="00927761">
              <w:rPr>
                <w:sz w:val="22"/>
                <w:lang w:val="uk-UA"/>
              </w:rPr>
              <w:t>2,0</w:t>
            </w:r>
          </w:p>
        </w:tc>
      </w:tr>
      <w:tr w:rsidR="00E77C9F" w:rsidRPr="00927761" w14:paraId="78D24063" w14:textId="77777777" w:rsidTr="00EA51E5">
        <w:tc>
          <w:tcPr>
            <w:tcW w:w="1843" w:type="dxa"/>
          </w:tcPr>
          <w:p w14:paraId="21624780" w14:textId="77777777" w:rsidR="00E77C9F" w:rsidRPr="00927761" w:rsidRDefault="00E77C9F" w:rsidP="00AE09C1">
            <w:pPr>
              <w:widowControl w:val="0"/>
              <w:jc w:val="center"/>
              <w:rPr>
                <w:sz w:val="22"/>
                <w:lang w:val="uk-UA"/>
              </w:rPr>
            </w:pPr>
            <w:r w:rsidRPr="00927761">
              <w:rPr>
                <w:sz w:val="22"/>
                <w:lang w:val="uk-UA"/>
              </w:rPr>
              <w:t>0,5</w:t>
            </w:r>
          </w:p>
        </w:tc>
        <w:tc>
          <w:tcPr>
            <w:tcW w:w="850" w:type="dxa"/>
          </w:tcPr>
          <w:p w14:paraId="525DAF4C" w14:textId="77777777" w:rsidR="00E77C9F" w:rsidRPr="00927761" w:rsidRDefault="00E77C9F" w:rsidP="00AE09C1">
            <w:pPr>
              <w:widowControl w:val="0"/>
              <w:jc w:val="center"/>
              <w:rPr>
                <w:sz w:val="22"/>
                <w:lang w:val="uk-UA"/>
              </w:rPr>
            </w:pPr>
            <w:r w:rsidRPr="00927761">
              <w:rPr>
                <w:sz w:val="22"/>
                <w:lang w:val="uk-UA"/>
              </w:rPr>
              <w:t>967</w:t>
            </w:r>
          </w:p>
        </w:tc>
        <w:tc>
          <w:tcPr>
            <w:tcW w:w="993" w:type="dxa"/>
          </w:tcPr>
          <w:p w14:paraId="6F1AE07B" w14:textId="77777777" w:rsidR="00E77C9F" w:rsidRPr="00927761" w:rsidRDefault="00E77C9F" w:rsidP="00AE09C1">
            <w:pPr>
              <w:widowControl w:val="0"/>
              <w:jc w:val="center"/>
              <w:rPr>
                <w:sz w:val="22"/>
                <w:lang w:val="uk-UA"/>
              </w:rPr>
            </w:pPr>
            <w:r w:rsidRPr="00927761">
              <w:rPr>
                <w:sz w:val="22"/>
                <w:lang w:val="uk-UA"/>
              </w:rPr>
              <w:t>922</w:t>
            </w:r>
          </w:p>
        </w:tc>
        <w:tc>
          <w:tcPr>
            <w:tcW w:w="850" w:type="dxa"/>
          </w:tcPr>
          <w:p w14:paraId="7522C1C5" w14:textId="77777777" w:rsidR="00E77C9F" w:rsidRPr="00927761" w:rsidRDefault="00E77C9F" w:rsidP="00AE09C1">
            <w:pPr>
              <w:widowControl w:val="0"/>
              <w:jc w:val="center"/>
              <w:rPr>
                <w:sz w:val="22"/>
                <w:lang w:val="uk-UA"/>
              </w:rPr>
            </w:pPr>
            <w:r w:rsidRPr="00927761">
              <w:rPr>
                <w:sz w:val="22"/>
                <w:lang w:val="uk-UA"/>
              </w:rPr>
              <w:t>850</w:t>
            </w:r>
          </w:p>
        </w:tc>
        <w:tc>
          <w:tcPr>
            <w:tcW w:w="851" w:type="dxa"/>
          </w:tcPr>
          <w:p w14:paraId="5170A2C5" w14:textId="77777777" w:rsidR="00E77C9F" w:rsidRPr="00927761" w:rsidRDefault="00E77C9F" w:rsidP="00AE09C1">
            <w:pPr>
              <w:widowControl w:val="0"/>
              <w:jc w:val="center"/>
              <w:rPr>
                <w:sz w:val="22"/>
                <w:lang w:val="uk-UA"/>
              </w:rPr>
            </w:pPr>
            <w:r w:rsidRPr="00927761">
              <w:rPr>
                <w:sz w:val="22"/>
                <w:lang w:val="uk-UA"/>
              </w:rPr>
              <w:t>782</w:t>
            </w:r>
          </w:p>
        </w:tc>
        <w:tc>
          <w:tcPr>
            <w:tcW w:w="992" w:type="dxa"/>
          </w:tcPr>
          <w:p w14:paraId="69213150" w14:textId="77777777" w:rsidR="00E77C9F" w:rsidRPr="00927761" w:rsidRDefault="00E77C9F" w:rsidP="00AE09C1">
            <w:pPr>
              <w:widowControl w:val="0"/>
              <w:jc w:val="center"/>
              <w:rPr>
                <w:sz w:val="22"/>
                <w:lang w:val="uk-UA"/>
              </w:rPr>
            </w:pPr>
            <w:r w:rsidRPr="00927761">
              <w:rPr>
                <w:sz w:val="22"/>
                <w:lang w:val="uk-UA"/>
              </w:rPr>
              <w:t>722</w:t>
            </w:r>
          </w:p>
        </w:tc>
        <w:tc>
          <w:tcPr>
            <w:tcW w:w="850" w:type="dxa"/>
          </w:tcPr>
          <w:p w14:paraId="396DAA6C" w14:textId="77777777" w:rsidR="00E77C9F" w:rsidRPr="00927761" w:rsidRDefault="00E77C9F" w:rsidP="00AE09C1">
            <w:pPr>
              <w:widowControl w:val="0"/>
              <w:jc w:val="center"/>
              <w:rPr>
                <w:sz w:val="22"/>
                <w:lang w:val="uk-UA"/>
              </w:rPr>
            </w:pPr>
            <w:r w:rsidRPr="00927761">
              <w:rPr>
                <w:sz w:val="22"/>
                <w:lang w:val="uk-UA"/>
              </w:rPr>
              <w:t>669</w:t>
            </w:r>
          </w:p>
        </w:tc>
        <w:tc>
          <w:tcPr>
            <w:tcW w:w="851" w:type="dxa"/>
          </w:tcPr>
          <w:p w14:paraId="3F2FBB57" w14:textId="77777777" w:rsidR="00E77C9F" w:rsidRPr="00927761" w:rsidRDefault="00E77C9F" w:rsidP="00AE09C1">
            <w:pPr>
              <w:widowControl w:val="0"/>
              <w:jc w:val="center"/>
              <w:rPr>
                <w:sz w:val="22"/>
                <w:lang w:val="uk-UA"/>
              </w:rPr>
            </w:pPr>
            <w:r w:rsidRPr="00927761">
              <w:rPr>
                <w:sz w:val="22"/>
                <w:lang w:val="uk-UA"/>
              </w:rPr>
              <w:t>620</w:t>
            </w:r>
          </w:p>
        </w:tc>
        <w:tc>
          <w:tcPr>
            <w:tcW w:w="992" w:type="dxa"/>
          </w:tcPr>
          <w:p w14:paraId="2532C4BC" w14:textId="77777777" w:rsidR="00E77C9F" w:rsidRPr="00927761" w:rsidRDefault="00E77C9F" w:rsidP="00AE09C1">
            <w:pPr>
              <w:widowControl w:val="0"/>
              <w:jc w:val="center"/>
              <w:rPr>
                <w:sz w:val="22"/>
                <w:lang w:val="uk-UA"/>
              </w:rPr>
            </w:pPr>
            <w:r w:rsidRPr="00927761">
              <w:rPr>
                <w:sz w:val="22"/>
                <w:lang w:val="uk-UA"/>
              </w:rPr>
              <w:t>577</w:t>
            </w:r>
          </w:p>
        </w:tc>
        <w:tc>
          <w:tcPr>
            <w:tcW w:w="851" w:type="dxa"/>
          </w:tcPr>
          <w:p w14:paraId="27B228C1" w14:textId="77777777" w:rsidR="00E77C9F" w:rsidRPr="00927761" w:rsidRDefault="00E77C9F" w:rsidP="00AE09C1">
            <w:pPr>
              <w:widowControl w:val="0"/>
              <w:jc w:val="center"/>
              <w:rPr>
                <w:sz w:val="22"/>
                <w:lang w:val="uk-UA"/>
              </w:rPr>
            </w:pPr>
            <w:r w:rsidRPr="00927761">
              <w:rPr>
                <w:sz w:val="22"/>
                <w:lang w:val="uk-UA"/>
              </w:rPr>
              <w:t>538</w:t>
            </w:r>
          </w:p>
        </w:tc>
      </w:tr>
      <w:tr w:rsidR="00E77C9F" w:rsidRPr="00927761" w14:paraId="5A46D909" w14:textId="77777777" w:rsidTr="00EA51E5">
        <w:tc>
          <w:tcPr>
            <w:tcW w:w="1843" w:type="dxa"/>
          </w:tcPr>
          <w:p w14:paraId="34FD12B9" w14:textId="77777777" w:rsidR="00E77C9F" w:rsidRPr="00927761" w:rsidRDefault="00E77C9F" w:rsidP="00AE09C1">
            <w:pPr>
              <w:widowControl w:val="0"/>
              <w:jc w:val="center"/>
              <w:rPr>
                <w:sz w:val="22"/>
                <w:lang w:val="uk-UA"/>
              </w:rPr>
            </w:pPr>
            <w:r w:rsidRPr="00927761">
              <w:rPr>
                <w:sz w:val="22"/>
                <w:lang w:val="uk-UA"/>
              </w:rPr>
              <w:t>1,0</w:t>
            </w:r>
          </w:p>
        </w:tc>
        <w:tc>
          <w:tcPr>
            <w:tcW w:w="850" w:type="dxa"/>
          </w:tcPr>
          <w:p w14:paraId="6BC40751" w14:textId="77777777" w:rsidR="00E77C9F" w:rsidRPr="00927761" w:rsidRDefault="00E77C9F" w:rsidP="00AE09C1">
            <w:pPr>
              <w:widowControl w:val="0"/>
              <w:jc w:val="center"/>
              <w:rPr>
                <w:sz w:val="22"/>
                <w:lang w:val="uk-UA"/>
              </w:rPr>
            </w:pPr>
            <w:r w:rsidRPr="00927761">
              <w:rPr>
                <w:sz w:val="22"/>
                <w:lang w:val="uk-UA"/>
              </w:rPr>
              <w:t>925</w:t>
            </w:r>
          </w:p>
        </w:tc>
        <w:tc>
          <w:tcPr>
            <w:tcW w:w="993" w:type="dxa"/>
          </w:tcPr>
          <w:p w14:paraId="5A598C89" w14:textId="77777777" w:rsidR="00E77C9F" w:rsidRPr="00927761" w:rsidRDefault="00E77C9F" w:rsidP="00AE09C1">
            <w:pPr>
              <w:widowControl w:val="0"/>
              <w:jc w:val="center"/>
              <w:rPr>
                <w:sz w:val="22"/>
                <w:lang w:val="uk-UA"/>
              </w:rPr>
            </w:pPr>
            <w:r w:rsidRPr="00927761">
              <w:rPr>
                <w:sz w:val="22"/>
                <w:lang w:val="uk-UA"/>
              </w:rPr>
              <w:t>854</w:t>
            </w:r>
          </w:p>
        </w:tc>
        <w:tc>
          <w:tcPr>
            <w:tcW w:w="850" w:type="dxa"/>
          </w:tcPr>
          <w:p w14:paraId="38714301" w14:textId="77777777" w:rsidR="00E77C9F" w:rsidRPr="00927761" w:rsidRDefault="00E77C9F" w:rsidP="00AE09C1">
            <w:pPr>
              <w:widowControl w:val="0"/>
              <w:jc w:val="center"/>
              <w:rPr>
                <w:sz w:val="22"/>
                <w:lang w:val="uk-UA"/>
              </w:rPr>
            </w:pPr>
            <w:r w:rsidRPr="00927761">
              <w:rPr>
                <w:sz w:val="22"/>
                <w:lang w:val="uk-UA"/>
              </w:rPr>
              <w:t>778</w:t>
            </w:r>
          </w:p>
        </w:tc>
        <w:tc>
          <w:tcPr>
            <w:tcW w:w="851" w:type="dxa"/>
          </w:tcPr>
          <w:p w14:paraId="6C245208" w14:textId="77777777" w:rsidR="00E77C9F" w:rsidRPr="00927761" w:rsidRDefault="00E77C9F" w:rsidP="00AE09C1">
            <w:pPr>
              <w:widowControl w:val="0"/>
              <w:jc w:val="center"/>
              <w:rPr>
                <w:sz w:val="22"/>
                <w:lang w:val="uk-UA"/>
              </w:rPr>
            </w:pPr>
            <w:r w:rsidRPr="00927761">
              <w:rPr>
                <w:sz w:val="22"/>
                <w:lang w:val="uk-UA"/>
              </w:rPr>
              <w:t>711</w:t>
            </w:r>
          </w:p>
        </w:tc>
        <w:tc>
          <w:tcPr>
            <w:tcW w:w="992" w:type="dxa"/>
          </w:tcPr>
          <w:p w14:paraId="486BE07C" w14:textId="77777777" w:rsidR="00E77C9F" w:rsidRPr="00927761" w:rsidRDefault="00E77C9F" w:rsidP="00AE09C1">
            <w:pPr>
              <w:widowControl w:val="0"/>
              <w:jc w:val="center"/>
              <w:rPr>
                <w:sz w:val="22"/>
                <w:lang w:val="uk-UA"/>
              </w:rPr>
            </w:pPr>
            <w:r w:rsidRPr="00927761">
              <w:rPr>
                <w:sz w:val="22"/>
                <w:lang w:val="uk-UA"/>
              </w:rPr>
              <w:t>653</w:t>
            </w:r>
          </w:p>
        </w:tc>
        <w:tc>
          <w:tcPr>
            <w:tcW w:w="850" w:type="dxa"/>
          </w:tcPr>
          <w:p w14:paraId="6D8FDE52" w14:textId="77777777" w:rsidR="00E77C9F" w:rsidRPr="00927761" w:rsidRDefault="00E77C9F" w:rsidP="00AE09C1">
            <w:pPr>
              <w:widowControl w:val="0"/>
              <w:jc w:val="center"/>
              <w:rPr>
                <w:sz w:val="22"/>
                <w:lang w:val="uk-UA"/>
              </w:rPr>
            </w:pPr>
            <w:r w:rsidRPr="00927761">
              <w:rPr>
                <w:sz w:val="22"/>
                <w:lang w:val="uk-UA"/>
              </w:rPr>
              <w:t>600</w:t>
            </w:r>
          </w:p>
        </w:tc>
        <w:tc>
          <w:tcPr>
            <w:tcW w:w="851" w:type="dxa"/>
          </w:tcPr>
          <w:p w14:paraId="4350D17F" w14:textId="77777777" w:rsidR="00E77C9F" w:rsidRPr="00927761" w:rsidRDefault="00E77C9F" w:rsidP="00AE09C1">
            <w:pPr>
              <w:widowControl w:val="0"/>
              <w:jc w:val="center"/>
              <w:rPr>
                <w:sz w:val="22"/>
                <w:lang w:val="uk-UA"/>
              </w:rPr>
            </w:pPr>
            <w:r w:rsidRPr="00927761">
              <w:rPr>
                <w:sz w:val="22"/>
                <w:lang w:val="uk-UA"/>
              </w:rPr>
              <w:t>563</w:t>
            </w:r>
          </w:p>
        </w:tc>
        <w:tc>
          <w:tcPr>
            <w:tcW w:w="992" w:type="dxa"/>
          </w:tcPr>
          <w:p w14:paraId="0E81C996" w14:textId="77777777" w:rsidR="00E77C9F" w:rsidRPr="00927761" w:rsidRDefault="00E77C9F" w:rsidP="00AE09C1">
            <w:pPr>
              <w:widowControl w:val="0"/>
              <w:jc w:val="center"/>
              <w:rPr>
                <w:sz w:val="22"/>
                <w:lang w:val="uk-UA"/>
              </w:rPr>
            </w:pPr>
            <w:r w:rsidRPr="00927761">
              <w:rPr>
                <w:sz w:val="22"/>
                <w:lang w:val="uk-UA"/>
              </w:rPr>
              <w:t>520</w:t>
            </w:r>
          </w:p>
        </w:tc>
        <w:tc>
          <w:tcPr>
            <w:tcW w:w="851" w:type="dxa"/>
          </w:tcPr>
          <w:p w14:paraId="241F27CE" w14:textId="77777777" w:rsidR="00E77C9F" w:rsidRPr="00927761" w:rsidRDefault="00E77C9F" w:rsidP="00AE09C1">
            <w:pPr>
              <w:widowControl w:val="0"/>
              <w:jc w:val="center"/>
              <w:rPr>
                <w:sz w:val="22"/>
                <w:lang w:val="uk-UA"/>
              </w:rPr>
            </w:pPr>
            <w:r w:rsidRPr="00927761">
              <w:rPr>
                <w:sz w:val="22"/>
                <w:lang w:val="uk-UA"/>
              </w:rPr>
              <w:t>484</w:t>
            </w:r>
          </w:p>
        </w:tc>
      </w:tr>
      <w:tr w:rsidR="00E77C9F" w:rsidRPr="00927761" w14:paraId="35715D4E" w14:textId="77777777" w:rsidTr="00EA51E5">
        <w:tc>
          <w:tcPr>
            <w:tcW w:w="1843" w:type="dxa"/>
          </w:tcPr>
          <w:p w14:paraId="6B0107E2" w14:textId="77777777" w:rsidR="00E77C9F" w:rsidRPr="00927761" w:rsidRDefault="00E77C9F" w:rsidP="00AE09C1">
            <w:pPr>
              <w:widowControl w:val="0"/>
              <w:jc w:val="center"/>
              <w:rPr>
                <w:sz w:val="22"/>
                <w:lang w:val="uk-UA"/>
              </w:rPr>
            </w:pPr>
            <w:r w:rsidRPr="00927761">
              <w:rPr>
                <w:sz w:val="22"/>
                <w:lang w:val="uk-UA"/>
              </w:rPr>
              <w:t>1,5</w:t>
            </w:r>
          </w:p>
        </w:tc>
        <w:tc>
          <w:tcPr>
            <w:tcW w:w="850" w:type="dxa"/>
          </w:tcPr>
          <w:p w14:paraId="21984C3C" w14:textId="77777777" w:rsidR="00E77C9F" w:rsidRPr="00927761" w:rsidRDefault="00E77C9F" w:rsidP="00AE09C1">
            <w:pPr>
              <w:widowControl w:val="0"/>
              <w:jc w:val="center"/>
              <w:rPr>
                <w:sz w:val="22"/>
                <w:lang w:val="uk-UA"/>
              </w:rPr>
            </w:pPr>
            <w:r w:rsidRPr="00927761">
              <w:rPr>
                <w:sz w:val="22"/>
                <w:lang w:val="uk-UA"/>
              </w:rPr>
              <w:t>875</w:t>
            </w:r>
          </w:p>
        </w:tc>
        <w:tc>
          <w:tcPr>
            <w:tcW w:w="993" w:type="dxa"/>
          </w:tcPr>
          <w:p w14:paraId="6AB15942" w14:textId="77777777" w:rsidR="00E77C9F" w:rsidRPr="00927761" w:rsidRDefault="00E77C9F" w:rsidP="00AE09C1">
            <w:pPr>
              <w:widowControl w:val="0"/>
              <w:jc w:val="center"/>
              <w:rPr>
                <w:sz w:val="22"/>
                <w:lang w:val="uk-UA"/>
              </w:rPr>
            </w:pPr>
            <w:r w:rsidRPr="00927761">
              <w:rPr>
                <w:sz w:val="22"/>
                <w:lang w:val="uk-UA"/>
              </w:rPr>
              <w:t>804</w:t>
            </w:r>
          </w:p>
        </w:tc>
        <w:tc>
          <w:tcPr>
            <w:tcW w:w="850" w:type="dxa"/>
          </w:tcPr>
          <w:p w14:paraId="30BA3369" w14:textId="77777777" w:rsidR="00E77C9F" w:rsidRPr="00927761" w:rsidRDefault="00E77C9F" w:rsidP="00AE09C1">
            <w:pPr>
              <w:widowControl w:val="0"/>
              <w:jc w:val="center"/>
              <w:rPr>
                <w:sz w:val="22"/>
                <w:lang w:val="uk-UA"/>
              </w:rPr>
            </w:pPr>
            <w:r w:rsidRPr="00927761">
              <w:rPr>
                <w:sz w:val="22"/>
                <w:lang w:val="uk-UA"/>
              </w:rPr>
              <w:t>716</w:t>
            </w:r>
          </w:p>
        </w:tc>
        <w:tc>
          <w:tcPr>
            <w:tcW w:w="851" w:type="dxa"/>
          </w:tcPr>
          <w:p w14:paraId="72531557" w14:textId="77777777" w:rsidR="00E77C9F" w:rsidRPr="00927761" w:rsidRDefault="00E77C9F" w:rsidP="00AE09C1">
            <w:pPr>
              <w:widowControl w:val="0"/>
              <w:jc w:val="center"/>
              <w:rPr>
                <w:sz w:val="22"/>
                <w:lang w:val="uk-UA"/>
              </w:rPr>
            </w:pPr>
            <w:r w:rsidRPr="00927761">
              <w:rPr>
                <w:sz w:val="22"/>
                <w:lang w:val="uk-UA"/>
              </w:rPr>
              <w:t>647</w:t>
            </w:r>
          </w:p>
        </w:tc>
        <w:tc>
          <w:tcPr>
            <w:tcW w:w="992" w:type="dxa"/>
          </w:tcPr>
          <w:p w14:paraId="78668E68" w14:textId="77777777" w:rsidR="00E77C9F" w:rsidRPr="00927761" w:rsidRDefault="00E77C9F" w:rsidP="00AE09C1">
            <w:pPr>
              <w:widowControl w:val="0"/>
              <w:jc w:val="center"/>
              <w:rPr>
                <w:sz w:val="22"/>
                <w:lang w:val="uk-UA"/>
              </w:rPr>
            </w:pPr>
            <w:r w:rsidRPr="00927761">
              <w:rPr>
                <w:sz w:val="22"/>
                <w:lang w:val="uk-UA"/>
              </w:rPr>
              <w:t>593</w:t>
            </w:r>
          </w:p>
        </w:tc>
        <w:tc>
          <w:tcPr>
            <w:tcW w:w="850" w:type="dxa"/>
          </w:tcPr>
          <w:p w14:paraId="117229E4" w14:textId="77777777" w:rsidR="00E77C9F" w:rsidRPr="00927761" w:rsidRDefault="00E77C9F" w:rsidP="00AE09C1">
            <w:pPr>
              <w:widowControl w:val="0"/>
              <w:jc w:val="center"/>
              <w:rPr>
                <w:sz w:val="22"/>
                <w:lang w:val="uk-UA"/>
              </w:rPr>
            </w:pPr>
            <w:r w:rsidRPr="00927761">
              <w:rPr>
                <w:sz w:val="22"/>
                <w:lang w:val="uk-UA"/>
              </w:rPr>
              <w:t>548</w:t>
            </w:r>
          </w:p>
        </w:tc>
        <w:tc>
          <w:tcPr>
            <w:tcW w:w="851" w:type="dxa"/>
          </w:tcPr>
          <w:p w14:paraId="63BDB7EA" w14:textId="77777777" w:rsidR="00E77C9F" w:rsidRPr="00927761" w:rsidRDefault="00E77C9F" w:rsidP="00AE09C1">
            <w:pPr>
              <w:widowControl w:val="0"/>
              <w:jc w:val="center"/>
              <w:rPr>
                <w:sz w:val="22"/>
                <w:lang w:val="uk-UA"/>
              </w:rPr>
            </w:pPr>
            <w:r w:rsidRPr="00927761">
              <w:rPr>
                <w:sz w:val="22"/>
                <w:lang w:val="uk-UA"/>
              </w:rPr>
              <w:t>507</w:t>
            </w:r>
          </w:p>
        </w:tc>
        <w:tc>
          <w:tcPr>
            <w:tcW w:w="992" w:type="dxa"/>
          </w:tcPr>
          <w:p w14:paraId="00456CAB" w14:textId="77777777" w:rsidR="00E77C9F" w:rsidRPr="00927761" w:rsidRDefault="00E77C9F" w:rsidP="00AE09C1">
            <w:pPr>
              <w:widowControl w:val="0"/>
              <w:jc w:val="center"/>
              <w:rPr>
                <w:sz w:val="22"/>
                <w:lang w:val="uk-UA"/>
              </w:rPr>
            </w:pPr>
            <w:r w:rsidRPr="00927761">
              <w:rPr>
                <w:sz w:val="22"/>
                <w:lang w:val="uk-UA"/>
              </w:rPr>
              <w:t>470</w:t>
            </w:r>
          </w:p>
        </w:tc>
        <w:tc>
          <w:tcPr>
            <w:tcW w:w="851" w:type="dxa"/>
          </w:tcPr>
          <w:p w14:paraId="02669BBD" w14:textId="77777777" w:rsidR="00E77C9F" w:rsidRPr="00927761" w:rsidRDefault="00E77C9F" w:rsidP="00AE09C1">
            <w:pPr>
              <w:widowControl w:val="0"/>
              <w:jc w:val="center"/>
              <w:rPr>
                <w:sz w:val="22"/>
                <w:lang w:val="uk-UA"/>
              </w:rPr>
            </w:pPr>
            <w:r w:rsidRPr="00927761">
              <w:rPr>
                <w:sz w:val="22"/>
                <w:lang w:val="uk-UA"/>
              </w:rPr>
              <w:t>439</w:t>
            </w:r>
          </w:p>
        </w:tc>
      </w:tr>
      <w:tr w:rsidR="00E77C9F" w:rsidRPr="00927761" w14:paraId="1F1C1D6B" w14:textId="77777777" w:rsidTr="00EA51E5">
        <w:tc>
          <w:tcPr>
            <w:tcW w:w="1843" w:type="dxa"/>
          </w:tcPr>
          <w:p w14:paraId="591551AA" w14:textId="77777777" w:rsidR="00E77C9F" w:rsidRPr="00927761" w:rsidRDefault="00E77C9F" w:rsidP="00AE09C1">
            <w:pPr>
              <w:widowControl w:val="0"/>
              <w:jc w:val="center"/>
              <w:rPr>
                <w:sz w:val="22"/>
                <w:lang w:val="uk-UA"/>
              </w:rPr>
            </w:pPr>
            <w:r w:rsidRPr="00927761">
              <w:rPr>
                <w:sz w:val="22"/>
                <w:lang w:val="uk-UA"/>
              </w:rPr>
              <w:t>2,0</w:t>
            </w:r>
          </w:p>
        </w:tc>
        <w:tc>
          <w:tcPr>
            <w:tcW w:w="850" w:type="dxa"/>
          </w:tcPr>
          <w:p w14:paraId="21EAC698" w14:textId="77777777" w:rsidR="00E77C9F" w:rsidRPr="00927761" w:rsidRDefault="00E77C9F" w:rsidP="00AE09C1">
            <w:pPr>
              <w:widowControl w:val="0"/>
              <w:jc w:val="center"/>
              <w:rPr>
                <w:sz w:val="22"/>
                <w:lang w:val="uk-UA"/>
              </w:rPr>
            </w:pPr>
            <w:r w:rsidRPr="00927761">
              <w:rPr>
                <w:sz w:val="22"/>
                <w:lang w:val="uk-UA"/>
              </w:rPr>
              <w:t>813</w:t>
            </w:r>
          </w:p>
        </w:tc>
        <w:tc>
          <w:tcPr>
            <w:tcW w:w="993" w:type="dxa"/>
          </w:tcPr>
          <w:p w14:paraId="46D174E8" w14:textId="77777777" w:rsidR="00E77C9F" w:rsidRPr="00927761" w:rsidRDefault="00E77C9F" w:rsidP="00AE09C1">
            <w:pPr>
              <w:widowControl w:val="0"/>
              <w:jc w:val="center"/>
              <w:rPr>
                <w:sz w:val="22"/>
                <w:lang w:val="uk-UA"/>
              </w:rPr>
            </w:pPr>
            <w:r w:rsidRPr="00927761">
              <w:rPr>
                <w:sz w:val="22"/>
                <w:lang w:val="uk-UA"/>
              </w:rPr>
              <w:t>742</w:t>
            </w:r>
          </w:p>
        </w:tc>
        <w:tc>
          <w:tcPr>
            <w:tcW w:w="850" w:type="dxa"/>
          </w:tcPr>
          <w:p w14:paraId="6C7ED141" w14:textId="77777777" w:rsidR="00E77C9F" w:rsidRPr="00927761" w:rsidRDefault="00E77C9F" w:rsidP="00AE09C1">
            <w:pPr>
              <w:widowControl w:val="0"/>
              <w:jc w:val="center"/>
              <w:rPr>
                <w:sz w:val="22"/>
                <w:lang w:val="uk-UA"/>
              </w:rPr>
            </w:pPr>
            <w:r w:rsidRPr="00927761">
              <w:rPr>
                <w:sz w:val="22"/>
                <w:lang w:val="uk-UA"/>
              </w:rPr>
              <w:t>653</w:t>
            </w:r>
          </w:p>
        </w:tc>
        <w:tc>
          <w:tcPr>
            <w:tcW w:w="851" w:type="dxa"/>
          </w:tcPr>
          <w:p w14:paraId="582E96CF" w14:textId="77777777" w:rsidR="00E77C9F" w:rsidRPr="00927761" w:rsidRDefault="00E77C9F" w:rsidP="00AE09C1">
            <w:pPr>
              <w:widowControl w:val="0"/>
              <w:jc w:val="center"/>
              <w:rPr>
                <w:sz w:val="22"/>
                <w:lang w:val="uk-UA"/>
              </w:rPr>
            </w:pPr>
            <w:r w:rsidRPr="00927761">
              <w:rPr>
                <w:sz w:val="22"/>
                <w:lang w:val="uk-UA"/>
              </w:rPr>
              <w:t>587</w:t>
            </w:r>
          </w:p>
        </w:tc>
        <w:tc>
          <w:tcPr>
            <w:tcW w:w="992" w:type="dxa"/>
          </w:tcPr>
          <w:p w14:paraId="0E5C6822" w14:textId="77777777" w:rsidR="00E77C9F" w:rsidRPr="00927761" w:rsidRDefault="00E77C9F" w:rsidP="00AE09C1">
            <w:pPr>
              <w:widowControl w:val="0"/>
              <w:jc w:val="center"/>
              <w:rPr>
                <w:sz w:val="22"/>
                <w:lang w:val="uk-UA"/>
              </w:rPr>
            </w:pPr>
            <w:r w:rsidRPr="00927761">
              <w:rPr>
                <w:sz w:val="22"/>
                <w:lang w:val="uk-UA"/>
              </w:rPr>
              <w:t>536</w:t>
            </w:r>
          </w:p>
        </w:tc>
        <w:tc>
          <w:tcPr>
            <w:tcW w:w="850" w:type="dxa"/>
          </w:tcPr>
          <w:p w14:paraId="0A13872B" w14:textId="77777777" w:rsidR="00E77C9F" w:rsidRPr="00927761" w:rsidRDefault="00E77C9F" w:rsidP="00AE09C1">
            <w:pPr>
              <w:widowControl w:val="0"/>
              <w:jc w:val="center"/>
              <w:rPr>
                <w:sz w:val="22"/>
                <w:lang w:val="uk-UA"/>
              </w:rPr>
            </w:pPr>
            <w:r w:rsidRPr="00927761">
              <w:rPr>
                <w:sz w:val="22"/>
                <w:lang w:val="uk-UA"/>
              </w:rPr>
              <w:t>496</w:t>
            </w:r>
          </w:p>
        </w:tc>
        <w:tc>
          <w:tcPr>
            <w:tcW w:w="851" w:type="dxa"/>
          </w:tcPr>
          <w:p w14:paraId="2A35338C" w14:textId="77777777" w:rsidR="00E77C9F" w:rsidRPr="00927761" w:rsidRDefault="00E77C9F" w:rsidP="00AE09C1">
            <w:pPr>
              <w:widowControl w:val="0"/>
              <w:jc w:val="center"/>
              <w:rPr>
                <w:sz w:val="22"/>
                <w:lang w:val="uk-UA"/>
              </w:rPr>
            </w:pPr>
            <w:r w:rsidRPr="00927761">
              <w:rPr>
                <w:sz w:val="22"/>
                <w:lang w:val="uk-UA"/>
              </w:rPr>
              <w:t>457</w:t>
            </w:r>
          </w:p>
        </w:tc>
        <w:tc>
          <w:tcPr>
            <w:tcW w:w="992" w:type="dxa"/>
          </w:tcPr>
          <w:p w14:paraId="56073ACE" w14:textId="77777777" w:rsidR="00E77C9F" w:rsidRPr="00927761" w:rsidRDefault="00E77C9F" w:rsidP="00AE09C1">
            <w:pPr>
              <w:widowControl w:val="0"/>
              <w:jc w:val="center"/>
              <w:rPr>
                <w:sz w:val="22"/>
                <w:lang w:val="uk-UA"/>
              </w:rPr>
            </w:pPr>
            <w:r w:rsidRPr="00927761">
              <w:rPr>
                <w:sz w:val="22"/>
                <w:lang w:val="uk-UA"/>
              </w:rPr>
              <w:t>425</w:t>
            </w:r>
          </w:p>
        </w:tc>
        <w:tc>
          <w:tcPr>
            <w:tcW w:w="851" w:type="dxa"/>
          </w:tcPr>
          <w:p w14:paraId="6E67CC79" w14:textId="77777777" w:rsidR="00E77C9F" w:rsidRPr="00927761" w:rsidRDefault="00E77C9F" w:rsidP="00AE09C1">
            <w:pPr>
              <w:widowControl w:val="0"/>
              <w:jc w:val="center"/>
              <w:rPr>
                <w:sz w:val="22"/>
                <w:lang w:val="uk-UA"/>
              </w:rPr>
            </w:pPr>
            <w:r w:rsidRPr="00927761">
              <w:rPr>
                <w:sz w:val="22"/>
                <w:lang w:val="uk-UA"/>
              </w:rPr>
              <w:t>397</w:t>
            </w:r>
          </w:p>
        </w:tc>
      </w:tr>
      <w:tr w:rsidR="00E77C9F" w:rsidRPr="00927761" w14:paraId="29F9ECA5" w14:textId="77777777" w:rsidTr="00EA51E5">
        <w:tc>
          <w:tcPr>
            <w:tcW w:w="1843" w:type="dxa"/>
          </w:tcPr>
          <w:p w14:paraId="14A1553C" w14:textId="77777777" w:rsidR="00E77C9F" w:rsidRPr="00927761" w:rsidRDefault="00E77C9F" w:rsidP="00AE09C1">
            <w:pPr>
              <w:widowControl w:val="0"/>
              <w:jc w:val="center"/>
              <w:rPr>
                <w:sz w:val="22"/>
                <w:lang w:val="uk-UA"/>
              </w:rPr>
            </w:pPr>
            <w:r w:rsidRPr="00927761">
              <w:rPr>
                <w:sz w:val="22"/>
                <w:lang w:val="uk-UA"/>
              </w:rPr>
              <w:t>2,5</w:t>
            </w:r>
          </w:p>
        </w:tc>
        <w:tc>
          <w:tcPr>
            <w:tcW w:w="850" w:type="dxa"/>
          </w:tcPr>
          <w:p w14:paraId="0C4F9D97" w14:textId="77777777" w:rsidR="00E77C9F" w:rsidRPr="00927761" w:rsidRDefault="00E77C9F" w:rsidP="00AE09C1">
            <w:pPr>
              <w:widowControl w:val="0"/>
              <w:jc w:val="center"/>
              <w:rPr>
                <w:sz w:val="22"/>
                <w:lang w:val="uk-UA"/>
              </w:rPr>
            </w:pPr>
            <w:r w:rsidRPr="00927761">
              <w:rPr>
                <w:sz w:val="22"/>
                <w:lang w:val="uk-UA"/>
              </w:rPr>
              <w:t>742</w:t>
            </w:r>
          </w:p>
        </w:tc>
        <w:tc>
          <w:tcPr>
            <w:tcW w:w="993" w:type="dxa"/>
          </w:tcPr>
          <w:p w14:paraId="655D6592" w14:textId="77777777" w:rsidR="00E77C9F" w:rsidRPr="00927761" w:rsidRDefault="00E77C9F" w:rsidP="00AE09C1">
            <w:pPr>
              <w:widowControl w:val="0"/>
              <w:jc w:val="center"/>
              <w:rPr>
                <w:sz w:val="22"/>
                <w:lang w:val="uk-UA"/>
              </w:rPr>
            </w:pPr>
            <w:r w:rsidRPr="00927761">
              <w:rPr>
                <w:sz w:val="22"/>
                <w:lang w:val="uk-UA"/>
              </w:rPr>
              <w:t>672</w:t>
            </w:r>
          </w:p>
        </w:tc>
        <w:tc>
          <w:tcPr>
            <w:tcW w:w="850" w:type="dxa"/>
          </w:tcPr>
          <w:p w14:paraId="4B0E8953" w14:textId="77777777" w:rsidR="00E77C9F" w:rsidRPr="00927761" w:rsidRDefault="00E77C9F" w:rsidP="00AE09C1">
            <w:pPr>
              <w:widowControl w:val="0"/>
              <w:jc w:val="center"/>
              <w:rPr>
                <w:sz w:val="22"/>
                <w:lang w:val="uk-UA"/>
              </w:rPr>
            </w:pPr>
            <w:r w:rsidRPr="00927761">
              <w:rPr>
                <w:sz w:val="22"/>
                <w:lang w:val="uk-UA"/>
              </w:rPr>
              <w:t>587</w:t>
            </w:r>
          </w:p>
        </w:tc>
        <w:tc>
          <w:tcPr>
            <w:tcW w:w="851" w:type="dxa"/>
          </w:tcPr>
          <w:p w14:paraId="07B71597" w14:textId="77777777" w:rsidR="00E77C9F" w:rsidRPr="00927761" w:rsidRDefault="00E77C9F" w:rsidP="00AE09C1">
            <w:pPr>
              <w:widowControl w:val="0"/>
              <w:jc w:val="center"/>
              <w:rPr>
                <w:sz w:val="22"/>
                <w:lang w:val="uk-UA"/>
              </w:rPr>
            </w:pPr>
            <w:r w:rsidRPr="00927761">
              <w:rPr>
                <w:sz w:val="22"/>
                <w:lang w:val="uk-UA"/>
              </w:rPr>
              <w:t>526</w:t>
            </w:r>
          </w:p>
        </w:tc>
        <w:tc>
          <w:tcPr>
            <w:tcW w:w="992" w:type="dxa"/>
          </w:tcPr>
          <w:p w14:paraId="15C3EC91" w14:textId="77777777" w:rsidR="00E77C9F" w:rsidRPr="00927761" w:rsidRDefault="00E77C9F" w:rsidP="00AE09C1">
            <w:pPr>
              <w:widowControl w:val="0"/>
              <w:jc w:val="center"/>
              <w:rPr>
                <w:sz w:val="22"/>
                <w:lang w:val="uk-UA"/>
              </w:rPr>
            </w:pPr>
            <w:r w:rsidRPr="00927761">
              <w:rPr>
                <w:sz w:val="22"/>
                <w:lang w:val="uk-UA"/>
              </w:rPr>
              <w:t>480</w:t>
            </w:r>
          </w:p>
        </w:tc>
        <w:tc>
          <w:tcPr>
            <w:tcW w:w="850" w:type="dxa"/>
          </w:tcPr>
          <w:p w14:paraId="18573EAF" w14:textId="77777777" w:rsidR="00E77C9F" w:rsidRPr="00927761" w:rsidRDefault="00E77C9F" w:rsidP="00AE09C1">
            <w:pPr>
              <w:widowControl w:val="0"/>
              <w:jc w:val="center"/>
              <w:rPr>
                <w:sz w:val="22"/>
                <w:lang w:val="uk-UA"/>
              </w:rPr>
            </w:pPr>
            <w:r w:rsidRPr="00927761">
              <w:rPr>
                <w:sz w:val="22"/>
                <w:lang w:val="uk-UA"/>
              </w:rPr>
              <w:t>442</w:t>
            </w:r>
          </w:p>
        </w:tc>
        <w:tc>
          <w:tcPr>
            <w:tcW w:w="851" w:type="dxa"/>
          </w:tcPr>
          <w:p w14:paraId="660C8867" w14:textId="77777777" w:rsidR="00E77C9F" w:rsidRPr="00927761" w:rsidRDefault="00E77C9F" w:rsidP="00AE09C1">
            <w:pPr>
              <w:widowControl w:val="0"/>
              <w:jc w:val="center"/>
              <w:rPr>
                <w:sz w:val="22"/>
                <w:lang w:val="uk-UA"/>
              </w:rPr>
            </w:pPr>
            <w:r w:rsidRPr="00927761">
              <w:rPr>
                <w:sz w:val="22"/>
                <w:lang w:val="uk-UA"/>
              </w:rPr>
              <w:t>410</w:t>
            </w:r>
          </w:p>
        </w:tc>
        <w:tc>
          <w:tcPr>
            <w:tcW w:w="992" w:type="dxa"/>
          </w:tcPr>
          <w:p w14:paraId="09D9C68A" w14:textId="77777777" w:rsidR="00E77C9F" w:rsidRPr="00927761" w:rsidRDefault="00E77C9F" w:rsidP="00AE09C1">
            <w:pPr>
              <w:widowControl w:val="0"/>
              <w:jc w:val="center"/>
              <w:rPr>
                <w:sz w:val="22"/>
                <w:lang w:val="uk-UA"/>
              </w:rPr>
            </w:pPr>
            <w:r w:rsidRPr="00927761">
              <w:rPr>
                <w:sz w:val="22"/>
                <w:lang w:val="uk-UA"/>
              </w:rPr>
              <w:t>383</w:t>
            </w:r>
          </w:p>
        </w:tc>
        <w:tc>
          <w:tcPr>
            <w:tcW w:w="851" w:type="dxa"/>
          </w:tcPr>
          <w:p w14:paraId="02A25DED" w14:textId="77777777" w:rsidR="00E77C9F" w:rsidRPr="00927761" w:rsidRDefault="00E77C9F" w:rsidP="00AE09C1">
            <w:pPr>
              <w:widowControl w:val="0"/>
              <w:jc w:val="center"/>
              <w:rPr>
                <w:sz w:val="22"/>
                <w:lang w:val="uk-UA"/>
              </w:rPr>
            </w:pPr>
            <w:r w:rsidRPr="00927761">
              <w:rPr>
                <w:sz w:val="22"/>
                <w:lang w:val="uk-UA"/>
              </w:rPr>
              <w:t>357</w:t>
            </w:r>
          </w:p>
        </w:tc>
      </w:tr>
      <w:tr w:rsidR="00E77C9F" w:rsidRPr="00927761" w14:paraId="6F14085E" w14:textId="77777777" w:rsidTr="00EA51E5">
        <w:tc>
          <w:tcPr>
            <w:tcW w:w="1843" w:type="dxa"/>
          </w:tcPr>
          <w:p w14:paraId="73F83B79" w14:textId="77777777" w:rsidR="00E77C9F" w:rsidRPr="00927761" w:rsidRDefault="00E77C9F" w:rsidP="00AE09C1">
            <w:pPr>
              <w:widowControl w:val="0"/>
              <w:jc w:val="center"/>
              <w:rPr>
                <w:sz w:val="22"/>
                <w:lang w:val="uk-UA"/>
              </w:rPr>
            </w:pPr>
            <w:r w:rsidRPr="00927761">
              <w:rPr>
                <w:sz w:val="22"/>
                <w:lang w:val="uk-UA"/>
              </w:rPr>
              <w:t>3,0</w:t>
            </w:r>
          </w:p>
        </w:tc>
        <w:tc>
          <w:tcPr>
            <w:tcW w:w="850" w:type="dxa"/>
          </w:tcPr>
          <w:p w14:paraId="150E9762" w14:textId="77777777" w:rsidR="00E77C9F" w:rsidRPr="00927761" w:rsidRDefault="00E77C9F" w:rsidP="00AE09C1">
            <w:pPr>
              <w:widowControl w:val="0"/>
              <w:jc w:val="center"/>
              <w:rPr>
                <w:sz w:val="22"/>
                <w:lang w:val="uk-UA"/>
              </w:rPr>
            </w:pPr>
            <w:r w:rsidRPr="00927761">
              <w:rPr>
                <w:sz w:val="22"/>
                <w:lang w:val="uk-UA"/>
              </w:rPr>
              <w:t>667</w:t>
            </w:r>
          </w:p>
        </w:tc>
        <w:tc>
          <w:tcPr>
            <w:tcW w:w="993" w:type="dxa"/>
          </w:tcPr>
          <w:p w14:paraId="6BD238FB" w14:textId="77777777" w:rsidR="00E77C9F" w:rsidRPr="00927761" w:rsidRDefault="00E77C9F" w:rsidP="00AE09C1">
            <w:pPr>
              <w:widowControl w:val="0"/>
              <w:jc w:val="center"/>
              <w:rPr>
                <w:sz w:val="22"/>
                <w:lang w:val="uk-UA"/>
              </w:rPr>
            </w:pPr>
            <w:r w:rsidRPr="00927761">
              <w:rPr>
                <w:sz w:val="22"/>
                <w:lang w:val="uk-UA"/>
              </w:rPr>
              <w:t>597</w:t>
            </w:r>
          </w:p>
        </w:tc>
        <w:tc>
          <w:tcPr>
            <w:tcW w:w="850" w:type="dxa"/>
          </w:tcPr>
          <w:p w14:paraId="7AE0DFBA" w14:textId="77777777" w:rsidR="00E77C9F" w:rsidRPr="00927761" w:rsidRDefault="00E77C9F" w:rsidP="00AE09C1">
            <w:pPr>
              <w:widowControl w:val="0"/>
              <w:jc w:val="center"/>
              <w:rPr>
                <w:sz w:val="22"/>
                <w:lang w:val="uk-UA"/>
              </w:rPr>
            </w:pPr>
            <w:r w:rsidRPr="00927761">
              <w:rPr>
                <w:sz w:val="22"/>
                <w:lang w:val="uk-UA"/>
              </w:rPr>
              <w:t>520</w:t>
            </w:r>
          </w:p>
        </w:tc>
        <w:tc>
          <w:tcPr>
            <w:tcW w:w="851" w:type="dxa"/>
          </w:tcPr>
          <w:p w14:paraId="1FF3EE2A" w14:textId="77777777" w:rsidR="00E77C9F" w:rsidRPr="00927761" w:rsidRDefault="00E77C9F" w:rsidP="00AE09C1">
            <w:pPr>
              <w:widowControl w:val="0"/>
              <w:jc w:val="center"/>
              <w:rPr>
                <w:sz w:val="22"/>
                <w:lang w:val="uk-UA"/>
              </w:rPr>
            </w:pPr>
            <w:r w:rsidRPr="00927761">
              <w:rPr>
                <w:sz w:val="22"/>
                <w:lang w:val="uk-UA"/>
              </w:rPr>
              <w:t>465</w:t>
            </w:r>
          </w:p>
        </w:tc>
        <w:tc>
          <w:tcPr>
            <w:tcW w:w="992" w:type="dxa"/>
          </w:tcPr>
          <w:p w14:paraId="6C048404" w14:textId="77777777" w:rsidR="00E77C9F" w:rsidRPr="00927761" w:rsidRDefault="00E77C9F" w:rsidP="00AE09C1">
            <w:pPr>
              <w:widowControl w:val="0"/>
              <w:jc w:val="center"/>
              <w:rPr>
                <w:sz w:val="22"/>
                <w:lang w:val="uk-UA"/>
              </w:rPr>
            </w:pPr>
            <w:r w:rsidRPr="00927761">
              <w:rPr>
                <w:sz w:val="22"/>
                <w:lang w:val="uk-UA"/>
              </w:rPr>
              <w:t>425</w:t>
            </w:r>
          </w:p>
        </w:tc>
        <w:tc>
          <w:tcPr>
            <w:tcW w:w="850" w:type="dxa"/>
          </w:tcPr>
          <w:p w14:paraId="04498797" w14:textId="77777777" w:rsidR="00E77C9F" w:rsidRPr="00927761" w:rsidRDefault="00E77C9F" w:rsidP="00AE09C1">
            <w:pPr>
              <w:widowControl w:val="0"/>
              <w:jc w:val="center"/>
              <w:rPr>
                <w:sz w:val="22"/>
                <w:lang w:val="uk-UA"/>
              </w:rPr>
            </w:pPr>
            <w:r w:rsidRPr="00927761">
              <w:rPr>
                <w:sz w:val="22"/>
                <w:lang w:val="uk-UA"/>
              </w:rPr>
              <w:t>395</w:t>
            </w:r>
          </w:p>
        </w:tc>
        <w:tc>
          <w:tcPr>
            <w:tcW w:w="851" w:type="dxa"/>
          </w:tcPr>
          <w:p w14:paraId="13E36255" w14:textId="77777777" w:rsidR="00E77C9F" w:rsidRPr="00927761" w:rsidRDefault="00E77C9F" w:rsidP="00AE09C1">
            <w:pPr>
              <w:widowControl w:val="0"/>
              <w:jc w:val="center"/>
              <w:rPr>
                <w:sz w:val="22"/>
                <w:lang w:val="uk-UA"/>
              </w:rPr>
            </w:pPr>
            <w:r w:rsidRPr="00927761">
              <w:rPr>
                <w:sz w:val="22"/>
                <w:lang w:val="uk-UA"/>
              </w:rPr>
              <w:t>365</w:t>
            </w:r>
          </w:p>
        </w:tc>
        <w:tc>
          <w:tcPr>
            <w:tcW w:w="992" w:type="dxa"/>
          </w:tcPr>
          <w:p w14:paraId="15400C61" w14:textId="77777777" w:rsidR="00E77C9F" w:rsidRPr="00927761" w:rsidRDefault="00E77C9F" w:rsidP="00AE09C1">
            <w:pPr>
              <w:widowControl w:val="0"/>
              <w:jc w:val="center"/>
              <w:rPr>
                <w:sz w:val="22"/>
                <w:lang w:val="uk-UA"/>
              </w:rPr>
            </w:pPr>
            <w:r w:rsidRPr="00927761">
              <w:rPr>
                <w:sz w:val="22"/>
                <w:lang w:val="uk-UA"/>
              </w:rPr>
              <w:t>342</w:t>
            </w:r>
          </w:p>
        </w:tc>
        <w:tc>
          <w:tcPr>
            <w:tcW w:w="851" w:type="dxa"/>
          </w:tcPr>
          <w:p w14:paraId="5527B33D" w14:textId="77777777" w:rsidR="00E77C9F" w:rsidRPr="00927761" w:rsidRDefault="00E77C9F" w:rsidP="00AE09C1">
            <w:pPr>
              <w:widowControl w:val="0"/>
              <w:jc w:val="center"/>
              <w:rPr>
                <w:sz w:val="22"/>
                <w:lang w:val="uk-UA"/>
              </w:rPr>
            </w:pPr>
            <w:r w:rsidRPr="00927761">
              <w:rPr>
                <w:sz w:val="22"/>
                <w:lang w:val="uk-UA"/>
              </w:rPr>
              <w:t>320</w:t>
            </w:r>
          </w:p>
        </w:tc>
      </w:tr>
      <w:tr w:rsidR="00E77C9F" w:rsidRPr="00927761" w14:paraId="27969E66" w14:textId="77777777" w:rsidTr="00EA51E5">
        <w:tc>
          <w:tcPr>
            <w:tcW w:w="1843" w:type="dxa"/>
          </w:tcPr>
          <w:p w14:paraId="6E91FCDA" w14:textId="77777777" w:rsidR="00E77C9F" w:rsidRPr="00927761" w:rsidRDefault="00E77C9F" w:rsidP="00AE09C1">
            <w:pPr>
              <w:widowControl w:val="0"/>
              <w:jc w:val="center"/>
              <w:rPr>
                <w:sz w:val="22"/>
                <w:lang w:val="uk-UA"/>
              </w:rPr>
            </w:pPr>
            <w:r w:rsidRPr="00927761">
              <w:rPr>
                <w:sz w:val="22"/>
                <w:lang w:val="uk-UA"/>
              </w:rPr>
              <w:t>3,5</w:t>
            </w:r>
          </w:p>
        </w:tc>
        <w:tc>
          <w:tcPr>
            <w:tcW w:w="850" w:type="dxa"/>
          </w:tcPr>
          <w:p w14:paraId="719E1707" w14:textId="77777777" w:rsidR="00E77C9F" w:rsidRPr="00927761" w:rsidRDefault="00E77C9F" w:rsidP="00AE09C1">
            <w:pPr>
              <w:widowControl w:val="0"/>
              <w:jc w:val="center"/>
              <w:rPr>
                <w:sz w:val="22"/>
                <w:lang w:val="uk-UA"/>
              </w:rPr>
            </w:pPr>
            <w:r w:rsidRPr="00927761">
              <w:rPr>
                <w:sz w:val="22"/>
                <w:lang w:val="uk-UA"/>
              </w:rPr>
              <w:t>587</w:t>
            </w:r>
          </w:p>
        </w:tc>
        <w:tc>
          <w:tcPr>
            <w:tcW w:w="993" w:type="dxa"/>
          </w:tcPr>
          <w:p w14:paraId="58E64DAB" w14:textId="77777777" w:rsidR="00E77C9F" w:rsidRPr="00927761" w:rsidRDefault="00E77C9F" w:rsidP="00AE09C1">
            <w:pPr>
              <w:widowControl w:val="0"/>
              <w:jc w:val="center"/>
              <w:rPr>
                <w:sz w:val="22"/>
                <w:lang w:val="uk-UA"/>
              </w:rPr>
            </w:pPr>
            <w:r w:rsidRPr="00927761">
              <w:rPr>
                <w:sz w:val="22"/>
                <w:lang w:val="uk-UA"/>
              </w:rPr>
              <w:t>522</w:t>
            </w:r>
          </w:p>
        </w:tc>
        <w:tc>
          <w:tcPr>
            <w:tcW w:w="850" w:type="dxa"/>
          </w:tcPr>
          <w:p w14:paraId="163E8924" w14:textId="77777777" w:rsidR="00E77C9F" w:rsidRPr="00927761" w:rsidRDefault="00E77C9F" w:rsidP="00AE09C1">
            <w:pPr>
              <w:widowControl w:val="0"/>
              <w:jc w:val="center"/>
              <w:rPr>
                <w:sz w:val="22"/>
                <w:lang w:val="uk-UA"/>
              </w:rPr>
            </w:pPr>
            <w:r w:rsidRPr="00927761">
              <w:rPr>
                <w:sz w:val="22"/>
                <w:lang w:val="uk-UA"/>
              </w:rPr>
              <w:t>455</w:t>
            </w:r>
          </w:p>
        </w:tc>
        <w:tc>
          <w:tcPr>
            <w:tcW w:w="851" w:type="dxa"/>
          </w:tcPr>
          <w:p w14:paraId="781FF2C1" w14:textId="77777777" w:rsidR="00E77C9F" w:rsidRPr="00927761" w:rsidRDefault="00E77C9F" w:rsidP="00AE09C1">
            <w:pPr>
              <w:widowControl w:val="0"/>
              <w:jc w:val="center"/>
              <w:rPr>
                <w:sz w:val="22"/>
                <w:lang w:val="uk-UA"/>
              </w:rPr>
            </w:pPr>
            <w:r w:rsidRPr="00927761">
              <w:rPr>
                <w:sz w:val="22"/>
                <w:lang w:val="uk-UA"/>
              </w:rPr>
              <w:t>408</w:t>
            </w:r>
          </w:p>
        </w:tc>
        <w:tc>
          <w:tcPr>
            <w:tcW w:w="992" w:type="dxa"/>
          </w:tcPr>
          <w:p w14:paraId="7CB0DDA8" w14:textId="77777777" w:rsidR="00E77C9F" w:rsidRPr="00927761" w:rsidRDefault="00E77C9F" w:rsidP="00AE09C1">
            <w:pPr>
              <w:widowControl w:val="0"/>
              <w:jc w:val="center"/>
              <w:rPr>
                <w:sz w:val="22"/>
                <w:lang w:val="uk-UA"/>
              </w:rPr>
            </w:pPr>
            <w:r w:rsidRPr="00927761">
              <w:rPr>
                <w:sz w:val="22"/>
                <w:lang w:val="uk-UA"/>
              </w:rPr>
              <w:t>375</w:t>
            </w:r>
          </w:p>
        </w:tc>
        <w:tc>
          <w:tcPr>
            <w:tcW w:w="850" w:type="dxa"/>
          </w:tcPr>
          <w:p w14:paraId="28346680" w14:textId="77777777" w:rsidR="00E77C9F" w:rsidRPr="00927761" w:rsidRDefault="00E77C9F" w:rsidP="00AE09C1">
            <w:pPr>
              <w:widowControl w:val="0"/>
              <w:jc w:val="center"/>
              <w:rPr>
                <w:sz w:val="22"/>
                <w:lang w:val="uk-UA"/>
              </w:rPr>
            </w:pPr>
            <w:r w:rsidRPr="00927761">
              <w:rPr>
                <w:sz w:val="22"/>
                <w:lang w:val="uk-UA"/>
              </w:rPr>
              <w:t>350</w:t>
            </w:r>
          </w:p>
        </w:tc>
        <w:tc>
          <w:tcPr>
            <w:tcW w:w="851" w:type="dxa"/>
          </w:tcPr>
          <w:p w14:paraId="7D4D08B3" w14:textId="77777777" w:rsidR="00E77C9F" w:rsidRPr="00927761" w:rsidRDefault="00E77C9F" w:rsidP="00AE09C1">
            <w:pPr>
              <w:widowControl w:val="0"/>
              <w:jc w:val="center"/>
              <w:rPr>
                <w:sz w:val="22"/>
                <w:lang w:val="uk-UA"/>
              </w:rPr>
            </w:pPr>
            <w:r w:rsidRPr="00927761">
              <w:rPr>
                <w:sz w:val="22"/>
                <w:lang w:val="uk-UA"/>
              </w:rPr>
              <w:t>325</w:t>
            </w:r>
          </w:p>
        </w:tc>
        <w:tc>
          <w:tcPr>
            <w:tcW w:w="992" w:type="dxa"/>
          </w:tcPr>
          <w:p w14:paraId="0F53B0D1" w14:textId="77777777" w:rsidR="00E77C9F" w:rsidRPr="00927761" w:rsidRDefault="00E77C9F" w:rsidP="00AE09C1">
            <w:pPr>
              <w:widowControl w:val="0"/>
              <w:jc w:val="center"/>
              <w:rPr>
                <w:sz w:val="22"/>
                <w:lang w:val="uk-UA"/>
              </w:rPr>
            </w:pPr>
            <w:r w:rsidRPr="00927761">
              <w:rPr>
                <w:sz w:val="22"/>
                <w:lang w:val="uk-UA"/>
              </w:rPr>
              <w:t>303</w:t>
            </w:r>
          </w:p>
        </w:tc>
        <w:tc>
          <w:tcPr>
            <w:tcW w:w="851" w:type="dxa"/>
          </w:tcPr>
          <w:p w14:paraId="18B30A16" w14:textId="77777777" w:rsidR="00E77C9F" w:rsidRPr="00927761" w:rsidRDefault="00E77C9F" w:rsidP="00AE09C1">
            <w:pPr>
              <w:widowControl w:val="0"/>
              <w:jc w:val="center"/>
              <w:rPr>
                <w:sz w:val="22"/>
                <w:lang w:val="uk-UA"/>
              </w:rPr>
            </w:pPr>
            <w:r w:rsidRPr="00927761">
              <w:rPr>
                <w:sz w:val="22"/>
                <w:lang w:val="uk-UA"/>
              </w:rPr>
              <w:t>287</w:t>
            </w:r>
          </w:p>
        </w:tc>
      </w:tr>
      <w:tr w:rsidR="00E77C9F" w:rsidRPr="00927761" w14:paraId="2841CBFF" w14:textId="77777777" w:rsidTr="00EA51E5">
        <w:tc>
          <w:tcPr>
            <w:tcW w:w="1843" w:type="dxa"/>
          </w:tcPr>
          <w:p w14:paraId="58476F91" w14:textId="77777777" w:rsidR="00E77C9F" w:rsidRPr="00927761" w:rsidRDefault="00E77C9F" w:rsidP="00AE09C1">
            <w:pPr>
              <w:widowControl w:val="0"/>
              <w:jc w:val="center"/>
              <w:rPr>
                <w:sz w:val="22"/>
                <w:lang w:val="uk-UA"/>
              </w:rPr>
            </w:pPr>
            <w:r w:rsidRPr="00927761">
              <w:rPr>
                <w:sz w:val="22"/>
                <w:lang w:val="uk-UA"/>
              </w:rPr>
              <w:t>4,0</w:t>
            </w:r>
          </w:p>
        </w:tc>
        <w:tc>
          <w:tcPr>
            <w:tcW w:w="850" w:type="dxa"/>
          </w:tcPr>
          <w:p w14:paraId="478FF693" w14:textId="77777777" w:rsidR="00E77C9F" w:rsidRPr="00927761" w:rsidRDefault="00E77C9F" w:rsidP="00AE09C1">
            <w:pPr>
              <w:widowControl w:val="0"/>
              <w:jc w:val="center"/>
              <w:rPr>
                <w:sz w:val="22"/>
                <w:lang w:val="uk-UA"/>
              </w:rPr>
            </w:pPr>
            <w:r w:rsidRPr="00927761">
              <w:rPr>
                <w:sz w:val="22"/>
                <w:lang w:val="uk-UA"/>
              </w:rPr>
              <w:t>505</w:t>
            </w:r>
          </w:p>
        </w:tc>
        <w:tc>
          <w:tcPr>
            <w:tcW w:w="993" w:type="dxa"/>
          </w:tcPr>
          <w:p w14:paraId="78F34AA1" w14:textId="77777777" w:rsidR="00E77C9F" w:rsidRPr="00927761" w:rsidRDefault="00E77C9F" w:rsidP="00AE09C1">
            <w:pPr>
              <w:widowControl w:val="0"/>
              <w:jc w:val="center"/>
              <w:rPr>
                <w:sz w:val="22"/>
                <w:lang w:val="uk-UA"/>
              </w:rPr>
            </w:pPr>
            <w:r w:rsidRPr="00927761">
              <w:rPr>
                <w:sz w:val="22"/>
                <w:lang w:val="uk-UA"/>
              </w:rPr>
              <w:t>447</w:t>
            </w:r>
          </w:p>
        </w:tc>
        <w:tc>
          <w:tcPr>
            <w:tcW w:w="850" w:type="dxa"/>
          </w:tcPr>
          <w:p w14:paraId="2882EB8A" w14:textId="77777777" w:rsidR="00E77C9F" w:rsidRPr="00927761" w:rsidRDefault="00E77C9F" w:rsidP="00AE09C1">
            <w:pPr>
              <w:widowControl w:val="0"/>
              <w:jc w:val="center"/>
              <w:rPr>
                <w:sz w:val="22"/>
                <w:lang w:val="uk-UA"/>
              </w:rPr>
            </w:pPr>
            <w:r w:rsidRPr="00927761">
              <w:rPr>
                <w:sz w:val="22"/>
                <w:lang w:val="uk-UA"/>
              </w:rPr>
              <w:t>394</w:t>
            </w:r>
          </w:p>
        </w:tc>
        <w:tc>
          <w:tcPr>
            <w:tcW w:w="851" w:type="dxa"/>
          </w:tcPr>
          <w:p w14:paraId="4192DA16" w14:textId="77777777" w:rsidR="00E77C9F" w:rsidRPr="00927761" w:rsidRDefault="00E77C9F" w:rsidP="00AE09C1">
            <w:pPr>
              <w:widowControl w:val="0"/>
              <w:jc w:val="center"/>
              <w:rPr>
                <w:sz w:val="22"/>
                <w:lang w:val="uk-UA"/>
              </w:rPr>
            </w:pPr>
            <w:r w:rsidRPr="00927761">
              <w:rPr>
                <w:sz w:val="22"/>
                <w:lang w:val="uk-UA"/>
              </w:rPr>
              <w:t>356</w:t>
            </w:r>
          </w:p>
        </w:tc>
        <w:tc>
          <w:tcPr>
            <w:tcW w:w="992" w:type="dxa"/>
          </w:tcPr>
          <w:p w14:paraId="39C54660" w14:textId="77777777" w:rsidR="00E77C9F" w:rsidRPr="00927761" w:rsidRDefault="00E77C9F" w:rsidP="00AE09C1">
            <w:pPr>
              <w:widowControl w:val="0"/>
              <w:jc w:val="center"/>
              <w:rPr>
                <w:sz w:val="22"/>
                <w:lang w:val="uk-UA"/>
              </w:rPr>
            </w:pPr>
            <w:r w:rsidRPr="00927761">
              <w:rPr>
                <w:sz w:val="22"/>
                <w:lang w:val="uk-UA"/>
              </w:rPr>
              <w:t>330</w:t>
            </w:r>
          </w:p>
        </w:tc>
        <w:tc>
          <w:tcPr>
            <w:tcW w:w="850" w:type="dxa"/>
          </w:tcPr>
          <w:p w14:paraId="6029962F" w14:textId="77777777" w:rsidR="00E77C9F" w:rsidRPr="00927761" w:rsidRDefault="00E77C9F" w:rsidP="00AE09C1">
            <w:pPr>
              <w:widowControl w:val="0"/>
              <w:jc w:val="center"/>
              <w:rPr>
                <w:sz w:val="22"/>
                <w:lang w:val="uk-UA"/>
              </w:rPr>
            </w:pPr>
            <w:r w:rsidRPr="00927761">
              <w:rPr>
                <w:sz w:val="22"/>
                <w:lang w:val="uk-UA"/>
              </w:rPr>
              <w:t>309</w:t>
            </w:r>
          </w:p>
        </w:tc>
        <w:tc>
          <w:tcPr>
            <w:tcW w:w="851" w:type="dxa"/>
          </w:tcPr>
          <w:p w14:paraId="36736397" w14:textId="77777777" w:rsidR="00E77C9F" w:rsidRPr="00927761" w:rsidRDefault="00E77C9F" w:rsidP="00AE09C1">
            <w:pPr>
              <w:widowControl w:val="0"/>
              <w:jc w:val="center"/>
              <w:rPr>
                <w:sz w:val="22"/>
                <w:lang w:val="uk-UA"/>
              </w:rPr>
            </w:pPr>
            <w:r w:rsidRPr="00927761">
              <w:rPr>
                <w:sz w:val="22"/>
                <w:lang w:val="uk-UA"/>
              </w:rPr>
              <w:t>289</w:t>
            </w:r>
          </w:p>
        </w:tc>
        <w:tc>
          <w:tcPr>
            <w:tcW w:w="992" w:type="dxa"/>
          </w:tcPr>
          <w:p w14:paraId="03C05B85" w14:textId="77777777" w:rsidR="00E77C9F" w:rsidRPr="00927761" w:rsidRDefault="00E77C9F" w:rsidP="00AE09C1">
            <w:pPr>
              <w:widowControl w:val="0"/>
              <w:jc w:val="center"/>
              <w:rPr>
                <w:sz w:val="22"/>
                <w:lang w:val="uk-UA"/>
              </w:rPr>
            </w:pPr>
            <w:r w:rsidRPr="00927761">
              <w:rPr>
                <w:sz w:val="22"/>
                <w:lang w:val="uk-UA"/>
              </w:rPr>
              <w:t>270</w:t>
            </w:r>
          </w:p>
        </w:tc>
        <w:tc>
          <w:tcPr>
            <w:tcW w:w="851" w:type="dxa"/>
          </w:tcPr>
          <w:p w14:paraId="0583B19F" w14:textId="77777777" w:rsidR="00E77C9F" w:rsidRPr="00927761" w:rsidRDefault="00E77C9F" w:rsidP="00AE09C1">
            <w:pPr>
              <w:widowControl w:val="0"/>
              <w:jc w:val="center"/>
              <w:rPr>
                <w:sz w:val="22"/>
                <w:lang w:val="uk-UA"/>
              </w:rPr>
            </w:pPr>
            <w:r w:rsidRPr="00927761">
              <w:rPr>
                <w:sz w:val="22"/>
                <w:lang w:val="uk-UA"/>
              </w:rPr>
              <w:t>256</w:t>
            </w:r>
          </w:p>
        </w:tc>
      </w:tr>
      <w:tr w:rsidR="00E77C9F" w:rsidRPr="00927761" w14:paraId="54E3D92C" w14:textId="77777777" w:rsidTr="00EA51E5">
        <w:tc>
          <w:tcPr>
            <w:tcW w:w="1843" w:type="dxa"/>
          </w:tcPr>
          <w:p w14:paraId="7F3BC80E" w14:textId="77777777" w:rsidR="00E77C9F" w:rsidRPr="00927761" w:rsidRDefault="00E77C9F" w:rsidP="00AE09C1">
            <w:pPr>
              <w:widowControl w:val="0"/>
              <w:jc w:val="center"/>
              <w:rPr>
                <w:sz w:val="22"/>
                <w:lang w:val="uk-UA"/>
              </w:rPr>
            </w:pPr>
            <w:r w:rsidRPr="00927761">
              <w:rPr>
                <w:sz w:val="22"/>
                <w:lang w:val="uk-UA"/>
              </w:rPr>
              <w:t>4,5</w:t>
            </w:r>
          </w:p>
        </w:tc>
        <w:tc>
          <w:tcPr>
            <w:tcW w:w="850" w:type="dxa"/>
          </w:tcPr>
          <w:p w14:paraId="3376B9CC" w14:textId="77777777" w:rsidR="00E77C9F" w:rsidRPr="00927761" w:rsidRDefault="00E77C9F" w:rsidP="00AE09C1">
            <w:pPr>
              <w:widowControl w:val="0"/>
              <w:jc w:val="center"/>
              <w:rPr>
                <w:sz w:val="22"/>
                <w:lang w:val="uk-UA"/>
              </w:rPr>
            </w:pPr>
            <w:r w:rsidRPr="00927761">
              <w:rPr>
                <w:sz w:val="22"/>
                <w:lang w:val="uk-UA"/>
              </w:rPr>
              <w:t>418</w:t>
            </w:r>
          </w:p>
        </w:tc>
        <w:tc>
          <w:tcPr>
            <w:tcW w:w="993" w:type="dxa"/>
          </w:tcPr>
          <w:p w14:paraId="6CC2928F" w14:textId="77777777" w:rsidR="00E77C9F" w:rsidRPr="00927761" w:rsidRDefault="00E77C9F" w:rsidP="00AE09C1">
            <w:pPr>
              <w:widowControl w:val="0"/>
              <w:jc w:val="center"/>
              <w:rPr>
                <w:sz w:val="22"/>
                <w:lang w:val="uk-UA"/>
              </w:rPr>
            </w:pPr>
            <w:r w:rsidRPr="00927761">
              <w:rPr>
                <w:sz w:val="22"/>
                <w:lang w:val="uk-UA"/>
              </w:rPr>
              <w:t>382</w:t>
            </w:r>
          </w:p>
        </w:tc>
        <w:tc>
          <w:tcPr>
            <w:tcW w:w="850" w:type="dxa"/>
          </w:tcPr>
          <w:p w14:paraId="7F7D74C7" w14:textId="77777777" w:rsidR="00E77C9F" w:rsidRPr="00927761" w:rsidRDefault="00E77C9F" w:rsidP="00AE09C1">
            <w:pPr>
              <w:widowControl w:val="0"/>
              <w:jc w:val="center"/>
              <w:rPr>
                <w:sz w:val="22"/>
                <w:lang w:val="uk-UA"/>
              </w:rPr>
            </w:pPr>
            <w:r w:rsidRPr="00927761">
              <w:rPr>
                <w:sz w:val="22"/>
                <w:lang w:val="uk-UA"/>
              </w:rPr>
              <w:t>342</w:t>
            </w:r>
          </w:p>
        </w:tc>
        <w:tc>
          <w:tcPr>
            <w:tcW w:w="851" w:type="dxa"/>
          </w:tcPr>
          <w:p w14:paraId="0AF5E7D0" w14:textId="77777777" w:rsidR="00E77C9F" w:rsidRPr="00927761" w:rsidRDefault="00E77C9F" w:rsidP="00AE09C1">
            <w:pPr>
              <w:widowControl w:val="0"/>
              <w:jc w:val="center"/>
              <w:rPr>
                <w:sz w:val="22"/>
                <w:lang w:val="uk-UA"/>
              </w:rPr>
            </w:pPr>
            <w:r w:rsidRPr="00927761">
              <w:rPr>
                <w:sz w:val="22"/>
                <w:lang w:val="uk-UA"/>
              </w:rPr>
              <w:t>310</w:t>
            </w:r>
          </w:p>
        </w:tc>
        <w:tc>
          <w:tcPr>
            <w:tcW w:w="992" w:type="dxa"/>
          </w:tcPr>
          <w:p w14:paraId="16CAD13C" w14:textId="77777777" w:rsidR="00E77C9F" w:rsidRPr="00927761" w:rsidRDefault="00E77C9F" w:rsidP="00AE09C1">
            <w:pPr>
              <w:widowControl w:val="0"/>
              <w:jc w:val="center"/>
              <w:rPr>
                <w:sz w:val="22"/>
                <w:lang w:val="uk-UA"/>
              </w:rPr>
            </w:pPr>
            <w:r w:rsidRPr="00927761">
              <w:rPr>
                <w:sz w:val="22"/>
                <w:lang w:val="uk-UA"/>
              </w:rPr>
              <w:t>288</w:t>
            </w:r>
          </w:p>
        </w:tc>
        <w:tc>
          <w:tcPr>
            <w:tcW w:w="850" w:type="dxa"/>
          </w:tcPr>
          <w:p w14:paraId="7DC9A6E3" w14:textId="77777777" w:rsidR="00E77C9F" w:rsidRPr="00927761" w:rsidRDefault="00E77C9F" w:rsidP="00AE09C1">
            <w:pPr>
              <w:widowControl w:val="0"/>
              <w:jc w:val="center"/>
              <w:rPr>
                <w:sz w:val="22"/>
                <w:lang w:val="uk-UA"/>
              </w:rPr>
            </w:pPr>
            <w:r w:rsidRPr="00927761">
              <w:rPr>
                <w:sz w:val="22"/>
                <w:lang w:val="uk-UA"/>
              </w:rPr>
              <w:t>272</w:t>
            </w:r>
          </w:p>
        </w:tc>
        <w:tc>
          <w:tcPr>
            <w:tcW w:w="851" w:type="dxa"/>
          </w:tcPr>
          <w:p w14:paraId="3C14463B" w14:textId="77777777" w:rsidR="00E77C9F" w:rsidRPr="00927761" w:rsidRDefault="00E77C9F" w:rsidP="00AE09C1">
            <w:pPr>
              <w:widowControl w:val="0"/>
              <w:jc w:val="center"/>
              <w:rPr>
                <w:sz w:val="22"/>
                <w:lang w:val="uk-UA"/>
              </w:rPr>
            </w:pPr>
            <w:r w:rsidRPr="00927761">
              <w:rPr>
                <w:sz w:val="22"/>
                <w:lang w:val="uk-UA"/>
              </w:rPr>
              <w:t>257</w:t>
            </w:r>
          </w:p>
        </w:tc>
        <w:tc>
          <w:tcPr>
            <w:tcW w:w="992" w:type="dxa"/>
          </w:tcPr>
          <w:p w14:paraId="70D71155" w14:textId="77777777" w:rsidR="00E77C9F" w:rsidRPr="00927761" w:rsidRDefault="00E77C9F" w:rsidP="00AE09C1">
            <w:pPr>
              <w:widowControl w:val="0"/>
              <w:jc w:val="center"/>
              <w:rPr>
                <w:sz w:val="22"/>
                <w:lang w:val="uk-UA"/>
              </w:rPr>
            </w:pPr>
            <w:r w:rsidRPr="00927761">
              <w:rPr>
                <w:sz w:val="22"/>
                <w:lang w:val="uk-UA"/>
              </w:rPr>
              <w:t>242</w:t>
            </w:r>
          </w:p>
        </w:tc>
        <w:tc>
          <w:tcPr>
            <w:tcW w:w="851" w:type="dxa"/>
          </w:tcPr>
          <w:p w14:paraId="05C0EA29" w14:textId="77777777" w:rsidR="00E77C9F" w:rsidRPr="00927761" w:rsidRDefault="00E77C9F" w:rsidP="00AE09C1">
            <w:pPr>
              <w:widowControl w:val="0"/>
              <w:jc w:val="center"/>
              <w:rPr>
                <w:sz w:val="22"/>
                <w:lang w:val="uk-UA"/>
              </w:rPr>
            </w:pPr>
            <w:r w:rsidRPr="00927761">
              <w:rPr>
                <w:sz w:val="22"/>
                <w:lang w:val="uk-UA"/>
              </w:rPr>
              <w:t>229</w:t>
            </w:r>
          </w:p>
        </w:tc>
      </w:tr>
      <w:tr w:rsidR="00E77C9F" w:rsidRPr="00927761" w14:paraId="52332AD2" w14:textId="77777777" w:rsidTr="00EA51E5">
        <w:tc>
          <w:tcPr>
            <w:tcW w:w="1843" w:type="dxa"/>
          </w:tcPr>
          <w:p w14:paraId="440F4241" w14:textId="77777777" w:rsidR="00E77C9F" w:rsidRPr="00927761" w:rsidRDefault="00E77C9F" w:rsidP="00AE09C1">
            <w:pPr>
              <w:widowControl w:val="0"/>
              <w:jc w:val="center"/>
              <w:rPr>
                <w:sz w:val="22"/>
                <w:lang w:val="uk-UA"/>
              </w:rPr>
            </w:pPr>
            <w:r w:rsidRPr="00927761">
              <w:rPr>
                <w:sz w:val="22"/>
                <w:lang w:val="uk-UA"/>
              </w:rPr>
              <w:t>5,0</w:t>
            </w:r>
          </w:p>
        </w:tc>
        <w:tc>
          <w:tcPr>
            <w:tcW w:w="850" w:type="dxa"/>
          </w:tcPr>
          <w:p w14:paraId="186D8637" w14:textId="77777777" w:rsidR="00E77C9F" w:rsidRPr="00927761" w:rsidRDefault="00E77C9F" w:rsidP="00AE09C1">
            <w:pPr>
              <w:widowControl w:val="0"/>
              <w:jc w:val="center"/>
              <w:rPr>
                <w:sz w:val="22"/>
                <w:lang w:val="uk-UA"/>
              </w:rPr>
            </w:pPr>
            <w:r w:rsidRPr="00927761">
              <w:rPr>
                <w:sz w:val="22"/>
                <w:lang w:val="uk-UA"/>
              </w:rPr>
              <w:t>354</w:t>
            </w:r>
          </w:p>
        </w:tc>
        <w:tc>
          <w:tcPr>
            <w:tcW w:w="993" w:type="dxa"/>
          </w:tcPr>
          <w:p w14:paraId="3CC2B436" w14:textId="77777777" w:rsidR="00E77C9F" w:rsidRPr="00927761" w:rsidRDefault="00E77C9F" w:rsidP="00AE09C1">
            <w:pPr>
              <w:widowControl w:val="0"/>
              <w:jc w:val="center"/>
              <w:rPr>
                <w:sz w:val="22"/>
                <w:lang w:val="uk-UA"/>
              </w:rPr>
            </w:pPr>
            <w:r w:rsidRPr="00927761">
              <w:rPr>
                <w:sz w:val="22"/>
                <w:lang w:val="uk-UA"/>
              </w:rPr>
              <w:t>326</w:t>
            </w:r>
          </w:p>
        </w:tc>
        <w:tc>
          <w:tcPr>
            <w:tcW w:w="850" w:type="dxa"/>
          </w:tcPr>
          <w:p w14:paraId="1488595B" w14:textId="77777777" w:rsidR="00E77C9F" w:rsidRPr="00927761" w:rsidRDefault="00E77C9F" w:rsidP="00AE09C1">
            <w:pPr>
              <w:widowControl w:val="0"/>
              <w:jc w:val="center"/>
              <w:rPr>
                <w:sz w:val="22"/>
                <w:lang w:val="uk-UA"/>
              </w:rPr>
            </w:pPr>
            <w:r w:rsidRPr="00927761">
              <w:rPr>
                <w:sz w:val="22"/>
                <w:lang w:val="uk-UA"/>
              </w:rPr>
              <w:t>295</w:t>
            </w:r>
          </w:p>
        </w:tc>
        <w:tc>
          <w:tcPr>
            <w:tcW w:w="851" w:type="dxa"/>
          </w:tcPr>
          <w:p w14:paraId="4DD8B473" w14:textId="77777777" w:rsidR="00E77C9F" w:rsidRPr="00927761" w:rsidRDefault="00E77C9F" w:rsidP="00AE09C1">
            <w:pPr>
              <w:widowControl w:val="0"/>
              <w:jc w:val="center"/>
              <w:rPr>
                <w:sz w:val="22"/>
                <w:lang w:val="uk-UA"/>
              </w:rPr>
            </w:pPr>
            <w:r w:rsidRPr="00927761">
              <w:rPr>
                <w:sz w:val="22"/>
                <w:lang w:val="uk-UA"/>
              </w:rPr>
              <w:t>273</w:t>
            </w:r>
          </w:p>
        </w:tc>
        <w:tc>
          <w:tcPr>
            <w:tcW w:w="992" w:type="dxa"/>
          </w:tcPr>
          <w:p w14:paraId="0D8F890E" w14:textId="77777777" w:rsidR="00E77C9F" w:rsidRPr="00927761" w:rsidRDefault="00E77C9F" w:rsidP="00AE09C1">
            <w:pPr>
              <w:widowControl w:val="0"/>
              <w:jc w:val="center"/>
              <w:rPr>
                <w:sz w:val="22"/>
                <w:lang w:val="uk-UA"/>
              </w:rPr>
            </w:pPr>
            <w:r w:rsidRPr="00927761">
              <w:rPr>
                <w:sz w:val="22"/>
                <w:lang w:val="uk-UA"/>
              </w:rPr>
              <w:t>253</w:t>
            </w:r>
          </w:p>
        </w:tc>
        <w:tc>
          <w:tcPr>
            <w:tcW w:w="850" w:type="dxa"/>
          </w:tcPr>
          <w:p w14:paraId="5689996E" w14:textId="77777777" w:rsidR="00E77C9F" w:rsidRPr="00927761" w:rsidRDefault="00E77C9F" w:rsidP="00AE09C1">
            <w:pPr>
              <w:widowControl w:val="0"/>
              <w:jc w:val="center"/>
              <w:rPr>
                <w:sz w:val="22"/>
                <w:lang w:val="uk-UA"/>
              </w:rPr>
            </w:pPr>
            <w:r w:rsidRPr="00927761">
              <w:rPr>
                <w:sz w:val="22"/>
                <w:lang w:val="uk-UA"/>
              </w:rPr>
              <w:t>239</w:t>
            </w:r>
          </w:p>
        </w:tc>
        <w:tc>
          <w:tcPr>
            <w:tcW w:w="851" w:type="dxa"/>
          </w:tcPr>
          <w:p w14:paraId="77CFE567" w14:textId="77777777" w:rsidR="00E77C9F" w:rsidRPr="00927761" w:rsidRDefault="00E77C9F" w:rsidP="00AE09C1">
            <w:pPr>
              <w:widowControl w:val="0"/>
              <w:jc w:val="center"/>
              <w:rPr>
                <w:sz w:val="22"/>
                <w:lang w:val="uk-UA"/>
              </w:rPr>
            </w:pPr>
            <w:r w:rsidRPr="00927761">
              <w:rPr>
                <w:sz w:val="22"/>
                <w:lang w:val="uk-UA"/>
              </w:rPr>
              <w:t>225</w:t>
            </w:r>
          </w:p>
        </w:tc>
        <w:tc>
          <w:tcPr>
            <w:tcW w:w="992" w:type="dxa"/>
          </w:tcPr>
          <w:p w14:paraId="7DA09574" w14:textId="77777777" w:rsidR="00E77C9F" w:rsidRPr="00927761" w:rsidRDefault="00E77C9F" w:rsidP="00AE09C1">
            <w:pPr>
              <w:widowControl w:val="0"/>
              <w:jc w:val="center"/>
              <w:rPr>
                <w:sz w:val="22"/>
                <w:lang w:val="uk-UA"/>
              </w:rPr>
            </w:pPr>
            <w:r w:rsidRPr="00927761">
              <w:rPr>
                <w:sz w:val="22"/>
                <w:lang w:val="uk-UA"/>
              </w:rPr>
              <w:t>215</w:t>
            </w:r>
          </w:p>
        </w:tc>
        <w:tc>
          <w:tcPr>
            <w:tcW w:w="851" w:type="dxa"/>
          </w:tcPr>
          <w:p w14:paraId="149278DB" w14:textId="77777777" w:rsidR="00E77C9F" w:rsidRPr="00927761" w:rsidRDefault="00E77C9F" w:rsidP="00AE09C1">
            <w:pPr>
              <w:widowControl w:val="0"/>
              <w:jc w:val="center"/>
              <w:rPr>
                <w:sz w:val="22"/>
                <w:lang w:val="uk-UA"/>
              </w:rPr>
            </w:pPr>
            <w:r w:rsidRPr="00927761">
              <w:rPr>
                <w:sz w:val="22"/>
                <w:lang w:val="uk-UA"/>
              </w:rPr>
              <w:t>205</w:t>
            </w:r>
          </w:p>
        </w:tc>
      </w:tr>
      <w:tr w:rsidR="00E77C9F" w:rsidRPr="00927761" w14:paraId="7FBD52D7" w14:textId="77777777" w:rsidTr="00EA51E5">
        <w:tc>
          <w:tcPr>
            <w:tcW w:w="1843" w:type="dxa"/>
          </w:tcPr>
          <w:p w14:paraId="0FFE9C26" w14:textId="77777777" w:rsidR="00E77C9F" w:rsidRPr="00927761" w:rsidRDefault="00E77C9F" w:rsidP="00AE09C1">
            <w:pPr>
              <w:widowControl w:val="0"/>
              <w:jc w:val="center"/>
              <w:rPr>
                <w:sz w:val="22"/>
                <w:lang w:val="uk-UA"/>
              </w:rPr>
            </w:pPr>
            <w:r w:rsidRPr="00927761">
              <w:rPr>
                <w:sz w:val="22"/>
                <w:lang w:val="uk-UA"/>
              </w:rPr>
              <w:t>5,5</w:t>
            </w:r>
          </w:p>
        </w:tc>
        <w:tc>
          <w:tcPr>
            <w:tcW w:w="850" w:type="dxa"/>
          </w:tcPr>
          <w:p w14:paraId="35B919D3" w14:textId="77777777" w:rsidR="00E77C9F" w:rsidRPr="00927761" w:rsidRDefault="00E77C9F" w:rsidP="00AE09C1">
            <w:pPr>
              <w:widowControl w:val="0"/>
              <w:jc w:val="center"/>
              <w:rPr>
                <w:sz w:val="22"/>
                <w:lang w:val="uk-UA"/>
              </w:rPr>
            </w:pPr>
            <w:r w:rsidRPr="00927761">
              <w:rPr>
                <w:sz w:val="22"/>
                <w:lang w:val="uk-UA"/>
              </w:rPr>
              <w:t>302</w:t>
            </w:r>
          </w:p>
        </w:tc>
        <w:tc>
          <w:tcPr>
            <w:tcW w:w="993" w:type="dxa"/>
          </w:tcPr>
          <w:p w14:paraId="19207A16" w14:textId="77777777" w:rsidR="00E77C9F" w:rsidRPr="00927761" w:rsidRDefault="00E77C9F" w:rsidP="00AE09C1">
            <w:pPr>
              <w:widowControl w:val="0"/>
              <w:jc w:val="center"/>
              <w:rPr>
                <w:sz w:val="22"/>
                <w:lang w:val="uk-UA"/>
              </w:rPr>
            </w:pPr>
            <w:r w:rsidRPr="00927761">
              <w:rPr>
                <w:sz w:val="22"/>
                <w:lang w:val="uk-UA"/>
              </w:rPr>
              <w:t>280</w:t>
            </w:r>
          </w:p>
        </w:tc>
        <w:tc>
          <w:tcPr>
            <w:tcW w:w="850" w:type="dxa"/>
          </w:tcPr>
          <w:p w14:paraId="0DF86DF2" w14:textId="77777777" w:rsidR="00E77C9F" w:rsidRPr="00927761" w:rsidRDefault="00E77C9F" w:rsidP="00AE09C1">
            <w:pPr>
              <w:widowControl w:val="0"/>
              <w:jc w:val="center"/>
              <w:rPr>
                <w:sz w:val="22"/>
                <w:lang w:val="uk-UA"/>
              </w:rPr>
            </w:pPr>
            <w:r w:rsidRPr="00927761">
              <w:rPr>
                <w:sz w:val="22"/>
                <w:lang w:val="uk-UA"/>
              </w:rPr>
              <w:t>256</w:t>
            </w:r>
          </w:p>
        </w:tc>
        <w:tc>
          <w:tcPr>
            <w:tcW w:w="851" w:type="dxa"/>
          </w:tcPr>
          <w:p w14:paraId="0E9E8920" w14:textId="77777777" w:rsidR="00E77C9F" w:rsidRPr="00927761" w:rsidRDefault="00E77C9F" w:rsidP="00AE09C1">
            <w:pPr>
              <w:widowControl w:val="0"/>
              <w:jc w:val="center"/>
              <w:rPr>
                <w:sz w:val="22"/>
                <w:lang w:val="uk-UA"/>
              </w:rPr>
            </w:pPr>
            <w:r w:rsidRPr="00927761">
              <w:rPr>
                <w:sz w:val="22"/>
                <w:lang w:val="uk-UA"/>
              </w:rPr>
              <w:t>240</w:t>
            </w:r>
          </w:p>
        </w:tc>
        <w:tc>
          <w:tcPr>
            <w:tcW w:w="992" w:type="dxa"/>
          </w:tcPr>
          <w:p w14:paraId="72FF4A8B" w14:textId="77777777" w:rsidR="00E77C9F" w:rsidRPr="00927761" w:rsidRDefault="00E77C9F" w:rsidP="00AE09C1">
            <w:pPr>
              <w:widowControl w:val="0"/>
              <w:jc w:val="center"/>
              <w:rPr>
                <w:sz w:val="22"/>
                <w:lang w:val="uk-UA"/>
              </w:rPr>
            </w:pPr>
            <w:r w:rsidRPr="00927761">
              <w:rPr>
                <w:sz w:val="22"/>
                <w:lang w:val="uk-UA"/>
              </w:rPr>
              <w:t>224</w:t>
            </w:r>
          </w:p>
        </w:tc>
        <w:tc>
          <w:tcPr>
            <w:tcW w:w="850" w:type="dxa"/>
          </w:tcPr>
          <w:p w14:paraId="46DB9FFF" w14:textId="77777777" w:rsidR="00E77C9F" w:rsidRPr="00927761" w:rsidRDefault="00E77C9F" w:rsidP="00AE09C1">
            <w:pPr>
              <w:widowControl w:val="0"/>
              <w:jc w:val="center"/>
              <w:rPr>
                <w:sz w:val="22"/>
                <w:lang w:val="uk-UA"/>
              </w:rPr>
            </w:pPr>
            <w:r w:rsidRPr="00927761">
              <w:rPr>
                <w:sz w:val="22"/>
                <w:lang w:val="uk-UA"/>
              </w:rPr>
              <w:t>212</w:t>
            </w:r>
          </w:p>
        </w:tc>
        <w:tc>
          <w:tcPr>
            <w:tcW w:w="851" w:type="dxa"/>
          </w:tcPr>
          <w:p w14:paraId="7295C9E2" w14:textId="77777777" w:rsidR="00E77C9F" w:rsidRPr="00927761" w:rsidRDefault="00E77C9F" w:rsidP="00AE09C1">
            <w:pPr>
              <w:widowControl w:val="0"/>
              <w:jc w:val="center"/>
              <w:rPr>
                <w:sz w:val="22"/>
                <w:lang w:val="uk-UA"/>
              </w:rPr>
            </w:pPr>
            <w:r w:rsidRPr="00927761">
              <w:rPr>
                <w:sz w:val="22"/>
                <w:lang w:val="uk-UA"/>
              </w:rPr>
              <w:t>200</w:t>
            </w:r>
          </w:p>
        </w:tc>
        <w:tc>
          <w:tcPr>
            <w:tcW w:w="992" w:type="dxa"/>
          </w:tcPr>
          <w:p w14:paraId="776ED18B" w14:textId="77777777" w:rsidR="00E77C9F" w:rsidRPr="00927761" w:rsidRDefault="00E77C9F" w:rsidP="00AE09C1">
            <w:pPr>
              <w:widowControl w:val="0"/>
              <w:jc w:val="center"/>
              <w:rPr>
                <w:sz w:val="22"/>
                <w:lang w:val="uk-UA"/>
              </w:rPr>
            </w:pPr>
            <w:r w:rsidRPr="00927761">
              <w:rPr>
                <w:sz w:val="22"/>
                <w:lang w:val="uk-UA"/>
              </w:rPr>
              <w:t>192</w:t>
            </w:r>
          </w:p>
        </w:tc>
        <w:tc>
          <w:tcPr>
            <w:tcW w:w="851" w:type="dxa"/>
          </w:tcPr>
          <w:p w14:paraId="7169B7CE" w14:textId="77777777" w:rsidR="00E77C9F" w:rsidRPr="00927761" w:rsidRDefault="00E77C9F" w:rsidP="00AE09C1">
            <w:pPr>
              <w:widowControl w:val="0"/>
              <w:jc w:val="center"/>
              <w:rPr>
                <w:sz w:val="22"/>
                <w:lang w:val="uk-UA"/>
              </w:rPr>
            </w:pPr>
            <w:r w:rsidRPr="00927761">
              <w:rPr>
                <w:sz w:val="22"/>
                <w:lang w:val="uk-UA"/>
              </w:rPr>
              <w:t>184</w:t>
            </w:r>
          </w:p>
        </w:tc>
      </w:tr>
      <w:tr w:rsidR="00E77C9F" w:rsidRPr="00927761" w14:paraId="52F2F5AA" w14:textId="77777777" w:rsidTr="00EA51E5">
        <w:tc>
          <w:tcPr>
            <w:tcW w:w="1843" w:type="dxa"/>
          </w:tcPr>
          <w:p w14:paraId="1D200FCC" w14:textId="77777777" w:rsidR="00E77C9F" w:rsidRPr="00927761" w:rsidRDefault="00E77C9F" w:rsidP="00AE09C1">
            <w:pPr>
              <w:widowControl w:val="0"/>
              <w:jc w:val="center"/>
              <w:rPr>
                <w:sz w:val="22"/>
                <w:lang w:val="uk-UA"/>
              </w:rPr>
            </w:pPr>
            <w:r w:rsidRPr="00927761">
              <w:rPr>
                <w:sz w:val="22"/>
                <w:lang w:val="uk-UA"/>
              </w:rPr>
              <w:t>6,0</w:t>
            </w:r>
          </w:p>
        </w:tc>
        <w:tc>
          <w:tcPr>
            <w:tcW w:w="850" w:type="dxa"/>
          </w:tcPr>
          <w:p w14:paraId="720ACB2A" w14:textId="77777777" w:rsidR="00E77C9F" w:rsidRPr="00927761" w:rsidRDefault="00E77C9F" w:rsidP="00AE09C1">
            <w:pPr>
              <w:widowControl w:val="0"/>
              <w:jc w:val="center"/>
              <w:rPr>
                <w:sz w:val="22"/>
                <w:lang w:val="uk-UA"/>
              </w:rPr>
            </w:pPr>
            <w:r w:rsidRPr="00927761">
              <w:rPr>
                <w:sz w:val="22"/>
                <w:lang w:val="uk-UA"/>
              </w:rPr>
              <w:t>258</w:t>
            </w:r>
          </w:p>
        </w:tc>
        <w:tc>
          <w:tcPr>
            <w:tcW w:w="993" w:type="dxa"/>
          </w:tcPr>
          <w:p w14:paraId="23210418" w14:textId="77777777" w:rsidR="00E77C9F" w:rsidRPr="00927761" w:rsidRDefault="00E77C9F" w:rsidP="00AE09C1">
            <w:pPr>
              <w:widowControl w:val="0"/>
              <w:jc w:val="center"/>
              <w:rPr>
                <w:sz w:val="22"/>
                <w:lang w:val="uk-UA"/>
              </w:rPr>
            </w:pPr>
            <w:r w:rsidRPr="00927761">
              <w:rPr>
                <w:sz w:val="22"/>
                <w:lang w:val="uk-UA"/>
              </w:rPr>
              <w:t>244</w:t>
            </w:r>
          </w:p>
        </w:tc>
        <w:tc>
          <w:tcPr>
            <w:tcW w:w="850" w:type="dxa"/>
          </w:tcPr>
          <w:p w14:paraId="44A6CDAE" w14:textId="77777777" w:rsidR="00E77C9F" w:rsidRPr="00927761" w:rsidRDefault="00E77C9F" w:rsidP="00AE09C1">
            <w:pPr>
              <w:widowControl w:val="0"/>
              <w:jc w:val="center"/>
              <w:rPr>
                <w:sz w:val="22"/>
                <w:lang w:val="uk-UA"/>
              </w:rPr>
            </w:pPr>
            <w:r w:rsidRPr="00927761">
              <w:rPr>
                <w:sz w:val="22"/>
                <w:lang w:val="uk-UA"/>
              </w:rPr>
              <w:t>223</w:t>
            </w:r>
          </w:p>
        </w:tc>
        <w:tc>
          <w:tcPr>
            <w:tcW w:w="851" w:type="dxa"/>
          </w:tcPr>
          <w:p w14:paraId="4E2D788F" w14:textId="77777777" w:rsidR="00E77C9F" w:rsidRPr="00927761" w:rsidRDefault="00E77C9F" w:rsidP="00AE09C1">
            <w:pPr>
              <w:widowControl w:val="0"/>
              <w:jc w:val="center"/>
              <w:rPr>
                <w:sz w:val="22"/>
                <w:lang w:val="uk-UA"/>
              </w:rPr>
            </w:pPr>
            <w:r w:rsidRPr="00927761">
              <w:rPr>
                <w:sz w:val="22"/>
                <w:lang w:val="uk-UA"/>
              </w:rPr>
              <w:t>210</w:t>
            </w:r>
          </w:p>
        </w:tc>
        <w:tc>
          <w:tcPr>
            <w:tcW w:w="992" w:type="dxa"/>
          </w:tcPr>
          <w:p w14:paraId="4176D274" w14:textId="77777777" w:rsidR="00E77C9F" w:rsidRPr="00927761" w:rsidRDefault="00E77C9F" w:rsidP="00AE09C1">
            <w:pPr>
              <w:widowControl w:val="0"/>
              <w:jc w:val="center"/>
              <w:rPr>
                <w:sz w:val="22"/>
                <w:lang w:val="uk-UA"/>
              </w:rPr>
            </w:pPr>
            <w:r w:rsidRPr="00927761">
              <w:rPr>
                <w:sz w:val="22"/>
                <w:lang w:val="uk-UA"/>
              </w:rPr>
              <w:t>198</w:t>
            </w:r>
          </w:p>
        </w:tc>
        <w:tc>
          <w:tcPr>
            <w:tcW w:w="850" w:type="dxa"/>
          </w:tcPr>
          <w:p w14:paraId="06747114" w14:textId="77777777" w:rsidR="00E77C9F" w:rsidRPr="00927761" w:rsidRDefault="00E77C9F" w:rsidP="00AE09C1">
            <w:pPr>
              <w:widowControl w:val="0"/>
              <w:jc w:val="center"/>
              <w:rPr>
                <w:sz w:val="22"/>
                <w:lang w:val="uk-UA"/>
              </w:rPr>
            </w:pPr>
            <w:r w:rsidRPr="00927761">
              <w:rPr>
                <w:sz w:val="22"/>
                <w:lang w:val="uk-UA"/>
              </w:rPr>
              <w:t>190</w:t>
            </w:r>
          </w:p>
        </w:tc>
        <w:tc>
          <w:tcPr>
            <w:tcW w:w="851" w:type="dxa"/>
          </w:tcPr>
          <w:p w14:paraId="3C22C3F0" w14:textId="77777777" w:rsidR="00E77C9F" w:rsidRPr="00927761" w:rsidRDefault="00E77C9F" w:rsidP="00AE09C1">
            <w:pPr>
              <w:widowControl w:val="0"/>
              <w:jc w:val="center"/>
              <w:rPr>
                <w:sz w:val="22"/>
                <w:lang w:val="uk-UA"/>
              </w:rPr>
            </w:pPr>
            <w:r w:rsidRPr="00927761">
              <w:rPr>
                <w:sz w:val="22"/>
                <w:lang w:val="uk-UA"/>
              </w:rPr>
              <w:t>178</w:t>
            </w:r>
          </w:p>
        </w:tc>
        <w:tc>
          <w:tcPr>
            <w:tcW w:w="992" w:type="dxa"/>
          </w:tcPr>
          <w:p w14:paraId="1CC3A675" w14:textId="77777777" w:rsidR="00E77C9F" w:rsidRPr="00927761" w:rsidRDefault="00E77C9F" w:rsidP="00AE09C1">
            <w:pPr>
              <w:widowControl w:val="0"/>
              <w:jc w:val="center"/>
              <w:rPr>
                <w:sz w:val="22"/>
                <w:lang w:val="uk-UA"/>
              </w:rPr>
            </w:pPr>
            <w:r w:rsidRPr="00927761">
              <w:rPr>
                <w:sz w:val="22"/>
                <w:lang w:val="uk-UA"/>
              </w:rPr>
              <w:t>172</w:t>
            </w:r>
          </w:p>
        </w:tc>
        <w:tc>
          <w:tcPr>
            <w:tcW w:w="851" w:type="dxa"/>
          </w:tcPr>
          <w:p w14:paraId="18D588EF" w14:textId="77777777" w:rsidR="00E77C9F" w:rsidRPr="00927761" w:rsidRDefault="00E77C9F" w:rsidP="00AE09C1">
            <w:pPr>
              <w:widowControl w:val="0"/>
              <w:jc w:val="center"/>
              <w:rPr>
                <w:sz w:val="22"/>
                <w:lang w:val="uk-UA"/>
              </w:rPr>
            </w:pPr>
            <w:r w:rsidRPr="00927761">
              <w:rPr>
                <w:sz w:val="22"/>
                <w:lang w:val="uk-UA"/>
              </w:rPr>
              <w:t>166</w:t>
            </w:r>
          </w:p>
        </w:tc>
      </w:tr>
      <w:tr w:rsidR="00E77C9F" w:rsidRPr="00927761" w14:paraId="7425830F" w14:textId="77777777" w:rsidTr="00EA51E5">
        <w:tc>
          <w:tcPr>
            <w:tcW w:w="1843" w:type="dxa"/>
          </w:tcPr>
          <w:p w14:paraId="4DC7677A" w14:textId="77777777" w:rsidR="00E77C9F" w:rsidRPr="00927761" w:rsidRDefault="00E77C9F" w:rsidP="00AE09C1">
            <w:pPr>
              <w:widowControl w:val="0"/>
              <w:jc w:val="center"/>
              <w:rPr>
                <w:sz w:val="22"/>
                <w:lang w:val="uk-UA"/>
              </w:rPr>
            </w:pPr>
            <w:r w:rsidRPr="00927761">
              <w:rPr>
                <w:sz w:val="22"/>
                <w:lang w:val="uk-UA"/>
              </w:rPr>
              <w:t>6,5</w:t>
            </w:r>
          </w:p>
        </w:tc>
        <w:tc>
          <w:tcPr>
            <w:tcW w:w="850" w:type="dxa"/>
          </w:tcPr>
          <w:p w14:paraId="75D9A2A9" w14:textId="77777777" w:rsidR="00E77C9F" w:rsidRPr="00927761" w:rsidRDefault="00E77C9F" w:rsidP="00AE09C1">
            <w:pPr>
              <w:widowControl w:val="0"/>
              <w:jc w:val="center"/>
              <w:rPr>
                <w:sz w:val="22"/>
                <w:lang w:val="uk-UA"/>
              </w:rPr>
            </w:pPr>
            <w:r w:rsidRPr="00927761">
              <w:rPr>
                <w:sz w:val="22"/>
                <w:lang w:val="uk-UA"/>
              </w:rPr>
              <w:t>223</w:t>
            </w:r>
          </w:p>
        </w:tc>
        <w:tc>
          <w:tcPr>
            <w:tcW w:w="993" w:type="dxa"/>
          </w:tcPr>
          <w:p w14:paraId="39422A73" w14:textId="77777777" w:rsidR="00E77C9F" w:rsidRPr="00927761" w:rsidRDefault="00E77C9F" w:rsidP="00AE09C1">
            <w:pPr>
              <w:widowControl w:val="0"/>
              <w:jc w:val="center"/>
              <w:rPr>
                <w:sz w:val="22"/>
                <w:lang w:val="uk-UA"/>
              </w:rPr>
            </w:pPr>
            <w:r w:rsidRPr="00927761">
              <w:rPr>
                <w:sz w:val="22"/>
                <w:lang w:val="uk-UA"/>
              </w:rPr>
              <w:t>213</w:t>
            </w:r>
          </w:p>
        </w:tc>
        <w:tc>
          <w:tcPr>
            <w:tcW w:w="850" w:type="dxa"/>
          </w:tcPr>
          <w:p w14:paraId="3A635DC3" w14:textId="77777777" w:rsidR="00E77C9F" w:rsidRPr="00927761" w:rsidRDefault="00E77C9F" w:rsidP="00AE09C1">
            <w:pPr>
              <w:widowControl w:val="0"/>
              <w:jc w:val="center"/>
              <w:rPr>
                <w:sz w:val="22"/>
                <w:lang w:val="uk-UA"/>
              </w:rPr>
            </w:pPr>
            <w:r w:rsidRPr="00927761">
              <w:rPr>
                <w:sz w:val="22"/>
                <w:lang w:val="uk-UA"/>
              </w:rPr>
              <w:t>196</w:t>
            </w:r>
          </w:p>
        </w:tc>
        <w:tc>
          <w:tcPr>
            <w:tcW w:w="851" w:type="dxa"/>
          </w:tcPr>
          <w:p w14:paraId="1110CF78" w14:textId="77777777" w:rsidR="00E77C9F" w:rsidRPr="00927761" w:rsidRDefault="00E77C9F" w:rsidP="00AE09C1">
            <w:pPr>
              <w:widowControl w:val="0"/>
              <w:jc w:val="center"/>
              <w:rPr>
                <w:sz w:val="22"/>
                <w:lang w:val="uk-UA"/>
              </w:rPr>
            </w:pPr>
            <w:r w:rsidRPr="00927761">
              <w:rPr>
                <w:sz w:val="22"/>
                <w:lang w:val="uk-UA"/>
              </w:rPr>
              <w:t>185</w:t>
            </w:r>
          </w:p>
        </w:tc>
        <w:tc>
          <w:tcPr>
            <w:tcW w:w="992" w:type="dxa"/>
          </w:tcPr>
          <w:p w14:paraId="4CF3E8F6" w14:textId="77777777" w:rsidR="00E77C9F" w:rsidRPr="00927761" w:rsidRDefault="00E77C9F" w:rsidP="00AE09C1">
            <w:pPr>
              <w:widowControl w:val="0"/>
              <w:jc w:val="center"/>
              <w:rPr>
                <w:sz w:val="22"/>
                <w:lang w:val="uk-UA"/>
              </w:rPr>
            </w:pPr>
            <w:r w:rsidRPr="00927761">
              <w:rPr>
                <w:sz w:val="22"/>
                <w:lang w:val="uk-UA"/>
              </w:rPr>
              <w:t>176</w:t>
            </w:r>
          </w:p>
        </w:tc>
        <w:tc>
          <w:tcPr>
            <w:tcW w:w="850" w:type="dxa"/>
          </w:tcPr>
          <w:p w14:paraId="443D1250" w14:textId="77777777" w:rsidR="00E77C9F" w:rsidRPr="00927761" w:rsidRDefault="00E77C9F" w:rsidP="00AE09C1">
            <w:pPr>
              <w:widowControl w:val="0"/>
              <w:jc w:val="center"/>
              <w:rPr>
                <w:sz w:val="22"/>
                <w:lang w:val="uk-UA"/>
              </w:rPr>
            </w:pPr>
            <w:r w:rsidRPr="00927761">
              <w:rPr>
                <w:sz w:val="22"/>
                <w:lang w:val="uk-UA"/>
              </w:rPr>
              <w:t>170</w:t>
            </w:r>
          </w:p>
        </w:tc>
        <w:tc>
          <w:tcPr>
            <w:tcW w:w="851" w:type="dxa"/>
          </w:tcPr>
          <w:p w14:paraId="75F464F2" w14:textId="77777777" w:rsidR="00E77C9F" w:rsidRPr="00927761" w:rsidRDefault="00E77C9F" w:rsidP="00AE09C1">
            <w:pPr>
              <w:widowControl w:val="0"/>
              <w:jc w:val="center"/>
              <w:rPr>
                <w:sz w:val="22"/>
                <w:lang w:val="uk-UA"/>
              </w:rPr>
            </w:pPr>
            <w:r w:rsidRPr="00927761">
              <w:rPr>
                <w:sz w:val="22"/>
                <w:lang w:val="uk-UA"/>
              </w:rPr>
              <w:t>160</w:t>
            </w:r>
          </w:p>
        </w:tc>
        <w:tc>
          <w:tcPr>
            <w:tcW w:w="992" w:type="dxa"/>
          </w:tcPr>
          <w:p w14:paraId="3BD1889B" w14:textId="77777777" w:rsidR="00E77C9F" w:rsidRPr="00927761" w:rsidRDefault="00E77C9F" w:rsidP="00AE09C1">
            <w:pPr>
              <w:widowControl w:val="0"/>
              <w:jc w:val="center"/>
              <w:rPr>
                <w:sz w:val="22"/>
                <w:lang w:val="uk-UA"/>
              </w:rPr>
            </w:pPr>
            <w:r w:rsidRPr="00927761">
              <w:rPr>
                <w:sz w:val="22"/>
                <w:lang w:val="uk-UA"/>
              </w:rPr>
              <w:t>155</w:t>
            </w:r>
          </w:p>
        </w:tc>
        <w:tc>
          <w:tcPr>
            <w:tcW w:w="851" w:type="dxa"/>
          </w:tcPr>
          <w:p w14:paraId="70728357" w14:textId="77777777" w:rsidR="00E77C9F" w:rsidRPr="00927761" w:rsidRDefault="00E77C9F" w:rsidP="00AE09C1">
            <w:pPr>
              <w:widowControl w:val="0"/>
              <w:jc w:val="center"/>
              <w:rPr>
                <w:sz w:val="22"/>
                <w:lang w:val="uk-UA"/>
              </w:rPr>
            </w:pPr>
            <w:r w:rsidRPr="00927761">
              <w:rPr>
                <w:sz w:val="22"/>
                <w:lang w:val="uk-UA"/>
              </w:rPr>
              <w:t>149</w:t>
            </w:r>
          </w:p>
        </w:tc>
      </w:tr>
      <w:tr w:rsidR="00E77C9F" w:rsidRPr="00927761" w14:paraId="6D7B41D3" w14:textId="77777777" w:rsidTr="00EA51E5">
        <w:tc>
          <w:tcPr>
            <w:tcW w:w="1843" w:type="dxa"/>
          </w:tcPr>
          <w:p w14:paraId="5E21CA5D" w14:textId="77777777" w:rsidR="00E77C9F" w:rsidRPr="00927761" w:rsidRDefault="00E77C9F" w:rsidP="00AE09C1">
            <w:pPr>
              <w:widowControl w:val="0"/>
              <w:jc w:val="center"/>
              <w:rPr>
                <w:sz w:val="22"/>
                <w:lang w:val="uk-UA"/>
              </w:rPr>
            </w:pPr>
            <w:r w:rsidRPr="00927761">
              <w:rPr>
                <w:sz w:val="22"/>
                <w:lang w:val="uk-UA"/>
              </w:rPr>
              <w:t>7,0</w:t>
            </w:r>
          </w:p>
        </w:tc>
        <w:tc>
          <w:tcPr>
            <w:tcW w:w="850" w:type="dxa"/>
          </w:tcPr>
          <w:p w14:paraId="515D2BA0" w14:textId="77777777" w:rsidR="00E77C9F" w:rsidRPr="00927761" w:rsidRDefault="00E77C9F" w:rsidP="00AE09C1">
            <w:pPr>
              <w:widowControl w:val="0"/>
              <w:jc w:val="center"/>
              <w:rPr>
                <w:sz w:val="22"/>
                <w:lang w:val="uk-UA"/>
              </w:rPr>
            </w:pPr>
            <w:r w:rsidRPr="00927761">
              <w:rPr>
                <w:sz w:val="22"/>
                <w:lang w:val="uk-UA"/>
              </w:rPr>
              <w:t>194</w:t>
            </w:r>
          </w:p>
        </w:tc>
        <w:tc>
          <w:tcPr>
            <w:tcW w:w="993" w:type="dxa"/>
          </w:tcPr>
          <w:p w14:paraId="7E5F6ACB" w14:textId="77777777" w:rsidR="00E77C9F" w:rsidRPr="00927761" w:rsidRDefault="00E77C9F" w:rsidP="00AE09C1">
            <w:pPr>
              <w:widowControl w:val="0"/>
              <w:jc w:val="center"/>
              <w:rPr>
                <w:sz w:val="22"/>
                <w:lang w:val="uk-UA"/>
              </w:rPr>
            </w:pPr>
            <w:r w:rsidRPr="00927761">
              <w:rPr>
                <w:sz w:val="22"/>
                <w:lang w:val="uk-UA"/>
              </w:rPr>
              <w:t>186</w:t>
            </w:r>
          </w:p>
        </w:tc>
        <w:tc>
          <w:tcPr>
            <w:tcW w:w="850" w:type="dxa"/>
          </w:tcPr>
          <w:p w14:paraId="2D90ED80" w14:textId="77777777" w:rsidR="00E77C9F" w:rsidRPr="00927761" w:rsidRDefault="00E77C9F" w:rsidP="00AE09C1">
            <w:pPr>
              <w:widowControl w:val="0"/>
              <w:jc w:val="center"/>
              <w:rPr>
                <w:sz w:val="22"/>
                <w:lang w:val="uk-UA"/>
              </w:rPr>
            </w:pPr>
            <w:r w:rsidRPr="00927761">
              <w:rPr>
                <w:sz w:val="22"/>
                <w:lang w:val="uk-UA"/>
              </w:rPr>
              <w:t>173</w:t>
            </w:r>
          </w:p>
        </w:tc>
        <w:tc>
          <w:tcPr>
            <w:tcW w:w="851" w:type="dxa"/>
          </w:tcPr>
          <w:p w14:paraId="2BF415CD" w14:textId="77777777" w:rsidR="00E77C9F" w:rsidRPr="00927761" w:rsidRDefault="00E77C9F" w:rsidP="00AE09C1">
            <w:pPr>
              <w:widowControl w:val="0"/>
              <w:jc w:val="center"/>
              <w:rPr>
                <w:sz w:val="22"/>
                <w:lang w:val="uk-UA"/>
              </w:rPr>
            </w:pPr>
            <w:r w:rsidRPr="00927761">
              <w:rPr>
                <w:sz w:val="22"/>
                <w:lang w:val="uk-UA"/>
              </w:rPr>
              <w:t>163</w:t>
            </w:r>
          </w:p>
        </w:tc>
        <w:tc>
          <w:tcPr>
            <w:tcW w:w="992" w:type="dxa"/>
          </w:tcPr>
          <w:p w14:paraId="4DF52C31" w14:textId="77777777" w:rsidR="00E77C9F" w:rsidRPr="00927761" w:rsidRDefault="00E77C9F" w:rsidP="00AE09C1">
            <w:pPr>
              <w:widowControl w:val="0"/>
              <w:jc w:val="center"/>
              <w:rPr>
                <w:sz w:val="22"/>
                <w:lang w:val="uk-UA"/>
              </w:rPr>
            </w:pPr>
            <w:r w:rsidRPr="00927761">
              <w:rPr>
                <w:sz w:val="22"/>
                <w:lang w:val="uk-UA"/>
              </w:rPr>
              <w:t>157</w:t>
            </w:r>
          </w:p>
        </w:tc>
        <w:tc>
          <w:tcPr>
            <w:tcW w:w="850" w:type="dxa"/>
          </w:tcPr>
          <w:p w14:paraId="51AD4205" w14:textId="77777777" w:rsidR="00E77C9F" w:rsidRPr="00927761" w:rsidRDefault="00E77C9F" w:rsidP="00AE09C1">
            <w:pPr>
              <w:widowControl w:val="0"/>
              <w:jc w:val="center"/>
              <w:rPr>
                <w:sz w:val="22"/>
                <w:lang w:val="uk-UA"/>
              </w:rPr>
            </w:pPr>
            <w:r w:rsidRPr="00927761">
              <w:rPr>
                <w:sz w:val="22"/>
                <w:lang w:val="uk-UA"/>
              </w:rPr>
              <w:t>152</w:t>
            </w:r>
          </w:p>
        </w:tc>
        <w:tc>
          <w:tcPr>
            <w:tcW w:w="851" w:type="dxa"/>
          </w:tcPr>
          <w:p w14:paraId="7ECA9B12" w14:textId="77777777" w:rsidR="00E77C9F" w:rsidRPr="00927761" w:rsidRDefault="00E77C9F" w:rsidP="00AE09C1">
            <w:pPr>
              <w:widowControl w:val="0"/>
              <w:jc w:val="center"/>
              <w:rPr>
                <w:sz w:val="22"/>
                <w:lang w:val="uk-UA"/>
              </w:rPr>
            </w:pPr>
            <w:r w:rsidRPr="00927761">
              <w:rPr>
                <w:sz w:val="22"/>
                <w:lang w:val="uk-UA"/>
              </w:rPr>
              <w:t>145</w:t>
            </w:r>
          </w:p>
        </w:tc>
        <w:tc>
          <w:tcPr>
            <w:tcW w:w="992" w:type="dxa"/>
          </w:tcPr>
          <w:p w14:paraId="3DABF8E6" w14:textId="77777777" w:rsidR="00E77C9F" w:rsidRPr="00927761" w:rsidRDefault="00E77C9F" w:rsidP="00AE09C1">
            <w:pPr>
              <w:widowControl w:val="0"/>
              <w:jc w:val="center"/>
              <w:rPr>
                <w:sz w:val="22"/>
                <w:lang w:val="uk-UA"/>
              </w:rPr>
            </w:pPr>
            <w:r w:rsidRPr="00927761">
              <w:rPr>
                <w:sz w:val="22"/>
                <w:lang w:val="uk-UA"/>
              </w:rPr>
              <w:t>141</w:t>
            </w:r>
          </w:p>
        </w:tc>
        <w:tc>
          <w:tcPr>
            <w:tcW w:w="851" w:type="dxa"/>
          </w:tcPr>
          <w:p w14:paraId="09787709" w14:textId="77777777" w:rsidR="00E77C9F" w:rsidRPr="00927761" w:rsidRDefault="00E77C9F" w:rsidP="00AE09C1">
            <w:pPr>
              <w:widowControl w:val="0"/>
              <w:jc w:val="center"/>
              <w:rPr>
                <w:sz w:val="22"/>
                <w:lang w:val="uk-UA"/>
              </w:rPr>
            </w:pPr>
            <w:r w:rsidRPr="00927761">
              <w:rPr>
                <w:sz w:val="22"/>
                <w:lang w:val="uk-UA"/>
              </w:rPr>
              <w:t>136</w:t>
            </w:r>
          </w:p>
        </w:tc>
      </w:tr>
      <w:tr w:rsidR="00E77C9F" w:rsidRPr="00927761" w14:paraId="2AB3CD42" w14:textId="77777777" w:rsidTr="00EA51E5">
        <w:tc>
          <w:tcPr>
            <w:tcW w:w="1843" w:type="dxa"/>
          </w:tcPr>
          <w:p w14:paraId="2C992647" w14:textId="77777777" w:rsidR="00E77C9F" w:rsidRPr="00927761" w:rsidRDefault="00E77C9F" w:rsidP="00AE09C1">
            <w:pPr>
              <w:widowControl w:val="0"/>
              <w:jc w:val="center"/>
              <w:rPr>
                <w:sz w:val="22"/>
                <w:lang w:val="uk-UA"/>
              </w:rPr>
            </w:pPr>
            <w:r w:rsidRPr="00927761">
              <w:rPr>
                <w:sz w:val="22"/>
                <w:lang w:val="uk-UA"/>
              </w:rPr>
              <w:t>8,0</w:t>
            </w:r>
          </w:p>
        </w:tc>
        <w:tc>
          <w:tcPr>
            <w:tcW w:w="850" w:type="dxa"/>
          </w:tcPr>
          <w:p w14:paraId="0A5E378E" w14:textId="77777777" w:rsidR="00E77C9F" w:rsidRPr="00927761" w:rsidRDefault="00E77C9F" w:rsidP="00AE09C1">
            <w:pPr>
              <w:widowControl w:val="0"/>
              <w:jc w:val="center"/>
              <w:rPr>
                <w:sz w:val="22"/>
                <w:lang w:val="uk-UA"/>
              </w:rPr>
            </w:pPr>
            <w:r w:rsidRPr="00927761">
              <w:rPr>
                <w:sz w:val="22"/>
                <w:lang w:val="uk-UA"/>
              </w:rPr>
              <w:t>152</w:t>
            </w:r>
          </w:p>
        </w:tc>
        <w:tc>
          <w:tcPr>
            <w:tcW w:w="993" w:type="dxa"/>
          </w:tcPr>
          <w:p w14:paraId="5B85FA2E" w14:textId="77777777" w:rsidR="00E77C9F" w:rsidRPr="00927761" w:rsidRDefault="00E77C9F" w:rsidP="00AE09C1">
            <w:pPr>
              <w:widowControl w:val="0"/>
              <w:jc w:val="center"/>
              <w:rPr>
                <w:sz w:val="22"/>
                <w:lang w:val="uk-UA"/>
              </w:rPr>
            </w:pPr>
            <w:r w:rsidRPr="00927761">
              <w:rPr>
                <w:sz w:val="22"/>
                <w:lang w:val="uk-UA"/>
              </w:rPr>
              <w:t>146</w:t>
            </w:r>
          </w:p>
        </w:tc>
        <w:tc>
          <w:tcPr>
            <w:tcW w:w="850" w:type="dxa"/>
          </w:tcPr>
          <w:p w14:paraId="3DDBAE5F" w14:textId="77777777" w:rsidR="00E77C9F" w:rsidRPr="00927761" w:rsidRDefault="00E77C9F" w:rsidP="00AE09C1">
            <w:pPr>
              <w:widowControl w:val="0"/>
              <w:jc w:val="center"/>
              <w:rPr>
                <w:sz w:val="22"/>
                <w:lang w:val="uk-UA"/>
              </w:rPr>
            </w:pPr>
            <w:r w:rsidRPr="00927761">
              <w:rPr>
                <w:sz w:val="22"/>
                <w:lang w:val="uk-UA"/>
              </w:rPr>
              <w:t>138</w:t>
            </w:r>
          </w:p>
        </w:tc>
        <w:tc>
          <w:tcPr>
            <w:tcW w:w="851" w:type="dxa"/>
          </w:tcPr>
          <w:p w14:paraId="2FBD4F6D" w14:textId="77777777" w:rsidR="00E77C9F" w:rsidRPr="00927761" w:rsidRDefault="00E77C9F" w:rsidP="00AE09C1">
            <w:pPr>
              <w:widowControl w:val="0"/>
              <w:jc w:val="center"/>
              <w:rPr>
                <w:sz w:val="22"/>
                <w:lang w:val="uk-UA"/>
              </w:rPr>
            </w:pPr>
            <w:r w:rsidRPr="00927761">
              <w:rPr>
                <w:sz w:val="22"/>
                <w:lang w:val="uk-UA"/>
              </w:rPr>
              <w:t>133</w:t>
            </w:r>
          </w:p>
        </w:tc>
        <w:tc>
          <w:tcPr>
            <w:tcW w:w="992" w:type="dxa"/>
          </w:tcPr>
          <w:p w14:paraId="0C9CC511" w14:textId="77777777" w:rsidR="00E77C9F" w:rsidRPr="00927761" w:rsidRDefault="00E77C9F" w:rsidP="00AE09C1">
            <w:pPr>
              <w:widowControl w:val="0"/>
              <w:jc w:val="center"/>
              <w:rPr>
                <w:sz w:val="22"/>
                <w:lang w:val="uk-UA"/>
              </w:rPr>
            </w:pPr>
            <w:r w:rsidRPr="00927761">
              <w:rPr>
                <w:sz w:val="22"/>
                <w:lang w:val="uk-UA"/>
              </w:rPr>
              <w:t>128</w:t>
            </w:r>
          </w:p>
        </w:tc>
        <w:tc>
          <w:tcPr>
            <w:tcW w:w="850" w:type="dxa"/>
          </w:tcPr>
          <w:p w14:paraId="7540E70D" w14:textId="77777777" w:rsidR="00E77C9F" w:rsidRPr="00927761" w:rsidRDefault="00E77C9F" w:rsidP="00AE09C1">
            <w:pPr>
              <w:widowControl w:val="0"/>
              <w:jc w:val="center"/>
              <w:rPr>
                <w:sz w:val="22"/>
                <w:lang w:val="uk-UA"/>
              </w:rPr>
            </w:pPr>
            <w:r w:rsidRPr="00927761">
              <w:rPr>
                <w:sz w:val="22"/>
                <w:lang w:val="uk-UA"/>
              </w:rPr>
              <w:t>121</w:t>
            </w:r>
          </w:p>
        </w:tc>
        <w:tc>
          <w:tcPr>
            <w:tcW w:w="851" w:type="dxa"/>
          </w:tcPr>
          <w:p w14:paraId="55ECE1AC" w14:textId="77777777" w:rsidR="00E77C9F" w:rsidRPr="00927761" w:rsidRDefault="00E77C9F" w:rsidP="00AE09C1">
            <w:pPr>
              <w:widowControl w:val="0"/>
              <w:jc w:val="center"/>
              <w:rPr>
                <w:sz w:val="22"/>
                <w:lang w:val="uk-UA"/>
              </w:rPr>
            </w:pPr>
            <w:r w:rsidRPr="00927761">
              <w:rPr>
                <w:sz w:val="22"/>
                <w:lang w:val="uk-UA"/>
              </w:rPr>
              <w:t>117</w:t>
            </w:r>
          </w:p>
        </w:tc>
        <w:tc>
          <w:tcPr>
            <w:tcW w:w="992" w:type="dxa"/>
          </w:tcPr>
          <w:p w14:paraId="7B9A5860" w14:textId="77777777" w:rsidR="00E77C9F" w:rsidRPr="00927761" w:rsidRDefault="00E77C9F" w:rsidP="00AE09C1">
            <w:pPr>
              <w:widowControl w:val="0"/>
              <w:jc w:val="center"/>
              <w:rPr>
                <w:sz w:val="22"/>
                <w:lang w:val="uk-UA"/>
              </w:rPr>
            </w:pPr>
            <w:r w:rsidRPr="00927761">
              <w:rPr>
                <w:sz w:val="22"/>
                <w:lang w:val="uk-UA"/>
              </w:rPr>
              <w:t>115</w:t>
            </w:r>
          </w:p>
        </w:tc>
        <w:tc>
          <w:tcPr>
            <w:tcW w:w="851" w:type="dxa"/>
          </w:tcPr>
          <w:p w14:paraId="6B3D535B" w14:textId="77777777" w:rsidR="00E77C9F" w:rsidRPr="00927761" w:rsidRDefault="00E77C9F" w:rsidP="00AE09C1">
            <w:pPr>
              <w:widowControl w:val="0"/>
              <w:jc w:val="center"/>
              <w:rPr>
                <w:sz w:val="22"/>
                <w:lang w:val="uk-UA"/>
              </w:rPr>
            </w:pPr>
            <w:r w:rsidRPr="00927761">
              <w:rPr>
                <w:sz w:val="22"/>
                <w:lang w:val="uk-UA"/>
              </w:rPr>
              <w:t>113</w:t>
            </w:r>
          </w:p>
        </w:tc>
      </w:tr>
      <w:tr w:rsidR="00E77C9F" w:rsidRPr="00927761" w14:paraId="453DE5BB" w14:textId="77777777" w:rsidTr="00EA51E5">
        <w:tc>
          <w:tcPr>
            <w:tcW w:w="1843" w:type="dxa"/>
          </w:tcPr>
          <w:p w14:paraId="4ED638EA" w14:textId="77777777" w:rsidR="00E77C9F" w:rsidRPr="00927761" w:rsidRDefault="00E77C9F" w:rsidP="00AE09C1">
            <w:pPr>
              <w:widowControl w:val="0"/>
              <w:jc w:val="center"/>
              <w:rPr>
                <w:sz w:val="22"/>
                <w:lang w:val="uk-UA"/>
              </w:rPr>
            </w:pPr>
            <w:r w:rsidRPr="00927761">
              <w:rPr>
                <w:sz w:val="22"/>
                <w:lang w:val="uk-UA"/>
              </w:rPr>
              <w:t>9,0</w:t>
            </w:r>
          </w:p>
        </w:tc>
        <w:tc>
          <w:tcPr>
            <w:tcW w:w="850" w:type="dxa"/>
          </w:tcPr>
          <w:p w14:paraId="0B523DFB" w14:textId="77777777" w:rsidR="00E77C9F" w:rsidRPr="00927761" w:rsidRDefault="00E77C9F" w:rsidP="00AE09C1">
            <w:pPr>
              <w:widowControl w:val="0"/>
              <w:jc w:val="center"/>
              <w:rPr>
                <w:sz w:val="22"/>
                <w:lang w:val="uk-UA"/>
              </w:rPr>
            </w:pPr>
            <w:r w:rsidRPr="00927761">
              <w:rPr>
                <w:sz w:val="22"/>
                <w:lang w:val="uk-UA"/>
              </w:rPr>
              <w:t>122</w:t>
            </w:r>
          </w:p>
        </w:tc>
        <w:tc>
          <w:tcPr>
            <w:tcW w:w="993" w:type="dxa"/>
          </w:tcPr>
          <w:p w14:paraId="6D2078E8" w14:textId="77777777" w:rsidR="00E77C9F" w:rsidRPr="00927761" w:rsidRDefault="00E77C9F" w:rsidP="00AE09C1">
            <w:pPr>
              <w:widowControl w:val="0"/>
              <w:jc w:val="center"/>
              <w:rPr>
                <w:sz w:val="22"/>
                <w:lang w:val="uk-UA"/>
              </w:rPr>
            </w:pPr>
            <w:r w:rsidRPr="00927761">
              <w:rPr>
                <w:sz w:val="22"/>
                <w:lang w:val="uk-UA"/>
              </w:rPr>
              <w:t>117</w:t>
            </w:r>
          </w:p>
        </w:tc>
        <w:tc>
          <w:tcPr>
            <w:tcW w:w="850" w:type="dxa"/>
          </w:tcPr>
          <w:p w14:paraId="11CB5B5D" w14:textId="77777777" w:rsidR="00E77C9F" w:rsidRPr="00927761" w:rsidRDefault="00E77C9F" w:rsidP="00AE09C1">
            <w:pPr>
              <w:widowControl w:val="0"/>
              <w:jc w:val="center"/>
              <w:rPr>
                <w:sz w:val="22"/>
                <w:lang w:val="uk-UA"/>
              </w:rPr>
            </w:pPr>
            <w:r w:rsidRPr="00927761">
              <w:rPr>
                <w:sz w:val="22"/>
                <w:lang w:val="uk-UA"/>
              </w:rPr>
              <w:t>112</w:t>
            </w:r>
          </w:p>
        </w:tc>
        <w:tc>
          <w:tcPr>
            <w:tcW w:w="851" w:type="dxa"/>
          </w:tcPr>
          <w:p w14:paraId="417CB4A9" w14:textId="77777777" w:rsidR="00E77C9F" w:rsidRPr="00927761" w:rsidRDefault="00E77C9F" w:rsidP="00AE09C1">
            <w:pPr>
              <w:widowControl w:val="0"/>
              <w:jc w:val="center"/>
              <w:rPr>
                <w:sz w:val="22"/>
                <w:lang w:val="uk-UA"/>
              </w:rPr>
            </w:pPr>
            <w:r w:rsidRPr="00927761">
              <w:rPr>
                <w:sz w:val="22"/>
                <w:lang w:val="uk-UA"/>
              </w:rPr>
              <w:t>107</w:t>
            </w:r>
          </w:p>
        </w:tc>
        <w:tc>
          <w:tcPr>
            <w:tcW w:w="992" w:type="dxa"/>
          </w:tcPr>
          <w:p w14:paraId="682B81DF" w14:textId="77777777" w:rsidR="00E77C9F" w:rsidRPr="00927761" w:rsidRDefault="00E77C9F" w:rsidP="00AE09C1">
            <w:pPr>
              <w:widowControl w:val="0"/>
              <w:jc w:val="center"/>
              <w:rPr>
                <w:sz w:val="22"/>
                <w:lang w:val="uk-UA"/>
              </w:rPr>
            </w:pPr>
            <w:r w:rsidRPr="00927761">
              <w:rPr>
                <w:sz w:val="22"/>
                <w:lang w:val="uk-UA"/>
              </w:rPr>
              <w:t>103</w:t>
            </w:r>
          </w:p>
        </w:tc>
        <w:tc>
          <w:tcPr>
            <w:tcW w:w="850" w:type="dxa"/>
          </w:tcPr>
          <w:p w14:paraId="682236FA" w14:textId="77777777" w:rsidR="00E77C9F" w:rsidRPr="00927761" w:rsidRDefault="00E77C9F" w:rsidP="00AE09C1">
            <w:pPr>
              <w:widowControl w:val="0"/>
              <w:jc w:val="center"/>
              <w:rPr>
                <w:sz w:val="22"/>
                <w:lang w:val="uk-UA"/>
              </w:rPr>
            </w:pPr>
            <w:r w:rsidRPr="00927761">
              <w:rPr>
                <w:sz w:val="22"/>
                <w:lang w:val="uk-UA"/>
              </w:rPr>
              <w:t>100</w:t>
            </w:r>
          </w:p>
        </w:tc>
        <w:tc>
          <w:tcPr>
            <w:tcW w:w="851" w:type="dxa"/>
          </w:tcPr>
          <w:p w14:paraId="03A41567" w14:textId="77777777" w:rsidR="00E77C9F" w:rsidRPr="00927761" w:rsidRDefault="00E77C9F" w:rsidP="00AE09C1">
            <w:pPr>
              <w:widowControl w:val="0"/>
              <w:jc w:val="center"/>
              <w:rPr>
                <w:sz w:val="22"/>
                <w:lang w:val="uk-UA"/>
              </w:rPr>
            </w:pPr>
            <w:r w:rsidRPr="00927761">
              <w:rPr>
                <w:sz w:val="22"/>
                <w:lang w:val="uk-UA"/>
              </w:rPr>
              <w:t>098</w:t>
            </w:r>
          </w:p>
        </w:tc>
        <w:tc>
          <w:tcPr>
            <w:tcW w:w="992" w:type="dxa"/>
          </w:tcPr>
          <w:p w14:paraId="48D5B834" w14:textId="77777777" w:rsidR="00E77C9F" w:rsidRPr="00927761" w:rsidRDefault="00E77C9F" w:rsidP="00AE09C1">
            <w:pPr>
              <w:widowControl w:val="0"/>
              <w:jc w:val="center"/>
              <w:rPr>
                <w:sz w:val="22"/>
                <w:lang w:val="uk-UA"/>
              </w:rPr>
            </w:pPr>
            <w:r w:rsidRPr="00927761">
              <w:rPr>
                <w:sz w:val="22"/>
                <w:lang w:val="uk-UA"/>
              </w:rPr>
              <w:t>096</w:t>
            </w:r>
          </w:p>
        </w:tc>
        <w:tc>
          <w:tcPr>
            <w:tcW w:w="851" w:type="dxa"/>
          </w:tcPr>
          <w:p w14:paraId="4A088E0A" w14:textId="77777777" w:rsidR="00E77C9F" w:rsidRPr="00927761" w:rsidRDefault="00E77C9F" w:rsidP="00AE09C1">
            <w:pPr>
              <w:widowControl w:val="0"/>
              <w:jc w:val="center"/>
              <w:rPr>
                <w:sz w:val="22"/>
                <w:lang w:val="uk-UA"/>
              </w:rPr>
            </w:pPr>
            <w:r w:rsidRPr="00927761">
              <w:rPr>
                <w:sz w:val="22"/>
                <w:lang w:val="uk-UA"/>
              </w:rPr>
              <w:t>093</w:t>
            </w:r>
          </w:p>
        </w:tc>
      </w:tr>
      <w:tr w:rsidR="00E77C9F" w:rsidRPr="00927761" w14:paraId="295C6279" w14:textId="77777777" w:rsidTr="00EA51E5">
        <w:tc>
          <w:tcPr>
            <w:tcW w:w="1843" w:type="dxa"/>
          </w:tcPr>
          <w:p w14:paraId="72A31770" w14:textId="77777777" w:rsidR="00E77C9F" w:rsidRPr="00927761" w:rsidRDefault="00E77C9F" w:rsidP="00AE09C1">
            <w:pPr>
              <w:widowControl w:val="0"/>
              <w:jc w:val="center"/>
              <w:rPr>
                <w:sz w:val="22"/>
                <w:lang w:val="uk-UA"/>
              </w:rPr>
            </w:pPr>
            <w:r w:rsidRPr="00927761">
              <w:rPr>
                <w:sz w:val="22"/>
                <w:lang w:val="uk-UA"/>
              </w:rPr>
              <w:t>10,0</w:t>
            </w:r>
          </w:p>
        </w:tc>
        <w:tc>
          <w:tcPr>
            <w:tcW w:w="850" w:type="dxa"/>
          </w:tcPr>
          <w:p w14:paraId="75C72217" w14:textId="77777777" w:rsidR="00E77C9F" w:rsidRPr="00927761" w:rsidRDefault="00E77C9F" w:rsidP="00AE09C1">
            <w:pPr>
              <w:widowControl w:val="0"/>
              <w:jc w:val="center"/>
              <w:rPr>
                <w:sz w:val="22"/>
                <w:lang w:val="uk-UA"/>
              </w:rPr>
            </w:pPr>
            <w:r w:rsidRPr="00927761">
              <w:rPr>
                <w:sz w:val="22"/>
                <w:lang w:val="uk-UA"/>
              </w:rPr>
              <w:t>100</w:t>
            </w:r>
          </w:p>
        </w:tc>
        <w:tc>
          <w:tcPr>
            <w:tcW w:w="993" w:type="dxa"/>
          </w:tcPr>
          <w:p w14:paraId="7373B6AD" w14:textId="77777777" w:rsidR="00E77C9F" w:rsidRPr="00927761" w:rsidRDefault="00E77C9F" w:rsidP="00AE09C1">
            <w:pPr>
              <w:widowControl w:val="0"/>
              <w:jc w:val="center"/>
              <w:rPr>
                <w:sz w:val="22"/>
                <w:lang w:val="uk-UA"/>
              </w:rPr>
            </w:pPr>
            <w:r w:rsidRPr="00927761">
              <w:rPr>
                <w:sz w:val="22"/>
                <w:lang w:val="uk-UA"/>
              </w:rPr>
              <w:t>097</w:t>
            </w:r>
          </w:p>
        </w:tc>
        <w:tc>
          <w:tcPr>
            <w:tcW w:w="850" w:type="dxa"/>
          </w:tcPr>
          <w:p w14:paraId="39340176" w14:textId="77777777" w:rsidR="00E77C9F" w:rsidRPr="00927761" w:rsidRDefault="00E77C9F" w:rsidP="00AE09C1">
            <w:pPr>
              <w:widowControl w:val="0"/>
              <w:jc w:val="center"/>
              <w:rPr>
                <w:sz w:val="22"/>
                <w:lang w:val="uk-UA"/>
              </w:rPr>
            </w:pPr>
            <w:r w:rsidRPr="00927761">
              <w:rPr>
                <w:sz w:val="22"/>
                <w:lang w:val="uk-UA"/>
              </w:rPr>
              <w:t>093</w:t>
            </w:r>
          </w:p>
        </w:tc>
        <w:tc>
          <w:tcPr>
            <w:tcW w:w="851" w:type="dxa"/>
          </w:tcPr>
          <w:p w14:paraId="1B28D407" w14:textId="77777777" w:rsidR="00E77C9F" w:rsidRPr="00927761" w:rsidRDefault="00E77C9F" w:rsidP="00AE09C1">
            <w:pPr>
              <w:widowControl w:val="0"/>
              <w:jc w:val="center"/>
              <w:rPr>
                <w:sz w:val="22"/>
                <w:lang w:val="uk-UA"/>
              </w:rPr>
            </w:pPr>
            <w:r w:rsidRPr="00927761">
              <w:rPr>
                <w:sz w:val="22"/>
                <w:lang w:val="uk-UA"/>
              </w:rPr>
              <w:t>091</w:t>
            </w:r>
          </w:p>
        </w:tc>
        <w:tc>
          <w:tcPr>
            <w:tcW w:w="992" w:type="dxa"/>
          </w:tcPr>
          <w:p w14:paraId="085AC0F3" w14:textId="77777777" w:rsidR="00E77C9F" w:rsidRPr="00927761" w:rsidRDefault="00E77C9F" w:rsidP="00AE09C1">
            <w:pPr>
              <w:widowControl w:val="0"/>
              <w:jc w:val="center"/>
              <w:rPr>
                <w:sz w:val="22"/>
                <w:lang w:val="uk-UA"/>
              </w:rPr>
            </w:pPr>
            <w:r w:rsidRPr="00927761">
              <w:rPr>
                <w:sz w:val="22"/>
                <w:lang w:val="uk-UA"/>
              </w:rPr>
              <w:t>090</w:t>
            </w:r>
          </w:p>
        </w:tc>
        <w:tc>
          <w:tcPr>
            <w:tcW w:w="850" w:type="dxa"/>
          </w:tcPr>
          <w:p w14:paraId="1CA8EACB" w14:textId="77777777" w:rsidR="00E77C9F" w:rsidRPr="00927761" w:rsidRDefault="00E77C9F" w:rsidP="00AE09C1">
            <w:pPr>
              <w:widowControl w:val="0"/>
              <w:jc w:val="center"/>
              <w:rPr>
                <w:sz w:val="22"/>
                <w:lang w:val="uk-UA"/>
              </w:rPr>
            </w:pPr>
            <w:r w:rsidRPr="00927761">
              <w:rPr>
                <w:sz w:val="22"/>
                <w:lang w:val="uk-UA"/>
              </w:rPr>
              <w:t>085</w:t>
            </w:r>
          </w:p>
        </w:tc>
        <w:tc>
          <w:tcPr>
            <w:tcW w:w="851" w:type="dxa"/>
          </w:tcPr>
          <w:p w14:paraId="17443049" w14:textId="77777777" w:rsidR="00E77C9F" w:rsidRPr="00927761" w:rsidRDefault="00E77C9F" w:rsidP="00AE09C1">
            <w:pPr>
              <w:widowControl w:val="0"/>
              <w:jc w:val="center"/>
              <w:rPr>
                <w:sz w:val="22"/>
                <w:lang w:val="uk-UA"/>
              </w:rPr>
            </w:pPr>
            <w:r w:rsidRPr="00927761">
              <w:rPr>
                <w:sz w:val="22"/>
                <w:lang w:val="uk-UA"/>
              </w:rPr>
              <w:t>081</w:t>
            </w:r>
          </w:p>
        </w:tc>
        <w:tc>
          <w:tcPr>
            <w:tcW w:w="992" w:type="dxa"/>
          </w:tcPr>
          <w:p w14:paraId="2DFD1F63" w14:textId="77777777" w:rsidR="00E77C9F" w:rsidRPr="00927761" w:rsidRDefault="00E77C9F" w:rsidP="00AE09C1">
            <w:pPr>
              <w:widowControl w:val="0"/>
              <w:jc w:val="center"/>
              <w:rPr>
                <w:sz w:val="22"/>
                <w:lang w:val="uk-UA"/>
              </w:rPr>
            </w:pPr>
            <w:r w:rsidRPr="00927761">
              <w:rPr>
                <w:sz w:val="22"/>
                <w:lang w:val="uk-UA"/>
              </w:rPr>
              <w:t>080</w:t>
            </w:r>
          </w:p>
        </w:tc>
        <w:tc>
          <w:tcPr>
            <w:tcW w:w="851" w:type="dxa"/>
          </w:tcPr>
          <w:p w14:paraId="62A9DBA6" w14:textId="77777777" w:rsidR="00E77C9F" w:rsidRPr="00927761" w:rsidRDefault="00E77C9F" w:rsidP="00AE09C1">
            <w:pPr>
              <w:widowControl w:val="0"/>
              <w:jc w:val="center"/>
              <w:rPr>
                <w:sz w:val="22"/>
                <w:lang w:val="uk-UA"/>
              </w:rPr>
            </w:pPr>
            <w:r w:rsidRPr="00927761">
              <w:rPr>
                <w:sz w:val="22"/>
                <w:lang w:val="uk-UA"/>
              </w:rPr>
              <w:t>079</w:t>
            </w:r>
          </w:p>
        </w:tc>
      </w:tr>
      <w:tr w:rsidR="00E77C9F" w:rsidRPr="00927761" w14:paraId="44F0B1EF" w14:textId="77777777" w:rsidTr="00EA51E5">
        <w:tc>
          <w:tcPr>
            <w:tcW w:w="1843" w:type="dxa"/>
          </w:tcPr>
          <w:p w14:paraId="583A7666" w14:textId="77777777" w:rsidR="00E77C9F" w:rsidRPr="00927761" w:rsidRDefault="00E77C9F" w:rsidP="00AE09C1">
            <w:pPr>
              <w:widowControl w:val="0"/>
              <w:jc w:val="center"/>
              <w:rPr>
                <w:sz w:val="22"/>
                <w:lang w:val="uk-UA"/>
              </w:rPr>
            </w:pPr>
            <w:r w:rsidRPr="00927761">
              <w:rPr>
                <w:sz w:val="22"/>
                <w:lang w:val="uk-UA"/>
              </w:rPr>
              <w:t>11,0</w:t>
            </w:r>
          </w:p>
        </w:tc>
        <w:tc>
          <w:tcPr>
            <w:tcW w:w="850" w:type="dxa"/>
          </w:tcPr>
          <w:p w14:paraId="55DD1AF8" w14:textId="77777777" w:rsidR="00E77C9F" w:rsidRPr="00927761" w:rsidRDefault="00E77C9F" w:rsidP="00AE09C1">
            <w:pPr>
              <w:widowControl w:val="0"/>
              <w:jc w:val="center"/>
              <w:rPr>
                <w:sz w:val="22"/>
                <w:lang w:val="uk-UA"/>
              </w:rPr>
            </w:pPr>
            <w:r w:rsidRPr="00927761">
              <w:rPr>
                <w:sz w:val="22"/>
                <w:lang w:val="uk-UA"/>
              </w:rPr>
              <w:t>083</w:t>
            </w:r>
          </w:p>
        </w:tc>
        <w:tc>
          <w:tcPr>
            <w:tcW w:w="993" w:type="dxa"/>
          </w:tcPr>
          <w:p w14:paraId="1E6075DC" w14:textId="77777777" w:rsidR="00E77C9F" w:rsidRPr="00927761" w:rsidRDefault="00E77C9F" w:rsidP="00AE09C1">
            <w:pPr>
              <w:widowControl w:val="0"/>
              <w:jc w:val="center"/>
              <w:rPr>
                <w:sz w:val="22"/>
                <w:lang w:val="uk-UA"/>
              </w:rPr>
            </w:pPr>
            <w:r w:rsidRPr="00927761">
              <w:rPr>
                <w:sz w:val="22"/>
                <w:lang w:val="uk-UA"/>
              </w:rPr>
              <w:t>079</w:t>
            </w:r>
          </w:p>
        </w:tc>
        <w:tc>
          <w:tcPr>
            <w:tcW w:w="850" w:type="dxa"/>
          </w:tcPr>
          <w:p w14:paraId="7596439F" w14:textId="77777777" w:rsidR="00E77C9F" w:rsidRPr="00927761" w:rsidRDefault="00E77C9F" w:rsidP="00AE09C1">
            <w:pPr>
              <w:widowControl w:val="0"/>
              <w:jc w:val="center"/>
              <w:rPr>
                <w:sz w:val="22"/>
                <w:lang w:val="uk-UA"/>
              </w:rPr>
            </w:pPr>
            <w:r w:rsidRPr="00927761">
              <w:rPr>
                <w:sz w:val="22"/>
                <w:lang w:val="uk-UA"/>
              </w:rPr>
              <w:t>077</w:t>
            </w:r>
          </w:p>
        </w:tc>
        <w:tc>
          <w:tcPr>
            <w:tcW w:w="851" w:type="dxa"/>
          </w:tcPr>
          <w:p w14:paraId="20AD2EA3" w14:textId="77777777" w:rsidR="00E77C9F" w:rsidRPr="00927761" w:rsidRDefault="00E77C9F" w:rsidP="00AE09C1">
            <w:pPr>
              <w:widowControl w:val="0"/>
              <w:jc w:val="center"/>
              <w:rPr>
                <w:sz w:val="22"/>
                <w:lang w:val="uk-UA"/>
              </w:rPr>
            </w:pPr>
            <w:r w:rsidRPr="00927761">
              <w:rPr>
                <w:sz w:val="22"/>
                <w:lang w:val="uk-UA"/>
              </w:rPr>
              <w:t>076</w:t>
            </w:r>
          </w:p>
        </w:tc>
        <w:tc>
          <w:tcPr>
            <w:tcW w:w="992" w:type="dxa"/>
          </w:tcPr>
          <w:p w14:paraId="2EE2F111" w14:textId="77777777" w:rsidR="00E77C9F" w:rsidRPr="00927761" w:rsidRDefault="00E77C9F" w:rsidP="00AE09C1">
            <w:pPr>
              <w:widowControl w:val="0"/>
              <w:jc w:val="center"/>
              <w:rPr>
                <w:sz w:val="22"/>
                <w:lang w:val="uk-UA"/>
              </w:rPr>
            </w:pPr>
            <w:r w:rsidRPr="00927761">
              <w:rPr>
                <w:sz w:val="22"/>
                <w:lang w:val="uk-UA"/>
              </w:rPr>
              <w:t>075</w:t>
            </w:r>
          </w:p>
        </w:tc>
        <w:tc>
          <w:tcPr>
            <w:tcW w:w="850" w:type="dxa"/>
          </w:tcPr>
          <w:p w14:paraId="5346E873" w14:textId="77777777" w:rsidR="00E77C9F" w:rsidRPr="00927761" w:rsidRDefault="00E77C9F" w:rsidP="00AE09C1">
            <w:pPr>
              <w:widowControl w:val="0"/>
              <w:jc w:val="center"/>
              <w:rPr>
                <w:sz w:val="22"/>
                <w:lang w:val="uk-UA"/>
              </w:rPr>
            </w:pPr>
            <w:r w:rsidRPr="00927761">
              <w:rPr>
                <w:sz w:val="22"/>
                <w:lang w:val="uk-UA"/>
              </w:rPr>
              <w:t>073</w:t>
            </w:r>
          </w:p>
        </w:tc>
        <w:tc>
          <w:tcPr>
            <w:tcW w:w="851" w:type="dxa"/>
          </w:tcPr>
          <w:p w14:paraId="6250645C" w14:textId="77777777" w:rsidR="00E77C9F" w:rsidRPr="00927761" w:rsidRDefault="00E77C9F" w:rsidP="00AE09C1">
            <w:pPr>
              <w:widowControl w:val="0"/>
              <w:jc w:val="center"/>
              <w:rPr>
                <w:sz w:val="22"/>
                <w:lang w:val="uk-UA"/>
              </w:rPr>
            </w:pPr>
            <w:r w:rsidRPr="00927761">
              <w:rPr>
                <w:sz w:val="22"/>
                <w:lang w:val="uk-UA"/>
              </w:rPr>
              <w:t>071</w:t>
            </w:r>
          </w:p>
        </w:tc>
        <w:tc>
          <w:tcPr>
            <w:tcW w:w="992" w:type="dxa"/>
          </w:tcPr>
          <w:p w14:paraId="4126FC6E" w14:textId="77777777" w:rsidR="00E77C9F" w:rsidRPr="00927761" w:rsidRDefault="00E77C9F" w:rsidP="00AE09C1">
            <w:pPr>
              <w:widowControl w:val="0"/>
              <w:jc w:val="center"/>
              <w:rPr>
                <w:sz w:val="22"/>
                <w:lang w:val="uk-UA"/>
              </w:rPr>
            </w:pPr>
            <w:r w:rsidRPr="00927761">
              <w:rPr>
                <w:sz w:val="22"/>
                <w:lang w:val="uk-UA"/>
              </w:rPr>
              <w:t>069</w:t>
            </w:r>
          </w:p>
        </w:tc>
        <w:tc>
          <w:tcPr>
            <w:tcW w:w="851" w:type="dxa"/>
          </w:tcPr>
          <w:p w14:paraId="0FAEEE17" w14:textId="77777777" w:rsidR="00E77C9F" w:rsidRPr="00927761" w:rsidRDefault="00E77C9F" w:rsidP="00AE09C1">
            <w:pPr>
              <w:widowControl w:val="0"/>
              <w:jc w:val="center"/>
              <w:rPr>
                <w:sz w:val="22"/>
                <w:lang w:val="uk-UA"/>
              </w:rPr>
            </w:pPr>
            <w:r w:rsidRPr="00927761">
              <w:rPr>
                <w:sz w:val="22"/>
                <w:lang w:val="uk-UA"/>
              </w:rPr>
              <w:t>068</w:t>
            </w:r>
          </w:p>
        </w:tc>
      </w:tr>
      <w:tr w:rsidR="00E77C9F" w:rsidRPr="00927761" w14:paraId="06CD9CF0" w14:textId="77777777" w:rsidTr="00EA51E5">
        <w:tc>
          <w:tcPr>
            <w:tcW w:w="1843" w:type="dxa"/>
          </w:tcPr>
          <w:p w14:paraId="60E705E6" w14:textId="77777777" w:rsidR="00E77C9F" w:rsidRPr="00927761" w:rsidRDefault="00E77C9F" w:rsidP="00AE09C1">
            <w:pPr>
              <w:widowControl w:val="0"/>
              <w:jc w:val="center"/>
              <w:rPr>
                <w:sz w:val="22"/>
                <w:lang w:val="uk-UA"/>
              </w:rPr>
            </w:pPr>
            <w:r w:rsidRPr="00927761">
              <w:rPr>
                <w:sz w:val="22"/>
                <w:lang w:val="uk-UA"/>
              </w:rPr>
              <w:t>12,0</w:t>
            </w:r>
          </w:p>
        </w:tc>
        <w:tc>
          <w:tcPr>
            <w:tcW w:w="850" w:type="dxa"/>
          </w:tcPr>
          <w:p w14:paraId="19DA2DDC" w14:textId="77777777" w:rsidR="00E77C9F" w:rsidRPr="00927761" w:rsidRDefault="00E77C9F" w:rsidP="00AE09C1">
            <w:pPr>
              <w:widowControl w:val="0"/>
              <w:jc w:val="center"/>
              <w:rPr>
                <w:sz w:val="22"/>
                <w:lang w:val="uk-UA"/>
              </w:rPr>
            </w:pPr>
            <w:r w:rsidRPr="00927761">
              <w:rPr>
                <w:sz w:val="22"/>
                <w:lang w:val="uk-UA"/>
              </w:rPr>
              <w:t>069</w:t>
            </w:r>
          </w:p>
        </w:tc>
        <w:tc>
          <w:tcPr>
            <w:tcW w:w="993" w:type="dxa"/>
          </w:tcPr>
          <w:p w14:paraId="621E1A93" w14:textId="77777777" w:rsidR="00E77C9F" w:rsidRPr="00927761" w:rsidRDefault="00E77C9F" w:rsidP="00AE09C1">
            <w:pPr>
              <w:widowControl w:val="0"/>
              <w:jc w:val="center"/>
              <w:rPr>
                <w:sz w:val="22"/>
                <w:lang w:val="uk-UA"/>
              </w:rPr>
            </w:pPr>
            <w:r w:rsidRPr="00927761">
              <w:rPr>
                <w:sz w:val="22"/>
                <w:lang w:val="uk-UA"/>
              </w:rPr>
              <w:t>067</w:t>
            </w:r>
          </w:p>
        </w:tc>
        <w:tc>
          <w:tcPr>
            <w:tcW w:w="850" w:type="dxa"/>
          </w:tcPr>
          <w:p w14:paraId="37EE6872" w14:textId="77777777" w:rsidR="00E77C9F" w:rsidRPr="00927761" w:rsidRDefault="00E77C9F" w:rsidP="00AE09C1">
            <w:pPr>
              <w:widowControl w:val="0"/>
              <w:jc w:val="center"/>
              <w:rPr>
                <w:sz w:val="22"/>
                <w:lang w:val="uk-UA"/>
              </w:rPr>
            </w:pPr>
            <w:r w:rsidRPr="00927761">
              <w:rPr>
                <w:sz w:val="22"/>
                <w:lang w:val="uk-UA"/>
              </w:rPr>
              <w:t>064</w:t>
            </w:r>
          </w:p>
        </w:tc>
        <w:tc>
          <w:tcPr>
            <w:tcW w:w="851" w:type="dxa"/>
          </w:tcPr>
          <w:p w14:paraId="5029BE98" w14:textId="77777777" w:rsidR="00E77C9F" w:rsidRPr="00927761" w:rsidRDefault="00E77C9F" w:rsidP="00AE09C1">
            <w:pPr>
              <w:widowControl w:val="0"/>
              <w:jc w:val="center"/>
              <w:rPr>
                <w:sz w:val="22"/>
                <w:lang w:val="uk-UA"/>
              </w:rPr>
            </w:pPr>
            <w:r w:rsidRPr="00927761">
              <w:rPr>
                <w:sz w:val="22"/>
                <w:lang w:val="uk-UA"/>
              </w:rPr>
              <w:t>063</w:t>
            </w:r>
          </w:p>
        </w:tc>
        <w:tc>
          <w:tcPr>
            <w:tcW w:w="992" w:type="dxa"/>
          </w:tcPr>
          <w:p w14:paraId="6C81BD9C" w14:textId="77777777" w:rsidR="00E77C9F" w:rsidRPr="00927761" w:rsidRDefault="00E77C9F" w:rsidP="00AE09C1">
            <w:pPr>
              <w:widowControl w:val="0"/>
              <w:jc w:val="center"/>
              <w:rPr>
                <w:sz w:val="22"/>
                <w:lang w:val="uk-UA"/>
              </w:rPr>
            </w:pPr>
            <w:r w:rsidRPr="00927761">
              <w:rPr>
                <w:sz w:val="22"/>
                <w:lang w:val="uk-UA"/>
              </w:rPr>
              <w:t>062</w:t>
            </w:r>
          </w:p>
        </w:tc>
        <w:tc>
          <w:tcPr>
            <w:tcW w:w="850" w:type="dxa"/>
          </w:tcPr>
          <w:p w14:paraId="4853F532" w14:textId="77777777" w:rsidR="00E77C9F" w:rsidRPr="00927761" w:rsidRDefault="00E77C9F" w:rsidP="00AE09C1">
            <w:pPr>
              <w:widowControl w:val="0"/>
              <w:jc w:val="center"/>
              <w:rPr>
                <w:sz w:val="22"/>
                <w:lang w:val="uk-UA"/>
              </w:rPr>
            </w:pPr>
            <w:r w:rsidRPr="00927761">
              <w:rPr>
                <w:sz w:val="22"/>
                <w:lang w:val="uk-UA"/>
              </w:rPr>
              <w:t>060</w:t>
            </w:r>
          </w:p>
        </w:tc>
        <w:tc>
          <w:tcPr>
            <w:tcW w:w="851" w:type="dxa"/>
          </w:tcPr>
          <w:p w14:paraId="57F24BD1" w14:textId="77777777" w:rsidR="00E77C9F" w:rsidRPr="00927761" w:rsidRDefault="00E77C9F" w:rsidP="00AE09C1">
            <w:pPr>
              <w:widowControl w:val="0"/>
              <w:jc w:val="center"/>
              <w:rPr>
                <w:sz w:val="22"/>
                <w:lang w:val="uk-UA"/>
              </w:rPr>
            </w:pPr>
            <w:r w:rsidRPr="00927761">
              <w:rPr>
                <w:sz w:val="22"/>
                <w:lang w:val="uk-UA"/>
              </w:rPr>
              <w:t>059</w:t>
            </w:r>
          </w:p>
        </w:tc>
        <w:tc>
          <w:tcPr>
            <w:tcW w:w="992" w:type="dxa"/>
          </w:tcPr>
          <w:p w14:paraId="055363CD" w14:textId="77777777" w:rsidR="00E77C9F" w:rsidRPr="00927761" w:rsidRDefault="00E77C9F" w:rsidP="00AE09C1">
            <w:pPr>
              <w:widowControl w:val="0"/>
              <w:jc w:val="center"/>
              <w:rPr>
                <w:sz w:val="22"/>
                <w:lang w:val="uk-UA"/>
              </w:rPr>
            </w:pPr>
            <w:r w:rsidRPr="00927761">
              <w:rPr>
                <w:sz w:val="22"/>
                <w:lang w:val="uk-UA"/>
              </w:rPr>
              <w:t>059</w:t>
            </w:r>
          </w:p>
        </w:tc>
        <w:tc>
          <w:tcPr>
            <w:tcW w:w="851" w:type="dxa"/>
          </w:tcPr>
          <w:p w14:paraId="6B285EE6" w14:textId="77777777" w:rsidR="00E77C9F" w:rsidRPr="00927761" w:rsidRDefault="00E77C9F" w:rsidP="00AE09C1">
            <w:pPr>
              <w:widowControl w:val="0"/>
              <w:jc w:val="center"/>
              <w:rPr>
                <w:sz w:val="22"/>
                <w:lang w:val="uk-UA"/>
              </w:rPr>
            </w:pPr>
            <w:r w:rsidRPr="00927761">
              <w:rPr>
                <w:sz w:val="22"/>
                <w:lang w:val="uk-UA"/>
              </w:rPr>
              <w:t>058</w:t>
            </w:r>
          </w:p>
        </w:tc>
      </w:tr>
      <w:tr w:rsidR="00E77C9F" w:rsidRPr="00927761" w14:paraId="636D87C5" w14:textId="77777777" w:rsidTr="00EA51E5">
        <w:tc>
          <w:tcPr>
            <w:tcW w:w="1843" w:type="dxa"/>
          </w:tcPr>
          <w:p w14:paraId="190A4E93" w14:textId="77777777" w:rsidR="00E77C9F" w:rsidRPr="00927761" w:rsidRDefault="00E77C9F" w:rsidP="00AE09C1">
            <w:pPr>
              <w:widowControl w:val="0"/>
              <w:jc w:val="center"/>
              <w:rPr>
                <w:sz w:val="22"/>
                <w:lang w:val="uk-UA"/>
              </w:rPr>
            </w:pPr>
            <w:r w:rsidRPr="00927761">
              <w:rPr>
                <w:sz w:val="22"/>
                <w:lang w:val="uk-UA"/>
              </w:rPr>
              <w:t>13,0</w:t>
            </w:r>
          </w:p>
        </w:tc>
        <w:tc>
          <w:tcPr>
            <w:tcW w:w="850" w:type="dxa"/>
          </w:tcPr>
          <w:p w14:paraId="3B751766" w14:textId="77777777" w:rsidR="00E77C9F" w:rsidRPr="00927761" w:rsidRDefault="00E77C9F" w:rsidP="00AE09C1">
            <w:pPr>
              <w:widowControl w:val="0"/>
              <w:jc w:val="center"/>
              <w:rPr>
                <w:sz w:val="22"/>
                <w:lang w:val="uk-UA"/>
              </w:rPr>
            </w:pPr>
            <w:r w:rsidRPr="00927761">
              <w:rPr>
                <w:sz w:val="22"/>
                <w:lang w:val="uk-UA"/>
              </w:rPr>
              <w:t>062</w:t>
            </w:r>
          </w:p>
        </w:tc>
        <w:tc>
          <w:tcPr>
            <w:tcW w:w="993" w:type="dxa"/>
          </w:tcPr>
          <w:p w14:paraId="160F6E29" w14:textId="77777777" w:rsidR="00E77C9F" w:rsidRPr="00927761" w:rsidRDefault="00E77C9F" w:rsidP="00AE09C1">
            <w:pPr>
              <w:widowControl w:val="0"/>
              <w:jc w:val="center"/>
              <w:rPr>
                <w:sz w:val="22"/>
                <w:lang w:val="uk-UA"/>
              </w:rPr>
            </w:pPr>
            <w:r w:rsidRPr="00927761">
              <w:rPr>
                <w:sz w:val="22"/>
                <w:lang w:val="uk-UA"/>
              </w:rPr>
              <w:t>061</w:t>
            </w:r>
          </w:p>
        </w:tc>
        <w:tc>
          <w:tcPr>
            <w:tcW w:w="850" w:type="dxa"/>
          </w:tcPr>
          <w:p w14:paraId="6901E705" w14:textId="77777777" w:rsidR="00E77C9F" w:rsidRPr="00927761" w:rsidRDefault="00E77C9F" w:rsidP="00AE09C1">
            <w:pPr>
              <w:widowControl w:val="0"/>
              <w:jc w:val="center"/>
              <w:rPr>
                <w:sz w:val="22"/>
                <w:lang w:val="uk-UA"/>
              </w:rPr>
            </w:pPr>
            <w:r w:rsidRPr="00927761">
              <w:rPr>
                <w:sz w:val="22"/>
                <w:lang w:val="uk-UA"/>
              </w:rPr>
              <w:t>054</w:t>
            </w:r>
          </w:p>
        </w:tc>
        <w:tc>
          <w:tcPr>
            <w:tcW w:w="851" w:type="dxa"/>
          </w:tcPr>
          <w:p w14:paraId="090899A4" w14:textId="77777777" w:rsidR="00E77C9F" w:rsidRPr="00927761" w:rsidRDefault="00E77C9F" w:rsidP="00AE09C1">
            <w:pPr>
              <w:widowControl w:val="0"/>
              <w:jc w:val="center"/>
              <w:rPr>
                <w:sz w:val="22"/>
                <w:lang w:val="uk-UA"/>
              </w:rPr>
            </w:pPr>
            <w:r w:rsidRPr="00927761">
              <w:rPr>
                <w:sz w:val="22"/>
                <w:lang w:val="uk-UA"/>
              </w:rPr>
              <w:t>053</w:t>
            </w:r>
          </w:p>
        </w:tc>
        <w:tc>
          <w:tcPr>
            <w:tcW w:w="992" w:type="dxa"/>
          </w:tcPr>
          <w:p w14:paraId="29FACE7E" w14:textId="77777777" w:rsidR="00E77C9F" w:rsidRPr="00927761" w:rsidRDefault="00E77C9F" w:rsidP="00AE09C1">
            <w:pPr>
              <w:widowControl w:val="0"/>
              <w:jc w:val="center"/>
              <w:rPr>
                <w:sz w:val="22"/>
                <w:lang w:val="uk-UA"/>
              </w:rPr>
            </w:pPr>
            <w:r w:rsidRPr="00927761">
              <w:rPr>
                <w:sz w:val="22"/>
                <w:lang w:val="uk-UA"/>
              </w:rPr>
              <w:t>052</w:t>
            </w:r>
          </w:p>
        </w:tc>
        <w:tc>
          <w:tcPr>
            <w:tcW w:w="850" w:type="dxa"/>
          </w:tcPr>
          <w:p w14:paraId="15D08E2B" w14:textId="77777777" w:rsidR="00E77C9F" w:rsidRPr="00927761" w:rsidRDefault="00E77C9F" w:rsidP="00AE09C1">
            <w:pPr>
              <w:widowControl w:val="0"/>
              <w:jc w:val="center"/>
              <w:rPr>
                <w:sz w:val="22"/>
                <w:lang w:val="uk-UA"/>
              </w:rPr>
            </w:pPr>
            <w:r w:rsidRPr="00927761">
              <w:rPr>
                <w:sz w:val="22"/>
                <w:lang w:val="uk-UA"/>
              </w:rPr>
              <w:t>051</w:t>
            </w:r>
          </w:p>
        </w:tc>
        <w:tc>
          <w:tcPr>
            <w:tcW w:w="851" w:type="dxa"/>
          </w:tcPr>
          <w:p w14:paraId="7CEACBA7" w14:textId="77777777" w:rsidR="00E77C9F" w:rsidRPr="00927761" w:rsidRDefault="00E77C9F" w:rsidP="00AE09C1">
            <w:pPr>
              <w:widowControl w:val="0"/>
              <w:jc w:val="center"/>
              <w:rPr>
                <w:sz w:val="22"/>
                <w:lang w:val="uk-UA"/>
              </w:rPr>
            </w:pPr>
            <w:r w:rsidRPr="00927761">
              <w:rPr>
                <w:sz w:val="22"/>
                <w:lang w:val="uk-UA"/>
              </w:rPr>
              <w:t>051</w:t>
            </w:r>
          </w:p>
        </w:tc>
        <w:tc>
          <w:tcPr>
            <w:tcW w:w="992" w:type="dxa"/>
          </w:tcPr>
          <w:p w14:paraId="5693C32C" w14:textId="77777777" w:rsidR="00E77C9F" w:rsidRPr="00927761" w:rsidRDefault="00E77C9F" w:rsidP="00AE09C1">
            <w:pPr>
              <w:widowControl w:val="0"/>
              <w:jc w:val="center"/>
              <w:rPr>
                <w:sz w:val="22"/>
                <w:lang w:val="uk-UA"/>
              </w:rPr>
            </w:pPr>
            <w:r w:rsidRPr="00927761">
              <w:rPr>
                <w:sz w:val="22"/>
                <w:lang w:val="uk-UA"/>
              </w:rPr>
              <w:t>050</w:t>
            </w:r>
          </w:p>
        </w:tc>
        <w:tc>
          <w:tcPr>
            <w:tcW w:w="851" w:type="dxa"/>
          </w:tcPr>
          <w:p w14:paraId="7DB35269" w14:textId="77777777" w:rsidR="00E77C9F" w:rsidRPr="00927761" w:rsidRDefault="00E77C9F" w:rsidP="00AE09C1">
            <w:pPr>
              <w:widowControl w:val="0"/>
              <w:jc w:val="center"/>
              <w:rPr>
                <w:sz w:val="22"/>
                <w:lang w:val="uk-UA"/>
              </w:rPr>
            </w:pPr>
            <w:r w:rsidRPr="00927761">
              <w:rPr>
                <w:sz w:val="22"/>
                <w:lang w:val="uk-UA"/>
              </w:rPr>
              <w:t>049</w:t>
            </w:r>
          </w:p>
        </w:tc>
      </w:tr>
      <w:tr w:rsidR="00E77C9F" w:rsidRPr="00927761" w14:paraId="35663CC6" w14:textId="77777777" w:rsidTr="00EA51E5">
        <w:tc>
          <w:tcPr>
            <w:tcW w:w="1843" w:type="dxa"/>
          </w:tcPr>
          <w:p w14:paraId="7BFE73B1" w14:textId="77777777" w:rsidR="00E77C9F" w:rsidRPr="00927761" w:rsidRDefault="00E77C9F" w:rsidP="00AE09C1">
            <w:pPr>
              <w:widowControl w:val="0"/>
              <w:jc w:val="center"/>
              <w:rPr>
                <w:sz w:val="22"/>
                <w:lang w:val="uk-UA"/>
              </w:rPr>
            </w:pPr>
            <w:r w:rsidRPr="00927761">
              <w:rPr>
                <w:sz w:val="22"/>
                <w:lang w:val="uk-UA"/>
              </w:rPr>
              <w:t>14,0</w:t>
            </w:r>
          </w:p>
        </w:tc>
        <w:tc>
          <w:tcPr>
            <w:tcW w:w="850" w:type="dxa"/>
          </w:tcPr>
          <w:p w14:paraId="6BA9596A" w14:textId="77777777" w:rsidR="00E77C9F" w:rsidRPr="00927761" w:rsidRDefault="00E77C9F" w:rsidP="00AE09C1">
            <w:pPr>
              <w:widowControl w:val="0"/>
              <w:jc w:val="center"/>
              <w:rPr>
                <w:sz w:val="22"/>
                <w:lang w:val="uk-UA"/>
              </w:rPr>
            </w:pPr>
            <w:r w:rsidRPr="00927761">
              <w:rPr>
                <w:sz w:val="22"/>
                <w:lang w:val="uk-UA"/>
              </w:rPr>
              <w:t>052</w:t>
            </w:r>
          </w:p>
        </w:tc>
        <w:tc>
          <w:tcPr>
            <w:tcW w:w="993" w:type="dxa"/>
          </w:tcPr>
          <w:p w14:paraId="5AD82B1F" w14:textId="77777777" w:rsidR="00E77C9F" w:rsidRPr="00927761" w:rsidRDefault="00E77C9F" w:rsidP="00AE09C1">
            <w:pPr>
              <w:widowControl w:val="0"/>
              <w:jc w:val="center"/>
              <w:rPr>
                <w:sz w:val="22"/>
                <w:lang w:val="uk-UA"/>
              </w:rPr>
            </w:pPr>
            <w:r w:rsidRPr="00927761">
              <w:rPr>
                <w:sz w:val="22"/>
                <w:lang w:val="uk-UA"/>
              </w:rPr>
              <w:t>049</w:t>
            </w:r>
          </w:p>
        </w:tc>
        <w:tc>
          <w:tcPr>
            <w:tcW w:w="850" w:type="dxa"/>
          </w:tcPr>
          <w:p w14:paraId="31FB2898" w14:textId="77777777" w:rsidR="00E77C9F" w:rsidRPr="00927761" w:rsidRDefault="00E77C9F" w:rsidP="00AE09C1">
            <w:pPr>
              <w:widowControl w:val="0"/>
              <w:jc w:val="center"/>
              <w:rPr>
                <w:sz w:val="22"/>
                <w:lang w:val="uk-UA"/>
              </w:rPr>
            </w:pPr>
            <w:r w:rsidRPr="00927761">
              <w:rPr>
                <w:sz w:val="22"/>
                <w:lang w:val="uk-UA"/>
              </w:rPr>
              <w:t>049</w:t>
            </w:r>
          </w:p>
        </w:tc>
        <w:tc>
          <w:tcPr>
            <w:tcW w:w="851" w:type="dxa"/>
          </w:tcPr>
          <w:p w14:paraId="0B510B04" w14:textId="77777777" w:rsidR="00E77C9F" w:rsidRPr="00927761" w:rsidRDefault="00E77C9F" w:rsidP="00AE09C1">
            <w:pPr>
              <w:widowControl w:val="0"/>
              <w:jc w:val="center"/>
              <w:rPr>
                <w:sz w:val="22"/>
                <w:lang w:val="uk-UA"/>
              </w:rPr>
            </w:pPr>
            <w:r w:rsidRPr="00927761">
              <w:rPr>
                <w:sz w:val="22"/>
                <w:lang w:val="uk-UA"/>
              </w:rPr>
              <w:t>048</w:t>
            </w:r>
          </w:p>
        </w:tc>
        <w:tc>
          <w:tcPr>
            <w:tcW w:w="992" w:type="dxa"/>
          </w:tcPr>
          <w:p w14:paraId="3F2049FB" w14:textId="77777777" w:rsidR="00E77C9F" w:rsidRPr="00927761" w:rsidRDefault="00E77C9F" w:rsidP="00AE09C1">
            <w:pPr>
              <w:widowControl w:val="0"/>
              <w:jc w:val="center"/>
              <w:rPr>
                <w:sz w:val="22"/>
                <w:lang w:val="uk-UA"/>
              </w:rPr>
            </w:pPr>
            <w:r w:rsidRPr="00927761">
              <w:rPr>
                <w:sz w:val="22"/>
                <w:lang w:val="uk-UA"/>
              </w:rPr>
              <w:t>048</w:t>
            </w:r>
          </w:p>
        </w:tc>
        <w:tc>
          <w:tcPr>
            <w:tcW w:w="850" w:type="dxa"/>
          </w:tcPr>
          <w:p w14:paraId="54C2FE7F" w14:textId="77777777" w:rsidR="00E77C9F" w:rsidRPr="00927761" w:rsidRDefault="00E77C9F" w:rsidP="00AE09C1">
            <w:pPr>
              <w:widowControl w:val="0"/>
              <w:jc w:val="center"/>
              <w:rPr>
                <w:sz w:val="22"/>
                <w:lang w:val="uk-UA"/>
              </w:rPr>
            </w:pPr>
            <w:r w:rsidRPr="00927761">
              <w:rPr>
                <w:sz w:val="22"/>
                <w:lang w:val="uk-UA"/>
              </w:rPr>
              <w:t>047</w:t>
            </w:r>
          </w:p>
        </w:tc>
        <w:tc>
          <w:tcPr>
            <w:tcW w:w="851" w:type="dxa"/>
          </w:tcPr>
          <w:p w14:paraId="57AA1F95" w14:textId="77777777" w:rsidR="00E77C9F" w:rsidRPr="00927761" w:rsidRDefault="00E77C9F" w:rsidP="00AE09C1">
            <w:pPr>
              <w:widowControl w:val="0"/>
              <w:jc w:val="center"/>
              <w:rPr>
                <w:sz w:val="22"/>
                <w:lang w:val="uk-UA"/>
              </w:rPr>
            </w:pPr>
            <w:r w:rsidRPr="00927761">
              <w:rPr>
                <w:sz w:val="22"/>
                <w:lang w:val="uk-UA"/>
              </w:rPr>
              <w:t>047</w:t>
            </w:r>
          </w:p>
        </w:tc>
        <w:tc>
          <w:tcPr>
            <w:tcW w:w="992" w:type="dxa"/>
          </w:tcPr>
          <w:p w14:paraId="348A81FA" w14:textId="77777777" w:rsidR="00E77C9F" w:rsidRPr="00927761" w:rsidRDefault="00E77C9F" w:rsidP="00AE09C1">
            <w:pPr>
              <w:widowControl w:val="0"/>
              <w:jc w:val="center"/>
              <w:rPr>
                <w:sz w:val="22"/>
                <w:lang w:val="uk-UA"/>
              </w:rPr>
            </w:pPr>
            <w:r w:rsidRPr="00927761">
              <w:rPr>
                <w:sz w:val="22"/>
                <w:lang w:val="uk-UA"/>
              </w:rPr>
              <w:t>046</w:t>
            </w:r>
          </w:p>
        </w:tc>
        <w:tc>
          <w:tcPr>
            <w:tcW w:w="851" w:type="dxa"/>
          </w:tcPr>
          <w:p w14:paraId="40A92E69" w14:textId="77777777" w:rsidR="00E77C9F" w:rsidRPr="00927761" w:rsidRDefault="00E77C9F" w:rsidP="00AE09C1">
            <w:pPr>
              <w:widowControl w:val="0"/>
              <w:jc w:val="center"/>
              <w:rPr>
                <w:sz w:val="22"/>
                <w:lang w:val="uk-UA"/>
              </w:rPr>
            </w:pPr>
            <w:r w:rsidRPr="00927761">
              <w:rPr>
                <w:sz w:val="22"/>
                <w:lang w:val="uk-UA"/>
              </w:rPr>
              <w:t>045</w:t>
            </w:r>
          </w:p>
        </w:tc>
      </w:tr>
    </w:tbl>
    <w:p w14:paraId="2E364E79" w14:textId="77777777" w:rsidR="00E153CA" w:rsidRDefault="00E153CA" w:rsidP="00E77C9F">
      <w:pPr>
        <w:widowControl w:val="0"/>
        <w:rPr>
          <w:rFonts w:ascii="Arial" w:hAnsi="Arial" w:cs="Arial"/>
          <w:sz w:val="21"/>
          <w:szCs w:val="21"/>
          <w:lang w:val="uk-UA"/>
        </w:rPr>
      </w:pPr>
    </w:p>
    <w:p w14:paraId="746D49ED" w14:textId="77777777" w:rsidR="00E77C9F" w:rsidRPr="00E153CA" w:rsidRDefault="00E77C9F" w:rsidP="004F75D6">
      <w:pPr>
        <w:widowControl w:val="0"/>
        <w:ind w:firstLine="284"/>
        <w:rPr>
          <w:rFonts w:ascii="Arial" w:hAnsi="Arial" w:cs="Arial"/>
          <w:sz w:val="21"/>
          <w:szCs w:val="21"/>
          <w:lang w:val="uk-UA"/>
        </w:rPr>
      </w:pPr>
      <w:r w:rsidRPr="00E153CA">
        <w:rPr>
          <w:rFonts w:ascii="Arial" w:hAnsi="Arial" w:cs="Arial"/>
          <w:sz w:val="21"/>
          <w:szCs w:val="21"/>
          <w:lang w:val="uk-UA"/>
        </w:rPr>
        <w:t xml:space="preserve">Продовження таблиці </w:t>
      </w:r>
      <w:r w:rsidR="00660A86" w:rsidRPr="00E153CA">
        <w:rPr>
          <w:rFonts w:ascii="Arial" w:hAnsi="Arial" w:cs="Arial"/>
          <w:sz w:val="21"/>
          <w:szCs w:val="21"/>
          <w:lang w:val="uk-UA"/>
        </w:rPr>
        <w:t>Ж</w:t>
      </w:r>
      <w:r w:rsidRPr="00E153CA">
        <w:rPr>
          <w:rFonts w:ascii="Arial" w:hAnsi="Arial" w:cs="Arial"/>
          <w:sz w:val="21"/>
          <w:szCs w:val="21"/>
          <w:lang w:val="uk-UA"/>
        </w:rPr>
        <w:t>.3 </w:t>
      </w: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0"/>
        <w:gridCol w:w="993"/>
        <w:gridCol w:w="850"/>
        <w:gridCol w:w="851"/>
        <w:gridCol w:w="992"/>
        <w:gridCol w:w="850"/>
        <w:gridCol w:w="851"/>
        <w:gridCol w:w="992"/>
        <w:gridCol w:w="851"/>
      </w:tblGrid>
      <w:tr w:rsidR="00E77C9F" w:rsidRPr="0055657E" w14:paraId="25112F2B" w14:textId="77777777" w:rsidTr="00EA51E5">
        <w:trPr>
          <w:cantSplit/>
        </w:trPr>
        <w:tc>
          <w:tcPr>
            <w:tcW w:w="1843" w:type="dxa"/>
            <w:vMerge w:val="restart"/>
            <w:vAlign w:val="center"/>
          </w:tcPr>
          <w:p w14:paraId="1FB9FE5D" w14:textId="77777777" w:rsidR="00E77C9F" w:rsidRPr="00927761" w:rsidRDefault="00E77C9F" w:rsidP="005C24F1">
            <w:pPr>
              <w:widowControl w:val="0"/>
              <w:jc w:val="center"/>
              <w:rPr>
                <w:sz w:val="22"/>
                <w:lang w:val="uk-UA"/>
              </w:rPr>
            </w:pPr>
            <w:r w:rsidRPr="00927761">
              <w:rPr>
                <w:sz w:val="22"/>
                <w:lang w:val="uk-UA"/>
              </w:rPr>
              <w:t xml:space="preserve">Умовна гнучкість </w:t>
            </w:r>
            <w:r w:rsidRPr="00927761">
              <w:rPr>
                <w:position w:val="-6"/>
                <w:sz w:val="22"/>
                <w:lang w:val="uk-UA"/>
              </w:rPr>
              <w:object w:dxaOrig="220" w:dyaOrig="300" w14:anchorId="532469F9">
                <v:shape id="_x0000_i2259" type="#_x0000_t75" style="width:11pt;height:15pt" o:ole="" fillcolor="window">
                  <v:imagedata r:id="rId2245" o:title=""/>
                </v:shape>
                <o:OLEObject Type="Embed" ProgID="Equation.DSMT4" ShapeID="_x0000_i2259" DrawAspect="Content" ObjectID="_1838152157" r:id="rId2247"/>
              </w:object>
            </w:r>
          </w:p>
        </w:tc>
        <w:tc>
          <w:tcPr>
            <w:tcW w:w="8080" w:type="dxa"/>
            <w:gridSpan w:val="9"/>
          </w:tcPr>
          <w:p w14:paraId="3D5FF39A" w14:textId="77777777" w:rsidR="00E77C9F" w:rsidRPr="00927761" w:rsidRDefault="00E77C9F" w:rsidP="00485048">
            <w:pPr>
              <w:widowControl w:val="0"/>
              <w:jc w:val="center"/>
              <w:rPr>
                <w:sz w:val="22"/>
                <w:lang w:val="uk-UA"/>
              </w:rPr>
            </w:pPr>
            <w:r w:rsidRPr="00927761">
              <w:rPr>
                <w:sz w:val="22"/>
                <w:lang w:val="uk-UA"/>
              </w:rPr>
              <w:t xml:space="preserve">Значення </w:t>
            </w:r>
            <w:r w:rsidRPr="00927761">
              <w:rPr>
                <w:i/>
                <w:sz w:val="22"/>
                <w:lang w:val="uk-UA"/>
              </w:rPr>
              <w:sym w:font="Symbol" w:char="F06A"/>
            </w:r>
            <w:r w:rsidRPr="00927761">
              <w:rPr>
                <w:i/>
                <w:sz w:val="22"/>
                <w:vertAlign w:val="subscript"/>
                <w:lang w:val="uk-UA"/>
              </w:rPr>
              <w:t>e</w:t>
            </w:r>
            <w:r w:rsidRPr="00927761">
              <w:rPr>
                <w:sz w:val="22"/>
                <w:lang w:val="uk-UA"/>
              </w:rPr>
              <w:t xml:space="preserve"> при значенні приведеного відносного ексцентриситету </w:t>
            </w:r>
            <w:r w:rsidRPr="00927761">
              <w:rPr>
                <w:i/>
                <w:sz w:val="22"/>
                <w:lang w:val="uk-UA"/>
              </w:rPr>
              <w:t>m</w:t>
            </w:r>
            <w:r w:rsidRPr="00927761">
              <w:rPr>
                <w:i/>
                <w:sz w:val="22"/>
                <w:vertAlign w:val="subscript"/>
                <w:lang w:val="uk-UA"/>
              </w:rPr>
              <w:t>ef</w:t>
            </w:r>
          </w:p>
        </w:tc>
      </w:tr>
      <w:tr w:rsidR="00E77C9F" w:rsidRPr="00927761" w14:paraId="236E3C9C" w14:textId="77777777" w:rsidTr="00EA51E5">
        <w:trPr>
          <w:cantSplit/>
        </w:trPr>
        <w:tc>
          <w:tcPr>
            <w:tcW w:w="1843" w:type="dxa"/>
            <w:vMerge/>
          </w:tcPr>
          <w:p w14:paraId="1F4B3E65" w14:textId="77777777" w:rsidR="00E77C9F" w:rsidRPr="00927761" w:rsidRDefault="00E77C9F" w:rsidP="00485048">
            <w:pPr>
              <w:widowControl w:val="0"/>
              <w:jc w:val="center"/>
              <w:rPr>
                <w:i/>
                <w:sz w:val="22"/>
                <w:lang w:val="uk-UA"/>
              </w:rPr>
            </w:pPr>
          </w:p>
        </w:tc>
        <w:tc>
          <w:tcPr>
            <w:tcW w:w="850" w:type="dxa"/>
            <w:vAlign w:val="center"/>
          </w:tcPr>
          <w:p w14:paraId="24A55DE4" w14:textId="77777777" w:rsidR="00E77C9F" w:rsidRPr="00927761" w:rsidRDefault="00E77C9F" w:rsidP="00485048">
            <w:pPr>
              <w:widowControl w:val="0"/>
              <w:jc w:val="center"/>
              <w:rPr>
                <w:sz w:val="22"/>
                <w:lang w:val="uk-UA"/>
              </w:rPr>
            </w:pPr>
            <w:r w:rsidRPr="00927761">
              <w:rPr>
                <w:sz w:val="22"/>
                <w:lang w:val="uk-UA"/>
              </w:rPr>
              <w:t>2,5</w:t>
            </w:r>
          </w:p>
        </w:tc>
        <w:tc>
          <w:tcPr>
            <w:tcW w:w="993" w:type="dxa"/>
            <w:vAlign w:val="center"/>
          </w:tcPr>
          <w:p w14:paraId="770FCC51" w14:textId="77777777" w:rsidR="00E77C9F" w:rsidRPr="00927761" w:rsidRDefault="00E77C9F" w:rsidP="00485048">
            <w:pPr>
              <w:widowControl w:val="0"/>
              <w:jc w:val="center"/>
              <w:rPr>
                <w:sz w:val="22"/>
                <w:lang w:val="uk-UA"/>
              </w:rPr>
            </w:pPr>
            <w:r w:rsidRPr="00927761">
              <w:rPr>
                <w:sz w:val="22"/>
                <w:lang w:val="uk-UA"/>
              </w:rPr>
              <w:t>3,0</w:t>
            </w:r>
          </w:p>
        </w:tc>
        <w:tc>
          <w:tcPr>
            <w:tcW w:w="850" w:type="dxa"/>
            <w:vAlign w:val="center"/>
          </w:tcPr>
          <w:p w14:paraId="341E2D1F" w14:textId="77777777" w:rsidR="00E77C9F" w:rsidRPr="00927761" w:rsidRDefault="00E77C9F" w:rsidP="00485048">
            <w:pPr>
              <w:widowControl w:val="0"/>
              <w:jc w:val="center"/>
              <w:rPr>
                <w:sz w:val="22"/>
                <w:lang w:val="uk-UA"/>
              </w:rPr>
            </w:pPr>
            <w:r w:rsidRPr="00927761">
              <w:rPr>
                <w:sz w:val="22"/>
                <w:lang w:val="uk-UA"/>
              </w:rPr>
              <w:t>3,5</w:t>
            </w:r>
          </w:p>
        </w:tc>
        <w:tc>
          <w:tcPr>
            <w:tcW w:w="851" w:type="dxa"/>
            <w:vAlign w:val="center"/>
          </w:tcPr>
          <w:p w14:paraId="04B5D51C" w14:textId="77777777" w:rsidR="00E77C9F" w:rsidRPr="00927761" w:rsidRDefault="00E77C9F" w:rsidP="00485048">
            <w:pPr>
              <w:widowControl w:val="0"/>
              <w:jc w:val="center"/>
              <w:rPr>
                <w:sz w:val="22"/>
                <w:lang w:val="uk-UA"/>
              </w:rPr>
            </w:pPr>
            <w:r w:rsidRPr="00927761">
              <w:rPr>
                <w:sz w:val="22"/>
                <w:lang w:val="uk-UA"/>
              </w:rPr>
              <w:t>4,0</w:t>
            </w:r>
          </w:p>
        </w:tc>
        <w:tc>
          <w:tcPr>
            <w:tcW w:w="992" w:type="dxa"/>
            <w:vAlign w:val="center"/>
          </w:tcPr>
          <w:p w14:paraId="4EBD344A" w14:textId="77777777" w:rsidR="00E77C9F" w:rsidRPr="00927761" w:rsidRDefault="00E77C9F" w:rsidP="00485048">
            <w:pPr>
              <w:widowControl w:val="0"/>
              <w:jc w:val="center"/>
              <w:rPr>
                <w:sz w:val="22"/>
                <w:lang w:val="uk-UA"/>
              </w:rPr>
            </w:pPr>
            <w:r w:rsidRPr="00927761">
              <w:rPr>
                <w:sz w:val="22"/>
                <w:lang w:val="uk-UA"/>
              </w:rPr>
              <w:t>4,5</w:t>
            </w:r>
          </w:p>
        </w:tc>
        <w:tc>
          <w:tcPr>
            <w:tcW w:w="850" w:type="dxa"/>
            <w:vAlign w:val="center"/>
          </w:tcPr>
          <w:p w14:paraId="4B8BDFA9" w14:textId="77777777" w:rsidR="00E77C9F" w:rsidRPr="00927761" w:rsidRDefault="00E77C9F" w:rsidP="00485048">
            <w:pPr>
              <w:widowControl w:val="0"/>
              <w:jc w:val="center"/>
              <w:rPr>
                <w:sz w:val="22"/>
                <w:lang w:val="uk-UA"/>
              </w:rPr>
            </w:pPr>
            <w:r w:rsidRPr="00927761">
              <w:rPr>
                <w:sz w:val="22"/>
                <w:lang w:val="uk-UA"/>
              </w:rPr>
              <w:t>5,0</w:t>
            </w:r>
          </w:p>
        </w:tc>
        <w:tc>
          <w:tcPr>
            <w:tcW w:w="851" w:type="dxa"/>
            <w:vAlign w:val="center"/>
          </w:tcPr>
          <w:p w14:paraId="50103BFF" w14:textId="77777777" w:rsidR="00E77C9F" w:rsidRPr="00927761" w:rsidRDefault="00E77C9F" w:rsidP="00485048">
            <w:pPr>
              <w:widowControl w:val="0"/>
              <w:jc w:val="center"/>
              <w:rPr>
                <w:sz w:val="22"/>
                <w:lang w:val="uk-UA"/>
              </w:rPr>
            </w:pPr>
            <w:r w:rsidRPr="00927761">
              <w:rPr>
                <w:sz w:val="22"/>
                <w:lang w:val="uk-UA"/>
              </w:rPr>
              <w:t>5,5</w:t>
            </w:r>
          </w:p>
        </w:tc>
        <w:tc>
          <w:tcPr>
            <w:tcW w:w="992" w:type="dxa"/>
            <w:vAlign w:val="center"/>
          </w:tcPr>
          <w:p w14:paraId="19DA8B2B" w14:textId="77777777" w:rsidR="00E77C9F" w:rsidRPr="00927761" w:rsidRDefault="00E77C9F" w:rsidP="00485048">
            <w:pPr>
              <w:widowControl w:val="0"/>
              <w:jc w:val="center"/>
              <w:rPr>
                <w:sz w:val="22"/>
                <w:lang w:val="uk-UA"/>
              </w:rPr>
            </w:pPr>
            <w:r w:rsidRPr="00927761">
              <w:rPr>
                <w:sz w:val="22"/>
                <w:lang w:val="uk-UA"/>
              </w:rPr>
              <w:t>6,0</w:t>
            </w:r>
          </w:p>
        </w:tc>
        <w:tc>
          <w:tcPr>
            <w:tcW w:w="851" w:type="dxa"/>
            <w:vAlign w:val="center"/>
          </w:tcPr>
          <w:p w14:paraId="7019A8D1" w14:textId="77777777" w:rsidR="00E77C9F" w:rsidRPr="00927761" w:rsidRDefault="00E77C9F" w:rsidP="00485048">
            <w:pPr>
              <w:widowControl w:val="0"/>
              <w:jc w:val="center"/>
              <w:rPr>
                <w:sz w:val="22"/>
                <w:lang w:val="uk-UA"/>
              </w:rPr>
            </w:pPr>
            <w:r w:rsidRPr="00927761">
              <w:rPr>
                <w:sz w:val="22"/>
                <w:lang w:val="uk-UA"/>
              </w:rPr>
              <w:t>6,5</w:t>
            </w:r>
          </w:p>
        </w:tc>
      </w:tr>
      <w:tr w:rsidR="00E77C9F" w:rsidRPr="00927761" w14:paraId="549AD1D2" w14:textId="77777777" w:rsidTr="00EA51E5">
        <w:tc>
          <w:tcPr>
            <w:tcW w:w="1843" w:type="dxa"/>
          </w:tcPr>
          <w:p w14:paraId="5717E8B0" w14:textId="77777777" w:rsidR="00E77C9F" w:rsidRPr="00927761" w:rsidRDefault="00E77C9F" w:rsidP="00485048">
            <w:pPr>
              <w:widowControl w:val="0"/>
              <w:jc w:val="center"/>
              <w:rPr>
                <w:sz w:val="22"/>
                <w:lang w:val="uk-UA"/>
              </w:rPr>
            </w:pPr>
            <w:r w:rsidRPr="00927761">
              <w:rPr>
                <w:sz w:val="22"/>
                <w:lang w:val="uk-UA"/>
              </w:rPr>
              <w:t>0,5</w:t>
            </w:r>
          </w:p>
        </w:tc>
        <w:tc>
          <w:tcPr>
            <w:tcW w:w="850" w:type="dxa"/>
          </w:tcPr>
          <w:p w14:paraId="4B4694BC" w14:textId="77777777" w:rsidR="00E77C9F" w:rsidRPr="00927761" w:rsidRDefault="00E77C9F" w:rsidP="00485048">
            <w:pPr>
              <w:widowControl w:val="0"/>
              <w:jc w:val="center"/>
              <w:rPr>
                <w:sz w:val="22"/>
                <w:lang w:val="uk-UA"/>
              </w:rPr>
            </w:pPr>
            <w:r w:rsidRPr="00927761">
              <w:rPr>
                <w:sz w:val="22"/>
                <w:lang w:val="uk-UA"/>
              </w:rPr>
              <w:t>469</w:t>
            </w:r>
          </w:p>
        </w:tc>
        <w:tc>
          <w:tcPr>
            <w:tcW w:w="993" w:type="dxa"/>
          </w:tcPr>
          <w:p w14:paraId="6DC4C03E" w14:textId="77777777" w:rsidR="00E77C9F" w:rsidRPr="00927761" w:rsidRDefault="00E77C9F" w:rsidP="00485048">
            <w:pPr>
              <w:widowControl w:val="0"/>
              <w:jc w:val="center"/>
              <w:rPr>
                <w:sz w:val="22"/>
                <w:lang w:val="uk-UA"/>
              </w:rPr>
            </w:pPr>
            <w:r w:rsidRPr="00927761">
              <w:rPr>
                <w:sz w:val="22"/>
                <w:lang w:val="uk-UA"/>
              </w:rPr>
              <w:t>417</w:t>
            </w:r>
          </w:p>
        </w:tc>
        <w:tc>
          <w:tcPr>
            <w:tcW w:w="850" w:type="dxa"/>
          </w:tcPr>
          <w:p w14:paraId="30100376" w14:textId="77777777" w:rsidR="00E77C9F" w:rsidRPr="00927761" w:rsidRDefault="00E77C9F" w:rsidP="00485048">
            <w:pPr>
              <w:widowControl w:val="0"/>
              <w:jc w:val="center"/>
              <w:rPr>
                <w:sz w:val="22"/>
                <w:lang w:val="uk-UA"/>
              </w:rPr>
            </w:pPr>
            <w:r w:rsidRPr="00927761">
              <w:rPr>
                <w:sz w:val="22"/>
                <w:lang w:val="uk-UA"/>
              </w:rPr>
              <w:t>370</w:t>
            </w:r>
          </w:p>
        </w:tc>
        <w:tc>
          <w:tcPr>
            <w:tcW w:w="851" w:type="dxa"/>
          </w:tcPr>
          <w:p w14:paraId="71617FEF" w14:textId="77777777" w:rsidR="00E77C9F" w:rsidRPr="00927761" w:rsidRDefault="00E77C9F" w:rsidP="00485048">
            <w:pPr>
              <w:widowControl w:val="0"/>
              <w:jc w:val="center"/>
              <w:rPr>
                <w:sz w:val="22"/>
                <w:lang w:val="uk-UA"/>
              </w:rPr>
            </w:pPr>
            <w:r w:rsidRPr="00927761">
              <w:rPr>
                <w:sz w:val="22"/>
                <w:lang w:val="uk-UA"/>
              </w:rPr>
              <w:t>337</w:t>
            </w:r>
          </w:p>
        </w:tc>
        <w:tc>
          <w:tcPr>
            <w:tcW w:w="992" w:type="dxa"/>
          </w:tcPr>
          <w:p w14:paraId="4475EB43" w14:textId="77777777" w:rsidR="00E77C9F" w:rsidRPr="00927761" w:rsidRDefault="00E77C9F" w:rsidP="00485048">
            <w:pPr>
              <w:widowControl w:val="0"/>
              <w:jc w:val="center"/>
              <w:rPr>
                <w:sz w:val="22"/>
                <w:lang w:val="uk-UA"/>
              </w:rPr>
            </w:pPr>
            <w:r w:rsidRPr="00927761">
              <w:rPr>
                <w:sz w:val="22"/>
                <w:lang w:val="uk-UA"/>
              </w:rPr>
              <w:t>307</w:t>
            </w:r>
          </w:p>
        </w:tc>
        <w:tc>
          <w:tcPr>
            <w:tcW w:w="850" w:type="dxa"/>
          </w:tcPr>
          <w:p w14:paraId="7ACF317E" w14:textId="77777777" w:rsidR="00E77C9F" w:rsidRPr="00927761" w:rsidRDefault="00E77C9F" w:rsidP="00485048">
            <w:pPr>
              <w:widowControl w:val="0"/>
              <w:jc w:val="center"/>
              <w:rPr>
                <w:sz w:val="22"/>
                <w:lang w:val="uk-UA"/>
              </w:rPr>
            </w:pPr>
            <w:r w:rsidRPr="00927761">
              <w:rPr>
                <w:sz w:val="22"/>
                <w:lang w:val="uk-UA"/>
              </w:rPr>
              <w:t>280</w:t>
            </w:r>
          </w:p>
        </w:tc>
        <w:tc>
          <w:tcPr>
            <w:tcW w:w="851" w:type="dxa"/>
          </w:tcPr>
          <w:p w14:paraId="79AAABE7" w14:textId="77777777" w:rsidR="00E77C9F" w:rsidRPr="00927761" w:rsidRDefault="00E77C9F" w:rsidP="00485048">
            <w:pPr>
              <w:widowControl w:val="0"/>
              <w:jc w:val="center"/>
              <w:rPr>
                <w:sz w:val="22"/>
                <w:lang w:val="uk-UA"/>
              </w:rPr>
            </w:pPr>
            <w:r w:rsidRPr="00927761">
              <w:rPr>
                <w:sz w:val="22"/>
                <w:lang w:val="uk-UA"/>
              </w:rPr>
              <w:t>260</w:t>
            </w:r>
          </w:p>
        </w:tc>
        <w:tc>
          <w:tcPr>
            <w:tcW w:w="992" w:type="dxa"/>
          </w:tcPr>
          <w:p w14:paraId="2391A3F2" w14:textId="77777777" w:rsidR="00E77C9F" w:rsidRPr="00927761" w:rsidRDefault="00E77C9F" w:rsidP="00485048">
            <w:pPr>
              <w:widowControl w:val="0"/>
              <w:jc w:val="center"/>
              <w:rPr>
                <w:sz w:val="22"/>
                <w:lang w:val="uk-UA"/>
              </w:rPr>
            </w:pPr>
            <w:r w:rsidRPr="00927761">
              <w:rPr>
                <w:sz w:val="22"/>
                <w:lang w:val="uk-UA"/>
              </w:rPr>
              <w:t>237</w:t>
            </w:r>
          </w:p>
        </w:tc>
        <w:tc>
          <w:tcPr>
            <w:tcW w:w="851" w:type="dxa"/>
          </w:tcPr>
          <w:p w14:paraId="254B4B77" w14:textId="77777777" w:rsidR="00E77C9F" w:rsidRPr="00927761" w:rsidRDefault="00E77C9F" w:rsidP="00485048">
            <w:pPr>
              <w:widowControl w:val="0"/>
              <w:jc w:val="center"/>
              <w:rPr>
                <w:sz w:val="22"/>
                <w:lang w:val="uk-UA"/>
              </w:rPr>
            </w:pPr>
            <w:r w:rsidRPr="00927761">
              <w:rPr>
                <w:sz w:val="22"/>
                <w:lang w:val="uk-UA"/>
              </w:rPr>
              <w:t>222</w:t>
            </w:r>
          </w:p>
        </w:tc>
      </w:tr>
      <w:tr w:rsidR="00E77C9F" w:rsidRPr="00927761" w14:paraId="59722511" w14:textId="77777777" w:rsidTr="00EA51E5">
        <w:tc>
          <w:tcPr>
            <w:tcW w:w="1843" w:type="dxa"/>
          </w:tcPr>
          <w:p w14:paraId="52704AF7" w14:textId="77777777" w:rsidR="00E77C9F" w:rsidRPr="00927761" w:rsidRDefault="00E77C9F" w:rsidP="00485048">
            <w:pPr>
              <w:widowControl w:val="0"/>
              <w:jc w:val="center"/>
              <w:rPr>
                <w:sz w:val="22"/>
                <w:lang w:val="uk-UA"/>
              </w:rPr>
            </w:pPr>
            <w:r w:rsidRPr="00927761">
              <w:rPr>
                <w:sz w:val="22"/>
                <w:lang w:val="uk-UA"/>
              </w:rPr>
              <w:t>1,0</w:t>
            </w:r>
          </w:p>
        </w:tc>
        <w:tc>
          <w:tcPr>
            <w:tcW w:w="850" w:type="dxa"/>
          </w:tcPr>
          <w:p w14:paraId="38F8D23A" w14:textId="77777777" w:rsidR="00E77C9F" w:rsidRPr="00927761" w:rsidRDefault="00E77C9F" w:rsidP="00485048">
            <w:pPr>
              <w:widowControl w:val="0"/>
              <w:jc w:val="center"/>
              <w:rPr>
                <w:sz w:val="22"/>
                <w:lang w:val="uk-UA"/>
              </w:rPr>
            </w:pPr>
            <w:r w:rsidRPr="00927761">
              <w:rPr>
                <w:sz w:val="22"/>
                <w:lang w:val="uk-UA"/>
              </w:rPr>
              <w:t>427</w:t>
            </w:r>
          </w:p>
        </w:tc>
        <w:tc>
          <w:tcPr>
            <w:tcW w:w="993" w:type="dxa"/>
          </w:tcPr>
          <w:p w14:paraId="3CA5D582" w14:textId="77777777" w:rsidR="00E77C9F" w:rsidRPr="00927761" w:rsidRDefault="00E77C9F" w:rsidP="00485048">
            <w:pPr>
              <w:widowControl w:val="0"/>
              <w:jc w:val="center"/>
              <w:rPr>
                <w:sz w:val="22"/>
                <w:lang w:val="uk-UA"/>
              </w:rPr>
            </w:pPr>
            <w:r w:rsidRPr="00927761">
              <w:rPr>
                <w:sz w:val="22"/>
                <w:lang w:val="uk-UA"/>
              </w:rPr>
              <w:t>382</w:t>
            </w:r>
          </w:p>
        </w:tc>
        <w:tc>
          <w:tcPr>
            <w:tcW w:w="850" w:type="dxa"/>
          </w:tcPr>
          <w:p w14:paraId="40FCBF48" w14:textId="77777777" w:rsidR="00E77C9F" w:rsidRPr="00927761" w:rsidRDefault="00E77C9F" w:rsidP="00485048">
            <w:pPr>
              <w:widowControl w:val="0"/>
              <w:jc w:val="center"/>
              <w:rPr>
                <w:sz w:val="22"/>
                <w:lang w:val="uk-UA"/>
              </w:rPr>
            </w:pPr>
            <w:r w:rsidRPr="00927761">
              <w:rPr>
                <w:sz w:val="22"/>
                <w:lang w:val="uk-UA"/>
              </w:rPr>
              <w:t>341</w:t>
            </w:r>
          </w:p>
        </w:tc>
        <w:tc>
          <w:tcPr>
            <w:tcW w:w="851" w:type="dxa"/>
          </w:tcPr>
          <w:p w14:paraId="3B430BF1" w14:textId="77777777" w:rsidR="00E77C9F" w:rsidRPr="00927761" w:rsidRDefault="00E77C9F" w:rsidP="00485048">
            <w:pPr>
              <w:widowControl w:val="0"/>
              <w:jc w:val="center"/>
              <w:rPr>
                <w:sz w:val="22"/>
                <w:lang w:val="uk-UA"/>
              </w:rPr>
            </w:pPr>
            <w:r w:rsidRPr="00927761">
              <w:rPr>
                <w:sz w:val="22"/>
                <w:lang w:val="uk-UA"/>
              </w:rPr>
              <w:t>307</w:t>
            </w:r>
          </w:p>
        </w:tc>
        <w:tc>
          <w:tcPr>
            <w:tcW w:w="992" w:type="dxa"/>
          </w:tcPr>
          <w:p w14:paraId="162DEDC7" w14:textId="77777777" w:rsidR="00E77C9F" w:rsidRPr="00927761" w:rsidRDefault="00E77C9F" w:rsidP="00485048">
            <w:pPr>
              <w:widowControl w:val="0"/>
              <w:jc w:val="center"/>
              <w:rPr>
                <w:sz w:val="22"/>
                <w:lang w:val="uk-UA"/>
              </w:rPr>
            </w:pPr>
            <w:r w:rsidRPr="00927761">
              <w:rPr>
                <w:sz w:val="22"/>
                <w:lang w:val="uk-UA"/>
              </w:rPr>
              <w:t>283</w:t>
            </w:r>
          </w:p>
        </w:tc>
        <w:tc>
          <w:tcPr>
            <w:tcW w:w="850" w:type="dxa"/>
          </w:tcPr>
          <w:p w14:paraId="7B079ADF" w14:textId="77777777" w:rsidR="00E77C9F" w:rsidRPr="00927761" w:rsidRDefault="00E77C9F" w:rsidP="00485048">
            <w:pPr>
              <w:widowControl w:val="0"/>
              <w:jc w:val="center"/>
              <w:rPr>
                <w:sz w:val="22"/>
                <w:lang w:val="uk-UA"/>
              </w:rPr>
            </w:pPr>
            <w:r w:rsidRPr="00927761">
              <w:rPr>
                <w:sz w:val="22"/>
                <w:lang w:val="uk-UA"/>
              </w:rPr>
              <w:t>259</w:t>
            </w:r>
          </w:p>
        </w:tc>
        <w:tc>
          <w:tcPr>
            <w:tcW w:w="851" w:type="dxa"/>
          </w:tcPr>
          <w:p w14:paraId="6DCD43F6" w14:textId="77777777" w:rsidR="00E77C9F" w:rsidRPr="00927761" w:rsidRDefault="00E77C9F" w:rsidP="00485048">
            <w:pPr>
              <w:widowControl w:val="0"/>
              <w:jc w:val="center"/>
              <w:rPr>
                <w:sz w:val="22"/>
                <w:lang w:val="uk-UA"/>
              </w:rPr>
            </w:pPr>
            <w:r w:rsidRPr="00927761">
              <w:rPr>
                <w:sz w:val="22"/>
                <w:lang w:val="uk-UA"/>
              </w:rPr>
              <w:t>240</w:t>
            </w:r>
          </w:p>
        </w:tc>
        <w:tc>
          <w:tcPr>
            <w:tcW w:w="992" w:type="dxa"/>
          </w:tcPr>
          <w:p w14:paraId="76B52462" w14:textId="77777777" w:rsidR="00E77C9F" w:rsidRPr="00927761" w:rsidRDefault="00E77C9F" w:rsidP="00485048">
            <w:pPr>
              <w:widowControl w:val="0"/>
              <w:jc w:val="center"/>
              <w:rPr>
                <w:sz w:val="22"/>
                <w:lang w:val="uk-UA"/>
              </w:rPr>
            </w:pPr>
            <w:r w:rsidRPr="00927761">
              <w:rPr>
                <w:sz w:val="22"/>
                <w:lang w:val="uk-UA"/>
              </w:rPr>
              <w:t>225</w:t>
            </w:r>
          </w:p>
        </w:tc>
        <w:tc>
          <w:tcPr>
            <w:tcW w:w="851" w:type="dxa"/>
          </w:tcPr>
          <w:p w14:paraId="1E41B2B9" w14:textId="77777777" w:rsidR="00E77C9F" w:rsidRPr="00927761" w:rsidRDefault="00E77C9F" w:rsidP="00485048">
            <w:pPr>
              <w:widowControl w:val="0"/>
              <w:jc w:val="center"/>
              <w:rPr>
                <w:sz w:val="22"/>
                <w:lang w:val="uk-UA"/>
              </w:rPr>
            </w:pPr>
            <w:r w:rsidRPr="00927761">
              <w:rPr>
                <w:sz w:val="22"/>
                <w:lang w:val="uk-UA"/>
              </w:rPr>
              <w:t>209</w:t>
            </w:r>
          </w:p>
        </w:tc>
      </w:tr>
      <w:tr w:rsidR="00E77C9F" w:rsidRPr="00927761" w14:paraId="691724A2" w14:textId="77777777" w:rsidTr="00EA51E5">
        <w:tc>
          <w:tcPr>
            <w:tcW w:w="1843" w:type="dxa"/>
          </w:tcPr>
          <w:p w14:paraId="0B04F06B" w14:textId="77777777" w:rsidR="00E77C9F" w:rsidRPr="00927761" w:rsidRDefault="00E77C9F" w:rsidP="00485048">
            <w:pPr>
              <w:widowControl w:val="0"/>
              <w:jc w:val="center"/>
              <w:rPr>
                <w:sz w:val="22"/>
                <w:lang w:val="uk-UA"/>
              </w:rPr>
            </w:pPr>
            <w:r w:rsidRPr="00927761">
              <w:rPr>
                <w:sz w:val="22"/>
                <w:lang w:val="uk-UA"/>
              </w:rPr>
              <w:t>1,5</w:t>
            </w:r>
          </w:p>
        </w:tc>
        <w:tc>
          <w:tcPr>
            <w:tcW w:w="850" w:type="dxa"/>
          </w:tcPr>
          <w:p w14:paraId="5787FA48" w14:textId="77777777" w:rsidR="00E77C9F" w:rsidRPr="00927761" w:rsidRDefault="00E77C9F" w:rsidP="00485048">
            <w:pPr>
              <w:widowControl w:val="0"/>
              <w:jc w:val="center"/>
              <w:rPr>
                <w:sz w:val="22"/>
                <w:lang w:val="uk-UA"/>
              </w:rPr>
            </w:pPr>
            <w:r w:rsidRPr="00927761">
              <w:rPr>
                <w:sz w:val="22"/>
                <w:lang w:val="uk-UA"/>
              </w:rPr>
              <w:t>388</w:t>
            </w:r>
          </w:p>
        </w:tc>
        <w:tc>
          <w:tcPr>
            <w:tcW w:w="993" w:type="dxa"/>
          </w:tcPr>
          <w:p w14:paraId="16998BF4" w14:textId="77777777" w:rsidR="00E77C9F" w:rsidRPr="00927761" w:rsidRDefault="00E77C9F" w:rsidP="00485048">
            <w:pPr>
              <w:widowControl w:val="0"/>
              <w:jc w:val="center"/>
              <w:rPr>
                <w:sz w:val="22"/>
                <w:lang w:val="uk-UA"/>
              </w:rPr>
            </w:pPr>
            <w:r w:rsidRPr="00927761">
              <w:rPr>
                <w:sz w:val="22"/>
                <w:lang w:val="uk-UA"/>
              </w:rPr>
              <w:t>347</w:t>
            </w:r>
          </w:p>
        </w:tc>
        <w:tc>
          <w:tcPr>
            <w:tcW w:w="850" w:type="dxa"/>
          </w:tcPr>
          <w:p w14:paraId="1B9AC36B" w14:textId="77777777" w:rsidR="00E77C9F" w:rsidRPr="00927761" w:rsidRDefault="00E77C9F" w:rsidP="00485048">
            <w:pPr>
              <w:widowControl w:val="0"/>
              <w:jc w:val="center"/>
              <w:rPr>
                <w:sz w:val="22"/>
                <w:lang w:val="uk-UA"/>
              </w:rPr>
            </w:pPr>
            <w:r w:rsidRPr="00927761">
              <w:rPr>
                <w:sz w:val="22"/>
                <w:lang w:val="uk-UA"/>
              </w:rPr>
              <w:t>312</w:t>
            </w:r>
          </w:p>
        </w:tc>
        <w:tc>
          <w:tcPr>
            <w:tcW w:w="851" w:type="dxa"/>
          </w:tcPr>
          <w:p w14:paraId="1B47A70E" w14:textId="77777777" w:rsidR="00E77C9F" w:rsidRPr="00927761" w:rsidRDefault="00E77C9F" w:rsidP="00485048">
            <w:pPr>
              <w:widowControl w:val="0"/>
              <w:jc w:val="center"/>
              <w:rPr>
                <w:sz w:val="22"/>
                <w:lang w:val="uk-UA"/>
              </w:rPr>
            </w:pPr>
            <w:r w:rsidRPr="00927761">
              <w:rPr>
                <w:sz w:val="22"/>
                <w:lang w:val="uk-UA"/>
              </w:rPr>
              <w:t>283</w:t>
            </w:r>
          </w:p>
        </w:tc>
        <w:tc>
          <w:tcPr>
            <w:tcW w:w="992" w:type="dxa"/>
          </w:tcPr>
          <w:p w14:paraId="26E08CFE" w14:textId="77777777" w:rsidR="00E77C9F" w:rsidRPr="00927761" w:rsidRDefault="00E77C9F" w:rsidP="00485048">
            <w:pPr>
              <w:widowControl w:val="0"/>
              <w:jc w:val="center"/>
              <w:rPr>
                <w:sz w:val="22"/>
                <w:lang w:val="uk-UA"/>
              </w:rPr>
            </w:pPr>
            <w:r w:rsidRPr="00927761">
              <w:rPr>
                <w:sz w:val="22"/>
                <w:lang w:val="uk-UA"/>
              </w:rPr>
              <w:t>262</w:t>
            </w:r>
          </w:p>
        </w:tc>
        <w:tc>
          <w:tcPr>
            <w:tcW w:w="850" w:type="dxa"/>
          </w:tcPr>
          <w:p w14:paraId="0F8DBC00" w14:textId="77777777" w:rsidR="00E77C9F" w:rsidRPr="00927761" w:rsidRDefault="00E77C9F" w:rsidP="00485048">
            <w:pPr>
              <w:widowControl w:val="0"/>
              <w:jc w:val="center"/>
              <w:rPr>
                <w:sz w:val="22"/>
                <w:lang w:val="uk-UA"/>
              </w:rPr>
            </w:pPr>
            <w:r w:rsidRPr="00927761">
              <w:rPr>
                <w:sz w:val="22"/>
                <w:lang w:val="uk-UA"/>
              </w:rPr>
              <w:t>240</w:t>
            </w:r>
          </w:p>
        </w:tc>
        <w:tc>
          <w:tcPr>
            <w:tcW w:w="851" w:type="dxa"/>
          </w:tcPr>
          <w:p w14:paraId="4B7209AA" w14:textId="77777777" w:rsidR="00E77C9F" w:rsidRPr="00927761" w:rsidRDefault="00E77C9F" w:rsidP="00485048">
            <w:pPr>
              <w:widowControl w:val="0"/>
              <w:jc w:val="center"/>
              <w:rPr>
                <w:sz w:val="22"/>
                <w:lang w:val="uk-UA"/>
              </w:rPr>
            </w:pPr>
            <w:r w:rsidRPr="00927761">
              <w:rPr>
                <w:sz w:val="22"/>
                <w:lang w:val="uk-UA"/>
              </w:rPr>
              <w:t>223</w:t>
            </w:r>
          </w:p>
        </w:tc>
        <w:tc>
          <w:tcPr>
            <w:tcW w:w="992" w:type="dxa"/>
          </w:tcPr>
          <w:p w14:paraId="70E9AB67" w14:textId="77777777" w:rsidR="00E77C9F" w:rsidRPr="00927761" w:rsidRDefault="00E77C9F" w:rsidP="00485048">
            <w:pPr>
              <w:widowControl w:val="0"/>
              <w:jc w:val="center"/>
              <w:rPr>
                <w:sz w:val="22"/>
                <w:lang w:val="uk-UA"/>
              </w:rPr>
            </w:pPr>
            <w:r w:rsidRPr="00927761">
              <w:rPr>
                <w:sz w:val="22"/>
                <w:lang w:val="uk-UA"/>
              </w:rPr>
              <w:t>207</w:t>
            </w:r>
          </w:p>
        </w:tc>
        <w:tc>
          <w:tcPr>
            <w:tcW w:w="851" w:type="dxa"/>
          </w:tcPr>
          <w:p w14:paraId="4F6176CB" w14:textId="77777777" w:rsidR="00E77C9F" w:rsidRPr="00927761" w:rsidRDefault="00E77C9F" w:rsidP="00485048">
            <w:pPr>
              <w:widowControl w:val="0"/>
              <w:jc w:val="center"/>
              <w:rPr>
                <w:sz w:val="22"/>
                <w:lang w:val="uk-UA"/>
              </w:rPr>
            </w:pPr>
            <w:r w:rsidRPr="00927761">
              <w:rPr>
                <w:sz w:val="22"/>
                <w:lang w:val="uk-UA"/>
              </w:rPr>
              <w:t>195</w:t>
            </w:r>
          </w:p>
        </w:tc>
      </w:tr>
      <w:tr w:rsidR="00E77C9F" w:rsidRPr="00927761" w14:paraId="74694298" w14:textId="77777777" w:rsidTr="00EA51E5">
        <w:tc>
          <w:tcPr>
            <w:tcW w:w="1843" w:type="dxa"/>
          </w:tcPr>
          <w:p w14:paraId="37E5415B" w14:textId="77777777" w:rsidR="00E77C9F" w:rsidRPr="00927761" w:rsidRDefault="00E77C9F" w:rsidP="00485048">
            <w:pPr>
              <w:widowControl w:val="0"/>
              <w:jc w:val="center"/>
              <w:rPr>
                <w:sz w:val="22"/>
                <w:lang w:val="uk-UA"/>
              </w:rPr>
            </w:pPr>
            <w:r w:rsidRPr="00927761">
              <w:rPr>
                <w:sz w:val="22"/>
                <w:lang w:val="uk-UA"/>
              </w:rPr>
              <w:t>2,0</w:t>
            </w:r>
          </w:p>
        </w:tc>
        <w:tc>
          <w:tcPr>
            <w:tcW w:w="850" w:type="dxa"/>
          </w:tcPr>
          <w:p w14:paraId="7109061D" w14:textId="77777777" w:rsidR="00E77C9F" w:rsidRPr="00927761" w:rsidRDefault="00E77C9F" w:rsidP="00485048">
            <w:pPr>
              <w:widowControl w:val="0"/>
              <w:jc w:val="center"/>
              <w:rPr>
                <w:sz w:val="22"/>
                <w:lang w:val="uk-UA"/>
              </w:rPr>
            </w:pPr>
            <w:r w:rsidRPr="00927761">
              <w:rPr>
                <w:sz w:val="22"/>
                <w:lang w:val="uk-UA"/>
              </w:rPr>
              <w:t>352</w:t>
            </w:r>
          </w:p>
        </w:tc>
        <w:tc>
          <w:tcPr>
            <w:tcW w:w="993" w:type="dxa"/>
          </w:tcPr>
          <w:p w14:paraId="023C805F" w14:textId="77777777" w:rsidR="00E77C9F" w:rsidRPr="00927761" w:rsidRDefault="00E77C9F" w:rsidP="00485048">
            <w:pPr>
              <w:widowControl w:val="0"/>
              <w:jc w:val="center"/>
              <w:rPr>
                <w:sz w:val="22"/>
                <w:lang w:val="uk-UA"/>
              </w:rPr>
            </w:pPr>
            <w:r w:rsidRPr="00927761">
              <w:rPr>
                <w:sz w:val="22"/>
                <w:lang w:val="uk-UA"/>
              </w:rPr>
              <w:t>315</w:t>
            </w:r>
          </w:p>
        </w:tc>
        <w:tc>
          <w:tcPr>
            <w:tcW w:w="850" w:type="dxa"/>
          </w:tcPr>
          <w:p w14:paraId="66157D79" w14:textId="77777777" w:rsidR="00E77C9F" w:rsidRPr="00927761" w:rsidRDefault="00E77C9F" w:rsidP="00485048">
            <w:pPr>
              <w:widowControl w:val="0"/>
              <w:jc w:val="center"/>
              <w:rPr>
                <w:sz w:val="22"/>
                <w:lang w:val="uk-UA"/>
              </w:rPr>
            </w:pPr>
            <w:r w:rsidRPr="00927761">
              <w:rPr>
                <w:sz w:val="22"/>
                <w:lang w:val="uk-UA"/>
              </w:rPr>
              <w:t>286</w:t>
            </w:r>
          </w:p>
        </w:tc>
        <w:tc>
          <w:tcPr>
            <w:tcW w:w="851" w:type="dxa"/>
          </w:tcPr>
          <w:p w14:paraId="617B774E" w14:textId="77777777" w:rsidR="00E77C9F" w:rsidRPr="00927761" w:rsidRDefault="00E77C9F" w:rsidP="00485048">
            <w:pPr>
              <w:widowControl w:val="0"/>
              <w:jc w:val="center"/>
              <w:rPr>
                <w:sz w:val="22"/>
                <w:lang w:val="uk-UA"/>
              </w:rPr>
            </w:pPr>
            <w:r w:rsidRPr="00927761">
              <w:rPr>
                <w:sz w:val="22"/>
                <w:lang w:val="uk-UA"/>
              </w:rPr>
              <w:t>260</w:t>
            </w:r>
          </w:p>
        </w:tc>
        <w:tc>
          <w:tcPr>
            <w:tcW w:w="992" w:type="dxa"/>
          </w:tcPr>
          <w:p w14:paraId="589CCED7" w14:textId="77777777" w:rsidR="00E77C9F" w:rsidRPr="00927761" w:rsidRDefault="00E77C9F" w:rsidP="00485048">
            <w:pPr>
              <w:widowControl w:val="0"/>
              <w:jc w:val="center"/>
              <w:rPr>
                <w:sz w:val="22"/>
                <w:lang w:val="uk-UA"/>
              </w:rPr>
            </w:pPr>
            <w:r w:rsidRPr="00927761">
              <w:rPr>
                <w:sz w:val="22"/>
                <w:lang w:val="uk-UA"/>
              </w:rPr>
              <w:t>240</w:t>
            </w:r>
          </w:p>
        </w:tc>
        <w:tc>
          <w:tcPr>
            <w:tcW w:w="850" w:type="dxa"/>
          </w:tcPr>
          <w:p w14:paraId="12B7F057" w14:textId="77777777" w:rsidR="00E77C9F" w:rsidRPr="00927761" w:rsidRDefault="00E77C9F" w:rsidP="00485048">
            <w:pPr>
              <w:widowControl w:val="0"/>
              <w:jc w:val="center"/>
              <w:rPr>
                <w:sz w:val="22"/>
                <w:lang w:val="uk-UA"/>
              </w:rPr>
            </w:pPr>
            <w:r w:rsidRPr="00927761">
              <w:rPr>
                <w:sz w:val="22"/>
                <w:lang w:val="uk-UA"/>
              </w:rPr>
              <w:t>222</w:t>
            </w:r>
          </w:p>
        </w:tc>
        <w:tc>
          <w:tcPr>
            <w:tcW w:w="851" w:type="dxa"/>
          </w:tcPr>
          <w:p w14:paraId="358BF21A" w14:textId="77777777" w:rsidR="00E77C9F" w:rsidRPr="00927761" w:rsidRDefault="00E77C9F" w:rsidP="00485048">
            <w:pPr>
              <w:widowControl w:val="0"/>
              <w:jc w:val="center"/>
              <w:rPr>
                <w:sz w:val="22"/>
                <w:lang w:val="uk-UA"/>
              </w:rPr>
            </w:pPr>
            <w:r w:rsidRPr="00927761">
              <w:rPr>
                <w:sz w:val="22"/>
                <w:lang w:val="uk-UA"/>
              </w:rPr>
              <w:t>206</w:t>
            </w:r>
          </w:p>
        </w:tc>
        <w:tc>
          <w:tcPr>
            <w:tcW w:w="992" w:type="dxa"/>
          </w:tcPr>
          <w:p w14:paraId="54D3A7A3" w14:textId="77777777" w:rsidR="00E77C9F" w:rsidRPr="00927761" w:rsidRDefault="00E77C9F" w:rsidP="00485048">
            <w:pPr>
              <w:widowControl w:val="0"/>
              <w:jc w:val="center"/>
              <w:rPr>
                <w:sz w:val="22"/>
                <w:lang w:val="uk-UA"/>
              </w:rPr>
            </w:pPr>
            <w:r w:rsidRPr="00927761">
              <w:rPr>
                <w:sz w:val="22"/>
                <w:lang w:val="uk-UA"/>
              </w:rPr>
              <w:t>193</w:t>
            </w:r>
          </w:p>
        </w:tc>
        <w:tc>
          <w:tcPr>
            <w:tcW w:w="851" w:type="dxa"/>
          </w:tcPr>
          <w:p w14:paraId="56D2EA09" w14:textId="77777777" w:rsidR="00E77C9F" w:rsidRPr="00927761" w:rsidRDefault="00E77C9F" w:rsidP="00485048">
            <w:pPr>
              <w:widowControl w:val="0"/>
              <w:jc w:val="center"/>
              <w:rPr>
                <w:sz w:val="22"/>
                <w:lang w:val="uk-UA"/>
              </w:rPr>
            </w:pPr>
            <w:r w:rsidRPr="00927761">
              <w:rPr>
                <w:sz w:val="22"/>
                <w:lang w:val="uk-UA"/>
              </w:rPr>
              <w:t>182</w:t>
            </w:r>
          </w:p>
        </w:tc>
      </w:tr>
      <w:tr w:rsidR="00E77C9F" w:rsidRPr="00927761" w14:paraId="37489A75" w14:textId="77777777" w:rsidTr="00EA51E5">
        <w:tc>
          <w:tcPr>
            <w:tcW w:w="1843" w:type="dxa"/>
          </w:tcPr>
          <w:p w14:paraId="052CAD92" w14:textId="77777777" w:rsidR="00E77C9F" w:rsidRPr="00927761" w:rsidRDefault="00E77C9F" w:rsidP="00485048">
            <w:pPr>
              <w:widowControl w:val="0"/>
              <w:jc w:val="center"/>
              <w:rPr>
                <w:sz w:val="22"/>
                <w:lang w:val="uk-UA"/>
              </w:rPr>
            </w:pPr>
            <w:r w:rsidRPr="00927761">
              <w:rPr>
                <w:sz w:val="22"/>
                <w:lang w:val="uk-UA"/>
              </w:rPr>
              <w:t>2,5</w:t>
            </w:r>
          </w:p>
        </w:tc>
        <w:tc>
          <w:tcPr>
            <w:tcW w:w="850" w:type="dxa"/>
          </w:tcPr>
          <w:p w14:paraId="1E0B6054" w14:textId="77777777" w:rsidR="00E77C9F" w:rsidRPr="00927761" w:rsidRDefault="00E77C9F" w:rsidP="00485048">
            <w:pPr>
              <w:widowControl w:val="0"/>
              <w:jc w:val="center"/>
              <w:rPr>
                <w:sz w:val="22"/>
                <w:lang w:val="uk-UA"/>
              </w:rPr>
            </w:pPr>
            <w:r w:rsidRPr="00927761">
              <w:rPr>
                <w:sz w:val="22"/>
                <w:lang w:val="uk-UA"/>
              </w:rPr>
              <w:t>317</w:t>
            </w:r>
          </w:p>
        </w:tc>
        <w:tc>
          <w:tcPr>
            <w:tcW w:w="993" w:type="dxa"/>
          </w:tcPr>
          <w:p w14:paraId="357B4963" w14:textId="77777777" w:rsidR="00E77C9F" w:rsidRPr="00927761" w:rsidRDefault="00E77C9F" w:rsidP="00485048">
            <w:pPr>
              <w:widowControl w:val="0"/>
              <w:jc w:val="center"/>
              <w:rPr>
                <w:sz w:val="22"/>
                <w:lang w:val="uk-UA"/>
              </w:rPr>
            </w:pPr>
            <w:r w:rsidRPr="00927761">
              <w:rPr>
                <w:sz w:val="22"/>
                <w:lang w:val="uk-UA"/>
              </w:rPr>
              <w:t>287</w:t>
            </w:r>
          </w:p>
        </w:tc>
        <w:tc>
          <w:tcPr>
            <w:tcW w:w="850" w:type="dxa"/>
          </w:tcPr>
          <w:p w14:paraId="55BB30C2" w14:textId="77777777" w:rsidR="00E77C9F" w:rsidRPr="00927761" w:rsidRDefault="00E77C9F" w:rsidP="00485048">
            <w:pPr>
              <w:widowControl w:val="0"/>
              <w:jc w:val="center"/>
              <w:rPr>
                <w:sz w:val="22"/>
                <w:lang w:val="uk-UA"/>
              </w:rPr>
            </w:pPr>
            <w:r w:rsidRPr="00927761">
              <w:rPr>
                <w:sz w:val="22"/>
                <w:lang w:val="uk-UA"/>
              </w:rPr>
              <w:t>262</w:t>
            </w:r>
          </w:p>
        </w:tc>
        <w:tc>
          <w:tcPr>
            <w:tcW w:w="851" w:type="dxa"/>
          </w:tcPr>
          <w:p w14:paraId="094A5B7F" w14:textId="77777777" w:rsidR="00E77C9F" w:rsidRPr="00927761" w:rsidRDefault="00E77C9F" w:rsidP="00485048">
            <w:pPr>
              <w:widowControl w:val="0"/>
              <w:jc w:val="center"/>
              <w:rPr>
                <w:sz w:val="22"/>
                <w:lang w:val="uk-UA"/>
              </w:rPr>
            </w:pPr>
            <w:r w:rsidRPr="00927761">
              <w:rPr>
                <w:sz w:val="22"/>
                <w:lang w:val="uk-UA"/>
              </w:rPr>
              <w:t>238</w:t>
            </w:r>
          </w:p>
        </w:tc>
        <w:tc>
          <w:tcPr>
            <w:tcW w:w="992" w:type="dxa"/>
          </w:tcPr>
          <w:p w14:paraId="04A4C286" w14:textId="77777777" w:rsidR="00E77C9F" w:rsidRPr="00927761" w:rsidRDefault="00E77C9F" w:rsidP="00485048">
            <w:pPr>
              <w:widowControl w:val="0"/>
              <w:jc w:val="center"/>
              <w:rPr>
                <w:sz w:val="22"/>
                <w:lang w:val="uk-UA"/>
              </w:rPr>
            </w:pPr>
            <w:r w:rsidRPr="00927761">
              <w:rPr>
                <w:sz w:val="22"/>
                <w:lang w:val="uk-UA"/>
              </w:rPr>
              <w:t>220</w:t>
            </w:r>
          </w:p>
        </w:tc>
        <w:tc>
          <w:tcPr>
            <w:tcW w:w="850" w:type="dxa"/>
          </w:tcPr>
          <w:p w14:paraId="3FC748AD" w14:textId="77777777" w:rsidR="00E77C9F" w:rsidRPr="00927761" w:rsidRDefault="00E77C9F" w:rsidP="00485048">
            <w:pPr>
              <w:widowControl w:val="0"/>
              <w:jc w:val="center"/>
              <w:rPr>
                <w:sz w:val="22"/>
                <w:lang w:val="uk-UA"/>
              </w:rPr>
            </w:pPr>
            <w:r w:rsidRPr="00927761">
              <w:rPr>
                <w:sz w:val="22"/>
                <w:lang w:val="uk-UA"/>
              </w:rPr>
              <w:t>204</w:t>
            </w:r>
          </w:p>
        </w:tc>
        <w:tc>
          <w:tcPr>
            <w:tcW w:w="851" w:type="dxa"/>
          </w:tcPr>
          <w:p w14:paraId="5B3BDEF3" w14:textId="77777777" w:rsidR="00E77C9F" w:rsidRPr="00927761" w:rsidRDefault="00E77C9F" w:rsidP="00485048">
            <w:pPr>
              <w:widowControl w:val="0"/>
              <w:jc w:val="center"/>
              <w:rPr>
                <w:sz w:val="22"/>
                <w:lang w:val="uk-UA"/>
              </w:rPr>
            </w:pPr>
            <w:r w:rsidRPr="00927761">
              <w:rPr>
                <w:sz w:val="22"/>
                <w:lang w:val="uk-UA"/>
              </w:rPr>
              <w:t>190</w:t>
            </w:r>
          </w:p>
        </w:tc>
        <w:tc>
          <w:tcPr>
            <w:tcW w:w="992" w:type="dxa"/>
          </w:tcPr>
          <w:p w14:paraId="22E502C5" w14:textId="77777777" w:rsidR="00E77C9F" w:rsidRPr="00927761" w:rsidRDefault="00E77C9F" w:rsidP="00485048">
            <w:pPr>
              <w:widowControl w:val="0"/>
              <w:jc w:val="center"/>
              <w:rPr>
                <w:sz w:val="22"/>
                <w:lang w:val="uk-UA"/>
              </w:rPr>
            </w:pPr>
            <w:r w:rsidRPr="00927761">
              <w:rPr>
                <w:sz w:val="22"/>
                <w:lang w:val="uk-UA"/>
              </w:rPr>
              <w:t>178</w:t>
            </w:r>
          </w:p>
        </w:tc>
        <w:tc>
          <w:tcPr>
            <w:tcW w:w="851" w:type="dxa"/>
          </w:tcPr>
          <w:p w14:paraId="46A80806" w14:textId="77777777" w:rsidR="00E77C9F" w:rsidRPr="00927761" w:rsidRDefault="00E77C9F" w:rsidP="00485048">
            <w:pPr>
              <w:widowControl w:val="0"/>
              <w:jc w:val="center"/>
              <w:rPr>
                <w:sz w:val="22"/>
                <w:lang w:val="uk-UA"/>
              </w:rPr>
            </w:pPr>
            <w:r w:rsidRPr="00927761">
              <w:rPr>
                <w:sz w:val="22"/>
                <w:lang w:val="uk-UA"/>
              </w:rPr>
              <w:t>168</w:t>
            </w:r>
          </w:p>
        </w:tc>
      </w:tr>
      <w:tr w:rsidR="00E77C9F" w:rsidRPr="00927761" w14:paraId="7FC56CA5" w14:textId="77777777" w:rsidTr="00EA51E5">
        <w:tc>
          <w:tcPr>
            <w:tcW w:w="1843" w:type="dxa"/>
          </w:tcPr>
          <w:p w14:paraId="775A50E5" w14:textId="77777777" w:rsidR="00E77C9F" w:rsidRPr="00927761" w:rsidRDefault="00E77C9F" w:rsidP="00485048">
            <w:pPr>
              <w:widowControl w:val="0"/>
              <w:jc w:val="center"/>
              <w:rPr>
                <w:sz w:val="22"/>
                <w:lang w:val="uk-UA"/>
              </w:rPr>
            </w:pPr>
            <w:r w:rsidRPr="00927761">
              <w:rPr>
                <w:sz w:val="22"/>
                <w:lang w:val="uk-UA"/>
              </w:rPr>
              <w:t>3,0</w:t>
            </w:r>
          </w:p>
        </w:tc>
        <w:tc>
          <w:tcPr>
            <w:tcW w:w="850" w:type="dxa"/>
          </w:tcPr>
          <w:p w14:paraId="5EDE4B97" w14:textId="77777777" w:rsidR="00E77C9F" w:rsidRPr="00927761" w:rsidRDefault="00E77C9F" w:rsidP="00485048">
            <w:pPr>
              <w:widowControl w:val="0"/>
              <w:jc w:val="center"/>
              <w:rPr>
                <w:sz w:val="22"/>
                <w:lang w:val="uk-UA"/>
              </w:rPr>
            </w:pPr>
            <w:r w:rsidRPr="00927761">
              <w:rPr>
                <w:sz w:val="22"/>
                <w:lang w:val="uk-UA"/>
              </w:rPr>
              <w:t>287</w:t>
            </w:r>
          </w:p>
        </w:tc>
        <w:tc>
          <w:tcPr>
            <w:tcW w:w="993" w:type="dxa"/>
          </w:tcPr>
          <w:p w14:paraId="1106B700" w14:textId="77777777" w:rsidR="00E77C9F" w:rsidRPr="00927761" w:rsidRDefault="00E77C9F" w:rsidP="00485048">
            <w:pPr>
              <w:widowControl w:val="0"/>
              <w:jc w:val="center"/>
              <w:rPr>
                <w:sz w:val="22"/>
                <w:lang w:val="uk-UA"/>
              </w:rPr>
            </w:pPr>
            <w:r w:rsidRPr="00927761">
              <w:rPr>
                <w:sz w:val="22"/>
                <w:lang w:val="uk-UA"/>
              </w:rPr>
              <w:t>260</w:t>
            </w:r>
          </w:p>
        </w:tc>
        <w:tc>
          <w:tcPr>
            <w:tcW w:w="850" w:type="dxa"/>
          </w:tcPr>
          <w:p w14:paraId="49A737FE" w14:textId="77777777" w:rsidR="00E77C9F" w:rsidRPr="00927761" w:rsidRDefault="00E77C9F" w:rsidP="00485048">
            <w:pPr>
              <w:widowControl w:val="0"/>
              <w:jc w:val="center"/>
              <w:rPr>
                <w:sz w:val="22"/>
                <w:lang w:val="uk-UA"/>
              </w:rPr>
            </w:pPr>
            <w:r w:rsidRPr="00927761">
              <w:rPr>
                <w:sz w:val="22"/>
                <w:lang w:val="uk-UA"/>
              </w:rPr>
              <w:t>238</w:t>
            </w:r>
          </w:p>
        </w:tc>
        <w:tc>
          <w:tcPr>
            <w:tcW w:w="851" w:type="dxa"/>
          </w:tcPr>
          <w:p w14:paraId="2F1BDF92" w14:textId="77777777" w:rsidR="00E77C9F" w:rsidRPr="00927761" w:rsidRDefault="00E77C9F" w:rsidP="00485048">
            <w:pPr>
              <w:widowControl w:val="0"/>
              <w:jc w:val="center"/>
              <w:rPr>
                <w:sz w:val="22"/>
                <w:lang w:val="uk-UA"/>
              </w:rPr>
            </w:pPr>
            <w:r w:rsidRPr="00927761">
              <w:rPr>
                <w:sz w:val="22"/>
                <w:lang w:val="uk-UA"/>
              </w:rPr>
              <w:t>217</w:t>
            </w:r>
          </w:p>
        </w:tc>
        <w:tc>
          <w:tcPr>
            <w:tcW w:w="992" w:type="dxa"/>
          </w:tcPr>
          <w:p w14:paraId="5B5CA4C7" w14:textId="77777777" w:rsidR="00E77C9F" w:rsidRPr="00927761" w:rsidRDefault="00E77C9F" w:rsidP="00485048">
            <w:pPr>
              <w:widowControl w:val="0"/>
              <w:jc w:val="center"/>
              <w:rPr>
                <w:sz w:val="22"/>
                <w:lang w:val="uk-UA"/>
              </w:rPr>
            </w:pPr>
            <w:r w:rsidRPr="00927761">
              <w:rPr>
                <w:sz w:val="22"/>
                <w:lang w:val="uk-UA"/>
              </w:rPr>
              <w:t>202</w:t>
            </w:r>
          </w:p>
        </w:tc>
        <w:tc>
          <w:tcPr>
            <w:tcW w:w="850" w:type="dxa"/>
          </w:tcPr>
          <w:p w14:paraId="0C2A3DBD" w14:textId="77777777" w:rsidR="00E77C9F" w:rsidRPr="00927761" w:rsidRDefault="00E77C9F" w:rsidP="00485048">
            <w:pPr>
              <w:widowControl w:val="0"/>
              <w:jc w:val="center"/>
              <w:rPr>
                <w:sz w:val="22"/>
                <w:lang w:val="uk-UA"/>
              </w:rPr>
            </w:pPr>
            <w:r w:rsidRPr="00927761">
              <w:rPr>
                <w:sz w:val="22"/>
                <w:lang w:val="uk-UA"/>
              </w:rPr>
              <w:t>187</w:t>
            </w:r>
          </w:p>
        </w:tc>
        <w:tc>
          <w:tcPr>
            <w:tcW w:w="851" w:type="dxa"/>
          </w:tcPr>
          <w:p w14:paraId="4B8F2E29" w14:textId="77777777" w:rsidR="00E77C9F" w:rsidRPr="00927761" w:rsidRDefault="00E77C9F" w:rsidP="00485048">
            <w:pPr>
              <w:widowControl w:val="0"/>
              <w:jc w:val="center"/>
              <w:rPr>
                <w:sz w:val="22"/>
                <w:lang w:val="uk-UA"/>
              </w:rPr>
            </w:pPr>
            <w:r w:rsidRPr="00927761">
              <w:rPr>
                <w:sz w:val="22"/>
                <w:lang w:val="uk-UA"/>
              </w:rPr>
              <w:t>175</w:t>
            </w:r>
          </w:p>
        </w:tc>
        <w:tc>
          <w:tcPr>
            <w:tcW w:w="992" w:type="dxa"/>
          </w:tcPr>
          <w:p w14:paraId="4EEAC511" w14:textId="77777777" w:rsidR="00E77C9F" w:rsidRPr="00927761" w:rsidRDefault="00E77C9F" w:rsidP="00485048">
            <w:pPr>
              <w:widowControl w:val="0"/>
              <w:jc w:val="center"/>
              <w:rPr>
                <w:sz w:val="22"/>
                <w:lang w:val="uk-UA"/>
              </w:rPr>
            </w:pPr>
            <w:r w:rsidRPr="00927761">
              <w:rPr>
                <w:sz w:val="22"/>
                <w:lang w:val="uk-UA"/>
              </w:rPr>
              <w:t>166</w:t>
            </w:r>
          </w:p>
        </w:tc>
        <w:tc>
          <w:tcPr>
            <w:tcW w:w="851" w:type="dxa"/>
          </w:tcPr>
          <w:p w14:paraId="1F9705C7" w14:textId="77777777" w:rsidR="00E77C9F" w:rsidRPr="00927761" w:rsidRDefault="00E77C9F" w:rsidP="00485048">
            <w:pPr>
              <w:widowControl w:val="0"/>
              <w:jc w:val="center"/>
              <w:rPr>
                <w:sz w:val="22"/>
                <w:lang w:val="uk-UA"/>
              </w:rPr>
            </w:pPr>
            <w:r w:rsidRPr="00927761">
              <w:rPr>
                <w:sz w:val="22"/>
                <w:lang w:val="uk-UA"/>
              </w:rPr>
              <w:t>156</w:t>
            </w:r>
          </w:p>
        </w:tc>
      </w:tr>
      <w:tr w:rsidR="00E77C9F" w:rsidRPr="00927761" w14:paraId="5508A6D2" w14:textId="77777777" w:rsidTr="00EA51E5">
        <w:tc>
          <w:tcPr>
            <w:tcW w:w="1843" w:type="dxa"/>
          </w:tcPr>
          <w:p w14:paraId="53E5EF79" w14:textId="77777777" w:rsidR="00E77C9F" w:rsidRPr="00927761" w:rsidRDefault="00E77C9F" w:rsidP="00485048">
            <w:pPr>
              <w:widowControl w:val="0"/>
              <w:jc w:val="center"/>
              <w:rPr>
                <w:sz w:val="22"/>
                <w:lang w:val="uk-UA"/>
              </w:rPr>
            </w:pPr>
            <w:r w:rsidRPr="00927761">
              <w:rPr>
                <w:sz w:val="22"/>
                <w:lang w:val="uk-UA"/>
              </w:rPr>
              <w:t>3,5</w:t>
            </w:r>
          </w:p>
        </w:tc>
        <w:tc>
          <w:tcPr>
            <w:tcW w:w="850" w:type="dxa"/>
          </w:tcPr>
          <w:p w14:paraId="3720E6C6" w14:textId="77777777" w:rsidR="00E77C9F" w:rsidRPr="00927761" w:rsidRDefault="00E77C9F" w:rsidP="00485048">
            <w:pPr>
              <w:widowControl w:val="0"/>
              <w:jc w:val="center"/>
              <w:rPr>
                <w:sz w:val="22"/>
                <w:lang w:val="uk-UA"/>
              </w:rPr>
            </w:pPr>
            <w:r w:rsidRPr="00927761">
              <w:rPr>
                <w:sz w:val="22"/>
                <w:lang w:val="uk-UA"/>
              </w:rPr>
              <w:t>258</w:t>
            </w:r>
          </w:p>
        </w:tc>
        <w:tc>
          <w:tcPr>
            <w:tcW w:w="993" w:type="dxa"/>
          </w:tcPr>
          <w:p w14:paraId="04421067" w14:textId="77777777" w:rsidR="00E77C9F" w:rsidRPr="00927761" w:rsidRDefault="00E77C9F" w:rsidP="00485048">
            <w:pPr>
              <w:widowControl w:val="0"/>
              <w:jc w:val="center"/>
              <w:rPr>
                <w:sz w:val="22"/>
                <w:lang w:val="uk-UA"/>
              </w:rPr>
            </w:pPr>
            <w:r w:rsidRPr="00927761">
              <w:rPr>
                <w:sz w:val="22"/>
                <w:lang w:val="uk-UA"/>
              </w:rPr>
              <w:t>233</w:t>
            </w:r>
          </w:p>
        </w:tc>
        <w:tc>
          <w:tcPr>
            <w:tcW w:w="850" w:type="dxa"/>
          </w:tcPr>
          <w:p w14:paraId="757BE40E" w14:textId="77777777" w:rsidR="00E77C9F" w:rsidRPr="00927761" w:rsidRDefault="00E77C9F" w:rsidP="00485048">
            <w:pPr>
              <w:widowControl w:val="0"/>
              <w:jc w:val="center"/>
              <w:rPr>
                <w:sz w:val="22"/>
                <w:lang w:val="uk-UA"/>
              </w:rPr>
            </w:pPr>
            <w:r w:rsidRPr="00927761">
              <w:rPr>
                <w:sz w:val="22"/>
                <w:lang w:val="uk-UA"/>
              </w:rPr>
              <w:t>216</w:t>
            </w:r>
          </w:p>
        </w:tc>
        <w:tc>
          <w:tcPr>
            <w:tcW w:w="851" w:type="dxa"/>
          </w:tcPr>
          <w:p w14:paraId="2CE8E679" w14:textId="77777777" w:rsidR="00E77C9F" w:rsidRPr="00927761" w:rsidRDefault="00E77C9F" w:rsidP="00485048">
            <w:pPr>
              <w:widowControl w:val="0"/>
              <w:jc w:val="center"/>
              <w:rPr>
                <w:sz w:val="22"/>
                <w:lang w:val="uk-UA"/>
              </w:rPr>
            </w:pPr>
            <w:r w:rsidRPr="00927761">
              <w:rPr>
                <w:sz w:val="22"/>
                <w:lang w:val="uk-UA"/>
              </w:rPr>
              <w:t>198</w:t>
            </w:r>
          </w:p>
        </w:tc>
        <w:tc>
          <w:tcPr>
            <w:tcW w:w="992" w:type="dxa"/>
          </w:tcPr>
          <w:p w14:paraId="7DDE6D52" w14:textId="77777777" w:rsidR="00E77C9F" w:rsidRPr="00927761" w:rsidRDefault="00E77C9F" w:rsidP="00485048">
            <w:pPr>
              <w:widowControl w:val="0"/>
              <w:jc w:val="center"/>
              <w:rPr>
                <w:sz w:val="22"/>
                <w:lang w:val="uk-UA"/>
              </w:rPr>
            </w:pPr>
            <w:r w:rsidRPr="00927761">
              <w:rPr>
                <w:sz w:val="22"/>
                <w:lang w:val="uk-UA"/>
              </w:rPr>
              <w:t>183</w:t>
            </w:r>
          </w:p>
        </w:tc>
        <w:tc>
          <w:tcPr>
            <w:tcW w:w="850" w:type="dxa"/>
          </w:tcPr>
          <w:p w14:paraId="5914D9ED" w14:textId="77777777" w:rsidR="00E77C9F" w:rsidRPr="00927761" w:rsidRDefault="00E77C9F" w:rsidP="00485048">
            <w:pPr>
              <w:widowControl w:val="0"/>
              <w:jc w:val="center"/>
              <w:rPr>
                <w:sz w:val="22"/>
                <w:lang w:val="uk-UA"/>
              </w:rPr>
            </w:pPr>
            <w:r w:rsidRPr="00927761">
              <w:rPr>
                <w:sz w:val="22"/>
                <w:lang w:val="uk-UA"/>
              </w:rPr>
              <w:t>172</w:t>
            </w:r>
          </w:p>
        </w:tc>
        <w:tc>
          <w:tcPr>
            <w:tcW w:w="851" w:type="dxa"/>
          </w:tcPr>
          <w:p w14:paraId="0FF92BBF" w14:textId="77777777" w:rsidR="00E77C9F" w:rsidRPr="00927761" w:rsidRDefault="00E77C9F" w:rsidP="00485048">
            <w:pPr>
              <w:widowControl w:val="0"/>
              <w:jc w:val="center"/>
              <w:rPr>
                <w:sz w:val="22"/>
                <w:lang w:val="uk-UA"/>
              </w:rPr>
            </w:pPr>
            <w:r w:rsidRPr="00927761">
              <w:rPr>
                <w:sz w:val="22"/>
                <w:lang w:val="uk-UA"/>
              </w:rPr>
              <w:t>162</w:t>
            </w:r>
          </w:p>
        </w:tc>
        <w:tc>
          <w:tcPr>
            <w:tcW w:w="992" w:type="dxa"/>
          </w:tcPr>
          <w:p w14:paraId="650FFF46" w14:textId="77777777" w:rsidR="00E77C9F" w:rsidRPr="00927761" w:rsidRDefault="00E77C9F" w:rsidP="00485048">
            <w:pPr>
              <w:widowControl w:val="0"/>
              <w:jc w:val="center"/>
              <w:rPr>
                <w:sz w:val="22"/>
                <w:lang w:val="uk-UA"/>
              </w:rPr>
            </w:pPr>
            <w:r w:rsidRPr="00927761">
              <w:rPr>
                <w:sz w:val="22"/>
                <w:lang w:val="uk-UA"/>
              </w:rPr>
              <w:t>153</w:t>
            </w:r>
          </w:p>
        </w:tc>
        <w:tc>
          <w:tcPr>
            <w:tcW w:w="851" w:type="dxa"/>
          </w:tcPr>
          <w:p w14:paraId="31C105CF" w14:textId="77777777" w:rsidR="00E77C9F" w:rsidRPr="00927761" w:rsidRDefault="00E77C9F" w:rsidP="00485048">
            <w:pPr>
              <w:widowControl w:val="0"/>
              <w:jc w:val="center"/>
              <w:rPr>
                <w:sz w:val="22"/>
                <w:lang w:val="uk-UA"/>
              </w:rPr>
            </w:pPr>
            <w:r w:rsidRPr="00927761">
              <w:rPr>
                <w:sz w:val="22"/>
                <w:lang w:val="uk-UA"/>
              </w:rPr>
              <w:t>145</w:t>
            </w:r>
          </w:p>
        </w:tc>
      </w:tr>
      <w:tr w:rsidR="00E77C9F" w:rsidRPr="00927761" w14:paraId="284E70B8" w14:textId="77777777" w:rsidTr="00EA51E5">
        <w:tc>
          <w:tcPr>
            <w:tcW w:w="1843" w:type="dxa"/>
          </w:tcPr>
          <w:p w14:paraId="47F4B136" w14:textId="77777777" w:rsidR="00E77C9F" w:rsidRPr="00927761" w:rsidRDefault="00E77C9F" w:rsidP="00485048">
            <w:pPr>
              <w:widowControl w:val="0"/>
              <w:jc w:val="center"/>
              <w:rPr>
                <w:sz w:val="22"/>
                <w:lang w:val="uk-UA"/>
              </w:rPr>
            </w:pPr>
            <w:r w:rsidRPr="00927761">
              <w:rPr>
                <w:sz w:val="22"/>
                <w:lang w:val="uk-UA"/>
              </w:rPr>
              <w:t>4,0</w:t>
            </w:r>
          </w:p>
        </w:tc>
        <w:tc>
          <w:tcPr>
            <w:tcW w:w="850" w:type="dxa"/>
          </w:tcPr>
          <w:p w14:paraId="113F462D" w14:textId="77777777" w:rsidR="00E77C9F" w:rsidRPr="00927761" w:rsidRDefault="00E77C9F" w:rsidP="00485048">
            <w:pPr>
              <w:widowControl w:val="0"/>
              <w:jc w:val="center"/>
              <w:rPr>
                <w:sz w:val="22"/>
                <w:lang w:val="uk-UA"/>
              </w:rPr>
            </w:pPr>
            <w:r w:rsidRPr="00927761">
              <w:rPr>
                <w:sz w:val="22"/>
                <w:lang w:val="uk-UA"/>
              </w:rPr>
              <w:t>232</w:t>
            </w:r>
          </w:p>
        </w:tc>
        <w:tc>
          <w:tcPr>
            <w:tcW w:w="993" w:type="dxa"/>
          </w:tcPr>
          <w:p w14:paraId="4373F2DB" w14:textId="77777777" w:rsidR="00E77C9F" w:rsidRPr="00927761" w:rsidRDefault="00E77C9F" w:rsidP="00485048">
            <w:pPr>
              <w:widowControl w:val="0"/>
              <w:jc w:val="center"/>
              <w:rPr>
                <w:sz w:val="22"/>
                <w:lang w:val="uk-UA"/>
              </w:rPr>
            </w:pPr>
            <w:r w:rsidRPr="00927761">
              <w:rPr>
                <w:sz w:val="22"/>
                <w:lang w:val="uk-UA"/>
              </w:rPr>
              <w:t>212</w:t>
            </w:r>
          </w:p>
        </w:tc>
        <w:tc>
          <w:tcPr>
            <w:tcW w:w="850" w:type="dxa"/>
          </w:tcPr>
          <w:p w14:paraId="5238927A" w14:textId="77777777" w:rsidR="00E77C9F" w:rsidRPr="00927761" w:rsidRDefault="00E77C9F" w:rsidP="00485048">
            <w:pPr>
              <w:widowControl w:val="0"/>
              <w:jc w:val="center"/>
              <w:rPr>
                <w:sz w:val="22"/>
                <w:lang w:val="uk-UA"/>
              </w:rPr>
            </w:pPr>
            <w:r w:rsidRPr="00927761">
              <w:rPr>
                <w:sz w:val="22"/>
                <w:lang w:val="uk-UA"/>
              </w:rPr>
              <w:t>197</w:t>
            </w:r>
          </w:p>
        </w:tc>
        <w:tc>
          <w:tcPr>
            <w:tcW w:w="851" w:type="dxa"/>
          </w:tcPr>
          <w:p w14:paraId="5F5820C5" w14:textId="77777777" w:rsidR="00E77C9F" w:rsidRPr="00927761" w:rsidRDefault="00E77C9F" w:rsidP="00485048">
            <w:pPr>
              <w:widowControl w:val="0"/>
              <w:jc w:val="center"/>
              <w:rPr>
                <w:sz w:val="22"/>
                <w:lang w:val="uk-UA"/>
              </w:rPr>
            </w:pPr>
            <w:r w:rsidRPr="00927761">
              <w:rPr>
                <w:sz w:val="22"/>
                <w:lang w:val="uk-UA"/>
              </w:rPr>
              <w:t>181</w:t>
            </w:r>
          </w:p>
        </w:tc>
        <w:tc>
          <w:tcPr>
            <w:tcW w:w="992" w:type="dxa"/>
          </w:tcPr>
          <w:p w14:paraId="52EE0639" w14:textId="77777777" w:rsidR="00E77C9F" w:rsidRPr="00927761" w:rsidRDefault="00E77C9F" w:rsidP="00485048">
            <w:pPr>
              <w:widowControl w:val="0"/>
              <w:jc w:val="center"/>
              <w:rPr>
                <w:sz w:val="22"/>
                <w:lang w:val="uk-UA"/>
              </w:rPr>
            </w:pPr>
            <w:r w:rsidRPr="00927761">
              <w:rPr>
                <w:sz w:val="22"/>
                <w:lang w:val="uk-UA"/>
              </w:rPr>
              <w:t>168</w:t>
            </w:r>
          </w:p>
        </w:tc>
        <w:tc>
          <w:tcPr>
            <w:tcW w:w="850" w:type="dxa"/>
          </w:tcPr>
          <w:p w14:paraId="10719EB0" w14:textId="77777777" w:rsidR="00E77C9F" w:rsidRPr="00927761" w:rsidRDefault="00E77C9F" w:rsidP="00485048">
            <w:pPr>
              <w:widowControl w:val="0"/>
              <w:jc w:val="center"/>
              <w:rPr>
                <w:sz w:val="22"/>
                <w:lang w:val="uk-UA"/>
              </w:rPr>
            </w:pPr>
            <w:r w:rsidRPr="00927761">
              <w:rPr>
                <w:sz w:val="22"/>
                <w:lang w:val="uk-UA"/>
              </w:rPr>
              <w:t>158</w:t>
            </w:r>
          </w:p>
        </w:tc>
        <w:tc>
          <w:tcPr>
            <w:tcW w:w="851" w:type="dxa"/>
          </w:tcPr>
          <w:p w14:paraId="71E18194" w14:textId="77777777" w:rsidR="00E77C9F" w:rsidRPr="00927761" w:rsidRDefault="00E77C9F" w:rsidP="00485048">
            <w:pPr>
              <w:widowControl w:val="0"/>
              <w:jc w:val="center"/>
              <w:rPr>
                <w:sz w:val="22"/>
                <w:lang w:val="uk-UA"/>
              </w:rPr>
            </w:pPr>
            <w:r w:rsidRPr="00927761">
              <w:rPr>
                <w:sz w:val="22"/>
                <w:lang w:val="uk-UA"/>
              </w:rPr>
              <w:t>149</w:t>
            </w:r>
          </w:p>
        </w:tc>
        <w:tc>
          <w:tcPr>
            <w:tcW w:w="992" w:type="dxa"/>
          </w:tcPr>
          <w:p w14:paraId="7334FB15" w14:textId="77777777" w:rsidR="00E77C9F" w:rsidRPr="00927761" w:rsidRDefault="00E77C9F" w:rsidP="00485048">
            <w:pPr>
              <w:widowControl w:val="0"/>
              <w:jc w:val="center"/>
              <w:rPr>
                <w:sz w:val="22"/>
                <w:lang w:val="uk-UA"/>
              </w:rPr>
            </w:pPr>
            <w:r w:rsidRPr="00927761">
              <w:rPr>
                <w:sz w:val="22"/>
                <w:lang w:val="uk-UA"/>
              </w:rPr>
              <w:t>140</w:t>
            </w:r>
          </w:p>
        </w:tc>
        <w:tc>
          <w:tcPr>
            <w:tcW w:w="851" w:type="dxa"/>
          </w:tcPr>
          <w:p w14:paraId="52913942" w14:textId="77777777" w:rsidR="00E77C9F" w:rsidRPr="00927761" w:rsidRDefault="00E77C9F" w:rsidP="00485048">
            <w:pPr>
              <w:widowControl w:val="0"/>
              <w:jc w:val="center"/>
              <w:rPr>
                <w:sz w:val="22"/>
                <w:lang w:val="uk-UA"/>
              </w:rPr>
            </w:pPr>
            <w:r w:rsidRPr="00927761">
              <w:rPr>
                <w:sz w:val="22"/>
                <w:lang w:val="uk-UA"/>
              </w:rPr>
              <w:t>135</w:t>
            </w:r>
          </w:p>
        </w:tc>
      </w:tr>
      <w:tr w:rsidR="00E77C9F" w:rsidRPr="00927761" w14:paraId="16233C80" w14:textId="77777777" w:rsidTr="00EA51E5">
        <w:tc>
          <w:tcPr>
            <w:tcW w:w="1843" w:type="dxa"/>
          </w:tcPr>
          <w:p w14:paraId="64471138" w14:textId="77777777" w:rsidR="00E77C9F" w:rsidRPr="00927761" w:rsidRDefault="00E77C9F" w:rsidP="00485048">
            <w:pPr>
              <w:widowControl w:val="0"/>
              <w:jc w:val="center"/>
              <w:rPr>
                <w:sz w:val="22"/>
                <w:lang w:val="uk-UA"/>
              </w:rPr>
            </w:pPr>
            <w:r w:rsidRPr="00927761">
              <w:rPr>
                <w:sz w:val="22"/>
                <w:lang w:val="uk-UA"/>
              </w:rPr>
              <w:t>4,5</w:t>
            </w:r>
          </w:p>
        </w:tc>
        <w:tc>
          <w:tcPr>
            <w:tcW w:w="850" w:type="dxa"/>
          </w:tcPr>
          <w:p w14:paraId="156C6B09" w14:textId="77777777" w:rsidR="00E77C9F" w:rsidRPr="00927761" w:rsidRDefault="00E77C9F" w:rsidP="00485048">
            <w:pPr>
              <w:widowControl w:val="0"/>
              <w:jc w:val="center"/>
              <w:rPr>
                <w:sz w:val="22"/>
                <w:lang w:val="uk-UA"/>
              </w:rPr>
            </w:pPr>
            <w:r w:rsidRPr="00927761">
              <w:rPr>
                <w:sz w:val="22"/>
                <w:lang w:val="uk-UA"/>
              </w:rPr>
              <w:t>208</w:t>
            </w:r>
          </w:p>
        </w:tc>
        <w:tc>
          <w:tcPr>
            <w:tcW w:w="993" w:type="dxa"/>
          </w:tcPr>
          <w:p w14:paraId="7B52FC00" w14:textId="77777777" w:rsidR="00E77C9F" w:rsidRPr="00927761" w:rsidRDefault="00E77C9F" w:rsidP="00485048">
            <w:pPr>
              <w:widowControl w:val="0"/>
              <w:jc w:val="center"/>
              <w:rPr>
                <w:sz w:val="22"/>
                <w:lang w:val="uk-UA"/>
              </w:rPr>
            </w:pPr>
            <w:r w:rsidRPr="00927761">
              <w:rPr>
                <w:sz w:val="22"/>
                <w:lang w:val="uk-UA"/>
              </w:rPr>
              <w:t>192</w:t>
            </w:r>
          </w:p>
        </w:tc>
        <w:tc>
          <w:tcPr>
            <w:tcW w:w="850" w:type="dxa"/>
          </w:tcPr>
          <w:p w14:paraId="399A93FF" w14:textId="77777777" w:rsidR="00E77C9F" w:rsidRPr="00927761" w:rsidRDefault="00E77C9F" w:rsidP="00485048">
            <w:pPr>
              <w:widowControl w:val="0"/>
              <w:jc w:val="center"/>
              <w:rPr>
                <w:sz w:val="22"/>
                <w:lang w:val="uk-UA"/>
              </w:rPr>
            </w:pPr>
            <w:r w:rsidRPr="00927761">
              <w:rPr>
                <w:sz w:val="22"/>
                <w:lang w:val="uk-UA"/>
              </w:rPr>
              <w:t>178</w:t>
            </w:r>
          </w:p>
        </w:tc>
        <w:tc>
          <w:tcPr>
            <w:tcW w:w="851" w:type="dxa"/>
          </w:tcPr>
          <w:p w14:paraId="7A2C6B2F" w14:textId="77777777" w:rsidR="00E77C9F" w:rsidRPr="00927761" w:rsidRDefault="00E77C9F" w:rsidP="00485048">
            <w:pPr>
              <w:widowControl w:val="0"/>
              <w:jc w:val="center"/>
              <w:rPr>
                <w:sz w:val="22"/>
                <w:lang w:val="uk-UA"/>
              </w:rPr>
            </w:pPr>
            <w:r w:rsidRPr="00927761">
              <w:rPr>
                <w:sz w:val="22"/>
                <w:lang w:val="uk-UA"/>
              </w:rPr>
              <w:t>165</w:t>
            </w:r>
          </w:p>
        </w:tc>
        <w:tc>
          <w:tcPr>
            <w:tcW w:w="992" w:type="dxa"/>
          </w:tcPr>
          <w:p w14:paraId="1518EA34" w14:textId="77777777" w:rsidR="00E77C9F" w:rsidRPr="00927761" w:rsidRDefault="00E77C9F" w:rsidP="00485048">
            <w:pPr>
              <w:widowControl w:val="0"/>
              <w:jc w:val="center"/>
              <w:rPr>
                <w:sz w:val="22"/>
                <w:lang w:val="uk-UA"/>
              </w:rPr>
            </w:pPr>
            <w:r w:rsidRPr="00927761">
              <w:rPr>
                <w:sz w:val="22"/>
                <w:lang w:val="uk-UA"/>
              </w:rPr>
              <w:t>155</w:t>
            </w:r>
          </w:p>
        </w:tc>
        <w:tc>
          <w:tcPr>
            <w:tcW w:w="850" w:type="dxa"/>
          </w:tcPr>
          <w:p w14:paraId="77DD97BE" w14:textId="77777777" w:rsidR="00E77C9F" w:rsidRPr="00927761" w:rsidRDefault="00E77C9F" w:rsidP="00485048">
            <w:pPr>
              <w:widowControl w:val="0"/>
              <w:jc w:val="center"/>
              <w:rPr>
                <w:sz w:val="22"/>
                <w:lang w:val="uk-UA"/>
              </w:rPr>
            </w:pPr>
            <w:r w:rsidRPr="00927761">
              <w:rPr>
                <w:sz w:val="22"/>
                <w:lang w:val="uk-UA"/>
              </w:rPr>
              <w:t>146</w:t>
            </w:r>
          </w:p>
        </w:tc>
        <w:tc>
          <w:tcPr>
            <w:tcW w:w="851" w:type="dxa"/>
          </w:tcPr>
          <w:p w14:paraId="0B133F79" w14:textId="77777777" w:rsidR="00E77C9F" w:rsidRPr="00927761" w:rsidRDefault="00E77C9F" w:rsidP="00485048">
            <w:pPr>
              <w:widowControl w:val="0"/>
              <w:jc w:val="center"/>
              <w:rPr>
                <w:sz w:val="22"/>
                <w:lang w:val="uk-UA"/>
              </w:rPr>
            </w:pPr>
            <w:r w:rsidRPr="00927761">
              <w:rPr>
                <w:sz w:val="22"/>
                <w:lang w:val="uk-UA"/>
              </w:rPr>
              <w:t>137</w:t>
            </w:r>
          </w:p>
        </w:tc>
        <w:tc>
          <w:tcPr>
            <w:tcW w:w="992" w:type="dxa"/>
          </w:tcPr>
          <w:p w14:paraId="7C76CAB6" w14:textId="77777777" w:rsidR="00E77C9F" w:rsidRPr="00927761" w:rsidRDefault="00E77C9F" w:rsidP="00485048">
            <w:pPr>
              <w:widowControl w:val="0"/>
              <w:jc w:val="center"/>
              <w:rPr>
                <w:sz w:val="22"/>
                <w:lang w:val="uk-UA"/>
              </w:rPr>
            </w:pPr>
            <w:r w:rsidRPr="00927761">
              <w:rPr>
                <w:sz w:val="22"/>
                <w:lang w:val="uk-UA"/>
              </w:rPr>
              <w:t>130</w:t>
            </w:r>
          </w:p>
        </w:tc>
        <w:tc>
          <w:tcPr>
            <w:tcW w:w="851" w:type="dxa"/>
          </w:tcPr>
          <w:p w14:paraId="744BAC70" w14:textId="77777777" w:rsidR="00E77C9F" w:rsidRPr="00927761" w:rsidRDefault="00E77C9F" w:rsidP="00485048">
            <w:pPr>
              <w:widowControl w:val="0"/>
              <w:jc w:val="center"/>
              <w:rPr>
                <w:sz w:val="22"/>
                <w:lang w:val="uk-UA"/>
              </w:rPr>
            </w:pPr>
            <w:r w:rsidRPr="00927761">
              <w:rPr>
                <w:sz w:val="22"/>
                <w:lang w:val="uk-UA"/>
              </w:rPr>
              <w:t>125</w:t>
            </w:r>
          </w:p>
        </w:tc>
      </w:tr>
      <w:tr w:rsidR="00E77C9F" w:rsidRPr="00927761" w14:paraId="29947CAF" w14:textId="77777777" w:rsidTr="00EA51E5">
        <w:tc>
          <w:tcPr>
            <w:tcW w:w="1843" w:type="dxa"/>
          </w:tcPr>
          <w:p w14:paraId="60D4BF0F" w14:textId="77777777" w:rsidR="00E77C9F" w:rsidRPr="00927761" w:rsidRDefault="00E77C9F" w:rsidP="00485048">
            <w:pPr>
              <w:widowControl w:val="0"/>
              <w:jc w:val="center"/>
              <w:rPr>
                <w:sz w:val="22"/>
                <w:lang w:val="uk-UA"/>
              </w:rPr>
            </w:pPr>
            <w:r w:rsidRPr="00927761">
              <w:rPr>
                <w:sz w:val="22"/>
                <w:lang w:val="uk-UA"/>
              </w:rPr>
              <w:t>5,0</w:t>
            </w:r>
          </w:p>
        </w:tc>
        <w:tc>
          <w:tcPr>
            <w:tcW w:w="850" w:type="dxa"/>
          </w:tcPr>
          <w:p w14:paraId="5CB28401" w14:textId="77777777" w:rsidR="00E77C9F" w:rsidRPr="00927761" w:rsidRDefault="00E77C9F" w:rsidP="00485048">
            <w:pPr>
              <w:widowControl w:val="0"/>
              <w:jc w:val="center"/>
              <w:rPr>
                <w:sz w:val="22"/>
                <w:lang w:val="uk-UA"/>
              </w:rPr>
            </w:pPr>
            <w:r w:rsidRPr="00927761">
              <w:rPr>
                <w:sz w:val="22"/>
                <w:lang w:val="uk-UA"/>
              </w:rPr>
              <w:t>188</w:t>
            </w:r>
          </w:p>
        </w:tc>
        <w:tc>
          <w:tcPr>
            <w:tcW w:w="993" w:type="dxa"/>
          </w:tcPr>
          <w:p w14:paraId="477F073C" w14:textId="77777777" w:rsidR="00E77C9F" w:rsidRPr="00927761" w:rsidRDefault="00E77C9F" w:rsidP="00485048">
            <w:pPr>
              <w:widowControl w:val="0"/>
              <w:jc w:val="center"/>
              <w:rPr>
                <w:sz w:val="22"/>
                <w:lang w:val="uk-UA"/>
              </w:rPr>
            </w:pPr>
            <w:r w:rsidRPr="00927761">
              <w:rPr>
                <w:sz w:val="22"/>
                <w:lang w:val="uk-UA"/>
              </w:rPr>
              <w:t>175</w:t>
            </w:r>
          </w:p>
        </w:tc>
        <w:tc>
          <w:tcPr>
            <w:tcW w:w="850" w:type="dxa"/>
          </w:tcPr>
          <w:p w14:paraId="6F455FB6" w14:textId="77777777" w:rsidR="00E77C9F" w:rsidRPr="00927761" w:rsidRDefault="00E77C9F" w:rsidP="00485048">
            <w:pPr>
              <w:widowControl w:val="0"/>
              <w:jc w:val="center"/>
              <w:rPr>
                <w:sz w:val="22"/>
                <w:lang w:val="uk-UA"/>
              </w:rPr>
            </w:pPr>
            <w:r w:rsidRPr="00927761">
              <w:rPr>
                <w:sz w:val="22"/>
                <w:lang w:val="uk-UA"/>
              </w:rPr>
              <w:t>162</w:t>
            </w:r>
          </w:p>
        </w:tc>
        <w:tc>
          <w:tcPr>
            <w:tcW w:w="851" w:type="dxa"/>
          </w:tcPr>
          <w:p w14:paraId="5375BDEE" w14:textId="77777777" w:rsidR="00E77C9F" w:rsidRPr="00927761" w:rsidRDefault="00E77C9F" w:rsidP="00485048">
            <w:pPr>
              <w:widowControl w:val="0"/>
              <w:jc w:val="center"/>
              <w:rPr>
                <w:sz w:val="22"/>
                <w:lang w:val="uk-UA"/>
              </w:rPr>
            </w:pPr>
            <w:r w:rsidRPr="00927761">
              <w:rPr>
                <w:sz w:val="22"/>
                <w:lang w:val="uk-UA"/>
              </w:rPr>
              <w:t>150</w:t>
            </w:r>
          </w:p>
        </w:tc>
        <w:tc>
          <w:tcPr>
            <w:tcW w:w="992" w:type="dxa"/>
          </w:tcPr>
          <w:p w14:paraId="67043431" w14:textId="77777777" w:rsidR="00E77C9F" w:rsidRPr="00927761" w:rsidRDefault="00E77C9F" w:rsidP="00485048">
            <w:pPr>
              <w:widowControl w:val="0"/>
              <w:jc w:val="center"/>
              <w:rPr>
                <w:sz w:val="22"/>
                <w:lang w:val="uk-UA"/>
              </w:rPr>
            </w:pPr>
            <w:r w:rsidRPr="00927761">
              <w:rPr>
                <w:sz w:val="22"/>
                <w:lang w:val="uk-UA"/>
              </w:rPr>
              <w:t>143</w:t>
            </w:r>
          </w:p>
        </w:tc>
        <w:tc>
          <w:tcPr>
            <w:tcW w:w="850" w:type="dxa"/>
          </w:tcPr>
          <w:p w14:paraId="275328C0" w14:textId="77777777" w:rsidR="00E77C9F" w:rsidRPr="00927761" w:rsidRDefault="00E77C9F" w:rsidP="00485048">
            <w:pPr>
              <w:widowControl w:val="0"/>
              <w:jc w:val="center"/>
              <w:rPr>
                <w:sz w:val="22"/>
                <w:lang w:val="uk-UA"/>
              </w:rPr>
            </w:pPr>
            <w:r w:rsidRPr="00927761">
              <w:rPr>
                <w:sz w:val="22"/>
                <w:lang w:val="uk-UA"/>
              </w:rPr>
              <w:t>135</w:t>
            </w:r>
          </w:p>
        </w:tc>
        <w:tc>
          <w:tcPr>
            <w:tcW w:w="851" w:type="dxa"/>
          </w:tcPr>
          <w:p w14:paraId="3C4F0546" w14:textId="77777777" w:rsidR="00E77C9F" w:rsidRPr="00927761" w:rsidRDefault="00E77C9F" w:rsidP="00485048">
            <w:pPr>
              <w:widowControl w:val="0"/>
              <w:jc w:val="center"/>
              <w:rPr>
                <w:sz w:val="22"/>
                <w:lang w:val="uk-UA"/>
              </w:rPr>
            </w:pPr>
            <w:r w:rsidRPr="00927761">
              <w:rPr>
                <w:sz w:val="22"/>
                <w:lang w:val="uk-UA"/>
              </w:rPr>
              <w:t>126</w:t>
            </w:r>
          </w:p>
        </w:tc>
        <w:tc>
          <w:tcPr>
            <w:tcW w:w="992" w:type="dxa"/>
          </w:tcPr>
          <w:p w14:paraId="3E8A18C2" w14:textId="77777777" w:rsidR="00E77C9F" w:rsidRPr="00927761" w:rsidRDefault="00E77C9F" w:rsidP="00485048">
            <w:pPr>
              <w:widowControl w:val="0"/>
              <w:jc w:val="center"/>
              <w:rPr>
                <w:sz w:val="22"/>
                <w:lang w:val="uk-UA"/>
              </w:rPr>
            </w:pPr>
            <w:r w:rsidRPr="00927761">
              <w:rPr>
                <w:sz w:val="22"/>
                <w:lang w:val="uk-UA"/>
              </w:rPr>
              <w:t>120</w:t>
            </w:r>
          </w:p>
        </w:tc>
        <w:tc>
          <w:tcPr>
            <w:tcW w:w="851" w:type="dxa"/>
          </w:tcPr>
          <w:p w14:paraId="52E4AB82" w14:textId="77777777" w:rsidR="00E77C9F" w:rsidRPr="00927761" w:rsidRDefault="00E77C9F" w:rsidP="00485048">
            <w:pPr>
              <w:widowControl w:val="0"/>
              <w:jc w:val="center"/>
              <w:rPr>
                <w:sz w:val="22"/>
                <w:lang w:val="uk-UA"/>
              </w:rPr>
            </w:pPr>
            <w:r w:rsidRPr="00927761">
              <w:rPr>
                <w:sz w:val="22"/>
                <w:lang w:val="uk-UA"/>
              </w:rPr>
              <w:t>117</w:t>
            </w:r>
          </w:p>
        </w:tc>
      </w:tr>
      <w:tr w:rsidR="00E77C9F" w:rsidRPr="00927761" w14:paraId="73F2647E" w14:textId="77777777" w:rsidTr="00EA51E5">
        <w:tc>
          <w:tcPr>
            <w:tcW w:w="1843" w:type="dxa"/>
          </w:tcPr>
          <w:p w14:paraId="408012FA" w14:textId="77777777" w:rsidR="00E77C9F" w:rsidRPr="00927761" w:rsidRDefault="00E77C9F" w:rsidP="00485048">
            <w:pPr>
              <w:widowControl w:val="0"/>
              <w:jc w:val="center"/>
              <w:rPr>
                <w:sz w:val="22"/>
                <w:lang w:val="uk-UA"/>
              </w:rPr>
            </w:pPr>
            <w:r w:rsidRPr="00927761">
              <w:rPr>
                <w:sz w:val="22"/>
                <w:lang w:val="uk-UA"/>
              </w:rPr>
              <w:t>5,5</w:t>
            </w:r>
          </w:p>
        </w:tc>
        <w:tc>
          <w:tcPr>
            <w:tcW w:w="850" w:type="dxa"/>
          </w:tcPr>
          <w:p w14:paraId="0C64CCA7" w14:textId="77777777" w:rsidR="00E77C9F" w:rsidRPr="00927761" w:rsidRDefault="00E77C9F" w:rsidP="00485048">
            <w:pPr>
              <w:widowControl w:val="0"/>
              <w:jc w:val="center"/>
              <w:rPr>
                <w:sz w:val="22"/>
                <w:lang w:val="uk-UA"/>
              </w:rPr>
            </w:pPr>
            <w:r w:rsidRPr="00927761">
              <w:rPr>
                <w:sz w:val="22"/>
                <w:lang w:val="uk-UA"/>
              </w:rPr>
              <w:t>170</w:t>
            </w:r>
          </w:p>
        </w:tc>
        <w:tc>
          <w:tcPr>
            <w:tcW w:w="993" w:type="dxa"/>
          </w:tcPr>
          <w:p w14:paraId="120BCF41" w14:textId="77777777" w:rsidR="00E77C9F" w:rsidRPr="00927761" w:rsidRDefault="00E77C9F" w:rsidP="00485048">
            <w:pPr>
              <w:widowControl w:val="0"/>
              <w:jc w:val="center"/>
              <w:rPr>
                <w:sz w:val="22"/>
                <w:lang w:val="uk-UA"/>
              </w:rPr>
            </w:pPr>
            <w:r w:rsidRPr="00927761">
              <w:rPr>
                <w:sz w:val="22"/>
                <w:lang w:val="uk-UA"/>
              </w:rPr>
              <w:t>158</w:t>
            </w:r>
          </w:p>
        </w:tc>
        <w:tc>
          <w:tcPr>
            <w:tcW w:w="850" w:type="dxa"/>
          </w:tcPr>
          <w:p w14:paraId="6A1AA702" w14:textId="77777777" w:rsidR="00E77C9F" w:rsidRPr="00927761" w:rsidRDefault="00E77C9F" w:rsidP="00485048">
            <w:pPr>
              <w:widowControl w:val="0"/>
              <w:jc w:val="center"/>
              <w:rPr>
                <w:sz w:val="22"/>
                <w:lang w:val="uk-UA"/>
              </w:rPr>
            </w:pPr>
            <w:r w:rsidRPr="00927761">
              <w:rPr>
                <w:sz w:val="22"/>
                <w:lang w:val="uk-UA"/>
              </w:rPr>
              <w:t>148</w:t>
            </w:r>
          </w:p>
        </w:tc>
        <w:tc>
          <w:tcPr>
            <w:tcW w:w="851" w:type="dxa"/>
          </w:tcPr>
          <w:p w14:paraId="1B85F2FC" w14:textId="77777777" w:rsidR="00E77C9F" w:rsidRPr="00927761" w:rsidRDefault="00E77C9F" w:rsidP="00485048">
            <w:pPr>
              <w:widowControl w:val="0"/>
              <w:jc w:val="center"/>
              <w:rPr>
                <w:sz w:val="22"/>
                <w:lang w:val="uk-UA"/>
              </w:rPr>
            </w:pPr>
            <w:r w:rsidRPr="00927761">
              <w:rPr>
                <w:sz w:val="22"/>
                <w:lang w:val="uk-UA"/>
              </w:rPr>
              <w:t>138</w:t>
            </w:r>
          </w:p>
        </w:tc>
        <w:tc>
          <w:tcPr>
            <w:tcW w:w="992" w:type="dxa"/>
          </w:tcPr>
          <w:p w14:paraId="7CC77FAA" w14:textId="77777777" w:rsidR="00E77C9F" w:rsidRPr="00927761" w:rsidRDefault="00E77C9F" w:rsidP="00485048">
            <w:pPr>
              <w:widowControl w:val="0"/>
              <w:jc w:val="center"/>
              <w:rPr>
                <w:sz w:val="22"/>
                <w:lang w:val="uk-UA"/>
              </w:rPr>
            </w:pPr>
            <w:r w:rsidRPr="00927761">
              <w:rPr>
                <w:sz w:val="22"/>
                <w:lang w:val="uk-UA"/>
              </w:rPr>
              <w:t>132</w:t>
            </w:r>
          </w:p>
        </w:tc>
        <w:tc>
          <w:tcPr>
            <w:tcW w:w="850" w:type="dxa"/>
          </w:tcPr>
          <w:p w14:paraId="0C799FF6" w14:textId="77777777" w:rsidR="00E77C9F" w:rsidRPr="00927761" w:rsidRDefault="00E77C9F" w:rsidP="00485048">
            <w:pPr>
              <w:widowControl w:val="0"/>
              <w:jc w:val="center"/>
              <w:rPr>
                <w:sz w:val="22"/>
                <w:lang w:val="uk-UA"/>
              </w:rPr>
            </w:pPr>
            <w:r w:rsidRPr="00927761">
              <w:rPr>
                <w:sz w:val="22"/>
                <w:lang w:val="uk-UA"/>
              </w:rPr>
              <w:t>124</w:t>
            </w:r>
          </w:p>
        </w:tc>
        <w:tc>
          <w:tcPr>
            <w:tcW w:w="851" w:type="dxa"/>
          </w:tcPr>
          <w:p w14:paraId="30FA55F1" w14:textId="77777777" w:rsidR="00E77C9F" w:rsidRPr="00927761" w:rsidRDefault="00E77C9F" w:rsidP="00485048">
            <w:pPr>
              <w:widowControl w:val="0"/>
              <w:jc w:val="center"/>
              <w:rPr>
                <w:sz w:val="22"/>
                <w:lang w:val="uk-UA"/>
              </w:rPr>
            </w:pPr>
            <w:r w:rsidRPr="00927761">
              <w:rPr>
                <w:sz w:val="22"/>
                <w:lang w:val="uk-UA"/>
              </w:rPr>
              <w:t>117</w:t>
            </w:r>
          </w:p>
        </w:tc>
        <w:tc>
          <w:tcPr>
            <w:tcW w:w="992" w:type="dxa"/>
          </w:tcPr>
          <w:p w14:paraId="0EBFD386" w14:textId="77777777" w:rsidR="00E77C9F" w:rsidRPr="00927761" w:rsidRDefault="00E77C9F" w:rsidP="00485048">
            <w:pPr>
              <w:widowControl w:val="0"/>
              <w:jc w:val="center"/>
              <w:rPr>
                <w:sz w:val="22"/>
                <w:lang w:val="uk-UA"/>
              </w:rPr>
            </w:pPr>
            <w:r w:rsidRPr="00927761">
              <w:rPr>
                <w:sz w:val="22"/>
                <w:lang w:val="uk-UA"/>
              </w:rPr>
              <w:t>112</w:t>
            </w:r>
          </w:p>
        </w:tc>
        <w:tc>
          <w:tcPr>
            <w:tcW w:w="851" w:type="dxa"/>
          </w:tcPr>
          <w:p w14:paraId="70226E67" w14:textId="77777777" w:rsidR="00E77C9F" w:rsidRPr="00927761" w:rsidRDefault="00E77C9F" w:rsidP="00485048">
            <w:pPr>
              <w:widowControl w:val="0"/>
              <w:jc w:val="center"/>
              <w:rPr>
                <w:sz w:val="22"/>
                <w:lang w:val="uk-UA"/>
              </w:rPr>
            </w:pPr>
            <w:r w:rsidRPr="00927761">
              <w:rPr>
                <w:sz w:val="22"/>
                <w:lang w:val="uk-UA"/>
              </w:rPr>
              <w:t>108</w:t>
            </w:r>
          </w:p>
        </w:tc>
      </w:tr>
      <w:tr w:rsidR="00E77C9F" w:rsidRPr="00927761" w14:paraId="49376934" w14:textId="77777777" w:rsidTr="00EA51E5">
        <w:tc>
          <w:tcPr>
            <w:tcW w:w="1843" w:type="dxa"/>
          </w:tcPr>
          <w:p w14:paraId="35063860" w14:textId="77777777" w:rsidR="00E77C9F" w:rsidRPr="00927761" w:rsidRDefault="00E77C9F" w:rsidP="00485048">
            <w:pPr>
              <w:widowControl w:val="0"/>
              <w:jc w:val="center"/>
              <w:rPr>
                <w:sz w:val="22"/>
                <w:lang w:val="uk-UA"/>
              </w:rPr>
            </w:pPr>
            <w:r w:rsidRPr="00927761">
              <w:rPr>
                <w:sz w:val="22"/>
                <w:lang w:val="uk-UA"/>
              </w:rPr>
              <w:t>6,0</w:t>
            </w:r>
          </w:p>
        </w:tc>
        <w:tc>
          <w:tcPr>
            <w:tcW w:w="850" w:type="dxa"/>
          </w:tcPr>
          <w:p w14:paraId="4AAD856E" w14:textId="77777777" w:rsidR="00E77C9F" w:rsidRPr="00927761" w:rsidRDefault="00E77C9F" w:rsidP="00485048">
            <w:pPr>
              <w:widowControl w:val="0"/>
              <w:jc w:val="center"/>
              <w:rPr>
                <w:sz w:val="22"/>
                <w:lang w:val="uk-UA"/>
              </w:rPr>
            </w:pPr>
            <w:r w:rsidRPr="00927761">
              <w:rPr>
                <w:sz w:val="22"/>
                <w:lang w:val="uk-UA"/>
              </w:rPr>
              <w:t>153</w:t>
            </w:r>
          </w:p>
        </w:tc>
        <w:tc>
          <w:tcPr>
            <w:tcW w:w="993" w:type="dxa"/>
          </w:tcPr>
          <w:p w14:paraId="7DE49C88" w14:textId="77777777" w:rsidR="00E77C9F" w:rsidRPr="00927761" w:rsidRDefault="00E77C9F" w:rsidP="00485048">
            <w:pPr>
              <w:widowControl w:val="0"/>
              <w:jc w:val="center"/>
              <w:rPr>
                <w:sz w:val="22"/>
                <w:lang w:val="uk-UA"/>
              </w:rPr>
            </w:pPr>
            <w:r w:rsidRPr="00927761">
              <w:rPr>
                <w:sz w:val="22"/>
                <w:lang w:val="uk-UA"/>
              </w:rPr>
              <w:t>145</w:t>
            </w:r>
          </w:p>
        </w:tc>
        <w:tc>
          <w:tcPr>
            <w:tcW w:w="850" w:type="dxa"/>
          </w:tcPr>
          <w:p w14:paraId="465609DD" w14:textId="77777777" w:rsidR="00E77C9F" w:rsidRPr="00927761" w:rsidRDefault="00E77C9F" w:rsidP="00485048">
            <w:pPr>
              <w:widowControl w:val="0"/>
              <w:jc w:val="center"/>
              <w:rPr>
                <w:sz w:val="22"/>
                <w:lang w:val="uk-UA"/>
              </w:rPr>
            </w:pPr>
            <w:r w:rsidRPr="00927761">
              <w:rPr>
                <w:sz w:val="22"/>
                <w:lang w:val="uk-UA"/>
              </w:rPr>
              <w:t>137</w:t>
            </w:r>
          </w:p>
        </w:tc>
        <w:tc>
          <w:tcPr>
            <w:tcW w:w="851" w:type="dxa"/>
          </w:tcPr>
          <w:p w14:paraId="6DC531E2" w14:textId="77777777" w:rsidR="00E77C9F" w:rsidRPr="00927761" w:rsidRDefault="00E77C9F" w:rsidP="00485048">
            <w:pPr>
              <w:widowControl w:val="0"/>
              <w:jc w:val="center"/>
              <w:rPr>
                <w:sz w:val="22"/>
                <w:lang w:val="uk-UA"/>
              </w:rPr>
            </w:pPr>
            <w:r w:rsidRPr="00927761">
              <w:rPr>
                <w:sz w:val="22"/>
                <w:lang w:val="uk-UA"/>
              </w:rPr>
              <w:t>128</w:t>
            </w:r>
          </w:p>
        </w:tc>
        <w:tc>
          <w:tcPr>
            <w:tcW w:w="992" w:type="dxa"/>
          </w:tcPr>
          <w:p w14:paraId="411799B2" w14:textId="77777777" w:rsidR="00E77C9F" w:rsidRPr="00927761" w:rsidRDefault="00E77C9F" w:rsidP="00485048">
            <w:pPr>
              <w:widowControl w:val="0"/>
              <w:jc w:val="center"/>
              <w:rPr>
                <w:sz w:val="22"/>
                <w:lang w:val="uk-UA"/>
              </w:rPr>
            </w:pPr>
            <w:r w:rsidRPr="00927761">
              <w:rPr>
                <w:sz w:val="22"/>
                <w:lang w:val="uk-UA"/>
              </w:rPr>
              <w:t>120</w:t>
            </w:r>
          </w:p>
        </w:tc>
        <w:tc>
          <w:tcPr>
            <w:tcW w:w="850" w:type="dxa"/>
          </w:tcPr>
          <w:p w14:paraId="41701F66" w14:textId="77777777" w:rsidR="00E77C9F" w:rsidRPr="00927761" w:rsidRDefault="00E77C9F" w:rsidP="00485048">
            <w:pPr>
              <w:widowControl w:val="0"/>
              <w:jc w:val="center"/>
              <w:rPr>
                <w:sz w:val="22"/>
                <w:lang w:val="uk-UA"/>
              </w:rPr>
            </w:pPr>
            <w:r w:rsidRPr="00927761">
              <w:rPr>
                <w:sz w:val="22"/>
                <w:lang w:val="uk-UA"/>
              </w:rPr>
              <w:t>115</w:t>
            </w:r>
          </w:p>
        </w:tc>
        <w:tc>
          <w:tcPr>
            <w:tcW w:w="851" w:type="dxa"/>
          </w:tcPr>
          <w:p w14:paraId="05716ED0" w14:textId="77777777" w:rsidR="00E77C9F" w:rsidRPr="00927761" w:rsidRDefault="00E77C9F" w:rsidP="00485048">
            <w:pPr>
              <w:widowControl w:val="0"/>
              <w:jc w:val="center"/>
              <w:rPr>
                <w:sz w:val="22"/>
                <w:lang w:val="uk-UA"/>
              </w:rPr>
            </w:pPr>
            <w:r w:rsidRPr="00927761">
              <w:rPr>
                <w:sz w:val="22"/>
                <w:lang w:val="uk-UA"/>
              </w:rPr>
              <w:t>109</w:t>
            </w:r>
          </w:p>
        </w:tc>
        <w:tc>
          <w:tcPr>
            <w:tcW w:w="992" w:type="dxa"/>
          </w:tcPr>
          <w:p w14:paraId="6BB4E479" w14:textId="77777777" w:rsidR="00E77C9F" w:rsidRPr="00927761" w:rsidRDefault="00E77C9F" w:rsidP="00485048">
            <w:pPr>
              <w:widowControl w:val="0"/>
              <w:jc w:val="center"/>
              <w:rPr>
                <w:sz w:val="22"/>
                <w:lang w:val="uk-UA"/>
              </w:rPr>
            </w:pPr>
            <w:r w:rsidRPr="00927761">
              <w:rPr>
                <w:sz w:val="22"/>
                <w:lang w:val="uk-UA"/>
              </w:rPr>
              <w:t>104</w:t>
            </w:r>
          </w:p>
        </w:tc>
        <w:tc>
          <w:tcPr>
            <w:tcW w:w="851" w:type="dxa"/>
          </w:tcPr>
          <w:p w14:paraId="15ADD7AB" w14:textId="77777777" w:rsidR="00E77C9F" w:rsidRPr="00927761" w:rsidRDefault="00E77C9F" w:rsidP="00485048">
            <w:pPr>
              <w:widowControl w:val="0"/>
              <w:jc w:val="center"/>
              <w:rPr>
                <w:sz w:val="22"/>
                <w:lang w:val="uk-UA"/>
              </w:rPr>
            </w:pPr>
            <w:r w:rsidRPr="00927761">
              <w:rPr>
                <w:sz w:val="22"/>
                <w:lang w:val="uk-UA"/>
              </w:rPr>
              <w:t>100</w:t>
            </w:r>
          </w:p>
        </w:tc>
      </w:tr>
      <w:tr w:rsidR="00E77C9F" w:rsidRPr="00927761" w14:paraId="1E795029" w14:textId="77777777" w:rsidTr="00EA51E5">
        <w:tc>
          <w:tcPr>
            <w:tcW w:w="1843" w:type="dxa"/>
          </w:tcPr>
          <w:p w14:paraId="6DCBBE90" w14:textId="77777777" w:rsidR="00E77C9F" w:rsidRPr="00927761" w:rsidRDefault="00E77C9F" w:rsidP="00485048">
            <w:pPr>
              <w:widowControl w:val="0"/>
              <w:jc w:val="center"/>
              <w:rPr>
                <w:sz w:val="22"/>
                <w:lang w:val="uk-UA"/>
              </w:rPr>
            </w:pPr>
            <w:r w:rsidRPr="00927761">
              <w:rPr>
                <w:sz w:val="22"/>
                <w:lang w:val="uk-UA"/>
              </w:rPr>
              <w:t>6,5</w:t>
            </w:r>
          </w:p>
        </w:tc>
        <w:tc>
          <w:tcPr>
            <w:tcW w:w="850" w:type="dxa"/>
          </w:tcPr>
          <w:p w14:paraId="3C5A8FE0" w14:textId="77777777" w:rsidR="00E77C9F" w:rsidRPr="00927761" w:rsidRDefault="00E77C9F" w:rsidP="00485048">
            <w:pPr>
              <w:widowControl w:val="0"/>
              <w:jc w:val="center"/>
              <w:rPr>
                <w:sz w:val="22"/>
                <w:lang w:val="uk-UA"/>
              </w:rPr>
            </w:pPr>
            <w:r w:rsidRPr="00927761">
              <w:rPr>
                <w:sz w:val="22"/>
                <w:lang w:val="uk-UA"/>
              </w:rPr>
              <w:t>140</w:t>
            </w:r>
          </w:p>
        </w:tc>
        <w:tc>
          <w:tcPr>
            <w:tcW w:w="993" w:type="dxa"/>
          </w:tcPr>
          <w:p w14:paraId="794E5E10" w14:textId="77777777" w:rsidR="00E77C9F" w:rsidRPr="00927761" w:rsidRDefault="00E77C9F" w:rsidP="00485048">
            <w:pPr>
              <w:widowControl w:val="0"/>
              <w:jc w:val="center"/>
              <w:rPr>
                <w:sz w:val="22"/>
                <w:lang w:val="uk-UA"/>
              </w:rPr>
            </w:pPr>
            <w:r w:rsidRPr="00927761">
              <w:rPr>
                <w:sz w:val="22"/>
                <w:lang w:val="uk-UA"/>
              </w:rPr>
              <w:t>132</w:t>
            </w:r>
          </w:p>
        </w:tc>
        <w:tc>
          <w:tcPr>
            <w:tcW w:w="850" w:type="dxa"/>
          </w:tcPr>
          <w:p w14:paraId="4E7B75E9" w14:textId="77777777" w:rsidR="00E77C9F" w:rsidRPr="00927761" w:rsidRDefault="00E77C9F" w:rsidP="00485048">
            <w:pPr>
              <w:widowControl w:val="0"/>
              <w:jc w:val="center"/>
              <w:rPr>
                <w:sz w:val="22"/>
                <w:lang w:val="uk-UA"/>
              </w:rPr>
            </w:pPr>
            <w:r w:rsidRPr="00927761">
              <w:rPr>
                <w:sz w:val="22"/>
                <w:lang w:val="uk-UA"/>
              </w:rPr>
              <w:t>125</w:t>
            </w:r>
          </w:p>
        </w:tc>
        <w:tc>
          <w:tcPr>
            <w:tcW w:w="851" w:type="dxa"/>
          </w:tcPr>
          <w:p w14:paraId="71674D46" w14:textId="77777777" w:rsidR="00E77C9F" w:rsidRPr="00927761" w:rsidRDefault="00E77C9F" w:rsidP="00485048">
            <w:pPr>
              <w:widowControl w:val="0"/>
              <w:jc w:val="center"/>
              <w:rPr>
                <w:sz w:val="22"/>
                <w:lang w:val="uk-UA"/>
              </w:rPr>
            </w:pPr>
            <w:r w:rsidRPr="00927761">
              <w:rPr>
                <w:sz w:val="22"/>
                <w:lang w:val="uk-UA"/>
              </w:rPr>
              <w:t>117</w:t>
            </w:r>
          </w:p>
        </w:tc>
        <w:tc>
          <w:tcPr>
            <w:tcW w:w="992" w:type="dxa"/>
          </w:tcPr>
          <w:p w14:paraId="230C6A45" w14:textId="77777777" w:rsidR="00E77C9F" w:rsidRPr="00927761" w:rsidRDefault="00E77C9F" w:rsidP="00485048">
            <w:pPr>
              <w:widowControl w:val="0"/>
              <w:jc w:val="center"/>
              <w:rPr>
                <w:sz w:val="22"/>
                <w:lang w:val="uk-UA"/>
              </w:rPr>
            </w:pPr>
            <w:r w:rsidRPr="00927761">
              <w:rPr>
                <w:sz w:val="22"/>
                <w:lang w:val="uk-UA"/>
              </w:rPr>
              <w:t>112</w:t>
            </w:r>
          </w:p>
        </w:tc>
        <w:tc>
          <w:tcPr>
            <w:tcW w:w="850" w:type="dxa"/>
          </w:tcPr>
          <w:p w14:paraId="2E55AC03" w14:textId="77777777" w:rsidR="00E77C9F" w:rsidRPr="00927761" w:rsidRDefault="00E77C9F" w:rsidP="00485048">
            <w:pPr>
              <w:widowControl w:val="0"/>
              <w:jc w:val="center"/>
              <w:rPr>
                <w:sz w:val="22"/>
                <w:lang w:val="uk-UA"/>
              </w:rPr>
            </w:pPr>
            <w:r w:rsidRPr="00927761">
              <w:rPr>
                <w:sz w:val="22"/>
                <w:lang w:val="uk-UA"/>
              </w:rPr>
              <w:t>106</w:t>
            </w:r>
          </w:p>
        </w:tc>
        <w:tc>
          <w:tcPr>
            <w:tcW w:w="851" w:type="dxa"/>
          </w:tcPr>
          <w:p w14:paraId="27B4CBDA" w14:textId="77777777" w:rsidR="00E77C9F" w:rsidRPr="00927761" w:rsidRDefault="00E77C9F" w:rsidP="00485048">
            <w:pPr>
              <w:widowControl w:val="0"/>
              <w:jc w:val="center"/>
              <w:rPr>
                <w:sz w:val="22"/>
                <w:lang w:val="uk-UA"/>
              </w:rPr>
            </w:pPr>
            <w:r w:rsidRPr="00927761">
              <w:rPr>
                <w:sz w:val="22"/>
                <w:lang w:val="uk-UA"/>
              </w:rPr>
              <w:t>101</w:t>
            </w:r>
          </w:p>
        </w:tc>
        <w:tc>
          <w:tcPr>
            <w:tcW w:w="992" w:type="dxa"/>
          </w:tcPr>
          <w:p w14:paraId="5DFD3F16" w14:textId="77777777" w:rsidR="00E77C9F" w:rsidRPr="00927761" w:rsidRDefault="00E77C9F" w:rsidP="00485048">
            <w:pPr>
              <w:widowControl w:val="0"/>
              <w:jc w:val="center"/>
              <w:rPr>
                <w:sz w:val="22"/>
                <w:lang w:val="uk-UA"/>
              </w:rPr>
            </w:pPr>
            <w:r w:rsidRPr="00927761">
              <w:rPr>
                <w:sz w:val="22"/>
                <w:lang w:val="uk-UA"/>
              </w:rPr>
              <w:t>097</w:t>
            </w:r>
          </w:p>
        </w:tc>
        <w:tc>
          <w:tcPr>
            <w:tcW w:w="851" w:type="dxa"/>
          </w:tcPr>
          <w:p w14:paraId="576A277A" w14:textId="77777777" w:rsidR="00E77C9F" w:rsidRPr="00927761" w:rsidRDefault="00E77C9F" w:rsidP="00485048">
            <w:pPr>
              <w:widowControl w:val="0"/>
              <w:jc w:val="center"/>
              <w:rPr>
                <w:sz w:val="22"/>
                <w:lang w:val="uk-UA"/>
              </w:rPr>
            </w:pPr>
            <w:r w:rsidRPr="00927761">
              <w:rPr>
                <w:sz w:val="22"/>
                <w:lang w:val="uk-UA"/>
              </w:rPr>
              <w:t>094</w:t>
            </w:r>
          </w:p>
        </w:tc>
      </w:tr>
      <w:tr w:rsidR="00E77C9F" w:rsidRPr="00927761" w14:paraId="520B29F8" w14:textId="77777777" w:rsidTr="00EA51E5">
        <w:tc>
          <w:tcPr>
            <w:tcW w:w="1843" w:type="dxa"/>
          </w:tcPr>
          <w:p w14:paraId="2F04EA65" w14:textId="77777777" w:rsidR="00E77C9F" w:rsidRPr="00927761" w:rsidRDefault="00E77C9F" w:rsidP="00485048">
            <w:pPr>
              <w:widowControl w:val="0"/>
              <w:jc w:val="center"/>
              <w:rPr>
                <w:sz w:val="22"/>
                <w:lang w:val="uk-UA"/>
              </w:rPr>
            </w:pPr>
            <w:r w:rsidRPr="00927761">
              <w:rPr>
                <w:sz w:val="22"/>
                <w:lang w:val="uk-UA"/>
              </w:rPr>
              <w:t>7,0</w:t>
            </w:r>
          </w:p>
        </w:tc>
        <w:tc>
          <w:tcPr>
            <w:tcW w:w="850" w:type="dxa"/>
          </w:tcPr>
          <w:p w14:paraId="6AA0F2B1" w14:textId="77777777" w:rsidR="00E77C9F" w:rsidRPr="00927761" w:rsidRDefault="00E77C9F" w:rsidP="00485048">
            <w:pPr>
              <w:widowControl w:val="0"/>
              <w:jc w:val="center"/>
              <w:rPr>
                <w:sz w:val="22"/>
                <w:lang w:val="uk-UA"/>
              </w:rPr>
            </w:pPr>
            <w:r w:rsidRPr="00927761">
              <w:rPr>
                <w:sz w:val="22"/>
                <w:lang w:val="uk-UA"/>
              </w:rPr>
              <w:t>127</w:t>
            </w:r>
          </w:p>
        </w:tc>
        <w:tc>
          <w:tcPr>
            <w:tcW w:w="993" w:type="dxa"/>
          </w:tcPr>
          <w:p w14:paraId="3B8B4D83" w14:textId="77777777" w:rsidR="00E77C9F" w:rsidRPr="00927761" w:rsidRDefault="00E77C9F" w:rsidP="00485048">
            <w:pPr>
              <w:widowControl w:val="0"/>
              <w:jc w:val="center"/>
              <w:rPr>
                <w:sz w:val="22"/>
                <w:lang w:val="uk-UA"/>
              </w:rPr>
            </w:pPr>
            <w:r w:rsidRPr="00927761">
              <w:rPr>
                <w:sz w:val="22"/>
                <w:lang w:val="uk-UA"/>
              </w:rPr>
              <w:t>121</w:t>
            </w:r>
          </w:p>
        </w:tc>
        <w:tc>
          <w:tcPr>
            <w:tcW w:w="850" w:type="dxa"/>
          </w:tcPr>
          <w:p w14:paraId="6A2972EE" w14:textId="77777777" w:rsidR="00E77C9F" w:rsidRPr="00927761" w:rsidRDefault="00E77C9F" w:rsidP="00485048">
            <w:pPr>
              <w:widowControl w:val="0"/>
              <w:jc w:val="center"/>
              <w:rPr>
                <w:sz w:val="22"/>
                <w:lang w:val="uk-UA"/>
              </w:rPr>
            </w:pPr>
            <w:r w:rsidRPr="00927761">
              <w:rPr>
                <w:sz w:val="22"/>
                <w:lang w:val="uk-UA"/>
              </w:rPr>
              <w:t>115</w:t>
            </w:r>
          </w:p>
        </w:tc>
        <w:tc>
          <w:tcPr>
            <w:tcW w:w="851" w:type="dxa"/>
          </w:tcPr>
          <w:p w14:paraId="532AF438" w14:textId="77777777" w:rsidR="00E77C9F" w:rsidRPr="00927761" w:rsidRDefault="00E77C9F" w:rsidP="00485048">
            <w:pPr>
              <w:widowControl w:val="0"/>
              <w:jc w:val="center"/>
              <w:rPr>
                <w:sz w:val="22"/>
                <w:lang w:val="uk-UA"/>
              </w:rPr>
            </w:pPr>
            <w:r w:rsidRPr="00927761">
              <w:rPr>
                <w:sz w:val="22"/>
                <w:lang w:val="uk-UA"/>
              </w:rPr>
              <w:t>108</w:t>
            </w:r>
          </w:p>
        </w:tc>
        <w:tc>
          <w:tcPr>
            <w:tcW w:w="992" w:type="dxa"/>
          </w:tcPr>
          <w:p w14:paraId="31E7E76E" w14:textId="77777777" w:rsidR="00E77C9F" w:rsidRPr="00927761" w:rsidRDefault="00E77C9F" w:rsidP="00485048">
            <w:pPr>
              <w:widowControl w:val="0"/>
              <w:jc w:val="center"/>
              <w:rPr>
                <w:sz w:val="22"/>
                <w:lang w:val="uk-UA"/>
              </w:rPr>
            </w:pPr>
            <w:r w:rsidRPr="00927761">
              <w:rPr>
                <w:sz w:val="22"/>
                <w:lang w:val="uk-UA"/>
              </w:rPr>
              <w:t>102</w:t>
            </w:r>
          </w:p>
        </w:tc>
        <w:tc>
          <w:tcPr>
            <w:tcW w:w="850" w:type="dxa"/>
          </w:tcPr>
          <w:p w14:paraId="28A62DB2" w14:textId="77777777" w:rsidR="00E77C9F" w:rsidRPr="00927761" w:rsidRDefault="00E77C9F" w:rsidP="00485048">
            <w:pPr>
              <w:widowControl w:val="0"/>
              <w:jc w:val="center"/>
              <w:rPr>
                <w:sz w:val="22"/>
                <w:lang w:val="uk-UA"/>
              </w:rPr>
            </w:pPr>
            <w:r w:rsidRPr="00927761">
              <w:rPr>
                <w:sz w:val="22"/>
                <w:lang w:val="uk-UA"/>
              </w:rPr>
              <w:t>098</w:t>
            </w:r>
          </w:p>
        </w:tc>
        <w:tc>
          <w:tcPr>
            <w:tcW w:w="851" w:type="dxa"/>
          </w:tcPr>
          <w:p w14:paraId="0A33CB20" w14:textId="77777777" w:rsidR="00E77C9F" w:rsidRPr="00927761" w:rsidRDefault="00E77C9F" w:rsidP="00485048">
            <w:pPr>
              <w:widowControl w:val="0"/>
              <w:jc w:val="center"/>
              <w:rPr>
                <w:sz w:val="22"/>
                <w:lang w:val="uk-UA"/>
              </w:rPr>
            </w:pPr>
            <w:r w:rsidRPr="00927761">
              <w:rPr>
                <w:sz w:val="22"/>
                <w:lang w:val="uk-UA"/>
              </w:rPr>
              <w:t>094</w:t>
            </w:r>
          </w:p>
        </w:tc>
        <w:tc>
          <w:tcPr>
            <w:tcW w:w="992" w:type="dxa"/>
          </w:tcPr>
          <w:p w14:paraId="00044CB7" w14:textId="77777777" w:rsidR="00E77C9F" w:rsidRPr="00927761" w:rsidRDefault="00E77C9F" w:rsidP="00485048">
            <w:pPr>
              <w:widowControl w:val="0"/>
              <w:jc w:val="center"/>
              <w:rPr>
                <w:sz w:val="22"/>
                <w:lang w:val="uk-UA"/>
              </w:rPr>
            </w:pPr>
            <w:r w:rsidRPr="00927761">
              <w:rPr>
                <w:sz w:val="22"/>
                <w:lang w:val="uk-UA"/>
              </w:rPr>
              <w:t>091</w:t>
            </w:r>
          </w:p>
        </w:tc>
        <w:tc>
          <w:tcPr>
            <w:tcW w:w="851" w:type="dxa"/>
          </w:tcPr>
          <w:p w14:paraId="3FFFC3E6" w14:textId="77777777" w:rsidR="00E77C9F" w:rsidRPr="00927761" w:rsidRDefault="00E77C9F" w:rsidP="00485048">
            <w:pPr>
              <w:widowControl w:val="0"/>
              <w:jc w:val="center"/>
              <w:rPr>
                <w:sz w:val="22"/>
                <w:lang w:val="uk-UA"/>
              </w:rPr>
            </w:pPr>
            <w:r w:rsidRPr="00927761">
              <w:rPr>
                <w:sz w:val="22"/>
                <w:lang w:val="uk-UA"/>
              </w:rPr>
              <w:t>087</w:t>
            </w:r>
          </w:p>
        </w:tc>
      </w:tr>
      <w:tr w:rsidR="00E77C9F" w:rsidRPr="00927761" w14:paraId="4523FF07" w14:textId="77777777" w:rsidTr="00EA51E5">
        <w:tc>
          <w:tcPr>
            <w:tcW w:w="1843" w:type="dxa"/>
          </w:tcPr>
          <w:p w14:paraId="1155E783" w14:textId="77777777" w:rsidR="00E77C9F" w:rsidRPr="00927761" w:rsidRDefault="00E77C9F" w:rsidP="00485048">
            <w:pPr>
              <w:widowControl w:val="0"/>
              <w:jc w:val="center"/>
              <w:rPr>
                <w:sz w:val="22"/>
                <w:lang w:val="uk-UA"/>
              </w:rPr>
            </w:pPr>
            <w:r w:rsidRPr="00927761">
              <w:rPr>
                <w:sz w:val="22"/>
                <w:lang w:val="uk-UA"/>
              </w:rPr>
              <w:t>8,0</w:t>
            </w:r>
          </w:p>
        </w:tc>
        <w:tc>
          <w:tcPr>
            <w:tcW w:w="850" w:type="dxa"/>
          </w:tcPr>
          <w:p w14:paraId="279F4CF4" w14:textId="77777777" w:rsidR="00E77C9F" w:rsidRPr="00927761" w:rsidRDefault="00E77C9F" w:rsidP="00485048">
            <w:pPr>
              <w:widowControl w:val="0"/>
              <w:jc w:val="center"/>
              <w:rPr>
                <w:sz w:val="22"/>
                <w:lang w:val="uk-UA"/>
              </w:rPr>
            </w:pPr>
            <w:r w:rsidRPr="00927761">
              <w:rPr>
                <w:sz w:val="22"/>
                <w:lang w:val="uk-UA"/>
              </w:rPr>
              <w:t>106</w:t>
            </w:r>
          </w:p>
        </w:tc>
        <w:tc>
          <w:tcPr>
            <w:tcW w:w="993" w:type="dxa"/>
          </w:tcPr>
          <w:p w14:paraId="2558079B" w14:textId="77777777" w:rsidR="00E77C9F" w:rsidRPr="00927761" w:rsidRDefault="00E77C9F" w:rsidP="00485048">
            <w:pPr>
              <w:widowControl w:val="0"/>
              <w:jc w:val="center"/>
              <w:rPr>
                <w:sz w:val="22"/>
                <w:lang w:val="uk-UA"/>
              </w:rPr>
            </w:pPr>
            <w:r w:rsidRPr="00927761">
              <w:rPr>
                <w:sz w:val="22"/>
                <w:lang w:val="uk-UA"/>
              </w:rPr>
              <w:t>100</w:t>
            </w:r>
          </w:p>
        </w:tc>
        <w:tc>
          <w:tcPr>
            <w:tcW w:w="850" w:type="dxa"/>
          </w:tcPr>
          <w:p w14:paraId="3D288C6B" w14:textId="77777777" w:rsidR="00E77C9F" w:rsidRPr="00927761" w:rsidRDefault="00E77C9F" w:rsidP="00485048">
            <w:pPr>
              <w:widowControl w:val="0"/>
              <w:jc w:val="center"/>
              <w:rPr>
                <w:sz w:val="22"/>
                <w:lang w:val="uk-UA"/>
              </w:rPr>
            </w:pPr>
            <w:r w:rsidRPr="00927761">
              <w:rPr>
                <w:sz w:val="22"/>
                <w:lang w:val="uk-UA"/>
              </w:rPr>
              <w:t>095</w:t>
            </w:r>
          </w:p>
        </w:tc>
        <w:tc>
          <w:tcPr>
            <w:tcW w:w="851" w:type="dxa"/>
          </w:tcPr>
          <w:p w14:paraId="579FA6CF" w14:textId="77777777" w:rsidR="00E77C9F" w:rsidRPr="00927761" w:rsidRDefault="00E77C9F" w:rsidP="00485048">
            <w:pPr>
              <w:widowControl w:val="0"/>
              <w:jc w:val="center"/>
              <w:rPr>
                <w:sz w:val="22"/>
                <w:lang w:val="uk-UA"/>
              </w:rPr>
            </w:pPr>
            <w:r w:rsidRPr="00927761">
              <w:rPr>
                <w:sz w:val="22"/>
                <w:lang w:val="uk-UA"/>
              </w:rPr>
              <w:t>091</w:t>
            </w:r>
          </w:p>
        </w:tc>
        <w:tc>
          <w:tcPr>
            <w:tcW w:w="992" w:type="dxa"/>
          </w:tcPr>
          <w:p w14:paraId="22CF270C" w14:textId="77777777" w:rsidR="00E77C9F" w:rsidRPr="00927761" w:rsidRDefault="00E77C9F" w:rsidP="00485048">
            <w:pPr>
              <w:widowControl w:val="0"/>
              <w:jc w:val="center"/>
              <w:rPr>
                <w:sz w:val="22"/>
                <w:lang w:val="uk-UA"/>
              </w:rPr>
            </w:pPr>
            <w:r w:rsidRPr="00927761">
              <w:rPr>
                <w:sz w:val="22"/>
                <w:lang w:val="uk-UA"/>
              </w:rPr>
              <w:t>087</w:t>
            </w:r>
          </w:p>
        </w:tc>
        <w:tc>
          <w:tcPr>
            <w:tcW w:w="850" w:type="dxa"/>
          </w:tcPr>
          <w:p w14:paraId="0019B4A8" w14:textId="77777777" w:rsidR="00E77C9F" w:rsidRPr="00927761" w:rsidRDefault="00E77C9F" w:rsidP="00485048">
            <w:pPr>
              <w:widowControl w:val="0"/>
              <w:jc w:val="center"/>
              <w:rPr>
                <w:sz w:val="22"/>
                <w:lang w:val="uk-UA"/>
              </w:rPr>
            </w:pPr>
            <w:r w:rsidRPr="00927761">
              <w:rPr>
                <w:sz w:val="22"/>
                <w:lang w:val="uk-UA"/>
              </w:rPr>
              <w:t>083</w:t>
            </w:r>
          </w:p>
        </w:tc>
        <w:tc>
          <w:tcPr>
            <w:tcW w:w="851" w:type="dxa"/>
          </w:tcPr>
          <w:p w14:paraId="75343478" w14:textId="77777777" w:rsidR="00E77C9F" w:rsidRPr="00927761" w:rsidRDefault="00E77C9F" w:rsidP="00485048">
            <w:pPr>
              <w:widowControl w:val="0"/>
              <w:jc w:val="center"/>
              <w:rPr>
                <w:sz w:val="22"/>
                <w:lang w:val="uk-UA"/>
              </w:rPr>
            </w:pPr>
            <w:r w:rsidRPr="00927761">
              <w:rPr>
                <w:sz w:val="22"/>
                <w:lang w:val="uk-UA"/>
              </w:rPr>
              <w:t>081</w:t>
            </w:r>
          </w:p>
        </w:tc>
        <w:tc>
          <w:tcPr>
            <w:tcW w:w="992" w:type="dxa"/>
          </w:tcPr>
          <w:p w14:paraId="6ECDDC93" w14:textId="77777777" w:rsidR="00E77C9F" w:rsidRPr="00927761" w:rsidRDefault="00E77C9F" w:rsidP="00485048">
            <w:pPr>
              <w:widowControl w:val="0"/>
              <w:jc w:val="center"/>
              <w:rPr>
                <w:sz w:val="22"/>
                <w:lang w:val="uk-UA"/>
              </w:rPr>
            </w:pPr>
            <w:r w:rsidRPr="00927761">
              <w:rPr>
                <w:sz w:val="22"/>
                <w:lang w:val="uk-UA"/>
              </w:rPr>
              <w:t>078</w:t>
            </w:r>
          </w:p>
        </w:tc>
        <w:tc>
          <w:tcPr>
            <w:tcW w:w="851" w:type="dxa"/>
          </w:tcPr>
          <w:p w14:paraId="6A93DA20" w14:textId="77777777" w:rsidR="00E77C9F" w:rsidRPr="00927761" w:rsidRDefault="00E77C9F" w:rsidP="00485048">
            <w:pPr>
              <w:widowControl w:val="0"/>
              <w:jc w:val="center"/>
              <w:rPr>
                <w:sz w:val="22"/>
                <w:lang w:val="uk-UA"/>
              </w:rPr>
            </w:pPr>
            <w:r w:rsidRPr="00927761">
              <w:rPr>
                <w:sz w:val="22"/>
                <w:lang w:val="uk-UA"/>
              </w:rPr>
              <w:t>076</w:t>
            </w:r>
          </w:p>
        </w:tc>
      </w:tr>
      <w:tr w:rsidR="00E77C9F" w:rsidRPr="00927761" w14:paraId="3DB599E2" w14:textId="77777777" w:rsidTr="00EA51E5">
        <w:tc>
          <w:tcPr>
            <w:tcW w:w="1843" w:type="dxa"/>
          </w:tcPr>
          <w:p w14:paraId="10FB7D9F" w14:textId="77777777" w:rsidR="00E77C9F" w:rsidRPr="00927761" w:rsidRDefault="00E77C9F" w:rsidP="00485048">
            <w:pPr>
              <w:widowControl w:val="0"/>
              <w:jc w:val="center"/>
              <w:rPr>
                <w:sz w:val="22"/>
                <w:lang w:val="uk-UA"/>
              </w:rPr>
            </w:pPr>
            <w:r w:rsidRPr="00927761">
              <w:rPr>
                <w:sz w:val="22"/>
                <w:lang w:val="uk-UA"/>
              </w:rPr>
              <w:t>9,0</w:t>
            </w:r>
          </w:p>
        </w:tc>
        <w:tc>
          <w:tcPr>
            <w:tcW w:w="850" w:type="dxa"/>
          </w:tcPr>
          <w:p w14:paraId="1B0EFA95" w14:textId="77777777" w:rsidR="00E77C9F" w:rsidRPr="00927761" w:rsidRDefault="00E77C9F" w:rsidP="00485048">
            <w:pPr>
              <w:widowControl w:val="0"/>
              <w:jc w:val="center"/>
              <w:rPr>
                <w:sz w:val="22"/>
                <w:lang w:val="uk-UA"/>
              </w:rPr>
            </w:pPr>
            <w:r w:rsidRPr="00927761">
              <w:rPr>
                <w:sz w:val="22"/>
                <w:lang w:val="uk-UA"/>
              </w:rPr>
              <w:t>088</w:t>
            </w:r>
          </w:p>
        </w:tc>
        <w:tc>
          <w:tcPr>
            <w:tcW w:w="993" w:type="dxa"/>
          </w:tcPr>
          <w:p w14:paraId="28AFD3FD" w14:textId="77777777" w:rsidR="00E77C9F" w:rsidRPr="00927761" w:rsidRDefault="00E77C9F" w:rsidP="00485048">
            <w:pPr>
              <w:widowControl w:val="0"/>
              <w:jc w:val="center"/>
              <w:rPr>
                <w:sz w:val="22"/>
                <w:lang w:val="uk-UA"/>
              </w:rPr>
            </w:pPr>
            <w:r w:rsidRPr="00927761">
              <w:rPr>
                <w:sz w:val="22"/>
                <w:lang w:val="uk-UA"/>
              </w:rPr>
              <w:t>085</w:t>
            </w:r>
          </w:p>
        </w:tc>
        <w:tc>
          <w:tcPr>
            <w:tcW w:w="850" w:type="dxa"/>
          </w:tcPr>
          <w:p w14:paraId="7C644AAD" w14:textId="77777777" w:rsidR="00E77C9F" w:rsidRPr="00927761" w:rsidRDefault="00E77C9F" w:rsidP="00485048">
            <w:pPr>
              <w:widowControl w:val="0"/>
              <w:jc w:val="center"/>
              <w:rPr>
                <w:sz w:val="22"/>
                <w:lang w:val="uk-UA"/>
              </w:rPr>
            </w:pPr>
            <w:r w:rsidRPr="00927761">
              <w:rPr>
                <w:sz w:val="22"/>
                <w:lang w:val="uk-UA"/>
              </w:rPr>
              <w:t>082</w:t>
            </w:r>
          </w:p>
        </w:tc>
        <w:tc>
          <w:tcPr>
            <w:tcW w:w="851" w:type="dxa"/>
          </w:tcPr>
          <w:p w14:paraId="2E91D0C6" w14:textId="77777777" w:rsidR="00E77C9F" w:rsidRPr="00927761" w:rsidRDefault="00E77C9F" w:rsidP="00485048">
            <w:pPr>
              <w:widowControl w:val="0"/>
              <w:jc w:val="center"/>
              <w:rPr>
                <w:sz w:val="22"/>
                <w:lang w:val="uk-UA"/>
              </w:rPr>
            </w:pPr>
            <w:r w:rsidRPr="00927761">
              <w:rPr>
                <w:sz w:val="22"/>
                <w:lang w:val="uk-UA"/>
              </w:rPr>
              <w:t>079</w:t>
            </w:r>
          </w:p>
        </w:tc>
        <w:tc>
          <w:tcPr>
            <w:tcW w:w="992" w:type="dxa"/>
          </w:tcPr>
          <w:p w14:paraId="2B031492" w14:textId="77777777" w:rsidR="00E77C9F" w:rsidRPr="00927761" w:rsidRDefault="00E77C9F" w:rsidP="00485048">
            <w:pPr>
              <w:widowControl w:val="0"/>
              <w:jc w:val="center"/>
              <w:rPr>
                <w:sz w:val="22"/>
                <w:lang w:val="uk-UA"/>
              </w:rPr>
            </w:pPr>
            <w:r w:rsidRPr="00927761">
              <w:rPr>
                <w:sz w:val="22"/>
                <w:lang w:val="uk-UA"/>
              </w:rPr>
              <w:t>075</w:t>
            </w:r>
          </w:p>
        </w:tc>
        <w:tc>
          <w:tcPr>
            <w:tcW w:w="850" w:type="dxa"/>
          </w:tcPr>
          <w:p w14:paraId="3038FA4F" w14:textId="77777777" w:rsidR="00E77C9F" w:rsidRPr="00927761" w:rsidRDefault="00E77C9F" w:rsidP="00485048">
            <w:pPr>
              <w:widowControl w:val="0"/>
              <w:jc w:val="center"/>
              <w:rPr>
                <w:sz w:val="22"/>
                <w:lang w:val="uk-UA"/>
              </w:rPr>
            </w:pPr>
            <w:r w:rsidRPr="00927761">
              <w:rPr>
                <w:sz w:val="22"/>
                <w:lang w:val="uk-UA"/>
              </w:rPr>
              <w:t>072</w:t>
            </w:r>
          </w:p>
        </w:tc>
        <w:tc>
          <w:tcPr>
            <w:tcW w:w="851" w:type="dxa"/>
          </w:tcPr>
          <w:p w14:paraId="14E7774D" w14:textId="77777777" w:rsidR="00E77C9F" w:rsidRPr="00927761" w:rsidRDefault="00E77C9F" w:rsidP="00485048">
            <w:pPr>
              <w:widowControl w:val="0"/>
              <w:jc w:val="center"/>
              <w:rPr>
                <w:sz w:val="22"/>
                <w:lang w:val="uk-UA"/>
              </w:rPr>
            </w:pPr>
            <w:r w:rsidRPr="00927761">
              <w:rPr>
                <w:sz w:val="22"/>
                <w:lang w:val="uk-UA"/>
              </w:rPr>
              <w:t>069</w:t>
            </w:r>
          </w:p>
        </w:tc>
        <w:tc>
          <w:tcPr>
            <w:tcW w:w="992" w:type="dxa"/>
          </w:tcPr>
          <w:p w14:paraId="0ED88D35" w14:textId="77777777" w:rsidR="00E77C9F" w:rsidRPr="00927761" w:rsidRDefault="00E77C9F" w:rsidP="00485048">
            <w:pPr>
              <w:widowControl w:val="0"/>
              <w:jc w:val="center"/>
              <w:rPr>
                <w:sz w:val="22"/>
                <w:lang w:val="uk-UA"/>
              </w:rPr>
            </w:pPr>
            <w:r w:rsidRPr="00927761">
              <w:rPr>
                <w:sz w:val="22"/>
                <w:lang w:val="uk-UA"/>
              </w:rPr>
              <w:t>066</w:t>
            </w:r>
          </w:p>
        </w:tc>
        <w:tc>
          <w:tcPr>
            <w:tcW w:w="851" w:type="dxa"/>
          </w:tcPr>
          <w:p w14:paraId="24ADE1A1" w14:textId="77777777" w:rsidR="00E77C9F" w:rsidRPr="00927761" w:rsidRDefault="00E77C9F" w:rsidP="00485048">
            <w:pPr>
              <w:widowControl w:val="0"/>
              <w:jc w:val="center"/>
              <w:rPr>
                <w:sz w:val="22"/>
                <w:lang w:val="uk-UA"/>
              </w:rPr>
            </w:pPr>
            <w:r w:rsidRPr="00927761">
              <w:rPr>
                <w:sz w:val="22"/>
                <w:lang w:val="uk-UA"/>
              </w:rPr>
              <w:t>065</w:t>
            </w:r>
          </w:p>
        </w:tc>
      </w:tr>
      <w:tr w:rsidR="00E77C9F" w:rsidRPr="00927761" w14:paraId="6251B91D" w14:textId="77777777" w:rsidTr="00EA51E5">
        <w:tc>
          <w:tcPr>
            <w:tcW w:w="1843" w:type="dxa"/>
          </w:tcPr>
          <w:p w14:paraId="7ADD3602" w14:textId="77777777" w:rsidR="00E77C9F" w:rsidRPr="00927761" w:rsidRDefault="00E77C9F" w:rsidP="00485048">
            <w:pPr>
              <w:widowControl w:val="0"/>
              <w:jc w:val="center"/>
              <w:rPr>
                <w:sz w:val="22"/>
                <w:lang w:val="uk-UA"/>
              </w:rPr>
            </w:pPr>
            <w:r w:rsidRPr="00927761">
              <w:rPr>
                <w:sz w:val="22"/>
                <w:lang w:val="uk-UA"/>
              </w:rPr>
              <w:t>10,0</w:t>
            </w:r>
          </w:p>
        </w:tc>
        <w:tc>
          <w:tcPr>
            <w:tcW w:w="850" w:type="dxa"/>
          </w:tcPr>
          <w:p w14:paraId="136DF2CD" w14:textId="77777777" w:rsidR="00E77C9F" w:rsidRPr="00927761" w:rsidRDefault="00E77C9F" w:rsidP="00485048">
            <w:pPr>
              <w:widowControl w:val="0"/>
              <w:jc w:val="center"/>
              <w:rPr>
                <w:sz w:val="22"/>
                <w:lang w:val="uk-UA"/>
              </w:rPr>
            </w:pPr>
            <w:r w:rsidRPr="00927761">
              <w:rPr>
                <w:sz w:val="22"/>
                <w:lang w:val="uk-UA"/>
              </w:rPr>
              <w:t>075</w:t>
            </w:r>
          </w:p>
        </w:tc>
        <w:tc>
          <w:tcPr>
            <w:tcW w:w="993" w:type="dxa"/>
          </w:tcPr>
          <w:p w14:paraId="7C08508D" w14:textId="77777777" w:rsidR="00E77C9F" w:rsidRPr="00927761" w:rsidRDefault="00E77C9F" w:rsidP="00485048">
            <w:pPr>
              <w:widowControl w:val="0"/>
              <w:jc w:val="center"/>
              <w:rPr>
                <w:sz w:val="22"/>
                <w:lang w:val="uk-UA"/>
              </w:rPr>
            </w:pPr>
            <w:r w:rsidRPr="00927761">
              <w:rPr>
                <w:sz w:val="22"/>
                <w:lang w:val="uk-UA"/>
              </w:rPr>
              <w:t>072</w:t>
            </w:r>
          </w:p>
        </w:tc>
        <w:tc>
          <w:tcPr>
            <w:tcW w:w="850" w:type="dxa"/>
          </w:tcPr>
          <w:p w14:paraId="66072642" w14:textId="77777777" w:rsidR="00E77C9F" w:rsidRPr="00927761" w:rsidRDefault="00E77C9F" w:rsidP="00485048">
            <w:pPr>
              <w:widowControl w:val="0"/>
              <w:jc w:val="center"/>
              <w:rPr>
                <w:sz w:val="22"/>
                <w:lang w:val="uk-UA"/>
              </w:rPr>
            </w:pPr>
            <w:r w:rsidRPr="00927761">
              <w:rPr>
                <w:sz w:val="22"/>
                <w:lang w:val="uk-UA"/>
              </w:rPr>
              <w:t xml:space="preserve">070 </w:t>
            </w:r>
          </w:p>
        </w:tc>
        <w:tc>
          <w:tcPr>
            <w:tcW w:w="851" w:type="dxa"/>
          </w:tcPr>
          <w:p w14:paraId="3B53A7B1" w14:textId="77777777" w:rsidR="00E77C9F" w:rsidRPr="00927761" w:rsidRDefault="00E77C9F" w:rsidP="00485048">
            <w:pPr>
              <w:widowControl w:val="0"/>
              <w:jc w:val="center"/>
              <w:rPr>
                <w:sz w:val="22"/>
                <w:lang w:val="uk-UA"/>
              </w:rPr>
            </w:pPr>
            <w:r w:rsidRPr="00927761">
              <w:rPr>
                <w:sz w:val="22"/>
                <w:lang w:val="uk-UA"/>
              </w:rPr>
              <w:t xml:space="preserve">069 </w:t>
            </w:r>
          </w:p>
        </w:tc>
        <w:tc>
          <w:tcPr>
            <w:tcW w:w="992" w:type="dxa"/>
          </w:tcPr>
          <w:p w14:paraId="1354F27E" w14:textId="77777777" w:rsidR="00E77C9F" w:rsidRPr="00927761" w:rsidRDefault="00E77C9F" w:rsidP="00485048">
            <w:pPr>
              <w:widowControl w:val="0"/>
              <w:jc w:val="center"/>
              <w:rPr>
                <w:sz w:val="22"/>
                <w:lang w:val="uk-UA"/>
              </w:rPr>
            </w:pPr>
            <w:r w:rsidRPr="00927761">
              <w:rPr>
                <w:sz w:val="22"/>
                <w:lang w:val="uk-UA"/>
              </w:rPr>
              <w:t>065</w:t>
            </w:r>
          </w:p>
        </w:tc>
        <w:tc>
          <w:tcPr>
            <w:tcW w:w="850" w:type="dxa"/>
          </w:tcPr>
          <w:p w14:paraId="3CE7804C" w14:textId="77777777" w:rsidR="00E77C9F" w:rsidRPr="00927761" w:rsidRDefault="00E77C9F" w:rsidP="00485048">
            <w:pPr>
              <w:widowControl w:val="0"/>
              <w:jc w:val="center"/>
              <w:rPr>
                <w:sz w:val="22"/>
                <w:lang w:val="uk-UA"/>
              </w:rPr>
            </w:pPr>
            <w:r w:rsidRPr="00927761">
              <w:rPr>
                <w:sz w:val="22"/>
                <w:lang w:val="uk-UA"/>
              </w:rPr>
              <w:t>062</w:t>
            </w:r>
          </w:p>
        </w:tc>
        <w:tc>
          <w:tcPr>
            <w:tcW w:w="851" w:type="dxa"/>
          </w:tcPr>
          <w:p w14:paraId="1831CA1D" w14:textId="77777777" w:rsidR="00E77C9F" w:rsidRPr="00927761" w:rsidRDefault="00E77C9F" w:rsidP="00485048">
            <w:pPr>
              <w:widowControl w:val="0"/>
              <w:jc w:val="center"/>
              <w:rPr>
                <w:sz w:val="22"/>
                <w:lang w:val="uk-UA"/>
              </w:rPr>
            </w:pPr>
            <w:r w:rsidRPr="00927761">
              <w:rPr>
                <w:sz w:val="22"/>
                <w:lang w:val="uk-UA"/>
              </w:rPr>
              <w:t xml:space="preserve">060 </w:t>
            </w:r>
          </w:p>
        </w:tc>
        <w:tc>
          <w:tcPr>
            <w:tcW w:w="992" w:type="dxa"/>
          </w:tcPr>
          <w:p w14:paraId="49238098" w14:textId="77777777" w:rsidR="00E77C9F" w:rsidRPr="00927761" w:rsidRDefault="00E77C9F" w:rsidP="00485048">
            <w:pPr>
              <w:widowControl w:val="0"/>
              <w:jc w:val="center"/>
              <w:rPr>
                <w:sz w:val="22"/>
                <w:lang w:val="uk-UA"/>
              </w:rPr>
            </w:pPr>
            <w:r w:rsidRPr="00927761">
              <w:rPr>
                <w:sz w:val="22"/>
                <w:lang w:val="uk-UA"/>
              </w:rPr>
              <w:t>059</w:t>
            </w:r>
          </w:p>
        </w:tc>
        <w:tc>
          <w:tcPr>
            <w:tcW w:w="851" w:type="dxa"/>
          </w:tcPr>
          <w:p w14:paraId="72091AB0" w14:textId="77777777" w:rsidR="00E77C9F" w:rsidRPr="00927761" w:rsidRDefault="00E77C9F" w:rsidP="00485048">
            <w:pPr>
              <w:widowControl w:val="0"/>
              <w:jc w:val="center"/>
              <w:rPr>
                <w:sz w:val="22"/>
                <w:lang w:val="uk-UA"/>
              </w:rPr>
            </w:pPr>
            <w:r w:rsidRPr="00927761">
              <w:rPr>
                <w:sz w:val="22"/>
                <w:lang w:val="uk-UA"/>
              </w:rPr>
              <w:t>058</w:t>
            </w:r>
          </w:p>
        </w:tc>
      </w:tr>
      <w:tr w:rsidR="00E77C9F" w:rsidRPr="00927761" w14:paraId="12708DD8" w14:textId="77777777" w:rsidTr="00EA51E5">
        <w:tc>
          <w:tcPr>
            <w:tcW w:w="1843" w:type="dxa"/>
          </w:tcPr>
          <w:p w14:paraId="74376C04" w14:textId="77777777" w:rsidR="00E77C9F" w:rsidRPr="00927761" w:rsidRDefault="00E77C9F" w:rsidP="00485048">
            <w:pPr>
              <w:widowControl w:val="0"/>
              <w:jc w:val="center"/>
              <w:rPr>
                <w:sz w:val="22"/>
                <w:lang w:val="uk-UA"/>
              </w:rPr>
            </w:pPr>
            <w:r w:rsidRPr="00927761">
              <w:rPr>
                <w:sz w:val="22"/>
                <w:lang w:val="uk-UA"/>
              </w:rPr>
              <w:t>11,0</w:t>
            </w:r>
          </w:p>
        </w:tc>
        <w:tc>
          <w:tcPr>
            <w:tcW w:w="850" w:type="dxa"/>
          </w:tcPr>
          <w:p w14:paraId="0D37D788" w14:textId="77777777" w:rsidR="00E77C9F" w:rsidRPr="00927761" w:rsidRDefault="00E77C9F" w:rsidP="00485048">
            <w:pPr>
              <w:widowControl w:val="0"/>
              <w:jc w:val="center"/>
              <w:rPr>
                <w:sz w:val="22"/>
                <w:lang w:val="uk-UA"/>
              </w:rPr>
            </w:pPr>
            <w:r w:rsidRPr="00927761">
              <w:rPr>
                <w:sz w:val="22"/>
                <w:lang w:val="uk-UA"/>
              </w:rPr>
              <w:t>063</w:t>
            </w:r>
          </w:p>
        </w:tc>
        <w:tc>
          <w:tcPr>
            <w:tcW w:w="993" w:type="dxa"/>
          </w:tcPr>
          <w:p w14:paraId="32543C79" w14:textId="77777777" w:rsidR="00E77C9F" w:rsidRPr="00927761" w:rsidRDefault="00E77C9F" w:rsidP="00485048">
            <w:pPr>
              <w:widowControl w:val="0"/>
              <w:jc w:val="center"/>
              <w:rPr>
                <w:sz w:val="22"/>
                <w:lang w:val="uk-UA"/>
              </w:rPr>
            </w:pPr>
            <w:r w:rsidRPr="00927761">
              <w:rPr>
                <w:sz w:val="22"/>
                <w:lang w:val="uk-UA"/>
              </w:rPr>
              <w:t>062</w:t>
            </w:r>
          </w:p>
        </w:tc>
        <w:tc>
          <w:tcPr>
            <w:tcW w:w="850" w:type="dxa"/>
          </w:tcPr>
          <w:p w14:paraId="64A0AD0B" w14:textId="77777777" w:rsidR="00E77C9F" w:rsidRPr="00927761" w:rsidRDefault="00E77C9F" w:rsidP="00485048">
            <w:pPr>
              <w:widowControl w:val="0"/>
              <w:jc w:val="center"/>
              <w:rPr>
                <w:sz w:val="22"/>
                <w:lang w:val="uk-UA"/>
              </w:rPr>
            </w:pPr>
            <w:r w:rsidRPr="00927761">
              <w:rPr>
                <w:sz w:val="22"/>
                <w:lang w:val="uk-UA"/>
              </w:rPr>
              <w:t>061</w:t>
            </w:r>
          </w:p>
        </w:tc>
        <w:tc>
          <w:tcPr>
            <w:tcW w:w="851" w:type="dxa"/>
          </w:tcPr>
          <w:p w14:paraId="031B7CF4" w14:textId="77777777" w:rsidR="00E77C9F" w:rsidRPr="00927761" w:rsidRDefault="00E77C9F" w:rsidP="00485048">
            <w:pPr>
              <w:widowControl w:val="0"/>
              <w:jc w:val="center"/>
              <w:rPr>
                <w:sz w:val="22"/>
                <w:lang w:val="uk-UA"/>
              </w:rPr>
            </w:pPr>
            <w:r w:rsidRPr="00927761">
              <w:rPr>
                <w:sz w:val="22"/>
                <w:lang w:val="uk-UA"/>
              </w:rPr>
              <w:t>060</w:t>
            </w:r>
          </w:p>
        </w:tc>
        <w:tc>
          <w:tcPr>
            <w:tcW w:w="992" w:type="dxa"/>
          </w:tcPr>
          <w:p w14:paraId="50955D14" w14:textId="77777777" w:rsidR="00E77C9F" w:rsidRPr="00927761" w:rsidRDefault="00E77C9F" w:rsidP="00485048">
            <w:pPr>
              <w:widowControl w:val="0"/>
              <w:jc w:val="center"/>
              <w:rPr>
                <w:sz w:val="22"/>
                <w:lang w:val="uk-UA"/>
              </w:rPr>
            </w:pPr>
            <w:r w:rsidRPr="00927761">
              <w:rPr>
                <w:sz w:val="22"/>
                <w:lang w:val="uk-UA"/>
              </w:rPr>
              <w:t>057</w:t>
            </w:r>
          </w:p>
        </w:tc>
        <w:tc>
          <w:tcPr>
            <w:tcW w:w="850" w:type="dxa"/>
          </w:tcPr>
          <w:p w14:paraId="0D20AA34" w14:textId="77777777" w:rsidR="00E77C9F" w:rsidRPr="00927761" w:rsidRDefault="00E77C9F" w:rsidP="00485048">
            <w:pPr>
              <w:widowControl w:val="0"/>
              <w:jc w:val="center"/>
              <w:rPr>
                <w:sz w:val="22"/>
                <w:lang w:val="uk-UA"/>
              </w:rPr>
            </w:pPr>
            <w:r w:rsidRPr="00927761">
              <w:rPr>
                <w:sz w:val="22"/>
                <w:lang w:val="uk-UA"/>
              </w:rPr>
              <w:t>055</w:t>
            </w:r>
          </w:p>
        </w:tc>
        <w:tc>
          <w:tcPr>
            <w:tcW w:w="851" w:type="dxa"/>
          </w:tcPr>
          <w:p w14:paraId="392E4084" w14:textId="77777777" w:rsidR="00E77C9F" w:rsidRPr="00927761" w:rsidRDefault="00E77C9F" w:rsidP="00485048">
            <w:pPr>
              <w:widowControl w:val="0"/>
              <w:jc w:val="center"/>
              <w:rPr>
                <w:sz w:val="22"/>
                <w:lang w:val="uk-UA"/>
              </w:rPr>
            </w:pPr>
            <w:r w:rsidRPr="00927761">
              <w:rPr>
                <w:sz w:val="22"/>
                <w:lang w:val="uk-UA"/>
              </w:rPr>
              <w:t>053</w:t>
            </w:r>
          </w:p>
        </w:tc>
        <w:tc>
          <w:tcPr>
            <w:tcW w:w="992" w:type="dxa"/>
          </w:tcPr>
          <w:p w14:paraId="3E6DE790" w14:textId="77777777" w:rsidR="00E77C9F" w:rsidRPr="00927761" w:rsidRDefault="00E77C9F" w:rsidP="00485048">
            <w:pPr>
              <w:widowControl w:val="0"/>
              <w:jc w:val="center"/>
              <w:rPr>
                <w:sz w:val="22"/>
                <w:lang w:val="uk-UA"/>
              </w:rPr>
            </w:pPr>
            <w:r w:rsidRPr="00927761">
              <w:rPr>
                <w:sz w:val="22"/>
                <w:lang w:val="uk-UA"/>
              </w:rPr>
              <w:t>052</w:t>
            </w:r>
          </w:p>
        </w:tc>
        <w:tc>
          <w:tcPr>
            <w:tcW w:w="851" w:type="dxa"/>
          </w:tcPr>
          <w:p w14:paraId="19595076" w14:textId="77777777" w:rsidR="00E77C9F" w:rsidRPr="00927761" w:rsidRDefault="00E77C9F" w:rsidP="00485048">
            <w:pPr>
              <w:widowControl w:val="0"/>
              <w:jc w:val="center"/>
              <w:rPr>
                <w:sz w:val="22"/>
                <w:lang w:val="uk-UA"/>
              </w:rPr>
            </w:pPr>
            <w:r w:rsidRPr="00927761">
              <w:rPr>
                <w:sz w:val="22"/>
                <w:lang w:val="uk-UA"/>
              </w:rPr>
              <w:t>051</w:t>
            </w:r>
          </w:p>
        </w:tc>
      </w:tr>
      <w:tr w:rsidR="00E77C9F" w:rsidRPr="00927761" w14:paraId="31B214FA" w14:textId="77777777" w:rsidTr="00EA51E5">
        <w:tc>
          <w:tcPr>
            <w:tcW w:w="1843" w:type="dxa"/>
          </w:tcPr>
          <w:p w14:paraId="02FE5C2F" w14:textId="77777777" w:rsidR="00E77C9F" w:rsidRPr="00927761" w:rsidRDefault="00E77C9F" w:rsidP="00485048">
            <w:pPr>
              <w:widowControl w:val="0"/>
              <w:jc w:val="center"/>
              <w:rPr>
                <w:sz w:val="22"/>
                <w:lang w:val="uk-UA"/>
              </w:rPr>
            </w:pPr>
            <w:r w:rsidRPr="00927761">
              <w:rPr>
                <w:sz w:val="22"/>
                <w:lang w:val="uk-UA"/>
              </w:rPr>
              <w:t>12,0</w:t>
            </w:r>
          </w:p>
        </w:tc>
        <w:tc>
          <w:tcPr>
            <w:tcW w:w="850" w:type="dxa"/>
          </w:tcPr>
          <w:p w14:paraId="732319D7" w14:textId="77777777" w:rsidR="00E77C9F" w:rsidRPr="00927761" w:rsidRDefault="00E77C9F" w:rsidP="00485048">
            <w:pPr>
              <w:widowControl w:val="0"/>
              <w:jc w:val="center"/>
              <w:rPr>
                <w:sz w:val="22"/>
                <w:lang w:val="uk-UA"/>
              </w:rPr>
            </w:pPr>
            <w:r w:rsidRPr="00927761">
              <w:rPr>
                <w:sz w:val="22"/>
                <w:lang w:val="uk-UA"/>
              </w:rPr>
              <w:t>055</w:t>
            </w:r>
          </w:p>
        </w:tc>
        <w:tc>
          <w:tcPr>
            <w:tcW w:w="993" w:type="dxa"/>
          </w:tcPr>
          <w:p w14:paraId="24A331BD" w14:textId="77777777" w:rsidR="00E77C9F" w:rsidRPr="00927761" w:rsidRDefault="00E77C9F" w:rsidP="00485048">
            <w:pPr>
              <w:widowControl w:val="0"/>
              <w:jc w:val="center"/>
              <w:rPr>
                <w:sz w:val="22"/>
                <w:lang w:val="uk-UA"/>
              </w:rPr>
            </w:pPr>
            <w:r w:rsidRPr="00927761">
              <w:rPr>
                <w:sz w:val="22"/>
                <w:lang w:val="uk-UA"/>
              </w:rPr>
              <w:t>054</w:t>
            </w:r>
          </w:p>
        </w:tc>
        <w:tc>
          <w:tcPr>
            <w:tcW w:w="850" w:type="dxa"/>
          </w:tcPr>
          <w:p w14:paraId="23B7E7F8" w14:textId="77777777" w:rsidR="00E77C9F" w:rsidRPr="00927761" w:rsidRDefault="00E77C9F" w:rsidP="00485048">
            <w:pPr>
              <w:widowControl w:val="0"/>
              <w:jc w:val="center"/>
              <w:rPr>
                <w:sz w:val="22"/>
                <w:lang w:val="uk-UA"/>
              </w:rPr>
            </w:pPr>
            <w:r w:rsidRPr="00927761">
              <w:rPr>
                <w:sz w:val="22"/>
                <w:lang w:val="uk-UA"/>
              </w:rPr>
              <w:t>053</w:t>
            </w:r>
          </w:p>
        </w:tc>
        <w:tc>
          <w:tcPr>
            <w:tcW w:w="851" w:type="dxa"/>
          </w:tcPr>
          <w:p w14:paraId="614AD36F" w14:textId="77777777" w:rsidR="00E77C9F" w:rsidRPr="00927761" w:rsidRDefault="00E77C9F" w:rsidP="00485048">
            <w:pPr>
              <w:widowControl w:val="0"/>
              <w:jc w:val="center"/>
              <w:rPr>
                <w:sz w:val="22"/>
                <w:lang w:val="uk-UA"/>
              </w:rPr>
            </w:pPr>
            <w:r w:rsidRPr="00927761">
              <w:rPr>
                <w:sz w:val="22"/>
                <w:lang w:val="uk-UA"/>
              </w:rPr>
              <w:t>052</w:t>
            </w:r>
          </w:p>
        </w:tc>
        <w:tc>
          <w:tcPr>
            <w:tcW w:w="992" w:type="dxa"/>
          </w:tcPr>
          <w:p w14:paraId="0E9E27F6" w14:textId="77777777" w:rsidR="00E77C9F" w:rsidRPr="00927761" w:rsidRDefault="00E77C9F" w:rsidP="00485048">
            <w:pPr>
              <w:widowControl w:val="0"/>
              <w:jc w:val="center"/>
              <w:rPr>
                <w:sz w:val="22"/>
                <w:lang w:val="uk-UA"/>
              </w:rPr>
            </w:pPr>
            <w:r w:rsidRPr="00927761">
              <w:rPr>
                <w:sz w:val="22"/>
                <w:lang w:val="uk-UA"/>
              </w:rPr>
              <w:t>051</w:t>
            </w:r>
          </w:p>
        </w:tc>
        <w:tc>
          <w:tcPr>
            <w:tcW w:w="850" w:type="dxa"/>
          </w:tcPr>
          <w:p w14:paraId="646FCBA7" w14:textId="77777777" w:rsidR="00E77C9F" w:rsidRPr="00927761" w:rsidRDefault="00E77C9F" w:rsidP="00485048">
            <w:pPr>
              <w:widowControl w:val="0"/>
              <w:jc w:val="center"/>
              <w:rPr>
                <w:sz w:val="22"/>
                <w:lang w:val="uk-UA"/>
              </w:rPr>
            </w:pPr>
            <w:r w:rsidRPr="00927761">
              <w:rPr>
                <w:sz w:val="22"/>
                <w:lang w:val="uk-UA"/>
              </w:rPr>
              <w:t>050</w:t>
            </w:r>
          </w:p>
        </w:tc>
        <w:tc>
          <w:tcPr>
            <w:tcW w:w="851" w:type="dxa"/>
          </w:tcPr>
          <w:p w14:paraId="2FE4A3DB" w14:textId="77777777" w:rsidR="00E77C9F" w:rsidRPr="00927761" w:rsidRDefault="00E77C9F" w:rsidP="00485048">
            <w:pPr>
              <w:widowControl w:val="0"/>
              <w:jc w:val="center"/>
              <w:rPr>
                <w:sz w:val="22"/>
                <w:lang w:val="uk-UA"/>
              </w:rPr>
            </w:pPr>
            <w:r w:rsidRPr="00927761">
              <w:rPr>
                <w:sz w:val="22"/>
                <w:lang w:val="uk-UA"/>
              </w:rPr>
              <w:t>049</w:t>
            </w:r>
          </w:p>
        </w:tc>
        <w:tc>
          <w:tcPr>
            <w:tcW w:w="992" w:type="dxa"/>
          </w:tcPr>
          <w:p w14:paraId="716EC865" w14:textId="77777777" w:rsidR="00E77C9F" w:rsidRPr="00927761" w:rsidRDefault="00E77C9F" w:rsidP="00485048">
            <w:pPr>
              <w:widowControl w:val="0"/>
              <w:jc w:val="center"/>
              <w:rPr>
                <w:sz w:val="22"/>
                <w:lang w:val="uk-UA"/>
              </w:rPr>
            </w:pPr>
            <w:r w:rsidRPr="00927761">
              <w:rPr>
                <w:sz w:val="22"/>
                <w:lang w:val="uk-UA"/>
              </w:rPr>
              <w:t>048</w:t>
            </w:r>
          </w:p>
        </w:tc>
        <w:tc>
          <w:tcPr>
            <w:tcW w:w="851" w:type="dxa"/>
          </w:tcPr>
          <w:p w14:paraId="420AC19A" w14:textId="77777777" w:rsidR="00E77C9F" w:rsidRPr="00927761" w:rsidRDefault="00E77C9F" w:rsidP="00485048">
            <w:pPr>
              <w:widowControl w:val="0"/>
              <w:jc w:val="center"/>
              <w:rPr>
                <w:sz w:val="22"/>
                <w:lang w:val="uk-UA"/>
              </w:rPr>
            </w:pPr>
            <w:r w:rsidRPr="00927761">
              <w:rPr>
                <w:sz w:val="22"/>
                <w:lang w:val="uk-UA"/>
              </w:rPr>
              <w:t>047</w:t>
            </w:r>
          </w:p>
        </w:tc>
      </w:tr>
      <w:tr w:rsidR="00E77C9F" w:rsidRPr="00927761" w14:paraId="79E9CAFA" w14:textId="77777777" w:rsidTr="00EA51E5">
        <w:tc>
          <w:tcPr>
            <w:tcW w:w="1843" w:type="dxa"/>
          </w:tcPr>
          <w:p w14:paraId="17DB811B" w14:textId="77777777" w:rsidR="00E77C9F" w:rsidRPr="00927761" w:rsidRDefault="00E77C9F" w:rsidP="00485048">
            <w:pPr>
              <w:widowControl w:val="0"/>
              <w:jc w:val="center"/>
              <w:rPr>
                <w:sz w:val="22"/>
                <w:lang w:val="uk-UA"/>
              </w:rPr>
            </w:pPr>
            <w:r w:rsidRPr="00927761">
              <w:rPr>
                <w:sz w:val="22"/>
                <w:lang w:val="uk-UA"/>
              </w:rPr>
              <w:t>13,0</w:t>
            </w:r>
          </w:p>
        </w:tc>
        <w:tc>
          <w:tcPr>
            <w:tcW w:w="850" w:type="dxa"/>
          </w:tcPr>
          <w:p w14:paraId="5AF4AAD2" w14:textId="77777777" w:rsidR="00E77C9F" w:rsidRPr="00927761" w:rsidRDefault="00E77C9F" w:rsidP="00485048">
            <w:pPr>
              <w:widowControl w:val="0"/>
              <w:jc w:val="center"/>
              <w:rPr>
                <w:sz w:val="22"/>
                <w:lang w:val="uk-UA"/>
              </w:rPr>
            </w:pPr>
            <w:r w:rsidRPr="00927761">
              <w:rPr>
                <w:sz w:val="22"/>
                <w:lang w:val="uk-UA"/>
              </w:rPr>
              <w:t>049</w:t>
            </w:r>
          </w:p>
        </w:tc>
        <w:tc>
          <w:tcPr>
            <w:tcW w:w="993" w:type="dxa"/>
          </w:tcPr>
          <w:p w14:paraId="774A1519" w14:textId="77777777" w:rsidR="00E77C9F" w:rsidRPr="00927761" w:rsidRDefault="00E77C9F" w:rsidP="00485048">
            <w:pPr>
              <w:widowControl w:val="0"/>
              <w:jc w:val="center"/>
              <w:rPr>
                <w:sz w:val="22"/>
                <w:lang w:val="uk-UA"/>
              </w:rPr>
            </w:pPr>
            <w:r w:rsidRPr="00927761">
              <w:rPr>
                <w:sz w:val="22"/>
                <w:lang w:val="uk-UA"/>
              </w:rPr>
              <w:t>048</w:t>
            </w:r>
          </w:p>
        </w:tc>
        <w:tc>
          <w:tcPr>
            <w:tcW w:w="850" w:type="dxa"/>
          </w:tcPr>
          <w:p w14:paraId="701865FA" w14:textId="77777777" w:rsidR="00E77C9F" w:rsidRPr="00927761" w:rsidRDefault="00E77C9F" w:rsidP="00485048">
            <w:pPr>
              <w:widowControl w:val="0"/>
              <w:jc w:val="center"/>
              <w:rPr>
                <w:sz w:val="22"/>
                <w:lang w:val="uk-UA"/>
              </w:rPr>
            </w:pPr>
            <w:r w:rsidRPr="00927761">
              <w:rPr>
                <w:sz w:val="22"/>
                <w:lang w:val="uk-UA"/>
              </w:rPr>
              <w:t>048</w:t>
            </w:r>
          </w:p>
        </w:tc>
        <w:tc>
          <w:tcPr>
            <w:tcW w:w="851" w:type="dxa"/>
          </w:tcPr>
          <w:p w14:paraId="730D186F" w14:textId="77777777" w:rsidR="00E77C9F" w:rsidRPr="00927761" w:rsidRDefault="00E77C9F" w:rsidP="00485048">
            <w:pPr>
              <w:widowControl w:val="0"/>
              <w:jc w:val="center"/>
              <w:rPr>
                <w:sz w:val="22"/>
                <w:lang w:val="uk-UA"/>
              </w:rPr>
            </w:pPr>
            <w:r w:rsidRPr="00927761">
              <w:rPr>
                <w:sz w:val="22"/>
                <w:lang w:val="uk-UA"/>
              </w:rPr>
              <w:t>047</w:t>
            </w:r>
          </w:p>
        </w:tc>
        <w:tc>
          <w:tcPr>
            <w:tcW w:w="992" w:type="dxa"/>
          </w:tcPr>
          <w:p w14:paraId="586F5AD3" w14:textId="77777777" w:rsidR="00E77C9F" w:rsidRPr="00927761" w:rsidRDefault="00E77C9F" w:rsidP="00485048">
            <w:pPr>
              <w:widowControl w:val="0"/>
              <w:jc w:val="center"/>
              <w:rPr>
                <w:sz w:val="22"/>
                <w:lang w:val="uk-UA"/>
              </w:rPr>
            </w:pPr>
            <w:r w:rsidRPr="00927761">
              <w:rPr>
                <w:sz w:val="22"/>
                <w:lang w:val="uk-UA"/>
              </w:rPr>
              <w:t>045</w:t>
            </w:r>
          </w:p>
        </w:tc>
        <w:tc>
          <w:tcPr>
            <w:tcW w:w="850" w:type="dxa"/>
          </w:tcPr>
          <w:p w14:paraId="42FC3E46" w14:textId="77777777" w:rsidR="00E77C9F" w:rsidRPr="00927761" w:rsidRDefault="00E77C9F" w:rsidP="00485048">
            <w:pPr>
              <w:widowControl w:val="0"/>
              <w:jc w:val="center"/>
              <w:rPr>
                <w:sz w:val="22"/>
                <w:lang w:val="uk-UA"/>
              </w:rPr>
            </w:pPr>
            <w:r w:rsidRPr="00927761">
              <w:rPr>
                <w:sz w:val="22"/>
                <w:lang w:val="uk-UA"/>
              </w:rPr>
              <w:t>044</w:t>
            </w:r>
          </w:p>
        </w:tc>
        <w:tc>
          <w:tcPr>
            <w:tcW w:w="851" w:type="dxa"/>
          </w:tcPr>
          <w:p w14:paraId="61EDD34D" w14:textId="77777777" w:rsidR="00E77C9F" w:rsidRPr="00927761" w:rsidRDefault="00E77C9F" w:rsidP="00485048">
            <w:pPr>
              <w:widowControl w:val="0"/>
              <w:jc w:val="center"/>
              <w:rPr>
                <w:sz w:val="22"/>
                <w:lang w:val="uk-UA"/>
              </w:rPr>
            </w:pPr>
            <w:r w:rsidRPr="00927761">
              <w:rPr>
                <w:sz w:val="22"/>
                <w:lang w:val="uk-UA"/>
              </w:rPr>
              <w:t>043</w:t>
            </w:r>
          </w:p>
        </w:tc>
        <w:tc>
          <w:tcPr>
            <w:tcW w:w="992" w:type="dxa"/>
          </w:tcPr>
          <w:p w14:paraId="7BD022EF" w14:textId="77777777" w:rsidR="00E77C9F" w:rsidRPr="00927761" w:rsidRDefault="00E77C9F" w:rsidP="00485048">
            <w:pPr>
              <w:widowControl w:val="0"/>
              <w:jc w:val="center"/>
              <w:rPr>
                <w:sz w:val="22"/>
                <w:lang w:val="uk-UA"/>
              </w:rPr>
            </w:pPr>
            <w:r w:rsidRPr="00927761">
              <w:rPr>
                <w:sz w:val="22"/>
                <w:lang w:val="uk-UA"/>
              </w:rPr>
              <w:t>042</w:t>
            </w:r>
          </w:p>
        </w:tc>
        <w:tc>
          <w:tcPr>
            <w:tcW w:w="851" w:type="dxa"/>
          </w:tcPr>
          <w:p w14:paraId="7AD93597" w14:textId="77777777" w:rsidR="00E77C9F" w:rsidRPr="00927761" w:rsidRDefault="00E77C9F" w:rsidP="00485048">
            <w:pPr>
              <w:widowControl w:val="0"/>
              <w:jc w:val="center"/>
              <w:rPr>
                <w:sz w:val="22"/>
                <w:lang w:val="uk-UA"/>
              </w:rPr>
            </w:pPr>
            <w:r w:rsidRPr="00927761">
              <w:rPr>
                <w:sz w:val="22"/>
                <w:lang w:val="uk-UA"/>
              </w:rPr>
              <w:t>041</w:t>
            </w:r>
          </w:p>
        </w:tc>
      </w:tr>
      <w:tr w:rsidR="00E77C9F" w:rsidRPr="00927761" w14:paraId="7721AE9A" w14:textId="77777777" w:rsidTr="00EA51E5">
        <w:tc>
          <w:tcPr>
            <w:tcW w:w="1843" w:type="dxa"/>
          </w:tcPr>
          <w:p w14:paraId="191CD308" w14:textId="77777777" w:rsidR="00E77C9F" w:rsidRPr="00927761" w:rsidRDefault="00E77C9F" w:rsidP="00485048">
            <w:pPr>
              <w:widowControl w:val="0"/>
              <w:jc w:val="center"/>
              <w:rPr>
                <w:sz w:val="22"/>
                <w:lang w:val="uk-UA"/>
              </w:rPr>
            </w:pPr>
            <w:r w:rsidRPr="00927761">
              <w:rPr>
                <w:sz w:val="22"/>
                <w:lang w:val="uk-UA"/>
              </w:rPr>
              <w:t>14,0</w:t>
            </w:r>
          </w:p>
        </w:tc>
        <w:tc>
          <w:tcPr>
            <w:tcW w:w="850" w:type="dxa"/>
          </w:tcPr>
          <w:p w14:paraId="01D89747" w14:textId="77777777" w:rsidR="00E77C9F" w:rsidRPr="00927761" w:rsidRDefault="00E77C9F" w:rsidP="00485048">
            <w:pPr>
              <w:widowControl w:val="0"/>
              <w:jc w:val="center"/>
              <w:rPr>
                <w:sz w:val="22"/>
                <w:lang w:val="uk-UA"/>
              </w:rPr>
            </w:pPr>
            <w:r w:rsidRPr="00927761">
              <w:rPr>
                <w:sz w:val="22"/>
                <w:lang w:val="uk-UA"/>
              </w:rPr>
              <w:t>044</w:t>
            </w:r>
          </w:p>
        </w:tc>
        <w:tc>
          <w:tcPr>
            <w:tcW w:w="993" w:type="dxa"/>
          </w:tcPr>
          <w:p w14:paraId="6D302933" w14:textId="77777777" w:rsidR="00E77C9F" w:rsidRPr="00927761" w:rsidRDefault="00E77C9F" w:rsidP="00485048">
            <w:pPr>
              <w:widowControl w:val="0"/>
              <w:jc w:val="center"/>
              <w:rPr>
                <w:sz w:val="22"/>
                <w:lang w:val="uk-UA"/>
              </w:rPr>
            </w:pPr>
            <w:r w:rsidRPr="00927761">
              <w:rPr>
                <w:sz w:val="22"/>
                <w:lang w:val="uk-UA"/>
              </w:rPr>
              <w:t>043</w:t>
            </w:r>
          </w:p>
        </w:tc>
        <w:tc>
          <w:tcPr>
            <w:tcW w:w="850" w:type="dxa"/>
          </w:tcPr>
          <w:p w14:paraId="6BA98263" w14:textId="77777777" w:rsidR="00E77C9F" w:rsidRPr="00927761" w:rsidRDefault="00E77C9F" w:rsidP="00485048">
            <w:pPr>
              <w:widowControl w:val="0"/>
              <w:jc w:val="center"/>
              <w:rPr>
                <w:sz w:val="22"/>
                <w:lang w:val="uk-UA"/>
              </w:rPr>
            </w:pPr>
            <w:r w:rsidRPr="00927761">
              <w:rPr>
                <w:sz w:val="22"/>
                <w:lang w:val="uk-UA"/>
              </w:rPr>
              <w:t>043</w:t>
            </w:r>
          </w:p>
        </w:tc>
        <w:tc>
          <w:tcPr>
            <w:tcW w:w="851" w:type="dxa"/>
          </w:tcPr>
          <w:p w14:paraId="60FC0048" w14:textId="77777777" w:rsidR="00E77C9F" w:rsidRPr="00927761" w:rsidRDefault="00E77C9F" w:rsidP="00485048">
            <w:pPr>
              <w:widowControl w:val="0"/>
              <w:jc w:val="center"/>
              <w:rPr>
                <w:sz w:val="22"/>
                <w:lang w:val="uk-UA"/>
              </w:rPr>
            </w:pPr>
            <w:r w:rsidRPr="00927761">
              <w:rPr>
                <w:sz w:val="22"/>
                <w:lang w:val="uk-UA"/>
              </w:rPr>
              <w:t>042</w:t>
            </w:r>
          </w:p>
        </w:tc>
        <w:tc>
          <w:tcPr>
            <w:tcW w:w="992" w:type="dxa"/>
          </w:tcPr>
          <w:p w14:paraId="3EA3AEC9" w14:textId="77777777" w:rsidR="00E77C9F" w:rsidRPr="00927761" w:rsidRDefault="00E77C9F" w:rsidP="00485048">
            <w:pPr>
              <w:widowControl w:val="0"/>
              <w:jc w:val="center"/>
              <w:rPr>
                <w:sz w:val="22"/>
                <w:lang w:val="uk-UA"/>
              </w:rPr>
            </w:pPr>
            <w:r w:rsidRPr="00927761">
              <w:rPr>
                <w:sz w:val="22"/>
                <w:lang w:val="uk-UA"/>
              </w:rPr>
              <w:t>041</w:t>
            </w:r>
          </w:p>
        </w:tc>
        <w:tc>
          <w:tcPr>
            <w:tcW w:w="850" w:type="dxa"/>
          </w:tcPr>
          <w:p w14:paraId="28752CB0" w14:textId="77777777" w:rsidR="00E77C9F" w:rsidRPr="00927761" w:rsidRDefault="00E77C9F" w:rsidP="00485048">
            <w:pPr>
              <w:widowControl w:val="0"/>
              <w:jc w:val="center"/>
              <w:rPr>
                <w:sz w:val="22"/>
                <w:lang w:val="uk-UA"/>
              </w:rPr>
            </w:pPr>
            <w:r w:rsidRPr="00927761">
              <w:rPr>
                <w:sz w:val="22"/>
                <w:lang w:val="uk-UA"/>
              </w:rPr>
              <w:t>040</w:t>
            </w:r>
          </w:p>
        </w:tc>
        <w:tc>
          <w:tcPr>
            <w:tcW w:w="851" w:type="dxa"/>
          </w:tcPr>
          <w:p w14:paraId="32402358" w14:textId="77777777" w:rsidR="00E77C9F" w:rsidRPr="00927761" w:rsidRDefault="00E77C9F" w:rsidP="00485048">
            <w:pPr>
              <w:widowControl w:val="0"/>
              <w:jc w:val="center"/>
              <w:rPr>
                <w:sz w:val="22"/>
                <w:lang w:val="uk-UA"/>
              </w:rPr>
            </w:pPr>
            <w:r w:rsidRPr="00927761">
              <w:rPr>
                <w:sz w:val="22"/>
                <w:lang w:val="uk-UA"/>
              </w:rPr>
              <w:t>040</w:t>
            </w:r>
          </w:p>
        </w:tc>
        <w:tc>
          <w:tcPr>
            <w:tcW w:w="992" w:type="dxa"/>
          </w:tcPr>
          <w:p w14:paraId="6198C4C7" w14:textId="77777777" w:rsidR="00E77C9F" w:rsidRPr="00927761" w:rsidRDefault="00E77C9F" w:rsidP="00485048">
            <w:pPr>
              <w:widowControl w:val="0"/>
              <w:jc w:val="center"/>
              <w:rPr>
                <w:sz w:val="22"/>
                <w:lang w:val="uk-UA"/>
              </w:rPr>
            </w:pPr>
            <w:r w:rsidRPr="00927761">
              <w:rPr>
                <w:sz w:val="22"/>
                <w:lang w:val="uk-UA"/>
              </w:rPr>
              <w:t>039</w:t>
            </w:r>
          </w:p>
        </w:tc>
        <w:tc>
          <w:tcPr>
            <w:tcW w:w="851" w:type="dxa"/>
          </w:tcPr>
          <w:p w14:paraId="3CC1F004" w14:textId="77777777" w:rsidR="00E77C9F" w:rsidRPr="00927761" w:rsidRDefault="00E77C9F" w:rsidP="00485048">
            <w:pPr>
              <w:widowControl w:val="0"/>
              <w:jc w:val="center"/>
              <w:rPr>
                <w:sz w:val="22"/>
                <w:lang w:val="uk-UA"/>
              </w:rPr>
            </w:pPr>
            <w:r w:rsidRPr="00927761">
              <w:rPr>
                <w:sz w:val="22"/>
                <w:lang w:val="uk-UA"/>
              </w:rPr>
              <w:t>039</w:t>
            </w:r>
          </w:p>
        </w:tc>
      </w:tr>
    </w:tbl>
    <w:p w14:paraId="62345263" w14:textId="77777777" w:rsidR="00E5085F" w:rsidRDefault="00E5085F" w:rsidP="00485048">
      <w:pPr>
        <w:pStyle w:val="af6"/>
        <w:widowControl w:val="0"/>
        <w:spacing w:line="360" w:lineRule="auto"/>
        <w:ind w:firstLine="700"/>
        <w:rPr>
          <w:b/>
          <w:sz w:val="28"/>
          <w:szCs w:val="28"/>
          <w:lang w:val="uk-UA"/>
        </w:rPr>
      </w:pPr>
    </w:p>
    <w:p w14:paraId="0C499754" w14:textId="77777777" w:rsidR="00E153CA" w:rsidRDefault="00E153CA" w:rsidP="00485048">
      <w:pPr>
        <w:pStyle w:val="af6"/>
        <w:widowControl w:val="0"/>
        <w:spacing w:line="360" w:lineRule="auto"/>
        <w:ind w:firstLine="700"/>
        <w:rPr>
          <w:rFonts w:ascii="Arial" w:hAnsi="Arial" w:cs="Arial"/>
          <w:sz w:val="21"/>
          <w:szCs w:val="21"/>
          <w:lang w:val="uk-UA"/>
        </w:rPr>
      </w:pPr>
    </w:p>
    <w:p w14:paraId="08436D28" w14:textId="77777777" w:rsidR="004F75D6" w:rsidRDefault="004F75D6" w:rsidP="00485048">
      <w:pPr>
        <w:pStyle w:val="af6"/>
        <w:widowControl w:val="0"/>
        <w:spacing w:line="360" w:lineRule="auto"/>
        <w:ind w:firstLine="700"/>
        <w:rPr>
          <w:rFonts w:ascii="Arial" w:hAnsi="Arial" w:cs="Arial"/>
          <w:sz w:val="21"/>
          <w:szCs w:val="21"/>
          <w:lang w:val="uk-UA"/>
        </w:rPr>
      </w:pPr>
    </w:p>
    <w:p w14:paraId="7E3F328D" w14:textId="77777777" w:rsidR="00E77C9F" w:rsidRPr="00E153CA" w:rsidRDefault="00E77C9F" w:rsidP="00EA51E5">
      <w:pPr>
        <w:pStyle w:val="af6"/>
        <w:widowControl w:val="0"/>
        <w:spacing w:line="360" w:lineRule="auto"/>
        <w:ind w:hanging="142"/>
        <w:rPr>
          <w:rFonts w:ascii="Arial" w:hAnsi="Arial" w:cs="Arial"/>
          <w:sz w:val="21"/>
          <w:szCs w:val="21"/>
          <w:lang w:val="uk-UA"/>
        </w:rPr>
      </w:pPr>
      <w:r w:rsidRPr="00E153CA">
        <w:rPr>
          <w:rFonts w:ascii="Arial" w:hAnsi="Arial" w:cs="Arial"/>
          <w:sz w:val="21"/>
          <w:szCs w:val="21"/>
          <w:lang w:val="uk-UA"/>
        </w:rPr>
        <w:lastRenderedPageBreak/>
        <w:t xml:space="preserve">Кінець таблиці </w:t>
      </w:r>
      <w:r w:rsidR="00660A86" w:rsidRPr="00E153CA">
        <w:rPr>
          <w:rFonts w:ascii="Arial" w:hAnsi="Arial" w:cs="Arial"/>
          <w:sz w:val="21"/>
          <w:szCs w:val="21"/>
          <w:lang w:val="uk-UA"/>
        </w:rPr>
        <w:t>Ж</w:t>
      </w:r>
      <w:r w:rsidRPr="00E153CA">
        <w:rPr>
          <w:rFonts w:ascii="Arial" w:hAnsi="Arial" w:cs="Arial"/>
          <w:sz w:val="21"/>
          <w:szCs w:val="21"/>
          <w:lang w:val="uk-UA"/>
        </w:rPr>
        <w:t>.3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134"/>
        <w:gridCol w:w="851"/>
        <w:gridCol w:w="850"/>
        <w:gridCol w:w="992"/>
        <w:gridCol w:w="851"/>
        <w:gridCol w:w="1276"/>
        <w:gridCol w:w="1275"/>
        <w:gridCol w:w="1134"/>
      </w:tblGrid>
      <w:tr w:rsidR="00E77C9F" w:rsidRPr="0055657E" w14:paraId="5CA0F922" w14:textId="77777777" w:rsidTr="002F2BB2">
        <w:trPr>
          <w:cantSplit/>
        </w:trPr>
        <w:tc>
          <w:tcPr>
            <w:tcW w:w="1418" w:type="dxa"/>
            <w:vMerge w:val="restart"/>
            <w:vAlign w:val="center"/>
          </w:tcPr>
          <w:p w14:paraId="59833E89" w14:textId="77777777" w:rsidR="00E77C9F" w:rsidRPr="00927761" w:rsidRDefault="00E77C9F" w:rsidP="005C24F1">
            <w:pPr>
              <w:widowControl w:val="0"/>
              <w:jc w:val="center"/>
              <w:rPr>
                <w:sz w:val="22"/>
                <w:lang w:val="uk-UA"/>
              </w:rPr>
            </w:pPr>
            <w:r w:rsidRPr="00927761">
              <w:rPr>
                <w:sz w:val="22"/>
                <w:lang w:val="uk-UA"/>
              </w:rPr>
              <w:t xml:space="preserve">Умовна гнучкість </w:t>
            </w:r>
            <w:r w:rsidRPr="00927761">
              <w:rPr>
                <w:position w:val="-6"/>
                <w:sz w:val="22"/>
                <w:lang w:val="uk-UA"/>
              </w:rPr>
              <w:object w:dxaOrig="220" w:dyaOrig="300" w14:anchorId="3702542B">
                <v:shape id="_x0000_i2260" type="#_x0000_t75" style="width:11pt;height:15pt" o:ole="" fillcolor="window">
                  <v:imagedata r:id="rId2245" o:title=""/>
                </v:shape>
                <o:OLEObject Type="Embed" ProgID="Equation.DSMT4" ShapeID="_x0000_i2260" DrawAspect="Content" ObjectID="_1838152158" r:id="rId2248"/>
              </w:object>
            </w:r>
          </w:p>
        </w:tc>
        <w:tc>
          <w:tcPr>
            <w:tcW w:w="8363" w:type="dxa"/>
            <w:gridSpan w:val="8"/>
          </w:tcPr>
          <w:p w14:paraId="1B02FC97" w14:textId="77777777" w:rsidR="00E77C9F" w:rsidRPr="00927761" w:rsidRDefault="00E77C9F" w:rsidP="00AE09C1">
            <w:pPr>
              <w:widowControl w:val="0"/>
              <w:jc w:val="center"/>
              <w:rPr>
                <w:sz w:val="22"/>
                <w:lang w:val="uk-UA"/>
              </w:rPr>
            </w:pPr>
            <w:r w:rsidRPr="00927761">
              <w:rPr>
                <w:sz w:val="22"/>
                <w:lang w:val="uk-UA"/>
              </w:rPr>
              <w:t xml:space="preserve">Значення </w:t>
            </w:r>
            <w:r w:rsidRPr="00927761">
              <w:rPr>
                <w:i/>
                <w:sz w:val="22"/>
                <w:lang w:val="uk-UA"/>
              </w:rPr>
              <w:sym w:font="Symbol" w:char="F06A"/>
            </w:r>
            <w:r w:rsidRPr="00927761">
              <w:rPr>
                <w:i/>
                <w:sz w:val="22"/>
                <w:vertAlign w:val="subscript"/>
                <w:lang w:val="uk-UA"/>
              </w:rPr>
              <w:t>e</w:t>
            </w:r>
            <w:r w:rsidRPr="00927761">
              <w:rPr>
                <w:sz w:val="22"/>
                <w:lang w:val="uk-UA"/>
              </w:rPr>
              <w:t xml:space="preserve"> при значенні приведеного відносного ексцентриситету </w:t>
            </w:r>
            <w:r w:rsidRPr="00927761">
              <w:rPr>
                <w:i/>
                <w:sz w:val="22"/>
                <w:lang w:val="uk-UA"/>
              </w:rPr>
              <w:t>m</w:t>
            </w:r>
            <w:r w:rsidRPr="00927761">
              <w:rPr>
                <w:i/>
                <w:sz w:val="22"/>
                <w:vertAlign w:val="subscript"/>
                <w:lang w:val="uk-UA"/>
              </w:rPr>
              <w:t>ef</w:t>
            </w:r>
          </w:p>
        </w:tc>
      </w:tr>
      <w:tr w:rsidR="002F2BB2" w:rsidRPr="00927761" w14:paraId="7E7FB532" w14:textId="77777777" w:rsidTr="002F2BB2">
        <w:trPr>
          <w:cantSplit/>
        </w:trPr>
        <w:tc>
          <w:tcPr>
            <w:tcW w:w="1418" w:type="dxa"/>
            <w:vMerge/>
          </w:tcPr>
          <w:p w14:paraId="268263BF" w14:textId="77777777" w:rsidR="00E77C9F" w:rsidRPr="00927761" w:rsidRDefault="00E77C9F" w:rsidP="00AE09C1">
            <w:pPr>
              <w:widowControl w:val="0"/>
              <w:jc w:val="center"/>
              <w:rPr>
                <w:i/>
                <w:sz w:val="22"/>
                <w:lang w:val="uk-UA"/>
              </w:rPr>
            </w:pPr>
          </w:p>
        </w:tc>
        <w:tc>
          <w:tcPr>
            <w:tcW w:w="1134" w:type="dxa"/>
            <w:vAlign w:val="center"/>
          </w:tcPr>
          <w:p w14:paraId="73395A6B" w14:textId="77777777" w:rsidR="00E77C9F" w:rsidRPr="00927761" w:rsidRDefault="00E77C9F" w:rsidP="00AE09C1">
            <w:pPr>
              <w:widowControl w:val="0"/>
              <w:jc w:val="center"/>
              <w:rPr>
                <w:sz w:val="22"/>
                <w:lang w:val="uk-UA"/>
              </w:rPr>
            </w:pPr>
            <w:r w:rsidRPr="00927761">
              <w:rPr>
                <w:sz w:val="22"/>
                <w:lang w:val="uk-UA"/>
              </w:rPr>
              <w:t>7,0</w:t>
            </w:r>
          </w:p>
        </w:tc>
        <w:tc>
          <w:tcPr>
            <w:tcW w:w="851" w:type="dxa"/>
            <w:vAlign w:val="center"/>
          </w:tcPr>
          <w:p w14:paraId="7A4EB85F" w14:textId="77777777" w:rsidR="00E77C9F" w:rsidRPr="00927761" w:rsidRDefault="00E77C9F" w:rsidP="00AE09C1">
            <w:pPr>
              <w:widowControl w:val="0"/>
              <w:jc w:val="center"/>
              <w:rPr>
                <w:sz w:val="22"/>
                <w:lang w:val="uk-UA"/>
              </w:rPr>
            </w:pPr>
            <w:r w:rsidRPr="00927761">
              <w:rPr>
                <w:sz w:val="22"/>
                <w:lang w:val="uk-UA"/>
              </w:rPr>
              <w:t>8,0</w:t>
            </w:r>
          </w:p>
        </w:tc>
        <w:tc>
          <w:tcPr>
            <w:tcW w:w="850" w:type="dxa"/>
            <w:vAlign w:val="center"/>
          </w:tcPr>
          <w:p w14:paraId="39041E4E" w14:textId="77777777" w:rsidR="00E77C9F" w:rsidRPr="00927761" w:rsidRDefault="00E77C9F" w:rsidP="00AE09C1">
            <w:pPr>
              <w:widowControl w:val="0"/>
              <w:jc w:val="center"/>
              <w:rPr>
                <w:sz w:val="22"/>
                <w:lang w:val="uk-UA"/>
              </w:rPr>
            </w:pPr>
            <w:r w:rsidRPr="00927761">
              <w:rPr>
                <w:sz w:val="22"/>
                <w:lang w:val="uk-UA"/>
              </w:rPr>
              <w:t>9,0</w:t>
            </w:r>
          </w:p>
        </w:tc>
        <w:tc>
          <w:tcPr>
            <w:tcW w:w="992" w:type="dxa"/>
            <w:vAlign w:val="center"/>
          </w:tcPr>
          <w:p w14:paraId="6E0B71AC" w14:textId="77777777" w:rsidR="00E77C9F" w:rsidRPr="00927761" w:rsidRDefault="00E77C9F" w:rsidP="00AE09C1">
            <w:pPr>
              <w:widowControl w:val="0"/>
              <w:jc w:val="center"/>
              <w:rPr>
                <w:sz w:val="22"/>
                <w:lang w:val="uk-UA"/>
              </w:rPr>
            </w:pPr>
            <w:r w:rsidRPr="00927761">
              <w:rPr>
                <w:sz w:val="22"/>
                <w:lang w:val="uk-UA"/>
              </w:rPr>
              <w:t>10</w:t>
            </w:r>
          </w:p>
        </w:tc>
        <w:tc>
          <w:tcPr>
            <w:tcW w:w="851" w:type="dxa"/>
            <w:vAlign w:val="center"/>
          </w:tcPr>
          <w:p w14:paraId="4814BD6F" w14:textId="77777777" w:rsidR="00E77C9F" w:rsidRPr="00927761" w:rsidRDefault="00E77C9F" w:rsidP="00AE09C1">
            <w:pPr>
              <w:widowControl w:val="0"/>
              <w:jc w:val="center"/>
              <w:rPr>
                <w:sz w:val="22"/>
                <w:lang w:val="uk-UA"/>
              </w:rPr>
            </w:pPr>
            <w:r w:rsidRPr="00927761">
              <w:rPr>
                <w:sz w:val="22"/>
                <w:lang w:val="uk-UA"/>
              </w:rPr>
              <w:t>12</w:t>
            </w:r>
          </w:p>
        </w:tc>
        <w:tc>
          <w:tcPr>
            <w:tcW w:w="1276" w:type="dxa"/>
            <w:vAlign w:val="center"/>
          </w:tcPr>
          <w:p w14:paraId="5EB41F2B" w14:textId="77777777" w:rsidR="00E77C9F" w:rsidRPr="00927761" w:rsidRDefault="00E77C9F" w:rsidP="00AE09C1">
            <w:pPr>
              <w:widowControl w:val="0"/>
              <w:jc w:val="center"/>
              <w:rPr>
                <w:sz w:val="22"/>
                <w:lang w:val="uk-UA"/>
              </w:rPr>
            </w:pPr>
            <w:r w:rsidRPr="00927761">
              <w:rPr>
                <w:sz w:val="22"/>
                <w:lang w:val="uk-UA"/>
              </w:rPr>
              <w:t>14</w:t>
            </w:r>
          </w:p>
        </w:tc>
        <w:tc>
          <w:tcPr>
            <w:tcW w:w="1275" w:type="dxa"/>
            <w:vAlign w:val="center"/>
          </w:tcPr>
          <w:p w14:paraId="3F1C9847" w14:textId="77777777" w:rsidR="00E77C9F" w:rsidRPr="00927761" w:rsidRDefault="00E77C9F" w:rsidP="00AE09C1">
            <w:pPr>
              <w:widowControl w:val="0"/>
              <w:jc w:val="center"/>
              <w:rPr>
                <w:sz w:val="22"/>
                <w:lang w:val="uk-UA"/>
              </w:rPr>
            </w:pPr>
            <w:r w:rsidRPr="00927761">
              <w:rPr>
                <w:sz w:val="22"/>
                <w:lang w:val="uk-UA"/>
              </w:rPr>
              <w:t>17</w:t>
            </w:r>
          </w:p>
        </w:tc>
        <w:tc>
          <w:tcPr>
            <w:tcW w:w="1134" w:type="dxa"/>
            <w:vAlign w:val="center"/>
          </w:tcPr>
          <w:p w14:paraId="470AA599" w14:textId="77777777" w:rsidR="00E77C9F" w:rsidRPr="00927761" w:rsidRDefault="00E77C9F" w:rsidP="00AE09C1">
            <w:pPr>
              <w:widowControl w:val="0"/>
              <w:jc w:val="center"/>
              <w:rPr>
                <w:sz w:val="22"/>
                <w:lang w:val="uk-UA"/>
              </w:rPr>
            </w:pPr>
            <w:r w:rsidRPr="00927761">
              <w:rPr>
                <w:sz w:val="22"/>
                <w:lang w:val="uk-UA"/>
              </w:rPr>
              <w:t>20</w:t>
            </w:r>
          </w:p>
        </w:tc>
      </w:tr>
      <w:tr w:rsidR="002F2BB2" w:rsidRPr="00927761" w14:paraId="31F165AB" w14:textId="77777777" w:rsidTr="002F2BB2">
        <w:tc>
          <w:tcPr>
            <w:tcW w:w="1418" w:type="dxa"/>
          </w:tcPr>
          <w:p w14:paraId="04573E79" w14:textId="77777777" w:rsidR="00E77C9F" w:rsidRPr="00927761" w:rsidRDefault="00E77C9F" w:rsidP="00AE09C1">
            <w:pPr>
              <w:widowControl w:val="0"/>
              <w:jc w:val="center"/>
              <w:rPr>
                <w:sz w:val="22"/>
                <w:lang w:val="uk-UA"/>
              </w:rPr>
            </w:pPr>
            <w:r w:rsidRPr="00927761">
              <w:rPr>
                <w:sz w:val="22"/>
                <w:lang w:val="uk-UA"/>
              </w:rPr>
              <w:t>0,5</w:t>
            </w:r>
          </w:p>
        </w:tc>
        <w:tc>
          <w:tcPr>
            <w:tcW w:w="1134" w:type="dxa"/>
          </w:tcPr>
          <w:p w14:paraId="22044C73" w14:textId="77777777" w:rsidR="00E77C9F" w:rsidRPr="00927761" w:rsidRDefault="00E77C9F" w:rsidP="00AE09C1">
            <w:pPr>
              <w:widowControl w:val="0"/>
              <w:jc w:val="center"/>
              <w:rPr>
                <w:sz w:val="22"/>
                <w:lang w:val="uk-UA"/>
              </w:rPr>
            </w:pPr>
            <w:r w:rsidRPr="00927761">
              <w:rPr>
                <w:sz w:val="22"/>
                <w:lang w:val="uk-UA"/>
              </w:rPr>
              <w:t>210</w:t>
            </w:r>
          </w:p>
        </w:tc>
        <w:tc>
          <w:tcPr>
            <w:tcW w:w="851" w:type="dxa"/>
          </w:tcPr>
          <w:p w14:paraId="19F59CDD" w14:textId="77777777" w:rsidR="00E77C9F" w:rsidRPr="00927761" w:rsidRDefault="00E77C9F" w:rsidP="00AE09C1">
            <w:pPr>
              <w:widowControl w:val="0"/>
              <w:jc w:val="center"/>
              <w:rPr>
                <w:sz w:val="22"/>
                <w:lang w:val="uk-UA"/>
              </w:rPr>
            </w:pPr>
            <w:r w:rsidRPr="00927761">
              <w:rPr>
                <w:sz w:val="22"/>
                <w:lang w:val="uk-UA"/>
              </w:rPr>
              <w:t>183</w:t>
            </w:r>
          </w:p>
        </w:tc>
        <w:tc>
          <w:tcPr>
            <w:tcW w:w="850" w:type="dxa"/>
          </w:tcPr>
          <w:p w14:paraId="7E8F8FE4" w14:textId="77777777" w:rsidR="00E77C9F" w:rsidRPr="00927761" w:rsidRDefault="00E77C9F" w:rsidP="00AE09C1">
            <w:pPr>
              <w:widowControl w:val="0"/>
              <w:jc w:val="center"/>
              <w:rPr>
                <w:sz w:val="22"/>
                <w:lang w:val="uk-UA"/>
              </w:rPr>
            </w:pPr>
            <w:r w:rsidRPr="00927761">
              <w:rPr>
                <w:sz w:val="22"/>
                <w:lang w:val="uk-UA"/>
              </w:rPr>
              <w:t>164</w:t>
            </w:r>
          </w:p>
        </w:tc>
        <w:tc>
          <w:tcPr>
            <w:tcW w:w="992" w:type="dxa"/>
          </w:tcPr>
          <w:p w14:paraId="64901437" w14:textId="77777777" w:rsidR="00E77C9F" w:rsidRPr="00927761" w:rsidRDefault="00E77C9F" w:rsidP="00AE09C1">
            <w:pPr>
              <w:widowControl w:val="0"/>
              <w:jc w:val="center"/>
              <w:rPr>
                <w:sz w:val="22"/>
                <w:lang w:val="uk-UA"/>
              </w:rPr>
            </w:pPr>
            <w:r w:rsidRPr="00927761">
              <w:rPr>
                <w:sz w:val="22"/>
                <w:lang w:val="uk-UA"/>
              </w:rPr>
              <w:t>150</w:t>
            </w:r>
          </w:p>
        </w:tc>
        <w:tc>
          <w:tcPr>
            <w:tcW w:w="851" w:type="dxa"/>
          </w:tcPr>
          <w:p w14:paraId="06645B86" w14:textId="77777777" w:rsidR="00E77C9F" w:rsidRPr="00927761" w:rsidRDefault="00E77C9F" w:rsidP="00AE09C1">
            <w:pPr>
              <w:widowControl w:val="0"/>
              <w:jc w:val="center"/>
              <w:rPr>
                <w:sz w:val="22"/>
                <w:lang w:val="uk-UA"/>
              </w:rPr>
            </w:pPr>
            <w:r w:rsidRPr="00927761">
              <w:rPr>
                <w:sz w:val="22"/>
                <w:lang w:val="uk-UA"/>
              </w:rPr>
              <w:t>125</w:t>
            </w:r>
          </w:p>
        </w:tc>
        <w:tc>
          <w:tcPr>
            <w:tcW w:w="1276" w:type="dxa"/>
          </w:tcPr>
          <w:p w14:paraId="5317D97A" w14:textId="77777777" w:rsidR="00E77C9F" w:rsidRPr="00927761" w:rsidRDefault="00E77C9F" w:rsidP="00AE09C1">
            <w:pPr>
              <w:widowControl w:val="0"/>
              <w:jc w:val="center"/>
              <w:rPr>
                <w:sz w:val="22"/>
                <w:lang w:val="uk-UA"/>
              </w:rPr>
            </w:pPr>
            <w:r w:rsidRPr="00927761">
              <w:rPr>
                <w:sz w:val="22"/>
                <w:lang w:val="uk-UA"/>
              </w:rPr>
              <w:t>106</w:t>
            </w:r>
          </w:p>
        </w:tc>
        <w:tc>
          <w:tcPr>
            <w:tcW w:w="1275" w:type="dxa"/>
          </w:tcPr>
          <w:p w14:paraId="54FF0731" w14:textId="77777777" w:rsidR="00E77C9F" w:rsidRPr="00927761" w:rsidRDefault="00E77C9F" w:rsidP="00AE09C1">
            <w:pPr>
              <w:widowControl w:val="0"/>
              <w:jc w:val="center"/>
              <w:rPr>
                <w:sz w:val="22"/>
                <w:lang w:val="uk-UA"/>
              </w:rPr>
            </w:pPr>
            <w:r w:rsidRPr="00927761">
              <w:rPr>
                <w:sz w:val="22"/>
                <w:lang w:val="uk-UA"/>
              </w:rPr>
              <w:t>090</w:t>
            </w:r>
          </w:p>
        </w:tc>
        <w:tc>
          <w:tcPr>
            <w:tcW w:w="1134" w:type="dxa"/>
          </w:tcPr>
          <w:p w14:paraId="56C3D5E4" w14:textId="77777777" w:rsidR="00E77C9F" w:rsidRPr="00927761" w:rsidRDefault="00E77C9F" w:rsidP="00AE09C1">
            <w:pPr>
              <w:widowControl w:val="0"/>
              <w:jc w:val="center"/>
              <w:rPr>
                <w:sz w:val="22"/>
                <w:lang w:val="uk-UA"/>
              </w:rPr>
            </w:pPr>
            <w:r w:rsidRPr="00927761">
              <w:rPr>
                <w:sz w:val="22"/>
                <w:lang w:val="uk-UA"/>
              </w:rPr>
              <w:t>077</w:t>
            </w:r>
          </w:p>
        </w:tc>
      </w:tr>
      <w:tr w:rsidR="002F2BB2" w:rsidRPr="00927761" w14:paraId="16AF4EFA" w14:textId="77777777" w:rsidTr="002F2BB2">
        <w:tc>
          <w:tcPr>
            <w:tcW w:w="1418" w:type="dxa"/>
          </w:tcPr>
          <w:p w14:paraId="14D622CC" w14:textId="77777777" w:rsidR="00E77C9F" w:rsidRPr="00927761" w:rsidRDefault="00E77C9F" w:rsidP="00AE09C1">
            <w:pPr>
              <w:widowControl w:val="0"/>
              <w:jc w:val="center"/>
              <w:rPr>
                <w:sz w:val="22"/>
                <w:lang w:val="uk-UA"/>
              </w:rPr>
            </w:pPr>
            <w:r w:rsidRPr="00927761">
              <w:rPr>
                <w:sz w:val="22"/>
                <w:lang w:val="uk-UA"/>
              </w:rPr>
              <w:t>1,0</w:t>
            </w:r>
          </w:p>
        </w:tc>
        <w:tc>
          <w:tcPr>
            <w:tcW w:w="1134" w:type="dxa"/>
          </w:tcPr>
          <w:p w14:paraId="76019F22" w14:textId="77777777" w:rsidR="00E77C9F" w:rsidRPr="00927761" w:rsidRDefault="00E77C9F" w:rsidP="00AE09C1">
            <w:pPr>
              <w:widowControl w:val="0"/>
              <w:jc w:val="center"/>
              <w:rPr>
                <w:sz w:val="22"/>
                <w:lang w:val="uk-UA"/>
              </w:rPr>
            </w:pPr>
            <w:r w:rsidRPr="00927761">
              <w:rPr>
                <w:sz w:val="22"/>
                <w:lang w:val="uk-UA"/>
              </w:rPr>
              <w:t>196</w:t>
            </w:r>
          </w:p>
        </w:tc>
        <w:tc>
          <w:tcPr>
            <w:tcW w:w="851" w:type="dxa"/>
          </w:tcPr>
          <w:p w14:paraId="3742CFF1" w14:textId="77777777" w:rsidR="00E77C9F" w:rsidRPr="00927761" w:rsidRDefault="00E77C9F" w:rsidP="00AE09C1">
            <w:pPr>
              <w:widowControl w:val="0"/>
              <w:jc w:val="center"/>
              <w:rPr>
                <w:sz w:val="22"/>
                <w:lang w:val="uk-UA"/>
              </w:rPr>
            </w:pPr>
            <w:r w:rsidRPr="00927761">
              <w:rPr>
                <w:sz w:val="22"/>
                <w:lang w:val="uk-UA"/>
              </w:rPr>
              <w:t>175</w:t>
            </w:r>
          </w:p>
        </w:tc>
        <w:tc>
          <w:tcPr>
            <w:tcW w:w="850" w:type="dxa"/>
          </w:tcPr>
          <w:p w14:paraId="19301C4E" w14:textId="77777777" w:rsidR="00E77C9F" w:rsidRPr="00927761" w:rsidRDefault="00E77C9F" w:rsidP="00AE09C1">
            <w:pPr>
              <w:widowControl w:val="0"/>
              <w:jc w:val="center"/>
              <w:rPr>
                <w:sz w:val="22"/>
                <w:lang w:val="uk-UA"/>
              </w:rPr>
            </w:pPr>
            <w:r w:rsidRPr="00927761">
              <w:rPr>
                <w:sz w:val="22"/>
                <w:lang w:val="uk-UA"/>
              </w:rPr>
              <w:t>157</w:t>
            </w:r>
          </w:p>
        </w:tc>
        <w:tc>
          <w:tcPr>
            <w:tcW w:w="992" w:type="dxa"/>
          </w:tcPr>
          <w:p w14:paraId="65BAA850" w14:textId="77777777" w:rsidR="00E77C9F" w:rsidRPr="00927761" w:rsidRDefault="00E77C9F" w:rsidP="00AE09C1">
            <w:pPr>
              <w:widowControl w:val="0"/>
              <w:jc w:val="center"/>
              <w:rPr>
                <w:sz w:val="22"/>
                <w:lang w:val="uk-UA"/>
              </w:rPr>
            </w:pPr>
            <w:r w:rsidRPr="00927761">
              <w:rPr>
                <w:sz w:val="22"/>
                <w:lang w:val="uk-UA"/>
              </w:rPr>
              <w:t>142</w:t>
            </w:r>
          </w:p>
        </w:tc>
        <w:tc>
          <w:tcPr>
            <w:tcW w:w="851" w:type="dxa"/>
          </w:tcPr>
          <w:p w14:paraId="44D7E5F2" w14:textId="77777777" w:rsidR="00E77C9F" w:rsidRPr="00927761" w:rsidRDefault="00E77C9F" w:rsidP="00AE09C1">
            <w:pPr>
              <w:widowControl w:val="0"/>
              <w:jc w:val="center"/>
              <w:rPr>
                <w:sz w:val="22"/>
                <w:lang w:val="uk-UA"/>
              </w:rPr>
            </w:pPr>
            <w:r w:rsidRPr="00927761">
              <w:rPr>
                <w:sz w:val="22"/>
                <w:lang w:val="uk-UA"/>
              </w:rPr>
              <w:t>121</w:t>
            </w:r>
          </w:p>
        </w:tc>
        <w:tc>
          <w:tcPr>
            <w:tcW w:w="1276" w:type="dxa"/>
          </w:tcPr>
          <w:p w14:paraId="299D496F" w14:textId="77777777" w:rsidR="00E77C9F" w:rsidRPr="00927761" w:rsidRDefault="00E77C9F" w:rsidP="00AE09C1">
            <w:pPr>
              <w:widowControl w:val="0"/>
              <w:jc w:val="center"/>
              <w:rPr>
                <w:sz w:val="22"/>
                <w:lang w:val="uk-UA"/>
              </w:rPr>
            </w:pPr>
            <w:r w:rsidRPr="00927761">
              <w:rPr>
                <w:sz w:val="22"/>
                <w:lang w:val="uk-UA"/>
              </w:rPr>
              <w:t>103</w:t>
            </w:r>
          </w:p>
        </w:tc>
        <w:tc>
          <w:tcPr>
            <w:tcW w:w="1275" w:type="dxa"/>
          </w:tcPr>
          <w:p w14:paraId="1216FCF8" w14:textId="77777777" w:rsidR="00E77C9F" w:rsidRPr="00927761" w:rsidRDefault="00E77C9F" w:rsidP="00AE09C1">
            <w:pPr>
              <w:widowControl w:val="0"/>
              <w:jc w:val="center"/>
              <w:rPr>
                <w:sz w:val="22"/>
                <w:lang w:val="uk-UA"/>
              </w:rPr>
            </w:pPr>
            <w:r w:rsidRPr="00927761">
              <w:rPr>
                <w:sz w:val="22"/>
                <w:lang w:val="uk-UA"/>
              </w:rPr>
              <w:t>086</w:t>
            </w:r>
          </w:p>
        </w:tc>
        <w:tc>
          <w:tcPr>
            <w:tcW w:w="1134" w:type="dxa"/>
          </w:tcPr>
          <w:p w14:paraId="16F3812D" w14:textId="77777777" w:rsidR="00E77C9F" w:rsidRPr="00927761" w:rsidRDefault="00E77C9F" w:rsidP="00AE09C1">
            <w:pPr>
              <w:widowControl w:val="0"/>
              <w:jc w:val="center"/>
              <w:rPr>
                <w:sz w:val="22"/>
                <w:lang w:val="uk-UA"/>
              </w:rPr>
            </w:pPr>
            <w:r w:rsidRPr="00927761">
              <w:rPr>
                <w:sz w:val="22"/>
                <w:lang w:val="uk-UA"/>
              </w:rPr>
              <w:t>074</w:t>
            </w:r>
          </w:p>
        </w:tc>
      </w:tr>
      <w:tr w:rsidR="002F2BB2" w:rsidRPr="00927761" w14:paraId="030B9A65" w14:textId="77777777" w:rsidTr="002F2BB2">
        <w:tc>
          <w:tcPr>
            <w:tcW w:w="1418" w:type="dxa"/>
          </w:tcPr>
          <w:p w14:paraId="5E758610" w14:textId="77777777" w:rsidR="00E77C9F" w:rsidRPr="00927761" w:rsidRDefault="00E77C9F" w:rsidP="00AE09C1">
            <w:pPr>
              <w:widowControl w:val="0"/>
              <w:jc w:val="center"/>
              <w:rPr>
                <w:sz w:val="22"/>
                <w:lang w:val="uk-UA"/>
              </w:rPr>
            </w:pPr>
            <w:r w:rsidRPr="00927761">
              <w:rPr>
                <w:sz w:val="22"/>
                <w:lang w:val="uk-UA"/>
              </w:rPr>
              <w:t>1,5</w:t>
            </w:r>
          </w:p>
        </w:tc>
        <w:tc>
          <w:tcPr>
            <w:tcW w:w="1134" w:type="dxa"/>
          </w:tcPr>
          <w:p w14:paraId="5DA50B52" w14:textId="77777777" w:rsidR="00E77C9F" w:rsidRPr="00927761" w:rsidRDefault="00E77C9F" w:rsidP="00AE09C1">
            <w:pPr>
              <w:widowControl w:val="0"/>
              <w:jc w:val="center"/>
              <w:rPr>
                <w:sz w:val="22"/>
                <w:lang w:val="uk-UA"/>
              </w:rPr>
            </w:pPr>
            <w:r w:rsidRPr="00927761">
              <w:rPr>
                <w:sz w:val="22"/>
                <w:lang w:val="uk-UA"/>
              </w:rPr>
              <w:t>182</w:t>
            </w:r>
          </w:p>
        </w:tc>
        <w:tc>
          <w:tcPr>
            <w:tcW w:w="851" w:type="dxa"/>
          </w:tcPr>
          <w:p w14:paraId="1FB03E21" w14:textId="77777777" w:rsidR="00E77C9F" w:rsidRPr="00927761" w:rsidRDefault="00E77C9F" w:rsidP="00AE09C1">
            <w:pPr>
              <w:widowControl w:val="0"/>
              <w:jc w:val="center"/>
              <w:rPr>
                <w:sz w:val="22"/>
                <w:lang w:val="uk-UA"/>
              </w:rPr>
            </w:pPr>
            <w:r w:rsidRPr="00927761">
              <w:rPr>
                <w:sz w:val="22"/>
                <w:lang w:val="uk-UA"/>
              </w:rPr>
              <w:t>163</w:t>
            </w:r>
          </w:p>
        </w:tc>
        <w:tc>
          <w:tcPr>
            <w:tcW w:w="850" w:type="dxa"/>
          </w:tcPr>
          <w:p w14:paraId="474C3CB3" w14:textId="77777777" w:rsidR="00E77C9F" w:rsidRPr="00927761" w:rsidRDefault="00E77C9F" w:rsidP="00AE09C1">
            <w:pPr>
              <w:widowControl w:val="0"/>
              <w:jc w:val="center"/>
              <w:rPr>
                <w:sz w:val="22"/>
                <w:lang w:val="uk-UA"/>
              </w:rPr>
            </w:pPr>
            <w:r w:rsidRPr="00927761">
              <w:rPr>
                <w:sz w:val="22"/>
                <w:lang w:val="uk-UA"/>
              </w:rPr>
              <w:t>148</w:t>
            </w:r>
          </w:p>
        </w:tc>
        <w:tc>
          <w:tcPr>
            <w:tcW w:w="992" w:type="dxa"/>
          </w:tcPr>
          <w:p w14:paraId="52C16828" w14:textId="77777777" w:rsidR="00E77C9F" w:rsidRPr="00927761" w:rsidRDefault="00E77C9F" w:rsidP="00AE09C1">
            <w:pPr>
              <w:widowControl w:val="0"/>
              <w:jc w:val="center"/>
              <w:rPr>
                <w:sz w:val="22"/>
                <w:lang w:val="uk-UA"/>
              </w:rPr>
            </w:pPr>
            <w:r w:rsidRPr="00927761">
              <w:rPr>
                <w:sz w:val="22"/>
                <w:lang w:val="uk-UA"/>
              </w:rPr>
              <w:t>134</w:t>
            </w:r>
          </w:p>
        </w:tc>
        <w:tc>
          <w:tcPr>
            <w:tcW w:w="851" w:type="dxa"/>
          </w:tcPr>
          <w:p w14:paraId="60C5AB29" w14:textId="77777777" w:rsidR="00E77C9F" w:rsidRPr="00927761" w:rsidRDefault="00E77C9F" w:rsidP="00AE09C1">
            <w:pPr>
              <w:widowControl w:val="0"/>
              <w:jc w:val="center"/>
              <w:rPr>
                <w:sz w:val="22"/>
                <w:lang w:val="uk-UA"/>
              </w:rPr>
            </w:pPr>
            <w:r w:rsidRPr="00927761">
              <w:rPr>
                <w:sz w:val="22"/>
                <w:lang w:val="uk-UA"/>
              </w:rPr>
              <w:t>114</w:t>
            </w:r>
          </w:p>
        </w:tc>
        <w:tc>
          <w:tcPr>
            <w:tcW w:w="1276" w:type="dxa"/>
          </w:tcPr>
          <w:p w14:paraId="1A441B90" w14:textId="77777777" w:rsidR="00E77C9F" w:rsidRPr="00927761" w:rsidRDefault="00E77C9F" w:rsidP="00AE09C1">
            <w:pPr>
              <w:widowControl w:val="0"/>
              <w:jc w:val="center"/>
              <w:rPr>
                <w:sz w:val="22"/>
                <w:lang w:val="uk-UA"/>
              </w:rPr>
            </w:pPr>
            <w:r w:rsidRPr="00927761">
              <w:rPr>
                <w:sz w:val="22"/>
                <w:lang w:val="uk-UA"/>
              </w:rPr>
              <w:t>099</w:t>
            </w:r>
          </w:p>
        </w:tc>
        <w:tc>
          <w:tcPr>
            <w:tcW w:w="1275" w:type="dxa"/>
          </w:tcPr>
          <w:p w14:paraId="41E22AB8" w14:textId="77777777" w:rsidR="00E77C9F" w:rsidRPr="00927761" w:rsidRDefault="00E77C9F" w:rsidP="00AE09C1">
            <w:pPr>
              <w:widowControl w:val="0"/>
              <w:jc w:val="center"/>
              <w:rPr>
                <w:sz w:val="22"/>
                <w:lang w:val="uk-UA"/>
              </w:rPr>
            </w:pPr>
            <w:r w:rsidRPr="00927761">
              <w:rPr>
                <w:sz w:val="22"/>
                <w:lang w:val="uk-UA"/>
              </w:rPr>
              <w:t>082</w:t>
            </w:r>
          </w:p>
        </w:tc>
        <w:tc>
          <w:tcPr>
            <w:tcW w:w="1134" w:type="dxa"/>
          </w:tcPr>
          <w:p w14:paraId="1C8DB2A8" w14:textId="77777777" w:rsidR="00E77C9F" w:rsidRPr="00927761" w:rsidRDefault="00E77C9F" w:rsidP="00AE09C1">
            <w:pPr>
              <w:widowControl w:val="0"/>
              <w:jc w:val="center"/>
              <w:rPr>
                <w:sz w:val="22"/>
                <w:lang w:val="uk-UA"/>
              </w:rPr>
            </w:pPr>
            <w:r w:rsidRPr="00927761">
              <w:rPr>
                <w:sz w:val="22"/>
                <w:lang w:val="uk-UA"/>
              </w:rPr>
              <w:t>070</w:t>
            </w:r>
          </w:p>
        </w:tc>
      </w:tr>
      <w:tr w:rsidR="002F2BB2" w:rsidRPr="00927761" w14:paraId="6FE05170" w14:textId="77777777" w:rsidTr="002F2BB2">
        <w:tc>
          <w:tcPr>
            <w:tcW w:w="1418" w:type="dxa"/>
          </w:tcPr>
          <w:p w14:paraId="6F2ED37B" w14:textId="77777777" w:rsidR="00E77C9F" w:rsidRPr="00927761" w:rsidRDefault="00E77C9F" w:rsidP="00AE09C1">
            <w:pPr>
              <w:widowControl w:val="0"/>
              <w:jc w:val="center"/>
              <w:rPr>
                <w:sz w:val="22"/>
                <w:lang w:val="uk-UA"/>
              </w:rPr>
            </w:pPr>
            <w:r w:rsidRPr="00927761">
              <w:rPr>
                <w:sz w:val="22"/>
                <w:lang w:val="uk-UA"/>
              </w:rPr>
              <w:t>2,0</w:t>
            </w:r>
          </w:p>
        </w:tc>
        <w:tc>
          <w:tcPr>
            <w:tcW w:w="1134" w:type="dxa"/>
          </w:tcPr>
          <w:p w14:paraId="7273F7C4" w14:textId="77777777" w:rsidR="00E77C9F" w:rsidRPr="00927761" w:rsidRDefault="00E77C9F" w:rsidP="00AE09C1">
            <w:pPr>
              <w:widowControl w:val="0"/>
              <w:jc w:val="center"/>
              <w:rPr>
                <w:sz w:val="22"/>
                <w:lang w:val="uk-UA"/>
              </w:rPr>
            </w:pPr>
            <w:r w:rsidRPr="00927761">
              <w:rPr>
                <w:sz w:val="22"/>
                <w:lang w:val="uk-UA"/>
              </w:rPr>
              <w:t>170</w:t>
            </w:r>
          </w:p>
        </w:tc>
        <w:tc>
          <w:tcPr>
            <w:tcW w:w="851" w:type="dxa"/>
          </w:tcPr>
          <w:p w14:paraId="65F50220" w14:textId="77777777" w:rsidR="00E77C9F" w:rsidRPr="00927761" w:rsidRDefault="00E77C9F" w:rsidP="00AE09C1">
            <w:pPr>
              <w:widowControl w:val="0"/>
              <w:jc w:val="center"/>
              <w:rPr>
                <w:sz w:val="22"/>
                <w:lang w:val="uk-UA"/>
              </w:rPr>
            </w:pPr>
            <w:r w:rsidRPr="00927761">
              <w:rPr>
                <w:sz w:val="22"/>
                <w:lang w:val="uk-UA"/>
              </w:rPr>
              <w:t>153</w:t>
            </w:r>
          </w:p>
        </w:tc>
        <w:tc>
          <w:tcPr>
            <w:tcW w:w="850" w:type="dxa"/>
          </w:tcPr>
          <w:p w14:paraId="035F836F" w14:textId="77777777" w:rsidR="00E77C9F" w:rsidRPr="00927761" w:rsidRDefault="00E77C9F" w:rsidP="00AE09C1">
            <w:pPr>
              <w:widowControl w:val="0"/>
              <w:jc w:val="center"/>
              <w:rPr>
                <w:sz w:val="22"/>
                <w:lang w:val="uk-UA"/>
              </w:rPr>
            </w:pPr>
            <w:r w:rsidRPr="00927761">
              <w:rPr>
                <w:sz w:val="22"/>
                <w:lang w:val="uk-UA"/>
              </w:rPr>
              <w:t>138</w:t>
            </w:r>
          </w:p>
        </w:tc>
        <w:tc>
          <w:tcPr>
            <w:tcW w:w="992" w:type="dxa"/>
          </w:tcPr>
          <w:p w14:paraId="0241EBD4" w14:textId="77777777" w:rsidR="00E77C9F" w:rsidRPr="00927761" w:rsidRDefault="00E77C9F" w:rsidP="00AE09C1">
            <w:pPr>
              <w:widowControl w:val="0"/>
              <w:jc w:val="center"/>
              <w:rPr>
                <w:sz w:val="22"/>
                <w:lang w:val="uk-UA"/>
              </w:rPr>
            </w:pPr>
            <w:r w:rsidRPr="00927761">
              <w:rPr>
                <w:sz w:val="22"/>
                <w:lang w:val="uk-UA"/>
              </w:rPr>
              <w:t>125</w:t>
            </w:r>
          </w:p>
        </w:tc>
        <w:tc>
          <w:tcPr>
            <w:tcW w:w="851" w:type="dxa"/>
          </w:tcPr>
          <w:p w14:paraId="3600E7D4" w14:textId="77777777" w:rsidR="00E77C9F" w:rsidRPr="00927761" w:rsidRDefault="00E77C9F" w:rsidP="00AE09C1">
            <w:pPr>
              <w:widowControl w:val="0"/>
              <w:jc w:val="center"/>
              <w:rPr>
                <w:sz w:val="22"/>
                <w:lang w:val="uk-UA"/>
              </w:rPr>
            </w:pPr>
            <w:r w:rsidRPr="00927761">
              <w:rPr>
                <w:sz w:val="22"/>
                <w:lang w:val="uk-UA"/>
              </w:rPr>
              <w:t>107</w:t>
            </w:r>
          </w:p>
        </w:tc>
        <w:tc>
          <w:tcPr>
            <w:tcW w:w="1276" w:type="dxa"/>
          </w:tcPr>
          <w:p w14:paraId="5BCA7241" w14:textId="77777777" w:rsidR="00E77C9F" w:rsidRPr="00927761" w:rsidRDefault="00E77C9F" w:rsidP="00AE09C1">
            <w:pPr>
              <w:widowControl w:val="0"/>
              <w:jc w:val="center"/>
              <w:rPr>
                <w:sz w:val="22"/>
                <w:lang w:val="uk-UA"/>
              </w:rPr>
            </w:pPr>
            <w:r w:rsidRPr="00927761">
              <w:rPr>
                <w:sz w:val="22"/>
                <w:lang w:val="uk-UA"/>
              </w:rPr>
              <w:t>094</w:t>
            </w:r>
          </w:p>
        </w:tc>
        <w:tc>
          <w:tcPr>
            <w:tcW w:w="1275" w:type="dxa"/>
          </w:tcPr>
          <w:p w14:paraId="008E07FA" w14:textId="77777777" w:rsidR="00E77C9F" w:rsidRPr="00927761" w:rsidRDefault="00E77C9F" w:rsidP="00AE09C1">
            <w:pPr>
              <w:widowControl w:val="0"/>
              <w:jc w:val="center"/>
              <w:rPr>
                <w:sz w:val="22"/>
                <w:lang w:val="uk-UA"/>
              </w:rPr>
            </w:pPr>
            <w:r w:rsidRPr="00927761">
              <w:rPr>
                <w:sz w:val="22"/>
                <w:lang w:val="uk-UA"/>
              </w:rPr>
              <w:t>079</w:t>
            </w:r>
          </w:p>
        </w:tc>
        <w:tc>
          <w:tcPr>
            <w:tcW w:w="1134" w:type="dxa"/>
          </w:tcPr>
          <w:p w14:paraId="63D4A58F" w14:textId="77777777" w:rsidR="00E77C9F" w:rsidRPr="00927761" w:rsidRDefault="00E77C9F" w:rsidP="00AE09C1">
            <w:pPr>
              <w:widowControl w:val="0"/>
              <w:jc w:val="center"/>
              <w:rPr>
                <w:sz w:val="22"/>
                <w:lang w:val="uk-UA"/>
              </w:rPr>
            </w:pPr>
            <w:r w:rsidRPr="00927761">
              <w:rPr>
                <w:sz w:val="22"/>
                <w:lang w:val="uk-UA"/>
              </w:rPr>
              <w:t>067</w:t>
            </w:r>
          </w:p>
        </w:tc>
      </w:tr>
      <w:tr w:rsidR="002F2BB2" w:rsidRPr="00927761" w14:paraId="061EFB65" w14:textId="77777777" w:rsidTr="002F2BB2">
        <w:tc>
          <w:tcPr>
            <w:tcW w:w="1418" w:type="dxa"/>
          </w:tcPr>
          <w:p w14:paraId="0BA12FF9" w14:textId="77777777" w:rsidR="00E77C9F" w:rsidRPr="00927761" w:rsidRDefault="00E77C9F" w:rsidP="00AE09C1">
            <w:pPr>
              <w:widowControl w:val="0"/>
              <w:jc w:val="center"/>
              <w:rPr>
                <w:sz w:val="22"/>
                <w:lang w:val="uk-UA"/>
              </w:rPr>
            </w:pPr>
            <w:r w:rsidRPr="00927761">
              <w:rPr>
                <w:sz w:val="22"/>
                <w:lang w:val="uk-UA"/>
              </w:rPr>
              <w:t>2,5</w:t>
            </w:r>
          </w:p>
        </w:tc>
        <w:tc>
          <w:tcPr>
            <w:tcW w:w="1134" w:type="dxa"/>
          </w:tcPr>
          <w:p w14:paraId="41BA27B8" w14:textId="77777777" w:rsidR="00E77C9F" w:rsidRPr="00927761" w:rsidRDefault="00E77C9F" w:rsidP="00AE09C1">
            <w:pPr>
              <w:widowControl w:val="0"/>
              <w:jc w:val="center"/>
              <w:rPr>
                <w:sz w:val="22"/>
                <w:lang w:val="uk-UA"/>
              </w:rPr>
            </w:pPr>
            <w:r w:rsidRPr="00927761">
              <w:rPr>
                <w:sz w:val="22"/>
                <w:lang w:val="uk-UA"/>
              </w:rPr>
              <w:t>158</w:t>
            </w:r>
          </w:p>
        </w:tc>
        <w:tc>
          <w:tcPr>
            <w:tcW w:w="851" w:type="dxa"/>
          </w:tcPr>
          <w:p w14:paraId="1D928388" w14:textId="77777777" w:rsidR="00E77C9F" w:rsidRPr="00927761" w:rsidRDefault="00E77C9F" w:rsidP="00AE09C1">
            <w:pPr>
              <w:widowControl w:val="0"/>
              <w:jc w:val="center"/>
              <w:rPr>
                <w:sz w:val="22"/>
                <w:lang w:val="uk-UA"/>
              </w:rPr>
            </w:pPr>
            <w:r w:rsidRPr="00927761">
              <w:rPr>
                <w:sz w:val="22"/>
                <w:lang w:val="uk-UA"/>
              </w:rPr>
              <w:t>144</w:t>
            </w:r>
          </w:p>
        </w:tc>
        <w:tc>
          <w:tcPr>
            <w:tcW w:w="850" w:type="dxa"/>
          </w:tcPr>
          <w:p w14:paraId="18CCA90A" w14:textId="77777777" w:rsidR="00E77C9F" w:rsidRPr="00927761" w:rsidRDefault="00E77C9F" w:rsidP="00AE09C1">
            <w:pPr>
              <w:widowControl w:val="0"/>
              <w:jc w:val="center"/>
              <w:rPr>
                <w:sz w:val="22"/>
                <w:lang w:val="uk-UA"/>
              </w:rPr>
            </w:pPr>
            <w:r w:rsidRPr="00927761">
              <w:rPr>
                <w:sz w:val="22"/>
                <w:lang w:val="uk-UA"/>
              </w:rPr>
              <w:t>130</w:t>
            </w:r>
          </w:p>
        </w:tc>
        <w:tc>
          <w:tcPr>
            <w:tcW w:w="992" w:type="dxa"/>
          </w:tcPr>
          <w:p w14:paraId="7E7D93AF" w14:textId="77777777" w:rsidR="00E77C9F" w:rsidRPr="00927761" w:rsidRDefault="00E77C9F" w:rsidP="00AE09C1">
            <w:pPr>
              <w:widowControl w:val="0"/>
              <w:jc w:val="center"/>
              <w:rPr>
                <w:sz w:val="22"/>
                <w:lang w:val="uk-UA"/>
              </w:rPr>
            </w:pPr>
            <w:r w:rsidRPr="00927761">
              <w:rPr>
                <w:sz w:val="22"/>
                <w:lang w:val="uk-UA"/>
              </w:rPr>
              <w:t>118</w:t>
            </w:r>
          </w:p>
        </w:tc>
        <w:tc>
          <w:tcPr>
            <w:tcW w:w="851" w:type="dxa"/>
          </w:tcPr>
          <w:p w14:paraId="3297A37A" w14:textId="77777777" w:rsidR="00E77C9F" w:rsidRPr="00927761" w:rsidRDefault="00E77C9F" w:rsidP="00AE09C1">
            <w:pPr>
              <w:widowControl w:val="0"/>
              <w:jc w:val="center"/>
              <w:rPr>
                <w:sz w:val="22"/>
                <w:lang w:val="uk-UA"/>
              </w:rPr>
            </w:pPr>
            <w:r w:rsidRPr="00927761">
              <w:rPr>
                <w:sz w:val="22"/>
                <w:lang w:val="uk-UA"/>
              </w:rPr>
              <w:t>101</w:t>
            </w:r>
          </w:p>
        </w:tc>
        <w:tc>
          <w:tcPr>
            <w:tcW w:w="1276" w:type="dxa"/>
          </w:tcPr>
          <w:p w14:paraId="7E673F61" w14:textId="77777777" w:rsidR="00E77C9F" w:rsidRPr="00927761" w:rsidRDefault="00E77C9F" w:rsidP="00AE09C1">
            <w:pPr>
              <w:widowControl w:val="0"/>
              <w:jc w:val="center"/>
              <w:rPr>
                <w:sz w:val="22"/>
                <w:lang w:val="uk-UA"/>
              </w:rPr>
            </w:pPr>
            <w:r w:rsidRPr="00927761">
              <w:rPr>
                <w:sz w:val="22"/>
                <w:lang w:val="uk-UA"/>
              </w:rPr>
              <w:t>090</w:t>
            </w:r>
          </w:p>
        </w:tc>
        <w:tc>
          <w:tcPr>
            <w:tcW w:w="1275" w:type="dxa"/>
          </w:tcPr>
          <w:p w14:paraId="59F7780E" w14:textId="77777777" w:rsidR="00E77C9F" w:rsidRPr="00927761" w:rsidRDefault="00E77C9F" w:rsidP="00AE09C1">
            <w:pPr>
              <w:widowControl w:val="0"/>
              <w:jc w:val="center"/>
              <w:rPr>
                <w:sz w:val="22"/>
                <w:lang w:val="uk-UA"/>
              </w:rPr>
            </w:pPr>
            <w:r w:rsidRPr="00927761">
              <w:rPr>
                <w:sz w:val="22"/>
                <w:lang w:val="uk-UA"/>
              </w:rPr>
              <w:t>076</w:t>
            </w:r>
          </w:p>
        </w:tc>
        <w:tc>
          <w:tcPr>
            <w:tcW w:w="1134" w:type="dxa"/>
          </w:tcPr>
          <w:p w14:paraId="05C588D5" w14:textId="77777777" w:rsidR="00E77C9F" w:rsidRPr="00927761" w:rsidRDefault="00E77C9F" w:rsidP="00AE09C1">
            <w:pPr>
              <w:widowControl w:val="0"/>
              <w:jc w:val="center"/>
              <w:rPr>
                <w:sz w:val="22"/>
                <w:lang w:val="uk-UA"/>
              </w:rPr>
            </w:pPr>
            <w:r w:rsidRPr="00927761">
              <w:rPr>
                <w:sz w:val="22"/>
                <w:lang w:val="uk-UA"/>
              </w:rPr>
              <w:t>065</w:t>
            </w:r>
          </w:p>
        </w:tc>
      </w:tr>
      <w:tr w:rsidR="002F2BB2" w:rsidRPr="00927761" w14:paraId="0AD7A118" w14:textId="77777777" w:rsidTr="002F2BB2">
        <w:tc>
          <w:tcPr>
            <w:tcW w:w="1418" w:type="dxa"/>
          </w:tcPr>
          <w:p w14:paraId="6D9F0504" w14:textId="77777777" w:rsidR="00E77C9F" w:rsidRPr="00927761" w:rsidRDefault="00E77C9F" w:rsidP="00AE09C1">
            <w:pPr>
              <w:widowControl w:val="0"/>
              <w:jc w:val="center"/>
              <w:rPr>
                <w:sz w:val="22"/>
                <w:lang w:val="uk-UA"/>
              </w:rPr>
            </w:pPr>
            <w:r w:rsidRPr="00927761">
              <w:rPr>
                <w:sz w:val="22"/>
                <w:lang w:val="uk-UA"/>
              </w:rPr>
              <w:t>3,0</w:t>
            </w:r>
          </w:p>
        </w:tc>
        <w:tc>
          <w:tcPr>
            <w:tcW w:w="1134" w:type="dxa"/>
          </w:tcPr>
          <w:p w14:paraId="0890548E" w14:textId="77777777" w:rsidR="00E77C9F" w:rsidRPr="00927761" w:rsidRDefault="00E77C9F" w:rsidP="00AE09C1">
            <w:pPr>
              <w:widowControl w:val="0"/>
              <w:jc w:val="center"/>
              <w:rPr>
                <w:sz w:val="22"/>
                <w:lang w:val="uk-UA"/>
              </w:rPr>
            </w:pPr>
            <w:r w:rsidRPr="00927761">
              <w:rPr>
                <w:sz w:val="22"/>
                <w:lang w:val="uk-UA"/>
              </w:rPr>
              <w:t>147</w:t>
            </w:r>
          </w:p>
        </w:tc>
        <w:tc>
          <w:tcPr>
            <w:tcW w:w="851" w:type="dxa"/>
          </w:tcPr>
          <w:p w14:paraId="240886DB" w14:textId="77777777" w:rsidR="00E77C9F" w:rsidRPr="00927761" w:rsidRDefault="00E77C9F" w:rsidP="00AE09C1">
            <w:pPr>
              <w:widowControl w:val="0"/>
              <w:jc w:val="center"/>
              <w:rPr>
                <w:sz w:val="22"/>
                <w:lang w:val="uk-UA"/>
              </w:rPr>
            </w:pPr>
            <w:r w:rsidRPr="00927761">
              <w:rPr>
                <w:sz w:val="22"/>
                <w:lang w:val="uk-UA"/>
              </w:rPr>
              <w:t>135</w:t>
            </w:r>
          </w:p>
        </w:tc>
        <w:tc>
          <w:tcPr>
            <w:tcW w:w="850" w:type="dxa"/>
          </w:tcPr>
          <w:p w14:paraId="762A4D08" w14:textId="77777777" w:rsidR="00E77C9F" w:rsidRPr="00927761" w:rsidRDefault="00E77C9F" w:rsidP="00AE09C1">
            <w:pPr>
              <w:widowControl w:val="0"/>
              <w:jc w:val="center"/>
              <w:rPr>
                <w:sz w:val="22"/>
                <w:lang w:val="uk-UA"/>
              </w:rPr>
            </w:pPr>
            <w:r w:rsidRPr="00927761">
              <w:rPr>
                <w:sz w:val="22"/>
                <w:lang w:val="uk-UA"/>
              </w:rPr>
              <w:t>123</w:t>
            </w:r>
          </w:p>
        </w:tc>
        <w:tc>
          <w:tcPr>
            <w:tcW w:w="992" w:type="dxa"/>
          </w:tcPr>
          <w:p w14:paraId="4FDA2511" w14:textId="77777777" w:rsidR="00E77C9F" w:rsidRPr="00927761" w:rsidRDefault="00E77C9F" w:rsidP="00AE09C1">
            <w:pPr>
              <w:widowControl w:val="0"/>
              <w:jc w:val="center"/>
              <w:rPr>
                <w:sz w:val="22"/>
                <w:lang w:val="uk-UA"/>
              </w:rPr>
            </w:pPr>
            <w:r w:rsidRPr="00927761">
              <w:rPr>
                <w:sz w:val="22"/>
                <w:lang w:val="uk-UA"/>
              </w:rPr>
              <w:t>112</w:t>
            </w:r>
          </w:p>
        </w:tc>
        <w:tc>
          <w:tcPr>
            <w:tcW w:w="851" w:type="dxa"/>
          </w:tcPr>
          <w:p w14:paraId="7ECCCC12" w14:textId="77777777" w:rsidR="00E77C9F" w:rsidRPr="00927761" w:rsidRDefault="00E77C9F" w:rsidP="00AE09C1">
            <w:pPr>
              <w:widowControl w:val="0"/>
              <w:jc w:val="center"/>
              <w:rPr>
                <w:sz w:val="22"/>
                <w:lang w:val="uk-UA"/>
              </w:rPr>
            </w:pPr>
            <w:r w:rsidRPr="00927761">
              <w:rPr>
                <w:sz w:val="22"/>
                <w:lang w:val="uk-UA"/>
              </w:rPr>
              <w:t>097</w:t>
            </w:r>
          </w:p>
        </w:tc>
        <w:tc>
          <w:tcPr>
            <w:tcW w:w="1276" w:type="dxa"/>
          </w:tcPr>
          <w:p w14:paraId="11BDD902" w14:textId="77777777" w:rsidR="00E77C9F" w:rsidRPr="00927761" w:rsidRDefault="00E77C9F" w:rsidP="00AE09C1">
            <w:pPr>
              <w:widowControl w:val="0"/>
              <w:jc w:val="center"/>
              <w:rPr>
                <w:sz w:val="22"/>
                <w:lang w:val="uk-UA"/>
              </w:rPr>
            </w:pPr>
            <w:r w:rsidRPr="00927761">
              <w:rPr>
                <w:sz w:val="22"/>
                <w:lang w:val="uk-UA"/>
              </w:rPr>
              <w:t>086</w:t>
            </w:r>
          </w:p>
        </w:tc>
        <w:tc>
          <w:tcPr>
            <w:tcW w:w="1275" w:type="dxa"/>
          </w:tcPr>
          <w:p w14:paraId="3B3AEEFA" w14:textId="77777777" w:rsidR="00E77C9F" w:rsidRPr="00927761" w:rsidRDefault="00E77C9F" w:rsidP="00AE09C1">
            <w:pPr>
              <w:widowControl w:val="0"/>
              <w:jc w:val="center"/>
              <w:rPr>
                <w:sz w:val="22"/>
                <w:lang w:val="uk-UA"/>
              </w:rPr>
            </w:pPr>
            <w:r w:rsidRPr="00927761">
              <w:rPr>
                <w:sz w:val="22"/>
                <w:lang w:val="uk-UA"/>
              </w:rPr>
              <w:t>073</w:t>
            </w:r>
          </w:p>
        </w:tc>
        <w:tc>
          <w:tcPr>
            <w:tcW w:w="1134" w:type="dxa"/>
          </w:tcPr>
          <w:p w14:paraId="5EEED113" w14:textId="77777777" w:rsidR="00E77C9F" w:rsidRPr="00927761" w:rsidRDefault="00E77C9F" w:rsidP="00AE09C1">
            <w:pPr>
              <w:widowControl w:val="0"/>
              <w:jc w:val="center"/>
              <w:rPr>
                <w:sz w:val="22"/>
                <w:lang w:val="uk-UA"/>
              </w:rPr>
            </w:pPr>
            <w:r w:rsidRPr="00927761">
              <w:rPr>
                <w:sz w:val="22"/>
                <w:lang w:val="uk-UA"/>
              </w:rPr>
              <w:t>063</w:t>
            </w:r>
          </w:p>
        </w:tc>
      </w:tr>
      <w:tr w:rsidR="002F2BB2" w:rsidRPr="00927761" w14:paraId="44AE3FCF" w14:textId="77777777" w:rsidTr="002F2BB2">
        <w:tc>
          <w:tcPr>
            <w:tcW w:w="1418" w:type="dxa"/>
          </w:tcPr>
          <w:p w14:paraId="0D4BCB5F" w14:textId="77777777" w:rsidR="00E77C9F" w:rsidRPr="00927761" w:rsidRDefault="00E77C9F" w:rsidP="00AE09C1">
            <w:pPr>
              <w:widowControl w:val="0"/>
              <w:jc w:val="center"/>
              <w:rPr>
                <w:sz w:val="22"/>
                <w:lang w:val="uk-UA"/>
              </w:rPr>
            </w:pPr>
            <w:r w:rsidRPr="00927761">
              <w:rPr>
                <w:sz w:val="22"/>
                <w:lang w:val="uk-UA"/>
              </w:rPr>
              <w:t>3,5</w:t>
            </w:r>
          </w:p>
        </w:tc>
        <w:tc>
          <w:tcPr>
            <w:tcW w:w="1134" w:type="dxa"/>
          </w:tcPr>
          <w:p w14:paraId="2FC5B116" w14:textId="77777777" w:rsidR="00E77C9F" w:rsidRPr="00927761" w:rsidRDefault="00E77C9F" w:rsidP="00AE09C1">
            <w:pPr>
              <w:widowControl w:val="0"/>
              <w:jc w:val="center"/>
              <w:rPr>
                <w:sz w:val="22"/>
                <w:lang w:val="uk-UA"/>
              </w:rPr>
            </w:pPr>
            <w:r w:rsidRPr="00927761">
              <w:rPr>
                <w:sz w:val="22"/>
                <w:lang w:val="uk-UA"/>
              </w:rPr>
              <w:t>137</w:t>
            </w:r>
          </w:p>
        </w:tc>
        <w:tc>
          <w:tcPr>
            <w:tcW w:w="851" w:type="dxa"/>
          </w:tcPr>
          <w:p w14:paraId="4E276DF6" w14:textId="77777777" w:rsidR="00E77C9F" w:rsidRPr="00927761" w:rsidRDefault="00E77C9F" w:rsidP="00AE09C1">
            <w:pPr>
              <w:widowControl w:val="0"/>
              <w:jc w:val="center"/>
              <w:rPr>
                <w:sz w:val="22"/>
                <w:lang w:val="uk-UA"/>
              </w:rPr>
            </w:pPr>
            <w:r w:rsidRPr="00927761">
              <w:rPr>
                <w:sz w:val="22"/>
                <w:lang w:val="uk-UA"/>
              </w:rPr>
              <w:t>125</w:t>
            </w:r>
          </w:p>
        </w:tc>
        <w:tc>
          <w:tcPr>
            <w:tcW w:w="850" w:type="dxa"/>
          </w:tcPr>
          <w:p w14:paraId="59B24F75" w14:textId="77777777" w:rsidR="00E77C9F" w:rsidRPr="00927761" w:rsidRDefault="00E77C9F" w:rsidP="00AE09C1">
            <w:pPr>
              <w:widowControl w:val="0"/>
              <w:jc w:val="center"/>
              <w:rPr>
                <w:sz w:val="22"/>
                <w:lang w:val="uk-UA"/>
              </w:rPr>
            </w:pPr>
            <w:r w:rsidRPr="00927761">
              <w:rPr>
                <w:sz w:val="22"/>
                <w:lang w:val="uk-UA"/>
              </w:rPr>
              <w:t>115</w:t>
            </w:r>
          </w:p>
        </w:tc>
        <w:tc>
          <w:tcPr>
            <w:tcW w:w="992" w:type="dxa"/>
          </w:tcPr>
          <w:p w14:paraId="289F1439" w14:textId="77777777" w:rsidR="00E77C9F" w:rsidRPr="00927761" w:rsidRDefault="00E77C9F" w:rsidP="00AE09C1">
            <w:pPr>
              <w:widowControl w:val="0"/>
              <w:jc w:val="center"/>
              <w:rPr>
                <w:sz w:val="22"/>
                <w:lang w:val="uk-UA"/>
              </w:rPr>
            </w:pPr>
            <w:r w:rsidRPr="00927761">
              <w:rPr>
                <w:sz w:val="22"/>
                <w:lang w:val="uk-UA"/>
              </w:rPr>
              <w:t>106</w:t>
            </w:r>
          </w:p>
        </w:tc>
        <w:tc>
          <w:tcPr>
            <w:tcW w:w="851" w:type="dxa"/>
          </w:tcPr>
          <w:p w14:paraId="79D78494" w14:textId="77777777" w:rsidR="00E77C9F" w:rsidRPr="00927761" w:rsidRDefault="00E77C9F" w:rsidP="00AE09C1">
            <w:pPr>
              <w:widowControl w:val="0"/>
              <w:jc w:val="center"/>
              <w:rPr>
                <w:sz w:val="22"/>
                <w:lang w:val="uk-UA"/>
              </w:rPr>
            </w:pPr>
            <w:r w:rsidRPr="00927761">
              <w:rPr>
                <w:sz w:val="22"/>
                <w:lang w:val="uk-UA"/>
              </w:rPr>
              <w:t>092</w:t>
            </w:r>
          </w:p>
        </w:tc>
        <w:tc>
          <w:tcPr>
            <w:tcW w:w="1276" w:type="dxa"/>
          </w:tcPr>
          <w:p w14:paraId="5C06129B" w14:textId="77777777" w:rsidR="00E77C9F" w:rsidRPr="00927761" w:rsidRDefault="00E77C9F" w:rsidP="00AE09C1">
            <w:pPr>
              <w:widowControl w:val="0"/>
              <w:jc w:val="center"/>
              <w:rPr>
                <w:sz w:val="22"/>
                <w:lang w:val="uk-UA"/>
              </w:rPr>
            </w:pPr>
            <w:r w:rsidRPr="00927761">
              <w:rPr>
                <w:sz w:val="22"/>
                <w:lang w:val="uk-UA"/>
              </w:rPr>
              <w:t>082</w:t>
            </w:r>
          </w:p>
        </w:tc>
        <w:tc>
          <w:tcPr>
            <w:tcW w:w="1275" w:type="dxa"/>
          </w:tcPr>
          <w:p w14:paraId="7004B36D" w14:textId="77777777" w:rsidR="00E77C9F" w:rsidRPr="00927761" w:rsidRDefault="00E77C9F" w:rsidP="00AE09C1">
            <w:pPr>
              <w:widowControl w:val="0"/>
              <w:jc w:val="center"/>
              <w:rPr>
                <w:sz w:val="22"/>
                <w:lang w:val="uk-UA"/>
              </w:rPr>
            </w:pPr>
            <w:r w:rsidRPr="00927761">
              <w:rPr>
                <w:sz w:val="22"/>
                <w:lang w:val="uk-UA"/>
              </w:rPr>
              <w:t>069</w:t>
            </w:r>
          </w:p>
        </w:tc>
        <w:tc>
          <w:tcPr>
            <w:tcW w:w="1134" w:type="dxa"/>
          </w:tcPr>
          <w:p w14:paraId="7F6444BF" w14:textId="77777777" w:rsidR="00E77C9F" w:rsidRPr="00927761" w:rsidRDefault="00E77C9F" w:rsidP="00AE09C1">
            <w:pPr>
              <w:widowControl w:val="0"/>
              <w:jc w:val="center"/>
              <w:rPr>
                <w:sz w:val="22"/>
                <w:lang w:val="uk-UA"/>
              </w:rPr>
            </w:pPr>
            <w:r w:rsidRPr="00927761">
              <w:rPr>
                <w:sz w:val="22"/>
                <w:lang w:val="uk-UA"/>
              </w:rPr>
              <w:t>060</w:t>
            </w:r>
          </w:p>
        </w:tc>
      </w:tr>
      <w:tr w:rsidR="002F2BB2" w:rsidRPr="00927761" w14:paraId="612B4578" w14:textId="77777777" w:rsidTr="002F2BB2">
        <w:tc>
          <w:tcPr>
            <w:tcW w:w="1418" w:type="dxa"/>
          </w:tcPr>
          <w:p w14:paraId="6BD2BBBE" w14:textId="77777777" w:rsidR="00E77C9F" w:rsidRPr="00927761" w:rsidRDefault="00E77C9F" w:rsidP="00AE09C1">
            <w:pPr>
              <w:widowControl w:val="0"/>
              <w:jc w:val="center"/>
              <w:rPr>
                <w:sz w:val="22"/>
                <w:lang w:val="uk-UA"/>
              </w:rPr>
            </w:pPr>
            <w:r w:rsidRPr="00927761">
              <w:rPr>
                <w:sz w:val="22"/>
                <w:lang w:val="uk-UA"/>
              </w:rPr>
              <w:t>4,0</w:t>
            </w:r>
          </w:p>
        </w:tc>
        <w:tc>
          <w:tcPr>
            <w:tcW w:w="1134" w:type="dxa"/>
          </w:tcPr>
          <w:p w14:paraId="0E79562C" w14:textId="77777777" w:rsidR="00E77C9F" w:rsidRPr="00927761" w:rsidRDefault="00E77C9F" w:rsidP="00AE09C1">
            <w:pPr>
              <w:widowControl w:val="0"/>
              <w:jc w:val="center"/>
              <w:rPr>
                <w:sz w:val="22"/>
                <w:lang w:val="uk-UA"/>
              </w:rPr>
            </w:pPr>
            <w:r w:rsidRPr="00927761">
              <w:rPr>
                <w:sz w:val="22"/>
                <w:lang w:val="uk-UA"/>
              </w:rPr>
              <w:t>127</w:t>
            </w:r>
          </w:p>
        </w:tc>
        <w:tc>
          <w:tcPr>
            <w:tcW w:w="851" w:type="dxa"/>
          </w:tcPr>
          <w:p w14:paraId="5FEB8A0F" w14:textId="77777777" w:rsidR="00E77C9F" w:rsidRPr="00927761" w:rsidRDefault="00E77C9F" w:rsidP="00AE09C1">
            <w:pPr>
              <w:widowControl w:val="0"/>
              <w:jc w:val="center"/>
              <w:rPr>
                <w:sz w:val="22"/>
                <w:lang w:val="uk-UA"/>
              </w:rPr>
            </w:pPr>
            <w:r w:rsidRPr="00927761">
              <w:rPr>
                <w:sz w:val="22"/>
                <w:lang w:val="uk-UA"/>
              </w:rPr>
              <w:t>118</w:t>
            </w:r>
          </w:p>
        </w:tc>
        <w:tc>
          <w:tcPr>
            <w:tcW w:w="850" w:type="dxa"/>
          </w:tcPr>
          <w:p w14:paraId="6A1C4481" w14:textId="77777777" w:rsidR="00E77C9F" w:rsidRPr="00927761" w:rsidRDefault="00E77C9F" w:rsidP="00AE09C1">
            <w:pPr>
              <w:widowControl w:val="0"/>
              <w:jc w:val="center"/>
              <w:rPr>
                <w:sz w:val="22"/>
                <w:lang w:val="uk-UA"/>
              </w:rPr>
            </w:pPr>
            <w:r w:rsidRPr="00927761">
              <w:rPr>
                <w:sz w:val="22"/>
                <w:lang w:val="uk-UA"/>
              </w:rPr>
              <w:t>108</w:t>
            </w:r>
          </w:p>
        </w:tc>
        <w:tc>
          <w:tcPr>
            <w:tcW w:w="992" w:type="dxa"/>
          </w:tcPr>
          <w:p w14:paraId="597CE7A5" w14:textId="77777777" w:rsidR="00E77C9F" w:rsidRPr="00927761" w:rsidRDefault="00E77C9F" w:rsidP="00AE09C1">
            <w:pPr>
              <w:widowControl w:val="0"/>
              <w:jc w:val="center"/>
              <w:rPr>
                <w:sz w:val="22"/>
                <w:lang w:val="uk-UA"/>
              </w:rPr>
            </w:pPr>
            <w:r w:rsidRPr="00927761">
              <w:rPr>
                <w:sz w:val="22"/>
                <w:lang w:val="uk-UA"/>
              </w:rPr>
              <w:t>098</w:t>
            </w:r>
          </w:p>
        </w:tc>
        <w:tc>
          <w:tcPr>
            <w:tcW w:w="851" w:type="dxa"/>
          </w:tcPr>
          <w:p w14:paraId="27CF9C87" w14:textId="77777777" w:rsidR="00E77C9F" w:rsidRPr="00927761" w:rsidRDefault="00E77C9F" w:rsidP="00AE09C1">
            <w:pPr>
              <w:widowControl w:val="0"/>
              <w:jc w:val="center"/>
              <w:rPr>
                <w:sz w:val="22"/>
                <w:lang w:val="uk-UA"/>
              </w:rPr>
            </w:pPr>
            <w:r w:rsidRPr="00927761">
              <w:rPr>
                <w:sz w:val="22"/>
                <w:lang w:val="uk-UA"/>
              </w:rPr>
              <w:t>088</w:t>
            </w:r>
          </w:p>
        </w:tc>
        <w:tc>
          <w:tcPr>
            <w:tcW w:w="1276" w:type="dxa"/>
          </w:tcPr>
          <w:p w14:paraId="62B4BCFC" w14:textId="77777777" w:rsidR="00E77C9F" w:rsidRPr="00927761" w:rsidRDefault="00E77C9F" w:rsidP="00AE09C1">
            <w:pPr>
              <w:widowControl w:val="0"/>
              <w:jc w:val="center"/>
              <w:rPr>
                <w:sz w:val="22"/>
                <w:lang w:val="uk-UA"/>
              </w:rPr>
            </w:pPr>
            <w:r w:rsidRPr="00927761">
              <w:rPr>
                <w:sz w:val="22"/>
                <w:lang w:val="uk-UA"/>
              </w:rPr>
              <w:t>078</w:t>
            </w:r>
          </w:p>
        </w:tc>
        <w:tc>
          <w:tcPr>
            <w:tcW w:w="1275" w:type="dxa"/>
          </w:tcPr>
          <w:p w14:paraId="4AC2F67F" w14:textId="77777777" w:rsidR="00E77C9F" w:rsidRPr="00927761" w:rsidRDefault="00E77C9F" w:rsidP="00AE09C1">
            <w:pPr>
              <w:widowControl w:val="0"/>
              <w:jc w:val="center"/>
              <w:rPr>
                <w:sz w:val="22"/>
                <w:lang w:val="uk-UA"/>
              </w:rPr>
            </w:pPr>
            <w:r w:rsidRPr="00927761">
              <w:rPr>
                <w:sz w:val="22"/>
                <w:lang w:val="uk-UA"/>
              </w:rPr>
              <w:t>066</w:t>
            </w:r>
          </w:p>
        </w:tc>
        <w:tc>
          <w:tcPr>
            <w:tcW w:w="1134" w:type="dxa"/>
          </w:tcPr>
          <w:p w14:paraId="34775601" w14:textId="77777777" w:rsidR="00E77C9F" w:rsidRPr="00927761" w:rsidRDefault="00E77C9F" w:rsidP="00AE09C1">
            <w:pPr>
              <w:widowControl w:val="0"/>
              <w:jc w:val="center"/>
              <w:rPr>
                <w:sz w:val="22"/>
                <w:lang w:val="uk-UA"/>
              </w:rPr>
            </w:pPr>
            <w:r w:rsidRPr="00927761">
              <w:rPr>
                <w:sz w:val="22"/>
                <w:lang w:val="uk-UA"/>
              </w:rPr>
              <w:t>057</w:t>
            </w:r>
          </w:p>
        </w:tc>
      </w:tr>
      <w:tr w:rsidR="002F2BB2" w:rsidRPr="00927761" w14:paraId="3F58842B" w14:textId="77777777" w:rsidTr="002F2BB2">
        <w:tc>
          <w:tcPr>
            <w:tcW w:w="1418" w:type="dxa"/>
          </w:tcPr>
          <w:p w14:paraId="5414F604" w14:textId="77777777" w:rsidR="00E77C9F" w:rsidRPr="00927761" w:rsidRDefault="00E77C9F" w:rsidP="00AE09C1">
            <w:pPr>
              <w:widowControl w:val="0"/>
              <w:jc w:val="center"/>
              <w:rPr>
                <w:sz w:val="22"/>
                <w:lang w:val="uk-UA"/>
              </w:rPr>
            </w:pPr>
            <w:r w:rsidRPr="00927761">
              <w:rPr>
                <w:sz w:val="22"/>
                <w:lang w:val="uk-UA"/>
              </w:rPr>
              <w:t>4,5</w:t>
            </w:r>
          </w:p>
        </w:tc>
        <w:tc>
          <w:tcPr>
            <w:tcW w:w="1134" w:type="dxa"/>
          </w:tcPr>
          <w:p w14:paraId="432EE719" w14:textId="77777777" w:rsidR="00E77C9F" w:rsidRPr="00927761" w:rsidRDefault="00E77C9F" w:rsidP="00AE09C1">
            <w:pPr>
              <w:widowControl w:val="0"/>
              <w:jc w:val="center"/>
              <w:rPr>
                <w:sz w:val="22"/>
                <w:lang w:val="uk-UA"/>
              </w:rPr>
            </w:pPr>
            <w:r w:rsidRPr="00927761">
              <w:rPr>
                <w:sz w:val="22"/>
                <w:lang w:val="uk-UA"/>
              </w:rPr>
              <w:t>118</w:t>
            </w:r>
          </w:p>
        </w:tc>
        <w:tc>
          <w:tcPr>
            <w:tcW w:w="851" w:type="dxa"/>
          </w:tcPr>
          <w:p w14:paraId="79647648" w14:textId="77777777" w:rsidR="00E77C9F" w:rsidRPr="00927761" w:rsidRDefault="00E77C9F" w:rsidP="00AE09C1">
            <w:pPr>
              <w:widowControl w:val="0"/>
              <w:jc w:val="center"/>
              <w:rPr>
                <w:sz w:val="22"/>
                <w:lang w:val="uk-UA"/>
              </w:rPr>
            </w:pPr>
            <w:r w:rsidRPr="00927761">
              <w:rPr>
                <w:sz w:val="22"/>
                <w:lang w:val="uk-UA"/>
              </w:rPr>
              <w:t>110</w:t>
            </w:r>
          </w:p>
        </w:tc>
        <w:tc>
          <w:tcPr>
            <w:tcW w:w="850" w:type="dxa"/>
          </w:tcPr>
          <w:p w14:paraId="1E1A9DF2" w14:textId="77777777" w:rsidR="00E77C9F" w:rsidRPr="00927761" w:rsidRDefault="00E77C9F" w:rsidP="00AE09C1">
            <w:pPr>
              <w:widowControl w:val="0"/>
              <w:jc w:val="center"/>
              <w:rPr>
                <w:sz w:val="22"/>
                <w:lang w:val="uk-UA"/>
              </w:rPr>
            </w:pPr>
            <w:r w:rsidRPr="00927761">
              <w:rPr>
                <w:sz w:val="22"/>
                <w:lang w:val="uk-UA"/>
              </w:rPr>
              <w:t>101</w:t>
            </w:r>
          </w:p>
        </w:tc>
        <w:tc>
          <w:tcPr>
            <w:tcW w:w="992" w:type="dxa"/>
          </w:tcPr>
          <w:p w14:paraId="7E2A1511" w14:textId="77777777" w:rsidR="00E77C9F" w:rsidRPr="00927761" w:rsidRDefault="00E77C9F" w:rsidP="00AE09C1">
            <w:pPr>
              <w:widowControl w:val="0"/>
              <w:jc w:val="center"/>
              <w:rPr>
                <w:sz w:val="22"/>
                <w:lang w:val="uk-UA"/>
              </w:rPr>
            </w:pPr>
            <w:r w:rsidRPr="00927761">
              <w:rPr>
                <w:sz w:val="22"/>
                <w:lang w:val="uk-UA"/>
              </w:rPr>
              <w:t>093</w:t>
            </w:r>
          </w:p>
        </w:tc>
        <w:tc>
          <w:tcPr>
            <w:tcW w:w="851" w:type="dxa"/>
          </w:tcPr>
          <w:p w14:paraId="2F772A4F" w14:textId="77777777" w:rsidR="00E77C9F" w:rsidRPr="00927761" w:rsidRDefault="00E77C9F" w:rsidP="00AE09C1">
            <w:pPr>
              <w:widowControl w:val="0"/>
              <w:jc w:val="center"/>
              <w:rPr>
                <w:sz w:val="22"/>
                <w:lang w:val="uk-UA"/>
              </w:rPr>
            </w:pPr>
            <w:r w:rsidRPr="00927761">
              <w:rPr>
                <w:sz w:val="22"/>
                <w:lang w:val="uk-UA"/>
              </w:rPr>
              <w:t>083</w:t>
            </w:r>
          </w:p>
        </w:tc>
        <w:tc>
          <w:tcPr>
            <w:tcW w:w="1276" w:type="dxa"/>
          </w:tcPr>
          <w:p w14:paraId="099ED95E" w14:textId="77777777" w:rsidR="00E77C9F" w:rsidRPr="00927761" w:rsidRDefault="00E77C9F" w:rsidP="00AE09C1">
            <w:pPr>
              <w:widowControl w:val="0"/>
              <w:jc w:val="center"/>
              <w:rPr>
                <w:sz w:val="22"/>
                <w:lang w:val="uk-UA"/>
              </w:rPr>
            </w:pPr>
            <w:r w:rsidRPr="00927761">
              <w:rPr>
                <w:sz w:val="22"/>
                <w:lang w:val="uk-UA"/>
              </w:rPr>
              <w:t>075</w:t>
            </w:r>
          </w:p>
        </w:tc>
        <w:tc>
          <w:tcPr>
            <w:tcW w:w="1275" w:type="dxa"/>
          </w:tcPr>
          <w:p w14:paraId="2E059542" w14:textId="77777777" w:rsidR="00E77C9F" w:rsidRPr="00927761" w:rsidRDefault="00E77C9F" w:rsidP="00AE09C1">
            <w:pPr>
              <w:widowControl w:val="0"/>
              <w:jc w:val="center"/>
              <w:rPr>
                <w:sz w:val="22"/>
                <w:lang w:val="uk-UA"/>
              </w:rPr>
            </w:pPr>
            <w:r w:rsidRPr="00927761">
              <w:rPr>
                <w:sz w:val="22"/>
                <w:lang w:val="uk-UA"/>
              </w:rPr>
              <w:t>064</w:t>
            </w:r>
          </w:p>
        </w:tc>
        <w:tc>
          <w:tcPr>
            <w:tcW w:w="1134" w:type="dxa"/>
          </w:tcPr>
          <w:p w14:paraId="273BE1F7" w14:textId="77777777" w:rsidR="00E77C9F" w:rsidRPr="00927761" w:rsidRDefault="00E77C9F" w:rsidP="00AE09C1">
            <w:pPr>
              <w:widowControl w:val="0"/>
              <w:jc w:val="center"/>
              <w:rPr>
                <w:sz w:val="22"/>
                <w:lang w:val="uk-UA"/>
              </w:rPr>
            </w:pPr>
            <w:r w:rsidRPr="00927761">
              <w:rPr>
                <w:sz w:val="22"/>
                <w:lang w:val="uk-UA"/>
              </w:rPr>
              <w:t>055</w:t>
            </w:r>
          </w:p>
        </w:tc>
      </w:tr>
      <w:tr w:rsidR="002F2BB2" w:rsidRPr="00927761" w14:paraId="4E6A51F5" w14:textId="77777777" w:rsidTr="002F2BB2">
        <w:tc>
          <w:tcPr>
            <w:tcW w:w="1418" w:type="dxa"/>
          </w:tcPr>
          <w:p w14:paraId="41D32B61" w14:textId="77777777" w:rsidR="00E77C9F" w:rsidRPr="00927761" w:rsidRDefault="00E77C9F" w:rsidP="00AE09C1">
            <w:pPr>
              <w:widowControl w:val="0"/>
              <w:jc w:val="center"/>
              <w:rPr>
                <w:sz w:val="22"/>
                <w:lang w:val="uk-UA"/>
              </w:rPr>
            </w:pPr>
            <w:r w:rsidRPr="00927761">
              <w:rPr>
                <w:sz w:val="22"/>
                <w:lang w:val="uk-UA"/>
              </w:rPr>
              <w:t>5,0</w:t>
            </w:r>
          </w:p>
        </w:tc>
        <w:tc>
          <w:tcPr>
            <w:tcW w:w="1134" w:type="dxa"/>
          </w:tcPr>
          <w:p w14:paraId="5D340632" w14:textId="77777777" w:rsidR="00E77C9F" w:rsidRPr="00927761" w:rsidRDefault="00E77C9F" w:rsidP="00AE09C1">
            <w:pPr>
              <w:widowControl w:val="0"/>
              <w:jc w:val="center"/>
              <w:rPr>
                <w:sz w:val="22"/>
                <w:lang w:val="uk-UA"/>
              </w:rPr>
            </w:pPr>
            <w:r w:rsidRPr="00927761">
              <w:rPr>
                <w:sz w:val="22"/>
                <w:lang w:val="uk-UA"/>
              </w:rPr>
              <w:t>111</w:t>
            </w:r>
          </w:p>
        </w:tc>
        <w:tc>
          <w:tcPr>
            <w:tcW w:w="851" w:type="dxa"/>
          </w:tcPr>
          <w:p w14:paraId="2FDEA3D3" w14:textId="77777777" w:rsidR="00E77C9F" w:rsidRPr="00927761" w:rsidRDefault="00E77C9F" w:rsidP="00AE09C1">
            <w:pPr>
              <w:widowControl w:val="0"/>
              <w:jc w:val="center"/>
              <w:rPr>
                <w:sz w:val="22"/>
                <w:lang w:val="uk-UA"/>
              </w:rPr>
            </w:pPr>
            <w:r w:rsidRPr="00927761">
              <w:rPr>
                <w:sz w:val="22"/>
                <w:lang w:val="uk-UA"/>
              </w:rPr>
              <w:t>103</w:t>
            </w:r>
          </w:p>
        </w:tc>
        <w:tc>
          <w:tcPr>
            <w:tcW w:w="850" w:type="dxa"/>
          </w:tcPr>
          <w:p w14:paraId="0B3FB291" w14:textId="77777777" w:rsidR="00E77C9F" w:rsidRPr="00927761" w:rsidRDefault="00E77C9F" w:rsidP="00AE09C1">
            <w:pPr>
              <w:widowControl w:val="0"/>
              <w:jc w:val="center"/>
              <w:rPr>
                <w:sz w:val="22"/>
                <w:lang w:val="uk-UA"/>
              </w:rPr>
            </w:pPr>
            <w:r w:rsidRPr="00927761">
              <w:rPr>
                <w:sz w:val="22"/>
                <w:lang w:val="uk-UA"/>
              </w:rPr>
              <w:t>095</w:t>
            </w:r>
          </w:p>
        </w:tc>
        <w:tc>
          <w:tcPr>
            <w:tcW w:w="992" w:type="dxa"/>
          </w:tcPr>
          <w:p w14:paraId="25B22125" w14:textId="77777777" w:rsidR="00E77C9F" w:rsidRPr="00927761" w:rsidRDefault="00E77C9F" w:rsidP="00AE09C1">
            <w:pPr>
              <w:widowControl w:val="0"/>
              <w:jc w:val="center"/>
              <w:rPr>
                <w:sz w:val="22"/>
                <w:lang w:val="uk-UA"/>
              </w:rPr>
            </w:pPr>
            <w:r w:rsidRPr="00927761">
              <w:rPr>
                <w:sz w:val="22"/>
                <w:lang w:val="uk-UA"/>
              </w:rPr>
              <w:t>088</w:t>
            </w:r>
          </w:p>
        </w:tc>
        <w:tc>
          <w:tcPr>
            <w:tcW w:w="851" w:type="dxa"/>
          </w:tcPr>
          <w:p w14:paraId="3DAE5252" w14:textId="77777777" w:rsidR="00E77C9F" w:rsidRPr="00927761" w:rsidRDefault="00E77C9F" w:rsidP="00AE09C1">
            <w:pPr>
              <w:widowControl w:val="0"/>
              <w:jc w:val="center"/>
              <w:rPr>
                <w:sz w:val="22"/>
                <w:lang w:val="uk-UA"/>
              </w:rPr>
            </w:pPr>
            <w:r w:rsidRPr="00927761">
              <w:rPr>
                <w:sz w:val="22"/>
                <w:lang w:val="uk-UA"/>
              </w:rPr>
              <w:t>079</w:t>
            </w:r>
          </w:p>
        </w:tc>
        <w:tc>
          <w:tcPr>
            <w:tcW w:w="1276" w:type="dxa"/>
          </w:tcPr>
          <w:p w14:paraId="6398F15F" w14:textId="77777777" w:rsidR="00E77C9F" w:rsidRPr="00927761" w:rsidRDefault="00E77C9F" w:rsidP="00AE09C1">
            <w:pPr>
              <w:widowControl w:val="0"/>
              <w:jc w:val="center"/>
              <w:rPr>
                <w:sz w:val="22"/>
                <w:lang w:val="uk-UA"/>
              </w:rPr>
            </w:pPr>
            <w:r w:rsidRPr="00927761">
              <w:rPr>
                <w:sz w:val="22"/>
                <w:lang w:val="uk-UA"/>
              </w:rPr>
              <w:t>072</w:t>
            </w:r>
          </w:p>
        </w:tc>
        <w:tc>
          <w:tcPr>
            <w:tcW w:w="1275" w:type="dxa"/>
          </w:tcPr>
          <w:p w14:paraId="7D70C4B1" w14:textId="77777777" w:rsidR="00E77C9F" w:rsidRPr="00927761" w:rsidRDefault="00E77C9F" w:rsidP="00AE09C1">
            <w:pPr>
              <w:widowControl w:val="0"/>
              <w:jc w:val="center"/>
              <w:rPr>
                <w:sz w:val="22"/>
                <w:lang w:val="uk-UA"/>
              </w:rPr>
            </w:pPr>
            <w:r w:rsidRPr="00927761">
              <w:rPr>
                <w:sz w:val="22"/>
                <w:lang w:val="uk-UA"/>
              </w:rPr>
              <w:t>062</w:t>
            </w:r>
          </w:p>
        </w:tc>
        <w:tc>
          <w:tcPr>
            <w:tcW w:w="1134" w:type="dxa"/>
          </w:tcPr>
          <w:p w14:paraId="6A36ABD1" w14:textId="77777777" w:rsidR="00E77C9F" w:rsidRPr="00927761" w:rsidRDefault="00E77C9F" w:rsidP="00AE09C1">
            <w:pPr>
              <w:widowControl w:val="0"/>
              <w:jc w:val="center"/>
              <w:rPr>
                <w:sz w:val="22"/>
                <w:lang w:val="uk-UA"/>
              </w:rPr>
            </w:pPr>
            <w:r w:rsidRPr="00927761">
              <w:rPr>
                <w:sz w:val="22"/>
                <w:lang w:val="uk-UA"/>
              </w:rPr>
              <w:t>053</w:t>
            </w:r>
          </w:p>
        </w:tc>
      </w:tr>
      <w:tr w:rsidR="002F2BB2" w:rsidRPr="00927761" w14:paraId="49647A1B" w14:textId="77777777" w:rsidTr="002F2BB2">
        <w:tc>
          <w:tcPr>
            <w:tcW w:w="1418" w:type="dxa"/>
          </w:tcPr>
          <w:p w14:paraId="5FD70675" w14:textId="77777777" w:rsidR="00E77C9F" w:rsidRPr="00927761" w:rsidRDefault="00E77C9F" w:rsidP="00AE09C1">
            <w:pPr>
              <w:widowControl w:val="0"/>
              <w:jc w:val="center"/>
              <w:rPr>
                <w:sz w:val="22"/>
                <w:lang w:val="uk-UA"/>
              </w:rPr>
            </w:pPr>
            <w:r w:rsidRPr="00927761">
              <w:rPr>
                <w:sz w:val="22"/>
                <w:lang w:val="uk-UA"/>
              </w:rPr>
              <w:t>5,5</w:t>
            </w:r>
          </w:p>
        </w:tc>
        <w:tc>
          <w:tcPr>
            <w:tcW w:w="1134" w:type="dxa"/>
          </w:tcPr>
          <w:p w14:paraId="571FAA44" w14:textId="77777777" w:rsidR="00E77C9F" w:rsidRPr="00927761" w:rsidRDefault="00E77C9F" w:rsidP="00AE09C1">
            <w:pPr>
              <w:widowControl w:val="0"/>
              <w:jc w:val="center"/>
              <w:rPr>
                <w:sz w:val="22"/>
                <w:lang w:val="uk-UA"/>
              </w:rPr>
            </w:pPr>
            <w:r w:rsidRPr="00927761">
              <w:rPr>
                <w:sz w:val="22"/>
                <w:lang w:val="uk-UA"/>
              </w:rPr>
              <w:t>104</w:t>
            </w:r>
          </w:p>
        </w:tc>
        <w:tc>
          <w:tcPr>
            <w:tcW w:w="851" w:type="dxa"/>
          </w:tcPr>
          <w:p w14:paraId="74D3E4E4" w14:textId="77777777" w:rsidR="00E77C9F" w:rsidRPr="00927761" w:rsidRDefault="00E77C9F" w:rsidP="00AE09C1">
            <w:pPr>
              <w:widowControl w:val="0"/>
              <w:jc w:val="center"/>
              <w:rPr>
                <w:sz w:val="22"/>
                <w:lang w:val="uk-UA"/>
              </w:rPr>
            </w:pPr>
            <w:r w:rsidRPr="00927761">
              <w:rPr>
                <w:sz w:val="22"/>
                <w:lang w:val="uk-UA"/>
              </w:rPr>
              <w:t>095</w:t>
            </w:r>
          </w:p>
        </w:tc>
        <w:tc>
          <w:tcPr>
            <w:tcW w:w="850" w:type="dxa"/>
          </w:tcPr>
          <w:p w14:paraId="0000F824" w14:textId="77777777" w:rsidR="00E77C9F" w:rsidRPr="00927761" w:rsidRDefault="00E77C9F" w:rsidP="00AE09C1">
            <w:pPr>
              <w:widowControl w:val="0"/>
              <w:jc w:val="center"/>
              <w:rPr>
                <w:sz w:val="22"/>
                <w:lang w:val="uk-UA"/>
              </w:rPr>
            </w:pPr>
            <w:r w:rsidRPr="00927761">
              <w:rPr>
                <w:sz w:val="22"/>
                <w:lang w:val="uk-UA"/>
              </w:rPr>
              <w:t>089</w:t>
            </w:r>
          </w:p>
        </w:tc>
        <w:tc>
          <w:tcPr>
            <w:tcW w:w="992" w:type="dxa"/>
          </w:tcPr>
          <w:p w14:paraId="403C338D" w14:textId="77777777" w:rsidR="00E77C9F" w:rsidRPr="00927761" w:rsidRDefault="00E77C9F" w:rsidP="00AE09C1">
            <w:pPr>
              <w:widowControl w:val="0"/>
              <w:jc w:val="center"/>
              <w:rPr>
                <w:sz w:val="22"/>
                <w:lang w:val="uk-UA"/>
              </w:rPr>
            </w:pPr>
            <w:r w:rsidRPr="00927761">
              <w:rPr>
                <w:sz w:val="22"/>
                <w:lang w:val="uk-UA"/>
              </w:rPr>
              <w:t>084</w:t>
            </w:r>
          </w:p>
        </w:tc>
        <w:tc>
          <w:tcPr>
            <w:tcW w:w="851" w:type="dxa"/>
          </w:tcPr>
          <w:p w14:paraId="60928416" w14:textId="77777777" w:rsidR="00E77C9F" w:rsidRPr="00927761" w:rsidRDefault="00E77C9F" w:rsidP="00AE09C1">
            <w:pPr>
              <w:widowControl w:val="0"/>
              <w:jc w:val="center"/>
              <w:rPr>
                <w:sz w:val="22"/>
                <w:lang w:val="uk-UA"/>
              </w:rPr>
            </w:pPr>
            <w:r w:rsidRPr="00927761">
              <w:rPr>
                <w:sz w:val="22"/>
                <w:lang w:val="uk-UA"/>
              </w:rPr>
              <w:t>075</w:t>
            </w:r>
          </w:p>
        </w:tc>
        <w:tc>
          <w:tcPr>
            <w:tcW w:w="1276" w:type="dxa"/>
          </w:tcPr>
          <w:p w14:paraId="6FE21BDA" w14:textId="77777777" w:rsidR="00E77C9F" w:rsidRPr="00927761" w:rsidRDefault="00E77C9F" w:rsidP="00AE09C1">
            <w:pPr>
              <w:widowControl w:val="0"/>
              <w:jc w:val="center"/>
              <w:rPr>
                <w:sz w:val="22"/>
                <w:lang w:val="uk-UA"/>
              </w:rPr>
            </w:pPr>
            <w:r w:rsidRPr="00927761">
              <w:rPr>
                <w:sz w:val="22"/>
                <w:lang w:val="uk-UA"/>
              </w:rPr>
              <w:t>069</w:t>
            </w:r>
          </w:p>
        </w:tc>
        <w:tc>
          <w:tcPr>
            <w:tcW w:w="1275" w:type="dxa"/>
          </w:tcPr>
          <w:p w14:paraId="50536E8F" w14:textId="77777777" w:rsidR="00E77C9F" w:rsidRPr="00927761" w:rsidRDefault="00E77C9F" w:rsidP="00AE09C1">
            <w:pPr>
              <w:widowControl w:val="0"/>
              <w:jc w:val="center"/>
              <w:rPr>
                <w:sz w:val="22"/>
                <w:lang w:val="uk-UA"/>
              </w:rPr>
            </w:pPr>
            <w:r w:rsidRPr="00927761">
              <w:rPr>
                <w:sz w:val="22"/>
                <w:lang w:val="uk-UA"/>
              </w:rPr>
              <w:t>060</w:t>
            </w:r>
          </w:p>
        </w:tc>
        <w:tc>
          <w:tcPr>
            <w:tcW w:w="1134" w:type="dxa"/>
          </w:tcPr>
          <w:p w14:paraId="2BC5413D" w14:textId="77777777" w:rsidR="00E77C9F" w:rsidRPr="00927761" w:rsidRDefault="00E77C9F" w:rsidP="00AE09C1">
            <w:pPr>
              <w:widowControl w:val="0"/>
              <w:jc w:val="center"/>
              <w:rPr>
                <w:sz w:val="22"/>
                <w:lang w:val="uk-UA"/>
              </w:rPr>
            </w:pPr>
            <w:r w:rsidRPr="00927761">
              <w:rPr>
                <w:sz w:val="22"/>
                <w:lang w:val="uk-UA"/>
              </w:rPr>
              <w:t>051</w:t>
            </w:r>
          </w:p>
        </w:tc>
      </w:tr>
      <w:tr w:rsidR="002F2BB2" w:rsidRPr="00927761" w14:paraId="44FA3C24" w14:textId="77777777" w:rsidTr="002F2BB2">
        <w:tc>
          <w:tcPr>
            <w:tcW w:w="1418" w:type="dxa"/>
          </w:tcPr>
          <w:p w14:paraId="2EAD3973" w14:textId="77777777" w:rsidR="00E77C9F" w:rsidRPr="00927761" w:rsidRDefault="00E77C9F" w:rsidP="00AE09C1">
            <w:pPr>
              <w:widowControl w:val="0"/>
              <w:jc w:val="center"/>
              <w:rPr>
                <w:sz w:val="22"/>
                <w:lang w:val="uk-UA"/>
              </w:rPr>
            </w:pPr>
            <w:r w:rsidRPr="00927761">
              <w:rPr>
                <w:sz w:val="22"/>
                <w:lang w:val="uk-UA"/>
              </w:rPr>
              <w:t>6,0</w:t>
            </w:r>
          </w:p>
        </w:tc>
        <w:tc>
          <w:tcPr>
            <w:tcW w:w="1134" w:type="dxa"/>
          </w:tcPr>
          <w:p w14:paraId="4681A9DF" w14:textId="77777777" w:rsidR="00E77C9F" w:rsidRPr="00927761" w:rsidRDefault="00E77C9F" w:rsidP="00AE09C1">
            <w:pPr>
              <w:widowControl w:val="0"/>
              <w:jc w:val="center"/>
              <w:rPr>
                <w:sz w:val="22"/>
                <w:lang w:val="uk-UA"/>
              </w:rPr>
            </w:pPr>
            <w:r w:rsidRPr="00927761">
              <w:rPr>
                <w:sz w:val="22"/>
                <w:lang w:val="uk-UA"/>
              </w:rPr>
              <w:t>096</w:t>
            </w:r>
          </w:p>
        </w:tc>
        <w:tc>
          <w:tcPr>
            <w:tcW w:w="851" w:type="dxa"/>
          </w:tcPr>
          <w:p w14:paraId="775EB995" w14:textId="77777777" w:rsidR="00E77C9F" w:rsidRPr="00927761" w:rsidRDefault="00E77C9F" w:rsidP="00AE09C1">
            <w:pPr>
              <w:widowControl w:val="0"/>
              <w:jc w:val="center"/>
              <w:rPr>
                <w:sz w:val="22"/>
                <w:lang w:val="uk-UA"/>
              </w:rPr>
            </w:pPr>
            <w:r w:rsidRPr="00927761">
              <w:rPr>
                <w:sz w:val="22"/>
                <w:lang w:val="uk-UA"/>
              </w:rPr>
              <w:t>089</w:t>
            </w:r>
          </w:p>
        </w:tc>
        <w:tc>
          <w:tcPr>
            <w:tcW w:w="850" w:type="dxa"/>
          </w:tcPr>
          <w:p w14:paraId="080286B6" w14:textId="77777777" w:rsidR="00E77C9F" w:rsidRPr="00927761" w:rsidRDefault="00E77C9F" w:rsidP="00AE09C1">
            <w:pPr>
              <w:widowControl w:val="0"/>
              <w:jc w:val="center"/>
              <w:rPr>
                <w:sz w:val="22"/>
                <w:lang w:val="uk-UA"/>
              </w:rPr>
            </w:pPr>
            <w:r w:rsidRPr="00927761">
              <w:rPr>
                <w:sz w:val="22"/>
                <w:lang w:val="uk-UA"/>
              </w:rPr>
              <w:t>084</w:t>
            </w:r>
          </w:p>
        </w:tc>
        <w:tc>
          <w:tcPr>
            <w:tcW w:w="992" w:type="dxa"/>
          </w:tcPr>
          <w:p w14:paraId="63F6B813" w14:textId="77777777" w:rsidR="00E77C9F" w:rsidRPr="00927761" w:rsidRDefault="00E77C9F" w:rsidP="00AE09C1">
            <w:pPr>
              <w:widowControl w:val="0"/>
              <w:jc w:val="center"/>
              <w:rPr>
                <w:sz w:val="22"/>
                <w:lang w:val="uk-UA"/>
              </w:rPr>
            </w:pPr>
            <w:r w:rsidRPr="00927761">
              <w:rPr>
                <w:sz w:val="22"/>
                <w:lang w:val="uk-UA"/>
              </w:rPr>
              <w:t>079</w:t>
            </w:r>
          </w:p>
        </w:tc>
        <w:tc>
          <w:tcPr>
            <w:tcW w:w="851" w:type="dxa"/>
          </w:tcPr>
          <w:p w14:paraId="0B00A771" w14:textId="77777777" w:rsidR="00E77C9F" w:rsidRPr="00927761" w:rsidRDefault="00E77C9F" w:rsidP="00AE09C1">
            <w:pPr>
              <w:widowControl w:val="0"/>
              <w:jc w:val="center"/>
              <w:rPr>
                <w:sz w:val="22"/>
                <w:lang w:val="uk-UA"/>
              </w:rPr>
            </w:pPr>
            <w:r w:rsidRPr="00927761">
              <w:rPr>
                <w:sz w:val="22"/>
                <w:lang w:val="uk-UA"/>
              </w:rPr>
              <w:t>072</w:t>
            </w:r>
          </w:p>
        </w:tc>
        <w:tc>
          <w:tcPr>
            <w:tcW w:w="1276" w:type="dxa"/>
          </w:tcPr>
          <w:p w14:paraId="33245B2A" w14:textId="77777777" w:rsidR="00E77C9F" w:rsidRPr="00927761" w:rsidRDefault="00E77C9F" w:rsidP="00AE09C1">
            <w:pPr>
              <w:widowControl w:val="0"/>
              <w:jc w:val="center"/>
              <w:rPr>
                <w:sz w:val="22"/>
                <w:lang w:val="uk-UA"/>
              </w:rPr>
            </w:pPr>
            <w:r w:rsidRPr="00927761">
              <w:rPr>
                <w:sz w:val="22"/>
                <w:lang w:val="uk-UA"/>
              </w:rPr>
              <w:t>066</w:t>
            </w:r>
          </w:p>
        </w:tc>
        <w:tc>
          <w:tcPr>
            <w:tcW w:w="1275" w:type="dxa"/>
          </w:tcPr>
          <w:p w14:paraId="14CA2E2E" w14:textId="77777777" w:rsidR="00E77C9F" w:rsidRPr="00927761" w:rsidRDefault="00E77C9F" w:rsidP="00AE09C1">
            <w:pPr>
              <w:widowControl w:val="0"/>
              <w:jc w:val="center"/>
              <w:rPr>
                <w:sz w:val="22"/>
                <w:lang w:val="uk-UA"/>
              </w:rPr>
            </w:pPr>
            <w:r w:rsidRPr="00927761">
              <w:rPr>
                <w:sz w:val="22"/>
                <w:lang w:val="uk-UA"/>
              </w:rPr>
              <w:t>057</w:t>
            </w:r>
          </w:p>
        </w:tc>
        <w:tc>
          <w:tcPr>
            <w:tcW w:w="1134" w:type="dxa"/>
          </w:tcPr>
          <w:p w14:paraId="2B5A5EF9" w14:textId="77777777" w:rsidR="00E77C9F" w:rsidRPr="00927761" w:rsidRDefault="00E77C9F" w:rsidP="00AE09C1">
            <w:pPr>
              <w:widowControl w:val="0"/>
              <w:jc w:val="center"/>
              <w:rPr>
                <w:sz w:val="22"/>
                <w:lang w:val="uk-UA"/>
              </w:rPr>
            </w:pPr>
            <w:r w:rsidRPr="00927761">
              <w:rPr>
                <w:sz w:val="22"/>
                <w:lang w:val="uk-UA"/>
              </w:rPr>
              <w:t>049</w:t>
            </w:r>
          </w:p>
        </w:tc>
      </w:tr>
      <w:tr w:rsidR="002F2BB2" w:rsidRPr="00927761" w14:paraId="1852AEE1" w14:textId="77777777" w:rsidTr="002F2BB2">
        <w:tc>
          <w:tcPr>
            <w:tcW w:w="1418" w:type="dxa"/>
          </w:tcPr>
          <w:p w14:paraId="4EE20812" w14:textId="77777777" w:rsidR="00E77C9F" w:rsidRPr="00927761" w:rsidRDefault="00E77C9F" w:rsidP="00AE09C1">
            <w:pPr>
              <w:widowControl w:val="0"/>
              <w:jc w:val="center"/>
              <w:rPr>
                <w:sz w:val="22"/>
                <w:lang w:val="uk-UA"/>
              </w:rPr>
            </w:pPr>
            <w:r w:rsidRPr="00927761">
              <w:rPr>
                <w:sz w:val="22"/>
                <w:lang w:val="uk-UA"/>
              </w:rPr>
              <w:t>6,5</w:t>
            </w:r>
          </w:p>
        </w:tc>
        <w:tc>
          <w:tcPr>
            <w:tcW w:w="1134" w:type="dxa"/>
          </w:tcPr>
          <w:p w14:paraId="505C6FF5" w14:textId="77777777" w:rsidR="00E77C9F" w:rsidRPr="00927761" w:rsidRDefault="00E77C9F" w:rsidP="00AE09C1">
            <w:pPr>
              <w:widowControl w:val="0"/>
              <w:jc w:val="center"/>
              <w:rPr>
                <w:sz w:val="22"/>
                <w:lang w:val="uk-UA"/>
              </w:rPr>
            </w:pPr>
            <w:r w:rsidRPr="00927761">
              <w:rPr>
                <w:sz w:val="22"/>
                <w:lang w:val="uk-UA"/>
              </w:rPr>
              <w:t>089</w:t>
            </w:r>
          </w:p>
        </w:tc>
        <w:tc>
          <w:tcPr>
            <w:tcW w:w="851" w:type="dxa"/>
          </w:tcPr>
          <w:p w14:paraId="053FE68B" w14:textId="77777777" w:rsidR="00E77C9F" w:rsidRPr="00927761" w:rsidRDefault="00E77C9F" w:rsidP="00AE09C1">
            <w:pPr>
              <w:widowControl w:val="0"/>
              <w:jc w:val="center"/>
              <w:rPr>
                <w:sz w:val="22"/>
                <w:lang w:val="uk-UA"/>
              </w:rPr>
            </w:pPr>
            <w:r w:rsidRPr="00927761">
              <w:rPr>
                <w:sz w:val="22"/>
                <w:lang w:val="uk-UA"/>
              </w:rPr>
              <w:t>083</w:t>
            </w:r>
          </w:p>
        </w:tc>
        <w:tc>
          <w:tcPr>
            <w:tcW w:w="850" w:type="dxa"/>
          </w:tcPr>
          <w:p w14:paraId="7F7C227B" w14:textId="77777777" w:rsidR="00E77C9F" w:rsidRPr="00927761" w:rsidRDefault="00E77C9F" w:rsidP="00AE09C1">
            <w:pPr>
              <w:widowControl w:val="0"/>
              <w:jc w:val="center"/>
              <w:rPr>
                <w:sz w:val="22"/>
                <w:lang w:val="uk-UA"/>
              </w:rPr>
            </w:pPr>
            <w:r w:rsidRPr="00927761">
              <w:rPr>
                <w:sz w:val="22"/>
                <w:lang w:val="uk-UA"/>
              </w:rPr>
              <w:t>080</w:t>
            </w:r>
          </w:p>
        </w:tc>
        <w:tc>
          <w:tcPr>
            <w:tcW w:w="992" w:type="dxa"/>
          </w:tcPr>
          <w:p w14:paraId="5843CD88" w14:textId="77777777" w:rsidR="00E77C9F" w:rsidRPr="00927761" w:rsidRDefault="00E77C9F" w:rsidP="00AE09C1">
            <w:pPr>
              <w:widowControl w:val="0"/>
              <w:jc w:val="center"/>
              <w:rPr>
                <w:sz w:val="22"/>
                <w:lang w:val="uk-UA"/>
              </w:rPr>
            </w:pPr>
            <w:r w:rsidRPr="00927761">
              <w:rPr>
                <w:sz w:val="22"/>
                <w:lang w:val="uk-UA"/>
              </w:rPr>
              <w:t>074</w:t>
            </w:r>
          </w:p>
        </w:tc>
        <w:tc>
          <w:tcPr>
            <w:tcW w:w="851" w:type="dxa"/>
          </w:tcPr>
          <w:p w14:paraId="3C30B632" w14:textId="77777777" w:rsidR="00E77C9F" w:rsidRPr="00927761" w:rsidRDefault="00E77C9F" w:rsidP="00AE09C1">
            <w:pPr>
              <w:widowControl w:val="0"/>
              <w:jc w:val="center"/>
              <w:rPr>
                <w:sz w:val="22"/>
                <w:lang w:val="uk-UA"/>
              </w:rPr>
            </w:pPr>
            <w:r w:rsidRPr="00927761">
              <w:rPr>
                <w:sz w:val="22"/>
                <w:lang w:val="uk-UA"/>
              </w:rPr>
              <w:t>068</w:t>
            </w:r>
          </w:p>
        </w:tc>
        <w:tc>
          <w:tcPr>
            <w:tcW w:w="1276" w:type="dxa"/>
          </w:tcPr>
          <w:p w14:paraId="33CA6332" w14:textId="77777777" w:rsidR="00E77C9F" w:rsidRPr="00927761" w:rsidRDefault="00E77C9F" w:rsidP="00AE09C1">
            <w:pPr>
              <w:widowControl w:val="0"/>
              <w:jc w:val="center"/>
              <w:rPr>
                <w:sz w:val="22"/>
                <w:lang w:val="uk-UA"/>
              </w:rPr>
            </w:pPr>
            <w:r w:rsidRPr="00927761">
              <w:rPr>
                <w:sz w:val="22"/>
                <w:lang w:val="uk-UA"/>
              </w:rPr>
              <w:t>062</w:t>
            </w:r>
          </w:p>
        </w:tc>
        <w:tc>
          <w:tcPr>
            <w:tcW w:w="1275" w:type="dxa"/>
          </w:tcPr>
          <w:p w14:paraId="764C567E" w14:textId="77777777" w:rsidR="00E77C9F" w:rsidRPr="00927761" w:rsidRDefault="00E77C9F" w:rsidP="00AE09C1">
            <w:pPr>
              <w:widowControl w:val="0"/>
              <w:jc w:val="center"/>
              <w:rPr>
                <w:sz w:val="22"/>
                <w:lang w:val="uk-UA"/>
              </w:rPr>
            </w:pPr>
            <w:r w:rsidRPr="00927761">
              <w:rPr>
                <w:sz w:val="22"/>
                <w:lang w:val="uk-UA"/>
              </w:rPr>
              <w:t>054</w:t>
            </w:r>
          </w:p>
        </w:tc>
        <w:tc>
          <w:tcPr>
            <w:tcW w:w="1134" w:type="dxa"/>
          </w:tcPr>
          <w:p w14:paraId="699F1E1A" w14:textId="77777777" w:rsidR="00E77C9F" w:rsidRPr="00927761" w:rsidRDefault="00E77C9F" w:rsidP="00AE09C1">
            <w:pPr>
              <w:widowControl w:val="0"/>
              <w:jc w:val="center"/>
              <w:rPr>
                <w:sz w:val="22"/>
                <w:lang w:val="uk-UA"/>
              </w:rPr>
            </w:pPr>
            <w:r w:rsidRPr="00927761">
              <w:rPr>
                <w:sz w:val="22"/>
                <w:lang w:val="uk-UA"/>
              </w:rPr>
              <w:t>047</w:t>
            </w:r>
          </w:p>
        </w:tc>
      </w:tr>
      <w:tr w:rsidR="002F2BB2" w:rsidRPr="00927761" w14:paraId="3571E1B7" w14:textId="77777777" w:rsidTr="002F2BB2">
        <w:tc>
          <w:tcPr>
            <w:tcW w:w="1418" w:type="dxa"/>
          </w:tcPr>
          <w:p w14:paraId="370BA2A3" w14:textId="77777777" w:rsidR="00E77C9F" w:rsidRPr="00927761" w:rsidRDefault="00E77C9F" w:rsidP="00AE09C1">
            <w:pPr>
              <w:widowControl w:val="0"/>
              <w:jc w:val="center"/>
              <w:rPr>
                <w:sz w:val="22"/>
                <w:lang w:val="uk-UA"/>
              </w:rPr>
            </w:pPr>
            <w:r w:rsidRPr="00927761">
              <w:rPr>
                <w:sz w:val="22"/>
                <w:lang w:val="uk-UA"/>
              </w:rPr>
              <w:t>7,0</w:t>
            </w:r>
          </w:p>
        </w:tc>
        <w:tc>
          <w:tcPr>
            <w:tcW w:w="1134" w:type="dxa"/>
          </w:tcPr>
          <w:p w14:paraId="546B2A32" w14:textId="77777777" w:rsidR="00E77C9F" w:rsidRPr="00927761" w:rsidRDefault="00E77C9F" w:rsidP="00AE09C1">
            <w:pPr>
              <w:widowControl w:val="0"/>
              <w:jc w:val="center"/>
              <w:rPr>
                <w:sz w:val="22"/>
                <w:lang w:val="uk-UA"/>
              </w:rPr>
            </w:pPr>
            <w:r w:rsidRPr="00927761">
              <w:rPr>
                <w:sz w:val="22"/>
                <w:lang w:val="uk-UA"/>
              </w:rPr>
              <w:t>083</w:t>
            </w:r>
          </w:p>
        </w:tc>
        <w:tc>
          <w:tcPr>
            <w:tcW w:w="851" w:type="dxa"/>
          </w:tcPr>
          <w:p w14:paraId="2E3E97FB" w14:textId="77777777" w:rsidR="00E77C9F" w:rsidRPr="00927761" w:rsidRDefault="00E77C9F" w:rsidP="00AE09C1">
            <w:pPr>
              <w:widowControl w:val="0"/>
              <w:jc w:val="center"/>
              <w:rPr>
                <w:sz w:val="22"/>
                <w:lang w:val="uk-UA"/>
              </w:rPr>
            </w:pPr>
            <w:r w:rsidRPr="00927761">
              <w:rPr>
                <w:sz w:val="22"/>
                <w:lang w:val="uk-UA"/>
              </w:rPr>
              <w:t>078</w:t>
            </w:r>
          </w:p>
        </w:tc>
        <w:tc>
          <w:tcPr>
            <w:tcW w:w="850" w:type="dxa"/>
          </w:tcPr>
          <w:p w14:paraId="32594D87" w14:textId="77777777" w:rsidR="00E77C9F" w:rsidRPr="00927761" w:rsidRDefault="00E77C9F" w:rsidP="00AE09C1">
            <w:pPr>
              <w:widowControl w:val="0"/>
              <w:jc w:val="center"/>
              <w:rPr>
                <w:sz w:val="22"/>
                <w:lang w:val="uk-UA"/>
              </w:rPr>
            </w:pPr>
            <w:r w:rsidRPr="00927761">
              <w:rPr>
                <w:sz w:val="22"/>
                <w:lang w:val="uk-UA"/>
              </w:rPr>
              <w:t>074</w:t>
            </w:r>
          </w:p>
        </w:tc>
        <w:tc>
          <w:tcPr>
            <w:tcW w:w="992" w:type="dxa"/>
          </w:tcPr>
          <w:p w14:paraId="2700099D" w14:textId="77777777" w:rsidR="00E77C9F" w:rsidRPr="00927761" w:rsidRDefault="00E77C9F" w:rsidP="00AE09C1">
            <w:pPr>
              <w:widowControl w:val="0"/>
              <w:jc w:val="center"/>
              <w:rPr>
                <w:sz w:val="22"/>
                <w:lang w:val="uk-UA"/>
              </w:rPr>
            </w:pPr>
            <w:r w:rsidRPr="00927761">
              <w:rPr>
                <w:sz w:val="22"/>
                <w:lang w:val="uk-UA"/>
              </w:rPr>
              <w:t>070</w:t>
            </w:r>
          </w:p>
        </w:tc>
        <w:tc>
          <w:tcPr>
            <w:tcW w:w="851" w:type="dxa"/>
          </w:tcPr>
          <w:p w14:paraId="477D9025" w14:textId="77777777" w:rsidR="00E77C9F" w:rsidRPr="00927761" w:rsidRDefault="00E77C9F" w:rsidP="00AE09C1">
            <w:pPr>
              <w:widowControl w:val="0"/>
              <w:jc w:val="center"/>
              <w:rPr>
                <w:sz w:val="22"/>
                <w:lang w:val="uk-UA"/>
              </w:rPr>
            </w:pPr>
            <w:r w:rsidRPr="00927761">
              <w:rPr>
                <w:sz w:val="22"/>
                <w:lang w:val="uk-UA"/>
              </w:rPr>
              <w:t>064</w:t>
            </w:r>
          </w:p>
        </w:tc>
        <w:tc>
          <w:tcPr>
            <w:tcW w:w="1276" w:type="dxa"/>
          </w:tcPr>
          <w:p w14:paraId="370FB98D" w14:textId="77777777" w:rsidR="00E77C9F" w:rsidRPr="00927761" w:rsidRDefault="00E77C9F" w:rsidP="00AE09C1">
            <w:pPr>
              <w:widowControl w:val="0"/>
              <w:jc w:val="center"/>
              <w:rPr>
                <w:sz w:val="22"/>
                <w:lang w:val="uk-UA"/>
              </w:rPr>
            </w:pPr>
            <w:r w:rsidRPr="00927761">
              <w:rPr>
                <w:sz w:val="22"/>
                <w:lang w:val="uk-UA"/>
              </w:rPr>
              <w:t>059</w:t>
            </w:r>
          </w:p>
        </w:tc>
        <w:tc>
          <w:tcPr>
            <w:tcW w:w="1275" w:type="dxa"/>
          </w:tcPr>
          <w:p w14:paraId="714E3574" w14:textId="77777777" w:rsidR="00E77C9F" w:rsidRPr="00927761" w:rsidRDefault="00E77C9F" w:rsidP="00AE09C1">
            <w:pPr>
              <w:widowControl w:val="0"/>
              <w:jc w:val="center"/>
              <w:rPr>
                <w:sz w:val="22"/>
                <w:lang w:val="uk-UA"/>
              </w:rPr>
            </w:pPr>
            <w:r w:rsidRPr="00927761">
              <w:rPr>
                <w:sz w:val="22"/>
                <w:lang w:val="uk-UA"/>
              </w:rPr>
              <w:t>052</w:t>
            </w:r>
          </w:p>
        </w:tc>
        <w:tc>
          <w:tcPr>
            <w:tcW w:w="1134" w:type="dxa"/>
          </w:tcPr>
          <w:p w14:paraId="60659E2C" w14:textId="77777777" w:rsidR="00E77C9F" w:rsidRPr="00927761" w:rsidRDefault="00E77C9F" w:rsidP="00AE09C1">
            <w:pPr>
              <w:widowControl w:val="0"/>
              <w:jc w:val="center"/>
              <w:rPr>
                <w:sz w:val="22"/>
                <w:lang w:val="uk-UA"/>
              </w:rPr>
            </w:pPr>
            <w:r w:rsidRPr="00927761">
              <w:rPr>
                <w:sz w:val="22"/>
                <w:lang w:val="uk-UA"/>
              </w:rPr>
              <w:t>045</w:t>
            </w:r>
          </w:p>
        </w:tc>
      </w:tr>
      <w:tr w:rsidR="002F2BB2" w:rsidRPr="00927761" w14:paraId="5A9C4B84" w14:textId="77777777" w:rsidTr="002F2BB2">
        <w:tc>
          <w:tcPr>
            <w:tcW w:w="1418" w:type="dxa"/>
          </w:tcPr>
          <w:p w14:paraId="6CECFA40" w14:textId="77777777" w:rsidR="00E77C9F" w:rsidRPr="00927761" w:rsidRDefault="00E77C9F" w:rsidP="00AE09C1">
            <w:pPr>
              <w:widowControl w:val="0"/>
              <w:jc w:val="center"/>
              <w:rPr>
                <w:sz w:val="22"/>
                <w:lang w:val="uk-UA"/>
              </w:rPr>
            </w:pPr>
            <w:r w:rsidRPr="00927761">
              <w:rPr>
                <w:sz w:val="22"/>
                <w:lang w:val="uk-UA"/>
              </w:rPr>
              <w:t>8,0</w:t>
            </w:r>
          </w:p>
        </w:tc>
        <w:tc>
          <w:tcPr>
            <w:tcW w:w="1134" w:type="dxa"/>
          </w:tcPr>
          <w:p w14:paraId="5A49621C" w14:textId="77777777" w:rsidR="00E77C9F" w:rsidRPr="00927761" w:rsidRDefault="00E77C9F" w:rsidP="00AE09C1">
            <w:pPr>
              <w:widowControl w:val="0"/>
              <w:jc w:val="center"/>
              <w:rPr>
                <w:sz w:val="22"/>
                <w:lang w:val="uk-UA"/>
              </w:rPr>
            </w:pPr>
            <w:r w:rsidRPr="00927761">
              <w:rPr>
                <w:sz w:val="22"/>
                <w:lang w:val="uk-UA"/>
              </w:rPr>
              <w:t>074</w:t>
            </w:r>
          </w:p>
        </w:tc>
        <w:tc>
          <w:tcPr>
            <w:tcW w:w="851" w:type="dxa"/>
          </w:tcPr>
          <w:p w14:paraId="4C45A590" w14:textId="77777777" w:rsidR="00E77C9F" w:rsidRPr="00927761" w:rsidRDefault="00E77C9F" w:rsidP="00AE09C1">
            <w:pPr>
              <w:widowControl w:val="0"/>
              <w:jc w:val="center"/>
              <w:rPr>
                <w:sz w:val="22"/>
                <w:lang w:val="uk-UA"/>
              </w:rPr>
            </w:pPr>
            <w:r w:rsidRPr="00927761">
              <w:rPr>
                <w:sz w:val="22"/>
                <w:lang w:val="uk-UA"/>
              </w:rPr>
              <w:t>068</w:t>
            </w:r>
          </w:p>
        </w:tc>
        <w:tc>
          <w:tcPr>
            <w:tcW w:w="850" w:type="dxa"/>
          </w:tcPr>
          <w:p w14:paraId="26ED538A" w14:textId="77777777" w:rsidR="00E77C9F" w:rsidRPr="00927761" w:rsidRDefault="00E77C9F" w:rsidP="00AE09C1">
            <w:pPr>
              <w:widowControl w:val="0"/>
              <w:jc w:val="center"/>
              <w:rPr>
                <w:sz w:val="22"/>
                <w:lang w:val="uk-UA"/>
              </w:rPr>
            </w:pPr>
            <w:r w:rsidRPr="00927761">
              <w:rPr>
                <w:sz w:val="22"/>
                <w:lang w:val="uk-UA"/>
              </w:rPr>
              <w:t>065</w:t>
            </w:r>
          </w:p>
        </w:tc>
        <w:tc>
          <w:tcPr>
            <w:tcW w:w="992" w:type="dxa"/>
          </w:tcPr>
          <w:p w14:paraId="79AAA0E2" w14:textId="77777777" w:rsidR="00E77C9F" w:rsidRPr="00927761" w:rsidRDefault="00E77C9F" w:rsidP="00AE09C1">
            <w:pPr>
              <w:widowControl w:val="0"/>
              <w:jc w:val="center"/>
              <w:rPr>
                <w:sz w:val="22"/>
                <w:lang w:val="uk-UA"/>
              </w:rPr>
            </w:pPr>
            <w:r w:rsidRPr="00927761">
              <w:rPr>
                <w:sz w:val="22"/>
                <w:lang w:val="uk-UA"/>
              </w:rPr>
              <w:t>062</w:t>
            </w:r>
          </w:p>
        </w:tc>
        <w:tc>
          <w:tcPr>
            <w:tcW w:w="851" w:type="dxa"/>
          </w:tcPr>
          <w:p w14:paraId="21EAF072" w14:textId="77777777" w:rsidR="00E77C9F" w:rsidRPr="00927761" w:rsidRDefault="00E77C9F" w:rsidP="00AE09C1">
            <w:pPr>
              <w:widowControl w:val="0"/>
              <w:jc w:val="center"/>
              <w:rPr>
                <w:sz w:val="22"/>
                <w:lang w:val="uk-UA"/>
              </w:rPr>
            </w:pPr>
            <w:r w:rsidRPr="00927761">
              <w:rPr>
                <w:sz w:val="22"/>
                <w:lang w:val="uk-UA"/>
              </w:rPr>
              <w:t>057</w:t>
            </w:r>
          </w:p>
        </w:tc>
        <w:tc>
          <w:tcPr>
            <w:tcW w:w="1276" w:type="dxa"/>
          </w:tcPr>
          <w:p w14:paraId="4D170015" w14:textId="77777777" w:rsidR="00E77C9F" w:rsidRPr="00927761" w:rsidRDefault="00E77C9F" w:rsidP="00AE09C1">
            <w:pPr>
              <w:widowControl w:val="0"/>
              <w:jc w:val="center"/>
              <w:rPr>
                <w:sz w:val="22"/>
                <w:lang w:val="uk-UA"/>
              </w:rPr>
            </w:pPr>
            <w:r w:rsidRPr="00927761">
              <w:rPr>
                <w:sz w:val="22"/>
                <w:lang w:val="uk-UA"/>
              </w:rPr>
              <w:t>053</w:t>
            </w:r>
          </w:p>
        </w:tc>
        <w:tc>
          <w:tcPr>
            <w:tcW w:w="1275" w:type="dxa"/>
          </w:tcPr>
          <w:p w14:paraId="066B0817" w14:textId="77777777" w:rsidR="00E77C9F" w:rsidRPr="00927761" w:rsidRDefault="00E77C9F" w:rsidP="00AE09C1">
            <w:pPr>
              <w:widowControl w:val="0"/>
              <w:jc w:val="center"/>
              <w:rPr>
                <w:sz w:val="22"/>
                <w:lang w:val="uk-UA"/>
              </w:rPr>
            </w:pPr>
            <w:r w:rsidRPr="00927761">
              <w:rPr>
                <w:sz w:val="22"/>
                <w:lang w:val="uk-UA"/>
              </w:rPr>
              <w:t>047</w:t>
            </w:r>
          </w:p>
        </w:tc>
        <w:tc>
          <w:tcPr>
            <w:tcW w:w="1134" w:type="dxa"/>
          </w:tcPr>
          <w:p w14:paraId="53220164" w14:textId="77777777" w:rsidR="00E77C9F" w:rsidRPr="00927761" w:rsidRDefault="00E77C9F" w:rsidP="00AE09C1">
            <w:pPr>
              <w:widowControl w:val="0"/>
              <w:jc w:val="center"/>
              <w:rPr>
                <w:sz w:val="22"/>
                <w:lang w:val="uk-UA"/>
              </w:rPr>
            </w:pPr>
            <w:r w:rsidRPr="00927761">
              <w:rPr>
                <w:sz w:val="22"/>
                <w:lang w:val="uk-UA"/>
              </w:rPr>
              <w:t>041</w:t>
            </w:r>
          </w:p>
        </w:tc>
      </w:tr>
      <w:tr w:rsidR="002F2BB2" w:rsidRPr="00927761" w14:paraId="2DFE1779" w14:textId="77777777" w:rsidTr="002F2BB2">
        <w:tc>
          <w:tcPr>
            <w:tcW w:w="1418" w:type="dxa"/>
          </w:tcPr>
          <w:p w14:paraId="390A0043" w14:textId="77777777" w:rsidR="00E77C9F" w:rsidRPr="00927761" w:rsidRDefault="00E77C9F" w:rsidP="00AE09C1">
            <w:pPr>
              <w:widowControl w:val="0"/>
              <w:jc w:val="center"/>
              <w:rPr>
                <w:sz w:val="22"/>
                <w:lang w:val="uk-UA"/>
              </w:rPr>
            </w:pPr>
            <w:r w:rsidRPr="00927761">
              <w:rPr>
                <w:sz w:val="22"/>
                <w:lang w:val="uk-UA"/>
              </w:rPr>
              <w:t>9,0</w:t>
            </w:r>
          </w:p>
        </w:tc>
        <w:tc>
          <w:tcPr>
            <w:tcW w:w="1134" w:type="dxa"/>
          </w:tcPr>
          <w:p w14:paraId="4FB8E71A" w14:textId="77777777" w:rsidR="00E77C9F" w:rsidRPr="00927761" w:rsidRDefault="00E77C9F" w:rsidP="00AE09C1">
            <w:pPr>
              <w:widowControl w:val="0"/>
              <w:jc w:val="center"/>
              <w:rPr>
                <w:sz w:val="22"/>
                <w:lang w:val="uk-UA"/>
              </w:rPr>
            </w:pPr>
            <w:r w:rsidRPr="00927761">
              <w:rPr>
                <w:sz w:val="22"/>
                <w:lang w:val="uk-UA"/>
              </w:rPr>
              <w:t>064</w:t>
            </w:r>
          </w:p>
        </w:tc>
        <w:tc>
          <w:tcPr>
            <w:tcW w:w="851" w:type="dxa"/>
          </w:tcPr>
          <w:p w14:paraId="0386A558" w14:textId="77777777" w:rsidR="00E77C9F" w:rsidRPr="00927761" w:rsidRDefault="00E77C9F" w:rsidP="00AE09C1">
            <w:pPr>
              <w:widowControl w:val="0"/>
              <w:jc w:val="center"/>
              <w:rPr>
                <w:sz w:val="22"/>
                <w:lang w:val="uk-UA"/>
              </w:rPr>
            </w:pPr>
            <w:r w:rsidRPr="00927761">
              <w:rPr>
                <w:sz w:val="22"/>
                <w:lang w:val="uk-UA"/>
              </w:rPr>
              <w:t>061</w:t>
            </w:r>
          </w:p>
        </w:tc>
        <w:tc>
          <w:tcPr>
            <w:tcW w:w="850" w:type="dxa"/>
          </w:tcPr>
          <w:p w14:paraId="5F81CCBA" w14:textId="77777777" w:rsidR="00E77C9F" w:rsidRPr="00927761" w:rsidRDefault="00E77C9F" w:rsidP="00AE09C1">
            <w:pPr>
              <w:widowControl w:val="0"/>
              <w:jc w:val="center"/>
              <w:rPr>
                <w:sz w:val="22"/>
                <w:lang w:val="uk-UA"/>
              </w:rPr>
            </w:pPr>
            <w:r w:rsidRPr="00927761">
              <w:rPr>
                <w:sz w:val="22"/>
                <w:lang w:val="uk-UA"/>
              </w:rPr>
              <w:t>058</w:t>
            </w:r>
          </w:p>
        </w:tc>
        <w:tc>
          <w:tcPr>
            <w:tcW w:w="992" w:type="dxa"/>
          </w:tcPr>
          <w:p w14:paraId="1197D869" w14:textId="77777777" w:rsidR="00E77C9F" w:rsidRPr="00927761" w:rsidRDefault="00E77C9F" w:rsidP="00AE09C1">
            <w:pPr>
              <w:widowControl w:val="0"/>
              <w:jc w:val="center"/>
              <w:rPr>
                <w:sz w:val="22"/>
                <w:lang w:val="uk-UA"/>
              </w:rPr>
            </w:pPr>
            <w:r w:rsidRPr="00927761">
              <w:rPr>
                <w:sz w:val="22"/>
                <w:lang w:val="uk-UA"/>
              </w:rPr>
              <w:t>055</w:t>
            </w:r>
          </w:p>
        </w:tc>
        <w:tc>
          <w:tcPr>
            <w:tcW w:w="851" w:type="dxa"/>
          </w:tcPr>
          <w:p w14:paraId="0955E9A6" w14:textId="77777777" w:rsidR="00E77C9F" w:rsidRPr="00927761" w:rsidRDefault="00E77C9F" w:rsidP="00AE09C1">
            <w:pPr>
              <w:widowControl w:val="0"/>
              <w:jc w:val="center"/>
              <w:rPr>
                <w:sz w:val="22"/>
                <w:lang w:val="uk-UA"/>
              </w:rPr>
            </w:pPr>
            <w:r w:rsidRPr="00927761">
              <w:rPr>
                <w:sz w:val="22"/>
                <w:lang w:val="uk-UA"/>
              </w:rPr>
              <w:t>051</w:t>
            </w:r>
          </w:p>
        </w:tc>
        <w:tc>
          <w:tcPr>
            <w:tcW w:w="1276" w:type="dxa"/>
          </w:tcPr>
          <w:p w14:paraId="3FF12CF1" w14:textId="77777777" w:rsidR="00E77C9F" w:rsidRPr="00927761" w:rsidRDefault="00E77C9F" w:rsidP="00AE09C1">
            <w:pPr>
              <w:widowControl w:val="0"/>
              <w:jc w:val="center"/>
              <w:rPr>
                <w:sz w:val="22"/>
                <w:lang w:val="uk-UA"/>
              </w:rPr>
            </w:pPr>
            <w:r w:rsidRPr="00927761">
              <w:rPr>
                <w:sz w:val="22"/>
                <w:lang w:val="uk-UA"/>
              </w:rPr>
              <w:t>048</w:t>
            </w:r>
          </w:p>
        </w:tc>
        <w:tc>
          <w:tcPr>
            <w:tcW w:w="1275" w:type="dxa"/>
          </w:tcPr>
          <w:p w14:paraId="2255F6C4" w14:textId="77777777" w:rsidR="00E77C9F" w:rsidRPr="00927761" w:rsidRDefault="00E77C9F" w:rsidP="00AE09C1">
            <w:pPr>
              <w:widowControl w:val="0"/>
              <w:jc w:val="center"/>
              <w:rPr>
                <w:sz w:val="22"/>
                <w:lang w:val="uk-UA"/>
              </w:rPr>
            </w:pPr>
            <w:r w:rsidRPr="00927761">
              <w:rPr>
                <w:sz w:val="22"/>
                <w:lang w:val="uk-UA"/>
              </w:rPr>
              <w:t>043</w:t>
            </w:r>
          </w:p>
        </w:tc>
        <w:tc>
          <w:tcPr>
            <w:tcW w:w="1134" w:type="dxa"/>
          </w:tcPr>
          <w:p w14:paraId="56E86F2E" w14:textId="77777777" w:rsidR="00E77C9F" w:rsidRPr="00927761" w:rsidRDefault="00E77C9F" w:rsidP="00AE09C1">
            <w:pPr>
              <w:widowControl w:val="0"/>
              <w:jc w:val="center"/>
              <w:rPr>
                <w:sz w:val="22"/>
                <w:lang w:val="uk-UA"/>
              </w:rPr>
            </w:pPr>
            <w:r w:rsidRPr="00927761">
              <w:rPr>
                <w:sz w:val="22"/>
                <w:lang w:val="uk-UA"/>
              </w:rPr>
              <w:t>038</w:t>
            </w:r>
          </w:p>
        </w:tc>
      </w:tr>
      <w:tr w:rsidR="002F2BB2" w:rsidRPr="00927761" w14:paraId="3411CC3B" w14:textId="77777777" w:rsidTr="002F2BB2">
        <w:tc>
          <w:tcPr>
            <w:tcW w:w="1418" w:type="dxa"/>
          </w:tcPr>
          <w:p w14:paraId="07D735AE" w14:textId="77777777" w:rsidR="00E77C9F" w:rsidRPr="00927761" w:rsidRDefault="00E77C9F" w:rsidP="00AE09C1">
            <w:pPr>
              <w:widowControl w:val="0"/>
              <w:jc w:val="center"/>
              <w:rPr>
                <w:sz w:val="22"/>
                <w:lang w:val="uk-UA"/>
              </w:rPr>
            </w:pPr>
            <w:r w:rsidRPr="00927761">
              <w:rPr>
                <w:sz w:val="22"/>
                <w:lang w:val="uk-UA"/>
              </w:rPr>
              <w:t>10,0</w:t>
            </w:r>
          </w:p>
        </w:tc>
        <w:tc>
          <w:tcPr>
            <w:tcW w:w="1134" w:type="dxa"/>
          </w:tcPr>
          <w:p w14:paraId="66331AF1" w14:textId="77777777" w:rsidR="00E77C9F" w:rsidRPr="00927761" w:rsidRDefault="00E77C9F" w:rsidP="00AE09C1">
            <w:pPr>
              <w:widowControl w:val="0"/>
              <w:jc w:val="center"/>
              <w:rPr>
                <w:sz w:val="22"/>
                <w:lang w:val="uk-UA"/>
              </w:rPr>
            </w:pPr>
            <w:r w:rsidRPr="00927761">
              <w:rPr>
                <w:sz w:val="22"/>
                <w:lang w:val="uk-UA"/>
              </w:rPr>
              <w:t>057</w:t>
            </w:r>
          </w:p>
        </w:tc>
        <w:tc>
          <w:tcPr>
            <w:tcW w:w="851" w:type="dxa"/>
          </w:tcPr>
          <w:p w14:paraId="519D7B5F" w14:textId="77777777" w:rsidR="00E77C9F" w:rsidRPr="00927761" w:rsidRDefault="00E77C9F" w:rsidP="00AE09C1">
            <w:pPr>
              <w:widowControl w:val="0"/>
              <w:jc w:val="center"/>
              <w:rPr>
                <w:sz w:val="22"/>
                <w:lang w:val="uk-UA"/>
              </w:rPr>
            </w:pPr>
            <w:r w:rsidRPr="00927761">
              <w:rPr>
                <w:sz w:val="22"/>
                <w:lang w:val="uk-UA"/>
              </w:rPr>
              <w:t>055</w:t>
            </w:r>
          </w:p>
        </w:tc>
        <w:tc>
          <w:tcPr>
            <w:tcW w:w="850" w:type="dxa"/>
          </w:tcPr>
          <w:p w14:paraId="2192D3F7" w14:textId="77777777" w:rsidR="00E77C9F" w:rsidRPr="00927761" w:rsidRDefault="00E77C9F" w:rsidP="00AE09C1">
            <w:pPr>
              <w:widowControl w:val="0"/>
              <w:jc w:val="center"/>
              <w:rPr>
                <w:sz w:val="22"/>
                <w:lang w:val="uk-UA"/>
              </w:rPr>
            </w:pPr>
            <w:r w:rsidRPr="00927761">
              <w:rPr>
                <w:sz w:val="22"/>
                <w:lang w:val="uk-UA"/>
              </w:rPr>
              <w:t>052</w:t>
            </w:r>
          </w:p>
        </w:tc>
        <w:tc>
          <w:tcPr>
            <w:tcW w:w="992" w:type="dxa"/>
          </w:tcPr>
          <w:p w14:paraId="18DA6627" w14:textId="77777777" w:rsidR="00E77C9F" w:rsidRPr="00927761" w:rsidRDefault="00E77C9F" w:rsidP="00AE09C1">
            <w:pPr>
              <w:widowControl w:val="0"/>
              <w:jc w:val="center"/>
              <w:rPr>
                <w:sz w:val="22"/>
                <w:lang w:val="uk-UA"/>
              </w:rPr>
            </w:pPr>
            <w:r w:rsidRPr="00927761">
              <w:rPr>
                <w:sz w:val="22"/>
                <w:lang w:val="uk-UA"/>
              </w:rPr>
              <w:t>049</w:t>
            </w:r>
          </w:p>
        </w:tc>
        <w:tc>
          <w:tcPr>
            <w:tcW w:w="851" w:type="dxa"/>
          </w:tcPr>
          <w:p w14:paraId="0D8D9B38" w14:textId="77777777" w:rsidR="00E77C9F" w:rsidRPr="00927761" w:rsidRDefault="00E77C9F" w:rsidP="00AE09C1">
            <w:pPr>
              <w:widowControl w:val="0"/>
              <w:jc w:val="center"/>
              <w:rPr>
                <w:sz w:val="22"/>
                <w:lang w:val="uk-UA"/>
              </w:rPr>
            </w:pPr>
            <w:r w:rsidRPr="00927761">
              <w:rPr>
                <w:sz w:val="22"/>
                <w:lang w:val="uk-UA"/>
              </w:rPr>
              <w:t>046</w:t>
            </w:r>
          </w:p>
        </w:tc>
        <w:tc>
          <w:tcPr>
            <w:tcW w:w="1276" w:type="dxa"/>
          </w:tcPr>
          <w:p w14:paraId="0C887DE7" w14:textId="77777777" w:rsidR="00E77C9F" w:rsidRPr="00927761" w:rsidRDefault="00E77C9F" w:rsidP="00AE09C1">
            <w:pPr>
              <w:widowControl w:val="0"/>
              <w:jc w:val="center"/>
              <w:rPr>
                <w:sz w:val="22"/>
                <w:lang w:val="uk-UA"/>
              </w:rPr>
            </w:pPr>
            <w:r w:rsidRPr="00927761">
              <w:rPr>
                <w:sz w:val="22"/>
                <w:lang w:val="uk-UA"/>
              </w:rPr>
              <w:t>043</w:t>
            </w:r>
          </w:p>
        </w:tc>
        <w:tc>
          <w:tcPr>
            <w:tcW w:w="1275" w:type="dxa"/>
          </w:tcPr>
          <w:p w14:paraId="6B52B020" w14:textId="77777777" w:rsidR="00E77C9F" w:rsidRPr="00927761" w:rsidRDefault="00E77C9F" w:rsidP="00AE09C1">
            <w:pPr>
              <w:widowControl w:val="0"/>
              <w:jc w:val="center"/>
              <w:rPr>
                <w:sz w:val="22"/>
                <w:lang w:val="uk-UA"/>
              </w:rPr>
            </w:pPr>
            <w:r w:rsidRPr="00927761">
              <w:rPr>
                <w:sz w:val="22"/>
                <w:lang w:val="uk-UA"/>
              </w:rPr>
              <w:t>039</w:t>
            </w:r>
          </w:p>
        </w:tc>
        <w:tc>
          <w:tcPr>
            <w:tcW w:w="1134" w:type="dxa"/>
          </w:tcPr>
          <w:p w14:paraId="5E3BB814" w14:textId="77777777" w:rsidR="00E77C9F" w:rsidRPr="00927761" w:rsidRDefault="00E77C9F" w:rsidP="00AE09C1">
            <w:pPr>
              <w:widowControl w:val="0"/>
              <w:jc w:val="center"/>
              <w:rPr>
                <w:sz w:val="22"/>
                <w:lang w:val="uk-UA"/>
              </w:rPr>
            </w:pPr>
            <w:r w:rsidRPr="00927761">
              <w:rPr>
                <w:sz w:val="22"/>
                <w:lang w:val="uk-UA"/>
              </w:rPr>
              <w:t>035</w:t>
            </w:r>
          </w:p>
        </w:tc>
      </w:tr>
      <w:tr w:rsidR="002F2BB2" w:rsidRPr="00927761" w14:paraId="66A56C22" w14:textId="77777777" w:rsidTr="002F2BB2">
        <w:tc>
          <w:tcPr>
            <w:tcW w:w="1418" w:type="dxa"/>
          </w:tcPr>
          <w:p w14:paraId="29D4BBAB" w14:textId="77777777" w:rsidR="00E77C9F" w:rsidRPr="00927761" w:rsidRDefault="00E77C9F" w:rsidP="00AE09C1">
            <w:pPr>
              <w:widowControl w:val="0"/>
              <w:jc w:val="center"/>
              <w:rPr>
                <w:sz w:val="22"/>
                <w:lang w:val="uk-UA"/>
              </w:rPr>
            </w:pPr>
            <w:r w:rsidRPr="00927761">
              <w:rPr>
                <w:sz w:val="22"/>
                <w:lang w:val="uk-UA"/>
              </w:rPr>
              <w:t>11,0</w:t>
            </w:r>
          </w:p>
        </w:tc>
        <w:tc>
          <w:tcPr>
            <w:tcW w:w="1134" w:type="dxa"/>
          </w:tcPr>
          <w:p w14:paraId="6130467E" w14:textId="77777777" w:rsidR="00E77C9F" w:rsidRPr="00927761" w:rsidRDefault="00E77C9F" w:rsidP="00AE09C1">
            <w:pPr>
              <w:widowControl w:val="0"/>
              <w:jc w:val="center"/>
              <w:rPr>
                <w:sz w:val="22"/>
                <w:lang w:val="uk-UA"/>
              </w:rPr>
            </w:pPr>
            <w:r w:rsidRPr="00927761">
              <w:rPr>
                <w:sz w:val="22"/>
                <w:lang w:val="uk-UA"/>
              </w:rPr>
              <w:t>050</w:t>
            </w:r>
          </w:p>
        </w:tc>
        <w:tc>
          <w:tcPr>
            <w:tcW w:w="851" w:type="dxa"/>
          </w:tcPr>
          <w:p w14:paraId="140D3288" w14:textId="77777777" w:rsidR="00E77C9F" w:rsidRPr="00927761" w:rsidRDefault="00E77C9F" w:rsidP="00AE09C1">
            <w:pPr>
              <w:widowControl w:val="0"/>
              <w:jc w:val="center"/>
              <w:rPr>
                <w:sz w:val="22"/>
                <w:lang w:val="uk-UA"/>
              </w:rPr>
            </w:pPr>
            <w:r w:rsidRPr="00927761">
              <w:rPr>
                <w:sz w:val="22"/>
                <w:lang w:val="uk-UA"/>
              </w:rPr>
              <w:t>048</w:t>
            </w:r>
          </w:p>
        </w:tc>
        <w:tc>
          <w:tcPr>
            <w:tcW w:w="850" w:type="dxa"/>
          </w:tcPr>
          <w:p w14:paraId="59584E51" w14:textId="77777777" w:rsidR="00E77C9F" w:rsidRPr="00927761" w:rsidRDefault="00E77C9F" w:rsidP="00AE09C1">
            <w:pPr>
              <w:widowControl w:val="0"/>
              <w:jc w:val="center"/>
              <w:rPr>
                <w:sz w:val="22"/>
                <w:lang w:val="uk-UA"/>
              </w:rPr>
            </w:pPr>
            <w:r w:rsidRPr="00927761">
              <w:rPr>
                <w:sz w:val="22"/>
                <w:lang w:val="uk-UA"/>
              </w:rPr>
              <w:t>046</w:t>
            </w:r>
          </w:p>
        </w:tc>
        <w:tc>
          <w:tcPr>
            <w:tcW w:w="992" w:type="dxa"/>
          </w:tcPr>
          <w:p w14:paraId="2BC15B22" w14:textId="77777777" w:rsidR="00E77C9F" w:rsidRPr="00927761" w:rsidRDefault="00E77C9F" w:rsidP="00AE09C1">
            <w:pPr>
              <w:widowControl w:val="0"/>
              <w:jc w:val="center"/>
              <w:rPr>
                <w:sz w:val="22"/>
                <w:lang w:val="uk-UA"/>
              </w:rPr>
            </w:pPr>
            <w:r w:rsidRPr="00927761">
              <w:rPr>
                <w:sz w:val="22"/>
                <w:lang w:val="uk-UA"/>
              </w:rPr>
              <w:t>044</w:t>
            </w:r>
          </w:p>
        </w:tc>
        <w:tc>
          <w:tcPr>
            <w:tcW w:w="851" w:type="dxa"/>
          </w:tcPr>
          <w:p w14:paraId="33D1FBCC" w14:textId="77777777" w:rsidR="00E77C9F" w:rsidRPr="00927761" w:rsidRDefault="00E77C9F" w:rsidP="00AE09C1">
            <w:pPr>
              <w:widowControl w:val="0"/>
              <w:jc w:val="center"/>
              <w:rPr>
                <w:sz w:val="22"/>
                <w:lang w:val="uk-UA"/>
              </w:rPr>
            </w:pPr>
            <w:r w:rsidRPr="00927761">
              <w:rPr>
                <w:sz w:val="22"/>
                <w:lang w:val="uk-UA"/>
              </w:rPr>
              <w:t>040</w:t>
            </w:r>
          </w:p>
        </w:tc>
        <w:tc>
          <w:tcPr>
            <w:tcW w:w="1276" w:type="dxa"/>
          </w:tcPr>
          <w:p w14:paraId="19B58FC9" w14:textId="77777777" w:rsidR="00E77C9F" w:rsidRPr="00927761" w:rsidRDefault="00E77C9F" w:rsidP="00AE09C1">
            <w:pPr>
              <w:widowControl w:val="0"/>
              <w:jc w:val="center"/>
              <w:rPr>
                <w:sz w:val="22"/>
                <w:lang w:val="uk-UA"/>
              </w:rPr>
            </w:pPr>
            <w:r w:rsidRPr="00927761">
              <w:rPr>
                <w:sz w:val="22"/>
                <w:lang w:val="uk-UA"/>
              </w:rPr>
              <w:t>038</w:t>
            </w:r>
          </w:p>
        </w:tc>
        <w:tc>
          <w:tcPr>
            <w:tcW w:w="1275" w:type="dxa"/>
          </w:tcPr>
          <w:p w14:paraId="6559E137" w14:textId="77777777" w:rsidR="00E77C9F" w:rsidRPr="00927761" w:rsidRDefault="00E77C9F" w:rsidP="00AE09C1">
            <w:pPr>
              <w:widowControl w:val="0"/>
              <w:jc w:val="center"/>
              <w:rPr>
                <w:sz w:val="22"/>
                <w:lang w:val="uk-UA"/>
              </w:rPr>
            </w:pPr>
            <w:r w:rsidRPr="00927761">
              <w:rPr>
                <w:sz w:val="22"/>
                <w:lang w:val="uk-UA"/>
              </w:rPr>
              <w:t>035</w:t>
            </w:r>
          </w:p>
        </w:tc>
        <w:tc>
          <w:tcPr>
            <w:tcW w:w="1134" w:type="dxa"/>
          </w:tcPr>
          <w:p w14:paraId="4421FAF5" w14:textId="77777777" w:rsidR="00E77C9F" w:rsidRPr="00927761" w:rsidRDefault="00E77C9F" w:rsidP="00AE09C1">
            <w:pPr>
              <w:widowControl w:val="0"/>
              <w:jc w:val="center"/>
              <w:rPr>
                <w:sz w:val="22"/>
                <w:lang w:val="uk-UA"/>
              </w:rPr>
            </w:pPr>
            <w:r w:rsidRPr="00927761">
              <w:rPr>
                <w:sz w:val="22"/>
                <w:lang w:val="uk-UA"/>
              </w:rPr>
              <w:t>032</w:t>
            </w:r>
          </w:p>
        </w:tc>
      </w:tr>
      <w:tr w:rsidR="002F2BB2" w:rsidRPr="00927761" w14:paraId="537AA71D" w14:textId="77777777" w:rsidTr="002F2BB2">
        <w:tc>
          <w:tcPr>
            <w:tcW w:w="1418" w:type="dxa"/>
          </w:tcPr>
          <w:p w14:paraId="73323A1A" w14:textId="77777777" w:rsidR="00E77C9F" w:rsidRPr="00927761" w:rsidRDefault="00E77C9F" w:rsidP="00AE09C1">
            <w:pPr>
              <w:widowControl w:val="0"/>
              <w:jc w:val="center"/>
              <w:rPr>
                <w:sz w:val="22"/>
                <w:lang w:val="uk-UA"/>
              </w:rPr>
            </w:pPr>
            <w:r w:rsidRPr="00927761">
              <w:rPr>
                <w:sz w:val="22"/>
                <w:lang w:val="uk-UA"/>
              </w:rPr>
              <w:t>12,0</w:t>
            </w:r>
          </w:p>
        </w:tc>
        <w:tc>
          <w:tcPr>
            <w:tcW w:w="1134" w:type="dxa"/>
          </w:tcPr>
          <w:p w14:paraId="68EBEAE8" w14:textId="77777777" w:rsidR="00E77C9F" w:rsidRPr="00927761" w:rsidRDefault="00E77C9F" w:rsidP="00AE09C1">
            <w:pPr>
              <w:widowControl w:val="0"/>
              <w:jc w:val="center"/>
              <w:rPr>
                <w:sz w:val="22"/>
                <w:lang w:val="uk-UA"/>
              </w:rPr>
            </w:pPr>
            <w:r w:rsidRPr="00927761">
              <w:rPr>
                <w:sz w:val="22"/>
                <w:lang w:val="uk-UA"/>
              </w:rPr>
              <w:t>046</w:t>
            </w:r>
          </w:p>
        </w:tc>
        <w:tc>
          <w:tcPr>
            <w:tcW w:w="851" w:type="dxa"/>
          </w:tcPr>
          <w:p w14:paraId="3D9FC30A" w14:textId="77777777" w:rsidR="00E77C9F" w:rsidRPr="00927761" w:rsidRDefault="00E77C9F" w:rsidP="00AE09C1">
            <w:pPr>
              <w:widowControl w:val="0"/>
              <w:jc w:val="center"/>
              <w:rPr>
                <w:sz w:val="22"/>
                <w:lang w:val="uk-UA"/>
              </w:rPr>
            </w:pPr>
            <w:r w:rsidRPr="00927761">
              <w:rPr>
                <w:sz w:val="22"/>
                <w:lang w:val="uk-UA"/>
              </w:rPr>
              <w:t>044</w:t>
            </w:r>
          </w:p>
        </w:tc>
        <w:tc>
          <w:tcPr>
            <w:tcW w:w="850" w:type="dxa"/>
          </w:tcPr>
          <w:p w14:paraId="350A1AAB" w14:textId="77777777" w:rsidR="00E77C9F" w:rsidRPr="00927761" w:rsidRDefault="00E77C9F" w:rsidP="00AE09C1">
            <w:pPr>
              <w:widowControl w:val="0"/>
              <w:jc w:val="center"/>
              <w:rPr>
                <w:sz w:val="22"/>
                <w:lang w:val="uk-UA"/>
              </w:rPr>
            </w:pPr>
            <w:r w:rsidRPr="00927761">
              <w:rPr>
                <w:sz w:val="22"/>
                <w:lang w:val="uk-UA"/>
              </w:rPr>
              <w:t>042</w:t>
            </w:r>
          </w:p>
        </w:tc>
        <w:tc>
          <w:tcPr>
            <w:tcW w:w="992" w:type="dxa"/>
          </w:tcPr>
          <w:p w14:paraId="5FADE943" w14:textId="77777777" w:rsidR="00E77C9F" w:rsidRPr="00927761" w:rsidRDefault="00E77C9F" w:rsidP="00AE09C1">
            <w:pPr>
              <w:widowControl w:val="0"/>
              <w:jc w:val="center"/>
              <w:rPr>
                <w:sz w:val="22"/>
                <w:lang w:val="uk-UA"/>
              </w:rPr>
            </w:pPr>
            <w:r w:rsidRPr="00927761">
              <w:rPr>
                <w:sz w:val="22"/>
                <w:lang w:val="uk-UA"/>
              </w:rPr>
              <w:t>040</w:t>
            </w:r>
          </w:p>
        </w:tc>
        <w:tc>
          <w:tcPr>
            <w:tcW w:w="851" w:type="dxa"/>
          </w:tcPr>
          <w:p w14:paraId="2DDA92B2" w14:textId="77777777" w:rsidR="00E77C9F" w:rsidRPr="00927761" w:rsidRDefault="00E77C9F" w:rsidP="00AE09C1">
            <w:pPr>
              <w:widowControl w:val="0"/>
              <w:jc w:val="center"/>
              <w:rPr>
                <w:sz w:val="22"/>
                <w:lang w:val="uk-UA"/>
              </w:rPr>
            </w:pPr>
            <w:r w:rsidRPr="00927761">
              <w:rPr>
                <w:sz w:val="22"/>
                <w:lang w:val="uk-UA"/>
              </w:rPr>
              <w:t>037</w:t>
            </w:r>
          </w:p>
        </w:tc>
        <w:tc>
          <w:tcPr>
            <w:tcW w:w="1276" w:type="dxa"/>
          </w:tcPr>
          <w:p w14:paraId="353A8AF6" w14:textId="77777777" w:rsidR="00E77C9F" w:rsidRPr="00927761" w:rsidRDefault="00E77C9F" w:rsidP="00AE09C1">
            <w:pPr>
              <w:widowControl w:val="0"/>
              <w:jc w:val="center"/>
              <w:rPr>
                <w:sz w:val="22"/>
                <w:lang w:val="uk-UA"/>
              </w:rPr>
            </w:pPr>
            <w:r w:rsidRPr="00927761">
              <w:rPr>
                <w:sz w:val="22"/>
                <w:lang w:val="uk-UA"/>
              </w:rPr>
              <w:t>035</w:t>
            </w:r>
          </w:p>
        </w:tc>
        <w:tc>
          <w:tcPr>
            <w:tcW w:w="1275" w:type="dxa"/>
          </w:tcPr>
          <w:p w14:paraId="21F1C01B" w14:textId="77777777" w:rsidR="00E77C9F" w:rsidRPr="00927761" w:rsidRDefault="00E77C9F" w:rsidP="00AE09C1">
            <w:pPr>
              <w:widowControl w:val="0"/>
              <w:jc w:val="center"/>
              <w:rPr>
                <w:sz w:val="22"/>
                <w:lang w:val="uk-UA"/>
              </w:rPr>
            </w:pPr>
            <w:r w:rsidRPr="00927761">
              <w:rPr>
                <w:sz w:val="22"/>
                <w:lang w:val="uk-UA"/>
              </w:rPr>
              <w:t>032</w:t>
            </w:r>
          </w:p>
        </w:tc>
        <w:tc>
          <w:tcPr>
            <w:tcW w:w="1134" w:type="dxa"/>
          </w:tcPr>
          <w:p w14:paraId="5263A340" w14:textId="77777777" w:rsidR="00E77C9F" w:rsidRPr="00927761" w:rsidRDefault="00E77C9F" w:rsidP="00AE09C1">
            <w:pPr>
              <w:widowControl w:val="0"/>
              <w:jc w:val="center"/>
              <w:rPr>
                <w:sz w:val="22"/>
                <w:lang w:val="uk-UA"/>
              </w:rPr>
            </w:pPr>
            <w:r w:rsidRPr="00927761">
              <w:rPr>
                <w:sz w:val="22"/>
                <w:lang w:val="uk-UA"/>
              </w:rPr>
              <w:t>029</w:t>
            </w:r>
          </w:p>
        </w:tc>
      </w:tr>
      <w:tr w:rsidR="002F2BB2" w:rsidRPr="00927761" w14:paraId="39F79801" w14:textId="77777777" w:rsidTr="002F2BB2">
        <w:tc>
          <w:tcPr>
            <w:tcW w:w="1418" w:type="dxa"/>
          </w:tcPr>
          <w:p w14:paraId="2369EDB6" w14:textId="77777777" w:rsidR="00E77C9F" w:rsidRPr="00927761" w:rsidRDefault="00E77C9F" w:rsidP="00AE09C1">
            <w:pPr>
              <w:widowControl w:val="0"/>
              <w:jc w:val="center"/>
              <w:rPr>
                <w:sz w:val="22"/>
                <w:lang w:val="uk-UA"/>
              </w:rPr>
            </w:pPr>
            <w:r w:rsidRPr="00927761">
              <w:rPr>
                <w:sz w:val="22"/>
                <w:lang w:val="uk-UA"/>
              </w:rPr>
              <w:t>13,0</w:t>
            </w:r>
          </w:p>
        </w:tc>
        <w:tc>
          <w:tcPr>
            <w:tcW w:w="1134" w:type="dxa"/>
          </w:tcPr>
          <w:p w14:paraId="31D1215B" w14:textId="77777777" w:rsidR="00E77C9F" w:rsidRPr="00927761" w:rsidRDefault="00E77C9F" w:rsidP="00AE09C1">
            <w:pPr>
              <w:widowControl w:val="0"/>
              <w:jc w:val="center"/>
              <w:rPr>
                <w:sz w:val="22"/>
                <w:lang w:val="uk-UA"/>
              </w:rPr>
            </w:pPr>
            <w:r w:rsidRPr="00927761">
              <w:rPr>
                <w:sz w:val="22"/>
                <w:lang w:val="uk-UA"/>
              </w:rPr>
              <w:t>041</w:t>
            </w:r>
          </w:p>
        </w:tc>
        <w:tc>
          <w:tcPr>
            <w:tcW w:w="851" w:type="dxa"/>
          </w:tcPr>
          <w:p w14:paraId="3EF9696A" w14:textId="77777777" w:rsidR="00E77C9F" w:rsidRPr="00927761" w:rsidRDefault="00E77C9F" w:rsidP="00AE09C1">
            <w:pPr>
              <w:widowControl w:val="0"/>
              <w:jc w:val="center"/>
              <w:rPr>
                <w:sz w:val="22"/>
                <w:lang w:val="uk-UA"/>
              </w:rPr>
            </w:pPr>
            <w:r w:rsidRPr="00927761">
              <w:rPr>
                <w:sz w:val="22"/>
                <w:lang w:val="uk-UA"/>
              </w:rPr>
              <w:t>039</w:t>
            </w:r>
          </w:p>
        </w:tc>
        <w:tc>
          <w:tcPr>
            <w:tcW w:w="850" w:type="dxa"/>
          </w:tcPr>
          <w:p w14:paraId="014DDAAF" w14:textId="77777777" w:rsidR="00E77C9F" w:rsidRPr="00927761" w:rsidRDefault="00E77C9F" w:rsidP="00AE09C1">
            <w:pPr>
              <w:widowControl w:val="0"/>
              <w:jc w:val="center"/>
              <w:rPr>
                <w:sz w:val="22"/>
                <w:lang w:val="uk-UA"/>
              </w:rPr>
            </w:pPr>
            <w:r w:rsidRPr="00927761">
              <w:rPr>
                <w:sz w:val="22"/>
                <w:lang w:val="uk-UA"/>
              </w:rPr>
              <w:t>038</w:t>
            </w:r>
          </w:p>
        </w:tc>
        <w:tc>
          <w:tcPr>
            <w:tcW w:w="992" w:type="dxa"/>
          </w:tcPr>
          <w:p w14:paraId="22CB1084" w14:textId="77777777" w:rsidR="00E77C9F" w:rsidRPr="00927761" w:rsidRDefault="00E77C9F" w:rsidP="00AE09C1">
            <w:pPr>
              <w:widowControl w:val="0"/>
              <w:jc w:val="center"/>
              <w:rPr>
                <w:sz w:val="22"/>
                <w:lang w:val="uk-UA"/>
              </w:rPr>
            </w:pPr>
            <w:r w:rsidRPr="00927761">
              <w:rPr>
                <w:sz w:val="22"/>
                <w:lang w:val="uk-UA"/>
              </w:rPr>
              <w:t>037</w:t>
            </w:r>
          </w:p>
        </w:tc>
        <w:tc>
          <w:tcPr>
            <w:tcW w:w="851" w:type="dxa"/>
          </w:tcPr>
          <w:p w14:paraId="6345607C" w14:textId="77777777" w:rsidR="00E77C9F" w:rsidRPr="00927761" w:rsidRDefault="00E77C9F" w:rsidP="00AE09C1">
            <w:pPr>
              <w:widowControl w:val="0"/>
              <w:jc w:val="center"/>
              <w:rPr>
                <w:sz w:val="22"/>
                <w:lang w:val="uk-UA"/>
              </w:rPr>
            </w:pPr>
            <w:r w:rsidRPr="00927761">
              <w:rPr>
                <w:sz w:val="22"/>
                <w:lang w:val="uk-UA"/>
              </w:rPr>
              <w:t>035</w:t>
            </w:r>
          </w:p>
        </w:tc>
        <w:tc>
          <w:tcPr>
            <w:tcW w:w="1276" w:type="dxa"/>
          </w:tcPr>
          <w:p w14:paraId="779353CA" w14:textId="77777777" w:rsidR="00E77C9F" w:rsidRPr="00927761" w:rsidRDefault="00E77C9F" w:rsidP="00AE09C1">
            <w:pPr>
              <w:widowControl w:val="0"/>
              <w:jc w:val="center"/>
              <w:rPr>
                <w:sz w:val="22"/>
                <w:lang w:val="uk-UA"/>
              </w:rPr>
            </w:pPr>
            <w:r w:rsidRPr="00927761">
              <w:rPr>
                <w:sz w:val="22"/>
                <w:lang w:val="uk-UA"/>
              </w:rPr>
              <w:t>033</w:t>
            </w:r>
          </w:p>
        </w:tc>
        <w:tc>
          <w:tcPr>
            <w:tcW w:w="1275" w:type="dxa"/>
          </w:tcPr>
          <w:p w14:paraId="6A0273B3" w14:textId="77777777" w:rsidR="00E77C9F" w:rsidRPr="00927761" w:rsidRDefault="00E77C9F" w:rsidP="00AE09C1">
            <w:pPr>
              <w:widowControl w:val="0"/>
              <w:jc w:val="center"/>
              <w:rPr>
                <w:sz w:val="22"/>
                <w:lang w:val="uk-UA"/>
              </w:rPr>
            </w:pPr>
            <w:r w:rsidRPr="00927761">
              <w:rPr>
                <w:sz w:val="22"/>
                <w:lang w:val="uk-UA"/>
              </w:rPr>
              <w:t>030</w:t>
            </w:r>
          </w:p>
        </w:tc>
        <w:tc>
          <w:tcPr>
            <w:tcW w:w="1134" w:type="dxa"/>
          </w:tcPr>
          <w:p w14:paraId="7B1D9C06" w14:textId="77777777" w:rsidR="00E77C9F" w:rsidRPr="00927761" w:rsidRDefault="00E77C9F" w:rsidP="00AE09C1">
            <w:pPr>
              <w:widowControl w:val="0"/>
              <w:jc w:val="center"/>
              <w:rPr>
                <w:sz w:val="22"/>
                <w:lang w:val="uk-UA"/>
              </w:rPr>
            </w:pPr>
            <w:r w:rsidRPr="00927761">
              <w:rPr>
                <w:sz w:val="22"/>
                <w:lang w:val="uk-UA"/>
              </w:rPr>
              <w:t>027</w:t>
            </w:r>
          </w:p>
        </w:tc>
      </w:tr>
      <w:tr w:rsidR="002F2BB2" w:rsidRPr="00927761" w14:paraId="65ACA7D9" w14:textId="77777777" w:rsidTr="002F2BB2">
        <w:tc>
          <w:tcPr>
            <w:tcW w:w="1418" w:type="dxa"/>
          </w:tcPr>
          <w:p w14:paraId="6A8F21B9" w14:textId="77777777" w:rsidR="00E77C9F" w:rsidRPr="00927761" w:rsidRDefault="00E77C9F" w:rsidP="00AE09C1">
            <w:pPr>
              <w:widowControl w:val="0"/>
              <w:jc w:val="center"/>
              <w:rPr>
                <w:sz w:val="22"/>
                <w:lang w:val="uk-UA"/>
              </w:rPr>
            </w:pPr>
            <w:r w:rsidRPr="00927761">
              <w:rPr>
                <w:sz w:val="22"/>
                <w:lang w:val="uk-UA"/>
              </w:rPr>
              <w:t>14,0</w:t>
            </w:r>
          </w:p>
        </w:tc>
        <w:tc>
          <w:tcPr>
            <w:tcW w:w="1134" w:type="dxa"/>
          </w:tcPr>
          <w:p w14:paraId="100D9B5D" w14:textId="77777777" w:rsidR="00E77C9F" w:rsidRPr="00927761" w:rsidRDefault="00E77C9F" w:rsidP="00AE09C1">
            <w:pPr>
              <w:widowControl w:val="0"/>
              <w:jc w:val="center"/>
              <w:rPr>
                <w:sz w:val="22"/>
                <w:lang w:val="uk-UA"/>
              </w:rPr>
            </w:pPr>
            <w:r w:rsidRPr="00927761">
              <w:rPr>
                <w:sz w:val="22"/>
                <w:lang w:val="uk-UA"/>
              </w:rPr>
              <w:t>038</w:t>
            </w:r>
          </w:p>
        </w:tc>
        <w:tc>
          <w:tcPr>
            <w:tcW w:w="851" w:type="dxa"/>
          </w:tcPr>
          <w:p w14:paraId="750DFA80" w14:textId="77777777" w:rsidR="00E77C9F" w:rsidRPr="00927761" w:rsidRDefault="00E77C9F" w:rsidP="00AE09C1">
            <w:pPr>
              <w:widowControl w:val="0"/>
              <w:jc w:val="center"/>
              <w:rPr>
                <w:sz w:val="22"/>
                <w:lang w:val="uk-UA"/>
              </w:rPr>
            </w:pPr>
            <w:r w:rsidRPr="00927761">
              <w:rPr>
                <w:sz w:val="22"/>
                <w:lang w:val="uk-UA"/>
              </w:rPr>
              <w:t>037</w:t>
            </w:r>
          </w:p>
        </w:tc>
        <w:tc>
          <w:tcPr>
            <w:tcW w:w="850" w:type="dxa"/>
          </w:tcPr>
          <w:p w14:paraId="344FF7C9" w14:textId="77777777" w:rsidR="00E77C9F" w:rsidRPr="00927761" w:rsidRDefault="00E77C9F" w:rsidP="00AE09C1">
            <w:pPr>
              <w:widowControl w:val="0"/>
              <w:jc w:val="center"/>
              <w:rPr>
                <w:sz w:val="22"/>
                <w:lang w:val="uk-UA"/>
              </w:rPr>
            </w:pPr>
            <w:r w:rsidRPr="00927761">
              <w:rPr>
                <w:sz w:val="22"/>
                <w:lang w:val="uk-UA"/>
              </w:rPr>
              <w:t>036</w:t>
            </w:r>
          </w:p>
        </w:tc>
        <w:tc>
          <w:tcPr>
            <w:tcW w:w="992" w:type="dxa"/>
          </w:tcPr>
          <w:p w14:paraId="7AE1BA73" w14:textId="77777777" w:rsidR="00E77C9F" w:rsidRPr="00927761" w:rsidRDefault="00E77C9F" w:rsidP="00AE09C1">
            <w:pPr>
              <w:widowControl w:val="0"/>
              <w:jc w:val="center"/>
              <w:rPr>
                <w:sz w:val="22"/>
                <w:lang w:val="uk-UA"/>
              </w:rPr>
            </w:pPr>
            <w:r w:rsidRPr="00927761">
              <w:rPr>
                <w:sz w:val="22"/>
                <w:lang w:val="uk-UA"/>
              </w:rPr>
              <w:t>036</w:t>
            </w:r>
          </w:p>
        </w:tc>
        <w:tc>
          <w:tcPr>
            <w:tcW w:w="851" w:type="dxa"/>
          </w:tcPr>
          <w:p w14:paraId="40BAC537" w14:textId="77777777" w:rsidR="00E77C9F" w:rsidRPr="00927761" w:rsidRDefault="00E77C9F" w:rsidP="00AE09C1">
            <w:pPr>
              <w:widowControl w:val="0"/>
              <w:jc w:val="center"/>
              <w:rPr>
                <w:sz w:val="22"/>
                <w:lang w:val="uk-UA"/>
              </w:rPr>
            </w:pPr>
            <w:r w:rsidRPr="00927761">
              <w:rPr>
                <w:sz w:val="22"/>
                <w:lang w:val="uk-UA"/>
              </w:rPr>
              <w:t>034</w:t>
            </w:r>
          </w:p>
        </w:tc>
        <w:tc>
          <w:tcPr>
            <w:tcW w:w="1276" w:type="dxa"/>
          </w:tcPr>
          <w:p w14:paraId="582C9723" w14:textId="77777777" w:rsidR="00E77C9F" w:rsidRPr="00927761" w:rsidRDefault="00E77C9F" w:rsidP="00AE09C1">
            <w:pPr>
              <w:widowControl w:val="0"/>
              <w:jc w:val="center"/>
              <w:rPr>
                <w:sz w:val="22"/>
                <w:lang w:val="uk-UA"/>
              </w:rPr>
            </w:pPr>
            <w:r w:rsidRPr="00927761">
              <w:rPr>
                <w:sz w:val="22"/>
                <w:lang w:val="uk-UA"/>
              </w:rPr>
              <w:t>032</w:t>
            </w:r>
          </w:p>
        </w:tc>
        <w:tc>
          <w:tcPr>
            <w:tcW w:w="1275" w:type="dxa"/>
          </w:tcPr>
          <w:p w14:paraId="41AEF07B" w14:textId="77777777" w:rsidR="00E77C9F" w:rsidRPr="00927761" w:rsidRDefault="00E77C9F" w:rsidP="00AE09C1">
            <w:pPr>
              <w:widowControl w:val="0"/>
              <w:jc w:val="center"/>
              <w:rPr>
                <w:sz w:val="22"/>
                <w:lang w:val="uk-UA"/>
              </w:rPr>
            </w:pPr>
            <w:r w:rsidRPr="00927761">
              <w:rPr>
                <w:sz w:val="22"/>
                <w:lang w:val="uk-UA"/>
              </w:rPr>
              <w:t>029</w:t>
            </w:r>
          </w:p>
        </w:tc>
        <w:tc>
          <w:tcPr>
            <w:tcW w:w="1134" w:type="dxa"/>
          </w:tcPr>
          <w:p w14:paraId="6F4C858F" w14:textId="77777777" w:rsidR="00E77C9F" w:rsidRPr="00927761" w:rsidRDefault="00E77C9F" w:rsidP="00AE09C1">
            <w:pPr>
              <w:widowControl w:val="0"/>
              <w:jc w:val="center"/>
              <w:rPr>
                <w:sz w:val="22"/>
                <w:lang w:val="uk-UA"/>
              </w:rPr>
            </w:pPr>
            <w:r w:rsidRPr="00927761">
              <w:rPr>
                <w:sz w:val="22"/>
                <w:lang w:val="uk-UA"/>
              </w:rPr>
              <w:t>026</w:t>
            </w:r>
          </w:p>
        </w:tc>
      </w:tr>
      <w:tr w:rsidR="00E77C9F" w:rsidRPr="0055657E" w14:paraId="2753004E" w14:textId="77777777" w:rsidTr="002F2BB2">
        <w:tc>
          <w:tcPr>
            <w:tcW w:w="9781" w:type="dxa"/>
            <w:gridSpan w:val="9"/>
          </w:tcPr>
          <w:p w14:paraId="2BB01510" w14:textId="77777777" w:rsidR="00E77C9F" w:rsidRPr="00E153CA" w:rsidRDefault="00E77C9F" w:rsidP="00AE09C1">
            <w:pPr>
              <w:pStyle w:val="af8"/>
              <w:widowControl w:val="0"/>
              <w:rPr>
                <w:rFonts w:ascii="Arial" w:hAnsi="Arial" w:cs="Arial"/>
                <w:b/>
                <w:sz w:val="20"/>
                <w:szCs w:val="20"/>
                <w:lang w:val="uk-UA"/>
              </w:rPr>
            </w:pPr>
            <w:r w:rsidRPr="00E153CA">
              <w:rPr>
                <w:rFonts w:ascii="Arial" w:hAnsi="Arial" w:cs="Arial"/>
                <w:b/>
                <w:sz w:val="20"/>
                <w:szCs w:val="20"/>
                <w:lang w:val="uk-UA"/>
              </w:rPr>
              <w:t>Примітка 1.</w:t>
            </w:r>
            <w:r w:rsidRPr="00E153CA">
              <w:rPr>
                <w:rFonts w:ascii="Arial" w:hAnsi="Arial" w:cs="Arial"/>
                <w:sz w:val="20"/>
                <w:szCs w:val="20"/>
                <w:lang w:val="uk-UA"/>
              </w:rPr>
              <w:t xml:space="preserve"> Значення коефіцієнтів </w:t>
            </w:r>
            <w:r w:rsidRPr="00E153CA">
              <w:rPr>
                <w:rFonts w:ascii="Arial" w:hAnsi="Arial" w:cs="Arial"/>
                <w:i/>
                <w:sz w:val="20"/>
                <w:szCs w:val="20"/>
                <w:lang w:val="uk-UA"/>
              </w:rPr>
              <w:sym w:font="Symbol" w:char="F06A"/>
            </w:r>
            <w:r w:rsidRPr="00E153CA">
              <w:rPr>
                <w:rFonts w:ascii="Arial" w:hAnsi="Arial" w:cs="Arial"/>
                <w:i/>
                <w:sz w:val="20"/>
                <w:szCs w:val="20"/>
                <w:vertAlign w:val="subscript"/>
                <w:lang w:val="uk-UA"/>
              </w:rPr>
              <w:t>e</w:t>
            </w:r>
            <w:r w:rsidRPr="00E153CA">
              <w:rPr>
                <w:rFonts w:ascii="Arial" w:hAnsi="Arial" w:cs="Arial"/>
                <w:sz w:val="20"/>
                <w:szCs w:val="20"/>
                <w:lang w:val="uk-UA"/>
              </w:rPr>
              <w:t xml:space="preserve"> в таблиці збільшені в 1000 разів.</w:t>
            </w:r>
          </w:p>
          <w:p w14:paraId="1D24C980" w14:textId="77777777" w:rsidR="00E77C9F" w:rsidRPr="00927761" w:rsidRDefault="00E77C9F" w:rsidP="00AE09C1">
            <w:pPr>
              <w:pStyle w:val="af8"/>
              <w:widowControl w:val="0"/>
              <w:rPr>
                <w:szCs w:val="18"/>
                <w:lang w:val="uk-UA"/>
              </w:rPr>
            </w:pPr>
            <w:r w:rsidRPr="00E153CA">
              <w:rPr>
                <w:rFonts w:ascii="Arial" w:hAnsi="Arial" w:cs="Arial"/>
                <w:b/>
                <w:sz w:val="20"/>
                <w:szCs w:val="20"/>
                <w:lang w:val="uk-UA"/>
              </w:rPr>
              <w:t>Примітка 2.</w:t>
            </w:r>
            <w:r w:rsidR="00E153CA">
              <w:rPr>
                <w:rFonts w:ascii="Arial" w:hAnsi="Arial" w:cs="Arial"/>
                <w:sz w:val="20"/>
                <w:szCs w:val="20"/>
                <w:lang w:val="uk-UA"/>
              </w:rPr>
              <w:t> Значення коефіцієнта</w:t>
            </w:r>
            <w:r w:rsidRPr="00E153CA">
              <w:rPr>
                <w:rFonts w:ascii="Arial" w:hAnsi="Arial" w:cs="Arial"/>
                <w:sz w:val="20"/>
                <w:szCs w:val="20"/>
                <w:lang w:val="uk-UA"/>
              </w:rPr>
              <w:t xml:space="preserve"> </w:t>
            </w:r>
            <w:r w:rsidRPr="00E153CA">
              <w:rPr>
                <w:rFonts w:ascii="Arial" w:hAnsi="Arial" w:cs="Arial"/>
                <w:i/>
                <w:sz w:val="20"/>
                <w:szCs w:val="20"/>
                <w:lang w:val="uk-UA"/>
              </w:rPr>
              <w:sym w:font="Symbol" w:char="F06A"/>
            </w:r>
            <w:r w:rsidRPr="00E153CA">
              <w:rPr>
                <w:rFonts w:ascii="Arial" w:hAnsi="Arial" w:cs="Arial"/>
                <w:i/>
                <w:sz w:val="20"/>
                <w:szCs w:val="20"/>
                <w:vertAlign w:val="subscript"/>
                <w:lang w:val="uk-UA"/>
              </w:rPr>
              <w:t>e</w:t>
            </w:r>
            <w:r w:rsidRPr="00E153CA">
              <w:rPr>
                <w:rFonts w:ascii="Arial" w:hAnsi="Arial" w:cs="Arial"/>
                <w:sz w:val="20"/>
                <w:szCs w:val="20"/>
                <w:lang w:val="uk-UA"/>
              </w:rPr>
              <w:t xml:space="preserve"> </w:t>
            </w:r>
            <w:r w:rsidR="00AC200A" w:rsidRPr="00E153CA">
              <w:rPr>
                <w:rFonts w:ascii="Arial" w:hAnsi="Arial" w:cs="Arial"/>
                <w:sz w:val="20"/>
                <w:szCs w:val="20"/>
                <w:lang w:val="uk-UA"/>
              </w:rPr>
              <w:t xml:space="preserve">приймається </w:t>
            </w:r>
            <w:r w:rsidRPr="00E153CA">
              <w:rPr>
                <w:rFonts w:ascii="Arial" w:hAnsi="Arial" w:cs="Arial"/>
                <w:sz w:val="20"/>
                <w:szCs w:val="20"/>
                <w:lang w:val="uk-UA"/>
              </w:rPr>
              <w:t xml:space="preserve">не більшим за значення коефіцієнта </w:t>
            </w:r>
            <w:r w:rsidRPr="00E153CA">
              <w:rPr>
                <w:rFonts w:ascii="Arial" w:hAnsi="Arial" w:cs="Arial"/>
                <w:i/>
                <w:sz w:val="20"/>
                <w:szCs w:val="20"/>
                <w:lang w:val="uk-UA"/>
              </w:rPr>
              <w:sym w:font="Symbol" w:char="F06A"/>
            </w:r>
            <w:r w:rsidRPr="00E153CA">
              <w:rPr>
                <w:rFonts w:ascii="Arial" w:hAnsi="Arial" w:cs="Arial"/>
                <w:sz w:val="20"/>
                <w:szCs w:val="20"/>
                <w:lang w:val="uk-UA"/>
              </w:rPr>
              <w:t>.</w:t>
            </w:r>
          </w:p>
        </w:tc>
      </w:tr>
    </w:tbl>
    <w:p w14:paraId="363F6AC8" w14:textId="77777777" w:rsidR="00E153CA" w:rsidRDefault="00E153CA" w:rsidP="006D4475">
      <w:pPr>
        <w:pStyle w:val="af6"/>
        <w:widowControl w:val="0"/>
        <w:spacing w:line="360" w:lineRule="auto"/>
        <w:ind w:firstLine="700"/>
        <w:rPr>
          <w:rFonts w:ascii="Arial" w:hAnsi="Arial" w:cs="Arial"/>
          <w:b/>
          <w:sz w:val="21"/>
          <w:szCs w:val="21"/>
          <w:lang w:val="uk-UA"/>
        </w:rPr>
      </w:pPr>
    </w:p>
    <w:p w14:paraId="39F04835" w14:textId="77777777" w:rsidR="00E153CA" w:rsidRDefault="00E77C9F" w:rsidP="00EA51E5">
      <w:pPr>
        <w:pStyle w:val="af6"/>
        <w:widowControl w:val="0"/>
        <w:ind w:firstLine="142"/>
        <w:rPr>
          <w:rFonts w:ascii="Arial" w:hAnsi="Arial" w:cs="Arial"/>
          <w:sz w:val="21"/>
          <w:szCs w:val="21"/>
          <w:lang w:val="uk-UA"/>
        </w:rPr>
      </w:pPr>
      <w:r w:rsidRPr="00E153CA">
        <w:rPr>
          <w:rFonts w:ascii="Arial" w:hAnsi="Arial" w:cs="Arial"/>
          <w:b/>
          <w:sz w:val="21"/>
          <w:szCs w:val="21"/>
          <w:lang w:val="uk-UA"/>
        </w:rPr>
        <w:t>Таблиця </w:t>
      </w:r>
      <w:r w:rsidR="00660A86" w:rsidRPr="00E153CA">
        <w:rPr>
          <w:rFonts w:ascii="Arial" w:hAnsi="Arial" w:cs="Arial"/>
          <w:b/>
          <w:sz w:val="21"/>
          <w:szCs w:val="21"/>
          <w:lang w:val="uk-UA"/>
        </w:rPr>
        <w:t>Ж</w:t>
      </w:r>
      <w:r w:rsidRPr="00E153CA">
        <w:rPr>
          <w:rFonts w:ascii="Arial" w:hAnsi="Arial" w:cs="Arial"/>
          <w:b/>
          <w:sz w:val="21"/>
          <w:szCs w:val="21"/>
          <w:lang w:val="uk-UA"/>
        </w:rPr>
        <w:t>.4</w:t>
      </w:r>
      <w:r w:rsidRPr="00E153CA">
        <w:rPr>
          <w:rFonts w:ascii="Arial" w:hAnsi="Arial" w:cs="Arial"/>
          <w:sz w:val="21"/>
          <w:szCs w:val="21"/>
          <w:lang w:val="uk-UA"/>
        </w:rPr>
        <w:t> </w:t>
      </w:r>
      <w:r w:rsidRPr="00E153CA">
        <w:rPr>
          <w:rFonts w:ascii="Arial" w:hAnsi="Arial" w:cs="Arial"/>
          <w:sz w:val="21"/>
          <w:szCs w:val="21"/>
          <w:lang w:val="uk-UA" w:eastAsia="uk-UA"/>
        </w:rPr>
        <w:sym w:font="Times New Roman" w:char="2013"/>
      </w:r>
      <w:r w:rsidRPr="00E153CA">
        <w:rPr>
          <w:rFonts w:ascii="Arial" w:hAnsi="Arial" w:cs="Arial"/>
          <w:sz w:val="21"/>
          <w:szCs w:val="21"/>
          <w:lang w:val="uk-UA"/>
        </w:rPr>
        <w:t xml:space="preserve"> Коефіцієнти стійкості </w:t>
      </w:r>
      <w:r w:rsidRPr="00E153CA">
        <w:rPr>
          <w:rFonts w:ascii="Arial" w:hAnsi="Arial" w:cs="Arial"/>
          <w:i/>
          <w:sz w:val="21"/>
          <w:szCs w:val="21"/>
          <w:lang w:val="uk-UA"/>
        </w:rPr>
        <w:sym w:font="Symbol" w:char="F06A"/>
      </w:r>
      <w:r w:rsidRPr="00E153CA">
        <w:rPr>
          <w:rFonts w:ascii="Arial" w:hAnsi="Arial" w:cs="Arial"/>
          <w:i/>
          <w:sz w:val="21"/>
          <w:szCs w:val="21"/>
          <w:vertAlign w:val="subscript"/>
          <w:lang w:val="uk-UA"/>
        </w:rPr>
        <w:t>e</w:t>
      </w:r>
      <w:r w:rsidRPr="00E153CA">
        <w:rPr>
          <w:rFonts w:ascii="Arial" w:hAnsi="Arial" w:cs="Arial"/>
          <w:sz w:val="21"/>
          <w:szCs w:val="21"/>
          <w:lang w:val="uk-UA"/>
        </w:rPr>
        <w:t xml:space="preserve"> при позацентровому стиску наскрізних стрижнів в </w:t>
      </w:r>
      <w:r w:rsidR="00E153CA">
        <w:rPr>
          <w:rFonts w:ascii="Arial" w:hAnsi="Arial" w:cs="Arial"/>
          <w:sz w:val="21"/>
          <w:szCs w:val="21"/>
          <w:lang w:val="uk-UA"/>
        </w:rPr>
        <w:t xml:space="preserve"> </w:t>
      </w:r>
    </w:p>
    <w:p w14:paraId="520EF304" w14:textId="0A4CBF8C" w:rsidR="00E77C9F" w:rsidRPr="00E153CA" w:rsidRDefault="00E77C9F" w:rsidP="00EA51E5">
      <w:pPr>
        <w:pStyle w:val="af6"/>
        <w:widowControl w:val="0"/>
        <w:ind w:hanging="426"/>
        <w:jc w:val="center"/>
        <w:rPr>
          <w:rFonts w:ascii="Arial" w:hAnsi="Arial" w:cs="Arial"/>
          <w:sz w:val="21"/>
          <w:szCs w:val="21"/>
          <w:lang w:val="uk-UA"/>
        </w:rPr>
      </w:pPr>
      <w:r w:rsidRPr="00E153CA">
        <w:rPr>
          <w:rFonts w:ascii="Arial" w:hAnsi="Arial" w:cs="Arial"/>
          <w:sz w:val="21"/>
          <w:szCs w:val="21"/>
          <w:lang w:val="uk-UA"/>
        </w:rPr>
        <w:t>площині дії моменту, що співпадає з площиною симетрії</w:t>
      </w:r>
    </w:p>
    <w:tbl>
      <w:tblPr>
        <w:tblW w:w="9781"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42"/>
        <w:gridCol w:w="841"/>
        <w:gridCol w:w="841"/>
        <w:gridCol w:w="841"/>
        <w:gridCol w:w="841"/>
        <w:gridCol w:w="841"/>
        <w:gridCol w:w="841"/>
        <w:gridCol w:w="841"/>
        <w:gridCol w:w="841"/>
        <w:gridCol w:w="811"/>
      </w:tblGrid>
      <w:tr w:rsidR="00E77C9F" w:rsidRPr="0055657E" w14:paraId="17DE6ADE" w14:textId="77777777" w:rsidTr="00EA51E5">
        <w:trPr>
          <w:cantSplit/>
          <w:tblHeader/>
        </w:trPr>
        <w:tc>
          <w:tcPr>
            <w:tcW w:w="2242" w:type="dxa"/>
            <w:vMerge w:val="restart"/>
            <w:vAlign w:val="center"/>
          </w:tcPr>
          <w:p w14:paraId="228DD186" w14:textId="77777777" w:rsidR="00E77C9F" w:rsidRPr="00927761" w:rsidRDefault="00E77C9F" w:rsidP="006D4475">
            <w:pPr>
              <w:widowControl w:val="0"/>
              <w:jc w:val="center"/>
              <w:rPr>
                <w:sz w:val="22"/>
                <w:lang w:val="uk-UA"/>
              </w:rPr>
            </w:pPr>
            <w:r w:rsidRPr="00927761">
              <w:rPr>
                <w:sz w:val="22"/>
                <w:lang w:val="uk-UA"/>
              </w:rPr>
              <w:t xml:space="preserve">Умовна приведена гнучкість </w:t>
            </w:r>
            <w:r w:rsidRPr="00927761">
              <w:rPr>
                <w:position w:val="-14"/>
                <w:sz w:val="22"/>
                <w:lang w:val="uk-UA"/>
              </w:rPr>
              <w:object w:dxaOrig="320" w:dyaOrig="380" w14:anchorId="6F63BFDF">
                <v:shape id="_x0000_i2261" type="#_x0000_t75" style="width:15.5pt;height:19pt" o:ole="">
                  <v:imagedata r:id="rId2249" o:title=""/>
                </v:shape>
                <o:OLEObject Type="Embed" ProgID="Equation.DSMT4" ShapeID="_x0000_i2261" DrawAspect="Content" ObjectID="_1838152159" r:id="rId2250"/>
              </w:object>
            </w:r>
          </w:p>
        </w:tc>
        <w:tc>
          <w:tcPr>
            <w:tcW w:w="7539" w:type="dxa"/>
            <w:gridSpan w:val="9"/>
          </w:tcPr>
          <w:p w14:paraId="35ABB8D4" w14:textId="77777777" w:rsidR="00E77C9F" w:rsidRPr="00927761" w:rsidRDefault="00E77C9F" w:rsidP="006D4475">
            <w:pPr>
              <w:widowControl w:val="0"/>
              <w:jc w:val="center"/>
              <w:rPr>
                <w:sz w:val="22"/>
                <w:lang w:val="uk-UA"/>
              </w:rPr>
            </w:pPr>
            <w:r w:rsidRPr="00927761">
              <w:rPr>
                <w:sz w:val="22"/>
                <w:lang w:val="uk-UA"/>
              </w:rPr>
              <w:t xml:space="preserve">Значення </w:t>
            </w:r>
            <w:r w:rsidRPr="00927761">
              <w:rPr>
                <w:i/>
                <w:sz w:val="22"/>
                <w:lang w:val="uk-UA"/>
              </w:rPr>
              <w:sym w:font="Symbol" w:char="F06A"/>
            </w:r>
            <w:r w:rsidRPr="00927761">
              <w:rPr>
                <w:i/>
                <w:sz w:val="22"/>
                <w:vertAlign w:val="subscript"/>
                <w:lang w:val="uk-UA"/>
              </w:rPr>
              <w:t>e</w:t>
            </w:r>
            <w:r w:rsidRPr="00927761">
              <w:rPr>
                <w:sz w:val="22"/>
                <w:lang w:val="uk-UA"/>
              </w:rPr>
              <w:t xml:space="preserve"> при значенні відносного ексцентриситету </w:t>
            </w:r>
            <w:r w:rsidRPr="00927761">
              <w:rPr>
                <w:i/>
                <w:sz w:val="22"/>
                <w:lang w:val="uk-UA"/>
              </w:rPr>
              <w:t>m</w:t>
            </w:r>
          </w:p>
        </w:tc>
      </w:tr>
      <w:tr w:rsidR="00E77C9F" w:rsidRPr="00927761" w14:paraId="707296C2" w14:textId="77777777" w:rsidTr="00EA51E5">
        <w:trPr>
          <w:cantSplit/>
          <w:tblHeader/>
        </w:trPr>
        <w:tc>
          <w:tcPr>
            <w:tcW w:w="2242" w:type="dxa"/>
            <w:vMerge/>
          </w:tcPr>
          <w:p w14:paraId="4AB695EC" w14:textId="77777777" w:rsidR="00E77C9F" w:rsidRPr="00927761" w:rsidRDefault="00E77C9F" w:rsidP="006D4475">
            <w:pPr>
              <w:widowControl w:val="0"/>
              <w:jc w:val="center"/>
              <w:rPr>
                <w:sz w:val="22"/>
                <w:lang w:val="uk-UA"/>
              </w:rPr>
            </w:pPr>
          </w:p>
        </w:tc>
        <w:tc>
          <w:tcPr>
            <w:tcW w:w="841" w:type="dxa"/>
            <w:vAlign w:val="center"/>
          </w:tcPr>
          <w:p w14:paraId="59A25F51" w14:textId="77777777" w:rsidR="00E77C9F" w:rsidRPr="00927761" w:rsidRDefault="00E77C9F" w:rsidP="006D4475">
            <w:pPr>
              <w:widowControl w:val="0"/>
              <w:jc w:val="center"/>
              <w:rPr>
                <w:sz w:val="22"/>
                <w:lang w:val="uk-UA"/>
              </w:rPr>
            </w:pPr>
            <w:r w:rsidRPr="00927761">
              <w:rPr>
                <w:sz w:val="22"/>
                <w:lang w:val="uk-UA"/>
              </w:rPr>
              <w:t>0,1</w:t>
            </w:r>
          </w:p>
        </w:tc>
        <w:tc>
          <w:tcPr>
            <w:tcW w:w="841" w:type="dxa"/>
            <w:vAlign w:val="center"/>
          </w:tcPr>
          <w:p w14:paraId="452F856F" w14:textId="77777777" w:rsidR="00E77C9F" w:rsidRPr="00927761" w:rsidRDefault="00E77C9F" w:rsidP="006D4475">
            <w:pPr>
              <w:widowControl w:val="0"/>
              <w:jc w:val="center"/>
              <w:rPr>
                <w:sz w:val="22"/>
                <w:lang w:val="uk-UA"/>
              </w:rPr>
            </w:pPr>
            <w:r w:rsidRPr="00927761">
              <w:rPr>
                <w:sz w:val="22"/>
                <w:lang w:val="uk-UA"/>
              </w:rPr>
              <w:t>0,25</w:t>
            </w:r>
          </w:p>
        </w:tc>
        <w:tc>
          <w:tcPr>
            <w:tcW w:w="841" w:type="dxa"/>
            <w:vAlign w:val="center"/>
          </w:tcPr>
          <w:p w14:paraId="4B1ED973" w14:textId="77777777" w:rsidR="00E77C9F" w:rsidRPr="00927761" w:rsidRDefault="00E77C9F" w:rsidP="006D4475">
            <w:pPr>
              <w:widowControl w:val="0"/>
              <w:jc w:val="center"/>
              <w:rPr>
                <w:sz w:val="22"/>
                <w:lang w:val="uk-UA"/>
              </w:rPr>
            </w:pPr>
            <w:r w:rsidRPr="00927761">
              <w:rPr>
                <w:sz w:val="22"/>
                <w:lang w:val="uk-UA"/>
              </w:rPr>
              <w:t>0,5</w:t>
            </w:r>
          </w:p>
        </w:tc>
        <w:tc>
          <w:tcPr>
            <w:tcW w:w="841" w:type="dxa"/>
            <w:vAlign w:val="center"/>
          </w:tcPr>
          <w:p w14:paraId="798900B8" w14:textId="77777777" w:rsidR="00E77C9F" w:rsidRPr="00927761" w:rsidRDefault="00E77C9F" w:rsidP="006D4475">
            <w:pPr>
              <w:widowControl w:val="0"/>
              <w:jc w:val="center"/>
              <w:rPr>
                <w:sz w:val="22"/>
                <w:lang w:val="uk-UA"/>
              </w:rPr>
            </w:pPr>
            <w:r w:rsidRPr="00927761">
              <w:rPr>
                <w:sz w:val="22"/>
                <w:lang w:val="uk-UA"/>
              </w:rPr>
              <w:t>0,75</w:t>
            </w:r>
          </w:p>
        </w:tc>
        <w:tc>
          <w:tcPr>
            <w:tcW w:w="841" w:type="dxa"/>
            <w:vAlign w:val="center"/>
          </w:tcPr>
          <w:p w14:paraId="17ED7AEC" w14:textId="77777777" w:rsidR="00E77C9F" w:rsidRPr="00927761" w:rsidRDefault="00E77C9F" w:rsidP="006D4475">
            <w:pPr>
              <w:widowControl w:val="0"/>
              <w:jc w:val="center"/>
              <w:rPr>
                <w:sz w:val="22"/>
                <w:lang w:val="uk-UA"/>
              </w:rPr>
            </w:pPr>
            <w:r w:rsidRPr="00927761">
              <w:rPr>
                <w:sz w:val="22"/>
                <w:lang w:val="uk-UA"/>
              </w:rPr>
              <w:t>1,0</w:t>
            </w:r>
          </w:p>
        </w:tc>
        <w:tc>
          <w:tcPr>
            <w:tcW w:w="841" w:type="dxa"/>
            <w:vAlign w:val="center"/>
          </w:tcPr>
          <w:p w14:paraId="0C916EC1" w14:textId="77777777" w:rsidR="00E77C9F" w:rsidRPr="00927761" w:rsidRDefault="00E77C9F" w:rsidP="006D4475">
            <w:pPr>
              <w:widowControl w:val="0"/>
              <w:jc w:val="center"/>
              <w:rPr>
                <w:sz w:val="22"/>
                <w:lang w:val="uk-UA"/>
              </w:rPr>
            </w:pPr>
            <w:r w:rsidRPr="00927761">
              <w:rPr>
                <w:sz w:val="22"/>
                <w:lang w:val="uk-UA"/>
              </w:rPr>
              <w:t>1,25</w:t>
            </w:r>
          </w:p>
        </w:tc>
        <w:tc>
          <w:tcPr>
            <w:tcW w:w="841" w:type="dxa"/>
            <w:vAlign w:val="center"/>
          </w:tcPr>
          <w:p w14:paraId="42528C5F" w14:textId="77777777" w:rsidR="00E77C9F" w:rsidRPr="00927761" w:rsidRDefault="00E77C9F" w:rsidP="006D4475">
            <w:pPr>
              <w:widowControl w:val="0"/>
              <w:jc w:val="center"/>
              <w:rPr>
                <w:sz w:val="22"/>
                <w:lang w:val="uk-UA"/>
              </w:rPr>
            </w:pPr>
            <w:r w:rsidRPr="00927761">
              <w:rPr>
                <w:sz w:val="22"/>
                <w:lang w:val="uk-UA"/>
              </w:rPr>
              <w:t>1,5</w:t>
            </w:r>
          </w:p>
        </w:tc>
        <w:tc>
          <w:tcPr>
            <w:tcW w:w="841" w:type="dxa"/>
            <w:vAlign w:val="center"/>
          </w:tcPr>
          <w:p w14:paraId="73E0036E" w14:textId="77777777" w:rsidR="00E77C9F" w:rsidRPr="00927761" w:rsidRDefault="00E77C9F" w:rsidP="006D4475">
            <w:pPr>
              <w:widowControl w:val="0"/>
              <w:jc w:val="center"/>
              <w:rPr>
                <w:sz w:val="22"/>
                <w:lang w:val="uk-UA"/>
              </w:rPr>
            </w:pPr>
            <w:r w:rsidRPr="00927761">
              <w:rPr>
                <w:sz w:val="22"/>
                <w:lang w:val="uk-UA"/>
              </w:rPr>
              <w:t>1,75</w:t>
            </w:r>
          </w:p>
        </w:tc>
        <w:tc>
          <w:tcPr>
            <w:tcW w:w="811" w:type="dxa"/>
            <w:vAlign w:val="center"/>
          </w:tcPr>
          <w:p w14:paraId="73F09AE1" w14:textId="77777777" w:rsidR="00E77C9F" w:rsidRPr="00927761" w:rsidRDefault="00E77C9F" w:rsidP="006D4475">
            <w:pPr>
              <w:widowControl w:val="0"/>
              <w:jc w:val="center"/>
              <w:rPr>
                <w:sz w:val="22"/>
                <w:lang w:val="uk-UA"/>
              </w:rPr>
            </w:pPr>
            <w:r w:rsidRPr="00927761">
              <w:rPr>
                <w:sz w:val="22"/>
                <w:lang w:val="uk-UA"/>
              </w:rPr>
              <w:t>2,0</w:t>
            </w:r>
          </w:p>
        </w:tc>
      </w:tr>
      <w:tr w:rsidR="00E77C9F" w:rsidRPr="00927761" w14:paraId="1DB993A3" w14:textId="77777777" w:rsidTr="00EA51E5">
        <w:trPr>
          <w:cantSplit/>
        </w:trPr>
        <w:tc>
          <w:tcPr>
            <w:tcW w:w="2242" w:type="dxa"/>
          </w:tcPr>
          <w:p w14:paraId="770E7567" w14:textId="77777777" w:rsidR="00E77C9F" w:rsidRPr="00927761" w:rsidRDefault="00E77C9F" w:rsidP="00AE09C1">
            <w:pPr>
              <w:widowControl w:val="0"/>
              <w:jc w:val="center"/>
              <w:rPr>
                <w:sz w:val="22"/>
                <w:lang w:val="uk-UA"/>
              </w:rPr>
            </w:pPr>
            <w:r w:rsidRPr="00927761">
              <w:rPr>
                <w:sz w:val="22"/>
                <w:lang w:val="uk-UA"/>
              </w:rPr>
              <w:t>0,5</w:t>
            </w:r>
          </w:p>
        </w:tc>
        <w:tc>
          <w:tcPr>
            <w:tcW w:w="841" w:type="dxa"/>
          </w:tcPr>
          <w:p w14:paraId="00BAE409" w14:textId="77777777" w:rsidR="00E77C9F" w:rsidRPr="00927761" w:rsidRDefault="00E77C9F" w:rsidP="00AE09C1">
            <w:pPr>
              <w:widowControl w:val="0"/>
              <w:jc w:val="center"/>
              <w:rPr>
                <w:sz w:val="22"/>
                <w:lang w:val="uk-UA"/>
              </w:rPr>
            </w:pPr>
            <w:r w:rsidRPr="00927761">
              <w:rPr>
                <w:sz w:val="22"/>
                <w:lang w:val="uk-UA"/>
              </w:rPr>
              <w:t>908</w:t>
            </w:r>
          </w:p>
        </w:tc>
        <w:tc>
          <w:tcPr>
            <w:tcW w:w="841" w:type="dxa"/>
          </w:tcPr>
          <w:p w14:paraId="1CCAEB3D" w14:textId="77777777" w:rsidR="00E77C9F" w:rsidRPr="00927761" w:rsidRDefault="00E77C9F" w:rsidP="00AE09C1">
            <w:pPr>
              <w:widowControl w:val="0"/>
              <w:jc w:val="center"/>
              <w:rPr>
                <w:sz w:val="22"/>
                <w:lang w:val="uk-UA"/>
              </w:rPr>
            </w:pPr>
            <w:r w:rsidRPr="00927761">
              <w:rPr>
                <w:sz w:val="22"/>
                <w:lang w:val="uk-UA"/>
              </w:rPr>
              <w:t>800</w:t>
            </w:r>
          </w:p>
        </w:tc>
        <w:tc>
          <w:tcPr>
            <w:tcW w:w="841" w:type="dxa"/>
          </w:tcPr>
          <w:p w14:paraId="2FAF3EF5" w14:textId="77777777" w:rsidR="00E77C9F" w:rsidRPr="00927761" w:rsidRDefault="00E77C9F" w:rsidP="00AE09C1">
            <w:pPr>
              <w:widowControl w:val="0"/>
              <w:jc w:val="center"/>
              <w:rPr>
                <w:sz w:val="22"/>
                <w:lang w:val="uk-UA"/>
              </w:rPr>
            </w:pPr>
            <w:r w:rsidRPr="00927761">
              <w:rPr>
                <w:sz w:val="22"/>
                <w:lang w:val="uk-UA"/>
              </w:rPr>
              <w:t>666</w:t>
            </w:r>
          </w:p>
        </w:tc>
        <w:tc>
          <w:tcPr>
            <w:tcW w:w="841" w:type="dxa"/>
          </w:tcPr>
          <w:p w14:paraId="710EFA08" w14:textId="77777777" w:rsidR="00E77C9F" w:rsidRPr="00927761" w:rsidRDefault="00E77C9F" w:rsidP="00AE09C1">
            <w:pPr>
              <w:widowControl w:val="0"/>
              <w:jc w:val="center"/>
              <w:rPr>
                <w:sz w:val="22"/>
                <w:lang w:val="uk-UA"/>
              </w:rPr>
            </w:pPr>
            <w:r w:rsidRPr="00927761">
              <w:rPr>
                <w:sz w:val="22"/>
                <w:lang w:val="uk-UA"/>
              </w:rPr>
              <w:t>571</w:t>
            </w:r>
          </w:p>
        </w:tc>
        <w:tc>
          <w:tcPr>
            <w:tcW w:w="841" w:type="dxa"/>
          </w:tcPr>
          <w:p w14:paraId="669AEFDD" w14:textId="77777777" w:rsidR="00E77C9F" w:rsidRPr="00927761" w:rsidRDefault="00E77C9F" w:rsidP="00AE09C1">
            <w:pPr>
              <w:widowControl w:val="0"/>
              <w:jc w:val="center"/>
              <w:rPr>
                <w:sz w:val="22"/>
                <w:lang w:val="uk-UA"/>
              </w:rPr>
            </w:pPr>
            <w:r w:rsidRPr="00927761">
              <w:rPr>
                <w:sz w:val="22"/>
                <w:lang w:val="uk-UA"/>
              </w:rPr>
              <w:t>500</w:t>
            </w:r>
          </w:p>
        </w:tc>
        <w:tc>
          <w:tcPr>
            <w:tcW w:w="841" w:type="dxa"/>
          </w:tcPr>
          <w:p w14:paraId="60F0E98B" w14:textId="77777777" w:rsidR="00E77C9F" w:rsidRPr="00927761" w:rsidRDefault="00E77C9F" w:rsidP="00AE09C1">
            <w:pPr>
              <w:widowControl w:val="0"/>
              <w:jc w:val="center"/>
              <w:rPr>
                <w:sz w:val="22"/>
                <w:lang w:val="uk-UA"/>
              </w:rPr>
            </w:pPr>
            <w:r w:rsidRPr="00927761">
              <w:rPr>
                <w:sz w:val="22"/>
                <w:lang w:val="uk-UA"/>
              </w:rPr>
              <w:t>444</w:t>
            </w:r>
          </w:p>
        </w:tc>
        <w:tc>
          <w:tcPr>
            <w:tcW w:w="841" w:type="dxa"/>
          </w:tcPr>
          <w:p w14:paraId="153C67CB" w14:textId="77777777" w:rsidR="00E77C9F" w:rsidRPr="00927761" w:rsidRDefault="00E77C9F" w:rsidP="00AE09C1">
            <w:pPr>
              <w:widowControl w:val="0"/>
              <w:jc w:val="center"/>
              <w:rPr>
                <w:sz w:val="22"/>
                <w:lang w:val="uk-UA"/>
              </w:rPr>
            </w:pPr>
            <w:r w:rsidRPr="00927761">
              <w:rPr>
                <w:sz w:val="22"/>
                <w:lang w:val="uk-UA"/>
              </w:rPr>
              <w:t>400</w:t>
            </w:r>
          </w:p>
        </w:tc>
        <w:tc>
          <w:tcPr>
            <w:tcW w:w="841" w:type="dxa"/>
          </w:tcPr>
          <w:p w14:paraId="4966989C" w14:textId="77777777" w:rsidR="00E77C9F" w:rsidRPr="00927761" w:rsidRDefault="00E77C9F" w:rsidP="00AE09C1">
            <w:pPr>
              <w:widowControl w:val="0"/>
              <w:jc w:val="center"/>
              <w:rPr>
                <w:sz w:val="22"/>
                <w:lang w:val="uk-UA"/>
              </w:rPr>
            </w:pPr>
            <w:r w:rsidRPr="00927761">
              <w:rPr>
                <w:sz w:val="22"/>
                <w:lang w:val="uk-UA"/>
              </w:rPr>
              <w:t>364</w:t>
            </w:r>
          </w:p>
        </w:tc>
        <w:tc>
          <w:tcPr>
            <w:tcW w:w="811" w:type="dxa"/>
          </w:tcPr>
          <w:p w14:paraId="7FF9658B" w14:textId="77777777" w:rsidR="00E77C9F" w:rsidRPr="00927761" w:rsidRDefault="00E77C9F" w:rsidP="00AE09C1">
            <w:pPr>
              <w:widowControl w:val="0"/>
              <w:jc w:val="center"/>
              <w:rPr>
                <w:sz w:val="22"/>
                <w:lang w:val="uk-UA"/>
              </w:rPr>
            </w:pPr>
            <w:r w:rsidRPr="00927761">
              <w:rPr>
                <w:sz w:val="22"/>
                <w:lang w:val="uk-UA"/>
              </w:rPr>
              <w:t>333</w:t>
            </w:r>
          </w:p>
        </w:tc>
      </w:tr>
      <w:tr w:rsidR="00E77C9F" w:rsidRPr="00927761" w14:paraId="7A639CA8" w14:textId="77777777" w:rsidTr="00EA51E5">
        <w:trPr>
          <w:cantSplit/>
        </w:trPr>
        <w:tc>
          <w:tcPr>
            <w:tcW w:w="2242" w:type="dxa"/>
          </w:tcPr>
          <w:p w14:paraId="73619DB7" w14:textId="77777777" w:rsidR="00E77C9F" w:rsidRPr="00927761" w:rsidRDefault="00E77C9F" w:rsidP="00AE09C1">
            <w:pPr>
              <w:widowControl w:val="0"/>
              <w:jc w:val="center"/>
              <w:rPr>
                <w:sz w:val="22"/>
                <w:lang w:val="uk-UA"/>
              </w:rPr>
            </w:pPr>
            <w:r w:rsidRPr="00927761">
              <w:rPr>
                <w:sz w:val="22"/>
                <w:lang w:val="uk-UA"/>
              </w:rPr>
              <w:t>1,0</w:t>
            </w:r>
          </w:p>
        </w:tc>
        <w:tc>
          <w:tcPr>
            <w:tcW w:w="841" w:type="dxa"/>
          </w:tcPr>
          <w:p w14:paraId="02EC7CF4" w14:textId="77777777" w:rsidR="00E77C9F" w:rsidRPr="00927761" w:rsidRDefault="00E77C9F" w:rsidP="00AE09C1">
            <w:pPr>
              <w:widowControl w:val="0"/>
              <w:jc w:val="center"/>
              <w:rPr>
                <w:sz w:val="22"/>
                <w:lang w:val="uk-UA"/>
              </w:rPr>
            </w:pPr>
            <w:r w:rsidRPr="00927761">
              <w:rPr>
                <w:sz w:val="22"/>
                <w:lang w:val="uk-UA"/>
              </w:rPr>
              <w:t>872</w:t>
            </w:r>
          </w:p>
        </w:tc>
        <w:tc>
          <w:tcPr>
            <w:tcW w:w="841" w:type="dxa"/>
          </w:tcPr>
          <w:p w14:paraId="45825FB4" w14:textId="77777777" w:rsidR="00E77C9F" w:rsidRPr="00927761" w:rsidRDefault="00E77C9F" w:rsidP="00AE09C1">
            <w:pPr>
              <w:widowControl w:val="0"/>
              <w:jc w:val="center"/>
              <w:rPr>
                <w:sz w:val="22"/>
                <w:lang w:val="uk-UA"/>
              </w:rPr>
            </w:pPr>
            <w:r w:rsidRPr="00927761">
              <w:rPr>
                <w:sz w:val="22"/>
                <w:lang w:val="uk-UA"/>
              </w:rPr>
              <w:t>762</w:t>
            </w:r>
          </w:p>
        </w:tc>
        <w:tc>
          <w:tcPr>
            <w:tcW w:w="841" w:type="dxa"/>
          </w:tcPr>
          <w:p w14:paraId="359E45AC" w14:textId="77777777" w:rsidR="00E77C9F" w:rsidRPr="00927761" w:rsidRDefault="00E77C9F" w:rsidP="00AE09C1">
            <w:pPr>
              <w:widowControl w:val="0"/>
              <w:jc w:val="center"/>
              <w:rPr>
                <w:sz w:val="22"/>
                <w:lang w:val="uk-UA"/>
              </w:rPr>
            </w:pPr>
            <w:r w:rsidRPr="00927761">
              <w:rPr>
                <w:sz w:val="22"/>
                <w:lang w:val="uk-UA"/>
              </w:rPr>
              <w:t>640</w:t>
            </w:r>
          </w:p>
        </w:tc>
        <w:tc>
          <w:tcPr>
            <w:tcW w:w="841" w:type="dxa"/>
          </w:tcPr>
          <w:p w14:paraId="13E3BAB1" w14:textId="77777777" w:rsidR="00E77C9F" w:rsidRPr="00927761" w:rsidRDefault="00E77C9F" w:rsidP="00AE09C1">
            <w:pPr>
              <w:widowControl w:val="0"/>
              <w:jc w:val="center"/>
              <w:rPr>
                <w:sz w:val="22"/>
                <w:lang w:val="uk-UA"/>
              </w:rPr>
            </w:pPr>
            <w:r w:rsidRPr="00927761">
              <w:rPr>
                <w:sz w:val="22"/>
                <w:lang w:val="uk-UA"/>
              </w:rPr>
              <w:t>553</w:t>
            </w:r>
          </w:p>
        </w:tc>
        <w:tc>
          <w:tcPr>
            <w:tcW w:w="841" w:type="dxa"/>
          </w:tcPr>
          <w:p w14:paraId="227DDEA9" w14:textId="77777777" w:rsidR="00E77C9F" w:rsidRPr="00927761" w:rsidRDefault="00E77C9F" w:rsidP="00AE09C1">
            <w:pPr>
              <w:widowControl w:val="0"/>
              <w:jc w:val="center"/>
              <w:rPr>
                <w:sz w:val="22"/>
                <w:lang w:val="uk-UA"/>
              </w:rPr>
            </w:pPr>
            <w:r w:rsidRPr="00927761">
              <w:rPr>
                <w:sz w:val="22"/>
                <w:lang w:val="uk-UA"/>
              </w:rPr>
              <w:t>483</w:t>
            </w:r>
          </w:p>
        </w:tc>
        <w:tc>
          <w:tcPr>
            <w:tcW w:w="841" w:type="dxa"/>
          </w:tcPr>
          <w:p w14:paraId="51D3C260" w14:textId="77777777" w:rsidR="00E77C9F" w:rsidRPr="00927761" w:rsidRDefault="00E77C9F" w:rsidP="00AE09C1">
            <w:pPr>
              <w:widowControl w:val="0"/>
              <w:jc w:val="center"/>
              <w:rPr>
                <w:sz w:val="22"/>
                <w:lang w:val="uk-UA"/>
              </w:rPr>
            </w:pPr>
            <w:r w:rsidRPr="00927761">
              <w:rPr>
                <w:sz w:val="22"/>
                <w:lang w:val="uk-UA"/>
              </w:rPr>
              <w:t>431</w:t>
            </w:r>
          </w:p>
        </w:tc>
        <w:tc>
          <w:tcPr>
            <w:tcW w:w="841" w:type="dxa"/>
          </w:tcPr>
          <w:p w14:paraId="43D4B391" w14:textId="77777777" w:rsidR="00E77C9F" w:rsidRPr="00927761" w:rsidRDefault="00E77C9F" w:rsidP="00AE09C1">
            <w:pPr>
              <w:widowControl w:val="0"/>
              <w:jc w:val="center"/>
              <w:rPr>
                <w:sz w:val="22"/>
                <w:lang w:val="uk-UA"/>
              </w:rPr>
            </w:pPr>
            <w:r w:rsidRPr="00927761">
              <w:rPr>
                <w:sz w:val="22"/>
                <w:lang w:val="uk-UA"/>
              </w:rPr>
              <w:t>387</w:t>
            </w:r>
          </w:p>
        </w:tc>
        <w:tc>
          <w:tcPr>
            <w:tcW w:w="841" w:type="dxa"/>
          </w:tcPr>
          <w:p w14:paraId="51F9A195" w14:textId="77777777" w:rsidR="00E77C9F" w:rsidRPr="00927761" w:rsidRDefault="00E77C9F" w:rsidP="00AE09C1">
            <w:pPr>
              <w:widowControl w:val="0"/>
              <w:jc w:val="center"/>
              <w:rPr>
                <w:sz w:val="22"/>
                <w:lang w:val="uk-UA"/>
              </w:rPr>
            </w:pPr>
            <w:r w:rsidRPr="00927761">
              <w:rPr>
                <w:sz w:val="22"/>
                <w:lang w:val="uk-UA"/>
              </w:rPr>
              <w:t>351</w:t>
            </w:r>
          </w:p>
        </w:tc>
        <w:tc>
          <w:tcPr>
            <w:tcW w:w="811" w:type="dxa"/>
          </w:tcPr>
          <w:p w14:paraId="70B8BE26" w14:textId="77777777" w:rsidR="00E77C9F" w:rsidRPr="00927761" w:rsidRDefault="00E77C9F" w:rsidP="00AE09C1">
            <w:pPr>
              <w:widowControl w:val="0"/>
              <w:jc w:val="center"/>
              <w:rPr>
                <w:sz w:val="22"/>
                <w:lang w:val="uk-UA"/>
              </w:rPr>
            </w:pPr>
            <w:r w:rsidRPr="00927761">
              <w:rPr>
                <w:sz w:val="22"/>
                <w:lang w:val="uk-UA"/>
              </w:rPr>
              <w:t>328</w:t>
            </w:r>
          </w:p>
        </w:tc>
      </w:tr>
      <w:tr w:rsidR="00E77C9F" w:rsidRPr="00927761" w14:paraId="29635FBB" w14:textId="77777777" w:rsidTr="00EA51E5">
        <w:trPr>
          <w:cantSplit/>
        </w:trPr>
        <w:tc>
          <w:tcPr>
            <w:tcW w:w="2242" w:type="dxa"/>
          </w:tcPr>
          <w:p w14:paraId="5A7DC5C0" w14:textId="77777777" w:rsidR="00E77C9F" w:rsidRPr="00927761" w:rsidRDefault="00E77C9F" w:rsidP="00AE09C1">
            <w:pPr>
              <w:widowControl w:val="0"/>
              <w:jc w:val="center"/>
              <w:rPr>
                <w:sz w:val="22"/>
                <w:lang w:val="uk-UA"/>
              </w:rPr>
            </w:pPr>
            <w:r w:rsidRPr="00927761">
              <w:rPr>
                <w:sz w:val="22"/>
                <w:lang w:val="uk-UA"/>
              </w:rPr>
              <w:t>1,5</w:t>
            </w:r>
          </w:p>
        </w:tc>
        <w:tc>
          <w:tcPr>
            <w:tcW w:w="841" w:type="dxa"/>
          </w:tcPr>
          <w:p w14:paraId="2618462C" w14:textId="77777777" w:rsidR="00E77C9F" w:rsidRPr="00927761" w:rsidRDefault="00E77C9F" w:rsidP="00AE09C1">
            <w:pPr>
              <w:widowControl w:val="0"/>
              <w:jc w:val="center"/>
              <w:rPr>
                <w:sz w:val="22"/>
                <w:lang w:val="uk-UA"/>
              </w:rPr>
            </w:pPr>
            <w:r w:rsidRPr="00927761">
              <w:rPr>
                <w:sz w:val="22"/>
                <w:lang w:val="uk-UA"/>
              </w:rPr>
              <w:t>830</w:t>
            </w:r>
          </w:p>
        </w:tc>
        <w:tc>
          <w:tcPr>
            <w:tcW w:w="841" w:type="dxa"/>
          </w:tcPr>
          <w:p w14:paraId="0C48BD49" w14:textId="77777777" w:rsidR="00E77C9F" w:rsidRPr="00927761" w:rsidRDefault="00E77C9F" w:rsidP="00AE09C1">
            <w:pPr>
              <w:widowControl w:val="0"/>
              <w:jc w:val="center"/>
              <w:rPr>
                <w:sz w:val="22"/>
                <w:lang w:val="uk-UA"/>
              </w:rPr>
            </w:pPr>
            <w:r w:rsidRPr="00927761">
              <w:rPr>
                <w:sz w:val="22"/>
                <w:lang w:val="uk-UA"/>
              </w:rPr>
              <w:t>727</w:t>
            </w:r>
          </w:p>
        </w:tc>
        <w:tc>
          <w:tcPr>
            <w:tcW w:w="841" w:type="dxa"/>
          </w:tcPr>
          <w:p w14:paraId="5D924EF1" w14:textId="77777777" w:rsidR="00E77C9F" w:rsidRPr="00927761" w:rsidRDefault="00E77C9F" w:rsidP="00AE09C1">
            <w:pPr>
              <w:widowControl w:val="0"/>
              <w:jc w:val="center"/>
              <w:rPr>
                <w:sz w:val="22"/>
                <w:lang w:val="uk-UA"/>
              </w:rPr>
            </w:pPr>
            <w:r w:rsidRPr="00927761">
              <w:rPr>
                <w:sz w:val="22"/>
                <w:lang w:val="uk-UA"/>
              </w:rPr>
              <w:t>600</w:t>
            </w:r>
          </w:p>
        </w:tc>
        <w:tc>
          <w:tcPr>
            <w:tcW w:w="841" w:type="dxa"/>
          </w:tcPr>
          <w:p w14:paraId="50EB60F2" w14:textId="77777777" w:rsidR="00E77C9F" w:rsidRPr="00927761" w:rsidRDefault="00E77C9F" w:rsidP="00AE09C1">
            <w:pPr>
              <w:widowControl w:val="0"/>
              <w:jc w:val="center"/>
              <w:rPr>
                <w:sz w:val="22"/>
                <w:lang w:val="uk-UA"/>
              </w:rPr>
            </w:pPr>
            <w:r w:rsidRPr="00927761">
              <w:rPr>
                <w:sz w:val="22"/>
                <w:lang w:val="uk-UA"/>
              </w:rPr>
              <w:t>517</w:t>
            </w:r>
          </w:p>
        </w:tc>
        <w:tc>
          <w:tcPr>
            <w:tcW w:w="841" w:type="dxa"/>
          </w:tcPr>
          <w:p w14:paraId="70F3053E" w14:textId="77777777" w:rsidR="00E77C9F" w:rsidRPr="00927761" w:rsidRDefault="00E77C9F" w:rsidP="00AE09C1">
            <w:pPr>
              <w:widowControl w:val="0"/>
              <w:jc w:val="center"/>
              <w:rPr>
                <w:sz w:val="22"/>
                <w:lang w:val="uk-UA"/>
              </w:rPr>
            </w:pPr>
            <w:r w:rsidRPr="00927761">
              <w:rPr>
                <w:sz w:val="22"/>
                <w:lang w:val="uk-UA"/>
              </w:rPr>
              <w:t>454</w:t>
            </w:r>
          </w:p>
        </w:tc>
        <w:tc>
          <w:tcPr>
            <w:tcW w:w="841" w:type="dxa"/>
          </w:tcPr>
          <w:p w14:paraId="361D19DA" w14:textId="77777777" w:rsidR="00E77C9F" w:rsidRPr="00927761" w:rsidRDefault="00E77C9F" w:rsidP="00AE09C1">
            <w:pPr>
              <w:widowControl w:val="0"/>
              <w:jc w:val="center"/>
              <w:rPr>
                <w:sz w:val="22"/>
                <w:lang w:val="uk-UA"/>
              </w:rPr>
            </w:pPr>
            <w:r w:rsidRPr="00927761">
              <w:rPr>
                <w:sz w:val="22"/>
                <w:lang w:val="uk-UA"/>
              </w:rPr>
              <w:t>407</w:t>
            </w:r>
          </w:p>
        </w:tc>
        <w:tc>
          <w:tcPr>
            <w:tcW w:w="841" w:type="dxa"/>
          </w:tcPr>
          <w:p w14:paraId="1575A3A1" w14:textId="77777777" w:rsidR="00E77C9F" w:rsidRPr="00927761" w:rsidRDefault="00E77C9F" w:rsidP="00AE09C1">
            <w:pPr>
              <w:widowControl w:val="0"/>
              <w:jc w:val="center"/>
              <w:rPr>
                <w:sz w:val="22"/>
                <w:lang w:val="uk-UA"/>
              </w:rPr>
            </w:pPr>
            <w:r w:rsidRPr="00927761">
              <w:rPr>
                <w:sz w:val="22"/>
                <w:lang w:val="uk-UA"/>
              </w:rPr>
              <w:t>367</w:t>
            </w:r>
          </w:p>
        </w:tc>
        <w:tc>
          <w:tcPr>
            <w:tcW w:w="841" w:type="dxa"/>
          </w:tcPr>
          <w:p w14:paraId="5D130C63" w14:textId="77777777" w:rsidR="00E77C9F" w:rsidRPr="00927761" w:rsidRDefault="00E77C9F" w:rsidP="00AE09C1">
            <w:pPr>
              <w:widowControl w:val="0"/>
              <w:jc w:val="center"/>
              <w:rPr>
                <w:sz w:val="22"/>
                <w:lang w:val="uk-UA"/>
              </w:rPr>
            </w:pPr>
            <w:r w:rsidRPr="00927761">
              <w:rPr>
                <w:sz w:val="22"/>
                <w:lang w:val="uk-UA"/>
              </w:rPr>
              <w:t>336</w:t>
            </w:r>
          </w:p>
        </w:tc>
        <w:tc>
          <w:tcPr>
            <w:tcW w:w="811" w:type="dxa"/>
          </w:tcPr>
          <w:p w14:paraId="3ECF14F2" w14:textId="77777777" w:rsidR="00E77C9F" w:rsidRPr="00927761" w:rsidRDefault="00E77C9F" w:rsidP="00AE09C1">
            <w:pPr>
              <w:widowControl w:val="0"/>
              <w:jc w:val="center"/>
              <w:rPr>
                <w:sz w:val="22"/>
                <w:lang w:val="uk-UA"/>
              </w:rPr>
            </w:pPr>
            <w:r w:rsidRPr="00927761">
              <w:rPr>
                <w:sz w:val="22"/>
                <w:lang w:val="uk-UA"/>
              </w:rPr>
              <w:t>311</w:t>
            </w:r>
          </w:p>
        </w:tc>
      </w:tr>
      <w:tr w:rsidR="00E77C9F" w:rsidRPr="00927761" w14:paraId="4512926B" w14:textId="77777777" w:rsidTr="00EA51E5">
        <w:trPr>
          <w:cantSplit/>
        </w:trPr>
        <w:tc>
          <w:tcPr>
            <w:tcW w:w="2242" w:type="dxa"/>
          </w:tcPr>
          <w:p w14:paraId="645C5E46" w14:textId="77777777" w:rsidR="00E77C9F" w:rsidRPr="00927761" w:rsidRDefault="00E77C9F" w:rsidP="00AE09C1">
            <w:pPr>
              <w:widowControl w:val="0"/>
              <w:jc w:val="center"/>
              <w:rPr>
                <w:sz w:val="22"/>
                <w:lang w:val="uk-UA"/>
              </w:rPr>
            </w:pPr>
            <w:r w:rsidRPr="00927761">
              <w:rPr>
                <w:sz w:val="22"/>
                <w:lang w:val="uk-UA"/>
              </w:rPr>
              <w:t>2,0</w:t>
            </w:r>
          </w:p>
        </w:tc>
        <w:tc>
          <w:tcPr>
            <w:tcW w:w="841" w:type="dxa"/>
          </w:tcPr>
          <w:p w14:paraId="46999F5C" w14:textId="77777777" w:rsidR="00E77C9F" w:rsidRPr="00927761" w:rsidRDefault="00E77C9F" w:rsidP="00AE09C1">
            <w:pPr>
              <w:widowControl w:val="0"/>
              <w:jc w:val="center"/>
              <w:rPr>
                <w:sz w:val="22"/>
                <w:lang w:val="uk-UA"/>
              </w:rPr>
            </w:pPr>
            <w:r w:rsidRPr="00927761">
              <w:rPr>
                <w:sz w:val="22"/>
                <w:lang w:val="uk-UA"/>
              </w:rPr>
              <w:t>774</w:t>
            </w:r>
          </w:p>
        </w:tc>
        <w:tc>
          <w:tcPr>
            <w:tcW w:w="841" w:type="dxa"/>
          </w:tcPr>
          <w:p w14:paraId="0E8376E6" w14:textId="77777777" w:rsidR="00E77C9F" w:rsidRPr="00927761" w:rsidRDefault="00E77C9F" w:rsidP="00AE09C1">
            <w:pPr>
              <w:widowControl w:val="0"/>
              <w:jc w:val="center"/>
              <w:rPr>
                <w:sz w:val="22"/>
                <w:lang w:val="uk-UA"/>
              </w:rPr>
            </w:pPr>
            <w:r w:rsidRPr="00927761">
              <w:rPr>
                <w:sz w:val="22"/>
                <w:lang w:val="uk-UA"/>
              </w:rPr>
              <w:t>673</w:t>
            </w:r>
          </w:p>
        </w:tc>
        <w:tc>
          <w:tcPr>
            <w:tcW w:w="841" w:type="dxa"/>
          </w:tcPr>
          <w:p w14:paraId="64750D4D" w14:textId="77777777" w:rsidR="00E77C9F" w:rsidRPr="00927761" w:rsidRDefault="00E77C9F" w:rsidP="00AE09C1">
            <w:pPr>
              <w:widowControl w:val="0"/>
              <w:jc w:val="center"/>
              <w:rPr>
                <w:sz w:val="22"/>
                <w:lang w:val="uk-UA"/>
              </w:rPr>
            </w:pPr>
            <w:r w:rsidRPr="00927761">
              <w:rPr>
                <w:sz w:val="22"/>
                <w:lang w:val="uk-UA"/>
              </w:rPr>
              <w:t>556</w:t>
            </w:r>
          </w:p>
        </w:tc>
        <w:tc>
          <w:tcPr>
            <w:tcW w:w="841" w:type="dxa"/>
          </w:tcPr>
          <w:p w14:paraId="798C2234" w14:textId="77777777" w:rsidR="00E77C9F" w:rsidRPr="00927761" w:rsidRDefault="00E77C9F" w:rsidP="00AE09C1">
            <w:pPr>
              <w:widowControl w:val="0"/>
              <w:jc w:val="center"/>
              <w:rPr>
                <w:sz w:val="22"/>
                <w:lang w:val="uk-UA"/>
              </w:rPr>
            </w:pPr>
            <w:r w:rsidRPr="00927761">
              <w:rPr>
                <w:sz w:val="22"/>
                <w:lang w:val="uk-UA"/>
              </w:rPr>
              <w:t>479</w:t>
            </w:r>
          </w:p>
        </w:tc>
        <w:tc>
          <w:tcPr>
            <w:tcW w:w="841" w:type="dxa"/>
          </w:tcPr>
          <w:p w14:paraId="10091FED" w14:textId="77777777" w:rsidR="00E77C9F" w:rsidRPr="00927761" w:rsidRDefault="00E77C9F" w:rsidP="00AE09C1">
            <w:pPr>
              <w:widowControl w:val="0"/>
              <w:jc w:val="center"/>
              <w:rPr>
                <w:sz w:val="22"/>
                <w:lang w:val="uk-UA"/>
              </w:rPr>
            </w:pPr>
            <w:r w:rsidRPr="00927761">
              <w:rPr>
                <w:sz w:val="22"/>
                <w:lang w:val="uk-UA"/>
              </w:rPr>
              <w:t>423</w:t>
            </w:r>
          </w:p>
        </w:tc>
        <w:tc>
          <w:tcPr>
            <w:tcW w:w="841" w:type="dxa"/>
          </w:tcPr>
          <w:p w14:paraId="491A8477" w14:textId="77777777" w:rsidR="00E77C9F" w:rsidRPr="00927761" w:rsidRDefault="00E77C9F" w:rsidP="00AE09C1">
            <w:pPr>
              <w:widowControl w:val="0"/>
              <w:jc w:val="center"/>
              <w:rPr>
                <w:sz w:val="22"/>
                <w:lang w:val="uk-UA"/>
              </w:rPr>
            </w:pPr>
            <w:r w:rsidRPr="00927761">
              <w:rPr>
                <w:sz w:val="22"/>
                <w:lang w:val="uk-UA"/>
              </w:rPr>
              <w:t>381</w:t>
            </w:r>
          </w:p>
        </w:tc>
        <w:tc>
          <w:tcPr>
            <w:tcW w:w="841" w:type="dxa"/>
          </w:tcPr>
          <w:p w14:paraId="19589A01" w14:textId="77777777" w:rsidR="00E77C9F" w:rsidRPr="00927761" w:rsidRDefault="00E77C9F" w:rsidP="00AE09C1">
            <w:pPr>
              <w:widowControl w:val="0"/>
              <w:jc w:val="center"/>
              <w:rPr>
                <w:sz w:val="22"/>
                <w:lang w:val="uk-UA"/>
              </w:rPr>
            </w:pPr>
            <w:r w:rsidRPr="00927761">
              <w:rPr>
                <w:sz w:val="22"/>
                <w:lang w:val="uk-UA"/>
              </w:rPr>
              <w:t>346</w:t>
            </w:r>
          </w:p>
        </w:tc>
        <w:tc>
          <w:tcPr>
            <w:tcW w:w="841" w:type="dxa"/>
          </w:tcPr>
          <w:p w14:paraId="7718EADB" w14:textId="77777777" w:rsidR="00E77C9F" w:rsidRPr="00927761" w:rsidRDefault="00E77C9F" w:rsidP="00AE09C1">
            <w:pPr>
              <w:widowControl w:val="0"/>
              <w:jc w:val="center"/>
              <w:rPr>
                <w:sz w:val="22"/>
                <w:lang w:val="uk-UA"/>
              </w:rPr>
            </w:pPr>
            <w:r w:rsidRPr="00927761">
              <w:rPr>
                <w:sz w:val="22"/>
                <w:lang w:val="uk-UA"/>
              </w:rPr>
              <w:t>318</w:t>
            </w:r>
          </w:p>
        </w:tc>
        <w:tc>
          <w:tcPr>
            <w:tcW w:w="811" w:type="dxa"/>
          </w:tcPr>
          <w:p w14:paraId="11F6D33D" w14:textId="77777777" w:rsidR="00E77C9F" w:rsidRPr="00927761" w:rsidRDefault="00E77C9F" w:rsidP="00AE09C1">
            <w:pPr>
              <w:widowControl w:val="0"/>
              <w:jc w:val="center"/>
              <w:rPr>
                <w:sz w:val="22"/>
                <w:lang w:val="uk-UA"/>
              </w:rPr>
            </w:pPr>
            <w:r w:rsidRPr="00927761">
              <w:rPr>
                <w:sz w:val="22"/>
                <w:lang w:val="uk-UA"/>
              </w:rPr>
              <w:t>298</w:t>
            </w:r>
          </w:p>
        </w:tc>
      </w:tr>
      <w:tr w:rsidR="00E77C9F" w:rsidRPr="00927761" w14:paraId="1C157A35" w14:textId="77777777" w:rsidTr="00EA51E5">
        <w:trPr>
          <w:cantSplit/>
        </w:trPr>
        <w:tc>
          <w:tcPr>
            <w:tcW w:w="2242" w:type="dxa"/>
          </w:tcPr>
          <w:p w14:paraId="7487E2BE" w14:textId="77777777" w:rsidR="00E77C9F" w:rsidRPr="00927761" w:rsidRDefault="00E77C9F" w:rsidP="00AE09C1">
            <w:pPr>
              <w:widowControl w:val="0"/>
              <w:jc w:val="center"/>
              <w:rPr>
                <w:sz w:val="22"/>
                <w:lang w:val="uk-UA"/>
              </w:rPr>
            </w:pPr>
            <w:r w:rsidRPr="00927761">
              <w:rPr>
                <w:sz w:val="22"/>
                <w:lang w:val="uk-UA"/>
              </w:rPr>
              <w:t>2,5</w:t>
            </w:r>
          </w:p>
        </w:tc>
        <w:tc>
          <w:tcPr>
            <w:tcW w:w="841" w:type="dxa"/>
          </w:tcPr>
          <w:p w14:paraId="1C1284FE" w14:textId="77777777" w:rsidR="00E77C9F" w:rsidRPr="00927761" w:rsidRDefault="00E77C9F" w:rsidP="00AE09C1">
            <w:pPr>
              <w:widowControl w:val="0"/>
              <w:jc w:val="center"/>
              <w:rPr>
                <w:sz w:val="22"/>
                <w:lang w:val="uk-UA"/>
              </w:rPr>
            </w:pPr>
            <w:r w:rsidRPr="00927761">
              <w:rPr>
                <w:sz w:val="22"/>
                <w:lang w:val="uk-UA"/>
              </w:rPr>
              <w:t>708</w:t>
            </w:r>
          </w:p>
        </w:tc>
        <w:tc>
          <w:tcPr>
            <w:tcW w:w="841" w:type="dxa"/>
          </w:tcPr>
          <w:p w14:paraId="0D84C264" w14:textId="77777777" w:rsidR="00E77C9F" w:rsidRPr="00927761" w:rsidRDefault="00E77C9F" w:rsidP="00AE09C1">
            <w:pPr>
              <w:widowControl w:val="0"/>
              <w:jc w:val="center"/>
              <w:rPr>
                <w:sz w:val="22"/>
                <w:lang w:val="uk-UA"/>
              </w:rPr>
            </w:pPr>
            <w:r w:rsidRPr="00927761">
              <w:rPr>
                <w:sz w:val="22"/>
                <w:lang w:val="uk-UA"/>
              </w:rPr>
              <w:t>608</w:t>
            </w:r>
          </w:p>
        </w:tc>
        <w:tc>
          <w:tcPr>
            <w:tcW w:w="841" w:type="dxa"/>
          </w:tcPr>
          <w:p w14:paraId="3922400F" w14:textId="77777777" w:rsidR="00E77C9F" w:rsidRPr="00927761" w:rsidRDefault="00E77C9F" w:rsidP="00AE09C1">
            <w:pPr>
              <w:widowControl w:val="0"/>
              <w:jc w:val="center"/>
              <w:rPr>
                <w:sz w:val="22"/>
                <w:lang w:val="uk-UA"/>
              </w:rPr>
            </w:pPr>
            <w:r w:rsidRPr="00927761">
              <w:rPr>
                <w:sz w:val="22"/>
                <w:lang w:val="uk-UA"/>
              </w:rPr>
              <w:t>507</w:t>
            </w:r>
          </w:p>
        </w:tc>
        <w:tc>
          <w:tcPr>
            <w:tcW w:w="841" w:type="dxa"/>
          </w:tcPr>
          <w:p w14:paraId="72004F18" w14:textId="77777777" w:rsidR="00E77C9F" w:rsidRPr="00927761" w:rsidRDefault="00E77C9F" w:rsidP="00AE09C1">
            <w:pPr>
              <w:widowControl w:val="0"/>
              <w:jc w:val="center"/>
              <w:rPr>
                <w:sz w:val="22"/>
                <w:lang w:val="uk-UA"/>
              </w:rPr>
            </w:pPr>
            <w:r w:rsidRPr="00927761">
              <w:rPr>
                <w:sz w:val="22"/>
                <w:lang w:val="uk-UA"/>
              </w:rPr>
              <w:t>439</w:t>
            </w:r>
          </w:p>
        </w:tc>
        <w:tc>
          <w:tcPr>
            <w:tcW w:w="841" w:type="dxa"/>
          </w:tcPr>
          <w:p w14:paraId="10E74F25" w14:textId="77777777" w:rsidR="00E77C9F" w:rsidRPr="00927761" w:rsidRDefault="00E77C9F" w:rsidP="00AE09C1">
            <w:pPr>
              <w:widowControl w:val="0"/>
              <w:jc w:val="center"/>
              <w:rPr>
                <w:sz w:val="22"/>
                <w:lang w:val="uk-UA"/>
              </w:rPr>
            </w:pPr>
            <w:r w:rsidRPr="00927761">
              <w:rPr>
                <w:sz w:val="22"/>
                <w:lang w:val="uk-UA"/>
              </w:rPr>
              <w:t>391</w:t>
            </w:r>
          </w:p>
        </w:tc>
        <w:tc>
          <w:tcPr>
            <w:tcW w:w="841" w:type="dxa"/>
          </w:tcPr>
          <w:p w14:paraId="14D408FF" w14:textId="77777777" w:rsidR="00E77C9F" w:rsidRPr="00927761" w:rsidRDefault="00E77C9F" w:rsidP="00AE09C1">
            <w:pPr>
              <w:widowControl w:val="0"/>
              <w:jc w:val="center"/>
              <w:rPr>
                <w:sz w:val="22"/>
                <w:lang w:val="uk-UA"/>
              </w:rPr>
            </w:pPr>
            <w:r w:rsidRPr="00927761">
              <w:rPr>
                <w:sz w:val="22"/>
                <w:lang w:val="uk-UA"/>
              </w:rPr>
              <w:t>354</w:t>
            </w:r>
          </w:p>
        </w:tc>
        <w:tc>
          <w:tcPr>
            <w:tcW w:w="841" w:type="dxa"/>
          </w:tcPr>
          <w:p w14:paraId="2569EE36" w14:textId="77777777" w:rsidR="00E77C9F" w:rsidRPr="00927761" w:rsidRDefault="00E77C9F" w:rsidP="00AE09C1">
            <w:pPr>
              <w:widowControl w:val="0"/>
              <w:jc w:val="center"/>
              <w:rPr>
                <w:sz w:val="22"/>
                <w:lang w:val="uk-UA"/>
              </w:rPr>
            </w:pPr>
            <w:r w:rsidRPr="00927761">
              <w:rPr>
                <w:sz w:val="22"/>
                <w:lang w:val="uk-UA"/>
              </w:rPr>
              <w:t>322</w:t>
            </w:r>
          </w:p>
        </w:tc>
        <w:tc>
          <w:tcPr>
            <w:tcW w:w="841" w:type="dxa"/>
          </w:tcPr>
          <w:p w14:paraId="6BE463B5" w14:textId="77777777" w:rsidR="00E77C9F" w:rsidRPr="00927761" w:rsidRDefault="00E77C9F" w:rsidP="00AE09C1">
            <w:pPr>
              <w:widowControl w:val="0"/>
              <w:jc w:val="center"/>
              <w:rPr>
                <w:sz w:val="22"/>
                <w:lang w:val="uk-UA"/>
              </w:rPr>
            </w:pPr>
            <w:r w:rsidRPr="00927761">
              <w:rPr>
                <w:sz w:val="22"/>
                <w:lang w:val="uk-UA"/>
              </w:rPr>
              <w:t>297</w:t>
            </w:r>
          </w:p>
        </w:tc>
        <w:tc>
          <w:tcPr>
            <w:tcW w:w="811" w:type="dxa"/>
          </w:tcPr>
          <w:p w14:paraId="33D20BA5" w14:textId="77777777" w:rsidR="00E77C9F" w:rsidRPr="00927761" w:rsidRDefault="00E77C9F" w:rsidP="00AE09C1">
            <w:pPr>
              <w:widowControl w:val="0"/>
              <w:jc w:val="center"/>
              <w:rPr>
                <w:sz w:val="22"/>
                <w:lang w:val="uk-UA"/>
              </w:rPr>
            </w:pPr>
            <w:r w:rsidRPr="00927761">
              <w:rPr>
                <w:sz w:val="22"/>
                <w:lang w:val="uk-UA"/>
              </w:rPr>
              <w:t>274</w:t>
            </w:r>
          </w:p>
        </w:tc>
      </w:tr>
      <w:tr w:rsidR="00E77C9F" w:rsidRPr="00927761" w14:paraId="7C8C9C48" w14:textId="77777777" w:rsidTr="00EA51E5">
        <w:trPr>
          <w:cantSplit/>
        </w:trPr>
        <w:tc>
          <w:tcPr>
            <w:tcW w:w="2242" w:type="dxa"/>
          </w:tcPr>
          <w:p w14:paraId="7EFDFEBE" w14:textId="77777777" w:rsidR="00E77C9F" w:rsidRPr="00927761" w:rsidRDefault="00E77C9F" w:rsidP="00AE09C1">
            <w:pPr>
              <w:widowControl w:val="0"/>
              <w:jc w:val="center"/>
              <w:rPr>
                <w:sz w:val="22"/>
                <w:lang w:val="uk-UA"/>
              </w:rPr>
            </w:pPr>
            <w:r w:rsidRPr="00927761">
              <w:rPr>
                <w:sz w:val="22"/>
                <w:lang w:val="uk-UA"/>
              </w:rPr>
              <w:t>3,0</w:t>
            </w:r>
          </w:p>
        </w:tc>
        <w:tc>
          <w:tcPr>
            <w:tcW w:w="841" w:type="dxa"/>
          </w:tcPr>
          <w:p w14:paraId="7122C7C4" w14:textId="77777777" w:rsidR="00E77C9F" w:rsidRPr="00927761" w:rsidRDefault="00E77C9F" w:rsidP="00AE09C1">
            <w:pPr>
              <w:widowControl w:val="0"/>
              <w:jc w:val="center"/>
              <w:rPr>
                <w:sz w:val="22"/>
                <w:lang w:val="uk-UA"/>
              </w:rPr>
            </w:pPr>
            <w:r w:rsidRPr="00927761">
              <w:rPr>
                <w:sz w:val="22"/>
                <w:lang w:val="uk-UA"/>
              </w:rPr>
              <w:t>637</w:t>
            </w:r>
          </w:p>
        </w:tc>
        <w:tc>
          <w:tcPr>
            <w:tcW w:w="841" w:type="dxa"/>
          </w:tcPr>
          <w:p w14:paraId="5E569713" w14:textId="77777777" w:rsidR="00E77C9F" w:rsidRPr="00927761" w:rsidRDefault="00E77C9F" w:rsidP="00AE09C1">
            <w:pPr>
              <w:widowControl w:val="0"/>
              <w:jc w:val="center"/>
              <w:rPr>
                <w:sz w:val="22"/>
                <w:lang w:val="uk-UA"/>
              </w:rPr>
            </w:pPr>
            <w:r w:rsidRPr="00927761">
              <w:rPr>
                <w:sz w:val="22"/>
                <w:lang w:val="uk-UA"/>
              </w:rPr>
              <w:t>545</w:t>
            </w:r>
          </w:p>
        </w:tc>
        <w:tc>
          <w:tcPr>
            <w:tcW w:w="841" w:type="dxa"/>
          </w:tcPr>
          <w:p w14:paraId="3AEE8AE5" w14:textId="77777777" w:rsidR="00E77C9F" w:rsidRPr="00927761" w:rsidRDefault="00E77C9F" w:rsidP="00AE09C1">
            <w:pPr>
              <w:widowControl w:val="0"/>
              <w:jc w:val="center"/>
              <w:rPr>
                <w:sz w:val="22"/>
                <w:lang w:val="uk-UA"/>
              </w:rPr>
            </w:pPr>
            <w:r w:rsidRPr="00927761">
              <w:rPr>
                <w:sz w:val="22"/>
                <w:lang w:val="uk-UA"/>
              </w:rPr>
              <w:t>455</w:t>
            </w:r>
          </w:p>
        </w:tc>
        <w:tc>
          <w:tcPr>
            <w:tcW w:w="841" w:type="dxa"/>
          </w:tcPr>
          <w:p w14:paraId="6C53489B" w14:textId="77777777" w:rsidR="00E77C9F" w:rsidRPr="00927761" w:rsidRDefault="00E77C9F" w:rsidP="00AE09C1">
            <w:pPr>
              <w:widowControl w:val="0"/>
              <w:jc w:val="center"/>
              <w:rPr>
                <w:sz w:val="22"/>
                <w:lang w:val="uk-UA"/>
              </w:rPr>
            </w:pPr>
            <w:r w:rsidRPr="00927761">
              <w:rPr>
                <w:sz w:val="22"/>
                <w:lang w:val="uk-UA"/>
              </w:rPr>
              <w:t>399</w:t>
            </w:r>
          </w:p>
        </w:tc>
        <w:tc>
          <w:tcPr>
            <w:tcW w:w="841" w:type="dxa"/>
          </w:tcPr>
          <w:p w14:paraId="52156535" w14:textId="77777777" w:rsidR="00E77C9F" w:rsidRPr="00927761" w:rsidRDefault="00E77C9F" w:rsidP="00AE09C1">
            <w:pPr>
              <w:widowControl w:val="0"/>
              <w:jc w:val="center"/>
              <w:rPr>
                <w:sz w:val="22"/>
                <w:lang w:val="uk-UA"/>
              </w:rPr>
            </w:pPr>
            <w:r w:rsidRPr="00927761">
              <w:rPr>
                <w:sz w:val="22"/>
                <w:lang w:val="uk-UA"/>
              </w:rPr>
              <w:t>356</w:t>
            </w:r>
          </w:p>
        </w:tc>
        <w:tc>
          <w:tcPr>
            <w:tcW w:w="841" w:type="dxa"/>
          </w:tcPr>
          <w:p w14:paraId="19D888AF" w14:textId="77777777" w:rsidR="00E77C9F" w:rsidRPr="00927761" w:rsidRDefault="00E77C9F" w:rsidP="00AE09C1">
            <w:pPr>
              <w:widowControl w:val="0"/>
              <w:jc w:val="center"/>
              <w:rPr>
                <w:sz w:val="22"/>
                <w:lang w:val="uk-UA"/>
              </w:rPr>
            </w:pPr>
            <w:r w:rsidRPr="00927761">
              <w:rPr>
                <w:sz w:val="22"/>
                <w:lang w:val="uk-UA"/>
              </w:rPr>
              <w:t>324</w:t>
            </w:r>
          </w:p>
        </w:tc>
        <w:tc>
          <w:tcPr>
            <w:tcW w:w="841" w:type="dxa"/>
          </w:tcPr>
          <w:p w14:paraId="230060AA" w14:textId="77777777" w:rsidR="00E77C9F" w:rsidRPr="00927761" w:rsidRDefault="00E77C9F" w:rsidP="00AE09C1">
            <w:pPr>
              <w:widowControl w:val="0"/>
              <w:jc w:val="center"/>
              <w:rPr>
                <w:sz w:val="22"/>
                <w:lang w:val="uk-UA"/>
              </w:rPr>
            </w:pPr>
            <w:r w:rsidRPr="00927761">
              <w:rPr>
                <w:sz w:val="22"/>
                <w:lang w:val="uk-UA"/>
              </w:rPr>
              <w:t>296</w:t>
            </w:r>
          </w:p>
        </w:tc>
        <w:tc>
          <w:tcPr>
            <w:tcW w:w="841" w:type="dxa"/>
          </w:tcPr>
          <w:p w14:paraId="60893159" w14:textId="77777777" w:rsidR="00E77C9F" w:rsidRPr="00927761" w:rsidRDefault="00E77C9F" w:rsidP="00AE09C1">
            <w:pPr>
              <w:widowControl w:val="0"/>
              <w:jc w:val="center"/>
              <w:rPr>
                <w:sz w:val="22"/>
                <w:lang w:val="uk-UA"/>
              </w:rPr>
            </w:pPr>
            <w:r w:rsidRPr="00927761">
              <w:rPr>
                <w:sz w:val="22"/>
                <w:lang w:val="uk-UA"/>
              </w:rPr>
              <w:t>275</w:t>
            </w:r>
          </w:p>
        </w:tc>
        <w:tc>
          <w:tcPr>
            <w:tcW w:w="811" w:type="dxa"/>
          </w:tcPr>
          <w:p w14:paraId="0A370A23" w14:textId="77777777" w:rsidR="00E77C9F" w:rsidRPr="00927761" w:rsidRDefault="00E77C9F" w:rsidP="00AE09C1">
            <w:pPr>
              <w:widowControl w:val="0"/>
              <w:jc w:val="center"/>
              <w:rPr>
                <w:sz w:val="22"/>
                <w:lang w:val="uk-UA"/>
              </w:rPr>
            </w:pPr>
            <w:r w:rsidRPr="00927761">
              <w:rPr>
                <w:sz w:val="22"/>
                <w:lang w:val="uk-UA"/>
              </w:rPr>
              <w:t>255</w:t>
            </w:r>
          </w:p>
        </w:tc>
      </w:tr>
      <w:tr w:rsidR="00E77C9F" w:rsidRPr="00927761" w14:paraId="3F4C22DA" w14:textId="77777777" w:rsidTr="00EA51E5">
        <w:trPr>
          <w:cantSplit/>
        </w:trPr>
        <w:tc>
          <w:tcPr>
            <w:tcW w:w="2242" w:type="dxa"/>
          </w:tcPr>
          <w:p w14:paraId="39545F82" w14:textId="77777777" w:rsidR="00E77C9F" w:rsidRPr="00927761" w:rsidRDefault="00E77C9F" w:rsidP="00AE09C1">
            <w:pPr>
              <w:widowControl w:val="0"/>
              <w:jc w:val="center"/>
              <w:rPr>
                <w:sz w:val="22"/>
                <w:lang w:val="uk-UA"/>
              </w:rPr>
            </w:pPr>
            <w:r w:rsidRPr="00927761">
              <w:rPr>
                <w:sz w:val="22"/>
                <w:lang w:val="uk-UA"/>
              </w:rPr>
              <w:t>3,5</w:t>
            </w:r>
          </w:p>
        </w:tc>
        <w:tc>
          <w:tcPr>
            <w:tcW w:w="841" w:type="dxa"/>
          </w:tcPr>
          <w:p w14:paraId="74E0C0AF" w14:textId="77777777" w:rsidR="00E77C9F" w:rsidRPr="00927761" w:rsidRDefault="00E77C9F" w:rsidP="00AE09C1">
            <w:pPr>
              <w:widowControl w:val="0"/>
              <w:jc w:val="center"/>
              <w:rPr>
                <w:sz w:val="22"/>
                <w:lang w:val="uk-UA"/>
              </w:rPr>
            </w:pPr>
            <w:r w:rsidRPr="00927761">
              <w:rPr>
                <w:sz w:val="22"/>
                <w:lang w:val="uk-UA"/>
              </w:rPr>
              <w:t>562</w:t>
            </w:r>
          </w:p>
        </w:tc>
        <w:tc>
          <w:tcPr>
            <w:tcW w:w="841" w:type="dxa"/>
          </w:tcPr>
          <w:p w14:paraId="6D4CFE32" w14:textId="77777777" w:rsidR="00E77C9F" w:rsidRPr="00927761" w:rsidRDefault="00E77C9F" w:rsidP="00AE09C1">
            <w:pPr>
              <w:widowControl w:val="0"/>
              <w:jc w:val="center"/>
              <w:rPr>
                <w:sz w:val="22"/>
                <w:lang w:val="uk-UA"/>
              </w:rPr>
            </w:pPr>
            <w:r w:rsidRPr="00927761">
              <w:rPr>
                <w:sz w:val="22"/>
                <w:lang w:val="uk-UA"/>
              </w:rPr>
              <w:t>480</w:t>
            </w:r>
          </w:p>
        </w:tc>
        <w:tc>
          <w:tcPr>
            <w:tcW w:w="841" w:type="dxa"/>
          </w:tcPr>
          <w:p w14:paraId="3DC0B17C" w14:textId="77777777" w:rsidR="00E77C9F" w:rsidRPr="00927761" w:rsidRDefault="00E77C9F" w:rsidP="00AE09C1">
            <w:pPr>
              <w:widowControl w:val="0"/>
              <w:jc w:val="center"/>
              <w:rPr>
                <w:sz w:val="22"/>
                <w:lang w:val="uk-UA"/>
              </w:rPr>
            </w:pPr>
            <w:r w:rsidRPr="00927761">
              <w:rPr>
                <w:sz w:val="22"/>
                <w:lang w:val="uk-UA"/>
              </w:rPr>
              <w:t>402</w:t>
            </w:r>
          </w:p>
        </w:tc>
        <w:tc>
          <w:tcPr>
            <w:tcW w:w="841" w:type="dxa"/>
          </w:tcPr>
          <w:p w14:paraId="2465BC7D" w14:textId="77777777" w:rsidR="00E77C9F" w:rsidRPr="00927761" w:rsidRDefault="00E77C9F" w:rsidP="00AE09C1">
            <w:pPr>
              <w:widowControl w:val="0"/>
              <w:jc w:val="center"/>
              <w:rPr>
                <w:sz w:val="22"/>
                <w:lang w:val="uk-UA"/>
              </w:rPr>
            </w:pPr>
            <w:r w:rsidRPr="00927761">
              <w:rPr>
                <w:sz w:val="22"/>
                <w:lang w:val="uk-UA"/>
              </w:rPr>
              <w:t>355</w:t>
            </w:r>
          </w:p>
        </w:tc>
        <w:tc>
          <w:tcPr>
            <w:tcW w:w="841" w:type="dxa"/>
          </w:tcPr>
          <w:p w14:paraId="6DFCC419" w14:textId="77777777" w:rsidR="00E77C9F" w:rsidRPr="00927761" w:rsidRDefault="00E77C9F" w:rsidP="00AE09C1">
            <w:pPr>
              <w:widowControl w:val="0"/>
              <w:jc w:val="center"/>
              <w:rPr>
                <w:sz w:val="22"/>
                <w:lang w:val="uk-UA"/>
              </w:rPr>
            </w:pPr>
            <w:r w:rsidRPr="00927761">
              <w:rPr>
                <w:sz w:val="22"/>
                <w:lang w:val="uk-UA"/>
              </w:rPr>
              <w:t>320</w:t>
            </w:r>
          </w:p>
        </w:tc>
        <w:tc>
          <w:tcPr>
            <w:tcW w:w="841" w:type="dxa"/>
          </w:tcPr>
          <w:p w14:paraId="14FBF83C" w14:textId="77777777" w:rsidR="00E77C9F" w:rsidRPr="00927761" w:rsidRDefault="00E77C9F" w:rsidP="00AE09C1">
            <w:pPr>
              <w:widowControl w:val="0"/>
              <w:jc w:val="center"/>
              <w:rPr>
                <w:sz w:val="22"/>
                <w:lang w:val="uk-UA"/>
              </w:rPr>
            </w:pPr>
            <w:r w:rsidRPr="00927761">
              <w:rPr>
                <w:sz w:val="22"/>
                <w:lang w:val="uk-UA"/>
              </w:rPr>
              <w:t>294</w:t>
            </w:r>
          </w:p>
        </w:tc>
        <w:tc>
          <w:tcPr>
            <w:tcW w:w="841" w:type="dxa"/>
          </w:tcPr>
          <w:p w14:paraId="216EC0BC" w14:textId="77777777" w:rsidR="00E77C9F" w:rsidRPr="00927761" w:rsidRDefault="00E77C9F" w:rsidP="00AE09C1">
            <w:pPr>
              <w:widowControl w:val="0"/>
              <w:jc w:val="center"/>
              <w:rPr>
                <w:sz w:val="22"/>
                <w:lang w:val="uk-UA"/>
              </w:rPr>
            </w:pPr>
            <w:r w:rsidRPr="00927761">
              <w:rPr>
                <w:sz w:val="22"/>
                <w:lang w:val="uk-UA"/>
              </w:rPr>
              <w:t>270</w:t>
            </w:r>
          </w:p>
        </w:tc>
        <w:tc>
          <w:tcPr>
            <w:tcW w:w="841" w:type="dxa"/>
          </w:tcPr>
          <w:p w14:paraId="30E4A2D9" w14:textId="77777777" w:rsidR="00E77C9F" w:rsidRPr="00927761" w:rsidRDefault="00E77C9F" w:rsidP="00AE09C1">
            <w:pPr>
              <w:widowControl w:val="0"/>
              <w:jc w:val="center"/>
              <w:rPr>
                <w:sz w:val="22"/>
                <w:lang w:val="uk-UA"/>
              </w:rPr>
            </w:pPr>
            <w:r w:rsidRPr="00927761">
              <w:rPr>
                <w:sz w:val="22"/>
                <w:lang w:val="uk-UA"/>
              </w:rPr>
              <w:t>251</w:t>
            </w:r>
          </w:p>
        </w:tc>
        <w:tc>
          <w:tcPr>
            <w:tcW w:w="811" w:type="dxa"/>
          </w:tcPr>
          <w:p w14:paraId="4E481B4C" w14:textId="77777777" w:rsidR="00E77C9F" w:rsidRPr="00927761" w:rsidRDefault="00E77C9F" w:rsidP="00AE09C1">
            <w:pPr>
              <w:widowControl w:val="0"/>
              <w:jc w:val="center"/>
              <w:rPr>
                <w:sz w:val="22"/>
                <w:lang w:val="uk-UA"/>
              </w:rPr>
            </w:pPr>
            <w:r w:rsidRPr="00927761">
              <w:rPr>
                <w:sz w:val="22"/>
                <w:lang w:val="uk-UA"/>
              </w:rPr>
              <w:t>235</w:t>
            </w:r>
          </w:p>
        </w:tc>
      </w:tr>
      <w:tr w:rsidR="00E77C9F" w:rsidRPr="00927761" w14:paraId="6BE0B630" w14:textId="77777777" w:rsidTr="00EA51E5">
        <w:trPr>
          <w:cantSplit/>
        </w:trPr>
        <w:tc>
          <w:tcPr>
            <w:tcW w:w="2242" w:type="dxa"/>
          </w:tcPr>
          <w:p w14:paraId="66E1E2C7" w14:textId="77777777" w:rsidR="00E77C9F" w:rsidRPr="00927761" w:rsidRDefault="00E77C9F" w:rsidP="00AE09C1">
            <w:pPr>
              <w:widowControl w:val="0"/>
              <w:jc w:val="center"/>
              <w:rPr>
                <w:sz w:val="22"/>
                <w:lang w:val="uk-UA"/>
              </w:rPr>
            </w:pPr>
            <w:r w:rsidRPr="00927761">
              <w:rPr>
                <w:sz w:val="22"/>
                <w:lang w:val="uk-UA"/>
              </w:rPr>
              <w:t>4,0</w:t>
            </w:r>
          </w:p>
        </w:tc>
        <w:tc>
          <w:tcPr>
            <w:tcW w:w="841" w:type="dxa"/>
          </w:tcPr>
          <w:p w14:paraId="02C5E77B" w14:textId="77777777" w:rsidR="00E77C9F" w:rsidRPr="00927761" w:rsidRDefault="00E77C9F" w:rsidP="00AE09C1">
            <w:pPr>
              <w:widowControl w:val="0"/>
              <w:jc w:val="center"/>
              <w:rPr>
                <w:sz w:val="22"/>
                <w:lang w:val="uk-UA"/>
              </w:rPr>
            </w:pPr>
            <w:r w:rsidRPr="00927761">
              <w:rPr>
                <w:sz w:val="22"/>
                <w:lang w:val="uk-UA"/>
              </w:rPr>
              <w:t>484</w:t>
            </w:r>
          </w:p>
        </w:tc>
        <w:tc>
          <w:tcPr>
            <w:tcW w:w="841" w:type="dxa"/>
          </w:tcPr>
          <w:p w14:paraId="7D4DFE78" w14:textId="77777777" w:rsidR="00E77C9F" w:rsidRPr="00927761" w:rsidRDefault="00E77C9F" w:rsidP="00AE09C1">
            <w:pPr>
              <w:widowControl w:val="0"/>
              <w:jc w:val="center"/>
              <w:rPr>
                <w:sz w:val="22"/>
                <w:lang w:val="uk-UA"/>
              </w:rPr>
            </w:pPr>
            <w:r w:rsidRPr="00927761">
              <w:rPr>
                <w:sz w:val="22"/>
                <w:lang w:val="uk-UA"/>
              </w:rPr>
              <w:t>422</w:t>
            </w:r>
          </w:p>
        </w:tc>
        <w:tc>
          <w:tcPr>
            <w:tcW w:w="841" w:type="dxa"/>
          </w:tcPr>
          <w:p w14:paraId="342848EB" w14:textId="77777777" w:rsidR="00E77C9F" w:rsidRPr="00927761" w:rsidRDefault="00E77C9F" w:rsidP="00AE09C1">
            <w:pPr>
              <w:widowControl w:val="0"/>
              <w:jc w:val="center"/>
              <w:rPr>
                <w:sz w:val="22"/>
                <w:lang w:val="uk-UA"/>
              </w:rPr>
            </w:pPr>
            <w:r w:rsidRPr="00927761">
              <w:rPr>
                <w:sz w:val="22"/>
                <w:lang w:val="uk-UA"/>
              </w:rPr>
              <w:t>357</w:t>
            </w:r>
          </w:p>
        </w:tc>
        <w:tc>
          <w:tcPr>
            <w:tcW w:w="841" w:type="dxa"/>
          </w:tcPr>
          <w:p w14:paraId="08822B94" w14:textId="77777777" w:rsidR="00E77C9F" w:rsidRPr="00927761" w:rsidRDefault="00E77C9F" w:rsidP="00AE09C1">
            <w:pPr>
              <w:widowControl w:val="0"/>
              <w:jc w:val="center"/>
              <w:rPr>
                <w:sz w:val="22"/>
                <w:lang w:val="uk-UA"/>
              </w:rPr>
            </w:pPr>
            <w:r w:rsidRPr="00927761">
              <w:rPr>
                <w:sz w:val="22"/>
                <w:lang w:val="uk-UA"/>
              </w:rPr>
              <w:t>317</w:t>
            </w:r>
          </w:p>
        </w:tc>
        <w:tc>
          <w:tcPr>
            <w:tcW w:w="841" w:type="dxa"/>
          </w:tcPr>
          <w:p w14:paraId="04CE75D5" w14:textId="77777777" w:rsidR="00E77C9F" w:rsidRPr="00927761" w:rsidRDefault="00E77C9F" w:rsidP="00AE09C1">
            <w:pPr>
              <w:widowControl w:val="0"/>
              <w:jc w:val="center"/>
              <w:rPr>
                <w:sz w:val="22"/>
                <w:lang w:val="uk-UA"/>
              </w:rPr>
            </w:pPr>
            <w:r w:rsidRPr="00927761">
              <w:rPr>
                <w:sz w:val="22"/>
                <w:lang w:val="uk-UA"/>
              </w:rPr>
              <w:t>288</w:t>
            </w:r>
          </w:p>
        </w:tc>
        <w:tc>
          <w:tcPr>
            <w:tcW w:w="841" w:type="dxa"/>
          </w:tcPr>
          <w:p w14:paraId="7F8B0E2B" w14:textId="77777777" w:rsidR="00E77C9F" w:rsidRPr="00927761" w:rsidRDefault="00E77C9F" w:rsidP="00AE09C1">
            <w:pPr>
              <w:widowControl w:val="0"/>
              <w:jc w:val="center"/>
              <w:rPr>
                <w:sz w:val="22"/>
                <w:lang w:val="uk-UA"/>
              </w:rPr>
            </w:pPr>
            <w:r w:rsidRPr="00927761">
              <w:rPr>
                <w:sz w:val="22"/>
                <w:lang w:val="uk-UA"/>
              </w:rPr>
              <w:t>264</w:t>
            </w:r>
          </w:p>
        </w:tc>
        <w:tc>
          <w:tcPr>
            <w:tcW w:w="841" w:type="dxa"/>
          </w:tcPr>
          <w:p w14:paraId="14AB84C1" w14:textId="77777777" w:rsidR="00E77C9F" w:rsidRPr="00927761" w:rsidRDefault="00E77C9F" w:rsidP="00AE09C1">
            <w:pPr>
              <w:widowControl w:val="0"/>
              <w:jc w:val="center"/>
              <w:rPr>
                <w:sz w:val="22"/>
                <w:lang w:val="uk-UA"/>
              </w:rPr>
            </w:pPr>
            <w:r w:rsidRPr="00927761">
              <w:rPr>
                <w:sz w:val="22"/>
                <w:lang w:val="uk-UA"/>
              </w:rPr>
              <w:t>246</w:t>
            </w:r>
          </w:p>
        </w:tc>
        <w:tc>
          <w:tcPr>
            <w:tcW w:w="841" w:type="dxa"/>
          </w:tcPr>
          <w:p w14:paraId="1310A0C8" w14:textId="77777777" w:rsidR="00E77C9F" w:rsidRPr="00927761" w:rsidRDefault="00E77C9F" w:rsidP="00AE09C1">
            <w:pPr>
              <w:widowControl w:val="0"/>
              <w:jc w:val="center"/>
              <w:rPr>
                <w:sz w:val="22"/>
                <w:lang w:val="uk-UA"/>
              </w:rPr>
            </w:pPr>
            <w:r w:rsidRPr="00927761">
              <w:rPr>
                <w:sz w:val="22"/>
                <w:lang w:val="uk-UA"/>
              </w:rPr>
              <w:t>228</w:t>
            </w:r>
          </w:p>
        </w:tc>
        <w:tc>
          <w:tcPr>
            <w:tcW w:w="811" w:type="dxa"/>
          </w:tcPr>
          <w:p w14:paraId="7FF4C2C3" w14:textId="77777777" w:rsidR="00E77C9F" w:rsidRPr="00927761" w:rsidRDefault="00E77C9F" w:rsidP="00AE09C1">
            <w:pPr>
              <w:widowControl w:val="0"/>
              <w:jc w:val="center"/>
              <w:rPr>
                <w:sz w:val="22"/>
                <w:lang w:val="uk-UA"/>
              </w:rPr>
            </w:pPr>
            <w:r w:rsidRPr="00927761">
              <w:rPr>
                <w:sz w:val="22"/>
                <w:lang w:val="uk-UA"/>
              </w:rPr>
              <w:t>215</w:t>
            </w:r>
          </w:p>
        </w:tc>
      </w:tr>
      <w:tr w:rsidR="00E77C9F" w:rsidRPr="00927761" w14:paraId="201CD1D3" w14:textId="77777777" w:rsidTr="00EA51E5">
        <w:trPr>
          <w:cantSplit/>
        </w:trPr>
        <w:tc>
          <w:tcPr>
            <w:tcW w:w="2242" w:type="dxa"/>
          </w:tcPr>
          <w:p w14:paraId="26BA3950" w14:textId="77777777" w:rsidR="00E77C9F" w:rsidRPr="00927761" w:rsidRDefault="00E77C9F" w:rsidP="00AE09C1">
            <w:pPr>
              <w:widowControl w:val="0"/>
              <w:jc w:val="center"/>
              <w:rPr>
                <w:sz w:val="22"/>
                <w:lang w:val="uk-UA"/>
              </w:rPr>
            </w:pPr>
            <w:r w:rsidRPr="00927761">
              <w:rPr>
                <w:sz w:val="22"/>
                <w:lang w:val="uk-UA"/>
              </w:rPr>
              <w:t>4,5</w:t>
            </w:r>
          </w:p>
        </w:tc>
        <w:tc>
          <w:tcPr>
            <w:tcW w:w="841" w:type="dxa"/>
          </w:tcPr>
          <w:p w14:paraId="51357EDD" w14:textId="77777777" w:rsidR="00E77C9F" w:rsidRPr="00927761" w:rsidRDefault="00E77C9F" w:rsidP="00AE09C1">
            <w:pPr>
              <w:widowControl w:val="0"/>
              <w:jc w:val="center"/>
              <w:rPr>
                <w:sz w:val="22"/>
                <w:lang w:val="uk-UA"/>
              </w:rPr>
            </w:pPr>
            <w:r w:rsidRPr="00927761">
              <w:rPr>
                <w:sz w:val="22"/>
                <w:lang w:val="uk-UA"/>
              </w:rPr>
              <w:t>415</w:t>
            </w:r>
          </w:p>
        </w:tc>
        <w:tc>
          <w:tcPr>
            <w:tcW w:w="841" w:type="dxa"/>
          </w:tcPr>
          <w:p w14:paraId="0C50C519" w14:textId="77777777" w:rsidR="00E77C9F" w:rsidRPr="00927761" w:rsidRDefault="00E77C9F" w:rsidP="00AE09C1">
            <w:pPr>
              <w:widowControl w:val="0"/>
              <w:jc w:val="center"/>
              <w:rPr>
                <w:sz w:val="22"/>
                <w:lang w:val="uk-UA"/>
              </w:rPr>
            </w:pPr>
            <w:r w:rsidRPr="00927761">
              <w:rPr>
                <w:sz w:val="22"/>
                <w:lang w:val="uk-UA"/>
              </w:rPr>
              <w:t>365</w:t>
            </w:r>
          </w:p>
        </w:tc>
        <w:tc>
          <w:tcPr>
            <w:tcW w:w="841" w:type="dxa"/>
          </w:tcPr>
          <w:p w14:paraId="11A5F746" w14:textId="77777777" w:rsidR="00E77C9F" w:rsidRPr="00927761" w:rsidRDefault="00E77C9F" w:rsidP="00AE09C1">
            <w:pPr>
              <w:widowControl w:val="0"/>
              <w:jc w:val="center"/>
              <w:rPr>
                <w:sz w:val="22"/>
                <w:lang w:val="uk-UA"/>
              </w:rPr>
            </w:pPr>
            <w:r w:rsidRPr="00927761">
              <w:rPr>
                <w:sz w:val="22"/>
                <w:lang w:val="uk-UA"/>
              </w:rPr>
              <w:t>315</w:t>
            </w:r>
          </w:p>
        </w:tc>
        <w:tc>
          <w:tcPr>
            <w:tcW w:w="841" w:type="dxa"/>
          </w:tcPr>
          <w:p w14:paraId="270BEBD5" w14:textId="77777777" w:rsidR="00E77C9F" w:rsidRPr="00927761" w:rsidRDefault="00E77C9F" w:rsidP="00AE09C1">
            <w:pPr>
              <w:widowControl w:val="0"/>
              <w:jc w:val="center"/>
              <w:rPr>
                <w:sz w:val="22"/>
                <w:lang w:val="uk-UA"/>
              </w:rPr>
            </w:pPr>
            <w:r w:rsidRPr="00927761">
              <w:rPr>
                <w:sz w:val="22"/>
                <w:lang w:val="uk-UA"/>
              </w:rPr>
              <w:t>281</w:t>
            </w:r>
          </w:p>
        </w:tc>
        <w:tc>
          <w:tcPr>
            <w:tcW w:w="841" w:type="dxa"/>
          </w:tcPr>
          <w:p w14:paraId="0F631516" w14:textId="77777777" w:rsidR="00E77C9F" w:rsidRPr="00927761" w:rsidRDefault="00E77C9F" w:rsidP="00AE09C1">
            <w:pPr>
              <w:widowControl w:val="0"/>
              <w:jc w:val="center"/>
              <w:rPr>
                <w:sz w:val="22"/>
                <w:lang w:val="uk-UA"/>
              </w:rPr>
            </w:pPr>
            <w:r w:rsidRPr="00927761">
              <w:rPr>
                <w:sz w:val="22"/>
                <w:lang w:val="uk-UA"/>
              </w:rPr>
              <w:t>258</w:t>
            </w:r>
          </w:p>
        </w:tc>
        <w:tc>
          <w:tcPr>
            <w:tcW w:w="841" w:type="dxa"/>
          </w:tcPr>
          <w:p w14:paraId="672CA423" w14:textId="77777777" w:rsidR="00E77C9F" w:rsidRPr="00927761" w:rsidRDefault="00E77C9F" w:rsidP="00AE09C1">
            <w:pPr>
              <w:widowControl w:val="0"/>
              <w:jc w:val="center"/>
              <w:rPr>
                <w:sz w:val="22"/>
                <w:lang w:val="uk-UA"/>
              </w:rPr>
            </w:pPr>
            <w:r w:rsidRPr="00927761">
              <w:rPr>
                <w:sz w:val="22"/>
                <w:lang w:val="uk-UA"/>
              </w:rPr>
              <w:t>237</w:t>
            </w:r>
          </w:p>
        </w:tc>
        <w:tc>
          <w:tcPr>
            <w:tcW w:w="841" w:type="dxa"/>
          </w:tcPr>
          <w:p w14:paraId="36A1C6EE" w14:textId="77777777" w:rsidR="00E77C9F" w:rsidRPr="00927761" w:rsidRDefault="00E77C9F" w:rsidP="00AE09C1">
            <w:pPr>
              <w:widowControl w:val="0"/>
              <w:jc w:val="center"/>
              <w:rPr>
                <w:sz w:val="22"/>
                <w:lang w:val="uk-UA"/>
              </w:rPr>
            </w:pPr>
            <w:r w:rsidRPr="00927761">
              <w:rPr>
                <w:sz w:val="22"/>
                <w:lang w:val="uk-UA"/>
              </w:rPr>
              <w:t>223</w:t>
            </w:r>
          </w:p>
        </w:tc>
        <w:tc>
          <w:tcPr>
            <w:tcW w:w="841" w:type="dxa"/>
          </w:tcPr>
          <w:p w14:paraId="775967BB" w14:textId="77777777" w:rsidR="00E77C9F" w:rsidRPr="00927761" w:rsidRDefault="00E77C9F" w:rsidP="00AE09C1">
            <w:pPr>
              <w:widowControl w:val="0"/>
              <w:jc w:val="center"/>
              <w:rPr>
                <w:sz w:val="22"/>
                <w:lang w:val="uk-UA"/>
              </w:rPr>
            </w:pPr>
            <w:r w:rsidRPr="00927761">
              <w:rPr>
                <w:sz w:val="22"/>
                <w:lang w:val="uk-UA"/>
              </w:rPr>
              <w:t>207</w:t>
            </w:r>
          </w:p>
        </w:tc>
        <w:tc>
          <w:tcPr>
            <w:tcW w:w="811" w:type="dxa"/>
          </w:tcPr>
          <w:p w14:paraId="3BED77E1" w14:textId="77777777" w:rsidR="00E77C9F" w:rsidRPr="00927761" w:rsidRDefault="00E77C9F" w:rsidP="00AE09C1">
            <w:pPr>
              <w:widowControl w:val="0"/>
              <w:jc w:val="center"/>
              <w:rPr>
                <w:sz w:val="22"/>
                <w:lang w:val="uk-UA"/>
              </w:rPr>
            </w:pPr>
            <w:r w:rsidRPr="00927761">
              <w:rPr>
                <w:sz w:val="22"/>
                <w:lang w:val="uk-UA"/>
              </w:rPr>
              <w:t>196</w:t>
            </w:r>
          </w:p>
        </w:tc>
      </w:tr>
      <w:tr w:rsidR="00E77C9F" w:rsidRPr="00927761" w14:paraId="75BADA43" w14:textId="77777777" w:rsidTr="00EA51E5">
        <w:trPr>
          <w:cantSplit/>
        </w:trPr>
        <w:tc>
          <w:tcPr>
            <w:tcW w:w="2242" w:type="dxa"/>
          </w:tcPr>
          <w:p w14:paraId="0CAA5263" w14:textId="77777777" w:rsidR="00E77C9F" w:rsidRPr="00927761" w:rsidRDefault="00E77C9F" w:rsidP="00AE09C1">
            <w:pPr>
              <w:widowControl w:val="0"/>
              <w:jc w:val="center"/>
              <w:rPr>
                <w:sz w:val="22"/>
                <w:lang w:val="uk-UA"/>
              </w:rPr>
            </w:pPr>
            <w:r w:rsidRPr="00927761">
              <w:rPr>
                <w:sz w:val="22"/>
                <w:lang w:val="uk-UA"/>
              </w:rPr>
              <w:t>5,0</w:t>
            </w:r>
          </w:p>
        </w:tc>
        <w:tc>
          <w:tcPr>
            <w:tcW w:w="841" w:type="dxa"/>
          </w:tcPr>
          <w:p w14:paraId="7D27656C" w14:textId="77777777" w:rsidR="00E77C9F" w:rsidRPr="00927761" w:rsidRDefault="00E77C9F" w:rsidP="00AE09C1">
            <w:pPr>
              <w:widowControl w:val="0"/>
              <w:jc w:val="center"/>
              <w:rPr>
                <w:sz w:val="22"/>
                <w:lang w:val="uk-UA"/>
              </w:rPr>
            </w:pPr>
            <w:r w:rsidRPr="00927761">
              <w:rPr>
                <w:sz w:val="22"/>
                <w:lang w:val="uk-UA"/>
              </w:rPr>
              <w:t>350</w:t>
            </w:r>
          </w:p>
        </w:tc>
        <w:tc>
          <w:tcPr>
            <w:tcW w:w="841" w:type="dxa"/>
          </w:tcPr>
          <w:p w14:paraId="6B6AC8AF" w14:textId="77777777" w:rsidR="00E77C9F" w:rsidRPr="00927761" w:rsidRDefault="00E77C9F" w:rsidP="00AE09C1">
            <w:pPr>
              <w:widowControl w:val="0"/>
              <w:jc w:val="center"/>
              <w:rPr>
                <w:sz w:val="22"/>
                <w:lang w:val="uk-UA"/>
              </w:rPr>
            </w:pPr>
            <w:r w:rsidRPr="00927761">
              <w:rPr>
                <w:sz w:val="22"/>
                <w:lang w:val="uk-UA"/>
              </w:rPr>
              <w:t>315</w:t>
            </w:r>
          </w:p>
        </w:tc>
        <w:tc>
          <w:tcPr>
            <w:tcW w:w="841" w:type="dxa"/>
          </w:tcPr>
          <w:p w14:paraId="7AA1C381" w14:textId="77777777" w:rsidR="00E77C9F" w:rsidRPr="00927761" w:rsidRDefault="00E77C9F" w:rsidP="00AE09C1">
            <w:pPr>
              <w:widowControl w:val="0"/>
              <w:jc w:val="center"/>
              <w:rPr>
                <w:sz w:val="22"/>
                <w:lang w:val="uk-UA"/>
              </w:rPr>
            </w:pPr>
            <w:r w:rsidRPr="00927761">
              <w:rPr>
                <w:sz w:val="22"/>
                <w:lang w:val="uk-UA"/>
              </w:rPr>
              <w:t>277</w:t>
            </w:r>
          </w:p>
        </w:tc>
        <w:tc>
          <w:tcPr>
            <w:tcW w:w="841" w:type="dxa"/>
          </w:tcPr>
          <w:p w14:paraId="2AD6154A" w14:textId="77777777" w:rsidR="00E77C9F" w:rsidRPr="00927761" w:rsidRDefault="00E77C9F" w:rsidP="00AE09C1">
            <w:pPr>
              <w:widowControl w:val="0"/>
              <w:jc w:val="center"/>
              <w:rPr>
                <w:sz w:val="22"/>
                <w:lang w:val="uk-UA"/>
              </w:rPr>
            </w:pPr>
            <w:r w:rsidRPr="00927761">
              <w:rPr>
                <w:sz w:val="22"/>
                <w:lang w:val="uk-UA"/>
              </w:rPr>
              <w:t>250</w:t>
            </w:r>
          </w:p>
        </w:tc>
        <w:tc>
          <w:tcPr>
            <w:tcW w:w="841" w:type="dxa"/>
          </w:tcPr>
          <w:p w14:paraId="71FB813C" w14:textId="77777777" w:rsidR="00E77C9F" w:rsidRPr="00927761" w:rsidRDefault="00E77C9F" w:rsidP="00AE09C1">
            <w:pPr>
              <w:widowControl w:val="0"/>
              <w:jc w:val="center"/>
              <w:rPr>
                <w:sz w:val="22"/>
                <w:lang w:val="uk-UA"/>
              </w:rPr>
            </w:pPr>
            <w:r w:rsidRPr="00927761">
              <w:rPr>
                <w:sz w:val="22"/>
                <w:lang w:val="uk-UA"/>
              </w:rPr>
              <w:t>230</w:t>
            </w:r>
          </w:p>
        </w:tc>
        <w:tc>
          <w:tcPr>
            <w:tcW w:w="841" w:type="dxa"/>
          </w:tcPr>
          <w:p w14:paraId="5899D454" w14:textId="77777777" w:rsidR="00E77C9F" w:rsidRPr="00927761" w:rsidRDefault="00E77C9F" w:rsidP="00AE09C1">
            <w:pPr>
              <w:widowControl w:val="0"/>
              <w:jc w:val="center"/>
              <w:rPr>
                <w:sz w:val="22"/>
                <w:lang w:val="uk-UA"/>
              </w:rPr>
            </w:pPr>
            <w:r w:rsidRPr="00927761">
              <w:rPr>
                <w:sz w:val="22"/>
                <w:lang w:val="uk-UA"/>
              </w:rPr>
              <w:t>212</w:t>
            </w:r>
          </w:p>
        </w:tc>
        <w:tc>
          <w:tcPr>
            <w:tcW w:w="841" w:type="dxa"/>
          </w:tcPr>
          <w:p w14:paraId="20738C55" w14:textId="77777777" w:rsidR="00E77C9F" w:rsidRPr="00927761" w:rsidRDefault="00E77C9F" w:rsidP="00AE09C1">
            <w:pPr>
              <w:widowControl w:val="0"/>
              <w:jc w:val="center"/>
              <w:rPr>
                <w:sz w:val="22"/>
                <w:lang w:val="uk-UA"/>
              </w:rPr>
            </w:pPr>
            <w:r w:rsidRPr="00927761">
              <w:rPr>
                <w:sz w:val="22"/>
                <w:lang w:val="uk-UA"/>
              </w:rPr>
              <w:t>201</w:t>
            </w:r>
          </w:p>
        </w:tc>
        <w:tc>
          <w:tcPr>
            <w:tcW w:w="841" w:type="dxa"/>
          </w:tcPr>
          <w:p w14:paraId="0BDB6F5A" w14:textId="77777777" w:rsidR="00E77C9F" w:rsidRPr="00927761" w:rsidRDefault="00E77C9F" w:rsidP="00AE09C1">
            <w:pPr>
              <w:widowControl w:val="0"/>
              <w:jc w:val="center"/>
              <w:rPr>
                <w:sz w:val="22"/>
                <w:lang w:val="uk-UA"/>
              </w:rPr>
            </w:pPr>
            <w:r w:rsidRPr="00927761">
              <w:rPr>
                <w:sz w:val="22"/>
                <w:lang w:val="uk-UA"/>
              </w:rPr>
              <w:t>186</w:t>
            </w:r>
          </w:p>
        </w:tc>
        <w:tc>
          <w:tcPr>
            <w:tcW w:w="811" w:type="dxa"/>
          </w:tcPr>
          <w:p w14:paraId="7C4B7455" w14:textId="77777777" w:rsidR="00E77C9F" w:rsidRPr="00927761" w:rsidRDefault="00E77C9F" w:rsidP="00AE09C1">
            <w:pPr>
              <w:widowControl w:val="0"/>
              <w:jc w:val="center"/>
              <w:rPr>
                <w:sz w:val="22"/>
                <w:lang w:val="uk-UA"/>
              </w:rPr>
            </w:pPr>
            <w:r w:rsidRPr="00927761">
              <w:rPr>
                <w:sz w:val="22"/>
                <w:lang w:val="uk-UA"/>
              </w:rPr>
              <w:t>178</w:t>
            </w:r>
          </w:p>
        </w:tc>
      </w:tr>
      <w:tr w:rsidR="00E77C9F" w:rsidRPr="00927761" w14:paraId="3234CF59" w14:textId="77777777" w:rsidTr="00EA51E5">
        <w:trPr>
          <w:cantSplit/>
        </w:trPr>
        <w:tc>
          <w:tcPr>
            <w:tcW w:w="2242" w:type="dxa"/>
          </w:tcPr>
          <w:p w14:paraId="1C542012" w14:textId="77777777" w:rsidR="00E77C9F" w:rsidRPr="00927761" w:rsidRDefault="00E77C9F" w:rsidP="00AE09C1">
            <w:pPr>
              <w:widowControl w:val="0"/>
              <w:jc w:val="center"/>
              <w:rPr>
                <w:sz w:val="22"/>
                <w:lang w:val="uk-UA"/>
              </w:rPr>
            </w:pPr>
            <w:r w:rsidRPr="00927761">
              <w:rPr>
                <w:sz w:val="22"/>
                <w:lang w:val="uk-UA"/>
              </w:rPr>
              <w:t>5,5</w:t>
            </w:r>
          </w:p>
        </w:tc>
        <w:tc>
          <w:tcPr>
            <w:tcW w:w="841" w:type="dxa"/>
          </w:tcPr>
          <w:p w14:paraId="625F2363" w14:textId="77777777" w:rsidR="00E77C9F" w:rsidRPr="00927761" w:rsidRDefault="00E77C9F" w:rsidP="00AE09C1">
            <w:pPr>
              <w:widowControl w:val="0"/>
              <w:jc w:val="center"/>
              <w:rPr>
                <w:sz w:val="22"/>
                <w:lang w:val="uk-UA"/>
              </w:rPr>
            </w:pPr>
            <w:r w:rsidRPr="00927761">
              <w:rPr>
                <w:sz w:val="22"/>
                <w:lang w:val="uk-UA"/>
              </w:rPr>
              <w:t>300</w:t>
            </w:r>
          </w:p>
        </w:tc>
        <w:tc>
          <w:tcPr>
            <w:tcW w:w="841" w:type="dxa"/>
          </w:tcPr>
          <w:p w14:paraId="76DD666D" w14:textId="77777777" w:rsidR="00E77C9F" w:rsidRPr="00927761" w:rsidRDefault="00E77C9F" w:rsidP="00AE09C1">
            <w:pPr>
              <w:widowControl w:val="0"/>
              <w:jc w:val="center"/>
              <w:rPr>
                <w:sz w:val="22"/>
                <w:lang w:val="uk-UA"/>
              </w:rPr>
            </w:pPr>
            <w:r w:rsidRPr="00927761">
              <w:rPr>
                <w:sz w:val="22"/>
                <w:lang w:val="uk-UA"/>
              </w:rPr>
              <w:t>273</w:t>
            </w:r>
          </w:p>
        </w:tc>
        <w:tc>
          <w:tcPr>
            <w:tcW w:w="841" w:type="dxa"/>
          </w:tcPr>
          <w:p w14:paraId="26AF5F28" w14:textId="77777777" w:rsidR="00E77C9F" w:rsidRPr="00927761" w:rsidRDefault="00E77C9F" w:rsidP="00AE09C1">
            <w:pPr>
              <w:widowControl w:val="0"/>
              <w:jc w:val="center"/>
              <w:rPr>
                <w:sz w:val="22"/>
                <w:lang w:val="uk-UA"/>
              </w:rPr>
            </w:pPr>
            <w:r w:rsidRPr="00927761">
              <w:rPr>
                <w:sz w:val="22"/>
                <w:lang w:val="uk-UA"/>
              </w:rPr>
              <w:t>245</w:t>
            </w:r>
          </w:p>
        </w:tc>
        <w:tc>
          <w:tcPr>
            <w:tcW w:w="841" w:type="dxa"/>
          </w:tcPr>
          <w:p w14:paraId="30E2493D" w14:textId="77777777" w:rsidR="00E77C9F" w:rsidRPr="00927761" w:rsidRDefault="00E77C9F" w:rsidP="00AE09C1">
            <w:pPr>
              <w:widowControl w:val="0"/>
              <w:jc w:val="center"/>
              <w:rPr>
                <w:sz w:val="22"/>
                <w:lang w:val="uk-UA"/>
              </w:rPr>
            </w:pPr>
            <w:r w:rsidRPr="00927761">
              <w:rPr>
                <w:sz w:val="22"/>
                <w:lang w:val="uk-UA"/>
              </w:rPr>
              <w:t>223</w:t>
            </w:r>
          </w:p>
        </w:tc>
        <w:tc>
          <w:tcPr>
            <w:tcW w:w="841" w:type="dxa"/>
          </w:tcPr>
          <w:p w14:paraId="74207C7A" w14:textId="77777777" w:rsidR="00E77C9F" w:rsidRPr="00927761" w:rsidRDefault="00E77C9F" w:rsidP="00AE09C1">
            <w:pPr>
              <w:widowControl w:val="0"/>
              <w:jc w:val="center"/>
              <w:rPr>
                <w:sz w:val="22"/>
                <w:lang w:val="uk-UA"/>
              </w:rPr>
            </w:pPr>
            <w:r w:rsidRPr="00927761">
              <w:rPr>
                <w:sz w:val="22"/>
                <w:lang w:val="uk-UA"/>
              </w:rPr>
              <w:t>203</w:t>
            </w:r>
          </w:p>
        </w:tc>
        <w:tc>
          <w:tcPr>
            <w:tcW w:w="841" w:type="dxa"/>
          </w:tcPr>
          <w:p w14:paraId="1D5453ED" w14:textId="77777777" w:rsidR="00E77C9F" w:rsidRPr="00927761" w:rsidRDefault="00E77C9F" w:rsidP="00AE09C1">
            <w:pPr>
              <w:widowControl w:val="0"/>
              <w:jc w:val="center"/>
              <w:rPr>
                <w:sz w:val="22"/>
                <w:lang w:val="uk-UA"/>
              </w:rPr>
            </w:pPr>
            <w:r w:rsidRPr="00927761">
              <w:rPr>
                <w:sz w:val="22"/>
                <w:lang w:val="uk-UA"/>
              </w:rPr>
              <w:t>192</w:t>
            </w:r>
          </w:p>
        </w:tc>
        <w:tc>
          <w:tcPr>
            <w:tcW w:w="841" w:type="dxa"/>
          </w:tcPr>
          <w:p w14:paraId="47246B76" w14:textId="77777777" w:rsidR="00E77C9F" w:rsidRPr="00927761" w:rsidRDefault="00E77C9F" w:rsidP="00AE09C1">
            <w:pPr>
              <w:widowControl w:val="0"/>
              <w:jc w:val="center"/>
              <w:rPr>
                <w:sz w:val="22"/>
                <w:lang w:val="uk-UA"/>
              </w:rPr>
            </w:pPr>
            <w:r w:rsidRPr="00927761">
              <w:rPr>
                <w:sz w:val="22"/>
                <w:lang w:val="uk-UA"/>
              </w:rPr>
              <w:t>182</w:t>
            </w:r>
          </w:p>
        </w:tc>
        <w:tc>
          <w:tcPr>
            <w:tcW w:w="841" w:type="dxa"/>
          </w:tcPr>
          <w:p w14:paraId="5B3B68D4" w14:textId="77777777" w:rsidR="00E77C9F" w:rsidRPr="00927761" w:rsidRDefault="00E77C9F" w:rsidP="00AE09C1">
            <w:pPr>
              <w:widowControl w:val="0"/>
              <w:jc w:val="center"/>
              <w:rPr>
                <w:sz w:val="22"/>
                <w:lang w:val="uk-UA"/>
              </w:rPr>
            </w:pPr>
            <w:r w:rsidRPr="00927761">
              <w:rPr>
                <w:sz w:val="22"/>
                <w:lang w:val="uk-UA"/>
              </w:rPr>
              <w:t>172</w:t>
            </w:r>
          </w:p>
        </w:tc>
        <w:tc>
          <w:tcPr>
            <w:tcW w:w="811" w:type="dxa"/>
          </w:tcPr>
          <w:p w14:paraId="11317A7D" w14:textId="77777777" w:rsidR="00E77C9F" w:rsidRPr="00927761" w:rsidRDefault="00E77C9F" w:rsidP="00AE09C1">
            <w:pPr>
              <w:widowControl w:val="0"/>
              <w:jc w:val="center"/>
              <w:rPr>
                <w:sz w:val="22"/>
                <w:lang w:val="uk-UA"/>
              </w:rPr>
            </w:pPr>
            <w:r w:rsidRPr="00927761">
              <w:rPr>
                <w:sz w:val="22"/>
                <w:lang w:val="uk-UA"/>
              </w:rPr>
              <w:t>163</w:t>
            </w:r>
          </w:p>
        </w:tc>
      </w:tr>
      <w:tr w:rsidR="00E77C9F" w:rsidRPr="00927761" w14:paraId="7240CB43" w14:textId="77777777" w:rsidTr="00EA51E5">
        <w:trPr>
          <w:cantSplit/>
        </w:trPr>
        <w:tc>
          <w:tcPr>
            <w:tcW w:w="2242" w:type="dxa"/>
          </w:tcPr>
          <w:p w14:paraId="2F035D2E" w14:textId="77777777" w:rsidR="00E77C9F" w:rsidRPr="00927761" w:rsidRDefault="00E77C9F" w:rsidP="00AE09C1">
            <w:pPr>
              <w:widowControl w:val="0"/>
              <w:jc w:val="center"/>
              <w:rPr>
                <w:sz w:val="22"/>
                <w:lang w:val="uk-UA"/>
              </w:rPr>
            </w:pPr>
            <w:r w:rsidRPr="00927761">
              <w:rPr>
                <w:sz w:val="22"/>
                <w:lang w:val="uk-UA"/>
              </w:rPr>
              <w:t>6,0</w:t>
            </w:r>
          </w:p>
        </w:tc>
        <w:tc>
          <w:tcPr>
            <w:tcW w:w="841" w:type="dxa"/>
          </w:tcPr>
          <w:p w14:paraId="2F1A6B01" w14:textId="77777777" w:rsidR="00E77C9F" w:rsidRPr="00927761" w:rsidRDefault="00E77C9F" w:rsidP="00AE09C1">
            <w:pPr>
              <w:widowControl w:val="0"/>
              <w:jc w:val="center"/>
              <w:rPr>
                <w:sz w:val="22"/>
                <w:lang w:val="uk-UA"/>
              </w:rPr>
            </w:pPr>
            <w:r w:rsidRPr="00927761">
              <w:rPr>
                <w:sz w:val="22"/>
                <w:lang w:val="uk-UA"/>
              </w:rPr>
              <w:t>255</w:t>
            </w:r>
          </w:p>
        </w:tc>
        <w:tc>
          <w:tcPr>
            <w:tcW w:w="841" w:type="dxa"/>
          </w:tcPr>
          <w:p w14:paraId="2387CF2B" w14:textId="77777777" w:rsidR="00E77C9F" w:rsidRPr="00927761" w:rsidRDefault="00E77C9F" w:rsidP="00AE09C1">
            <w:pPr>
              <w:widowControl w:val="0"/>
              <w:jc w:val="center"/>
              <w:rPr>
                <w:sz w:val="22"/>
                <w:lang w:val="uk-UA"/>
              </w:rPr>
            </w:pPr>
            <w:r w:rsidRPr="00927761">
              <w:rPr>
                <w:sz w:val="22"/>
                <w:lang w:val="uk-UA"/>
              </w:rPr>
              <w:t>237</w:t>
            </w:r>
          </w:p>
        </w:tc>
        <w:tc>
          <w:tcPr>
            <w:tcW w:w="841" w:type="dxa"/>
          </w:tcPr>
          <w:p w14:paraId="2C237B3D" w14:textId="77777777" w:rsidR="00E77C9F" w:rsidRPr="00927761" w:rsidRDefault="00E77C9F" w:rsidP="00AE09C1">
            <w:pPr>
              <w:widowControl w:val="0"/>
              <w:jc w:val="center"/>
              <w:rPr>
                <w:sz w:val="22"/>
                <w:lang w:val="uk-UA"/>
              </w:rPr>
            </w:pPr>
            <w:r w:rsidRPr="00927761">
              <w:rPr>
                <w:sz w:val="22"/>
                <w:lang w:val="uk-UA"/>
              </w:rPr>
              <w:t>216</w:t>
            </w:r>
          </w:p>
        </w:tc>
        <w:tc>
          <w:tcPr>
            <w:tcW w:w="841" w:type="dxa"/>
          </w:tcPr>
          <w:p w14:paraId="683BAC19" w14:textId="77777777" w:rsidR="00E77C9F" w:rsidRPr="00927761" w:rsidRDefault="00E77C9F" w:rsidP="00AE09C1">
            <w:pPr>
              <w:widowControl w:val="0"/>
              <w:jc w:val="center"/>
              <w:rPr>
                <w:sz w:val="22"/>
                <w:lang w:val="uk-UA"/>
              </w:rPr>
            </w:pPr>
            <w:r w:rsidRPr="00927761">
              <w:rPr>
                <w:sz w:val="22"/>
                <w:lang w:val="uk-UA"/>
              </w:rPr>
              <w:t>198</w:t>
            </w:r>
          </w:p>
        </w:tc>
        <w:tc>
          <w:tcPr>
            <w:tcW w:w="841" w:type="dxa"/>
          </w:tcPr>
          <w:p w14:paraId="54462C39" w14:textId="77777777" w:rsidR="00E77C9F" w:rsidRPr="00927761" w:rsidRDefault="00E77C9F" w:rsidP="00AE09C1">
            <w:pPr>
              <w:widowControl w:val="0"/>
              <w:jc w:val="center"/>
              <w:rPr>
                <w:sz w:val="22"/>
                <w:lang w:val="uk-UA"/>
              </w:rPr>
            </w:pPr>
            <w:r w:rsidRPr="00927761">
              <w:rPr>
                <w:sz w:val="22"/>
                <w:lang w:val="uk-UA"/>
              </w:rPr>
              <w:t>183</w:t>
            </w:r>
          </w:p>
        </w:tc>
        <w:tc>
          <w:tcPr>
            <w:tcW w:w="841" w:type="dxa"/>
          </w:tcPr>
          <w:p w14:paraId="231B6B30" w14:textId="77777777" w:rsidR="00E77C9F" w:rsidRPr="00927761" w:rsidRDefault="00E77C9F" w:rsidP="00AE09C1">
            <w:pPr>
              <w:widowControl w:val="0"/>
              <w:jc w:val="center"/>
              <w:rPr>
                <w:sz w:val="22"/>
                <w:lang w:val="uk-UA"/>
              </w:rPr>
            </w:pPr>
            <w:r w:rsidRPr="00927761">
              <w:rPr>
                <w:sz w:val="22"/>
                <w:lang w:val="uk-UA"/>
              </w:rPr>
              <w:t>174</w:t>
            </w:r>
          </w:p>
        </w:tc>
        <w:tc>
          <w:tcPr>
            <w:tcW w:w="841" w:type="dxa"/>
          </w:tcPr>
          <w:p w14:paraId="6DEBDA2A" w14:textId="77777777" w:rsidR="00E77C9F" w:rsidRPr="00927761" w:rsidRDefault="00E77C9F" w:rsidP="00AE09C1">
            <w:pPr>
              <w:widowControl w:val="0"/>
              <w:jc w:val="center"/>
              <w:rPr>
                <w:sz w:val="22"/>
                <w:lang w:val="uk-UA"/>
              </w:rPr>
            </w:pPr>
            <w:r w:rsidRPr="00927761">
              <w:rPr>
                <w:sz w:val="22"/>
                <w:lang w:val="uk-UA"/>
              </w:rPr>
              <w:t>165</w:t>
            </w:r>
          </w:p>
        </w:tc>
        <w:tc>
          <w:tcPr>
            <w:tcW w:w="841" w:type="dxa"/>
          </w:tcPr>
          <w:p w14:paraId="0C1D7346" w14:textId="77777777" w:rsidR="00E77C9F" w:rsidRPr="00927761" w:rsidRDefault="00E77C9F" w:rsidP="00AE09C1">
            <w:pPr>
              <w:widowControl w:val="0"/>
              <w:jc w:val="center"/>
              <w:rPr>
                <w:sz w:val="22"/>
                <w:lang w:val="uk-UA"/>
              </w:rPr>
            </w:pPr>
            <w:r w:rsidRPr="00927761">
              <w:rPr>
                <w:sz w:val="22"/>
                <w:lang w:val="uk-UA"/>
              </w:rPr>
              <w:t>156</w:t>
            </w:r>
          </w:p>
        </w:tc>
        <w:tc>
          <w:tcPr>
            <w:tcW w:w="811" w:type="dxa"/>
          </w:tcPr>
          <w:p w14:paraId="60DBFB33" w14:textId="77777777" w:rsidR="00E77C9F" w:rsidRPr="00927761" w:rsidRDefault="00E77C9F" w:rsidP="00AE09C1">
            <w:pPr>
              <w:widowControl w:val="0"/>
              <w:jc w:val="center"/>
              <w:rPr>
                <w:sz w:val="22"/>
                <w:lang w:val="uk-UA"/>
              </w:rPr>
            </w:pPr>
            <w:r w:rsidRPr="00927761">
              <w:rPr>
                <w:sz w:val="22"/>
                <w:lang w:val="uk-UA"/>
              </w:rPr>
              <w:t>149</w:t>
            </w:r>
          </w:p>
        </w:tc>
      </w:tr>
      <w:tr w:rsidR="00E77C9F" w:rsidRPr="00927761" w14:paraId="256F05D2" w14:textId="77777777" w:rsidTr="00EA51E5">
        <w:trPr>
          <w:cantSplit/>
        </w:trPr>
        <w:tc>
          <w:tcPr>
            <w:tcW w:w="2242" w:type="dxa"/>
          </w:tcPr>
          <w:p w14:paraId="3AC2AD38" w14:textId="77777777" w:rsidR="00E77C9F" w:rsidRPr="00927761" w:rsidRDefault="00E77C9F" w:rsidP="00AE09C1">
            <w:pPr>
              <w:widowControl w:val="0"/>
              <w:jc w:val="center"/>
              <w:rPr>
                <w:sz w:val="22"/>
                <w:lang w:val="uk-UA"/>
              </w:rPr>
            </w:pPr>
            <w:r w:rsidRPr="00927761">
              <w:rPr>
                <w:sz w:val="22"/>
                <w:lang w:val="uk-UA"/>
              </w:rPr>
              <w:t>6,5</w:t>
            </w:r>
          </w:p>
        </w:tc>
        <w:tc>
          <w:tcPr>
            <w:tcW w:w="841" w:type="dxa"/>
          </w:tcPr>
          <w:p w14:paraId="597C1C20" w14:textId="77777777" w:rsidR="00E77C9F" w:rsidRPr="00927761" w:rsidRDefault="00E77C9F" w:rsidP="00AE09C1">
            <w:pPr>
              <w:widowControl w:val="0"/>
              <w:jc w:val="center"/>
              <w:rPr>
                <w:sz w:val="22"/>
                <w:lang w:val="uk-UA"/>
              </w:rPr>
            </w:pPr>
            <w:r w:rsidRPr="00927761">
              <w:rPr>
                <w:sz w:val="22"/>
                <w:lang w:val="uk-UA"/>
              </w:rPr>
              <w:t>221</w:t>
            </w:r>
          </w:p>
        </w:tc>
        <w:tc>
          <w:tcPr>
            <w:tcW w:w="841" w:type="dxa"/>
          </w:tcPr>
          <w:p w14:paraId="094FEF37" w14:textId="77777777" w:rsidR="00E77C9F" w:rsidRPr="00927761" w:rsidRDefault="00E77C9F" w:rsidP="00AE09C1">
            <w:pPr>
              <w:widowControl w:val="0"/>
              <w:jc w:val="center"/>
              <w:rPr>
                <w:sz w:val="22"/>
                <w:lang w:val="uk-UA"/>
              </w:rPr>
            </w:pPr>
            <w:r w:rsidRPr="00927761">
              <w:rPr>
                <w:sz w:val="22"/>
                <w:lang w:val="uk-UA"/>
              </w:rPr>
              <w:t>208</w:t>
            </w:r>
          </w:p>
        </w:tc>
        <w:tc>
          <w:tcPr>
            <w:tcW w:w="841" w:type="dxa"/>
          </w:tcPr>
          <w:p w14:paraId="5A98C08F" w14:textId="77777777" w:rsidR="00E77C9F" w:rsidRPr="00927761" w:rsidRDefault="00E77C9F" w:rsidP="00AE09C1">
            <w:pPr>
              <w:widowControl w:val="0"/>
              <w:jc w:val="center"/>
              <w:rPr>
                <w:sz w:val="22"/>
                <w:lang w:val="uk-UA"/>
              </w:rPr>
            </w:pPr>
            <w:r w:rsidRPr="00927761">
              <w:rPr>
                <w:sz w:val="22"/>
                <w:lang w:val="uk-UA"/>
              </w:rPr>
              <w:t>190</w:t>
            </w:r>
          </w:p>
        </w:tc>
        <w:tc>
          <w:tcPr>
            <w:tcW w:w="841" w:type="dxa"/>
          </w:tcPr>
          <w:p w14:paraId="312014E7" w14:textId="77777777" w:rsidR="00E77C9F" w:rsidRPr="00927761" w:rsidRDefault="00E77C9F" w:rsidP="00AE09C1">
            <w:pPr>
              <w:widowControl w:val="0"/>
              <w:jc w:val="center"/>
              <w:rPr>
                <w:sz w:val="22"/>
                <w:lang w:val="uk-UA"/>
              </w:rPr>
            </w:pPr>
            <w:r w:rsidRPr="00927761">
              <w:rPr>
                <w:sz w:val="22"/>
                <w:lang w:val="uk-UA"/>
              </w:rPr>
              <w:t>178</w:t>
            </w:r>
          </w:p>
        </w:tc>
        <w:tc>
          <w:tcPr>
            <w:tcW w:w="841" w:type="dxa"/>
          </w:tcPr>
          <w:p w14:paraId="36CEAB6C" w14:textId="77777777" w:rsidR="00E77C9F" w:rsidRPr="00927761" w:rsidRDefault="00E77C9F" w:rsidP="00AE09C1">
            <w:pPr>
              <w:widowControl w:val="0"/>
              <w:jc w:val="center"/>
              <w:rPr>
                <w:sz w:val="22"/>
                <w:lang w:val="uk-UA"/>
              </w:rPr>
            </w:pPr>
            <w:r w:rsidRPr="00927761">
              <w:rPr>
                <w:sz w:val="22"/>
                <w:lang w:val="uk-UA"/>
              </w:rPr>
              <w:t>165</w:t>
            </w:r>
          </w:p>
        </w:tc>
        <w:tc>
          <w:tcPr>
            <w:tcW w:w="841" w:type="dxa"/>
          </w:tcPr>
          <w:p w14:paraId="31932F58" w14:textId="77777777" w:rsidR="00E77C9F" w:rsidRPr="00927761" w:rsidRDefault="00E77C9F" w:rsidP="00AE09C1">
            <w:pPr>
              <w:widowControl w:val="0"/>
              <w:jc w:val="center"/>
              <w:rPr>
                <w:sz w:val="22"/>
                <w:lang w:val="uk-UA"/>
              </w:rPr>
            </w:pPr>
            <w:r w:rsidRPr="00927761">
              <w:rPr>
                <w:sz w:val="22"/>
                <w:lang w:val="uk-UA"/>
              </w:rPr>
              <w:t>157</w:t>
            </w:r>
          </w:p>
        </w:tc>
        <w:tc>
          <w:tcPr>
            <w:tcW w:w="841" w:type="dxa"/>
          </w:tcPr>
          <w:p w14:paraId="768C0607" w14:textId="77777777" w:rsidR="00E77C9F" w:rsidRPr="00927761" w:rsidRDefault="00E77C9F" w:rsidP="00AE09C1">
            <w:pPr>
              <w:widowControl w:val="0"/>
              <w:jc w:val="center"/>
              <w:rPr>
                <w:sz w:val="22"/>
                <w:lang w:val="uk-UA"/>
              </w:rPr>
            </w:pPr>
            <w:r w:rsidRPr="00927761">
              <w:rPr>
                <w:sz w:val="22"/>
                <w:lang w:val="uk-UA"/>
              </w:rPr>
              <w:t>149</w:t>
            </w:r>
          </w:p>
        </w:tc>
        <w:tc>
          <w:tcPr>
            <w:tcW w:w="841" w:type="dxa"/>
          </w:tcPr>
          <w:p w14:paraId="74D02A2F" w14:textId="77777777" w:rsidR="00E77C9F" w:rsidRPr="00927761" w:rsidRDefault="00E77C9F" w:rsidP="00AE09C1">
            <w:pPr>
              <w:widowControl w:val="0"/>
              <w:jc w:val="center"/>
              <w:rPr>
                <w:sz w:val="22"/>
                <w:lang w:val="uk-UA"/>
              </w:rPr>
            </w:pPr>
            <w:r w:rsidRPr="00927761">
              <w:rPr>
                <w:sz w:val="22"/>
                <w:lang w:val="uk-UA"/>
              </w:rPr>
              <w:t>142</w:t>
            </w:r>
          </w:p>
        </w:tc>
        <w:tc>
          <w:tcPr>
            <w:tcW w:w="811" w:type="dxa"/>
          </w:tcPr>
          <w:p w14:paraId="70EF3FC9" w14:textId="77777777" w:rsidR="00E77C9F" w:rsidRPr="00927761" w:rsidRDefault="00E77C9F" w:rsidP="00AE09C1">
            <w:pPr>
              <w:widowControl w:val="0"/>
              <w:jc w:val="center"/>
              <w:rPr>
                <w:sz w:val="22"/>
                <w:lang w:val="uk-UA"/>
              </w:rPr>
            </w:pPr>
            <w:r w:rsidRPr="00927761">
              <w:rPr>
                <w:sz w:val="22"/>
                <w:lang w:val="uk-UA"/>
              </w:rPr>
              <w:t>137</w:t>
            </w:r>
          </w:p>
        </w:tc>
      </w:tr>
      <w:tr w:rsidR="00E77C9F" w:rsidRPr="00927761" w14:paraId="798022EA" w14:textId="77777777" w:rsidTr="00EA51E5">
        <w:trPr>
          <w:cantSplit/>
        </w:trPr>
        <w:tc>
          <w:tcPr>
            <w:tcW w:w="2242" w:type="dxa"/>
          </w:tcPr>
          <w:p w14:paraId="2F3F103F" w14:textId="77777777" w:rsidR="00E77C9F" w:rsidRPr="00927761" w:rsidRDefault="00E77C9F" w:rsidP="00AE09C1">
            <w:pPr>
              <w:widowControl w:val="0"/>
              <w:jc w:val="center"/>
              <w:rPr>
                <w:sz w:val="22"/>
                <w:lang w:val="uk-UA"/>
              </w:rPr>
            </w:pPr>
            <w:r w:rsidRPr="00927761">
              <w:rPr>
                <w:sz w:val="22"/>
                <w:lang w:val="uk-UA"/>
              </w:rPr>
              <w:t>7,0</w:t>
            </w:r>
          </w:p>
        </w:tc>
        <w:tc>
          <w:tcPr>
            <w:tcW w:w="841" w:type="dxa"/>
          </w:tcPr>
          <w:p w14:paraId="215F1B41" w14:textId="77777777" w:rsidR="00E77C9F" w:rsidRPr="00927761" w:rsidRDefault="00E77C9F" w:rsidP="00AE09C1">
            <w:pPr>
              <w:widowControl w:val="0"/>
              <w:jc w:val="center"/>
              <w:rPr>
                <w:sz w:val="22"/>
                <w:lang w:val="uk-UA"/>
              </w:rPr>
            </w:pPr>
            <w:r w:rsidRPr="00927761">
              <w:rPr>
                <w:sz w:val="22"/>
                <w:lang w:val="uk-UA"/>
              </w:rPr>
              <w:t>192</w:t>
            </w:r>
          </w:p>
        </w:tc>
        <w:tc>
          <w:tcPr>
            <w:tcW w:w="841" w:type="dxa"/>
          </w:tcPr>
          <w:p w14:paraId="58A54256" w14:textId="77777777" w:rsidR="00E77C9F" w:rsidRPr="00927761" w:rsidRDefault="00E77C9F" w:rsidP="00AE09C1">
            <w:pPr>
              <w:widowControl w:val="0"/>
              <w:jc w:val="center"/>
              <w:rPr>
                <w:sz w:val="22"/>
                <w:lang w:val="uk-UA"/>
              </w:rPr>
            </w:pPr>
            <w:r w:rsidRPr="00927761">
              <w:rPr>
                <w:sz w:val="22"/>
                <w:lang w:val="uk-UA"/>
              </w:rPr>
              <w:t>184</w:t>
            </w:r>
          </w:p>
        </w:tc>
        <w:tc>
          <w:tcPr>
            <w:tcW w:w="841" w:type="dxa"/>
          </w:tcPr>
          <w:p w14:paraId="56EEC025" w14:textId="77777777" w:rsidR="00E77C9F" w:rsidRPr="00927761" w:rsidRDefault="00E77C9F" w:rsidP="00AE09C1">
            <w:pPr>
              <w:widowControl w:val="0"/>
              <w:jc w:val="center"/>
              <w:rPr>
                <w:sz w:val="22"/>
                <w:lang w:val="uk-UA"/>
              </w:rPr>
            </w:pPr>
            <w:r w:rsidRPr="00927761">
              <w:rPr>
                <w:sz w:val="22"/>
                <w:lang w:val="uk-UA"/>
              </w:rPr>
              <w:t>168</w:t>
            </w:r>
          </w:p>
        </w:tc>
        <w:tc>
          <w:tcPr>
            <w:tcW w:w="841" w:type="dxa"/>
          </w:tcPr>
          <w:p w14:paraId="204E42A8" w14:textId="77777777" w:rsidR="00E77C9F" w:rsidRPr="00927761" w:rsidRDefault="00E77C9F" w:rsidP="00AE09C1">
            <w:pPr>
              <w:widowControl w:val="0"/>
              <w:jc w:val="center"/>
              <w:rPr>
                <w:sz w:val="22"/>
                <w:lang w:val="uk-UA"/>
              </w:rPr>
            </w:pPr>
            <w:r w:rsidRPr="00927761">
              <w:rPr>
                <w:sz w:val="22"/>
                <w:lang w:val="uk-UA"/>
              </w:rPr>
              <w:t>160</w:t>
            </w:r>
          </w:p>
        </w:tc>
        <w:tc>
          <w:tcPr>
            <w:tcW w:w="841" w:type="dxa"/>
          </w:tcPr>
          <w:p w14:paraId="755FDA21" w14:textId="77777777" w:rsidR="00E77C9F" w:rsidRPr="00927761" w:rsidRDefault="00E77C9F" w:rsidP="00AE09C1">
            <w:pPr>
              <w:widowControl w:val="0"/>
              <w:jc w:val="center"/>
              <w:rPr>
                <w:sz w:val="22"/>
                <w:lang w:val="uk-UA"/>
              </w:rPr>
            </w:pPr>
            <w:r w:rsidRPr="00927761">
              <w:rPr>
                <w:sz w:val="22"/>
                <w:lang w:val="uk-UA"/>
              </w:rPr>
              <w:t>150</w:t>
            </w:r>
          </w:p>
        </w:tc>
        <w:tc>
          <w:tcPr>
            <w:tcW w:w="841" w:type="dxa"/>
          </w:tcPr>
          <w:p w14:paraId="79401F8B" w14:textId="77777777" w:rsidR="00E77C9F" w:rsidRPr="00927761" w:rsidRDefault="00E77C9F" w:rsidP="00AE09C1">
            <w:pPr>
              <w:widowControl w:val="0"/>
              <w:jc w:val="center"/>
              <w:rPr>
                <w:sz w:val="22"/>
                <w:lang w:val="uk-UA"/>
              </w:rPr>
            </w:pPr>
            <w:r w:rsidRPr="00927761">
              <w:rPr>
                <w:sz w:val="22"/>
                <w:lang w:val="uk-UA"/>
              </w:rPr>
              <w:t>141</w:t>
            </w:r>
          </w:p>
        </w:tc>
        <w:tc>
          <w:tcPr>
            <w:tcW w:w="841" w:type="dxa"/>
          </w:tcPr>
          <w:p w14:paraId="2C070591" w14:textId="77777777" w:rsidR="00E77C9F" w:rsidRPr="00927761" w:rsidRDefault="00E77C9F" w:rsidP="00AE09C1">
            <w:pPr>
              <w:widowControl w:val="0"/>
              <w:jc w:val="center"/>
              <w:rPr>
                <w:sz w:val="22"/>
                <w:lang w:val="uk-UA"/>
              </w:rPr>
            </w:pPr>
            <w:r w:rsidRPr="00927761">
              <w:rPr>
                <w:sz w:val="22"/>
                <w:lang w:val="uk-UA"/>
              </w:rPr>
              <w:t>135</w:t>
            </w:r>
          </w:p>
        </w:tc>
        <w:tc>
          <w:tcPr>
            <w:tcW w:w="841" w:type="dxa"/>
          </w:tcPr>
          <w:p w14:paraId="246D5F13" w14:textId="77777777" w:rsidR="00E77C9F" w:rsidRPr="00927761" w:rsidRDefault="00E77C9F" w:rsidP="00AE09C1">
            <w:pPr>
              <w:widowControl w:val="0"/>
              <w:jc w:val="center"/>
              <w:rPr>
                <w:sz w:val="22"/>
                <w:lang w:val="uk-UA"/>
              </w:rPr>
            </w:pPr>
            <w:r w:rsidRPr="00927761">
              <w:rPr>
                <w:sz w:val="22"/>
                <w:lang w:val="uk-UA"/>
              </w:rPr>
              <w:t>130</w:t>
            </w:r>
          </w:p>
        </w:tc>
        <w:tc>
          <w:tcPr>
            <w:tcW w:w="811" w:type="dxa"/>
          </w:tcPr>
          <w:p w14:paraId="12E515C0" w14:textId="77777777" w:rsidR="00E77C9F" w:rsidRPr="00927761" w:rsidRDefault="00E77C9F" w:rsidP="00AE09C1">
            <w:pPr>
              <w:widowControl w:val="0"/>
              <w:jc w:val="center"/>
              <w:rPr>
                <w:sz w:val="22"/>
                <w:lang w:val="uk-UA"/>
              </w:rPr>
            </w:pPr>
            <w:r w:rsidRPr="00927761">
              <w:rPr>
                <w:sz w:val="22"/>
                <w:lang w:val="uk-UA"/>
              </w:rPr>
              <w:t>125</w:t>
            </w:r>
          </w:p>
        </w:tc>
      </w:tr>
      <w:tr w:rsidR="00E77C9F" w:rsidRPr="00927761" w14:paraId="59DE1755" w14:textId="77777777" w:rsidTr="00EA51E5">
        <w:trPr>
          <w:cantSplit/>
        </w:trPr>
        <w:tc>
          <w:tcPr>
            <w:tcW w:w="2242" w:type="dxa"/>
          </w:tcPr>
          <w:p w14:paraId="43C865BE" w14:textId="77777777" w:rsidR="00E77C9F" w:rsidRPr="00927761" w:rsidRDefault="00E77C9F" w:rsidP="00AE09C1">
            <w:pPr>
              <w:widowControl w:val="0"/>
              <w:jc w:val="center"/>
              <w:rPr>
                <w:sz w:val="22"/>
                <w:lang w:val="uk-UA"/>
              </w:rPr>
            </w:pPr>
            <w:r w:rsidRPr="00927761">
              <w:rPr>
                <w:sz w:val="22"/>
                <w:lang w:val="uk-UA"/>
              </w:rPr>
              <w:t>8,0</w:t>
            </w:r>
          </w:p>
        </w:tc>
        <w:tc>
          <w:tcPr>
            <w:tcW w:w="841" w:type="dxa"/>
          </w:tcPr>
          <w:p w14:paraId="79F3F1E0" w14:textId="77777777" w:rsidR="00E77C9F" w:rsidRPr="00927761" w:rsidRDefault="00E77C9F" w:rsidP="00AE09C1">
            <w:pPr>
              <w:widowControl w:val="0"/>
              <w:jc w:val="center"/>
              <w:rPr>
                <w:sz w:val="22"/>
                <w:lang w:val="uk-UA"/>
              </w:rPr>
            </w:pPr>
            <w:r w:rsidRPr="00927761">
              <w:rPr>
                <w:sz w:val="22"/>
                <w:lang w:val="uk-UA"/>
              </w:rPr>
              <w:t>148</w:t>
            </w:r>
          </w:p>
        </w:tc>
        <w:tc>
          <w:tcPr>
            <w:tcW w:w="841" w:type="dxa"/>
          </w:tcPr>
          <w:p w14:paraId="1E9325FF" w14:textId="77777777" w:rsidR="00E77C9F" w:rsidRPr="00927761" w:rsidRDefault="00E77C9F" w:rsidP="00AE09C1">
            <w:pPr>
              <w:widowControl w:val="0"/>
              <w:jc w:val="center"/>
              <w:rPr>
                <w:sz w:val="22"/>
                <w:lang w:val="uk-UA"/>
              </w:rPr>
            </w:pPr>
            <w:r w:rsidRPr="00927761">
              <w:rPr>
                <w:sz w:val="22"/>
                <w:lang w:val="uk-UA"/>
              </w:rPr>
              <w:t>142</w:t>
            </w:r>
          </w:p>
        </w:tc>
        <w:tc>
          <w:tcPr>
            <w:tcW w:w="841" w:type="dxa"/>
          </w:tcPr>
          <w:p w14:paraId="0E2578CA" w14:textId="77777777" w:rsidR="00E77C9F" w:rsidRPr="00927761" w:rsidRDefault="00E77C9F" w:rsidP="00AE09C1">
            <w:pPr>
              <w:widowControl w:val="0"/>
              <w:jc w:val="center"/>
              <w:rPr>
                <w:sz w:val="22"/>
                <w:lang w:val="uk-UA"/>
              </w:rPr>
            </w:pPr>
            <w:r w:rsidRPr="00927761">
              <w:rPr>
                <w:sz w:val="22"/>
                <w:lang w:val="uk-UA"/>
              </w:rPr>
              <w:t>136</w:t>
            </w:r>
          </w:p>
        </w:tc>
        <w:tc>
          <w:tcPr>
            <w:tcW w:w="841" w:type="dxa"/>
          </w:tcPr>
          <w:p w14:paraId="4E9785FE" w14:textId="77777777" w:rsidR="00E77C9F" w:rsidRPr="00927761" w:rsidRDefault="00E77C9F" w:rsidP="00AE09C1">
            <w:pPr>
              <w:widowControl w:val="0"/>
              <w:jc w:val="center"/>
              <w:rPr>
                <w:sz w:val="22"/>
                <w:lang w:val="uk-UA"/>
              </w:rPr>
            </w:pPr>
            <w:r w:rsidRPr="00927761">
              <w:rPr>
                <w:sz w:val="22"/>
                <w:lang w:val="uk-UA"/>
              </w:rPr>
              <w:t>130</w:t>
            </w:r>
          </w:p>
        </w:tc>
        <w:tc>
          <w:tcPr>
            <w:tcW w:w="841" w:type="dxa"/>
          </w:tcPr>
          <w:p w14:paraId="25FC4C59" w14:textId="77777777" w:rsidR="00E77C9F" w:rsidRPr="00927761" w:rsidRDefault="00E77C9F" w:rsidP="00AE09C1">
            <w:pPr>
              <w:widowControl w:val="0"/>
              <w:jc w:val="center"/>
              <w:rPr>
                <w:sz w:val="22"/>
                <w:lang w:val="uk-UA"/>
              </w:rPr>
            </w:pPr>
            <w:r w:rsidRPr="00927761">
              <w:rPr>
                <w:sz w:val="22"/>
                <w:lang w:val="uk-UA"/>
              </w:rPr>
              <w:t>123</w:t>
            </w:r>
          </w:p>
        </w:tc>
        <w:tc>
          <w:tcPr>
            <w:tcW w:w="841" w:type="dxa"/>
          </w:tcPr>
          <w:p w14:paraId="5B09BB76" w14:textId="77777777" w:rsidR="00E77C9F" w:rsidRPr="00927761" w:rsidRDefault="00E77C9F" w:rsidP="00AE09C1">
            <w:pPr>
              <w:widowControl w:val="0"/>
              <w:jc w:val="center"/>
              <w:rPr>
                <w:sz w:val="22"/>
                <w:lang w:val="uk-UA"/>
              </w:rPr>
            </w:pPr>
            <w:r w:rsidRPr="00927761">
              <w:rPr>
                <w:sz w:val="22"/>
                <w:lang w:val="uk-UA"/>
              </w:rPr>
              <w:t>118</w:t>
            </w:r>
          </w:p>
        </w:tc>
        <w:tc>
          <w:tcPr>
            <w:tcW w:w="841" w:type="dxa"/>
          </w:tcPr>
          <w:p w14:paraId="1F698280" w14:textId="77777777" w:rsidR="00E77C9F" w:rsidRPr="00927761" w:rsidRDefault="00E77C9F" w:rsidP="00AE09C1">
            <w:pPr>
              <w:widowControl w:val="0"/>
              <w:jc w:val="center"/>
              <w:rPr>
                <w:sz w:val="22"/>
                <w:lang w:val="uk-UA"/>
              </w:rPr>
            </w:pPr>
            <w:r w:rsidRPr="00927761">
              <w:rPr>
                <w:sz w:val="22"/>
                <w:lang w:val="uk-UA"/>
              </w:rPr>
              <w:t>113</w:t>
            </w:r>
          </w:p>
        </w:tc>
        <w:tc>
          <w:tcPr>
            <w:tcW w:w="841" w:type="dxa"/>
          </w:tcPr>
          <w:p w14:paraId="2DC019CE" w14:textId="77777777" w:rsidR="00E77C9F" w:rsidRPr="00927761" w:rsidRDefault="00E77C9F" w:rsidP="00AE09C1">
            <w:pPr>
              <w:widowControl w:val="0"/>
              <w:jc w:val="center"/>
              <w:rPr>
                <w:sz w:val="22"/>
                <w:lang w:val="uk-UA"/>
              </w:rPr>
            </w:pPr>
            <w:r w:rsidRPr="00927761">
              <w:rPr>
                <w:sz w:val="22"/>
                <w:lang w:val="uk-UA"/>
              </w:rPr>
              <w:t>108</w:t>
            </w:r>
          </w:p>
        </w:tc>
        <w:tc>
          <w:tcPr>
            <w:tcW w:w="811" w:type="dxa"/>
          </w:tcPr>
          <w:p w14:paraId="3DAABB3E" w14:textId="77777777" w:rsidR="00E77C9F" w:rsidRPr="00927761" w:rsidRDefault="00E77C9F" w:rsidP="00AE09C1">
            <w:pPr>
              <w:widowControl w:val="0"/>
              <w:jc w:val="center"/>
              <w:rPr>
                <w:sz w:val="22"/>
                <w:lang w:val="uk-UA"/>
              </w:rPr>
            </w:pPr>
            <w:r w:rsidRPr="00927761">
              <w:rPr>
                <w:sz w:val="22"/>
                <w:lang w:val="uk-UA"/>
              </w:rPr>
              <w:t>105</w:t>
            </w:r>
          </w:p>
        </w:tc>
      </w:tr>
      <w:tr w:rsidR="00E77C9F" w:rsidRPr="00927761" w14:paraId="26FF19F0" w14:textId="77777777" w:rsidTr="00EA51E5">
        <w:trPr>
          <w:cantSplit/>
        </w:trPr>
        <w:tc>
          <w:tcPr>
            <w:tcW w:w="2242" w:type="dxa"/>
          </w:tcPr>
          <w:p w14:paraId="3832019B" w14:textId="77777777" w:rsidR="00E77C9F" w:rsidRPr="00927761" w:rsidRDefault="00E77C9F" w:rsidP="00AE09C1">
            <w:pPr>
              <w:widowControl w:val="0"/>
              <w:jc w:val="center"/>
              <w:rPr>
                <w:sz w:val="22"/>
                <w:lang w:val="uk-UA"/>
              </w:rPr>
            </w:pPr>
            <w:r w:rsidRPr="00927761">
              <w:rPr>
                <w:sz w:val="22"/>
                <w:lang w:val="uk-UA"/>
              </w:rPr>
              <w:t>9,0</w:t>
            </w:r>
          </w:p>
        </w:tc>
        <w:tc>
          <w:tcPr>
            <w:tcW w:w="841" w:type="dxa"/>
          </w:tcPr>
          <w:p w14:paraId="71745619" w14:textId="77777777" w:rsidR="00E77C9F" w:rsidRPr="00927761" w:rsidRDefault="00E77C9F" w:rsidP="00AE09C1">
            <w:pPr>
              <w:widowControl w:val="0"/>
              <w:jc w:val="center"/>
              <w:rPr>
                <w:sz w:val="22"/>
                <w:lang w:val="uk-UA"/>
              </w:rPr>
            </w:pPr>
            <w:r w:rsidRPr="00927761">
              <w:rPr>
                <w:sz w:val="22"/>
                <w:lang w:val="uk-UA"/>
              </w:rPr>
              <w:t>117</w:t>
            </w:r>
          </w:p>
        </w:tc>
        <w:tc>
          <w:tcPr>
            <w:tcW w:w="841" w:type="dxa"/>
          </w:tcPr>
          <w:p w14:paraId="1717DF2A" w14:textId="77777777" w:rsidR="00E77C9F" w:rsidRPr="00927761" w:rsidRDefault="00E77C9F" w:rsidP="00AE09C1">
            <w:pPr>
              <w:widowControl w:val="0"/>
              <w:jc w:val="center"/>
              <w:rPr>
                <w:sz w:val="22"/>
                <w:lang w:val="uk-UA"/>
              </w:rPr>
            </w:pPr>
            <w:r w:rsidRPr="00927761">
              <w:rPr>
                <w:sz w:val="22"/>
                <w:lang w:val="uk-UA"/>
              </w:rPr>
              <w:t>114</w:t>
            </w:r>
          </w:p>
        </w:tc>
        <w:tc>
          <w:tcPr>
            <w:tcW w:w="841" w:type="dxa"/>
          </w:tcPr>
          <w:p w14:paraId="09D91F42" w14:textId="77777777" w:rsidR="00E77C9F" w:rsidRPr="00927761" w:rsidRDefault="00E77C9F" w:rsidP="00AE09C1">
            <w:pPr>
              <w:widowControl w:val="0"/>
              <w:jc w:val="center"/>
              <w:rPr>
                <w:sz w:val="22"/>
                <w:lang w:val="uk-UA"/>
              </w:rPr>
            </w:pPr>
            <w:r w:rsidRPr="00927761">
              <w:rPr>
                <w:sz w:val="22"/>
                <w:lang w:val="uk-UA"/>
              </w:rPr>
              <w:t>110</w:t>
            </w:r>
          </w:p>
        </w:tc>
        <w:tc>
          <w:tcPr>
            <w:tcW w:w="841" w:type="dxa"/>
          </w:tcPr>
          <w:p w14:paraId="6990E803" w14:textId="77777777" w:rsidR="00E77C9F" w:rsidRPr="00927761" w:rsidRDefault="00E77C9F" w:rsidP="00AE09C1">
            <w:pPr>
              <w:widowControl w:val="0"/>
              <w:jc w:val="center"/>
              <w:rPr>
                <w:sz w:val="22"/>
                <w:lang w:val="uk-UA"/>
              </w:rPr>
            </w:pPr>
            <w:r w:rsidRPr="00927761">
              <w:rPr>
                <w:sz w:val="22"/>
                <w:lang w:val="uk-UA"/>
              </w:rPr>
              <w:t>107</w:t>
            </w:r>
          </w:p>
        </w:tc>
        <w:tc>
          <w:tcPr>
            <w:tcW w:w="841" w:type="dxa"/>
          </w:tcPr>
          <w:p w14:paraId="7721AE67" w14:textId="77777777" w:rsidR="00E77C9F" w:rsidRPr="00927761" w:rsidRDefault="00E77C9F" w:rsidP="00AE09C1">
            <w:pPr>
              <w:widowControl w:val="0"/>
              <w:jc w:val="center"/>
              <w:rPr>
                <w:sz w:val="22"/>
                <w:lang w:val="uk-UA"/>
              </w:rPr>
            </w:pPr>
            <w:r w:rsidRPr="00927761">
              <w:rPr>
                <w:sz w:val="22"/>
                <w:lang w:val="uk-UA"/>
              </w:rPr>
              <w:t>102</w:t>
            </w:r>
          </w:p>
        </w:tc>
        <w:tc>
          <w:tcPr>
            <w:tcW w:w="841" w:type="dxa"/>
          </w:tcPr>
          <w:p w14:paraId="622C9429" w14:textId="77777777" w:rsidR="00E77C9F" w:rsidRPr="00927761" w:rsidRDefault="00E77C9F" w:rsidP="00AE09C1">
            <w:pPr>
              <w:widowControl w:val="0"/>
              <w:jc w:val="center"/>
              <w:rPr>
                <w:sz w:val="22"/>
                <w:lang w:val="uk-UA"/>
              </w:rPr>
            </w:pPr>
            <w:r w:rsidRPr="00927761">
              <w:rPr>
                <w:sz w:val="22"/>
                <w:lang w:val="uk-UA"/>
              </w:rPr>
              <w:t>098</w:t>
            </w:r>
          </w:p>
        </w:tc>
        <w:tc>
          <w:tcPr>
            <w:tcW w:w="841" w:type="dxa"/>
          </w:tcPr>
          <w:p w14:paraId="633CD4B7" w14:textId="77777777" w:rsidR="00E77C9F" w:rsidRPr="00927761" w:rsidRDefault="00E77C9F" w:rsidP="00AE09C1">
            <w:pPr>
              <w:widowControl w:val="0"/>
              <w:jc w:val="center"/>
              <w:rPr>
                <w:sz w:val="22"/>
                <w:lang w:val="uk-UA"/>
              </w:rPr>
            </w:pPr>
            <w:r w:rsidRPr="00927761">
              <w:rPr>
                <w:sz w:val="22"/>
                <w:lang w:val="uk-UA"/>
              </w:rPr>
              <w:t>094</w:t>
            </w:r>
          </w:p>
        </w:tc>
        <w:tc>
          <w:tcPr>
            <w:tcW w:w="841" w:type="dxa"/>
          </w:tcPr>
          <w:p w14:paraId="2FB958EF" w14:textId="77777777" w:rsidR="00E77C9F" w:rsidRPr="00927761" w:rsidRDefault="00E77C9F" w:rsidP="00AE09C1">
            <w:pPr>
              <w:widowControl w:val="0"/>
              <w:jc w:val="center"/>
              <w:rPr>
                <w:sz w:val="22"/>
                <w:lang w:val="uk-UA"/>
              </w:rPr>
            </w:pPr>
            <w:r w:rsidRPr="00927761">
              <w:rPr>
                <w:sz w:val="22"/>
                <w:lang w:val="uk-UA"/>
              </w:rPr>
              <w:t>090</w:t>
            </w:r>
          </w:p>
        </w:tc>
        <w:tc>
          <w:tcPr>
            <w:tcW w:w="811" w:type="dxa"/>
          </w:tcPr>
          <w:p w14:paraId="7495843D" w14:textId="77777777" w:rsidR="00E77C9F" w:rsidRPr="00927761" w:rsidRDefault="00E77C9F" w:rsidP="00AE09C1">
            <w:pPr>
              <w:widowControl w:val="0"/>
              <w:jc w:val="center"/>
              <w:rPr>
                <w:sz w:val="22"/>
                <w:lang w:val="uk-UA"/>
              </w:rPr>
            </w:pPr>
            <w:r w:rsidRPr="00927761">
              <w:rPr>
                <w:sz w:val="22"/>
                <w:lang w:val="uk-UA"/>
              </w:rPr>
              <w:t>087</w:t>
            </w:r>
          </w:p>
        </w:tc>
      </w:tr>
      <w:tr w:rsidR="00E77C9F" w:rsidRPr="00927761" w14:paraId="3E36E769" w14:textId="77777777" w:rsidTr="00EA51E5">
        <w:trPr>
          <w:cantSplit/>
        </w:trPr>
        <w:tc>
          <w:tcPr>
            <w:tcW w:w="2242" w:type="dxa"/>
          </w:tcPr>
          <w:p w14:paraId="2392D6BE" w14:textId="77777777" w:rsidR="00E77C9F" w:rsidRPr="00927761" w:rsidRDefault="00E77C9F" w:rsidP="00AE09C1">
            <w:pPr>
              <w:widowControl w:val="0"/>
              <w:jc w:val="center"/>
              <w:rPr>
                <w:sz w:val="22"/>
                <w:lang w:val="uk-UA"/>
              </w:rPr>
            </w:pPr>
            <w:r w:rsidRPr="00927761">
              <w:rPr>
                <w:sz w:val="22"/>
                <w:lang w:val="uk-UA"/>
              </w:rPr>
              <w:t>10,0</w:t>
            </w:r>
          </w:p>
        </w:tc>
        <w:tc>
          <w:tcPr>
            <w:tcW w:w="841" w:type="dxa"/>
          </w:tcPr>
          <w:p w14:paraId="53450699" w14:textId="77777777" w:rsidR="00E77C9F" w:rsidRPr="00927761" w:rsidRDefault="00E77C9F" w:rsidP="00AE09C1">
            <w:pPr>
              <w:widowControl w:val="0"/>
              <w:jc w:val="center"/>
              <w:rPr>
                <w:sz w:val="22"/>
                <w:lang w:val="uk-UA"/>
              </w:rPr>
            </w:pPr>
            <w:r w:rsidRPr="00927761">
              <w:rPr>
                <w:sz w:val="22"/>
                <w:lang w:val="uk-UA"/>
              </w:rPr>
              <w:t>097</w:t>
            </w:r>
          </w:p>
        </w:tc>
        <w:tc>
          <w:tcPr>
            <w:tcW w:w="841" w:type="dxa"/>
          </w:tcPr>
          <w:p w14:paraId="1A1AF1AD" w14:textId="77777777" w:rsidR="00E77C9F" w:rsidRPr="00927761" w:rsidRDefault="00E77C9F" w:rsidP="00AE09C1">
            <w:pPr>
              <w:widowControl w:val="0"/>
              <w:jc w:val="center"/>
              <w:rPr>
                <w:sz w:val="22"/>
                <w:lang w:val="uk-UA"/>
              </w:rPr>
            </w:pPr>
            <w:r w:rsidRPr="00927761">
              <w:rPr>
                <w:sz w:val="22"/>
                <w:lang w:val="uk-UA"/>
              </w:rPr>
              <w:t>094</w:t>
            </w:r>
          </w:p>
        </w:tc>
        <w:tc>
          <w:tcPr>
            <w:tcW w:w="841" w:type="dxa"/>
          </w:tcPr>
          <w:p w14:paraId="16B64860" w14:textId="77777777" w:rsidR="00E77C9F" w:rsidRPr="00927761" w:rsidRDefault="00E77C9F" w:rsidP="00AE09C1">
            <w:pPr>
              <w:widowControl w:val="0"/>
              <w:jc w:val="center"/>
              <w:rPr>
                <w:sz w:val="22"/>
                <w:lang w:val="uk-UA"/>
              </w:rPr>
            </w:pPr>
            <w:r w:rsidRPr="00927761">
              <w:rPr>
                <w:sz w:val="22"/>
                <w:lang w:val="uk-UA"/>
              </w:rPr>
              <w:t>091</w:t>
            </w:r>
          </w:p>
        </w:tc>
        <w:tc>
          <w:tcPr>
            <w:tcW w:w="841" w:type="dxa"/>
          </w:tcPr>
          <w:p w14:paraId="6A034C23" w14:textId="77777777" w:rsidR="00E77C9F" w:rsidRPr="00927761" w:rsidRDefault="00E77C9F" w:rsidP="00AE09C1">
            <w:pPr>
              <w:widowControl w:val="0"/>
              <w:jc w:val="center"/>
              <w:rPr>
                <w:sz w:val="22"/>
                <w:lang w:val="uk-UA"/>
              </w:rPr>
            </w:pPr>
            <w:r w:rsidRPr="00927761">
              <w:rPr>
                <w:sz w:val="22"/>
                <w:lang w:val="uk-UA"/>
              </w:rPr>
              <w:t>090</w:t>
            </w:r>
          </w:p>
        </w:tc>
        <w:tc>
          <w:tcPr>
            <w:tcW w:w="841" w:type="dxa"/>
          </w:tcPr>
          <w:p w14:paraId="1B8CBC93" w14:textId="77777777" w:rsidR="00E77C9F" w:rsidRPr="00927761" w:rsidRDefault="00E77C9F" w:rsidP="00AE09C1">
            <w:pPr>
              <w:widowControl w:val="0"/>
              <w:jc w:val="center"/>
              <w:rPr>
                <w:sz w:val="22"/>
                <w:lang w:val="uk-UA"/>
              </w:rPr>
            </w:pPr>
            <w:r w:rsidRPr="00927761">
              <w:rPr>
                <w:sz w:val="22"/>
                <w:lang w:val="uk-UA"/>
              </w:rPr>
              <w:t>087</w:t>
            </w:r>
          </w:p>
        </w:tc>
        <w:tc>
          <w:tcPr>
            <w:tcW w:w="841" w:type="dxa"/>
          </w:tcPr>
          <w:p w14:paraId="012B0F6D" w14:textId="77777777" w:rsidR="00E77C9F" w:rsidRPr="00927761" w:rsidRDefault="00E77C9F" w:rsidP="00AE09C1">
            <w:pPr>
              <w:widowControl w:val="0"/>
              <w:jc w:val="center"/>
              <w:rPr>
                <w:sz w:val="22"/>
                <w:lang w:val="uk-UA"/>
              </w:rPr>
            </w:pPr>
            <w:r w:rsidRPr="00927761">
              <w:rPr>
                <w:sz w:val="22"/>
                <w:lang w:val="uk-UA"/>
              </w:rPr>
              <w:t>084</w:t>
            </w:r>
          </w:p>
        </w:tc>
        <w:tc>
          <w:tcPr>
            <w:tcW w:w="841" w:type="dxa"/>
          </w:tcPr>
          <w:p w14:paraId="6BFB68AA" w14:textId="77777777" w:rsidR="00E77C9F" w:rsidRPr="00927761" w:rsidRDefault="00E77C9F" w:rsidP="00AE09C1">
            <w:pPr>
              <w:widowControl w:val="0"/>
              <w:jc w:val="center"/>
              <w:rPr>
                <w:sz w:val="22"/>
                <w:lang w:val="uk-UA"/>
              </w:rPr>
            </w:pPr>
            <w:r w:rsidRPr="00927761">
              <w:rPr>
                <w:sz w:val="22"/>
                <w:lang w:val="uk-UA"/>
              </w:rPr>
              <w:t>080</w:t>
            </w:r>
          </w:p>
        </w:tc>
        <w:tc>
          <w:tcPr>
            <w:tcW w:w="841" w:type="dxa"/>
          </w:tcPr>
          <w:p w14:paraId="26EB3813" w14:textId="77777777" w:rsidR="00E77C9F" w:rsidRPr="00927761" w:rsidRDefault="00E77C9F" w:rsidP="00AE09C1">
            <w:pPr>
              <w:widowControl w:val="0"/>
              <w:jc w:val="center"/>
              <w:rPr>
                <w:sz w:val="22"/>
                <w:lang w:val="uk-UA"/>
              </w:rPr>
            </w:pPr>
            <w:r w:rsidRPr="00927761">
              <w:rPr>
                <w:sz w:val="22"/>
                <w:lang w:val="uk-UA"/>
              </w:rPr>
              <w:t>076</w:t>
            </w:r>
          </w:p>
        </w:tc>
        <w:tc>
          <w:tcPr>
            <w:tcW w:w="811" w:type="dxa"/>
          </w:tcPr>
          <w:p w14:paraId="28D2E8BA" w14:textId="77777777" w:rsidR="00E77C9F" w:rsidRPr="00927761" w:rsidRDefault="00E77C9F" w:rsidP="00AE09C1">
            <w:pPr>
              <w:widowControl w:val="0"/>
              <w:jc w:val="center"/>
              <w:rPr>
                <w:sz w:val="22"/>
                <w:lang w:val="uk-UA"/>
              </w:rPr>
            </w:pPr>
            <w:r w:rsidRPr="00927761">
              <w:rPr>
                <w:sz w:val="22"/>
                <w:lang w:val="uk-UA"/>
              </w:rPr>
              <w:t>073</w:t>
            </w:r>
          </w:p>
        </w:tc>
      </w:tr>
      <w:tr w:rsidR="00E77C9F" w:rsidRPr="00927761" w14:paraId="64C896C3" w14:textId="77777777" w:rsidTr="00EA51E5">
        <w:trPr>
          <w:cantSplit/>
        </w:trPr>
        <w:tc>
          <w:tcPr>
            <w:tcW w:w="2242" w:type="dxa"/>
          </w:tcPr>
          <w:p w14:paraId="5B5877B1" w14:textId="77777777" w:rsidR="00E77C9F" w:rsidRPr="00927761" w:rsidRDefault="00E77C9F" w:rsidP="00AE09C1">
            <w:pPr>
              <w:widowControl w:val="0"/>
              <w:jc w:val="center"/>
              <w:rPr>
                <w:sz w:val="22"/>
                <w:lang w:val="uk-UA"/>
              </w:rPr>
            </w:pPr>
            <w:r w:rsidRPr="00927761">
              <w:rPr>
                <w:sz w:val="22"/>
                <w:lang w:val="uk-UA"/>
              </w:rPr>
              <w:t>11,0</w:t>
            </w:r>
          </w:p>
        </w:tc>
        <w:tc>
          <w:tcPr>
            <w:tcW w:w="841" w:type="dxa"/>
          </w:tcPr>
          <w:p w14:paraId="6BF4A541" w14:textId="77777777" w:rsidR="00E77C9F" w:rsidRPr="00927761" w:rsidRDefault="00E77C9F" w:rsidP="00AE09C1">
            <w:pPr>
              <w:widowControl w:val="0"/>
              <w:jc w:val="center"/>
              <w:rPr>
                <w:sz w:val="22"/>
                <w:lang w:val="uk-UA"/>
              </w:rPr>
            </w:pPr>
            <w:r w:rsidRPr="00927761">
              <w:rPr>
                <w:sz w:val="22"/>
                <w:lang w:val="uk-UA"/>
              </w:rPr>
              <w:t>082</w:t>
            </w:r>
          </w:p>
        </w:tc>
        <w:tc>
          <w:tcPr>
            <w:tcW w:w="841" w:type="dxa"/>
          </w:tcPr>
          <w:p w14:paraId="2374944B" w14:textId="77777777" w:rsidR="00E77C9F" w:rsidRPr="00927761" w:rsidRDefault="00E77C9F" w:rsidP="00AE09C1">
            <w:pPr>
              <w:widowControl w:val="0"/>
              <w:jc w:val="center"/>
              <w:rPr>
                <w:sz w:val="22"/>
                <w:lang w:val="uk-UA"/>
              </w:rPr>
            </w:pPr>
            <w:r w:rsidRPr="00927761">
              <w:rPr>
                <w:sz w:val="22"/>
                <w:lang w:val="uk-UA"/>
              </w:rPr>
              <w:t>078</w:t>
            </w:r>
          </w:p>
        </w:tc>
        <w:tc>
          <w:tcPr>
            <w:tcW w:w="841" w:type="dxa"/>
          </w:tcPr>
          <w:p w14:paraId="4A69C774" w14:textId="77777777" w:rsidR="00E77C9F" w:rsidRPr="00927761" w:rsidRDefault="00E77C9F" w:rsidP="00AE09C1">
            <w:pPr>
              <w:widowControl w:val="0"/>
              <w:jc w:val="center"/>
              <w:rPr>
                <w:sz w:val="22"/>
                <w:lang w:val="uk-UA"/>
              </w:rPr>
            </w:pPr>
            <w:r w:rsidRPr="00927761">
              <w:rPr>
                <w:sz w:val="22"/>
                <w:lang w:val="uk-UA"/>
              </w:rPr>
              <w:t>077</w:t>
            </w:r>
          </w:p>
        </w:tc>
        <w:tc>
          <w:tcPr>
            <w:tcW w:w="841" w:type="dxa"/>
          </w:tcPr>
          <w:p w14:paraId="57158E8C" w14:textId="77777777" w:rsidR="00E77C9F" w:rsidRPr="00927761" w:rsidRDefault="00E77C9F" w:rsidP="00AE09C1">
            <w:pPr>
              <w:widowControl w:val="0"/>
              <w:jc w:val="center"/>
              <w:rPr>
                <w:sz w:val="22"/>
                <w:lang w:val="uk-UA"/>
              </w:rPr>
            </w:pPr>
            <w:r w:rsidRPr="00927761">
              <w:rPr>
                <w:sz w:val="22"/>
                <w:lang w:val="uk-UA"/>
              </w:rPr>
              <w:t>076</w:t>
            </w:r>
          </w:p>
        </w:tc>
        <w:tc>
          <w:tcPr>
            <w:tcW w:w="841" w:type="dxa"/>
          </w:tcPr>
          <w:p w14:paraId="710A6FCA" w14:textId="77777777" w:rsidR="00E77C9F" w:rsidRPr="00927761" w:rsidRDefault="00E77C9F" w:rsidP="00AE09C1">
            <w:pPr>
              <w:widowControl w:val="0"/>
              <w:jc w:val="center"/>
              <w:rPr>
                <w:sz w:val="22"/>
                <w:lang w:val="uk-UA"/>
              </w:rPr>
            </w:pPr>
            <w:r w:rsidRPr="00927761">
              <w:rPr>
                <w:sz w:val="22"/>
                <w:lang w:val="uk-UA"/>
              </w:rPr>
              <w:t>073</w:t>
            </w:r>
          </w:p>
        </w:tc>
        <w:tc>
          <w:tcPr>
            <w:tcW w:w="841" w:type="dxa"/>
          </w:tcPr>
          <w:p w14:paraId="386F9DE8" w14:textId="77777777" w:rsidR="00E77C9F" w:rsidRPr="00927761" w:rsidRDefault="00E77C9F" w:rsidP="00AE09C1">
            <w:pPr>
              <w:widowControl w:val="0"/>
              <w:jc w:val="center"/>
              <w:rPr>
                <w:sz w:val="22"/>
                <w:lang w:val="uk-UA"/>
              </w:rPr>
            </w:pPr>
            <w:r w:rsidRPr="00927761">
              <w:rPr>
                <w:sz w:val="22"/>
                <w:lang w:val="uk-UA"/>
              </w:rPr>
              <w:t>071</w:t>
            </w:r>
          </w:p>
        </w:tc>
        <w:tc>
          <w:tcPr>
            <w:tcW w:w="841" w:type="dxa"/>
          </w:tcPr>
          <w:p w14:paraId="2D099B22" w14:textId="77777777" w:rsidR="00E77C9F" w:rsidRPr="00927761" w:rsidRDefault="00E77C9F" w:rsidP="00AE09C1">
            <w:pPr>
              <w:widowControl w:val="0"/>
              <w:jc w:val="center"/>
              <w:rPr>
                <w:sz w:val="22"/>
                <w:lang w:val="uk-UA"/>
              </w:rPr>
            </w:pPr>
            <w:r w:rsidRPr="00927761">
              <w:rPr>
                <w:sz w:val="22"/>
                <w:lang w:val="uk-UA"/>
              </w:rPr>
              <w:t>068</w:t>
            </w:r>
          </w:p>
        </w:tc>
        <w:tc>
          <w:tcPr>
            <w:tcW w:w="841" w:type="dxa"/>
          </w:tcPr>
          <w:p w14:paraId="649136A0" w14:textId="77777777" w:rsidR="00E77C9F" w:rsidRPr="00927761" w:rsidRDefault="00E77C9F" w:rsidP="00AE09C1">
            <w:pPr>
              <w:widowControl w:val="0"/>
              <w:jc w:val="center"/>
              <w:rPr>
                <w:sz w:val="22"/>
                <w:lang w:val="uk-UA"/>
              </w:rPr>
            </w:pPr>
            <w:r w:rsidRPr="00927761">
              <w:rPr>
                <w:sz w:val="22"/>
                <w:lang w:val="uk-UA"/>
              </w:rPr>
              <w:t>066</w:t>
            </w:r>
          </w:p>
        </w:tc>
        <w:tc>
          <w:tcPr>
            <w:tcW w:w="811" w:type="dxa"/>
          </w:tcPr>
          <w:p w14:paraId="31E978B5" w14:textId="77777777" w:rsidR="00E77C9F" w:rsidRPr="00927761" w:rsidRDefault="00E77C9F" w:rsidP="00AE09C1">
            <w:pPr>
              <w:widowControl w:val="0"/>
              <w:jc w:val="center"/>
              <w:rPr>
                <w:sz w:val="22"/>
                <w:lang w:val="uk-UA"/>
              </w:rPr>
            </w:pPr>
            <w:r w:rsidRPr="00927761">
              <w:rPr>
                <w:sz w:val="22"/>
                <w:lang w:val="uk-UA"/>
              </w:rPr>
              <w:t>064</w:t>
            </w:r>
          </w:p>
        </w:tc>
      </w:tr>
      <w:tr w:rsidR="00E77C9F" w:rsidRPr="00927761" w14:paraId="5FE156E6" w14:textId="77777777" w:rsidTr="00EA51E5">
        <w:trPr>
          <w:cantSplit/>
        </w:trPr>
        <w:tc>
          <w:tcPr>
            <w:tcW w:w="2242" w:type="dxa"/>
          </w:tcPr>
          <w:p w14:paraId="7E4C9CF7" w14:textId="77777777" w:rsidR="00E77C9F" w:rsidRPr="00927761" w:rsidRDefault="00E77C9F" w:rsidP="00AE09C1">
            <w:pPr>
              <w:widowControl w:val="0"/>
              <w:jc w:val="center"/>
              <w:rPr>
                <w:sz w:val="22"/>
                <w:lang w:val="uk-UA"/>
              </w:rPr>
            </w:pPr>
            <w:r w:rsidRPr="00927761">
              <w:rPr>
                <w:sz w:val="22"/>
                <w:lang w:val="uk-UA"/>
              </w:rPr>
              <w:t>12,0</w:t>
            </w:r>
          </w:p>
        </w:tc>
        <w:tc>
          <w:tcPr>
            <w:tcW w:w="841" w:type="dxa"/>
          </w:tcPr>
          <w:p w14:paraId="5C2E9FAC" w14:textId="77777777" w:rsidR="00E77C9F" w:rsidRPr="00927761" w:rsidRDefault="00E77C9F" w:rsidP="00AE09C1">
            <w:pPr>
              <w:widowControl w:val="0"/>
              <w:jc w:val="center"/>
              <w:rPr>
                <w:sz w:val="22"/>
                <w:lang w:val="uk-UA"/>
              </w:rPr>
            </w:pPr>
            <w:r w:rsidRPr="00927761">
              <w:rPr>
                <w:sz w:val="22"/>
                <w:lang w:val="uk-UA"/>
              </w:rPr>
              <w:t>068</w:t>
            </w:r>
          </w:p>
        </w:tc>
        <w:tc>
          <w:tcPr>
            <w:tcW w:w="841" w:type="dxa"/>
          </w:tcPr>
          <w:p w14:paraId="03B071B7" w14:textId="77777777" w:rsidR="00E77C9F" w:rsidRPr="00927761" w:rsidRDefault="00E77C9F" w:rsidP="00AE09C1">
            <w:pPr>
              <w:widowControl w:val="0"/>
              <w:jc w:val="center"/>
              <w:rPr>
                <w:sz w:val="22"/>
                <w:lang w:val="uk-UA"/>
              </w:rPr>
            </w:pPr>
            <w:r w:rsidRPr="00927761">
              <w:rPr>
                <w:sz w:val="22"/>
                <w:lang w:val="uk-UA"/>
              </w:rPr>
              <w:t>066</w:t>
            </w:r>
          </w:p>
        </w:tc>
        <w:tc>
          <w:tcPr>
            <w:tcW w:w="841" w:type="dxa"/>
          </w:tcPr>
          <w:p w14:paraId="23071FFF" w14:textId="77777777" w:rsidR="00E77C9F" w:rsidRPr="00927761" w:rsidRDefault="00E77C9F" w:rsidP="00AE09C1">
            <w:pPr>
              <w:widowControl w:val="0"/>
              <w:jc w:val="center"/>
              <w:rPr>
                <w:sz w:val="22"/>
                <w:lang w:val="uk-UA"/>
              </w:rPr>
            </w:pPr>
            <w:r w:rsidRPr="00927761">
              <w:rPr>
                <w:sz w:val="22"/>
                <w:lang w:val="uk-UA"/>
              </w:rPr>
              <w:t>064</w:t>
            </w:r>
          </w:p>
        </w:tc>
        <w:tc>
          <w:tcPr>
            <w:tcW w:w="841" w:type="dxa"/>
          </w:tcPr>
          <w:p w14:paraId="63633B0C" w14:textId="77777777" w:rsidR="00E77C9F" w:rsidRPr="00927761" w:rsidRDefault="00E77C9F" w:rsidP="00AE09C1">
            <w:pPr>
              <w:widowControl w:val="0"/>
              <w:jc w:val="center"/>
              <w:rPr>
                <w:sz w:val="22"/>
                <w:lang w:val="uk-UA"/>
              </w:rPr>
            </w:pPr>
            <w:r w:rsidRPr="00927761">
              <w:rPr>
                <w:sz w:val="22"/>
                <w:lang w:val="uk-UA"/>
              </w:rPr>
              <w:t>063</w:t>
            </w:r>
          </w:p>
        </w:tc>
        <w:tc>
          <w:tcPr>
            <w:tcW w:w="841" w:type="dxa"/>
          </w:tcPr>
          <w:p w14:paraId="70DD2B26" w14:textId="77777777" w:rsidR="00E77C9F" w:rsidRPr="00927761" w:rsidRDefault="00E77C9F" w:rsidP="00AE09C1">
            <w:pPr>
              <w:widowControl w:val="0"/>
              <w:jc w:val="center"/>
              <w:rPr>
                <w:sz w:val="22"/>
                <w:lang w:val="uk-UA"/>
              </w:rPr>
            </w:pPr>
            <w:r w:rsidRPr="00927761">
              <w:rPr>
                <w:sz w:val="22"/>
                <w:lang w:val="uk-UA"/>
              </w:rPr>
              <w:t>061</w:t>
            </w:r>
          </w:p>
        </w:tc>
        <w:tc>
          <w:tcPr>
            <w:tcW w:w="841" w:type="dxa"/>
          </w:tcPr>
          <w:p w14:paraId="6FCD514E" w14:textId="77777777" w:rsidR="00E77C9F" w:rsidRPr="00927761" w:rsidRDefault="00E77C9F" w:rsidP="00AE09C1">
            <w:pPr>
              <w:widowControl w:val="0"/>
              <w:jc w:val="center"/>
              <w:rPr>
                <w:sz w:val="22"/>
                <w:lang w:val="uk-UA"/>
              </w:rPr>
            </w:pPr>
            <w:r w:rsidRPr="00927761">
              <w:rPr>
                <w:sz w:val="22"/>
                <w:lang w:val="uk-UA"/>
              </w:rPr>
              <w:t>060</w:t>
            </w:r>
          </w:p>
        </w:tc>
        <w:tc>
          <w:tcPr>
            <w:tcW w:w="841" w:type="dxa"/>
          </w:tcPr>
          <w:p w14:paraId="32B50AF5" w14:textId="77777777" w:rsidR="00E77C9F" w:rsidRPr="00927761" w:rsidRDefault="00E77C9F" w:rsidP="00AE09C1">
            <w:pPr>
              <w:widowControl w:val="0"/>
              <w:jc w:val="center"/>
              <w:rPr>
                <w:sz w:val="22"/>
                <w:lang w:val="uk-UA"/>
              </w:rPr>
            </w:pPr>
            <w:r w:rsidRPr="00927761">
              <w:rPr>
                <w:sz w:val="22"/>
                <w:lang w:val="uk-UA"/>
              </w:rPr>
              <w:t>058</w:t>
            </w:r>
          </w:p>
        </w:tc>
        <w:tc>
          <w:tcPr>
            <w:tcW w:w="841" w:type="dxa"/>
          </w:tcPr>
          <w:p w14:paraId="667228F3" w14:textId="77777777" w:rsidR="00E77C9F" w:rsidRPr="00927761" w:rsidRDefault="00E77C9F" w:rsidP="00AE09C1">
            <w:pPr>
              <w:widowControl w:val="0"/>
              <w:jc w:val="center"/>
              <w:rPr>
                <w:sz w:val="22"/>
                <w:lang w:val="uk-UA"/>
              </w:rPr>
            </w:pPr>
            <w:r w:rsidRPr="00927761">
              <w:rPr>
                <w:sz w:val="22"/>
                <w:lang w:val="uk-UA"/>
              </w:rPr>
              <w:t>057</w:t>
            </w:r>
          </w:p>
        </w:tc>
        <w:tc>
          <w:tcPr>
            <w:tcW w:w="811" w:type="dxa"/>
          </w:tcPr>
          <w:p w14:paraId="4499EB36" w14:textId="77777777" w:rsidR="00E77C9F" w:rsidRPr="00927761" w:rsidRDefault="00E77C9F" w:rsidP="00AE09C1">
            <w:pPr>
              <w:widowControl w:val="0"/>
              <w:jc w:val="center"/>
              <w:rPr>
                <w:sz w:val="22"/>
                <w:lang w:val="uk-UA"/>
              </w:rPr>
            </w:pPr>
            <w:r w:rsidRPr="00927761">
              <w:rPr>
                <w:sz w:val="22"/>
                <w:lang w:val="uk-UA"/>
              </w:rPr>
              <w:t>056</w:t>
            </w:r>
          </w:p>
        </w:tc>
      </w:tr>
      <w:tr w:rsidR="00E77C9F" w:rsidRPr="00927761" w14:paraId="35A4AED8" w14:textId="77777777" w:rsidTr="00EA51E5">
        <w:trPr>
          <w:cantSplit/>
        </w:trPr>
        <w:tc>
          <w:tcPr>
            <w:tcW w:w="2242" w:type="dxa"/>
          </w:tcPr>
          <w:p w14:paraId="62CF9F0D" w14:textId="77777777" w:rsidR="00E77C9F" w:rsidRPr="00927761" w:rsidRDefault="00E77C9F" w:rsidP="00AE09C1">
            <w:pPr>
              <w:widowControl w:val="0"/>
              <w:jc w:val="center"/>
              <w:rPr>
                <w:sz w:val="22"/>
                <w:lang w:val="uk-UA"/>
              </w:rPr>
            </w:pPr>
            <w:r w:rsidRPr="00927761">
              <w:rPr>
                <w:sz w:val="22"/>
                <w:lang w:val="uk-UA"/>
              </w:rPr>
              <w:t>13,0</w:t>
            </w:r>
          </w:p>
        </w:tc>
        <w:tc>
          <w:tcPr>
            <w:tcW w:w="841" w:type="dxa"/>
          </w:tcPr>
          <w:p w14:paraId="5215AC55" w14:textId="77777777" w:rsidR="00E77C9F" w:rsidRPr="00927761" w:rsidRDefault="00E77C9F" w:rsidP="00AE09C1">
            <w:pPr>
              <w:widowControl w:val="0"/>
              <w:jc w:val="center"/>
              <w:rPr>
                <w:sz w:val="22"/>
                <w:lang w:val="uk-UA"/>
              </w:rPr>
            </w:pPr>
            <w:r w:rsidRPr="00927761">
              <w:rPr>
                <w:sz w:val="22"/>
                <w:lang w:val="uk-UA"/>
              </w:rPr>
              <w:t>060</w:t>
            </w:r>
          </w:p>
        </w:tc>
        <w:tc>
          <w:tcPr>
            <w:tcW w:w="841" w:type="dxa"/>
          </w:tcPr>
          <w:p w14:paraId="24812753" w14:textId="77777777" w:rsidR="00E77C9F" w:rsidRPr="00927761" w:rsidRDefault="00E77C9F" w:rsidP="00AE09C1">
            <w:pPr>
              <w:widowControl w:val="0"/>
              <w:jc w:val="center"/>
              <w:rPr>
                <w:sz w:val="22"/>
                <w:lang w:val="uk-UA"/>
              </w:rPr>
            </w:pPr>
            <w:r w:rsidRPr="00927761">
              <w:rPr>
                <w:sz w:val="22"/>
                <w:lang w:val="uk-UA"/>
              </w:rPr>
              <w:t>059</w:t>
            </w:r>
          </w:p>
        </w:tc>
        <w:tc>
          <w:tcPr>
            <w:tcW w:w="841" w:type="dxa"/>
          </w:tcPr>
          <w:p w14:paraId="09CE6AF4" w14:textId="77777777" w:rsidR="00E77C9F" w:rsidRPr="00927761" w:rsidRDefault="00E77C9F" w:rsidP="00AE09C1">
            <w:pPr>
              <w:widowControl w:val="0"/>
              <w:jc w:val="center"/>
              <w:rPr>
                <w:sz w:val="22"/>
                <w:lang w:val="uk-UA"/>
              </w:rPr>
            </w:pPr>
            <w:r w:rsidRPr="00927761">
              <w:rPr>
                <w:sz w:val="22"/>
                <w:lang w:val="uk-UA"/>
              </w:rPr>
              <w:t>054</w:t>
            </w:r>
          </w:p>
        </w:tc>
        <w:tc>
          <w:tcPr>
            <w:tcW w:w="841" w:type="dxa"/>
          </w:tcPr>
          <w:p w14:paraId="4EE9D746" w14:textId="77777777" w:rsidR="00E77C9F" w:rsidRPr="00927761" w:rsidRDefault="00E77C9F" w:rsidP="00AE09C1">
            <w:pPr>
              <w:widowControl w:val="0"/>
              <w:jc w:val="center"/>
              <w:rPr>
                <w:sz w:val="22"/>
                <w:lang w:val="uk-UA"/>
              </w:rPr>
            </w:pPr>
            <w:r w:rsidRPr="00927761">
              <w:rPr>
                <w:sz w:val="22"/>
                <w:lang w:val="uk-UA"/>
              </w:rPr>
              <w:t>053</w:t>
            </w:r>
          </w:p>
        </w:tc>
        <w:tc>
          <w:tcPr>
            <w:tcW w:w="841" w:type="dxa"/>
          </w:tcPr>
          <w:p w14:paraId="7BF480F4" w14:textId="77777777" w:rsidR="00E77C9F" w:rsidRPr="00927761" w:rsidRDefault="00E77C9F" w:rsidP="00AE09C1">
            <w:pPr>
              <w:widowControl w:val="0"/>
              <w:jc w:val="center"/>
              <w:rPr>
                <w:sz w:val="22"/>
                <w:lang w:val="uk-UA"/>
              </w:rPr>
            </w:pPr>
            <w:r w:rsidRPr="00927761">
              <w:rPr>
                <w:sz w:val="22"/>
                <w:lang w:val="uk-UA"/>
              </w:rPr>
              <w:t>052</w:t>
            </w:r>
          </w:p>
        </w:tc>
        <w:tc>
          <w:tcPr>
            <w:tcW w:w="841" w:type="dxa"/>
          </w:tcPr>
          <w:p w14:paraId="6E03F963" w14:textId="77777777" w:rsidR="00E77C9F" w:rsidRPr="00927761" w:rsidRDefault="00E77C9F" w:rsidP="00AE09C1">
            <w:pPr>
              <w:widowControl w:val="0"/>
              <w:jc w:val="center"/>
              <w:rPr>
                <w:sz w:val="22"/>
                <w:lang w:val="uk-UA"/>
              </w:rPr>
            </w:pPr>
            <w:r w:rsidRPr="00927761">
              <w:rPr>
                <w:sz w:val="22"/>
                <w:lang w:val="uk-UA"/>
              </w:rPr>
              <w:t>051</w:t>
            </w:r>
          </w:p>
        </w:tc>
        <w:tc>
          <w:tcPr>
            <w:tcW w:w="841" w:type="dxa"/>
          </w:tcPr>
          <w:p w14:paraId="298348C5" w14:textId="77777777" w:rsidR="00E77C9F" w:rsidRPr="00927761" w:rsidRDefault="00E77C9F" w:rsidP="00AE09C1">
            <w:pPr>
              <w:widowControl w:val="0"/>
              <w:jc w:val="center"/>
              <w:rPr>
                <w:sz w:val="22"/>
                <w:lang w:val="uk-UA"/>
              </w:rPr>
            </w:pPr>
            <w:r w:rsidRPr="00927761">
              <w:rPr>
                <w:sz w:val="22"/>
                <w:lang w:val="uk-UA"/>
              </w:rPr>
              <w:t>050</w:t>
            </w:r>
          </w:p>
        </w:tc>
        <w:tc>
          <w:tcPr>
            <w:tcW w:w="841" w:type="dxa"/>
          </w:tcPr>
          <w:p w14:paraId="2C8B8682" w14:textId="77777777" w:rsidR="00E77C9F" w:rsidRPr="00927761" w:rsidRDefault="00E77C9F" w:rsidP="00AE09C1">
            <w:pPr>
              <w:widowControl w:val="0"/>
              <w:jc w:val="center"/>
              <w:rPr>
                <w:sz w:val="22"/>
                <w:lang w:val="uk-UA"/>
              </w:rPr>
            </w:pPr>
            <w:r w:rsidRPr="00927761">
              <w:rPr>
                <w:sz w:val="22"/>
                <w:lang w:val="uk-UA"/>
              </w:rPr>
              <w:t>049</w:t>
            </w:r>
          </w:p>
        </w:tc>
        <w:tc>
          <w:tcPr>
            <w:tcW w:w="811" w:type="dxa"/>
          </w:tcPr>
          <w:p w14:paraId="7FB3F400" w14:textId="77777777" w:rsidR="00E77C9F" w:rsidRPr="00927761" w:rsidRDefault="00E77C9F" w:rsidP="00AE09C1">
            <w:pPr>
              <w:widowControl w:val="0"/>
              <w:jc w:val="center"/>
              <w:rPr>
                <w:sz w:val="22"/>
                <w:lang w:val="uk-UA"/>
              </w:rPr>
            </w:pPr>
            <w:r w:rsidRPr="00927761">
              <w:rPr>
                <w:sz w:val="22"/>
                <w:lang w:val="uk-UA"/>
              </w:rPr>
              <w:t>049</w:t>
            </w:r>
          </w:p>
        </w:tc>
      </w:tr>
      <w:tr w:rsidR="00E77C9F" w:rsidRPr="00927761" w14:paraId="3FC16F21" w14:textId="77777777" w:rsidTr="00EA51E5">
        <w:trPr>
          <w:cantSplit/>
        </w:trPr>
        <w:tc>
          <w:tcPr>
            <w:tcW w:w="2242" w:type="dxa"/>
          </w:tcPr>
          <w:p w14:paraId="09D45E47" w14:textId="77777777" w:rsidR="00E77C9F" w:rsidRPr="00927761" w:rsidRDefault="00E77C9F" w:rsidP="00AE09C1">
            <w:pPr>
              <w:widowControl w:val="0"/>
              <w:jc w:val="center"/>
              <w:rPr>
                <w:sz w:val="22"/>
                <w:lang w:val="uk-UA"/>
              </w:rPr>
            </w:pPr>
            <w:r w:rsidRPr="00927761">
              <w:rPr>
                <w:sz w:val="22"/>
                <w:lang w:val="uk-UA"/>
              </w:rPr>
              <w:t>14,0</w:t>
            </w:r>
          </w:p>
        </w:tc>
        <w:tc>
          <w:tcPr>
            <w:tcW w:w="841" w:type="dxa"/>
          </w:tcPr>
          <w:p w14:paraId="33317A0C" w14:textId="77777777" w:rsidR="00E77C9F" w:rsidRPr="00927761" w:rsidRDefault="00E77C9F" w:rsidP="00AE09C1">
            <w:pPr>
              <w:widowControl w:val="0"/>
              <w:jc w:val="center"/>
              <w:rPr>
                <w:sz w:val="22"/>
                <w:lang w:val="uk-UA"/>
              </w:rPr>
            </w:pPr>
            <w:r w:rsidRPr="00927761">
              <w:rPr>
                <w:sz w:val="22"/>
                <w:lang w:val="uk-UA"/>
              </w:rPr>
              <w:t>050</w:t>
            </w:r>
          </w:p>
        </w:tc>
        <w:tc>
          <w:tcPr>
            <w:tcW w:w="841" w:type="dxa"/>
          </w:tcPr>
          <w:p w14:paraId="0C23F74E" w14:textId="77777777" w:rsidR="00E77C9F" w:rsidRPr="00927761" w:rsidRDefault="00E77C9F" w:rsidP="00AE09C1">
            <w:pPr>
              <w:widowControl w:val="0"/>
              <w:jc w:val="center"/>
              <w:rPr>
                <w:sz w:val="22"/>
                <w:lang w:val="uk-UA"/>
              </w:rPr>
            </w:pPr>
            <w:r w:rsidRPr="00927761">
              <w:rPr>
                <w:sz w:val="22"/>
                <w:lang w:val="uk-UA"/>
              </w:rPr>
              <w:t>049</w:t>
            </w:r>
          </w:p>
        </w:tc>
        <w:tc>
          <w:tcPr>
            <w:tcW w:w="841" w:type="dxa"/>
          </w:tcPr>
          <w:p w14:paraId="5AD30FC0" w14:textId="77777777" w:rsidR="00E77C9F" w:rsidRPr="00927761" w:rsidRDefault="00E77C9F" w:rsidP="00AE09C1">
            <w:pPr>
              <w:widowControl w:val="0"/>
              <w:jc w:val="center"/>
              <w:rPr>
                <w:sz w:val="22"/>
                <w:lang w:val="uk-UA"/>
              </w:rPr>
            </w:pPr>
            <w:r w:rsidRPr="00927761">
              <w:rPr>
                <w:sz w:val="22"/>
                <w:lang w:val="uk-UA"/>
              </w:rPr>
              <w:t>048</w:t>
            </w:r>
          </w:p>
        </w:tc>
        <w:tc>
          <w:tcPr>
            <w:tcW w:w="841" w:type="dxa"/>
          </w:tcPr>
          <w:p w14:paraId="6E101D3A" w14:textId="77777777" w:rsidR="00E77C9F" w:rsidRPr="00927761" w:rsidRDefault="00E77C9F" w:rsidP="00AE09C1">
            <w:pPr>
              <w:widowControl w:val="0"/>
              <w:jc w:val="center"/>
              <w:rPr>
                <w:sz w:val="22"/>
                <w:lang w:val="uk-UA"/>
              </w:rPr>
            </w:pPr>
            <w:r w:rsidRPr="00927761">
              <w:rPr>
                <w:sz w:val="22"/>
                <w:lang w:val="uk-UA"/>
              </w:rPr>
              <w:t>047</w:t>
            </w:r>
          </w:p>
        </w:tc>
        <w:tc>
          <w:tcPr>
            <w:tcW w:w="841" w:type="dxa"/>
          </w:tcPr>
          <w:p w14:paraId="7B3E2A29" w14:textId="77777777" w:rsidR="00E77C9F" w:rsidRPr="00927761" w:rsidRDefault="00E77C9F" w:rsidP="00AE09C1">
            <w:pPr>
              <w:widowControl w:val="0"/>
              <w:jc w:val="center"/>
              <w:rPr>
                <w:sz w:val="22"/>
                <w:lang w:val="uk-UA"/>
              </w:rPr>
            </w:pPr>
            <w:r w:rsidRPr="00927761">
              <w:rPr>
                <w:sz w:val="22"/>
                <w:lang w:val="uk-UA"/>
              </w:rPr>
              <w:t>046</w:t>
            </w:r>
          </w:p>
        </w:tc>
        <w:tc>
          <w:tcPr>
            <w:tcW w:w="841" w:type="dxa"/>
          </w:tcPr>
          <w:p w14:paraId="1AE45CE9" w14:textId="77777777" w:rsidR="00E77C9F" w:rsidRPr="00927761" w:rsidRDefault="00E77C9F" w:rsidP="00AE09C1">
            <w:pPr>
              <w:widowControl w:val="0"/>
              <w:jc w:val="center"/>
              <w:rPr>
                <w:sz w:val="22"/>
                <w:lang w:val="uk-UA"/>
              </w:rPr>
            </w:pPr>
            <w:r w:rsidRPr="00927761">
              <w:rPr>
                <w:sz w:val="22"/>
                <w:lang w:val="uk-UA"/>
              </w:rPr>
              <w:t>046</w:t>
            </w:r>
          </w:p>
        </w:tc>
        <w:tc>
          <w:tcPr>
            <w:tcW w:w="841" w:type="dxa"/>
          </w:tcPr>
          <w:p w14:paraId="45CD0D6B" w14:textId="77777777" w:rsidR="00E77C9F" w:rsidRPr="00927761" w:rsidRDefault="00E77C9F" w:rsidP="00AE09C1">
            <w:pPr>
              <w:widowControl w:val="0"/>
              <w:jc w:val="center"/>
              <w:rPr>
                <w:sz w:val="22"/>
                <w:lang w:val="uk-UA"/>
              </w:rPr>
            </w:pPr>
            <w:r w:rsidRPr="00927761">
              <w:rPr>
                <w:sz w:val="22"/>
                <w:lang w:val="uk-UA"/>
              </w:rPr>
              <w:t>045</w:t>
            </w:r>
          </w:p>
        </w:tc>
        <w:tc>
          <w:tcPr>
            <w:tcW w:w="841" w:type="dxa"/>
          </w:tcPr>
          <w:p w14:paraId="6688933E" w14:textId="77777777" w:rsidR="00E77C9F" w:rsidRPr="00927761" w:rsidRDefault="00E77C9F" w:rsidP="00AE09C1">
            <w:pPr>
              <w:widowControl w:val="0"/>
              <w:jc w:val="center"/>
              <w:rPr>
                <w:sz w:val="22"/>
                <w:lang w:val="uk-UA"/>
              </w:rPr>
            </w:pPr>
            <w:r w:rsidRPr="00927761">
              <w:rPr>
                <w:sz w:val="22"/>
                <w:lang w:val="uk-UA"/>
              </w:rPr>
              <w:t>044</w:t>
            </w:r>
          </w:p>
        </w:tc>
        <w:tc>
          <w:tcPr>
            <w:tcW w:w="811" w:type="dxa"/>
          </w:tcPr>
          <w:p w14:paraId="20859568" w14:textId="77777777" w:rsidR="00E77C9F" w:rsidRPr="00927761" w:rsidRDefault="00E77C9F" w:rsidP="00AE09C1">
            <w:pPr>
              <w:widowControl w:val="0"/>
              <w:jc w:val="center"/>
              <w:rPr>
                <w:sz w:val="22"/>
                <w:lang w:val="uk-UA"/>
              </w:rPr>
            </w:pPr>
            <w:r w:rsidRPr="00927761">
              <w:rPr>
                <w:sz w:val="22"/>
                <w:lang w:val="uk-UA"/>
              </w:rPr>
              <w:t>043</w:t>
            </w:r>
          </w:p>
        </w:tc>
      </w:tr>
    </w:tbl>
    <w:p w14:paraId="224FC809" w14:textId="77777777" w:rsidR="004B7819" w:rsidRDefault="004B7819" w:rsidP="00C14C87">
      <w:pPr>
        <w:pStyle w:val="af6"/>
        <w:widowControl w:val="0"/>
        <w:spacing w:line="288" w:lineRule="auto"/>
        <w:rPr>
          <w:rFonts w:ascii="Arial" w:hAnsi="Arial" w:cs="Arial"/>
          <w:sz w:val="21"/>
          <w:szCs w:val="21"/>
          <w:lang w:val="uk-UA"/>
        </w:rPr>
      </w:pPr>
    </w:p>
    <w:p w14:paraId="7AD10F3D" w14:textId="01973EC5" w:rsidR="00E77C9F" w:rsidRPr="00E153CA" w:rsidRDefault="00E77C9F" w:rsidP="004B7819">
      <w:pPr>
        <w:pStyle w:val="af6"/>
        <w:widowControl w:val="0"/>
        <w:spacing w:line="288" w:lineRule="auto"/>
        <w:ind w:firstLine="284"/>
        <w:rPr>
          <w:rFonts w:ascii="Arial" w:hAnsi="Arial" w:cs="Arial"/>
          <w:sz w:val="21"/>
          <w:szCs w:val="21"/>
          <w:lang w:val="uk-UA"/>
        </w:rPr>
      </w:pPr>
      <w:r w:rsidRPr="00E153CA">
        <w:rPr>
          <w:rFonts w:ascii="Arial" w:hAnsi="Arial" w:cs="Arial"/>
          <w:sz w:val="21"/>
          <w:szCs w:val="21"/>
          <w:lang w:val="uk-UA"/>
        </w:rPr>
        <w:lastRenderedPageBreak/>
        <w:t xml:space="preserve">Продовження таблиці </w:t>
      </w:r>
      <w:r w:rsidR="00660A86" w:rsidRPr="00E153CA">
        <w:rPr>
          <w:rFonts w:ascii="Arial" w:hAnsi="Arial" w:cs="Arial"/>
          <w:sz w:val="21"/>
          <w:szCs w:val="21"/>
          <w:lang w:val="uk-UA"/>
        </w:rPr>
        <w:t>Ж</w:t>
      </w:r>
      <w:r w:rsidRPr="00E153CA">
        <w:rPr>
          <w:rFonts w:ascii="Arial" w:hAnsi="Arial" w:cs="Arial"/>
          <w:sz w:val="21"/>
          <w:szCs w:val="21"/>
          <w:lang w:val="uk-UA"/>
        </w:rPr>
        <w:t>.4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830"/>
        <w:gridCol w:w="831"/>
        <w:gridCol w:w="830"/>
        <w:gridCol w:w="831"/>
        <w:gridCol w:w="830"/>
        <w:gridCol w:w="831"/>
        <w:gridCol w:w="971"/>
        <w:gridCol w:w="851"/>
        <w:gridCol w:w="992"/>
      </w:tblGrid>
      <w:tr w:rsidR="00E77C9F" w:rsidRPr="0055657E" w14:paraId="47190B4E" w14:textId="77777777" w:rsidTr="002F2BB2">
        <w:trPr>
          <w:cantSplit/>
        </w:trPr>
        <w:tc>
          <w:tcPr>
            <w:tcW w:w="1700" w:type="dxa"/>
            <w:vMerge w:val="restart"/>
          </w:tcPr>
          <w:p w14:paraId="4142979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 xml:space="preserve">Умовна приведена гнучкість </w:t>
            </w:r>
            <w:r w:rsidRPr="00EA51E5">
              <w:rPr>
                <w:rFonts w:ascii="Arial" w:hAnsi="Arial" w:cs="Arial"/>
                <w:position w:val="-14"/>
                <w:sz w:val="18"/>
                <w:szCs w:val="18"/>
                <w:lang w:val="uk-UA"/>
              </w:rPr>
              <w:object w:dxaOrig="320" w:dyaOrig="380" w14:anchorId="60C4CE70">
                <v:shape id="_x0000_i2262" type="#_x0000_t75" style="width:15.5pt;height:19pt" o:ole="">
                  <v:imagedata r:id="rId2249" o:title=""/>
                </v:shape>
                <o:OLEObject Type="Embed" ProgID="Equation.DSMT4" ShapeID="_x0000_i2262" DrawAspect="Content" ObjectID="_1838152160" r:id="rId2251"/>
              </w:object>
            </w:r>
          </w:p>
        </w:tc>
        <w:tc>
          <w:tcPr>
            <w:tcW w:w="7797" w:type="dxa"/>
            <w:gridSpan w:val="9"/>
          </w:tcPr>
          <w:p w14:paraId="32BE3C3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 xml:space="preserve">Значення </w:t>
            </w:r>
            <w:r w:rsidRPr="00EA51E5">
              <w:rPr>
                <w:rFonts w:ascii="Arial" w:hAnsi="Arial" w:cs="Arial"/>
                <w:i/>
                <w:sz w:val="18"/>
                <w:szCs w:val="18"/>
                <w:lang w:val="uk-UA"/>
              </w:rPr>
              <w:sym w:font="Symbol" w:char="F06A"/>
            </w:r>
            <w:r w:rsidRPr="00EA51E5">
              <w:rPr>
                <w:rFonts w:ascii="Arial" w:hAnsi="Arial" w:cs="Arial"/>
                <w:i/>
                <w:sz w:val="18"/>
                <w:szCs w:val="18"/>
                <w:vertAlign w:val="subscript"/>
                <w:lang w:val="uk-UA"/>
              </w:rPr>
              <w:t>e</w:t>
            </w:r>
            <w:r w:rsidRPr="00EA51E5">
              <w:rPr>
                <w:rFonts w:ascii="Arial" w:hAnsi="Arial" w:cs="Arial"/>
                <w:sz w:val="18"/>
                <w:szCs w:val="18"/>
                <w:lang w:val="uk-UA"/>
              </w:rPr>
              <w:t xml:space="preserve"> при значенні відносного ексцентриситету </w:t>
            </w:r>
            <w:r w:rsidRPr="00EA51E5">
              <w:rPr>
                <w:rFonts w:ascii="Arial" w:hAnsi="Arial" w:cs="Arial"/>
                <w:i/>
                <w:sz w:val="18"/>
                <w:szCs w:val="18"/>
                <w:lang w:val="uk-UA"/>
              </w:rPr>
              <w:t>m</w:t>
            </w:r>
          </w:p>
        </w:tc>
      </w:tr>
      <w:tr w:rsidR="00E77C9F" w:rsidRPr="00EA51E5" w14:paraId="2D71108E" w14:textId="77777777" w:rsidTr="00EA51E5">
        <w:trPr>
          <w:cantSplit/>
          <w:trHeight w:val="508"/>
        </w:trPr>
        <w:tc>
          <w:tcPr>
            <w:tcW w:w="1700" w:type="dxa"/>
            <w:vMerge/>
          </w:tcPr>
          <w:p w14:paraId="26D39CCF" w14:textId="77777777" w:rsidR="00E77C9F" w:rsidRPr="00EA51E5" w:rsidRDefault="00E77C9F" w:rsidP="00C14C87">
            <w:pPr>
              <w:widowControl w:val="0"/>
              <w:spacing w:line="288" w:lineRule="auto"/>
              <w:jc w:val="center"/>
              <w:rPr>
                <w:rFonts w:ascii="Arial" w:hAnsi="Arial" w:cs="Arial"/>
                <w:sz w:val="18"/>
                <w:szCs w:val="18"/>
                <w:lang w:val="uk-UA"/>
              </w:rPr>
            </w:pPr>
          </w:p>
        </w:tc>
        <w:tc>
          <w:tcPr>
            <w:tcW w:w="830" w:type="dxa"/>
            <w:vAlign w:val="center"/>
          </w:tcPr>
          <w:p w14:paraId="1F33732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2,5</w:t>
            </w:r>
          </w:p>
        </w:tc>
        <w:tc>
          <w:tcPr>
            <w:tcW w:w="831" w:type="dxa"/>
            <w:vAlign w:val="center"/>
          </w:tcPr>
          <w:p w14:paraId="13D4D99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3,0</w:t>
            </w:r>
          </w:p>
        </w:tc>
        <w:tc>
          <w:tcPr>
            <w:tcW w:w="830" w:type="dxa"/>
            <w:vAlign w:val="center"/>
          </w:tcPr>
          <w:p w14:paraId="67AB269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3,5</w:t>
            </w:r>
          </w:p>
        </w:tc>
        <w:tc>
          <w:tcPr>
            <w:tcW w:w="831" w:type="dxa"/>
            <w:vAlign w:val="center"/>
          </w:tcPr>
          <w:p w14:paraId="2BF4D21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4,0</w:t>
            </w:r>
          </w:p>
        </w:tc>
        <w:tc>
          <w:tcPr>
            <w:tcW w:w="830" w:type="dxa"/>
            <w:vAlign w:val="center"/>
          </w:tcPr>
          <w:p w14:paraId="6A2D792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4,5</w:t>
            </w:r>
          </w:p>
        </w:tc>
        <w:tc>
          <w:tcPr>
            <w:tcW w:w="831" w:type="dxa"/>
            <w:vAlign w:val="center"/>
          </w:tcPr>
          <w:p w14:paraId="6D8DA61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5,0</w:t>
            </w:r>
          </w:p>
        </w:tc>
        <w:tc>
          <w:tcPr>
            <w:tcW w:w="971" w:type="dxa"/>
            <w:vAlign w:val="center"/>
          </w:tcPr>
          <w:p w14:paraId="6E2A4AF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5,5</w:t>
            </w:r>
          </w:p>
        </w:tc>
        <w:tc>
          <w:tcPr>
            <w:tcW w:w="851" w:type="dxa"/>
            <w:vAlign w:val="center"/>
          </w:tcPr>
          <w:p w14:paraId="678A30E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6,0</w:t>
            </w:r>
          </w:p>
        </w:tc>
        <w:tc>
          <w:tcPr>
            <w:tcW w:w="992" w:type="dxa"/>
            <w:vAlign w:val="center"/>
          </w:tcPr>
          <w:p w14:paraId="3B830C0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6,5</w:t>
            </w:r>
          </w:p>
        </w:tc>
      </w:tr>
      <w:tr w:rsidR="00E77C9F" w:rsidRPr="00EA51E5" w14:paraId="56ABE61E" w14:textId="77777777" w:rsidTr="002F2BB2">
        <w:tc>
          <w:tcPr>
            <w:tcW w:w="1700" w:type="dxa"/>
          </w:tcPr>
          <w:p w14:paraId="6594F14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w:t>
            </w:r>
          </w:p>
        </w:tc>
        <w:tc>
          <w:tcPr>
            <w:tcW w:w="830" w:type="dxa"/>
          </w:tcPr>
          <w:p w14:paraId="1DF8F48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286</w:t>
            </w:r>
          </w:p>
        </w:tc>
        <w:tc>
          <w:tcPr>
            <w:tcW w:w="831" w:type="dxa"/>
          </w:tcPr>
          <w:p w14:paraId="72C9C0A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250</w:t>
            </w:r>
          </w:p>
        </w:tc>
        <w:tc>
          <w:tcPr>
            <w:tcW w:w="830" w:type="dxa"/>
          </w:tcPr>
          <w:p w14:paraId="40F17A5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222</w:t>
            </w:r>
          </w:p>
        </w:tc>
        <w:tc>
          <w:tcPr>
            <w:tcW w:w="831" w:type="dxa"/>
          </w:tcPr>
          <w:p w14:paraId="0AEE951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200</w:t>
            </w:r>
          </w:p>
        </w:tc>
        <w:tc>
          <w:tcPr>
            <w:tcW w:w="830" w:type="dxa"/>
          </w:tcPr>
          <w:p w14:paraId="7DDABCD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182</w:t>
            </w:r>
          </w:p>
        </w:tc>
        <w:tc>
          <w:tcPr>
            <w:tcW w:w="831" w:type="dxa"/>
          </w:tcPr>
          <w:p w14:paraId="4B8B7F5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167</w:t>
            </w:r>
          </w:p>
        </w:tc>
        <w:tc>
          <w:tcPr>
            <w:tcW w:w="971" w:type="dxa"/>
          </w:tcPr>
          <w:p w14:paraId="41A1E4F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154</w:t>
            </w:r>
          </w:p>
        </w:tc>
        <w:tc>
          <w:tcPr>
            <w:tcW w:w="851" w:type="dxa"/>
          </w:tcPr>
          <w:p w14:paraId="7ADA54F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143</w:t>
            </w:r>
          </w:p>
        </w:tc>
        <w:tc>
          <w:tcPr>
            <w:tcW w:w="992" w:type="dxa"/>
          </w:tcPr>
          <w:p w14:paraId="24FB45A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133</w:t>
            </w:r>
          </w:p>
        </w:tc>
      </w:tr>
      <w:tr w:rsidR="00E77C9F" w:rsidRPr="00EA51E5" w14:paraId="1EFEF8EB" w14:textId="77777777" w:rsidTr="002F2BB2">
        <w:tc>
          <w:tcPr>
            <w:tcW w:w="1700" w:type="dxa"/>
          </w:tcPr>
          <w:p w14:paraId="1BA7ED8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w:t>
            </w:r>
          </w:p>
        </w:tc>
        <w:tc>
          <w:tcPr>
            <w:tcW w:w="830" w:type="dxa"/>
          </w:tcPr>
          <w:p w14:paraId="1451469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280</w:t>
            </w:r>
          </w:p>
        </w:tc>
        <w:tc>
          <w:tcPr>
            <w:tcW w:w="831" w:type="dxa"/>
          </w:tcPr>
          <w:p w14:paraId="0D0CE45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243</w:t>
            </w:r>
          </w:p>
        </w:tc>
        <w:tc>
          <w:tcPr>
            <w:tcW w:w="830" w:type="dxa"/>
          </w:tcPr>
          <w:p w14:paraId="429FE7B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218</w:t>
            </w:r>
          </w:p>
        </w:tc>
        <w:tc>
          <w:tcPr>
            <w:tcW w:w="831" w:type="dxa"/>
          </w:tcPr>
          <w:p w14:paraId="0B8A489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197</w:t>
            </w:r>
          </w:p>
        </w:tc>
        <w:tc>
          <w:tcPr>
            <w:tcW w:w="830" w:type="dxa"/>
          </w:tcPr>
          <w:p w14:paraId="530F267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180</w:t>
            </w:r>
          </w:p>
        </w:tc>
        <w:tc>
          <w:tcPr>
            <w:tcW w:w="831" w:type="dxa"/>
          </w:tcPr>
          <w:p w14:paraId="07436EC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165</w:t>
            </w:r>
          </w:p>
        </w:tc>
        <w:tc>
          <w:tcPr>
            <w:tcW w:w="971" w:type="dxa"/>
          </w:tcPr>
          <w:p w14:paraId="40FCE5E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151</w:t>
            </w:r>
          </w:p>
        </w:tc>
        <w:tc>
          <w:tcPr>
            <w:tcW w:w="851" w:type="dxa"/>
          </w:tcPr>
          <w:p w14:paraId="410D08E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142</w:t>
            </w:r>
          </w:p>
        </w:tc>
        <w:tc>
          <w:tcPr>
            <w:tcW w:w="992" w:type="dxa"/>
          </w:tcPr>
          <w:p w14:paraId="2C1AE63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131</w:t>
            </w:r>
          </w:p>
        </w:tc>
      </w:tr>
      <w:tr w:rsidR="00E77C9F" w:rsidRPr="00EA51E5" w14:paraId="027B0877" w14:textId="77777777" w:rsidTr="002F2BB2">
        <w:tc>
          <w:tcPr>
            <w:tcW w:w="1700" w:type="dxa"/>
          </w:tcPr>
          <w:p w14:paraId="36A00B8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w:t>
            </w:r>
          </w:p>
        </w:tc>
        <w:tc>
          <w:tcPr>
            <w:tcW w:w="830" w:type="dxa"/>
          </w:tcPr>
          <w:p w14:paraId="34E7818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271</w:t>
            </w:r>
          </w:p>
        </w:tc>
        <w:tc>
          <w:tcPr>
            <w:tcW w:w="831" w:type="dxa"/>
          </w:tcPr>
          <w:p w14:paraId="305FF99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240</w:t>
            </w:r>
          </w:p>
        </w:tc>
        <w:tc>
          <w:tcPr>
            <w:tcW w:w="830" w:type="dxa"/>
          </w:tcPr>
          <w:p w14:paraId="6CF6295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211</w:t>
            </w:r>
          </w:p>
        </w:tc>
        <w:tc>
          <w:tcPr>
            <w:tcW w:w="831" w:type="dxa"/>
          </w:tcPr>
          <w:p w14:paraId="3A9D87A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190</w:t>
            </w:r>
          </w:p>
        </w:tc>
        <w:tc>
          <w:tcPr>
            <w:tcW w:w="830" w:type="dxa"/>
          </w:tcPr>
          <w:p w14:paraId="486A451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178</w:t>
            </w:r>
          </w:p>
        </w:tc>
        <w:tc>
          <w:tcPr>
            <w:tcW w:w="831" w:type="dxa"/>
          </w:tcPr>
          <w:p w14:paraId="2FEA913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163</w:t>
            </w:r>
          </w:p>
        </w:tc>
        <w:tc>
          <w:tcPr>
            <w:tcW w:w="971" w:type="dxa"/>
          </w:tcPr>
          <w:p w14:paraId="54D2252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149</w:t>
            </w:r>
          </w:p>
        </w:tc>
        <w:tc>
          <w:tcPr>
            <w:tcW w:w="851" w:type="dxa"/>
          </w:tcPr>
          <w:p w14:paraId="1CE917A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137</w:t>
            </w:r>
          </w:p>
        </w:tc>
        <w:tc>
          <w:tcPr>
            <w:tcW w:w="992" w:type="dxa"/>
          </w:tcPr>
          <w:p w14:paraId="353D0F2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128</w:t>
            </w:r>
          </w:p>
        </w:tc>
      </w:tr>
      <w:tr w:rsidR="00E77C9F" w:rsidRPr="00EA51E5" w14:paraId="55C080B1" w14:textId="77777777" w:rsidTr="002F2BB2">
        <w:tc>
          <w:tcPr>
            <w:tcW w:w="1700" w:type="dxa"/>
          </w:tcPr>
          <w:p w14:paraId="450060A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w:t>
            </w:r>
          </w:p>
        </w:tc>
        <w:tc>
          <w:tcPr>
            <w:tcW w:w="830" w:type="dxa"/>
          </w:tcPr>
          <w:p w14:paraId="3A897D1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255</w:t>
            </w:r>
          </w:p>
        </w:tc>
        <w:tc>
          <w:tcPr>
            <w:tcW w:w="831" w:type="dxa"/>
          </w:tcPr>
          <w:p w14:paraId="47913E6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228</w:t>
            </w:r>
          </w:p>
        </w:tc>
        <w:tc>
          <w:tcPr>
            <w:tcW w:w="830" w:type="dxa"/>
          </w:tcPr>
          <w:p w14:paraId="2A13440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202</w:t>
            </w:r>
          </w:p>
        </w:tc>
        <w:tc>
          <w:tcPr>
            <w:tcW w:w="831" w:type="dxa"/>
          </w:tcPr>
          <w:p w14:paraId="402618F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183</w:t>
            </w:r>
          </w:p>
        </w:tc>
        <w:tc>
          <w:tcPr>
            <w:tcW w:w="830" w:type="dxa"/>
          </w:tcPr>
          <w:p w14:paraId="109778D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170</w:t>
            </w:r>
          </w:p>
        </w:tc>
        <w:tc>
          <w:tcPr>
            <w:tcW w:w="831" w:type="dxa"/>
          </w:tcPr>
          <w:p w14:paraId="1E03BF2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156</w:t>
            </w:r>
          </w:p>
        </w:tc>
        <w:tc>
          <w:tcPr>
            <w:tcW w:w="971" w:type="dxa"/>
          </w:tcPr>
          <w:p w14:paraId="10C8F5F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143</w:t>
            </w:r>
          </w:p>
        </w:tc>
        <w:tc>
          <w:tcPr>
            <w:tcW w:w="851" w:type="dxa"/>
          </w:tcPr>
          <w:p w14:paraId="0891B4F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132</w:t>
            </w:r>
          </w:p>
        </w:tc>
        <w:tc>
          <w:tcPr>
            <w:tcW w:w="992" w:type="dxa"/>
          </w:tcPr>
          <w:p w14:paraId="58D746B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125</w:t>
            </w:r>
          </w:p>
        </w:tc>
      </w:tr>
      <w:tr w:rsidR="00E77C9F" w:rsidRPr="00EA51E5" w14:paraId="4321C91B" w14:textId="77777777" w:rsidTr="002F2BB2">
        <w:tc>
          <w:tcPr>
            <w:tcW w:w="1700" w:type="dxa"/>
          </w:tcPr>
          <w:p w14:paraId="5515F89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2,5</w:t>
            </w:r>
          </w:p>
        </w:tc>
        <w:tc>
          <w:tcPr>
            <w:tcW w:w="830" w:type="dxa"/>
          </w:tcPr>
          <w:p w14:paraId="46EDAC9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238</w:t>
            </w:r>
          </w:p>
        </w:tc>
        <w:tc>
          <w:tcPr>
            <w:tcW w:w="831" w:type="dxa"/>
          </w:tcPr>
          <w:p w14:paraId="2702F57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215</w:t>
            </w:r>
          </w:p>
        </w:tc>
        <w:tc>
          <w:tcPr>
            <w:tcW w:w="830" w:type="dxa"/>
          </w:tcPr>
          <w:p w14:paraId="3790DE6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192</w:t>
            </w:r>
          </w:p>
        </w:tc>
        <w:tc>
          <w:tcPr>
            <w:tcW w:w="831" w:type="dxa"/>
          </w:tcPr>
          <w:p w14:paraId="4BB10A6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175</w:t>
            </w:r>
          </w:p>
        </w:tc>
        <w:tc>
          <w:tcPr>
            <w:tcW w:w="830" w:type="dxa"/>
          </w:tcPr>
          <w:p w14:paraId="61E819D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162</w:t>
            </w:r>
          </w:p>
        </w:tc>
        <w:tc>
          <w:tcPr>
            <w:tcW w:w="831" w:type="dxa"/>
          </w:tcPr>
          <w:p w14:paraId="2033DE1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148</w:t>
            </w:r>
          </w:p>
        </w:tc>
        <w:tc>
          <w:tcPr>
            <w:tcW w:w="971" w:type="dxa"/>
          </w:tcPr>
          <w:p w14:paraId="00DCE14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136</w:t>
            </w:r>
          </w:p>
        </w:tc>
        <w:tc>
          <w:tcPr>
            <w:tcW w:w="851" w:type="dxa"/>
          </w:tcPr>
          <w:p w14:paraId="34BBBD2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127</w:t>
            </w:r>
          </w:p>
        </w:tc>
        <w:tc>
          <w:tcPr>
            <w:tcW w:w="992" w:type="dxa"/>
          </w:tcPr>
          <w:p w14:paraId="2154893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120</w:t>
            </w:r>
          </w:p>
        </w:tc>
      </w:tr>
      <w:tr w:rsidR="00E77C9F" w:rsidRPr="00EA51E5" w14:paraId="310D3EDD" w14:textId="77777777" w:rsidTr="002F2BB2">
        <w:tc>
          <w:tcPr>
            <w:tcW w:w="1700" w:type="dxa"/>
          </w:tcPr>
          <w:p w14:paraId="022CEE2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3,0</w:t>
            </w:r>
          </w:p>
        </w:tc>
        <w:tc>
          <w:tcPr>
            <w:tcW w:w="830" w:type="dxa"/>
          </w:tcPr>
          <w:p w14:paraId="10B85DE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222</w:t>
            </w:r>
          </w:p>
        </w:tc>
        <w:tc>
          <w:tcPr>
            <w:tcW w:w="831" w:type="dxa"/>
          </w:tcPr>
          <w:p w14:paraId="0BF8233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201</w:t>
            </w:r>
          </w:p>
        </w:tc>
        <w:tc>
          <w:tcPr>
            <w:tcW w:w="830" w:type="dxa"/>
          </w:tcPr>
          <w:p w14:paraId="496AF45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182</w:t>
            </w:r>
          </w:p>
        </w:tc>
        <w:tc>
          <w:tcPr>
            <w:tcW w:w="831" w:type="dxa"/>
          </w:tcPr>
          <w:p w14:paraId="272C191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165</w:t>
            </w:r>
          </w:p>
        </w:tc>
        <w:tc>
          <w:tcPr>
            <w:tcW w:w="830" w:type="dxa"/>
          </w:tcPr>
          <w:p w14:paraId="61CAD09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153</w:t>
            </w:r>
          </w:p>
        </w:tc>
        <w:tc>
          <w:tcPr>
            <w:tcW w:w="831" w:type="dxa"/>
          </w:tcPr>
          <w:p w14:paraId="3CB0C66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138</w:t>
            </w:r>
          </w:p>
        </w:tc>
        <w:tc>
          <w:tcPr>
            <w:tcW w:w="971" w:type="dxa"/>
          </w:tcPr>
          <w:p w14:paraId="64B9762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130</w:t>
            </w:r>
          </w:p>
        </w:tc>
        <w:tc>
          <w:tcPr>
            <w:tcW w:w="851" w:type="dxa"/>
          </w:tcPr>
          <w:p w14:paraId="39F68A3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121</w:t>
            </w:r>
          </w:p>
        </w:tc>
        <w:tc>
          <w:tcPr>
            <w:tcW w:w="992" w:type="dxa"/>
          </w:tcPr>
          <w:p w14:paraId="4222185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116</w:t>
            </w:r>
          </w:p>
        </w:tc>
      </w:tr>
      <w:tr w:rsidR="00E77C9F" w:rsidRPr="00EA51E5" w14:paraId="764C5886" w14:textId="77777777" w:rsidTr="002F2BB2">
        <w:tc>
          <w:tcPr>
            <w:tcW w:w="1700" w:type="dxa"/>
          </w:tcPr>
          <w:p w14:paraId="64317C0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3,5</w:t>
            </w:r>
          </w:p>
        </w:tc>
        <w:tc>
          <w:tcPr>
            <w:tcW w:w="830" w:type="dxa"/>
          </w:tcPr>
          <w:p w14:paraId="596FE6E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206</w:t>
            </w:r>
          </w:p>
        </w:tc>
        <w:tc>
          <w:tcPr>
            <w:tcW w:w="831" w:type="dxa"/>
          </w:tcPr>
          <w:p w14:paraId="34FA9F1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187</w:t>
            </w:r>
          </w:p>
        </w:tc>
        <w:tc>
          <w:tcPr>
            <w:tcW w:w="830" w:type="dxa"/>
          </w:tcPr>
          <w:p w14:paraId="0DB4EC8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170</w:t>
            </w:r>
          </w:p>
        </w:tc>
        <w:tc>
          <w:tcPr>
            <w:tcW w:w="831" w:type="dxa"/>
          </w:tcPr>
          <w:p w14:paraId="70E3987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155</w:t>
            </w:r>
          </w:p>
        </w:tc>
        <w:tc>
          <w:tcPr>
            <w:tcW w:w="830" w:type="dxa"/>
          </w:tcPr>
          <w:p w14:paraId="665DE73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143</w:t>
            </w:r>
          </w:p>
        </w:tc>
        <w:tc>
          <w:tcPr>
            <w:tcW w:w="831" w:type="dxa"/>
          </w:tcPr>
          <w:p w14:paraId="3B7D553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130</w:t>
            </w:r>
          </w:p>
        </w:tc>
        <w:tc>
          <w:tcPr>
            <w:tcW w:w="971" w:type="dxa"/>
          </w:tcPr>
          <w:p w14:paraId="523A3BE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123</w:t>
            </w:r>
          </w:p>
        </w:tc>
        <w:tc>
          <w:tcPr>
            <w:tcW w:w="851" w:type="dxa"/>
          </w:tcPr>
          <w:p w14:paraId="1F19C7F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115</w:t>
            </w:r>
          </w:p>
        </w:tc>
        <w:tc>
          <w:tcPr>
            <w:tcW w:w="992" w:type="dxa"/>
          </w:tcPr>
          <w:p w14:paraId="3B1A2D6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r>
      <w:tr w:rsidR="00E77C9F" w:rsidRPr="00EA51E5" w14:paraId="5397C0F3" w14:textId="77777777" w:rsidTr="002F2BB2">
        <w:tc>
          <w:tcPr>
            <w:tcW w:w="1700" w:type="dxa"/>
          </w:tcPr>
          <w:p w14:paraId="69ED0EE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4,0</w:t>
            </w:r>
          </w:p>
        </w:tc>
        <w:tc>
          <w:tcPr>
            <w:tcW w:w="830" w:type="dxa"/>
          </w:tcPr>
          <w:p w14:paraId="4661A86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191</w:t>
            </w:r>
          </w:p>
        </w:tc>
        <w:tc>
          <w:tcPr>
            <w:tcW w:w="831" w:type="dxa"/>
          </w:tcPr>
          <w:p w14:paraId="2B876F1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173</w:t>
            </w:r>
          </w:p>
        </w:tc>
        <w:tc>
          <w:tcPr>
            <w:tcW w:w="830" w:type="dxa"/>
          </w:tcPr>
          <w:p w14:paraId="05BE554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160</w:t>
            </w:r>
          </w:p>
        </w:tc>
        <w:tc>
          <w:tcPr>
            <w:tcW w:w="831" w:type="dxa"/>
          </w:tcPr>
          <w:p w14:paraId="71DA189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145</w:t>
            </w:r>
          </w:p>
        </w:tc>
        <w:tc>
          <w:tcPr>
            <w:tcW w:w="830" w:type="dxa"/>
          </w:tcPr>
          <w:p w14:paraId="56ED977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133</w:t>
            </w:r>
          </w:p>
        </w:tc>
        <w:tc>
          <w:tcPr>
            <w:tcW w:w="831" w:type="dxa"/>
          </w:tcPr>
          <w:p w14:paraId="73D7B45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124</w:t>
            </w:r>
          </w:p>
        </w:tc>
        <w:tc>
          <w:tcPr>
            <w:tcW w:w="971" w:type="dxa"/>
          </w:tcPr>
          <w:p w14:paraId="352F970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118</w:t>
            </w:r>
          </w:p>
        </w:tc>
        <w:tc>
          <w:tcPr>
            <w:tcW w:w="851" w:type="dxa"/>
          </w:tcPr>
          <w:p w14:paraId="7DC28EF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992" w:type="dxa"/>
          </w:tcPr>
          <w:p w14:paraId="2BF43B6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105</w:t>
            </w:r>
          </w:p>
        </w:tc>
      </w:tr>
      <w:tr w:rsidR="00E77C9F" w:rsidRPr="00EA51E5" w14:paraId="7237F97D" w14:textId="77777777" w:rsidTr="002F2BB2">
        <w:tc>
          <w:tcPr>
            <w:tcW w:w="1700" w:type="dxa"/>
          </w:tcPr>
          <w:p w14:paraId="7FD1FEA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4,5</w:t>
            </w:r>
          </w:p>
        </w:tc>
        <w:tc>
          <w:tcPr>
            <w:tcW w:w="830" w:type="dxa"/>
          </w:tcPr>
          <w:p w14:paraId="3622EE0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176</w:t>
            </w:r>
          </w:p>
        </w:tc>
        <w:tc>
          <w:tcPr>
            <w:tcW w:w="831" w:type="dxa"/>
          </w:tcPr>
          <w:p w14:paraId="7511BC7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160</w:t>
            </w:r>
          </w:p>
        </w:tc>
        <w:tc>
          <w:tcPr>
            <w:tcW w:w="830" w:type="dxa"/>
          </w:tcPr>
          <w:p w14:paraId="4478C14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149</w:t>
            </w:r>
          </w:p>
        </w:tc>
        <w:tc>
          <w:tcPr>
            <w:tcW w:w="831" w:type="dxa"/>
          </w:tcPr>
          <w:p w14:paraId="679ABD2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136</w:t>
            </w:r>
          </w:p>
        </w:tc>
        <w:tc>
          <w:tcPr>
            <w:tcW w:w="830" w:type="dxa"/>
          </w:tcPr>
          <w:p w14:paraId="365708D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124</w:t>
            </w:r>
          </w:p>
        </w:tc>
        <w:tc>
          <w:tcPr>
            <w:tcW w:w="831" w:type="dxa"/>
          </w:tcPr>
          <w:p w14:paraId="43F9DB4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116</w:t>
            </w:r>
          </w:p>
        </w:tc>
        <w:tc>
          <w:tcPr>
            <w:tcW w:w="971" w:type="dxa"/>
          </w:tcPr>
          <w:p w14:paraId="635DB96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851" w:type="dxa"/>
          </w:tcPr>
          <w:p w14:paraId="1D9DE43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105</w:t>
            </w:r>
          </w:p>
        </w:tc>
        <w:tc>
          <w:tcPr>
            <w:tcW w:w="992" w:type="dxa"/>
          </w:tcPr>
          <w:p w14:paraId="4D48858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096</w:t>
            </w:r>
          </w:p>
        </w:tc>
      </w:tr>
      <w:tr w:rsidR="00E77C9F" w:rsidRPr="00EA51E5" w14:paraId="41F9CFF4" w14:textId="77777777" w:rsidTr="002F2BB2">
        <w:tc>
          <w:tcPr>
            <w:tcW w:w="1700" w:type="dxa"/>
          </w:tcPr>
          <w:p w14:paraId="686B220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5,0</w:t>
            </w:r>
          </w:p>
        </w:tc>
        <w:tc>
          <w:tcPr>
            <w:tcW w:w="830" w:type="dxa"/>
          </w:tcPr>
          <w:p w14:paraId="710441E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161</w:t>
            </w:r>
          </w:p>
        </w:tc>
        <w:tc>
          <w:tcPr>
            <w:tcW w:w="831" w:type="dxa"/>
          </w:tcPr>
          <w:p w14:paraId="4B61F87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149</w:t>
            </w:r>
          </w:p>
        </w:tc>
        <w:tc>
          <w:tcPr>
            <w:tcW w:w="830" w:type="dxa"/>
          </w:tcPr>
          <w:p w14:paraId="0885BF4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138</w:t>
            </w:r>
          </w:p>
        </w:tc>
        <w:tc>
          <w:tcPr>
            <w:tcW w:w="831" w:type="dxa"/>
          </w:tcPr>
          <w:p w14:paraId="0E07DCA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127</w:t>
            </w:r>
          </w:p>
        </w:tc>
        <w:tc>
          <w:tcPr>
            <w:tcW w:w="830" w:type="dxa"/>
          </w:tcPr>
          <w:p w14:paraId="5EA91F6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117</w:t>
            </w:r>
          </w:p>
        </w:tc>
        <w:tc>
          <w:tcPr>
            <w:tcW w:w="831" w:type="dxa"/>
          </w:tcPr>
          <w:p w14:paraId="192599D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108</w:t>
            </w:r>
          </w:p>
        </w:tc>
        <w:tc>
          <w:tcPr>
            <w:tcW w:w="971" w:type="dxa"/>
          </w:tcPr>
          <w:p w14:paraId="528C940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104</w:t>
            </w:r>
          </w:p>
        </w:tc>
        <w:tc>
          <w:tcPr>
            <w:tcW w:w="851" w:type="dxa"/>
          </w:tcPr>
          <w:p w14:paraId="76174A6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992" w:type="dxa"/>
          </w:tcPr>
          <w:p w14:paraId="768E08F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098</w:t>
            </w:r>
          </w:p>
        </w:tc>
      </w:tr>
      <w:tr w:rsidR="00E77C9F" w:rsidRPr="00EA51E5" w14:paraId="620CCE44" w14:textId="77777777" w:rsidTr="002F2BB2">
        <w:tc>
          <w:tcPr>
            <w:tcW w:w="1700" w:type="dxa"/>
          </w:tcPr>
          <w:p w14:paraId="27ABABB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5,5</w:t>
            </w:r>
          </w:p>
        </w:tc>
        <w:tc>
          <w:tcPr>
            <w:tcW w:w="830" w:type="dxa"/>
          </w:tcPr>
          <w:p w14:paraId="7FE770C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147</w:t>
            </w:r>
          </w:p>
        </w:tc>
        <w:tc>
          <w:tcPr>
            <w:tcW w:w="831" w:type="dxa"/>
          </w:tcPr>
          <w:p w14:paraId="6CDE98A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137</w:t>
            </w:r>
          </w:p>
        </w:tc>
        <w:tc>
          <w:tcPr>
            <w:tcW w:w="830" w:type="dxa"/>
          </w:tcPr>
          <w:p w14:paraId="3293ED9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128</w:t>
            </w:r>
          </w:p>
        </w:tc>
        <w:tc>
          <w:tcPr>
            <w:tcW w:w="831" w:type="dxa"/>
          </w:tcPr>
          <w:p w14:paraId="700F152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118</w:t>
            </w:r>
          </w:p>
        </w:tc>
        <w:tc>
          <w:tcPr>
            <w:tcW w:w="830" w:type="dxa"/>
          </w:tcPr>
          <w:p w14:paraId="0DAC05D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831" w:type="dxa"/>
          </w:tcPr>
          <w:p w14:paraId="1B69B0D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102</w:t>
            </w:r>
          </w:p>
        </w:tc>
        <w:tc>
          <w:tcPr>
            <w:tcW w:w="971" w:type="dxa"/>
          </w:tcPr>
          <w:p w14:paraId="40B24C3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098</w:t>
            </w:r>
          </w:p>
        </w:tc>
        <w:tc>
          <w:tcPr>
            <w:tcW w:w="851" w:type="dxa"/>
          </w:tcPr>
          <w:p w14:paraId="1322126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095</w:t>
            </w:r>
          </w:p>
        </w:tc>
        <w:tc>
          <w:tcPr>
            <w:tcW w:w="992" w:type="dxa"/>
          </w:tcPr>
          <w:p w14:paraId="1D29A78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091</w:t>
            </w:r>
          </w:p>
        </w:tc>
      </w:tr>
      <w:tr w:rsidR="00E77C9F" w:rsidRPr="00EA51E5" w14:paraId="69F7F215" w14:textId="77777777" w:rsidTr="002F2BB2">
        <w:tc>
          <w:tcPr>
            <w:tcW w:w="1700" w:type="dxa"/>
          </w:tcPr>
          <w:p w14:paraId="2051F9F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6,0</w:t>
            </w:r>
          </w:p>
        </w:tc>
        <w:tc>
          <w:tcPr>
            <w:tcW w:w="830" w:type="dxa"/>
          </w:tcPr>
          <w:p w14:paraId="03EE7A5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135</w:t>
            </w:r>
          </w:p>
        </w:tc>
        <w:tc>
          <w:tcPr>
            <w:tcW w:w="831" w:type="dxa"/>
          </w:tcPr>
          <w:p w14:paraId="6ED7B1F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126</w:t>
            </w:r>
          </w:p>
        </w:tc>
        <w:tc>
          <w:tcPr>
            <w:tcW w:w="830" w:type="dxa"/>
          </w:tcPr>
          <w:p w14:paraId="63D26B0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119</w:t>
            </w:r>
          </w:p>
        </w:tc>
        <w:tc>
          <w:tcPr>
            <w:tcW w:w="831" w:type="dxa"/>
          </w:tcPr>
          <w:p w14:paraId="1A61BF5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109</w:t>
            </w:r>
          </w:p>
        </w:tc>
        <w:tc>
          <w:tcPr>
            <w:tcW w:w="830" w:type="dxa"/>
          </w:tcPr>
          <w:p w14:paraId="32F662D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103</w:t>
            </w:r>
          </w:p>
        </w:tc>
        <w:tc>
          <w:tcPr>
            <w:tcW w:w="831" w:type="dxa"/>
          </w:tcPr>
          <w:p w14:paraId="313AC41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097</w:t>
            </w:r>
          </w:p>
        </w:tc>
        <w:tc>
          <w:tcPr>
            <w:tcW w:w="971" w:type="dxa"/>
          </w:tcPr>
          <w:p w14:paraId="3680CAF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093</w:t>
            </w:r>
          </w:p>
        </w:tc>
        <w:tc>
          <w:tcPr>
            <w:tcW w:w="851" w:type="dxa"/>
          </w:tcPr>
          <w:p w14:paraId="05F668A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090</w:t>
            </w:r>
          </w:p>
        </w:tc>
        <w:tc>
          <w:tcPr>
            <w:tcW w:w="992" w:type="dxa"/>
          </w:tcPr>
          <w:p w14:paraId="591A889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085</w:t>
            </w:r>
          </w:p>
        </w:tc>
      </w:tr>
      <w:tr w:rsidR="00E77C9F" w:rsidRPr="00EA51E5" w14:paraId="276BB03A" w14:textId="77777777" w:rsidTr="002F2BB2">
        <w:tc>
          <w:tcPr>
            <w:tcW w:w="1700" w:type="dxa"/>
          </w:tcPr>
          <w:p w14:paraId="680F03E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6,5</w:t>
            </w:r>
          </w:p>
        </w:tc>
        <w:tc>
          <w:tcPr>
            <w:tcW w:w="830" w:type="dxa"/>
          </w:tcPr>
          <w:p w14:paraId="2316249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124</w:t>
            </w:r>
          </w:p>
        </w:tc>
        <w:tc>
          <w:tcPr>
            <w:tcW w:w="831" w:type="dxa"/>
          </w:tcPr>
          <w:p w14:paraId="2387778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117</w:t>
            </w:r>
          </w:p>
        </w:tc>
        <w:tc>
          <w:tcPr>
            <w:tcW w:w="830" w:type="dxa"/>
          </w:tcPr>
          <w:p w14:paraId="1F00228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109</w:t>
            </w:r>
          </w:p>
        </w:tc>
        <w:tc>
          <w:tcPr>
            <w:tcW w:w="831" w:type="dxa"/>
          </w:tcPr>
          <w:p w14:paraId="63392AE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102</w:t>
            </w:r>
          </w:p>
        </w:tc>
        <w:tc>
          <w:tcPr>
            <w:tcW w:w="830" w:type="dxa"/>
          </w:tcPr>
          <w:p w14:paraId="23307B1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097</w:t>
            </w:r>
          </w:p>
        </w:tc>
        <w:tc>
          <w:tcPr>
            <w:tcW w:w="831" w:type="dxa"/>
          </w:tcPr>
          <w:p w14:paraId="15EE4B7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092</w:t>
            </w:r>
          </w:p>
        </w:tc>
        <w:tc>
          <w:tcPr>
            <w:tcW w:w="971" w:type="dxa"/>
          </w:tcPr>
          <w:p w14:paraId="71D2CE1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088</w:t>
            </w:r>
          </w:p>
        </w:tc>
        <w:tc>
          <w:tcPr>
            <w:tcW w:w="851" w:type="dxa"/>
          </w:tcPr>
          <w:p w14:paraId="3F39B78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085</w:t>
            </w:r>
          </w:p>
        </w:tc>
        <w:tc>
          <w:tcPr>
            <w:tcW w:w="992" w:type="dxa"/>
          </w:tcPr>
          <w:p w14:paraId="2442881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080</w:t>
            </w:r>
          </w:p>
        </w:tc>
      </w:tr>
      <w:tr w:rsidR="00E77C9F" w:rsidRPr="00EA51E5" w14:paraId="26A7DB82" w14:textId="77777777" w:rsidTr="002F2BB2">
        <w:tc>
          <w:tcPr>
            <w:tcW w:w="1700" w:type="dxa"/>
          </w:tcPr>
          <w:p w14:paraId="69545AB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7,0</w:t>
            </w:r>
          </w:p>
        </w:tc>
        <w:tc>
          <w:tcPr>
            <w:tcW w:w="830" w:type="dxa"/>
          </w:tcPr>
          <w:p w14:paraId="642805E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114</w:t>
            </w:r>
          </w:p>
        </w:tc>
        <w:tc>
          <w:tcPr>
            <w:tcW w:w="831" w:type="dxa"/>
          </w:tcPr>
          <w:p w14:paraId="6E7835D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108</w:t>
            </w:r>
          </w:p>
        </w:tc>
        <w:tc>
          <w:tcPr>
            <w:tcW w:w="830" w:type="dxa"/>
          </w:tcPr>
          <w:p w14:paraId="14B5F2F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101</w:t>
            </w:r>
          </w:p>
        </w:tc>
        <w:tc>
          <w:tcPr>
            <w:tcW w:w="831" w:type="dxa"/>
          </w:tcPr>
          <w:p w14:paraId="2336A56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095</w:t>
            </w:r>
          </w:p>
        </w:tc>
        <w:tc>
          <w:tcPr>
            <w:tcW w:w="830" w:type="dxa"/>
          </w:tcPr>
          <w:p w14:paraId="027438B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091</w:t>
            </w:r>
          </w:p>
        </w:tc>
        <w:tc>
          <w:tcPr>
            <w:tcW w:w="831" w:type="dxa"/>
          </w:tcPr>
          <w:p w14:paraId="3FAF6A5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087</w:t>
            </w:r>
          </w:p>
        </w:tc>
        <w:tc>
          <w:tcPr>
            <w:tcW w:w="971" w:type="dxa"/>
          </w:tcPr>
          <w:p w14:paraId="479054F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083</w:t>
            </w:r>
          </w:p>
        </w:tc>
        <w:tc>
          <w:tcPr>
            <w:tcW w:w="851" w:type="dxa"/>
          </w:tcPr>
          <w:p w14:paraId="071971A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079</w:t>
            </w:r>
          </w:p>
        </w:tc>
        <w:tc>
          <w:tcPr>
            <w:tcW w:w="992" w:type="dxa"/>
          </w:tcPr>
          <w:p w14:paraId="76293A2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076</w:t>
            </w:r>
          </w:p>
        </w:tc>
      </w:tr>
      <w:tr w:rsidR="00E77C9F" w:rsidRPr="00EA51E5" w14:paraId="4C510910" w14:textId="77777777" w:rsidTr="002F2BB2">
        <w:tc>
          <w:tcPr>
            <w:tcW w:w="1700" w:type="dxa"/>
          </w:tcPr>
          <w:p w14:paraId="109CC3B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8,0</w:t>
            </w:r>
          </w:p>
        </w:tc>
        <w:tc>
          <w:tcPr>
            <w:tcW w:w="830" w:type="dxa"/>
          </w:tcPr>
          <w:p w14:paraId="690C69B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097</w:t>
            </w:r>
          </w:p>
        </w:tc>
        <w:tc>
          <w:tcPr>
            <w:tcW w:w="831" w:type="dxa"/>
          </w:tcPr>
          <w:p w14:paraId="1C407A7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091</w:t>
            </w:r>
          </w:p>
        </w:tc>
        <w:tc>
          <w:tcPr>
            <w:tcW w:w="830" w:type="dxa"/>
          </w:tcPr>
          <w:p w14:paraId="70A6A05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085</w:t>
            </w:r>
          </w:p>
        </w:tc>
        <w:tc>
          <w:tcPr>
            <w:tcW w:w="831" w:type="dxa"/>
          </w:tcPr>
          <w:p w14:paraId="4361E82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082</w:t>
            </w:r>
          </w:p>
        </w:tc>
        <w:tc>
          <w:tcPr>
            <w:tcW w:w="830" w:type="dxa"/>
          </w:tcPr>
          <w:p w14:paraId="1E14AD3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079</w:t>
            </w:r>
          </w:p>
        </w:tc>
        <w:tc>
          <w:tcPr>
            <w:tcW w:w="831" w:type="dxa"/>
          </w:tcPr>
          <w:p w14:paraId="1A46BB0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71" w:type="dxa"/>
          </w:tcPr>
          <w:p w14:paraId="2682BCE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073</w:t>
            </w:r>
          </w:p>
        </w:tc>
        <w:tc>
          <w:tcPr>
            <w:tcW w:w="851" w:type="dxa"/>
          </w:tcPr>
          <w:p w14:paraId="009612A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070</w:t>
            </w:r>
          </w:p>
        </w:tc>
        <w:tc>
          <w:tcPr>
            <w:tcW w:w="992" w:type="dxa"/>
          </w:tcPr>
          <w:p w14:paraId="185692F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067</w:t>
            </w:r>
          </w:p>
        </w:tc>
      </w:tr>
      <w:tr w:rsidR="00E77C9F" w:rsidRPr="00EA51E5" w14:paraId="6BE5C5DB" w14:textId="77777777" w:rsidTr="002F2BB2">
        <w:tc>
          <w:tcPr>
            <w:tcW w:w="1700" w:type="dxa"/>
          </w:tcPr>
          <w:p w14:paraId="5BD58F6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9,0</w:t>
            </w:r>
          </w:p>
        </w:tc>
        <w:tc>
          <w:tcPr>
            <w:tcW w:w="830" w:type="dxa"/>
          </w:tcPr>
          <w:p w14:paraId="2AEB49D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082</w:t>
            </w:r>
          </w:p>
        </w:tc>
        <w:tc>
          <w:tcPr>
            <w:tcW w:w="831" w:type="dxa"/>
          </w:tcPr>
          <w:p w14:paraId="1F7BCA3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079</w:t>
            </w:r>
          </w:p>
        </w:tc>
        <w:tc>
          <w:tcPr>
            <w:tcW w:w="830" w:type="dxa"/>
          </w:tcPr>
          <w:p w14:paraId="6B0A74E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075</w:t>
            </w:r>
          </w:p>
        </w:tc>
        <w:tc>
          <w:tcPr>
            <w:tcW w:w="831" w:type="dxa"/>
          </w:tcPr>
          <w:p w14:paraId="0B33AD9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072</w:t>
            </w:r>
          </w:p>
        </w:tc>
        <w:tc>
          <w:tcPr>
            <w:tcW w:w="830" w:type="dxa"/>
          </w:tcPr>
          <w:p w14:paraId="5897547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069</w:t>
            </w:r>
          </w:p>
        </w:tc>
        <w:tc>
          <w:tcPr>
            <w:tcW w:w="831" w:type="dxa"/>
          </w:tcPr>
          <w:p w14:paraId="408F640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067</w:t>
            </w:r>
          </w:p>
        </w:tc>
        <w:tc>
          <w:tcPr>
            <w:tcW w:w="971" w:type="dxa"/>
          </w:tcPr>
          <w:p w14:paraId="57FDD08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064</w:t>
            </w:r>
          </w:p>
        </w:tc>
        <w:tc>
          <w:tcPr>
            <w:tcW w:w="851" w:type="dxa"/>
          </w:tcPr>
          <w:p w14:paraId="3F36101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062</w:t>
            </w:r>
          </w:p>
        </w:tc>
        <w:tc>
          <w:tcPr>
            <w:tcW w:w="992" w:type="dxa"/>
          </w:tcPr>
          <w:p w14:paraId="1814AAB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059</w:t>
            </w:r>
          </w:p>
        </w:tc>
      </w:tr>
      <w:tr w:rsidR="00E77C9F" w:rsidRPr="00EA51E5" w14:paraId="1A15096B" w14:textId="77777777" w:rsidTr="002F2BB2">
        <w:tc>
          <w:tcPr>
            <w:tcW w:w="1700" w:type="dxa"/>
          </w:tcPr>
          <w:p w14:paraId="68E4562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830" w:type="dxa"/>
          </w:tcPr>
          <w:p w14:paraId="1ACABA5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070</w:t>
            </w:r>
          </w:p>
        </w:tc>
        <w:tc>
          <w:tcPr>
            <w:tcW w:w="831" w:type="dxa"/>
          </w:tcPr>
          <w:p w14:paraId="6E5A713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067</w:t>
            </w:r>
          </w:p>
        </w:tc>
        <w:tc>
          <w:tcPr>
            <w:tcW w:w="830" w:type="dxa"/>
          </w:tcPr>
          <w:p w14:paraId="1EB6493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064</w:t>
            </w:r>
          </w:p>
        </w:tc>
        <w:tc>
          <w:tcPr>
            <w:tcW w:w="831" w:type="dxa"/>
          </w:tcPr>
          <w:p w14:paraId="52245F2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062</w:t>
            </w:r>
          </w:p>
        </w:tc>
        <w:tc>
          <w:tcPr>
            <w:tcW w:w="830" w:type="dxa"/>
          </w:tcPr>
          <w:p w14:paraId="5864667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060</w:t>
            </w:r>
          </w:p>
        </w:tc>
        <w:tc>
          <w:tcPr>
            <w:tcW w:w="831" w:type="dxa"/>
          </w:tcPr>
          <w:p w14:paraId="1EBCB02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058</w:t>
            </w:r>
          </w:p>
        </w:tc>
        <w:tc>
          <w:tcPr>
            <w:tcW w:w="971" w:type="dxa"/>
          </w:tcPr>
          <w:p w14:paraId="47BE09A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056</w:t>
            </w:r>
          </w:p>
        </w:tc>
        <w:tc>
          <w:tcPr>
            <w:tcW w:w="851" w:type="dxa"/>
          </w:tcPr>
          <w:p w14:paraId="60861F5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054</w:t>
            </w:r>
          </w:p>
        </w:tc>
        <w:tc>
          <w:tcPr>
            <w:tcW w:w="992" w:type="dxa"/>
          </w:tcPr>
          <w:p w14:paraId="146C4EB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052</w:t>
            </w:r>
          </w:p>
        </w:tc>
      </w:tr>
      <w:tr w:rsidR="00E77C9F" w:rsidRPr="00EA51E5" w14:paraId="1219B684" w14:textId="77777777" w:rsidTr="002F2BB2">
        <w:tc>
          <w:tcPr>
            <w:tcW w:w="1700" w:type="dxa"/>
          </w:tcPr>
          <w:p w14:paraId="34170B2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830" w:type="dxa"/>
          </w:tcPr>
          <w:p w14:paraId="7314140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060</w:t>
            </w:r>
          </w:p>
        </w:tc>
        <w:tc>
          <w:tcPr>
            <w:tcW w:w="831" w:type="dxa"/>
          </w:tcPr>
          <w:p w14:paraId="6452806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058</w:t>
            </w:r>
          </w:p>
        </w:tc>
        <w:tc>
          <w:tcPr>
            <w:tcW w:w="830" w:type="dxa"/>
          </w:tcPr>
          <w:p w14:paraId="4C15D4E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056</w:t>
            </w:r>
          </w:p>
        </w:tc>
        <w:tc>
          <w:tcPr>
            <w:tcW w:w="831" w:type="dxa"/>
          </w:tcPr>
          <w:p w14:paraId="7C956CB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054</w:t>
            </w:r>
          </w:p>
        </w:tc>
        <w:tc>
          <w:tcPr>
            <w:tcW w:w="830" w:type="dxa"/>
          </w:tcPr>
          <w:p w14:paraId="0B77CD2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053</w:t>
            </w:r>
          </w:p>
        </w:tc>
        <w:tc>
          <w:tcPr>
            <w:tcW w:w="831" w:type="dxa"/>
          </w:tcPr>
          <w:p w14:paraId="0E05CE4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052</w:t>
            </w:r>
          </w:p>
        </w:tc>
        <w:tc>
          <w:tcPr>
            <w:tcW w:w="971" w:type="dxa"/>
          </w:tcPr>
          <w:p w14:paraId="0FC61D8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851" w:type="dxa"/>
          </w:tcPr>
          <w:p w14:paraId="3E66B6C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992" w:type="dxa"/>
          </w:tcPr>
          <w:p w14:paraId="057FC79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046</w:t>
            </w:r>
          </w:p>
        </w:tc>
      </w:tr>
      <w:tr w:rsidR="00E77C9F" w:rsidRPr="00EA51E5" w14:paraId="4737CB93" w14:textId="77777777" w:rsidTr="002F2BB2">
        <w:tc>
          <w:tcPr>
            <w:tcW w:w="1700" w:type="dxa"/>
          </w:tcPr>
          <w:p w14:paraId="7F7BAFA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12,0</w:t>
            </w:r>
          </w:p>
        </w:tc>
        <w:tc>
          <w:tcPr>
            <w:tcW w:w="830" w:type="dxa"/>
          </w:tcPr>
          <w:p w14:paraId="470F9C3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054</w:t>
            </w:r>
          </w:p>
        </w:tc>
        <w:tc>
          <w:tcPr>
            <w:tcW w:w="831" w:type="dxa"/>
          </w:tcPr>
          <w:p w14:paraId="3CE913D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053</w:t>
            </w:r>
          </w:p>
        </w:tc>
        <w:tc>
          <w:tcPr>
            <w:tcW w:w="830" w:type="dxa"/>
          </w:tcPr>
          <w:p w14:paraId="54AB16D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831" w:type="dxa"/>
          </w:tcPr>
          <w:p w14:paraId="429819F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049</w:t>
            </w:r>
          </w:p>
        </w:tc>
        <w:tc>
          <w:tcPr>
            <w:tcW w:w="830" w:type="dxa"/>
          </w:tcPr>
          <w:p w14:paraId="6029B74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831" w:type="dxa"/>
          </w:tcPr>
          <w:p w14:paraId="3B68293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047</w:t>
            </w:r>
          </w:p>
        </w:tc>
        <w:tc>
          <w:tcPr>
            <w:tcW w:w="971" w:type="dxa"/>
          </w:tcPr>
          <w:p w14:paraId="2602968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c>
          <w:tcPr>
            <w:tcW w:w="851" w:type="dxa"/>
          </w:tcPr>
          <w:p w14:paraId="4C546CB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c>
          <w:tcPr>
            <w:tcW w:w="992" w:type="dxa"/>
          </w:tcPr>
          <w:p w14:paraId="5DDB758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r>
      <w:tr w:rsidR="00E77C9F" w:rsidRPr="00EA51E5" w14:paraId="5E1AA49B" w14:textId="77777777" w:rsidTr="002F2BB2">
        <w:tc>
          <w:tcPr>
            <w:tcW w:w="1700" w:type="dxa"/>
          </w:tcPr>
          <w:p w14:paraId="4289ADF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13,0</w:t>
            </w:r>
          </w:p>
        </w:tc>
        <w:tc>
          <w:tcPr>
            <w:tcW w:w="830" w:type="dxa"/>
          </w:tcPr>
          <w:p w14:paraId="36E3448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831" w:type="dxa"/>
          </w:tcPr>
          <w:p w14:paraId="47C8D58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047</w:t>
            </w:r>
          </w:p>
        </w:tc>
        <w:tc>
          <w:tcPr>
            <w:tcW w:w="830" w:type="dxa"/>
          </w:tcPr>
          <w:p w14:paraId="7EB521E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046</w:t>
            </w:r>
          </w:p>
        </w:tc>
        <w:tc>
          <w:tcPr>
            <w:tcW w:w="831" w:type="dxa"/>
          </w:tcPr>
          <w:p w14:paraId="05E307D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c>
          <w:tcPr>
            <w:tcW w:w="830" w:type="dxa"/>
          </w:tcPr>
          <w:p w14:paraId="71B0AA6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c>
          <w:tcPr>
            <w:tcW w:w="831" w:type="dxa"/>
          </w:tcPr>
          <w:p w14:paraId="21872A4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c>
          <w:tcPr>
            <w:tcW w:w="971" w:type="dxa"/>
          </w:tcPr>
          <w:p w14:paraId="596EE55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c>
          <w:tcPr>
            <w:tcW w:w="851" w:type="dxa"/>
          </w:tcPr>
          <w:p w14:paraId="0E61809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992" w:type="dxa"/>
          </w:tcPr>
          <w:p w14:paraId="4D8E107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040</w:t>
            </w:r>
          </w:p>
        </w:tc>
      </w:tr>
      <w:tr w:rsidR="00E77C9F" w:rsidRPr="00EA51E5" w14:paraId="2CEDD65F" w14:textId="77777777" w:rsidTr="002F2BB2">
        <w:tc>
          <w:tcPr>
            <w:tcW w:w="1700" w:type="dxa"/>
          </w:tcPr>
          <w:p w14:paraId="3F29C66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14,0</w:t>
            </w:r>
          </w:p>
        </w:tc>
        <w:tc>
          <w:tcPr>
            <w:tcW w:w="830" w:type="dxa"/>
          </w:tcPr>
          <w:p w14:paraId="40ADD73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c>
          <w:tcPr>
            <w:tcW w:w="831" w:type="dxa"/>
          </w:tcPr>
          <w:p w14:paraId="6826BC8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c>
          <w:tcPr>
            <w:tcW w:w="830" w:type="dxa"/>
          </w:tcPr>
          <w:p w14:paraId="311BC64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c>
          <w:tcPr>
            <w:tcW w:w="831" w:type="dxa"/>
          </w:tcPr>
          <w:p w14:paraId="1191C0C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830" w:type="dxa"/>
          </w:tcPr>
          <w:p w14:paraId="1F9E1E6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831" w:type="dxa"/>
          </w:tcPr>
          <w:p w14:paraId="1000925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040</w:t>
            </w:r>
          </w:p>
        </w:tc>
        <w:tc>
          <w:tcPr>
            <w:tcW w:w="971" w:type="dxa"/>
          </w:tcPr>
          <w:p w14:paraId="00FB977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c>
          <w:tcPr>
            <w:tcW w:w="851" w:type="dxa"/>
          </w:tcPr>
          <w:p w14:paraId="4EEE3AA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c>
          <w:tcPr>
            <w:tcW w:w="992" w:type="dxa"/>
          </w:tcPr>
          <w:p w14:paraId="244CAF4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r>
    </w:tbl>
    <w:p w14:paraId="3B45B33C" w14:textId="0CC42979" w:rsidR="00E77C9F" w:rsidRPr="00E153CA" w:rsidRDefault="00E77C9F" w:rsidP="00C14C87">
      <w:pPr>
        <w:pStyle w:val="af6"/>
        <w:widowControl w:val="0"/>
        <w:tabs>
          <w:tab w:val="left" w:pos="0"/>
        </w:tabs>
        <w:spacing w:line="288" w:lineRule="auto"/>
        <w:ind w:firstLine="284"/>
        <w:rPr>
          <w:rFonts w:ascii="Arial" w:hAnsi="Arial" w:cs="Arial"/>
          <w:sz w:val="21"/>
          <w:szCs w:val="21"/>
          <w:lang w:val="uk-UA"/>
        </w:rPr>
      </w:pPr>
      <w:r w:rsidRPr="00E153CA">
        <w:rPr>
          <w:rFonts w:ascii="Arial" w:hAnsi="Arial" w:cs="Arial"/>
          <w:sz w:val="21"/>
          <w:szCs w:val="21"/>
          <w:lang w:val="uk-UA"/>
        </w:rPr>
        <w:t xml:space="preserve">Кінець таблиці </w:t>
      </w:r>
      <w:r w:rsidR="00660A86" w:rsidRPr="00E153CA">
        <w:rPr>
          <w:rFonts w:ascii="Arial" w:hAnsi="Arial" w:cs="Arial"/>
          <w:sz w:val="21"/>
          <w:szCs w:val="21"/>
          <w:lang w:val="uk-UA"/>
        </w:rPr>
        <w:t>Ж</w:t>
      </w:r>
      <w:r w:rsidRPr="00E153CA">
        <w:rPr>
          <w:rFonts w:ascii="Arial" w:hAnsi="Arial" w:cs="Arial"/>
          <w:sz w:val="21"/>
          <w:szCs w:val="21"/>
          <w:lang w:val="uk-UA"/>
        </w:rPr>
        <w:t>.4 </w:t>
      </w: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0"/>
        <w:gridCol w:w="939"/>
        <w:gridCol w:w="939"/>
        <w:gridCol w:w="939"/>
        <w:gridCol w:w="939"/>
        <w:gridCol w:w="939"/>
        <w:gridCol w:w="939"/>
        <w:gridCol w:w="939"/>
        <w:gridCol w:w="1224"/>
      </w:tblGrid>
      <w:tr w:rsidR="00E77C9F" w:rsidRPr="0055657E" w14:paraId="18DC37D0" w14:textId="77777777" w:rsidTr="00EA51E5">
        <w:trPr>
          <w:cantSplit/>
        </w:trPr>
        <w:tc>
          <w:tcPr>
            <w:tcW w:w="1700" w:type="dxa"/>
            <w:vMerge w:val="restart"/>
          </w:tcPr>
          <w:p w14:paraId="7BF9CB8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 xml:space="preserve">Умовна приведена гнучкість </w:t>
            </w:r>
            <w:r w:rsidRPr="00EA51E5">
              <w:rPr>
                <w:rFonts w:ascii="Arial" w:hAnsi="Arial" w:cs="Arial"/>
                <w:position w:val="-14"/>
                <w:sz w:val="18"/>
                <w:szCs w:val="18"/>
                <w:lang w:val="uk-UA"/>
              </w:rPr>
              <w:object w:dxaOrig="320" w:dyaOrig="380" w14:anchorId="79308569">
                <v:shape id="_x0000_i2263" type="#_x0000_t75" style="width:15.5pt;height:19pt" o:ole="">
                  <v:imagedata r:id="rId2249" o:title=""/>
                </v:shape>
                <o:OLEObject Type="Embed" ProgID="Equation.DSMT4" ShapeID="_x0000_i2263" DrawAspect="Content" ObjectID="_1838152161" r:id="rId2252"/>
              </w:object>
            </w:r>
          </w:p>
        </w:tc>
        <w:tc>
          <w:tcPr>
            <w:tcW w:w="7797" w:type="dxa"/>
            <w:gridSpan w:val="8"/>
          </w:tcPr>
          <w:p w14:paraId="3901E5D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 xml:space="preserve">Значення </w:t>
            </w:r>
            <w:r w:rsidRPr="00EA51E5">
              <w:rPr>
                <w:rFonts w:ascii="Arial" w:hAnsi="Arial" w:cs="Arial"/>
                <w:i/>
                <w:sz w:val="18"/>
                <w:szCs w:val="18"/>
                <w:lang w:val="uk-UA"/>
              </w:rPr>
              <w:sym w:font="Symbol" w:char="F06A"/>
            </w:r>
            <w:r w:rsidRPr="00EA51E5">
              <w:rPr>
                <w:rFonts w:ascii="Arial" w:hAnsi="Arial" w:cs="Arial"/>
                <w:i/>
                <w:sz w:val="18"/>
                <w:szCs w:val="18"/>
                <w:vertAlign w:val="subscript"/>
                <w:lang w:val="uk-UA"/>
              </w:rPr>
              <w:t>e</w:t>
            </w:r>
            <w:r w:rsidRPr="00EA51E5">
              <w:rPr>
                <w:rFonts w:ascii="Arial" w:hAnsi="Arial" w:cs="Arial"/>
                <w:sz w:val="18"/>
                <w:szCs w:val="18"/>
                <w:lang w:val="uk-UA"/>
              </w:rPr>
              <w:t xml:space="preserve"> при значенні відносного ексцентриситету </w:t>
            </w:r>
            <w:r w:rsidRPr="00EA51E5">
              <w:rPr>
                <w:rFonts w:ascii="Arial" w:hAnsi="Arial" w:cs="Arial"/>
                <w:i/>
                <w:sz w:val="18"/>
                <w:szCs w:val="18"/>
                <w:lang w:val="uk-UA"/>
              </w:rPr>
              <w:t>m</w:t>
            </w:r>
          </w:p>
        </w:tc>
      </w:tr>
      <w:tr w:rsidR="00E77C9F" w:rsidRPr="00927761" w14:paraId="584C8E09" w14:textId="77777777" w:rsidTr="00EA51E5">
        <w:trPr>
          <w:cantSplit/>
          <w:trHeight w:val="649"/>
        </w:trPr>
        <w:tc>
          <w:tcPr>
            <w:tcW w:w="1700" w:type="dxa"/>
            <w:vMerge/>
          </w:tcPr>
          <w:p w14:paraId="5355E8F3" w14:textId="77777777" w:rsidR="00E77C9F" w:rsidRPr="00EA51E5" w:rsidRDefault="00E77C9F" w:rsidP="00C14C87">
            <w:pPr>
              <w:widowControl w:val="0"/>
              <w:spacing w:line="288" w:lineRule="auto"/>
              <w:jc w:val="center"/>
              <w:rPr>
                <w:rFonts w:ascii="Arial" w:hAnsi="Arial" w:cs="Arial"/>
                <w:sz w:val="18"/>
                <w:szCs w:val="18"/>
                <w:lang w:val="uk-UA"/>
              </w:rPr>
            </w:pPr>
          </w:p>
        </w:tc>
        <w:tc>
          <w:tcPr>
            <w:tcW w:w="939" w:type="dxa"/>
            <w:vAlign w:val="center"/>
          </w:tcPr>
          <w:p w14:paraId="21D6899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7,0</w:t>
            </w:r>
          </w:p>
        </w:tc>
        <w:tc>
          <w:tcPr>
            <w:tcW w:w="939" w:type="dxa"/>
            <w:vAlign w:val="center"/>
          </w:tcPr>
          <w:p w14:paraId="3E6870F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8,0</w:t>
            </w:r>
          </w:p>
        </w:tc>
        <w:tc>
          <w:tcPr>
            <w:tcW w:w="939" w:type="dxa"/>
            <w:vAlign w:val="center"/>
          </w:tcPr>
          <w:p w14:paraId="47C2A62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9,0</w:t>
            </w:r>
          </w:p>
        </w:tc>
        <w:tc>
          <w:tcPr>
            <w:tcW w:w="939" w:type="dxa"/>
            <w:vAlign w:val="center"/>
          </w:tcPr>
          <w:p w14:paraId="116CC14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w:t>
            </w:r>
          </w:p>
        </w:tc>
        <w:tc>
          <w:tcPr>
            <w:tcW w:w="939" w:type="dxa"/>
            <w:vAlign w:val="center"/>
          </w:tcPr>
          <w:p w14:paraId="14402AA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w:t>
            </w:r>
          </w:p>
        </w:tc>
        <w:tc>
          <w:tcPr>
            <w:tcW w:w="939" w:type="dxa"/>
            <w:vAlign w:val="center"/>
          </w:tcPr>
          <w:p w14:paraId="7CB0D1F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w:t>
            </w:r>
          </w:p>
        </w:tc>
        <w:tc>
          <w:tcPr>
            <w:tcW w:w="939" w:type="dxa"/>
            <w:vAlign w:val="center"/>
          </w:tcPr>
          <w:p w14:paraId="267391E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17</w:t>
            </w:r>
          </w:p>
        </w:tc>
        <w:tc>
          <w:tcPr>
            <w:tcW w:w="1224" w:type="dxa"/>
            <w:vAlign w:val="center"/>
          </w:tcPr>
          <w:p w14:paraId="3AB1F68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w:t>
            </w:r>
          </w:p>
        </w:tc>
      </w:tr>
      <w:tr w:rsidR="00E77C9F" w:rsidRPr="00927761" w14:paraId="3199578E" w14:textId="77777777" w:rsidTr="00EA51E5">
        <w:tc>
          <w:tcPr>
            <w:tcW w:w="1700" w:type="dxa"/>
          </w:tcPr>
          <w:p w14:paraId="0BF1D10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w:t>
            </w:r>
          </w:p>
        </w:tc>
        <w:tc>
          <w:tcPr>
            <w:tcW w:w="939" w:type="dxa"/>
          </w:tcPr>
          <w:p w14:paraId="56EDBB2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125</w:t>
            </w:r>
          </w:p>
        </w:tc>
        <w:tc>
          <w:tcPr>
            <w:tcW w:w="939" w:type="dxa"/>
          </w:tcPr>
          <w:p w14:paraId="7930F84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111</w:t>
            </w:r>
          </w:p>
        </w:tc>
        <w:tc>
          <w:tcPr>
            <w:tcW w:w="939" w:type="dxa"/>
          </w:tcPr>
          <w:p w14:paraId="66B13EA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939" w:type="dxa"/>
          </w:tcPr>
          <w:p w14:paraId="38BCEFD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091</w:t>
            </w:r>
          </w:p>
        </w:tc>
        <w:tc>
          <w:tcPr>
            <w:tcW w:w="939" w:type="dxa"/>
          </w:tcPr>
          <w:p w14:paraId="434927C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39" w:type="dxa"/>
          </w:tcPr>
          <w:p w14:paraId="6886D02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067</w:t>
            </w:r>
          </w:p>
        </w:tc>
        <w:tc>
          <w:tcPr>
            <w:tcW w:w="939" w:type="dxa"/>
          </w:tcPr>
          <w:p w14:paraId="16EB8AF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058</w:t>
            </w:r>
          </w:p>
        </w:tc>
        <w:tc>
          <w:tcPr>
            <w:tcW w:w="1224" w:type="dxa"/>
          </w:tcPr>
          <w:p w14:paraId="653EB45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r>
      <w:tr w:rsidR="00E77C9F" w:rsidRPr="00927761" w14:paraId="09228EEB" w14:textId="77777777" w:rsidTr="00EA51E5">
        <w:tc>
          <w:tcPr>
            <w:tcW w:w="1700" w:type="dxa"/>
          </w:tcPr>
          <w:p w14:paraId="62C0B64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w:t>
            </w:r>
          </w:p>
        </w:tc>
        <w:tc>
          <w:tcPr>
            <w:tcW w:w="939" w:type="dxa"/>
          </w:tcPr>
          <w:p w14:paraId="161DBDE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121</w:t>
            </w:r>
          </w:p>
        </w:tc>
        <w:tc>
          <w:tcPr>
            <w:tcW w:w="939" w:type="dxa"/>
          </w:tcPr>
          <w:p w14:paraId="0E0A0C6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109</w:t>
            </w:r>
          </w:p>
        </w:tc>
        <w:tc>
          <w:tcPr>
            <w:tcW w:w="939" w:type="dxa"/>
          </w:tcPr>
          <w:p w14:paraId="328B611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098</w:t>
            </w:r>
          </w:p>
        </w:tc>
        <w:tc>
          <w:tcPr>
            <w:tcW w:w="939" w:type="dxa"/>
          </w:tcPr>
          <w:p w14:paraId="2819026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090</w:t>
            </w:r>
          </w:p>
        </w:tc>
        <w:tc>
          <w:tcPr>
            <w:tcW w:w="939" w:type="dxa"/>
          </w:tcPr>
          <w:p w14:paraId="627F039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39" w:type="dxa"/>
          </w:tcPr>
          <w:p w14:paraId="3DB9723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066</w:t>
            </w:r>
          </w:p>
        </w:tc>
        <w:tc>
          <w:tcPr>
            <w:tcW w:w="939" w:type="dxa"/>
          </w:tcPr>
          <w:p w14:paraId="0E5FE1A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055</w:t>
            </w:r>
          </w:p>
        </w:tc>
        <w:tc>
          <w:tcPr>
            <w:tcW w:w="1224" w:type="dxa"/>
          </w:tcPr>
          <w:p w14:paraId="0F60A18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046</w:t>
            </w:r>
          </w:p>
        </w:tc>
      </w:tr>
      <w:tr w:rsidR="00E77C9F" w:rsidRPr="00927761" w14:paraId="416AC459" w14:textId="77777777" w:rsidTr="00EA51E5">
        <w:tc>
          <w:tcPr>
            <w:tcW w:w="1700" w:type="dxa"/>
          </w:tcPr>
          <w:p w14:paraId="0DD1880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1,5</w:t>
            </w:r>
          </w:p>
        </w:tc>
        <w:tc>
          <w:tcPr>
            <w:tcW w:w="939" w:type="dxa"/>
          </w:tcPr>
          <w:p w14:paraId="3A5CCA1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119</w:t>
            </w:r>
          </w:p>
        </w:tc>
        <w:tc>
          <w:tcPr>
            <w:tcW w:w="939" w:type="dxa"/>
          </w:tcPr>
          <w:p w14:paraId="14C1A1C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108</w:t>
            </w:r>
          </w:p>
        </w:tc>
        <w:tc>
          <w:tcPr>
            <w:tcW w:w="939" w:type="dxa"/>
          </w:tcPr>
          <w:p w14:paraId="63675B4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096</w:t>
            </w:r>
          </w:p>
        </w:tc>
        <w:tc>
          <w:tcPr>
            <w:tcW w:w="939" w:type="dxa"/>
          </w:tcPr>
          <w:p w14:paraId="0F26924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088</w:t>
            </w:r>
          </w:p>
        </w:tc>
        <w:tc>
          <w:tcPr>
            <w:tcW w:w="939" w:type="dxa"/>
          </w:tcPr>
          <w:p w14:paraId="55C6B0E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39" w:type="dxa"/>
          </w:tcPr>
          <w:p w14:paraId="427DFC4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065</w:t>
            </w:r>
          </w:p>
        </w:tc>
        <w:tc>
          <w:tcPr>
            <w:tcW w:w="939" w:type="dxa"/>
          </w:tcPr>
          <w:p w14:paraId="76438ED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053</w:t>
            </w:r>
          </w:p>
        </w:tc>
        <w:tc>
          <w:tcPr>
            <w:tcW w:w="1224" w:type="dxa"/>
          </w:tcPr>
          <w:p w14:paraId="18CB117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r>
      <w:tr w:rsidR="00E77C9F" w:rsidRPr="00927761" w14:paraId="2FD3B62B" w14:textId="77777777" w:rsidTr="00EA51E5">
        <w:tc>
          <w:tcPr>
            <w:tcW w:w="1700" w:type="dxa"/>
          </w:tcPr>
          <w:p w14:paraId="37FB5F4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2,0</w:t>
            </w:r>
          </w:p>
        </w:tc>
        <w:tc>
          <w:tcPr>
            <w:tcW w:w="939" w:type="dxa"/>
          </w:tcPr>
          <w:p w14:paraId="4183E61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117</w:t>
            </w:r>
          </w:p>
        </w:tc>
        <w:tc>
          <w:tcPr>
            <w:tcW w:w="939" w:type="dxa"/>
          </w:tcPr>
          <w:p w14:paraId="7C1DCC8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106</w:t>
            </w:r>
          </w:p>
        </w:tc>
        <w:tc>
          <w:tcPr>
            <w:tcW w:w="939" w:type="dxa"/>
          </w:tcPr>
          <w:p w14:paraId="1E3C334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095</w:t>
            </w:r>
          </w:p>
        </w:tc>
        <w:tc>
          <w:tcPr>
            <w:tcW w:w="939" w:type="dxa"/>
          </w:tcPr>
          <w:p w14:paraId="06881BB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086</w:t>
            </w:r>
          </w:p>
        </w:tc>
        <w:tc>
          <w:tcPr>
            <w:tcW w:w="939" w:type="dxa"/>
          </w:tcPr>
          <w:p w14:paraId="2E9BE4B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076</w:t>
            </w:r>
          </w:p>
        </w:tc>
        <w:tc>
          <w:tcPr>
            <w:tcW w:w="939" w:type="dxa"/>
          </w:tcPr>
          <w:p w14:paraId="2DA1306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064</w:t>
            </w:r>
          </w:p>
        </w:tc>
        <w:tc>
          <w:tcPr>
            <w:tcW w:w="939" w:type="dxa"/>
          </w:tcPr>
          <w:p w14:paraId="1BCA613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052</w:t>
            </w:r>
          </w:p>
        </w:tc>
        <w:tc>
          <w:tcPr>
            <w:tcW w:w="1224" w:type="dxa"/>
          </w:tcPr>
          <w:p w14:paraId="3E00629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r>
      <w:tr w:rsidR="00E77C9F" w:rsidRPr="00927761" w14:paraId="56DEBE62" w14:textId="77777777" w:rsidTr="00EA51E5">
        <w:tc>
          <w:tcPr>
            <w:tcW w:w="1700" w:type="dxa"/>
          </w:tcPr>
          <w:p w14:paraId="68004BA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2,5</w:t>
            </w:r>
          </w:p>
        </w:tc>
        <w:tc>
          <w:tcPr>
            <w:tcW w:w="939" w:type="dxa"/>
          </w:tcPr>
          <w:p w14:paraId="6E62990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113</w:t>
            </w:r>
          </w:p>
        </w:tc>
        <w:tc>
          <w:tcPr>
            <w:tcW w:w="939" w:type="dxa"/>
          </w:tcPr>
          <w:p w14:paraId="5794D80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103</w:t>
            </w:r>
          </w:p>
        </w:tc>
        <w:tc>
          <w:tcPr>
            <w:tcW w:w="939" w:type="dxa"/>
          </w:tcPr>
          <w:p w14:paraId="0430CA4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093</w:t>
            </w:r>
          </w:p>
        </w:tc>
        <w:tc>
          <w:tcPr>
            <w:tcW w:w="939" w:type="dxa"/>
          </w:tcPr>
          <w:p w14:paraId="5ECCED0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083</w:t>
            </w:r>
          </w:p>
        </w:tc>
        <w:tc>
          <w:tcPr>
            <w:tcW w:w="939" w:type="dxa"/>
          </w:tcPr>
          <w:p w14:paraId="76AEA45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074</w:t>
            </w:r>
          </w:p>
        </w:tc>
        <w:tc>
          <w:tcPr>
            <w:tcW w:w="939" w:type="dxa"/>
          </w:tcPr>
          <w:p w14:paraId="24E4C78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062</w:t>
            </w:r>
          </w:p>
        </w:tc>
        <w:tc>
          <w:tcPr>
            <w:tcW w:w="939" w:type="dxa"/>
          </w:tcPr>
          <w:p w14:paraId="77C63E0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051</w:t>
            </w:r>
          </w:p>
        </w:tc>
        <w:tc>
          <w:tcPr>
            <w:tcW w:w="1224" w:type="dxa"/>
          </w:tcPr>
          <w:p w14:paraId="0B47A70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r>
      <w:tr w:rsidR="00E77C9F" w:rsidRPr="00927761" w14:paraId="60B2E0BC" w14:textId="77777777" w:rsidTr="00EA51E5">
        <w:tc>
          <w:tcPr>
            <w:tcW w:w="1700" w:type="dxa"/>
          </w:tcPr>
          <w:p w14:paraId="3A3A9A7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3,0</w:t>
            </w:r>
          </w:p>
        </w:tc>
        <w:tc>
          <w:tcPr>
            <w:tcW w:w="939" w:type="dxa"/>
          </w:tcPr>
          <w:p w14:paraId="754440B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939" w:type="dxa"/>
          </w:tcPr>
          <w:p w14:paraId="5673678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939" w:type="dxa"/>
          </w:tcPr>
          <w:p w14:paraId="24575E9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091</w:t>
            </w:r>
          </w:p>
        </w:tc>
        <w:tc>
          <w:tcPr>
            <w:tcW w:w="939" w:type="dxa"/>
          </w:tcPr>
          <w:p w14:paraId="46D58C3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081</w:t>
            </w:r>
          </w:p>
        </w:tc>
        <w:tc>
          <w:tcPr>
            <w:tcW w:w="939" w:type="dxa"/>
          </w:tcPr>
          <w:p w14:paraId="097027D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071</w:t>
            </w:r>
          </w:p>
        </w:tc>
        <w:tc>
          <w:tcPr>
            <w:tcW w:w="939" w:type="dxa"/>
          </w:tcPr>
          <w:p w14:paraId="2EB630F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061</w:t>
            </w:r>
          </w:p>
        </w:tc>
        <w:tc>
          <w:tcPr>
            <w:tcW w:w="939" w:type="dxa"/>
          </w:tcPr>
          <w:p w14:paraId="1E821C6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051</w:t>
            </w:r>
          </w:p>
        </w:tc>
        <w:tc>
          <w:tcPr>
            <w:tcW w:w="1224" w:type="dxa"/>
          </w:tcPr>
          <w:p w14:paraId="008746C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r>
      <w:tr w:rsidR="00E77C9F" w:rsidRPr="00927761" w14:paraId="1D0B3CDA" w14:textId="77777777" w:rsidTr="00EA51E5">
        <w:tc>
          <w:tcPr>
            <w:tcW w:w="1700" w:type="dxa"/>
          </w:tcPr>
          <w:p w14:paraId="49647F1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3,5</w:t>
            </w:r>
          </w:p>
        </w:tc>
        <w:tc>
          <w:tcPr>
            <w:tcW w:w="939" w:type="dxa"/>
          </w:tcPr>
          <w:p w14:paraId="2F6C5EC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106</w:t>
            </w:r>
          </w:p>
        </w:tc>
        <w:tc>
          <w:tcPr>
            <w:tcW w:w="939" w:type="dxa"/>
          </w:tcPr>
          <w:p w14:paraId="6B7D1F2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096</w:t>
            </w:r>
          </w:p>
        </w:tc>
        <w:tc>
          <w:tcPr>
            <w:tcW w:w="939" w:type="dxa"/>
          </w:tcPr>
          <w:p w14:paraId="3A212F1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088</w:t>
            </w:r>
          </w:p>
        </w:tc>
        <w:tc>
          <w:tcPr>
            <w:tcW w:w="939" w:type="dxa"/>
          </w:tcPr>
          <w:p w14:paraId="2617DB5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078</w:t>
            </w:r>
          </w:p>
        </w:tc>
        <w:tc>
          <w:tcPr>
            <w:tcW w:w="939" w:type="dxa"/>
          </w:tcPr>
          <w:p w14:paraId="7C45B67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069</w:t>
            </w:r>
          </w:p>
        </w:tc>
        <w:tc>
          <w:tcPr>
            <w:tcW w:w="939" w:type="dxa"/>
          </w:tcPr>
          <w:p w14:paraId="1975359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059</w:t>
            </w:r>
          </w:p>
        </w:tc>
        <w:tc>
          <w:tcPr>
            <w:tcW w:w="939" w:type="dxa"/>
          </w:tcPr>
          <w:p w14:paraId="4094C2C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1224" w:type="dxa"/>
          </w:tcPr>
          <w:p w14:paraId="26015AF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r>
      <w:tr w:rsidR="00E77C9F" w:rsidRPr="00927761" w14:paraId="4EE8ED17" w14:textId="77777777" w:rsidTr="00EA51E5">
        <w:tc>
          <w:tcPr>
            <w:tcW w:w="1700" w:type="dxa"/>
          </w:tcPr>
          <w:p w14:paraId="532A347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4,0</w:t>
            </w:r>
          </w:p>
        </w:tc>
        <w:tc>
          <w:tcPr>
            <w:tcW w:w="939" w:type="dxa"/>
          </w:tcPr>
          <w:p w14:paraId="152C693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939" w:type="dxa"/>
          </w:tcPr>
          <w:p w14:paraId="63CD399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093</w:t>
            </w:r>
          </w:p>
        </w:tc>
        <w:tc>
          <w:tcPr>
            <w:tcW w:w="939" w:type="dxa"/>
          </w:tcPr>
          <w:p w14:paraId="53277B8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084</w:t>
            </w:r>
          </w:p>
        </w:tc>
        <w:tc>
          <w:tcPr>
            <w:tcW w:w="939" w:type="dxa"/>
          </w:tcPr>
          <w:p w14:paraId="2CBA8E7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076</w:t>
            </w:r>
          </w:p>
        </w:tc>
        <w:tc>
          <w:tcPr>
            <w:tcW w:w="939" w:type="dxa"/>
          </w:tcPr>
          <w:p w14:paraId="0BF802F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067</w:t>
            </w:r>
          </w:p>
        </w:tc>
        <w:tc>
          <w:tcPr>
            <w:tcW w:w="939" w:type="dxa"/>
          </w:tcPr>
          <w:p w14:paraId="4497474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057</w:t>
            </w:r>
          </w:p>
        </w:tc>
        <w:tc>
          <w:tcPr>
            <w:tcW w:w="939" w:type="dxa"/>
          </w:tcPr>
          <w:p w14:paraId="7A963E7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049</w:t>
            </w:r>
          </w:p>
        </w:tc>
        <w:tc>
          <w:tcPr>
            <w:tcW w:w="1224" w:type="dxa"/>
          </w:tcPr>
          <w:p w14:paraId="70E6521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r>
      <w:tr w:rsidR="00E77C9F" w:rsidRPr="00927761" w14:paraId="2FFC1732" w14:textId="77777777" w:rsidTr="00EA51E5">
        <w:tc>
          <w:tcPr>
            <w:tcW w:w="1700" w:type="dxa"/>
          </w:tcPr>
          <w:p w14:paraId="58DC5B0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4,5</w:t>
            </w:r>
          </w:p>
        </w:tc>
        <w:tc>
          <w:tcPr>
            <w:tcW w:w="939" w:type="dxa"/>
          </w:tcPr>
          <w:p w14:paraId="189C126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096</w:t>
            </w:r>
          </w:p>
        </w:tc>
        <w:tc>
          <w:tcPr>
            <w:tcW w:w="939" w:type="dxa"/>
          </w:tcPr>
          <w:p w14:paraId="367BAA0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089</w:t>
            </w:r>
          </w:p>
        </w:tc>
        <w:tc>
          <w:tcPr>
            <w:tcW w:w="939" w:type="dxa"/>
          </w:tcPr>
          <w:p w14:paraId="4135AA0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079</w:t>
            </w:r>
          </w:p>
        </w:tc>
        <w:tc>
          <w:tcPr>
            <w:tcW w:w="939" w:type="dxa"/>
          </w:tcPr>
          <w:p w14:paraId="42C7A05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073</w:t>
            </w:r>
          </w:p>
        </w:tc>
        <w:tc>
          <w:tcPr>
            <w:tcW w:w="939" w:type="dxa"/>
          </w:tcPr>
          <w:p w14:paraId="7F5ED10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065</w:t>
            </w:r>
          </w:p>
        </w:tc>
        <w:tc>
          <w:tcPr>
            <w:tcW w:w="939" w:type="dxa"/>
          </w:tcPr>
          <w:p w14:paraId="7385751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055</w:t>
            </w:r>
          </w:p>
        </w:tc>
        <w:tc>
          <w:tcPr>
            <w:tcW w:w="939" w:type="dxa"/>
          </w:tcPr>
          <w:p w14:paraId="61EB0B0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1224" w:type="dxa"/>
          </w:tcPr>
          <w:p w14:paraId="1113645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040</w:t>
            </w:r>
          </w:p>
        </w:tc>
      </w:tr>
      <w:tr w:rsidR="00E77C9F" w:rsidRPr="00927761" w14:paraId="58F4C90D" w14:textId="77777777" w:rsidTr="00EA51E5">
        <w:tc>
          <w:tcPr>
            <w:tcW w:w="1700" w:type="dxa"/>
          </w:tcPr>
          <w:p w14:paraId="7512B39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5,0</w:t>
            </w:r>
          </w:p>
        </w:tc>
        <w:tc>
          <w:tcPr>
            <w:tcW w:w="939" w:type="dxa"/>
          </w:tcPr>
          <w:p w14:paraId="6980FE0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092</w:t>
            </w:r>
          </w:p>
        </w:tc>
        <w:tc>
          <w:tcPr>
            <w:tcW w:w="939" w:type="dxa"/>
          </w:tcPr>
          <w:p w14:paraId="149D24F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086</w:t>
            </w:r>
          </w:p>
        </w:tc>
        <w:tc>
          <w:tcPr>
            <w:tcW w:w="939" w:type="dxa"/>
          </w:tcPr>
          <w:p w14:paraId="6B9EC3F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076</w:t>
            </w:r>
          </w:p>
        </w:tc>
        <w:tc>
          <w:tcPr>
            <w:tcW w:w="939" w:type="dxa"/>
          </w:tcPr>
          <w:p w14:paraId="44D1683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071</w:t>
            </w:r>
          </w:p>
        </w:tc>
        <w:tc>
          <w:tcPr>
            <w:tcW w:w="939" w:type="dxa"/>
          </w:tcPr>
          <w:p w14:paraId="309920A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 xml:space="preserve">062 </w:t>
            </w:r>
          </w:p>
        </w:tc>
        <w:tc>
          <w:tcPr>
            <w:tcW w:w="939" w:type="dxa"/>
          </w:tcPr>
          <w:p w14:paraId="7D86E32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054</w:t>
            </w:r>
          </w:p>
        </w:tc>
        <w:tc>
          <w:tcPr>
            <w:tcW w:w="939" w:type="dxa"/>
          </w:tcPr>
          <w:p w14:paraId="3AC6829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047</w:t>
            </w:r>
          </w:p>
        </w:tc>
        <w:tc>
          <w:tcPr>
            <w:tcW w:w="1224" w:type="dxa"/>
          </w:tcPr>
          <w:p w14:paraId="6C8C2F0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r>
      <w:tr w:rsidR="00E77C9F" w:rsidRPr="00927761" w14:paraId="055DF206" w14:textId="77777777" w:rsidTr="00EA51E5">
        <w:tc>
          <w:tcPr>
            <w:tcW w:w="1700" w:type="dxa"/>
          </w:tcPr>
          <w:p w14:paraId="41D1E9D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5,5</w:t>
            </w:r>
          </w:p>
        </w:tc>
        <w:tc>
          <w:tcPr>
            <w:tcW w:w="939" w:type="dxa"/>
          </w:tcPr>
          <w:p w14:paraId="2D04A91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087</w:t>
            </w:r>
          </w:p>
        </w:tc>
        <w:tc>
          <w:tcPr>
            <w:tcW w:w="939" w:type="dxa"/>
          </w:tcPr>
          <w:p w14:paraId="26D76B8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081</w:t>
            </w:r>
          </w:p>
        </w:tc>
        <w:tc>
          <w:tcPr>
            <w:tcW w:w="939" w:type="dxa"/>
          </w:tcPr>
          <w:p w14:paraId="3144551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074</w:t>
            </w:r>
          </w:p>
        </w:tc>
        <w:tc>
          <w:tcPr>
            <w:tcW w:w="939" w:type="dxa"/>
          </w:tcPr>
          <w:p w14:paraId="2581E8D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068</w:t>
            </w:r>
          </w:p>
        </w:tc>
        <w:tc>
          <w:tcPr>
            <w:tcW w:w="939" w:type="dxa"/>
          </w:tcPr>
          <w:p w14:paraId="03CD650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059</w:t>
            </w:r>
          </w:p>
        </w:tc>
        <w:tc>
          <w:tcPr>
            <w:tcW w:w="939" w:type="dxa"/>
          </w:tcPr>
          <w:p w14:paraId="79A8B15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052</w:t>
            </w:r>
          </w:p>
        </w:tc>
        <w:tc>
          <w:tcPr>
            <w:tcW w:w="939" w:type="dxa"/>
          </w:tcPr>
          <w:p w14:paraId="57A8A94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046</w:t>
            </w:r>
          </w:p>
        </w:tc>
        <w:tc>
          <w:tcPr>
            <w:tcW w:w="1224" w:type="dxa"/>
          </w:tcPr>
          <w:p w14:paraId="7C73E67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r>
      <w:tr w:rsidR="00E77C9F" w:rsidRPr="00927761" w14:paraId="1BDD94D4" w14:textId="77777777" w:rsidTr="00EA51E5">
        <w:tc>
          <w:tcPr>
            <w:tcW w:w="1700" w:type="dxa"/>
          </w:tcPr>
          <w:p w14:paraId="001A950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6,0</w:t>
            </w:r>
          </w:p>
        </w:tc>
        <w:tc>
          <w:tcPr>
            <w:tcW w:w="939" w:type="dxa"/>
          </w:tcPr>
          <w:p w14:paraId="16D477B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083</w:t>
            </w:r>
          </w:p>
        </w:tc>
        <w:tc>
          <w:tcPr>
            <w:tcW w:w="939" w:type="dxa"/>
          </w:tcPr>
          <w:p w14:paraId="7000EA6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39" w:type="dxa"/>
          </w:tcPr>
          <w:p w14:paraId="6E2DCB4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070</w:t>
            </w:r>
          </w:p>
        </w:tc>
        <w:tc>
          <w:tcPr>
            <w:tcW w:w="939" w:type="dxa"/>
          </w:tcPr>
          <w:p w14:paraId="6DDCBFC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065</w:t>
            </w:r>
          </w:p>
        </w:tc>
        <w:tc>
          <w:tcPr>
            <w:tcW w:w="939" w:type="dxa"/>
          </w:tcPr>
          <w:p w14:paraId="48B5424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056</w:t>
            </w:r>
          </w:p>
        </w:tc>
        <w:tc>
          <w:tcPr>
            <w:tcW w:w="939" w:type="dxa"/>
          </w:tcPr>
          <w:p w14:paraId="6CBC7EA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051</w:t>
            </w:r>
          </w:p>
        </w:tc>
        <w:tc>
          <w:tcPr>
            <w:tcW w:w="939" w:type="dxa"/>
          </w:tcPr>
          <w:p w14:paraId="1654875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c>
          <w:tcPr>
            <w:tcW w:w="1224" w:type="dxa"/>
          </w:tcPr>
          <w:p w14:paraId="43D9F6C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r>
      <w:tr w:rsidR="00E77C9F" w:rsidRPr="00927761" w14:paraId="5BC05782" w14:textId="77777777" w:rsidTr="00EA51E5">
        <w:tc>
          <w:tcPr>
            <w:tcW w:w="1700" w:type="dxa"/>
          </w:tcPr>
          <w:p w14:paraId="1EA33CA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6,5</w:t>
            </w:r>
          </w:p>
        </w:tc>
        <w:tc>
          <w:tcPr>
            <w:tcW w:w="939" w:type="dxa"/>
          </w:tcPr>
          <w:p w14:paraId="775A3F2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077</w:t>
            </w:r>
          </w:p>
        </w:tc>
        <w:tc>
          <w:tcPr>
            <w:tcW w:w="939" w:type="dxa"/>
          </w:tcPr>
          <w:p w14:paraId="5C36E59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072</w:t>
            </w:r>
          </w:p>
        </w:tc>
        <w:tc>
          <w:tcPr>
            <w:tcW w:w="939" w:type="dxa"/>
          </w:tcPr>
          <w:p w14:paraId="41127A8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066</w:t>
            </w:r>
          </w:p>
        </w:tc>
        <w:tc>
          <w:tcPr>
            <w:tcW w:w="939" w:type="dxa"/>
          </w:tcPr>
          <w:p w14:paraId="7CF3F22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061</w:t>
            </w:r>
          </w:p>
        </w:tc>
        <w:tc>
          <w:tcPr>
            <w:tcW w:w="939" w:type="dxa"/>
          </w:tcPr>
          <w:p w14:paraId="359E6D5C"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054</w:t>
            </w:r>
          </w:p>
        </w:tc>
        <w:tc>
          <w:tcPr>
            <w:tcW w:w="939" w:type="dxa"/>
          </w:tcPr>
          <w:p w14:paraId="19D6212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939" w:type="dxa"/>
          </w:tcPr>
          <w:p w14:paraId="46C216D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c>
          <w:tcPr>
            <w:tcW w:w="1224" w:type="dxa"/>
          </w:tcPr>
          <w:p w14:paraId="1EF2981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037</w:t>
            </w:r>
          </w:p>
        </w:tc>
      </w:tr>
      <w:tr w:rsidR="00E77C9F" w:rsidRPr="00927761" w14:paraId="598A2596" w14:textId="77777777" w:rsidTr="00EA51E5">
        <w:tc>
          <w:tcPr>
            <w:tcW w:w="1700" w:type="dxa"/>
          </w:tcPr>
          <w:p w14:paraId="7CE9EAD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7,0</w:t>
            </w:r>
          </w:p>
        </w:tc>
        <w:tc>
          <w:tcPr>
            <w:tcW w:w="939" w:type="dxa"/>
          </w:tcPr>
          <w:p w14:paraId="34E256E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074</w:t>
            </w:r>
          </w:p>
        </w:tc>
        <w:tc>
          <w:tcPr>
            <w:tcW w:w="939" w:type="dxa"/>
          </w:tcPr>
          <w:p w14:paraId="6A2CA2D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068</w:t>
            </w:r>
          </w:p>
        </w:tc>
        <w:tc>
          <w:tcPr>
            <w:tcW w:w="939" w:type="dxa"/>
          </w:tcPr>
          <w:p w14:paraId="4D7145B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063</w:t>
            </w:r>
          </w:p>
        </w:tc>
        <w:tc>
          <w:tcPr>
            <w:tcW w:w="939" w:type="dxa"/>
          </w:tcPr>
          <w:p w14:paraId="0D8D3FC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058</w:t>
            </w:r>
          </w:p>
        </w:tc>
        <w:tc>
          <w:tcPr>
            <w:tcW w:w="939" w:type="dxa"/>
          </w:tcPr>
          <w:p w14:paraId="7ED3654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051</w:t>
            </w:r>
          </w:p>
        </w:tc>
        <w:tc>
          <w:tcPr>
            <w:tcW w:w="939" w:type="dxa"/>
          </w:tcPr>
          <w:p w14:paraId="0EE1BF1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047</w:t>
            </w:r>
          </w:p>
        </w:tc>
        <w:tc>
          <w:tcPr>
            <w:tcW w:w="939" w:type="dxa"/>
          </w:tcPr>
          <w:p w14:paraId="056CD54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c>
          <w:tcPr>
            <w:tcW w:w="1224" w:type="dxa"/>
          </w:tcPr>
          <w:p w14:paraId="3B3E212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036</w:t>
            </w:r>
          </w:p>
        </w:tc>
      </w:tr>
      <w:tr w:rsidR="00E77C9F" w:rsidRPr="00927761" w14:paraId="3BF85365" w14:textId="77777777" w:rsidTr="00EA51E5">
        <w:tc>
          <w:tcPr>
            <w:tcW w:w="1700" w:type="dxa"/>
          </w:tcPr>
          <w:p w14:paraId="23D0DE9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8,0</w:t>
            </w:r>
          </w:p>
        </w:tc>
        <w:tc>
          <w:tcPr>
            <w:tcW w:w="939" w:type="dxa"/>
          </w:tcPr>
          <w:p w14:paraId="1EF7D3F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065</w:t>
            </w:r>
          </w:p>
        </w:tc>
        <w:tc>
          <w:tcPr>
            <w:tcW w:w="939" w:type="dxa"/>
          </w:tcPr>
          <w:p w14:paraId="248BA2C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060</w:t>
            </w:r>
          </w:p>
        </w:tc>
        <w:tc>
          <w:tcPr>
            <w:tcW w:w="939" w:type="dxa"/>
          </w:tcPr>
          <w:p w14:paraId="1BF0129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055</w:t>
            </w:r>
          </w:p>
        </w:tc>
        <w:tc>
          <w:tcPr>
            <w:tcW w:w="939" w:type="dxa"/>
          </w:tcPr>
          <w:p w14:paraId="64061F7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052</w:t>
            </w:r>
          </w:p>
        </w:tc>
        <w:tc>
          <w:tcPr>
            <w:tcW w:w="939" w:type="dxa"/>
          </w:tcPr>
          <w:p w14:paraId="59F1242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939" w:type="dxa"/>
          </w:tcPr>
          <w:p w14:paraId="1305519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c>
          <w:tcPr>
            <w:tcW w:w="939" w:type="dxa"/>
          </w:tcPr>
          <w:p w14:paraId="4E183B7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1224" w:type="dxa"/>
          </w:tcPr>
          <w:p w14:paraId="12AE18C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035</w:t>
            </w:r>
          </w:p>
        </w:tc>
      </w:tr>
      <w:tr w:rsidR="00E77C9F" w:rsidRPr="00927761" w14:paraId="1D54A31D" w14:textId="77777777" w:rsidTr="00EA51E5">
        <w:tc>
          <w:tcPr>
            <w:tcW w:w="1700" w:type="dxa"/>
          </w:tcPr>
          <w:p w14:paraId="40A414C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9,0</w:t>
            </w:r>
          </w:p>
        </w:tc>
        <w:tc>
          <w:tcPr>
            <w:tcW w:w="939" w:type="dxa"/>
          </w:tcPr>
          <w:p w14:paraId="71BDA38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056</w:t>
            </w:r>
          </w:p>
        </w:tc>
        <w:tc>
          <w:tcPr>
            <w:tcW w:w="939" w:type="dxa"/>
          </w:tcPr>
          <w:p w14:paraId="13385E3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053</w:t>
            </w:r>
          </w:p>
        </w:tc>
        <w:tc>
          <w:tcPr>
            <w:tcW w:w="939" w:type="dxa"/>
          </w:tcPr>
          <w:p w14:paraId="7482754F"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939" w:type="dxa"/>
          </w:tcPr>
          <w:p w14:paraId="4BDB4D0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048</w:t>
            </w:r>
          </w:p>
        </w:tc>
        <w:tc>
          <w:tcPr>
            <w:tcW w:w="939" w:type="dxa"/>
          </w:tcPr>
          <w:p w14:paraId="37273D7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c>
          <w:tcPr>
            <w:tcW w:w="939" w:type="dxa"/>
          </w:tcPr>
          <w:p w14:paraId="776EE1D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c>
          <w:tcPr>
            <w:tcW w:w="939" w:type="dxa"/>
          </w:tcPr>
          <w:p w14:paraId="73DAD17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c>
          <w:tcPr>
            <w:tcW w:w="1224" w:type="dxa"/>
          </w:tcPr>
          <w:p w14:paraId="2CA3A74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035</w:t>
            </w:r>
          </w:p>
        </w:tc>
      </w:tr>
      <w:tr w:rsidR="00E77C9F" w:rsidRPr="00927761" w14:paraId="48E52A56" w14:textId="77777777" w:rsidTr="00EA51E5">
        <w:tc>
          <w:tcPr>
            <w:tcW w:w="1700" w:type="dxa"/>
          </w:tcPr>
          <w:p w14:paraId="530246F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10,0</w:t>
            </w:r>
          </w:p>
        </w:tc>
        <w:tc>
          <w:tcPr>
            <w:tcW w:w="939" w:type="dxa"/>
          </w:tcPr>
          <w:p w14:paraId="1969F4E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050</w:t>
            </w:r>
          </w:p>
        </w:tc>
        <w:tc>
          <w:tcPr>
            <w:tcW w:w="939" w:type="dxa"/>
          </w:tcPr>
          <w:p w14:paraId="10E54D7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047</w:t>
            </w:r>
          </w:p>
        </w:tc>
        <w:tc>
          <w:tcPr>
            <w:tcW w:w="939" w:type="dxa"/>
          </w:tcPr>
          <w:p w14:paraId="47D87D6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045</w:t>
            </w:r>
          </w:p>
        </w:tc>
        <w:tc>
          <w:tcPr>
            <w:tcW w:w="939" w:type="dxa"/>
          </w:tcPr>
          <w:p w14:paraId="574FCFB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c>
          <w:tcPr>
            <w:tcW w:w="939" w:type="dxa"/>
          </w:tcPr>
          <w:p w14:paraId="2BE00CD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939" w:type="dxa"/>
          </w:tcPr>
          <w:p w14:paraId="4D58CBB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c>
          <w:tcPr>
            <w:tcW w:w="939" w:type="dxa"/>
          </w:tcPr>
          <w:p w14:paraId="628C669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036</w:t>
            </w:r>
          </w:p>
        </w:tc>
        <w:tc>
          <w:tcPr>
            <w:tcW w:w="1224" w:type="dxa"/>
          </w:tcPr>
          <w:p w14:paraId="3F48049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033</w:t>
            </w:r>
          </w:p>
        </w:tc>
      </w:tr>
      <w:tr w:rsidR="00E77C9F" w:rsidRPr="00927761" w14:paraId="34DB2BA4" w14:textId="77777777" w:rsidTr="00EA51E5">
        <w:tc>
          <w:tcPr>
            <w:tcW w:w="1700" w:type="dxa"/>
          </w:tcPr>
          <w:p w14:paraId="1A960D6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11,0</w:t>
            </w:r>
          </w:p>
        </w:tc>
        <w:tc>
          <w:tcPr>
            <w:tcW w:w="939" w:type="dxa"/>
          </w:tcPr>
          <w:p w14:paraId="098CA19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044</w:t>
            </w:r>
          </w:p>
        </w:tc>
        <w:tc>
          <w:tcPr>
            <w:tcW w:w="939" w:type="dxa"/>
          </w:tcPr>
          <w:p w14:paraId="7320567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043</w:t>
            </w:r>
          </w:p>
        </w:tc>
        <w:tc>
          <w:tcPr>
            <w:tcW w:w="939" w:type="dxa"/>
          </w:tcPr>
          <w:p w14:paraId="3AA275B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042</w:t>
            </w:r>
          </w:p>
        </w:tc>
        <w:tc>
          <w:tcPr>
            <w:tcW w:w="939" w:type="dxa"/>
          </w:tcPr>
          <w:p w14:paraId="058BB16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041</w:t>
            </w:r>
          </w:p>
        </w:tc>
        <w:tc>
          <w:tcPr>
            <w:tcW w:w="939" w:type="dxa"/>
          </w:tcPr>
          <w:p w14:paraId="5B215272"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c>
          <w:tcPr>
            <w:tcW w:w="939" w:type="dxa"/>
          </w:tcPr>
          <w:p w14:paraId="2864C8B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035</w:t>
            </w:r>
          </w:p>
        </w:tc>
        <w:tc>
          <w:tcPr>
            <w:tcW w:w="939" w:type="dxa"/>
          </w:tcPr>
          <w:p w14:paraId="3D73E9A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032</w:t>
            </w:r>
          </w:p>
        </w:tc>
        <w:tc>
          <w:tcPr>
            <w:tcW w:w="1224" w:type="dxa"/>
          </w:tcPr>
          <w:p w14:paraId="22D7336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030</w:t>
            </w:r>
          </w:p>
        </w:tc>
      </w:tr>
      <w:tr w:rsidR="00E77C9F" w:rsidRPr="00927761" w14:paraId="0945EB75" w14:textId="77777777" w:rsidTr="00EA51E5">
        <w:tc>
          <w:tcPr>
            <w:tcW w:w="1700" w:type="dxa"/>
          </w:tcPr>
          <w:p w14:paraId="572601C7"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12,0</w:t>
            </w:r>
          </w:p>
        </w:tc>
        <w:tc>
          <w:tcPr>
            <w:tcW w:w="939" w:type="dxa"/>
          </w:tcPr>
          <w:p w14:paraId="681F08E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040</w:t>
            </w:r>
          </w:p>
        </w:tc>
        <w:tc>
          <w:tcPr>
            <w:tcW w:w="939" w:type="dxa"/>
          </w:tcPr>
          <w:p w14:paraId="09A58F6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039</w:t>
            </w:r>
          </w:p>
        </w:tc>
        <w:tc>
          <w:tcPr>
            <w:tcW w:w="939" w:type="dxa"/>
          </w:tcPr>
          <w:p w14:paraId="2F7B94E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c>
          <w:tcPr>
            <w:tcW w:w="939" w:type="dxa"/>
          </w:tcPr>
          <w:p w14:paraId="330C08A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037</w:t>
            </w:r>
          </w:p>
        </w:tc>
        <w:tc>
          <w:tcPr>
            <w:tcW w:w="939" w:type="dxa"/>
          </w:tcPr>
          <w:p w14:paraId="6FB4EB5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034</w:t>
            </w:r>
          </w:p>
        </w:tc>
        <w:tc>
          <w:tcPr>
            <w:tcW w:w="939" w:type="dxa"/>
          </w:tcPr>
          <w:p w14:paraId="0AB598C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032</w:t>
            </w:r>
          </w:p>
        </w:tc>
        <w:tc>
          <w:tcPr>
            <w:tcW w:w="939" w:type="dxa"/>
          </w:tcPr>
          <w:p w14:paraId="73B24C2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030</w:t>
            </w:r>
          </w:p>
        </w:tc>
        <w:tc>
          <w:tcPr>
            <w:tcW w:w="1224" w:type="dxa"/>
          </w:tcPr>
          <w:p w14:paraId="1A21444D"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028</w:t>
            </w:r>
          </w:p>
        </w:tc>
      </w:tr>
      <w:tr w:rsidR="00E77C9F" w:rsidRPr="00927761" w14:paraId="704DAA74" w14:textId="77777777" w:rsidTr="00EA51E5">
        <w:tc>
          <w:tcPr>
            <w:tcW w:w="1700" w:type="dxa"/>
          </w:tcPr>
          <w:p w14:paraId="5A66A4C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13,0</w:t>
            </w:r>
          </w:p>
        </w:tc>
        <w:tc>
          <w:tcPr>
            <w:tcW w:w="939" w:type="dxa"/>
          </w:tcPr>
          <w:p w14:paraId="2ECCEFE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038</w:t>
            </w:r>
          </w:p>
        </w:tc>
        <w:tc>
          <w:tcPr>
            <w:tcW w:w="939" w:type="dxa"/>
          </w:tcPr>
          <w:p w14:paraId="071CBAA1"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037</w:t>
            </w:r>
          </w:p>
        </w:tc>
        <w:tc>
          <w:tcPr>
            <w:tcW w:w="939" w:type="dxa"/>
          </w:tcPr>
          <w:p w14:paraId="7430651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036</w:t>
            </w:r>
          </w:p>
        </w:tc>
        <w:tc>
          <w:tcPr>
            <w:tcW w:w="939" w:type="dxa"/>
          </w:tcPr>
          <w:p w14:paraId="7FA207F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035</w:t>
            </w:r>
          </w:p>
        </w:tc>
        <w:tc>
          <w:tcPr>
            <w:tcW w:w="939" w:type="dxa"/>
          </w:tcPr>
          <w:p w14:paraId="0618004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032</w:t>
            </w:r>
          </w:p>
        </w:tc>
        <w:tc>
          <w:tcPr>
            <w:tcW w:w="939" w:type="dxa"/>
          </w:tcPr>
          <w:p w14:paraId="61CF2ECE"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030</w:t>
            </w:r>
          </w:p>
        </w:tc>
        <w:tc>
          <w:tcPr>
            <w:tcW w:w="939" w:type="dxa"/>
          </w:tcPr>
          <w:p w14:paraId="64438993"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028</w:t>
            </w:r>
          </w:p>
        </w:tc>
        <w:tc>
          <w:tcPr>
            <w:tcW w:w="1224" w:type="dxa"/>
          </w:tcPr>
          <w:p w14:paraId="0E01A618"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026</w:t>
            </w:r>
          </w:p>
        </w:tc>
      </w:tr>
      <w:tr w:rsidR="00E77C9F" w:rsidRPr="00927761" w14:paraId="02EA20B9" w14:textId="77777777" w:rsidTr="00EA51E5">
        <w:tc>
          <w:tcPr>
            <w:tcW w:w="1700" w:type="dxa"/>
          </w:tcPr>
          <w:p w14:paraId="6E9105C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14,0</w:t>
            </w:r>
          </w:p>
        </w:tc>
        <w:tc>
          <w:tcPr>
            <w:tcW w:w="939" w:type="dxa"/>
          </w:tcPr>
          <w:p w14:paraId="4C974A7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037</w:t>
            </w:r>
          </w:p>
        </w:tc>
        <w:tc>
          <w:tcPr>
            <w:tcW w:w="939" w:type="dxa"/>
          </w:tcPr>
          <w:p w14:paraId="63112A85"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036</w:t>
            </w:r>
          </w:p>
        </w:tc>
        <w:tc>
          <w:tcPr>
            <w:tcW w:w="939" w:type="dxa"/>
          </w:tcPr>
          <w:p w14:paraId="2499285B"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035</w:t>
            </w:r>
          </w:p>
        </w:tc>
        <w:tc>
          <w:tcPr>
            <w:tcW w:w="939" w:type="dxa"/>
          </w:tcPr>
          <w:p w14:paraId="22ADDE16"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034</w:t>
            </w:r>
          </w:p>
        </w:tc>
        <w:tc>
          <w:tcPr>
            <w:tcW w:w="939" w:type="dxa"/>
          </w:tcPr>
          <w:p w14:paraId="032DC039"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031</w:t>
            </w:r>
          </w:p>
        </w:tc>
        <w:tc>
          <w:tcPr>
            <w:tcW w:w="939" w:type="dxa"/>
          </w:tcPr>
          <w:p w14:paraId="0D33F01A"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029</w:t>
            </w:r>
          </w:p>
        </w:tc>
        <w:tc>
          <w:tcPr>
            <w:tcW w:w="939" w:type="dxa"/>
          </w:tcPr>
          <w:p w14:paraId="1C8EBB10"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027</w:t>
            </w:r>
          </w:p>
        </w:tc>
        <w:tc>
          <w:tcPr>
            <w:tcW w:w="1224" w:type="dxa"/>
          </w:tcPr>
          <w:p w14:paraId="2AAB2654" w14:textId="77777777" w:rsidR="00E77C9F" w:rsidRPr="00EA51E5" w:rsidRDefault="00E77C9F" w:rsidP="00C14C87">
            <w:pPr>
              <w:widowControl w:val="0"/>
              <w:spacing w:line="288" w:lineRule="auto"/>
              <w:jc w:val="center"/>
              <w:rPr>
                <w:rFonts w:ascii="Arial" w:hAnsi="Arial" w:cs="Arial"/>
                <w:sz w:val="18"/>
                <w:szCs w:val="18"/>
                <w:lang w:val="uk-UA"/>
              </w:rPr>
            </w:pPr>
            <w:r w:rsidRPr="00EA51E5">
              <w:rPr>
                <w:rFonts w:ascii="Arial" w:hAnsi="Arial" w:cs="Arial"/>
                <w:sz w:val="18"/>
                <w:szCs w:val="18"/>
                <w:lang w:val="uk-UA"/>
              </w:rPr>
              <w:t>025</w:t>
            </w:r>
          </w:p>
        </w:tc>
      </w:tr>
      <w:tr w:rsidR="00E77C9F" w:rsidRPr="0055657E" w14:paraId="3612BA4D" w14:textId="77777777" w:rsidTr="00EA51E5">
        <w:tc>
          <w:tcPr>
            <w:tcW w:w="9497" w:type="dxa"/>
            <w:gridSpan w:val="9"/>
          </w:tcPr>
          <w:p w14:paraId="6AF61DE0" w14:textId="77777777" w:rsidR="00E77C9F" w:rsidRPr="00EA51E5" w:rsidRDefault="00E77C9F" w:rsidP="00EA51E5">
            <w:pPr>
              <w:pStyle w:val="af8"/>
              <w:widowControl w:val="0"/>
              <w:rPr>
                <w:rFonts w:ascii="Arial" w:hAnsi="Arial" w:cs="Arial"/>
                <w:szCs w:val="18"/>
                <w:lang w:val="uk-UA"/>
              </w:rPr>
            </w:pPr>
            <w:r w:rsidRPr="00EA51E5">
              <w:rPr>
                <w:rFonts w:ascii="Arial" w:hAnsi="Arial" w:cs="Arial"/>
                <w:b/>
                <w:szCs w:val="18"/>
                <w:lang w:val="uk-UA"/>
              </w:rPr>
              <w:t>Примітка 1.</w:t>
            </w:r>
            <w:r w:rsidRPr="00EA51E5">
              <w:rPr>
                <w:rFonts w:ascii="Arial" w:hAnsi="Arial" w:cs="Arial"/>
                <w:szCs w:val="18"/>
                <w:lang w:val="uk-UA"/>
              </w:rPr>
              <w:t xml:space="preserve"> Значення коефіцієнтів </w:t>
            </w:r>
            <w:r w:rsidRPr="00EA51E5">
              <w:rPr>
                <w:rFonts w:ascii="Arial" w:hAnsi="Arial" w:cs="Arial"/>
                <w:i/>
                <w:szCs w:val="18"/>
                <w:lang w:val="uk-UA"/>
              </w:rPr>
              <w:sym w:font="Symbol" w:char="F06A"/>
            </w:r>
            <w:r w:rsidRPr="00EA51E5">
              <w:rPr>
                <w:rFonts w:ascii="Arial" w:hAnsi="Arial" w:cs="Arial"/>
                <w:i/>
                <w:szCs w:val="18"/>
                <w:vertAlign w:val="subscript"/>
                <w:lang w:val="uk-UA"/>
              </w:rPr>
              <w:t>e</w:t>
            </w:r>
            <w:r w:rsidRPr="00EA51E5">
              <w:rPr>
                <w:rFonts w:ascii="Arial" w:hAnsi="Arial" w:cs="Arial"/>
                <w:szCs w:val="18"/>
                <w:lang w:val="uk-UA"/>
              </w:rPr>
              <w:t xml:space="preserve"> в таблиці збільшені в 1000 разів.</w:t>
            </w:r>
          </w:p>
          <w:p w14:paraId="7EE51991" w14:textId="77777777" w:rsidR="00E77C9F" w:rsidRPr="00EA51E5" w:rsidRDefault="00E77C9F" w:rsidP="00EA51E5">
            <w:pPr>
              <w:pStyle w:val="af8"/>
              <w:widowControl w:val="0"/>
              <w:rPr>
                <w:rFonts w:ascii="Arial" w:hAnsi="Arial" w:cs="Arial"/>
                <w:szCs w:val="18"/>
                <w:lang w:val="uk-UA"/>
              </w:rPr>
            </w:pPr>
            <w:r w:rsidRPr="00EA51E5">
              <w:rPr>
                <w:rFonts w:ascii="Arial" w:hAnsi="Arial" w:cs="Arial"/>
                <w:b/>
                <w:szCs w:val="18"/>
                <w:lang w:val="uk-UA"/>
              </w:rPr>
              <w:t>Примітка 2.</w:t>
            </w:r>
            <w:r w:rsidR="00E153CA" w:rsidRPr="00EA51E5">
              <w:rPr>
                <w:rFonts w:ascii="Arial" w:hAnsi="Arial" w:cs="Arial"/>
                <w:szCs w:val="18"/>
                <w:lang w:val="uk-UA"/>
              </w:rPr>
              <w:t> Значення коефіцієнта</w:t>
            </w:r>
            <w:r w:rsidRPr="00EA51E5">
              <w:rPr>
                <w:rFonts w:ascii="Arial" w:hAnsi="Arial" w:cs="Arial"/>
                <w:szCs w:val="18"/>
                <w:lang w:val="uk-UA"/>
              </w:rPr>
              <w:t xml:space="preserve"> </w:t>
            </w:r>
            <w:r w:rsidRPr="00EA51E5">
              <w:rPr>
                <w:rFonts w:ascii="Arial" w:hAnsi="Arial" w:cs="Arial"/>
                <w:i/>
                <w:szCs w:val="18"/>
                <w:lang w:val="uk-UA"/>
              </w:rPr>
              <w:sym w:font="Symbol" w:char="F06A"/>
            </w:r>
            <w:r w:rsidRPr="00EA51E5">
              <w:rPr>
                <w:rFonts w:ascii="Arial" w:hAnsi="Arial" w:cs="Arial"/>
                <w:i/>
                <w:szCs w:val="18"/>
                <w:vertAlign w:val="subscript"/>
                <w:lang w:val="uk-UA"/>
              </w:rPr>
              <w:t>e</w:t>
            </w:r>
            <w:r w:rsidRPr="00EA51E5">
              <w:rPr>
                <w:rFonts w:ascii="Arial" w:hAnsi="Arial" w:cs="Arial"/>
                <w:szCs w:val="18"/>
                <w:lang w:val="uk-UA"/>
              </w:rPr>
              <w:t xml:space="preserve"> </w:t>
            </w:r>
            <w:r w:rsidR="00AC200A" w:rsidRPr="00EA51E5">
              <w:rPr>
                <w:rFonts w:ascii="Arial" w:hAnsi="Arial" w:cs="Arial"/>
                <w:szCs w:val="18"/>
                <w:lang w:val="uk-UA"/>
              </w:rPr>
              <w:t xml:space="preserve">приймається </w:t>
            </w:r>
            <w:r w:rsidRPr="00EA51E5">
              <w:rPr>
                <w:rFonts w:ascii="Arial" w:hAnsi="Arial" w:cs="Arial"/>
                <w:szCs w:val="18"/>
                <w:lang w:val="uk-UA"/>
              </w:rPr>
              <w:t xml:space="preserve">не більше за значення коефіцієнта </w:t>
            </w:r>
            <w:r w:rsidRPr="00EA51E5">
              <w:rPr>
                <w:rFonts w:ascii="Arial" w:hAnsi="Arial" w:cs="Arial"/>
                <w:i/>
                <w:szCs w:val="18"/>
                <w:lang w:val="uk-UA"/>
              </w:rPr>
              <w:sym w:font="Symbol" w:char="F06A"/>
            </w:r>
            <w:r w:rsidRPr="00EA51E5">
              <w:rPr>
                <w:rFonts w:ascii="Arial" w:hAnsi="Arial" w:cs="Arial"/>
                <w:szCs w:val="18"/>
                <w:lang w:val="uk-UA"/>
              </w:rPr>
              <w:t xml:space="preserve"> .</w:t>
            </w:r>
          </w:p>
        </w:tc>
      </w:tr>
    </w:tbl>
    <w:p w14:paraId="0781E1BC" w14:textId="77777777" w:rsidR="00E77C9F" w:rsidRPr="00927761" w:rsidRDefault="00E77C9F" w:rsidP="00E77C9F">
      <w:pPr>
        <w:widowControl w:val="0"/>
        <w:ind w:firstLine="709"/>
        <w:rPr>
          <w:sz w:val="22"/>
          <w:lang w:val="uk-UA"/>
        </w:rPr>
        <w:sectPr w:rsidR="00E77C9F" w:rsidRPr="00927761" w:rsidSect="002F2BB2">
          <w:headerReference w:type="even" r:id="rId2253"/>
          <w:headerReference w:type="default" r:id="rId2254"/>
          <w:footerReference w:type="even" r:id="rId2255"/>
          <w:footerReference w:type="default" r:id="rId2256"/>
          <w:pgSz w:w="11907" w:h="16840" w:code="9"/>
          <w:pgMar w:top="1134" w:right="1134" w:bottom="1134" w:left="1134" w:header="567" w:footer="709" w:gutter="0"/>
          <w:cols w:space="60"/>
          <w:noEndnote/>
        </w:sectPr>
      </w:pPr>
    </w:p>
    <w:tbl>
      <w:tblPr>
        <w:tblW w:w="0" w:type="auto"/>
        <w:tblLook w:val="01E0" w:firstRow="1" w:lastRow="1" w:firstColumn="1" w:lastColumn="1" w:noHBand="0" w:noVBand="0"/>
      </w:tblPr>
      <w:tblGrid>
        <w:gridCol w:w="388"/>
        <w:gridCol w:w="14012"/>
        <w:gridCol w:w="420"/>
      </w:tblGrid>
      <w:tr w:rsidR="00074554" w:rsidRPr="00927761" w14:paraId="327AD165" w14:textId="77777777">
        <w:trPr>
          <w:cantSplit/>
          <w:trHeight w:val="8983"/>
        </w:trPr>
        <w:tc>
          <w:tcPr>
            <w:tcW w:w="388" w:type="dxa"/>
            <w:textDirection w:val="tbRl"/>
          </w:tcPr>
          <w:p w14:paraId="1CBDA0E5" w14:textId="77777777" w:rsidR="00074554" w:rsidRPr="00927761" w:rsidRDefault="00074554" w:rsidP="00DF70D4">
            <w:pPr>
              <w:widowControl w:val="0"/>
              <w:ind w:left="113" w:right="113"/>
              <w:jc w:val="right"/>
              <w:rPr>
                <w:szCs w:val="28"/>
                <w:lang w:val="uk-UA"/>
              </w:rPr>
            </w:pPr>
          </w:p>
        </w:tc>
        <w:tc>
          <w:tcPr>
            <w:tcW w:w="14012" w:type="dxa"/>
          </w:tcPr>
          <w:p w14:paraId="31D2427D" w14:textId="77777777" w:rsidR="00074554" w:rsidRPr="00E153CA" w:rsidRDefault="00074554" w:rsidP="00E153CA">
            <w:pPr>
              <w:widowControl w:val="0"/>
              <w:rPr>
                <w:rFonts w:ascii="Arial" w:hAnsi="Arial" w:cs="Arial"/>
                <w:sz w:val="21"/>
                <w:szCs w:val="21"/>
                <w:lang w:val="uk-UA"/>
              </w:rPr>
            </w:pPr>
            <w:r w:rsidRPr="00E153CA">
              <w:rPr>
                <w:rFonts w:ascii="Arial" w:hAnsi="Arial" w:cs="Arial"/>
                <w:b/>
                <w:sz w:val="21"/>
                <w:szCs w:val="21"/>
                <w:lang w:val="uk-UA"/>
              </w:rPr>
              <w:t>Таблиця Ж.5</w:t>
            </w:r>
            <w:r w:rsidRPr="00E153CA">
              <w:rPr>
                <w:rFonts w:ascii="Arial" w:hAnsi="Arial" w:cs="Arial"/>
                <w:sz w:val="21"/>
                <w:szCs w:val="21"/>
                <w:lang w:val="uk-UA"/>
              </w:rPr>
              <w:t> </w:t>
            </w:r>
            <w:r w:rsidRPr="00E153CA">
              <w:rPr>
                <w:rFonts w:ascii="Arial" w:hAnsi="Arial" w:cs="Arial"/>
                <w:sz w:val="21"/>
                <w:szCs w:val="21"/>
                <w:lang w:val="uk-UA" w:eastAsia="uk-UA"/>
              </w:rPr>
              <w:sym w:font="Times New Roman" w:char="2013"/>
            </w:r>
            <w:r w:rsidRPr="00E153CA">
              <w:rPr>
                <w:rFonts w:ascii="Arial" w:hAnsi="Arial" w:cs="Arial"/>
                <w:sz w:val="21"/>
                <w:szCs w:val="21"/>
                <w:lang w:val="uk-UA"/>
              </w:rPr>
              <w:t xml:space="preserve"> Приведені відносні ексцентриситети </w:t>
            </w:r>
            <w:r w:rsidRPr="00E153CA">
              <w:rPr>
                <w:rFonts w:ascii="Arial" w:hAnsi="Arial" w:cs="Arial"/>
                <w:i/>
                <w:sz w:val="21"/>
                <w:szCs w:val="21"/>
                <w:lang w:val="uk-UA"/>
              </w:rPr>
              <w:t>m</w:t>
            </w:r>
            <w:r w:rsidRPr="00E153CA">
              <w:rPr>
                <w:rFonts w:ascii="Arial" w:hAnsi="Arial" w:cs="Arial"/>
                <w:i/>
                <w:sz w:val="21"/>
                <w:szCs w:val="21"/>
                <w:vertAlign w:val="subscript"/>
                <w:lang w:val="uk-UA"/>
              </w:rPr>
              <w:t>ef</w:t>
            </w:r>
            <w:r w:rsidRPr="00E153CA">
              <w:rPr>
                <w:rFonts w:ascii="Arial" w:hAnsi="Arial" w:cs="Arial"/>
                <w:sz w:val="21"/>
                <w:szCs w:val="21"/>
                <w:lang w:val="uk-UA"/>
              </w:rPr>
              <w:t xml:space="preserve"> для позацентрово стиснутих стрижнів з шарнірно обпертими кінцями</w:t>
            </w:r>
          </w:p>
          <w:tbl>
            <w:tblPr>
              <w:tblW w:w="13589"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2693"/>
              <w:gridCol w:w="690"/>
              <w:gridCol w:w="926"/>
              <w:gridCol w:w="927"/>
              <w:gridCol w:w="931"/>
              <w:gridCol w:w="931"/>
              <w:gridCol w:w="931"/>
              <w:gridCol w:w="889"/>
              <w:gridCol w:w="964"/>
              <w:gridCol w:w="891"/>
              <w:gridCol w:w="851"/>
              <w:gridCol w:w="850"/>
              <w:gridCol w:w="1106"/>
              <w:gridCol w:w="9"/>
            </w:tblGrid>
            <w:tr w:rsidR="00074554" w:rsidRPr="0055657E" w14:paraId="1A93E02B" w14:textId="77777777" w:rsidTr="00EA51E5">
              <w:trPr>
                <w:gridAfter w:val="1"/>
                <w:wAfter w:w="9" w:type="dxa"/>
                <w:cantSplit/>
              </w:trPr>
              <w:tc>
                <w:tcPr>
                  <w:tcW w:w="2693" w:type="dxa"/>
                  <w:vMerge w:val="restart"/>
                  <w:vAlign w:val="center"/>
                </w:tcPr>
                <w:p w14:paraId="6A4D9252" w14:textId="77777777" w:rsidR="00074554" w:rsidRPr="00927761" w:rsidRDefault="00074554" w:rsidP="0021549A">
                  <w:pPr>
                    <w:widowControl w:val="0"/>
                    <w:jc w:val="center"/>
                    <w:rPr>
                      <w:sz w:val="22"/>
                      <w:lang w:val="uk-UA"/>
                    </w:rPr>
                  </w:pPr>
                  <w:r w:rsidRPr="00927761">
                    <w:rPr>
                      <w:sz w:val="22"/>
                      <w:lang w:val="uk-UA"/>
                    </w:rPr>
                    <w:t>Форма епюри моментів</w:t>
                  </w:r>
                </w:p>
              </w:tc>
              <w:tc>
                <w:tcPr>
                  <w:tcW w:w="690" w:type="dxa"/>
                  <w:vMerge w:val="restart"/>
                  <w:vAlign w:val="center"/>
                </w:tcPr>
                <w:p w14:paraId="3CF3369F" w14:textId="77777777" w:rsidR="00074554" w:rsidRPr="00927761" w:rsidRDefault="00074554" w:rsidP="0021549A">
                  <w:pPr>
                    <w:widowControl w:val="0"/>
                    <w:jc w:val="center"/>
                    <w:rPr>
                      <w:sz w:val="22"/>
                      <w:lang w:val="uk-UA"/>
                    </w:rPr>
                  </w:pPr>
                  <w:r w:rsidRPr="00927761">
                    <w:rPr>
                      <w:position w:val="-6"/>
                      <w:sz w:val="22"/>
                      <w:lang w:val="uk-UA"/>
                    </w:rPr>
                    <w:object w:dxaOrig="220" w:dyaOrig="300" w14:anchorId="557B0E78">
                      <v:shape id="_x0000_i2264" type="#_x0000_t75" style="width:11pt;height:15pt" o:ole="" fillcolor="window">
                        <v:imagedata r:id="rId2257" o:title=""/>
                      </v:shape>
                      <o:OLEObject Type="Embed" ProgID="Equation.DSMT4" ShapeID="_x0000_i2264" DrawAspect="Content" ObjectID="_1838152162" r:id="rId2258"/>
                    </w:object>
                  </w:r>
                </w:p>
              </w:tc>
              <w:tc>
                <w:tcPr>
                  <w:tcW w:w="10197" w:type="dxa"/>
                  <w:gridSpan w:val="11"/>
                  <w:vAlign w:val="center"/>
                </w:tcPr>
                <w:p w14:paraId="59833BA4" w14:textId="77777777" w:rsidR="00074554" w:rsidRPr="00927761" w:rsidRDefault="00074554" w:rsidP="0021549A">
                  <w:pPr>
                    <w:widowControl w:val="0"/>
                    <w:jc w:val="center"/>
                    <w:rPr>
                      <w:sz w:val="22"/>
                      <w:lang w:val="uk-UA"/>
                    </w:rPr>
                  </w:pPr>
                  <w:r w:rsidRPr="00927761">
                    <w:rPr>
                      <w:sz w:val="22"/>
                      <w:lang w:val="uk-UA"/>
                    </w:rPr>
                    <w:t xml:space="preserve">Значення </w:t>
                  </w:r>
                  <w:r w:rsidRPr="00927761">
                    <w:rPr>
                      <w:i/>
                      <w:sz w:val="22"/>
                      <w:lang w:val="uk-UA"/>
                    </w:rPr>
                    <w:t>m</w:t>
                  </w:r>
                  <w:r w:rsidRPr="00927761">
                    <w:rPr>
                      <w:i/>
                      <w:sz w:val="22"/>
                      <w:vertAlign w:val="subscript"/>
                      <w:lang w:val="uk-UA"/>
                    </w:rPr>
                    <w:t>ef</w:t>
                  </w:r>
                  <w:r w:rsidRPr="00927761">
                    <w:rPr>
                      <w:sz w:val="22"/>
                      <w:lang w:val="uk-UA"/>
                    </w:rPr>
                    <w:t xml:space="preserve"> при </w:t>
                  </w:r>
                  <w:r w:rsidRPr="00927761">
                    <w:rPr>
                      <w:i/>
                      <w:sz w:val="22"/>
                      <w:lang w:val="uk-UA"/>
                    </w:rPr>
                    <w:t>m</w:t>
                  </w:r>
                  <w:r w:rsidRPr="00927761">
                    <w:rPr>
                      <w:i/>
                      <w:sz w:val="22"/>
                      <w:vertAlign w:val="subscript"/>
                      <w:lang w:val="uk-UA"/>
                    </w:rPr>
                    <w:t>ef,</w:t>
                  </w:r>
                  <w:r w:rsidRPr="00927761">
                    <w:rPr>
                      <w:sz w:val="22"/>
                      <w:vertAlign w:val="subscript"/>
                      <w:lang w:val="uk-UA"/>
                    </w:rPr>
                    <w:t>1</w:t>
                  </w:r>
                  <w:r w:rsidRPr="00927761">
                    <w:rPr>
                      <w:sz w:val="22"/>
                      <w:lang w:val="uk-UA"/>
                    </w:rPr>
                    <w:t>, який дорівнює</w:t>
                  </w:r>
                </w:p>
              </w:tc>
            </w:tr>
            <w:tr w:rsidR="00074554" w:rsidRPr="00927761" w14:paraId="365D02CF" w14:textId="77777777" w:rsidTr="00EA51E5">
              <w:trPr>
                <w:cantSplit/>
              </w:trPr>
              <w:tc>
                <w:tcPr>
                  <w:tcW w:w="2693" w:type="dxa"/>
                  <w:vMerge/>
                </w:tcPr>
                <w:p w14:paraId="360B8014" w14:textId="77777777" w:rsidR="00074554" w:rsidRPr="00927761" w:rsidRDefault="00074554" w:rsidP="0021549A">
                  <w:pPr>
                    <w:widowControl w:val="0"/>
                    <w:jc w:val="center"/>
                    <w:rPr>
                      <w:sz w:val="22"/>
                      <w:lang w:val="uk-UA"/>
                    </w:rPr>
                  </w:pPr>
                </w:p>
              </w:tc>
              <w:tc>
                <w:tcPr>
                  <w:tcW w:w="690" w:type="dxa"/>
                  <w:vMerge/>
                </w:tcPr>
                <w:p w14:paraId="723D4A6A" w14:textId="77777777" w:rsidR="00074554" w:rsidRPr="00927761" w:rsidRDefault="00074554" w:rsidP="0021549A">
                  <w:pPr>
                    <w:widowControl w:val="0"/>
                    <w:jc w:val="center"/>
                    <w:rPr>
                      <w:sz w:val="22"/>
                      <w:lang w:val="uk-UA"/>
                    </w:rPr>
                  </w:pPr>
                </w:p>
              </w:tc>
              <w:tc>
                <w:tcPr>
                  <w:tcW w:w="926" w:type="dxa"/>
                  <w:vAlign w:val="center"/>
                </w:tcPr>
                <w:p w14:paraId="345CCBD4" w14:textId="77777777" w:rsidR="00074554" w:rsidRPr="00927761" w:rsidRDefault="00074554" w:rsidP="0021549A">
                  <w:pPr>
                    <w:widowControl w:val="0"/>
                    <w:jc w:val="center"/>
                    <w:rPr>
                      <w:sz w:val="22"/>
                      <w:lang w:val="uk-UA"/>
                    </w:rPr>
                  </w:pPr>
                  <w:r w:rsidRPr="00927761">
                    <w:rPr>
                      <w:sz w:val="22"/>
                      <w:lang w:val="uk-UA"/>
                    </w:rPr>
                    <w:t>0,1</w:t>
                  </w:r>
                </w:p>
              </w:tc>
              <w:tc>
                <w:tcPr>
                  <w:tcW w:w="927" w:type="dxa"/>
                  <w:vAlign w:val="center"/>
                </w:tcPr>
                <w:p w14:paraId="67045FA7" w14:textId="77777777" w:rsidR="00074554" w:rsidRPr="00927761" w:rsidRDefault="00074554" w:rsidP="0021549A">
                  <w:pPr>
                    <w:widowControl w:val="0"/>
                    <w:jc w:val="center"/>
                    <w:rPr>
                      <w:sz w:val="22"/>
                      <w:lang w:val="uk-UA"/>
                    </w:rPr>
                  </w:pPr>
                  <w:r w:rsidRPr="00927761">
                    <w:rPr>
                      <w:sz w:val="22"/>
                      <w:lang w:val="uk-UA"/>
                    </w:rPr>
                    <w:t>0,5</w:t>
                  </w:r>
                </w:p>
              </w:tc>
              <w:tc>
                <w:tcPr>
                  <w:tcW w:w="931" w:type="dxa"/>
                  <w:vAlign w:val="center"/>
                </w:tcPr>
                <w:p w14:paraId="2DD66921" w14:textId="77777777" w:rsidR="00074554" w:rsidRPr="00927761" w:rsidRDefault="00074554" w:rsidP="0021549A">
                  <w:pPr>
                    <w:widowControl w:val="0"/>
                    <w:jc w:val="center"/>
                    <w:rPr>
                      <w:sz w:val="22"/>
                      <w:lang w:val="uk-UA"/>
                    </w:rPr>
                  </w:pPr>
                  <w:r w:rsidRPr="00927761">
                    <w:rPr>
                      <w:sz w:val="22"/>
                      <w:lang w:val="uk-UA"/>
                    </w:rPr>
                    <w:t>1,0</w:t>
                  </w:r>
                </w:p>
              </w:tc>
              <w:tc>
                <w:tcPr>
                  <w:tcW w:w="931" w:type="dxa"/>
                  <w:vAlign w:val="center"/>
                </w:tcPr>
                <w:p w14:paraId="158BDA34" w14:textId="77777777" w:rsidR="00074554" w:rsidRPr="00927761" w:rsidRDefault="00074554" w:rsidP="0021549A">
                  <w:pPr>
                    <w:widowControl w:val="0"/>
                    <w:jc w:val="center"/>
                    <w:rPr>
                      <w:sz w:val="22"/>
                      <w:lang w:val="uk-UA"/>
                    </w:rPr>
                  </w:pPr>
                  <w:r w:rsidRPr="00927761">
                    <w:rPr>
                      <w:sz w:val="22"/>
                      <w:lang w:val="uk-UA"/>
                    </w:rPr>
                    <w:t>1,5</w:t>
                  </w:r>
                </w:p>
              </w:tc>
              <w:tc>
                <w:tcPr>
                  <w:tcW w:w="931" w:type="dxa"/>
                  <w:vAlign w:val="center"/>
                </w:tcPr>
                <w:p w14:paraId="313EADBF" w14:textId="77777777" w:rsidR="00074554" w:rsidRPr="00927761" w:rsidRDefault="00074554" w:rsidP="0021549A">
                  <w:pPr>
                    <w:widowControl w:val="0"/>
                    <w:jc w:val="center"/>
                    <w:rPr>
                      <w:sz w:val="22"/>
                      <w:lang w:val="uk-UA"/>
                    </w:rPr>
                  </w:pPr>
                  <w:r w:rsidRPr="00927761">
                    <w:rPr>
                      <w:sz w:val="22"/>
                      <w:lang w:val="uk-UA"/>
                    </w:rPr>
                    <w:t>2,0</w:t>
                  </w:r>
                </w:p>
              </w:tc>
              <w:tc>
                <w:tcPr>
                  <w:tcW w:w="889" w:type="dxa"/>
                  <w:vAlign w:val="center"/>
                </w:tcPr>
                <w:p w14:paraId="4C9C3C59" w14:textId="77777777" w:rsidR="00074554" w:rsidRPr="00927761" w:rsidRDefault="00074554" w:rsidP="0021549A">
                  <w:pPr>
                    <w:widowControl w:val="0"/>
                    <w:jc w:val="center"/>
                    <w:rPr>
                      <w:sz w:val="22"/>
                      <w:lang w:val="uk-UA"/>
                    </w:rPr>
                  </w:pPr>
                  <w:r w:rsidRPr="00927761">
                    <w:rPr>
                      <w:sz w:val="22"/>
                      <w:lang w:val="uk-UA"/>
                    </w:rPr>
                    <w:t>3,0</w:t>
                  </w:r>
                </w:p>
              </w:tc>
              <w:tc>
                <w:tcPr>
                  <w:tcW w:w="964" w:type="dxa"/>
                  <w:vAlign w:val="center"/>
                </w:tcPr>
                <w:p w14:paraId="20C3F282" w14:textId="77777777" w:rsidR="00074554" w:rsidRPr="00927761" w:rsidRDefault="00074554" w:rsidP="0021549A">
                  <w:pPr>
                    <w:widowControl w:val="0"/>
                    <w:jc w:val="center"/>
                    <w:rPr>
                      <w:sz w:val="22"/>
                      <w:lang w:val="uk-UA"/>
                    </w:rPr>
                  </w:pPr>
                  <w:r w:rsidRPr="00927761">
                    <w:rPr>
                      <w:sz w:val="22"/>
                      <w:lang w:val="uk-UA"/>
                    </w:rPr>
                    <w:t>4,0</w:t>
                  </w:r>
                </w:p>
              </w:tc>
              <w:tc>
                <w:tcPr>
                  <w:tcW w:w="891" w:type="dxa"/>
                  <w:vAlign w:val="center"/>
                </w:tcPr>
                <w:p w14:paraId="183B2658" w14:textId="77777777" w:rsidR="00074554" w:rsidRPr="00927761" w:rsidRDefault="00074554" w:rsidP="0021549A">
                  <w:pPr>
                    <w:widowControl w:val="0"/>
                    <w:jc w:val="center"/>
                    <w:rPr>
                      <w:sz w:val="22"/>
                      <w:lang w:val="uk-UA"/>
                    </w:rPr>
                  </w:pPr>
                  <w:r w:rsidRPr="00927761">
                    <w:rPr>
                      <w:sz w:val="22"/>
                      <w:lang w:val="uk-UA"/>
                    </w:rPr>
                    <w:t>5,0</w:t>
                  </w:r>
                </w:p>
              </w:tc>
              <w:tc>
                <w:tcPr>
                  <w:tcW w:w="851" w:type="dxa"/>
                  <w:vAlign w:val="center"/>
                </w:tcPr>
                <w:p w14:paraId="303AAB87" w14:textId="77777777" w:rsidR="00074554" w:rsidRPr="00927761" w:rsidRDefault="00074554" w:rsidP="0021549A">
                  <w:pPr>
                    <w:widowControl w:val="0"/>
                    <w:jc w:val="center"/>
                    <w:rPr>
                      <w:sz w:val="22"/>
                      <w:lang w:val="uk-UA"/>
                    </w:rPr>
                  </w:pPr>
                  <w:r w:rsidRPr="00927761">
                    <w:rPr>
                      <w:sz w:val="22"/>
                      <w:lang w:val="uk-UA"/>
                    </w:rPr>
                    <w:t>7,0</w:t>
                  </w:r>
                </w:p>
              </w:tc>
              <w:tc>
                <w:tcPr>
                  <w:tcW w:w="850" w:type="dxa"/>
                  <w:vAlign w:val="center"/>
                </w:tcPr>
                <w:p w14:paraId="55D31E4D" w14:textId="77777777" w:rsidR="00074554" w:rsidRPr="00927761" w:rsidRDefault="00074554" w:rsidP="0021549A">
                  <w:pPr>
                    <w:widowControl w:val="0"/>
                    <w:jc w:val="center"/>
                    <w:rPr>
                      <w:sz w:val="22"/>
                      <w:lang w:val="uk-UA"/>
                    </w:rPr>
                  </w:pPr>
                  <w:r w:rsidRPr="00927761">
                    <w:rPr>
                      <w:sz w:val="22"/>
                      <w:lang w:val="uk-UA"/>
                    </w:rPr>
                    <w:t>10,0</w:t>
                  </w:r>
                </w:p>
              </w:tc>
              <w:tc>
                <w:tcPr>
                  <w:tcW w:w="1115" w:type="dxa"/>
                  <w:gridSpan w:val="2"/>
                  <w:vAlign w:val="center"/>
                </w:tcPr>
                <w:p w14:paraId="1F3E5C06" w14:textId="77777777" w:rsidR="00074554" w:rsidRPr="00927761" w:rsidRDefault="00074554" w:rsidP="0021549A">
                  <w:pPr>
                    <w:widowControl w:val="0"/>
                    <w:jc w:val="center"/>
                    <w:rPr>
                      <w:sz w:val="22"/>
                      <w:lang w:val="uk-UA"/>
                    </w:rPr>
                  </w:pPr>
                  <w:r w:rsidRPr="00927761">
                    <w:rPr>
                      <w:sz w:val="22"/>
                      <w:lang w:val="uk-UA"/>
                    </w:rPr>
                    <w:t>20,0</w:t>
                  </w:r>
                </w:p>
              </w:tc>
            </w:tr>
            <w:tr w:rsidR="00074554" w:rsidRPr="00927761" w14:paraId="2F9C44E8" w14:textId="77777777" w:rsidTr="00EA51E5">
              <w:trPr>
                <w:cantSplit/>
              </w:trPr>
              <w:tc>
                <w:tcPr>
                  <w:tcW w:w="2693" w:type="dxa"/>
                  <w:vMerge w:val="restart"/>
                  <w:vAlign w:val="center"/>
                </w:tcPr>
                <w:p w14:paraId="2941949F" w14:textId="77777777" w:rsidR="00074554" w:rsidRPr="00927761" w:rsidRDefault="00B92BB7" w:rsidP="0021549A">
                  <w:pPr>
                    <w:widowControl w:val="0"/>
                    <w:jc w:val="center"/>
                    <w:rPr>
                      <w:sz w:val="22"/>
                      <w:lang w:val="uk-UA"/>
                    </w:rPr>
                  </w:pPr>
                  <w:r>
                    <w:rPr>
                      <w:noProof/>
                      <w:sz w:val="22"/>
                      <w:lang w:val="ru-RU" w:eastAsia="ru-RU" w:bidi="ar-SA"/>
                    </w:rPr>
                    <w:pict w14:anchorId="6CE6FF36">
                      <v:shape id="Рисунок 1232" o:spid="_x0000_i2265" type="#_x0000_t75" alt="work" style="width:108pt;height:72.5pt;visibility:visible">
                        <v:imagedata r:id="rId2259" o:title="work"/>
                      </v:shape>
                    </w:pict>
                  </w:r>
                </w:p>
              </w:tc>
              <w:tc>
                <w:tcPr>
                  <w:tcW w:w="690" w:type="dxa"/>
                </w:tcPr>
                <w:p w14:paraId="53EF4DEF" w14:textId="77777777" w:rsidR="00074554" w:rsidRPr="00927761" w:rsidRDefault="00074554" w:rsidP="0021549A">
                  <w:pPr>
                    <w:widowControl w:val="0"/>
                    <w:jc w:val="center"/>
                    <w:rPr>
                      <w:sz w:val="22"/>
                      <w:lang w:val="uk-UA"/>
                    </w:rPr>
                  </w:pPr>
                  <w:r w:rsidRPr="00927761">
                    <w:rPr>
                      <w:sz w:val="22"/>
                      <w:lang w:val="uk-UA"/>
                    </w:rPr>
                    <w:t>1</w:t>
                  </w:r>
                </w:p>
              </w:tc>
              <w:tc>
                <w:tcPr>
                  <w:tcW w:w="926" w:type="dxa"/>
                </w:tcPr>
                <w:p w14:paraId="1E8DB02E"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CAC8CD5" w14:textId="77777777" w:rsidR="00074554" w:rsidRPr="00927761" w:rsidRDefault="00074554" w:rsidP="0021549A">
                  <w:pPr>
                    <w:widowControl w:val="0"/>
                    <w:jc w:val="center"/>
                    <w:rPr>
                      <w:sz w:val="22"/>
                      <w:lang w:val="uk-UA"/>
                    </w:rPr>
                  </w:pPr>
                  <w:r w:rsidRPr="00927761">
                    <w:rPr>
                      <w:sz w:val="22"/>
                      <w:lang w:val="uk-UA"/>
                    </w:rPr>
                    <w:t>0,30</w:t>
                  </w:r>
                </w:p>
              </w:tc>
              <w:tc>
                <w:tcPr>
                  <w:tcW w:w="931" w:type="dxa"/>
                </w:tcPr>
                <w:p w14:paraId="42A3A317" w14:textId="77777777" w:rsidR="00074554" w:rsidRPr="00927761" w:rsidRDefault="00074554" w:rsidP="0021549A">
                  <w:pPr>
                    <w:widowControl w:val="0"/>
                    <w:jc w:val="center"/>
                    <w:rPr>
                      <w:sz w:val="22"/>
                      <w:lang w:val="uk-UA"/>
                    </w:rPr>
                  </w:pPr>
                  <w:r w:rsidRPr="00927761">
                    <w:rPr>
                      <w:sz w:val="22"/>
                      <w:lang w:val="uk-UA"/>
                    </w:rPr>
                    <w:t>0,68</w:t>
                  </w:r>
                </w:p>
              </w:tc>
              <w:tc>
                <w:tcPr>
                  <w:tcW w:w="931" w:type="dxa"/>
                </w:tcPr>
                <w:p w14:paraId="1AB48FC9" w14:textId="77777777" w:rsidR="00074554" w:rsidRPr="00927761" w:rsidRDefault="00074554" w:rsidP="0021549A">
                  <w:pPr>
                    <w:widowControl w:val="0"/>
                    <w:jc w:val="center"/>
                    <w:rPr>
                      <w:sz w:val="22"/>
                      <w:lang w:val="uk-UA"/>
                    </w:rPr>
                  </w:pPr>
                  <w:r w:rsidRPr="00927761">
                    <w:rPr>
                      <w:sz w:val="22"/>
                      <w:lang w:val="uk-UA"/>
                    </w:rPr>
                    <w:t>1,12</w:t>
                  </w:r>
                </w:p>
              </w:tc>
              <w:tc>
                <w:tcPr>
                  <w:tcW w:w="931" w:type="dxa"/>
                </w:tcPr>
                <w:p w14:paraId="1BFCD11D" w14:textId="77777777" w:rsidR="00074554" w:rsidRPr="00927761" w:rsidRDefault="00074554" w:rsidP="0021549A">
                  <w:pPr>
                    <w:widowControl w:val="0"/>
                    <w:jc w:val="center"/>
                    <w:rPr>
                      <w:sz w:val="22"/>
                      <w:lang w:val="uk-UA"/>
                    </w:rPr>
                  </w:pPr>
                  <w:r w:rsidRPr="00927761">
                    <w:rPr>
                      <w:sz w:val="22"/>
                      <w:lang w:val="uk-UA"/>
                    </w:rPr>
                    <w:t>1,60</w:t>
                  </w:r>
                </w:p>
              </w:tc>
              <w:tc>
                <w:tcPr>
                  <w:tcW w:w="889" w:type="dxa"/>
                </w:tcPr>
                <w:p w14:paraId="4CEEF6C3" w14:textId="77777777" w:rsidR="00074554" w:rsidRPr="00927761" w:rsidRDefault="00074554" w:rsidP="0021549A">
                  <w:pPr>
                    <w:widowControl w:val="0"/>
                    <w:jc w:val="center"/>
                    <w:rPr>
                      <w:sz w:val="22"/>
                      <w:lang w:val="uk-UA"/>
                    </w:rPr>
                  </w:pPr>
                  <w:r w:rsidRPr="00927761">
                    <w:rPr>
                      <w:sz w:val="22"/>
                      <w:lang w:val="uk-UA"/>
                    </w:rPr>
                    <w:t>2,62</w:t>
                  </w:r>
                </w:p>
              </w:tc>
              <w:tc>
                <w:tcPr>
                  <w:tcW w:w="964" w:type="dxa"/>
                </w:tcPr>
                <w:p w14:paraId="067D7DA5" w14:textId="77777777" w:rsidR="00074554" w:rsidRPr="00927761" w:rsidRDefault="00074554" w:rsidP="0021549A">
                  <w:pPr>
                    <w:widowControl w:val="0"/>
                    <w:jc w:val="center"/>
                    <w:rPr>
                      <w:sz w:val="22"/>
                      <w:lang w:val="uk-UA"/>
                    </w:rPr>
                  </w:pPr>
                  <w:r w:rsidRPr="00927761">
                    <w:rPr>
                      <w:sz w:val="22"/>
                      <w:lang w:val="uk-UA"/>
                    </w:rPr>
                    <w:t>3,55</w:t>
                  </w:r>
                </w:p>
              </w:tc>
              <w:tc>
                <w:tcPr>
                  <w:tcW w:w="891" w:type="dxa"/>
                </w:tcPr>
                <w:p w14:paraId="1749DE83" w14:textId="77777777" w:rsidR="00074554" w:rsidRPr="00927761" w:rsidRDefault="00074554" w:rsidP="0021549A">
                  <w:pPr>
                    <w:widowControl w:val="0"/>
                    <w:jc w:val="center"/>
                    <w:rPr>
                      <w:sz w:val="22"/>
                      <w:lang w:val="uk-UA"/>
                    </w:rPr>
                  </w:pPr>
                  <w:r w:rsidRPr="00927761">
                    <w:rPr>
                      <w:sz w:val="22"/>
                      <w:lang w:val="uk-UA"/>
                    </w:rPr>
                    <w:t>4,55</w:t>
                  </w:r>
                </w:p>
              </w:tc>
              <w:tc>
                <w:tcPr>
                  <w:tcW w:w="851" w:type="dxa"/>
                </w:tcPr>
                <w:p w14:paraId="07EA0A94" w14:textId="77777777" w:rsidR="00074554" w:rsidRPr="00927761" w:rsidRDefault="00074554" w:rsidP="0021549A">
                  <w:pPr>
                    <w:widowControl w:val="0"/>
                    <w:jc w:val="center"/>
                    <w:rPr>
                      <w:sz w:val="22"/>
                      <w:lang w:val="uk-UA"/>
                    </w:rPr>
                  </w:pPr>
                  <w:r w:rsidRPr="00927761">
                    <w:rPr>
                      <w:sz w:val="22"/>
                      <w:lang w:val="uk-UA"/>
                    </w:rPr>
                    <w:t>6,50</w:t>
                  </w:r>
                </w:p>
              </w:tc>
              <w:tc>
                <w:tcPr>
                  <w:tcW w:w="850" w:type="dxa"/>
                </w:tcPr>
                <w:p w14:paraId="38A49214" w14:textId="77777777" w:rsidR="00074554" w:rsidRPr="00927761" w:rsidRDefault="00074554" w:rsidP="0021549A">
                  <w:pPr>
                    <w:widowControl w:val="0"/>
                    <w:jc w:val="center"/>
                    <w:rPr>
                      <w:sz w:val="22"/>
                      <w:lang w:val="uk-UA"/>
                    </w:rPr>
                  </w:pPr>
                  <w:r w:rsidRPr="00927761">
                    <w:rPr>
                      <w:sz w:val="22"/>
                      <w:lang w:val="uk-UA"/>
                    </w:rPr>
                    <w:t>9,40</w:t>
                  </w:r>
                </w:p>
              </w:tc>
              <w:tc>
                <w:tcPr>
                  <w:tcW w:w="1115" w:type="dxa"/>
                  <w:gridSpan w:val="2"/>
                </w:tcPr>
                <w:p w14:paraId="1C84D997" w14:textId="77777777" w:rsidR="00074554" w:rsidRPr="00927761" w:rsidRDefault="00074554" w:rsidP="0021549A">
                  <w:pPr>
                    <w:widowControl w:val="0"/>
                    <w:jc w:val="center"/>
                    <w:rPr>
                      <w:sz w:val="22"/>
                      <w:lang w:val="uk-UA"/>
                    </w:rPr>
                  </w:pPr>
                  <w:r w:rsidRPr="00927761">
                    <w:rPr>
                      <w:sz w:val="22"/>
                      <w:lang w:val="uk-UA"/>
                    </w:rPr>
                    <w:t>19,40</w:t>
                  </w:r>
                </w:p>
              </w:tc>
            </w:tr>
            <w:tr w:rsidR="00074554" w:rsidRPr="00927761" w14:paraId="10FB3C13" w14:textId="77777777" w:rsidTr="00EA51E5">
              <w:trPr>
                <w:cantSplit/>
              </w:trPr>
              <w:tc>
                <w:tcPr>
                  <w:tcW w:w="2693" w:type="dxa"/>
                  <w:vMerge/>
                </w:tcPr>
                <w:p w14:paraId="190C43F6" w14:textId="77777777" w:rsidR="00074554" w:rsidRPr="00927761" w:rsidRDefault="00074554" w:rsidP="0021549A">
                  <w:pPr>
                    <w:widowControl w:val="0"/>
                    <w:rPr>
                      <w:sz w:val="22"/>
                      <w:lang w:val="uk-UA"/>
                    </w:rPr>
                  </w:pPr>
                </w:p>
              </w:tc>
              <w:tc>
                <w:tcPr>
                  <w:tcW w:w="690" w:type="dxa"/>
                </w:tcPr>
                <w:p w14:paraId="0697F961" w14:textId="77777777" w:rsidR="00074554" w:rsidRPr="00927761" w:rsidRDefault="00074554" w:rsidP="0021549A">
                  <w:pPr>
                    <w:widowControl w:val="0"/>
                    <w:jc w:val="center"/>
                    <w:rPr>
                      <w:sz w:val="22"/>
                      <w:lang w:val="uk-UA"/>
                    </w:rPr>
                  </w:pPr>
                  <w:r w:rsidRPr="00927761">
                    <w:rPr>
                      <w:sz w:val="22"/>
                      <w:lang w:val="uk-UA"/>
                    </w:rPr>
                    <w:t>2</w:t>
                  </w:r>
                </w:p>
              </w:tc>
              <w:tc>
                <w:tcPr>
                  <w:tcW w:w="926" w:type="dxa"/>
                </w:tcPr>
                <w:p w14:paraId="0F46BCE2"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27C8D7E2" w14:textId="77777777" w:rsidR="00074554" w:rsidRPr="00927761" w:rsidRDefault="00074554" w:rsidP="0021549A">
                  <w:pPr>
                    <w:widowControl w:val="0"/>
                    <w:jc w:val="center"/>
                    <w:rPr>
                      <w:sz w:val="22"/>
                      <w:lang w:val="uk-UA"/>
                    </w:rPr>
                  </w:pPr>
                  <w:r w:rsidRPr="00927761">
                    <w:rPr>
                      <w:sz w:val="22"/>
                      <w:lang w:val="uk-UA"/>
                    </w:rPr>
                    <w:t>0,17</w:t>
                  </w:r>
                </w:p>
              </w:tc>
              <w:tc>
                <w:tcPr>
                  <w:tcW w:w="931" w:type="dxa"/>
                </w:tcPr>
                <w:p w14:paraId="5F0ED244" w14:textId="77777777" w:rsidR="00074554" w:rsidRPr="00927761" w:rsidRDefault="00074554" w:rsidP="0021549A">
                  <w:pPr>
                    <w:widowControl w:val="0"/>
                    <w:jc w:val="center"/>
                    <w:rPr>
                      <w:sz w:val="22"/>
                      <w:lang w:val="uk-UA"/>
                    </w:rPr>
                  </w:pPr>
                  <w:r w:rsidRPr="00927761">
                    <w:rPr>
                      <w:sz w:val="22"/>
                      <w:lang w:val="uk-UA"/>
                    </w:rPr>
                    <w:t>0,39</w:t>
                  </w:r>
                </w:p>
              </w:tc>
              <w:tc>
                <w:tcPr>
                  <w:tcW w:w="931" w:type="dxa"/>
                </w:tcPr>
                <w:p w14:paraId="56A55A63" w14:textId="77777777" w:rsidR="00074554" w:rsidRPr="00927761" w:rsidRDefault="00074554" w:rsidP="0021549A">
                  <w:pPr>
                    <w:widowControl w:val="0"/>
                    <w:jc w:val="center"/>
                    <w:rPr>
                      <w:sz w:val="22"/>
                      <w:lang w:val="uk-UA"/>
                    </w:rPr>
                  </w:pPr>
                  <w:r w:rsidRPr="00927761">
                    <w:rPr>
                      <w:sz w:val="22"/>
                      <w:lang w:val="uk-UA"/>
                    </w:rPr>
                    <w:t>0,68</w:t>
                  </w:r>
                </w:p>
              </w:tc>
              <w:tc>
                <w:tcPr>
                  <w:tcW w:w="931" w:type="dxa"/>
                </w:tcPr>
                <w:p w14:paraId="20896015" w14:textId="77777777" w:rsidR="00074554" w:rsidRPr="00927761" w:rsidRDefault="00074554" w:rsidP="0021549A">
                  <w:pPr>
                    <w:widowControl w:val="0"/>
                    <w:jc w:val="center"/>
                    <w:rPr>
                      <w:sz w:val="22"/>
                      <w:lang w:val="uk-UA"/>
                    </w:rPr>
                  </w:pPr>
                  <w:r w:rsidRPr="00927761">
                    <w:rPr>
                      <w:sz w:val="22"/>
                      <w:lang w:val="uk-UA"/>
                    </w:rPr>
                    <w:t>1,03</w:t>
                  </w:r>
                </w:p>
              </w:tc>
              <w:tc>
                <w:tcPr>
                  <w:tcW w:w="889" w:type="dxa"/>
                </w:tcPr>
                <w:p w14:paraId="5137D07B" w14:textId="77777777" w:rsidR="00074554" w:rsidRPr="00927761" w:rsidRDefault="00074554" w:rsidP="0021549A">
                  <w:pPr>
                    <w:widowControl w:val="0"/>
                    <w:jc w:val="center"/>
                    <w:rPr>
                      <w:sz w:val="22"/>
                      <w:lang w:val="uk-UA"/>
                    </w:rPr>
                  </w:pPr>
                  <w:r w:rsidRPr="00927761">
                    <w:rPr>
                      <w:sz w:val="22"/>
                      <w:lang w:val="uk-UA"/>
                    </w:rPr>
                    <w:t>1,80</w:t>
                  </w:r>
                </w:p>
              </w:tc>
              <w:tc>
                <w:tcPr>
                  <w:tcW w:w="964" w:type="dxa"/>
                </w:tcPr>
                <w:p w14:paraId="6545EA21" w14:textId="77777777" w:rsidR="00074554" w:rsidRPr="00927761" w:rsidRDefault="00074554" w:rsidP="0021549A">
                  <w:pPr>
                    <w:widowControl w:val="0"/>
                    <w:jc w:val="center"/>
                    <w:rPr>
                      <w:sz w:val="22"/>
                      <w:lang w:val="uk-UA"/>
                    </w:rPr>
                  </w:pPr>
                  <w:r w:rsidRPr="00927761">
                    <w:rPr>
                      <w:sz w:val="22"/>
                      <w:lang w:val="uk-UA"/>
                    </w:rPr>
                    <w:t>2,75</w:t>
                  </w:r>
                </w:p>
              </w:tc>
              <w:tc>
                <w:tcPr>
                  <w:tcW w:w="891" w:type="dxa"/>
                </w:tcPr>
                <w:p w14:paraId="4633DFF6" w14:textId="77777777" w:rsidR="00074554" w:rsidRPr="00927761" w:rsidRDefault="00074554" w:rsidP="0021549A">
                  <w:pPr>
                    <w:widowControl w:val="0"/>
                    <w:jc w:val="center"/>
                    <w:rPr>
                      <w:sz w:val="22"/>
                      <w:lang w:val="uk-UA"/>
                    </w:rPr>
                  </w:pPr>
                  <w:r w:rsidRPr="00927761">
                    <w:rPr>
                      <w:sz w:val="22"/>
                      <w:lang w:val="uk-UA"/>
                    </w:rPr>
                    <w:t>3,72</w:t>
                  </w:r>
                </w:p>
              </w:tc>
              <w:tc>
                <w:tcPr>
                  <w:tcW w:w="851" w:type="dxa"/>
                </w:tcPr>
                <w:p w14:paraId="4F23B064" w14:textId="77777777" w:rsidR="00074554" w:rsidRPr="00927761" w:rsidRDefault="00074554" w:rsidP="0021549A">
                  <w:pPr>
                    <w:widowControl w:val="0"/>
                    <w:jc w:val="center"/>
                    <w:rPr>
                      <w:sz w:val="22"/>
                      <w:lang w:val="uk-UA"/>
                    </w:rPr>
                  </w:pPr>
                  <w:r w:rsidRPr="00927761">
                    <w:rPr>
                      <w:sz w:val="22"/>
                      <w:lang w:val="uk-UA"/>
                    </w:rPr>
                    <w:t>5,65</w:t>
                  </w:r>
                </w:p>
              </w:tc>
              <w:tc>
                <w:tcPr>
                  <w:tcW w:w="850" w:type="dxa"/>
                </w:tcPr>
                <w:p w14:paraId="2732C5DF" w14:textId="77777777" w:rsidR="00074554" w:rsidRPr="00927761" w:rsidRDefault="00074554" w:rsidP="0021549A">
                  <w:pPr>
                    <w:widowControl w:val="0"/>
                    <w:jc w:val="center"/>
                    <w:rPr>
                      <w:sz w:val="22"/>
                      <w:lang w:val="uk-UA"/>
                    </w:rPr>
                  </w:pPr>
                  <w:r w:rsidRPr="00927761">
                    <w:rPr>
                      <w:sz w:val="22"/>
                      <w:lang w:val="uk-UA"/>
                    </w:rPr>
                    <w:t>8,60</w:t>
                  </w:r>
                </w:p>
              </w:tc>
              <w:tc>
                <w:tcPr>
                  <w:tcW w:w="1115" w:type="dxa"/>
                  <w:gridSpan w:val="2"/>
                </w:tcPr>
                <w:p w14:paraId="61DDB1CF" w14:textId="77777777" w:rsidR="00074554" w:rsidRPr="00927761" w:rsidRDefault="00074554" w:rsidP="0021549A">
                  <w:pPr>
                    <w:widowControl w:val="0"/>
                    <w:jc w:val="center"/>
                    <w:rPr>
                      <w:sz w:val="22"/>
                      <w:lang w:val="uk-UA"/>
                    </w:rPr>
                  </w:pPr>
                  <w:r w:rsidRPr="00927761">
                    <w:rPr>
                      <w:sz w:val="22"/>
                      <w:lang w:val="uk-UA"/>
                    </w:rPr>
                    <w:t>18,50</w:t>
                  </w:r>
                </w:p>
              </w:tc>
            </w:tr>
            <w:tr w:rsidR="00074554" w:rsidRPr="00927761" w14:paraId="4335FCC4" w14:textId="77777777" w:rsidTr="00EA51E5">
              <w:trPr>
                <w:cantSplit/>
              </w:trPr>
              <w:tc>
                <w:tcPr>
                  <w:tcW w:w="2693" w:type="dxa"/>
                  <w:vMerge/>
                </w:tcPr>
                <w:p w14:paraId="113C71A2" w14:textId="77777777" w:rsidR="00074554" w:rsidRPr="00927761" w:rsidRDefault="00074554" w:rsidP="0021549A">
                  <w:pPr>
                    <w:widowControl w:val="0"/>
                    <w:rPr>
                      <w:sz w:val="22"/>
                      <w:lang w:val="uk-UA"/>
                    </w:rPr>
                  </w:pPr>
                </w:p>
              </w:tc>
              <w:tc>
                <w:tcPr>
                  <w:tcW w:w="690" w:type="dxa"/>
                </w:tcPr>
                <w:p w14:paraId="56E00754" w14:textId="77777777" w:rsidR="00074554" w:rsidRPr="00927761" w:rsidRDefault="00074554" w:rsidP="0021549A">
                  <w:pPr>
                    <w:widowControl w:val="0"/>
                    <w:jc w:val="center"/>
                    <w:rPr>
                      <w:sz w:val="22"/>
                      <w:lang w:val="uk-UA"/>
                    </w:rPr>
                  </w:pPr>
                  <w:r w:rsidRPr="00927761">
                    <w:rPr>
                      <w:sz w:val="22"/>
                      <w:lang w:val="uk-UA"/>
                    </w:rPr>
                    <w:t>3</w:t>
                  </w:r>
                </w:p>
              </w:tc>
              <w:tc>
                <w:tcPr>
                  <w:tcW w:w="926" w:type="dxa"/>
                </w:tcPr>
                <w:p w14:paraId="6B85F32F"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0CCF51D5"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08830052" w14:textId="77777777" w:rsidR="00074554" w:rsidRPr="00927761" w:rsidRDefault="00074554" w:rsidP="0021549A">
                  <w:pPr>
                    <w:widowControl w:val="0"/>
                    <w:jc w:val="center"/>
                    <w:rPr>
                      <w:sz w:val="22"/>
                      <w:lang w:val="uk-UA"/>
                    </w:rPr>
                  </w:pPr>
                  <w:r w:rsidRPr="00927761">
                    <w:rPr>
                      <w:sz w:val="22"/>
                      <w:lang w:val="uk-UA"/>
                    </w:rPr>
                    <w:t>0,22</w:t>
                  </w:r>
                </w:p>
              </w:tc>
              <w:tc>
                <w:tcPr>
                  <w:tcW w:w="931" w:type="dxa"/>
                </w:tcPr>
                <w:p w14:paraId="24AFF626" w14:textId="77777777" w:rsidR="00074554" w:rsidRPr="00927761" w:rsidRDefault="00074554" w:rsidP="0021549A">
                  <w:pPr>
                    <w:widowControl w:val="0"/>
                    <w:jc w:val="center"/>
                    <w:rPr>
                      <w:sz w:val="22"/>
                      <w:lang w:val="uk-UA"/>
                    </w:rPr>
                  </w:pPr>
                  <w:r w:rsidRPr="00927761">
                    <w:rPr>
                      <w:sz w:val="22"/>
                      <w:lang w:val="uk-UA"/>
                    </w:rPr>
                    <w:t>0,36</w:t>
                  </w:r>
                </w:p>
              </w:tc>
              <w:tc>
                <w:tcPr>
                  <w:tcW w:w="931" w:type="dxa"/>
                </w:tcPr>
                <w:p w14:paraId="0D82D7AA" w14:textId="77777777" w:rsidR="00074554" w:rsidRPr="00927761" w:rsidRDefault="00074554" w:rsidP="0021549A">
                  <w:pPr>
                    <w:widowControl w:val="0"/>
                    <w:jc w:val="center"/>
                    <w:rPr>
                      <w:sz w:val="22"/>
                      <w:lang w:val="uk-UA"/>
                    </w:rPr>
                  </w:pPr>
                  <w:r w:rsidRPr="00927761">
                    <w:rPr>
                      <w:sz w:val="22"/>
                      <w:lang w:val="uk-UA"/>
                    </w:rPr>
                    <w:t>0,55</w:t>
                  </w:r>
                </w:p>
              </w:tc>
              <w:tc>
                <w:tcPr>
                  <w:tcW w:w="889" w:type="dxa"/>
                </w:tcPr>
                <w:p w14:paraId="6F984FA6" w14:textId="77777777" w:rsidR="00074554" w:rsidRPr="00927761" w:rsidRDefault="00074554" w:rsidP="0021549A">
                  <w:pPr>
                    <w:widowControl w:val="0"/>
                    <w:jc w:val="center"/>
                    <w:rPr>
                      <w:sz w:val="22"/>
                      <w:lang w:val="uk-UA"/>
                    </w:rPr>
                  </w:pPr>
                  <w:r w:rsidRPr="00927761">
                    <w:rPr>
                      <w:sz w:val="22"/>
                      <w:lang w:val="uk-UA"/>
                    </w:rPr>
                    <w:t>1,17</w:t>
                  </w:r>
                </w:p>
              </w:tc>
              <w:tc>
                <w:tcPr>
                  <w:tcW w:w="964" w:type="dxa"/>
                </w:tcPr>
                <w:p w14:paraId="41348AAA" w14:textId="77777777" w:rsidR="00074554" w:rsidRPr="00927761" w:rsidRDefault="00074554" w:rsidP="0021549A">
                  <w:pPr>
                    <w:widowControl w:val="0"/>
                    <w:jc w:val="center"/>
                    <w:rPr>
                      <w:sz w:val="22"/>
                      <w:lang w:val="uk-UA"/>
                    </w:rPr>
                  </w:pPr>
                  <w:r w:rsidRPr="00927761">
                    <w:rPr>
                      <w:sz w:val="22"/>
                      <w:lang w:val="uk-UA"/>
                    </w:rPr>
                    <w:t>1,95</w:t>
                  </w:r>
                </w:p>
              </w:tc>
              <w:tc>
                <w:tcPr>
                  <w:tcW w:w="891" w:type="dxa"/>
                </w:tcPr>
                <w:p w14:paraId="17B8833D" w14:textId="77777777" w:rsidR="00074554" w:rsidRPr="00927761" w:rsidRDefault="00074554" w:rsidP="0021549A">
                  <w:pPr>
                    <w:widowControl w:val="0"/>
                    <w:jc w:val="center"/>
                    <w:rPr>
                      <w:sz w:val="22"/>
                      <w:lang w:val="uk-UA"/>
                    </w:rPr>
                  </w:pPr>
                  <w:r w:rsidRPr="00927761">
                    <w:rPr>
                      <w:sz w:val="22"/>
                      <w:lang w:val="uk-UA"/>
                    </w:rPr>
                    <w:t>2,77</w:t>
                  </w:r>
                </w:p>
              </w:tc>
              <w:tc>
                <w:tcPr>
                  <w:tcW w:w="851" w:type="dxa"/>
                </w:tcPr>
                <w:p w14:paraId="1C8F68B8" w14:textId="77777777" w:rsidR="00074554" w:rsidRPr="00927761" w:rsidRDefault="00074554" w:rsidP="0021549A">
                  <w:pPr>
                    <w:widowControl w:val="0"/>
                    <w:jc w:val="center"/>
                    <w:rPr>
                      <w:sz w:val="22"/>
                      <w:lang w:val="uk-UA"/>
                    </w:rPr>
                  </w:pPr>
                  <w:r w:rsidRPr="00927761">
                    <w:rPr>
                      <w:sz w:val="22"/>
                      <w:lang w:val="uk-UA"/>
                    </w:rPr>
                    <w:t>4,60</w:t>
                  </w:r>
                </w:p>
              </w:tc>
              <w:tc>
                <w:tcPr>
                  <w:tcW w:w="850" w:type="dxa"/>
                </w:tcPr>
                <w:p w14:paraId="44B11F1A" w14:textId="77777777" w:rsidR="00074554" w:rsidRPr="00927761" w:rsidRDefault="00074554" w:rsidP="0021549A">
                  <w:pPr>
                    <w:widowControl w:val="0"/>
                    <w:jc w:val="center"/>
                    <w:rPr>
                      <w:sz w:val="22"/>
                      <w:lang w:val="uk-UA"/>
                    </w:rPr>
                  </w:pPr>
                  <w:r w:rsidRPr="00927761">
                    <w:rPr>
                      <w:sz w:val="22"/>
                      <w:lang w:val="uk-UA"/>
                    </w:rPr>
                    <w:t>7,40</w:t>
                  </w:r>
                </w:p>
              </w:tc>
              <w:tc>
                <w:tcPr>
                  <w:tcW w:w="1115" w:type="dxa"/>
                  <w:gridSpan w:val="2"/>
                </w:tcPr>
                <w:p w14:paraId="5A03147E" w14:textId="77777777" w:rsidR="00074554" w:rsidRPr="00927761" w:rsidRDefault="00074554" w:rsidP="0021549A">
                  <w:pPr>
                    <w:widowControl w:val="0"/>
                    <w:jc w:val="center"/>
                    <w:rPr>
                      <w:sz w:val="22"/>
                      <w:lang w:val="uk-UA"/>
                    </w:rPr>
                  </w:pPr>
                  <w:r w:rsidRPr="00927761">
                    <w:rPr>
                      <w:sz w:val="22"/>
                      <w:lang w:val="uk-UA"/>
                    </w:rPr>
                    <w:t>17,20</w:t>
                  </w:r>
                </w:p>
              </w:tc>
            </w:tr>
            <w:tr w:rsidR="00074554" w:rsidRPr="00927761" w14:paraId="51E549F4" w14:textId="77777777" w:rsidTr="00EA51E5">
              <w:trPr>
                <w:cantSplit/>
              </w:trPr>
              <w:tc>
                <w:tcPr>
                  <w:tcW w:w="2693" w:type="dxa"/>
                  <w:vMerge/>
                </w:tcPr>
                <w:p w14:paraId="092EC0A0" w14:textId="77777777" w:rsidR="00074554" w:rsidRPr="00927761" w:rsidRDefault="00074554" w:rsidP="0021549A">
                  <w:pPr>
                    <w:widowControl w:val="0"/>
                    <w:rPr>
                      <w:sz w:val="22"/>
                      <w:lang w:val="uk-UA"/>
                    </w:rPr>
                  </w:pPr>
                </w:p>
              </w:tc>
              <w:tc>
                <w:tcPr>
                  <w:tcW w:w="690" w:type="dxa"/>
                </w:tcPr>
                <w:p w14:paraId="61A0704C" w14:textId="77777777" w:rsidR="00074554" w:rsidRPr="00927761" w:rsidRDefault="00074554" w:rsidP="0021549A">
                  <w:pPr>
                    <w:widowControl w:val="0"/>
                    <w:jc w:val="center"/>
                    <w:rPr>
                      <w:sz w:val="22"/>
                      <w:lang w:val="uk-UA"/>
                    </w:rPr>
                  </w:pPr>
                  <w:r w:rsidRPr="00927761">
                    <w:rPr>
                      <w:sz w:val="22"/>
                      <w:lang w:val="uk-UA"/>
                    </w:rPr>
                    <w:t>4</w:t>
                  </w:r>
                </w:p>
              </w:tc>
              <w:tc>
                <w:tcPr>
                  <w:tcW w:w="926" w:type="dxa"/>
                </w:tcPr>
                <w:p w14:paraId="6300F9F6"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78230DA"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1898F6E9"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3F4508B5" w14:textId="77777777" w:rsidR="00074554" w:rsidRPr="00927761" w:rsidRDefault="00074554" w:rsidP="0021549A">
                  <w:pPr>
                    <w:widowControl w:val="0"/>
                    <w:jc w:val="center"/>
                    <w:rPr>
                      <w:sz w:val="22"/>
                      <w:lang w:val="uk-UA"/>
                    </w:rPr>
                  </w:pPr>
                  <w:r w:rsidRPr="00927761">
                    <w:rPr>
                      <w:sz w:val="22"/>
                      <w:lang w:val="uk-UA"/>
                    </w:rPr>
                    <w:t>0,18</w:t>
                  </w:r>
                </w:p>
              </w:tc>
              <w:tc>
                <w:tcPr>
                  <w:tcW w:w="931" w:type="dxa"/>
                </w:tcPr>
                <w:p w14:paraId="566BED35" w14:textId="77777777" w:rsidR="00074554" w:rsidRPr="00927761" w:rsidRDefault="00074554" w:rsidP="0021549A">
                  <w:pPr>
                    <w:widowControl w:val="0"/>
                    <w:jc w:val="center"/>
                    <w:rPr>
                      <w:sz w:val="22"/>
                      <w:lang w:val="uk-UA"/>
                    </w:rPr>
                  </w:pPr>
                  <w:r w:rsidRPr="00927761">
                    <w:rPr>
                      <w:sz w:val="22"/>
                      <w:lang w:val="uk-UA"/>
                    </w:rPr>
                    <w:t>0,30</w:t>
                  </w:r>
                </w:p>
              </w:tc>
              <w:tc>
                <w:tcPr>
                  <w:tcW w:w="889" w:type="dxa"/>
                </w:tcPr>
                <w:p w14:paraId="0577E1D9" w14:textId="77777777" w:rsidR="00074554" w:rsidRPr="00927761" w:rsidRDefault="00074554" w:rsidP="0021549A">
                  <w:pPr>
                    <w:widowControl w:val="0"/>
                    <w:jc w:val="center"/>
                    <w:rPr>
                      <w:sz w:val="22"/>
                      <w:lang w:val="uk-UA"/>
                    </w:rPr>
                  </w:pPr>
                  <w:r w:rsidRPr="00927761">
                    <w:rPr>
                      <w:sz w:val="22"/>
                      <w:lang w:val="uk-UA"/>
                    </w:rPr>
                    <w:t>0,57</w:t>
                  </w:r>
                </w:p>
              </w:tc>
              <w:tc>
                <w:tcPr>
                  <w:tcW w:w="964" w:type="dxa"/>
                </w:tcPr>
                <w:p w14:paraId="63200245" w14:textId="77777777" w:rsidR="00074554" w:rsidRPr="00927761" w:rsidRDefault="00074554" w:rsidP="0021549A">
                  <w:pPr>
                    <w:widowControl w:val="0"/>
                    <w:jc w:val="center"/>
                    <w:rPr>
                      <w:sz w:val="22"/>
                      <w:lang w:val="uk-UA"/>
                    </w:rPr>
                  </w:pPr>
                  <w:r w:rsidRPr="00927761">
                    <w:rPr>
                      <w:sz w:val="22"/>
                      <w:lang w:val="uk-UA"/>
                    </w:rPr>
                    <w:t>1,03</w:t>
                  </w:r>
                </w:p>
              </w:tc>
              <w:tc>
                <w:tcPr>
                  <w:tcW w:w="891" w:type="dxa"/>
                </w:tcPr>
                <w:p w14:paraId="5E03F2FF" w14:textId="77777777" w:rsidR="00074554" w:rsidRPr="00927761" w:rsidRDefault="00074554" w:rsidP="0021549A">
                  <w:pPr>
                    <w:widowControl w:val="0"/>
                    <w:jc w:val="center"/>
                    <w:rPr>
                      <w:sz w:val="22"/>
                      <w:lang w:val="uk-UA"/>
                    </w:rPr>
                  </w:pPr>
                  <w:r w:rsidRPr="00927761">
                    <w:rPr>
                      <w:sz w:val="22"/>
                      <w:lang w:val="uk-UA"/>
                    </w:rPr>
                    <w:t>1,78</w:t>
                  </w:r>
                </w:p>
              </w:tc>
              <w:tc>
                <w:tcPr>
                  <w:tcW w:w="851" w:type="dxa"/>
                </w:tcPr>
                <w:p w14:paraId="588E09FC" w14:textId="77777777" w:rsidR="00074554" w:rsidRPr="00927761" w:rsidRDefault="00074554" w:rsidP="0021549A">
                  <w:pPr>
                    <w:widowControl w:val="0"/>
                    <w:jc w:val="center"/>
                    <w:rPr>
                      <w:sz w:val="22"/>
                      <w:lang w:val="uk-UA"/>
                    </w:rPr>
                  </w:pPr>
                  <w:r w:rsidRPr="00927761">
                    <w:rPr>
                      <w:sz w:val="22"/>
                      <w:lang w:val="uk-UA"/>
                    </w:rPr>
                    <w:t>3,35</w:t>
                  </w:r>
                </w:p>
              </w:tc>
              <w:tc>
                <w:tcPr>
                  <w:tcW w:w="850" w:type="dxa"/>
                </w:tcPr>
                <w:p w14:paraId="5C21F138" w14:textId="77777777" w:rsidR="00074554" w:rsidRPr="00927761" w:rsidRDefault="00074554" w:rsidP="0021549A">
                  <w:pPr>
                    <w:widowControl w:val="0"/>
                    <w:jc w:val="center"/>
                    <w:rPr>
                      <w:sz w:val="22"/>
                      <w:lang w:val="uk-UA"/>
                    </w:rPr>
                  </w:pPr>
                  <w:r w:rsidRPr="00927761">
                    <w:rPr>
                      <w:sz w:val="22"/>
                      <w:lang w:val="uk-UA"/>
                    </w:rPr>
                    <w:t>5,90</w:t>
                  </w:r>
                </w:p>
              </w:tc>
              <w:tc>
                <w:tcPr>
                  <w:tcW w:w="1115" w:type="dxa"/>
                  <w:gridSpan w:val="2"/>
                </w:tcPr>
                <w:p w14:paraId="1D2FE808" w14:textId="77777777" w:rsidR="00074554" w:rsidRPr="00927761" w:rsidRDefault="00074554" w:rsidP="0021549A">
                  <w:pPr>
                    <w:widowControl w:val="0"/>
                    <w:jc w:val="center"/>
                    <w:rPr>
                      <w:sz w:val="22"/>
                      <w:lang w:val="uk-UA"/>
                    </w:rPr>
                  </w:pPr>
                  <w:r w:rsidRPr="00927761">
                    <w:rPr>
                      <w:sz w:val="22"/>
                      <w:lang w:val="uk-UA"/>
                    </w:rPr>
                    <w:t>15,40</w:t>
                  </w:r>
                </w:p>
              </w:tc>
            </w:tr>
            <w:tr w:rsidR="00074554" w:rsidRPr="00927761" w14:paraId="734CDA8B" w14:textId="77777777" w:rsidTr="00EA51E5">
              <w:trPr>
                <w:cantSplit/>
              </w:trPr>
              <w:tc>
                <w:tcPr>
                  <w:tcW w:w="2693" w:type="dxa"/>
                  <w:vMerge/>
                </w:tcPr>
                <w:p w14:paraId="645307AE" w14:textId="77777777" w:rsidR="00074554" w:rsidRPr="00927761" w:rsidRDefault="00074554" w:rsidP="0021549A">
                  <w:pPr>
                    <w:widowControl w:val="0"/>
                    <w:rPr>
                      <w:sz w:val="22"/>
                      <w:lang w:val="uk-UA"/>
                    </w:rPr>
                  </w:pPr>
                </w:p>
              </w:tc>
              <w:tc>
                <w:tcPr>
                  <w:tcW w:w="690" w:type="dxa"/>
                </w:tcPr>
                <w:p w14:paraId="605A8995" w14:textId="77777777" w:rsidR="00074554" w:rsidRPr="00927761" w:rsidRDefault="00074554" w:rsidP="0021549A">
                  <w:pPr>
                    <w:widowControl w:val="0"/>
                    <w:jc w:val="center"/>
                    <w:rPr>
                      <w:sz w:val="22"/>
                      <w:lang w:val="uk-UA"/>
                    </w:rPr>
                  </w:pPr>
                  <w:r w:rsidRPr="00927761">
                    <w:rPr>
                      <w:sz w:val="22"/>
                      <w:lang w:val="uk-UA"/>
                    </w:rPr>
                    <w:t>5</w:t>
                  </w:r>
                </w:p>
              </w:tc>
              <w:tc>
                <w:tcPr>
                  <w:tcW w:w="926" w:type="dxa"/>
                </w:tcPr>
                <w:p w14:paraId="0C5CFE23"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668E327E"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78340B4C"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7FA268A7"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1495CD3A" w14:textId="77777777" w:rsidR="00074554" w:rsidRPr="00927761" w:rsidRDefault="00074554" w:rsidP="0021549A">
                  <w:pPr>
                    <w:widowControl w:val="0"/>
                    <w:jc w:val="center"/>
                    <w:rPr>
                      <w:sz w:val="22"/>
                      <w:lang w:val="uk-UA"/>
                    </w:rPr>
                  </w:pPr>
                  <w:r w:rsidRPr="00927761">
                    <w:rPr>
                      <w:sz w:val="22"/>
                      <w:lang w:val="uk-UA"/>
                    </w:rPr>
                    <w:t>0,15</w:t>
                  </w:r>
                </w:p>
              </w:tc>
              <w:tc>
                <w:tcPr>
                  <w:tcW w:w="889" w:type="dxa"/>
                </w:tcPr>
                <w:p w14:paraId="51EED59A" w14:textId="77777777" w:rsidR="00074554" w:rsidRPr="00927761" w:rsidRDefault="00074554" w:rsidP="0021549A">
                  <w:pPr>
                    <w:widowControl w:val="0"/>
                    <w:jc w:val="center"/>
                    <w:rPr>
                      <w:sz w:val="22"/>
                      <w:lang w:val="uk-UA"/>
                    </w:rPr>
                  </w:pPr>
                  <w:r w:rsidRPr="00927761">
                    <w:rPr>
                      <w:sz w:val="22"/>
                      <w:lang w:val="uk-UA"/>
                    </w:rPr>
                    <w:t>0,23</w:t>
                  </w:r>
                </w:p>
              </w:tc>
              <w:tc>
                <w:tcPr>
                  <w:tcW w:w="964" w:type="dxa"/>
                </w:tcPr>
                <w:p w14:paraId="5285633D" w14:textId="77777777" w:rsidR="00074554" w:rsidRPr="00927761" w:rsidRDefault="00074554" w:rsidP="0021549A">
                  <w:pPr>
                    <w:widowControl w:val="0"/>
                    <w:jc w:val="center"/>
                    <w:rPr>
                      <w:sz w:val="22"/>
                      <w:lang w:val="uk-UA"/>
                    </w:rPr>
                  </w:pPr>
                  <w:r w:rsidRPr="00927761">
                    <w:rPr>
                      <w:sz w:val="22"/>
                      <w:lang w:val="uk-UA"/>
                    </w:rPr>
                    <w:t>0,48</w:t>
                  </w:r>
                </w:p>
              </w:tc>
              <w:tc>
                <w:tcPr>
                  <w:tcW w:w="891" w:type="dxa"/>
                </w:tcPr>
                <w:p w14:paraId="623D0362" w14:textId="77777777" w:rsidR="00074554" w:rsidRPr="00927761" w:rsidRDefault="00074554" w:rsidP="0021549A">
                  <w:pPr>
                    <w:widowControl w:val="0"/>
                    <w:jc w:val="center"/>
                    <w:rPr>
                      <w:sz w:val="22"/>
                      <w:lang w:val="uk-UA"/>
                    </w:rPr>
                  </w:pPr>
                  <w:r w:rsidRPr="00927761">
                    <w:rPr>
                      <w:sz w:val="22"/>
                      <w:lang w:val="uk-UA"/>
                    </w:rPr>
                    <w:t>0,95</w:t>
                  </w:r>
                </w:p>
              </w:tc>
              <w:tc>
                <w:tcPr>
                  <w:tcW w:w="851" w:type="dxa"/>
                </w:tcPr>
                <w:p w14:paraId="59B7B9D7" w14:textId="77777777" w:rsidR="00074554" w:rsidRPr="00927761" w:rsidRDefault="00074554" w:rsidP="0021549A">
                  <w:pPr>
                    <w:widowControl w:val="0"/>
                    <w:jc w:val="center"/>
                    <w:rPr>
                      <w:sz w:val="22"/>
                      <w:lang w:val="uk-UA"/>
                    </w:rPr>
                  </w:pPr>
                  <w:r w:rsidRPr="00927761">
                    <w:rPr>
                      <w:sz w:val="22"/>
                      <w:lang w:val="uk-UA"/>
                    </w:rPr>
                    <w:t>2,18</w:t>
                  </w:r>
                </w:p>
              </w:tc>
              <w:tc>
                <w:tcPr>
                  <w:tcW w:w="850" w:type="dxa"/>
                </w:tcPr>
                <w:p w14:paraId="786154E1" w14:textId="77777777" w:rsidR="00074554" w:rsidRPr="00927761" w:rsidRDefault="00074554" w:rsidP="0021549A">
                  <w:pPr>
                    <w:widowControl w:val="0"/>
                    <w:jc w:val="center"/>
                    <w:rPr>
                      <w:sz w:val="22"/>
                      <w:lang w:val="uk-UA"/>
                    </w:rPr>
                  </w:pPr>
                  <w:r w:rsidRPr="00927761">
                    <w:rPr>
                      <w:sz w:val="22"/>
                      <w:lang w:val="uk-UA"/>
                    </w:rPr>
                    <w:t>4,40</w:t>
                  </w:r>
                </w:p>
              </w:tc>
              <w:tc>
                <w:tcPr>
                  <w:tcW w:w="1115" w:type="dxa"/>
                  <w:gridSpan w:val="2"/>
                </w:tcPr>
                <w:p w14:paraId="49022B88" w14:textId="77777777" w:rsidR="00074554" w:rsidRPr="00927761" w:rsidRDefault="00074554" w:rsidP="0021549A">
                  <w:pPr>
                    <w:widowControl w:val="0"/>
                    <w:jc w:val="center"/>
                    <w:rPr>
                      <w:sz w:val="22"/>
                      <w:lang w:val="uk-UA"/>
                    </w:rPr>
                  </w:pPr>
                  <w:r w:rsidRPr="00927761">
                    <w:rPr>
                      <w:sz w:val="22"/>
                      <w:lang w:val="uk-UA"/>
                    </w:rPr>
                    <w:t>13,40</w:t>
                  </w:r>
                </w:p>
              </w:tc>
            </w:tr>
            <w:tr w:rsidR="00074554" w:rsidRPr="00927761" w14:paraId="105D2D90" w14:textId="77777777" w:rsidTr="00EA51E5">
              <w:trPr>
                <w:cantSplit/>
              </w:trPr>
              <w:tc>
                <w:tcPr>
                  <w:tcW w:w="2693" w:type="dxa"/>
                  <w:vMerge/>
                </w:tcPr>
                <w:p w14:paraId="6668F40A" w14:textId="77777777" w:rsidR="00074554" w:rsidRPr="00927761" w:rsidRDefault="00074554" w:rsidP="0021549A">
                  <w:pPr>
                    <w:widowControl w:val="0"/>
                    <w:rPr>
                      <w:sz w:val="22"/>
                      <w:lang w:val="uk-UA"/>
                    </w:rPr>
                  </w:pPr>
                </w:p>
              </w:tc>
              <w:tc>
                <w:tcPr>
                  <w:tcW w:w="690" w:type="dxa"/>
                </w:tcPr>
                <w:p w14:paraId="6367130D" w14:textId="77777777" w:rsidR="00074554" w:rsidRPr="00927761" w:rsidRDefault="00074554" w:rsidP="0021549A">
                  <w:pPr>
                    <w:widowControl w:val="0"/>
                    <w:jc w:val="center"/>
                    <w:rPr>
                      <w:sz w:val="22"/>
                      <w:lang w:val="uk-UA"/>
                    </w:rPr>
                  </w:pPr>
                  <w:r w:rsidRPr="00927761">
                    <w:rPr>
                      <w:sz w:val="22"/>
                      <w:lang w:val="uk-UA"/>
                    </w:rPr>
                    <w:t>6</w:t>
                  </w:r>
                </w:p>
              </w:tc>
              <w:tc>
                <w:tcPr>
                  <w:tcW w:w="926" w:type="dxa"/>
                </w:tcPr>
                <w:p w14:paraId="0452B763"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74520663"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09CBF15D"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6FF737C0"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7A22BF13" w14:textId="77777777" w:rsidR="00074554" w:rsidRPr="00927761" w:rsidRDefault="00074554" w:rsidP="0021549A">
                  <w:pPr>
                    <w:widowControl w:val="0"/>
                    <w:jc w:val="center"/>
                    <w:rPr>
                      <w:sz w:val="22"/>
                      <w:lang w:val="uk-UA"/>
                    </w:rPr>
                  </w:pPr>
                  <w:r w:rsidRPr="00927761">
                    <w:rPr>
                      <w:sz w:val="22"/>
                      <w:lang w:val="uk-UA"/>
                    </w:rPr>
                    <w:t>0,10</w:t>
                  </w:r>
                </w:p>
              </w:tc>
              <w:tc>
                <w:tcPr>
                  <w:tcW w:w="889" w:type="dxa"/>
                </w:tcPr>
                <w:p w14:paraId="220945B3" w14:textId="77777777" w:rsidR="00074554" w:rsidRPr="00927761" w:rsidRDefault="00074554" w:rsidP="0021549A">
                  <w:pPr>
                    <w:widowControl w:val="0"/>
                    <w:jc w:val="center"/>
                    <w:rPr>
                      <w:sz w:val="22"/>
                      <w:lang w:val="uk-UA"/>
                    </w:rPr>
                  </w:pPr>
                  <w:r w:rsidRPr="00927761">
                    <w:rPr>
                      <w:sz w:val="22"/>
                      <w:lang w:val="uk-UA"/>
                    </w:rPr>
                    <w:t>0,15</w:t>
                  </w:r>
                </w:p>
              </w:tc>
              <w:tc>
                <w:tcPr>
                  <w:tcW w:w="964" w:type="dxa"/>
                </w:tcPr>
                <w:p w14:paraId="58C39900" w14:textId="77777777" w:rsidR="00074554" w:rsidRPr="00927761" w:rsidRDefault="00074554" w:rsidP="0021549A">
                  <w:pPr>
                    <w:widowControl w:val="0"/>
                    <w:jc w:val="center"/>
                    <w:rPr>
                      <w:sz w:val="22"/>
                      <w:lang w:val="uk-UA"/>
                    </w:rPr>
                  </w:pPr>
                  <w:r w:rsidRPr="00927761">
                    <w:rPr>
                      <w:sz w:val="22"/>
                      <w:lang w:val="uk-UA"/>
                    </w:rPr>
                    <w:t>0,18</w:t>
                  </w:r>
                </w:p>
              </w:tc>
              <w:tc>
                <w:tcPr>
                  <w:tcW w:w="891" w:type="dxa"/>
                </w:tcPr>
                <w:p w14:paraId="62D17EF2" w14:textId="77777777" w:rsidR="00074554" w:rsidRPr="00927761" w:rsidRDefault="00074554" w:rsidP="0021549A">
                  <w:pPr>
                    <w:widowControl w:val="0"/>
                    <w:jc w:val="center"/>
                    <w:rPr>
                      <w:sz w:val="22"/>
                      <w:lang w:val="uk-UA"/>
                    </w:rPr>
                  </w:pPr>
                  <w:r w:rsidRPr="00927761">
                    <w:rPr>
                      <w:sz w:val="22"/>
                      <w:lang w:val="uk-UA"/>
                    </w:rPr>
                    <w:t>0,40</w:t>
                  </w:r>
                </w:p>
              </w:tc>
              <w:tc>
                <w:tcPr>
                  <w:tcW w:w="851" w:type="dxa"/>
                </w:tcPr>
                <w:p w14:paraId="1A0003FA" w14:textId="77777777" w:rsidR="00074554" w:rsidRPr="00927761" w:rsidRDefault="00074554" w:rsidP="0021549A">
                  <w:pPr>
                    <w:widowControl w:val="0"/>
                    <w:jc w:val="center"/>
                    <w:rPr>
                      <w:sz w:val="22"/>
                      <w:lang w:val="uk-UA"/>
                    </w:rPr>
                  </w:pPr>
                  <w:r w:rsidRPr="00927761">
                    <w:rPr>
                      <w:sz w:val="22"/>
                      <w:lang w:val="uk-UA"/>
                    </w:rPr>
                    <w:t>1,25</w:t>
                  </w:r>
                </w:p>
              </w:tc>
              <w:tc>
                <w:tcPr>
                  <w:tcW w:w="850" w:type="dxa"/>
                </w:tcPr>
                <w:p w14:paraId="0DA53D2E" w14:textId="77777777" w:rsidR="00074554" w:rsidRPr="00927761" w:rsidRDefault="00074554" w:rsidP="0021549A">
                  <w:pPr>
                    <w:widowControl w:val="0"/>
                    <w:jc w:val="center"/>
                    <w:rPr>
                      <w:sz w:val="22"/>
                      <w:lang w:val="uk-UA"/>
                    </w:rPr>
                  </w:pPr>
                  <w:r w:rsidRPr="00927761">
                    <w:rPr>
                      <w:sz w:val="22"/>
                      <w:lang w:val="uk-UA"/>
                    </w:rPr>
                    <w:t>3,00</w:t>
                  </w:r>
                </w:p>
              </w:tc>
              <w:tc>
                <w:tcPr>
                  <w:tcW w:w="1115" w:type="dxa"/>
                  <w:gridSpan w:val="2"/>
                </w:tcPr>
                <w:p w14:paraId="1728B966" w14:textId="77777777" w:rsidR="00074554" w:rsidRPr="00927761" w:rsidRDefault="00074554" w:rsidP="0021549A">
                  <w:pPr>
                    <w:widowControl w:val="0"/>
                    <w:jc w:val="center"/>
                    <w:rPr>
                      <w:sz w:val="22"/>
                      <w:lang w:val="uk-UA"/>
                    </w:rPr>
                  </w:pPr>
                  <w:r w:rsidRPr="00927761">
                    <w:rPr>
                      <w:sz w:val="22"/>
                      <w:lang w:val="uk-UA"/>
                    </w:rPr>
                    <w:t>11,40</w:t>
                  </w:r>
                </w:p>
              </w:tc>
            </w:tr>
            <w:tr w:rsidR="00074554" w:rsidRPr="00927761" w14:paraId="17ADCB54" w14:textId="77777777" w:rsidTr="00EA51E5">
              <w:trPr>
                <w:cantSplit/>
              </w:trPr>
              <w:tc>
                <w:tcPr>
                  <w:tcW w:w="2693" w:type="dxa"/>
                  <w:vMerge/>
                </w:tcPr>
                <w:p w14:paraId="61A9A6EE" w14:textId="77777777" w:rsidR="00074554" w:rsidRPr="00927761" w:rsidRDefault="00074554" w:rsidP="0021549A">
                  <w:pPr>
                    <w:widowControl w:val="0"/>
                    <w:rPr>
                      <w:sz w:val="22"/>
                      <w:lang w:val="uk-UA"/>
                    </w:rPr>
                  </w:pPr>
                </w:p>
              </w:tc>
              <w:tc>
                <w:tcPr>
                  <w:tcW w:w="690" w:type="dxa"/>
                </w:tcPr>
                <w:p w14:paraId="4475EC73" w14:textId="77777777" w:rsidR="00074554" w:rsidRPr="00927761" w:rsidRDefault="00074554" w:rsidP="0021549A">
                  <w:pPr>
                    <w:widowControl w:val="0"/>
                    <w:jc w:val="center"/>
                    <w:rPr>
                      <w:sz w:val="22"/>
                      <w:lang w:val="uk-UA"/>
                    </w:rPr>
                  </w:pPr>
                  <w:r w:rsidRPr="00927761">
                    <w:rPr>
                      <w:sz w:val="22"/>
                      <w:lang w:val="uk-UA"/>
                    </w:rPr>
                    <w:t>7</w:t>
                  </w:r>
                </w:p>
              </w:tc>
              <w:tc>
                <w:tcPr>
                  <w:tcW w:w="926" w:type="dxa"/>
                </w:tcPr>
                <w:p w14:paraId="7AFCD882"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510AE02C"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2946D605"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1D8D5616"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522C3C6B" w14:textId="77777777" w:rsidR="00074554" w:rsidRPr="00927761" w:rsidRDefault="00074554" w:rsidP="0021549A">
                  <w:pPr>
                    <w:widowControl w:val="0"/>
                    <w:jc w:val="center"/>
                    <w:rPr>
                      <w:sz w:val="22"/>
                      <w:lang w:val="uk-UA"/>
                    </w:rPr>
                  </w:pPr>
                  <w:r w:rsidRPr="00927761">
                    <w:rPr>
                      <w:sz w:val="22"/>
                      <w:lang w:val="uk-UA"/>
                    </w:rPr>
                    <w:t>0,10</w:t>
                  </w:r>
                </w:p>
              </w:tc>
              <w:tc>
                <w:tcPr>
                  <w:tcW w:w="889" w:type="dxa"/>
                </w:tcPr>
                <w:p w14:paraId="0616B814" w14:textId="77777777" w:rsidR="00074554" w:rsidRPr="00927761" w:rsidRDefault="00074554" w:rsidP="0021549A">
                  <w:pPr>
                    <w:widowControl w:val="0"/>
                    <w:jc w:val="center"/>
                    <w:rPr>
                      <w:sz w:val="22"/>
                      <w:lang w:val="uk-UA"/>
                    </w:rPr>
                  </w:pPr>
                  <w:r w:rsidRPr="00927761">
                    <w:rPr>
                      <w:sz w:val="22"/>
                      <w:lang w:val="uk-UA"/>
                    </w:rPr>
                    <w:t>0,10</w:t>
                  </w:r>
                </w:p>
              </w:tc>
              <w:tc>
                <w:tcPr>
                  <w:tcW w:w="964" w:type="dxa"/>
                </w:tcPr>
                <w:p w14:paraId="30A09DA0" w14:textId="77777777" w:rsidR="00074554" w:rsidRPr="00927761" w:rsidRDefault="00074554" w:rsidP="0021549A">
                  <w:pPr>
                    <w:widowControl w:val="0"/>
                    <w:jc w:val="center"/>
                    <w:rPr>
                      <w:sz w:val="22"/>
                      <w:lang w:val="uk-UA"/>
                    </w:rPr>
                  </w:pPr>
                  <w:r w:rsidRPr="00927761">
                    <w:rPr>
                      <w:sz w:val="22"/>
                      <w:lang w:val="uk-UA"/>
                    </w:rPr>
                    <w:t>0,10</w:t>
                  </w:r>
                </w:p>
              </w:tc>
              <w:tc>
                <w:tcPr>
                  <w:tcW w:w="891" w:type="dxa"/>
                </w:tcPr>
                <w:p w14:paraId="1CCBCC1C" w14:textId="77777777" w:rsidR="00074554" w:rsidRPr="00927761" w:rsidRDefault="00074554" w:rsidP="0021549A">
                  <w:pPr>
                    <w:widowControl w:val="0"/>
                    <w:jc w:val="center"/>
                    <w:rPr>
                      <w:sz w:val="22"/>
                      <w:lang w:val="uk-UA"/>
                    </w:rPr>
                  </w:pPr>
                  <w:r w:rsidRPr="00927761">
                    <w:rPr>
                      <w:sz w:val="22"/>
                      <w:lang w:val="uk-UA"/>
                    </w:rPr>
                    <w:t>0,10</w:t>
                  </w:r>
                </w:p>
              </w:tc>
              <w:tc>
                <w:tcPr>
                  <w:tcW w:w="851" w:type="dxa"/>
                </w:tcPr>
                <w:p w14:paraId="5161FE80" w14:textId="77777777" w:rsidR="00074554" w:rsidRPr="00927761" w:rsidRDefault="00074554" w:rsidP="0021549A">
                  <w:pPr>
                    <w:widowControl w:val="0"/>
                    <w:jc w:val="center"/>
                    <w:rPr>
                      <w:sz w:val="22"/>
                      <w:lang w:val="uk-UA"/>
                    </w:rPr>
                  </w:pPr>
                  <w:r w:rsidRPr="00927761">
                    <w:rPr>
                      <w:sz w:val="22"/>
                      <w:lang w:val="uk-UA"/>
                    </w:rPr>
                    <w:t>0,50</w:t>
                  </w:r>
                </w:p>
              </w:tc>
              <w:tc>
                <w:tcPr>
                  <w:tcW w:w="850" w:type="dxa"/>
                </w:tcPr>
                <w:p w14:paraId="376D5469" w14:textId="77777777" w:rsidR="00074554" w:rsidRPr="00927761" w:rsidRDefault="00074554" w:rsidP="0021549A">
                  <w:pPr>
                    <w:widowControl w:val="0"/>
                    <w:jc w:val="center"/>
                    <w:rPr>
                      <w:sz w:val="22"/>
                      <w:lang w:val="uk-UA"/>
                    </w:rPr>
                  </w:pPr>
                  <w:r w:rsidRPr="00927761">
                    <w:rPr>
                      <w:sz w:val="22"/>
                      <w:lang w:val="uk-UA"/>
                    </w:rPr>
                    <w:t>1,70</w:t>
                  </w:r>
                </w:p>
              </w:tc>
              <w:tc>
                <w:tcPr>
                  <w:tcW w:w="1115" w:type="dxa"/>
                  <w:gridSpan w:val="2"/>
                </w:tcPr>
                <w:p w14:paraId="784C06CC" w14:textId="77777777" w:rsidR="00074554" w:rsidRPr="00927761" w:rsidRDefault="00074554" w:rsidP="0021549A">
                  <w:pPr>
                    <w:widowControl w:val="0"/>
                    <w:jc w:val="center"/>
                    <w:rPr>
                      <w:sz w:val="22"/>
                      <w:lang w:val="uk-UA"/>
                    </w:rPr>
                  </w:pPr>
                  <w:r w:rsidRPr="00927761">
                    <w:rPr>
                      <w:sz w:val="22"/>
                      <w:lang w:val="uk-UA"/>
                    </w:rPr>
                    <w:t>9,50</w:t>
                  </w:r>
                </w:p>
              </w:tc>
            </w:tr>
            <w:tr w:rsidR="00074554" w:rsidRPr="00927761" w14:paraId="5D7A8F80" w14:textId="77777777" w:rsidTr="00EA51E5">
              <w:trPr>
                <w:cantSplit/>
              </w:trPr>
              <w:tc>
                <w:tcPr>
                  <w:tcW w:w="2693" w:type="dxa"/>
                  <w:vMerge w:val="restart"/>
                  <w:vAlign w:val="center"/>
                </w:tcPr>
                <w:p w14:paraId="015E1BE1" w14:textId="77777777" w:rsidR="00074554" w:rsidRPr="00927761" w:rsidRDefault="00B92BB7" w:rsidP="0021549A">
                  <w:pPr>
                    <w:widowControl w:val="0"/>
                    <w:jc w:val="center"/>
                    <w:rPr>
                      <w:sz w:val="22"/>
                      <w:lang w:val="uk-UA"/>
                    </w:rPr>
                  </w:pPr>
                  <w:r>
                    <w:rPr>
                      <w:noProof/>
                      <w:sz w:val="22"/>
                      <w:lang w:val="ru-RU" w:eastAsia="ru-RU" w:bidi="ar-SA"/>
                    </w:rPr>
                    <w:pict w14:anchorId="74D9B0DA">
                      <v:shape id="Рисунок 1233" o:spid="_x0000_i2266" type="#_x0000_t75" alt="work" style="width:116.5pt;height:1in;visibility:visible">
                        <v:imagedata r:id="rId2260" o:title="work"/>
                      </v:shape>
                    </w:pict>
                  </w:r>
                </w:p>
              </w:tc>
              <w:tc>
                <w:tcPr>
                  <w:tcW w:w="690" w:type="dxa"/>
                </w:tcPr>
                <w:p w14:paraId="1260295C" w14:textId="77777777" w:rsidR="00074554" w:rsidRPr="00927761" w:rsidRDefault="00074554" w:rsidP="0021549A">
                  <w:pPr>
                    <w:widowControl w:val="0"/>
                    <w:jc w:val="center"/>
                    <w:rPr>
                      <w:sz w:val="22"/>
                      <w:lang w:val="uk-UA"/>
                    </w:rPr>
                  </w:pPr>
                  <w:r w:rsidRPr="00927761">
                    <w:rPr>
                      <w:sz w:val="22"/>
                      <w:lang w:val="uk-UA"/>
                    </w:rPr>
                    <w:t>1</w:t>
                  </w:r>
                </w:p>
              </w:tc>
              <w:tc>
                <w:tcPr>
                  <w:tcW w:w="926" w:type="dxa"/>
                </w:tcPr>
                <w:p w14:paraId="0E1F5EC1"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6482D728" w14:textId="77777777" w:rsidR="00074554" w:rsidRPr="00927761" w:rsidRDefault="00074554" w:rsidP="0021549A">
                  <w:pPr>
                    <w:widowControl w:val="0"/>
                    <w:jc w:val="center"/>
                    <w:rPr>
                      <w:sz w:val="22"/>
                      <w:lang w:val="uk-UA"/>
                    </w:rPr>
                  </w:pPr>
                  <w:r w:rsidRPr="00927761">
                    <w:rPr>
                      <w:sz w:val="22"/>
                      <w:lang w:val="uk-UA"/>
                    </w:rPr>
                    <w:t>0,31</w:t>
                  </w:r>
                </w:p>
              </w:tc>
              <w:tc>
                <w:tcPr>
                  <w:tcW w:w="931" w:type="dxa"/>
                </w:tcPr>
                <w:p w14:paraId="0A851534" w14:textId="77777777" w:rsidR="00074554" w:rsidRPr="00927761" w:rsidRDefault="00074554" w:rsidP="0021549A">
                  <w:pPr>
                    <w:widowControl w:val="0"/>
                    <w:jc w:val="center"/>
                    <w:rPr>
                      <w:sz w:val="22"/>
                      <w:lang w:val="uk-UA"/>
                    </w:rPr>
                  </w:pPr>
                  <w:r w:rsidRPr="00927761">
                    <w:rPr>
                      <w:sz w:val="22"/>
                      <w:lang w:val="uk-UA"/>
                    </w:rPr>
                    <w:t>0,68</w:t>
                  </w:r>
                </w:p>
              </w:tc>
              <w:tc>
                <w:tcPr>
                  <w:tcW w:w="931" w:type="dxa"/>
                </w:tcPr>
                <w:p w14:paraId="2E8B2AD5" w14:textId="77777777" w:rsidR="00074554" w:rsidRPr="00927761" w:rsidRDefault="00074554" w:rsidP="0021549A">
                  <w:pPr>
                    <w:widowControl w:val="0"/>
                    <w:jc w:val="center"/>
                    <w:rPr>
                      <w:sz w:val="22"/>
                      <w:lang w:val="uk-UA"/>
                    </w:rPr>
                  </w:pPr>
                  <w:r w:rsidRPr="00927761">
                    <w:rPr>
                      <w:sz w:val="22"/>
                      <w:lang w:val="uk-UA"/>
                    </w:rPr>
                    <w:t>1,12</w:t>
                  </w:r>
                </w:p>
              </w:tc>
              <w:tc>
                <w:tcPr>
                  <w:tcW w:w="931" w:type="dxa"/>
                </w:tcPr>
                <w:p w14:paraId="2BF6F709" w14:textId="77777777" w:rsidR="00074554" w:rsidRPr="00927761" w:rsidRDefault="00074554" w:rsidP="0021549A">
                  <w:pPr>
                    <w:widowControl w:val="0"/>
                    <w:jc w:val="center"/>
                    <w:rPr>
                      <w:sz w:val="22"/>
                      <w:lang w:val="uk-UA"/>
                    </w:rPr>
                  </w:pPr>
                  <w:r w:rsidRPr="00927761">
                    <w:rPr>
                      <w:sz w:val="22"/>
                      <w:lang w:val="uk-UA"/>
                    </w:rPr>
                    <w:t>1,60</w:t>
                  </w:r>
                </w:p>
              </w:tc>
              <w:tc>
                <w:tcPr>
                  <w:tcW w:w="889" w:type="dxa"/>
                </w:tcPr>
                <w:p w14:paraId="3C6FDCF3" w14:textId="77777777" w:rsidR="00074554" w:rsidRPr="00927761" w:rsidRDefault="00074554" w:rsidP="0021549A">
                  <w:pPr>
                    <w:widowControl w:val="0"/>
                    <w:jc w:val="center"/>
                    <w:rPr>
                      <w:sz w:val="22"/>
                      <w:lang w:val="uk-UA"/>
                    </w:rPr>
                  </w:pPr>
                  <w:r w:rsidRPr="00927761">
                    <w:rPr>
                      <w:sz w:val="22"/>
                      <w:lang w:val="uk-UA"/>
                    </w:rPr>
                    <w:t>2,62</w:t>
                  </w:r>
                </w:p>
              </w:tc>
              <w:tc>
                <w:tcPr>
                  <w:tcW w:w="964" w:type="dxa"/>
                </w:tcPr>
                <w:p w14:paraId="2A7C3776" w14:textId="77777777" w:rsidR="00074554" w:rsidRPr="00927761" w:rsidRDefault="00074554" w:rsidP="0021549A">
                  <w:pPr>
                    <w:widowControl w:val="0"/>
                    <w:jc w:val="center"/>
                    <w:rPr>
                      <w:sz w:val="22"/>
                      <w:lang w:val="uk-UA"/>
                    </w:rPr>
                  </w:pPr>
                  <w:r w:rsidRPr="00927761">
                    <w:rPr>
                      <w:sz w:val="22"/>
                      <w:lang w:val="uk-UA"/>
                    </w:rPr>
                    <w:t>3,55</w:t>
                  </w:r>
                </w:p>
              </w:tc>
              <w:tc>
                <w:tcPr>
                  <w:tcW w:w="891" w:type="dxa"/>
                </w:tcPr>
                <w:p w14:paraId="7A6873E5" w14:textId="77777777" w:rsidR="00074554" w:rsidRPr="00927761" w:rsidRDefault="00074554" w:rsidP="0021549A">
                  <w:pPr>
                    <w:widowControl w:val="0"/>
                    <w:jc w:val="center"/>
                    <w:rPr>
                      <w:sz w:val="22"/>
                      <w:lang w:val="uk-UA"/>
                    </w:rPr>
                  </w:pPr>
                  <w:r w:rsidRPr="00927761">
                    <w:rPr>
                      <w:sz w:val="22"/>
                      <w:lang w:val="uk-UA"/>
                    </w:rPr>
                    <w:t>4,55</w:t>
                  </w:r>
                </w:p>
              </w:tc>
              <w:tc>
                <w:tcPr>
                  <w:tcW w:w="851" w:type="dxa"/>
                </w:tcPr>
                <w:p w14:paraId="143303B7" w14:textId="77777777" w:rsidR="00074554" w:rsidRPr="00927761" w:rsidRDefault="00074554" w:rsidP="0021549A">
                  <w:pPr>
                    <w:widowControl w:val="0"/>
                    <w:jc w:val="center"/>
                    <w:rPr>
                      <w:sz w:val="22"/>
                      <w:lang w:val="uk-UA"/>
                    </w:rPr>
                  </w:pPr>
                  <w:r w:rsidRPr="00927761">
                    <w:rPr>
                      <w:sz w:val="22"/>
                      <w:lang w:val="uk-UA"/>
                    </w:rPr>
                    <w:t>6,50</w:t>
                  </w:r>
                </w:p>
              </w:tc>
              <w:tc>
                <w:tcPr>
                  <w:tcW w:w="850" w:type="dxa"/>
                </w:tcPr>
                <w:p w14:paraId="04225023" w14:textId="77777777" w:rsidR="00074554" w:rsidRPr="00927761" w:rsidRDefault="00074554" w:rsidP="0021549A">
                  <w:pPr>
                    <w:widowControl w:val="0"/>
                    <w:jc w:val="center"/>
                    <w:rPr>
                      <w:sz w:val="22"/>
                      <w:lang w:val="uk-UA"/>
                    </w:rPr>
                  </w:pPr>
                  <w:r w:rsidRPr="00927761">
                    <w:rPr>
                      <w:sz w:val="22"/>
                      <w:lang w:val="uk-UA"/>
                    </w:rPr>
                    <w:t>9,40</w:t>
                  </w:r>
                </w:p>
              </w:tc>
              <w:tc>
                <w:tcPr>
                  <w:tcW w:w="1115" w:type="dxa"/>
                  <w:gridSpan w:val="2"/>
                </w:tcPr>
                <w:p w14:paraId="3368FB39" w14:textId="77777777" w:rsidR="00074554" w:rsidRPr="00927761" w:rsidRDefault="00074554" w:rsidP="0021549A">
                  <w:pPr>
                    <w:widowControl w:val="0"/>
                    <w:jc w:val="center"/>
                    <w:rPr>
                      <w:sz w:val="22"/>
                      <w:lang w:val="uk-UA"/>
                    </w:rPr>
                  </w:pPr>
                  <w:r w:rsidRPr="00927761">
                    <w:rPr>
                      <w:sz w:val="22"/>
                      <w:lang w:val="uk-UA"/>
                    </w:rPr>
                    <w:t>19,40</w:t>
                  </w:r>
                </w:p>
              </w:tc>
            </w:tr>
            <w:tr w:rsidR="00074554" w:rsidRPr="00927761" w14:paraId="4C1B1DDA" w14:textId="77777777" w:rsidTr="00EA51E5">
              <w:trPr>
                <w:cantSplit/>
              </w:trPr>
              <w:tc>
                <w:tcPr>
                  <w:tcW w:w="2693" w:type="dxa"/>
                  <w:vMerge/>
                </w:tcPr>
                <w:p w14:paraId="41DFFA84" w14:textId="77777777" w:rsidR="00074554" w:rsidRPr="00927761" w:rsidRDefault="00074554" w:rsidP="0021549A">
                  <w:pPr>
                    <w:widowControl w:val="0"/>
                    <w:rPr>
                      <w:sz w:val="22"/>
                      <w:lang w:val="uk-UA"/>
                    </w:rPr>
                  </w:pPr>
                </w:p>
              </w:tc>
              <w:tc>
                <w:tcPr>
                  <w:tcW w:w="690" w:type="dxa"/>
                </w:tcPr>
                <w:p w14:paraId="489A6BB3" w14:textId="77777777" w:rsidR="00074554" w:rsidRPr="00927761" w:rsidRDefault="00074554" w:rsidP="0021549A">
                  <w:pPr>
                    <w:widowControl w:val="0"/>
                    <w:jc w:val="center"/>
                    <w:rPr>
                      <w:sz w:val="22"/>
                      <w:lang w:val="uk-UA"/>
                    </w:rPr>
                  </w:pPr>
                  <w:r w:rsidRPr="00927761">
                    <w:rPr>
                      <w:sz w:val="22"/>
                      <w:lang w:val="uk-UA"/>
                    </w:rPr>
                    <w:t>2</w:t>
                  </w:r>
                </w:p>
              </w:tc>
              <w:tc>
                <w:tcPr>
                  <w:tcW w:w="926" w:type="dxa"/>
                </w:tcPr>
                <w:p w14:paraId="67229262"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456AA12" w14:textId="77777777" w:rsidR="00074554" w:rsidRPr="00927761" w:rsidRDefault="00074554" w:rsidP="0021549A">
                  <w:pPr>
                    <w:widowControl w:val="0"/>
                    <w:jc w:val="center"/>
                    <w:rPr>
                      <w:sz w:val="22"/>
                      <w:lang w:val="uk-UA"/>
                    </w:rPr>
                  </w:pPr>
                  <w:r w:rsidRPr="00927761">
                    <w:rPr>
                      <w:sz w:val="22"/>
                      <w:lang w:val="uk-UA"/>
                    </w:rPr>
                    <w:t>0,22</w:t>
                  </w:r>
                </w:p>
              </w:tc>
              <w:tc>
                <w:tcPr>
                  <w:tcW w:w="931" w:type="dxa"/>
                </w:tcPr>
                <w:p w14:paraId="7BC740AA" w14:textId="77777777" w:rsidR="00074554" w:rsidRPr="00927761" w:rsidRDefault="00074554" w:rsidP="0021549A">
                  <w:pPr>
                    <w:widowControl w:val="0"/>
                    <w:jc w:val="center"/>
                    <w:rPr>
                      <w:sz w:val="22"/>
                      <w:lang w:val="uk-UA"/>
                    </w:rPr>
                  </w:pPr>
                  <w:r w:rsidRPr="00927761">
                    <w:rPr>
                      <w:sz w:val="22"/>
                      <w:lang w:val="uk-UA"/>
                    </w:rPr>
                    <w:t>0,46</w:t>
                  </w:r>
                </w:p>
              </w:tc>
              <w:tc>
                <w:tcPr>
                  <w:tcW w:w="931" w:type="dxa"/>
                </w:tcPr>
                <w:p w14:paraId="2608A894" w14:textId="77777777" w:rsidR="00074554" w:rsidRPr="00927761" w:rsidRDefault="00074554" w:rsidP="0021549A">
                  <w:pPr>
                    <w:widowControl w:val="0"/>
                    <w:jc w:val="center"/>
                    <w:rPr>
                      <w:sz w:val="22"/>
                      <w:lang w:val="uk-UA"/>
                    </w:rPr>
                  </w:pPr>
                  <w:r w:rsidRPr="00927761">
                    <w:rPr>
                      <w:sz w:val="22"/>
                      <w:lang w:val="uk-UA"/>
                    </w:rPr>
                    <w:t>0,73</w:t>
                  </w:r>
                </w:p>
              </w:tc>
              <w:tc>
                <w:tcPr>
                  <w:tcW w:w="931" w:type="dxa"/>
                </w:tcPr>
                <w:p w14:paraId="3538021E" w14:textId="77777777" w:rsidR="00074554" w:rsidRPr="00927761" w:rsidRDefault="00074554" w:rsidP="0021549A">
                  <w:pPr>
                    <w:widowControl w:val="0"/>
                    <w:jc w:val="center"/>
                    <w:rPr>
                      <w:sz w:val="22"/>
                      <w:lang w:val="uk-UA"/>
                    </w:rPr>
                  </w:pPr>
                  <w:r w:rsidRPr="00927761">
                    <w:rPr>
                      <w:sz w:val="22"/>
                      <w:lang w:val="uk-UA"/>
                    </w:rPr>
                    <w:t>1,05</w:t>
                  </w:r>
                </w:p>
              </w:tc>
              <w:tc>
                <w:tcPr>
                  <w:tcW w:w="889" w:type="dxa"/>
                </w:tcPr>
                <w:p w14:paraId="40B61642" w14:textId="77777777" w:rsidR="00074554" w:rsidRPr="00927761" w:rsidRDefault="00074554" w:rsidP="0021549A">
                  <w:pPr>
                    <w:widowControl w:val="0"/>
                    <w:jc w:val="center"/>
                    <w:rPr>
                      <w:sz w:val="22"/>
                      <w:lang w:val="uk-UA"/>
                    </w:rPr>
                  </w:pPr>
                  <w:r w:rsidRPr="00927761">
                    <w:rPr>
                      <w:sz w:val="22"/>
                      <w:lang w:val="uk-UA"/>
                    </w:rPr>
                    <w:t>1,88</w:t>
                  </w:r>
                </w:p>
              </w:tc>
              <w:tc>
                <w:tcPr>
                  <w:tcW w:w="964" w:type="dxa"/>
                </w:tcPr>
                <w:p w14:paraId="2480C841" w14:textId="77777777" w:rsidR="00074554" w:rsidRPr="00927761" w:rsidRDefault="00074554" w:rsidP="0021549A">
                  <w:pPr>
                    <w:widowControl w:val="0"/>
                    <w:jc w:val="center"/>
                    <w:rPr>
                      <w:sz w:val="22"/>
                      <w:lang w:val="uk-UA"/>
                    </w:rPr>
                  </w:pPr>
                  <w:r w:rsidRPr="00927761">
                    <w:rPr>
                      <w:sz w:val="22"/>
                      <w:lang w:val="uk-UA"/>
                    </w:rPr>
                    <w:t>2,75</w:t>
                  </w:r>
                </w:p>
              </w:tc>
              <w:tc>
                <w:tcPr>
                  <w:tcW w:w="891" w:type="dxa"/>
                </w:tcPr>
                <w:p w14:paraId="7B8F3D20" w14:textId="77777777" w:rsidR="00074554" w:rsidRPr="00927761" w:rsidRDefault="00074554" w:rsidP="0021549A">
                  <w:pPr>
                    <w:widowControl w:val="0"/>
                    <w:jc w:val="center"/>
                    <w:rPr>
                      <w:sz w:val="22"/>
                      <w:lang w:val="uk-UA"/>
                    </w:rPr>
                  </w:pPr>
                  <w:r w:rsidRPr="00927761">
                    <w:rPr>
                      <w:sz w:val="22"/>
                      <w:lang w:val="uk-UA"/>
                    </w:rPr>
                    <w:t>3,72</w:t>
                  </w:r>
                </w:p>
              </w:tc>
              <w:tc>
                <w:tcPr>
                  <w:tcW w:w="851" w:type="dxa"/>
                </w:tcPr>
                <w:p w14:paraId="4128FAD2" w14:textId="77777777" w:rsidR="00074554" w:rsidRPr="00927761" w:rsidRDefault="00074554" w:rsidP="0021549A">
                  <w:pPr>
                    <w:widowControl w:val="0"/>
                    <w:jc w:val="center"/>
                    <w:rPr>
                      <w:sz w:val="22"/>
                      <w:lang w:val="uk-UA"/>
                    </w:rPr>
                  </w:pPr>
                  <w:r w:rsidRPr="00927761">
                    <w:rPr>
                      <w:sz w:val="22"/>
                      <w:lang w:val="uk-UA"/>
                    </w:rPr>
                    <w:t>5,65</w:t>
                  </w:r>
                </w:p>
              </w:tc>
              <w:tc>
                <w:tcPr>
                  <w:tcW w:w="850" w:type="dxa"/>
                </w:tcPr>
                <w:p w14:paraId="5C2B306A" w14:textId="77777777" w:rsidR="00074554" w:rsidRPr="00927761" w:rsidRDefault="00074554" w:rsidP="0021549A">
                  <w:pPr>
                    <w:widowControl w:val="0"/>
                    <w:jc w:val="center"/>
                    <w:rPr>
                      <w:sz w:val="22"/>
                      <w:lang w:val="uk-UA"/>
                    </w:rPr>
                  </w:pPr>
                  <w:r w:rsidRPr="00927761">
                    <w:rPr>
                      <w:sz w:val="22"/>
                      <w:lang w:val="uk-UA"/>
                    </w:rPr>
                    <w:t>8,60</w:t>
                  </w:r>
                </w:p>
              </w:tc>
              <w:tc>
                <w:tcPr>
                  <w:tcW w:w="1115" w:type="dxa"/>
                  <w:gridSpan w:val="2"/>
                </w:tcPr>
                <w:p w14:paraId="7FED4272" w14:textId="77777777" w:rsidR="00074554" w:rsidRPr="00927761" w:rsidRDefault="00074554" w:rsidP="0021549A">
                  <w:pPr>
                    <w:widowControl w:val="0"/>
                    <w:jc w:val="center"/>
                    <w:rPr>
                      <w:sz w:val="22"/>
                      <w:lang w:val="uk-UA"/>
                    </w:rPr>
                  </w:pPr>
                  <w:r w:rsidRPr="00927761">
                    <w:rPr>
                      <w:sz w:val="22"/>
                      <w:lang w:val="uk-UA"/>
                    </w:rPr>
                    <w:t>18,50</w:t>
                  </w:r>
                </w:p>
              </w:tc>
            </w:tr>
            <w:tr w:rsidR="00074554" w:rsidRPr="00927761" w14:paraId="388BAC69" w14:textId="77777777" w:rsidTr="00EA51E5">
              <w:trPr>
                <w:cantSplit/>
              </w:trPr>
              <w:tc>
                <w:tcPr>
                  <w:tcW w:w="2693" w:type="dxa"/>
                  <w:vMerge/>
                </w:tcPr>
                <w:p w14:paraId="47551993" w14:textId="77777777" w:rsidR="00074554" w:rsidRPr="00927761" w:rsidRDefault="00074554" w:rsidP="0021549A">
                  <w:pPr>
                    <w:widowControl w:val="0"/>
                    <w:rPr>
                      <w:sz w:val="22"/>
                      <w:lang w:val="uk-UA"/>
                    </w:rPr>
                  </w:pPr>
                </w:p>
              </w:tc>
              <w:tc>
                <w:tcPr>
                  <w:tcW w:w="690" w:type="dxa"/>
                </w:tcPr>
                <w:p w14:paraId="26C2ED07" w14:textId="77777777" w:rsidR="00074554" w:rsidRPr="00927761" w:rsidRDefault="00074554" w:rsidP="0021549A">
                  <w:pPr>
                    <w:widowControl w:val="0"/>
                    <w:jc w:val="center"/>
                    <w:rPr>
                      <w:sz w:val="22"/>
                      <w:lang w:val="uk-UA"/>
                    </w:rPr>
                  </w:pPr>
                  <w:r w:rsidRPr="00927761">
                    <w:rPr>
                      <w:sz w:val="22"/>
                      <w:lang w:val="uk-UA"/>
                    </w:rPr>
                    <w:t>3</w:t>
                  </w:r>
                </w:p>
              </w:tc>
              <w:tc>
                <w:tcPr>
                  <w:tcW w:w="926" w:type="dxa"/>
                </w:tcPr>
                <w:p w14:paraId="1F0BEA1B"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2720C901" w14:textId="77777777" w:rsidR="00074554" w:rsidRPr="00927761" w:rsidRDefault="00074554" w:rsidP="0021549A">
                  <w:pPr>
                    <w:widowControl w:val="0"/>
                    <w:jc w:val="center"/>
                    <w:rPr>
                      <w:sz w:val="22"/>
                      <w:lang w:val="uk-UA"/>
                    </w:rPr>
                  </w:pPr>
                  <w:r w:rsidRPr="00927761">
                    <w:rPr>
                      <w:sz w:val="22"/>
                      <w:lang w:val="uk-UA"/>
                    </w:rPr>
                    <w:t>0,17</w:t>
                  </w:r>
                </w:p>
              </w:tc>
              <w:tc>
                <w:tcPr>
                  <w:tcW w:w="931" w:type="dxa"/>
                </w:tcPr>
                <w:p w14:paraId="2FCBF1DF" w14:textId="77777777" w:rsidR="00074554" w:rsidRPr="00927761" w:rsidRDefault="00074554" w:rsidP="0021549A">
                  <w:pPr>
                    <w:widowControl w:val="0"/>
                    <w:jc w:val="center"/>
                    <w:rPr>
                      <w:sz w:val="22"/>
                      <w:lang w:val="uk-UA"/>
                    </w:rPr>
                  </w:pPr>
                  <w:r w:rsidRPr="00927761">
                    <w:rPr>
                      <w:sz w:val="22"/>
                      <w:lang w:val="uk-UA"/>
                    </w:rPr>
                    <w:t>0,38</w:t>
                  </w:r>
                </w:p>
              </w:tc>
              <w:tc>
                <w:tcPr>
                  <w:tcW w:w="931" w:type="dxa"/>
                </w:tcPr>
                <w:p w14:paraId="3E0ACEEE" w14:textId="77777777" w:rsidR="00074554" w:rsidRPr="00927761" w:rsidRDefault="00074554" w:rsidP="0021549A">
                  <w:pPr>
                    <w:widowControl w:val="0"/>
                    <w:jc w:val="center"/>
                    <w:rPr>
                      <w:sz w:val="22"/>
                      <w:lang w:val="uk-UA"/>
                    </w:rPr>
                  </w:pPr>
                  <w:r w:rsidRPr="00927761">
                    <w:rPr>
                      <w:sz w:val="22"/>
                      <w:lang w:val="uk-UA"/>
                    </w:rPr>
                    <w:t>0,58</w:t>
                  </w:r>
                </w:p>
              </w:tc>
              <w:tc>
                <w:tcPr>
                  <w:tcW w:w="931" w:type="dxa"/>
                </w:tcPr>
                <w:p w14:paraId="3FB14EE9" w14:textId="77777777" w:rsidR="00074554" w:rsidRPr="00927761" w:rsidRDefault="00074554" w:rsidP="0021549A">
                  <w:pPr>
                    <w:widowControl w:val="0"/>
                    <w:jc w:val="center"/>
                    <w:rPr>
                      <w:sz w:val="22"/>
                      <w:lang w:val="uk-UA"/>
                    </w:rPr>
                  </w:pPr>
                  <w:r w:rsidRPr="00927761">
                    <w:rPr>
                      <w:sz w:val="22"/>
                      <w:lang w:val="uk-UA"/>
                    </w:rPr>
                    <w:t>0,80</w:t>
                  </w:r>
                </w:p>
              </w:tc>
              <w:tc>
                <w:tcPr>
                  <w:tcW w:w="889" w:type="dxa"/>
                </w:tcPr>
                <w:p w14:paraId="102D214E" w14:textId="77777777" w:rsidR="00074554" w:rsidRPr="00927761" w:rsidRDefault="00074554" w:rsidP="0021549A">
                  <w:pPr>
                    <w:widowControl w:val="0"/>
                    <w:jc w:val="center"/>
                    <w:rPr>
                      <w:sz w:val="22"/>
                      <w:lang w:val="uk-UA"/>
                    </w:rPr>
                  </w:pPr>
                  <w:r w:rsidRPr="00927761">
                    <w:rPr>
                      <w:sz w:val="22"/>
                      <w:lang w:val="uk-UA"/>
                    </w:rPr>
                    <w:t>1,33</w:t>
                  </w:r>
                </w:p>
              </w:tc>
              <w:tc>
                <w:tcPr>
                  <w:tcW w:w="964" w:type="dxa"/>
                </w:tcPr>
                <w:p w14:paraId="2E636CF4" w14:textId="77777777" w:rsidR="00074554" w:rsidRPr="00927761" w:rsidRDefault="00074554" w:rsidP="0021549A">
                  <w:pPr>
                    <w:widowControl w:val="0"/>
                    <w:jc w:val="center"/>
                    <w:rPr>
                      <w:sz w:val="22"/>
                      <w:lang w:val="uk-UA"/>
                    </w:rPr>
                  </w:pPr>
                  <w:r w:rsidRPr="00927761">
                    <w:rPr>
                      <w:sz w:val="22"/>
                      <w:lang w:val="uk-UA"/>
                    </w:rPr>
                    <w:t>2,00</w:t>
                  </w:r>
                </w:p>
              </w:tc>
              <w:tc>
                <w:tcPr>
                  <w:tcW w:w="891" w:type="dxa"/>
                </w:tcPr>
                <w:p w14:paraId="37578849" w14:textId="77777777" w:rsidR="00074554" w:rsidRPr="00927761" w:rsidRDefault="00074554" w:rsidP="0021549A">
                  <w:pPr>
                    <w:widowControl w:val="0"/>
                    <w:jc w:val="center"/>
                    <w:rPr>
                      <w:sz w:val="22"/>
                      <w:lang w:val="uk-UA"/>
                    </w:rPr>
                  </w:pPr>
                  <w:r w:rsidRPr="00927761">
                    <w:rPr>
                      <w:sz w:val="22"/>
                      <w:lang w:val="uk-UA"/>
                    </w:rPr>
                    <w:t>2,77</w:t>
                  </w:r>
                </w:p>
              </w:tc>
              <w:tc>
                <w:tcPr>
                  <w:tcW w:w="851" w:type="dxa"/>
                </w:tcPr>
                <w:p w14:paraId="3414227A" w14:textId="77777777" w:rsidR="00074554" w:rsidRPr="00927761" w:rsidRDefault="00074554" w:rsidP="0021549A">
                  <w:pPr>
                    <w:widowControl w:val="0"/>
                    <w:jc w:val="center"/>
                    <w:rPr>
                      <w:sz w:val="22"/>
                      <w:lang w:val="uk-UA"/>
                    </w:rPr>
                  </w:pPr>
                  <w:r w:rsidRPr="00927761">
                    <w:rPr>
                      <w:sz w:val="22"/>
                      <w:lang w:val="uk-UA"/>
                    </w:rPr>
                    <w:t>4,60</w:t>
                  </w:r>
                </w:p>
              </w:tc>
              <w:tc>
                <w:tcPr>
                  <w:tcW w:w="850" w:type="dxa"/>
                </w:tcPr>
                <w:p w14:paraId="037B6084" w14:textId="77777777" w:rsidR="00074554" w:rsidRPr="00927761" w:rsidRDefault="00074554" w:rsidP="0021549A">
                  <w:pPr>
                    <w:widowControl w:val="0"/>
                    <w:jc w:val="center"/>
                    <w:rPr>
                      <w:sz w:val="22"/>
                      <w:lang w:val="uk-UA"/>
                    </w:rPr>
                  </w:pPr>
                  <w:r w:rsidRPr="00927761">
                    <w:rPr>
                      <w:sz w:val="22"/>
                      <w:lang w:val="uk-UA"/>
                    </w:rPr>
                    <w:t>7,40</w:t>
                  </w:r>
                </w:p>
              </w:tc>
              <w:tc>
                <w:tcPr>
                  <w:tcW w:w="1115" w:type="dxa"/>
                  <w:gridSpan w:val="2"/>
                </w:tcPr>
                <w:p w14:paraId="2F32524A" w14:textId="77777777" w:rsidR="00074554" w:rsidRPr="00927761" w:rsidRDefault="00074554" w:rsidP="0021549A">
                  <w:pPr>
                    <w:widowControl w:val="0"/>
                    <w:jc w:val="center"/>
                    <w:rPr>
                      <w:sz w:val="22"/>
                      <w:lang w:val="uk-UA"/>
                    </w:rPr>
                  </w:pPr>
                  <w:r w:rsidRPr="00927761">
                    <w:rPr>
                      <w:sz w:val="22"/>
                      <w:lang w:val="uk-UA"/>
                    </w:rPr>
                    <w:t>17,20</w:t>
                  </w:r>
                </w:p>
              </w:tc>
            </w:tr>
            <w:tr w:rsidR="00074554" w:rsidRPr="00927761" w14:paraId="7067E676" w14:textId="77777777" w:rsidTr="00EA51E5">
              <w:trPr>
                <w:cantSplit/>
              </w:trPr>
              <w:tc>
                <w:tcPr>
                  <w:tcW w:w="2693" w:type="dxa"/>
                  <w:vMerge/>
                </w:tcPr>
                <w:p w14:paraId="61621594" w14:textId="77777777" w:rsidR="00074554" w:rsidRPr="00927761" w:rsidRDefault="00074554" w:rsidP="0021549A">
                  <w:pPr>
                    <w:widowControl w:val="0"/>
                    <w:rPr>
                      <w:sz w:val="22"/>
                      <w:lang w:val="uk-UA"/>
                    </w:rPr>
                  </w:pPr>
                </w:p>
              </w:tc>
              <w:tc>
                <w:tcPr>
                  <w:tcW w:w="690" w:type="dxa"/>
                </w:tcPr>
                <w:p w14:paraId="0AE2BC04" w14:textId="77777777" w:rsidR="00074554" w:rsidRPr="00927761" w:rsidRDefault="00074554" w:rsidP="0021549A">
                  <w:pPr>
                    <w:widowControl w:val="0"/>
                    <w:jc w:val="center"/>
                    <w:rPr>
                      <w:sz w:val="22"/>
                      <w:lang w:val="uk-UA"/>
                    </w:rPr>
                  </w:pPr>
                  <w:r w:rsidRPr="00927761">
                    <w:rPr>
                      <w:sz w:val="22"/>
                      <w:lang w:val="uk-UA"/>
                    </w:rPr>
                    <w:t>4</w:t>
                  </w:r>
                </w:p>
              </w:tc>
              <w:tc>
                <w:tcPr>
                  <w:tcW w:w="926" w:type="dxa"/>
                </w:tcPr>
                <w:p w14:paraId="3753927C"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1C277F42" w14:textId="77777777" w:rsidR="00074554" w:rsidRPr="00927761" w:rsidRDefault="00074554" w:rsidP="0021549A">
                  <w:pPr>
                    <w:widowControl w:val="0"/>
                    <w:jc w:val="center"/>
                    <w:rPr>
                      <w:sz w:val="22"/>
                      <w:lang w:val="uk-UA"/>
                    </w:rPr>
                  </w:pPr>
                  <w:r w:rsidRPr="00927761">
                    <w:rPr>
                      <w:sz w:val="22"/>
                      <w:lang w:val="uk-UA"/>
                    </w:rPr>
                    <w:t>0,14</w:t>
                  </w:r>
                </w:p>
              </w:tc>
              <w:tc>
                <w:tcPr>
                  <w:tcW w:w="931" w:type="dxa"/>
                </w:tcPr>
                <w:p w14:paraId="3249C325" w14:textId="77777777" w:rsidR="00074554" w:rsidRPr="00927761" w:rsidRDefault="00074554" w:rsidP="0021549A">
                  <w:pPr>
                    <w:widowControl w:val="0"/>
                    <w:jc w:val="center"/>
                    <w:rPr>
                      <w:sz w:val="22"/>
                      <w:lang w:val="uk-UA"/>
                    </w:rPr>
                  </w:pPr>
                  <w:r w:rsidRPr="00927761">
                    <w:rPr>
                      <w:sz w:val="22"/>
                      <w:lang w:val="uk-UA"/>
                    </w:rPr>
                    <w:t>0,32</w:t>
                  </w:r>
                </w:p>
              </w:tc>
              <w:tc>
                <w:tcPr>
                  <w:tcW w:w="931" w:type="dxa"/>
                </w:tcPr>
                <w:p w14:paraId="52D036CF" w14:textId="77777777" w:rsidR="00074554" w:rsidRPr="00927761" w:rsidRDefault="00074554" w:rsidP="0021549A">
                  <w:pPr>
                    <w:widowControl w:val="0"/>
                    <w:jc w:val="center"/>
                    <w:rPr>
                      <w:sz w:val="22"/>
                      <w:lang w:val="uk-UA"/>
                    </w:rPr>
                  </w:pPr>
                  <w:r w:rsidRPr="00927761">
                    <w:rPr>
                      <w:sz w:val="22"/>
                      <w:lang w:val="uk-UA"/>
                    </w:rPr>
                    <w:t>0,49</w:t>
                  </w:r>
                </w:p>
              </w:tc>
              <w:tc>
                <w:tcPr>
                  <w:tcW w:w="931" w:type="dxa"/>
                </w:tcPr>
                <w:p w14:paraId="18D39146" w14:textId="77777777" w:rsidR="00074554" w:rsidRPr="00927761" w:rsidRDefault="00074554" w:rsidP="0021549A">
                  <w:pPr>
                    <w:widowControl w:val="0"/>
                    <w:jc w:val="center"/>
                    <w:rPr>
                      <w:sz w:val="22"/>
                      <w:lang w:val="uk-UA"/>
                    </w:rPr>
                  </w:pPr>
                  <w:r w:rsidRPr="00927761">
                    <w:rPr>
                      <w:sz w:val="22"/>
                      <w:lang w:val="uk-UA"/>
                    </w:rPr>
                    <w:t>0,66</w:t>
                  </w:r>
                </w:p>
              </w:tc>
              <w:tc>
                <w:tcPr>
                  <w:tcW w:w="889" w:type="dxa"/>
                </w:tcPr>
                <w:p w14:paraId="0778D764" w14:textId="77777777" w:rsidR="00074554" w:rsidRPr="00927761" w:rsidRDefault="00074554" w:rsidP="0021549A">
                  <w:pPr>
                    <w:widowControl w:val="0"/>
                    <w:jc w:val="center"/>
                    <w:rPr>
                      <w:sz w:val="22"/>
                      <w:lang w:val="uk-UA"/>
                    </w:rPr>
                  </w:pPr>
                  <w:r w:rsidRPr="00927761">
                    <w:rPr>
                      <w:sz w:val="22"/>
                      <w:lang w:val="uk-UA"/>
                    </w:rPr>
                    <w:t>1,05</w:t>
                  </w:r>
                </w:p>
              </w:tc>
              <w:tc>
                <w:tcPr>
                  <w:tcW w:w="964" w:type="dxa"/>
                </w:tcPr>
                <w:p w14:paraId="41EBCA34" w14:textId="77777777" w:rsidR="00074554" w:rsidRPr="00927761" w:rsidRDefault="00074554" w:rsidP="0021549A">
                  <w:pPr>
                    <w:widowControl w:val="0"/>
                    <w:jc w:val="center"/>
                    <w:rPr>
                      <w:sz w:val="22"/>
                      <w:lang w:val="uk-UA"/>
                    </w:rPr>
                  </w:pPr>
                  <w:r w:rsidRPr="00927761">
                    <w:rPr>
                      <w:sz w:val="22"/>
                      <w:lang w:val="uk-UA"/>
                    </w:rPr>
                    <w:t>1,52</w:t>
                  </w:r>
                </w:p>
              </w:tc>
              <w:tc>
                <w:tcPr>
                  <w:tcW w:w="891" w:type="dxa"/>
                </w:tcPr>
                <w:p w14:paraId="0DB9138C" w14:textId="77777777" w:rsidR="00074554" w:rsidRPr="00927761" w:rsidRDefault="00074554" w:rsidP="0021549A">
                  <w:pPr>
                    <w:widowControl w:val="0"/>
                    <w:jc w:val="center"/>
                    <w:rPr>
                      <w:sz w:val="22"/>
                      <w:lang w:val="uk-UA"/>
                    </w:rPr>
                  </w:pPr>
                  <w:r w:rsidRPr="00927761">
                    <w:rPr>
                      <w:sz w:val="22"/>
                      <w:lang w:val="uk-UA"/>
                    </w:rPr>
                    <w:t>2,22</w:t>
                  </w:r>
                </w:p>
              </w:tc>
              <w:tc>
                <w:tcPr>
                  <w:tcW w:w="851" w:type="dxa"/>
                </w:tcPr>
                <w:p w14:paraId="102F8F7E" w14:textId="77777777" w:rsidR="00074554" w:rsidRPr="00927761" w:rsidRDefault="00074554" w:rsidP="0021549A">
                  <w:pPr>
                    <w:widowControl w:val="0"/>
                    <w:jc w:val="center"/>
                    <w:rPr>
                      <w:sz w:val="22"/>
                      <w:lang w:val="uk-UA"/>
                    </w:rPr>
                  </w:pPr>
                  <w:r w:rsidRPr="00927761">
                    <w:rPr>
                      <w:sz w:val="22"/>
                      <w:lang w:val="uk-UA"/>
                    </w:rPr>
                    <w:t>3,50</w:t>
                  </w:r>
                </w:p>
              </w:tc>
              <w:tc>
                <w:tcPr>
                  <w:tcW w:w="850" w:type="dxa"/>
                </w:tcPr>
                <w:p w14:paraId="0BA0A001" w14:textId="77777777" w:rsidR="00074554" w:rsidRPr="00927761" w:rsidRDefault="00074554" w:rsidP="0021549A">
                  <w:pPr>
                    <w:widowControl w:val="0"/>
                    <w:jc w:val="center"/>
                    <w:rPr>
                      <w:sz w:val="22"/>
                      <w:lang w:val="uk-UA"/>
                    </w:rPr>
                  </w:pPr>
                  <w:r w:rsidRPr="00927761">
                    <w:rPr>
                      <w:sz w:val="22"/>
                      <w:lang w:val="uk-UA"/>
                    </w:rPr>
                    <w:t>5,90</w:t>
                  </w:r>
                </w:p>
              </w:tc>
              <w:tc>
                <w:tcPr>
                  <w:tcW w:w="1115" w:type="dxa"/>
                  <w:gridSpan w:val="2"/>
                </w:tcPr>
                <w:p w14:paraId="2C2707ED" w14:textId="77777777" w:rsidR="00074554" w:rsidRPr="00927761" w:rsidRDefault="00074554" w:rsidP="0021549A">
                  <w:pPr>
                    <w:widowControl w:val="0"/>
                    <w:jc w:val="center"/>
                    <w:rPr>
                      <w:sz w:val="22"/>
                      <w:lang w:val="uk-UA"/>
                    </w:rPr>
                  </w:pPr>
                  <w:r w:rsidRPr="00927761">
                    <w:rPr>
                      <w:sz w:val="22"/>
                      <w:lang w:val="uk-UA"/>
                    </w:rPr>
                    <w:t>15,40</w:t>
                  </w:r>
                </w:p>
              </w:tc>
            </w:tr>
            <w:tr w:rsidR="00074554" w:rsidRPr="00927761" w14:paraId="354DB00A" w14:textId="77777777" w:rsidTr="00EA51E5">
              <w:trPr>
                <w:cantSplit/>
              </w:trPr>
              <w:tc>
                <w:tcPr>
                  <w:tcW w:w="2693" w:type="dxa"/>
                  <w:vMerge/>
                </w:tcPr>
                <w:p w14:paraId="5D013520" w14:textId="77777777" w:rsidR="00074554" w:rsidRPr="00927761" w:rsidRDefault="00074554" w:rsidP="0021549A">
                  <w:pPr>
                    <w:widowControl w:val="0"/>
                    <w:rPr>
                      <w:sz w:val="22"/>
                      <w:lang w:val="uk-UA"/>
                    </w:rPr>
                  </w:pPr>
                </w:p>
              </w:tc>
              <w:tc>
                <w:tcPr>
                  <w:tcW w:w="690" w:type="dxa"/>
                </w:tcPr>
                <w:p w14:paraId="125FFAFF" w14:textId="77777777" w:rsidR="00074554" w:rsidRPr="00927761" w:rsidRDefault="00074554" w:rsidP="0021549A">
                  <w:pPr>
                    <w:widowControl w:val="0"/>
                    <w:jc w:val="center"/>
                    <w:rPr>
                      <w:sz w:val="22"/>
                      <w:lang w:val="uk-UA"/>
                    </w:rPr>
                  </w:pPr>
                  <w:r w:rsidRPr="00927761">
                    <w:rPr>
                      <w:sz w:val="22"/>
                      <w:lang w:val="uk-UA"/>
                    </w:rPr>
                    <w:t>5</w:t>
                  </w:r>
                </w:p>
              </w:tc>
              <w:tc>
                <w:tcPr>
                  <w:tcW w:w="926" w:type="dxa"/>
                </w:tcPr>
                <w:p w14:paraId="072CD179"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5D6CB159" w14:textId="77777777" w:rsidR="00074554" w:rsidRPr="00927761" w:rsidRDefault="00074554" w:rsidP="0021549A">
                  <w:pPr>
                    <w:widowControl w:val="0"/>
                    <w:jc w:val="center"/>
                    <w:rPr>
                      <w:sz w:val="22"/>
                      <w:lang w:val="uk-UA"/>
                    </w:rPr>
                  </w:pPr>
                  <w:r w:rsidRPr="00927761">
                    <w:rPr>
                      <w:sz w:val="22"/>
                      <w:lang w:val="uk-UA"/>
                    </w:rPr>
                    <w:t>0,10</w:t>
                  </w:r>
                </w:p>
              </w:tc>
              <w:tc>
                <w:tcPr>
                  <w:tcW w:w="931" w:type="dxa"/>
                </w:tcPr>
                <w:p w14:paraId="2DDC8B7C" w14:textId="77777777" w:rsidR="00074554" w:rsidRPr="00927761" w:rsidRDefault="00074554" w:rsidP="0021549A">
                  <w:pPr>
                    <w:widowControl w:val="0"/>
                    <w:jc w:val="center"/>
                    <w:rPr>
                      <w:sz w:val="22"/>
                      <w:lang w:val="uk-UA"/>
                    </w:rPr>
                  </w:pPr>
                  <w:r w:rsidRPr="00927761">
                    <w:rPr>
                      <w:sz w:val="22"/>
                      <w:lang w:val="uk-UA"/>
                    </w:rPr>
                    <w:t>0,26</w:t>
                  </w:r>
                </w:p>
              </w:tc>
              <w:tc>
                <w:tcPr>
                  <w:tcW w:w="931" w:type="dxa"/>
                </w:tcPr>
                <w:p w14:paraId="00DFD9F6" w14:textId="77777777" w:rsidR="00074554" w:rsidRPr="00927761" w:rsidRDefault="00074554" w:rsidP="0021549A">
                  <w:pPr>
                    <w:widowControl w:val="0"/>
                    <w:jc w:val="center"/>
                    <w:rPr>
                      <w:sz w:val="22"/>
                      <w:lang w:val="uk-UA"/>
                    </w:rPr>
                  </w:pPr>
                  <w:r w:rsidRPr="00927761">
                    <w:rPr>
                      <w:sz w:val="22"/>
                      <w:lang w:val="uk-UA"/>
                    </w:rPr>
                    <w:t>0,41</w:t>
                  </w:r>
                </w:p>
              </w:tc>
              <w:tc>
                <w:tcPr>
                  <w:tcW w:w="931" w:type="dxa"/>
                </w:tcPr>
                <w:p w14:paraId="26B9518A" w14:textId="77777777" w:rsidR="00074554" w:rsidRPr="00927761" w:rsidRDefault="00074554" w:rsidP="0021549A">
                  <w:pPr>
                    <w:widowControl w:val="0"/>
                    <w:jc w:val="center"/>
                    <w:rPr>
                      <w:sz w:val="22"/>
                      <w:lang w:val="uk-UA"/>
                    </w:rPr>
                  </w:pPr>
                  <w:r w:rsidRPr="00927761">
                    <w:rPr>
                      <w:sz w:val="22"/>
                      <w:lang w:val="uk-UA"/>
                    </w:rPr>
                    <w:t>0,57</w:t>
                  </w:r>
                </w:p>
              </w:tc>
              <w:tc>
                <w:tcPr>
                  <w:tcW w:w="889" w:type="dxa"/>
                </w:tcPr>
                <w:p w14:paraId="2E79E431" w14:textId="77777777" w:rsidR="00074554" w:rsidRPr="00927761" w:rsidRDefault="00074554" w:rsidP="0021549A">
                  <w:pPr>
                    <w:widowControl w:val="0"/>
                    <w:jc w:val="center"/>
                    <w:rPr>
                      <w:sz w:val="22"/>
                      <w:lang w:val="uk-UA"/>
                    </w:rPr>
                  </w:pPr>
                  <w:r w:rsidRPr="00927761">
                    <w:rPr>
                      <w:sz w:val="22"/>
                      <w:lang w:val="uk-UA"/>
                    </w:rPr>
                    <w:t>0,95</w:t>
                  </w:r>
                </w:p>
              </w:tc>
              <w:tc>
                <w:tcPr>
                  <w:tcW w:w="964" w:type="dxa"/>
                </w:tcPr>
                <w:p w14:paraId="1533EE9A" w14:textId="77777777" w:rsidR="00074554" w:rsidRPr="00927761" w:rsidRDefault="00074554" w:rsidP="0021549A">
                  <w:pPr>
                    <w:widowControl w:val="0"/>
                    <w:jc w:val="center"/>
                    <w:rPr>
                      <w:sz w:val="22"/>
                      <w:lang w:val="uk-UA"/>
                    </w:rPr>
                  </w:pPr>
                  <w:r w:rsidRPr="00927761">
                    <w:rPr>
                      <w:sz w:val="22"/>
                      <w:lang w:val="uk-UA"/>
                    </w:rPr>
                    <w:t>1,38</w:t>
                  </w:r>
                </w:p>
              </w:tc>
              <w:tc>
                <w:tcPr>
                  <w:tcW w:w="891" w:type="dxa"/>
                </w:tcPr>
                <w:p w14:paraId="04554E06" w14:textId="77777777" w:rsidR="00074554" w:rsidRPr="00927761" w:rsidRDefault="00074554" w:rsidP="0021549A">
                  <w:pPr>
                    <w:widowControl w:val="0"/>
                    <w:jc w:val="center"/>
                    <w:rPr>
                      <w:sz w:val="22"/>
                      <w:lang w:val="uk-UA"/>
                    </w:rPr>
                  </w:pPr>
                  <w:r w:rsidRPr="00927761">
                    <w:rPr>
                      <w:sz w:val="22"/>
                      <w:lang w:val="uk-UA"/>
                    </w:rPr>
                    <w:t>1,80</w:t>
                  </w:r>
                </w:p>
              </w:tc>
              <w:tc>
                <w:tcPr>
                  <w:tcW w:w="851" w:type="dxa"/>
                </w:tcPr>
                <w:p w14:paraId="579EDD42" w14:textId="77777777" w:rsidR="00074554" w:rsidRPr="00927761" w:rsidRDefault="00074554" w:rsidP="0021549A">
                  <w:pPr>
                    <w:widowControl w:val="0"/>
                    <w:jc w:val="center"/>
                    <w:rPr>
                      <w:sz w:val="22"/>
                      <w:lang w:val="uk-UA"/>
                    </w:rPr>
                  </w:pPr>
                  <w:r w:rsidRPr="00927761">
                    <w:rPr>
                      <w:sz w:val="22"/>
                      <w:lang w:val="uk-UA"/>
                    </w:rPr>
                    <w:t>2,95</w:t>
                  </w:r>
                </w:p>
              </w:tc>
              <w:tc>
                <w:tcPr>
                  <w:tcW w:w="850" w:type="dxa"/>
                </w:tcPr>
                <w:p w14:paraId="049B2175" w14:textId="77777777" w:rsidR="00074554" w:rsidRPr="00927761" w:rsidRDefault="00074554" w:rsidP="0021549A">
                  <w:pPr>
                    <w:widowControl w:val="0"/>
                    <w:jc w:val="center"/>
                    <w:rPr>
                      <w:sz w:val="22"/>
                      <w:lang w:val="uk-UA"/>
                    </w:rPr>
                  </w:pPr>
                  <w:r w:rsidRPr="00927761">
                    <w:rPr>
                      <w:sz w:val="22"/>
                      <w:lang w:val="uk-UA"/>
                    </w:rPr>
                    <w:t>4,70</w:t>
                  </w:r>
                </w:p>
              </w:tc>
              <w:tc>
                <w:tcPr>
                  <w:tcW w:w="1115" w:type="dxa"/>
                  <w:gridSpan w:val="2"/>
                </w:tcPr>
                <w:p w14:paraId="4E5F33A9" w14:textId="77777777" w:rsidR="00074554" w:rsidRPr="00927761" w:rsidRDefault="00074554" w:rsidP="0021549A">
                  <w:pPr>
                    <w:widowControl w:val="0"/>
                    <w:jc w:val="center"/>
                    <w:rPr>
                      <w:sz w:val="22"/>
                      <w:lang w:val="uk-UA"/>
                    </w:rPr>
                  </w:pPr>
                  <w:r w:rsidRPr="00927761">
                    <w:rPr>
                      <w:sz w:val="22"/>
                      <w:lang w:val="uk-UA"/>
                    </w:rPr>
                    <w:t>13,40</w:t>
                  </w:r>
                </w:p>
              </w:tc>
            </w:tr>
            <w:tr w:rsidR="00074554" w:rsidRPr="00927761" w14:paraId="34BC5322" w14:textId="77777777" w:rsidTr="00EA51E5">
              <w:trPr>
                <w:cantSplit/>
              </w:trPr>
              <w:tc>
                <w:tcPr>
                  <w:tcW w:w="2693" w:type="dxa"/>
                  <w:vMerge/>
                </w:tcPr>
                <w:p w14:paraId="00673AB7" w14:textId="77777777" w:rsidR="00074554" w:rsidRPr="00927761" w:rsidRDefault="00074554" w:rsidP="0021549A">
                  <w:pPr>
                    <w:widowControl w:val="0"/>
                    <w:rPr>
                      <w:sz w:val="22"/>
                      <w:lang w:val="uk-UA"/>
                    </w:rPr>
                  </w:pPr>
                </w:p>
              </w:tc>
              <w:tc>
                <w:tcPr>
                  <w:tcW w:w="690" w:type="dxa"/>
                </w:tcPr>
                <w:p w14:paraId="1344321C" w14:textId="77777777" w:rsidR="00074554" w:rsidRPr="00927761" w:rsidRDefault="00074554" w:rsidP="0021549A">
                  <w:pPr>
                    <w:widowControl w:val="0"/>
                    <w:jc w:val="center"/>
                    <w:rPr>
                      <w:sz w:val="22"/>
                      <w:lang w:val="uk-UA"/>
                    </w:rPr>
                  </w:pPr>
                  <w:r w:rsidRPr="00927761">
                    <w:rPr>
                      <w:sz w:val="22"/>
                      <w:lang w:val="uk-UA"/>
                    </w:rPr>
                    <w:t>6</w:t>
                  </w:r>
                </w:p>
              </w:tc>
              <w:tc>
                <w:tcPr>
                  <w:tcW w:w="926" w:type="dxa"/>
                </w:tcPr>
                <w:p w14:paraId="3A43156B"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A998963" w14:textId="77777777" w:rsidR="00074554" w:rsidRPr="00927761" w:rsidRDefault="00074554" w:rsidP="0021549A">
                  <w:pPr>
                    <w:widowControl w:val="0"/>
                    <w:jc w:val="center"/>
                    <w:rPr>
                      <w:sz w:val="22"/>
                      <w:lang w:val="uk-UA"/>
                    </w:rPr>
                  </w:pPr>
                  <w:r w:rsidRPr="00927761">
                    <w:rPr>
                      <w:sz w:val="22"/>
                      <w:lang w:val="uk-UA"/>
                    </w:rPr>
                    <w:t>0,16</w:t>
                  </w:r>
                </w:p>
              </w:tc>
              <w:tc>
                <w:tcPr>
                  <w:tcW w:w="931" w:type="dxa"/>
                </w:tcPr>
                <w:p w14:paraId="2F386D03" w14:textId="77777777" w:rsidR="00074554" w:rsidRPr="00927761" w:rsidRDefault="00074554" w:rsidP="0021549A">
                  <w:pPr>
                    <w:widowControl w:val="0"/>
                    <w:jc w:val="center"/>
                    <w:rPr>
                      <w:sz w:val="22"/>
                      <w:lang w:val="uk-UA"/>
                    </w:rPr>
                  </w:pPr>
                  <w:r w:rsidRPr="00927761">
                    <w:rPr>
                      <w:sz w:val="22"/>
                      <w:lang w:val="uk-UA"/>
                    </w:rPr>
                    <w:t>0,28</w:t>
                  </w:r>
                </w:p>
              </w:tc>
              <w:tc>
                <w:tcPr>
                  <w:tcW w:w="931" w:type="dxa"/>
                </w:tcPr>
                <w:p w14:paraId="22BAE1F6"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767B53FC" w14:textId="77777777" w:rsidR="00074554" w:rsidRPr="00927761" w:rsidRDefault="00074554" w:rsidP="0021549A">
                  <w:pPr>
                    <w:widowControl w:val="0"/>
                    <w:jc w:val="center"/>
                    <w:rPr>
                      <w:sz w:val="22"/>
                      <w:lang w:val="uk-UA"/>
                    </w:rPr>
                  </w:pPr>
                  <w:r w:rsidRPr="00927761">
                    <w:rPr>
                      <w:sz w:val="22"/>
                      <w:lang w:val="uk-UA"/>
                    </w:rPr>
                    <w:t>0,52</w:t>
                  </w:r>
                </w:p>
              </w:tc>
              <w:tc>
                <w:tcPr>
                  <w:tcW w:w="889" w:type="dxa"/>
                </w:tcPr>
                <w:p w14:paraId="7451DE88" w14:textId="77777777" w:rsidR="00074554" w:rsidRPr="00927761" w:rsidRDefault="00074554" w:rsidP="0021549A">
                  <w:pPr>
                    <w:widowControl w:val="0"/>
                    <w:jc w:val="center"/>
                    <w:rPr>
                      <w:sz w:val="22"/>
                      <w:lang w:val="uk-UA"/>
                    </w:rPr>
                  </w:pPr>
                  <w:r w:rsidRPr="00927761">
                    <w:rPr>
                      <w:sz w:val="22"/>
                      <w:lang w:val="uk-UA"/>
                    </w:rPr>
                    <w:t>0,95</w:t>
                  </w:r>
                </w:p>
              </w:tc>
              <w:tc>
                <w:tcPr>
                  <w:tcW w:w="964" w:type="dxa"/>
                </w:tcPr>
                <w:p w14:paraId="03D30E82" w14:textId="77777777" w:rsidR="00074554" w:rsidRPr="00927761" w:rsidRDefault="00074554" w:rsidP="0021549A">
                  <w:pPr>
                    <w:widowControl w:val="0"/>
                    <w:jc w:val="center"/>
                    <w:rPr>
                      <w:sz w:val="22"/>
                      <w:lang w:val="uk-UA"/>
                    </w:rPr>
                  </w:pPr>
                  <w:r w:rsidRPr="00927761">
                    <w:rPr>
                      <w:sz w:val="22"/>
                      <w:lang w:val="uk-UA"/>
                    </w:rPr>
                    <w:t>1,25</w:t>
                  </w:r>
                </w:p>
              </w:tc>
              <w:tc>
                <w:tcPr>
                  <w:tcW w:w="891" w:type="dxa"/>
                </w:tcPr>
                <w:p w14:paraId="52E03185" w14:textId="77777777" w:rsidR="00074554" w:rsidRPr="00927761" w:rsidRDefault="00074554" w:rsidP="0021549A">
                  <w:pPr>
                    <w:widowControl w:val="0"/>
                    <w:jc w:val="center"/>
                    <w:rPr>
                      <w:sz w:val="22"/>
                      <w:lang w:val="uk-UA"/>
                    </w:rPr>
                  </w:pPr>
                  <w:r w:rsidRPr="00927761">
                    <w:rPr>
                      <w:sz w:val="22"/>
                      <w:lang w:val="uk-UA"/>
                    </w:rPr>
                    <w:t>1,60</w:t>
                  </w:r>
                </w:p>
              </w:tc>
              <w:tc>
                <w:tcPr>
                  <w:tcW w:w="851" w:type="dxa"/>
                </w:tcPr>
                <w:p w14:paraId="7DD8A02B" w14:textId="77777777" w:rsidR="00074554" w:rsidRPr="00927761" w:rsidRDefault="00074554" w:rsidP="0021549A">
                  <w:pPr>
                    <w:widowControl w:val="0"/>
                    <w:jc w:val="center"/>
                    <w:rPr>
                      <w:sz w:val="22"/>
                      <w:lang w:val="uk-UA"/>
                    </w:rPr>
                  </w:pPr>
                  <w:r w:rsidRPr="00927761">
                    <w:rPr>
                      <w:sz w:val="22"/>
                      <w:lang w:val="uk-UA"/>
                    </w:rPr>
                    <w:t>2,50</w:t>
                  </w:r>
                </w:p>
              </w:tc>
              <w:tc>
                <w:tcPr>
                  <w:tcW w:w="850" w:type="dxa"/>
                </w:tcPr>
                <w:p w14:paraId="7A857E30" w14:textId="77777777" w:rsidR="00074554" w:rsidRPr="00927761" w:rsidRDefault="00074554" w:rsidP="0021549A">
                  <w:pPr>
                    <w:widowControl w:val="0"/>
                    <w:jc w:val="center"/>
                    <w:rPr>
                      <w:sz w:val="22"/>
                      <w:lang w:val="uk-UA"/>
                    </w:rPr>
                  </w:pPr>
                  <w:r w:rsidRPr="00927761">
                    <w:rPr>
                      <w:sz w:val="22"/>
                      <w:lang w:val="uk-UA"/>
                    </w:rPr>
                    <w:t>4,00</w:t>
                  </w:r>
                </w:p>
              </w:tc>
              <w:tc>
                <w:tcPr>
                  <w:tcW w:w="1115" w:type="dxa"/>
                  <w:gridSpan w:val="2"/>
                </w:tcPr>
                <w:p w14:paraId="6E46FF48" w14:textId="77777777" w:rsidR="00074554" w:rsidRPr="00927761" w:rsidRDefault="00074554" w:rsidP="0021549A">
                  <w:pPr>
                    <w:widowControl w:val="0"/>
                    <w:jc w:val="center"/>
                    <w:rPr>
                      <w:sz w:val="22"/>
                      <w:lang w:val="uk-UA"/>
                    </w:rPr>
                  </w:pPr>
                  <w:r w:rsidRPr="00927761">
                    <w:rPr>
                      <w:sz w:val="22"/>
                      <w:lang w:val="uk-UA"/>
                    </w:rPr>
                    <w:t>11,50</w:t>
                  </w:r>
                </w:p>
              </w:tc>
            </w:tr>
            <w:tr w:rsidR="00074554" w:rsidRPr="00927761" w14:paraId="62CDBDBD" w14:textId="77777777" w:rsidTr="00EA51E5">
              <w:trPr>
                <w:cantSplit/>
              </w:trPr>
              <w:tc>
                <w:tcPr>
                  <w:tcW w:w="2693" w:type="dxa"/>
                  <w:vMerge/>
                </w:tcPr>
                <w:p w14:paraId="37CE216F" w14:textId="77777777" w:rsidR="00074554" w:rsidRPr="00927761" w:rsidRDefault="00074554" w:rsidP="0021549A">
                  <w:pPr>
                    <w:widowControl w:val="0"/>
                    <w:rPr>
                      <w:sz w:val="22"/>
                      <w:lang w:val="uk-UA"/>
                    </w:rPr>
                  </w:pPr>
                </w:p>
              </w:tc>
              <w:tc>
                <w:tcPr>
                  <w:tcW w:w="690" w:type="dxa"/>
                </w:tcPr>
                <w:p w14:paraId="79E5703E" w14:textId="77777777" w:rsidR="00074554" w:rsidRPr="00927761" w:rsidRDefault="00074554" w:rsidP="0021549A">
                  <w:pPr>
                    <w:widowControl w:val="0"/>
                    <w:jc w:val="center"/>
                    <w:rPr>
                      <w:sz w:val="22"/>
                      <w:lang w:val="uk-UA"/>
                    </w:rPr>
                  </w:pPr>
                  <w:r w:rsidRPr="00927761">
                    <w:rPr>
                      <w:sz w:val="22"/>
                      <w:lang w:val="uk-UA"/>
                    </w:rPr>
                    <w:t>7</w:t>
                  </w:r>
                </w:p>
              </w:tc>
              <w:tc>
                <w:tcPr>
                  <w:tcW w:w="926" w:type="dxa"/>
                </w:tcPr>
                <w:p w14:paraId="72100151"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6B0F77EF" w14:textId="77777777" w:rsidR="00074554" w:rsidRPr="00927761" w:rsidRDefault="00074554" w:rsidP="0021549A">
                  <w:pPr>
                    <w:widowControl w:val="0"/>
                    <w:jc w:val="center"/>
                    <w:rPr>
                      <w:sz w:val="22"/>
                      <w:lang w:val="uk-UA"/>
                    </w:rPr>
                  </w:pPr>
                  <w:r w:rsidRPr="00927761">
                    <w:rPr>
                      <w:sz w:val="22"/>
                      <w:lang w:val="uk-UA"/>
                    </w:rPr>
                    <w:t>0,22</w:t>
                  </w:r>
                </w:p>
              </w:tc>
              <w:tc>
                <w:tcPr>
                  <w:tcW w:w="931" w:type="dxa"/>
                </w:tcPr>
                <w:p w14:paraId="4B79013D" w14:textId="77777777" w:rsidR="00074554" w:rsidRPr="00927761" w:rsidRDefault="00074554" w:rsidP="0021549A">
                  <w:pPr>
                    <w:widowControl w:val="0"/>
                    <w:jc w:val="center"/>
                    <w:rPr>
                      <w:sz w:val="22"/>
                      <w:lang w:val="uk-UA"/>
                    </w:rPr>
                  </w:pPr>
                  <w:r w:rsidRPr="00927761">
                    <w:rPr>
                      <w:sz w:val="22"/>
                      <w:lang w:val="uk-UA"/>
                    </w:rPr>
                    <w:t>0,32</w:t>
                  </w:r>
                </w:p>
              </w:tc>
              <w:tc>
                <w:tcPr>
                  <w:tcW w:w="931" w:type="dxa"/>
                </w:tcPr>
                <w:p w14:paraId="7C314CE9" w14:textId="77777777" w:rsidR="00074554" w:rsidRPr="00927761" w:rsidRDefault="00074554" w:rsidP="0021549A">
                  <w:pPr>
                    <w:widowControl w:val="0"/>
                    <w:jc w:val="center"/>
                    <w:rPr>
                      <w:sz w:val="22"/>
                      <w:lang w:val="uk-UA"/>
                    </w:rPr>
                  </w:pPr>
                  <w:r w:rsidRPr="00927761">
                    <w:rPr>
                      <w:sz w:val="22"/>
                      <w:lang w:val="uk-UA"/>
                    </w:rPr>
                    <w:t>0,42</w:t>
                  </w:r>
                </w:p>
              </w:tc>
              <w:tc>
                <w:tcPr>
                  <w:tcW w:w="931" w:type="dxa"/>
                </w:tcPr>
                <w:p w14:paraId="0A6078FD" w14:textId="77777777" w:rsidR="00074554" w:rsidRPr="00927761" w:rsidRDefault="00074554" w:rsidP="0021549A">
                  <w:pPr>
                    <w:widowControl w:val="0"/>
                    <w:jc w:val="center"/>
                    <w:rPr>
                      <w:sz w:val="22"/>
                      <w:lang w:val="uk-UA"/>
                    </w:rPr>
                  </w:pPr>
                  <w:r w:rsidRPr="00927761">
                    <w:rPr>
                      <w:sz w:val="22"/>
                      <w:lang w:val="uk-UA"/>
                    </w:rPr>
                    <w:t>0,55</w:t>
                  </w:r>
                </w:p>
              </w:tc>
              <w:tc>
                <w:tcPr>
                  <w:tcW w:w="889" w:type="dxa"/>
                </w:tcPr>
                <w:p w14:paraId="320E3C95" w14:textId="77777777" w:rsidR="00074554" w:rsidRPr="00927761" w:rsidRDefault="00074554" w:rsidP="0021549A">
                  <w:pPr>
                    <w:widowControl w:val="0"/>
                    <w:jc w:val="center"/>
                    <w:rPr>
                      <w:sz w:val="22"/>
                      <w:lang w:val="uk-UA"/>
                    </w:rPr>
                  </w:pPr>
                  <w:r w:rsidRPr="00927761">
                    <w:rPr>
                      <w:sz w:val="22"/>
                      <w:lang w:val="uk-UA"/>
                    </w:rPr>
                    <w:t>0,95</w:t>
                  </w:r>
                </w:p>
              </w:tc>
              <w:tc>
                <w:tcPr>
                  <w:tcW w:w="964" w:type="dxa"/>
                </w:tcPr>
                <w:p w14:paraId="6736DC38" w14:textId="77777777" w:rsidR="00074554" w:rsidRPr="00927761" w:rsidRDefault="00074554" w:rsidP="0021549A">
                  <w:pPr>
                    <w:widowControl w:val="0"/>
                    <w:jc w:val="center"/>
                    <w:rPr>
                      <w:sz w:val="22"/>
                      <w:lang w:val="uk-UA"/>
                    </w:rPr>
                  </w:pPr>
                  <w:r w:rsidRPr="00927761">
                    <w:rPr>
                      <w:sz w:val="22"/>
                      <w:lang w:val="uk-UA"/>
                    </w:rPr>
                    <w:t>1,10</w:t>
                  </w:r>
                </w:p>
              </w:tc>
              <w:tc>
                <w:tcPr>
                  <w:tcW w:w="891" w:type="dxa"/>
                </w:tcPr>
                <w:p w14:paraId="3EAB441C" w14:textId="77777777" w:rsidR="00074554" w:rsidRPr="00927761" w:rsidRDefault="00074554" w:rsidP="0021549A">
                  <w:pPr>
                    <w:widowControl w:val="0"/>
                    <w:jc w:val="center"/>
                    <w:rPr>
                      <w:sz w:val="22"/>
                      <w:lang w:val="uk-UA"/>
                    </w:rPr>
                  </w:pPr>
                  <w:r w:rsidRPr="00927761">
                    <w:rPr>
                      <w:sz w:val="22"/>
                      <w:lang w:val="uk-UA"/>
                    </w:rPr>
                    <w:t>1,35</w:t>
                  </w:r>
                </w:p>
              </w:tc>
              <w:tc>
                <w:tcPr>
                  <w:tcW w:w="851" w:type="dxa"/>
                </w:tcPr>
                <w:p w14:paraId="4B60B200" w14:textId="77777777" w:rsidR="00074554" w:rsidRPr="00927761" w:rsidRDefault="00074554" w:rsidP="0021549A">
                  <w:pPr>
                    <w:widowControl w:val="0"/>
                    <w:jc w:val="center"/>
                    <w:rPr>
                      <w:sz w:val="22"/>
                      <w:lang w:val="uk-UA"/>
                    </w:rPr>
                  </w:pPr>
                  <w:r w:rsidRPr="00927761">
                    <w:rPr>
                      <w:sz w:val="22"/>
                      <w:lang w:val="uk-UA"/>
                    </w:rPr>
                    <w:t>2,20</w:t>
                  </w:r>
                </w:p>
              </w:tc>
              <w:tc>
                <w:tcPr>
                  <w:tcW w:w="850" w:type="dxa"/>
                </w:tcPr>
                <w:p w14:paraId="57997CF2" w14:textId="77777777" w:rsidR="00074554" w:rsidRPr="00927761" w:rsidRDefault="00074554" w:rsidP="0021549A">
                  <w:pPr>
                    <w:widowControl w:val="0"/>
                    <w:jc w:val="center"/>
                    <w:rPr>
                      <w:sz w:val="22"/>
                      <w:lang w:val="uk-UA"/>
                    </w:rPr>
                  </w:pPr>
                  <w:r w:rsidRPr="00927761">
                    <w:rPr>
                      <w:sz w:val="22"/>
                      <w:lang w:val="uk-UA"/>
                    </w:rPr>
                    <w:t>3,50</w:t>
                  </w:r>
                </w:p>
              </w:tc>
              <w:tc>
                <w:tcPr>
                  <w:tcW w:w="1115" w:type="dxa"/>
                  <w:gridSpan w:val="2"/>
                </w:tcPr>
                <w:p w14:paraId="365B2CAD" w14:textId="77777777" w:rsidR="00074554" w:rsidRPr="00927761" w:rsidRDefault="00074554" w:rsidP="0021549A">
                  <w:pPr>
                    <w:widowControl w:val="0"/>
                    <w:jc w:val="center"/>
                    <w:rPr>
                      <w:sz w:val="22"/>
                      <w:lang w:val="uk-UA"/>
                    </w:rPr>
                  </w:pPr>
                  <w:r w:rsidRPr="00927761">
                    <w:rPr>
                      <w:sz w:val="22"/>
                      <w:lang w:val="uk-UA"/>
                    </w:rPr>
                    <w:t>10,80</w:t>
                  </w:r>
                </w:p>
              </w:tc>
            </w:tr>
            <w:tr w:rsidR="00074554" w:rsidRPr="00927761" w14:paraId="59A6F9FF" w14:textId="77777777" w:rsidTr="00EA51E5">
              <w:trPr>
                <w:cantSplit/>
              </w:trPr>
              <w:tc>
                <w:tcPr>
                  <w:tcW w:w="2693" w:type="dxa"/>
                  <w:vMerge w:val="restart"/>
                  <w:vAlign w:val="center"/>
                </w:tcPr>
                <w:p w14:paraId="09F4F426" w14:textId="77777777" w:rsidR="00074554" w:rsidRPr="00927761" w:rsidRDefault="00B92BB7" w:rsidP="0021549A">
                  <w:pPr>
                    <w:widowControl w:val="0"/>
                    <w:jc w:val="center"/>
                    <w:rPr>
                      <w:sz w:val="22"/>
                      <w:lang w:val="uk-UA"/>
                    </w:rPr>
                  </w:pPr>
                  <w:r>
                    <w:rPr>
                      <w:noProof/>
                      <w:sz w:val="22"/>
                      <w:lang w:val="ru-RU" w:eastAsia="ru-RU" w:bidi="ar-SA"/>
                    </w:rPr>
                    <w:pict w14:anchorId="5E628D4F">
                      <v:shape id="Рисунок 1234" o:spid="_x0000_i2267" type="#_x0000_t75" alt="work" style="width:114pt;height:57pt;visibility:visible">
                        <v:imagedata r:id="rId2261" o:title="work"/>
                      </v:shape>
                    </w:pict>
                  </w:r>
                </w:p>
              </w:tc>
              <w:tc>
                <w:tcPr>
                  <w:tcW w:w="690" w:type="dxa"/>
                </w:tcPr>
                <w:p w14:paraId="15470C48" w14:textId="77777777" w:rsidR="00074554" w:rsidRPr="00927761" w:rsidRDefault="00074554" w:rsidP="0021549A">
                  <w:pPr>
                    <w:widowControl w:val="0"/>
                    <w:jc w:val="center"/>
                    <w:rPr>
                      <w:sz w:val="22"/>
                      <w:lang w:val="uk-UA"/>
                    </w:rPr>
                  </w:pPr>
                  <w:r w:rsidRPr="00927761">
                    <w:rPr>
                      <w:sz w:val="22"/>
                      <w:lang w:val="uk-UA"/>
                    </w:rPr>
                    <w:t>1</w:t>
                  </w:r>
                </w:p>
              </w:tc>
              <w:tc>
                <w:tcPr>
                  <w:tcW w:w="926" w:type="dxa"/>
                </w:tcPr>
                <w:p w14:paraId="61AEDBA7"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0C2D8A09" w14:textId="77777777" w:rsidR="00074554" w:rsidRPr="00927761" w:rsidRDefault="00074554" w:rsidP="0021549A">
                  <w:pPr>
                    <w:widowControl w:val="0"/>
                    <w:jc w:val="center"/>
                    <w:rPr>
                      <w:sz w:val="22"/>
                      <w:lang w:val="uk-UA"/>
                    </w:rPr>
                  </w:pPr>
                  <w:r w:rsidRPr="00927761">
                    <w:rPr>
                      <w:sz w:val="22"/>
                      <w:lang w:val="uk-UA"/>
                    </w:rPr>
                    <w:t>0,32</w:t>
                  </w:r>
                </w:p>
              </w:tc>
              <w:tc>
                <w:tcPr>
                  <w:tcW w:w="931" w:type="dxa"/>
                </w:tcPr>
                <w:p w14:paraId="4A15321E" w14:textId="77777777" w:rsidR="00074554" w:rsidRPr="00927761" w:rsidRDefault="00074554" w:rsidP="0021549A">
                  <w:pPr>
                    <w:widowControl w:val="0"/>
                    <w:jc w:val="center"/>
                    <w:rPr>
                      <w:sz w:val="22"/>
                      <w:lang w:val="uk-UA"/>
                    </w:rPr>
                  </w:pPr>
                  <w:r w:rsidRPr="00927761">
                    <w:rPr>
                      <w:sz w:val="22"/>
                      <w:lang w:val="uk-UA"/>
                    </w:rPr>
                    <w:t>0,70</w:t>
                  </w:r>
                </w:p>
              </w:tc>
              <w:tc>
                <w:tcPr>
                  <w:tcW w:w="931" w:type="dxa"/>
                </w:tcPr>
                <w:p w14:paraId="2A30813E" w14:textId="77777777" w:rsidR="00074554" w:rsidRPr="00927761" w:rsidRDefault="00074554" w:rsidP="0021549A">
                  <w:pPr>
                    <w:widowControl w:val="0"/>
                    <w:jc w:val="center"/>
                    <w:rPr>
                      <w:sz w:val="22"/>
                      <w:lang w:val="uk-UA"/>
                    </w:rPr>
                  </w:pPr>
                  <w:r w:rsidRPr="00927761">
                    <w:rPr>
                      <w:sz w:val="22"/>
                      <w:lang w:val="uk-UA"/>
                    </w:rPr>
                    <w:t>1,12</w:t>
                  </w:r>
                </w:p>
              </w:tc>
              <w:tc>
                <w:tcPr>
                  <w:tcW w:w="931" w:type="dxa"/>
                </w:tcPr>
                <w:p w14:paraId="21DAE0EC" w14:textId="77777777" w:rsidR="00074554" w:rsidRPr="00927761" w:rsidRDefault="00074554" w:rsidP="0021549A">
                  <w:pPr>
                    <w:widowControl w:val="0"/>
                    <w:jc w:val="center"/>
                    <w:rPr>
                      <w:sz w:val="22"/>
                      <w:lang w:val="uk-UA"/>
                    </w:rPr>
                  </w:pPr>
                  <w:r w:rsidRPr="00927761">
                    <w:rPr>
                      <w:sz w:val="22"/>
                      <w:lang w:val="uk-UA"/>
                    </w:rPr>
                    <w:t>1,60</w:t>
                  </w:r>
                </w:p>
              </w:tc>
              <w:tc>
                <w:tcPr>
                  <w:tcW w:w="889" w:type="dxa"/>
                </w:tcPr>
                <w:p w14:paraId="64F37674" w14:textId="77777777" w:rsidR="00074554" w:rsidRPr="00927761" w:rsidRDefault="00074554" w:rsidP="0021549A">
                  <w:pPr>
                    <w:widowControl w:val="0"/>
                    <w:jc w:val="center"/>
                    <w:rPr>
                      <w:sz w:val="22"/>
                      <w:lang w:val="uk-UA"/>
                    </w:rPr>
                  </w:pPr>
                  <w:r w:rsidRPr="00927761">
                    <w:rPr>
                      <w:sz w:val="22"/>
                      <w:lang w:val="uk-UA"/>
                    </w:rPr>
                    <w:t>2,62</w:t>
                  </w:r>
                </w:p>
              </w:tc>
              <w:tc>
                <w:tcPr>
                  <w:tcW w:w="964" w:type="dxa"/>
                </w:tcPr>
                <w:p w14:paraId="6B142D3C" w14:textId="77777777" w:rsidR="00074554" w:rsidRPr="00927761" w:rsidRDefault="00074554" w:rsidP="0021549A">
                  <w:pPr>
                    <w:widowControl w:val="0"/>
                    <w:jc w:val="center"/>
                    <w:rPr>
                      <w:sz w:val="22"/>
                      <w:lang w:val="uk-UA"/>
                    </w:rPr>
                  </w:pPr>
                  <w:r w:rsidRPr="00927761">
                    <w:rPr>
                      <w:sz w:val="22"/>
                      <w:lang w:val="uk-UA"/>
                    </w:rPr>
                    <w:t>3,55</w:t>
                  </w:r>
                </w:p>
              </w:tc>
              <w:tc>
                <w:tcPr>
                  <w:tcW w:w="891" w:type="dxa"/>
                </w:tcPr>
                <w:p w14:paraId="0018429F" w14:textId="77777777" w:rsidR="00074554" w:rsidRPr="00927761" w:rsidRDefault="00074554" w:rsidP="0021549A">
                  <w:pPr>
                    <w:widowControl w:val="0"/>
                    <w:jc w:val="center"/>
                    <w:rPr>
                      <w:sz w:val="22"/>
                      <w:lang w:val="uk-UA"/>
                    </w:rPr>
                  </w:pPr>
                  <w:r w:rsidRPr="00927761">
                    <w:rPr>
                      <w:sz w:val="22"/>
                      <w:lang w:val="uk-UA"/>
                    </w:rPr>
                    <w:t>4,55</w:t>
                  </w:r>
                </w:p>
              </w:tc>
              <w:tc>
                <w:tcPr>
                  <w:tcW w:w="851" w:type="dxa"/>
                </w:tcPr>
                <w:p w14:paraId="3DC08FED" w14:textId="77777777" w:rsidR="00074554" w:rsidRPr="00927761" w:rsidRDefault="00074554" w:rsidP="0021549A">
                  <w:pPr>
                    <w:widowControl w:val="0"/>
                    <w:jc w:val="center"/>
                    <w:rPr>
                      <w:sz w:val="22"/>
                      <w:lang w:val="uk-UA"/>
                    </w:rPr>
                  </w:pPr>
                  <w:r w:rsidRPr="00927761">
                    <w:rPr>
                      <w:sz w:val="22"/>
                      <w:lang w:val="uk-UA"/>
                    </w:rPr>
                    <w:t>6,50</w:t>
                  </w:r>
                </w:p>
              </w:tc>
              <w:tc>
                <w:tcPr>
                  <w:tcW w:w="850" w:type="dxa"/>
                </w:tcPr>
                <w:p w14:paraId="1F5E397D" w14:textId="77777777" w:rsidR="00074554" w:rsidRPr="00927761" w:rsidRDefault="00074554" w:rsidP="0021549A">
                  <w:pPr>
                    <w:widowControl w:val="0"/>
                    <w:jc w:val="center"/>
                    <w:rPr>
                      <w:sz w:val="22"/>
                      <w:lang w:val="uk-UA"/>
                    </w:rPr>
                  </w:pPr>
                  <w:r w:rsidRPr="00927761">
                    <w:rPr>
                      <w:sz w:val="22"/>
                      <w:lang w:val="uk-UA"/>
                    </w:rPr>
                    <w:t>9,40</w:t>
                  </w:r>
                </w:p>
              </w:tc>
              <w:tc>
                <w:tcPr>
                  <w:tcW w:w="1115" w:type="dxa"/>
                  <w:gridSpan w:val="2"/>
                </w:tcPr>
                <w:p w14:paraId="7CD02EF9" w14:textId="77777777" w:rsidR="00074554" w:rsidRPr="00927761" w:rsidRDefault="00074554" w:rsidP="0021549A">
                  <w:pPr>
                    <w:widowControl w:val="0"/>
                    <w:jc w:val="center"/>
                    <w:rPr>
                      <w:sz w:val="22"/>
                      <w:lang w:val="uk-UA"/>
                    </w:rPr>
                  </w:pPr>
                  <w:r w:rsidRPr="00927761">
                    <w:rPr>
                      <w:sz w:val="22"/>
                      <w:lang w:val="uk-UA"/>
                    </w:rPr>
                    <w:t>19,40</w:t>
                  </w:r>
                </w:p>
              </w:tc>
            </w:tr>
            <w:tr w:rsidR="00074554" w:rsidRPr="00927761" w14:paraId="557A5AA6" w14:textId="77777777" w:rsidTr="00EA51E5">
              <w:trPr>
                <w:cantSplit/>
              </w:trPr>
              <w:tc>
                <w:tcPr>
                  <w:tcW w:w="2693" w:type="dxa"/>
                  <w:vMerge/>
                </w:tcPr>
                <w:p w14:paraId="75D18912" w14:textId="77777777" w:rsidR="00074554" w:rsidRPr="00927761" w:rsidRDefault="00074554" w:rsidP="0021549A">
                  <w:pPr>
                    <w:widowControl w:val="0"/>
                    <w:rPr>
                      <w:sz w:val="22"/>
                      <w:lang w:val="uk-UA"/>
                    </w:rPr>
                  </w:pPr>
                </w:p>
              </w:tc>
              <w:tc>
                <w:tcPr>
                  <w:tcW w:w="690" w:type="dxa"/>
                </w:tcPr>
                <w:p w14:paraId="028464CA" w14:textId="77777777" w:rsidR="00074554" w:rsidRPr="00927761" w:rsidRDefault="00074554" w:rsidP="0021549A">
                  <w:pPr>
                    <w:widowControl w:val="0"/>
                    <w:jc w:val="center"/>
                    <w:rPr>
                      <w:sz w:val="22"/>
                      <w:lang w:val="uk-UA"/>
                    </w:rPr>
                  </w:pPr>
                  <w:r w:rsidRPr="00927761">
                    <w:rPr>
                      <w:sz w:val="22"/>
                      <w:lang w:val="uk-UA"/>
                    </w:rPr>
                    <w:t>2</w:t>
                  </w:r>
                </w:p>
              </w:tc>
              <w:tc>
                <w:tcPr>
                  <w:tcW w:w="926" w:type="dxa"/>
                </w:tcPr>
                <w:p w14:paraId="2C1B4691"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2D6EF076" w14:textId="77777777" w:rsidR="00074554" w:rsidRPr="00927761" w:rsidRDefault="00074554" w:rsidP="0021549A">
                  <w:pPr>
                    <w:widowControl w:val="0"/>
                    <w:jc w:val="center"/>
                    <w:rPr>
                      <w:sz w:val="22"/>
                      <w:lang w:val="uk-UA"/>
                    </w:rPr>
                  </w:pPr>
                  <w:r w:rsidRPr="00927761">
                    <w:rPr>
                      <w:sz w:val="22"/>
                      <w:lang w:val="uk-UA"/>
                    </w:rPr>
                    <w:t>0,28</w:t>
                  </w:r>
                </w:p>
              </w:tc>
              <w:tc>
                <w:tcPr>
                  <w:tcW w:w="931" w:type="dxa"/>
                </w:tcPr>
                <w:p w14:paraId="140BA9CC" w14:textId="77777777" w:rsidR="00074554" w:rsidRPr="00927761" w:rsidRDefault="00074554" w:rsidP="0021549A">
                  <w:pPr>
                    <w:widowControl w:val="0"/>
                    <w:jc w:val="center"/>
                    <w:rPr>
                      <w:sz w:val="22"/>
                      <w:lang w:val="uk-UA"/>
                    </w:rPr>
                  </w:pPr>
                  <w:r w:rsidRPr="00927761">
                    <w:rPr>
                      <w:sz w:val="22"/>
                      <w:lang w:val="uk-UA"/>
                    </w:rPr>
                    <w:t>0,60</w:t>
                  </w:r>
                </w:p>
              </w:tc>
              <w:tc>
                <w:tcPr>
                  <w:tcW w:w="931" w:type="dxa"/>
                </w:tcPr>
                <w:p w14:paraId="1E7DC32A" w14:textId="77777777" w:rsidR="00074554" w:rsidRPr="00927761" w:rsidRDefault="00074554" w:rsidP="0021549A">
                  <w:pPr>
                    <w:widowControl w:val="0"/>
                    <w:jc w:val="center"/>
                    <w:rPr>
                      <w:sz w:val="22"/>
                      <w:lang w:val="uk-UA"/>
                    </w:rPr>
                  </w:pPr>
                  <w:r w:rsidRPr="00927761">
                    <w:rPr>
                      <w:sz w:val="22"/>
                      <w:lang w:val="uk-UA"/>
                    </w:rPr>
                    <w:t>0,90</w:t>
                  </w:r>
                </w:p>
              </w:tc>
              <w:tc>
                <w:tcPr>
                  <w:tcW w:w="931" w:type="dxa"/>
                </w:tcPr>
                <w:p w14:paraId="59B4E3BE" w14:textId="77777777" w:rsidR="00074554" w:rsidRPr="00927761" w:rsidRDefault="00074554" w:rsidP="0021549A">
                  <w:pPr>
                    <w:widowControl w:val="0"/>
                    <w:jc w:val="center"/>
                    <w:rPr>
                      <w:sz w:val="22"/>
                      <w:lang w:val="uk-UA"/>
                    </w:rPr>
                  </w:pPr>
                  <w:r w:rsidRPr="00927761">
                    <w:rPr>
                      <w:sz w:val="22"/>
                      <w:lang w:val="uk-UA"/>
                    </w:rPr>
                    <w:t>1,28</w:t>
                  </w:r>
                </w:p>
              </w:tc>
              <w:tc>
                <w:tcPr>
                  <w:tcW w:w="889" w:type="dxa"/>
                </w:tcPr>
                <w:p w14:paraId="0B91E6CA" w14:textId="77777777" w:rsidR="00074554" w:rsidRPr="00927761" w:rsidRDefault="00074554" w:rsidP="0021549A">
                  <w:pPr>
                    <w:widowControl w:val="0"/>
                    <w:jc w:val="center"/>
                    <w:rPr>
                      <w:sz w:val="22"/>
                      <w:lang w:val="uk-UA"/>
                    </w:rPr>
                  </w:pPr>
                  <w:r w:rsidRPr="00927761">
                    <w:rPr>
                      <w:sz w:val="22"/>
                      <w:lang w:val="uk-UA"/>
                    </w:rPr>
                    <w:t>1,96</w:t>
                  </w:r>
                </w:p>
              </w:tc>
              <w:tc>
                <w:tcPr>
                  <w:tcW w:w="964" w:type="dxa"/>
                </w:tcPr>
                <w:p w14:paraId="774F8309" w14:textId="77777777" w:rsidR="00074554" w:rsidRPr="00927761" w:rsidRDefault="00074554" w:rsidP="0021549A">
                  <w:pPr>
                    <w:widowControl w:val="0"/>
                    <w:jc w:val="center"/>
                    <w:rPr>
                      <w:sz w:val="22"/>
                      <w:lang w:val="uk-UA"/>
                    </w:rPr>
                  </w:pPr>
                  <w:r w:rsidRPr="00927761">
                    <w:rPr>
                      <w:sz w:val="22"/>
                      <w:lang w:val="uk-UA"/>
                    </w:rPr>
                    <w:t>2,75</w:t>
                  </w:r>
                </w:p>
              </w:tc>
              <w:tc>
                <w:tcPr>
                  <w:tcW w:w="891" w:type="dxa"/>
                </w:tcPr>
                <w:p w14:paraId="4062DE31" w14:textId="77777777" w:rsidR="00074554" w:rsidRPr="00927761" w:rsidRDefault="00074554" w:rsidP="0021549A">
                  <w:pPr>
                    <w:widowControl w:val="0"/>
                    <w:jc w:val="center"/>
                    <w:rPr>
                      <w:sz w:val="22"/>
                      <w:lang w:val="uk-UA"/>
                    </w:rPr>
                  </w:pPr>
                  <w:r w:rsidRPr="00927761">
                    <w:rPr>
                      <w:sz w:val="22"/>
                      <w:lang w:val="uk-UA"/>
                    </w:rPr>
                    <w:t>3,72</w:t>
                  </w:r>
                </w:p>
              </w:tc>
              <w:tc>
                <w:tcPr>
                  <w:tcW w:w="851" w:type="dxa"/>
                </w:tcPr>
                <w:p w14:paraId="2BF2C343" w14:textId="77777777" w:rsidR="00074554" w:rsidRPr="00927761" w:rsidRDefault="00074554" w:rsidP="0021549A">
                  <w:pPr>
                    <w:widowControl w:val="0"/>
                    <w:jc w:val="center"/>
                    <w:rPr>
                      <w:sz w:val="22"/>
                      <w:lang w:val="uk-UA"/>
                    </w:rPr>
                  </w:pPr>
                  <w:r w:rsidRPr="00927761">
                    <w:rPr>
                      <w:sz w:val="22"/>
                      <w:lang w:val="uk-UA"/>
                    </w:rPr>
                    <w:t>5,65</w:t>
                  </w:r>
                </w:p>
              </w:tc>
              <w:tc>
                <w:tcPr>
                  <w:tcW w:w="850" w:type="dxa"/>
                </w:tcPr>
                <w:p w14:paraId="1B39A36E" w14:textId="77777777" w:rsidR="00074554" w:rsidRPr="00927761" w:rsidRDefault="00074554" w:rsidP="0021549A">
                  <w:pPr>
                    <w:widowControl w:val="0"/>
                    <w:jc w:val="center"/>
                    <w:rPr>
                      <w:sz w:val="22"/>
                      <w:lang w:val="uk-UA"/>
                    </w:rPr>
                  </w:pPr>
                  <w:r w:rsidRPr="00927761">
                    <w:rPr>
                      <w:sz w:val="22"/>
                      <w:lang w:val="uk-UA"/>
                    </w:rPr>
                    <w:t>8,40</w:t>
                  </w:r>
                </w:p>
              </w:tc>
              <w:tc>
                <w:tcPr>
                  <w:tcW w:w="1115" w:type="dxa"/>
                  <w:gridSpan w:val="2"/>
                </w:tcPr>
                <w:p w14:paraId="0D3F6E62" w14:textId="77777777" w:rsidR="00074554" w:rsidRPr="00927761" w:rsidRDefault="00074554" w:rsidP="0021549A">
                  <w:pPr>
                    <w:widowControl w:val="0"/>
                    <w:jc w:val="center"/>
                    <w:rPr>
                      <w:sz w:val="22"/>
                      <w:lang w:val="uk-UA"/>
                    </w:rPr>
                  </w:pPr>
                  <w:r w:rsidRPr="00927761">
                    <w:rPr>
                      <w:sz w:val="22"/>
                      <w:lang w:val="uk-UA"/>
                    </w:rPr>
                    <w:t>18,50</w:t>
                  </w:r>
                </w:p>
              </w:tc>
            </w:tr>
            <w:tr w:rsidR="00074554" w:rsidRPr="00927761" w14:paraId="3FC5ED3C" w14:textId="77777777" w:rsidTr="00EA51E5">
              <w:trPr>
                <w:cantSplit/>
              </w:trPr>
              <w:tc>
                <w:tcPr>
                  <w:tcW w:w="2693" w:type="dxa"/>
                  <w:vMerge/>
                </w:tcPr>
                <w:p w14:paraId="51F48339" w14:textId="77777777" w:rsidR="00074554" w:rsidRPr="00927761" w:rsidRDefault="00074554" w:rsidP="0021549A">
                  <w:pPr>
                    <w:widowControl w:val="0"/>
                    <w:rPr>
                      <w:sz w:val="22"/>
                      <w:lang w:val="uk-UA"/>
                    </w:rPr>
                  </w:pPr>
                </w:p>
              </w:tc>
              <w:tc>
                <w:tcPr>
                  <w:tcW w:w="690" w:type="dxa"/>
                </w:tcPr>
                <w:p w14:paraId="2C5AF148" w14:textId="77777777" w:rsidR="00074554" w:rsidRPr="00927761" w:rsidRDefault="00074554" w:rsidP="0021549A">
                  <w:pPr>
                    <w:widowControl w:val="0"/>
                    <w:jc w:val="center"/>
                    <w:rPr>
                      <w:sz w:val="22"/>
                      <w:lang w:val="uk-UA"/>
                    </w:rPr>
                  </w:pPr>
                  <w:r w:rsidRPr="00927761">
                    <w:rPr>
                      <w:sz w:val="22"/>
                      <w:lang w:val="uk-UA"/>
                    </w:rPr>
                    <w:t>3</w:t>
                  </w:r>
                </w:p>
              </w:tc>
              <w:tc>
                <w:tcPr>
                  <w:tcW w:w="926" w:type="dxa"/>
                </w:tcPr>
                <w:p w14:paraId="37E72D40"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ABFBEC7" w14:textId="77777777" w:rsidR="00074554" w:rsidRPr="00927761" w:rsidRDefault="00074554" w:rsidP="0021549A">
                  <w:pPr>
                    <w:widowControl w:val="0"/>
                    <w:jc w:val="center"/>
                    <w:rPr>
                      <w:sz w:val="22"/>
                      <w:lang w:val="uk-UA"/>
                    </w:rPr>
                  </w:pPr>
                  <w:r w:rsidRPr="00927761">
                    <w:rPr>
                      <w:sz w:val="22"/>
                      <w:lang w:val="uk-UA"/>
                    </w:rPr>
                    <w:t>0,27</w:t>
                  </w:r>
                </w:p>
              </w:tc>
              <w:tc>
                <w:tcPr>
                  <w:tcW w:w="931" w:type="dxa"/>
                </w:tcPr>
                <w:p w14:paraId="6906998E" w14:textId="77777777" w:rsidR="00074554" w:rsidRPr="00927761" w:rsidRDefault="00074554" w:rsidP="0021549A">
                  <w:pPr>
                    <w:widowControl w:val="0"/>
                    <w:jc w:val="center"/>
                    <w:rPr>
                      <w:sz w:val="22"/>
                      <w:lang w:val="uk-UA"/>
                    </w:rPr>
                  </w:pPr>
                  <w:r w:rsidRPr="00927761">
                    <w:rPr>
                      <w:sz w:val="22"/>
                      <w:lang w:val="uk-UA"/>
                    </w:rPr>
                    <w:t>0,55</w:t>
                  </w:r>
                </w:p>
              </w:tc>
              <w:tc>
                <w:tcPr>
                  <w:tcW w:w="931" w:type="dxa"/>
                </w:tcPr>
                <w:p w14:paraId="3D3DBE71" w14:textId="77777777" w:rsidR="00074554" w:rsidRPr="00927761" w:rsidRDefault="00074554" w:rsidP="0021549A">
                  <w:pPr>
                    <w:widowControl w:val="0"/>
                    <w:jc w:val="center"/>
                    <w:rPr>
                      <w:sz w:val="22"/>
                      <w:lang w:val="uk-UA"/>
                    </w:rPr>
                  </w:pPr>
                  <w:r w:rsidRPr="00927761">
                    <w:rPr>
                      <w:sz w:val="22"/>
                      <w:lang w:val="uk-UA"/>
                    </w:rPr>
                    <w:t>0,84</w:t>
                  </w:r>
                </w:p>
              </w:tc>
              <w:tc>
                <w:tcPr>
                  <w:tcW w:w="931" w:type="dxa"/>
                </w:tcPr>
                <w:p w14:paraId="04BFD770" w14:textId="77777777" w:rsidR="00074554" w:rsidRPr="00927761" w:rsidRDefault="00074554" w:rsidP="0021549A">
                  <w:pPr>
                    <w:widowControl w:val="0"/>
                    <w:jc w:val="center"/>
                    <w:rPr>
                      <w:sz w:val="22"/>
                      <w:lang w:val="uk-UA"/>
                    </w:rPr>
                  </w:pPr>
                  <w:r w:rsidRPr="00927761">
                    <w:rPr>
                      <w:sz w:val="22"/>
                      <w:lang w:val="uk-UA"/>
                    </w:rPr>
                    <w:t>1,15</w:t>
                  </w:r>
                </w:p>
              </w:tc>
              <w:tc>
                <w:tcPr>
                  <w:tcW w:w="889" w:type="dxa"/>
                </w:tcPr>
                <w:p w14:paraId="4EB883C2" w14:textId="77777777" w:rsidR="00074554" w:rsidRPr="00927761" w:rsidRDefault="00074554" w:rsidP="0021549A">
                  <w:pPr>
                    <w:widowControl w:val="0"/>
                    <w:jc w:val="center"/>
                    <w:rPr>
                      <w:sz w:val="22"/>
                      <w:lang w:val="uk-UA"/>
                    </w:rPr>
                  </w:pPr>
                  <w:r w:rsidRPr="00927761">
                    <w:rPr>
                      <w:sz w:val="22"/>
                      <w:lang w:val="uk-UA"/>
                    </w:rPr>
                    <w:t>1,75</w:t>
                  </w:r>
                </w:p>
              </w:tc>
              <w:tc>
                <w:tcPr>
                  <w:tcW w:w="964" w:type="dxa"/>
                </w:tcPr>
                <w:p w14:paraId="17A3796E" w14:textId="77777777" w:rsidR="00074554" w:rsidRPr="00927761" w:rsidRDefault="00074554" w:rsidP="0021549A">
                  <w:pPr>
                    <w:widowControl w:val="0"/>
                    <w:jc w:val="center"/>
                    <w:rPr>
                      <w:sz w:val="22"/>
                      <w:lang w:val="uk-UA"/>
                    </w:rPr>
                  </w:pPr>
                  <w:r w:rsidRPr="00927761">
                    <w:rPr>
                      <w:sz w:val="22"/>
                      <w:lang w:val="uk-UA"/>
                    </w:rPr>
                    <w:t>2,43</w:t>
                  </w:r>
                </w:p>
              </w:tc>
              <w:tc>
                <w:tcPr>
                  <w:tcW w:w="891" w:type="dxa"/>
                </w:tcPr>
                <w:p w14:paraId="75761D2A" w14:textId="77777777" w:rsidR="00074554" w:rsidRPr="00927761" w:rsidRDefault="00074554" w:rsidP="0021549A">
                  <w:pPr>
                    <w:widowControl w:val="0"/>
                    <w:jc w:val="center"/>
                    <w:rPr>
                      <w:sz w:val="22"/>
                      <w:lang w:val="uk-UA"/>
                    </w:rPr>
                  </w:pPr>
                  <w:r w:rsidRPr="00927761">
                    <w:rPr>
                      <w:sz w:val="22"/>
                      <w:lang w:val="uk-UA"/>
                    </w:rPr>
                    <w:t>3,17</w:t>
                  </w:r>
                </w:p>
              </w:tc>
              <w:tc>
                <w:tcPr>
                  <w:tcW w:w="851" w:type="dxa"/>
                </w:tcPr>
                <w:p w14:paraId="4F49DAE7" w14:textId="77777777" w:rsidR="00074554" w:rsidRPr="00927761" w:rsidRDefault="00074554" w:rsidP="0021549A">
                  <w:pPr>
                    <w:widowControl w:val="0"/>
                    <w:jc w:val="center"/>
                    <w:rPr>
                      <w:sz w:val="22"/>
                      <w:lang w:val="uk-UA"/>
                    </w:rPr>
                  </w:pPr>
                  <w:r w:rsidRPr="00927761">
                    <w:rPr>
                      <w:sz w:val="22"/>
                      <w:lang w:val="uk-UA"/>
                    </w:rPr>
                    <w:t>4,80</w:t>
                  </w:r>
                </w:p>
              </w:tc>
              <w:tc>
                <w:tcPr>
                  <w:tcW w:w="850" w:type="dxa"/>
                </w:tcPr>
                <w:p w14:paraId="5F5FB97E" w14:textId="77777777" w:rsidR="00074554" w:rsidRPr="00927761" w:rsidRDefault="00074554" w:rsidP="0021549A">
                  <w:pPr>
                    <w:widowControl w:val="0"/>
                    <w:jc w:val="center"/>
                    <w:rPr>
                      <w:sz w:val="22"/>
                      <w:lang w:val="uk-UA"/>
                    </w:rPr>
                  </w:pPr>
                  <w:r w:rsidRPr="00927761">
                    <w:rPr>
                      <w:sz w:val="22"/>
                      <w:lang w:val="uk-UA"/>
                    </w:rPr>
                    <w:t>7,40</w:t>
                  </w:r>
                </w:p>
              </w:tc>
              <w:tc>
                <w:tcPr>
                  <w:tcW w:w="1115" w:type="dxa"/>
                  <w:gridSpan w:val="2"/>
                </w:tcPr>
                <w:p w14:paraId="765BEDFD" w14:textId="77777777" w:rsidR="00074554" w:rsidRPr="00927761" w:rsidRDefault="00074554" w:rsidP="0021549A">
                  <w:pPr>
                    <w:widowControl w:val="0"/>
                    <w:jc w:val="center"/>
                    <w:rPr>
                      <w:sz w:val="22"/>
                      <w:lang w:val="uk-UA"/>
                    </w:rPr>
                  </w:pPr>
                  <w:r w:rsidRPr="00927761">
                    <w:rPr>
                      <w:sz w:val="22"/>
                      <w:lang w:val="uk-UA"/>
                    </w:rPr>
                    <w:t>17,20</w:t>
                  </w:r>
                </w:p>
              </w:tc>
            </w:tr>
            <w:tr w:rsidR="00074554" w:rsidRPr="00927761" w14:paraId="0124E4F7" w14:textId="77777777" w:rsidTr="00EA51E5">
              <w:trPr>
                <w:cantSplit/>
              </w:trPr>
              <w:tc>
                <w:tcPr>
                  <w:tcW w:w="2693" w:type="dxa"/>
                  <w:vMerge/>
                </w:tcPr>
                <w:p w14:paraId="272AE70C" w14:textId="77777777" w:rsidR="00074554" w:rsidRPr="00927761" w:rsidRDefault="00074554" w:rsidP="0021549A">
                  <w:pPr>
                    <w:widowControl w:val="0"/>
                    <w:rPr>
                      <w:sz w:val="22"/>
                      <w:lang w:val="uk-UA"/>
                    </w:rPr>
                  </w:pPr>
                </w:p>
              </w:tc>
              <w:tc>
                <w:tcPr>
                  <w:tcW w:w="690" w:type="dxa"/>
                </w:tcPr>
                <w:p w14:paraId="33EE7F71" w14:textId="77777777" w:rsidR="00074554" w:rsidRPr="00927761" w:rsidRDefault="00074554" w:rsidP="0021549A">
                  <w:pPr>
                    <w:widowControl w:val="0"/>
                    <w:jc w:val="center"/>
                    <w:rPr>
                      <w:sz w:val="22"/>
                      <w:lang w:val="uk-UA"/>
                    </w:rPr>
                  </w:pPr>
                  <w:r w:rsidRPr="00927761">
                    <w:rPr>
                      <w:sz w:val="22"/>
                      <w:lang w:val="uk-UA"/>
                    </w:rPr>
                    <w:t>4</w:t>
                  </w:r>
                </w:p>
              </w:tc>
              <w:tc>
                <w:tcPr>
                  <w:tcW w:w="926" w:type="dxa"/>
                </w:tcPr>
                <w:p w14:paraId="5F9BE1D9"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7A342CD4" w14:textId="77777777" w:rsidR="00074554" w:rsidRPr="00927761" w:rsidRDefault="00074554" w:rsidP="0021549A">
                  <w:pPr>
                    <w:widowControl w:val="0"/>
                    <w:jc w:val="center"/>
                    <w:rPr>
                      <w:sz w:val="22"/>
                      <w:lang w:val="uk-UA"/>
                    </w:rPr>
                  </w:pPr>
                  <w:r w:rsidRPr="00927761">
                    <w:rPr>
                      <w:sz w:val="22"/>
                      <w:lang w:val="uk-UA"/>
                    </w:rPr>
                    <w:t>0,26</w:t>
                  </w:r>
                </w:p>
              </w:tc>
              <w:tc>
                <w:tcPr>
                  <w:tcW w:w="931" w:type="dxa"/>
                </w:tcPr>
                <w:p w14:paraId="3EA8A98A" w14:textId="77777777" w:rsidR="00074554" w:rsidRPr="00927761" w:rsidRDefault="00074554" w:rsidP="0021549A">
                  <w:pPr>
                    <w:widowControl w:val="0"/>
                    <w:jc w:val="center"/>
                    <w:rPr>
                      <w:sz w:val="22"/>
                      <w:lang w:val="uk-UA"/>
                    </w:rPr>
                  </w:pPr>
                  <w:r w:rsidRPr="00927761">
                    <w:rPr>
                      <w:sz w:val="22"/>
                      <w:lang w:val="uk-UA"/>
                    </w:rPr>
                    <w:t>0,52</w:t>
                  </w:r>
                </w:p>
              </w:tc>
              <w:tc>
                <w:tcPr>
                  <w:tcW w:w="931" w:type="dxa"/>
                </w:tcPr>
                <w:p w14:paraId="677CFBF5" w14:textId="77777777" w:rsidR="00074554" w:rsidRPr="00927761" w:rsidRDefault="00074554" w:rsidP="0021549A">
                  <w:pPr>
                    <w:widowControl w:val="0"/>
                    <w:jc w:val="center"/>
                    <w:rPr>
                      <w:sz w:val="22"/>
                      <w:lang w:val="uk-UA"/>
                    </w:rPr>
                  </w:pPr>
                  <w:r w:rsidRPr="00927761">
                    <w:rPr>
                      <w:sz w:val="22"/>
                      <w:lang w:val="uk-UA"/>
                    </w:rPr>
                    <w:t>0,78</w:t>
                  </w:r>
                </w:p>
              </w:tc>
              <w:tc>
                <w:tcPr>
                  <w:tcW w:w="931" w:type="dxa"/>
                </w:tcPr>
                <w:p w14:paraId="40DAC444" w14:textId="77777777" w:rsidR="00074554" w:rsidRPr="00927761" w:rsidRDefault="00074554" w:rsidP="0021549A">
                  <w:pPr>
                    <w:widowControl w:val="0"/>
                    <w:jc w:val="center"/>
                    <w:rPr>
                      <w:sz w:val="22"/>
                      <w:lang w:val="uk-UA"/>
                    </w:rPr>
                  </w:pPr>
                  <w:r w:rsidRPr="00927761">
                    <w:rPr>
                      <w:sz w:val="22"/>
                      <w:lang w:val="uk-UA"/>
                    </w:rPr>
                    <w:t>1,10</w:t>
                  </w:r>
                </w:p>
              </w:tc>
              <w:tc>
                <w:tcPr>
                  <w:tcW w:w="889" w:type="dxa"/>
                </w:tcPr>
                <w:p w14:paraId="23A82B83" w14:textId="77777777" w:rsidR="00074554" w:rsidRPr="00927761" w:rsidRDefault="00074554" w:rsidP="0021549A">
                  <w:pPr>
                    <w:widowControl w:val="0"/>
                    <w:jc w:val="center"/>
                    <w:rPr>
                      <w:sz w:val="22"/>
                      <w:lang w:val="uk-UA"/>
                    </w:rPr>
                  </w:pPr>
                  <w:r w:rsidRPr="00927761">
                    <w:rPr>
                      <w:sz w:val="22"/>
                      <w:lang w:val="uk-UA"/>
                    </w:rPr>
                    <w:t>1,60</w:t>
                  </w:r>
                </w:p>
              </w:tc>
              <w:tc>
                <w:tcPr>
                  <w:tcW w:w="964" w:type="dxa"/>
                </w:tcPr>
                <w:p w14:paraId="059A0D05" w14:textId="77777777" w:rsidR="00074554" w:rsidRPr="00927761" w:rsidRDefault="00074554" w:rsidP="0021549A">
                  <w:pPr>
                    <w:widowControl w:val="0"/>
                    <w:jc w:val="center"/>
                    <w:rPr>
                      <w:sz w:val="22"/>
                      <w:lang w:val="uk-UA"/>
                    </w:rPr>
                  </w:pPr>
                  <w:r w:rsidRPr="00927761">
                    <w:rPr>
                      <w:sz w:val="22"/>
                      <w:lang w:val="uk-UA"/>
                    </w:rPr>
                    <w:t>2,20</w:t>
                  </w:r>
                </w:p>
              </w:tc>
              <w:tc>
                <w:tcPr>
                  <w:tcW w:w="891" w:type="dxa"/>
                </w:tcPr>
                <w:p w14:paraId="01F236C9" w14:textId="77777777" w:rsidR="00074554" w:rsidRPr="00927761" w:rsidRDefault="00074554" w:rsidP="0021549A">
                  <w:pPr>
                    <w:widowControl w:val="0"/>
                    <w:jc w:val="center"/>
                    <w:rPr>
                      <w:sz w:val="22"/>
                      <w:lang w:val="uk-UA"/>
                    </w:rPr>
                  </w:pPr>
                  <w:r w:rsidRPr="00927761">
                    <w:rPr>
                      <w:sz w:val="22"/>
                      <w:lang w:val="uk-UA"/>
                    </w:rPr>
                    <w:t>2,83</w:t>
                  </w:r>
                </w:p>
              </w:tc>
              <w:tc>
                <w:tcPr>
                  <w:tcW w:w="851" w:type="dxa"/>
                </w:tcPr>
                <w:p w14:paraId="442C78D0" w14:textId="77777777" w:rsidR="00074554" w:rsidRPr="00927761" w:rsidRDefault="00074554" w:rsidP="0021549A">
                  <w:pPr>
                    <w:widowControl w:val="0"/>
                    <w:jc w:val="center"/>
                    <w:rPr>
                      <w:sz w:val="22"/>
                      <w:lang w:val="uk-UA"/>
                    </w:rPr>
                  </w:pPr>
                  <w:r w:rsidRPr="00927761">
                    <w:rPr>
                      <w:sz w:val="22"/>
                      <w:lang w:val="uk-UA"/>
                    </w:rPr>
                    <w:t>4,00</w:t>
                  </w:r>
                </w:p>
              </w:tc>
              <w:tc>
                <w:tcPr>
                  <w:tcW w:w="850" w:type="dxa"/>
                </w:tcPr>
                <w:p w14:paraId="79239B74" w14:textId="77777777" w:rsidR="00074554" w:rsidRPr="00927761" w:rsidRDefault="00074554" w:rsidP="0021549A">
                  <w:pPr>
                    <w:widowControl w:val="0"/>
                    <w:jc w:val="center"/>
                    <w:rPr>
                      <w:sz w:val="22"/>
                      <w:lang w:val="uk-UA"/>
                    </w:rPr>
                  </w:pPr>
                  <w:r w:rsidRPr="00927761">
                    <w:rPr>
                      <w:sz w:val="22"/>
                      <w:lang w:val="uk-UA"/>
                    </w:rPr>
                    <w:t>6,30</w:t>
                  </w:r>
                </w:p>
              </w:tc>
              <w:tc>
                <w:tcPr>
                  <w:tcW w:w="1115" w:type="dxa"/>
                  <w:gridSpan w:val="2"/>
                </w:tcPr>
                <w:p w14:paraId="660FA474" w14:textId="77777777" w:rsidR="00074554" w:rsidRPr="00927761" w:rsidRDefault="00074554" w:rsidP="0021549A">
                  <w:pPr>
                    <w:widowControl w:val="0"/>
                    <w:jc w:val="center"/>
                    <w:rPr>
                      <w:sz w:val="22"/>
                      <w:lang w:val="uk-UA"/>
                    </w:rPr>
                  </w:pPr>
                  <w:r w:rsidRPr="00927761">
                    <w:rPr>
                      <w:sz w:val="22"/>
                      <w:lang w:val="uk-UA"/>
                    </w:rPr>
                    <w:t>15,40</w:t>
                  </w:r>
                </w:p>
              </w:tc>
            </w:tr>
            <w:tr w:rsidR="00074554" w:rsidRPr="00927761" w14:paraId="60460ADF" w14:textId="77777777" w:rsidTr="00EA51E5">
              <w:trPr>
                <w:cantSplit/>
              </w:trPr>
              <w:tc>
                <w:tcPr>
                  <w:tcW w:w="2693" w:type="dxa"/>
                  <w:vMerge/>
                </w:tcPr>
                <w:p w14:paraId="7F707DA4" w14:textId="77777777" w:rsidR="00074554" w:rsidRPr="00927761" w:rsidRDefault="00074554" w:rsidP="0021549A">
                  <w:pPr>
                    <w:widowControl w:val="0"/>
                    <w:rPr>
                      <w:sz w:val="22"/>
                      <w:lang w:val="uk-UA"/>
                    </w:rPr>
                  </w:pPr>
                </w:p>
              </w:tc>
              <w:tc>
                <w:tcPr>
                  <w:tcW w:w="690" w:type="dxa"/>
                </w:tcPr>
                <w:p w14:paraId="1990F956" w14:textId="77777777" w:rsidR="00074554" w:rsidRPr="00927761" w:rsidRDefault="00074554" w:rsidP="0021549A">
                  <w:pPr>
                    <w:widowControl w:val="0"/>
                    <w:jc w:val="center"/>
                    <w:rPr>
                      <w:sz w:val="22"/>
                      <w:lang w:val="uk-UA"/>
                    </w:rPr>
                  </w:pPr>
                  <w:r w:rsidRPr="00927761">
                    <w:rPr>
                      <w:sz w:val="22"/>
                      <w:lang w:val="uk-UA"/>
                    </w:rPr>
                    <w:t>5</w:t>
                  </w:r>
                </w:p>
              </w:tc>
              <w:tc>
                <w:tcPr>
                  <w:tcW w:w="926" w:type="dxa"/>
                </w:tcPr>
                <w:p w14:paraId="69BA27E4"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259932E4" w14:textId="77777777" w:rsidR="00074554" w:rsidRPr="00927761" w:rsidRDefault="00074554" w:rsidP="0021549A">
                  <w:pPr>
                    <w:widowControl w:val="0"/>
                    <w:jc w:val="center"/>
                    <w:rPr>
                      <w:sz w:val="22"/>
                      <w:lang w:val="uk-UA"/>
                    </w:rPr>
                  </w:pPr>
                  <w:r w:rsidRPr="00927761">
                    <w:rPr>
                      <w:sz w:val="22"/>
                      <w:lang w:val="uk-UA"/>
                    </w:rPr>
                    <w:t>0,25</w:t>
                  </w:r>
                </w:p>
              </w:tc>
              <w:tc>
                <w:tcPr>
                  <w:tcW w:w="931" w:type="dxa"/>
                </w:tcPr>
                <w:p w14:paraId="01421F3C" w14:textId="77777777" w:rsidR="00074554" w:rsidRPr="00927761" w:rsidRDefault="00074554" w:rsidP="0021549A">
                  <w:pPr>
                    <w:widowControl w:val="0"/>
                    <w:jc w:val="center"/>
                    <w:rPr>
                      <w:sz w:val="22"/>
                      <w:lang w:val="uk-UA"/>
                    </w:rPr>
                  </w:pPr>
                  <w:r w:rsidRPr="00927761">
                    <w:rPr>
                      <w:sz w:val="22"/>
                      <w:lang w:val="uk-UA"/>
                    </w:rPr>
                    <w:t>0,52</w:t>
                  </w:r>
                </w:p>
              </w:tc>
              <w:tc>
                <w:tcPr>
                  <w:tcW w:w="931" w:type="dxa"/>
                </w:tcPr>
                <w:p w14:paraId="60B5026F" w14:textId="77777777" w:rsidR="00074554" w:rsidRPr="00927761" w:rsidRDefault="00074554" w:rsidP="0021549A">
                  <w:pPr>
                    <w:widowControl w:val="0"/>
                    <w:jc w:val="center"/>
                    <w:rPr>
                      <w:sz w:val="22"/>
                      <w:lang w:val="uk-UA"/>
                    </w:rPr>
                  </w:pPr>
                  <w:r w:rsidRPr="00927761">
                    <w:rPr>
                      <w:sz w:val="22"/>
                      <w:lang w:val="uk-UA"/>
                    </w:rPr>
                    <w:t>0,78</w:t>
                  </w:r>
                </w:p>
              </w:tc>
              <w:tc>
                <w:tcPr>
                  <w:tcW w:w="931" w:type="dxa"/>
                </w:tcPr>
                <w:p w14:paraId="1B2B3AAA" w14:textId="77777777" w:rsidR="00074554" w:rsidRPr="00927761" w:rsidRDefault="00074554" w:rsidP="0021549A">
                  <w:pPr>
                    <w:widowControl w:val="0"/>
                    <w:jc w:val="center"/>
                    <w:rPr>
                      <w:sz w:val="22"/>
                      <w:lang w:val="uk-UA"/>
                    </w:rPr>
                  </w:pPr>
                  <w:r w:rsidRPr="00927761">
                    <w:rPr>
                      <w:sz w:val="22"/>
                      <w:lang w:val="uk-UA"/>
                    </w:rPr>
                    <w:t>1,10</w:t>
                  </w:r>
                </w:p>
              </w:tc>
              <w:tc>
                <w:tcPr>
                  <w:tcW w:w="889" w:type="dxa"/>
                </w:tcPr>
                <w:p w14:paraId="64763EA2" w14:textId="77777777" w:rsidR="00074554" w:rsidRPr="00927761" w:rsidRDefault="00074554" w:rsidP="0021549A">
                  <w:pPr>
                    <w:widowControl w:val="0"/>
                    <w:jc w:val="center"/>
                    <w:rPr>
                      <w:sz w:val="22"/>
                      <w:lang w:val="uk-UA"/>
                    </w:rPr>
                  </w:pPr>
                  <w:r w:rsidRPr="00927761">
                    <w:rPr>
                      <w:sz w:val="22"/>
                      <w:lang w:val="uk-UA"/>
                    </w:rPr>
                    <w:t>1,55</w:t>
                  </w:r>
                </w:p>
              </w:tc>
              <w:tc>
                <w:tcPr>
                  <w:tcW w:w="964" w:type="dxa"/>
                </w:tcPr>
                <w:p w14:paraId="274DB381" w14:textId="77777777" w:rsidR="00074554" w:rsidRPr="00927761" w:rsidRDefault="00074554" w:rsidP="0021549A">
                  <w:pPr>
                    <w:widowControl w:val="0"/>
                    <w:jc w:val="center"/>
                    <w:rPr>
                      <w:sz w:val="22"/>
                      <w:lang w:val="uk-UA"/>
                    </w:rPr>
                  </w:pPr>
                  <w:r w:rsidRPr="00927761">
                    <w:rPr>
                      <w:sz w:val="22"/>
                      <w:lang w:val="uk-UA"/>
                    </w:rPr>
                    <w:t>2,10</w:t>
                  </w:r>
                </w:p>
              </w:tc>
              <w:tc>
                <w:tcPr>
                  <w:tcW w:w="891" w:type="dxa"/>
                </w:tcPr>
                <w:p w14:paraId="6AEC2FDB" w14:textId="77777777" w:rsidR="00074554" w:rsidRPr="00927761" w:rsidRDefault="00074554" w:rsidP="0021549A">
                  <w:pPr>
                    <w:widowControl w:val="0"/>
                    <w:jc w:val="center"/>
                    <w:rPr>
                      <w:sz w:val="22"/>
                      <w:lang w:val="uk-UA"/>
                    </w:rPr>
                  </w:pPr>
                  <w:r w:rsidRPr="00927761">
                    <w:rPr>
                      <w:sz w:val="22"/>
                      <w:lang w:val="uk-UA"/>
                    </w:rPr>
                    <w:t>2,78</w:t>
                  </w:r>
                </w:p>
              </w:tc>
              <w:tc>
                <w:tcPr>
                  <w:tcW w:w="851" w:type="dxa"/>
                </w:tcPr>
                <w:p w14:paraId="01F4D627" w14:textId="77777777" w:rsidR="00074554" w:rsidRPr="00927761" w:rsidRDefault="00074554" w:rsidP="0021549A">
                  <w:pPr>
                    <w:widowControl w:val="0"/>
                    <w:jc w:val="center"/>
                    <w:rPr>
                      <w:sz w:val="22"/>
                      <w:lang w:val="uk-UA"/>
                    </w:rPr>
                  </w:pPr>
                  <w:r w:rsidRPr="00927761">
                    <w:rPr>
                      <w:sz w:val="22"/>
                      <w:lang w:val="uk-UA"/>
                    </w:rPr>
                    <w:t>3,85</w:t>
                  </w:r>
                </w:p>
              </w:tc>
              <w:tc>
                <w:tcPr>
                  <w:tcW w:w="850" w:type="dxa"/>
                </w:tcPr>
                <w:p w14:paraId="28C857BB" w14:textId="77777777" w:rsidR="00074554" w:rsidRPr="00927761" w:rsidRDefault="00074554" w:rsidP="0021549A">
                  <w:pPr>
                    <w:widowControl w:val="0"/>
                    <w:jc w:val="center"/>
                    <w:rPr>
                      <w:sz w:val="22"/>
                      <w:lang w:val="uk-UA"/>
                    </w:rPr>
                  </w:pPr>
                  <w:r w:rsidRPr="00927761">
                    <w:rPr>
                      <w:sz w:val="22"/>
                      <w:lang w:val="uk-UA"/>
                    </w:rPr>
                    <w:t>5,90</w:t>
                  </w:r>
                </w:p>
              </w:tc>
              <w:tc>
                <w:tcPr>
                  <w:tcW w:w="1115" w:type="dxa"/>
                  <w:gridSpan w:val="2"/>
                </w:tcPr>
                <w:p w14:paraId="28DA784E" w14:textId="77777777" w:rsidR="00074554" w:rsidRPr="00927761" w:rsidRDefault="00074554" w:rsidP="0021549A">
                  <w:pPr>
                    <w:widowControl w:val="0"/>
                    <w:jc w:val="center"/>
                    <w:rPr>
                      <w:sz w:val="22"/>
                      <w:lang w:val="uk-UA"/>
                    </w:rPr>
                  </w:pPr>
                  <w:r w:rsidRPr="00927761">
                    <w:rPr>
                      <w:sz w:val="22"/>
                      <w:lang w:val="uk-UA"/>
                    </w:rPr>
                    <w:t>14,50</w:t>
                  </w:r>
                </w:p>
              </w:tc>
            </w:tr>
            <w:tr w:rsidR="00074554" w:rsidRPr="00927761" w14:paraId="7692627C" w14:textId="77777777" w:rsidTr="00EA51E5">
              <w:trPr>
                <w:cantSplit/>
              </w:trPr>
              <w:tc>
                <w:tcPr>
                  <w:tcW w:w="2693" w:type="dxa"/>
                  <w:vMerge/>
                </w:tcPr>
                <w:p w14:paraId="7A1BF23D" w14:textId="77777777" w:rsidR="00074554" w:rsidRPr="00927761" w:rsidRDefault="00074554" w:rsidP="0021549A">
                  <w:pPr>
                    <w:widowControl w:val="0"/>
                    <w:rPr>
                      <w:sz w:val="22"/>
                      <w:lang w:val="uk-UA"/>
                    </w:rPr>
                  </w:pPr>
                </w:p>
              </w:tc>
              <w:tc>
                <w:tcPr>
                  <w:tcW w:w="690" w:type="dxa"/>
                </w:tcPr>
                <w:p w14:paraId="1D28F736" w14:textId="77777777" w:rsidR="00074554" w:rsidRPr="00927761" w:rsidRDefault="00074554" w:rsidP="0021549A">
                  <w:pPr>
                    <w:widowControl w:val="0"/>
                    <w:jc w:val="center"/>
                    <w:rPr>
                      <w:sz w:val="22"/>
                      <w:lang w:val="uk-UA"/>
                    </w:rPr>
                  </w:pPr>
                  <w:r w:rsidRPr="00927761">
                    <w:rPr>
                      <w:sz w:val="22"/>
                      <w:lang w:val="uk-UA"/>
                    </w:rPr>
                    <w:t>6</w:t>
                  </w:r>
                </w:p>
              </w:tc>
              <w:tc>
                <w:tcPr>
                  <w:tcW w:w="926" w:type="dxa"/>
                </w:tcPr>
                <w:p w14:paraId="47A09F92"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78166C6B" w14:textId="77777777" w:rsidR="00074554" w:rsidRPr="00927761" w:rsidRDefault="00074554" w:rsidP="0021549A">
                  <w:pPr>
                    <w:widowControl w:val="0"/>
                    <w:jc w:val="center"/>
                    <w:rPr>
                      <w:sz w:val="22"/>
                      <w:lang w:val="uk-UA"/>
                    </w:rPr>
                  </w:pPr>
                  <w:r w:rsidRPr="00927761">
                    <w:rPr>
                      <w:sz w:val="22"/>
                      <w:lang w:val="uk-UA"/>
                    </w:rPr>
                    <w:t>0,28</w:t>
                  </w:r>
                </w:p>
              </w:tc>
              <w:tc>
                <w:tcPr>
                  <w:tcW w:w="931" w:type="dxa"/>
                </w:tcPr>
                <w:p w14:paraId="0F4A308C" w14:textId="77777777" w:rsidR="00074554" w:rsidRPr="00927761" w:rsidRDefault="00074554" w:rsidP="0021549A">
                  <w:pPr>
                    <w:widowControl w:val="0"/>
                    <w:jc w:val="center"/>
                    <w:rPr>
                      <w:sz w:val="22"/>
                      <w:lang w:val="uk-UA"/>
                    </w:rPr>
                  </w:pPr>
                  <w:r w:rsidRPr="00927761">
                    <w:rPr>
                      <w:sz w:val="22"/>
                      <w:lang w:val="uk-UA"/>
                    </w:rPr>
                    <w:t>0,52</w:t>
                  </w:r>
                </w:p>
              </w:tc>
              <w:tc>
                <w:tcPr>
                  <w:tcW w:w="931" w:type="dxa"/>
                </w:tcPr>
                <w:p w14:paraId="2C351F16" w14:textId="77777777" w:rsidR="00074554" w:rsidRPr="00927761" w:rsidRDefault="00074554" w:rsidP="0021549A">
                  <w:pPr>
                    <w:widowControl w:val="0"/>
                    <w:jc w:val="center"/>
                    <w:rPr>
                      <w:sz w:val="22"/>
                      <w:lang w:val="uk-UA"/>
                    </w:rPr>
                  </w:pPr>
                  <w:r w:rsidRPr="00927761">
                    <w:rPr>
                      <w:sz w:val="22"/>
                      <w:lang w:val="uk-UA"/>
                    </w:rPr>
                    <w:t>0,78</w:t>
                  </w:r>
                </w:p>
              </w:tc>
              <w:tc>
                <w:tcPr>
                  <w:tcW w:w="931" w:type="dxa"/>
                </w:tcPr>
                <w:p w14:paraId="0CF659A0" w14:textId="77777777" w:rsidR="00074554" w:rsidRPr="00927761" w:rsidRDefault="00074554" w:rsidP="0021549A">
                  <w:pPr>
                    <w:widowControl w:val="0"/>
                    <w:jc w:val="center"/>
                    <w:rPr>
                      <w:sz w:val="22"/>
                      <w:lang w:val="uk-UA"/>
                    </w:rPr>
                  </w:pPr>
                  <w:r w:rsidRPr="00927761">
                    <w:rPr>
                      <w:sz w:val="22"/>
                      <w:lang w:val="uk-UA"/>
                    </w:rPr>
                    <w:t>1,10</w:t>
                  </w:r>
                </w:p>
              </w:tc>
              <w:tc>
                <w:tcPr>
                  <w:tcW w:w="889" w:type="dxa"/>
                </w:tcPr>
                <w:p w14:paraId="61D8FF4D" w14:textId="77777777" w:rsidR="00074554" w:rsidRPr="00927761" w:rsidRDefault="00074554" w:rsidP="0021549A">
                  <w:pPr>
                    <w:widowControl w:val="0"/>
                    <w:jc w:val="center"/>
                    <w:rPr>
                      <w:sz w:val="22"/>
                      <w:lang w:val="uk-UA"/>
                    </w:rPr>
                  </w:pPr>
                  <w:r w:rsidRPr="00927761">
                    <w:rPr>
                      <w:sz w:val="22"/>
                      <w:lang w:val="uk-UA"/>
                    </w:rPr>
                    <w:t>1,55</w:t>
                  </w:r>
                </w:p>
              </w:tc>
              <w:tc>
                <w:tcPr>
                  <w:tcW w:w="964" w:type="dxa"/>
                </w:tcPr>
                <w:p w14:paraId="5CC7254E" w14:textId="77777777" w:rsidR="00074554" w:rsidRPr="00927761" w:rsidRDefault="00074554" w:rsidP="0021549A">
                  <w:pPr>
                    <w:widowControl w:val="0"/>
                    <w:jc w:val="center"/>
                    <w:rPr>
                      <w:sz w:val="22"/>
                      <w:lang w:val="uk-UA"/>
                    </w:rPr>
                  </w:pPr>
                  <w:r w:rsidRPr="00927761">
                    <w:rPr>
                      <w:sz w:val="22"/>
                      <w:lang w:val="uk-UA"/>
                    </w:rPr>
                    <w:t>2,00</w:t>
                  </w:r>
                </w:p>
              </w:tc>
              <w:tc>
                <w:tcPr>
                  <w:tcW w:w="891" w:type="dxa"/>
                </w:tcPr>
                <w:p w14:paraId="5EEF1699" w14:textId="77777777" w:rsidR="00074554" w:rsidRPr="00927761" w:rsidRDefault="00074554" w:rsidP="0021549A">
                  <w:pPr>
                    <w:widowControl w:val="0"/>
                    <w:jc w:val="center"/>
                    <w:rPr>
                      <w:sz w:val="22"/>
                      <w:lang w:val="uk-UA"/>
                    </w:rPr>
                  </w:pPr>
                  <w:r w:rsidRPr="00927761">
                    <w:rPr>
                      <w:sz w:val="22"/>
                      <w:lang w:val="uk-UA"/>
                    </w:rPr>
                    <w:t>2,70</w:t>
                  </w:r>
                </w:p>
              </w:tc>
              <w:tc>
                <w:tcPr>
                  <w:tcW w:w="851" w:type="dxa"/>
                </w:tcPr>
                <w:p w14:paraId="1542CFB0" w14:textId="77777777" w:rsidR="00074554" w:rsidRPr="00927761" w:rsidRDefault="00074554" w:rsidP="0021549A">
                  <w:pPr>
                    <w:widowControl w:val="0"/>
                    <w:jc w:val="center"/>
                    <w:rPr>
                      <w:sz w:val="22"/>
                      <w:lang w:val="uk-UA"/>
                    </w:rPr>
                  </w:pPr>
                  <w:r w:rsidRPr="00927761">
                    <w:rPr>
                      <w:sz w:val="22"/>
                      <w:lang w:val="uk-UA"/>
                    </w:rPr>
                    <w:t>3,80</w:t>
                  </w:r>
                </w:p>
              </w:tc>
              <w:tc>
                <w:tcPr>
                  <w:tcW w:w="850" w:type="dxa"/>
                </w:tcPr>
                <w:p w14:paraId="3F266030" w14:textId="77777777" w:rsidR="00074554" w:rsidRPr="00927761" w:rsidRDefault="00074554" w:rsidP="0021549A">
                  <w:pPr>
                    <w:widowControl w:val="0"/>
                    <w:jc w:val="center"/>
                    <w:rPr>
                      <w:sz w:val="22"/>
                      <w:lang w:val="uk-UA"/>
                    </w:rPr>
                  </w:pPr>
                  <w:r w:rsidRPr="00927761">
                    <w:rPr>
                      <w:sz w:val="22"/>
                      <w:lang w:val="uk-UA"/>
                    </w:rPr>
                    <w:t>5,60</w:t>
                  </w:r>
                </w:p>
              </w:tc>
              <w:tc>
                <w:tcPr>
                  <w:tcW w:w="1115" w:type="dxa"/>
                  <w:gridSpan w:val="2"/>
                </w:tcPr>
                <w:p w14:paraId="3E44F5B1" w14:textId="77777777" w:rsidR="00074554" w:rsidRPr="00927761" w:rsidRDefault="00074554" w:rsidP="0021549A">
                  <w:pPr>
                    <w:widowControl w:val="0"/>
                    <w:jc w:val="center"/>
                    <w:rPr>
                      <w:sz w:val="22"/>
                      <w:lang w:val="uk-UA"/>
                    </w:rPr>
                  </w:pPr>
                  <w:r w:rsidRPr="00927761">
                    <w:rPr>
                      <w:sz w:val="22"/>
                      <w:lang w:val="uk-UA"/>
                    </w:rPr>
                    <w:t>13,80</w:t>
                  </w:r>
                </w:p>
              </w:tc>
            </w:tr>
            <w:tr w:rsidR="00074554" w:rsidRPr="00927761" w14:paraId="429EB0B6" w14:textId="77777777" w:rsidTr="00EA51E5">
              <w:trPr>
                <w:cantSplit/>
              </w:trPr>
              <w:tc>
                <w:tcPr>
                  <w:tcW w:w="2693" w:type="dxa"/>
                  <w:vMerge/>
                </w:tcPr>
                <w:p w14:paraId="68D9316C" w14:textId="77777777" w:rsidR="00074554" w:rsidRPr="00927761" w:rsidRDefault="00074554" w:rsidP="0021549A">
                  <w:pPr>
                    <w:widowControl w:val="0"/>
                    <w:rPr>
                      <w:sz w:val="22"/>
                      <w:lang w:val="uk-UA"/>
                    </w:rPr>
                  </w:pPr>
                </w:p>
              </w:tc>
              <w:tc>
                <w:tcPr>
                  <w:tcW w:w="690" w:type="dxa"/>
                </w:tcPr>
                <w:p w14:paraId="6F49D82B" w14:textId="77777777" w:rsidR="00074554" w:rsidRPr="00927761" w:rsidRDefault="00074554" w:rsidP="0021549A">
                  <w:pPr>
                    <w:widowControl w:val="0"/>
                    <w:jc w:val="center"/>
                    <w:rPr>
                      <w:sz w:val="22"/>
                      <w:lang w:val="uk-UA"/>
                    </w:rPr>
                  </w:pPr>
                  <w:r w:rsidRPr="00927761">
                    <w:rPr>
                      <w:sz w:val="22"/>
                      <w:lang w:val="uk-UA"/>
                    </w:rPr>
                    <w:t>7</w:t>
                  </w:r>
                </w:p>
              </w:tc>
              <w:tc>
                <w:tcPr>
                  <w:tcW w:w="926" w:type="dxa"/>
                </w:tcPr>
                <w:p w14:paraId="7EF6E4F3"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60BA3DE1" w14:textId="77777777" w:rsidR="00074554" w:rsidRPr="00927761" w:rsidRDefault="00074554" w:rsidP="0021549A">
                  <w:pPr>
                    <w:widowControl w:val="0"/>
                    <w:jc w:val="center"/>
                    <w:rPr>
                      <w:sz w:val="22"/>
                      <w:lang w:val="uk-UA"/>
                    </w:rPr>
                  </w:pPr>
                  <w:r w:rsidRPr="00927761">
                    <w:rPr>
                      <w:sz w:val="22"/>
                      <w:lang w:val="uk-UA"/>
                    </w:rPr>
                    <w:t>0,32</w:t>
                  </w:r>
                </w:p>
              </w:tc>
              <w:tc>
                <w:tcPr>
                  <w:tcW w:w="931" w:type="dxa"/>
                </w:tcPr>
                <w:p w14:paraId="63E4C777" w14:textId="77777777" w:rsidR="00074554" w:rsidRPr="00927761" w:rsidRDefault="00074554" w:rsidP="0021549A">
                  <w:pPr>
                    <w:widowControl w:val="0"/>
                    <w:jc w:val="center"/>
                    <w:rPr>
                      <w:sz w:val="22"/>
                      <w:lang w:val="uk-UA"/>
                    </w:rPr>
                  </w:pPr>
                  <w:r w:rsidRPr="00927761">
                    <w:rPr>
                      <w:sz w:val="22"/>
                      <w:lang w:val="uk-UA"/>
                    </w:rPr>
                    <w:t>0,52</w:t>
                  </w:r>
                </w:p>
              </w:tc>
              <w:tc>
                <w:tcPr>
                  <w:tcW w:w="931" w:type="dxa"/>
                </w:tcPr>
                <w:p w14:paraId="5AC4FB31" w14:textId="77777777" w:rsidR="00074554" w:rsidRPr="00927761" w:rsidRDefault="00074554" w:rsidP="0021549A">
                  <w:pPr>
                    <w:widowControl w:val="0"/>
                    <w:jc w:val="center"/>
                    <w:rPr>
                      <w:sz w:val="22"/>
                      <w:lang w:val="uk-UA"/>
                    </w:rPr>
                  </w:pPr>
                  <w:r w:rsidRPr="00927761">
                    <w:rPr>
                      <w:sz w:val="22"/>
                      <w:lang w:val="uk-UA"/>
                    </w:rPr>
                    <w:t>0,78</w:t>
                  </w:r>
                </w:p>
              </w:tc>
              <w:tc>
                <w:tcPr>
                  <w:tcW w:w="931" w:type="dxa"/>
                </w:tcPr>
                <w:p w14:paraId="51E57445" w14:textId="77777777" w:rsidR="00074554" w:rsidRPr="00927761" w:rsidRDefault="00074554" w:rsidP="0021549A">
                  <w:pPr>
                    <w:widowControl w:val="0"/>
                    <w:jc w:val="center"/>
                    <w:rPr>
                      <w:sz w:val="22"/>
                      <w:lang w:val="uk-UA"/>
                    </w:rPr>
                  </w:pPr>
                  <w:r w:rsidRPr="00927761">
                    <w:rPr>
                      <w:sz w:val="22"/>
                      <w:lang w:val="uk-UA"/>
                    </w:rPr>
                    <w:t>1,10</w:t>
                  </w:r>
                </w:p>
              </w:tc>
              <w:tc>
                <w:tcPr>
                  <w:tcW w:w="889" w:type="dxa"/>
                </w:tcPr>
                <w:p w14:paraId="6AAA635D" w14:textId="77777777" w:rsidR="00074554" w:rsidRPr="00927761" w:rsidRDefault="00074554" w:rsidP="0021549A">
                  <w:pPr>
                    <w:widowControl w:val="0"/>
                    <w:jc w:val="center"/>
                    <w:rPr>
                      <w:sz w:val="22"/>
                      <w:lang w:val="uk-UA"/>
                    </w:rPr>
                  </w:pPr>
                  <w:r w:rsidRPr="00927761">
                    <w:rPr>
                      <w:sz w:val="22"/>
                      <w:lang w:val="uk-UA"/>
                    </w:rPr>
                    <w:t>1,55</w:t>
                  </w:r>
                </w:p>
              </w:tc>
              <w:tc>
                <w:tcPr>
                  <w:tcW w:w="964" w:type="dxa"/>
                </w:tcPr>
                <w:p w14:paraId="25B2E0FF" w14:textId="77777777" w:rsidR="00074554" w:rsidRPr="00927761" w:rsidRDefault="00074554" w:rsidP="0021549A">
                  <w:pPr>
                    <w:widowControl w:val="0"/>
                    <w:jc w:val="center"/>
                    <w:rPr>
                      <w:sz w:val="22"/>
                      <w:lang w:val="uk-UA"/>
                    </w:rPr>
                  </w:pPr>
                  <w:r w:rsidRPr="00927761">
                    <w:rPr>
                      <w:sz w:val="22"/>
                      <w:lang w:val="uk-UA"/>
                    </w:rPr>
                    <w:t>1,90</w:t>
                  </w:r>
                </w:p>
              </w:tc>
              <w:tc>
                <w:tcPr>
                  <w:tcW w:w="891" w:type="dxa"/>
                </w:tcPr>
                <w:p w14:paraId="5A6E53ED" w14:textId="77777777" w:rsidR="00074554" w:rsidRPr="00927761" w:rsidRDefault="00074554" w:rsidP="0021549A">
                  <w:pPr>
                    <w:widowControl w:val="0"/>
                    <w:jc w:val="center"/>
                    <w:rPr>
                      <w:sz w:val="22"/>
                      <w:lang w:val="uk-UA"/>
                    </w:rPr>
                  </w:pPr>
                  <w:r w:rsidRPr="00927761">
                    <w:rPr>
                      <w:sz w:val="22"/>
                      <w:lang w:val="uk-UA"/>
                    </w:rPr>
                    <w:t>2,60</w:t>
                  </w:r>
                </w:p>
              </w:tc>
              <w:tc>
                <w:tcPr>
                  <w:tcW w:w="851" w:type="dxa"/>
                </w:tcPr>
                <w:p w14:paraId="55969B44" w14:textId="77777777" w:rsidR="00074554" w:rsidRPr="00927761" w:rsidRDefault="00074554" w:rsidP="0021549A">
                  <w:pPr>
                    <w:widowControl w:val="0"/>
                    <w:jc w:val="center"/>
                    <w:rPr>
                      <w:sz w:val="22"/>
                      <w:lang w:val="uk-UA"/>
                    </w:rPr>
                  </w:pPr>
                  <w:r w:rsidRPr="00927761">
                    <w:rPr>
                      <w:sz w:val="22"/>
                      <w:lang w:val="uk-UA"/>
                    </w:rPr>
                    <w:t>3,75</w:t>
                  </w:r>
                </w:p>
              </w:tc>
              <w:tc>
                <w:tcPr>
                  <w:tcW w:w="850" w:type="dxa"/>
                </w:tcPr>
                <w:p w14:paraId="0DCF5653" w14:textId="77777777" w:rsidR="00074554" w:rsidRPr="00927761" w:rsidRDefault="00074554" w:rsidP="0021549A">
                  <w:pPr>
                    <w:widowControl w:val="0"/>
                    <w:jc w:val="center"/>
                    <w:rPr>
                      <w:sz w:val="22"/>
                      <w:lang w:val="uk-UA"/>
                    </w:rPr>
                  </w:pPr>
                  <w:r w:rsidRPr="00927761">
                    <w:rPr>
                      <w:sz w:val="22"/>
                      <w:lang w:val="uk-UA"/>
                    </w:rPr>
                    <w:t>5,50</w:t>
                  </w:r>
                </w:p>
              </w:tc>
              <w:tc>
                <w:tcPr>
                  <w:tcW w:w="1115" w:type="dxa"/>
                  <w:gridSpan w:val="2"/>
                </w:tcPr>
                <w:p w14:paraId="662F60BA" w14:textId="77777777" w:rsidR="00074554" w:rsidRPr="00927761" w:rsidRDefault="00074554" w:rsidP="0021549A">
                  <w:pPr>
                    <w:widowControl w:val="0"/>
                    <w:jc w:val="center"/>
                    <w:rPr>
                      <w:sz w:val="22"/>
                      <w:lang w:val="uk-UA"/>
                    </w:rPr>
                  </w:pPr>
                  <w:r w:rsidRPr="00927761">
                    <w:rPr>
                      <w:sz w:val="22"/>
                      <w:lang w:val="uk-UA"/>
                    </w:rPr>
                    <w:t>13,00</w:t>
                  </w:r>
                </w:p>
              </w:tc>
            </w:tr>
            <w:tr w:rsidR="00074554" w:rsidRPr="00927761" w14:paraId="14EC8B19" w14:textId="77777777" w:rsidTr="00EA51E5">
              <w:trPr>
                <w:cantSplit/>
              </w:trPr>
              <w:tc>
                <w:tcPr>
                  <w:tcW w:w="2693" w:type="dxa"/>
                  <w:vMerge w:val="restart"/>
                  <w:vAlign w:val="center"/>
                </w:tcPr>
                <w:p w14:paraId="5CEE1A98" w14:textId="77777777" w:rsidR="00074554" w:rsidRPr="00927761" w:rsidRDefault="00B92BB7" w:rsidP="0021549A">
                  <w:pPr>
                    <w:widowControl w:val="0"/>
                    <w:jc w:val="center"/>
                    <w:rPr>
                      <w:sz w:val="22"/>
                      <w:lang w:val="uk-UA"/>
                    </w:rPr>
                  </w:pPr>
                  <w:r>
                    <w:rPr>
                      <w:noProof/>
                      <w:sz w:val="22"/>
                      <w:lang w:val="ru-RU" w:eastAsia="ru-RU" w:bidi="ar-SA"/>
                    </w:rPr>
                    <w:pict w14:anchorId="05D4021E">
                      <v:shape id="Рисунок 1235" o:spid="_x0000_i2268" type="#_x0000_t75" alt="work" style="width:115.5pt;height:54.5pt;visibility:visible">
                        <v:imagedata r:id="rId2262" o:title="work"/>
                      </v:shape>
                    </w:pict>
                  </w:r>
                </w:p>
              </w:tc>
              <w:tc>
                <w:tcPr>
                  <w:tcW w:w="690" w:type="dxa"/>
                </w:tcPr>
                <w:p w14:paraId="357F2950" w14:textId="77777777" w:rsidR="00074554" w:rsidRPr="00927761" w:rsidRDefault="00074554" w:rsidP="0021549A">
                  <w:pPr>
                    <w:widowControl w:val="0"/>
                    <w:jc w:val="center"/>
                    <w:rPr>
                      <w:sz w:val="22"/>
                      <w:lang w:val="uk-UA"/>
                    </w:rPr>
                  </w:pPr>
                  <w:r w:rsidRPr="00927761">
                    <w:rPr>
                      <w:sz w:val="22"/>
                      <w:lang w:val="uk-UA"/>
                    </w:rPr>
                    <w:t>1</w:t>
                  </w:r>
                </w:p>
              </w:tc>
              <w:tc>
                <w:tcPr>
                  <w:tcW w:w="926" w:type="dxa"/>
                </w:tcPr>
                <w:p w14:paraId="6A60B1B6"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1A8E702E"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65725F1D" w14:textId="77777777" w:rsidR="00074554" w:rsidRPr="00927761" w:rsidRDefault="00074554" w:rsidP="0021549A">
                  <w:pPr>
                    <w:widowControl w:val="0"/>
                    <w:jc w:val="center"/>
                    <w:rPr>
                      <w:sz w:val="22"/>
                      <w:lang w:val="uk-UA"/>
                    </w:rPr>
                  </w:pPr>
                  <w:r w:rsidRPr="00927761">
                    <w:rPr>
                      <w:sz w:val="22"/>
                      <w:lang w:val="uk-UA"/>
                    </w:rPr>
                    <w:t>0,80</w:t>
                  </w:r>
                </w:p>
              </w:tc>
              <w:tc>
                <w:tcPr>
                  <w:tcW w:w="931" w:type="dxa"/>
                </w:tcPr>
                <w:p w14:paraId="6FB7C388" w14:textId="77777777" w:rsidR="00074554" w:rsidRPr="00927761" w:rsidRDefault="00074554" w:rsidP="0021549A">
                  <w:pPr>
                    <w:widowControl w:val="0"/>
                    <w:jc w:val="center"/>
                    <w:rPr>
                      <w:sz w:val="22"/>
                      <w:lang w:val="uk-UA"/>
                    </w:rPr>
                  </w:pPr>
                  <w:r w:rsidRPr="00927761">
                    <w:rPr>
                      <w:sz w:val="22"/>
                      <w:lang w:val="uk-UA"/>
                    </w:rPr>
                    <w:t>1,23</w:t>
                  </w:r>
                </w:p>
              </w:tc>
              <w:tc>
                <w:tcPr>
                  <w:tcW w:w="931" w:type="dxa"/>
                </w:tcPr>
                <w:p w14:paraId="77D53D1A" w14:textId="77777777" w:rsidR="00074554" w:rsidRPr="00927761" w:rsidRDefault="00074554" w:rsidP="0021549A">
                  <w:pPr>
                    <w:widowControl w:val="0"/>
                    <w:jc w:val="center"/>
                    <w:rPr>
                      <w:sz w:val="22"/>
                      <w:lang w:val="uk-UA"/>
                    </w:rPr>
                  </w:pPr>
                  <w:r w:rsidRPr="00927761">
                    <w:rPr>
                      <w:sz w:val="22"/>
                      <w:lang w:val="uk-UA"/>
                    </w:rPr>
                    <w:t>1,68</w:t>
                  </w:r>
                </w:p>
              </w:tc>
              <w:tc>
                <w:tcPr>
                  <w:tcW w:w="889" w:type="dxa"/>
                </w:tcPr>
                <w:p w14:paraId="4A9602A9" w14:textId="77777777" w:rsidR="00074554" w:rsidRPr="00927761" w:rsidRDefault="00074554" w:rsidP="0021549A">
                  <w:pPr>
                    <w:widowControl w:val="0"/>
                    <w:jc w:val="center"/>
                    <w:rPr>
                      <w:sz w:val="22"/>
                      <w:lang w:val="uk-UA"/>
                    </w:rPr>
                  </w:pPr>
                  <w:r w:rsidRPr="00927761">
                    <w:rPr>
                      <w:sz w:val="22"/>
                      <w:lang w:val="uk-UA"/>
                    </w:rPr>
                    <w:t>2,62</w:t>
                  </w:r>
                </w:p>
              </w:tc>
              <w:tc>
                <w:tcPr>
                  <w:tcW w:w="964" w:type="dxa"/>
                </w:tcPr>
                <w:p w14:paraId="77F0DCBE" w14:textId="77777777" w:rsidR="00074554" w:rsidRPr="00927761" w:rsidRDefault="00074554" w:rsidP="0021549A">
                  <w:pPr>
                    <w:widowControl w:val="0"/>
                    <w:jc w:val="center"/>
                    <w:rPr>
                      <w:sz w:val="22"/>
                      <w:lang w:val="uk-UA"/>
                    </w:rPr>
                  </w:pPr>
                  <w:r w:rsidRPr="00927761">
                    <w:rPr>
                      <w:sz w:val="22"/>
                      <w:lang w:val="uk-UA"/>
                    </w:rPr>
                    <w:t>3,55</w:t>
                  </w:r>
                </w:p>
              </w:tc>
              <w:tc>
                <w:tcPr>
                  <w:tcW w:w="891" w:type="dxa"/>
                </w:tcPr>
                <w:p w14:paraId="6E514C92" w14:textId="77777777" w:rsidR="00074554" w:rsidRPr="00927761" w:rsidRDefault="00074554" w:rsidP="0021549A">
                  <w:pPr>
                    <w:widowControl w:val="0"/>
                    <w:jc w:val="center"/>
                    <w:rPr>
                      <w:sz w:val="22"/>
                      <w:lang w:val="uk-UA"/>
                    </w:rPr>
                  </w:pPr>
                  <w:r w:rsidRPr="00927761">
                    <w:rPr>
                      <w:sz w:val="22"/>
                      <w:lang w:val="uk-UA"/>
                    </w:rPr>
                    <w:t>4,55</w:t>
                  </w:r>
                </w:p>
              </w:tc>
              <w:tc>
                <w:tcPr>
                  <w:tcW w:w="851" w:type="dxa"/>
                </w:tcPr>
                <w:p w14:paraId="3FF37E71" w14:textId="77777777" w:rsidR="00074554" w:rsidRPr="00927761" w:rsidRDefault="00074554" w:rsidP="0021549A">
                  <w:pPr>
                    <w:widowControl w:val="0"/>
                    <w:jc w:val="center"/>
                    <w:rPr>
                      <w:sz w:val="22"/>
                      <w:lang w:val="uk-UA"/>
                    </w:rPr>
                  </w:pPr>
                  <w:r w:rsidRPr="00927761">
                    <w:rPr>
                      <w:sz w:val="22"/>
                      <w:lang w:val="uk-UA"/>
                    </w:rPr>
                    <w:t>6,50</w:t>
                  </w:r>
                </w:p>
              </w:tc>
              <w:tc>
                <w:tcPr>
                  <w:tcW w:w="850" w:type="dxa"/>
                </w:tcPr>
                <w:p w14:paraId="7B468333" w14:textId="77777777" w:rsidR="00074554" w:rsidRPr="00927761" w:rsidRDefault="00074554" w:rsidP="0021549A">
                  <w:pPr>
                    <w:widowControl w:val="0"/>
                    <w:jc w:val="center"/>
                    <w:rPr>
                      <w:sz w:val="22"/>
                      <w:lang w:val="uk-UA"/>
                    </w:rPr>
                  </w:pPr>
                  <w:r w:rsidRPr="00927761">
                    <w:rPr>
                      <w:sz w:val="22"/>
                      <w:lang w:val="uk-UA"/>
                    </w:rPr>
                    <w:t>9,10</w:t>
                  </w:r>
                </w:p>
              </w:tc>
              <w:tc>
                <w:tcPr>
                  <w:tcW w:w="1115" w:type="dxa"/>
                  <w:gridSpan w:val="2"/>
                </w:tcPr>
                <w:p w14:paraId="5B2426AC" w14:textId="77777777" w:rsidR="00074554" w:rsidRPr="00927761" w:rsidRDefault="00074554" w:rsidP="0021549A">
                  <w:pPr>
                    <w:widowControl w:val="0"/>
                    <w:jc w:val="center"/>
                    <w:rPr>
                      <w:sz w:val="22"/>
                      <w:lang w:val="uk-UA"/>
                    </w:rPr>
                  </w:pPr>
                  <w:r w:rsidRPr="00927761">
                    <w:rPr>
                      <w:sz w:val="22"/>
                      <w:lang w:val="uk-UA"/>
                    </w:rPr>
                    <w:t>19,40</w:t>
                  </w:r>
                </w:p>
              </w:tc>
            </w:tr>
            <w:tr w:rsidR="00074554" w:rsidRPr="00927761" w14:paraId="626DD8BD" w14:textId="77777777" w:rsidTr="00EA51E5">
              <w:trPr>
                <w:cantSplit/>
              </w:trPr>
              <w:tc>
                <w:tcPr>
                  <w:tcW w:w="2693" w:type="dxa"/>
                  <w:vMerge/>
                </w:tcPr>
                <w:p w14:paraId="51A1062A" w14:textId="77777777" w:rsidR="00074554" w:rsidRPr="00927761" w:rsidRDefault="00074554" w:rsidP="0021549A">
                  <w:pPr>
                    <w:widowControl w:val="0"/>
                    <w:rPr>
                      <w:sz w:val="22"/>
                      <w:lang w:val="uk-UA"/>
                    </w:rPr>
                  </w:pPr>
                </w:p>
              </w:tc>
              <w:tc>
                <w:tcPr>
                  <w:tcW w:w="690" w:type="dxa"/>
                </w:tcPr>
                <w:p w14:paraId="2976490F" w14:textId="77777777" w:rsidR="00074554" w:rsidRPr="00927761" w:rsidRDefault="00074554" w:rsidP="0021549A">
                  <w:pPr>
                    <w:widowControl w:val="0"/>
                    <w:jc w:val="center"/>
                    <w:rPr>
                      <w:sz w:val="22"/>
                      <w:lang w:val="uk-UA"/>
                    </w:rPr>
                  </w:pPr>
                  <w:r w:rsidRPr="00927761">
                    <w:rPr>
                      <w:sz w:val="22"/>
                      <w:lang w:val="uk-UA"/>
                    </w:rPr>
                    <w:t>2</w:t>
                  </w:r>
                </w:p>
              </w:tc>
              <w:tc>
                <w:tcPr>
                  <w:tcW w:w="926" w:type="dxa"/>
                </w:tcPr>
                <w:p w14:paraId="39DD8916"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02E0D328"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061167EC" w14:textId="77777777" w:rsidR="00074554" w:rsidRPr="00927761" w:rsidRDefault="00074554" w:rsidP="0021549A">
                  <w:pPr>
                    <w:widowControl w:val="0"/>
                    <w:jc w:val="center"/>
                    <w:rPr>
                      <w:sz w:val="22"/>
                      <w:lang w:val="uk-UA"/>
                    </w:rPr>
                  </w:pPr>
                  <w:r w:rsidRPr="00927761">
                    <w:rPr>
                      <w:sz w:val="22"/>
                      <w:lang w:val="uk-UA"/>
                    </w:rPr>
                    <w:t>0,78</w:t>
                  </w:r>
                </w:p>
              </w:tc>
              <w:tc>
                <w:tcPr>
                  <w:tcW w:w="931" w:type="dxa"/>
                </w:tcPr>
                <w:p w14:paraId="64CC79AA" w14:textId="77777777" w:rsidR="00074554" w:rsidRPr="00927761" w:rsidRDefault="00074554" w:rsidP="0021549A">
                  <w:pPr>
                    <w:widowControl w:val="0"/>
                    <w:jc w:val="center"/>
                    <w:rPr>
                      <w:sz w:val="22"/>
                      <w:lang w:val="uk-UA"/>
                    </w:rPr>
                  </w:pPr>
                  <w:r w:rsidRPr="00927761">
                    <w:rPr>
                      <w:sz w:val="22"/>
                      <w:lang w:val="uk-UA"/>
                    </w:rPr>
                    <w:t>1,26</w:t>
                  </w:r>
                </w:p>
              </w:tc>
              <w:tc>
                <w:tcPr>
                  <w:tcW w:w="931" w:type="dxa"/>
                </w:tcPr>
                <w:p w14:paraId="136450AF" w14:textId="77777777" w:rsidR="00074554" w:rsidRPr="00927761" w:rsidRDefault="00074554" w:rsidP="0021549A">
                  <w:pPr>
                    <w:widowControl w:val="0"/>
                    <w:jc w:val="center"/>
                    <w:rPr>
                      <w:sz w:val="22"/>
                      <w:lang w:val="uk-UA"/>
                    </w:rPr>
                  </w:pPr>
                  <w:r w:rsidRPr="00927761">
                    <w:rPr>
                      <w:sz w:val="22"/>
                      <w:lang w:val="uk-UA"/>
                    </w:rPr>
                    <w:t>1,60</w:t>
                  </w:r>
                </w:p>
              </w:tc>
              <w:tc>
                <w:tcPr>
                  <w:tcW w:w="889" w:type="dxa"/>
                </w:tcPr>
                <w:p w14:paraId="0A77FD47"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383C4D02" w14:textId="77777777" w:rsidR="00074554" w:rsidRPr="00927761" w:rsidRDefault="00074554" w:rsidP="0021549A">
                  <w:pPr>
                    <w:widowControl w:val="0"/>
                    <w:jc w:val="center"/>
                    <w:rPr>
                      <w:sz w:val="22"/>
                      <w:lang w:val="uk-UA"/>
                    </w:rPr>
                  </w:pPr>
                  <w:r w:rsidRPr="00927761">
                    <w:rPr>
                      <w:sz w:val="22"/>
                      <w:lang w:val="uk-UA"/>
                    </w:rPr>
                    <w:t>3,15</w:t>
                  </w:r>
                </w:p>
              </w:tc>
              <w:tc>
                <w:tcPr>
                  <w:tcW w:w="891" w:type="dxa"/>
                </w:tcPr>
                <w:p w14:paraId="7C6312C0" w14:textId="77777777" w:rsidR="00074554" w:rsidRPr="00927761" w:rsidRDefault="00074554" w:rsidP="0021549A">
                  <w:pPr>
                    <w:widowControl w:val="0"/>
                    <w:jc w:val="center"/>
                    <w:rPr>
                      <w:sz w:val="22"/>
                      <w:lang w:val="uk-UA"/>
                    </w:rPr>
                  </w:pPr>
                  <w:r w:rsidRPr="00927761">
                    <w:rPr>
                      <w:sz w:val="22"/>
                      <w:lang w:val="uk-UA"/>
                    </w:rPr>
                    <w:t>4,10</w:t>
                  </w:r>
                </w:p>
              </w:tc>
              <w:tc>
                <w:tcPr>
                  <w:tcW w:w="851" w:type="dxa"/>
                </w:tcPr>
                <w:p w14:paraId="7FD34575" w14:textId="77777777" w:rsidR="00074554" w:rsidRPr="00927761" w:rsidRDefault="00074554" w:rsidP="0021549A">
                  <w:pPr>
                    <w:widowControl w:val="0"/>
                    <w:jc w:val="center"/>
                    <w:rPr>
                      <w:sz w:val="22"/>
                      <w:lang w:val="uk-UA"/>
                    </w:rPr>
                  </w:pPr>
                  <w:r w:rsidRPr="00927761">
                    <w:rPr>
                      <w:sz w:val="22"/>
                      <w:lang w:val="uk-UA"/>
                    </w:rPr>
                    <w:t>5,85</w:t>
                  </w:r>
                </w:p>
              </w:tc>
              <w:tc>
                <w:tcPr>
                  <w:tcW w:w="850" w:type="dxa"/>
                </w:tcPr>
                <w:p w14:paraId="671CA77E" w14:textId="77777777" w:rsidR="00074554" w:rsidRPr="00927761" w:rsidRDefault="00074554" w:rsidP="0021549A">
                  <w:pPr>
                    <w:widowControl w:val="0"/>
                    <w:jc w:val="center"/>
                    <w:rPr>
                      <w:sz w:val="22"/>
                      <w:lang w:val="uk-UA"/>
                    </w:rPr>
                  </w:pPr>
                  <w:r w:rsidRPr="00927761">
                    <w:rPr>
                      <w:sz w:val="22"/>
                      <w:lang w:val="uk-UA"/>
                    </w:rPr>
                    <w:t>8,60</w:t>
                  </w:r>
                </w:p>
              </w:tc>
              <w:tc>
                <w:tcPr>
                  <w:tcW w:w="1115" w:type="dxa"/>
                  <w:gridSpan w:val="2"/>
                </w:tcPr>
                <w:p w14:paraId="51526EB4" w14:textId="77777777" w:rsidR="00074554" w:rsidRPr="00927761" w:rsidRDefault="00074554" w:rsidP="0021549A">
                  <w:pPr>
                    <w:widowControl w:val="0"/>
                    <w:jc w:val="center"/>
                    <w:rPr>
                      <w:sz w:val="22"/>
                      <w:lang w:val="uk-UA"/>
                    </w:rPr>
                  </w:pPr>
                  <w:r w:rsidRPr="00927761">
                    <w:rPr>
                      <w:sz w:val="22"/>
                      <w:lang w:val="uk-UA"/>
                    </w:rPr>
                    <w:t>18,50</w:t>
                  </w:r>
                </w:p>
              </w:tc>
            </w:tr>
            <w:tr w:rsidR="00074554" w:rsidRPr="00927761" w14:paraId="123032BF" w14:textId="77777777" w:rsidTr="00EA51E5">
              <w:trPr>
                <w:cantSplit/>
              </w:trPr>
              <w:tc>
                <w:tcPr>
                  <w:tcW w:w="2693" w:type="dxa"/>
                  <w:vMerge/>
                </w:tcPr>
                <w:p w14:paraId="2B20B356" w14:textId="77777777" w:rsidR="00074554" w:rsidRPr="00927761" w:rsidRDefault="00074554" w:rsidP="0021549A">
                  <w:pPr>
                    <w:widowControl w:val="0"/>
                    <w:rPr>
                      <w:sz w:val="22"/>
                      <w:lang w:val="uk-UA"/>
                    </w:rPr>
                  </w:pPr>
                </w:p>
              </w:tc>
              <w:tc>
                <w:tcPr>
                  <w:tcW w:w="690" w:type="dxa"/>
                </w:tcPr>
                <w:p w14:paraId="208CBA91" w14:textId="77777777" w:rsidR="00074554" w:rsidRPr="00927761" w:rsidRDefault="00074554" w:rsidP="0021549A">
                  <w:pPr>
                    <w:widowControl w:val="0"/>
                    <w:jc w:val="center"/>
                    <w:rPr>
                      <w:sz w:val="22"/>
                      <w:lang w:val="uk-UA"/>
                    </w:rPr>
                  </w:pPr>
                  <w:r w:rsidRPr="00927761">
                    <w:rPr>
                      <w:sz w:val="22"/>
                      <w:lang w:val="uk-UA"/>
                    </w:rPr>
                    <w:t>3</w:t>
                  </w:r>
                </w:p>
              </w:tc>
              <w:tc>
                <w:tcPr>
                  <w:tcW w:w="926" w:type="dxa"/>
                </w:tcPr>
                <w:p w14:paraId="51DE1BB9"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50DA7A3F"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6890AE42" w14:textId="77777777" w:rsidR="00074554" w:rsidRPr="00927761" w:rsidRDefault="00074554" w:rsidP="0021549A">
                  <w:pPr>
                    <w:widowControl w:val="0"/>
                    <w:jc w:val="center"/>
                    <w:rPr>
                      <w:sz w:val="22"/>
                      <w:lang w:val="uk-UA"/>
                    </w:rPr>
                  </w:pPr>
                  <w:r w:rsidRPr="00927761">
                    <w:rPr>
                      <w:sz w:val="22"/>
                      <w:lang w:val="uk-UA"/>
                    </w:rPr>
                    <w:t>0,77</w:t>
                  </w:r>
                </w:p>
              </w:tc>
              <w:tc>
                <w:tcPr>
                  <w:tcW w:w="931" w:type="dxa"/>
                </w:tcPr>
                <w:p w14:paraId="1179FEFC" w14:textId="77777777" w:rsidR="00074554" w:rsidRPr="00927761" w:rsidRDefault="00074554" w:rsidP="0021549A">
                  <w:pPr>
                    <w:widowControl w:val="0"/>
                    <w:jc w:val="center"/>
                    <w:rPr>
                      <w:sz w:val="22"/>
                      <w:lang w:val="uk-UA"/>
                    </w:rPr>
                  </w:pPr>
                  <w:r w:rsidRPr="00927761">
                    <w:rPr>
                      <w:sz w:val="22"/>
                      <w:lang w:val="uk-UA"/>
                    </w:rPr>
                    <w:t>1,17</w:t>
                  </w:r>
                </w:p>
              </w:tc>
              <w:tc>
                <w:tcPr>
                  <w:tcW w:w="931" w:type="dxa"/>
                </w:tcPr>
                <w:p w14:paraId="1037B755" w14:textId="77777777" w:rsidR="00074554" w:rsidRPr="00927761" w:rsidRDefault="00074554" w:rsidP="0021549A">
                  <w:pPr>
                    <w:widowControl w:val="0"/>
                    <w:jc w:val="center"/>
                    <w:rPr>
                      <w:sz w:val="22"/>
                      <w:lang w:val="uk-UA"/>
                    </w:rPr>
                  </w:pPr>
                  <w:r w:rsidRPr="00927761">
                    <w:rPr>
                      <w:sz w:val="22"/>
                      <w:lang w:val="uk-UA"/>
                    </w:rPr>
                    <w:t>1,55</w:t>
                  </w:r>
                </w:p>
              </w:tc>
              <w:tc>
                <w:tcPr>
                  <w:tcW w:w="889" w:type="dxa"/>
                </w:tcPr>
                <w:p w14:paraId="4480EAAE"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20B7F4E6" w14:textId="77777777" w:rsidR="00074554" w:rsidRPr="00927761" w:rsidRDefault="00074554" w:rsidP="0021549A">
                  <w:pPr>
                    <w:widowControl w:val="0"/>
                    <w:jc w:val="center"/>
                    <w:rPr>
                      <w:sz w:val="22"/>
                      <w:lang w:val="uk-UA"/>
                    </w:rPr>
                  </w:pPr>
                  <w:r w:rsidRPr="00927761">
                    <w:rPr>
                      <w:sz w:val="22"/>
                      <w:lang w:val="uk-UA"/>
                    </w:rPr>
                    <w:t>3,10</w:t>
                  </w:r>
                </w:p>
              </w:tc>
              <w:tc>
                <w:tcPr>
                  <w:tcW w:w="891" w:type="dxa"/>
                </w:tcPr>
                <w:p w14:paraId="4C3ACD4F" w14:textId="77777777" w:rsidR="00074554" w:rsidRPr="00927761" w:rsidRDefault="00074554" w:rsidP="0021549A">
                  <w:pPr>
                    <w:widowControl w:val="0"/>
                    <w:jc w:val="center"/>
                    <w:rPr>
                      <w:sz w:val="22"/>
                      <w:lang w:val="uk-UA"/>
                    </w:rPr>
                  </w:pPr>
                  <w:r w:rsidRPr="00927761">
                    <w:rPr>
                      <w:sz w:val="22"/>
                      <w:lang w:val="uk-UA"/>
                    </w:rPr>
                    <w:t>3,90</w:t>
                  </w:r>
                </w:p>
              </w:tc>
              <w:tc>
                <w:tcPr>
                  <w:tcW w:w="851" w:type="dxa"/>
                </w:tcPr>
                <w:p w14:paraId="06E31A8E" w14:textId="77777777" w:rsidR="00074554" w:rsidRPr="00927761" w:rsidRDefault="00074554" w:rsidP="0021549A">
                  <w:pPr>
                    <w:widowControl w:val="0"/>
                    <w:jc w:val="center"/>
                    <w:rPr>
                      <w:sz w:val="22"/>
                      <w:lang w:val="uk-UA"/>
                    </w:rPr>
                  </w:pPr>
                  <w:r w:rsidRPr="00927761">
                    <w:rPr>
                      <w:sz w:val="22"/>
                      <w:lang w:val="uk-UA"/>
                    </w:rPr>
                    <w:t>5,55</w:t>
                  </w:r>
                </w:p>
              </w:tc>
              <w:tc>
                <w:tcPr>
                  <w:tcW w:w="850" w:type="dxa"/>
                </w:tcPr>
                <w:p w14:paraId="517E7EAB" w14:textId="77777777" w:rsidR="00074554" w:rsidRPr="00927761" w:rsidRDefault="00074554" w:rsidP="0021549A">
                  <w:pPr>
                    <w:widowControl w:val="0"/>
                    <w:jc w:val="center"/>
                    <w:rPr>
                      <w:sz w:val="22"/>
                      <w:lang w:val="uk-UA"/>
                    </w:rPr>
                  </w:pPr>
                  <w:r w:rsidRPr="00927761">
                    <w:rPr>
                      <w:sz w:val="22"/>
                      <w:lang w:val="uk-UA"/>
                    </w:rPr>
                    <w:t>8,13</w:t>
                  </w:r>
                </w:p>
              </w:tc>
              <w:tc>
                <w:tcPr>
                  <w:tcW w:w="1115" w:type="dxa"/>
                  <w:gridSpan w:val="2"/>
                </w:tcPr>
                <w:p w14:paraId="7CCE5217" w14:textId="77777777" w:rsidR="00074554" w:rsidRPr="00927761" w:rsidRDefault="00074554" w:rsidP="0021549A">
                  <w:pPr>
                    <w:widowControl w:val="0"/>
                    <w:jc w:val="center"/>
                    <w:rPr>
                      <w:sz w:val="22"/>
                      <w:lang w:val="uk-UA"/>
                    </w:rPr>
                  </w:pPr>
                  <w:r w:rsidRPr="00927761">
                    <w:rPr>
                      <w:sz w:val="22"/>
                      <w:lang w:val="uk-UA"/>
                    </w:rPr>
                    <w:t>18,00</w:t>
                  </w:r>
                </w:p>
              </w:tc>
            </w:tr>
            <w:tr w:rsidR="00074554" w:rsidRPr="00927761" w14:paraId="1A92C642" w14:textId="77777777" w:rsidTr="00EA51E5">
              <w:trPr>
                <w:cantSplit/>
              </w:trPr>
              <w:tc>
                <w:tcPr>
                  <w:tcW w:w="2693" w:type="dxa"/>
                  <w:vMerge/>
                </w:tcPr>
                <w:p w14:paraId="5E177C90" w14:textId="77777777" w:rsidR="00074554" w:rsidRPr="00927761" w:rsidRDefault="00074554" w:rsidP="0021549A">
                  <w:pPr>
                    <w:widowControl w:val="0"/>
                    <w:rPr>
                      <w:sz w:val="22"/>
                      <w:lang w:val="uk-UA"/>
                    </w:rPr>
                  </w:pPr>
                </w:p>
              </w:tc>
              <w:tc>
                <w:tcPr>
                  <w:tcW w:w="690" w:type="dxa"/>
                </w:tcPr>
                <w:p w14:paraId="46127C79" w14:textId="77777777" w:rsidR="00074554" w:rsidRPr="00927761" w:rsidRDefault="00074554" w:rsidP="0021549A">
                  <w:pPr>
                    <w:widowControl w:val="0"/>
                    <w:jc w:val="center"/>
                    <w:rPr>
                      <w:sz w:val="22"/>
                      <w:lang w:val="uk-UA"/>
                    </w:rPr>
                  </w:pPr>
                  <w:r w:rsidRPr="00927761">
                    <w:rPr>
                      <w:sz w:val="22"/>
                      <w:lang w:val="uk-UA"/>
                    </w:rPr>
                    <w:t>4</w:t>
                  </w:r>
                </w:p>
              </w:tc>
              <w:tc>
                <w:tcPr>
                  <w:tcW w:w="926" w:type="dxa"/>
                </w:tcPr>
                <w:p w14:paraId="4E3E17D5"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3F25131B"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0C5ACCA7" w14:textId="77777777" w:rsidR="00074554" w:rsidRPr="00927761" w:rsidRDefault="00074554" w:rsidP="0021549A">
                  <w:pPr>
                    <w:widowControl w:val="0"/>
                    <w:jc w:val="center"/>
                    <w:rPr>
                      <w:sz w:val="22"/>
                      <w:lang w:val="uk-UA"/>
                    </w:rPr>
                  </w:pPr>
                  <w:r w:rsidRPr="00927761">
                    <w:rPr>
                      <w:sz w:val="22"/>
                      <w:lang w:val="uk-UA"/>
                    </w:rPr>
                    <w:t>0,75</w:t>
                  </w:r>
                </w:p>
              </w:tc>
              <w:tc>
                <w:tcPr>
                  <w:tcW w:w="931" w:type="dxa"/>
                </w:tcPr>
                <w:p w14:paraId="1269CDFB" w14:textId="77777777" w:rsidR="00074554" w:rsidRPr="00927761" w:rsidRDefault="00074554" w:rsidP="0021549A">
                  <w:pPr>
                    <w:widowControl w:val="0"/>
                    <w:jc w:val="center"/>
                    <w:rPr>
                      <w:sz w:val="22"/>
                      <w:lang w:val="uk-UA"/>
                    </w:rPr>
                  </w:pPr>
                  <w:r w:rsidRPr="00927761">
                    <w:rPr>
                      <w:sz w:val="22"/>
                      <w:lang w:val="uk-UA"/>
                    </w:rPr>
                    <w:t>1,13</w:t>
                  </w:r>
                </w:p>
              </w:tc>
              <w:tc>
                <w:tcPr>
                  <w:tcW w:w="931" w:type="dxa"/>
                </w:tcPr>
                <w:p w14:paraId="000FC937" w14:textId="77777777" w:rsidR="00074554" w:rsidRPr="00927761" w:rsidRDefault="00074554" w:rsidP="0021549A">
                  <w:pPr>
                    <w:widowControl w:val="0"/>
                    <w:jc w:val="center"/>
                    <w:rPr>
                      <w:sz w:val="22"/>
                      <w:lang w:val="uk-UA"/>
                    </w:rPr>
                  </w:pPr>
                  <w:r w:rsidRPr="00927761">
                    <w:rPr>
                      <w:sz w:val="22"/>
                      <w:lang w:val="uk-UA"/>
                    </w:rPr>
                    <w:t>1,55</w:t>
                  </w:r>
                </w:p>
              </w:tc>
              <w:tc>
                <w:tcPr>
                  <w:tcW w:w="889" w:type="dxa"/>
                </w:tcPr>
                <w:p w14:paraId="78A6EAD7"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368C2C39" w14:textId="77777777" w:rsidR="00074554" w:rsidRPr="00927761" w:rsidRDefault="00074554" w:rsidP="0021549A">
                  <w:pPr>
                    <w:widowControl w:val="0"/>
                    <w:jc w:val="center"/>
                    <w:rPr>
                      <w:sz w:val="22"/>
                      <w:lang w:val="uk-UA"/>
                    </w:rPr>
                  </w:pPr>
                  <w:r w:rsidRPr="00927761">
                    <w:rPr>
                      <w:sz w:val="22"/>
                      <w:lang w:val="uk-UA"/>
                    </w:rPr>
                    <w:t>3,05</w:t>
                  </w:r>
                </w:p>
              </w:tc>
              <w:tc>
                <w:tcPr>
                  <w:tcW w:w="891" w:type="dxa"/>
                </w:tcPr>
                <w:p w14:paraId="3A896066" w14:textId="77777777" w:rsidR="00074554" w:rsidRPr="00927761" w:rsidRDefault="00074554" w:rsidP="0021549A">
                  <w:pPr>
                    <w:widowControl w:val="0"/>
                    <w:jc w:val="center"/>
                    <w:rPr>
                      <w:sz w:val="22"/>
                      <w:lang w:val="uk-UA"/>
                    </w:rPr>
                  </w:pPr>
                  <w:r w:rsidRPr="00927761">
                    <w:rPr>
                      <w:sz w:val="22"/>
                      <w:lang w:val="uk-UA"/>
                    </w:rPr>
                    <w:t>3,80</w:t>
                  </w:r>
                </w:p>
              </w:tc>
              <w:tc>
                <w:tcPr>
                  <w:tcW w:w="851" w:type="dxa"/>
                </w:tcPr>
                <w:p w14:paraId="4343ECCA" w14:textId="77777777" w:rsidR="00074554" w:rsidRPr="00927761" w:rsidRDefault="00074554" w:rsidP="0021549A">
                  <w:pPr>
                    <w:widowControl w:val="0"/>
                    <w:jc w:val="center"/>
                    <w:rPr>
                      <w:sz w:val="22"/>
                      <w:lang w:val="uk-UA"/>
                    </w:rPr>
                  </w:pPr>
                  <w:r w:rsidRPr="00927761">
                    <w:rPr>
                      <w:sz w:val="22"/>
                      <w:lang w:val="uk-UA"/>
                    </w:rPr>
                    <w:t>5,30</w:t>
                  </w:r>
                </w:p>
              </w:tc>
              <w:tc>
                <w:tcPr>
                  <w:tcW w:w="850" w:type="dxa"/>
                </w:tcPr>
                <w:p w14:paraId="1FDFE304" w14:textId="77777777" w:rsidR="00074554" w:rsidRPr="00927761" w:rsidRDefault="00074554" w:rsidP="0021549A">
                  <w:pPr>
                    <w:widowControl w:val="0"/>
                    <w:jc w:val="center"/>
                    <w:rPr>
                      <w:sz w:val="22"/>
                      <w:lang w:val="uk-UA"/>
                    </w:rPr>
                  </w:pPr>
                  <w:r w:rsidRPr="00927761">
                    <w:rPr>
                      <w:sz w:val="22"/>
                      <w:lang w:val="uk-UA"/>
                    </w:rPr>
                    <w:t>7,60</w:t>
                  </w:r>
                </w:p>
              </w:tc>
              <w:tc>
                <w:tcPr>
                  <w:tcW w:w="1115" w:type="dxa"/>
                  <w:gridSpan w:val="2"/>
                </w:tcPr>
                <w:p w14:paraId="6B14DDED" w14:textId="77777777" w:rsidR="00074554" w:rsidRPr="00927761" w:rsidRDefault="00074554" w:rsidP="0021549A">
                  <w:pPr>
                    <w:widowControl w:val="0"/>
                    <w:jc w:val="center"/>
                    <w:rPr>
                      <w:sz w:val="22"/>
                      <w:lang w:val="uk-UA"/>
                    </w:rPr>
                  </w:pPr>
                  <w:r w:rsidRPr="00927761">
                    <w:rPr>
                      <w:sz w:val="22"/>
                      <w:lang w:val="uk-UA"/>
                    </w:rPr>
                    <w:t>17,50</w:t>
                  </w:r>
                </w:p>
              </w:tc>
            </w:tr>
            <w:tr w:rsidR="00074554" w:rsidRPr="00927761" w14:paraId="20CCDCF4" w14:textId="77777777" w:rsidTr="00EA51E5">
              <w:trPr>
                <w:cantSplit/>
              </w:trPr>
              <w:tc>
                <w:tcPr>
                  <w:tcW w:w="2693" w:type="dxa"/>
                  <w:vMerge/>
                </w:tcPr>
                <w:p w14:paraId="0BCCA0E1" w14:textId="77777777" w:rsidR="00074554" w:rsidRPr="00927761" w:rsidRDefault="00074554" w:rsidP="0021549A">
                  <w:pPr>
                    <w:widowControl w:val="0"/>
                    <w:rPr>
                      <w:sz w:val="22"/>
                      <w:lang w:val="uk-UA"/>
                    </w:rPr>
                  </w:pPr>
                </w:p>
              </w:tc>
              <w:tc>
                <w:tcPr>
                  <w:tcW w:w="690" w:type="dxa"/>
                </w:tcPr>
                <w:p w14:paraId="4444957B" w14:textId="77777777" w:rsidR="00074554" w:rsidRPr="00927761" w:rsidRDefault="00074554" w:rsidP="0021549A">
                  <w:pPr>
                    <w:widowControl w:val="0"/>
                    <w:jc w:val="center"/>
                    <w:rPr>
                      <w:sz w:val="22"/>
                      <w:lang w:val="uk-UA"/>
                    </w:rPr>
                  </w:pPr>
                  <w:r w:rsidRPr="00927761">
                    <w:rPr>
                      <w:sz w:val="22"/>
                      <w:lang w:val="uk-UA"/>
                    </w:rPr>
                    <w:t>5</w:t>
                  </w:r>
                </w:p>
              </w:tc>
              <w:tc>
                <w:tcPr>
                  <w:tcW w:w="926" w:type="dxa"/>
                </w:tcPr>
                <w:p w14:paraId="16275CF0"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7F252113"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4E72D774" w14:textId="77777777" w:rsidR="00074554" w:rsidRPr="00927761" w:rsidRDefault="00074554" w:rsidP="0021549A">
                  <w:pPr>
                    <w:widowControl w:val="0"/>
                    <w:jc w:val="center"/>
                    <w:rPr>
                      <w:sz w:val="22"/>
                      <w:lang w:val="uk-UA"/>
                    </w:rPr>
                  </w:pPr>
                  <w:r w:rsidRPr="00927761">
                    <w:rPr>
                      <w:sz w:val="22"/>
                      <w:lang w:val="uk-UA"/>
                    </w:rPr>
                    <w:t>0,75</w:t>
                  </w:r>
                </w:p>
              </w:tc>
              <w:tc>
                <w:tcPr>
                  <w:tcW w:w="931" w:type="dxa"/>
                </w:tcPr>
                <w:p w14:paraId="26C0593B" w14:textId="77777777" w:rsidR="00074554" w:rsidRPr="00927761" w:rsidRDefault="00074554" w:rsidP="0021549A">
                  <w:pPr>
                    <w:widowControl w:val="0"/>
                    <w:jc w:val="center"/>
                    <w:rPr>
                      <w:sz w:val="22"/>
                      <w:lang w:val="uk-UA"/>
                    </w:rPr>
                  </w:pPr>
                  <w:r w:rsidRPr="00927761">
                    <w:rPr>
                      <w:sz w:val="22"/>
                      <w:lang w:val="uk-UA"/>
                    </w:rPr>
                    <w:t>1,10</w:t>
                  </w:r>
                </w:p>
              </w:tc>
              <w:tc>
                <w:tcPr>
                  <w:tcW w:w="931" w:type="dxa"/>
                </w:tcPr>
                <w:p w14:paraId="3C2BE8FA" w14:textId="77777777" w:rsidR="00074554" w:rsidRPr="00927761" w:rsidRDefault="00074554" w:rsidP="0021549A">
                  <w:pPr>
                    <w:widowControl w:val="0"/>
                    <w:jc w:val="center"/>
                    <w:rPr>
                      <w:sz w:val="22"/>
                      <w:lang w:val="uk-UA"/>
                    </w:rPr>
                  </w:pPr>
                  <w:r w:rsidRPr="00927761">
                    <w:rPr>
                      <w:sz w:val="22"/>
                      <w:lang w:val="uk-UA"/>
                    </w:rPr>
                    <w:t>1.55</w:t>
                  </w:r>
                </w:p>
              </w:tc>
              <w:tc>
                <w:tcPr>
                  <w:tcW w:w="889" w:type="dxa"/>
                </w:tcPr>
                <w:p w14:paraId="7B958FAA"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33B56C96" w14:textId="77777777" w:rsidR="00074554" w:rsidRPr="00927761" w:rsidRDefault="00074554" w:rsidP="0021549A">
                  <w:pPr>
                    <w:widowControl w:val="0"/>
                    <w:jc w:val="center"/>
                    <w:rPr>
                      <w:sz w:val="22"/>
                      <w:lang w:val="uk-UA"/>
                    </w:rPr>
                  </w:pPr>
                  <w:r w:rsidRPr="00927761">
                    <w:rPr>
                      <w:sz w:val="22"/>
                      <w:lang w:val="uk-UA"/>
                    </w:rPr>
                    <w:t>3,00</w:t>
                  </w:r>
                </w:p>
              </w:tc>
              <w:tc>
                <w:tcPr>
                  <w:tcW w:w="891" w:type="dxa"/>
                </w:tcPr>
                <w:p w14:paraId="52138BD6" w14:textId="77777777" w:rsidR="00074554" w:rsidRPr="00927761" w:rsidRDefault="00074554" w:rsidP="0021549A">
                  <w:pPr>
                    <w:widowControl w:val="0"/>
                    <w:jc w:val="center"/>
                    <w:rPr>
                      <w:sz w:val="22"/>
                      <w:lang w:val="uk-UA"/>
                    </w:rPr>
                  </w:pPr>
                  <w:r w:rsidRPr="00927761">
                    <w:rPr>
                      <w:sz w:val="22"/>
                      <w:lang w:val="uk-UA"/>
                    </w:rPr>
                    <w:t>3,80</w:t>
                  </w:r>
                </w:p>
              </w:tc>
              <w:tc>
                <w:tcPr>
                  <w:tcW w:w="851" w:type="dxa"/>
                </w:tcPr>
                <w:p w14:paraId="52E8664F" w14:textId="77777777" w:rsidR="00074554" w:rsidRPr="00927761" w:rsidRDefault="00074554" w:rsidP="0021549A">
                  <w:pPr>
                    <w:widowControl w:val="0"/>
                    <w:jc w:val="center"/>
                    <w:rPr>
                      <w:sz w:val="22"/>
                      <w:lang w:val="uk-UA"/>
                    </w:rPr>
                  </w:pPr>
                  <w:r w:rsidRPr="00927761">
                    <w:rPr>
                      <w:sz w:val="22"/>
                      <w:lang w:val="uk-UA"/>
                    </w:rPr>
                    <w:t>5,30</w:t>
                  </w:r>
                </w:p>
              </w:tc>
              <w:tc>
                <w:tcPr>
                  <w:tcW w:w="850" w:type="dxa"/>
                </w:tcPr>
                <w:p w14:paraId="38A9CF2C" w14:textId="77777777" w:rsidR="00074554" w:rsidRPr="00927761" w:rsidRDefault="00074554" w:rsidP="0021549A">
                  <w:pPr>
                    <w:widowControl w:val="0"/>
                    <w:jc w:val="center"/>
                    <w:rPr>
                      <w:sz w:val="22"/>
                      <w:lang w:val="uk-UA"/>
                    </w:rPr>
                  </w:pPr>
                  <w:r w:rsidRPr="00927761">
                    <w:rPr>
                      <w:sz w:val="22"/>
                      <w:lang w:val="uk-UA"/>
                    </w:rPr>
                    <w:t>7,60</w:t>
                  </w:r>
                </w:p>
              </w:tc>
              <w:tc>
                <w:tcPr>
                  <w:tcW w:w="1115" w:type="dxa"/>
                  <w:gridSpan w:val="2"/>
                </w:tcPr>
                <w:p w14:paraId="657DA918" w14:textId="77777777" w:rsidR="00074554" w:rsidRPr="00927761" w:rsidRDefault="00074554" w:rsidP="0021549A">
                  <w:pPr>
                    <w:widowControl w:val="0"/>
                    <w:jc w:val="center"/>
                    <w:rPr>
                      <w:sz w:val="22"/>
                      <w:lang w:val="uk-UA"/>
                    </w:rPr>
                  </w:pPr>
                  <w:r w:rsidRPr="00927761">
                    <w:rPr>
                      <w:sz w:val="22"/>
                      <w:lang w:val="uk-UA"/>
                    </w:rPr>
                    <w:t>17,00</w:t>
                  </w:r>
                </w:p>
              </w:tc>
            </w:tr>
            <w:tr w:rsidR="00074554" w:rsidRPr="00927761" w14:paraId="5283BCD5" w14:textId="77777777" w:rsidTr="00EA51E5">
              <w:trPr>
                <w:cantSplit/>
              </w:trPr>
              <w:tc>
                <w:tcPr>
                  <w:tcW w:w="2693" w:type="dxa"/>
                  <w:vMerge/>
                </w:tcPr>
                <w:p w14:paraId="6E45514F" w14:textId="77777777" w:rsidR="00074554" w:rsidRPr="00927761" w:rsidRDefault="00074554" w:rsidP="0021549A">
                  <w:pPr>
                    <w:widowControl w:val="0"/>
                    <w:rPr>
                      <w:sz w:val="22"/>
                      <w:lang w:val="uk-UA"/>
                    </w:rPr>
                  </w:pPr>
                </w:p>
              </w:tc>
              <w:tc>
                <w:tcPr>
                  <w:tcW w:w="690" w:type="dxa"/>
                </w:tcPr>
                <w:p w14:paraId="744D2747" w14:textId="77777777" w:rsidR="00074554" w:rsidRPr="00927761" w:rsidRDefault="00074554" w:rsidP="0021549A">
                  <w:pPr>
                    <w:widowControl w:val="0"/>
                    <w:jc w:val="center"/>
                    <w:rPr>
                      <w:sz w:val="22"/>
                      <w:lang w:val="uk-UA"/>
                    </w:rPr>
                  </w:pPr>
                  <w:r w:rsidRPr="00927761">
                    <w:rPr>
                      <w:sz w:val="22"/>
                      <w:lang w:val="uk-UA"/>
                    </w:rPr>
                    <w:t>6</w:t>
                  </w:r>
                </w:p>
              </w:tc>
              <w:tc>
                <w:tcPr>
                  <w:tcW w:w="926" w:type="dxa"/>
                </w:tcPr>
                <w:p w14:paraId="4EE8B811"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50EA45F5"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468AA36B" w14:textId="77777777" w:rsidR="00074554" w:rsidRPr="00927761" w:rsidRDefault="00074554" w:rsidP="0021549A">
                  <w:pPr>
                    <w:widowControl w:val="0"/>
                    <w:jc w:val="center"/>
                    <w:rPr>
                      <w:sz w:val="22"/>
                      <w:lang w:val="uk-UA"/>
                    </w:rPr>
                  </w:pPr>
                  <w:r w:rsidRPr="00927761">
                    <w:rPr>
                      <w:sz w:val="22"/>
                      <w:lang w:val="uk-UA"/>
                    </w:rPr>
                    <w:t>0,75</w:t>
                  </w:r>
                </w:p>
              </w:tc>
              <w:tc>
                <w:tcPr>
                  <w:tcW w:w="931" w:type="dxa"/>
                </w:tcPr>
                <w:p w14:paraId="4FAC0A6D" w14:textId="77777777" w:rsidR="00074554" w:rsidRPr="00927761" w:rsidRDefault="00074554" w:rsidP="0021549A">
                  <w:pPr>
                    <w:widowControl w:val="0"/>
                    <w:jc w:val="center"/>
                    <w:rPr>
                      <w:sz w:val="22"/>
                      <w:lang w:val="uk-UA"/>
                    </w:rPr>
                  </w:pPr>
                  <w:r w:rsidRPr="00927761">
                    <w:rPr>
                      <w:sz w:val="22"/>
                      <w:lang w:val="uk-UA"/>
                    </w:rPr>
                    <w:t>1,10</w:t>
                  </w:r>
                </w:p>
              </w:tc>
              <w:tc>
                <w:tcPr>
                  <w:tcW w:w="931" w:type="dxa"/>
                </w:tcPr>
                <w:p w14:paraId="1618C72D" w14:textId="77777777" w:rsidR="00074554" w:rsidRPr="00927761" w:rsidRDefault="00074554" w:rsidP="0021549A">
                  <w:pPr>
                    <w:widowControl w:val="0"/>
                    <w:jc w:val="center"/>
                    <w:rPr>
                      <w:sz w:val="22"/>
                      <w:lang w:val="uk-UA"/>
                    </w:rPr>
                  </w:pPr>
                  <w:r w:rsidRPr="00927761">
                    <w:rPr>
                      <w:sz w:val="22"/>
                      <w:lang w:val="uk-UA"/>
                    </w:rPr>
                    <w:t>1,50</w:t>
                  </w:r>
                </w:p>
              </w:tc>
              <w:tc>
                <w:tcPr>
                  <w:tcW w:w="889" w:type="dxa"/>
                </w:tcPr>
                <w:p w14:paraId="4F9DB914"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70D202CA" w14:textId="77777777" w:rsidR="00074554" w:rsidRPr="00927761" w:rsidRDefault="00074554" w:rsidP="0021549A">
                  <w:pPr>
                    <w:widowControl w:val="0"/>
                    <w:jc w:val="center"/>
                    <w:rPr>
                      <w:sz w:val="22"/>
                      <w:lang w:val="uk-UA"/>
                    </w:rPr>
                  </w:pPr>
                  <w:r w:rsidRPr="00927761">
                    <w:rPr>
                      <w:sz w:val="22"/>
                      <w:lang w:val="uk-UA"/>
                    </w:rPr>
                    <w:t>3,00</w:t>
                  </w:r>
                </w:p>
              </w:tc>
              <w:tc>
                <w:tcPr>
                  <w:tcW w:w="891" w:type="dxa"/>
                </w:tcPr>
                <w:p w14:paraId="43C1E702" w14:textId="77777777" w:rsidR="00074554" w:rsidRPr="00927761" w:rsidRDefault="00074554" w:rsidP="0021549A">
                  <w:pPr>
                    <w:widowControl w:val="0"/>
                    <w:jc w:val="center"/>
                    <w:rPr>
                      <w:sz w:val="22"/>
                      <w:lang w:val="uk-UA"/>
                    </w:rPr>
                  </w:pPr>
                  <w:r w:rsidRPr="00927761">
                    <w:rPr>
                      <w:sz w:val="22"/>
                      <w:lang w:val="uk-UA"/>
                    </w:rPr>
                    <w:t>3,80</w:t>
                  </w:r>
                </w:p>
              </w:tc>
              <w:tc>
                <w:tcPr>
                  <w:tcW w:w="851" w:type="dxa"/>
                </w:tcPr>
                <w:p w14:paraId="00C819A9" w14:textId="77777777" w:rsidR="00074554" w:rsidRPr="00927761" w:rsidRDefault="00074554" w:rsidP="0021549A">
                  <w:pPr>
                    <w:widowControl w:val="0"/>
                    <w:jc w:val="center"/>
                    <w:rPr>
                      <w:sz w:val="22"/>
                      <w:lang w:val="uk-UA"/>
                    </w:rPr>
                  </w:pPr>
                  <w:r w:rsidRPr="00927761">
                    <w:rPr>
                      <w:sz w:val="22"/>
                      <w:lang w:val="uk-UA"/>
                    </w:rPr>
                    <w:t>5,30</w:t>
                  </w:r>
                </w:p>
              </w:tc>
              <w:tc>
                <w:tcPr>
                  <w:tcW w:w="850" w:type="dxa"/>
                </w:tcPr>
                <w:p w14:paraId="178D2B62" w14:textId="77777777" w:rsidR="00074554" w:rsidRPr="00927761" w:rsidRDefault="00074554" w:rsidP="0021549A">
                  <w:pPr>
                    <w:widowControl w:val="0"/>
                    <w:jc w:val="center"/>
                    <w:rPr>
                      <w:sz w:val="22"/>
                      <w:lang w:val="uk-UA"/>
                    </w:rPr>
                  </w:pPr>
                  <w:r w:rsidRPr="00927761">
                    <w:rPr>
                      <w:sz w:val="22"/>
                      <w:lang w:val="uk-UA"/>
                    </w:rPr>
                    <w:t>7,60</w:t>
                  </w:r>
                </w:p>
              </w:tc>
              <w:tc>
                <w:tcPr>
                  <w:tcW w:w="1115" w:type="dxa"/>
                  <w:gridSpan w:val="2"/>
                </w:tcPr>
                <w:p w14:paraId="1DC610EB" w14:textId="77777777" w:rsidR="00074554" w:rsidRPr="00927761" w:rsidRDefault="00074554" w:rsidP="0021549A">
                  <w:pPr>
                    <w:widowControl w:val="0"/>
                    <w:jc w:val="center"/>
                    <w:rPr>
                      <w:sz w:val="22"/>
                      <w:lang w:val="uk-UA"/>
                    </w:rPr>
                  </w:pPr>
                  <w:r w:rsidRPr="00927761">
                    <w:rPr>
                      <w:sz w:val="22"/>
                      <w:lang w:val="uk-UA"/>
                    </w:rPr>
                    <w:t>16,50</w:t>
                  </w:r>
                </w:p>
              </w:tc>
            </w:tr>
            <w:tr w:rsidR="00074554" w:rsidRPr="00927761" w14:paraId="42D1ED25" w14:textId="77777777" w:rsidTr="00EA51E5">
              <w:trPr>
                <w:cantSplit/>
              </w:trPr>
              <w:tc>
                <w:tcPr>
                  <w:tcW w:w="2693" w:type="dxa"/>
                  <w:vMerge/>
                </w:tcPr>
                <w:p w14:paraId="22F01514" w14:textId="77777777" w:rsidR="00074554" w:rsidRPr="00927761" w:rsidRDefault="00074554" w:rsidP="0021549A">
                  <w:pPr>
                    <w:widowControl w:val="0"/>
                    <w:rPr>
                      <w:sz w:val="22"/>
                      <w:lang w:val="uk-UA"/>
                    </w:rPr>
                  </w:pPr>
                </w:p>
              </w:tc>
              <w:tc>
                <w:tcPr>
                  <w:tcW w:w="690" w:type="dxa"/>
                </w:tcPr>
                <w:p w14:paraId="6F656C64" w14:textId="77777777" w:rsidR="00074554" w:rsidRPr="00927761" w:rsidRDefault="00074554" w:rsidP="0021549A">
                  <w:pPr>
                    <w:widowControl w:val="0"/>
                    <w:jc w:val="center"/>
                    <w:rPr>
                      <w:sz w:val="22"/>
                      <w:lang w:val="uk-UA"/>
                    </w:rPr>
                  </w:pPr>
                  <w:r w:rsidRPr="00927761">
                    <w:rPr>
                      <w:sz w:val="22"/>
                      <w:lang w:val="uk-UA"/>
                    </w:rPr>
                    <w:t>7</w:t>
                  </w:r>
                </w:p>
              </w:tc>
              <w:tc>
                <w:tcPr>
                  <w:tcW w:w="926" w:type="dxa"/>
                </w:tcPr>
                <w:p w14:paraId="20FC2726" w14:textId="77777777" w:rsidR="00074554" w:rsidRPr="00927761" w:rsidRDefault="00074554" w:rsidP="0021549A">
                  <w:pPr>
                    <w:widowControl w:val="0"/>
                    <w:jc w:val="center"/>
                    <w:rPr>
                      <w:sz w:val="22"/>
                      <w:lang w:val="uk-UA"/>
                    </w:rPr>
                  </w:pPr>
                  <w:r w:rsidRPr="00927761">
                    <w:rPr>
                      <w:sz w:val="22"/>
                      <w:lang w:val="uk-UA"/>
                    </w:rPr>
                    <w:t>0,10</w:t>
                  </w:r>
                </w:p>
              </w:tc>
              <w:tc>
                <w:tcPr>
                  <w:tcW w:w="927" w:type="dxa"/>
                </w:tcPr>
                <w:p w14:paraId="0476A929" w14:textId="77777777" w:rsidR="00074554" w:rsidRPr="00927761" w:rsidRDefault="00074554" w:rsidP="0021549A">
                  <w:pPr>
                    <w:widowControl w:val="0"/>
                    <w:jc w:val="center"/>
                    <w:rPr>
                      <w:sz w:val="22"/>
                      <w:lang w:val="uk-UA"/>
                    </w:rPr>
                  </w:pPr>
                  <w:r w:rsidRPr="00927761">
                    <w:rPr>
                      <w:sz w:val="22"/>
                      <w:lang w:val="uk-UA"/>
                    </w:rPr>
                    <w:t>0,40</w:t>
                  </w:r>
                </w:p>
              </w:tc>
              <w:tc>
                <w:tcPr>
                  <w:tcW w:w="931" w:type="dxa"/>
                </w:tcPr>
                <w:p w14:paraId="574440E4" w14:textId="77777777" w:rsidR="00074554" w:rsidRPr="00927761" w:rsidRDefault="00074554" w:rsidP="0021549A">
                  <w:pPr>
                    <w:widowControl w:val="0"/>
                    <w:jc w:val="center"/>
                    <w:rPr>
                      <w:sz w:val="22"/>
                      <w:lang w:val="uk-UA"/>
                    </w:rPr>
                  </w:pPr>
                  <w:r w:rsidRPr="00927761">
                    <w:rPr>
                      <w:sz w:val="22"/>
                      <w:lang w:val="uk-UA"/>
                    </w:rPr>
                    <w:t>0,75</w:t>
                  </w:r>
                </w:p>
              </w:tc>
              <w:tc>
                <w:tcPr>
                  <w:tcW w:w="931" w:type="dxa"/>
                </w:tcPr>
                <w:p w14:paraId="707A511A" w14:textId="77777777" w:rsidR="00074554" w:rsidRPr="00927761" w:rsidRDefault="00074554" w:rsidP="0021549A">
                  <w:pPr>
                    <w:widowControl w:val="0"/>
                    <w:jc w:val="center"/>
                    <w:rPr>
                      <w:sz w:val="22"/>
                      <w:lang w:val="uk-UA"/>
                    </w:rPr>
                  </w:pPr>
                  <w:r w:rsidRPr="00927761">
                    <w:rPr>
                      <w:sz w:val="22"/>
                      <w:lang w:val="uk-UA"/>
                    </w:rPr>
                    <w:t>1,10</w:t>
                  </w:r>
                </w:p>
              </w:tc>
              <w:tc>
                <w:tcPr>
                  <w:tcW w:w="931" w:type="dxa"/>
                </w:tcPr>
                <w:p w14:paraId="1F865054" w14:textId="77777777" w:rsidR="00074554" w:rsidRPr="00927761" w:rsidRDefault="00074554" w:rsidP="0021549A">
                  <w:pPr>
                    <w:widowControl w:val="0"/>
                    <w:jc w:val="center"/>
                    <w:rPr>
                      <w:sz w:val="22"/>
                      <w:lang w:val="uk-UA"/>
                    </w:rPr>
                  </w:pPr>
                  <w:r w:rsidRPr="00927761">
                    <w:rPr>
                      <w:sz w:val="22"/>
                      <w:lang w:val="uk-UA"/>
                    </w:rPr>
                    <w:t>1,40</w:t>
                  </w:r>
                </w:p>
              </w:tc>
              <w:tc>
                <w:tcPr>
                  <w:tcW w:w="889" w:type="dxa"/>
                </w:tcPr>
                <w:p w14:paraId="7EC45FFB" w14:textId="77777777" w:rsidR="00074554" w:rsidRPr="00927761" w:rsidRDefault="00074554" w:rsidP="0021549A">
                  <w:pPr>
                    <w:widowControl w:val="0"/>
                    <w:jc w:val="center"/>
                    <w:rPr>
                      <w:sz w:val="22"/>
                      <w:lang w:val="uk-UA"/>
                    </w:rPr>
                  </w:pPr>
                  <w:r w:rsidRPr="00927761">
                    <w:rPr>
                      <w:sz w:val="22"/>
                      <w:lang w:val="uk-UA"/>
                    </w:rPr>
                    <w:t>2,30</w:t>
                  </w:r>
                </w:p>
              </w:tc>
              <w:tc>
                <w:tcPr>
                  <w:tcW w:w="964" w:type="dxa"/>
                </w:tcPr>
                <w:p w14:paraId="4EA32C99" w14:textId="77777777" w:rsidR="00074554" w:rsidRPr="00927761" w:rsidRDefault="00074554" w:rsidP="0021549A">
                  <w:pPr>
                    <w:widowControl w:val="0"/>
                    <w:jc w:val="center"/>
                    <w:rPr>
                      <w:sz w:val="22"/>
                      <w:lang w:val="uk-UA"/>
                    </w:rPr>
                  </w:pPr>
                  <w:r w:rsidRPr="00927761">
                    <w:rPr>
                      <w:sz w:val="22"/>
                      <w:lang w:val="uk-UA"/>
                    </w:rPr>
                    <w:t>3,00</w:t>
                  </w:r>
                </w:p>
              </w:tc>
              <w:tc>
                <w:tcPr>
                  <w:tcW w:w="891" w:type="dxa"/>
                </w:tcPr>
                <w:p w14:paraId="64F2D2B4" w14:textId="77777777" w:rsidR="00074554" w:rsidRPr="00927761" w:rsidRDefault="00074554" w:rsidP="0021549A">
                  <w:pPr>
                    <w:widowControl w:val="0"/>
                    <w:jc w:val="center"/>
                    <w:rPr>
                      <w:sz w:val="22"/>
                      <w:lang w:val="uk-UA"/>
                    </w:rPr>
                  </w:pPr>
                  <w:r w:rsidRPr="00927761">
                    <w:rPr>
                      <w:sz w:val="22"/>
                      <w:lang w:val="uk-UA"/>
                    </w:rPr>
                    <w:t>3,80</w:t>
                  </w:r>
                </w:p>
              </w:tc>
              <w:tc>
                <w:tcPr>
                  <w:tcW w:w="851" w:type="dxa"/>
                </w:tcPr>
                <w:p w14:paraId="528A3D86" w14:textId="77777777" w:rsidR="00074554" w:rsidRPr="00927761" w:rsidRDefault="00074554" w:rsidP="0021549A">
                  <w:pPr>
                    <w:widowControl w:val="0"/>
                    <w:jc w:val="center"/>
                    <w:rPr>
                      <w:sz w:val="22"/>
                      <w:lang w:val="uk-UA"/>
                    </w:rPr>
                  </w:pPr>
                  <w:r w:rsidRPr="00927761">
                    <w:rPr>
                      <w:sz w:val="22"/>
                      <w:lang w:val="uk-UA"/>
                    </w:rPr>
                    <w:t>5,30</w:t>
                  </w:r>
                </w:p>
              </w:tc>
              <w:tc>
                <w:tcPr>
                  <w:tcW w:w="850" w:type="dxa"/>
                </w:tcPr>
                <w:p w14:paraId="1C671A5E" w14:textId="77777777" w:rsidR="00074554" w:rsidRPr="00927761" w:rsidRDefault="00074554" w:rsidP="0021549A">
                  <w:pPr>
                    <w:widowControl w:val="0"/>
                    <w:jc w:val="center"/>
                    <w:rPr>
                      <w:sz w:val="22"/>
                      <w:lang w:val="uk-UA"/>
                    </w:rPr>
                  </w:pPr>
                  <w:r w:rsidRPr="00927761">
                    <w:rPr>
                      <w:sz w:val="22"/>
                      <w:lang w:val="uk-UA"/>
                    </w:rPr>
                    <w:t>7,60</w:t>
                  </w:r>
                </w:p>
              </w:tc>
              <w:tc>
                <w:tcPr>
                  <w:tcW w:w="1115" w:type="dxa"/>
                  <w:gridSpan w:val="2"/>
                </w:tcPr>
                <w:p w14:paraId="3A6B5613" w14:textId="77777777" w:rsidR="00074554" w:rsidRPr="00927761" w:rsidRDefault="00074554" w:rsidP="0021549A">
                  <w:pPr>
                    <w:widowControl w:val="0"/>
                    <w:jc w:val="center"/>
                    <w:rPr>
                      <w:sz w:val="22"/>
                      <w:lang w:val="uk-UA"/>
                    </w:rPr>
                  </w:pPr>
                  <w:r w:rsidRPr="00927761">
                    <w:rPr>
                      <w:sz w:val="22"/>
                      <w:lang w:val="uk-UA"/>
                    </w:rPr>
                    <w:t>16,00</w:t>
                  </w:r>
                </w:p>
              </w:tc>
            </w:tr>
            <w:tr w:rsidR="00074554" w:rsidRPr="00927761" w14:paraId="71F4FD4D" w14:textId="77777777" w:rsidTr="00EA51E5">
              <w:trPr>
                <w:cantSplit/>
              </w:trPr>
              <w:tc>
                <w:tcPr>
                  <w:tcW w:w="13589" w:type="dxa"/>
                  <w:gridSpan w:val="14"/>
                </w:tcPr>
                <w:p w14:paraId="0A8380E8" w14:textId="77777777" w:rsidR="00074554" w:rsidRPr="00927761" w:rsidRDefault="00074554" w:rsidP="0021549A">
                  <w:pPr>
                    <w:widowControl w:val="0"/>
                    <w:rPr>
                      <w:sz w:val="18"/>
                      <w:szCs w:val="18"/>
                      <w:lang w:val="uk-UA"/>
                    </w:rPr>
                  </w:pPr>
                  <w:r w:rsidRPr="00927761">
                    <w:rPr>
                      <w:position w:val="-24"/>
                      <w:sz w:val="18"/>
                      <w:szCs w:val="18"/>
                      <w:lang w:val="uk-UA"/>
                    </w:rPr>
                    <w:object w:dxaOrig="1180" w:dyaOrig="540" w14:anchorId="3161FA63">
                      <v:shape id="_x0000_i2269" type="#_x0000_t75" style="width:59.5pt;height:27pt" o:ole="" fillcolor="window">
                        <v:imagedata r:id="rId2263" o:title=""/>
                      </v:shape>
                      <o:OLEObject Type="Embed" ProgID="Equation.DSMT4" ShapeID="_x0000_i2269" DrawAspect="Content" ObjectID="_1838152163" r:id="rId2264"/>
                    </w:object>
                  </w:r>
                  <w:r w:rsidRPr="00927761">
                    <w:rPr>
                      <w:sz w:val="18"/>
                      <w:szCs w:val="18"/>
                      <w:lang w:val="uk-UA"/>
                    </w:rPr>
                    <w:t xml:space="preserve">; </w:t>
                  </w:r>
                  <w:r w:rsidRPr="00927761">
                    <w:rPr>
                      <w:position w:val="-24"/>
                      <w:sz w:val="18"/>
                      <w:szCs w:val="18"/>
                      <w:lang w:val="uk-UA"/>
                    </w:rPr>
                    <w:object w:dxaOrig="639" w:dyaOrig="540" w14:anchorId="16CF785E">
                      <v:shape id="_x0000_i2270" type="#_x0000_t75" style="width:32.5pt;height:27pt" o:ole="" fillcolor="window">
                        <v:imagedata r:id="rId2265" o:title=""/>
                      </v:shape>
                      <o:OLEObject Type="Embed" ProgID="Equation.DSMT4" ShapeID="_x0000_i2270" DrawAspect="Content" ObjectID="_1838152164" r:id="rId2266"/>
                    </w:object>
                  </w:r>
                  <w:r w:rsidRPr="00927761">
                    <w:rPr>
                      <w:sz w:val="18"/>
                      <w:szCs w:val="18"/>
                      <w:lang w:val="uk-UA"/>
                    </w:rPr>
                    <w:t>.</w:t>
                  </w:r>
                </w:p>
              </w:tc>
            </w:tr>
          </w:tbl>
          <w:p w14:paraId="5EA65594" w14:textId="77777777" w:rsidR="00074554" w:rsidRPr="00927761" w:rsidRDefault="00074554" w:rsidP="00DF70D4">
            <w:pPr>
              <w:widowControl w:val="0"/>
              <w:rPr>
                <w:szCs w:val="28"/>
                <w:lang w:val="uk-UA"/>
              </w:rPr>
            </w:pPr>
          </w:p>
        </w:tc>
        <w:tc>
          <w:tcPr>
            <w:tcW w:w="420" w:type="dxa"/>
            <w:textDirection w:val="tbRl"/>
          </w:tcPr>
          <w:p w14:paraId="2E2DEA1B" w14:textId="77777777" w:rsidR="00074554" w:rsidRPr="00927761" w:rsidRDefault="00074554" w:rsidP="00DF70D4">
            <w:pPr>
              <w:widowControl w:val="0"/>
              <w:ind w:left="113" w:right="113"/>
              <w:jc w:val="right"/>
              <w:rPr>
                <w:b/>
                <w:sz w:val="22"/>
                <w:szCs w:val="22"/>
                <w:u w:val="single"/>
                <w:lang w:val="uk-UA"/>
              </w:rPr>
            </w:pPr>
          </w:p>
        </w:tc>
      </w:tr>
    </w:tbl>
    <w:p w14:paraId="2CBFE363" w14:textId="77777777" w:rsidR="00E77C9F" w:rsidRPr="00927761" w:rsidRDefault="00E77C9F" w:rsidP="00E77C9F">
      <w:pPr>
        <w:widowControl w:val="0"/>
        <w:ind w:firstLine="709"/>
        <w:rPr>
          <w:sz w:val="22"/>
          <w:lang w:val="uk-UA"/>
        </w:rPr>
        <w:sectPr w:rsidR="00E77C9F" w:rsidRPr="00927761" w:rsidSect="002F2BB2">
          <w:headerReference w:type="default" r:id="rId2267"/>
          <w:footerReference w:type="default" r:id="rId2268"/>
          <w:pgSz w:w="15842" w:h="12242" w:orient="landscape"/>
          <w:pgMar w:top="1134" w:right="567" w:bottom="1134" w:left="567" w:header="567" w:footer="0" w:gutter="851"/>
          <w:cols w:space="720"/>
        </w:sectPr>
      </w:pPr>
    </w:p>
    <w:p w14:paraId="588322AE" w14:textId="641E3CEC" w:rsidR="00E77C9F" w:rsidRPr="000F0C80" w:rsidRDefault="00E77C9F" w:rsidP="000F0C80">
      <w:pPr>
        <w:pStyle w:val="2"/>
        <w:spacing w:before="0" w:after="0" w:line="288" w:lineRule="auto"/>
        <w:jc w:val="center"/>
        <w:rPr>
          <w:rFonts w:ascii="Arial" w:hAnsi="Arial" w:cs="Arial"/>
          <w:b w:val="0"/>
          <w:sz w:val="21"/>
          <w:szCs w:val="21"/>
          <w:lang w:val="uk-UA"/>
        </w:rPr>
      </w:pPr>
      <w:bookmarkStart w:id="618" w:name="_Ref258427613"/>
      <w:bookmarkStart w:id="619" w:name="_Toc358119289"/>
      <w:bookmarkStart w:id="620" w:name="_Toc358121532"/>
      <w:bookmarkStart w:id="621" w:name="_Toc358122022"/>
      <w:bookmarkStart w:id="622" w:name="_Toc358122121"/>
      <w:bookmarkStart w:id="623" w:name="_Toc358124728"/>
      <w:bookmarkStart w:id="624" w:name="_Toc358648547"/>
      <w:bookmarkStart w:id="625" w:name="_Toc370224688"/>
      <w:r w:rsidRPr="000F0C80">
        <w:rPr>
          <w:rFonts w:ascii="Arial" w:hAnsi="Arial" w:cs="Arial"/>
          <w:b w:val="0"/>
          <w:sz w:val="21"/>
          <w:szCs w:val="21"/>
          <w:lang w:val="uk-UA"/>
        </w:rPr>
        <w:lastRenderedPageBreak/>
        <w:t xml:space="preserve">ДОДАТОК </w:t>
      </w:r>
      <w:bookmarkEnd w:id="618"/>
      <w:bookmarkEnd w:id="619"/>
      <w:bookmarkEnd w:id="620"/>
      <w:bookmarkEnd w:id="621"/>
      <w:bookmarkEnd w:id="622"/>
      <w:bookmarkEnd w:id="623"/>
      <w:bookmarkEnd w:id="624"/>
      <w:r w:rsidR="00660A86" w:rsidRPr="000F0C80">
        <w:rPr>
          <w:rFonts w:ascii="Arial" w:hAnsi="Arial" w:cs="Arial"/>
          <w:b w:val="0"/>
          <w:sz w:val="21"/>
          <w:szCs w:val="21"/>
          <w:lang w:val="uk-UA"/>
        </w:rPr>
        <w:t>К</w:t>
      </w:r>
      <w:bookmarkEnd w:id="625"/>
    </w:p>
    <w:p w14:paraId="39D6659F" w14:textId="5F33AC58" w:rsidR="00E77C9F" w:rsidRPr="000F0C80" w:rsidRDefault="00E77C9F" w:rsidP="00EA51E5">
      <w:pPr>
        <w:pStyle w:val="af6"/>
        <w:widowControl w:val="0"/>
        <w:spacing w:line="288" w:lineRule="auto"/>
        <w:jc w:val="center"/>
        <w:rPr>
          <w:rFonts w:ascii="Arial" w:hAnsi="Arial" w:cs="Arial"/>
          <w:sz w:val="21"/>
          <w:szCs w:val="21"/>
          <w:lang w:val="uk-UA"/>
        </w:rPr>
      </w:pPr>
      <w:r w:rsidRPr="000F0C80">
        <w:rPr>
          <w:rFonts w:ascii="Arial" w:hAnsi="Arial" w:cs="Arial"/>
          <w:sz w:val="21"/>
          <w:szCs w:val="21"/>
          <w:lang w:val="uk-UA"/>
        </w:rPr>
        <w:t>(обов’язковий)</w:t>
      </w:r>
    </w:p>
    <w:p w14:paraId="71055AA0" w14:textId="77777777" w:rsidR="00E77C9F" w:rsidRPr="000F0C80" w:rsidRDefault="000F0C80" w:rsidP="000F0C80">
      <w:pPr>
        <w:pStyle w:val="2"/>
        <w:spacing w:before="0" w:after="0" w:line="288" w:lineRule="auto"/>
        <w:ind w:left="567"/>
        <w:jc w:val="center"/>
        <w:rPr>
          <w:rFonts w:ascii="Arial" w:hAnsi="Arial" w:cs="Arial"/>
          <w:sz w:val="21"/>
          <w:szCs w:val="21"/>
          <w:lang w:val="uk-UA"/>
        </w:rPr>
      </w:pPr>
      <w:bookmarkStart w:id="626" w:name="_Toc358648548"/>
      <w:bookmarkStart w:id="627" w:name="_Toc370224689"/>
      <w:r>
        <w:rPr>
          <w:rFonts w:ascii="Arial" w:hAnsi="Arial" w:cs="Arial"/>
          <w:sz w:val="21"/>
          <w:szCs w:val="21"/>
          <w:lang w:val="uk-UA"/>
        </w:rPr>
        <w:t xml:space="preserve"> </w:t>
      </w:r>
      <w:r w:rsidR="00E77C9F" w:rsidRPr="000F0C80">
        <w:rPr>
          <w:rFonts w:ascii="Arial" w:hAnsi="Arial" w:cs="Arial"/>
          <w:sz w:val="21"/>
          <w:szCs w:val="21"/>
          <w:lang w:val="uk-UA"/>
        </w:rPr>
        <w:t xml:space="preserve">КОЕФІЦІЄНТ </w:t>
      </w:r>
      <w:r w:rsidR="00E77C9F" w:rsidRPr="000F0C80">
        <w:rPr>
          <w:rFonts w:ascii="Arial" w:hAnsi="Arial" w:cs="Arial"/>
          <w:i/>
          <w:sz w:val="21"/>
          <w:szCs w:val="21"/>
          <w:lang w:val="uk-UA"/>
        </w:rPr>
        <w:t>с</w:t>
      </w:r>
      <w:r w:rsidR="00E77C9F" w:rsidRPr="000F0C80">
        <w:rPr>
          <w:rFonts w:ascii="Arial" w:hAnsi="Arial" w:cs="Arial"/>
          <w:i/>
          <w:sz w:val="21"/>
          <w:szCs w:val="21"/>
          <w:vertAlign w:val="subscript"/>
          <w:lang w:val="uk-UA"/>
        </w:rPr>
        <w:t>max</w:t>
      </w:r>
      <w:r w:rsidR="00E77C9F" w:rsidRPr="000F0C80">
        <w:rPr>
          <w:rFonts w:ascii="Arial" w:hAnsi="Arial" w:cs="Arial"/>
          <w:i/>
          <w:sz w:val="21"/>
          <w:szCs w:val="21"/>
          <w:lang w:val="uk-UA"/>
        </w:rPr>
        <w:t xml:space="preserve"> </w:t>
      </w:r>
      <w:r w:rsidR="00E77C9F" w:rsidRPr="000F0C80">
        <w:rPr>
          <w:rFonts w:ascii="Arial" w:hAnsi="Arial" w:cs="Arial"/>
          <w:sz w:val="21"/>
          <w:szCs w:val="21"/>
          <w:lang w:val="uk-UA"/>
        </w:rPr>
        <w:t>ДЛЯ РОЗРАХУНКУ НА СТІЙКІСТЬ СТИСНУТИХ СТРИЖНІВ ТОНКОСТІННОГО ВІДКРИТОГО ПЕРЕРІЗУ</w:t>
      </w:r>
      <w:bookmarkEnd w:id="626"/>
      <w:bookmarkEnd w:id="627"/>
    </w:p>
    <w:p w14:paraId="7572B278" w14:textId="53383013" w:rsidR="00E77C9F" w:rsidRPr="000F0C80" w:rsidRDefault="00660A86" w:rsidP="000F0C80">
      <w:pPr>
        <w:pStyle w:val="afff1"/>
        <w:spacing w:line="288" w:lineRule="auto"/>
        <w:ind w:left="709" w:hanging="142"/>
        <w:rPr>
          <w:rFonts w:ascii="Arial" w:hAnsi="Arial" w:cs="Arial"/>
          <w:sz w:val="21"/>
          <w:szCs w:val="21"/>
        </w:rPr>
      </w:pPr>
      <w:r w:rsidRPr="000F0C80">
        <w:rPr>
          <w:rFonts w:ascii="Arial" w:hAnsi="Arial" w:cs="Arial"/>
          <w:b/>
          <w:sz w:val="21"/>
          <w:szCs w:val="21"/>
        </w:rPr>
        <w:t>К</w:t>
      </w:r>
      <w:r w:rsidR="00E77C9F" w:rsidRPr="000F0C80">
        <w:rPr>
          <w:rFonts w:ascii="Arial" w:hAnsi="Arial" w:cs="Arial"/>
          <w:b/>
          <w:sz w:val="21"/>
          <w:szCs w:val="21"/>
        </w:rPr>
        <w:t>.1</w:t>
      </w:r>
      <w:r w:rsidR="00E77C9F" w:rsidRPr="000F0C80">
        <w:rPr>
          <w:rFonts w:ascii="Arial" w:hAnsi="Arial" w:cs="Arial"/>
          <w:sz w:val="21"/>
          <w:szCs w:val="21"/>
        </w:rPr>
        <w:t xml:space="preserve">  Коефіцієнт </w:t>
      </w:r>
      <w:r w:rsidR="00E77C9F" w:rsidRPr="000F0C80">
        <w:rPr>
          <w:rFonts w:ascii="Arial" w:hAnsi="Arial" w:cs="Arial"/>
          <w:i/>
          <w:sz w:val="21"/>
          <w:szCs w:val="21"/>
        </w:rPr>
        <w:t>с</w:t>
      </w:r>
      <w:r w:rsidR="00E77C9F" w:rsidRPr="000F0C80">
        <w:rPr>
          <w:rFonts w:ascii="Arial" w:hAnsi="Arial" w:cs="Arial"/>
          <w:i/>
          <w:sz w:val="21"/>
          <w:szCs w:val="21"/>
          <w:vertAlign w:val="subscript"/>
        </w:rPr>
        <w:t>max</w:t>
      </w:r>
      <w:r w:rsidR="00E77C9F" w:rsidRPr="000F0C80">
        <w:rPr>
          <w:rFonts w:ascii="Arial" w:hAnsi="Arial" w:cs="Arial"/>
          <w:sz w:val="21"/>
          <w:szCs w:val="21"/>
        </w:rPr>
        <w:t xml:space="preserve"> слід розраховувати за формулою</w:t>
      </w:r>
      <w:r w:rsidR="004E7A63" w:rsidRPr="000F0C80">
        <w:rPr>
          <w:rFonts w:ascii="Arial" w:hAnsi="Arial" w:cs="Arial"/>
          <w:sz w:val="21"/>
          <w:szCs w:val="21"/>
        </w:rPr>
        <w:t>:</w:t>
      </w:r>
    </w:p>
    <w:p w14:paraId="4C3599A8" w14:textId="77777777" w:rsidR="00E77C9F" w:rsidRPr="000F0C80" w:rsidRDefault="00860B86" w:rsidP="000F0C80">
      <w:pPr>
        <w:pStyle w:val="afff1"/>
        <w:spacing w:line="288" w:lineRule="auto"/>
        <w:ind w:firstLine="0"/>
        <w:jc w:val="right"/>
        <w:rPr>
          <w:rFonts w:ascii="Arial" w:hAnsi="Arial" w:cs="Arial"/>
          <w:sz w:val="21"/>
          <w:szCs w:val="21"/>
        </w:rPr>
      </w:pPr>
      <w:r w:rsidRPr="000F0C80">
        <w:rPr>
          <w:rFonts w:ascii="Arial" w:hAnsi="Arial" w:cs="Arial"/>
          <w:position w:val="-54"/>
          <w:sz w:val="21"/>
          <w:szCs w:val="21"/>
        </w:rPr>
        <w:object w:dxaOrig="4800" w:dyaOrig="900" w14:anchorId="30495DCE">
          <v:shape id="_x0000_i2271" type="#_x0000_t75" style="width:240pt;height:45pt" o:ole="" fillcolor="window">
            <v:imagedata r:id="rId2269" o:title=""/>
          </v:shape>
          <o:OLEObject Type="Embed" ProgID="Equation.DSMT4" ShapeID="_x0000_i2271" DrawAspect="Content" ObjectID="_1838152165" r:id="rId2270"/>
        </w:object>
      </w:r>
      <w:r w:rsidR="00E77C9F" w:rsidRPr="000F0C80">
        <w:rPr>
          <w:rFonts w:ascii="Arial" w:hAnsi="Arial" w:cs="Arial"/>
          <w:sz w:val="21"/>
          <w:szCs w:val="21"/>
        </w:rPr>
        <w:t>.</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660A86" w:rsidRPr="000F0C80">
        <w:rPr>
          <w:rFonts w:ascii="Arial" w:hAnsi="Arial" w:cs="Arial"/>
          <w:sz w:val="21"/>
          <w:szCs w:val="21"/>
        </w:rPr>
        <w:t>К</w:t>
      </w:r>
      <w:r w:rsidR="00E77C9F" w:rsidRPr="000F0C80">
        <w:rPr>
          <w:rFonts w:ascii="Arial" w:hAnsi="Arial" w:cs="Arial"/>
          <w:sz w:val="21"/>
          <w:szCs w:val="21"/>
        </w:rPr>
        <w:t>.1)</w:t>
      </w:r>
    </w:p>
    <w:p w14:paraId="3F54A9CF" w14:textId="71474517" w:rsidR="00E77C9F" w:rsidRPr="000F0C80" w:rsidRDefault="00660A86" w:rsidP="00EA51E5">
      <w:pPr>
        <w:pStyle w:val="afff1"/>
        <w:spacing w:line="288" w:lineRule="auto"/>
        <w:ind w:firstLine="567"/>
        <w:rPr>
          <w:rFonts w:ascii="Arial" w:hAnsi="Arial" w:cs="Arial"/>
          <w:sz w:val="21"/>
          <w:szCs w:val="21"/>
        </w:rPr>
      </w:pPr>
      <w:r w:rsidRPr="000F0C80">
        <w:rPr>
          <w:rFonts w:ascii="Arial" w:hAnsi="Arial" w:cs="Arial"/>
          <w:b/>
          <w:sz w:val="21"/>
          <w:szCs w:val="21"/>
        </w:rPr>
        <w:t>К</w:t>
      </w:r>
      <w:r w:rsidR="00E77C9F" w:rsidRPr="000F0C80">
        <w:rPr>
          <w:rFonts w:ascii="Arial" w:hAnsi="Arial" w:cs="Arial"/>
          <w:b/>
          <w:sz w:val="21"/>
          <w:szCs w:val="21"/>
        </w:rPr>
        <w:t>.2</w:t>
      </w:r>
      <w:r w:rsidR="00E77C9F" w:rsidRPr="000F0C80">
        <w:rPr>
          <w:rFonts w:ascii="Arial" w:hAnsi="Arial" w:cs="Arial"/>
          <w:sz w:val="21"/>
          <w:szCs w:val="21"/>
        </w:rPr>
        <w:t>  Для типів перерізів, наведених</w:t>
      </w:r>
      <w:r w:rsidR="00860B86" w:rsidRPr="000F0C80">
        <w:rPr>
          <w:rFonts w:ascii="Arial" w:hAnsi="Arial" w:cs="Arial"/>
          <w:sz w:val="21"/>
          <w:szCs w:val="21"/>
        </w:rPr>
        <w:t xml:space="preserve"> у формулі (К.1) та</w:t>
      </w:r>
      <w:r w:rsidR="00E77C9F" w:rsidRPr="000F0C80">
        <w:rPr>
          <w:rFonts w:ascii="Arial" w:hAnsi="Arial" w:cs="Arial"/>
          <w:sz w:val="21"/>
          <w:szCs w:val="21"/>
        </w:rPr>
        <w:t xml:space="preserve"> таблиці </w:t>
      </w:r>
      <w:r w:rsidRPr="000F0C80">
        <w:rPr>
          <w:rFonts w:ascii="Arial" w:hAnsi="Arial" w:cs="Arial"/>
          <w:sz w:val="21"/>
          <w:szCs w:val="21"/>
        </w:rPr>
        <w:t>К</w:t>
      </w:r>
      <w:r w:rsidR="00860B86" w:rsidRPr="000F0C80">
        <w:rPr>
          <w:rFonts w:ascii="Arial" w:hAnsi="Arial" w:cs="Arial"/>
          <w:sz w:val="21"/>
          <w:szCs w:val="21"/>
        </w:rPr>
        <w:t>.1</w:t>
      </w:r>
      <w:r w:rsidR="00E77C9F" w:rsidRPr="000F0C80">
        <w:rPr>
          <w:rFonts w:ascii="Arial" w:hAnsi="Arial" w:cs="Arial"/>
          <w:sz w:val="21"/>
          <w:szCs w:val="21"/>
        </w:rPr>
        <w:t xml:space="preserve"> слід приймати:</w:t>
      </w:r>
    </w:p>
    <w:p w14:paraId="2E0333A1" w14:textId="77777777" w:rsidR="00E77C9F" w:rsidRPr="000F0C80" w:rsidRDefault="00860B86" w:rsidP="000F0C80">
      <w:pPr>
        <w:pStyle w:val="afff1"/>
        <w:spacing w:line="288" w:lineRule="auto"/>
        <w:ind w:firstLine="0"/>
        <w:jc w:val="center"/>
        <w:rPr>
          <w:rFonts w:ascii="Arial" w:hAnsi="Arial" w:cs="Arial"/>
          <w:sz w:val="21"/>
          <w:szCs w:val="21"/>
        </w:rPr>
      </w:pPr>
      <w:r w:rsidRPr="000F0C80">
        <w:rPr>
          <w:rFonts w:ascii="Arial" w:hAnsi="Arial" w:cs="Arial"/>
          <w:position w:val="-28"/>
          <w:sz w:val="21"/>
          <w:szCs w:val="21"/>
        </w:rPr>
        <w:object w:dxaOrig="800" w:dyaOrig="639" w14:anchorId="09A06F65">
          <v:shape id="_x0000_i2272" type="#_x0000_t75" style="width:39.5pt;height:32.5pt" o:ole="" fillcolor="window">
            <v:imagedata r:id="rId2271" o:title=""/>
          </v:shape>
          <o:OLEObject Type="Embed" ProgID="Equation.DSMT4" ShapeID="_x0000_i2272" DrawAspect="Content" ObjectID="_1838152166" r:id="rId2272"/>
        </w:object>
      </w:r>
      <w:r w:rsidR="00E77C9F" w:rsidRPr="000F0C80">
        <w:rPr>
          <w:rFonts w:ascii="Arial" w:hAnsi="Arial" w:cs="Arial"/>
          <w:sz w:val="21"/>
          <w:szCs w:val="21"/>
        </w:rPr>
        <w:t xml:space="preserve">; </w:t>
      </w:r>
      <w:r w:rsidRPr="000F0C80">
        <w:rPr>
          <w:rFonts w:ascii="Arial" w:hAnsi="Arial" w:cs="Arial"/>
          <w:position w:val="-28"/>
          <w:sz w:val="21"/>
          <w:szCs w:val="21"/>
        </w:rPr>
        <w:object w:dxaOrig="1560" w:dyaOrig="660" w14:anchorId="6ADE3B13">
          <v:shape id="_x0000_i2273" type="#_x0000_t75" style="width:78pt;height:33pt" o:ole="" fillcolor="window">
            <v:imagedata r:id="rId2273" o:title=""/>
          </v:shape>
          <o:OLEObject Type="Embed" ProgID="Equation.DSMT4" ShapeID="_x0000_i2273" DrawAspect="Content" ObjectID="_1838152167" r:id="rId2274"/>
        </w:object>
      </w:r>
      <w:r w:rsidR="00E77C9F" w:rsidRPr="000F0C80">
        <w:rPr>
          <w:rFonts w:ascii="Arial" w:hAnsi="Arial" w:cs="Arial"/>
          <w:sz w:val="21"/>
          <w:szCs w:val="21"/>
        </w:rPr>
        <w:t>;</w:t>
      </w:r>
    </w:p>
    <w:p w14:paraId="4BE081A0" w14:textId="77777777" w:rsidR="00E77C9F" w:rsidRPr="000F0C80" w:rsidRDefault="00860B86" w:rsidP="00EA51E5">
      <w:pPr>
        <w:pStyle w:val="afff1"/>
        <w:spacing w:line="288" w:lineRule="auto"/>
        <w:ind w:firstLine="0"/>
        <w:jc w:val="right"/>
        <w:rPr>
          <w:rFonts w:ascii="Arial" w:hAnsi="Arial" w:cs="Arial"/>
          <w:sz w:val="21"/>
          <w:szCs w:val="21"/>
        </w:rPr>
      </w:pPr>
      <w:r w:rsidRPr="000F0C80">
        <w:rPr>
          <w:rFonts w:ascii="Arial" w:hAnsi="Arial" w:cs="Arial"/>
          <w:position w:val="-24"/>
          <w:sz w:val="21"/>
          <w:szCs w:val="21"/>
        </w:rPr>
        <w:object w:dxaOrig="2320" w:dyaOrig="600" w14:anchorId="6A8D2962">
          <v:shape id="_x0000_i2274" type="#_x0000_t75" style="width:116.5pt;height:30pt" o:ole="" fillcolor="window">
            <v:imagedata r:id="rId2275" o:title=""/>
          </v:shape>
          <o:OLEObject Type="Embed" ProgID="Equation.DSMT4" ShapeID="_x0000_i2274" DrawAspect="Content" ObjectID="_1838152168" r:id="rId2276"/>
        </w:object>
      </w:r>
      <w:r w:rsidR="00E77C9F" w:rsidRPr="000F0C80">
        <w:rPr>
          <w:rFonts w:ascii="Arial" w:hAnsi="Arial" w:cs="Arial"/>
          <w:sz w:val="21"/>
          <w:szCs w:val="21"/>
        </w:rPr>
        <w:t>;</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660A86" w:rsidRPr="000F0C80">
        <w:rPr>
          <w:rFonts w:ascii="Arial" w:hAnsi="Arial" w:cs="Arial"/>
          <w:sz w:val="21"/>
          <w:szCs w:val="21"/>
        </w:rPr>
        <w:t>К</w:t>
      </w:r>
      <w:r w:rsidR="00E77C9F" w:rsidRPr="000F0C80">
        <w:rPr>
          <w:rFonts w:ascii="Arial" w:hAnsi="Arial" w:cs="Arial"/>
          <w:sz w:val="21"/>
          <w:szCs w:val="21"/>
        </w:rPr>
        <w:t>.2)</w:t>
      </w:r>
    </w:p>
    <w:p w14:paraId="7ED9C4AB" w14:textId="77777777" w:rsidR="00E77C9F" w:rsidRPr="000F0C80" w:rsidRDefault="00860B86" w:rsidP="000F0C80">
      <w:pPr>
        <w:pStyle w:val="afff1"/>
        <w:spacing w:line="288" w:lineRule="auto"/>
        <w:ind w:firstLine="0"/>
        <w:jc w:val="center"/>
        <w:rPr>
          <w:rFonts w:ascii="Arial" w:hAnsi="Arial" w:cs="Arial"/>
          <w:sz w:val="21"/>
          <w:szCs w:val="21"/>
        </w:rPr>
      </w:pPr>
      <w:r w:rsidRPr="000F0C80">
        <w:rPr>
          <w:rFonts w:ascii="Arial" w:hAnsi="Arial" w:cs="Arial"/>
          <w:position w:val="-22"/>
          <w:sz w:val="21"/>
          <w:szCs w:val="21"/>
        </w:rPr>
        <w:object w:dxaOrig="840" w:dyaOrig="580" w14:anchorId="44797A94">
          <v:shape id="_x0000_i2275" type="#_x0000_t75" style="width:42pt;height:29.5pt" o:ole="" fillcolor="window">
            <v:imagedata r:id="rId2277" o:title=""/>
          </v:shape>
          <o:OLEObject Type="Embed" ProgID="Equation.DSMT4" ShapeID="_x0000_i2275" DrawAspect="Content" ObjectID="_1838152169" r:id="rId2278"/>
        </w:object>
      </w:r>
      <w:r w:rsidR="00E77C9F" w:rsidRPr="000F0C80">
        <w:rPr>
          <w:rFonts w:ascii="Arial" w:hAnsi="Arial" w:cs="Arial"/>
          <w:sz w:val="21"/>
          <w:szCs w:val="21"/>
        </w:rPr>
        <w:t xml:space="preserve">; </w:t>
      </w:r>
      <w:r w:rsidRPr="000F0C80">
        <w:rPr>
          <w:rFonts w:ascii="Arial" w:hAnsi="Arial" w:cs="Arial"/>
          <w:position w:val="-22"/>
          <w:sz w:val="21"/>
          <w:szCs w:val="21"/>
        </w:rPr>
        <w:object w:dxaOrig="920" w:dyaOrig="580" w14:anchorId="036061C7">
          <v:shape id="_x0000_i2276" type="#_x0000_t75" style="width:46pt;height:29.5pt" o:ole="" fillcolor="window">
            <v:imagedata r:id="rId2279" o:title=""/>
          </v:shape>
          <o:OLEObject Type="Embed" ProgID="Equation.DSMT4" ShapeID="_x0000_i2276" DrawAspect="Content" ObjectID="_1838152170" r:id="rId2280"/>
        </w:object>
      </w:r>
      <w:r w:rsidR="00E77C9F" w:rsidRPr="000F0C80">
        <w:rPr>
          <w:rFonts w:ascii="Arial" w:hAnsi="Arial" w:cs="Arial"/>
          <w:sz w:val="21"/>
          <w:szCs w:val="21"/>
        </w:rPr>
        <w:t>,</w:t>
      </w:r>
    </w:p>
    <w:p w14:paraId="035AC365" w14:textId="77777777" w:rsidR="00596EA9" w:rsidRDefault="00E77C9F" w:rsidP="00EA51E5">
      <w:pPr>
        <w:pStyle w:val="afff1"/>
        <w:spacing w:line="288" w:lineRule="auto"/>
        <w:rPr>
          <w:rFonts w:ascii="Arial" w:hAnsi="Arial" w:cs="Arial"/>
          <w:sz w:val="21"/>
          <w:szCs w:val="21"/>
        </w:rPr>
      </w:pPr>
      <w:r w:rsidRPr="000F0C80">
        <w:rPr>
          <w:rFonts w:ascii="Arial" w:hAnsi="Arial" w:cs="Arial"/>
          <w:sz w:val="21"/>
          <w:szCs w:val="21"/>
        </w:rPr>
        <w:t xml:space="preserve">де </w:t>
      </w:r>
      <w:r w:rsidRPr="000F0C80">
        <w:rPr>
          <w:rFonts w:ascii="Arial" w:hAnsi="Arial" w:cs="Arial"/>
          <w:i/>
          <w:sz w:val="21"/>
          <w:szCs w:val="21"/>
        </w:rPr>
        <w:t>е</w:t>
      </w:r>
      <w:r w:rsidRPr="000F0C80">
        <w:rPr>
          <w:rFonts w:ascii="Arial" w:hAnsi="Arial" w:cs="Arial"/>
          <w:i/>
          <w:sz w:val="21"/>
          <w:szCs w:val="21"/>
          <w:vertAlign w:val="subscript"/>
        </w:rPr>
        <w:t>х</w:t>
      </w:r>
      <w:r w:rsidRPr="000F0C80">
        <w:rPr>
          <w:rFonts w:ascii="Arial" w:hAnsi="Arial" w:cs="Arial"/>
          <w:sz w:val="21"/>
          <w:szCs w:val="21"/>
        </w:rPr>
        <w:t xml:space="preserve"> – ексцентриситет додатка </w:t>
      </w:r>
      <w:r w:rsidR="008A06F5" w:rsidRPr="000F0C80">
        <w:rPr>
          <w:rFonts w:ascii="Arial" w:hAnsi="Arial" w:cs="Arial"/>
          <w:sz w:val="21"/>
          <w:szCs w:val="21"/>
        </w:rPr>
        <w:t>сили стиску</w:t>
      </w:r>
      <w:r w:rsidRPr="000F0C80">
        <w:rPr>
          <w:rFonts w:ascii="Arial" w:hAnsi="Arial" w:cs="Arial"/>
          <w:sz w:val="21"/>
          <w:szCs w:val="21"/>
        </w:rPr>
        <w:t xml:space="preserve"> відносно осі </w:t>
      </w:r>
      <w:r w:rsidRPr="000F0C80">
        <w:rPr>
          <w:rFonts w:ascii="Arial" w:hAnsi="Arial" w:cs="Arial"/>
          <w:i/>
          <w:sz w:val="21"/>
          <w:szCs w:val="21"/>
        </w:rPr>
        <w:t>x – x</w:t>
      </w:r>
      <w:r w:rsidRPr="000F0C80">
        <w:rPr>
          <w:rFonts w:ascii="Arial" w:hAnsi="Arial" w:cs="Arial"/>
          <w:sz w:val="21"/>
          <w:szCs w:val="21"/>
        </w:rPr>
        <w:t xml:space="preserve"> зі своїм знаком (</w:t>
      </w:r>
      <w:r w:rsidR="008A06F5" w:rsidRPr="000F0C80">
        <w:rPr>
          <w:rFonts w:ascii="Arial" w:hAnsi="Arial" w:cs="Arial"/>
          <w:sz w:val="21"/>
          <w:szCs w:val="21"/>
        </w:rPr>
        <w:t>у</w:t>
      </w:r>
      <w:r w:rsidRPr="000F0C80">
        <w:rPr>
          <w:rFonts w:ascii="Arial" w:hAnsi="Arial" w:cs="Arial"/>
          <w:sz w:val="21"/>
          <w:szCs w:val="21"/>
        </w:rPr>
        <w:t xml:space="preserve"> таблиці </w:t>
      </w:r>
      <w:r w:rsidR="004A1B97" w:rsidRPr="000F0C80">
        <w:rPr>
          <w:rFonts w:ascii="Arial" w:hAnsi="Arial" w:cs="Arial"/>
          <w:sz w:val="21"/>
          <w:szCs w:val="21"/>
        </w:rPr>
        <w:t>К</w:t>
      </w:r>
      <w:r w:rsidRPr="000F0C80">
        <w:rPr>
          <w:rFonts w:ascii="Arial" w:hAnsi="Arial" w:cs="Arial"/>
          <w:sz w:val="21"/>
          <w:szCs w:val="21"/>
        </w:rPr>
        <w:t xml:space="preserve">.1 </w:t>
      </w:r>
    </w:p>
    <w:p w14:paraId="4C06A320" w14:textId="77777777" w:rsidR="00E77C9F" w:rsidRPr="000F0C80" w:rsidRDefault="00E77C9F" w:rsidP="00EA51E5">
      <w:pPr>
        <w:pStyle w:val="afff1"/>
        <w:spacing w:line="288" w:lineRule="auto"/>
        <w:ind w:firstLine="0"/>
        <w:rPr>
          <w:rFonts w:ascii="Arial" w:hAnsi="Arial" w:cs="Arial"/>
          <w:sz w:val="21"/>
          <w:szCs w:val="21"/>
        </w:rPr>
      </w:pPr>
      <w:r w:rsidRPr="000F0C80">
        <w:rPr>
          <w:rFonts w:ascii="Arial" w:hAnsi="Arial" w:cs="Arial"/>
          <w:sz w:val="21"/>
          <w:szCs w:val="21"/>
        </w:rPr>
        <w:t>показаний зі знаком «плюс»);</w:t>
      </w:r>
    </w:p>
    <w:p w14:paraId="35ACEDA0"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i/>
          <w:sz w:val="21"/>
          <w:szCs w:val="21"/>
        </w:rPr>
        <w:t>а</w:t>
      </w:r>
      <w:r w:rsidRPr="000F0C80">
        <w:rPr>
          <w:rFonts w:ascii="Arial" w:hAnsi="Arial" w:cs="Arial"/>
          <w:i/>
          <w:sz w:val="21"/>
          <w:szCs w:val="21"/>
          <w:vertAlign w:val="subscript"/>
        </w:rPr>
        <w:t>х</w:t>
      </w:r>
      <w:r w:rsidRPr="000F0C80">
        <w:rPr>
          <w:rFonts w:ascii="Arial" w:hAnsi="Arial" w:cs="Arial"/>
          <w:sz w:val="21"/>
          <w:szCs w:val="21"/>
        </w:rPr>
        <w:t xml:space="preserve"> – відстань між центром ваги і центром згину перерізу.</w:t>
      </w:r>
    </w:p>
    <w:p w14:paraId="4624D549"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sz w:val="21"/>
          <w:szCs w:val="21"/>
        </w:rPr>
        <w:t>В формулах (</w:t>
      </w:r>
      <w:r w:rsidR="004A1B97" w:rsidRPr="000F0C80">
        <w:rPr>
          <w:rFonts w:ascii="Arial" w:hAnsi="Arial" w:cs="Arial"/>
          <w:sz w:val="21"/>
          <w:szCs w:val="21"/>
        </w:rPr>
        <w:t>К</w:t>
      </w:r>
      <w:r w:rsidRPr="000F0C80">
        <w:rPr>
          <w:rFonts w:ascii="Arial" w:hAnsi="Arial" w:cs="Arial"/>
          <w:sz w:val="21"/>
          <w:szCs w:val="21"/>
        </w:rPr>
        <w:t>.2) позначено:</w:t>
      </w:r>
    </w:p>
    <w:p w14:paraId="0E173A46" w14:textId="77777777" w:rsidR="00E77C9F" w:rsidRPr="000F0C80" w:rsidRDefault="000F0C80" w:rsidP="00EA51E5">
      <w:pPr>
        <w:pStyle w:val="afff1"/>
        <w:spacing w:line="288" w:lineRule="auto"/>
        <w:jc w:val="right"/>
        <w:rPr>
          <w:rFonts w:ascii="Arial" w:hAnsi="Arial" w:cs="Arial"/>
          <w:sz w:val="21"/>
          <w:szCs w:val="21"/>
        </w:rPr>
      </w:pPr>
      <w:r>
        <w:rPr>
          <w:rFonts w:ascii="Arial" w:hAnsi="Arial" w:cs="Arial"/>
          <w:position w:val="-24"/>
          <w:sz w:val="21"/>
          <w:szCs w:val="21"/>
        </w:rPr>
        <w:t xml:space="preserve">                   </w:t>
      </w:r>
      <w:r w:rsidR="008A06F5" w:rsidRPr="000F0C80">
        <w:rPr>
          <w:rFonts w:ascii="Arial" w:hAnsi="Arial" w:cs="Arial"/>
          <w:position w:val="-24"/>
          <w:sz w:val="21"/>
          <w:szCs w:val="21"/>
        </w:rPr>
        <w:object w:dxaOrig="1740" w:dyaOrig="639" w14:anchorId="2393B2E3">
          <v:shape id="_x0000_i2277" type="#_x0000_t75" style="width:87pt;height:32.5pt" o:ole="" fillcolor="window">
            <v:imagedata r:id="rId2281" o:title=""/>
          </v:shape>
          <o:OLEObject Type="Embed" ProgID="Equation.DSMT4" ShapeID="_x0000_i2277" DrawAspect="Content" ObjectID="_1838152171" r:id="rId2282"/>
        </w:object>
      </w:r>
      <w:r w:rsidR="00E77C9F" w:rsidRPr="000F0C80">
        <w:rPr>
          <w:rFonts w:ascii="Arial" w:hAnsi="Arial" w:cs="Arial"/>
          <w:sz w:val="21"/>
          <w:szCs w:val="21"/>
        </w:rPr>
        <w:t xml:space="preserve">; </w:t>
      </w:r>
      <w:r w:rsidR="008A06F5" w:rsidRPr="000F0C80">
        <w:rPr>
          <w:rFonts w:ascii="Arial" w:hAnsi="Arial" w:cs="Arial"/>
          <w:position w:val="-34"/>
          <w:sz w:val="21"/>
          <w:szCs w:val="21"/>
        </w:rPr>
        <w:object w:dxaOrig="980" w:dyaOrig="700" w14:anchorId="74426CA7">
          <v:shape id="_x0000_i2278" type="#_x0000_t75" style="width:49pt;height:35.5pt" o:ole="" fillcolor="window">
            <v:imagedata r:id="rId2283" o:title=""/>
          </v:shape>
          <o:OLEObject Type="Embed" ProgID="Equation.DSMT4" ShapeID="_x0000_i2278" DrawAspect="Content" ObjectID="_1838152172" r:id="rId2284"/>
        </w:object>
      </w:r>
      <w:r w:rsidR="00E77C9F" w:rsidRPr="000F0C80">
        <w:rPr>
          <w:rFonts w:ascii="Arial" w:hAnsi="Arial" w:cs="Arial"/>
          <w:sz w:val="21"/>
          <w:szCs w:val="21"/>
        </w:rPr>
        <w:t xml:space="preserve">; </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4A1B97" w:rsidRPr="000F0C80">
        <w:rPr>
          <w:rFonts w:ascii="Arial" w:hAnsi="Arial" w:cs="Arial"/>
          <w:sz w:val="21"/>
          <w:szCs w:val="21"/>
        </w:rPr>
        <w:t>К</w:t>
      </w:r>
      <w:r w:rsidR="00E77C9F" w:rsidRPr="000F0C80">
        <w:rPr>
          <w:rFonts w:ascii="Arial" w:hAnsi="Arial" w:cs="Arial"/>
          <w:sz w:val="21"/>
          <w:szCs w:val="21"/>
        </w:rPr>
        <w:t>.3)</w:t>
      </w:r>
    </w:p>
    <w:p w14:paraId="2C23405C"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i/>
          <w:sz w:val="21"/>
          <w:szCs w:val="21"/>
        </w:rPr>
        <w:sym w:font="Symbol" w:char="F062"/>
      </w:r>
      <w:r w:rsidR="00945DDB" w:rsidRPr="000F0C80">
        <w:rPr>
          <w:rFonts w:ascii="Arial" w:hAnsi="Arial" w:cs="Arial"/>
          <w:i/>
          <w:sz w:val="21"/>
          <w:szCs w:val="21"/>
          <w:vertAlign w:val="subscript"/>
        </w:rPr>
        <w:t>t</w:t>
      </w:r>
      <w:r w:rsidRPr="000F0C80">
        <w:rPr>
          <w:rFonts w:ascii="Arial" w:hAnsi="Arial" w:cs="Arial"/>
          <w:sz w:val="21"/>
          <w:szCs w:val="21"/>
          <w:vertAlign w:val="subscript"/>
        </w:rPr>
        <w:t xml:space="preserve"> </w:t>
      </w:r>
      <w:r w:rsidRPr="000F0C80">
        <w:rPr>
          <w:rFonts w:ascii="Arial" w:hAnsi="Arial" w:cs="Arial"/>
          <w:sz w:val="21"/>
          <w:szCs w:val="21"/>
        </w:rPr>
        <w:t xml:space="preserve">– коефіцієнт, що приймається за таблицею </w:t>
      </w:r>
      <w:r w:rsidR="004A1B97" w:rsidRPr="000F0C80">
        <w:rPr>
          <w:rFonts w:ascii="Arial" w:hAnsi="Arial" w:cs="Arial"/>
          <w:sz w:val="21"/>
          <w:szCs w:val="21"/>
        </w:rPr>
        <w:t>К</w:t>
      </w:r>
      <w:r w:rsidRPr="000F0C80">
        <w:rPr>
          <w:rFonts w:ascii="Arial" w:hAnsi="Arial" w:cs="Arial"/>
          <w:sz w:val="21"/>
          <w:szCs w:val="21"/>
        </w:rPr>
        <w:t>.1;</w:t>
      </w:r>
    </w:p>
    <w:p w14:paraId="5F68D459" w14:textId="77777777" w:rsidR="00E77C9F" w:rsidRPr="000F0C80" w:rsidRDefault="000F0C80" w:rsidP="00EA51E5">
      <w:pPr>
        <w:pStyle w:val="afff1"/>
        <w:spacing w:line="288" w:lineRule="auto"/>
        <w:rPr>
          <w:rFonts w:ascii="Arial" w:hAnsi="Arial" w:cs="Arial"/>
          <w:sz w:val="21"/>
          <w:szCs w:val="21"/>
        </w:rPr>
      </w:pPr>
      <w:r>
        <w:rPr>
          <w:rFonts w:ascii="Arial" w:hAnsi="Arial" w:cs="Arial"/>
          <w:position w:val="-28"/>
          <w:sz w:val="21"/>
          <w:szCs w:val="21"/>
        </w:rPr>
        <w:t xml:space="preserve">           </w:t>
      </w:r>
      <w:r w:rsidR="008A06F5" w:rsidRPr="000F0C80">
        <w:rPr>
          <w:rFonts w:ascii="Arial" w:hAnsi="Arial" w:cs="Arial"/>
          <w:position w:val="-28"/>
          <w:sz w:val="21"/>
          <w:szCs w:val="21"/>
        </w:rPr>
        <w:object w:dxaOrig="1260" w:dyaOrig="540" w14:anchorId="334F39BB">
          <v:shape id="_x0000_i2279" type="#_x0000_t75" style="width:63pt;height:27pt" o:ole="" fillcolor="window">
            <v:imagedata r:id="rId2285" o:title=""/>
          </v:shape>
          <o:OLEObject Type="Embed" ProgID="Equation.DSMT4" ShapeID="_x0000_i2279" DrawAspect="Content" ObjectID="_1838152173" r:id="rId2286"/>
        </w:object>
      </w:r>
      <w:r w:rsidR="00E77C9F" w:rsidRPr="000F0C80">
        <w:rPr>
          <w:rFonts w:ascii="Arial" w:hAnsi="Arial" w:cs="Arial"/>
          <w:sz w:val="21"/>
          <w:szCs w:val="21"/>
        </w:rPr>
        <w:t xml:space="preserve"> – момент інерції перерізу при вільному крученні (тут </w:t>
      </w:r>
      <w:r w:rsidR="00E77C9F" w:rsidRPr="000F0C80">
        <w:rPr>
          <w:rFonts w:ascii="Arial" w:hAnsi="Arial" w:cs="Arial"/>
          <w:i/>
          <w:sz w:val="21"/>
          <w:szCs w:val="21"/>
        </w:rPr>
        <w:sym w:font="Symbol" w:char="F065"/>
      </w:r>
      <w:r w:rsidR="00E77C9F" w:rsidRPr="000F0C80">
        <w:rPr>
          <w:rFonts w:ascii="Arial" w:hAnsi="Arial" w:cs="Arial"/>
          <w:i/>
          <w:sz w:val="21"/>
          <w:szCs w:val="21"/>
        </w:rPr>
        <w:t xml:space="preserve"> – </w:t>
      </w:r>
      <w:r w:rsidR="00E77C9F" w:rsidRPr="000F0C80">
        <w:rPr>
          <w:rFonts w:ascii="Arial" w:hAnsi="Arial" w:cs="Arial"/>
          <w:sz w:val="21"/>
          <w:szCs w:val="21"/>
        </w:rPr>
        <w:t>коефіцієнт, що приймається за таблицею </w:t>
      </w:r>
      <w:r w:rsidR="004A1B97" w:rsidRPr="000F0C80">
        <w:rPr>
          <w:rFonts w:ascii="Arial" w:hAnsi="Arial" w:cs="Arial"/>
          <w:sz w:val="21"/>
          <w:szCs w:val="21"/>
        </w:rPr>
        <w:t>К</w:t>
      </w:r>
      <w:r w:rsidR="00E77C9F" w:rsidRPr="000F0C80">
        <w:rPr>
          <w:rFonts w:ascii="Arial" w:hAnsi="Arial" w:cs="Arial"/>
          <w:sz w:val="21"/>
          <w:szCs w:val="21"/>
        </w:rPr>
        <w:t>.1);</w:t>
      </w:r>
    </w:p>
    <w:p w14:paraId="53A74CBF"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i/>
          <w:sz w:val="21"/>
          <w:szCs w:val="21"/>
        </w:rPr>
        <w:t>b</w:t>
      </w:r>
      <w:r w:rsidR="00B90F5F" w:rsidRPr="000F0C80">
        <w:rPr>
          <w:rFonts w:ascii="Arial" w:hAnsi="Arial" w:cs="Arial"/>
          <w:i/>
          <w:sz w:val="21"/>
          <w:szCs w:val="21"/>
          <w:vertAlign w:val="subscript"/>
        </w:rPr>
        <w:t>і</w:t>
      </w:r>
      <w:r w:rsidRPr="000F0C80">
        <w:rPr>
          <w:rFonts w:ascii="Arial" w:hAnsi="Arial" w:cs="Arial"/>
          <w:sz w:val="21"/>
          <w:szCs w:val="21"/>
        </w:rPr>
        <w:t xml:space="preserve"> і </w:t>
      </w:r>
      <w:r w:rsidRPr="000F0C80">
        <w:rPr>
          <w:rFonts w:ascii="Arial" w:hAnsi="Arial" w:cs="Arial"/>
          <w:i/>
          <w:sz w:val="21"/>
          <w:szCs w:val="21"/>
        </w:rPr>
        <w:t>t</w:t>
      </w:r>
      <w:r w:rsidRPr="000F0C80">
        <w:rPr>
          <w:rFonts w:ascii="Arial" w:hAnsi="Arial" w:cs="Arial"/>
          <w:i/>
          <w:sz w:val="21"/>
          <w:szCs w:val="21"/>
          <w:vertAlign w:val="subscript"/>
        </w:rPr>
        <w:t>i</w:t>
      </w:r>
      <w:r w:rsidRPr="000F0C80">
        <w:rPr>
          <w:rFonts w:ascii="Arial" w:hAnsi="Arial" w:cs="Arial"/>
          <w:sz w:val="21"/>
          <w:szCs w:val="21"/>
        </w:rPr>
        <w:t xml:space="preserve"> – відповідно ширина і товщина лист</w:t>
      </w:r>
      <w:r w:rsidR="00B90F5F" w:rsidRPr="000F0C80">
        <w:rPr>
          <w:rFonts w:ascii="Arial" w:hAnsi="Arial" w:cs="Arial"/>
          <w:sz w:val="21"/>
          <w:szCs w:val="21"/>
        </w:rPr>
        <w:t>ових елементів</w:t>
      </w:r>
      <w:r w:rsidRPr="000F0C80">
        <w:rPr>
          <w:rFonts w:ascii="Arial" w:hAnsi="Arial" w:cs="Arial"/>
          <w:sz w:val="21"/>
          <w:szCs w:val="21"/>
        </w:rPr>
        <w:t xml:space="preserve">, </w:t>
      </w:r>
      <w:r w:rsidR="00B90F5F" w:rsidRPr="000F0C80">
        <w:rPr>
          <w:rFonts w:ascii="Arial" w:hAnsi="Arial" w:cs="Arial"/>
          <w:sz w:val="21"/>
          <w:szCs w:val="21"/>
        </w:rPr>
        <w:t>що</w:t>
      </w:r>
      <w:r w:rsidRPr="000F0C80">
        <w:rPr>
          <w:rFonts w:ascii="Arial" w:hAnsi="Arial" w:cs="Arial"/>
          <w:sz w:val="21"/>
          <w:szCs w:val="21"/>
        </w:rPr>
        <w:t xml:space="preserve"> утворюють переріз, включаючи стінку.</w:t>
      </w:r>
    </w:p>
    <w:p w14:paraId="5438233D"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sz w:val="21"/>
          <w:szCs w:val="21"/>
        </w:rPr>
        <w:t xml:space="preserve">Формули для визначення </w:t>
      </w:r>
      <w:r w:rsidRPr="000F0C80">
        <w:rPr>
          <w:rFonts w:ascii="Arial" w:hAnsi="Arial" w:cs="Arial"/>
          <w:i/>
          <w:sz w:val="21"/>
          <w:szCs w:val="21"/>
        </w:rPr>
        <w:sym w:font="Symbol" w:char="F077"/>
      </w:r>
      <w:r w:rsidRPr="000F0C80">
        <w:rPr>
          <w:rFonts w:ascii="Arial" w:hAnsi="Arial" w:cs="Arial"/>
          <w:sz w:val="21"/>
          <w:szCs w:val="21"/>
        </w:rPr>
        <w:t xml:space="preserve">, </w:t>
      </w:r>
      <w:r w:rsidRPr="000F0C80">
        <w:rPr>
          <w:rFonts w:ascii="Arial" w:hAnsi="Arial" w:cs="Arial"/>
          <w:i/>
          <w:sz w:val="21"/>
          <w:szCs w:val="21"/>
        </w:rPr>
        <w:sym w:font="Symbol" w:char="F065"/>
      </w:r>
      <w:r w:rsidRPr="000F0C80">
        <w:rPr>
          <w:rFonts w:ascii="Arial" w:hAnsi="Arial" w:cs="Arial"/>
          <w:sz w:val="21"/>
          <w:szCs w:val="21"/>
        </w:rPr>
        <w:t xml:space="preserve">, </w:t>
      </w:r>
      <w:r w:rsidRPr="000F0C80">
        <w:rPr>
          <w:rFonts w:ascii="Arial" w:hAnsi="Arial" w:cs="Arial"/>
          <w:i/>
          <w:sz w:val="21"/>
          <w:szCs w:val="21"/>
        </w:rPr>
        <w:sym w:font="Symbol" w:char="F061"/>
      </w:r>
      <w:r w:rsidR="00417CFE" w:rsidRPr="000F0C80">
        <w:rPr>
          <w:rFonts w:ascii="Arial" w:hAnsi="Arial" w:cs="Arial"/>
          <w:i/>
          <w:sz w:val="21"/>
          <w:szCs w:val="21"/>
          <w:vertAlign w:val="subscript"/>
        </w:rPr>
        <w:t>e</w:t>
      </w:r>
      <w:r w:rsidRPr="000F0C80">
        <w:rPr>
          <w:rFonts w:ascii="Arial" w:hAnsi="Arial" w:cs="Arial"/>
          <w:sz w:val="21"/>
          <w:szCs w:val="21"/>
        </w:rPr>
        <w:t xml:space="preserve"> та їх значення наведені в таблиці </w:t>
      </w:r>
      <w:r w:rsidR="004A1B97" w:rsidRPr="000F0C80">
        <w:rPr>
          <w:rFonts w:ascii="Arial" w:hAnsi="Arial" w:cs="Arial"/>
          <w:sz w:val="21"/>
          <w:szCs w:val="21"/>
        </w:rPr>
        <w:t>К</w:t>
      </w:r>
      <w:r w:rsidRPr="000F0C80">
        <w:rPr>
          <w:rFonts w:ascii="Arial" w:hAnsi="Arial" w:cs="Arial"/>
          <w:sz w:val="21"/>
          <w:szCs w:val="21"/>
        </w:rPr>
        <w:t>.1.</w:t>
      </w:r>
    </w:p>
    <w:p w14:paraId="08ACAB90" w14:textId="77777777" w:rsidR="009D53AB" w:rsidRDefault="00E77C9F" w:rsidP="00EA51E5">
      <w:pPr>
        <w:pStyle w:val="afff1"/>
        <w:spacing w:line="288" w:lineRule="auto"/>
        <w:rPr>
          <w:rFonts w:ascii="Arial" w:hAnsi="Arial" w:cs="Arial"/>
          <w:sz w:val="21"/>
          <w:szCs w:val="21"/>
        </w:rPr>
      </w:pPr>
      <w:r w:rsidRPr="000F0C80">
        <w:rPr>
          <w:rFonts w:ascii="Arial" w:hAnsi="Arial" w:cs="Arial"/>
          <w:sz w:val="21"/>
          <w:szCs w:val="21"/>
        </w:rPr>
        <w:t>При розрахунку стрижня П-подібного перерізу на центральний стиск у формулі (</w:t>
      </w:r>
      <w:r w:rsidR="004A1B97" w:rsidRPr="000F0C80">
        <w:rPr>
          <w:rFonts w:ascii="Arial" w:hAnsi="Arial" w:cs="Arial"/>
          <w:sz w:val="21"/>
          <w:szCs w:val="21"/>
        </w:rPr>
        <w:t>К</w:t>
      </w:r>
      <w:r w:rsidRPr="000F0C80">
        <w:rPr>
          <w:rFonts w:ascii="Arial" w:hAnsi="Arial" w:cs="Arial"/>
          <w:sz w:val="21"/>
          <w:szCs w:val="21"/>
        </w:rPr>
        <w:t>.1)</w:t>
      </w:r>
    </w:p>
    <w:p w14:paraId="633E62F7" w14:textId="77BAD1DF" w:rsidR="00E77C9F" w:rsidRDefault="00E77C9F" w:rsidP="00EA51E5">
      <w:pPr>
        <w:pStyle w:val="afff1"/>
        <w:spacing w:line="288" w:lineRule="auto"/>
        <w:ind w:left="-567" w:firstLine="567"/>
        <w:rPr>
          <w:rFonts w:ascii="Arial" w:hAnsi="Arial" w:cs="Arial"/>
          <w:sz w:val="21"/>
          <w:szCs w:val="21"/>
        </w:rPr>
      </w:pPr>
      <w:r w:rsidRPr="000F0C80">
        <w:rPr>
          <w:rFonts w:ascii="Arial" w:hAnsi="Arial" w:cs="Arial"/>
          <w:sz w:val="21"/>
          <w:szCs w:val="21"/>
        </w:rPr>
        <w:t xml:space="preserve">слід приймати </w:t>
      </w:r>
      <w:r w:rsidRPr="000F0C80">
        <w:rPr>
          <w:rFonts w:ascii="Arial" w:hAnsi="Arial" w:cs="Arial"/>
          <w:i/>
          <w:sz w:val="21"/>
          <w:szCs w:val="21"/>
        </w:rPr>
        <w:t>B</w:t>
      </w:r>
      <w:r w:rsidRPr="000F0C80">
        <w:rPr>
          <w:rFonts w:ascii="Arial" w:hAnsi="Arial" w:cs="Arial"/>
          <w:sz w:val="21"/>
          <w:szCs w:val="21"/>
        </w:rPr>
        <w:t xml:space="preserve"> = 1, </w:t>
      </w:r>
      <w:r w:rsidRPr="000F0C80">
        <w:rPr>
          <w:rFonts w:ascii="Arial" w:hAnsi="Arial" w:cs="Arial"/>
          <w:i/>
          <w:sz w:val="21"/>
          <w:szCs w:val="21"/>
        </w:rPr>
        <w:t>e</w:t>
      </w:r>
      <w:r w:rsidRPr="000F0C80">
        <w:rPr>
          <w:rFonts w:ascii="Arial" w:hAnsi="Arial" w:cs="Arial"/>
          <w:i/>
          <w:sz w:val="21"/>
          <w:szCs w:val="21"/>
          <w:vertAlign w:val="subscript"/>
        </w:rPr>
        <w:t>x</w:t>
      </w:r>
      <w:r w:rsidRPr="000F0C80">
        <w:rPr>
          <w:rFonts w:ascii="Arial" w:hAnsi="Arial" w:cs="Arial"/>
          <w:sz w:val="21"/>
          <w:szCs w:val="21"/>
        </w:rPr>
        <w:t> = 0.</w:t>
      </w:r>
    </w:p>
    <w:p w14:paraId="6B678BA6" w14:textId="77777777" w:rsidR="000F0C80" w:rsidRPr="000F0C80" w:rsidRDefault="000F0C80" w:rsidP="00EA51E5">
      <w:pPr>
        <w:pStyle w:val="afff1"/>
        <w:spacing w:line="288" w:lineRule="auto"/>
        <w:rPr>
          <w:rFonts w:ascii="Arial" w:hAnsi="Arial" w:cs="Arial"/>
          <w:sz w:val="21"/>
          <w:szCs w:val="21"/>
        </w:rPr>
      </w:pPr>
    </w:p>
    <w:p w14:paraId="7E654B0C" w14:textId="77777777" w:rsidR="009D53AB" w:rsidRDefault="009D53AB" w:rsidP="000F0C80">
      <w:pPr>
        <w:pStyle w:val="afff1"/>
        <w:spacing w:line="288" w:lineRule="auto"/>
        <w:rPr>
          <w:rFonts w:ascii="Arial" w:hAnsi="Arial" w:cs="Arial"/>
          <w:b/>
          <w:sz w:val="21"/>
          <w:szCs w:val="21"/>
        </w:rPr>
      </w:pPr>
    </w:p>
    <w:p w14:paraId="0EFD135C" w14:textId="77777777" w:rsidR="009D53AB" w:rsidRDefault="009D53AB" w:rsidP="000F0C80">
      <w:pPr>
        <w:pStyle w:val="afff1"/>
        <w:spacing w:line="288" w:lineRule="auto"/>
        <w:rPr>
          <w:rFonts w:ascii="Arial" w:hAnsi="Arial" w:cs="Arial"/>
          <w:b/>
          <w:sz w:val="21"/>
          <w:szCs w:val="21"/>
        </w:rPr>
      </w:pPr>
    </w:p>
    <w:p w14:paraId="1DDC579D" w14:textId="77777777" w:rsidR="009D53AB" w:rsidRDefault="009D53AB" w:rsidP="000F0C80">
      <w:pPr>
        <w:pStyle w:val="afff1"/>
        <w:spacing w:line="288" w:lineRule="auto"/>
        <w:rPr>
          <w:rFonts w:ascii="Arial" w:hAnsi="Arial" w:cs="Arial"/>
          <w:b/>
          <w:sz w:val="21"/>
          <w:szCs w:val="21"/>
        </w:rPr>
      </w:pPr>
    </w:p>
    <w:p w14:paraId="2919D570" w14:textId="77777777" w:rsidR="009D53AB" w:rsidRDefault="009D53AB" w:rsidP="000F0C80">
      <w:pPr>
        <w:pStyle w:val="afff1"/>
        <w:spacing w:line="288" w:lineRule="auto"/>
        <w:rPr>
          <w:rFonts w:ascii="Arial" w:hAnsi="Arial" w:cs="Arial"/>
          <w:b/>
          <w:sz w:val="21"/>
          <w:szCs w:val="21"/>
        </w:rPr>
      </w:pPr>
    </w:p>
    <w:p w14:paraId="5F1DF464" w14:textId="77777777" w:rsidR="009D53AB" w:rsidRDefault="009D53AB" w:rsidP="000F0C80">
      <w:pPr>
        <w:pStyle w:val="afff1"/>
        <w:spacing w:line="288" w:lineRule="auto"/>
        <w:rPr>
          <w:rFonts w:ascii="Arial" w:hAnsi="Arial" w:cs="Arial"/>
          <w:b/>
          <w:sz w:val="21"/>
          <w:szCs w:val="21"/>
        </w:rPr>
      </w:pPr>
    </w:p>
    <w:p w14:paraId="1B357DD7" w14:textId="77777777" w:rsidR="009D53AB" w:rsidRDefault="009D53AB" w:rsidP="000F0C80">
      <w:pPr>
        <w:pStyle w:val="afff1"/>
        <w:spacing w:line="288" w:lineRule="auto"/>
        <w:rPr>
          <w:rFonts w:ascii="Arial" w:hAnsi="Arial" w:cs="Arial"/>
          <w:b/>
          <w:sz w:val="21"/>
          <w:szCs w:val="21"/>
        </w:rPr>
      </w:pPr>
    </w:p>
    <w:p w14:paraId="6E296EF4" w14:textId="77777777" w:rsidR="009D53AB" w:rsidRDefault="009D53AB" w:rsidP="000F0C80">
      <w:pPr>
        <w:pStyle w:val="afff1"/>
        <w:spacing w:line="288" w:lineRule="auto"/>
        <w:rPr>
          <w:rFonts w:ascii="Arial" w:hAnsi="Arial" w:cs="Arial"/>
          <w:b/>
          <w:sz w:val="21"/>
          <w:szCs w:val="21"/>
        </w:rPr>
      </w:pPr>
    </w:p>
    <w:p w14:paraId="46927C47" w14:textId="77777777" w:rsidR="009D53AB" w:rsidRDefault="009D53AB" w:rsidP="000F0C80">
      <w:pPr>
        <w:pStyle w:val="afff1"/>
        <w:spacing w:line="288" w:lineRule="auto"/>
        <w:rPr>
          <w:rFonts w:ascii="Arial" w:hAnsi="Arial" w:cs="Arial"/>
          <w:b/>
          <w:sz w:val="21"/>
          <w:szCs w:val="21"/>
        </w:rPr>
      </w:pPr>
    </w:p>
    <w:p w14:paraId="7CB69086" w14:textId="77777777" w:rsidR="009D53AB" w:rsidRDefault="009D53AB" w:rsidP="000F0C80">
      <w:pPr>
        <w:pStyle w:val="afff1"/>
        <w:spacing w:line="288" w:lineRule="auto"/>
        <w:rPr>
          <w:rFonts w:ascii="Arial" w:hAnsi="Arial" w:cs="Arial"/>
          <w:b/>
          <w:sz w:val="21"/>
          <w:szCs w:val="21"/>
        </w:rPr>
      </w:pPr>
    </w:p>
    <w:p w14:paraId="02D351A1" w14:textId="77777777" w:rsidR="009D53AB" w:rsidRDefault="009D53AB" w:rsidP="000F0C80">
      <w:pPr>
        <w:pStyle w:val="afff1"/>
        <w:spacing w:line="288" w:lineRule="auto"/>
        <w:rPr>
          <w:rFonts w:ascii="Arial" w:hAnsi="Arial" w:cs="Arial"/>
          <w:b/>
          <w:sz w:val="21"/>
          <w:szCs w:val="21"/>
        </w:rPr>
      </w:pPr>
    </w:p>
    <w:p w14:paraId="7FEF4528" w14:textId="77777777" w:rsidR="009D53AB" w:rsidRDefault="009D53AB" w:rsidP="000F0C80">
      <w:pPr>
        <w:pStyle w:val="afff1"/>
        <w:spacing w:line="288" w:lineRule="auto"/>
        <w:rPr>
          <w:rFonts w:ascii="Arial" w:hAnsi="Arial" w:cs="Arial"/>
          <w:b/>
          <w:sz w:val="21"/>
          <w:szCs w:val="21"/>
        </w:rPr>
      </w:pPr>
    </w:p>
    <w:p w14:paraId="193D0E2A" w14:textId="77777777" w:rsidR="009D53AB" w:rsidRDefault="009D53AB" w:rsidP="000F0C80">
      <w:pPr>
        <w:pStyle w:val="afff1"/>
        <w:spacing w:line="288" w:lineRule="auto"/>
        <w:rPr>
          <w:rFonts w:ascii="Arial" w:hAnsi="Arial" w:cs="Arial"/>
          <w:b/>
          <w:sz w:val="21"/>
          <w:szCs w:val="21"/>
        </w:rPr>
      </w:pPr>
    </w:p>
    <w:p w14:paraId="56552AC3" w14:textId="77777777" w:rsidR="009D53AB" w:rsidRDefault="009D53AB" w:rsidP="000F0C80">
      <w:pPr>
        <w:pStyle w:val="afff1"/>
        <w:spacing w:line="288" w:lineRule="auto"/>
        <w:rPr>
          <w:rFonts w:ascii="Arial" w:hAnsi="Arial" w:cs="Arial"/>
          <w:b/>
          <w:sz w:val="21"/>
          <w:szCs w:val="21"/>
        </w:rPr>
      </w:pPr>
    </w:p>
    <w:p w14:paraId="38123C57" w14:textId="77777777" w:rsidR="00D7017F" w:rsidRPr="000F0C80" w:rsidRDefault="00D7017F" w:rsidP="000F0C80">
      <w:pPr>
        <w:pStyle w:val="afff1"/>
        <w:spacing w:line="288" w:lineRule="auto"/>
        <w:rPr>
          <w:rFonts w:ascii="Arial" w:hAnsi="Arial" w:cs="Arial"/>
          <w:sz w:val="21"/>
          <w:szCs w:val="21"/>
        </w:rPr>
      </w:pPr>
      <w:r w:rsidRPr="000F0C80">
        <w:rPr>
          <w:rFonts w:ascii="Arial" w:hAnsi="Arial" w:cs="Arial"/>
          <w:b/>
          <w:sz w:val="21"/>
          <w:szCs w:val="21"/>
        </w:rPr>
        <w:lastRenderedPageBreak/>
        <w:t xml:space="preserve">Таблиця </w:t>
      </w:r>
      <w:r w:rsidR="004A1B97" w:rsidRPr="000F0C80">
        <w:rPr>
          <w:rFonts w:ascii="Arial" w:hAnsi="Arial" w:cs="Arial"/>
          <w:b/>
          <w:sz w:val="21"/>
          <w:szCs w:val="21"/>
        </w:rPr>
        <w:t>К</w:t>
      </w:r>
      <w:r w:rsidRPr="000F0C80">
        <w:rPr>
          <w:rFonts w:ascii="Arial" w:hAnsi="Arial" w:cs="Arial"/>
          <w:b/>
          <w:sz w:val="21"/>
          <w:szCs w:val="21"/>
        </w:rPr>
        <w:t>.1</w:t>
      </w:r>
      <w:r w:rsidRPr="000F0C80">
        <w:rPr>
          <w:rFonts w:ascii="Arial" w:hAnsi="Arial" w:cs="Arial"/>
          <w:sz w:val="21"/>
          <w:szCs w:val="21"/>
        </w:rPr>
        <w:t> </w:t>
      </w:r>
      <w:r w:rsidRPr="000F0C80">
        <w:rPr>
          <w:rFonts w:ascii="Arial" w:hAnsi="Arial" w:cs="Arial"/>
          <w:sz w:val="21"/>
          <w:szCs w:val="21"/>
          <w:lang w:eastAsia="uk-UA"/>
        </w:rPr>
        <w:sym w:font="Times New Roman" w:char="2013"/>
      </w:r>
      <w:r w:rsidRPr="000F0C80">
        <w:rPr>
          <w:rFonts w:ascii="Arial" w:hAnsi="Arial" w:cs="Arial"/>
          <w:sz w:val="21"/>
          <w:szCs w:val="21"/>
          <w:lang w:eastAsia="uk-UA"/>
        </w:rPr>
        <w:t xml:space="preserve"> </w:t>
      </w:r>
      <w:r w:rsidRPr="000F0C80">
        <w:rPr>
          <w:rFonts w:ascii="Arial" w:hAnsi="Arial" w:cs="Arial"/>
          <w:sz w:val="21"/>
          <w:szCs w:val="21"/>
        </w:rPr>
        <w:t>Значення коефіцієнтів</w:t>
      </w:r>
    </w:p>
    <w:tbl>
      <w:tblPr>
        <w:tblW w:w="10206"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928"/>
        <w:gridCol w:w="1260"/>
        <w:gridCol w:w="1220"/>
        <w:gridCol w:w="1600"/>
        <w:gridCol w:w="2198"/>
      </w:tblGrid>
      <w:tr w:rsidR="00D7017F" w:rsidRPr="000F0C80" w14:paraId="77175738" w14:textId="77777777" w:rsidTr="00EA51E5">
        <w:tc>
          <w:tcPr>
            <w:tcW w:w="3928" w:type="dxa"/>
          </w:tcPr>
          <w:p w14:paraId="2EA19EE3"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Схема перерізу</w:t>
            </w:r>
          </w:p>
        </w:tc>
        <w:tc>
          <w:tcPr>
            <w:tcW w:w="1260" w:type="dxa"/>
          </w:tcPr>
          <w:p w14:paraId="095936AC"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i/>
                <w:sz w:val="21"/>
                <w:szCs w:val="21"/>
                <w:lang w:val="uk-UA"/>
              </w:rPr>
              <w:sym w:font="Symbol" w:char="F077"/>
            </w:r>
          </w:p>
        </w:tc>
        <w:tc>
          <w:tcPr>
            <w:tcW w:w="1220" w:type="dxa"/>
          </w:tcPr>
          <w:p w14:paraId="3E930D8C"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i/>
                <w:sz w:val="21"/>
                <w:szCs w:val="21"/>
                <w:lang w:val="uk-UA"/>
              </w:rPr>
              <w:sym w:font="Symbol" w:char="F065"/>
            </w:r>
          </w:p>
        </w:tc>
        <w:tc>
          <w:tcPr>
            <w:tcW w:w="1600" w:type="dxa"/>
          </w:tcPr>
          <w:p w14:paraId="2A7B7C04"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i/>
                <w:sz w:val="21"/>
                <w:szCs w:val="21"/>
                <w:lang w:val="uk-UA"/>
              </w:rPr>
              <w:sym w:font="Symbol" w:char="F061"/>
            </w:r>
            <w:r w:rsidR="00417CFE" w:rsidRPr="000F0C80">
              <w:rPr>
                <w:rFonts w:ascii="Arial" w:hAnsi="Arial" w:cs="Arial"/>
                <w:i/>
                <w:sz w:val="21"/>
                <w:szCs w:val="21"/>
                <w:vertAlign w:val="subscript"/>
                <w:lang w:val="uk-UA"/>
              </w:rPr>
              <w:t>e</w:t>
            </w:r>
          </w:p>
        </w:tc>
        <w:tc>
          <w:tcPr>
            <w:tcW w:w="2198" w:type="dxa"/>
          </w:tcPr>
          <w:p w14:paraId="5E517C38"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i/>
                <w:sz w:val="21"/>
                <w:szCs w:val="21"/>
                <w:lang w:val="uk-UA"/>
              </w:rPr>
              <w:sym w:font="Symbol" w:char="F062"/>
            </w:r>
            <w:r w:rsidR="002049ED" w:rsidRPr="000F0C80">
              <w:rPr>
                <w:rFonts w:ascii="Arial" w:hAnsi="Arial" w:cs="Arial"/>
                <w:i/>
                <w:sz w:val="21"/>
                <w:szCs w:val="21"/>
                <w:vertAlign w:val="subscript"/>
                <w:lang w:val="uk-UA"/>
              </w:rPr>
              <w:t>t</w:t>
            </w:r>
          </w:p>
        </w:tc>
      </w:tr>
      <w:tr w:rsidR="00D7017F" w:rsidRPr="000F0C80" w14:paraId="5FE7F1A8" w14:textId="77777777" w:rsidTr="00EA51E5">
        <w:tc>
          <w:tcPr>
            <w:tcW w:w="3928" w:type="dxa"/>
          </w:tcPr>
          <w:p w14:paraId="5579E83E" w14:textId="77777777" w:rsidR="00D7017F" w:rsidRPr="000F0C80" w:rsidRDefault="00B92BB7" w:rsidP="000F0C80">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166868A">
                <v:shape id="Рисунок 1247" o:spid="_x0000_i2280" type="#_x0000_t75" style="width:118pt;height:99pt;visibility:visible">
                  <v:imagedata r:id="rId2287" o:title="" croptop="17249f" cropbottom="31604f" cropleft="9383f" cropright="43795f"/>
                </v:shape>
              </w:pict>
            </w:r>
          </w:p>
        </w:tc>
        <w:tc>
          <w:tcPr>
            <w:tcW w:w="1260" w:type="dxa"/>
            <w:vAlign w:val="center"/>
          </w:tcPr>
          <w:p w14:paraId="40CF77C0"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0,25</w:t>
            </w:r>
          </w:p>
        </w:tc>
        <w:tc>
          <w:tcPr>
            <w:tcW w:w="1220" w:type="dxa"/>
            <w:vAlign w:val="center"/>
          </w:tcPr>
          <w:p w14:paraId="7231E9CC"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0,43</w:t>
            </w:r>
          </w:p>
        </w:tc>
        <w:tc>
          <w:tcPr>
            <w:tcW w:w="1600" w:type="dxa"/>
            <w:vAlign w:val="center"/>
          </w:tcPr>
          <w:p w14:paraId="7FE32A45"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w:t>
            </w:r>
          </w:p>
        </w:tc>
        <w:tc>
          <w:tcPr>
            <w:tcW w:w="2198" w:type="dxa"/>
            <w:vAlign w:val="center"/>
          </w:tcPr>
          <w:p w14:paraId="48D9A050"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w:t>
            </w:r>
          </w:p>
        </w:tc>
      </w:tr>
      <w:tr w:rsidR="00D7017F" w:rsidRPr="000F0C80" w14:paraId="10F91DC7" w14:textId="77777777" w:rsidTr="00EA51E5">
        <w:trPr>
          <w:cantSplit/>
        </w:trPr>
        <w:tc>
          <w:tcPr>
            <w:tcW w:w="3928" w:type="dxa"/>
          </w:tcPr>
          <w:p w14:paraId="602E96A4" w14:textId="77777777" w:rsidR="00D7017F" w:rsidRPr="000F0C80" w:rsidRDefault="00596EA9"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object w:dxaOrig="5880" w:dyaOrig="4335" w14:anchorId="55441A2C">
                <v:shape id="_x0000_i2281" type="#_x0000_t75" style="width:108.5pt;height:85pt" o:ole="">
                  <v:imagedata r:id="rId2288" o:title=""/>
                </v:shape>
                <o:OLEObject Type="Embed" ProgID="PBrush" ShapeID="_x0000_i2281" DrawAspect="Content" ObjectID="_1838152174" r:id="rId2289"/>
              </w:object>
            </w:r>
          </w:p>
        </w:tc>
        <w:tc>
          <w:tcPr>
            <w:tcW w:w="1260" w:type="dxa"/>
            <w:vAlign w:val="center"/>
          </w:tcPr>
          <w:p w14:paraId="7655FEE5"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position w:val="-30"/>
                <w:sz w:val="21"/>
                <w:szCs w:val="21"/>
                <w:lang w:val="uk-UA"/>
              </w:rPr>
              <w:object w:dxaOrig="440" w:dyaOrig="660" w14:anchorId="30ACF31C">
                <v:shape id="_x0000_i2282" type="#_x0000_t75" style="width:21.5pt;height:33pt" o:ole="" fillcolor="window">
                  <v:imagedata r:id="rId2290" o:title=""/>
                </v:shape>
                <o:OLEObject Type="Embed" ProgID="Equation.DSMT4" ShapeID="_x0000_i2282" DrawAspect="Content" ObjectID="_1838152175" r:id="rId2291"/>
              </w:object>
            </w:r>
          </w:p>
        </w:tc>
        <w:tc>
          <w:tcPr>
            <w:tcW w:w="1220" w:type="dxa"/>
            <w:vAlign w:val="center"/>
          </w:tcPr>
          <w:p w14:paraId="5C2097EB"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0,42</w:t>
            </w:r>
          </w:p>
        </w:tc>
        <w:tc>
          <w:tcPr>
            <w:tcW w:w="1600" w:type="dxa"/>
            <w:vAlign w:val="center"/>
          </w:tcPr>
          <w:p w14:paraId="6970EE9B"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position w:val="-30"/>
                <w:sz w:val="21"/>
                <w:szCs w:val="21"/>
                <w:lang w:val="uk-UA"/>
              </w:rPr>
              <w:object w:dxaOrig="980" w:dyaOrig="660" w14:anchorId="75F75867">
                <v:shape id="_x0000_i2283" type="#_x0000_t75" style="width:49pt;height:33pt" o:ole="" fillcolor="window">
                  <v:imagedata r:id="rId2292" o:title=""/>
                </v:shape>
                <o:OLEObject Type="Embed" ProgID="Equation.DSMT4" ShapeID="_x0000_i2283" DrawAspect="Content" ObjectID="_1838152176" r:id="rId2293"/>
              </w:object>
            </w:r>
          </w:p>
        </w:tc>
        <w:tc>
          <w:tcPr>
            <w:tcW w:w="2198" w:type="dxa"/>
            <w:vAlign w:val="center"/>
          </w:tcPr>
          <w:p w14:paraId="2C7EA127"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Згідно з формулою (</w:t>
            </w:r>
            <w:r w:rsidR="004A1B97" w:rsidRPr="000F0C80">
              <w:rPr>
                <w:rFonts w:ascii="Arial" w:hAnsi="Arial" w:cs="Arial"/>
                <w:sz w:val="21"/>
                <w:szCs w:val="21"/>
                <w:lang w:val="uk-UA"/>
              </w:rPr>
              <w:t>Н</w:t>
            </w:r>
            <w:r w:rsidRPr="000F0C80">
              <w:rPr>
                <w:rFonts w:ascii="Arial" w:hAnsi="Arial" w:cs="Arial"/>
                <w:sz w:val="21"/>
                <w:szCs w:val="21"/>
                <w:lang w:val="uk-UA"/>
              </w:rPr>
              <w:t>.12)</w:t>
            </w:r>
          </w:p>
        </w:tc>
      </w:tr>
      <w:tr w:rsidR="00D7017F" w:rsidRPr="000F0C80" w14:paraId="39BF9BEB" w14:textId="77777777" w:rsidTr="00EA51E5">
        <w:tc>
          <w:tcPr>
            <w:tcW w:w="3928" w:type="dxa"/>
          </w:tcPr>
          <w:p w14:paraId="3FF80F25" w14:textId="77777777" w:rsidR="00D7017F" w:rsidRPr="000F0C80" w:rsidRDefault="00AA2FD4"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object w:dxaOrig="5430" w:dyaOrig="4365" w14:anchorId="2D076274">
                <v:shape id="_x0000_i2284" type="#_x0000_t75" style="width:106.5pt;height:86.5pt" o:ole="">
                  <v:imagedata r:id="rId2294" o:title=""/>
                </v:shape>
                <o:OLEObject Type="Embed" ProgID="PBrush" ShapeID="_x0000_i2284" DrawAspect="Content" ObjectID="_1838152177" r:id="rId2295"/>
              </w:object>
            </w:r>
          </w:p>
        </w:tc>
        <w:tc>
          <w:tcPr>
            <w:tcW w:w="1260" w:type="dxa"/>
            <w:vAlign w:val="center"/>
          </w:tcPr>
          <w:p w14:paraId="2A69CC98"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w:t>
            </w:r>
          </w:p>
        </w:tc>
        <w:tc>
          <w:tcPr>
            <w:tcW w:w="1220" w:type="dxa"/>
            <w:vAlign w:val="center"/>
          </w:tcPr>
          <w:p w14:paraId="37DAA801"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0,40</w:t>
            </w:r>
          </w:p>
        </w:tc>
        <w:tc>
          <w:tcPr>
            <w:tcW w:w="1600" w:type="dxa"/>
            <w:vAlign w:val="center"/>
          </w:tcPr>
          <w:p w14:paraId="5A6BFE76"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position w:val="-22"/>
                <w:sz w:val="21"/>
                <w:szCs w:val="21"/>
                <w:lang w:val="uk-UA"/>
              </w:rPr>
              <w:object w:dxaOrig="279" w:dyaOrig="580" w14:anchorId="0F58B983">
                <v:shape id="_x0000_i2285" type="#_x0000_t75" style="width:14.5pt;height:29.5pt" o:ole="" fillcolor="window">
                  <v:imagedata r:id="rId2296" o:title=""/>
                </v:shape>
                <o:OLEObject Type="Embed" ProgID="Equation.DSMT4" ShapeID="_x0000_i2285" DrawAspect="Content" ObjectID="_1838152178" r:id="rId2297"/>
              </w:object>
            </w:r>
          </w:p>
        </w:tc>
        <w:tc>
          <w:tcPr>
            <w:tcW w:w="2198" w:type="dxa"/>
            <w:vAlign w:val="center"/>
          </w:tcPr>
          <w:p w14:paraId="7C0DD55F"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Згідно з формулою (</w:t>
            </w:r>
            <w:r w:rsidR="004A1B97" w:rsidRPr="000F0C80">
              <w:rPr>
                <w:rFonts w:ascii="Arial" w:hAnsi="Arial" w:cs="Arial"/>
                <w:sz w:val="21"/>
                <w:szCs w:val="21"/>
                <w:lang w:val="uk-UA"/>
              </w:rPr>
              <w:t>Н</w:t>
            </w:r>
            <w:r w:rsidRPr="000F0C80">
              <w:rPr>
                <w:rFonts w:ascii="Arial" w:hAnsi="Arial" w:cs="Arial"/>
                <w:sz w:val="21"/>
                <w:szCs w:val="21"/>
                <w:lang w:val="uk-UA"/>
              </w:rPr>
              <w:t>.12)</w:t>
            </w:r>
          </w:p>
        </w:tc>
      </w:tr>
      <w:tr w:rsidR="00D7017F" w:rsidRPr="000F0C80" w14:paraId="02355E65" w14:textId="77777777" w:rsidTr="00EA51E5">
        <w:tc>
          <w:tcPr>
            <w:tcW w:w="3928" w:type="dxa"/>
          </w:tcPr>
          <w:p w14:paraId="06CD4A56" w14:textId="77777777" w:rsidR="00D7017F" w:rsidRPr="000F0C80" w:rsidRDefault="00B92BB7" w:rsidP="000F0C80">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9D180FF">
                <v:shape id="Рисунок 1253" o:spid="_x0000_i2286" type="#_x0000_t75" style="width:151pt;height:92.5pt;visibility:visible">
                  <v:imagedata r:id="rId2298" o:title="" croptop="20908f" cropbottom="28717f" cropleft="33569f" cropright="15811f"/>
                </v:shape>
              </w:pict>
            </w:r>
          </w:p>
        </w:tc>
        <w:tc>
          <w:tcPr>
            <w:tcW w:w="1260" w:type="dxa"/>
            <w:vAlign w:val="center"/>
          </w:tcPr>
          <w:p w14:paraId="0CA96F0E"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position w:val="-32"/>
                <w:sz w:val="21"/>
                <w:szCs w:val="21"/>
                <w:lang w:val="uk-UA"/>
              </w:rPr>
              <w:object w:dxaOrig="800" w:dyaOrig="680" w14:anchorId="554EAF7F">
                <v:shape id="_x0000_i2287" type="#_x0000_t75" style="width:39.5pt;height:34pt" o:ole="" fillcolor="window">
                  <v:imagedata r:id="rId2299" o:title=""/>
                </v:shape>
                <o:OLEObject Type="Embed" ProgID="Equation.DSMT4" ShapeID="_x0000_i2287" DrawAspect="Content" ObjectID="_1838152179" r:id="rId2300"/>
              </w:object>
            </w:r>
          </w:p>
        </w:tc>
        <w:tc>
          <w:tcPr>
            <w:tcW w:w="1220" w:type="dxa"/>
            <w:vAlign w:val="center"/>
          </w:tcPr>
          <w:p w14:paraId="5B162D33"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0,37</w:t>
            </w:r>
          </w:p>
        </w:tc>
        <w:tc>
          <w:tcPr>
            <w:tcW w:w="1600" w:type="dxa"/>
            <w:vAlign w:val="center"/>
          </w:tcPr>
          <w:p w14:paraId="7CD0D172"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position w:val="-30"/>
                <w:sz w:val="21"/>
                <w:szCs w:val="21"/>
                <w:lang w:val="uk-UA"/>
              </w:rPr>
              <w:object w:dxaOrig="1359" w:dyaOrig="700" w14:anchorId="46AF7473">
                <v:shape id="_x0000_i2288" type="#_x0000_t75" style="width:68pt;height:35.5pt" o:ole="" fillcolor="window">
                  <v:imagedata r:id="rId2301" o:title=""/>
                </v:shape>
                <o:OLEObject Type="Embed" ProgID="Equation.DSMT4" ShapeID="_x0000_i2288" DrawAspect="Content" ObjectID="_1838152180" r:id="rId2302"/>
              </w:object>
            </w:r>
          </w:p>
        </w:tc>
        <w:tc>
          <w:tcPr>
            <w:tcW w:w="2198" w:type="dxa"/>
            <w:vAlign w:val="center"/>
          </w:tcPr>
          <w:p w14:paraId="71FFED09" w14:textId="77777777" w:rsidR="00D7017F" w:rsidRPr="000F0C80" w:rsidRDefault="00D7017F" w:rsidP="000F0C80">
            <w:pPr>
              <w:widowControl w:val="0"/>
              <w:spacing w:line="288" w:lineRule="auto"/>
              <w:jc w:val="center"/>
              <w:rPr>
                <w:rFonts w:ascii="Arial" w:hAnsi="Arial" w:cs="Arial"/>
                <w:sz w:val="21"/>
                <w:szCs w:val="21"/>
                <w:lang w:val="uk-UA"/>
              </w:rPr>
            </w:pPr>
            <w:r w:rsidRPr="000F0C80">
              <w:rPr>
                <w:rFonts w:ascii="Arial" w:hAnsi="Arial" w:cs="Arial"/>
                <w:sz w:val="21"/>
                <w:szCs w:val="21"/>
                <w:lang w:val="uk-UA"/>
              </w:rPr>
              <w:t>0</w:t>
            </w:r>
          </w:p>
        </w:tc>
      </w:tr>
      <w:tr w:rsidR="00D7017F" w:rsidRPr="000F0C80" w14:paraId="22C48A85" w14:textId="77777777" w:rsidTr="00EA51E5">
        <w:trPr>
          <w:cantSplit/>
        </w:trPr>
        <w:tc>
          <w:tcPr>
            <w:tcW w:w="10206" w:type="dxa"/>
            <w:gridSpan w:val="5"/>
          </w:tcPr>
          <w:p w14:paraId="5473005D" w14:textId="77777777" w:rsidR="00D7017F" w:rsidRPr="000F0C80" w:rsidRDefault="006E5F8F" w:rsidP="000F0C80">
            <w:pPr>
              <w:pStyle w:val="af8"/>
              <w:widowControl w:val="0"/>
              <w:spacing w:line="288" w:lineRule="auto"/>
              <w:rPr>
                <w:rFonts w:ascii="Arial" w:hAnsi="Arial" w:cs="Arial"/>
                <w:i/>
                <w:sz w:val="20"/>
                <w:szCs w:val="20"/>
                <w:lang w:val="uk-UA"/>
              </w:rPr>
            </w:pPr>
            <w:r w:rsidRPr="000F0C80">
              <w:rPr>
                <w:rFonts w:ascii="Arial" w:hAnsi="Arial" w:cs="Arial"/>
                <w:b/>
                <w:sz w:val="20"/>
                <w:szCs w:val="20"/>
                <w:lang w:val="uk-UA"/>
              </w:rPr>
              <w:t>Примітка.</w:t>
            </w:r>
            <w:r w:rsidR="000F0C80">
              <w:rPr>
                <w:rFonts w:ascii="Arial" w:hAnsi="Arial" w:cs="Arial"/>
                <w:i/>
                <w:sz w:val="20"/>
                <w:szCs w:val="20"/>
                <w:lang w:val="uk-UA"/>
              </w:rPr>
              <w:t xml:space="preserve">  </w:t>
            </w:r>
            <w:r w:rsidR="00D7017F" w:rsidRPr="000F0C80">
              <w:rPr>
                <w:rFonts w:ascii="Arial" w:hAnsi="Arial" w:cs="Arial"/>
                <w:i/>
                <w:sz w:val="20"/>
                <w:szCs w:val="20"/>
                <w:lang w:val="uk-UA"/>
              </w:rPr>
              <w:t>I</w:t>
            </w:r>
            <w:r w:rsidR="00D7017F" w:rsidRPr="000F0C80">
              <w:rPr>
                <w:rFonts w:ascii="Arial" w:hAnsi="Arial" w:cs="Arial"/>
                <w:sz w:val="20"/>
                <w:szCs w:val="20"/>
                <w:vertAlign w:val="subscript"/>
                <w:lang w:val="uk-UA"/>
              </w:rPr>
              <w:t>1</w:t>
            </w:r>
            <w:r w:rsidR="00D7017F" w:rsidRPr="000F0C80">
              <w:rPr>
                <w:rFonts w:ascii="Arial" w:hAnsi="Arial" w:cs="Arial"/>
                <w:sz w:val="20"/>
                <w:szCs w:val="20"/>
                <w:lang w:val="uk-UA"/>
              </w:rPr>
              <w:t xml:space="preserve"> і </w:t>
            </w:r>
            <w:r w:rsidR="00D7017F" w:rsidRPr="000F0C80">
              <w:rPr>
                <w:rFonts w:ascii="Arial" w:hAnsi="Arial" w:cs="Arial"/>
                <w:i/>
                <w:sz w:val="20"/>
                <w:szCs w:val="20"/>
                <w:lang w:val="uk-UA"/>
              </w:rPr>
              <w:t>I</w:t>
            </w:r>
            <w:r w:rsidR="00D7017F" w:rsidRPr="000F0C80">
              <w:rPr>
                <w:rFonts w:ascii="Arial" w:hAnsi="Arial" w:cs="Arial"/>
                <w:sz w:val="20"/>
                <w:szCs w:val="20"/>
                <w:vertAlign w:val="subscript"/>
                <w:lang w:val="uk-UA"/>
              </w:rPr>
              <w:t>2</w:t>
            </w:r>
            <w:r w:rsidR="00D7017F" w:rsidRPr="000F0C80">
              <w:rPr>
                <w:rFonts w:ascii="Arial" w:hAnsi="Arial" w:cs="Arial"/>
                <w:sz w:val="20"/>
                <w:szCs w:val="20"/>
                <w:lang w:val="uk-UA"/>
              </w:rPr>
              <w:t xml:space="preserve"> – моменти інерції відповідно більшого і меншого поясів відносно осі симетрії перерізу </w:t>
            </w:r>
            <w:r w:rsidR="00D7017F" w:rsidRPr="000F0C80">
              <w:rPr>
                <w:rFonts w:ascii="Arial" w:hAnsi="Arial" w:cs="Arial"/>
                <w:i/>
                <w:sz w:val="20"/>
                <w:szCs w:val="20"/>
                <w:lang w:val="uk-UA"/>
              </w:rPr>
              <w:t>y – y;</w:t>
            </w:r>
          </w:p>
          <w:p w14:paraId="5AE1C80D" w14:textId="77777777" w:rsidR="00D7017F" w:rsidRPr="000F0C80" w:rsidRDefault="00D7017F" w:rsidP="000F0C80">
            <w:pPr>
              <w:pStyle w:val="af8"/>
              <w:widowControl w:val="0"/>
              <w:spacing w:line="288" w:lineRule="auto"/>
              <w:rPr>
                <w:rFonts w:ascii="Arial" w:hAnsi="Arial" w:cs="Arial"/>
                <w:sz w:val="21"/>
                <w:szCs w:val="21"/>
                <w:lang w:val="uk-UA"/>
              </w:rPr>
            </w:pPr>
            <w:r w:rsidRPr="000F0C80">
              <w:rPr>
                <w:rFonts w:ascii="Arial" w:hAnsi="Arial" w:cs="Arial"/>
                <w:i/>
                <w:position w:val="-8"/>
                <w:sz w:val="20"/>
                <w:szCs w:val="20"/>
                <w:lang w:val="uk-UA"/>
              </w:rPr>
              <w:object w:dxaOrig="680" w:dyaOrig="260" w14:anchorId="54134D66">
                <v:shape id="_x0000_i2289" type="#_x0000_t75" style="width:34pt;height:12.5pt" o:ole="" fillcolor="window">
                  <v:imagedata r:id="rId2303" o:title=""/>
                </v:shape>
                <o:OLEObject Type="Embed" ProgID="Equation.DSMT4" ShapeID="_x0000_i2289" DrawAspect="Content" ObjectID="_1838152181" r:id="rId2304"/>
              </w:object>
            </w:r>
          </w:p>
        </w:tc>
      </w:tr>
    </w:tbl>
    <w:p w14:paraId="6902C417" w14:textId="77777777" w:rsidR="00E77C9F" w:rsidRPr="000F0C80" w:rsidRDefault="00E77C9F" w:rsidP="000F0C80">
      <w:pPr>
        <w:pStyle w:val="afff1"/>
        <w:spacing w:line="288" w:lineRule="auto"/>
        <w:ind w:firstLine="0"/>
        <w:rPr>
          <w:rFonts w:ascii="Arial" w:hAnsi="Arial" w:cs="Arial"/>
          <w:sz w:val="21"/>
          <w:szCs w:val="21"/>
        </w:rPr>
      </w:pPr>
    </w:p>
    <w:p w14:paraId="2A2993E7" w14:textId="77777777" w:rsidR="00E77C9F" w:rsidRPr="000F0C80" w:rsidRDefault="004A1B97" w:rsidP="00EA51E5">
      <w:pPr>
        <w:pStyle w:val="afff1"/>
        <w:spacing w:line="288" w:lineRule="auto"/>
        <w:rPr>
          <w:rFonts w:ascii="Arial" w:hAnsi="Arial" w:cs="Arial"/>
          <w:sz w:val="21"/>
          <w:szCs w:val="21"/>
        </w:rPr>
      </w:pPr>
      <w:r w:rsidRPr="000F0C80">
        <w:rPr>
          <w:rFonts w:ascii="Arial" w:hAnsi="Arial" w:cs="Arial"/>
          <w:b/>
          <w:sz w:val="21"/>
          <w:szCs w:val="21"/>
        </w:rPr>
        <w:t>К</w:t>
      </w:r>
      <w:r w:rsidR="00E77C9F" w:rsidRPr="000F0C80">
        <w:rPr>
          <w:rFonts w:ascii="Arial" w:hAnsi="Arial" w:cs="Arial"/>
          <w:b/>
          <w:sz w:val="21"/>
          <w:szCs w:val="21"/>
        </w:rPr>
        <w:t>.3</w:t>
      </w:r>
      <w:r w:rsidR="00E77C9F" w:rsidRPr="000F0C80">
        <w:rPr>
          <w:rFonts w:ascii="Arial" w:hAnsi="Arial" w:cs="Arial"/>
          <w:sz w:val="21"/>
          <w:szCs w:val="21"/>
        </w:rPr>
        <w:t>  При розрахунку стиснутих стрижнів згідно з </w:t>
      </w:r>
      <w:r w:rsidR="007A79A3" w:rsidRPr="000F0C80">
        <w:rPr>
          <w:rFonts w:ascii="Arial" w:hAnsi="Arial" w:cs="Arial"/>
          <w:sz w:val="21"/>
          <w:szCs w:val="21"/>
        </w:rPr>
        <w:t>8</w:t>
      </w:r>
      <w:r w:rsidR="00E77C9F" w:rsidRPr="000F0C80">
        <w:rPr>
          <w:rFonts w:ascii="Arial" w:hAnsi="Arial" w:cs="Arial"/>
          <w:sz w:val="21"/>
          <w:szCs w:val="21"/>
        </w:rPr>
        <w:t xml:space="preserve">.1.5 та </w:t>
      </w:r>
      <w:r w:rsidRPr="000F0C80">
        <w:rPr>
          <w:rFonts w:ascii="Arial" w:hAnsi="Arial" w:cs="Arial"/>
          <w:sz w:val="21"/>
          <w:szCs w:val="21"/>
        </w:rPr>
        <w:t>К</w:t>
      </w:r>
      <w:r w:rsidR="00E77C9F" w:rsidRPr="000F0C80">
        <w:rPr>
          <w:rFonts w:ascii="Arial" w:hAnsi="Arial" w:cs="Arial"/>
          <w:sz w:val="21"/>
          <w:szCs w:val="21"/>
        </w:rPr>
        <w:t>.8 у формулі (</w:t>
      </w:r>
      <w:r w:rsidRPr="000F0C80">
        <w:rPr>
          <w:rFonts w:ascii="Arial" w:hAnsi="Arial" w:cs="Arial"/>
          <w:sz w:val="21"/>
          <w:szCs w:val="21"/>
        </w:rPr>
        <w:t>К</w:t>
      </w:r>
      <w:r w:rsidR="00E77C9F" w:rsidRPr="000F0C80">
        <w:rPr>
          <w:rFonts w:ascii="Arial" w:hAnsi="Arial" w:cs="Arial"/>
          <w:sz w:val="21"/>
          <w:szCs w:val="21"/>
        </w:rPr>
        <w:t>.1) слід приймати:</w:t>
      </w:r>
    </w:p>
    <w:p w14:paraId="181BCDD3" w14:textId="77777777" w:rsidR="00E77C9F" w:rsidRPr="000F0C80" w:rsidRDefault="008A06F5" w:rsidP="00EA51E5">
      <w:pPr>
        <w:pStyle w:val="afff1"/>
        <w:spacing w:line="288" w:lineRule="auto"/>
        <w:jc w:val="center"/>
        <w:rPr>
          <w:rFonts w:ascii="Arial" w:hAnsi="Arial" w:cs="Arial"/>
          <w:sz w:val="21"/>
          <w:szCs w:val="21"/>
        </w:rPr>
      </w:pPr>
      <w:r w:rsidRPr="000F0C80">
        <w:rPr>
          <w:rFonts w:ascii="Arial" w:hAnsi="Arial" w:cs="Arial"/>
          <w:position w:val="-28"/>
          <w:sz w:val="21"/>
          <w:szCs w:val="21"/>
        </w:rPr>
        <w:object w:dxaOrig="800" w:dyaOrig="639" w14:anchorId="038D11EF">
          <v:shape id="_x0000_i2290" type="#_x0000_t75" style="width:39.5pt;height:32.5pt" o:ole="" fillcolor="window">
            <v:imagedata r:id="rId2305" o:title=""/>
          </v:shape>
          <o:OLEObject Type="Embed" ProgID="Equation.DSMT4" ShapeID="_x0000_i2290" DrawAspect="Content" ObjectID="_1838152182" r:id="rId2306"/>
        </w:object>
      </w:r>
      <w:r w:rsidR="00E77C9F" w:rsidRPr="000F0C80">
        <w:rPr>
          <w:rFonts w:ascii="Arial" w:hAnsi="Arial" w:cs="Arial"/>
          <w:sz w:val="21"/>
          <w:szCs w:val="21"/>
        </w:rPr>
        <w:t xml:space="preserve">; </w:t>
      </w:r>
      <w:r w:rsidRPr="000F0C80">
        <w:rPr>
          <w:rFonts w:ascii="Arial" w:hAnsi="Arial" w:cs="Arial"/>
          <w:position w:val="-4"/>
          <w:sz w:val="21"/>
          <w:szCs w:val="21"/>
        </w:rPr>
        <w:object w:dxaOrig="560" w:dyaOrig="260" w14:anchorId="55F5A310">
          <v:shape id="_x0000_i2291" type="#_x0000_t75" style="width:27.5pt;height:12.5pt" o:ole="" fillcolor="window">
            <v:imagedata r:id="rId2307" o:title=""/>
          </v:shape>
          <o:OLEObject Type="Embed" ProgID="Equation.DSMT4" ShapeID="_x0000_i2291" DrawAspect="Content" ObjectID="_1838152183" r:id="rId2308"/>
        </w:object>
      </w:r>
      <w:r w:rsidR="00E77C9F" w:rsidRPr="000F0C80">
        <w:rPr>
          <w:rFonts w:ascii="Arial" w:hAnsi="Arial" w:cs="Arial"/>
          <w:sz w:val="21"/>
          <w:szCs w:val="21"/>
        </w:rPr>
        <w:t>;</w:t>
      </w:r>
    </w:p>
    <w:p w14:paraId="7DB3E75F" w14:textId="77777777" w:rsidR="00E77C9F" w:rsidRPr="000F0C80" w:rsidRDefault="008A06F5" w:rsidP="00EA51E5">
      <w:pPr>
        <w:pStyle w:val="afff1"/>
        <w:spacing w:line="288" w:lineRule="auto"/>
        <w:jc w:val="right"/>
        <w:rPr>
          <w:rFonts w:ascii="Arial" w:hAnsi="Arial" w:cs="Arial"/>
          <w:sz w:val="21"/>
          <w:szCs w:val="21"/>
        </w:rPr>
      </w:pPr>
      <w:r w:rsidRPr="000F0C80">
        <w:rPr>
          <w:rFonts w:ascii="Arial" w:hAnsi="Arial" w:cs="Arial"/>
          <w:position w:val="-30"/>
          <w:sz w:val="21"/>
          <w:szCs w:val="21"/>
        </w:rPr>
        <w:object w:dxaOrig="2480" w:dyaOrig="660" w14:anchorId="4B7D8137">
          <v:shape id="_x0000_i2292" type="#_x0000_t75" style="width:123.5pt;height:33pt" o:ole="" fillcolor="window">
            <v:imagedata r:id="rId2309" o:title=""/>
          </v:shape>
          <o:OLEObject Type="Embed" ProgID="Equation.DSMT4" ShapeID="_x0000_i2292" DrawAspect="Content" ObjectID="_1838152184" r:id="rId2310"/>
        </w:object>
      </w:r>
      <w:r w:rsidR="00E77C9F" w:rsidRPr="000F0C80">
        <w:rPr>
          <w:rFonts w:ascii="Arial" w:hAnsi="Arial" w:cs="Arial"/>
          <w:sz w:val="21"/>
          <w:szCs w:val="21"/>
        </w:rPr>
        <w:t xml:space="preserve">;   </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4A1B97" w:rsidRPr="000F0C80">
        <w:rPr>
          <w:rFonts w:ascii="Arial" w:hAnsi="Arial" w:cs="Arial"/>
          <w:sz w:val="21"/>
          <w:szCs w:val="21"/>
        </w:rPr>
        <w:t>К</w:t>
      </w:r>
      <w:r w:rsidR="00E77C9F" w:rsidRPr="000F0C80">
        <w:rPr>
          <w:rFonts w:ascii="Arial" w:hAnsi="Arial" w:cs="Arial"/>
          <w:sz w:val="21"/>
          <w:szCs w:val="21"/>
        </w:rPr>
        <w:t>.4)</w:t>
      </w:r>
    </w:p>
    <w:p w14:paraId="79C031E7" w14:textId="77777777" w:rsidR="00E77C9F" w:rsidRPr="000F0C80" w:rsidRDefault="008A06F5" w:rsidP="00EA51E5">
      <w:pPr>
        <w:pStyle w:val="afff1"/>
        <w:spacing w:line="288" w:lineRule="auto"/>
        <w:jc w:val="center"/>
        <w:rPr>
          <w:rFonts w:ascii="Arial" w:hAnsi="Arial" w:cs="Arial"/>
          <w:sz w:val="21"/>
          <w:szCs w:val="21"/>
        </w:rPr>
      </w:pPr>
      <w:r w:rsidRPr="000F0C80">
        <w:rPr>
          <w:rFonts w:ascii="Arial" w:hAnsi="Arial" w:cs="Arial"/>
          <w:position w:val="-22"/>
          <w:sz w:val="21"/>
          <w:szCs w:val="21"/>
        </w:rPr>
        <w:object w:dxaOrig="840" w:dyaOrig="620" w14:anchorId="28D3041B">
          <v:shape id="_x0000_i2293" type="#_x0000_t75" style="width:42pt;height:30.5pt" o:ole="" fillcolor="window">
            <v:imagedata r:id="rId2311" o:title=""/>
          </v:shape>
          <o:OLEObject Type="Embed" ProgID="Equation.DSMT4" ShapeID="_x0000_i2293" DrawAspect="Content" ObjectID="_1838152185" r:id="rId2312"/>
        </w:object>
      </w:r>
      <w:r w:rsidR="00E77C9F" w:rsidRPr="000F0C80">
        <w:rPr>
          <w:rFonts w:ascii="Arial" w:hAnsi="Arial" w:cs="Arial"/>
          <w:sz w:val="21"/>
          <w:szCs w:val="21"/>
        </w:rPr>
        <w:t xml:space="preserve">; </w:t>
      </w:r>
      <w:r w:rsidRPr="000F0C80">
        <w:rPr>
          <w:rFonts w:ascii="Arial" w:hAnsi="Arial" w:cs="Arial"/>
          <w:position w:val="-10"/>
          <w:sz w:val="21"/>
          <w:szCs w:val="21"/>
        </w:rPr>
        <w:object w:dxaOrig="639" w:dyaOrig="320" w14:anchorId="42515394">
          <v:shape id="_x0000_i2294" type="#_x0000_t75" style="width:32.5pt;height:15.5pt" o:ole="" fillcolor="window">
            <v:imagedata r:id="rId2313" o:title=""/>
          </v:shape>
          <o:OLEObject Type="Embed" ProgID="Equation.DSMT4" ShapeID="_x0000_i2294" DrawAspect="Content" ObjectID="_1838152186" r:id="rId2314"/>
        </w:object>
      </w:r>
      <w:r w:rsidR="00E77C9F" w:rsidRPr="000F0C80">
        <w:rPr>
          <w:rFonts w:ascii="Arial" w:hAnsi="Arial" w:cs="Arial"/>
          <w:sz w:val="21"/>
          <w:szCs w:val="21"/>
        </w:rPr>
        <w:t>,</w:t>
      </w:r>
    </w:p>
    <w:p w14:paraId="5D4757A3"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sz w:val="21"/>
          <w:szCs w:val="21"/>
        </w:rPr>
        <w:t xml:space="preserve">де </w:t>
      </w:r>
      <w:r w:rsidRPr="000F0C80">
        <w:rPr>
          <w:rFonts w:ascii="Arial" w:hAnsi="Arial" w:cs="Arial"/>
          <w:i/>
          <w:sz w:val="21"/>
          <w:szCs w:val="21"/>
        </w:rPr>
        <w:t>a</w:t>
      </w:r>
      <w:r w:rsidRPr="000F0C80">
        <w:rPr>
          <w:rFonts w:ascii="Arial" w:hAnsi="Arial" w:cs="Arial"/>
          <w:i/>
          <w:sz w:val="21"/>
          <w:szCs w:val="21"/>
          <w:vertAlign w:val="subscript"/>
        </w:rPr>
        <w:t>y</w:t>
      </w:r>
      <w:r w:rsidRPr="000F0C80">
        <w:rPr>
          <w:rFonts w:ascii="Arial" w:hAnsi="Arial" w:cs="Arial"/>
          <w:sz w:val="21"/>
          <w:szCs w:val="21"/>
        </w:rPr>
        <w:t xml:space="preserve"> – відстань між центром ваги і центром згину перерізу (рисунок </w:t>
      </w:r>
      <w:r w:rsidR="004A1B97" w:rsidRPr="000F0C80">
        <w:rPr>
          <w:rFonts w:ascii="Arial" w:hAnsi="Arial" w:cs="Arial"/>
          <w:sz w:val="21"/>
          <w:szCs w:val="21"/>
        </w:rPr>
        <w:t>К</w:t>
      </w:r>
      <w:r w:rsidRPr="000F0C80">
        <w:rPr>
          <w:rFonts w:ascii="Arial" w:hAnsi="Arial" w:cs="Arial"/>
          <w:sz w:val="21"/>
          <w:szCs w:val="21"/>
        </w:rPr>
        <w:t>.2).</w:t>
      </w:r>
    </w:p>
    <w:p w14:paraId="14F9F7A3" w14:textId="77777777" w:rsidR="00E77C9F" w:rsidRPr="000F0C80" w:rsidRDefault="00E77C9F" w:rsidP="00EA51E5">
      <w:pPr>
        <w:pStyle w:val="afff1"/>
        <w:spacing w:line="288" w:lineRule="auto"/>
        <w:rPr>
          <w:rFonts w:ascii="Arial" w:hAnsi="Arial" w:cs="Arial"/>
          <w:sz w:val="21"/>
          <w:szCs w:val="21"/>
        </w:rPr>
      </w:pPr>
      <w:r w:rsidRPr="000F0C80">
        <w:rPr>
          <w:rFonts w:ascii="Arial" w:hAnsi="Arial" w:cs="Arial"/>
          <w:sz w:val="21"/>
          <w:szCs w:val="21"/>
        </w:rPr>
        <w:t>У формулах (</w:t>
      </w:r>
      <w:r w:rsidR="004A1B97" w:rsidRPr="000F0C80">
        <w:rPr>
          <w:rFonts w:ascii="Arial" w:hAnsi="Arial" w:cs="Arial"/>
          <w:sz w:val="21"/>
          <w:szCs w:val="21"/>
        </w:rPr>
        <w:t>К</w:t>
      </w:r>
      <w:r w:rsidRPr="000F0C80">
        <w:rPr>
          <w:rFonts w:ascii="Arial" w:hAnsi="Arial" w:cs="Arial"/>
          <w:sz w:val="21"/>
          <w:szCs w:val="21"/>
        </w:rPr>
        <w:t>.4) позначено</w:t>
      </w:r>
      <w:r w:rsidR="004E7A63" w:rsidRPr="000F0C80">
        <w:rPr>
          <w:rFonts w:ascii="Arial" w:hAnsi="Arial" w:cs="Arial"/>
          <w:sz w:val="21"/>
          <w:szCs w:val="21"/>
        </w:rPr>
        <w:t>:</w:t>
      </w:r>
    </w:p>
    <w:p w14:paraId="549DDF83" w14:textId="77777777" w:rsidR="00E77C9F" w:rsidRPr="000F0C80" w:rsidRDefault="008A06F5" w:rsidP="000F0C80">
      <w:pPr>
        <w:pStyle w:val="afff1"/>
        <w:spacing w:line="288" w:lineRule="auto"/>
        <w:ind w:firstLine="0"/>
        <w:jc w:val="center"/>
        <w:rPr>
          <w:rFonts w:ascii="Arial" w:hAnsi="Arial" w:cs="Arial"/>
          <w:sz w:val="21"/>
          <w:szCs w:val="21"/>
        </w:rPr>
      </w:pPr>
      <w:r w:rsidRPr="000F0C80">
        <w:rPr>
          <w:rFonts w:ascii="Arial" w:hAnsi="Arial" w:cs="Arial"/>
          <w:sz w:val="21"/>
          <w:szCs w:val="21"/>
        </w:rPr>
        <w:t xml:space="preserve">    </w:t>
      </w:r>
      <w:r w:rsidRPr="000F0C80">
        <w:rPr>
          <w:rFonts w:ascii="Arial" w:hAnsi="Arial" w:cs="Arial"/>
          <w:position w:val="-24"/>
          <w:sz w:val="21"/>
          <w:szCs w:val="21"/>
        </w:rPr>
        <w:object w:dxaOrig="1740" w:dyaOrig="639" w14:anchorId="45003174">
          <v:shape id="_x0000_i2295" type="#_x0000_t75" style="width:87pt;height:32.5pt" o:ole="" fillcolor="window">
            <v:imagedata r:id="rId2315" o:title=""/>
          </v:shape>
          <o:OLEObject Type="Embed" ProgID="Equation.DSMT4" ShapeID="_x0000_i2295" DrawAspect="Content" ObjectID="_1838152187" r:id="rId2316"/>
        </w:object>
      </w:r>
      <w:r w:rsidR="00E77C9F" w:rsidRPr="000F0C80">
        <w:rPr>
          <w:rFonts w:ascii="Arial" w:hAnsi="Arial" w:cs="Arial"/>
          <w:sz w:val="21"/>
          <w:szCs w:val="21"/>
        </w:rPr>
        <w:t>;</w:t>
      </w:r>
    </w:p>
    <w:p w14:paraId="47948060" w14:textId="77777777" w:rsidR="00E77C9F" w:rsidRPr="000F0C80" w:rsidRDefault="008A06F5" w:rsidP="000F0C80">
      <w:pPr>
        <w:pStyle w:val="afff1"/>
        <w:spacing w:line="288" w:lineRule="auto"/>
        <w:ind w:firstLine="0"/>
        <w:jc w:val="right"/>
        <w:rPr>
          <w:rFonts w:ascii="Arial" w:hAnsi="Arial" w:cs="Arial"/>
          <w:sz w:val="21"/>
          <w:szCs w:val="21"/>
        </w:rPr>
      </w:pPr>
      <w:r w:rsidRPr="000F0C80">
        <w:rPr>
          <w:rFonts w:ascii="Arial" w:hAnsi="Arial" w:cs="Arial"/>
          <w:position w:val="-20"/>
          <w:sz w:val="21"/>
          <w:szCs w:val="21"/>
        </w:rPr>
        <w:object w:dxaOrig="2180" w:dyaOrig="520" w14:anchorId="3375FD11">
          <v:shape id="_x0000_i2296" type="#_x0000_t75" style="width:108.5pt;height:26pt" o:ole="" fillcolor="window">
            <v:imagedata r:id="rId2317" o:title=""/>
          </v:shape>
          <o:OLEObject Type="Embed" ProgID="Equation.DSMT4" ShapeID="_x0000_i2296" DrawAspect="Content" ObjectID="_1838152188" r:id="rId2318"/>
        </w:object>
      </w:r>
      <w:r w:rsidR="00E77C9F" w:rsidRPr="000F0C80">
        <w:rPr>
          <w:rFonts w:ascii="Arial" w:hAnsi="Arial" w:cs="Arial"/>
          <w:sz w:val="21"/>
          <w:szCs w:val="21"/>
        </w:rPr>
        <w:t xml:space="preserve">. </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4A1B97" w:rsidRPr="000F0C80">
        <w:rPr>
          <w:rFonts w:ascii="Arial" w:hAnsi="Arial" w:cs="Arial"/>
          <w:sz w:val="21"/>
          <w:szCs w:val="21"/>
        </w:rPr>
        <w:t>К</w:t>
      </w:r>
      <w:r w:rsidR="00E77C9F" w:rsidRPr="000F0C80">
        <w:rPr>
          <w:rFonts w:ascii="Arial" w:hAnsi="Arial" w:cs="Arial"/>
          <w:sz w:val="21"/>
          <w:szCs w:val="21"/>
        </w:rPr>
        <w:t>.5)</w:t>
      </w:r>
    </w:p>
    <w:p w14:paraId="270DD046"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lastRenderedPageBreak/>
        <w:t>Для відкритого перерізу за рисунком </w:t>
      </w:r>
      <w:r w:rsidR="004A1B97" w:rsidRPr="000F0C80">
        <w:rPr>
          <w:rFonts w:ascii="Arial" w:hAnsi="Arial" w:cs="Arial"/>
          <w:sz w:val="21"/>
          <w:szCs w:val="21"/>
        </w:rPr>
        <w:t>К</w:t>
      </w:r>
      <w:r w:rsidRPr="000F0C80">
        <w:rPr>
          <w:rFonts w:ascii="Arial" w:hAnsi="Arial" w:cs="Arial"/>
          <w:sz w:val="21"/>
          <w:szCs w:val="21"/>
        </w:rPr>
        <w:t xml:space="preserve">.1, значення </w:t>
      </w:r>
      <w:r w:rsidR="008A06F5" w:rsidRPr="000F0C80">
        <w:rPr>
          <w:rFonts w:ascii="Arial" w:hAnsi="Arial" w:cs="Arial"/>
          <w:position w:val="-30"/>
          <w:sz w:val="21"/>
          <w:szCs w:val="21"/>
        </w:rPr>
        <w:object w:dxaOrig="1219" w:dyaOrig="660" w14:anchorId="507A4B6B">
          <v:shape id="_x0000_i2297" type="#_x0000_t75" style="width:61pt;height:33pt" o:ole="" fillcolor="window">
            <v:imagedata r:id="rId2319" o:title=""/>
          </v:shape>
          <o:OLEObject Type="Embed" ProgID="Equation.DSMT4" ShapeID="_x0000_i2297" DrawAspect="Content" ObjectID="_1838152189" r:id="rId2320"/>
        </w:object>
      </w:r>
      <w:r w:rsidRPr="000F0C80">
        <w:rPr>
          <w:rFonts w:ascii="Arial" w:hAnsi="Arial" w:cs="Arial"/>
          <w:sz w:val="21"/>
          <w:szCs w:val="21"/>
        </w:rPr>
        <w:t xml:space="preserve"> і </w:t>
      </w:r>
      <w:r w:rsidR="008A06F5" w:rsidRPr="000F0C80">
        <w:rPr>
          <w:rFonts w:ascii="Arial" w:hAnsi="Arial" w:cs="Arial"/>
          <w:position w:val="-10"/>
          <w:sz w:val="21"/>
          <w:szCs w:val="21"/>
        </w:rPr>
        <w:object w:dxaOrig="300" w:dyaOrig="320" w14:anchorId="7EAC2454">
          <v:shape id="_x0000_i2298" type="#_x0000_t75" style="width:15pt;height:15.5pt" o:ole="">
            <v:imagedata r:id="rId2321" o:title=""/>
          </v:shape>
          <o:OLEObject Type="Embed" ProgID="Equation.DSMT4" ShapeID="_x0000_i2298" DrawAspect="Content" ObjectID="_1838152190" r:id="rId2322"/>
        </w:object>
      </w:r>
      <w:r w:rsidRPr="000F0C80">
        <w:rPr>
          <w:rFonts w:ascii="Arial" w:hAnsi="Arial" w:cs="Arial"/>
          <w:i/>
          <w:sz w:val="21"/>
          <w:szCs w:val="21"/>
        </w:rPr>
        <w:t xml:space="preserve"> </w:t>
      </w:r>
      <w:r w:rsidRPr="000F0C80">
        <w:rPr>
          <w:rFonts w:ascii="Arial" w:hAnsi="Arial" w:cs="Arial"/>
          <w:sz w:val="21"/>
          <w:szCs w:val="21"/>
        </w:rPr>
        <w:t>повинні визначатися за формулами:</w:t>
      </w:r>
    </w:p>
    <w:p w14:paraId="57FBC866" w14:textId="77777777" w:rsidR="00E77C9F" w:rsidRPr="000F0C80" w:rsidRDefault="003F4138" w:rsidP="00644EE6">
      <w:pPr>
        <w:pStyle w:val="afff1"/>
        <w:spacing w:line="288" w:lineRule="auto"/>
        <w:jc w:val="center"/>
        <w:rPr>
          <w:rFonts w:ascii="Arial" w:hAnsi="Arial" w:cs="Arial"/>
          <w:sz w:val="21"/>
          <w:szCs w:val="21"/>
        </w:rPr>
      </w:pPr>
      <w:r w:rsidRPr="000F0C80">
        <w:rPr>
          <w:rFonts w:ascii="Arial" w:hAnsi="Arial" w:cs="Arial"/>
          <w:position w:val="-40"/>
          <w:sz w:val="21"/>
          <w:szCs w:val="21"/>
        </w:rPr>
        <w:object w:dxaOrig="1600" w:dyaOrig="760" w14:anchorId="2CFAB044">
          <v:shape id="_x0000_i2299" type="#_x0000_t75" style="width:80.5pt;height:38pt" o:ole="" fillcolor="window">
            <v:imagedata r:id="rId2323" o:title=""/>
          </v:shape>
          <o:OLEObject Type="Embed" ProgID="Equation.DSMT4" ShapeID="_x0000_i2299" DrawAspect="Content" ObjectID="_1838152191" r:id="rId2324"/>
        </w:object>
      </w:r>
      <w:r w:rsidR="00E77C9F" w:rsidRPr="000F0C80">
        <w:rPr>
          <w:rFonts w:ascii="Arial" w:hAnsi="Arial" w:cs="Arial"/>
          <w:sz w:val="21"/>
          <w:szCs w:val="21"/>
        </w:rPr>
        <w:t xml:space="preserve">; </w:t>
      </w:r>
      <w:r w:rsidRPr="000F0C80">
        <w:rPr>
          <w:rFonts w:ascii="Arial" w:hAnsi="Arial" w:cs="Arial"/>
          <w:position w:val="-28"/>
          <w:sz w:val="21"/>
          <w:szCs w:val="21"/>
        </w:rPr>
        <w:object w:dxaOrig="1719" w:dyaOrig="740" w14:anchorId="2848DD06">
          <v:shape id="_x0000_i2300" type="#_x0000_t75" style="width:86.5pt;height:36.5pt" o:ole="" fillcolor="window">
            <v:imagedata r:id="rId2325" o:title=""/>
          </v:shape>
          <o:OLEObject Type="Embed" ProgID="Equation.DSMT4" ShapeID="_x0000_i2300" DrawAspect="Content" ObjectID="_1838152192" r:id="rId2326"/>
        </w:object>
      </w:r>
      <w:r w:rsidR="00E77C9F" w:rsidRPr="000F0C80">
        <w:rPr>
          <w:rFonts w:ascii="Arial" w:hAnsi="Arial" w:cs="Arial"/>
          <w:sz w:val="21"/>
          <w:szCs w:val="21"/>
        </w:rPr>
        <w:t xml:space="preserve">; </w:t>
      </w:r>
      <w:r w:rsidR="008A06F5" w:rsidRPr="000F0C80">
        <w:rPr>
          <w:rFonts w:ascii="Arial" w:hAnsi="Arial" w:cs="Arial"/>
          <w:position w:val="-34"/>
          <w:sz w:val="21"/>
          <w:szCs w:val="21"/>
        </w:rPr>
        <w:object w:dxaOrig="1939" w:dyaOrig="800" w14:anchorId="0E53EB20">
          <v:shape id="_x0000_i2301" type="#_x0000_t75" style="width:96.5pt;height:39.5pt" o:ole="" fillcolor="window">
            <v:imagedata r:id="rId2327" o:title=""/>
          </v:shape>
          <o:OLEObject Type="Embed" ProgID="Equation.DSMT4" ShapeID="_x0000_i2301" DrawAspect="Content" ObjectID="_1838152193" r:id="rId2328"/>
        </w:object>
      </w:r>
      <w:r w:rsidR="00E77C9F" w:rsidRPr="000F0C80">
        <w:rPr>
          <w:rFonts w:ascii="Arial" w:hAnsi="Arial" w:cs="Arial"/>
          <w:sz w:val="21"/>
          <w:szCs w:val="21"/>
        </w:rPr>
        <w:t>,</w:t>
      </w:r>
    </w:p>
    <w:p w14:paraId="7143C905"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t xml:space="preserve">де </w:t>
      </w:r>
      <w:r w:rsidRPr="000F0C80">
        <w:rPr>
          <w:rFonts w:ascii="Arial" w:hAnsi="Arial" w:cs="Arial"/>
          <w:i/>
          <w:sz w:val="21"/>
          <w:szCs w:val="21"/>
        </w:rPr>
        <w:sym w:font="Symbol" w:char="F068"/>
      </w:r>
      <w:r w:rsidRPr="000F0C80">
        <w:rPr>
          <w:rFonts w:ascii="Arial" w:hAnsi="Arial" w:cs="Arial"/>
          <w:sz w:val="21"/>
          <w:szCs w:val="21"/>
        </w:rPr>
        <w:t> = </w:t>
      </w:r>
      <w:r w:rsidRPr="000F0C80">
        <w:rPr>
          <w:rFonts w:ascii="Arial" w:hAnsi="Arial" w:cs="Arial"/>
          <w:i/>
          <w:sz w:val="21"/>
          <w:szCs w:val="21"/>
        </w:rPr>
        <w:t>h/b</w:t>
      </w:r>
      <w:r w:rsidRPr="000F0C80">
        <w:rPr>
          <w:rFonts w:ascii="Arial" w:hAnsi="Arial" w:cs="Arial"/>
          <w:sz w:val="21"/>
          <w:szCs w:val="21"/>
        </w:rPr>
        <w:t xml:space="preserve">. </w:t>
      </w:r>
    </w:p>
    <w:p w14:paraId="5083A819" w14:textId="77777777" w:rsidR="00E77C9F" w:rsidRPr="000F0C80" w:rsidRDefault="004A1B97" w:rsidP="00644EE6">
      <w:pPr>
        <w:pStyle w:val="afff1"/>
        <w:spacing w:line="288" w:lineRule="auto"/>
        <w:rPr>
          <w:rFonts w:ascii="Arial" w:hAnsi="Arial" w:cs="Arial"/>
          <w:sz w:val="21"/>
          <w:szCs w:val="21"/>
        </w:rPr>
      </w:pPr>
      <w:r w:rsidRPr="000F0C80">
        <w:rPr>
          <w:rFonts w:ascii="Arial" w:hAnsi="Arial" w:cs="Arial"/>
          <w:b/>
          <w:sz w:val="21"/>
          <w:szCs w:val="21"/>
        </w:rPr>
        <w:t>К</w:t>
      </w:r>
      <w:r w:rsidR="00E77C9F" w:rsidRPr="000F0C80">
        <w:rPr>
          <w:rFonts w:ascii="Arial" w:hAnsi="Arial" w:cs="Arial"/>
          <w:b/>
          <w:sz w:val="21"/>
          <w:szCs w:val="21"/>
        </w:rPr>
        <w:t>.4</w:t>
      </w:r>
      <w:r w:rsidR="00E77C9F" w:rsidRPr="000F0C80">
        <w:rPr>
          <w:rFonts w:ascii="Arial" w:hAnsi="Arial" w:cs="Arial"/>
          <w:sz w:val="21"/>
          <w:szCs w:val="21"/>
        </w:rPr>
        <w:t xml:space="preserve">  Коефіцієнт </w:t>
      </w:r>
      <w:r w:rsidR="00E77C9F" w:rsidRPr="000F0C80">
        <w:rPr>
          <w:rFonts w:ascii="Arial" w:hAnsi="Arial" w:cs="Arial"/>
          <w:i/>
          <w:sz w:val="21"/>
          <w:szCs w:val="21"/>
        </w:rPr>
        <w:t>c</w:t>
      </w:r>
      <w:r w:rsidR="00E77C9F" w:rsidRPr="000F0C80">
        <w:rPr>
          <w:rFonts w:ascii="Arial" w:hAnsi="Arial" w:cs="Arial"/>
          <w:i/>
          <w:sz w:val="21"/>
          <w:szCs w:val="21"/>
          <w:vertAlign w:val="subscript"/>
        </w:rPr>
        <w:t>max</w:t>
      </w:r>
      <w:r w:rsidR="00E77C9F" w:rsidRPr="000F0C80">
        <w:rPr>
          <w:rFonts w:ascii="Arial" w:hAnsi="Arial" w:cs="Arial"/>
          <w:sz w:val="21"/>
          <w:szCs w:val="21"/>
        </w:rPr>
        <w:t xml:space="preserve"> при розрахунку на стійкість стрижня швелерного перерізу (рисунок </w:t>
      </w:r>
      <w:r w:rsidRPr="000F0C80">
        <w:rPr>
          <w:rFonts w:ascii="Arial" w:hAnsi="Arial" w:cs="Arial"/>
          <w:sz w:val="21"/>
          <w:szCs w:val="21"/>
        </w:rPr>
        <w:t>К</w:t>
      </w:r>
      <w:r w:rsidR="00E77C9F" w:rsidRPr="000F0C80">
        <w:rPr>
          <w:rFonts w:ascii="Arial" w:hAnsi="Arial" w:cs="Arial"/>
          <w:sz w:val="21"/>
          <w:szCs w:val="21"/>
        </w:rPr>
        <w:t>.1) слід розраховувати за формулою (</w:t>
      </w:r>
      <w:r w:rsidRPr="000F0C80">
        <w:rPr>
          <w:rFonts w:ascii="Arial" w:hAnsi="Arial" w:cs="Arial"/>
          <w:sz w:val="21"/>
          <w:szCs w:val="21"/>
        </w:rPr>
        <w:t>К</w:t>
      </w:r>
      <w:r w:rsidR="00E77C9F" w:rsidRPr="000F0C80">
        <w:rPr>
          <w:rFonts w:ascii="Arial" w:hAnsi="Arial" w:cs="Arial"/>
          <w:sz w:val="21"/>
          <w:szCs w:val="21"/>
        </w:rPr>
        <w:t>.1), в якій необхідно приймати:</w:t>
      </w:r>
    </w:p>
    <w:p w14:paraId="65D4947B" w14:textId="77777777" w:rsidR="00E77C9F" w:rsidRPr="000F0C80" w:rsidRDefault="003F4138" w:rsidP="000F0C80">
      <w:pPr>
        <w:pStyle w:val="afff1"/>
        <w:spacing w:line="288" w:lineRule="auto"/>
        <w:ind w:firstLine="0"/>
        <w:jc w:val="center"/>
        <w:rPr>
          <w:rFonts w:ascii="Arial" w:hAnsi="Arial" w:cs="Arial"/>
          <w:sz w:val="21"/>
          <w:szCs w:val="21"/>
        </w:rPr>
      </w:pPr>
      <w:r w:rsidRPr="000F0C80">
        <w:rPr>
          <w:rFonts w:ascii="Arial" w:hAnsi="Arial" w:cs="Arial"/>
          <w:position w:val="-28"/>
          <w:sz w:val="21"/>
          <w:szCs w:val="21"/>
        </w:rPr>
        <w:object w:dxaOrig="800" w:dyaOrig="639" w14:anchorId="446FEA17">
          <v:shape id="_x0000_i2302" type="#_x0000_t75" style="width:39.5pt;height:32.5pt" o:ole="" fillcolor="window">
            <v:imagedata r:id="rId2329" o:title=""/>
          </v:shape>
          <o:OLEObject Type="Embed" ProgID="Equation.DSMT4" ShapeID="_x0000_i2302" DrawAspect="Content" ObjectID="_1838152194" r:id="rId2330"/>
        </w:object>
      </w:r>
      <w:r w:rsidR="00E77C9F" w:rsidRPr="000F0C80">
        <w:rPr>
          <w:rFonts w:ascii="Arial" w:hAnsi="Arial" w:cs="Arial"/>
          <w:sz w:val="21"/>
          <w:szCs w:val="21"/>
        </w:rPr>
        <w:t xml:space="preserve">; </w:t>
      </w:r>
      <w:r w:rsidRPr="000F0C80">
        <w:rPr>
          <w:rFonts w:ascii="Arial" w:hAnsi="Arial" w:cs="Arial"/>
          <w:position w:val="-4"/>
          <w:sz w:val="21"/>
          <w:szCs w:val="21"/>
        </w:rPr>
        <w:object w:dxaOrig="560" w:dyaOrig="260" w14:anchorId="1474486E">
          <v:shape id="_x0000_i2303" type="#_x0000_t75" style="width:27.5pt;height:12.5pt" o:ole="" fillcolor="window">
            <v:imagedata r:id="rId2331" o:title=""/>
          </v:shape>
          <o:OLEObject Type="Embed" ProgID="Equation.DSMT4" ShapeID="_x0000_i2303" DrawAspect="Content" ObjectID="_1838152195" r:id="rId2332"/>
        </w:object>
      </w:r>
      <w:r w:rsidR="00E77C9F" w:rsidRPr="000F0C80">
        <w:rPr>
          <w:rFonts w:ascii="Arial" w:hAnsi="Arial" w:cs="Arial"/>
          <w:sz w:val="21"/>
          <w:szCs w:val="21"/>
        </w:rPr>
        <w:t xml:space="preserve">; </w:t>
      </w:r>
      <w:r w:rsidRPr="000F0C80">
        <w:rPr>
          <w:rFonts w:ascii="Arial" w:hAnsi="Arial" w:cs="Arial"/>
          <w:position w:val="-10"/>
          <w:sz w:val="21"/>
          <w:szCs w:val="21"/>
        </w:rPr>
        <w:object w:dxaOrig="680" w:dyaOrig="320" w14:anchorId="4C0B4FCB">
          <v:shape id="_x0000_i2304" type="#_x0000_t75" style="width:34pt;height:15.5pt" o:ole="" fillcolor="window">
            <v:imagedata r:id="rId2333" o:title=""/>
          </v:shape>
          <o:OLEObject Type="Embed" ProgID="Equation.DSMT4" ShapeID="_x0000_i2304" DrawAspect="Content" ObjectID="_1838152196" r:id="rId2334"/>
        </w:object>
      </w:r>
      <w:r w:rsidR="00117FFA" w:rsidRPr="000F0C80">
        <w:rPr>
          <w:rFonts w:ascii="Arial" w:hAnsi="Arial" w:cs="Arial"/>
          <w:sz w:val="21"/>
          <w:szCs w:val="21"/>
        </w:rPr>
        <w:t>,</w:t>
      </w:r>
    </w:p>
    <w:p w14:paraId="275124E0" w14:textId="77777777" w:rsidR="00E77C9F" w:rsidRPr="000F0C80" w:rsidRDefault="00E77C9F" w:rsidP="002F6545">
      <w:pPr>
        <w:pStyle w:val="afff1"/>
        <w:spacing w:line="288" w:lineRule="auto"/>
        <w:ind w:left="1134" w:firstLine="0"/>
        <w:rPr>
          <w:rFonts w:ascii="Arial" w:hAnsi="Arial" w:cs="Arial"/>
          <w:sz w:val="21"/>
          <w:szCs w:val="21"/>
        </w:rPr>
      </w:pPr>
      <w:r w:rsidRPr="000F0C80">
        <w:rPr>
          <w:rFonts w:ascii="Arial" w:hAnsi="Arial" w:cs="Arial"/>
          <w:sz w:val="21"/>
          <w:szCs w:val="21"/>
        </w:rPr>
        <w:t>де</w:t>
      </w:r>
    </w:p>
    <w:p w14:paraId="6F007851" w14:textId="77777777" w:rsidR="00E77C9F" w:rsidRPr="000F0C80" w:rsidRDefault="003F4138" w:rsidP="000F0C80">
      <w:pPr>
        <w:pStyle w:val="afff1"/>
        <w:spacing w:line="288" w:lineRule="auto"/>
        <w:ind w:firstLine="0"/>
        <w:jc w:val="center"/>
        <w:rPr>
          <w:rFonts w:ascii="Arial" w:hAnsi="Arial" w:cs="Arial"/>
          <w:sz w:val="21"/>
          <w:szCs w:val="21"/>
        </w:rPr>
      </w:pPr>
      <w:r w:rsidRPr="000F0C80">
        <w:rPr>
          <w:rFonts w:ascii="Arial" w:hAnsi="Arial" w:cs="Arial"/>
          <w:position w:val="-24"/>
          <w:sz w:val="21"/>
          <w:szCs w:val="21"/>
        </w:rPr>
        <w:object w:dxaOrig="1640" w:dyaOrig="639" w14:anchorId="6901028C">
          <v:shape id="_x0000_i2305" type="#_x0000_t75" style="width:81.5pt;height:32.5pt" o:ole="" fillcolor="window">
            <v:imagedata r:id="rId2335" o:title=""/>
          </v:shape>
          <o:OLEObject Type="Embed" ProgID="Equation.DSMT4" ShapeID="_x0000_i2305" DrawAspect="Content" ObjectID="_1838152197" r:id="rId2336"/>
        </w:object>
      </w:r>
      <w:r w:rsidR="00E77C9F" w:rsidRPr="000F0C80">
        <w:rPr>
          <w:rFonts w:ascii="Arial" w:hAnsi="Arial" w:cs="Arial"/>
          <w:sz w:val="21"/>
          <w:szCs w:val="21"/>
        </w:rPr>
        <w:t>;</w:t>
      </w:r>
    </w:p>
    <w:p w14:paraId="0014BE8E" w14:textId="77777777" w:rsidR="00E77C9F" w:rsidRPr="000F0C80" w:rsidRDefault="003F4138" w:rsidP="000F0C80">
      <w:pPr>
        <w:pStyle w:val="afff1"/>
        <w:spacing w:line="288" w:lineRule="auto"/>
        <w:ind w:firstLine="0"/>
        <w:jc w:val="right"/>
        <w:rPr>
          <w:rFonts w:ascii="Arial" w:hAnsi="Arial" w:cs="Arial"/>
          <w:sz w:val="21"/>
          <w:szCs w:val="21"/>
        </w:rPr>
      </w:pPr>
      <w:r w:rsidRPr="000F0C80">
        <w:rPr>
          <w:rFonts w:ascii="Arial" w:hAnsi="Arial" w:cs="Arial"/>
          <w:position w:val="-32"/>
          <w:sz w:val="21"/>
          <w:szCs w:val="21"/>
        </w:rPr>
        <w:object w:dxaOrig="2500" w:dyaOrig="680" w14:anchorId="66CBB2F6">
          <v:shape id="_x0000_i2306" type="#_x0000_t75" style="width:125pt;height:34pt" o:ole="" fillcolor="window">
            <v:imagedata r:id="rId2337" o:title=""/>
          </v:shape>
          <o:OLEObject Type="Embed" ProgID="Equation.DSMT4" ShapeID="_x0000_i2306" DrawAspect="Content" ObjectID="_1838152198" r:id="rId2338"/>
        </w:object>
      </w:r>
      <w:r w:rsidR="00E77C9F" w:rsidRPr="000F0C80">
        <w:rPr>
          <w:rFonts w:ascii="Arial" w:hAnsi="Arial" w:cs="Arial"/>
          <w:sz w:val="21"/>
          <w:szCs w:val="21"/>
        </w:rPr>
        <w:t>.</w:t>
      </w:r>
      <w:r w:rsidR="00117FFA" w:rsidRPr="000F0C80">
        <w:rPr>
          <w:rFonts w:ascii="Arial" w:hAnsi="Arial" w:cs="Arial"/>
          <w:sz w:val="21"/>
          <w:szCs w:val="21"/>
        </w:rPr>
        <w:tab/>
      </w:r>
      <w:r w:rsidR="00117FFA" w:rsidRPr="000F0C80">
        <w:rPr>
          <w:rFonts w:ascii="Arial" w:hAnsi="Arial" w:cs="Arial"/>
          <w:sz w:val="21"/>
          <w:szCs w:val="21"/>
        </w:rPr>
        <w:tab/>
      </w:r>
      <w:r w:rsidR="00117FFA" w:rsidRPr="000F0C80">
        <w:rPr>
          <w:rFonts w:ascii="Arial" w:hAnsi="Arial" w:cs="Arial"/>
          <w:sz w:val="21"/>
          <w:szCs w:val="21"/>
        </w:rPr>
        <w:tab/>
      </w:r>
      <w:r w:rsidR="00117FFA" w:rsidRPr="000F0C80">
        <w:rPr>
          <w:rFonts w:ascii="Arial" w:hAnsi="Arial" w:cs="Arial"/>
          <w:sz w:val="21"/>
          <w:szCs w:val="21"/>
        </w:rPr>
        <w:tab/>
      </w:r>
      <w:r w:rsidR="00117FFA" w:rsidRPr="000F0C80">
        <w:rPr>
          <w:rFonts w:ascii="Arial" w:hAnsi="Arial" w:cs="Arial"/>
          <w:sz w:val="21"/>
          <w:szCs w:val="21"/>
        </w:rPr>
        <w:tab/>
        <w:t>(К.6)</w:t>
      </w:r>
    </w:p>
    <w:p w14:paraId="36DEFC44" w14:textId="77777777" w:rsidR="00E77C9F" w:rsidRPr="000F0C80" w:rsidRDefault="00E77C9F" w:rsidP="002F6545">
      <w:pPr>
        <w:pStyle w:val="afff1"/>
        <w:spacing w:line="288" w:lineRule="auto"/>
        <w:ind w:left="1134" w:firstLine="0"/>
        <w:rPr>
          <w:rFonts w:ascii="Arial" w:hAnsi="Arial" w:cs="Arial"/>
          <w:sz w:val="21"/>
          <w:szCs w:val="21"/>
        </w:rPr>
      </w:pPr>
      <w:r w:rsidRPr="000F0C80">
        <w:rPr>
          <w:rFonts w:ascii="Arial" w:hAnsi="Arial" w:cs="Arial"/>
          <w:sz w:val="21"/>
          <w:szCs w:val="21"/>
        </w:rPr>
        <w:t>В формулах (</w:t>
      </w:r>
      <w:r w:rsidR="004A1B97" w:rsidRPr="000F0C80">
        <w:rPr>
          <w:rFonts w:ascii="Arial" w:hAnsi="Arial" w:cs="Arial"/>
          <w:sz w:val="21"/>
          <w:szCs w:val="21"/>
        </w:rPr>
        <w:t>К</w:t>
      </w:r>
      <w:r w:rsidRPr="000F0C80">
        <w:rPr>
          <w:rFonts w:ascii="Arial" w:hAnsi="Arial" w:cs="Arial"/>
          <w:sz w:val="21"/>
          <w:szCs w:val="21"/>
        </w:rPr>
        <w:t>.6) позначено:</w:t>
      </w:r>
    </w:p>
    <w:p w14:paraId="23809CC4" w14:textId="77777777" w:rsidR="00E77C9F" w:rsidRPr="000F0C80" w:rsidRDefault="003F4138" w:rsidP="000F0C80">
      <w:pPr>
        <w:pStyle w:val="afff1"/>
        <w:spacing w:line="288" w:lineRule="auto"/>
        <w:ind w:firstLine="0"/>
        <w:jc w:val="center"/>
        <w:rPr>
          <w:rFonts w:ascii="Arial" w:hAnsi="Arial" w:cs="Arial"/>
          <w:sz w:val="21"/>
          <w:szCs w:val="21"/>
        </w:rPr>
      </w:pPr>
      <w:r w:rsidRPr="000F0C80">
        <w:rPr>
          <w:rFonts w:ascii="Arial" w:hAnsi="Arial" w:cs="Arial"/>
          <w:position w:val="-34"/>
          <w:sz w:val="21"/>
          <w:szCs w:val="21"/>
        </w:rPr>
        <w:object w:dxaOrig="2420" w:dyaOrig="800" w14:anchorId="2F9D7C1B">
          <v:shape id="_x0000_i2307" type="#_x0000_t75" style="width:120.5pt;height:39.5pt" o:ole="" fillcolor="window">
            <v:imagedata r:id="rId2339" o:title=""/>
          </v:shape>
          <o:OLEObject Type="Embed" ProgID="Equation.DSMT4" ShapeID="_x0000_i2307" DrawAspect="Content" ObjectID="_1838152199" r:id="rId2340"/>
        </w:object>
      </w:r>
      <w:r w:rsidR="00E77C9F" w:rsidRPr="000F0C80">
        <w:rPr>
          <w:rFonts w:ascii="Arial" w:hAnsi="Arial" w:cs="Arial"/>
          <w:sz w:val="21"/>
          <w:szCs w:val="21"/>
        </w:rPr>
        <w:t xml:space="preserve">;    </w:t>
      </w:r>
      <w:r w:rsidRPr="000F0C80">
        <w:rPr>
          <w:rFonts w:ascii="Arial" w:hAnsi="Arial" w:cs="Arial"/>
          <w:position w:val="-28"/>
          <w:sz w:val="21"/>
          <w:szCs w:val="21"/>
        </w:rPr>
        <w:object w:dxaOrig="2299" w:dyaOrig="740" w14:anchorId="47AEF17F">
          <v:shape id="_x0000_i2308" type="#_x0000_t75" style="width:114.5pt;height:36.5pt" o:ole="" fillcolor="window">
            <v:imagedata r:id="rId2341" o:title=""/>
          </v:shape>
          <o:OLEObject Type="Embed" ProgID="Equation.DSMT4" ShapeID="_x0000_i2308" DrawAspect="Content" ObjectID="_1838152200" r:id="rId2342"/>
        </w:object>
      </w:r>
      <w:r w:rsidR="00E77C9F" w:rsidRPr="000F0C80">
        <w:rPr>
          <w:rFonts w:ascii="Arial" w:hAnsi="Arial" w:cs="Arial"/>
          <w:sz w:val="21"/>
          <w:szCs w:val="21"/>
        </w:rPr>
        <w:t>,</w:t>
      </w:r>
    </w:p>
    <w:p w14:paraId="180AC713" w14:textId="77777777" w:rsidR="00E77C9F" w:rsidRPr="000F0C80" w:rsidRDefault="00E77C9F" w:rsidP="002F6545">
      <w:pPr>
        <w:pStyle w:val="afff1"/>
        <w:spacing w:line="288" w:lineRule="auto"/>
        <w:ind w:firstLine="1134"/>
        <w:rPr>
          <w:rFonts w:ascii="Arial" w:hAnsi="Arial" w:cs="Arial"/>
          <w:sz w:val="21"/>
          <w:szCs w:val="21"/>
        </w:rPr>
      </w:pPr>
      <w:r w:rsidRPr="000F0C80">
        <w:rPr>
          <w:rFonts w:ascii="Arial" w:hAnsi="Arial" w:cs="Arial"/>
          <w:sz w:val="21"/>
          <w:szCs w:val="21"/>
        </w:rPr>
        <w:t xml:space="preserve">де </w:t>
      </w:r>
      <w:r w:rsidR="003F4138" w:rsidRPr="000F0C80">
        <w:rPr>
          <w:rFonts w:ascii="Arial" w:hAnsi="Arial" w:cs="Arial"/>
          <w:position w:val="-10"/>
          <w:sz w:val="21"/>
          <w:szCs w:val="21"/>
        </w:rPr>
        <w:object w:dxaOrig="840" w:dyaOrig="340" w14:anchorId="1D737F3D">
          <v:shape id="_x0000_i2309" type="#_x0000_t75" style="width:42pt;height:17.5pt" o:ole="" fillcolor="window">
            <v:imagedata r:id="rId2343" o:title=""/>
          </v:shape>
          <o:OLEObject Type="Embed" ProgID="Equation.DSMT4" ShapeID="_x0000_i2309" DrawAspect="Content" ObjectID="_1838152201" r:id="rId2344"/>
        </w:object>
      </w:r>
      <w:r w:rsidRPr="000F0C80">
        <w:rPr>
          <w:rFonts w:ascii="Arial" w:hAnsi="Arial" w:cs="Arial"/>
          <w:sz w:val="21"/>
          <w:szCs w:val="21"/>
        </w:rPr>
        <w:t xml:space="preserve">; </w:t>
      </w:r>
      <w:r w:rsidR="003F4138" w:rsidRPr="000F0C80">
        <w:rPr>
          <w:rFonts w:ascii="Arial" w:hAnsi="Arial" w:cs="Arial"/>
          <w:position w:val="-16"/>
          <w:sz w:val="21"/>
          <w:szCs w:val="21"/>
        </w:rPr>
        <w:object w:dxaOrig="1020" w:dyaOrig="400" w14:anchorId="72E5026D">
          <v:shape id="_x0000_i2310" type="#_x0000_t75" style="width:51pt;height:20.5pt" o:ole="" fillcolor="window">
            <v:imagedata r:id="rId2345" o:title=""/>
          </v:shape>
          <o:OLEObject Type="Embed" ProgID="Equation.DSMT4" ShapeID="_x0000_i2310" DrawAspect="Content" ObjectID="_1838152202" r:id="rId2346"/>
        </w:object>
      </w:r>
      <w:r w:rsidRPr="000F0C80">
        <w:rPr>
          <w:rFonts w:ascii="Arial" w:hAnsi="Arial" w:cs="Arial"/>
          <w:sz w:val="21"/>
          <w:szCs w:val="21"/>
        </w:rPr>
        <w:t>.</w:t>
      </w:r>
    </w:p>
    <w:p w14:paraId="7083DC65" w14:textId="77777777" w:rsidR="00E77C9F" w:rsidRPr="000F0C80" w:rsidRDefault="00E77C9F" w:rsidP="002F6545">
      <w:pPr>
        <w:pStyle w:val="afff1"/>
        <w:spacing w:line="288" w:lineRule="auto"/>
        <w:ind w:firstLine="1134"/>
        <w:rPr>
          <w:rFonts w:ascii="Arial" w:hAnsi="Arial" w:cs="Arial"/>
          <w:sz w:val="21"/>
          <w:szCs w:val="21"/>
        </w:rPr>
      </w:pPr>
      <w:r w:rsidRPr="000F0C80">
        <w:rPr>
          <w:rFonts w:ascii="Arial" w:hAnsi="Arial" w:cs="Arial"/>
          <w:sz w:val="21"/>
          <w:szCs w:val="21"/>
        </w:rPr>
        <w:t xml:space="preserve">Величину </w:t>
      </w:r>
      <w:r w:rsidRPr="000F0C80">
        <w:rPr>
          <w:rFonts w:ascii="Arial" w:hAnsi="Arial" w:cs="Arial"/>
          <w:i/>
          <w:sz w:val="21"/>
          <w:szCs w:val="21"/>
        </w:rPr>
        <w:t>е</w:t>
      </w:r>
      <w:r w:rsidRPr="000F0C80">
        <w:rPr>
          <w:rFonts w:ascii="Arial" w:hAnsi="Arial" w:cs="Arial"/>
          <w:i/>
          <w:sz w:val="21"/>
          <w:szCs w:val="21"/>
          <w:vertAlign w:val="subscript"/>
        </w:rPr>
        <w:t>х</w:t>
      </w:r>
      <w:r w:rsidRPr="000F0C80">
        <w:rPr>
          <w:rFonts w:ascii="Arial" w:hAnsi="Arial" w:cs="Arial"/>
          <w:sz w:val="21"/>
          <w:szCs w:val="21"/>
          <w:vertAlign w:val="subscript"/>
        </w:rPr>
        <w:t xml:space="preserve"> </w:t>
      </w:r>
      <w:r w:rsidRPr="000F0C80">
        <w:rPr>
          <w:rFonts w:ascii="Arial" w:hAnsi="Arial" w:cs="Arial"/>
          <w:sz w:val="21"/>
          <w:szCs w:val="21"/>
        </w:rPr>
        <w:t xml:space="preserve">слід приймати відповідно до </w:t>
      </w:r>
      <w:r w:rsidR="004A1B97" w:rsidRPr="000F0C80">
        <w:rPr>
          <w:rFonts w:ascii="Arial" w:hAnsi="Arial" w:cs="Arial"/>
          <w:sz w:val="21"/>
          <w:szCs w:val="21"/>
        </w:rPr>
        <w:t>К</w:t>
      </w:r>
      <w:r w:rsidRPr="000F0C80">
        <w:rPr>
          <w:rFonts w:ascii="Arial" w:hAnsi="Arial" w:cs="Arial"/>
          <w:sz w:val="21"/>
          <w:szCs w:val="21"/>
        </w:rPr>
        <w:t xml:space="preserve">.2, а </w:t>
      </w:r>
      <w:r w:rsidRPr="000F0C80">
        <w:rPr>
          <w:rFonts w:ascii="Arial" w:hAnsi="Arial" w:cs="Arial"/>
          <w:i/>
          <w:sz w:val="21"/>
          <w:szCs w:val="21"/>
        </w:rPr>
        <w:t>I</w:t>
      </w:r>
      <w:r w:rsidRPr="000F0C80">
        <w:rPr>
          <w:rFonts w:ascii="Arial" w:hAnsi="Arial" w:cs="Arial"/>
          <w:i/>
          <w:sz w:val="21"/>
          <w:szCs w:val="21"/>
          <w:vertAlign w:val="subscript"/>
        </w:rPr>
        <w:t>t</w:t>
      </w:r>
      <w:r w:rsidRPr="000F0C80">
        <w:rPr>
          <w:rFonts w:ascii="Arial" w:hAnsi="Arial" w:cs="Arial"/>
          <w:sz w:val="21"/>
          <w:szCs w:val="21"/>
        </w:rPr>
        <w:t xml:space="preserve"> – визначати за формулою</w:t>
      </w:r>
      <w:r w:rsidR="004B5DE9" w:rsidRPr="000F0C80">
        <w:rPr>
          <w:rFonts w:ascii="Arial" w:hAnsi="Arial" w:cs="Arial"/>
          <w:sz w:val="21"/>
          <w:szCs w:val="21"/>
        </w:rPr>
        <w:t> </w:t>
      </w:r>
      <w:r w:rsidRPr="000F0C80">
        <w:rPr>
          <w:rFonts w:ascii="Arial" w:hAnsi="Arial" w:cs="Arial"/>
          <w:sz w:val="21"/>
          <w:szCs w:val="21"/>
        </w:rPr>
        <w:t>(</w:t>
      </w:r>
      <w:r w:rsidR="004A1B97" w:rsidRPr="000F0C80">
        <w:rPr>
          <w:rFonts w:ascii="Arial" w:hAnsi="Arial" w:cs="Arial"/>
          <w:sz w:val="21"/>
          <w:szCs w:val="21"/>
        </w:rPr>
        <w:t>К</w:t>
      </w:r>
      <w:r w:rsidRPr="000F0C80">
        <w:rPr>
          <w:rFonts w:ascii="Arial" w:hAnsi="Arial" w:cs="Arial"/>
          <w:sz w:val="21"/>
          <w:szCs w:val="21"/>
        </w:rPr>
        <w:t>.5).</w:t>
      </w:r>
    </w:p>
    <w:tbl>
      <w:tblPr>
        <w:tblW w:w="9853" w:type="dxa"/>
        <w:tblLayout w:type="fixed"/>
        <w:tblCellMar>
          <w:left w:w="56" w:type="dxa"/>
          <w:right w:w="56" w:type="dxa"/>
        </w:tblCellMar>
        <w:tblLook w:val="0000" w:firstRow="0" w:lastRow="0" w:firstColumn="0" w:lastColumn="0" w:noHBand="0" w:noVBand="0"/>
      </w:tblPr>
      <w:tblGrid>
        <w:gridCol w:w="4926"/>
        <w:gridCol w:w="4927"/>
      </w:tblGrid>
      <w:tr w:rsidR="00E77C9F" w:rsidRPr="000F0C80" w14:paraId="76F315F3" w14:textId="77777777" w:rsidTr="00596EA9">
        <w:trPr>
          <w:trHeight w:val="255"/>
        </w:trPr>
        <w:tc>
          <w:tcPr>
            <w:tcW w:w="4926" w:type="dxa"/>
          </w:tcPr>
          <w:p w14:paraId="0DAB0D40" w14:textId="77777777" w:rsidR="00E77C9F" w:rsidRPr="000F0C80" w:rsidRDefault="00B92BB7" w:rsidP="000F0C80">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569B0370">
                <v:shape id="Рисунок 1278" o:spid="_x0000_i2311" type="#_x0000_t75" style="width:134pt;height:150.5pt;visibility:visible">
                  <v:imagedata r:id="rId2347" o:title="" croptop="21216f" cropbottom="20741f" cropleft="17870f" cropright="34398f"/>
                </v:shape>
              </w:pict>
            </w:r>
          </w:p>
        </w:tc>
        <w:tc>
          <w:tcPr>
            <w:tcW w:w="4927" w:type="dxa"/>
          </w:tcPr>
          <w:p w14:paraId="7627FBC8" w14:textId="77777777" w:rsidR="00E77C9F" w:rsidRPr="000F0C80" w:rsidRDefault="00B92BB7" w:rsidP="000F0C80">
            <w:pPr>
              <w:pStyle w:val="afff1"/>
              <w:spacing w:line="288" w:lineRule="auto"/>
              <w:ind w:firstLine="0"/>
              <w:rPr>
                <w:rFonts w:ascii="Arial" w:hAnsi="Arial" w:cs="Arial"/>
                <w:sz w:val="21"/>
                <w:szCs w:val="21"/>
              </w:rPr>
            </w:pPr>
            <w:r>
              <w:rPr>
                <w:rFonts w:ascii="Arial" w:hAnsi="Arial" w:cs="Arial"/>
                <w:noProof/>
                <w:sz w:val="21"/>
                <w:szCs w:val="21"/>
                <w:lang w:val="ru-RU" w:eastAsia="ru-RU" w:bidi="ar-SA"/>
              </w:rPr>
              <w:pict w14:anchorId="13DFB2A3">
                <v:shape id="Рисунок 1279" o:spid="_x0000_i2312" type="#_x0000_t75" style="width:151pt;height:148.5pt;visibility:visible">
                  <v:imagedata r:id="rId2347" o:title="" croptop="24042f" cropbottom="21218f" cropleft="37859f" cropright="14836f"/>
                </v:shape>
              </w:pict>
            </w:r>
          </w:p>
        </w:tc>
      </w:tr>
      <w:tr w:rsidR="00E77C9F" w:rsidRPr="0055657E" w14:paraId="3628E24F" w14:textId="77777777" w:rsidTr="00596EA9">
        <w:trPr>
          <w:trHeight w:val="255"/>
        </w:trPr>
        <w:tc>
          <w:tcPr>
            <w:tcW w:w="4926" w:type="dxa"/>
            <w:tcBorders>
              <w:bottom w:val="nil"/>
            </w:tcBorders>
            <w:vAlign w:val="center"/>
          </w:tcPr>
          <w:p w14:paraId="669DF380" w14:textId="0761FBB8" w:rsidR="00E77C9F" w:rsidRPr="000F0C80" w:rsidRDefault="002F6545" w:rsidP="000F0C80">
            <w:pPr>
              <w:pStyle w:val="afff1"/>
              <w:spacing w:line="288" w:lineRule="auto"/>
              <w:ind w:firstLine="0"/>
              <w:jc w:val="center"/>
              <w:rPr>
                <w:rFonts w:ascii="Arial" w:hAnsi="Arial" w:cs="Arial"/>
                <w:sz w:val="21"/>
                <w:szCs w:val="21"/>
              </w:rPr>
            </w:pPr>
            <w:r>
              <w:rPr>
                <w:rFonts w:ascii="Arial" w:hAnsi="Arial" w:cs="Arial"/>
                <w:b/>
                <w:sz w:val="21"/>
                <w:szCs w:val="21"/>
              </w:rPr>
              <w:t xml:space="preserve">          </w:t>
            </w:r>
            <w:r w:rsidR="00E77C9F" w:rsidRPr="000F0C80">
              <w:rPr>
                <w:rFonts w:ascii="Arial" w:hAnsi="Arial" w:cs="Arial"/>
                <w:b/>
                <w:sz w:val="21"/>
                <w:szCs w:val="21"/>
              </w:rPr>
              <w:t>Рисунок  </w:t>
            </w:r>
            <w:r w:rsidR="004A1B97" w:rsidRPr="000F0C80">
              <w:rPr>
                <w:rFonts w:ascii="Arial" w:hAnsi="Arial" w:cs="Arial"/>
                <w:b/>
                <w:sz w:val="21"/>
                <w:szCs w:val="21"/>
              </w:rPr>
              <w:t>К</w:t>
            </w:r>
            <w:r w:rsidR="00E77C9F" w:rsidRPr="000F0C80">
              <w:rPr>
                <w:rFonts w:ascii="Arial" w:hAnsi="Arial" w:cs="Arial"/>
                <w:b/>
                <w:sz w:val="21"/>
                <w:szCs w:val="21"/>
              </w:rPr>
              <w:t>.1</w:t>
            </w:r>
            <w:r w:rsidR="00E77C9F" w:rsidRPr="000F0C80">
              <w:rPr>
                <w:rFonts w:ascii="Arial" w:hAnsi="Arial" w:cs="Arial"/>
                <w:sz w:val="21"/>
                <w:szCs w:val="21"/>
              </w:rPr>
              <w:t xml:space="preserve"> </w:t>
            </w:r>
            <w:r w:rsidR="00E77C9F" w:rsidRPr="000F0C80">
              <w:rPr>
                <w:rFonts w:ascii="Arial" w:hAnsi="Arial" w:cs="Arial"/>
                <w:sz w:val="21"/>
                <w:szCs w:val="21"/>
                <w:lang w:eastAsia="uk-UA"/>
              </w:rPr>
              <w:sym w:font="Times New Roman" w:char="2013"/>
            </w:r>
            <w:r w:rsidR="00E77C9F" w:rsidRPr="000F0C80">
              <w:rPr>
                <w:rFonts w:ascii="Arial" w:hAnsi="Arial" w:cs="Arial"/>
                <w:sz w:val="21"/>
                <w:szCs w:val="21"/>
              </w:rPr>
              <w:t xml:space="preserve"> Схема швелерного </w:t>
            </w:r>
            <w:r>
              <w:rPr>
                <w:rFonts w:ascii="Arial" w:hAnsi="Arial" w:cs="Arial"/>
                <w:sz w:val="21"/>
                <w:szCs w:val="21"/>
              </w:rPr>
              <w:t xml:space="preserve">         </w:t>
            </w:r>
            <w:r w:rsidR="00E77C9F" w:rsidRPr="000F0C80">
              <w:rPr>
                <w:rFonts w:ascii="Arial" w:hAnsi="Arial" w:cs="Arial"/>
                <w:sz w:val="21"/>
                <w:szCs w:val="21"/>
              </w:rPr>
              <w:t>перерізу</w:t>
            </w:r>
          </w:p>
        </w:tc>
        <w:tc>
          <w:tcPr>
            <w:tcW w:w="4927" w:type="dxa"/>
            <w:tcBorders>
              <w:bottom w:val="nil"/>
            </w:tcBorders>
            <w:vAlign w:val="center"/>
          </w:tcPr>
          <w:p w14:paraId="5BE43700" w14:textId="77777777" w:rsidR="00644EE6" w:rsidRDefault="00644EE6" w:rsidP="000F0C80">
            <w:pPr>
              <w:pStyle w:val="afff1"/>
              <w:spacing w:line="288" w:lineRule="auto"/>
              <w:ind w:firstLine="0"/>
              <w:jc w:val="center"/>
              <w:rPr>
                <w:rFonts w:ascii="Arial" w:hAnsi="Arial" w:cs="Arial"/>
                <w:b/>
                <w:sz w:val="21"/>
                <w:szCs w:val="21"/>
              </w:rPr>
            </w:pPr>
          </w:p>
          <w:p w14:paraId="42D0ACFD" w14:textId="35920286" w:rsidR="00E77C9F" w:rsidRDefault="00644EE6" w:rsidP="000F0C80">
            <w:pPr>
              <w:pStyle w:val="afff1"/>
              <w:spacing w:line="288" w:lineRule="auto"/>
              <w:ind w:firstLine="0"/>
              <w:jc w:val="center"/>
              <w:rPr>
                <w:rFonts w:ascii="Arial" w:hAnsi="Arial" w:cs="Arial"/>
                <w:sz w:val="21"/>
                <w:szCs w:val="21"/>
              </w:rPr>
            </w:pPr>
            <w:r>
              <w:rPr>
                <w:rFonts w:ascii="Arial" w:hAnsi="Arial" w:cs="Arial"/>
                <w:b/>
                <w:sz w:val="21"/>
                <w:szCs w:val="21"/>
              </w:rPr>
              <w:t xml:space="preserve">        </w:t>
            </w:r>
            <w:r w:rsidR="00E77C9F" w:rsidRPr="000F0C80">
              <w:rPr>
                <w:rFonts w:ascii="Arial" w:hAnsi="Arial" w:cs="Arial"/>
                <w:b/>
                <w:sz w:val="21"/>
                <w:szCs w:val="21"/>
              </w:rPr>
              <w:t>Рисунок  </w:t>
            </w:r>
            <w:r w:rsidR="004A1B97" w:rsidRPr="000F0C80">
              <w:rPr>
                <w:rFonts w:ascii="Arial" w:hAnsi="Arial" w:cs="Arial"/>
                <w:b/>
                <w:sz w:val="21"/>
                <w:szCs w:val="21"/>
              </w:rPr>
              <w:t>К</w:t>
            </w:r>
            <w:r w:rsidR="00E77C9F" w:rsidRPr="000F0C80">
              <w:rPr>
                <w:rFonts w:ascii="Arial" w:hAnsi="Arial" w:cs="Arial"/>
                <w:b/>
                <w:sz w:val="21"/>
                <w:szCs w:val="21"/>
              </w:rPr>
              <w:t>.2</w:t>
            </w:r>
            <w:r w:rsidR="00E77C9F" w:rsidRPr="000F0C80">
              <w:rPr>
                <w:rFonts w:ascii="Arial" w:hAnsi="Arial" w:cs="Arial"/>
                <w:sz w:val="21"/>
                <w:szCs w:val="21"/>
              </w:rPr>
              <w:t xml:space="preserve"> </w:t>
            </w:r>
            <w:r w:rsidR="00E77C9F" w:rsidRPr="000F0C80">
              <w:rPr>
                <w:rFonts w:ascii="Arial" w:hAnsi="Arial" w:cs="Arial"/>
                <w:sz w:val="21"/>
                <w:szCs w:val="21"/>
                <w:lang w:eastAsia="uk-UA"/>
              </w:rPr>
              <w:sym w:font="Times New Roman" w:char="2013"/>
            </w:r>
            <w:r w:rsidR="00E77C9F" w:rsidRPr="000F0C80">
              <w:rPr>
                <w:rFonts w:ascii="Arial" w:hAnsi="Arial" w:cs="Arial"/>
                <w:sz w:val="21"/>
                <w:szCs w:val="21"/>
              </w:rPr>
              <w:t> Схема перерізу елемента, підкріпленого вздовж полиці</w:t>
            </w:r>
          </w:p>
          <w:p w14:paraId="549368D0" w14:textId="77777777" w:rsidR="00644EE6" w:rsidRPr="000F0C80" w:rsidRDefault="00644EE6" w:rsidP="000F0C80">
            <w:pPr>
              <w:pStyle w:val="afff1"/>
              <w:spacing w:line="288" w:lineRule="auto"/>
              <w:ind w:firstLine="0"/>
              <w:jc w:val="center"/>
              <w:rPr>
                <w:rFonts w:ascii="Arial" w:hAnsi="Arial" w:cs="Arial"/>
                <w:sz w:val="21"/>
                <w:szCs w:val="21"/>
              </w:rPr>
            </w:pPr>
          </w:p>
        </w:tc>
      </w:tr>
    </w:tbl>
    <w:p w14:paraId="597EB602" w14:textId="77777777" w:rsidR="009D53AB" w:rsidRDefault="004A1B97" w:rsidP="00644EE6">
      <w:pPr>
        <w:pStyle w:val="afff1"/>
        <w:spacing w:line="288" w:lineRule="auto"/>
        <w:rPr>
          <w:rFonts w:ascii="Arial" w:hAnsi="Arial" w:cs="Arial"/>
          <w:sz w:val="21"/>
          <w:szCs w:val="21"/>
        </w:rPr>
      </w:pPr>
      <w:r w:rsidRPr="000F0C80">
        <w:rPr>
          <w:rFonts w:ascii="Arial" w:hAnsi="Arial" w:cs="Arial"/>
          <w:b/>
          <w:sz w:val="21"/>
          <w:szCs w:val="21"/>
        </w:rPr>
        <w:t>К</w:t>
      </w:r>
      <w:r w:rsidR="00E77C9F" w:rsidRPr="000F0C80">
        <w:rPr>
          <w:rFonts w:ascii="Arial" w:hAnsi="Arial" w:cs="Arial"/>
          <w:b/>
          <w:sz w:val="21"/>
          <w:szCs w:val="21"/>
        </w:rPr>
        <w:t>.</w:t>
      </w:r>
      <w:r w:rsidR="00FB3529" w:rsidRPr="000F0C80">
        <w:rPr>
          <w:rFonts w:ascii="Arial" w:hAnsi="Arial" w:cs="Arial"/>
          <w:b/>
          <w:sz w:val="21"/>
          <w:szCs w:val="21"/>
        </w:rPr>
        <w:t>5</w:t>
      </w:r>
      <w:r w:rsidR="00E77C9F" w:rsidRPr="000F0C80">
        <w:rPr>
          <w:rFonts w:ascii="Arial" w:hAnsi="Arial" w:cs="Arial"/>
          <w:sz w:val="21"/>
          <w:szCs w:val="21"/>
        </w:rPr>
        <w:t xml:space="preserve">  Розрахунок на стійкість позацентрово стиснутих елементів двотаврового перерізу </w:t>
      </w:r>
    </w:p>
    <w:p w14:paraId="03F328D1" w14:textId="6A5DC538" w:rsidR="00E77C9F" w:rsidRPr="000F0C80" w:rsidRDefault="00E77C9F" w:rsidP="00644EE6">
      <w:pPr>
        <w:pStyle w:val="afff1"/>
        <w:spacing w:line="288" w:lineRule="auto"/>
        <w:ind w:firstLine="0"/>
        <w:rPr>
          <w:rFonts w:ascii="Arial" w:hAnsi="Arial" w:cs="Arial"/>
          <w:sz w:val="21"/>
          <w:szCs w:val="21"/>
        </w:rPr>
      </w:pPr>
      <w:r w:rsidRPr="000F0C80">
        <w:rPr>
          <w:rFonts w:ascii="Arial" w:hAnsi="Arial" w:cs="Arial"/>
          <w:sz w:val="21"/>
          <w:szCs w:val="21"/>
        </w:rPr>
        <w:t xml:space="preserve">з двома осями симетрії, неперервно підкріплених вздовж однієї з </w:t>
      </w:r>
      <w:r w:rsidR="00C02BB2" w:rsidRPr="000F0C80">
        <w:rPr>
          <w:rFonts w:ascii="Arial" w:hAnsi="Arial" w:cs="Arial"/>
          <w:sz w:val="21"/>
          <w:szCs w:val="21"/>
        </w:rPr>
        <w:t>полиць</w:t>
      </w:r>
      <w:r w:rsidRPr="000F0C80">
        <w:rPr>
          <w:rFonts w:ascii="Arial" w:hAnsi="Arial" w:cs="Arial"/>
          <w:sz w:val="21"/>
          <w:szCs w:val="21"/>
        </w:rPr>
        <w:t xml:space="preserve"> (рисунок </w:t>
      </w:r>
      <w:r w:rsidR="004A1B97" w:rsidRPr="000F0C80">
        <w:rPr>
          <w:rFonts w:ascii="Arial" w:hAnsi="Arial" w:cs="Arial"/>
          <w:sz w:val="21"/>
          <w:szCs w:val="21"/>
        </w:rPr>
        <w:t>К</w:t>
      </w:r>
      <w:r w:rsidRPr="000F0C80">
        <w:rPr>
          <w:rFonts w:ascii="Arial" w:hAnsi="Arial" w:cs="Arial"/>
          <w:sz w:val="21"/>
          <w:szCs w:val="21"/>
        </w:rPr>
        <w:t xml:space="preserve">.2), необхідно виконувати </w:t>
      </w:r>
      <w:r w:rsidR="00D7017F" w:rsidRPr="000F0C80">
        <w:rPr>
          <w:rFonts w:ascii="Arial" w:hAnsi="Arial" w:cs="Arial"/>
          <w:sz w:val="21"/>
          <w:szCs w:val="21"/>
        </w:rPr>
        <w:t xml:space="preserve">згідно </w:t>
      </w:r>
      <w:r w:rsidRPr="000F0C80">
        <w:rPr>
          <w:rFonts w:ascii="Arial" w:hAnsi="Arial" w:cs="Arial"/>
          <w:sz w:val="21"/>
          <w:szCs w:val="21"/>
        </w:rPr>
        <w:t>з </w:t>
      </w:r>
      <w:r w:rsidR="007A79A3" w:rsidRPr="000F0C80">
        <w:rPr>
          <w:rFonts w:ascii="Arial" w:hAnsi="Arial" w:cs="Arial"/>
          <w:sz w:val="21"/>
          <w:szCs w:val="21"/>
        </w:rPr>
        <w:t>10</w:t>
      </w:r>
      <w:r w:rsidRPr="000F0C80">
        <w:rPr>
          <w:rFonts w:ascii="Arial" w:hAnsi="Arial" w:cs="Arial"/>
          <w:sz w:val="21"/>
          <w:szCs w:val="21"/>
        </w:rPr>
        <w:t>.2.1, при цьому в формулах (</w:t>
      </w:r>
      <w:r w:rsidR="007A79A3" w:rsidRPr="000F0C80">
        <w:rPr>
          <w:rFonts w:ascii="Arial" w:hAnsi="Arial" w:cs="Arial"/>
          <w:sz w:val="21"/>
          <w:szCs w:val="21"/>
        </w:rPr>
        <w:t>10</w:t>
      </w:r>
      <w:r w:rsidRPr="000F0C80">
        <w:rPr>
          <w:rFonts w:ascii="Arial" w:hAnsi="Arial" w:cs="Arial"/>
          <w:sz w:val="21"/>
          <w:szCs w:val="21"/>
        </w:rPr>
        <w:t>.11) і (</w:t>
      </w:r>
      <w:r w:rsidR="007A79A3" w:rsidRPr="000F0C80">
        <w:rPr>
          <w:rFonts w:ascii="Arial" w:hAnsi="Arial" w:cs="Arial"/>
          <w:sz w:val="21"/>
          <w:szCs w:val="21"/>
        </w:rPr>
        <w:t>10</w:t>
      </w:r>
      <w:r w:rsidRPr="000F0C80">
        <w:rPr>
          <w:rFonts w:ascii="Arial" w:hAnsi="Arial" w:cs="Arial"/>
          <w:sz w:val="21"/>
          <w:szCs w:val="21"/>
        </w:rPr>
        <w:t xml:space="preserve">.12) замість </w:t>
      </w:r>
      <w:r w:rsidRPr="000F0C80">
        <w:rPr>
          <w:rFonts w:ascii="Arial" w:hAnsi="Arial" w:cs="Arial"/>
          <w:i/>
          <w:sz w:val="21"/>
          <w:szCs w:val="21"/>
        </w:rPr>
        <w:t>λ</w:t>
      </w:r>
      <w:r w:rsidRPr="000F0C80">
        <w:rPr>
          <w:rFonts w:ascii="Arial" w:hAnsi="Arial" w:cs="Arial"/>
          <w:i/>
          <w:sz w:val="21"/>
          <w:szCs w:val="21"/>
          <w:vertAlign w:val="subscript"/>
        </w:rPr>
        <w:t>х</w:t>
      </w:r>
      <w:r w:rsidRPr="000F0C80">
        <w:rPr>
          <w:rFonts w:ascii="Arial" w:hAnsi="Arial" w:cs="Arial"/>
          <w:sz w:val="21"/>
          <w:szCs w:val="21"/>
        </w:rPr>
        <w:t xml:space="preserve"> слід приймати </w:t>
      </w:r>
      <w:r w:rsidRPr="000F0C80">
        <w:rPr>
          <w:rFonts w:ascii="Arial" w:hAnsi="Arial" w:cs="Arial"/>
          <w:i/>
          <w:sz w:val="21"/>
          <w:szCs w:val="21"/>
        </w:rPr>
        <w:t>λ</w:t>
      </w:r>
      <w:r w:rsidRPr="000F0C80">
        <w:rPr>
          <w:rFonts w:ascii="Arial" w:hAnsi="Arial" w:cs="Arial"/>
          <w:i/>
          <w:sz w:val="21"/>
          <w:szCs w:val="21"/>
          <w:vertAlign w:val="subscript"/>
        </w:rPr>
        <w:t>y</w:t>
      </w:r>
      <w:r w:rsidRPr="000F0C80">
        <w:rPr>
          <w:rFonts w:ascii="Arial" w:hAnsi="Arial" w:cs="Arial"/>
          <w:sz w:val="21"/>
          <w:szCs w:val="21"/>
        </w:rPr>
        <w:t xml:space="preserve">, а коефіцієнт </w:t>
      </w:r>
      <w:r w:rsidRPr="000F0C80">
        <w:rPr>
          <w:rFonts w:ascii="Arial" w:hAnsi="Arial" w:cs="Arial"/>
          <w:i/>
          <w:sz w:val="21"/>
          <w:szCs w:val="21"/>
        </w:rPr>
        <w:t>с</w:t>
      </w:r>
      <w:r w:rsidRPr="000F0C80">
        <w:rPr>
          <w:rFonts w:ascii="Arial" w:hAnsi="Arial" w:cs="Arial"/>
          <w:i/>
          <w:sz w:val="21"/>
          <w:szCs w:val="21"/>
          <w:vertAlign w:val="subscript"/>
        </w:rPr>
        <w:t>max</w:t>
      </w:r>
      <w:r w:rsidRPr="000F0C80">
        <w:rPr>
          <w:rFonts w:ascii="Arial" w:hAnsi="Arial" w:cs="Arial"/>
          <w:sz w:val="21"/>
          <w:szCs w:val="21"/>
        </w:rPr>
        <w:t xml:space="preserve"> – </w:t>
      </w:r>
      <w:r w:rsidR="00644EE6">
        <w:rPr>
          <w:rFonts w:ascii="Arial" w:hAnsi="Arial" w:cs="Arial"/>
          <w:sz w:val="21"/>
          <w:szCs w:val="21"/>
        </w:rPr>
        <w:t xml:space="preserve"> </w:t>
      </w:r>
      <w:r w:rsidRPr="000F0C80">
        <w:rPr>
          <w:rFonts w:ascii="Arial" w:hAnsi="Arial" w:cs="Arial"/>
          <w:sz w:val="21"/>
          <w:szCs w:val="21"/>
        </w:rPr>
        <w:t>розраховувати за форму</w:t>
      </w:r>
      <w:r w:rsidR="007A4668" w:rsidRPr="000F0C80">
        <w:rPr>
          <w:rFonts w:ascii="Arial" w:hAnsi="Arial" w:cs="Arial"/>
          <w:sz w:val="21"/>
          <w:szCs w:val="21"/>
        </w:rPr>
        <w:t>лою</w:t>
      </w:r>
      <w:r w:rsidR="004E7A63" w:rsidRPr="000F0C80">
        <w:rPr>
          <w:rFonts w:ascii="Arial" w:hAnsi="Arial" w:cs="Arial"/>
          <w:sz w:val="21"/>
          <w:szCs w:val="21"/>
        </w:rPr>
        <w:t>:</w:t>
      </w:r>
    </w:p>
    <w:p w14:paraId="22718C34" w14:textId="28AFFA1B" w:rsidR="00E77C9F" w:rsidRPr="000F0C80" w:rsidRDefault="00644EE6" w:rsidP="000F0C80">
      <w:pPr>
        <w:pStyle w:val="afff1"/>
        <w:spacing w:line="288" w:lineRule="auto"/>
        <w:ind w:firstLine="0"/>
        <w:jc w:val="right"/>
        <w:rPr>
          <w:rFonts w:ascii="Arial" w:hAnsi="Arial" w:cs="Arial"/>
          <w:sz w:val="21"/>
          <w:szCs w:val="21"/>
        </w:rPr>
      </w:pPr>
      <w:r w:rsidRPr="000F0C80">
        <w:rPr>
          <w:rFonts w:ascii="Arial" w:hAnsi="Arial" w:cs="Arial"/>
          <w:position w:val="-46"/>
          <w:sz w:val="21"/>
          <w:szCs w:val="21"/>
        </w:rPr>
        <w:object w:dxaOrig="2400" w:dyaOrig="859" w14:anchorId="07D4CD9E">
          <v:shape id="_x0000_i2313" type="#_x0000_t75" style="width:120pt;height:40pt" o:ole="" fillcolor="window">
            <v:imagedata r:id="rId2348" o:title=""/>
          </v:shape>
          <o:OLEObject Type="Embed" ProgID="Equation.DSMT4" ShapeID="_x0000_i2313" DrawAspect="Content" ObjectID="_1838152203" r:id="rId2349"/>
        </w:object>
      </w:r>
      <w:r w:rsidR="00E77C9F" w:rsidRPr="000F0C80">
        <w:rPr>
          <w:rFonts w:ascii="Arial" w:hAnsi="Arial" w:cs="Arial"/>
          <w:sz w:val="21"/>
          <w:szCs w:val="21"/>
        </w:rPr>
        <w:t>,</w:t>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r>
      <w:r w:rsidR="00E77C9F" w:rsidRPr="000F0C80">
        <w:rPr>
          <w:rFonts w:ascii="Arial" w:hAnsi="Arial" w:cs="Arial"/>
          <w:sz w:val="21"/>
          <w:szCs w:val="21"/>
        </w:rPr>
        <w:tab/>
        <w:t>(</w:t>
      </w:r>
      <w:r w:rsidR="004A1B97" w:rsidRPr="000F0C80">
        <w:rPr>
          <w:rFonts w:ascii="Arial" w:hAnsi="Arial" w:cs="Arial"/>
          <w:sz w:val="21"/>
          <w:szCs w:val="21"/>
        </w:rPr>
        <w:t>К</w:t>
      </w:r>
      <w:r w:rsidR="00E77C9F" w:rsidRPr="000F0C80">
        <w:rPr>
          <w:rFonts w:ascii="Arial" w:hAnsi="Arial" w:cs="Arial"/>
          <w:sz w:val="21"/>
          <w:szCs w:val="21"/>
        </w:rPr>
        <w:t>.7)</w:t>
      </w:r>
    </w:p>
    <w:p w14:paraId="791C7C28"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t xml:space="preserve">де </w:t>
      </w:r>
      <w:r w:rsidRPr="000F0C80">
        <w:rPr>
          <w:rFonts w:ascii="Arial" w:hAnsi="Arial" w:cs="Arial"/>
          <w:i/>
          <w:sz w:val="21"/>
          <w:szCs w:val="21"/>
        </w:rPr>
        <w:sym w:font="Symbol" w:char="F061"/>
      </w:r>
      <w:r w:rsidR="00417CFE" w:rsidRPr="000F0C80">
        <w:rPr>
          <w:rFonts w:ascii="Arial" w:hAnsi="Arial" w:cs="Arial"/>
          <w:i/>
          <w:sz w:val="21"/>
          <w:szCs w:val="21"/>
          <w:vertAlign w:val="subscript"/>
        </w:rPr>
        <w:t>t</w:t>
      </w:r>
      <w:r w:rsidRPr="000F0C80">
        <w:rPr>
          <w:rFonts w:ascii="Arial" w:hAnsi="Arial" w:cs="Arial"/>
          <w:sz w:val="21"/>
          <w:szCs w:val="21"/>
        </w:rPr>
        <w:t xml:space="preserve"> – параметр, що визначається згідно з формулою (</w:t>
      </w:r>
      <w:r w:rsidR="004A1B97" w:rsidRPr="000F0C80">
        <w:rPr>
          <w:rFonts w:ascii="Arial" w:hAnsi="Arial" w:cs="Arial"/>
          <w:sz w:val="21"/>
          <w:szCs w:val="21"/>
        </w:rPr>
        <w:t>Н</w:t>
      </w:r>
      <w:r w:rsidRPr="000F0C80">
        <w:rPr>
          <w:rFonts w:ascii="Arial" w:hAnsi="Arial" w:cs="Arial"/>
          <w:sz w:val="21"/>
          <w:szCs w:val="21"/>
        </w:rPr>
        <w:t>.4);</w:t>
      </w:r>
    </w:p>
    <w:p w14:paraId="54D3FF7E"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i/>
          <w:sz w:val="21"/>
          <w:szCs w:val="21"/>
        </w:rPr>
        <w:lastRenderedPageBreak/>
        <w:sym w:font="Symbol" w:char="F072"/>
      </w:r>
      <w:r w:rsidRPr="000F0C80">
        <w:rPr>
          <w:rFonts w:ascii="Arial" w:hAnsi="Arial" w:cs="Arial"/>
          <w:sz w:val="21"/>
          <w:szCs w:val="21"/>
        </w:rPr>
        <w:t xml:space="preserve"> – параметр, що визначається згідно з формулою (</w:t>
      </w:r>
      <w:r w:rsidR="004A1B97" w:rsidRPr="000F0C80">
        <w:rPr>
          <w:rFonts w:ascii="Arial" w:hAnsi="Arial" w:cs="Arial"/>
          <w:sz w:val="21"/>
          <w:szCs w:val="21"/>
        </w:rPr>
        <w:t>К</w:t>
      </w:r>
      <w:r w:rsidRPr="000F0C80">
        <w:rPr>
          <w:rFonts w:ascii="Arial" w:hAnsi="Arial" w:cs="Arial"/>
          <w:sz w:val="21"/>
          <w:szCs w:val="21"/>
        </w:rPr>
        <w:t>.3).</w:t>
      </w:r>
    </w:p>
    <w:p w14:paraId="63FD7371"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t xml:space="preserve">Значення розрахункової довжини </w:t>
      </w:r>
      <w:r w:rsidRPr="000F0C80">
        <w:rPr>
          <w:rFonts w:ascii="Arial" w:hAnsi="Arial" w:cs="Arial"/>
          <w:i/>
          <w:sz w:val="21"/>
          <w:szCs w:val="21"/>
        </w:rPr>
        <w:t>l</w:t>
      </w:r>
      <w:r w:rsidRPr="000F0C80">
        <w:rPr>
          <w:rFonts w:ascii="Arial" w:hAnsi="Arial" w:cs="Arial"/>
          <w:i/>
          <w:sz w:val="21"/>
          <w:szCs w:val="21"/>
          <w:vertAlign w:val="subscript"/>
        </w:rPr>
        <w:t>ef</w:t>
      </w:r>
      <w:r w:rsidRPr="000F0C80">
        <w:rPr>
          <w:rFonts w:ascii="Arial" w:hAnsi="Arial" w:cs="Arial"/>
          <w:sz w:val="21"/>
          <w:szCs w:val="21"/>
        </w:rPr>
        <w:t xml:space="preserve"> слід приймати таким, що дорівнює відстані між перерізами елемента, які закріплені від повороту відносно поздовжньої осі (відстань між вузлами кріплення в’язей, розпірок тощо).</w:t>
      </w:r>
    </w:p>
    <w:p w14:paraId="0D429AC2"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t xml:space="preserve">Ексцентриситет </w:t>
      </w:r>
      <w:r w:rsidRPr="000F0C80">
        <w:rPr>
          <w:rFonts w:ascii="Arial" w:hAnsi="Arial" w:cs="Arial"/>
          <w:i/>
          <w:sz w:val="21"/>
          <w:szCs w:val="21"/>
        </w:rPr>
        <w:t>е</w:t>
      </w:r>
      <w:r w:rsidRPr="000F0C80">
        <w:rPr>
          <w:rFonts w:ascii="Arial" w:hAnsi="Arial" w:cs="Arial"/>
          <w:i/>
          <w:sz w:val="21"/>
          <w:szCs w:val="21"/>
          <w:vertAlign w:val="subscript"/>
        </w:rPr>
        <w:t>х</w:t>
      </w:r>
      <w:r w:rsidRPr="000F0C80">
        <w:rPr>
          <w:rFonts w:ascii="Arial" w:hAnsi="Arial" w:cs="Arial"/>
          <w:sz w:val="21"/>
          <w:szCs w:val="21"/>
        </w:rPr>
        <w:t> = </w:t>
      </w:r>
      <w:r w:rsidRPr="000F0C80">
        <w:rPr>
          <w:rFonts w:ascii="Arial" w:hAnsi="Arial" w:cs="Arial"/>
          <w:i/>
          <w:sz w:val="21"/>
          <w:szCs w:val="21"/>
        </w:rPr>
        <w:t>M</w:t>
      </w:r>
      <w:r w:rsidRPr="000F0C80">
        <w:rPr>
          <w:rFonts w:ascii="Arial" w:hAnsi="Arial" w:cs="Arial"/>
          <w:i/>
          <w:sz w:val="21"/>
          <w:szCs w:val="21"/>
          <w:vertAlign w:val="subscript"/>
        </w:rPr>
        <w:t>x</w:t>
      </w:r>
      <w:r w:rsidRPr="000F0C80">
        <w:rPr>
          <w:rFonts w:ascii="Arial" w:hAnsi="Arial" w:cs="Arial"/>
          <w:i/>
          <w:sz w:val="21"/>
          <w:szCs w:val="21"/>
        </w:rPr>
        <w:t> / N</w:t>
      </w:r>
      <w:r w:rsidRPr="000F0C80">
        <w:rPr>
          <w:rFonts w:ascii="Arial" w:hAnsi="Arial" w:cs="Arial"/>
          <w:sz w:val="21"/>
          <w:szCs w:val="21"/>
        </w:rPr>
        <w:t>, який приймається у формулі (</w:t>
      </w:r>
      <w:r w:rsidR="004A1B97" w:rsidRPr="000F0C80">
        <w:rPr>
          <w:rFonts w:ascii="Arial" w:hAnsi="Arial" w:cs="Arial"/>
          <w:sz w:val="21"/>
          <w:szCs w:val="21"/>
        </w:rPr>
        <w:t>К</w:t>
      </w:r>
      <w:r w:rsidRPr="000F0C80">
        <w:rPr>
          <w:rFonts w:ascii="Arial" w:hAnsi="Arial" w:cs="Arial"/>
          <w:sz w:val="21"/>
          <w:szCs w:val="21"/>
        </w:rPr>
        <w:t>.1) зі своїм знаком, вважається додатним, якщо точка прикладання сили зміщена у бік вільної полиці (рисунок </w:t>
      </w:r>
      <w:r w:rsidR="004A1B97" w:rsidRPr="000F0C80">
        <w:rPr>
          <w:rFonts w:ascii="Arial" w:hAnsi="Arial" w:cs="Arial"/>
          <w:sz w:val="21"/>
          <w:szCs w:val="21"/>
        </w:rPr>
        <w:t>К</w:t>
      </w:r>
      <w:r w:rsidRPr="000F0C80">
        <w:rPr>
          <w:rFonts w:ascii="Arial" w:hAnsi="Arial" w:cs="Arial"/>
          <w:sz w:val="21"/>
          <w:szCs w:val="21"/>
        </w:rPr>
        <w:t xml:space="preserve">.2); для центрально стиснутих елементів </w:t>
      </w:r>
      <w:r w:rsidRPr="000F0C80">
        <w:rPr>
          <w:rFonts w:ascii="Arial" w:hAnsi="Arial" w:cs="Arial"/>
          <w:i/>
          <w:sz w:val="21"/>
          <w:szCs w:val="21"/>
        </w:rPr>
        <w:t>е</w:t>
      </w:r>
      <w:r w:rsidRPr="000F0C80">
        <w:rPr>
          <w:rFonts w:ascii="Arial" w:hAnsi="Arial" w:cs="Arial"/>
          <w:i/>
          <w:sz w:val="21"/>
          <w:szCs w:val="21"/>
          <w:vertAlign w:val="subscript"/>
        </w:rPr>
        <w:t>х</w:t>
      </w:r>
      <w:r w:rsidRPr="000F0C80">
        <w:rPr>
          <w:rFonts w:ascii="Arial" w:hAnsi="Arial" w:cs="Arial"/>
          <w:sz w:val="21"/>
          <w:szCs w:val="21"/>
        </w:rPr>
        <w:t> = 0.</w:t>
      </w:r>
    </w:p>
    <w:p w14:paraId="4F37BCBF" w14:textId="77777777" w:rsidR="00E77C9F" w:rsidRPr="000F0C80" w:rsidRDefault="00E77C9F" w:rsidP="00644EE6">
      <w:pPr>
        <w:pStyle w:val="afff1"/>
        <w:spacing w:line="288" w:lineRule="auto"/>
        <w:rPr>
          <w:rFonts w:ascii="Arial" w:hAnsi="Arial" w:cs="Arial"/>
          <w:sz w:val="21"/>
          <w:szCs w:val="21"/>
        </w:rPr>
      </w:pPr>
      <w:r w:rsidRPr="000F0C80">
        <w:rPr>
          <w:rFonts w:ascii="Arial" w:hAnsi="Arial" w:cs="Arial"/>
          <w:sz w:val="21"/>
          <w:szCs w:val="21"/>
        </w:rPr>
        <w:t>При визначенні</w:t>
      </w:r>
      <w:r w:rsidRPr="000F0C80">
        <w:rPr>
          <w:rFonts w:ascii="Arial" w:hAnsi="Arial" w:cs="Arial"/>
          <w:i/>
          <w:sz w:val="21"/>
          <w:szCs w:val="21"/>
        </w:rPr>
        <w:t xml:space="preserve"> е</w:t>
      </w:r>
      <w:r w:rsidRPr="000F0C80">
        <w:rPr>
          <w:rFonts w:ascii="Arial" w:hAnsi="Arial" w:cs="Arial"/>
          <w:i/>
          <w:sz w:val="21"/>
          <w:szCs w:val="21"/>
          <w:vertAlign w:val="subscript"/>
        </w:rPr>
        <w:t xml:space="preserve">х </w:t>
      </w:r>
      <w:r w:rsidRPr="000F0C80">
        <w:rPr>
          <w:rFonts w:ascii="Arial" w:hAnsi="Arial" w:cs="Arial"/>
          <w:sz w:val="21"/>
          <w:szCs w:val="21"/>
        </w:rPr>
        <w:t xml:space="preserve">за розрахунковий згинальний момент </w:t>
      </w:r>
      <w:r w:rsidRPr="000F0C80">
        <w:rPr>
          <w:rFonts w:ascii="Arial" w:hAnsi="Arial" w:cs="Arial"/>
          <w:i/>
          <w:sz w:val="21"/>
          <w:szCs w:val="21"/>
        </w:rPr>
        <w:t>M</w:t>
      </w:r>
      <w:r w:rsidRPr="000F0C80">
        <w:rPr>
          <w:rFonts w:ascii="Arial" w:hAnsi="Arial" w:cs="Arial"/>
          <w:i/>
          <w:sz w:val="21"/>
          <w:szCs w:val="21"/>
          <w:vertAlign w:val="subscript"/>
        </w:rPr>
        <w:t>x</w:t>
      </w:r>
      <w:r w:rsidRPr="000F0C80">
        <w:rPr>
          <w:rFonts w:ascii="Arial" w:hAnsi="Arial" w:cs="Arial"/>
          <w:sz w:val="21"/>
          <w:szCs w:val="21"/>
        </w:rPr>
        <w:t xml:space="preserve"> слід приймати найбільший момент у </w:t>
      </w:r>
      <w:r w:rsidR="00D613A2" w:rsidRPr="000F0C80">
        <w:rPr>
          <w:rFonts w:ascii="Arial" w:hAnsi="Arial" w:cs="Arial"/>
          <w:sz w:val="21"/>
          <w:szCs w:val="21"/>
        </w:rPr>
        <w:t>межа</w:t>
      </w:r>
      <w:r w:rsidRPr="000F0C80">
        <w:rPr>
          <w:rFonts w:ascii="Arial" w:hAnsi="Arial" w:cs="Arial"/>
          <w:sz w:val="21"/>
          <w:szCs w:val="21"/>
        </w:rPr>
        <w:t xml:space="preserve">х розрахункової довжини </w:t>
      </w:r>
      <w:r w:rsidRPr="000F0C80">
        <w:rPr>
          <w:rFonts w:ascii="Arial" w:hAnsi="Arial" w:cs="Arial"/>
          <w:i/>
          <w:sz w:val="21"/>
          <w:szCs w:val="21"/>
        </w:rPr>
        <w:t>l</w:t>
      </w:r>
      <w:r w:rsidRPr="000F0C80">
        <w:rPr>
          <w:rFonts w:ascii="Arial" w:hAnsi="Arial" w:cs="Arial"/>
          <w:i/>
          <w:sz w:val="21"/>
          <w:szCs w:val="21"/>
          <w:vertAlign w:val="subscript"/>
        </w:rPr>
        <w:t>ef</w:t>
      </w:r>
      <w:r w:rsidRPr="000F0C80">
        <w:rPr>
          <w:rFonts w:ascii="Arial" w:hAnsi="Arial" w:cs="Arial"/>
          <w:sz w:val="21"/>
          <w:szCs w:val="21"/>
        </w:rPr>
        <w:t xml:space="preserve">  елемента.</w:t>
      </w:r>
    </w:p>
    <w:p w14:paraId="2850D50A" w14:textId="77777777" w:rsidR="00E77C9F" w:rsidRPr="002F6545" w:rsidRDefault="00E77C9F" w:rsidP="008C3B92">
      <w:pPr>
        <w:pStyle w:val="2"/>
        <w:spacing w:before="0" w:after="0" w:line="288" w:lineRule="auto"/>
        <w:jc w:val="center"/>
        <w:rPr>
          <w:rFonts w:ascii="Arial" w:hAnsi="Arial" w:cs="Arial"/>
          <w:b w:val="0"/>
          <w:sz w:val="21"/>
          <w:szCs w:val="21"/>
          <w:lang w:val="uk-UA"/>
        </w:rPr>
      </w:pPr>
      <w:r w:rsidRPr="00927761">
        <w:rPr>
          <w:lang w:val="uk-UA"/>
        </w:rPr>
        <w:br w:type="page"/>
      </w:r>
      <w:bookmarkStart w:id="628" w:name="_Ref258428504"/>
      <w:bookmarkStart w:id="629" w:name="_Toc358119290"/>
      <w:bookmarkStart w:id="630" w:name="_Toc358121533"/>
      <w:bookmarkStart w:id="631" w:name="_Toc358122023"/>
      <w:bookmarkStart w:id="632" w:name="_Toc358122122"/>
      <w:bookmarkStart w:id="633" w:name="_Toc358124729"/>
      <w:bookmarkStart w:id="634" w:name="_Toc358648549"/>
      <w:bookmarkStart w:id="635" w:name="_Toc370224690"/>
      <w:r w:rsidRPr="002F6545">
        <w:rPr>
          <w:rFonts w:ascii="Arial" w:hAnsi="Arial" w:cs="Arial"/>
          <w:b w:val="0"/>
          <w:sz w:val="21"/>
          <w:szCs w:val="21"/>
          <w:lang w:val="uk-UA"/>
        </w:rPr>
        <w:lastRenderedPageBreak/>
        <w:t xml:space="preserve">ДОДАТОК </w:t>
      </w:r>
      <w:bookmarkEnd w:id="628"/>
      <w:bookmarkEnd w:id="629"/>
      <w:bookmarkEnd w:id="630"/>
      <w:bookmarkEnd w:id="631"/>
      <w:bookmarkEnd w:id="632"/>
      <w:bookmarkEnd w:id="633"/>
      <w:bookmarkEnd w:id="634"/>
      <w:r w:rsidR="00FE5378" w:rsidRPr="002F6545">
        <w:rPr>
          <w:rFonts w:ascii="Arial" w:hAnsi="Arial" w:cs="Arial"/>
          <w:b w:val="0"/>
          <w:sz w:val="21"/>
          <w:szCs w:val="21"/>
          <w:lang w:val="uk-UA"/>
        </w:rPr>
        <w:t>Л</w:t>
      </w:r>
      <w:bookmarkEnd w:id="635"/>
    </w:p>
    <w:p w14:paraId="40099874" w14:textId="77777777" w:rsidR="001E1098" w:rsidRPr="002F6545" w:rsidRDefault="00E77C9F" w:rsidP="001E1098">
      <w:pPr>
        <w:pStyle w:val="af6"/>
        <w:widowControl w:val="0"/>
        <w:spacing w:line="288" w:lineRule="auto"/>
        <w:jc w:val="center"/>
        <w:rPr>
          <w:rFonts w:ascii="Arial" w:hAnsi="Arial" w:cs="Arial"/>
          <w:sz w:val="21"/>
          <w:szCs w:val="21"/>
          <w:lang w:val="uk-UA"/>
        </w:rPr>
      </w:pPr>
      <w:r w:rsidRPr="002F6545">
        <w:rPr>
          <w:rFonts w:ascii="Arial" w:hAnsi="Arial" w:cs="Arial"/>
          <w:sz w:val="21"/>
          <w:szCs w:val="21"/>
          <w:lang w:val="uk-UA"/>
        </w:rPr>
        <w:t>(довідковий)</w:t>
      </w:r>
    </w:p>
    <w:p w14:paraId="4B2A8058" w14:textId="77777777" w:rsidR="00E77C9F" w:rsidRPr="002F6545" w:rsidRDefault="00E77C9F" w:rsidP="002F6545">
      <w:pPr>
        <w:pStyle w:val="2"/>
        <w:spacing w:before="0" w:after="0" w:line="288" w:lineRule="auto"/>
        <w:jc w:val="center"/>
        <w:rPr>
          <w:rFonts w:ascii="Arial" w:hAnsi="Arial" w:cs="Arial"/>
          <w:sz w:val="21"/>
          <w:szCs w:val="21"/>
          <w:lang w:val="uk-UA"/>
        </w:rPr>
      </w:pPr>
      <w:bookmarkStart w:id="636" w:name="_Toc358648550"/>
      <w:bookmarkStart w:id="637" w:name="_Toc370224691"/>
      <w:r w:rsidRPr="002F6545">
        <w:rPr>
          <w:rFonts w:ascii="Arial" w:hAnsi="Arial" w:cs="Arial"/>
          <w:sz w:val="21"/>
          <w:szCs w:val="21"/>
          <w:lang w:val="uk-UA"/>
        </w:rPr>
        <w:t>СТИСНУТІ ЕЛЕМЕНТИ З ГНУЧКОЮ СТІНКОЮ</w:t>
      </w:r>
      <w:bookmarkEnd w:id="636"/>
      <w:bookmarkEnd w:id="637"/>
    </w:p>
    <w:p w14:paraId="388A8084" w14:textId="77777777" w:rsidR="007424E9" w:rsidRPr="002F6545" w:rsidRDefault="00E5085F" w:rsidP="008C3B92">
      <w:pPr>
        <w:pStyle w:val="afff1"/>
        <w:spacing w:line="288" w:lineRule="auto"/>
        <w:rPr>
          <w:rFonts w:ascii="Arial" w:hAnsi="Arial" w:cs="Arial"/>
          <w:color w:val="00B050"/>
          <w:sz w:val="21"/>
          <w:szCs w:val="21"/>
        </w:rPr>
      </w:pPr>
      <w:r w:rsidRPr="002F6545">
        <w:rPr>
          <w:rFonts w:ascii="Arial" w:hAnsi="Arial" w:cs="Arial"/>
          <w:color w:val="00B050"/>
          <w:sz w:val="21"/>
          <w:szCs w:val="21"/>
        </w:rPr>
        <w:t xml:space="preserve">При розрахунку центрально- і позацентрово-стиснутих стержнів суцільного перерізу у випадках, коли фактичне значення умовної гнучкості стінки </w:t>
      </w:r>
      <w:r w:rsidRPr="002F6545">
        <w:rPr>
          <w:rFonts w:ascii="Arial" w:hAnsi="Arial" w:cs="Arial"/>
          <w:color w:val="00B050"/>
          <w:position w:val="-12"/>
          <w:sz w:val="21"/>
          <w:szCs w:val="21"/>
        </w:rPr>
        <w:object w:dxaOrig="300" w:dyaOrig="380" w14:anchorId="09E0D4EF">
          <v:shape id="_x0000_i2314" type="#_x0000_t75" style="width:15pt;height:19pt" o:ole="">
            <v:imagedata r:id="rId2350" o:title=""/>
          </v:shape>
          <o:OLEObject Type="Embed" ProgID="Equation.DSMT4" ShapeID="_x0000_i2314" DrawAspect="Content" ObjectID="_1838152204" r:id="rId2351"/>
        </w:object>
      </w:r>
      <w:r w:rsidRPr="002F6545">
        <w:rPr>
          <w:rFonts w:ascii="Arial" w:hAnsi="Arial" w:cs="Arial"/>
          <w:color w:val="00B050"/>
          <w:sz w:val="21"/>
          <w:szCs w:val="21"/>
        </w:rPr>
        <w:t xml:space="preserve"> перевищує (при центральному стиску не більше ніж у 2 рази) значення граничної гнучкості стінки </w:t>
      </w:r>
      <w:r w:rsidRPr="002F6545">
        <w:rPr>
          <w:rFonts w:ascii="Arial" w:hAnsi="Arial" w:cs="Arial"/>
          <w:color w:val="00B050"/>
          <w:position w:val="-12"/>
          <w:sz w:val="21"/>
          <w:szCs w:val="21"/>
        </w:rPr>
        <w:object w:dxaOrig="360" w:dyaOrig="380" w14:anchorId="11558096">
          <v:shape id="_x0000_i2315" type="#_x0000_t75" style="width:19pt;height:19pt" o:ole="">
            <v:imagedata r:id="rId2352" o:title=""/>
          </v:shape>
          <o:OLEObject Type="Embed" ProgID="Equation.DSMT4" ShapeID="_x0000_i2315" DrawAspect="Content" ObjectID="_1838152205" r:id="rId2353"/>
        </w:object>
      </w:r>
      <w:r w:rsidRPr="002F6545">
        <w:rPr>
          <w:rFonts w:ascii="Arial" w:hAnsi="Arial" w:cs="Arial"/>
          <w:color w:val="00B050"/>
          <w:sz w:val="21"/>
          <w:szCs w:val="21"/>
        </w:rPr>
        <w:t xml:space="preserve">, обчислене відповідно до 8.3.2 (для центрального стиску) та 10.4.2 (для позацентрового стику), перевірку стійкості таких елементів відповідно до пп. 8.3.5 і 10.4.5 виконують з врахуванням зменшеної площі поперечного перерізу </w:t>
      </w:r>
      <w:r w:rsidRPr="002F6545">
        <w:rPr>
          <w:rFonts w:ascii="Arial" w:hAnsi="Arial" w:cs="Arial"/>
          <w:color w:val="00B050"/>
          <w:position w:val="-12"/>
          <w:sz w:val="21"/>
          <w:szCs w:val="21"/>
        </w:rPr>
        <w:object w:dxaOrig="300" w:dyaOrig="360" w14:anchorId="1832B0F8">
          <v:shape id="_x0000_i2316" type="#_x0000_t75" style="width:15pt;height:19pt" o:ole="">
            <v:imagedata r:id="rId2354" o:title=""/>
          </v:shape>
          <o:OLEObject Type="Embed" ProgID="Equation.DSMT4" ShapeID="_x0000_i2316" DrawAspect="Content" ObjectID="_1838152206" r:id="rId2355"/>
        </w:object>
      </w:r>
      <w:r w:rsidRPr="002F6545">
        <w:rPr>
          <w:rFonts w:ascii="Arial" w:hAnsi="Arial" w:cs="Arial"/>
          <w:color w:val="00B050"/>
          <w:sz w:val="21"/>
          <w:szCs w:val="21"/>
        </w:rPr>
        <w:t xml:space="preserve">. </w:t>
      </w:r>
    </w:p>
    <w:p w14:paraId="34712BE9" w14:textId="77777777" w:rsidR="00E77C9F" w:rsidRPr="00C8743C" w:rsidRDefault="00E77C9F"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Значення </w:t>
      </w:r>
      <w:r w:rsidRPr="00C8743C">
        <w:rPr>
          <w:rFonts w:ascii="Arial" w:hAnsi="Arial" w:cs="Arial"/>
          <w:i/>
          <w:color w:val="00B050"/>
          <w:sz w:val="21"/>
          <w:szCs w:val="21"/>
        </w:rPr>
        <w:t>A</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слід обчислювати за формулами:</w:t>
      </w:r>
    </w:p>
    <w:p w14:paraId="74AE48F5" w14:textId="77777777" w:rsidR="00E77C9F" w:rsidRPr="00C8743C" w:rsidRDefault="00E77C9F" w:rsidP="008C3B92">
      <w:pPr>
        <w:pStyle w:val="afff1"/>
        <w:numPr>
          <w:ilvl w:val="0"/>
          <w:numId w:val="16"/>
        </w:numPr>
        <w:spacing w:line="288" w:lineRule="auto"/>
        <w:ind w:left="0" w:firstLine="709"/>
        <w:rPr>
          <w:rFonts w:ascii="Arial" w:hAnsi="Arial" w:cs="Arial"/>
          <w:color w:val="00B050"/>
          <w:sz w:val="21"/>
          <w:szCs w:val="21"/>
        </w:rPr>
      </w:pPr>
      <w:r w:rsidRPr="00C8743C">
        <w:rPr>
          <w:rFonts w:ascii="Arial" w:hAnsi="Arial" w:cs="Arial"/>
          <w:color w:val="00B050"/>
          <w:sz w:val="21"/>
          <w:szCs w:val="21"/>
        </w:rPr>
        <w:t>для двотаврового і швелерного перерізу:</w:t>
      </w:r>
    </w:p>
    <w:p w14:paraId="5D31CB80"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22"/>
          <w:sz w:val="21"/>
          <w:szCs w:val="21"/>
        </w:rPr>
        <w:object w:dxaOrig="2240" w:dyaOrig="560" w14:anchorId="6BBBCF97">
          <v:shape id="_x0000_i2317" type="#_x0000_t75" style="width:111.5pt;height:27.5pt" o:ole="" fillcolor="window">
            <v:imagedata r:id="rId2356" o:title=""/>
          </v:shape>
          <o:OLEObject Type="Embed" ProgID="Equation.DSMT4" ShapeID="_x0000_i2317" DrawAspect="Content" ObjectID="_1838152207" r:id="rId2357"/>
        </w:object>
      </w:r>
      <w:r w:rsidR="00E77C9F" w:rsidRPr="00C8743C">
        <w:rPr>
          <w:rFonts w:ascii="Arial" w:hAnsi="Arial" w:cs="Arial"/>
          <w:color w:val="00B050"/>
          <w:sz w:val="21"/>
          <w:szCs w:val="21"/>
        </w:rPr>
        <w:t>;</w:t>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.1)</w:t>
      </w:r>
    </w:p>
    <w:p w14:paraId="5A58C7F0" w14:textId="77777777" w:rsidR="00E77C9F" w:rsidRPr="00C8743C" w:rsidRDefault="00E77C9F" w:rsidP="008C3B92">
      <w:pPr>
        <w:pStyle w:val="afff1"/>
        <w:numPr>
          <w:ilvl w:val="0"/>
          <w:numId w:val="15"/>
        </w:numPr>
        <w:spacing w:line="288" w:lineRule="auto"/>
        <w:ind w:left="0" w:firstLine="709"/>
        <w:rPr>
          <w:rFonts w:ascii="Arial" w:hAnsi="Arial" w:cs="Arial"/>
          <w:color w:val="00B050"/>
          <w:sz w:val="21"/>
          <w:szCs w:val="21"/>
        </w:rPr>
      </w:pPr>
      <w:r w:rsidRPr="00C8743C">
        <w:rPr>
          <w:rFonts w:ascii="Arial" w:hAnsi="Arial" w:cs="Arial"/>
          <w:color w:val="00B050"/>
          <w:sz w:val="21"/>
          <w:szCs w:val="21"/>
        </w:rPr>
        <w:t>для коробчастого перерізу:</w:t>
      </w:r>
    </w:p>
    <w:p w14:paraId="1AFB253F" w14:textId="77777777" w:rsidR="00E77C9F" w:rsidRPr="00C8743C" w:rsidRDefault="00E77C9F" w:rsidP="008C3B92">
      <w:pPr>
        <w:pStyle w:val="afff1"/>
        <w:numPr>
          <w:ilvl w:val="1"/>
          <w:numId w:val="15"/>
        </w:numPr>
        <w:spacing w:line="288" w:lineRule="auto"/>
        <w:ind w:left="0" w:firstLine="709"/>
        <w:rPr>
          <w:rFonts w:ascii="Arial" w:hAnsi="Arial" w:cs="Arial"/>
          <w:color w:val="00B050"/>
          <w:sz w:val="21"/>
          <w:szCs w:val="21"/>
        </w:rPr>
      </w:pPr>
      <w:r w:rsidRPr="00C8743C">
        <w:rPr>
          <w:rFonts w:ascii="Arial" w:hAnsi="Arial" w:cs="Arial"/>
          <w:color w:val="00B050"/>
          <w:sz w:val="21"/>
          <w:szCs w:val="21"/>
        </w:rPr>
        <w:t>при центральному стиску:</w:t>
      </w:r>
    </w:p>
    <w:p w14:paraId="2FD09A4F"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22"/>
          <w:sz w:val="21"/>
          <w:szCs w:val="21"/>
        </w:rPr>
        <w:object w:dxaOrig="4099" w:dyaOrig="560" w14:anchorId="1F17C839">
          <v:shape id="_x0000_i2318" type="#_x0000_t75" style="width:205pt;height:27.5pt" o:ole="" fillcolor="window">
            <v:imagedata r:id="rId2358" o:title=""/>
          </v:shape>
          <o:OLEObject Type="Embed" ProgID="Equation.DSMT4" ShapeID="_x0000_i2318" DrawAspect="Content" ObjectID="_1838152208" r:id="rId2359"/>
        </w:object>
      </w:r>
      <w:r w:rsidR="00E77C9F" w:rsidRPr="00C8743C">
        <w:rPr>
          <w:rFonts w:ascii="Arial" w:hAnsi="Arial" w:cs="Arial"/>
          <w:color w:val="00B050"/>
          <w:sz w:val="21"/>
          <w:szCs w:val="21"/>
        </w:rPr>
        <w:t>;</w:t>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.2)</w:t>
      </w:r>
    </w:p>
    <w:p w14:paraId="70BC99EB" w14:textId="77777777" w:rsidR="00E77C9F" w:rsidRPr="00C8743C" w:rsidRDefault="00E77C9F" w:rsidP="008C3B92">
      <w:pPr>
        <w:pStyle w:val="afff1"/>
        <w:numPr>
          <w:ilvl w:val="1"/>
          <w:numId w:val="15"/>
        </w:numPr>
        <w:spacing w:line="288" w:lineRule="auto"/>
        <w:ind w:left="0" w:firstLine="709"/>
        <w:rPr>
          <w:rFonts w:ascii="Arial" w:hAnsi="Arial" w:cs="Arial"/>
          <w:color w:val="00B050"/>
          <w:sz w:val="21"/>
          <w:szCs w:val="21"/>
        </w:rPr>
      </w:pPr>
      <w:r w:rsidRPr="00C8743C">
        <w:rPr>
          <w:rFonts w:ascii="Arial" w:hAnsi="Arial" w:cs="Arial"/>
          <w:color w:val="00B050"/>
          <w:sz w:val="21"/>
          <w:szCs w:val="21"/>
        </w:rPr>
        <w:t>при позацентровому стиску:</w:t>
      </w:r>
    </w:p>
    <w:p w14:paraId="0E69C8AE"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22"/>
          <w:sz w:val="21"/>
          <w:szCs w:val="21"/>
        </w:rPr>
        <w:object w:dxaOrig="2400" w:dyaOrig="560" w14:anchorId="6E68E9A1">
          <v:shape id="_x0000_i2319" type="#_x0000_t75" style="width:120pt;height:27.5pt" o:ole="" fillcolor="window">
            <v:imagedata r:id="rId2360" o:title=""/>
          </v:shape>
          <o:OLEObject Type="Embed" ProgID="Equation.DSMT4" ShapeID="_x0000_i2319" DrawAspect="Content" ObjectID="_1838152209" r:id="rId2361"/>
        </w:object>
      </w:r>
      <w:r w:rsidR="00E77C9F" w:rsidRPr="00C8743C">
        <w:rPr>
          <w:rFonts w:ascii="Arial" w:hAnsi="Arial" w:cs="Arial"/>
          <w:color w:val="00B050"/>
          <w:sz w:val="21"/>
          <w:szCs w:val="21"/>
        </w:rPr>
        <w:t xml:space="preserve"> </w:t>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.3)</w:t>
      </w:r>
    </w:p>
    <w:p w14:paraId="0B447BE1" w14:textId="77777777" w:rsidR="00E77C9F" w:rsidRPr="00C8743C" w:rsidRDefault="00E77C9F" w:rsidP="008C3B92">
      <w:pPr>
        <w:pStyle w:val="afff1"/>
        <w:spacing w:line="288" w:lineRule="auto"/>
        <w:rPr>
          <w:rFonts w:ascii="Arial" w:hAnsi="Arial" w:cs="Arial"/>
          <w:color w:val="00B050"/>
          <w:sz w:val="21"/>
          <w:szCs w:val="21"/>
        </w:rPr>
      </w:pPr>
      <w:r w:rsidRPr="00C8743C">
        <w:rPr>
          <w:rFonts w:ascii="Arial" w:hAnsi="Arial" w:cs="Arial"/>
          <w:i/>
          <w:color w:val="00B050"/>
          <w:sz w:val="21"/>
          <w:szCs w:val="21"/>
        </w:rPr>
        <w:t>h</w:t>
      </w:r>
      <w:r w:rsidRPr="00C8743C">
        <w:rPr>
          <w:rFonts w:ascii="Arial" w:hAnsi="Arial" w:cs="Arial"/>
          <w:i/>
          <w:color w:val="00B050"/>
          <w:sz w:val="21"/>
          <w:szCs w:val="21"/>
          <w:vertAlign w:val="subscript"/>
        </w:rPr>
        <w:t>ef</w:t>
      </w:r>
      <w:r w:rsidRPr="00C8743C">
        <w:rPr>
          <w:rFonts w:ascii="Arial" w:hAnsi="Arial" w:cs="Arial"/>
          <w:color w:val="00B050"/>
          <w:sz w:val="21"/>
          <w:szCs w:val="21"/>
        </w:rPr>
        <w:t xml:space="preserve"> і </w:t>
      </w:r>
      <w:r w:rsidRPr="00C8743C">
        <w:rPr>
          <w:rFonts w:ascii="Arial" w:hAnsi="Arial" w:cs="Arial"/>
          <w:i/>
          <w:color w:val="00B050"/>
          <w:sz w:val="21"/>
          <w:szCs w:val="21"/>
        </w:rPr>
        <w:t>h</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 розрахункова і зменшена висота стінки, розташованої паралельно площини, у якій перевіряється стійкість;</w:t>
      </w:r>
    </w:p>
    <w:p w14:paraId="5D5110D9" w14:textId="77777777" w:rsidR="00E77C9F" w:rsidRPr="00C8743C" w:rsidRDefault="00E77C9F" w:rsidP="008C3B92">
      <w:pPr>
        <w:pStyle w:val="afff1"/>
        <w:spacing w:line="288" w:lineRule="auto"/>
        <w:rPr>
          <w:rFonts w:ascii="Arial" w:hAnsi="Arial" w:cs="Arial"/>
          <w:color w:val="00B050"/>
          <w:sz w:val="21"/>
          <w:szCs w:val="21"/>
        </w:rPr>
      </w:pPr>
      <w:r w:rsidRPr="00C8743C">
        <w:rPr>
          <w:rFonts w:ascii="Arial" w:hAnsi="Arial" w:cs="Arial"/>
          <w:i/>
          <w:color w:val="00B050"/>
          <w:sz w:val="21"/>
          <w:szCs w:val="21"/>
        </w:rPr>
        <w:t>b</w:t>
      </w:r>
      <w:r w:rsidRPr="00C8743C">
        <w:rPr>
          <w:rFonts w:ascii="Arial" w:hAnsi="Arial" w:cs="Arial"/>
          <w:i/>
          <w:color w:val="00B050"/>
          <w:sz w:val="21"/>
          <w:szCs w:val="21"/>
          <w:vertAlign w:val="subscript"/>
        </w:rPr>
        <w:t>ef,</w:t>
      </w:r>
      <w:r w:rsidRPr="00C8743C">
        <w:rPr>
          <w:rFonts w:ascii="Arial" w:hAnsi="Arial" w:cs="Arial"/>
          <w:color w:val="00B050"/>
          <w:sz w:val="21"/>
          <w:szCs w:val="21"/>
          <w:vertAlign w:val="subscript"/>
        </w:rPr>
        <w:t>1</w:t>
      </w:r>
      <w:r w:rsidRPr="00C8743C">
        <w:rPr>
          <w:rFonts w:ascii="Arial" w:hAnsi="Arial" w:cs="Arial"/>
          <w:color w:val="00B050"/>
          <w:sz w:val="21"/>
          <w:szCs w:val="21"/>
        </w:rPr>
        <w:t xml:space="preserve"> і </w:t>
      </w:r>
      <w:r w:rsidRPr="00C8743C">
        <w:rPr>
          <w:rFonts w:ascii="Arial" w:hAnsi="Arial" w:cs="Arial"/>
          <w:i/>
          <w:color w:val="00B050"/>
          <w:sz w:val="21"/>
          <w:szCs w:val="21"/>
        </w:rPr>
        <w:t>b</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 розрахункова і зменшена ширина пояса коробчастого перерізу, розташованого перпендикулярно площини, у якій перевіряться стійкість. </w:t>
      </w:r>
    </w:p>
    <w:p w14:paraId="0A0031D2"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xml:space="preserve">Значення </w:t>
      </w:r>
      <w:r w:rsidR="00E77C9F" w:rsidRPr="00C8743C">
        <w:rPr>
          <w:rFonts w:ascii="Arial" w:hAnsi="Arial" w:cs="Arial"/>
          <w:i/>
          <w:color w:val="00B050"/>
          <w:sz w:val="21"/>
          <w:szCs w:val="21"/>
        </w:rPr>
        <w:t>h</w:t>
      </w:r>
      <w:r w:rsidR="00E77C9F" w:rsidRPr="00C8743C">
        <w:rPr>
          <w:rFonts w:ascii="Arial" w:hAnsi="Arial" w:cs="Arial"/>
          <w:i/>
          <w:color w:val="00B050"/>
          <w:sz w:val="21"/>
          <w:szCs w:val="21"/>
          <w:vertAlign w:val="subscript"/>
        </w:rPr>
        <w:t>d</w:t>
      </w:r>
      <w:r w:rsidR="00E77C9F" w:rsidRPr="00C8743C">
        <w:rPr>
          <w:rFonts w:ascii="Arial" w:hAnsi="Arial" w:cs="Arial"/>
          <w:color w:val="00B050"/>
          <w:sz w:val="21"/>
          <w:szCs w:val="21"/>
        </w:rPr>
        <w:t xml:space="preserve"> у центрально стиснутих елементах </w:t>
      </w:r>
      <w:r w:rsidR="00AA2FD4" w:rsidRPr="00C8743C">
        <w:rPr>
          <w:rFonts w:ascii="Arial" w:hAnsi="Arial" w:cs="Arial"/>
          <w:color w:val="00B050"/>
          <w:sz w:val="21"/>
          <w:szCs w:val="21"/>
        </w:rPr>
        <w:t>рекомендується</w:t>
      </w:r>
      <w:r w:rsidR="00E77C9F" w:rsidRPr="00C8743C">
        <w:rPr>
          <w:rFonts w:ascii="Arial" w:hAnsi="Arial" w:cs="Arial"/>
          <w:color w:val="00B050"/>
          <w:sz w:val="21"/>
          <w:szCs w:val="21"/>
        </w:rPr>
        <w:t xml:space="preserve"> обчислювати за формулами:</w:t>
      </w:r>
    </w:p>
    <w:p w14:paraId="448408B9"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xml:space="preserve">– </w:t>
      </w:r>
      <w:r w:rsidR="002F6545" w:rsidRPr="00C8743C">
        <w:rPr>
          <w:rFonts w:ascii="Arial" w:hAnsi="Arial" w:cs="Arial"/>
          <w:color w:val="00B050"/>
          <w:sz w:val="21"/>
          <w:szCs w:val="21"/>
        </w:rPr>
        <w:t xml:space="preserve">  </w:t>
      </w:r>
      <w:r w:rsidR="00E77C9F" w:rsidRPr="00C8743C">
        <w:rPr>
          <w:rFonts w:ascii="Arial" w:hAnsi="Arial" w:cs="Arial"/>
          <w:color w:val="00B050"/>
          <w:sz w:val="21"/>
          <w:szCs w:val="21"/>
        </w:rPr>
        <w:t>для двотаврового перерізу:</w:t>
      </w:r>
    </w:p>
    <w:p w14:paraId="184F8D55"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42"/>
          <w:sz w:val="21"/>
          <w:szCs w:val="21"/>
        </w:rPr>
        <w:object w:dxaOrig="5060" w:dyaOrig="940" w14:anchorId="49D7A4CC">
          <v:shape id="_x0000_i2320" type="#_x0000_t75" style="width:252.5pt;height:47.5pt" o:ole="" fillcolor="window">
            <v:imagedata r:id="rId2362" o:title=""/>
          </v:shape>
          <o:OLEObject Type="Embed" ProgID="Equation.DSMT4" ShapeID="_x0000_i2320" DrawAspect="Content" ObjectID="_1838152210" r:id="rId2363"/>
        </w:object>
      </w:r>
      <w:r w:rsidR="00E77C9F" w:rsidRPr="00C8743C">
        <w:rPr>
          <w:rFonts w:ascii="Arial" w:hAnsi="Arial" w:cs="Arial"/>
          <w:color w:val="00B050"/>
          <w:sz w:val="21"/>
          <w:szCs w:val="21"/>
        </w:rPr>
        <w:t>,</w:t>
      </w:r>
      <w:r w:rsidR="00E77C9F" w:rsidRPr="00C8743C">
        <w:rPr>
          <w:rFonts w:ascii="Arial" w:hAnsi="Arial" w:cs="Arial"/>
          <w:color w:val="00B050"/>
          <w:sz w:val="21"/>
          <w:szCs w:val="21"/>
        </w:rPr>
        <w:tab/>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.4)</w:t>
      </w:r>
    </w:p>
    <w:p w14:paraId="3EEDAD7A"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xml:space="preserve">де при </w:t>
      </w:r>
      <w:r w:rsidR="00E77C9F" w:rsidRPr="00C8743C">
        <w:rPr>
          <w:rFonts w:ascii="Arial" w:hAnsi="Arial" w:cs="Arial"/>
          <w:color w:val="00B050"/>
          <w:position w:val="-6"/>
          <w:sz w:val="21"/>
          <w:szCs w:val="21"/>
        </w:rPr>
        <w:object w:dxaOrig="220" w:dyaOrig="300" w14:anchorId="70DA01BE">
          <v:shape id="_x0000_i2321" type="#_x0000_t75" style="width:11pt;height:15pt" o:ole="" fillcolor="window">
            <v:imagedata r:id="rId2364" o:title=""/>
          </v:shape>
          <o:OLEObject Type="Embed" ProgID="Equation.DSMT4" ShapeID="_x0000_i2321" DrawAspect="Content" ObjectID="_1838152211" r:id="rId2365"/>
        </w:object>
      </w:r>
      <w:r w:rsidR="00E77C9F" w:rsidRPr="00C8743C">
        <w:rPr>
          <w:rFonts w:ascii="Arial" w:hAnsi="Arial" w:cs="Arial"/>
          <w:color w:val="00B050"/>
          <w:sz w:val="21"/>
          <w:szCs w:val="21"/>
        </w:rPr>
        <w:t xml:space="preserve"> &gt; 3,5 слід приймати </w:t>
      </w:r>
      <w:r w:rsidR="00E77C9F" w:rsidRPr="00C8743C">
        <w:rPr>
          <w:rFonts w:ascii="Arial" w:hAnsi="Arial" w:cs="Arial"/>
          <w:color w:val="00B050"/>
          <w:position w:val="-6"/>
          <w:sz w:val="21"/>
          <w:szCs w:val="21"/>
        </w:rPr>
        <w:object w:dxaOrig="220" w:dyaOrig="300" w14:anchorId="7681DBD8">
          <v:shape id="_x0000_i2322" type="#_x0000_t75" style="width:11pt;height:15pt" o:ole="" fillcolor="window">
            <v:imagedata r:id="rId2366" o:title=""/>
          </v:shape>
          <o:OLEObject Type="Embed" ProgID="Equation.DSMT4" ShapeID="_x0000_i2322" DrawAspect="Content" ObjectID="_1838152212" r:id="rId2367"/>
        </w:object>
      </w:r>
      <w:r w:rsidR="00E77C9F" w:rsidRPr="00C8743C">
        <w:rPr>
          <w:rFonts w:ascii="Arial" w:hAnsi="Arial" w:cs="Arial"/>
          <w:color w:val="00B050"/>
          <w:sz w:val="21"/>
          <w:szCs w:val="21"/>
        </w:rPr>
        <w:t> = 3,5;</w:t>
      </w:r>
    </w:p>
    <w:p w14:paraId="3F24F29E"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для коробчастого перерізу:</w:t>
      </w:r>
    </w:p>
    <w:p w14:paraId="077C7450"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42"/>
          <w:sz w:val="21"/>
          <w:szCs w:val="21"/>
        </w:rPr>
        <w:object w:dxaOrig="5880" w:dyaOrig="940" w14:anchorId="6EDBD731">
          <v:shape id="_x0000_i2323" type="#_x0000_t75" style="width:293.5pt;height:47.5pt" o:ole="" fillcolor="window">
            <v:imagedata r:id="rId2368" o:title=""/>
          </v:shape>
          <o:OLEObject Type="Embed" ProgID="Equation.DSMT4" ShapeID="_x0000_i2323" DrawAspect="Content" ObjectID="_1838152213" r:id="rId2369"/>
        </w:object>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.5)</w:t>
      </w:r>
    </w:p>
    <w:p w14:paraId="4C86DD87"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xml:space="preserve">де при </w:t>
      </w:r>
      <w:r w:rsidR="00E77C9F" w:rsidRPr="00C8743C">
        <w:rPr>
          <w:rFonts w:ascii="Arial" w:hAnsi="Arial" w:cs="Arial"/>
          <w:color w:val="00B050"/>
          <w:position w:val="-6"/>
          <w:sz w:val="21"/>
          <w:szCs w:val="21"/>
        </w:rPr>
        <w:object w:dxaOrig="220" w:dyaOrig="300" w14:anchorId="02DB5808">
          <v:shape id="_x0000_i2324" type="#_x0000_t75" style="width:11pt;height:15pt" o:ole="" fillcolor="window">
            <v:imagedata r:id="rId2364" o:title=""/>
          </v:shape>
          <o:OLEObject Type="Embed" ProgID="Equation.DSMT4" ShapeID="_x0000_i2324" DrawAspect="Content" ObjectID="_1838152214" r:id="rId2370"/>
        </w:object>
      </w:r>
      <w:r w:rsidR="00E77C9F" w:rsidRPr="00C8743C">
        <w:rPr>
          <w:rFonts w:ascii="Arial" w:hAnsi="Arial" w:cs="Arial"/>
          <w:color w:val="00B050"/>
          <w:sz w:val="21"/>
          <w:szCs w:val="21"/>
        </w:rPr>
        <w:t xml:space="preserve"> &gt; 2,3 слід приймати </w:t>
      </w:r>
      <w:r w:rsidR="00E77C9F" w:rsidRPr="00C8743C">
        <w:rPr>
          <w:rFonts w:ascii="Arial" w:hAnsi="Arial" w:cs="Arial"/>
          <w:color w:val="00B050"/>
          <w:position w:val="-6"/>
          <w:sz w:val="21"/>
          <w:szCs w:val="21"/>
        </w:rPr>
        <w:object w:dxaOrig="220" w:dyaOrig="300" w14:anchorId="33CCEDAB">
          <v:shape id="_x0000_i2325" type="#_x0000_t75" style="width:11pt;height:15pt" o:ole="" fillcolor="window">
            <v:imagedata r:id="rId2364" o:title=""/>
          </v:shape>
          <o:OLEObject Type="Embed" ProgID="Equation.DSMT4" ShapeID="_x0000_i2325" DrawAspect="Content" ObjectID="_1838152215" r:id="rId2371"/>
        </w:object>
      </w:r>
      <w:r w:rsidR="00E77C9F" w:rsidRPr="00C8743C">
        <w:rPr>
          <w:rFonts w:ascii="Arial" w:hAnsi="Arial" w:cs="Arial"/>
          <w:color w:val="00B050"/>
          <w:sz w:val="21"/>
          <w:szCs w:val="21"/>
        </w:rPr>
        <w:t> = 2,3;</w:t>
      </w:r>
    </w:p>
    <w:p w14:paraId="6CED7448" w14:textId="77777777" w:rsidR="00E77C9F" w:rsidRPr="00C8743C" w:rsidRDefault="001E1098"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   </w:t>
      </w:r>
      <w:r w:rsidR="00E77C9F" w:rsidRPr="00C8743C">
        <w:rPr>
          <w:rFonts w:ascii="Arial" w:hAnsi="Arial" w:cs="Arial"/>
          <w:color w:val="00B050"/>
          <w:sz w:val="21"/>
          <w:szCs w:val="21"/>
        </w:rPr>
        <w:t>– для швелерного перерізу:</w:t>
      </w:r>
    </w:p>
    <w:p w14:paraId="6C92F21A" w14:textId="77777777" w:rsidR="00E77C9F" w:rsidRPr="00C8743C" w:rsidRDefault="003F4138" w:rsidP="008C3B92">
      <w:pPr>
        <w:pStyle w:val="afff1"/>
        <w:spacing w:line="288" w:lineRule="auto"/>
        <w:jc w:val="right"/>
        <w:rPr>
          <w:rFonts w:ascii="Arial" w:hAnsi="Arial" w:cs="Arial"/>
          <w:color w:val="00B050"/>
          <w:sz w:val="21"/>
          <w:szCs w:val="21"/>
        </w:rPr>
      </w:pPr>
      <w:r w:rsidRPr="00C8743C">
        <w:rPr>
          <w:rFonts w:ascii="Arial" w:hAnsi="Arial" w:cs="Arial"/>
          <w:color w:val="00B050"/>
          <w:position w:val="-34"/>
          <w:sz w:val="21"/>
          <w:szCs w:val="21"/>
        </w:rPr>
        <w:object w:dxaOrig="1660" w:dyaOrig="760" w14:anchorId="57C68CE4">
          <v:shape id="_x0000_i2326" type="#_x0000_t75" style="width:83pt;height:38pt" o:ole="" fillcolor="window">
            <v:imagedata r:id="rId2372" o:title=""/>
          </v:shape>
          <o:OLEObject Type="Embed" ProgID="Equation.DSMT4" ShapeID="_x0000_i2326" DrawAspect="Content" ObjectID="_1838152216" r:id="rId2373"/>
        </w:object>
      </w:r>
      <w:r w:rsidR="00E77C9F" w:rsidRPr="00C8743C">
        <w:rPr>
          <w:rFonts w:ascii="Arial" w:hAnsi="Arial" w:cs="Arial"/>
          <w:color w:val="00B050"/>
          <w:sz w:val="21"/>
          <w:szCs w:val="21"/>
        </w:rPr>
        <w:t>.</w:t>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r>
      <w:r w:rsidR="00E77C9F" w:rsidRPr="00C8743C">
        <w:rPr>
          <w:rFonts w:ascii="Arial" w:hAnsi="Arial" w:cs="Arial"/>
          <w:color w:val="00B050"/>
          <w:sz w:val="21"/>
          <w:szCs w:val="21"/>
        </w:rPr>
        <w:tab/>
        <w:t>(</w:t>
      </w:r>
      <w:r w:rsidR="00FE5378" w:rsidRPr="00C8743C">
        <w:rPr>
          <w:rFonts w:ascii="Arial" w:hAnsi="Arial" w:cs="Arial"/>
          <w:color w:val="00B050"/>
          <w:sz w:val="21"/>
          <w:szCs w:val="21"/>
        </w:rPr>
        <w:t>Л</w:t>
      </w:r>
      <w:r w:rsidR="00E77C9F" w:rsidRPr="00C8743C">
        <w:rPr>
          <w:rFonts w:ascii="Arial" w:hAnsi="Arial" w:cs="Arial"/>
          <w:color w:val="00B050"/>
          <w:sz w:val="21"/>
          <w:szCs w:val="21"/>
        </w:rPr>
        <w:t>.6)</w:t>
      </w:r>
    </w:p>
    <w:p w14:paraId="5C5ECAB3" w14:textId="77777777" w:rsidR="00C8743C" w:rsidRPr="00C8743C" w:rsidRDefault="00E77C9F" w:rsidP="008C3B92">
      <w:pPr>
        <w:pStyle w:val="afff1"/>
        <w:spacing w:line="288" w:lineRule="auto"/>
        <w:rPr>
          <w:rFonts w:ascii="Arial" w:hAnsi="Arial" w:cs="Arial"/>
          <w:color w:val="00B050"/>
          <w:sz w:val="21"/>
          <w:szCs w:val="21"/>
        </w:rPr>
      </w:pPr>
      <w:r w:rsidRPr="00C8743C">
        <w:rPr>
          <w:rFonts w:ascii="Arial" w:hAnsi="Arial" w:cs="Arial"/>
          <w:color w:val="00B050"/>
          <w:sz w:val="21"/>
          <w:szCs w:val="21"/>
        </w:rPr>
        <w:t xml:space="preserve">Для центрально стиснутих елементів значення </w:t>
      </w:r>
      <w:r w:rsidR="003F4138" w:rsidRPr="00C8743C">
        <w:rPr>
          <w:rFonts w:ascii="Arial" w:hAnsi="Arial" w:cs="Arial"/>
          <w:color w:val="00B050"/>
          <w:position w:val="-6"/>
          <w:sz w:val="21"/>
          <w:szCs w:val="21"/>
        </w:rPr>
        <w:object w:dxaOrig="260" w:dyaOrig="360" w14:anchorId="7717FA84">
          <v:shape id="_x0000_i2327" type="#_x0000_t75" style="width:12.5pt;height:18.5pt" o:ole="" fillcolor="window">
            <v:imagedata r:id="rId2374" o:title=""/>
          </v:shape>
          <o:OLEObject Type="Embed" ProgID="Equation.DSMT4" ShapeID="_x0000_i2327" DrawAspect="Content" ObjectID="_1838152217" r:id="rId2375"/>
        </w:object>
      </w:r>
      <w:r w:rsidRPr="00C8743C">
        <w:rPr>
          <w:rFonts w:ascii="Arial" w:hAnsi="Arial" w:cs="Arial"/>
          <w:color w:val="00B050"/>
          <w:sz w:val="21"/>
          <w:szCs w:val="21"/>
        </w:rPr>
        <w:t xml:space="preserve"> і </w:t>
      </w:r>
      <w:r w:rsidR="00AA2FD4" w:rsidRPr="00C8743C">
        <w:rPr>
          <w:rFonts w:ascii="Arial" w:hAnsi="Arial" w:cs="Arial"/>
          <w:color w:val="00B050"/>
          <w:position w:val="-10"/>
          <w:sz w:val="21"/>
          <w:szCs w:val="21"/>
        </w:rPr>
        <w:object w:dxaOrig="460" w:dyaOrig="400" w14:anchorId="6DF2852C">
          <v:shape id="_x0000_i2328" type="#_x0000_t75" style="width:22pt;height:20pt" o:ole="" fillcolor="window">
            <v:imagedata r:id="rId2376" o:title=""/>
          </v:shape>
          <o:OLEObject Type="Embed" ProgID="Equation.DSMT4" ShapeID="_x0000_i2328" DrawAspect="Content" ObjectID="_1838152218" r:id="rId2377"/>
        </w:object>
      </w:r>
      <w:r w:rsidRPr="00C8743C">
        <w:rPr>
          <w:rFonts w:ascii="Arial" w:hAnsi="Arial" w:cs="Arial"/>
          <w:color w:val="00B050"/>
          <w:sz w:val="21"/>
          <w:szCs w:val="21"/>
        </w:rPr>
        <w:t xml:space="preserve"> у формулах </w:t>
      </w:r>
      <w:r w:rsidR="00911388" w:rsidRPr="00C8743C">
        <w:rPr>
          <w:rFonts w:ascii="Arial" w:hAnsi="Arial" w:cs="Arial"/>
          <w:color w:val="00B050"/>
          <w:sz w:val="21"/>
          <w:szCs w:val="21"/>
        </w:rPr>
        <w:br/>
      </w:r>
      <w:r w:rsidRPr="00C8743C">
        <w:rPr>
          <w:rFonts w:ascii="Arial" w:hAnsi="Arial" w:cs="Arial"/>
          <w:color w:val="00B050"/>
          <w:sz w:val="21"/>
          <w:szCs w:val="21"/>
        </w:rPr>
        <w:t>(</w:t>
      </w:r>
      <w:r w:rsidR="00FE5378" w:rsidRPr="00C8743C">
        <w:rPr>
          <w:rFonts w:ascii="Arial" w:hAnsi="Arial" w:cs="Arial"/>
          <w:color w:val="00B050"/>
          <w:sz w:val="21"/>
          <w:szCs w:val="21"/>
        </w:rPr>
        <w:t>Л</w:t>
      </w:r>
      <w:r w:rsidRPr="00C8743C">
        <w:rPr>
          <w:rFonts w:ascii="Arial" w:hAnsi="Arial" w:cs="Arial"/>
          <w:color w:val="00B050"/>
          <w:sz w:val="21"/>
          <w:szCs w:val="21"/>
        </w:rPr>
        <w:t>.4) – (</w:t>
      </w:r>
      <w:r w:rsidR="00FE5378" w:rsidRPr="00C8743C">
        <w:rPr>
          <w:rFonts w:ascii="Arial" w:hAnsi="Arial" w:cs="Arial"/>
          <w:color w:val="00B050"/>
          <w:sz w:val="21"/>
          <w:szCs w:val="21"/>
        </w:rPr>
        <w:t>Л</w:t>
      </w:r>
      <w:r w:rsidRPr="00C8743C">
        <w:rPr>
          <w:rFonts w:ascii="Arial" w:hAnsi="Arial" w:cs="Arial"/>
          <w:color w:val="00B050"/>
          <w:sz w:val="21"/>
          <w:szCs w:val="21"/>
        </w:rPr>
        <w:t>.6) слід приймати відповідно до вимог </w:t>
      </w:r>
      <w:r w:rsidR="007A79A3" w:rsidRPr="00C8743C">
        <w:rPr>
          <w:rFonts w:ascii="Arial" w:hAnsi="Arial" w:cs="Arial"/>
          <w:color w:val="00B050"/>
          <w:sz w:val="21"/>
          <w:szCs w:val="21"/>
        </w:rPr>
        <w:t>8</w:t>
      </w:r>
      <w:r w:rsidRPr="00C8743C">
        <w:rPr>
          <w:rFonts w:ascii="Arial" w:hAnsi="Arial" w:cs="Arial"/>
          <w:color w:val="00B050"/>
          <w:sz w:val="21"/>
          <w:szCs w:val="21"/>
        </w:rPr>
        <w:t xml:space="preserve">.3.2. При обчисленні значення </w:t>
      </w:r>
      <w:r w:rsidRPr="00C8743C">
        <w:rPr>
          <w:rFonts w:ascii="Arial" w:hAnsi="Arial" w:cs="Arial"/>
          <w:i/>
          <w:color w:val="00B050"/>
          <w:sz w:val="21"/>
          <w:szCs w:val="21"/>
        </w:rPr>
        <w:t>h</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для коробчастого перерізу за формулою (</w:t>
      </w:r>
      <w:r w:rsidR="003344ED" w:rsidRPr="00C8743C">
        <w:rPr>
          <w:rFonts w:ascii="Arial" w:hAnsi="Arial" w:cs="Arial"/>
          <w:color w:val="00B050"/>
          <w:sz w:val="21"/>
          <w:szCs w:val="21"/>
        </w:rPr>
        <w:t>Л</w:t>
      </w:r>
      <w:r w:rsidRPr="00C8743C">
        <w:rPr>
          <w:rFonts w:ascii="Arial" w:hAnsi="Arial" w:cs="Arial"/>
          <w:color w:val="00B050"/>
          <w:sz w:val="21"/>
          <w:szCs w:val="21"/>
        </w:rPr>
        <w:t xml:space="preserve">.5) замість </w:t>
      </w:r>
      <w:r w:rsidRPr="00C8743C">
        <w:rPr>
          <w:rFonts w:ascii="Arial" w:hAnsi="Arial" w:cs="Arial"/>
          <w:i/>
          <w:color w:val="00B050"/>
          <w:sz w:val="21"/>
          <w:szCs w:val="21"/>
        </w:rPr>
        <w:t>h</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w:t>
      </w:r>
      <w:r w:rsidRPr="00C8743C">
        <w:rPr>
          <w:rFonts w:ascii="Arial" w:hAnsi="Arial" w:cs="Arial"/>
          <w:i/>
          <w:color w:val="00B050"/>
          <w:sz w:val="21"/>
          <w:szCs w:val="21"/>
        </w:rPr>
        <w:t>t</w:t>
      </w:r>
      <w:r w:rsidRPr="00C8743C">
        <w:rPr>
          <w:rFonts w:ascii="Arial" w:hAnsi="Arial" w:cs="Arial"/>
          <w:i/>
          <w:color w:val="00B050"/>
          <w:sz w:val="21"/>
          <w:szCs w:val="21"/>
          <w:vertAlign w:val="subscript"/>
        </w:rPr>
        <w:t>w</w:t>
      </w:r>
      <w:r w:rsidRPr="00C8743C">
        <w:rPr>
          <w:rFonts w:ascii="Arial" w:hAnsi="Arial" w:cs="Arial"/>
          <w:color w:val="00B050"/>
          <w:sz w:val="21"/>
          <w:szCs w:val="21"/>
        </w:rPr>
        <w:t xml:space="preserve">, </w:t>
      </w:r>
      <w:r w:rsidR="003F4138" w:rsidRPr="00C8743C">
        <w:rPr>
          <w:rFonts w:ascii="Arial" w:hAnsi="Arial" w:cs="Arial"/>
          <w:color w:val="00B050"/>
          <w:position w:val="-10"/>
          <w:sz w:val="21"/>
          <w:szCs w:val="21"/>
        </w:rPr>
        <w:object w:dxaOrig="420" w:dyaOrig="380" w14:anchorId="0BEBE67E">
          <v:shape id="_x0000_i2329" type="#_x0000_t75" style="width:21pt;height:19pt" o:ole="" fillcolor="window">
            <v:imagedata r:id="rId2378" o:title=""/>
          </v:shape>
          <o:OLEObject Type="Embed" ProgID="Equation.DSMT4" ShapeID="_x0000_i2329" DrawAspect="Content" ObjectID="_1838152219" r:id="rId2379"/>
        </w:object>
      </w:r>
      <w:r w:rsidRPr="00C8743C">
        <w:rPr>
          <w:rFonts w:ascii="Arial" w:hAnsi="Arial" w:cs="Arial"/>
          <w:color w:val="00B050"/>
          <w:sz w:val="21"/>
          <w:szCs w:val="21"/>
        </w:rPr>
        <w:t xml:space="preserve"> і </w:t>
      </w:r>
      <w:r w:rsidR="003F4138" w:rsidRPr="00C8743C">
        <w:rPr>
          <w:rFonts w:ascii="Arial" w:hAnsi="Arial" w:cs="Arial"/>
          <w:color w:val="00B050"/>
          <w:position w:val="-10"/>
          <w:sz w:val="21"/>
          <w:szCs w:val="21"/>
        </w:rPr>
        <w:object w:dxaOrig="340" w:dyaOrig="380" w14:anchorId="73F62CD6">
          <v:shape id="_x0000_i2330" type="#_x0000_t75" style="width:17.5pt;height:19pt" o:ole="" fillcolor="window">
            <v:imagedata r:id="rId2380" o:title=""/>
          </v:shape>
          <o:OLEObject Type="Embed" ProgID="Equation.DSMT4" ShapeID="_x0000_i2330" DrawAspect="Content" ObjectID="_1838152220" r:id="rId2381"/>
        </w:object>
      </w:r>
      <w:r w:rsidRPr="00C8743C">
        <w:rPr>
          <w:rFonts w:ascii="Arial" w:hAnsi="Arial" w:cs="Arial"/>
          <w:color w:val="00B050"/>
          <w:sz w:val="21"/>
          <w:szCs w:val="21"/>
        </w:rPr>
        <w:t xml:space="preserve"> слід приймати відповідно </w:t>
      </w:r>
      <w:r w:rsidRPr="00C8743C">
        <w:rPr>
          <w:rFonts w:ascii="Arial" w:hAnsi="Arial" w:cs="Arial"/>
          <w:i/>
          <w:color w:val="00B050"/>
          <w:sz w:val="21"/>
          <w:szCs w:val="21"/>
        </w:rPr>
        <w:t>b</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w:t>
      </w:r>
      <w:r w:rsidRPr="00C8743C">
        <w:rPr>
          <w:rFonts w:ascii="Arial" w:hAnsi="Arial" w:cs="Arial"/>
          <w:i/>
          <w:color w:val="00B050"/>
          <w:sz w:val="21"/>
          <w:szCs w:val="21"/>
        </w:rPr>
        <w:t>t</w:t>
      </w:r>
      <w:r w:rsidRPr="00C8743C">
        <w:rPr>
          <w:rFonts w:ascii="Arial" w:hAnsi="Arial" w:cs="Arial"/>
          <w:i/>
          <w:color w:val="00B050"/>
          <w:sz w:val="21"/>
          <w:szCs w:val="21"/>
          <w:vertAlign w:val="subscript"/>
        </w:rPr>
        <w:t>f</w:t>
      </w:r>
      <w:r w:rsidRPr="00C8743C">
        <w:rPr>
          <w:rFonts w:ascii="Arial" w:hAnsi="Arial" w:cs="Arial"/>
          <w:color w:val="00B050"/>
          <w:sz w:val="21"/>
          <w:szCs w:val="21"/>
        </w:rPr>
        <w:t xml:space="preserve">, </w:t>
      </w:r>
      <w:r w:rsidR="003F4138" w:rsidRPr="00C8743C">
        <w:rPr>
          <w:rFonts w:ascii="Arial" w:hAnsi="Arial" w:cs="Arial"/>
          <w:color w:val="00B050"/>
          <w:position w:val="-18"/>
          <w:sz w:val="21"/>
          <w:szCs w:val="21"/>
        </w:rPr>
        <w:object w:dxaOrig="499" w:dyaOrig="460" w14:anchorId="46230F5E">
          <v:shape id="_x0000_i2331" type="#_x0000_t75" style="width:24.5pt;height:23pt" o:ole="" fillcolor="window">
            <v:imagedata r:id="rId2382" o:title=""/>
          </v:shape>
          <o:OLEObject Type="Embed" ProgID="Equation.DSMT4" ShapeID="_x0000_i2331" DrawAspect="Content" ObjectID="_1838152221" r:id="rId2383"/>
        </w:object>
      </w:r>
      <w:r w:rsidRPr="00C8743C">
        <w:rPr>
          <w:rFonts w:ascii="Arial" w:hAnsi="Arial" w:cs="Arial"/>
          <w:color w:val="00B050"/>
          <w:sz w:val="21"/>
          <w:szCs w:val="21"/>
        </w:rPr>
        <w:t xml:space="preserve"> і </w:t>
      </w:r>
      <w:r w:rsidR="00C8743C" w:rsidRPr="00C8743C">
        <w:rPr>
          <w:rFonts w:ascii="Arial" w:hAnsi="Arial" w:cs="Arial"/>
          <w:color w:val="00B050"/>
          <w:sz w:val="21"/>
          <w:szCs w:val="21"/>
        </w:rPr>
        <w:t xml:space="preserve"> </w:t>
      </w:r>
    </w:p>
    <w:p w14:paraId="3B932D96" w14:textId="0701AA3E" w:rsidR="00C8743C" w:rsidRPr="00C8743C" w:rsidRDefault="00C8743C" w:rsidP="008C3B92">
      <w:pPr>
        <w:pStyle w:val="afff1"/>
        <w:tabs>
          <w:tab w:val="left" w:pos="851"/>
        </w:tabs>
        <w:spacing w:line="288" w:lineRule="auto"/>
        <w:ind w:firstLine="851"/>
        <w:rPr>
          <w:rFonts w:ascii="Arial" w:hAnsi="Arial" w:cs="Arial"/>
          <w:color w:val="00B050"/>
          <w:sz w:val="21"/>
          <w:szCs w:val="21"/>
        </w:rPr>
      </w:pPr>
      <w:r w:rsidRPr="00C8743C">
        <w:rPr>
          <w:rFonts w:ascii="Arial" w:hAnsi="Arial" w:cs="Arial"/>
          <w:color w:val="00B050"/>
          <w:sz w:val="21"/>
          <w:szCs w:val="21"/>
        </w:rPr>
        <w:lastRenderedPageBreak/>
        <w:t xml:space="preserve"> </w:t>
      </w:r>
      <w:r w:rsidR="003F4138" w:rsidRPr="00C8743C">
        <w:rPr>
          <w:rFonts w:ascii="Arial" w:hAnsi="Arial" w:cs="Arial"/>
          <w:color w:val="00B050"/>
          <w:position w:val="-38"/>
          <w:sz w:val="21"/>
          <w:szCs w:val="21"/>
        </w:rPr>
        <w:object w:dxaOrig="1800" w:dyaOrig="880" w14:anchorId="4A116C47">
          <v:shape id="_x0000_i2332" type="#_x0000_t75" style="width:90.5pt;height:44.5pt" o:ole="" fillcolor="window">
            <v:imagedata r:id="rId2384" o:title=""/>
          </v:shape>
          <o:OLEObject Type="Embed" ProgID="Equation.DSMT4" ShapeID="_x0000_i2332" DrawAspect="Content" ObjectID="_1838152222" r:id="rId2385"/>
        </w:object>
      </w:r>
      <w:r w:rsidR="00E77C9F" w:rsidRPr="00C8743C">
        <w:rPr>
          <w:rFonts w:ascii="Arial" w:hAnsi="Arial" w:cs="Arial"/>
          <w:color w:val="00B050"/>
          <w:sz w:val="21"/>
          <w:szCs w:val="21"/>
        </w:rPr>
        <w:t xml:space="preserve">, при </w:t>
      </w:r>
      <w:r w:rsidRPr="00C8743C">
        <w:rPr>
          <w:rFonts w:ascii="Arial" w:hAnsi="Arial" w:cs="Arial"/>
          <w:color w:val="00B050"/>
          <w:sz w:val="21"/>
          <w:szCs w:val="21"/>
        </w:rPr>
        <w:t xml:space="preserve">цьому   значення  </w:t>
      </w:r>
      <w:r w:rsidRPr="00C8743C">
        <w:rPr>
          <w:rFonts w:ascii="Arial" w:hAnsi="Arial" w:cs="Arial"/>
          <w:color w:val="00B050"/>
          <w:position w:val="-18"/>
          <w:sz w:val="21"/>
          <w:szCs w:val="21"/>
        </w:rPr>
        <w:object w:dxaOrig="499" w:dyaOrig="460" w14:anchorId="1973C58C">
          <v:shape id="_x0000_i2333" type="#_x0000_t75" style="width:24.5pt;height:23pt" o:ole="" fillcolor="window">
            <v:imagedata r:id="rId2386" o:title=""/>
          </v:shape>
          <o:OLEObject Type="Embed" ProgID="Equation.DSMT4" ShapeID="_x0000_i2333" DrawAspect="Content" ObjectID="_1838152223" r:id="rId2387"/>
        </w:object>
      </w:r>
      <w:r w:rsidRPr="00C8743C">
        <w:rPr>
          <w:rFonts w:ascii="Arial" w:hAnsi="Arial" w:cs="Arial"/>
          <w:color w:val="00B050"/>
          <w:sz w:val="21"/>
          <w:szCs w:val="21"/>
        </w:rPr>
        <w:t xml:space="preserve"> слід визначати відповідно до вимог 8.3.8.</w:t>
      </w:r>
    </w:p>
    <w:p w14:paraId="1848B74D" w14:textId="77777777" w:rsidR="007424E9" w:rsidRPr="00C8743C" w:rsidRDefault="00E77C9F" w:rsidP="008C3B92">
      <w:pPr>
        <w:pStyle w:val="afff1"/>
        <w:spacing w:line="288" w:lineRule="auto"/>
        <w:ind w:firstLine="851"/>
        <w:rPr>
          <w:rFonts w:ascii="Arial" w:hAnsi="Arial" w:cs="Arial"/>
          <w:color w:val="00B050"/>
          <w:sz w:val="21"/>
          <w:szCs w:val="21"/>
        </w:rPr>
      </w:pPr>
      <w:r w:rsidRPr="00C8743C">
        <w:rPr>
          <w:rFonts w:ascii="Arial" w:hAnsi="Arial" w:cs="Arial"/>
          <w:color w:val="00B050"/>
          <w:sz w:val="21"/>
          <w:szCs w:val="21"/>
        </w:rPr>
        <w:t xml:space="preserve">У позацентрово стиснутих елементах двотаврового і коробчастого перерізу значення </w:t>
      </w:r>
      <w:r w:rsidRPr="00C8743C">
        <w:rPr>
          <w:rFonts w:ascii="Arial" w:hAnsi="Arial" w:cs="Arial"/>
          <w:i/>
          <w:color w:val="00B050"/>
          <w:sz w:val="21"/>
          <w:szCs w:val="21"/>
        </w:rPr>
        <w:t>h</w:t>
      </w:r>
      <w:r w:rsidRPr="00C8743C">
        <w:rPr>
          <w:rFonts w:ascii="Arial" w:hAnsi="Arial" w:cs="Arial"/>
          <w:i/>
          <w:color w:val="00B050"/>
          <w:sz w:val="21"/>
          <w:szCs w:val="21"/>
          <w:vertAlign w:val="subscript"/>
        </w:rPr>
        <w:t>d</w:t>
      </w:r>
      <w:r w:rsidRPr="00C8743C">
        <w:rPr>
          <w:rFonts w:ascii="Arial" w:hAnsi="Arial" w:cs="Arial"/>
          <w:color w:val="00B050"/>
          <w:sz w:val="21"/>
          <w:szCs w:val="21"/>
        </w:rPr>
        <w:t xml:space="preserve"> слід обчислювати за формулами (</w:t>
      </w:r>
      <w:r w:rsidR="003344ED" w:rsidRPr="00C8743C">
        <w:rPr>
          <w:rFonts w:ascii="Arial" w:hAnsi="Arial" w:cs="Arial"/>
          <w:color w:val="00B050"/>
          <w:sz w:val="21"/>
          <w:szCs w:val="21"/>
        </w:rPr>
        <w:t>Л</w:t>
      </w:r>
      <w:r w:rsidRPr="00C8743C">
        <w:rPr>
          <w:rFonts w:ascii="Arial" w:hAnsi="Arial" w:cs="Arial"/>
          <w:color w:val="00B050"/>
          <w:sz w:val="21"/>
          <w:szCs w:val="21"/>
        </w:rPr>
        <w:t>.4) і (</w:t>
      </w:r>
      <w:r w:rsidR="003344ED" w:rsidRPr="00C8743C">
        <w:rPr>
          <w:rFonts w:ascii="Arial" w:hAnsi="Arial" w:cs="Arial"/>
          <w:color w:val="00B050"/>
          <w:sz w:val="21"/>
          <w:szCs w:val="21"/>
        </w:rPr>
        <w:t>Л</w:t>
      </w:r>
      <w:r w:rsidRPr="00C8743C">
        <w:rPr>
          <w:rFonts w:ascii="Arial" w:hAnsi="Arial" w:cs="Arial"/>
          <w:color w:val="00B050"/>
          <w:sz w:val="21"/>
          <w:szCs w:val="21"/>
        </w:rPr>
        <w:t xml:space="preserve">.5). У цих формулах значення </w:t>
      </w:r>
      <w:r w:rsidR="003F4138" w:rsidRPr="00C8743C">
        <w:rPr>
          <w:rFonts w:ascii="Arial" w:hAnsi="Arial" w:cs="Arial"/>
          <w:color w:val="00B050"/>
          <w:position w:val="-10"/>
          <w:sz w:val="21"/>
          <w:szCs w:val="21"/>
        </w:rPr>
        <w:object w:dxaOrig="780" w:dyaOrig="380" w14:anchorId="096E58F7">
          <v:shape id="_x0000_i2334" type="#_x0000_t75" style="width:38.5pt;height:19pt" o:ole="" fillcolor="window">
            <v:imagedata r:id="rId2388" o:title=""/>
          </v:shape>
          <o:OLEObject Type="Embed" ProgID="Equation.DSMT4" ShapeID="_x0000_i2334" DrawAspect="Content" ObjectID="_1838152224" r:id="rId2389"/>
        </w:object>
      </w:r>
      <w:r w:rsidRPr="00C8743C">
        <w:rPr>
          <w:rFonts w:ascii="Arial" w:hAnsi="Arial" w:cs="Arial"/>
          <w:color w:val="00B050"/>
          <w:sz w:val="21"/>
          <w:szCs w:val="21"/>
        </w:rPr>
        <w:t xml:space="preserve"> і </w:t>
      </w:r>
      <w:r w:rsidR="003F4138" w:rsidRPr="00C8743C">
        <w:rPr>
          <w:rFonts w:ascii="Arial" w:hAnsi="Arial" w:cs="Arial"/>
          <w:color w:val="00B050"/>
          <w:position w:val="-10"/>
          <w:sz w:val="21"/>
          <w:szCs w:val="21"/>
        </w:rPr>
        <w:object w:dxaOrig="420" w:dyaOrig="380" w14:anchorId="6957ABAF">
          <v:shape id="_x0000_i2335" type="#_x0000_t75" style="width:21pt;height:19pt" o:ole="" fillcolor="window">
            <v:imagedata r:id="rId2390" o:title=""/>
          </v:shape>
          <o:OLEObject Type="Embed" ProgID="Equation.DSMT4" ShapeID="_x0000_i2335" DrawAspect="Content" ObjectID="_1838152225" r:id="rId2391"/>
        </w:object>
      </w:r>
      <w:r w:rsidRPr="00C8743C">
        <w:rPr>
          <w:rFonts w:ascii="Arial" w:hAnsi="Arial" w:cs="Arial"/>
          <w:color w:val="00B050"/>
          <w:sz w:val="21"/>
          <w:szCs w:val="21"/>
        </w:rPr>
        <w:t xml:space="preserve"> слід приймати відповідно до вимог </w:t>
      </w:r>
      <w:r w:rsidR="00E5085F" w:rsidRPr="00C8743C">
        <w:rPr>
          <w:rFonts w:ascii="Arial" w:hAnsi="Arial" w:cs="Arial"/>
          <w:color w:val="00B050"/>
          <w:sz w:val="21"/>
          <w:szCs w:val="21"/>
        </w:rPr>
        <w:t>10.4.2</w:t>
      </w:r>
      <w:r w:rsidRPr="00C8743C">
        <w:rPr>
          <w:rFonts w:ascii="Arial" w:hAnsi="Arial" w:cs="Arial"/>
          <w:color w:val="00B050"/>
          <w:sz w:val="21"/>
          <w:szCs w:val="21"/>
        </w:rPr>
        <w:t>.</w:t>
      </w:r>
      <w:r w:rsidR="00E5085F" w:rsidRPr="00C8743C">
        <w:rPr>
          <w:rFonts w:ascii="Arial" w:hAnsi="Arial" w:cs="Arial"/>
          <w:color w:val="00B050"/>
          <w:sz w:val="21"/>
          <w:szCs w:val="21"/>
        </w:rPr>
        <w:t xml:space="preserve"> </w:t>
      </w:r>
    </w:p>
    <w:p w14:paraId="38ACB65A" w14:textId="47FA79A4" w:rsidR="00E77C9F" w:rsidRPr="00C8743C" w:rsidRDefault="00C8743C" w:rsidP="008C3B92">
      <w:pPr>
        <w:pStyle w:val="afff1"/>
        <w:spacing w:line="288" w:lineRule="auto"/>
        <w:ind w:firstLine="851"/>
        <w:rPr>
          <w:rFonts w:ascii="Arial" w:hAnsi="Arial" w:cs="Arial"/>
          <w:b/>
          <w:sz w:val="21"/>
          <w:szCs w:val="21"/>
        </w:rPr>
      </w:pPr>
      <w:r w:rsidRPr="00C8743C">
        <w:rPr>
          <w:rFonts w:ascii="Arial" w:hAnsi="Arial" w:cs="Arial"/>
          <w:b/>
          <w:bCs w:val="0"/>
          <w:i/>
          <w:iCs/>
          <w:color w:val="00B050"/>
          <w:sz w:val="21"/>
          <w:szCs w:val="21"/>
        </w:rPr>
        <w:t xml:space="preserve">(Додаток Л </w:t>
      </w:r>
      <w:r w:rsidR="007424E9" w:rsidRPr="00C8743C">
        <w:rPr>
          <w:rFonts w:ascii="Arial" w:hAnsi="Arial" w:cs="Arial"/>
          <w:b/>
          <w:bCs w:val="0"/>
          <w:i/>
          <w:iCs/>
          <w:color w:val="00B050"/>
          <w:sz w:val="21"/>
          <w:szCs w:val="21"/>
        </w:rPr>
        <w:t>змінено</w:t>
      </w:r>
      <w:r w:rsidRPr="00C8743C">
        <w:rPr>
          <w:rFonts w:ascii="Arial" w:hAnsi="Arial" w:cs="Arial"/>
          <w:b/>
          <w:bCs w:val="0"/>
          <w:i/>
          <w:iCs/>
          <w:color w:val="00B050"/>
          <w:sz w:val="21"/>
          <w:szCs w:val="21"/>
        </w:rPr>
        <w:t>, Зміна</w:t>
      </w:r>
      <w:r w:rsidR="007424E9" w:rsidRPr="00C8743C">
        <w:rPr>
          <w:rFonts w:ascii="Arial" w:hAnsi="Arial" w:cs="Arial"/>
          <w:b/>
          <w:bCs w:val="0"/>
          <w:i/>
          <w:iCs/>
          <w:color w:val="00B050"/>
          <w:sz w:val="21"/>
          <w:szCs w:val="21"/>
        </w:rPr>
        <w:t xml:space="preserve"> № 1</w:t>
      </w:r>
      <w:r w:rsidRPr="00C8743C">
        <w:rPr>
          <w:rFonts w:ascii="Arial" w:hAnsi="Arial" w:cs="Arial"/>
          <w:b/>
          <w:bCs w:val="0"/>
          <w:i/>
          <w:iCs/>
          <w:color w:val="00B050"/>
          <w:sz w:val="21"/>
          <w:szCs w:val="21"/>
        </w:rPr>
        <w:t>)</w:t>
      </w:r>
      <w:r w:rsidR="007424E9" w:rsidRPr="00C8743C">
        <w:rPr>
          <w:rFonts w:ascii="Arial" w:hAnsi="Arial" w:cs="Arial"/>
          <w:b/>
          <w:bCs w:val="0"/>
          <w:i/>
          <w:iCs/>
          <w:color w:val="000000"/>
          <w:sz w:val="21"/>
          <w:szCs w:val="21"/>
        </w:rPr>
        <w:t xml:space="preserve"> </w:t>
      </w:r>
    </w:p>
    <w:p w14:paraId="54DC6912" w14:textId="77777777" w:rsidR="00E77C9F" w:rsidRPr="00C8743C" w:rsidRDefault="00E77C9F" w:rsidP="00C8743C">
      <w:pPr>
        <w:pStyle w:val="2"/>
        <w:spacing w:before="0" w:after="0" w:line="288" w:lineRule="auto"/>
        <w:jc w:val="center"/>
        <w:rPr>
          <w:rFonts w:ascii="Arial" w:hAnsi="Arial" w:cs="Arial"/>
          <w:b w:val="0"/>
          <w:sz w:val="21"/>
          <w:szCs w:val="21"/>
          <w:lang w:val="uk-UA"/>
        </w:rPr>
      </w:pPr>
      <w:r w:rsidRPr="00927761">
        <w:rPr>
          <w:lang w:val="uk-UA"/>
        </w:rPr>
        <w:br w:type="page"/>
      </w:r>
      <w:bookmarkStart w:id="638" w:name="_Ref258428519"/>
      <w:bookmarkStart w:id="639" w:name="_Toc358119291"/>
      <w:bookmarkStart w:id="640" w:name="_Toc358121534"/>
      <w:bookmarkStart w:id="641" w:name="_Toc358122024"/>
      <w:bookmarkStart w:id="642" w:name="_Toc358122123"/>
      <w:bookmarkStart w:id="643" w:name="_Toc358124730"/>
      <w:bookmarkStart w:id="644" w:name="_Toc358648551"/>
      <w:bookmarkStart w:id="645" w:name="_Toc370224692"/>
      <w:r w:rsidRPr="00C8743C">
        <w:rPr>
          <w:rFonts w:ascii="Arial" w:hAnsi="Arial" w:cs="Arial"/>
          <w:b w:val="0"/>
          <w:sz w:val="21"/>
          <w:szCs w:val="21"/>
          <w:lang w:val="uk-UA"/>
        </w:rPr>
        <w:lastRenderedPageBreak/>
        <w:t xml:space="preserve">ДОДАТОК </w:t>
      </w:r>
      <w:bookmarkEnd w:id="638"/>
      <w:bookmarkEnd w:id="639"/>
      <w:bookmarkEnd w:id="640"/>
      <w:bookmarkEnd w:id="641"/>
      <w:bookmarkEnd w:id="642"/>
      <w:bookmarkEnd w:id="643"/>
      <w:bookmarkEnd w:id="644"/>
      <w:r w:rsidR="003344ED" w:rsidRPr="00C8743C">
        <w:rPr>
          <w:rFonts w:ascii="Arial" w:hAnsi="Arial" w:cs="Arial"/>
          <w:b w:val="0"/>
          <w:sz w:val="21"/>
          <w:szCs w:val="21"/>
          <w:lang w:val="uk-UA"/>
        </w:rPr>
        <w:t>М</w:t>
      </w:r>
      <w:bookmarkEnd w:id="645"/>
    </w:p>
    <w:p w14:paraId="26B7B13B" w14:textId="77777777" w:rsidR="00E77C9F" w:rsidRPr="00C8743C" w:rsidRDefault="00E77C9F" w:rsidP="00C8743C">
      <w:pPr>
        <w:pStyle w:val="af6"/>
        <w:widowControl w:val="0"/>
        <w:spacing w:line="288" w:lineRule="auto"/>
        <w:jc w:val="center"/>
        <w:rPr>
          <w:rFonts w:ascii="Arial" w:hAnsi="Arial" w:cs="Arial"/>
          <w:sz w:val="21"/>
          <w:szCs w:val="21"/>
          <w:lang w:val="uk-UA"/>
        </w:rPr>
      </w:pPr>
      <w:r w:rsidRPr="00C8743C">
        <w:rPr>
          <w:rFonts w:ascii="Arial" w:hAnsi="Arial" w:cs="Arial"/>
          <w:sz w:val="21"/>
          <w:szCs w:val="21"/>
          <w:lang w:val="uk-UA"/>
        </w:rPr>
        <w:t>(обов’язковий)</w:t>
      </w:r>
    </w:p>
    <w:p w14:paraId="7016E82B" w14:textId="77777777" w:rsidR="00E77C9F" w:rsidRPr="00C8743C" w:rsidRDefault="00E77C9F" w:rsidP="00C8743C">
      <w:pPr>
        <w:pStyle w:val="2"/>
        <w:spacing w:before="0" w:after="0" w:line="288" w:lineRule="auto"/>
        <w:jc w:val="center"/>
        <w:rPr>
          <w:rFonts w:ascii="Arial" w:hAnsi="Arial" w:cs="Arial"/>
          <w:sz w:val="21"/>
          <w:szCs w:val="21"/>
          <w:lang w:val="uk-UA"/>
        </w:rPr>
      </w:pPr>
      <w:bookmarkStart w:id="646" w:name="_Toc358648552"/>
      <w:bookmarkStart w:id="647" w:name="_Toc370224693"/>
      <w:r w:rsidRPr="00C8743C">
        <w:rPr>
          <w:rFonts w:ascii="Arial" w:hAnsi="Arial" w:cs="Arial"/>
          <w:sz w:val="21"/>
          <w:szCs w:val="21"/>
          <w:lang w:val="uk-UA"/>
        </w:rPr>
        <w:t>КОЕФІЦІЄНТИ ДЛЯ РОЗРАХУНКУ НА МІЦНІСТЬ ЕЛЕМЕНТІВ СТАЛЕВИХ КОНСТРУКЦІЙ</w:t>
      </w:r>
      <w:bookmarkEnd w:id="646"/>
      <w:bookmarkEnd w:id="647"/>
    </w:p>
    <w:p w14:paraId="39D59B41" w14:textId="77777777" w:rsidR="00AA2FD4" w:rsidRDefault="00AA2FD4" w:rsidP="00C8743C">
      <w:pPr>
        <w:pStyle w:val="afff1"/>
        <w:spacing w:line="288" w:lineRule="auto"/>
        <w:rPr>
          <w:rFonts w:ascii="Arial" w:hAnsi="Arial" w:cs="Arial"/>
          <w:sz w:val="21"/>
          <w:szCs w:val="21"/>
        </w:rPr>
      </w:pPr>
      <w:r w:rsidRPr="00C8743C">
        <w:rPr>
          <w:rFonts w:ascii="Arial" w:hAnsi="Arial" w:cs="Arial"/>
          <w:b/>
          <w:sz w:val="21"/>
          <w:szCs w:val="21"/>
        </w:rPr>
        <w:t>М.1</w:t>
      </w:r>
      <w:r w:rsidRPr="00C8743C">
        <w:rPr>
          <w:rFonts w:ascii="Arial" w:hAnsi="Arial" w:cs="Arial"/>
          <w:sz w:val="21"/>
          <w:szCs w:val="21"/>
        </w:rPr>
        <w:t xml:space="preserve"> В таблиці М.1 наведені найбільші значення коефіцієнтів </w:t>
      </w:r>
      <w:r w:rsidRPr="00C8743C">
        <w:rPr>
          <w:rFonts w:ascii="Arial" w:hAnsi="Arial" w:cs="Arial"/>
          <w:i/>
          <w:sz w:val="21"/>
          <w:szCs w:val="21"/>
        </w:rPr>
        <w:t>с</w:t>
      </w:r>
      <w:r w:rsidRPr="00C8743C">
        <w:rPr>
          <w:rFonts w:ascii="Arial" w:hAnsi="Arial" w:cs="Arial"/>
          <w:i/>
          <w:sz w:val="21"/>
          <w:szCs w:val="21"/>
          <w:vertAlign w:val="subscript"/>
        </w:rPr>
        <w:t>х</w:t>
      </w:r>
      <w:r w:rsidRPr="00C8743C">
        <w:rPr>
          <w:rFonts w:ascii="Arial" w:hAnsi="Arial" w:cs="Arial"/>
          <w:sz w:val="21"/>
          <w:szCs w:val="21"/>
        </w:rPr>
        <w:t xml:space="preserve">, </w:t>
      </w:r>
      <w:r w:rsidRPr="00C8743C">
        <w:rPr>
          <w:rFonts w:ascii="Arial" w:hAnsi="Arial" w:cs="Arial"/>
          <w:i/>
          <w:sz w:val="21"/>
          <w:szCs w:val="21"/>
        </w:rPr>
        <w:t>с</w:t>
      </w:r>
      <w:r w:rsidRPr="00C8743C">
        <w:rPr>
          <w:rFonts w:ascii="Arial" w:hAnsi="Arial" w:cs="Arial"/>
          <w:i/>
          <w:sz w:val="21"/>
          <w:szCs w:val="21"/>
          <w:vertAlign w:val="subscript"/>
        </w:rPr>
        <w:t>y</w:t>
      </w:r>
      <w:r w:rsidRPr="00C8743C">
        <w:rPr>
          <w:rFonts w:ascii="Arial" w:hAnsi="Arial" w:cs="Arial"/>
          <w:sz w:val="21"/>
          <w:szCs w:val="21"/>
        </w:rPr>
        <w:t xml:space="preserve"> та </w:t>
      </w:r>
      <w:r w:rsidRPr="00C8743C">
        <w:rPr>
          <w:rFonts w:ascii="Arial" w:hAnsi="Arial" w:cs="Arial"/>
          <w:i/>
          <w:sz w:val="21"/>
          <w:szCs w:val="21"/>
        </w:rPr>
        <w:t>n</w:t>
      </w:r>
      <w:r w:rsidRPr="00C8743C">
        <w:rPr>
          <w:rFonts w:ascii="Arial" w:hAnsi="Arial" w:cs="Arial"/>
          <w:sz w:val="21"/>
          <w:szCs w:val="21"/>
        </w:rPr>
        <w:t xml:space="preserve"> при розрахунках елементів з урахуванням розвитку пластичних деформацій.</w:t>
      </w:r>
    </w:p>
    <w:p w14:paraId="52B1DA2A" w14:textId="77777777" w:rsidR="00C8743C" w:rsidRPr="00C8743C" w:rsidRDefault="00C8743C" w:rsidP="00C8743C">
      <w:pPr>
        <w:pStyle w:val="afff1"/>
        <w:spacing w:line="288" w:lineRule="auto"/>
        <w:rPr>
          <w:rFonts w:ascii="Arial" w:hAnsi="Arial" w:cs="Arial"/>
          <w:sz w:val="21"/>
          <w:szCs w:val="21"/>
        </w:rPr>
      </w:pPr>
    </w:p>
    <w:p w14:paraId="0C0B5707" w14:textId="77777777" w:rsidR="00E77C9F" w:rsidRPr="00C8743C" w:rsidRDefault="00E77C9F" w:rsidP="00C8743C">
      <w:pPr>
        <w:pStyle w:val="afff1"/>
        <w:spacing w:line="288" w:lineRule="auto"/>
        <w:rPr>
          <w:rFonts w:ascii="Arial" w:hAnsi="Arial" w:cs="Arial"/>
          <w:sz w:val="21"/>
          <w:szCs w:val="21"/>
        </w:rPr>
      </w:pPr>
      <w:r w:rsidRPr="00C8743C">
        <w:rPr>
          <w:rFonts w:ascii="Arial" w:hAnsi="Arial" w:cs="Arial"/>
          <w:b/>
          <w:sz w:val="21"/>
          <w:szCs w:val="21"/>
        </w:rPr>
        <w:t xml:space="preserve">Таблиця </w:t>
      </w:r>
      <w:r w:rsidR="003344ED" w:rsidRPr="00C8743C">
        <w:rPr>
          <w:rFonts w:ascii="Arial" w:hAnsi="Arial" w:cs="Arial"/>
          <w:b/>
          <w:sz w:val="21"/>
          <w:szCs w:val="21"/>
        </w:rPr>
        <w:t>М</w:t>
      </w:r>
      <w:r w:rsidRPr="00C8743C">
        <w:rPr>
          <w:rFonts w:ascii="Arial" w:hAnsi="Arial" w:cs="Arial"/>
          <w:b/>
          <w:sz w:val="21"/>
          <w:szCs w:val="21"/>
        </w:rPr>
        <w:t>.1</w:t>
      </w:r>
      <w:r w:rsidRPr="00C8743C">
        <w:rPr>
          <w:rFonts w:ascii="Arial" w:hAnsi="Arial" w:cs="Arial"/>
          <w:sz w:val="21"/>
          <w:szCs w:val="21"/>
        </w:rPr>
        <w:t xml:space="preserve"> – Коефіцієнти для розрахунку елементів з урахуванням розвитку пластичних деформацій</w:t>
      </w:r>
    </w:p>
    <w:tbl>
      <w:tblPr>
        <w:tblW w:w="10142"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2836"/>
        <w:gridCol w:w="1428"/>
        <w:gridCol w:w="1820"/>
        <w:gridCol w:w="1224"/>
        <w:gridCol w:w="1701"/>
      </w:tblGrid>
      <w:tr w:rsidR="00E77C9F" w:rsidRPr="00C8743C" w14:paraId="1B69B03F" w14:textId="77777777" w:rsidTr="008C3B92">
        <w:trPr>
          <w:cantSplit/>
          <w:tblHeader/>
        </w:trPr>
        <w:tc>
          <w:tcPr>
            <w:tcW w:w="1133" w:type="dxa"/>
            <w:vMerge w:val="restart"/>
          </w:tcPr>
          <w:p w14:paraId="2A164BE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Тип перерізу</w:t>
            </w:r>
          </w:p>
        </w:tc>
        <w:tc>
          <w:tcPr>
            <w:tcW w:w="2836" w:type="dxa"/>
            <w:vMerge w:val="restart"/>
            <w:vAlign w:val="center"/>
          </w:tcPr>
          <w:p w14:paraId="3469FA9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Схема перерізу</w:t>
            </w:r>
          </w:p>
        </w:tc>
        <w:tc>
          <w:tcPr>
            <w:tcW w:w="1428" w:type="dxa"/>
            <w:vMerge w:val="restart"/>
            <w:vAlign w:val="center"/>
          </w:tcPr>
          <w:p w14:paraId="60C026E2" w14:textId="77777777" w:rsidR="00E77C9F" w:rsidRPr="00C8743C" w:rsidRDefault="00E77C9F" w:rsidP="00C8743C">
            <w:pPr>
              <w:widowControl w:val="0"/>
              <w:spacing w:line="288" w:lineRule="auto"/>
              <w:jc w:val="center"/>
              <w:rPr>
                <w:rFonts w:ascii="Arial" w:hAnsi="Arial" w:cs="Arial"/>
                <w:i/>
                <w:sz w:val="21"/>
                <w:szCs w:val="21"/>
                <w:lang w:val="uk-UA"/>
              </w:rPr>
            </w:pPr>
            <w:r w:rsidRPr="00C8743C">
              <w:rPr>
                <w:rFonts w:ascii="Arial" w:hAnsi="Arial" w:cs="Arial"/>
                <w:i/>
                <w:sz w:val="21"/>
                <w:szCs w:val="21"/>
                <w:lang w:val="uk-UA"/>
              </w:rPr>
              <w:t>A</w:t>
            </w:r>
            <w:r w:rsidRPr="00C8743C">
              <w:rPr>
                <w:rFonts w:ascii="Arial" w:hAnsi="Arial" w:cs="Arial"/>
                <w:i/>
                <w:sz w:val="21"/>
                <w:szCs w:val="21"/>
                <w:vertAlign w:val="subscript"/>
                <w:lang w:val="uk-UA"/>
              </w:rPr>
              <w:t>f</w:t>
            </w:r>
            <w:r w:rsidRPr="00C8743C">
              <w:rPr>
                <w:rFonts w:ascii="Arial" w:hAnsi="Arial" w:cs="Arial"/>
                <w:sz w:val="21"/>
                <w:szCs w:val="21"/>
                <w:lang w:val="uk-UA"/>
              </w:rPr>
              <w:t> / </w:t>
            </w:r>
            <w:r w:rsidRPr="00C8743C">
              <w:rPr>
                <w:rFonts w:ascii="Arial" w:hAnsi="Arial" w:cs="Arial"/>
                <w:i/>
                <w:sz w:val="21"/>
                <w:szCs w:val="21"/>
                <w:lang w:val="uk-UA"/>
              </w:rPr>
              <w:t>A</w:t>
            </w:r>
            <w:r w:rsidRPr="00C8743C">
              <w:rPr>
                <w:rFonts w:ascii="Arial" w:hAnsi="Arial" w:cs="Arial"/>
                <w:i/>
                <w:sz w:val="21"/>
                <w:szCs w:val="21"/>
                <w:vertAlign w:val="subscript"/>
                <w:lang w:val="uk-UA"/>
              </w:rPr>
              <w:t>w</w:t>
            </w:r>
          </w:p>
        </w:tc>
        <w:tc>
          <w:tcPr>
            <w:tcW w:w="4745" w:type="dxa"/>
            <w:gridSpan w:val="3"/>
          </w:tcPr>
          <w:p w14:paraId="46A0A1B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Найбільше значення коефіцієнтів</w:t>
            </w:r>
          </w:p>
        </w:tc>
      </w:tr>
      <w:tr w:rsidR="00E77C9F" w:rsidRPr="00C8743C" w14:paraId="586C600F" w14:textId="77777777" w:rsidTr="008C3B92">
        <w:trPr>
          <w:cantSplit/>
          <w:tblHeader/>
        </w:trPr>
        <w:tc>
          <w:tcPr>
            <w:tcW w:w="1133" w:type="dxa"/>
            <w:vMerge/>
          </w:tcPr>
          <w:p w14:paraId="409B1988"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192F5C89"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vMerge/>
          </w:tcPr>
          <w:p w14:paraId="48FDBD59"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820" w:type="dxa"/>
          </w:tcPr>
          <w:p w14:paraId="4955E76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i/>
                <w:sz w:val="21"/>
                <w:szCs w:val="21"/>
                <w:lang w:val="uk-UA"/>
              </w:rPr>
              <w:t>с</w:t>
            </w:r>
            <w:r w:rsidRPr="00C8743C">
              <w:rPr>
                <w:rFonts w:ascii="Arial" w:hAnsi="Arial" w:cs="Arial"/>
                <w:i/>
                <w:sz w:val="21"/>
                <w:szCs w:val="21"/>
                <w:vertAlign w:val="subscript"/>
                <w:lang w:val="uk-UA"/>
              </w:rPr>
              <w:t>х</w:t>
            </w:r>
          </w:p>
        </w:tc>
        <w:tc>
          <w:tcPr>
            <w:tcW w:w="1224" w:type="dxa"/>
          </w:tcPr>
          <w:p w14:paraId="7F9B6615"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i/>
                <w:sz w:val="21"/>
                <w:szCs w:val="21"/>
                <w:lang w:val="uk-UA"/>
              </w:rPr>
              <w:t>с</w:t>
            </w:r>
            <w:r w:rsidRPr="00C8743C">
              <w:rPr>
                <w:rFonts w:ascii="Arial" w:hAnsi="Arial" w:cs="Arial"/>
                <w:i/>
                <w:sz w:val="21"/>
                <w:szCs w:val="21"/>
                <w:vertAlign w:val="subscript"/>
                <w:lang w:val="uk-UA"/>
              </w:rPr>
              <w:t>y</w:t>
            </w:r>
          </w:p>
        </w:tc>
        <w:tc>
          <w:tcPr>
            <w:tcW w:w="1701" w:type="dxa"/>
          </w:tcPr>
          <w:p w14:paraId="07A823A7" w14:textId="77777777" w:rsidR="00E77C9F" w:rsidRPr="00C8743C" w:rsidRDefault="00E77C9F" w:rsidP="00C8743C">
            <w:pPr>
              <w:widowControl w:val="0"/>
              <w:spacing w:line="288" w:lineRule="auto"/>
              <w:jc w:val="center"/>
              <w:rPr>
                <w:rFonts w:ascii="Arial" w:hAnsi="Arial" w:cs="Arial"/>
                <w:sz w:val="21"/>
                <w:szCs w:val="21"/>
                <w:vertAlign w:val="superscript"/>
                <w:lang w:val="uk-UA"/>
              </w:rPr>
            </w:pPr>
            <w:r w:rsidRPr="00C8743C">
              <w:rPr>
                <w:rFonts w:ascii="Arial" w:hAnsi="Arial" w:cs="Arial"/>
                <w:i/>
                <w:sz w:val="21"/>
                <w:szCs w:val="21"/>
                <w:lang w:val="uk-UA"/>
              </w:rPr>
              <w:t>n</w:t>
            </w:r>
            <w:r w:rsidRPr="00C8743C">
              <w:rPr>
                <w:rFonts w:ascii="Arial" w:hAnsi="Arial" w:cs="Arial"/>
                <w:sz w:val="21"/>
                <w:szCs w:val="21"/>
                <w:lang w:val="uk-UA"/>
              </w:rPr>
              <w:t xml:space="preserve"> при</w:t>
            </w:r>
            <w:r w:rsidRPr="00C8743C">
              <w:rPr>
                <w:rFonts w:ascii="Arial" w:hAnsi="Arial" w:cs="Arial"/>
                <w:i/>
                <w:sz w:val="21"/>
                <w:szCs w:val="21"/>
                <w:lang w:val="uk-UA"/>
              </w:rPr>
              <w:t xml:space="preserve"> М</w:t>
            </w:r>
            <w:r w:rsidRPr="00C8743C">
              <w:rPr>
                <w:rFonts w:ascii="Arial" w:hAnsi="Arial" w:cs="Arial"/>
                <w:i/>
                <w:sz w:val="21"/>
                <w:szCs w:val="21"/>
                <w:vertAlign w:val="subscript"/>
                <w:lang w:val="uk-UA"/>
              </w:rPr>
              <w:t>у</w:t>
            </w:r>
            <w:r w:rsidRPr="00C8743C">
              <w:rPr>
                <w:rFonts w:ascii="Arial" w:hAnsi="Arial" w:cs="Arial"/>
                <w:sz w:val="21"/>
                <w:szCs w:val="21"/>
                <w:lang w:val="uk-UA"/>
              </w:rPr>
              <w:t> = 0</w:t>
            </w:r>
            <w:r w:rsidR="002D2FBA" w:rsidRPr="00C8743C">
              <w:rPr>
                <w:rFonts w:ascii="Arial" w:hAnsi="Arial" w:cs="Arial"/>
                <w:sz w:val="21"/>
                <w:szCs w:val="21"/>
                <w:lang w:val="uk-UA"/>
              </w:rPr>
              <w:t>*</w:t>
            </w:r>
            <w:r w:rsidR="00AA7B9E" w:rsidRPr="00C8743C">
              <w:rPr>
                <w:rFonts w:ascii="Arial" w:hAnsi="Arial" w:cs="Arial"/>
                <w:sz w:val="21"/>
                <w:szCs w:val="21"/>
                <w:vertAlign w:val="superscript"/>
                <w:lang w:val="uk-UA"/>
              </w:rPr>
              <w:t>)</w:t>
            </w:r>
          </w:p>
        </w:tc>
      </w:tr>
      <w:tr w:rsidR="00E77C9F" w:rsidRPr="00C8743C" w14:paraId="3749DDF9" w14:textId="77777777" w:rsidTr="008C3B92">
        <w:trPr>
          <w:cantSplit/>
        </w:trPr>
        <w:tc>
          <w:tcPr>
            <w:tcW w:w="1133" w:type="dxa"/>
            <w:vMerge w:val="restart"/>
            <w:vAlign w:val="center"/>
          </w:tcPr>
          <w:p w14:paraId="50AE079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1-й</w:t>
            </w:r>
          </w:p>
        </w:tc>
        <w:tc>
          <w:tcPr>
            <w:tcW w:w="2836" w:type="dxa"/>
            <w:vMerge w:val="restart"/>
          </w:tcPr>
          <w:p w14:paraId="3F6664DB" w14:textId="77777777" w:rsidR="00E77C9F" w:rsidRPr="00C8743C" w:rsidRDefault="00B92BB7" w:rsidP="00C8743C">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3623C01">
                <v:shape id="Рисунок 1303" o:spid="_x0000_i2336" type="#_x0000_t75" alt="work" style="width:92.5pt;height:53.5pt;visibility:visible">
                  <v:imagedata r:id="rId2392" o:title="work"/>
                </v:shape>
              </w:pict>
            </w:r>
          </w:p>
        </w:tc>
        <w:tc>
          <w:tcPr>
            <w:tcW w:w="1428" w:type="dxa"/>
          </w:tcPr>
          <w:p w14:paraId="5637EB1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0,25</w:t>
            </w:r>
          </w:p>
        </w:tc>
        <w:tc>
          <w:tcPr>
            <w:tcW w:w="1820" w:type="dxa"/>
          </w:tcPr>
          <w:p w14:paraId="3A42C0C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1,19</w:t>
            </w:r>
          </w:p>
        </w:tc>
        <w:tc>
          <w:tcPr>
            <w:tcW w:w="1224" w:type="dxa"/>
            <w:vMerge w:val="restart"/>
            <w:vAlign w:val="center"/>
          </w:tcPr>
          <w:p w14:paraId="2DEA499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1,47</w:t>
            </w:r>
          </w:p>
        </w:tc>
        <w:tc>
          <w:tcPr>
            <w:tcW w:w="1701" w:type="dxa"/>
            <w:vMerge w:val="restart"/>
            <w:vAlign w:val="center"/>
          </w:tcPr>
          <w:p w14:paraId="101601A5"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1,5</w:t>
            </w:r>
          </w:p>
        </w:tc>
      </w:tr>
      <w:tr w:rsidR="00E77C9F" w:rsidRPr="00C8743C" w14:paraId="07F01A1E" w14:textId="77777777" w:rsidTr="008C3B92">
        <w:trPr>
          <w:cantSplit/>
        </w:trPr>
        <w:tc>
          <w:tcPr>
            <w:tcW w:w="1133" w:type="dxa"/>
            <w:vMerge/>
            <w:vAlign w:val="center"/>
          </w:tcPr>
          <w:p w14:paraId="27D57ACA"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43D46F59"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tcPr>
          <w:p w14:paraId="47C08C9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0,50</w:t>
            </w:r>
          </w:p>
        </w:tc>
        <w:tc>
          <w:tcPr>
            <w:tcW w:w="1820" w:type="dxa"/>
          </w:tcPr>
          <w:p w14:paraId="40DF305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tc>
        <w:tc>
          <w:tcPr>
            <w:tcW w:w="1224" w:type="dxa"/>
            <w:vMerge/>
          </w:tcPr>
          <w:p w14:paraId="4D4F24A5"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701" w:type="dxa"/>
            <w:vMerge/>
          </w:tcPr>
          <w:p w14:paraId="703DA501" w14:textId="77777777" w:rsidR="00E77C9F" w:rsidRPr="00C8743C" w:rsidRDefault="00E77C9F" w:rsidP="00C8743C">
            <w:pPr>
              <w:widowControl w:val="0"/>
              <w:spacing w:line="288" w:lineRule="auto"/>
              <w:jc w:val="center"/>
              <w:rPr>
                <w:rFonts w:ascii="Arial" w:hAnsi="Arial" w:cs="Arial"/>
                <w:sz w:val="21"/>
                <w:szCs w:val="21"/>
                <w:lang w:val="uk-UA"/>
              </w:rPr>
            </w:pPr>
          </w:p>
        </w:tc>
      </w:tr>
      <w:tr w:rsidR="00E77C9F" w:rsidRPr="00C8743C" w14:paraId="0C9472B8" w14:textId="77777777" w:rsidTr="008C3B92">
        <w:trPr>
          <w:cantSplit/>
        </w:trPr>
        <w:tc>
          <w:tcPr>
            <w:tcW w:w="1133" w:type="dxa"/>
            <w:vMerge/>
            <w:vAlign w:val="center"/>
          </w:tcPr>
          <w:p w14:paraId="2126A307"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62490ADF"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tcPr>
          <w:p w14:paraId="27330A3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1,00</w:t>
            </w:r>
          </w:p>
        </w:tc>
        <w:tc>
          <w:tcPr>
            <w:tcW w:w="1820" w:type="dxa"/>
          </w:tcPr>
          <w:p w14:paraId="6C1BCDD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1,07</w:t>
            </w:r>
          </w:p>
        </w:tc>
        <w:tc>
          <w:tcPr>
            <w:tcW w:w="1224" w:type="dxa"/>
            <w:vMerge/>
          </w:tcPr>
          <w:p w14:paraId="01B3FC6F"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701" w:type="dxa"/>
            <w:vMerge/>
          </w:tcPr>
          <w:p w14:paraId="70E7EDA3" w14:textId="77777777" w:rsidR="00E77C9F" w:rsidRPr="00C8743C" w:rsidRDefault="00E77C9F" w:rsidP="00C8743C">
            <w:pPr>
              <w:widowControl w:val="0"/>
              <w:spacing w:line="288" w:lineRule="auto"/>
              <w:jc w:val="center"/>
              <w:rPr>
                <w:rFonts w:ascii="Arial" w:hAnsi="Arial" w:cs="Arial"/>
                <w:sz w:val="21"/>
                <w:szCs w:val="21"/>
                <w:lang w:val="uk-UA"/>
              </w:rPr>
            </w:pPr>
          </w:p>
        </w:tc>
      </w:tr>
      <w:tr w:rsidR="00E77C9F" w:rsidRPr="00C8743C" w14:paraId="0B431230" w14:textId="77777777" w:rsidTr="008C3B92">
        <w:trPr>
          <w:cantSplit/>
        </w:trPr>
        <w:tc>
          <w:tcPr>
            <w:tcW w:w="1133" w:type="dxa"/>
            <w:vMerge/>
            <w:vAlign w:val="center"/>
          </w:tcPr>
          <w:p w14:paraId="3601A1A2"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77A2A4CE"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tcPr>
          <w:p w14:paraId="359974B0"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2,00</w:t>
            </w:r>
          </w:p>
        </w:tc>
        <w:tc>
          <w:tcPr>
            <w:tcW w:w="1820" w:type="dxa"/>
          </w:tcPr>
          <w:p w14:paraId="5B1E558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1,04</w:t>
            </w:r>
          </w:p>
        </w:tc>
        <w:tc>
          <w:tcPr>
            <w:tcW w:w="1224" w:type="dxa"/>
            <w:vMerge/>
          </w:tcPr>
          <w:p w14:paraId="35C43B31"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701" w:type="dxa"/>
            <w:vMerge/>
          </w:tcPr>
          <w:p w14:paraId="441F9926" w14:textId="77777777" w:rsidR="00E77C9F" w:rsidRPr="00C8743C" w:rsidRDefault="00E77C9F" w:rsidP="00C8743C">
            <w:pPr>
              <w:widowControl w:val="0"/>
              <w:spacing w:line="288" w:lineRule="auto"/>
              <w:jc w:val="center"/>
              <w:rPr>
                <w:rFonts w:ascii="Arial" w:hAnsi="Arial" w:cs="Arial"/>
                <w:sz w:val="21"/>
                <w:szCs w:val="21"/>
                <w:lang w:val="uk-UA"/>
              </w:rPr>
            </w:pPr>
          </w:p>
        </w:tc>
      </w:tr>
      <w:tr w:rsidR="00E77C9F" w:rsidRPr="00C8743C" w14:paraId="263367C9" w14:textId="77777777" w:rsidTr="008C3B92">
        <w:trPr>
          <w:cantSplit/>
        </w:trPr>
        <w:tc>
          <w:tcPr>
            <w:tcW w:w="1133" w:type="dxa"/>
            <w:vMerge w:val="restart"/>
            <w:vAlign w:val="center"/>
          </w:tcPr>
          <w:p w14:paraId="271D649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2-й</w:t>
            </w:r>
          </w:p>
        </w:tc>
        <w:tc>
          <w:tcPr>
            <w:tcW w:w="2836" w:type="dxa"/>
            <w:vMerge w:val="restart"/>
          </w:tcPr>
          <w:p w14:paraId="2DA82A87" w14:textId="77777777" w:rsidR="00E77C9F" w:rsidRPr="00C8743C" w:rsidRDefault="00B92BB7" w:rsidP="00C8743C">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4AA4CDA0">
                <v:shape id="Рисунок 1304" o:spid="_x0000_i2337" type="#_x0000_t75" alt="work" style="width:53pt;height:49pt;visibility:visible">
                  <v:imagedata r:id="rId2393" o:title="work" cropbottom="-977f"/>
                </v:shape>
              </w:pict>
            </w:r>
          </w:p>
        </w:tc>
        <w:tc>
          <w:tcPr>
            <w:tcW w:w="1428" w:type="dxa"/>
            <w:vAlign w:val="center"/>
          </w:tcPr>
          <w:p w14:paraId="27744FB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w:t>
            </w:r>
          </w:p>
        </w:tc>
        <w:tc>
          <w:tcPr>
            <w:tcW w:w="1820" w:type="dxa"/>
            <w:vAlign w:val="center"/>
          </w:tcPr>
          <w:p w14:paraId="3421FA3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1,40</w:t>
            </w:r>
          </w:p>
        </w:tc>
        <w:tc>
          <w:tcPr>
            <w:tcW w:w="1224" w:type="dxa"/>
            <w:vMerge w:val="restart"/>
            <w:vAlign w:val="center"/>
          </w:tcPr>
          <w:p w14:paraId="1687E8D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1,47</w:t>
            </w:r>
          </w:p>
        </w:tc>
        <w:tc>
          <w:tcPr>
            <w:tcW w:w="1701" w:type="dxa"/>
            <w:vMerge w:val="restart"/>
            <w:vAlign w:val="center"/>
          </w:tcPr>
          <w:p w14:paraId="76FB6A8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w:t>
            </w:r>
          </w:p>
        </w:tc>
      </w:tr>
      <w:tr w:rsidR="00E77C9F" w:rsidRPr="00C8743C" w14:paraId="2D7249B7" w14:textId="77777777" w:rsidTr="008C3B92">
        <w:trPr>
          <w:cantSplit/>
        </w:trPr>
        <w:tc>
          <w:tcPr>
            <w:tcW w:w="1133" w:type="dxa"/>
            <w:vMerge/>
            <w:vAlign w:val="center"/>
          </w:tcPr>
          <w:p w14:paraId="1D21454A"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206BF55C"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vAlign w:val="center"/>
          </w:tcPr>
          <w:p w14:paraId="68B09D3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w:t>
            </w:r>
          </w:p>
        </w:tc>
        <w:tc>
          <w:tcPr>
            <w:tcW w:w="1820" w:type="dxa"/>
            <w:vAlign w:val="center"/>
          </w:tcPr>
          <w:p w14:paraId="5A8C3C2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1,28</w:t>
            </w:r>
          </w:p>
        </w:tc>
        <w:tc>
          <w:tcPr>
            <w:tcW w:w="1224" w:type="dxa"/>
            <w:vMerge/>
          </w:tcPr>
          <w:p w14:paraId="50ED1AC2"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701" w:type="dxa"/>
            <w:vMerge/>
          </w:tcPr>
          <w:p w14:paraId="332855DA" w14:textId="77777777" w:rsidR="00E77C9F" w:rsidRPr="00C8743C" w:rsidRDefault="00E77C9F" w:rsidP="00C8743C">
            <w:pPr>
              <w:widowControl w:val="0"/>
              <w:spacing w:line="288" w:lineRule="auto"/>
              <w:jc w:val="center"/>
              <w:rPr>
                <w:rFonts w:ascii="Arial" w:hAnsi="Arial" w:cs="Arial"/>
                <w:sz w:val="21"/>
                <w:szCs w:val="21"/>
                <w:lang w:val="uk-UA"/>
              </w:rPr>
            </w:pPr>
          </w:p>
        </w:tc>
      </w:tr>
      <w:tr w:rsidR="00E77C9F" w:rsidRPr="00C8743C" w14:paraId="08C29E9F" w14:textId="77777777" w:rsidTr="008C3B92">
        <w:trPr>
          <w:cantSplit/>
        </w:trPr>
        <w:tc>
          <w:tcPr>
            <w:tcW w:w="1133" w:type="dxa"/>
            <w:vMerge/>
            <w:vAlign w:val="center"/>
          </w:tcPr>
          <w:p w14:paraId="1482A9D4" w14:textId="77777777" w:rsidR="00E77C9F" w:rsidRPr="00C8743C" w:rsidRDefault="00E77C9F" w:rsidP="00C8743C">
            <w:pPr>
              <w:widowControl w:val="0"/>
              <w:spacing w:line="288" w:lineRule="auto"/>
              <w:jc w:val="center"/>
              <w:rPr>
                <w:rFonts w:ascii="Arial" w:hAnsi="Arial" w:cs="Arial"/>
                <w:sz w:val="21"/>
                <w:szCs w:val="21"/>
                <w:lang w:val="uk-UA"/>
              </w:rPr>
            </w:pPr>
          </w:p>
        </w:tc>
        <w:tc>
          <w:tcPr>
            <w:tcW w:w="2836" w:type="dxa"/>
            <w:vMerge/>
          </w:tcPr>
          <w:p w14:paraId="73B9F444"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428" w:type="dxa"/>
            <w:vAlign w:val="center"/>
          </w:tcPr>
          <w:p w14:paraId="3FDCD52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w:t>
            </w:r>
          </w:p>
        </w:tc>
        <w:tc>
          <w:tcPr>
            <w:tcW w:w="1820" w:type="dxa"/>
            <w:vAlign w:val="center"/>
          </w:tcPr>
          <w:p w14:paraId="15E939B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1,18</w:t>
            </w:r>
          </w:p>
        </w:tc>
        <w:tc>
          <w:tcPr>
            <w:tcW w:w="1224" w:type="dxa"/>
            <w:vMerge/>
          </w:tcPr>
          <w:p w14:paraId="2F57FC72" w14:textId="77777777" w:rsidR="00E77C9F" w:rsidRPr="00C8743C" w:rsidRDefault="00E77C9F" w:rsidP="00C8743C">
            <w:pPr>
              <w:widowControl w:val="0"/>
              <w:spacing w:line="288" w:lineRule="auto"/>
              <w:jc w:val="center"/>
              <w:rPr>
                <w:rFonts w:ascii="Arial" w:hAnsi="Arial" w:cs="Arial"/>
                <w:sz w:val="21"/>
                <w:szCs w:val="21"/>
                <w:lang w:val="uk-UA"/>
              </w:rPr>
            </w:pPr>
          </w:p>
        </w:tc>
        <w:tc>
          <w:tcPr>
            <w:tcW w:w="1701" w:type="dxa"/>
            <w:vMerge/>
          </w:tcPr>
          <w:p w14:paraId="5D7C6885" w14:textId="77777777" w:rsidR="00E77C9F" w:rsidRPr="00C8743C" w:rsidRDefault="00E77C9F" w:rsidP="00C8743C">
            <w:pPr>
              <w:widowControl w:val="0"/>
              <w:spacing w:line="288" w:lineRule="auto"/>
              <w:jc w:val="center"/>
              <w:rPr>
                <w:rFonts w:ascii="Arial" w:hAnsi="Arial" w:cs="Arial"/>
                <w:sz w:val="21"/>
                <w:szCs w:val="21"/>
                <w:lang w:val="uk-UA"/>
              </w:rPr>
            </w:pPr>
          </w:p>
        </w:tc>
      </w:tr>
      <w:tr w:rsidR="00E77C9F" w:rsidRPr="00C8743C" w14:paraId="22A00E5F" w14:textId="77777777" w:rsidTr="008C3B92">
        <w:tc>
          <w:tcPr>
            <w:tcW w:w="1133" w:type="dxa"/>
            <w:vAlign w:val="center"/>
          </w:tcPr>
          <w:p w14:paraId="2D4BE73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3-й</w:t>
            </w:r>
          </w:p>
        </w:tc>
        <w:tc>
          <w:tcPr>
            <w:tcW w:w="2836" w:type="dxa"/>
          </w:tcPr>
          <w:p w14:paraId="53F3192D" w14:textId="77777777" w:rsidR="00E77C9F" w:rsidRPr="00C8743C" w:rsidRDefault="00B92BB7" w:rsidP="00C8743C">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2F71561B">
                <v:shape id="Рисунок 1305" o:spid="_x0000_i2338" type="#_x0000_t75" alt="work" style="width:81.5pt;height:54.5pt;visibility:visible">
                  <v:imagedata r:id="rId2394" o:title="work"/>
                </v:shape>
              </w:pict>
            </w:r>
          </w:p>
        </w:tc>
        <w:tc>
          <w:tcPr>
            <w:tcW w:w="1428" w:type="dxa"/>
            <w:vAlign w:val="center"/>
          </w:tcPr>
          <w:p w14:paraId="3019C384"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0,25</w:t>
            </w:r>
          </w:p>
          <w:p w14:paraId="676E759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0,50</w:t>
            </w:r>
          </w:p>
          <w:p w14:paraId="13A13AF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1,00</w:t>
            </w:r>
          </w:p>
          <w:p w14:paraId="2B6079F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2,00</w:t>
            </w:r>
          </w:p>
        </w:tc>
        <w:tc>
          <w:tcPr>
            <w:tcW w:w="1820" w:type="dxa"/>
            <w:vAlign w:val="center"/>
          </w:tcPr>
          <w:p w14:paraId="2F33B6D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1,19</w:t>
            </w:r>
          </w:p>
          <w:p w14:paraId="6DFA6C8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p w14:paraId="3B239FF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1,07</w:t>
            </w:r>
          </w:p>
          <w:p w14:paraId="60BC7D80"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1,04</w:t>
            </w:r>
          </w:p>
        </w:tc>
        <w:tc>
          <w:tcPr>
            <w:tcW w:w="1224" w:type="dxa"/>
            <w:vAlign w:val="center"/>
          </w:tcPr>
          <w:p w14:paraId="3A278F3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1,07</w:t>
            </w:r>
          </w:p>
          <w:p w14:paraId="1AAED4A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p w14:paraId="4021CF8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1,20</w:t>
            </w:r>
          </w:p>
          <w:p w14:paraId="6C246B3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1,26</w:t>
            </w:r>
          </w:p>
        </w:tc>
        <w:tc>
          <w:tcPr>
            <w:tcW w:w="1701" w:type="dxa"/>
            <w:vAlign w:val="center"/>
          </w:tcPr>
          <w:p w14:paraId="4C3183F4"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1,5</w:t>
            </w:r>
          </w:p>
        </w:tc>
      </w:tr>
      <w:tr w:rsidR="00E77C9F" w:rsidRPr="00C8743C" w14:paraId="7AA6C1E9" w14:textId="77777777" w:rsidTr="008C3B92">
        <w:tc>
          <w:tcPr>
            <w:tcW w:w="1133" w:type="dxa"/>
            <w:vAlign w:val="center"/>
          </w:tcPr>
          <w:p w14:paraId="7154071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4-й</w:t>
            </w:r>
          </w:p>
        </w:tc>
        <w:tc>
          <w:tcPr>
            <w:tcW w:w="2836" w:type="dxa"/>
          </w:tcPr>
          <w:p w14:paraId="3FA1AAA4" w14:textId="77777777" w:rsidR="00E77C9F" w:rsidRPr="00C8743C" w:rsidRDefault="00F176C0"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6336" w:dyaOrig="3996" w14:anchorId="2A0121A0">
                <v:shape id="_x0000_i2339" type="#_x0000_t75" style="width:82.5pt;height:50.5pt" o:ole="" fillcolor="window">
                  <v:imagedata r:id="rId2395" o:title="" cropbottom="2070f"/>
                </v:shape>
                <o:OLEObject Type="Embed" ProgID="PBrush" ShapeID="_x0000_i2339" DrawAspect="Content" ObjectID="_1838152226" r:id="rId2396"/>
              </w:object>
            </w:r>
          </w:p>
        </w:tc>
        <w:tc>
          <w:tcPr>
            <w:tcW w:w="1428" w:type="dxa"/>
            <w:vAlign w:val="center"/>
          </w:tcPr>
          <w:p w14:paraId="381C3DF4"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0,50</w:t>
            </w:r>
          </w:p>
          <w:p w14:paraId="2E819475"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1,00</w:t>
            </w:r>
          </w:p>
          <w:p w14:paraId="3C2905A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2,00</w:t>
            </w:r>
          </w:p>
        </w:tc>
        <w:tc>
          <w:tcPr>
            <w:tcW w:w="1820" w:type="dxa"/>
            <w:vAlign w:val="center"/>
          </w:tcPr>
          <w:p w14:paraId="0CCB880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1,40</w:t>
            </w:r>
          </w:p>
          <w:p w14:paraId="772E47A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1,28</w:t>
            </w:r>
          </w:p>
          <w:p w14:paraId="457F22EA"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1,18</w:t>
            </w:r>
          </w:p>
        </w:tc>
        <w:tc>
          <w:tcPr>
            <w:tcW w:w="1224" w:type="dxa"/>
            <w:vAlign w:val="center"/>
          </w:tcPr>
          <w:p w14:paraId="396B37A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p w14:paraId="6143214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1,20</w:t>
            </w:r>
          </w:p>
          <w:p w14:paraId="6760037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1,31</w:t>
            </w:r>
          </w:p>
        </w:tc>
        <w:tc>
          <w:tcPr>
            <w:tcW w:w="1701" w:type="dxa"/>
            <w:vAlign w:val="center"/>
          </w:tcPr>
          <w:p w14:paraId="6972F82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w:t>
            </w:r>
          </w:p>
        </w:tc>
      </w:tr>
      <w:tr w:rsidR="00E77C9F" w:rsidRPr="00C8743C" w14:paraId="67903C13" w14:textId="77777777" w:rsidTr="008C3B92">
        <w:tc>
          <w:tcPr>
            <w:tcW w:w="1133" w:type="dxa"/>
            <w:vAlign w:val="center"/>
          </w:tcPr>
          <w:p w14:paraId="6A6A0E5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5-й</w:t>
            </w:r>
          </w:p>
        </w:tc>
        <w:tc>
          <w:tcPr>
            <w:tcW w:w="2836" w:type="dxa"/>
          </w:tcPr>
          <w:p w14:paraId="01B5F668" w14:textId="77777777" w:rsidR="00E77C9F" w:rsidRPr="00C8743C" w:rsidRDefault="00F176C0"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7092" w:dyaOrig="2592" w14:anchorId="0873CC79">
                <v:shape id="_x0000_i2340" type="#_x0000_t75" style="width:96pt;height:35.5pt" o:ole="" fillcolor="window">
                  <v:imagedata r:id="rId2397" o:title=""/>
                </v:shape>
                <o:OLEObject Type="Embed" ProgID="PBrush" ShapeID="_x0000_i2340" DrawAspect="Content" ObjectID="_1838152227" r:id="rId2398"/>
              </w:object>
            </w:r>
          </w:p>
        </w:tc>
        <w:tc>
          <w:tcPr>
            <w:tcW w:w="1428" w:type="dxa"/>
            <w:vAlign w:val="center"/>
          </w:tcPr>
          <w:p w14:paraId="3CBAA77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w:t>
            </w:r>
          </w:p>
        </w:tc>
        <w:tc>
          <w:tcPr>
            <w:tcW w:w="1820" w:type="dxa"/>
            <w:vAlign w:val="center"/>
          </w:tcPr>
          <w:p w14:paraId="5FB8004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1,47</w:t>
            </w:r>
          </w:p>
        </w:tc>
        <w:tc>
          <w:tcPr>
            <w:tcW w:w="1224" w:type="dxa"/>
            <w:vAlign w:val="center"/>
          </w:tcPr>
          <w:p w14:paraId="30EEEE5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1,47</w:t>
            </w:r>
          </w:p>
        </w:tc>
        <w:tc>
          <w:tcPr>
            <w:tcW w:w="1701" w:type="dxa"/>
            <w:vAlign w:val="center"/>
          </w:tcPr>
          <w:p w14:paraId="593B78C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а) 2,0</w:t>
            </w:r>
          </w:p>
          <w:p w14:paraId="5995EC1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б) 3,0</w:t>
            </w:r>
          </w:p>
        </w:tc>
      </w:tr>
      <w:tr w:rsidR="00E77C9F" w:rsidRPr="00C8743C" w14:paraId="5B89F337" w14:textId="77777777" w:rsidTr="008C3B92">
        <w:tc>
          <w:tcPr>
            <w:tcW w:w="1133" w:type="dxa"/>
            <w:vAlign w:val="center"/>
          </w:tcPr>
          <w:p w14:paraId="235D8470"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6-й</w:t>
            </w:r>
          </w:p>
        </w:tc>
        <w:tc>
          <w:tcPr>
            <w:tcW w:w="2836" w:type="dxa"/>
          </w:tcPr>
          <w:p w14:paraId="55AE86D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6225" w:dyaOrig="2775" w14:anchorId="5D77ED29">
                <v:shape id="_x0000_i2341" type="#_x0000_t75" style="width:108pt;height:48pt" o:ole="" fillcolor="window">
                  <v:imagedata r:id="rId2399" o:title=""/>
                </v:shape>
                <o:OLEObject Type="Embed" ProgID="PBrush" ShapeID="_x0000_i2341" DrawAspect="Content" ObjectID="_1838152228" r:id="rId2400"/>
              </w:object>
            </w:r>
          </w:p>
        </w:tc>
        <w:tc>
          <w:tcPr>
            <w:tcW w:w="1428" w:type="dxa"/>
            <w:vAlign w:val="center"/>
          </w:tcPr>
          <w:p w14:paraId="2378C5B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0,25</w:t>
            </w:r>
          </w:p>
          <w:p w14:paraId="6B46F4B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0,50</w:t>
            </w:r>
          </w:p>
          <w:p w14:paraId="1C2729D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1,00</w:t>
            </w:r>
          </w:p>
          <w:p w14:paraId="257DAFD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2,00</w:t>
            </w:r>
          </w:p>
        </w:tc>
        <w:tc>
          <w:tcPr>
            <w:tcW w:w="1820" w:type="dxa"/>
            <w:vAlign w:val="center"/>
          </w:tcPr>
          <w:p w14:paraId="61D0B46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1,47</w:t>
            </w:r>
          </w:p>
        </w:tc>
        <w:tc>
          <w:tcPr>
            <w:tcW w:w="1224" w:type="dxa"/>
            <w:vAlign w:val="center"/>
          </w:tcPr>
          <w:p w14:paraId="1EA5F50A"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1,04</w:t>
            </w:r>
          </w:p>
          <w:p w14:paraId="5FB652C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1,07</w:t>
            </w:r>
          </w:p>
          <w:p w14:paraId="709192F2"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p w14:paraId="1BBF5024"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1,19</w:t>
            </w:r>
          </w:p>
        </w:tc>
        <w:tc>
          <w:tcPr>
            <w:tcW w:w="1701" w:type="dxa"/>
            <w:vAlign w:val="center"/>
          </w:tcPr>
          <w:p w14:paraId="1572433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3,0</w:t>
            </w:r>
          </w:p>
        </w:tc>
      </w:tr>
      <w:tr w:rsidR="00E77C9F" w:rsidRPr="00C8743C" w14:paraId="4628798A" w14:textId="77777777" w:rsidTr="008C3B92">
        <w:tc>
          <w:tcPr>
            <w:tcW w:w="1133" w:type="dxa"/>
            <w:vAlign w:val="center"/>
          </w:tcPr>
          <w:p w14:paraId="56447B7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7-й</w:t>
            </w:r>
          </w:p>
        </w:tc>
        <w:tc>
          <w:tcPr>
            <w:tcW w:w="2836" w:type="dxa"/>
          </w:tcPr>
          <w:p w14:paraId="1C407E90" w14:textId="77777777" w:rsidR="00E77C9F" w:rsidRPr="00C8743C" w:rsidRDefault="00F176C0"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3720" w:dyaOrig="2655" w14:anchorId="5CD2285E">
                <v:shape id="_x0000_i2342" type="#_x0000_t75" style="width:50pt;height:35.5pt" o:ole="" fillcolor="window">
                  <v:imagedata r:id="rId2401" o:title=""/>
                </v:shape>
                <o:OLEObject Type="Embed" ProgID="PBrush" ShapeID="_x0000_i2342" DrawAspect="Content" ObjectID="_1838152229" r:id="rId2402"/>
              </w:object>
            </w:r>
          </w:p>
        </w:tc>
        <w:tc>
          <w:tcPr>
            <w:tcW w:w="1428" w:type="dxa"/>
            <w:vAlign w:val="center"/>
          </w:tcPr>
          <w:p w14:paraId="71440BFD"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w:t>
            </w:r>
          </w:p>
        </w:tc>
        <w:tc>
          <w:tcPr>
            <w:tcW w:w="1820" w:type="dxa"/>
            <w:vAlign w:val="center"/>
          </w:tcPr>
          <w:p w14:paraId="5A8CD32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1,26</w:t>
            </w:r>
          </w:p>
        </w:tc>
        <w:tc>
          <w:tcPr>
            <w:tcW w:w="1224" w:type="dxa"/>
            <w:vAlign w:val="center"/>
          </w:tcPr>
          <w:p w14:paraId="678D953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1,26</w:t>
            </w:r>
          </w:p>
        </w:tc>
        <w:tc>
          <w:tcPr>
            <w:tcW w:w="1701" w:type="dxa"/>
            <w:vAlign w:val="center"/>
          </w:tcPr>
          <w:p w14:paraId="3DA38B6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1,5</w:t>
            </w:r>
          </w:p>
        </w:tc>
      </w:tr>
      <w:tr w:rsidR="00E77C9F" w:rsidRPr="00C8743C" w14:paraId="68D98BCC" w14:textId="77777777" w:rsidTr="008C3B92">
        <w:tc>
          <w:tcPr>
            <w:tcW w:w="1133" w:type="dxa"/>
            <w:vAlign w:val="center"/>
          </w:tcPr>
          <w:p w14:paraId="19CB6BA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8-й</w:t>
            </w:r>
          </w:p>
        </w:tc>
        <w:tc>
          <w:tcPr>
            <w:tcW w:w="2836" w:type="dxa"/>
          </w:tcPr>
          <w:p w14:paraId="2BEE2C01" w14:textId="77777777" w:rsidR="00E77C9F" w:rsidRPr="00C8743C" w:rsidRDefault="00B92BB7" w:rsidP="00C8743C">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5637C43">
                <v:shape id="Рисунок 1310" o:spid="_x0000_i2343" type="#_x0000_t75" alt="work" style="width:93.5pt;height:59pt;visibility:visible">
                  <v:imagedata r:id="rId2403" o:title="work"/>
                </v:shape>
              </w:pict>
            </w:r>
          </w:p>
        </w:tc>
        <w:tc>
          <w:tcPr>
            <w:tcW w:w="1428" w:type="dxa"/>
            <w:vAlign w:val="center"/>
          </w:tcPr>
          <w:p w14:paraId="6B1AF4A2"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w:t>
            </w:r>
          </w:p>
        </w:tc>
        <w:tc>
          <w:tcPr>
            <w:tcW w:w="1820" w:type="dxa"/>
            <w:vAlign w:val="center"/>
          </w:tcPr>
          <w:p w14:paraId="0427D5A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1,60</w:t>
            </w:r>
          </w:p>
        </w:tc>
        <w:tc>
          <w:tcPr>
            <w:tcW w:w="1224" w:type="dxa"/>
            <w:vAlign w:val="center"/>
          </w:tcPr>
          <w:p w14:paraId="073B2ED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l,47</w:t>
            </w:r>
          </w:p>
        </w:tc>
        <w:tc>
          <w:tcPr>
            <w:tcW w:w="1701" w:type="dxa"/>
            <w:vAlign w:val="center"/>
          </w:tcPr>
          <w:p w14:paraId="0480040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a) 3,0</w:t>
            </w:r>
          </w:p>
          <w:p w14:paraId="3E2692C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б) 1,0</w:t>
            </w:r>
          </w:p>
        </w:tc>
      </w:tr>
    </w:tbl>
    <w:p w14:paraId="7CD4F117" w14:textId="77777777" w:rsidR="00AA2FD4" w:rsidRPr="00F50AE1" w:rsidRDefault="00AA2FD4" w:rsidP="00C8743C">
      <w:pPr>
        <w:spacing w:line="288" w:lineRule="auto"/>
        <w:rPr>
          <w:rFonts w:ascii="Arial" w:hAnsi="Arial" w:cs="Arial"/>
          <w:sz w:val="21"/>
          <w:szCs w:val="21"/>
          <w:lang w:val="uk-UA"/>
        </w:rPr>
      </w:pPr>
      <w:r w:rsidRPr="00C8743C">
        <w:rPr>
          <w:rFonts w:ascii="Arial" w:hAnsi="Arial" w:cs="Arial"/>
          <w:sz w:val="21"/>
          <w:szCs w:val="21"/>
          <w:lang w:val="uk-UA"/>
        </w:rPr>
        <w:br w:type="page"/>
      </w:r>
      <w:r w:rsidRPr="00F50AE1">
        <w:rPr>
          <w:rFonts w:ascii="Arial" w:hAnsi="Arial" w:cs="Arial"/>
          <w:sz w:val="21"/>
          <w:szCs w:val="21"/>
          <w:lang w:val="uk-UA"/>
        </w:rPr>
        <w:lastRenderedPageBreak/>
        <w:t>Кінець таблиці М.1</w:t>
      </w:r>
    </w:p>
    <w:tbl>
      <w:tblPr>
        <w:tblW w:w="10437" w:type="dxa"/>
        <w:tblInd w:w="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3"/>
        <w:gridCol w:w="2836"/>
        <w:gridCol w:w="1428"/>
        <w:gridCol w:w="1820"/>
        <w:gridCol w:w="1680"/>
        <w:gridCol w:w="1540"/>
      </w:tblGrid>
      <w:tr w:rsidR="00AA2FD4" w:rsidRPr="00C8743C" w14:paraId="5FEF5A4C" w14:textId="77777777" w:rsidTr="008C3B92">
        <w:trPr>
          <w:cantSplit/>
          <w:tblHeader/>
        </w:trPr>
        <w:tc>
          <w:tcPr>
            <w:tcW w:w="1133" w:type="dxa"/>
            <w:vMerge w:val="restart"/>
          </w:tcPr>
          <w:p w14:paraId="1031F359" w14:textId="77777777" w:rsidR="00AA2FD4" w:rsidRPr="00C8743C" w:rsidRDefault="00AA2FD4"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Тип перерізу</w:t>
            </w:r>
          </w:p>
        </w:tc>
        <w:tc>
          <w:tcPr>
            <w:tcW w:w="2836" w:type="dxa"/>
            <w:vMerge w:val="restart"/>
            <w:vAlign w:val="center"/>
          </w:tcPr>
          <w:p w14:paraId="675157B3" w14:textId="77777777" w:rsidR="00AA2FD4" w:rsidRPr="00C8743C" w:rsidRDefault="00AA2FD4"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Схема перерізу</w:t>
            </w:r>
          </w:p>
        </w:tc>
        <w:tc>
          <w:tcPr>
            <w:tcW w:w="1428" w:type="dxa"/>
            <w:vMerge w:val="restart"/>
            <w:vAlign w:val="center"/>
          </w:tcPr>
          <w:p w14:paraId="369E5AF9" w14:textId="77777777" w:rsidR="00AA2FD4" w:rsidRPr="00C8743C" w:rsidRDefault="00AA2FD4" w:rsidP="00C8743C">
            <w:pPr>
              <w:widowControl w:val="0"/>
              <w:spacing w:line="288" w:lineRule="auto"/>
              <w:jc w:val="center"/>
              <w:rPr>
                <w:rFonts w:ascii="Arial" w:hAnsi="Arial" w:cs="Arial"/>
                <w:i/>
                <w:sz w:val="21"/>
                <w:szCs w:val="21"/>
                <w:lang w:val="uk-UA"/>
              </w:rPr>
            </w:pPr>
            <w:r w:rsidRPr="00C8743C">
              <w:rPr>
                <w:rFonts w:ascii="Arial" w:hAnsi="Arial" w:cs="Arial"/>
                <w:i/>
                <w:sz w:val="21"/>
                <w:szCs w:val="21"/>
                <w:lang w:val="uk-UA"/>
              </w:rPr>
              <w:t>A</w:t>
            </w:r>
            <w:r w:rsidRPr="00C8743C">
              <w:rPr>
                <w:rFonts w:ascii="Arial" w:hAnsi="Arial" w:cs="Arial"/>
                <w:i/>
                <w:sz w:val="21"/>
                <w:szCs w:val="21"/>
                <w:vertAlign w:val="subscript"/>
                <w:lang w:val="uk-UA"/>
              </w:rPr>
              <w:t>f</w:t>
            </w:r>
            <w:r w:rsidRPr="00C8743C">
              <w:rPr>
                <w:rFonts w:ascii="Arial" w:hAnsi="Arial" w:cs="Arial"/>
                <w:sz w:val="21"/>
                <w:szCs w:val="21"/>
                <w:lang w:val="uk-UA"/>
              </w:rPr>
              <w:t> / </w:t>
            </w:r>
            <w:r w:rsidRPr="00C8743C">
              <w:rPr>
                <w:rFonts w:ascii="Arial" w:hAnsi="Arial" w:cs="Arial"/>
                <w:i/>
                <w:sz w:val="21"/>
                <w:szCs w:val="21"/>
                <w:lang w:val="uk-UA"/>
              </w:rPr>
              <w:t>A</w:t>
            </w:r>
            <w:r w:rsidRPr="00C8743C">
              <w:rPr>
                <w:rFonts w:ascii="Arial" w:hAnsi="Arial" w:cs="Arial"/>
                <w:i/>
                <w:sz w:val="21"/>
                <w:szCs w:val="21"/>
                <w:vertAlign w:val="subscript"/>
                <w:lang w:val="uk-UA"/>
              </w:rPr>
              <w:t>w</w:t>
            </w:r>
          </w:p>
        </w:tc>
        <w:tc>
          <w:tcPr>
            <w:tcW w:w="5040" w:type="dxa"/>
            <w:gridSpan w:val="3"/>
          </w:tcPr>
          <w:p w14:paraId="7414E057" w14:textId="77777777" w:rsidR="00AA2FD4" w:rsidRPr="00C8743C" w:rsidRDefault="00AA2FD4"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Найбільше значення коефіцієнтів</w:t>
            </w:r>
          </w:p>
        </w:tc>
      </w:tr>
      <w:tr w:rsidR="00AA2FD4" w:rsidRPr="00C8743C" w14:paraId="60DF4BB1" w14:textId="77777777" w:rsidTr="008C3B92">
        <w:trPr>
          <w:cantSplit/>
          <w:tblHeader/>
        </w:trPr>
        <w:tc>
          <w:tcPr>
            <w:tcW w:w="1133" w:type="dxa"/>
            <w:vMerge/>
          </w:tcPr>
          <w:p w14:paraId="7C67F6A3" w14:textId="77777777" w:rsidR="00AA2FD4" w:rsidRPr="00C8743C" w:rsidRDefault="00AA2FD4" w:rsidP="00C8743C">
            <w:pPr>
              <w:widowControl w:val="0"/>
              <w:spacing w:line="288" w:lineRule="auto"/>
              <w:jc w:val="center"/>
              <w:rPr>
                <w:rFonts w:ascii="Arial" w:hAnsi="Arial" w:cs="Arial"/>
                <w:sz w:val="21"/>
                <w:szCs w:val="21"/>
                <w:lang w:val="uk-UA"/>
              </w:rPr>
            </w:pPr>
          </w:p>
        </w:tc>
        <w:tc>
          <w:tcPr>
            <w:tcW w:w="2836" w:type="dxa"/>
            <w:vMerge/>
          </w:tcPr>
          <w:p w14:paraId="3B6DD409" w14:textId="77777777" w:rsidR="00AA2FD4" w:rsidRPr="00C8743C" w:rsidRDefault="00AA2FD4" w:rsidP="00C8743C">
            <w:pPr>
              <w:widowControl w:val="0"/>
              <w:spacing w:line="288" w:lineRule="auto"/>
              <w:jc w:val="center"/>
              <w:rPr>
                <w:rFonts w:ascii="Arial" w:hAnsi="Arial" w:cs="Arial"/>
                <w:sz w:val="21"/>
                <w:szCs w:val="21"/>
                <w:lang w:val="uk-UA"/>
              </w:rPr>
            </w:pPr>
          </w:p>
        </w:tc>
        <w:tc>
          <w:tcPr>
            <w:tcW w:w="1428" w:type="dxa"/>
            <w:vMerge/>
          </w:tcPr>
          <w:p w14:paraId="7F6C2AD1" w14:textId="77777777" w:rsidR="00AA2FD4" w:rsidRPr="00C8743C" w:rsidRDefault="00AA2FD4" w:rsidP="00C8743C">
            <w:pPr>
              <w:widowControl w:val="0"/>
              <w:spacing w:line="288" w:lineRule="auto"/>
              <w:jc w:val="center"/>
              <w:rPr>
                <w:rFonts w:ascii="Arial" w:hAnsi="Arial" w:cs="Arial"/>
                <w:sz w:val="21"/>
                <w:szCs w:val="21"/>
                <w:lang w:val="uk-UA"/>
              </w:rPr>
            </w:pPr>
          </w:p>
        </w:tc>
        <w:tc>
          <w:tcPr>
            <w:tcW w:w="1820" w:type="dxa"/>
          </w:tcPr>
          <w:p w14:paraId="73B3940D" w14:textId="77777777" w:rsidR="00AA2FD4" w:rsidRPr="00C8743C" w:rsidRDefault="00AA2FD4" w:rsidP="00C8743C">
            <w:pPr>
              <w:widowControl w:val="0"/>
              <w:spacing w:line="288" w:lineRule="auto"/>
              <w:jc w:val="center"/>
              <w:rPr>
                <w:rFonts w:ascii="Arial" w:hAnsi="Arial" w:cs="Arial"/>
                <w:sz w:val="21"/>
                <w:szCs w:val="21"/>
                <w:lang w:val="uk-UA"/>
              </w:rPr>
            </w:pPr>
            <w:r w:rsidRPr="00C8743C">
              <w:rPr>
                <w:rFonts w:ascii="Arial" w:hAnsi="Arial" w:cs="Arial"/>
                <w:i/>
                <w:sz w:val="21"/>
                <w:szCs w:val="21"/>
                <w:lang w:val="uk-UA"/>
              </w:rPr>
              <w:t>с</w:t>
            </w:r>
            <w:r w:rsidRPr="00C8743C">
              <w:rPr>
                <w:rFonts w:ascii="Arial" w:hAnsi="Arial" w:cs="Arial"/>
                <w:i/>
                <w:sz w:val="21"/>
                <w:szCs w:val="21"/>
                <w:vertAlign w:val="subscript"/>
                <w:lang w:val="uk-UA"/>
              </w:rPr>
              <w:t>х</w:t>
            </w:r>
          </w:p>
        </w:tc>
        <w:tc>
          <w:tcPr>
            <w:tcW w:w="1680" w:type="dxa"/>
          </w:tcPr>
          <w:p w14:paraId="4B43A7F0" w14:textId="77777777" w:rsidR="00AA2FD4" w:rsidRPr="00C8743C" w:rsidRDefault="00AA2FD4" w:rsidP="00C8743C">
            <w:pPr>
              <w:widowControl w:val="0"/>
              <w:spacing w:line="288" w:lineRule="auto"/>
              <w:jc w:val="center"/>
              <w:rPr>
                <w:rFonts w:ascii="Arial" w:hAnsi="Arial" w:cs="Arial"/>
                <w:sz w:val="21"/>
                <w:szCs w:val="21"/>
                <w:lang w:val="uk-UA"/>
              </w:rPr>
            </w:pPr>
            <w:r w:rsidRPr="00C8743C">
              <w:rPr>
                <w:rFonts w:ascii="Arial" w:hAnsi="Arial" w:cs="Arial"/>
                <w:i/>
                <w:sz w:val="21"/>
                <w:szCs w:val="21"/>
                <w:lang w:val="uk-UA"/>
              </w:rPr>
              <w:t>с</w:t>
            </w:r>
            <w:r w:rsidRPr="00C8743C">
              <w:rPr>
                <w:rFonts w:ascii="Arial" w:hAnsi="Arial" w:cs="Arial"/>
                <w:i/>
                <w:sz w:val="21"/>
                <w:szCs w:val="21"/>
                <w:vertAlign w:val="subscript"/>
                <w:lang w:val="uk-UA"/>
              </w:rPr>
              <w:t>y</w:t>
            </w:r>
          </w:p>
        </w:tc>
        <w:tc>
          <w:tcPr>
            <w:tcW w:w="1540" w:type="dxa"/>
          </w:tcPr>
          <w:p w14:paraId="7D8E8DB5" w14:textId="77777777" w:rsidR="00AA2FD4" w:rsidRPr="00C8743C" w:rsidRDefault="00AA2FD4" w:rsidP="00C8743C">
            <w:pPr>
              <w:widowControl w:val="0"/>
              <w:spacing w:line="288" w:lineRule="auto"/>
              <w:jc w:val="center"/>
              <w:rPr>
                <w:rFonts w:ascii="Arial" w:hAnsi="Arial" w:cs="Arial"/>
                <w:sz w:val="21"/>
                <w:szCs w:val="21"/>
                <w:vertAlign w:val="superscript"/>
                <w:lang w:val="uk-UA"/>
              </w:rPr>
            </w:pPr>
            <w:r w:rsidRPr="00C8743C">
              <w:rPr>
                <w:rFonts w:ascii="Arial" w:hAnsi="Arial" w:cs="Arial"/>
                <w:i/>
                <w:sz w:val="21"/>
                <w:szCs w:val="21"/>
                <w:lang w:val="uk-UA"/>
              </w:rPr>
              <w:t>n</w:t>
            </w:r>
            <w:r w:rsidRPr="00C8743C">
              <w:rPr>
                <w:rFonts w:ascii="Arial" w:hAnsi="Arial" w:cs="Arial"/>
                <w:sz w:val="21"/>
                <w:szCs w:val="21"/>
                <w:lang w:val="uk-UA"/>
              </w:rPr>
              <w:t xml:space="preserve"> при</w:t>
            </w:r>
            <w:r w:rsidRPr="00C8743C">
              <w:rPr>
                <w:rFonts w:ascii="Arial" w:hAnsi="Arial" w:cs="Arial"/>
                <w:i/>
                <w:sz w:val="21"/>
                <w:szCs w:val="21"/>
                <w:lang w:val="uk-UA"/>
              </w:rPr>
              <w:t xml:space="preserve"> М</w:t>
            </w:r>
            <w:r w:rsidRPr="00C8743C">
              <w:rPr>
                <w:rFonts w:ascii="Arial" w:hAnsi="Arial" w:cs="Arial"/>
                <w:i/>
                <w:sz w:val="21"/>
                <w:szCs w:val="21"/>
                <w:vertAlign w:val="subscript"/>
                <w:lang w:val="uk-UA"/>
              </w:rPr>
              <w:t>у</w:t>
            </w:r>
            <w:r w:rsidRPr="00C8743C">
              <w:rPr>
                <w:rFonts w:ascii="Arial" w:hAnsi="Arial" w:cs="Arial"/>
                <w:sz w:val="21"/>
                <w:szCs w:val="21"/>
                <w:lang w:val="uk-UA"/>
              </w:rPr>
              <w:t> = 0*</w:t>
            </w:r>
            <w:r w:rsidR="00AA7B9E" w:rsidRPr="00C8743C">
              <w:rPr>
                <w:rFonts w:ascii="Arial" w:hAnsi="Arial" w:cs="Arial"/>
                <w:sz w:val="21"/>
                <w:szCs w:val="21"/>
                <w:vertAlign w:val="superscript"/>
                <w:lang w:val="uk-UA"/>
              </w:rPr>
              <w:t>)</w:t>
            </w:r>
          </w:p>
        </w:tc>
      </w:tr>
      <w:tr w:rsidR="00E77C9F" w:rsidRPr="00C8743C" w14:paraId="5CF40891" w14:textId="77777777" w:rsidTr="008C3B92">
        <w:tc>
          <w:tcPr>
            <w:tcW w:w="1133" w:type="dxa"/>
            <w:vAlign w:val="center"/>
          </w:tcPr>
          <w:p w14:paraId="7167B7B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9-й</w:t>
            </w:r>
          </w:p>
        </w:tc>
        <w:tc>
          <w:tcPr>
            <w:tcW w:w="2836" w:type="dxa"/>
          </w:tcPr>
          <w:p w14:paraId="32FFCF55" w14:textId="77777777" w:rsidR="00E77C9F" w:rsidRPr="00C8743C" w:rsidRDefault="004C3EA3"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6765" w:dyaOrig="2880" w14:anchorId="54A2CF36">
                <v:shape id="_x0000_i2344" type="#_x0000_t75" style="width:123pt;height:54pt" o:ole="" fillcolor="window">
                  <v:imagedata r:id="rId2404" o:title="" cropbottom="5746f" cropright="8151f"/>
                </v:shape>
                <o:OLEObject Type="Embed" ProgID="PBrush" ShapeID="_x0000_i2344" DrawAspect="Content" ObjectID="_1838152230" r:id="rId2405"/>
              </w:object>
            </w:r>
          </w:p>
        </w:tc>
        <w:tc>
          <w:tcPr>
            <w:tcW w:w="1428" w:type="dxa"/>
            <w:vAlign w:val="center"/>
          </w:tcPr>
          <w:p w14:paraId="1AC1C06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w:t>
            </w:r>
          </w:p>
          <w:p w14:paraId="15FFF98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w:t>
            </w:r>
          </w:p>
          <w:p w14:paraId="18157BE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w:t>
            </w:r>
          </w:p>
        </w:tc>
        <w:tc>
          <w:tcPr>
            <w:tcW w:w="1820" w:type="dxa"/>
            <w:vAlign w:val="center"/>
          </w:tcPr>
          <w:p w14:paraId="0B3F130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1,6</w:t>
            </w:r>
          </w:p>
        </w:tc>
        <w:tc>
          <w:tcPr>
            <w:tcW w:w="1680" w:type="dxa"/>
            <w:vAlign w:val="center"/>
          </w:tcPr>
          <w:p w14:paraId="0DCAB42A"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1,07</w:t>
            </w:r>
          </w:p>
          <w:p w14:paraId="346E6BF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1,12</w:t>
            </w:r>
          </w:p>
          <w:p w14:paraId="0B30281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1,19</w:t>
            </w:r>
          </w:p>
        </w:tc>
        <w:tc>
          <w:tcPr>
            <w:tcW w:w="1540" w:type="dxa"/>
            <w:vAlign w:val="center"/>
          </w:tcPr>
          <w:p w14:paraId="517DBF0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a) 3,0</w:t>
            </w:r>
          </w:p>
          <w:p w14:paraId="6016923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б) 1,0</w:t>
            </w:r>
          </w:p>
        </w:tc>
      </w:tr>
      <w:tr w:rsidR="00E77C9F" w:rsidRPr="0055657E" w14:paraId="56C3E5CA" w14:textId="77777777" w:rsidTr="008C3B92">
        <w:tc>
          <w:tcPr>
            <w:tcW w:w="10437" w:type="dxa"/>
            <w:gridSpan w:val="6"/>
          </w:tcPr>
          <w:p w14:paraId="18F9928C" w14:textId="77777777" w:rsidR="00E77C9F" w:rsidRPr="00C8743C" w:rsidRDefault="002D2FBA" w:rsidP="00C8743C">
            <w:pPr>
              <w:widowControl w:val="0"/>
              <w:spacing w:line="288" w:lineRule="auto"/>
              <w:jc w:val="both"/>
              <w:rPr>
                <w:rFonts w:ascii="Arial" w:hAnsi="Arial" w:cs="Arial"/>
                <w:sz w:val="21"/>
                <w:szCs w:val="21"/>
                <w:lang w:val="uk-UA"/>
              </w:rPr>
            </w:pPr>
            <w:r w:rsidRPr="00C8743C">
              <w:rPr>
                <w:rFonts w:ascii="Arial" w:hAnsi="Arial" w:cs="Arial"/>
                <w:sz w:val="21"/>
                <w:szCs w:val="21"/>
                <w:lang w:val="uk-UA"/>
              </w:rPr>
              <w:t>*</w:t>
            </w:r>
            <w:r w:rsidR="00AA7B9E" w:rsidRPr="00C8743C">
              <w:rPr>
                <w:rFonts w:ascii="Arial" w:hAnsi="Arial" w:cs="Arial"/>
                <w:sz w:val="21"/>
                <w:szCs w:val="21"/>
                <w:vertAlign w:val="superscript"/>
                <w:lang w:val="uk-UA"/>
              </w:rPr>
              <w:t>)</w:t>
            </w:r>
            <w:r w:rsidR="00E77C9F" w:rsidRPr="00C8743C">
              <w:rPr>
                <w:rFonts w:ascii="Arial" w:hAnsi="Arial" w:cs="Arial"/>
                <w:sz w:val="21"/>
                <w:szCs w:val="21"/>
                <w:lang w:val="uk-UA"/>
              </w:rPr>
              <w:t xml:space="preserve"> При </w:t>
            </w:r>
            <w:r w:rsidR="00E77C9F" w:rsidRPr="00C8743C">
              <w:rPr>
                <w:rFonts w:ascii="Arial" w:hAnsi="Arial" w:cs="Arial"/>
                <w:i/>
                <w:sz w:val="21"/>
                <w:szCs w:val="21"/>
                <w:lang w:val="uk-UA"/>
              </w:rPr>
              <w:t>M</w:t>
            </w:r>
            <w:r w:rsidR="00E77C9F" w:rsidRPr="00C8743C">
              <w:rPr>
                <w:rFonts w:ascii="Arial" w:hAnsi="Arial" w:cs="Arial"/>
                <w:i/>
                <w:sz w:val="21"/>
                <w:szCs w:val="21"/>
                <w:vertAlign w:val="subscript"/>
                <w:lang w:val="uk-UA"/>
              </w:rPr>
              <w:t>y</w:t>
            </w:r>
            <w:r w:rsidR="00E77C9F" w:rsidRPr="00C8743C">
              <w:rPr>
                <w:rFonts w:ascii="Arial" w:hAnsi="Arial" w:cs="Arial"/>
                <w:sz w:val="21"/>
                <w:szCs w:val="21"/>
                <w:lang w:val="uk-UA"/>
              </w:rPr>
              <w:t> </w:t>
            </w:r>
            <w:r w:rsidR="00E77C9F" w:rsidRPr="00C8743C">
              <w:rPr>
                <w:rFonts w:ascii="Arial" w:hAnsi="Arial" w:cs="Arial"/>
                <w:sz w:val="21"/>
                <w:szCs w:val="21"/>
                <w:lang w:val="uk-UA"/>
              </w:rPr>
              <w:sym w:font="Symbol" w:char="F0B9"/>
            </w:r>
            <w:r w:rsidR="00E77C9F" w:rsidRPr="00C8743C">
              <w:rPr>
                <w:rFonts w:ascii="Arial" w:hAnsi="Arial" w:cs="Arial"/>
                <w:sz w:val="21"/>
                <w:szCs w:val="21"/>
                <w:lang w:val="uk-UA"/>
              </w:rPr>
              <w:t xml:space="preserve"> 0 приймається </w:t>
            </w:r>
            <w:r w:rsidR="00E77C9F" w:rsidRPr="00C8743C">
              <w:rPr>
                <w:rFonts w:ascii="Arial" w:hAnsi="Arial" w:cs="Arial"/>
                <w:i/>
                <w:sz w:val="21"/>
                <w:szCs w:val="21"/>
                <w:lang w:val="uk-UA"/>
              </w:rPr>
              <w:t>n</w:t>
            </w:r>
            <w:r w:rsidR="00E77C9F" w:rsidRPr="00C8743C">
              <w:rPr>
                <w:rFonts w:ascii="Arial" w:hAnsi="Arial" w:cs="Arial"/>
                <w:sz w:val="21"/>
                <w:szCs w:val="21"/>
                <w:lang w:val="uk-UA"/>
              </w:rPr>
              <w:t xml:space="preserve"> = 1,5, за винятком перерізів типу 5, </w:t>
            </w:r>
            <w:r w:rsidR="00E77C9F" w:rsidRPr="00C8743C">
              <w:rPr>
                <w:rFonts w:ascii="Arial" w:hAnsi="Arial" w:cs="Arial"/>
                <w:i/>
                <w:sz w:val="21"/>
                <w:szCs w:val="21"/>
                <w:lang w:val="uk-UA"/>
              </w:rPr>
              <w:t>а</w:t>
            </w:r>
            <w:r w:rsidR="00AA2FD4" w:rsidRPr="00C8743C">
              <w:rPr>
                <w:rFonts w:ascii="Arial" w:hAnsi="Arial" w:cs="Arial"/>
                <w:i/>
                <w:sz w:val="21"/>
                <w:szCs w:val="21"/>
                <w:lang w:val="uk-UA"/>
              </w:rPr>
              <w:t>)</w:t>
            </w:r>
            <w:r w:rsidR="00E77C9F" w:rsidRPr="00C8743C">
              <w:rPr>
                <w:rFonts w:ascii="Arial" w:hAnsi="Arial" w:cs="Arial"/>
                <w:sz w:val="21"/>
                <w:szCs w:val="21"/>
                <w:lang w:val="uk-UA"/>
              </w:rPr>
              <w:t xml:space="preserve">, для якого </w:t>
            </w:r>
            <w:r w:rsidR="00E77C9F" w:rsidRPr="00C8743C">
              <w:rPr>
                <w:rFonts w:ascii="Arial" w:hAnsi="Arial" w:cs="Arial"/>
                <w:i/>
                <w:sz w:val="21"/>
                <w:szCs w:val="21"/>
                <w:lang w:val="uk-UA"/>
              </w:rPr>
              <w:t>n</w:t>
            </w:r>
            <w:r w:rsidR="00E77C9F" w:rsidRPr="00C8743C">
              <w:rPr>
                <w:rFonts w:ascii="Arial" w:hAnsi="Arial" w:cs="Arial"/>
                <w:sz w:val="21"/>
                <w:szCs w:val="21"/>
                <w:lang w:val="uk-UA"/>
              </w:rPr>
              <w:t> = 2, і типу 5, </w:t>
            </w:r>
            <w:r w:rsidR="00E77C9F" w:rsidRPr="00C8743C">
              <w:rPr>
                <w:rFonts w:ascii="Arial" w:hAnsi="Arial" w:cs="Arial"/>
                <w:i/>
                <w:sz w:val="21"/>
                <w:szCs w:val="21"/>
                <w:lang w:val="uk-UA"/>
              </w:rPr>
              <w:t>б</w:t>
            </w:r>
            <w:r w:rsidR="00AA2FD4" w:rsidRPr="00C8743C">
              <w:rPr>
                <w:rFonts w:ascii="Arial" w:hAnsi="Arial" w:cs="Arial"/>
                <w:i/>
                <w:sz w:val="21"/>
                <w:szCs w:val="21"/>
                <w:lang w:val="uk-UA"/>
              </w:rPr>
              <w:t>)</w:t>
            </w:r>
            <w:r w:rsidR="00E77C9F" w:rsidRPr="00C8743C">
              <w:rPr>
                <w:rFonts w:ascii="Arial" w:hAnsi="Arial" w:cs="Arial"/>
                <w:sz w:val="21"/>
                <w:szCs w:val="21"/>
                <w:lang w:val="uk-UA"/>
              </w:rPr>
              <w:t xml:space="preserve">, для якого </w:t>
            </w:r>
            <w:r w:rsidR="00E77C9F" w:rsidRPr="00C8743C">
              <w:rPr>
                <w:rFonts w:ascii="Arial" w:hAnsi="Arial" w:cs="Arial"/>
                <w:i/>
                <w:sz w:val="21"/>
                <w:szCs w:val="21"/>
                <w:lang w:val="uk-UA"/>
              </w:rPr>
              <w:t>n</w:t>
            </w:r>
            <w:r w:rsidR="00E77C9F" w:rsidRPr="00C8743C">
              <w:rPr>
                <w:rFonts w:ascii="Arial" w:hAnsi="Arial" w:cs="Arial"/>
                <w:sz w:val="21"/>
                <w:szCs w:val="21"/>
                <w:lang w:val="uk-UA"/>
              </w:rPr>
              <w:t> = 3.</w:t>
            </w:r>
          </w:p>
          <w:p w14:paraId="3977BF9B" w14:textId="77777777" w:rsidR="00E77C9F" w:rsidRPr="00C8743C" w:rsidRDefault="00E77C9F" w:rsidP="00C8743C">
            <w:pPr>
              <w:widowControl w:val="0"/>
              <w:spacing w:line="288" w:lineRule="auto"/>
              <w:jc w:val="both"/>
              <w:rPr>
                <w:rFonts w:ascii="Arial" w:hAnsi="Arial" w:cs="Arial"/>
                <w:sz w:val="21"/>
                <w:szCs w:val="21"/>
                <w:lang w:val="uk-UA"/>
              </w:rPr>
            </w:pPr>
            <w:r w:rsidRPr="00C8743C">
              <w:rPr>
                <w:rFonts w:ascii="Arial" w:hAnsi="Arial" w:cs="Arial"/>
                <w:b/>
                <w:sz w:val="21"/>
                <w:szCs w:val="21"/>
                <w:lang w:val="uk-UA"/>
              </w:rPr>
              <w:t>Примітка 1.</w:t>
            </w:r>
            <w:r w:rsidRPr="00C8743C">
              <w:rPr>
                <w:rFonts w:ascii="Arial" w:hAnsi="Arial" w:cs="Arial"/>
                <w:sz w:val="21"/>
                <w:szCs w:val="21"/>
                <w:lang w:val="uk-UA"/>
              </w:rPr>
              <w:t xml:space="preserve"> При визначенні коефіцієнтів для проміжних значень </w:t>
            </w:r>
            <w:r w:rsidRPr="00C8743C">
              <w:rPr>
                <w:rFonts w:ascii="Arial" w:hAnsi="Arial" w:cs="Arial"/>
                <w:i/>
                <w:sz w:val="21"/>
                <w:szCs w:val="21"/>
                <w:lang w:val="uk-UA"/>
              </w:rPr>
              <w:t>А</w:t>
            </w:r>
            <w:r w:rsidRPr="00C8743C">
              <w:rPr>
                <w:rFonts w:ascii="Arial" w:hAnsi="Arial" w:cs="Arial"/>
                <w:i/>
                <w:sz w:val="21"/>
                <w:szCs w:val="21"/>
                <w:vertAlign w:val="subscript"/>
                <w:lang w:val="uk-UA"/>
              </w:rPr>
              <w:t>f</w:t>
            </w:r>
            <w:r w:rsidRPr="00C8743C">
              <w:rPr>
                <w:rFonts w:ascii="Arial" w:hAnsi="Arial" w:cs="Arial"/>
                <w:sz w:val="21"/>
                <w:szCs w:val="21"/>
                <w:lang w:val="uk-UA"/>
              </w:rPr>
              <w:t> / </w:t>
            </w:r>
            <w:r w:rsidRPr="00C8743C">
              <w:rPr>
                <w:rFonts w:ascii="Arial" w:hAnsi="Arial" w:cs="Arial"/>
                <w:i/>
                <w:sz w:val="21"/>
                <w:szCs w:val="21"/>
                <w:lang w:val="uk-UA"/>
              </w:rPr>
              <w:t>A</w:t>
            </w:r>
            <w:r w:rsidRPr="00C8743C">
              <w:rPr>
                <w:rFonts w:ascii="Arial" w:hAnsi="Arial" w:cs="Arial"/>
                <w:i/>
                <w:sz w:val="21"/>
                <w:szCs w:val="21"/>
                <w:vertAlign w:val="subscript"/>
                <w:lang w:val="uk-UA"/>
              </w:rPr>
              <w:t>w</w:t>
            </w:r>
            <w:r w:rsidRPr="00C8743C">
              <w:rPr>
                <w:rFonts w:ascii="Arial" w:hAnsi="Arial" w:cs="Arial"/>
                <w:sz w:val="21"/>
                <w:szCs w:val="21"/>
                <w:lang w:val="uk-UA"/>
              </w:rPr>
              <w:t xml:space="preserve"> допускається лінійна інтерполяція.</w:t>
            </w:r>
          </w:p>
          <w:p w14:paraId="41FE605F" w14:textId="77777777" w:rsidR="00E77C9F" w:rsidRPr="00C8743C" w:rsidRDefault="00E77C9F" w:rsidP="00C8743C">
            <w:pPr>
              <w:widowControl w:val="0"/>
              <w:spacing w:line="288" w:lineRule="auto"/>
              <w:jc w:val="both"/>
              <w:rPr>
                <w:rFonts w:ascii="Arial" w:hAnsi="Arial" w:cs="Arial"/>
                <w:sz w:val="21"/>
                <w:szCs w:val="21"/>
                <w:lang w:val="uk-UA"/>
              </w:rPr>
            </w:pPr>
            <w:r w:rsidRPr="00C8743C">
              <w:rPr>
                <w:rFonts w:ascii="Arial" w:hAnsi="Arial" w:cs="Arial"/>
                <w:b/>
                <w:sz w:val="21"/>
                <w:szCs w:val="21"/>
                <w:lang w:val="uk-UA"/>
              </w:rPr>
              <w:t>Примітка 2.</w:t>
            </w:r>
            <w:r w:rsidRPr="00C8743C">
              <w:rPr>
                <w:rFonts w:ascii="Arial" w:hAnsi="Arial" w:cs="Arial"/>
                <w:sz w:val="21"/>
                <w:szCs w:val="21"/>
                <w:lang w:val="uk-UA"/>
              </w:rPr>
              <w:t xml:space="preserve"> Значення коефіцієнтів </w:t>
            </w:r>
            <w:r w:rsidRPr="00C8743C">
              <w:rPr>
                <w:rFonts w:ascii="Arial" w:hAnsi="Arial" w:cs="Arial"/>
                <w:i/>
                <w:sz w:val="21"/>
                <w:szCs w:val="21"/>
                <w:lang w:val="uk-UA"/>
              </w:rPr>
              <w:t>с</w:t>
            </w:r>
            <w:r w:rsidRPr="00C8743C">
              <w:rPr>
                <w:rFonts w:ascii="Arial" w:hAnsi="Arial" w:cs="Arial"/>
                <w:i/>
                <w:sz w:val="21"/>
                <w:szCs w:val="21"/>
                <w:vertAlign w:val="subscript"/>
                <w:lang w:val="uk-UA"/>
              </w:rPr>
              <w:t>х</w:t>
            </w:r>
            <w:r w:rsidRPr="00C8743C">
              <w:rPr>
                <w:rFonts w:ascii="Arial" w:hAnsi="Arial" w:cs="Arial"/>
                <w:sz w:val="21"/>
                <w:szCs w:val="21"/>
                <w:lang w:val="uk-UA"/>
              </w:rPr>
              <w:t xml:space="preserve"> и </w:t>
            </w:r>
            <w:r w:rsidRPr="00C8743C">
              <w:rPr>
                <w:rFonts w:ascii="Arial" w:hAnsi="Arial" w:cs="Arial"/>
                <w:i/>
                <w:sz w:val="21"/>
                <w:szCs w:val="21"/>
                <w:lang w:val="uk-UA"/>
              </w:rPr>
              <w:t>с</w:t>
            </w:r>
            <w:r w:rsidRPr="00C8743C">
              <w:rPr>
                <w:rFonts w:ascii="Arial" w:hAnsi="Arial" w:cs="Arial"/>
                <w:i/>
                <w:sz w:val="21"/>
                <w:szCs w:val="21"/>
                <w:vertAlign w:val="subscript"/>
                <w:lang w:val="uk-UA"/>
              </w:rPr>
              <w:t>y</w:t>
            </w:r>
            <w:r w:rsidRPr="00C8743C">
              <w:rPr>
                <w:rFonts w:ascii="Arial" w:hAnsi="Arial" w:cs="Arial"/>
                <w:sz w:val="21"/>
                <w:szCs w:val="21"/>
                <w:lang w:val="uk-UA"/>
              </w:rPr>
              <w:t xml:space="preserve"> </w:t>
            </w:r>
            <w:r w:rsidR="00AC200A" w:rsidRPr="00C8743C">
              <w:rPr>
                <w:rFonts w:ascii="Arial" w:hAnsi="Arial" w:cs="Arial"/>
                <w:sz w:val="21"/>
                <w:szCs w:val="21"/>
                <w:lang w:val="uk-UA"/>
              </w:rPr>
              <w:t>прийма</w:t>
            </w:r>
            <w:r w:rsidR="00645BE7" w:rsidRPr="00C8743C">
              <w:rPr>
                <w:rFonts w:ascii="Arial" w:hAnsi="Arial" w:cs="Arial"/>
                <w:sz w:val="21"/>
                <w:szCs w:val="21"/>
                <w:lang w:val="uk-UA"/>
              </w:rPr>
              <w:t>ю</w:t>
            </w:r>
            <w:r w:rsidR="00AC200A" w:rsidRPr="00C8743C">
              <w:rPr>
                <w:rFonts w:ascii="Arial" w:hAnsi="Arial" w:cs="Arial"/>
                <w:sz w:val="21"/>
                <w:szCs w:val="21"/>
                <w:lang w:val="uk-UA"/>
              </w:rPr>
              <w:t xml:space="preserve">ться </w:t>
            </w:r>
            <w:r w:rsidRPr="00C8743C">
              <w:rPr>
                <w:rFonts w:ascii="Arial" w:hAnsi="Arial" w:cs="Arial"/>
                <w:sz w:val="21"/>
                <w:szCs w:val="21"/>
                <w:lang w:val="uk-UA"/>
              </w:rPr>
              <w:t>не більшими за 1,15</w:t>
            </w:r>
            <w:r w:rsidRPr="00C8743C">
              <w:rPr>
                <w:rFonts w:ascii="Arial" w:hAnsi="Arial" w:cs="Arial"/>
                <w:i/>
                <w:sz w:val="21"/>
                <w:szCs w:val="21"/>
                <w:lang w:val="uk-UA"/>
              </w:rPr>
              <w:sym w:font="Symbol" w:char="F067"/>
            </w:r>
            <w:r w:rsidRPr="00C8743C">
              <w:rPr>
                <w:rFonts w:ascii="Arial" w:hAnsi="Arial" w:cs="Arial"/>
                <w:i/>
                <w:sz w:val="21"/>
                <w:szCs w:val="21"/>
                <w:vertAlign w:val="subscript"/>
                <w:lang w:val="uk-UA"/>
              </w:rPr>
              <w:t>f</w:t>
            </w:r>
            <w:r w:rsidRPr="00C8743C">
              <w:rPr>
                <w:rFonts w:ascii="Arial" w:hAnsi="Arial" w:cs="Arial"/>
                <w:sz w:val="21"/>
                <w:szCs w:val="21"/>
                <w:lang w:val="uk-UA"/>
              </w:rPr>
              <w:t xml:space="preserve"> , де </w:t>
            </w:r>
            <w:r w:rsidRPr="00C8743C">
              <w:rPr>
                <w:rFonts w:ascii="Arial" w:hAnsi="Arial" w:cs="Arial"/>
                <w:i/>
                <w:sz w:val="21"/>
                <w:szCs w:val="21"/>
                <w:lang w:val="uk-UA"/>
              </w:rPr>
              <w:sym w:font="Symbol" w:char="F067"/>
            </w:r>
            <w:r w:rsidRPr="00C8743C">
              <w:rPr>
                <w:rFonts w:ascii="Arial" w:hAnsi="Arial" w:cs="Arial"/>
                <w:i/>
                <w:sz w:val="21"/>
                <w:szCs w:val="21"/>
                <w:vertAlign w:val="subscript"/>
                <w:lang w:val="uk-UA"/>
              </w:rPr>
              <w:t>f</w:t>
            </w:r>
            <w:r w:rsidRPr="00C8743C">
              <w:rPr>
                <w:rFonts w:ascii="Arial" w:hAnsi="Arial" w:cs="Arial"/>
                <w:sz w:val="21"/>
                <w:szCs w:val="21"/>
                <w:lang w:val="uk-UA"/>
              </w:rPr>
              <w:t xml:space="preserve">  – коефіцієнт надійності за навантаженням, обчислений як відношення розрахункового значення еквівалентного (за значенням згинального моменту) навантаження до характеристичного.</w:t>
            </w:r>
          </w:p>
        </w:tc>
      </w:tr>
    </w:tbl>
    <w:p w14:paraId="345368F3" w14:textId="77777777" w:rsidR="00F50AE1" w:rsidRDefault="00F50AE1" w:rsidP="00C8743C">
      <w:pPr>
        <w:pStyle w:val="af6"/>
        <w:widowControl w:val="0"/>
        <w:spacing w:line="288" w:lineRule="auto"/>
        <w:ind w:firstLine="700"/>
        <w:rPr>
          <w:rFonts w:ascii="Arial" w:hAnsi="Arial" w:cs="Arial"/>
          <w:b/>
          <w:sz w:val="21"/>
          <w:szCs w:val="21"/>
          <w:lang w:val="uk-UA"/>
        </w:rPr>
      </w:pPr>
    </w:p>
    <w:p w14:paraId="7EEE01B3" w14:textId="77777777" w:rsidR="00E77C9F" w:rsidRDefault="00AA2FD4" w:rsidP="00F50AE1">
      <w:pPr>
        <w:pStyle w:val="af6"/>
        <w:widowControl w:val="0"/>
        <w:spacing w:line="288" w:lineRule="auto"/>
        <w:ind w:left="709" w:hanging="9"/>
        <w:rPr>
          <w:rFonts w:ascii="Arial" w:hAnsi="Arial" w:cs="Arial"/>
          <w:sz w:val="21"/>
          <w:szCs w:val="21"/>
          <w:lang w:val="uk-UA"/>
        </w:rPr>
      </w:pPr>
      <w:r w:rsidRPr="00C8743C">
        <w:rPr>
          <w:rFonts w:ascii="Arial" w:hAnsi="Arial" w:cs="Arial"/>
          <w:b/>
          <w:sz w:val="21"/>
          <w:szCs w:val="21"/>
          <w:lang w:val="uk-UA"/>
        </w:rPr>
        <w:t>М.2</w:t>
      </w:r>
      <w:r w:rsidRPr="00C8743C">
        <w:rPr>
          <w:rFonts w:ascii="Arial" w:hAnsi="Arial" w:cs="Arial"/>
          <w:sz w:val="21"/>
          <w:szCs w:val="21"/>
          <w:lang w:val="uk-UA"/>
        </w:rPr>
        <w:t xml:space="preserve"> В таблиці М.2 наведені коефіцієнти </w:t>
      </w:r>
      <w:r w:rsidR="00E77C9F" w:rsidRPr="00C8743C">
        <w:rPr>
          <w:rFonts w:ascii="Arial" w:hAnsi="Arial" w:cs="Arial"/>
          <w:sz w:val="21"/>
          <w:szCs w:val="21"/>
          <w:lang w:val="uk-UA"/>
        </w:rPr>
        <w:t>розрахунку опорних плит</w:t>
      </w:r>
      <w:r w:rsidRPr="00C8743C">
        <w:rPr>
          <w:rFonts w:ascii="Arial" w:hAnsi="Arial" w:cs="Arial"/>
          <w:sz w:val="21"/>
          <w:szCs w:val="21"/>
          <w:lang w:val="uk-UA"/>
        </w:rPr>
        <w:t>.</w:t>
      </w:r>
    </w:p>
    <w:p w14:paraId="0BC41E8D" w14:textId="77777777" w:rsidR="00F50AE1" w:rsidRPr="00C8743C" w:rsidRDefault="00F50AE1" w:rsidP="00F50AE1">
      <w:pPr>
        <w:pStyle w:val="af6"/>
        <w:widowControl w:val="0"/>
        <w:spacing w:line="288" w:lineRule="auto"/>
        <w:ind w:left="709" w:hanging="9"/>
        <w:rPr>
          <w:rFonts w:ascii="Arial" w:hAnsi="Arial" w:cs="Arial"/>
          <w:b/>
          <w:sz w:val="21"/>
          <w:szCs w:val="21"/>
          <w:lang w:val="uk-UA"/>
        </w:rPr>
      </w:pPr>
    </w:p>
    <w:p w14:paraId="7DD4B7B3" w14:textId="77777777" w:rsidR="00E77C9F" w:rsidRPr="00C8743C" w:rsidRDefault="00E77C9F" w:rsidP="00C8743C">
      <w:pPr>
        <w:pStyle w:val="af6"/>
        <w:widowControl w:val="0"/>
        <w:spacing w:line="288" w:lineRule="auto"/>
        <w:ind w:firstLine="700"/>
        <w:rPr>
          <w:rFonts w:ascii="Arial" w:hAnsi="Arial" w:cs="Arial"/>
          <w:sz w:val="21"/>
          <w:szCs w:val="21"/>
          <w:lang w:val="uk-UA"/>
        </w:rPr>
      </w:pPr>
      <w:r w:rsidRPr="00C8743C">
        <w:rPr>
          <w:rFonts w:ascii="Arial" w:hAnsi="Arial" w:cs="Arial"/>
          <w:b/>
          <w:sz w:val="21"/>
          <w:szCs w:val="21"/>
          <w:lang w:val="uk-UA"/>
        </w:rPr>
        <w:t xml:space="preserve">Таблиця </w:t>
      </w:r>
      <w:r w:rsidR="003344ED" w:rsidRPr="00C8743C">
        <w:rPr>
          <w:rFonts w:ascii="Arial" w:hAnsi="Arial" w:cs="Arial"/>
          <w:b/>
          <w:sz w:val="21"/>
          <w:szCs w:val="21"/>
          <w:lang w:val="uk-UA"/>
        </w:rPr>
        <w:t>М</w:t>
      </w:r>
      <w:r w:rsidRPr="00C8743C">
        <w:rPr>
          <w:rFonts w:ascii="Arial" w:hAnsi="Arial" w:cs="Arial"/>
          <w:b/>
          <w:sz w:val="21"/>
          <w:szCs w:val="21"/>
          <w:lang w:val="uk-UA"/>
        </w:rPr>
        <w:t>.2</w:t>
      </w:r>
      <w:r w:rsidRPr="00C8743C">
        <w:rPr>
          <w:rFonts w:ascii="Arial" w:hAnsi="Arial" w:cs="Arial"/>
          <w:sz w:val="21"/>
          <w:szCs w:val="21"/>
          <w:lang w:val="uk-UA"/>
        </w:rPr>
        <w:t xml:space="preserve"> – Коефіцієнти для розрахунку опорних плит</w:t>
      </w:r>
    </w:p>
    <w:tbl>
      <w:tblPr>
        <w:tblW w:w="10348"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520"/>
        <w:gridCol w:w="882"/>
        <w:gridCol w:w="709"/>
        <w:gridCol w:w="709"/>
        <w:gridCol w:w="709"/>
        <w:gridCol w:w="708"/>
        <w:gridCol w:w="709"/>
        <w:gridCol w:w="709"/>
        <w:gridCol w:w="709"/>
        <w:gridCol w:w="850"/>
        <w:gridCol w:w="1134"/>
      </w:tblGrid>
      <w:tr w:rsidR="00E77C9F" w:rsidRPr="0055657E" w14:paraId="3ED2F0BA" w14:textId="77777777" w:rsidTr="008C3B92">
        <w:trPr>
          <w:cantSplit/>
        </w:trPr>
        <w:tc>
          <w:tcPr>
            <w:tcW w:w="2520" w:type="dxa"/>
            <w:vMerge w:val="restart"/>
          </w:tcPr>
          <w:p w14:paraId="64983BD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Схема і розрахункові розміри ділянки плити</w:t>
            </w:r>
          </w:p>
        </w:tc>
        <w:tc>
          <w:tcPr>
            <w:tcW w:w="7828" w:type="dxa"/>
            <w:gridSpan w:val="10"/>
          </w:tcPr>
          <w:p w14:paraId="3F3DBEF1"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 xml:space="preserve">Значення </w:t>
            </w:r>
            <w:r w:rsidRPr="00C8743C">
              <w:rPr>
                <w:rFonts w:ascii="Arial" w:hAnsi="Arial" w:cs="Arial"/>
                <w:i/>
                <w:sz w:val="21"/>
                <w:szCs w:val="21"/>
                <w:lang w:val="uk-UA"/>
              </w:rPr>
              <w:sym w:font="Symbol" w:char="F061"/>
            </w:r>
            <w:r w:rsidR="009E198D" w:rsidRPr="00C8743C">
              <w:rPr>
                <w:rFonts w:ascii="Arial" w:hAnsi="Arial" w:cs="Arial"/>
                <w:i/>
                <w:sz w:val="21"/>
                <w:szCs w:val="21"/>
                <w:vertAlign w:val="subscript"/>
                <w:lang w:val="uk-UA"/>
              </w:rPr>
              <w:t>p</w:t>
            </w:r>
            <w:r w:rsidRPr="00C8743C">
              <w:rPr>
                <w:rFonts w:ascii="Arial" w:hAnsi="Arial" w:cs="Arial"/>
                <w:sz w:val="21"/>
                <w:szCs w:val="21"/>
                <w:lang w:val="uk-UA"/>
              </w:rPr>
              <w:t xml:space="preserve"> при відношенні розмірів плити </w:t>
            </w:r>
            <w:r w:rsidRPr="00C8743C">
              <w:rPr>
                <w:rFonts w:ascii="Arial" w:hAnsi="Arial" w:cs="Arial"/>
                <w:i/>
                <w:sz w:val="21"/>
                <w:szCs w:val="21"/>
                <w:lang w:val="uk-UA"/>
              </w:rPr>
              <w:t>a</w:t>
            </w:r>
            <w:r w:rsidR="00D51905" w:rsidRPr="00C8743C">
              <w:rPr>
                <w:rFonts w:ascii="Arial" w:hAnsi="Arial" w:cs="Arial"/>
                <w:i/>
                <w:sz w:val="21"/>
                <w:szCs w:val="21"/>
                <w:vertAlign w:val="subscript"/>
                <w:lang w:val="uk-UA"/>
              </w:rPr>
              <w:t>p</w:t>
            </w:r>
            <w:r w:rsidRPr="00C8743C">
              <w:rPr>
                <w:rFonts w:ascii="Arial" w:hAnsi="Arial" w:cs="Arial"/>
                <w:i/>
                <w:sz w:val="21"/>
                <w:szCs w:val="21"/>
                <w:lang w:val="uk-UA"/>
              </w:rPr>
              <w:t> / b</w:t>
            </w:r>
            <w:r w:rsidR="00786E08" w:rsidRPr="00C8743C">
              <w:rPr>
                <w:rFonts w:ascii="Arial" w:hAnsi="Arial" w:cs="Arial"/>
                <w:i/>
                <w:sz w:val="21"/>
                <w:szCs w:val="21"/>
                <w:vertAlign w:val="subscript"/>
                <w:lang w:val="uk-UA"/>
              </w:rPr>
              <w:t>p</w:t>
            </w:r>
            <w:r w:rsidRPr="00C8743C">
              <w:rPr>
                <w:rFonts w:ascii="Arial" w:hAnsi="Arial" w:cs="Arial"/>
                <w:sz w:val="21"/>
                <w:szCs w:val="21"/>
                <w:lang w:val="uk-UA"/>
              </w:rPr>
              <w:t xml:space="preserve"> , що дорівнює</w:t>
            </w:r>
          </w:p>
        </w:tc>
      </w:tr>
      <w:tr w:rsidR="00E77C9F" w:rsidRPr="00C8743C" w14:paraId="6E57E731" w14:textId="77777777" w:rsidTr="008C3B92">
        <w:trPr>
          <w:cantSplit/>
        </w:trPr>
        <w:tc>
          <w:tcPr>
            <w:tcW w:w="2520" w:type="dxa"/>
            <w:vMerge/>
          </w:tcPr>
          <w:p w14:paraId="3D69ECDB" w14:textId="77777777" w:rsidR="00E77C9F" w:rsidRPr="00C8743C" w:rsidRDefault="00E77C9F" w:rsidP="00C8743C">
            <w:pPr>
              <w:widowControl w:val="0"/>
              <w:spacing w:line="288" w:lineRule="auto"/>
              <w:jc w:val="center"/>
              <w:rPr>
                <w:rFonts w:ascii="Arial" w:hAnsi="Arial" w:cs="Arial"/>
                <w:sz w:val="21"/>
                <w:szCs w:val="21"/>
                <w:lang w:val="uk-UA"/>
              </w:rPr>
            </w:pPr>
          </w:p>
        </w:tc>
        <w:tc>
          <w:tcPr>
            <w:tcW w:w="882" w:type="dxa"/>
            <w:vAlign w:val="center"/>
          </w:tcPr>
          <w:p w14:paraId="23B06CD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0,5</w:t>
            </w:r>
          </w:p>
        </w:tc>
        <w:tc>
          <w:tcPr>
            <w:tcW w:w="709" w:type="dxa"/>
            <w:vAlign w:val="center"/>
          </w:tcPr>
          <w:p w14:paraId="424D5C4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0,7</w:t>
            </w:r>
          </w:p>
        </w:tc>
        <w:tc>
          <w:tcPr>
            <w:tcW w:w="709" w:type="dxa"/>
            <w:vAlign w:val="center"/>
          </w:tcPr>
          <w:p w14:paraId="2CDA3BF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0,9</w:t>
            </w:r>
          </w:p>
        </w:tc>
        <w:tc>
          <w:tcPr>
            <w:tcW w:w="709" w:type="dxa"/>
            <w:vAlign w:val="center"/>
          </w:tcPr>
          <w:p w14:paraId="4B3BCF65"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1,0</w:t>
            </w:r>
          </w:p>
        </w:tc>
        <w:tc>
          <w:tcPr>
            <w:tcW w:w="708" w:type="dxa"/>
            <w:vAlign w:val="center"/>
          </w:tcPr>
          <w:p w14:paraId="50902CE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1,2</w:t>
            </w:r>
          </w:p>
        </w:tc>
        <w:tc>
          <w:tcPr>
            <w:tcW w:w="709" w:type="dxa"/>
            <w:vAlign w:val="center"/>
          </w:tcPr>
          <w:p w14:paraId="4617AA9B"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1,4</w:t>
            </w:r>
          </w:p>
        </w:tc>
        <w:tc>
          <w:tcPr>
            <w:tcW w:w="709" w:type="dxa"/>
            <w:vAlign w:val="center"/>
          </w:tcPr>
          <w:p w14:paraId="14F8CC7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1,6</w:t>
            </w:r>
          </w:p>
        </w:tc>
        <w:tc>
          <w:tcPr>
            <w:tcW w:w="709" w:type="dxa"/>
            <w:vAlign w:val="center"/>
          </w:tcPr>
          <w:p w14:paraId="27C97229"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1,8</w:t>
            </w:r>
          </w:p>
        </w:tc>
        <w:tc>
          <w:tcPr>
            <w:tcW w:w="850" w:type="dxa"/>
            <w:vAlign w:val="center"/>
          </w:tcPr>
          <w:p w14:paraId="762D62D0"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2,0</w:t>
            </w:r>
          </w:p>
        </w:tc>
        <w:tc>
          <w:tcPr>
            <w:tcW w:w="1134" w:type="dxa"/>
            <w:vAlign w:val="center"/>
          </w:tcPr>
          <w:p w14:paraId="4634B02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&gt;2,0</w:t>
            </w:r>
          </w:p>
        </w:tc>
      </w:tr>
      <w:tr w:rsidR="00E77C9F" w:rsidRPr="00C8743C" w14:paraId="02216FF6" w14:textId="77777777" w:rsidTr="008C3B92">
        <w:trPr>
          <w:cantSplit/>
        </w:trPr>
        <w:tc>
          <w:tcPr>
            <w:tcW w:w="2520" w:type="dxa"/>
          </w:tcPr>
          <w:p w14:paraId="3D4D4720" w14:textId="77777777" w:rsidR="00E77C9F" w:rsidRPr="00C8743C" w:rsidRDefault="00B3660C"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17340" w:dyaOrig="12780" w14:anchorId="04F41F4A">
                <v:shape id="_x0000_i2345" type="#_x0000_t75" style="width:97pt;height:152.5pt" o:ole="">
                  <v:imagedata r:id="rId2406" o:title="" croptop="2226f" cropbottom="5195f" cropright="39031f"/>
                </v:shape>
                <o:OLEObject Type="Embed" ProgID="PBrush" ShapeID="_x0000_i2345" DrawAspect="Content" ObjectID="_1838152231" r:id="rId2407"/>
              </w:object>
            </w:r>
          </w:p>
        </w:tc>
        <w:tc>
          <w:tcPr>
            <w:tcW w:w="882" w:type="dxa"/>
            <w:vAlign w:val="center"/>
          </w:tcPr>
          <w:p w14:paraId="58AE6812"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0,060</w:t>
            </w:r>
          </w:p>
        </w:tc>
        <w:tc>
          <w:tcPr>
            <w:tcW w:w="709" w:type="dxa"/>
            <w:vAlign w:val="center"/>
          </w:tcPr>
          <w:p w14:paraId="35DB6563"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0,088</w:t>
            </w:r>
          </w:p>
        </w:tc>
        <w:tc>
          <w:tcPr>
            <w:tcW w:w="709" w:type="dxa"/>
            <w:vAlign w:val="center"/>
          </w:tcPr>
          <w:p w14:paraId="3CCD618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0,107</w:t>
            </w:r>
          </w:p>
        </w:tc>
        <w:tc>
          <w:tcPr>
            <w:tcW w:w="709" w:type="dxa"/>
            <w:vAlign w:val="center"/>
          </w:tcPr>
          <w:p w14:paraId="2E244F3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0,112</w:t>
            </w:r>
          </w:p>
        </w:tc>
        <w:tc>
          <w:tcPr>
            <w:tcW w:w="708" w:type="dxa"/>
            <w:vAlign w:val="center"/>
          </w:tcPr>
          <w:p w14:paraId="41FFC786"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0,120</w:t>
            </w:r>
          </w:p>
        </w:tc>
        <w:tc>
          <w:tcPr>
            <w:tcW w:w="709" w:type="dxa"/>
            <w:vAlign w:val="center"/>
          </w:tcPr>
          <w:p w14:paraId="0C9631A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0,126</w:t>
            </w:r>
          </w:p>
        </w:tc>
        <w:tc>
          <w:tcPr>
            <w:tcW w:w="709" w:type="dxa"/>
            <w:vAlign w:val="center"/>
          </w:tcPr>
          <w:p w14:paraId="78FBA290"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0,129</w:t>
            </w:r>
          </w:p>
        </w:tc>
        <w:tc>
          <w:tcPr>
            <w:tcW w:w="709" w:type="dxa"/>
            <w:vAlign w:val="center"/>
          </w:tcPr>
          <w:p w14:paraId="689878C7"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0,131</w:t>
            </w:r>
          </w:p>
        </w:tc>
        <w:tc>
          <w:tcPr>
            <w:tcW w:w="850" w:type="dxa"/>
            <w:vAlign w:val="center"/>
          </w:tcPr>
          <w:p w14:paraId="3C5E5DE8"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0,I32</w:t>
            </w:r>
          </w:p>
        </w:tc>
        <w:tc>
          <w:tcPr>
            <w:tcW w:w="1134" w:type="dxa"/>
            <w:vAlign w:val="center"/>
          </w:tcPr>
          <w:p w14:paraId="0B45718A" w14:textId="77777777" w:rsidR="00E77C9F" w:rsidRPr="00C8743C" w:rsidRDefault="00F50AE1" w:rsidP="00C8743C">
            <w:pPr>
              <w:widowControl w:val="0"/>
              <w:spacing w:line="288" w:lineRule="auto"/>
              <w:jc w:val="center"/>
              <w:rPr>
                <w:rFonts w:ascii="Arial" w:hAnsi="Arial" w:cs="Arial"/>
                <w:sz w:val="21"/>
                <w:szCs w:val="21"/>
                <w:lang w:val="uk-UA"/>
              </w:rPr>
            </w:pPr>
            <w:r>
              <w:rPr>
                <w:rFonts w:ascii="Arial" w:hAnsi="Arial" w:cs="Arial"/>
                <w:sz w:val="21"/>
                <w:szCs w:val="21"/>
                <w:lang w:val="uk-UA"/>
              </w:rPr>
              <w:t>0,1</w:t>
            </w:r>
            <w:r w:rsidR="00E77C9F" w:rsidRPr="00C8743C">
              <w:rPr>
                <w:rFonts w:ascii="Arial" w:hAnsi="Arial" w:cs="Arial"/>
                <w:sz w:val="21"/>
                <w:szCs w:val="21"/>
                <w:lang w:val="uk-UA"/>
              </w:rPr>
              <w:t>33</w:t>
            </w:r>
          </w:p>
        </w:tc>
      </w:tr>
      <w:tr w:rsidR="00E77C9F" w:rsidRPr="00C8743C" w14:paraId="18193C01" w14:textId="77777777" w:rsidTr="008C3B92">
        <w:trPr>
          <w:cantSplit/>
        </w:trPr>
        <w:tc>
          <w:tcPr>
            <w:tcW w:w="2520" w:type="dxa"/>
          </w:tcPr>
          <w:p w14:paraId="57D0E604" w14:textId="77777777" w:rsidR="00E77C9F" w:rsidRPr="00C8743C" w:rsidRDefault="00B3660C"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object w:dxaOrig="4785" w:dyaOrig="5880" w14:anchorId="2461171A">
                <v:shape id="_x0000_i2346" type="#_x0000_t75" style="width:62.5pt;height:62.5pt" o:ole="">
                  <v:imagedata r:id="rId2408" o:title="" croptop="2028f" cropbottom="8366f"/>
                </v:shape>
                <o:OLEObject Type="Embed" ProgID="PBrush" ShapeID="_x0000_i2346" DrawAspect="Content" ObjectID="_1838152232" r:id="rId2409"/>
              </w:object>
            </w:r>
          </w:p>
        </w:tc>
        <w:tc>
          <w:tcPr>
            <w:tcW w:w="882" w:type="dxa"/>
            <w:vAlign w:val="center"/>
          </w:tcPr>
          <w:p w14:paraId="04150365" w14:textId="77777777" w:rsidR="00E77C9F" w:rsidRPr="00C8743C" w:rsidRDefault="00E77C9F" w:rsidP="00C8743C">
            <w:pPr>
              <w:widowControl w:val="0"/>
              <w:spacing w:line="288" w:lineRule="auto"/>
              <w:jc w:val="center"/>
              <w:rPr>
                <w:rFonts w:ascii="Arial" w:hAnsi="Arial" w:cs="Arial"/>
                <w:sz w:val="21"/>
                <w:szCs w:val="21"/>
                <w:lang w:val="uk-UA"/>
              </w:rPr>
            </w:pPr>
          </w:p>
        </w:tc>
        <w:tc>
          <w:tcPr>
            <w:tcW w:w="709" w:type="dxa"/>
            <w:vAlign w:val="center"/>
          </w:tcPr>
          <w:p w14:paraId="352FFF4D" w14:textId="77777777" w:rsidR="00E77C9F" w:rsidRPr="00C8743C" w:rsidRDefault="00E77C9F" w:rsidP="00C8743C">
            <w:pPr>
              <w:widowControl w:val="0"/>
              <w:spacing w:line="288" w:lineRule="auto"/>
              <w:jc w:val="center"/>
              <w:rPr>
                <w:rFonts w:ascii="Arial" w:hAnsi="Arial" w:cs="Arial"/>
                <w:sz w:val="21"/>
                <w:szCs w:val="21"/>
                <w:lang w:val="uk-UA"/>
              </w:rPr>
            </w:pPr>
          </w:p>
        </w:tc>
        <w:tc>
          <w:tcPr>
            <w:tcW w:w="709" w:type="dxa"/>
            <w:vAlign w:val="center"/>
          </w:tcPr>
          <w:p w14:paraId="0D61FD00" w14:textId="77777777" w:rsidR="00E77C9F" w:rsidRPr="00C8743C" w:rsidRDefault="00E77C9F" w:rsidP="00C8743C">
            <w:pPr>
              <w:widowControl w:val="0"/>
              <w:spacing w:line="288" w:lineRule="auto"/>
              <w:jc w:val="center"/>
              <w:rPr>
                <w:rFonts w:ascii="Arial" w:hAnsi="Arial" w:cs="Arial"/>
                <w:sz w:val="21"/>
                <w:szCs w:val="21"/>
                <w:lang w:val="uk-UA"/>
              </w:rPr>
            </w:pPr>
          </w:p>
        </w:tc>
        <w:tc>
          <w:tcPr>
            <w:tcW w:w="709" w:type="dxa"/>
            <w:vAlign w:val="center"/>
          </w:tcPr>
          <w:p w14:paraId="03339C2E"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0,048</w:t>
            </w:r>
          </w:p>
        </w:tc>
        <w:tc>
          <w:tcPr>
            <w:tcW w:w="708" w:type="dxa"/>
            <w:vAlign w:val="center"/>
          </w:tcPr>
          <w:p w14:paraId="6DFB4682"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0,063</w:t>
            </w:r>
          </w:p>
        </w:tc>
        <w:tc>
          <w:tcPr>
            <w:tcW w:w="709" w:type="dxa"/>
            <w:vAlign w:val="center"/>
          </w:tcPr>
          <w:p w14:paraId="5BCCD31A"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0,075</w:t>
            </w:r>
          </w:p>
        </w:tc>
        <w:tc>
          <w:tcPr>
            <w:tcW w:w="709" w:type="dxa"/>
            <w:vAlign w:val="center"/>
          </w:tcPr>
          <w:p w14:paraId="5BCB702C"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0,086</w:t>
            </w:r>
          </w:p>
        </w:tc>
        <w:tc>
          <w:tcPr>
            <w:tcW w:w="709" w:type="dxa"/>
            <w:vAlign w:val="center"/>
          </w:tcPr>
          <w:p w14:paraId="269B3F1F"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0,094</w:t>
            </w:r>
          </w:p>
        </w:tc>
        <w:tc>
          <w:tcPr>
            <w:tcW w:w="850" w:type="dxa"/>
            <w:vAlign w:val="center"/>
          </w:tcPr>
          <w:p w14:paraId="2CD15AC2"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0,100</w:t>
            </w:r>
          </w:p>
        </w:tc>
        <w:tc>
          <w:tcPr>
            <w:tcW w:w="1134" w:type="dxa"/>
            <w:vAlign w:val="center"/>
          </w:tcPr>
          <w:p w14:paraId="76939DCA" w14:textId="77777777" w:rsidR="00E77C9F" w:rsidRPr="00C8743C" w:rsidRDefault="00E77C9F" w:rsidP="00C8743C">
            <w:pPr>
              <w:widowControl w:val="0"/>
              <w:spacing w:line="288" w:lineRule="auto"/>
              <w:jc w:val="center"/>
              <w:rPr>
                <w:rFonts w:ascii="Arial" w:hAnsi="Arial" w:cs="Arial"/>
                <w:sz w:val="21"/>
                <w:szCs w:val="21"/>
                <w:lang w:val="uk-UA"/>
              </w:rPr>
            </w:pPr>
            <w:r w:rsidRPr="00C8743C">
              <w:rPr>
                <w:rFonts w:ascii="Arial" w:hAnsi="Arial" w:cs="Arial"/>
                <w:sz w:val="21"/>
                <w:szCs w:val="21"/>
                <w:lang w:val="uk-UA"/>
              </w:rPr>
              <w:t>0,125</w:t>
            </w:r>
          </w:p>
        </w:tc>
      </w:tr>
      <w:tr w:rsidR="00E77C9F" w:rsidRPr="00C8743C" w14:paraId="1E0BAC23" w14:textId="77777777" w:rsidTr="008C3B92">
        <w:trPr>
          <w:cantSplit/>
        </w:trPr>
        <w:tc>
          <w:tcPr>
            <w:tcW w:w="10348" w:type="dxa"/>
            <w:gridSpan w:val="11"/>
          </w:tcPr>
          <w:p w14:paraId="1B1FC250" w14:textId="77777777" w:rsidR="00E77C9F" w:rsidRPr="00F50AE1" w:rsidRDefault="00E77C9F" w:rsidP="00C8743C">
            <w:pPr>
              <w:pStyle w:val="af8"/>
              <w:widowControl w:val="0"/>
              <w:spacing w:line="288" w:lineRule="auto"/>
              <w:rPr>
                <w:rFonts w:ascii="Arial" w:hAnsi="Arial" w:cs="Arial"/>
                <w:sz w:val="20"/>
                <w:szCs w:val="20"/>
                <w:lang w:val="uk-UA"/>
              </w:rPr>
            </w:pPr>
            <w:r w:rsidRPr="00F50AE1">
              <w:rPr>
                <w:rFonts w:ascii="Arial" w:hAnsi="Arial" w:cs="Arial"/>
                <w:b/>
                <w:sz w:val="20"/>
                <w:szCs w:val="20"/>
                <w:lang w:val="uk-UA"/>
              </w:rPr>
              <w:t>Примітка 1.</w:t>
            </w:r>
            <w:r w:rsidRPr="00F50AE1">
              <w:rPr>
                <w:rFonts w:ascii="Arial" w:hAnsi="Arial" w:cs="Arial"/>
                <w:sz w:val="20"/>
                <w:szCs w:val="20"/>
                <w:lang w:val="uk-UA"/>
              </w:rPr>
              <w:t xml:space="preserve"> Значення </w:t>
            </w:r>
            <w:r w:rsidRPr="00F50AE1">
              <w:rPr>
                <w:rFonts w:ascii="Arial" w:hAnsi="Arial" w:cs="Arial"/>
                <w:i/>
                <w:sz w:val="20"/>
                <w:szCs w:val="20"/>
                <w:lang w:val="uk-UA"/>
              </w:rPr>
              <w:t>a</w:t>
            </w:r>
            <w:r w:rsidR="00D51905" w:rsidRPr="00F50AE1">
              <w:rPr>
                <w:rFonts w:ascii="Arial" w:hAnsi="Arial" w:cs="Arial"/>
                <w:i/>
                <w:sz w:val="20"/>
                <w:szCs w:val="20"/>
                <w:vertAlign w:val="subscript"/>
                <w:lang w:val="uk-UA"/>
              </w:rPr>
              <w:t>p</w:t>
            </w:r>
            <w:r w:rsidRPr="00F50AE1">
              <w:rPr>
                <w:rFonts w:ascii="Arial" w:hAnsi="Arial" w:cs="Arial"/>
                <w:i/>
                <w:sz w:val="20"/>
                <w:szCs w:val="20"/>
                <w:lang w:val="uk-UA"/>
              </w:rPr>
              <w:t> </w:t>
            </w:r>
            <w:r w:rsidRPr="00F50AE1">
              <w:rPr>
                <w:rFonts w:ascii="Arial" w:hAnsi="Arial" w:cs="Arial"/>
                <w:sz w:val="20"/>
                <w:szCs w:val="20"/>
                <w:lang w:val="uk-UA"/>
              </w:rPr>
              <w:t>,</w:t>
            </w:r>
            <w:r w:rsidRPr="00F50AE1">
              <w:rPr>
                <w:rFonts w:ascii="Arial" w:hAnsi="Arial" w:cs="Arial"/>
                <w:i/>
                <w:sz w:val="20"/>
                <w:szCs w:val="20"/>
                <w:lang w:val="uk-UA"/>
              </w:rPr>
              <w:t> b</w:t>
            </w:r>
            <w:r w:rsidR="00786E08" w:rsidRPr="00F50AE1">
              <w:rPr>
                <w:rFonts w:ascii="Arial" w:hAnsi="Arial" w:cs="Arial"/>
                <w:i/>
                <w:sz w:val="20"/>
                <w:szCs w:val="20"/>
                <w:vertAlign w:val="subscript"/>
                <w:lang w:val="uk-UA"/>
              </w:rPr>
              <w:t>p</w:t>
            </w:r>
            <w:r w:rsidRPr="00F50AE1">
              <w:rPr>
                <w:rFonts w:ascii="Arial" w:hAnsi="Arial" w:cs="Arial"/>
                <w:b/>
                <w:sz w:val="20"/>
                <w:szCs w:val="20"/>
                <w:lang w:val="uk-UA"/>
              </w:rPr>
              <w:t xml:space="preserve"> </w:t>
            </w:r>
            <w:r w:rsidRPr="00F50AE1">
              <w:rPr>
                <w:rFonts w:ascii="Arial" w:hAnsi="Arial" w:cs="Arial"/>
                <w:sz w:val="20"/>
                <w:szCs w:val="20"/>
                <w:lang w:val="uk-UA"/>
              </w:rPr>
              <w:t>слід визначати для розмірів у світлі.</w:t>
            </w:r>
          </w:p>
          <w:p w14:paraId="2C6E49A3" w14:textId="77777777" w:rsidR="00E77C9F" w:rsidRPr="00C8743C" w:rsidRDefault="00E77C9F" w:rsidP="00C8743C">
            <w:pPr>
              <w:pStyle w:val="af8"/>
              <w:widowControl w:val="0"/>
              <w:spacing w:line="288" w:lineRule="auto"/>
              <w:rPr>
                <w:rFonts w:ascii="Arial" w:hAnsi="Arial" w:cs="Arial"/>
                <w:sz w:val="21"/>
                <w:szCs w:val="21"/>
                <w:lang w:val="uk-UA"/>
              </w:rPr>
            </w:pPr>
            <w:r w:rsidRPr="00F50AE1">
              <w:rPr>
                <w:rFonts w:ascii="Arial" w:hAnsi="Arial" w:cs="Arial"/>
                <w:b/>
                <w:sz w:val="20"/>
                <w:szCs w:val="20"/>
                <w:lang w:val="uk-UA"/>
              </w:rPr>
              <w:t>Примітка 2.</w:t>
            </w:r>
            <w:r w:rsidRPr="00F50AE1">
              <w:rPr>
                <w:rFonts w:ascii="Arial" w:hAnsi="Arial" w:cs="Arial"/>
                <w:sz w:val="20"/>
                <w:szCs w:val="20"/>
                <w:lang w:val="uk-UA"/>
              </w:rPr>
              <w:t xml:space="preserve"> Для ділянки, яка обпирається на три сторони, значення слід визначати: при </w:t>
            </w:r>
            <w:r w:rsidR="00D51905" w:rsidRPr="00F50AE1">
              <w:rPr>
                <w:rFonts w:ascii="Arial" w:hAnsi="Arial" w:cs="Arial"/>
                <w:i/>
                <w:sz w:val="20"/>
                <w:szCs w:val="20"/>
                <w:lang w:val="uk-UA"/>
              </w:rPr>
              <w:t>a</w:t>
            </w:r>
            <w:r w:rsidR="00D51905" w:rsidRPr="00F50AE1">
              <w:rPr>
                <w:rFonts w:ascii="Arial" w:hAnsi="Arial" w:cs="Arial"/>
                <w:i/>
                <w:sz w:val="20"/>
                <w:szCs w:val="20"/>
                <w:vertAlign w:val="subscript"/>
                <w:lang w:val="uk-UA"/>
              </w:rPr>
              <w:t>p</w:t>
            </w:r>
            <w:r w:rsidRPr="00F50AE1">
              <w:rPr>
                <w:rFonts w:ascii="Arial" w:hAnsi="Arial" w:cs="Arial"/>
                <w:i/>
                <w:sz w:val="20"/>
                <w:szCs w:val="20"/>
                <w:lang w:val="uk-UA"/>
              </w:rPr>
              <w:t> / b</w:t>
            </w:r>
            <w:r w:rsidR="00786E08" w:rsidRPr="00F50AE1">
              <w:rPr>
                <w:rFonts w:ascii="Arial" w:hAnsi="Arial" w:cs="Arial"/>
                <w:i/>
                <w:sz w:val="20"/>
                <w:szCs w:val="20"/>
                <w:vertAlign w:val="subscript"/>
                <w:lang w:val="uk-UA"/>
              </w:rPr>
              <w:t>p</w:t>
            </w:r>
            <w:r w:rsidRPr="00F50AE1">
              <w:rPr>
                <w:rFonts w:ascii="Arial" w:hAnsi="Arial" w:cs="Arial"/>
                <w:i/>
                <w:sz w:val="20"/>
                <w:szCs w:val="20"/>
                <w:lang w:val="uk-UA"/>
              </w:rPr>
              <w:t> &lt; </w:t>
            </w:r>
            <w:r w:rsidRPr="00F50AE1">
              <w:rPr>
                <w:rFonts w:ascii="Arial" w:hAnsi="Arial" w:cs="Arial"/>
                <w:sz w:val="20"/>
                <w:szCs w:val="20"/>
                <w:lang w:val="uk-UA"/>
              </w:rPr>
              <w:t xml:space="preserve">0,35 як для консолі довжиною </w:t>
            </w:r>
            <w:r w:rsidRPr="00F50AE1">
              <w:rPr>
                <w:rFonts w:ascii="Arial" w:hAnsi="Arial" w:cs="Arial"/>
                <w:i/>
                <w:sz w:val="20"/>
                <w:szCs w:val="20"/>
                <w:lang w:val="uk-UA"/>
              </w:rPr>
              <w:sym w:font="Symbol" w:char="F061"/>
            </w:r>
            <w:r w:rsidR="009E198D" w:rsidRPr="00F50AE1">
              <w:rPr>
                <w:rFonts w:ascii="Arial" w:hAnsi="Arial" w:cs="Arial"/>
                <w:i/>
                <w:sz w:val="20"/>
                <w:szCs w:val="20"/>
                <w:vertAlign w:val="subscript"/>
                <w:lang w:val="uk-UA"/>
              </w:rPr>
              <w:t>p</w:t>
            </w:r>
            <w:r w:rsidRPr="00F50AE1">
              <w:rPr>
                <w:rFonts w:ascii="Arial" w:hAnsi="Arial" w:cs="Arial"/>
                <w:i/>
                <w:sz w:val="20"/>
                <w:szCs w:val="20"/>
                <w:lang w:val="uk-UA"/>
              </w:rPr>
              <w:t xml:space="preserve"> </w:t>
            </w:r>
            <w:r w:rsidRPr="00F50AE1">
              <w:rPr>
                <w:rFonts w:ascii="Arial" w:hAnsi="Arial" w:cs="Arial"/>
                <w:sz w:val="20"/>
                <w:szCs w:val="20"/>
                <w:lang w:val="uk-UA"/>
              </w:rPr>
              <w:t>;</w:t>
            </w:r>
            <w:r w:rsidRPr="00F50AE1">
              <w:rPr>
                <w:rFonts w:ascii="Arial" w:hAnsi="Arial" w:cs="Arial"/>
                <w:i/>
                <w:sz w:val="20"/>
                <w:szCs w:val="20"/>
                <w:lang w:val="uk-UA"/>
              </w:rPr>
              <w:t xml:space="preserve"> </w:t>
            </w:r>
            <w:r w:rsidRPr="00F50AE1">
              <w:rPr>
                <w:rFonts w:ascii="Arial" w:hAnsi="Arial" w:cs="Arial"/>
                <w:sz w:val="20"/>
                <w:szCs w:val="20"/>
                <w:lang w:val="uk-UA"/>
              </w:rPr>
              <w:t>при 0,35 &lt; </w:t>
            </w:r>
            <w:r w:rsidR="00D51905" w:rsidRPr="00F50AE1">
              <w:rPr>
                <w:rFonts w:ascii="Arial" w:hAnsi="Arial" w:cs="Arial"/>
                <w:i/>
                <w:sz w:val="20"/>
                <w:szCs w:val="20"/>
                <w:lang w:val="uk-UA"/>
              </w:rPr>
              <w:t>a</w:t>
            </w:r>
            <w:r w:rsidR="00D51905" w:rsidRPr="00F50AE1">
              <w:rPr>
                <w:rFonts w:ascii="Arial" w:hAnsi="Arial" w:cs="Arial"/>
                <w:i/>
                <w:sz w:val="20"/>
                <w:szCs w:val="20"/>
                <w:vertAlign w:val="subscript"/>
                <w:lang w:val="uk-UA"/>
              </w:rPr>
              <w:t>p</w:t>
            </w:r>
            <w:r w:rsidRPr="00F50AE1">
              <w:rPr>
                <w:rFonts w:ascii="Arial" w:hAnsi="Arial" w:cs="Arial"/>
                <w:i/>
                <w:sz w:val="20"/>
                <w:szCs w:val="20"/>
                <w:lang w:val="uk-UA"/>
              </w:rPr>
              <w:t> / b</w:t>
            </w:r>
            <w:r w:rsidR="00786E08" w:rsidRPr="00F50AE1">
              <w:rPr>
                <w:rFonts w:ascii="Arial" w:hAnsi="Arial" w:cs="Arial"/>
                <w:i/>
                <w:sz w:val="20"/>
                <w:szCs w:val="20"/>
                <w:vertAlign w:val="subscript"/>
                <w:lang w:val="uk-UA"/>
              </w:rPr>
              <w:t>p</w:t>
            </w:r>
            <w:r w:rsidRPr="00F50AE1">
              <w:rPr>
                <w:rFonts w:ascii="Arial" w:hAnsi="Arial" w:cs="Arial"/>
                <w:i/>
                <w:sz w:val="20"/>
                <w:szCs w:val="20"/>
                <w:lang w:val="uk-UA"/>
              </w:rPr>
              <w:t> &lt;</w:t>
            </w:r>
            <w:r w:rsidRPr="00F50AE1">
              <w:rPr>
                <w:rFonts w:ascii="Arial" w:hAnsi="Arial" w:cs="Arial"/>
                <w:sz w:val="20"/>
                <w:szCs w:val="20"/>
                <w:lang w:val="uk-UA"/>
              </w:rPr>
              <w:t xml:space="preserve"> 0,5 – за лінійною інтерполяцією.</w:t>
            </w:r>
            <w:r w:rsidR="00F50AE1">
              <w:rPr>
                <w:rFonts w:ascii="Arial" w:hAnsi="Arial" w:cs="Arial"/>
                <w:sz w:val="20"/>
                <w:szCs w:val="20"/>
                <w:lang w:val="uk-UA"/>
              </w:rPr>
              <w:t xml:space="preserve"> </w:t>
            </w:r>
          </w:p>
        </w:tc>
      </w:tr>
    </w:tbl>
    <w:p w14:paraId="40D77DDA" w14:textId="77777777" w:rsidR="00F50AE1" w:rsidRDefault="00F50AE1" w:rsidP="00C8743C">
      <w:pPr>
        <w:pStyle w:val="afff1"/>
        <w:spacing w:line="288" w:lineRule="auto"/>
        <w:rPr>
          <w:rFonts w:ascii="Arial" w:hAnsi="Arial" w:cs="Arial"/>
          <w:sz w:val="21"/>
          <w:szCs w:val="21"/>
        </w:rPr>
      </w:pPr>
    </w:p>
    <w:p w14:paraId="2603E472" w14:textId="77777777" w:rsidR="00E77C9F" w:rsidRPr="00C8743C" w:rsidRDefault="00E77C9F" w:rsidP="008C3B92">
      <w:pPr>
        <w:pStyle w:val="afff1"/>
        <w:spacing w:line="288" w:lineRule="auto"/>
        <w:rPr>
          <w:rFonts w:ascii="Arial" w:hAnsi="Arial" w:cs="Arial"/>
          <w:sz w:val="21"/>
          <w:szCs w:val="21"/>
        </w:rPr>
      </w:pPr>
      <w:r w:rsidRPr="00C8743C">
        <w:rPr>
          <w:rFonts w:ascii="Arial" w:hAnsi="Arial" w:cs="Arial"/>
          <w:sz w:val="21"/>
          <w:szCs w:val="21"/>
        </w:rPr>
        <w:t>Згинальні моменти в опорній плиті допускається обчислювати за формулами:</w:t>
      </w:r>
    </w:p>
    <w:p w14:paraId="7E5FB17E" w14:textId="356C59AE" w:rsidR="00E77C9F" w:rsidRPr="00C8743C" w:rsidRDefault="00E77C9F" w:rsidP="008C3B92">
      <w:pPr>
        <w:pStyle w:val="afff1"/>
        <w:spacing w:line="288" w:lineRule="auto"/>
        <w:rPr>
          <w:rFonts w:ascii="Arial" w:hAnsi="Arial" w:cs="Arial"/>
          <w:sz w:val="21"/>
          <w:szCs w:val="21"/>
        </w:rPr>
      </w:pPr>
      <w:r w:rsidRPr="00C8743C">
        <w:rPr>
          <w:rFonts w:ascii="Arial" w:hAnsi="Arial" w:cs="Arial"/>
          <w:sz w:val="21"/>
          <w:szCs w:val="21"/>
        </w:rPr>
        <w:t>– для консольної ділянки:</w:t>
      </w:r>
    </w:p>
    <w:p w14:paraId="382924F0" w14:textId="77777777" w:rsidR="00E77C9F" w:rsidRPr="00C8743C" w:rsidRDefault="00E77C9F" w:rsidP="008C3B92">
      <w:pPr>
        <w:pStyle w:val="afff1"/>
        <w:spacing w:line="288" w:lineRule="auto"/>
        <w:jc w:val="right"/>
        <w:rPr>
          <w:rFonts w:ascii="Arial" w:hAnsi="Arial" w:cs="Arial"/>
          <w:sz w:val="21"/>
          <w:szCs w:val="21"/>
        </w:rPr>
      </w:pPr>
      <w:r w:rsidRPr="00C8743C">
        <w:rPr>
          <w:rFonts w:ascii="Arial" w:hAnsi="Arial" w:cs="Arial"/>
          <w:i/>
          <w:sz w:val="21"/>
          <w:szCs w:val="21"/>
        </w:rPr>
        <w:t>M</w:t>
      </w:r>
      <w:r w:rsidRPr="00C8743C">
        <w:rPr>
          <w:rFonts w:ascii="Arial" w:hAnsi="Arial" w:cs="Arial"/>
          <w:sz w:val="21"/>
          <w:szCs w:val="21"/>
        </w:rPr>
        <w:t> = 0,5</w:t>
      </w:r>
      <w:r w:rsidRPr="00C8743C">
        <w:rPr>
          <w:rFonts w:ascii="Arial" w:hAnsi="Arial" w:cs="Arial"/>
          <w:i/>
          <w:sz w:val="21"/>
          <w:szCs w:val="21"/>
        </w:rPr>
        <w:t>qc</w:t>
      </w:r>
      <w:r w:rsidRPr="00C8743C">
        <w:rPr>
          <w:rFonts w:ascii="Arial" w:hAnsi="Arial" w:cs="Arial"/>
          <w:sz w:val="21"/>
          <w:szCs w:val="21"/>
          <w:vertAlign w:val="superscript"/>
        </w:rPr>
        <w:t>2</w:t>
      </w:r>
      <w:r w:rsidRPr="00C8743C">
        <w:rPr>
          <w:rFonts w:ascii="Arial" w:hAnsi="Arial" w:cs="Arial"/>
          <w:sz w:val="21"/>
          <w:szCs w:val="21"/>
        </w:rPr>
        <w:t>,</w:t>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t>(</w:t>
      </w:r>
      <w:r w:rsidR="003344ED" w:rsidRPr="00C8743C">
        <w:rPr>
          <w:rFonts w:ascii="Arial" w:hAnsi="Arial" w:cs="Arial"/>
          <w:sz w:val="21"/>
          <w:szCs w:val="21"/>
        </w:rPr>
        <w:t>М</w:t>
      </w:r>
      <w:r w:rsidRPr="00C8743C">
        <w:rPr>
          <w:rFonts w:ascii="Arial" w:hAnsi="Arial" w:cs="Arial"/>
          <w:sz w:val="21"/>
          <w:szCs w:val="21"/>
        </w:rPr>
        <w:t>.1)</w:t>
      </w:r>
    </w:p>
    <w:p w14:paraId="1D7ACFE6" w14:textId="1528C1A0" w:rsidR="00E77C9F" w:rsidRPr="00C8743C" w:rsidRDefault="00E77C9F" w:rsidP="008C3B92">
      <w:pPr>
        <w:pStyle w:val="afff1"/>
        <w:spacing w:line="288" w:lineRule="auto"/>
        <w:rPr>
          <w:rFonts w:ascii="Arial" w:hAnsi="Arial" w:cs="Arial"/>
          <w:sz w:val="21"/>
          <w:szCs w:val="21"/>
        </w:rPr>
      </w:pPr>
      <w:r w:rsidRPr="00C8743C">
        <w:rPr>
          <w:rFonts w:ascii="Arial" w:hAnsi="Arial" w:cs="Arial"/>
          <w:sz w:val="21"/>
          <w:szCs w:val="21"/>
        </w:rPr>
        <w:t xml:space="preserve">де </w:t>
      </w:r>
      <w:r w:rsidRPr="00C8743C">
        <w:rPr>
          <w:rFonts w:ascii="Arial" w:hAnsi="Arial" w:cs="Arial"/>
          <w:i/>
          <w:sz w:val="21"/>
          <w:szCs w:val="21"/>
        </w:rPr>
        <w:t>с</w:t>
      </w:r>
      <w:r w:rsidRPr="00C8743C">
        <w:rPr>
          <w:rFonts w:ascii="Arial" w:hAnsi="Arial" w:cs="Arial"/>
          <w:sz w:val="21"/>
          <w:szCs w:val="21"/>
        </w:rPr>
        <w:t xml:space="preserve"> – виліт консольної ділянки плити;</w:t>
      </w:r>
    </w:p>
    <w:p w14:paraId="0B8673B0" w14:textId="77777777" w:rsidR="00E77C9F" w:rsidRPr="00C8743C" w:rsidRDefault="00E77C9F" w:rsidP="008C3B92">
      <w:pPr>
        <w:pStyle w:val="afff1"/>
        <w:spacing w:line="288" w:lineRule="auto"/>
        <w:rPr>
          <w:rFonts w:ascii="Arial" w:hAnsi="Arial" w:cs="Arial"/>
          <w:sz w:val="21"/>
          <w:szCs w:val="21"/>
        </w:rPr>
      </w:pPr>
      <w:r w:rsidRPr="00C8743C">
        <w:rPr>
          <w:rFonts w:ascii="Arial" w:hAnsi="Arial" w:cs="Arial"/>
          <w:i/>
          <w:sz w:val="21"/>
          <w:szCs w:val="21"/>
        </w:rPr>
        <w:t>q –</w:t>
      </w:r>
      <w:r w:rsidRPr="00C8743C">
        <w:rPr>
          <w:rFonts w:ascii="Arial" w:hAnsi="Arial" w:cs="Arial"/>
          <w:sz w:val="21"/>
          <w:szCs w:val="21"/>
        </w:rPr>
        <w:t xml:space="preserve"> реактивний тиск </w:t>
      </w:r>
      <w:r w:rsidR="00AA2FD4" w:rsidRPr="00C8743C">
        <w:rPr>
          <w:rFonts w:ascii="Arial" w:hAnsi="Arial" w:cs="Arial"/>
          <w:sz w:val="21"/>
          <w:szCs w:val="21"/>
        </w:rPr>
        <w:t xml:space="preserve">основи </w:t>
      </w:r>
      <w:r w:rsidRPr="00C8743C">
        <w:rPr>
          <w:rFonts w:ascii="Arial" w:hAnsi="Arial" w:cs="Arial"/>
          <w:sz w:val="21"/>
          <w:szCs w:val="21"/>
        </w:rPr>
        <w:t>на одиницю площі під розглянутою ділянкою плити, розподіл якого під плитою приймається рівномірним і таким, що дорівнює середньому значенню тиску</w:t>
      </w:r>
      <w:r w:rsidR="00163F79" w:rsidRPr="00C8743C">
        <w:rPr>
          <w:rStyle w:val="hps"/>
          <w:rFonts w:ascii="Arial" w:hAnsi="Arial" w:cs="Arial"/>
          <w:sz w:val="21"/>
          <w:szCs w:val="21"/>
        </w:rPr>
        <w:t>, Н/мм</w:t>
      </w:r>
      <w:r w:rsidR="00163F79" w:rsidRPr="00C8743C">
        <w:rPr>
          <w:rStyle w:val="hps"/>
          <w:rFonts w:ascii="Arial" w:hAnsi="Arial" w:cs="Arial"/>
          <w:sz w:val="21"/>
          <w:szCs w:val="21"/>
          <w:vertAlign w:val="superscript"/>
        </w:rPr>
        <w:t>2</w:t>
      </w:r>
      <w:r w:rsidRPr="00C8743C">
        <w:rPr>
          <w:rFonts w:ascii="Arial" w:hAnsi="Arial" w:cs="Arial"/>
          <w:sz w:val="21"/>
          <w:szCs w:val="21"/>
        </w:rPr>
        <w:t>;</w:t>
      </w:r>
    </w:p>
    <w:p w14:paraId="4010E534" w14:textId="77777777" w:rsidR="00E77C9F" w:rsidRPr="00C8743C" w:rsidRDefault="00E77C9F" w:rsidP="008C3B92">
      <w:pPr>
        <w:pStyle w:val="afff1"/>
        <w:spacing w:line="288" w:lineRule="auto"/>
        <w:rPr>
          <w:rFonts w:ascii="Arial" w:hAnsi="Arial" w:cs="Arial"/>
          <w:sz w:val="21"/>
          <w:szCs w:val="21"/>
        </w:rPr>
      </w:pPr>
      <w:r w:rsidRPr="00C8743C">
        <w:rPr>
          <w:rFonts w:ascii="Arial" w:hAnsi="Arial" w:cs="Arial"/>
          <w:sz w:val="21"/>
          <w:szCs w:val="21"/>
        </w:rPr>
        <w:t>– для ділянки, обпертої на три, чотири або дві взаємно перпендикулярні сторони:</w:t>
      </w:r>
    </w:p>
    <w:p w14:paraId="6335D38E" w14:textId="77777777" w:rsidR="00E77C9F" w:rsidRPr="00C8743C" w:rsidRDefault="00E77C9F" w:rsidP="00C8743C">
      <w:pPr>
        <w:pStyle w:val="afff1"/>
        <w:spacing w:line="288" w:lineRule="auto"/>
        <w:jc w:val="right"/>
        <w:rPr>
          <w:rFonts w:ascii="Arial" w:hAnsi="Arial" w:cs="Arial"/>
          <w:sz w:val="21"/>
          <w:szCs w:val="21"/>
        </w:rPr>
      </w:pPr>
      <w:r w:rsidRPr="008C3B92">
        <w:rPr>
          <w:rFonts w:ascii="Arial" w:hAnsi="Arial" w:cs="Arial"/>
          <w:i/>
          <w:sz w:val="22"/>
          <w:szCs w:val="22"/>
        </w:rPr>
        <w:lastRenderedPageBreak/>
        <w:t>M</w:t>
      </w:r>
      <w:r w:rsidRPr="008C3B92">
        <w:rPr>
          <w:rFonts w:ascii="Arial" w:hAnsi="Arial" w:cs="Arial"/>
          <w:sz w:val="22"/>
          <w:szCs w:val="22"/>
        </w:rPr>
        <w:t> = </w:t>
      </w:r>
      <w:r w:rsidRPr="008C3B92">
        <w:rPr>
          <w:rFonts w:ascii="Arial" w:hAnsi="Arial" w:cs="Arial"/>
          <w:i/>
          <w:sz w:val="22"/>
          <w:szCs w:val="22"/>
        </w:rPr>
        <w:sym w:font="Symbol" w:char="F061"/>
      </w:r>
      <w:r w:rsidR="0045534A" w:rsidRPr="008C3B92">
        <w:rPr>
          <w:rFonts w:ascii="Arial" w:hAnsi="Arial" w:cs="Arial"/>
          <w:i/>
          <w:sz w:val="22"/>
          <w:szCs w:val="22"/>
          <w:vertAlign w:val="subscript"/>
        </w:rPr>
        <w:t>p</w:t>
      </w:r>
      <w:r w:rsidRPr="008C3B92">
        <w:rPr>
          <w:rFonts w:ascii="Arial" w:hAnsi="Arial" w:cs="Arial"/>
          <w:i/>
          <w:sz w:val="22"/>
          <w:szCs w:val="22"/>
        </w:rPr>
        <w:t>qb</w:t>
      </w:r>
      <w:r w:rsidR="00786E08" w:rsidRPr="008C3B92">
        <w:rPr>
          <w:rFonts w:ascii="Arial" w:hAnsi="Arial" w:cs="Arial"/>
          <w:i/>
          <w:sz w:val="22"/>
          <w:szCs w:val="22"/>
          <w:vertAlign w:val="subscript"/>
        </w:rPr>
        <w:t>p</w:t>
      </w:r>
      <w:r w:rsidRPr="008C3B92">
        <w:rPr>
          <w:rFonts w:ascii="Arial" w:hAnsi="Arial" w:cs="Arial"/>
          <w:sz w:val="22"/>
          <w:szCs w:val="22"/>
          <w:vertAlign w:val="superscript"/>
        </w:rPr>
        <w:t>2</w:t>
      </w:r>
      <w:r w:rsidRPr="008C3B92">
        <w:rPr>
          <w:rFonts w:ascii="Arial" w:hAnsi="Arial" w:cs="Arial"/>
          <w:sz w:val="22"/>
          <w:szCs w:val="22"/>
        </w:rPr>
        <w:t>,</w:t>
      </w:r>
      <w:r w:rsidRPr="008C3B92">
        <w:rPr>
          <w:rFonts w:ascii="Arial" w:hAnsi="Arial" w:cs="Arial"/>
          <w:sz w:val="22"/>
          <w:szCs w:val="22"/>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r>
      <w:r w:rsidRPr="00C8743C">
        <w:rPr>
          <w:rFonts w:ascii="Arial" w:hAnsi="Arial" w:cs="Arial"/>
          <w:sz w:val="21"/>
          <w:szCs w:val="21"/>
        </w:rPr>
        <w:tab/>
        <w:t>(</w:t>
      </w:r>
      <w:r w:rsidR="003344ED" w:rsidRPr="00C8743C">
        <w:rPr>
          <w:rFonts w:ascii="Arial" w:hAnsi="Arial" w:cs="Arial"/>
          <w:sz w:val="21"/>
          <w:szCs w:val="21"/>
        </w:rPr>
        <w:t>М</w:t>
      </w:r>
      <w:r w:rsidRPr="00C8743C">
        <w:rPr>
          <w:rFonts w:ascii="Arial" w:hAnsi="Arial" w:cs="Arial"/>
          <w:sz w:val="21"/>
          <w:szCs w:val="21"/>
        </w:rPr>
        <w:t>.2)</w:t>
      </w:r>
    </w:p>
    <w:p w14:paraId="2301DC5C" w14:textId="77777777" w:rsidR="00E77C9F" w:rsidRPr="00C8743C" w:rsidRDefault="00E77C9F" w:rsidP="00C8743C">
      <w:pPr>
        <w:pStyle w:val="afff1"/>
        <w:spacing w:line="288" w:lineRule="auto"/>
        <w:rPr>
          <w:rFonts w:ascii="Arial" w:hAnsi="Arial" w:cs="Arial"/>
          <w:sz w:val="21"/>
          <w:szCs w:val="21"/>
        </w:rPr>
      </w:pPr>
      <w:r w:rsidRPr="00C8743C">
        <w:rPr>
          <w:rFonts w:ascii="Arial" w:hAnsi="Arial" w:cs="Arial"/>
          <w:sz w:val="21"/>
          <w:szCs w:val="21"/>
        </w:rPr>
        <w:t xml:space="preserve">де </w:t>
      </w:r>
      <w:r w:rsidRPr="00C8743C">
        <w:rPr>
          <w:rFonts w:ascii="Arial" w:hAnsi="Arial" w:cs="Arial"/>
          <w:i/>
          <w:sz w:val="21"/>
          <w:szCs w:val="21"/>
        </w:rPr>
        <w:sym w:font="Symbol" w:char="F061"/>
      </w:r>
      <w:r w:rsidR="0045534A" w:rsidRPr="00C8743C">
        <w:rPr>
          <w:rFonts w:ascii="Arial" w:hAnsi="Arial" w:cs="Arial"/>
          <w:i/>
          <w:sz w:val="21"/>
          <w:szCs w:val="21"/>
          <w:vertAlign w:val="subscript"/>
        </w:rPr>
        <w:t>p</w:t>
      </w:r>
      <w:r w:rsidRPr="00C8743C">
        <w:rPr>
          <w:rFonts w:ascii="Arial" w:hAnsi="Arial" w:cs="Arial"/>
          <w:sz w:val="21"/>
          <w:szCs w:val="21"/>
        </w:rPr>
        <w:t xml:space="preserve"> – коефіцієнт, що залежить від умов обпирання і співвідношення розмірів сторін ділянки плити і прийнятий згідно з таблицею </w:t>
      </w:r>
      <w:r w:rsidR="003344ED" w:rsidRPr="00C8743C">
        <w:rPr>
          <w:rFonts w:ascii="Arial" w:hAnsi="Arial" w:cs="Arial"/>
          <w:sz w:val="21"/>
          <w:szCs w:val="21"/>
        </w:rPr>
        <w:t>М</w:t>
      </w:r>
      <w:r w:rsidRPr="00C8743C">
        <w:rPr>
          <w:rFonts w:ascii="Arial" w:hAnsi="Arial" w:cs="Arial"/>
          <w:sz w:val="21"/>
          <w:szCs w:val="21"/>
        </w:rPr>
        <w:t xml:space="preserve">.2; </w:t>
      </w:r>
    </w:p>
    <w:p w14:paraId="196F6CDF" w14:textId="77777777" w:rsidR="00E77C9F" w:rsidRPr="00C8743C" w:rsidRDefault="00E77C9F" w:rsidP="00C8743C">
      <w:pPr>
        <w:pStyle w:val="afff1"/>
        <w:spacing w:line="288" w:lineRule="auto"/>
        <w:rPr>
          <w:rFonts w:ascii="Arial" w:hAnsi="Arial" w:cs="Arial"/>
          <w:sz w:val="21"/>
          <w:szCs w:val="21"/>
        </w:rPr>
      </w:pPr>
      <w:r w:rsidRPr="00C8743C">
        <w:rPr>
          <w:rFonts w:ascii="Arial" w:hAnsi="Arial" w:cs="Arial"/>
          <w:i/>
          <w:sz w:val="21"/>
          <w:szCs w:val="21"/>
        </w:rPr>
        <w:t>b</w:t>
      </w:r>
      <w:r w:rsidR="00786E08" w:rsidRPr="00C8743C">
        <w:rPr>
          <w:rFonts w:ascii="Arial" w:hAnsi="Arial" w:cs="Arial"/>
          <w:i/>
          <w:sz w:val="21"/>
          <w:szCs w:val="21"/>
          <w:vertAlign w:val="subscript"/>
        </w:rPr>
        <w:t>p</w:t>
      </w:r>
      <w:r w:rsidRPr="00C8743C">
        <w:rPr>
          <w:rFonts w:ascii="Arial" w:hAnsi="Arial" w:cs="Arial"/>
          <w:sz w:val="21"/>
          <w:szCs w:val="21"/>
        </w:rPr>
        <w:t xml:space="preserve"> – розмір ділянки плити, прийнятий відповідно до таблиці </w:t>
      </w:r>
      <w:r w:rsidR="003344ED" w:rsidRPr="00C8743C">
        <w:rPr>
          <w:rFonts w:ascii="Arial" w:hAnsi="Arial" w:cs="Arial"/>
          <w:sz w:val="21"/>
          <w:szCs w:val="21"/>
        </w:rPr>
        <w:t>М</w:t>
      </w:r>
      <w:r w:rsidRPr="00C8743C">
        <w:rPr>
          <w:rFonts w:ascii="Arial" w:hAnsi="Arial" w:cs="Arial"/>
          <w:sz w:val="21"/>
          <w:szCs w:val="21"/>
        </w:rPr>
        <w:t xml:space="preserve">.2. </w:t>
      </w:r>
    </w:p>
    <w:p w14:paraId="53A928C6" w14:textId="77777777" w:rsidR="008C3B92" w:rsidRDefault="00E77C9F" w:rsidP="008C3B92">
      <w:pPr>
        <w:pStyle w:val="afff1"/>
        <w:spacing w:line="288" w:lineRule="auto"/>
        <w:jc w:val="center"/>
        <w:rPr>
          <w:rFonts w:ascii="Arial" w:hAnsi="Arial" w:cs="Arial"/>
          <w:sz w:val="21"/>
          <w:szCs w:val="21"/>
        </w:rPr>
      </w:pPr>
      <w:r w:rsidRPr="00C8743C">
        <w:rPr>
          <w:rFonts w:ascii="Arial" w:hAnsi="Arial" w:cs="Arial"/>
          <w:sz w:val="21"/>
          <w:szCs w:val="21"/>
        </w:rPr>
        <w:t>Допускається враховувати вплив суміжних ділянок, що розвантажують плиту.</w:t>
      </w:r>
    </w:p>
    <w:p w14:paraId="62B06A5F" w14:textId="1D80076A" w:rsidR="00E77C9F" w:rsidRPr="00F50AE1" w:rsidRDefault="00E77C9F" w:rsidP="00F50AE1">
      <w:pPr>
        <w:pStyle w:val="afff1"/>
        <w:spacing w:line="288" w:lineRule="auto"/>
        <w:ind w:firstLine="0"/>
        <w:jc w:val="center"/>
        <w:rPr>
          <w:rFonts w:ascii="Arial" w:hAnsi="Arial" w:cs="Arial"/>
          <w:b/>
          <w:sz w:val="21"/>
          <w:szCs w:val="21"/>
        </w:rPr>
      </w:pPr>
      <w:r w:rsidRPr="00927761">
        <w:br w:type="page"/>
      </w:r>
      <w:bookmarkStart w:id="648" w:name="_Ref258428527"/>
      <w:bookmarkStart w:id="649" w:name="_Toc358119292"/>
      <w:bookmarkStart w:id="650" w:name="_Toc358121535"/>
      <w:bookmarkStart w:id="651" w:name="_Toc358122025"/>
      <w:bookmarkStart w:id="652" w:name="_Toc358122124"/>
      <w:bookmarkStart w:id="653" w:name="_Toc358124731"/>
      <w:bookmarkStart w:id="654" w:name="_Toc358648553"/>
      <w:bookmarkStart w:id="655" w:name="_Toc370224694"/>
      <w:r w:rsidRPr="00F50AE1">
        <w:rPr>
          <w:rStyle w:val="20"/>
          <w:rFonts w:ascii="Arial" w:hAnsi="Arial" w:cs="Arial"/>
          <w:b w:val="0"/>
          <w:sz w:val="21"/>
          <w:szCs w:val="21"/>
          <w:lang w:val="uk-UA"/>
        </w:rPr>
        <w:lastRenderedPageBreak/>
        <w:t xml:space="preserve">ДОДАТОК </w:t>
      </w:r>
      <w:bookmarkEnd w:id="648"/>
      <w:bookmarkEnd w:id="649"/>
      <w:bookmarkEnd w:id="650"/>
      <w:bookmarkEnd w:id="651"/>
      <w:bookmarkEnd w:id="652"/>
      <w:bookmarkEnd w:id="653"/>
      <w:bookmarkEnd w:id="654"/>
      <w:r w:rsidR="003344ED" w:rsidRPr="00F50AE1">
        <w:rPr>
          <w:rStyle w:val="20"/>
          <w:rFonts w:ascii="Arial" w:hAnsi="Arial" w:cs="Arial"/>
          <w:b w:val="0"/>
          <w:sz w:val="21"/>
          <w:szCs w:val="21"/>
          <w:lang w:val="uk-UA"/>
        </w:rPr>
        <w:t>Н</w:t>
      </w:r>
      <w:bookmarkEnd w:id="655"/>
    </w:p>
    <w:p w14:paraId="24EDA3AB" w14:textId="77777777" w:rsidR="00E77C9F" w:rsidRPr="00F50AE1" w:rsidRDefault="00E77C9F" w:rsidP="00F50AE1">
      <w:pPr>
        <w:pStyle w:val="af6"/>
        <w:widowControl w:val="0"/>
        <w:spacing w:line="288" w:lineRule="auto"/>
        <w:jc w:val="center"/>
        <w:rPr>
          <w:rFonts w:ascii="Arial" w:hAnsi="Arial" w:cs="Arial"/>
          <w:sz w:val="21"/>
          <w:szCs w:val="21"/>
          <w:lang w:val="uk-UA"/>
        </w:rPr>
      </w:pPr>
      <w:r w:rsidRPr="00F50AE1">
        <w:rPr>
          <w:rFonts w:ascii="Arial" w:hAnsi="Arial" w:cs="Arial"/>
          <w:sz w:val="21"/>
          <w:szCs w:val="21"/>
          <w:lang w:val="uk-UA"/>
        </w:rPr>
        <w:t>(обов’язковий)</w:t>
      </w:r>
    </w:p>
    <w:p w14:paraId="4BAC92D7" w14:textId="77777777" w:rsidR="00E77C9F" w:rsidRDefault="00E77C9F" w:rsidP="00F50AE1">
      <w:pPr>
        <w:pStyle w:val="2"/>
        <w:spacing w:before="0" w:after="0" w:line="288" w:lineRule="auto"/>
        <w:jc w:val="center"/>
        <w:rPr>
          <w:rFonts w:ascii="Arial" w:hAnsi="Arial" w:cs="Arial"/>
          <w:i/>
          <w:sz w:val="21"/>
          <w:szCs w:val="21"/>
          <w:vertAlign w:val="subscript"/>
          <w:lang w:val="uk-UA"/>
        </w:rPr>
      </w:pPr>
      <w:bookmarkStart w:id="656" w:name="_Toc358648554"/>
      <w:bookmarkStart w:id="657" w:name="_Toc370224695"/>
      <w:r w:rsidRPr="00F50AE1">
        <w:rPr>
          <w:rFonts w:ascii="Arial" w:hAnsi="Arial" w:cs="Arial"/>
          <w:sz w:val="21"/>
          <w:szCs w:val="21"/>
          <w:lang w:val="uk-UA"/>
        </w:rPr>
        <w:t xml:space="preserve">КОЕФІЦІЄНТ СТІЙКОСТІ ПРИ ЗГИНІ </w:t>
      </w:r>
      <w:r w:rsidRPr="00F50AE1">
        <w:rPr>
          <w:rFonts w:ascii="Arial" w:hAnsi="Arial" w:cs="Arial"/>
          <w:i/>
          <w:sz w:val="21"/>
          <w:szCs w:val="21"/>
          <w:lang w:val="uk-UA"/>
        </w:rPr>
        <w:sym w:font="Symbol" w:char="F06A"/>
      </w:r>
      <w:r w:rsidRPr="00F50AE1">
        <w:rPr>
          <w:rFonts w:ascii="Arial" w:hAnsi="Arial" w:cs="Arial"/>
          <w:i/>
          <w:sz w:val="21"/>
          <w:szCs w:val="21"/>
          <w:vertAlign w:val="subscript"/>
          <w:lang w:val="uk-UA"/>
        </w:rPr>
        <w:t>b</w:t>
      </w:r>
      <w:bookmarkEnd w:id="656"/>
      <w:bookmarkEnd w:id="657"/>
    </w:p>
    <w:p w14:paraId="19D58434" w14:textId="77777777" w:rsidR="008C3B92" w:rsidRPr="008C3B92" w:rsidRDefault="008C3B92" w:rsidP="008C3B92">
      <w:pPr>
        <w:rPr>
          <w:lang w:val="uk-UA"/>
        </w:rPr>
      </w:pPr>
    </w:p>
    <w:p w14:paraId="368A1307" w14:textId="77777777" w:rsidR="00E77C9F" w:rsidRPr="00F50AE1" w:rsidRDefault="003344ED" w:rsidP="008C3B92">
      <w:pPr>
        <w:pStyle w:val="afff1"/>
        <w:spacing w:line="288" w:lineRule="auto"/>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.1</w:t>
      </w:r>
      <w:r w:rsidR="00E77C9F" w:rsidRPr="00F50AE1">
        <w:rPr>
          <w:rFonts w:ascii="Arial" w:hAnsi="Arial" w:cs="Arial"/>
          <w:sz w:val="21"/>
          <w:szCs w:val="21"/>
        </w:rPr>
        <w:t xml:space="preserve">  Коефіцієнт </w:t>
      </w:r>
      <w:r w:rsidR="00E77C9F" w:rsidRPr="00F50AE1">
        <w:rPr>
          <w:rFonts w:ascii="Arial" w:hAnsi="Arial" w:cs="Arial"/>
          <w:i/>
          <w:sz w:val="21"/>
          <w:szCs w:val="21"/>
        </w:rPr>
        <w:sym w:font="Symbol" w:char="F06A"/>
      </w:r>
      <w:r w:rsidR="00E77C9F" w:rsidRPr="00F50AE1">
        <w:rPr>
          <w:rFonts w:ascii="Arial" w:hAnsi="Arial" w:cs="Arial"/>
          <w:i/>
          <w:sz w:val="21"/>
          <w:szCs w:val="21"/>
          <w:vertAlign w:val="subscript"/>
        </w:rPr>
        <w:t xml:space="preserve">b </w:t>
      </w:r>
      <w:r w:rsidR="00E77C9F" w:rsidRPr="00F50AE1">
        <w:rPr>
          <w:rFonts w:ascii="Arial" w:hAnsi="Arial" w:cs="Arial"/>
          <w:sz w:val="21"/>
          <w:szCs w:val="21"/>
        </w:rPr>
        <w:t>для розрахунку на стійкість елементів, що згинаються, двотаврового, таврового і швелерного перерізу слід визначати в залежності від розміщення в'язей, що розкріплюють стиснутий пояс, виду навантаження і місця його прикладання. При цьому передбачається, що навантаження діє в площині найбільшої жорсткості (</w:t>
      </w:r>
      <w:r w:rsidR="00E77C9F" w:rsidRPr="00F50AE1">
        <w:rPr>
          <w:rFonts w:ascii="Arial" w:hAnsi="Arial" w:cs="Arial"/>
          <w:i/>
          <w:sz w:val="21"/>
          <w:szCs w:val="21"/>
        </w:rPr>
        <w:t>І</w:t>
      </w:r>
      <w:r w:rsidR="00E77C9F" w:rsidRPr="00F50AE1">
        <w:rPr>
          <w:rFonts w:ascii="Arial" w:hAnsi="Arial" w:cs="Arial"/>
          <w:i/>
          <w:sz w:val="21"/>
          <w:szCs w:val="21"/>
          <w:vertAlign w:val="subscript"/>
        </w:rPr>
        <w:t>x</w:t>
      </w:r>
      <w:r w:rsidR="00E77C9F" w:rsidRPr="00F50AE1">
        <w:rPr>
          <w:rFonts w:ascii="Arial" w:hAnsi="Arial" w:cs="Arial"/>
          <w:i/>
          <w:sz w:val="21"/>
          <w:szCs w:val="21"/>
        </w:rPr>
        <w:t> </w:t>
      </w:r>
      <w:r w:rsidR="00E77C9F" w:rsidRPr="00F50AE1">
        <w:rPr>
          <w:rFonts w:ascii="Arial" w:hAnsi="Arial" w:cs="Arial"/>
          <w:i/>
          <w:sz w:val="21"/>
          <w:szCs w:val="21"/>
        </w:rPr>
        <w:sym w:font="Symbol" w:char="F03E"/>
      </w:r>
      <w:r w:rsidR="00E77C9F" w:rsidRPr="00F50AE1">
        <w:rPr>
          <w:rFonts w:ascii="Arial" w:hAnsi="Arial" w:cs="Arial"/>
          <w:i/>
          <w:sz w:val="21"/>
          <w:szCs w:val="21"/>
        </w:rPr>
        <w:t> І</w:t>
      </w:r>
      <w:r w:rsidR="00E77C9F" w:rsidRPr="00F50AE1">
        <w:rPr>
          <w:rFonts w:ascii="Arial" w:hAnsi="Arial" w:cs="Arial"/>
          <w:i/>
          <w:sz w:val="21"/>
          <w:szCs w:val="21"/>
          <w:vertAlign w:val="subscript"/>
        </w:rPr>
        <w:t>y</w:t>
      </w:r>
      <w:r w:rsidR="00E77C9F" w:rsidRPr="00F50AE1">
        <w:rPr>
          <w:rFonts w:ascii="Arial" w:hAnsi="Arial" w:cs="Arial"/>
          <w:sz w:val="21"/>
          <w:szCs w:val="21"/>
        </w:rPr>
        <w:t>), а опорні перерізи елемента закріплені від бічних зсувів і повороту.</w:t>
      </w:r>
    </w:p>
    <w:p w14:paraId="6A08D3F9" w14:textId="77777777" w:rsidR="00E77C9F" w:rsidRPr="00F50AE1" w:rsidRDefault="003344ED" w:rsidP="008C3B92">
      <w:pPr>
        <w:pStyle w:val="afff1"/>
        <w:spacing w:line="288" w:lineRule="auto"/>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.2</w:t>
      </w:r>
      <w:r w:rsidR="00E77C9F" w:rsidRPr="00F50AE1">
        <w:rPr>
          <w:rFonts w:ascii="Arial" w:hAnsi="Arial" w:cs="Arial"/>
          <w:sz w:val="21"/>
          <w:szCs w:val="21"/>
        </w:rPr>
        <w:t xml:space="preserve">  Для балки і консолі двотаврового перерізу з двома осями симетрії коефіцієнт </w:t>
      </w:r>
      <w:r w:rsidR="00E77C9F" w:rsidRPr="00F50AE1">
        <w:rPr>
          <w:rFonts w:ascii="Arial" w:hAnsi="Arial" w:cs="Arial"/>
          <w:i/>
          <w:sz w:val="21"/>
          <w:szCs w:val="21"/>
        </w:rPr>
        <w:sym w:font="Symbol" w:char="F06A"/>
      </w:r>
      <w:r w:rsidR="00E77C9F" w:rsidRPr="00F50AE1">
        <w:rPr>
          <w:rFonts w:ascii="Arial" w:hAnsi="Arial" w:cs="Arial"/>
          <w:i/>
          <w:sz w:val="21"/>
          <w:szCs w:val="21"/>
          <w:vertAlign w:val="subscript"/>
        </w:rPr>
        <w:t>b</w:t>
      </w:r>
      <w:r w:rsidR="00E77C9F" w:rsidRPr="00F50AE1">
        <w:rPr>
          <w:rFonts w:ascii="Arial" w:hAnsi="Arial" w:cs="Arial"/>
          <w:i/>
          <w:sz w:val="21"/>
          <w:szCs w:val="21"/>
        </w:rPr>
        <w:t xml:space="preserve"> </w:t>
      </w:r>
      <w:r w:rsidR="00E77C9F" w:rsidRPr="00F50AE1">
        <w:rPr>
          <w:rFonts w:ascii="Arial" w:hAnsi="Arial" w:cs="Arial"/>
          <w:sz w:val="21"/>
          <w:szCs w:val="21"/>
        </w:rPr>
        <w:t>слід приймати таким, що дорівнює:</w:t>
      </w:r>
    </w:p>
    <w:p w14:paraId="6FB8EEE4" w14:textId="77777777" w:rsidR="00A428BA"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 при </w:t>
      </w:r>
      <w:r w:rsidRPr="00F50AE1">
        <w:rPr>
          <w:rFonts w:ascii="Arial" w:hAnsi="Arial" w:cs="Arial"/>
          <w:i/>
          <w:sz w:val="21"/>
          <w:szCs w:val="21"/>
        </w:rPr>
        <w:sym w:font="Symbol" w:char="F06A"/>
      </w:r>
      <w:r w:rsidRPr="00F50AE1">
        <w:rPr>
          <w:rFonts w:ascii="Arial" w:hAnsi="Arial" w:cs="Arial"/>
          <w:sz w:val="21"/>
          <w:szCs w:val="21"/>
          <w:vertAlign w:val="subscript"/>
        </w:rPr>
        <w:t>1</w:t>
      </w:r>
      <w:r w:rsidRPr="00F50AE1">
        <w:rPr>
          <w:rFonts w:ascii="Arial" w:hAnsi="Arial" w:cs="Arial"/>
          <w:sz w:val="21"/>
          <w:szCs w:val="21"/>
        </w:rPr>
        <w:t> ≤ 0,85:</w:t>
      </w:r>
      <w:r w:rsidR="006A6ACD" w:rsidRPr="00F50AE1">
        <w:rPr>
          <w:rFonts w:ascii="Arial" w:hAnsi="Arial" w:cs="Arial"/>
          <w:sz w:val="21"/>
          <w:szCs w:val="21"/>
        </w:rPr>
        <w:tab/>
      </w:r>
      <w:r w:rsidR="006A6ACD" w:rsidRPr="00F50AE1">
        <w:rPr>
          <w:rFonts w:ascii="Arial" w:hAnsi="Arial" w:cs="Arial"/>
          <w:sz w:val="21"/>
          <w:szCs w:val="21"/>
        </w:rPr>
        <w:tab/>
      </w:r>
      <w:r w:rsidR="006A6ACD" w:rsidRPr="00F50AE1">
        <w:rPr>
          <w:rFonts w:ascii="Arial" w:hAnsi="Arial" w:cs="Arial"/>
          <w:sz w:val="21"/>
          <w:szCs w:val="21"/>
        </w:rPr>
        <w:tab/>
      </w:r>
    </w:p>
    <w:p w14:paraId="24B18F33" w14:textId="0ABA3E80" w:rsidR="00E77C9F" w:rsidRDefault="00E77C9F" w:rsidP="008C3B92">
      <w:pPr>
        <w:pStyle w:val="afff1"/>
        <w:spacing w:line="288" w:lineRule="auto"/>
        <w:jc w:val="right"/>
        <w:rPr>
          <w:rFonts w:ascii="Arial" w:hAnsi="Arial" w:cs="Arial"/>
          <w:sz w:val="21"/>
          <w:szCs w:val="21"/>
        </w:rPr>
      </w:pPr>
      <w:r w:rsidRPr="00F50AE1">
        <w:rPr>
          <w:rFonts w:ascii="Arial" w:hAnsi="Arial" w:cs="Arial"/>
          <w:i/>
          <w:sz w:val="21"/>
          <w:szCs w:val="21"/>
        </w:rPr>
        <w:sym w:font="Symbol" w:char="F06A"/>
      </w:r>
      <w:r w:rsidRPr="00F50AE1">
        <w:rPr>
          <w:rFonts w:ascii="Arial" w:hAnsi="Arial" w:cs="Arial"/>
          <w:i/>
          <w:sz w:val="21"/>
          <w:szCs w:val="21"/>
          <w:vertAlign w:val="subscript"/>
        </w:rPr>
        <w:t>b</w:t>
      </w:r>
      <w:r w:rsidRPr="00F50AE1">
        <w:rPr>
          <w:rFonts w:ascii="Arial" w:hAnsi="Arial" w:cs="Arial"/>
          <w:sz w:val="21"/>
          <w:szCs w:val="21"/>
        </w:rPr>
        <w:t> = </w:t>
      </w:r>
      <w:r w:rsidRPr="00F50AE1">
        <w:rPr>
          <w:rFonts w:ascii="Arial" w:hAnsi="Arial" w:cs="Arial"/>
          <w:i/>
          <w:sz w:val="21"/>
          <w:szCs w:val="21"/>
        </w:rPr>
        <w:sym w:font="Symbol" w:char="F06A"/>
      </w:r>
      <w:r w:rsidRPr="00F50AE1">
        <w:rPr>
          <w:rFonts w:ascii="Arial" w:hAnsi="Arial" w:cs="Arial"/>
          <w:sz w:val="21"/>
          <w:szCs w:val="21"/>
          <w:vertAlign w:val="subscript"/>
        </w:rPr>
        <w:t>1</w:t>
      </w:r>
      <w:r w:rsidRPr="00F50AE1">
        <w:rPr>
          <w:rFonts w:ascii="Arial" w:hAnsi="Arial" w:cs="Arial"/>
          <w:sz w:val="21"/>
          <w:szCs w:val="21"/>
        </w:rPr>
        <w:t>;</w:t>
      </w:r>
      <w:r w:rsidRPr="00F50AE1">
        <w:rPr>
          <w:rFonts w:ascii="Arial" w:hAnsi="Arial" w:cs="Arial"/>
          <w:i/>
          <w:sz w:val="21"/>
          <w:szCs w:val="21"/>
          <w:vertAlign w:val="subscript"/>
        </w:rPr>
        <w:tab/>
      </w:r>
      <w:r w:rsidR="008C3B92">
        <w:rPr>
          <w:rFonts w:ascii="Arial" w:hAnsi="Arial" w:cs="Arial"/>
          <w:i/>
          <w:sz w:val="21"/>
          <w:szCs w:val="21"/>
          <w:vertAlign w:val="subscript"/>
        </w:rPr>
        <w:tab/>
      </w:r>
      <w:r w:rsidRPr="00F50AE1">
        <w:rPr>
          <w:rFonts w:ascii="Arial" w:hAnsi="Arial" w:cs="Arial"/>
          <w:i/>
          <w:sz w:val="21"/>
          <w:szCs w:val="21"/>
          <w:vertAlign w:val="subscript"/>
        </w:rPr>
        <w:tab/>
      </w:r>
      <w:r w:rsidRPr="00F50AE1">
        <w:rPr>
          <w:rFonts w:ascii="Arial" w:hAnsi="Arial" w:cs="Arial"/>
          <w:i/>
          <w:sz w:val="21"/>
          <w:szCs w:val="21"/>
          <w:vertAlign w:val="subscript"/>
        </w:rPr>
        <w:tab/>
      </w:r>
      <w:r w:rsidRPr="00F50AE1">
        <w:rPr>
          <w:rFonts w:ascii="Arial" w:hAnsi="Arial" w:cs="Arial"/>
          <w:i/>
          <w:sz w:val="21"/>
          <w:szCs w:val="21"/>
          <w:vertAlign w:val="subscript"/>
        </w:rPr>
        <w:tab/>
      </w:r>
      <w:r w:rsidRPr="00F50AE1">
        <w:rPr>
          <w:rFonts w:ascii="Arial" w:hAnsi="Arial" w:cs="Arial"/>
          <w:i/>
          <w:sz w:val="21"/>
          <w:szCs w:val="21"/>
          <w:vertAlign w:val="subscript"/>
        </w:rPr>
        <w:tab/>
      </w:r>
      <w:r w:rsidRPr="00F50AE1">
        <w:rPr>
          <w:rFonts w:ascii="Arial" w:hAnsi="Arial" w:cs="Arial"/>
          <w:i/>
          <w:sz w:val="21"/>
          <w:szCs w:val="21"/>
          <w:vertAlign w:val="subscript"/>
        </w:rPr>
        <w:tab/>
        <w:t xml:space="preserve"> </w:t>
      </w:r>
      <w:r w:rsidRPr="00F50AE1">
        <w:rPr>
          <w:rFonts w:ascii="Arial" w:hAnsi="Arial" w:cs="Arial"/>
          <w:sz w:val="21"/>
          <w:szCs w:val="21"/>
        </w:rPr>
        <w:t>(</w:t>
      </w:r>
      <w:r w:rsidR="003344ED" w:rsidRPr="00F50AE1">
        <w:rPr>
          <w:rFonts w:ascii="Arial" w:hAnsi="Arial" w:cs="Arial"/>
          <w:sz w:val="21"/>
          <w:szCs w:val="21"/>
        </w:rPr>
        <w:t>Н</w:t>
      </w:r>
      <w:r w:rsidRPr="00F50AE1">
        <w:rPr>
          <w:rFonts w:ascii="Arial" w:hAnsi="Arial" w:cs="Arial"/>
          <w:sz w:val="21"/>
          <w:szCs w:val="21"/>
        </w:rPr>
        <w:t>.1)</w:t>
      </w:r>
    </w:p>
    <w:p w14:paraId="66644EC5" w14:textId="77777777" w:rsidR="008C3B92" w:rsidRPr="00F50AE1" w:rsidRDefault="008C3B92" w:rsidP="008C3B92">
      <w:pPr>
        <w:pStyle w:val="afff1"/>
        <w:spacing w:line="288" w:lineRule="auto"/>
        <w:jc w:val="right"/>
        <w:rPr>
          <w:rFonts w:ascii="Arial" w:hAnsi="Arial" w:cs="Arial"/>
          <w:sz w:val="21"/>
          <w:szCs w:val="21"/>
        </w:rPr>
      </w:pPr>
    </w:p>
    <w:p w14:paraId="4ACF606F" w14:textId="77777777" w:rsidR="00A428BA"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 при </w:t>
      </w:r>
      <w:r w:rsidRPr="00F50AE1">
        <w:rPr>
          <w:rFonts w:ascii="Arial" w:hAnsi="Arial" w:cs="Arial"/>
          <w:i/>
          <w:sz w:val="21"/>
          <w:szCs w:val="21"/>
        </w:rPr>
        <w:sym w:font="Symbol" w:char="F06A"/>
      </w:r>
      <w:r w:rsidRPr="00F50AE1">
        <w:rPr>
          <w:rFonts w:ascii="Arial" w:hAnsi="Arial" w:cs="Arial"/>
          <w:sz w:val="21"/>
          <w:szCs w:val="21"/>
          <w:vertAlign w:val="subscript"/>
        </w:rPr>
        <w:t>1</w:t>
      </w:r>
      <w:r w:rsidRPr="00F50AE1">
        <w:rPr>
          <w:rFonts w:ascii="Arial" w:hAnsi="Arial" w:cs="Arial"/>
          <w:i/>
          <w:sz w:val="21"/>
          <w:szCs w:val="21"/>
        </w:rPr>
        <w:t> </w:t>
      </w:r>
      <w:r w:rsidRPr="00F50AE1">
        <w:rPr>
          <w:rFonts w:ascii="Arial" w:hAnsi="Arial" w:cs="Arial"/>
          <w:sz w:val="21"/>
          <w:szCs w:val="21"/>
        </w:rPr>
        <w:t>&gt; 0,85:</w:t>
      </w:r>
      <w:r w:rsidR="006A6ACD" w:rsidRPr="00F50AE1">
        <w:rPr>
          <w:rFonts w:ascii="Arial" w:hAnsi="Arial" w:cs="Arial"/>
          <w:sz w:val="21"/>
          <w:szCs w:val="21"/>
        </w:rPr>
        <w:tab/>
      </w:r>
      <w:r w:rsidR="006A6ACD" w:rsidRPr="00F50AE1">
        <w:rPr>
          <w:rFonts w:ascii="Arial" w:hAnsi="Arial" w:cs="Arial"/>
          <w:sz w:val="21"/>
          <w:szCs w:val="21"/>
        </w:rPr>
        <w:tab/>
      </w:r>
      <w:r w:rsidR="006A6ACD" w:rsidRPr="00F50AE1">
        <w:rPr>
          <w:rFonts w:ascii="Arial" w:hAnsi="Arial" w:cs="Arial"/>
          <w:sz w:val="21"/>
          <w:szCs w:val="21"/>
        </w:rPr>
        <w:tab/>
      </w:r>
    </w:p>
    <w:p w14:paraId="10B3520D" w14:textId="25FC661B" w:rsidR="00E77C9F" w:rsidRDefault="00E77C9F" w:rsidP="008C3B92">
      <w:pPr>
        <w:pStyle w:val="afff1"/>
        <w:spacing w:line="288" w:lineRule="auto"/>
        <w:jc w:val="right"/>
        <w:rPr>
          <w:rFonts w:ascii="Arial" w:hAnsi="Arial" w:cs="Arial"/>
          <w:sz w:val="21"/>
          <w:szCs w:val="21"/>
        </w:rPr>
      </w:pPr>
      <w:r w:rsidRPr="00F50AE1">
        <w:rPr>
          <w:rFonts w:ascii="Arial" w:hAnsi="Arial" w:cs="Arial"/>
          <w:i/>
          <w:sz w:val="21"/>
          <w:szCs w:val="21"/>
        </w:rPr>
        <w:sym w:font="Symbol" w:char="F06A"/>
      </w:r>
      <w:r w:rsidRPr="00F50AE1">
        <w:rPr>
          <w:rFonts w:ascii="Arial" w:hAnsi="Arial" w:cs="Arial"/>
          <w:i/>
          <w:sz w:val="21"/>
          <w:szCs w:val="21"/>
          <w:vertAlign w:val="subscript"/>
        </w:rPr>
        <w:t>b</w:t>
      </w:r>
      <w:r w:rsidRPr="00F50AE1">
        <w:rPr>
          <w:rFonts w:ascii="Arial" w:hAnsi="Arial" w:cs="Arial"/>
          <w:sz w:val="21"/>
          <w:szCs w:val="21"/>
        </w:rPr>
        <w:t xml:space="preserve"> = 0,68 + 0,21</w:t>
      </w:r>
      <w:r w:rsidRPr="00F50AE1">
        <w:rPr>
          <w:rFonts w:ascii="Arial" w:hAnsi="Arial" w:cs="Arial"/>
          <w:i/>
          <w:sz w:val="21"/>
          <w:szCs w:val="21"/>
        </w:rPr>
        <w:sym w:font="Symbol" w:char="F06A"/>
      </w:r>
      <w:r w:rsidRPr="00F50AE1">
        <w:rPr>
          <w:rFonts w:ascii="Arial" w:hAnsi="Arial" w:cs="Arial"/>
          <w:sz w:val="21"/>
          <w:szCs w:val="21"/>
          <w:vertAlign w:val="subscript"/>
        </w:rPr>
        <w:t>1</w:t>
      </w:r>
      <w:r w:rsidRPr="00F50AE1">
        <w:rPr>
          <w:rFonts w:ascii="Arial" w:hAnsi="Arial" w:cs="Arial"/>
          <w:i/>
          <w:sz w:val="21"/>
          <w:szCs w:val="21"/>
        </w:rPr>
        <w:t> </w:t>
      </w:r>
      <w:r w:rsidRPr="00F50AE1">
        <w:rPr>
          <w:rFonts w:ascii="Arial" w:hAnsi="Arial" w:cs="Arial"/>
          <w:sz w:val="21"/>
          <w:szCs w:val="21"/>
        </w:rPr>
        <w:sym w:font="Symbol" w:char="F0A3"/>
      </w:r>
      <w:r w:rsidRPr="00F50AE1">
        <w:rPr>
          <w:rFonts w:ascii="Arial" w:hAnsi="Arial" w:cs="Arial"/>
          <w:sz w:val="21"/>
          <w:szCs w:val="21"/>
        </w:rPr>
        <w:t> 1,</w:t>
      </w:r>
      <w:r w:rsidRPr="00F50AE1">
        <w:rPr>
          <w:rFonts w:ascii="Arial" w:hAnsi="Arial" w:cs="Arial"/>
          <w:sz w:val="21"/>
          <w:szCs w:val="21"/>
        </w:rPr>
        <w:tab/>
      </w:r>
      <w:r w:rsidR="008C3B92">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t>(</w:t>
      </w:r>
      <w:r w:rsidR="003344ED" w:rsidRPr="00F50AE1">
        <w:rPr>
          <w:rFonts w:ascii="Arial" w:hAnsi="Arial" w:cs="Arial"/>
          <w:sz w:val="21"/>
          <w:szCs w:val="21"/>
        </w:rPr>
        <w:t>Н</w:t>
      </w:r>
      <w:r w:rsidRPr="00F50AE1">
        <w:rPr>
          <w:rFonts w:ascii="Arial" w:hAnsi="Arial" w:cs="Arial"/>
          <w:sz w:val="21"/>
          <w:szCs w:val="21"/>
        </w:rPr>
        <w:t>.2)</w:t>
      </w:r>
    </w:p>
    <w:p w14:paraId="6CFCCE62" w14:textId="77777777" w:rsidR="008C3B92" w:rsidRPr="00F50AE1" w:rsidRDefault="008C3B92" w:rsidP="008C3B92">
      <w:pPr>
        <w:pStyle w:val="afff1"/>
        <w:spacing w:line="288" w:lineRule="auto"/>
        <w:jc w:val="right"/>
        <w:rPr>
          <w:rFonts w:ascii="Arial" w:hAnsi="Arial" w:cs="Arial"/>
          <w:sz w:val="21"/>
          <w:szCs w:val="21"/>
        </w:rPr>
      </w:pPr>
    </w:p>
    <w:p w14:paraId="4A5F7A63" w14:textId="77777777" w:rsidR="00E77C9F" w:rsidRPr="00F50AE1" w:rsidRDefault="00E77C9F" w:rsidP="008C3B92">
      <w:pPr>
        <w:pStyle w:val="afff1"/>
        <w:tabs>
          <w:tab w:val="left" w:pos="6448"/>
        </w:tabs>
        <w:spacing w:line="288" w:lineRule="auto"/>
        <w:rPr>
          <w:rFonts w:ascii="Arial" w:hAnsi="Arial" w:cs="Arial"/>
          <w:sz w:val="21"/>
          <w:szCs w:val="21"/>
        </w:rPr>
      </w:pPr>
      <w:r w:rsidRPr="00F50AE1">
        <w:rPr>
          <w:rFonts w:ascii="Arial" w:hAnsi="Arial" w:cs="Arial"/>
          <w:sz w:val="21"/>
          <w:szCs w:val="21"/>
        </w:rPr>
        <w:t xml:space="preserve">де значення коефіцієнту </w:t>
      </w:r>
      <w:r w:rsidRPr="00F50AE1">
        <w:rPr>
          <w:rFonts w:ascii="Arial" w:hAnsi="Arial" w:cs="Arial"/>
          <w:i/>
          <w:sz w:val="21"/>
          <w:szCs w:val="21"/>
        </w:rPr>
        <w:sym w:font="Symbol" w:char="F06A"/>
      </w:r>
      <w:r w:rsidRPr="00F50AE1">
        <w:rPr>
          <w:rFonts w:ascii="Arial" w:hAnsi="Arial" w:cs="Arial"/>
          <w:sz w:val="21"/>
          <w:szCs w:val="21"/>
          <w:vertAlign w:val="subscript"/>
        </w:rPr>
        <w:t>1</w:t>
      </w:r>
      <w:r w:rsidRPr="00F50AE1">
        <w:rPr>
          <w:rFonts w:ascii="Arial" w:hAnsi="Arial" w:cs="Arial"/>
          <w:i/>
          <w:sz w:val="21"/>
          <w:szCs w:val="21"/>
          <w:vertAlign w:val="subscript"/>
        </w:rPr>
        <w:t xml:space="preserve"> </w:t>
      </w:r>
      <w:r w:rsidRPr="00F50AE1">
        <w:rPr>
          <w:rFonts w:ascii="Arial" w:hAnsi="Arial" w:cs="Arial"/>
          <w:sz w:val="21"/>
          <w:szCs w:val="21"/>
        </w:rPr>
        <w:t xml:space="preserve"> слід розраховувати за формулою</w:t>
      </w:r>
      <w:r w:rsidR="00736CE9" w:rsidRPr="00F50AE1">
        <w:rPr>
          <w:rFonts w:ascii="Arial" w:hAnsi="Arial" w:cs="Arial"/>
          <w:sz w:val="21"/>
          <w:szCs w:val="21"/>
        </w:rPr>
        <w:t>:</w:t>
      </w:r>
      <w:r w:rsidR="00F50AE1">
        <w:rPr>
          <w:rFonts w:ascii="Arial" w:hAnsi="Arial" w:cs="Arial"/>
          <w:sz w:val="21"/>
          <w:szCs w:val="21"/>
        </w:rPr>
        <w:t xml:space="preserve"> </w:t>
      </w:r>
      <w:r w:rsidR="00F50AE1">
        <w:rPr>
          <w:rFonts w:ascii="Arial" w:hAnsi="Arial" w:cs="Arial"/>
          <w:sz w:val="21"/>
          <w:szCs w:val="21"/>
        </w:rPr>
        <w:tab/>
      </w:r>
    </w:p>
    <w:p w14:paraId="4BE7149C" w14:textId="5EE5D6B9" w:rsidR="00E77C9F" w:rsidRDefault="008C3B92" w:rsidP="008C3B92">
      <w:pPr>
        <w:pStyle w:val="afff1"/>
        <w:spacing w:line="288" w:lineRule="auto"/>
        <w:jc w:val="right"/>
        <w:rPr>
          <w:rFonts w:ascii="Arial" w:hAnsi="Arial" w:cs="Arial"/>
          <w:sz w:val="21"/>
          <w:szCs w:val="21"/>
        </w:rPr>
      </w:pPr>
      <w:r w:rsidRPr="00F50AE1">
        <w:rPr>
          <w:rFonts w:ascii="Arial" w:hAnsi="Arial" w:cs="Arial"/>
          <w:i/>
          <w:position w:val="-40"/>
          <w:sz w:val="21"/>
          <w:szCs w:val="21"/>
        </w:rPr>
        <w:object w:dxaOrig="2060" w:dyaOrig="980" w14:anchorId="3BC00348">
          <v:shape id="_x0000_i2347" type="#_x0000_t75" style="width:102.5pt;height:40pt" o:ole="" fillcolor="window">
            <v:imagedata r:id="rId2410" o:title=""/>
          </v:shape>
          <o:OLEObject Type="Embed" ProgID="Equation.DSMT4" ShapeID="_x0000_i2347" DrawAspect="Content" ObjectID="_1838152233" r:id="rId2411"/>
        </w:object>
      </w:r>
      <w:r w:rsidR="00E77C9F" w:rsidRPr="00F50AE1">
        <w:rPr>
          <w:rFonts w:ascii="Arial" w:hAnsi="Arial" w:cs="Arial"/>
          <w:sz w:val="21"/>
          <w:szCs w:val="21"/>
        </w:rPr>
        <w:t>.</w:t>
      </w:r>
      <w:r w:rsidR="00E77C9F" w:rsidRPr="00F50AE1">
        <w:rPr>
          <w:rFonts w:ascii="Arial" w:hAnsi="Arial" w:cs="Arial"/>
          <w:sz w:val="21"/>
          <w:szCs w:val="21"/>
        </w:rPr>
        <w:tab/>
      </w:r>
      <w:r>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6A6ACD" w:rsidRPr="00F50AE1">
        <w:rPr>
          <w:rFonts w:ascii="Arial" w:hAnsi="Arial" w:cs="Arial"/>
          <w:sz w:val="21"/>
          <w:szCs w:val="21"/>
        </w:rPr>
        <w:tab/>
      </w:r>
      <w:r w:rsidR="00E77C9F" w:rsidRPr="00F50AE1">
        <w:rPr>
          <w:rFonts w:ascii="Arial" w:hAnsi="Arial" w:cs="Arial"/>
          <w:sz w:val="21"/>
          <w:szCs w:val="21"/>
        </w:rPr>
        <w:t>(</w:t>
      </w:r>
      <w:r w:rsidR="003344ED" w:rsidRPr="00F50AE1">
        <w:rPr>
          <w:rFonts w:ascii="Arial" w:hAnsi="Arial" w:cs="Arial"/>
          <w:sz w:val="21"/>
          <w:szCs w:val="21"/>
        </w:rPr>
        <w:t>Н</w:t>
      </w:r>
      <w:r w:rsidR="00E77C9F" w:rsidRPr="00F50AE1">
        <w:rPr>
          <w:rFonts w:ascii="Arial" w:hAnsi="Arial" w:cs="Arial"/>
          <w:sz w:val="21"/>
          <w:szCs w:val="21"/>
        </w:rPr>
        <w:t>.3)</w:t>
      </w:r>
    </w:p>
    <w:p w14:paraId="7760B1D2" w14:textId="77777777" w:rsidR="008C3B92" w:rsidRPr="00F50AE1" w:rsidRDefault="008C3B92" w:rsidP="008C3B92">
      <w:pPr>
        <w:pStyle w:val="afff1"/>
        <w:spacing w:line="288" w:lineRule="auto"/>
        <w:jc w:val="right"/>
        <w:rPr>
          <w:rFonts w:ascii="Arial" w:hAnsi="Arial" w:cs="Arial"/>
          <w:sz w:val="21"/>
          <w:szCs w:val="21"/>
        </w:rPr>
      </w:pPr>
    </w:p>
    <w:p w14:paraId="7B0E8D0B"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sym w:font="Symbol" w:char="F079"/>
      </w:r>
      <w:r w:rsidRPr="00F50AE1">
        <w:rPr>
          <w:rFonts w:ascii="Arial" w:hAnsi="Arial" w:cs="Arial"/>
          <w:sz w:val="21"/>
          <w:szCs w:val="21"/>
        </w:rPr>
        <w:t xml:space="preserve"> – коефіцієнт, що обчислюється відповідно до вимог </w:t>
      </w:r>
      <w:r w:rsidR="003344ED" w:rsidRPr="00F50AE1">
        <w:rPr>
          <w:rFonts w:ascii="Arial" w:hAnsi="Arial" w:cs="Arial"/>
          <w:sz w:val="21"/>
          <w:szCs w:val="21"/>
        </w:rPr>
        <w:t>Н</w:t>
      </w:r>
      <w:r w:rsidRPr="00F50AE1">
        <w:rPr>
          <w:rFonts w:ascii="Arial" w:hAnsi="Arial" w:cs="Arial"/>
          <w:sz w:val="21"/>
          <w:szCs w:val="21"/>
        </w:rPr>
        <w:t>.3;</w:t>
      </w:r>
    </w:p>
    <w:p w14:paraId="7845E02B"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h</w:t>
      </w:r>
      <w:r w:rsidR="00023114" w:rsidRPr="00F50AE1">
        <w:rPr>
          <w:rFonts w:ascii="Arial" w:hAnsi="Arial" w:cs="Arial"/>
          <w:i/>
          <w:sz w:val="21"/>
          <w:szCs w:val="21"/>
          <w:vertAlign w:val="subscript"/>
        </w:rPr>
        <w:t>b</w:t>
      </w:r>
      <w:r w:rsidRPr="00F50AE1">
        <w:rPr>
          <w:rFonts w:ascii="Arial" w:hAnsi="Arial" w:cs="Arial"/>
          <w:sz w:val="21"/>
          <w:szCs w:val="21"/>
        </w:rPr>
        <w:t> – повна висота перерізу прокатного двотавра або відстань між осями поясів (пакетів поясних листів) складеного двотавра;</w:t>
      </w:r>
    </w:p>
    <w:p w14:paraId="2BB5D785" w14:textId="77777777" w:rsidR="00E77C9F" w:rsidRPr="00F50AE1" w:rsidRDefault="00E77C9F" w:rsidP="008C3B92">
      <w:pPr>
        <w:pStyle w:val="afff1"/>
        <w:spacing w:line="288" w:lineRule="auto"/>
        <w:rPr>
          <w:rFonts w:ascii="Arial" w:hAnsi="Arial" w:cs="Arial"/>
          <w:sz w:val="21"/>
          <w:szCs w:val="21"/>
        </w:rPr>
      </w:pPr>
      <w:r w:rsidRPr="00F50AE1">
        <w:rPr>
          <w:i/>
          <w:sz w:val="22"/>
          <w:szCs w:val="22"/>
        </w:rPr>
        <w:t>l</w:t>
      </w:r>
      <w:r w:rsidRPr="00F50AE1">
        <w:rPr>
          <w:rFonts w:ascii="Arial" w:hAnsi="Arial" w:cs="Arial"/>
          <w:i/>
          <w:sz w:val="21"/>
          <w:szCs w:val="21"/>
          <w:vertAlign w:val="subscript"/>
        </w:rPr>
        <w:t>ef</w:t>
      </w:r>
      <w:r w:rsidRPr="00F50AE1">
        <w:rPr>
          <w:rFonts w:ascii="Arial" w:hAnsi="Arial" w:cs="Arial"/>
          <w:sz w:val="21"/>
          <w:szCs w:val="21"/>
        </w:rPr>
        <w:t> </w:t>
      </w:r>
      <w:r w:rsidRPr="00F50AE1">
        <w:rPr>
          <w:rFonts w:ascii="Arial" w:hAnsi="Arial" w:cs="Arial"/>
          <w:i/>
          <w:sz w:val="21"/>
          <w:szCs w:val="21"/>
        </w:rPr>
        <w:t>– </w:t>
      </w:r>
      <w:r w:rsidRPr="00F50AE1">
        <w:rPr>
          <w:rFonts w:ascii="Arial" w:hAnsi="Arial" w:cs="Arial"/>
          <w:sz w:val="21"/>
          <w:szCs w:val="21"/>
        </w:rPr>
        <w:t>розрахункова довжина балки або консолі прийнята відповідно до вимог </w:t>
      </w:r>
      <w:r w:rsidR="007A79A3" w:rsidRPr="00F50AE1">
        <w:rPr>
          <w:rFonts w:ascii="Arial" w:hAnsi="Arial" w:cs="Arial"/>
          <w:sz w:val="21"/>
          <w:szCs w:val="21"/>
        </w:rPr>
        <w:t>9</w:t>
      </w:r>
      <w:r w:rsidRPr="00F50AE1">
        <w:rPr>
          <w:rFonts w:ascii="Arial" w:hAnsi="Arial" w:cs="Arial"/>
          <w:sz w:val="21"/>
          <w:szCs w:val="21"/>
        </w:rPr>
        <w:t>.4.2.</w:t>
      </w:r>
    </w:p>
    <w:p w14:paraId="7A19D391" w14:textId="77777777" w:rsidR="00E77C9F" w:rsidRPr="00F50AE1" w:rsidRDefault="003344ED" w:rsidP="008C3B92">
      <w:pPr>
        <w:pStyle w:val="afff1"/>
        <w:spacing w:line="288" w:lineRule="auto"/>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.3</w:t>
      </w:r>
      <w:r w:rsidR="00E77C9F" w:rsidRPr="00F50AE1">
        <w:rPr>
          <w:rFonts w:ascii="Arial" w:hAnsi="Arial" w:cs="Arial"/>
          <w:sz w:val="21"/>
          <w:szCs w:val="21"/>
        </w:rPr>
        <w:t xml:space="preserve">  Значення коефіцієнта </w:t>
      </w:r>
      <w:r w:rsidR="00E77C9F" w:rsidRPr="00F50AE1">
        <w:rPr>
          <w:rFonts w:ascii="Arial" w:hAnsi="Arial" w:cs="Arial"/>
          <w:i/>
          <w:sz w:val="21"/>
          <w:szCs w:val="21"/>
        </w:rPr>
        <w:sym w:font="Symbol" w:char="F079"/>
      </w:r>
      <w:r w:rsidR="00E77C9F" w:rsidRPr="00F50AE1">
        <w:rPr>
          <w:rFonts w:ascii="Arial" w:hAnsi="Arial" w:cs="Arial"/>
          <w:sz w:val="21"/>
          <w:szCs w:val="21"/>
        </w:rPr>
        <w:t xml:space="preserve"> у формулі (</w:t>
      </w:r>
      <w:r w:rsidRPr="00F50AE1">
        <w:rPr>
          <w:rFonts w:ascii="Arial" w:hAnsi="Arial" w:cs="Arial"/>
          <w:sz w:val="21"/>
          <w:szCs w:val="21"/>
        </w:rPr>
        <w:t>Н</w:t>
      </w:r>
      <w:r w:rsidR="00E77C9F" w:rsidRPr="00F50AE1">
        <w:rPr>
          <w:rFonts w:ascii="Arial" w:hAnsi="Arial" w:cs="Arial"/>
          <w:sz w:val="21"/>
          <w:szCs w:val="21"/>
        </w:rPr>
        <w:t>.3) слід о</w:t>
      </w:r>
      <w:r w:rsidR="0054257D" w:rsidRPr="00F50AE1">
        <w:rPr>
          <w:rFonts w:ascii="Arial" w:hAnsi="Arial" w:cs="Arial"/>
          <w:sz w:val="21"/>
          <w:szCs w:val="21"/>
        </w:rPr>
        <w:t>бчислювати за формулами таблиць </w:t>
      </w:r>
      <w:r w:rsidRPr="00F50AE1">
        <w:rPr>
          <w:rFonts w:ascii="Arial" w:hAnsi="Arial" w:cs="Arial"/>
          <w:sz w:val="21"/>
          <w:szCs w:val="21"/>
        </w:rPr>
        <w:t>Н</w:t>
      </w:r>
      <w:r w:rsidR="00E77C9F" w:rsidRPr="00F50AE1">
        <w:rPr>
          <w:rFonts w:ascii="Arial" w:hAnsi="Arial" w:cs="Arial"/>
          <w:sz w:val="21"/>
          <w:szCs w:val="21"/>
        </w:rPr>
        <w:t xml:space="preserve">.1 і </w:t>
      </w:r>
      <w:r w:rsidRPr="00F50AE1">
        <w:rPr>
          <w:rFonts w:ascii="Arial" w:hAnsi="Arial" w:cs="Arial"/>
          <w:sz w:val="21"/>
          <w:szCs w:val="21"/>
        </w:rPr>
        <w:t>Н</w:t>
      </w:r>
      <w:r w:rsidR="00E77C9F" w:rsidRPr="00F50AE1">
        <w:rPr>
          <w:rFonts w:ascii="Arial" w:hAnsi="Arial" w:cs="Arial"/>
          <w:sz w:val="21"/>
          <w:szCs w:val="21"/>
        </w:rPr>
        <w:t xml:space="preserve">.2 залежно від кількості закріплень стиснутого пояса, виду навантаження і місця його прикладення, а також від значення коефіцієнта </w:t>
      </w:r>
      <w:r w:rsidR="00E77C9F" w:rsidRPr="00F50AE1">
        <w:rPr>
          <w:rFonts w:ascii="Arial" w:hAnsi="Arial" w:cs="Arial"/>
          <w:i/>
          <w:sz w:val="21"/>
          <w:szCs w:val="21"/>
        </w:rPr>
        <w:sym w:font="Symbol" w:char="F061"/>
      </w:r>
      <w:r w:rsidR="00417CFE" w:rsidRPr="00F50AE1">
        <w:rPr>
          <w:rFonts w:ascii="Arial" w:hAnsi="Arial" w:cs="Arial"/>
          <w:i/>
          <w:sz w:val="21"/>
          <w:szCs w:val="21"/>
          <w:vertAlign w:val="subscript"/>
        </w:rPr>
        <w:t>t</w:t>
      </w:r>
      <w:r w:rsidR="00E77C9F" w:rsidRPr="00F50AE1">
        <w:rPr>
          <w:rFonts w:ascii="Arial" w:hAnsi="Arial" w:cs="Arial"/>
          <w:sz w:val="21"/>
          <w:szCs w:val="21"/>
        </w:rPr>
        <w:t xml:space="preserve"> , що дорівнює:</w:t>
      </w:r>
    </w:p>
    <w:p w14:paraId="4BD6621A"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а) для прокатних двотаврів:</w:t>
      </w:r>
      <w:r w:rsidR="00F50AE1">
        <w:rPr>
          <w:rFonts w:ascii="Arial" w:hAnsi="Arial" w:cs="Arial"/>
          <w:sz w:val="21"/>
          <w:szCs w:val="21"/>
        </w:rPr>
        <w:t xml:space="preserve"> </w:t>
      </w:r>
    </w:p>
    <w:p w14:paraId="7A7E662B" w14:textId="5DF0BE6A" w:rsidR="00E77C9F" w:rsidRPr="00F50AE1" w:rsidRDefault="008C3B92" w:rsidP="008C3B92">
      <w:pPr>
        <w:pStyle w:val="afff1"/>
        <w:spacing w:line="288" w:lineRule="auto"/>
        <w:jc w:val="right"/>
        <w:rPr>
          <w:rFonts w:ascii="Arial" w:hAnsi="Arial" w:cs="Arial"/>
          <w:sz w:val="21"/>
          <w:szCs w:val="21"/>
        </w:rPr>
      </w:pPr>
      <w:r w:rsidRPr="00F50AE1">
        <w:rPr>
          <w:rFonts w:ascii="Arial" w:hAnsi="Arial" w:cs="Arial"/>
          <w:i/>
          <w:position w:val="-40"/>
          <w:sz w:val="21"/>
          <w:szCs w:val="21"/>
        </w:rPr>
        <w:object w:dxaOrig="1939" w:dyaOrig="980" w14:anchorId="504ABBE5">
          <v:shape id="_x0000_i2348" type="#_x0000_t75" style="width:96.5pt;height:42.5pt" o:ole="">
            <v:imagedata r:id="rId2412" o:title=""/>
          </v:shape>
          <o:OLEObject Type="Embed" ProgID="Equation.DSMT4" ShapeID="_x0000_i2348" DrawAspect="Content" ObjectID="_1838152234" r:id="rId2413"/>
        </w:object>
      </w:r>
      <w:r w:rsidR="00E77C9F" w:rsidRPr="00F50AE1">
        <w:rPr>
          <w:rFonts w:ascii="Arial" w:hAnsi="Arial" w:cs="Arial"/>
          <w:sz w:val="21"/>
          <w:szCs w:val="21"/>
        </w:rPr>
        <w:t>,</w:t>
      </w:r>
      <w:r w:rsidR="00E77C9F" w:rsidRPr="00F50AE1">
        <w:rPr>
          <w:rFonts w:ascii="Arial" w:hAnsi="Arial" w:cs="Arial"/>
          <w:sz w:val="21"/>
          <w:szCs w:val="21"/>
        </w:rPr>
        <w:tab/>
      </w:r>
      <w:r w:rsidR="006A6ACD"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.4)</w:t>
      </w:r>
    </w:p>
    <w:p w14:paraId="5E2280F2"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де </w:t>
      </w:r>
      <w:r w:rsidR="000E361C" w:rsidRPr="00F50AE1">
        <w:rPr>
          <w:rFonts w:ascii="Arial" w:hAnsi="Arial" w:cs="Arial"/>
          <w:position w:val="-10"/>
          <w:sz w:val="21"/>
          <w:szCs w:val="21"/>
        </w:rPr>
        <w:object w:dxaOrig="200" w:dyaOrig="300" w14:anchorId="5E1718C1">
          <v:shape id="_x0000_i2349" type="#_x0000_t75" style="width:14pt;height:21pt" o:ole="">
            <v:imagedata r:id="rId2414" o:title=""/>
          </v:shape>
          <o:OLEObject Type="Embed" ProgID="Equation.DSMT4" ShapeID="_x0000_i2349" DrawAspect="Content" ObjectID="_1838152235" r:id="rId2415"/>
        </w:object>
      </w:r>
      <w:r w:rsidRPr="00F50AE1">
        <w:rPr>
          <w:rFonts w:ascii="Arial" w:hAnsi="Arial" w:cs="Arial"/>
          <w:sz w:val="21"/>
          <w:szCs w:val="21"/>
        </w:rPr>
        <w:t xml:space="preserve"> – момент інерції при вільному крученні, який визначається </w:t>
      </w:r>
      <w:r w:rsidR="0054257D" w:rsidRPr="00F50AE1">
        <w:rPr>
          <w:rFonts w:ascii="Arial" w:hAnsi="Arial" w:cs="Arial"/>
          <w:sz w:val="21"/>
          <w:szCs w:val="21"/>
        </w:rPr>
        <w:t xml:space="preserve">згідно </w:t>
      </w:r>
      <w:r w:rsidRPr="00F50AE1">
        <w:rPr>
          <w:rFonts w:ascii="Arial" w:hAnsi="Arial" w:cs="Arial"/>
          <w:sz w:val="21"/>
          <w:szCs w:val="21"/>
        </w:rPr>
        <w:t>з додатком </w:t>
      </w:r>
      <w:r w:rsidR="003344ED" w:rsidRPr="00F50AE1">
        <w:rPr>
          <w:rFonts w:ascii="Arial" w:hAnsi="Arial" w:cs="Arial"/>
          <w:sz w:val="21"/>
          <w:szCs w:val="21"/>
        </w:rPr>
        <w:t>К</w:t>
      </w:r>
      <w:r w:rsidRPr="00F50AE1">
        <w:rPr>
          <w:rFonts w:ascii="Arial" w:hAnsi="Arial" w:cs="Arial"/>
          <w:sz w:val="21"/>
          <w:szCs w:val="21"/>
        </w:rPr>
        <w:t>;</w:t>
      </w:r>
    </w:p>
    <w:p w14:paraId="6CB9B188"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б)  для складених двотаврів із листів зі зварними та фрикційними поясними з'єднаннями:</w:t>
      </w:r>
    </w:p>
    <w:p w14:paraId="2ADCA4A5" w14:textId="77C5BF92" w:rsidR="00E77C9F" w:rsidRPr="00F50AE1" w:rsidRDefault="006A6ACD" w:rsidP="008C3B92">
      <w:pPr>
        <w:pStyle w:val="afff1"/>
        <w:spacing w:line="288" w:lineRule="auto"/>
        <w:jc w:val="right"/>
        <w:rPr>
          <w:rFonts w:ascii="Arial" w:hAnsi="Arial" w:cs="Arial"/>
          <w:sz w:val="21"/>
          <w:szCs w:val="21"/>
        </w:rPr>
      </w:pPr>
      <w:r w:rsidRPr="00F50AE1">
        <w:rPr>
          <w:rFonts w:ascii="Arial" w:hAnsi="Arial" w:cs="Arial"/>
          <w:position w:val="-44"/>
          <w:sz w:val="21"/>
          <w:szCs w:val="21"/>
        </w:rPr>
        <w:object w:dxaOrig="2780" w:dyaOrig="1020" w14:anchorId="371D98C7">
          <v:shape id="_x0000_i2350" type="#_x0000_t75" style="width:138.5pt;height:51pt" o:ole="" fillcolor="window">
            <v:imagedata r:id="rId2416" o:title=""/>
          </v:shape>
          <o:OLEObject Type="Embed" ProgID="Equation.DSMT4" ShapeID="_x0000_i2350" DrawAspect="Content" ObjectID="_1838152236" r:id="rId2417"/>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8C3B92">
        <w:rPr>
          <w:rFonts w:ascii="Arial" w:hAnsi="Arial" w:cs="Arial"/>
          <w:sz w:val="21"/>
          <w:szCs w:val="21"/>
        </w:rPr>
        <w:tab/>
      </w:r>
      <w:r w:rsidR="00E77C9F" w:rsidRPr="00F50AE1">
        <w:rPr>
          <w:rFonts w:ascii="Arial" w:hAnsi="Arial" w:cs="Arial"/>
          <w:sz w:val="21"/>
          <w:szCs w:val="21"/>
        </w:rPr>
        <w:t>(</w:t>
      </w:r>
      <w:r w:rsidR="003344ED" w:rsidRPr="00F50AE1">
        <w:rPr>
          <w:rFonts w:ascii="Arial" w:hAnsi="Arial" w:cs="Arial"/>
          <w:sz w:val="21"/>
          <w:szCs w:val="21"/>
        </w:rPr>
        <w:t>Н</w:t>
      </w:r>
      <w:r w:rsidR="00E77C9F" w:rsidRPr="00F50AE1">
        <w:rPr>
          <w:rFonts w:ascii="Arial" w:hAnsi="Arial" w:cs="Arial"/>
          <w:sz w:val="21"/>
          <w:szCs w:val="21"/>
        </w:rPr>
        <w:t>.5)</w:t>
      </w:r>
    </w:p>
    <w:p w14:paraId="6DA519B1" w14:textId="77777777" w:rsidR="006D0712" w:rsidRPr="00F50AE1" w:rsidRDefault="006D0712" w:rsidP="008C3B92">
      <w:pPr>
        <w:pStyle w:val="afff1"/>
        <w:spacing w:line="288" w:lineRule="auto"/>
        <w:rPr>
          <w:rFonts w:ascii="Arial" w:hAnsi="Arial" w:cs="Arial"/>
          <w:sz w:val="21"/>
          <w:szCs w:val="21"/>
        </w:rPr>
      </w:pPr>
      <w:r w:rsidRPr="00F50AE1">
        <w:rPr>
          <w:rFonts w:ascii="Arial" w:hAnsi="Arial" w:cs="Arial"/>
          <w:sz w:val="21"/>
          <w:szCs w:val="21"/>
        </w:rPr>
        <w:t>д</w:t>
      </w:r>
      <w:r w:rsidR="00E77C9F" w:rsidRPr="00F50AE1">
        <w:rPr>
          <w:rFonts w:ascii="Arial" w:hAnsi="Arial" w:cs="Arial"/>
          <w:sz w:val="21"/>
          <w:szCs w:val="21"/>
        </w:rPr>
        <w:t>е</w:t>
      </w:r>
      <w:r w:rsidRPr="00F50AE1">
        <w:rPr>
          <w:rFonts w:ascii="Arial" w:hAnsi="Arial" w:cs="Arial"/>
          <w:sz w:val="21"/>
          <w:szCs w:val="21"/>
        </w:rPr>
        <w:t>:</w:t>
      </w:r>
    </w:p>
    <w:p w14:paraId="71D78DA3" w14:textId="77777777" w:rsidR="00E77C9F" w:rsidRPr="00F50AE1" w:rsidRDefault="006D0712" w:rsidP="008C3B92">
      <w:pPr>
        <w:pStyle w:val="afff1"/>
        <w:spacing w:line="288" w:lineRule="auto"/>
        <w:rPr>
          <w:rFonts w:ascii="Arial" w:hAnsi="Arial" w:cs="Arial"/>
          <w:sz w:val="21"/>
          <w:szCs w:val="21"/>
        </w:rPr>
      </w:pPr>
      <w:r w:rsidRPr="00F50AE1">
        <w:rPr>
          <w:rFonts w:ascii="Arial" w:hAnsi="Arial" w:cs="Arial"/>
          <w:sz w:val="21"/>
          <w:szCs w:val="21"/>
        </w:rPr>
        <w:t>–</w:t>
      </w:r>
      <w:r w:rsidR="00E77C9F" w:rsidRPr="00F50AE1">
        <w:rPr>
          <w:rFonts w:ascii="Arial" w:hAnsi="Arial" w:cs="Arial"/>
          <w:sz w:val="21"/>
          <w:szCs w:val="21"/>
        </w:rPr>
        <w:t xml:space="preserve"> для двотаврових балок складеного перерізу із зварними поясними з’єднаннями:</w:t>
      </w:r>
    </w:p>
    <w:p w14:paraId="7561AD9B"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t</w:t>
      </w:r>
      <w:r w:rsidRPr="00F50AE1">
        <w:rPr>
          <w:rFonts w:ascii="Arial" w:hAnsi="Arial" w:cs="Arial"/>
          <w:i/>
          <w:sz w:val="21"/>
          <w:szCs w:val="21"/>
          <w:vertAlign w:val="subscript"/>
        </w:rPr>
        <w:t>f</w:t>
      </w:r>
      <w:r w:rsidRPr="00F50AE1">
        <w:rPr>
          <w:rFonts w:ascii="Arial" w:hAnsi="Arial" w:cs="Arial"/>
          <w:sz w:val="21"/>
          <w:szCs w:val="21"/>
        </w:rPr>
        <w:t xml:space="preserve">  і </w:t>
      </w:r>
      <w:r w:rsidRPr="00F50AE1">
        <w:rPr>
          <w:rFonts w:ascii="Arial" w:hAnsi="Arial" w:cs="Arial"/>
          <w:i/>
          <w:sz w:val="21"/>
          <w:szCs w:val="21"/>
        </w:rPr>
        <w:t>b</w:t>
      </w:r>
      <w:r w:rsidRPr="00F50AE1">
        <w:rPr>
          <w:rFonts w:ascii="Arial" w:hAnsi="Arial" w:cs="Arial"/>
          <w:i/>
          <w:sz w:val="21"/>
          <w:szCs w:val="21"/>
          <w:vertAlign w:val="subscript"/>
        </w:rPr>
        <w:t>f</w:t>
      </w:r>
      <w:r w:rsidRPr="00F50AE1">
        <w:rPr>
          <w:rFonts w:ascii="Arial" w:hAnsi="Arial" w:cs="Arial"/>
          <w:sz w:val="21"/>
          <w:szCs w:val="21"/>
        </w:rPr>
        <w:t xml:space="preserve">  – товщина і ширина пол</w:t>
      </w:r>
      <w:r w:rsidR="00C02BB2" w:rsidRPr="00F50AE1">
        <w:rPr>
          <w:rFonts w:ascii="Arial" w:hAnsi="Arial" w:cs="Arial"/>
          <w:sz w:val="21"/>
          <w:szCs w:val="21"/>
        </w:rPr>
        <w:t>иці</w:t>
      </w:r>
      <w:r w:rsidRPr="00F50AE1">
        <w:rPr>
          <w:rFonts w:ascii="Arial" w:hAnsi="Arial" w:cs="Arial"/>
          <w:sz w:val="21"/>
          <w:szCs w:val="21"/>
        </w:rPr>
        <w:t xml:space="preserve"> балки;</w:t>
      </w:r>
    </w:p>
    <w:p w14:paraId="3F4E1C34"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h</w:t>
      </w:r>
      <w:r w:rsidR="00023114" w:rsidRPr="00F50AE1">
        <w:rPr>
          <w:rFonts w:ascii="Arial" w:hAnsi="Arial" w:cs="Arial"/>
          <w:i/>
          <w:sz w:val="21"/>
          <w:szCs w:val="21"/>
          <w:vertAlign w:val="subscript"/>
        </w:rPr>
        <w:t>b</w:t>
      </w:r>
      <w:r w:rsidR="00023114" w:rsidRPr="00F50AE1">
        <w:rPr>
          <w:rFonts w:ascii="Arial" w:hAnsi="Arial" w:cs="Arial"/>
          <w:sz w:val="21"/>
          <w:szCs w:val="21"/>
          <w:vertAlign w:val="subscript"/>
        </w:rPr>
        <w:t>1</w:t>
      </w:r>
      <w:r w:rsidRPr="00F50AE1">
        <w:rPr>
          <w:rFonts w:ascii="Arial" w:hAnsi="Arial" w:cs="Arial"/>
          <w:i/>
          <w:sz w:val="21"/>
          <w:szCs w:val="21"/>
        </w:rPr>
        <w:t> –</w:t>
      </w:r>
      <w:r w:rsidRPr="00F50AE1">
        <w:rPr>
          <w:rFonts w:ascii="Arial" w:hAnsi="Arial" w:cs="Arial"/>
          <w:sz w:val="21"/>
          <w:szCs w:val="21"/>
        </w:rPr>
        <w:t> відстань між осями поясів;</w:t>
      </w:r>
    </w:p>
    <w:p w14:paraId="329CCB56"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а</w:t>
      </w:r>
      <w:r w:rsidR="005170AD" w:rsidRPr="00F50AE1">
        <w:rPr>
          <w:rFonts w:ascii="Arial" w:hAnsi="Arial" w:cs="Arial"/>
          <w:i/>
          <w:sz w:val="21"/>
          <w:szCs w:val="21"/>
          <w:vertAlign w:val="subscript"/>
        </w:rPr>
        <w:t>k</w:t>
      </w:r>
      <w:r w:rsidRPr="00F50AE1">
        <w:rPr>
          <w:rFonts w:ascii="Arial" w:hAnsi="Arial" w:cs="Arial"/>
          <w:i/>
          <w:sz w:val="21"/>
          <w:szCs w:val="21"/>
        </w:rPr>
        <w:t> </w:t>
      </w:r>
      <w:r w:rsidRPr="00F50AE1">
        <w:rPr>
          <w:rFonts w:ascii="Arial" w:hAnsi="Arial" w:cs="Arial"/>
          <w:sz w:val="21"/>
          <w:szCs w:val="21"/>
        </w:rPr>
        <w:t>= 0,5</w:t>
      </w:r>
      <w:r w:rsidRPr="00F50AE1">
        <w:rPr>
          <w:rFonts w:ascii="Arial" w:hAnsi="Arial" w:cs="Arial"/>
          <w:i/>
          <w:sz w:val="21"/>
          <w:szCs w:val="21"/>
        </w:rPr>
        <w:t>h</w:t>
      </w:r>
      <w:r w:rsidR="005170AD" w:rsidRPr="00F50AE1">
        <w:rPr>
          <w:rFonts w:ascii="Arial" w:hAnsi="Arial" w:cs="Arial"/>
          <w:i/>
          <w:sz w:val="21"/>
          <w:szCs w:val="21"/>
          <w:vertAlign w:val="subscript"/>
        </w:rPr>
        <w:t>b</w:t>
      </w:r>
      <w:r w:rsidR="005170AD" w:rsidRPr="00F50AE1">
        <w:rPr>
          <w:rFonts w:ascii="Arial" w:hAnsi="Arial" w:cs="Arial"/>
          <w:sz w:val="21"/>
          <w:szCs w:val="21"/>
          <w:vertAlign w:val="subscript"/>
        </w:rPr>
        <w:t>1</w:t>
      </w:r>
      <w:r w:rsidRPr="00F50AE1">
        <w:rPr>
          <w:rFonts w:ascii="Arial" w:hAnsi="Arial" w:cs="Arial"/>
          <w:sz w:val="21"/>
          <w:szCs w:val="21"/>
        </w:rPr>
        <w:t>;</w:t>
      </w:r>
    </w:p>
    <w:p w14:paraId="443170EB"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t</w:t>
      </w:r>
      <w:r w:rsidR="000E361C" w:rsidRPr="00F50AE1">
        <w:rPr>
          <w:rFonts w:ascii="Arial" w:hAnsi="Arial" w:cs="Arial"/>
          <w:i/>
          <w:sz w:val="21"/>
          <w:szCs w:val="21"/>
          <w:vertAlign w:val="subscript"/>
        </w:rPr>
        <w:t>w</w:t>
      </w:r>
      <w:r w:rsidRPr="00F50AE1">
        <w:rPr>
          <w:rFonts w:ascii="Arial" w:hAnsi="Arial" w:cs="Arial"/>
          <w:sz w:val="21"/>
          <w:szCs w:val="21"/>
        </w:rPr>
        <w:t> – товщина стінки;</w:t>
      </w:r>
    </w:p>
    <w:p w14:paraId="37C5B692" w14:textId="77777777" w:rsidR="00E77C9F" w:rsidRPr="00F50AE1" w:rsidRDefault="006D0712" w:rsidP="008C3B92">
      <w:pPr>
        <w:pStyle w:val="afff1"/>
        <w:spacing w:line="288" w:lineRule="auto"/>
        <w:rPr>
          <w:rFonts w:ascii="Arial" w:hAnsi="Arial" w:cs="Arial"/>
          <w:sz w:val="21"/>
          <w:szCs w:val="21"/>
        </w:rPr>
      </w:pPr>
      <w:r w:rsidRPr="00F50AE1">
        <w:rPr>
          <w:rFonts w:ascii="Arial" w:hAnsi="Arial" w:cs="Arial"/>
          <w:sz w:val="21"/>
          <w:szCs w:val="21"/>
        </w:rPr>
        <w:lastRenderedPageBreak/>
        <w:t xml:space="preserve">– </w:t>
      </w:r>
      <w:r w:rsidR="00E77C9F" w:rsidRPr="00F50AE1">
        <w:rPr>
          <w:rFonts w:ascii="Arial" w:hAnsi="Arial" w:cs="Arial"/>
          <w:sz w:val="21"/>
          <w:szCs w:val="21"/>
        </w:rPr>
        <w:t>для двотаврових балок складеного перерізу із фрикційними болтовими поясними з'єднаннями:</w:t>
      </w:r>
    </w:p>
    <w:p w14:paraId="36F9D8A7"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t</w:t>
      </w:r>
      <w:r w:rsidRPr="00F50AE1">
        <w:rPr>
          <w:rFonts w:ascii="Arial" w:hAnsi="Arial" w:cs="Arial"/>
          <w:i/>
          <w:sz w:val="21"/>
          <w:szCs w:val="21"/>
          <w:vertAlign w:val="subscript"/>
        </w:rPr>
        <w:t>f</w:t>
      </w:r>
      <w:r w:rsidRPr="00F50AE1">
        <w:rPr>
          <w:rFonts w:ascii="Arial" w:hAnsi="Arial" w:cs="Arial"/>
          <w:sz w:val="21"/>
          <w:szCs w:val="21"/>
        </w:rPr>
        <w:t> – сумарна товщина листів пояса і пол</w:t>
      </w:r>
      <w:r w:rsidR="00C02BB2" w:rsidRPr="00F50AE1">
        <w:rPr>
          <w:rFonts w:ascii="Arial" w:hAnsi="Arial" w:cs="Arial"/>
          <w:sz w:val="21"/>
          <w:szCs w:val="21"/>
        </w:rPr>
        <w:t>иці</w:t>
      </w:r>
      <w:r w:rsidRPr="00F50AE1">
        <w:rPr>
          <w:rFonts w:ascii="Arial" w:hAnsi="Arial" w:cs="Arial"/>
          <w:sz w:val="21"/>
          <w:szCs w:val="21"/>
        </w:rPr>
        <w:t xml:space="preserve"> поясного кутика двотаврової балки з фрикційними поясними з'єднаннями;</w:t>
      </w:r>
      <w:r w:rsidR="00F50AE1">
        <w:rPr>
          <w:rFonts w:ascii="Arial" w:hAnsi="Arial" w:cs="Arial"/>
          <w:sz w:val="21"/>
          <w:szCs w:val="21"/>
        </w:rPr>
        <w:t xml:space="preserve"> </w:t>
      </w:r>
    </w:p>
    <w:p w14:paraId="29F961CD"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b</w:t>
      </w:r>
      <w:r w:rsidRPr="00F50AE1">
        <w:rPr>
          <w:rFonts w:ascii="Arial" w:hAnsi="Arial" w:cs="Arial"/>
          <w:i/>
          <w:sz w:val="21"/>
          <w:szCs w:val="21"/>
          <w:vertAlign w:val="subscript"/>
        </w:rPr>
        <w:t>f</w:t>
      </w:r>
      <w:r w:rsidRPr="00F50AE1">
        <w:rPr>
          <w:rFonts w:ascii="Arial" w:hAnsi="Arial" w:cs="Arial"/>
          <w:i/>
          <w:sz w:val="21"/>
          <w:szCs w:val="21"/>
        </w:rPr>
        <w:t> – </w:t>
      </w:r>
      <w:r w:rsidRPr="00F50AE1">
        <w:rPr>
          <w:rFonts w:ascii="Arial" w:hAnsi="Arial" w:cs="Arial"/>
          <w:sz w:val="21"/>
          <w:szCs w:val="21"/>
        </w:rPr>
        <w:t>ширина листів пояса двотаврової балки з фрикційними поясними з'єднаннями;</w:t>
      </w:r>
    </w:p>
    <w:p w14:paraId="5F29B4DC"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h</w:t>
      </w:r>
      <w:r w:rsidR="00023114" w:rsidRPr="00F50AE1">
        <w:rPr>
          <w:rFonts w:ascii="Arial" w:hAnsi="Arial" w:cs="Arial"/>
          <w:i/>
          <w:sz w:val="21"/>
          <w:szCs w:val="21"/>
          <w:vertAlign w:val="subscript"/>
        </w:rPr>
        <w:t>b</w:t>
      </w:r>
      <w:r w:rsidR="00023114" w:rsidRPr="00F50AE1">
        <w:rPr>
          <w:rFonts w:ascii="Arial" w:hAnsi="Arial" w:cs="Arial"/>
          <w:sz w:val="21"/>
          <w:szCs w:val="21"/>
          <w:vertAlign w:val="subscript"/>
        </w:rPr>
        <w:t>1</w:t>
      </w:r>
      <w:r w:rsidRPr="00F50AE1">
        <w:rPr>
          <w:rFonts w:ascii="Arial" w:hAnsi="Arial" w:cs="Arial"/>
          <w:i/>
          <w:sz w:val="21"/>
          <w:szCs w:val="21"/>
        </w:rPr>
        <w:t> –</w:t>
      </w:r>
      <w:r w:rsidRPr="00F50AE1">
        <w:rPr>
          <w:rFonts w:ascii="Arial" w:hAnsi="Arial" w:cs="Arial"/>
          <w:sz w:val="21"/>
          <w:szCs w:val="21"/>
        </w:rPr>
        <w:t> відстань між осями пакетів поясних листів;</w:t>
      </w:r>
    </w:p>
    <w:p w14:paraId="5E0C4F63"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а</w:t>
      </w:r>
      <w:r w:rsidR="005170AD" w:rsidRPr="00F50AE1">
        <w:rPr>
          <w:rFonts w:ascii="Arial" w:hAnsi="Arial" w:cs="Arial"/>
          <w:i/>
          <w:sz w:val="21"/>
          <w:szCs w:val="21"/>
          <w:vertAlign w:val="subscript"/>
        </w:rPr>
        <w:t>k</w:t>
      </w:r>
      <w:r w:rsidRPr="00F50AE1">
        <w:rPr>
          <w:rFonts w:ascii="Arial" w:hAnsi="Arial" w:cs="Arial"/>
          <w:i/>
          <w:sz w:val="21"/>
          <w:szCs w:val="21"/>
        </w:rPr>
        <w:t> </w:t>
      </w:r>
      <w:r w:rsidRPr="00F50AE1">
        <w:rPr>
          <w:rFonts w:ascii="Arial" w:hAnsi="Arial" w:cs="Arial"/>
          <w:sz w:val="21"/>
          <w:szCs w:val="21"/>
        </w:rPr>
        <w:t>– ширина вертикальної полиці поясного кутика за в</w:t>
      </w:r>
      <w:r w:rsidR="00262EAA" w:rsidRPr="00F50AE1">
        <w:rPr>
          <w:rFonts w:ascii="Arial" w:hAnsi="Arial" w:cs="Arial"/>
          <w:sz w:val="21"/>
          <w:szCs w:val="21"/>
        </w:rPr>
        <w:t>ід</w:t>
      </w:r>
      <w:r w:rsidRPr="00F50AE1">
        <w:rPr>
          <w:rFonts w:ascii="Arial" w:hAnsi="Arial" w:cs="Arial"/>
          <w:sz w:val="21"/>
          <w:szCs w:val="21"/>
        </w:rPr>
        <w:t>рахуванням товщини його полиці;</w:t>
      </w:r>
    </w:p>
    <w:p w14:paraId="194E5F49"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t</w:t>
      </w:r>
      <w:r w:rsidR="000E361C" w:rsidRPr="00F50AE1">
        <w:rPr>
          <w:rFonts w:ascii="Arial" w:hAnsi="Arial" w:cs="Arial"/>
          <w:i/>
          <w:sz w:val="21"/>
          <w:szCs w:val="21"/>
          <w:vertAlign w:val="subscript"/>
        </w:rPr>
        <w:t>w</w:t>
      </w:r>
      <w:r w:rsidRPr="00F50AE1">
        <w:rPr>
          <w:rFonts w:ascii="Arial" w:hAnsi="Arial" w:cs="Arial"/>
          <w:sz w:val="21"/>
          <w:szCs w:val="21"/>
        </w:rPr>
        <w:t> – сумарна товщина стінки і вертикальних полиць поясних кутиків.</w:t>
      </w:r>
    </w:p>
    <w:p w14:paraId="6EAA3095" w14:textId="77777777" w:rsidR="00E77C9F" w:rsidRPr="00F50AE1" w:rsidRDefault="00E77C9F" w:rsidP="00F50AE1">
      <w:pPr>
        <w:pStyle w:val="afff1"/>
        <w:spacing w:line="288" w:lineRule="auto"/>
        <w:ind w:firstLine="0"/>
        <w:rPr>
          <w:rFonts w:ascii="Arial" w:hAnsi="Arial" w:cs="Arial"/>
          <w:sz w:val="21"/>
          <w:szCs w:val="21"/>
        </w:rPr>
        <w:sectPr w:rsidR="00E77C9F" w:rsidRPr="00F50AE1" w:rsidSect="00EA51E5">
          <w:footerReference w:type="even" r:id="rId2418"/>
          <w:footerReference w:type="default" r:id="rId2419"/>
          <w:pgSz w:w="12242" w:h="15842"/>
          <w:pgMar w:top="1134" w:right="1134" w:bottom="1134" w:left="1134" w:header="567" w:footer="567" w:gutter="0"/>
          <w:cols w:space="720"/>
          <w:docGrid w:linePitch="381"/>
        </w:sectPr>
      </w:pPr>
    </w:p>
    <w:tbl>
      <w:tblPr>
        <w:tblW w:w="0" w:type="auto"/>
        <w:tblLook w:val="01E0" w:firstRow="1" w:lastRow="1" w:firstColumn="1" w:lastColumn="1" w:noHBand="0" w:noVBand="0"/>
      </w:tblPr>
      <w:tblGrid>
        <w:gridCol w:w="222"/>
        <w:gridCol w:w="14826"/>
        <w:gridCol w:w="222"/>
      </w:tblGrid>
      <w:tr w:rsidR="00215F09" w:rsidRPr="0055657E" w14:paraId="52C2F9F7" w14:textId="77777777">
        <w:trPr>
          <w:cantSplit/>
          <w:trHeight w:val="1134"/>
        </w:trPr>
        <w:tc>
          <w:tcPr>
            <w:tcW w:w="0" w:type="auto"/>
            <w:textDirection w:val="tbRl"/>
          </w:tcPr>
          <w:p w14:paraId="1216C5C2" w14:textId="77777777" w:rsidR="00215F09" w:rsidRPr="00F50AE1" w:rsidRDefault="00215F09" w:rsidP="00F50AE1">
            <w:pPr>
              <w:pStyle w:val="afff1"/>
              <w:spacing w:line="288" w:lineRule="auto"/>
              <w:ind w:firstLine="0"/>
              <w:jc w:val="right"/>
              <w:rPr>
                <w:rFonts w:ascii="Arial" w:hAnsi="Arial" w:cs="Arial"/>
                <w:sz w:val="21"/>
                <w:szCs w:val="21"/>
              </w:rPr>
            </w:pPr>
          </w:p>
        </w:tc>
        <w:tc>
          <w:tcPr>
            <w:tcW w:w="0" w:type="auto"/>
          </w:tcPr>
          <w:p w14:paraId="0EAD603F" w14:textId="77777777" w:rsidR="0034508B" w:rsidRPr="00F50AE1" w:rsidRDefault="005E4777" w:rsidP="00F50AE1">
            <w:pPr>
              <w:pStyle w:val="afff1"/>
              <w:spacing w:line="288" w:lineRule="auto"/>
              <w:ind w:firstLine="0"/>
              <w:rPr>
                <w:rFonts w:ascii="Arial" w:hAnsi="Arial" w:cs="Arial"/>
                <w:sz w:val="21"/>
                <w:szCs w:val="21"/>
              </w:rPr>
            </w:pPr>
            <w:r>
              <w:rPr>
                <w:rFonts w:ascii="Arial" w:hAnsi="Arial" w:cs="Arial"/>
                <w:b/>
                <w:sz w:val="21"/>
                <w:szCs w:val="21"/>
              </w:rPr>
              <w:t xml:space="preserve">   </w:t>
            </w:r>
            <w:r w:rsidR="0034508B" w:rsidRPr="00F50AE1">
              <w:rPr>
                <w:rFonts w:ascii="Arial" w:hAnsi="Arial" w:cs="Arial"/>
                <w:b/>
                <w:sz w:val="21"/>
                <w:szCs w:val="21"/>
              </w:rPr>
              <w:t>Таблиця Н.1</w:t>
            </w:r>
            <w:r w:rsidR="0034508B" w:rsidRPr="00F50AE1">
              <w:rPr>
                <w:rFonts w:ascii="Arial" w:hAnsi="Arial" w:cs="Arial"/>
                <w:sz w:val="21"/>
                <w:szCs w:val="21"/>
              </w:rPr>
              <w:t xml:space="preserve"> – Коефіцієнти </w:t>
            </w:r>
            <w:r w:rsidR="0034508B" w:rsidRPr="00F50AE1">
              <w:rPr>
                <w:rFonts w:ascii="Arial" w:hAnsi="Arial" w:cs="Arial"/>
                <w:i/>
                <w:sz w:val="21"/>
                <w:szCs w:val="21"/>
              </w:rPr>
              <w:sym w:font="Symbol" w:char="F079"/>
            </w:r>
            <w:r w:rsidR="0034508B" w:rsidRPr="00F50AE1">
              <w:rPr>
                <w:rFonts w:ascii="Arial" w:hAnsi="Arial" w:cs="Arial"/>
                <w:sz w:val="21"/>
                <w:szCs w:val="21"/>
              </w:rPr>
              <w:t xml:space="preserve"> для балок двотаврового перерізу з двома осями симетрії</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2520"/>
              <w:gridCol w:w="1820"/>
              <w:gridCol w:w="2800"/>
              <w:gridCol w:w="1872"/>
              <w:gridCol w:w="2328"/>
              <w:gridCol w:w="3220"/>
            </w:tblGrid>
            <w:tr w:rsidR="0034508B" w:rsidRPr="00F50AE1" w14:paraId="75955DE2" w14:textId="77777777" w:rsidTr="008C3B92">
              <w:trPr>
                <w:cantSplit/>
                <w:trHeight w:val="426"/>
              </w:trPr>
              <w:tc>
                <w:tcPr>
                  <w:tcW w:w="2520" w:type="dxa"/>
                  <w:vMerge w:val="restart"/>
                  <w:vAlign w:val="center"/>
                </w:tcPr>
                <w:p w14:paraId="2C521047"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Кількість закріплень стиснутого пояса в прогоні</w:t>
                  </w:r>
                </w:p>
              </w:tc>
              <w:tc>
                <w:tcPr>
                  <w:tcW w:w="1820" w:type="dxa"/>
                  <w:vMerge w:val="restart"/>
                  <w:vAlign w:val="center"/>
                </w:tcPr>
                <w:p w14:paraId="634740E4"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Вид навантаження в прогоні</w:t>
                  </w:r>
                </w:p>
              </w:tc>
              <w:tc>
                <w:tcPr>
                  <w:tcW w:w="2800" w:type="dxa"/>
                  <w:vMerge w:val="restart"/>
                  <w:vAlign w:val="center"/>
                </w:tcPr>
                <w:p w14:paraId="3F916782" w14:textId="77777777" w:rsidR="0034508B" w:rsidRPr="00F50AE1" w:rsidRDefault="0034508B" w:rsidP="00F50AE1">
                  <w:pPr>
                    <w:widowControl w:val="0"/>
                    <w:spacing w:line="288" w:lineRule="auto"/>
                    <w:jc w:val="center"/>
                    <w:rPr>
                      <w:rFonts w:ascii="Arial" w:hAnsi="Arial" w:cs="Arial"/>
                      <w:i/>
                      <w:sz w:val="21"/>
                      <w:szCs w:val="21"/>
                      <w:lang w:val="uk-UA"/>
                    </w:rPr>
                  </w:pPr>
                  <w:r w:rsidRPr="00F50AE1">
                    <w:rPr>
                      <w:rFonts w:ascii="Arial" w:hAnsi="Arial" w:cs="Arial"/>
                      <w:sz w:val="21"/>
                      <w:szCs w:val="21"/>
                      <w:lang w:val="uk-UA"/>
                    </w:rPr>
                    <w:t xml:space="preserve">Епюра </w:t>
                  </w:r>
                  <w:r w:rsidRPr="00F50AE1">
                    <w:rPr>
                      <w:rFonts w:ascii="Arial" w:hAnsi="Arial" w:cs="Arial"/>
                      <w:i/>
                      <w:sz w:val="21"/>
                      <w:szCs w:val="21"/>
                      <w:lang w:val="uk-UA"/>
                    </w:rPr>
                    <w:t>М</w:t>
                  </w:r>
                  <w:r w:rsidRPr="00F50AE1">
                    <w:rPr>
                      <w:rFonts w:ascii="Arial" w:hAnsi="Arial" w:cs="Arial"/>
                      <w:i/>
                      <w:sz w:val="21"/>
                      <w:szCs w:val="21"/>
                      <w:vertAlign w:val="subscript"/>
                      <w:lang w:val="uk-UA"/>
                    </w:rPr>
                    <w:t>у</w:t>
                  </w:r>
                  <w:r w:rsidRPr="00F50AE1">
                    <w:rPr>
                      <w:rFonts w:ascii="Arial" w:hAnsi="Arial" w:cs="Arial"/>
                      <w:i/>
                      <w:sz w:val="21"/>
                      <w:szCs w:val="21"/>
                      <w:lang w:val="uk-UA"/>
                    </w:rPr>
                    <w:t xml:space="preserve"> </w:t>
                  </w:r>
                </w:p>
                <w:p w14:paraId="483CC9A8"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на ділянці довжиною </w:t>
                  </w:r>
                  <w:r w:rsidRPr="00F50AE1">
                    <w:rPr>
                      <w:rFonts w:ascii="Arial" w:hAnsi="Arial" w:cs="Arial"/>
                      <w:i/>
                      <w:sz w:val="21"/>
                      <w:szCs w:val="21"/>
                      <w:lang w:val="uk-UA"/>
                    </w:rPr>
                    <w:t>l</w:t>
                  </w:r>
                  <w:r w:rsidRPr="00F50AE1">
                    <w:rPr>
                      <w:rFonts w:ascii="Arial" w:hAnsi="Arial" w:cs="Arial"/>
                      <w:i/>
                      <w:sz w:val="21"/>
                      <w:szCs w:val="21"/>
                      <w:vertAlign w:val="subscript"/>
                      <w:lang w:val="uk-UA"/>
                    </w:rPr>
                    <w:t>ef</w:t>
                  </w:r>
                  <w:r w:rsidRPr="00F50AE1">
                    <w:rPr>
                      <w:rFonts w:ascii="Arial" w:hAnsi="Arial" w:cs="Arial"/>
                      <w:i/>
                      <w:sz w:val="21"/>
                      <w:szCs w:val="21"/>
                      <w:lang w:val="uk-UA"/>
                    </w:rPr>
                    <w:t>.</w:t>
                  </w:r>
                </w:p>
              </w:tc>
              <w:tc>
                <w:tcPr>
                  <w:tcW w:w="1872" w:type="dxa"/>
                  <w:vMerge w:val="restart"/>
                  <w:vAlign w:val="center"/>
                </w:tcPr>
                <w:p w14:paraId="5F110D4B"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Пояс, до якого прикладене навантаження</w:t>
                  </w:r>
                </w:p>
              </w:tc>
              <w:tc>
                <w:tcPr>
                  <w:tcW w:w="5548" w:type="dxa"/>
                  <w:gridSpan w:val="2"/>
                  <w:vAlign w:val="center"/>
                </w:tcPr>
                <w:p w14:paraId="2C37D93A"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Коефіцієнт </w:t>
                  </w:r>
                  <w:r w:rsidRPr="00F50AE1">
                    <w:rPr>
                      <w:rFonts w:ascii="Arial" w:hAnsi="Arial" w:cs="Arial"/>
                      <w:i/>
                      <w:sz w:val="21"/>
                      <w:szCs w:val="21"/>
                      <w:lang w:val="uk-UA"/>
                    </w:rPr>
                    <w:sym w:font="Symbol" w:char="F079"/>
                  </w:r>
                  <w:r w:rsidRPr="00F50AE1">
                    <w:rPr>
                      <w:rFonts w:ascii="Arial" w:hAnsi="Arial" w:cs="Arial"/>
                      <w:sz w:val="21"/>
                      <w:szCs w:val="21"/>
                      <w:lang w:val="uk-UA"/>
                    </w:rPr>
                    <w:t xml:space="preserve">  при значеннях </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tc>
            </w:tr>
            <w:tr w:rsidR="0034508B" w:rsidRPr="00F50AE1" w14:paraId="1E36A3A8" w14:textId="77777777" w:rsidTr="008C3B92">
              <w:trPr>
                <w:cantSplit/>
                <w:trHeight w:val="519"/>
              </w:trPr>
              <w:tc>
                <w:tcPr>
                  <w:tcW w:w="2520" w:type="dxa"/>
                  <w:vMerge/>
                  <w:vAlign w:val="center"/>
                </w:tcPr>
                <w:p w14:paraId="7E3FA2CE" w14:textId="77777777" w:rsidR="0034508B" w:rsidRPr="00F50AE1" w:rsidRDefault="0034508B" w:rsidP="00F50AE1">
                  <w:pPr>
                    <w:widowControl w:val="0"/>
                    <w:spacing w:line="288" w:lineRule="auto"/>
                    <w:jc w:val="center"/>
                    <w:rPr>
                      <w:rFonts w:ascii="Arial" w:hAnsi="Arial" w:cs="Arial"/>
                      <w:sz w:val="21"/>
                      <w:szCs w:val="21"/>
                      <w:lang w:val="uk-UA"/>
                    </w:rPr>
                  </w:pPr>
                </w:p>
              </w:tc>
              <w:tc>
                <w:tcPr>
                  <w:tcW w:w="1820" w:type="dxa"/>
                  <w:vMerge/>
                  <w:vAlign w:val="center"/>
                </w:tcPr>
                <w:p w14:paraId="6A55B4D7" w14:textId="77777777" w:rsidR="0034508B" w:rsidRPr="00F50AE1" w:rsidRDefault="0034508B" w:rsidP="00F50AE1">
                  <w:pPr>
                    <w:widowControl w:val="0"/>
                    <w:spacing w:line="288" w:lineRule="auto"/>
                    <w:jc w:val="center"/>
                    <w:rPr>
                      <w:rFonts w:ascii="Arial" w:hAnsi="Arial" w:cs="Arial"/>
                      <w:sz w:val="21"/>
                      <w:szCs w:val="21"/>
                      <w:lang w:val="uk-UA"/>
                    </w:rPr>
                  </w:pPr>
                </w:p>
              </w:tc>
              <w:tc>
                <w:tcPr>
                  <w:tcW w:w="2800" w:type="dxa"/>
                  <w:vMerge/>
                </w:tcPr>
                <w:p w14:paraId="75078D9E" w14:textId="77777777" w:rsidR="0034508B" w:rsidRPr="00F50AE1" w:rsidRDefault="0034508B" w:rsidP="00F50AE1">
                  <w:pPr>
                    <w:widowControl w:val="0"/>
                    <w:spacing w:line="288" w:lineRule="auto"/>
                    <w:jc w:val="center"/>
                    <w:rPr>
                      <w:rFonts w:ascii="Arial" w:hAnsi="Arial" w:cs="Arial"/>
                      <w:sz w:val="21"/>
                      <w:szCs w:val="21"/>
                      <w:lang w:val="uk-UA"/>
                    </w:rPr>
                  </w:pPr>
                </w:p>
              </w:tc>
              <w:tc>
                <w:tcPr>
                  <w:tcW w:w="1872" w:type="dxa"/>
                  <w:vMerge/>
                </w:tcPr>
                <w:p w14:paraId="3DD0EDB8" w14:textId="77777777" w:rsidR="0034508B" w:rsidRPr="00F50AE1" w:rsidRDefault="0034508B" w:rsidP="00F50AE1">
                  <w:pPr>
                    <w:widowControl w:val="0"/>
                    <w:spacing w:line="288" w:lineRule="auto"/>
                    <w:jc w:val="center"/>
                    <w:rPr>
                      <w:rFonts w:ascii="Arial" w:hAnsi="Arial" w:cs="Arial"/>
                      <w:sz w:val="21"/>
                      <w:szCs w:val="21"/>
                      <w:lang w:val="uk-UA"/>
                    </w:rPr>
                  </w:pPr>
                </w:p>
              </w:tc>
              <w:tc>
                <w:tcPr>
                  <w:tcW w:w="2328" w:type="dxa"/>
                  <w:vAlign w:val="center"/>
                </w:tcPr>
                <w:p w14:paraId="133C877C"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0,1 </w:t>
                  </w:r>
                  <w:r w:rsidRPr="00F50AE1">
                    <w:rPr>
                      <w:rFonts w:ascii="Arial" w:hAnsi="Arial" w:cs="Arial"/>
                      <w:sz w:val="21"/>
                      <w:szCs w:val="21"/>
                      <w:lang w:val="uk-UA"/>
                    </w:rPr>
                    <w:sym w:font="Symbol" w:char="F0A3"/>
                  </w:r>
                  <w:r w:rsidRPr="00F50AE1">
                    <w:rPr>
                      <w:rFonts w:ascii="Arial" w:hAnsi="Arial" w:cs="Arial"/>
                      <w:sz w:val="21"/>
                      <w:szCs w:val="21"/>
                      <w:lang w:val="uk-UA"/>
                    </w:rPr>
                    <w:t xml:space="preserve"> </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sz w:val="21"/>
                      <w:szCs w:val="21"/>
                      <w:lang w:val="uk-UA"/>
                    </w:rPr>
                    <w:t xml:space="preserve">  </w:t>
                  </w:r>
                  <w:r w:rsidRPr="00F50AE1">
                    <w:rPr>
                      <w:rFonts w:ascii="Arial" w:hAnsi="Arial" w:cs="Arial"/>
                      <w:sz w:val="21"/>
                      <w:szCs w:val="21"/>
                      <w:lang w:val="uk-UA"/>
                    </w:rPr>
                    <w:sym w:font="Symbol" w:char="F0A3"/>
                  </w:r>
                  <w:r w:rsidRPr="00F50AE1">
                    <w:rPr>
                      <w:rFonts w:ascii="Arial" w:hAnsi="Arial" w:cs="Arial"/>
                      <w:sz w:val="21"/>
                      <w:szCs w:val="21"/>
                      <w:lang w:val="uk-UA"/>
                    </w:rPr>
                    <w:t xml:space="preserve"> 40</w:t>
                  </w:r>
                </w:p>
              </w:tc>
              <w:tc>
                <w:tcPr>
                  <w:tcW w:w="3220" w:type="dxa"/>
                  <w:vAlign w:val="center"/>
                </w:tcPr>
                <w:p w14:paraId="14265925"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40 &lt; </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lang w:val="uk-UA"/>
                    </w:rPr>
                    <w:t xml:space="preserve">  </w:t>
                  </w:r>
                  <w:r w:rsidRPr="00F50AE1">
                    <w:rPr>
                      <w:rFonts w:ascii="Arial" w:hAnsi="Arial" w:cs="Arial"/>
                      <w:sz w:val="21"/>
                      <w:szCs w:val="21"/>
                      <w:lang w:val="uk-UA"/>
                    </w:rPr>
                    <w:sym w:font="Symbol" w:char="F0A3"/>
                  </w:r>
                  <w:r w:rsidRPr="00F50AE1">
                    <w:rPr>
                      <w:rFonts w:ascii="Arial" w:hAnsi="Arial" w:cs="Arial"/>
                      <w:sz w:val="21"/>
                      <w:szCs w:val="21"/>
                      <w:lang w:val="uk-UA"/>
                    </w:rPr>
                    <w:t xml:space="preserve"> 400</w:t>
                  </w:r>
                </w:p>
              </w:tc>
            </w:tr>
            <w:tr w:rsidR="0034508B" w:rsidRPr="00F50AE1" w14:paraId="38BC25C2" w14:textId="77777777" w:rsidTr="008C3B92">
              <w:trPr>
                <w:cantSplit/>
                <w:trHeight w:val="872"/>
              </w:trPr>
              <w:tc>
                <w:tcPr>
                  <w:tcW w:w="2520" w:type="dxa"/>
                  <w:vMerge w:val="restart"/>
                  <w:vAlign w:val="center"/>
                </w:tcPr>
                <w:p w14:paraId="313114E3"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Без закріплень</w:t>
                  </w:r>
                </w:p>
              </w:tc>
              <w:tc>
                <w:tcPr>
                  <w:tcW w:w="1820" w:type="dxa"/>
                  <w:vAlign w:val="center"/>
                </w:tcPr>
                <w:p w14:paraId="42FB0C6D"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Зосереджене</w:t>
                  </w:r>
                </w:p>
              </w:tc>
              <w:tc>
                <w:tcPr>
                  <w:tcW w:w="2800" w:type="dxa"/>
                  <w:vAlign w:val="center"/>
                </w:tcPr>
                <w:p w14:paraId="341881C6"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57ADD05">
                      <v:shape id="Рисунок 1318" o:spid="_x0000_i2351" type="#_x0000_t75" alt="work" style="width:95pt;height:39pt;visibility:visible">
                        <v:imagedata r:id="rId2420" o:title="work"/>
                      </v:shape>
                    </w:pict>
                  </w:r>
                </w:p>
              </w:tc>
              <w:tc>
                <w:tcPr>
                  <w:tcW w:w="1872" w:type="dxa"/>
                  <w:vAlign w:val="center"/>
                </w:tcPr>
                <w:p w14:paraId="2B374A0B"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Стиснутий</w:t>
                  </w:r>
                </w:p>
                <w:p w14:paraId="03205BEB"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Розтягнутий</w:t>
                  </w:r>
                </w:p>
              </w:tc>
              <w:tc>
                <w:tcPr>
                  <w:tcW w:w="2328" w:type="dxa"/>
                  <w:vAlign w:val="center"/>
                </w:tcPr>
                <w:p w14:paraId="0B730AA2"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1,75 + 0,09</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p w14:paraId="576BAE89"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5,05 + 0,09</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tc>
              <w:tc>
                <w:tcPr>
                  <w:tcW w:w="3220" w:type="dxa"/>
                  <w:vAlign w:val="center"/>
                </w:tcPr>
                <w:p w14:paraId="5913ABC1"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3,3 + 0,053</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lang w:val="uk-UA"/>
                    </w:rPr>
                    <w:t> </w:t>
                  </w:r>
                  <w:r w:rsidRPr="00F50AE1">
                    <w:rPr>
                      <w:rFonts w:ascii="Arial" w:hAnsi="Arial" w:cs="Arial"/>
                      <w:sz w:val="21"/>
                      <w:szCs w:val="21"/>
                      <w:lang w:val="uk-UA"/>
                    </w:rPr>
                    <w:t>– 4,5×10</w:t>
                  </w:r>
                  <w:r w:rsidRPr="00F50AE1">
                    <w:rPr>
                      <w:rFonts w:ascii="Arial" w:hAnsi="Arial" w:cs="Arial"/>
                      <w:sz w:val="21"/>
                      <w:szCs w:val="21"/>
                      <w:vertAlign w:val="superscript"/>
                      <w:lang w:val="uk-UA"/>
                    </w:rPr>
                    <w:t>-5</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vertAlign w:val="superscript"/>
                      <w:lang w:val="uk-UA"/>
                    </w:rPr>
                    <w:t>2</w:t>
                  </w:r>
                </w:p>
                <w:p w14:paraId="62B0EE8B"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6,6 + 0,053</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sz w:val="21"/>
                      <w:szCs w:val="21"/>
                      <w:lang w:val="uk-UA"/>
                    </w:rPr>
                    <w:t> – 4,5×10</w:t>
                  </w:r>
                  <w:r w:rsidRPr="00F50AE1">
                    <w:rPr>
                      <w:rFonts w:ascii="Arial" w:hAnsi="Arial" w:cs="Arial"/>
                      <w:sz w:val="21"/>
                      <w:szCs w:val="21"/>
                      <w:vertAlign w:val="superscript"/>
                      <w:lang w:val="uk-UA"/>
                    </w:rPr>
                    <w:t>-5</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vertAlign w:val="superscript"/>
                      <w:lang w:val="uk-UA"/>
                    </w:rPr>
                    <w:t>2</w:t>
                  </w:r>
                </w:p>
              </w:tc>
            </w:tr>
            <w:tr w:rsidR="0034508B" w:rsidRPr="00F50AE1" w14:paraId="2E2B6F3A" w14:textId="77777777" w:rsidTr="008C3B92">
              <w:trPr>
                <w:cantSplit/>
                <w:trHeight w:val="1071"/>
              </w:trPr>
              <w:tc>
                <w:tcPr>
                  <w:tcW w:w="2520" w:type="dxa"/>
                  <w:vMerge/>
                  <w:vAlign w:val="center"/>
                </w:tcPr>
                <w:p w14:paraId="25016675" w14:textId="77777777" w:rsidR="0034508B" w:rsidRPr="00F50AE1" w:rsidRDefault="0034508B" w:rsidP="00F50AE1">
                  <w:pPr>
                    <w:widowControl w:val="0"/>
                    <w:spacing w:line="288" w:lineRule="auto"/>
                    <w:jc w:val="center"/>
                    <w:rPr>
                      <w:rFonts w:ascii="Arial" w:hAnsi="Arial" w:cs="Arial"/>
                      <w:sz w:val="21"/>
                      <w:szCs w:val="21"/>
                      <w:lang w:val="uk-UA"/>
                    </w:rPr>
                  </w:pPr>
                </w:p>
              </w:tc>
              <w:tc>
                <w:tcPr>
                  <w:tcW w:w="1820" w:type="dxa"/>
                  <w:vAlign w:val="center"/>
                </w:tcPr>
                <w:p w14:paraId="41C46E52"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Рівномірно розподілене</w:t>
                  </w:r>
                </w:p>
              </w:tc>
              <w:tc>
                <w:tcPr>
                  <w:tcW w:w="2800" w:type="dxa"/>
                  <w:vAlign w:val="center"/>
                </w:tcPr>
                <w:p w14:paraId="27C91522"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57DAA4F">
                      <v:shape id="Рисунок 1319" o:spid="_x0000_i2352" type="#_x0000_t75" alt="work" style="width:99.5pt;height:41.5pt;visibility:visible">
                        <v:imagedata r:id="rId2421" o:title="work"/>
                      </v:shape>
                    </w:pict>
                  </w:r>
                </w:p>
              </w:tc>
              <w:tc>
                <w:tcPr>
                  <w:tcW w:w="1872" w:type="dxa"/>
                  <w:vAlign w:val="center"/>
                </w:tcPr>
                <w:p w14:paraId="683C8EEB"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Стиснутий</w:t>
                  </w:r>
                </w:p>
                <w:p w14:paraId="7643B7D7"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Розтягнутий</w:t>
                  </w:r>
                </w:p>
              </w:tc>
              <w:tc>
                <w:tcPr>
                  <w:tcW w:w="2328" w:type="dxa"/>
                  <w:vAlign w:val="center"/>
                </w:tcPr>
                <w:p w14:paraId="1EF0B795"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xml:space="preserve"> </w:t>
                  </w:r>
                  <w:r w:rsidRPr="00F50AE1">
                    <w:rPr>
                      <w:rFonts w:ascii="Arial" w:hAnsi="Arial" w:cs="Arial"/>
                      <w:sz w:val="21"/>
                      <w:szCs w:val="21"/>
                      <w:lang w:val="uk-UA"/>
                    </w:rPr>
                    <w:t>= 1,60 + 0,08</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p w14:paraId="13BF8801"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xml:space="preserve"> </w:t>
                  </w:r>
                  <w:r w:rsidRPr="00F50AE1">
                    <w:rPr>
                      <w:rFonts w:ascii="Arial" w:hAnsi="Arial" w:cs="Arial"/>
                      <w:sz w:val="21"/>
                      <w:szCs w:val="21"/>
                      <w:lang w:val="uk-UA"/>
                    </w:rPr>
                    <w:t>= 3,80 + 0,08</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tc>
              <w:tc>
                <w:tcPr>
                  <w:tcW w:w="3220" w:type="dxa"/>
                  <w:vAlign w:val="center"/>
                </w:tcPr>
                <w:p w14:paraId="35D13CAB" w14:textId="77777777" w:rsidR="0034508B" w:rsidRPr="00F50AE1" w:rsidRDefault="0034508B" w:rsidP="00F50AE1">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3,15 + 0,04</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lang w:val="uk-UA"/>
                    </w:rPr>
                    <w:t> </w:t>
                  </w:r>
                  <w:r w:rsidRPr="00F50AE1">
                    <w:rPr>
                      <w:rFonts w:ascii="Arial" w:hAnsi="Arial" w:cs="Arial"/>
                      <w:sz w:val="21"/>
                      <w:szCs w:val="21"/>
                      <w:lang w:val="uk-UA"/>
                    </w:rPr>
                    <w:t>– 2,7×10</w:t>
                  </w:r>
                  <w:r w:rsidRPr="00F50AE1">
                    <w:rPr>
                      <w:rFonts w:ascii="Arial" w:hAnsi="Arial" w:cs="Arial"/>
                      <w:sz w:val="21"/>
                      <w:szCs w:val="21"/>
                      <w:vertAlign w:val="superscript"/>
                      <w:lang w:val="uk-UA"/>
                    </w:rPr>
                    <w:t>-5</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vertAlign w:val="superscript"/>
                      <w:lang w:val="uk-UA"/>
                    </w:rPr>
                    <w:t>2</w:t>
                  </w:r>
                </w:p>
                <w:p w14:paraId="37114FB4"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5,35 + 0,04</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lang w:val="uk-UA"/>
                    </w:rPr>
                    <w:t> </w:t>
                  </w:r>
                  <w:r w:rsidRPr="00F50AE1">
                    <w:rPr>
                      <w:rFonts w:ascii="Arial" w:hAnsi="Arial" w:cs="Arial"/>
                      <w:sz w:val="21"/>
                      <w:szCs w:val="21"/>
                      <w:lang w:val="uk-UA"/>
                    </w:rPr>
                    <w:t>– 2,7×10</w:t>
                  </w:r>
                  <w:r w:rsidRPr="00F50AE1">
                    <w:rPr>
                      <w:rFonts w:ascii="Arial" w:hAnsi="Arial" w:cs="Arial"/>
                      <w:sz w:val="21"/>
                      <w:szCs w:val="21"/>
                      <w:vertAlign w:val="superscript"/>
                      <w:lang w:val="uk-UA"/>
                    </w:rPr>
                    <w:t>-5</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vertAlign w:val="superscript"/>
                      <w:lang w:val="uk-UA"/>
                    </w:rPr>
                    <w:t>2</w:t>
                  </w:r>
                </w:p>
              </w:tc>
            </w:tr>
            <w:tr w:rsidR="0034508B" w:rsidRPr="00F50AE1" w14:paraId="1EA20601" w14:textId="77777777" w:rsidTr="008C3B92">
              <w:trPr>
                <w:cantSplit/>
                <w:trHeight w:val="1239"/>
              </w:trPr>
              <w:tc>
                <w:tcPr>
                  <w:tcW w:w="2520" w:type="dxa"/>
                  <w:vAlign w:val="center"/>
                </w:tcPr>
                <w:p w14:paraId="5356DECF"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Два і більше, що ділять прогін на рівні частини</w:t>
                  </w:r>
                </w:p>
              </w:tc>
              <w:tc>
                <w:tcPr>
                  <w:tcW w:w="1820" w:type="dxa"/>
                  <w:vAlign w:val="center"/>
                </w:tcPr>
                <w:p w14:paraId="46AE83C4"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Будь-яке</w:t>
                  </w:r>
                </w:p>
              </w:tc>
              <w:tc>
                <w:tcPr>
                  <w:tcW w:w="2800" w:type="dxa"/>
                  <w:vAlign w:val="center"/>
                </w:tcPr>
                <w:p w14:paraId="3001C481"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0FB79F5">
                      <v:shape id="Рисунок 1320" o:spid="_x0000_i2353" type="#_x0000_t75" alt="work" style="width:99.5pt;height:50.5pt;visibility:visible">
                        <v:imagedata r:id="rId2422" o:title="work"/>
                      </v:shape>
                    </w:pict>
                  </w:r>
                </w:p>
              </w:tc>
              <w:tc>
                <w:tcPr>
                  <w:tcW w:w="1872" w:type="dxa"/>
                  <w:vAlign w:val="center"/>
                </w:tcPr>
                <w:p w14:paraId="4EDC5B95"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Будь-який</w:t>
                  </w:r>
                </w:p>
              </w:tc>
              <w:tc>
                <w:tcPr>
                  <w:tcW w:w="2328" w:type="dxa"/>
                  <w:vAlign w:val="center"/>
                </w:tcPr>
                <w:p w14:paraId="76B25158"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xml:space="preserve"> </w:t>
                  </w:r>
                  <w:r w:rsidRPr="00F50AE1">
                    <w:rPr>
                      <w:rFonts w:ascii="Arial" w:hAnsi="Arial" w:cs="Arial"/>
                      <w:sz w:val="21"/>
                      <w:szCs w:val="21"/>
                      <w:lang w:val="uk-UA"/>
                    </w:rPr>
                    <w:t>= 2,25 + 0,07</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p>
              </w:tc>
              <w:tc>
                <w:tcPr>
                  <w:tcW w:w="3220" w:type="dxa"/>
                  <w:vAlign w:val="center"/>
                </w:tcPr>
                <w:p w14:paraId="31E7A497"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3,6 + 0,04</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lang w:val="uk-UA"/>
                    </w:rPr>
                    <w:t> </w:t>
                  </w:r>
                  <w:r w:rsidRPr="00F50AE1">
                    <w:rPr>
                      <w:rFonts w:ascii="Arial" w:hAnsi="Arial" w:cs="Arial"/>
                      <w:sz w:val="21"/>
                      <w:szCs w:val="21"/>
                      <w:lang w:val="uk-UA"/>
                    </w:rPr>
                    <w:t>– 3,5×10</w:t>
                  </w:r>
                  <w:r w:rsidRPr="00F50AE1">
                    <w:rPr>
                      <w:rFonts w:ascii="Arial" w:hAnsi="Arial" w:cs="Arial"/>
                      <w:sz w:val="21"/>
                      <w:szCs w:val="21"/>
                      <w:vertAlign w:val="superscript"/>
                      <w:lang w:val="uk-UA"/>
                    </w:rPr>
                    <w:t>-5</w:t>
                  </w:r>
                  <w:r w:rsidRPr="00F50AE1">
                    <w:rPr>
                      <w:rFonts w:ascii="Arial" w:hAnsi="Arial" w:cs="Arial"/>
                      <w:i/>
                      <w:sz w:val="21"/>
                      <w:szCs w:val="21"/>
                      <w:lang w:val="uk-UA"/>
                    </w:rPr>
                    <w:sym w:font="Symbol" w:char="F061"/>
                  </w:r>
                  <w:r w:rsidRPr="00F50AE1">
                    <w:rPr>
                      <w:rFonts w:ascii="Arial" w:hAnsi="Arial" w:cs="Arial"/>
                      <w:i/>
                      <w:sz w:val="21"/>
                      <w:szCs w:val="21"/>
                      <w:vertAlign w:val="subscript"/>
                      <w:lang w:val="uk-UA"/>
                    </w:rPr>
                    <w:t>t</w:t>
                  </w:r>
                  <w:r w:rsidRPr="00F50AE1">
                    <w:rPr>
                      <w:rFonts w:ascii="Arial" w:hAnsi="Arial" w:cs="Arial"/>
                      <w:i/>
                      <w:sz w:val="21"/>
                      <w:szCs w:val="21"/>
                      <w:vertAlign w:val="superscript"/>
                      <w:lang w:val="uk-UA"/>
                    </w:rPr>
                    <w:t>2</w:t>
                  </w:r>
                </w:p>
              </w:tc>
            </w:tr>
            <w:tr w:rsidR="0034508B" w:rsidRPr="00F50AE1" w14:paraId="0C632ADC" w14:textId="77777777" w:rsidTr="008C3B92">
              <w:trPr>
                <w:cantSplit/>
                <w:trHeight w:val="1059"/>
              </w:trPr>
              <w:tc>
                <w:tcPr>
                  <w:tcW w:w="2520" w:type="dxa"/>
                  <w:vMerge w:val="restart"/>
                  <w:vAlign w:val="center"/>
                </w:tcPr>
                <w:p w14:paraId="48CD2356"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Одне в середині</w:t>
                  </w:r>
                </w:p>
              </w:tc>
              <w:tc>
                <w:tcPr>
                  <w:tcW w:w="1820" w:type="dxa"/>
                  <w:vAlign w:val="center"/>
                </w:tcPr>
                <w:p w14:paraId="00D18552"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Зосереджене в середині</w:t>
                  </w:r>
                </w:p>
              </w:tc>
              <w:tc>
                <w:tcPr>
                  <w:tcW w:w="2800" w:type="dxa"/>
                  <w:vAlign w:val="center"/>
                </w:tcPr>
                <w:p w14:paraId="00F43D8F"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A827D00">
                      <v:shape id="Рисунок 1321" o:spid="_x0000_i2354" type="#_x0000_t75" alt="work" style="width:96pt;height:44.5pt;visibility:visible">
                        <v:imagedata r:id="rId2423" o:title="work"/>
                      </v:shape>
                    </w:pict>
                  </w:r>
                </w:p>
              </w:tc>
              <w:tc>
                <w:tcPr>
                  <w:tcW w:w="1872" w:type="dxa"/>
                  <w:vAlign w:val="center"/>
                </w:tcPr>
                <w:p w14:paraId="34EA5538"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Те саме </w:t>
                  </w:r>
                </w:p>
              </w:tc>
              <w:tc>
                <w:tcPr>
                  <w:tcW w:w="5548" w:type="dxa"/>
                  <w:gridSpan w:val="2"/>
                  <w:vAlign w:val="center"/>
                </w:tcPr>
                <w:p w14:paraId="1CD40226"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xml:space="preserve"> </w:t>
                  </w:r>
                  <w:r w:rsidRPr="00F50AE1">
                    <w:rPr>
                      <w:rFonts w:ascii="Arial" w:hAnsi="Arial" w:cs="Arial"/>
                      <w:sz w:val="21"/>
                      <w:szCs w:val="21"/>
                      <w:lang w:val="uk-UA"/>
                    </w:rPr>
                    <w:t>= 1,75</w:t>
                  </w:r>
                  <w:r w:rsidRPr="00F50AE1">
                    <w:rPr>
                      <w:rFonts w:ascii="Arial" w:hAnsi="Arial" w:cs="Arial"/>
                      <w:i/>
                      <w:sz w:val="21"/>
                      <w:szCs w:val="21"/>
                      <w:lang w:val="uk-UA"/>
                    </w:rPr>
                    <w:sym w:font="Symbol" w:char="F079"/>
                  </w:r>
                  <w:r w:rsidRPr="00F50AE1">
                    <w:rPr>
                      <w:rFonts w:ascii="Arial" w:hAnsi="Arial" w:cs="Arial"/>
                      <w:sz w:val="21"/>
                      <w:szCs w:val="21"/>
                      <w:vertAlign w:val="subscript"/>
                      <w:lang w:val="uk-UA"/>
                    </w:rPr>
                    <w:t>1</w:t>
                  </w:r>
                </w:p>
              </w:tc>
            </w:tr>
            <w:tr w:rsidR="0034508B" w:rsidRPr="00F50AE1" w14:paraId="5F3892CC" w14:textId="77777777" w:rsidTr="008C3B92">
              <w:trPr>
                <w:cantSplit/>
                <w:trHeight w:val="1061"/>
              </w:trPr>
              <w:tc>
                <w:tcPr>
                  <w:tcW w:w="2520" w:type="dxa"/>
                  <w:vMerge/>
                  <w:vAlign w:val="center"/>
                </w:tcPr>
                <w:p w14:paraId="536FFAD9" w14:textId="77777777" w:rsidR="0034508B" w:rsidRPr="00F50AE1" w:rsidRDefault="0034508B" w:rsidP="00F50AE1">
                  <w:pPr>
                    <w:widowControl w:val="0"/>
                    <w:spacing w:line="288" w:lineRule="auto"/>
                    <w:jc w:val="center"/>
                    <w:rPr>
                      <w:rFonts w:ascii="Arial" w:hAnsi="Arial" w:cs="Arial"/>
                      <w:sz w:val="21"/>
                      <w:szCs w:val="21"/>
                      <w:lang w:val="uk-UA"/>
                    </w:rPr>
                  </w:pPr>
                </w:p>
              </w:tc>
              <w:tc>
                <w:tcPr>
                  <w:tcW w:w="1820" w:type="dxa"/>
                  <w:vAlign w:val="center"/>
                </w:tcPr>
                <w:p w14:paraId="09F72C84"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Зосереджене у чверті</w:t>
                  </w:r>
                </w:p>
              </w:tc>
              <w:tc>
                <w:tcPr>
                  <w:tcW w:w="2800" w:type="dxa"/>
                  <w:vAlign w:val="center"/>
                </w:tcPr>
                <w:p w14:paraId="6A737F4B"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B025066">
                      <v:shape id="Рисунок 1322" o:spid="_x0000_i2355" type="#_x0000_t75" alt="work" style="width:110pt;height:47.5pt;visibility:visible">
                        <v:imagedata r:id="rId2424" o:title="work"/>
                      </v:shape>
                    </w:pict>
                  </w:r>
                </w:p>
              </w:tc>
              <w:tc>
                <w:tcPr>
                  <w:tcW w:w="1872" w:type="dxa"/>
                  <w:vAlign w:val="center"/>
                </w:tcPr>
                <w:p w14:paraId="6BE75B0D"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Стиснутий</w:t>
                  </w:r>
                </w:p>
                <w:p w14:paraId="259CF6C3"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Розтягнутий</w:t>
                  </w:r>
                </w:p>
              </w:tc>
              <w:tc>
                <w:tcPr>
                  <w:tcW w:w="5548" w:type="dxa"/>
                  <w:gridSpan w:val="2"/>
                  <w:vAlign w:val="center"/>
                </w:tcPr>
                <w:p w14:paraId="11B36631" w14:textId="77777777" w:rsidR="0034508B" w:rsidRPr="00F50AE1" w:rsidRDefault="0034508B" w:rsidP="00F50AE1">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w:t>
                  </w:r>
                  <w:r w:rsidRPr="00F50AE1">
                    <w:rPr>
                      <w:rFonts w:ascii="Arial" w:hAnsi="Arial" w:cs="Arial"/>
                      <w:sz w:val="21"/>
                      <w:szCs w:val="21"/>
                      <w:lang w:val="uk-UA"/>
                    </w:rPr>
                    <w:t>= 1,14</w:t>
                  </w:r>
                  <w:r w:rsidRPr="00F50AE1">
                    <w:rPr>
                      <w:rFonts w:ascii="Arial" w:hAnsi="Arial" w:cs="Arial"/>
                      <w:i/>
                      <w:sz w:val="21"/>
                      <w:szCs w:val="21"/>
                      <w:lang w:val="uk-UA"/>
                    </w:rPr>
                    <w:sym w:font="Symbol" w:char="F079"/>
                  </w:r>
                  <w:r w:rsidRPr="00F50AE1">
                    <w:rPr>
                      <w:rFonts w:ascii="Arial" w:hAnsi="Arial" w:cs="Arial"/>
                      <w:sz w:val="21"/>
                      <w:szCs w:val="21"/>
                      <w:vertAlign w:val="subscript"/>
                      <w:lang w:val="uk-UA"/>
                    </w:rPr>
                    <w:t>1</w:t>
                  </w:r>
                </w:p>
                <w:p w14:paraId="2A6426FD"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sz w:val="21"/>
                      <w:szCs w:val="21"/>
                      <w:lang w:val="uk-UA"/>
                    </w:rPr>
                    <w:t> = 1,60</w:t>
                  </w:r>
                  <w:r w:rsidRPr="00F50AE1">
                    <w:rPr>
                      <w:rFonts w:ascii="Arial" w:hAnsi="Arial" w:cs="Arial"/>
                      <w:i/>
                      <w:sz w:val="21"/>
                      <w:szCs w:val="21"/>
                      <w:lang w:val="uk-UA"/>
                    </w:rPr>
                    <w:sym w:font="Symbol" w:char="F079"/>
                  </w:r>
                  <w:r w:rsidRPr="00F50AE1">
                    <w:rPr>
                      <w:rFonts w:ascii="Arial" w:hAnsi="Arial" w:cs="Arial"/>
                      <w:sz w:val="21"/>
                      <w:szCs w:val="21"/>
                      <w:vertAlign w:val="subscript"/>
                      <w:lang w:val="uk-UA"/>
                    </w:rPr>
                    <w:t>1</w:t>
                  </w:r>
                </w:p>
              </w:tc>
            </w:tr>
            <w:tr w:rsidR="0034508B" w:rsidRPr="00F50AE1" w14:paraId="4C6CFF58" w14:textId="77777777" w:rsidTr="008C3B92">
              <w:trPr>
                <w:cantSplit/>
                <w:trHeight w:val="1061"/>
              </w:trPr>
              <w:tc>
                <w:tcPr>
                  <w:tcW w:w="2520" w:type="dxa"/>
                  <w:vMerge/>
                  <w:vAlign w:val="center"/>
                </w:tcPr>
                <w:p w14:paraId="1864829D" w14:textId="77777777" w:rsidR="0034508B" w:rsidRPr="00F50AE1" w:rsidRDefault="0034508B" w:rsidP="00F50AE1">
                  <w:pPr>
                    <w:widowControl w:val="0"/>
                    <w:spacing w:line="288" w:lineRule="auto"/>
                    <w:jc w:val="center"/>
                    <w:rPr>
                      <w:rFonts w:ascii="Arial" w:hAnsi="Arial" w:cs="Arial"/>
                      <w:sz w:val="21"/>
                      <w:szCs w:val="21"/>
                      <w:lang w:val="uk-UA"/>
                    </w:rPr>
                  </w:pPr>
                </w:p>
              </w:tc>
              <w:tc>
                <w:tcPr>
                  <w:tcW w:w="1820" w:type="dxa"/>
                  <w:vAlign w:val="center"/>
                </w:tcPr>
                <w:p w14:paraId="62F38717"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Рівномірно розподілене</w:t>
                  </w:r>
                </w:p>
              </w:tc>
              <w:tc>
                <w:tcPr>
                  <w:tcW w:w="2800" w:type="dxa"/>
                  <w:vAlign w:val="center"/>
                </w:tcPr>
                <w:p w14:paraId="33927731" w14:textId="77777777" w:rsidR="0034508B" w:rsidRPr="00F50AE1" w:rsidRDefault="00B92BB7" w:rsidP="00F50AE1">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2D34C60">
                      <v:shape id="Рисунок 1323" o:spid="_x0000_i2356" type="#_x0000_t75" alt="work" style="width:98pt;height:44.5pt;visibility:visible">
                        <v:imagedata r:id="rId2425" o:title="work"/>
                      </v:shape>
                    </w:pict>
                  </w:r>
                </w:p>
              </w:tc>
              <w:tc>
                <w:tcPr>
                  <w:tcW w:w="1872" w:type="dxa"/>
                  <w:vAlign w:val="center"/>
                </w:tcPr>
                <w:p w14:paraId="14F3539E"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Стиснутий</w:t>
                  </w:r>
                </w:p>
                <w:p w14:paraId="55DB8C72"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Розтягнутий</w:t>
                  </w:r>
                </w:p>
              </w:tc>
              <w:tc>
                <w:tcPr>
                  <w:tcW w:w="5548" w:type="dxa"/>
                  <w:gridSpan w:val="2"/>
                  <w:vAlign w:val="center"/>
                </w:tcPr>
                <w:p w14:paraId="62A7C628" w14:textId="77777777" w:rsidR="0034508B" w:rsidRPr="00F50AE1" w:rsidRDefault="0034508B" w:rsidP="00F50AE1">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79"/>
                  </w:r>
                  <w:r w:rsidRPr="00F50AE1">
                    <w:rPr>
                      <w:rFonts w:ascii="Arial" w:hAnsi="Arial" w:cs="Arial"/>
                      <w:i/>
                      <w:sz w:val="21"/>
                      <w:szCs w:val="21"/>
                      <w:lang w:val="uk-UA"/>
                    </w:rPr>
                    <w:t> </w:t>
                  </w:r>
                  <w:r w:rsidRPr="00F50AE1">
                    <w:rPr>
                      <w:rFonts w:ascii="Arial" w:hAnsi="Arial" w:cs="Arial"/>
                      <w:sz w:val="21"/>
                      <w:szCs w:val="21"/>
                      <w:lang w:val="uk-UA"/>
                    </w:rPr>
                    <w:t>= 1,14</w:t>
                  </w:r>
                  <w:r w:rsidRPr="00F50AE1">
                    <w:rPr>
                      <w:rFonts w:ascii="Arial" w:hAnsi="Arial" w:cs="Arial"/>
                      <w:i/>
                      <w:sz w:val="21"/>
                      <w:szCs w:val="21"/>
                      <w:lang w:val="uk-UA"/>
                    </w:rPr>
                    <w:sym w:font="Symbol" w:char="F079"/>
                  </w:r>
                  <w:r w:rsidRPr="00F50AE1">
                    <w:rPr>
                      <w:rFonts w:ascii="Arial" w:hAnsi="Arial" w:cs="Arial"/>
                      <w:sz w:val="21"/>
                      <w:szCs w:val="21"/>
                      <w:vertAlign w:val="subscript"/>
                      <w:lang w:val="uk-UA"/>
                    </w:rPr>
                    <w:t>1</w:t>
                  </w:r>
                </w:p>
                <w:p w14:paraId="5969D714" w14:textId="77777777" w:rsidR="0034508B" w:rsidRPr="00F50AE1" w:rsidRDefault="0034508B"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sz w:val="21"/>
                      <w:szCs w:val="21"/>
                      <w:lang w:val="uk-UA"/>
                    </w:rPr>
                    <w:t> = 1,30</w:t>
                  </w:r>
                  <w:r w:rsidRPr="00F50AE1">
                    <w:rPr>
                      <w:rFonts w:ascii="Arial" w:hAnsi="Arial" w:cs="Arial"/>
                      <w:i/>
                      <w:sz w:val="21"/>
                      <w:szCs w:val="21"/>
                      <w:lang w:val="uk-UA"/>
                    </w:rPr>
                    <w:sym w:font="Symbol" w:char="F079"/>
                  </w:r>
                  <w:r w:rsidRPr="00F50AE1">
                    <w:rPr>
                      <w:rFonts w:ascii="Arial" w:hAnsi="Arial" w:cs="Arial"/>
                      <w:sz w:val="21"/>
                      <w:szCs w:val="21"/>
                      <w:vertAlign w:val="subscript"/>
                      <w:lang w:val="uk-UA"/>
                    </w:rPr>
                    <w:t>1</w:t>
                  </w:r>
                </w:p>
              </w:tc>
            </w:tr>
            <w:tr w:rsidR="0034508B" w:rsidRPr="0055657E" w14:paraId="0BFF30AD" w14:textId="77777777" w:rsidTr="008C3B92">
              <w:trPr>
                <w:cantSplit/>
              </w:trPr>
              <w:tc>
                <w:tcPr>
                  <w:tcW w:w="14560" w:type="dxa"/>
                  <w:gridSpan w:val="6"/>
                </w:tcPr>
                <w:p w14:paraId="0C8CAE16" w14:textId="77777777" w:rsidR="0034508B" w:rsidRPr="005E4777" w:rsidRDefault="0034508B" w:rsidP="00F50AE1">
                  <w:pPr>
                    <w:pStyle w:val="af6"/>
                    <w:widowControl w:val="0"/>
                    <w:spacing w:line="288" w:lineRule="auto"/>
                    <w:rPr>
                      <w:rFonts w:ascii="Arial" w:hAnsi="Arial" w:cs="Arial"/>
                      <w:sz w:val="20"/>
                      <w:szCs w:val="20"/>
                      <w:lang w:val="uk-UA"/>
                    </w:rPr>
                  </w:pPr>
                  <w:r w:rsidRPr="005E4777">
                    <w:rPr>
                      <w:rFonts w:ascii="Arial" w:hAnsi="Arial" w:cs="Arial"/>
                      <w:b/>
                      <w:sz w:val="20"/>
                      <w:szCs w:val="20"/>
                      <w:lang w:val="uk-UA"/>
                    </w:rPr>
                    <w:t xml:space="preserve">Примітка. </w:t>
                  </w:r>
                  <w:r w:rsidRPr="005E4777">
                    <w:rPr>
                      <w:rFonts w:ascii="Arial" w:hAnsi="Arial" w:cs="Arial"/>
                      <w:sz w:val="20"/>
                      <w:szCs w:val="20"/>
                      <w:lang w:val="uk-UA"/>
                    </w:rPr>
                    <w:t xml:space="preserve">Значення </w:t>
                  </w:r>
                  <w:r w:rsidRPr="005E4777">
                    <w:rPr>
                      <w:rFonts w:ascii="Arial" w:hAnsi="Arial" w:cs="Arial"/>
                      <w:sz w:val="20"/>
                      <w:szCs w:val="20"/>
                      <w:lang w:val="uk-UA"/>
                    </w:rPr>
                    <w:sym w:font="Symbol" w:char="F079"/>
                  </w:r>
                  <w:r w:rsidRPr="005E4777">
                    <w:rPr>
                      <w:rFonts w:ascii="Arial" w:hAnsi="Arial" w:cs="Arial"/>
                      <w:sz w:val="20"/>
                      <w:szCs w:val="20"/>
                      <w:vertAlign w:val="subscript"/>
                      <w:lang w:val="uk-UA"/>
                    </w:rPr>
                    <w:t>1</w:t>
                  </w:r>
                  <w:r w:rsidRPr="005E4777">
                    <w:rPr>
                      <w:rFonts w:ascii="Arial" w:hAnsi="Arial" w:cs="Arial"/>
                      <w:sz w:val="20"/>
                      <w:szCs w:val="20"/>
                      <w:lang w:val="uk-UA"/>
                    </w:rPr>
                    <w:t xml:space="preserve"> приймається таким, що дорівнює </w:t>
                  </w:r>
                  <w:r w:rsidRPr="005E4777">
                    <w:rPr>
                      <w:rFonts w:ascii="Arial" w:hAnsi="Arial" w:cs="Arial"/>
                      <w:sz w:val="20"/>
                      <w:szCs w:val="20"/>
                      <w:lang w:val="uk-UA"/>
                    </w:rPr>
                    <w:sym w:font="Symbol" w:char="F079"/>
                  </w:r>
                  <w:r w:rsidRPr="005E4777">
                    <w:rPr>
                      <w:rFonts w:ascii="Arial" w:hAnsi="Arial" w:cs="Arial"/>
                      <w:sz w:val="20"/>
                      <w:szCs w:val="20"/>
                      <w:lang w:val="uk-UA"/>
                    </w:rPr>
                    <w:t xml:space="preserve"> при двох і більше закріпленнях стиснутого пояса в прогоні.</w:t>
                  </w:r>
                </w:p>
              </w:tc>
            </w:tr>
          </w:tbl>
          <w:p w14:paraId="57FB168B" w14:textId="77777777" w:rsidR="0034508B" w:rsidRPr="00F50AE1" w:rsidRDefault="0034508B" w:rsidP="00F50AE1">
            <w:pPr>
              <w:pStyle w:val="afff1"/>
              <w:spacing w:line="288" w:lineRule="auto"/>
              <w:ind w:firstLine="0"/>
              <w:rPr>
                <w:rFonts w:ascii="Arial" w:hAnsi="Arial" w:cs="Arial"/>
                <w:sz w:val="21"/>
                <w:szCs w:val="21"/>
              </w:rPr>
            </w:pPr>
          </w:p>
        </w:tc>
        <w:tc>
          <w:tcPr>
            <w:tcW w:w="0" w:type="auto"/>
            <w:textDirection w:val="tbRl"/>
          </w:tcPr>
          <w:p w14:paraId="569CA717" w14:textId="77777777" w:rsidR="00215F09" w:rsidRPr="00F50AE1" w:rsidRDefault="00215F09" w:rsidP="00F50AE1">
            <w:pPr>
              <w:pStyle w:val="afff1"/>
              <w:spacing w:line="288" w:lineRule="auto"/>
              <w:ind w:firstLine="0"/>
              <w:jc w:val="right"/>
              <w:rPr>
                <w:rFonts w:ascii="Arial" w:hAnsi="Arial" w:cs="Arial"/>
                <w:b/>
                <w:sz w:val="21"/>
                <w:szCs w:val="21"/>
                <w:u w:val="single"/>
              </w:rPr>
            </w:pPr>
          </w:p>
        </w:tc>
      </w:tr>
    </w:tbl>
    <w:p w14:paraId="1CFC660E" w14:textId="77777777" w:rsidR="00215F09" w:rsidRPr="00F50AE1" w:rsidRDefault="00215F09" w:rsidP="00F50AE1">
      <w:pPr>
        <w:widowControl w:val="0"/>
        <w:spacing w:line="288" w:lineRule="auto"/>
        <w:rPr>
          <w:rFonts w:ascii="Arial" w:hAnsi="Arial" w:cs="Arial"/>
          <w:sz w:val="21"/>
          <w:szCs w:val="21"/>
          <w:lang w:val="uk-UA"/>
        </w:rPr>
      </w:pPr>
    </w:p>
    <w:p w14:paraId="19E3DB17" w14:textId="77777777" w:rsidR="00215F09" w:rsidRPr="00F50AE1" w:rsidRDefault="00215F09" w:rsidP="00F50AE1">
      <w:pPr>
        <w:widowControl w:val="0"/>
        <w:spacing w:line="288" w:lineRule="auto"/>
        <w:rPr>
          <w:rFonts w:ascii="Arial" w:hAnsi="Arial" w:cs="Arial"/>
          <w:sz w:val="21"/>
          <w:szCs w:val="21"/>
          <w:lang w:val="uk-UA"/>
        </w:rPr>
        <w:sectPr w:rsidR="00215F09" w:rsidRPr="00F50AE1" w:rsidSect="009B3472">
          <w:headerReference w:type="default" r:id="rId2426"/>
          <w:footerReference w:type="default" r:id="rId2427"/>
          <w:pgSz w:w="16840" w:h="11907" w:orient="landscape" w:code="9"/>
          <w:pgMar w:top="1134" w:right="567" w:bottom="1134" w:left="567" w:header="567" w:footer="708" w:gutter="851"/>
          <w:cols w:space="60"/>
          <w:noEndnote/>
        </w:sectPr>
      </w:pPr>
    </w:p>
    <w:p w14:paraId="5558B714" w14:textId="77777777" w:rsidR="00E77C9F" w:rsidRDefault="00E77C9F" w:rsidP="008C3B92">
      <w:pPr>
        <w:pStyle w:val="afff1"/>
        <w:spacing w:line="288" w:lineRule="auto"/>
        <w:rPr>
          <w:rFonts w:ascii="Arial" w:hAnsi="Arial" w:cs="Arial"/>
          <w:sz w:val="21"/>
          <w:szCs w:val="21"/>
        </w:rPr>
      </w:pPr>
      <w:r w:rsidRPr="00F50AE1">
        <w:rPr>
          <w:rFonts w:ascii="Arial" w:hAnsi="Arial" w:cs="Arial"/>
          <w:sz w:val="21"/>
          <w:szCs w:val="21"/>
        </w:rPr>
        <w:lastRenderedPageBreak/>
        <w:t>Якщо умови закріплення стиснутого пояса і вид навантаження не відповідає наведеним у таблиці </w:t>
      </w:r>
      <w:r w:rsidR="003344ED" w:rsidRPr="00F50AE1">
        <w:rPr>
          <w:rFonts w:ascii="Arial" w:hAnsi="Arial" w:cs="Arial"/>
          <w:sz w:val="21"/>
          <w:szCs w:val="21"/>
        </w:rPr>
        <w:t>Н</w:t>
      </w:r>
      <w:r w:rsidRPr="00F50AE1">
        <w:rPr>
          <w:rFonts w:ascii="Arial" w:hAnsi="Arial" w:cs="Arial"/>
          <w:sz w:val="21"/>
          <w:szCs w:val="21"/>
        </w:rPr>
        <w:t xml:space="preserve">.1, допускається значення </w:t>
      </w:r>
      <w:r w:rsidRPr="00F50AE1">
        <w:rPr>
          <w:rFonts w:ascii="Arial" w:hAnsi="Arial" w:cs="Arial"/>
          <w:i/>
          <w:sz w:val="21"/>
          <w:szCs w:val="21"/>
        </w:rPr>
        <w:sym w:font="Symbol" w:char="F079"/>
      </w:r>
      <w:r w:rsidRPr="00F50AE1">
        <w:rPr>
          <w:rFonts w:ascii="Arial" w:hAnsi="Arial" w:cs="Arial"/>
          <w:sz w:val="21"/>
          <w:szCs w:val="21"/>
        </w:rPr>
        <w:t xml:space="preserve"> визначати за формулами для найбільш близької за обрисом епюри </w:t>
      </w:r>
      <w:r w:rsidRPr="00F50AE1">
        <w:rPr>
          <w:rFonts w:ascii="Arial" w:hAnsi="Arial" w:cs="Arial"/>
          <w:i/>
          <w:sz w:val="21"/>
          <w:szCs w:val="21"/>
        </w:rPr>
        <w:t>M</w:t>
      </w:r>
      <w:r w:rsidRPr="00F50AE1">
        <w:rPr>
          <w:rFonts w:ascii="Arial" w:hAnsi="Arial" w:cs="Arial"/>
          <w:i/>
          <w:sz w:val="21"/>
          <w:szCs w:val="21"/>
          <w:vertAlign w:val="subscript"/>
        </w:rPr>
        <w:t>x</w:t>
      </w:r>
      <w:r w:rsidRPr="00F50AE1">
        <w:rPr>
          <w:rFonts w:ascii="Arial" w:hAnsi="Arial" w:cs="Arial"/>
          <w:sz w:val="21"/>
          <w:szCs w:val="21"/>
        </w:rPr>
        <w:t xml:space="preserve"> на ділянці балки довжиною </w:t>
      </w:r>
      <w:r w:rsidRPr="00F50AE1">
        <w:rPr>
          <w:rFonts w:ascii="Arial" w:hAnsi="Arial" w:cs="Arial"/>
          <w:i/>
          <w:sz w:val="21"/>
          <w:szCs w:val="21"/>
        </w:rPr>
        <w:t>l</w:t>
      </w:r>
      <w:r w:rsidRPr="00F50AE1">
        <w:rPr>
          <w:rFonts w:ascii="Arial" w:hAnsi="Arial" w:cs="Arial"/>
          <w:i/>
          <w:sz w:val="21"/>
          <w:szCs w:val="21"/>
          <w:vertAlign w:val="subscript"/>
        </w:rPr>
        <w:t>ef</w:t>
      </w:r>
      <w:r w:rsidRPr="00F50AE1">
        <w:rPr>
          <w:rFonts w:ascii="Arial" w:hAnsi="Arial" w:cs="Arial"/>
          <w:sz w:val="21"/>
          <w:szCs w:val="21"/>
        </w:rPr>
        <w:t>, у яку може бути вписана фактична епюра згинальних моментів.</w:t>
      </w:r>
    </w:p>
    <w:p w14:paraId="47745D2C" w14:textId="77777777" w:rsidR="00F018A6" w:rsidRPr="00F50AE1" w:rsidRDefault="00F018A6" w:rsidP="008C3B92">
      <w:pPr>
        <w:pStyle w:val="afff1"/>
        <w:spacing w:line="288" w:lineRule="auto"/>
        <w:rPr>
          <w:rFonts w:ascii="Arial" w:hAnsi="Arial" w:cs="Arial"/>
          <w:sz w:val="21"/>
          <w:szCs w:val="21"/>
        </w:rPr>
      </w:pPr>
    </w:p>
    <w:p w14:paraId="562731D5"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b/>
          <w:sz w:val="21"/>
          <w:szCs w:val="21"/>
        </w:rPr>
        <w:t>Таблиця </w:t>
      </w:r>
      <w:r w:rsidR="003344ED" w:rsidRPr="00F50AE1">
        <w:rPr>
          <w:rFonts w:ascii="Arial" w:hAnsi="Arial" w:cs="Arial"/>
          <w:b/>
          <w:sz w:val="21"/>
          <w:szCs w:val="21"/>
        </w:rPr>
        <w:t>Н</w:t>
      </w:r>
      <w:r w:rsidRPr="00F50AE1">
        <w:rPr>
          <w:rFonts w:ascii="Arial" w:hAnsi="Arial" w:cs="Arial"/>
          <w:b/>
          <w:sz w:val="21"/>
          <w:szCs w:val="21"/>
        </w:rPr>
        <w:t>.2</w:t>
      </w:r>
      <w:r w:rsidRPr="00F50AE1">
        <w:rPr>
          <w:rFonts w:ascii="Arial" w:hAnsi="Arial" w:cs="Arial"/>
          <w:sz w:val="21"/>
          <w:szCs w:val="21"/>
        </w:rPr>
        <w:t> – Коефіцієнти для жорстко закріплених консолей двотаврового перерізу з двома осями симетрії</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302"/>
        <w:gridCol w:w="2520"/>
        <w:gridCol w:w="2580"/>
        <w:gridCol w:w="2663"/>
      </w:tblGrid>
      <w:tr w:rsidR="00E77C9F" w:rsidRPr="0055657E" w14:paraId="2F8145AE" w14:textId="77777777" w:rsidTr="008C3B92">
        <w:trPr>
          <w:cantSplit/>
        </w:trPr>
        <w:tc>
          <w:tcPr>
            <w:tcW w:w="2302" w:type="dxa"/>
            <w:vMerge w:val="restart"/>
            <w:vAlign w:val="center"/>
          </w:tcPr>
          <w:p w14:paraId="38AF91D8"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Вид навантаження</w:t>
            </w:r>
          </w:p>
        </w:tc>
        <w:tc>
          <w:tcPr>
            <w:tcW w:w="2520" w:type="dxa"/>
            <w:vMerge w:val="restart"/>
            <w:vAlign w:val="center"/>
          </w:tcPr>
          <w:p w14:paraId="427AE0AA"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Пояс, до якого прикладене навантаження</w:t>
            </w:r>
          </w:p>
        </w:tc>
        <w:tc>
          <w:tcPr>
            <w:tcW w:w="5243" w:type="dxa"/>
            <w:gridSpan w:val="2"/>
            <w:vAlign w:val="center"/>
          </w:tcPr>
          <w:p w14:paraId="7F09A163"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 xml:space="preserve">Коефіцієнт </w:t>
            </w:r>
            <w:r w:rsidRPr="00F50AE1">
              <w:rPr>
                <w:rFonts w:ascii="Arial" w:hAnsi="Arial" w:cs="Arial"/>
                <w:i/>
                <w:sz w:val="21"/>
                <w:szCs w:val="21"/>
                <w:lang w:val="uk-UA"/>
              </w:rPr>
              <w:sym w:font="Symbol" w:char="F079"/>
            </w:r>
            <w:r w:rsidRPr="00F50AE1">
              <w:rPr>
                <w:rFonts w:ascii="Arial" w:hAnsi="Arial" w:cs="Arial"/>
                <w:i/>
                <w:sz w:val="21"/>
                <w:szCs w:val="21"/>
                <w:lang w:val="uk-UA"/>
              </w:rPr>
              <w:t xml:space="preserve"> </w:t>
            </w:r>
            <w:r w:rsidRPr="00F50AE1">
              <w:rPr>
                <w:rFonts w:ascii="Arial" w:hAnsi="Arial" w:cs="Arial"/>
                <w:sz w:val="21"/>
                <w:szCs w:val="21"/>
                <w:lang w:val="uk-UA"/>
              </w:rPr>
              <w:t>при відсутності закріплень стиснутого пояса і при значеннях</w:t>
            </w:r>
          </w:p>
        </w:tc>
      </w:tr>
      <w:tr w:rsidR="00E77C9F" w:rsidRPr="00F50AE1" w14:paraId="622033F7" w14:textId="77777777" w:rsidTr="008C3B92">
        <w:trPr>
          <w:cantSplit/>
          <w:trHeight w:val="446"/>
        </w:trPr>
        <w:tc>
          <w:tcPr>
            <w:tcW w:w="2302" w:type="dxa"/>
            <w:vMerge/>
            <w:vAlign w:val="center"/>
          </w:tcPr>
          <w:p w14:paraId="0D5B01A6" w14:textId="77777777" w:rsidR="00E77C9F" w:rsidRPr="00F50AE1" w:rsidRDefault="00E77C9F" w:rsidP="008C3B92">
            <w:pPr>
              <w:widowControl w:val="0"/>
              <w:spacing w:line="288" w:lineRule="auto"/>
              <w:ind w:firstLine="709"/>
              <w:jc w:val="both"/>
              <w:rPr>
                <w:rFonts w:ascii="Arial" w:hAnsi="Arial" w:cs="Arial"/>
                <w:sz w:val="21"/>
                <w:szCs w:val="21"/>
                <w:lang w:val="uk-UA"/>
              </w:rPr>
            </w:pPr>
          </w:p>
        </w:tc>
        <w:tc>
          <w:tcPr>
            <w:tcW w:w="2520" w:type="dxa"/>
            <w:vMerge/>
            <w:vAlign w:val="center"/>
          </w:tcPr>
          <w:p w14:paraId="775B042F" w14:textId="77777777" w:rsidR="00E77C9F" w:rsidRPr="00F50AE1" w:rsidRDefault="00E77C9F" w:rsidP="008C3B92">
            <w:pPr>
              <w:widowControl w:val="0"/>
              <w:spacing w:line="288" w:lineRule="auto"/>
              <w:ind w:firstLine="709"/>
              <w:jc w:val="both"/>
              <w:rPr>
                <w:rFonts w:ascii="Arial" w:hAnsi="Arial" w:cs="Arial"/>
                <w:sz w:val="21"/>
                <w:szCs w:val="21"/>
                <w:lang w:val="uk-UA"/>
              </w:rPr>
            </w:pPr>
          </w:p>
        </w:tc>
        <w:tc>
          <w:tcPr>
            <w:tcW w:w="2580" w:type="dxa"/>
            <w:vAlign w:val="center"/>
          </w:tcPr>
          <w:p w14:paraId="79BC78D4"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4 </w:t>
            </w:r>
            <w:r w:rsidRPr="00F50AE1">
              <w:rPr>
                <w:rFonts w:ascii="Arial" w:hAnsi="Arial" w:cs="Arial"/>
                <w:sz w:val="21"/>
                <w:szCs w:val="21"/>
                <w:lang w:val="uk-UA"/>
              </w:rPr>
              <w:sym w:font="Symbol" w:char="F0A3"/>
            </w:r>
            <w:r w:rsidRPr="00F50AE1">
              <w:rPr>
                <w:rFonts w:ascii="Arial" w:hAnsi="Arial" w:cs="Arial"/>
                <w:sz w:val="21"/>
                <w:szCs w:val="21"/>
                <w:lang w:val="uk-UA"/>
              </w:rPr>
              <w:t> </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r w:rsidRPr="00F50AE1">
              <w:rPr>
                <w:rFonts w:ascii="Arial" w:hAnsi="Arial" w:cs="Arial"/>
                <w:sz w:val="21"/>
                <w:szCs w:val="21"/>
                <w:lang w:val="uk-UA"/>
              </w:rPr>
              <w:t xml:space="preserve">  </w:t>
            </w:r>
            <w:r w:rsidRPr="00F50AE1">
              <w:rPr>
                <w:rFonts w:ascii="Arial" w:hAnsi="Arial" w:cs="Arial"/>
                <w:sz w:val="21"/>
                <w:szCs w:val="21"/>
                <w:lang w:val="uk-UA"/>
              </w:rPr>
              <w:sym w:font="Symbol" w:char="F0A3"/>
            </w:r>
            <w:r w:rsidRPr="00F50AE1">
              <w:rPr>
                <w:rFonts w:ascii="Arial" w:hAnsi="Arial" w:cs="Arial"/>
                <w:sz w:val="21"/>
                <w:szCs w:val="21"/>
                <w:lang w:val="uk-UA"/>
              </w:rPr>
              <w:t> 28</w:t>
            </w:r>
          </w:p>
        </w:tc>
        <w:tc>
          <w:tcPr>
            <w:tcW w:w="2663" w:type="dxa"/>
            <w:vAlign w:val="center"/>
          </w:tcPr>
          <w:p w14:paraId="4E7463A9"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28 &lt; </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r w:rsidRPr="00F50AE1">
              <w:rPr>
                <w:rFonts w:ascii="Arial" w:hAnsi="Arial" w:cs="Arial"/>
                <w:i/>
                <w:sz w:val="21"/>
                <w:szCs w:val="21"/>
                <w:lang w:val="uk-UA"/>
              </w:rPr>
              <w:t> </w:t>
            </w:r>
            <w:r w:rsidRPr="00F50AE1">
              <w:rPr>
                <w:rFonts w:ascii="Arial" w:hAnsi="Arial" w:cs="Arial"/>
                <w:sz w:val="21"/>
                <w:szCs w:val="21"/>
                <w:lang w:val="uk-UA"/>
              </w:rPr>
              <w:sym w:font="Symbol" w:char="F0A3"/>
            </w:r>
            <w:r w:rsidRPr="00F50AE1">
              <w:rPr>
                <w:rFonts w:ascii="Arial" w:hAnsi="Arial" w:cs="Arial"/>
                <w:sz w:val="21"/>
                <w:szCs w:val="21"/>
                <w:lang w:val="uk-UA"/>
              </w:rPr>
              <w:t> 100</w:t>
            </w:r>
          </w:p>
        </w:tc>
      </w:tr>
      <w:tr w:rsidR="00E77C9F" w:rsidRPr="00F50AE1" w14:paraId="1BE4AFDB" w14:textId="77777777" w:rsidTr="008C3B92">
        <w:trPr>
          <w:cantSplit/>
        </w:trPr>
        <w:tc>
          <w:tcPr>
            <w:tcW w:w="2302" w:type="dxa"/>
            <w:vAlign w:val="center"/>
          </w:tcPr>
          <w:p w14:paraId="08768850"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Зосереджена сила на кінці консолі</w:t>
            </w:r>
          </w:p>
        </w:tc>
        <w:tc>
          <w:tcPr>
            <w:tcW w:w="2520" w:type="dxa"/>
            <w:vAlign w:val="center"/>
          </w:tcPr>
          <w:p w14:paraId="46582906"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Розтягнутий</w:t>
            </w:r>
          </w:p>
          <w:p w14:paraId="3F2A9B5A"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Стиснутий</w:t>
            </w:r>
          </w:p>
        </w:tc>
        <w:tc>
          <w:tcPr>
            <w:tcW w:w="2580" w:type="dxa"/>
            <w:vAlign w:val="center"/>
          </w:tcPr>
          <w:p w14:paraId="6096B32B"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1,0 + 0,16</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p w14:paraId="106472E8"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6,2 + 0,08</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tc>
        <w:tc>
          <w:tcPr>
            <w:tcW w:w="2663" w:type="dxa"/>
            <w:vAlign w:val="center"/>
          </w:tcPr>
          <w:p w14:paraId="7898F28A"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4,0 + 0,05</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p w14:paraId="1E9D842F"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7,0 + 0,05</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tc>
      </w:tr>
      <w:tr w:rsidR="00E77C9F" w:rsidRPr="00F50AE1" w14:paraId="4B628587" w14:textId="77777777" w:rsidTr="008C3B92">
        <w:trPr>
          <w:cantSplit/>
        </w:trPr>
        <w:tc>
          <w:tcPr>
            <w:tcW w:w="2302" w:type="dxa"/>
            <w:vAlign w:val="center"/>
          </w:tcPr>
          <w:p w14:paraId="2F3B218D"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Рівномірно розподілене</w:t>
            </w:r>
          </w:p>
        </w:tc>
        <w:tc>
          <w:tcPr>
            <w:tcW w:w="2520" w:type="dxa"/>
            <w:vAlign w:val="center"/>
          </w:tcPr>
          <w:p w14:paraId="0A82F285"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sz w:val="21"/>
                <w:szCs w:val="21"/>
                <w:lang w:val="uk-UA"/>
              </w:rPr>
              <w:t>Розтягнутий</w:t>
            </w:r>
          </w:p>
        </w:tc>
        <w:tc>
          <w:tcPr>
            <w:tcW w:w="5243" w:type="dxa"/>
            <w:gridSpan w:val="2"/>
            <w:vAlign w:val="center"/>
          </w:tcPr>
          <w:p w14:paraId="5C9E990E" w14:textId="77777777" w:rsidR="00E77C9F" w:rsidRPr="00F50AE1" w:rsidRDefault="00E77C9F" w:rsidP="008C3B92">
            <w:pPr>
              <w:widowControl w:val="0"/>
              <w:spacing w:line="288" w:lineRule="auto"/>
              <w:ind w:firstLine="709"/>
              <w:jc w:val="both"/>
              <w:rPr>
                <w:rFonts w:ascii="Arial" w:hAnsi="Arial" w:cs="Arial"/>
                <w:sz w:val="21"/>
                <w:szCs w:val="21"/>
                <w:lang w:val="uk-UA"/>
              </w:rPr>
            </w:pPr>
            <w:r w:rsidRPr="00F50AE1">
              <w:rPr>
                <w:rFonts w:ascii="Arial" w:hAnsi="Arial" w:cs="Arial"/>
                <w:i/>
                <w:sz w:val="21"/>
                <w:szCs w:val="21"/>
                <w:lang w:val="uk-UA"/>
              </w:rPr>
              <w:sym w:font="Symbol" w:char="F079"/>
            </w:r>
            <w:r w:rsidRPr="00F50AE1">
              <w:rPr>
                <w:rFonts w:ascii="Arial" w:hAnsi="Arial" w:cs="Arial"/>
                <w:b/>
                <w:sz w:val="21"/>
                <w:szCs w:val="21"/>
                <w:lang w:val="uk-UA"/>
              </w:rPr>
              <w:t xml:space="preserve"> </w:t>
            </w:r>
            <w:r w:rsidRPr="00F50AE1">
              <w:rPr>
                <w:rFonts w:ascii="Arial" w:hAnsi="Arial" w:cs="Arial"/>
                <w:sz w:val="21"/>
                <w:szCs w:val="21"/>
                <w:lang w:val="uk-UA"/>
              </w:rPr>
              <w:t>= 1,42 </w:t>
            </w:r>
            <w:r w:rsidR="00417CFE" w:rsidRPr="00F50AE1">
              <w:rPr>
                <w:rFonts w:ascii="Arial" w:hAnsi="Arial" w:cs="Arial"/>
                <w:position w:val="-12"/>
                <w:sz w:val="21"/>
                <w:szCs w:val="21"/>
                <w:lang w:val="uk-UA"/>
              </w:rPr>
              <w:object w:dxaOrig="440" w:dyaOrig="380" w14:anchorId="7F25A0E4">
                <v:shape id="_x0000_i2357" type="#_x0000_t75" style="width:21.5pt;height:19pt" o:ole="">
                  <v:imagedata r:id="rId2428" o:title=""/>
                </v:shape>
                <o:OLEObject Type="Embed" ProgID="Equation.DSMT4" ShapeID="_x0000_i2357" DrawAspect="Content" ObjectID="_1838152237" r:id="rId2429"/>
              </w:object>
            </w:r>
          </w:p>
        </w:tc>
      </w:tr>
    </w:tbl>
    <w:p w14:paraId="1DA964E9" w14:textId="77777777" w:rsidR="00E77C9F" w:rsidRPr="00F50AE1" w:rsidRDefault="00E77C9F" w:rsidP="008C3B92">
      <w:pPr>
        <w:widowControl w:val="0"/>
        <w:spacing w:line="288" w:lineRule="auto"/>
        <w:ind w:firstLine="709"/>
        <w:jc w:val="both"/>
        <w:rPr>
          <w:rFonts w:ascii="Arial" w:hAnsi="Arial" w:cs="Arial"/>
          <w:sz w:val="21"/>
          <w:szCs w:val="21"/>
          <w:lang w:val="uk-UA"/>
        </w:rPr>
      </w:pPr>
    </w:p>
    <w:p w14:paraId="06910275"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 xml:space="preserve">У випадках, коли в консолі стиснутий пояс закріплений від бічного переміщення на вільному її кінці чи за її довжиною, значення </w:t>
      </w:r>
      <w:r w:rsidRPr="00F50AE1">
        <w:rPr>
          <w:rFonts w:ascii="Arial" w:hAnsi="Arial" w:cs="Arial"/>
          <w:i/>
          <w:sz w:val="21"/>
          <w:szCs w:val="21"/>
        </w:rPr>
        <w:sym w:font="Symbol" w:char="F079"/>
      </w:r>
      <w:r w:rsidRPr="00F50AE1">
        <w:rPr>
          <w:rFonts w:ascii="Arial" w:hAnsi="Arial" w:cs="Arial"/>
          <w:sz w:val="21"/>
          <w:szCs w:val="21"/>
        </w:rPr>
        <w:t xml:space="preserve"> допускається приймати таким, що дорівнює:</w:t>
      </w:r>
    </w:p>
    <w:p w14:paraId="041804BF" w14:textId="4A332F7D"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 xml:space="preserve">– при зосередженому навантаженні, прикладеному до розтягнутого пояса на кінці консолі, </w:t>
      </w:r>
      <w:r w:rsidR="008C3B92">
        <w:rPr>
          <w:rFonts w:ascii="Arial" w:hAnsi="Arial" w:cs="Arial"/>
          <w:sz w:val="21"/>
          <w:szCs w:val="21"/>
        </w:rPr>
        <w:t xml:space="preserve">     </w:t>
      </w:r>
      <w:r w:rsidRPr="00F50AE1">
        <w:rPr>
          <w:rFonts w:ascii="Arial" w:hAnsi="Arial" w:cs="Arial"/>
          <w:i/>
          <w:sz w:val="21"/>
          <w:szCs w:val="21"/>
        </w:rPr>
        <w:sym w:font="Symbol" w:char="F079"/>
      </w:r>
      <w:r w:rsidRPr="00F50AE1">
        <w:rPr>
          <w:rFonts w:ascii="Arial" w:hAnsi="Arial" w:cs="Arial"/>
          <w:i/>
          <w:sz w:val="21"/>
          <w:szCs w:val="21"/>
        </w:rPr>
        <w:t xml:space="preserve"> </w:t>
      </w:r>
      <w:r w:rsidRPr="00F50AE1">
        <w:rPr>
          <w:rFonts w:ascii="Arial" w:hAnsi="Arial" w:cs="Arial"/>
          <w:sz w:val="21"/>
          <w:szCs w:val="21"/>
        </w:rPr>
        <w:t>= 1,75</w:t>
      </w:r>
      <w:r w:rsidRPr="00F50AE1">
        <w:rPr>
          <w:rFonts w:ascii="Arial" w:hAnsi="Arial" w:cs="Arial"/>
          <w:i/>
          <w:sz w:val="21"/>
          <w:szCs w:val="21"/>
        </w:rPr>
        <w:sym w:font="Symbol" w:char="F079"/>
      </w:r>
      <w:r w:rsidRPr="00F50AE1">
        <w:rPr>
          <w:rFonts w:ascii="Arial" w:hAnsi="Arial" w:cs="Arial"/>
          <w:sz w:val="21"/>
          <w:szCs w:val="21"/>
          <w:vertAlign w:val="subscript"/>
        </w:rPr>
        <w:t>1</w:t>
      </w:r>
      <w:r w:rsidRPr="00F50AE1">
        <w:rPr>
          <w:rFonts w:ascii="Arial" w:hAnsi="Arial" w:cs="Arial"/>
          <w:sz w:val="21"/>
          <w:szCs w:val="21"/>
        </w:rPr>
        <w:t xml:space="preserve">, де значення </w:t>
      </w:r>
      <w:r w:rsidRPr="00F50AE1">
        <w:rPr>
          <w:rFonts w:ascii="Arial" w:hAnsi="Arial" w:cs="Arial"/>
          <w:i/>
          <w:sz w:val="21"/>
          <w:szCs w:val="21"/>
        </w:rPr>
        <w:sym w:font="Symbol" w:char="F079"/>
      </w:r>
      <w:r w:rsidRPr="00F50AE1">
        <w:rPr>
          <w:rFonts w:ascii="Arial" w:hAnsi="Arial" w:cs="Arial"/>
          <w:sz w:val="21"/>
          <w:szCs w:val="21"/>
          <w:vertAlign w:val="subscript"/>
        </w:rPr>
        <w:t>1</w:t>
      </w:r>
      <w:r w:rsidRPr="00F50AE1">
        <w:rPr>
          <w:rFonts w:ascii="Arial" w:hAnsi="Arial" w:cs="Arial"/>
          <w:sz w:val="21"/>
          <w:szCs w:val="21"/>
        </w:rPr>
        <w:t xml:space="preserve"> слід приймати за приміткою до таблиці </w:t>
      </w:r>
      <w:r w:rsidR="003344ED" w:rsidRPr="00F50AE1">
        <w:rPr>
          <w:rFonts w:ascii="Arial" w:hAnsi="Arial" w:cs="Arial"/>
          <w:sz w:val="21"/>
          <w:szCs w:val="21"/>
        </w:rPr>
        <w:t>Н</w:t>
      </w:r>
      <w:r w:rsidRPr="00F50AE1">
        <w:rPr>
          <w:rFonts w:ascii="Arial" w:hAnsi="Arial" w:cs="Arial"/>
          <w:sz w:val="21"/>
          <w:szCs w:val="21"/>
        </w:rPr>
        <w:t>.1;</w:t>
      </w:r>
    </w:p>
    <w:p w14:paraId="287AB661"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 в інших випадках – як для консолі без закріплень.</w:t>
      </w:r>
    </w:p>
    <w:p w14:paraId="06B37A6A" w14:textId="77777777" w:rsidR="00E77C9F" w:rsidRPr="00F50AE1" w:rsidRDefault="003344ED" w:rsidP="008C3B92">
      <w:pPr>
        <w:pStyle w:val="afff1"/>
        <w:spacing w:line="288" w:lineRule="auto"/>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.4</w:t>
      </w:r>
      <w:r w:rsidR="00E77C9F" w:rsidRPr="00F50AE1">
        <w:rPr>
          <w:rFonts w:ascii="Arial" w:hAnsi="Arial" w:cs="Arial"/>
          <w:sz w:val="21"/>
          <w:szCs w:val="21"/>
        </w:rPr>
        <w:t>  Для балки двотаврового перерізу з однією віссю симетрії (рисунок </w:t>
      </w:r>
      <w:r w:rsidRPr="00F50AE1">
        <w:rPr>
          <w:rFonts w:ascii="Arial" w:hAnsi="Arial" w:cs="Arial"/>
          <w:sz w:val="21"/>
          <w:szCs w:val="21"/>
        </w:rPr>
        <w:t>Н</w:t>
      </w:r>
      <w:r w:rsidR="00E77C9F" w:rsidRPr="00F50AE1">
        <w:rPr>
          <w:rFonts w:ascii="Arial" w:hAnsi="Arial" w:cs="Arial"/>
          <w:sz w:val="21"/>
          <w:szCs w:val="21"/>
        </w:rPr>
        <w:t xml:space="preserve">.1) коефіцієнт </w:t>
      </w:r>
      <w:r w:rsidR="00E77C9F" w:rsidRPr="00F50AE1">
        <w:rPr>
          <w:rFonts w:ascii="Arial" w:hAnsi="Arial" w:cs="Arial"/>
          <w:i/>
          <w:sz w:val="21"/>
          <w:szCs w:val="21"/>
        </w:rPr>
        <w:sym w:font="Symbol" w:char="F06A"/>
      </w:r>
      <w:r w:rsidR="00E77C9F" w:rsidRPr="00F50AE1">
        <w:rPr>
          <w:rFonts w:ascii="Arial" w:hAnsi="Arial" w:cs="Arial"/>
          <w:i/>
          <w:sz w:val="21"/>
          <w:szCs w:val="21"/>
        </w:rPr>
        <w:t> </w:t>
      </w:r>
      <w:r w:rsidR="00E77C9F" w:rsidRPr="00F50AE1">
        <w:rPr>
          <w:rFonts w:ascii="Arial" w:hAnsi="Arial" w:cs="Arial"/>
          <w:i/>
          <w:sz w:val="21"/>
          <w:szCs w:val="21"/>
          <w:vertAlign w:val="subscript"/>
        </w:rPr>
        <w:t>b</w:t>
      </w:r>
      <w:r w:rsidR="00E77C9F" w:rsidRPr="00F50AE1">
        <w:rPr>
          <w:rFonts w:ascii="Arial" w:hAnsi="Arial" w:cs="Arial"/>
          <w:sz w:val="21"/>
          <w:szCs w:val="21"/>
        </w:rPr>
        <w:t xml:space="preserve"> слід визначати за таблицею </w:t>
      </w:r>
      <w:r w:rsidR="000342C3" w:rsidRPr="00F50AE1">
        <w:rPr>
          <w:rFonts w:ascii="Arial" w:hAnsi="Arial" w:cs="Arial"/>
          <w:sz w:val="21"/>
          <w:szCs w:val="21"/>
        </w:rPr>
        <w:t>Н</w:t>
      </w:r>
      <w:r w:rsidR="00E77C9F" w:rsidRPr="00F50AE1">
        <w:rPr>
          <w:rFonts w:ascii="Arial" w:hAnsi="Arial" w:cs="Arial"/>
          <w:sz w:val="21"/>
          <w:szCs w:val="21"/>
        </w:rPr>
        <w:t xml:space="preserve">.3, де значення </w:t>
      </w:r>
      <w:r w:rsidR="00E77C9F" w:rsidRPr="00F50AE1">
        <w:rPr>
          <w:rFonts w:ascii="Arial" w:hAnsi="Arial" w:cs="Arial"/>
          <w:i/>
          <w:sz w:val="21"/>
          <w:szCs w:val="21"/>
        </w:rPr>
        <w:sym w:font="Symbol" w:char="F06A"/>
      </w:r>
      <w:r w:rsidR="00E77C9F" w:rsidRPr="00F50AE1">
        <w:rPr>
          <w:rFonts w:ascii="Arial" w:hAnsi="Arial" w:cs="Arial"/>
          <w:sz w:val="21"/>
          <w:szCs w:val="21"/>
          <w:vertAlign w:val="subscript"/>
        </w:rPr>
        <w:t>1</w:t>
      </w:r>
      <w:r w:rsidR="00E77C9F" w:rsidRPr="00F50AE1">
        <w:rPr>
          <w:rFonts w:ascii="Arial" w:hAnsi="Arial" w:cs="Arial"/>
          <w:sz w:val="21"/>
          <w:szCs w:val="21"/>
        </w:rPr>
        <w:t xml:space="preserve">, </w:t>
      </w:r>
      <w:r w:rsidR="00E77C9F" w:rsidRPr="00F50AE1">
        <w:rPr>
          <w:rFonts w:ascii="Arial" w:hAnsi="Arial" w:cs="Arial"/>
          <w:i/>
          <w:sz w:val="21"/>
          <w:szCs w:val="21"/>
        </w:rPr>
        <w:sym w:font="Symbol" w:char="F06A"/>
      </w:r>
      <w:r w:rsidR="00E77C9F" w:rsidRPr="00F50AE1">
        <w:rPr>
          <w:rFonts w:ascii="Arial" w:hAnsi="Arial" w:cs="Arial"/>
          <w:sz w:val="21"/>
          <w:szCs w:val="21"/>
          <w:vertAlign w:val="subscript"/>
        </w:rPr>
        <w:t>2</w:t>
      </w:r>
      <w:r w:rsidR="00E77C9F" w:rsidRPr="00F50AE1">
        <w:rPr>
          <w:rFonts w:ascii="Arial" w:hAnsi="Arial" w:cs="Arial"/>
          <w:sz w:val="21"/>
          <w:szCs w:val="21"/>
        </w:rPr>
        <w:t xml:space="preserve">, і </w:t>
      </w:r>
      <w:r w:rsidR="00E77C9F" w:rsidRPr="00F50AE1">
        <w:rPr>
          <w:rFonts w:ascii="Arial" w:hAnsi="Arial" w:cs="Arial"/>
          <w:i/>
          <w:sz w:val="21"/>
          <w:szCs w:val="21"/>
        </w:rPr>
        <w:t>n</w:t>
      </w:r>
      <w:r w:rsidR="00E77C9F" w:rsidRPr="00F50AE1">
        <w:rPr>
          <w:rFonts w:ascii="Arial" w:hAnsi="Arial" w:cs="Arial"/>
          <w:sz w:val="21"/>
          <w:szCs w:val="21"/>
        </w:rPr>
        <w:t xml:space="preserve"> слід обчислювати за формулами:</w:t>
      </w:r>
    </w:p>
    <w:p w14:paraId="2E6BD973" w14:textId="77777777" w:rsidR="00E77C9F" w:rsidRPr="00F50AE1" w:rsidRDefault="00A428BA" w:rsidP="008C3B92">
      <w:pPr>
        <w:pStyle w:val="afff1"/>
        <w:spacing w:line="288" w:lineRule="auto"/>
        <w:jc w:val="right"/>
        <w:rPr>
          <w:rFonts w:ascii="Arial" w:hAnsi="Arial" w:cs="Arial"/>
          <w:sz w:val="21"/>
          <w:szCs w:val="21"/>
        </w:rPr>
      </w:pPr>
      <w:r w:rsidRPr="00F50AE1">
        <w:rPr>
          <w:rFonts w:ascii="Arial" w:hAnsi="Arial" w:cs="Arial"/>
          <w:position w:val="-38"/>
          <w:sz w:val="21"/>
          <w:szCs w:val="21"/>
        </w:rPr>
        <w:object w:dxaOrig="2400" w:dyaOrig="800" w14:anchorId="619A3680">
          <v:shape id="_x0000_i2358" type="#_x0000_t75" style="width:120pt;height:39.5pt" o:ole="" fillcolor="window">
            <v:imagedata r:id="rId2430" o:title=""/>
          </v:shape>
          <o:OLEObject Type="Embed" ProgID="Equation.DSMT4" ShapeID="_x0000_i2358" DrawAspect="Content" ObjectID="_1838152238" r:id="rId2431"/>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.6)</w:t>
      </w:r>
    </w:p>
    <w:p w14:paraId="7A81D94E" w14:textId="77777777" w:rsidR="00E77C9F" w:rsidRPr="00F50AE1" w:rsidRDefault="00A428BA" w:rsidP="008C3B92">
      <w:pPr>
        <w:pStyle w:val="afff1"/>
        <w:spacing w:line="288" w:lineRule="auto"/>
        <w:jc w:val="right"/>
        <w:rPr>
          <w:rFonts w:ascii="Arial" w:hAnsi="Arial" w:cs="Arial"/>
          <w:sz w:val="21"/>
          <w:szCs w:val="21"/>
        </w:rPr>
      </w:pPr>
      <w:r w:rsidRPr="00F50AE1">
        <w:rPr>
          <w:rFonts w:ascii="Arial" w:hAnsi="Arial" w:cs="Arial"/>
          <w:position w:val="-38"/>
          <w:sz w:val="21"/>
          <w:szCs w:val="21"/>
        </w:rPr>
        <w:object w:dxaOrig="2460" w:dyaOrig="800" w14:anchorId="7429BE03">
          <v:shape id="_x0000_i2359" type="#_x0000_t75" style="width:123pt;height:39.5pt" o:ole="" fillcolor="window">
            <v:imagedata r:id="rId2432" o:title=""/>
          </v:shape>
          <o:OLEObject Type="Embed" ProgID="Equation.DSMT4" ShapeID="_x0000_i2359" DrawAspect="Content" ObjectID="_1838152239" r:id="rId2433"/>
        </w:object>
      </w:r>
      <w:r w:rsidR="00E77C9F" w:rsidRPr="00F50AE1">
        <w:rPr>
          <w:rFonts w:ascii="Arial" w:hAnsi="Arial" w:cs="Arial"/>
          <w:sz w:val="21"/>
          <w:szCs w:val="21"/>
        </w:rPr>
        <w:t xml:space="preserve">; </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.7)</w:t>
      </w:r>
    </w:p>
    <w:p w14:paraId="627A7EF1" w14:textId="77777777" w:rsidR="00E77C9F" w:rsidRPr="00F50AE1" w:rsidRDefault="00A428BA" w:rsidP="008C3B92">
      <w:pPr>
        <w:pStyle w:val="afff1"/>
        <w:spacing w:line="288" w:lineRule="auto"/>
        <w:jc w:val="right"/>
        <w:rPr>
          <w:rFonts w:ascii="Arial" w:hAnsi="Arial" w:cs="Arial"/>
          <w:sz w:val="21"/>
          <w:szCs w:val="21"/>
        </w:rPr>
      </w:pPr>
      <w:r w:rsidRPr="00F50AE1">
        <w:rPr>
          <w:rFonts w:ascii="Arial" w:hAnsi="Arial" w:cs="Arial"/>
          <w:position w:val="-32"/>
          <w:sz w:val="21"/>
          <w:szCs w:val="21"/>
        </w:rPr>
        <w:object w:dxaOrig="1160" w:dyaOrig="740" w14:anchorId="006B806A">
          <v:shape id="_x0000_i2360" type="#_x0000_t75" style="width:57.5pt;height:36.5pt" o:ole="" fillcolor="window">
            <v:imagedata r:id="rId2434" o:title=""/>
          </v:shape>
          <o:OLEObject Type="Embed" ProgID="Equation.DSMT4" ShapeID="_x0000_i2360" DrawAspect="Content" ObjectID="_1838152240" r:id="rId2435"/>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.8)</w:t>
      </w:r>
    </w:p>
    <w:p w14:paraId="1064DC43"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sz w:val="21"/>
          <w:szCs w:val="21"/>
        </w:rPr>
        <w:t>де</w:t>
      </w:r>
      <w:r w:rsidRPr="00F50AE1">
        <w:rPr>
          <w:rFonts w:ascii="Arial" w:hAnsi="Arial" w:cs="Arial"/>
          <w:i/>
          <w:sz w:val="21"/>
          <w:szCs w:val="21"/>
        </w:rPr>
        <w:t xml:space="preserve"> </w:t>
      </w:r>
      <w:r w:rsidRPr="00F50AE1">
        <w:rPr>
          <w:rFonts w:ascii="Arial" w:hAnsi="Arial" w:cs="Arial"/>
          <w:i/>
          <w:sz w:val="21"/>
          <w:szCs w:val="21"/>
        </w:rPr>
        <w:sym w:font="Symbol" w:char="F079"/>
      </w:r>
      <w:r w:rsidRPr="00F50AE1">
        <w:rPr>
          <w:rFonts w:ascii="Arial" w:hAnsi="Arial" w:cs="Arial"/>
          <w:i/>
          <w:sz w:val="21"/>
          <w:szCs w:val="21"/>
          <w:vertAlign w:val="subscript"/>
        </w:rPr>
        <w:t>а</w:t>
      </w:r>
      <w:r w:rsidRPr="00F50AE1">
        <w:rPr>
          <w:rFonts w:ascii="Arial" w:hAnsi="Arial" w:cs="Arial"/>
          <w:i/>
          <w:sz w:val="21"/>
          <w:szCs w:val="21"/>
        </w:rPr>
        <w:t> – </w:t>
      </w:r>
      <w:r w:rsidRPr="00F50AE1">
        <w:rPr>
          <w:rFonts w:ascii="Arial" w:hAnsi="Arial" w:cs="Arial"/>
          <w:sz w:val="21"/>
          <w:szCs w:val="21"/>
        </w:rPr>
        <w:t>коефіцієнт, що обчислюється за формулою</w:t>
      </w:r>
      <w:r w:rsidR="004E7A63" w:rsidRPr="00F50AE1">
        <w:rPr>
          <w:rFonts w:ascii="Arial" w:hAnsi="Arial" w:cs="Arial"/>
          <w:sz w:val="21"/>
          <w:szCs w:val="21"/>
        </w:rPr>
        <w:t>:</w:t>
      </w:r>
    </w:p>
    <w:p w14:paraId="0862C1B9" w14:textId="77777777" w:rsidR="00E77C9F" w:rsidRPr="00F50AE1" w:rsidRDefault="006C5D94" w:rsidP="008C3B92">
      <w:pPr>
        <w:pStyle w:val="afff1"/>
        <w:spacing w:line="288" w:lineRule="auto"/>
        <w:jc w:val="right"/>
        <w:rPr>
          <w:rFonts w:ascii="Arial" w:hAnsi="Arial" w:cs="Arial"/>
          <w:sz w:val="21"/>
          <w:szCs w:val="21"/>
        </w:rPr>
      </w:pPr>
      <w:r w:rsidRPr="00F50AE1">
        <w:rPr>
          <w:rFonts w:ascii="Arial" w:hAnsi="Arial" w:cs="Arial"/>
          <w:position w:val="-26"/>
          <w:sz w:val="21"/>
          <w:szCs w:val="21"/>
        </w:rPr>
        <w:object w:dxaOrig="2439" w:dyaOrig="639" w14:anchorId="372A17C8">
          <v:shape id="_x0000_i2361" type="#_x0000_t75" style="width:122.5pt;height:32.5pt" o:ole="" fillcolor="window">
            <v:imagedata r:id="rId2436" o:title=""/>
          </v:shape>
          <o:OLEObject Type="Embed" ProgID="Equation.DSMT4" ShapeID="_x0000_i2361" DrawAspect="Content" ObjectID="_1838152241" r:id="rId2437"/>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.9)</w:t>
      </w:r>
    </w:p>
    <w:p w14:paraId="4FAE7F58"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h</w:t>
      </w:r>
      <w:r w:rsidRPr="00F50AE1">
        <w:rPr>
          <w:rFonts w:ascii="Arial" w:hAnsi="Arial" w:cs="Arial"/>
          <w:sz w:val="21"/>
          <w:szCs w:val="21"/>
          <w:vertAlign w:val="subscript"/>
        </w:rPr>
        <w:t>1</w:t>
      </w:r>
      <w:r w:rsidRPr="00F50AE1">
        <w:rPr>
          <w:rFonts w:ascii="Arial" w:hAnsi="Arial" w:cs="Arial"/>
          <w:sz w:val="21"/>
          <w:szCs w:val="21"/>
        </w:rPr>
        <w:t xml:space="preserve"> і </w:t>
      </w:r>
      <w:r w:rsidRPr="00F50AE1">
        <w:rPr>
          <w:rFonts w:ascii="Arial" w:hAnsi="Arial" w:cs="Arial"/>
          <w:i/>
          <w:sz w:val="21"/>
          <w:szCs w:val="21"/>
        </w:rPr>
        <w:t>h</w:t>
      </w:r>
      <w:r w:rsidRPr="00F50AE1">
        <w:rPr>
          <w:rFonts w:ascii="Arial" w:hAnsi="Arial" w:cs="Arial"/>
          <w:sz w:val="21"/>
          <w:szCs w:val="21"/>
          <w:vertAlign w:val="subscript"/>
        </w:rPr>
        <w:t>2</w:t>
      </w:r>
      <w:r w:rsidRPr="00F50AE1">
        <w:rPr>
          <w:rFonts w:ascii="Arial" w:hAnsi="Arial" w:cs="Arial"/>
          <w:sz w:val="21"/>
          <w:szCs w:val="21"/>
        </w:rPr>
        <w:t> – відстань від центра ваги перерізу до осі відповідно більш розвинутого і менш розвинутого поясу;</w:t>
      </w:r>
    </w:p>
    <w:p w14:paraId="74582217" w14:textId="77777777" w:rsidR="00E77C9F" w:rsidRPr="00F50AE1" w:rsidRDefault="00E77C9F" w:rsidP="008C3B92">
      <w:pPr>
        <w:pStyle w:val="afff1"/>
        <w:spacing w:line="288" w:lineRule="auto"/>
        <w:rPr>
          <w:rFonts w:ascii="Arial" w:hAnsi="Arial" w:cs="Arial"/>
          <w:sz w:val="21"/>
          <w:szCs w:val="21"/>
        </w:rPr>
      </w:pPr>
      <w:r w:rsidRPr="00F018A6">
        <w:rPr>
          <w:i/>
          <w:sz w:val="22"/>
          <w:szCs w:val="22"/>
        </w:rPr>
        <w:t>l</w:t>
      </w:r>
      <w:r w:rsidRPr="00F50AE1">
        <w:rPr>
          <w:rFonts w:ascii="Arial" w:hAnsi="Arial" w:cs="Arial"/>
          <w:i/>
          <w:sz w:val="21"/>
          <w:szCs w:val="21"/>
          <w:vertAlign w:val="subscript"/>
        </w:rPr>
        <w:t>ef</w:t>
      </w:r>
      <w:r w:rsidRPr="00F50AE1">
        <w:rPr>
          <w:rFonts w:ascii="Arial" w:hAnsi="Arial" w:cs="Arial"/>
          <w:sz w:val="21"/>
          <w:szCs w:val="21"/>
        </w:rPr>
        <w:t> – розрахункова довжина балк</w:t>
      </w:r>
      <w:r w:rsidR="004A72F6" w:rsidRPr="00F50AE1">
        <w:rPr>
          <w:rFonts w:ascii="Arial" w:hAnsi="Arial" w:cs="Arial"/>
          <w:sz w:val="21"/>
          <w:szCs w:val="21"/>
        </w:rPr>
        <w:t>и визначена відповідно до</w:t>
      </w:r>
      <w:r w:rsidRPr="00F50AE1">
        <w:rPr>
          <w:rFonts w:ascii="Arial" w:hAnsi="Arial" w:cs="Arial"/>
          <w:sz w:val="21"/>
          <w:szCs w:val="21"/>
        </w:rPr>
        <w:t xml:space="preserve"> </w:t>
      </w:r>
      <w:r w:rsidR="007A79A3" w:rsidRPr="00F50AE1">
        <w:rPr>
          <w:rFonts w:ascii="Arial" w:hAnsi="Arial" w:cs="Arial"/>
          <w:sz w:val="21"/>
          <w:szCs w:val="21"/>
        </w:rPr>
        <w:t>9</w:t>
      </w:r>
      <w:r w:rsidRPr="00F50AE1">
        <w:rPr>
          <w:rFonts w:ascii="Arial" w:hAnsi="Arial" w:cs="Arial"/>
          <w:sz w:val="21"/>
          <w:szCs w:val="21"/>
        </w:rPr>
        <w:t xml:space="preserve">.4.2; </w:t>
      </w:r>
    </w:p>
    <w:p w14:paraId="7420C55D" w14:textId="77777777" w:rsidR="00E77C9F" w:rsidRPr="00F50AE1" w:rsidRDefault="00E77C9F" w:rsidP="008C3B92">
      <w:pPr>
        <w:pStyle w:val="afff1"/>
        <w:spacing w:line="288" w:lineRule="auto"/>
        <w:rPr>
          <w:rFonts w:ascii="Arial" w:hAnsi="Arial" w:cs="Arial"/>
          <w:sz w:val="21"/>
          <w:szCs w:val="21"/>
        </w:rPr>
      </w:pPr>
      <w:r w:rsidRPr="00F50AE1">
        <w:rPr>
          <w:rFonts w:ascii="Arial" w:hAnsi="Arial" w:cs="Arial"/>
          <w:i/>
          <w:sz w:val="21"/>
          <w:szCs w:val="21"/>
        </w:rPr>
        <w:t>І</w:t>
      </w:r>
      <w:r w:rsidRPr="00F50AE1">
        <w:rPr>
          <w:rFonts w:ascii="Arial" w:hAnsi="Arial" w:cs="Arial"/>
          <w:sz w:val="21"/>
          <w:szCs w:val="21"/>
          <w:vertAlign w:val="subscript"/>
        </w:rPr>
        <w:t>1</w:t>
      </w:r>
      <w:r w:rsidRPr="00F50AE1">
        <w:rPr>
          <w:rFonts w:ascii="Arial" w:hAnsi="Arial" w:cs="Arial"/>
          <w:i/>
          <w:sz w:val="21"/>
          <w:szCs w:val="21"/>
        </w:rPr>
        <w:t> </w:t>
      </w:r>
      <w:r w:rsidRPr="00F50AE1">
        <w:rPr>
          <w:rFonts w:ascii="Arial" w:hAnsi="Arial" w:cs="Arial"/>
          <w:sz w:val="21"/>
          <w:szCs w:val="21"/>
        </w:rPr>
        <w:t>і</w:t>
      </w:r>
      <w:r w:rsidRPr="00F50AE1">
        <w:rPr>
          <w:rFonts w:ascii="Arial" w:hAnsi="Arial" w:cs="Arial"/>
          <w:i/>
          <w:sz w:val="21"/>
          <w:szCs w:val="21"/>
        </w:rPr>
        <w:t> І</w:t>
      </w:r>
      <w:r w:rsidRPr="00F50AE1">
        <w:rPr>
          <w:rFonts w:ascii="Arial" w:hAnsi="Arial" w:cs="Arial"/>
          <w:sz w:val="21"/>
          <w:szCs w:val="21"/>
          <w:vertAlign w:val="subscript"/>
        </w:rPr>
        <w:t>2</w:t>
      </w:r>
      <w:r w:rsidRPr="00F50AE1">
        <w:rPr>
          <w:rFonts w:ascii="Arial" w:hAnsi="Arial" w:cs="Arial"/>
          <w:sz w:val="21"/>
          <w:szCs w:val="21"/>
        </w:rPr>
        <w:t> – моменти інерції перерізу відповідно більш розвинутого і менш розвинутого поясів відносно осі симетрії перерізу балки.</w:t>
      </w:r>
    </w:p>
    <w:tbl>
      <w:tblPr>
        <w:tblW w:w="0" w:type="auto"/>
        <w:tblLayout w:type="fixed"/>
        <w:tblCellMar>
          <w:left w:w="56" w:type="dxa"/>
          <w:right w:w="56" w:type="dxa"/>
        </w:tblCellMar>
        <w:tblLook w:val="0000" w:firstRow="0" w:lastRow="0" w:firstColumn="0" w:lastColumn="0" w:noHBand="0" w:noVBand="0"/>
      </w:tblPr>
      <w:tblGrid>
        <w:gridCol w:w="9853"/>
      </w:tblGrid>
      <w:tr w:rsidR="00E77C9F" w:rsidRPr="00F50AE1" w14:paraId="49E6E698" w14:textId="77777777">
        <w:tc>
          <w:tcPr>
            <w:tcW w:w="9853" w:type="dxa"/>
          </w:tcPr>
          <w:p w14:paraId="2840681D" w14:textId="77777777" w:rsidR="00E77C9F" w:rsidRPr="00F50AE1" w:rsidRDefault="00B92BB7" w:rsidP="00F50AE1">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lastRenderedPageBreak/>
              <w:pict w14:anchorId="64DF331D">
                <v:shape id="Рисунок 1329" o:spid="_x0000_i2362" type="#_x0000_t75" alt="рис" style="width:163.5pt;height:181pt;visibility:visible">
                  <v:imagedata r:id="rId2438" o:title="рис" croptop="9596f" cropbottom="12396f" cropleft="5657f" cropright="4395f"/>
                </v:shape>
              </w:pict>
            </w:r>
          </w:p>
        </w:tc>
      </w:tr>
      <w:tr w:rsidR="00E77C9F" w:rsidRPr="0055657E" w14:paraId="31B869F2" w14:textId="77777777">
        <w:tc>
          <w:tcPr>
            <w:tcW w:w="9853" w:type="dxa"/>
          </w:tcPr>
          <w:p w14:paraId="3A2928B1" w14:textId="77777777" w:rsidR="00E77C9F" w:rsidRDefault="00F018A6" w:rsidP="00F50AE1">
            <w:pPr>
              <w:pStyle w:val="afff1"/>
              <w:spacing w:line="288" w:lineRule="auto"/>
              <w:ind w:firstLine="0"/>
              <w:jc w:val="center"/>
              <w:rPr>
                <w:rFonts w:ascii="Arial" w:hAnsi="Arial" w:cs="Arial"/>
                <w:sz w:val="21"/>
                <w:szCs w:val="21"/>
              </w:rPr>
            </w:pPr>
            <w:r>
              <w:rPr>
                <w:rFonts w:ascii="Arial" w:hAnsi="Arial" w:cs="Arial"/>
                <w:b/>
                <w:sz w:val="21"/>
                <w:szCs w:val="21"/>
              </w:rPr>
              <w:t xml:space="preserve">                     </w:t>
            </w:r>
            <w:r w:rsidR="00E77C9F" w:rsidRPr="00F50AE1">
              <w:rPr>
                <w:rFonts w:ascii="Arial" w:hAnsi="Arial" w:cs="Arial"/>
                <w:b/>
                <w:sz w:val="21"/>
                <w:szCs w:val="21"/>
              </w:rPr>
              <w:t>Рисунок  </w:t>
            </w:r>
            <w:r w:rsidR="003344ED" w:rsidRPr="00F50AE1">
              <w:rPr>
                <w:rFonts w:ascii="Arial" w:hAnsi="Arial" w:cs="Arial"/>
                <w:b/>
                <w:sz w:val="21"/>
                <w:szCs w:val="21"/>
              </w:rPr>
              <w:t>Н</w:t>
            </w:r>
            <w:r w:rsidR="00E77C9F" w:rsidRPr="00F50AE1">
              <w:rPr>
                <w:rFonts w:ascii="Arial" w:hAnsi="Arial" w:cs="Arial"/>
                <w:b/>
                <w:sz w:val="21"/>
                <w:szCs w:val="21"/>
              </w:rPr>
              <w:t>.1</w:t>
            </w:r>
            <w:r w:rsidR="00E77C9F" w:rsidRPr="00F50AE1">
              <w:rPr>
                <w:rFonts w:ascii="Arial" w:hAnsi="Arial" w:cs="Arial"/>
                <w:sz w:val="21"/>
                <w:szCs w:val="21"/>
              </w:rPr>
              <w:t xml:space="preserve"> – Схема двотаврового п</w:t>
            </w:r>
            <w:r w:rsidR="00525D49" w:rsidRPr="00F50AE1">
              <w:rPr>
                <w:rFonts w:ascii="Arial" w:hAnsi="Arial" w:cs="Arial"/>
                <w:sz w:val="21"/>
                <w:szCs w:val="21"/>
              </w:rPr>
              <w:t>ерерізу з однією віссю симетрії</w:t>
            </w:r>
          </w:p>
          <w:p w14:paraId="580ACF1D" w14:textId="77777777" w:rsidR="00F018A6" w:rsidRPr="00F50AE1" w:rsidRDefault="00F018A6" w:rsidP="00F50AE1">
            <w:pPr>
              <w:pStyle w:val="afff1"/>
              <w:spacing w:line="288" w:lineRule="auto"/>
              <w:ind w:firstLine="0"/>
              <w:jc w:val="center"/>
              <w:rPr>
                <w:rFonts w:ascii="Arial" w:hAnsi="Arial" w:cs="Arial"/>
                <w:sz w:val="21"/>
                <w:szCs w:val="21"/>
              </w:rPr>
            </w:pPr>
          </w:p>
        </w:tc>
      </w:tr>
    </w:tbl>
    <w:p w14:paraId="0AC53DA9" w14:textId="77777777" w:rsidR="00E77C9F" w:rsidRPr="00F50AE1" w:rsidRDefault="00F018A6" w:rsidP="00F50AE1">
      <w:pPr>
        <w:pStyle w:val="afff1"/>
        <w:spacing w:line="288" w:lineRule="auto"/>
        <w:ind w:firstLine="0"/>
        <w:rPr>
          <w:rFonts w:ascii="Arial" w:hAnsi="Arial" w:cs="Arial"/>
          <w:i/>
          <w:sz w:val="21"/>
          <w:szCs w:val="21"/>
          <w:vertAlign w:val="subscript"/>
        </w:rPr>
      </w:pPr>
      <w:r>
        <w:rPr>
          <w:rFonts w:ascii="Arial" w:hAnsi="Arial" w:cs="Arial"/>
          <w:b/>
          <w:sz w:val="21"/>
          <w:szCs w:val="21"/>
        </w:rPr>
        <w:t xml:space="preserve">          </w:t>
      </w:r>
      <w:r w:rsidR="00E77C9F" w:rsidRPr="00F50AE1">
        <w:rPr>
          <w:rFonts w:ascii="Arial" w:hAnsi="Arial" w:cs="Arial"/>
          <w:b/>
          <w:sz w:val="21"/>
          <w:szCs w:val="21"/>
        </w:rPr>
        <w:t xml:space="preserve">Таблиця </w:t>
      </w:r>
      <w:r w:rsidR="003344ED" w:rsidRPr="00F50AE1">
        <w:rPr>
          <w:rFonts w:ascii="Arial" w:hAnsi="Arial" w:cs="Arial"/>
          <w:b/>
          <w:sz w:val="21"/>
          <w:szCs w:val="21"/>
        </w:rPr>
        <w:t>Н</w:t>
      </w:r>
      <w:r w:rsidR="00E77C9F" w:rsidRPr="00F50AE1">
        <w:rPr>
          <w:rFonts w:ascii="Arial" w:hAnsi="Arial" w:cs="Arial"/>
          <w:b/>
          <w:sz w:val="21"/>
          <w:szCs w:val="21"/>
        </w:rPr>
        <w:t>.3</w:t>
      </w:r>
      <w:r w:rsidR="00E77C9F" w:rsidRPr="00F50AE1">
        <w:rPr>
          <w:rFonts w:ascii="Arial" w:hAnsi="Arial" w:cs="Arial"/>
          <w:sz w:val="21"/>
          <w:szCs w:val="21"/>
        </w:rPr>
        <w:t xml:space="preserve"> – Коефіцієнт </w:t>
      </w:r>
      <w:r w:rsidR="00E77C9F" w:rsidRPr="00F50AE1">
        <w:rPr>
          <w:rFonts w:ascii="Arial" w:hAnsi="Arial" w:cs="Arial"/>
          <w:i/>
          <w:sz w:val="21"/>
          <w:szCs w:val="21"/>
        </w:rPr>
        <w:sym w:font="Symbol" w:char="F06A"/>
      </w:r>
      <w:r w:rsidR="00E77C9F" w:rsidRPr="00F50AE1">
        <w:rPr>
          <w:rFonts w:ascii="Arial" w:hAnsi="Arial" w:cs="Arial"/>
          <w:i/>
          <w:sz w:val="21"/>
          <w:szCs w:val="21"/>
          <w:vertAlign w:val="subscript"/>
        </w:rPr>
        <w:t>b</w:t>
      </w:r>
    </w:p>
    <w:tbl>
      <w:tblPr>
        <w:tblW w:w="9498"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633"/>
        <w:gridCol w:w="1628"/>
        <w:gridCol w:w="6237"/>
      </w:tblGrid>
      <w:tr w:rsidR="00E77C9F" w:rsidRPr="0055657E" w14:paraId="58FC0395" w14:textId="77777777" w:rsidTr="008C3B92">
        <w:trPr>
          <w:cantSplit/>
        </w:trPr>
        <w:tc>
          <w:tcPr>
            <w:tcW w:w="1633" w:type="dxa"/>
            <w:vMerge w:val="restart"/>
            <w:vAlign w:val="center"/>
          </w:tcPr>
          <w:p w14:paraId="4BDB4094"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Стиснутий пояс</w:t>
            </w:r>
          </w:p>
        </w:tc>
        <w:tc>
          <w:tcPr>
            <w:tcW w:w="7865" w:type="dxa"/>
            <w:gridSpan w:val="2"/>
          </w:tcPr>
          <w:p w14:paraId="354952D8"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Значення коефіцієнта </w:t>
            </w:r>
            <w:r w:rsidRPr="00F50AE1">
              <w:rPr>
                <w:rFonts w:ascii="Arial" w:hAnsi="Arial" w:cs="Arial"/>
                <w:i/>
                <w:sz w:val="21"/>
                <w:szCs w:val="21"/>
                <w:lang w:val="uk-UA"/>
              </w:rPr>
              <w:sym w:font="Symbol" w:char="F06A"/>
            </w:r>
            <w:r w:rsidRPr="00F50AE1">
              <w:rPr>
                <w:rFonts w:ascii="Arial" w:hAnsi="Arial" w:cs="Arial"/>
                <w:i/>
                <w:sz w:val="21"/>
                <w:szCs w:val="21"/>
                <w:vertAlign w:val="subscript"/>
                <w:lang w:val="uk-UA"/>
              </w:rPr>
              <w:t>b</w:t>
            </w:r>
            <w:r w:rsidR="000D73C3" w:rsidRPr="00F50AE1">
              <w:rPr>
                <w:rFonts w:ascii="Arial" w:hAnsi="Arial" w:cs="Arial"/>
                <w:sz w:val="21"/>
                <w:szCs w:val="21"/>
                <w:lang w:val="uk-UA"/>
              </w:rPr>
              <w:t xml:space="preserve"> при значенні коефіцієнта</w:t>
            </w:r>
            <w:r w:rsidRPr="00F50AE1">
              <w:rPr>
                <w:rFonts w:ascii="Arial" w:hAnsi="Arial" w:cs="Arial"/>
                <w:sz w:val="21"/>
                <w:szCs w:val="21"/>
                <w:lang w:val="uk-UA"/>
              </w:rPr>
              <w:t xml:space="preserve"> </w:t>
            </w:r>
            <w:r w:rsidRPr="00F50AE1">
              <w:rPr>
                <w:rFonts w:ascii="Arial" w:hAnsi="Arial" w:cs="Arial"/>
                <w:i/>
                <w:sz w:val="21"/>
                <w:szCs w:val="21"/>
                <w:lang w:val="uk-UA"/>
              </w:rPr>
              <w:sym w:font="Symbol" w:char="F06A"/>
            </w:r>
            <w:r w:rsidRPr="00F50AE1">
              <w:rPr>
                <w:rFonts w:ascii="Arial" w:hAnsi="Arial" w:cs="Arial"/>
                <w:sz w:val="21"/>
                <w:szCs w:val="21"/>
                <w:vertAlign w:val="subscript"/>
                <w:lang w:val="uk-UA"/>
              </w:rPr>
              <w:t>2</w:t>
            </w:r>
          </w:p>
        </w:tc>
      </w:tr>
      <w:tr w:rsidR="00E77C9F" w:rsidRPr="00F50AE1" w14:paraId="750E4777" w14:textId="77777777" w:rsidTr="008C3B92">
        <w:trPr>
          <w:cantSplit/>
        </w:trPr>
        <w:tc>
          <w:tcPr>
            <w:tcW w:w="1633" w:type="dxa"/>
            <w:vMerge/>
            <w:vAlign w:val="center"/>
          </w:tcPr>
          <w:p w14:paraId="5722402C" w14:textId="77777777" w:rsidR="00E77C9F" w:rsidRPr="00F50AE1" w:rsidRDefault="00E77C9F" w:rsidP="00F50AE1">
            <w:pPr>
              <w:widowControl w:val="0"/>
              <w:spacing w:line="288" w:lineRule="auto"/>
              <w:jc w:val="center"/>
              <w:rPr>
                <w:rFonts w:ascii="Arial" w:hAnsi="Arial" w:cs="Arial"/>
                <w:sz w:val="21"/>
                <w:szCs w:val="21"/>
                <w:lang w:val="uk-UA"/>
              </w:rPr>
            </w:pPr>
          </w:p>
        </w:tc>
        <w:tc>
          <w:tcPr>
            <w:tcW w:w="1628" w:type="dxa"/>
          </w:tcPr>
          <w:p w14:paraId="5804B80B"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до 0,85</w:t>
            </w:r>
          </w:p>
        </w:tc>
        <w:tc>
          <w:tcPr>
            <w:tcW w:w="6237" w:type="dxa"/>
          </w:tcPr>
          <w:p w14:paraId="48155297"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понад 0,85</w:t>
            </w:r>
          </w:p>
        </w:tc>
      </w:tr>
      <w:tr w:rsidR="00E77C9F" w:rsidRPr="00F50AE1" w14:paraId="71638CB5" w14:textId="77777777" w:rsidTr="008C3B92">
        <w:trPr>
          <w:cantSplit/>
        </w:trPr>
        <w:tc>
          <w:tcPr>
            <w:tcW w:w="1633" w:type="dxa"/>
            <w:vAlign w:val="center"/>
          </w:tcPr>
          <w:p w14:paraId="3FD88D8D"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Більш розвинутий</w:t>
            </w:r>
          </w:p>
        </w:tc>
        <w:tc>
          <w:tcPr>
            <w:tcW w:w="1628" w:type="dxa"/>
            <w:vAlign w:val="center"/>
          </w:tcPr>
          <w:p w14:paraId="71BB34A9"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6A"/>
            </w:r>
            <w:r w:rsidRPr="00F50AE1">
              <w:rPr>
                <w:rFonts w:ascii="Arial" w:hAnsi="Arial" w:cs="Arial"/>
                <w:i/>
                <w:sz w:val="21"/>
                <w:szCs w:val="21"/>
                <w:vertAlign w:val="subscript"/>
                <w:lang w:val="uk-UA"/>
              </w:rPr>
              <w:t>b</w:t>
            </w:r>
            <w:r w:rsidRPr="00F50AE1">
              <w:rPr>
                <w:rFonts w:ascii="Arial" w:hAnsi="Arial" w:cs="Arial"/>
                <w:sz w:val="21"/>
                <w:szCs w:val="21"/>
                <w:lang w:val="uk-UA"/>
              </w:rPr>
              <w:t> = </w:t>
            </w:r>
            <w:r w:rsidRPr="00F50AE1">
              <w:rPr>
                <w:rFonts w:ascii="Arial" w:hAnsi="Arial" w:cs="Arial"/>
                <w:i/>
                <w:sz w:val="21"/>
                <w:szCs w:val="21"/>
                <w:lang w:val="uk-UA"/>
              </w:rPr>
              <w:sym w:font="Symbol" w:char="F06A"/>
            </w:r>
            <w:r w:rsidRPr="00F50AE1">
              <w:rPr>
                <w:rFonts w:ascii="Arial" w:hAnsi="Arial" w:cs="Arial"/>
                <w:sz w:val="21"/>
                <w:szCs w:val="21"/>
                <w:vertAlign w:val="subscript"/>
                <w:lang w:val="uk-UA"/>
              </w:rPr>
              <w:t>1</w:t>
            </w:r>
            <w:r w:rsidRPr="00F50AE1">
              <w:rPr>
                <w:rFonts w:ascii="Arial" w:hAnsi="Arial" w:cs="Arial"/>
                <w:sz w:val="21"/>
                <w:szCs w:val="21"/>
                <w:lang w:val="uk-UA"/>
              </w:rPr>
              <w:t> </w:t>
            </w:r>
            <w:r w:rsidRPr="00F50AE1">
              <w:rPr>
                <w:rFonts w:ascii="Arial" w:hAnsi="Arial" w:cs="Arial"/>
                <w:sz w:val="21"/>
                <w:szCs w:val="21"/>
                <w:lang w:val="uk-UA"/>
              </w:rPr>
              <w:sym w:font="Symbol" w:char="F0A3"/>
            </w:r>
            <w:r w:rsidRPr="00F50AE1">
              <w:rPr>
                <w:rFonts w:ascii="Arial" w:hAnsi="Arial" w:cs="Arial"/>
                <w:sz w:val="21"/>
                <w:szCs w:val="21"/>
                <w:lang w:val="uk-UA"/>
              </w:rPr>
              <w:t xml:space="preserve"> 1</w:t>
            </w:r>
          </w:p>
        </w:tc>
        <w:tc>
          <w:tcPr>
            <w:tcW w:w="6237" w:type="dxa"/>
            <w:vAlign w:val="center"/>
          </w:tcPr>
          <w:p w14:paraId="35E01A73"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position w:val="-32"/>
                <w:sz w:val="21"/>
                <w:szCs w:val="21"/>
                <w:lang w:val="uk-UA"/>
              </w:rPr>
              <w:object w:dxaOrig="3260" w:dyaOrig="740" w14:anchorId="61B8D492">
                <v:shape id="_x0000_i2363" type="#_x0000_t75" style="width:163pt;height:36.5pt" o:ole="" fillcolor="window">
                  <v:imagedata r:id="rId2439" o:title=""/>
                </v:shape>
                <o:OLEObject Type="Embed" ProgID="Equation.DSMT4" ShapeID="_x0000_i2363" DrawAspect="Content" ObjectID="_1838152242" r:id="rId2440"/>
              </w:object>
            </w:r>
          </w:p>
        </w:tc>
      </w:tr>
      <w:tr w:rsidR="00E77C9F" w:rsidRPr="00F50AE1" w14:paraId="702CA18F" w14:textId="77777777" w:rsidTr="008C3B92">
        <w:trPr>
          <w:cantSplit/>
        </w:trPr>
        <w:tc>
          <w:tcPr>
            <w:tcW w:w="1633" w:type="dxa"/>
            <w:vAlign w:val="center"/>
          </w:tcPr>
          <w:p w14:paraId="131A0147"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Менш розвинутий</w:t>
            </w:r>
          </w:p>
        </w:tc>
        <w:tc>
          <w:tcPr>
            <w:tcW w:w="1628" w:type="dxa"/>
            <w:vAlign w:val="center"/>
          </w:tcPr>
          <w:p w14:paraId="67AFCEA4"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6A"/>
            </w:r>
            <w:r w:rsidRPr="00F50AE1">
              <w:rPr>
                <w:rFonts w:ascii="Arial" w:hAnsi="Arial" w:cs="Arial"/>
                <w:i/>
                <w:sz w:val="21"/>
                <w:szCs w:val="21"/>
                <w:vertAlign w:val="subscript"/>
                <w:lang w:val="uk-UA"/>
              </w:rPr>
              <w:t>b</w:t>
            </w:r>
            <w:r w:rsidRPr="00F50AE1">
              <w:rPr>
                <w:rFonts w:ascii="Arial" w:hAnsi="Arial" w:cs="Arial"/>
                <w:sz w:val="21"/>
                <w:szCs w:val="21"/>
                <w:lang w:val="uk-UA"/>
              </w:rPr>
              <w:t> = </w:t>
            </w:r>
            <w:r w:rsidRPr="00F50AE1">
              <w:rPr>
                <w:rFonts w:ascii="Arial" w:hAnsi="Arial" w:cs="Arial"/>
                <w:i/>
                <w:sz w:val="21"/>
                <w:szCs w:val="21"/>
                <w:lang w:val="uk-UA"/>
              </w:rPr>
              <w:sym w:font="Symbol" w:char="F06A"/>
            </w:r>
            <w:r w:rsidRPr="00F50AE1">
              <w:rPr>
                <w:rFonts w:ascii="Arial" w:hAnsi="Arial" w:cs="Arial"/>
                <w:sz w:val="21"/>
                <w:szCs w:val="21"/>
                <w:vertAlign w:val="subscript"/>
                <w:lang w:val="uk-UA"/>
              </w:rPr>
              <w:t>2</w:t>
            </w:r>
          </w:p>
        </w:tc>
        <w:tc>
          <w:tcPr>
            <w:tcW w:w="6237" w:type="dxa"/>
          </w:tcPr>
          <w:p w14:paraId="5E975F37" w14:textId="77777777" w:rsidR="00E77C9F" w:rsidRPr="00F50AE1" w:rsidRDefault="00E77C9F" w:rsidP="00F50AE1">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6A"/>
            </w:r>
            <w:r w:rsidRPr="00F50AE1">
              <w:rPr>
                <w:rFonts w:ascii="Arial" w:hAnsi="Arial" w:cs="Arial"/>
                <w:i/>
                <w:sz w:val="21"/>
                <w:szCs w:val="21"/>
                <w:vertAlign w:val="subscript"/>
                <w:lang w:val="uk-UA"/>
              </w:rPr>
              <w:t>b</w:t>
            </w:r>
            <w:r w:rsidRPr="00F50AE1">
              <w:rPr>
                <w:rFonts w:ascii="Arial" w:hAnsi="Arial" w:cs="Arial"/>
                <w:sz w:val="21"/>
                <w:szCs w:val="21"/>
                <w:lang w:val="uk-UA"/>
              </w:rPr>
              <w:t> = 0,68 + 0,21</w:t>
            </w:r>
            <w:r w:rsidRPr="00F50AE1">
              <w:rPr>
                <w:rFonts w:ascii="Arial" w:hAnsi="Arial" w:cs="Arial"/>
                <w:i/>
                <w:sz w:val="21"/>
                <w:szCs w:val="21"/>
                <w:lang w:val="uk-UA"/>
              </w:rPr>
              <w:sym w:font="Symbol" w:char="F06A"/>
            </w:r>
            <w:r w:rsidRPr="00F50AE1">
              <w:rPr>
                <w:rFonts w:ascii="Arial" w:hAnsi="Arial" w:cs="Arial"/>
                <w:sz w:val="21"/>
                <w:szCs w:val="21"/>
                <w:vertAlign w:val="subscript"/>
                <w:lang w:val="uk-UA"/>
              </w:rPr>
              <w:t>2</w:t>
            </w:r>
            <w:r w:rsidRPr="00F50AE1">
              <w:rPr>
                <w:rFonts w:ascii="Arial" w:hAnsi="Arial" w:cs="Arial"/>
                <w:sz w:val="21"/>
                <w:szCs w:val="21"/>
                <w:lang w:val="uk-UA"/>
              </w:rPr>
              <w:t> </w:t>
            </w:r>
            <w:r w:rsidRPr="00F50AE1">
              <w:rPr>
                <w:rFonts w:ascii="Arial" w:hAnsi="Arial" w:cs="Arial"/>
                <w:sz w:val="21"/>
                <w:szCs w:val="21"/>
                <w:lang w:val="uk-UA"/>
              </w:rPr>
              <w:sym w:font="Symbol" w:char="F0A3"/>
            </w:r>
            <w:r w:rsidRPr="00F50AE1">
              <w:rPr>
                <w:rFonts w:ascii="Arial" w:hAnsi="Arial" w:cs="Arial"/>
                <w:sz w:val="21"/>
                <w:szCs w:val="21"/>
                <w:lang w:val="uk-UA"/>
              </w:rPr>
              <w:t xml:space="preserve"> 1</w:t>
            </w:r>
          </w:p>
        </w:tc>
      </w:tr>
    </w:tbl>
    <w:p w14:paraId="7B3EF051" w14:textId="77777777" w:rsidR="00E77C9F" w:rsidRPr="00F50AE1" w:rsidRDefault="00E77C9F" w:rsidP="00F50AE1">
      <w:pPr>
        <w:pStyle w:val="af6"/>
        <w:widowControl w:val="0"/>
        <w:spacing w:line="288" w:lineRule="auto"/>
        <w:rPr>
          <w:rFonts w:ascii="Arial" w:hAnsi="Arial" w:cs="Arial"/>
          <w:sz w:val="21"/>
          <w:szCs w:val="21"/>
          <w:lang w:val="uk-UA"/>
        </w:rPr>
      </w:pPr>
    </w:p>
    <w:p w14:paraId="38965FEB" w14:textId="77777777" w:rsidR="00E77C9F" w:rsidRPr="00F50AE1" w:rsidRDefault="003344ED" w:rsidP="00F018A6">
      <w:pPr>
        <w:pStyle w:val="afff1"/>
        <w:spacing w:line="288" w:lineRule="auto"/>
        <w:ind w:left="567" w:firstLine="567"/>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.5</w:t>
      </w:r>
      <w:r w:rsidR="00E77C9F" w:rsidRPr="00F50AE1">
        <w:rPr>
          <w:rFonts w:ascii="Arial" w:hAnsi="Arial" w:cs="Arial"/>
          <w:sz w:val="21"/>
          <w:szCs w:val="21"/>
        </w:rPr>
        <w:t xml:space="preserve">  Значення </w:t>
      </w:r>
      <w:r w:rsidR="00E77C9F" w:rsidRPr="00F50AE1">
        <w:rPr>
          <w:rFonts w:ascii="Arial" w:hAnsi="Arial" w:cs="Arial"/>
          <w:i/>
          <w:sz w:val="21"/>
          <w:szCs w:val="21"/>
        </w:rPr>
        <w:t>В</w:t>
      </w:r>
      <w:r w:rsidR="00E77C9F" w:rsidRPr="00F50AE1">
        <w:rPr>
          <w:rFonts w:ascii="Arial" w:hAnsi="Arial" w:cs="Arial"/>
          <w:sz w:val="21"/>
          <w:szCs w:val="21"/>
        </w:rPr>
        <w:t xml:space="preserve">, </w:t>
      </w:r>
      <w:r w:rsidR="00E77C9F" w:rsidRPr="00F50AE1">
        <w:rPr>
          <w:rFonts w:ascii="Arial" w:hAnsi="Arial" w:cs="Arial"/>
          <w:i/>
          <w:sz w:val="21"/>
          <w:szCs w:val="21"/>
        </w:rPr>
        <w:t>С</w:t>
      </w:r>
      <w:r w:rsidR="00E77C9F" w:rsidRPr="00F50AE1">
        <w:rPr>
          <w:rFonts w:ascii="Arial" w:hAnsi="Arial" w:cs="Arial"/>
          <w:sz w:val="21"/>
          <w:szCs w:val="21"/>
        </w:rPr>
        <w:t xml:space="preserve"> і </w:t>
      </w:r>
      <w:r w:rsidR="00E77C9F" w:rsidRPr="00F50AE1">
        <w:rPr>
          <w:rFonts w:ascii="Arial" w:hAnsi="Arial" w:cs="Arial"/>
          <w:i/>
          <w:sz w:val="21"/>
          <w:szCs w:val="21"/>
        </w:rPr>
        <w:t>Д</w:t>
      </w:r>
      <w:r w:rsidR="00E77C9F" w:rsidRPr="00F50AE1">
        <w:rPr>
          <w:rFonts w:ascii="Arial" w:hAnsi="Arial" w:cs="Arial"/>
          <w:sz w:val="21"/>
          <w:szCs w:val="21"/>
        </w:rPr>
        <w:t xml:space="preserve"> у формулі (</w:t>
      </w:r>
      <w:r w:rsidRPr="00F50AE1">
        <w:rPr>
          <w:rFonts w:ascii="Arial" w:hAnsi="Arial" w:cs="Arial"/>
          <w:sz w:val="21"/>
          <w:szCs w:val="21"/>
        </w:rPr>
        <w:t>Н</w:t>
      </w:r>
      <w:r w:rsidR="00E77C9F" w:rsidRPr="00F50AE1">
        <w:rPr>
          <w:rFonts w:ascii="Arial" w:hAnsi="Arial" w:cs="Arial"/>
          <w:sz w:val="21"/>
          <w:szCs w:val="21"/>
        </w:rPr>
        <w:t>.9) слід визначати за таблиц</w:t>
      </w:r>
      <w:r w:rsidR="000D73C3" w:rsidRPr="00F50AE1">
        <w:rPr>
          <w:rFonts w:ascii="Arial" w:hAnsi="Arial" w:cs="Arial"/>
          <w:sz w:val="21"/>
          <w:szCs w:val="21"/>
        </w:rPr>
        <w:t>ями</w:t>
      </w:r>
      <w:r w:rsidR="00E77C9F" w:rsidRPr="00F50AE1">
        <w:rPr>
          <w:rFonts w:ascii="Arial" w:hAnsi="Arial" w:cs="Arial"/>
          <w:sz w:val="21"/>
          <w:szCs w:val="21"/>
        </w:rPr>
        <w:t> </w:t>
      </w:r>
      <w:r w:rsidRPr="00F50AE1">
        <w:rPr>
          <w:rFonts w:ascii="Arial" w:hAnsi="Arial" w:cs="Arial"/>
          <w:sz w:val="21"/>
          <w:szCs w:val="21"/>
        </w:rPr>
        <w:t>Н</w:t>
      </w:r>
      <w:r w:rsidR="00E77C9F" w:rsidRPr="00F50AE1">
        <w:rPr>
          <w:rFonts w:ascii="Arial" w:hAnsi="Arial" w:cs="Arial"/>
          <w:sz w:val="21"/>
          <w:szCs w:val="21"/>
        </w:rPr>
        <w:t xml:space="preserve">.4 і </w:t>
      </w:r>
      <w:r w:rsidRPr="00F50AE1">
        <w:rPr>
          <w:rFonts w:ascii="Arial" w:hAnsi="Arial" w:cs="Arial"/>
          <w:sz w:val="21"/>
          <w:szCs w:val="21"/>
        </w:rPr>
        <w:t>Н</w:t>
      </w:r>
      <w:r w:rsidR="00E77C9F" w:rsidRPr="00F50AE1">
        <w:rPr>
          <w:rFonts w:ascii="Arial" w:hAnsi="Arial" w:cs="Arial"/>
          <w:sz w:val="21"/>
          <w:szCs w:val="21"/>
        </w:rPr>
        <w:t>.5 залежно від коефіцієнтів:</w:t>
      </w:r>
    </w:p>
    <w:p w14:paraId="7BEA8406" w14:textId="77777777" w:rsidR="00E77C9F" w:rsidRPr="00F50AE1" w:rsidRDefault="00E77C9F" w:rsidP="00F50AE1">
      <w:pPr>
        <w:pStyle w:val="afff1"/>
        <w:spacing w:line="288" w:lineRule="auto"/>
        <w:ind w:firstLine="0"/>
        <w:jc w:val="right"/>
        <w:rPr>
          <w:rFonts w:ascii="Arial" w:hAnsi="Arial" w:cs="Arial"/>
          <w:sz w:val="21"/>
          <w:szCs w:val="21"/>
        </w:rPr>
      </w:pPr>
      <w:r w:rsidRPr="00F50AE1">
        <w:rPr>
          <w:rFonts w:ascii="Arial" w:hAnsi="Arial" w:cs="Arial"/>
          <w:i/>
          <w:sz w:val="21"/>
          <w:szCs w:val="21"/>
        </w:rPr>
        <w:sym w:font="Symbol" w:char="F064"/>
      </w:r>
      <w:r w:rsidRPr="00F50AE1">
        <w:rPr>
          <w:rFonts w:ascii="Arial" w:hAnsi="Arial" w:cs="Arial"/>
          <w:i/>
          <w:sz w:val="21"/>
          <w:szCs w:val="21"/>
        </w:rPr>
        <w:t> = n + </w:t>
      </w:r>
      <w:r w:rsidRPr="00F50AE1">
        <w:rPr>
          <w:rFonts w:ascii="Arial" w:hAnsi="Arial" w:cs="Arial"/>
          <w:sz w:val="21"/>
          <w:szCs w:val="21"/>
        </w:rPr>
        <w:t>0,734</w:t>
      </w:r>
      <w:r w:rsidRPr="00F50AE1">
        <w:rPr>
          <w:rFonts w:ascii="Arial" w:hAnsi="Arial" w:cs="Arial"/>
          <w:i/>
          <w:sz w:val="21"/>
          <w:szCs w:val="21"/>
        </w:rPr>
        <w:sym w:font="Symbol" w:char="F062"/>
      </w:r>
      <w:r w:rsidR="002049ED" w:rsidRPr="00F50AE1">
        <w:rPr>
          <w:rFonts w:ascii="Arial" w:hAnsi="Arial" w:cs="Arial"/>
          <w:i/>
          <w:sz w:val="21"/>
          <w:szCs w:val="21"/>
          <w:vertAlign w:val="subscript"/>
        </w:rPr>
        <w:t>t</w:t>
      </w:r>
      <w:r w:rsidRPr="00F50AE1">
        <w:rPr>
          <w:rFonts w:ascii="Arial" w:hAnsi="Arial" w:cs="Arial"/>
          <w:sz w:val="21"/>
          <w:szCs w:val="21"/>
        </w:rPr>
        <w:t>;</w:t>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t>(</w:t>
      </w:r>
      <w:r w:rsidR="003344ED" w:rsidRPr="00F50AE1">
        <w:rPr>
          <w:rFonts w:ascii="Arial" w:hAnsi="Arial" w:cs="Arial"/>
          <w:sz w:val="21"/>
          <w:szCs w:val="21"/>
        </w:rPr>
        <w:t>Н</w:t>
      </w:r>
      <w:r w:rsidRPr="00F50AE1">
        <w:rPr>
          <w:rFonts w:ascii="Arial" w:hAnsi="Arial" w:cs="Arial"/>
          <w:sz w:val="21"/>
          <w:szCs w:val="21"/>
        </w:rPr>
        <w:t>.10)</w:t>
      </w:r>
    </w:p>
    <w:p w14:paraId="6ED7C939" w14:textId="77777777" w:rsidR="00E77C9F" w:rsidRPr="00F50AE1" w:rsidRDefault="00E77C9F" w:rsidP="00F50AE1">
      <w:pPr>
        <w:pStyle w:val="afff1"/>
        <w:spacing w:line="288" w:lineRule="auto"/>
        <w:ind w:firstLine="0"/>
        <w:jc w:val="right"/>
        <w:rPr>
          <w:rFonts w:ascii="Arial" w:hAnsi="Arial" w:cs="Arial"/>
          <w:sz w:val="21"/>
          <w:szCs w:val="21"/>
        </w:rPr>
      </w:pPr>
      <w:r w:rsidRPr="00F50AE1">
        <w:rPr>
          <w:rFonts w:ascii="Arial" w:hAnsi="Arial" w:cs="Arial"/>
          <w:i/>
          <w:sz w:val="21"/>
          <w:szCs w:val="21"/>
        </w:rPr>
        <w:sym w:font="Symbol" w:char="F06D"/>
      </w:r>
      <w:r w:rsidRPr="00F50AE1">
        <w:rPr>
          <w:rFonts w:ascii="Arial" w:hAnsi="Arial" w:cs="Arial"/>
          <w:sz w:val="21"/>
          <w:szCs w:val="21"/>
        </w:rPr>
        <w:t> = </w:t>
      </w:r>
      <w:r w:rsidRPr="00F50AE1">
        <w:rPr>
          <w:rFonts w:ascii="Arial" w:hAnsi="Arial" w:cs="Arial"/>
          <w:i/>
          <w:sz w:val="21"/>
          <w:szCs w:val="21"/>
        </w:rPr>
        <w:t>n + </w:t>
      </w:r>
      <w:r w:rsidRPr="00F50AE1">
        <w:rPr>
          <w:rFonts w:ascii="Arial" w:hAnsi="Arial" w:cs="Arial"/>
          <w:sz w:val="21"/>
          <w:szCs w:val="21"/>
        </w:rPr>
        <w:t>1,145</w:t>
      </w:r>
      <w:r w:rsidRPr="00F50AE1">
        <w:rPr>
          <w:rFonts w:ascii="Arial" w:hAnsi="Arial" w:cs="Arial"/>
          <w:i/>
          <w:sz w:val="21"/>
          <w:szCs w:val="21"/>
        </w:rPr>
        <w:sym w:font="Symbol" w:char="F062"/>
      </w:r>
      <w:r w:rsidR="002049ED" w:rsidRPr="00F50AE1">
        <w:rPr>
          <w:rFonts w:ascii="Arial" w:hAnsi="Arial" w:cs="Arial"/>
          <w:i/>
          <w:sz w:val="21"/>
          <w:szCs w:val="21"/>
          <w:vertAlign w:val="subscript"/>
        </w:rPr>
        <w:t>t</w:t>
      </w:r>
      <w:r w:rsidRPr="00F50AE1">
        <w:rPr>
          <w:rFonts w:ascii="Arial" w:hAnsi="Arial" w:cs="Arial"/>
          <w:sz w:val="21"/>
          <w:szCs w:val="21"/>
        </w:rPr>
        <w:t>;</w:t>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r>
      <w:r w:rsidRPr="00F50AE1">
        <w:rPr>
          <w:rFonts w:ascii="Arial" w:hAnsi="Arial" w:cs="Arial"/>
          <w:sz w:val="21"/>
          <w:szCs w:val="21"/>
        </w:rPr>
        <w:tab/>
        <w:t>(</w:t>
      </w:r>
      <w:r w:rsidR="003344ED" w:rsidRPr="00F50AE1">
        <w:rPr>
          <w:rFonts w:ascii="Arial" w:hAnsi="Arial" w:cs="Arial"/>
          <w:sz w:val="21"/>
          <w:szCs w:val="21"/>
        </w:rPr>
        <w:t>Н</w:t>
      </w:r>
      <w:r w:rsidRPr="00F50AE1">
        <w:rPr>
          <w:rFonts w:ascii="Arial" w:hAnsi="Arial" w:cs="Arial"/>
          <w:sz w:val="21"/>
          <w:szCs w:val="21"/>
        </w:rPr>
        <w:t>.11)</w:t>
      </w:r>
    </w:p>
    <w:p w14:paraId="674F7109" w14:textId="77777777" w:rsidR="00E77C9F" w:rsidRPr="00F50AE1" w:rsidRDefault="00BB79E6" w:rsidP="00F50AE1">
      <w:pPr>
        <w:pStyle w:val="afff1"/>
        <w:spacing w:line="288" w:lineRule="auto"/>
        <w:ind w:firstLine="0"/>
        <w:jc w:val="right"/>
        <w:rPr>
          <w:rFonts w:ascii="Arial" w:hAnsi="Arial" w:cs="Arial"/>
          <w:sz w:val="21"/>
          <w:szCs w:val="21"/>
        </w:rPr>
      </w:pPr>
      <w:r w:rsidRPr="00F50AE1">
        <w:rPr>
          <w:rFonts w:ascii="Arial" w:hAnsi="Arial" w:cs="Arial"/>
          <w:i/>
          <w:position w:val="-54"/>
          <w:sz w:val="21"/>
          <w:szCs w:val="21"/>
        </w:rPr>
        <w:object w:dxaOrig="6160" w:dyaOrig="1200" w14:anchorId="0ABFDA9B">
          <v:shape id="_x0000_i2364" type="#_x0000_t75" style="width:307.5pt;height:60.5pt" o:ole="">
            <v:imagedata r:id="rId2441" o:title=""/>
          </v:shape>
          <o:OLEObject Type="Embed" ProgID="Equation.DSMT4" ShapeID="_x0000_i2364" DrawAspect="Content" ObjectID="_1838152243" r:id="rId2442"/>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.12)</w:t>
      </w:r>
    </w:p>
    <w:p w14:paraId="6DB064AC" w14:textId="77777777" w:rsidR="00E77C9F" w:rsidRPr="00F50AE1" w:rsidRDefault="00BB79E6" w:rsidP="00F50AE1">
      <w:pPr>
        <w:pStyle w:val="afff1"/>
        <w:spacing w:line="288" w:lineRule="auto"/>
        <w:ind w:firstLine="0"/>
        <w:jc w:val="right"/>
        <w:rPr>
          <w:rFonts w:ascii="Arial" w:hAnsi="Arial" w:cs="Arial"/>
          <w:sz w:val="21"/>
          <w:szCs w:val="21"/>
        </w:rPr>
      </w:pPr>
      <w:r w:rsidRPr="00F50AE1">
        <w:rPr>
          <w:rFonts w:ascii="Arial" w:hAnsi="Arial" w:cs="Arial"/>
          <w:position w:val="-52"/>
          <w:sz w:val="21"/>
          <w:szCs w:val="21"/>
        </w:rPr>
        <w:object w:dxaOrig="3980" w:dyaOrig="1160" w14:anchorId="7D321F8E">
          <v:shape id="_x0000_i2365" type="#_x0000_t75" style="width:198.5pt;height:57.5pt" o:ole="" fillcolor="window">
            <v:imagedata r:id="rId2443" o:title=""/>
          </v:shape>
          <o:OLEObject Type="Embed" ProgID="Equation.DSMT4" ShapeID="_x0000_i2365" DrawAspect="Content" ObjectID="_1838152244" r:id="rId2444"/>
        </w:object>
      </w:r>
      <w:r w:rsidR="00E77C9F" w:rsidRPr="00F50AE1">
        <w:rPr>
          <w:rFonts w:ascii="Arial" w:hAnsi="Arial" w:cs="Arial"/>
          <w:sz w:val="21"/>
          <w:szCs w:val="21"/>
        </w:rPr>
        <w:t>,</w:t>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r>
      <w:r w:rsidR="00E77C9F" w:rsidRPr="00F50AE1">
        <w:rPr>
          <w:rFonts w:ascii="Arial" w:hAnsi="Arial" w:cs="Arial"/>
          <w:sz w:val="21"/>
          <w:szCs w:val="21"/>
        </w:rPr>
        <w:tab/>
        <w:t>(</w:t>
      </w:r>
      <w:r w:rsidR="003344ED" w:rsidRPr="00F50AE1">
        <w:rPr>
          <w:rFonts w:ascii="Arial" w:hAnsi="Arial" w:cs="Arial"/>
          <w:sz w:val="21"/>
          <w:szCs w:val="21"/>
        </w:rPr>
        <w:t>Н</w:t>
      </w:r>
      <w:r w:rsidR="00E77C9F" w:rsidRPr="00F50AE1">
        <w:rPr>
          <w:rFonts w:ascii="Arial" w:hAnsi="Arial" w:cs="Arial"/>
          <w:sz w:val="21"/>
          <w:szCs w:val="21"/>
        </w:rPr>
        <w:t>.13)</w:t>
      </w:r>
    </w:p>
    <w:p w14:paraId="231304BC" w14:textId="77777777" w:rsidR="00E77C9F" w:rsidRPr="00F50AE1" w:rsidRDefault="00E77C9F" w:rsidP="00F018A6">
      <w:pPr>
        <w:pStyle w:val="afff1"/>
        <w:spacing w:line="288" w:lineRule="auto"/>
        <w:ind w:left="567" w:right="-800" w:firstLine="567"/>
        <w:rPr>
          <w:rFonts w:ascii="Arial" w:hAnsi="Arial" w:cs="Arial"/>
          <w:sz w:val="21"/>
          <w:szCs w:val="21"/>
        </w:rPr>
      </w:pPr>
      <w:r w:rsidRPr="00F50AE1">
        <w:rPr>
          <w:rFonts w:ascii="Arial" w:hAnsi="Arial" w:cs="Arial"/>
          <w:sz w:val="21"/>
          <w:szCs w:val="21"/>
        </w:rPr>
        <w:t xml:space="preserve">де значення </w:t>
      </w:r>
      <w:r w:rsidRPr="00F50AE1">
        <w:rPr>
          <w:rFonts w:ascii="Arial" w:hAnsi="Arial" w:cs="Arial"/>
          <w:i/>
          <w:sz w:val="21"/>
          <w:szCs w:val="21"/>
        </w:rPr>
        <w:t>n</w:t>
      </w:r>
      <w:r w:rsidRPr="00F50AE1">
        <w:rPr>
          <w:rFonts w:ascii="Arial" w:hAnsi="Arial" w:cs="Arial"/>
          <w:sz w:val="21"/>
          <w:szCs w:val="21"/>
        </w:rPr>
        <w:t xml:space="preserve">, </w:t>
      </w:r>
      <w:r w:rsidRPr="00F50AE1">
        <w:rPr>
          <w:rFonts w:ascii="Arial" w:hAnsi="Arial" w:cs="Arial"/>
          <w:i/>
          <w:sz w:val="21"/>
          <w:szCs w:val="21"/>
        </w:rPr>
        <w:t>b</w:t>
      </w:r>
      <w:r w:rsidRPr="00F50AE1">
        <w:rPr>
          <w:rFonts w:ascii="Arial" w:hAnsi="Arial" w:cs="Arial"/>
          <w:sz w:val="21"/>
          <w:szCs w:val="21"/>
          <w:vertAlign w:val="subscript"/>
        </w:rPr>
        <w:t>1</w:t>
      </w:r>
      <w:r w:rsidRPr="00F50AE1">
        <w:rPr>
          <w:rFonts w:ascii="Arial" w:hAnsi="Arial" w:cs="Arial"/>
          <w:sz w:val="21"/>
          <w:szCs w:val="21"/>
        </w:rPr>
        <w:t xml:space="preserve">, </w:t>
      </w:r>
      <w:r w:rsidRPr="00F50AE1">
        <w:rPr>
          <w:rFonts w:ascii="Arial" w:hAnsi="Arial" w:cs="Arial"/>
          <w:i/>
          <w:sz w:val="21"/>
          <w:szCs w:val="21"/>
        </w:rPr>
        <w:t>h</w:t>
      </w:r>
      <w:r w:rsidR="000B3E0E" w:rsidRPr="00F50AE1">
        <w:rPr>
          <w:rFonts w:ascii="Arial" w:hAnsi="Arial" w:cs="Arial"/>
          <w:i/>
          <w:sz w:val="21"/>
          <w:szCs w:val="21"/>
          <w:vertAlign w:val="subscript"/>
        </w:rPr>
        <w:t>b</w:t>
      </w:r>
      <w:r w:rsidR="000B3E0E" w:rsidRPr="00F50AE1">
        <w:rPr>
          <w:rFonts w:ascii="Arial" w:hAnsi="Arial" w:cs="Arial"/>
          <w:sz w:val="21"/>
          <w:szCs w:val="21"/>
          <w:vertAlign w:val="subscript"/>
        </w:rPr>
        <w:t>1</w:t>
      </w:r>
      <w:r w:rsidRPr="00F50AE1">
        <w:rPr>
          <w:rFonts w:ascii="Arial" w:hAnsi="Arial" w:cs="Arial"/>
          <w:sz w:val="21"/>
          <w:szCs w:val="21"/>
        </w:rPr>
        <w:t xml:space="preserve">, </w:t>
      </w:r>
      <w:r w:rsidRPr="00F50AE1">
        <w:rPr>
          <w:rFonts w:ascii="Arial" w:hAnsi="Arial" w:cs="Arial"/>
          <w:i/>
          <w:sz w:val="21"/>
          <w:szCs w:val="21"/>
        </w:rPr>
        <w:t>І</w:t>
      </w:r>
      <w:r w:rsidRPr="00F50AE1">
        <w:rPr>
          <w:rFonts w:ascii="Arial" w:hAnsi="Arial" w:cs="Arial"/>
          <w:sz w:val="21"/>
          <w:szCs w:val="21"/>
          <w:vertAlign w:val="subscript"/>
        </w:rPr>
        <w:t>1</w:t>
      </w:r>
      <w:r w:rsidRPr="00F50AE1">
        <w:rPr>
          <w:rFonts w:ascii="Arial" w:hAnsi="Arial" w:cs="Arial"/>
          <w:sz w:val="21"/>
          <w:szCs w:val="21"/>
        </w:rPr>
        <w:t xml:space="preserve">, </w:t>
      </w:r>
      <w:r w:rsidRPr="00F50AE1">
        <w:rPr>
          <w:rFonts w:ascii="Arial" w:hAnsi="Arial" w:cs="Arial"/>
          <w:i/>
          <w:sz w:val="21"/>
          <w:szCs w:val="21"/>
        </w:rPr>
        <w:t>І</w:t>
      </w:r>
      <w:r w:rsidRPr="00F50AE1">
        <w:rPr>
          <w:rFonts w:ascii="Arial" w:hAnsi="Arial" w:cs="Arial"/>
          <w:sz w:val="21"/>
          <w:szCs w:val="21"/>
          <w:vertAlign w:val="subscript"/>
        </w:rPr>
        <w:t>2</w:t>
      </w:r>
      <w:r w:rsidRPr="00F50AE1">
        <w:rPr>
          <w:rFonts w:ascii="Arial" w:hAnsi="Arial" w:cs="Arial"/>
          <w:sz w:val="21"/>
          <w:szCs w:val="21"/>
        </w:rPr>
        <w:t xml:space="preserve"> слід приймати відповідно до цього додатка, а </w:t>
      </w:r>
      <w:r w:rsidR="00BB79E6" w:rsidRPr="00F50AE1">
        <w:rPr>
          <w:rFonts w:ascii="Arial" w:hAnsi="Arial" w:cs="Arial"/>
          <w:position w:val="-12"/>
          <w:sz w:val="21"/>
          <w:szCs w:val="21"/>
        </w:rPr>
        <w:object w:dxaOrig="260" w:dyaOrig="380" w14:anchorId="06F19415">
          <v:shape id="_x0000_i2366" type="#_x0000_t75" style="width:12.5pt;height:19pt" o:ole="">
            <v:imagedata r:id="rId2445" o:title=""/>
          </v:shape>
          <o:OLEObject Type="Embed" ProgID="Equation.DSMT4" ShapeID="_x0000_i2366" DrawAspect="Content" ObjectID="_1838152245" r:id="rId2446"/>
        </w:object>
      </w:r>
      <w:r w:rsidRPr="00F50AE1">
        <w:rPr>
          <w:rFonts w:ascii="Arial" w:hAnsi="Arial" w:cs="Arial"/>
          <w:sz w:val="21"/>
          <w:szCs w:val="21"/>
        </w:rPr>
        <w:t xml:space="preserve"> – згідно з додатком </w:t>
      </w:r>
      <w:r w:rsidR="00F976F5" w:rsidRPr="00F50AE1">
        <w:rPr>
          <w:rFonts w:ascii="Arial" w:hAnsi="Arial" w:cs="Arial"/>
          <w:sz w:val="21"/>
          <w:szCs w:val="21"/>
        </w:rPr>
        <w:t>К</w:t>
      </w:r>
      <w:r w:rsidRPr="00F50AE1">
        <w:rPr>
          <w:rFonts w:ascii="Arial" w:hAnsi="Arial" w:cs="Arial"/>
          <w:sz w:val="21"/>
          <w:szCs w:val="21"/>
        </w:rPr>
        <w:t>.</w:t>
      </w:r>
    </w:p>
    <w:p w14:paraId="2BA969A7" w14:textId="77777777" w:rsidR="00E77C9F" w:rsidRDefault="00E77C9F" w:rsidP="00F018A6">
      <w:pPr>
        <w:pStyle w:val="afff1"/>
        <w:spacing w:line="288" w:lineRule="auto"/>
        <w:ind w:firstLine="1134"/>
        <w:rPr>
          <w:rFonts w:ascii="Arial" w:hAnsi="Arial" w:cs="Arial"/>
          <w:sz w:val="21"/>
          <w:szCs w:val="21"/>
        </w:rPr>
      </w:pPr>
      <w:r w:rsidRPr="00F50AE1">
        <w:rPr>
          <w:rFonts w:ascii="Arial" w:hAnsi="Arial" w:cs="Arial"/>
          <w:sz w:val="21"/>
          <w:szCs w:val="21"/>
        </w:rPr>
        <w:t xml:space="preserve">Коефіцієнт </w:t>
      </w:r>
      <w:r w:rsidRPr="00F50AE1">
        <w:rPr>
          <w:rFonts w:ascii="Arial" w:hAnsi="Arial" w:cs="Arial"/>
          <w:i/>
          <w:sz w:val="21"/>
          <w:szCs w:val="21"/>
        </w:rPr>
        <w:sym w:font="Symbol" w:char="F061"/>
      </w:r>
      <w:r w:rsidR="00417CFE" w:rsidRPr="00F50AE1">
        <w:rPr>
          <w:rFonts w:ascii="Arial" w:hAnsi="Arial" w:cs="Arial"/>
          <w:i/>
          <w:sz w:val="21"/>
          <w:szCs w:val="21"/>
          <w:vertAlign w:val="subscript"/>
        </w:rPr>
        <w:t>t</w:t>
      </w:r>
      <w:r w:rsidRPr="00F50AE1">
        <w:rPr>
          <w:rFonts w:ascii="Arial" w:hAnsi="Arial" w:cs="Arial"/>
          <w:i/>
          <w:sz w:val="21"/>
          <w:szCs w:val="21"/>
        </w:rPr>
        <w:t xml:space="preserve"> </w:t>
      </w:r>
      <w:r w:rsidRPr="00F50AE1">
        <w:rPr>
          <w:rFonts w:ascii="Arial" w:hAnsi="Arial" w:cs="Arial"/>
          <w:sz w:val="21"/>
          <w:szCs w:val="21"/>
        </w:rPr>
        <w:t xml:space="preserve"> в таблиці </w:t>
      </w:r>
      <w:r w:rsidR="00F976F5" w:rsidRPr="00F50AE1">
        <w:rPr>
          <w:rFonts w:ascii="Arial" w:hAnsi="Arial" w:cs="Arial"/>
          <w:sz w:val="21"/>
          <w:szCs w:val="21"/>
        </w:rPr>
        <w:t>Н</w:t>
      </w:r>
      <w:r w:rsidRPr="00F50AE1">
        <w:rPr>
          <w:rFonts w:ascii="Arial" w:hAnsi="Arial" w:cs="Arial"/>
          <w:sz w:val="21"/>
          <w:szCs w:val="21"/>
        </w:rPr>
        <w:t>.5 слід визначати за формулою (</w:t>
      </w:r>
      <w:r w:rsidR="00F976F5" w:rsidRPr="00F50AE1">
        <w:rPr>
          <w:rFonts w:ascii="Arial" w:hAnsi="Arial" w:cs="Arial"/>
          <w:sz w:val="21"/>
          <w:szCs w:val="21"/>
        </w:rPr>
        <w:t>Н</w:t>
      </w:r>
      <w:r w:rsidRPr="00F50AE1">
        <w:rPr>
          <w:rFonts w:ascii="Arial" w:hAnsi="Arial" w:cs="Arial"/>
          <w:sz w:val="21"/>
          <w:szCs w:val="21"/>
        </w:rPr>
        <w:t>.4).</w:t>
      </w:r>
    </w:p>
    <w:p w14:paraId="1D46FED7" w14:textId="77777777" w:rsidR="00F018A6" w:rsidRPr="00F50AE1" w:rsidRDefault="00F018A6" w:rsidP="00F018A6">
      <w:pPr>
        <w:pStyle w:val="afff1"/>
        <w:spacing w:line="288" w:lineRule="auto"/>
        <w:ind w:firstLine="1134"/>
        <w:rPr>
          <w:rFonts w:ascii="Arial" w:hAnsi="Arial" w:cs="Arial"/>
          <w:sz w:val="21"/>
          <w:szCs w:val="21"/>
        </w:rPr>
      </w:pPr>
    </w:p>
    <w:p w14:paraId="47AB4969" w14:textId="77777777" w:rsidR="00F018A6" w:rsidRDefault="00F018A6" w:rsidP="00F50AE1">
      <w:pPr>
        <w:pStyle w:val="afff1"/>
        <w:spacing w:line="288" w:lineRule="auto"/>
        <w:ind w:firstLine="0"/>
        <w:rPr>
          <w:rFonts w:ascii="Arial" w:hAnsi="Arial" w:cs="Arial"/>
          <w:b/>
          <w:sz w:val="21"/>
          <w:szCs w:val="21"/>
        </w:rPr>
      </w:pPr>
      <w:r>
        <w:rPr>
          <w:rFonts w:ascii="Arial" w:hAnsi="Arial" w:cs="Arial"/>
          <w:b/>
          <w:sz w:val="21"/>
          <w:szCs w:val="21"/>
        </w:rPr>
        <w:t xml:space="preserve">           </w:t>
      </w:r>
    </w:p>
    <w:p w14:paraId="112C09AE" w14:textId="77777777" w:rsidR="00F018A6" w:rsidRDefault="00F018A6" w:rsidP="00F50AE1">
      <w:pPr>
        <w:pStyle w:val="afff1"/>
        <w:spacing w:line="288" w:lineRule="auto"/>
        <w:ind w:firstLine="0"/>
        <w:rPr>
          <w:rFonts w:ascii="Arial" w:hAnsi="Arial" w:cs="Arial"/>
          <w:b/>
          <w:sz w:val="21"/>
          <w:szCs w:val="21"/>
        </w:rPr>
      </w:pPr>
    </w:p>
    <w:p w14:paraId="617C0517" w14:textId="77777777" w:rsidR="00F018A6" w:rsidRDefault="00F018A6" w:rsidP="00F50AE1">
      <w:pPr>
        <w:pStyle w:val="afff1"/>
        <w:spacing w:line="288" w:lineRule="auto"/>
        <w:ind w:firstLine="0"/>
        <w:rPr>
          <w:rFonts w:ascii="Arial" w:hAnsi="Arial" w:cs="Arial"/>
          <w:b/>
          <w:sz w:val="21"/>
          <w:szCs w:val="21"/>
        </w:rPr>
      </w:pPr>
    </w:p>
    <w:p w14:paraId="6DDC3BFD" w14:textId="77777777" w:rsidR="00F018A6" w:rsidRDefault="00F018A6" w:rsidP="00F50AE1">
      <w:pPr>
        <w:pStyle w:val="afff1"/>
        <w:spacing w:line="288" w:lineRule="auto"/>
        <w:ind w:firstLine="0"/>
        <w:rPr>
          <w:rFonts w:ascii="Arial" w:hAnsi="Arial" w:cs="Arial"/>
          <w:b/>
          <w:sz w:val="21"/>
          <w:szCs w:val="21"/>
        </w:rPr>
      </w:pPr>
    </w:p>
    <w:p w14:paraId="260680C9" w14:textId="0AF082DE" w:rsidR="0054257D" w:rsidRPr="00F50AE1" w:rsidRDefault="008C3B92" w:rsidP="00F50AE1">
      <w:pPr>
        <w:pStyle w:val="afff1"/>
        <w:spacing w:line="288" w:lineRule="auto"/>
        <w:ind w:firstLine="0"/>
        <w:rPr>
          <w:rFonts w:ascii="Arial" w:hAnsi="Arial" w:cs="Arial"/>
          <w:i/>
          <w:sz w:val="21"/>
          <w:szCs w:val="21"/>
        </w:rPr>
      </w:pPr>
      <w:r>
        <w:rPr>
          <w:rFonts w:ascii="Arial" w:hAnsi="Arial" w:cs="Arial"/>
          <w:b/>
          <w:sz w:val="21"/>
          <w:szCs w:val="21"/>
        </w:rPr>
        <w:br w:type="page"/>
      </w:r>
      <w:r w:rsidR="0054257D" w:rsidRPr="00F50AE1">
        <w:rPr>
          <w:rFonts w:ascii="Arial" w:hAnsi="Arial" w:cs="Arial"/>
          <w:b/>
          <w:sz w:val="21"/>
          <w:szCs w:val="21"/>
        </w:rPr>
        <w:lastRenderedPageBreak/>
        <w:t xml:space="preserve">Таблиця </w:t>
      </w:r>
      <w:r w:rsidR="00F976F5" w:rsidRPr="00F50AE1">
        <w:rPr>
          <w:rFonts w:ascii="Arial" w:hAnsi="Arial" w:cs="Arial"/>
          <w:b/>
          <w:sz w:val="21"/>
          <w:szCs w:val="21"/>
        </w:rPr>
        <w:t>Н</w:t>
      </w:r>
      <w:r w:rsidR="0054257D" w:rsidRPr="00F50AE1">
        <w:rPr>
          <w:rFonts w:ascii="Arial" w:hAnsi="Arial" w:cs="Arial"/>
          <w:b/>
          <w:sz w:val="21"/>
          <w:szCs w:val="21"/>
        </w:rPr>
        <w:t>.4</w:t>
      </w:r>
      <w:r w:rsidR="0054257D" w:rsidRPr="00F50AE1">
        <w:rPr>
          <w:rFonts w:ascii="Arial" w:hAnsi="Arial" w:cs="Arial"/>
          <w:sz w:val="21"/>
          <w:szCs w:val="21"/>
        </w:rPr>
        <w:t xml:space="preserve"> – Коефіцієнт </w:t>
      </w:r>
      <w:r w:rsidR="0054257D" w:rsidRPr="00F50AE1">
        <w:rPr>
          <w:rFonts w:ascii="Arial" w:hAnsi="Arial" w:cs="Arial"/>
          <w:i/>
          <w:sz w:val="21"/>
          <w:szCs w:val="21"/>
        </w:rPr>
        <w:t>В</w:t>
      </w:r>
    </w:p>
    <w:tbl>
      <w:tblPr>
        <w:tblW w:w="10490"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644"/>
        <w:gridCol w:w="2580"/>
        <w:gridCol w:w="2520"/>
        <w:gridCol w:w="2746"/>
      </w:tblGrid>
      <w:tr w:rsidR="0054257D" w:rsidRPr="00F50AE1" w14:paraId="0AB70B66" w14:textId="77777777" w:rsidTr="008C3B92">
        <w:trPr>
          <w:cantSplit/>
        </w:trPr>
        <w:tc>
          <w:tcPr>
            <w:tcW w:w="2644" w:type="dxa"/>
            <w:vMerge w:val="restart"/>
          </w:tcPr>
          <w:p w14:paraId="62877110"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Схема перерізу і</w:t>
            </w:r>
          </w:p>
          <w:p w14:paraId="01096F0C"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місце прикладення</w:t>
            </w:r>
          </w:p>
          <w:p w14:paraId="61F5D8FA"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навантаження</w:t>
            </w:r>
          </w:p>
        </w:tc>
        <w:tc>
          <w:tcPr>
            <w:tcW w:w="7846" w:type="dxa"/>
            <w:gridSpan w:val="3"/>
          </w:tcPr>
          <w:p w14:paraId="2F91E2D0"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Коефіцієнт </w:t>
            </w:r>
            <w:r w:rsidRPr="00F50AE1">
              <w:rPr>
                <w:rFonts w:ascii="Arial" w:hAnsi="Arial" w:cs="Arial"/>
                <w:i/>
                <w:sz w:val="21"/>
                <w:szCs w:val="21"/>
                <w:lang w:val="uk-UA"/>
              </w:rPr>
              <w:t>В</w:t>
            </w:r>
            <w:r w:rsidRPr="00F50AE1">
              <w:rPr>
                <w:rFonts w:ascii="Arial" w:hAnsi="Arial" w:cs="Arial"/>
                <w:sz w:val="21"/>
                <w:szCs w:val="21"/>
                <w:lang w:val="uk-UA"/>
              </w:rPr>
              <w:t xml:space="preserve"> при навантаженні</w:t>
            </w:r>
          </w:p>
        </w:tc>
      </w:tr>
      <w:tr w:rsidR="0054257D" w:rsidRPr="00F50AE1" w14:paraId="07176025" w14:textId="77777777" w:rsidTr="008C3B92">
        <w:trPr>
          <w:cantSplit/>
        </w:trPr>
        <w:tc>
          <w:tcPr>
            <w:tcW w:w="2644" w:type="dxa"/>
            <w:vMerge/>
          </w:tcPr>
          <w:p w14:paraId="2B3D069F" w14:textId="77777777" w:rsidR="0054257D" w:rsidRPr="00F50AE1" w:rsidRDefault="0054257D" w:rsidP="008C3B92">
            <w:pPr>
              <w:widowControl w:val="0"/>
              <w:spacing w:line="288" w:lineRule="auto"/>
              <w:jc w:val="center"/>
              <w:rPr>
                <w:rFonts w:ascii="Arial" w:hAnsi="Arial" w:cs="Arial"/>
                <w:sz w:val="21"/>
                <w:szCs w:val="21"/>
                <w:lang w:val="uk-UA"/>
              </w:rPr>
            </w:pPr>
          </w:p>
        </w:tc>
        <w:tc>
          <w:tcPr>
            <w:tcW w:w="2580" w:type="dxa"/>
          </w:tcPr>
          <w:p w14:paraId="5F33CEF0"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зосередженому </w:t>
            </w:r>
          </w:p>
          <w:p w14:paraId="6196AA79"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в середині </w:t>
            </w:r>
            <w:r w:rsidR="000C1F63" w:rsidRPr="00F50AE1">
              <w:rPr>
                <w:rFonts w:ascii="Arial" w:hAnsi="Arial" w:cs="Arial"/>
                <w:sz w:val="21"/>
                <w:szCs w:val="21"/>
                <w:lang w:val="uk-UA"/>
              </w:rPr>
              <w:t>прогону</w:t>
            </w:r>
          </w:p>
        </w:tc>
        <w:tc>
          <w:tcPr>
            <w:tcW w:w="2520" w:type="dxa"/>
          </w:tcPr>
          <w:p w14:paraId="6C16C343"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рівномірно розподіленому</w:t>
            </w:r>
          </w:p>
        </w:tc>
        <w:tc>
          <w:tcPr>
            <w:tcW w:w="2746" w:type="dxa"/>
          </w:tcPr>
          <w:p w14:paraId="404DE357"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що спричиняє чистий згин</w:t>
            </w:r>
          </w:p>
        </w:tc>
      </w:tr>
      <w:tr w:rsidR="0054257D" w:rsidRPr="00F50AE1" w14:paraId="7E3E456E" w14:textId="77777777" w:rsidTr="008C3B92">
        <w:trPr>
          <w:cantSplit/>
        </w:trPr>
        <w:tc>
          <w:tcPr>
            <w:tcW w:w="2644" w:type="dxa"/>
          </w:tcPr>
          <w:p w14:paraId="26D00F42" w14:textId="77777777" w:rsidR="0054257D" w:rsidRPr="00F50AE1" w:rsidRDefault="00B92BB7" w:rsidP="008C3B92">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7CCAA917">
                <v:shape id="Рисунок 1334" o:spid="_x0000_i2367" type="#_x0000_t75" alt="work" style="width:68pt;height:41.5pt;visibility:visible">
                  <v:imagedata r:id="rId2447" o:title="work"/>
                </v:shape>
              </w:pict>
            </w:r>
          </w:p>
        </w:tc>
        <w:tc>
          <w:tcPr>
            <w:tcW w:w="2580" w:type="dxa"/>
            <w:vAlign w:val="center"/>
          </w:tcPr>
          <w:p w14:paraId="16E62A13" w14:textId="77777777" w:rsidR="0054257D" w:rsidRPr="00F50AE1" w:rsidRDefault="0054257D" w:rsidP="008C3B92">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64"/>
            </w:r>
          </w:p>
        </w:tc>
        <w:tc>
          <w:tcPr>
            <w:tcW w:w="2520" w:type="dxa"/>
            <w:vAlign w:val="center"/>
          </w:tcPr>
          <w:p w14:paraId="16E8DF3D" w14:textId="77777777" w:rsidR="0054257D" w:rsidRPr="00F50AE1" w:rsidRDefault="0054257D" w:rsidP="008C3B92">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6D"/>
            </w:r>
          </w:p>
        </w:tc>
        <w:tc>
          <w:tcPr>
            <w:tcW w:w="2746" w:type="dxa"/>
            <w:vAlign w:val="center"/>
          </w:tcPr>
          <w:p w14:paraId="7EC8F3CF" w14:textId="77777777" w:rsidR="0054257D" w:rsidRPr="00F50AE1" w:rsidRDefault="0054257D" w:rsidP="008C3B92">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62"/>
            </w:r>
            <w:r w:rsidR="002049ED" w:rsidRPr="00F50AE1">
              <w:rPr>
                <w:rFonts w:ascii="Arial" w:hAnsi="Arial" w:cs="Arial"/>
                <w:i/>
                <w:sz w:val="21"/>
                <w:szCs w:val="21"/>
                <w:vertAlign w:val="subscript"/>
                <w:lang w:val="uk-UA"/>
              </w:rPr>
              <w:t>t</w:t>
            </w:r>
          </w:p>
        </w:tc>
      </w:tr>
      <w:tr w:rsidR="0054257D" w:rsidRPr="00F50AE1" w14:paraId="558E0513" w14:textId="77777777" w:rsidTr="008C3B92">
        <w:trPr>
          <w:cantSplit/>
        </w:trPr>
        <w:tc>
          <w:tcPr>
            <w:tcW w:w="2644" w:type="dxa"/>
          </w:tcPr>
          <w:p w14:paraId="35FA8945" w14:textId="77777777" w:rsidR="0054257D" w:rsidRPr="00F50AE1" w:rsidRDefault="00B92BB7" w:rsidP="008C3B92">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5C5D1CB">
                <v:shape id="Рисунок 1335" o:spid="_x0000_i2368" type="#_x0000_t75" alt="work" style="width:68.5pt;height:45pt;visibility:visible">
                  <v:imagedata r:id="rId2448" o:title="work"/>
                </v:shape>
              </w:pict>
            </w:r>
          </w:p>
        </w:tc>
        <w:tc>
          <w:tcPr>
            <w:tcW w:w="2580" w:type="dxa"/>
            <w:vAlign w:val="center"/>
          </w:tcPr>
          <w:p w14:paraId="6770DCBA" w14:textId="77777777" w:rsidR="0054257D" w:rsidRPr="00F50AE1" w:rsidRDefault="0054257D" w:rsidP="008C3B92">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64"/>
            </w:r>
            <w:r w:rsidRPr="00F50AE1">
              <w:rPr>
                <w:rFonts w:ascii="Arial" w:hAnsi="Arial" w:cs="Arial"/>
                <w:i/>
                <w:sz w:val="21"/>
                <w:szCs w:val="21"/>
                <w:lang w:val="uk-UA"/>
              </w:rPr>
              <w:t> </w:t>
            </w:r>
            <w:r w:rsidRPr="00F50AE1">
              <w:rPr>
                <w:rFonts w:ascii="Arial" w:hAnsi="Arial" w:cs="Arial"/>
                <w:sz w:val="21"/>
                <w:szCs w:val="21"/>
                <w:lang w:val="uk-UA"/>
              </w:rPr>
              <w:t>– 1</w:t>
            </w:r>
          </w:p>
        </w:tc>
        <w:tc>
          <w:tcPr>
            <w:tcW w:w="2520" w:type="dxa"/>
            <w:vAlign w:val="center"/>
          </w:tcPr>
          <w:p w14:paraId="6FD0C267"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i/>
                <w:sz w:val="21"/>
                <w:szCs w:val="21"/>
                <w:lang w:val="uk-UA"/>
              </w:rPr>
              <w:sym w:font="Symbol" w:char="F06D"/>
            </w:r>
            <w:r w:rsidRPr="00F50AE1">
              <w:rPr>
                <w:rFonts w:ascii="Arial" w:hAnsi="Arial" w:cs="Arial"/>
                <w:sz w:val="21"/>
                <w:szCs w:val="21"/>
                <w:lang w:val="uk-UA"/>
              </w:rPr>
              <w:t xml:space="preserve"> – 1</w:t>
            </w:r>
          </w:p>
        </w:tc>
        <w:tc>
          <w:tcPr>
            <w:tcW w:w="2746" w:type="dxa"/>
            <w:vAlign w:val="center"/>
          </w:tcPr>
          <w:p w14:paraId="36BEECC5" w14:textId="77777777" w:rsidR="0054257D" w:rsidRPr="00F50AE1" w:rsidRDefault="0054257D" w:rsidP="008C3B92">
            <w:pPr>
              <w:widowControl w:val="0"/>
              <w:spacing w:line="288" w:lineRule="auto"/>
              <w:jc w:val="center"/>
              <w:rPr>
                <w:rFonts w:ascii="Arial" w:hAnsi="Arial" w:cs="Arial"/>
                <w:i/>
                <w:sz w:val="21"/>
                <w:szCs w:val="21"/>
                <w:lang w:val="uk-UA"/>
              </w:rPr>
            </w:pPr>
            <w:r w:rsidRPr="00F50AE1">
              <w:rPr>
                <w:rFonts w:ascii="Arial" w:hAnsi="Arial" w:cs="Arial"/>
                <w:i/>
                <w:sz w:val="21"/>
                <w:szCs w:val="21"/>
                <w:lang w:val="uk-UA"/>
              </w:rPr>
              <w:sym w:font="Symbol" w:char="F062"/>
            </w:r>
            <w:r w:rsidR="002049ED" w:rsidRPr="00F50AE1">
              <w:rPr>
                <w:rFonts w:ascii="Arial" w:hAnsi="Arial" w:cs="Arial"/>
                <w:i/>
                <w:sz w:val="21"/>
                <w:szCs w:val="21"/>
                <w:vertAlign w:val="subscript"/>
                <w:lang w:val="uk-UA"/>
              </w:rPr>
              <w:t>t</w:t>
            </w:r>
          </w:p>
        </w:tc>
      </w:tr>
      <w:tr w:rsidR="0054257D" w:rsidRPr="00F50AE1" w14:paraId="2FB1D22B" w14:textId="77777777" w:rsidTr="008C3B92">
        <w:trPr>
          <w:cantSplit/>
        </w:trPr>
        <w:tc>
          <w:tcPr>
            <w:tcW w:w="2644" w:type="dxa"/>
          </w:tcPr>
          <w:p w14:paraId="44659CFE" w14:textId="77777777" w:rsidR="0054257D" w:rsidRPr="00F50AE1" w:rsidRDefault="00B92BB7" w:rsidP="008C3B92">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10E04BB">
                <v:shape id="Рисунок 1336" o:spid="_x0000_i2369" type="#_x0000_t75" alt="work" style="width:1in;height:48pt;visibility:visible">
                  <v:imagedata r:id="rId2449" o:title="work"/>
                </v:shape>
              </w:pict>
            </w:r>
          </w:p>
        </w:tc>
        <w:tc>
          <w:tcPr>
            <w:tcW w:w="2580" w:type="dxa"/>
            <w:vAlign w:val="center"/>
          </w:tcPr>
          <w:p w14:paraId="0944961E"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1 – </w:t>
            </w:r>
            <w:r w:rsidRPr="00F50AE1">
              <w:rPr>
                <w:rFonts w:ascii="Arial" w:hAnsi="Arial" w:cs="Arial"/>
                <w:i/>
                <w:sz w:val="21"/>
                <w:szCs w:val="21"/>
                <w:lang w:val="uk-UA"/>
              </w:rPr>
              <w:sym w:font="Symbol" w:char="F064"/>
            </w:r>
          </w:p>
        </w:tc>
        <w:tc>
          <w:tcPr>
            <w:tcW w:w="2520" w:type="dxa"/>
            <w:vAlign w:val="center"/>
          </w:tcPr>
          <w:p w14:paraId="273FA835"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1 – </w:t>
            </w:r>
            <w:r w:rsidRPr="00F50AE1">
              <w:rPr>
                <w:rFonts w:ascii="Arial" w:hAnsi="Arial" w:cs="Arial"/>
                <w:i/>
                <w:sz w:val="21"/>
                <w:szCs w:val="21"/>
                <w:lang w:val="uk-UA"/>
              </w:rPr>
              <w:sym w:font="Symbol" w:char="F06D"/>
            </w:r>
          </w:p>
        </w:tc>
        <w:tc>
          <w:tcPr>
            <w:tcW w:w="2746" w:type="dxa"/>
            <w:vAlign w:val="center"/>
          </w:tcPr>
          <w:p w14:paraId="5024D2A5"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 </w:t>
            </w:r>
            <w:r w:rsidRPr="00F50AE1">
              <w:rPr>
                <w:rFonts w:ascii="Arial" w:hAnsi="Arial" w:cs="Arial"/>
                <w:i/>
                <w:sz w:val="21"/>
                <w:szCs w:val="21"/>
                <w:lang w:val="uk-UA"/>
              </w:rPr>
              <w:sym w:font="Symbol" w:char="F062"/>
            </w:r>
            <w:r w:rsidR="002049ED" w:rsidRPr="00F50AE1">
              <w:rPr>
                <w:rFonts w:ascii="Arial" w:hAnsi="Arial" w:cs="Arial"/>
                <w:i/>
                <w:sz w:val="21"/>
                <w:szCs w:val="21"/>
                <w:vertAlign w:val="subscript"/>
                <w:lang w:val="uk-UA"/>
              </w:rPr>
              <w:t>t</w:t>
            </w:r>
          </w:p>
        </w:tc>
      </w:tr>
      <w:tr w:rsidR="0054257D" w:rsidRPr="00F50AE1" w14:paraId="53EAA4A9" w14:textId="77777777" w:rsidTr="008C3B92">
        <w:trPr>
          <w:cantSplit/>
        </w:trPr>
        <w:tc>
          <w:tcPr>
            <w:tcW w:w="2644" w:type="dxa"/>
          </w:tcPr>
          <w:p w14:paraId="53D8875F" w14:textId="77777777" w:rsidR="0054257D" w:rsidRPr="00F50AE1" w:rsidRDefault="00B92BB7" w:rsidP="008C3B92">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1D8454F">
                <v:shape id="Рисунок 1337" o:spid="_x0000_i2370" type="#_x0000_t75" alt="work" style="width:71.5pt;height:43pt;visibility:visible">
                  <v:imagedata r:id="rId2450" o:title="work"/>
                </v:shape>
              </w:pict>
            </w:r>
          </w:p>
        </w:tc>
        <w:tc>
          <w:tcPr>
            <w:tcW w:w="2580" w:type="dxa"/>
            <w:vAlign w:val="center"/>
          </w:tcPr>
          <w:p w14:paraId="34CE39DA"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 </w:t>
            </w:r>
            <w:r w:rsidRPr="00F50AE1">
              <w:rPr>
                <w:rFonts w:ascii="Arial" w:hAnsi="Arial" w:cs="Arial"/>
                <w:i/>
                <w:sz w:val="21"/>
                <w:szCs w:val="21"/>
                <w:lang w:val="uk-UA"/>
              </w:rPr>
              <w:sym w:font="Symbol" w:char="F064"/>
            </w:r>
          </w:p>
        </w:tc>
        <w:tc>
          <w:tcPr>
            <w:tcW w:w="2520" w:type="dxa"/>
            <w:vAlign w:val="center"/>
          </w:tcPr>
          <w:p w14:paraId="668E4113"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 </w:t>
            </w:r>
            <w:r w:rsidRPr="00F50AE1">
              <w:rPr>
                <w:rFonts w:ascii="Arial" w:hAnsi="Arial" w:cs="Arial"/>
                <w:i/>
                <w:sz w:val="21"/>
                <w:szCs w:val="21"/>
                <w:lang w:val="uk-UA"/>
              </w:rPr>
              <w:sym w:font="Symbol" w:char="F06D"/>
            </w:r>
          </w:p>
        </w:tc>
        <w:tc>
          <w:tcPr>
            <w:tcW w:w="2746" w:type="dxa"/>
            <w:vAlign w:val="center"/>
          </w:tcPr>
          <w:p w14:paraId="7A6370C8" w14:textId="77777777" w:rsidR="0054257D" w:rsidRPr="00F50AE1" w:rsidRDefault="0054257D" w:rsidP="008C3B92">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 </w:t>
            </w:r>
            <w:r w:rsidRPr="00F50AE1">
              <w:rPr>
                <w:rFonts w:ascii="Arial" w:hAnsi="Arial" w:cs="Arial"/>
                <w:i/>
                <w:sz w:val="21"/>
                <w:szCs w:val="21"/>
                <w:lang w:val="uk-UA"/>
              </w:rPr>
              <w:sym w:font="Symbol" w:char="F062"/>
            </w:r>
            <w:r w:rsidR="002049ED" w:rsidRPr="00F50AE1">
              <w:rPr>
                <w:rFonts w:ascii="Arial" w:hAnsi="Arial" w:cs="Arial"/>
                <w:i/>
                <w:sz w:val="21"/>
                <w:szCs w:val="21"/>
                <w:vertAlign w:val="subscript"/>
                <w:lang w:val="uk-UA"/>
              </w:rPr>
              <w:t>t</w:t>
            </w:r>
          </w:p>
        </w:tc>
      </w:tr>
    </w:tbl>
    <w:p w14:paraId="6BBBD8E9" w14:textId="77777777" w:rsidR="0054257D" w:rsidRPr="00F50AE1" w:rsidRDefault="0054257D" w:rsidP="00F50AE1">
      <w:pPr>
        <w:widowControl w:val="0"/>
        <w:spacing w:line="288" w:lineRule="auto"/>
        <w:jc w:val="right"/>
        <w:rPr>
          <w:rFonts w:ascii="Arial" w:hAnsi="Arial" w:cs="Arial"/>
          <w:sz w:val="21"/>
          <w:szCs w:val="21"/>
          <w:lang w:val="uk-UA"/>
        </w:rPr>
      </w:pPr>
    </w:p>
    <w:p w14:paraId="207D439B" w14:textId="77777777" w:rsidR="0054257D" w:rsidRPr="00F50AE1" w:rsidRDefault="0054257D" w:rsidP="00F50AE1">
      <w:pPr>
        <w:pStyle w:val="afff1"/>
        <w:spacing w:line="288" w:lineRule="auto"/>
        <w:ind w:firstLine="0"/>
        <w:rPr>
          <w:rFonts w:ascii="Arial" w:hAnsi="Arial" w:cs="Arial"/>
          <w:sz w:val="21"/>
          <w:szCs w:val="21"/>
        </w:rPr>
      </w:pPr>
      <w:r w:rsidRPr="00F50AE1">
        <w:rPr>
          <w:rFonts w:ascii="Arial" w:hAnsi="Arial" w:cs="Arial"/>
          <w:b/>
          <w:sz w:val="21"/>
          <w:szCs w:val="21"/>
        </w:rPr>
        <w:t xml:space="preserve">Таблиця </w:t>
      </w:r>
      <w:r w:rsidR="00F976F5" w:rsidRPr="00F50AE1">
        <w:rPr>
          <w:rFonts w:ascii="Arial" w:hAnsi="Arial" w:cs="Arial"/>
          <w:b/>
          <w:sz w:val="21"/>
          <w:szCs w:val="21"/>
        </w:rPr>
        <w:t>Н</w:t>
      </w:r>
      <w:r w:rsidRPr="00F50AE1">
        <w:rPr>
          <w:rFonts w:ascii="Arial" w:hAnsi="Arial" w:cs="Arial"/>
          <w:b/>
          <w:sz w:val="21"/>
          <w:szCs w:val="21"/>
        </w:rPr>
        <w:t>.5</w:t>
      </w:r>
      <w:r w:rsidRPr="00F50AE1">
        <w:rPr>
          <w:rFonts w:ascii="Arial" w:hAnsi="Arial" w:cs="Arial"/>
          <w:sz w:val="21"/>
          <w:szCs w:val="21"/>
        </w:rPr>
        <w:t xml:space="preserve"> – Коефіцієнти </w:t>
      </w:r>
      <w:r w:rsidRPr="00F50AE1">
        <w:rPr>
          <w:rFonts w:ascii="Arial" w:hAnsi="Arial" w:cs="Arial"/>
          <w:i/>
          <w:sz w:val="21"/>
          <w:szCs w:val="21"/>
        </w:rPr>
        <w:t>С</w:t>
      </w:r>
      <w:r w:rsidRPr="00F50AE1">
        <w:rPr>
          <w:rFonts w:ascii="Arial" w:hAnsi="Arial" w:cs="Arial"/>
          <w:sz w:val="21"/>
          <w:szCs w:val="21"/>
        </w:rPr>
        <w:t xml:space="preserve"> і </w:t>
      </w:r>
      <w:r w:rsidRPr="00F50AE1">
        <w:rPr>
          <w:rFonts w:ascii="Arial" w:hAnsi="Arial" w:cs="Arial"/>
          <w:i/>
          <w:sz w:val="21"/>
          <w:szCs w:val="21"/>
        </w:rPr>
        <w:t>Д</w:t>
      </w:r>
    </w:p>
    <w:tbl>
      <w:tblPr>
        <w:tblW w:w="0" w:type="auto"/>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836"/>
        <w:gridCol w:w="2551"/>
        <w:gridCol w:w="2410"/>
        <w:gridCol w:w="2693"/>
      </w:tblGrid>
      <w:tr w:rsidR="0054257D" w:rsidRPr="00F50AE1" w14:paraId="73B12BDA" w14:textId="77777777" w:rsidTr="008C3B92">
        <w:trPr>
          <w:cantSplit/>
        </w:trPr>
        <w:tc>
          <w:tcPr>
            <w:tcW w:w="2836" w:type="dxa"/>
            <w:vMerge w:val="restart"/>
            <w:vAlign w:val="center"/>
          </w:tcPr>
          <w:p w14:paraId="00974696"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Вид навантаження</w:t>
            </w:r>
          </w:p>
        </w:tc>
        <w:tc>
          <w:tcPr>
            <w:tcW w:w="4961" w:type="dxa"/>
            <w:gridSpan w:val="2"/>
            <w:vAlign w:val="center"/>
          </w:tcPr>
          <w:p w14:paraId="467BA196"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Коефіцієнт </w:t>
            </w:r>
            <w:r w:rsidRPr="00F50AE1">
              <w:rPr>
                <w:rFonts w:ascii="Arial" w:hAnsi="Arial" w:cs="Arial"/>
                <w:i/>
                <w:sz w:val="21"/>
                <w:szCs w:val="21"/>
                <w:lang w:val="uk-UA"/>
              </w:rPr>
              <w:t>С</w:t>
            </w:r>
            <w:r w:rsidRPr="00F50AE1">
              <w:rPr>
                <w:rFonts w:ascii="Arial" w:hAnsi="Arial" w:cs="Arial"/>
                <w:sz w:val="21"/>
                <w:szCs w:val="21"/>
                <w:lang w:val="uk-UA"/>
              </w:rPr>
              <w:t xml:space="preserve"> при перерізі</w:t>
            </w:r>
          </w:p>
        </w:tc>
        <w:tc>
          <w:tcPr>
            <w:tcW w:w="2693" w:type="dxa"/>
            <w:vMerge w:val="restart"/>
            <w:vAlign w:val="center"/>
          </w:tcPr>
          <w:p w14:paraId="0FF2E112"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Коефіцієнт </w:t>
            </w:r>
            <w:r w:rsidRPr="00F50AE1">
              <w:rPr>
                <w:rFonts w:ascii="Arial" w:hAnsi="Arial" w:cs="Arial"/>
                <w:i/>
                <w:sz w:val="21"/>
                <w:szCs w:val="21"/>
                <w:lang w:val="uk-UA"/>
              </w:rPr>
              <w:t>Д</w:t>
            </w:r>
          </w:p>
        </w:tc>
      </w:tr>
      <w:tr w:rsidR="0054257D" w:rsidRPr="00F50AE1" w14:paraId="2C34706E" w14:textId="77777777" w:rsidTr="008C3B92">
        <w:trPr>
          <w:cantSplit/>
        </w:trPr>
        <w:tc>
          <w:tcPr>
            <w:tcW w:w="2836" w:type="dxa"/>
            <w:vMerge/>
            <w:vAlign w:val="center"/>
          </w:tcPr>
          <w:p w14:paraId="6EEC52DD" w14:textId="77777777" w:rsidR="0054257D" w:rsidRPr="00F50AE1" w:rsidRDefault="0054257D" w:rsidP="00F50AE1">
            <w:pPr>
              <w:widowControl w:val="0"/>
              <w:spacing w:line="288" w:lineRule="auto"/>
              <w:jc w:val="center"/>
              <w:rPr>
                <w:rFonts w:ascii="Arial" w:hAnsi="Arial" w:cs="Arial"/>
                <w:sz w:val="21"/>
                <w:szCs w:val="21"/>
                <w:lang w:val="uk-UA"/>
              </w:rPr>
            </w:pPr>
          </w:p>
        </w:tc>
        <w:tc>
          <w:tcPr>
            <w:tcW w:w="2551" w:type="dxa"/>
            <w:vAlign w:val="center"/>
          </w:tcPr>
          <w:p w14:paraId="7B33CE1C"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двотавровому (</w:t>
            </w:r>
            <w:r w:rsidRPr="00F50AE1">
              <w:rPr>
                <w:rFonts w:ascii="Arial" w:hAnsi="Arial" w:cs="Arial"/>
                <w:i/>
                <w:sz w:val="21"/>
                <w:szCs w:val="21"/>
                <w:lang w:val="uk-UA"/>
              </w:rPr>
              <w:t>n </w:t>
            </w:r>
            <w:r w:rsidRPr="00F50AE1">
              <w:rPr>
                <w:rFonts w:ascii="Arial" w:hAnsi="Arial" w:cs="Arial"/>
                <w:sz w:val="21"/>
                <w:szCs w:val="21"/>
                <w:lang w:val="uk-UA"/>
              </w:rPr>
              <w:sym w:font="Symbol" w:char="F0A3"/>
            </w:r>
            <w:r w:rsidRPr="00F50AE1">
              <w:rPr>
                <w:rFonts w:ascii="Arial" w:hAnsi="Arial" w:cs="Arial"/>
                <w:sz w:val="21"/>
                <w:szCs w:val="21"/>
                <w:lang w:val="uk-UA"/>
              </w:rPr>
              <w:t> 0,9)</w:t>
            </w:r>
          </w:p>
        </w:tc>
        <w:tc>
          <w:tcPr>
            <w:tcW w:w="2410" w:type="dxa"/>
            <w:vAlign w:val="center"/>
          </w:tcPr>
          <w:p w14:paraId="0D7702AF"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тавровому </w:t>
            </w:r>
            <w:r w:rsidRPr="00F50AE1">
              <w:rPr>
                <w:rFonts w:ascii="Arial" w:hAnsi="Arial" w:cs="Arial"/>
                <w:i/>
                <w:sz w:val="21"/>
                <w:szCs w:val="21"/>
                <w:lang w:val="uk-UA"/>
              </w:rPr>
              <w:t>(n </w:t>
            </w:r>
            <w:r w:rsidRPr="00F50AE1">
              <w:rPr>
                <w:rFonts w:ascii="Arial" w:hAnsi="Arial" w:cs="Arial"/>
                <w:sz w:val="21"/>
                <w:szCs w:val="21"/>
                <w:lang w:val="uk-UA"/>
              </w:rPr>
              <w:t>= 1,0)</w:t>
            </w:r>
          </w:p>
        </w:tc>
        <w:tc>
          <w:tcPr>
            <w:tcW w:w="2693" w:type="dxa"/>
            <w:vMerge/>
            <w:vAlign w:val="center"/>
          </w:tcPr>
          <w:p w14:paraId="29AEA674" w14:textId="77777777" w:rsidR="0054257D" w:rsidRPr="00F50AE1" w:rsidRDefault="0054257D" w:rsidP="00F50AE1">
            <w:pPr>
              <w:widowControl w:val="0"/>
              <w:spacing w:line="288" w:lineRule="auto"/>
              <w:jc w:val="center"/>
              <w:rPr>
                <w:rFonts w:ascii="Arial" w:hAnsi="Arial" w:cs="Arial"/>
                <w:sz w:val="21"/>
                <w:szCs w:val="21"/>
                <w:lang w:val="uk-UA"/>
              </w:rPr>
            </w:pPr>
          </w:p>
        </w:tc>
      </w:tr>
      <w:tr w:rsidR="0054257D" w:rsidRPr="00F50AE1" w14:paraId="6DD37D16" w14:textId="77777777" w:rsidTr="008C3B92">
        <w:tc>
          <w:tcPr>
            <w:tcW w:w="2836" w:type="dxa"/>
            <w:vAlign w:val="center"/>
          </w:tcPr>
          <w:p w14:paraId="72C9FFF4"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Зосереджене</w:t>
            </w:r>
          </w:p>
          <w:p w14:paraId="4A6D253B"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 xml:space="preserve">в середині </w:t>
            </w:r>
            <w:r w:rsidR="000C1F63" w:rsidRPr="00F50AE1">
              <w:rPr>
                <w:rFonts w:ascii="Arial" w:hAnsi="Arial" w:cs="Arial"/>
                <w:sz w:val="21"/>
                <w:szCs w:val="21"/>
                <w:lang w:val="uk-UA"/>
              </w:rPr>
              <w:t>прогону</w:t>
            </w:r>
          </w:p>
        </w:tc>
        <w:tc>
          <w:tcPr>
            <w:tcW w:w="2551" w:type="dxa"/>
            <w:vAlign w:val="center"/>
          </w:tcPr>
          <w:p w14:paraId="583A305C"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0,330</w:t>
            </w:r>
            <w:r w:rsidRPr="00F50AE1">
              <w:rPr>
                <w:rFonts w:ascii="Arial" w:hAnsi="Arial" w:cs="Arial"/>
                <w:i/>
                <w:sz w:val="21"/>
                <w:szCs w:val="21"/>
                <w:lang w:val="uk-UA"/>
              </w:rPr>
              <w:sym w:font="Symbol" w:char="F068"/>
            </w:r>
          </w:p>
        </w:tc>
        <w:tc>
          <w:tcPr>
            <w:tcW w:w="2410" w:type="dxa"/>
            <w:vAlign w:val="center"/>
          </w:tcPr>
          <w:p w14:paraId="4B5E10CA"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0,0826</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tc>
        <w:tc>
          <w:tcPr>
            <w:tcW w:w="2693" w:type="dxa"/>
            <w:vAlign w:val="center"/>
          </w:tcPr>
          <w:p w14:paraId="72B6E747"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3,265</w:t>
            </w:r>
          </w:p>
        </w:tc>
      </w:tr>
      <w:tr w:rsidR="0054257D" w:rsidRPr="00F50AE1" w14:paraId="43663475" w14:textId="77777777" w:rsidTr="008C3B92">
        <w:tc>
          <w:tcPr>
            <w:tcW w:w="2836" w:type="dxa"/>
            <w:vAlign w:val="center"/>
          </w:tcPr>
          <w:p w14:paraId="65729D37"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Рівномірно розподілене</w:t>
            </w:r>
          </w:p>
        </w:tc>
        <w:tc>
          <w:tcPr>
            <w:tcW w:w="2551" w:type="dxa"/>
            <w:vAlign w:val="center"/>
          </w:tcPr>
          <w:p w14:paraId="79063A4B"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0,481</w:t>
            </w:r>
            <w:r w:rsidRPr="00F50AE1">
              <w:rPr>
                <w:rFonts w:ascii="Arial" w:hAnsi="Arial" w:cs="Arial"/>
                <w:i/>
                <w:sz w:val="21"/>
                <w:szCs w:val="21"/>
                <w:lang w:val="uk-UA"/>
              </w:rPr>
              <w:sym w:font="Symbol" w:char="F068"/>
            </w:r>
          </w:p>
        </w:tc>
        <w:tc>
          <w:tcPr>
            <w:tcW w:w="2410" w:type="dxa"/>
            <w:vAlign w:val="center"/>
          </w:tcPr>
          <w:p w14:paraId="7EF73DFD"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0,1202</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tc>
        <w:tc>
          <w:tcPr>
            <w:tcW w:w="2693" w:type="dxa"/>
            <w:vAlign w:val="center"/>
          </w:tcPr>
          <w:p w14:paraId="6E11FEBB"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2,247</w:t>
            </w:r>
          </w:p>
        </w:tc>
      </w:tr>
      <w:tr w:rsidR="0054257D" w:rsidRPr="00F50AE1" w14:paraId="2E2A6658" w14:textId="77777777" w:rsidTr="008C3B92">
        <w:tc>
          <w:tcPr>
            <w:tcW w:w="2836" w:type="dxa"/>
            <w:vAlign w:val="center"/>
          </w:tcPr>
          <w:p w14:paraId="42F75554"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Таке, що спричиняє чистий згин</w:t>
            </w:r>
          </w:p>
        </w:tc>
        <w:tc>
          <w:tcPr>
            <w:tcW w:w="2551" w:type="dxa"/>
            <w:vAlign w:val="center"/>
          </w:tcPr>
          <w:p w14:paraId="259155C7"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0,101</w:t>
            </w:r>
            <w:r w:rsidRPr="00F50AE1">
              <w:rPr>
                <w:rFonts w:ascii="Arial" w:hAnsi="Arial" w:cs="Arial"/>
                <w:i/>
                <w:sz w:val="21"/>
                <w:szCs w:val="21"/>
                <w:lang w:val="uk-UA"/>
              </w:rPr>
              <w:sym w:font="Symbol" w:char="F068"/>
            </w:r>
          </w:p>
        </w:tc>
        <w:tc>
          <w:tcPr>
            <w:tcW w:w="2410" w:type="dxa"/>
            <w:vAlign w:val="center"/>
          </w:tcPr>
          <w:p w14:paraId="53947A19"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0,0253</w:t>
            </w:r>
            <w:r w:rsidRPr="00F50AE1">
              <w:rPr>
                <w:rFonts w:ascii="Arial" w:hAnsi="Arial" w:cs="Arial"/>
                <w:i/>
                <w:sz w:val="21"/>
                <w:szCs w:val="21"/>
                <w:lang w:val="uk-UA"/>
              </w:rPr>
              <w:sym w:font="Symbol" w:char="F061"/>
            </w:r>
            <w:r w:rsidR="00417CFE" w:rsidRPr="00F50AE1">
              <w:rPr>
                <w:rFonts w:ascii="Arial" w:hAnsi="Arial" w:cs="Arial"/>
                <w:i/>
                <w:sz w:val="21"/>
                <w:szCs w:val="21"/>
                <w:vertAlign w:val="subscript"/>
                <w:lang w:val="uk-UA"/>
              </w:rPr>
              <w:t>t</w:t>
            </w:r>
          </w:p>
        </w:tc>
        <w:tc>
          <w:tcPr>
            <w:tcW w:w="2693" w:type="dxa"/>
            <w:vAlign w:val="center"/>
          </w:tcPr>
          <w:p w14:paraId="021D03E0" w14:textId="77777777" w:rsidR="0054257D" w:rsidRPr="00F50AE1" w:rsidRDefault="0054257D" w:rsidP="00F50AE1">
            <w:pPr>
              <w:widowControl w:val="0"/>
              <w:spacing w:line="288" w:lineRule="auto"/>
              <w:jc w:val="center"/>
              <w:rPr>
                <w:rFonts w:ascii="Arial" w:hAnsi="Arial" w:cs="Arial"/>
                <w:sz w:val="21"/>
                <w:szCs w:val="21"/>
                <w:lang w:val="uk-UA"/>
              </w:rPr>
            </w:pPr>
            <w:r w:rsidRPr="00F50AE1">
              <w:rPr>
                <w:rFonts w:ascii="Arial" w:hAnsi="Arial" w:cs="Arial"/>
                <w:sz w:val="21"/>
                <w:szCs w:val="21"/>
                <w:lang w:val="uk-UA"/>
              </w:rPr>
              <w:t>4,315</w:t>
            </w:r>
          </w:p>
        </w:tc>
      </w:tr>
    </w:tbl>
    <w:p w14:paraId="2BA4F9C4" w14:textId="77777777" w:rsidR="0054257D" w:rsidRPr="00F50AE1" w:rsidRDefault="0054257D" w:rsidP="00F50AE1">
      <w:pPr>
        <w:pStyle w:val="af6"/>
        <w:widowControl w:val="0"/>
        <w:spacing w:line="288" w:lineRule="auto"/>
        <w:rPr>
          <w:rFonts w:ascii="Arial" w:hAnsi="Arial" w:cs="Arial"/>
          <w:sz w:val="21"/>
          <w:szCs w:val="21"/>
          <w:lang w:val="uk-UA"/>
        </w:rPr>
      </w:pPr>
    </w:p>
    <w:p w14:paraId="730E9CBB" w14:textId="77777777" w:rsidR="00E77C9F" w:rsidRPr="00F50AE1" w:rsidRDefault="00F976F5" w:rsidP="00F018A6">
      <w:pPr>
        <w:pStyle w:val="afff1"/>
        <w:spacing w:line="288" w:lineRule="auto"/>
        <w:ind w:left="-284" w:firstLine="568"/>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.6</w:t>
      </w:r>
      <w:r w:rsidR="00E77C9F" w:rsidRPr="00F50AE1">
        <w:rPr>
          <w:rFonts w:ascii="Arial" w:hAnsi="Arial" w:cs="Arial"/>
          <w:sz w:val="21"/>
          <w:szCs w:val="21"/>
        </w:rPr>
        <w:t>  Для двотаврового перерізу при 0,9 &lt; </w:t>
      </w:r>
      <w:r w:rsidR="00E77C9F" w:rsidRPr="00F50AE1">
        <w:rPr>
          <w:rFonts w:ascii="Arial" w:hAnsi="Arial" w:cs="Arial"/>
          <w:i/>
          <w:sz w:val="21"/>
          <w:szCs w:val="21"/>
        </w:rPr>
        <w:t>n</w:t>
      </w:r>
      <w:r w:rsidR="00E77C9F" w:rsidRPr="00F50AE1">
        <w:rPr>
          <w:rFonts w:ascii="Arial" w:hAnsi="Arial" w:cs="Arial"/>
          <w:b/>
          <w:i/>
          <w:sz w:val="21"/>
          <w:szCs w:val="21"/>
        </w:rPr>
        <w:t xml:space="preserve"> </w:t>
      </w:r>
      <w:r w:rsidR="00E77C9F" w:rsidRPr="00F50AE1">
        <w:rPr>
          <w:rFonts w:ascii="Arial" w:hAnsi="Arial" w:cs="Arial"/>
          <w:sz w:val="21"/>
          <w:szCs w:val="21"/>
        </w:rPr>
        <w:t xml:space="preserve">&lt; 1,0 коефіцієнт </w:t>
      </w:r>
      <w:r w:rsidR="00E77C9F" w:rsidRPr="00F50AE1">
        <w:rPr>
          <w:rFonts w:ascii="Arial" w:hAnsi="Arial" w:cs="Arial"/>
          <w:i/>
          <w:sz w:val="21"/>
          <w:szCs w:val="21"/>
        </w:rPr>
        <w:sym w:font="Symbol" w:char="F079"/>
      </w:r>
      <w:r w:rsidR="009C4CE2" w:rsidRPr="009C4CE2">
        <w:rPr>
          <w:rFonts w:ascii="Arial" w:hAnsi="Arial" w:cs="Arial"/>
          <w:sz w:val="16"/>
          <w:szCs w:val="16"/>
        </w:rPr>
        <w:t>а</w:t>
      </w:r>
      <w:r w:rsidR="009C4CE2">
        <w:rPr>
          <w:rFonts w:ascii="Arial" w:hAnsi="Arial" w:cs="Arial"/>
          <w:sz w:val="21"/>
          <w:szCs w:val="21"/>
        </w:rPr>
        <w:t xml:space="preserve"> </w:t>
      </w:r>
      <w:r w:rsidR="00E77C9F" w:rsidRPr="00F50AE1">
        <w:rPr>
          <w:rFonts w:ascii="Arial" w:hAnsi="Arial" w:cs="Arial"/>
          <w:sz w:val="21"/>
          <w:szCs w:val="21"/>
        </w:rPr>
        <w:t>слід визначати лінійною інтерполяцією між значеннями, отриманими за формулою (</w:t>
      </w:r>
      <w:r w:rsidRPr="00F50AE1">
        <w:rPr>
          <w:rFonts w:ascii="Arial" w:hAnsi="Arial" w:cs="Arial"/>
          <w:sz w:val="21"/>
          <w:szCs w:val="21"/>
        </w:rPr>
        <w:t>Н</w:t>
      </w:r>
      <w:r w:rsidR="00E77C9F" w:rsidRPr="00F50AE1">
        <w:rPr>
          <w:rFonts w:ascii="Arial" w:hAnsi="Arial" w:cs="Arial"/>
          <w:sz w:val="21"/>
          <w:szCs w:val="21"/>
        </w:rPr>
        <w:t xml:space="preserve">.9) для двотаврового перерізу при </w:t>
      </w:r>
      <w:r w:rsidR="00E77C9F" w:rsidRPr="00F50AE1">
        <w:rPr>
          <w:rFonts w:ascii="Arial" w:hAnsi="Arial" w:cs="Arial"/>
          <w:i/>
          <w:sz w:val="21"/>
          <w:szCs w:val="21"/>
        </w:rPr>
        <w:t>n</w:t>
      </w:r>
      <w:r w:rsidR="00E77C9F" w:rsidRPr="00F50AE1">
        <w:rPr>
          <w:rFonts w:ascii="Arial" w:hAnsi="Arial" w:cs="Arial"/>
          <w:b/>
          <w:i/>
          <w:sz w:val="21"/>
          <w:szCs w:val="21"/>
        </w:rPr>
        <w:t> </w:t>
      </w:r>
      <w:r w:rsidR="00E77C9F" w:rsidRPr="00F50AE1">
        <w:rPr>
          <w:rFonts w:ascii="Arial" w:hAnsi="Arial" w:cs="Arial"/>
          <w:sz w:val="21"/>
          <w:szCs w:val="21"/>
        </w:rPr>
        <w:t xml:space="preserve">= 0,9 і для таврового перерізу при </w:t>
      </w:r>
      <w:r w:rsidR="00E77C9F" w:rsidRPr="00F50AE1">
        <w:rPr>
          <w:rFonts w:ascii="Arial" w:hAnsi="Arial" w:cs="Arial"/>
          <w:i/>
          <w:sz w:val="21"/>
          <w:szCs w:val="21"/>
        </w:rPr>
        <w:t>n</w:t>
      </w:r>
      <w:r w:rsidR="00E77C9F" w:rsidRPr="00F50AE1">
        <w:rPr>
          <w:rFonts w:ascii="Arial" w:hAnsi="Arial" w:cs="Arial"/>
          <w:b/>
          <w:i/>
          <w:sz w:val="21"/>
          <w:szCs w:val="21"/>
        </w:rPr>
        <w:t xml:space="preserve"> </w:t>
      </w:r>
      <w:r w:rsidR="00E77C9F" w:rsidRPr="00F50AE1">
        <w:rPr>
          <w:rFonts w:ascii="Arial" w:hAnsi="Arial" w:cs="Arial"/>
          <w:sz w:val="21"/>
          <w:szCs w:val="21"/>
        </w:rPr>
        <w:t>= 1.</w:t>
      </w:r>
    </w:p>
    <w:p w14:paraId="129FAB8C" w14:textId="77777777" w:rsidR="00E77C9F" w:rsidRPr="00F50AE1" w:rsidRDefault="00E77C9F" w:rsidP="00F018A6">
      <w:pPr>
        <w:pStyle w:val="afff1"/>
        <w:spacing w:line="288" w:lineRule="auto"/>
        <w:ind w:left="-284" w:firstLine="568"/>
        <w:rPr>
          <w:rFonts w:ascii="Arial" w:hAnsi="Arial" w:cs="Arial"/>
          <w:sz w:val="21"/>
          <w:szCs w:val="21"/>
        </w:rPr>
      </w:pPr>
      <w:r w:rsidRPr="00F50AE1">
        <w:rPr>
          <w:rFonts w:ascii="Arial" w:hAnsi="Arial" w:cs="Arial"/>
          <w:sz w:val="21"/>
          <w:szCs w:val="21"/>
        </w:rPr>
        <w:t xml:space="preserve">Для таврового перерізу при зосередженому чи рівномірно розподіленому навантаженні і значенні коефіцієнту </w:t>
      </w:r>
      <w:r w:rsidRPr="00F50AE1">
        <w:rPr>
          <w:rFonts w:ascii="Arial" w:hAnsi="Arial" w:cs="Arial"/>
          <w:i/>
          <w:sz w:val="21"/>
          <w:szCs w:val="21"/>
        </w:rPr>
        <w:sym w:font="Symbol" w:char="F061"/>
      </w:r>
      <w:r w:rsidR="0045534A" w:rsidRPr="00F50AE1">
        <w:rPr>
          <w:rFonts w:ascii="Arial" w:hAnsi="Arial" w:cs="Arial"/>
          <w:i/>
          <w:sz w:val="21"/>
          <w:szCs w:val="21"/>
          <w:vertAlign w:val="subscript"/>
        </w:rPr>
        <w:t>t</w:t>
      </w:r>
      <w:r w:rsidRPr="00F50AE1">
        <w:rPr>
          <w:rFonts w:ascii="Arial" w:hAnsi="Arial" w:cs="Arial"/>
          <w:i/>
          <w:sz w:val="21"/>
          <w:szCs w:val="21"/>
        </w:rPr>
        <w:t> &lt; </w:t>
      </w:r>
      <w:r w:rsidRPr="00F50AE1">
        <w:rPr>
          <w:rFonts w:ascii="Arial" w:hAnsi="Arial" w:cs="Arial"/>
          <w:sz w:val="21"/>
          <w:szCs w:val="21"/>
        </w:rPr>
        <w:t xml:space="preserve">40 коефіцієнти </w:t>
      </w:r>
      <w:r w:rsidRPr="00F50AE1">
        <w:rPr>
          <w:rFonts w:ascii="Arial" w:hAnsi="Arial" w:cs="Arial"/>
          <w:i/>
          <w:sz w:val="21"/>
          <w:szCs w:val="21"/>
        </w:rPr>
        <w:sym w:font="Symbol" w:char="F079"/>
      </w:r>
      <w:r w:rsidR="009C4CE2" w:rsidRPr="009C4CE2">
        <w:rPr>
          <w:rFonts w:ascii="Arial" w:hAnsi="Arial" w:cs="Arial"/>
          <w:sz w:val="16"/>
          <w:szCs w:val="16"/>
        </w:rPr>
        <w:t xml:space="preserve"> а</w:t>
      </w:r>
      <w:r w:rsidRPr="00F50AE1">
        <w:rPr>
          <w:rFonts w:ascii="Arial" w:hAnsi="Arial" w:cs="Arial"/>
          <w:sz w:val="21"/>
          <w:szCs w:val="21"/>
        </w:rPr>
        <w:t xml:space="preserve"> слід множити на</w:t>
      </w:r>
      <w:r w:rsidR="00AA2FD4" w:rsidRPr="00F50AE1">
        <w:rPr>
          <w:rFonts w:ascii="Arial" w:hAnsi="Arial" w:cs="Arial"/>
          <w:sz w:val="21"/>
          <w:szCs w:val="21"/>
        </w:rPr>
        <w:t> </w:t>
      </w:r>
      <w:r w:rsidRPr="00F50AE1">
        <w:rPr>
          <w:rFonts w:ascii="Arial" w:hAnsi="Arial" w:cs="Arial"/>
          <w:sz w:val="21"/>
          <w:szCs w:val="21"/>
        </w:rPr>
        <w:t>(0,8</w:t>
      </w:r>
      <w:r w:rsidR="00F976F5" w:rsidRPr="00F50AE1">
        <w:rPr>
          <w:rFonts w:ascii="Arial" w:hAnsi="Arial" w:cs="Arial"/>
          <w:sz w:val="21"/>
          <w:szCs w:val="21"/>
        </w:rPr>
        <w:t> </w:t>
      </w:r>
      <w:r w:rsidRPr="00F50AE1">
        <w:rPr>
          <w:rFonts w:ascii="Arial" w:hAnsi="Arial" w:cs="Arial"/>
          <w:sz w:val="21"/>
          <w:szCs w:val="21"/>
        </w:rPr>
        <w:t>+</w:t>
      </w:r>
      <w:r w:rsidR="00F976F5" w:rsidRPr="00F50AE1">
        <w:rPr>
          <w:rFonts w:ascii="Arial" w:hAnsi="Arial" w:cs="Arial"/>
          <w:sz w:val="21"/>
          <w:szCs w:val="21"/>
        </w:rPr>
        <w:t> </w:t>
      </w:r>
      <w:r w:rsidRPr="00F50AE1">
        <w:rPr>
          <w:rFonts w:ascii="Arial" w:hAnsi="Arial" w:cs="Arial"/>
          <w:sz w:val="21"/>
          <w:szCs w:val="21"/>
        </w:rPr>
        <w:t>0,004</w:t>
      </w:r>
      <w:r w:rsidRPr="00F50AE1">
        <w:rPr>
          <w:rFonts w:ascii="Arial" w:hAnsi="Arial" w:cs="Arial"/>
          <w:i/>
          <w:sz w:val="21"/>
          <w:szCs w:val="21"/>
        </w:rPr>
        <w:sym w:font="Symbol" w:char="F061"/>
      </w:r>
      <w:r w:rsidR="0045534A" w:rsidRPr="00F50AE1">
        <w:rPr>
          <w:rFonts w:ascii="Arial" w:hAnsi="Arial" w:cs="Arial"/>
          <w:i/>
          <w:sz w:val="21"/>
          <w:szCs w:val="21"/>
          <w:vertAlign w:val="subscript"/>
        </w:rPr>
        <w:t>t</w:t>
      </w:r>
      <w:r w:rsidRPr="00F50AE1">
        <w:rPr>
          <w:rFonts w:ascii="Arial" w:hAnsi="Arial" w:cs="Arial"/>
          <w:sz w:val="21"/>
          <w:szCs w:val="21"/>
        </w:rPr>
        <w:t>).</w:t>
      </w:r>
    </w:p>
    <w:p w14:paraId="1284C5D8" w14:textId="77777777" w:rsidR="00E77C9F" w:rsidRPr="00F50AE1" w:rsidRDefault="00E77C9F" w:rsidP="00F018A6">
      <w:pPr>
        <w:pStyle w:val="afff1"/>
        <w:spacing w:line="288" w:lineRule="auto"/>
        <w:ind w:left="-284" w:firstLine="568"/>
        <w:rPr>
          <w:rFonts w:ascii="Arial" w:hAnsi="Arial" w:cs="Arial"/>
          <w:sz w:val="21"/>
          <w:szCs w:val="21"/>
        </w:rPr>
      </w:pPr>
      <w:r w:rsidRPr="00F50AE1">
        <w:rPr>
          <w:rFonts w:ascii="Arial" w:hAnsi="Arial" w:cs="Arial"/>
          <w:sz w:val="21"/>
          <w:szCs w:val="21"/>
        </w:rPr>
        <w:t xml:space="preserve">У балках з менш розвинутим стиснутим поясом при </w:t>
      </w:r>
      <w:r w:rsidRPr="00F50AE1">
        <w:rPr>
          <w:rFonts w:ascii="Arial" w:hAnsi="Arial" w:cs="Arial"/>
          <w:i/>
          <w:sz w:val="21"/>
          <w:szCs w:val="21"/>
        </w:rPr>
        <w:t>n &gt;</w:t>
      </w:r>
      <w:r w:rsidRPr="00F50AE1">
        <w:rPr>
          <w:rFonts w:ascii="Arial" w:hAnsi="Arial" w:cs="Arial"/>
          <w:sz w:val="21"/>
          <w:szCs w:val="21"/>
        </w:rPr>
        <w:t> 0,7 і 5 </w:t>
      </w:r>
      <w:r w:rsidRPr="00F50AE1">
        <w:rPr>
          <w:rFonts w:ascii="Arial" w:hAnsi="Arial" w:cs="Arial"/>
          <w:sz w:val="21"/>
          <w:szCs w:val="21"/>
        </w:rPr>
        <w:sym w:font="Symbol" w:char="F0A3"/>
      </w:r>
      <w:r w:rsidRPr="00F50AE1">
        <w:rPr>
          <w:rFonts w:ascii="Arial" w:hAnsi="Arial" w:cs="Arial"/>
          <w:sz w:val="21"/>
          <w:szCs w:val="21"/>
        </w:rPr>
        <w:t> </w:t>
      </w:r>
      <w:r w:rsidRPr="009C4CE2">
        <w:rPr>
          <w:i/>
          <w:sz w:val="22"/>
          <w:szCs w:val="22"/>
        </w:rPr>
        <w:t>l</w:t>
      </w:r>
      <w:r w:rsidRPr="00F50AE1">
        <w:rPr>
          <w:rFonts w:ascii="Arial" w:hAnsi="Arial" w:cs="Arial"/>
          <w:i/>
          <w:sz w:val="21"/>
          <w:szCs w:val="21"/>
          <w:vertAlign w:val="subscript"/>
        </w:rPr>
        <w:t>ef</w:t>
      </w:r>
      <w:r w:rsidRPr="00F50AE1">
        <w:rPr>
          <w:rFonts w:ascii="Arial" w:hAnsi="Arial" w:cs="Arial"/>
          <w:sz w:val="21"/>
          <w:szCs w:val="21"/>
        </w:rPr>
        <w:t> / </w:t>
      </w:r>
      <w:r w:rsidRPr="00F50AE1">
        <w:rPr>
          <w:rFonts w:ascii="Arial" w:hAnsi="Arial" w:cs="Arial"/>
          <w:i/>
          <w:sz w:val="21"/>
          <w:szCs w:val="21"/>
        </w:rPr>
        <w:t>b</w:t>
      </w:r>
      <w:r w:rsidRPr="00F50AE1">
        <w:rPr>
          <w:rFonts w:ascii="Arial" w:hAnsi="Arial" w:cs="Arial"/>
          <w:sz w:val="21"/>
          <w:szCs w:val="21"/>
          <w:vertAlign w:val="subscript"/>
        </w:rPr>
        <w:t>2</w:t>
      </w:r>
      <w:r w:rsidRPr="00F50AE1">
        <w:rPr>
          <w:rFonts w:ascii="Arial" w:hAnsi="Arial" w:cs="Arial"/>
          <w:sz w:val="21"/>
          <w:szCs w:val="21"/>
        </w:rPr>
        <w:t> </w:t>
      </w:r>
      <w:r w:rsidRPr="00F50AE1">
        <w:rPr>
          <w:rFonts w:ascii="Arial" w:hAnsi="Arial" w:cs="Arial"/>
          <w:sz w:val="21"/>
          <w:szCs w:val="21"/>
        </w:rPr>
        <w:sym w:font="Symbol" w:char="F0A3"/>
      </w:r>
      <w:r w:rsidRPr="00F50AE1">
        <w:rPr>
          <w:rFonts w:ascii="Arial" w:hAnsi="Arial" w:cs="Arial"/>
          <w:sz w:val="21"/>
          <w:szCs w:val="21"/>
        </w:rPr>
        <w:t xml:space="preserve"> 25 значення коефіцієнта </w:t>
      </w:r>
      <w:r w:rsidRPr="00F50AE1">
        <w:rPr>
          <w:rFonts w:ascii="Arial" w:hAnsi="Arial" w:cs="Arial"/>
          <w:i/>
          <w:sz w:val="21"/>
          <w:szCs w:val="21"/>
        </w:rPr>
        <w:sym w:font="Symbol" w:char="F06A"/>
      </w:r>
      <w:r w:rsidRPr="00F50AE1">
        <w:rPr>
          <w:rFonts w:ascii="Arial" w:hAnsi="Arial" w:cs="Arial"/>
          <w:sz w:val="21"/>
          <w:szCs w:val="21"/>
          <w:vertAlign w:val="subscript"/>
        </w:rPr>
        <w:t>2</w:t>
      </w:r>
      <w:r w:rsidRPr="00F50AE1">
        <w:rPr>
          <w:rFonts w:ascii="Arial" w:hAnsi="Arial" w:cs="Arial"/>
          <w:sz w:val="21"/>
          <w:szCs w:val="21"/>
        </w:rPr>
        <w:t xml:space="preserve"> слід зменшити множенням на (1,025 – 0,015 </w:t>
      </w:r>
      <w:r w:rsidRPr="009C4CE2">
        <w:rPr>
          <w:i/>
          <w:sz w:val="22"/>
          <w:szCs w:val="22"/>
        </w:rPr>
        <w:t>l</w:t>
      </w:r>
      <w:r w:rsidRPr="00F50AE1">
        <w:rPr>
          <w:rFonts w:ascii="Arial" w:hAnsi="Arial" w:cs="Arial"/>
          <w:i/>
          <w:sz w:val="21"/>
          <w:szCs w:val="21"/>
          <w:vertAlign w:val="subscript"/>
        </w:rPr>
        <w:t>ef</w:t>
      </w:r>
      <w:r w:rsidRPr="00F50AE1">
        <w:rPr>
          <w:rFonts w:ascii="Arial" w:hAnsi="Arial" w:cs="Arial"/>
          <w:sz w:val="21"/>
          <w:szCs w:val="21"/>
        </w:rPr>
        <w:t> / </w:t>
      </w:r>
      <w:r w:rsidRPr="00F50AE1">
        <w:rPr>
          <w:rFonts w:ascii="Arial" w:hAnsi="Arial" w:cs="Arial"/>
          <w:i/>
          <w:sz w:val="21"/>
          <w:szCs w:val="21"/>
        </w:rPr>
        <w:t>b</w:t>
      </w:r>
      <w:r w:rsidRPr="00F50AE1">
        <w:rPr>
          <w:rFonts w:ascii="Arial" w:hAnsi="Arial" w:cs="Arial"/>
          <w:sz w:val="21"/>
          <w:szCs w:val="21"/>
          <w:vertAlign w:val="subscript"/>
        </w:rPr>
        <w:t>2</w:t>
      </w:r>
      <w:r w:rsidRPr="00F50AE1">
        <w:rPr>
          <w:rFonts w:ascii="Arial" w:hAnsi="Arial" w:cs="Arial"/>
          <w:sz w:val="21"/>
          <w:szCs w:val="21"/>
        </w:rPr>
        <w:t xml:space="preserve">) і приймати, при цьому не більшим за 0,95. Співвідношення </w:t>
      </w:r>
      <w:r w:rsidRPr="009C4CE2">
        <w:rPr>
          <w:i/>
          <w:sz w:val="22"/>
          <w:szCs w:val="22"/>
        </w:rPr>
        <w:t>l</w:t>
      </w:r>
      <w:r w:rsidRPr="00F50AE1">
        <w:rPr>
          <w:rFonts w:ascii="Arial" w:hAnsi="Arial" w:cs="Arial"/>
          <w:i/>
          <w:sz w:val="21"/>
          <w:szCs w:val="21"/>
          <w:vertAlign w:val="subscript"/>
        </w:rPr>
        <w:t>ef</w:t>
      </w:r>
      <w:r w:rsidRPr="00F50AE1">
        <w:rPr>
          <w:rFonts w:ascii="Arial" w:hAnsi="Arial" w:cs="Arial"/>
          <w:sz w:val="21"/>
          <w:szCs w:val="21"/>
        </w:rPr>
        <w:t> / </w:t>
      </w:r>
      <w:r w:rsidRPr="00F50AE1">
        <w:rPr>
          <w:rFonts w:ascii="Arial" w:hAnsi="Arial" w:cs="Arial"/>
          <w:i/>
          <w:sz w:val="21"/>
          <w:szCs w:val="21"/>
        </w:rPr>
        <w:t>b</w:t>
      </w:r>
      <w:r w:rsidRPr="00F50AE1">
        <w:rPr>
          <w:rFonts w:ascii="Arial" w:hAnsi="Arial" w:cs="Arial"/>
          <w:sz w:val="21"/>
          <w:szCs w:val="21"/>
          <w:vertAlign w:val="subscript"/>
        </w:rPr>
        <w:t>2</w:t>
      </w:r>
      <w:r w:rsidRPr="00F50AE1">
        <w:rPr>
          <w:rFonts w:ascii="Arial" w:hAnsi="Arial" w:cs="Arial"/>
          <w:sz w:val="21"/>
          <w:szCs w:val="21"/>
        </w:rPr>
        <w:t> </w:t>
      </w:r>
      <w:r w:rsidRPr="00F50AE1">
        <w:rPr>
          <w:rFonts w:ascii="Arial" w:hAnsi="Arial" w:cs="Arial"/>
          <w:i/>
          <w:sz w:val="21"/>
          <w:szCs w:val="21"/>
        </w:rPr>
        <w:t>&gt;</w:t>
      </w:r>
      <w:r w:rsidRPr="00F50AE1">
        <w:rPr>
          <w:rFonts w:ascii="Arial" w:hAnsi="Arial" w:cs="Arial"/>
          <w:sz w:val="21"/>
          <w:szCs w:val="21"/>
        </w:rPr>
        <w:t> 25 у таких балках не допускаються.</w:t>
      </w:r>
    </w:p>
    <w:p w14:paraId="0AA6BADA" w14:textId="77777777" w:rsidR="00E77C9F" w:rsidRPr="00F50AE1" w:rsidRDefault="00F976F5" w:rsidP="00F018A6">
      <w:pPr>
        <w:pStyle w:val="afff1"/>
        <w:spacing w:line="288" w:lineRule="auto"/>
        <w:ind w:left="-284" w:firstLine="568"/>
        <w:rPr>
          <w:rFonts w:ascii="Arial" w:hAnsi="Arial" w:cs="Arial"/>
          <w:sz w:val="21"/>
          <w:szCs w:val="21"/>
        </w:rPr>
      </w:pPr>
      <w:r w:rsidRPr="00F50AE1">
        <w:rPr>
          <w:rFonts w:ascii="Arial" w:hAnsi="Arial" w:cs="Arial"/>
          <w:b/>
          <w:sz w:val="21"/>
          <w:szCs w:val="21"/>
        </w:rPr>
        <w:t>Н</w:t>
      </w:r>
      <w:r w:rsidR="00E77C9F" w:rsidRPr="00F50AE1">
        <w:rPr>
          <w:rFonts w:ascii="Arial" w:hAnsi="Arial" w:cs="Arial"/>
          <w:b/>
          <w:sz w:val="21"/>
          <w:szCs w:val="21"/>
        </w:rPr>
        <w:t>.7</w:t>
      </w:r>
      <w:r w:rsidR="00E77C9F" w:rsidRPr="00F50AE1">
        <w:rPr>
          <w:rFonts w:ascii="Arial" w:hAnsi="Arial" w:cs="Arial"/>
          <w:sz w:val="21"/>
          <w:szCs w:val="21"/>
        </w:rPr>
        <w:t xml:space="preserve">  Для балки швелерного перерізу коефіцієнт </w:t>
      </w:r>
      <w:r w:rsidR="00E77C9F" w:rsidRPr="00F50AE1">
        <w:rPr>
          <w:rFonts w:ascii="Arial" w:hAnsi="Arial" w:cs="Arial"/>
          <w:i/>
          <w:sz w:val="21"/>
          <w:szCs w:val="21"/>
        </w:rPr>
        <w:sym w:font="Symbol" w:char="F06A"/>
      </w:r>
      <w:r w:rsidR="00E77C9F" w:rsidRPr="00F50AE1">
        <w:rPr>
          <w:rFonts w:ascii="Arial" w:hAnsi="Arial" w:cs="Arial"/>
          <w:i/>
          <w:sz w:val="21"/>
          <w:szCs w:val="21"/>
          <w:vertAlign w:val="subscript"/>
        </w:rPr>
        <w:t>b</w:t>
      </w:r>
      <w:r w:rsidR="00E77C9F" w:rsidRPr="00F50AE1">
        <w:rPr>
          <w:rFonts w:ascii="Arial" w:hAnsi="Arial" w:cs="Arial"/>
          <w:sz w:val="21"/>
          <w:szCs w:val="21"/>
        </w:rPr>
        <w:t xml:space="preserve"> допускається приймати рівним </w:t>
      </w:r>
      <w:r w:rsidR="00E77C9F" w:rsidRPr="00F50AE1">
        <w:rPr>
          <w:rFonts w:ascii="Arial" w:hAnsi="Arial" w:cs="Arial"/>
          <w:i/>
          <w:sz w:val="21"/>
          <w:szCs w:val="21"/>
        </w:rPr>
        <w:sym w:font="Symbol" w:char="F06A"/>
      </w:r>
      <w:r w:rsidR="00E77C9F" w:rsidRPr="00F50AE1">
        <w:rPr>
          <w:rFonts w:ascii="Arial" w:hAnsi="Arial" w:cs="Arial"/>
          <w:i/>
          <w:sz w:val="21"/>
          <w:szCs w:val="21"/>
          <w:vertAlign w:val="subscript"/>
        </w:rPr>
        <w:t>b</w:t>
      </w:r>
      <w:r w:rsidR="00E77C9F" w:rsidRPr="00F50AE1">
        <w:rPr>
          <w:rFonts w:ascii="Arial" w:hAnsi="Arial" w:cs="Arial"/>
          <w:sz w:val="21"/>
          <w:szCs w:val="21"/>
        </w:rPr>
        <w:t> = 0,7</w:t>
      </w:r>
      <w:r w:rsidR="00E77C9F" w:rsidRPr="00F50AE1">
        <w:rPr>
          <w:rFonts w:ascii="Arial" w:hAnsi="Arial" w:cs="Arial"/>
          <w:i/>
          <w:sz w:val="21"/>
          <w:szCs w:val="21"/>
        </w:rPr>
        <w:sym w:font="Symbol" w:char="F06A"/>
      </w:r>
      <w:r w:rsidR="00E77C9F" w:rsidRPr="00F50AE1">
        <w:rPr>
          <w:rFonts w:ascii="Arial" w:hAnsi="Arial" w:cs="Arial"/>
          <w:sz w:val="21"/>
          <w:szCs w:val="21"/>
          <w:vertAlign w:val="subscript"/>
        </w:rPr>
        <w:t>1</w:t>
      </w:r>
      <w:r w:rsidR="00E77C9F" w:rsidRPr="00F50AE1">
        <w:rPr>
          <w:rFonts w:ascii="Arial" w:hAnsi="Arial" w:cs="Arial"/>
          <w:sz w:val="21"/>
          <w:szCs w:val="21"/>
        </w:rPr>
        <w:t xml:space="preserve">, де </w:t>
      </w:r>
      <w:r w:rsidR="00E77C9F" w:rsidRPr="00F50AE1">
        <w:rPr>
          <w:rFonts w:ascii="Arial" w:hAnsi="Arial" w:cs="Arial"/>
          <w:i/>
          <w:sz w:val="21"/>
          <w:szCs w:val="21"/>
        </w:rPr>
        <w:sym w:font="Symbol" w:char="F06A"/>
      </w:r>
      <w:r w:rsidR="00E77C9F" w:rsidRPr="00F50AE1">
        <w:rPr>
          <w:rFonts w:ascii="Arial" w:hAnsi="Arial" w:cs="Arial"/>
          <w:sz w:val="21"/>
          <w:szCs w:val="21"/>
          <w:vertAlign w:val="subscript"/>
        </w:rPr>
        <w:t>1</w:t>
      </w:r>
      <w:r w:rsidR="00E77C9F" w:rsidRPr="00F50AE1">
        <w:rPr>
          <w:rFonts w:ascii="Arial" w:hAnsi="Arial" w:cs="Arial"/>
          <w:sz w:val="21"/>
          <w:szCs w:val="21"/>
        </w:rPr>
        <w:t xml:space="preserve"> слід визначати як для балок двотаврового перерізу з двома осями симетрії, використовуючи формули (</w:t>
      </w:r>
      <w:r w:rsidRPr="00F50AE1">
        <w:rPr>
          <w:rFonts w:ascii="Arial" w:hAnsi="Arial" w:cs="Arial"/>
          <w:sz w:val="21"/>
          <w:szCs w:val="21"/>
        </w:rPr>
        <w:t>Н</w:t>
      </w:r>
      <w:r w:rsidR="00E77C9F" w:rsidRPr="00F50AE1">
        <w:rPr>
          <w:rFonts w:ascii="Arial" w:hAnsi="Arial" w:cs="Arial"/>
          <w:sz w:val="21"/>
          <w:szCs w:val="21"/>
        </w:rPr>
        <w:t>.3), (</w:t>
      </w:r>
      <w:r w:rsidRPr="00F50AE1">
        <w:rPr>
          <w:rFonts w:ascii="Arial" w:hAnsi="Arial" w:cs="Arial"/>
          <w:sz w:val="21"/>
          <w:szCs w:val="21"/>
        </w:rPr>
        <w:t>Н</w:t>
      </w:r>
      <w:r w:rsidR="00E77C9F" w:rsidRPr="00F50AE1">
        <w:rPr>
          <w:rFonts w:ascii="Arial" w:hAnsi="Arial" w:cs="Arial"/>
          <w:sz w:val="21"/>
          <w:szCs w:val="21"/>
        </w:rPr>
        <w:t xml:space="preserve">.4), де значення </w:t>
      </w:r>
      <w:r w:rsidR="00E77C9F" w:rsidRPr="00F50AE1">
        <w:rPr>
          <w:rFonts w:ascii="Arial" w:hAnsi="Arial" w:cs="Arial"/>
          <w:i/>
          <w:sz w:val="21"/>
          <w:szCs w:val="21"/>
        </w:rPr>
        <w:t>І</w:t>
      </w:r>
      <w:r w:rsidR="00E77C9F" w:rsidRPr="00F50AE1">
        <w:rPr>
          <w:rFonts w:ascii="Arial" w:hAnsi="Arial" w:cs="Arial"/>
          <w:i/>
          <w:sz w:val="21"/>
          <w:szCs w:val="21"/>
          <w:vertAlign w:val="subscript"/>
        </w:rPr>
        <w:t>x</w:t>
      </w:r>
      <w:r w:rsidR="00E77C9F" w:rsidRPr="00F50AE1">
        <w:rPr>
          <w:rFonts w:ascii="Arial" w:hAnsi="Arial" w:cs="Arial"/>
          <w:sz w:val="21"/>
          <w:szCs w:val="21"/>
        </w:rPr>
        <w:t>, </w:t>
      </w:r>
      <w:r w:rsidR="00E77C9F" w:rsidRPr="00F50AE1">
        <w:rPr>
          <w:rFonts w:ascii="Arial" w:hAnsi="Arial" w:cs="Arial"/>
          <w:i/>
          <w:sz w:val="21"/>
          <w:szCs w:val="21"/>
        </w:rPr>
        <w:t>І</w:t>
      </w:r>
      <w:r w:rsidR="00E77C9F" w:rsidRPr="00F50AE1">
        <w:rPr>
          <w:rFonts w:ascii="Arial" w:hAnsi="Arial" w:cs="Arial"/>
          <w:i/>
          <w:sz w:val="21"/>
          <w:szCs w:val="21"/>
          <w:vertAlign w:val="subscript"/>
        </w:rPr>
        <w:t>y</w:t>
      </w:r>
      <w:r w:rsidR="00E77C9F" w:rsidRPr="00F50AE1">
        <w:rPr>
          <w:rFonts w:ascii="Arial" w:hAnsi="Arial" w:cs="Arial"/>
          <w:sz w:val="21"/>
          <w:szCs w:val="21"/>
        </w:rPr>
        <w:t xml:space="preserve">, </w:t>
      </w:r>
      <w:r w:rsidR="00E77C9F" w:rsidRPr="00F50AE1">
        <w:rPr>
          <w:rFonts w:ascii="Arial" w:hAnsi="Arial" w:cs="Arial"/>
          <w:i/>
          <w:sz w:val="21"/>
          <w:szCs w:val="21"/>
        </w:rPr>
        <w:t>І</w:t>
      </w:r>
      <w:r w:rsidR="00E77C9F" w:rsidRPr="00F50AE1">
        <w:rPr>
          <w:rFonts w:ascii="Arial" w:hAnsi="Arial" w:cs="Arial"/>
          <w:i/>
          <w:sz w:val="21"/>
          <w:szCs w:val="21"/>
          <w:vertAlign w:val="subscript"/>
        </w:rPr>
        <w:t>t</w:t>
      </w:r>
      <w:r w:rsidR="00E77C9F" w:rsidRPr="00F50AE1">
        <w:rPr>
          <w:rFonts w:ascii="Arial" w:hAnsi="Arial" w:cs="Arial"/>
          <w:sz w:val="21"/>
          <w:szCs w:val="21"/>
        </w:rPr>
        <w:t xml:space="preserve"> необхідно обчислювати як для швелера.</w:t>
      </w:r>
    </w:p>
    <w:p w14:paraId="395AE655" w14:textId="77777777" w:rsidR="00E77C9F" w:rsidRPr="009C4CE2" w:rsidRDefault="00E77C9F" w:rsidP="009C4CE2">
      <w:pPr>
        <w:pStyle w:val="2"/>
        <w:spacing w:before="0" w:after="0" w:line="288" w:lineRule="auto"/>
        <w:ind w:left="567" w:right="-658" w:firstLine="567"/>
        <w:jc w:val="center"/>
        <w:rPr>
          <w:rFonts w:ascii="Arial" w:hAnsi="Arial" w:cs="Arial"/>
          <w:b w:val="0"/>
          <w:sz w:val="21"/>
          <w:szCs w:val="21"/>
          <w:lang w:val="uk-UA"/>
        </w:rPr>
      </w:pPr>
      <w:r w:rsidRPr="00F50AE1">
        <w:rPr>
          <w:rFonts w:ascii="Arial" w:hAnsi="Arial" w:cs="Arial"/>
          <w:sz w:val="21"/>
          <w:szCs w:val="21"/>
          <w:lang w:val="uk-UA"/>
        </w:rPr>
        <w:br w:type="page"/>
      </w:r>
      <w:bookmarkStart w:id="658" w:name="_Ref258428535"/>
      <w:bookmarkStart w:id="659" w:name="_Toc358119293"/>
      <w:bookmarkStart w:id="660" w:name="_Toc358121536"/>
      <w:bookmarkStart w:id="661" w:name="_Toc358122026"/>
      <w:bookmarkStart w:id="662" w:name="_Toc358122125"/>
      <w:bookmarkStart w:id="663" w:name="_Toc358124732"/>
      <w:bookmarkStart w:id="664" w:name="_Toc358648555"/>
      <w:bookmarkStart w:id="665" w:name="_Toc370224696"/>
      <w:r w:rsidRPr="009C4CE2">
        <w:rPr>
          <w:rFonts w:ascii="Arial" w:hAnsi="Arial" w:cs="Arial"/>
          <w:b w:val="0"/>
          <w:sz w:val="21"/>
          <w:szCs w:val="21"/>
          <w:lang w:val="uk-UA"/>
        </w:rPr>
        <w:lastRenderedPageBreak/>
        <w:t xml:space="preserve">ДОДАТОК </w:t>
      </w:r>
      <w:bookmarkEnd w:id="658"/>
      <w:bookmarkEnd w:id="659"/>
      <w:bookmarkEnd w:id="660"/>
      <w:bookmarkEnd w:id="661"/>
      <w:bookmarkEnd w:id="662"/>
      <w:bookmarkEnd w:id="663"/>
      <w:bookmarkEnd w:id="664"/>
      <w:r w:rsidR="00F976F5" w:rsidRPr="009C4CE2">
        <w:rPr>
          <w:rFonts w:ascii="Arial" w:hAnsi="Arial" w:cs="Arial"/>
          <w:b w:val="0"/>
          <w:sz w:val="21"/>
          <w:szCs w:val="21"/>
          <w:lang w:val="uk-UA"/>
        </w:rPr>
        <w:t>П</w:t>
      </w:r>
      <w:bookmarkEnd w:id="665"/>
    </w:p>
    <w:p w14:paraId="6F431A00" w14:textId="77777777" w:rsidR="00E77C9F" w:rsidRPr="009C4CE2" w:rsidRDefault="00E77C9F" w:rsidP="009C4CE2">
      <w:pPr>
        <w:pStyle w:val="af6"/>
        <w:widowControl w:val="0"/>
        <w:spacing w:line="288" w:lineRule="auto"/>
        <w:ind w:left="567" w:right="-658" w:firstLine="567"/>
        <w:jc w:val="center"/>
        <w:rPr>
          <w:rFonts w:ascii="Arial" w:hAnsi="Arial" w:cs="Arial"/>
          <w:sz w:val="21"/>
          <w:szCs w:val="21"/>
          <w:lang w:val="uk-UA"/>
        </w:rPr>
      </w:pPr>
      <w:r w:rsidRPr="009C4CE2">
        <w:rPr>
          <w:rFonts w:ascii="Arial" w:hAnsi="Arial" w:cs="Arial"/>
          <w:sz w:val="21"/>
          <w:szCs w:val="21"/>
          <w:lang w:val="uk-UA"/>
        </w:rPr>
        <w:t>(обов’язковий)</w:t>
      </w:r>
    </w:p>
    <w:p w14:paraId="7C496B01" w14:textId="77777777" w:rsidR="00E77C9F" w:rsidRPr="009C4CE2" w:rsidRDefault="00E77C9F" w:rsidP="009C4CE2">
      <w:pPr>
        <w:pStyle w:val="2"/>
        <w:spacing w:before="0" w:after="0" w:line="288" w:lineRule="auto"/>
        <w:ind w:left="567" w:right="-658" w:firstLine="567"/>
        <w:jc w:val="center"/>
        <w:rPr>
          <w:rFonts w:ascii="Arial" w:hAnsi="Arial" w:cs="Arial"/>
          <w:sz w:val="21"/>
          <w:szCs w:val="21"/>
          <w:lang w:val="uk-UA"/>
        </w:rPr>
      </w:pPr>
      <w:bookmarkStart w:id="666" w:name="_Toc358648556"/>
      <w:bookmarkStart w:id="667" w:name="_Toc370224697"/>
      <w:r w:rsidRPr="009C4CE2">
        <w:rPr>
          <w:rFonts w:ascii="Arial" w:hAnsi="Arial" w:cs="Arial"/>
          <w:sz w:val="21"/>
          <w:szCs w:val="21"/>
          <w:lang w:val="uk-UA"/>
        </w:rPr>
        <w:t>СТІЙКІСТЬ СТІНОК БАЛОК, УКРІПЛЕНИХ ПОЗДОВЖНІМИ І ПРОМІЖНИМИ РЕБРАМИ ЖОРСТКОСТІ</w:t>
      </w:r>
      <w:bookmarkEnd w:id="666"/>
      <w:bookmarkEnd w:id="667"/>
    </w:p>
    <w:p w14:paraId="279B130E" w14:textId="77777777" w:rsidR="00E77C9F" w:rsidRPr="009C4CE2" w:rsidRDefault="00F976F5" w:rsidP="008C3B92">
      <w:pPr>
        <w:pStyle w:val="afff1"/>
        <w:spacing w:line="288" w:lineRule="auto"/>
        <w:rPr>
          <w:rFonts w:ascii="Arial" w:hAnsi="Arial" w:cs="Arial"/>
          <w:sz w:val="21"/>
          <w:szCs w:val="21"/>
        </w:rPr>
      </w:pPr>
      <w:r w:rsidRPr="009C4CE2">
        <w:rPr>
          <w:rFonts w:ascii="Arial" w:hAnsi="Arial" w:cs="Arial"/>
          <w:b/>
          <w:sz w:val="21"/>
          <w:szCs w:val="21"/>
        </w:rPr>
        <w:t>П</w:t>
      </w:r>
      <w:r w:rsidR="00E77C9F" w:rsidRPr="009C4CE2">
        <w:rPr>
          <w:rFonts w:ascii="Arial" w:hAnsi="Arial" w:cs="Arial"/>
          <w:b/>
          <w:sz w:val="21"/>
          <w:szCs w:val="21"/>
        </w:rPr>
        <w:t>.1</w:t>
      </w:r>
      <w:r w:rsidR="00E77C9F" w:rsidRPr="009C4CE2">
        <w:rPr>
          <w:rFonts w:ascii="Arial" w:hAnsi="Arial" w:cs="Arial"/>
          <w:sz w:val="21"/>
          <w:szCs w:val="21"/>
        </w:rPr>
        <w:t xml:space="preserve">  У стінці балки симетричного двотаврового перерізу 1 класу, підкріпленої окрім поперечних ребер жорсткості одним поздовжнім ребром жорсткості, розташованим на відстані </w:t>
      </w:r>
      <w:r w:rsidR="00E77C9F" w:rsidRPr="009C4CE2">
        <w:rPr>
          <w:rFonts w:ascii="Arial" w:hAnsi="Arial" w:cs="Arial"/>
          <w:i/>
          <w:sz w:val="21"/>
          <w:szCs w:val="21"/>
        </w:rPr>
        <w:t>h</w:t>
      </w:r>
      <w:r w:rsidR="00E77C9F" w:rsidRPr="009C4CE2">
        <w:rPr>
          <w:rFonts w:ascii="Arial" w:hAnsi="Arial" w:cs="Arial"/>
          <w:sz w:val="21"/>
          <w:szCs w:val="21"/>
          <w:vertAlign w:val="subscript"/>
        </w:rPr>
        <w:t>1</w:t>
      </w:r>
      <w:r w:rsidR="00E77C9F" w:rsidRPr="009C4CE2">
        <w:rPr>
          <w:rFonts w:ascii="Arial" w:hAnsi="Arial" w:cs="Arial"/>
          <w:sz w:val="21"/>
          <w:szCs w:val="21"/>
        </w:rPr>
        <w:t xml:space="preserve"> від розрахункової (стиснутої) </w:t>
      </w:r>
      <w:r w:rsidR="00D613A2" w:rsidRPr="009C4CE2">
        <w:rPr>
          <w:rFonts w:ascii="Arial" w:hAnsi="Arial" w:cs="Arial"/>
          <w:sz w:val="21"/>
          <w:szCs w:val="21"/>
        </w:rPr>
        <w:t>меж</w:t>
      </w:r>
      <w:r w:rsidR="00E77C9F" w:rsidRPr="009C4CE2">
        <w:rPr>
          <w:rFonts w:ascii="Arial" w:hAnsi="Arial" w:cs="Arial"/>
          <w:sz w:val="21"/>
          <w:szCs w:val="21"/>
        </w:rPr>
        <w:t xml:space="preserve">і відсіку (рисунок </w:t>
      </w:r>
      <w:r w:rsidRPr="009C4CE2">
        <w:rPr>
          <w:rFonts w:ascii="Arial" w:hAnsi="Arial" w:cs="Arial"/>
          <w:sz w:val="21"/>
          <w:szCs w:val="21"/>
        </w:rPr>
        <w:t>П</w:t>
      </w:r>
      <w:r w:rsidR="00E77C9F" w:rsidRPr="009C4CE2">
        <w:rPr>
          <w:rFonts w:ascii="Arial" w:hAnsi="Arial" w:cs="Arial"/>
          <w:sz w:val="21"/>
          <w:szCs w:val="21"/>
        </w:rPr>
        <w:t>.1), обидві пластинки, на які це ребро розділяє відсік, слід розраховувати окремо:</w:t>
      </w:r>
    </w:p>
    <w:p w14:paraId="0336C626"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а) пластинку 1, розташовану між стиснутим поясом і повздовжнім ребром, за формулою</w:t>
      </w:r>
      <w:r w:rsidR="004E7A63" w:rsidRPr="009C4CE2">
        <w:rPr>
          <w:rFonts w:ascii="Arial" w:hAnsi="Arial" w:cs="Arial"/>
          <w:sz w:val="21"/>
          <w:szCs w:val="21"/>
        </w:rPr>
        <w:t>:</w:t>
      </w:r>
    </w:p>
    <w:p w14:paraId="675C4CE9" w14:textId="77777777" w:rsidR="00E77C9F" w:rsidRPr="009C4CE2" w:rsidRDefault="000552F3" w:rsidP="008C3B92">
      <w:pPr>
        <w:pStyle w:val="afff1"/>
        <w:spacing w:line="288" w:lineRule="auto"/>
        <w:jc w:val="right"/>
        <w:rPr>
          <w:rFonts w:ascii="Arial" w:hAnsi="Arial" w:cs="Arial"/>
          <w:sz w:val="21"/>
          <w:szCs w:val="21"/>
        </w:rPr>
      </w:pPr>
      <w:r w:rsidRPr="009C4CE2">
        <w:rPr>
          <w:rFonts w:ascii="Arial" w:hAnsi="Arial" w:cs="Arial"/>
          <w:position w:val="-30"/>
          <w:sz w:val="21"/>
          <w:szCs w:val="21"/>
        </w:rPr>
        <w:object w:dxaOrig="3400" w:dyaOrig="660" w14:anchorId="40E7DD90">
          <v:shape id="_x0000_i2371" type="#_x0000_t75" style="width:216.5pt;height:42pt" o:ole="" fillcolor="window">
            <v:imagedata r:id="rId2451" o:title=""/>
          </v:shape>
          <o:OLEObject Type="Embed" ProgID="Equation.DSMT4" ShapeID="_x0000_i2371" DrawAspect="Content" ObjectID="_1838152246" r:id="rId2452"/>
        </w:object>
      </w:r>
      <w:r w:rsidRPr="009C4CE2">
        <w:rPr>
          <w:rFonts w:ascii="Arial" w:hAnsi="Arial" w:cs="Arial"/>
          <w:sz w:val="21"/>
          <w:szCs w:val="21"/>
          <w:lang w:val="ru-RU"/>
        </w:rPr>
        <w:t>,</w:t>
      </w:r>
      <w:r w:rsidRPr="009C4CE2">
        <w:rPr>
          <w:rFonts w:ascii="Arial" w:hAnsi="Arial" w:cs="Arial"/>
          <w:sz w:val="21"/>
          <w:szCs w:val="21"/>
          <w:lang w:val="ru-RU"/>
        </w:rPr>
        <w:tab/>
      </w:r>
      <w:r w:rsidR="00E77C9F" w:rsidRPr="009C4CE2">
        <w:rPr>
          <w:rFonts w:ascii="Arial" w:hAnsi="Arial" w:cs="Arial"/>
          <w:sz w:val="21"/>
          <w:szCs w:val="21"/>
        </w:rPr>
        <w:tab/>
      </w:r>
      <w:r w:rsidR="00E77C9F" w:rsidRPr="009C4CE2">
        <w:rPr>
          <w:rFonts w:ascii="Arial" w:hAnsi="Arial" w:cs="Arial"/>
          <w:sz w:val="21"/>
          <w:szCs w:val="21"/>
        </w:rPr>
        <w:tab/>
        <w:t>(</w:t>
      </w:r>
      <w:r w:rsidR="00F976F5" w:rsidRPr="009C4CE2">
        <w:rPr>
          <w:rFonts w:ascii="Arial" w:hAnsi="Arial" w:cs="Arial"/>
          <w:sz w:val="21"/>
          <w:szCs w:val="21"/>
        </w:rPr>
        <w:t>П</w:t>
      </w:r>
      <w:r w:rsidR="00E77C9F" w:rsidRPr="009C4CE2">
        <w:rPr>
          <w:rFonts w:ascii="Arial" w:hAnsi="Arial" w:cs="Arial"/>
          <w:sz w:val="21"/>
          <w:szCs w:val="21"/>
        </w:rPr>
        <w:t>.1)</w:t>
      </w:r>
    </w:p>
    <w:p w14:paraId="5AFF6DD2"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де </w:t>
      </w:r>
      <w:r w:rsidR="004105A3" w:rsidRPr="009C4CE2">
        <w:rPr>
          <w:rFonts w:ascii="Arial" w:hAnsi="Arial" w:cs="Arial"/>
          <w:position w:val="-28"/>
          <w:sz w:val="21"/>
          <w:szCs w:val="21"/>
        </w:rPr>
        <w:object w:dxaOrig="1540" w:dyaOrig="700" w14:anchorId="1A2BAC70">
          <v:shape id="_x0000_i2372" type="#_x0000_t75" style="width:77.5pt;height:35.5pt" o:ole="" fillcolor="window">
            <v:imagedata r:id="rId2453" o:title=""/>
          </v:shape>
          <o:OLEObject Type="Embed" ProgID="Equation.DSMT4" ShapeID="_x0000_i2372" DrawAspect="Content" ObjectID="_1838152247" r:id="rId2454"/>
        </w:object>
      </w:r>
      <w:r w:rsidRPr="009C4CE2">
        <w:rPr>
          <w:rFonts w:ascii="Arial" w:hAnsi="Arial" w:cs="Arial"/>
          <w:sz w:val="21"/>
          <w:szCs w:val="21"/>
        </w:rPr>
        <w:t xml:space="preserve"> і </w:t>
      </w:r>
      <w:r w:rsidR="004105A3" w:rsidRPr="009C4CE2">
        <w:rPr>
          <w:rFonts w:ascii="Arial" w:hAnsi="Arial" w:cs="Arial"/>
          <w:position w:val="-34"/>
          <w:sz w:val="21"/>
          <w:szCs w:val="21"/>
        </w:rPr>
        <w:object w:dxaOrig="1980" w:dyaOrig="760" w14:anchorId="18831756">
          <v:shape id="_x0000_i2373" type="#_x0000_t75" style="width:99pt;height:38pt" o:ole="" fillcolor="window">
            <v:imagedata r:id="rId2455" o:title=""/>
          </v:shape>
          <o:OLEObject Type="Embed" ProgID="Equation.DSMT4" ShapeID="_x0000_i2373" DrawAspect="Content" ObjectID="_1838152248" r:id="rId2456"/>
        </w:object>
      </w:r>
      <w:r w:rsidRPr="009C4CE2">
        <w:rPr>
          <w:rFonts w:ascii="Arial" w:hAnsi="Arial" w:cs="Arial"/>
          <w:sz w:val="21"/>
          <w:szCs w:val="21"/>
        </w:rPr>
        <w:t>.</w:t>
      </w:r>
    </w:p>
    <w:p w14:paraId="142506B4"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Тут значення </w:t>
      </w:r>
      <w:r w:rsidRPr="009C4CE2">
        <w:rPr>
          <w:rFonts w:ascii="Arial" w:hAnsi="Arial" w:cs="Arial"/>
          <w:i/>
          <w:sz w:val="21"/>
          <w:szCs w:val="21"/>
        </w:rPr>
        <w:sym w:font="Symbol" w:char="F073"/>
      </w:r>
      <w:r w:rsidRPr="009C4CE2">
        <w:rPr>
          <w:rFonts w:ascii="Arial" w:hAnsi="Arial" w:cs="Arial"/>
          <w:sz w:val="21"/>
          <w:szCs w:val="21"/>
        </w:rPr>
        <w:t xml:space="preserve">, </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xml:space="preserve">, </w:t>
      </w:r>
      <w:r w:rsidRPr="009C4CE2">
        <w:rPr>
          <w:rFonts w:ascii="Arial" w:hAnsi="Arial" w:cs="Arial"/>
          <w:i/>
          <w:sz w:val="21"/>
          <w:szCs w:val="21"/>
        </w:rPr>
        <w:sym w:font="Symbol" w:char="F074"/>
      </w:r>
      <w:r w:rsidRPr="009C4CE2">
        <w:rPr>
          <w:rFonts w:ascii="Arial" w:hAnsi="Arial" w:cs="Arial"/>
          <w:sz w:val="21"/>
          <w:szCs w:val="21"/>
        </w:rPr>
        <w:t xml:space="preserve"> слі</w:t>
      </w:r>
      <w:r w:rsidR="0054257D" w:rsidRPr="009C4CE2">
        <w:rPr>
          <w:rFonts w:ascii="Arial" w:hAnsi="Arial" w:cs="Arial"/>
          <w:sz w:val="21"/>
          <w:szCs w:val="21"/>
        </w:rPr>
        <w:t>д визначати відповідно до вимог</w:t>
      </w:r>
      <w:r w:rsidRPr="009C4CE2">
        <w:rPr>
          <w:rFonts w:ascii="Arial" w:hAnsi="Arial" w:cs="Arial"/>
          <w:sz w:val="21"/>
          <w:szCs w:val="21"/>
        </w:rPr>
        <w:t> </w:t>
      </w:r>
      <w:r w:rsidR="007A79A3" w:rsidRPr="009C4CE2">
        <w:rPr>
          <w:rFonts w:ascii="Arial" w:hAnsi="Arial" w:cs="Arial"/>
          <w:sz w:val="21"/>
          <w:szCs w:val="21"/>
        </w:rPr>
        <w:t>9</w:t>
      </w:r>
      <w:r w:rsidRPr="009C4CE2">
        <w:rPr>
          <w:rFonts w:ascii="Arial" w:hAnsi="Arial" w:cs="Arial"/>
          <w:sz w:val="21"/>
          <w:szCs w:val="21"/>
        </w:rPr>
        <w:t xml:space="preserve">.5.2, а значення </w:t>
      </w:r>
      <w:r w:rsidRPr="009C4CE2">
        <w:rPr>
          <w:rFonts w:ascii="Arial" w:hAnsi="Arial" w:cs="Arial"/>
          <w:i/>
          <w:sz w:val="21"/>
          <w:szCs w:val="21"/>
        </w:rPr>
        <w:sym w:font="Symbol" w:char="F073"/>
      </w:r>
      <w:r w:rsidRPr="009C4CE2">
        <w:rPr>
          <w:rFonts w:ascii="Arial" w:hAnsi="Arial" w:cs="Arial"/>
          <w:i/>
          <w:sz w:val="21"/>
          <w:szCs w:val="21"/>
          <w:vertAlign w:val="subscript"/>
        </w:rPr>
        <w:t>cr,</w:t>
      </w:r>
      <w:r w:rsidRPr="009C4CE2">
        <w:rPr>
          <w:rFonts w:ascii="Arial" w:hAnsi="Arial" w:cs="Arial"/>
          <w:sz w:val="21"/>
          <w:szCs w:val="21"/>
          <w:vertAlign w:val="subscript"/>
        </w:rPr>
        <w:t>1</w:t>
      </w:r>
      <w:r w:rsidRPr="009C4CE2">
        <w:rPr>
          <w:rFonts w:ascii="Arial" w:hAnsi="Arial" w:cs="Arial"/>
          <w:sz w:val="21"/>
          <w:szCs w:val="21"/>
        </w:rPr>
        <w:t xml:space="preserve"> і </w:t>
      </w:r>
      <w:r w:rsidRPr="009C4CE2">
        <w:rPr>
          <w:rFonts w:ascii="Arial" w:hAnsi="Arial" w:cs="Arial"/>
          <w:i/>
          <w:sz w:val="21"/>
          <w:szCs w:val="21"/>
        </w:rPr>
        <w:sym w:font="Symbol" w:char="F073"/>
      </w:r>
      <w:r w:rsidRPr="009C4CE2">
        <w:rPr>
          <w:rFonts w:ascii="Arial" w:hAnsi="Arial" w:cs="Arial"/>
          <w:i/>
          <w:sz w:val="21"/>
          <w:szCs w:val="21"/>
          <w:vertAlign w:val="subscript"/>
        </w:rPr>
        <w:t>loc,cr,</w:t>
      </w:r>
      <w:r w:rsidRPr="009C4CE2">
        <w:rPr>
          <w:rFonts w:ascii="Arial" w:hAnsi="Arial" w:cs="Arial"/>
          <w:sz w:val="21"/>
          <w:szCs w:val="21"/>
          <w:vertAlign w:val="subscript"/>
        </w:rPr>
        <w:t>1</w:t>
      </w:r>
      <w:r w:rsidRPr="009C4CE2">
        <w:rPr>
          <w:rFonts w:ascii="Arial" w:hAnsi="Arial" w:cs="Arial"/>
          <w:sz w:val="21"/>
          <w:szCs w:val="21"/>
        </w:rPr>
        <w:t xml:space="preserve"> – за формулами:</w:t>
      </w:r>
    </w:p>
    <w:p w14:paraId="6B7EF311"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 при </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xml:space="preserve"> = 0:</w:t>
      </w:r>
    </w:p>
    <w:p w14:paraId="003FBE8D" w14:textId="77777777" w:rsidR="00E77C9F" w:rsidRPr="009C4CE2" w:rsidRDefault="004105A3" w:rsidP="008C3B92">
      <w:pPr>
        <w:pStyle w:val="afff1"/>
        <w:spacing w:line="288" w:lineRule="auto"/>
        <w:jc w:val="right"/>
        <w:rPr>
          <w:rFonts w:ascii="Arial" w:hAnsi="Arial" w:cs="Arial"/>
          <w:sz w:val="21"/>
          <w:szCs w:val="21"/>
        </w:rPr>
      </w:pPr>
      <w:r w:rsidRPr="009C4CE2">
        <w:rPr>
          <w:rFonts w:ascii="Arial" w:hAnsi="Arial" w:cs="Arial"/>
          <w:position w:val="-70"/>
          <w:sz w:val="21"/>
          <w:szCs w:val="21"/>
        </w:rPr>
        <w:object w:dxaOrig="1960" w:dyaOrig="1120" w14:anchorId="7822FF21">
          <v:shape id="_x0000_i2374" type="#_x0000_t75" style="width:98.5pt;height:56.5pt" o:ole="" fillcolor="window">
            <v:imagedata r:id="rId2457" o:title=""/>
          </v:shape>
          <o:OLEObject Type="Embed" ProgID="Equation.DSMT4" ShapeID="_x0000_i2374" DrawAspect="Content" ObjectID="_1838152249" r:id="rId2458"/>
        </w:object>
      </w:r>
      <w:r w:rsidR="00E77C9F" w:rsidRPr="009C4CE2">
        <w:rPr>
          <w:rFonts w:ascii="Arial" w:hAnsi="Arial" w:cs="Arial"/>
          <w:sz w:val="21"/>
          <w:szCs w:val="21"/>
        </w:rPr>
        <w:t>,</w:t>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t>(</w:t>
      </w:r>
      <w:r w:rsidR="00F976F5" w:rsidRPr="009C4CE2">
        <w:rPr>
          <w:rFonts w:ascii="Arial" w:hAnsi="Arial" w:cs="Arial"/>
          <w:sz w:val="21"/>
          <w:szCs w:val="21"/>
        </w:rPr>
        <w:t>П</w:t>
      </w:r>
      <w:r w:rsidR="00E77C9F" w:rsidRPr="009C4CE2">
        <w:rPr>
          <w:rFonts w:ascii="Arial" w:hAnsi="Arial" w:cs="Arial"/>
          <w:sz w:val="21"/>
          <w:szCs w:val="21"/>
        </w:rPr>
        <w:t>.2)</w:t>
      </w:r>
    </w:p>
    <w:p w14:paraId="287DE5F0" w14:textId="77777777" w:rsidR="00E77C9F" w:rsidRPr="009C4CE2" w:rsidRDefault="009C4CE2" w:rsidP="008C3B92">
      <w:pPr>
        <w:pStyle w:val="afff1"/>
        <w:spacing w:line="288" w:lineRule="auto"/>
        <w:rPr>
          <w:rFonts w:ascii="Arial" w:hAnsi="Arial" w:cs="Arial"/>
          <w:sz w:val="21"/>
          <w:szCs w:val="21"/>
        </w:rPr>
      </w:pPr>
      <w:r>
        <w:rPr>
          <w:rFonts w:ascii="Arial" w:hAnsi="Arial" w:cs="Arial"/>
          <w:sz w:val="21"/>
          <w:szCs w:val="21"/>
        </w:rPr>
        <w:t xml:space="preserve">                       </w:t>
      </w:r>
      <w:r w:rsidR="00AA2FD4" w:rsidRPr="009C4CE2">
        <w:rPr>
          <w:rFonts w:ascii="Arial" w:hAnsi="Arial" w:cs="Arial"/>
          <w:sz w:val="21"/>
          <w:szCs w:val="21"/>
        </w:rPr>
        <w:t>де</w:t>
      </w:r>
      <w:r w:rsidR="00E77C9F" w:rsidRPr="009C4CE2">
        <w:rPr>
          <w:rFonts w:ascii="Arial" w:hAnsi="Arial" w:cs="Arial"/>
          <w:sz w:val="21"/>
          <w:szCs w:val="21"/>
        </w:rPr>
        <w:t xml:space="preserve"> </w:t>
      </w:r>
      <w:r w:rsidR="004105A3" w:rsidRPr="009C4CE2">
        <w:rPr>
          <w:rFonts w:ascii="Arial" w:hAnsi="Arial" w:cs="Arial"/>
          <w:position w:val="-28"/>
          <w:sz w:val="21"/>
          <w:szCs w:val="21"/>
        </w:rPr>
        <w:object w:dxaOrig="1320" w:dyaOrig="740" w14:anchorId="71A27A5D">
          <v:shape id="_x0000_i2375" type="#_x0000_t75" style="width:66pt;height:36.5pt" o:ole="" fillcolor="window">
            <v:imagedata r:id="rId2459" o:title=""/>
          </v:shape>
          <o:OLEObject Type="Embed" ProgID="Equation.DSMT4" ShapeID="_x0000_i2375" DrawAspect="Content" ObjectID="_1838152250" r:id="rId2460"/>
        </w:object>
      </w:r>
      <w:r w:rsidR="00E77C9F" w:rsidRPr="009C4CE2">
        <w:rPr>
          <w:rFonts w:ascii="Arial" w:hAnsi="Arial" w:cs="Arial"/>
          <w:sz w:val="21"/>
          <w:szCs w:val="21"/>
        </w:rPr>
        <w:t>;</w:t>
      </w:r>
    </w:p>
    <w:p w14:paraId="00EB034E"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 при </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w:t>
      </w:r>
      <w:r w:rsidRPr="009C4CE2">
        <w:rPr>
          <w:rFonts w:ascii="Arial" w:hAnsi="Arial" w:cs="Arial"/>
          <w:sz w:val="21"/>
          <w:szCs w:val="21"/>
        </w:rPr>
        <w:sym w:font="Symbol" w:char="F0B9"/>
      </w:r>
      <w:r w:rsidRPr="009C4CE2">
        <w:rPr>
          <w:rFonts w:ascii="Arial" w:hAnsi="Arial" w:cs="Arial"/>
          <w:sz w:val="21"/>
          <w:szCs w:val="21"/>
        </w:rPr>
        <w:t xml:space="preserve"> 0 і </w:t>
      </w:r>
      <w:r w:rsidR="004105A3" w:rsidRPr="009C4CE2">
        <w:rPr>
          <w:rFonts w:ascii="Arial" w:hAnsi="Arial" w:cs="Arial"/>
          <w:position w:val="-32"/>
          <w:sz w:val="21"/>
          <w:szCs w:val="21"/>
        </w:rPr>
        <w:object w:dxaOrig="1180" w:dyaOrig="680" w14:anchorId="013D38DA">
          <v:shape id="_x0000_i2376" type="#_x0000_t75" style="width:59.5pt;height:34pt" o:ole="" fillcolor="window">
            <v:imagedata r:id="rId2461" o:title=""/>
          </v:shape>
          <o:OLEObject Type="Embed" ProgID="Equation.DSMT4" ShapeID="_x0000_i2376" DrawAspect="Content" ObjectID="_1838152251" r:id="rId2462"/>
        </w:object>
      </w:r>
      <w:r w:rsidRPr="009C4CE2">
        <w:rPr>
          <w:rFonts w:ascii="Arial" w:hAnsi="Arial" w:cs="Arial"/>
          <w:sz w:val="21"/>
          <w:szCs w:val="21"/>
        </w:rPr>
        <w:t xml:space="preserve"> (при </w:t>
      </w:r>
      <w:r w:rsidRPr="009C4CE2">
        <w:rPr>
          <w:rFonts w:ascii="Arial" w:hAnsi="Arial" w:cs="Arial"/>
          <w:i/>
          <w:sz w:val="21"/>
          <w:szCs w:val="21"/>
        </w:rPr>
        <w:sym w:font="Symbol" w:char="F06D"/>
      </w:r>
      <w:r w:rsidRPr="009C4CE2">
        <w:rPr>
          <w:rFonts w:ascii="Arial" w:hAnsi="Arial" w:cs="Arial"/>
          <w:sz w:val="21"/>
          <w:szCs w:val="21"/>
          <w:vertAlign w:val="subscript"/>
        </w:rPr>
        <w:t>1</w:t>
      </w:r>
      <w:r w:rsidRPr="009C4CE2">
        <w:rPr>
          <w:rFonts w:ascii="Arial" w:hAnsi="Arial" w:cs="Arial"/>
          <w:sz w:val="21"/>
          <w:szCs w:val="21"/>
        </w:rPr>
        <w:t xml:space="preserve"> &gt; 2 необхідно приймати </w:t>
      </w:r>
      <w:r w:rsidRPr="009C4CE2">
        <w:rPr>
          <w:rFonts w:ascii="Arial" w:hAnsi="Arial" w:cs="Arial"/>
          <w:i/>
          <w:sz w:val="21"/>
          <w:szCs w:val="21"/>
        </w:rPr>
        <w:sym w:font="Symbol" w:char="F06D"/>
      </w:r>
      <w:r w:rsidRPr="009C4CE2">
        <w:rPr>
          <w:rFonts w:ascii="Arial" w:hAnsi="Arial" w:cs="Arial"/>
          <w:sz w:val="21"/>
          <w:szCs w:val="21"/>
          <w:vertAlign w:val="subscript"/>
        </w:rPr>
        <w:t>1</w:t>
      </w:r>
      <w:r w:rsidRPr="009C4CE2">
        <w:rPr>
          <w:rFonts w:ascii="Arial" w:hAnsi="Arial" w:cs="Arial"/>
          <w:sz w:val="21"/>
          <w:szCs w:val="21"/>
        </w:rPr>
        <w:t> = 2):</w:t>
      </w:r>
    </w:p>
    <w:p w14:paraId="52EA8467" w14:textId="77777777" w:rsidR="00E77C9F" w:rsidRPr="009C4CE2" w:rsidRDefault="004105A3" w:rsidP="008C3B92">
      <w:pPr>
        <w:pStyle w:val="afff1"/>
        <w:spacing w:line="288" w:lineRule="auto"/>
        <w:jc w:val="right"/>
        <w:rPr>
          <w:rFonts w:ascii="Arial" w:hAnsi="Arial" w:cs="Arial"/>
          <w:sz w:val="21"/>
          <w:szCs w:val="21"/>
        </w:rPr>
      </w:pPr>
      <w:r w:rsidRPr="009C4CE2">
        <w:rPr>
          <w:rFonts w:ascii="Arial" w:hAnsi="Arial" w:cs="Arial"/>
          <w:position w:val="-70"/>
          <w:sz w:val="21"/>
          <w:szCs w:val="21"/>
        </w:rPr>
        <w:object w:dxaOrig="1960" w:dyaOrig="1120" w14:anchorId="24BAA870">
          <v:shape id="_x0000_i2377" type="#_x0000_t75" style="width:98.5pt;height:56.5pt" o:ole="" fillcolor="window">
            <v:imagedata r:id="rId2463" o:title=""/>
          </v:shape>
          <o:OLEObject Type="Embed" ProgID="Equation.DSMT4" ShapeID="_x0000_i2377" DrawAspect="Content" ObjectID="_1838152252" r:id="rId2464"/>
        </w:object>
      </w:r>
      <w:r w:rsidR="00E77C9F" w:rsidRPr="009C4CE2">
        <w:rPr>
          <w:rFonts w:ascii="Arial" w:hAnsi="Arial" w:cs="Arial"/>
          <w:sz w:val="21"/>
          <w:szCs w:val="21"/>
        </w:rPr>
        <w:t>,</w:t>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t>(</w:t>
      </w:r>
      <w:r w:rsidR="00F976F5" w:rsidRPr="009C4CE2">
        <w:rPr>
          <w:rFonts w:ascii="Arial" w:hAnsi="Arial" w:cs="Arial"/>
          <w:sz w:val="21"/>
          <w:szCs w:val="21"/>
        </w:rPr>
        <w:t>П</w:t>
      </w:r>
      <w:r w:rsidR="00E77C9F" w:rsidRPr="009C4CE2">
        <w:rPr>
          <w:rFonts w:ascii="Arial" w:hAnsi="Arial" w:cs="Arial"/>
          <w:sz w:val="21"/>
          <w:szCs w:val="21"/>
        </w:rPr>
        <w:t>.3)</w:t>
      </w:r>
    </w:p>
    <w:p w14:paraId="09E63EAF" w14:textId="77777777" w:rsidR="00E77C9F" w:rsidRPr="009C4CE2" w:rsidRDefault="004105A3" w:rsidP="008C3B92">
      <w:pPr>
        <w:pStyle w:val="afff1"/>
        <w:spacing w:line="288" w:lineRule="auto"/>
        <w:jc w:val="right"/>
        <w:rPr>
          <w:rFonts w:ascii="Arial" w:hAnsi="Arial" w:cs="Arial"/>
          <w:sz w:val="21"/>
          <w:szCs w:val="21"/>
        </w:rPr>
      </w:pPr>
      <w:r w:rsidRPr="009C4CE2">
        <w:rPr>
          <w:rFonts w:ascii="Arial" w:hAnsi="Arial" w:cs="Arial"/>
          <w:position w:val="-32"/>
          <w:sz w:val="21"/>
          <w:szCs w:val="21"/>
        </w:rPr>
        <w:object w:dxaOrig="3379" w:dyaOrig="740" w14:anchorId="27DC8EBB">
          <v:shape id="_x0000_i2378" type="#_x0000_t75" style="width:168.5pt;height:36.5pt" o:ole="" fillcolor="window">
            <v:imagedata r:id="rId2465" o:title=""/>
          </v:shape>
          <o:OLEObject Type="Embed" ProgID="Equation.DSMT4" ShapeID="_x0000_i2378" DrawAspect="Content" ObjectID="_1838152253" r:id="rId2466"/>
        </w:object>
      </w:r>
      <w:r w:rsidR="00E77C9F" w:rsidRPr="009C4CE2">
        <w:rPr>
          <w:rFonts w:ascii="Arial" w:hAnsi="Arial" w:cs="Arial"/>
          <w:sz w:val="21"/>
          <w:szCs w:val="21"/>
        </w:rPr>
        <w:t>,</w:t>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t>(</w:t>
      </w:r>
      <w:r w:rsidR="00F976F5" w:rsidRPr="009C4CE2">
        <w:rPr>
          <w:rFonts w:ascii="Arial" w:hAnsi="Arial" w:cs="Arial"/>
          <w:sz w:val="21"/>
          <w:szCs w:val="21"/>
        </w:rPr>
        <w:t>П</w:t>
      </w:r>
      <w:r w:rsidR="00E77C9F" w:rsidRPr="009C4CE2">
        <w:rPr>
          <w:rFonts w:ascii="Arial" w:hAnsi="Arial" w:cs="Arial"/>
          <w:sz w:val="21"/>
          <w:szCs w:val="21"/>
        </w:rPr>
        <w:t>.4)</w:t>
      </w:r>
    </w:p>
    <w:p w14:paraId="60FF87A7"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де </w:t>
      </w:r>
      <w:r w:rsidR="004105A3" w:rsidRPr="009C4CE2">
        <w:rPr>
          <w:rFonts w:ascii="Arial" w:hAnsi="Arial" w:cs="Arial"/>
          <w:position w:val="-36"/>
          <w:sz w:val="21"/>
          <w:szCs w:val="21"/>
        </w:rPr>
        <w:object w:dxaOrig="1600" w:dyaOrig="900" w14:anchorId="535C6A32">
          <v:shape id="_x0000_i2379" type="#_x0000_t75" style="width:80.5pt;height:45pt" o:ole="" fillcolor="window">
            <v:imagedata r:id="rId2467" o:title=""/>
          </v:shape>
          <o:OLEObject Type="Embed" ProgID="Equation.DSMT4" ShapeID="_x0000_i2379" DrawAspect="Content" ObjectID="_1838152254" r:id="rId2468"/>
        </w:object>
      </w:r>
      <w:r w:rsidRPr="009C4CE2">
        <w:rPr>
          <w:rFonts w:ascii="Arial" w:hAnsi="Arial" w:cs="Arial"/>
          <w:sz w:val="21"/>
          <w:szCs w:val="21"/>
        </w:rPr>
        <w:t xml:space="preserve"> і </w:t>
      </w:r>
      <w:r w:rsidR="004105A3" w:rsidRPr="009C4CE2">
        <w:rPr>
          <w:rFonts w:ascii="Arial" w:hAnsi="Arial" w:cs="Arial"/>
          <w:position w:val="-28"/>
          <w:sz w:val="21"/>
          <w:szCs w:val="21"/>
        </w:rPr>
        <w:object w:dxaOrig="1359" w:dyaOrig="740" w14:anchorId="1B62E296">
          <v:shape id="_x0000_i2380" type="#_x0000_t75" style="width:68pt;height:36.5pt" o:ole="" fillcolor="window">
            <v:imagedata r:id="rId2469" o:title=""/>
          </v:shape>
          <o:OLEObject Type="Embed" ProgID="Equation.DSMT4" ShapeID="_x0000_i2380" DrawAspect="Content" ObjectID="_1838152255" r:id="rId2470"/>
        </w:object>
      </w:r>
      <w:r w:rsidRPr="009C4CE2">
        <w:rPr>
          <w:rFonts w:ascii="Arial" w:hAnsi="Arial" w:cs="Arial"/>
          <w:sz w:val="21"/>
          <w:szCs w:val="21"/>
        </w:rPr>
        <w:t>.</w:t>
      </w:r>
    </w:p>
    <w:p w14:paraId="460407D4"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Критичне напруження </w:t>
      </w:r>
      <w:r w:rsidRPr="009C4CE2">
        <w:rPr>
          <w:rFonts w:ascii="Arial" w:hAnsi="Arial" w:cs="Arial"/>
          <w:i/>
          <w:sz w:val="21"/>
          <w:szCs w:val="21"/>
        </w:rPr>
        <w:sym w:font="Symbol" w:char="F074"/>
      </w:r>
      <w:r w:rsidRPr="009C4CE2">
        <w:rPr>
          <w:rFonts w:ascii="Arial" w:hAnsi="Arial" w:cs="Arial"/>
          <w:i/>
          <w:sz w:val="21"/>
          <w:szCs w:val="21"/>
          <w:vertAlign w:val="subscript"/>
        </w:rPr>
        <w:t>cr,</w:t>
      </w:r>
      <w:r w:rsidRPr="009C4CE2">
        <w:rPr>
          <w:rFonts w:ascii="Arial" w:hAnsi="Arial" w:cs="Arial"/>
          <w:sz w:val="21"/>
          <w:szCs w:val="21"/>
          <w:vertAlign w:val="subscript"/>
        </w:rPr>
        <w:t>1</w:t>
      </w:r>
      <w:r w:rsidRPr="009C4CE2">
        <w:rPr>
          <w:rFonts w:ascii="Arial" w:hAnsi="Arial" w:cs="Arial"/>
          <w:sz w:val="21"/>
          <w:szCs w:val="21"/>
        </w:rPr>
        <w:t xml:space="preserve"> слід визначати за формулою (</w:t>
      </w:r>
      <w:r w:rsidR="007A79A3" w:rsidRPr="009C4CE2">
        <w:rPr>
          <w:rFonts w:ascii="Arial" w:hAnsi="Arial" w:cs="Arial"/>
          <w:sz w:val="21"/>
          <w:szCs w:val="21"/>
        </w:rPr>
        <w:t>9</w:t>
      </w:r>
      <w:r w:rsidRPr="009C4CE2">
        <w:rPr>
          <w:rFonts w:ascii="Arial" w:hAnsi="Arial" w:cs="Arial"/>
          <w:sz w:val="21"/>
          <w:szCs w:val="21"/>
        </w:rPr>
        <w:t>.42) з підстановкою в неї розмірів пластинки, що перевіряється.</w:t>
      </w:r>
    </w:p>
    <w:p w14:paraId="23AD3B04"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б) пластинку 2, розташовану між поздовжнім ребром і розтягнутим поясом балки – за формулою</w:t>
      </w:r>
      <w:r w:rsidR="004E7A63" w:rsidRPr="009C4CE2">
        <w:rPr>
          <w:rFonts w:ascii="Arial" w:hAnsi="Arial" w:cs="Arial"/>
          <w:sz w:val="21"/>
          <w:szCs w:val="21"/>
        </w:rPr>
        <w:t>:</w:t>
      </w:r>
    </w:p>
    <w:p w14:paraId="47BDCA9D" w14:textId="77777777" w:rsidR="00E77C9F" w:rsidRPr="009C4CE2" w:rsidRDefault="000552F3" w:rsidP="008C3B92">
      <w:pPr>
        <w:pStyle w:val="afff1"/>
        <w:spacing w:line="288" w:lineRule="auto"/>
        <w:jc w:val="right"/>
        <w:rPr>
          <w:rFonts w:ascii="Arial" w:hAnsi="Arial" w:cs="Arial"/>
          <w:sz w:val="21"/>
          <w:szCs w:val="21"/>
        </w:rPr>
      </w:pPr>
      <w:r w:rsidRPr="009C4CE2">
        <w:rPr>
          <w:rFonts w:ascii="Arial" w:hAnsi="Arial" w:cs="Arial"/>
          <w:position w:val="-50"/>
          <w:sz w:val="21"/>
          <w:szCs w:val="21"/>
        </w:rPr>
        <w:object w:dxaOrig="4599" w:dyaOrig="1200" w14:anchorId="3B9B4B31">
          <v:shape id="_x0000_i2381" type="#_x0000_t75" style="width:230.5pt;height:60.5pt" o:ole="" fillcolor="window">
            <v:imagedata r:id="rId2471" o:title=""/>
          </v:shape>
          <o:OLEObject Type="Embed" ProgID="Equation.DSMT4" ShapeID="_x0000_i2381" DrawAspect="Content" ObjectID="_1838152256" r:id="rId2472"/>
        </w:object>
      </w:r>
      <w:r w:rsidR="00E77C9F" w:rsidRPr="009C4CE2">
        <w:rPr>
          <w:rFonts w:ascii="Arial" w:hAnsi="Arial" w:cs="Arial"/>
          <w:sz w:val="21"/>
          <w:szCs w:val="21"/>
        </w:rPr>
        <w:t>,</w:t>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t>(</w:t>
      </w:r>
      <w:r w:rsidR="00F976F5" w:rsidRPr="009C4CE2">
        <w:rPr>
          <w:rFonts w:ascii="Arial" w:hAnsi="Arial" w:cs="Arial"/>
          <w:sz w:val="21"/>
          <w:szCs w:val="21"/>
        </w:rPr>
        <w:t>П</w:t>
      </w:r>
      <w:r w:rsidR="00E77C9F" w:rsidRPr="009C4CE2">
        <w:rPr>
          <w:rFonts w:ascii="Arial" w:hAnsi="Arial" w:cs="Arial"/>
          <w:sz w:val="21"/>
          <w:szCs w:val="21"/>
        </w:rPr>
        <w:t>.5)</w:t>
      </w:r>
    </w:p>
    <w:p w14:paraId="5712D1C9"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де </w:t>
      </w:r>
      <w:r w:rsidRPr="009C4CE2">
        <w:rPr>
          <w:rFonts w:ascii="Arial" w:hAnsi="Arial" w:cs="Arial"/>
          <w:i/>
          <w:sz w:val="21"/>
          <w:szCs w:val="21"/>
        </w:rPr>
        <w:sym w:font="Symbol" w:char="F073"/>
      </w:r>
      <w:r w:rsidRPr="009C4CE2">
        <w:rPr>
          <w:rFonts w:ascii="Arial" w:hAnsi="Arial" w:cs="Arial"/>
          <w:sz w:val="21"/>
          <w:szCs w:val="21"/>
        </w:rPr>
        <w:t xml:space="preserve"> і </w:t>
      </w:r>
      <w:r w:rsidRPr="009C4CE2">
        <w:rPr>
          <w:rFonts w:ascii="Arial" w:hAnsi="Arial" w:cs="Arial"/>
          <w:i/>
          <w:sz w:val="21"/>
          <w:szCs w:val="21"/>
        </w:rPr>
        <w:sym w:font="Symbol" w:char="F074"/>
      </w:r>
      <w:r w:rsidRPr="009C4CE2">
        <w:rPr>
          <w:rFonts w:ascii="Arial" w:hAnsi="Arial" w:cs="Arial"/>
          <w:sz w:val="21"/>
          <w:szCs w:val="21"/>
        </w:rPr>
        <w:t xml:space="preserve"> – напруження, що визначаються відповідно до </w:t>
      </w:r>
      <w:r w:rsidR="007A79A3" w:rsidRPr="009C4CE2">
        <w:rPr>
          <w:rFonts w:ascii="Arial" w:hAnsi="Arial" w:cs="Arial"/>
          <w:sz w:val="21"/>
          <w:szCs w:val="21"/>
        </w:rPr>
        <w:t>9</w:t>
      </w:r>
      <w:r w:rsidRPr="009C4CE2">
        <w:rPr>
          <w:rFonts w:ascii="Arial" w:hAnsi="Arial" w:cs="Arial"/>
          <w:sz w:val="21"/>
          <w:szCs w:val="21"/>
        </w:rPr>
        <w:t>.5.2.</w:t>
      </w:r>
    </w:p>
    <w:p w14:paraId="0806E351" w14:textId="77777777" w:rsidR="00E77C9F" w:rsidRPr="009C4CE2" w:rsidRDefault="004105A3" w:rsidP="008C3B92">
      <w:pPr>
        <w:pStyle w:val="afff1"/>
        <w:spacing w:line="288" w:lineRule="auto"/>
        <w:rPr>
          <w:rFonts w:ascii="Arial" w:hAnsi="Arial" w:cs="Arial"/>
          <w:sz w:val="21"/>
          <w:szCs w:val="21"/>
        </w:rPr>
      </w:pPr>
      <w:r w:rsidRPr="009C4CE2">
        <w:rPr>
          <w:rFonts w:ascii="Arial" w:hAnsi="Arial" w:cs="Arial"/>
          <w:position w:val="-90"/>
          <w:sz w:val="21"/>
          <w:szCs w:val="21"/>
        </w:rPr>
        <w:object w:dxaOrig="2580" w:dyaOrig="1400" w14:anchorId="4FA06134">
          <v:shape id="_x0000_i2382" type="#_x0000_t75" style="width:129pt;height:69.5pt" o:ole="" fillcolor="window">
            <v:imagedata r:id="rId2473" o:title=""/>
          </v:shape>
          <o:OLEObject Type="Embed" ProgID="Equation.DSMT4" ShapeID="_x0000_i2382" DrawAspect="Content" ObjectID="_1838152257" r:id="rId2474"/>
        </w:object>
      </w:r>
      <w:r w:rsidR="00E77C9F" w:rsidRPr="009C4CE2">
        <w:rPr>
          <w:rFonts w:ascii="Arial" w:hAnsi="Arial" w:cs="Arial"/>
          <w:sz w:val="21"/>
          <w:szCs w:val="21"/>
        </w:rPr>
        <w:t xml:space="preserve">,   тут </w:t>
      </w:r>
      <w:r w:rsidR="000D73C3" w:rsidRPr="009C4CE2">
        <w:rPr>
          <w:rFonts w:ascii="Arial" w:hAnsi="Arial" w:cs="Arial"/>
          <w:position w:val="-28"/>
          <w:sz w:val="21"/>
          <w:szCs w:val="21"/>
        </w:rPr>
        <w:object w:dxaOrig="1480" w:dyaOrig="760" w14:anchorId="56BDEFE4">
          <v:shape id="_x0000_i2383" type="#_x0000_t75" style="width:74pt;height:38pt" o:ole="" fillcolor="window">
            <v:imagedata r:id="rId2475" o:title=""/>
          </v:shape>
          <o:OLEObject Type="Embed" ProgID="Equation.DSMT4" ShapeID="_x0000_i2383" DrawAspect="Content" ObjectID="_1838152258" r:id="rId2476"/>
        </w:object>
      </w:r>
      <w:r w:rsidR="00E77C9F" w:rsidRPr="009C4CE2">
        <w:rPr>
          <w:rFonts w:ascii="Arial" w:hAnsi="Arial" w:cs="Arial"/>
          <w:sz w:val="21"/>
          <w:szCs w:val="21"/>
        </w:rPr>
        <w:t>;</w:t>
      </w:r>
    </w:p>
    <w:p w14:paraId="0B4B3EFF"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vertAlign w:val="subscript"/>
        </w:rPr>
        <w:t>2</w:t>
      </w:r>
      <w:r w:rsidRPr="009C4CE2">
        <w:rPr>
          <w:rFonts w:ascii="Arial" w:hAnsi="Arial" w:cs="Arial"/>
          <w:sz w:val="21"/>
          <w:szCs w:val="21"/>
        </w:rPr>
        <w:t xml:space="preserve"> – напруження, яке обчислюється залежно від того, до якого пояса прикладене навантаження:</w:t>
      </w:r>
    </w:p>
    <w:p w14:paraId="60BC6253"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vertAlign w:val="subscript"/>
        </w:rPr>
        <w:t>2</w:t>
      </w:r>
      <w:r w:rsidRPr="009C4CE2">
        <w:rPr>
          <w:rFonts w:ascii="Arial" w:hAnsi="Arial" w:cs="Arial"/>
          <w:sz w:val="21"/>
          <w:szCs w:val="21"/>
        </w:rPr>
        <w:t> = </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xml:space="preserve"> – якщо навантаження прикладається до розтягнутого пояса (рисунок </w:t>
      </w:r>
      <w:r w:rsidR="004105A3" w:rsidRPr="009C4CE2">
        <w:rPr>
          <w:rFonts w:ascii="Arial" w:hAnsi="Arial" w:cs="Arial"/>
          <w:sz w:val="21"/>
          <w:szCs w:val="21"/>
        </w:rPr>
        <w:t>П</w:t>
      </w:r>
      <w:r w:rsidRPr="009C4CE2">
        <w:rPr>
          <w:rFonts w:ascii="Arial" w:hAnsi="Arial" w:cs="Arial"/>
          <w:sz w:val="21"/>
          <w:szCs w:val="21"/>
        </w:rPr>
        <w:t>.1,</w:t>
      </w:r>
      <w:r w:rsidR="0054257D" w:rsidRPr="009C4CE2">
        <w:rPr>
          <w:rFonts w:ascii="Arial" w:hAnsi="Arial" w:cs="Arial"/>
          <w:sz w:val="21"/>
          <w:szCs w:val="21"/>
        </w:rPr>
        <w:t> </w:t>
      </w:r>
      <w:r w:rsidRPr="009C4CE2">
        <w:rPr>
          <w:rFonts w:ascii="Arial" w:hAnsi="Arial" w:cs="Arial"/>
          <w:sz w:val="21"/>
          <w:szCs w:val="21"/>
        </w:rPr>
        <w:t xml:space="preserve">б); </w:t>
      </w:r>
    </w:p>
    <w:p w14:paraId="3614F201"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vertAlign w:val="subscript"/>
        </w:rPr>
        <w:t>2</w:t>
      </w:r>
      <w:r w:rsidRPr="009C4CE2">
        <w:rPr>
          <w:rFonts w:ascii="Arial" w:hAnsi="Arial" w:cs="Arial"/>
          <w:sz w:val="21"/>
          <w:szCs w:val="21"/>
        </w:rPr>
        <w:t xml:space="preserve"> = 0,4</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xml:space="preserve"> – якщо навантаження прикладається до стиснутого пояса (рисунок </w:t>
      </w:r>
      <w:r w:rsidR="004105A3" w:rsidRPr="009C4CE2">
        <w:rPr>
          <w:rFonts w:ascii="Arial" w:hAnsi="Arial" w:cs="Arial"/>
          <w:sz w:val="21"/>
          <w:szCs w:val="21"/>
        </w:rPr>
        <w:t>П</w:t>
      </w:r>
      <w:r w:rsidRPr="009C4CE2">
        <w:rPr>
          <w:rFonts w:ascii="Arial" w:hAnsi="Arial" w:cs="Arial"/>
          <w:sz w:val="21"/>
          <w:szCs w:val="21"/>
        </w:rPr>
        <w:t>.1,</w:t>
      </w:r>
      <w:r w:rsidR="0054257D" w:rsidRPr="009C4CE2">
        <w:rPr>
          <w:rFonts w:ascii="Arial" w:hAnsi="Arial" w:cs="Arial"/>
          <w:sz w:val="21"/>
          <w:szCs w:val="21"/>
        </w:rPr>
        <w:t> </w:t>
      </w:r>
      <w:r w:rsidRPr="009C4CE2">
        <w:rPr>
          <w:rFonts w:ascii="Arial" w:hAnsi="Arial" w:cs="Arial"/>
          <w:sz w:val="21"/>
          <w:szCs w:val="21"/>
        </w:rPr>
        <w:t>а);</w:t>
      </w:r>
    </w:p>
    <w:p w14:paraId="5C94E0C3"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sz w:val="21"/>
          <w:szCs w:val="21"/>
        </w:rPr>
        <w:t xml:space="preserve">тут </w:t>
      </w:r>
      <w:r w:rsidRPr="009C4CE2">
        <w:rPr>
          <w:rFonts w:ascii="Arial" w:hAnsi="Arial" w:cs="Arial"/>
          <w:i/>
          <w:sz w:val="21"/>
          <w:szCs w:val="21"/>
        </w:rPr>
        <w:sym w:font="Symbol" w:char="F073"/>
      </w:r>
      <w:r w:rsidRPr="009C4CE2">
        <w:rPr>
          <w:rFonts w:ascii="Arial" w:hAnsi="Arial" w:cs="Arial"/>
          <w:i/>
          <w:sz w:val="21"/>
          <w:szCs w:val="21"/>
          <w:vertAlign w:val="subscript"/>
        </w:rPr>
        <w:t>loc</w:t>
      </w:r>
      <w:r w:rsidRPr="009C4CE2">
        <w:rPr>
          <w:rFonts w:ascii="Arial" w:hAnsi="Arial" w:cs="Arial"/>
          <w:sz w:val="21"/>
          <w:szCs w:val="21"/>
        </w:rPr>
        <w:t xml:space="preserve"> необхідно визначати відповідно до </w:t>
      </w:r>
      <w:r w:rsidR="007A79A3" w:rsidRPr="009C4CE2">
        <w:rPr>
          <w:rFonts w:ascii="Arial" w:hAnsi="Arial" w:cs="Arial"/>
          <w:sz w:val="21"/>
          <w:szCs w:val="21"/>
        </w:rPr>
        <w:t>9</w:t>
      </w:r>
      <w:r w:rsidRPr="009C4CE2">
        <w:rPr>
          <w:rFonts w:ascii="Arial" w:hAnsi="Arial" w:cs="Arial"/>
          <w:sz w:val="21"/>
          <w:szCs w:val="21"/>
        </w:rPr>
        <w:t>.5.2;</w:t>
      </w:r>
    </w:p>
    <w:p w14:paraId="567F6EDB"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i/>
          <w:sz w:val="21"/>
          <w:szCs w:val="21"/>
        </w:rPr>
        <w:sym w:font="Symbol" w:char="F073"/>
      </w:r>
      <w:r w:rsidRPr="009C4CE2">
        <w:rPr>
          <w:rFonts w:ascii="Arial" w:hAnsi="Arial" w:cs="Arial"/>
          <w:i/>
          <w:sz w:val="21"/>
          <w:szCs w:val="21"/>
          <w:vertAlign w:val="subscript"/>
        </w:rPr>
        <w:t>loc,cr,</w:t>
      </w:r>
      <w:r w:rsidRPr="009C4CE2">
        <w:rPr>
          <w:rFonts w:ascii="Arial" w:hAnsi="Arial" w:cs="Arial"/>
          <w:sz w:val="21"/>
          <w:szCs w:val="21"/>
          <w:vertAlign w:val="subscript"/>
        </w:rPr>
        <w:t>2</w:t>
      </w:r>
      <w:r w:rsidRPr="009C4CE2">
        <w:rPr>
          <w:rFonts w:ascii="Arial" w:hAnsi="Arial" w:cs="Arial"/>
          <w:sz w:val="21"/>
          <w:szCs w:val="21"/>
        </w:rPr>
        <w:t xml:space="preserve"> – напруження, що визначається за формулою (</w:t>
      </w:r>
      <w:r w:rsidR="007A79A3" w:rsidRPr="009C4CE2">
        <w:rPr>
          <w:rFonts w:ascii="Arial" w:hAnsi="Arial" w:cs="Arial"/>
          <w:sz w:val="21"/>
          <w:szCs w:val="21"/>
        </w:rPr>
        <w:t>9</w:t>
      </w:r>
      <w:r w:rsidRPr="009C4CE2">
        <w:rPr>
          <w:rFonts w:ascii="Arial" w:hAnsi="Arial" w:cs="Arial"/>
          <w:sz w:val="21"/>
          <w:szCs w:val="21"/>
        </w:rPr>
        <w:t xml:space="preserve">.41), де </w:t>
      </w:r>
      <w:r w:rsidRPr="009C4CE2">
        <w:rPr>
          <w:rFonts w:ascii="Arial" w:hAnsi="Arial" w:cs="Arial"/>
          <w:i/>
          <w:sz w:val="21"/>
          <w:szCs w:val="21"/>
        </w:rPr>
        <w:t>с</w:t>
      </w:r>
      <w:r w:rsidRPr="009C4CE2">
        <w:rPr>
          <w:rFonts w:ascii="Arial" w:hAnsi="Arial" w:cs="Arial"/>
          <w:sz w:val="21"/>
          <w:szCs w:val="21"/>
          <w:vertAlign w:val="subscript"/>
        </w:rPr>
        <w:t>1</w:t>
      </w:r>
      <w:r w:rsidRPr="009C4CE2">
        <w:rPr>
          <w:rFonts w:ascii="Arial" w:hAnsi="Arial" w:cs="Arial"/>
          <w:sz w:val="21"/>
          <w:szCs w:val="21"/>
        </w:rPr>
        <w:t xml:space="preserve"> і </w:t>
      </w:r>
      <w:r w:rsidRPr="009C4CE2">
        <w:rPr>
          <w:rFonts w:ascii="Arial" w:hAnsi="Arial" w:cs="Arial"/>
          <w:i/>
          <w:sz w:val="21"/>
          <w:szCs w:val="21"/>
        </w:rPr>
        <w:t>с</w:t>
      </w:r>
      <w:r w:rsidRPr="009C4CE2">
        <w:rPr>
          <w:rFonts w:ascii="Arial" w:hAnsi="Arial" w:cs="Arial"/>
          <w:sz w:val="21"/>
          <w:szCs w:val="21"/>
          <w:vertAlign w:val="subscript"/>
        </w:rPr>
        <w:t>2</w:t>
      </w:r>
      <w:r w:rsidRPr="009C4CE2">
        <w:rPr>
          <w:rFonts w:ascii="Arial" w:hAnsi="Arial" w:cs="Arial"/>
          <w:i/>
          <w:sz w:val="21"/>
          <w:szCs w:val="21"/>
        </w:rPr>
        <w:t xml:space="preserve"> </w:t>
      </w:r>
      <w:r w:rsidRPr="009C4CE2">
        <w:rPr>
          <w:rFonts w:ascii="Arial" w:hAnsi="Arial" w:cs="Arial"/>
          <w:sz w:val="21"/>
          <w:szCs w:val="21"/>
        </w:rPr>
        <w:t>слід визначати відповідно за таблицею </w:t>
      </w:r>
      <w:r w:rsidR="007A79A3" w:rsidRPr="009C4CE2">
        <w:rPr>
          <w:rFonts w:ascii="Arial" w:hAnsi="Arial" w:cs="Arial"/>
          <w:sz w:val="21"/>
          <w:szCs w:val="21"/>
        </w:rPr>
        <w:t>9</w:t>
      </w:r>
      <w:r w:rsidRPr="009C4CE2">
        <w:rPr>
          <w:rFonts w:ascii="Arial" w:hAnsi="Arial" w:cs="Arial"/>
          <w:sz w:val="21"/>
          <w:szCs w:val="21"/>
        </w:rPr>
        <w:t xml:space="preserve">.5 при </w:t>
      </w:r>
      <w:r w:rsidRPr="009C4CE2">
        <w:rPr>
          <w:rFonts w:ascii="Arial" w:hAnsi="Arial" w:cs="Arial"/>
          <w:i/>
          <w:sz w:val="21"/>
          <w:szCs w:val="21"/>
        </w:rPr>
        <w:sym w:font="Symbol" w:char="F072"/>
      </w:r>
      <w:r w:rsidRPr="009C4CE2">
        <w:rPr>
          <w:rFonts w:ascii="Arial" w:hAnsi="Arial" w:cs="Arial"/>
          <w:sz w:val="21"/>
          <w:szCs w:val="21"/>
        </w:rPr>
        <w:t xml:space="preserve"> = 0,4 і за таблицею </w:t>
      </w:r>
      <w:r w:rsidR="007A79A3" w:rsidRPr="009C4CE2">
        <w:rPr>
          <w:rFonts w:ascii="Arial" w:hAnsi="Arial" w:cs="Arial"/>
          <w:sz w:val="21"/>
          <w:szCs w:val="21"/>
        </w:rPr>
        <w:t>9</w:t>
      </w:r>
      <w:r w:rsidRPr="009C4CE2">
        <w:rPr>
          <w:rFonts w:ascii="Arial" w:hAnsi="Arial" w:cs="Arial"/>
          <w:sz w:val="21"/>
          <w:szCs w:val="21"/>
        </w:rPr>
        <w:t xml:space="preserve">.6 при </w:t>
      </w:r>
      <w:r w:rsidRPr="009C4CE2">
        <w:rPr>
          <w:rFonts w:ascii="Arial" w:hAnsi="Arial" w:cs="Arial"/>
          <w:i/>
          <w:sz w:val="21"/>
          <w:szCs w:val="21"/>
        </w:rPr>
        <w:sym w:font="Symbol" w:char="F064"/>
      </w:r>
      <w:r w:rsidRPr="009C4CE2">
        <w:rPr>
          <w:rFonts w:ascii="Arial" w:hAnsi="Arial" w:cs="Arial"/>
          <w:sz w:val="21"/>
          <w:szCs w:val="21"/>
        </w:rPr>
        <w:t xml:space="preserve"> = 1, заміняючи значення </w:t>
      </w:r>
      <w:r w:rsidRPr="009C4CE2">
        <w:rPr>
          <w:rFonts w:ascii="Arial" w:hAnsi="Arial" w:cs="Arial"/>
          <w:i/>
          <w:sz w:val="21"/>
          <w:szCs w:val="21"/>
        </w:rPr>
        <w:t>h</w:t>
      </w:r>
      <w:r w:rsidRPr="009C4CE2">
        <w:rPr>
          <w:rFonts w:ascii="Arial" w:hAnsi="Arial" w:cs="Arial"/>
          <w:i/>
          <w:sz w:val="21"/>
          <w:szCs w:val="21"/>
          <w:vertAlign w:val="subscript"/>
        </w:rPr>
        <w:t>ef</w:t>
      </w:r>
      <w:r w:rsidRPr="009C4CE2">
        <w:rPr>
          <w:rFonts w:ascii="Arial" w:hAnsi="Arial" w:cs="Arial"/>
          <w:i/>
          <w:sz w:val="21"/>
          <w:szCs w:val="21"/>
        </w:rPr>
        <w:t xml:space="preserve"> </w:t>
      </w:r>
      <w:r w:rsidRPr="009C4CE2">
        <w:rPr>
          <w:rFonts w:ascii="Arial" w:hAnsi="Arial" w:cs="Arial"/>
          <w:sz w:val="21"/>
          <w:szCs w:val="21"/>
        </w:rPr>
        <w:t>на значення (</w:t>
      </w:r>
      <w:r w:rsidRPr="009C4CE2">
        <w:rPr>
          <w:rFonts w:ascii="Arial" w:hAnsi="Arial" w:cs="Arial"/>
          <w:i/>
          <w:sz w:val="21"/>
          <w:szCs w:val="21"/>
        </w:rPr>
        <w:t>h</w:t>
      </w:r>
      <w:r w:rsidRPr="009C4CE2">
        <w:rPr>
          <w:rFonts w:ascii="Arial" w:hAnsi="Arial" w:cs="Arial"/>
          <w:i/>
          <w:sz w:val="21"/>
          <w:szCs w:val="21"/>
          <w:vertAlign w:val="subscript"/>
        </w:rPr>
        <w:t>ef</w:t>
      </w:r>
      <w:r w:rsidRPr="009C4CE2">
        <w:rPr>
          <w:rFonts w:ascii="Arial" w:hAnsi="Arial" w:cs="Arial"/>
          <w:sz w:val="21"/>
          <w:szCs w:val="21"/>
        </w:rPr>
        <w:t> – </w:t>
      </w:r>
      <w:r w:rsidRPr="009C4CE2">
        <w:rPr>
          <w:rFonts w:ascii="Arial" w:hAnsi="Arial" w:cs="Arial"/>
          <w:i/>
          <w:sz w:val="21"/>
          <w:szCs w:val="21"/>
        </w:rPr>
        <w:t>h</w:t>
      </w:r>
      <w:r w:rsidRPr="009C4CE2">
        <w:rPr>
          <w:rFonts w:ascii="Arial" w:hAnsi="Arial" w:cs="Arial"/>
          <w:sz w:val="21"/>
          <w:szCs w:val="21"/>
          <w:vertAlign w:val="subscript"/>
        </w:rPr>
        <w:t>1</w:t>
      </w:r>
      <w:r w:rsidRPr="009C4CE2">
        <w:rPr>
          <w:rFonts w:ascii="Arial" w:hAnsi="Arial" w:cs="Arial"/>
          <w:sz w:val="21"/>
          <w:szCs w:val="21"/>
        </w:rPr>
        <w:t>);</w:t>
      </w:r>
    </w:p>
    <w:p w14:paraId="71CCB57A" w14:textId="77777777" w:rsidR="00E77C9F" w:rsidRPr="009C4CE2" w:rsidRDefault="00E77C9F" w:rsidP="008C3B92">
      <w:pPr>
        <w:pStyle w:val="afff1"/>
        <w:spacing w:line="288" w:lineRule="auto"/>
        <w:rPr>
          <w:rFonts w:ascii="Arial" w:hAnsi="Arial" w:cs="Arial"/>
          <w:sz w:val="21"/>
          <w:szCs w:val="21"/>
        </w:rPr>
      </w:pPr>
      <w:r w:rsidRPr="009C4CE2">
        <w:rPr>
          <w:rFonts w:ascii="Arial" w:hAnsi="Arial" w:cs="Arial"/>
          <w:i/>
          <w:sz w:val="21"/>
          <w:szCs w:val="21"/>
        </w:rPr>
        <w:sym w:font="Symbol" w:char="F074"/>
      </w:r>
      <w:r w:rsidRPr="009C4CE2">
        <w:rPr>
          <w:rFonts w:ascii="Arial" w:hAnsi="Arial" w:cs="Arial"/>
          <w:i/>
          <w:sz w:val="21"/>
          <w:szCs w:val="21"/>
          <w:vertAlign w:val="subscript"/>
        </w:rPr>
        <w:t>cr,</w:t>
      </w:r>
      <w:r w:rsidRPr="009C4CE2">
        <w:rPr>
          <w:rFonts w:ascii="Arial" w:hAnsi="Arial" w:cs="Arial"/>
          <w:sz w:val="21"/>
          <w:szCs w:val="21"/>
          <w:vertAlign w:val="subscript"/>
        </w:rPr>
        <w:t>2</w:t>
      </w:r>
      <w:r w:rsidRPr="009C4CE2">
        <w:rPr>
          <w:rFonts w:ascii="Arial" w:hAnsi="Arial" w:cs="Arial"/>
          <w:sz w:val="21"/>
          <w:szCs w:val="21"/>
        </w:rPr>
        <w:t xml:space="preserve"> – напруження, яке визначається за формулою (</w:t>
      </w:r>
      <w:r w:rsidR="007A79A3" w:rsidRPr="009C4CE2">
        <w:rPr>
          <w:rFonts w:ascii="Arial" w:hAnsi="Arial" w:cs="Arial"/>
          <w:sz w:val="21"/>
          <w:szCs w:val="21"/>
        </w:rPr>
        <w:t>9</w:t>
      </w:r>
      <w:r w:rsidRPr="009C4CE2">
        <w:rPr>
          <w:rFonts w:ascii="Arial" w:hAnsi="Arial" w:cs="Arial"/>
          <w:sz w:val="21"/>
          <w:szCs w:val="21"/>
        </w:rPr>
        <w:t>.42) з підстановкою в неї розмірів пластинки, що перевіряється.</w:t>
      </w:r>
    </w:p>
    <w:tbl>
      <w:tblPr>
        <w:tblW w:w="9853" w:type="dxa"/>
        <w:tblLayout w:type="fixed"/>
        <w:tblCellMar>
          <w:left w:w="56" w:type="dxa"/>
          <w:right w:w="56" w:type="dxa"/>
        </w:tblCellMar>
        <w:tblLook w:val="0000" w:firstRow="0" w:lastRow="0" w:firstColumn="0" w:lastColumn="0" w:noHBand="0" w:noVBand="0"/>
      </w:tblPr>
      <w:tblGrid>
        <w:gridCol w:w="9853"/>
      </w:tblGrid>
      <w:tr w:rsidR="00E77C9F" w:rsidRPr="009C4CE2" w14:paraId="15CA67B4" w14:textId="77777777">
        <w:tc>
          <w:tcPr>
            <w:tcW w:w="9853" w:type="dxa"/>
          </w:tcPr>
          <w:tbl>
            <w:tblPr>
              <w:tblW w:w="0" w:type="auto"/>
              <w:jc w:val="center"/>
              <w:tblLayout w:type="fixed"/>
              <w:tblLook w:val="04A0" w:firstRow="1" w:lastRow="0" w:firstColumn="1" w:lastColumn="0" w:noHBand="0" w:noVBand="1"/>
            </w:tblPr>
            <w:tblGrid>
              <w:gridCol w:w="425"/>
              <w:gridCol w:w="6328"/>
            </w:tblGrid>
            <w:tr w:rsidR="00E77C9F" w:rsidRPr="009C4CE2" w14:paraId="303FC8AD" w14:textId="77777777">
              <w:trPr>
                <w:jc w:val="center"/>
              </w:trPr>
              <w:tc>
                <w:tcPr>
                  <w:tcW w:w="425" w:type="dxa"/>
                  <w:vAlign w:val="center"/>
                </w:tcPr>
                <w:p w14:paraId="555AF511" w14:textId="77777777" w:rsidR="00E77C9F" w:rsidRPr="009C4CE2" w:rsidRDefault="00E77C9F" w:rsidP="009C4CE2">
                  <w:pPr>
                    <w:pStyle w:val="afff1"/>
                    <w:spacing w:line="288" w:lineRule="auto"/>
                    <w:ind w:firstLine="0"/>
                    <w:jc w:val="center"/>
                    <w:rPr>
                      <w:rFonts w:ascii="Arial" w:hAnsi="Arial" w:cs="Arial"/>
                      <w:sz w:val="21"/>
                      <w:szCs w:val="21"/>
                    </w:rPr>
                  </w:pPr>
                  <w:r w:rsidRPr="009C4CE2">
                    <w:rPr>
                      <w:rFonts w:ascii="Arial" w:hAnsi="Arial" w:cs="Arial"/>
                      <w:sz w:val="21"/>
                      <w:szCs w:val="21"/>
                    </w:rPr>
                    <w:t>а</w:t>
                  </w:r>
                </w:p>
              </w:tc>
              <w:tc>
                <w:tcPr>
                  <w:tcW w:w="6328" w:type="dxa"/>
                </w:tcPr>
                <w:p w14:paraId="1D786ECF" w14:textId="77777777" w:rsidR="00E77C9F" w:rsidRPr="009C4CE2" w:rsidRDefault="00B92BB7" w:rsidP="009C4CE2">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4FA8DC2A">
                      <v:shape id="Рисунок 1351" o:spid="_x0000_i2384" type="#_x0000_t75" style="width:289pt;height:159pt;visibility:visible">
                        <v:imagedata r:id="rId2477" o:title="" croptop="8855f" cropbottom="18391f" cropleft="8063f" cropright="13804f"/>
                      </v:shape>
                    </w:pict>
                  </w:r>
                </w:p>
              </w:tc>
            </w:tr>
            <w:tr w:rsidR="00E77C9F" w:rsidRPr="009C4CE2" w14:paraId="14EA8358" w14:textId="77777777">
              <w:trPr>
                <w:jc w:val="center"/>
              </w:trPr>
              <w:tc>
                <w:tcPr>
                  <w:tcW w:w="425" w:type="dxa"/>
                  <w:vAlign w:val="center"/>
                </w:tcPr>
                <w:p w14:paraId="1A0267A5" w14:textId="77777777" w:rsidR="00E77C9F" w:rsidRPr="009C4CE2" w:rsidRDefault="00E77C9F" w:rsidP="009C4CE2">
                  <w:pPr>
                    <w:pStyle w:val="afff1"/>
                    <w:spacing w:line="288" w:lineRule="auto"/>
                    <w:ind w:firstLine="0"/>
                    <w:jc w:val="center"/>
                    <w:rPr>
                      <w:rFonts w:ascii="Arial" w:hAnsi="Arial" w:cs="Arial"/>
                      <w:sz w:val="21"/>
                      <w:szCs w:val="21"/>
                    </w:rPr>
                  </w:pPr>
                  <w:r w:rsidRPr="009C4CE2">
                    <w:rPr>
                      <w:rFonts w:ascii="Arial" w:hAnsi="Arial" w:cs="Arial"/>
                      <w:sz w:val="21"/>
                      <w:szCs w:val="21"/>
                    </w:rPr>
                    <w:t>б</w:t>
                  </w:r>
                </w:p>
              </w:tc>
              <w:tc>
                <w:tcPr>
                  <w:tcW w:w="6328" w:type="dxa"/>
                </w:tcPr>
                <w:p w14:paraId="694EF3C4" w14:textId="77777777" w:rsidR="00E77C9F" w:rsidRPr="009C4CE2" w:rsidRDefault="00B92BB7" w:rsidP="009C4CE2">
                  <w:pPr>
                    <w:pStyle w:val="afff1"/>
                    <w:spacing w:line="288" w:lineRule="auto"/>
                    <w:ind w:firstLine="0"/>
                    <w:jc w:val="center"/>
                    <w:rPr>
                      <w:rFonts w:ascii="Arial" w:hAnsi="Arial" w:cs="Arial"/>
                      <w:sz w:val="21"/>
                      <w:szCs w:val="21"/>
                    </w:rPr>
                  </w:pPr>
                  <w:r>
                    <w:rPr>
                      <w:rFonts w:ascii="Arial" w:hAnsi="Arial" w:cs="Arial"/>
                      <w:noProof/>
                      <w:sz w:val="21"/>
                      <w:szCs w:val="21"/>
                      <w:lang w:val="ru-RU" w:eastAsia="ru-RU" w:bidi="ar-SA"/>
                    </w:rPr>
                    <w:pict w14:anchorId="1C130509">
                      <v:shape id="Рисунок 1352" o:spid="_x0000_i2385" type="#_x0000_t75" style="width:298pt;height:155.5pt;visibility:visible">
                        <v:imagedata r:id="rId2478" o:title="" croptop="17751f" cropbottom="11146f" cropleft="9598f" cropright="12191f"/>
                      </v:shape>
                    </w:pict>
                  </w:r>
                </w:p>
              </w:tc>
            </w:tr>
          </w:tbl>
          <w:p w14:paraId="03BD71FB" w14:textId="77777777" w:rsidR="00E77C9F" w:rsidRPr="009C4CE2" w:rsidRDefault="00E77C9F" w:rsidP="009C4CE2">
            <w:pPr>
              <w:pStyle w:val="afff1"/>
              <w:spacing w:line="288" w:lineRule="auto"/>
              <w:ind w:firstLine="0"/>
              <w:jc w:val="center"/>
              <w:rPr>
                <w:rFonts w:ascii="Arial" w:hAnsi="Arial" w:cs="Arial"/>
                <w:sz w:val="21"/>
                <w:szCs w:val="21"/>
              </w:rPr>
            </w:pPr>
          </w:p>
        </w:tc>
      </w:tr>
    </w:tbl>
    <w:p w14:paraId="10F91CBD" w14:textId="77777777" w:rsidR="00E77C9F" w:rsidRDefault="00E77C9F" w:rsidP="009C4CE2">
      <w:pPr>
        <w:pStyle w:val="afff1"/>
        <w:spacing w:line="288" w:lineRule="auto"/>
        <w:ind w:firstLine="0"/>
        <w:jc w:val="center"/>
        <w:rPr>
          <w:rFonts w:ascii="Arial" w:hAnsi="Arial" w:cs="Arial"/>
          <w:sz w:val="21"/>
          <w:szCs w:val="21"/>
        </w:rPr>
      </w:pPr>
      <w:r w:rsidRPr="009C4CE2">
        <w:rPr>
          <w:rFonts w:ascii="Arial" w:hAnsi="Arial" w:cs="Arial"/>
          <w:b/>
          <w:sz w:val="21"/>
          <w:szCs w:val="21"/>
        </w:rPr>
        <w:t>Рисунок  </w:t>
      </w:r>
      <w:r w:rsidR="00F976F5" w:rsidRPr="009C4CE2">
        <w:rPr>
          <w:rFonts w:ascii="Arial" w:hAnsi="Arial" w:cs="Arial"/>
          <w:b/>
          <w:sz w:val="21"/>
          <w:szCs w:val="21"/>
        </w:rPr>
        <w:t>П</w:t>
      </w:r>
      <w:r w:rsidRPr="009C4CE2">
        <w:rPr>
          <w:rFonts w:ascii="Arial" w:hAnsi="Arial" w:cs="Arial"/>
          <w:b/>
          <w:sz w:val="21"/>
          <w:szCs w:val="21"/>
        </w:rPr>
        <w:t>.1</w:t>
      </w:r>
      <w:r w:rsidRPr="009C4CE2">
        <w:rPr>
          <w:rFonts w:ascii="Arial" w:hAnsi="Arial" w:cs="Arial"/>
          <w:sz w:val="21"/>
          <w:szCs w:val="21"/>
        </w:rPr>
        <w:t> – Схема балки, укріпленої поперечними 3 і повздовжніми 4 ребрами жорсткості, з верхнім поясом стиснутим (а) і розтягнутим (б)</w:t>
      </w:r>
    </w:p>
    <w:p w14:paraId="3FD048EA" w14:textId="77777777" w:rsidR="002F7FB7" w:rsidRPr="009C4CE2" w:rsidRDefault="002F7FB7" w:rsidP="009C4CE2">
      <w:pPr>
        <w:pStyle w:val="afff1"/>
        <w:spacing w:line="288" w:lineRule="auto"/>
        <w:ind w:firstLine="0"/>
        <w:jc w:val="center"/>
        <w:rPr>
          <w:rFonts w:ascii="Arial" w:hAnsi="Arial" w:cs="Arial"/>
          <w:sz w:val="21"/>
          <w:szCs w:val="21"/>
        </w:rPr>
      </w:pPr>
    </w:p>
    <w:p w14:paraId="348A1313" w14:textId="77777777" w:rsidR="00E77C9F" w:rsidRPr="009C4CE2" w:rsidRDefault="00F976F5" w:rsidP="00423127">
      <w:pPr>
        <w:pStyle w:val="afff1"/>
        <w:spacing w:line="288" w:lineRule="auto"/>
        <w:ind w:firstLine="567"/>
        <w:rPr>
          <w:rFonts w:ascii="Arial" w:hAnsi="Arial" w:cs="Arial"/>
          <w:sz w:val="21"/>
          <w:szCs w:val="21"/>
        </w:rPr>
      </w:pPr>
      <w:r w:rsidRPr="009C4CE2">
        <w:rPr>
          <w:rFonts w:ascii="Arial" w:hAnsi="Arial" w:cs="Arial"/>
          <w:b/>
          <w:sz w:val="21"/>
          <w:szCs w:val="21"/>
        </w:rPr>
        <w:t>П</w:t>
      </w:r>
      <w:r w:rsidR="00E77C9F" w:rsidRPr="009C4CE2">
        <w:rPr>
          <w:rFonts w:ascii="Arial" w:hAnsi="Arial" w:cs="Arial"/>
          <w:b/>
          <w:sz w:val="21"/>
          <w:szCs w:val="21"/>
        </w:rPr>
        <w:t>.2</w:t>
      </w:r>
      <w:r w:rsidR="00E77C9F" w:rsidRPr="009C4CE2">
        <w:rPr>
          <w:rFonts w:ascii="Arial" w:hAnsi="Arial" w:cs="Arial"/>
          <w:sz w:val="21"/>
          <w:szCs w:val="21"/>
        </w:rPr>
        <w:t xml:space="preserve">  При підкріпленні пластинки 1, розташованої між стиснутим поясом і поздовжнім ребром, проміжними ребрами жорсткості </w:t>
      </w:r>
      <w:r w:rsidR="006E5F8F" w:rsidRPr="009C4CE2">
        <w:rPr>
          <w:rFonts w:ascii="Arial" w:hAnsi="Arial" w:cs="Arial"/>
          <w:sz w:val="21"/>
          <w:szCs w:val="21"/>
        </w:rPr>
        <w:t xml:space="preserve">5 </w:t>
      </w:r>
      <w:r w:rsidR="00E77C9F" w:rsidRPr="009C4CE2">
        <w:rPr>
          <w:rFonts w:ascii="Arial" w:hAnsi="Arial" w:cs="Arial"/>
          <w:sz w:val="21"/>
          <w:szCs w:val="21"/>
        </w:rPr>
        <w:t>їх слід доводити до поздовжнього ребра (рисунок </w:t>
      </w:r>
      <w:r w:rsidRPr="009C4CE2">
        <w:rPr>
          <w:rFonts w:ascii="Arial" w:hAnsi="Arial" w:cs="Arial"/>
          <w:sz w:val="21"/>
          <w:szCs w:val="21"/>
        </w:rPr>
        <w:t>П</w:t>
      </w:r>
      <w:r w:rsidR="00E77C9F" w:rsidRPr="009C4CE2">
        <w:rPr>
          <w:rFonts w:ascii="Arial" w:hAnsi="Arial" w:cs="Arial"/>
          <w:sz w:val="21"/>
          <w:szCs w:val="21"/>
        </w:rPr>
        <w:t>.2).</w:t>
      </w:r>
    </w:p>
    <w:p w14:paraId="300A801E" w14:textId="77777777" w:rsidR="00E77C9F" w:rsidRDefault="00E77C9F" w:rsidP="00423127">
      <w:pPr>
        <w:pStyle w:val="afff1"/>
        <w:spacing w:line="288" w:lineRule="auto"/>
        <w:ind w:firstLine="567"/>
        <w:rPr>
          <w:rFonts w:ascii="Arial" w:hAnsi="Arial" w:cs="Arial"/>
          <w:sz w:val="21"/>
          <w:szCs w:val="21"/>
        </w:rPr>
      </w:pPr>
      <w:r w:rsidRPr="009C4CE2">
        <w:rPr>
          <w:rFonts w:ascii="Arial" w:hAnsi="Arial" w:cs="Arial"/>
          <w:sz w:val="21"/>
          <w:szCs w:val="21"/>
        </w:rPr>
        <w:t>У цьому випадку розрахунок пластинки 1 необхідно виконувати за формулами (</w:t>
      </w:r>
      <w:r w:rsidR="00F976F5" w:rsidRPr="009C4CE2">
        <w:rPr>
          <w:rFonts w:ascii="Arial" w:hAnsi="Arial" w:cs="Arial"/>
          <w:sz w:val="21"/>
          <w:szCs w:val="21"/>
        </w:rPr>
        <w:t>П</w:t>
      </w:r>
      <w:r w:rsidRPr="009C4CE2">
        <w:rPr>
          <w:rFonts w:ascii="Arial" w:hAnsi="Arial" w:cs="Arial"/>
          <w:sz w:val="21"/>
          <w:szCs w:val="21"/>
        </w:rPr>
        <w:t>.1) – (</w:t>
      </w:r>
      <w:r w:rsidR="00F976F5" w:rsidRPr="009C4CE2">
        <w:rPr>
          <w:rFonts w:ascii="Arial" w:hAnsi="Arial" w:cs="Arial"/>
          <w:sz w:val="21"/>
          <w:szCs w:val="21"/>
        </w:rPr>
        <w:t>П</w:t>
      </w:r>
      <w:r w:rsidRPr="009C4CE2">
        <w:rPr>
          <w:rFonts w:ascii="Arial" w:hAnsi="Arial" w:cs="Arial"/>
          <w:sz w:val="21"/>
          <w:szCs w:val="21"/>
        </w:rPr>
        <w:t xml:space="preserve">.4), у яких за величину </w:t>
      </w:r>
      <w:r w:rsidRPr="009C4CE2">
        <w:rPr>
          <w:rFonts w:ascii="Arial" w:hAnsi="Arial" w:cs="Arial"/>
          <w:i/>
          <w:sz w:val="21"/>
          <w:szCs w:val="21"/>
        </w:rPr>
        <w:t>а</w:t>
      </w:r>
      <w:r w:rsidRPr="009C4CE2">
        <w:rPr>
          <w:rFonts w:ascii="Arial" w:hAnsi="Arial" w:cs="Arial"/>
          <w:sz w:val="21"/>
          <w:szCs w:val="21"/>
        </w:rPr>
        <w:t xml:space="preserve"> слід приймати </w:t>
      </w:r>
      <w:r w:rsidRPr="009C4CE2">
        <w:rPr>
          <w:rFonts w:ascii="Arial" w:hAnsi="Arial" w:cs="Arial"/>
          <w:i/>
          <w:sz w:val="21"/>
          <w:szCs w:val="21"/>
        </w:rPr>
        <w:t>а</w:t>
      </w:r>
      <w:r w:rsidRPr="009C4CE2">
        <w:rPr>
          <w:rFonts w:ascii="Arial" w:hAnsi="Arial" w:cs="Arial"/>
          <w:sz w:val="21"/>
          <w:szCs w:val="21"/>
          <w:vertAlign w:val="subscript"/>
        </w:rPr>
        <w:t>1</w:t>
      </w:r>
      <w:r w:rsidRPr="009C4CE2">
        <w:rPr>
          <w:rFonts w:ascii="Arial" w:hAnsi="Arial" w:cs="Arial"/>
          <w:sz w:val="21"/>
          <w:szCs w:val="21"/>
        </w:rPr>
        <w:t xml:space="preserve"> – відстань між осями сусідніх проміжних ребер (рисунок </w:t>
      </w:r>
      <w:r w:rsidR="00F976F5" w:rsidRPr="009C4CE2">
        <w:rPr>
          <w:rFonts w:ascii="Arial" w:hAnsi="Arial" w:cs="Arial"/>
          <w:sz w:val="21"/>
          <w:szCs w:val="21"/>
        </w:rPr>
        <w:t>П</w:t>
      </w:r>
      <w:r w:rsidRPr="009C4CE2">
        <w:rPr>
          <w:rFonts w:ascii="Arial" w:hAnsi="Arial" w:cs="Arial"/>
          <w:sz w:val="21"/>
          <w:szCs w:val="21"/>
        </w:rPr>
        <w:t xml:space="preserve">.2). Розрахунок пластинки 2 слід виконувати відповідно до </w:t>
      </w:r>
      <w:r w:rsidR="00F976F5" w:rsidRPr="009C4CE2">
        <w:rPr>
          <w:rFonts w:ascii="Arial" w:hAnsi="Arial" w:cs="Arial"/>
          <w:sz w:val="21"/>
          <w:szCs w:val="21"/>
        </w:rPr>
        <w:t>П</w:t>
      </w:r>
      <w:r w:rsidRPr="009C4CE2">
        <w:rPr>
          <w:rFonts w:ascii="Arial" w:hAnsi="Arial" w:cs="Arial"/>
          <w:sz w:val="21"/>
          <w:szCs w:val="21"/>
        </w:rPr>
        <w:t>.1,</w:t>
      </w:r>
      <w:r w:rsidR="0054257D" w:rsidRPr="009C4CE2">
        <w:rPr>
          <w:rFonts w:ascii="Arial" w:hAnsi="Arial" w:cs="Arial"/>
          <w:sz w:val="21"/>
          <w:szCs w:val="21"/>
        </w:rPr>
        <w:t> </w:t>
      </w:r>
      <w:r w:rsidRPr="009C4CE2">
        <w:rPr>
          <w:rFonts w:ascii="Arial" w:hAnsi="Arial" w:cs="Arial"/>
          <w:sz w:val="21"/>
          <w:szCs w:val="21"/>
        </w:rPr>
        <w:t>б).</w:t>
      </w:r>
    </w:p>
    <w:p w14:paraId="2746020C" w14:textId="77777777" w:rsidR="008C3B92" w:rsidRPr="009C4CE2" w:rsidRDefault="008C3B92" w:rsidP="002F7FB7">
      <w:pPr>
        <w:pStyle w:val="afff1"/>
        <w:spacing w:line="288" w:lineRule="auto"/>
        <w:ind w:left="-284" w:firstLine="568"/>
        <w:rPr>
          <w:rFonts w:ascii="Arial" w:hAnsi="Arial" w:cs="Arial"/>
          <w:sz w:val="21"/>
          <w:szCs w:val="21"/>
        </w:rPr>
      </w:pPr>
    </w:p>
    <w:p w14:paraId="28B78CC5" w14:textId="59FAC79A" w:rsidR="003D545E" w:rsidRPr="008C3B92" w:rsidRDefault="00F976F5" w:rsidP="00423127">
      <w:pPr>
        <w:pStyle w:val="afff1"/>
        <w:spacing w:line="288" w:lineRule="auto"/>
        <w:rPr>
          <w:rFonts w:ascii="Arial" w:hAnsi="Arial" w:cs="Arial"/>
          <w:sz w:val="21"/>
          <w:szCs w:val="21"/>
        </w:rPr>
      </w:pPr>
      <w:r w:rsidRPr="009C4CE2">
        <w:rPr>
          <w:rFonts w:ascii="Arial" w:hAnsi="Arial" w:cs="Arial"/>
          <w:b/>
          <w:sz w:val="21"/>
          <w:szCs w:val="21"/>
        </w:rPr>
        <w:lastRenderedPageBreak/>
        <w:t>П</w:t>
      </w:r>
      <w:r w:rsidR="003D545E" w:rsidRPr="009C4CE2">
        <w:rPr>
          <w:rFonts w:ascii="Arial" w:hAnsi="Arial" w:cs="Arial"/>
          <w:b/>
          <w:sz w:val="21"/>
          <w:szCs w:val="21"/>
        </w:rPr>
        <w:t>.3</w:t>
      </w:r>
      <w:r w:rsidR="003D545E" w:rsidRPr="009C4CE2">
        <w:rPr>
          <w:rFonts w:ascii="Arial" w:hAnsi="Arial" w:cs="Arial"/>
          <w:sz w:val="21"/>
          <w:szCs w:val="21"/>
        </w:rPr>
        <w:t xml:space="preserve">  Розрахунок на стійкість стінок балок асиметричного перерізу (з більш розвинутим стиснутим поясом), укріплених поперечними ребрами жорсткості й одним поздовжнім ребром, розташованим у стиснутій зоні, необхідно виконувати згідно з </w:t>
      </w:r>
      <w:r w:rsidRPr="009C4CE2">
        <w:rPr>
          <w:rFonts w:ascii="Arial" w:hAnsi="Arial" w:cs="Arial"/>
          <w:sz w:val="21"/>
          <w:szCs w:val="21"/>
        </w:rPr>
        <w:t>П</w:t>
      </w:r>
      <w:r w:rsidR="003D545E" w:rsidRPr="009C4CE2">
        <w:rPr>
          <w:rFonts w:ascii="Arial" w:hAnsi="Arial" w:cs="Arial"/>
          <w:sz w:val="21"/>
          <w:szCs w:val="21"/>
        </w:rPr>
        <w:t xml:space="preserve">.1 і </w:t>
      </w:r>
      <w:r w:rsidRPr="009C4CE2">
        <w:rPr>
          <w:rFonts w:ascii="Arial" w:hAnsi="Arial" w:cs="Arial"/>
          <w:sz w:val="21"/>
          <w:szCs w:val="21"/>
        </w:rPr>
        <w:t>П</w:t>
      </w:r>
      <w:r w:rsidR="003D545E" w:rsidRPr="009C4CE2">
        <w:rPr>
          <w:rFonts w:ascii="Arial" w:hAnsi="Arial" w:cs="Arial"/>
          <w:sz w:val="21"/>
          <w:szCs w:val="21"/>
        </w:rPr>
        <w:t>.2; при цьому, у формулах (</w:t>
      </w:r>
      <w:r w:rsidRPr="009C4CE2">
        <w:rPr>
          <w:rFonts w:ascii="Arial" w:hAnsi="Arial" w:cs="Arial"/>
          <w:sz w:val="21"/>
          <w:szCs w:val="21"/>
        </w:rPr>
        <w:t>П</w:t>
      </w:r>
      <w:r w:rsidR="003D545E" w:rsidRPr="009C4CE2">
        <w:rPr>
          <w:rFonts w:ascii="Arial" w:hAnsi="Arial" w:cs="Arial"/>
          <w:sz w:val="21"/>
          <w:szCs w:val="21"/>
        </w:rPr>
        <w:t>.2), (</w:t>
      </w:r>
      <w:r w:rsidRPr="009C4CE2">
        <w:rPr>
          <w:rFonts w:ascii="Arial" w:hAnsi="Arial" w:cs="Arial"/>
          <w:sz w:val="21"/>
          <w:szCs w:val="21"/>
        </w:rPr>
        <w:t>П</w:t>
      </w:r>
      <w:r w:rsidR="003D545E" w:rsidRPr="009C4CE2">
        <w:rPr>
          <w:rFonts w:ascii="Arial" w:hAnsi="Arial" w:cs="Arial"/>
          <w:sz w:val="21"/>
          <w:szCs w:val="21"/>
        </w:rPr>
        <w:t>.3) і (</w:t>
      </w:r>
      <w:r w:rsidRPr="009C4CE2">
        <w:rPr>
          <w:rFonts w:ascii="Arial" w:hAnsi="Arial" w:cs="Arial"/>
          <w:sz w:val="21"/>
          <w:szCs w:val="21"/>
        </w:rPr>
        <w:t>П</w:t>
      </w:r>
      <w:r w:rsidR="003D545E" w:rsidRPr="009C4CE2">
        <w:rPr>
          <w:rFonts w:ascii="Arial" w:hAnsi="Arial" w:cs="Arial"/>
          <w:sz w:val="21"/>
          <w:szCs w:val="21"/>
        </w:rPr>
        <w:t>.5) замість</w:t>
      </w:r>
      <w:r w:rsidR="008C3B92">
        <w:rPr>
          <w:rFonts w:ascii="Arial" w:hAnsi="Arial" w:cs="Arial"/>
          <w:sz w:val="21"/>
          <w:szCs w:val="21"/>
        </w:rPr>
        <w:t xml:space="preserve"> </w:t>
      </w:r>
      <w:r w:rsidR="003D545E" w:rsidRPr="009C4CE2">
        <w:rPr>
          <w:rFonts w:ascii="Arial" w:hAnsi="Arial" w:cs="Arial"/>
          <w:sz w:val="21"/>
          <w:szCs w:val="21"/>
        </w:rPr>
        <w:t xml:space="preserve">відношення </w:t>
      </w:r>
      <w:r w:rsidR="003D545E" w:rsidRPr="009C4CE2">
        <w:rPr>
          <w:rFonts w:ascii="Arial" w:hAnsi="Arial" w:cs="Arial"/>
          <w:i/>
          <w:sz w:val="21"/>
          <w:szCs w:val="21"/>
        </w:rPr>
        <w:t>h</w:t>
      </w:r>
      <w:r w:rsidR="003D545E" w:rsidRPr="009C4CE2">
        <w:rPr>
          <w:rFonts w:ascii="Arial" w:hAnsi="Arial" w:cs="Arial"/>
          <w:sz w:val="21"/>
          <w:szCs w:val="21"/>
          <w:vertAlign w:val="subscript"/>
        </w:rPr>
        <w:t>1</w:t>
      </w:r>
      <w:r w:rsidR="003D545E" w:rsidRPr="009C4CE2">
        <w:rPr>
          <w:rFonts w:ascii="Arial" w:hAnsi="Arial" w:cs="Arial"/>
          <w:sz w:val="21"/>
          <w:szCs w:val="21"/>
        </w:rPr>
        <w:t> / </w:t>
      </w:r>
      <w:r w:rsidR="003D545E" w:rsidRPr="009C4CE2">
        <w:rPr>
          <w:rFonts w:ascii="Arial" w:hAnsi="Arial" w:cs="Arial"/>
          <w:i/>
          <w:sz w:val="21"/>
          <w:szCs w:val="21"/>
        </w:rPr>
        <w:t>h</w:t>
      </w:r>
      <w:r w:rsidR="003D545E" w:rsidRPr="009C4CE2">
        <w:rPr>
          <w:rFonts w:ascii="Arial" w:hAnsi="Arial" w:cs="Arial"/>
          <w:i/>
          <w:sz w:val="21"/>
          <w:szCs w:val="21"/>
          <w:vertAlign w:val="subscript"/>
        </w:rPr>
        <w:t>ef</w:t>
      </w:r>
      <w:r w:rsidR="003D545E" w:rsidRPr="009C4CE2">
        <w:rPr>
          <w:rFonts w:ascii="Arial" w:hAnsi="Arial" w:cs="Arial"/>
          <w:sz w:val="21"/>
          <w:szCs w:val="21"/>
        </w:rPr>
        <w:t xml:space="preserve"> слід підставляти </w:t>
      </w:r>
      <w:r w:rsidR="007072DA" w:rsidRPr="009C4CE2">
        <w:rPr>
          <w:rFonts w:ascii="Arial" w:hAnsi="Arial" w:cs="Arial"/>
          <w:position w:val="-36"/>
          <w:sz w:val="21"/>
          <w:szCs w:val="21"/>
        </w:rPr>
        <w:object w:dxaOrig="1359" w:dyaOrig="780" w14:anchorId="20B4F294">
          <v:shape id="_x0000_i2386" type="#_x0000_t75" style="width:68pt;height:38.5pt" o:ole="" fillcolor="window">
            <v:imagedata r:id="rId2479" o:title=""/>
          </v:shape>
          <o:OLEObject Type="Embed" ProgID="Equation.DSMT4" ShapeID="_x0000_i2386" DrawAspect="Content" ObjectID="_1838152259" r:id="rId2480"/>
        </w:object>
      </w:r>
      <w:r w:rsidR="003D545E" w:rsidRPr="009C4CE2">
        <w:rPr>
          <w:rFonts w:ascii="Arial" w:hAnsi="Arial" w:cs="Arial"/>
          <w:sz w:val="21"/>
          <w:szCs w:val="21"/>
        </w:rPr>
        <w:t>, а у формулу (</w:t>
      </w:r>
      <w:r w:rsidRPr="009C4CE2">
        <w:rPr>
          <w:rFonts w:ascii="Arial" w:hAnsi="Arial" w:cs="Arial"/>
          <w:sz w:val="21"/>
          <w:szCs w:val="21"/>
        </w:rPr>
        <w:t>П</w:t>
      </w:r>
      <w:r w:rsidR="003D545E" w:rsidRPr="009C4CE2">
        <w:rPr>
          <w:rFonts w:ascii="Arial" w:hAnsi="Arial" w:cs="Arial"/>
          <w:sz w:val="21"/>
          <w:szCs w:val="21"/>
        </w:rPr>
        <w:t xml:space="preserve">.6) замість </w:t>
      </w:r>
      <w:r w:rsidR="008C3B92" w:rsidRPr="009C4CE2">
        <w:rPr>
          <w:rFonts w:ascii="Arial" w:hAnsi="Arial" w:cs="Arial"/>
          <w:position w:val="-26"/>
          <w:sz w:val="21"/>
          <w:szCs w:val="21"/>
        </w:rPr>
        <w:object w:dxaOrig="1600" w:dyaOrig="620" w14:anchorId="58CAD61B">
          <v:shape id="_x0000_i2387" type="#_x0000_t75" style="width:80pt;height:27pt" o:ole="" fillcolor="window">
            <v:imagedata r:id="rId2481" o:title=""/>
          </v:shape>
          <o:OLEObject Type="Embed" ProgID="Equation.DSMT4" ShapeID="_x0000_i2387" DrawAspect="Content" ObjectID="_1838152260" r:id="rId2482"/>
        </w:object>
      </w:r>
      <w:r w:rsidR="003D545E" w:rsidRPr="009C4CE2">
        <w:rPr>
          <w:rFonts w:ascii="Arial" w:hAnsi="Arial" w:cs="Arial"/>
          <w:sz w:val="21"/>
          <w:szCs w:val="21"/>
        </w:rPr>
        <w:t xml:space="preserve"> необхідно</w:t>
      </w:r>
      <w:r w:rsidR="008C3B92">
        <w:rPr>
          <w:rFonts w:ascii="Arial" w:hAnsi="Arial" w:cs="Arial"/>
          <w:sz w:val="21"/>
          <w:szCs w:val="21"/>
        </w:rPr>
        <w:t xml:space="preserve"> </w:t>
      </w:r>
      <w:r w:rsidR="003D545E" w:rsidRPr="009C4CE2">
        <w:rPr>
          <w:rFonts w:ascii="Arial" w:hAnsi="Arial" w:cs="Arial"/>
          <w:sz w:val="21"/>
          <w:szCs w:val="21"/>
        </w:rPr>
        <w:t xml:space="preserve">підставляти </w:t>
      </w:r>
      <w:r w:rsidR="008C3B92" w:rsidRPr="009C4CE2">
        <w:rPr>
          <w:rFonts w:ascii="Arial" w:hAnsi="Arial" w:cs="Arial"/>
          <w:position w:val="-40"/>
          <w:sz w:val="21"/>
          <w:szCs w:val="21"/>
        </w:rPr>
        <w:object w:dxaOrig="1680" w:dyaOrig="920" w14:anchorId="7884A871">
          <v:shape id="_x0000_i2388" type="#_x0000_t75" style="width:84pt;height:41pt" o:ole="" fillcolor="window">
            <v:imagedata r:id="rId2483" o:title=""/>
          </v:shape>
          <o:OLEObject Type="Embed" ProgID="Equation.DSMT4" ShapeID="_x0000_i2388" DrawAspect="Content" ObjectID="_1838152261" r:id="rId2484"/>
        </w:object>
      </w:r>
      <w:r w:rsidR="003D545E" w:rsidRPr="009C4CE2">
        <w:rPr>
          <w:rFonts w:ascii="Arial" w:hAnsi="Arial" w:cs="Arial"/>
          <w:sz w:val="21"/>
          <w:szCs w:val="21"/>
        </w:rPr>
        <w:t xml:space="preserve">, де </w:t>
      </w:r>
      <w:r w:rsidR="003D545E" w:rsidRPr="009C4CE2">
        <w:rPr>
          <w:rFonts w:ascii="Arial" w:hAnsi="Arial" w:cs="Arial"/>
          <w:i/>
          <w:sz w:val="21"/>
          <w:szCs w:val="21"/>
        </w:rPr>
        <w:sym w:font="Symbol" w:char="F073"/>
      </w:r>
      <w:r w:rsidR="003D545E" w:rsidRPr="009C4CE2">
        <w:rPr>
          <w:rFonts w:ascii="Arial" w:hAnsi="Arial" w:cs="Arial"/>
          <w:sz w:val="21"/>
          <w:szCs w:val="21"/>
          <w:vertAlign w:val="subscript"/>
        </w:rPr>
        <w:t>2</w:t>
      </w:r>
      <w:r w:rsidR="003D545E" w:rsidRPr="009C4CE2">
        <w:rPr>
          <w:rFonts w:ascii="Arial" w:hAnsi="Arial" w:cs="Arial"/>
          <w:sz w:val="21"/>
          <w:szCs w:val="21"/>
        </w:rPr>
        <w:t xml:space="preserve"> – крайове розтягуюч</w:t>
      </w:r>
      <w:r w:rsidR="007072DA" w:rsidRPr="009C4CE2">
        <w:rPr>
          <w:rFonts w:ascii="Arial" w:hAnsi="Arial" w:cs="Arial"/>
          <w:sz w:val="21"/>
          <w:szCs w:val="21"/>
        </w:rPr>
        <w:t>е</w:t>
      </w:r>
      <w:r w:rsidR="003D545E" w:rsidRPr="009C4CE2">
        <w:rPr>
          <w:rFonts w:ascii="Arial" w:hAnsi="Arial" w:cs="Arial"/>
          <w:sz w:val="21"/>
          <w:szCs w:val="21"/>
        </w:rPr>
        <w:t xml:space="preserve"> напруження біля розрахункової </w:t>
      </w:r>
      <w:r w:rsidR="00D613A2" w:rsidRPr="009C4CE2">
        <w:rPr>
          <w:rFonts w:ascii="Arial" w:hAnsi="Arial" w:cs="Arial"/>
          <w:sz w:val="21"/>
          <w:szCs w:val="21"/>
        </w:rPr>
        <w:t>меж</w:t>
      </w:r>
      <w:r w:rsidR="003D545E" w:rsidRPr="009C4CE2">
        <w:rPr>
          <w:rFonts w:ascii="Arial" w:hAnsi="Arial" w:cs="Arial"/>
          <w:sz w:val="21"/>
          <w:szCs w:val="21"/>
        </w:rPr>
        <w:t>і відсіку,прийняте зі знаком «мінус».</w:t>
      </w:r>
      <w:r w:rsidR="00AE2937" w:rsidRPr="008C3B92">
        <w:rPr>
          <w:rFonts w:ascii="Arial" w:hAnsi="Arial" w:cs="Arial"/>
          <w:sz w:val="21"/>
          <w:szCs w:val="21"/>
        </w:rPr>
        <w:t xml:space="preserve"> </w:t>
      </w:r>
    </w:p>
    <w:tbl>
      <w:tblPr>
        <w:tblW w:w="0" w:type="auto"/>
        <w:tblLayout w:type="fixed"/>
        <w:tblCellMar>
          <w:left w:w="56" w:type="dxa"/>
          <w:right w:w="56" w:type="dxa"/>
        </w:tblCellMar>
        <w:tblLook w:val="0000" w:firstRow="0" w:lastRow="0" w:firstColumn="0" w:lastColumn="0" w:noHBand="0" w:noVBand="0"/>
      </w:tblPr>
      <w:tblGrid>
        <w:gridCol w:w="9853"/>
      </w:tblGrid>
      <w:tr w:rsidR="00E77C9F" w:rsidRPr="009C4CE2" w14:paraId="30508AC2" w14:textId="77777777">
        <w:tc>
          <w:tcPr>
            <w:tcW w:w="9853" w:type="dxa"/>
          </w:tcPr>
          <w:p w14:paraId="24A02FA5" w14:textId="77777777" w:rsidR="00E77C9F" w:rsidRPr="009C4CE2" w:rsidRDefault="00B92BB7" w:rsidP="00423127">
            <w:pPr>
              <w:pStyle w:val="afff1"/>
              <w:spacing w:line="288" w:lineRule="auto"/>
              <w:jc w:val="center"/>
              <w:rPr>
                <w:rFonts w:ascii="Arial" w:hAnsi="Arial" w:cs="Arial"/>
                <w:sz w:val="21"/>
                <w:szCs w:val="21"/>
              </w:rPr>
            </w:pPr>
            <w:r>
              <w:rPr>
                <w:rFonts w:ascii="Arial" w:hAnsi="Arial" w:cs="Arial"/>
                <w:noProof/>
                <w:sz w:val="21"/>
                <w:szCs w:val="21"/>
                <w:lang w:val="ru-RU" w:eastAsia="ru-RU" w:bidi="ar-SA"/>
              </w:rPr>
              <w:pict w14:anchorId="143EE0B4">
                <v:shape id="Рисунок 1356" o:spid="_x0000_i2389" type="#_x0000_t75" style="width:308pt;height:164.5pt;visibility:visible">
                  <v:imagedata r:id="rId2485" o:title="" croptop="14320f" cropbottom="13479f" cropleft="7256f" cropright="14333f"/>
                </v:shape>
              </w:pict>
            </w:r>
          </w:p>
        </w:tc>
      </w:tr>
    </w:tbl>
    <w:p w14:paraId="1CE808B3" w14:textId="77777777" w:rsidR="00E77C9F" w:rsidRPr="009C4CE2" w:rsidRDefault="00AE2937" w:rsidP="00423127">
      <w:pPr>
        <w:pStyle w:val="afff1"/>
        <w:spacing w:line="288" w:lineRule="auto"/>
        <w:jc w:val="center"/>
        <w:rPr>
          <w:rFonts w:ascii="Arial" w:hAnsi="Arial" w:cs="Arial"/>
          <w:sz w:val="21"/>
          <w:szCs w:val="21"/>
        </w:rPr>
      </w:pPr>
      <w:r w:rsidRPr="00AE2937">
        <w:rPr>
          <w:rFonts w:ascii="Arial" w:hAnsi="Arial" w:cs="Arial"/>
          <w:b/>
          <w:sz w:val="21"/>
          <w:szCs w:val="21"/>
          <w:lang w:val="ru-RU"/>
        </w:rPr>
        <w:t xml:space="preserve">               </w:t>
      </w:r>
      <w:r w:rsidR="00E77C9F" w:rsidRPr="009C4CE2">
        <w:rPr>
          <w:rFonts w:ascii="Arial" w:hAnsi="Arial" w:cs="Arial"/>
          <w:b/>
          <w:sz w:val="21"/>
          <w:szCs w:val="21"/>
        </w:rPr>
        <w:t>Рисунок  </w:t>
      </w:r>
      <w:r w:rsidR="00345780" w:rsidRPr="009C4CE2">
        <w:rPr>
          <w:rFonts w:ascii="Arial" w:hAnsi="Arial" w:cs="Arial"/>
          <w:b/>
          <w:sz w:val="21"/>
          <w:szCs w:val="21"/>
        </w:rPr>
        <w:t>П</w:t>
      </w:r>
      <w:r w:rsidR="00E77C9F" w:rsidRPr="009C4CE2">
        <w:rPr>
          <w:rFonts w:ascii="Arial" w:hAnsi="Arial" w:cs="Arial"/>
          <w:b/>
          <w:sz w:val="21"/>
          <w:szCs w:val="21"/>
        </w:rPr>
        <w:t>.2</w:t>
      </w:r>
      <w:r w:rsidR="00E77C9F" w:rsidRPr="009C4CE2">
        <w:rPr>
          <w:rFonts w:ascii="Arial" w:hAnsi="Arial" w:cs="Arial"/>
          <w:sz w:val="21"/>
          <w:szCs w:val="21"/>
        </w:rPr>
        <w:t xml:space="preserve"> – Схема балки, укріпленої поперечними 3, повздовжнім 4 і проміжними 5 ребрами </w:t>
      </w:r>
      <w:r w:rsidRPr="00AE2937">
        <w:rPr>
          <w:rFonts w:ascii="Arial" w:hAnsi="Arial" w:cs="Arial"/>
          <w:sz w:val="21"/>
          <w:szCs w:val="21"/>
          <w:lang w:val="ru-RU"/>
        </w:rPr>
        <w:t xml:space="preserve"> </w:t>
      </w:r>
      <w:r w:rsidR="00E77C9F" w:rsidRPr="009C4CE2">
        <w:rPr>
          <w:rFonts w:ascii="Arial" w:hAnsi="Arial" w:cs="Arial"/>
          <w:sz w:val="21"/>
          <w:szCs w:val="21"/>
        </w:rPr>
        <w:t>жорсткості</w:t>
      </w:r>
    </w:p>
    <w:p w14:paraId="0CA274CD" w14:textId="77777777" w:rsidR="00E77C9F" w:rsidRPr="009C4CE2" w:rsidRDefault="00345780" w:rsidP="00423127">
      <w:pPr>
        <w:pStyle w:val="afff1"/>
        <w:spacing w:line="288" w:lineRule="auto"/>
        <w:rPr>
          <w:rFonts w:ascii="Arial" w:hAnsi="Arial" w:cs="Arial"/>
          <w:sz w:val="21"/>
          <w:szCs w:val="21"/>
        </w:rPr>
      </w:pPr>
      <w:r w:rsidRPr="009C4CE2">
        <w:rPr>
          <w:rFonts w:ascii="Arial" w:hAnsi="Arial" w:cs="Arial"/>
          <w:b/>
          <w:sz w:val="21"/>
          <w:szCs w:val="21"/>
        </w:rPr>
        <w:t>П</w:t>
      </w:r>
      <w:r w:rsidR="00E77C9F" w:rsidRPr="009C4CE2">
        <w:rPr>
          <w:rFonts w:ascii="Arial" w:hAnsi="Arial" w:cs="Arial"/>
          <w:b/>
          <w:sz w:val="21"/>
          <w:szCs w:val="21"/>
        </w:rPr>
        <w:t>.4</w:t>
      </w:r>
      <w:r w:rsidR="00E77C9F" w:rsidRPr="009C4CE2">
        <w:rPr>
          <w:rFonts w:ascii="Arial" w:hAnsi="Arial" w:cs="Arial"/>
          <w:sz w:val="21"/>
          <w:szCs w:val="21"/>
        </w:rPr>
        <w:t xml:space="preserve">  При зміцненні стінки основними поперечними ребрами жорсткості й одним поздовжнім ребром моменти інерції перерізу цих ребер відповідно </w:t>
      </w:r>
      <w:r w:rsidR="00E77C9F" w:rsidRPr="009C4CE2">
        <w:rPr>
          <w:rFonts w:ascii="Arial" w:hAnsi="Arial" w:cs="Arial"/>
          <w:i/>
          <w:sz w:val="21"/>
          <w:szCs w:val="21"/>
        </w:rPr>
        <w:t>I</w:t>
      </w:r>
      <w:r w:rsidR="00E77C9F" w:rsidRPr="009C4CE2">
        <w:rPr>
          <w:rFonts w:ascii="Arial" w:hAnsi="Arial" w:cs="Arial"/>
          <w:i/>
          <w:sz w:val="21"/>
          <w:szCs w:val="21"/>
          <w:vertAlign w:val="subscript"/>
        </w:rPr>
        <w:t>r</w:t>
      </w:r>
      <w:r w:rsidR="00E77C9F" w:rsidRPr="009C4CE2">
        <w:rPr>
          <w:rFonts w:ascii="Arial" w:hAnsi="Arial" w:cs="Arial"/>
          <w:sz w:val="21"/>
          <w:szCs w:val="21"/>
        </w:rPr>
        <w:t xml:space="preserve"> і </w:t>
      </w:r>
      <w:r w:rsidR="00E77C9F" w:rsidRPr="009C4CE2">
        <w:rPr>
          <w:rFonts w:ascii="Arial" w:hAnsi="Arial" w:cs="Arial"/>
          <w:i/>
          <w:sz w:val="21"/>
          <w:szCs w:val="21"/>
        </w:rPr>
        <w:t>I</w:t>
      </w:r>
      <w:r w:rsidR="00E77C9F" w:rsidRPr="009C4CE2">
        <w:rPr>
          <w:rFonts w:ascii="Arial" w:hAnsi="Arial" w:cs="Arial"/>
          <w:i/>
          <w:sz w:val="21"/>
          <w:szCs w:val="21"/>
          <w:vertAlign w:val="subscript"/>
        </w:rPr>
        <w:t>rl</w:t>
      </w:r>
      <w:r w:rsidR="00E77C9F" w:rsidRPr="009C4CE2">
        <w:rPr>
          <w:rFonts w:ascii="Arial" w:hAnsi="Arial" w:cs="Arial"/>
          <w:sz w:val="21"/>
          <w:szCs w:val="21"/>
        </w:rPr>
        <w:t xml:space="preserve"> повинні задовольняти вимогам </w:t>
      </w:r>
      <w:r w:rsidR="007A79A3" w:rsidRPr="009C4CE2">
        <w:rPr>
          <w:rFonts w:ascii="Arial" w:hAnsi="Arial" w:cs="Arial"/>
          <w:sz w:val="21"/>
          <w:szCs w:val="21"/>
        </w:rPr>
        <w:t>9</w:t>
      </w:r>
      <w:r w:rsidR="007072DA" w:rsidRPr="009C4CE2">
        <w:rPr>
          <w:rFonts w:ascii="Arial" w:hAnsi="Arial" w:cs="Arial"/>
          <w:sz w:val="21"/>
          <w:szCs w:val="21"/>
        </w:rPr>
        <w:t xml:space="preserve">.5.9, таблиці П.1 </w:t>
      </w:r>
      <w:r w:rsidR="00E77C9F" w:rsidRPr="009C4CE2">
        <w:rPr>
          <w:rFonts w:ascii="Arial" w:hAnsi="Arial" w:cs="Arial"/>
          <w:sz w:val="21"/>
          <w:szCs w:val="21"/>
        </w:rPr>
        <w:t>та формулі</w:t>
      </w:r>
      <w:r w:rsidR="004E7A63" w:rsidRPr="009C4CE2">
        <w:rPr>
          <w:rFonts w:ascii="Arial" w:hAnsi="Arial" w:cs="Arial"/>
          <w:sz w:val="21"/>
          <w:szCs w:val="21"/>
        </w:rPr>
        <w:t>:</w:t>
      </w:r>
    </w:p>
    <w:p w14:paraId="4F6791AC" w14:textId="77777777" w:rsidR="00E77C9F" w:rsidRPr="009C4CE2" w:rsidRDefault="007072DA" w:rsidP="00423127">
      <w:pPr>
        <w:pStyle w:val="afff1"/>
        <w:spacing w:line="288" w:lineRule="auto"/>
        <w:jc w:val="right"/>
        <w:rPr>
          <w:rFonts w:ascii="Arial" w:hAnsi="Arial" w:cs="Arial"/>
          <w:sz w:val="21"/>
          <w:szCs w:val="21"/>
        </w:rPr>
      </w:pPr>
      <w:r w:rsidRPr="009C4CE2">
        <w:rPr>
          <w:rFonts w:ascii="Arial" w:hAnsi="Arial" w:cs="Arial"/>
          <w:position w:val="-18"/>
          <w:sz w:val="21"/>
          <w:szCs w:val="21"/>
        </w:rPr>
        <w:object w:dxaOrig="1160" w:dyaOrig="460" w14:anchorId="4B3F115D">
          <v:shape id="_x0000_i2390" type="#_x0000_t75" style="width:57.5pt;height:23pt" o:ole="" fillcolor="window">
            <v:imagedata r:id="rId2486" o:title=""/>
          </v:shape>
          <o:OLEObject Type="Embed" ProgID="Equation.DSMT4" ShapeID="_x0000_i2390" DrawAspect="Content" ObjectID="_1838152262" r:id="rId2487"/>
        </w:object>
      </w:r>
      <w:r w:rsidRPr="009C4CE2">
        <w:rPr>
          <w:rFonts w:ascii="Arial" w:hAnsi="Arial" w:cs="Arial"/>
          <w:sz w:val="21"/>
          <w:szCs w:val="21"/>
        </w:rPr>
        <w:t>.</w:t>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r>
      <w:r w:rsidR="00E77C9F" w:rsidRPr="009C4CE2">
        <w:rPr>
          <w:rFonts w:ascii="Arial" w:hAnsi="Arial" w:cs="Arial"/>
          <w:sz w:val="21"/>
          <w:szCs w:val="21"/>
        </w:rPr>
        <w:tab/>
        <w:t>(</w:t>
      </w:r>
      <w:r w:rsidR="00345780" w:rsidRPr="009C4CE2">
        <w:rPr>
          <w:rFonts w:ascii="Arial" w:hAnsi="Arial" w:cs="Arial"/>
          <w:sz w:val="21"/>
          <w:szCs w:val="21"/>
        </w:rPr>
        <w:t>П</w:t>
      </w:r>
      <w:r w:rsidR="00E77C9F" w:rsidRPr="009C4CE2">
        <w:rPr>
          <w:rFonts w:ascii="Arial" w:hAnsi="Arial" w:cs="Arial"/>
          <w:sz w:val="21"/>
          <w:szCs w:val="21"/>
        </w:rPr>
        <w:t>.7)</w:t>
      </w:r>
    </w:p>
    <w:p w14:paraId="534C4BF9" w14:textId="77777777" w:rsidR="0054257D" w:rsidRPr="001F3F56" w:rsidRDefault="0054257D" w:rsidP="00423127">
      <w:pPr>
        <w:pStyle w:val="afff1"/>
        <w:spacing w:line="288" w:lineRule="auto"/>
        <w:rPr>
          <w:rFonts w:ascii="Arial" w:hAnsi="Arial" w:cs="Arial"/>
          <w:sz w:val="21"/>
          <w:szCs w:val="21"/>
        </w:rPr>
      </w:pPr>
      <w:r w:rsidRPr="009C4CE2">
        <w:rPr>
          <w:rFonts w:ascii="Arial" w:hAnsi="Arial" w:cs="Arial"/>
          <w:sz w:val="21"/>
          <w:szCs w:val="21"/>
        </w:rPr>
        <w:t>При розташуванні поперечних і повздовжніх ребер жорсткості з однієї сторони стінки моменти інерції перерізу кожного з них обчислюються відносно осі, що співпадає з найближчою до ребра гранню стінки.</w:t>
      </w:r>
    </w:p>
    <w:p w14:paraId="20CD1803" w14:textId="009162F2" w:rsidR="00E77C9F" w:rsidRPr="009C4CE2" w:rsidRDefault="00E77C9F" w:rsidP="00423127">
      <w:pPr>
        <w:pStyle w:val="afff1"/>
        <w:spacing w:line="288" w:lineRule="auto"/>
        <w:rPr>
          <w:rFonts w:ascii="Arial" w:hAnsi="Arial" w:cs="Arial"/>
          <w:sz w:val="21"/>
          <w:szCs w:val="21"/>
        </w:rPr>
      </w:pPr>
      <w:r w:rsidRPr="009C4CE2">
        <w:rPr>
          <w:rFonts w:ascii="Arial" w:hAnsi="Arial" w:cs="Arial"/>
          <w:b/>
          <w:sz w:val="21"/>
          <w:szCs w:val="21"/>
        </w:rPr>
        <w:t xml:space="preserve">Таблиця </w:t>
      </w:r>
      <w:r w:rsidR="00345780" w:rsidRPr="009C4CE2">
        <w:rPr>
          <w:rFonts w:ascii="Arial" w:hAnsi="Arial" w:cs="Arial"/>
          <w:b/>
          <w:sz w:val="21"/>
          <w:szCs w:val="21"/>
        </w:rPr>
        <w:t>П</w:t>
      </w:r>
      <w:r w:rsidRPr="009C4CE2">
        <w:rPr>
          <w:rFonts w:ascii="Arial" w:hAnsi="Arial" w:cs="Arial"/>
          <w:b/>
          <w:sz w:val="21"/>
          <w:szCs w:val="21"/>
        </w:rPr>
        <w:t>.1</w:t>
      </w:r>
      <w:r w:rsidRPr="009C4CE2">
        <w:rPr>
          <w:rFonts w:ascii="Arial" w:hAnsi="Arial" w:cs="Arial"/>
          <w:sz w:val="21"/>
          <w:szCs w:val="21"/>
        </w:rPr>
        <w:t> – Необхідний момент інерції поздовжнього ребра жорсткості</w:t>
      </w:r>
    </w:p>
    <w:tbl>
      <w:tblPr>
        <w:tblW w:w="9923"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276"/>
        <w:gridCol w:w="4068"/>
        <w:gridCol w:w="1940"/>
        <w:gridCol w:w="2639"/>
      </w:tblGrid>
      <w:tr w:rsidR="00E77C9F" w:rsidRPr="0055657E" w14:paraId="75C66283" w14:textId="77777777" w:rsidTr="00423127">
        <w:trPr>
          <w:cantSplit/>
        </w:trPr>
        <w:tc>
          <w:tcPr>
            <w:tcW w:w="1276" w:type="dxa"/>
            <w:vMerge w:val="restart"/>
          </w:tcPr>
          <w:p w14:paraId="771EF292" w14:textId="77777777" w:rsidR="00E77C9F" w:rsidRPr="009C4CE2" w:rsidRDefault="00E77C9F" w:rsidP="009C4CE2">
            <w:pPr>
              <w:widowControl w:val="0"/>
              <w:spacing w:line="288" w:lineRule="auto"/>
              <w:jc w:val="center"/>
              <w:rPr>
                <w:rFonts w:ascii="Arial" w:hAnsi="Arial" w:cs="Arial"/>
                <w:sz w:val="21"/>
                <w:szCs w:val="21"/>
                <w:lang w:val="uk-UA"/>
              </w:rPr>
            </w:pPr>
          </w:p>
          <w:p w14:paraId="794CAFD0" w14:textId="77777777" w:rsidR="00E77C9F" w:rsidRPr="009C4CE2" w:rsidRDefault="00E77C9F" w:rsidP="009C4CE2">
            <w:pPr>
              <w:widowControl w:val="0"/>
              <w:spacing w:line="288" w:lineRule="auto"/>
              <w:jc w:val="center"/>
              <w:rPr>
                <w:rFonts w:ascii="Arial" w:hAnsi="Arial" w:cs="Arial"/>
                <w:i/>
                <w:sz w:val="21"/>
                <w:szCs w:val="21"/>
                <w:lang w:val="uk-UA"/>
              </w:rPr>
            </w:pPr>
            <w:r w:rsidRPr="009C4CE2">
              <w:rPr>
                <w:rFonts w:ascii="Arial" w:hAnsi="Arial" w:cs="Arial"/>
                <w:i/>
                <w:sz w:val="21"/>
                <w:szCs w:val="21"/>
                <w:lang w:val="uk-UA"/>
              </w:rPr>
              <w:t>h</w:t>
            </w:r>
            <w:r w:rsidRPr="009C4CE2">
              <w:rPr>
                <w:rFonts w:ascii="Arial" w:hAnsi="Arial" w:cs="Arial"/>
                <w:sz w:val="21"/>
                <w:szCs w:val="21"/>
                <w:vertAlign w:val="subscript"/>
                <w:lang w:val="uk-UA"/>
              </w:rPr>
              <w:t>1</w:t>
            </w:r>
            <w:r w:rsidRPr="009C4CE2">
              <w:rPr>
                <w:rFonts w:ascii="Arial" w:hAnsi="Arial" w:cs="Arial"/>
                <w:i/>
                <w:sz w:val="21"/>
                <w:szCs w:val="21"/>
                <w:lang w:val="uk-UA"/>
              </w:rPr>
              <w:t>/h</w:t>
            </w:r>
            <w:r w:rsidRPr="009C4CE2">
              <w:rPr>
                <w:rFonts w:ascii="Arial" w:hAnsi="Arial" w:cs="Arial"/>
                <w:i/>
                <w:sz w:val="21"/>
                <w:szCs w:val="21"/>
                <w:vertAlign w:val="subscript"/>
                <w:lang w:val="uk-UA"/>
              </w:rPr>
              <w:t>ef</w:t>
            </w:r>
          </w:p>
        </w:tc>
        <w:tc>
          <w:tcPr>
            <w:tcW w:w="8647" w:type="dxa"/>
            <w:gridSpan w:val="3"/>
          </w:tcPr>
          <w:p w14:paraId="0E01CA9B"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 xml:space="preserve">Значення моменту інерції </w:t>
            </w:r>
            <w:r w:rsidRPr="009C4CE2">
              <w:rPr>
                <w:rFonts w:ascii="Arial" w:hAnsi="Arial" w:cs="Arial"/>
                <w:i/>
                <w:sz w:val="21"/>
                <w:szCs w:val="21"/>
                <w:lang w:val="uk-UA"/>
              </w:rPr>
              <w:t>I</w:t>
            </w:r>
            <w:r w:rsidRPr="009C4CE2">
              <w:rPr>
                <w:rFonts w:ascii="Arial" w:hAnsi="Arial" w:cs="Arial"/>
                <w:i/>
                <w:sz w:val="21"/>
                <w:szCs w:val="21"/>
                <w:vertAlign w:val="subscript"/>
                <w:lang w:val="uk-UA"/>
              </w:rPr>
              <w:t>rl</w:t>
            </w:r>
            <w:r w:rsidRPr="009C4CE2">
              <w:rPr>
                <w:rFonts w:ascii="Arial" w:hAnsi="Arial" w:cs="Arial"/>
                <w:sz w:val="21"/>
                <w:szCs w:val="21"/>
                <w:lang w:val="uk-UA"/>
              </w:rPr>
              <w:t xml:space="preserve"> поздовжнього ребра жорсткості</w:t>
            </w:r>
          </w:p>
        </w:tc>
      </w:tr>
      <w:tr w:rsidR="00E77C9F" w:rsidRPr="009C4CE2" w14:paraId="4007A30B" w14:textId="77777777" w:rsidTr="00423127">
        <w:trPr>
          <w:cantSplit/>
        </w:trPr>
        <w:tc>
          <w:tcPr>
            <w:tcW w:w="1276" w:type="dxa"/>
            <w:vMerge/>
          </w:tcPr>
          <w:p w14:paraId="56BE435C" w14:textId="77777777" w:rsidR="00E77C9F" w:rsidRPr="009C4CE2" w:rsidRDefault="00E77C9F" w:rsidP="009C4CE2">
            <w:pPr>
              <w:widowControl w:val="0"/>
              <w:spacing w:line="288" w:lineRule="auto"/>
              <w:jc w:val="center"/>
              <w:rPr>
                <w:rFonts w:ascii="Arial" w:hAnsi="Arial" w:cs="Arial"/>
                <w:sz w:val="21"/>
                <w:szCs w:val="21"/>
                <w:lang w:val="uk-UA"/>
              </w:rPr>
            </w:pPr>
          </w:p>
        </w:tc>
        <w:tc>
          <w:tcPr>
            <w:tcW w:w="4068" w:type="dxa"/>
            <w:vMerge w:val="restart"/>
            <w:vAlign w:val="center"/>
          </w:tcPr>
          <w:p w14:paraId="5C2AFF5B"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Необхідне</w:t>
            </w:r>
          </w:p>
        </w:tc>
        <w:tc>
          <w:tcPr>
            <w:tcW w:w="4579" w:type="dxa"/>
            <w:gridSpan w:val="2"/>
          </w:tcPr>
          <w:p w14:paraId="78932537"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Граничне</w:t>
            </w:r>
          </w:p>
        </w:tc>
      </w:tr>
      <w:tr w:rsidR="00E77C9F" w:rsidRPr="009C4CE2" w14:paraId="02075082" w14:textId="77777777" w:rsidTr="00423127">
        <w:trPr>
          <w:cantSplit/>
        </w:trPr>
        <w:tc>
          <w:tcPr>
            <w:tcW w:w="1276" w:type="dxa"/>
            <w:vMerge/>
          </w:tcPr>
          <w:p w14:paraId="0006C4C7" w14:textId="77777777" w:rsidR="00E77C9F" w:rsidRPr="009C4CE2" w:rsidRDefault="00E77C9F" w:rsidP="009C4CE2">
            <w:pPr>
              <w:widowControl w:val="0"/>
              <w:spacing w:line="288" w:lineRule="auto"/>
              <w:jc w:val="center"/>
              <w:rPr>
                <w:rFonts w:ascii="Arial" w:hAnsi="Arial" w:cs="Arial"/>
                <w:sz w:val="21"/>
                <w:szCs w:val="21"/>
                <w:lang w:val="uk-UA"/>
              </w:rPr>
            </w:pPr>
          </w:p>
        </w:tc>
        <w:tc>
          <w:tcPr>
            <w:tcW w:w="4068" w:type="dxa"/>
            <w:vMerge/>
          </w:tcPr>
          <w:p w14:paraId="1EB7A95D" w14:textId="77777777" w:rsidR="00E77C9F" w:rsidRPr="009C4CE2" w:rsidRDefault="00E77C9F" w:rsidP="009C4CE2">
            <w:pPr>
              <w:widowControl w:val="0"/>
              <w:spacing w:line="288" w:lineRule="auto"/>
              <w:jc w:val="center"/>
              <w:rPr>
                <w:rFonts w:ascii="Arial" w:hAnsi="Arial" w:cs="Arial"/>
                <w:sz w:val="21"/>
                <w:szCs w:val="21"/>
                <w:lang w:val="uk-UA"/>
              </w:rPr>
            </w:pPr>
          </w:p>
        </w:tc>
        <w:tc>
          <w:tcPr>
            <w:tcW w:w="1940" w:type="dxa"/>
          </w:tcPr>
          <w:p w14:paraId="06E90891"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мінімальне</w:t>
            </w:r>
          </w:p>
        </w:tc>
        <w:tc>
          <w:tcPr>
            <w:tcW w:w="2639" w:type="dxa"/>
          </w:tcPr>
          <w:p w14:paraId="34FA5122"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максимальне</w:t>
            </w:r>
          </w:p>
        </w:tc>
      </w:tr>
      <w:tr w:rsidR="00E77C9F" w:rsidRPr="009C4CE2" w14:paraId="1C8DB403" w14:textId="77777777" w:rsidTr="00423127">
        <w:trPr>
          <w:cantSplit/>
        </w:trPr>
        <w:tc>
          <w:tcPr>
            <w:tcW w:w="1276" w:type="dxa"/>
            <w:vAlign w:val="center"/>
          </w:tcPr>
          <w:p w14:paraId="6DA845D1"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0,20</w:t>
            </w:r>
          </w:p>
        </w:tc>
        <w:tc>
          <w:tcPr>
            <w:tcW w:w="4068" w:type="dxa"/>
            <w:vAlign w:val="center"/>
          </w:tcPr>
          <w:p w14:paraId="6B8B64C7"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40"/>
                <w:sz w:val="21"/>
                <w:szCs w:val="21"/>
                <w:lang w:val="uk-UA"/>
              </w:rPr>
              <w:object w:dxaOrig="2500" w:dyaOrig="920" w14:anchorId="4D89EA8F">
                <v:shape id="_x0000_i2391" type="#_x0000_t75" style="width:101.5pt;height:37pt" o:ole="" fillcolor="window">
                  <v:imagedata r:id="rId2488" o:title=""/>
                </v:shape>
                <o:OLEObject Type="Embed" ProgID="Equation.DSMT4" ShapeID="_x0000_i2391" DrawAspect="Content" ObjectID="_1838152263" r:id="rId2489"/>
              </w:object>
            </w:r>
          </w:p>
        </w:tc>
        <w:tc>
          <w:tcPr>
            <w:tcW w:w="1940" w:type="dxa"/>
            <w:vAlign w:val="center"/>
          </w:tcPr>
          <w:p w14:paraId="5DA60ED1"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16"/>
                <w:sz w:val="21"/>
                <w:szCs w:val="21"/>
                <w:lang w:val="uk-UA"/>
              </w:rPr>
              <w:object w:dxaOrig="920" w:dyaOrig="460" w14:anchorId="3EF85E9E">
                <v:shape id="_x0000_i2392" type="#_x0000_t75" style="width:46pt;height:23pt" o:ole="" fillcolor="window">
                  <v:imagedata r:id="rId2490" o:title=""/>
                </v:shape>
                <o:OLEObject Type="Embed" ProgID="Equation.DSMT4" ShapeID="_x0000_i2392" DrawAspect="Content" ObjectID="_1838152264" r:id="rId2491"/>
              </w:object>
            </w:r>
          </w:p>
        </w:tc>
        <w:tc>
          <w:tcPr>
            <w:tcW w:w="2639" w:type="dxa"/>
            <w:vAlign w:val="center"/>
          </w:tcPr>
          <w:p w14:paraId="469350C0"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16"/>
                <w:sz w:val="21"/>
                <w:szCs w:val="21"/>
                <w:lang w:val="uk-UA"/>
              </w:rPr>
              <w:object w:dxaOrig="740" w:dyaOrig="460" w14:anchorId="5952B81A">
                <v:shape id="_x0000_i2393" type="#_x0000_t75" style="width:36.5pt;height:23pt" o:ole="" fillcolor="window">
                  <v:imagedata r:id="rId2492" o:title=""/>
                </v:shape>
                <o:OLEObject Type="Embed" ProgID="Equation.DSMT4" ShapeID="_x0000_i2393" DrawAspect="Content" ObjectID="_1838152265" r:id="rId2493"/>
              </w:object>
            </w:r>
          </w:p>
        </w:tc>
      </w:tr>
      <w:tr w:rsidR="00E77C9F" w:rsidRPr="009C4CE2" w14:paraId="3C204B93" w14:textId="77777777" w:rsidTr="00423127">
        <w:trPr>
          <w:cantSplit/>
        </w:trPr>
        <w:tc>
          <w:tcPr>
            <w:tcW w:w="1276" w:type="dxa"/>
            <w:vAlign w:val="center"/>
          </w:tcPr>
          <w:p w14:paraId="033F9DE7"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0,25</w:t>
            </w:r>
          </w:p>
        </w:tc>
        <w:tc>
          <w:tcPr>
            <w:tcW w:w="4068" w:type="dxa"/>
            <w:vAlign w:val="center"/>
          </w:tcPr>
          <w:p w14:paraId="3A994CFB"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40"/>
                <w:sz w:val="21"/>
                <w:szCs w:val="21"/>
                <w:lang w:val="uk-UA"/>
              </w:rPr>
              <w:object w:dxaOrig="2460" w:dyaOrig="920" w14:anchorId="556D9C14">
                <v:shape id="_x0000_i2394" type="#_x0000_t75" style="width:100pt;height:37pt" o:ole="" fillcolor="window">
                  <v:imagedata r:id="rId2494" o:title=""/>
                </v:shape>
                <o:OLEObject Type="Embed" ProgID="Equation.DSMT4" ShapeID="_x0000_i2394" DrawAspect="Content" ObjectID="_1838152266" r:id="rId2495"/>
              </w:object>
            </w:r>
          </w:p>
        </w:tc>
        <w:tc>
          <w:tcPr>
            <w:tcW w:w="1940" w:type="dxa"/>
            <w:vAlign w:val="center"/>
          </w:tcPr>
          <w:p w14:paraId="262B1D84"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16"/>
                <w:sz w:val="21"/>
                <w:szCs w:val="21"/>
                <w:lang w:val="uk-UA"/>
              </w:rPr>
              <w:object w:dxaOrig="920" w:dyaOrig="460" w14:anchorId="690994EA">
                <v:shape id="_x0000_i2395" type="#_x0000_t75" style="width:46pt;height:23pt" o:ole="" fillcolor="window">
                  <v:imagedata r:id="rId2496" o:title=""/>
                </v:shape>
                <o:OLEObject Type="Embed" ProgID="Equation.DSMT4" ShapeID="_x0000_i2395" DrawAspect="Content" ObjectID="_1838152267" r:id="rId2497"/>
              </w:object>
            </w:r>
          </w:p>
        </w:tc>
        <w:tc>
          <w:tcPr>
            <w:tcW w:w="2639" w:type="dxa"/>
            <w:vAlign w:val="center"/>
          </w:tcPr>
          <w:p w14:paraId="5F1823BF" w14:textId="77777777" w:rsidR="00E77C9F" w:rsidRPr="009C4CE2" w:rsidRDefault="000D73C3" w:rsidP="009C4CE2">
            <w:pPr>
              <w:widowControl w:val="0"/>
              <w:spacing w:line="288" w:lineRule="auto"/>
              <w:jc w:val="center"/>
              <w:rPr>
                <w:rFonts w:ascii="Arial" w:hAnsi="Arial" w:cs="Arial"/>
                <w:sz w:val="21"/>
                <w:szCs w:val="21"/>
                <w:lang w:val="uk-UA"/>
              </w:rPr>
            </w:pPr>
            <w:r w:rsidRPr="009C4CE2">
              <w:rPr>
                <w:rFonts w:ascii="Arial" w:hAnsi="Arial" w:cs="Arial"/>
                <w:position w:val="-16"/>
                <w:sz w:val="21"/>
                <w:szCs w:val="21"/>
                <w:lang w:val="uk-UA"/>
              </w:rPr>
              <w:object w:dxaOrig="960" w:dyaOrig="460" w14:anchorId="2FA2B332">
                <v:shape id="_x0000_i2396" type="#_x0000_t75" style="width:48pt;height:23pt" o:ole="" fillcolor="window">
                  <v:imagedata r:id="rId2498" o:title=""/>
                </v:shape>
                <o:OLEObject Type="Embed" ProgID="Equation.DSMT4" ShapeID="_x0000_i2396" DrawAspect="Content" ObjectID="_1838152268" r:id="rId2499"/>
              </w:object>
            </w:r>
          </w:p>
        </w:tc>
      </w:tr>
      <w:tr w:rsidR="00E77C9F" w:rsidRPr="009C4CE2" w14:paraId="65CC978D" w14:textId="77777777" w:rsidTr="00423127">
        <w:trPr>
          <w:cantSplit/>
        </w:trPr>
        <w:tc>
          <w:tcPr>
            <w:tcW w:w="1276" w:type="dxa"/>
            <w:vAlign w:val="center"/>
          </w:tcPr>
          <w:p w14:paraId="3E00238A"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0,30</w:t>
            </w:r>
          </w:p>
        </w:tc>
        <w:tc>
          <w:tcPr>
            <w:tcW w:w="4068" w:type="dxa"/>
            <w:vAlign w:val="center"/>
          </w:tcPr>
          <w:p w14:paraId="26603682" w14:textId="77777777" w:rsidR="00E77C9F" w:rsidRPr="009C4CE2" w:rsidRDefault="003C71D2" w:rsidP="009C4CE2">
            <w:pPr>
              <w:widowControl w:val="0"/>
              <w:spacing w:line="288" w:lineRule="auto"/>
              <w:jc w:val="center"/>
              <w:rPr>
                <w:rFonts w:ascii="Arial" w:hAnsi="Arial" w:cs="Arial"/>
                <w:sz w:val="21"/>
                <w:szCs w:val="21"/>
                <w:lang w:val="uk-UA"/>
              </w:rPr>
            </w:pPr>
            <w:r w:rsidRPr="009C4CE2">
              <w:rPr>
                <w:rFonts w:ascii="Arial" w:hAnsi="Arial" w:cs="Arial"/>
                <w:position w:val="-16"/>
                <w:sz w:val="21"/>
                <w:szCs w:val="21"/>
                <w:lang w:val="uk-UA"/>
              </w:rPr>
              <w:object w:dxaOrig="859" w:dyaOrig="460" w14:anchorId="0FC14502">
                <v:shape id="_x0000_i2397" type="#_x0000_t75" style="width:42.5pt;height:23pt" o:ole="" fillcolor="window">
                  <v:imagedata r:id="rId2500" o:title=""/>
                </v:shape>
                <o:OLEObject Type="Embed" ProgID="Equation.DSMT4" ShapeID="_x0000_i2397" DrawAspect="Content" ObjectID="_1838152269" r:id="rId2501"/>
              </w:object>
            </w:r>
          </w:p>
        </w:tc>
        <w:tc>
          <w:tcPr>
            <w:tcW w:w="1940" w:type="dxa"/>
            <w:vAlign w:val="center"/>
          </w:tcPr>
          <w:p w14:paraId="5417D6BE"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w:t>
            </w:r>
          </w:p>
        </w:tc>
        <w:tc>
          <w:tcPr>
            <w:tcW w:w="2639" w:type="dxa"/>
            <w:vAlign w:val="center"/>
          </w:tcPr>
          <w:p w14:paraId="319615BC" w14:textId="77777777" w:rsidR="00E77C9F" w:rsidRPr="009C4CE2" w:rsidRDefault="00E77C9F" w:rsidP="009C4CE2">
            <w:pPr>
              <w:widowControl w:val="0"/>
              <w:spacing w:line="288" w:lineRule="auto"/>
              <w:jc w:val="center"/>
              <w:rPr>
                <w:rFonts w:ascii="Arial" w:hAnsi="Arial" w:cs="Arial"/>
                <w:sz w:val="21"/>
                <w:szCs w:val="21"/>
                <w:lang w:val="uk-UA"/>
              </w:rPr>
            </w:pPr>
            <w:r w:rsidRPr="009C4CE2">
              <w:rPr>
                <w:rFonts w:ascii="Arial" w:hAnsi="Arial" w:cs="Arial"/>
                <w:sz w:val="21"/>
                <w:szCs w:val="21"/>
                <w:lang w:val="uk-UA"/>
              </w:rPr>
              <w:t>-</w:t>
            </w:r>
          </w:p>
        </w:tc>
      </w:tr>
      <w:tr w:rsidR="00E77C9F" w:rsidRPr="0055657E" w14:paraId="23CF9519" w14:textId="77777777" w:rsidTr="00423127">
        <w:trPr>
          <w:cantSplit/>
        </w:trPr>
        <w:tc>
          <w:tcPr>
            <w:tcW w:w="9923" w:type="dxa"/>
            <w:gridSpan w:val="4"/>
          </w:tcPr>
          <w:p w14:paraId="74DED649" w14:textId="77777777" w:rsidR="00E77C9F" w:rsidRPr="00193C75" w:rsidRDefault="00E77C9F" w:rsidP="009C4CE2">
            <w:pPr>
              <w:pStyle w:val="af6"/>
              <w:widowControl w:val="0"/>
              <w:spacing w:line="288" w:lineRule="auto"/>
              <w:rPr>
                <w:rFonts w:ascii="Arial" w:hAnsi="Arial" w:cs="Arial"/>
                <w:sz w:val="20"/>
                <w:szCs w:val="20"/>
                <w:lang w:val="uk-UA"/>
              </w:rPr>
            </w:pPr>
            <w:r w:rsidRPr="00193C75">
              <w:rPr>
                <w:rFonts w:ascii="Arial" w:hAnsi="Arial" w:cs="Arial"/>
                <w:b/>
                <w:sz w:val="20"/>
                <w:szCs w:val="20"/>
                <w:lang w:val="uk-UA"/>
              </w:rPr>
              <w:t xml:space="preserve">Примітка. </w:t>
            </w:r>
            <w:r w:rsidRPr="00193C75">
              <w:rPr>
                <w:rFonts w:ascii="Arial" w:hAnsi="Arial" w:cs="Arial"/>
                <w:sz w:val="20"/>
                <w:szCs w:val="20"/>
                <w:lang w:val="uk-UA"/>
              </w:rPr>
              <w:t xml:space="preserve">При обчисленні </w:t>
            </w:r>
            <w:r w:rsidRPr="00193C75">
              <w:rPr>
                <w:rFonts w:ascii="Arial" w:hAnsi="Arial" w:cs="Arial"/>
                <w:i/>
                <w:sz w:val="20"/>
                <w:szCs w:val="20"/>
                <w:lang w:val="uk-UA"/>
              </w:rPr>
              <w:t>I</w:t>
            </w:r>
            <w:r w:rsidRPr="00193C75">
              <w:rPr>
                <w:rFonts w:ascii="Arial" w:hAnsi="Arial" w:cs="Arial"/>
                <w:i/>
                <w:sz w:val="20"/>
                <w:szCs w:val="20"/>
                <w:vertAlign w:val="subscript"/>
                <w:lang w:val="uk-UA"/>
              </w:rPr>
              <w:t>rl</w:t>
            </w:r>
            <w:r w:rsidRPr="00193C75">
              <w:rPr>
                <w:rFonts w:ascii="Arial" w:hAnsi="Arial" w:cs="Arial"/>
                <w:i/>
                <w:sz w:val="20"/>
                <w:szCs w:val="20"/>
                <w:lang w:val="uk-UA"/>
              </w:rPr>
              <w:t xml:space="preserve"> </w:t>
            </w:r>
            <w:r w:rsidRPr="00193C75">
              <w:rPr>
                <w:rFonts w:ascii="Arial" w:hAnsi="Arial" w:cs="Arial"/>
                <w:sz w:val="20"/>
                <w:szCs w:val="20"/>
                <w:lang w:val="uk-UA"/>
              </w:rPr>
              <w:t>для проміжних значень h</w:t>
            </w:r>
            <w:r w:rsidRPr="00193C75">
              <w:rPr>
                <w:rFonts w:ascii="Arial" w:hAnsi="Arial" w:cs="Arial"/>
                <w:sz w:val="20"/>
                <w:szCs w:val="20"/>
                <w:vertAlign w:val="subscript"/>
                <w:lang w:val="uk-UA"/>
              </w:rPr>
              <w:t>1</w:t>
            </w:r>
            <w:r w:rsidRPr="00193C75">
              <w:rPr>
                <w:rFonts w:ascii="Arial" w:hAnsi="Arial" w:cs="Arial"/>
                <w:sz w:val="20"/>
                <w:szCs w:val="20"/>
                <w:lang w:val="uk-UA"/>
              </w:rPr>
              <w:t xml:space="preserve"> / h</w:t>
            </w:r>
            <w:r w:rsidRPr="00193C75">
              <w:rPr>
                <w:rFonts w:ascii="Arial" w:hAnsi="Arial" w:cs="Arial"/>
                <w:sz w:val="20"/>
                <w:szCs w:val="20"/>
                <w:vertAlign w:val="subscript"/>
                <w:lang w:val="uk-UA"/>
              </w:rPr>
              <w:t>ef</w:t>
            </w:r>
            <w:r w:rsidRPr="00193C75">
              <w:rPr>
                <w:rFonts w:ascii="Arial" w:hAnsi="Arial" w:cs="Arial"/>
                <w:sz w:val="20"/>
                <w:szCs w:val="20"/>
                <w:lang w:val="uk-UA"/>
              </w:rPr>
              <w:t xml:space="preserve">  допускається лінійна інтерполяція.</w:t>
            </w:r>
          </w:p>
        </w:tc>
      </w:tr>
    </w:tbl>
    <w:p w14:paraId="6D97AD2E" w14:textId="77777777" w:rsidR="00E77C9F" w:rsidRPr="008E6DFA" w:rsidRDefault="003C71D2" w:rsidP="008E6DFA">
      <w:pPr>
        <w:pStyle w:val="2"/>
        <w:spacing w:before="0" w:after="0" w:line="288" w:lineRule="auto"/>
        <w:jc w:val="center"/>
        <w:rPr>
          <w:rFonts w:ascii="Arial" w:hAnsi="Arial" w:cs="Arial"/>
          <w:b w:val="0"/>
          <w:sz w:val="21"/>
          <w:szCs w:val="21"/>
          <w:lang w:val="uk-UA"/>
        </w:rPr>
      </w:pPr>
      <w:bookmarkStart w:id="668" w:name="_Ref258428543"/>
      <w:bookmarkStart w:id="669" w:name="_Toc358119294"/>
      <w:bookmarkStart w:id="670" w:name="_Toc358121537"/>
      <w:bookmarkStart w:id="671" w:name="_Toc358122027"/>
      <w:bookmarkStart w:id="672" w:name="_Toc358122126"/>
      <w:bookmarkStart w:id="673" w:name="_Toc358124733"/>
      <w:bookmarkStart w:id="674" w:name="_Toc358648557"/>
      <w:r w:rsidRPr="009C4CE2">
        <w:rPr>
          <w:rFonts w:ascii="Arial" w:hAnsi="Arial" w:cs="Arial"/>
          <w:sz w:val="21"/>
          <w:szCs w:val="21"/>
          <w:lang w:val="uk-UA"/>
        </w:rPr>
        <w:br w:type="page"/>
      </w:r>
      <w:bookmarkStart w:id="675" w:name="_Toc370224698"/>
      <w:r w:rsidR="00E77C9F" w:rsidRPr="008E6DFA">
        <w:rPr>
          <w:rFonts w:ascii="Arial" w:hAnsi="Arial" w:cs="Arial"/>
          <w:b w:val="0"/>
          <w:sz w:val="21"/>
          <w:szCs w:val="21"/>
          <w:lang w:val="uk-UA"/>
        </w:rPr>
        <w:lastRenderedPageBreak/>
        <w:t xml:space="preserve">ДОДАТОК </w:t>
      </w:r>
      <w:bookmarkEnd w:id="668"/>
      <w:bookmarkEnd w:id="669"/>
      <w:bookmarkEnd w:id="670"/>
      <w:bookmarkEnd w:id="671"/>
      <w:bookmarkEnd w:id="672"/>
      <w:bookmarkEnd w:id="673"/>
      <w:bookmarkEnd w:id="674"/>
      <w:r w:rsidR="00345780" w:rsidRPr="008E6DFA">
        <w:rPr>
          <w:rFonts w:ascii="Arial" w:hAnsi="Arial" w:cs="Arial"/>
          <w:b w:val="0"/>
          <w:sz w:val="21"/>
          <w:szCs w:val="21"/>
          <w:lang w:val="uk-UA"/>
        </w:rPr>
        <w:t>Р</w:t>
      </w:r>
      <w:bookmarkEnd w:id="675"/>
    </w:p>
    <w:p w14:paraId="6EDBBA64" w14:textId="77777777" w:rsidR="00E77C9F" w:rsidRPr="008E6DFA" w:rsidRDefault="00E77C9F" w:rsidP="008E6DFA">
      <w:pPr>
        <w:pStyle w:val="af6"/>
        <w:widowControl w:val="0"/>
        <w:spacing w:line="288" w:lineRule="auto"/>
        <w:jc w:val="center"/>
        <w:rPr>
          <w:rFonts w:ascii="Arial" w:hAnsi="Arial" w:cs="Arial"/>
          <w:sz w:val="21"/>
          <w:szCs w:val="21"/>
          <w:lang w:val="uk-UA"/>
        </w:rPr>
      </w:pPr>
      <w:r w:rsidRPr="008E6DFA">
        <w:rPr>
          <w:rFonts w:ascii="Arial" w:hAnsi="Arial" w:cs="Arial"/>
          <w:sz w:val="21"/>
          <w:szCs w:val="21"/>
          <w:lang w:val="uk-UA"/>
        </w:rPr>
        <w:t>(обов’язковий)</w:t>
      </w:r>
    </w:p>
    <w:p w14:paraId="7E8A71C1" w14:textId="77777777" w:rsidR="00E77C9F" w:rsidRPr="008E6DFA" w:rsidRDefault="00E77C9F" w:rsidP="008E6DFA">
      <w:pPr>
        <w:pStyle w:val="2"/>
        <w:spacing w:before="0" w:after="0" w:line="288" w:lineRule="auto"/>
        <w:jc w:val="center"/>
        <w:rPr>
          <w:rFonts w:ascii="Arial" w:hAnsi="Arial" w:cs="Arial"/>
          <w:sz w:val="21"/>
          <w:szCs w:val="21"/>
          <w:lang w:val="uk-UA"/>
        </w:rPr>
      </w:pPr>
      <w:bookmarkStart w:id="676" w:name="_Toc358119295"/>
      <w:bookmarkStart w:id="677" w:name="_Toc358121538"/>
      <w:bookmarkStart w:id="678" w:name="_Toc358122028"/>
      <w:bookmarkStart w:id="679" w:name="_Toc358122127"/>
      <w:bookmarkStart w:id="680" w:name="_Toc358124734"/>
      <w:bookmarkStart w:id="681" w:name="_Toc358648558"/>
      <w:bookmarkStart w:id="682" w:name="_Toc370224699"/>
      <w:r w:rsidRPr="008E6DFA">
        <w:rPr>
          <w:rFonts w:ascii="Arial" w:hAnsi="Arial" w:cs="Arial"/>
          <w:sz w:val="21"/>
          <w:szCs w:val="21"/>
          <w:lang w:val="uk-UA"/>
        </w:rPr>
        <w:t>РОЗРАХУНКОВІ ДОВЖИНИ КОЛОН І СТОЯКІВ</w:t>
      </w:r>
      <w:bookmarkEnd w:id="676"/>
      <w:bookmarkEnd w:id="677"/>
      <w:bookmarkEnd w:id="678"/>
      <w:bookmarkEnd w:id="679"/>
      <w:bookmarkEnd w:id="680"/>
      <w:bookmarkEnd w:id="681"/>
      <w:bookmarkEnd w:id="682"/>
    </w:p>
    <w:p w14:paraId="203AFAD1" w14:textId="77777777" w:rsidR="00B16E0F" w:rsidRDefault="00B16E0F" w:rsidP="00091814">
      <w:pPr>
        <w:pStyle w:val="afff1"/>
        <w:spacing w:line="288" w:lineRule="auto"/>
        <w:ind w:right="51" w:firstLine="567"/>
        <w:rPr>
          <w:rFonts w:ascii="Arial" w:hAnsi="Arial" w:cs="Arial"/>
          <w:sz w:val="21"/>
          <w:szCs w:val="21"/>
        </w:rPr>
      </w:pPr>
      <w:r w:rsidRPr="008E6DFA">
        <w:rPr>
          <w:rFonts w:ascii="Arial" w:hAnsi="Arial" w:cs="Arial"/>
          <w:b/>
          <w:sz w:val="21"/>
          <w:szCs w:val="21"/>
        </w:rPr>
        <w:t>Р.1</w:t>
      </w:r>
      <w:r w:rsidRPr="008E6DFA">
        <w:rPr>
          <w:rFonts w:ascii="Arial" w:hAnsi="Arial" w:cs="Arial"/>
          <w:sz w:val="21"/>
          <w:szCs w:val="21"/>
        </w:rPr>
        <w:t xml:space="preserve"> </w:t>
      </w:r>
      <w:r w:rsidR="00504C53" w:rsidRPr="008E6DFA">
        <w:rPr>
          <w:rFonts w:ascii="Arial" w:hAnsi="Arial" w:cs="Arial"/>
          <w:sz w:val="21"/>
          <w:szCs w:val="21"/>
        </w:rPr>
        <w:t>Формули для визначення р</w:t>
      </w:r>
      <w:r w:rsidRPr="008E6DFA">
        <w:rPr>
          <w:rFonts w:ascii="Arial" w:hAnsi="Arial" w:cs="Arial"/>
          <w:sz w:val="21"/>
          <w:szCs w:val="21"/>
        </w:rPr>
        <w:t>озрахунков</w:t>
      </w:r>
      <w:r w:rsidR="00504C53" w:rsidRPr="008E6DFA">
        <w:rPr>
          <w:rFonts w:ascii="Arial" w:hAnsi="Arial" w:cs="Arial"/>
          <w:sz w:val="21"/>
          <w:szCs w:val="21"/>
        </w:rPr>
        <w:t>их</w:t>
      </w:r>
      <w:r w:rsidRPr="008E6DFA">
        <w:rPr>
          <w:rFonts w:ascii="Arial" w:hAnsi="Arial" w:cs="Arial"/>
          <w:sz w:val="21"/>
          <w:szCs w:val="21"/>
        </w:rPr>
        <w:t xml:space="preserve"> довжин </w:t>
      </w:r>
      <w:r w:rsidR="00504C53" w:rsidRPr="008E6DFA">
        <w:rPr>
          <w:rFonts w:ascii="Arial" w:hAnsi="Arial" w:cs="Arial"/>
          <w:sz w:val="21"/>
          <w:szCs w:val="21"/>
        </w:rPr>
        <w:t xml:space="preserve">та коефіцієнтів розрахункової довжини </w:t>
      </w:r>
      <w:r w:rsidR="00504C53" w:rsidRPr="008E6DFA">
        <w:rPr>
          <w:rFonts w:ascii="Arial" w:hAnsi="Arial" w:cs="Arial"/>
          <w:i/>
          <w:sz w:val="21"/>
          <w:szCs w:val="21"/>
        </w:rPr>
        <w:sym w:font="Symbol" w:char="F06D"/>
      </w:r>
      <w:r w:rsidR="00504C53" w:rsidRPr="008E6DFA">
        <w:rPr>
          <w:rFonts w:ascii="Arial" w:hAnsi="Arial" w:cs="Arial"/>
          <w:i/>
          <w:sz w:val="21"/>
          <w:szCs w:val="21"/>
        </w:rPr>
        <w:t xml:space="preserve"> </w:t>
      </w:r>
      <w:r w:rsidR="00504C53" w:rsidRPr="008E6DFA">
        <w:rPr>
          <w:rFonts w:ascii="Arial" w:hAnsi="Arial" w:cs="Arial"/>
          <w:sz w:val="21"/>
          <w:szCs w:val="21"/>
        </w:rPr>
        <w:t xml:space="preserve">для колон постійного по довжині перерізу </w:t>
      </w:r>
      <w:r w:rsidRPr="008E6DFA">
        <w:rPr>
          <w:rFonts w:ascii="Arial" w:hAnsi="Arial" w:cs="Arial"/>
          <w:sz w:val="21"/>
          <w:szCs w:val="21"/>
        </w:rPr>
        <w:t xml:space="preserve">наведені у таблицях Р1 </w:t>
      </w:r>
      <w:r w:rsidR="00504C53" w:rsidRPr="008E6DFA">
        <w:rPr>
          <w:rFonts w:ascii="Arial" w:hAnsi="Arial" w:cs="Arial"/>
          <w:sz w:val="21"/>
          <w:szCs w:val="21"/>
        </w:rPr>
        <w:t>–</w:t>
      </w:r>
      <w:r w:rsidRPr="008E6DFA">
        <w:rPr>
          <w:rFonts w:ascii="Arial" w:hAnsi="Arial" w:cs="Arial"/>
          <w:sz w:val="21"/>
          <w:szCs w:val="21"/>
        </w:rPr>
        <w:t xml:space="preserve"> Р4.</w:t>
      </w:r>
    </w:p>
    <w:p w14:paraId="11B4E797" w14:textId="77777777" w:rsidR="00091814" w:rsidRPr="008E6DFA" w:rsidRDefault="00091814" w:rsidP="00091814">
      <w:pPr>
        <w:pStyle w:val="afff1"/>
        <w:spacing w:line="288" w:lineRule="auto"/>
        <w:ind w:right="51" w:firstLine="567"/>
        <w:rPr>
          <w:rFonts w:ascii="Arial" w:hAnsi="Arial" w:cs="Arial"/>
          <w:sz w:val="21"/>
          <w:szCs w:val="21"/>
        </w:rPr>
      </w:pPr>
    </w:p>
    <w:p w14:paraId="64254027" w14:textId="77777777" w:rsidR="00E77C9F" w:rsidRPr="008E6DFA" w:rsidRDefault="00091814" w:rsidP="008E6DFA">
      <w:pPr>
        <w:pStyle w:val="afff1"/>
        <w:spacing w:line="288" w:lineRule="auto"/>
        <w:ind w:firstLine="0"/>
        <w:rPr>
          <w:rFonts w:ascii="Arial" w:hAnsi="Arial" w:cs="Arial"/>
          <w:sz w:val="21"/>
          <w:szCs w:val="21"/>
        </w:rPr>
      </w:pPr>
      <w:r>
        <w:rPr>
          <w:rFonts w:ascii="Arial" w:hAnsi="Arial" w:cs="Arial"/>
          <w:b/>
          <w:sz w:val="21"/>
          <w:szCs w:val="21"/>
        </w:rPr>
        <w:t xml:space="preserve"> </w:t>
      </w:r>
      <w:r w:rsidR="00E77C9F" w:rsidRPr="008E6DFA">
        <w:rPr>
          <w:rFonts w:ascii="Arial" w:hAnsi="Arial" w:cs="Arial"/>
          <w:b/>
          <w:sz w:val="21"/>
          <w:szCs w:val="21"/>
        </w:rPr>
        <w:t xml:space="preserve">Таблиця </w:t>
      </w:r>
      <w:r w:rsidR="00345780" w:rsidRPr="008E6DFA">
        <w:rPr>
          <w:rFonts w:ascii="Arial" w:hAnsi="Arial" w:cs="Arial"/>
          <w:b/>
          <w:sz w:val="21"/>
          <w:szCs w:val="21"/>
        </w:rPr>
        <w:t>Р</w:t>
      </w:r>
      <w:r w:rsidR="00E77C9F" w:rsidRPr="008E6DFA">
        <w:rPr>
          <w:rFonts w:ascii="Arial" w:hAnsi="Arial" w:cs="Arial"/>
          <w:b/>
          <w:sz w:val="21"/>
          <w:szCs w:val="21"/>
        </w:rPr>
        <w:t>.1</w:t>
      </w:r>
      <w:r w:rsidR="00E77C9F" w:rsidRPr="008E6DFA">
        <w:rPr>
          <w:rFonts w:ascii="Arial" w:hAnsi="Arial" w:cs="Arial"/>
          <w:sz w:val="21"/>
          <w:szCs w:val="21"/>
        </w:rPr>
        <w:t> – Розрахункова довжина елемента, розкріпленого в'язями в одній площині</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34"/>
        <w:gridCol w:w="4486"/>
        <w:gridCol w:w="4940"/>
      </w:tblGrid>
      <w:tr w:rsidR="00E77C9F" w:rsidRPr="0055657E" w14:paraId="37B8527E" w14:textId="77777777" w:rsidTr="00423127">
        <w:trPr>
          <w:cantSplit/>
        </w:trPr>
        <w:tc>
          <w:tcPr>
            <w:tcW w:w="4820" w:type="dxa"/>
            <w:gridSpan w:val="2"/>
          </w:tcPr>
          <w:p w14:paraId="041B1022"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Схема елемента в площині в'язей (а) та з площини в'язей (б)</w:t>
            </w:r>
          </w:p>
        </w:tc>
        <w:tc>
          <w:tcPr>
            <w:tcW w:w="4940" w:type="dxa"/>
          </w:tcPr>
          <w:p w14:paraId="1D469469"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 xml:space="preserve">Розрахункові довжини елемента в площині в'язей </w:t>
            </w:r>
            <w:r w:rsidR="0024547F" w:rsidRPr="008E6DFA">
              <w:rPr>
                <w:rFonts w:ascii="Arial" w:hAnsi="Arial" w:cs="Arial"/>
                <w:i/>
                <w:position w:val="-14"/>
                <w:sz w:val="21"/>
                <w:szCs w:val="21"/>
                <w:lang w:val="uk-UA"/>
              </w:rPr>
              <w:object w:dxaOrig="279" w:dyaOrig="360" w14:anchorId="048107EA">
                <v:shape id="_x0000_i2398" type="#_x0000_t75" style="width:14.5pt;height:18.5pt" o:ole="">
                  <v:imagedata r:id="rId2502" o:title=""/>
                </v:shape>
                <o:OLEObject Type="Embed" ProgID="Equation.DSMT4" ShapeID="_x0000_i2398" DrawAspect="Content" ObjectID="_1838152270" r:id="rId2503"/>
              </w:object>
            </w:r>
            <w:r w:rsidRPr="008E6DFA">
              <w:rPr>
                <w:rFonts w:ascii="Arial" w:hAnsi="Arial" w:cs="Arial"/>
                <w:i/>
                <w:sz w:val="21"/>
                <w:szCs w:val="21"/>
                <w:lang w:val="uk-UA"/>
              </w:rPr>
              <w:t xml:space="preserve"> </w:t>
            </w:r>
            <w:r w:rsidRPr="008E6DFA">
              <w:rPr>
                <w:rFonts w:ascii="Arial" w:hAnsi="Arial" w:cs="Arial"/>
                <w:sz w:val="21"/>
                <w:szCs w:val="21"/>
                <w:lang w:val="uk-UA"/>
              </w:rPr>
              <w:t>та з площини в'язей</w:t>
            </w:r>
            <w:r w:rsidRPr="008E6DFA">
              <w:rPr>
                <w:rFonts w:ascii="Arial" w:hAnsi="Arial" w:cs="Arial"/>
                <w:i/>
                <w:sz w:val="21"/>
                <w:szCs w:val="21"/>
                <w:lang w:val="uk-UA"/>
              </w:rPr>
              <w:t xml:space="preserve"> </w:t>
            </w:r>
            <w:r w:rsidR="0024547F" w:rsidRPr="008E6DFA">
              <w:rPr>
                <w:rFonts w:ascii="Arial" w:hAnsi="Arial" w:cs="Arial"/>
                <w:i/>
                <w:position w:val="-14"/>
                <w:sz w:val="21"/>
                <w:szCs w:val="21"/>
                <w:lang w:val="uk-UA"/>
              </w:rPr>
              <w:object w:dxaOrig="360" w:dyaOrig="360" w14:anchorId="65195999">
                <v:shape id="_x0000_i2399" type="#_x0000_t75" style="width:18.5pt;height:18.5pt" o:ole="">
                  <v:imagedata r:id="rId2504" o:title=""/>
                </v:shape>
                <o:OLEObject Type="Embed" ProgID="Equation.DSMT4" ShapeID="_x0000_i2399" DrawAspect="Content" ObjectID="_1838152271" r:id="rId2505"/>
              </w:object>
            </w:r>
          </w:p>
        </w:tc>
      </w:tr>
      <w:tr w:rsidR="003C71D2" w:rsidRPr="008E6DFA" w14:paraId="4437C8C7" w14:textId="77777777" w:rsidTr="00423127">
        <w:trPr>
          <w:cantSplit/>
        </w:trPr>
        <w:tc>
          <w:tcPr>
            <w:tcW w:w="334" w:type="dxa"/>
          </w:tcPr>
          <w:p w14:paraId="35417727" w14:textId="77777777" w:rsidR="003C71D2" w:rsidRPr="008E6DFA" w:rsidRDefault="003C71D2" w:rsidP="008E6DFA">
            <w:pPr>
              <w:widowControl w:val="0"/>
              <w:spacing w:line="288" w:lineRule="auto"/>
              <w:jc w:val="center"/>
              <w:rPr>
                <w:rFonts w:ascii="Arial" w:hAnsi="Arial" w:cs="Arial"/>
                <w:sz w:val="21"/>
                <w:szCs w:val="21"/>
                <w:lang w:val="uk-UA"/>
              </w:rPr>
            </w:pPr>
          </w:p>
          <w:p w14:paraId="2B84E2AB" w14:textId="77777777" w:rsidR="003C71D2" w:rsidRPr="008E6DFA" w:rsidRDefault="003C71D2" w:rsidP="008E6DFA">
            <w:pPr>
              <w:widowControl w:val="0"/>
              <w:spacing w:line="288" w:lineRule="auto"/>
              <w:jc w:val="center"/>
              <w:rPr>
                <w:rFonts w:ascii="Arial" w:hAnsi="Arial" w:cs="Arial"/>
                <w:sz w:val="21"/>
                <w:szCs w:val="21"/>
                <w:lang w:val="uk-UA"/>
              </w:rPr>
            </w:pPr>
          </w:p>
          <w:p w14:paraId="23F8893F" w14:textId="77777777" w:rsidR="003C71D2" w:rsidRPr="008E6DFA" w:rsidRDefault="003C71D2" w:rsidP="008E6DFA">
            <w:pPr>
              <w:widowControl w:val="0"/>
              <w:spacing w:line="288" w:lineRule="auto"/>
              <w:jc w:val="center"/>
              <w:rPr>
                <w:rFonts w:ascii="Arial" w:hAnsi="Arial" w:cs="Arial"/>
                <w:sz w:val="21"/>
                <w:szCs w:val="21"/>
                <w:lang w:val="uk-UA"/>
              </w:rPr>
            </w:pPr>
          </w:p>
          <w:p w14:paraId="10B60889" w14:textId="77777777" w:rsidR="003C71D2" w:rsidRPr="008E6DFA" w:rsidRDefault="003C71D2"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а</w:t>
            </w:r>
          </w:p>
          <w:p w14:paraId="327230A9" w14:textId="77777777" w:rsidR="003C71D2" w:rsidRPr="008E6DFA" w:rsidRDefault="003C71D2" w:rsidP="008E6DFA">
            <w:pPr>
              <w:widowControl w:val="0"/>
              <w:spacing w:line="288" w:lineRule="auto"/>
              <w:jc w:val="center"/>
              <w:rPr>
                <w:rFonts w:ascii="Arial" w:hAnsi="Arial" w:cs="Arial"/>
                <w:sz w:val="21"/>
                <w:szCs w:val="21"/>
                <w:lang w:val="uk-UA"/>
              </w:rPr>
            </w:pPr>
          </w:p>
          <w:p w14:paraId="61C18268" w14:textId="77777777" w:rsidR="003C71D2" w:rsidRPr="008E6DFA" w:rsidRDefault="003C71D2" w:rsidP="008E6DFA">
            <w:pPr>
              <w:widowControl w:val="0"/>
              <w:spacing w:line="288" w:lineRule="auto"/>
              <w:jc w:val="center"/>
              <w:rPr>
                <w:rFonts w:ascii="Arial" w:hAnsi="Arial" w:cs="Arial"/>
                <w:sz w:val="21"/>
                <w:szCs w:val="21"/>
                <w:lang w:val="uk-UA"/>
              </w:rPr>
            </w:pPr>
          </w:p>
          <w:p w14:paraId="57B4C6C4" w14:textId="77777777" w:rsidR="003C71D2" w:rsidRPr="008E6DFA" w:rsidRDefault="003C71D2" w:rsidP="008E6DFA">
            <w:pPr>
              <w:widowControl w:val="0"/>
              <w:spacing w:line="288" w:lineRule="auto"/>
              <w:jc w:val="center"/>
              <w:rPr>
                <w:rFonts w:ascii="Arial" w:hAnsi="Arial" w:cs="Arial"/>
                <w:sz w:val="21"/>
                <w:szCs w:val="21"/>
                <w:lang w:val="uk-UA"/>
              </w:rPr>
            </w:pPr>
          </w:p>
          <w:p w14:paraId="4D3A3820" w14:textId="77777777" w:rsidR="003C71D2" w:rsidRPr="008E6DFA" w:rsidRDefault="003C71D2"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б</w:t>
            </w:r>
          </w:p>
        </w:tc>
        <w:tc>
          <w:tcPr>
            <w:tcW w:w="4486" w:type="dxa"/>
          </w:tcPr>
          <w:p w14:paraId="4D88052E" w14:textId="77777777" w:rsidR="003C71D2"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88F2843">
                <v:shape id="Рисунок 1367" o:spid="_x0000_i2400" type="#_x0000_t75" style="width:206pt;height:134pt;visibility:visible">
                  <v:imagedata r:id="rId2506" o:title="" croptop="20891f" cropbottom="14567f" cropleft="20349f" cropright="16259f"/>
                </v:shape>
              </w:pict>
            </w:r>
          </w:p>
        </w:tc>
        <w:tc>
          <w:tcPr>
            <w:tcW w:w="4940" w:type="dxa"/>
          </w:tcPr>
          <w:p w14:paraId="763BA294" w14:textId="77777777" w:rsidR="003C71D2" w:rsidRPr="008E6DFA" w:rsidRDefault="003C71D2" w:rsidP="008E6DFA">
            <w:pPr>
              <w:widowControl w:val="0"/>
              <w:spacing w:line="288" w:lineRule="auto"/>
              <w:jc w:val="right"/>
              <w:rPr>
                <w:rFonts w:ascii="Arial" w:hAnsi="Arial" w:cs="Arial"/>
                <w:i/>
                <w:sz w:val="21"/>
                <w:szCs w:val="21"/>
                <w:lang w:val="uk-UA"/>
              </w:rPr>
            </w:pPr>
          </w:p>
          <w:p w14:paraId="68D9050B" w14:textId="77777777" w:rsidR="003C71D2" w:rsidRPr="008E6DFA" w:rsidRDefault="003C71D2" w:rsidP="008E6DFA">
            <w:pPr>
              <w:widowControl w:val="0"/>
              <w:spacing w:line="288" w:lineRule="auto"/>
              <w:jc w:val="right"/>
              <w:rPr>
                <w:rFonts w:ascii="Arial" w:hAnsi="Arial" w:cs="Arial"/>
                <w:i/>
                <w:sz w:val="21"/>
                <w:szCs w:val="21"/>
                <w:lang w:val="uk-UA"/>
              </w:rPr>
            </w:pPr>
          </w:p>
          <w:p w14:paraId="68A36BCF" w14:textId="77777777" w:rsidR="003C71D2" w:rsidRPr="008E6DFA" w:rsidRDefault="003C71D2" w:rsidP="008E6DFA">
            <w:pPr>
              <w:widowControl w:val="0"/>
              <w:spacing w:line="288" w:lineRule="auto"/>
              <w:jc w:val="right"/>
              <w:rPr>
                <w:rFonts w:ascii="Arial" w:hAnsi="Arial" w:cs="Arial"/>
                <w:i/>
                <w:sz w:val="21"/>
                <w:szCs w:val="21"/>
                <w:lang w:val="uk-UA"/>
              </w:rPr>
            </w:pPr>
          </w:p>
          <w:p w14:paraId="606BC4DB" w14:textId="77777777" w:rsidR="003C71D2" w:rsidRPr="008E6DFA" w:rsidRDefault="0024547F" w:rsidP="008E6DFA">
            <w:pPr>
              <w:widowControl w:val="0"/>
              <w:spacing w:line="288" w:lineRule="auto"/>
              <w:jc w:val="right"/>
              <w:rPr>
                <w:rFonts w:ascii="Arial" w:hAnsi="Arial" w:cs="Arial"/>
                <w:sz w:val="21"/>
                <w:szCs w:val="21"/>
                <w:lang w:val="uk-UA"/>
              </w:rPr>
            </w:pPr>
            <w:r w:rsidRPr="008E6DFA">
              <w:rPr>
                <w:rFonts w:ascii="Arial" w:hAnsi="Arial" w:cs="Arial"/>
                <w:i/>
                <w:position w:val="-16"/>
                <w:sz w:val="21"/>
                <w:szCs w:val="21"/>
                <w:lang w:val="uk-UA"/>
              </w:rPr>
              <w:object w:dxaOrig="2680" w:dyaOrig="440" w14:anchorId="47085879">
                <v:shape id="_x0000_i2401" type="#_x0000_t75" style="width:134.5pt;height:21.5pt" o:ole="">
                  <v:imagedata r:id="rId2507" o:title=""/>
                </v:shape>
                <o:OLEObject Type="Embed" ProgID="Equation.DSMT4" ShapeID="_x0000_i2401" DrawAspect="Content" ObjectID="_1838152272" r:id="rId2508"/>
              </w:object>
            </w:r>
            <w:r w:rsidR="003C71D2" w:rsidRPr="008E6DFA">
              <w:rPr>
                <w:rFonts w:ascii="Arial" w:hAnsi="Arial" w:cs="Arial"/>
                <w:sz w:val="21"/>
                <w:szCs w:val="21"/>
                <w:lang w:val="uk-UA"/>
              </w:rPr>
              <w:t xml:space="preserve">           (Р.1)</w:t>
            </w:r>
          </w:p>
          <w:p w14:paraId="216BEB8A" w14:textId="77777777" w:rsidR="003C71D2" w:rsidRPr="008E6DFA" w:rsidRDefault="0024547F" w:rsidP="008E6DFA">
            <w:pPr>
              <w:widowControl w:val="0"/>
              <w:spacing w:line="288" w:lineRule="auto"/>
              <w:jc w:val="right"/>
              <w:rPr>
                <w:rFonts w:ascii="Arial" w:hAnsi="Arial" w:cs="Arial"/>
                <w:sz w:val="21"/>
                <w:szCs w:val="21"/>
                <w:lang w:val="uk-UA"/>
              </w:rPr>
            </w:pPr>
            <w:r w:rsidRPr="008E6DFA">
              <w:rPr>
                <w:rFonts w:ascii="Arial" w:hAnsi="Arial" w:cs="Arial"/>
                <w:position w:val="-36"/>
                <w:sz w:val="21"/>
                <w:szCs w:val="21"/>
                <w:lang w:val="uk-UA"/>
              </w:rPr>
              <w:object w:dxaOrig="3700" w:dyaOrig="820" w14:anchorId="2636F466">
                <v:shape id="_x0000_i2402" type="#_x0000_t75" style="width:185pt;height:41.5pt" o:ole="">
                  <v:imagedata r:id="rId2509" o:title=""/>
                </v:shape>
                <o:OLEObject Type="Embed" ProgID="Equation.DSMT4" ShapeID="_x0000_i2402" DrawAspect="Content" ObjectID="_1838152273" r:id="rId2510"/>
              </w:object>
            </w:r>
            <w:r w:rsidR="003C71D2" w:rsidRPr="008E6DFA">
              <w:rPr>
                <w:rFonts w:ascii="Arial" w:hAnsi="Arial" w:cs="Arial"/>
                <w:sz w:val="21"/>
                <w:szCs w:val="21"/>
                <w:lang w:val="uk-UA"/>
              </w:rPr>
              <w:t xml:space="preserve">      (Р.2)</w:t>
            </w:r>
          </w:p>
        </w:tc>
      </w:tr>
      <w:tr w:rsidR="003C71D2" w:rsidRPr="008E6DFA" w14:paraId="2C5755FF" w14:textId="77777777" w:rsidTr="00423127">
        <w:trPr>
          <w:cantSplit/>
        </w:trPr>
        <w:tc>
          <w:tcPr>
            <w:tcW w:w="334" w:type="dxa"/>
          </w:tcPr>
          <w:p w14:paraId="2B1E4440" w14:textId="77777777" w:rsidR="003C71D2" w:rsidRPr="008E6DFA" w:rsidRDefault="003C71D2" w:rsidP="008E6DFA">
            <w:pPr>
              <w:widowControl w:val="0"/>
              <w:spacing w:line="288" w:lineRule="auto"/>
              <w:jc w:val="center"/>
              <w:rPr>
                <w:rFonts w:ascii="Arial" w:hAnsi="Arial" w:cs="Arial"/>
                <w:sz w:val="21"/>
                <w:szCs w:val="21"/>
                <w:lang w:val="uk-UA"/>
              </w:rPr>
            </w:pPr>
          </w:p>
          <w:p w14:paraId="432D0971" w14:textId="77777777" w:rsidR="003C71D2" w:rsidRPr="008E6DFA" w:rsidRDefault="003C71D2" w:rsidP="008E6DFA">
            <w:pPr>
              <w:widowControl w:val="0"/>
              <w:spacing w:line="288" w:lineRule="auto"/>
              <w:jc w:val="center"/>
              <w:rPr>
                <w:rFonts w:ascii="Arial" w:hAnsi="Arial" w:cs="Arial"/>
                <w:sz w:val="21"/>
                <w:szCs w:val="21"/>
                <w:lang w:val="uk-UA"/>
              </w:rPr>
            </w:pPr>
          </w:p>
          <w:p w14:paraId="31D004C0" w14:textId="77777777" w:rsidR="003C71D2" w:rsidRPr="008E6DFA" w:rsidRDefault="003C71D2" w:rsidP="008E6DFA">
            <w:pPr>
              <w:widowControl w:val="0"/>
              <w:spacing w:line="288" w:lineRule="auto"/>
              <w:jc w:val="center"/>
              <w:rPr>
                <w:rFonts w:ascii="Arial" w:hAnsi="Arial" w:cs="Arial"/>
                <w:sz w:val="21"/>
                <w:szCs w:val="21"/>
                <w:lang w:val="uk-UA"/>
              </w:rPr>
            </w:pPr>
          </w:p>
          <w:p w14:paraId="14530548" w14:textId="77777777" w:rsidR="003C71D2" w:rsidRPr="008E6DFA" w:rsidRDefault="003C71D2"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а</w:t>
            </w:r>
          </w:p>
          <w:p w14:paraId="4FFE523A" w14:textId="77777777" w:rsidR="003C71D2" w:rsidRPr="008E6DFA" w:rsidRDefault="003C71D2" w:rsidP="008E6DFA">
            <w:pPr>
              <w:widowControl w:val="0"/>
              <w:spacing w:line="288" w:lineRule="auto"/>
              <w:jc w:val="center"/>
              <w:rPr>
                <w:rFonts w:ascii="Arial" w:hAnsi="Arial" w:cs="Arial"/>
                <w:sz w:val="21"/>
                <w:szCs w:val="21"/>
                <w:lang w:val="uk-UA"/>
              </w:rPr>
            </w:pPr>
          </w:p>
          <w:p w14:paraId="6AA56850" w14:textId="77777777" w:rsidR="003C71D2" w:rsidRPr="008E6DFA" w:rsidRDefault="003C71D2" w:rsidP="008E6DFA">
            <w:pPr>
              <w:widowControl w:val="0"/>
              <w:spacing w:line="288" w:lineRule="auto"/>
              <w:jc w:val="center"/>
              <w:rPr>
                <w:rFonts w:ascii="Arial" w:hAnsi="Arial" w:cs="Arial"/>
                <w:sz w:val="21"/>
                <w:szCs w:val="21"/>
                <w:lang w:val="uk-UA"/>
              </w:rPr>
            </w:pPr>
          </w:p>
          <w:p w14:paraId="669FBED2" w14:textId="77777777" w:rsidR="003C71D2" w:rsidRPr="008E6DFA" w:rsidRDefault="003C71D2" w:rsidP="008E6DFA">
            <w:pPr>
              <w:widowControl w:val="0"/>
              <w:spacing w:line="288" w:lineRule="auto"/>
              <w:jc w:val="center"/>
              <w:rPr>
                <w:rFonts w:ascii="Arial" w:hAnsi="Arial" w:cs="Arial"/>
                <w:sz w:val="21"/>
                <w:szCs w:val="21"/>
                <w:lang w:val="uk-UA"/>
              </w:rPr>
            </w:pPr>
          </w:p>
          <w:p w14:paraId="19685E80" w14:textId="77777777" w:rsidR="003C71D2" w:rsidRPr="008E6DFA" w:rsidRDefault="003C71D2"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б</w:t>
            </w:r>
          </w:p>
        </w:tc>
        <w:tc>
          <w:tcPr>
            <w:tcW w:w="4486" w:type="dxa"/>
          </w:tcPr>
          <w:p w14:paraId="53FE10AB" w14:textId="77777777" w:rsidR="003C71D2"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254AA9C0">
                <v:shape id="Рисунок 1370" o:spid="_x0000_i2403" type="#_x0000_t75" style="width:196pt;height:137.5pt;visibility:visible">
                  <v:imagedata r:id="rId2511" o:title="" croptop="11490f" cropbottom="23190f" cropleft="16963f" cropright="20968f"/>
                </v:shape>
              </w:pict>
            </w:r>
          </w:p>
        </w:tc>
        <w:tc>
          <w:tcPr>
            <w:tcW w:w="4940" w:type="dxa"/>
          </w:tcPr>
          <w:p w14:paraId="54D2447D" w14:textId="77777777" w:rsidR="003C71D2" w:rsidRPr="008E6DFA" w:rsidRDefault="003C71D2" w:rsidP="008E6DFA">
            <w:pPr>
              <w:widowControl w:val="0"/>
              <w:spacing w:line="288" w:lineRule="auto"/>
              <w:jc w:val="right"/>
              <w:rPr>
                <w:rFonts w:ascii="Arial" w:hAnsi="Arial" w:cs="Arial"/>
                <w:i/>
                <w:sz w:val="21"/>
                <w:szCs w:val="21"/>
                <w:lang w:val="uk-UA"/>
              </w:rPr>
            </w:pPr>
          </w:p>
          <w:p w14:paraId="219A5D7B" w14:textId="77777777" w:rsidR="003C71D2" w:rsidRPr="008E6DFA" w:rsidRDefault="003C71D2" w:rsidP="008E6DFA">
            <w:pPr>
              <w:widowControl w:val="0"/>
              <w:spacing w:line="288" w:lineRule="auto"/>
              <w:jc w:val="right"/>
              <w:rPr>
                <w:rFonts w:ascii="Arial" w:hAnsi="Arial" w:cs="Arial"/>
                <w:i/>
                <w:sz w:val="21"/>
                <w:szCs w:val="21"/>
                <w:lang w:val="uk-UA"/>
              </w:rPr>
            </w:pPr>
          </w:p>
          <w:p w14:paraId="3A010B01" w14:textId="77777777" w:rsidR="003C71D2" w:rsidRPr="008E6DFA" w:rsidRDefault="003C71D2" w:rsidP="008E6DFA">
            <w:pPr>
              <w:widowControl w:val="0"/>
              <w:spacing w:line="288" w:lineRule="auto"/>
              <w:jc w:val="right"/>
              <w:rPr>
                <w:rFonts w:ascii="Arial" w:hAnsi="Arial" w:cs="Arial"/>
                <w:i/>
                <w:sz w:val="21"/>
                <w:szCs w:val="21"/>
                <w:lang w:val="uk-UA"/>
              </w:rPr>
            </w:pPr>
          </w:p>
          <w:p w14:paraId="550FFE9A" w14:textId="77777777" w:rsidR="003C71D2" w:rsidRPr="008E6DFA" w:rsidRDefault="0024547F" w:rsidP="008E6DFA">
            <w:pPr>
              <w:widowControl w:val="0"/>
              <w:spacing w:line="288" w:lineRule="auto"/>
              <w:jc w:val="right"/>
              <w:rPr>
                <w:rFonts w:ascii="Arial" w:hAnsi="Arial" w:cs="Arial"/>
                <w:sz w:val="21"/>
                <w:szCs w:val="21"/>
                <w:lang w:val="uk-UA"/>
              </w:rPr>
            </w:pPr>
            <w:r w:rsidRPr="008E6DFA">
              <w:rPr>
                <w:rFonts w:ascii="Arial" w:hAnsi="Arial" w:cs="Arial"/>
                <w:i/>
                <w:position w:val="-14"/>
                <w:sz w:val="21"/>
                <w:szCs w:val="21"/>
                <w:lang w:val="uk-UA"/>
              </w:rPr>
              <w:object w:dxaOrig="2620" w:dyaOrig="440" w14:anchorId="3C5EE32C">
                <v:shape id="_x0000_i2404" type="#_x0000_t75" style="width:131.5pt;height:21.5pt" o:ole="">
                  <v:imagedata r:id="rId2512" o:title=""/>
                </v:shape>
                <o:OLEObject Type="Embed" ProgID="Equation.DSMT4" ShapeID="_x0000_i2404" DrawAspect="Content" ObjectID="_1838152274" r:id="rId2513"/>
              </w:object>
            </w:r>
            <w:r w:rsidR="003C71D2" w:rsidRPr="008E6DFA">
              <w:rPr>
                <w:rFonts w:ascii="Arial" w:hAnsi="Arial" w:cs="Arial"/>
                <w:sz w:val="21"/>
                <w:szCs w:val="21"/>
                <w:lang w:val="uk-UA"/>
              </w:rPr>
              <w:t xml:space="preserve">              (Р.3)</w:t>
            </w:r>
          </w:p>
          <w:p w14:paraId="61A74098" w14:textId="77777777" w:rsidR="003C71D2" w:rsidRPr="008E6DFA" w:rsidRDefault="0024547F" w:rsidP="008E6DFA">
            <w:pPr>
              <w:widowControl w:val="0"/>
              <w:spacing w:line="288" w:lineRule="auto"/>
              <w:jc w:val="right"/>
              <w:rPr>
                <w:rFonts w:ascii="Arial" w:hAnsi="Arial" w:cs="Arial"/>
                <w:i/>
                <w:sz w:val="21"/>
                <w:szCs w:val="21"/>
                <w:lang w:val="uk-UA"/>
              </w:rPr>
            </w:pPr>
            <w:r w:rsidRPr="008E6DFA">
              <w:rPr>
                <w:rFonts w:ascii="Arial" w:hAnsi="Arial" w:cs="Arial"/>
                <w:position w:val="-22"/>
                <w:sz w:val="21"/>
                <w:szCs w:val="21"/>
                <w:lang w:val="uk-UA"/>
              </w:rPr>
              <w:object w:dxaOrig="3019" w:dyaOrig="580" w14:anchorId="1F3DE035">
                <v:shape id="_x0000_i2405" type="#_x0000_t75" style="width:150.5pt;height:29.5pt" o:ole="">
                  <v:imagedata r:id="rId2514" o:title=""/>
                </v:shape>
                <o:OLEObject Type="Embed" ProgID="Equation.DSMT4" ShapeID="_x0000_i2405" DrawAspect="Content" ObjectID="_1838152275" r:id="rId2515"/>
              </w:object>
            </w:r>
            <w:r w:rsidR="003C71D2" w:rsidRPr="008E6DFA">
              <w:rPr>
                <w:rFonts w:ascii="Arial" w:hAnsi="Arial" w:cs="Arial"/>
                <w:sz w:val="21"/>
                <w:szCs w:val="21"/>
                <w:lang w:val="uk-UA"/>
              </w:rPr>
              <w:t xml:space="preserve">            (Р.4)</w:t>
            </w:r>
          </w:p>
          <w:p w14:paraId="68660193" w14:textId="77777777" w:rsidR="003C71D2" w:rsidRPr="008E6DFA" w:rsidRDefault="003C71D2" w:rsidP="008E6DFA">
            <w:pPr>
              <w:widowControl w:val="0"/>
              <w:spacing w:line="288" w:lineRule="auto"/>
              <w:jc w:val="right"/>
              <w:rPr>
                <w:rFonts w:ascii="Arial" w:hAnsi="Arial" w:cs="Arial"/>
                <w:sz w:val="21"/>
                <w:szCs w:val="21"/>
                <w:lang w:val="uk-UA"/>
              </w:rPr>
            </w:pPr>
          </w:p>
        </w:tc>
      </w:tr>
      <w:tr w:rsidR="00E77C9F" w:rsidRPr="0055657E" w14:paraId="2E9AF5BF" w14:textId="77777777" w:rsidTr="00423127">
        <w:trPr>
          <w:cantSplit/>
        </w:trPr>
        <w:tc>
          <w:tcPr>
            <w:tcW w:w="9760" w:type="dxa"/>
            <w:gridSpan w:val="3"/>
          </w:tcPr>
          <w:p w14:paraId="2D8AD933" w14:textId="77777777" w:rsidR="00091814" w:rsidRDefault="00504C53" w:rsidP="008E6DFA">
            <w:pPr>
              <w:pStyle w:val="af6"/>
              <w:widowControl w:val="0"/>
              <w:spacing w:line="288" w:lineRule="auto"/>
              <w:rPr>
                <w:rFonts w:ascii="Arial" w:hAnsi="Arial" w:cs="Arial"/>
                <w:sz w:val="20"/>
                <w:szCs w:val="20"/>
                <w:lang w:val="uk-UA"/>
              </w:rPr>
            </w:pPr>
            <w:r w:rsidRPr="00091814">
              <w:rPr>
                <w:rFonts w:ascii="Arial" w:hAnsi="Arial" w:cs="Arial"/>
                <w:b/>
                <w:sz w:val="20"/>
                <w:szCs w:val="20"/>
                <w:lang w:val="uk-UA"/>
              </w:rPr>
              <w:t>Примітка 1.</w:t>
            </w:r>
            <w:r w:rsidRPr="00091814">
              <w:rPr>
                <w:rFonts w:ascii="Arial" w:hAnsi="Arial" w:cs="Arial"/>
                <w:sz w:val="20"/>
                <w:szCs w:val="20"/>
                <w:lang w:val="uk-UA"/>
              </w:rPr>
              <w:t>  </w:t>
            </w:r>
            <w:r w:rsidR="00B16E0F" w:rsidRPr="00091814">
              <w:rPr>
                <w:rFonts w:ascii="Arial" w:hAnsi="Arial" w:cs="Arial"/>
                <w:i/>
                <w:position w:val="-6"/>
                <w:sz w:val="20"/>
                <w:szCs w:val="20"/>
                <w:lang w:val="uk-UA"/>
              </w:rPr>
              <w:object w:dxaOrig="200" w:dyaOrig="279" w14:anchorId="23CF2733">
                <v:shape id="_x0000_i2406" type="#_x0000_t75" style="width:9.5pt;height:14.5pt" o:ole="">
                  <v:imagedata r:id="rId2516" o:title=""/>
                </v:shape>
                <o:OLEObject Type="Embed" ProgID="Equation.DSMT4" ShapeID="_x0000_i2406" DrawAspect="Content" ObjectID="_1838152276" r:id="rId2517"/>
              </w:object>
            </w:r>
            <w:r w:rsidR="00091814">
              <w:rPr>
                <w:rFonts w:ascii="Arial" w:hAnsi="Arial" w:cs="Arial"/>
                <w:i/>
                <w:position w:val="-6"/>
                <w:sz w:val="20"/>
                <w:szCs w:val="20"/>
                <w:lang w:val="uk-UA"/>
              </w:rPr>
              <w:t xml:space="preserve"> </w:t>
            </w:r>
            <w:r w:rsidR="00E77C9F" w:rsidRPr="00091814">
              <w:rPr>
                <w:rFonts w:ascii="Arial" w:hAnsi="Arial" w:cs="Arial"/>
                <w:i/>
                <w:sz w:val="20"/>
                <w:szCs w:val="20"/>
                <w:lang w:val="uk-UA"/>
              </w:rPr>
              <w:t>–</w:t>
            </w:r>
            <w:r w:rsidR="00091814">
              <w:rPr>
                <w:rFonts w:ascii="Arial" w:hAnsi="Arial" w:cs="Arial"/>
                <w:sz w:val="20"/>
                <w:szCs w:val="20"/>
                <w:lang w:val="uk-UA"/>
              </w:rPr>
              <w:t xml:space="preserve"> </w:t>
            </w:r>
            <w:r w:rsidR="00E77C9F" w:rsidRPr="00091814">
              <w:rPr>
                <w:rFonts w:ascii="Arial" w:hAnsi="Arial" w:cs="Arial"/>
                <w:sz w:val="20"/>
                <w:szCs w:val="20"/>
                <w:lang w:val="uk-UA"/>
              </w:rPr>
              <w:t xml:space="preserve">кількість ділянок елемента рівної довжини; </w:t>
            </w:r>
            <w:r w:rsidR="00C632CD" w:rsidRPr="00091814">
              <w:rPr>
                <w:rFonts w:ascii="Arial" w:hAnsi="Arial" w:cs="Arial"/>
                <w:position w:val="-24"/>
                <w:sz w:val="20"/>
                <w:szCs w:val="20"/>
                <w:lang w:val="uk-UA"/>
              </w:rPr>
              <w:object w:dxaOrig="820" w:dyaOrig="540" w14:anchorId="5D1F901D">
                <v:shape id="_x0000_i2407" type="#_x0000_t75" style="width:41.5pt;height:27pt" o:ole="" fillcolor="window">
                  <v:imagedata r:id="rId2518" o:title=""/>
                </v:shape>
                <o:OLEObject Type="Embed" ProgID="Equation.DSMT4" ShapeID="_x0000_i2407" DrawAspect="Content" ObjectID="_1838152277" r:id="rId2519"/>
              </w:object>
            </w:r>
            <w:r w:rsidR="00E77C9F" w:rsidRPr="00091814">
              <w:rPr>
                <w:rFonts w:ascii="Arial" w:hAnsi="Arial" w:cs="Arial"/>
                <w:sz w:val="20"/>
                <w:szCs w:val="20"/>
                <w:lang w:val="uk-UA"/>
              </w:rPr>
              <w:t xml:space="preserve"> і </w:t>
            </w:r>
            <w:r w:rsidR="00C632CD" w:rsidRPr="00091814">
              <w:rPr>
                <w:rFonts w:ascii="Arial" w:hAnsi="Arial" w:cs="Arial"/>
                <w:position w:val="-24"/>
                <w:sz w:val="20"/>
                <w:szCs w:val="20"/>
                <w:lang w:val="uk-UA"/>
              </w:rPr>
              <w:object w:dxaOrig="1260" w:dyaOrig="540" w14:anchorId="1EE89868">
                <v:shape id="_x0000_i2408" type="#_x0000_t75" style="width:63pt;height:27pt" o:ole="" fillcolor="window">
                  <v:imagedata r:id="rId2520" o:title=""/>
                </v:shape>
                <o:OLEObject Type="Embed" ProgID="Equation.DSMT4" ShapeID="_x0000_i2408" DrawAspect="Content" ObjectID="_1838152278" r:id="rId2521"/>
              </w:object>
            </w:r>
            <w:r w:rsidR="00E77C9F" w:rsidRPr="00091814">
              <w:rPr>
                <w:rFonts w:ascii="Arial" w:hAnsi="Arial" w:cs="Arial"/>
                <w:sz w:val="20"/>
                <w:szCs w:val="20"/>
                <w:lang w:val="uk-UA"/>
              </w:rPr>
              <w:t xml:space="preserve">, при цьому </w:t>
            </w:r>
            <w:r w:rsidR="00B16E0F" w:rsidRPr="00091814">
              <w:rPr>
                <w:rFonts w:ascii="Arial" w:hAnsi="Arial" w:cs="Arial"/>
                <w:position w:val="-8"/>
                <w:sz w:val="20"/>
                <w:szCs w:val="20"/>
                <w:lang w:val="uk-UA"/>
              </w:rPr>
              <w:object w:dxaOrig="1020" w:dyaOrig="260" w14:anchorId="5C2B8886">
                <v:shape id="_x0000_i2409" type="#_x0000_t75" style="width:51pt;height:12.5pt" o:ole="">
                  <v:imagedata r:id="rId2522" o:title=""/>
                </v:shape>
                <o:OLEObject Type="Embed" ProgID="Equation.DSMT4" ShapeID="_x0000_i2409" DrawAspect="Content" ObjectID="_1838152279" r:id="rId2523"/>
              </w:object>
            </w:r>
            <w:r w:rsidR="00E77C9F" w:rsidRPr="00091814">
              <w:rPr>
                <w:rFonts w:ascii="Arial" w:hAnsi="Arial" w:cs="Arial"/>
                <w:sz w:val="20"/>
                <w:szCs w:val="20"/>
                <w:lang w:val="uk-UA"/>
              </w:rPr>
              <w:t xml:space="preserve"> і </w:t>
            </w:r>
            <w:r w:rsidR="00B16E0F" w:rsidRPr="00091814">
              <w:rPr>
                <w:rFonts w:ascii="Arial" w:hAnsi="Arial" w:cs="Arial"/>
                <w:position w:val="-12"/>
                <w:sz w:val="20"/>
                <w:szCs w:val="20"/>
                <w:lang w:val="uk-UA"/>
              </w:rPr>
              <w:object w:dxaOrig="1440" w:dyaOrig="340" w14:anchorId="0D21661B">
                <v:shape id="_x0000_i2410" type="#_x0000_t75" style="width:1in;height:17.5pt" o:ole="">
                  <v:imagedata r:id="rId2524" o:title=""/>
                </v:shape>
                <o:OLEObject Type="Embed" ProgID="Equation.DSMT4" ShapeID="_x0000_i2410" DrawAspect="Content" ObjectID="_1838152280" r:id="rId2525"/>
              </w:object>
            </w:r>
            <w:r w:rsidR="00E77C9F" w:rsidRPr="00091814">
              <w:rPr>
                <w:rFonts w:ascii="Arial" w:hAnsi="Arial" w:cs="Arial"/>
                <w:sz w:val="20"/>
                <w:szCs w:val="20"/>
                <w:lang w:val="uk-UA"/>
              </w:rPr>
              <w:t>,</w:t>
            </w:r>
            <w:r w:rsidR="00091814">
              <w:rPr>
                <w:rFonts w:ascii="Arial" w:hAnsi="Arial" w:cs="Arial"/>
                <w:sz w:val="20"/>
                <w:szCs w:val="20"/>
                <w:lang w:val="uk-UA"/>
              </w:rPr>
              <w:t xml:space="preserve"> </w:t>
            </w:r>
            <w:r w:rsidR="00E77C9F" w:rsidRPr="00091814">
              <w:rPr>
                <w:rFonts w:ascii="Arial" w:hAnsi="Arial" w:cs="Arial"/>
                <w:sz w:val="20"/>
                <w:szCs w:val="20"/>
                <w:lang w:val="uk-UA"/>
              </w:rPr>
              <w:t xml:space="preserve">де </w:t>
            </w:r>
            <w:r w:rsidR="00C632CD" w:rsidRPr="00091814">
              <w:rPr>
                <w:rFonts w:ascii="Arial" w:hAnsi="Arial" w:cs="Arial"/>
                <w:position w:val="-10"/>
                <w:sz w:val="20"/>
                <w:szCs w:val="20"/>
                <w:lang w:val="uk-UA"/>
              </w:rPr>
              <w:object w:dxaOrig="480" w:dyaOrig="300" w14:anchorId="5556E316">
                <v:shape id="_x0000_i2411" type="#_x0000_t75" style="width:24pt;height:15pt" o:ole="">
                  <v:imagedata r:id="rId2526" o:title=""/>
                </v:shape>
                <o:OLEObject Type="Embed" ProgID="Equation.DSMT4" ShapeID="_x0000_i2411" DrawAspect="Content" ObjectID="_1838152281" r:id="rId2527"/>
              </w:object>
            </w:r>
            <w:r w:rsidR="00E77C9F" w:rsidRPr="00091814">
              <w:rPr>
                <w:rFonts w:ascii="Arial" w:hAnsi="Arial" w:cs="Arial"/>
                <w:sz w:val="20"/>
                <w:szCs w:val="20"/>
                <w:lang w:val="uk-UA"/>
              </w:rPr>
              <w:t xml:space="preserve"> – найбільше зусилля стиску (діє на крайній ділянці); </w:t>
            </w:r>
          </w:p>
          <w:p w14:paraId="42BB50E5" w14:textId="77777777" w:rsidR="00E77C9F" w:rsidRPr="00091814" w:rsidRDefault="00B16E0F" w:rsidP="008E6DFA">
            <w:pPr>
              <w:pStyle w:val="af6"/>
              <w:widowControl w:val="0"/>
              <w:spacing w:line="288" w:lineRule="auto"/>
              <w:rPr>
                <w:rFonts w:ascii="Arial" w:hAnsi="Arial" w:cs="Arial"/>
                <w:sz w:val="20"/>
                <w:szCs w:val="20"/>
                <w:lang w:val="uk-UA"/>
              </w:rPr>
            </w:pPr>
            <w:r w:rsidRPr="00091814">
              <w:rPr>
                <w:rFonts w:ascii="Arial" w:hAnsi="Arial" w:cs="Arial"/>
                <w:position w:val="-12"/>
                <w:sz w:val="20"/>
                <w:szCs w:val="20"/>
                <w:lang w:val="uk-UA"/>
              </w:rPr>
              <w:object w:dxaOrig="320" w:dyaOrig="320" w14:anchorId="0152B590">
                <v:shape id="_x0000_i2412" type="#_x0000_t75" style="width:15.5pt;height:15.5pt" o:ole="">
                  <v:imagedata r:id="rId2528" o:title=""/>
                </v:shape>
                <o:OLEObject Type="Embed" ProgID="Equation.DSMT4" ShapeID="_x0000_i2412" DrawAspect="Content" ObjectID="_1838152282" r:id="rId2529"/>
              </w:object>
            </w:r>
            <w:r w:rsidR="00E77C9F" w:rsidRPr="00091814">
              <w:rPr>
                <w:rFonts w:ascii="Arial" w:hAnsi="Arial" w:cs="Arial"/>
                <w:sz w:val="20"/>
                <w:szCs w:val="20"/>
                <w:lang w:val="uk-UA"/>
              </w:rPr>
              <w:t xml:space="preserve"> – поздовжнє зусилля, що діє на ділянці, яка примикає до ділянки, в якій діє зусилля </w:t>
            </w:r>
            <w:r w:rsidR="00C632CD" w:rsidRPr="00091814">
              <w:rPr>
                <w:rFonts w:ascii="Arial" w:hAnsi="Arial" w:cs="Arial"/>
                <w:position w:val="-10"/>
                <w:sz w:val="20"/>
                <w:szCs w:val="20"/>
                <w:lang w:val="uk-UA"/>
              </w:rPr>
              <w:object w:dxaOrig="480" w:dyaOrig="300" w14:anchorId="5D0BFE5F">
                <v:shape id="_x0000_i2413" type="#_x0000_t75" style="width:24pt;height:15pt" o:ole="">
                  <v:imagedata r:id="rId2530" o:title=""/>
                </v:shape>
                <o:OLEObject Type="Embed" ProgID="Equation.DSMT4" ShapeID="_x0000_i2413" DrawAspect="Content" ObjectID="_1838152283" r:id="rId2531"/>
              </w:object>
            </w:r>
            <w:r w:rsidR="00E77C9F" w:rsidRPr="00091814">
              <w:rPr>
                <w:rFonts w:ascii="Arial" w:hAnsi="Arial" w:cs="Arial"/>
                <w:sz w:val="20"/>
                <w:szCs w:val="20"/>
                <w:lang w:val="uk-UA"/>
              </w:rPr>
              <w:t xml:space="preserve">; </w:t>
            </w:r>
            <w:r w:rsidRPr="00091814">
              <w:rPr>
                <w:rFonts w:ascii="Arial" w:hAnsi="Arial" w:cs="Arial"/>
                <w:position w:val="-24"/>
                <w:sz w:val="20"/>
                <w:szCs w:val="20"/>
                <w:lang w:val="uk-UA"/>
              </w:rPr>
              <w:object w:dxaOrig="540" w:dyaOrig="460" w14:anchorId="302A7109">
                <v:shape id="_x0000_i2414" type="#_x0000_t75" style="width:27pt;height:23pt" o:ole="">
                  <v:imagedata r:id="rId2532" o:title=""/>
                </v:shape>
                <o:OLEObject Type="Embed" ProgID="Equation.DSMT4" ShapeID="_x0000_i2414" DrawAspect="Content" ObjectID="_1838152284" r:id="rId2533"/>
              </w:object>
            </w:r>
            <w:r w:rsidR="00E77C9F" w:rsidRPr="00091814">
              <w:rPr>
                <w:rFonts w:ascii="Arial" w:hAnsi="Arial" w:cs="Arial"/>
                <w:sz w:val="20"/>
                <w:szCs w:val="20"/>
                <w:lang w:val="uk-UA"/>
              </w:rPr>
              <w:t> – сума поздовжніх зусиль, що діють на всіх ділянках, окрім ділянки, де діє</w:t>
            </w:r>
            <w:r w:rsidR="00C632CD" w:rsidRPr="00091814">
              <w:rPr>
                <w:rFonts w:ascii="Arial" w:hAnsi="Arial" w:cs="Arial"/>
                <w:position w:val="-10"/>
                <w:sz w:val="20"/>
                <w:szCs w:val="20"/>
                <w:lang w:val="uk-UA"/>
              </w:rPr>
              <w:object w:dxaOrig="480" w:dyaOrig="300" w14:anchorId="673F2223">
                <v:shape id="_x0000_i2415" type="#_x0000_t75" style="width:24pt;height:15pt" o:ole="">
                  <v:imagedata r:id="rId2534" o:title=""/>
                </v:shape>
                <o:OLEObject Type="Embed" ProgID="Equation.DSMT4" ShapeID="_x0000_i2415" DrawAspect="Content" ObjectID="_1838152285" r:id="rId2535"/>
              </w:object>
            </w:r>
            <w:r w:rsidR="00E77C9F" w:rsidRPr="00091814">
              <w:rPr>
                <w:rFonts w:ascii="Arial" w:hAnsi="Arial" w:cs="Arial"/>
                <w:sz w:val="20"/>
                <w:szCs w:val="20"/>
                <w:lang w:val="uk-UA"/>
              </w:rPr>
              <w:t>.</w:t>
            </w:r>
          </w:p>
          <w:p w14:paraId="271B3317" w14:textId="77777777" w:rsidR="00E77C9F" w:rsidRPr="00091814" w:rsidRDefault="00E77C9F" w:rsidP="008E6DFA">
            <w:pPr>
              <w:pStyle w:val="af8"/>
              <w:widowControl w:val="0"/>
              <w:spacing w:line="288" w:lineRule="auto"/>
              <w:rPr>
                <w:rFonts w:ascii="Arial" w:hAnsi="Arial" w:cs="Arial"/>
                <w:sz w:val="20"/>
                <w:szCs w:val="20"/>
                <w:lang w:val="uk-UA"/>
              </w:rPr>
            </w:pPr>
            <w:r w:rsidRPr="00091814">
              <w:rPr>
                <w:rFonts w:ascii="Arial" w:hAnsi="Arial" w:cs="Arial"/>
                <w:b/>
                <w:sz w:val="20"/>
                <w:szCs w:val="20"/>
                <w:lang w:val="uk-UA"/>
              </w:rPr>
              <w:t xml:space="preserve">Примітка </w:t>
            </w:r>
            <w:r w:rsidR="00504C53" w:rsidRPr="00091814">
              <w:rPr>
                <w:rFonts w:ascii="Arial" w:hAnsi="Arial" w:cs="Arial"/>
                <w:b/>
                <w:sz w:val="20"/>
                <w:szCs w:val="20"/>
                <w:lang w:val="uk-UA"/>
              </w:rPr>
              <w:t>2</w:t>
            </w:r>
            <w:r w:rsidRPr="00091814">
              <w:rPr>
                <w:rFonts w:ascii="Arial" w:hAnsi="Arial" w:cs="Arial"/>
                <w:b/>
                <w:sz w:val="20"/>
                <w:szCs w:val="20"/>
                <w:lang w:val="uk-UA"/>
              </w:rPr>
              <w:t>.</w:t>
            </w:r>
            <w:r w:rsidRPr="00091814">
              <w:rPr>
                <w:rFonts w:ascii="Arial" w:hAnsi="Arial" w:cs="Arial"/>
                <w:sz w:val="20"/>
                <w:szCs w:val="20"/>
                <w:lang w:val="uk-UA"/>
              </w:rPr>
              <w:t>  Зусилля розтягу необхідно враховувати зі знаком «мінус».</w:t>
            </w:r>
          </w:p>
          <w:p w14:paraId="5983C149" w14:textId="77777777" w:rsidR="00E77C9F" w:rsidRPr="008E6DFA" w:rsidRDefault="00E77C9F" w:rsidP="008E6DFA">
            <w:pPr>
              <w:pStyle w:val="af8"/>
              <w:widowControl w:val="0"/>
              <w:spacing w:line="288" w:lineRule="auto"/>
              <w:rPr>
                <w:rFonts w:ascii="Arial" w:hAnsi="Arial" w:cs="Arial"/>
                <w:i/>
                <w:sz w:val="21"/>
                <w:szCs w:val="21"/>
                <w:lang w:val="uk-UA"/>
              </w:rPr>
            </w:pPr>
            <w:r w:rsidRPr="00091814">
              <w:rPr>
                <w:rFonts w:ascii="Arial" w:hAnsi="Arial" w:cs="Arial"/>
                <w:b/>
                <w:sz w:val="20"/>
                <w:szCs w:val="20"/>
                <w:lang w:val="uk-UA"/>
              </w:rPr>
              <w:t xml:space="preserve">Примітка </w:t>
            </w:r>
            <w:r w:rsidR="00504C53" w:rsidRPr="00091814">
              <w:rPr>
                <w:rFonts w:ascii="Arial" w:hAnsi="Arial" w:cs="Arial"/>
                <w:b/>
                <w:sz w:val="20"/>
                <w:szCs w:val="20"/>
                <w:lang w:val="uk-UA"/>
              </w:rPr>
              <w:t>3</w:t>
            </w:r>
            <w:r w:rsidRPr="00091814">
              <w:rPr>
                <w:rFonts w:ascii="Arial" w:hAnsi="Arial" w:cs="Arial"/>
                <w:b/>
                <w:sz w:val="20"/>
                <w:szCs w:val="20"/>
                <w:lang w:val="uk-UA"/>
              </w:rPr>
              <w:t>.</w:t>
            </w:r>
            <w:r w:rsidRPr="00091814">
              <w:rPr>
                <w:rFonts w:ascii="Arial" w:hAnsi="Arial" w:cs="Arial"/>
                <w:sz w:val="20"/>
                <w:szCs w:val="20"/>
                <w:lang w:val="uk-UA"/>
              </w:rPr>
              <w:t xml:space="preserve">  Розрахунок на стійкість із площини в'язей слід виконувати на дію максимального поздовжнього зусилля </w:t>
            </w:r>
            <w:r w:rsidR="00C632CD" w:rsidRPr="00091814">
              <w:rPr>
                <w:rFonts w:ascii="Arial" w:hAnsi="Arial" w:cs="Arial"/>
                <w:position w:val="-10"/>
                <w:sz w:val="20"/>
                <w:szCs w:val="20"/>
                <w:lang w:val="uk-UA"/>
              </w:rPr>
              <w:object w:dxaOrig="480" w:dyaOrig="300" w14:anchorId="7C0D7792">
                <v:shape id="_x0000_i2416" type="#_x0000_t75" style="width:24pt;height:15pt" o:ole="">
                  <v:imagedata r:id="rId2536" o:title=""/>
                </v:shape>
                <o:OLEObject Type="Embed" ProgID="Equation.DSMT4" ShapeID="_x0000_i2416" DrawAspect="Content" ObjectID="_1838152286" r:id="rId2537"/>
              </w:object>
            </w:r>
            <w:r w:rsidRPr="00091814">
              <w:rPr>
                <w:rFonts w:ascii="Arial" w:hAnsi="Arial" w:cs="Arial"/>
                <w:sz w:val="20"/>
                <w:szCs w:val="20"/>
                <w:lang w:val="uk-UA"/>
              </w:rPr>
              <w:t>.</w:t>
            </w:r>
          </w:p>
        </w:tc>
      </w:tr>
    </w:tbl>
    <w:p w14:paraId="09D26D44" w14:textId="77777777" w:rsidR="00091814" w:rsidRDefault="00091814" w:rsidP="008E6DFA">
      <w:pPr>
        <w:widowControl w:val="0"/>
        <w:spacing w:line="288" w:lineRule="auto"/>
        <w:jc w:val="both"/>
        <w:rPr>
          <w:rFonts w:ascii="Arial" w:hAnsi="Arial" w:cs="Arial"/>
          <w:b/>
          <w:sz w:val="21"/>
          <w:szCs w:val="21"/>
          <w:lang w:val="uk-UA"/>
        </w:rPr>
      </w:pPr>
    </w:p>
    <w:p w14:paraId="68B68B1D" w14:textId="77777777" w:rsidR="00091814" w:rsidRDefault="00091814" w:rsidP="008E6DFA">
      <w:pPr>
        <w:widowControl w:val="0"/>
        <w:spacing w:line="288" w:lineRule="auto"/>
        <w:jc w:val="both"/>
        <w:rPr>
          <w:rFonts w:ascii="Arial" w:hAnsi="Arial" w:cs="Arial"/>
          <w:b/>
          <w:sz w:val="21"/>
          <w:szCs w:val="21"/>
          <w:lang w:val="uk-UA"/>
        </w:rPr>
      </w:pPr>
    </w:p>
    <w:p w14:paraId="3E03C754" w14:textId="77777777" w:rsidR="00091814" w:rsidRDefault="00091814" w:rsidP="008E6DFA">
      <w:pPr>
        <w:widowControl w:val="0"/>
        <w:spacing w:line="288" w:lineRule="auto"/>
        <w:jc w:val="both"/>
        <w:rPr>
          <w:rFonts w:ascii="Arial" w:hAnsi="Arial" w:cs="Arial"/>
          <w:b/>
          <w:sz w:val="21"/>
          <w:szCs w:val="21"/>
          <w:lang w:val="uk-UA"/>
        </w:rPr>
      </w:pPr>
    </w:p>
    <w:p w14:paraId="3202BBA8" w14:textId="77777777" w:rsidR="00091814" w:rsidRDefault="00091814" w:rsidP="008E6DFA">
      <w:pPr>
        <w:widowControl w:val="0"/>
        <w:spacing w:line="288" w:lineRule="auto"/>
        <w:jc w:val="both"/>
        <w:rPr>
          <w:rFonts w:ascii="Arial" w:hAnsi="Arial" w:cs="Arial"/>
          <w:b/>
          <w:sz w:val="21"/>
          <w:szCs w:val="21"/>
          <w:lang w:val="uk-UA"/>
        </w:rPr>
      </w:pPr>
    </w:p>
    <w:p w14:paraId="2DE5E337" w14:textId="77777777" w:rsidR="00091814" w:rsidRDefault="00091814" w:rsidP="008E6DFA">
      <w:pPr>
        <w:widowControl w:val="0"/>
        <w:spacing w:line="288" w:lineRule="auto"/>
        <w:jc w:val="both"/>
        <w:rPr>
          <w:rFonts w:ascii="Arial" w:hAnsi="Arial" w:cs="Arial"/>
          <w:b/>
          <w:sz w:val="21"/>
          <w:szCs w:val="21"/>
          <w:lang w:val="uk-UA"/>
        </w:rPr>
      </w:pPr>
    </w:p>
    <w:p w14:paraId="674A7DE2" w14:textId="77777777" w:rsidR="00091814" w:rsidRDefault="00091814" w:rsidP="008E6DFA">
      <w:pPr>
        <w:widowControl w:val="0"/>
        <w:spacing w:line="288" w:lineRule="auto"/>
        <w:jc w:val="both"/>
        <w:rPr>
          <w:rFonts w:ascii="Arial" w:hAnsi="Arial" w:cs="Arial"/>
          <w:b/>
          <w:sz w:val="21"/>
          <w:szCs w:val="21"/>
          <w:lang w:val="uk-UA"/>
        </w:rPr>
      </w:pPr>
    </w:p>
    <w:p w14:paraId="2FCC3D31" w14:textId="77777777" w:rsidR="00091814" w:rsidRDefault="00091814" w:rsidP="008E6DFA">
      <w:pPr>
        <w:widowControl w:val="0"/>
        <w:spacing w:line="288" w:lineRule="auto"/>
        <w:jc w:val="both"/>
        <w:rPr>
          <w:rFonts w:ascii="Arial" w:hAnsi="Arial" w:cs="Arial"/>
          <w:b/>
          <w:sz w:val="21"/>
          <w:szCs w:val="21"/>
          <w:lang w:val="uk-UA"/>
        </w:rPr>
      </w:pPr>
    </w:p>
    <w:p w14:paraId="49543E77" w14:textId="77777777" w:rsidR="00091814" w:rsidRDefault="00091814" w:rsidP="008E6DFA">
      <w:pPr>
        <w:widowControl w:val="0"/>
        <w:spacing w:line="288" w:lineRule="auto"/>
        <w:jc w:val="both"/>
        <w:rPr>
          <w:rFonts w:ascii="Arial" w:hAnsi="Arial" w:cs="Arial"/>
          <w:b/>
          <w:sz w:val="21"/>
          <w:szCs w:val="21"/>
          <w:lang w:val="uk-UA"/>
        </w:rPr>
      </w:pPr>
    </w:p>
    <w:p w14:paraId="3FED47E0" w14:textId="62C2E906" w:rsidR="00E77C9F" w:rsidRPr="008E6DFA" w:rsidRDefault="00E77C9F" w:rsidP="00423127">
      <w:pPr>
        <w:widowControl w:val="0"/>
        <w:spacing w:line="288" w:lineRule="auto"/>
        <w:ind w:firstLine="284"/>
        <w:jc w:val="center"/>
        <w:rPr>
          <w:rFonts w:ascii="Arial" w:hAnsi="Arial" w:cs="Arial"/>
          <w:sz w:val="21"/>
          <w:szCs w:val="21"/>
          <w:lang w:val="uk-UA"/>
        </w:rPr>
      </w:pPr>
      <w:r w:rsidRPr="008E6DFA">
        <w:rPr>
          <w:rFonts w:ascii="Arial" w:hAnsi="Arial" w:cs="Arial"/>
          <w:b/>
          <w:sz w:val="21"/>
          <w:szCs w:val="21"/>
          <w:lang w:val="uk-UA"/>
        </w:rPr>
        <w:lastRenderedPageBreak/>
        <w:t xml:space="preserve">Таблиця </w:t>
      </w:r>
      <w:r w:rsidR="00345780" w:rsidRPr="008E6DFA">
        <w:rPr>
          <w:rFonts w:ascii="Arial" w:hAnsi="Arial" w:cs="Arial"/>
          <w:b/>
          <w:sz w:val="21"/>
          <w:szCs w:val="21"/>
          <w:lang w:val="uk-UA"/>
        </w:rPr>
        <w:t>Р</w:t>
      </w:r>
      <w:r w:rsidRPr="008E6DFA">
        <w:rPr>
          <w:rFonts w:ascii="Arial" w:hAnsi="Arial" w:cs="Arial"/>
          <w:b/>
          <w:sz w:val="21"/>
          <w:szCs w:val="21"/>
          <w:lang w:val="uk-UA"/>
        </w:rPr>
        <w:t>.2</w:t>
      </w:r>
      <w:r w:rsidRPr="008E6DFA">
        <w:rPr>
          <w:rFonts w:ascii="Arial" w:hAnsi="Arial" w:cs="Arial"/>
          <w:sz w:val="21"/>
          <w:szCs w:val="21"/>
          <w:lang w:val="uk-UA"/>
        </w:rPr>
        <w:t xml:space="preserve"> – Коефіцієнти розрахункової довжини </w:t>
      </w:r>
      <w:r w:rsidRPr="008E6DFA">
        <w:rPr>
          <w:rFonts w:ascii="Arial" w:hAnsi="Arial" w:cs="Arial"/>
          <w:i/>
          <w:sz w:val="21"/>
          <w:szCs w:val="21"/>
          <w:lang w:val="uk-UA"/>
        </w:rPr>
        <w:sym w:font="Symbol" w:char="F06D"/>
      </w:r>
      <w:r w:rsidRPr="008E6DFA">
        <w:rPr>
          <w:rFonts w:ascii="Arial" w:hAnsi="Arial" w:cs="Arial"/>
          <w:sz w:val="21"/>
          <w:szCs w:val="21"/>
          <w:lang w:val="uk-UA"/>
        </w:rPr>
        <w:t xml:space="preserve"> колон (стояків) із пружним закріпленням кінців</w:t>
      </w:r>
    </w:p>
    <w:tbl>
      <w:tblPr>
        <w:tblW w:w="9214"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3828"/>
        <w:gridCol w:w="5386"/>
      </w:tblGrid>
      <w:tr w:rsidR="00E77C9F" w:rsidRPr="008E6DFA" w14:paraId="38EDF7D9" w14:textId="77777777" w:rsidTr="00423127">
        <w:tc>
          <w:tcPr>
            <w:tcW w:w="3828" w:type="dxa"/>
          </w:tcPr>
          <w:p w14:paraId="0CEB44C1"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Схема колони (стояка)</w:t>
            </w:r>
          </w:p>
        </w:tc>
        <w:tc>
          <w:tcPr>
            <w:tcW w:w="5386" w:type="dxa"/>
          </w:tcPr>
          <w:p w14:paraId="38B95490" w14:textId="77777777" w:rsidR="00E77C9F" w:rsidRPr="008E6DFA" w:rsidRDefault="00E77C9F" w:rsidP="008E6DFA">
            <w:pPr>
              <w:widowControl w:val="0"/>
              <w:spacing w:line="288" w:lineRule="auto"/>
              <w:jc w:val="center"/>
              <w:rPr>
                <w:rFonts w:ascii="Arial" w:hAnsi="Arial" w:cs="Arial"/>
                <w:i/>
                <w:sz w:val="21"/>
                <w:szCs w:val="21"/>
                <w:lang w:val="uk-UA"/>
              </w:rPr>
            </w:pPr>
            <w:r w:rsidRPr="008E6DFA">
              <w:rPr>
                <w:rFonts w:ascii="Arial" w:hAnsi="Arial" w:cs="Arial"/>
                <w:sz w:val="21"/>
                <w:szCs w:val="21"/>
                <w:lang w:val="uk-UA"/>
              </w:rPr>
              <w:t xml:space="preserve">Коефіцієнт розрахункової довжини </w:t>
            </w:r>
            <w:r w:rsidRPr="008E6DFA">
              <w:rPr>
                <w:rFonts w:ascii="Arial" w:hAnsi="Arial" w:cs="Arial"/>
                <w:i/>
                <w:sz w:val="21"/>
                <w:szCs w:val="21"/>
                <w:lang w:val="uk-UA"/>
              </w:rPr>
              <w:sym w:font="Symbol" w:char="F06D"/>
            </w:r>
          </w:p>
        </w:tc>
      </w:tr>
      <w:tr w:rsidR="00E77C9F" w:rsidRPr="008E6DFA" w14:paraId="3CCE3DC6" w14:textId="77777777" w:rsidTr="00423127">
        <w:tc>
          <w:tcPr>
            <w:tcW w:w="3828" w:type="dxa"/>
          </w:tcPr>
          <w:p w14:paraId="1C4A0A03"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2BB11A98">
                <v:shape id="Рисунок 1384" o:spid="_x0000_i2417" type="#_x0000_t75" style="width:142.5pt;height:146.5pt;visibility:visible">
                  <v:imagedata r:id="rId2538" o:title="" croptop="19514f" cropbottom="20199f" cropleft="18121f" cropright="31612f"/>
                </v:shape>
              </w:pict>
            </w:r>
          </w:p>
        </w:tc>
        <w:tc>
          <w:tcPr>
            <w:tcW w:w="5386" w:type="dxa"/>
            <w:vAlign w:val="center"/>
          </w:tcPr>
          <w:p w14:paraId="5F6EE82F"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3060" w:dyaOrig="680" w14:anchorId="44560B1E">
                <v:shape id="_x0000_i2418" type="#_x0000_t75" style="width:153.5pt;height:34pt" o:ole="" fillcolor="window">
                  <v:imagedata r:id="rId2539" o:title=""/>
                </v:shape>
                <o:OLEObject Type="Embed" ProgID="Equation.DSMT4" ShapeID="_x0000_i2418" DrawAspect="Content" ObjectID="_1838152287" r:id="rId2540"/>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.5)</w:t>
            </w:r>
          </w:p>
        </w:tc>
      </w:tr>
      <w:tr w:rsidR="00E77C9F" w:rsidRPr="008E6DFA" w14:paraId="7C3B69CA" w14:textId="77777777" w:rsidTr="00423127">
        <w:tc>
          <w:tcPr>
            <w:tcW w:w="3828" w:type="dxa"/>
          </w:tcPr>
          <w:p w14:paraId="4F24A195"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33F545D5">
                <v:shape id="Рисунок 1386" o:spid="_x0000_i2419" type="#_x0000_t75" style="width:119pt;height:127pt;visibility:visible">
                  <v:imagedata r:id="rId2541" o:title=""/>
                </v:shape>
              </w:pict>
            </w:r>
          </w:p>
        </w:tc>
        <w:tc>
          <w:tcPr>
            <w:tcW w:w="5386" w:type="dxa"/>
            <w:vAlign w:val="center"/>
          </w:tcPr>
          <w:p w14:paraId="4B57A400"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2659" w:dyaOrig="680" w14:anchorId="6384BE3D">
                <v:shape id="_x0000_i2420" type="#_x0000_t75" style="width:133pt;height:34pt" o:ole="" fillcolor="window">
                  <v:imagedata r:id="rId2542" o:title=""/>
                </v:shape>
                <o:OLEObject Type="Embed" ProgID="Equation.DSMT4" ShapeID="_x0000_i2420" DrawAspect="Content" ObjectID="_1838152288" r:id="rId2543"/>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.6)</w:t>
            </w:r>
          </w:p>
        </w:tc>
      </w:tr>
      <w:tr w:rsidR="00E77C9F" w:rsidRPr="008E6DFA" w14:paraId="4941A76D" w14:textId="77777777" w:rsidTr="00423127">
        <w:tc>
          <w:tcPr>
            <w:tcW w:w="3828" w:type="dxa"/>
          </w:tcPr>
          <w:p w14:paraId="0E5669C4"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76831D66">
                <v:shape id="Рисунок 1388" o:spid="_x0000_i2421" type="#_x0000_t75" style="width:114.5pt;height:151.5pt;visibility:visible">
                  <v:imagedata r:id="rId2544" o:title=""/>
                </v:shape>
              </w:pict>
            </w:r>
          </w:p>
        </w:tc>
        <w:tc>
          <w:tcPr>
            <w:tcW w:w="5386" w:type="dxa"/>
            <w:vAlign w:val="center"/>
          </w:tcPr>
          <w:p w14:paraId="24242F97"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 xml:space="preserve">При </w:t>
            </w:r>
            <w:r w:rsidRPr="008E6DFA">
              <w:rPr>
                <w:rFonts w:ascii="Arial" w:hAnsi="Arial" w:cs="Arial"/>
                <w:position w:val="-6"/>
                <w:sz w:val="21"/>
                <w:szCs w:val="21"/>
                <w:lang w:val="uk-UA"/>
              </w:rPr>
              <w:object w:dxaOrig="920" w:dyaOrig="260" w14:anchorId="1F0BB9D5">
                <v:shape id="_x0000_i2422" type="#_x0000_t75" style="width:46pt;height:12.5pt" o:ole="">
                  <v:imagedata r:id="rId2545" o:title=""/>
                </v:shape>
                <o:OLEObject Type="Embed" ProgID="Equation.DSMT4" ShapeID="_x0000_i2422" DrawAspect="Content" ObjectID="_1838152289" r:id="rId2546"/>
              </w:object>
            </w:r>
            <w:r w:rsidRPr="008E6DFA">
              <w:rPr>
                <w:rFonts w:ascii="Arial" w:hAnsi="Arial" w:cs="Arial"/>
                <w:sz w:val="21"/>
                <w:szCs w:val="21"/>
                <w:lang w:val="uk-UA"/>
              </w:rPr>
              <w:t xml:space="preserve"> і </w:t>
            </w:r>
            <w:r w:rsidRPr="008E6DFA">
              <w:rPr>
                <w:rFonts w:ascii="Arial" w:hAnsi="Arial" w:cs="Arial"/>
                <w:position w:val="-10"/>
                <w:sz w:val="21"/>
                <w:szCs w:val="21"/>
                <w:lang w:val="uk-UA"/>
              </w:rPr>
              <w:object w:dxaOrig="840" w:dyaOrig="300" w14:anchorId="1FE4E9E3">
                <v:shape id="_x0000_i2423" type="#_x0000_t75" style="width:42pt;height:15pt" o:ole="">
                  <v:imagedata r:id="rId2547" o:title=""/>
                </v:shape>
                <o:OLEObject Type="Embed" ProgID="Equation.DSMT4" ShapeID="_x0000_i2423" DrawAspect="Content" ObjectID="_1838152290" r:id="rId2548"/>
              </w:object>
            </w:r>
          </w:p>
          <w:p w14:paraId="1B426DDA"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2260" w:dyaOrig="680" w14:anchorId="2BED6436">
                <v:shape id="_x0000_i2424" type="#_x0000_t75" style="width:113.5pt;height:34pt" o:ole="" fillcolor="window">
                  <v:imagedata r:id="rId2549" o:title=""/>
                </v:shape>
                <o:OLEObject Type="Embed" ProgID="Equation.DSMT4" ShapeID="_x0000_i2424" DrawAspect="Content" ObjectID="_1838152291" r:id="rId2550"/>
              </w:object>
            </w:r>
            <w:r w:rsidR="000D73C3" w:rsidRPr="008E6DFA">
              <w:rPr>
                <w:rFonts w:ascii="Arial" w:hAnsi="Arial" w:cs="Arial"/>
                <w:sz w:val="21"/>
                <w:szCs w:val="21"/>
                <w:lang w:val="uk-UA"/>
              </w:rPr>
              <w:t>,</w: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.7)</w:t>
            </w:r>
          </w:p>
          <w:p w14:paraId="5E7D0E4C" w14:textId="77777777" w:rsidR="00E77C9F" w:rsidRPr="008E6DFA" w:rsidRDefault="00E77C9F" w:rsidP="008E6DFA">
            <w:pPr>
              <w:widowControl w:val="0"/>
              <w:spacing w:line="288" w:lineRule="auto"/>
              <w:jc w:val="center"/>
              <w:rPr>
                <w:rFonts w:ascii="Arial" w:hAnsi="Arial" w:cs="Arial"/>
                <w:sz w:val="21"/>
                <w:szCs w:val="21"/>
                <w:lang w:val="uk-UA"/>
              </w:rPr>
            </w:pPr>
          </w:p>
          <w:p w14:paraId="7E9A6C19"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 xml:space="preserve">при </w:t>
            </w:r>
            <w:r w:rsidRPr="008E6DFA">
              <w:rPr>
                <w:rFonts w:ascii="Arial" w:hAnsi="Arial" w:cs="Arial"/>
                <w:position w:val="-6"/>
                <w:sz w:val="21"/>
                <w:szCs w:val="21"/>
                <w:lang w:val="uk-UA"/>
              </w:rPr>
              <w:object w:dxaOrig="540" w:dyaOrig="260" w14:anchorId="4D2A2EAD">
                <v:shape id="_x0000_i2425" type="#_x0000_t75" style="width:27pt;height:12.5pt" o:ole="">
                  <v:imagedata r:id="rId2551" o:title=""/>
                </v:shape>
                <o:OLEObject Type="Embed" ProgID="Equation.DSMT4" ShapeID="_x0000_i2425" DrawAspect="Content" ObjectID="_1838152292" r:id="rId2552"/>
              </w:object>
            </w:r>
            <w:r w:rsidRPr="008E6DFA">
              <w:rPr>
                <w:rFonts w:ascii="Arial" w:hAnsi="Arial" w:cs="Arial"/>
                <w:sz w:val="21"/>
                <w:szCs w:val="21"/>
                <w:lang w:val="uk-UA"/>
              </w:rPr>
              <w:t xml:space="preserve"> і </w:t>
            </w:r>
            <w:r w:rsidRPr="008E6DFA">
              <w:rPr>
                <w:rFonts w:ascii="Arial" w:hAnsi="Arial" w:cs="Arial"/>
                <w:position w:val="-10"/>
                <w:sz w:val="21"/>
                <w:szCs w:val="21"/>
                <w:lang w:val="uk-UA"/>
              </w:rPr>
              <w:object w:dxaOrig="840" w:dyaOrig="300" w14:anchorId="664D927D">
                <v:shape id="_x0000_i2426" type="#_x0000_t75" style="width:42pt;height:15pt" o:ole="">
                  <v:imagedata r:id="rId2553" o:title=""/>
                </v:shape>
                <o:OLEObject Type="Embed" ProgID="Equation.DSMT4" ShapeID="_x0000_i2426" DrawAspect="Content" ObjectID="_1838152293" r:id="rId2554"/>
              </w:object>
            </w:r>
          </w:p>
          <w:p w14:paraId="0531E9E8"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i/>
                <w:sz w:val="21"/>
                <w:szCs w:val="21"/>
                <w:lang w:val="uk-UA"/>
              </w:rPr>
              <w:sym w:font="Symbol" w:char="F06D"/>
            </w:r>
            <w:r w:rsidR="000D73C3" w:rsidRPr="008E6DFA">
              <w:rPr>
                <w:rFonts w:ascii="Arial" w:hAnsi="Arial" w:cs="Arial"/>
                <w:sz w:val="21"/>
                <w:szCs w:val="21"/>
                <w:lang w:val="uk-UA"/>
              </w:rPr>
              <w:t> = 1,0</w:t>
            </w:r>
          </w:p>
          <w:p w14:paraId="66E70F45" w14:textId="77777777" w:rsidR="00E77C9F" w:rsidRPr="008E6DFA" w:rsidRDefault="00E77C9F" w:rsidP="008E6DFA">
            <w:pPr>
              <w:widowControl w:val="0"/>
              <w:spacing w:line="288" w:lineRule="auto"/>
              <w:jc w:val="center"/>
              <w:rPr>
                <w:rFonts w:ascii="Arial" w:hAnsi="Arial" w:cs="Arial"/>
                <w:sz w:val="21"/>
                <w:szCs w:val="21"/>
                <w:lang w:val="uk-UA"/>
              </w:rPr>
            </w:pPr>
          </w:p>
        </w:tc>
      </w:tr>
      <w:tr w:rsidR="00E77C9F" w:rsidRPr="00515B5D" w14:paraId="7DF55B63" w14:textId="77777777" w:rsidTr="00423127">
        <w:trPr>
          <w:cantSplit/>
        </w:trPr>
        <w:tc>
          <w:tcPr>
            <w:tcW w:w="9214" w:type="dxa"/>
            <w:gridSpan w:val="2"/>
          </w:tcPr>
          <w:p w14:paraId="76C0E6DF" w14:textId="77777777" w:rsidR="00E77C9F" w:rsidRPr="00091814" w:rsidRDefault="00A4680A" w:rsidP="008E6DFA">
            <w:pPr>
              <w:pStyle w:val="af6"/>
              <w:widowControl w:val="0"/>
              <w:spacing w:line="288" w:lineRule="auto"/>
              <w:rPr>
                <w:rFonts w:ascii="Arial" w:hAnsi="Arial" w:cs="Arial"/>
                <w:sz w:val="20"/>
                <w:szCs w:val="20"/>
                <w:lang w:val="uk-UA"/>
              </w:rPr>
            </w:pPr>
            <w:r w:rsidRPr="00091814">
              <w:rPr>
                <w:rFonts w:ascii="Arial" w:hAnsi="Arial" w:cs="Arial"/>
                <w:b/>
                <w:sz w:val="20"/>
                <w:szCs w:val="20"/>
                <w:lang w:val="uk-UA"/>
              </w:rPr>
              <w:t>Примітка 1.</w:t>
            </w:r>
            <w:r w:rsidR="00091814">
              <w:rPr>
                <w:rFonts w:ascii="Arial" w:hAnsi="Arial" w:cs="Arial"/>
                <w:sz w:val="20"/>
                <w:szCs w:val="20"/>
                <w:lang w:val="uk-UA"/>
              </w:rPr>
              <w:t xml:space="preserve"> </w:t>
            </w:r>
            <w:r w:rsidR="00E77C9F" w:rsidRPr="00091814">
              <w:rPr>
                <w:rFonts w:ascii="Arial" w:hAnsi="Arial" w:cs="Arial"/>
                <w:position w:val="-6"/>
                <w:sz w:val="20"/>
                <w:szCs w:val="20"/>
                <w:lang w:val="uk-UA"/>
              </w:rPr>
              <w:object w:dxaOrig="200" w:dyaOrig="200" w14:anchorId="48F9B7FA">
                <v:shape id="_x0000_i2427" type="#_x0000_t75" style="width:9.5pt;height:9.5pt" o:ole="">
                  <v:imagedata r:id="rId2555" o:title=""/>
                </v:shape>
                <o:OLEObject Type="Embed" ProgID="Equation.DSMT4" ShapeID="_x0000_i2427" DrawAspect="Content" ObjectID="_1838152294" r:id="rId2556"/>
              </w:object>
            </w:r>
            <w:r w:rsidR="00E77C9F" w:rsidRPr="00091814">
              <w:rPr>
                <w:rFonts w:ascii="Arial" w:hAnsi="Arial" w:cs="Arial"/>
                <w:sz w:val="20"/>
                <w:szCs w:val="20"/>
                <w:lang w:val="uk-UA"/>
              </w:rPr>
              <w:t xml:space="preserve"> і </w:t>
            </w:r>
            <w:r w:rsidR="00E77C9F" w:rsidRPr="00091814">
              <w:rPr>
                <w:rFonts w:ascii="Arial" w:hAnsi="Arial" w:cs="Arial"/>
                <w:position w:val="-8"/>
                <w:sz w:val="20"/>
                <w:szCs w:val="20"/>
                <w:lang w:val="uk-UA"/>
              </w:rPr>
              <w:object w:dxaOrig="200" w:dyaOrig="260" w14:anchorId="2F13C13F">
                <v:shape id="_x0000_i2428" type="#_x0000_t75" style="width:9.5pt;height:12.5pt" o:ole="">
                  <v:imagedata r:id="rId2557" o:title=""/>
                </v:shape>
                <o:OLEObject Type="Embed" ProgID="Equation.DSMT4" ShapeID="_x0000_i2428" DrawAspect="Content" ObjectID="_1838152295" r:id="rId2558"/>
              </w:object>
            </w:r>
            <w:r w:rsidR="00E77C9F" w:rsidRPr="00091814">
              <w:rPr>
                <w:rFonts w:ascii="Arial" w:hAnsi="Arial" w:cs="Arial"/>
                <w:sz w:val="20"/>
                <w:szCs w:val="20"/>
                <w:lang w:val="uk-UA"/>
              </w:rPr>
              <w:t xml:space="preserve"> – коефіцієнти, які обчислюються як</w:t>
            </w:r>
            <w:r w:rsidR="00E77C9F" w:rsidRPr="00091814">
              <w:rPr>
                <w:rFonts w:ascii="Arial" w:hAnsi="Arial" w:cs="Arial"/>
                <w:position w:val="-20"/>
                <w:sz w:val="20"/>
                <w:szCs w:val="20"/>
                <w:lang w:val="uk-UA"/>
              </w:rPr>
              <w:object w:dxaOrig="680" w:dyaOrig="499" w14:anchorId="23E9560B">
                <v:shape id="_x0000_i2429" type="#_x0000_t75" style="width:34pt;height:24.5pt" o:ole="" fillcolor="window">
                  <v:imagedata r:id="rId2559" o:title=""/>
                </v:shape>
                <o:OLEObject Type="Embed" ProgID="Equation.DSMT4" ShapeID="_x0000_i2429" DrawAspect="Content" ObjectID="_1838152296" r:id="rId2560"/>
              </w:object>
            </w:r>
            <w:r w:rsidR="00E77C9F" w:rsidRPr="00091814">
              <w:rPr>
                <w:rFonts w:ascii="Arial" w:hAnsi="Arial" w:cs="Arial"/>
                <w:sz w:val="20"/>
                <w:szCs w:val="20"/>
                <w:lang w:val="uk-UA"/>
              </w:rPr>
              <w:t xml:space="preserve">; </w:t>
            </w:r>
            <w:r w:rsidR="00E77C9F" w:rsidRPr="00091814">
              <w:rPr>
                <w:rFonts w:ascii="Arial" w:hAnsi="Arial" w:cs="Arial"/>
                <w:position w:val="-20"/>
                <w:sz w:val="20"/>
                <w:szCs w:val="20"/>
                <w:lang w:val="uk-UA"/>
              </w:rPr>
              <w:object w:dxaOrig="740" w:dyaOrig="520" w14:anchorId="4996BAC3">
                <v:shape id="_x0000_i2430" type="#_x0000_t75" style="width:36.5pt;height:26pt" o:ole="" fillcolor="window">
                  <v:imagedata r:id="rId2561" o:title=""/>
                </v:shape>
                <o:OLEObject Type="Embed" ProgID="Equation.DSMT4" ShapeID="_x0000_i2430" DrawAspect="Content" ObjectID="_1838152297" r:id="rId2562"/>
              </w:object>
            </w:r>
            <w:r w:rsidR="00E77C9F" w:rsidRPr="00091814">
              <w:rPr>
                <w:rFonts w:ascii="Arial" w:hAnsi="Arial" w:cs="Arial"/>
                <w:sz w:val="20"/>
                <w:szCs w:val="20"/>
                <w:lang w:val="uk-UA"/>
              </w:rPr>
              <w:t xml:space="preserve">; </w:t>
            </w:r>
          </w:p>
          <w:p w14:paraId="6165F6E4" w14:textId="77777777" w:rsidR="00E77C9F" w:rsidRPr="00091814" w:rsidRDefault="00091814" w:rsidP="008E6DFA">
            <w:pPr>
              <w:pStyle w:val="af6"/>
              <w:widowControl w:val="0"/>
              <w:spacing w:line="288" w:lineRule="auto"/>
              <w:rPr>
                <w:rFonts w:ascii="Arial" w:hAnsi="Arial" w:cs="Arial"/>
                <w:sz w:val="20"/>
                <w:szCs w:val="20"/>
                <w:lang w:val="uk-UA"/>
              </w:rPr>
            </w:pPr>
            <w:r>
              <w:rPr>
                <w:rFonts w:ascii="Arial" w:hAnsi="Arial" w:cs="Arial"/>
                <w:position w:val="-24"/>
                <w:sz w:val="20"/>
                <w:szCs w:val="20"/>
                <w:lang w:val="uk-UA"/>
              </w:rPr>
              <w:t xml:space="preserve">                  </w:t>
            </w:r>
            <w:r w:rsidR="00E77C9F" w:rsidRPr="00091814">
              <w:rPr>
                <w:rFonts w:ascii="Arial" w:hAnsi="Arial" w:cs="Arial"/>
                <w:position w:val="-24"/>
                <w:sz w:val="20"/>
                <w:szCs w:val="20"/>
                <w:lang w:val="uk-UA"/>
              </w:rPr>
              <w:object w:dxaOrig="700" w:dyaOrig="540" w14:anchorId="3687B1B8">
                <v:shape id="_x0000_i2431" type="#_x0000_t75" style="width:35.5pt;height:27pt" o:ole="" fillcolor="window">
                  <v:imagedata r:id="rId2563" o:title=""/>
                </v:shape>
                <o:OLEObject Type="Embed" ProgID="Equation.DSMT4" ShapeID="_x0000_i2431" DrawAspect="Content" ObjectID="_1838152298" r:id="rId2564"/>
              </w:object>
            </w:r>
            <w:r w:rsidR="00E77C9F" w:rsidRPr="00091814">
              <w:rPr>
                <w:rFonts w:ascii="Arial" w:hAnsi="Arial" w:cs="Arial"/>
                <w:sz w:val="20"/>
                <w:szCs w:val="20"/>
                <w:lang w:val="uk-UA"/>
              </w:rPr>
              <w:t xml:space="preserve"> – відношення коефіцієнтів жорсткості пружного закріплення опорних перерізів </w:t>
            </w:r>
            <w:r w:rsidR="003E565D" w:rsidRPr="00091814">
              <w:rPr>
                <w:rFonts w:ascii="Arial" w:hAnsi="Arial" w:cs="Arial"/>
                <w:sz w:val="20"/>
                <w:szCs w:val="20"/>
                <w:lang w:val="uk-UA"/>
              </w:rPr>
              <w:t>стояків</w:t>
            </w:r>
            <w:r w:rsidR="00E77C9F" w:rsidRPr="00091814">
              <w:rPr>
                <w:rFonts w:ascii="Arial" w:hAnsi="Arial" w:cs="Arial"/>
                <w:sz w:val="20"/>
                <w:szCs w:val="20"/>
                <w:lang w:val="uk-UA"/>
              </w:rPr>
              <w:t xml:space="preserve">; </w:t>
            </w:r>
          </w:p>
          <w:p w14:paraId="1FBD68AA" w14:textId="77777777" w:rsidR="00E77C9F" w:rsidRPr="00091814" w:rsidRDefault="00E77C9F" w:rsidP="008E6DFA">
            <w:pPr>
              <w:pStyle w:val="af6"/>
              <w:widowControl w:val="0"/>
              <w:spacing w:line="288" w:lineRule="auto"/>
              <w:rPr>
                <w:rFonts w:ascii="Arial" w:hAnsi="Arial" w:cs="Arial"/>
                <w:sz w:val="20"/>
                <w:szCs w:val="20"/>
                <w:lang w:val="uk-UA"/>
              </w:rPr>
            </w:pPr>
            <w:r w:rsidRPr="00091814">
              <w:rPr>
                <w:rFonts w:ascii="Arial" w:hAnsi="Arial" w:cs="Arial"/>
                <w:sz w:val="20"/>
                <w:szCs w:val="20"/>
                <w:lang w:val="uk-UA"/>
              </w:rPr>
              <w:t xml:space="preserve">де </w:t>
            </w:r>
            <w:r w:rsidRPr="00091814">
              <w:rPr>
                <w:rFonts w:ascii="Arial" w:hAnsi="Arial" w:cs="Arial"/>
                <w:i/>
                <w:sz w:val="20"/>
                <w:szCs w:val="20"/>
                <w:lang w:val="uk-UA"/>
              </w:rPr>
              <w:t>K</w:t>
            </w:r>
            <w:r w:rsidRPr="00091814">
              <w:rPr>
                <w:rFonts w:ascii="Arial" w:hAnsi="Arial" w:cs="Arial"/>
                <w:i/>
                <w:sz w:val="20"/>
                <w:szCs w:val="20"/>
                <w:vertAlign w:val="subscript"/>
                <w:lang w:val="uk-UA"/>
              </w:rPr>
              <w:t>m</w:t>
            </w:r>
            <w:r w:rsidRPr="00091814">
              <w:rPr>
                <w:rFonts w:ascii="Arial" w:hAnsi="Arial" w:cs="Arial"/>
                <w:sz w:val="20"/>
                <w:szCs w:val="20"/>
                <w:lang w:val="uk-UA"/>
              </w:rPr>
              <w:t> – коефіцієнт жорсткості пружного закріплення, Н</w:t>
            </w:r>
            <w:r w:rsidR="00AA2FD4" w:rsidRPr="00091814">
              <w:rPr>
                <w:rFonts w:ascii="Arial" w:hAnsi="Arial" w:cs="Arial"/>
                <w:sz w:val="20"/>
                <w:szCs w:val="20"/>
                <w:lang w:val="uk-UA"/>
              </w:rPr>
              <w:t>∙</w:t>
            </w:r>
            <w:r w:rsidRPr="00091814">
              <w:rPr>
                <w:rFonts w:ascii="Arial" w:hAnsi="Arial" w:cs="Arial"/>
                <w:sz w:val="20"/>
                <w:szCs w:val="20"/>
                <w:lang w:val="uk-UA"/>
              </w:rPr>
              <w:t xml:space="preserve">см, що дорівнює значенню реактивного моменту, який виникає в опорному перерізі при його повороті на кут </w:t>
            </w:r>
            <w:r w:rsidRPr="00091814">
              <w:rPr>
                <w:rFonts w:ascii="Arial" w:hAnsi="Arial" w:cs="Arial"/>
                <w:position w:val="-8"/>
                <w:sz w:val="20"/>
                <w:szCs w:val="20"/>
                <w:lang w:val="uk-UA"/>
              </w:rPr>
              <w:object w:dxaOrig="420" w:dyaOrig="260" w14:anchorId="0EB9A262">
                <v:shape id="_x0000_i2432" type="#_x0000_t75" style="width:21pt;height:12.5pt" o:ole="">
                  <v:imagedata r:id="rId2565" o:title=""/>
                </v:shape>
                <o:OLEObject Type="Embed" ProgID="Equation.DSMT4" ShapeID="_x0000_i2432" DrawAspect="Content" ObjectID="_1838152299" r:id="rId2566"/>
              </w:object>
            </w:r>
            <w:r w:rsidRPr="00091814">
              <w:rPr>
                <w:rFonts w:ascii="Arial" w:hAnsi="Arial" w:cs="Arial"/>
                <w:sz w:val="20"/>
                <w:szCs w:val="20"/>
                <w:lang w:val="uk-UA"/>
              </w:rPr>
              <w:t xml:space="preserve">; </w:t>
            </w:r>
            <w:r w:rsidRPr="00091814">
              <w:rPr>
                <w:rFonts w:ascii="Arial" w:hAnsi="Arial" w:cs="Arial"/>
                <w:i/>
                <w:sz w:val="20"/>
                <w:szCs w:val="20"/>
                <w:lang w:val="uk-UA"/>
              </w:rPr>
              <w:t>К</w:t>
            </w:r>
            <w:r w:rsidRPr="00091814">
              <w:rPr>
                <w:rFonts w:ascii="Arial" w:hAnsi="Arial" w:cs="Arial"/>
                <w:i/>
                <w:sz w:val="20"/>
                <w:szCs w:val="20"/>
                <w:vertAlign w:val="subscript"/>
                <w:lang w:val="uk-UA"/>
              </w:rPr>
              <w:t>n</w:t>
            </w:r>
            <w:r w:rsidRPr="00091814">
              <w:rPr>
                <w:rFonts w:ascii="Arial" w:hAnsi="Arial" w:cs="Arial"/>
                <w:i/>
                <w:sz w:val="20"/>
                <w:szCs w:val="20"/>
                <w:lang w:val="uk-UA"/>
              </w:rPr>
              <w:t> </w:t>
            </w:r>
            <w:r w:rsidRPr="00091814">
              <w:rPr>
                <w:rFonts w:ascii="Arial" w:hAnsi="Arial" w:cs="Arial"/>
                <w:sz w:val="20"/>
                <w:szCs w:val="20"/>
                <w:lang w:val="uk-UA"/>
              </w:rPr>
              <w:t xml:space="preserve">– коефіцієнт жорсткості пружної опори, Н/см, що дорівнює значенню реактивної сили, яка виникає в опорному перерізі при його переміщенні на </w:t>
            </w:r>
            <w:r w:rsidRPr="00091814">
              <w:rPr>
                <w:rFonts w:ascii="Arial" w:hAnsi="Arial" w:cs="Arial"/>
                <w:position w:val="-6"/>
                <w:sz w:val="20"/>
                <w:szCs w:val="20"/>
                <w:lang w:val="uk-UA"/>
              </w:rPr>
              <w:object w:dxaOrig="420" w:dyaOrig="240" w14:anchorId="02974878">
                <v:shape id="_x0000_i2433" type="#_x0000_t75" style="width:21pt;height:12pt" o:ole="">
                  <v:imagedata r:id="rId2567" o:title=""/>
                </v:shape>
                <o:OLEObject Type="Embed" ProgID="Equation.DSMT4" ShapeID="_x0000_i2433" DrawAspect="Content" ObjectID="_1838152300" r:id="rId2568"/>
              </w:object>
            </w:r>
            <w:r w:rsidRPr="00091814">
              <w:rPr>
                <w:rFonts w:ascii="Arial" w:hAnsi="Arial" w:cs="Arial"/>
                <w:sz w:val="20"/>
                <w:szCs w:val="20"/>
                <w:lang w:val="uk-UA"/>
              </w:rPr>
              <w:t>.</w:t>
            </w:r>
          </w:p>
          <w:p w14:paraId="40650172" w14:textId="77777777" w:rsidR="00E77C9F" w:rsidRPr="008E6DFA" w:rsidRDefault="00E77C9F" w:rsidP="008E6DFA">
            <w:pPr>
              <w:pStyle w:val="af6"/>
              <w:widowControl w:val="0"/>
              <w:spacing w:line="288" w:lineRule="auto"/>
              <w:rPr>
                <w:rFonts w:ascii="Arial" w:hAnsi="Arial" w:cs="Arial"/>
                <w:sz w:val="21"/>
                <w:szCs w:val="21"/>
                <w:lang w:val="uk-UA"/>
              </w:rPr>
            </w:pPr>
            <w:r w:rsidRPr="00091814">
              <w:rPr>
                <w:rFonts w:ascii="Arial" w:hAnsi="Arial" w:cs="Arial"/>
                <w:b/>
                <w:sz w:val="20"/>
                <w:szCs w:val="20"/>
                <w:lang w:val="uk-UA"/>
              </w:rPr>
              <w:t>Примітка</w:t>
            </w:r>
            <w:r w:rsidR="00A4680A" w:rsidRPr="00091814">
              <w:rPr>
                <w:rFonts w:ascii="Arial" w:hAnsi="Arial" w:cs="Arial"/>
                <w:b/>
                <w:sz w:val="20"/>
                <w:szCs w:val="20"/>
                <w:lang w:val="uk-UA"/>
              </w:rPr>
              <w:t xml:space="preserve"> 2</w:t>
            </w:r>
            <w:r w:rsidRPr="00091814">
              <w:rPr>
                <w:rFonts w:ascii="Arial" w:hAnsi="Arial" w:cs="Arial"/>
                <w:b/>
                <w:sz w:val="20"/>
                <w:szCs w:val="20"/>
                <w:lang w:val="uk-UA"/>
              </w:rPr>
              <w:t xml:space="preserve">. </w:t>
            </w:r>
            <w:r w:rsidRPr="00091814">
              <w:rPr>
                <w:rFonts w:ascii="Arial" w:hAnsi="Arial" w:cs="Arial"/>
                <w:sz w:val="20"/>
                <w:szCs w:val="20"/>
                <w:lang w:val="uk-UA"/>
              </w:rPr>
              <w:t xml:space="preserve">Значення коефіцієнтів </w:t>
            </w:r>
            <w:r w:rsidRPr="00091814">
              <w:rPr>
                <w:rFonts w:ascii="Arial" w:hAnsi="Arial" w:cs="Arial"/>
                <w:i/>
                <w:sz w:val="20"/>
                <w:szCs w:val="20"/>
                <w:lang w:val="uk-UA"/>
              </w:rPr>
              <w:t>К</w:t>
            </w:r>
            <w:r w:rsidRPr="00091814">
              <w:rPr>
                <w:rFonts w:ascii="Arial" w:hAnsi="Arial" w:cs="Arial"/>
                <w:i/>
                <w:sz w:val="20"/>
                <w:szCs w:val="20"/>
                <w:vertAlign w:val="subscript"/>
                <w:lang w:val="uk-UA"/>
              </w:rPr>
              <w:t>m</w:t>
            </w:r>
            <w:r w:rsidRPr="00091814">
              <w:rPr>
                <w:rFonts w:ascii="Arial" w:hAnsi="Arial" w:cs="Arial"/>
                <w:sz w:val="20"/>
                <w:szCs w:val="20"/>
                <w:lang w:val="uk-UA"/>
              </w:rPr>
              <w:t xml:space="preserve"> і </w:t>
            </w:r>
            <w:r w:rsidRPr="00091814">
              <w:rPr>
                <w:rFonts w:ascii="Arial" w:hAnsi="Arial" w:cs="Arial"/>
                <w:i/>
                <w:sz w:val="20"/>
                <w:szCs w:val="20"/>
                <w:lang w:val="uk-UA"/>
              </w:rPr>
              <w:t>К</w:t>
            </w:r>
            <w:r w:rsidRPr="00091814">
              <w:rPr>
                <w:rFonts w:ascii="Arial" w:hAnsi="Arial" w:cs="Arial"/>
                <w:i/>
                <w:sz w:val="20"/>
                <w:szCs w:val="20"/>
                <w:vertAlign w:val="subscript"/>
                <w:lang w:val="uk-UA"/>
              </w:rPr>
              <w:t>n</w:t>
            </w:r>
            <w:r w:rsidRPr="00091814">
              <w:rPr>
                <w:rFonts w:ascii="Arial" w:hAnsi="Arial" w:cs="Arial"/>
                <w:sz w:val="20"/>
                <w:szCs w:val="20"/>
                <w:lang w:val="uk-UA"/>
              </w:rPr>
              <w:t xml:space="preserve"> для деяких рамних систем наведені в таблиці </w:t>
            </w:r>
            <w:r w:rsidR="00345780" w:rsidRPr="00091814">
              <w:rPr>
                <w:rFonts w:ascii="Arial" w:hAnsi="Arial" w:cs="Arial"/>
                <w:sz w:val="20"/>
                <w:szCs w:val="20"/>
                <w:lang w:val="uk-UA"/>
              </w:rPr>
              <w:t>Р</w:t>
            </w:r>
            <w:r w:rsidRPr="00091814">
              <w:rPr>
                <w:rFonts w:ascii="Arial" w:hAnsi="Arial" w:cs="Arial"/>
                <w:sz w:val="20"/>
                <w:szCs w:val="20"/>
                <w:lang w:val="uk-UA"/>
              </w:rPr>
              <w:t>.3.</w:t>
            </w:r>
          </w:p>
        </w:tc>
      </w:tr>
    </w:tbl>
    <w:p w14:paraId="48BFD129" w14:textId="77777777" w:rsidR="00E77C9F" w:rsidRPr="008E6DFA" w:rsidRDefault="00E77C9F" w:rsidP="008E6DFA">
      <w:pPr>
        <w:pStyle w:val="af6"/>
        <w:widowControl w:val="0"/>
        <w:spacing w:line="288" w:lineRule="auto"/>
        <w:rPr>
          <w:rFonts w:ascii="Arial" w:hAnsi="Arial" w:cs="Arial"/>
          <w:sz w:val="21"/>
          <w:szCs w:val="21"/>
          <w:lang w:val="uk-UA"/>
        </w:rPr>
      </w:pPr>
    </w:p>
    <w:p w14:paraId="01C7F6D4" w14:textId="77777777" w:rsidR="00E77C9F" w:rsidRPr="008E6DFA" w:rsidRDefault="00E77C9F" w:rsidP="00423127">
      <w:pPr>
        <w:pStyle w:val="af6"/>
        <w:widowControl w:val="0"/>
        <w:spacing w:line="288" w:lineRule="auto"/>
        <w:ind w:firstLine="426"/>
        <w:rPr>
          <w:rFonts w:ascii="Arial" w:hAnsi="Arial" w:cs="Arial"/>
          <w:bCs w:val="0"/>
          <w:sz w:val="21"/>
          <w:szCs w:val="21"/>
          <w:lang w:val="uk-UA"/>
        </w:rPr>
      </w:pPr>
      <w:r w:rsidRPr="008E6DFA">
        <w:rPr>
          <w:rFonts w:ascii="Arial" w:hAnsi="Arial" w:cs="Arial"/>
          <w:sz w:val="21"/>
          <w:szCs w:val="21"/>
          <w:lang w:val="uk-UA"/>
        </w:rPr>
        <w:br w:type="page"/>
      </w:r>
      <w:r w:rsidRPr="008E6DFA">
        <w:rPr>
          <w:rFonts w:ascii="Arial" w:hAnsi="Arial" w:cs="Arial"/>
          <w:b/>
          <w:bCs w:val="0"/>
          <w:sz w:val="21"/>
          <w:szCs w:val="21"/>
          <w:lang w:val="uk-UA"/>
        </w:rPr>
        <w:lastRenderedPageBreak/>
        <w:t xml:space="preserve">Таблиця </w:t>
      </w:r>
      <w:r w:rsidR="00345780" w:rsidRPr="008E6DFA">
        <w:rPr>
          <w:rFonts w:ascii="Arial" w:hAnsi="Arial" w:cs="Arial"/>
          <w:b/>
          <w:bCs w:val="0"/>
          <w:sz w:val="21"/>
          <w:szCs w:val="21"/>
          <w:lang w:val="uk-UA"/>
        </w:rPr>
        <w:t>Р</w:t>
      </w:r>
      <w:r w:rsidRPr="008E6DFA">
        <w:rPr>
          <w:rFonts w:ascii="Arial" w:hAnsi="Arial" w:cs="Arial"/>
          <w:b/>
          <w:bCs w:val="0"/>
          <w:sz w:val="21"/>
          <w:szCs w:val="21"/>
          <w:lang w:val="uk-UA"/>
        </w:rPr>
        <w:t>.3</w:t>
      </w:r>
      <w:r w:rsidRPr="008E6DFA">
        <w:rPr>
          <w:rFonts w:ascii="Arial" w:hAnsi="Arial" w:cs="Arial"/>
          <w:bCs w:val="0"/>
          <w:sz w:val="21"/>
          <w:szCs w:val="21"/>
          <w:lang w:val="uk-UA"/>
        </w:rPr>
        <w:t xml:space="preserve"> – Коефіцієнти жорсткості </w:t>
      </w:r>
      <w:r w:rsidRPr="008E6DFA">
        <w:rPr>
          <w:rFonts w:ascii="Arial" w:hAnsi="Arial" w:cs="Arial"/>
          <w:bCs w:val="0"/>
          <w:i/>
          <w:sz w:val="21"/>
          <w:szCs w:val="21"/>
          <w:lang w:val="uk-UA"/>
        </w:rPr>
        <w:t>К</w:t>
      </w:r>
      <w:r w:rsidRPr="008E6DFA">
        <w:rPr>
          <w:rFonts w:ascii="Arial" w:hAnsi="Arial" w:cs="Arial"/>
          <w:bCs w:val="0"/>
          <w:i/>
          <w:sz w:val="21"/>
          <w:szCs w:val="21"/>
          <w:vertAlign w:val="subscript"/>
          <w:lang w:val="uk-UA"/>
        </w:rPr>
        <w:t>m</w:t>
      </w:r>
      <w:r w:rsidRPr="008E6DFA">
        <w:rPr>
          <w:rFonts w:ascii="Arial" w:hAnsi="Arial" w:cs="Arial"/>
          <w:bCs w:val="0"/>
          <w:sz w:val="21"/>
          <w:szCs w:val="21"/>
          <w:lang w:val="uk-UA"/>
        </w:rPr>
        <w:t xml:space="preserve"> і </w:t>
      </w:r>
      <w:r w:rsidRPr="008E6DFA">
        <w:rPr>
          <w:rFonts w:ascii="Arial" w:hAnsi="Arial" w:cs="Arial"/>
          <w:bCs w:val="0"/>
          <w:i/>
          <w:sz w:val="21"/>
          <w:szCs w:val="21"/>
          <w:lang w:val="uk-UA"/>
        </w:rPr>
        <w:t>К</w:t>
      </w:r>
      <w:r w:rsidRPr="008E6DFA">
        <w:rPr>
          <w:rFonts w:ascii="Arial" w:hAnsi="Arial" w:cs="Arial"/>
          <w:bCs w:val="0"/>
          <w:i/>
          <w:sz w:val="21"/>
          <w:szCs w:val="21"/>
          <w:vertAlign w:val="subscript"/>
          <w:lang w:val="uk-UA"/>
        </w:rPr>
        <w:t>n</w:t>
      </w:r>
      <w:r w:rsidRPr="008E6DFA">
        <w:rPr>
          <w:rFonts w:ascii="Arial" w:hAnsi="Arial" w:cs="Arial"/>
          <w:bCs w:val="0"/>
          <w:sz w:val="21"/>
          <w:szCs w:val="21"/>
          <w:lang w:val="uk-UA"/>
        </w:rPr>
        <w:t xml:space="preserve"> для колон (стояків) рамних систем</w:t>
      </w:r>
    </w:p>
    <w:tbl>
      <w:tblPr>
        <w:tblW w:w="9355"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338"/>
        <w:gridCol w:w="2466"/>
        <w:gridCol w:w="2551"/>
      </w:tblGrid>
      <w:tr w:rsidR="00E77C9F" w:rsidRPr="008E6DFA" w14:paraId="52536217" w14:textId="77777777" w:rsidTr="00423127">
        <w:tc>
          <w:tcPr>
            <w:tcW w:w="4338" w:type="dxa"/>
            <w:vAlign w:val="center"/>
          </w:tcPr>
          <w:p w14:paraId="6F54C9D3"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Схема рами</w:t>
            </w:r>
          </w:p>
        </w:tc>
        <w:tc>
          <w:tcPr>
            <w:tcW w:w="2466" w:type="dxa"/>
            <w:vAlign w:val="center"/>
          </w:tcPr>
          <w:p w14:paraId="22CFA74E" w14:textId="77777777" w:rsidR="00E77C9F" w:rsidRPr="008E6DFA" w:rsidRDefault="000B33F6"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Номер ф</w:t>
            </w:r>
            <w:r w:rsidR="00E77C9F" w:rsidRPr="008E6DFA">
              <w:rPr>
                <w:rFonts w:ascii="Arial" w:hAnsi="Arial" w:cs="Arial"/>
                <w:sz w:val="21"/>
                <w:szCs w:val="21"/>
                <w:lang w:val="uk-UA"/>
              </w:rPr>
              <w:t>ормул</w:t>
            </w:r>
            <w:r w:rsidRPr="008E6DFA">
              <w:rPr>
                <w:rFonts w:ascii="Arial" w:hAnsi="Arial" w:cs="Arial"/>
                <w:sz w:val="21"/>
                <w:szCs w:val="21"/>
                <w:lang w:val="uk-UA"/>
              </w:rPr>
              <w:t>и</w:t>
            </w:r>
            <w:r w:rsidR="00E77C9F" w:rsidRPr="008E6DFA">
              <w:rPr>
                <w:rFonts w:ascii="Arial" w:hAnsi="Arial" w:cs="Arial"/>
                <w:sz w:val="21"/>
                <w:szCs w:val="21"/>
                <w:lang w:val="uk-UA"/>
              </w:rPr>
              <w:t xml:space="preserve"> для схем </w:t>
            </w:r>
            <w:r w:rsidR="008014AF" w:rsidRPr="008E6DFA">
              <w:rPr>
                <w:rFonts w:ascii="Arial" w:hAnsi="Arial" w:cs="Arial"/>
                <w:sz w:val="21"/>
                <w:szCs w:val="21"/>
                <w:lang w:val="uk-UA"/>
              </w:rPr>
              <w:t xml:space="preserve">згідно </w:t>
            </w:r>
            <w:r w:rsidR="00E77C9F" w:rsidRPr="008E6DFA">
              <w:rPr>
                <w:rFonts w:ascii="Arial" w:hAnsi="Arial" w:cs="Arial"/>
                <w:sz w:val="21"/>
                <w:szCs w:val="21"/>
                <w:lang w:val="uk-UA"/>
              </w:rPr>
              <w:t xml:space="preserve">з таблицею </w:t>
            </w:r>
            <w:r w:rsidR="00345780" w:rsidRPr="008E6DFA">
              <w:rPr>
                <w:rFonts w:ascii="Arial" w:hAnsi="Arial" w:cs="Arial"/>
                <w:sz w:val="21"/>
                <w:szCs w:val="21"/>
                <w:lang w:val="uk-UA"/>
              </w:rPr>
              <w:t>Р</w:t>
            </w:r>
            <w:r w:rsidR="00E77C9F" w:rsidRPr="008E6DFA">
              <w:rPr>
                <w:rFonts w:ascii="Arial" w:hAnsi="Arial" w:cs="Arial"/>
                <w:sz w:val="21"/>
                <w:szCs w:val="21"/>
                <w:lang w:val="uk-UA"/>
              </w:rPr>
              <w:t>.2</w:t>
            </w:r>
          </w:p>
        </w:tc>
        <w:tc>
          <w:tcPr>
            <w:tcW w:w="2551" w:type="dxa"/>
            <w:vAlign w:val="center"/>
          </w:tcPr>
          <w:p w14:paraId="13522B4A"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 xml:space="preserve">Значення </w:t>
            </w:r>
            <w:r w:rsidRPr="008E6DFA">
              <w:rPr>
                <w:rFonts w:ascii="Arial" w:hAnsi="Arial" w:cs="Arial"/>
                <w:i/>
                <w:sz w:val="21"/>
                <w:szCs w:val="21"/>
                <w:lang w:val="uk-UA"/>
              </w:rPr>
              <w:t>К</w:t>
            </w:r>
            <w:r w:rsidRPr="008E6DFA">
              <w:rPr>
                <w:rFonts w:ascii="Arial" w:hAnsi="Arial" w:cs="Arial"/>
                <w:i/>
                <w:sz w:val="21"/>
                <w:szCs w:val="21"/>
                <w:vertAlign w:val="subscript"/>
                <w:lang w:val="uk-UA"/>
              </w:rPr>
              <w:t>m</w:t>
            </w:r>
            <w:r w:rsidRPr="008E6DFA">
              <w:rPr>
                <w:rFonts w:ascii="Arial" w:hAnsi="Arial" w:cs="Arial"/>
                <w:sz w:val="21"/>
                <w:szCs w:val="21"/>
                <w:lang w:val="uk-UA"/>
              </w:rPr>
              <w:t xml:space="preserve"> і </w:t>
            </w:r>
            <w:r w:rsidRPr="008E6DFA">
              <w:rPr>
                <w:rFonts w:ascii="Arial" w:hAnsi="Arial" w:cs="Arial"/>
                <w:i/>
                <w:sz w:val="21"/>
                <w:szCs w:val="21"/>
                <w:lang w:val="uk-UA"/>
              </w:rPr>
              <w:t>К</w:t>
            </w:r>
            <w:r w:rsidRPr="008E6DFA">
              <w:rPr>
                <w:rFonts w:ascii="Arial" w:hAnsi="Arial" w:cs="Arial"/>
                <w:i/>
                <w:sz w:val="21"/>
                <w:szCs w:val="21"/>
                <w:vertAlign w:val="subscript"/>
                <w:lang w:val="uk-UA"/>
              </w:rPr>
              <w:t>п</w:t>
            </w:r>
          </w:p>
        </w:tc>
      </w:tr>
      <w:tr w:rsidR="00E77C9F" w:rsidRPr="008E6DFA" w14:paraId="5FBCB541" w14:textId="77777777" w:rsidTr="00423127">
        <w:tc>
          <w:tcPr>
            <w:tcW w:w="4338" w:type="dxa"/>
          </w:tcPr>
          <w:p w14:paraId="63E6ECA3"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00C3E649">
                <v:shape id="Рисунок 1401" o:spid="_x0000_i2434" type="#_x0000_t75" style="width:164.5pt;height:89pt;visibility:visible">
                  <v:imagedata r:id="rId2569" o:title="" croptop="23330f" cropbottom="17902f" cropleft="11521f" cropright="25890f"/>
                </v:shape>
              </w:pict>
            </w:r>
          </w:p>
        </w:tc>
        <w:tc>
          <w:tcPr>
            <w:tcW w:w="2466" w:type="dxa"/>
            <w:vAlign w:val="center"/>
          </w:tcPr>
          <w:p w14:paraId="2D1112B7"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.5)</w:t>
            </w:r>
          </w:p>
        </w:tc>
        <w:tc>
          <w:tcPr>
            <w:tcW w:w="2551" w:type="dxa"/>
            <w:vAlign w:val="center"/>
          </w:tcPr>
          <w:p w14:paraId="0307C6BC"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i/>
                <w:position w:val="-10"/>
                <w:sz w:val="21"/>
                <w:szCs w:val="21"/>
                <w:lang w:val="uk-UA"/>
              </w:rPr>
              <w:object w:dxaOrig="680" w:dyaOrig="320" w14:anchorId="766624F5">
                <v:shape id="_x0000_i2435" type="#_x0000_t75" style="width:34pt;height:15.5pt" o:ole="">
                  <v:imagedata r:id="rId2570" o:title=""/>
                </v:shape>
                <o:OLEObject Type="Embed" ProgID="Equation.DSMT4" ShapeID="_x0000_i2435" DrawAspect="Content" ObjectID="_1838152301" r:id="rId2571"/>
              </w:object>
            </w:r>
          </w:p>
          <w:p w14:paraId="5C5FBC03"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b/>
                <w:position w:val="-28"/>
                <w:sz w:val="21"/>
                <w:szCs w:val="21"/>
                <w:lang w:val="uk-UA"/>
              </w:rPr>
              <w:object w:dxaOrig="980" w:dyaOrig="639" w14:anchorId="47A4C2CF">
                <v:shape id="_x0000_i2436" type="#_x0000_t75" style="width:49pt;height:32.5pt" o:ole="" fillcolor="window">
                  <v:imagedata r:id="rId2572" o:title=""/>
                </v:shape>
                <o:OLEObject Type="Embed" ProgID="Equation.DSMT4" ShapeID="_x0000_i2436" DrawAspect="Content" ObjectID="_1838152302" r:id="rId2573"/>
              </w:object>
            </w:r>
          </w:p>
        </w:tc>
      </w:tr>
      <w:tr w:rsidR="00E77C9F" w:rsidRPr="008E6DFA" w14:paraId="38E96242" w14:textId="77777777" w:rsidTr="00423127">
        <w:tc>
          <w:tcPr>
            <w:tcW w:w="4338" w:type="dxa"/>
          </w:tcPr>
          <w:p w14:paraId="65825A40"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16D256F1">
                <v:shape id="Рисунок 1404" o:spid="_x0000_i2437" type="#_x0000_t75" style="width:194.5pt;height:93.5pt;visibility:visible">
                  <v:imagedata r:id="rId2574" o:title="" croptop="4320f"/>
                </v:shape>
              </w:pict>
            </w:r>
          </w:p>
        </w:tc>
        <w:tc>
          <w:tcPr>
            <w:tcW w:w="2466" w:type="dxa"/>
            <w:vAlign w:val="center"/>
          </w:tcPr>
          <w:p w14:paraId="54CD28B5"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.5)</w:t>
            </w:r>
          </w:p>
        </w:tc>
        <w:tc>
          <w:tcPr>
            <w:tcW w:w="2551" w:type="dxa"/>
            <w:vAlign w:val="center"/>
          </w:tcPr>
          <w:p w14:paraId="5D9F9154"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position w:val="-28"/>
                <w:sz w:val="21"/>
                <w:szCs w:val="21"/>
                <w:lang w:val="uk-UA"/>
              </w:rPr>
              <w:object w:dxaOrig="1660" w:dyaOrig="639" w14:anchorId="1E5E29EE">
                <v:shape id="_x0000_i2438" type="#_x0000_t75" style="width:83pt;height:32.5pt" o:ole="" fillcolor="window">
                  <v:imagedata r:id="rId2575" o:title=""/>
                </v:shape>
                <o:OLEObject Type="Embed" ProgID="Equation.DSMT4" ShapeID="_x0000_i2438" DrawAspect="Content" ObjectID="_1838152303" r:id="rId2576"/>
              </w:object>
            </w:r>
          </w:p>
          <w:p w14:paraId="4D971ABB"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i/>
                <w:position w:val="-10"/>
                <w:sz w:val="21"/>
                <w:szCs w:val="21"/>
                <w:lang w:val="uk-UA"/>
              </w:rPr>
              <w:object w:dxaOrig="700" w:dyaOrig="320" w14:anchorId="1D7B42CA">
                <v:shape id="_x0000_i2439" type="#_x0000_t75" style="width:35.5pt;height:15.5pt" o:ole="">
                  <v:imagedata r:id="rId2577" o:title=""/>
                </v:shape>
                <o:OLEObject Type="Embed" ProgID="Equation.DSMT4" ShapeID="_x0000_i2439" DrawAspect="Content" ObjectID="_1838152304" r:id="rId2578"/>
              </w:object>
            </w:r>
          </w:p>
        </w:tc>
      </w:tr>
      <w:tr w:rsidR="00E77C9F" w:rsidRPr="008E6DFA" w14:paraId="6628DA7C" w14:textId="77777777" w:rsidTr="00423127">
        <w:tc>
          <w:tcPr>
            <w:tcW w:w="4338" w:type="dxa"/>
          </w:tcPr>
          <w:p w14:paraId="6C6B4E26"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1CBE031F">
                <v:shape id="Рисунок 1407" o:spid="_x0000_i2440" type="#_x0000_t75" style="width:147pt;height:89.5pt;visibility:visible">
                  <v:imagedata r:id="rId2579" o:title="" croptop="23204f" cropbottom="21209f" cropleft="17162f" cropright="26394f"/>
                </v:shape>
              </w:pict>
            </w:r>
          </w:p>
        </w:tc>
        <w:tc>
          <w:tcPr>
            <w:tcW w:w="2466" w:type="dxa"/>
            <w:vAlign w:val="center"/>
          </w:tcPr>
          <w:p w14:paraId="6BA1EF47"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.5)</w:t>
            </w:r>
          </w:p>
        </w:tc>
        <w:tc>
          <w:tcPr>
            <w:tcW w:w="2551" w:type="dxa"/>
            <w:vAlign w:val="center"/>
          </w:tcPr>
          <w:p w14:paraId="3E657127"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b/>
                <w:position w:val="-28"/>
                <w:sz w:val="21"/>
                <w:szCs w:val="21"/>
                <w:lang w:val="uk-UA"/>
              </w:rPr>
              <w:object w:dxaOrig="1020" w:dyaOrig="639" w14:anchorId="408A7788">
                <v:shape id="_x0000_i2441" type="#_x0000_t75" style="width:51pt;height:32.5pt" o:ole="" fillcolor="window">
                  <v:imagedata r:id="rId2580" o:title=""/>
                </v:shape>
                <o:OLEObject Type="Embed" ProgID="Equation.DSMT4" ShapeID="_x0000_i2441" DrawAspect="Content" ObjectID="_1838152305" r:id="rId2581"/>
              </w:object>
            </w:r>
          </w:p>
          <w:p w14:paraId="54B2B078"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i/>
                <w:position w:val="-10"/>
                <w:sz w:val="21"/>
                <w:szCs w:val="21"/>
                <w:lang w:val="uk-UA"/>
              </w:rPr>
              <w:object w:dxaOrig="700" w:dyaOrig="320" w14:anchorId="1B1869E2">
                <v:shape id="_x0000_i2442" type="#_x0000_t75" style="width:35.5pt;height:15.5pt" o:ole="">
                  <v:imagedata r:id="rId2577" o:title=""/>
                </v:shape>
                <o:OLEObject Type="Embed" ProgID="Equation.DSMT4" ShapeID="_x0000_i2442" DrawAspect="Content" ObjectID="_1838152306" r:id="rId2582"/>
              </w:object>
            </w:r>
          </w:p>
        </w:tc>
      </w:tr>
      <w:tr w:rsidR="00E77C9F" w:rsidRPr="008E6DFA" w14:paraId="3AC9B17A" w14:textId="77777777" w:rsidTr="00423127">
        <w:tc>
          <w:tcPr>
            <w:tcW w:w="4338" w:type="dxa"/>
          </w:tcPr>
          <w:p w14:paraId="4852C0A8"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12A2D5E7">
                <v:shape id="Рисунок 1410" o:spid="_x0000_i2443" type="#_x0000_t75" style="width:183pt;height:108pt;visibility:visible">
                  <v:imagedata r:id="rId2583" o:title="" cropbottom="1639f"/>
                </v:shape>
              </w:pict>
            </w:r>
          </w:p>
        </w:tc>
        <w:tc>
          <w:tcPr>
            <w:tcW w:w="2466" w:type="dxa"/>
            <w:vAlign w:val="center"/>
          </w:tcPr>
          <w:p w14:paraId="29B5BF4E"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.6)</w:t>
            </w:r>
          </w:p>
        </w:tc>
        <w:tc>
          <w:tcPr>
            <w:tcW w:w="2551" w:type="dxa"/>
            <w:vAlign w:val="center"/>
          </w:tcPr>
          <w:p w14:paraId="3C78D7BF"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position w:val="-28"/>
                <w:sz w:val="21"/>
                <w:szCs w:val="21"/>
                <w:lang w:val="uk-UA"/>
              </w:rPr>
              <w:object w:dxaOrig="1660" w:dyaOrig="639" w14:anchorId="0BF4A762">
                <v:shape id="_x0000_i2444" type="#_x0000_t75" style="width:83pt;height:32.5pt" o:ole="" fillcolor="window">
                  <v:imagedata r:id="rId2584" o:title=""/>
                </v:shape>
                <o:OLEObject Type="Embed" ProgID="Equation.DSMT4" ShapeID="_x0000_i2444" DrawAspect="Content" ObjectID="_1838152307" r:id="rId2585"/>
              </w:object>
            </w:r>
          </w:p>
          <w:p w14:paraId="02F98E03" w14:textId="77777777" w:rsidR="00E77C9F" w:rsidRPr="008E6DFA" w:rsidRDefault="000D73C3" w:rsidP="008E6DFA">
            <w:pPr>
              <w:widowControl w:val="0"/>
              <w:spacing w:line="288" w:lineRule="auto"/>
              <w:jc w:val="center"/>
              <w:rPr>
                <w:rFonts w:ascii="Arial" w:hAnsi="Arial" w:cs="Arial"/>
                <w:b/>
                <w:sz w:val="21"/>
                <w:szCs w:val="21"/>
                <w:lang w:val="uk-UA"/>
              </w:rPr>
            </w:pPr>
            <w:r w:rsidRPr="008E6DFA">
              <w:rPr>
                <w:rFonts w:ascii="Arial" w:hAnsi="Arial" w:cs="Arial"/>
                <w:position w:val="-28"/>
                <w:sz w:val="21"/>
                <w:szCs w:val="21"/>
                <w:lang w:val="uk-UA"/>
              </w:rPr>
              <w:object w:dxaOrig="1740" w:dyaOrig="639" w14:anchorId="43C61160">
                <v:shape id="_x0000_i2445" type="#_x0000_t75" style="width:87pt;height:32.5pt" o:ole="" fillcolor="window">
                  <v:imagedata r:id="rId2586" o:title=""/>
                </v:shape>
                <o:OLEObject Type="Embed" ProgID="Equation.DSMT4" ShapeID="_x0000_i2445" DrawAspect="Content" ObjectID="_1838152308" r:id="rId2587"/>
              </w:object>
            </w:r>
          </w:p>
        </w:tc>
      </w:tr>
      <w:tr w:rsidR="00E77C9F" w:rsidRPr="008E6DFA" w14:paraId="058D8358" w14:textId="77777777" w:rsidTr="00423127">
        <w:tc>
          <w:tcPr>
            <w:tcW w:w="4338" w:type="dxa"/>
          </w:tcPr>
          <w:p w14:paraId="66AA6B7D"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20956140">
                <v:shape id="Рисунок 1413" o:spid="_x0000_i2446" type="#_x0000_t75" style="width:172.5pt;height:99.5pt;visibility:visible">
                  <v:imagedata r:id="rId2588" o:title=""/>
                </v:shape>
              </w:pict>
            </w:r>
          </w:p>
        </w:tc>
        <w:tc>
          <w:tcPr>
            <w:tcW w:w="2466" w:type="dxa"/>
            <w:vAlign w:val="center"/>
          </w:tcPr>
          <w:p w14:paraId="32EA86E8"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.7)</w:t>
            </w:r>
          </w:p>
        </w:tc>
        <w:tc>
          <w:tcPr>
            <w:tcW w:w="2551" w:type="dxa"/>
            <w:vAlign w:val="center"/>
          </w:tcPr>
          <w:p w14:paraId="6A464CB8"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position w:val="-28"/>
                <w:sz w:val="21"/>
                <w:szCs w:val="21"/>
                <w:lang w:val="uk-UA"/>
              </w:rPr>
              <w:object w:dxaOrig="1780" w:dyaOrig="639" w14:anchorId="1DC091C5">
                <v:shape id="_x0000_i2447" type="#_x0000_t75" style="width:89.5pt;height:32.5pt" o:ole="" fillcolor="window">
                  <v:imagedata r:id="rId2589" o:title=""/>
                </v:shape>
                <o:OLEObject Type="Embed" ProgID="Equation.DSMT4" ShapeID="_x0000_i2447" DrawAspect="Content" ObjectID="_1838152309" r:id="rId2590"/>
              </w:object>
            </w:r>
          </w:p>
          <w:p w14:paraId="25FA11E7"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i/>
                <w:position w:val="-10"/>
                <w:sz w:val="21"/>
                <w:szCs w:val="21"/>
                <w:lang w:val="uk-UA"/>
              </w:rPr>
              <w:object w:dxaOrig="700" w:dyaOrig="320" w14:anchorId="7FA4EAE9">
                <v:shape id="_x0000_i2448" type="#_x0000_t75" style="width:35.5pt;height:15.5pt" o:ole="">
                  <v:imagedata r:id="rId2577" o:title=""/>
                </v:shape>
                <o:OLEObject Type="Embed" ProgID="Equation.DSMT4" ShapeID="_x0000_i2448" DrawAspect="Content" ObjectID="_1838152310" r:id="rId2591"/>
              </w:object>
            </w:r>
          </w:p>
        </w:tc>
      </w:tr>
      <w:tr w:rsidR="00E77C9F" w:rsidRPr="008E6DFA" w14:paraId="222F6456" w14:textId="77777777" w:rsidTr="00423127">
        <w:tc>
          <w:tcPr>
            <w:tcW w:w="4338" w:type="dxa"/>
          </w:tcPr>
          <w:p w14:paraId="20F471D4" w14:textId="77777777" w:rsidR="00E77C9F" w:rsidRPr="008E6DFA" w:rsidRDefault="00B92BB7" w:rsidP="008E6DFA">
            <w:pPr>
              <w:widowControl w:val="0"/>
              <w:spacing w:line="288" w:lineRule="auto"/>
              <w:jc w:val="center"/>
              <w:rPr>
                <w:rFonts w:ascii="Arial" w:hAnsi="Arial" w:cs="Arial"/>
                <w:b/>
                <w:sz w:val="21"/>
                <w:szCs w:val="21"/>
                <w:lang w:val="uk-UA"/>
              </w:rPr>
            </w:pPr>
            <w:r>
              <w:rPr>
                <w:rFonts w:ascii="Arial" w:hAnsi="Arial" w:cs="Arial"/>
                <w:noProof/>
                <w:sz w:val="21"/>
                <w:szCs w:val="21"/>
                <w:lang w:val="ru-RU" w:eastAsia="ru-RU" w:bidi="ar-SA"/>
              </w:rPr>
              <w:pict w14:anchorId="74D4DD42">
                <v:shape id="Рисунок 1416" o:spid="_x0000_i2449" type="#_x0000_t75" style="width:156pt;height:101.5pt;visibility:visible">
                  <v:imagedata r:id="rId2592" o:title=""/>
                </v:shape>
              </w:pict>
            </w:r>
          </w:p>
        </w:tc>
        <w:tc>
          <w:tcPr>
            <w:tcW w:w="2466" w:type="dxa"/>
            <w:vAlign w:val="center"/>
          </w:tcPr>
          <w:p w14:paraId="5CBFA7F5"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w:t>
            </w:r>
            <w:r w:rsidR="00345780" w:rsidRPr="008E6DFA">
              <w:rPr>
                <w:rFonts w:ascii="Arial" w:hAnsi="Arial" w:cs="Arial"/>
                <w:sz w:val="21"/>
                <w:szCs w:val="21"/>
                <w:lang w:val="uk-UA"/>
              </w:rPr>
              <w:t>Р</w:t>
            </w:r>
            <w:r w:rsidRPr="008E6DFA">
              <w:rPr>
                <w:rFonts w:ascii="Arial" w:hAnsi="Arial" w:cs="Arial"/>
                <w:sz w:val="21"/>
                <w:szCs w:val="21"/>
                <w:lang w:val="uk-UA"/>
              </w:rPr>
              <w:t>.7)</w:t>
            </w:r>
          </w:p>
        </w:tc>
        <w:tc>
          <w:tcPr>
            <w:tcW w:w="2551" w:type="dxa"/>
            <w:vAlign w:val="center"/>
          </w:tcPr>
          <w:p w14:paraId="3F9B48F5"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b/>
                <w:position w:val="-28"/>
                <w:sz w:val="21"/>
                <w:szCs w:val="21"/>
                <w:lang w:val="uk-UA"/>
              </w:rPr>
              <w:object w:dxaOrig="999" w:dyaOrig="639" w14:anchorId="25392D7B">
                <v:shape id="_x0000_i2450" type="#_x0000_t75" style="width:50.5pt;height:32.5pt" o:ole="" fillcolor="window">
                  <v:imagedata r:id="rId2593" o:title=""/>
                </v:shape>
                <o:OLEObject Type="Embed" ProgID="Equation.DSMT4" ShapeID="_x0000_i2450" DrawAspect="Content" ObjectID="_1838152311" r:id="rId2594"/>
              </w:object>
            </w:r>
          </w:p>
          <w:p w14:paraId="434AA882" w14:textId="77777777" w:rsidR="00E77C9F" w:rsidRPr="008E6DFA" w:rsidRDefault="00E77C9F" w:rsidP="008E6DFA">
            <w:pPr>
              <w:widowControl w:val="0"/>
              <w:spacing w:line="288" w:lineRule="auto"/>
              <w:jc w:val="center"/>
              <w:rPr>
                <w:rFonts w:ascii="Arial" w:hAnsi="Arial" w:cs="Arial"/>
                <w:b/>
                <w:sz w:val="21"/>
                <w:szCs w:val="21"/>
                <w:lang w:val="uk-UA"/>
              </w:rPr>
            </w:pPr>
            <w:r w:rsidRPr="008E6DFA">
              <w:rPr>
                <w:rFonts w:ascii="Arial" w:hAnsi="Arial" w:cs="Arial"/>
                <w:i/>
                <w:position w:val="-10"/>
                <w:sz w:val="21"/>
                <w:szCs w:val="21"/>
                <w:lang w:val="uk-UA"/>
              </w:rPr>
              <w:object w:dxaOrig="700" w:dyaOrig="320" w14:anchorId="1D928EF1">
                <v:shape id="_x0000_i2451" type="#_x0000_t75" style="width:35.5pt;height:15.5pt" o:ole="">
                  <v:imagedata r:id="rId2577" o:title=""/>
                </v:shape>
                <o:OLEObject Type="Embed" ProgID="Equation.DSMT4" ShapeID="_x0000_i2451" DrawAspect="Content" ObjectID="_1838152312" r:id="rId2595"/>
              </w:object>
            </w:r>
          </w:p>
        </w:tc>
      </w:tr>
    </w:tbl>
    <w:p w14:paraId="0F28FA4E" w14:textId="77777777" w:rsidR="00E77C9F" w:rsidRPr="008E6DFA" w:rsidRDefault="00E77C9F" w:rsidP="008E6DFA">
      <w:pPr>
        <w:widowControl w:val="0"/>
        <w:spacing w:line="288" w:lineRule="auto"/>
        <w:jc w:val="center"/>
        <w:rPr>
          <w:rFonts w:ascii="Arial" w:hAnsi="Arial" w:cs="Arial"/>
          <w:sz w:val="21"/>
          <w:szCs w:val="21"/>
          <w:lang w:val="uk-UA"/>
        </w:rPr>
      </w:pPr>
    </w:p>
    <w:p w14:paraId="32174B9E" w14:textId="5612394E" w:rsidR="00E77C9F" w:rsidRPr="008E6DFA" w:rsidRDefault="00525D49" w:rsidP="00423127">
      <w:pPr>
        <w:pStyle w:val="afff1"/>
        <w:tabs>
          <w:tab w:val="left" w:pos="567"/>
        </w:tabs>
        <w:spacing w:line="288" w:lineRule="auto"/>
        <w:ind w:firstLine="284"/>
        <w:rPr>
          <w:rFonts w:ascii="Arial" w:hAnsi="Arial" w:cs="Arial"/>
          <w:sz w:val="21"/>
          <w:szCs w:val="21"/>
        </w:rPr>
      </w:pPr>
      <w:r w:rsidRPr="008E6DFA">
        <w:rPr>
          <w:rFonts w:ascii="Arial" w:hAnsi="Arial" w:cs="Arial"/>
          <w:b/>
          <w:sz w:val="21"/>
          <w:szCs w:val="21"/>
        </w:rPr>
        <w:lastRenderedPageBreak/>
        <w:t xml:space="preserve">Таблиця </w:t>
      </w:r>
      <w:r w:rsidR="00345780" w:rsidRPr="008E6DFA">
        <w:rPr>
          <w:rFonts w:ascii="Arial" w:hAnsi="Arial" w:cs="Arial"/>
          <w:b/>
          <w:sz w:val="21"/>
          <w:szCs w:val="21"/>
        </w:rPr>
        <w:t>Р</w:t>
      </w:r>
      <w:r w:rsidR="00E77C9F" w:rsidRPr="008E6DFA">
        <w:rPr>
          <w:rFonts w:ascii="Arial" w:hAnsi="Arial" w:cs="Arial"/>
          <w:b/>
          <w:sz w:val="21"/>
          <w:szCs w:val="21"/>
        </w:rPr>
        <w:t>.4</w:t>
      </w:r>
      <w:r w:rsidR="00E77C9F" w:rsidRPr="008E6DFA">
        <w:rPr>
          <w:rFonts w:ascii="Arial" w:hAnsi="Arial" w:cs="Arial"/>
          <w:sz w:val="21"/>
          <w:szCs w:val="21"/>
        </w:rPr>
        <w:t xml:space="preserve"> – Коефіцієнти розрахункової довжини </w:t>
      </w:r>
      <w:r w:rsidR="00E77C9F" w:rsidRPr="008E6DFA">
        <w:rPr>
          <w:rFonts w:ascii="Arial" w:hAnsi="Arial" w:cs="Arial"/>
          <w:i/>
          <w:sz w:val="21"/>
          <w:szCs w:val="21"/>
        </w:rPr>
        <w:sym w:font="Symbol" w:char="F06D"/>
      </w:r>
      <w:r w:rsidR="00E77C9F" w:rsidRPr="008E6DFA">
        <w:rPr>
          <w:rFonts w:ascii="Arial" w:hAnsi="Arial" w:cs="Arial"/>
          <w:sz w:val="21"/>
          <w:szCs w:val="21"/>
        </w:rPr>
        <w:t xml:space="preserve">  колон </w:t>
      </w:r>
      <w:r w:rsidR="00B16E0F" w:rsidRPr="008E6DFA">
        <w:rPr>
          <w:rFonts w:ascii="Arial" w:hAnsi="Arial" w:cs="Arial"/>
          <w:sz w:val="21"/>
          <w:szCs w:val="21"/>
        </w:rPr>
        <w:t xml:space="preserve"> </w:t>
      </w:r>
      <w:r w:rsidR="00E77C9F" w:rsidRPr="008E6DFA">
        <w:rPr>
          <w:rFonts w:ascii="Arial" w:hAnsi="Arial" w:cs="Arial"/>
          <w:sz w:val="21"/>
          <w:szCs w:val="21"/>
        </w:rPr>
        <w:t>одно</w:t>
      </w:r>
      <w:r w:rsidR="000C1F63" w:rsidRPr="008E6DFA">
        <w:rPr>
          <w:rFonts w:ascii="Arial" w:hAnsi="Arial" w:cs="Arial"/>
          <w:sz w:val="21"/>
          <w:szCs w:val="21"/>
        </w:rPr>
        <w:t>прогін</w:t>
      </w:r>
      <w:r w:rsidR="00E77C9F" w:rsidRPr="008E6DFA">
        <w:rPr>
          <w:rFonts w:ascii="Arial" w:hAnsi="Arial" w:cs="Arial"/>
          <w:sz w:val="21"/>
          <w:szCs w:val="21"/>
        </w:rPr>
        <w:t>них і багато</w:t>
      </w:r>
      <w:r w:rsidR="00B16E0F" w:rsidRPr="008E6DFA">
        <w:rPr>
          <w:rFonts w:ascii="Arial" w:hAnsi="Arial" w:cs="Arial"/>
          <w:sz w:val="21"/>
          <w:szCs w:val="21"/>
        </w:rPr>
        <w:t>п</w:t>
      </w:r>
      <w:r w:rsidR="00CB4360" w:rsidRPr="008E6DFA">
        <w:rPr>
          <w:rFonts w:ascii="Arial" w:hAnsi="Arial" w:cs="Arial"/>
          <w:sz w:val="21"/>
          <w:szCs w:val="21"/>
        </w:rPr>
        <w:t>рогінних</w:t>
      </w:r>
      <w:r w:rsidR="00E77C9F" w:rsidRPr="008E6DFA">
        <w:rPr>
          <w:rFonts w:ascii="Arial" w:hAnsi="Arial" w:cs="Arial"/>
          <w:sz w:val="21"/>
          <w:szCs w:val="21"/>
        </w:rPr>
        <w:t xml:space="preserve"> рам</w:t>
      </w:r>
    </w:p>
    <w:tbl>
      <w:tblPr>
        <w:tblW w:w="9355" w:type="dxa"/>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110"/>
        <w:gridCol w:w="1985"/>
        <w:gridCol w:w="3260"/>
      </w:tblGrid>
      <w:tr w:rsidR="00E77C9F" w:rsidRPr="008E6DFA" w14:paraId="06C2BDE4" w14:textId="77777777" w:rsidTr="00423127">
        <w:tc>
          <w:tcPr>
            <w:tcW w:w="4110" w:type="dxa"/>
          </w:tcPr>
          <w:p w14:paraId="42BCB89A"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Схема рами</w:t>
            </w:r>
          </w:p>
        </w:tc>
        <w:tc>
          <w:tcPr>
            <w:tcW w:w="1985" w:type="dxa"/>
          </w:tcPr>
          <w:p w14:paraId="5D02BB5E"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i/>
                <w:sz w:val="21"/>
                <w:szCs w:val="21"/>
                <w:lang w:val="uk-UA"/>
              </w:rPr>
              <w:t>n</w:t>
            </w:r>
          </w:p>
        </w:tc>
        <w:tc>
          <w:tcPr>
            <w:tcW w:w="3260" w:type="dxa"/>
          </w:tcPr>
          <w:p w14:paraId="4CDAF3AB" w14:textId="77777777" w:rsidR="00E77C9F" w:rsidRPr="008E6DFA" w:rsidRDefault="00E77C9F" w:rsidP="008E6DFA">
            <w:pPr>
              <w:widowControl w:val="0"/>
              <w:spacing w:line="288" w:lineRule="auto"/>
              <w:jc w:val="center"/>
              <w:rPr>
                <w:rFonts w:ascii="Arial" w:hAnsi="Arial" w:cs="Arial"/>
                <w:i/>
                <w:sz w:val="21"/>
                <w:szCs w:val="21"/>
                <w:lang w:val="uk-UA"/>
              </w:rPr>
            </w:pPr>
            <w:r w:rsidRPr="008E6DFA">
              <w:rPr>
                <w:rFonts w:ascii="Arial" w:hAnsi="Arial" w:cs="Arial"/>
                <w:i/>
                <w:sz w:val="21"/>
                <w:szCs w:val="21"/>
                <w:lang w:val="uk-UA"/>
              </w:rPr>
              <w:sym w:font="Symbol" w:char="F06D"/>
            </w:r>
          </w:p>
        </w:tc>
      </w:tr>
      <w:tr w:rsidR="00E77C9F" w:rsidRPr="008E6DFA" w14:paraId="1AF45368" w14:textId="77777777" w:rsidTr="00423127">
        <w:tc>
          <w:tcPr>
            <w:tcW w:w="4110" w:type="dxa"/>
          </w:tcPr>
          <w:p w14:paraId="77FB9457" w14:textId="77777777" w:rsidR="00E77C9F"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A82836D">
                <v:shape id="Рисунок 1419" o:spid="_x0000_i2452" type="#_x0000_t75" alt="рис" style="width:119pt;height:83.5pt;visibility:visible">
                  <v:imagedata r:id="rId2596" o:title="рис" croptop="18701f" cropbottom="19002f" cropleft="6613f" cropright="3366f"/>
                </v:shape>
              </w:pict>
            </w:r>
          </w:p>
        </w:tc>
        <w:tc>
          <w:tcPr>
            <w:tcW w:w="1985" w:type="dxa"/>
            <w:vAlign w:val="center"/>
          </w:tcPr>
          <w:p w14:paraId="0976B682"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Приймається за нуль</w:t>
            </w:r>
          </w:p>
        </w:tc>
        <w:tc>
          <w:tcPr>
            <w:tcW w:w="3260" w:type="dxa"/>
            <w:vAlign w:val="center"/>
          </w:tcPr>
          <w:p w14:paraId="2A445818"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2,0</w:t>
            </w:r>
          </w:p>
        </w:tc>
      </w:tr>
      <w:tr w:rsidR="00E77C9F" w:rsidRPr="008E6DFA" w14:paraId="2484B08F" w14:textId="77777777" w:rsidTr="00423127">
        <w:trPr>
          <w:cantSplit/>
        </w:trPr>
        <w:tc>
          <w:tcPr>
            <w:tcW w:w="4110" w:type="dxa"/>
            <w:vMerge w:val="restart"/>
          </w:tcPr>
          <w:p w14:paraId="2A308996" w14:textId="77777777" w:rsidR="00E77C9F"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BF8B834">
                <v:shape id="Рисунок 1420" o:spid="_x0000_i2453" type="#_x0000_t75" style="width:156.5pt;height:113.5pt;visibility:visible">
                  <v:imagedata r:id="rId2597" o:title="" croptop="18352f" cropbottom="17400f" cropleft="11090f" cropright="28364f"/>
                </v:shape>
              </w:pict>
            </w:r>
          </w:p>
        </w:tc>
        <w:tc>
          <w:tcPr>
            <w:tcW w:w="1985" w:type="dxa"/>
            <w:vAlign w:val="center"/>
          </w:tcPr>
          <w:p w14:paraId="231AF9F0"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Від 0,03 до 0,2</w:t>
            </w:r>
          </w:p>
          <w:p w14:paraId="5CF339BD" w14:textId="77777777" w:rsidR="00E77C9F" w:rsidRPr="008E6DFA" w:rsidRDefault="00E77C9F" w:rsidP="008E6DFA">
            <w:pPr>
              <w:widowControl w:val="0"/>
              <w:spacing w:line="288" w:lineRule="auto"/>
              <w:jc w:val="center"/>
              <w:rPr>
                <w:rFonts w:ascii="Arial" w:hAnsi="Arial" w:cs="Arial"/>
                <w:sz w:val="21"/>
                <w:szCs w:val="21"/>
                <w:lang w:val="uk-UA"/>
              </w:rPr>
            </w:pPr>
          </w:p>
        </w:tc>
        <w:tc>
          <w:tcPr>
            <w:tcW w:w="3260" w:type="dxa"/>
            <w:vAlign w:val="center"/>
          </w:tcPr>
          <w:p w14:paraId="79FAE16C"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1340" w:dyaOrig="680" w14:anchorId="2FBF60EF">
                <v:shape id="_x0000_i2454" type="#_x0000_t75" style="width:66.5pt;height:34pt" o:ole="" fillcolor="window">
                  <v:imagedata r:id="rId2598" o:title=""/>
                </v:shape>
                <o:OLEObject Type="Embed" ProgID="Equation.DSMT4" ShapeID="_x0000_i2454" DrawAspect="Content" ObjectID="_1838152313" r:id="rId2599"/>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.8)</w:t>
            </w:r>
          </w:p>
          <w:p w14:paraId="28A6DD4E" w14:textId="77777777" w:rsidR="00E77C9F" w:rsidRPr="008E6DFA" w:rsidRDefault="00E77C9F" w:rsidP="008E6DFA">
            <w:pPr>
              <w:widowControl w:val="0"/>
              <w:spacing w:line="288" w:lineRule="auto"/>
              <w:jc w:val="right"/>
              <w:rPr>
                <w:rFonts w:ascii="Arial" w:hAnsi="Arial" w:cs="Arial"/>
                <w:sz w:val="21"/>
                <w:szCs w:val="21"/>
                <w:lang w:val="uk-UA"/>
              </w:rPr>
            </w:pPr>
          </w:p>
        </w:tc>
      </w:tr>
      <w:tr w:rsidR="00E77C9F" w:rsidRPr="008E6DFA" w14:paraId="1F97251D" w14:textId="77777777" w:rsidTr="00423127">
        <w:trPr>
          <w:cantSplit/>
        </w:trPr>
        <w:tc>
          <w:tcPr>
            <w:tcW w:w="4110" w:type="dxa"/>
            <w:vMerge/>
          </w:tcPr>
          <w:p w14:paraId="117632C5" w14:textId="77777777" w:rsidR="00E77C9F" w:rsidRPr="008E6DFA" w:rsidRDefault="00E77C9F" w:rsidP="008E6DFA">
            <w:pPr>
              <w:widowControl w:val="0"/>
              <w:spacing w:line="288" w:lineRule="auto"/>
              <w:jc w:val="center"/>
              <w:rPr>
                <w:rFonts w:ascii="Arial" w:hAnsi="Arial" w:cs="Arial"/>
                <w:sz w:val="21"/>
                <w:szCs w:val="21"/>
                <w:lang w:val="uk-UA"/>
              </w:rPr>
            </w:pPr>
          </w:p>
        </w:tc>
        <w:tc>
          <w:tcPr>
            <w:tcW w:w="1985" w:type="dxa"/>
            <w:vAlign w:val="center"/>
          </w:tcPr>
          <w:p w14:paraId="7E867AB7"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Понад 0,2</w:t>
            </w:r>
          </w:p>
        </w:tc>
        <w:tc>
          <w:tcPr>
            <w:tcW w:w="3260" w:type="dxa"/>
            <w:vAlign w:val="center"/>
          </w:tcPr>
          <w:p w14:paraId="081EC5CE"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4"/>
                <w:sz w:val="21"/>
                <w:szCs w:val="21"/>
                <w:lang w:val="uk-UA"/>
              </w:rPr>
              <w:object w:dxaOrig="999" w:dyaOrig="639" w14:anchorId="5BF67395">
                <v:shape id="_x0000_i2455" type="#_x0000_t75" style="width:50.5pt;height:32.5pt" o:ole="" fillcolor="window">
                  <v:imagedata r:id="rId2600" o:title=""/>
                </v:shape>
                <o:OLEObject Type="Embed" ProgID="Equation.DSMT4" ShapeID="_x0000_i2455" DrawAspect="Content" ObjectID="_1838152314" r:id="rId2601"/>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.9)</w:t>
            </w:r>
          </w:p>
        </w:tc>
      </w:tr>
      <w:tr w:rsidR="00E77C9F" w:rsidRPr="008E6DFA" w14:paraId="30C87EEB" w14:textId="77777777" w:rsidTr="00423127">
        <w:trPr>
          <w:cantSplit/>
        </w:trPr>
        <w:tc>
          <w:tcPr>
            <w:tcW w:w="4110" w:type="dxa"/>
            <w:vMerge w:val="restart"/>
          </w:tcPr>
          <w:p w14:paraId="047782A2" w14:textId="77777777" w:rsidR="00E77C9F"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8BD1544">
                <v:shape id="Рисунок 1423" o:spid="_x0000_i2456" type="#_x0000_t75" style="width:148pt;height:122.5pt;visibility:visible">
                  <v:imagedata r:id="rId2602" o:title="" croptop="16345f" cropbottom="14708f" cropleft="10210f" cropright="28866f"/>
                </v:shape>
              </w:pict>
            </w:r>
          </w:p>
        </w:tc>
        <w:tc>
          <w:tcPr>
            <w:tcW w:w="1985" w:type="dxa"/>
            <w:vAlign w:val="center"/>
          </w:tcPr>
          <w:p w14:paraId="77DB440F" w14:textId="77777777" w:rsidR="00E77C9F" w:rsidRPr="008E6DFA" w:rsidRDefault="00E77C9F" w:rsidP="008E6DFA">
            <w:pPr>
              <w:widowControl w:val="0"/>
              <w:spacing w:line="288" w:lineRule="auto"/>
              <w:jc w:val="center"/>
              <w:rPr>
                <w:rFonts w:ascii="Arial" w:hAnsi="Arial" w:cs="Arial"/>
                <w:sz w:val="21"/>
                <w:szCs w:val="21"/>
                <w:lang w:val="uk-UA"/>
              </w:rPr>
            </w:pPr>
            <w:r w:rsidRPr="008E6DFA">
              <w:rPr>
                <w:rFonts w:ascii="Arial" w:hAnsi="Arial" w:cs="Arial"/>
                <w:sz w:val="21"/>
                <w:szCs w:val="21"/>
                <w:lang w:val="uk-UA"/>
              </w:rPr>
              <w:t>Від 0,03 до 0,2</w:t>
            </w:r>
          </w:p>
          <w:p w14:paraId="31CEF108" w14:textId="77777777" w:rsidR="00E77C9F" w:rsidRPr="008E6DFA" w:rsidRDefault="00E77C9F" w:rsidP="008E6DFA">
            <w:pPr>
              <w:widowControl w:val="0"/>
              <w:spacing w:line="288" w:lineRule="auto"/>
              <w:jc w:val="center"/>
              <w:rPr>
                <w:rFonts w:ascii="Arial" w:hAnsi="Arial" w:cs="Arial"/>
                <w:sz w:val="21"/>
                <w:szCs w:val="21"/>
                <w:lang w:val="uk-UA"/>
              </w:rPr>
            </w:pPr>
          </w:p>
        </w:tc>
        <w:tc>
          <w:tcPr>
            <w:tcW w:w="3260" w:type="dxa"/>
            <w:vAlign w:val="center"/>
          </w:tcPr>
          <w:p w14:paraId="6B0183DD"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4"/>
                <w:sz w:val="21"/>
                <w:szCs w:val="21"/>
                <w:lang w:val="uk-UA"/>
              </w:rPr>
              <w:object w:dxaOrig="1380" w:dyaOrig="639" w14:anchorId="28E58807">
                <v:shape id="_x0000_i2457" type="#_x0000_t75" style="width:68.5pt;height:32.5pt" o:ole="" fillcolor="window">
                  <v:imagedata r:id="rId2603" o:title=""/>
                </v:shape>
                <o:OLEObject Type="Embed" ProgID="Equation.DSMT4" ShapeID="_x0000_i2457" DrawAspect="Content" ObjectID="_1838152315" r:id="rId2604"/>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.10)</w:t>
            </w:r>
          </w:p>
          <w:p w14:paraId="342CABD3" w14:textId="77777777" w:rsidR="00E77C9F" w:rsidRPr="008E6DFA" w:rsidRDefault="00E77C9F" w:rsidP="008E6DFA">
            <w:pPr>
              <w:widowControl w:val="0"/>
              <w:spacing w:line="288" w:lineRule="auto"/>
              <w:jc w:val="right"/>
              <w:rPr>
                <w:rFonts w:ascii="Arial" w:hAnsi="Arial" w:cs="Arial"/>
                <w:sz w:val="21"/>
                <w:szCs w:val="21"/>
                <w:lang w:val="uk-UA"/>
              </w:rPr>
            </w:pPr>
          </w:p>
        </w:tc>
      </w:tr>
      <w:tr w:rsidR="00E77C9F" w:rsidRPr="008E6DFA" w14:paraId="29B7BD89" w14:textId="77777777" w:rsidTr="00423127">
        <w:trPr>
          <w:cantSplit/>
        </w:trPr>
        <w:tc>
          <w:tcPr>
            <w:tcW w:w="4110" w:type="dxa"/>
            <w:vMerge/>
          </w:tcPr>
          <w:p w14:paraId="16B9B8DE" w14:textId="77777777" w:rsidR="00E77C9F" w:rsidRPr="008E6DFA" w:rsidRDefault="00E77C9F" w:rsidP="008E6DFA">
            <w:pPr>
              <w:widowControl w:val="0"/>
              <w:spacing w:line="288" w:lineRule="auto"/>
              <w:jc w:val="center"/>
              <w:rPr>
                <w:rFonts w:ascii="Arial" w:hAnsi="Arial" w:cs="Arial"/>
                <w:sz w:val="21"/>
                <w:szCs w:val="21"/>
                <w:lang w:val="uk-UA"/>
              </w:rPr>
            </w:pPr>
          </w:p>
        </w:tc>
        <w:tc>
          <w:tcPr>
            <w:tcW w:w="1985" w:type="dxa"/>
            <w:vAlign w:val="center"/>
          </w:tcPr>
          <w:p w14:paraId="6DF5D8AA" w14:textId="77777777" w:rsidR="00E77C9F" w:rsidRPr="008E6DFA" w:rsidRDefault="00E77C9F" w:rsidP="008E6DFA">
            <w:pPr>
              <w:widowControl w:val="0"/>
              <w:spacing w:line="288" w:lineRule="auto"/>
              <w:jc w:val="center"/>
              <w:rPr>
                <w:rFonts w:ascii="Arial" w:hAnsi="Arial" w:cs="Arial"/>
                <w:i/>
                <w:sz w:val="21"/>
                <w:szCs w:val="21"/>
                <w:lang w:val="uk-UA"/>
              </w:rPr>
            </w:pPr>
            <w:r w:rsidRPr="008E6DFA">
              <w:rPr>
                <w:rFonts w:ascii="Arial" w:hAnsi="Arial" w:cs="Arial"/>
                <w:sz w:val="21"/>
                <w:szCs w:val="21"/>
                <w:lang w:val="uk-UA"/>
              </w:rPr>
              <w:t>Понад 0,2</w:t>
            </w:r>
          </w:p>
        </w:tc>
        <w:tc>
          <w:tcPr>
            <w:tcW w:w="3260" w:type="dxa"/>
            <w:vAlign w:val="center"/>
          </w:tcPr>
          <w:p w14:paraId="0B85DE8F"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4"/>
                <w:sz w:val="21"/>
                <w:szCs w:val="21"/>
                <w:lang w:val="uk-UA"/>
              </w:rPr>
              <w:object w:dxaOrig="1300" w:dyaOrig="639" w14:anchorId="08A04279">
                <v:shape id="_x0000_i2458" type="#_x0000_t75" style="width:65.5pt;height:32.5pt" o:ole="" fillcolor="window">
                  <v:imagedata r:id="rId2605" o:title=""/>
                </v:shape>
                <o:OLEObject Type="Embed" ProgID="Equation.DSMT4" ShapeID="_x0000_i2458" DrawAspect="Content" ObjectID="_1838152316" r:id="rId2606"/>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.11)</w:t>
            </w:r>
          </w:p>
        </w:tc>
      </w:tr>
      <w:tr w:rsidR="00E77C9F" w:rsidRPr="008E6DFA" w14:paraId="11CBECFB" w14:textId="77777777" w:rsidTr="00423127">
        <w:tc>
          <w:tcPr>
            <w:tcW w:w="4110" w:type="dxa"/>
          </w:tcPr>
          <w:p w14:paraId="08EF0358" w14:textId="77777777" w:rsidR="00E77C9F"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722CBD7">
                <v:shape id="Рисунок 1426" o:spid="_x0000_i2459" type="#_x0000_t75" style="width:245pt;height:103pt;visibility:visible">
                  <v:imagedata r:id="rId2607" o:title="" croptop="20091f" cropbottom="16234f" cropleft="3967f" cropright="18186f"/>
                </v:shape>
              </w:pict>
            </w:r>
          </w:p>
        </w:tc>
        <w:tc>
          <w:tcPr>
            <w:tcW w:w="1985" w:type="dxa"/>
            <w:vAlign w:val="center"/>
          </w:tcPr>
          <w:p w14:paraId="546000E3" w14:textId="77777777" w:rsidR="00E77C9F" w:rsidRPr="008E6DFA" w:rsidRDefault="00E77C9F" w:rsidP="008E6DFA">
            <w:pPr>
              <w:widowControl w:val="0"/>
              <w:spacing w:line="288" w:lineRule="auto"/>
              <w:jc w:val="center"/>
              <w:rPr>
                <w:rFonts w:ascii="Arial" w:hAnsi="Arial" w:cs="Arial"/>
                <w:i/>
                <w:sz w:val="21"/>
                <w:szCs w:val="21"/>
                <w:lang w:val="uk-UA"/>
              </w:rPr>
            </w:pPr>
            <w:r w:rsidRPr="008E6DFA">
              <w:rPr>
                <w:rFonts w:ascii="Arial" w:hAnsi="Arial" w:cs="Arial"/>
                <w:i/>
                <w:sz w:val="21"/>
                <w:szCs w:val="21"/>
                <w:lang w:val="uk-UA"/>
              </w:rPr>
              <w:t>n</w:t>
            </w:r>
          </w:p>
        </w:tc>
        <w:tc>
          <w:tcPr>
            <w:tcW w:w="3260" w:type="dxa"/>
            <w:vAlign w:val="center"/>
          </w:tcPr>
          <w:p w14:paraId="020EEDF8"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1060" w:dyaOrig="680" w14:anchorId="5CF2AD34">
                <v:shape id="_x0000_i2460" type="#_x0000_t75" style="width:53pt;height:34pt" o:ole="" fillcolor="window">
                  <v:imagedata r:id="rId2608" o:title=""/>
                </v:shape>
                <o:OLEObject Type="Embed" ProgID="Equation.DSMT4" ShapeID="_x0000_i2460" DrawAspect="Content" ObjectID="_1838152317" r:id="rId2609"/>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.12)</w:t>
            </w:r>
          </w:p>
        </w:tc>
      </w:tr>
      <w:tr w:rsidR="00E77C9F" w:rsidRPr="008E6DFA" w14:paraId="7152A718" w14:textId="77777777" w:rsidTr="00423127">
        <w:tc>
          <w:tcPr>
            <w:tcW w:w="4110" w:type="dxa"/>
          </w:tcPr>
          <w:p w14:paraId="574F2144" w14:textId="77777777" w:rsidR="00E77C9F" w:rsidRPr="008E6DFA" w:rsidRDefault="00B92BB7" w:rsidP="008E6DFA">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4EB8346">
                <v:shape id="Рисунок 1428" o:spid="_x0000_i2461" type="#_x0000_t75" style="width:239.5pt;height:111.5pt;visibility:visible">
                  <v:imagedata r:id="rId2610" o:title="" croptop="11796f" cropbottom="21407f" cropleft="4791f" cropright="17082f"/>
                </v:shape>
              </w:pict>
            </w:r>
          </w:p>
        </w:tc>
        <w:tc>
          <w:tcPr>
            <w:tcW w:w="1985" w:type="dxa"/>
            <w:vAlign w:val="center"/>
          </w:tcPr>
          <w:p w14:paraId="11BC1482" w14:textId="77777777" w:rsidR="00E77C9F" w:rsidRPr="008E6DFA" w:rsidRDefault="00E77C9F" w:rsidP="008E6DFA">
            <w:pPr>
              <w:widowControl w:val="0"/>
              <w:spacing w:line="288" w:lineRule="auto"/>
              <w:jc w:val="center"/>
              <w:rPr>
                <w:rFonts w:ascii="Arial" w:hAnsi="Arial" w:cs="Arial"/>
                <w:i/>
                <w:sz w:val="21"/>
                <w:szCs w:val="21"/>
                <w:lang w:val="uk-UA"/>
              </w:rPr>
            </w:pPr>
            <w:r w:rsidRPr="008E6DFA">
              <w:rPr>
                <w:rFonts w:ascii="Arial" w:hAnsi="Arial" w:cs="Arial"/>
                <w:i/>
                <w:sz w:val="21"/>
                <w:szCs w:val="21"/>
                <w:lang w:val="uk-UA"/>
              </w:rPr>
              <w:t>n</w:t>
            </w:r>
          </w:p>
        </w:tc>
        <w:tc>
          <w:tcPr>
            <w:tcW w:w="3260" w:type="dxa"/>
            <w:vAlign w:val="center"/>
          </w:tcPr>
          <w:p w14:paraId="776B7ACB" w14:textId="77777777" w:rsidR="00E77C9F" w:rsidRPr="008E6DFA" w:rsidRDefault="00E77C9F" w:rsidP="008E6DFA">
            <w:pPr>
              <w:widowControl w:val="0"/>
              <w:spacing w:line="288" w:lineRule="auto"/>
              <w:jc w:val="right"/>
              <w:rPr>
                <w:rFonts w:ascii="Arial" w:hAnsi="Arial" w:cs="Arial"/>
                <w:sz w:val="21"/>
                <w:szCs w:val="21"/>
                <w:lang w:val="uk-UA"/>
              </w:rPr>
            </w:pPr>
            <w:r w:rsidRPr="008E6DFA">
              <w:rPr>
                <w:rFonts w:ascii="Arial" w:hAnsi="Arial" w:cs="Arial"/>
                <w:position w:val="-28"/>
                <w:sz w:val="21"/>
                <w:szCs w:val="21"/>
                <w:lang w:val="uk-UA"/>
              </w:rPr>
              <w:object w:dxaOrig="1080" w:dyaOrig="680" w14:anchorId="3A17F709">
                <v:shape id="_x0000_i2462" type="#_x0000_t75" style="width:53.5pt;height:34pt" o:ole="" fillcolor="window">
                  <v:imagedata r:id="rId2611" o:title=""/>
                </v:shape>
                <o:OLEObject Type="Embed" ProgID="Equation.DSMT4" ShapeID="_x0000_i2462" DrawAspect="Content" ObjectID="_1838152318" r:id="rId2612"/>
              </w:object>
            </w:r>
            <w:r w:rsidRPr="008E6DFA">
              <w:rPr>
                <w:rFonts w:ascii="Arial" w:hAnsi="Arial" w:cs="Arial"/>
                <w:sz w:val="21"/>
                <w:szCs w:val="21"/>
                <w:lang w:val="uk-UA"/>
              </w:rPr>
              <w:t xml:space="preserve">           (</w:t>
            </w:r>
            <w:r w:rsidR="00345780" w:rsidRPr="008E6DFA">
              <w:rPr>
                <w:rFonts w:ascii="Arial" w:hAnsi="Arial" w:cs="Arial"/>
                <w:sz w:val="21"/>
                <w:szCs w:val="21"/>
                <w:lang w:val="uk-UA"/>
              </w:rPr>
              <w:t>Р</w:t>
            </w:r>
            <w:r w:rsidRPr="008E6DFA">
              <w:rPr>
                <w:rFonts w:ascii="Arial" w:hAnsi="Arial" w:cs="Arial"/>
                <w:sz w:val="21"/>
                <w:szCs w:val="21"/>
                <w:lang w:val="uk-UA"/>
              </w:rPr>
              <w:t>.13)</w:t>
            </w:r>
          </w:p>
        </w:tc>
      </w:tr>
      <w:tr w:rsidR="00E77C9F" w:rsidRPr="00515B5D" w14:paraId="131DEF28" w14:textId="77777777" w:rsidTr="00423127">
        <w:trPr>
          <w:cantSplit/>
        </w:trPr>
        <w:tc>
          <w:tcPr>
            <w:tcW w:w="9355" w:type="dxa"/>
            <w:gridSpan w:val="3"/>
          </w:tcPr>
          <w:p w14:paraId="0AE12C8C" w14:textId="77777777" w:rsidR="00E77C9F" w:rsidRPr="00091814" w:rsidRDefault="000B33F6" w:rsidP="008E6DFA">
            <w:pPr>
              <w:pStyle w:val="af6"/>
              <w:widowControl w:val="0"/>
              <w:spacing w:line="288" w:lineRule="auto"/>
              <w:rPr>
                <w:rFonts w:ascii="Arial" w:hAnsi="Arial" w:cs="Arial"/>
                <w:sz w:val="20"/>
                <w:szCs w:val="20"/>
                <w:lang w:val="uk-UA"/>
              </w:rPr>
            </w:pPr>
            <w:r w:rsidRPr="00091814">
              <w:rPr>
                <w:rFonts w:ascii="Arial" w:hAnsi="Arial" w:cs="Arial"/>
                <w:b/>
                <w:sz w:val="20"/>
                <w:szCs w:val="20"/>
                <w:lang w:val="uk-UA"/>
              </w:rPr>
              <w:t xml:space="preserve">Примітка 1. </w:t>
            </w:r>
            <w:r w:rsidRPr="00091814">
              <w:rPr>
                <w:rFonts w:ascii="Arial" w:hAnsi="Arial" w:cs="Arial"/>
                <w:position w:val="-24"/>
                <w:sz w:val="20"/>
                <w:szCs w:val="20"/>
                <w:lang w:val="uk-UA"/>
              </w:rPr>
              <w:object w:dxaOrig="620" w:dyaOrig="540" w14:anchorId="446CEF9B">
                <v:shape id="_x0000_i2463" type="#_x0000_t75" style="width:38pt;height:34pt" o:ole="" fillcolor="window">
                  <v:imagedata r:id="rId2613" o:title=""/>
                </v:shape>
                <o:OLEObject Type="Embed" ProgID="Equation.DSMT4" ShapeID="_x0000_i2463" DrawAspect="Content" ObjectID="_1838152319" r:id="rId2614"/>
              </w:object>
            </w:r>
            <w:r w:rsidR="00E77C9F" w:rsidRPr="00091814">
              <w:rPr>
                <w:rFonts w:ascii="Arial" w:hAnsi="Arial" w:cs="Arial"/>
                <w:sz w:val="20"/>
                <w:szCs w:val="20"/>
                <w:lang w:val="uk-UA"/>
              </w:rPr>
              <w:t>.</w:t>
            </w:r>
          </w:p>
          <w:p w14:paraId="7B76AED4" w14:textId="77777777" w:rsidR="00E77C9F" w:rsidRPr="008E6DFA" w:rsidRDefault="00E77C9F" w:rsidP="008E6DFA">
            <w:pPr>
              <w:pStyle w:val="af6"/>
              <w:widowControl w:val="0"/>
              <w:spacing w:line="288" w:lineRule="auto"/>
              <w:rPr>
                <w:rFonts w:ascii="Arial" w:hAnsi="Arial" w:cs="Arial"/>
                <w:sz w:val="21"/>
                <w:szCs w:val="21"/>
                <w:lang w:val="uk-UA"/>
              </w:rPr>
            </w:pPr>
            <w:r w:rsidRPr="00091814">
              <w:rPr>
                <w:rFonts w:ascii="Arial" w:hAnsi="Arial" w:cs="Arial"/>
                <w:b/>
                <w:sz w:val="20"/>
                <w:szCs w:val="20"/>
                <w:lang w:val="uk-UA"/>
              </w:rPr>
              <w:t>Примітка</w:t>
            </w:r>
            <w:r w:rsidR="000B33F6" w:rsidRPr="00091814">
              <w:rPr>
                <w:rFonts w:ascii="Arial" w:hAnsi="Arial" w:cs="Arial"/>
                <w:b/>
                <w:sz w:val="20"/>
                <w:szCs w:val="20"/>
                <w:lang w:val="uk-UA"/>
              </w:rPr>
              <w:t xml:space="preserve"> 2</w:t>
            </w:r>
            <w:r w:rsidRPr="00091814">
              <w:rPr>
                <w:rFonts w:ascii="Arial" w:hAnsi="Arial" w:cs="Arial"/>
                <w:b/>
                <w:sz w:val="20"/>
                <w:szCs w:val="20"/>
                <w:lang w:val="uk-UA"/>
              </w:rPr>
              <w:t xml:space="preserve">. </w:t>
            </w:r>
            <w:r w:rsidR="00091814">
              <w:rPr>
                <w:rFonts w:ascii="Arial" w:hAnsi="Arial" w:cs="Arial"/>
                <w:sz w:val="20"/>
                <w:szCs w:val="20"/>
                <w:lang w:val="uk-UA"/>
              </w:rPr>
              <w:t>Значення коефіцієнта</w:t>
            </w:r>
            <w:r w:rsidRPr="00091814">
              <w:rPr>
                <w:rFonts w:ascii="Arial" w:hAnsi="Arial" w:cs="Arial"/>
                <w:sz w:val="20"/>
                <w:szCs w:val="20"/>
                <w:lang w:val="uk-UA"/>
              </w:rPr>
              <w:t xml:space="preserve"> </w:t>
            </w:r>
            <w:r w:rsidRPr="00091814">
              <w:rPr>
                <w:rFonts w:ascii="Arial" w:hAnsi="Arial" w:cs="Arial"/>
                <w:i/>
                <w:sz w:val="20"/>
                <w:szCs w:val="20"/>
                <w:lang w:val="uk-UA"/>
              </w:rPr>
              <w:sym w:font="Symbol" w:char="F06D"/>
            </w:r>
            <w:r w:rsidRPr="00091814">
              <w:rPr>
                <w:rFonts w:ascii="Arial" w:hAnsi="Arial" w:cs="Arial"/>
                <w:sz w:val="20"/>
                <w:szCs w:val="20"/>
                <w:lang w:val="uk-UA"/>
              </w:rPr>
              <w:t xml:space="preserve"> наведені для колон багатоповерхових рам нижнього поверху.</w:t>
            </w:r>
          </w:p>
        </w:tc>
      </w:tr>
    </w:tbl>
    <w:p w14:paraId="7E6C99FC" w14:textId="77777777" w:rsidR="00E77C9F" w:rsidRPr="008E6DFA" w:rsidRDefault="00E77C9F" w:rsidP="008E6DFA">
      <w:pPr>
        <w:widowControl w:val="0"/>
        <w:spacing w:line="288" w:lineRule="auto"/>
        <w:jc w:val="both"/>
        <w:rPr>
          <w:rFonts w:ascii="Arial" w:hAnsi="Arial" w:cs="Arial"/>
          <w:b/>
          <w:sz w:val="21"/>
          <w:szCs w:val="21"/>
          <w:lang w:val="uk-UA"/>
        </w:rPr>
      </w:pPr>
    </w:p>
    <w:p w14:paraId="275C4B30" w14:textId="77777777" w:rsidR="00B3660C" w:rsidRPr="008E6DFA" w:rsidRDefault="00B3660C" w:rsidP="008E6DFA">
      <w:pPr>
        <w:widowControl w:val="0"/>
        <w:spacing w:line="288" w:lineRule="auto"/>
        <w:jc w:val="both"/>
        <w:rPr>
          <w:rFonts w:ascii="Arial" w:hAnsi="Arial" w:cs="Arial"/>
          <w:b/>
          <w:sz w:val="21"/>
          <w:szCs w:val="21"/>
          <w:lang w:val="uk-UA"/>
        </w:rPr>
      </w:pPr>
    </w:p>
    <w:p w14:paraId="1ABD46FB" w14:textId="77777777" w:rsidR="00091814" w:rsidRDefault="00091814" w:rsidP="008E6DFA">
      <w:pPr>
        <w:pStyle w:val="afff1"/>
        <w:spacing w:line="288" w:lineRule="auto"/>
        <w:ind w:firstLine="0"/>
        <w:rPr>
          <w:rFonts w:ascii="Arial" w:hAnsi="Arial" w:cs="Arial"/>
          <w:b/>
          <w:sz w:val="21"/>
          <w:szCs w:val="21"/>
        </w:rPr>
      </w:pPr>
    </w:p>
    <w:p w14:paraId="6A58DD27" w14:textId="77777777" w:rsidR="00E77C9F" w:rsidRPr="008E6DFA" w:rsidRDefault="00B16E0F" w:rsidP="00404489">
      <w:pPr>
        <w:pStyle w:val="afff1"/>
        <w:spacing w:line="288" w:lineRule="auto"/>
        <w:ind w:firstLine="567"/>
        <w:rPr>
          <w:rFonts w:ascii="Arial" w:hAnsi="Arial" w:cs="Arial"/>
          <w:sz w:val="21"/>
          <w:szCs w:val="21"/>
        </w:rPr>
      </w:pPr>
      <w:r w:rsidRPr="008E6DFA">
        <w:rPr>
          <w:rFonts w:ascii="Arial" w:hAnsi="Arial" w:cs="Arial"/>
          <w:b/>
          <w:sz w:val="21"/>
          <w:szCs w:val="21"/>
        </w:rPr>
        <w:lastRenderedPageBreak/>
        <w:t xml:space="preserve">Р.2 </w:t>
      </w:r>
      <w:r w:rsidR="00E77C9F" w:rsidRPr="008E6DFA">
        <w:rPr>
          <w:rFonts w:ascii="Arial" w:hAnsi="Arial" w:cs="Arial"/>
          <w:sz w:val="21"/>
          <w:szCs w:val="21"/>
        </w:rPr>
        <w:t>Розрахункова довжина колон з урахуванням впливу характеру деформування системи під навантаженням</w:t>
      </w:r>
      <w:r w:rsidRPr="008E6DFA">
        <w:rPr>
          <w:rFonts w:ascii="Arial" w:hAnsi="Arial" w:cs="Arial"/>
          <w:sz w:val="21"/>
          <w:szCs w:val="21"/>
        </w:rPr>
        <w:t>.</w:t>
      </w:r>
    </w:p>
    <w:p w14:paraId="6E29166E" w14:textId="77777777" w:rsidR="00E77C9F" w:rsidRPr="008E6DFA" w:rsidRDefault="00E77C9F" w:rsidP="00404489">
      <w:pPr>
        <w:pStyle w:val="afff1"/>
        <w:spacing w:line="288" w:lineRule="auto"/>
        <w:ind w:firstLine="567"/>
        <w:rPr>
          <w:rFonts w:ascii="Arial" w:hAnsi="Arial" w:cs="Arial"/>
          <w:sz w:val="21"/>
          <w:szCs w:val="21"/>
        </w:rPr>
      </w:pPr>
      <w:r w:rsidRPr="008E6DFA">
        <w:rPr>
          <w:rFonts w:ascii="Arial" w:hAnsi="Arial" w:cs="Arial"/>
          <w:sz w:val="21"/>
          <w:szCs w:val="21"/>
        </w:rPr>
        <w:t xml:space="preserve">Коефіцієнти розрахункової довжини </w:t>
      </w:r>
      <w:r w:rsidRPr="008E6DFA">
        <w:rPr>
          <w:rFonts w:ascii="Arial" w:hAnsi="Arial" w:cs="Arial"/>
          <w:i/>
          <w:sz w:val="21"/>
          <w:szCs w:val="21"/>
        </w:rPr>
        <w:sym w:font="Symbol" w:char="F06D"/>
      </w:r>
      <w:r w:rsidRPr="008E6DFA">
        <w:rPr>
          <w:rFonts w:ascii="Arial" w:hAnsi="Arial" w:cs="Arial"/>
          <w:sz w:val="21"/>
          <w:szCs w:val="21"/>
        </w:rPr>
        <w:t>, визначені відповідно до </w:t>
      </w:r>
      <w:r w:rsidR="00345780" w:rsidRPr="008E6DFA">
        <w:rPr>
          <w:rFonts w:ascii="Arial" w:hAnsi="Arial" w:cs="Arial"/>
          <w:sz w:val="21"/>
          <w:szCs w:val="21"/>
        </w:rPr>
        <w:t>1</w:t>
      </w:r>
      <w:r w:rsidR="007A79A3" w:rsidRPr="008E6DFA">
        <w:rPr>
          <w:rFonts w:ascii="Arial" w:hAnsi="Arial" w:cs="Arial"/>
          <w:sz w:val="21"/>
          <w:szCs w:val="21"/>
        </w:rPr>
        <w:t>3</w:t>
      </w:r>
      <w:r w:rsidRPr="008E6DFA">
        <w:rPr>
          <w:rFonts w:ascii="Arial" w:hAnsi="Arial" w:cs="Arial"/>
          <w:sz w:val="21"/>
          <w:szCs w:val="21"/>
        </w:rPr>
        <w:t>.3.3 і </w:t>
      </w:r>
      <w:r w:rsidR="00345780" w:rsidRPr="008E6DFA">
        <w:rPr>
          <w:rFonts w:ascii="Arial" w:hAnsi="Arial" w:cs="Arial"/>
          <w:sz w:val="21"/>
          <w:szCs w:val="21"/>
        </w:rPr>
        <w:t>1</w:t>
      </w:r>
      <w:r w:rsidR="007A79A3" w:rsidRPr="008E6DFA">
        <w:rPr>
          <w:rFonts w:ascii="Arial" w:hAnsi="Arial" w:cs="Arial"/>
          <w:sz w:val="21"/>
          <w:szCs w:val="21"/>
        </w:rPr>
        <w:t>3</w:t>
      </w:r>
      <w:r w:rsidRPr="008E6DFA">
        <w:rPr>
          <w:rFonts w:ascii="Arial" w:hAnsi="Arial" w:cs="Arial"/>
          <w:sz w:val="21"/>
          <w:szCs w:val="21"/>
        </w:rPr>
        <w:t xml:space="preserve">.3.4 для колон вільних одноповерхових (за відсутності жорсткого диска покриття) та багатоповерхових рам, допускається зменшувати множенням на коефіцієнт </w:t>
      </w:r>
      <w:r w:rsidRPr="008E6DFA">
        <w:rPr>
          <w:rFonts w:ascii="Arial" w:hAnsi="Arial" w:cs="Arial"/>
          <w:i/>
          <w:sz w:val="21"/>
          <w:szCs w:val="21"/>
        </w:rPr>
        <w:sym w:font="Symbol" w:char="F079"/>
      </w:r>
      <w:r w:rsidRPr="008E6DFA">
        <w:rPr>
          <w:rFonts w:ascii="Arial" w:hAnsi="Arial" w:cs="Arial"/>
          <w:sz w:val="21"/>
          <w:szCs w:val="21"/>
        </w:rPr>
        <w:t>, що визначається за формулою</w:t>
      </w:r>
      <w:r w:rsidR="004E7A63" w:rsidRPr="008E6DFA">
        <w:rPr>
          <w:rFonts w:ascii="Arial" w:hAnsi="Arial" w:cs="Arial"/>
          <w:sz w:val="21"/>
          <w:szCs w:val="21"/>
        </w:rPr>
        <w:t>:</w:t>
      </w:r>
      <w:r w:rsidR="00091814">
        <w:rPr>
          <w:rFonts w:ascii="Arial" w:hAnsi="Arial" w:cs="Arial"/>
          <w:sz w:val="21"/>
          <w:szCs w:val="21"/>
        </w:rPr>
        <w:t xml:space="preserve"> </w:t>
      </w:r>
    </w:p>
    <w:p w14:paraId="394E5E11" w14:textId="77777777" w:rsidR="00E77C9F" w:rsidRPr="008E6DFA" w:rsidRDefault="00B16E0F" w:rsidP="008E6DFA">
      <w:pPr>
        <w:pStyle w:val="afff1"/>
        <w:spacing w:line="288" w:lineRule="auto"/>
        <w:ind w:firstLine="0"/>
        <w:jc w:val="right"/>
        <w:rPr>
          <w:rFonts w:ascii="Arial" w:hAnsi="Arial" w:cs="Arial"/>
          <w:sz w:val="21"/>
          <w:szCs w:val="21"/>
        </w:rPr>
      </w:pPr>
      <w:r w:rsidRPr="008E6DFA">
        <w:rPr>
          <w:rFonts w:ascii="Arial" w:hAnsi="Arial" w:cs="Arial"/>
          <w:position w:val="-42"/>
          <w:sz w:val="21"/>
          <w:szCs w:val="21"/>
        </w:rPr>
        <w:object w:dxaOrig="2240" w:dyaOrig="1100" w14:anchorId="2230F742">
          <v:shape id="_x0000_i2464" type="#_x0000_t75" style="width:111.5pt;height:54.5pt" o:ole="" fillcolor="window">
            <v:imagedata r:id="rId2615" o:title=""/>
          </v:shape>
          <o:OLEObject Type="Embed" ProgID="Equation.DSMT4" ShapeID="_x0000_i2464" DrawAspect="Content" ObjectID="_1838152320" r:id="rId2616"/>
        </w:object>
      </w:r>
      <w:r w:rsidR="00E77C9F" w:rsidRPr="008E6DFA">
        <w:rPr>
          <w:rFonts w:ascii="Arial" w:hAnsi="Arial" w:cs="Arial"/>
          <w:sz w:val="21"/>
          <w:szCs w:val="21"/>
        </w:rPr>
        <w:t>,</w:t>
      </w:r>
      <w:r w:rsidR="00E77C9F" w:rsidRPr="008E6DFA">
        <w:rPr>
          <w:rFonts w:ascii="Arial" w:hAnsi="Arial" w:cs="Arial"/>
          <w:sz w:val="21"/>
          <w:szCs w:val="21"/>
        </w:rPr>
        <w:tab/>
      </w:r>
      <w:r w:rsidR="00E77C9F" w:rsidRPr="008E6DFA">
        <w:rPr>
          <w:rFonts w:ascii="Arial" w:hAnsi="Arial" w:cs="Arial"/>
          <w:sz w:val="21"/>
          <w:szCs w:val="21"/>
        </w:rPr>
        <w:tab/>
      </w:r>
      <w:r w:rsidR="00E77C9F" w:rsidRPr="008E6DFA">
        <w:rPr>
          <w:rFonts w:ascii="Arial" w:hAnsi="Arial" w:cs="Arial"/>
          <w:sz w:val="21"/>
          <w:szCs w:val="21"/>
        </w:rPr>
        <w:tab/>
      </w:r>
      <w:r w:rsidR="00E77C9F" w:rsidRPr="008E6DFA">
        <w:rPr>
          <w:rFonts w:ascii="Arial" w:hAnsi="Arial" w:cs="Arial"/>
          <w:sz w:val="21"/>
          <w:szCs w:val="21"/>
        </w:rPr>
        <w:tab/>
        <w:t xml:space="preserve"> (</w:t>
      </w:r>
      <w:r w:rsidR="00345780" w:rsidRPr="008E6DFA">
        <w:rPr>
          <w:rFonts w:ascii="Arial" w:hAnsi="Arial" w:cs="Arial"/>
          <w:sz w:val="21"/>
          <w:szCs w:val="21"/>
        </w:rPr>
        <w:t>Р</w:t>
      </w:r>
      <w:r w:rsidR="00E77C9F" w:rsidRPr="008E6DFA">
        <w:rPr>
          <w:rFonts w:ascii="Arial" w:hAnsi="Arial" w:cs="Arial"/>
          <w:sz w:val="21"/>
          <w:szCs w:val="21"/>
        </w:rPr>
        <w:t>.14)</w:t>
      </w:r>
    </w:p>
    <w:p w14:paraId="0E7B7F6E" w14:textId="77777777" w:rsidR="00E77C9F" w:rsidRPr="008E6DFA" w:rsidRDefault="00E77C9F" w:rsidP="00091814">
      <w:pPr>
        <w:pStyle w:val="afff1"/>
        <w:spacing w:line="288" w:lineRule="auto"/>
        <w:ind w:firstLine="567"/>
        <w:rPr>
          <w:rFonts w:ascii="Arial" w:hAnsi="Arial" w:cs="Arial"/>
          <w:sz w:val="21"/>
          <w:szCs w:val="21"/>
        </w:rPr>
      </w:pPr>
      <w:r w:rsidRPr="008E6DFA">
        <w:rPr>
          <w:rFonts w:ascii="Arial" w:hAnsi="Arial" w:cs="Arial"/>
          <w:sz w:val="21"/>
          <w:szCs w:val="21"/>
        </w:rPr>
        <w:t xml:space="preserve">де </w:t>
      </w:r>
    </w:p>
    <w:p w14:paraId="32D45CDA" w14:textId="77777777" w:rsidR="00E77C9F" w:rsidRPr="008E6DFA" w:rsidRDefault="00B16E0F" w:rsidP="008E6DFA">
      <w:pPr>
        <w:pStyle w:val="afff1"/>
        <w:spacing w:line="288" w:lineRule="auto"/>
        <w:ind w:firstLine="0"/>
        <w:jc w:val="center"/>
        <w:rPr>
          <w:rFonts w:ascii="Arial" w:hAnsi="Arial" w:cs="Arial"/>
          <w:sz w:val="21"/>
          <w:szCs w:val="21"/>
        </w:rPr>
      </w:pPr>
      <w:r w:rsidRPr="008E6DFA">
        <w:rPr>
          <w:rFonts w:ascii="Arial" w:hAnsi="Arial" w:cs="Arial"/>
          <w:position w:val="-10"/>
          <w:sz w:val="21"/>
          <w:szCs w:val="21"/>
        </w:rPr>
        <w:object w:dxaOrig="2780" w:dyaOrig="380" w14:anchorId="4B8A72AC">
          <v:shape id="_x0000_i2465" type="#_x0000_t75" style="width:138.5pt;height:19pt" o:ole="">
            <v:imagedata r:id="rId2617" o:title=""/>
          </v:shape>
          <o:OLEObject Type="Embed" ProgID="Equation.DSMT4" ShapeID="_x0000_i2465" DrawAspect="Content" ObjectID="_1838152321" r:id="rId2618"/>
        </w:object>
      </w:r>
      <w:r w:rsidR="00E77C9F" w:rsidRPr="008E6DFA">
        <w:rPr>
          <w:rFonts w:ascii="Arial" w:hAnsi="Arial" w:cs="Arial"/>
          <w:sz w:val="21"/>
          <w:szCs w:val="21"/>
        </w:rPr>
        <w:t>;</w:t>
      </w:r>
    </w:p>
    <w:p w14:paraId="17FAF263" w14:textId="77777777" w:rsidR="00E77C9F" w:rsidRPr="008E6DFA" w:rsidRDefault="00B16E0F" w:rsidP="008E6DFA">
      <w:pPr>
        <w:pStyle w:val="afff1"/>
        <w:spacing w:line="288" w:lineRule="auto"/>
        <w:ind w:firstLine="0"/>
        <w:jc w:val="center"/>
        <w:rPr>
          <w:rFonts w:ascii="Arial" w:hAnsi="Arial" w:cs="Arial"/>
          <w:sz w:val="21"/>
          <w:szCs w:val="21"/>
        </w:rPr>
      </w:pPr>
      <w:r w:rsidRPr="008E6DFA">
        <w:rPr>
          <w:rFonts w:ascii="Arial" w:hAnsi="Arial" w:cs="Arial"/>
          <w:i/>
          <w:position w:val="-28"/>
          <w:sz w:val="21"/>
          <w:szCs w:val="21"/>
        </w:rPr>
        <w:object w:dxaOrig="1600" w:dyaOrig="740" w14:anchorId="195E0634">
          <v:shape id="_x0000_i2466" type="#_x0000_t75" style="width:80.5pt;height:36.5pt" o:ole="">
            <v:imagedata r:id="rId2619" o:title=""/>
          </v:shape>
          <o:OLEObject Type="Embed" ProgID="Equation.DSMT4" ShapeID="_x0000_i2466" DrawAspect="Content" ObjectID="_1838152322" r:id="rId2620"/>
        </w:object>
      </w:r>
      <w:r w:rsidR="00E77C9F" w:rsidRPr="008E6DFA">
        <w:rPr>
          <w:rFonts w:ascii="Arial" w:hAnsi="Arial" w:cs="Arial"/>
          <w:sz w:val="21"/>
          <w:szCs w:val="21"/>
        </w:rPr>
        <w:t>;</w:t>
      </w:r>
    </w:p>
    <w:p w14:paraId="1131759E" w14:textId="77777777" w:rsidR="00E77C9F" w:rsidRPr="008E6DFA" w:rsidRDefault="00B16E0F" w:rsidP="008E6DFA">
      <w:pPr>
        <w:pStyle w:val="afff1"/>
        <w:spacing w:line="288" w:lineRule="auto"/>
        <w:ind w:firstLine="0"/>
        <w:jc w:val="center"/>
        <w:rPr>
          <w:rFonts w:ascii="Arial" w:hAnsi="Arial" w:cs="Arial"/>
          <w:sz w:val="21"/>
          <w:szCs w:val="21"/>
        </w:rPr>
      </w:pPr>
      <w:r w:rsidRPr="008E6DFA">
        <w:rPr>
          <w:rFonts w:ascii="Arial" w:hAnsi="Arial" w:cs="Arial"/>
          <w:i/>
          <w:position w:val="-22"/>
          <w:sz w:val="21"/>
          <w:szCs w:val="21"/>
        </w:rPr>
        <w:object w:dxaOrig="1800" w:dyaOrig="639" w14:anchorId="4720CAF0">
          <v:shape id="_x0000_i2467" type="#_x0000_t75" style="width:90.5pt;height:32.5pt" o:ole="">
            <v:imagedata r:id="rId2621" o:title=""/>
          </v:shape>
          <o:OLEObject Type="Embed" ProgID="Equation.DSMT4" ShapeID="_x0000_i2467" DrawAspect="Content" ObjectID="_1838152323" r:id="rId2622"/>
        </w:object>
      </w:r>
      <w:r w:rsidR="00E77C9F" w:rsidRPr="008E6DFA">
        <w:rPr>
          <w:rFonts w:ascii="Arial" w:hAnsi="Arial" w:cs="Arial"/>
          <w:sz w:val="21"/>
          <w:szCs w:val="21"/>
        </w:rPr>
        <w:t>;</w:t>
      </w:r>
    </w:p>
    <w:p w14:paraId="3179E3F9" w14:textId="77777777" w:rsidR="00E77C9F" w:rsidRPr="008E6DFA" w:rsidRDefault="00B16E0F" w:rsidP="008E6DFA">
      <w:pPr>
        <w:pStyle w:val="afff1"/>
        <w:spacing w:line="288" w:lineRule="auto"/>
        <w:ind w:firstLine="0"/>
        <w:jc w:val="center"/>
        <w:rPr>
          <w:rFonts w:ascii="Arial" w:hAnsi="Arial" w:cs="Arial"/>
          <w:sz w:val="21"/>
          <w:szCs w:val="21"/>
        </w:rPr>
      </w:pPr>
      <w:r w:rsidRPr="008E6DFA">
        <w:rPr>
          <w:rFonts w:ascii="Arial" w:hAnsi="Arial" w:cs="Arial"/>
          <w:position w:val="-28"/>
          <w:sz w:val="21"/>
          <w:szCs w:val="21"/>
        </w:rPr>
        <w:object w:dxaOrig="1200" w:dyaOrig="660" w14:anchorId="50162F0E">
          <v:shape id="_x0000_i2468" type="#_x0000_t75" style="width:60.5pt;height:33pt" o:ole="" fillcolor="window">
            <v:imagedata r:id="rId2623" o:title=""/>
          </v:shape>
          <o:OLEObject Type="Embed" ProgID="Equation.DSMT4" ShapeID="_x0000_i2468" DrawAspect="Content" ObjectID="_1838152324" r:id="rId2624"/>
        </w:object>
      </w:r>
      <w:r w:rsidR="00E77C9F" w:rsidRPr="008E6DFA">
        <w:rPr>
          <w:rFonts w:ascii="Arial" w:hAnsi="Arial" w:cs="Arial"/>
          <w:sz w:val="21"/>
          <w:szCs w:val="21"/>
        </w:rPr>
        <w:t>;</w:t>
      </w:r>
    </w:p>
    <w:p w14:paraId="2C2B9C6D" w14:textId="77777777" w:rsidR="00E77C9F" w:rsidRPr="008E6DFA" w:rsidRDefault="00B16E0F" w:rsidP="00423127">
      <w:pPr>
        <w:pStyle w:val="afff1"/>
        <w:spacing w:line="288" w:lineRule="auto"/>
        <w:ind w:firstLine="567"/>
        <w:rPr>
          <w:rFonts w:ascii="Arial" w:hAnsi="Arial" w:cs="Arial"/>
          <w:sz w:val="21"/>
          <w:szCs w:val="21"/>
        </w:rPr>
      </w:pPr>
      <w:r w:rsidRPr="008E6DFA">
        <w:rPr>
          <w:rFonts w:ascii="Arial" w:hAnsi="Arial" w:cs="Arial"/>
          <w:i/>
          <w:position w:val="-10"/>
          <w:sz w:val="21"/>
          <w:szCs w:val="21"/>
        </w:rPr>
        <w:object w:dxaOrig="279" w:dyaOrig="380" w14:anchorId="7E180C11">
          <v:shape id="_x0000_i2469" type="#_x0000_t75" style="width:14.5pt;height:19pt" o:ole="" fillcolor="window">
            <v:imagedata r:id="rId2625" o:title=""/>
          </v:shape>
          <o:OLEObject Type="Embed" ProgID="Equation.DSMT4" ShapeID="_x0000_i2469" DrawAspect="Content" ObjectID="_1838152325" r:id="rId2626"/>
        </w:object>
      </w:r>
      <w:r w:rsidR="00E77C9F" w:rsidRPr="008E6DFA">
        <w:rPr>
          <w:rFonts w:ascii="Arial" w:hAnsi="Arial" w:cs="Arial"/>
          <w:i/>
          <w:sz w:val="21"/>
          <w:szCs w:val="21"/>
        </w:rPr>
        <w:t> – </w:t>
      </w:r>
      <w:r w:rsidR="00E77C9F" w:rsidRPr="008E6DFA">
        <w:rPr>
          <w:rFonts w:ascii="Arial" w:hAnsi="Arial" w:cs="Arial"/>
          <w:sz w:val="21"/>
          <w:szCs w:val="21"/>
        </w:rPr>
        <w:t xml:space="preserve">умовна гнучкість колони. </w:t>
      </w:r>
    </w:p>
    <w:p w14:paraId="201CDAB1" w14:textId="77777777" w:rsidR="00E77C9F" w:rsidRPr="008E6DFA" w:rsidRDefault="00091814" w:rsidP="00423127">
      <w:pPr>
        <w:pStyle w:val="afff1"/>
        <w:spacing w:line="288" w:lineRule="auto"/>
        <w:ind w:firstLine="567"/>
        <w:rPr>
          <w:rFonts w:ascii="Arial" w:hAnsi="Arial" w:cs="Arial"/>
          <w:sz w:val="21"/>
          <w:szCs w:val="21"/>
        </w:rPr>
      </w:pPr>
      <w:r>
        <w:rPr>
          <w:rFonts w:ascii="Arial" w:hAnsi="Arial" w:cs="Arial"/>
          <w:sz w:val="21"/>
          <w:szCs w:val="21"/>
        </w:rPr>
        <w:t xml:space="preserve"> </w:t>
      </w:r>
      <w:r w:rsidR="00E77C9F" w:rsidRPr="008E6DFA">
        <w:rPr>
          <w:rFonts w:ascii="Arial" w:hAnsi="Arial" w:cs="Arial"/>
          <w:sz w:val="21"/>
          <w:szCs w:val="21"/>
        </w:rPr>
        <w:t xml:space="preserve">Розрахункові значення подовжньої сили </w:t>
      </w:r>
      <w:r w:rsidR="00E77C9F" w:rsidRPr="008E6DFA">
        <w:rPr>
          <w:rFonts w:ascii="Arial" w:hAnsi="Arial" w:cs="Arial"/>
          <w:i/>
          <w:sz w:val="21"/>
          <w:szCs w:val="21"/>
        </w:rPr>
        <w:t>N</w:t>
      </w:r>
      <w:r w:rsidR="00014D8D" w:rsidRPr="008E6DFA">
        <w:rPr>
          <w:rFonts w:ascii="Arial" w:hAnsi="Arial" w:cs="Arial"/>
          <w:sz w:val="21"/>
          <w:szCs w:val="21"/>
        </w:rPr>
        <w:t xml:space="preserve"> </w:t>
      </w:r>
      <w:r w:rsidR="00E77C9F" w:rsidRPr="008E6DFA">
        <w:rPr>
          <w:rFonts w:ascii="Arial" w:hAnsi="Arial" w:cs="Arial"/>
          <w:sz w:val="21"/>
          <w:szCs w:val="21"/>
        </w:rPr>
        <w:t xml:space="preserve">і згинального моменту </w:t>
      </w:r>
      <w:r w:rsidR="00E77C9F" w:rsidRPr="008E6DFA">
        <w:rPr>
          <w:rFonts w:ascii="Arial" w:hAnsi="Arial" w:cs="Arial"/>
          <w:i/>
          <w:sz w:val="21"/>
          <w:szCs w:val="21"/>
        </w:rPr>
        <w:t>М</w:t>
      </w:r>
      <w:r w:rsidR="00014D8D" w:rsidRPr="008E6DFA">
        <w:rPr>
          <w:rFonts w:ascii="Arial" w:hAnsi="Arial" w:cs="Arial"/>
          <w:sz w:val="21"/>
          <w:szCs w:val="21"/>
        </w:rPr>
        <w:t xml:space="preserve"> </w:t>
      </w:r>
      <w:r w:rsidR="00E77C9F" w:rsidRPr="008E6DFA">
        <w:rPr>
          <w:rFonts w:ascii="Arial" w:hAnsi="Arial" w:cs="Arial"/>
          <w:sz w:val="21"/>
          <w:szCs w:val="21"/>
        </w:rPr>
        <w:t>у вільній рамі, що розраховується, слід визначати відповідно до </w:t>
      </w:r>
      <w:r w:rsidR="00345780" w:rsidRPr="008E6DFA">
        <w:rPr>
          <w:rFonts w:ascii="Arial" w:hAnsi="Arial" w:cs="Arial"/>
          <w:sz w:val="21"/>
          <w:szCs w:val="21"/>
        </w:rPr>
        <w:t>1</w:t>
      </w:r>
      <w:r w:rsidR="007A79A3" w:rsidRPr="008E6DFA">
        <w:rPr>
          <w:rFonts w:ascii="Arial" w:hAnsi="Arial" w:cs="Arial"/>
          <w:sz w:val="21"/>
          <w:szCs w:val="21"/>
        </w:rPr>
        <w:t>3</w:t>
      </w:r>
      <w:r w:rsidR="00E77C9F" w:rsidRPr="008E6DFA">
        <w:rPr>
          <w:rFonts w:ascii="Arial" w:hAnsi="Arial" w:cs="Arial"/>
          <w:sz w:val="21"/>
          <w:szCs w:val="21"/>
        </w:rPr>
        <w:t>.3.2.</w:t>
      </w:r>
    </w:p>
    <w:p w14:paraId="0DFE6AA8" w14:textId="77777777" w:rsidR="00E77C9F" w:rsidRPr="008E6DFA" w:rsidRDefault="00E77C9F" w:rsidP="00423127">
      <w:pPr>
        <w:pStyle w:val="afff1"/>
        <w:spacing w:line="288" w:lineRule="auto"/>
        <w:ind w:firstLine="567"/>
        <w:rPr>
          <w:rFonts w:ascii="Arial" w:hAnsi="Arial" w:cs="Arial"/>
          <w:sz w:val="21"/>
          <w:szCs w:val="21"/>
        </w:rPr>
      </w:pPr>
      <w:r w:rsidRPr="008E6DFA">
        <w:rPr>
          <w:rFonts w:ascii="Arial" w:hAnsi="Arial" w:cs="Arial"/>
          <w:sz w:val="21"/>
          <w:szCs w:val="21"/>
        </w:rPr>
        <w:t xml:space="preserve">Значення згинального моменту </w:t>
      </w:r>
      <w:r w:rsidR="00B16E0F" w:rsidRPr="008E6DFA">
        <w:rPr>
          <w:rFonts w:ascii="Arial" w:hAnsi="Arial" w:cs="Arial"/>
          <w:position w:val="-14"/>
          <w:sz w:val="21"/>
          <w:szCs w:val="21"/>
        </w:rPr>
        <w:object w:dxaOrig="400" w:dyaOrig="380" w14:anchorId="7B93DC29">
          <v:shape id="_x0000_i2470" type="#_x0000_t75" style="width:20.5pt;height:19pt" o:ole="">
            <v:imagedata r:id="rId2627" o:title=""/>
          </v:shape>
          <o:OLEObject Type="Embed" ProgID="Equation.DSMT4" ShapeID="_x0000_i2470" DrawAspect="Content" ObjectID="_1838152326" r:id="rId2628"/>
        </w:object>
      </w:r>
      <w:r w:rsidRPr="008E6DFA">
        <w:rPr>
          <w:rFonts w:ascii="Arial" w:hAnsi="Arial" w:cs="Arial"/>
          <w:sz w:val="21"/>
          <w:szCs w:val="21"/>
        </w:rPr>
        <w:t xml:space="preserve"> слід визначати для тієї ж самої комбінації розрахункових навантажень і в тому ж самому розрахунковому перерізі колони, де діє згинальний момент </w:t>
      </w:r>
      <w:r w:rsidRPr="008E6DFA">
        <w:rPr>
          <w:rFonts w:ascii="Arial" w:hAnsi="Arial" w:cs="Arial"/>
          <w:i/>
          <w:sz w:val="21"/>
          <w:szCs w:val="21"/>
        </w:rPr>
        <w:t>М</w:t>
      </w:r>
      <w:r w:rsidR="00014D8D" w:rsidRPr="008E6DFA">
        <w:rPr>
          <w:rFonts w:ascii="Arial" w:hAnsi="Arial" w:cs="Arial"/>
          <w:sz w:val="21"/>
          <w:szCs w:val="21"/>
        </w:rPr>
        <w:t xml:space="preserve">, </w:t>
      </w:r>
      <w:r w:rsidRPr="008E6DFA">
        <w:rPr>
          <w:rFonts w:ascii="Arial" w:hAnsi="Arial" w:cs="Arial"/>
          <w:sz w:val="21"/>
          <w:szCs w:val="21"/>
        </w:rPr>
        <w:t>розглядаючи раму в даному розрахунковому випадку як невільну.</w:t>
      </w:r>
    </w:p>
    <w:p w14:paraId="744E64E7" w14:textId="77777777" w:rsidR="00E77C9F" w:rsidRPr="00BB6AA3" w:rsidRDefault="00E77C9F" w:rsidP="00BB6AA3">
      <w:pPr>
        <w:pStyle w:val="2"/>
        <w:spacing w:before="0" w:after="0" w:line="288" w:lineRule="auto"/>
        <w:jc w:val="center"/>
        <w:rPr>
          <w:rFonts w:ascii="Arial" w:hAnsi="Arial" w:cs="Arial"/>
          <w:b w:val="0"/>
          <w:sz w:val="21"/>
          <w:szCs w:val="21"/>
          <w:lang w:val="uk-UA"/>
        </w:rPr>
      </w:pPr>
      <w:r w:rsidRPr="00927761">
        <w:rPr>
          <w:lang w:val="uk-UA"/>
        </w:rPr>
        <w:br w:type="page"/>
      </w:r>
      <w:bookmarkStart w:id="683" w:name="_Ref258428680"/>
      <w:bookmarkStart w:id="684" w:name="_Toc358119296"/>
      <w:bookmarkStart w:id="685" w:name="_Toc358121539"/>
      <w:bookmarkStart w:id="686" w:name="_Toc358122029"/>
      <w:bookmarkStart w:id="687" w:name="_Toc358122128"/>
      <w:bookmarkStart w:id="688" w:name="_Toc358124735"/>
      <w:bookmarkStart w:id="689" w:name="_Toc358648559"/>
      <w:bookmarkStart w:id="690" w:name="_Toc370224700"/>
      <w:r w:rsidRPr="00BB6AA3">
        <w:rPr>
          <w:rFonts w:ascii="Arial" w:hAnsi="Arial" w:cs="Arial"/>
          <w:b w:val="0"/>
          <w:sz w:val="21"/>
          <w:szCs w:val="21"/>
          <w:lang w:val="uk-UA"/>
        </w:rPr>
        <w:lastRenderedPageBreak/>
        <w:t xml:space="preserve">ДОДАТОК </w:t>
      </w:r>
      <w:bookmarkEnd w:id="683"/>
      <w:bookmarkEnd w:id="684"/>
      <w:bookmarkEnd w:id="685"/>
      <w:bookmarkEnd w:id="686"/>
      <w:bookmarkEnd w:id="687"/>
      <w:bookmarkEnd w:id="688"/>
      <w:bookmarkEnd w:id="689"/>
      <w:r w:rsidR="00345780" w:rsidRPr="00BB6AA3">
        <w:rPr>
          <w:rFonts w:ascii="Arial" w:hAnsi="Arial" w:cs="Arial"/>
          <w:b w:val="0"/>
          <w:sz w:val="21"/>
          <w:szCs w:val="21"/>
          <w:lang w:val="uk-UA"/>
        </w:rPr>
        <w:t>С</w:t>
      </w:r>
      <w:bookmarkEnd w:id="690"/>
    </w:p>
    <w:p w14:paraId="7E81E2C2" w14:textId="77777777" w:rsidR="00E77C9F" w:rsidRPr="00BB6AA3" w:rsidRDefault="00BB6AA3" w:rsidP="00BB6AA3">
      <w:pPr>
        <w:pStyle w:val="afff1"/>
        <w:spacing w:line="288" w:lineRule="auto"/>
        <w:ind w:firstLine="0"/>
        <w:jc w:val="center"/>
        <w:rPr>
          <w:rFonts w:ascii="Arial" w:hAnsi="Arial" w:cs="Arial"/>
          <w:sz w:val="21"/>
          <w:szCs w:val="21"/>
        </w:rPr>
      </w:pPr>
      <w:r>
        <w:rPr>
          <w:rFonts w:ascii="Arial" w:hAnsi="Arial" w:cs="Arial"/>
          <w:sz w:val="21"/>
          <w:szCs w:val="21"/>
        </w:rPr>
        <w:t xml:space="preserve"> </w:t>
      </w:r>
      <w:r w:rsidR="00E77C9F" w:rsidRPr="00BB6AA3">
        <w:rPr>
          <w:rFonts w:ascii="Arial" w:hAnsi="Arial" w:cs="Arial"/>
          <w:sz w:val="21"/>
          <w:szCs w:val="21"/>
        </w:rPr>
        <w:t>(обов’язковий)</w:t>
      </w:r>
    </w:p>
    <w:p w14:paraId="57E51B98" w14:textId="77777777" w:rsidR="00E77C9F" w:rsidRDefault="00BB6AA3" w:rsidP="00BB6AA3">
      <w:pPr>
        <w:pStyle w:val="2"/>
        <w:spacing w:before="0" w:after="0" w:line="288" w:lineRule="auto"/>
        <w:jc w:val="center"/>
        <w:rPr>
          <w:rFonts w:ascii="Arial" w:hAnsi="Arial" w:cs="Arial"/>
          <w:sz w:val="21"/>
          <w:szCs w:val="21"/>
          <w:lang w:val="uk-UA"/>
        </w:rPr>
      </w:pPr>
      <w:bookmarkStart w:id="691" w:name="_Toc358648560"/>
      <w:bookmarkStart w:id="692" w:name="_Toc370224701"/>
      <w:r>
        <w:rPr>
          <w:rFonts w:ascii="Arial" w:hAnsi="Arial" w:cs="Arial"/>
          <w:sz w:val="21"/>
          <w:szCs w:val="21"/>
          <w:lang w:val="uk-UA"/>
        </w:rPr>
        <w:t xml:space="preserve">           </w:t>
      </w:r>
      <w:r w:rsidR="00E77C9F" w:rsidRPr="00BB6AA3">
        <w:rPr>
          <w:rFonts w:ascii="Arial" w:hAnsi="Arial" w:cs="Arial"/>
          <w:sz w:val="21"/>
          <w:szCs w:val="21"/>
          <w:lang w:val="uk-UA"/>
        </w:rPr>
        <w:t xml:space="preserve">КОЕФІЦІЄНТИ РОЗРАХУНКОВОЇ ДОВЖИНИ </w:t>
      </w:r>
      <w:r w:rsidR="00E77C9F" w:rsidRPr="00BB6AA3">
        <w:rPr>
          <w:rFonts w:ascii="Arial" w:hAnsi="Arial" w:cs="Arial"/>
          <w:i/>
          <w:sz w:val="21"/>
          <w:szCs w:val="21"/>
          <w:lang w:val="uk-UA"/>
        </w:rPr>
        <w:sym w:font="Symbol" w:char="F06D"/>
      </w:r>
      <w:r w:rsidR="00E77C9F" w:rsidRPr="00BB6AA3">
        <w:rPr>
          <w:rFonts w:ascii="Arial" w:hAnsi="Arial" w:cs="Arial"/>
          <w:sz w:val="21"/>
          <w:szCs w:val="21"/>
          <w:lang w:val="uk-UA"/>
        </w:rPr>
        <w:t xml:space="preserve"> ДІЛЯНОК СТУПІНЧАСТИХ КОЛОН</w:t>
      </w:r>
      <w:bookmarkEnd w:id="691"/>
      <w:bookmarkEnd w:id="692"/>
    </w:p>
    <w:p w14:paraId="6107696E" w14:textId="77777777" w:rsidR="00404489" w:rsidRPr="00404489" w:rsidRDefault="00404489" w:rsidP="00404489">
      <w:pPr>
        <w:rPr>
          <w:lang w:val="uk-UA"/>
        </w:rPr>
      </w:pPr>
    </w:p>
    <w:p w14:paraId="0B607E73" w14:textId="77777777" w:rsidR="00E77C9F" w:rsidRPr="00BB6AA3" w:rsidRDefault="00990784" w:rsidP="00404489">
      <w:pPr>
        <w:pStyle w:val="afff1"/>
        <w:spacing w:line="288" w:lineRule="auto"/>
        <w:rPr>
          <w:rFonts w:ascii="Arial" w:hAnsi="Arial" w:cs="Arial"/>
          <w:sz w:val="21"/>
          <w:szCs w:val="21"/>
        </w:rPr>
      </w:pPr>
      <w:r w:rsidRPr="00BB6AA3">
        <w:rPr>
          <w:rFonts w:ascii="Arial" w:hAnsi="Arial" w:cs="Arial"/>
          <w:b/>
          <w:sz w:val="21"/>
          <w:szCs w:val="21"/>
        </w:rPr>
        <w:t>С</w:t>
      </w:r>
      <w:r w:rsidR="00E77C9F" w:rsidRPr="00BB6AA3">
        <w:rPr>
          <w:rFonts w:ascii="Arial" w:hAnsi="Arial" w:cs="Arial"/>
          <w:b/>
          <w:sz w:val="21"/>
          <w:szCs w:val="21"/>
        </w:rPr>
        <w:t>.1</w:t>
      </w:r>
      <w:r w:rsidR="00E77C9F" w:rsidRPr="00BB6AA3">
        <w:rPr>
          <w:rFonts w:ascii="Arial" w:hAnsi="Arial" w:cs="Arial"/>
          <w:sz w:val="21"/>
          <w:szCs w:val="21"/>
        </w:rPr>
        <w:t xml:space="preserve">  Коефіцієнт розрахункової довжини </w:t>
      </w:r>
      <w:r w:rsidR="00E77C9F" w:rsidRPr="00BB6AA3">
        <w:rPr>
          <w:rFonts w:ascii="Arial" w:hAnsi="Arial" w:cs="Arial"/>
          <w:i/>
          <w:sz w:val="21"/>
          <w:szCs w:val="21"/>
        </w:rPr>
        <w:sym w:font="Symbol" w:char="F06D"/>
      </w:r>
      <w:r w:rsidR="00E77C9F" w:rsidRPr="00BB6AA3">
        <w:rPr>
          <w:rFonts w:ascii="Arial" w:hAnsi="Arial" w:cs="Arial"/>
          <w:sz w:val="21"/>
          <w:szCs w:val="21"/>
        </w:rPr>
        <w:t xml:space="preserve"> для защемленої в основі нижньої ділянки одноступінчастої колони слід приймати:</w:t>
      </w:r>
    </w:p>
    <w:p w14:paraId="0FDFA84B" w14:textId="08137061"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w:t>
      </w:r>
      <w:r w:rsidRPr="00BB6AA3">
        <w:rPr>
          <w:rFonts w:ascii="Arial" w:hAnsi="Arial" w:cs="Arial"/>
          <w:sz w:val="21"/>
          <w:szCs w:val="21"/>
        </w:rPr>
        <w:tab/>
        <w:t xml:space="preserve">при верхньому кінці колони, вільному від закріплень – </w:t>
      </w:r>
      <w:r w:rsidR="006E589F" w:rsidRPr="00BB6AA3">
        <w:rPr>
          <w:rFonts w:ascii="Arial" w:hAnsi="Arial" w:cs="Arial"/>
          <w:sz w:val="21"/>
          <w:szCs w:val="21"/>
        </w:rPr>
        <w:t>згідно з</w:t>
      </w:r>
      <w:r w:rsidRPr="00BB6AA3">
        <w:rPr>
          <w:rFonts w:ascii="Arial" w:hAnsi="Arial" w:cs="Arial"/>
          <w:sz w:val="21"/>
          <w:szCs w:val="21"/>
        </w:rPr>
        <w:t xml:space="preserve"> таблицею </w:t>
      </w:r>
      <w:r w:rsidR="00990784" w:rsidRPr="00BB6AA3">
        <w:rPr>
          <w:rFonts w:ascii="Arial" w:hAnsi="Arial" w:cs="Arial"/>
          <w:sz w:val="21"/>
          <w:szCs w:val="21"/>
        </w:rPr>
        <w:t>С</w:t>
      </w:r>
      <w:r w:rsidRPr="00BB6AA3">
        <w:rPr>
          <w:rFonts w:ascii="Arial" w:hAnsi="Arial" w:cs="Arial"/>
          <w:sz w:val="21"/>
          <w:szCs w:val="21"/>
        </w:rPr>
        <w:t>.1;</w:t>
      </w:r>
    </w:p>
    <w:p w14:paraId="124806A9" w14:textId="77777777" w:rsidR="00BB6AA3" w:rsidRDefault="00E77C9F" w:rsidP="00404489">
      <w:pPr>
        <w:pStyle w:val="afff1"/>
        <w:spacing w:line="288" w:lineRule="auto"/>
        <w:rPr>
          <w:rFonts w:ascii="Arial" w:hAnsi="Arial" w:cs="Arial"/>
          <w:sz w:val="21"/>
          <w:szCs w:val="21"/>
        </w:rPr>
      </w:pPr>
      <w:r w:rsidRPr="00BB6AA3">
        <w:rPr>
          <w:rFonts w:ascii="Arial" w:hAnsi="Arial" w:cs="Arial"/>
          <w:sz w:val="21"/>
          <w:szCs w:val="21"/>
        </w:rPr>
        <w:t>-</w:t>
      </w:r>
      <w:r w:rsidRPr="00BB6AA3">
        <w:rPr>
          <w:rFonts w:ascii="Arial" w:hAnsi="Arial" w:cs="Arial"/>
          <w:sz w:val="21"/>
          <w:szCs w:val="21"/>
        </w:rPr>
        <w:tab/>
        <w:t>при закріпленні верхнього кінця колони від повороту, але можливості й</w:t>
      </w:r>
      <w:r w:rsidR="00BB6AA3">
        <w:rPr>
          <w:rFonts w:ascii="Arial" w:hAnsi="Arial" w:cs="Arial"/>
          <w:sz w:val="21"/>
          <w:szCs w:val="21"/>
        </w:rPr>
        <w:t>ого вільного</w:t>
      </w:r>
      <w:r w:rsidR="00BB6AA3" w:rsidRPr="00BB6AA3">
        <w:rPr>
          <w:rFonts w:ascii="Arial" w:hAnsi="Arial" w:cs="Arial"/>
          <w:sz w:val="21"/>
          <w:szCs w:val="21"/>
        </w:rPr>
        <w:t xml:space="preserve"> переміщення</w:t>
      </w:r>
    </w:p>
    <w:p w14:paraId="70344AD2" w14:textId="77777777"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 xml:space="preserve">– </w:t>
      </w:r>
      <w:r w:rsidR="00BB6AA3">
        <w:rPr>
          <w:rFonts w:ascii="Arial" w:hAnsi="Arial" w:cs="Arial"/>
          <w:sz w:val="21"/>
          <w:szCs w:val="21"/>
        </w:rPr>
        <w:t xml:space="preserve"> </w:t>
      </w:r>
      <w:r w:rsidR="006E589F" w:rsidRPr="00BB6AA3">
        <w:rPr>
          <w:rFonts w:ascii="Arial" w:hAnsi="Arial" w:cs="Arial"/>
          <w:sz w:val="21"/>
          <w:szCs w:val="21"/>
        </w:rPr>
        <w:t>згідно з</w:t>
      </w:r>
      <w:r w:rsidRPr="00BB6AA3">
        <w:rPr>
          <w:rFonts w:ascii="Arial" w:hAnsi="Arial" w:cs="Arial"/>
          <w:sz w:val="21"/>
          <w:szCs w:val="21"/>
        </w:rPr>
        <w:t xml:space="preserve"> таблицею </w:t>
      </w:r>
      <w:r w:rsidR="00990784" w:rsidRPr="00BB6AA3">
        <w:rPr>
          <w:rFonts w:ascii="Arial" w:hAnsi="Arial" w:cs="Arial"/>
          <w:sz w:val="21"/>
          <w:szCs w:val="21"/>
        </w:rPr>
        <w:t>С</w:t>
      </w:r>
      <w:r w:rsidRPr="00BB6AA3">
        <w:rPr>
          <w:rFonts w:ascii="Arial" w:hAnsi="Arial" w:cs="Arial"/>
          <w:sz w:val="21"/>
          <w:szCs w:val="21"/>
        </w:rPr>
        <w:t>.2;</w:t>
      </w:r>
      <w:r w:rsidR="00BB6AA3">
        <w:rPr>
          <w:rFonts w:ascii="Arial" w:hAnsi="Arial" w:cs="Arial"/>
          <w:sz w:val="21"/>
          <w:szCs w:val="21"/>
        </w:rPr>
        <w:t xml:space="preserve"> </w:t>
      </w:r>
    </w:p>
    <w:p w14:paraId="21275ACB" w14:textId="77777777" w:rsidR="00E77C9F" w:rsidRPr="00BB6AA3" w:rsidRDefault="00BB6AA3" w:rsidP="00404489">
      <w:pPr>
        <w:pStyle w:val="afff1"/>
        <w:spacing w:line="288" w:lineRule="auto"/>
        <w:rPr>
          <w:rFonts w:ascii="Arial" w:hAnsi="Arial" w:cs="Arial"/>
          <w:sz w:val="21"/>
          <w:szCs w:val="21"/>
        </w:rPr>
      </w:pPr>
      <w:r>
        <w:rPr>
          <w:rFonts w:ascii="Arial" w:hAnsi="Arial" w:cs="Arial"/>
          <w:sz w:val="21"/>
          <w:szCs w:val="21"/>
        </w:rPr>
        <w:t xml:space="preserve">-   </w:t>
      </w:r>
      <w:r w:rsidR="00E77C9F" w:rsidRPr="00BB6AA3">
        <w:rPr>
          <w:rFonts w:ascii="Arial" w:hAnsi="Arial" w:cs="Arial"/>
          <w:sz w:val="21"/>
          <w:szCs w:val="21"/>
        </w:rPr>
        <w:t>при закріпленні верхнього кінця колони від переміщення за формулою</w:t>
      </w:r>
      <w:r w:rsidR="004E7A63" w:rsidRPr="00BB6AA3">
        <w:rPr>
          <w:rFonts w:ascii="Arial" w:hAnsi="Arial" w:cs="Arial"/>
          <w:sz w:val="21"/>
          <w:szCs w:val="21"/>
        </w:rPr>
        <w:t>:</w:t>
      </w:r>
      <w:r>
        <w:rPr>
          <w:rFonts w:ascii="Arial" w:hAnsi="Arial" w:cs="Arial"/>
          <w:sz w:val="21"/>
          <w:szCs w:val="21"/>
        </w:rPr>
        <w:t xml:space="preserve"> </w:t>
      </w:r>
    </w:p>
    <w:p w14:paraId="7DD2E500" w14:textId="77777777" w:rsidR="00E77C9F" w:rsidRPr="00BB6AA3" w:rsidRDefault="00715349" w:rsidP="00404489">
      <w:pPr>
        <w:pStyle w:val="afff1"/>
        <w:spacing w:line="288" w:lineRule="auto"/>
        <w:jc w:val="right"/>
        <w:rPr>
          <w:rFonts w:ascii="Arial" w:hAnsi="Arial" w:cs="Arial"/>
          <w:sz w:val="21"/>
          <w:szCs w:val="21"/>
        </w:rPr>
      </w:pPr>
      <w:r w:rsidRPr="00BB6AA3">
        <w:rPr>
          <w:rFonts w:ascii="Arial" w:hAnsi="Arial" w:cs="Arial"/>
          <w:position w:val="-30"/>
          <w:sz w:val="21"/>
          <w:szCs w:val="21"/>
        </w:rPr>
        <w:object w:dxaOrig="2420" w:dyaOrig="859" w14:anchorId="727217FD">
          <v:shape id="_x0000_i2471" type="#_x0000_t75" style="width:120.5pt;height:42.5pt" o:ole="" fillcolor="window">
            <v:imagedata r:id="rId2629" o:title=""/>
          </v:shape>
          <o:OLEObject Type="Embed" ProgID="Equation.DSMT4" ShapeID="_x0000_i2471" DrawAspect="Content" ObjectID="_1838152327" r:id="rId2630"/>
        </w:object>
      </w:r>
      <w:r w:rsidR="00E77C9F" w:rsidRPr="00BB6AA3">
        <w:rPr>
          <w:rFonts w:ascii="Arial" w:hAnsi="Arial" w:cs="Arial"/>
          <w:sz w:val="21"/>
          <w:szCs w:val="21"/>
        </w:rPr>
        <w:t>,</w:t>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t>(</w:t>
      </w:r>
      <w:r w:rsidR="00990784" w:rsidRPr="00BB6AA3">
        <w:rPr>
          <w:rFonts w:ascii="Arial" w:hAnsi="Arial" w:cs="Arial"/>
          <w:sz w:val="21"/>
          <w:szCs w:val="21"/>
        </w:rPr>
        <w:t>С</w:t>
      </w:r>
      <w:r w:rsidR="00E77C9F" w:rsidRPr="00BB6AA3">
        <w:rPr>
          <w:rFonts w:ascii="Arial" w:hAnsi="Arial" w:cs="Arial"/>
          <w:sz w:val="21"/>
          <w:szCs w:val="21"/>
        </w:rPr>
        <w:t>.1)</w:t>
      </w:r>
    </w:p>
    <w:p w14:paraId="1EA8273D" w14:textId="77777777"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 xml:space="preserve">де </w:t>
      </w:r>
      <w:r w:rsidR="00715349" w:rsidRPr="00BB6AA3">
        <w:rPr>
          <w:rFonts w:ascii="Arial" w:hAnsi="Arial" w:cs="Arial"/>
          <w:position w:val="-14"/>
          <w:sz w:val="21"/>
          <w:szCs w:val="21"/>
        </w:rPr>
        <w:object w:dxaOrig="420" w:dyaOrig="360" w14:anchorId="1E0F31EF">
          <v:shape id="_x0000_i2472" type="#_x0000_t75" style="width:21pt;height:18.5pt" o:ole="">
            <v:imagedata r:id="rId2631" o:title=""/>
          </v:shape>
          <o:OLEObject Type="Embed" ProgID="Equation.DSMT4" ShapeID="_x0000_i2472" DrawAspect="Content" ObjectID="_1838152328" r:id="rId2632"/>
        </w:object>
      </w:r>
      <w:r w:rsidRPr="00BB6AA3">
        <w:rPr>
          <w:rFonts w:ascii="Arial" w:hAnsi="Arial" w:cs="Arial"/>
          <w:sz w:val="21"/>
          <w:szCs w:val="21"/>
        </w:rPr>
        <w:t xml:space="preserve"> і </w:t>
      </w:r>
      <w:r w:rsidR="00715349" w:rsidRPr="00BB6AA3">
        <w:rPr>
          <w:rFonts w:ascii="Arial" w:hAnsi="Arial" w:cs="Arial"/>
          <w:position w:val="-14"/>
          <w:sz w:val="21"/>
          <w:szCs w:val="21"/>
        </w:rPr>
        <w:object w:dxaOrig="400" w:dyaOrig="360" w14:anchorId="47FB5C64">
          <v:shape id="_x0000_i2473" type="#_x0000_t75" style="width:20.5pt;height:18.5pt" o:ole="">
            <v:imagedata r:id="rId2633" o:title=""/>
          </v:shape>
          <o:OLEObject Type="Embed" ProgID="Equation.DSMT4" ShapeID="_x0000_i2473" DrawAspect="Content" ObjectID="_1838152329" r:id="rId2634"/>
        </w:object>
      </w:r>
      <w:r w:rsidRPr="00BB6AA3">
        <w:rPr>
          <w:rFonts w:ascii="Arial" w:hAnsi="Arial" w:cs="Arial"/>
          <w:sz w:val="21"/>
          <w:szCs w:val="21"/>
        </w:rPr>
        <w:t> –</w:t>
      </w:r>
      <w:r w:rsidRPr="00BB6AA3">
        <w:rPr>
          <w:rFonts w:ascii="Arial" w:hAnsi="Arial" w:cs="Arial"/>
          <w:i/>
          <w:sz w:val="21"/>
          <w:szCs w:val="21"/>
        </w:rPr>
        <w:t> </w:t>
      </w:r>
      <w:r w:rsidRPr="00BB6AA3">
        <w:rPr>
          <w:rFonts w:ascii="Arial" w:hAnsi="Arial" w:cs="Arial"/>
          <w:sz w:val="21"/>
          <w:szCs w:val="21"/>
        </w:rPr>
        <w:t xml:space="preserve">коефіцієнти розрахункової довжини нижньої ділянки колони при навантаженнях відповідно </w:t>
      </w:r>
      <w:r w:rsidR="00715349" w:rsidRPr="00BB6AA3">
        <w:rPr>
          <w:rFonts w:ascii="Arial" w:hAnsi="Arial" w:cs="Arial"/>
          <w:position w:val="-14"/>
          <w:sz w:val="21"/>
          <w:szCs w:val="21"/>
        </w:rPr>
        <w:object w:dxaOrig="700" w:dyaOrig="380" w14:anchorId="11143582">
          <v:shape id="_x0000_i2474" type="#_x0000_t75" style="width:35.5pt;height:19pt" o:ole="">
            <v:imagedata r:id="rId2635" o:title=""/>
          </v:shape>
          <o:OLEObject Type="Embed" ProgID="Equation.DSMT4" ShapeID="_x0000_i2474" DrawAspect="Content" ObjectID="_1838152330" r:id="rId2636"/>
        </w:object>
      </w:r>
      <w:r w:rsidRPr="00BB6AA3">
        <w:rPr>
          <w:rFonts w:ascii="Arial" w:hAnsi="Arial" w:cs="Arial"/>
          <w:sz w:val="21"/>
          <w:szCs w:val="21"/>
        </w:rPr>
        <w:t xml:space="preserve"> і </w:t>
      </w:r>
      <w:r w:rsidR="00715349" w:rsidRPr="00BB6AA3">
        <w:rPr>
          <w:rFonts w:ascii="Arial" w:hAnsi="Arial" w:cs="Arial"/>
          <w:position w:val="-14"/>
          <w:sz w:val="21"/>
          <w:szCs w:val="21"/>
        </w:rPr>
        <w:object w:dxaOrig="740" w:dyaOrig="380" w14:anchorId="4F557326">
          <v:shape id="_x0000_i2475" type="#_x0000_t75" style="width:36.5pt;height:19pt" o:ole="">
            <v:imagedata r:id="rId2637" o:title=""/>
          </v:shape>
          <o:OLEObject Type="Embed" ProgID="Equation.DSMT4" ShapeID="_x0000_i2475" DrawAspect="Content" ObjectID="_1838152331" r:id="rId2638"/>
        </w:object>
      </w:r>
      <w:r w:rsidRPr="00BB6AA3">
        <w:rPr>
          <w:rFonts w:ascii="Arial" w:hAnsi="Arial" w:cs="Arial"/>
          <w:sz w:val="21"/>
          <w:szCs w:val="21"/>
        </w:rPr>
        <w:t>, що визначаються при шарнірному обпиранні верхнього кінця колони за таблицею </w:t>
      </w:r>
      <w:r w:rsidR="00990784" w:rsidRPr="00BB6AA3">
        <w:rPr>
          <w:rFonts w:ascii="Arial" w:hAnsi="Arial" w:cs="Arial"/>
          <w:sz w:val="21"/>
          <w:szCs w:val="21"/>
        </w:rPr>
        <w:t>С</w:t>
      </w:r>
      <w:r w:rsidRPr="00BB6AA3">
        <w:rPr>
          <w:rFonts w:ascii="Arial" w:hAnsi="Arial" w:cs="Arial"/>
          <w:sz w:val="21"/>
          <w:szCs w:val="21"/>
        </w:rPr>
        <w:t xml:space="preserve">.3, а при наявності закріплення від повороту – </w:t>
      </w:r>
      <w:r w:rsidR="006E589F" w:rsidRPr="00BB6AA3">
        <w:rPr>
          <w:rFonts w:ascii="Arial" w:hAnsi="Arial" w:cs="Arial"/>
          <w:sz w:val="21"/>
          <w:szCs w:val="21"/>
        </w:rPr>
        <w:t>згідно з</w:t>
      </w:r>
      <w:r w:rsidRPr="00BB6AA3">
        <w:rPr>
          <w:rFonts w:ascii="Arial" w:hAnsi="Arial" w:cs="Arial"/>
          <w:sz w:val="21"/>
          <w:szCs w:val="21"/>
        </w:rPr>
        <w:t xml:space="preserve"> таблицею </w:t>
      </w:r>
      <w:r w:rsidR="00990784" w:rsidRPr="00BB6AA3">
        <w:rPr>
          <w:rFonts w:ascii="Arial" w:hAnsi="Arial" w:cs="Arial"/>
          <w:sz w:val="21"/>
          <w:szCs w:val="21"/>
        </w:rPr>
        <w:t>С</w:t>
      </w:r>
      <w:r w:rsidRPr="00BB6AA3">
        <w:rPr>
          <w:rFonts w:ascii="Arial" w:hAnsi="Arial" w:cs="Arial"/>
          <w:sz w:val="21"/>
          <w:szCs w:val="21"/>
        </w:rPr>
        <w:t>.4.</w:t>
      </w:r>
    </w:p>
    <w:p w14:paraId="33F61AEA" w14:textId="77777777"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У таблиці </w:t>
      </w:r>
      <w:r w:rsidR="00990784" w:rsidRPr="00BB6AA3">
        <w:rPr>
          <w:rFonts w:ascii="Arial" w:hAnsi="Arial" w:cs="Arial"/>
          <w:sz w:val="21"/>
          <w:szCs w:val="21"/>
        </w:rPr>
        <w:t>С</w:t>
      </w:r>
      <w:r w:rsidRPr="00BB6AA3">
        <w:rPr>
          <w:rFonts w:ascii="Arial" w:hAnsi="Arial" w:cs="Arial"/>
          <w:sz w:val="21"/>
          <w:szCs w:val="21"/>
        </w:rPr>
        <w:t xml:space="preserve">.1 – </w:t>
      </w:r>
      <w:r w:rsidR="00990784" w:rsidRPr="00BB6AA3">
        <w:rPr>
          <w:rFonts w:ascii="Arial" w:hAnsi="Arial" w:cs="Arial"/>
          <w:sz w:val="21"/>
          <w:szCs w:val="21"/>
        </w:rPr>
        <w:t>С</w:t>
      </w:r>
      <w:r w:rsidRPr="00BB6AA3">
        <w:rPr>
          <w:rFonts w:ascii="Arial" w:hAnsi="Arial" w:cs="Arial"/>
          <w:sz w:val="21"/>
          <w:szCs w:val="21"/>
        </w:rPr>
        <w:t>.4 позначено:</w:t>
      </w:r>
      <w:r w:rsidR="00BB6AA3">
        <w:rPr>
          <w:rFonts w:ascii="Arial" w:hAnsi="Arial" w:cs="Arial"/>
          <w:sz w:val="21"/>
          <w:szCs w:val="21"/>
        </w:rPr>
        <w:t xml:space="preserve"> </w:t>
      </w:r>
    </w:p>
    <w:p w14:paraId="03734EFD" w14:textId="77777777" w:rsidR="00E77C9F" w:rsidRPr="00BB6AA3" w:rsidRDefault="00715349" w:rsidP="00404489">
      <w:pPr>
        <w:pStyle w:val="afff1"/>
        <w:spacing w:line="288" w:lineRule="auto"/>
        <w:ind w:left="2836"/>
        <w:rPr>
          <w:rFonts w:ascii="Arial" w:hAnsi="Arial" w:cs="Arial"/>
          <w:sz w:val="21"/>
          <w:szCs w:val="21"/>
        </w:rPr>
      </w:pPr>
      <w:r w:rsidRPr="00BB6AA3">
        <w:rPr>
          <w:rFonts w:ascii="Arial" w:hAnsi="Arial" w:cs="Arial"/>
          <w:b/>
          <w:i/>
          <w:position w:val="-32"/>
          <w:sz w:val="21"/>
          <w:szCs w:val="21"/>
        </w:rPr>
        <w:object w:dxaOrig="1440" w:dyaOrig="780" w14:anchorId="1C2F581E">
          <v:shape id="_x0000_i2476" type="#_x0000_t75" style="width:1in;height:38.5pt" o:ole="" fillcolor="window">
            <v:imagedata r:id="rId2639" o:title=""/>
          </v:shape>
          <o:OLEObject Type="Embed" ProgID="Equation.DSMT4" ShapeID="_x0000_i2476" DrawAspect="Content" ObjectID="_1838152332" r:id="rId2640"/>
        </w:object>
      </w:r>
      <w:r w:rsidR="00E77C9F" w:rsidRPr="00BB6AA3">
        <w:rPr>
          <w:rFonts w:ascii="Arial" w:hAnsi="Arial" w:cs="Arial"/>
          <w:b/>
          <w:i/>
          <w:sz w:val="21"/>
          <w:szCs w:val="21"/>
        </w:rPr>
        <w:t xml:space="preserve">  </w:t>
      </w:r>
      <w:r w:rsidR="00E77C9F" w:rsidRPr="00BB6AA3">
        <w:rPr>
          <w:rFonts w:ascii="Arial" w:hAnsi="Arial" w:cs="Arial"/>
          <w:sz w:val="21"/>
          <w:szCs w:val="21"/>
        </w:rPr>
        <w:t xml:space="preserve"> і   </w:t>
      </w:r>
      <w:r w:rsidRPr="00BB6AA3">
        <w:rPr>
          <w:rFonts w:ascii="Arial" w:hAnsi="Arial" w:cs="Arial"/>
          <w:position w:val="-32"/>
          <w:sz w:val="21"/>
          <w:szCs w:val="21"/>
        </w:rPr>
        <w:object w:dxaOrig="859" w:dyaOrig="740" w14:anchorId="5F542C2C">
          <v:shape id="_x0000_i2477" type="#_x0000_t75" style="width:42.5pt;height:36.5pt" o:ole="" fillcolor="window">
            <v:imagedata r:id="rId2641" o:title=""/>
          </v:shape>
          <o:OLEObject Type="Embed" ProgID="Equation.DSMT4" ShapeID="_x0000_i2477" DrawAspect="Content" ObjectID="_1838152333" r:id="rId2642"/>
        </w:object>
      </w:r>
      <w:r w:rsidR="00E77C9F" w:rsidRPr="00BB6AA3">
        <w:rPr>
          <w:rFonts w:ascii="Arial" w:hAnsi="Arial" w:cs="Arial"/>
          <w:sz w:val="21"/>
          <w:szCs w:val="21"/>
        </w:rPr>
        <w:t>,</w:t>
      </w:r>
    </w:p>
    <w:p w14:paraId="79A9FA6D" w14:textId="77777777" w:rsidR="006E58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 xml:space="preserve">де </w:t>
      </w:r>
      <w:r w:rsidR="00715349" w:rsidRPr="00BB6AA3">
        <w:rPr>
          <w:rFonts w:ascii="Arial" w:hAnsi="Arial" w:cs="Arial"/>
          <w:position w:val="-14"/>
          <w:sz w:val="21"/>
          <w:szCs w:val="21"/>
        </w:rPr>
        <w:object w:dxaOrig="240" w:dyaOrig="380" w14:anchorId="3B2F7372">
          <v:shape id="_x0000_i2478" type="#_x0000_t75" style="width:12pt;height:19pt" o:ole="">
            <v:imagedata r:id="rId2643" o:title=""/>
          </v:shape>
          <o:OLEObject Type="Embed" ProgID="Equation.DSMT4" ShapeID="_x0000_i2478" DrawAspect="Content" ObjectID="_1838152334" r:id="rId2644"/>
        </w:object>
      </w:r>
      <w:r w:rsidRPr="00BB6AA3">
        <w:rPr>
          <w:rFonts w:ascii="Arial" w:hAnsi="Arial" w:cs="Arial"/>
          <w:sz w:val="21"/>
          <w:szCs w:val="21"/>
        </w:rPr>
        <w:t xml:space="preserve">, </w:t>
      </w:r>
      <w:r w:rsidR="00715349" w:rsidRPr="00BB6AA3">
        <w:rPr>
          <w:rFonts w:ascii="Arial" w:hAnsi="Arial" w:cs="Arial"/>
          <w:position w:val="-14"/>
          <w:sz w:val="21"/>
          <w:szCs w:val="21"/>
        </w:rPr>
        <w:object w:dxaOrig="279" w:dyaOrig="380" w14:anchorId="266C9FA0">
          <v:shape id="_x0000_i2479" type="#_x0000_t75" style="width:14.5pt;height:19pt" o:ole="">
            <v:imagedata r:id="rId2645" o:title=""/>
          </v:shape>
          <o:OLEObject Type="Embed" ProgID="Equation.DSMT4" ShapeID="_x0000_i2479" DrawAspect="Content" ObjectID="_1838152335" r:id="rId2646"/>
        </w:object>
      </w:r>
      <w:r w:rsidRPr="00BB6AA3">
        <w:rPr>
          <w:rFonts w:ascii="Arial" w:hAnsi="Arial" w:cs="Arial"/>
          <w:sz w:val="21"/>
          <w:szCs w:val="21"/>
        </w:rPr>
        <w:t> – моменти інерції перерізів відповідно нижньої і верхньої ділянок колони;</w:t>
      </w:r>
    </w:p>
    <w:p w14:paraId="08F9227C" w14:textId="77777777" w:rsidR="006E589F" w:rsidRPr="00BB6AA3" w:rsidRDefault="006E589F" w:rsidP="00404489">
      <w:pPr>
        <w:pStyle w:val="afff1"/>
        <w:spacing w:line="288" w:lineRule="auto"/>
        <w:rPr>
          <w:rFonts w:ascii="Arial" w:hAnsi="Arial" w:cs="Arial"/>
          <w:sz w:val="21"/>
          <w:szCs w:val="21"/>
        </w:rPr>
      </w:pPr>
      <w:r w:rsidRPr="00BB6AA3">
        <w:rPr>
          <w:rFonts w:ascii="Arial" w:hAnsi="Arial" w:cs="Arial"/>
          <w:position w:val="-14"/>
          <w:sz w:val="21"/>
          <w:szCs w:val="21"/>
        </w:rPr>
        <w:object w:dxaOrig="200" w:dyaOrig="380" w14:anchorId="30349458">
          <v:shape id="_x0000_i2480" type="#_x0000_t75" style="width:9.5pt;height:19pt" o:ole="">
            <v:imagedata r:id="rId2647" o:title=""/>
          </v:shape>
          <o:OLEObject Type="Embed" ProgID="Equation.DSMT4" ShapeID="_x0000_i2480" DrawAspect="Content" ObjectID="_1838152336" r:id="rId2648"/>
        </w:object>
      </w:r>
      <w:r w:rsidRPr="00BB6AA3">
        <w:rPr>
          <w:rFonts w:ascii="Arial" w:hAnsi="Arial" w:cs="Arial"/>
          <w:sz w:val="21"/>
          <w:szCs w:val="21"/>
        </w:rPr>
        <w:t xml:space="preserve">, </w:t>
      </w:r>
      <w:r w:rsidRPr="00BB6AA3">
        <w:rPr>
          <w:rFonts w:ascii="Arial" w:hAnsi="Arial" w:cs="Arial"/>
          <w:position w:val="-14"/>
          <w:sz w:val="21"/>
          <w:szCs w:val="21"/>
        </w:rPr>
        <w:object w:dxaOrig="240" w:dyaOrig="380" w14:anchorId="6C2BB7ED">
          <v:shape id="_x0000_i2481" type="#_x0000_t75" style="width:12pt;height:19pt" o:ole="">
            <v:imagedata r:id="rId2649" o:title=""/>
          </v:shape>
          <o:OLEObject Type="Embed" ProgID="Equation.DSMT4" ShapeID="_x0000_i2481" DrawAspect="Content" ObjectID="_1838152337" r:id="rId2650"/>
        </w:object>
      </w:r>
      <w:r w:rsidRPr="00BB6AA3">
        <w:rPr>
          <w:rFonts w:ascii="Arial" w:hAnsi="Arial" w:cs="Arial"/>
          <w:sz w:val="21"/>
          <w:szCs w:val="21"/>
        </w:rPr>
        <w:t> – геометричні довжини відповідно нижньої і верхньої ділянок колони;</w:t>
      </w:r>
    </w:p>
    <w:p w14:paraId="58AC9E53" w14:textId="77777777" w:rsidR="00E77C9F" w:rsidRPr="00BB6AA3" w:rsidRDefault="00715349" w:rsidP="00404489">
      <w:pPr>
        <w:pStyle w:val="afff1"/>
        <w:spacing w:line="288" w:lineRule="auto"/>
        <w:ind w:left="3545"/>
        <w:rPr>
          <w:rFonts w:ascii="Arial" w:hAnsi="Arial" w:cs="Arial"/>
          <w:sz w:val="21"/>
          <w:szCs w:val="21"/>
        </w:rPr>
      </w:pPr>
      <w:r w:rsidRPr="00BB6AA3">
        <w:rPr>
          <w:rFonts w:ascii="Arial" w:hAnsi="Arial" w:cs="Arial"/>
          <w:position w:val="-32"/>
          <w:sz w:val="21"/>
          <w:szCs w:val="21"/>
        </w:rPr>
        <w:object w:dxaOrig="1300" w:dyaOrig="740" w14:anchorId="643BF5A2">
          <v:shape id="_x0000_i2482" type="#_x0000_t75" style="width:65.5pt;height:36.5pt" o:ole="" fillcolor="window">
            <v:imagedata r:id="rId2651" o:title=""/>
          </v:shape>
          <o:OLEObject Type="Embed" ProgID="Equation.DSMT4" ShapeID="_x0000_i2482" DrawAspect="Content" ObjectID="_1838152338" r:id="rId2652"/>
        </w:object>
      </w:r>
      <w:r w:rsidR="00E77C9F" w:rsidRPr="00BB6AA3">
        <w:rPr>
          <w:rFonts w:ascii="Arial" w:hAnsi="Arial" w:cs="Arial"/>
          <w:sz w:val="21"/>
          <w:szCs w:val="21"/>
        </w:rPr>
        <w:t>.</w:t>
      </w:r>
      <w:r w:rsidR="00BB6AA3">
        <w:rPr>
          <w:rFonts w:ascii="Arial" w:hAnsi="Arial" w:cs="Arial"/>
          <w:sz w:val="21"/>
          <w:szCs w:val="21"/>
        </w:rPr>
        <w:t xml:space="preserve"> </w:t>
      </w:r>
    </w:p>
    <w:p w14:paraId="7142C797" w14:textId="77777777" w:rsidR="00E77C9F" w:rsidRPr="00BB6AA3" w:rsidRDefault="00990784" w:rsidP="00404489">
      <w:pPr>
        <w:pStyle w:val="afff1"/>
        <w:spacing w:line="288" w:lineRule="auto"/>
        <w:rPr>
          <w:rFonts w:ascii="Arial" w:hAnsi="Arial" w:cs="Arial"/>
          <w:sz w:val="21"/>
          <w:szCs w:val="21"/>
        </w:rPr>
      </w:pPr>
      <w:r w:rsidRPr="00BB6AA3">
        <w:rPr>
          <w:rFonts w:ascii="Arial" w:hAnsi="Arial" w:cs="Arial"/>
          <w:b/>
          <w:sz w:val="21"/>
          <w:szCs w:val="21"/>
        </w:rPr>
        <w:t>С</w:t>
      </w:r>
      <w:r w:rsidR="00E77C9F" w:rsidRPr="00BB6AA3">
        <w:rPr>
          <w:rFonts w:ascii="Arial" w:hAnsi="Arial" w:cs="Arial"/>
          <w:b/>
          <w:sz w:val="21"/>
          <w:szCs w:val="21"/>
        </w:rPr>
        <w:t>.2</w:t>
      </w:r>
      <w:r w:rsidR="00E77C9F" w:rsidRPr="00BB6AA3">
        <w:rPr>
          <w:rFonts w:ascii="Arial" w:hAnsi="Arial" w:cs="Arial"/>
          <w:sz w:val="21"/>
          <w:szCs w:val="21"/>
        </w:rPr>
        <w:t xml:space="preserve">  Коефіцієнт розрахункової довжини </w:t>
      </w:r>
      <w:r w:rsidR="009902FC" w:rsidRPr="00BB6AA3">
        <w:rPr>
          <w:rFonts w:ascii="Arial" w:hAnsi="Arial" w:cs="Arial"/>
          <w:position w:val="-14"/>
          <w:sz w:val="21"/>
          <w:szCs w:val="21"/>
        </w:rPr>
        <w:object w:dxaOrig="340" w:dyaOrig="360" w14:anchorId="6B4B2F7A">
          <v:shape id="_x0000_i2483" type="#_x0000_t75" style="width:17.5pt;height:18.5pt" o:ole="">
            <v:imagedata r:id="rId2653" o:title=""/>
          </v:shape>
          <o:OLEObject Type="Embed" ProgID="Equation.DSMT4" ShapeID="_x0000_i2483" DrawAspect="Content" ObjectID="_1838152339" r:id="rId2654"/>
        </w:object>
      </w:r>
      <w:r w:rsidR="00E77C9F" w:rsidRPr="00BB6AA3">
        <w:rPr>
          <w:rFonts w:ascii="Arial" w:hAnsi="Arial" w:cs="Arial"/>
          <w:sz w:val="21"/>
          <w:szCs w:val="21"/>
        </w:rPr>
        <w:t xml:space="preserve"> для верхньої ділянки одноступінчастої колони у всіх випадках слід визначати за формулою</w:t>
      </w:r>
      <w:r w:rsidR="004E7A63" w:rsidRPr="00BB6AA3">
        <w:rPr>
          <w:rFonts w:ascii="Arial" w:hAnsi="Arial" w:cs="Arial"/>
          <w:sz w:val="21"/>
          <w:szCs w:val="21"/>
        </w:rPr>
        <w:t>:</w:t>
      </w:r>
      <w:r w:rsidR="00BB6AA3">
        <w:rPr>
          <w:rFonts w:ascii="Arial" w:hAnsi="Arial" w:cs="Arial"/>
          <w:sz w:val="21"/>
          <w:szCs w:val="21"/>
        </w:rPr>
        <w:t xml:space="preserve"> </w:t>
      </w:r>
    </w:p>
    <w:p w14:paraId="29EFEC36" w14:textId="77777777" w:rsidR="00E77C9F" w:rsidRPr="00BB6AA3" w:rsidRDefault="009902FC" w:rsidP="00404489">
      <w:pPr>
        <w:pStyle w:val="afff1"/>
        <w:spacing w:line="288" w:lineRule="auto"/>
        <w:jc w:val="right"/>
        <w:rPr>
          <w:rFonts w:ascii="Arial" w:hAnsi="Arial" w:cs="Arial"/>
          <w:sz w:val="21"/>
          <w:szCs w:val="21"/>
        </w:rPr>
      </w:pPr>
      <w:r w:rsidRPr="00BB6AA3">
        <w:rPr>
          <w:rFonts w:ascii="Arial" w:hAnsi="Arial" w:cs="Arial"/>
          <w:position w:val="-32"/>
          <w:sz w:val="21"/>
          <w:szCs w:val="21"/>
        </w:rPr>
        <w:object w:dxaOrig="1260" w:dyaOrig="720" w14:anchorId="3E693D2D">
          <v:shape id="_x0000_i2484" type="#_x0000_t75" style="width:63pt;height:36pt" o:ole="">
            <v:imagedata r:id="rId2655" o:title=""/>
          </v:shape>
          <o:OLEObject Type="Embed" ProgID="Equation.DSMT4" ShapeID="_x0000_i2484" DrawAspect="Content" ObjectID="_1838152340" r:id="rId2656"/>
        </w:object>
      </w:r>
      <w:r w:rsidR="00E77C9F" w:rsidRPr="00BB6AA3">
        <w:rPr>
          <w:rFonts w:ascii="Arial" w:hAnsi="Arial" w:cs="Arial"/>
          <w:sz w:val="21"/>
          <w:szCs w:val="21"/>
        </w:rPr>
        <w:t>.</w:t>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t>(</w:t>
      </w:r>
      <w:r w:rsidR="00990784" w:rsidRPr="00BB6AA3">
        <w:rPr>
          <w:rFonts w:ascii="Arial" w:hAnsi="Arial" w:cs="Arial"/>
          <w:sz w:val="21"/>
          <w:szCs w:val="21"/>
        </w:rPr>
        <w:t>С</w:t>
      </w:r>
      <w:r w:rsidR="00E77C9F" w:rsidRPr="00BB6AA3">
        <w:rPr>
          <w:rFonts w:ascii="Arial" w:hAnsi="Arial" w:cs="Arial"/>
          <w:sz w:val="21"/>
          <w:szCs w:val="21"/>
        </w:rPr>
        <w:t>.2)</w:t>
      </w:r>
    </w:p>
    <w:p w14:paraId="74458CEF" w14:textId="77777777" w:rsidR="00E77C9F" w:rsidRPr="00BB6AA3" w:rsidRDefault="00990784" w:rsidP="00404489">
      <w:pPr>
        <w:pStyle w:val="afff1"/>
        <w:spacing w:line="288" w:lineRule="auto"/>
        <w:rPr>
          <w:rFonts w:ascii="Arial" w:hAnsi="Arial" w:cs="Arial"/>
          <w:sz w:val="21"/>
          <w:szCs w:val="21"/>
        </w:rPr>
      </w:pPr>
      <w:r w:rsidRPr="00BB6AA3">
        <w:rPr>
          <w:rFonts w:ascii="Arial" w:hAnsi="Arial" w:cs="Arial"/>
          <w:b/>
          <w:sz w:val="21"/>
          <w:szCs w:val="21"/>
        </w:rPr>
        <w:t>С</w:t>
      </w:r>
      <w:r w:rsidR="00E77C9F" w:rsidRPr="00BB6AA3">
        <w:rPr>
          <w:rFonts w:ascii="Arial" w:hAnsi="Arial" w:cs="Arial"/>
          <w:b/>
          <w:sz w:val="21"/>
          <w:szCs w:val="21"/>
        </w:rPr>
        <w:t>.3</w:t>
      </w:r>
      <w:r w:rsidR="00E77C9F" w:rsidRPr="00BB6AA3">
        <w:rPr>
          <w:rFonts w:ascii="Arial" w:hAnsi="Arial" w:cs="Arial"/>
          <w:sz w:val="21"/>
          <w:szCs w:val="21"/>
        </w:rPr>
        <w:t>  Коефіцієнт розрахункової довжини</w:t>
      </w:r>
      <w:r w:rsidR="00B9451D" w:rsidRPr="00BB6AA3">
        <w:rPr>
          <w:rFonts w:ascii="Arial" w:hAnsi="Arial" w:cs="Arial"/>
          <w:sz w:val="21"/>
          <w:szCs w:val="21"/>
        </w:rPr>
        <w:t xml:space="preserve"> </w:t>
      </w:r>
      <w:r w:rsidR="00B9451D" w:rsidRPr="00BB6AA3">
        <w:rPr>
          <w:rFonts w:ascii="Arial" w:hAnsi="Arial" w:cs="Arial"/>
          <w:position w:val="-14"/>
          <w:sz w:val="21"/>
          <w:szCs w:val="21"/>
        </w:rPr>
        <w:object w:dxaOrig="300" w:dyaOrig="360" w14:anchorId="665CC9E0">
          <v:shape id="_x0000_i2485" type="#_x0000_t75" style="width:15pt;height:18.5pt" o:ole="">
            <v:imagedata r:id="rId2657" o:title=""/>
          </v:shape>
          <o:OLEObject Type="Embed" ProgID="Equation.DSMT4" ShapeID="_x0000_i2485" DrawAspect="Content" ObjectID="_1838152341" r:id="rId2658"/>
        </w:object>
      </w:r>
      <w:r w:rsidR="00E77C9F" w:rsidRPr="00BB6AA3">
        <w:rPr>
          <w:rFonts w:ascii="Arial" w:hAnsi="Arial" w:cs="Arial"/>
          <w:sz w:val="21"/>
          <w:szCs w:val="21"/>
        </w:rPr>
        <w:t xml:space="preserve"> для защемленої в основі нижньої ділянки двоступінчастої колони (рисунок </w:t>
      </w:r>
      <w:r w:rsidR="000342C3" w:rsidRPr="00BB6AA3">
        <w:rPr>
          <w:rFonts w:ascii="Arial" w:hAnsi="Arial" w:cs="Arial"/>
          <w:sz w:val="21"/>
          <w:szCs w:val="21"/>
        </w:rPr>
        <w:t>С</w:t>
      </w:r>
      <w:r w:rsidR="00E77C9F" w:rsidRPr="00BB6AA3">
        <w:rPr>
          <w:rFonts w:ascii="Arial" w:hAnsi="Arial" w:cs="Arial"/>
          <w:sz w:val="21"/>
          <w:szCs w:val="21"/>
        </w:rPr>
        <w:t>.1,</w:t>
      </w:r>
      <w:r w:rsidR="008014AF" w:rsidRPr="00BB6AA3">
        <w:rPr>
          <w:rFonts w:ascii="Arial" w:hAnsi="Arial" w:cs="Arial"/>
          <w:sz w:val="21"/>
          <w:szCs w:val="21"/>
        </w:rPr>
        <w:t> </w:t>
      </w:r>
      <w:r w:rsidR="00E77C9F" w:rsidRPr="00BB6AA3">
        <w:rPr>
          <w:rFonts w:ascii="Arial" w:hAnsi="Arial" w:cs="Arial"/>
          <w:sz w:val="21"/>
          <w:szCs w:val="21"/>
        </w:rPr>
        <w:t xml:space="preserve">а) за умов закріплення верхнього кінця колони, зазначених у таблиці </w:t>
      </w:r>
      <w:r w:rsidR="000342C3" w:rsidRPr="00BB6AA3">
        <w:rPr>
          <w:rFonts w:ascii="Arial" w:hAnsi="Arial" w:cs="Arial"/>
          <w:sz w:val="21"/>
          <w:szCs w:val="21"/>
        </w:rPr>
        <w:t>С</w:t>
      </w:r>
      <w:r w:rsidR="00E77C9F" w:rsidRPr="00BB6AA3">
        <w:rPr>
          <w:rFonts w:ascii="Arial" w:hAnsi="Arial" w:cs="Arial"/>
          <w:sz w:val="21"/>
          <w:szCs w:val="21"/>
        </w:rPr>
        <w:t>.5, слід визначати за формулою</w:t>
      </w:r>
      <w:r w:rsidR="004E7A63" w:rsidRPr="00BB6AA3">
        <w:rPr>
          <w:rFonts w:ascii="Arial" w:hAnsi="Arial" w:cs="Arial"/>
          <w:sz w:val="21"/>
          <w:szCs w:val="21"/>
        </w:rPr>
        <w:t>:</w:t>
      </w:r>
    </w:p>
    <w:p w14:paraId="2B3CAB4E" w14:textId="77777777" w:rsidR="00E77C9F" w:rsidRPr="00BB6AA3" w:rsidRDefault="009902FC" w:rsidP="00404489">
      <w:pPr>
        <w:pStyle w:val="afff1"/>
        <w:spacing w:line="288" w:lineRule="auto"/>
        <w:jc w:val="right"/>
        <w:rPr>
          <w:rFonts w:ascii="Arial" w:hAnsi="Arial" w:cs="Arial"/>
          <w:sz w:val="21"/>
          <w:szCs w:val="21"/>
        </w:rPr>
      </w:pPr>
      <w:r w:rsidRPr="00BB6AA3">
        <w:rPr>
          <w:rFonts w:ascii="Arial" w:hAnsi="Arial" w:cs="Arial"/>
          <w:position w:val="-32"/>
          <w:sz w:val="21"/>
          <w:szCs w:val="21"/>
        </w:rPr>
        <w:object w:dxaOrig="4200" w:dyaOrig="1080" w14:anchorId="10B9911C">
          <v:shape id="_x0000_i2486" type="#_x0000_t75" style="width:210pt;height:53.5pt" o:ole="" fillcolor="window">
            <v:imagedata r:id="rId2659" o:title=""/>
          </v:shape>
          <o:OLEObject Type="Embed" ProgID="Equation.DSMT4" ShapeID="_x0000_i2486" DrawAspect="Content" ObjectID="_1838152342" r:id="rId2660"/>
        </w:object>
      </w:r>
      <w:r w:rsidR="00E77C9F" w:rsidRPr="00BB6AA3">
        <w:rPr>
          <w:rFonts w:ascii="Arial" w:hAnsi="Arial" w:cs="Arial"/>
          <w:sz w:val="21"/>
          <w:szCs w:val="21"/>
        </w:rPr>
        <w:t>,</w:t>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t>(</w:t>
      </w:r>
      <w:r w:rsidR="00990784" w:rsidRPr="00BB6AA3">
        <w:rPr>
          <w:rFonts w:ascii="Arial" w:hAnsi="Arial" w:cs="Arial"/>
          <w:sz w:val="21"/>
          <w:szCs w:val="21"/>
        </w:rPr>
        <w:t>С</w:t>
      </w:r>
      <w:r w:rsidR="00E77C9F" w:rsidRPr="00BB6AA3">
        <w:rPr>
          <w:rFonts w:ascii="Arial" w:hAnsi="Arial" w:cs="Arial"/>
          <w:sz w:val="21"/>
          <w:szCs w:val="21"/>
        </w:rPr>
        <w:t>.3)</w:t>
      </w:r>
    </w:p>
    <w:p w14:paraId="51849A30" w14:textId="77777777"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 xml:space="preserve">де </w:t>
      </w:r>
      <w:r w:rsidR="009902FC" w:rsidRPr="00BB6AA3">
        <w:rPr>
          <w:rFonts w:ascii="Arial" w:hAnsi="Arial" w:cs="Arial"/>
          <w:position w:val="-14"/>
          <w:sz w:val="21"/>
          <w:szCs w:val="21"/>
        </w:rPr>
        <w:object w:dxaOrig="1200" w:dyaOrig="380" w14:anchorId="3A00A6E1">
          <v:shape id="_x0000_i2487" type="#_x0000_t75" style="width:60.5pt;height:19pt" o:ole="">
            <v:imagedata r:id="rId2661" o:title=""/>
          </v:shape>
          <o:OLEObject Type="Embed" ProgID="Equation.DSMT4" ShapeID="_x0000_i2487" DrawAspect="Content" ObjectID="_1838152343" r:id="rId2662"/>
        </w:object>
      </w:r>
      <w:r w:rsidRPr="00BB6AA3">
        <w:rPr>
          <w:rFonts w:ascii="Arial" w:hAnsi="Arial" w:cs="Arial"/>
          <w:sz w:val="21"/>
          <w:szCs w:val="21"/>
        </w:rPr>
        <w:t xml:space="preserve">;   </w:t>
      </w:r>
      <w:r w:rsidR="009902FC" w:rsidRPr="00BB6AA3">
        <w:rPr>
          <w:rFonts w:ascii="Arial" w:hAnsi="Arial" w:cs="Arial"/>
          <w:position w:val="-14"/>
          <w:sz w:val="21"/>
          <w:szCs w:val="21"/>
        </w:rPr>
        <w:object w:dxaOrig="1260" w:dyaOrig="380" w14:anchorId="460ED90F">
          <v:shape id="_x0000_i2488" type="#_x0000_t75" style="width:63pt;height:19pt" o:ole="">
            <v:imagedata r:id="rId2663" o:title=""/>
          </v:shape>
          <o:OLEObject Type="Embed" ProgID="Equation.DSMT4" ShapeID="_x0000_i2488" DrawAspect="Content" ObjectID="_1838152344" r:id="rId2664"/>
        </w:object>
      </w:r>
      <w:r w:rsidRPr="00BB6AA3">
        <w:rPr>
          <w:rFonts w:ascii="Arial" w:hAnsi="Arial" w:cs="Arial"/>
          <w:sz w:val="21"/>
          <w:szCs w:val="21"/>
        </w:rPr>
        <w:t xml:space="preserve">;   </w:t>
      </w:r>
      <w:r w:rsidR="009902FC" w:rsidRPr="00BB6AA3">
        <w:rPr>
          <w:rFonts w:ascii="Arial" w:hAnsi="Arial" w:cs="Arial"/>
          <w:position w:val="-14"/>
          <w:sz w:val="21"/>
          <w:szCs w:val="21"/>
        </w:rPr>
        <w:object w:dxaOrig="1020" w:dyaOrig="380" w14:anchorId="42A9EDB0">
          <v:shape id="_x0000_i2489" type="#_x0000_t75" style="width:51pt;height:19pt" o:ole="">
            <v:imagedata r:id="rId2665" o:title=""/>
          </v:shape>
          <o:OLEObject Type="Embed" ProgID="Equation.DSMT4" ShapeID="_x0000_i2489" DrawAspect="Content" ObjectID="_1838152345" r:id="rId2666"/>
        </w:object>
      </w:r>
      <w:r w:rsidRPr="00BB6AA3">
        <w:rPr>
          <w:rFonts w:ascii="Arial" w:hAnsi="Arial" w:cs="Arial"/>
          <w:sz w:val="21"/>
          <w:szCs w:val="21"/>
        </w:rPr>
        <w:t>;</w:t>
      </w:r>
    </w:p>
    <w:p w14:paraId="671C0EE2" w14:textId="77777777" w:rsidR="00E77C9F" w:rsidRDefault="009902FC" w:rsidP="00404489">
      <w:pPr>
        <w:pStyle w:val="afff1"/>
        <w:spacing w:line="288" w:lineRule="auto"/>
        <w:rPr>
          <w:rFonts w:ascii="Arial" w:hAnsi="Arial" w:cs="Arial"/>
          <w:sz w:val="21"/>
          <w:szCs w:val="21"/>
        </w:rPr>
      </w:pPr>
      <w:r w:rsidRPr="00BB6AA3">
        <w:rPr>
          <w:rFonts w:ascii="Arial" w:hAnsi="Arial" w:cs="Arial"/>
          <w:position w:val="-14"/>
          <w:sz w:val="21"/>
          <w:szCs w:val="21"/>
        </w:rPr>
        <w:object w:dxaOrig="440" w:dyaOrig="360" w14:anchorId="0C105F98">
          <v:shape id="_x0000_i2490" type="#_x0000_t75" style="width:21.5pt;height:18.5pt" o:ole="">
            <v:imagedata r:id="rId2667" o:title=""/>
          </v:shape>
          <o:OLEObject Type="Embed" ProgID="Equation.DSMT4" ShapeID="_x0000_i2490" DrawAspect="Content" ObjectID="_1838152346" r:id="rId2668"/>
        </w:object>
      </w:r>
      <w:r w:rsidR="00E77C9F" w:rsidRPr="00BB6AA3">
        <w:rPr>
          <w:rFonts w:ascii="Arial" w:hAnsi="Arial" w:cs="Arial"/>
          <w:sz w:val="21"/>
          <w:szCs w:val="21"/>
        </w:rPr>
        <w:t xml:space="preserve">, </w:t>
      </w:r>
      <w:r w:rsidRPr="00BB6AA3">
        <w:rPr>
          <w:rFonts w:ascii="Arial" w:hAnsi="Arial" w:cs="Arial"/>
          <w:position w:val="-14"/>
          <w:sz w:val="21"/>
          <w:szCs w:val="21"/>
        </w:rPr>
        <w:object w:dxaOrig="480" w:dyaOrig="360" w14:anchorId="6B2FF7D9">
          <v:shape id="_x0000_i2491" type="#_x0000_t75" style="width:24pt;height:18.5pt" o:ole="">
            <v:imagedata r:id="rId2669" o:title=""/>
          </v:shape>
          <o:OLEObject Type="Embed" ProgID="Equation.DSMT4" ShapeID="_x0000_i2491" DrawAspect="Content" ObjectID="_1838152347" r:id="rId2670"/>
        </w:object>
      </w:r>
      <w:r w:rsidR="00E77C9F" w:rsidRPr="00BB6AA3">
        <w:rPr>
          <w:rFonts w:ascii="Arial" w:hAnsi="Arial" w:cs="Arial"/>
          <w:sz w:val="21"/>
          <w:szCs w:val="21"/>
        </w:rPr>
        <w:t xml:space="preserve">, </w:t>
      </w:r>
      <w:r w:rsidRPr="00BB6AA3">
        <w:rPr>
          <w:rFonts w:ascii="Arial" w:hAnsi="Arial" w:cs="Arial"/>
          <w:position w:val="-14"/>
          <w:sz w:val="21"/>
          <w:szCs w:val="21"/>
        </w:rPr>
        <w:object w:dxaOrig="480" w:dyaOrig="360" w14:anchorId="2A44316D">
          <v:shape id="_x0000_i2492" type="#_x0000_t75" style="width:24pt;height:18.5pt" o:ole="">
            <v:imagedata r:id="rId2671" o:title=""/>
          </v:shape>
          <o:OLEObject Type="Embed" ProgID="Equation.DSMT4" ShapeID="_x0000_i2492" DrawAspect="Content" ObjectID="_1838152348" r:id="rId2672"/>
        </w:object>
      </w:r>
      <w:r w:rsidR="00E77C9F" w:rsidRPr="00BB6AA3">
        <w:rPr>
          <w:rFonts w:ascii="Arial" w:hAnsi="Arial" w:cs="Arial"/>
          <w:sz w:val="21"/>
          <w:szCs w:val="21"/>
        </w:rPr>
        <w:t xml:space="preserve"> – коефіцієнти, що визначаються </w:t>
      </w:r>
      <w:r w:rsidR="008014AF" w:rsidRPr="00BB6AA3">
        <w:rPr>
          <w:rFonts w:ascii="Arial" w:hAnsi="Arial" w:cs="Arial"/>
          <w:sz w:val="21"/>
          <w:szCs w:val="21"/>
        </w:rPr>
        <w:t xml:space="preserve">згідно </w:t>
      </w:r>
      <w:r w:rsidR="00E77C9F" w:rsidRPr="00BB6AA3">
        <w:rPr>
          <w:rFonts w:ascii="Arial" w:hAnsi="Arial" w:cs="Arial"/>
          <w:sz w:val="21"/>
          <w:szCs w:val="21"/>
        </w:rPr>
        <w:t>з таблицею </w:t>
      </w:r>
      <w:r w:rsidR="004C787E" w:rsidRPr="00BB6AA3">
        <w:rPr>
          <w:rFonts w:ascii="Arial" w:hAnsi="Arial" w:cs="Arial"/>
          <w:sz w:val="21"/>
          <w:szCs w:val="21"/>
        </w:rPr>
        <w:t>С</w:t>
      </w:r>
      <w:r w:rsidR="00E77C9F" w:rsidRPr="00BB6AA3">
        <w:rPr>
          <w:rFonts w:ascii="Arial" w:hAnsi="Arial" w:cs="Arial"/>
          <w:sz w:val="21"/>
          <w:szCs w:val="21"/>
        </w:rPr>
        <w:t>.5 як для одноступінчастих колон за відповідними умовними схемами (рисунок </w:t>
      </w:r>
      <w:r w:rsidR="004C787E" w:rsidRPr="00BB6AA3">
        <w:rPr>
          <w:rFonts w:ascii="Arial" w:hAnsi="Arial" w:cs="Arial"/>
          <w:sz w:val="21"/>
          <w:szCs w:val="21"/>
        </w:rPr>
        <w:t>С</w:t>
      </w:r>
      <w:r w:rsidR="00E77C9F" w:rsidRPr="00BB6AA3">
        <w:rPr>
          <w:rFonts w:ascii="Arial" w:hAnsi="Arial" w:cs="Arial"/>
          <w:sz w:val="21"/>
          <w:szCs w:val="21"/>
        </w:rPr>
        <w:t>.1,</w:t>
      </w:r>
      <w:r w:rsidR="008014AF" w:rsidRPr="00BB6AA3">
        <w:rPr>
          <w:rFonts w:ascii="Arial" w:hAnsi="Arial" w:cs="Arial"/>
          <w:sz w:val="21"/>
          <w:szCs w:val="21"/>
        </w:rPr>
        <w:t> </w:t>
      </w:r>
      <w:r w:rsidR="00E77C9F" w:rsidRPr="00BB6AA3">
        <w:rPr>
          <w:rFonts w:ascii="Arial" w:hAnsi="Arial" w:cs="Arial"/>
          <w:sz w:val="21"/>
          <w:szCs w:val="21"/>
        </w:rPr>
        <w:t>б, в, г);</w:t>
      </w:r>
    </w:p>
    <w:p w14:paraId="1A17E9BD" w14:textId="77777777" w:rsidR="00404489" w:rsidRPr="00BB6AA3" w:rsidRDefault="00404489" w:rsidP="00404489">
      <w:pPr>
        <w:pStyle w:val="afff1"/>
        <w:spacing w:line="288" w:lineRule="auto"/>
        <w:rPr>
          <w:rFonts w:ascii="Arial" w:hAnsi="Arial" w:cs="Arial"/>
          <w:sz w:val="21"/>
          <w:szCs w:val="21"/>
        </w:rPr>
      </w:pPr>
    </w:p>
    <w:p w14:paraId="0A6808EE" w14:textId="72EE6209" w:rsidR="00E77C9F" w:rsidRPr="00BB6AA3" w:rsidRDefault="009902FC" w:rsidP="00EC3FDE">
      <w:pPr>
        <w:pStyle w:val="afff1"/>
        <w:spacing w:line="288" w:lineRule="auto"/>
        <w:rPr>
          <w:rFonts w:ascii="Arial" w:hAnsi="Arial" w:cs="Arial"/>
          <w:sz w:val="21"/>
          <w:szCs w:val="21"/>
        </w:rPr>
      </w:pPr>
      <w:r w:rsidRPr="00BB6AA3">
        <w:rPr>
          <w:rFonts w:ascii="Arial" w:hAnsi="Arial" w:cs="Arial"/>
          <w:position w:val="-32"/>
          <w:sz w:val="21"/>
          <w:szCs w:val="21"/>
        </w:rPr>
        <w:object w:dxaOrig="1660" w:dyaOrig="740" w14:anchorId="1528E42A">
          <v:shape id="_x0000_i2493" type="#_x0000_t75" style="width:83pt;height:36.5pt" o:ole="" fillcolor="window">
            <v:imagedata r:id="rId2673" o:title=""/>
          </v:shape>
          <o:OLEObject Type="Embed" ProgID="Equation.DSMT4" ShapeID="_x0000_i2493" DrawAspect="Content" ObjectID="_1838152349" r:id="rId2674"/>
        </w:object>
      </w:r>
      <w:r w:rsidR="00E77C9F" w:rsidRPr="00BB6AA3">
        <w:rPr>
          <w:rFonts w:ascii="Arial" w:hAnsi="Arial" w:cs="Arial"/>
          <w:sz w:val="21"/>
          <w:szCs w:val="21"/>
        </w:rPr>
        <w:t xml:space="preserve"> –  приведене значення моменту інерції</w:t>
      </w:r>
      <w:r w:rsidR="00B9451D" w:rsidRPr="00BB6AA3">
        <w:rPr>
          <w:rFonts w:ascii="Arial" w:hAnsi="Arial" w:cs="Arial"/>
          <w:sz w:val="21"/>
          <w:szCs w:val="21"/>
        </w:rPr>
        <w:t xml:space="preserve"> </w:t>
      </w:r>
      <w:r w:rsidR="00E77C9F" w:rsidRPr="00BB6AA3">
        <w:rPr>
          <w:rFonts w:ascii="Arial" w:hAnsi="Arial" w:cs="Arial"/>
          <w:sz w:val="21"/>
          <w:szCs w:val="21"/>
        </w:rPr>
        <w:t>перерізу ділянки колони довжиною (</w:t>
      </w:r>
      <w:r w:rsidRPr="00BB6AA3">
        <w:rPr>
          <w:rFonts w:ascii="Arial" w:hAnsi="Arial" w:cs="Arial"/>
          <w:position w:val="-14"/>
          <w:sz w:val="21"/>
          <w:szCs w:val="21"/>
        </w:rPr>
        <w:object w:dxaOrig="620" w:dyaOrig="380" w14:anchorId="5CC5D042">
          <v:shape id="_x0000_i2494" type="#_x0000_t75" style="width:30.5pt;height:19pt" o:ole="">
            <v:imagedata r:id="rId2675" o:title=""/>
          </v:shape>
          <o:OLEObject Type="Embed" ProgID="Equation.DSMT4" ShapeID="_x0000_i2494" DrawAspect="Content" ObjectID="_1838152350" r:id="rId2676"/>
        </w:object>
      </w:r>
      <w:r w:rsidR="00E77C9F" w:rsidRPr="00BB6AA3">
        <w:rPr>
          <w:rFonts w:ascii="Arial" w:hAnsi="Arial" w:cs="Arial"/>
          <w:sz w:val="21"/>
          <w:szCs w:val="21"/>
        </w:rPr>
        <w:t>);</w:t>
      </w:r>
      <w:r w:rsidR="00EC3FDE">
        <w:rPr>
          <w:rFonts w:ascii="Arial" w:hAnsi="Arial" w:cs="Arial"/>
          <w:sz w:val="21"/>
          <w:szCs w:val="21"/>
        </w:rPr>
        <w:t xml:space="preserve"> </w:t>
      </w:r>
      <w:r w:rsidRPr="00BB6AA3">
        <w:rPr>
          <w:rFonts w:ascii="Arial" w:hAnsi="Arial" w:cs="Arial"/>
          <w:position w:val="-14"/>
          <w:sz w:val="21"/>
          <w:szCs w:val="21"/>
        </w:rPr>
        <w:object w:dxaOrig="300" w:dyaOrig="380" w14:anchorId="2BD36C3D">
          <v:shape id="_x0000_i2495" type="#_x0000_t75" style="width:15pt;height:19pt" o:ole="">
            <v:imagedata r:id="rId2677" o:title=""/>
          </v:shape>
          <o:OLEObject Type="Embed" ProgID="Equation.DSMT4" ShapeID="_x0000_i2495" DrawAspect="Content" ObjectID="_1838152351" r:id="rId2678"/>
        </w:object>
      </w:r>
      <w:r w:rsidR="00E77C9F" w:rsidRPr="00BB6AA3">
        <w:rPr>
          <w:rFonts w:ascii="Arial" w:hAnsi="Arial" w:cs="Arial"/>
          <w:sz w:val="21"/>
          <w:szCs w:val="21"/>
        </w:rPr>
        <w:t xml:space="preserve">, </w:t>
      </w:r>
      <w:r w:rsidRPr="00BB6AA3">
        <w:rPr>
          <w:rFonts w:ascii="Arial" w:hAnsi="Arial" w:cs="Arial"/>
          <w:position w:val="-14"/>
          <w:sz w:val="21"/>
          <w:szCs w:val="21"/>
        </w:rPr>
        <w:object w:dxaOrig="340" w:dyaOrig="380" w14:anchorId="68EC2817">
          <v:shape id="_x0000_i2496" type="#_x0000_t75" style="width:17.5pt;height:19pt" o:ole="">
            <v:imagedata r:id="rId2679" o:title=""/>
          </v:shape>
          <o:OLEObject Type="Embed" ProgID="Equation.DSMT4" ShapeID="_x0000_i2496" DrawAspect="Content" ObjectID="_1838152352" r:id="rId2680"/>
        </w:object>
      </w:r>
      <w:r w:rsidR="00E77C9F" w:rsidRPr="00BB6AA3">
        <w:rPr>
          <w:rFonts w:ascii="Arial" w:hAnsi="Arial" w:cs="Arial"/>
          <w:sz w:val="21"/>
          <w:szCs w:val="21"/>
        </w:rPr>
        <w:t xml:space="preserve">, </w:t>
      </w:r>
      <w:r w:rsidRPr="00BB6AA3">
        <w:rPr>
          <w:rFonts w:ascii="Arial" w:hAnsi="Arial" w:cs="Arial"/>
          <w:position w:val="-14"/>
          <w:sz w:val="21"/>
          <w:szCs w:val="21"/>
        </w:rPr>
        <w:object w:dxaOrig="320" w:dyaOrig="380" w14:anchorId="46CAE295">
          <v:shape id="_x0000_i2497" type="#_x0000_t75" style="width:15.5pt;height:19pt" o:ole="">
            <v:imagedata r:id="rId2681" o:title=""/>
          </v:shape>
          <o:OLEObject Type="Embed" ProgID="Equation.DSMT4" ShapeID="_x0000_i2497" DrawAspect="Content" ObjectID="_1838152353" r:id="rId2682"/>
        </w:object>
      </w:r>
      <w:r w:rsidR="00E77C9F" w:rsidRPr="00BB6AA3">
        <w:rPr>
          <w:rFonts w:ascii="Arial" w:hAnsi="Arial" w:cs="Arial"/>
          <w:sz w:val="21"/>
          <w:szCs w:val="21"/>
        </w:rPr>
        <w:t xml:space="preserve"> – повздовжні стискуючі сили прикладені до верха відповідно нижньої, середньої і верхньої ділянок колони з моментами інерції перерізів відповідно </w:t>
      </w:r>
      <w:r w:rsidRPr="00BB6AA3">
        <w:rPr>
          <w:rFonts w:ascii="Arial" w:hAnsi="Arial" w:cs="Arial"/>
          <w:position w:val="-14"/>
          <w:sz w:val="21"/>
          <w:szCs w:val="21"/>
        </w:rPr>
        <w:object w:dxaOrig="240" w:dyaOrig="380" w14:anchorId="70633B01">
          <v:shape id="_x0000_i2498" type="#_x0000_t75" style="width:12pt;height:18.5pt" o:ole="">
            <v:imagedata r:id="rId2683" o:title=""/>
          </v:shape>
          <o:OLEObject Type="Embed" ProgID="Equation.DSMT4" ShapeID="_x0000_i2498" DrawAspect="Content" ObjectID="_1838152354" r:id="rId2684"/>
        </w:object>
      </w:r>
      <w:r w:rsidR="00E77C9F" w:rsidRPr="00BB6AA3">
        <w:rPr>
          <w:rFonts w:ascii="Arial" w:hAnsi="Arial" w:cs="Arial"/>
          <w:sz w:val="21"/>
          <w:szCs w:val="21"/>
        </w:rPr>
        <w:t xml:space="preserve">, </w:t>
      </w:r>
      <w:r w:rsidRPr="00BB6AA3">
        <w:rPr>
          <w:rFonts w:ascii="Arial" w:hAnsi="Arial" w:cs="Arial"/>
          <w:position w:val="-14"/>
          <w:sz w:val="21"/>
          <w:szCs w:val="21"/>
        </w:rPr>
        <w:object w:dxaOrig="279" w:dyaOrig="380" w14:anchorId="29DB7D24">
          <v:shape id="_x0000_i2499" type="#_x0000_t75" style="width:14.5pt;height:19pt" o:ole="">
            <v:imagedata r:id="rId2685" o:title=""/>
          </v:shape>
          <o:OLEObject Type="Embed" ProgID="Equation.DSMT4" ShapeID="_x0000_i2499" DrawAspect="Content" ObjectID="_1838152355" r:id="rId2686"/>
        </w:object>
      </w:r>
      <w:r w:rsidR="00E77C9F" w:rsidRPr="00BB6AA3">
        <w:rPr>
          <w:rFonts w:ascii="Arial" w:hAnsi="Arial" w:cs="Arial"/>
          <w:sz w:val="21"/>
          <w:szCs w:val="21"/>
        </w:rPr>
        <w:t xml:space="preserve">, </w:t>
      </w:r>
      <w:r w:rsidR="00AB38BF" w:rsidRPr="00BB6AA3">
        <w:rPr>
          <w:rFonts w:ascii="Arial" w:hAnsi="Arial" w:cs="Arial"/>
          <w:position w:val="-12"/>
          <w:sz w:val="21"/>
          <w:szCs w:val="21"/>
        </w:rPr>
        <w:object w:dxaOrig="279" w:dyaOrig="380" w14:anchorId="645C9795">
          <v:shape id="_x0000_i2500" type="#_x0000_t75" style="width:14.5pt;height:19pt" o:ole="">
            <v:imagedata r:id="rId2687" o:title=""/>
          </v:shape>
          <o:OLEObject Type="Embed" ProgID="Equation.3" ShapeID="_x0000_i2500" DrawAspect="Content" ObjectID="_1838152356" r:id="rId2688"/>
        </w:object>
      </w:r>
      <w:r w:rsidR="00E77C9F" w:rsidRPr="00BB6AA3">
        <w:rPr>
          <w:rFonts w:ascii="Arial" w:hAnsi="Arial" w:cs="Arial"/>
          <w:sz w:val="21"/>
          <w:szCs w:val="21"/>
        </w:rPr>
        <w:t xml:space="preserve"> і геометричними довжинами </w:t>
      </w:r>
      <w:r w:rsidRPr="00BB6AA3">
        <w:rPr>
          <w:rFonts w:ascii="Arial" w:hAnsi="Arial" w:cs="Arial"/>
          <w:position w:val="-14"/>
          <w:sz w:val="21"/>
          <w:szCs w:val="21"/>
        </w:rPr>
        <w:object w:dxaOrig="200" w:dyaOrig="380" w14:anchorId="4F30103C">
          <v:shape id="_x0000_i2501" type="#_x0000_t75" style="width:9.5pt;height:19pt" o:ole="">
            <v:imagedata r:id="rId2689" o:title=""/>
          </v:shape>
          <o:OLEObject Type="Embed" ProgID="Equation.DSMT4" ShapeID="_x0000_i2501" DrawAspect="Content" ObjectID="_1838152357" r:id="rId2690"/>
        </w:object>
      </w:r>
      <w:r w:rsidR="00E77C9F" w:rsidRPr="00BB6AA3">
        <w:rPr>
          <w:rFonts w:ascii="Arial" w:hAnsi="Arial" w:cs="Arial"/>
          <w:sz w:val="21"/>
          <w:szCs w:val="21"/>
        </w:rPr>
        <w:t xml:space="preserve">, </w:t>
      </w:r>
      <w:r w:rsidRPr="00BB6AA3">
        <w:rPr>
          <w:rFonts w:ascii="Arial" w:hAnsi="Arial" w:cs="Arial"/>
          <w:position w:val="-14"/>
          <w:sz w:val="21"/>
          <w:szCs w:val="21"/>
        </w:rPr>
        <w:object w:dxaOrig="240" w:dyaOrig="380" w14:anchorId="01EBB73A">
          <v:shape id="_x0000_i2502" type="#_x0000_t75" style="width:12pt;height:19pt" o:ole="">
            <v:imagedata r:id="rId2691" o:title=""/>
          </v:shape>
          <o:OLEObject Type="Embed" ProgID="Equation.DSMT4" ShapeID="_x0000_i2502" DrawAspect="Content" ObjectID="_1838152358" r:id="rId2692"/>
        </w:object>
      </w:r>
      <w:r w:rsidR="00E77C9F" w:rsidRPr="00BB6AA3">
        <w:rPr>
          <w:rFonts w:ascii="Arial" w:hAnsi="Arial" w:cs="Arial"/>
          <w:sz w:val="21"/>
          <w:szCs w:val="21"/>
        </w:rPr>
        <w:t xml:space="preserve"> і </w:t>
      </w:r>
      <w:r w:rsidRPr="00BB6AA3">
        <w:rPr>
          <w:rFonts w:ascii="Arial" w:hAnsi="Arial" w:cs="Arial"/>
          <w:position w:val="-14"/>
          <w:sz w:val="21"/>
          <w:szCs w:val="21"/>
        </w:rPr>
        <w:object w:dxaOrig="220" w:dyaOrig="380" w14:anchorId="4AE0CEFD">
          <v:shape id="_x0000_i2503" type="#_x0000_t75" style="width:11pt;height:19pt" o:ole="">
            <v:imagedata r:id="rId2693" o:title=""/>
          </v:shape>
          <o:OLEObject Type="Embed" ProgID="Equation.DSMT4" ShapeID="_x0000_i2503" DrawAspect="Content" ObjectID="_1838152359" r:id="rId2694"/>
        </w:object>
      </w:r>
      <w:r w:rsidR="00E77C9F" w:rsidRPr="00BB6AA3">
        <w:rPr>
          <w:rFonts w:ascii="Arial" w:hAnsi="Arial" w:cs="Arial"/>
          <w:sz w:val="21"/>
          <w:szCs w:val="21"/>
        </w:rPr>
        <w:t>.</w:t>
      </w:r>
    </w:p>
    <w:p w14:paraId="542B45A3" w14:textId="77777777" w:rsidR="00E77C9F" w:rsidRPr="00BB6AA3" w:rsidRDefault="00E77C9F" w:rsidP="00404489">
      <w:pPr>
        <w:pStyle w:val="afff1"/>
        <w:spacing w:line="288" w:lineRule="auto"/>
        <w:rPr>
          <w:rFonts w:ascii="Arial" w:hAnsi="Arial" w:cs="Arial"/>
          <w:sz w:val="21"/>
          <w:szCs w:val="21"/>
        </w:rPr>
      </w:pPr>
      <w:r w:rsidRPr="00BB6AA3">
        <w:rPr>
          <w:rFonts w:ascii="Arial" w:hAnsi="Arial" w:cs="Arial"/>
          <w:sz w:val="21"/>
          <w:szCs w:val="21"/>
        </w:rPr>
        <w:t>Приведене значення моменту інерції перерізу ділянки колони довжиною (</w:t>
      </w:r>
      <w:r w:rsidR="009902FC" w:rsidRPr="00BB6AA3">
        <w:rPr>
          <w:rFonts w:ascii="Arial" w:hAnsi="Arial" w:cs="Arial"/>
          <w:position w:val="-14"/>
          <w:sz w:val="21"/>
          <w:szCs w:val="21"/>
        </w:rPr>
        <w:object w:dxaOrig="639" w:dyaOrig="380" w14:anchorId="2D718C1E">
          <v:shape id="_x0000_i2504" type="#_x0000_t75" style="width:32.5pt;height:19pt" o:ole="">
            <v:imagedata r:id="rId2695" o:title=""/>
          </v:shape>
          <o:OLEObject Type="Embed" ProgID="Equation.DSMT4" ShapeID="_x0000_i2504" DrawAspect="Content" ObjectID="_1838152360" r:id="rId2696"/>
        </w:object>
      </w:r>
      <w:r w:rsidRPr="00BB6AA3">
        <w:rPr>
          <w:rFonts w:ascii="Arial" w:hAnsi="Arial" w:cs="Arial"/>
          <w:sz w:val="21"/>
          <w:szCs w:val="21"/>
        </w:rPr>
        <w:t>) на рисунку </w:t>
      </w:r>
      <w:r w:rsidR="00500790" w:rsidRPr="00BB6AA3">
        <w:rPr>
          <w:rFonts w:ascii="Arial" w:hAnsi="Arial" w:cs="Arial"/>
          <w:sz w:val="21"/>
          <w:szCs w:val="21"/>
        </w:rPr>
        <w:t>С</w:t>
      </w:r>
      <w:r w:rsidRPr="00BB6AA3">
        <w:rPr>
          <w:rFonts w:ascii="Arial" w:hAnsi="Arial" w:cs="Arial"/>
          <w:sz w:val="21"/>
          <w:szCs w:val="21"/>
        </w:rPr>
        <w:t>.1,</w:t>
      </w:r>
      <w:r w:rsidR="001D75C3" w:rsidRPr="00BB6AA3">
        <w:rPr>
          <w:rFonts w:ascii="Arial" w:hAnsi="Arial" w:cs="Arial"/>
          <w:sz w:val="21"/>
          <w:szCs w:val="21"/>
        </w:rPr>
        <w:t> </w:t>
      </w:r>
      <w:r w:rsidRPr="00BB6AA3">
        <w:rPr>
          <w:rFonts w:ascii="Arial" w:hAnsi="Arial" w:cs="Arial"/>
          <w:sz w:val="21"/>
          <w:szCs w:val="21"/>
        </w:rPr>
        <w:t>б необхідно визначати за формулою</w:t>
      </w:r>
      <w:r w:rsidR="004E7A63" w:rsidRPr="00BB6AA3">
        <w:rPr>
          <w:rFonts w:ascii="Arial" w:hAnsi="Arial" w:cs="Arial"/>
          <w:sz w:val="21"/>
          <w:szCs w:val="21"/>
        </w:rPr>
        <w:t>:</w:t>
      </w:r>
    </w:p>
    <w:p w14:paraId="1B1B5A61" w14:textId="1BCF1E58" w:rsidR="00E77C9F" w:rsidRPr="00BB6AA3" w:rsidRDefault="009902FC" w:rsidP="0001251F">
      <w:pPr>
        <w:pStyle w:val="afff1"/>
        <w:spacing w:line="288" w:lineRule="auto"/>
        <w:jc w:val="right"/>
        <w:rPr>
          <w:rFonts w:ascii="Arial" w:hAnsi="Arial" w:cs="Arial"/>
          <w:sz w:val="21"/>
          <w:szCs w:val="21"/>
          <w:lang w:val="ru-RU"/>
        </w:rPr>
      </w:pPr>
      <w:r w:rsidRPr="00BB6AA3">
        <w:rPr>
          <w:rFonts w:ascii="Arial" w:hAnsi="Arial" w:cs="Arial"/>
          <w:position w:val="-32"/>
          <w:sz w:val="21"/>
          <w:szCs w:val="21"/>
        </w:rPr>
        <w:object w:dxaOrig="1740" w:dyaOrig="740" w14:anchorId="78191AF6">
          <v:shape id="_x0000_i2505" type="#_x0000_t75" style="width:87pt;height:36.5pt" o:ole="" fillcolor="window">
            <v:imagedata r:id="rId2697" o:title=""/>
          </v:shape>
          <o:OLEObject Type="Embed" ProgID="Equation.DSMT4" ShapeID="_x0000_i2505" DrawAspect="Content" ObjectID="_1838152361" r:id="rId2698"/>
        </w:object>
      </w:r>
      <w:r w:rsidR="0001251F">
        <w:rPr>
          <w:rFonts w:ascii="Arial" w:hAnsi="Arial" w:cs="Arial"/>
          <w:sz w:val="21"/>
          <w:szCs w:val="21"/>
        </w:rPr>
        <w:tab/>
      </w:r>
      <w:r w:rsidR="0001251F">
        <w:rPr>
          <w:rFonts w:ascii="Arial" w:hAnsi="Arial" w:cs="Arial"/>
          <w:sz w:val="21"/>
          <w:szCs w:val="21"/>
        </w:rPr>
        <w:tab/>
      </w:r>
      <w:r w:rsidR="00DD0026" w:rsidRPr="00BB6AA3">
        <w:rPr>
          <w:rFonts w:ascii="Arial" w:hAnsi="Arial" w:cs="Arial"/>
          <w:sz w:val="21"/>
          <w:szCs w:val="21"/>
        </w:rPr>
        <w:t xml:space="preserve">                                     (С.4)</w:t>
      </w:r>
    </w:p>
    <w:p w14:paraId="0366FEC1" w14:textId="77777777" w:rsidR="00220718" w:rsidRPr="00BB6AA3" w:rsidRDefault="00220718" w:rsidP="00BB6AA3">
      <w:pPr>
        <w:pStyle w:val="afff1"/>
        <w:spacing w:line="288" w:lineRule="auto"/>
        <w:ind w:firstLine="0"/>
        <w:jc w:val="center"/>
        <w:rPr>
          <w:rFonts w:ascii="Arial" w:hAnsi="Arial" w:cs="Arial"/>
          <w:sz w:val="21"/>
          <w:szCs w:val="21"/>
          <w:lang w:val="ru-RU"/>
        </w:rPr>
      </w:pPr>
    </w:p>
    <w:p w14:paraId="2147D87B" w14:textId="77777777" w:rsidR="00220718" w:rsidRPr="00BB6AA3" w:rsidRDefault="00220718" w:rsidP="00BB6AA3">
      <w:pPr>
        <w:pStyle w:val="afff1"/>
        <w:spacing w:line="288" w:lineRule="auto"/>
        <w:ind w:firstLine="0"/>
        <w:jc w:val="center"/>
        <w:rPr>
          <w:rFonts w:ascii="Arial" w:hAnsi="Arial" w:cs="Arial"/>
          <w:sz w:val="21"/>
          <w:szCs w:val="21"/>
          <w:lang w:val="ru-RU"/>
        </w:rPr>
      </w:pPr>
    </w:p>
    <w:p w14:paraId="5C489A28" w14:textId="77777777" w:rsidR="00E77C9F" w:rsidRPr="00BB6AA3" w:rsidRDefault="00E77C9F" w:rsidP="00BB6AA3">
      <w:pPr>
        <w:pStyle w:val="afff1"/>
        <w:spacing w:line="288" w:lineRule="auto"/>
        <w:ind w:firstLine="0"/>
        <w:rPr>
          <w:rFonts w:ascii="Arial" w:hAnsi="Arial" w:cs="Arial"/>
          <w:sz w:val="21"/>
          <w:szCs w:val="21"/>
        </w:rPr>
        <w:sectPr w:rsidR="00E77C9F" w:rsidRPr="00BB6AA3" w:rsidSect="00404489">
          <w:headerReference w:type="default" r:id="rId2699"/>
          <w:footerReference w:type="default" r:id="rId2700"/>
          <w:pgSz w:w="12242" w:h="15842"/>
          <w:pgMar w:top="1134" w:right="1134" w:bottom="1134" w:left="1134" w:header="567" w:footer="567" w:gutter="0"/>
          <w:cols w:space="720"/>
          <w:docGrid w:linePitch="381"/>
        </w:sectPr>
      </w:pPr>
    </w:p>
    <w:tbl>
      <w:tblPr>
        <w:tblW w:w="0" w:type="auto"/>
        <w:tblLook w:val="01E0" w:firstRow="1" w:lastRow="1" w:firstColumn="1" w:lastColumn="1" w:noHBand="0" w:noVBand="0"/>
      </w:tblPr>
      <w:tblGrid>
        <w:gridCol w:w="520"/>
        <w:gridCol w:w="13275"/>
        <w:gridCol w:w="222"/>
      </w:tblGrid>
      <w:tr w:rsidR="00EC5373" w:rsidRPr="00BB6AA3" w14:paraId="36662BAE" w14:textId="77777777">
        <w:trPr>
          <w:cantSplit/>
          <w:trHeight w:val="8623"/>
        </w:trPr>
        <w:tc>
          <w:tcPr>
            <w:tcW w:w="0" w:type="auto"/>
            <w:textDirection w:val="tbRl"/>
          </w:tcPr>
          <w:p w14:paraId="684EE890" w14:textId="77777777" w:rsidR="00EC5373" w:rsidRPr="00BB6AA3" w:rsidRDefault="00EC5373" w:rsidP="006E5BEB">
            <w:pPr>
              <w:pStyle w:val="afff1"/>
              <w:spacing w:line="288" w:lineRule="auto"/>
              <w:ind w:firstLine="0"/>
              <w:jc w:val="center"/>
              <w:rPr>
                <w:rFonts w:ascii="Arial" w:hAnsi="Arial" w:cs="Arial"/>
                <w:sz w:val="21"/>
                <w:szCs w:val="21"/>
              </w:rPr>
            </w:pPr>
            <w:r w:rsidRPr="00BB6AA3">
              <w:rPr>
                <w:rFonts w:ascii="Arial" w:hAnsi="Arial" w:cs="Arial"/>
                <w:sz w:val="21"/>
                <w:szCs w:val="21"/>
              </w:rPr>
              <w:lastRenderedPageBreak/>
              <w:t xml:space="preserve">                                                                                                           </w:t>
            </w:r>
          </w:p>
        </w:tc>
        <w:tc>
          <w:tcPr>
            <w:tcW w:w="0" w:type="auto"/>
          </w:tcPr>
          <w:p w14:paraId="363CDC11" w14:textId="77777777" w:rsidR="00EC5373" w:rsidRPr="00BB6AA3" w:rsidRDefault="00EC5373" w:rsidP="00BB6AA3">
            <w:pPr>
              <w:pStyle w:val="afff1"/>
              <w:spacing w:line="288" w:lineRule="auto"/>
              <w:ind w:firstLine="0"/>
              <w:rPr>
                <w:rFonts w:ascii="Arial" w:hAnsi="Arial" w:cs="Arial"/>
                <w:sz w:val="21"/>
                <w:szCs w:val="21"/>
              </w:rPr>
            </w:pPr>
            <w:r w:rsidRPr="00BB6AA3">
              <w:rPr>
                <w:rFonts w:ascii="Arial" w:hAnsi="Arial" w:cs="Arial"/>
                <w:b/>
                <w:sz w:val="21"/>
                <w:szCs w:val="21"/>
              </w:rPr>
              <w:t>Таблиця С.1</w:t>
            </w:r>
            <w:r w:rsidRPr="00BB6AA3">
              <w:rPr>
                <w:rFonts w:ascii="Arial" w:hAnsi="Arial" w:cs="Arial"/>
                <w:sz w:val="21"/>
                <w:szCs w:val="21"/>
              </w:rPr>
              <w:t xml:space="preserve"> – Коефіцієнти розрахункової довжини </w:t>
            </w:r>
            <w:r w:rsidRPr="00BB6AA3">
              <w:rPr>
                <w:rFonts w:ascii="Arial" w:hAnsi="Arial" w:cs="Arial"/>
                <w:i/>
                <w:sz w:val="21"/>
                <w:szCs w:val="21"/>
              </w:rPr>
              <w:sym w:font="Symbol" w:char="F06D"/>
            </w:r>
            <w:r w:rsidRPr="00BB6AA3">
              <w:rPr>
                <w:rFonts w:ascii="Arial" w:hAnsi="Arial" w:cs="Arial"/>
                <w:sz w:val="21"/>
                <w:szCs w:val="21"/>
                <w:vertAlign w:val="subscript"/>
              </w:rPr>
              <w:t>1</w:t>
            </w:r>
            <w:r w:rsidRPr="00BB6AA3">
              <w:rPr>
                <w:rFonts w:ascii="Arial" w:hAnsi="Arial" w:cs="Arial"/>
                <w:sz w:val="21"/>
                <w:szCs w:val="21"/>
              </w:rPr>
              <w:t xml:space="preserve"> для одноступінчатих колон з верхнім кінцем</w:t>
            </w:r>
            <w:r w:rsidR="006E5BEB">
              <w:rPr>
                <w:rFonts w:ascii="Arial" w:hAnsi="Arial" w:cs="Arial"/>
                <w:sz w:val="21"/>
                <w:szCs w:val="21"/>
              </w:rPr>
              <w:t>,</w:t>
            </w:r>
            <w:r w:rsidRPr="00BB6AA3">
              <w:rPr>
                <w:rFonts w:ascii="Arial" w:hAnsi="Arial" w:cs="Arial"/>
                <w:sz w:val="21"/>
                <w:szCs w:val="21"/>
              </w:rPr>
              <w:t xml:space="preserve"> вільним від закріплень</w:t>
            </w:r>
          </w:p>
          <w:tbl>
            <w:tblPr>
              <w:tblW w:w="128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542"/>
              <w:gridCol w:w="458"/>
              <w:gridCol w:w="476"/>
              <w:gridCol w:w="553"/>
              <w:gridCol w:w="554"/>
              <w:gridCol w:w="554"/>
              <w:gridCol w:w="554"/>
              <w:gridCol w:w="554"/>
              <w:gridCol w:w="554"/>
              <w:gridCol w:w="554"/>
              <w:gridCol w:w="554"/>
              <w:gridCol w:w="554"/>
              <w:gridCol w:w="554"/>
              <w:gridCol w:w="554"/>
              <w:gridCol w:w="554"/>
              <w:gridCol w:w="554"/>
              <w:gridCol w:w="554"/>
              <w:gridCol w:w="554"/>
              <w:gridCol w:w="554"/>
              <w:gridCol w:w="478"/>
              <w:gridCol w:w="554"/>
              <w:gridCol w:w="521"/>
            </w:tblGrid>
            <w:tr w:rsidR="00EC5373" w:rsidRPr="00BB6AA3" w14:paraId="78F779C4" w14:textId="77777777" w:rsidTr="003230DA">
              <w:trPr>
                <w:cantSplit/>
              </w:trPr>
              <w:tc>
                <w:tcPr>
                  <w:tcW w:w="1580" w:type="dxa"/>
                  <w:vMerge w:val="restart"/>
                </w:tcPr>
                <w:p w14:paraId="57D3466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Розрахункова</w:t>
                  </w:r>
                </w:p>
                <w:p w14:paraId="5F40A92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схема</w:t>
                  </w:r>
                </w:p>
              </w:tc>
              <w:tc>
                <w:tcPr>
                  <w:tcW w:w="484" w:type="dxa"/>
                  <w:vMerge w:val="restart"/>
                  <w:vAlign w:val="center"/>
                </w:tcPr>
                <w:p w14:paraId="4EA6C8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1"/>
                  </w:r>
                  <w:r w:rsidRPr="00BB6AA3">
                    <w:rPr>
                      <w:rFonts w:ascii="Arial" w:hAnsi="Arial" w:cs="Arial"/>
                      <w:sz w:val="21"/>
                      <w:szCs w:val="21"/>
                      <w:vertAlign w:val="subscript"/>
                      <w:lang w:val="uk-UA"/>
                    </w:rPr>
                    <w:t>1</w:t>
                  </w:r>
                </w:p>
              </w:tc>
              <w:tc>
                <w:tcPr>
                  <w:tcW w:w="10828" w:type="dxa"/>
                  <w:gridSpan w:val="20"/>
                </w:tcPr>
                <w:p w14:paraId="6F78663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Коефіцієнт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r w:rsidRPr="00BB6AA3">
                    <w:rPr>
                      <w:rFonts w:ascii="Arial" w:hAnsi="Arial" w:cs="Arial"/>
                      <w:sz w:val="21"/>
                      <w:szCs w:val="21"/>
                      <w:lang w:val="uk-UA"/>
                    </w:rPr>
                    <w:t xml:space="preserve"> при значенні </w:t>
                  </w:r>
                  <w:r w:rsidRPr="00BB6AA3">
                    <w:rPr>
                      <w:rFonts w:ascii="Arial" w:hAnsi="Arial" w:cs="Arial"/>
                      <w:i/>
                      <w:sz w:val="21"/>
                      <w:szCs w:val="21"/>
                      <w:lang w:val="uk-UA"/>
                    </w:rPr>
                    <w:t>п</w:t>
                  </w:r>
                </w:p>
              </w:tc>
            </w:tr>
            <w:tr w:rsidR="005F2F76" w:rsidRPr="00BB6AA3" w14:paraId="3C389DC7" w14:textId="77777777" w:rsidTr="003230DA">
              <w:trPr>
                <w:cantSplit/>
              </w:trPr>
              <w:tc>
                <w:tcPr>
                  <w:tcW w:w="1580" w:type="dxa"/>
                  <w:vMerge/>
                </w:tcPr>
                <w:p w14:paraId="49075036" w14:textId="77777777" w:rsidR="00EC5373" w:rsidRPr="00BB6AA3" w:rsidRDefault="00EC5373" w:rsidP="00BB6AA3">
                  <w:pPr>
                    <w:widowControl w:val="0"/>
                    <w:spacing w:line="288" w:lineRule="auto"/>
                    <w:jc w:val="center"/>
                    <w:rPr>
                      <w:rFonts w:ascii="Arial" w:hAnsi="Arial" w:cs="Arial"/>
                      <w:sz w:val="21"/>
                      <w:szCs w:val="21"/>
                      <w:lang w:val="uk-UA"/>
                    </w:rPr>
                  </w:pPr>
                </w:p>
              </w:tc>
              <w:tc>
                <w:tcPr>
                  <w:tcW w:w="484" w:type="dxa"/>
                  <w:vMerge/>
                </w:tcPr>
                <w:p w14:paraId="389CF2C5"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11" w:type="dxa"/>
                </w:tcPr>
                <w:p w14:paraId="781A508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w:t>
                  </w:r>
                </w:p>
              </w:tc>
              <w:tc>
                <w:tcPr>
                  <w:tcW w:w="569" w:type="dxa"/>
                </w:tcPr>
                <w:p w14:paraId="2490002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0,1 </w:t>
                  </w:r>
                </w:p>
              </w:tc>
              <w:tc>
                <w:tcPr>
                  <w:tcW w:w="569" w:type="dxa"/>
                </w:tcPr>
                <w:p w14:paraId="4363433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569" w:type="dxa"/>
                </w:tcPr>
                <w:p w14:paraId="52168DC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0,3</w:t>
                  </w:r>
                </w:p>
              </w:tc>
              <w:tc>
                <w:tcPr>
                  <w:tcW w:w="569" w:type="dxa"/>
                </w:tcPr>
                <w:p w14:paraId="46496A8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0,4</w:t>
                  </w:r>
                </w:p>
              </w:tc>
              <w:tc>
                <w:tcPr>
                  <w:tcW w:w="569" w:type="dxa"/>
                </w:tcPr>
                <w:p w14:paraId="09896E9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0,5</w:t>
                  </w:r>
                </w:p>
              </w:tc>
              <w:tc>
                <w:tcPr>
                  <w:tcW w:w="569" w:type="dxa"/>
                </w:tcPr>
                <w:p w14:paraId="7864D97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0,6</w:t>
                  </w:r>
                </w:p>
              </w:tc>
              <w:tc>
                <w:tcPr>
                  <w:tcW w:w="569" w:type="dxa"/>
                </w:tcPr>
                <w:p w14:paraId="4FF6B98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0,7</w:t>
                  </w:r>
                </w:p>
              </w:tc>
              <w:tc>
                <w:tcPr>
                  <w:tcW w:w="569" w:type="dxa"/>
                </w:tcPr>
                <w:p w14:paraId="4738B5C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0,8</w:t>
                  </w:r>
                </w:p>
              </w:tc>
              <w:tc>
                <w:tcPr>
                  <w:tcW w:w="569" w:type="dxa"/>
                </w:tcPr>
                <w:p w14:paraId="65A27A8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0,9</w:t>
                  </w:r>
                </w:p>
              </w:tc>
              <w:tc>
                <w:tcPr>
                  <w:tcW w:w="569" w:type="dxa"/>
                </w:tcPr>
                <w:p w14:paraId="25440BE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w:t>
                  </w:r>
                </w:p>
              </w:tc>
              <w:tc>
                <w:tcPr>
                  <w:tcW w:w="569" w:type="dxa"/>
                </w:tcPr>
                <w:p w14:paraId="3E88610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1,2</w:t>
                  </w:r>
                </w:p>
              </w:tc>
              <w:tc>
                <w:tcPr>
                  <w:tcW w:w="569" w:type="dxa"/>
                </w:tcPr>
                <w:p w14:paraId="10FE019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w:t>
                  </w:r>
                </w:p>
              </w:tc>
              <w:tc>
                <w:tcPr>
                  <w:tcW w:w="569" w:type="dxa"/>
                </w:tcPr>
                <w:p w14:paraId="7B8EAC8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w:t>
                  </w:r>
                </w:p>
              </w:tc>
              <w:tc>
                <w:tcPr>
                  <w:tcW w:w="569" w:type="dxa"/>
                </w:tcPr>
                <w:p w14:paraId="2B7CBDB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I,8</w:t>
                  </w:r>
                </w:p>
              </w:tc>
              <w:tc>
                <w:tcPr>
                  <w:tcW w:w="569" w:type="dxa"/>
                </w:tcPr>
                <w:p w14:paraId="6B87AC4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4EE9684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512" w:type="dxa"/>
                </w:tcPr>
                <w:p w14:paraId="6B532E8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5,0</w:t>
                  </w:r>
                </w:p>
              </w:tc>
              <w:tc>
                <w:tcPr>
                  <w:tcW w:w="569" w:type="dxa"/>
                </w:tcPr>
                <w:p w14:paraId="712C179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10,0</w:t>
                  </w:r>
                </w:p>
              </w:tc>
              <w:tc>
                <w:tcPr>
                  <w:tcW w:w="132" w:type="dxa"/>
                </w:tcPr>
                <w:p w14:paraId="4391676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r>
            <w:tr w:rsidR="005F2F76" w:rsidRPr="00515B5D" w14:paraId="129ECEF2" w14:textId="77777777" w:rsidTr="003230DA">
              <w:trPr>
                <w:cantSplit/>
              </w:trPr>
              <w:tc>
                <w:tcPr>
                  <w:tcW w:w="1580" w:type="dxa"/>
                  <w:vMerge w:val="restart"/>
                </w:tcPr>
                <w:p w14:paraId="6309C072" w14:textId="77777777" w:rsidR="00EC5373" w:rsidRPr="00BB6AA3" w:rsidRDefault="00B92BB7" w:rsidP="00BB6AA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762C34D1">
                      <v:shape id="Рисунок 1473" o:spid="_x0000_i2506" type="#_x0000_t75" alt="work" style="width:45.5pt;height:128.5pt;visibility:visible">
                        <v:imagedata r:id="rId2701" o:title="work"/>
                      </v:shape>
                    </w:pict>
                  </w:r>
                </w:p>
              </w:tc>
              <w:tc>
                <w:tcPr>
                  <w:tcW w:w="484" w:type="dxa"/>
                </w:tcPr>
                <w:p w14:paraId="0828B78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w:t>
                  </w:r>
                </w:p>
              </w:tc>
              <w:tc>
                <w:tcPr>
                  <w:tcW w:w="511" w:type="dxa"/>
                </w:tcPr>
                <w:p w14:paraId="1D14541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2FE9A3E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3140E62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21CB145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569" w:type="dxa"/>
                </w:tcPr>
                <w:p w14:paraId="06D8AFE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569" w:type="dxa"/>
                </w:tcPr>
                <w:p w14:paraId="41E0869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5D97EA4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2803921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2C075BB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31561E2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4FD05BA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0758A4B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6EB460F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18F8C51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1AACCED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72886B7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768EBD9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12" w:type="dxa"/>
                </w:tcPr>
                <w:p w14:paraId="5D0D421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60AC872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132" w:type="dxa"/>
                </w:tcPr>
                <w:p w14:paraId="55C8C79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r>
            <w:tr w:rsidR="005F2F76" w:rsidRPr="00515B5D" w14:paraId="25AFEB4F" w14:textId="77777777" w:rsidTr="003230DA">
              <w:trPr>
                <w:cantSplit/>
              </w:trPr>
              <w:tc>
                <w:tcPr>
                  <w:tcW w:w="1580" w:type="dxa"/>
                  <w:vMerge/>
                </w:tcPr>
                <w:p w14:paraId="7175C585"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4E27749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511" w:type="dxa"/>
                </w:tcPr>
                <w:p w14:paraId="5AB035F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3512592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2,01</w:t>
                  </w:r>
                </w:p>
              </w:tc>
              <w:tc>
                <w:tcPr>
                  <w:tcW w:w="569" w:type="dxa"/>
                </w:tcPr>
                <w:p w14:paraId="1BF24D7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2,02</w:t>
                  </w:r>
                </w:p>
              </w:tc>
              <w:tc>
                <w:tcPr>
                  <w:tcW w:w="569" w:type="dxa"/>
                </w:tcPr>
                <w:p w14:paraId="3993699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2,03</w:t>
                  </w:r>
                </w:p>
              </w:tc>
              <w:tc>
                <w:tcPr>
                  <w:tcW w:w="569" w:type="dxa"/>
                </w:tcPr>
                <w:p w14:paraId="67475E2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2,04</w:t>
                  </w:r>
                </w:p>
              </w:tc>
              <w:tc>
                <w:tcPr>
                  <w:tcW w:w="569" w:type="dxa"/>
                </w:tcPr>
                <w:p w14:paraId="37F4389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2,05</w:t>
                  </w:r>
                </w:p>
              </w:tc>
              <w:tc>
                <w:tcPr>
                  <w:tcW w:w="569" w:type="dxa"/>
                </w:tcPr>
                <w:p w14:paraId="2F2BCFB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2,06</w:t>
                  </w:r>
                </w:p>
              </w:tc>
              <w:tc>
                <w:tcPr>
                  <w:tcW w:w="569" w:type="dxa"/>
                </w:tcPr>
                <w:p w14:paraId="3ECBCD8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2,06</w:t>
                  </w:r>
                </w:p>
              </w:tc>
              <w:tc>
                <w:tcPr>
                  <w:tcW w:w="569" w:type="dxa"/>
                </w:tcPr>
                <w:p w14:paraId="2B97D90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2,07</w:t>
                  </w:r>
                </w:p>
              </w:tc>
              <w:tc>
                <w:tcPr>
                  <w:tcW w:w="569" w:type="dxa"/>
                </w:tcPr>
                <w:p w14:paraId="7B6CE0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2,08</w:t>
                  </w:r>
                </w:p>
              </w:tc>
              <w:tc>
                <w:tcPr>
                  <w:tcW w:w="569" w:type="dxa"/>
                </w:tcPr>
                <w:p w14:paraId="1AFF494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2,09</w:t>
                  </w:r>
                </w:p>
              </w:tc>
              <w:tc>
                <w:tcPr>
                  <w:tcW w:w="569" w:type="dxa"/>
                </w:tcPr>
                <w:p w14:paraId="4EAA479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2,10</w:t>
                  </w:r>
                </w:p>
              </w:tc>
              <w:tc>
                <w:tcPr>
                  <w:tcW w:w="569" w:type="dxa"/>
                </w:tcPr>
                <w:p w14:paraId="758A155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2,12</w:t>
                  </w:r>
                </w:p>
              </w:tc>
              <w:tc>
                <w:tcPr>
                  <w:tcW w:w="569" w:type="dxa"/>
                </w:tcPr>
                <w:p w14:paraId="4D60C8F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2,14</w:t>
                  </w:r>
                </w:p>
              </w:tc>
              <w:tc>
                <w:tcPr>
                  <w:tcW w:w="569" w:type="dxa"/>
                </w:tcPr>
                <w:p w14:paraId="150ADEB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569" w:type="dxa"/>
                </w:tcPr>
                <w:p w14:paraId="5D0FA9D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2,7</w:t>
                  </w:r>
                </w:p>
              </w:tc>
              <w:tc>
                <w:tcPr>
                  <w:tcW w:w="569" w:type="dxa"/>
                </w:tcPr>
                <w:p w14:paraId="3CF2706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2,21</w:t>
                  </w:r>
                </w:p>
              </w:tc>
              <w:tc>
                <w:tcPr>
                  <w:tcW w:w="512" w:type="dxa"/>
                </w:tcPr>
                <w:p w14:paraId="3BCEB8B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w:t>
                  </w:r>
                </w:p>
              </w:tc>
              <w:tc>
                <w:tcPr>
                  <w:tcW w:w="569" w:type="dxa"/>
                </w:tcPr>
                <w:p w14:paraId="04923A0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2,76</w:t>
                  </w:r>
                </w:p>
              </w:tc>
              <w:tc>
                <w:tcPr>
                  <w:tcW w:w="132" w:type="dxa"/>
                </w:tcPr>
                <w:p w14:paraId="78C7D7D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3,38</w:t>
                  </w:r>
                </w:p>
              </w:tc>
            </w:tr>
            <w:tr w:rsidR="005F2F76" w:rsidRPr="00515B5D" w14:paraId="7988728F" w14:textId="77777777" w:rsidTr="003230DA">
              <w:trPr>
                <w:cantSplit/>
              </w:trPr>
              <w:tc>
                <w:tcPr>
                  <w:tcW w:w="1580" w:type="dxa"/>
                  <w:vMerge/>
                </w:tcPr>
                <w:p w14:paraId="68E302F3"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67F5088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0,4</w:t>
                  </w:r>
                </w:p>
              </w:tc>
              <w:tc>
                <w:tcPr>
                  <w:tcW w:w="511" w:type="dxa"/>
                </w:tcPr>
                <w:p w14:paraId="3E55249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6369B73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2,04</w:t>
                  </w:r>
                </w:p>
              </w:tc>
              <w:tc>
                <w:tcPr>
                  <w:tcW w:w="569" w:type="dxa"/>
                </w:tcPr>
                <w:p w14:paraId="69A72E5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2,08</w:t>
                  </w:r>
                </w:p>
              </w:tc>
              <w:tc>
                <w:tcPr>
                  <w:tcW w:w="569" w:type="dxa"/>
                </w:tcPr>
                <w:p w14:paraId="4DAAC77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2,11</w:t>
                  </w:r>
                </w:p>
              </w:tc>
              <w:tc>
                <w:tcPr>
                  <w:tcW w:w="569" w:type="dxa"/>
                </w:tcPr>
                <w:p w14:paraId="2BB392C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2,23</w:t>
                  </w:r>
                </w:p>
              </w:tc>
              <w:tc>
                <w:tcPr>
                  <w:tcW w:w="569" w:type="dxa"/>
                </w:tcPr>
                <w:p w14:paraId="23128EA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2,18</w:t>
                  </w:r>
                </w:p>
              </w:tc>
              <w:tc>
                <w:tcPr>
                  <w:tcW w:w="569" w:type="dxa"/>
                </w:tcPr>
                <w:p w14:paraId="19F72C2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2,21</w:t>
                  </w:r>
                </w:p>
              </w:tc>
              <w:tc>
                <w:tcPr>
                  <w:tcW w:w="569" w:type="dxa"/>
                </w:tcPr>
                <w:p w14:paraId="3A66AB3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2,25</w:t>
                  </w:r>
                </w:p>
              </w:tc>
              <w:tc>
                <w:tcPr>
                  <w:tcW w:w="569" w:type="dxa"/>
                </w:tcPr>
                <w:p w14:paraId="0FC23F6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2,28</w:t>
                  </w:r>
                </w:p>
              </w:tc>
              <w:tc>
                <w:tcPr>
                  <w:tcW w:w="569" w:type="dxa"/>
                </w:tcPr>
                <w:p w14:paraId="2A0752F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2,32</w:t>
                  </w:r>
                </w:p>
              </w:tc>
              <w:tc>
                <w:tcPr>
                  <w:tcW w:w="569" w:type="dxa"/>
                </w:tcPr>
                <w:p w14:paraId="7607CEC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2,35</w:t>
                  </w:r>
                </w:p>
              </w:tc>
              <w:tc>
                <w:tcPr>
                  <w:tcW w:w="569" w:type="dxa"/>
                </w:tcPr>
                <w:p w14:paraId="2494E02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2,42</w:t>
                  </w:r>
                </w:p>
              </w:tc>
              <w:tc>
                <w:tcPr>
                  <w:tcW w:w="569" w:type="dxa"/>
                </w:tcPr>
                <w:p w14:paraId="7E68A1D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2,48</w:t>
                  </w:r>
                </w:p>
              </w:tc>
              <w:tc>
                <w:tcPr>
                  <w:tcW w:w="569" w:type="dxa"/>
                </w:tcPr>
                <w:p w14:paraId="0F16B01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2,54</w:t>
                  </w:r>
                </w:p>
              </w:tc>
              <w:tc>
                <w:tcPr>
                  <w:tcW w:w="569" w:type="dxa"/>
                </w:tcPr>
                <w:p w14:paraId="746E58A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2,6</w:t>
                  </w:r>
                </w:p>
              </w:tc>
              <w:tc>
                <w:tcPr>
                  <w:tcW w:w="569" w:type="dxa"/>
                </w:tcPr>
                <w:p w14:paraId="484C6AB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2,66</w:t>
                  </w:r>
                </w:p>
              </w:tc>
              <w:tc>
                <w:tcPr>
                  <w:tcW w:w="569" w:type="dxa"/>
                </w:tcPr>
                <w:p w14:paraId="36A5E8B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2,8</w:t>
                  </w:r>
                </w:p>
              </w:tc>
              <w:tc>
                <w:tcPr>
                  <w:tcW w:w="512" w:type="dxa"/>
                </w:tcPr>
                <w:p w14:paraId="15DE455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B18158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35FE582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721FD616" w14:textId="77777777" w:rsidTr="003230DA">
              <w:trPr>
                <w:cantSplit/>
              </w:trPr>
              <w:tc>
                <w:tcPr>
                  <w:tcW w:w="1580" w:type="dxa"/>
                  <w:vMerge/>
                </w:tcPr>
                <w:p w14:paraId="029FC01B"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45996B8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0,6</w:t>
                  </w:r>
                </w:p>
              </w:tc>
              <w:tc>
                <w:tcPr>
                  <w:tcW w:w="511" w:type="dxa"/>
                </w:tcPr>
                <w:p w14:paraId="29BE075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7A2C460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2,11</w:t>
                  </w:r>
                </w:p>
              </w:tc>
              <w:tc>
                <w:tcPr>
                  <w:tcW w:w="569" w:type="dxa"/>
                </w:tcPr>
                <w:p w14:paraId="0F8882C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2,20</w:t>
                  </w:r>
                </w:p>
              </w:tc>
              <w:tc>
                <w:tcPr>
                  <w:tcW w:w="569" w:type="dxa"/>
                </w:tcPr>
                <w:p w14:paraId="030E7B6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2,28</w:t>
                  </w:r>
                </w:p>
              </w:tc>
              <w:tc>
                <w:tcPr>
                  <w:tcW w:w="569" w:type="dxa"/>
                </w:tcPr>
                <w:p w14:paraId="5DA0766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2,36</w:t>
                  </w:r>
                </w:p>
              </w:tc>
              <w:tc>
                <w:tcPr>
                  <w:tcW w:w="569" w:type="dxa"/>
                </w:tcPr>
                <w:p w14:paraId="6FEB4DC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2,44</w:t>
                  </w:r>
                </w:p>
              </w:tc>
              <w:tc>
                <w:tcPr>
                  <w:tcW w:w="569" w:type="dxa"/>
                </w:tcPr>
                <w:p w14:paraId="3113752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2,52</w:t>
                  </w:r>
                </w:p>
              </w:tc>
              <w:tc>
                <w:tcPr>
                  <w:tcW w:w="569" w:type="dxa"/>
                </w:tcPr>
                <w:p w14:paraId="52832DD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2,59</w:t>
                  </w:r>
                </w:p>
              </w:tc>
              <w:tc>
                <w:tcPr>
                  <w:tcW w:w="569" w:type="dxa"/>
                </w:tcPr>
                <w:p w14:paraId="0D83746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2,66</w:t>
                  </w:r>
                </w:p>
              </w:tc>
              <w:tc>
                <w:tcPr>
                  <w:tcW w:w="569" w:type="dxa"/>
                </w:tcPr>
                <w:p w14:paraId="0715ED6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2,73</w:t>
                  </w:r>
                </w:p>
              </w:tc>
              <w:tc>
                <w:tcPr>
                  <w:tcW w:w="569" w:type="dxa"/>
                </w:tcPr>
                <w:p w14:paraId="6F40B18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2,80</w:t>
                  </w:r>
                </w:p>
              </w:tc>
              <w:tc>
                <w:tcPr>
                  <w:tcW w:w="569" w:type="dxa"/>
                </w:tcPr>
                <w:p w14:paraId="1FE660B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2,93</w:t>
                  </w:r>
                </w:p>
              </w:tc>
              <w:tc>
                <w:tcPr>
                  <w:tcW w:w="569" w:type="dxa"/>
                </w:tcPr>
                <w:p w14:paraId="6419A8B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3,05</w:t>
                  </w:r>
                </w:p>
              </w:tc>
              <w:tc>
                <w:tcPr>
                  <w:tcW w:w="569" w:type="dxa"/>
                </w:tcPr>
                <w:p w14:paraId="4769886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3,7</w:t>
                  </w:r>
                </w:p>
              </w:tc>
              <w:tc>
                <w:tcPr>
                  <w:tcW w:w="569" w:type="dxa"/>
                </w:tcPr>
                <w:p w14:paraId="36A3E70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3,28</w:t>
                  </w:r>
                </w:p>
              </w:tc>
              <w:tc>
                <w:tcPr>
                  <w:tcW w:w="569" w:type="dxa"/>
                </w:tcPr>
                <w:p w14:paraId="48E22C0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3,39</w:t>
                  </w:r>
                </w:p>
              </w:tc>
              <w:tc>
                <w:tcPr>
                  <w:tcW w:w="569" w:type="dxa"/>
                </w:tcPr>
                <w:p w14:paraId="27BF6BB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7593681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30E730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4C5EF66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61CA205E" w14:textId="77777777" w:rsidTr="003230DA">
              <w:trPr>
                <w:cantSplit/>
              </w:trPr>
              <w:tc>
                <w:tcPr>
                  <w:tcW w:w="1580" w:type="dxa"/>
                  <w:vMerge/>
                </w:tcPr>
                <w:p w14:paraId="4A64EFD2"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1D511F7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0,8</w:t>
                  </w:r>
                </w:p>
              </w:tc>
              <w:tc>
                <w:tcPr>
                  <w:tcW w:w="511" w:type="dxa"/>
                </w:tcPr>
                <w:p w14:paraId="4C2FBE7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5EABA11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2,25</w:t>
                  </w:r>
                </w:p>
              </w:tc>
              <w:tc>
                <w:tcPr>
                  <w:tcW w:w="569" w:type="dxa"/>
                </w:tcPr>
                <w:p w14:paraId="794FEDD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2,42</w:t>
                  </w:r>
                </w:p>
              </w:tc>
              <w:tc>
                <w:tcPr>
                  <w:tcW w:w="569" w:type="dxa"/>
                </w:tcPr>
                <w:p w14:paraId="0A63F59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2,56</w:t>
                  </w:r>
                </w:p>
              </w:tc>
              <w:tc>
                <w:tcPr>
                  <w:tcW w:w="569" w:type="dxa"/>
                </w:tcPr>
                <w:p w14:paraId="37D1B3B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2,70</w:t>
                  </w:r>
                </w:p>
              </w:tc>
              <w:tc>
                <w:tcPr>
                  <w:tcW w:w="569" w:type="dxa"/>
                </w:tcPr>
                <w:p w14:paraId="02E94C9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2,83</w:t>
                  </w:r>
                </w:p>
              </w:tc>
              <w:tc>
                <w:tcPr>
                  <w:tcW w:w="569" w:type="dxa"/>
                </w:tcPr>
                <w:p w14:paraId="4B2C7BD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2,96</w:t>
                  </w:r>
                </w:p>
              </w:tc>
              <w:tc>
                <w:tcPr>
                  <w:tcW w:w="569" w:type="dxa"/>
                </w:tcPr>
                <w:p w14:paraId="04980DC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3,07</w:t>
                  </w:r>
                </w:p>
              </w:tc>
              <w:tc>
                <w:tcPr>
                  <w:tcW w:w="569" w:type="dxa"/>
                </w:tcPr>
                <w:p w14:paraId="5854480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3,17</w:t>
                  </w:r>
                </w:p>
              </w:tc>
              <w:tc>
                <w:tcPr>
                  <w:tcW w:w="569" w:type="dxa"/>
                </w:tcPr>
                <w:p w14:paraId="345C271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3,27</w:t>
                  </w:r>
                </w:p>
              </w:tc>
              <w:tc>
                <w:tcPr>
                  <w:tcW w:w="569" w:type="dxa"/>
                </w:tcPr>
                <w:p w14:paraId="4E552C9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3,36</w:t>
                  </w:r>
                </w:p>
              </w:tc>
              <w:tc>
                <w:tcPr>
                  <w:tcW w:w="569" w:type="dxa"/>
                </w:tcPr>
                <w:p w14:paraId="349CB1B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3,55</w:t>
                  </w:r>
                </w:p>
              </w:tc>
              <w:tc>
                <w:tcPr>
                  <w:tcW w:w="569" w:type="dxa"/>
                </w:tcPr>
                <w:p w14:paraId="7A5B766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3,74</w:t>
                  </w:r>
                </w:p>
              </w:tc>
              <w:tc>
                <w:tcPr>
                  <w:tcW w:w="569" w:type="dxa"/>
                </w:tcPr>
                <w:p w14:paraId="21DB1A7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D937CE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E2CA2A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2168EB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5131098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147F6C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20D335F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149CB612" w14:textId="77777777" w:rsidTr="003230DA">
              <w:trPr>
                <w:cantSplit/>
              </w:trPr>
              <w:tc>
                <w:tcPr>
                  <w:tcW w:w="1580" w:type="dxa"/>
                  <w:vMerge/>
                </w:tcPr>
                <w:p w14:paraId="2248959C"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55A044E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w:t>
                  </w:r>
                </w:p>
              </w:tc>
              <w:tc>
                <w:tcPr>
                  <w:tcW w:w="511" w:type="dxa"/>
                </w:tcPr>
                <w:p w14:paraId="007F695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69" w:type="dxa"/>
                </w:tcPr>
                <w:p w14:paraId="32F832C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2,50</w:t>
                  </w:r>
                </w:p>
              </w:tc>
              <w:tc>
                <w:tcPr>
                  <w:tcW w:w="569" w:type="dxa"/>
                </w:tcPr>
                <w:p w14:paraId="76BFBFE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2,73</w:t>
                  </w:r>
                </w:p>
              </w:tc>
              <w:tc>
                <w:tcPr>
                  <w:tcW w:w="569" w:type="dxa"/>
                </w:tcPr>
                <w:p w14:paraId="3532B3B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2,94</w:t>
                  </w:r>
                </w:p>
              </w:tc>
              <w:tc>
                <w:tcPr>
                  <w:tcW w:w="569" w:type="dxa"/>
                </w:tcPr>
                <w:p w14:paraId="75252FC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3,13</w:t>
                  </w:r>
                </w:p>
              </w:tc>
              <w:tc>
                <w:tcPr>
                  <w:tcW w:w="569" w:type="dxa"/>
                </w:tcPr>
                <w:p w14:paraId="2EA7876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3,29</w:t>
                  </w:r>
                </w:p>
              </w:tc>
              <w:tc>
                <w:tcPr>
                  <w:tcW w:w="569" w:type="dxa"/>
                </w:tcPr>
                <w:p w14:paraId="6C02D35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3,44</w:t>
                  </w:r>
                </w:p>
              </w:tc>
              <w:tc>
                <w:tcPr>
                  <w:tcW w:w="569" w:type="dxa"/>
                </w:tcPr>
                <w:p w14:paraId="43725E5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3,59</w:t>
                  </w:r>
                </w:p>
              </w:tc>
              <w:tc>
                <w:tcPr>
                  <w:tcW w:w="569" w:type="dxa"/>
                </w:tcPr>
                <w:p w14:paraId="1598F56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3,74</w:t>
                  </w:r>
                </w:p>
              </w:tc>
              <w:tc>
                <w:tcPr>
                  <w:tcW w:w="569" w:type="dxa"/>
                </w:tcPr>
                <w:p w14:paraId="280B888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3,87</w:t>
                  </w:r>
                </w:p>
              </w:tc>
              <w:tc>
                <w:tcPr>
                  <w:tcW w:w="569" w:type="dxa"/>
                </w:tcPr>
                <w:p w14:paraId="5D814C2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4,00</w:t>
                  </w:r>
                </w:p>
              </w:tc>
              <w:tc>
                <w:tcPr>
                  <w:tcW w:w="569" w:type="dxa"/>
                </w:tcPr>
                <w:p w14:paraId="44544FD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187976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9C7983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9275B8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5EE68D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639A9A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7D2E042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962CEA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0E9F697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1AF110C9" w14:textId="77777777" w:rsidTr="003230DA">
              <w:trPr>
                <w:cantSplit/>
              </w:trPr>
              <w:tc>
                <w:tcPr>
                  <w:tcW w:w="1580" w:type="dxa"/>
                  <w:vMerge/>
                </w:tcPr>
                <w:p w14:paraId="5B0195D9"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66DE805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w:t>
                  </w:r>
                </w:p>
              </w:tc>
              <w:tc>
                <w:tcPr>
                  <w:tcW w:w="511" w:type="dxa"/>
                </w:tcPr>
                <w:p w14:paraId="00EE99F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w:t>
                  </w:r>
                </w:p>
              </w:tc>
              <w:tc>
                <w:tcPr>
                  <w:tcW w:w="569" w:type="dxa"/>
                </w:tcPr>
                <w:p w14:paraId="5C967FE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3,43</w:t>
                  </w:r>
                </w:p>
              </w:tc>
              <w:tc>
                <w:tcPr>
                  <w:tcW w:w="569" w:type="dxa"/>
                </w:tcPr>
                <w:p w14:paraId="14B6EBC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3,77</w:t>
                  </w:r>
                </w:p>
              </w:tc>
              <w:tc>
                <w:tcPr>
                  <w:tcW w:w="569" w:type="dxa"/>
                </w:tcPr>
                <w:p w14:paraId="48805BE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4,07</w:t>
                  </w:r>
                </w:p>
              </w:tc>
              <w:tc>
                <w:tcPr>
                  <w:tcW w:w="569" w:type="dxa"/>
                </w:tcPr>
                <w:p w14:paraId="7F529D9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4,35</w:t>
                  </w:r>
                </w:p>
              </w:tc>
              <w:tc>
                <w:tcPr>
                  <w:tcW w:w="569" w:type="dxa"/>
                </w:tcPr>
                <w:p w14:paraId="1F754AB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4,61</w:t>
                  </w:r>
                </w:p>
              </w:tc>
              <w:tc>
                <w:tcPr>
                  <w:tcW w:w="569" w:type="dxa"/>
                </w:tcPr>
                <w:p w14:paraId="71BFBDE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4,86</w:t>
                  </w:r>
                </w:p>
              </w:tc>
              <w:tc>
                <w:tcPr>
                  <w:tcW w:w="569" w:type="dxa"/>
                </w:tcPr>
                <w:p w14:paraId="63E5DB1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5,05</w:t>
                  </w:r>
                </w:p>
              </w:tc>
              <w:tc>
                <w:tcPr>
                  <w:tcW w:w="569" w:type="dxa"/>
                </w:tcPr>
                <w:p w14:paraId="041362A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6BCF50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A106B7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2F7024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91E4B8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A448B0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296779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176B2D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1B8044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0B87E7C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7D3F05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18B961F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77FAE8A8" w14:textId="77777777" w:rsidTr="003230DA">
              <w:trPr>
                <w:cantSplit/>
              </w:trPr>
              <w:tc>
                <w:tcPr>
                  <w:tcW w:w="1580" w:type="dxa"/>
                  <w:vMerge/>
                </w:tcPr>
                <w:p w14:paraId="2D1DBBBF"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68B8683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511" w:type="dxa"/>
                </w:tcPr>
                <w:p w14:paraId="05834AB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4,0</w:t>
                  </w:r>
                </w:p>
              </w:tc>
              <w:tc>
                <w:tcPr>
                  <w:tcW w:w="569" w:type="dxa"/>
                </w:tcPr>
                <w:p w14:paraId="18D7346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4,44</w:t>
                  </w:r>
                </w:p>
              </w:tc>
              <w:tc>
                <w:tcPr>
                  <w:tcW w:w="569" w:type="dxa"/>
                </w:tcPr>
                <w:p w14:paraId="130294B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4,90</w:t>
                  </w:r>
                </w:p>
              </w:tc>
              <w:tc>
                <w:tcPr>
                  <w:tcW w:w="569" w:type="dxa"/>
                </w:tcPr>
                <w:p w14:paraId="6510BC0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5,29</w:t>
                  </w:r>
                </w:p>
              </w:tc>
              <w:tc>
                <w:tcPr>
                  <w:tcW w:w="569" w:type="dxa"/>
                </w:tcPr>
                <w:p w14:paraId="4E0B0AB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5,67</w:t>
                  </w:r>
                </w:p>
              </w:tc>
              <w:tc>
                <w:tcPr>
                  <w:tcW w:w="569" w:type="dxa"/>
                </w:tcPr>
                <w:p w14:paraId="18A655E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6,03</w:t>
                  </w:r>
                </w:p>
              </w:tc>
              <w:tc>
                <w:tcPr>
                  <w:tcW w:w="569" w:type="dxa"/>
                </w:tcPr>
                <w:p w14:paraId="403AA02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241F40E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E09A8F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3A518A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FAE91B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719AA7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EACA66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0780F0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8E5BBC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0610C7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6283AC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306320D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5F05F7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518BB71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6198BB32" w14:textId="77777777" w:rsidTr="003230DA">
              <w:trPr>
                <w:cantSplit/>
              </w:trPr>
              <w:tc>
                <w:tcPr>
                  <w:tcW w:w="1580" w:type="dxa"/>
                  <w:vMerge/>
                </w:tcPr>
                <w:p w14:paraId="6FBC5AEE"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27F95DD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511" w:type="dxa"/>
                </w:tcPr>
                <w:p w14:paraId="2492B57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5,0</w:t>
                  </w:r>
                </w:p>
              </w:tc>
              <w:tc>
                <w:tcPr>
                  <w:tcW w:w="569" w:type="dxa"/>
                </w:tcPr>
                <w:p w14:paraId="2B474E7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5,55</w:t>
                  </w:r>
                </w:p>
              </w:tc>
              <w:tc>
                <w:tcPr>
                  <w:tcW w:w="569" w:type="dxa"/>
                </w:tcPr>
                <w:p w14:paraId="699A480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6,08</w:t>
                  </w:r>
                </w:p>
              </w:tc>
              <w:tc>
                <w:tcPr>
                  <w:tcW w:w="569" w:type="dxa"/>
                </w:tcPr>
                <w:p w14:paraId="5ECB219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6,56</w:t>
                  </w:r>
                </w:p>
              </w:tc>
              <w:tc>
                <w:tcPr>
                  <w:tcW w:w="569" w:type="dxa"/>
                </w:tcPr>
                <w:p w14:paraId="31D49C4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7,00 </w:t>
                  </w:r>
                </w:p>
              </w:tc>
              <w:tc>
                <w:tcPr>
                  <w:tcW w:w="569" w:type="dxa"/>
                </w:tcPr>
                <w:p w14:paraId="447B7A3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00CCC4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605850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6CCD311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6E1072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1DBA42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2354F3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22D1C7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7AADF1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13C927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BCB3F9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1F542AD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7AFCA53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95C104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6BE8EB5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515B5D" w14:paraId="4F0688A0" w14:textId="77777777" w:rsidTr="003230DA">
              <w:trPr>
                <w:cantSplit/>
              </w:trPr>
              <w:tc>
                <w:tcPr>
                  <w:tcW w:w="1580" w:type="dxa"/>
                  <w:vMerge/>
                </w:tcPr>
                <w:p w14:paraId="3B526AAB" w14:textId="77777777" w:rsidR="00EC5373" w:rsidRPr="00BB6AA3" w:rsidRDefault="00EC5373" w:rsidP="00BB6AA3">
                  <w:pPr>
                    <w:widowControl w:val="0"/>
                    <w:spacing w:line="288" w:lineRule="auto"/>
                    <w:jc w:val="both"/>
                    <w:rPr>
                      <w:rFonts w:ascii="Arial" w:hAnsi="Arial" w:cs="Arial"/>
                      <w:sz w:val="21"/>
                      <w:szCs w:val="21"/>
                      <w:lang w:val="uk-UA"/>
                    </w:rPr>
                  </w:pPr>
                </w:p>
              </w:tc>
              <w:tc>
                <w:tcPr>
                  <w:tcW w:w="484" w:type="dxa"/>
                </w:tcPr>
                <w:p w14:paraId="63D3057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w:t>
                  </w:r>
                </w:p>
              </w:tc>
              <w:tc>
                <w:tcPr>
                  <w:tcW w:w="511" w:type="dxa"/>
                </w:tcPr>
                <w:p w14:paraId="3185ED9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6,0</w:t>
                  </w:r>
                </w:p>
              </w:tc>
              <w:tc>
                <w:tcPr>
                  <w:tcW w:w="569" w:type="dxa"/>
                </w:tcPr>
                <w:p w14:paraId="79F9872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6,65</w:t>
                  </w:r>
                </w:p>
              </w:tc>
              <w:tc>
                <w:tcPr>
                  <w:tcW w:w="569" w:type="dxa"/>
                </w:tcPr>
                <w:p w14:paraId="74C2212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7,25</w:t>
                  </w:r>
                </w:p>
              </w:tc>
              <w:tc>
                <w:tcPr>
                  <w:tcW w:w="569" w:type="dxa"/>
                </w:tcPr>
                <w:p w14:paraId="567ED47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7,82</w:t>
                  </w:r>
                </w:p>
              </w:tc>
              <w:tc>
                <w:tcPr>
                  <w:tcW w:w="569" w:type="dxa"/>
                </w:tcPr>
                <w:p w14:paraId="5AA9F0C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448820A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55945E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CDBF20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CE0F67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3D5B4F9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308A44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2D93048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C213C2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220D9C3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7F2E506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2ED0682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0C37574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12" w:type="dxa"/>
                </w:tcPr>
                <w:p w14:paraId="421C662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569" w:type="dxa"/>
                </w:tcPr>
                <w:p w14:paraId="5688EAA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132" w:type="dxa"/>
                </w:tcPr>
                <w:p w14:paraId="5D9F9AE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bl>
          <w:p w14:paraId="48B453DE" w14:textId="77777777" w:rsidR="00EC5373" w:rsidRPr="00BB6AA3" w:rsidRDefault="00EC5373" w:rsidP="00BB6AA3">
            <w:pPr>
              <w:pStyle w:val="afff1"/>
              <w:spacing w:line="288" w:lineRule="auto"/>
              <w:ind w:firstLine="0"/>
              <w:rPr>
                <w:rFonts w:ascii="Arial" w:hAnsi="Arial" w:cs="Arial"/>
                <w:sz w:val="21"/>
                <w:szCs w:val="21"/>
              </w:rPr>
            </w:pPr>
          </w:p>
          <w:p w14:paraId="49023B26" w14:textId="77777777" w:rsidR="00EC5373" w:rsidRPr="00BB6AA3" w:rsidRDefault="00EC5373" w:rsidP="00BB6AA3">
            <w:pPr>
              <w:pStyle w:val="afff1"/>
              <w:spacing w:line="288" w:lineRule="auto"/>
              <w:ind w:firstLine="0"/>
              <w:rPr>
                <w:rFonts w:ascii="Arial" w:hAnsi="Arial" w:cs="Arial"/>
                <w:sz w:val="21"/>
                <w:szCs w:val="21"/>
              </w:rPr>
            </w:pPr>
            <w:r w:rsidRPr="00BB6AA3">
              <w:rPr>
                <w:rFonts w:ascii="Arial" w:hAnsi="Arial" w:cs="Arial"/>
                <w:b/>
                <w:sz w:val="21"/>
                <w:szCs w:val="21"/>
              </w:rPr>
              <w:t>Таблиця С.2</w:t>
            </w:r>
            <w:r w:rsidRPr="00BB6AA3">
              <w:rPr>
                <w:rFonts w:ascii="Arial" w:hAnsi="Arial" w:cs="Arial"/>
                <w:sz w:val="21"/>
                <w:szCs w:val="21"/>
              </w:rPr>
              <w:t xml:space="preserve"> – Коефіцієнти розрахункової довжини </w:t>
            </w:r>
            <w:r w:rsidRPr="00BB6AA3">
              <w:rPr>
                <w:rFonts w:ascii="Arial" w:hAnsi="Arial" w:cs="Arial"/>
                <w:i/>
                <w:sz w:val="21"/>
                <w:szCs w:val="21"/>
              </w:rPr>
              <w:sym w:font="Symbol" w:char="F06D"/>
            </w:r>
            <w:r w:rsidRPr="00BB6AA3">
              <w:rPr>
                <w:rFonts w:ascii="Arial" w:hAnsi="Arial" w:cs="Arial"/>
                <w:sz w:val="21"/>
                <w:szCs w:val="21"/>
                <w:vertAlign w:val="subscript"/>
              </w:rPr>
              <w:t>1</w:t>
            </w:r>
            <w:r w:rsidRPr="00BB6AA3">
              <w:rPr>
                <w:rFonts w:ascii="Arial" w:hAnsi="Arial" w:cs="Arial"/>
                <w:sz w:val="21"/>
                <w:szCs w:val="21"/>
              </w:rPr>
              <w:t xml:space="preserve"> для одноступінчатих колон з верхнім кінцем, закріпленим тільки від повороту</w:t>
            </w:r>
          </w:p>
          <w:tbl>
            <w:tblPr>
              <w:tblW w:w="0" w:type="auto"/>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546"/>
              <w:gridCol w:w="460"/>
              <w:gridCol w:w="477"/>
              <w:gridCol w:w="554"/>
              <w:gridCol w:w="554"/>
              <w:gridCol w:w="554"/>
              <w:gridCol w:w="554"/>
              <w:gridCol w:w="554"/>
              <w:gridCol w:w="554"/>
              <w:gridCol w:w="554"/>
              <w:gridCol w:w="554"/>
              <w:gridCol w:w="554"/>
              <w:gridCol w:w="554"/>
              <w:gridCol w:w="554"/>
              <w:gridCol w:w="554"/>
              <w:gridCol w:w="554"/>
              <w:gridCol w:w="554"/>
              <w:gridCol w:w="554"/>
              <w:gridCol w:w="554"/>
              <w:gridCol w:w="554"/>
              <w:gridCol w:w="554"/>
              <w:gridCol w:w="554"/>
            </w:tblGrid>
            <w:tr w:rsidR="00EC5373" w:rsidRPr="00BB6AA3" w14:paraId="7E9A6E87" w14:textId="77777777" w:rsidTr="00404489">
              <w:trPr>
                <w:cantSplit/>
              </w:trPr>
              <w:tc>
                <w:tcPr>
                  <w:tcW w:w="1701" w:type="dxa"/>
                  <w:vMerge w:val="restart"/>
                </w:tcPr>
                <w:p w14:paraId="75A3EFE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Розрахункова</w:t>
                  </w:r>
                </w:p>
                <w:p w14:paraId="2D38501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схема</w:t>
                  </w:r>
                </w:p>
              </w:tc>
              <w:tc>
                <w:tcPr>
                  <w:tcW w:w="567" w:type="dxa"/>
                  <w:vMerge w:val="restart"/>
                  <w:vAlign w:val="center"/>
                </w:tcPr>
                <w:p w14:paraId="64660322" w14:textId="77777777" w:rsidR="00EC5373" w:rsidRPr="00BB6AA3" w:rsidRDefault="00EC5373" w:rsidP="00BB6AA3">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1"/>
                  </w:r>
                  <w:r w:rsidRPr="00BB6AA3">
                    <w:rPr>
                      <w:rFonts w:ascii="Arial" w:hAnsi="Arial" w:cs="Arial"/>
                      <w:i/>
                      <w:sz w:val="21"/>
                      <w:szCs w:val="21"/>
                      <w:vertAlign w:val="subscript"/>
                      <w:lang w:val="uk-UA"/>
                    </w:rPr>
                    <w:t xml:space="preserve"> </w:t>
                  </w:r>
                  <w:r w:rsidRPr="00BB6AA3">
                    <w:rPr>
                      <w:rFonts w:ascii="Arial" w:hAnsi="Arial" w:cs="Arial"/>
                      <w:sz w:val="21"/>
                      <w:szCs w:val="21"/>
                      <w:vertAlign w:val="subscript"/>
                      <w:lang w:val="uk-UA"/>
                    </w:rPr>
                    <w:t>1</w:t>
                  </w:r>
                </w:p>
              </w:tc>
              <w:tc>
                <w:tcPr>
                  <w:tcW w:w="12328" w:type="dxa"/>
                  <w:gridSpan w:val="20"/>
                </w:tcPr>
                <w:p w14:paraId="38931BB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Коефіцієнт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r w:rsidRPr="00BB6AA3">
                    <w:rPr>
                      <w:rFonts w:ascii="Arial" w:hAnsi="Arial" w:cs="Arial"/>
                      <w:i/>
                      <w:sz w:val="21"/>
                      <w:szCs w:val="21"/>
                      <w:vertAlign w:val="subscript"/>
                      <w:lang w:val="uk-UA"/>
                    </w:rPr>
                    <w:t xml:space="preserve"> </w:t>
                  </w:r>
                  <w:r w:rsidRPr="00BB6AA3">
                    <w:rPr>
                      <w:rFonts w:ascii="Arial" w:hAnsi="Arial" w:cs="Arial"/>
                      <w:sz w:val="21"/>
                      <w:szCs w:val="21"/>
                      <w:lang w:val="uk-UA"/>
                    </w:rPr>
                    <w:t xml:space="preserve"> при значенні </w:t>
                  </w:r>
                  <w:r w:rsidRPr="00BB6AA3">
                    <w:rPr>
                      <w:rFonts w:ascii="Arial" w:hAnsi="Arial" w:cs="Arial"/>
                      <w:i/>
                      <w:sz w:val="21"/>
                      <w:szCs w:val="21"/>
                      <w:lang w:val="uk-UA"/>
                    </w:rPr>
                    <w:t>n</w:t>
                  </w:r>
                </w:p>
              </w:tc>
            </w:tr>
            <w:tr w:rsidR="005F2F76" w:rsidRPr="00BB6AA3" w14:paraId="54929738" w14:textId="77777777" w:rsidTr="00404489">
              <w:trPr>
                <w:cantSplit/>
              </w:trPr>
              <w:tc>
                <w:tcPr>
                  <w:tcW w:w="1701" w:type="dxa"/>
                  <w:vMerge/>
                </w:tcPr>
                <w:p w14:paraId="058F1C58"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vMerge/>
                </w:tcPr>
                <w:p w14:paraId="5E3F13A4" w14:textId="77777777" w:rsidR="00EC5373" w:rsidRPr="00BB6AA3" w:rsidRDefault="00EC5373" w:rsidP="00BB6AA3">
                  <w:pPr>
                    <w:widowControl w:val="0"/>
                    <w:spacing w:line="288" w:lineRule="auto"/>
                    <w:jc w:val="center"/>
                    <w:rPr>
                      <w:rFonts w:ascii="Arial" w:hAnsi="Arial" w:cs="Arial"/>
                      <w:sz w:val="21"/>
                      <w:szCs w:val="21"/>
                      <w:lang w:val="uk-UA"/>
                    </w:rPr>
                  </w:pPr>
                </w:p>
              </w:tc>
              <w:tc>
                <w:tcPr>
                  <w:tcW w:w="616" w:type="dxa"/>
                </w:tcPr>
                <w:p w14:paraId="34E152D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w:t>
                  </w:r>
                </w:p>
              </w:tc>
              <w:tc>
                <w:tcPr>
                  <w:tcW w:w="616" w:type="dxa"/>
                </w:tcPr>
                <w:p w14:paraId="4334014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0,1</w:t>
                  </w:r>
                </w:p>
              </w:tc>
              <w:tc>
                <w:tcPr>
                  <w:tcW w:w="617" w:type="dxa"/>
                </w:tcPr>
                <w:p w14:paraId="3D21242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616" w:type="dxa"/>
                </w:tcPr>
                <w:p w14:paraId="3B75E56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0,3</w:t>
                  </w:r>
                </w:p>
              </w:tc>
              <w:tc>
                <w:tcPr>
                  <w:tcW w:w="617" w:type="dxa"/>
                </w:tcPr>
                <w:p w14:paraId="34EF9C4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0,4</w:t>
                  </w:r>
                </w:p>
              </w:tc>
              <w:tc>
                <w:tcPr>
                  <w:tcW w:w="616" w:type="dxa"/>
                </w:tcPr>
                <w:p w14:paraId="674C330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0,5</w:t>
                  </w:r>
                </w:p>
              </w:tc>
              <w:tc>
                <w:tcPr>
                  <w:tcW w:w="616" w:type="dxa"/>
                </w:tcPr>
                <w:p w14:paraId="714E737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0,6</w:t>
                  </w:r>
                </w:p>
              </w:tc>
              <w:tc>
                <w:tcPr>
                  <w:tcW w:w="617" w:type="dxa"/>
                </w:tcPr>
                <w:p w14:paraId="69AFEFC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0,7</w:t>
                  </w:r>
                </w:p>
              </w:tc>
              <w:tc>
                <w:tcPr>
                  <w:tcW w:w="616" w:type="dxa"/>
                </w:tcPr>
                <w:p w14:paraId="1D8F4A0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0,8</w:t>
                  </w:r>
                </w:p>
              </w:tc>
              <w:tc>
                <w:tcPr>
                  <w:tcW w:w="617" w:type="dxa"/>
                </w:tcPr>
                <w:p w14:paraId="1D182ED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0,9 </w:t>
                  </w:r>
                </w:p>
              </w:tc>
              <w:tc>
                <w:tcPr>
                  <w:tcW w:w="616" w:type="dxa"/>
                </w:tcPr>
                <w:p w14:paraId="43C8987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w:t>
                  </w:r>
                </w:p>
              </w:tc>
              <w:tc>
                <w:tcPr>
                  <w:tcW w:w="616" w:type="dxa"/>
                </w:tcPr>
                <w:p w14:paraId="018EAC5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1,2 </w:t>
                  </w:r>
                </w:p>
              </w:tc>
              <w:tc>
                <w:tcPr>
                  <w:tcW w:w="617" w:type="dxa"/>
                </w:tcPr>
                <w:p w14:paraId="5976FAB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w:t>
                  </w:r>
                </w:p>
              </w:tc>
              <w:tc>
                <w:tcPr>
                  <w:tcW w:w="616" w:type="dxa"/>
                </w:tcPr>
                <w:p w14:paraId="447C5E2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w:t>
                  </w:r>
                </w:p>
              </w:tc>
              <w:tc>
                <w:tcPr>
                  <w:tcW w:w="617" w:type="dxa"/>
                </w:tcPr>
                <w:p w14:paraId="7233C04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w:t>
                  </w:r>
                </w:p>
              </w:tc>
              <w:tc>
                <w:tcPr>
                  <w:tcW w:w="616" w:type="dxa"/>
                </w:tcPr>
                <w:p w14:paraId="4665192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2F8386A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617" w:type="dxa"/>
                </w:tcPr>
                <w:p w14:paraId="63D25E9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5,0</w:t>
                  </w:r>
                </w:p>
              </w:tc>
              <w:tc>
                <w:tcPr>
                  <w:tcW w:w="616" w:type="dxa"/>
                </w:tcPr>
                <w:p w14:paraId="18835BC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10,0</w:t>
                  </w:r>
                </w:p>
              </w:tc>
              <w:tc>
                <w:tcPr>
                  <w:tcW w:w="617" w:type="dxa"/>
                </w:tcPr>
                <w:p w14:paraId="0264155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r>
            <w:tr w:rsidR="005F2F76" w:rsidRPr="00BB6AA3" w14:paraId="11E4171B" w14:textId="77777777" w:rsidTr="00404489">
              <w:trPr>
                <w:cantSplit/>
              </w:trPr>
              <w:tc>
                <w:tcPr>
                  <w:tcW w:w="1701" w:type="dxa"/>
                  <w:vMerge w:val="restart"/>
                </w:tcPr>
                <w:p w14:paraId="16C03489" w14:textId="77777777" w:rsidR="00EC5373" w:rsidRPr="00BB6AA3" w:rsidRDefault="00B92BB7" w:rsidP="00BB6AA3">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8F33408">
                      <v:shape id="Рисунок 1474" o:spid="_x0000_i2507" type="#_x0000_t75" alt="work" style="width:47.5pt;height:129.5pt;visibility:visible">
                        <v:imagedata r:id="rId2702" o:title="work"/>
                      </v:shape>
                    </w:pict>
                  </w:r>
                </w:p>
              </w:tc>
              <w:tc>
                <w:tcPr>
                  <w:tcW w:w="567" w:type="dxa"/>
                </w:tcPr>
                <w:p w14:paraId="66AC398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w:t>
                  </w:r>
                </w:p>
              </w:tc>
              <w:tc>
                <w:tcPr>
                  <w:tcW w:w="616" w:type="dxa"/>
                </w:tcPr>
                <w:p w14:paraId="7828782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4396C7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1,92</w:t>
                  </w:r>
                </w:p>
              </w:tc>
              <w:tc>
                <w:tcPr>
                  <w:tcW w:w="617" w:type="dxa"/>
                </w:tcPr>
                <w:p w14:paraId="0A82070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1,86</w:t>
                  </w:r>
                </w:p>
              </w:tc>
              <w:tc>
                <w:tcPr>
                  <w:tcW w:w="616" w:type="dxa"/>
                </w:tcPr>
                <w:p w14:paraId="395374A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1,80</w:t>
                  </w:r>
                </w:p>
              </w:tc>
              <w:tc>
                <w:tcPr>
                  <w:tcW w:w="617" w:type="dxa"/>
                </w:tcPr>
                <w:p w14:paraId="51AEE27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1,76</w:t>
                  </w:r>
                </w:p>
              </w:tc>
              <w:tc>
                <w:tcPr>
                  <w:tcW w:w="616" w:type="dxa"/>
                </w:tcPr>
                <w:p w14:paraId="3D33BB9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1,70</w:t>
                  </w:r>
                </w:p>
              </w:tc>
              <w:tc>
                <w:tcPr>
                  <w:tcW w:w="616" w:type="dxa"/>
                </w:tcPr>
                <w:p w14:paraId="04B1469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1,67</w:t>
                  </w:r>
                </w:p>
              </w:tc>
              <w:tc>
                <w:tcPr>
                  <w:tcW w:w="617" w:type="dxa"/>
                </w:tcPr>
                <w:p w14:paraId="1FEDA61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1,64</w:t>
                  </w:r>
                </w:p>
              </w:tc>
              <w:tc>
                <w:tcPr>
                  <w:tcW w:w="616" w:type="dxa"/>
                </w:tcPr>
                <w:p w14:paraId="7B09594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1,60</w:t>
                  </w:r>
                </w:p>
              </w:tc>
              <w:tc>
                <w:tcPr>
                  <w:tcW w:w="617" w:type="dxa"/>
                </w:tcPr>
                <w:p w14:paraId="30B3F1D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1,57</w:t>
                  </w:r>
                </w:p>
              </w:tc>
              <w:tc>
                <w:tcPr>
                  <w:tcW w:w="616" w:type="dxa"/>
                </w:tcPr>
                <w:p w14:paraId="025152D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1,55</w:t>
                  </w:r>
                </w:p>
              </w:tc>
              <w:tc>
                <w:tcPr>
                  <w:tcW w:w="616" w:type="dxa"/>
                </w:tcPr>
                <w:p w14:paraId="04E2FEF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1,50</w:t>
                  </w:r>
                </w:p>
              </w:tc>
              <w:tc>
                <w:tcPr>
                  <w:tcW w:w="617" w:type="dxa"/>
                </w:tcPr>
                <w:p w14:paraId="135CC1F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1,46</w:t>
                  </w:r>
                </w:p>
              </w:tc>
              <w:tc>
                <w:tcPr>
                  <w:tcW w:w="616" w:type="dxa"/>
                </w:tcPr>
                <w:p w14:paraId="688A2F4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1,43</w:t>
                  </w:r>
                </w:p>
              </w:tc>
              <w:tc>
                <w:tcPr>
                  <w:tcW w:w="617" w:type="dxa"/>
                </w:tcPr>
                <w:p w14:paraId="1845CDB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1,40</w:t>
                  </w:r>
                </w:p>
              </w:tc>
              <w:tc>
                <w:tcPr>
                  <w:tcW w:w="616" w:type="dxa"/>
                </w:tcPr>
                <w:p w14:paraId="48F0D55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1,37</w:t>
                  </w:r>
                </w:p>
              </w:tc>
              <w:tc>
                <w:tcPr>
                  <w:tcW w:w="616" w:type="dxa"/>
                </w:tcPr>
                <w:p w14:paraId="5A34725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1,32</w:t>
                  </w:r>
                </w:p>
              </w:tc>
              <w:tc>
                <w:tcPr>
                  <w:tcW w:w="617" w:type="dxa"/>
                </w:tcPr>
                <w:p w14:paraId="291385B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1,18</w:t>
                  </w:r>
                </w:p>
              </w:tc>
              <w:tc>
                <w:tcPr>
                  <w:tcW w:w="616" w:type="dxa"/>
                </w:tcPr>
                <w:p w14:paraId="6CFD9E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1,10</w:t>
                  </w:r>
                </w:p>
              </w:tc>
              <w:tc>
                <w:tcPr>
                  <w:tcW w:w="617" w:type="dxa"/>
                </w:tcPr>
                <w:p w14:paraId="58C8294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1,05</w:t>
                  </w:r>
                </w:p>
              </w:tc>
            </w:tr>
            <w:tr w:rsidR="005F2F76" w:rsidRPr="00BB6AA3" w14:paraId="0343495E" w14:textId="77777777" w:rsidTr="00404489">
              <w:trPr>
                <w:cantSplit/>
              </w:trPr>
              <w:tc>
                <w:tcPr>
                  <w:tcW w:w="1701" w:type="dxa"/>
                  <w:vMerge/>
                </w:tcPr>
                <w:p w14:paraId="765734E2"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0A94A64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0,2</w:t>
                  </w:r>
                </w:p>
              </w:tc>
              <w:tc>
                <w:tcPr>
                  <w:tcW w:w="616" w:type="dxa"/>
                </w:tcPr>
                <w:p w14:paraId="03BBEC7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5B6ADEE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1,93</w:t>
                  </w:r>
                </w:p>
              </w:tc>
              <w:tc>
                <w:tcPr>
                  <w:tcW w:w="617" w:type="dxa"/>
                </w:tcPr>
                <w:p w14:paraId="2DF5352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1,87</w:t>
                  </w:r>
                </w:p>
              </w:tc>
              <w:tc>
                <w:tcPr>
                  <w:tcW w:w="616" w:type="dxa"/>
                </w:tcPr>
                <w:p w14:paraId="3305FE9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1,82</w:t>
                  </w:r>
                </w:p>
              </w:tc>
              <w:tc>
                <w:tcPr>
                  <w:tcW w:w="617" w:type="dxa"/>
                </w:tcPr>
                <w:p w14:paraId="0804379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1,76</w:t>
                  </w:r>
                </w:p>
              </w:tc>
              <w:tc>
                <w:tcPr>
                  <w:tcW w:w="616" w:type="dxa"/>
                </w:tcPr>
                <w:p w14:paraId="24D4EB0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1,71</w:t>
                  </w:r>
                </w:p>
              </w:tc>
              <w:tc>
                <w:tcPr>
                  <w:tcW w:w="616" w:type="dxa"/>
                </w:tcPr>
                <w:p w14:paraId="17484EB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1,68</w:t>
                  </w:r>
                </w:p>
              </w:tc>
              <w:tc>
                <w:tcPr>
                  <w:tcW w:w="617" w:type="dxa"/>
                </w:tcPr>
                <w:p w14:paraId="4C00BC0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1,64</w:t>
                  </w:r>
                </w:p>
              </w:tc>
              <w:tc>
                <w:tcPr>
                  <w:tcW w:w="616" w:type="dxa"/>
                </w:tcPr>
                <w:p w14:paraId="5339B0C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1,62</w:t>
                  </w:r>
                </w:p>
              </w:tc>
              <w:tc>
                <w:tcPr>
                  <w:tcW w:w="617" w:type="dxa"/>
                </w:tcPr>
                <w:p w14:paraId="673ECB0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1,59</w:t>
                  </w:r>
                </w:p>
              </w:tc>
              <w:tc>
                <w:tcPr>
                  <w:tcW w:w="616" w:type="dxa"/>
                </w:tcPr>
                <w:p w14:paraId="6EFEDEF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1,56</w:t>
                  </w:r>
                </w:p>
              </w:tc>
              <w:tc>
                <w:tcPr>
                  <w:tcW w:w="616" w:type="dxa"/>
                </w:tcPr>
                <w:p w14:paraId="42BCC8B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1,52</w:t>
                  </w:r>
                </w:p>
              </w:tc>
              <w:tc>
                <w:tcPr>
                  <w:tcW w:w="617" w:type="dxa"/>
                </w:tcPr>
                <w:p w14:paraId="5F6D727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1,48</w:t>
                  </w:r>
                </w:p>
              </w:tc>
              <w:tc>
                <w:tcPr>
                  <w:tcW w:w="616" w:type="dxa"/>
                </w:tcPr>
                <w:p w14:paraId="04CE2D5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1,45</w:t>
                  </w:r>
                </w:p>
              </w:tc>
              <w:tc>
                <w:tcPr>
                  <w:tcW w:w="617" w:type="dxa"/>
                </w:tcPr>
                <w:p w14:paraId="74ADDC6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1,41</w:t>
                  </w:r>
                </w:p>
              </w:tc>
              <w:tc>
                <w:tcPr>
                  <w:tcW w:w="616" w:type="dxa"/>
                </w:tcPr>
                <w:p w14:paraId="4CEC98E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1,39</w:t>
                  </w:r>
                </w:p>
              </w:tc>
              <w:tc>
                <w:tcPr>
                  <w:tcW w:w="616" w:type="dxa"/>
                </w:tcPr>
                <w:p w14:paraId="2BB1E48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1,33</w:t>
                  </w:r>
                </w:p>
              </w:tc>
              <w:tc>
                <w:tcPr>
                  <w:tcW w:w="617" w:type="dxa"/>
                </w:tcPr>
                <w:p w14:paraId="6299D5E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1,20</w:t>
                  </w:r>
                </w:p>
              </w:tc>
              <w:tc>
                <w:tcPr>
                  <w:tcW w:w="616" w:type="dxa"/>
                </w:tcPr>
                <w:p w14:paraId="42AEFEB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1,11</w:t>
                  </w:r>
                </w:p>
              </w:tc>
              <w:tc>
                <w:tcPr>
                  <w:tcW w:w="617" w:type="dxa"/>
                </w:tcPr>
                <w:p w14:paraId="4E6E947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0472679C" w14:textId="77777777" w:rsidTr="00404489">
              <w:trPr>
                <w:cantSplit/>
              </w:trPr>
              <w:tc>
                <w:tcPr>
                  <w:tcW w:w="1701" w:type="dxa"/>
                  <w:vMerge/>
                </w:tcPr>
                <w:p w14:paraId="47625957"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230A2F4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0,4</w:t>
                  </w:r>
                </w:p>
              </w:tc>
              <w:tc>
                <w:tcPr>
                  <w:tcW w:w="616" w:type="dxa"/>
                </w:tcPr>
                <w:p w14:paraId="58C5A5D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31790A0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1,94</w:t>
                  </w:r>
                </w:p>
              </w:tc>
              <w:tc>
                <w:tcPr>
                  <w:tcW w:w="617" w:type="dxa"/>
                </w:tcPr>
                <w:p w14:paraId="0B82298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1,88</w:t>
                  </w:r>
                </w:p>
              </w:tc>
              <w:tc>
                <w:tcPr>
                  <w:tcW w:w="616" w:type="dxa"/>
                </w:tcPr>
                <w:p w14:paraId="1B7FCD0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1,83</w:t>
                  </w:r>
                </w:p>
              </w:tc>
              <w:tc>
                <w:tcPr>
                  <w:tcW w:w="617" w:type="dxa"/>
                </w:tcPr>
                <w:p w14:paraId="10E8523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1,77</w:t>
                  </w:r>
                </w:p>
              </w:tc>
              <w:tc>
                <w:tcPr>
                  <w:tcW w:w="616" w:type="dxa"/>
                </w:tcPr>
                <w:p w14:paraId="3BA7D4D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1,75</w:t>
                  </w:r>
                </w:p>
              </w:tc>
              <w:tc>
                <w:tcPr>
                  <w:tcW w:w="616" w:type="dxa"/>
                </w:tcPr>
                <w:p w14:paraId="309C038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1,72</w:t>
                  </w:r>
                </w:p>
              </w:tc>
              <w:tc>
                <w:tcPr>
                  <w:tcW w:w="617" w:type="dxa"/>
                </w:tcPr>
                <w:p w14:paraId="6C41502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1,69</w:t>
                  </w:r>
                </w:p>
              </w:tc>
              <w:tc>
                <w:tcPr>
                  <w:tcW w:w="616" w:type="dxa"/>
                </w:tcPr>
                <w:p w14:paraId="20ADB64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1,66</w:t>
                  </w:r>
                </w:p>
              </w:tc>
              <w:tc>
                <w:tcPr>
                  <w:tcW w:w="617" w:type="dxa"/>
                </w:tcPr>
                <w:p w14:paraId="433672D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1,62</w:t>
                  </w:r>
                </w:p>
              </w:tc>
              <w:tc>
                <w:tcPr>
                  <w:tcW w:w="616" w:type="dxa"/>
                </w:tcPr>
                <w:p w14:paraId="1AE1ADE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1,61</w:t>
                  </w:r>
                </w:p>
              </w:tc>
              <w:tc>
                <w:tcPr>
                  <w:tcW w:w="616" w:type="dxa"/>
                </w:tcPr>
                <w:p w14:paraId="5ED8548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1,57</w:t>
                  </w:r>
                </w:p>
              </w:tc>
              <w:tc>
                <w:tcPr>
                  <w:tcW w:w="617" w:type="dxa"/>
                </w:tcPr>
                <w:p w14:paraId="2C30677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1,53</w:t>
                  </w:r>
                </w:p>
              </w:tc>
              <w:tc>
                <w:tcPr>
                  <w:tcW w:w="616" w:type="dxa"/>
                </w:tcPr>
                <w:p w14:paraId="57FDE33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1,50</w:t>
                  </w:r>
                </w:p>
              </w:tc>
              <w:tc>
                <w:tcPr>
                  <w:tcW w:w="617" w:type="dxa"/>
                </w:tcPr>
                <w:p w14:paraId="4202D4E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1,48</w:t>
                  </w:r>
                </w:p>
              </w:tc>
              <w:tc>
                <w:tcPr>
                  <w:tcW w:w="616" w:type="dxa"/>
                </w:tcPr>
                <w:p w14:paraId="01AD870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1,45</w:t>
                  </w:r>
                </w:p>
              </w:tc>
              <w:tc>
                <w:tcPr>
                  <w:tcW w:w="616" w:type="dxa"/>
                </w:tcPr>
                <w:p w14:paraId="7922798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1,40</w:t>
                  </w:r>
                </w:p>
              </w:tc>
              <w:tc>
                <w:tcPr>
                  <w:tcW w:w="617" w:type="dxa"/>
                </w:tcPr>
                <w:p w14:paraId="3A9D034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494172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0493B3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3952A685" w14:textId="77777777" w:rsidTr="00404489">
              <w:trPr>
                <w:cantSplit/>
              </w:trPr>
              <w:tc>
                <w:tcPr>
                  <w:tcW w:w="1701" w:type="dxa"/>
                  <w:vMerge/>
                </w:tcPr>
                <w:p w14:paraId="33FD73FC"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1D5759C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0,6</w:t>
                  </w:r>
                </w:p>
              </w:tc>
              <w:tc>
                <w:tcPr>
                  <w:tcW w:w="616" w:type="dxa"/>
                </w:tcPr>
                <w:p w14:paraId="3B1ACE0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0E5DB92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1,95</w:t>
                  </w:r>
                </w:p>
              </w:tc>
              <w:tc>
                <w:tcPr>
                  <w:tcW w:w="617" w:type="dxa"/>
                </w:tcPr>
                <w:p w14:paraId="3C940CB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1,91</w:t>
                  </w:r>
                </w:p>
              </w:tc>
              <w:tc>
                <w:tcPr>
                  <w:tcW w:w="616" w:type="dxa"/>
                </w:tcPr>
                <w:p w14:paraId="16B9A22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1,86</w:t>
                  </w:r>
                </w:p>
              </w:tc>
              <w:tc>
                <w:tcPr>
                  <w:tcW w:w="617" w:type="dxa"/>
                </w:tcPr>
                <w:p w14:paraId="6A8D7BF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1,83</w:t>
                  </w:r>
                </w:p>
              </w:tc>
              <w:tc>
                <w:tcPr>
                  <w:tcW w:w="616" w:type="dxa"/>
                </w:tcPr>
                <w:p w14:paraId="50D8AFF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1,79</w:t>
                  </w:r>
                </w:p>
              </w:tc>
              <w:tc>
                <w:tcPr>
                  <w:tcW w:w="616" w:type="dxa"/>
                </w:tcPr>
                <w:p w14:paraId="23E40B7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1,77</w:t>
                  </w:r>
                </w:p>
              </w:tc>
              <w:tc>
                <w:tcPr>
                  <w:tcW w:w="617" w:type="dxa"/>
                </w:tcPr>
                <w:p w14:paraId="7E97F76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1,76</w:t>
                  </w:r>
                </w:p>
              </w:tc>
              <w:tc>
                <w:tcPr>
                  <w:tcW w:w="616" w:type="dxa"/>
                </w:tcPr>
                <w:p w14:paraId="26FAB58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1,72</w:t>
                  </w:r>
                </w:p>
              </w:tc>
              <w:tc>
                <w:tcPr>
                  <w:tcW w:w="617" w:type="dxa"/>
                </w:tcPr>
                <w:p w14:paraId="7B12119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1,71</w:t>
                  </w:r>
                </w:p>
              </w:tc>
              <w:tc>
                <w:tcPr>
                  <w:tcW w:w="616" w:type="dxa"/>
                </w:tcPr>
                <w:p w14:paraId="7F38E39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1,69</w:t>
                  </w:r>
                </w:p>
              </w:tc>
              <w:tc>
                <w:tcPr>
                  <w:tcW w:w="616" w:type="dxa"/>
                </w:tcPr>
                <w:p w14:paraId="44809BE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1,66</w:t>
                  </w:r>
                </w:p>
              </w:tc>
              <w:tc>
                <w:tcPr>
                  <w:tcW w:w="617" w:type="dxa"/>
                </w:tcPr>
                <w:p w14:paraId="14EAE59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1,63</w:t>
                  </w:r>
                </w:p>
              </w:tc>
              <w:tc>
                <w:tcPr>
                  <w:tcW w:w="616" w:type="dxa"/>
                </w:tcPr>
                <w:p w14:paraId="1276631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1,61</w:t>
                  </w:r>
                </w:p>
              </w:tc>
              <w:tc>
                <w:tcPr>
                  <w:tcW w:w="617" w:type="dxa"/>
                </w:tcPr>
                <w:p w14:paraId="62C43AA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1,59</w:t>
                  </w:r>
                </w:p>
              </w:tc>
              <w:tc>
                <w:tcPr>
                  <w:tcW w:w="616" w:type="dxa"/>
                </w:tcPr>
                <w:p w14:paraId="1D0AF59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487C119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5ABBE47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7538607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0ED916F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3E5FB37A" w14:textId="77777777" w:rsidTr="00404489">
              <w:trPr>
                <w:cantSplit/>
              </w:trPr>
              <w:tc>
                <w:tcPr>
                  <w:tcW w:w="1701" w:type="dxa"/>
                  <w:vMerge/>
                </w:tcPr>
                <w:p w14:paraId="32CB1D46"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352EE1E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0,8</w:t>
                  </w:r>
                </w:p>
              </w:tc>
              <w:tc>
                <w:tcPr>
                  <w:tcW w:w="616" w:type="dxa"/>
                </w:tcPr>
                <w:p w14:paraId="629DC5E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59BDADA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1,97</w:t>
                  </w:r>
                </w:p>
              </w:tc>
              <w:tc>
                <w:tcPr>
                  <w:tcW w:w="617" w:type="dxa"/>
                </w:tcPr>
                <w:p w14:paraId="5CBB696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1,94</w:t>
                  </w:r>
                </w:p>
              </w:tc>
              <w:tc>
                <w:tcPr>
                  <w:tcW w:w="616" w:type="dxa"/>
                </w:tcPr>
                <w:p w14:paraId="1CC7AC2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1,92</w:t>
                  </w:r>
                </w:p>
              </w:tc>
              <w:tc>
                <w:tcPr>
                  <w:tcW w:w="617" w:type="dxa"/>
                </w:tcPr>
                <w:p w14:paraId="332400D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1,90</w:t>
                  </w:r>
                </w:p>
              </w:tc>
              <w:tc>
                <w:tcPr>
                  <w:tcW w:w="616" w:type="dxa"/>
                </w:tcPr>
                <w:p w14:paraId="0740826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1,88</w:t>
                  </w:r>
                </w:p>
              </w:tc>
              <w:tc>
                <w:tcPr>
                  <w:tcW w:w="616" w:type="dxa"/>
                </w:tcPr>
                <w:p w14:paraId="50D6BA6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1,87</w:t>
                  </w:r>
                </w:p>
              </w:tc>
              <w:tc>
                <w:tcPr>
                  <w:tcW w:w="617" w:type="dxa"/>
                </w:tcPr>
                <w:p w14:paraId="58B8C75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1,86</w:t>
                  </w:r>
                </w:p>
              </w:tc>
              <w:tc>
                <w:tcPr>
                  <w:tcW w:w="616" w:type="dxa"/>
                </w:tcPr>
                <w:p w14:paraId="43C560D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1,85</w:t>
                  </w:r>
                </w:p>
              </w:tc>
              <w:tc>
                <w:tcPr>
                  <w:tcW w:w="617" w:type="dxa"/>
                </w:tcPr>
                <w:p w14:paraId="06206C4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1,83</w:t>
                  </w:r>
                </w:p>
              </w:tc>
              <w:tc>
                <w:tcPr>
                  <w:tcW w:w="616" w:type="dxa"/>
                </w:tcPr>
                <w:p w14:paraId="24E6894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1,82</w:t>
                  </w:r>
                </w:p>
              </w:tc>
              <w:tc>
                <w:tcPr>
                  <w:tcW w:w="616" w:type="dxa"/>
                </w:tcPr>
                <w:p w14:paraId="3B2E40F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1,80</w:t>
                  </w:r>
                </w:p>
              </w:tc>
              <w:tc>
                <w:tcPr>
                  <w:tcW w:w="617" w:type="dxa"/>
                </w:tcPr>
                <w:p w14:paraId="787E1B9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1,79</w:t>
                  </w:r>
                </w:p>
              </w:tc>
              <w:tc>
                <w:tcPr>
                  <w:tcW w:w="616" w:type="dxa"/>
                </w:tcPr>
                <w:p w14:paraId="18F558F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1763690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BC1153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19570F5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BF4067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1BAA0F1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66113D0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70D218AC" w14:textId="77777777" w:rsidTr="00404489">
              <w:trPr>
                <w:cantSplit/>
              </w:trPr>
              <w:tc>
                <w:tcPr>
                  <w:tcW w:w="1701" w:type="dxa"/>
                  <w:vMerge/>
                </w:tcPr>
                <w:p w14:paraId="7875190C"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3F4ED75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1,0</w:t>
                  </w:r>
                </w:p>
              </w:tc>
              <w:tc>
                <w:tcPr>
                  <w:tcW w:w="616" w:type="dxa"/>
                </w:tcPr>
                <w:p w14:paraId="4EA934A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4C5595A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7" w:type="dxa"/>
                </w:tcPr>
                <w:p w14:paraId="0A5BF1B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04554B4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7" w:type="dxa"/>
                </w:tcPr>
                <w:p w14:paraId="5735D36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46FC3D3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55C500D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7" w:type="dxa"/>
                </w:tcPr>
                <w:p w14:paraId="01BDB86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66583D2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7" w:type="dxa"/>
                </w:tcPr>
                <w:p w14:paraId="622E028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1A245A0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2,00</w:t>
                  </w:r>
                </w:p>
              </w:tc>
              <w:tc>
                <w:tcPr>
                  <w:tcW w:w="616" w:type="dxa"/>
                </w:tcPr>
                <w:p w14:paraId="7F9E759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7D12F54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B589EB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71CD273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6677D2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2B38C59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C0100D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0D89B01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76352B7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61696CDE" w14:textId="77777777" w:rsidTr="00404489">
              <w:trPr>
                <w:cantSplit/>
              </w:trPr>
              <w:tc>
                <w:tcPr>
                  <w:tcW w:w="1701" w:type="dxa"/>
                  <w:vMerge/>
                </w:tcPr>
                <w:p w14:paraId="47097C97"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51FD7B4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1,5</w:t>
                  </w:r>
                </w:p>
              </w:tc>
              <w:tc>
                <w:tcPr>
                  <w:tcW w:w="616" w:type="dxa"/>
                </w:tcPr>
                <w:p w14:paraId="04703FF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6153D94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2,12</w:t>
                  </w:r>
                </w:p>
              </w:tc>
              <w:tc>
                <w:tcPr>
                  <w:tcW w:w="617" w:type="dxa"/>
                </w:tcPr>
                <w:p w14:paraId="68C24E4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2,25</w:t>
                  </w:r>
                </w:p>
              </w:tc>
              <w:tc>
                <w:tcPr>
                  <w:tcW w:w="616" w:type="dxa"/>
                </w:tcPr>
                <w:p w14:paraId="014103E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2,33</w:t>
                  </w:r>
                </w:p>
              </w:tc>
              <w:tc>
                <w:tcPr>
                  <w:tcW w:w="617" w:type="dxa"/>
                </w:tcPr>
                <w:p w14:paraId="3640A60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2,38</w:t>
                  </w:r>
                </w:p>
              </w:tc>
              <w:tc>
                <w:tcPr>
                  <w:tcW w:w="616" w:type="dxa"/>
                </w:tcPr>
                <w:p w14:paraId="692DB82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2,43</w:t>
                  </w:r>
                </w:p>
              </w:tc>
              <w:tc>
                <w:tcPr>
                  <w:tcW w:w="616" w:type="dxa"/>
                </w:tcPr>
                <w:p w14:paraId="19FE872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2,48</w:t>
                  </w:r>
                </w:p>
              </w:tc>
              <w:tc>
                <w:tcPr>
                  <w:tcW w:w="617" w:type="dxa"/>
                </w:tcPr>
                <w:p w14:paraId="5494055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4D9CAA9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0E4995F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809D04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B89426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0BC59C9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714729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267C033D"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7E94F77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3E6E5A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C0410F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030B34B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5FF1FC5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09F301EA" w14:textId="77777777" w:rsidTr="00404489">
              <w:trPr>
                <w:cantSplit/>
              </w:trPr>
              <w:tc>
                <w:tcPr>
                  <w:tcW w:w="1701" w:type="dxa"/>
                  <w:vMerge/>
                </w:tcPr>
                <w:p w14:paraId="24826F65"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3AF83B0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5FFC498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2,0</w:t>
                  </w:r>
                </w:p>
              </w:tc>
              <w:tc>
                <w:tcPr>
                  <w:tcW w:w="616" w:type="dxa"/>
                </w:tcPr>
                <w:p w14:paraId="6C9D109C"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2,45</w:t>
                  </w:r>
                </w:p>
              </w:tc>
              <w:tc>
                <w:tcPr>
                  <w:tcW w:w="617" w:type="dxa"/>
                </w:tcPr>
                <w:p w14:paraId="609331B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2,66</w:t>
                  </w:r>
                </w:p>
              </w:tc>
              <w:tc>
                <w:tcPr>
                  <w:tcW w:w="616" w:type="dxa"/>
                </w:tcPr>
                <w:p w14:paraId="09E671C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2,81</w:t>
                  </w:r>
                </w:p>
              </w:tc>
              <w:tc>
                <w:tcPr>
                  <w:tcW w:w="617" w:type="dxa"/>
                </w:tcPr>
                <w:p w14:paraId="68A7994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2,91</w:t>
                  </w:r>
                </w:p>
              </w:tc>
              <w:tc>
                <w:tcPr>
                  <w:tcW w:w="616" w:type="dxa"/>
                </w:tcPr>
                <w:p w14:paraId="00B075F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3,00</w:t>
                  </w:r>
                </w:p>
              </w:tc>
              <w:tc>
                <w:tcPr>
                  <w:tcW w:w="616" w:type="dxa"/>
                </w:tcPr>
                <w:p w14:paraId="0CAB370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1F6B431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70F9A12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3A77A6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B0F394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2142DC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6B2E24B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4430AA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7AFD36E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F314F7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01C307D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20F802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17B3CD2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67D24D7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022E06A5" w14:textId="77777777" w:rsidTr="00404489">
              <w:trPr>
                <w:cantSplit/>
              </w:trPr>
              <w:tc>
                <w:tcPr>
                  <w:tcW w:w="1701" w:type="dxa"/>
                  <w:vMerge/>
                </w:tcPr>
                <w:p w14:paraId="4A9D1126"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06A7BFE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616" w:type="dxa"/>
                </w:tcPr>
                <w:p w14:paraId="6C7A371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2,5</w:t>
                  </w:r>
                </w:p>
              </w:tc>
              <w:tc>
                <w:tcPr>
                  <w:tcW w:w="616" w:type="dxa"/>
                </w:tcPr>
                <w:p w14:paraId="279F76D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2,94</w:t>
                  </w:r>
                </w:p>
              </w:tc>
              <w:tc>
                <w:tcPr>
                  <w:tcW w:w="617" w:type="dxa"/>
                </w:tcPr>
                <w:p w14:paraId="2B9E22A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3,17</w:t>
                  </w:r>
                </w:p>
              </w:tc>
              <w:tc>
                <w:tcPr>
                  <w:tcW w:w="616" w:type="dxa"/>
                </w:tcPr>
                <w:p w14:paraId="6CA3CAF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3,34</w:t>
                  </w:r>
                </w:p>
              </w:tc>
              <w:tc>
                <w:tcPr>
                  <w:tcW w:w="617" w:type="dxa"/>
                </w:tcPr>
                <w:p w14:paraId="62AD3F7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3,50</w:t>
                  </w:r>
                </w:p>
              </w:tc>
              <w:tc>
                <w:tcPr>
                  <w:tcW w:w="616" w:type="dxa"/>
                </w:tcPr>
                <w:p w14:paraId="2B688FD3"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562521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07F41E4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B3ABFD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57DF905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36B0907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2EA3675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4DC1733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116CE3D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196C613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DD9DC0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9DB1E6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462B682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0A47AC9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7AB4B91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r w:rsidR="005F2F76" w:rsidRPr="00BB6AA3" w14:paraId="135AC256" w14:textId="77777777" w:rsidTr="00404489">
              <w:trPr>
                <w:cantSplit/>
              </w:trPr>
              <w:tc>
                <w:tcPr>
                  <w:tcW w:w="1701" w:type="dxa"/>
                  <w:vMerge/>
                </w:tcPr>
                <w:p w14:paraId="3AC1A682" w14:textId="77777777" w:rsidR="00EC5373" w:rsidRPr="00BB6AA3" w:rsidRDefault="00EC5373" w:rsidP="00BB6AA3">
                  <w:pPr>
                    <w:widowControl w:val="0"/>
                    <w:spacing w:line="288" w:lineRule="auto"/>
                    <w:jc w:val="center"/>
                    <w:rPr>
                      <w:rFonts w:ascii="Arial" w:hAnsi="Arial" w:cs="Arial"/>
                      <w:sz w:val="21"/>
                      <w:szCs w:val="21"/>
                      <w:lang w:val="uk-UA"/>
                    </w:rPr>
                  </w:pPr>
                </w:p>
              </w:tc>
              <w:tc>
                <w:tcPr>
                  <w:tcW w:w="567" w:type="dxa"/>
                </w:tcPr>
                <w:p w14:paraId="321D966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w:t>
                  </w:r>
                </w:p>
              </w:tc>
              <w:tc>
                <w:tcPr>
                  <w:tcW w:w="616" w:type="dxa"/>
                </w:tcPr>
                <w:p w14:paraId="341FE1B5"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3,0</w:t>
                  </w:r>
                </w:p>
              </w:tc>
              <w:tc>
                <w:tcPr>
                  <w:tcW w:w="616" w:type="dxa"/>
                </w:tcPr>
                <w:p w14:paraId="4622B2FF"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3,43</w:t>
                  </w:r>
                </w:p>
              </w:tc>
              <w:tc>
                <w:tcPr>
                  <w:tcW w:w="617" w:type="dxa"/>
                </w:tcPr>
                <w:p w14:paraId="3C39BD19"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3,70</w:t>
                  </w:r>
                </w:p>
              </w:tc>
              <w:tc>
                <w:tcPr>
                  <w:tcW w:w="616" w:type="dxa"/>
                </w:tcPr>
                <w:p w14:paraId="0E18477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3,93</w:t>
                  </w:r>
                </w:p>
              </w:tc>
              <w:tc>
                <w:tcPr>
                  <w:tcW w:w="617" w:type="dxa"/>
                </w:tcPr>
                <w:p w14:paraId="547A82D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4,12</w:t>
                  </w:r>
                </w:p>
              </w:tc>
              <w:tc>
                <w:tcPr>
                  <w:tcW w:w="616" w:type="dxa"/>
                </w:tcPr>
                <w:p w14:paraId="7AFA271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9BA1436"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22A655D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6237634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01E9978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7966067A"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A1375A0"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7945CE8"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51BD0BB1"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5C76763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47A211EB"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2F963A77"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314DB5C2"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6" w:type="dxa"/>
                </w:tcPr>
                <w:p w14:paraId="0D4294BE"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c>
                <w:tcPr>
                  <w:tcW w:w="617" w:type="dxa"/>
                </w:tcPr>
                <w:p w14:paraId="4E50F884" w14:textId="77777777" w:rsidR="00EC5373" w:rsidRPr="00BB6AA3" w:rsidRDefault="00EC5373" w:rsidP="00BB6AA3">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w:t>
                  </w:r>
                </w:p>
              </w:tc>
            </w:tr>
          </w:tbl>
          <w:p w14:paraId="1BDE23AD" w14:textId="77777777" w:rsidR="00EC5373" w:rsidRPr="00BB6AA3" w:rsidRDefault="00EC5373" w:rsidP="00BB6AA3">
            <w:pPr>
              <w:pStyle w:val="afff1"/>
              <w:spacing w:line="288" w:lineRule="auto"/>
              <w:ind w:firstLine="0"/>
              <w:rPr>
                <w:rFonts w:ascii="Arial" w:hAnsi="Arial" w:cs="Arial"/>
                <w:sz w:val="21"/>
                <w:szCs w:val="21"/>
              </w:rPr>
            </w:pPr>
          </w:p>
        </w:tc>
        <w:tc>
          <w:tcPr>
            <w:tcW w:w="0" w:type="auto"/>
            <w:textDirection w:val="tbRl"/>
          </w:tcPr>
          <w:p w14:paraId="340B73CC" w14:textId="77777777" w:rsidR="00EC5373" w:rsidRPr="00BB6AA3" w:rsidRDefault="00EC5373" w:rsidP="00BB6AA3">
            <w:pPr>
              <w:pStyle w:val="afff1"/>
              <w:spacing w:line="288" w:lineRule="auto"/>
              <w:ind w:firstLine="0"/>
              <w:jc w:val="center"/>
              <w:rPr>
                <w:rFonts w:ascii="Arial" w:hAnsi="Arial" w:cs="Arial"/>
                <w:b/>
                <w:sz w:val="21"/>
                <w:szCs w:val="21"/>
                <w:u w:val="single"/>
              </w:rPr>
            </w:pPr>
          </w:p>
        </w:tc>
      </w:tr>
    </w:tbl>
    <w:p w14:paraId="08A6927F" w14:textId="77777777" w:rsidR="00E77C9F" w:rsidRPr="00BB6AA3" w:rsidRDefault="00E77C9F" w:rsidP="00BB6AA3">
      <w:pPr>
        <w:widowControl w:val="0"/>
        <w:spacing w:line="288" w:lineRule="auto"/>
        <w:jc w:val="right"/>
        <w:rPr>
          <w:rFonts w:ascii="Arial" w:hAnsi="Arial" w:cs="Arial"/>
          <w:sz w:val="21"/>
          <w:szCs w:val="21"/>
          <w:lang w:val="uk-UA"/>
        </w:rPr>
      </w:pPr>
    </w:p>
    <w:tbl>
      <w:tblPr>
        <w:tblW w:w="0" w:type="auto"/>
        <w:tblLook w:val="01E0" w:firstRow="1" w:lastRow="1" w:firstColumn="1" w:lastColumn="1" w:noHBand="0" w:noVBand="0"/>
      </w:tblPr>
      <w:tblGrid>
        <w:gridCol w:w="222"/>
        <w:gridCol w:w="13573"/>
        <w:gridCol w:w="222"/>
      </w:tblGrid>
      <w:tr w:rsidR="0021549A" w:rsidRPr="00BB6AA3" w14:paraId="2EF50D7F" w14:textId="77777777">
        <w:trPr>
          <w:cantSplit/>
          <w:trHeight w:val="1134"/>
        </w:trPr>
        <w:tc>
          <w:tcPr>
            <w:tcW w:w="0" w:type="auto"/>
            <w:textDirection w:val="tbRl"/>
          </w:tcPr>
          <w:p w14:paraId="794ED545" w14:textId="77777777" w:rsidR="0021549A" w:rsidRPr="00BB6AA3" w:rsidRDefault="0021549A" w:rsidP="00404489">
            <w:pPr>
              <w:pStyle w:val="afff1"/>
              <w:spacing w:line="288" w:lineRule="auto"/>
              <w:ind w:firstLine="0"/>
              <w:rPr>
                <w:rFonts w:ascii="Arial" w:hAnsi="Arial" w:cs="Arial"/>
                <w:sz w:val="21"/>
                <w:szCs w:val="21"/>
              </w:rPr>
            </w:pPr>
          </w:p>
        </w:tc>
        <w:tc>
          <w:tcPr>
            <w:tcW w:w="0" w:type="auto"/>
          </w:tcPr>
          <w:p w14:paraId="6058AEAD" w14:textId="77777777" w:rsidR="0021549A" w:rsidRPr="00BB6AA3" w:rsidRDefault="0021549A" w:rsidP="00404489">
            <w:pPr>
              <w:pStyle w:val="afff1"/>
              <w:spacing w:line="288" w:lineRule="auto"/>
              <w:ind w:firstLine="0"/>
              <w:rPr>
                <w:rFonts w:ascii="Arial" w:hAnsi="Arial" w:cs="Arial"/>
                <w:sz w:val="21"/>
                <w:szCs w:val="21"/>
              </w:rPr>
            </w:pPr>
            <w:r w:rsidRPr="00BB6AA3">
              <w:rPr>
                <w:rFonts w:ascii="Arial" w:hAnsi="Arial" w:cs="Arial"/>
                <w:b/>
                <w:sz w:val="21"/>
                <w:szCs w:val="21"/>
              </w:rPr>
              <w:t>Таблиця С.3</w:t>
            </w:r>
            <w:r w:rsidRPr="00BB6AA3">
              <w:rPr>
                <w:rFonts w:ascii="Arial" w:hAnsi="Arial" w:cs="Arial"/>
                <w:sz w:val="21"/>
                <w:szCs w:val="21"/>
              </w:rPr>
              <w:t xml:space="preserve"> – Коефіцієнти розрахункової довжини </w:t>
            </w:r>
            <w:r w:rsidRPr="00BB6AA3">
              <w:rPr>
                <w:rFonts w:ascii="Arial" w:hAnsi="Arial" w:cs="Arial"/>
                <w:i/>
                <w:sz w:val="21"/>
                <w:szCs w:val="21"/>
              </w:rPr>
              <w:sym w:font="Symbol" w:char="F06D"/>
            </w:r>
            <w:r w:rsidRPr="00BB6AA3">
              <w:rPr>
                <w:rFonts w:ascii="Arial" w:hAnsi="Arial" w:cs="Arial"/>
                <w:sz w:val="21"/>
                <w:szCs w:val="21"/>
                <w:vertAlign w:val="subscript"/>
              </w:rPr>
              <w:t>12</w:t>
            </w:r>
            <w:r w:rsidRPr="00BB6AA3">
              <w:rPr>
                <w:rFonts w:ascii="Arial" w:hAnsi="Arial" w:cs="Arial"/>
                <w:sz w:val="21"/>
                <w:szCs w:val="21"/>
              </w:rPr>
              <w:t xml:space="preserve"> і </w:t>
            </w:r>
            <w:r w:rsidRPr="00BB6AA3">
              <w:rPr>
                <w:rFonts w:ascii="Arial" w:hAnsi="Arial" w:cs="Arial"/>
                <w:i/>
                <w:sz w:val="21"/>
                <w:szCs w:val="21"/>
              </w:rPr>
              <w:sym w:font="Symbol" w:char="F06D"/>
            </w:r>
            <w:r w:rsidRPr="00BB6AA3">
              <w:rPr>
                <w:rFonts w:ascii="Arial" w:hAnsi="Arial" w:cs="Arial"/>
                <w:sz w:val="21"/>
                <w:szCs w:val="21"/>
                <w:vertAlign w:val="subscript"/>
              </w:rPr>
              <w:t>11</w:t>
            </w:r>
            <w:r w:rsidRPr="00BB6AA3">
              <w:rPr>
                <w:rFonts w:ascii="Arial" w:hAnsi="Arial" w:cs="Arial"/>
                <w:sz w:val="21"/>
                <w:szCs w:val="21"/>
              </w:rPr>
              <w:t xml:space="preserve"> для одноступінчатих колон з нерухомим шарнірно обпертим верхнім кінцем</w:t>
            </w:r>
          </w:p>
          <w:tbl>
            <w:tblPr>
              <w:tblW w:w="13182" w:type="dxa"/>
              <w:tblInd w:w="201" w:type="dxa"/>
              <w:tblBorders>
                <w:top w:val="single" w:sz="4" w:space="0" w:color="auto"/>
                <w:left w:val="single" w:sz="4" w:space="0" w:color="auto"/>
                <w:bottom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533"/>
              <w:gridCol w:w="655"/>
              <w:gridCol w:w="636"/>
              <w:gridCol w:w="841"/>
              <w:gridCol w:w="704"/>
              <w:gridCol w:w="704"/>
              <w:gridCol w:w="703"/>
              <w:gridCol w:w="842"/>
              <w:gridCol w:w="841"/>
              <w:gridCol w:w="704"/>
              <w:gridCol w:w="704"/>
              <w:gridCol w:w="704"/>
              <w:gridCol w:w="703"/>
              <w:gridCol w:w="704"/>
              <w:gridCol w:w="842"/>
              <w:gridCol w:w="841"/>
              <w:gridCol w:w="521"/>
            </w:tblGrid>
            <w:tr w:rsidR="0021549A" w:rsidRPr="0055657E" w14:paraId="4E369C3A" w14:textId="77777777" w:rsidTr="005F2F76">
              <w:trPr>
                <w:cantSplit/>
              </w:trPr>
              <w:tc>
                <w:tcPr>
                  <w:tcW w:w="1535" w:type="dxa"/>
                  <w:vMerge w:val="restart"/>
                  <w:tcBorders>
                    <w:bottom w:val="single" w:sz="4" w:space="0" w:color="auto"/>
                  </w:tcBorders>
                </w:tcPr>
                <w:p w14:paraId="4532115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Розрахункова</w:t>
                  </w:r>
                </w:p>
                <w:p w14:paraId="2CD119E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схема</w:t>
                  </w:r>
                </w:p>
              </w:tc>
              <w:tc>
                <w:tcPr>
                  <w:tcW w:w="660" w:type="dxa"/>
                  <w:vMerge w:val="restart"/>
                  <w:tcBorders>
                    <w:bottom w:val="single" w:sz="4" w:space="0" w:color="auto"/>
                  </w:tcBorders>
                </w:tcPr>
                <w:p w14:paraId="6CDC0CE2" w14:textId="77777777" w:rsidR="0021549A" w:rsidRPr="00BB6AA3" w:rsidRDefault="0021549A" w:rsidP="00404489">
                  <w:pPr>
                    <w:widowControl w:val="0"/>
                    <w:spacing w:line="288" w:lineRule="auto"/>
                    <w:jc w:val="both"/>
                    <w:rPr>
                      <w:rFonts w:ascii="Arial" w:hAnsi="Arial" w:cs="Arial"/>
                      <w:i/>
                      <w:sz w:val="21"/>
                      <w:szCs w:val="21"/>
                      <w:lang w:val="uk-UA"/>
                    </w:rPr>
                  </w:pPr>
                  <w:r w:rsidRPr="00BB6AA3">
                    <w:rPr>
                      <w:rFonts w:ascii="Arial" w:hAnsi="Arial" w:cs="Arial"/>
                      <w:i/>
                      <w:position w:val="-28"/>
                      <w:sz w:val="21"/>
                      <w:szCs w:val="21"/>
                      <w:lang w:val="uk-UA"/>
                    </w:rPr>
                    <w:object w:dxaOrig="300" w:dyaOrig="639" w14:anchorId="451FE55B">
                      <v:shape id="_x0000_i2508" type="#_x0000_t75" style="width:15pt;height:32.5pt" o:ole="">
                        <v:imagedata r:id="rId2703" o:title=""/>
                      </v:shape>
                      <o:OLEObject Type="Embed" ProgID="Equation.DSMT4" ShapeID="_x0000_i2508" DrawAspect="Content" ObjectID="_1838152362" r:id="rId2704"/>
                    </w:object>
                  </w:r>
                </w:p>
              </w:tc>
              <w:tc>
                <w:tcPr>
                  <w:tcW w:w="10987" w:type="dxa"/>
                  <w:gridSpan w:val="15"/>
                  <w:tcBorders>
                    <w:bottom w:val="single" w:sz="4" w:space="0" w:color="auto"/>
                  </w:tcBorders>
                </w:tcPr>
                <w:p w14:paraId="50E7230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 xml:space="preserve">Коефіцієнти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r w:rsidRPr="00BB6AA3">
                    <w:rPr>
                      <w:rFonts w:ascii="Arial" w:hAnsi="Arial" w:cs="Arial"/>
                      <w:i/>
                      <w:sz w:val="21"/>
                      <w:szCs w:val="21"/>
                      <w:vertAlign w:val="subscript"/>
                      <w:lang w:val="uk-UA"/>
                    </w:rPr>
                    <w:t xml:space="preserve"> </w:t>
                  </w:r>
                  <w:r w:rsidRPr="00BB6AA3">
                    <w:rPr>
                      <w:rFonts w:ascii="Arial" w:hAnsi="Arial" w:cs="Arial"/>
                      <w:sz w:val="21"/>
                      <w:szCs w:val="21"/>
                      <w:lang w:val="uk-UA"/>
                    </w:rPr>
                    <w:t xml:space="preserve"> і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r w:rsidRPr="00BB6AA3">
                    <w:rPr>
                      <w:rFonts w:ascii="Arial" w:hAnsi="Arial" w:cs="Arial"/>
                      <w:i/>
                      <w:sz w:val="21"/>
                      <w:szCs w:val="21"/>
                      <w:vertAlign w:val="subscript"/>
                      <w:lang w:val="uk-UA"/>
                    </w:rPr>
                    <w:t xml:space="preserve"> </w:t>
                  </w:r>
                  <w:r w:rsidRPr="00BB6AA3">
                    <w:rPr>
                      <w:rFonts w:ascii="Arial" w:hAnsi="Arial" w:cs="Arial"/>
                      <w:sz w:val="21"/>
                      <w:szCs w:val="21"/>
                      <w:lang w:val="uk-UA"/>
                    </w:rPr>
                    <w:t xml:space="preserve"> при </w:t>
                  </w:r>
                  <w:r w:rsidRPr="006E5BEB">
                    <w:rPr>
                      <w:i/>
                      <w:sz w:val="22"/>
                      <w:szCs w:val="22"/>
                      <w:lang w:val="uk-UA"/>
                    </w:rPr>
                    <w:t>l</w:t>
                  </w:r>
                  <w:r w:rsidRPr="00BB6AA3">
                    <w:rPr>
                      <w:rFonts w:ascii="Arial" w:hAnsi="Arial" w:cs="Arial"/>
                      <w:sz w:val="21"/>
                      <w:szCs w:val="21"/>
                      <w:vertAlign w:val="subscript"/>
                      <w:lang w:val="uk-UA"/>
                    </w:rPr>
                    <w:t>2</w:t>
                  </w:r>
                  <w:r w:rsidRPr="00BB6AA3">
                    <w:rPr>
                      <w:rFonts w:ascii="Arial" w:hAnsi="Arial" w:cs="Arial"/>
                      <w:sz w:val="21"/>
                      <w:szCs w:val="21"/>
                      <w:lang w:val="uk-UA"/>
                    </w:rPr>
                    <w:t> </w:t>
                  </w:r>
                  <w:r w:rsidRPr="00BB6AA3">
                    <w:rPr>
                      <w:rFonts w:ascii="Arial" w:hAnsi="Arial" w:cs="Arial"/>
                      <w:i/>
                      <w:sz w:val="21"/>
                      <w:szCs w:val="21"/>
                      <w:lang w:val="uk-UA"/>
                    </w:rPr>
                    <w:t>/ </w:t>
                  </w:r>
                  <w:r w:rsidRPr="006E5BEB">
                    <w:rPr>
                      <w:i/>
                      <w:sz w:val="22"/>
                      <w:szCs w:val="22"/>
                      <w:lang w:val="uk-UA"/>
                    </w:rPr>
                    <w:t>l</w:t>
                  </w:r>
                  <w:r w:rsidRPr="00BB6AA3">
                    <w:rPr>
                      <w:rFonts w:ascii="Arial" w:hAnsi="Arial" w:cs="Arial"/>
                      <w:sz w:val="21"/>
                      <w:szCs w:val="21"/>
                      <w:vertAlign w:val="subscript"/>
                      <w:lang w:val="uk-UA"/>
                    </w:rPr>
                    <w:t>1</w:t>
                  </w:r>
                </w:p>
              </w:tc>
            </w:tr>
            <w:tr w:rsidR="00404489" w:rsidRPr="00BB6AA3" w14:paraId="23235D19"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2014461F"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vMerge/>
                  <w:tcBorders>
                    <w:top w:val="single" w:sz="4" w:space="0" w:color="auto"/>
                    <w:left w:val="single" w:sz="4" w:space="0" w:color="auto"/>
                    <w:bottom w:val="single" w:sz="4" w:space="0" w:color="auto"/>
                    <w:right w:val="single" w:sz="4" w:space="0" w:color="auto"/>
                  </w:tcBorders>
                </w:tcPr>
                <w:p w14:paraId="44D2E010" w14:textId="77777777" w:rsidR="0021549A" w:rsidRPr="00BB6AA3" w:rsidRDefault="0021549A" w:rsidP="00404489">
                  <w:pPr>
                    <w:widowControl w:val="0"/>
                    <w:spacing w:line="288" w:lineRule="auto"/>
                    <w:jc w:val="both"/>
                    <w:rPr>
                      <w:rFonts w:ascii="Arial" w:hAnsi="Arial" w:cs="Arial"/>
                      <w:i/>
                      <w:sz w:val="21"/>
                      <w:szCs w:val="21"/>
                      <w:lang w:val="uk-UA"/>
                    </w:rPr>
                  </w:pPr>
                </w:p>
              </w:tc>
              <w:tc>
                <w:tcPr>
                  <w:tcW w:w="640" w:type="dxa"/>
                  <w:tcBorders>
                    <w:top w:val="single" w:sz="4" w:space="0" w:color="auto"/>
                    <w:left w:val="single" w:sz="4" w:space="0" w:color="auto"/>
                    <w:bottom w:val="single" w:sz="4" w:space="0" w:color="auto"/>
                    <w:right w:val="single" w:sz="4" w:space="0" w:color="auto"/>
                  </w:tcBorders>
                </w:tcPr>
                <w:p w14:paraId="68EAA69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0,1</w:t>
                  </w:r>
                </w:p>
              </w:tc>
              <w:tc>
                <w:tcPr>
                  <w:tcW w:w="850" w:type="dxa"/>
                  <w:tcBorders>
                    <w:top w:val="single" w:sz="4" w:space="0" w:color="auto"/>
                    <w:left w:val="single" w:sz="4" w:space="0" w:color="auto"/>
                    <w:bottom w:val="single" w:sz="4" w:space="0" w:color="auto"/>
                    <w:right w:val="single" w:sz="4" w:space="0" w:color="auto"/>
                  </w:tcBorders>
                </w:tcPr>
                <w:p w14:paraId="0D06EF5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0,2</w:t>
                  </w:r>
                </w:p>
              </w:tc>
              <w:tc>
                <w:tcPr>
                  <w:tcW w:w="709" w:type="dxa"/>
                  <w:tcBorders>
                    <w:top w:val="single" w:sz="4" w:space="0" w:color="auto"/>
                    <w:left w:val="single" w:sz="4" w:space="0" w:color="auto"/>
                    <w:bottom w:val="single" w:sz="4" w:space="0" w:color="auto"/>
                    <w:right w:val="single" w:sz="4" w:space="0" w:color="auto"/>
                  </w:tcBorders>
                </w:tcPr>
                <w:p w14:paraId="5E17A9D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0,3</w:t>
                  </w:r>
                </w:p>
              </w:tc>
              <w:tc>
                <w:tcPr>
                  <w:tcW w:w="709" w:type="dxa"/>
                  <w:tcBorders>
                    <w:top w:val="single" w:sz="4" w:space="0" w:color="auto"/>
                    <w:left w:val="single" w:sz="4" w:space="0" w:color="auto"/>
                    <w:bottom w:val="single" w:sz="4" w:space="0" w:color="auto"/>
                    <w:right w:val="single" w:sz="4" w:space="0" w:color="auto"/>
                  </w:tcBorders>
                </w:tcPr>
                <w:p w14:paraId="4CDAF4B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0,4</w:t>
                  </w:r>
                </w:p>
              </w:tc>
              <w:tc>
                <w:tcPr>
                  <w:tcW w:w="708" w:type="dxa"/>
                  <w:tcBorders>
                    <w:top w:val="single" w:sz="4" w:space="0" w:color="auto"/>
                    <w:left w:val="single" w:sz="4" w:space="0" w:color="auto"/>
                    <w:bottom w:val="single" w:sz="4" w:space="0" w:color="auto"/>
                    <w:right w:val="single" w:sz="4" w:space="0" w:color="auto"/>
                  </w:tcBorders>
                </w:tcPr>
                <w:p w14:paraId="06EB145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0,5</w:t>
                  </w:r>
                </w:p>
              </w:tc>
              <w:tc>
                <w:tcPr>
                  <w:tcW w:w="851" w:type="dxa"/>
                  <w:tcBorders>
                    <w:top w:val="single" w:sz="4" w:space="0" w:color="auto"/>
                    <w:left w:val="single" w:sz="4" w:space="0" w:color="auto"/>
                    <w:bottom w:val="single" w:sz="4" w:space="0" w:color="auto"/>
                    <w:right w:val="single" w:sz="4" w:space="0" w:color="auto"/>
                  </w:tcBorders>
                </w:tcPr>
                <w:p w14:paraId="0378B4E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w:t>
                  </w:r>
                </w:p>
              </w:tc>
              <w:tc>
                <w:tcPr>
                  <w:tcW w:w="850" w:type="dxa"/>
                  <w:tcBorders>
                    <w:top w:val="single" w:sz="4" w:space="0" w:color="auto"/>
                    <w:left w:val="single" w:sz="4" w:space="0" w:color="auto"/>
                    <w:bottom w:val="single" w:sz="4" w:space="0" w:color="auto"/>
                    <w:right w:val="single" w:sz="4" w:space="0" w:color="auto"/>
                  </w:tcBorders>
                </w:tcPr>
                <w:p w14:paraId="48C11DE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w:t>
                  </w:r>
                </w:p>
              </w:tc>
              <w:tc>
                <w:tcPr>
                  <w:tcW w:w="709" w:type="dxa"/>
                  <w:tcBorders>
                    <w:top w:val="single" w:sz="4" w:space="0" w:color="auto"/>
                    <w:left w:val="single" w:sz="4" w:space="0" w:color="auto"/>
                    <w:bottom w:val="single" w:sz="4" w:space="0" w:color="auto"/>
                    <w:right w:val="single" w:sz="4" w:space="0" w:color="auto"/>
                  </w:tcBorders>
                </w:tcPr>
                <w:p w14:paraId="33A5A0F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w:t>
                  </w:r>
                </w:p>
              </w:tc>
              <w:tc>
                <w:tcPr>
                  <w:tcW w:w="709" w:type="dxa"/>
                  <w:tcBorders>
                    <w:top w:val="single" w:sz="4" w:space="0" w:color="auto"/>
                    <w:left w:val="single" w:sz="4" w:space="0" w:color="auto"/>
                    <w:bottom w:val="single" w:sz="4" w:space="0" w:color="auto"/>
                    <w:right w:val="single" w:sz="4" w:space="0" w:color="auto"/>
                  </w:tcBorders>
                </w:tcPr>
                <w:p w14:paraId="741C8FA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w:t>
                  </w:r>
                </w:p>
              </w:tc>
              <w:tc>
                <w:tcPr>
                  <w:tcW w:w="709" w:type="dxa"/>
                  <w:tcBorders>
                    <w:top w:val="single" w:sz="4" w:space="0" w:color="auto"/>
                    <w:left w:val="single" w:sz="4" w:space="0" w:color="auto"/>
                    <w:bottom w:val="single" w:sz="4" w:space="0" w:color="auto"/>
                    <w:right w:val="single" w:sz="4" w:space="0" w:color="auto"/>
                  </w:tcBorders>
                </w:tcPr>
                <w:p w14:paraId="06BFB97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w:t>
                  </w:r>
                </w:p>
              </w:tc>
              <w:tc>
                <w:tcPr>
                  <w:tcW w:w="708" w:type="dxa"/>
                  <w:tcBorders>
                    <w:top w:val="single" w:sz="4" w:space="0" w:color="auto"/>
                    <w:left w:val="single" w:sz="4" w:space="0" w:color="auto"/>
                    <w:bottom w:val="single" w:sz="4" w:space="0" w:color="auto"/>
                    <w:right w:val="single" w:sz="4" w:space="0" w:color="auto"/>
                  </w:tcBorders>
                </w:tcPr>
                <w:p w14:paraId="0439A0F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w:t>
                  </w:r>
                </w:p>
              </w:tc>
              <w:tc>
                <w:tcPr>
                  <w:tcW w:w="709" w:type="dxa"/>
                  <w:tcBorders>
                    <w:top w:val="single" w:sz="4" w:space="0" w:color="auto"/>
                    <w:left w:val="single" w:sz="4" w:space="0" w:color="auto"/>
                    <w:bottom w:val="single" w:sz="4" w:space="0" w:color="auto"/>
                    <w:right w:val="single" w:sz="4" w:space="0" w:color="auto"/>
                  </w:tcBorders>
                </w:tcPr>
                <w:p w14:paraId="31E185D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w:t>
                  </w:r>
                </w:p>
              </w:tc>
              <w:tc>
                <w:tcPr>
                  <w:tcW w:w="851" w:type="dxa"/>
                  <w:tcBorders>
                    <w:top w:val="single" w:sz="4" w:space="0" w:color="auto"/>
                    <w:left w:val="single" w:sz="4" w:space="0" w:color="auto"/>
                    <w:bottom w:val="single" w:sz="4" w:space="0" w:color="auto"/>
                    <w:right w:val="single" w:sz="4" w:space="0" w:color="auto"/>
                  </w:tcBorders>
                </w:tcPr>
                <w:p w14:paraId="33D9507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w:t>
                  </w:r>
                </w:p>
              </w:tc>
              <w:tc>
                <w:tcPr>
                  <w:tcW w:w="850" w:type="dxa"/>
                  <w:tcBorders>
                    <w:top w:val="single" w:sz="4" w:space="0" w:color="auto"/>
                    <w:left w:val="single" w:sz="4" w:space="0" w:color="auto"/>
                    <w:bottom w:val="single" w:sz="4" w:space="0" w:color="auto"/>
                    <w:right w:val="single" w:sz="4" w:space="0" w:color="auto"/>
                  </w:tcBorders>
                </w:tcPr>
                <w:p w14:paraId="32F0D5A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w:t>
                  </w:r>
                </w:p>
              </w:tc>
              <w:tc>
                <w:tcPr>
                  <w:tcW w:w="425" w:type="dxa"/>
                  <w:tcBorders>
                    <w:top w:val="single" w:sz="4" w:space="0" w:color="auto"/>
                    <w:left w:val="single" w:sz="4" w:space="0" w:color="auto"/>
                    <w:bottom w:val="single" w:sz="4" w:space="0" w:color="auto"/>
                    <w:right w:val="single" w:sz="4" w:space="0" w:color="auto"/>
                  </w:tcBorders>
                </w:tcPr>
                <w:p w14:paraId="5C40204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2,0</w:t>
                  </w:r>
                </w:p>
              </w:tc>
            </w:tr>
            <w:tr w:rsidR="0021549A" w:rsidRPr="00BB6AA3" w14:paraId="14543F93" w14:textId="77777777" w:rsidTr="005F2F76">
              <w:trPr>
                <w:cantSplit/>
              </w:trPr>
              <w:tc>
                <w:tcPr>
                  <w:tcW w:w="1535" w:type="dxa"/>
                  <w:vMerge w:val="restart"/>
                  <w:tcBorders>
                    <w:top w:val="single" w:sz="4" w:space="0" w:color="auto"/>
                    <w:left w:val="single" w:sz="4" w:space="0" w:color="auto"/>
                    <w:bottom w:val="single" w:sz="4" w:space="0" w:color="auto"/>
                    <w:right w:val="single" w:sz="4" w:space="0" w:color="auto"/>
                  </w:tcBorders>
                  <w:vAlign w:val="bottom"/>
                </w:tcPr>
                <w:p w14:paraId="1EB753FD" w14:textId="77777777" w:rsidR="0021549A" w:rsidRPr="00BB6AA3" w:rsidRDefault="00B92BB7" w:rsidP="00404489">
                  <w:pPr>
                    <w:widowControl w:val="0"/>
                    <w:spacing w:line="288" w:lineRule="auto"/>
                    <w:jc w:val="both"/>
                    <w:rPr>
                      <w:rFonts w:ascii="Arial" w:hAnsi="Arial" w:cs="Arial"/>
                      <w:sz w:val="21"/>
                      <w:szCs w:val="21"/>
                      <w:lang w:val="uk-UA"/>
                    </w:rPr>
                  </w:pPr>
                  <w:r>
                    <w:rPr>
                      <w:rFonts w:ascii="Arial" w:hAnsi="Arial" w:cs="Arial"/>
                      <w:noProof/>
                      <w:sz w:val="21"/>
                      <w:szCs w:val="21"/>
                      <w:lang w:val="ru-RU" w:eastAsia="ru-RU" w:bidi="ar-SA"/>
                    </w:rPr>
                    <w:pict w14:anchorId="73AEB4B7">
                      <v:shape id="Рисунок 1476" o:spid="_x0000_i2509" type="#_x0000_t75" alt="рис" style="width:60.5pt;height:121pt;visibility:visible">
                        <v:imagedata r:id="rId2705" o:title="рис" cropbottom="2652f" cropright="5841f"/>
                      </v:shape>
                    </w:pict>
                  </w:r>
                </w:p>
              </w:tc>
              <w:tc>
                <w:tcPr>
                  <w:tcW w:w="660" w:type="dxa"/>
                  <w:tcBorders>
                    <w:top w:val="single" w:sz="4" w:space="0" w:color="auto"/>
                    <w:left w:val="single" w:sz="4" w:space="0" w:color="auto"/>
                    <w:bottom w:val="single" w:sz="4" w:space="0" w:color="auto"/>
                    <w:right w:val="single" w:sz="4" w:space="0" w:color="auto"/>
                  </w:tcBorders>
                </w:tcPr>
                <w:p w14:paraId="7A1DC475" w14:textId="77777777" w:rsidR="0021549A" w:rsidRPr="00BB6AA3" w:rsidRDefault="0021549A" w:rsidP="00404489">
                  <w:pPr>
                    <w:widowControl w:val="0"/>
                    <w:spacing w:line="288" w:lineRule="auto"/>
                    <w:jc w:val="both"/>
                    <w:rPr>
                      <w:rFonts w:ascii="Arial" w:hAnsi="Arial" w:cs="Arial"/>
                      <w:sz w:val="21"/>
                      <w:szCs w:val="21"/>
                      <w:lang w:val="uk-UA"/>
                    </w:rPr>
                  </w:pPr>
                </w:p>
              </w:tc>
              <w:tc>
                <w:tcPr>
                  <w:tcW w:w="10987" w:type="dxa"/>
                  <w:gridSpan w:val="15"/>
                  <w:tcBorders>
                    <w:top w:val="single" w:sz="4" w:space="0" w:color="auto"/>
                    <w:left w:val="single" w:sz="4" w:space="0" w:color="auto"/>
                    <w:bottom w:val="single" w:sz="4" w:space="0" w:color="auto"/>
                    <w:right w:val="single" w:sz="4" w:space="0" w:color="auto"/>
                  </w:tcBorders>
                  <w:vAlign w:val="center"/>
                </w:tcPr>
                <w:p w14:paraId="6306BB81" w14:textId="77777777" w:rsidR="0021549A" w:rsidRPr="00BB6AA3" w:rsidRDefault="0021549A" w:rsidP="005F2F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Коефіцієнт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p>
              </w:tc>
            </w:tr>
            <w:tr w:rsidR="00404489" w:rsidRPr="00BB6AA3" w14:paraId="3BE4CF4D"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7F17999B"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476CB9C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0,04</w:t>
                  </w:r>
                </w:p>
              </w:tc>
              <w:tc>
                <w:tcPr>
                  <w:tcW w:w="640" w:type="dxa"/>
                  <w:tcBorders>
                    <w:top w:val="single" w:sz="4" w:space="0" w:color="auto"/>
                    <w:left w:val="single" w:sz="4" w:space="0" w:color="auto"/>
                    <w:bottom w:val="single" w:sz="4" w:space="0" w:color="auto"/>
                    <w:right w:val="single" w:sz="4" w:space="0" w:color="auto"/>
                  </w:tcBorders>
                </w:tcPr>
                <w:p w14:paraId="31200BD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1,02</w:t>
                  </w:r>
                </w:p>
              </w:tc>
              <w:tc>
                <w:tcPr>
                  <w:tcW w:w="850" w:type="dxa"/>
                  <w:tcBorders>
                    <w:top w:val="single" w:sz="4" w:space="0" w:color="auto"/>
                    <w:left w:val="single" w:sz="4" w:space="0" w:color="auto"/>
                    <w:bottom w:val="single" w:sz="4" w:space="0" w:color="auto"/>
                    <w:right w:val="single" w:sz="4" w:space="0" w:color="auto"/>
                  </w:tcBorders>
                </w:tcPr>
                <w:p w14:paraId="35731D4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1,84</w:t>
                  </w:r>
                </w:p>
              </w:tc>
              <w:tc>
                <w:tcPr>
                  <w:tcW w:w="709" w:type="dxa"/>
                  <w:tcBorders>
                    <w:top w:val="single" w:sz="4" w:space="0" w:color="auto"/>
                    <w:left w:val="single" w:sz="4" w:space="0" w:color="auto"/>
                    <w:bottom w:val="single" w:sz="4" w:space="0" w:color="auto"/>
                    <w:right w:val="single" w:sz="4" w:space="0" w:color="auto"/>
                  </w:tcBorders>
                </w:tcPr>
                <w:p w14:paraId="1C38304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2,25</w:t>
                  </w:r>
                </w:p>
              </w:tc>
              <w:tc>
                <w:tcPr>
                  <w:tcW w:w="709" w:type="dxa"/>
                  <w:tcBorders>
                    <w:top w:val="single" w:sz="4" w:space="0" w:color="auto"/>
                    <w:left w:val="single" w:sz="4" w:space="0" w:color="auto"/>
                    <w:bottom w:val="single" w:sz="4" w:space="0" w:color="auto"/>
                    <w:right w:val="single" w:sz="4" w:space="0" w:color="auto"/>
                  </w:tcBorders>
                </w:tcPr>
                <w:p w14:paraId="329FC4D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2,59</w:t>
                  </w:r>
                </w:p>
              </w:tc>
              <w:tc>
                <w:tcPr>
                  <w:tcW w:w="708" w:type="dxa"/>
                  <w:tcBorders>
                    <w:top w:val="single" w:sz="4" w:space="0" w:color="auto"/>
                    <w:left w:val="single" w:sz="4" w:space="0" w:color="auto"/>
                    <w:bottom w:val="single" w:sz="4" w:space="0" w:color="auto"/>
                    <w:right w:val="single" w:sz="4" w:space="0" w:color="auto"/>
                  </w:tcBorders>
                </w:tcPr>
                <w:p w14:paraId="364F51C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2,85</w:t>
                  </w:r>
                </w:p>
              </w:tc>
              <w:tc>
                <w:tcPr>
                  <w:tcW w:w="851" w:type="dxa"/>
                  <w:tcBorders>
                    <w:top w:val="single" w:sz="4" w:space="0" w:color="auto"/>
                    <w:left w:val="single" w:sz="4" w:space="0" w:color="auto"/>
                    <w:bottom w:val="single" w:sz="4" w:space="0" w:color="auto"/>
                    <w:right w:val="single" w:sz="4" w:space="0" w:color="auto"/>
                  </w:tcBorders>
                </w:tcPr>
                <w:p w14:paraId="1C01522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3,08</w:t>
                  </w:r>
                </w:p>
              </w:tc>
              <w:tc>
                <w:tcPr>
                  <w:tcW w:w="850" w:type="dxa"/>
                  <w:tcBorders>
                    <w:top w:val="single" w:sz="4" w:space="0" w:color="auto"/>
                    <w:left w:val="single" w:sz="4" w:space="0" w:color="auto"/>
                    <w:bottom w:val="single" w:sz="4" w:space="0" w:color="auto"/>
                    <w:right w:val="single" w:sz="4" w:space="0" w:color="auto"/>
                  </w:tcBorders>
                </w:tcPr>
                <w:p w14:paraId="79B97C9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3,24</w:t>
                  </w:r>
                </w:p>
              </w:tc>
              <w:tc>
                <w:tcPr>
                  <w:tcW w:w="709" w:type="dxa"/>
                  <w:tcBorders>
                    <w:top w:val="single" w:sz="4" w:space="0" w:color="auto"/>
                    <w:left w:val="single" w:sz="4" w:space="0" w:color="auto"/>
                    <w:bottom w:val="single" w:sz="4" w:space="0" w:color="auto"/>
                    <w:right w:val="single" w:sz="4" w:space="0" w:color="auto"/>
                  </w:tcBorders>
                </w:tcPr>
                <w:p w14:paraId="5BEE295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3,42</w:t>
                  </w:r>
                </w:p>
              </w:tc>
              <w:tc>
                <w:tcPr>
                  <w:tcW w:w="709" w:type="dxa"/>
                  <w:tcBorders>
                    <w:top w:val="single" w:sz="4" w:space="0" w:color="auto"/>
                    <w:left w:val="single" w:sz="4" w:space="0" w:color="auto"/>
                    <w:bottom w:val="single" w:sz="4" w:space="0" w:color="auto"/>
                    <w:right w:val="single" w:sz="4" w:space="0" w:color="auto"/>
                  </w:tcBorders>
                </w:tcPr>
                <w:p w14:paraId="5AB5B3B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3,70</w:t>
                  </w:r>
                </w:p>
              </w:tc>
              <w:tc>
                <w:tcPr>
                  <w:tcW w:w="709" w:type="dxa"/>
                  <w:tcBorders>
                    <w:top w:val="single" w:sz="4" w:space="0" w:color="auto"/>
                    <w:left w:val="single" w:sz="4" w:space="0" w:color="auto"/>
                    <w:bottom w:val="single" w:sz="4" w:space="0" w:color="auto"/>
                    <w:right w:val="single" w:sz="4" w:space="0" w:color="auto"/>
                  </w:tcBorders>
                </w:tcPr>
                <w:p w14:paraId="07BC790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4,00</w:t>
                  </w:r>
                </w:p>
              </w:tc>
              <w:tc>
                <w:tcPr>
                  <w:tcW w:w="708" w:type="dxa"/>
                  <w:tcBorders>
                    <w:top w:val="single" w:sz="4" w:space="0" w:color="auto"/>
                    <w:left w:val="single" w:sz="4" w:space="0" w:color="auto"/>
                    <w:bottom w:val="single" w:sz="4" w:space="0" w:color="auto"/>
                    <w:right w:val="single" w:sz="4" w:space="0" w:color="auto"/>
                  </w:tcBorders>
                </w:tcPr>
                <w:p w14:paraId="647AE91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4,55</w:t>
                  </w:r>
                </w:p>
              </w:tc>
              <w:tc>
                <w:tcPr>
                  <w:tcW w:w="709" w:type="dxa"/>
                  <w:tcBorders>
                    <w:top w:val="single" w:sz="4" w:space="0" w:color="auto"/>
                    <w:left w:val="single" w:sz="4" w:space="0" w:color="auto"/>
                    <w:bottom w:val="single" w:sz="4" w:space="0" w:color="auto"/>
                    <w:right w:val="single" w:sz="4" w:space="0" w:color="auto"/>
                  </w:tcBorders>
                </w:tcPr>
                <w:p w14:paraId="5A4BF28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5,25</w:t>
                  </w:r>
                </w:p>
              </w:tc>
              <w:tc>
                <w:tcPr>
                  <w:tcW w:w="851" w:type="dxa"/>
                  <w:tcBorders>
                    <w:top w:val="single" w:sz="4" w:space="0" w:color="auto"/>
                    <w:left w:val="single" w:sz="4" w:space="0" w:color="auto"/>
                    <w:bottom w:val="single" w:sz="4" w:space="0" w:color="auto"/>
                    <w:right w:val="single" w:sz="4" w:space="0" w:color="auto"/>
                  </w:tcBorders>
                </w:tcPr>
                <w:p w14:paraId="2EA3746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5,80</w:t>
                  </w:r>
                </w:p>
              </w:tc>
              <w:tc>
                <w:tcPr>
                  <w:tcW w:w="850" w:type="dxa"/>
                  <w:tcBorders>
                    <w:top w:val="single" w:sz="4" w:space="0" w:color="auto"/>
                    <w:left w:val="single" w:sz="4" w:space="0" w:color="auto"/>
                    <w:bottom w:val="single" w:sz="4" w:space="0" w:color="auto"/>
                    <w:right w:val="single" w:sz="4" w:space="0" w:color="auto"/>
                  </w:tcBorders>
                </w:tcPr>
                <w:p w14:paraId="4FB5E4C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6,55</w:t>
                  </w:r>
                </w:p>
              </w:tc>
              <w:tc>
                <w:tcPr>
                  <w:tcW w:w="425" w:type="dxa"/>
                  <w:tcBorders>
                    <w:top w:val="single" w:sz="4" w:space="0" w:color="auto"/>
                    <w:left w:val="single" w:sz="4" w:space="0" w:color="auto"/>
                    <w:bottom w:val="single" w:sz="4" w:space="0" w:color="auto"/>
                    <w:right w:val="single" w:sz="4" w:space="0" w:color="auto"/>
                  </w:tcBorders>
                </w:tcPr>
                <w:p w14:paraId="1016206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7,20</w:t>
                  </w:r>
                </w:p>
              </w:tc>
            </w:tr>
            <w:tr w:rsidR="00404489" w:rsidRPr="00BB6AA3" w14:paraId="0BE883C8"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53F1A14D"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77C5E92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0,06</w:t>
                  </w:r>
                </w:p>
              </w:tc>
              <w:tc>
                <w:tcPr>
                  <w:tcW w:w="640" w:type="dxa"/>
                  <w:tcBorders>
                    <w:top w:val="single" w:sz="4" w:space="0" w:color="auto"/>
                    <w:left w:val="single" w:sz="4" w:space="0" w:color="auto"/>
                    <w:bottom w:val="single" w:sz="4" w:space="0" w:color="auto"/>
                    <w:right w:val="single" w:sz="4" w:space="0" w:color="auto"/>
                  </w:tcBorders>
                </w:tcPr>
                <w:p w14:paraId="7E8D6EE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0,91</w:t>
                  </w:r>
                </w:p>
              </w:tc>
              <w:tc>
                <w:tcPr>
                  <w:tcW w:w="850" w:type="dxa"/>
                  <w:tcBorders>
                    <w:top w:val="single" w:sz="4" w:space="0" w:color="auto"/>
                    <w:left w:val="single" w:sz="4" w:space="0" w:color="auto"/>
                    <w:bottom w:val="single" w:sz="4" w:space="0" w:color="auto"/>
                    <w:right w:val="single" w:sz="4" w:space="0" w:color="auto"/>
                  </w:tcBorders>
                </w:tcPr>
                <w:p w14:paraId="12E38A2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1,47</w:t>
                  </w:r>
                </w:p>
              </w:tc>
              <w:tc>
                <w:tcPr>
                  <w:tcW w:w="709" w:type="dxa"/>
                  <w:tcBorders>
                    <w:top w:val="single" w:sz="4" w:space="0" w:color="auto"/>
                    <w:left w:val="single" w:sz="4" w:space="0" w:color="auto"/>
                    <w:bottom w:val="single" w:sz="4" w:space="0" w:color="auto"/>
                    <w:right w:val="single" w:sz="4" w:space="0" w:color="auto"/>
                  </w:tcBorders>
                </w:tcPr>
                <w:p w14:paraId="3E36C61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1,93</w:t>
                  </w:r>
                </w:p>
              </w:tc>
              <w:tc>
                <w:tcPr>
                  <w:tcW w:w="709" w:type="dxa"/>
                  <w:tcBorders>
                    <w:top w:val="single" w:sz="4" w:space="0" w:color="auto"/>
                    <w:left w:val="single" w:sz="4" w:space="0" w:color="auto"/>
                    <w:bottom w:val="single" w:sz="4" w:space="0" w:color="auto"/>
                    <w:right w:val="single" w:sz="4" w:space="0" w:color="auto"/>
                  </w:tcBorders>
                </w:tcPr>
                <w:p w14:paraId="565B343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2,26</w:t>
                  </w:r>
                </w:p>
              </w:tc>
              <w:tc>
                <w:tcPr>
                  <w:tcW w:w="708" w:type="dxa"/>
                  <w:tcBorders>
                    <w:top w:val="single" w:sz="4" w:space="0" w:color="auto"/>
                    <w:left w:val="single" w:sz="4" w:space="0" w:color="auto"/>
                    <w:bottom w:val="single" w:sz="4" w:space="0" w:color="auto"/>
                    <w:right w:val="single" w:sz="4" w:space="0" w:color="auto"/>
                  </w:tcBorders>
                </w:tcPr>
                <w:p w14:paraId="03EF924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2,57</w:t>
                  </w:r>
                </w:p>
              </w:tc>
              <w:tc>
                <w:tcPr>
                  <w:tcW w:w="851" w:type="dxa"/>
                  <w:tcBorders>
                    <w:top w:val="single" w:sz="4" w:space="0" w:color="auto"/>
                    <w:left w:val="single" w:sz="4" w:space="0" w:color="auto"/>
                    <w:bottom w:val="single" w:sz="4" w:space="0" w:color="auto"/>
                    <w:right w:val="single" w:sz="4" w:space="0" w:color="auto"/>
                  </w:tcBorders>
                </w:tcPr>
                <w:p w14:paraId="18CB754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2,74</w:t>
                  </w:r>
                </w:p>
              </w:tc>
              <w:tc>
                <w:tcPr>
                  <w:tcW w:w="850" w:type="dxa"/>
                  <w:tcBorders>
                    <w:top w:val="single" w:sz="4" w:space="0" w:color="auto"/>
                    <w:left w:val="single" w:sz="4" w:space="0" w:color="auto"/>
                    <w:bottom w:val="single" w:sz="4" w:space="0" w:color="auto"/>
                    <w:right w:val="single" w:sz="4" w:space="0" w:color="auto"/>
                  </w:tcBorders>
                </w:tcPr>
                <w:p w14:paraId="505EE33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3,05</w:t>
                  </w:r>
                </w:p>
              </w:tc>
              <w:tc>
                <w:tcPr>
                  <w:tcW w:w="709" w:type="dxa"/>
                  <w:tcBorders>
                    <w:top w:val="single" w:sz="4" w:space="0" w:color="auto"/>
                    <w:left w:val="single" w:sz="4" w:space="0" w:color="auto"/>
                    <w:bottom w:val="single" w:sz="4" w:space="0" w:color="auto"/>
                    <w:right w:val="single" w:sz="4" w:space="0" w:color="auto"/>
                  </w:tcBorders>
                </w:tcPr>
                <w:p w14:paraId="633F4DD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3,05</w:t>
                  </w:r>
                </w:p>
              </w:tc>
              <w:tc>
                <w:tcPr>
                  <w:tcW w:w="709" w:type="dxa"/>
                  <w:tcBorders>
                    <w:top w:val="single" w:sz="4" w:space="0" w:color="auto"/>
                    <w:left w:val="single" w:sz="4" w:space="0" w:color="auto"/>
                    <w:bottom w:val="single" w:sz="4" w:space="0" w:color="auto"/>
                    <w:right w:val="single" w:sz="4" w:space="0" w:color="auto"/>
                  </w:tcBorders>
                </w:tcPr>
                <w:p w14:paraId="0E9AB01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3,24</w:t>
                  </w:r>
                </w:p>
              </w:tc>
              <w:tc>
                <w:tcPr>
                  <w:tcW w:w="709" w:type="dxa"/>
                  <w:tcBorders>
                    <w:top w:val="single" w:sz="4" w:space="0" w:color="auto"/>
                    <w:left w:val="single" w:sz="4" w:space="0" w:color="auto"/>
                    <w:bottom w:val="single" w:sz="4" w:space="0" w:color="auto"/>
                    <w:right w:val="single" w:sz="4" w:space="0" w:color="auto"/>
                  </w:tcBorders>
                </w:tcPr>
                <w:p w14:paraId="5F621A8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3,45</w:t>
                  </w:r>
                </w:p>
              </w:tc>
              <w:tc>
                <w:tcPr>
                  <w:tcW w:w="708" w:type="dxa"/>
                  <w:tcBorders>
                    <w:top w:val="single" w:sz="4" w:space="0" w:color="auto"/>
                    <w:left w:val="single" w:sz="4" w:space="0" w:color="auto"/>
                    <w:bottom w:val="single" w:sz="4" w:space="0" w:color="auto"/>
                    <w:right w:val="single" w:sz="4" w:space="0" w:color="auto"/>
                  </w:tcBorders>
                </w:tcPr>
                <w:p w14:paraId="51A175E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3,88</w:t>
                  </w:r>
                </w:p>
              </w:tc>
              <w:tc>
                <w:tcPr>
                  <w:tcW w:w="709" w:type="dxa"/>
                  <w:tcBorders>
                    <w:top w:val="single" w:sz="4" w:space="0" w:color="auto"/>
                    <w:left w:val="single" w:sz="4" w:space="0" w:color="auto"/>
                    <w:bottom w:val="single" w:sz="4" w:space="0" w:color="auto"/>
                    <w:right w:val="single" w:sz="4" w:space="0" w:color="auto"/>
                  </w:tcBorders>
                </w:tcPr>
                <w:p w14:paraId="3A35013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4,43</w:t>
                  </w:r>
                </w:p>
              </w:tc>
              <w:tc>
                <w:tcPr>
                  <w:tcW w:w="851" w:type="dxa"/>
                  <w:tcBorders>
                    <w:top w:val="single" w:sz="4" w:space="0" w:color="auto"/>
                    <w:left w:val="single" w:sz="4" w:space="0" w:color="auto"/>
                    <w:bottom w:val="single" w:sz="4" w:space="0" w:color="auto"/>
                    <w:right w:val="single" w:sz="4" w:space="0" w:color="auto"/>
                  </w:tcBorders>
                </w:tcPr>
                <w:p w14:paraId="1E7CCD8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4,90</w:t>
                  </w:r>
                </w:p>
              </w:tc>
              <w:tc>
                <w:tcPr>
                  <w:tcW w:w="850" w:type="dxa"/>
                  <w:tcBorders>
                    <w:top w:val="single" w:sz="4" w:space="0" w:color="auto"/>
                    <w:left w:val="single" w:sz="4" w:space="0" w:color="auto"/>
                    <w:bottom w:val="single" w:sz="4" w:space="0" w:color="auto"/>
                    <w:right w:val="single" w:sz="4" w:space="0" w:color="auto"/>
                  </w:tcBorders>
                </w:tcPr>
                <w:p w14:paraId="34E5D4D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5,43</w:t>
                  </w:r>
                </w:p>
              </w:tc>
              <w:tc>
                <w:tcPr>
                  <w:tcW w:w="425" w:type="dxa"/>
                  <w:tcBorders>
                    <w:top w:val="single" w:sz="4" w:space="0" w:color="auto"/>
                    <w:left w:val="single" w:sz="4" w:space="0" w:color="auto"/>
                    <w:bottom w:val="single" w:sz="4" w:space="0" w:color="auto"/>
                    <w:right w:val="single" w:sz="4" w:space="0" w:color="auto"/>
                  </w:tcBorders>
                </w:tcPr>
                <w:p w14:paraId="70230E4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5,94</w:t>
                  </w:r>
                </w:p>
              </w:tc>
            </w:tr>
            <w:tr w:rsidR="00404489" w:rsidRPr="00BB6AA3" w14:paraId="5A70B50D"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72144108"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0E0FC4A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0,08</w:t>
                  </w:r>
                </w:p>
              </w:tc>
              <w:tc>
                <w:tcPr>
                  <w:tcW w:w="640" w:type="dxa"/>
                  <w:tcBorders>
                    <w:top w:val="single" w:sz="4" w:space="0" w:color="auto"/>
                    <w:left w:val="single" w:sz="4" w:space="0" w:color="auto"/>
                    <w:bottom w:val="single" w:sz="4" w:space="0" w:color="auto"/>
                    <w:right w:val="single" w:sz="4" w:space="0" w:color="auto"/>
                  </w:tcBorders>
                </w:tcPr>
                <w:p w14:paraId="0DF7C7C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0,86</w:t>
                  </w:r>
                </w:p>
              </w:tc>
              <w:tc>
                <w:tcPr>
                  <w:tcW w:w="850" w:type="dxa"/>
                  <w:tcBorders>
                    <w:top w:val="single" w:sz="4" w:space="0" w:color="auto"/>
                    <w:left w:val="single" w:sz="4" w:space="0" w:color="auto"/>
                    <w:bottom w:val="single" w:sz="4" w:space="0" w:color="auto"/>
                    <w:right w:val="single" w:sz="4" w:space="0" w:color="auto"/>
                  </w:tcBorders>
                </w:tcPr>
                <w:p w14:paraId="75B8155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1,31</w:t>
                  </w:r>
                </w:p>
              </w:tc>
              <w:tc>
                <w:tcPr>
                  <w:tcW w:w="709" w:type="dxa"/>
                  <w:tcBorders>
                    <w:top w:val="single" w:sz="4" w:space="0" w:color="auto"/>
                    <w:left w:val="single" w:sz="4" w:space="0" w:color="auto"/>
                    <w:bottom w:val="single" w:sz="4" w:space="0" w:color="auto"/>
                    <w:right w:val="single" w:sz="4" w:space="0" w:color="auto"/>
                  </w:tcBorders>
                </w:tcPr>
                <w:p w14:paraId="321710E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1,73</w:t>
                  </w:r>
                </w:p>
              </w:tc>
              <w:tc>
                <w:tcPr>
                  <w:tcW w:w="709" w:type="dxa"/>
                  <w:tcBorders>
                    <w:top w:val="single" w:sz="4" w:space="0" w:color="auto"/>
                    <w:left w:val="single" w:sz="4" w:space="0" w:color="auto"/>
                    <w:bottom w:val="single" w:sz="4" w:space="0" w:color="auto"/>
                    <w:right w:val="single" w:sz="4" w:space="0" w:color="auto"/>
                  </w:tcBorders>
                </w:tcPr>
                <w:p w14:paraId="39F0629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2,05</w:t>
                  </w:r>
                </w:p>
              </w:tc>
              <w:tc>
                <w:tcPr>
                  <w:tcW w:w="708" w:type="dxa"/>
                  <w:tcBorders>
                    <w:top w:val="single" w:sz="4" w:space="0" w:color="auto"/>
                    <w:left w:val="single" w:sz="4" w:space="0" w:color="auto"/>
                    <w:bottom w:val="single" w:sz="4" w:space="0" w:color="auto"/>
                    <w:right w:val="single" w:sz="4" w:space="0" w:color="auto"/>
                  </w:tcBorders>
                </w:tcPr>
                <w:p w14:paraId="5602C0D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2,31</w:t>
                  </w:r>
                </w:p>
              </w:tc>
              <w:tc>
                <w:tcPr>
                  <w:tcW w:w="851" w:type="dxa"/>
                  <w:tcBorders>
                    <w:top w:val="single" w:sz="4" w:space="0" w:color="auto"/>
                    <w:left w:val="single" w:sz="4" w:space="0" w:color="auto"/>
                    <w:bottom w:val="single" w:sz="4" w:space="0" w:color="auto"/>
                    <w:right w:val="single" w:sz="4" w:space="0" w:color="auto"/>
                  </w:tcBorders>
                </w:tcPr>
                <w:p w14:paraId="42AD330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2,49</w:t>
                  </w:r>
                </w:p>
              </w:tc>
              <w:tc>
                <w:tcPr>
                  <w:tcW w:w="850" w:type="dxa"/>
                  <w:tcBorders>
                    <w:top w:val="single" w:sz="4" w:space="0" w:color="auto"/>
                    <w:left w:val="single" w:sz="4" w:space="0" w:color="auto"/>
                    <w:bottom w:val="single" w:sz="4" w:space="0" w:color="auto"/>
                    <w:right w:val="single" w:sz="4" w:space="0" w:color="auto"/>
                  </w:tcBorders>
                </w:tcPr>
                <w:p w14:paraId="098C5AF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2,68</w:t>
                  </w:r>
                </w:p>
              </w:tc>
              <w:tc>
                <w:tcPr>
                  <w:tcW w:w="709" w:type="dxa"/>
                  <w:tcBorders>
                    <w:top w:val="single" w:sz="4" w:space="0" w:color="auto"/>
                    <w:left w:val="single" w:sz="4" w:space="0" w:color="auto"/>
                    <w:bottom w:val="single" w:sz="4" w:space="0" w:color="auto"/>
                    <w:right w:val="single" w:sz="4" w:space="0" w:color="auto"/>
                  </w:tcBorders>
                </w:tcPr>
                <w:p w14:paraId="688B202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2,85</w:t>
                  </w:r>
                </w:p>
              </w:tc>
              <w:tc>
                <w:tcPr>
                  <w:tcW w:w="709" w:type="dxa"/>
                  <w:tcBorders>
                    <w:top w:val="single" w:sz="4" w:space="0" w:color="auto"/>
                    <w:left w:val="single" w:sz="4" w:space="0" w:color="auto"/>
                    <w:bottom w:val="single" w:sz="4" w:space="0" w:color="auto"/>
                    <w:right w:val="single" w:sz="4" w:space="0" w:color="auto"/>
                  </w:tcBorders>
                </w:tcPr>
                <w:p w14:paraId="3C5E6C1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3,00</w:t>
                  </w:r>
                </w:p>
              </w:tc>
              <w:tc>
                <w:tcPr>
                  <w:tcW w:w="709" w:type="dxa"/>
                  <w:tcBorders>
                    <w:top w:val="single" w:sz="4" w:space="0" w:color="auto"/>
                    <w:left w:val="single" w:sz="4" w:space="0" w:color="auto"/>
                    <w:bottom w:val="single" w:sz="4" w:space="0" w:color="auto"/>
                    <w:right w:val="single" w:sz="4" w:space="0" w:color="auto"/>
                  </w:tcBorders>
                </w:tcPr>
                <w:p w14:paraId="0D66617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3,14</w:t>
                  </w:r>
                </w:p>
              </w:tc>
              <w:tc>
                <w:tcPr>
                  <w:tcW w:w="708" w:type="dxa"/>
                  <w:tcBorders>
                    <w:top w:val="single" w:sz="4" w:space="0" w:color="auto"/>
                    <w:left w:val="single" w:sz="4" w:space="0" w:color="auto"/>
                    <w:bottom w:val="single" w:sz="4" w:space="0" w:color="auto"/>
                    <w:right w:val="single" w:sz="4" w:space="0" w:color="auto"/>
                  </w:tcBorders>
                </w:tcPr>
                <w:p w14:paraId="2BB6C0C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3,53</w:t>
                  </w:r>
                </w:p>
              </w:tc>
              <w:tc>
                <w:tcPr>
                  <w:tcW w:w="709" w:type="dxa"/>
                  <w:tcBorders>
                    <w:top w:val="single" w:sz="4" w:space="0" w:color="auto"/>
                    <w:left w:val="single" w:sz="4" w:space="0" w:color="auto"/>
                    <w:bottom w:val="single" w:sz="4" w:space="0" w:color="auto"/>
                    <w:right w:val="single" w:sz="4" w:space="0" w:color="auto"/>
                  </w:tcBorders>
                </w:tcPr>
                <w:p w14:paraId="1D0EF10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3,93</w:t>
                  </w:r>
                </w:p>
              </w:tc>
              <w:tc>
                <w:tcPr>
                  <w:tcW w:w="851" w:type="dxa"/>
                  <w:tcBorders>
                    <w:top w:val="single" w:sz="4" w:space="0" w:color="auto"/>
                    <w:left w:val="single" w:sz="4" w:space="0" w:color="auto"/>
                    <w:bottom w:val="single" w:sz="4" w:space="0" w:color="auto"/>
                    <w:right w:val="single" w:sz="4" w:space="0" w:color="auto"/>
                  </w:tcBorders>
                </w:tcPr>
                <w:p w14:paraId="6142809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4,37</w:t>
                  </w:r>
                </w:p>
              </w:tc>
              <w:tc>
                <w:tcPr>
                  <w:tcW w:w="850" w:type="dxa"/>
                  <w:tcBorders>
                    <w:top w:val="single" w:sz="4" w:space="0" w:color="auto"/>
                    <w:left w:val="single" w:sz="4" w:space="0" w:color="auto"/>
                    <w:bottom w:val="single" w:sz="4" w:space="0" w:color="auto"/>
                    <w:right w:val="single" w:sz="4" w:space="0" w:color="auto"/>
                  </w:tcBorders>
                </w:tcPr>
                <w:p w14:paraId="4F4C579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4,85</w:t>
                  </w:r>
                </w:p>
              </w:tc>
              <w:tc>
                <w:tcPr>
                  <w:tcW w:w="425" w:type="dxa"/>
                  <w:tcBorders>
                    <w:top w:val="single" w:sz="4" w:space="0" w:color="auto"/>
                    <w:left w:val="single" w:sz="4" w:space="0" w:color="auto"/>
                    <w:bottom w:val="single" w:sz="4" w:space="0" w:color="auto"/>
                    <w:right w:val="single" w:sz="4" w:space="0" w:color="auto"/>
                  </w:tcBorders>
                </w:tcPr>
                <w:p w14:paraId="3EC9AFF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5,28</w:t>
                  </w:r>
                </w:p>
              </w:tc>
            </w:tr>
            <w:tr w:rsidR="00404489" w:rsidRPr="00BB6AA3" w14:paraId="6FB1B1E0"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30DEAC82"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698CC99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0,1</w:t>
                  </w:r>
                </w:p>
              </w:tc>
              <w:tc>
                <w:tcPr>
                  <w:tcW w:w="640" w:type="dxa"/>
                  <w:tcBorders>
                    <w:top w:val="single" w:sz="4" w:space="0" w:color="auto"/>
                    <w:left w:val="single" w:sz="4" w:space="0" w:color="auto"/>
                    <w:bottom w:val="single" w:sz="4" w:space="0" w:color="auto"/>
                    <w:right w:val="single" w:sz="4" w:space="0" w:color="auto"/>
                  </w:tcBorders>
                </w:tcPr>
                <w:p w14:paraId="591DD7C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0,83</w:t>
                  </w:r>
                </w:p>
              </w:tc>
              <w:tc>
                <w:tcPr>
                  <w:tcW w:w="850" w:type="dxa"/>
                  <w:tcBorders>
                    <w:top w:val="single" w:sz="4" w:space="0" w:color="auto"/>
                    <w:left w:val="single" w:sz="4" w:space="0" w:color="auto"/>
                    <w:bottom w:val="single" w:sz="4" w:space="0" w:color="auto"/>
                    <w:right w:val="single" w:sz="4" w:space="0" w:color="auto"/>
                  </w:tcBorders>
                </w:tcPr>
                <w:p w14:paraId="68EBE32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1,21</w:t>
                  </w:r>
                </w:p>
              </w:tc>
              <w:tc>
                <w:tcPr>
                  <w:tcW w:w="709" w:type="dxa"/>
                  <w:tcBorders>
                    <w:top w:val="single" w:sz="4" w:space="0" w:color="auto"/>
                    <w:left w:val="single" w:sz="4" w:space="0" w:color="auto"/>
                    <w:bottom w:val="single" w:sz="4" w:space="0" w:color="auto"/>
                    <w:right w:val="single" w:sz="4" w:space="0" w:color="auto"/>
                  </w:tcBorders>
                </w:tcPr>
                <w:p w14:paraId="3C7644A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1,57</w:t>
                  </w:r>
                </w:p>
              </w:tc>
              <w:tc>
                <w:tcPr>
                  <w:tcW w:w="709" w:type="dxa"/>
                  <w:tcBorders>
                    <w:top w:val="single" w:sz="4" w:space="0" w:color="auto"/>
                    <w:left w:val="single" w:sz="4" w:space="0" w:color="auto"/>
                    <w:bottom w:val="single" w:sz="4" w:space="0" w:color="auto"/>
                    <w:right w:val="single" w:sz="4" w:space="0" w:color="auto"/>
                  </w:tcBorders>
                </w:tcPr>
                <w:p w14:paraId="2034B3A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1,95</w:t>
                  </w:r>
                </w:p>
              </w:tc>
              <w:tc>
                <w:tcPr>
                  <w:tcW w:w="708" w:type="dxa"/>
                  <w:tcBorders>
                    <w:top w:val="single" w:sz="4" w:space="0" w:color="auto"/>
                    <w:left w:val="single" w:sz="4" w:space="0" w:color="auto"/>
                    <w:bottom w:val="single" w:sz="4" w:space="0" w:color="auto"/>
                    <w:right w:val="single" w:sz="4" w:space="0" w:color="auto"/>
                  </w:tcBorders>
                </w:tcPr>
                <w:p w14:paraId="20DDDB1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2,14</w:t>
                  </w:r>
                </w:p>
              </w:tc>
              <w:tc>
                <w:tcPr>
                  <w:tcW w:w="851" w:type="dxa"/>
                  <w:tcBorders>
                    <w:top w:val="single" w:sz="4" w:space="0" w:color="auto"/>
                    <w:left w:val="single" w:sz="4" w:space="0" w:color="auto"/>
                    <w:bottom w:val="single" w:sz="4" w:space="0" w:color="auto"/>
                    <w:right w:val="single" w:sz="4" w:space="0" w:color="auto"/>
                  </w:tcBorders>
                </w:tcPr>
                <w:p w14:paraId="7A2B337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2,33</w:t>
                  </w:r>
                </w:p>
              </w:tc>
              <w:tc>
                <w:tcPr>
                  <w:tcW w:w="850" w:type="dxa"/>
                  <w:tcBorders>
                    <w:top w:val="single" w:sz="4" w:space="0" w:color="auto"/>
                    <w:left w:val="single" w:sz="4" w:space="0" w:color="auto"/>
                    <w:bottom w:val="single" w:sz="4" w:space="0" w:color="auto"/>
                    <w:right w:val="single" w:sz="4" w:space="0" w:color="auto"/>
                  </w:tcBorders>
                </w:tcPr>
                <w:p w14:paraId="6662067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2,46</w:t>
                  </w:r>
                </w:p>
              </w:tc>
              <w:tc>
                <w:tcPr>
                  <w:tcW w:w="709" w:type="dxa"/>
                  <w:tcBorders>
                    <w:top w:val="single" w:sz="4" w:space="0" w:color="auto"/>
                    <w:left w:val="single" w:sz="4" w:space="0" w:color="auto"/>
                    <w:bottom w:val="single" w:sz="4" w:space="0" w:color="auto"/>
                    <w:right w:val="single" w:sz="4" w:space="0" w:color="auto"/>
                  </w:tcBorders>
                </w:tcPr>
                <w:p w14:paraId="599FD45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2,60</w:t>
                  </w:r>
                </w:p>
              </w:tc>
              <w:tc>
                <w:tcPr>
                  <w:tcW w:w="709" w:type="dxa"/>
                  <w:tcBorders>
                    <w:top w:val="single" w:sz="4" w:space="0" w:color="auto"/>
                    <w:left w:val="single" w:sz="4" w:space="0" w:color="auto"/>
                    <w:bottom w:val="single" w:sz="4" w:space="0" w:color="auto"/>
                    <w:right w:val="single" w:sz="4" w:space="0" w:color="auto"/>
                  </w:tcBorders>
                </w:tcPr>
                <w:p w14:paraId="63A1A26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2,76</w:t>
                  </w:r>
                </w:p>
              </w:tc>
              <w:tc>
                <w:tcPr>
                  <w:tcW w:w="709" w:type="dxa"/>
                  <w:tcBorders>
                    <w:top w:val="single" w:sz="4" w:space="0" w:color="auto"/>
                    <w:left w:val="single" w:sz="4" w:space="0" w:color="auto"/>
                    <w:bottom w:val="single" w:sz="4" w:space="0" w:color="auto"/>
                    <w:right w:val="single" w:sz="4" w:space="0" w:color="auto"/>
                  </w:tcBorders>
                </w:tcPr>
                <w:p w14:paraId="4AE1693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2,91</w:t>
                  </w:r>
                </w:p>
              </w:tc>
              <w:tc>
                <w:tcPr>
                  <w:tcW w:w="708" w:type="dxa"/>
                  <w:tcBorders>
                    <w:top w:val="single" w:sz="4" w:space="0" w:color="auto"/>
                    <w:left w:val="single" w:sz="4" w:space="0" w:color="auto"/>
                    <w:bottom w:val="single" w:sz="4" w:space="0" w:color="auto"/>
                    <w:right w:val="single" w:sz="4" w:space="0" w:color="auto"/>
                  </w:tcBorders>
                </w:tcPr>
                <w:p w14:paraId="448D7A1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3,28</w:t>
                  </w:r>
                </w:p>
              </w:tc>
              <w:tc>
                <w:tcPr>
                  <w:tcW w:w="709" w:type="dxa"/>
                  <w:tcBorders>
                    <w:top w:val="single" w:sz="4" w:space="0" w:color="auto"/>
                    <w:left w:val="single" w:sz="4" w:space="0" w:color="auto"/>
                    <w:bottom w:val="single" w:sz="4" w:space="0" w:color="auto"/>
                    <w:right w:val="single" w:sz="4" w:space="0" w:color="auto"/>
                  </w:tcBorders>
                </w:tcPr>
                <w:p w14:paraId="0291461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3,61</w:t>
                  </w:r>
                </w:p>
              </w:tc>
              <w:tc>
                <w:tcPr>
                  <w:tcW w:w="851" w:type="dxa"/>
                  <w:tcBorders>
                    <w:top w:val="single" w:sz="4" w:space="0" w:color="auto"/>
                    <w:left w:val="single" w:sz="4" w:space="0" w:color="auto"/>
                    <w:bottom w:val="single" w:sz="4" w:space="0" w:color="auto"/>
                    <w:right w:val="single" w:sz="4" w:space="0" w:color="auto"/>
                  </w:tcBorders>
                </w:tcPr>
                <w:p w14:paraId="1A3A4DE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4,03</w:t>
                  </w:r>
                </w:p>
              </w:tc>
              <w:tc>
                <w:tcPr>
                  <w:tcW w:w="850" w:type="dxa"/>
                  <w:tcBorders>
                    <w:top w:val="single" w:sz="4" w:space="0" w:color="auto"/>
                    <w:left w:val="single" w:sz="4" w:space="0" w:color="auto"/>
                    <w:bottom w:val="single" w:sz="4" w:space="0" w:color="auto"/>
                    <w:right w:val="single" w:sz="4" w:space="0" w:color="auto"/>
                  </w:tcBorders>
                </w:tcPr>
                <w:p w14:paraId="49CC3CB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4,43</w:t>
                  </w:r>
                </w:p>
              </w:tc>
              <w:tc>
                <w:tcPr>
                  <w:tcW w:w="425" w:type="dxa"/>
                  <w:tcBorders>
                    <w:top w:val="single" w:sz="4" w:space="0" w:color="auto"/>
                    <w:left w:val="single" w:sz="4" w:space="0" w:color="auto"/>
                    <w:bottom w:val="single" w:sz="4" w:space="0" w:color="auto"/>
                    <w:right w:val="single" w:sz="4" w:space="0" w:color="auto"/>
                  </w:tcBorders>
                </w:tcPr>
                <w:p w14:paraId="3B420B2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4,85</w:t>
                  </w:r>
                </w:p>
              </w:tc>
            </w:tr>
            <w:tr w:rsidR="00404489" w:rsidRPr="00BB6AA3" w14:paraId="66DA8312"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0F01C3C2"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51BF93C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0,2</w:t>
                  </w:r>
                </w:p>
              </w:tc>
              <w:tc>
                <w:tcPr>
                  <w:tcW w:w="640" w:type="dxa"/>
                  <w:tcBorders>
                    <w:top w:val="single" w:sz="4" w:space="0" w:color="auto"/>
                    <w:left w:val="single" w:sz="4" w:space="0" w:color="auto"/>
                    <w:bottom w:val="single" w:sz="4" w:space="0" w:color="auto"/>
                    <w:right w:val="single" w:sz="4" w:space="0" w:color="auto"/>
                  </w:tcBorders>
                </w:tcPr>
                <w:p w14:paraId="3D965E1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0,79</w:t>
                  </w:r>
                </w:p>
              </w:tc>
              <w:tc>
                <w:tcPr>
                  <w:tcW w:w="850" w:type="dxa"/>
                  <w:tcBorders>
                    <w:top w:val="single" w:sz="4" w:space="0" w:color="auto"/>
                    <w:left w:val="single" w:sz="4" w:space="0" w:color="auto"/>
                    <w:bottom w:val="single" w:sz="4" w:space="0" w:color="auto"/>
                    <w:right w:val="single" w:sz="4" w:space="0" w:color="auto"/>
                  </w:tcBorders>
                </w:tcPr>
                <w:p w14:paraId="4CA475C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0,98</w:t>
                  </w:r>
                </w:p>
              </w:tc>
              <w:tc>
                <w:tcPr>
                  <w:tcW w:w="709" w:type="dxa"/>
                  <w:tcBorders>
                    <w:top w:val="single" w:sz="4" w:space="0" w:color="auto"/>
                    <w:left w:val="single" w:sz="4" w:space="0" w:color="auto"/>
                    <w:bottom w:val="single" w:sz="4" w:space="0" w:color="auto"/>
                    <w:right w:val="single" w:sz="4" w:space="0" w:color="auto"/>
                  </w:tcBorders>
                </w:tcPr>
                <w:p w14:paraId="5C47B3A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1,23</w:t>
                  </w:r>
                </w:p>
              </w:tc>
              <w:tc>
                <w:tcPr>
                  <w:tcW w:w="709" w:type="dxa"/>
                  <w:tcBorders>
                    <w:top w:val="single" w:sz="4" w:space="0" w:color="auto"/>
                    <w:left w:val="single" w:sz="4" w:space="0" w:color="auto"/>
                    <w:bottom w:val="single" w:sz="4" w:space="0" w:color="auto"/>
                    <w:right w:val="single" w:sz="4" w:space="0" w:color="auto"/>
                  </w:tcBorders>
                </w:tcPr>
                <w:p w14:paraId="45C2FAE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1,46</w:t>
                  </w:r>
                </w:p>
              </w:tc>
              <w:tc>
                <w:tcPr>
                  <w:tcW w:w="708" w:type="dxa"/>
                  <w:tcBorders>
                    <w:top w:val="single" w:sz="4" w:space="0" w:color="auto"/>
                    <w:left w:val="single" w:sz="4" w:space="0" w:color="auto"/>
                    <w:bottom w:val="single" w:sz="4" w:space="0" w:color="auto"/>
                    <w:right w:val="single" w:sz="4" w:space="0" w:color="auto"/>
                  </w:tcBorders>
                </w:tcPr>
                <w:p w14:paraId="641F904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1,67</w:t>
                  </w:r>
                </w:p>
              </w:tc>
              <w:tc>
                <w:tcPr>
                  <w:tcW w:w="851" w:type="dxa"/>
                  <w:tcBorders>
                    <w:top w:val="single" w:sz="4" w:space="0" w:color="auto"/>
                    <w:left w:val="single" w:sz="4" w:space="0" w:color="auto"/>
                    <w:bottom w:val="single" w:sz="4" w:space="0" w:color="auto"/>
                    <w:right w:val="single" w:sz="4" w:space="0" w:color="auto"/>
                  </w:tcBorders>
                </w:tcPr>
                <w:p w14:paraId="29F0093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1,85</w:t>
                  </w:r>
                </w:p>
              </w:tc>
              <w:tc>
                <w:tcPr>
                  <w:tcW w:w="850" w:type="dxa"/>
                  <w:tcBorders>
                    <w:top w:val="single" w:sz="4" w:space="0" w:color="auto"/>
                    <w:left w:val="single" w:sz="4" w:space="0" w:color="auto"/>
                    <w:bottom w:val="single" w:sz="4" w:space="0" w:color="auto"/>
                    <w:right w:val="single" w:sz="4" w:space="0" w:color="auto"/>
                  </w:tcBorders>
                </w:tcPr>
                <w:p w14:paraId="789EF0C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2,02</w:t>
                  </w:r>
                </w:p>
              </w:tc>
              <w:tc>
                <w:tcPr>
                  <w:tcW w:w="709" w:type="dxa"/>
                  <w:tcBorders>
                    <w:top w:val="single" w:sz="4" w:space="0" w:color="auto"/>
                    <w:left w:val="single" w:sz="4" w:space="0" w:color="auto"/>
                    <w:bottom w:val="single" w:sz="4" w:space="0" w:color="auto"/>
                    <w:right w:val="single" w:sz="4" w:space="0" w:color="auto"/>
                  </w:tcBorders>
                </w:tcPr>
                <w:p w14:paraId="0488D68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2,15</w:t>
                  </w:r>
                </w:p>
              </w:tc>
              <w:tc>
                <w:tcPr>
                  <w:tcW w:w="709" w:type="dxa"/>
                  <w:tcBorders>
                    <w:top w:val="single" w:sz="4" w:space="0" w:color="auto"/>
                    <w:left w:val="single" w:sz="4" w:space="0" w:color="auto"/>
                    <w:bottom w:val="single" w:sz="4" w:space="0" w:color="auto"/>
                    <w:right w:val="single" w:sz="4" w:space="0" w:color="auto"/>
                  </w:tcBorders>
                </w:tcPr>
                <w:p w14:paraId="109B65E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2,28</w:t>
                  </w:r>
                </w:p>
              </w:tc>
              <w:tc>
                <w:tcPr>
                  <w:tcW w:w="709" w:type="dxa"/>
                  <w:tcBorders>
                    <w:top w:val="single" w:sz="4" w:space="0" w:color="auto"/>
                    <w:left w:val="single" w:sz="4" w:space="0" w:color="auto"/>
                    <w:bottom w:val="single" w:sz="4" w:space="0" w:color="auto"/>
                    <w:right w:val="single" w:sz="4" w:space="0" w:color="auto"/>
                  </w:tcBorders>
                </w:tcPr>
                <w:p w14:paraId="34A0BC0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2,40</w:t>
                  </w:r>
                </w:p>
              </w:tc>
              <w:tc>
                <w:tcPr>
                  <w:tcW w:w="708" w:type="dxa"/>
                  <w:tcBorders>
                    <w:top w:val="single" w:sz="4" w:space="0" w:color="auto"/>
                    <w:left w:val="single" w:sz="4" w:space="0" w:color="auto"/>
                    <w:bottom w:val="single" w:sz="4" w:space="0" w:color="auto"/>
                    <w:right w:val="single" w:sz="4" w:space="0" w:color="auto"/>
                  </w:tcBorders>
                </w:tcPr>
                <w:p w14:paraId="155A87C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2,67</w:t>
                  </w:r>
                </w:p>
              </w:tc>
              <w:tc>
                <w:tcPr>
                  <w:tcW w:w="709" w:type="dxa"/>
                  <w:tcBorders>
                    <w:top w:val="single" w:sz="4" w:space="0" w:color="auto"/>
                    <w:left w:val="single" w:sz="4" w:space="0" w:color="auto"/>
                    <w:bottom w:val="single" w:sz="4" w:space="0" w:color="auto"/>
                    <w:right w:val="single" w:sz="4" w:space="0" w:color="auto"/>
                  </w:tcBorders>
                </w:tcPr>
                <w:p w14:paraId="4D1897D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2,88</w:t>
                  </w:r>
                </w:p>
              </w:tc>
              <w:tc>
                <w:tcPr>
                  <w:tcW w:w="851" w:type="dxa"/>
                  <w:tcBorders>
                    <w:top w:val="single" w:sz="4" w:space="0" w:color="auto"/>
                    <w:left w:val="single" w:sz="4" w:space="0" w:color="auto"/>
                    <w:bottom w:val="single" w:sz="4" w:space="0" w:color="auto"/>
                    <w:right w:val="single" w:sz="4" w:space="0" w:color="auto"/>
                  </w:tcBorders>
                </w:tcPr>
                <w:p w14:paraId="4386012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3,11</w:t>
                  </w:r>
                </w:p>
              </w:tc>
              <w:tc>
                <w:tcPr>
                  <w:tcW w:w="850" w:type="dxa"/>
                  <w:tcBorders>
                    <w:top w:val="single" w:sz="4" w:space="0" w:color="auto"/>
                    <w:left w:val="single" w:sz="4" w:space="0" w:color="auto"/>
                    <w:bottom w:val="single" w:sz="4" w:space="0" w:color="auto"/>
                    <w:right w:val="single" w:sz="4" w:space="0" w:color="auto"/>
                  </w:tcBorders>
                </w:tcPr>
                <w:p w14:paraId="06E7EEA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3,42</w:t>
                  </w:r>
                </w:p>
              </w:tc>
              <w:tc>
                <w:tcPr>
                  <w:tcW w:w="425" w:type="dxa"/>
                  <w:tcBorders>
                    <w:top w:val="single" w:sz="4" w:space="0" w:color="auto"/>
                    <w:left w:val="single" w:sz="4" w:space="0" w:color="auto"/>
                    <w:bottom w:val="single" w:sz="4" w:space="0" w:color="auto"/>
                    <w:right w:val="single" w:sz="4" w:space="0" w:color="auto"/>
                  </w:tcBorders>
                </w:tcPr>
                <w:p w14:paraId="0ABBEF5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3,71</w:t>
                  </w:r>
                </w:p>
              </w:tc>
            </w:tr>
            <w:tr w:rsidR="00404489" w:rsidRPr="00BB6AA3" w14:paraId="2E6402A7"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67E343E5"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14B099C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0,3</w:t>
                  </w:r>
                </w:p>
              </w:tc>
              <w:tc>
                <w:tcPr>
                  <w:tcW w:w="640" w:type="dxa"/>
                  <w:tcBorders>
                    <w:top w:val="single" w:sz="4" w:space="0" w:color="auto"/>
                    <w:left w:val="single" w:sz="4" w:space="0" w:color="auto"/>
                    <w:bottom w:val="single" w:sz="4" w:space="0" w:color="auto"/>
                    <w:right w:val="single" w:sz="4" w:space="0" w:color="auto"/>
                  </w:tcBorders>
                </w:tcPr>
                <w:p w14:paraId="5608759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0,78</w:t>
                  </w:r>
                </w:p>
              </w:tc>
              <w:tc>
                <w:tcPr>
                  <w:tcW w:w="850" w:type="dxa"/>
                  <w:tcBorders>
                    <w:top w:val="single" w:sz="4" w:space="0" w:color="auto"/>
                    <w:left w:val="single" w:sz="4" w:space="0" w:color="auto"/>
                    <w:bottom w:val="single" w:sz="4" w:space="0" w:color="auto"/>
                    <w:right w:val="single" w:sz="4" w:space="0" w:color="auto"/>
                  </w:tcBorders>
                </w:tcPr>
                <w:p w14:paraId="1D93AC7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0,90</w:t>
                  </w:r>
                </w:p>
              </w:tc>
              <w:tc>
                <w:tcPr>
                  <w:tcW w:w="709" w:type="dxa"/>
                  <w:tcBorders>
                    <w:top w:val="single" w:sz="4" w:space="0" w:color="auto"/>
                    <w:left w:val="single" w:sz="4" w:space="0" w:color="auto"/>
                    <w:bottom w:val="single" w:sz="4" w:space="0" w:color="auto"/>
                    <w:right w:val="single" w:sz="4" w:space="0" w:color="auto"/>
                  </w:tcBorders>
                </w:tcPr>
                <w:p w14:paraId="454D560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1,09</w:t>
                  </w:r>
                </w:p>
              </w:tc>
              <w:tc>
                <w:tcPr>
                  <w:tcW w:w="709" w:type="dxa"/>
                  <w:tcBorders>
                    <w:top w:val="single" w:sz="4" w:space="0" w:color="auto"/>
                    <w:left w:val="single" w:sz="4" w:space="0" w:color="auto"/>
                    <w:bottom w:val="single" w:sz="4" w:space="0" w:color="auto"/>
                    <w:right w:val="single" w:sz="4" w:space="0" w:color="auto"/>
                  </w:tcBorders>
                </w:tcPr>
                <w:p w14:paraId="42EA5F3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1,27</w:t>
                  </w:r>
                </w:p>
              </w:tc>
              <w:tc>
                <w:tcPr>
                  <w:tcW w:w="708" w:type="dxa"/>
                  <w:tcBorders>
                    <w:top w:val="single" w:sz="4" w:space="0" w:color="auto"/>
                    <w:left w:val="single" w:sz="4" w:space="0" w:color="auto"/>
                    <w:bottom w:val="single" w:sz="4" w:space="0" w:color="auto"/>
                    <w:right w:val="single" w:sz="4" w:space="0" w:color="auto"/>
                  </w:tcBorders>
                </w:tcPr>
                <w:p w14:paraId="34530FC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1,44</w:t>
                  </w:r>
                </w:p>
              </w:tc>
              <w:tc>
                <w:tcPr>
                  <w:tcW w:w="851" w:type="dxa"/>
                  <w:tcBorders>
                    <w:top w:val="single" w:sz="4" w:space="0" w:color="auto"/>
                    <w:left w:val="single" w:sz="4" w:space="0" w:color="auto"/>
                    <w:bottom w:val="single" w:sz="4" w:space="0" w:color="auto"/>
                    <w:right w:val="single" w:sz="4" w:space="0" w:color="auto"/>
                  </w:tcBorders>
                </w:tcPr>
                <w:p w14:paraId="71902BF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1,60</w:t>
                  </w:r>
                </w:p>
              </w:tc>
              <w:tc>
                <w:tcPr>
                  <w:tcW w:w="850" w:type="dxa"/>
                  <w:tcBorders>
                    <w:top w:val="single" w:sz="4" w:space="0" w:color="auto"/>
                    <w:left w:val="single" w:sz="4" w:space="0" w:color="auto"/>
                    <w:bottom w:val="single" w:sz="4" w:space="0" w:color="auto"/>
                    <w:right w:val="single" w:sz="4" w:space="0" w:color="auto"/>
                  </w:tcBorders>
                </w:tcPr>
                <w:p w14:paraId="42F470B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1,74</w:t>
                  </w:r>
                </w:p>
              </w:tc>
              <w:tc>
                <w:tcPr>
                  <w:tcW w:w="709" w:type="dxa"/>
                  <w:tcBorders>
                    <w:top w:val="single" w:sz="4" w:space="0" w:color="auto"/>
                    <w:left w:val="single" w:sz="4" w:space="0" w:color="auto"/>
                    <w:bottom w:val="single" w:sz="4" w:space="0" w:color="auto"/>
                    <w:right w:val="single" w:sz="4" w:space="0" w:color="auto"/>
                  </w:tcBorders>
                </w:tcPr>
                <w:p w14:paraId="3693D97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1,86</w:t>
                  </w:r>
                </w:p>
              </w:tc>
              <w:tc>
                <w:tcPr>
                  <w:tcW w:w="709" w:type="dxa"/>
                  <w:tcBorders>
                    <w:top w:val="single" w:sz="4" w:space="0" w:color="auto"/>
                    <w:left w:val="single" w:sz="4" w:space="0" w:color="auto"/>
                    <w:bottom w:val="single" w:sz="4" w:space="0" w:color="auto"/>
                    <w:right w:val="single" w:sz="4" w:space="0" w:color="auto"/>
                  </w:tcBorders>
                </w:tcPr>
                <w:p w14:paraId="6109A52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1,98</w:t>
                  </w:r>
                </w:p>
              </w:tc>
              <w:tc>
                <w:tcPr>
                  <w:tcW w:w="709" w:type="dxa"/>
                  <w:tcBorders>
                    <w:top w:val="single" w:sz="4" w:space="0" w:color="auto"/>
                    <w:left w:val="single" w:sz="4" w:space="0" w:color="auto"/>
                    <w:bottom w:val="single" w:sz="4" w:space="0" w:color="auto"/>
                    <w:right w:val="single" w:sz="4" w:space="0" w:color="auto"/>
                  </w:tcBorders>
                </w:tcPr>
                <w:p w14:paraId="4A11D8F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2,11</w:t>
                  </w:r>
                </w:p>
              </w:tc>
              <w:tc>
                <w:tcPr>
                  <w:tcW w:w="708" w:type="dxa"/>
                  <w:tcBorders>
                    <w:top w:val="single" w:sz="4" w:space="0" w:color="auto"/>
                    <w:left w:val="single" w:sz="4" w:space="0" w:color="auto"/>
                    <w:bottom w:val="single" w:sz="4" w:space="0" w:color="auto"/>
                    <w:right w:val="single" w:sz="4" w:space="0" w:color="auto"/>
                  </w:tcBorders>
                </w:tcPr>
                <w:p w14:paraId="29BCF84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2,35</w:t>
                  </w:r>
                </w:p>
              </w:tc>
              <w:tc>
                <w:tcPr>
                  <w:tcW w:w="709" w:type="dxa"/>
                  <w:tcBorders>
                    <w:top w:val="single" w:sz="4" w:space="0" w:color="auto"/>
                    <w:left w:val="single" w:sz="4" w:space="0" w:color="auto"/>
                    <w:bottom w:val="single" w:sz="4" w:space="0" w:color="auto"/>
                    <w:right w:val="single" w:sz="4" w:space="0" w:color="auto"/>
                  </w:tcBorders>
                </w:tcPr>
                <w:p w14:paraId="518DD4B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2,51</w:t>
                  </w:r>
                </w:p>
              </w:tc>
              <w:tc>
                <w:tcPr>
                  <w:tcW w:w="851" w:type="dxa"/>
                  <w:tcBorders>
                    <w:top w:val="single" w:sz="4" w:space="0" w:color="auto"/>
                    <w:left w:val="single" w:sz="4" w:space="0" w:color="auto"/>
                    <w:bottom w:val="single" w:sz="4" w:space="0" w:color="auto"/>
                    <w:right w:val="single" w:sz="4" w:space="0" w:color="auto"/>
                  </w:tcBorders>
                </w:tcPr>
                <w:p w14:paraId="49268CA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2,76</w:t>
                  </w:r>
                </w:p>
              </w:tc>
              <w:tc>
                <w:tcPr>
                  <w:tcW w:w="850" w:type="dxa"/>
                  <w:tcBorders>
                    <w:top w:val="single" w:sz="4" w:space="0" w:color="auto"/>
                    <w:left w:val="single" w:sz="4" w:space="0" w:color="auto"/>
                    <w:bottom w:val="single" w:sz="4" w:space="0" w:color="auto"/>
                    <w:right w:val="single" w:sz="4" w:space="0" w:color="auto"/>
                  </w:tcBorders>
                </w:tcPr>
                <w:p w14:paraId="66EDEB0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2,99</w:t>
                  </w:r>
                </w:p>
              </w:tc>
              <w:tc>
                <w:tcPr>
                  <w:tcW w:w="425" w:type="dxa"/>
                  <w:tcBorders>
                    <w:top w:val="single" w:sz="4" w:space="0" w:color="auto"/>
                    <w:left w:val="single" w:sz="4" w:space="0" w:color="auto"/>
                    <w:bottom w:val="single" w:sz="4" w:space="0" w:color="auto"/>
                    <w:right w:val="single" w:sz="4" w:space="0" w:color="auto"/>
                  </w:tcBorders>
                </w:tcPr>
                <w:p w14:paraId="505D827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3,25</w:t>
                  </w:r>
                </w:p>
              </w:tc>
            </w:tr>
            <w:tr w:rsidR="00404489" w:rsidRPr="00BB6AA3" w14:paraId="7E7BD8AD"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4DC68334"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53A4471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0,4</w:t>
                  </w:r>
                </w:p>
              </w:tc>
              <w:tc>
                <w:tcPr>
                  <w:tcW w:w="640" w:type="dxa"/>
                  <w:tcBorders>
                    <w:top w:val="single" w:sz="4" w:space="0" w:color="auto"/>
                    <w:left w:val="single" w:sz="4" w:space="0" w:color="auto"/>
                    <w:bottom w:val="single" w:sz="4" w:space="0" w:color="auto"/>
                    <w:right w:val="single" w:sz="4" w:space="0" w:color="auto"/>
                  </w:tcBorders>
                </w:tcPr>
                <w:p w14:paraId="604932F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0,78</w:t>
                  </w:r>
                </w:p>
              </w:tc>
              <w:tc>
                <w:tcPr>
                  <w:tcW w:w="850" w:type="dxa"/>
                  <w:tcBorders>
                    <w:top w:val="single" w:sz="4" w:space="0" w:color="auto"/>
                    <w:left w:val="single" w:sz="4" w:space="0" w:color="auto"/>
                    <w:bottom w:val="single" w:sz="4" w:space="0" w:color="auto"/>
                    <w:right w:val="single" w:sz="4" w:space="0" w:color="auto"/>
                  </w:tcBorders>
                </w:tcPr>
                <w:p w14:paraId="7334611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0,88</w:t>
                  </w:r>
                </w:p>
              </w:tc>
              <w:tc>
                <w:tcPr>
                  <w:tcW w:w="709" w:type="dxa"/>
                  <w:tcBorders>
                    <w:top w:val="single" w:sz="4" w:space="0" w:color="auto"/>
                    <w:left w:val="single" w:sz="4" w:space="0" w:color="auto"/>
                    <w:bottom w:val="single" w:sz="4" w:space="0" w:color="auto"/>
                    <w:right w:val="single" w:sz="4" w:space="0" w:color="auto"/>
                  </w:tcBorders>
                </w:tcPr>
                <w:p w14:paraId="3B7D1D1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1,02</w:t>
                  </w:r>
                </w:p>
              </w:tc>
              <w:tc>
                <w:tcPr>
                  <w:tcW w:w="709" w:type="dxa"/>
                  <w:tcBorders>
                    <w:top w:val="single" w:sz="4" w:space="0" w:color="auto"/>
                    <w:left w:val="single" w:sz="4" w:space="0" w:color="auto"/>
                    <w:bottom w:val="single" w:sz="4" w:space="0" w:color="auto"/>
                    <w:right w:val="single" w:sz="4" w:space="0" w:color="auto"/>
                  </w:tcBorders>
                </w:tcPr>
                <w:p w14:paraId="49D12F7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1,17</w:t>
                  </w:r>
                </w:p>
              </w:tc>
              <w:tc>
                <w:tcPr>
                  <w:tcW w:w="708" w:type="dxa"/>
                  <w:tcBorders>
                    <w:top w:val="single" w:sz="4" w:space="0" w:color="auto"/>
                    <w:left w:val="single" w:sz="4" w:space="0" w:color="auto"/>
                    <w:bottom w:val="single" w:sz="4" w:space="0" w:color="auto"/>
                    <w:right w:val="single" w:sz="4" w:space="0" w:color="auto"/>
                  </w:tcBorders>
                </w:tcPr>
                <w:p w14:paraId="79164EE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1,32</w:t>
                  </w:r>
                </w:p>
              </w:tc>
              <w:tc>
                <w:tcPr>
                  <w:tcW w:w="851" w:type="dxa"/>
                  <w:tcBorders>
                    <w:top w:val="single" w:sz="4" w:space="0" w:color="auto"/>
                    <w:left w:val="single" w:sz="4" w:space="0" w:color="auto"/>
                    <w:bottom w:val="single" w:sz="4" w:space="0" w:color="auto"/>
                    <w:right w:val="single" w:sz="4" w:space="0" w:color="auto"/>
                  </w:tcBorders>
                </w:tcPr>
                <w:p w14:paraId="67DDE4F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1,45</w:t>
                  </w:r>
                </w:p>
              </w:tc>
              <w:tc>
                <w:tcPr>
                  <w:tcW w:w="850" w:type="dxa"/>
                  <w:tcBorders>
                    <w:top w:val="single" w:sz="4" w:space="0" w:color="auto"/>
                    <w:left w:val="single" w:sz="4" w:space="0" w:color="auto"/>
                    <w:bottom w:val="single" w:sz="4" w:space="0" w:color="auto"/>
                    <w:right w:val="single" w:sz="4" w:space="0" w:color="auto"/>
                  </w:tcBorders>
                </w:tcPr>
                <w:p w14:paraId="46A6752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1,58</w:t>
                  </w:r>
                </w:p>
              </w:tc>
              <w:tc>
                <w:tcPr>
                  <w:tcW w:w="709" w:type="dxa"/>
                  <w:tcBorders>
                    <w:top w:val="single" w:sz="4" w:space="0" w:color="auto"/>
                    <w:left w:val="single" w:sz="4" w:space="0" w:color="auto"/>
                    <w:bottom w:val="single" w:sz="4" w:space="0" w:color="auto"/>
                    <w:right w:val="single" w:sz="4" w:space="0" w:color="auto"/>
                  </w:tcBorders>
                </w:tcPr>
                <w:p w14:paraId="7AE86E2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1,69</w:t>
                  </w:r>
                </w:p>
              </w:tc>
              <w:tc>
                <w:tcPr>
                  <w:tcW w:w="709" w:type="dxa"/>
                  <w:tcBorders>
                    <w:top w:val="single" w:sz="4" w:space="0" w:color="auto"/>
                    <w:left w:val="single" w:sz="4" w:space="0" w:color="auto"/>
                    <w:bottom w:val="single" w:sz="4" w:space="0" w:color="auto"/>
                    <w:right w:val="single" w:sz="4" w:space="0" w:color="auto"/>
                  </w:tcBorders>
                </w:tcPr>
                <w:p w14:paraId="41D7592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1,81</w:t>
                  </w:r>
                </w:p>
              </w:tc>
              <w:tc>
                <w:tcPr>
                  <w:tcW w:w="709" w:type="dxa"/>
                  <w:tcBorders>
                    <w:top w:val="single" w:sz="4" w:space="0" w:color="auto"/>
                    <w:left w:val="single" w:sz="4" w:space="0" w:color="auto"/>
                    <w:bottom w:val="single" w:sz="4" w:space="0" w:color="auto"/>
                    <w:right w:val="single" w:sz="4" w:space="0" w:color="auto"/>
                  </w:tcBorders>
                </w:tcPr>
                <w:p w14:paraId="7D8374B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1,92</w:t>
                  </w:r>
                </w:p>
              </w:tc>
              <w:tc>
                <w:tcPr>
                  <w:tcW w:w="708" w:type="dxa"/>
                  <w:tcBorders>
                    <w:top w:val="single" w:sz="4" w:space="0" w:color="auto"/>
                    <w:left w:val="single" w:sz="4" w:space="0" w:color="auto"/>
                    <w:bottom w:val="single" w:sz="4" w:space="0" w:color="auto"/>
                    <w:right w:val="single" w:sz="4" w:space="0" w:color="auto"/>
                  </w:tcBorders>
                </w:tcPr>
                <w:p w14:paraId="3722A5D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2,14</w:t>
                  </w:r>
                </w:p>
              </w:tc>
              <w:tc>
                <w:tcPr>
                  <w:tcW w:w="709" w:type="dxa"/>
                  <w:tcBorders>
                    <w:top w:val="single" w:sz="4" w:space="0" w:color="auto"/>
                    <w:left w:val="single" w:sz="4" w:space="0" w:color="auto"/>
                    <w:bottom w:val="single" w:sz="4" w:space="0" w:color="auto"/>
                    <w:right w:val="single" w:sz="4" w:space="0" w:color="auto"/>
                  </w:tcBorders>
                </w:tcPr>
                <w:p w14:paraId="47411D0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2,31</w:t>
                  </w:r>
                </w:p>
              </w:tc>
              <w:tc>
                <w:tcPr>
                  <w:tcW w:w="851" w:type="dxa"/>
                  <w:tcBorders>
                    <w:top w:val="single" w:sz="4" w:space="0" w:color="auto"/>
                    <w:left w:val="single" w:sz="4" w:space="0" w:color="auto"/>
                    <w:bottom w:val="single" w:sz="4" w:space="0" w:color="auto"/>
                    <w:right w:val="single" w:sz="4" w:space="0" w:color="auto"/>
                  </w:tcBorders>
                </w:tcPr>
                <w:p w14:paraId="2803229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2,51</w:t>
                  </w:r>
                </w:p>
              </w:tc>
              <w:tc>
                <w:tcPr>
                  <w:tcW w:w="850" w:type="dxa"/>
                  <w:tcBorders>
                    <w:top w:val="single" w:sz="4" w:space="0" w:color="auto"/>
                    <w:left w:val="single" w:sz="4" w:space="0" w:color="auto"/>
                    <w:bottom w:val="single" w:sz="4" w:space="0" w:color="auto"/>
                    <w:right w:val="single" w:sz="4" w:space="0" w:color="auto"/>
                  </w:tcBorders>
                </w:tcPr>
                <w:p w14:paraId="1B5278D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2,68</w:t>
                  </w:r>
                </w:p>
              </w:tc>
              <w:tc>
                <w:tcPr>
                  <w:tcW w:w="425" w:type="dxa"/>
                  <w:tcBorders>
                    <w:top w:val="single" w:sz="4" w:space="0" w:color="auto"/>
                    <w:left w:val="single" w:sz="4" w:space="0" w:color="auto"/>
                    <w:bottom w:val="single" w:sz="4" w:space="0" w:color="auto"/>
                    <w:right w:val="single" w:sz="4" w:space="0" w:color="auto"/>
                  </w:tcBorders>
                </w:tcPr>
                <w:p w14:paraId="45F260E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2,88</w:t>
                  </w:r>
                </w:p>
              </w:tc>
            </w:tr>
            <w:tr w:rsidR="00404489" w:rsidRPr="00BB6AA3" w14:paraId="55B74676"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70345A7C"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238027C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0,5</w:t>
                  </w:r>
                </w:p>
              </w:tc>
              <w:tc>
                <w:tcPr>
                  <w:tcW w:w="640" w:type="dxa"/>
                  <w:tcBorders>
                    <w:top w:val="single" w:sz="4" w:space="0" w:color="auto"/>
                    <w:left w:val="single" w:sz="4" w:space="0" w:color="auto"/>
                    <w:bottom w:val="single" w:sz="4" w:space="0" w:color="auto"/>
                    <w:right w:val="single" w:sz="4" w:space="0" w:color="auto"/>
                  </w:tcBorders>
                </w:tcPr>
                <w:p w14:paraId="0682EA5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0,78</w:t>
                  </w:r>
                </w:p>
              </w:tc>
              <w:tc>
                <w:tcPr>
                  <w:tcW w:w="850" w:type="dxa"/>
                  <w:tcBorders>
                    <w:top w:val="single" w:sz="4" w:space="0" w:color="auto"/>
                    <w:left w:val="single" w:sz="4" w:space="0" w:color="auto"/>
                    <w:bottom w:val="single" w:sz="4" w:space="0" w:color="auto"/>
                    <w:right w:val="single" w:sz="4" w:space="0" w:color="auto"/>
                  </w:tcBorders>
                </w:tcPr>
                <w:p w14:paraId="6763E3E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0,86</w:t>
                  </w:r>
                </w:p>
              </w:tc>
              <w:tc>
                <w:tcPr>
                  <w:tcW w:w="709" w:type="dxa"/>
                  <w:tcBorders>
                    <w:top w:val="single" w:sz="4" w:space="0" w:color="auto"/>
                    <w:left w:val="single" w:sz="4" w:space="0" w:color="auto"/>
                    <w:bottom w:val="single" w:sz="4" w:space="0" w:color="auto"/>
                    <w:right w:val="single" w:sz="4" w:space="0" w:color="auto"/>
                  </w:tcBorders>
                </w:tcPr>
                <w:p w14:paraId="7E2B749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0,99</w:t>
                  </w:r>
                </w:p>
              </w:tc>
              <w:tc>
                <w:tcPr>
                  <w:tcW w:w="709" w:type="dxa"/>
                  <w:tcBorders>
                    <w:top w:val="single" w:sz="4" w:space="0" w:color="auto"/>
                    <w:left w:val="single" w:sz="4" w:space="0" w:color="auto"/>
                    <w:bottom w:val="single" w:sz="4" w:space="0" w:color="auto"/>
                    <w:right w:val="single" w:sz="4" w:space="0" w:color="auto"/>
                  </w:tcBorders>
                </w:tcPr>
                <w:p w14:paraId="6424332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1,10</w:t>
                  </w:r>
                </w:p>
              </w:tc>
              <w:tc>
                <w:tcPr>
                  <w:tcW w:w="708" w:type="dxa"/>
                  <w:tcBorders>
                    <w:top w:val="single" w:sz="4" w:space="0" w:color="auto"/>
                    <w:left w:val="single" w:sz="4" w:space="0" w:color="auto"/>
                    <w:bottom w:val="single" w:sz="4" w:space="0" w:color="auto"/>
                    <w:right w:val="single" w:sz="4" w:space="0" w:color="auto"/>
                  </w:tcBorders>
                </w:tcPr>
                <w:p w14:paraId="5BCBFDE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1,22</w:t>
                  </w:r>
                </w:p>
              </w:tc>
              <w:tc>
                <w:tcPr>
                  <w:tcW w:w="851" w:type="dxa"/>
                  <w:tcBorders>
                    <w:top w:val="single" w:sz="4" w:space="0" w:color="auto"/>
                    <w:left w:val="single" w:sz="4" w:space="0" w:color="auto"/>
                    <w:bottom w:val="single" w:sz="4" w:space="0" w:color="auto"/>
                    <w:right w:val="single" w:sz="4" w:space="0" w:color="auto"/>
                  </w:tcBorders>
                </w:tcPr>
                <w:p w14:paraId="3BD8FF8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1,35</w:t>
                  </w:r>
                </w:p>
              </w:tc>
              <w:tc>
                <w:tcPr>
                  <w:tcW w:w="850" w:type="dxa"/>
                  <w:tcBorders>
                    <w:top w:val="single" w:sz="4" w:space="0" w:color="auto"/>
                    <w:left w:val="single" w:sz="4" w:space="0" w:color="auto"/>
                    <w:bottom w:val="single" w:sz="4" w:space="0" w:color="auto"/>
                    <w:right w:val="single" w:sz="4" w:space="0" w:color="auto"/>
                  </w:tcBorders>
                </w:tcPr>
                <w:p w14:paraId="0ECFD21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1,47</w:t>
                  </w:r>
                </w:p>
              </w:tc>
              <w:tc>
                <w:tcPr>
                  <w:tcW w:w="709" w:type="dxa"/>
                  <w:tcBorders>
                    <w:top w:val="single" w:sz="4" w:space="0" w:color="auto"/>
                    <w:left w:val="single" w:sz="4" w:space="0" w:color="auto"/>
                    <w:bottom w:val="single" w:sz="4" w:space="0" w:color="auto"/>
                    <w:right w:val="single" w:sz="4" w:space="0" w:color="auto"/>
                  </w:tcBorders>
                </w:tcPr>
                <w:p w14:paraId="55BC3D8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1,57</w:t>
                  </w:r>
                </w:p>
              </w:tc>
              <w:tc>
                <w:tcPr>
                  <w:tcW w:w="709" w:type="dxa"/>
                  <w:tcBorders>
                    <w:top w:val="single" w:sz="4" w:space="0" w:color="auto"/>
                    <w:left w:val="single" w:sz="4" w:space="0" w:color="auto"/>
                    <w:bottom w:val="single" w:sz="4" w:space="0" w:color="auto"/>
                    <w:right w:val="single" w:sz="4" w:space="0" w:color="auto"/>
                  </w:tcBorders>
                </w:tcPr>
                <w:p w14:paraId="31908D0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1,67</w:t>
                  </w:r>
                </w:p>
              </w:tc>
              <w:tc>
                <w:tcPr>
                  <w:tcW w:w="709" w:type="dxa"/>
                  <w:tcBorders>
                    <w:top w:val="single" w:sz="4" w:space="0" w:color="auto"/>
                    <w:left w:val="single" w:sz="4" w:space="0" w:color="auto"/>
                    <w:bottom w:val="single" w:sz="4" w:space="0" w:color="auto"/>
                    <w:right w:val="single" w:sz="4" w:space="0" w:color="auto"/>
                  </w:tcBorders>
                </w:tcPr>
                <w:p w14:paraId="118009F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1,76</w:t>
                  </w:r>
                </w:p>
              </w:tc>
              <w:tc>
                <w:tcPr>
                  <w:tcW w:w="708" w:type="dxa"/>
                  <w:tcBorders>
                    <w:top w:val="single" w:sz="4" w:space="0" w:color="auto"/>
                    <w:left w:val="single" w:sz="4" w:space="0" w:color="auto"/>
                    <w:bottom w:val="single" w:sz="4" w:space="0" w:color="auto"/>
                    <w:right w:val="single" w:sz="4" w:space="0" w:color="auto"/>
                  </w:tcBorders>
                </w:tcPr>
                <w:p w14:paraId="780BCF5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1,96</w:t>
                  </w:r>
                </w:p>
              </w:tc>
              <w:tc>
                <w:tcPr>
                  <w:tcW w:w="709" w:type="dxa"/>
                  <w:tcBorders>
                    <w:top w:val="single" w:sz="4" w:space="0" w:color="auto"/>
                    <w:left w:val="single" w:sz="4" w:space="0" w:color="auto"/>
                    <w:bottom w:val="single" w:sz="4" w:space="0" w:color="auto"/>
                    <w:right w:val="single" w:sz="4" w:space="0" w:color="auto"/>
                  </w:tcBorders>
                </w:tcPr>
                <w:p w14:paraId="781EA27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2,15</w:t>
                  </w:r>
                </w:p>
              </w:tc>
              <w:tc>
                <w:tcPr>
                  <w:tcW w:w="851" w:type="dxa"/>
                  <w:tcBorders>
                    <w:top w:val="single" w:sz="4" w:space="0" w:color="auto"/>
                    <w:left w:val="single" w:sz="4" w:space="0" w:color="auto"/>
                    <w:bottom w:val="single" w:sz="4" w:space="0" w:color="auto"/>
                    <w:right w:val="single" w:sz="4" w:space="0" w:color="auto"/>
                  </w:tcBorders>
                </w:tcPr>
                <w:p w14:paraId="4A4C536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2,34</w:t>
                  </w:r>
                </w:p>
              </w:tc>
              <w:tc>
                <w:tcPr>
                  <w:tcW w:w="850" w:type="dxa"/>
                  <w:tcBorders>
                    <w:top w:val="single" w:sz="4" w:space="0" w:color="auto"/>
                    <w:left w:val="single" w:sz="4" w:space="0" w:color="auto"/>
                    <w:bottom w:val="single" w:sz="4" w:space="0" w:color="auto"/>
                    <w:right w:val="single" w:sz="4" w:space="0" w:color="auto"/>
                  </w:tcBorders>
                </w:tcPr>
                <w:p w14:paraId="6D276C1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2,50</w:t>
                  </w:r>
                </w:p>
              </w:tc>
              <w:tc>
                <w:tcPr>
                  <w:tcW w:w="425" w:type="dxa"/>
                  <w:tcBorders>
                    <w:top w:val="single" w:sz="4" w:space="0" w:color="auto"/>
                    <w:left w:val="single" w:sz="4" w:space="0" w:color="auto"/>
                    <w:bottom w:val="single" w:sz="4" w:space="0" w:color="auto"/>
                    <w:right w:val="single" w:sz="4" w:space="0" w:color="auto"/>
                  </w:tcBorders>
                </w:tcPr>
                <w:p w14:paraId="1C6B26A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2,76</w:t>
                  </w:r>
                </w:p>
              </w:tc>
            </w:tr>
            <w:tr w:rsidR="00404489" w:rsidRPr="00BB6AA3" w14:paraId="00C2242C"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7316FC9F"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53E6653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w:t>
                  </w:r>
                </w:p>
              </w:tc>
              <w:tc>
                <w:tcPr>
                  <w:tcW w:w="640" w:type="dxa"/>
                  <w:tcBorders>
                    <w:top w:val="single" w:sz="4" w:space="0" w:color="auto"/>
                    <w:left w:val="single" w:sz="4" w:space="0" w:color="auto"/>
                    <w:bottom w:val="single" w:sz="4" w:space="0" w:color="auto"/>
                    <w:right w:val="single" w:sz="4" w:space="0" w:color="auto"/>
                  </w:tcBorders>
                </w:tcPr>
                <w:p w14:paraId="48C58F6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0,78</w:t>
                  </w:r>
                </w:p>
              </w:tc>
              <w:tc>
                <w:tcPr>
                  <w:tcW w:w="850" w:type="dxa"/>
                  <w:tcBorders>
                    <w:top w:val="single" w:sz="4" w:space="0" w:color="auto"/>
                    <w:left w:val="single" w:sz="4" w:space="0" w:color="auto"/>
                    <w:bottom w:val="single" w:sz="4" w:space="0" w:color="auto"/>
                    <w:right w:val="single" w:sz="4" w:space="0" w:color="auto"/>
                  </w:tcBorders>
                </w:tcPr>
                <w:p w14:paraId="5E1C150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0,85</w:t>
                  </w:r>
                </w:p>
              </w:tc>
              <w:tc>
                <w:tcPr>
                  <w:tcW w:w="709" w:type="dxa"/>
                  <w:tcBorders>
                    <w:top w:val="single" w:sz="4" w:space="0" w:color="auto"/>
                    <w:left w:val="single" w:sz="4" w:space="0" w:color="auto"/>
                    <w:bottom w:val="single" w:sz="4" w:space="0" w:color="auto"/>
                    <w:right w:val="single" w:sz="4" w:space="0" w:color="auto"/>
                  </w:tcBorders>
                </w:tcPr>
                <w:p w14:paraId="765F6B8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0,92</w:t>
                  </w:r>
                </w:p>
              </w:tc>
              <w:tc>
                <w:tcPr>
                  <w:tcW w:w="709" w:type="dxa"/>
                  <w:tcBorders>
                    <w:top w:val="single" w:sz="4" w:space="0" w:color="auto"/>
                    <w:left w:val="single" w:sz="4" w:space="0" w:color="auto"/>
                    <w:bottom w:val="single" w:sz="4" w:space="0" w:color="auto"/>
                    <w:right w:val="single" w:sz="4" w:space="0" w:color="auto"/>
                  </w:tcBorders>
                </w:tcPr>
                <w:p w14:paraId="45AC3C6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0,99</w:t>
                  </w:r>
                </w:p>
              </w:tc>
              <w:tc>
                <w:tcPr>
                  <w:tcW w:w="708" w:type="dxa"/>
                  <w:tcBorders>
                    <w:top w:val="single" w:sz="4" w:space="0" w:color="auto"/>
                    <w:left w:val="single" w:sz="4" w:space="0" w:color="auto"/>
                    <w:bottom w:val="single" w:sz="4" w:space="0" w:color="auto"/>
                    <w:right w:val="single" w:sz="4" w:space="0" w:color="auto"/>
                  </w:tcBorders>
                </w:tcPr>
                <w:p w14:paraId="7B9553A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1,06</w:t>
                  </w:r>
                </w:p>
              </w:tc>
              <w:tc>
                <w:tcPr>
                  <w:tcW w:w="851" w:type="dxa"/>
                  <w:tcBorders>
                    <w:top w:val="single" w:sz="4" w:space="0" w:color="auto"/>
                    <w:left w:val="single" w:sz="4" w:space="0" w:color="auto"/>
                    <w:bottom w:val="single" w:sz="4" w:space="0" w:color="auto"/>
                    <w:right w:val="single" w:sz="4" w:space="0" w:color="auto"/>
                  </w:tcBorders>
                </w:tcPr>
                <w:p w14:paraId="2AB6A4D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1,13</w:t>
                  </w:r>
                </w:p>
              </w:tc>
              <w:tc>
                <w:tcPr>
                  <w:tcW w:w="850" w:type="dxa"/>
                  <w:tcBorders>
                    <w:top w:val="single" w:sz="4" w:space="0" w:color="auto"/>
                    <w:left w:val="single" w:sz="4" w:space="0" w:color="auto"/>
                    <w:bottom w:val="single" w:sz="4" w:space="0" w:color="auto"/>
                    <w:right w:val="single" w:sz="4" w:space="0" w:color="auto"/>
                  </w:tcBorders>
                </w:tcPr>
                <w:p w14:paraId="3BDE225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1,20</w:t>
                  </w:r>
                </w:p>
              </w:tc>
              <w:tc>
                <w:tcPr>
                  <w:tcW w:w="709" w:type="dxa"/>
                  <w:tcBorders>
                    <w:top w:val="single" w:sz="4" w:space="0" w:color="auto"/>
                    <w:left w:val="single" w:sz="4" w:space="0" w:color="auto"/>
                    <w:bottom w:val="single" w:sz="4" w:space="0" w:color="auto"/>
                    <w:right w:val="single" w:sz="4" w:space="0" w:color="auto"/>
                  </w:tcBorders>
                </w:tcPr>
                <w:p w14:paraId="53D969A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1,27</w:t>
                  </w:r>
                </w:p>
              </w:tc>
              <w:tc>
                <w:tcPr>
                  <w:tcW w:w="709" w:type="dxa"/>
                  <w:tcBorders>
                    <w:top w:val="single" w:sz="4" w:space="0" w:color="auto"/>
                    <w:left w:val="single" w:sz="4" w:space="0" w:color="auto"/>
                    <w:bottom w:val="single" w:sz="4" w:space="0" w:color="auto"/>
                    <w:right w:val="single" w:sz="4" w:space="0" w:color="auto"/>
                  </w:tcBorders>
                </w:tcPr>
                <w:p w14:paraId="56B829E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1,34</w:t>
                  </w:r>
                </w:p>
              </w:tc>
              <w:tc>
                <w:tcPr>
                  <w:tcW w:w="709" w:type="dxa"/>
                  <w:tcBorders>
                    <w:top w:val="single" w:sz="4" w:space="0" w:color="auto"/>
                    <w:left w:val="single" w:sz="4" w:space="0" w:color="auto"/>
                    <w:bottom w:val="single" w:sz="4" w:space="0" w:color="auto"/>
                    <w:right w:val="single" w:sz="4" w:space="0" w:color="auto"/>
                  </w:tcBorders>
                </w:tcPr>
                <w:p w14:paraId="722B654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1,41</w:t>
                  </w:r>
                </w:p>
              </w:tc>
              <w:tc>
                <w:tcPr>
                  <w:tcW w:w="708" w:type="dxa"/>
                  <w:tcBorders>
                    <w:top w:val="single" w:sz="4" w:space="0" w:color="auto"/>
                    <w:left w:val="single" w:sz="4" w:space="0" w:color="auto"/>
                    <w:bottom w:val="single" w:sz="4" w:space="0" w:color="auto"/>
                    <w:right w:val="single" w:sz="4" w:space="0" w:color="auto"/>
                  </w:tcBorders>
                </w:tcPr>
                <w:p w14:paraId="05D8DB5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1,54</w:t>
                  </w:r>
                </w:p>
              </w:tc>
              <w:tc>
                <w:tcPr>
                  <w:tcW w:w="709" w:type="dxa"/>
                  <w:tcBorders>
                    <w:top w:val="single" w:sz="4" w:space="0" w:color="auto"/>
                    <w:left w:val="single" w:sz="4" w:space="0" w:color="auto"/>
                    <w:bottom w:val="single" w:sz="4" w:space="0" w:color="auto"/>
                    <w:right w:val="single" w:sz="4" w:space="0" w:color="auto"/>
                  </w:tcBorders>
                </w:tcPr>
                <w:p w14:paraId="6B625E6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1,68</w:t>
                  </w:r>
                </w:p>
              </w:tc>
              <w:tc>
                <w:tcPr>
                  <w:tcW w:w="851" w:type="dxa"/>
                  <w:tcBorders>
                    <w:top w:val="single" w:sz="4" w:space="0" w:color="auto"/>
                    <w:left w:val="single" w:sz="4" w:space="0" w:color="auto"/>
                    <w:bottom w:val="single" w:sz="4" w:space="0" w:color="auto"/>
                    <w:right w:val="single" w:sz="4" w:space="0" w:color="auto"/>
                  </w:tcBorders>
                </w:tcPr>
                <w:p w14:paraId="37CCAD8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1,82</w:t>
                  </w:r>
                </w:p>
              </w:tc>
              <w:tc>
                <w:tcPr>
                  <w:tcW w:w="850" w:type="dxa"/>
                  <w:tcBorders>
                    <w:top w:val="single" w:sz="4" w:space="0" w:color="auto"/>
                    <w:left w:val="single" w:sz="4" w:space="0" w:color="auto"/>
                    <w:bottom w:val="single" w:sz="4" w:space="0" w:color="auto"/>
                    <w:right w:val="single" w:sz="4" w:space="0" w:color="auto"/>
                  </w:tcBorders>
                </w:tcPr>
                <w:p w14:paraId="4229BD5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1,97</w:t>
                  </w:r>
                </w:p>
              </w:tc>
              <w:tc>
                <w:tcPr>
                  <w:tcW w:w="425" w:type="dxa"/>
                  <w:tcBorders>
                    <w:top w:val="single" w:sz="4" w:space="0" w:color="auto"/>
                    <w:left w:val="single" w:sz="4" w:space="0" w:color="auto"/>
                    <w:bottom w:val="single" w:sz="4" w:space="0" w:color="auto"/>
                    <w:right w:val="single" w:sz="4" w:space="0" w:color="auto"/>
                  </w:tcBorders>
                </w:tcPr>
                <w:p w14:paraId="56511C9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2,10</w:t>
                  </w:r>
                </w:p>
              </w:tc>
            </w:tr>
            <w:tr w:rsidR="0021549A" w:rsidRPr="00BB6AA3" w14:paraId="7A543706" w14:textId="77777777" w:rsidTr="005F2F76">
              <w:trPr>
                <w:cantSplit/>
              </w:trPr>
              <w:tc>
                <w:tcPr>
                  <w:tcW w:w="1535" w:type="dxa"/>
                  <w:vMerge w:val="restart"/>
                  <w:tcBorders>
                    <w:top w:val="single" w:sz="4" w:space="0" w:color="auto"/>
                    <w:left w:val="single" w:sz="4" w:space="0" w:color="auto"/>
                    <w:bottom w:val="single" w:sz="4" w:space="0" w:color="auto"/>
                    <w:right w:val="single" w:sz="4" w:space="0" w:color="auto"/>
                  </w:tcBorders>
                  <w:vAlign w:val="bottom"/>
                </w:tcPr>
                <w:p w14:paraId="32F26D9F" w14:textId="77777777" w:rsidR="0021549A" w:rsidRPr="00BB6AA3" w:rsidRDefault="00B92BB7" w:rsidP="00404489">
                  <w:pPr>
                    <w:widowControl w:val="0"/>
                    <w:spacing w:line="288" w:lineRule="auto"/>
                    <w:jc w:val="both"/>
                    <w:rPr>
                      <w:rFonts w:ascii="Arial" w:hAnsi="Arial" w:cs="Arial"/>
                      <w:sz w:val="21"/>
                      <w:szCs w:val="21"/>
                      <w:lang w:val="uk-UA"/>
                    </w:rPr>
                  </w:pPr>
                  <w:r>
                    <w:rPr>
                      <w:rFonts w:ascii="Arial" w:hAnsi="Arial" w:cs="Arial"/>
                      <w:noProof/>
                      <w:sz w:val="21"/>
                      <w:szCs w:val="21"/>
                      <w:lang w:val="ru-RU" w:eastAsia="ru-RU" w:bidi="ar-SA"/>
                    </w:rPr>
                    <w:pict w14:anchorId="1057B676">
                      <v:shape id="Рисунок 1477" o:spid="_x0000_i2510" type="#_x0000_t75" alt="рис" style="width:68.5pt;height:132.5pt;visibility:visible">
                        <v:imagedata r:id="rId2706" o:title="рис"/>
                      </v:shape>
                    </w:pict>
                  </w:r>
                </w:p>
              </w:tc>
              <w:tc>
                <w:tcPr>
                  <w:tcW w:w="660" w:type="dxa"/>
                  <w:tcBorders>
                    <w:top w:val="single" w:sz="4" w:space="0" w:color="auto"/>
                    <w:left w:val="single" w:sz="4" w:space="0" w:color="auto"/>
                    <w:bottom w:val="single" w:sz="4" w:space="0" w:color="auto"/>
                    <w:right w:val="single" w:sz="4" w:space="0" w:color="auto"/>
                  </w:tcBorders>
                </w:tcPr>
                <w:p w14:paraId="19644B1A" w14:textId="77777777" w:rsidR="0021549A" w:rsidRPr="00BB6AA3" w:rsidRDefault="0021549A" w:rsidP="00404489">
                  <w:pPr>
                    <w:widowControl w:val="0"/>
                    <w:spacing w:line="288" w:lineRule="auto"/>
                    <w:jc w:val="both"/>
                    <w:rPr>
                      <w:rFonts w:ascii="Arial" w:hAnsi="Arial" w:cs="Arial"/>
                      <w:sz w:val="21"/>
                      <w:szCs w:val="21"/>
                      <w:lang w:val="uk-UA"/>
                    </w:rPr>
                  </w:pPr>
                </w:p>
              </w:tc>
              <w:tc>
                <w:tcPr>
                  <w:tcW w:w="10987" w:type="dxa"/>
                  <w:gridSpan w:val="15"/>
                  <w:tcBorders>
                    <w:top w:val="single" w:sz="4" w:space="0" w:color="auto"/>
                    <w:left w:val="single" w:sz="4" w:space="0" w:color="auto"/>
                    <w:bottom w:val="single" w:sz="4" w:space="0" w:color="auto"/>
                    <w:right w:val="single" w:sz="4" w:space="0" w:color="auto"/>
                  </w:tcBorders>
                </w:tcPr>
                <w:p w14:paraId="56CFBB60" w14:textId="77777777" w:rsidR="0021549A" w:rsidRPr="00BB6AA3" w:rsidRDefault="0021549A" w:rsidP="005F2F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Коефіцієнт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p>
              </w:tc>
            </w:tr>
            <w:tr w:rsidR="00404489" w:rsidRPr="00BB6AA3" w14:paraId="79A8F363"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0BCFE9A1"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4242701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0,04</w:t>
                  </w:r>
                </w:p>
              </w:tc>
              <w:tc>
                <w:tcPr>
                  <w:tcW w:w="640" w:type="dxa"/>
                  <w:tcBorders>
                    <w:top w:val="single" w:sz="4" w:space="0" w:color="auto"/>
                    <w:left w:val="single" w:sz="4" w:space="0" w:color="auto"/>
                    <w:bottom w:val="single" w:sz="4" w:space="0" w:color="auto"/>
                    <w:right w:val="single" w:sz="4" w:space="0" w:color="auto"/>
                  </w:tcBorders>
                </w:tcPr>
                <w:p w14:paraId="09D43CA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2E2812B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5262987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0,83</w:t>
                  </w:r>
                </w:p>
              </w:tc>
              <w:tc>
                <w:tcPr>
                  <w:tcW w:w="709" w:type="dxa"/>
                  <w:tcBorders>
                    <w:top w:val="single" w:sz="4" w:space="0" w:color="auto"/>
                    <w:left w:val="single" w:sz="4" w:space="0" w:color="auto"/>
                    <w:bottom w:val="single" w:sz="4" w:space="0" w:color="auto"/>
                    <w:right w:val="single" w:sz="4" w:space="0" w:color="auto"/>
                  </w:tcBorders>
                </w:tcPr>
                <w:p w14:paraId="2B812BC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1,25</w:t>
                  </w:r>
                </w:p>
              </w:tc>
              <w:tc>
                <w:tcPr>
                  <w:tcW w:w="708" w:type="dxa"/>
                  <w:tcBorders>
                    <w:top w:val="single" w:sz="4" w:space="0" w:color="auto"/>
                    <w:left w:val="single" w:sz="4" w:space="0" w:color="auto"/>
                    <w:bottom w:val="single" w:sz="4" w:space="0" w:color="auto"/>
                    <w:right w:val="single" w:sz="4" w:space="0" w:color="auto"/>
                  </w:tcBorders>
                </w:tcPr>
                <w:p w14:paraId="157A7EB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1,43</w:t>
                  </w:r>
                </w:p>
              </w:tc>
              <w:tc>
                <w:tcPr>
                  <w:tcW w:w="851" w:type="dxa"/>
                  <w:tcBorders>
                    <w:top w:val="single" w:sz="4" w:space="0" w:color="auto"/>
                    <w:left w:val="single" w:sz="4" w:space="0" w:color="auto"/>
                    <w:bottom w:val="single" w:sz="4" w:space="0" w:color="auto"/>
                    <w:right w:val="single" w:sz="4" w:space="0" w:color="auto"/>
                  </w:tcBorders>
                </w:tcPr>
                <w:p w14:paraId="175BF62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1,55</w:t>
                  </w:r>
                </w:p>
              </w:tc>
              <w:tc>
                <w:tcPr>
                  <w:tcW w:w="850" w:type="dxa"/>
                  <w:tcBorders>
                    <w:top w:val="single" w:sz="4" w:space="0" w:color="auto"/>
                    <w:left w:val="single" w:sz="4" w:space="0" w:color="auto"/>
                    <w:bottom w:val="single" w:sz="4" w:space="0" w:color="auto"/>
                    <w:right w:val="single" w:sz="4" w:space="0" w:color="auto"/>
                  </w:tcBorders>
                </w:tcPr>
                <w:p w14:paraId="3DFE9DB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1,65</w:t>
                  </w:r>
                </w:p>
              </w:tc>
              <w:tc>
                <w:tcPr>
                  <w:tcW w:w="709" w:type="dxa"/>
                  <w:tcBorders>
                    <w:top w:val="single" w:sz="4" w:space="0" w:color="auto"/>
                    <w:left w:val="single" w:sz="4" w:space="0" w:color="auto"/>
                    <w:bottom w:val="single" w:sz="4" w:space="0" w:color="auto"/>
                    <w:right w:val="single" w:sz="4" w:space="0" w:color="auto"/>
                  </w:tcBorders>
                </w:tcPr>
                <w:p w14:paraId="6BF6539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1,70</w:t>
                  </w:r>
                </w:p>
              </w:tc>
              <w:tc>
                <w:tcPr>
                  <w:tcW w:w="709" w:type="dxa"/>
                  <w:tcBorders>
                    <w:top w:val="single" w:sz="4" w:space="0" w:color="auto"/>
                    <w:left w:val="single" w:sz="4" w:space="0" w:color="auto"/>
                    <w:bottom w:val="single" w:sz="4" w:space="0" w:color="auto"/>
                    <w:right w:val="single" w:sz="4" w:space="0" w:color="auto"/>
                  </w:tcBorders>
                </w:tcPr>
                <w:p w14:paraId="63F2CD2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1,75</w:t>
                  </w:r>
                </w:p>
              </w:tc>
              <w:tc>
                <w:tcPr>
                  <w:tcW w:w="709" w:type="dxa"/>
                  <w:tcBorders>
                    <w:top w:val="single" w:sz="4" w:space="0" w:color="auto"/>
                    <w:left w:val="single" w:sz="4" w:space="0" w:color="auto"/>
                    <w:bottom w:val="single" w:sz="4" w:space="0" w:color="auto"/>
                    <w:right w:val="single" w:sz="4" w:space="0" w:color="auto"/>
                  </w:tcBorders>
                </w:tcPr>
                <w:p w14:paraId="74B6566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1,78</w:t>
                  </w:r>
                </w:p>
              </w:tc>
              <w:tc>
                <w:tcPr>
                  <w:tcW w:w="708" w:type="dxa"/>
                  <w:tcBorders>
                    <w:top w:val="single" w:sz="4" w:space="0" w:color="auto"/>
                    <w:left w:val="single" w:sz="4" w:space="0" w:color="auto"/>
                    <w:bottom w:val="single" w:sz="4" w:space="0" w:color="auto"/>
                    <w:right w:val="single" w:sz="4" w:space="0" w:color="auto"/>
                  </w:tcBorders>
                </w:tcPr>
                <w:p w14:paraId="121E389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1,84</w:t>
                  </w:r>
                </w:p>
              </w:tc>
              <w:tc>
                <w:tcPr>
                  <w:tcW w:w="709" w:type="dxa"/>
                  <w:tcBorders>
                    <w:top w:val="single" w:sz="4" w:space="0" w:color="auto"/>
                    <w:left w:val="single" w:sz="4" w:space="0" w:color="auto"/>
                    <w:bottom w:val="single" w:sz="4" w:space="0" w:color="auto"/>
                    <w:right w:val="single" w:sz="4" w:space="0" w:color="auto"/>
                  </w:tcBorders>
                </w:tcPr>
                <w:p w14:paraId="2C6EAEA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1,87</w:t>
                  </w:r>
                </w:p>
              </w:tc>
              <w:tc>
                <w:tcPr>
                  <w:tcW w:w="851" w:type="dxa"/>
                  <w:tcBorders>
                    <w:top w:val="single" w:sz="4" w:space="0" w:color="auto"/>
                    <w:left w:val="single" w:sz="4" w:space="0" w:color="auto"/>
                    <w:bottom w:val="single" w:sz="4" w:space="0" w:color="auto"/>
                    <w:right w:val="single" w:sz="4" w:space="0" w:color="auto"/>
                  </w:tcBorders>
                </w:tcPr>
                <w:p w14:paraId="2D304CA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1,88</w:t>
                  </w:r>
                </w:p>
              </w:tc>
              <w:tc>
                <w:tcPr>
                  <w:tcW w:w="850" w:type="dxa"/>
                  <w:tcBorders>
                    <w:top w:val="single" w:sz="4" w:space="0" w:color="auto"/>
                    <w:left w:val="single" w:sz="4" w:space="0" w:color="auto"/>
                    <w:bottom w:val="single" w:sz="4" w:space="0" w:color="auto"/>
                    <w:right w:val="single" w:sz="4" w:space="0" w:color="auto"/>
                  </w:tcBorders>
                </w:tcPr>
                <w:p w14:paraId="30F8D39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1,90</w:t>
                  </w:r>
                </w:p>
              </w:tc>
              <w:tc>
                <w:tcPr>
                  <w:tcW w:w="425" w:type="dxa"/>
                  <w:tcBorders>
                    <w:top w:val="single" w:sz="4" w:space="0" w:color="auto"/>
                    <w:left w:val="single" w:sz="4" w:space="0" w:color="auto"/>
                    <w:bottom w:val="single" w:sz="4" w:space="0" w:color="auto"/>
                    <w:right w:val="single" w:sz="4" w:space="0" w:color="auto"/>
                  </w:tcBorders>
                </w:tcPr>
                <w:p w14:paraId="54DB3C6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1,92</w:t>
                  </w:r>
                </w:p>
              </w:tc>
            </w:tr>
            <w:tr w:rsidR="00404489" w:rsidRPr="00BB6AA3" w14:paraId="5E0CB1EC"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618E111A"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2233014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0,06</w:t>
                  </w:r>
                </w:p>
              </w:tc>
              <w:tc>
                <w:tcPr>
                  <w:tcW w:w="640" w:type="dxa"/>
                  <w:tcBorders>
                    <w:top w:val="single" w:sz="4" w:space="0" w:color="auto"/>
                    <w:left w:val="single" w:sz="4" w:space="0" w:color="auto"/>
                    <w:bottom w:val="single" w:sz="4" w:space="0" w:color="auto"/>
                    <w:right w:val="single" w:sz="4" w:space="0" w:color="auto"/>
                  </w:tcBorders>
                </w:tcPr>
                <w:p w14:paraId="19C459F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1CBCC89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116799C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0,81</w:t>
                  </w:r>
                </w:p>
              </w:tc>
              <w:tc>
                <w:tcPr>
                  <w:tcW w:w="709" w:type="dxa"/>
                  <w:tcBorders>
                    <w:top w:val="single" w:sz="4" w:space="0" w:color="auto"/>
                    <w:left w:val="single" w:sz="4" w:space="0" w:color="auto"/>
                    <w:bottom w:val="single" w:sz="4" w:space="0" w:color="auto"/>
                    <w:right w:val="single" w:sz="4" w:space="0" w:color="auto"/>
                  </w:tcBorders>
                </w:tcPr>
                <w:p w14:paraId="4E84249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1,07</w:t>
                  </w:r>
                </w:p>
              </w:tc>
              <w:tc>
                <w:tcPr>
                  <w:tcW w:w="708" w:type="dxa"/>
                  <w:tcBorders>
                    <w:top w:val="single" w:sz="4" w:space="0" w:color="auto"/>
                    <w:left w:val="single" w:sz="4" w:space="0" w:color="auto"/>
                    <w:bottom w:val="single" w:sz="4" w:space="0" w:color="auto"/>
                    <w:right w:val="single" w:sz="4" w:space="0" w:color="auto"/>
                  </w:tcBorders>
                </w:tcPr>
                <w:p w14:paraId="3E7D7E6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1,27</w:t>
                  </w:r>
                </w:p>
              </w:tc>
              <w:tc>
                <w:tcPr>
                  <w:tcW w:w="851" w:type="dxa"/>
                  <w:tcBorders>
                    <w:top w:val="single" w:sz="4" w:space="0" w:color="auto"/>
                    <w:left w:val="single" w:sz="4" w:space="0" w:color="auto"/>
                    <w:bottom w:val="single" w:sz="4" w:space="0" w:color="auto"/>
                    <w:right w:val="single" w:sz="4" w:space="0" w:color="auto"/>
                  </w:tcBorders>
                </w:tcPr>
                <w:p w14:paraId="6F66969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1,41</w:t>
                  </w:r>
                </w:p>
              </w:tc>
              <w:tc>
                <w:tcPr>
                  <w:tcW w:w="850" w:type="dxa"/>
                  <w:tcBorders>
                    <w:top w:val="single" w:sz="4" w:space="0" w:color="auto"/>
                    <w:left w:val="single" w:sz="4" w:space="0" w:color="auto"/>
                    <w:bottom w:val="single" w:sz="4" w:space="0" w:color="auto"/>
                    <w:right w:val="single" w:sz="4" w:space="0" w:color="auto"/>
                  </w:tcBorders>
                </w:tcPr>
                <w:p w14:paraId="4DAD38D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1,51</w:t>
                  </w:r>
                </w:p>
              </w:tc>
              <w:tc>
                <w:tcPr>
                  <w:tcW w:w="709" w:type="dxa"/>
                  <w:tcBorders>
                    <w:top w:val="single" w:sz="4" w:space="0" w:color="auto"/>
                    <w:left w:val="single" w:sz="4" w:space="0" w:color="auto"/>
                    <w:bottom w:val="single" w:sz="4" w:space="0" w:color="auto"/>
                    <w:right w:val="single" w:sz="4" w:space="0" w:color="auto"/>
                  </w:tcBorders>
                </w:tcPr>
                <w:p w14:paraId="096B4DB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1,60</w:t>
                  </w:r>
                </w:p>
              </w:tc>
              <w:tc>
                <w:tcPr>
                  <w:tcW w:w="709" w:type="dxa"/>
                  <w:tcBorders>
                    <w:top w:val="single" w:sz="4" w:space="0" w:color="auto"/>
                    <w:left w:val="single" w:sz="4" w:space="0" w:color="auto"/>
                    <w:bottom w:val="single" w:sz="4" w:space="0" w:color="auto"/>
                    <w:right w:val="single" w:sz="4" w:space="0" w:color="auto"/>
                  </w:tcBorders>
                </w:tcPr>
                <w:p w14:paraId="7491B16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1,64</w:t>
                  </w:r>
                </w:p>
              </w:tc>
              <w:tc>
                <w:tcPr>
                  <w:tcW w:w="709" w:type="dxa"/>
                  <w:tcBorders>
                    <w:top w:val="single" w:sz="4" w:space="0" w:color="auto"/>
                    <w:left w:val="single" w:sz="4" w:space="0" w:color="auto"/>
                    <w:bottom w:val="single" w:sz="4" w:space="0" w:color="auto"/>
                    <w:right w:val="single" w:sz="4" w:space="0" w:color="auto"/>
                  </w:tcBorders>
                </w:tcPr>
                <w:p w14:paraId="1450D98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1,70</w:t>
                  </w:r>
                </w:p>
              </w:tc>
              <w:tc>
                <w:tcPr>
                  <w:tcW w:w="708" w:type="dxa"/>
                  <w:tcBorders>
                    <w:top w:val="single" w:sz="4" w:space="0" w:color="auto"/>
                    <w:left w:val="single" w:sz="4" w:space="0" w:color="auto"/>
                    <w:bottom w:val="single" w:sz="4" w:space="0" w:color="auto"/>
                    <w:right w:val="single" w:sz="4" w:space="0" w:color="auto"/>
                  </w:tcBorders>
                </w:tcPr>
                <w:p w14:paraId="7CB4C5C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1,78</w:t>
                  </w:r>
                </w:p>
              </w:tc>
              <w:tc>
                <w:tcPr>
                  <w:tcW w:w="709" w:type="dxa"/>
                  <w:tcBorders>
                    <w:top w:val="single" w:sz="4" w:space="0" w:color="auto"/>
                    <w:left w:val="single" w:sz="4" w:space="0" w:color="auto"/>
                    <w:bottom w:val="single" w:sz="4" w:space="0" w:color="auto"/>
                    <w:right w:val="single" w:sz="4" w:space="0" w:color="auto"/>
                  </w:tcBorders>
                </w:tcPr>
                <w:p w14:paraId="3E158CE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1,82</w:t>
                  </w:r>
                </w:p>
              </w:tc>
              <w:tc>
                <w:tcPr>
                  <w:tcW w:w="851" w:type="dxa"/>
                  <w:tcBorders>
                    <w:top w:val="single" w:sz="4" w:space="0" w:color="auto"/>
                    <w:left w:val="single" w:sz="4" w:space="0" w:color="auto"/>
                    <w:bottom w:val="single" w:sz="4" w:space="0" w:color="auto"/>
                    <w:right w:val="single" w:sz="4" w:space="0" w:color="auto"/>
                  </w:tcBorders>
                </w:tcPr>
                <w:p w14:paraId="5BCAAF8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1,84</w:t>
                  </w:r>
                </w:p>
              </w:tc>
              <w:tc>
                <w:tcPr>
                  <w:tcW w:w="850" w:type="dxa"/>
                  <w:tcBorders>
                    <w:top w:val="single" w:sz="4" w:space="0" w:color="auto"/>
                    <w:left w:val="single" w:sz="4" w:space="0" w:color="auto"/>
                    <w:bottom w:val="single" w:sz="4" w:space="0" w:color="auto"/>
                    <w:right w:val="single" w:sz="4" w:space="0" w:color="auto"/>
                  </w:tcBorders>
                </w:tcPr>
                <w:p w14:paraId="09BC26A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1,87</w:t>
                  </w:r>
                </w:p>
              </w:tc>
              <w:tc>
                <w:tcPr>
                  <w:tcW w:w="425" w:type="dxa"/>
                  <w:tcBorders>
                    <w:top w:val="single" w:sz="4" w:space="0" w:color="auto"/>
                    <w:left w:val="single" w:sz="4" w:space="0" w:color="auto"/>
                    <w:bottom w:val="single" w:sz="4" w:space="0" w:color="auto"/>
                    <w:right w:val="single" w:sz="4" w:space="0" w:color="auto"/>
                  </w:tcBorders>
                </w:tcPr>
                <w:p w14:paraId="1222D9D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1,88</w:t>
                  </w:r>
                </w:p>
              </w:tc>
            </w:tr>
            <w:tr w:rsidR="00404489" w:rsidRPr="00BB6AA3" w14:paraId="1D65B058"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2812A53E"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6E5A14B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0,08</w:t>
                  </w:r>
                </w:p>
              </w:tc>
              <w:tc>
                <w:tcPr>
                  <w:tcW w:w="640" w:type="dxa"/>
                  <w:tcBorders>
                    <w:top w:val="single" w:sz="4" w:space="0" w:color="auto"/>
                    <w:left w:val="single" w:sz="4" w:space="0" w:color="auto"/>
                    <w:bottom w:val="single" w:sz="4" w:space="0" w:color="auto"/>
                    <w:right w:val="single" w:sz="4" w:space="0" w:color="auto"/>
                  </w:tcBorders>
                </w:tcPr>
                <w:p w14:paraId="10D883A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5D3E42F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389B5C7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0,75</w:t>
                  </w:r>
                </w:p>
              </w:tc>
              <w:tc>
                <w:tcPr>
                  <w:tcW w:w="709" w:type="dxa"/>
                  <w:tcBorders>
                    <w:top w:val="single" w:sz="4" w:space="0" w:color="auto"/>
                    <w:left w:val="single" w:sz="4" w:space="0" w:color="auto"/>
                    <w:bottom w:val="single" w:sz="4" w:space="0" w:color="auto"/>
                    <w:right w:val="single" w:sz="4" w:space="0" w:color="auto"/>
                  </w:tcBorders>
                </w:tcPr>
                <w:p w14:paraId="3B37023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0,98</w:t>
                  </w:r>
                </w:p>
              </w:tc>
              <w:tc>
                <w:tcPr>
                  <w:tcW w:w="708" w:type="dxa"/>
                  <w:tcBorders>
                    <w:top w:val="single" w:sz="4" w:space="0" w:color="auto"/>
                    <w:left w:val="single" w:sz="4" w:space="0" w:color="auto"/>
                    <w:bottom w:val="single" w:sz="4" w:space="0" w:color="auto"/>
                    <w:right w:val="single" w:sz="4" w:space="0" w:color="auto"/>
                  </w:tcBorders>
                </w:tcPr>
                <w:p w14:paraId="485BFE2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1,19</w:t>
                  </w:r>
                </w:p>
              </w:tc>
              <w:tc>
                <w:tcPr>
                  <w:tcW w:w="851" w:type="dxa"/>
                  <w:tcBorders>
                    <w:top w:val="single" w:sz="4" w:space="0" w:color="auto"/>
                    <w:left w:val="single" w:sz="4" w:space="0" w:color="auto"/>
                    <w:bottom w:val="single" w:sz="4" w:space="0" w:color="auto"/>
                    <w:right w:val="single" w:sz="4" w:space="0" w:color="auto"/>
                  </w:tcBorders>
                </w:tcPr>
                <w:p w14:paraId="0C31C44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1,32</w:t>
                  </w:r>
                </w:p>
              </w:tc>
              <w:tc>
                <w:tcPr>
                  <w:tcW w:w="850" w:type="dxa"/>
                  <w:tcBorders>
                    <w:top w:val="single" w:sz="4" w:space="0" w:color="auto"/>
                    <w:left w:val="single" w:sz="4" w:space="0" w:color="auto"/>
                    <w:bottom w:val="single" w:sz="4" w:space="0" w:color="auto"/>
                    <w:right w:val="single" w:sz="4" w:space="0" w:color="auto"/>
                  </w:tcBorders>
                </w:tcPr>
                <w:p w14:paraId="6C44CFA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1,43</w:t>
                  </w:r>
                </w:p>
              </w:tc>
              <w:tc>
                <w:tcPr>
                  <w:tcW w:w="709" w:type="dxa"/>
                  <w:tcBorders>
                    <w:top w:val="single" w:sz="4" w:space="0" w:color="auto"/>
                    <w:left w:val="single" w:sz="4" w:space="0" w:color="auto"/>
                    <w:bottom w:val="single" w:sz="4" w:space="0" w:color="auto"/>
                    <w:right w:val="single" w:sz="4" w:space="0" w:color="auto"/>
                  </w:tcBorders>
                </w:tcPr>
                <w:p w14:paraId="26DE57E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1,51</w:t>
                  </w:r>
                </w:p>
              </w:tc>
              <w:tc>
                <w:tcPr>
                  <w:tcW w:w="709" w:type="dxa"/>
                  <w:tcBorders>
                    <w:top w:val="single" w:sz="4" w:space="0" w:color="auto"/>
                    <w:left w:val="single" w:sz="4" w:space="0" w:color="auto"/>
                    <w:bottom w:val="single" w:sz="4" w:space="0" w:color="auto"/>
                    <w:right w:val="single" w:sz="4" w:space="0" w:color="auto"/>
                  </w:tcBorders>
                </w:tcPr>
                <w:p w14:paraId="3ADE77C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1,58</w:t>
                  </w:r>
                </w:p>
              </w:tc>
              <w:tc>
                <w:tcPr>
                  <w:tcW w:w="709" w:type="dxa"/>
                  <w:tcBorders>
                    <w:top w:val="single" w:sz="4" w:space="0" w:color="auto"/>
                    <w:left w:val="single" w:sz="4" w:space="0" w:color="auto"/>
                    <w:bottom w:val="single" w:sz="4" w:space="0" w:color="auto"/>
                    <w:right w:val="single" w:sz="4" w:space="0" w:color="auto"/>
                  </w:tcBorders>
                </w:tcPr>
                <w:p w14:paraId="03A6F99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1,63</w:t>
                  </w:r>
                </w:p>
              </w:tc>
              <w:tc>
                <w:tcPr>
                  <w:tcW w:w="708" w:type="dxa"/>
                  <w:tcBorders>
                    <w:top w:val="single" w:sz="4" w:space="0" w:color="auto"/>
                    <w:left w:val="single" w:sz="4" w:space="0" w:color="auto"/>
                    <w:bottom w:val="single" w:sz="4" w:space="0" w:color="auto"/>
                    <w:right w:val="single" w:sz="4" w:space="0" w:color="auto"/>
                  </w:tcBorders>
                </w:tcPr>
                <w:p w14:paraId="37C21B4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1,72</w:t>
                  </w:r>
                </w:p>
              </w:tc>
              <w:tc>
                <w:tcPr>
                  <w:tcW w:w="709" w:type="dxa"/>
                  <w:tcBorders>
                    <w:top w:val="single" w:sz="4" w:space="0" w:color="auto"/>
                    <w:left w:val="single" w:sz="4" w:space="0" w:color="auto"/>
                    <w:bottom w:val="single" w:sz="4" w:space="0" w:color="auto"/>
                    <w:right w:val="single" w:sz="4" w:space="0" w:color="auto"/>
                  </w:tcBorders>
                </w:tcPr>
                <w:p w14:paraId="2C9E461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1,77</w:t>
                  </w:r>
                </w:p>
              </w:tc>
              <w:tc>
                <w:tcPr>
                  <w:tcW w:w="851" w:type="dxa"/>
                  <w:tcBorders>
                    <w:top w:val="single" w:sz="4" w:space="0" w:color="auto"/>
                    <w:left w:val="single" w:sz="4" w:space="0" w:color="auto"/>
                    <w:bottom w:val="single" w:sz="4" w:space="0" w:color="auto"/>
                    <w:right w:val="single" w:sz="4" w:space="0" w:color="auto"/>
                  </w:tcBorders>
                </w:tcPr>
                <w:p w14:paraId="4EF2E5F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1,81</w:t>
                  </w:r>
                </w:p>
              </w:tc>
              <w:tc>
                <w:tcPr>
                  <w:tcW w:w="850" w:type="dxa"/>
                  <w:tcBorders>
                    <w:top w:val="single" w:sz="4" w:space="0" w:color="auto"/>
                    <w:left w:val="single" w:sz="4" w:space="0" w:color="auto"/>
                    <w:bottom w:val="single" w:sz="4" w:space="0" w:color="auto"/>
                    <w:right w:val="single" w:sz="4" w:space="0" w:color="auto"/>
                  </w:tcBorders>
                </w:tcPr>
                <w:p w14:paraId="576E501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1,82</w:t>
                  </w:r>
                </w:p>
              </w:tc>
              <w:tc>
                <w:tcPr>
                  <w:tcW w:w="425" w:type="dxa"/>
                  <w:tcBorders>
                    <w:top w:val="single" w:sz="4" w:space="0" w:color="auto"/>
                    <w:left w:val="single" w:sz="4" w:space="0" w:color="auto"/>
                    <w:bottom w:val="single" w:sz="4" w:space="0" w:color="auto"/>
                    <w:right w:val="single" w:sz="4" w:space="0" w:color="auto"/>
                  </w:tcBorders>
                </w:tcPr>
                <w:p w14:paraId="3E033DC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1,84</w:t>
                  </w:r>
                </w:p>
              </w:tc>
            </w:tr>
            <w:tr w:rsidR="00404489" w:rsidRPr="00BB6AA3" w14:paraId="619DA612"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612AEA85"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4673E64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0,1</w:t>
                  </w:r>
                </w:p>
              </w:tc>
              <w:tc>
                <w:tcPr>
                  <w:tcW w:w="640" w:type="dxa"/>
                  <w:tcBorders>
                    <w:top w:val="single" w:sz="4" w:space="0" w:color="auto"/>
                    <w:left w:val="single" w:sz="4" w:space="0" w:color="auto"/>
                    <w:bottom w:val="single" w:sz="4" w:space="0" w:color="auto"/>
                    <w:right w:val="single" w:sz="4" w:space="0" w:color="auto"/>
                  </w:tcBorders>
                </w:tcPr>
                <w:p w14:paraId="675521B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47FAEB4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0020EA6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0,73</w:t>
                  </w:r>
                </w:p>
              </w:tc>
              <w:tc>
                <w:tcPr>
                  <w:tcW w:w="709" w:type="dxa"/>
                  <w:tcBorders>
                    <w:top w:val="single" w:sz="4" w:space="0" w:color="auto"/>
                    <w:left w:val="single" w:sz="4" w:space="0" w:color="auto"/>
                    <w:bottom w:val="single" w:sz="4" w:space="0" w:color="auto"/>
                    <w:right w:val="single" w:sz="4" w:space="0" w:color="auto"/>
                  </w:tcBorders>
                </w:tcPr>
                <w:p w14:paraId="09CDECB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0,93</w:t>
                  </w:r>
                </w:p>
              </w:tc>
              <w:tc>
                <w:tcPr>
                  <w:tcW w:w="708" w:type="dxa"/>
                  <w:tcBorders>
                    <w:top w:val="single" w:sz="4" w:space="0" w:color="auto"/>
                    <w:left w:val="single" w:sz="4" w:space="0" w:color="auto"/>
                    <w:bottom w:val="single" w:sz="4" w:space="0" w:color="auto"/>
                    <w:right w:val="single" w:sz="4" w:space="0" w:color="auto"/>
                  </w:tcBorders>
                </w:tcPr>
                <w:p w14:paraId="3BFF7DF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1,11</w:t>
                  </w:r>
                </w:p>
              </w:tc>
              <w:tc>
                <w:tcPr>
                  <w:tcW w:w="851" w:type="dxa"/>
                  <w:tcBorders>
                    <w:top w:val="single" w:sz="4" w:space="0" w:color="auto"/>
                    <w:left w:val="single" w:sz="4" w:space="0" w:color="auto"/>
                    <w:bottom w:val="single" w:sz="4" w:space="0" w:color="auto"/>
                    <w:right w:val="single" w:sz="4" w:space="0" w:color="auto"/>
                  </w:tcBorders>
                </w:tcPr>
                <w:p w14:paraId="538FCE7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1,25</w:t>
                  </w:r>
                </w:p>
              </w:tc>
              <w:tc>
                <w:tcPr>
                  <w:tcW w:w="850" w:type="dxa"/>
                  <w:tcBorders>
                    <w:top w:val="single" w:sz="4" w:space="0" w:color="auto"/>
                    <w:left w:val="single" w:sz="4" w:space="0" w:color="auto"/>
                    <w:bottom w:val="single" w:sz="4" w:space="0" w:color="auto"/>
                    <w:right w:val="single" w:sz="4" w:space="0" w:color="auto"/>
                  </w:tcBorders>
                </w:tcPr>
                <w:p w14:paraId="4EEFF40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1,36</w:t>
                  </w:r>
                </w:p>
              </w:tc>
              <w:tc>
                <w:tcPr>
                  <w:tcW w:w="709" w:type="dxa"/>
                  <w:tcBorders>
                    <w:top w:val="single" w:sz="4" w:space="0" w:color="auto"/>
                    <w:left w:val="single" w:sz="4" w:space="0" w:color="auto"/>
                    <w:bottom w:val="single" w:sz="4" w:space="0" w:color="auto"/>
                    <w:right w:val="single" w:sz="4" w:space="0" w:color="auto"/>
                  </w:tcBorders>
                </w:tcPr>
                <w:p w14:paraId="6670CF9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1,45</w:t>
                  </w:r>
                </w:p>
              </w:tc>
              <w:tc>
                <w:tcPr>
                  <w:tcW w:w="709" w:type="dxa"/>
                  <w:tcBorders>
                    <w:top w:val="single" w:sz="4" w:space="0" w:color="auto"/>
                    <w:left w:val="single" w:sz="4" w:space="0" w:color="auto"/>
                    <w:bottom w:val="single" w:sz="4" w:space="0" w:color="auto"/>
                    <w:right w:val="single" w:sz="4" w:space="0" w:color="auto"/>
                  </w:tcBorders>
                </w:tcPr>
                <w:p w14:paraId="10D885B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1,52</w:t>
                  </w:r>
                </w:p>
              </w:tc>
              <w:tc>
                <w:tcPr>
                  <w:tcW w:w="709" w:type="dxa"/>
                  <w:tcBorders>
                    <w:top w:val="single" w:sz="4" w:space="0" w:color="auto"/>
                    <w:left w:val="single" w:sz="4" w:space="0" w:color="auto"/>
                    <w:bottom w:val="single" w:sz="4" w:space="0" w:color="auto"/>
                    <w:right w:val="single" w:sz="4" w:space="0" w:color="auto"/>
                  </w:tcBorders>
                </w:tcPr>
                <w:p w14:paraId="5D8D5C6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1,57</w:t>
                  </w:r>
                </w:p>
              </w:tc>
              <w:tc>
                <w:tcPr>
                  <w:tcW w:w="708" w:type="dxa"/>
                  <w:tcBorders>
                    <w:top w:val="single" w:sz="4" w:space="0" w:color="auto"/>
                    <w:left w:val="single" w:sz="4" w:space="0" w:color="auto"/>
                    <w:bottom w:val="single" w:sz="4" w:space="0" w:color="auto"/>
                    <w:right w:val="single" w:sz="4" w:space="0" w:color="auto"/>
                  </w:tcBorders>
                </w:tcPr>
                <w:p w14:paraId="131E760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1,66</w:t>
                  </w:r>
                </w:p>
              </w:tc>
              <w:tc>
                <w:tcPr>
                  <w:tcW w:w="709" w:type="dxa"/>
                  <w:tcBorders>
                    <w:top w:val="single" w:sz="4" w:space="0" w:color="auto"/>
                    <w:left w:val="single" w:sz="4" w:space="0" w:color="auto"/>
                    <w:bottom w:val="single" w:sz="4" w:space="0" w:color="auto"/>
                    <w:right w:val="single" w:sz="4" w:space="0" w:color="auto"/>
                  </w:tcBorders>
                </w:tcPr>
                <w:p w14:paraId="12A263C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1,72</w:t>
                  </w:r>
                </w:p>
              </w:tc>
              <w:tc>
                <w:tcPr>
                  <w:tcW w:w="851" w:type="dxa"/>
                  <w:tcBorders>
                    <w:top w:val="single" w:sz="4" w:space="0" w:color="auto"/>
                    <w:left w:val="single" w:sz="4" w:space="0" w:color="auto"/>
                    <w:bottom w:val="single" w:sz="4" w:space="0" w:color="auto"/>
                    <w:right w:val="single" w:sz="4" w:space="0" w:color="auto"/>
                  </w:tcBorders>
                </w:tcPr>
                <w:p w14:paraId="7ADB7BF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1,77</w:t>
                  </w:r>
                </w:p>
              </w:tc>
              <w:tc>
                <w:tcPr>
                  <w:tcW w:w="850" w:type="dxa"/>
                  <w:tcBorders>
                    <w:top w:val="single" w:sz="4" w:space="0" w:color="auto"/>
                    <w:left w:val="single" w:sz="4" w:space="0" w:color="auto"/>
                    <w:bottom w:val="single" w:sz="4" w:space="0" w:color="auto"/>
                    <w:right w:val="single" w:sz="4" w:space="0" w:color="auto"/>
                  </w:tcBorders>
                </w:tcPr>
                <w:p w14:paraId="512FEAC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1,80</w:t>
                  </w:r>
                </w:p>
              </w:tc>
              <w:tc>
                <w:tcPr>
                  <w:tcW w:w="425" w:type="dxa"/>
                  <w:tcBorders>
                    <w:top w:val="single" w:sz="4" w:space="0" w:color="auto"/>
                    <w:left w:val="single" w:sz="4" w:space="0" w:color="auto"/>
                    <w:bottom w:val="single" w:sz="4" w:space="0" w:color="auto"/>
                    <w:right w:val="single" w:sz="4" w:space="0" w:color="auto"/>
                  </w:tcBorders>
                </w:tcPr>
                <w:p w14:paraId="364DCC2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1,82</w:t>
                  </w:r>
                </w:p>
              </w:tc>
            </w:tr>
            <w:tr w:rsidR="00404489" w:rsidRPr="00BB6AA3" w14:paraId="4AE8BCA7"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77F8D953"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20B64EB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0,2</w:t>
                  </w:r>
                </w:p>
              </w:tc>
              <w:tc>
                <w:tcPr>
                  <w:tcW w:w="640" w:type="dxa"/>
                  <w:tcBorders>
                    <w:top w:val="single" w:sz="4" w:space="0" w:color="auto"/>
                    <w:left w:val="single" w:sz="4" w:space="0" w:color="auto"/>
                    <w:bottom w:val="single" w:sz="4" w:space="0" w:color="auto"/>
                    <w:right w:val="single" w:sz="4" w:space="0" w:color="auto"/>
                  </w:tcBorders>
                </w:tcPr>
                <w:p w14:paraId="0CF6D59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746BE4A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6A2FD7B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0,69</w:t>
                  </w:r>
                </w:p>
              </w:tc>
              <w:tc>
                <w:tcPr>
                  <w:tcW w:w="709" w:type="dxa"/>
                  <w:tcBorders>
                    <w:top w:val="single" w:sz="4" w:space="0" w:color="auto"/>
                    <w:left w:val="single" w:sz="4" w:space="0" w:color="auto"/>
                    <w:bottom w:val="single" w:sz="4" w:space="0" w:color="auto"/>
                    <w:right w:val="single" w:sz="4" w:space="0" w:color="auto"/>
                  </w:tcBorders>
                </w:tcPr>
                <w:p w14:paraId="4873B43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0,75</w:t>
                  </w:r>
                </w:p>
              </w:tc>
              <w:tc>
                <w:tcPr>
                  <w:tcW w:w="708" w:type="dxa"/>
                  <w:tcBorders>
                    <w:top w:val="single" w:sz="4" w:space="0" w:color="auto"/>
                    <w:left w:val="single" w:sz="4" w:space="0" w:color="auto"/>
                    <w:bottom w:val="single" w:sz="4" w:space="0" w:color="auto"/>
                    <w:right w:val="single" w:sz="4" w:space="0" w:color="auto"/>
                  </w:tcBorders>
                </w:tcPr>
                <w:p w14:paraId="19D4896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0,89</w:t>
                  </w:r>
                </w:p>
              </w:tc>
              <w:tc>
                <w:tcPr>
                  <w:tcW w:w="851" w:type="dxa"/>
                  <w:tcBorders>
                    <w:top w:val="single" w:sz="4" w:space="0" w:color="auto"/>
                    <w:left w:val="single" w:sz="4" w:space="0" w:color="auto"/>
                    <w:bottom w:val="single" w:sz="4" w:space="0" w:color="auto"/>
                    <w:right w:val="single" w:sz="4" w:space="0" w:color="auto"/>
                  </w:tcBorders>
                </w:tcPr>
                <w:p w14:paraId="09A8FB5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1,02</w:t>
                  </w:r>
                </w:p>
              </w:tc>
              <w:tc>
                <w:tcPr>
                  <w:tcW w:w="850" w:type="dxa"/>
                  <w:tcBorders>
                    <w:top w:val="single" w:sz="4" w:space="0" w:color="auto"/>
                    <w:left w:val="single" w:sz="4" w:space="0" w:color="auto"/>
                    <w:bottom w:val="single" w:sz="4" w:space="0" w:color="auto"/>
                    <w:right w:val="single" w:sz="4" w:space="0" w:color="auto"/>
                  </w:tcBorders>
                </w:tcPr>
                <w:p w14:paraId="32BEB27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1,12</w:t>
                  </w:r>
                </w:p>
              </w:tc>
              <w:tc>
                <w:tcPr>
                  <w:tcW w:w="709" w:type="dxa"/>
                  <w:tcBorders>
                    <w:top w:val="single" w:sz="4" w:space="0" w:color="auto"/>
                    <w:left w:val="single" w:sz="4" w:space="0" w:color="auto"/>
                    <w:bottom w:val="single" w:sz="4" w:space="0" w:color="auto"/>
                    <w:right w:val="single" w:sz="4" w:space="0" w:color="auto"/>
                  </w:tcBorders>
                </w:tcPr>
                <w:p w14:paraId="58D136C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1,21</w:t>
                  </w:r>
                </w:p>
              </w:tc>
              <w:tc>
                <w:tcPr>
                  <w:tcW w:w="709" w:type="dxa"/>
                  <w:tcBorders>
                    <w:top w:val="single" w:sz="4" w:space="0" w:color="auto"/>
                    <w:left w:val="single" w:sz="4" w:space="0" w:color="auto"/>
                    <w:bottom w:val="single" w:sz="4" w:space="0" w:color="auto"/>
                    <w:right w:val="single" w:sz="4" w:space="0" w:color="auto"/>
                  </w:tcBorders>
                </w:tcPr>
                <w:p w14:paraId="6D2E547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1,29</w:t>
                  </w:r>
                </w:p>
              </w:tc>
              <w:tc>
                <w:tcPr>
                  <w:tcW w:w="709" w:type="dxa"/>
                  <w:tcBorders>
                    <w:top w:val="single" w:sz="4" w:space="0" w:color="auto"/>
                    <w:left w:val="single" w:sz="4" w:space="0" w:color="auto"/>
                    <w:bottom w:val="single" w:sz="4" w:space="0" w:color="auto"/>
                    <w:right w:val="single" w:sz="4" w:space="0" w:color="auto"/>
                  </w:tcBorders>
                </w:tcPr>
                <w:p w14:paraId="256A541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1,36</w:t>
                  </w:r>
                </w:p>
              </w:tc>
              <w:tc>
                <w:tcPr>
                  <w:tcW w:w="708" w:type="dxa"/>
                  <w:tcBorders>
                    <w:top w:val="single" w:sz="4" w:space="0" w:color="auto"/>
                    <w:left w:val="single" w:sz="4" w:space="0" w:color="auto"/>
                    <w:bottom w:val="single" w:sz="4" w:space="0" w:color="auto"/>
                    <w:right w:val="single" w:sz="4" w:space="0" w:color="auto"/>
                  </w:tcBorders>
                </w:tcPr>
                <w:p w14:paraId="7B288C2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1,46</w:t>
                  </w:r>
                </w:p>
              </w:tc>
              <w:tc>
                <w:tcPr>
                  <w:tcW w:w="709" w:type="dxa"/>
                  <w:tcBorders>
                    <w:top w:val="single" w:sz="4" w:space="0" w:color="auto"/>
                    <w:left w:val="single" w:sz="4" w:space="0" w:color="auto"/>
                    <w:bottom w:val="single" w:sz="4" w:space="0" w:color="auto"/>
                    <w:right w:val="single" w:sz="4" w:space="0" w:color="auto"/>
                  </w:tcBorders>
                </w:tcPr>
                <w:p w14:paraId="5D95D54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1,54</w:t>
                  </w:r>
                </w:p>
              </w:tc>
              <w:tc>
                <w:tcPr>
                  <w:tcW w:w="851" w:type="dxa"/>
                  <w:tcBorders>
                    <w:top w:val="single" w:sz="4" w:space="0" w:color="auto"/>
                    <w:left w:val="single" w:sz="4" w:space="0" w:color="auto"/>
                    <w:bottom w:val="single" w:sz="4" w:space="0" w:color="auto"/>
                    <w:right w:val="single" w:sz="4" w:space="0" w:color="auto"/>
                  </w:tcBorders>
                </w:tcPr>
                <w:p w14:paraId="5823598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1,60</w:t>
                  </w:r>
                </w:p>
              </w:tc>
              <w:tc>
                <w:tcPr>
                  <w:tcW w:w="850" w:type="dxa"/>
                  <w:tcBorders>
                    <w:top w:val="single" w:sz="4" w:space="0" w:color="auto"/>
                    <w:left w:val="single" w:sz="4" w:space="0" w:color="auto"/>
                    <w:bottom w:val="single" w:sz="4" w:space="0" w:color="auto"/>
                    <w:right w:val="single" w:sz="4" w:space="0" w:color="auto"/>
                  </w:tcBorders>
                </w:tcPr>
                <w:p w14:paraId="5F2FA43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1,65</w:t>
                  </w:r>
                </w:p>
              </w:tc>
              <w:tc>
                <w:tcPr>
                  <w:tcW w:w="425" w:type="dxa"/>
                  <w:tcBorders>
                    <w:top w:val="single" w:sz="4" w:space="0" w:color="auto"/>
                    <w:left w:val="single" w:sz="4" w:space="0" w:color="auto"/>
                    <w:bottom w:val="single" w:sz="4" w:space="0" w:color="auto"/>
                    <w:right w:val="single" w:sz="4" w:space="0" w:color="auto"/>
                  </w:tcBorders>
                </w:tcPr>
                <w:p w14:paraId="41BB564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1,69</w:t>
                  </w:r>
                </w:p>
              </w:tc>
            </w:tr>
            <w:tr w:rsidR="00404489" w:rsidRPr="00BB6AA3" w14:paraId="4D1D1042"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5D9A1F9E"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7CBBDF2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0,3</w:t>
                  </w:r>
                </w:p>
              </w:tc>
              <w:tc>
                <w:tcPr>
                  <w:tcW w:w="640" w:type="dxa"/>
                  <w:tcBorders>
                    <w:top w:val="single" w:sz="4" w:space="0" w:color="auto"/>
                    <w:left w:val="single" w:sz="4" w:space="0" w:color="auto"/>
                    <w:bottom w:val="single" w:sz="4" w:space="0" w:color="auto"/>
                    <w:right w:val="single" w:sz="4" w:space="0" w:color="auto"/>
                  </w:tcBorders>
                </w:tcPr>
                <w:p w14:paraId="4E6C53C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2CD5C75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204D1F3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49B4175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0,71</w:t>
                  </w:r>
                </w:p>
              </w:tc>
              <w:tc>
                <w:tcPr>
                  <w:tcW w:w="708" w:type="dxa"/>
                  <w:tcBorders>
                    <w:top w:val="single" w:sz="4" w:space="0" w:color="auto"/>
                    <w:left w:val="single" w:sz="4" w:space="0" w:color="auto"/>
                    <w:bottom w:val="single" w:sz="4" w:space="0" w:color="auto"/>
                    <w:right w:val="single" w:sz="4" w:space="0" w:color="auto"/>
                  </w:tcBorders>
                </w:tcPr>
                <w:p w14:paraId="1CF0369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0,80</w:t>
                  </w:r>
                </w:p>
              </w:tc>
              <w:tc>
                <w:tcPr>
                  <w:tcW w:w="851" w:type="dxa"/>
                  <w:tcBorders>
                    <w:top w:val="single" w:sz="4" w:space="0" w:color="auto"/>
                    <w:left w:val="single" w:sz="4" w:space="0" w:color="auto"/>
                    <w:bottom w:val="single" w:sz="4" w:space="0" w:color="auto"/>
                    <w:right w:val="single" w:sz="4" w:space="0" w:color="auto"/>
                  </w:tcBorders>
                </w:tcPr>
                <w:p w14:paraId="466A9AA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0,90</w:t>
                  </w:r>
                </w:p>
              </w:tc>
              <w:tc>
                <w:tcPr>
                  <w:tcW w:w="850" w:type="dxa"/>
                  <w:tcBorders>
                    <w:top w:val="single" w:sz="4" w:space="0" w:color="auto"/>
                    <w:left w:val="single" w:sz="4" w:space="0" w:color="auto"/>
                    <w:bottom w:val="single" w:sz="4" w:space="0" w:color="auto"/>
                    <w:right w:val="single" w:sz="4" w:space="0" w:color="auto"/>
                  </w:tcBorders>
                </w:tcPr>
                <w:p w14:paraId="02BC4FD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0,99</w:t>
                  </w:r>
                </w:p>
              </w:tc>
              <w:tc>
                <w:tcPr>
                  <w:tcW w:w="709" w:type="dxa"/>
                  <w:tcBorders>
                    <w:top w:val="single" w:sz="4" w:space="0" w:color="auto"/>
                    <w:left w:val="single" w:sz="4" w:space="0" w:color="auto"/>
                    <w:bottom w:val="single" w:sz="4" w:space="0" w:color="auto"/>
                    <w:right w:val="single" w:sz="4" w:space="0" w:color="auto"/>
                  </w:tcBorders>
                </w:tcPr>
                <w:p w14:paraId="0D509E8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1,08</w:t>
                  </w:r>
                </w:p>
              </w:tc>
              <w:tc>
                <w:tcPr>
                  <w:tcW w:w="709" w:type="dxa"/>
                  <w:tcBorders>
                    <w:top w:val="single" w:sz="4" w:space="0" w:color="auto"/>
                    <w:left w:val="single" w:sz="4" w:space="0" w:color="auto"/>
                    <w:bottom w:val="single" w:sz="4" w:space="0" w:color="auto"/>
                    <w:right w:val="single" w:sz="4" w:space="0" w:color="auto"/>
                  </w:tcBorders>
                </w:tcPr>
                <w:p w14:paraId="68DED20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1,15</w:t>
                  </w:r>
                </w:p>
              </w:tc>
              <w:tc>
                <w:tcPr>
                  <w:tcW w:w="709" w:type="dxa"/>
                  <w:tcBorders>
                    <w:top w:val="single" w:sz="4" w:space="0" w:color="auto"/>
                    <w:left w:val="single" w:sz="4" w:space="0" w:color="auto"/>
                    <w:bottom w:val="single" w:sz="4" w:space="0" w:color="auto"/>
                    <w:right w:val="single" w:sz="4" w:space="0" w:color="auto"/>
                  </w:tcBorders>
                </w:tcPr>
                <w:p w14:paraId="472C225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1,22</w:t>
                  </w:r>
                </w:p>
              </w:tc>
              <w:tc>
                <w:tcPr>
                  <w:tcW w:w="708" w:type="dxa"/>
                  <w:tcBorders>
                    <w:top w:val="single" w:sz="4" w:space="0" w:color="auto"/>
                    <w:left w:val="single" w:sz="4" w:space="0" w:color="auto"/>
                    <w:bottom w:val="single" w:sz="4" w:space="0" w:color="auto"/>
                    <w:right w:val="single" w:sz="4" w:space="0" w:color="auto"/>
                  </w:tcBorders>
                </w:tcPr>
                <w:p w14:paraId="032F0D7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1,33</w:t>
                  </w:r>
                </w:p>
              </w:tc>
              <w:tc>
                <w:tcPr>
                  <w:tcW w:w="709" w:type="dxa"/>
                  <w:tcBorders>
                    <w:top w:val="single" w:sz="4" w:space="0" w:color="auto"/>
                    <w:left w:val="single" w:sz="4" w:space="0" w:color="auto"/>
                    <w:bottom w:val="single" w:sz="4" w:space="0" w:color="auto"/>
                    <w:right w:val="single" w:sz="4" w:space="0" w:color="auto"/>
                  </w:tcBorders>
                </w:tcPr>
                <w:p w14:paraId="3F23A91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1,41</w:t>
                  </w:r>
                </w:p>
              </w:tc>
              <w:tc>
                <w:tcPr>
                  <w:tcW w:w="851" w:type="dxa"/>
                  <w:tcBorders>
                    <w:top w:val="single" w:sz="4" w:space="0" w:color="auto"/>
                    <w:left w:val="single" w:sz="4" w:space="0" w:color="auto"/>
                    <w:bottom w:val="single" w:sz="4" w:space="0" w:color="auto"/>
                    <w:right w:val="single" w:sz="4" w:space="0" w:color="auto"/>
                  </w:tcBorders>
                </w:tcPr>
                <w:p w14:paraId="561A35D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1,48</w:t>
                  </w:r>
                </w:p>
              </w:tc>
              <w:tc>
                <w:tcPr>
                  <w:tcW w:w="850" w:type="dxa"/>
                  <w:tcBorders>
                    <w:top w:val="single" w:sz="4" w:space="0" w:color="auto"/>
                    <w:left w:val="single" w:sz="4" w:space="0" w:color="auto"/>
                    <w:bottom w:val="single" w:sz="4" w:space="0" w:color="auto"/>
                    <w:right w:val="single" w:sz="4" w:space="0" w:color="auto"/>
                  </w:tcBorders>
                </w:tcPr>
                <w:p w14:paraId="469148B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1,54</w:t>
                  </w:r>
                </w:p>
              </w:tc>
              <w:tc>
                <w:tcPr>
                  <w:tcW w:w="425" w:type="dxa"/>
                  <w:tcBorders>
                    <w:top w:val="single" w:sz="4" w:space="0" w:color="auto"/>
                    <w:left w:val="single" w:sz="4" w:space="0" w:color="auto"/>
                    <w:bottom w:val="single" w:sz="4" w:space="0" w:color="auto"/>
                    <w:right w:val="single" w:sz="4" w:space="0" w:color="auto"/>
                  </w:tcBorders>
                </w:tcPr>
                <w:p w14:paraId="4E9F376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1,59</w:t>
                  </w:r>
                </w:p>
              </w:tc>
            </w:tr>
            <w:tr w:rsidR="00404489" w:rsidRPr="00BB6AA3" w14:paraId="4161967A"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6F058366"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418ECE9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0,4</w:t>
                  </w:r>
                </w:p>
              </w:tc>
              <w:tc>
                <w:tcPr>
                  <w:tcW w:w="640" w:type="dxa"/>
                  <w:tcBorders>
                    <w:top w:val="single" w:sz="4" w:space="0" w:color="auto"/>
                    <w:left w:val="single" w:sz="4" w:space="0" w:color="auto"/>
                    <w:bottom w:val="single" w:sz="4" w:space="0" w:color="auto"/>
                    <w:right w:val="single" w:sz="4" w:space="0" w:color="auto"/>
                  </w:tcBorders>
                </w:tcPr>
                <w:p w14:paraId="1E97B43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3CEA9C5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0F7DA6E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6279B7B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0,69</w:t>
                  </w:r>
                </w:p>
              </w:tc>
              <w:tc>
                <w:tcPr>
                  <w:tcW w:w="708" w:type="dxa"/>
                  <w:tcBorders>
                    <w:top w:val="single" w:sz="4" w:space="0" w:color="auto"/>
                    <w:left w:val="single" w:sz="4" w:space="0" w:color="auto"/>
                    <w:bottom w:val="single" w:sz="4" w:space="0" w:color="auto"/>
                    <w:right w:val="single" w:sz="4" w:space="0" w:color="auto"/>
                  </w:tcBorders>
                </w:tcPr>
                <w:p w14:paraId="7289338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0,75</w:t>
                  </w:r>
                </w:p>
              </w:tc>
              <w:tc>
                <w:tcPr>
                  <w:tcW w:w="851" w:type="dxa"/>
                  <w:tcBorders>
                    <w:top w:val="single" w:sz="4" w:space="0" w:color="auto"/>
                    <w:left w:val="single" w:sz="4" w:space="0" w:color="auto"/>
                    <w:bottom w:val="single" w:sz="4" w:space="0" w:color="auto"/>
                    <w:right w:val="single" w:sz="4" w:space="0" w:color="auto"/>
                  </w:tcBorders>
                </w:tcPr>
                <w:p w14:paraId="148BAD2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0,84</w:t>
                  </w:r>
                </w:p>
              </w:tc>
              <w:tc>
                <w:tcPr>
                  <w:tcW w:w="850" w:type="dxa"/>
                  <w:tcBorders>
                    <w:top w:val="single" w:sz="4" w:space="0" w:color="auto"/>
                    <w:left w:val="single" w:sz="4" w:space="0" w:color="auto"/>
                    <w:bottom w:val="single" w:sz="4" w:space="0" w:color="auto"/>
                    <w:right w:val="single" w:sz="4" w:space="0" w:color="auto"/>
                  </w:tcBorders>
                </w:tcPr>
                <w:p w14:paraId="4D7E474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0,92</w:t>
                  </w:r>
                </w:p>
              </w:tc>
              <w:tc>
                <w:tcPr>
                  <w:tcW w:w="709" w:type="dxa"/>
                  <w:tcBorders>
                    <w:top w:val="single" w:sz="4" w:space="0" w:color="auto"/>
                    <w:left w:val="single" w:sz="4" w:space="0" w:color="auto"/>
                    <w:bottom w:val="single" w:sz="4" w:space="0" w:color="auto"/>
                    <w:right w:val="single" w:sz="4" w:space="0" w:color="auto"/>
                  </w:tcBorders>
                </w:tcPr>
                <w:p w14:paraId="0081125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1,00</w:t>
                  </w:r>
                </w:p>
              </w:tc>
              <w:tc>
                <w:tcPr>
                  <w:tcW w:w="709" w:type="dxa"/>
                  <w:tcBorders>
                    <w:top w:val="single" w:sz="4" w:space="0" w:color="auto"/>
                    <w:left w:val="single" w:sz="4" w:space="0" w:color="auto"/>
                    <w:bottom w:val="single" w:sz="4" w:space="0" w:color="auto"/>
                    <w:right w:val="single" w:sz="4" w:space="0" w:color="auto"/>
                  </w:tcBorders>
                </w:tcPr>
                <w:p w14:paraId="72A83E4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1,07</w:t>
                  </w:r>
                </w:p>
              </w:tc>
              <w:tc>
                <w:tcPr>
                  <w:tcW w:w="709" w:type="dxa"/>
                  <w:tcBorders>
                    <w:top w:val="single" w:sz="4" w:space="0" w:color="auto"/>
                    <w:left w:val="single" w:sz="4" w:space="0" w:color="auto"/>
                    <w:bottom w:val="single" w:sz="4" w:space="0" w:color="auto"/>
                    <w:right w:val="single" w:sz="4" w:space="0" w:color="auto"/>
                  </w:tcBorders>
                </w:tcPr>
                <w:p w14:paraId="3B6A4B5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1,13</w:t>
                  </w:r>
                </w:p>
              </w:tc>
              <w:tc>
                <w:tcPr>
                  <w:tcW w:w="708" w:type="dxa"/>
                  <w:tcBorders>
                    <w:top w:val="single" w:sz="4" w:space="0" w:color="auto"/>
                    <w:left w:val="single" w:sz="4" w:space="0" w:color="auto"/>
                    <w:bottom w:val="single" w:sz="4" w:space="0" w:color="auto"/>
                    <w:right w:val="single" w:sz="4" w:space="0" w:color="auto"/>
                  </w:tcBorders>
                </w:tcPr>
                <w:p w14:paraId="77D91F4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1,24</w:t>
                  </w:r>
                </w:p>
              </w:tc>
              <w:tc>
                <w:tcPr>
                  <w:tcW w:w="709" w:type="dxa"/>
                  <w:tcBorders>
                    <w:top w:val="single" w:sz="4" w:space="0" w:color="auto"/>
                    <w:left w:val="single" w:sz="4" w:space="0" w:color="auto"/>
                    <w:bottom w:val="single" w:sz="4" w:space="0" w:color="auto"/>
                    <w:right w:val="single" w:sz="4" w:space="0" w:color="auto"/>
                  </w:tcBorders>
                </w:tcPr>
                <w:p w14:paraId="5F92868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1,33</w:t>
                  </w:r>
                </w:p>
              </w:tc>
              <w:tc>
                <w:tcPr>
                  <w:tcW w:w="851" w:type="dxa"/>
                  <w:tcBorders>
                    <w:top w:val="single" w:sz="4" w:space="0" w:color="auto"/>
                    <w:left w:val="single" w:sz="4" w:space="0" w:color="auto"/>
                    <w:bottom w:val="single" w:sz="4" w:space="0" w:color="auto"/>
                    <w:right w:val="single" w:sz="4" w:space="0" w:color="auto"/>
                  </w:tcBorders>
                </w:tcPr>
                <w:p w14:paraId="133F62F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1,40</w:t>
                  </w:r>
                </w:p>
              </w:tc>
              <w:tc>
                <w:tcPr>
                  <w:tcW w:w="850" w:type="dxa"/>
                  <w:tcBorders>
                    <w:top w:val="single" w:sz="4" w:space="0" w:color="auto"/>
                    <w:left w:val="single" w:sz="4" w:space="0" w:color="auto"/>
                    <w:bottom w:val="single" w:sz="4" w:space="0" w:color="auto"/>
                    <w:right w:val="single" w:sz="4" w:space="0" w:color="auto"/>
                  </w:tcBorders>
                </w:tcPr>
                <w:p w14:paraId="01C4CF5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1,47</w:t>
                  </w:r>
                </w:p>
              </w:tc>
              <w:tc>
                <w:tcPr>
                  <w:tcW w:w="425" w:type="dxa"/>
                  <w:tcBorders>
                    <w:top w:val="single" w:sz="4" w:space="0" w:color="auto"/>
                    <w:left w:val="single" w:sz="4" w:space="0" w:color="auto"/>
                    <w:bottom w:val="single" w:sz="4" w:space="0" w:color="auto"/>
                    <w:right w:val="single" w:sz="4" w:space="0" w:color="auto"/>
                  </w:tcBorders>
                </w:tcPr>
                <w:p w14:paraId="7651F64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1,51</w:t>
                  </w:r>
                </w:p>
              </w:tc>
            </w:tr>
            <w:tr w:rsidR="00404489" w:rsidRPr="00BB6AA3" w14:paraId="316FA2B8"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57D695F8"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5E442827"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0,5</w:t>
                  </w:r>
                </w:p>
              </w:tc>
              <w:tc>
                <w:tcPr>
                  <w:tcW w:w="640" w:type="dxa"/>
                  <w:tcBorders>
                    <w:top w:val="single" w:sz="4" w:space="0" w:color="auto"/>
                    <w:left w:val="single" w:sz="4" w:space="0" w:color="auto"/>
                    <w:bottom w:val="single" w:sz="4" w:space="0" w:color="auto"/>
                    <w:right w:val="single" w:sz="4" w:space="0" w:color="auto"/>
                  </w:tcBorders>
                </w:tcPr>
                <w:p w14:paraId="77C550E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67BEC8D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1D2B24F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1B36CBB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0,69</w:t>
                  </w:r>
                </w:p>
              </w:tc>
              <w:tc>
                <w:tcPr>
                  <w:tcW w:w="708" w:type="dxa"/>
                  <w:tcBorders>
                    <w:top w:val="single" w:sz="4" w:space="0" w:color="auto"/>
                    <w:left w:val="single" w:sz="4" w:space="0" w:color="auto"/>
                    <w:bottom w:val="single" w:sz="4" w:space="0" w:color="auto"/>
                    <w:right w:val="single" w:sz="4" w:space="0" w:color="auto"/>
                  </w:tcBorders>
                </w:tcPr>
                <w:p w14:paraId="2030E73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0,73</w:t>
                  </w:r>
                </w:p>
              </w:tc>
              <w:tc>
                <w:tcPr>
                  <w:tcW w:w="851" w:type="dxa"/>
                  <w:tcBorders>
                    <w:top w:val="single" w:sz="4" w:space="0" w:color="auto"/>
                    <w:left w:val="single" w:sz="4" w:space="0" w:color="auto"/>
                    <w:bottom w:val="single" w:sz="4" w:space="0" w:color="auto"/>
                    <w:right w:val="single" w:sz="4" w:space="0" w:color="auto"/>
                  </w:tcBorders>
                </w:tcPr>
                <w:p w14:paraId="0F241A3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0,81</w:t>
                  </w:r>
                </w:p>
              </w:tc>
              <w:tc>
                <w:tcPr>
                  <w:tcW w:w="850" w:type="dxa"/>
                  <w:tcBorders>
                    <w:top w:val="single" w:sz="4" w:space="0" w:color="auto"/>
                    <w:left w:val="single" w:sz="4" w:space="0" w:color="auto"/>
                    <w:bottom w:val="single" w:sz="4" w:space="0" w:color="auto"/>
                    <w:right w:val="single" w:sz="4" w:space="0" w:color="auto"/>
                  </w:tcBorders>
                </w:tcPr>
                <w:p w14:paraId="770F01B4"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0,87</w:t>
                  </w:r>
                </w:p>
              </w:tc>
              <w:tc>
                <w:tcPr>
                  <w:tcW w:w="709" w:type="dxa"/>
                  <w:tcBorders>
                    <w:top w:val="single" w:sz="4" w:space="0" w:color="auto"/>
                    <w:left w:val="single" w:sz="4" w:space="0" w:color="auto"/>
                    <w:bottom w:val="single" w:sz="4" w:space="0" w:color="auto"/>
                    <w:right w:val="single" w:sz="4" w:space="0" w:color="auto"/>
                  </w:tcBorders>
                </w:tcPr>
                <w:p w14:paraId="15C1400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0,94</w:t>
                  </w:r>
                </w:p>
              </w:tc>
              <w:tc>
                <w:tcPr>
                  <w:tcW w:w="709" w:type="dxa"/>
                  <w:tcBorders>
                    <w:top w:val="single" w:sz="4" w:space="0" w:color="auto"/>
                    <w:left w:val="single" w:sz="4" w:space="0" w:color="auto"/>
                    <w:bottom w:val="single" w:sz="4" w:space="0" w:color="auto"/>
                    <w:right w:val="single" w:sz="4" w:space="0" w:color="auto"/>
                  </w:tcBorders>
                </w:tcPr>
                <w:p w14:paraId="31C29DF8"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1,01</w:t>
                  </w:r>
                </w:p>
              </w:tc>
              <w:tc>
                <w:tcPr>
                  <w:tcW w:w="709" w:type="dxa"/>
                  <w:tcBorders>
                    <w:top w:val="single" w:sz="4" w:space="0" w:color="auto"/>
                    <w:left w:val="single" w:sz="4" w:space="0" w:color="auto"/>
                    <w:bottom w:val="single" w:sz="4" w:space="0" w:color="auto"/>
                    <w:right w:val="single" w:sz="4" w:space="0" w:color="auto"/>
                  </w:tcBorders>
                </w:tcPr>
                <w:p w14:paraId="123300D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1,07</w:t>
                  </w:r>
                </w:p>
              </w:tc>
              <w:tc>
                <w:tcPr>
                  <w:tcW w:w="708" w:type="dxa"/>
                  <w:tcBorders>
                    <w:top w:val="single" w:sz="4" w:space="0" w:color="auto"/>
                    <w:left w:val="single" w:sz="4" w:space="0" w:color="auto"/>
                    <w:bottom w:val="single" w:sz="4" w:space="0" w:color="auto"/>
                    <w:right w:val="single" w:sz="4" w:space="0" w:color="auto"/>
                  </w:tcBorders>
                </w:tcPr>
                <w:p w14:paraId="49B5335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1,17</w:t>
                  </w:r>
                </w:p>
              </w:tc>
              <w:tc>
                <w:tcPr>
                  <w:tcW w:w="709" w:type="dxa"/>
                  <w:tcBorders>
                    <w:top w:val="single" w:sz="4" w:space="0" w:color="auto"/>
                    <w:left w:val="single" w:sz="4" w:space="0" w:color="auto"/>
                    <w:bottom w:val="single" w:sz="4" w:space="0" w:color="auto"/>
                    <w:right w:val="single" w:sz="4" w:space="0" w:color="auto"/>
                  </w:tcBorders>
                </w:tcPr>
                <w:p w14:paraId="477E8F2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1,26</w:t>
                  </w:r>
                </w:p>
              </w:tc>
              <w:tc>
                <w:tcPr>
                  <w:tcW w:w="851" w:type="dxa"/>
                  <w:tcBorders>
                    <w:top w:val="single" w:sz="4" w:space="0" w:color="auto"/>
                    <w:left w:val="single" w:sz="4" w:space="0" w:color="auto"/>
                    <w:bottom w:val="single" w:sz="4" w:space="0" w:color="auto"/>
                    <w:right w:val="single" w:sz="4" w:space="0" w:color="auto"/>
                  </w:tcBorders>
                </w:tcPr>
                <w:p w14:paraId="5D45C39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1,33</w:t>
                  </w:r>
                </w:p>
              </w:tc>
              <w:tc>
                <w:tcPr>
                  <w:tcW w:w="850" w:type="dxa"/>
                  <w:tcBorders>
                    <w:top w:val="single" w:sz="4" w:space="0" w:color="auto"/>
                    <w:left w:val="single" w:sz="4" w:space="0" w:color="auto"/>
                    <w:bottom w:val="single" w:sz="4" w:space="0" w:color="auto"/>
                    <w:right w:val="single" w:sz="4" w:space="0" w:color="auto"/>
                  </w:tcBorders>
                </w:tcPr>
                <w:p w14:paraId="586E946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1,39</w:t>
                  </w:r>
                </w:p>
              </w:tc>
              <w:tc>
                <w:tcPr>
                  <w:tcW w:w="425" w:type="dxa"/>
                  <w:tcBorders>
                    <w:top w:val="single" w:sz="4" w:space="0" w:color="auto"/>
                    <w:left w:val="single" w:sz="4" w:space="0" w:color="auto"/>
                    <w:bottom w:val="single" w:sz="4" w:space="0" w:color="auto"/>
                    <w:right w:val="single" w:sz="4" w:space="0" w:color="auto"/>
                  </w:tcBorders>
                </w:tcPr>
                <w:p w14:paraId="25405E5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1,44</w:t>
                  </w:r>
                </w:p>
              </w:tc>
            </w:tr>
            <w:tr w:rsidR="00404489" w:rsidRPr="00BB6AA3" w14:paraId="7DD976FE" w14:textId="77777777" w:rsidTr="005F2F76">
              <w:trPr>
                <w:cantSplit/>
              </w:trPr>
              <w:tc>
                <w:tcPr>
                  <w:tcW w:w="1535" w:type="dxa"/>
                  <w:vMerge/>
                  <w:tcBorders>
                    <w:top w:val="single" w:sz="4" w:space="0" w:color="auto"/>
                    <w:left w:val="single" w:sz="4" w:space="0" w:color="auto"/>
                    <w:bottom w:val="single" w:sz="4" w:space="0" w:color="auto"/>
                    <w:right w:val="single" w:sz="4" w:space="0" w:color="auto"/>
                  </w:tcBorders>
                </w:tcPr>
                <w:p w14:paraId="22C23D65" w14:textId="77777777" w:rsidR="0021549A" w:rsidRPr="00BB6AA3" w:rsidRDefault="0021549A" w:rsidP="00404489">
                  <w:pPr>
                    <w:widowControl w:val="0"/>
                    <w:spacing w:line="288" w:lineRule="auto"/>
                    <w:jc w:val="both"/>
                    <w:rPr>
                      <w:rFonts w:ascii="Arial" w:hAnsi="Arial" w:cs="Arial"/>
                      <w:sz w:val="21"/>
                      <w:szCs w:val="21"/>
                      <w:lang w:val="uk-UA"/>
                    </w:rPr>
                  </w:pPr>
                </w:p>
              </w:tc>
              <w:tc>
                <w:tcPr>
                  <w:tcW w:w="660" w:type="dxa"/>
                  <w:tcBorders>
                    <w:top w:val="single" w:sz="4" w:space="0" w:color="auto"/>
                    <w:left w:val="single" w:sz="4" w:space="0" w:color="auto"/>
                    <w:bottom w:val="single" w:sz="4" w:space="0" w:color="auto"/>
                    <w:right w:val="single" w:sz="4" w:space="0" w:color="auto"/>
                  </w:tcBorders>
                </w:tcPr>
                <w:p w14:paraId="10BA0949"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w:t>
                  </w:r>
                </w:p>
              </w:tc>
              <w:tc>
                <w:tcPr>
                  <w:tcW w:w="640" w:type="dxa"/>
                  <w:tcBorders>
                    <w:top w:val="single" w:sz="4" w:space="0" w:color="auto"/>
                    <w:left w:val="single" w:sz="4" w:space="0" w:color="auto"/>
                    <w:bottom w:val="single" w:sz="4" w:space="0" w:color="auto"/>
                    <w:right w:val="single" w:sz="4" w:space="0" w:color="auto"/>
                  </w:tcBorders>
                </w:tcPr>
                <w:p w14:paraId="4C02F4D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850" w:type="dxa"/>
                  <w:tcBorders>
                    <w:top w:val="single" w:sz="4" w:space="0" w:color="auto"/>
                    <w:left w:val="single" w:sz="4" w:space="0" w:color="auto"/>
                    <w:bottom w:val="single" w:sz="4" w:space="0" w:color="auto"/>
                    <w:right w:val="single" w:sz="4" w:space="0" w:color="auto"/>
                  </w:tcBorders>
                </w:tcPr>
                <w:p w14:paraId="28777BE0"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0AD81AD1"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0,67</w:t>
                  </w:r>
                </w:p>
              </w:tc>
              <w:tc>
                <w:tcPr>
                  <w:tcW w:w="709" w:type="dxa"/>
                  <w:tcBorders>
                    <w:top w:val="single" w:sz="4" w:space="0" w:color="auto"/>
                    <w:left w:val="single" w:sz="4" w:space="0" w:color="auto"/>
                    <w:bottom w:val="single" w:sz="4" w:space="0" w:color="auto"/>
                    <w:right w:val="single" w:sz="4" w:space="0" w:color="auto"/>
                  </w:tcBorders>
                </w:tcPr>
                <w:p w14:paraId="1F89809F"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0,68</w:t>
                  </w:r>
                </w:p>
              </w:tc>
              <w:tc>
                <w:tcPr>
                  <w:tcW w:w="708" w:type="dxa"/>
                  <w:tcBorders>
                    <w:top w:val="single" w:sz="4" w:space="0" w:color="auto"/>
                    <w:left w:val="single" w:sz="4" w:space="0" w:color="auto"/>
                    <w:bottom w:val="single" w:sz="4" w:space="0" w:color="auto"/>
                    <w:right w:val="single" w:sz="4" w:space="0" w:color="auto"/>
                  </w:tcBorders>
                </w:tcPr>
                <w:p w14:paraId="79180C2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0,71</w:t>
                  </w:r>
                </w:p>
              </w:tc>
              <w:tc>
                <w:tcPr>
                  <w:tcW w:w="851" w:type="dxa"/>
                  <w:tcBorders>
                    <w:top w:val="single" w:sz="4" w:space="0" w:color="auto"/>
                    <w:left w:val="single" w:sz="4" w:space="0" w:color="auto"/>
                    <w:bottom w:val="single" w:sz="4" w:space="0" w:color="auto"/>
                    <w:right w:val="single" w:sz="4" w:space="0" w:color="auto"/>
                  </w:tcBorders>
                </w:tcPr>
                <w:p w14:paraId="2A98384C"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0,74</w:t>
                  </w:r>
                </w:p>
              </w:tc>
              <w:tc>
                <w:tcPr>
                  <w:tcW w:w="850" w:type="dxa"/>
                  <w:tcBorders>
                    <w:top w:val="single" w:sz="4" w:space="0" w:color="auto"/>
                    <w:left w:val="single" w:sz="4" w:space="0" w:color="auto"/>
                    <w:bottom w:val="single" w:sz="4" w:space="0" w:color="auto"/>
                    <w:right w:val="single" w:sz="4" w:space="0" w:color="auto"/>
                  </w:tcBorders>
                </w:tcPr>
                <w:p w14:paraId="2CB4918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0,78</w:t>
                  </w:r>
                </w:p>
              </w:tc>
              <w:tc>
                <w:tcPr>
                  <w:tcW w:w="709" w:type="dxa"/>
                  <w:tcBorders>
                    <w:top w:val="single" w:sz="4" w:space="0" w:color="auto"/>
                    <w:left w:val="single" w:sz="4" w:space="0" w:color="auto"/>
                    <w:bottom w:val="single" w:sz="4" w:space="0" w:color="auto"/>
                    <w:right w:val="single" w:sz="4" w:space="0" w:color="auto"/>
                  </w:tcBorders>
                </w:tcPr>
                <w:p w14:paraId="2640B52D"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0,82</w:t>
                  </w:r>
                </w:p>
              </w:tc>
              <w:tc>
                <w:tcPr>
                  <w:tcW w:w="709" w:type="dxa"/>
                  <w:tcBorders>
                    <w:top w:val="single" w:sz="4" w:space="0" w:color="auto"/>
                    <w:left w:val="single" w:sz="4" w:space="0" w:color="auto"/>
                    <w:bottom w:val="single" w:sz="4" w:space="0" w:color="auto"/>
                    <w:right w:val="single" w:sz="4" w:space="0" w:color="auto"/>
                  </w:tcBorders>
                </w:tcPr>
                <w:p w14:paraId="1B7348DB"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0,87</w:t>
                  </w:r>
                </w:p>
              </w:tc>
              <w:tc>
                <w:tcPr>
                  <w:tcW w:w="709" w:type="dxa"/>
                  <w:tcBorders>
                    <w:top w:val="single" w:sz="4" w:space="0" w:color="auto"/>
                    <w:left w:val="single" w:sz="4" w:space="0" w:color="auto"/>
                    <w:bottom w:val="single" w:sz="4" w:space="0" w:color="auto"/>
                    <w:right w:val="single" w:sz="4" w:space="0" w:color="auto"/>
                  </w:tcBorders>
                </w:tcPr>
                <w:p w14:paraId="30BEB44E"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0,91</w:t>
                  </w:r>
                </w:p>
              </w:tc>
              <w:tc>
                <w:tcPr>
                  <w:tcW w:w="708" w:type="dxa"/>
                  <w:tcBorders>
                    <w:top w:val="single" w:sz="4" w:space="0" w:color="auto"/>
                    <w:left w:val="single" w:sz="4" w:space="0" w:color="auto"/>
                    <w:bottom w:val="single" w:sz="4" w:space="0" w:color="auto"/>
                    <w:right w:val="single" w:sz="4" w:space="0" w:color="auto"/>
                  </w:tcBorders>
                </w:tcPr>
                <w:p w14:paraId="1F17D766"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0,99</w:t>
                  </w:r>
                </w:p>
              </w:tc>
              <w:tc>
                <w:tcPr>
                  <w:tcW w:w="709" w:type="dxa"/>
                  <w:tcBorders>
                    <w:top w:val="single" w:sz="4" w:space="0" w:color="auto"/>
                    <w:left w:val="single" w:sz="4" w:space="0" w:color="auto"/>
                    <w:bottom w:val="single" w:sz="4" w:space="0" w:color="auto"/>
                    <w:right w:val="single" w:sz="4" w:space="0" w:color="auto"/>
                  </w:tcBorders>
                </w:tcPr>
                <w:p w14:paraId="70AF2D55"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1,07</w:t>
                  </w:r>
                </w:p>
              </w:tc>
              <w:tc>
                <w:tcPr>
                  <w:tcW w:w="851" w:type="dxa"/>
                  <w:tcBorders>
                    <w:top w:val="single" w:sz="4" w:space="0" w:color="auto"/>
                    <w:left w:val="single" w:sz="4" w:space="0" w:color="auto"/>
                    <w:bottom w:val="single" w:sz="4" w:space="0" w:color="auto"/>
                    <w:right w:val="single" w:sz="4" w:space="0" w:color="auto"/>
                  </w:tcBorders>
                </w:tcPr>
                <w:p w14:paraId="0B6B0873"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1,13</w:t>
                  </w:r>
                </w:p>
              </w:tc>
              <w:tc>
                <w:tcPr>
                  <w:tcW w:w="850" w:type="dxa"/>
                  <w:tcBorders>
                    <w:top w:val="single" w:sz="4" w:space="0" w:color="auto"/>
                    <w:left w:val="single" w:sz="4" w:space="0" w:color="auto"/>
                    <w:bottom w:val="single" w:sz="4" w:space="0" w:color="auto"/>
                    <w:right w:val="single" w:sz="4" w:space="0" w:color="auto"/>
                  </w:tcBorders>
                </w:tcPr>
                <w:p w14:paraId="242FCCEA"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1,19</w:t>
                  </w:r>
                </w:p>
              </w:tc>
              <w:tc>
                <w:tcPr>
                  <w:tcW w:w="425" w:type="dxa"/>
                  <w:tcBorders>
                    <w:top w:val="single" w:sz="4" w:space="0" w:color="auto"/>
                    <w:left w:val="single" w:sz="4" w:space="0" w:color="auto"/>
                    <w:bottom w:val="single" w:sz="4" w:space="0" w:color="auto"/>
                    <w:right w:val="single" w:sz="4" w:space="0" w:color="auto"/>
                  </w:tcBorders>
                </w:tcPr>
                <w:p w14:paraId="58D4FC22" w14:textId="77777777" w:rsidR="0021549A" w:rsidRPr="00BB6AA3" w:rsidRDefault="0021549A" w:rsidP="00404489">
                  <w:pPr>
                    <w:widowControl w:val="0"/>
                    <w:spacing w:line="288" w:lineRule="auto"/>
                    <w:jc w:val="both"/>
                    <w:rPr>
                      <w:rFonts w:ascii="Arial" w:hAnsi="Arial" w:cs="Arial"/>
                      <w:sz w:val="21"/>
                      <w:szCs w:val="21"/>
                      <w:lang w:val="uk-UA"/>
                    </w:rPr>
                  </w:pPr>
                  <w:r w:rsidRPr="00BB6AA3">
                    <w:rPr>
                      <w:rFonts w:ascii="Arial" w:hAnsi="Arial" w:cs="Arial"/>
                      <w:sz w:val="21"/>
                      <w:szCs w:val="21"/>
                      <w:lang w:val="uk-UA"/>
                    </w:rPr>
                    <w:t>1,24</w:t>
                  </w:r>
                </w:p>
              </w:tc>
            </w:tr>
          </w:tbl>
          <w:p w14:paraId="1AB6FBE4" w14:textId="77777777" w:rsidR="0021549A" w:rsidRPr="00BB6AA3" w:rsidRDefault="0021549A" w:rsidP="00404489">
            <w:pPr>
              <w:pStyle w:val="afff1"/>
              <w:spacing w:line="288" w:lineRule="auto"/>
              <w:ind w:firstLine="0"/>
              <w:rPr>
                <w:rFonts w:ascii="Arial" w:hAnsi="Arial" w:cs="Arial"/>
                <w:sz w:val="21"/>
                <w:szCs w:val="21"/>
              </w:rPr>
            </w:pPr>
          </w:p>
          <w:p w14:paraId="78EA18FD" w14:textId="77777777" w:rsidR="0021549A" w:rsidRPr="00BB6AA3" w:rsidRDefault="0021549A" w:rsidP="00404489">
            <w:pPr>
              <w:pStyle w:val="afff1"/>
              <w:spacing w:line="288" w:lineRule="auto"/>
              <w:ind w:firstLine="0"/>
              <w:rPr>
                <w:rFonts w:ascii="Arial" w:hAnsi="Arial" w:cs="Arial"/>
                <w:sz w:val="21"/>
                <w:szCs w:val="21"/>
              </w:rPr>
            </w:pPr>
          </w:p>
          <w:p w14:paraId="47CDA6D5" w14:textId="77777777" w:rsidR="0021549A" w:rsidRPr="00BB6AA3" w:rsidRDefault="0021549A" w:rsidP="00404489">
            <w:pPr>
              <w:pStyle w:val="afff1"/>
              <w:spacing w:line="288" w:lineRule="auto"/>
              <w:ind w:firstLine="0"/>
              <w:rPr>
                <w:rFonts w:ascii="Arial" w:hAnsi="Arial" w:cs="Arial"/>
                <w:sz w:val="21"/>
                <w:szCs w:val="21"/>
              </w:rPr>
            </w:pPr>
          </w:p>
        </w:tc>
        <w:tc>
          <w:tcPr>
            <w:tcW w:w="0" w:type="auto"/>
            <w:textDirection w:val="tbRl"/>
          </w:tcPr>
          <w:p w14:paraId="37861C36" w14:textId="77777777" w:rsidR="0021549A" w:rsidRPr="00BB6AA3" w:rsidRDefault="0021549A" w:rsidP="00404489">
            <w:pPr>
              <w:pStyle w:val="afff1"/>
              <w:spacing w:line="288" w:lineRule="auto"/>
              <w:ind w:firstLine="0"/>
              <w:rPr>
                <w:rFonts w:ascii="Arial" w:hAnsi="Arial" w:cs="Arial"/>
                <w:b/>
                <w:sz w:val="21"/>
                <w:szCs w:val="21"/>
                <w:u w:val="single"/>
              </w:rPr>
            </w:pPr>
          </w:p>
        </w:tc>
      </w:tr>
    </w:tbl>
    <w:p w14:paraId="0A139EBA" w14:textId="77777777" w:rsidR="0021549A" w:rsidRPr="00BB6AA3" w:rsidRDefault="0021549A" w:rsidP="00404489">
      <w:pPr>
        <w:pStyle w:val="afff1"/>
        <w:spacing w:line="288" w:lineRule="auto"/>
        <w:ind w:firstLine="0"/>
        <w:rPr>
          <w:rFonts w:ascii="Arial" w:hAnsi="Arial" w:cs="Arial"/>
          <w:b/>
          <w:sz w:val="21"/>
          <w:szCs w:val="21"/>
        </w:rPr>
      </w:pPr>
    </w:p>
    <w:p w14:paraId="2DBCF407" w14:textId="77777777" w:rsidR="0021549A" w:rsidRPr="00BB6AA3" w:rsidRDefault="0021549A" w:rsidP="00404489">
      <w:pPr>
        <w:pStyle w:val="afff1"/>
        <w:spacing w:line="288" w:lineRule="auto"/>
        <w:ind w:firstLine="0"/>
        <w:rPr>
          <w:rFonts w:ascii="Arial" w:hAnsi="Arial" w:cs="Arial"/>
          <w:b/>
          <w:sz w:val="21"/>
          <w:szCs w:val="21"/>
        </w:rPr>
      </w:pPr>
    </w:p>
    <w:p w14:paraId="54494A0C" w14:textId="77777777" w:rsidR="005F2F76" w:rsidRDefault="005F2F76" w:rsidP="00404489">
      <w:pPr>
        <w:pStyle w:val="afff1"/>
        <w:spacing w:line="288" w:lineRule="auto"/>
        <w:ind w:firstLine="0"/>
        <w:rPr>
          <w:rFonts w:ascii="Arial" w:hAnsi="Arial" w:cs="Arial"/>
          <w:sz w:val="21"/>
          <w:szCs w:val="21"/>
        </w:rPr>
        <w:sectPr w:rsidR="005F2F76" w:rsidSect="005F2F76">
          <w:headerReference w:type="even" r:id="rId2707"/>
          <w:headerReference w:type="default" r:id="rId2708"/>
          <w:footerReference w:type="even" r:id="rId2709"/>
          <w:pgSz w:w="15842" w:h="12242" w:orient="landscape"/>
          <w:pgMar w:top="1134" w:right="907" w:bottom="1134" w:left="1134" w:header="567" w:footer="567" w:gutter="0"/>
          <w:cols w:space="720"/>
          <w:docGrid w:linePitch="381"/>
        </w:sectPr>
      </w:pPr>
    </w:p>
    <w:p w14:paraId="6E2F8696" w14:textId="0B73CD23" w:rsidR="005F2F76" w:rsidRPr="005F2F76" w:rsidRDefault="005F2F76">
      <w:pPr>
        <w:rPr>
          <w:lang w:val="ru-RU"/>
        </w:rPr>
      </w:pPr>
      <w:r w:rsidRPr="005F2F76">
        <w:rPr>
          <w:rFonts w:ascii="Arial" w:hAnsi="Arial" w:cs="Arial"/>
          <w:b/>
          <w:sz w:val="21"/>
          <w:szCs w:val="21"/>
          <w:lang w:val="ru-RU"/>
        </w:rPr>
        <w:lastRenderedPageBreak/>
        <w:t>Таблиця</w:t>
      </w:r>
      <w:r w:rsidRPr="00BB6AA3">
        <w:rPr>
          <w:rFonts w:ascii="Arial" w:hAnsi="Arial" w:cs="Arial"/>
          <w:b/>
          <w:sz w:val="21"/>
          <w:szCs w:val="21"/>
        </w:rPr>
        <w:t> </w:t>
      </w:r>
      <w:r w:rsidRPr="005F2F76">
        <w:rPr>
          <w:rFonts w:ascii="Arial" w:hAnsi="Arial" w:cs="Arial"/>
          <w:b/>
          <w:sz w:val="21"/>
          <w:szCs w:val="21"/>
          <w:lang w:val="ru-RU"/>
        </w:rPr>
        <w:t>С.4</w:t>
      </w:r>
      <w:r w:rsidRPr="00BB6AA3">
        <w:rPr>
          <w:rFonts w:ascii="Arial" w:hAnsi="Arial" w:cs="Arial"/>
          <w:sz w:val="21"/>
          <w:szCs w:val="21"/>
        </w:rPr>
        <w:t> </w:t>
      </w:r>
      <w:r w:rsidRPr="005F2F76">
        <w:rPr>
          <w:rFonts w:ascii="Arial" w:hAnsi="Arial" w:cs="Arial"/>
          <w:sz w:val="21"/>
          <w:szCs w:val="21"/>
          <w:lang w:val="ru-RU"/>
        </w:rPr>
        <w:t>–</w:t>
      </w:r>
      <w:r w:rsidRPr="00BB6AA3">
        <w:rPr>
          <w:rFonts w:ascii="Arial" w:hAnsi="Arial" w:cs="Arial"/>
          <w:sz w:val="21"/>
          <w:szCs w:val="21"/>
        </w:rPr>
        <w:t> </w:t>
      </w:r>
      <w:r w:rsidRPr="005F2F76">
        <w:rPr>
          <w:rFonts w:ascii="Arial" w:hAnsi="Arial" w:cs="Arial"/>
          <w:sz w:val="21"/>
          <w:szCs w:val="21"/>
          <w:lang w:val="ru-RU"/>
        </w:rPr>
        <w:t xml:space="preserve">Коефіцієнт розрахункової довжини </w:t>
      </w:r>
      <w:r w:rsidRPr="00BB6AA3">
        <w:rPr>
          <w:rFonts w:ascii="Arial" w:hAnsi="Arial" w:cs="Arial"/>
          <w:i/>
          <w:sz w:val="21"/>
          <w:szCs w:val="21"/>
        </w:rPr>
        <w:sym w:font="Symbol" w:char="F06D"/>
      </w:r>
      <w:r w:rsidRPr="005F2F76">
        <w:rPr>
          <w:rFonts w:ascii="Arial" w:hAnsi="Arial" w:cs="Arial"/>
          <w:sz w:val="21"/>
          <w:szCs w:val="21"/>
          <w:vertAlign w:val="subscript"/>
          <w:lang w:val="ru-RU"/>
        </w:rPr>
        <w:t>12</w:t>
      </w:r>
      <w:r w:rsidRPr="005F2F76">
        <w:rPr>
          <w:rFonts w:ascii="Arial" w:hAnsi="Arial" w:cs="Arial"/>
          <w:sz w:val="21"/>
          <w:szCs w:val="21"/>
          <w:lang w:val="ru-RU"/>
        </w:rPr>
        <w:t xml:space="preserve"> і </w:t>
      </w:r>
      <w:r w:rsidRPr="00BB6AA3">
        <w:rPr>
          <w:rFonts w:ascii="Arial" w:hAnsi="Arial" w:cs="Arial"/>
          <w:i/>
          <w:sz w:val="21"/>
          <w:szCs w:val="21"/>
        </w:rPr>
        <w:sym w:font="Symbol" w:char="F06D"/>
      </w:r>
      <w:r w:rsidRPr="005F2F76">
        <w:rPr>
          <w:rFonts w:ascii="Arial" w:hAnsi="Arial" w:cs="Arial"/>
          <w:sz w:val="21"/>
          <w:szCs w:val="21"/>
          <w:vertAlign w:val="subscript"/>
          <w:lang w:val="ru-RU"/>
        </w:rPr>
        <w:t>11</w:t>
      </w:r>
      <w:r w:rsidRPr="005F2F76">
        <w:rPr>
          <w:rFonts w:ascii="Arial" w:hAnsi="Arial" w:cs="Arial"/>
          <w:sz w:val="21"/>
          <w:szCs w:val="21"/>
          <w:lang w:val="ru-RU"/>
        </w:rPr>
        <w:t xml:space="preserve"> для одноступінчатих колон з нерухомим верхнім поясом, закріпленим від повороту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95"/>
        <w:gridCol w:w="222"/>
      </w:tblGrid>
      <w:tr w:rsidR="005F2F76" w:rsidRPr="00BB6AA3" w14:paraId="3704070E" w14:textId="77777777" w:rsidTr="005F2F76">
        <w:trPr>
          <w:cantSplit/>
          <w:trHeight w:val="7905"/>
        </w:trPr>
        <w:tc>
          <w:tcPr>
            <w:tcW w:w="0" w:type="auto"/>
            <w:textDirection w:val="tbRl"/>
          </w:tcPr>
          <w:p w14:paraId="72983C9E" w14:textId="77777777" w:rsidR="005F2F76" w:rsidRPr="005F2F76" w:rsidRDefault="005F2F76" w:rsidP="00404489">
            <w:pPr>
              <w:pStyle w:val="afff1"/>
              <w:spacing w:line="288" w:lineRule="auto"/>
              <w:ind w:firstLine="0"/>
              <w:rPr>
                <w:rFonts w:ascii="Arial" w:hAnsi="Arial" w:cs="Arial"/>
                <w:bCs w:val="0"/>
                <w:sz w:val="21"/>
                <w:szCs w:val="21"/>
              </w:rPr>
            </w:pPr>
            <w:r w:rsidRPr="005F2F76">
              <w:rPr>
                <w:rFonts w:ascii="Arial" w:hAnsi="Arial" w:cs="Arial"/>
                <w:bCs w:val="0"/>
                <w:sz w:val="21"/>
                <w:szCs w:val="21"/>
              </w:rPr>
              <w:t xml:space="preserve">Таблиця С.4 – Коефіцієнт розрахункової довжини </w:t>
            </w:r>
            <w:r w:rsidRPr="005F2F76">
              <w:rPr>
                <w:rFonts w:ascii="Arial" w:hAnsi="Arial" w:cs="Arial"/>
                <w:bCs w:val="0"/>
                <w:i/>
                <w:sz w:val="21"/>
                <w:szCs w:val="21"/>
              </w:rPr>
              <w:sym w:font="Symbol" w:char="F06D"/>
            </w:r>
            <w:r w:rsidRPr="005F2F76">
              <w:rPr>
                <w:rFonts w:ascii="Arial" w:hAnsi="Arial" w:cs="Arial"/>
                <w:bCs w:val="0"/>
                <w:sz w:val="21"/>
                <w:szCs w:val="21"/>
                <w:vertAlign w:val="subscript"/>
              </w:rPr>
              <w:t>12</w:t>
            </w:r>
            <w:r w:rsidRPr="005F2F76">
              <w:rPr>
                <w:rFonts w:ascii="Arial" w:hAnsi="Arial" w:cs="Arial"/>
                <w:bCs w:val="0"/>
                <w:sz w:val="21"/>
                <w:szCs w:val="21"/>
              </w:rPr>
              <w:t xml:space="preserve"> і </w:t>
            </w:r>
            <w:r w:rsidRPr="005F2F76">
              <w:rPr>
                <w:rFonts w:ascii="Arial" w:hAnsi="Arial" w:cs="Arial"/>
                <w:bCs w:val="0"/>
                <w:i/>
                <w:sz w:val="21"/>
                <w:szCs w:val="21"/>
              </w:rPr>
              <w:sym w:font="Symbol" w:char="F06D"/>
            </w:r>
            <w:r w:rsidRPr="005F2F76">
              <w:rPr>
                <w:rFonts w:ascii="Arial" w:hAnsi="Arial" w:cs="Arial"/>
                <w:bCs w:val="0"/>
                <w:sz w:val="21"/>
                <w:szCs w:val="21"/>
                <w:vertAlign w:val="subscript"/>
              </w:rPr>
              <w:t>11</w:t>
            </w:r>
            <w:r w:rsidRPr="005F2F76">
              <w:rPr>
                <w:rFonts w:ascii="Arial" w:hAnsi="Arial" w:cs="Arial"/>
                <w:bCs w:val="0"/>
                <w:sz w:val="21"/>
                <w:szCs w:val="21"/>
              </w:rPr>
              <w:t xml:space="preserve"> для одноступінчатих колон з нерухомим верхнім поясом, закріпленим від повороту</w:t>
            </w:r>
          </w:p>
          <w:p w14:paraId="41156E26" w14:textId="77777777" w:rsidR="005F2F76" w:rsidRPr="005F2F76" w:rsidRDefault="005F2F76">
            <w:pPr>
              <w:rPr>
                <w:lang w:val="ru-RU"/>
              </w:rPr>
            </w:pPr>
          </w:p>
          <w:tbl>
            <w:tblPr>
              <w:tblpPr w:leftFromText="180" w:rightFromText="180" w:vertAnchor="text" w:tblpY="1"/>
              <w:tblOverlap w:val="never"/>
              <w:tblW w:w="14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000" w:firstRow="0" w:lastRow="0" w:firstColumn="0" w:lastColumn="0" w:noHBand="0" w:noVBand="0"/>
            </w:tblPr>
            <w:tblGrid>
              <w:gridCol w:w="1701"/>
              <w:gridCol w:w="738"/>
              <w:gridCol w:w="809"/>
              <w:gridCol w:w="809"/>
              <w:gridCol w:w="624"/>
              <w:gridCol w:w="708"/>
              <w:gridCol w:w="709"/>
              <w:gridCol w:w="709"/>
              <w:gridCol w:w="709"/>
              <w:gridCol w:w="708"/>
              <w:gridCol w:w="709"/>
              <w:gridCol w:w="709"/>
              <w:gridCol w:w="709"/>
              <w:gridCol w:w="850"/>
              <w:gridCol w:w="709"/>
              <w:gridCol w:w="787"/>
              <w:gridCol w:w="1481"/>
            </w:tblGrid>
            <w:tr w:rsidR="005F2F76" w:rsidRPr="0055657E" w14:paraId="58B539F5" w14:textId="77777777" w:rsidTr="005F2F76">
              <w:trPr>
                <w:cantSplit/>
              </w:trPr>
              <w:tc>
                <w:tcPr>
                  <w:tcW w:w="1701" w:type="dxa"/>
                  <w:vMerge w:val="restart"/>
                </w:tcPr>
                <w:p w14:paraId="555A7B4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Розрахункова схема</w:t>
                  </w:r>
                </w:p>
              </w:tc>
              <w:tc>
                <w:tcPr>
                  <w:tcW w:w="738" w:type="dxa"/>
                  <w:vMerge w:val="restart"/>
                </w:tcPr>
                <w:p w14:paraId="0B3717D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i/>
                      <w:sz w:val="21"/>
                      <w:szCs w:val="21"/>
                      <w:lang w:val="uk-UA"/>
                    </w:rPr>
                  </w:pPr>
                  <w:r w:rsidRPr="005F2F76">
                    <w:rPr>
                      <w:rFonts w:ascii="Arial" w:hAnsi="Arial" w:cs="Arial"/>
                      <w:i/>
                      <w:position w:val="-28"/>
                      <w:sz w:val="21"/>
                      <w:szCs w:val="21"/>
                      <w:lang w:val="uk-UA"/>
                    </w:rPr>
                    <w:object w:dxaOrig="300" w:dyaOrig="639" w14:anchorId="0FFF8897">
                      <v:shape id="_x0000_i2511" type="#_x0000_t75" style="width:15pt;height:32.5pt" o:ole="">
                        <v:imagedata r:id="rId2703" o:title=""/>
                      </v:shape>
                      <o:OLEObject Type="Embed" ProgID="Equation.DSMT4" ShapeID="_x0000_i2511" DrawAspect="Content" ObjectID="_1838152363" r:id="rId2710"/>
                    </w:object>
                  </w:r>
                </w:p>
              </w:tc>
              <w:tc>
                <w:tcPr>
                  <w:tcW w:w="11739" w:type="dxa"/>
                  <w:gridSpan w:val="15"/>
                </w:tcPr>
                <w:p w14:paraId="5B9AB24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center"/>
                    <w:rPr>
                      <w:rFonts w:ascii="Arial" w:hAnsi="Arial" w:cs="Arial"/>
                      <w:sz w:val="21"/>
                      <w:szCs w:val="21"/>
                      <w:lang w:val="uk-UA"/>
                    </w:rPr>
                  </w:pPr>
                  <w:r w:rsidRPr="005F2F76">
                    <w:rPr>
                      <w:rFonts w:ascii="Arial" w:hAnsi="Arial" w:cs="Arial"/>
                      <w:sz w:val="21"/>
                      <w:szCs w:val="21"/>
                      <w:lang w:val="uk-UA"/>
                    </w:rPr>
                    <w:t xml:space="preserve">Коефіцієнти </w:t>
                  </w:r>
                  <w:r w:rsidRPr="005F2F76">
                    <w:rPr>
                      <w:rFonts w:ascii="Arial" w:hAnsi="Arial" w:cs="Arial"/>
                      <w:i/>
                      <w:sz w:val="21"/>
                      <w:szCs w:val="21"/>
                      <w:lang w:val="uk-UA"/>
                    </w:rPr>
                    <w:sym w:font="Symbol" w:char="F06D"/>
                  </w:r>
                  <w:r w:rsidRPr="005F2F76">
                    <w:rPr>
                      <w:rFonts w:ascii="Arial" w:hAnsi="Arial" w:cs="Arial"/>
                      <w:sz w:val="21"/>
                      <w:szCs w:val="21"/>
                      <w:vertAlign w:val="subscript"/>
                      <w:lang w:val="uk-UA"/>
                    </w:rPr>
                    <w:t>12</w:t>
                  </w:r>
                  <w:r w:rsidRPr="005F2F76">
                    <w:rPr>
                      <w:rFonts w:ascii="Arial" w:hAnsi="Arial" w:cs="Arial"/>
                      <w:i/>
                      <w:sz w:val="21"/>
                      <w:szCs w:val="21"/>
                      <w:vertAlign w:val="subscript"/>
                      <w:lang w:val="uk-UA"/>
                    </w:rPr>
                    <w:t xml:space="preserve"> </w:t>
                  </w:r>
                  <w:r w:rsidRPr="005F2F76">
                    <w:rPr>
                      <w:rFonts w:ascii="Arial" w:hAnsi="Arial" w:cs="Arial"/>
                      <w:sz w:val="21"/>
                      <w:szCs w:val="21"/>
                      <w:lang w:val="uk-UA"/>
                    </w:rPr>
                    <w:t xml:space="preserve"> і </w:t>
                  </w:r>
                  <w:r w:rsidRPr="005F2F76">
                    <w:rPr>
                      <w:rFonts w:ascii="Arial" w:hAnsi="Arial" w:cs="Arial"/>
                      <w:i/>
                      <w:sz w:val="21"/>
                      <w:szCs w:val="21"/>
                      <w:lang w:val="uk-UA"/>
                    </w:rPr>
                    <w:sym w:font="Symbol" w:char="F06D"/>
                  </w:r>
                  <w:r w:rsidRPr="005F2F76">
                    <w:rPr>
                      <w:rFonts w:ascii="Arial" w:hAnsi="Arial" w:cs="Arial"/>
                      <w:sz w:val="21"/>
                      <w:szCs w:val="21"/>
                      <w:vertAlign w:val="subscript"/>
                      <w:lang w:val="uk-UA"/>
                    </w:rPr>
                    <w:t>11</w:t>
                  </w:r>
                  <w:r w:rsidRPr="005F2F76">
                    <w:rPr>
                      <w:rFonts w:ascii="Arial" w:hAnsi="Arial" w:cs="Arial"/>
                      <w:i/>
                      <w:sz w:val="21"/>
                      <w:szCs w:val="21"/>
                      <w:vertAlign w:val="subscript"/>
                      <w:lang w:val="uk-UA"/>
                    </w:rPr>
                    <w:t xml:space="preserve"> </w:t>
                  </w:r>
                  <w:r w:rsidRPr="005F2F76">
                    <w:rPr>
                      <w:rFonts w:ascii="Arial" w:hAnsi="Arial" w:cs="Arial"/>
                      <w:sz w:val="21"/>
                      <w:szCs w:val="21"/>
                      <w:lang w:val="uk-UA"/>
                    </w:rPr>
                    <w:t xml:space="preserve"> при </w:t>
                  </w:r>
                  <w:r w:rsidRPr="005F2F76">
                    <w:rPr>
                      <w:i/>
                      <w:sz w:val="22"/>
                      <w:szCs w:val="22"/>
                      <w:lang w:val="uk-UA"/>
                    </w:rPr>
                    <w:t>l</w:t>
                  </w:r>
                  <w:r w:rsidRPr="005F2F76">
                    <w:rPr>
                      <w:rFonts w:ascii="Arial" w:hAnsi="Arial" w:cs="Arial"/>
                      <w:sz w:val="21"/>
                      <w:szCs w:val="21"/>
                      <w:vertAlign w:val="subscript"/>
                      <w:lang w:val="uk-UA"/>
                    </w:rPr>
                    <w:t>2</w:t>
                  </w:r>
                  <w:r w:rsidRPr="005F2F76">
                    <w:rPr>
                      <w:rFonts w:ascii="Arial" w:hAnsi="Arial" w:cs="Arial"/>
                      <w:sz w:val="21"/>
                      <w:szCs w:val="21"/>
                      <w:lang w:val="uk-UA"/>
                    </w:rPr>
                    <w:t> </w:t>
                  </w:r>
                  <w:r w:rsidRPr="005F2F76">
                    <w:rPr>
                      <w:rFonts w:ascii="Arial" w:hAnsi="Arial" w:cs="Arial"/>
                      <w:i/>
                      <w:sz w:val="21"/>
                      <w:szCs w:val="21"/>
                      <w:lang w:val="uk-UA"/>
                    </w:rPr>
                    <w:t>/ </w:t>
                  </w:r>
                  <w:r w:rsidRPr="005F2F76">
                    <w:rPr>
                      <w:i/>
                      <w:sz w:val="22"/>
                      <w:szCs w:val="22"/>
                      <w:lang w:val="uk-UA"/>
                    </w:rPr>
                    <w:t>l</w:t>
                  </w:r>
                  <w:r w:rsidRPr="005F2F76">
                    <w:rPr>
                      <w:rFonts w:ascii="Arial" w:hAnsi="Arial" w:cs="Arial"/>
                      <w:sz w:val="21"/>
                      <w:szCs w:val="21"/>
                      <w:vertAlign w:val="subscript"/>
                      <w:lang w:val="uk-UA"/>
                    </w:rPr>
                    <w:t>1</w:t>
                  </w:r>
                </w:p>
              </w:tc>
            </w:tr>
            <w:tr w:rsidR="005F2F76" w:rsidRPr="005F2F76" w14:paraId="624CEB6F" w14:textId="77777777" w:rsidTr="005F2F76">
              <w:trPr>
                <w:cantSplit/>
              </w:trPr>
              <w:tc>
                <w:tcPr>
                  <w:tcW w:w="1701" w:type="dxa"/>
                  <w:vMerge/>
                </w:tcPr>
                <w:p w14:paraId="3B7D5DB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vMerge/>
                </w:tcPr>
                <w:p w14:paraId="538237E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i/>
                      <w:sz w:val="21"/>
                      <w:szCs w:val="21"/>
                      <w:lang w:val="uk-UA"/>
                    </w:rPr>
                  </w:pPr>
                </w:p>
              </w:tc>
              <w:tc>
                <w:tcPr>
                  <w:tcW w:w="809" w:type="dxa"/>
                </w:tcPr>
                <w:p w14:paraId="45A6CE9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0,1</w:t>
                  </w:r>
                </w:p>
              </w:tc>
              <w:tc>
                <w:tcPr>
                  <w:tcW w:w="809" w:type="dxa"/>
                </w:tcPr>
                <w:p w14:paraId="2B50498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0,2</w:t>
                  </w:r>
                </w:p>
              </w:tc>
              <w:tc>
                <w:tcPr>
                  <w:tcW w:w="624" w:type="dxa"/>
                </w:tcPr>
                <w:p w14:paraId="42209AC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0,3</w:t>
                  </w:r>
                </w:p>
              </w:tc>
              <w:tc>
                <w:tcPr>
                  <w:tcW w:w="708" w:type="dxa"/>
                </w:tcPr>
                <w:p w14:paraId="77DD9D2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0,4</w:t>
                  </w:r>
                </w:p>
              </w:tc>
              <w:tc>
                <w:tcPr>
                  <w:tcW w:w="709" w:type="dxa"/>
                </w:tcPr>
                <w:p w14:paraId="0BE1CB9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w:t>
                  </w:r>
                </w:p>
              </w:tc>
              <w:tc>
                <w:tcPr>
                  <w:tcW w:w="709" w:type="dxa"/>
                </w:tcPr>
                <w:p w14:paraId="704D0A9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w:t>
                  </w:r>
                </w:p>
              </w:tc>
              <w:tc>
                <w:tcPr>
                  <w:tcW w:w="709" w:type="dxa"/>
                </w:tcPr>
                <w:p w14:paraId="569C4AC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w:t>
                  </w:r>
                </w:p>
              </w:tc>
              <w:tc>
                <w:tcPr>
                  <w:tcW w:w="708" w:type="dxa"/>
                </w:tcPr>
                <w:p w14:paraId="44ED7AF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w:t>
                  </w:r>
                </w:p>
              </w:tc>
              <w:tc>
                <w:tcPr>
                  <w:tcW w:w="709" w:type="dxa"/>
                </w:tcPr>
                <w:p w14:paraId="6592A12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w:t>
                  </w:r>
                </w:p>
              </w:tc>
              <w:tc>
                <w:tcPr>
                  <w:tcW w:w="709" w:type="dxa"/>
                </w:tcPr>
                <w:p w14:paraId="453C5B8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w:t>
                  </w:r>
                </w:p>
              </w:tc>
              <w:tc>
                <w:tcPr>
                  <w:tcW w:w="709" w:type="dxa"/>
                </w:tcPr>
                <w:p w14:paraId="37915E5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w:t>
                  </w:r>
                </w:p>
              </w:tc>
              <w:tc>
                <w:tcPr>
                  <w:tcW w:w="850" w:type="dxa"/>
                </w:tcPr>
                <w:p w14:paraId="5EDDA7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w:t>
                  </w:r>
                </w:p>
              </w:tc>
              <w:tc>
                <w:tcPr>
                  <w:tcW w:w="709" w:type="dxa"/>
                </w:tcPr>
                <w:p w14:paraId="78829A6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w:t>
                  </w:r>
                </w:p>
              </w:tc>
              <w:tc>
                <w:tcPr>
                  <w:tcW w:w="787" w:type="dxa"/>
                </w:tcPr>
                <w:p w14:paraId="456B620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w:t>
                  </w:r>
                </w:p>
              </w:tc>
              <w:tc>
                <w:tcPr>
                  <w:tcW w:w="1481" w:type="dxa"/>
                </w:tcPr>
                <w:p w14:paraId="439C67F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w:t>
                  </w:r>
                </w:p>
              </w:tc>
            </w:tr>
            <w:tr w:rsidR="005F2F76" w:rsidRPr="005F2F76" w14:paraId="55E9943B" w14:textId="77777777" w:rsidTr="005F2F76">
              <w:trPr>
                <w:cantSplit/>
              </w:trPr>
              <w:tc>
                <w:tcPr>
                  <w:tcW w:w="1701" w:type="dxa"/>
                  <w:vMerge w:val="restart"/>
                </w:tcPr>
                <w:p w14:paraId="3BF0DB77" w14:textId="77777777" w:rsidR="005F2F76" w:rsidRPr="005F2F76" w:rsidRDefault="00B92BB7"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Pr>
                      <w:rFonts w:ascii="Arial" w:hAnsi="Arial" w:cs="Arial"/>
                      <w:noProof/>
                      <w:sz w:val="21"/>
                      <w:szCs w:val="21"/>
                      <w:lang w:val="ru-RU" w:eastAsia="ru-RU" w:bidi="ar-SA"/>
                    </w:rPr>
                    <w:pict w14:anchorId="5927B36A">
                      <v:shape id="Рисунок 1479" o:spid="_x0000_i2512" type="#_x0000_t75" alt="рис" style="width:62pt;height:129.5pt;visibility:visible">
                        <v:imagedata r:id="rId2711" o:title="рис"/>
                      </v:shape>
                    </w:pict>
                  </w:r>
                </w:p>
              </w:tc>
              <w:tc>
                <w:tcPr>
                  <w:tcW w:w="738" w:type="dxa"/>
                </w:tcPr>
                <w:p w14:paraId="22202B6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11739" w:type="dxa"/>
                  <w:gridSpan w:val="15"/>
                </w:tcPr>
                <w:p w14:paraId="472E4A6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center"/>
                    <w:rPr>
                      <w:rFonts w:ascii="Arial" w:hAnsi="Arial" w:cs="Arial"/>
                      <w:sz w:val="21"/>
                      <w:szCs w:val="21"/>
                      <w:lang w:val="uk-UA"/>
                    </w:rPr>
                  </w:pPr>
                  <w:r w:rsidRPr="005F2F76">
                    <w:rPr>
                      <w:rFonts w:ascii="Arial" w:hAnsi="Arial" w:cs="Arial"/>
                      <w:sz w:val="21"/>
                      <w:szCs w:val="21"/>
                      <w:lang w:val="uk-UA"/>
                    </w:rPr>
                    <w:t xml:space="preserve">Коефіцієнт </w:t>
                  </w:r>
                  <w:r w:rsidRPr="005F2F76">
                    <w:rPr>
                      <w:rFonts w:ascii="Arial" w:hAnsi="Arial" w:cs="Arial"/>
                      <w:i/>
                      <w:sz w:val="21"/>
                      <w:szCs w:val="21"/>
                      <w:lang w:val="uk-UA"/>
                    </w:rPr>
                    <w:sym w:font="Symbol" w:char="F06D"/>
                  </w:r>
                  <w:r w:rsidRPr="005F2F76">
                    <w:rPr>
                      <w:rFonts w:ascii="Arial" w:hAnsi="Arial" w:cs="Arial"/>
                      <w:sz w:val="21"/>
                      <w:szCs w:val="21"/>
                      <w:vertAlign w:val="subscript"/>
                      <w:lang w:val="uk-UA"/>
                    </w:rPr>
                    <w:t>12</w:t>
                  </w:r>
                </w:p>
              </w:tc>
            </w:tr>
            <w:tr w:rsidR="005F2F76" w:rsidRPr="005F2F76" w14:paraId="5BC9CCC4" w14:textId="77777777" w:rsidTr="005F2F76">
              <w:trPr>
                <w:cantSplit/>
              </w:trPr>
              <w:tc>
                <w:tcPr>
                  <w:tcW w:w="1701" w:type="dxa"/>
                  <w:vMerge/>
                </w:tcPr>
                <w:p w14:paraId="7CE87F7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7E6EBE8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0,04</w:t>
                  </w:r>
                </w:p>
              </w:tc>
              <w:tc>
                <w:tcPr>
                  <w:tcW w:w="809" w:type="dxa"/>
                </w:tcPr>
                <w:p w14:paraId="798F901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0,78</w:t>
                  </w:r>
                </w:p>
              </w:tc>
              <w:tc>
                <w:tcPr>
                  <w:tcW w:w="809" w:type="dxa"/>
                </w:tcPr>
                <w:p w14:paraId="1398915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1,02</w:t>
                  </w:r>
                </w:p>
              </w:tc>
              <w:tc>
                <w:tcPr>
                  <w:tcW w:w="624" w:type="dxa"/>
                </w:tcPr>
                <w:p w14:paraId="5F0D54C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1,53</w:t>
                  </w:r>
                </w:p>
              </w:tc>
              <w:tc>
                <w:tcPr>
                  <w:tcW w:w="708" w:type="dxa"/>
                </w:tcPr>
                <w:p w14:paraId="1D79644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1,73</w:t>
                  </w:r>
                </w:p>
              </w:tc>
              <w:tc>
                <w:tcPr>
                  <w:tcW w:w="709" w:type="dxa"/>
                </w:tcPr>
                <w:p w14:paraId="5507D9E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2,01</w:t>
                  </w:r>
                </w:p>
              </w:tc>
              <w:tc>
                <w:tcPr>
                  <w:tcW w:w="709" w:type="dxa"/>
                </w:tcPr>
                <w:p w14:paraId="293FF11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2,21</w:t>
                  </w:r>
                </w:p>
              </w:tc>
              <w:tc>
                <w:tcPr>
                  <w:tcW w:w="709" w:type="dxa"/>
                </w:tcPr>
                <w:p w14:paraId="1510448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2,38</w:t>
                  </w:r>
                </w:p>
              </w:tc>
              <w:tc>
                <w:tcPr>
                  <w:tcW w:w="708" w:type="dxa"/>
                </w:tcPr>
                <w:p w14:paraId="2C22256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2,54</w:t>
                  </w:r>
                </w:p>
              </w:tc>
              <w:tc>
                <w:tcPr>
                  <w:tcW w:w="709" w:type="dxa"/>
                </w:tcPr>
                <w:p w14:paraId="3502580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2,65</w:t>
                  </w:r>
                </w:p>
              </w:tc>
              <w:tc>
                <w:tcPr>
                  <w:tcW w:w="709" w:type="dxa"/>
                </w:tcPr>
                <w:p w14:paraId="35F8F74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2,85</w:t>
                  </w:r>
                </w:p>
              </w:tc>
              <w:tc>
                <w:tcPr>
                  <w:tcW w:w="709" w:type="dxa"/>
                </w:tcPr>
                <w:p w14:paraId="2B33A26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3,24</w:t>
                  </w:r>
                </w:p>
              </w:tc>
              <w:tc>
                <w:tcPr>
                  <w:tcW w:w="850" w:type="dxa"/>
                </w:tcPr>
                <w:p w14:paraId="76EB39E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3,70</w:t>
                  </w:r>
                </w:p>
              </w:tc>
              <w:tc>
                <w:tcPr>
                  <w:tcW w:w="709" w:type="dxa"/>
                </w:tcPr>
                <w:p w14:paraId="3919ABB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4,20</w:t>
                  </w:r>
                </w:p>
              </w:tc>
              <w:tc>
                <w:tcPr>
                  <w:tcW w:w="787" w:type="dxa"/>
                </w:tcPr>
                <w:p w14:paraId="28DC452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4,76</w:t>
                  </w:r>
                </w:p>
              </w:tc>
              <w:tc>
                <w:tcPr>
                  <w:tcW w:w="1481" w:type="dxa"/>
                </w:tcPr>
                <w:p w14:paraId="25557DD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5,23</w:t>
                  </w:r>
                </w:p>
              </w:tc>
            </w:tr>
            <w:tr w:rsidR="005F2F76" w:rsidRPr="005F2F76" w14:paraId="3BF928C8" w14:textId="77777777" w:rsidTr="005F2F76">
              <w:trPr>
                <w:cantSplit/>
              </w:trPr>
              <w:tc>
                <w:tcPr>
                  <w:tcW w:w="1701" w:type="dxa"/>
                  <w:vMerge/>
                </w:tcPr>
                <w:p w14:paraId="67C15A5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7FB46F7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0,06</w:t>
                  </w:r>
                </w:p>
              </w:tc>
              <w:tc>
                <w:tcPr>
                  <w:tcW w:w="809" w:type="dxa"/>
                </w:tcPr>
                <w:p w14:paraId="4825CFB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0,70</w:t>
                  </w:r>
                </w:p>
              </w:tc>
              <w:tc>
                <w:tcPr>
                  <w:tcW w:w="809" w:type="dxa"/>
                </w:tcPr>
                <w:p w14:paraId="6D9FBB3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0,86</w:t>
                  </w:r>
                </w:p>
              </w:tc>
              <w:tc>
                <w:tcPr>
                  <w:tcW w:w="624" w:type="dxa"/>
                </w:tcPr>
                <w:p w14:paraId="23DDE4E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1,23</w:t>
                  </w:r>
                </w:p>
              </w:tc>
              <w:tc>
                <w:tcPr>
                  <w:tcW w:w="708" w:type="dxa"/>
                </w:tcPr>
                <w:p w14:paraId="12A252B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1,47</w:t>
                  </w:r>
                </w:p>
              </w:tc>
              <w:tc>
                <w:tcPr>
                  <w:tcW w:w="709" w:type="dxa"/>
                </w:tcPr>
                <w:p w14:paraId="784B510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1,73</w:t>
                  </w:r>
                </w:p>
              </w:tc>
              <w:tc>
                <w:tcPr>
                  <w:tcW w:w="709" w:type="dxa"/>
                </w:tcPr>
                <w:p w14:paraId="7C7055A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1,93</w:t>
                  </w:r>
                </w:p>
              </w:tc>
              <w:tc>
                <w:tcPr>
                  <w:tcW w:w="709" w:type="dxa"/>
                </w:tcPr>
                <w:p w14:paraId="7C91E47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2,08</w:t>
                  </w:r>
                </w:p>
              </w:tc>
              <w:tc>
                <w:tcPr>
                  <w:tcW w:w="708" w:type="dxa"/>
                </w:tcPr>
                <w:p w14:paraId="03F6A77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2,23</w:t>
                  </w:r>
                </w:p>
              </w:tc>
              <w:tc>
                <w:tcPr>
                  <w:tcW w:w="709" w:type="dxa"/>
                </w:tcPr>
                <w:p w14:paraId="28841C6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2,38</w:t>
                  </w:r>
                </w:p>
              </w:tc>
              <w:tc>
                <w:tcPr>
                  <w:tcW w:w="709" w:type="dxa"/>
                </w:tcPr>
                <w:p w14:paraId="6F43A6B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2,49</w:t>
                  </w:r>
                </w:p>
              </w:tc>
              <w:tc>
                <w:tcPr>
                  <w:tcW w:w="709" w:type="dxa"/>
                </w:tcPr>
                <w:p w14:paraId="1160876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2,81</w:t>
                  </w:r>
                </w:p>
              </w:tc>
              <w:tc>
                <w:tcPr>
                  <w:tcW w:w="850" w:type="dxa"/>
                </w:tcPr>
                <w:p w14:paraId="3F36BC0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3,17</w:t>
                  </w:r>
                </w:p>
              </w:tc>
              <w:tc>
                <w:tcPr>
                  <w:tcW w:w="709" w:type="dxa"/>
                </w:tcPr>
                <w:p w14:paraId="31D7407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3,50</w:t>
                  </w:r>
                </w:p>
              </w:tc>
              <w:tc>
                <w:tcPr>
                  <w:tcW w:w="787" w:type="dxa"/>
                </w:tcPr>
                <w:p w14:paraId="29CFECD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3,92</w:t>
                  </w:r>
                </w:p>
              </w:tc>
              <w:tc>
                <w:tcPr>
                  <w:tcW w:w="1481" w:type="dxa"/>
                </w:tcPr>
                <w:p w14:paraId="28BED4D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4,30</w:t>
                  </w:r>
                </w:p>
              </w:tc>
            </w:tr>
            <w:tr w:rsidR="005F2F76" w:rsidRPr="005F2F76" w14:paraId="19CEF44B" w14:textId="77777777" w:rsidTr="005F2F76">
              <w:trPr>
                <w:cantSplit/>
              </w:trPr>
              <w:tc>
                <w:tcPr>
                  <w:tcW w:w="1701" w:type="dxa"/>
                  <w:vMerge/>
                </w:tcPr>
                <w:p w14:paraId="609E5C3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3644A8D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0,08</w:t>
                  </w:r>
                </w:p>
              </w:tc>
              <w:tc>
                <w:tcPr>
                  <w:tcW w:w="809" w:type="dxa"/>
                </w:tcPr>
                <w:p w14:paraId="030DE11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809" w:type="dxa"/>
                </w:tcPr>
                <w:p w14:paraId="46806CB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0,79</w:t>
                  </w:r>
                </w:p>
              </w:tc>
              <w:tc>
                <w:tcPr>
                  <w:tcW w:w="624" w:type="dxa"/>
                </w:tcPr>
                <w:p w14:paraId="47D8A2D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1,05</w:t>
                  </w:r>
                </w:p>
              </w:tc>
              <w:tc>
                <w:tcPr>
                  <w:tcW w:w="708" w:type="dxa"/>
                </w:tcPr>
                <w:p w14:paraId="5CED1A6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1,31</w:t>
                  </w:r>
                </w:p>
              </w:tc>
              <w:tc>
                <w:tcPr>
                  <w:tcW w:w="709" w:type="dxa"/>
                </w:tcPr>
                <w:p w14:paraId="0F1BCA8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1,54</w:t>
                  </w:r>
                </w:p>
              </w:tc>
              <w:tc>
                <w:tcPr>
                  <w:tcW w:w="709" w:type="dxa"/>
                </w:tcPr>
                <w:p w14:paraId="3834507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1,74</w:t>
                  </w:r>
                </w:p>
              </w:tc>
              <w:tc>
                <w:tcPr>
                  <w:tcW w:w="709" w:type="dxa"/>
                </w:tcPr>
                <w:p w14:paraId="4A00A9E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1,91</w:t>
                  </w:r>
                </w:p>
              </w:tc>
              <w:tc>
                <w:tcPr>
                  <w:tcW w:w="708" w:type="dxa"/>
                </w:tcPr>
                <w:p w14:paraId="168291E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2,05</w:t>
                  </w:r>
                </w:p>
              </w:tc>
              <w:tc>
                <w:tcPr>
                  <w:tcW w:w="709" w:type="dxa"/>
                </w:tcPr>
                <w:p w14:paraId="2A24315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2,20</w:t>
                  </w:r>
                </w:p>
              </w:tc>
              <w:tc>
                <w:tcPr>
                  <w:tcW w:w="709" w:type="dxa"/>
                </w:tcPr>
                <w:p w14:paraId="4985E26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2,31</w:t>
                  </w:r>
                </w:p>
              </w:tc>
              <w:tc>
                <w:tcPr>
                  <w:tcW w:w="709" w:type="dxa"/>
                </w:tcPr>
                <w:p w14:paraId="304C20D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2,55</w:t>
                  </w:r>
                </w:p>
              </w:tc>
              <w:tc>
                <w:tcPr>
                  <w:tcW w:w="850" w:type="dxa"/>
                </w:tcPr>
                <w:p w14:paraId="7394257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2,80</w:t>
                  </w:r>
                </w:p>
              </w:tc>
              <w:tc>
                <w:tcPr>
                  <w:tcW w:w="709" w:type="dxa"/>
                </w:tcPr>
                <w:p w14:paraId="156DB51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3,11</w:t>
                  </w:r>
                </w:p>
              </w:tc>
              <w:tc>
                <w:tcPr>
                  <w:tcW w:w="787" w:type="dxa"/>
                </w:tcPr>
                <w:p w14:paraId="2CC85CF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3,45</w:t>
                  </w:r>
                </w:p>
              </w:tc>
              <w:tc>
                <w:tcPr>
                  <w:tcW w:w="1481" w:type="dxa"/>
                </w:tcPr>
                <w:p w14:paraId="1DA3390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3,73</w:t>
                  </w:r>
                </w:p>
              </w:tc>
            </w:tr>
            <w:tr w:rsidR="005F2F76" w:rsidRPr="005F2F76" w14:paraId="0A3C35BD" w14:textId="77777777" w:rsidTr="005F2F76">
              <w:trPr>
                <w:cantSplit/>
              </w:trPr>
              <w:tc>
                <w:tcPr>
                  <w:tcW w:w="1701" w:type="dxa"/>
                  <w:vMerge/>
                </w:tcPr>
                <w:p w14:paraId="337EB0A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1E4C7EA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0,1</w:t>
                  </w:r>
                </w:p>
              </w:tc>
              <w:tc>
                <w:tcPr>
                  <w:tcW w:w="809" w:type="dxa"/>
                </w:tcPr>
                <w:p w14:paraId="77A3305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0,67</w:t>
                  </w:r>
                </w:p>
              </w:tc>
              <w:tc>
                <w:tcPr>
                  <w:tcW w:w="809" w:type="dxa"/>
                </w:tcPr>
                <w:p w14:paraId="4A8286D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0,76</w:t>
                  </w:r>
                </w:p>
              </w:tc>
              <w:tc>
                <w:tcPr>
                  <w:tcW w:w="624" w:type="dxa"/>
                </w:tcPr>
                <w:p w14:paraId="0C7BF57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1,00</w:t>
                  </w:r>
                </w:p>
              </w:tc>
              <w:tc>
                <w:tcPr>
                  <w:tcW w:w="708" w:type="dxa"/>
                </w:tcPr>
                <w:p w14:paraId="0A83DC4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1,20</w:t>
                  </w:r>
                </w:p>
              </w:tc>
              <w:tc>
                <w:tcPr>
                  <w:tcW w:w="709" w:type="dxa"/>
                </w:tcPr>
                <w:p w14:paraId="7FA541D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1,42</w:t>
                  </w:r>
                </w:p>
              </w:tc>
              <w:tc>
                <w:tcPr>
                  <w:tcW w:w="709" w:type="dxa"/>
                </w:tcPr>
                <w:p w14:paraId="01DABC1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1,61</w:t>
                  </w:r>
                </w:p>
              </w:tc>
              <w:tc>
                <w:tcPr>
                  <w:tcW w:w="709" w:type="dxa"/>
                </w:tcPr>
                <w:p w14:paraId="3F6F0EE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1,78</w:t>
                  </w:r>
                </w:p>
              </w:tc>
              <w:tc>
                <w:tcPr>
                  <w:tcW w:w="708" w:type="dxa"/>
                </w:tcPr>
                <w:p w14:paraId="229ABAF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1,92</w:t>
                  </w:r>
                </w:p>
              </w:tc>
              <w:tc>
                <w:tcPr>
                  <w:tcW w:w="709" w:type="dxa"/>
                </w:tcPr>
                <w:p w14:paraId="25043FF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2,04</w:t>
                  </w:r>
                </w:p>
              </w:tc>
              <w:tc>
                <w:tcPr>
                  <w:tcW w:w="709" w:type="dxa"/>
                </w:tcPr>
                <w:p w14:paraId="2F15FE0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2,20</w:t>
                  </w:r>
                </w:p>
              </w:tc>
              <w:tc>
                <w:tcPr>
                  <w:tcW w:w="709" w:type="dxa"/>
                </w:tcPr>
                <w:p w14:paraId="79C0427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2,40</w:t>
                  </w:r>
                </w:p>
              </w:tc>
              <w:tc>
                <w:tcPr>
                  <w:tcW w:w="850" w:type="dxa"/>
                </w:tcPr>
                <w:p w14:paraId="5FC1BD5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2,60</w:t>
                  </w:r>
                </w:p>
              </w:tc>
              <w:tc>
                <w:tcPr>
                  <w:tcW w:w="709" w:type="dxa"/>
                </w:tcPr>
                <w:p w14:paraId="2689C02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2,86</w:t>
                  </w:r>
                </w:p>
              </w:tc>
              <w:tc>
                <w:tcPr>
                  <w:tcW w:w="787" w:type="dxa"/>
                </w:tcPr>
                <w:p w14:paraId="0D9D29D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3,18</w:t>
                  </w:r>
                </w:p>
              </w:tc>
              <w:tc>
                <w:tcPr>
                  <w:tcW w:w="1481" w:type="dxa"/>
                </w:tcPr>
                <w:p w14:paraId="615B64F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3,41</w:t>
                  </w:r>
                </w:p>
              </w:tc>
            </w:tr>
            <w:tr w:rsidR="005F2F76" w:rsidRPr="005F2F76" w14:paraId="4CA8AA97" w14:textId="77777777" w:rsidTr="005F2F76">
              <w:trPr>
                <w:cantSplit/>
              </w:trPr>
              <w:tc>
                <w:tcPr>
                  <w:tcW w:w="1701" w:type="dxa"/>
                  <w:vMerge/>
                </w:tcPr>
                <w:p w14:paraId="42E6526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18F307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0,2</w:t>
                  </w:r>
                </w:p>
              </w:tc>
              <w:tc>
                <w:tcPr>
                  <w:tcW w:w="809" w:type="dxa"/>
                </w:tcPr>
                <w:p w14:paraId="3E8649F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809" w:type="dxa"/>
                </w:tcPr>
                <w:p w14:paraId="40CFF5B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0,70</w:t>
                  </w:r>
                </w:p>
              </w:tc>
              <w:tc>
                <w:tcPr>
                  <w:tcW w:w="624" w:type="dxa"/>
                </w:tcPr>
                <w:p w14:paraId="0511A8A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0,79</w:t>
                  </w:r>
                </w:p>
              </w:tc>
              <w:tc>
                <w:tcPr>
                  <w:tcW w:w="708" w:type="dxa"/>
                </w:tcPr>
                <w:p w14:paraId="117EB86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0,93</w:t>
                  </w:r>
                </w:p>
              </w:tc>
              <w:tc>
                <w:tcPr>
                  <w:tcW w:w="709" w:type="dxa"/>
                </w:tcPr>
                <w:p w14:paraId="457401D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1,07</w:t>
                  </w:r>
                </w:p>
              </w:tc>
              <w:tc>
                <w:tcPr>
                  <w:tcW w:w="709" w:type="dxa"/>
                </w:tcPr>
                <w:p w14:paraId="0E7722B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1,23</w:t>
                  </w:r>
                </w:p>
              </w:tc>
              <w:tc>
                <w:tcPr>
                  <w:tcW w:w="709" w:type="dxa"/>
                </w:tcPr>
                <w:p w14:paraId="0B7CAF1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1,41</w:t>
                  </w:r>
                </w:p>
              </w:tc>
              <w:tc>
                <w:tcPr>
                  <w:tcW w:w="708" w:type="dxa"/>
                </w:tcPr>
                <w:p w14:paraId="4956A81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1,50</w:t>
                  </w:r>
                </w:p>
              </w:tc>
              <w:tc>
                <w:tcPr>
                  <w:tcW w:w="709" w:type="dxa"/>
                </w:tcPr>
                <w:p w14:paraId="1C7AD81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1,60</w:t>
                  </w:r>
                </w:p>
              </w:tc>
              <w:tc>
                <w:tcPr>
                  <w:tcW w:w="709" w:type="dxa"/>
                </w:tcPr>
                <w:p w14:paraId="2FC1AA0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1,72</w:t>
                  </w:r>
                </w:p>
              </w:tc>
              <w:tc>
                <w:tcPr>
                  <w:tcW w:w="709" w:type="dxa"/>
                </w:tcPr>
                <w:p w14:paraId="33A3973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1,92</w:t>
                  </w:r>
                </w:p>
              </w:tc>
              <w:tc>
                <w:tcPr>
                  <w:tcW w:w="850" w:type="dxa"/>
                </w:tcPr>
                <w:p w14:paraId="25EC20C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2,11</w:t>
                  </w:r>
                </w:p>
              </w:tc>
              <w:tc>
                <w:tcPr>
                  <w:tcW w:w="709" w:type="dxa"/>
                </w:tcPr>
                <w:p w14:paraId="6EB2FE7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2,28</w:t>
                  </w:r>
                </w:p>
              </w:tc>
              <w:tc>
                <w:tcPr>
                  <w:tcW w:w="787" w:type="dxa"/>
                </w:tcPr>
                <w:p w14:paraId="63D8D23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2,45</w:t>
                  </w:r>
                </w:p>
              </w:tc>
              <w:tc>
                <w:tcPr>
                  <w:tcW w:w="1481" w:type="dxa"/>
                </w:tcPr>
                <w:p w14:paraId="1005E18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2,64</w:t>
                  </w:r>
                </w:p>
              </w:tc>
            </w:tr>
            <w:tr w:rsidR="005F2F76" w:rsidRPr="005F2F76" w14:paraId="1A6610A1" w14:textId="77777777" w:rsidTr="005F2F76">
              <w:trPr>
                <w:cantSplit/>
              </w:trPr>
              <w:tc>
                <w:tcPr>
                  <w:tcW w:w="1701" w:type="dxa"/>
                  <w:vMerge/>
                </w:tcPr>
                <w:p w14:paraId="7DA53A7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46C00E3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0,3</w:t>
                  </w:r>
                </w:p>
              </w:tc>
              <w:tc>
                <w:tcPr>
                  <w:tcW w:w="809" w:type="dxa"/>
                </w:tcPr>
                <w:p w14:paraId="50EE35E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0,62</w:t>
                  </w:r>
                </w:p>
              </w:tc>
              <w:tc>
                <w:tcPr>
                  <w:tcW w:w="809" w:type="dxa"/>
                </w:tcPr>
                <w:p w14:paraId="5D9714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624" w:type="dxa"/>
                </w:tcPr>
                <w:p w14:paraId="080D3CF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0,74</w:t>
                  </w:r>
                </w:p>
              </w:tc>
              <w:tc>
                <w:tcPr>
                  <w:tcW w:w="708" w:type="dxa"/>
                </w:tcPr>
                <w:p w14:paraId="7EE8069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0,85</w:t>
                  </w:r>
                </w:p>
              </w:tc>
              <w:tc>
                <w:tcPr>
                  <w:tcW w:w="709" w:type="dxa"/>
                </w:tcPr>
                <w:p w14:paraId="265210F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0,95</w:t>
                  </w:r>
                </w:p>
              </w:tc>
              <w:tc>
                <w:tcPr>
                  <w:tcW w:w="709" w:type="dxa"/>
                </w:tcPr>
                <w:p w14:paraId="3562D26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1,06</w:t>
                  </w:r>
                </w:p>
              </w:tc>
              <w:tc>
                <w:tcPr>
                  <w:tcW w:w="709" w:type="dxa"/>
                </w:tcPr>
                <w:p w14:paraId="2B2E124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1,18</w:t>
                  </w:r>
                </w:p>
              </w:tc>
              <w:tc>
                <w:tcPr>
                  <w:tcW w:w="708" w:type="dxa"/>
                </w:tcPr>
                <w:p w14:paraId="21811B3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1,28</w:t>
                  </w:r>
                </w:p>
              </w:tc>
              <w:tc>
                <w:tcPr>
                  <w:tcW w:w="709" w:type="dxa"/>
                </w:tcPr>
                <w:p w14:paraId="70FE07D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2,39</w:t>
                  </w:r>
                </w:p>
              </w:tc>
              <w:tc>
                <w:tcPr>
                  <w:tcW w:w="709" w:type="dxa"/>
                </w:tcPr>
                <w:p w14:paraId="5C807EE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1,,48</w:t>
                  </w:r>
                </w:p>
              </w:tc>
              <w:tc>
                <w:tcPr>
                  <w:tcW w:w="709" w:type="dxa"/>
                </w:tcPr>
                <w:p w14:paraId="48923B9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1,67</w:t>
                  </w:r>
                </w:p>
              </w:tc>
              <w:tc>
                <w:tcPr>
                  <w:tcW w:w="850" w:type="dxa"/>
                </w:tcPr>
                <w:p w14:paraId="2D05D6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1,82</w:t>
                  </w:r>
                </w:p>
              </w:tc>
              <w:tc>
                <w:tcPr>
                  <w:tcW w:w="709" w:type="dxa"/>
                </w:tcPr>
                <w:p w14:paraId="5415A9C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1,96</w:t>
                  </w:r>
                </w:p>
              </w:tc>
              <w:tc>
                <w:tcPr>
                  <w:tcW w:w="787" w:type="dxa"/>
                </w:tcPr>
                <w:p w14:paraId="5E1E6F5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2,12</w:t>
                  </w:r>
                </w:p>
              </w:tc>
              <w:tc>
                <w:tcPr>
                  <w:tcW w:w="1481" w:type="dxa"/>
                </w:tcPr>
                <w:p w14:paraId="50A30E3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2,20</w:t>
                  </w:r>
                </w:p>
              </w:tc>
            </w:tr>
            <w:tr w:rsidR="005F2F76" w:rsidRPr="005F2F76" w14:paraId="52324ED7" w14:textId="77777777" w:rsidTr="005F2F76">
              <w:trPr>
                <w:cantSplit/>
              </w:trPr>
              <w:tc>
                <w:tcPr>
                  <w:tcW w:w="1701" w:type="dxa"/>
                  <w:vMerge/>
                </w:tcPr>
                <w:p w14:paraId="5898BB7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765DA3C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0,4</w:t>
                  </w:r>
                </w:p>
              </w:tc>
              <w:tc>
                <w:tcPr>
                  <w:tcW w:w="809" w:type="dxa"/>
                </w:tcPr>
                <w:p w14:paraId="0161867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0,60</w:t>
                  </w:r>
                </w:p>
              </w:tc>
              <w:tc>
                <w:tcPr>
                  <w:tcW w:w="809" w:type="dxa"/>
                </w:tcPr>
                <w:p w14:paraId="1570C72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624" w:type="dxa"/>
                </w:tcPr>
                <w:p w14:paraId="2295961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0,71</w:t>
                  </w:r>
                </w:p>
              </w:tc>
              <w:tc>
                <w:tcPr>
                  <w:tcW w:w="708" w:type="dxa"/>
                </w:tcPr>
                <w:p w14:paraId="5FABAAA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0,78</w:t>
                  </w:r>
                </w:p>
              </w:tc>
              <w:tc>
                <w:tcPr>
                  <w:tcW w:w="709" w:type="dxa"/>
                </w:tcPr>
                <w:p w14:paraId="57BFF83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0,87</w:t>
                  </w:r>
                </w:p>
              </w:tc>
              <w:tc>
                <w:tcPr>
                  <w:tcW w:w="709" w:type="dxa"/>
                </w:tcPr>
                <w:p w14:paraId="7AA2491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0,99</w:t>
                  </w:r>
                </w:p>
              </w:tc>
              <w:tc>
                <w:tcPr>
                  <w:tcW w:w="709" w:type="dxa"/>
                </w:tcPr>
                <w:p w14:paraId="3EDA116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1,07</w:t>
                  </w:r>
                </w:p>
              </w:tc>
              <w:tc>
                <w:tcPr>
                  <w:tcW w:w="708" w:type="dxa"/>
                </w:tcPr>
                <w:p w14:paraId="4ED987F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1,16</w:t>
                  </w:r>
                </w:p>
              </w:tc>
              <w:tc>
                <w:tcPr>
                  <w:tcW w:w="709" w:type="dxa"/>
                </w:tcPr>
                <w:p w14:paraId="0A42AEE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1,26</w:t>
                  </w:r>
                </w:p>
              </w:tc>
              <w:tc>
                <w:tcPr>
                  <w:tcW w:w="709" w:type="dxa"/>
                </w:tcPr>
                <w:p w14:paraId="3B3CC46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1,34</w:t>
                  </w:r>
                </w:p>
              </w:tc>
              <w:tc>
                <w:tcPr>
                  <w:tcW w:w="709" w:type="dxa"/>
                </w:tcPr>
                <w:p w14:paraId="2546D61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1,50</w:t>
                  </w:r>
                </w:p>
              </w:tc>
              <w:tc>
                <w:tcPr>
                  <w:tcW w:w="850" w:type="dxa"/>
                </w:tcPr>
                <w:p w14:paraId="29901F2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1,65</w:t>
                  </w:r>
                </w:p>
              </w:tc>
              <w:tc>
                <w:tcPr>
                  <w:tcW w:w="709" w:type="dxa"/>
                </w:tcPr>
                <w:p w14:paraId="1908CDA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1,79</w:t>
                  </w:r>
                </w:p>
              </w:tc>
              <w:tc>
                <w:tcPr>
                  <w:tcW w:w="787" w:type="dxa"/>
                </w:tcPr>
                <w:p w14:paraId="01C5498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1,94</w:t>
                  </w:r>
                </w:p>
              </w:tc>
              <w:tc>
                <w:tcPr>
                  <w:tcW w:w="1481" w:type="dxa"/>
                </w:tcPr>
                <w:p w14:paraId="08A2375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2,08</w:t>
                  </w:r>
                </w:p>
              </w:tc>
            </w:tr>
            <w:tr w:rsidR="005F2F76" w:rsidRPr="005F2F76" w14:paraId="19265931" w14:textId="77777777" w:rsidTr="005F2F76">
              <w:trPr>
                <w:cantSplit/>
              </w:trPr>
              <w:tc>
                <w:tcPr>
                  <w:tcW w:w="1701" w:type="dxa"/>
                  <w:vMerge/>
                </w:tcPr>
                <w:p w14:paraId="6F07621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094AEEA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w:t>
                  </w:r>
                </w:p>
              </w:tc>
              <w:tc>
                <w:tcPr>
                  <w:tcW w:w="809" w:type="dxa"/>
                </w:tcPr>
                <w:p w14:paraId="1AB2AF3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0,59</w:t>
                  </w:r>
                </w:p>
              </w:tc>
              <w:tc>
                <w:tcPr>
                  <w:tcW w:w="809" w:type="dxa"/>
                </w:tcPr>
                <w:p w14:paraId="53F8F1C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624" w:type="dxa"/>
                </w:tcPr>
                <w:p w14:paraId="1060317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0,70</w:t>
                  </w:r>
                </w:p>
              </w:tc>
              <w:tc>
                <w:tcPr>
                  <w:tcW w:w="708" w:type="dxa"/>
                </w:tcPr>
                <w:p w14:paraId="55576C3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0,77</w:t>
                  </w:r>
                </w:p>
              </w:tc>
              <w:tc>
                <w:tcPr>
                  <w:tcW w:w="709" w:type="dxa"/>
                </w:tcPr>
                <w:p w14:paraId="15DF51B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0,82</w:t>
                  </w:r>
                </w:p>
              </w:tc>
              <w:tc>
                <w:tcPr>
                  <w:tcW w:w="709" w:type="dxa"/>
                </w:tcPr>
                <w:p w14:paraId="334EF49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0,93</w:t>
                  </w:r>
                </w:p>
              </w:tc>
              <w:tc>
                <w:tcPr>
                  <w:tcW w:w="709" w:type="dxa"/>
                </w:tcPr>
                <w:p w14:paraId="7709D1D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0,99</w:t>
                  </w:r>
                </w:p>
              </w:tc>
              <w:tc>
                <w:tcPr>
                  <w:tcW w:w="708" w:type="dxa"/>
                </w:tcPr>
                <w:p w14:paraId="4EC3290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1,08</w:t>
                  </w:r>
                </w:p>
              </w:tc>
              <w:tc>
                <w:tcPr>
                  <w:tcW w:w="709" w:type="dxa"/>
                </w:tcPr>
                <w:p w14:paraId="3009ACD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1,17</w:t>
                  </w:r>
                </w:p>
              </w:tc>
              <w:tc>
                <w:tcPr>
                  <w:tcW w:w="709" w:type="dxa"/>
                </w:tcPr>
                <w:p w14:paraId="7E37750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1,23</w:t>
                  </w:r>
                </w:p>
              </w:tc>
              <w:tc>
                <w:tcPr>
                  <w:tcW w:w="709" w:type="dxa"/>
                </w:tcPr>
                <w:p w14:paraId="3091D36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1,39</w:t>
                  </w:r>
                </w:p>
              </w:tc>
              <w:tc>
                <w:tcPr>
                  <w:tcW w:w="850" w:type="dxa"/>
                </w:tcPr>
                <w:p w14:paraId="6568F1D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1,53</w:t>
                  </w:r>
                </w:p>
              </w:tc>
              <w:tc>
                <w:tcPr>
                  <w:tcW w:w="709" w:type="dxa"/>
                </w:tcPr>
                <w:p w14:paraId="0613690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1,66</w:t>
                  </w:r>
                </w:p>
              </w:tc>
              <w:tc>
                <w:tcPr>
                  <w:tcW w:w="787" w:type="dxa"/>
                </w:tcPr>
                <w:p w14:paraId="31B0FEC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1,79</w:t>
                  </w:r>
                </w:p>
              </w:tc>
              <w:tc>
                <w:tcPr>
                  <w:tcW w:w="1481" w:type="dxa"/>
                </w:tcPr>
                <w:p w14:paraId="6E2B95F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1,92</w:t>
                  </w:r>
                </w:p>
              </w:tc>
            </w:tr>
            <w:tr w:rsidR="005F2F76" w:rsidRPr="005F2F76" w14:paraId="19A431A7" w14:textId="77777777" w:rsidTr="005F2F76">
              <w:trPr>
                <w:cantSplit/>
              </w:trPr>
              <w:tc>
                <w:tcPr>
                  <w:tcW w:w="1701" w:type="dxa"/>
                  <w:vMerge/>
                </w:tcPr>
                <w:p w14:paraId="6F38628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6128919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w:t>
                  </w:r>
                </w:p>
              </w:tc>
              <w:tc>
                <w:tcPr>
                  <w:tcW w:w="809" w:type="dxa"/>
                </w:tcPr>
                <w:p w14:paraId="6C65F85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0,55</w:t>
                  </w:r>
                </w:p>
              </w:tc>
              <w:tc>
                <w:tcPr>
                  <w:tcW w:w="809" w:type="dxa"/>
                </w:tcPr>
                <w:p w14:paraId="1EF4FB1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0,60</w:t>
                  </w:r>
                </w:p>
              </w:tc>
              <w:tc>
                <w:tcPr>
                  <w:tcW w:w="624" w:type="dxa"/>
                </w:tcPr>
                <w:p w14:paraId="3750B6E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8" w:type="dxa"/>
                </w:tcPr>
                <w:p w14:paraId="2E84D1A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0,70</w:t>
                  </w:r>
                </w:p>
              </w:tc>
              <w:tc>
                <w:tcPr>
                  <w:tcW w:w="709" w:type="dxa"/>
                </w:tcPr>
                <w:p w14:paraId="386C779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0,75</w:t>
                  </w:r>
                </w:p>
              </w:tc>
              <w:tc>
                <w:tcPr>
                  <w:tcW w:w="709" w:type="dxa"/>
                </w:tcPr>
                <w:p w14:paraId="3434E05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0,80</w:t>
                  </w:r>
                </w:p>
              </w:tc>
              <w:tc>
                <w:tcPr>
                  <w:tcW w:w="709" w:type="dxa"/>
                </w:tcPr>
                <w:p w14:paraId="6B8ED5B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0,85</w:t>
                  </w:r>
                </w:p>
              </w:tc>
              <w:tc>
                <w:tcPr>
                  <w:tcW w:w="708" w:type="dxa"/>
                </w:tcPr>
                <w:p w14:paraId="61AAFB6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0,90</w:t>
                  </w:r>
                </w:p>
              </w:tc>
              <w:tc>
                <w:tcPr>
                  <w:tcW w:w="709" w:type="dxa"/>
                </w:tcPr>
                <w:p w14:paraId="777C1B9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0,95</w:t>
                  </w:r>
                </w:p>
              </w:tc>
              <w:tc>
                <w:tcPr>
                  <w:tcW w:w="709" w:type="dxa"/>
                </w:tcPr>
                <w:p w14:paraId="6F3BB3B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1,00</w:t>
                  </w:r>
                </w:p>
              </w:tc>
              <w:tc>
                <w:tcPr>
                  <w:tcW w:w="709" w:type="dxa"/>
                </w:tcPr>
                <w:p w14:paraId="606A6C7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1,10</w:t>
                  </w:r>
                </w:p>
              </w:tc>
              <w:tc>
                <w:tcPr>
                  <w:tcW w:w="850" w:type="dxa"/>
                </w:tcPr>
                <w:p w14:paraId="6DD0DEB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1,20</w:t>
                  </w:r>
                </w:p>
              </w:tc>
              <w:tc>
                <w:tcPr>
                  <w:tcW w:w="709" w:type="dxa"/>
                </w:tcPr>
                <w:p w14:paraId="00FDBEA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1,30</w:t>
                  </w:r>
                </w:p>
              </w:tc>
              <w:tc>
                <w:tcPr>
                  <w:tcW w:w="787" w:type="dxa"/>
                </w:tcPr>
                <w:p w14:paraId="21878C9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1,40</w:t>
                  </w:r>
                </w:p>
              </w:tc>
              <w:tc>
                <w:tcPr>
                  <w:tcW w:w="1481" w:type="dxa"/>
                </w:tcPr>
                <w:p w14:paraId="6829761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1,50</w:t>
                  </w:r>
                </w:p>
              </w:tc>
            </w:tr>
            <w:tr w:rsidR="005F2F76" w:rsidRPr="005F2F76" w14:paraId="3064E9FD" w14:textId="77777777" w:rsidTr="005F2F76">
              <w:trPr>
                <w:cantSplit/>
              </w:trPr>
              <w:tc>
                <w:tcPr>
                  <w:tcW w:w="1701" w:type="dxa"/>
                  <w:vMerge w:val="restart"/>
                  <w:vAlign w:val="bottom"/>
                </w:tcPr>
                <w:p w14:paraId="4B119501" w14:textId="77777777" w:rsidR="005F2F76" w:rsidRPr="005F2F76" w:rsidRDefault="00B92BB7"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Pr>
                      <w:rFonts w:ascii="Arial" w:hAnsi="Arial" w:cs="Arial"/>
                      <w:noProof/>
                      <w:sz w:val="21"/>
                      <w:szCs w:val="21"/>
                      <w:lang w:val="ru-RU" w:eastAsia="ru-RU" w:bidi="ar-SA"/>
                    </w:rPr>
                    <w:pict w14:anchorId="631AC9F0">
                      <v:shape id="Рисунок 1480" o:spid="_x0000_i2513" type="#_x0000_t75" alt="рис" style="width:69.5pt;height:131pt;visibility:visible">
                        <v:imagedata r:id="rId2712" o:title="рис"/>
                      </v:shape>
                    </w:pict>
                  </w:r>
                </w:p>
              </w:tc>
              <w:tc>
                <w:tcPr>
                  <w:tcW w:w="738" w:type="dxa"/>
                </w:tcPr>
                <w:p w14:paraId="7C8E302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11739" w:type="dxa"/>
                  <w:gridSpan w:val="15"/>
                </w:tcPr>
                <w:p w14:paraId="00BEBCF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center"/>
                    <w:rPr>
                      <w:rFonts w:ascii="Arial" w:hAnsi="Arial" w:cs="Arial"/>
                      <w:sz w:val="21"/>
                      <w:szCs w:val="21"/>
                      <w:lang w:val="uk-UA"/>
                    </w:rPr>
                  </w:pPr>
                  <w:r w:rsidRPr="005F2F76">
                    <w:rPr>
                      <w:rFonts w:ascii="Arial" w:hAnsi="Arial" w:cs="Arial"/>
                      <w:sz w:val="21"/>
                      <w:szCs w:val="21"/>
                      <w:lang w:val="uk-UA"/>
                    </w:rPr>
                    <w:t xml:space="preserve">Коефіцієнт </w:t>
                  </w:r>
                  <w:r w:rsidRPr="005F2F76">
                    <w:rPr>
                      <w:rFonts w:ascii="Arial" w:hAnsi="Arial" w:cs="Arial"/>
                      <w:i/>
                      <w:sz w:val="21"/>
                      <w:szCs w:val="21"/>
                      <w:lang w:val="uk-UA"/>
                    </w:rPr>
                    <w:sym w:font="Symbol" w:char="F06D"/>
                  </w:r>
                  <w:r w:rsidRPr="005F2F76">
                    <w:rPr>
                      <w:rFonts w:ascii="Arial" w:hAnsi="Arial" w:cs="Arial"/>
                      <w:sz w:val="21"/>
                      <w:szCs w:val="21"/>
                      <w:vertAlign w:val="subscript"/>
                      <w:lang w:val="uk-UA"/>
                    </w:rPr>
                    <w:t>12</w:t>
                  </w:r>
                </w:p>
              </w:tc>
            </w:tr>
            <w:tr w:rsidR="005F2F76" w:rsidRPr="005F2F76" w14:paraId="132391E9" w14:textId="77777777" w:rsidTr="005F2F76">
              <w:trPr>
                <w:cantSplit/>
              </w:trPr>
              <w:tc>
                <w:tcPr>
                  <w:tcW w:w="1701" w:type="dxa"/>
                  <w:vMerge/>
                </w:tcPr>
                <w:p w14:paraId="2A714B9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576E3D3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0,04</w:t>
                  </w:r>
                </w:p>
              </w:tc>
              <w:tc>
                <w:tcPr>
                  <w:tcW w:w="809" w:type="dxa"/>
                </w:tcPr>
                <w:p w14:paraId="3B2FE04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809" w:type="dxa"/>
                </w:tcPr>
                <w:p w14:paraId="36BCE6A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624" w:type="dxa"/>
                </w:tcPr>
                <w:p w14:paraId="07E9781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0,75</w:t>
                  </w:r>
                </w:p>
              </w:tc>
              <w:tc>
                <w:tcPr>
                  <w:tcW w:w="708" w:type="dxa"/>
                </w:tcPr>
                <w:p w14:paraId="22B1325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0,94</w:t>
                  </w:r>
                </w:p>
              </w:tc>
              <w:tc>
                <w:tcPr>
                  <w:tcW w:w="709" w:type="dxa"/>
                </w:tcPr>
                <w:p w14:paraId="02E53CF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1,08</w:t>
                  </w:r>
                </w:p>
              </w:tc>
              <w:tc>
                <w:tcPr>
                  <w:tcW w:w="709" w:type="dxa"/>
                </w:tcPr>
                <w:p w14:paraId="2F600E1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1,24</w:t>
                  </w:r>
                </w:p>
              </w:tc>
              <w:tc>
                <w:tcPr>
                  <w:tcW w:w="709" w:type="dxa"/>
                </w:tcPr>
                <w:p w14:paraId="1309841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1,37</w:t>
                  </w:r>
                </w:p>
              </w:tc>
              <w:tc>
                <w:tcPr>
                  <w:tcW w:w="708" w:type="dxa"/>
                </w:tcPr>
                <w:p w14:paraId="6F1C466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1,47</w:t>
                  </w:r>
                </w:p>
              </w:tc>
              <w:tc>
                <w:tcPr>
                  <w:tcW w:w="709" w:type="dxa"/>
                </w:tcPr>
                <w:p w14:paraId="2AC4FF0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1,55</w:t>
                  </w:r>
                </w:p>
              </w:tc>
              <w:tc>
                <w:tcPr>
                  <w:tcW w:w="709" w:type="dxa"/>
                </w:tcPr>
                <w:p w14:paraId="6277CEA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1,64</w:t>
                  </w:r>
                </w:p>
              </w:tc>
              <w:tc>
                <w:tcPr>
                  <w:tcW w:w="709" w:type="dxa"/>
                </w:tcPr>
                <w:p w14:paraId="2940088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1,72</w:t>
                  </w:r>
                </w:p>
              </w:tc>
              <w:tc>
                <w:tcPr>
                  <w:tcW w:w="850" w:type="dxa"/>
                </w:tcPr>
                <w:p w14:paraId="1894FD4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1,78</w:t>
                  </w:r>
                </w:p>
              </w:tc>
              <w:tc>
                <w:tcPr>
                  <w:tcW w:w="709" w:type="dxa"/>
                </w:tcPr>
                <w:p w14:paraId="26C5C13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1,81</w:t>
                  </w:r>
                </w:p>
              </w:tc>
              <w:tc>
                <w:tcPr>
                  <w:tcW w:w="787" w:type="dxa"/>
                </w:tcPr>
                <w:p w14:paraId="0B926A2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1,85</w:t>
                  </w:r>
                </w:p>
              </w:tc>
              <w:tc>
                <w:tcPr>
                  <w:tcW w:w="1481" w:type="dxa"/>
                </w:tcPr>
                <w:p w14:paraId="0AFFD1E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1,89</w:t>
                  </w:r>
                </w:p>
              </w:tc>
            </w:tr>
            <w:tr w:rsidR="005F2F76" w:rsidRPr="005F2F76" w14:paraId="2FF4113E" w14:textId="77777777" w:rsidTr="005F2F76">
              <w:trPr>
                <w:cantSplit/>
              </w:trPr>
              <w:tc>
                <w:tcPr>
                  <w:tcW w:w="1701" w:type="dxa"/>
                  <w:vMerge/>
                </w:tcPr>
                <w:p w14:paraId="56A1641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0888EAD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0,06</w:t>
                  </w:r>
                </w:p>
              </w:tc>
              <w:tc>
                <w:tcPr>
                  <w:tcW w:w="809" w:type="dxa"/>
                </w:tcPr>
                <w:p w14:paraId="07A728C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 xml:space="preserve">0,65 </w:t>
                  </w:r>
                </w:p>
              </w:tc>
              <w:tc>
                <w:tcPr>
                  <w:tcW w:w="809" w:type="dxa"/>
                </w:tcPr>
                <w:p w14:paraId="32D53EB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0,67</w:t>
                  </w:r>
                </w:p>
              </w:tc>
              <w:tc>
                <w:tcPr>
                  <w:tcW w:w="624" w:type="dxa"/>
                </w:tcPr>
                <w:p w14:paraId="39D441E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708" w:type="dxa"/>
                </w:tcPr>
                <w:p w14:paraId="1EF04C8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0,76</w:t>
                  </w:r>
                </w:p>
              </w:tc>
              <w:tc>
                <w:tcPr>
                  <w:tcW w:w="709" w:type="dxa"/>
                </w:tcPr>
                <w:p w14:paraId="03B581B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0,94</w:t>
                  </w:r>
                </w:p>
              </w:tc>
              <w:tc>
                <w:tcPr>
                  <w:tcW w:w="709" w:type="dxa"/>
                </w:tcPr>
                <w:p w14:paraId="653DD75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1,10</w:t>
                  </w:r>
                </w:p>
              </w:tc>
              <w:tc>
                <w:tcPr>
                  <w:tcW w:w="709" w:type="dxa"/>
                </w:tcPr>
                <w:p w14:paraId="107B159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1,25</w:t>
                  </w:r>
                </w:p>
              </w:tc>
              <w:tc>
                <w:tcPr>
                  <w:tcW w:w="708" w:type="dxa"/>
                </w:tcPr>
                <w:p w14:paraId="5CF8651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1,35</w:t>
                  </w:r>
                </w:p>
              </w:tc>
              <w:tc>
                <w:tcPr>
                  <w:tcW w:w="709" w:type="dxa"/>
                </w:tcPr>
                <w:p w14:paraId="404C4E9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1,44</w:t>
                  </w:r>
                </w:p>
              </w:tc>
              <w:tc>
                <w:tcPr>
                  <w:tcW w:w="709" w:type="dxa"/>
                </w:tcPr>
                <w:p w14:paraId="4A70127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1,50</w:t>
                  </w:r>
                </w:p>
              </w:tc>
              <w:tc>
                <w:tcPr>
                  <w:tcW w:w="709" w:type="dxa"/>
                </w:tcPr>
                <w:p w14:paraId="4881DCC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1,61</w:t>
                  </w:r>
                </w:p>
              </w:tc>
              <w:tc>
                <w:tcPr>
                  <w:tcW w:w="850" w:type="dxa"/>
                </w:tcPr>
                <w:p w14:paraId="38FFFEA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1,69</w:t>
                  </w:r>
                </w:p>
              </w:tc>
              <w:tc>
                <w:tcPr>
                  <w:tcW w:w="709" w:type="dxa"/>
                </w:tcPr>
                <w:p w14:paraId="4FD8711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1,74</w:t>
                  </w:r>
                </w:p>
              </w:tc>
              <w:tc>
                <w:tcPr>
                  <w:tcW w:w="787" w:type="dxa"/>
                </w:tcPr>
                <w:p w14:paraId="3D77F3F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1,79</w:t>
                  </w:r>
                </w:p>
              </w:tc>
              <w:tc>
                <w:tcPr>
                  <w:tcW w:w="1481" w:type="dxa"/>
                </w:tcPr>
                <w:p w14:paraId="3DD859A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1,82</w:t>
                  </w:r>
                </w:p>
              </w:tc>
            </w:tr>
            <w:tr w:rsidR="005F2F76" w:rsidRPr="005F2F76" w14:paraId="12F970AA" w14:textId="77777777" w:rsidTr="005F2F76">
              <w:trPr>
                <w:cantSplit/>
              </w:trPr>
              <w:tc>
                <w:tcPr>
                  <w:tcW w:w="1701" w:type="dxa"/>
                  <w:vMerge/>
                </w:tcPr>
                <w:p w14:paraId="41464C7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40F156D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0,08</w:t>
                  </w:r>
                </w:p>
              </w:tc>
              <w:tc>
                <w:tcPr>
                  <w:tcW w:w="809" w:type="dxa"/>
                </w:tcPr>
                <w:p w14:paraId="059E350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809" w:type="dxa"/>
                </w:tcPr>
                <w:p w14:paraId="21641D3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624" w:type="dxa"/>
                </w:tcPr>
                <w:p w14:paraId="18C277A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0,67</w:t>
                  </w:r>
                </w:p>
              </w:tc>
              <w:tc>
                <w:tcPr>
                  <w:tcW w:w="708" w:type="dxa"/>
                </w:tcPr>
                <w:p w14:paraId="7774972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709" w:type="dxa"/>
                </w:tcPr>
                <w:p w14:paraId="4ED8C04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0,84</w:t>
                  </w:r>
                </w:p>
              </w:tc>
              <w:tc>
                <w:tcPr>
                  <w:tcW w:w="709" w:type="dxa"/>
                </w:tcPr>
                <w:p w14:paraId="6C55A50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1,00</w:t>
                  </w:r>
                </w:p>
              </w:tc>
              <w:tc>
                <w:tcPr>
                  <w:tcW w:w="709" w:type="dxa"/>
                </w:tcPr>
                <w:p w14:paraId="2CA90F0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1,12</w:t>
                  </w:r>
                </w:p>
              </w:tc>
              <w:tc>
                <w:tcPr>
                  <w:tcW w:w="708" w:type="dxa"/>
                </w:tcPr>
                <w:p w14:paraId="6CB35C5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1,25</w:t>
                  </w:r>
                </w:p>
              </w:tc>
              <w:tc>
                <w:tcPr>
                  <w:tcW w:w="709" w:type="dxa"/>
                </w:tcPr>
                <w:p w14:paraId="37EA175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1,34</w:t>
                  </w:r>
                </w:p>
              </w:tc>
              <w:tc>
                <w:tcPr>
                  <w:tcW w:w="709" w:type="dxa"/>
                </w:tcPr>
                <w:p w14:paraId="2A8D9B1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1,41</w:t>
                  </w:r>
                </w:p>
              </w:tc>
              <w:tc>
                <w:tcPr>
                  <w:tcW w:w="709" w:type="dxa"/>
                </w:tcPr>
                <w:p w14:paraId="1584070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1,53</w:t>
                  </w:r>
                </w:p>
              </w:tc>
              <w:tc>
                <w:tcPr>
                  <w:tcW w:w="850" w:type="dxa"/>
                </w:tcPr>
                <w:p w14:paraId="050E04B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1,62</w:t>
                  </w:r>
                </w:p>
              </w:tc>
              <w:tc>
                <w:tcPr>
                  <w:tcW w:w="709" w:type="dxa"/>
                </w:tcPr>
                <w:p w14:paraId="05D889C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1,68</w:t>
                  </w:r>
                </w:p>
              </w:tc>
              <w:tc>
                <w:tcPr>
                  <w:tcW w:w="787" w:type="dxa"/>
                </w:tcPr>
                <w:p w14:paraId="5F2B275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1,75</w:t>
                  </w:r>
                </w:p>
              </w:tc>
              <w:tc>
                <w:tcPr>
                  <w:tcW w:w="1481" w:type="dxa"/>
                </w:tcPr>
                <w:p w14:paraId="1591BC8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1,79</w:t>
                  </w:r>
                </w:p>
              </w:tc>
            </w:tr>
            <w:tr w:rsidR="005F2F76" w:rsidRPr="005F2F76" w14:paraId="6C86E812" w14:textId="77777777" w:rsidTr="005F2F76">
              <w:trPr>
                <w:cantSplit/>
              </w:trPr>
              <w:tc>
                <w:tcPr>
                  <w:tcW w:w="1701" w:type="dxa"/>
                  <w:vMerge/>
                </w:tcPr>
                <w:p w14:paraId="0663EE6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42BD5AD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0,1</w:t>
                  </w:r>
                </w:p>
              </w:tc>
              <w:tc>
                <w:tcPr>
                  <w:tcW w:w="809" w:type="dxa"/>
                </w:tcPr>
                <w:p w14:paraId="755345F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809" w:type="dxa"/>
                </w:tcPr>
                <w:p w14:paraId="16AF2C3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624" w:type="dxa"/>
                </w:tcPr>
                <w:p w14:paraId="593FB84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8" w:type="dxa"/>
                </w:tcPr>
                <w:p w14:paraId="7C8C8E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9" w:type="dxa"/>
                </w:tcPr>
                <w:p w14:paraId="3756B05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0,78</w:t>
                  </w:r>
                </w:p>
              </w:tc>
              <w:tc>
                <w:tcPr>
                  <w:tcW w:w="709" w:type="dxa"/>
                </w:tcPr>
                <w:p w14:paraId="13B8D70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0,92</w:t>
                  </w:r>
                </w:p>
              </w:tc>
              <w:tc>
                <w:tcPr>
                  <w:tcW w:w="709" w:type="dxa"/>
                </w:tcPr>
                <w:p w14:paraId="351CCE1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1,05</w:t>
                  </w:r>
                </w:p>
              </w:tc>
              <w:tc>
                <w:tcPr>
                  <w:tcW w:w="708" w:type="dxa"/>
                </w:tcPr>
                <w:p w14:paraId="2D1B90A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1,15</w:t>
                  </w:r>
                </w:p>
              </w:tc>
              <w:tc>
                <w:tcPr>
                  <w:tcW w:w="709" w:type="dxa"/>
                </w:tcPr>
                <w:p w14:paraId="1588AB3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1,25</w:t>
                  </w:r>
                </w:p>
              </w:tc>
              <w:tc>
                <w:tcPr>
                  <w:tcW w:w="709" w:type="dxa"/>
                </w:tcPr>
                <w:p w14:paraId="371D02F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1,33</w:t>
                  </w:r>
                </w:p>
              </w:tc>
              <w:tc>
                <w:tcPr>
                  <w:tcW w:w="709" w:type="dxa"/>
                </w:tcPr>
                <w:p w14:paraId="6F07C17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1,45</w:t>
                  </w:r>
                </w:p>
              </w:tc>
              <w:tc>
                <w:tcPr>
                  <w:tcW w:w="850" w:type="dxa"/>
                </w:tcPr>
                <w:p w14:paraId="1795656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1,55</w:t>
                  </w:r>
                </w:p>
              </w:tc>
              <w:tc>
                <w:tcPr>
                  <w:tcW w:w="709" w:type="dxa"/>
                </w:tcPr>
                <w:p w14:paraId="5960917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1,62</w:t>
                  </w:r>
                </w:p>
              </w:tc>
              <w:tc>
                <w:tcPr>
                  <w:tcW w:w="787" w:type="dxa"/>
                </w:tcPr>
                <w:p w14:paraId="68B942A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1,68</w:t>
                  </w:r>
                </w:p>
              </w:tc>
              <w:tc>
                <w:tcPr>
                  <w:tcW w:w="1481" w:type="dxa"/>
                </w:tcPr>
                <w:p w14:paraId="263F7C0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1,71</w:t>
                  </w:r>
                </w:p>
              </w:tc>
            </w:tr>
            <w:tr w:rsidR="005F2F76" w:rsidRPr="005F2F76" w14:paraId="16400618" w14:textId="77777777" w:rsidTr="005F2F76">
              <w:trPr>
                <w:cantSplit/>
              </w:trPr>
              <w:tc>
                <w:tcPr>
                  <w:tcW w:w="1701" w:type="dxa"/>
                  <w:vMerge/>
                </w:tcPr>
                <w:p w14:paraId="0E81E33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27F6856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0,2</w:t>
                  </w:r>
                </w:p>
              </w:tc>
              <w:tc>
                <w:tcPr>
                  <w:tcW w:w="809" w:type="dxa"/>
                </w:tcPr>
                <w:p w14:paraId="3767B04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0,62</w:t>
                  </w:r>
                </w:p>
              </w:tc>
              <w:tc>
                <w:tcPr>
                  <w:tcW w:w="809" w:type="dxa"/>
                </w:tcPr>
                <w:p w14:paraId="1FE19B8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624" w:type="dxa"/>
                </w:tcPr>
                <w:p w14:paraId="2D189C2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8" w:type="dxa"/>
                </w:tcPr>
                <w:p w14:paraId="242B65A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9" w:type="dxa"/>
                </w:tcPr>
                <w:p w14:paraId="2FE7773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709" w:type="dxa"/>
                </w:tcPr>
                <w:p w14:paraId="5DD5074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0,73</w:t>
                  </w:r>
                </w:p>
              </w:tc>
              <w:tc>
                <w:tcPr>
                  <w:tcW w:w="709" w:type="dxa"/>
                </w:tcPr>
                <w:p w14:paraId="5085965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0,83</w:t>
                  </w:r>
                </w:p>
              </w:tc>
              <w:tc>
                <w:tcPr>
                  <w:tcW w:w="708" w:type="dxa"/>
                </w:tcPr>
                <w:p w14:paraId="2FE4ABF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0,92</w:t>
                  </w:r>
                </w:p>
              </w:tc>
              <w:tc>
                <w:tcPr>
                  <w:tcW w:w="709" w:type="dxa"/>
                </w:tcPr>
                <w:p w14:paraId="72A61D4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1,01</w:t>
                  </w:r>
                </w:p>
              </w:tc>
              <w:tc>
                <w:tcPr>
                  <w:tcW w:w="709" w:type="dxa"/>
                </w:tcPr>
                <w:p w14:paraId="69BF663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1,09</w:t>
                  </w:r>
                </w:p>
              </w:tc>
              <w:tc>
                <w:tcPr>
                  <w:tcW w:w="709" w:type="dxa"/>
                </w:tcPr>
                <w:p w14:paraId="6EC067C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1,23</w:t>
                  </w:r>
                </w:p>
              </w:tc>
              <w:tc>
                <w:tcPr>
                  <w:tcW w:w="850" w:type="dxa"/>
                </w:tcPr>
                <w:p w14:paraId="665B02E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1,33</w:t>
                  </w:r>
                </w:p>
              </w:tc>
              <w:tc>
                <w:tcPr>
                  <w:tcW w:w="709" w:type="dxa"/>
                </w:tcPr>
                <w:p w14:paraId="4C8C4E2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1,41</w:t>
                  </w:r>
                </w:p>
              </w:tc>
              <w:tc>
                <w:tcPr>
                  <w:tcW w:w="787" w:type="dxa"/>
                </w:tcPr>
                <w:p w14:paraId="3DA0463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1,48</w:t>
                  </w:r>
                </w:p>
              </w:tc>
              <w:tc>
                <w:tcPr>
                  <w:tcW w:w="1481" w:type="dxa"/>
                </w:tcPr>
                <w:p w14:paraId="48B3012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1,54</w:t>
                  </w:r>
                </w:p>
              </w:tc>
            </w:tr>
            <w:tr w:rsidR="005F2F76" w:rsidRPr="005F2F76" w14:paraId="00717A2C" w14:textId="77777777" w:rsidTr="005F2F76">
              <w:trPr>
                <w:cantSplit/>
              </w:trPr>
              <w:tc>
                <w:tcPr>
                  <w:tcW w:w="1701" w:type="dxa"/>
                  <w:vMerge/>
                </w:tcPr>
                <w:p w14:paraId="313680C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12F7967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0,3</w:t>
                  </w:r>
                </w:p>
              </w:tc>
              <w:tc>
                <w:tcPr>
                  <w:tcW w:w="809" w:type="dxa"/>
                </w:tcPr>
                <w:p w14:paraId="3F53CE8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0,60</w:t>
                  </w:r>
                </w:p>
              </w:tc>
              <w:tc>
                <w:tcPr>
                  <w:tcW w:w="809" w:type="dxa"/>
                </w:tcPr>
                <w:p w14:paraId="0D26406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0,63</w:t>
                  </w:r>
                </w:p>
              </w:tc>
              <w:tc>
                <w:tcPr>
                  <w:tcW w:w="624" w:type="dxa"/>
                </w:tcPr>
                <w:p w14:paraId="0F8237F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708" w:type="dxa"/>
                </w:tcPr>
                <w:p w14:paraId="11AACD1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9" w:type="dxa"/>
                </w:tcPr>
                <w:p w14:paraId="6089A4B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709" w:type="dxa"/>
                </w:tcPr>
                <w:p w14:paraId="1B8112B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0,67</w:t>
                  </w:r>
                </w:p>
              </w:tc>
              <w:tc>
                <w:tcPr>
                  <w:tcW w:w="709" w:type="dxa"/>
                </w:tcPr>
                <w:p w14:paraId="41B8CC1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0,73</w:t>
                  </w:r>
                </w:p>
              </w:tc>
              <w:tc>
                <w:tcPr>
                  <w:tcW w:w="708" w:type="dxa"/>
                </w:tcPr>
                <w:p w14:paraId="6979F8E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0,81</w:t>
                  </w:r>
                </w:p>
              </w:tc>
              <w:tc>
                <w:tcPr>
                  <w:tcW w:w="709" w:type="dxa"/>
                </w:tcPr>
                <w:p w14:paraId="074F77E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0,89</w:t>
                  </w:r>
                </w:p>
              </w:tc>
              <w:tc>
                <w:tcPr>
                  <w:tcW w:w="709" w:type="dxa"/>
                </w:tcPr>
                <w:p w14:paraId="0EB7068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0,94</w:t>
                  </w:r>
                </w:p>
              </w:tc>
              <w:tc>
                <w:tcPr>
                  <w:tcW w:w="709" w:type="dxa"/>
                </w:tcPr>
                <w:p w14:paraId="1E81177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1,09</w:t>
                  </w:r>
                </w:p>
              </w:tc>
              <w:tc>
                <w:tcPr>
                  <w:tcW w:w="850" w:type="dxa"/>
                </w:tcPr>
                <w:p w14:paraId="596E2E8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1,20</w:t>
                  </w:r>
                </w:p>
              </w:tc>
              <w:tc>
                <w:tcPr>
                  <w:tcW w:w="709" w:type="dxa"/>
                </w:tcPr>
                <w:p w14:paraId="72FD073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1,28</w:t>
                  </w:r>
                </w:p>
              </w:tc>
              <w:tc>
                <w:tcPr>
                  <w:tcW w:w="787" w:type="dxa"/>
                </w:tcPr>
                <w:p w14:paraId="700B2FC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1,35</w:t>
                  </w:r>
                </w:p>
              </w:tc>
              <w:tc>
                <w:tcPr>
                  <w:tcW w:w="1481" w:type="dxa"/>
                </w:tcPr>
                <w:p w14:paraId="783410B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1,41</w:t>
                  </w:r>
                </w:p>
              </w:tc>
            </w:tr>
            <w:tr w:rsidR="005F2F76" w:rsidRPr="005F2F76" w14:paraId="0937A52C" w14:textId="77777777" w:rsidTr="005F2F76">
              <w:trPr>
                <w:cantSplit/>
              </w:trPr>
              <w:tc>
                <w:tcPr>
                  <w:tcW w:w="1701" w:type="dxa"/>
                  <w:vMerge/>
                </w:tcPr>
                <w:p w14:paraId="1C68A70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Borders>
                    <w:bottom w:val="single" w:sz="4" w:space="0" w:color="auto"/>
                  </w:tcBorders>
                </w:tcPr>
                <w:p w14:paraId="75DD78F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0,4</w:t>
                  </w:r>
                </w:p>
              </w:tc>
              <w:tc>
                <w:tcPr>
                  <w:tcW w:w="809" w:type="dxa"/>
                  <w:tcBorders>
                    <w:bottom w:val="single" w:sz="4" w:space="0" w:color="auto"/>
                  </w:tcBorders>
                </w:tcPr>
                <w:p w14:paraId="4C774A0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0,58</w:t>
                  </w:r>
                </w:p>
              </w:tc>
              <w:tc>
                <w:tcPr>
                  <w:tcW w:w="809" w:type="dxa"/>
                  <w:tcBorders>
                    <w:bottom w:val="single" w:sz="4" w:space="0" w:color="auto"/>
                  </w:tcBorders>
                </w:tcPr>
                <w:p w14:paraId="175FD51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0,63</w:t>
                  </w:r>
                </w:p>
              </w:tc>
              <w:tc>
                <w:tcPr>
                  <w:tcW w:w="624" w:type="dxa"/>
                  <w:tcBorders>
                    <w:bottom w:val="single" w:sz="4" w:space="0" w:color="auto"/>
                  </w:tcBorders>
                </w:tcPr>
                <w:p w14:paraId="527FD34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0,63</w:t>
                  </w:r>
                </w:p>
              </w:tc>
              <w:tc>
                <w:tcPr>
                  <w:tcW w:w="708" w:type="dxa"/>
                  <w:tcBorders>
                    <w:bottom w:val="single" w:sz="4" w:space="0" w:color="auto"/>
                  </w:tcBorders>
                </w:tcPr>
                <w:p w14:paraId="0CD98D3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709" w:type="dxa"/>
                  <w:tcBorders>
                    <w:bottom w:val="single" w:sz="4" w:space="0" w:color="auto"/>
                  </w:tcBorders>
                </w:tcPr>
                <w:p w14:paraId="110BF7F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709" w:type="dxa"/>
                  <w:tcBorders>
                    <w:bottom w:val="single" w:sz="4" w:space="0" w:color="auto"/>
                  </w:tcBorders>
                </w:tcPr>
                <w:p w14:paraId="1335597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0,66</w:t>
                  </w:r>
                </w:p>
              </w:tc>
              <w:tc>
                <w:tcPr>
                  <w:tcW w:w="709" w:type="dxa"/>
                  <w:tcBorders>
                    <w:bottom w:val="single" w:sz="4" w:space="0" w:color="auto"/>
                  </w:tcBorders>
                </w:tcPr>
                <w:p w14:paraId="00B4DDD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708" w:type="dxa"/>
                  <w:tcBorders>
                    <w:bottom w:val="single" w:sz="4" w:space="0" w:color="auto"/>
                  </w:tcBorders>
                </w:tcPr>
                <w:p w14:paraId="35AED41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0,75</w:t>
                  </w:r>
                </w:p>
              </w:tc>
              <w:tc>
                <w:tcPr>
                  <w:tcW w:w="709" w:type="dxa"/>
                  <w:tcBorders>
                    <w:bottom w:val="single" w:sz="4" w:space="0" w:color="auto"/>
                  </w:tcBorders>
                </w:tcPr>
                <w:p w14:paraId="0F0AB06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0,82</w:t>
                  </w:r>
                </w:p>
              </w:tc>
              <w:tc>
                <w:tcPr>
                  <w:tcW w:w="709" w:type="dxa"/>
                  <w:tcBorders>
                    <w:bottom w:val="single" w:sz="4" w:space="0" w:color="auto"/>
                  </w:tcBorders>
                </w:tcPr>
                <w:p w14:paraId="281D1F2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0,88</w:t>
                  </w:r>
                </w:p>
              </w:tc>
              <w:tc>
                <w:tcPr>
                  <w:tcW w:w="709" w:type="dxa"/>
                  <w:tcBorders>
                    <w:bottom w:val="single" w:sz="4" w:space="0" w:color="auto"/>
                  </w:tcBorders>
                </w:tcPr>
                <w:p w14:paraId="0040F19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1,01</w:t>
                  </w:r>
                </w:p>
              </w:tc>
              <w:tc>
                <w:tcPr>
                  <w:tcW w:w="850" w:type="dxa"/>
                  <w:tcBorders>
                    <w:bottom w:val="single" w:sz="4" w:space="0" w:color="auto"/>
                  </w:tcBorders>
                </w:tcPr>
                <w:p w14:paraId="567FE55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1,10</w:t>
                  </w:r>
                </w:p>
              </w:tc>
              <w:tc>
                <w:tcPr>
                  <w:tcW w:w="709" w:type="dxa"/>
                  <w:tcBorders>
                    <w:bottom w:val="single" w:sz="4" w:space="0" w:color="auto"/>
                  </w:tcBorders>
                </w:tcPr>
                <w:p w14:paraId="038E5E7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1,19</w:t>
                  </w:r>
                </w:p>
              </w:tc>
              <w:tc>
                <w:tcPr>
                  <w:tcW w:w="787" w:type="dxa"/>
                  <w:tcBorders>
                    <w:bottom w:val="single" w:sz="4" w:space="0" w:color="auto"/>
                  </w:tcBorders>
                </w:tcPr>
                <w:p w14:paraId="07CB39B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1,26</w:t>
                  </w:r>
                </w:p>
              </w:tc>
              <w:tc>
                <w:tcPr>
                  <w:tcW w:w="1481" w:type="dxa"/>
                  <w:tcBorders>
                    <w:bottom w:val="single" w:sz="4" w:space="0" w:color="auto"/>
                  </w:tcBorders>
                </w:tcPr>
                <w:p w14:paraId="1A71578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1,32</w:t>
                  </w:r>
                </w:p>
              </w:tc>
            </w:tr>
            <w:tr w:rsidR="005F2F76" w:rsidRPr="005F2F76" w14:paraId="52321D8E" w14:textId="77777777" w:rsidTr="005F2F76">
              <w:trPr>
                <w:cantSplit/>
              </w:trPr>
              <w:tc>
                <w:tcPr>
                  <w:tcW w:w="1701" w:type="dxa"/>
                  <w:vMerge/>
                </w:tcPr>
                <w:p w14:paraId="36C8354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Pr>
                <w:p w14:paraId="39B058F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w:t>
                  </w:r>
                </w:p>
              </w:tc>
              <w:tc>
                <w:tcPr>
                  <w:tcW w:w="809" w:type="dxa"/>
                </w:tcPr>
                <w:p w14:paraId="3D516E0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0,57</w:t>
                  </w:r>
                </w:p>
              </w:tc>
              <w:tc>
                <w:tcPr>
                  <w:tcW w:w="809" w:type="dxa"/>
                </w:tcPr>
                <w:p w14:paraId="77F6867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0,61</w:t>
                  </w:r>
                </w:p>
              </w:tc>
              <w:tc>
                <w:tcPr>
                  <w:tcW w:w="624" w:type="dxa"/>
                </w:tcPr>
                <w:p w14:paraId="4790619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0,63</w:t>
                  </w:r>
                </w:p>
              </w:tc>
              <w:tc>
                <w:tcPr>
                  <w:tcW w:w="708" w:type="dxa"/>
                </w:tcPr>
                <w:p w14:paraId="08FD7F4F"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709" w:type="dxa"/>
                </w:tcPr>
                <w:p w14:paraId="0009A0D1"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0,64</w:t>
                  </w:r>
                </w:p>
              </w:tc>
              <w:tc>
                <w:tcPr>
                  <w:tcW w:w="709" w:type="dxa"/>
                </w:tcPr>
                <w:p w14:paraId="0C6B1E5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9" w:type="dxa"/>
                </w:tcPr>
                <w:p w14:paraId="04787E4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0,68</w:t>
                  </w:r>
                </w:p>
              </w:tc>
              <w:tc>
                <w:tcPr>
                  <w:tcW w:w="708" w:type="dxa"/>
                </w:tcPr>
                <w:p w14:paraId="1D9021AE"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0,72</w:t>
                  </w:r>
                </w:p>
              </w:tc>
              <w:tc>
                <w:tcPr>
                  <w:tcW w:w="709" w:type="dxa"/>
                </w:tcPr>
                <w:p w14:paraId="3D68DBF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0, 77</w:t>
                  </w:r>
                </w:p>
              </w:tc>
              <w:tc>
                <w:tcPr>
                  <w:tcW w:w="709" w:type="dxa"/>
                </w:tcPr>
                <w:p w14:paraId="7ACC16A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0,83</w:t>
                  </w:r>
                </w:p>
              </w:tc>
              <w:tc>
                <w:tcPr>
                  <w:tcW w:w="709" w:type="dxa"/>
                </w:tcPr>
                <w:p w14:paraId="028E092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0,94</w:t>
                  </w:r>
                </w:p>
              </w:tc>
              <w:tc>
                <w:tcPr>
                  <w:tcW w:w="850" w:type="dxa"/>
                </w:tcPr>
                <w:p w14:paraId="1E01895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1,04</w:t>
                  </w:r>
                </w:p>
              </w:tc>
              <w:tc>
                <w:tcPr>
                  <w:tcW w:w="709" w:type="dxa"/>
                </w:tcPr>
                <w:p w14:paraId="3BFD96B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1,12</w:t>
                  </w:r>
                </w:p>
              </w:tc>
              <w:tc>
                <w:tcPr>
                  <w:tcW w:w="787" w:type="dxa"/>
                </w:tcPr>
                <w:p w14:paraId="0A8C7E85"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1,19</w:t>
                  </w:r>
                </w:p>
              </w:tc>
              <w:tc>
                <w:tcPr>
                  <w:tcW w:w="1481" w:type="dxa"/>
                </w:tcPr>
                <w:p w14:paraId="4ADE6E16"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1,25</w:t>
                  </w:r>
                </w:p>
              </w:tc>
            </w:tr>
            <w:tr w:rsidR="005F2F76" w:rsidRPr="005F2F76" w14:paraId="3BE79A9C" w14:textId="77777777" w:rsidTr="005F2F76">
              <w:trPr>
                <w:cantSplit/>
              </w:trPr>
              <w:tc>
                <w:tcPr>
                  <w:tcW w:w="1701" w:type="dxa"/>
                  <w:vMerge/>
                </w:tcPr>
                <w:p w14:paraId="67A4A91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p>
              </w:tc>
              <w:tc>
                <w:tcPr>
                  <w:tcW w:w="738" w:type="dxa"/>
                  <w:tcBorders>
                    <w:bottom w:val="nil"/>
                  </w:tcBorders>
                </w:tcPr>
                <w:p w14:paraId="32F72B99"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w:t>
                  </w:r>
                </w:p>
              </w:tc>
              <w:tc>
                <w:tcPr>
                  <w:tcW w:w="809" w:type="dxa"/>
                  <w:tcBorders>
                    <w:bottom w:val="nil"/>
                  </w:tcBorders>
                </w:tcPr>
                <w:p w14:paraId="4F50636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0,55</w:t>
                  </w:r>
                </w:p>
              </w:tc>
              <w:tc>
                <w:tcPr>
                  <w:tcW w:w="809" w:type="dxa"/>
                  <w:tcBorders>
                    <w:bottom w:val="nil"/>
                  </w:tcBorders>
                </w:tcPr>
                <w:p w14:paraId="5A03141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0,58</w:t>
                  </w:r>
                </w:p>
              </w:tc>
              <w:tc>
                <w:tcPr>
                  <w:tcW w:w="624" w:type="dxa"/>
                  <w:tcBorders>
                    <w:bottom w:val="nil"/>
                  </w:tcBorders>
                </w:tcPr>
                <w:p w14:paraId="4326280B"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0,60</w:t>
                  </w:r>
                </w:p>
              </w:tc>
              <w:tc>
                <w:tcPr>
                  <w:tcW w:w="708" w:type="dxa"/>
                  <w:tcBorders>
                    <w:bottom w:val="nil"/>
                  </w:tcBorders>
                </w:tcPr>
                <w:p w14:paraId="29DB139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0,61</w:t>
                  </w:r>
                </w:p>
              </w:tc>
              <w:tc>
                <w:tcPr>
                  <w:tcW w:w="709" w:type="dxa"/>
                  <w:tcBorders>
                    <w:bottom w:val="nil"/>
                  </w:tcBorders>
                </w:tcPr>
                <w:p w14:paraId="548BBA1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0,62</w:t>
                  </w:r>
                </w:p>
              </w:tc>
              <w:tc>
                <w:tcPr>
                  <w:tcW w:w="709" w:type="dxa"/>
                  <w:tcBorders>
                    <w:bottom w:val="nil"/>
                  </w:tcBorders>
                </w:tcPr>
                <w:p w14:paraId="0F6FA2BC"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0,63</w:t>
                  </w:r>
                </w:p>
              </w:tc>
              <w:tc>
                <w:tcPr>
                  <w:tcW w:w="709" w:type="dxa"/>
                  <w:tcBorders>
                    <w:bottom w:val="nil"/>
                  </w:tcBorders>
                </w:tcPr>
                <w:p w14:paraId="48C2C29D"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0,65</w:t>
                  </w:r>
                </w:p>
              </w:tc>
              <w:tc>
                <w:tcPr>
                  <w:tcW w:w="708" w:type="dxa"/>
                  <w:tcBorders>
                    <w:bottom w:val="nil"/>
                  </w:tcBorders>
                </w:tcPr>
                <w:p w14:paraId="72B0E357"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0,67</w:t>
                  </w:r>
                </w:p>
              </w:tc>
              <w:tc>
                <w:tcPr>
                  <w:tcW w:w="709" w:type="dxa"/>
                  <w:tcBorders>
                    <w:bottom w:val="nil"/>
                  </w:tcBorders>
                </w:tcPr>
                <w:p w14:paraId="070E667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0, 70</w:t>
                  </w:r>
                </w:p>
              </w:tc>
              <w:tc>
                <w:tcPr>
                  <w:tcW w:w="709" w:type="dxa"/>
                  <w:tcBorders>
                    <w:bottom w:val="nil"/>
                  </w:tcBorders>
                </w:tcPr>
                <w:p w14:paraId="4E7C8478"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0, 73</w:t>
                  </w:r>
                </w:p>
              </w:tc>
              <w:tc>
                <w:tcPr>
                  <w:tcW w:w="709" w:type="dxa"/>
                  <w:tcBorders>
                    <w:bottom w:val="nil"/>
                  </w:tcBorders>
                </w:tcPr>
                <w:p w14:paraId="19F2C8C3"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0,80</w:t>
                  </w:r>
                </w:p>
              </w:tc>
              <w:tc>
                <w:tcPr>
                  <w:tcW w:w="850" w:type="dxa"/>
                  <w:tcBorders>
                    <w:bottom w:val="nil"/>
                  </w:tcBorders>
                </w:tcPr>
                <w:p w14:paraId="120C9A2A"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0,88</w:t>
                  </w:r>
                </w:p>
              </w:tc>
              <w:tc>
                <w:tcPr>
                  <w:tcW w:w="709" w:type="dxa"/>
                  <w:tcBorders>
                    <w:bottom w:val="nil"/>
                  </w:tcBorders>
                </w:tcPr>
                <w:p w14:paraId="0882EF04"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0,93</w:t>
                  </w:r>
                </w:p>
              </w:tc>
              <w:tc>
                <w:tcPr>
                  <w:tcW w:w="787" w:type="dxa"/>
                  <w:tcBorders>
                    <w:bottom w:val="nil"/>
                  </w:tcBorders>
                </w:tcPr>
                <w:p w14:paraId="221810F2"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1, 01</w:t>
                  </w:r>
                </w:p>
              </w:tc>
              <w:tc>
                <w:tcPr>
                  <w:tcW w:w="1481" w:type="dxa"/>
                  <w:tcBorders>
                    <w:bottom w:val="nil"/>
                  </w:tcBorders>
                </w:tcPr>
                <w:p w14:paraId="104ED900" w14:textId="77777777" w:rsidR="005F2F76" w:rsidRPr="005F2F76" w:rsidRDefault="005F2F76" w:rsidP="005F2F76">
                  <w:pPr>
                    <w:widowControl w:val="0"/>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jc w:val="both"/>
                    <w:rPr>
                      <w:rFonts w:ascii="Arial" w:hAnsi="Arial" w:cs="Arial"/>
                      <w:sz w:val="21"/>
                      <w:szCs w:val="21"/>
                      <w:lang w:val="uk-UA"/>
                    </w:rPr>
                  </w:pPr>
                  <w:r w:rsidRPr="005F2F76">
                    <w:rPr>
                      <w:rFonts w:ascii="Arial" w:hAnsi="Arial" w:cs="Arial"/>
                      <w:sz w:val="21"/>
                      <w:szCs w:val="21"/>
                      <w:lang w:val="uk-UA"/>
                    </w:rPr>
                    <w:t>1,05</w:t>
                  </w:r>
                </w:p>
              </w:tc>
            </w:tr>
          </w:tbl>
          <w:p w14:paraId="59EADE47" w14:textId="77777777" w:rsidR="005F2F76" w:rsidRPr="005F2F76" w:rsidRDefault="005F2F76" w:rsidP="005F2F76">
            <w:pPr>
              <w:pStyle w:val="afff1"/>
              <w:pBdr>
                <w:top w:val="single" w:sz="4" w:space="1" w:color="auto"/>
                <w:left w:val="single" w:sz="4" w:space="1" w:color="auto"/>
                <w:bottom w:val="single" w:sz="4" w:space="1" w:color="auto"/>
                <w:right w:val="single" w:sz="4" w:space="1" w:color="auto"/>
                <w:between w:val="single" w:sz="4" w:space="1" w:color="auto"/>
                <w:bar w:val="single" w:sz="4" w:color="auto"/>
              </w:pBdr>
              <w:spacing w:line="288" w:lineRule="auto"/>
              <w:ind w:firstLine="0"/>
              <w:rPr>
                <w:rFonts w:ascii="Arial" w:hAnsi="Arial" w:cs="Arial"/>
                <w:bCs w:val="0"/>
                <w:sz w:val="21"/>
                <w:szCs w:val="21"/>
              </w:rPr>
            </w:pPr>
          </w:p>
          <w:p w14:paraId="116445B3" w14:textId="77777777" w:rsidR="005F2F76" w:rsidRPr="005F2F76" w:rsidRDefault="005F2F76" w:rsidP="001D6310">
            <w:pPr>
              <w:rPr>
                <w:lang w:val="uk-UA"/>
              </w:rPr>
            </w:pPr>
          </w:p>
          <w:p w14:paraId="7F084D2C" w14:textId="77777777" w:rsidR="005F2F76" w:rsidRPr="005F2F76" w:rsidRDefault="005F2F76" w:rsidP="001D6310">
            <w:pPr>
              <w:rPr>
                <w:lang w:val="uk-UA"/>
              </w:rPr>
            </w:pPr>
          </w:p>
          <w:p w14:paraId="2925C6F3" w14:textId="77777777" w:rsidR="005F2F76" w:rsidRPr="005F2F76" w:rsidRDefault="005F2F76" w:rsidP="001D6310">
            <w:pPr>
              <w:rPr>
                <w:lang w:val="uk-UA"/>
              </w:rPr>
            </w:pPr>
          </w:p>
          <w:p w14:paraId="3F2322B2" w14:textId="77777777" w:rsidR="005F2F76" w:rsidRPr="005F2F76" w:rsidRDefault="005F2F76" w:rsidP="001D6310">
            <w:pPr>
              <w:rPr>
                <w:lang w:val="uk-UA"/>
              </w:rPr>
            </w:pPr>
          </w:p>
        </w:tc>
        <w:tc>
          <w:tcPr>
            <w:tcW w:w="0" w:type="auto"/>
            <w:textDirection w:val="tbRl"/>
          </w:tcPr>
          <w:p w14:paraId="41F6E034" w14:textId="77777777" w:rsidR="005F2F76" w:rsidRPr="00BB6AA3" w:rsidRDefault="005F2F76" w:rsidP="00404489">
            <w:pPr>
              <w:pStyle w:val="afff1"/>
              <w:spacing w:line="288" w:lineRule="auto"/>
              <w:ind w:firstLine="0"/>
              <w:rPr>
                <w:rFonts w:ascii="Arial" w:hAnsi="Arial" w:cs="Arial"/>
                <w:b/>
                <w:sz w:val="21"/>
                <w:szCs w:val="21"/>
                <w:u w:val="single"/>
              </w:rPr>
            </w:pPr>
          </w:p>
        </w:tc>
      </w:tr>
    </w:tbl>
    <w:p w14:paraId="42A6B771" w14:textId="77777777" w:rsidR="000B6812" w:rsidRDefault="000B6812" w:rsidP="00BB6AA3">
      <w:pPr>
        <w:widowControl w:val="0"/>
        <w:spacing w:line="288" w:lineRule="auto"/>
        <w:jc w:val="both"/>
        <w:rPr>
          <w:rFonts w:ascii="Arial" w:hAnsi="Arial" w:cs="Arial"/>
          <w:sz w:val="21"/>
          <w:szCs w:val="21"/>
          <w:lang w:val="uk-UA"/>
        </w:rPr>
        <w:sectPr w:rsidR="000B6812" w:rsidSect="005F2F76">
          <w:pgSz w:w="15842" w:h="12242" w:orient="landscape"/>
          <w:pgMar w:top="1418" w:right="907" w:bottom="1134" w:left="1134" w:header="567" w:footer="567" w:gutter="0"/>
          <w:cols w:space="720"/>
          <w:docGrid w:linePitch="381"/>
        </w:sectPr>
      </w:pPr>
    </w:p>
    <w:tbl>
      <w:tblPr>
        <w:tblW w:w="9339" w:type="dxa"/>
        <w:tblLayout w:type="fixed"/>
        <w:tblCellMar>
          <w:left w:w="56" w:type="dxa"/>
          <w:right w:w="56" w:type="dxa"/>
        </w:tblCellMar>
        <w:tblLook w:val="0000" w:firstRow="0" w:lastRow="0" w:firstColumn="0" w:lastColumn="0" w:noHBand="0" w:noVBand="0"/>
      </w:tblPr>
      <w:tblGrid>
        <w:gridCol w:w="9339"/>
      </w:tblGrid>
      <w:tr w:rsidR="00E77C9F" w:rsidRPr="00BB6AA3" w14:paraId="1D52218A" w14:textId="77777777">
        <w:tc>
          <w:tcPr>
            <w:tcW w:w="9339" w:type="dxa"/>
          </w:tcPr>
          <w:p w14:paraId="08862550" w14:textId="030D0CDC" w:rsidR="00200AB9" w:rsidRPr="00BB6AA3" w:rsidRDefault="00B92BB7" w:rsidP="00244F5A">
            <w:pPr>
              <w:pStyle w:val="afff1"/>
              <w:spacing w:line="288" w:lineRule="auto"/>
              <w:ind w:firstLine="0"/>
              <w:jc w:val="right"/>
              <w:rPr>
                <w:rFonts w:ascii="Arial" w:hAnsi="Arial" w:cs="Arial"/>
                <w:sz w:val="21"/>
                <w:szCs w:val="21"/>
                <w:lang w:val="en-US"/>
              </w:rPr>
            </w:pPr>
            <w:r>
              <w:rPr>
                <w:rFonts w:ascii="Arial" w:hAnsi="Arial" w:cs="Arial"/>
                <w:noProof/>
                <w:sz w:val="21"/>
                <w:szCs w:val="21"/>
                <w:lang w:val="ru-RU" w:eastAsia="ru-RU" w:bidi="ar-SA"/>
              </w:rPr>
              <w:lastRenderedPageBreak/>
              <w:pict w14:anchorId="15C1F3A0">
                <v:shape id="Рисунок 1481" o:spid="_x0000_i2514" type="#_x0000_t75" alt="рис" style="width:356pt;height:166pt;visibility:visible">
                  <v:imagedata r:id="rId2713" o:title="рис"/>
                </v:shape>
              </w:pict>
            </w:r>
          </w:p>
        </w:tc>
      </w:tr>
      <w:tr w:rsidR="00E77C9F" w:rsidRPr="0055657E" w14:paraId="3609C43A" w14:textId="77777777">
        <w:tc>
          <w:tcPr>
            <w:tcW w:w="9339" w:type="dxa"/>
          </w:tcPr>
          <w:p w14:paraId="194BE64E" w14:textId="77777777" w:rsidR="005F2F76" w:rsidRDefault="005F2F76" w:rsidP="000B6812">
            <w:pPr>
              <w:pStyle w:val="afff1"/>
              <w:spacing w:line="288" w:lineRule="auto"/>
              <w:ind w:left="1985" w:hanging="1985"/>
              <w:jc w:val="center"/>
              <w:rPr>
                <w:rFonts w:ascii="Arial" w:hAnsi="Arial" w:cs="Arial"/>
                <w:b/>
                <w:sz w:val="21"/>
                <w:szCs w:val="21"/>
              </w:rPr>
            </w:pPr>
          </w:p>
          <w:p w14:paraId="72DD7CCD" w14:textId="03BA333A" w:rsidR="00E77C9F" w:rsidRPr="00BB6AA3" w:rsidRDefault="00E77C9F" w:rsidP="000B6812">
            <w:pPr>
              <w:pStyle w:val="afff1"/>
              <w:spacing w:line="288" w:lineRule="auto"/>
              <w:ind w:left="1985" w:hanging="1985"/>
              <w:jc w:val="center"/>
              <w:rPr>
                <w:rFonts w:ascii="Arial" w:hAnsi="Arial" w:cs="Arial"/>
                <w:sz w:val="21"/>
                <w:szCs w:val="21"/>
              </w:rPr>
            </w:pPr>
            <w:r w:rsidRPr="00BB6AA3">
              <w:rPr>
                <w:rFonts w:ascii="Arial" w:hAnsi="Arial" w:cs="Arial"/>
                <w:b/>
                <w:sz w:val="21"/>
                <w:szCs w:val="21"/>
              </w:rPr>
              <w:t>Рисунок  </w:t>
            </w:r>
            <w:r w:rsidR="00500790" w:rsidRPr="00BB6AA3">
              <w:rPr>
                <w:rFonts w:ascii="Arial" w:hAnsi="Arial" w:cs="Arial"/>
                <w:b/>
                <w:sz w:val="21"/>
                <w:szCs w:val="21"/>
              </w:rPr>
              <w:t>С</w:t>
            </w:r>
            <w:r w:rsidRPr="00BB6AA3">
              <w:rPr>
                <w:rFonts w:ascii="Arial" w:hAnsi="Arial" w:cs="Arial"/>
                <w:b/>
                <w:sz w:val="21"/>
                <w:szCs w:val="21"/>
              </w:rPr>
              <w:t>.1</w:t>
            </w:r>
            <w:r w:rsidRPr="00BB6AA3">
              <w:rPr>
                <w:rFonts w:ascii="Arial" w:hAnsi="Arial" w:cs="Arial"/>
                <w:sz w:val="21"/>
                <w:szCs w:val="21"/>
              </w:rPr>
              <w:t> – Схема двоступінчастої колони (а) і умовні схеми навантажень при прикладанні сил F</w:t>
            </w:r>
            <w:r w:rsidRPr="00BB6AA3">
              <w:rPr>
                <w:rFonts w:ascii="Arial" w:hAnsi="Arial" w:cs="Arial"/>
                <w:sz w:val="21"/>
                <w:szCs w:val="21"/>
                <w:vertAlign w:val="subscript"/>
              </w:rPr>
              <w:t>1</w:t>
            </w:r>
            <w:r w:rsidRPr="00BB6AA3">
              <w:rPr>
                <w:rFonts w:ascii="Arial" w:hAnsi="Arial" w:cs="Arial"/>
                <w:sz w:val="21"/>
                <w:szCs w:val="21"/>
              </w:rPr>
              <w:t>, F</w:t>
            </w:r>
            <w:r w:rsidRPr="00BB6AA3">
              <w:rPr>
                <w:rFonts w:ascii="Arial" w:hAnsi="Arial" w:cs="Arial"/>
                <w:sz w:val="21"/>
                <w:szCs w:val="21"/>
                <w:vertAlign w:val="subscript"/>
              </w:rPr>
              <w:t>2</w:t>
            </w:r>
            <w:r w:rsidRPr="00BB6AA3">
              <w:rPr>
                <w:rFonts w:ascii="Arial" w:hAnsi="Arial" w:cs="Arial"/>
                <w:sz w:val="21"/>
                <w:szCs w:val="21"/>
              </w:rPr>
              <w:t xml:space="preserve"> і F</w:t>
            </w:r>
            <w:r w:rsidRPr="00BB6AA3">
              <w:rPr>
                <w:rFonts w:ascii="Arial" w:hAnsi="Arial" w:cs="Arial"/>
                <w:sz w:val="21"/>
                <w:szCs w:val="21"/>
                <w:vertAlign w:val="subscript"/>
              </w:rPr>
              <w:t>3</w:t>
            </w:r>
            <w:r w:rsidRPr="00BB6AA3">
              <w:rPr>
                <w:rFonts w:ascii="Arial" w:hAnsi="Arial" w:cs="Arial"/>
                <w:sz w:val="21"/>
                <w:szCs w:val="21"/>
              </w:rPr>
              <w:t xml:space="preserve"> відповідно до верху нижньої (б), сере</w:t>
            </w:r>
            <w:r w:rsidR="00525D49" w:rsidRPr="00BB6AA3">
              <w:rPr>
                <w:rFonts w:ascii="Arial" w:hAnsi="Arial" w:cs="Arial"/>
                <w:sz w:val="21"/>
                <w:szCs w:val="21"/>
              </w:rPr>
              <w:t>дньої (в), верхньої (г) ділянок</w:t>
            </w:r>
          </w:p>
        </w:tc>
      </w:tr>
    </w:tbl>
    <w:p w14:paraId="2FB9B35F" w14:textId="77777777" w:rsidR="00E77C9F" w:rsidRPr="00BB6AA3" w:rsidRDefault="00500790" w:rsidP="000B6812">
      <w:pPr>
        <w:pStyle w:val="afff1"/>
        <w:spacing w:line="288" w:lineRule="auto"/>
        <w:rPr>
          <w:rFonts w:ascii="Arial" w:hAnsi="Arial" w:cs="Arial"/>
          <w:sz w:val="21"/>
          <w:szCs w:val="21"/>
        </w:rPr>
      </w:pPr>
      <w:r w:rsidRPr="00BB6AA3">
        <w:rPr>
          <w:rFonts w:ascii="Arial" w:hAnsi="Arial" w:cs="Arial"/>
          <w:b/>
          <w:sz w:val="21"/>
          <w:szCs w:val="21"/>
        </w:rPr>
        <w:t>С</w:t>
      </w:r>
      <w:r w:rsidR="00E77C9F" w:rsidRPr="00BB6AA3">
        <w:rPr>
          <w:rFonts w:ascii="Arial" w:hAnsi="Arial" w:cs="Arial"/>
          <w:b/>
          <w:sz w:val="21"/>
          <w:szCs w:val="21"/>
        </w:rPr>
        <w:t>.4</w:t>
      </w:r>
      <w:r w:rsidR="00E77C9F" w:rsidRPr="00BB6AA3">
        <w:rPr>
          <w:rFonts w:ascii="Arial" w:hAnsi="Arial" w:cs="Arial"/>
          <w:sz w:val="21"/>
          <w:szCs w:val="21"/>
        </w:rPr>
        <w:t xml:space="preserve">  Коефіцієнти розрахункової довжини </w:t>
      </w:r>
      <w:r w:rsidR="00E77C9F" w:rsidRPr="00BB6AA3">
        <w:rPr>
          <w:rFonts w:ascii="Arial" w:hAnsi="Arial" w:cs="Arial"/>
          <w:i/>
          <w:sz w:val="21"/>
          <w:szCs w:val="21"/>
        </w:rPr>
        <w:sym w:font="Symbol" w:char="F06D"/>
      </w:r>
      <w:r w:rsidR="00E77C9F" w:rsidRPr="00BB6AA3">
        <w:rPr>
          <w:rFonts w:ascii="Arial" w:hAnsi="Arial" w:cs="Arial"/>
          <w:sz w:val="21"/>
          <w:szCs w:val="21"/>
          <w:vertAlign w:val="subscript"/>
        </w:rPr>
        <w:t>2</w:t>
      </w:r>
      <w:r w:rsidR="00E77C9F" w:rsidRPr="00BB6AA3">
        <w:rPr>
          <w:rFonts w:ascii="Arial" w:hAnsi="Arial" w:cs="Arial"/>
          <w:i/>
          <w:sz w:val="21"/>
          <w:szCs w:val="21"/>
        </w:rPr>
        <w:t xml:space="preserve"> </w:t>
      </w:r>
      <w:r w:rsidR="00E77C9F" w:rsidRPr="00BB6AA3">
        <w:rPr>
          <w:rFonts w:ascii="Arial" w:hAnsi="Arial" w:cs="Arial"/>
          <w:sz w:val="21"/>
          <w:szCs w:val="21"/>
        </w:rPr>
        <w:t xml:space="preserve">для середньої ділянки двоступінчастої колони довжиною </w:t>
      </w:r>
      <w:r w:rsidR="00E77C9F" w:rsidRPr="00BB6AA3">
        <w:rPr>
          <w:rFonts w:ascii="Arial" w:hAnsi="Arial" w:cs="Arial"/>
          <w:i/>
          <w:sz w:val="21"/>
          <w:szCs w:val="21"/>
        </w:rPr>
        <w:t>l</w:t>
      </w:r>
      <w:r w:rsidR="00E77C9F" w:rsidRPr="00BB6AA3">
        <w:rPr>
          <w:rFonts w:ascii="Arial" w:hAnsi="Arial" w:cs="Arial"/>
          <w:sz w:val="21"/>
          <w:szCs w:val="21"/>
          <w:vertAlign w:val="subscript"/>
        </w:rPr>
        <w:t>2</w:t>
      </w:r>
      <w:r w:rsidR="00E77C9F" w:rsidRPr="00BB6AA3">
        <w:rPr>
          <w:rFonts w:ascii="Arial" w:hAnsi="Arial" w:cs="Arial"/>
          <w:i/>
          <w:sz w:val="21"/>
          <w:szCs w:val="21"/>
          <w:vertAlign w:val="subscript"/>
        </w:rPr>
        <w:t xml:space="preserve"> </w:t>
      </w:r>
      <w:r w:rsidR="00E77C9F" w:rsidRPr="00BB6AA3">
        <w:rPr>
          <w:rFonts w:ascii="Arial" w:hAnsi="Arial" w:cs="Arial"/>
          <w:sz w:val="21"/>
          <w:szCs w:val="21"/>
        </w:rPr>
        <w:t xml:space="preserve">і коефіцієнт </w:t>
      </w:r>
      <w:r w:rsidR="00E77C9F" w:rsidRPr="00BB6AA3">
        <w:rPr>
          <w:rFonts w:ascii="Arial" w:hAnsi="Arial" w:cs="Arial"/>
          <w:i/>
          <w:sz w:val="21"/>
          <w:szCs w:val="21"/>
        </w:rPr>
        <w:sym w:font="Symbol" w:char="F06D"/>
      </w:r>
      <w:r w:rsidR="00E77C9F" w:rsidRPr="00BB6AA3">
        <w:rPr>
          <w:rFonts w:ascii="Arial" w:hAnsi="Arial" w:cs="Arial"/>
          <w:sz w:val="21"/>
          <w:szCs w:val="21"/>
          <w:vertAlign w:val="subscript"/>
        </w:rPr>
        <w:t>3</w:t>
      </w:r>
      <w:r w:rsidR="00E77C9F" w:rsidRPr="00BB6AA3">
        <w:rPr>
          <w:rFonts w:ascii="Arial" w:hAnsi="Arial" w:cs="Arial"/>
          <w:sz w:val="21"/>
          <w:szCs w:val="21"/>
        </w:rPr>
        <w:t xml:space="preserve"> для верхньої ділянки колони довжиною </w:t>
      </w:r>
      <w:r w:rsidR="00E77C9F" w:rsidRPr="00BB6AA3">
        <w:rPr>
          <w:rFonts w:ascii="Arial" w:hAnsi="Arial" w:cs="Arial"/>
          <w:i/>
          <w:sz w:val="21"/>
          <w:szCs w:val="21"/>
        </w:rPr>
        <w:t>l</w:t>
      </w:r>
      <w:r w:rsidR="00E77C9F" w:rsidRPr="00BB6AA3">
        <w:rPr>
          <w:rFonts w:ascii="Arial" w:hAnsi="Arial" w:cs="Arial"/>
          <w:sz w:val="21"/>
          <w:szCs w:val="21"/>
          <w:vertAlign w:val="subscript"/>
        </w:rPr>
        <w:t>3</w:t>
      </w:r>
      <w:r w:rsidR="00E77C9F" w:rsidRPr="00BB6AA3">
        <w:rPr>
          <w:rFonts w:ascii="Arial" w:hAnsi="Arial" w:cs="Arial"/>
          <w:sz w:val="21"/>
          <w:szCs w:val="21"/>
        </w:rPr>
        <w:t xml:space="preserve"> слід визначати відповідно за формулами:</w:t>
      </w:r>
      <w:r w:rsidR="007D044F">
        <w:rPr>
          <w:rFonts w:ascii="Arial" w:hAnsi="Arial" w:cs="Arial"/>
          <w:sz w:val="21"/>
          <w:szCs w:val="21"/>
        </w:rPr>
        <w:t xml:space="preserve"> </w:t>
      </w:r>
    </w:p>
    <w:p w14:paraId="0223163D" w14:textId="77777777" w:rsidR="00E77C9F" w:rsidRPr="00BB6AA3" w:rsidRDefault="006E1F3D" w:rsidP="00BB6AA3">
      <w:pPr>
        <w:pStyle w:val="afff1"/>
        <w:spacing w:line="288" w:lineRule="auto"/>
        <w:ind w:firstLine="0"/>
        <w:jc w:val="right"/>
        <w:rPr>
          <w:rFonts w:ascii="Arial" w:hAnsi="Arial" w:cs="Arial"/>
          <w:sz w:val="21"/>
          <w:szCs w:val="21"/>
        </w:rPr>
      </w:pPr>
      <w:r w:rsidRPr="00BB6AA3">
        <w:rPr>
          <w:rFonts w:ascii="Arial" w:hAnsi="Arial" w:cs="Arial"/>
          <w:position w:val="-30"/>
          <w:sz w:val="21"/>
          <w:szCs w:val="21"/>
        </w:rPr>
        <w:object w:dxaOrig="880" w:dyaOrig="680" w14:anchorId="4CAC0921">
          <v:shape id="_x0000_i2515" type="#_x0000_t75" style="width:44.5pt;height:34pt" o:ole="" fillcolor="window">
            <v:imagedata r:id="rId2714" o:title=""/>
          </v:shape>
          <o:OLEObject Type="Embed" ProgID="Equation.DSMT4" ShapeID="_x0000_i2515" DrawAspect="Content" ObjectID="_1838152364" r:id="rId2715"/>
        </w:object>
      </w:r>
      <w:r w:rsidR="00E77C9F" w:rsidRPr="00BB6AA3">
        <w:rPr>
          <w:rFonts w:ascii="Arial" w:hAnsi="Arial" w:cs="Arial"/>
          <w:sz w:val="21"/>
          <w:szCs w:val="21"/>
        </w:rPr>
        <w:t>,</w:t>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t>(</w:t>
      </w:r>
      <w:r w:rsidR="00500790" w:rsidRPr="00BB6AA3">
        <w:rPr>
          <w:rFonts w:ascii="Arial" w:hAnsi="Arial" w:cs="Arial"/>
          <w:sz w:val="21"/>
          <w:szCs w:val="21"/>
        </w:rPr>
        <w:t>С</w:t>
      </w:r>
      <w:r w:rsidR="00E77C9F" w:rsidRPr="00BB6AA3">
        <w:rPr>
          <w:rFonts w:ascii="Arial" w:hAnsi="Arial" w:cs="Arial"/>
          <w:sz w:val="21"/>
          <w:szCs w:val="21"/>
        </w:rPr>
        <w:t>.</w:t>
      </w:r>
      <w:r w:rsidR="00DD0026" w:rsidRPr="00BB6AA3">
        <w:rPr>
          <w:rFonts w:ascii="Arial" w:hAnsi="Arial" w:cs="Arial"/>
          <w:sz w:val="21"/>
          <w:szCs w:val="21"/>
        </w:rPr>
        <w:t>5</w:t>
      </w:r>
      <w:r w:rsidR="00E77C9F" w:rsidRPr="00BB6AA3">
        <w:rPr>
          <w:rFonts w:ascii="Arial" w:hAnsi="Arial" w:cs="Arial"/>
          <w:sz w:val="21"/>
          <w:szCs w:val="21"/>
        </w:rPr>
        <w:t>)</w:t>
      </w:r>
    </w:p>
    <w:p w14:paraId="1718C3A8" w14:textId="70C3550A" w:rsidR="00E77C9F" w:rsidRPr="00BB6AA3" w:rsidRDefault="001D6310" w:rsidP="00BB6AA3">
      <w:pPr>
        <w:pStyle w:val="afff1"/>
        <w:spacing w:line="288" w:lineRule="auto"/>
        <w:ind w:firstLine="0"/>
        <w:jc w:val="right"/>
        <w:rPr>
          <w:rFonts w:ascii="Arial" w:hAnsi="Arial" w:cs="Arial"/>
          <w:sz w:val="21"/>
          <w:szCs w:val="21"/>
        </w:rPr>
      </w:pPr>
      <w:r w:rsidRPr="00BB6AA3">
        <w:rPr>
          <w:rFonts w:ascii="Arial" w:hAnsi="Arial" w:cs="Arial"/>
          <w:position w:val="-30"/>
          <w:sz w:val="21"/>
          <w:szCs w:val="21"/>
        </w:rPr>
        <w:object w:dxaOrig="1200" w:dyaOrig="680" w14:anchorId="7EE7262E">
          <v:shape id="_x0000_i2516" type="#_x0000_t75" style="width:60.5pt;height:31pt" o:ole="" fillcolor="window">
            <v:imagedata r:id="rId2716" o:title=""/>
          </v:shape>
          <o:OLEObject Type="Embed" ProgID="Equation.DSMT4" ShapeID="_x0000_i2516" DrawAspect="Content" ObjectID="_1838152365" r:id="rId2717"/>
        </w:object>
      </w:r>
      <w:r w:rsidR="00E77C9F" w:rsidRPr="00BB6AA3">
        <w:rPr>
          <w:rFonts w:ascii="Arial" w:hAnsi="Arial" w:cs="Arial"/>
          <w:sz w:val="21"/>
          <w:szCs w:val="21"/>
        </w:rPr>
        <w:t>,</w:t>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r>
      <w:r w:rsidR="00E77C9F" w:rsidRPr="00BB6AA3">
        <w:rPr>
          <w:rFonts w:ascii="Arial" w:hAnsi="Arial" w:cs="Arial"/>
          <w:sz w:val="21"/>
          <w:szCs w:val="21"/>
        </w:rPr>
        <w:tab/>
        <w:t>(</w:t>
      </w:r>
      <w:r w:rsidR="00500790" w:rsidRPr="00BB6AA3">
        <w:rPr>
          <w:rFonts w:ascii="Arial" w:hAnsi="Arial" w:cs="Arial"/>
          <w:sz w:val="21"/>
          <w:szCs w:val="21"/>
        </w:rPr>
        <w:t>С</w:t>
      </w:r>
      <w:r w:rsidR="00E77C9F" w:rsidRPr="00BB6AA3">
        <w:rPr>
          <w:rFonts w:ascii="Arial" w:hAnsi="Arial" w:cs="Arial"/>
          <w:sz w:val="21"/>
          <w:szCs w:val="21"/>
        </w:rPr>
        <w:t>.</w:t>
      </w:r>
      <w:r w:rsidR="00DD0026" w:rsidRPr="00BB6AA3">
        <w:rPr>
          <w:rFonts w:ascii="Arial" w:hAnsi="Arial" w:cs="Arial"/>
          <w:sz w:val="21"/>
          <w:szCs w:val="21"/>
        </w:rPr>
        <w:t>6</w:t>
      </w:r>
      <w:r w:rsidR="00E77C9F" w:rsidRPr="00BB6AA3">
        <w:rPr>
          <w:rFonts w:ascii="Arial" w:hAnsi="Arial" w:cs="Arial"/>
          <w:sz w:val="21"/>
          <w:szCs w:val="21"/>
        </w:rPr>
        <w:t>)</w:t>
      </w:r>
    </w:p>
    <w:p w14:paraId="2C16BEEE" w14:textId="77777777" w:rsidR="00E77C9F" w:rsidRPr="00BB6AA3" w:rsidRDefault="00E77C9F" w:rsidP="007D044F">
      <w:pPr>
        <w:pStyle w:val="afff1"/>
        <w:spacing w:line="288" w:lineRule="auto"/>
        <w:ind w:left="567" w:firstLine="426"/>
        <w:rPr>
          <w:rFonts w:ascii="Arial" w:hAnsi="Arial" w:cs="Arial"/>
          <w:sz w:val="21"/>
          <w:szCs w:val="21"/>
        </w:rPr>
      </w:pPr>
      <w:r w:rsidRPr="00BB6AA3">
        <w:rPr>
          <w:rFonts w:ascii="Arial" w:hAnsi="Arial" w:cs="Arial"/>
          <w:sz w:val="21"/>
          <w:szCs w:val="21"/>
        </w:rPr>
        <w:t xml:space="preserve">де </w:t>
      </w:r>
    </w:p>
    <w:p w14:paraId="7FA77218" w14:textId="7DFB40C5" w:rsidR="00E77C9F" w:rsidRPr="00BB6AA3" w:rsidRDefault="001D6310" w:rsidP="00BB6AA3">
      <w:pPr>
        <w:pStyle w:val="afff1"/>
        <w:spacing w:line="288" w:lineRule="auto"/>
        <w:ind w:firstLine="0"/>
        <w:jc w:val="center"/>
        <w:rPr>
          <w:rFonts w:ascii="Arial" w:hAnsi="Arial" w:cs="Arial"/>
          <w:sz w:val="21"/>
          <w:szCs w:val="21"/>
        </w:rPr>
      </w:pPr>
      <w:r w:rsidRPr="00BB6AA3">
        <w:rPr>
          <w:rFonts w:ascii="Arial" w:hAnsi="Arial" w:cs="Arial"/>
          <w:position w:val="-34"/>
          <w:sz w:val="21"/>
          <w:szCs w:val="21"/>
        </w:rPr>
        <w:object w:dxaOrig="2720" w:dyaOrig="800" w14:anchorId="04B0A1D5">
          <v:shape id="_x0000_i2517" type="#_x0000_t75" style="width:136pt;height:34pt" o:ole="" fillcolor="window">
            <v:imagedata r:id="rId2718" o:title=""/>
          </v:shape>
          <o:OLEObject Type="Embed" ProgID="Equation.DSMT4" ShapeID="_x0000_i2517" DrawAspect="Content" ObjectID="_1838152366" r:id="rId2719"/>
        </w:object>
      </w:r>
      <w:r w:rsidR="00E77C9F" w:rsidRPr="00BB6AA3">
        <w:rPr>
          <w:rFonts w:ascii="Arial" w:hAnsi="Arial" w:cs="Arial"/>
          <w:sz w:val="21"/>
          <w:szCs w:val="21"/>
        </w:rPr>
        <w:t>;</w:t>
      </w:r>
    </w:p>
    <w:p w14:paraId="4F1661B9" w14:textId="0D460194" w:rsidR="00FA58BB" w:rsidRPr="000B6812" w:rsidRDefault="001D6310" w:rsidP="000B6812">
      <w:pPr>
        <w:pStyle w:val="afff1"/>
        <w:spacing w:line="288" w:lineRule="auto"/>
        <w:ind w:firstLine="0"/>
        <w:jc w:val="center"/>
        <w:rPr>
          <w:rFonts w:ascii="Arial" w:hAnsi="Arial" w:cs="Arial"/>
          <w:sz w:val="21"/>
          <w:szCs w:val="21"/>
        </w:rPr>
      </w:pPr>
      <w:r w:rsidRPr="00BB6AA3">
        <w:rPr>
          <w:rFonts w:ascii="Arial" w:hAnsi="Arial" w:cs="Arial"/>
          <w:position w:val="-34"/>
          <w:sz w:val="21"/>
          <w:szCs w:val="21"/>
        </w:rPr>
        <w:object w:dxaOrig="2680" w:dyaOrig="800" w14:anchorId="073D2A3F">
          <v:shape id="_x0000_i2518" type="#_x0000_t75" style="width:134pt;height:37pt" o:ole="" fillcolor="window">
            <v:imagedata r:id="rId2720" o:title=""/>
          </v:shape>
          <o:OLEObject Type="Embed" ProgID="Equation.DSMT4" ShapeID="_x0000_i2518" DrawAspect="Content" ObjectID="_1838152367" r:id="rId2721"/>
        </w:object>
      </w:r>
      <w:r w:rsidR="00E77C9F" w:rsidRPr="00BB6AA3">
        <w:rPr>
          <w:rFonts w:ascii="Arial" w:hAnsi="Arial" w:cs="Arial"/>
          <w:sz w:val="21"/>
          <w:szCs w:val="21"/>
        </w:rPr>
        <w:t>.</w:t>
      </w:r>
      <w:r w:rsidR="007D044F">
        <w:rPr>
          <w:rFonts w:ascii="Arial" w:hAnsi="Arial" w:cs="Arial"/>
          <w:sz w:val="21"/>
          <w:szCs w:val="21"/>
        </w:rPr>
        <w:t xml:space="preserve"> </w:t>
      </w:r>
    </w:p>
    <w:p w14:paraId="1189E574" w14:textId="77777777" w:rsidR="005F2F76" w:rsidRDefault="005F2F76" w:rsidP="001D6310">
      <w:pPr>
        <w:pStyle w:val="afff1"/>
        <w:spacing w:line="288" w:lineRule="auto"/>
        <w:ind w:firstLine="426"/>
        <w:rPr>
          <w:rFonts w:ascii="Arial" w:hAnsi="Arial" w:cs="Arial"/>
          <w:b/>
          <w:sz w:val="21"/>
          <w:szCs w:val="21"/>
        </w:rPr>
      </w:pPr>
    </w:p>
    <w:p w14:paraId="5A9A0C2A" w14:textId="77777777" w:rsidR="005F2F76" w:rsidRDefault="005F2F76" w:rsidP="001D6310">
      <w:pPr>
        <w:pStyle w:val="afff1"/>
        <w:spacing w:line="288" w:lineRule="auto"/>
        <w:ind w:firstLine="426"/>
        <w:rPr>
          <w:rFonts w:ascii="Arial" w:hAnsi="Arial" w:cs="Arial"/>
          <w:b/>
          <w:sz w:val="21"/>
          <w:szCs w:val="21"/>
        </w:rPr>
      </w:pPr>
    </w:p>
    <w:p w14:paraId="1BB11DFB" w14:textId="77777777" w:rsidR="005F2F76" w:rsidRDefault="005F2F76" w:rsidP="001D6310">
      <w:pPr>
        <w:pStyle w:val="afff1"/>
        <w:spacing w:line="288" w:lineRule="auto"/>
        <w:ind w:firstLine="426"/>
        <w:rPr>
          <w:rFonts w:ascii="Arial" w:hAnsi="Arial" w:cs="Arial"/>
          <w:b/>
          <w:sz w:val="21"/>
          <w:szCs w:val="21"/>
        </w:rPr>
      </w:pPr>
    </w:p>
    <w:p w14:paraId="171981D4" w14:textId="77777777" w:rsidR="005F2F76" w:rsidRDefault="005F2F76" w:rsidP="001D6310">
      <w:pPr>
        <w:pStyle w:val="afff1"/>
        <w:spacing w:line="288" w:lineRule="auto"/>
        <w:ind w:firstLine="426"/>
        <w:rPr>
          <w:rFonts w:ascii="Arial" w:hAnsi="Arial" w:cs="Arial"/>
          <w:b/>
          <w:sz w:val="21"/>
          <w:szCs w:val="21"/>
        </w:rPr>
      </w:pPr>
    </w:p>
    <w:p w14:paraId="4CDE777A" w14:textId="77777777" w:rsidR="005F2F76" w:rsidRDefault="005F2F76" w:rsidP="001D6310">
      <w:pPr>
        <w:pStyle w:val="afff1"/>
        <w:spacing w:line="288" w:lineRule="auto"/>
        <w:ind w:firstLine="426"/>
        <w:rPr>
          <w:rFonts w:ascii="Arial" w:hAnsi="Arial" w:cs="Arial"/>
          <w:b/>
          <w:sz w:val="21"/>
          <w:szCs w:val="21"/>
        </w:rPr>
      </w:pPr>
    </w:p>
    <w:p w14:paraId="28AFC57C" w14:textId="48966646" w:rsidR="007D044F" w:rsidRPr="00BB6AA3" w:rsidRDefault="007D044F" w:rsidP="005F2F76">
      <w:pPr>
        <w:pStyle w:val="afff1"/>
        <w:spacing w:line="288" w:lineRule="auto"/>
        <w:ind w:right="2600" w:firstLine="426"/>
        <w:rPr>
          <w:rFonts w:ascii="Arial" w:hAnsi="Arial" w:cs="Arial"/>
          <w:sz w:val="21"/>
          <w:szCs w:val="21"/>
        </w:rPr>
      </w:pPr>
      <w:r w:rsidRPr="00BB6AA3">
        <w:rPr>
          <w:rFonts w:ascii="Arial" w:hAnsi="Arial" w:cs="Arial"/>
          <w:b/>
          <w:sz w:val="21"/>
          <w:szCs w:val="21"/>
        </w:rPr>
        <w:lastRenderedPageBreak/>
        <w:t>Таблиця С.5</w:t>
      </w:r>
      <w:r w:rsidRPr="00BB6AA3">
        <w:rPr>
          <w:rFonts w:ascii="Arial" w:hAnsi="Arial" w:cs="Arial"/>
          <w:sz w:val="21"/>
          <w:szCs w:val="21"/>
        </w:rPr>
        <w:t xml:space="preserve"> – Коефіцієнти </w:t>
      </w:r>
      <w:r w:rsidRPr="00BB6AA3">
        <w:rPr>
          <w:rFonts w:ascii="Arial" w:hAnsi="Arial" w:cs="Arial"/>
          <w:i/>
          <w:sz w:val="21"/>
          <w:szCs w:val="21"/>
        </w:rPr>
        <w:sym w:font="Symbol" w:char="F06D"/>
      </w:r>
      <w:r w:rsidRPr="00BB6AA3">
        <w:rPr>
          <w:rFonts w:ascii="Arial" w:hAnsi="Arial" w:cs="Arial"/>
          <w:i/>
          <w:sz w:val="21"/>
          <w:szCs w:val="21"/>
          <w:vertAlign w:val="subscript"/>
        </w:rPr>
        <w:t>m</w:t>
      </w:r>
      <w:r w:rsidRPr="00BB6AA3">
        <w:rPr>
          <w:rFonts w:ascii="Arial" w:hAnsi="Arial" w:cs="Arial"/>
          <w:sz w:val="21"/>
          <w:szCs w:val="21"/>
          <w:vertAlign w:val="subscript"/>
        </w:rPr>
        <w:t>1</w:t>
      </w:r>
      <w:r w:rsidRPr="00BB6AA3">
        <w:rPr>
          <w:rFonts w:ascii="Arial" w:hAnsi="Arial" w:cs="Arial"/>
          <w:sz w:val="21"/>
          <w:szCs w:val="21"/>
        </w:rPr>
        <w:t>, </w:t>
      </w:r>
      <w:r w:rsidRPr="00BB6AA3">
        <w:rPr>
          <w:rFonts w:ascii="Arial" w:hAnsi="Arial" w:cs="Arial"/>
          <w:i/>
          <w:sz w:val="21"/>
          <w:szCs w:val="21"/>
        </w:rPr>
        <w:sym w:font="Symbol" w:char="F06D"/>
      </w:r>
      <w:r w:rsidRPr="00BB6AA3">
        <w:rPr>
          <w:rFonts w:ascii="Arial" w:hAnsi="Arial" w:cs="Arial"/>
          <w:i/>
          <w:sz w:val="21"/>
          <w:szCs w:val="21"/>
          <w:vertAlign w:val="subscript"/>
        </w:rPr>
        <w:t>m</w:t>
      </w:r>
      <w:r w:rsidRPr="00BB6AA3">
        <w:rPr>
          <w:rFonts w:ascii="Arial" w:hAnsi="Arial" w:cs="Arial"/>
          <w:sz w:val="21"/>
          <w:szCs w:val="21"/>
          <w:vertAlign w:val="subscript"/>
        </w:rPr>
        <w:t>2</w:t>
      </w:r>
      <w:r w:rsidRPr="00BB6AA3">
        <w:rPr>
          <w:rFonts w:ascii="Arial" w:hAnsi="Arial" w:cs="Arial"/>
          <w:sz w:val="21"/>
          <w:szCs w:val="21"/>
        </w:rPr>
        <w:t>, </w:t>
      </w:r>
      <w:r w:rsidRPr="00BB6AA3">
        <w:rPr>
          <w:rFonts w:ascii="Arial" w:hAnsi="Arial" w:cs="Arial"/>
          <w:i/>
          <w:sz w:val="21"/>
          <w:szCs w:val="21"/>
        </w:rPr>
        <w:sym w:font="Symbol" w:char="F06D"/>
      </w:r>
      <w:r w:rsidRPr="00BB6AA3">
        <w:rPr>
          <w:rFonts w:ascii="Arial" w:hAnsi="Arial" w:cs="Arial"/>
          <w:i/>
          <w:sz w:val="21"/>
          <w:szCs w:val="21"/>
          <w:vertAlign w:val="subscript"/>
        </w:rPr>
        <w:t>m</w:t>
      </w:r>
      <w:r w:rsidRPr="00BB6AA3">
        <w:rPr>
          <w:rFonts w:ascii="Arial" w:hAnsi="Arial" w:cs="Arial"/>
          <w:sz w:val="21"/>
          <w:szCs w:val="21"/>
          <w:vertAlign w:val="subscript"/>
        </w:rPr>
        <w:t>3</w:t>
      </w:r>
      <w:r w:rsidRPr="00BB6AA3">
        <w:rPr>
          <w:rFonts w:ascii="Arial" w:hAnsi="Arial" w:cs="Arial"/>
          <w:sz w:val="21"/>
          <w:szCs w:val="21"/>
        </w:rPr>
        <w:t> </w:t>
      </w:r>
    </w:p>
    <w:tbl>
      <w:tblPr>
        <w:tblW w:w="12469" w:type="dxa"/>
        <w:tblInd w:w="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696"/>
        <w:gridCol w:w="2268"/>
        <w:gridCol w:w="2551"/>
        <w:gridCol w:w="5954"/>
      </w:tblGrid>
      <w:tr w:rsidR="002E7607" w:rsidRPr="00BB6AA3" w14:paraId="35017F3F" w14:textId="77777777" w:rsidTr="003230DA">
        <w:trPr>
          <w:cantSplit/>
        </w:trPr>
        <w:tc>
          <w:tcPr>
            <w:tcW w:w="1696" w:type="dxa"/>
            <w:vMerge w:val="restart"/>
            <w:vAlign w:val="center"/>
          </w:tcPr>
          <w:p w14:paraId="7A37E043" w14:textId="77777777" w:rsidR="007D044F" w:rsidRPr="00BB6AA3" w:rsidRDefault="007D044F" w:rsidP="00C55A76">
            <w:pPr>
              <w:widowControl w:val="0"/>
              <w:spacing w:line="288" w:lineRule="auto"/>
              <w:jc w:val="center"/>
              <w:rPr>
                <w:rFonts w:ascii="Arial" w:hAnsi="Arial" w:cs="Arial"/>
                <w:sz w:val="21"/>
                <w:szCs w:val="21"/>
                <w:lang w:val="uk-UA"/>
              </w:rPr>
            </w:pPr>
            <w:commentRangeStart w:id="693"/>
            <w:r w:rsidRPr="00BB6AA3">
              <w:rPr>
                <w:rFonts w:ascii="Arial" w:hAnsi="Arial" w:cs="Arial"/>
                <w:sz w:val="21"/>
                <w:szCs w:val="21"/>
                <w:lang w:val="uk-UA"/>
              </w:rPr>
              <w:t>Умови закріплення верхнього кінця колони</w:t>
            </w:r>
          </w:p>
        </w:tc>
        <w:tc>
          <w:tcPr>
            <w:tcW w:w="10773" w:type="dxa"/>
            <w:gridSpan w:val="3"/>
          </w:tcPr>
          <w:p w14:paraId="4CA36FB6"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Значення коефіцієнтів</w:t>
            </w:r>
          </w:p>
        </w:tc>
      </w:tr>
      <w:tr w:rsidR="003230DA" w:rsidRPr="00BB6AA3" w14:paraId="39282A7A" w14:textId="77777777" w:rsidTr="003230DA">
        <w:trPr>
          <w:cantSplit/>
        </w:trPr>
        <w:tc>
          <w:tcPr>
            <w:tcW w:w="1696" w:type="dxa"/>
            <w:vMerge/>
            <w:vAlign w:val="center"/>
          </w:tcPr>
          <w:p w14:paraId="157B5D78" w14:textId="77777777" w:rsidR="007D044F" w:rsidRPr="00BB6AA3" w:rsidRDefault="007D044F" w:rsidP="00C55A76">
            <w:pPr>
              <w:widowControl w:val="0"/>
              <w:spacing w:line="288" w:lineRule="auto"/>
              <w:jc w:val="center"/>
              <w:rPr>
                <w:rFonts w:ascii="Arial" w:hAnsi="Arial" w:cs="Arial"/>
                <w:sz w:val="21"/>
                <w:szCs w:val="21"/>
                <w:lang w:val="uk-UA"/>
              </w:rPr>
            </w:pPr>
          </w:p>
        </w:tc>
        <w:tc>
          <w:tcPr>
            <w:tcW w:w="2268" w:type="dxa"/>
          </w:tcPr>
          <w:p w14:paraId="38BD864E"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1</w:t>
            </w:r>
          </w:p>
        </w:tc>
        <w:tc>
          <w:tcPr>
            <w:tcW w:w="2551" w:type="dxa"/>
          </w:tcPr>
          <w:p w14:paraId="59D643A3"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2</w:t>
            </w:r>
          </w:p>
        </w:tc>
        <w:tc>
          <w:tcPr>
            <w:tcW w:w="5954" w:type="dxa"/>
          </w:tcPr>
          <w:p w14:paraId="0BEDB43C"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3</w:t>
            </w:r>
          </w:p>
        </w:tc>
      </w:tr>
      <w:tr w:rsidR="002E7607" w:rsidRPr="0055657E" w14:paraId="3AA2FF5A" w14:textId="77777777" w:rsidTr="003230DA">
        <w:trPr>
          <w:cantSplit/>
        </w:trPr>
        <w:tc>
          <w:tcPr>
            <w:tcW w:w="1696" w:type="dxa"/>
            <w:vMerge/>
            <w:vAlign w:val="center"/>
          </w:tcPr>
          <w:p w14:paraId="54F26B80" w14:textId="77777777" w:rsidR="007D044F" w:rsidRPr="00BB6AA3" w:rsidRDefault="007D044F" w:rsidP="00C55A76">
            <w:pPr>
              <w:widowControl w:val="0"/>
              <w:spacing w:line="288" w:lineRule="auto"/>
              <w:jc w:val="center"/>
              <w:rPr>
                <w:rFonts w:ascii="Arial" w:hAnsi="Arial" w:cs="Arial"/>
                <w:sz w:val="21"/>
                <w:szCs w:val="21"/>
                <w:lang w:val="uk-UA"/>
              </w:rPr>
            </w:pPr>
          </w:p>
        </w:tc>
        <w:tc>
          <w:tcPr>
            <w:tcW w:w="10773" w:type="dxa"/>
            <w:gridSpan w:val="3"/>
          </w:tcPr>
          <w:p w14:paraId="7312FDE4"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за умовної схеми навантаження за кресленням</w:t>
            </w:r>
          </w:p>
        </w:tc>
      </w:tr>
      <w:tr w:rsidR="003230DA" w:rsidRPr="00BB6AA3" w14:paraId="06DEF57A" w14:textId="77777777" w:rsidTr="003230DA">
        <w:trPr>
          <w:cantSplit/>
        </w:trPr>
        <w:tc>
          <w:tcPr>
            <w:tcW w:w="1696" w:type="dxa"/>
            <w:vMerge/>
            <w:vAlign w:val="center"/>
          </w:tcPr>
          <w:p w14:paraId="1A2AEC59" w14:textId="77777777" w:rsidR="007D044F" w:rsidRPr="00BB6AA3" w:rsidRDefault="007D044F" w:rsidP="00C55A76">
            <w:pPr>
              <w:widowControl w:val="0"/>
              <w:spacing w:line="288" w:lineRule="auto"/>
              <w:jc w:val="center"/>
              <w:rPr>
                <w:rFonts w:ascii="Arial" w:hAnsi="Arial" w:cs="Arial"/>
                <w:sz w:val="21"/>
                <w:szCs w:val="21"/>
                <w:lang w:val="uk-UA"/>
              </w:rPr>
            </w:pPr>
          </w:p>
        </w:tc>
        <w:tc>
          <w:tcPr>
            <w:tcW w:w="2268" w:type="dxa"/>
          </w:tcPr>
          <w:p w14:paraId="7BB9E533"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С.1, </w:t>
            </w:r>
            <w:r w:rsidRPr="00BB6AA3">
              <w:rPr>
                <w:rFonts w:ascii="Arial" w:hAnsi="Arial" w:cs="Arial"/>
                <w:i/>
                <w:sz w:val="21"/>
                <w:szCs w:val="21"/>
                <w:lang w:val="uk-UA"/>
              </w:rPr>
              <w:t>б</w:t>
            </w:r>
          </w:p>
        </w:tc>
        <w:tc>
          <w:tcPr>
            <w:tcW w:w="2551" w:type="dxa"/>
          </w:tcPr>
          <w:p w14:paraId="259AD1AF"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С.1, </w:t>
            </w:r>
            <w:r w:rsidRPr="00BB6AA3">
              <w:rPr>
                <w:rFonts w:ascii="Arial" w:hAnsi="Arial" w:cs="Arial"/>
                <w:i/>
                <w:sz w:val="21"/>
                <w:szCs w:val="21"/>
                <w:lang w:val="uk-UA"/>
              </w:rPr>
              <w:t>в</w:t>
            </w:r>
          </w:p>
        </w:tc>
        <w:tc>
          <w:tcPr>
            <w:tcW w:w="5954" w:type="dxa"/>
          </w:tcPr>
          <w:p w14:paraId="3F6AFFAA"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 xml:space="preserve">С.1, </w:t>
            </w:r>
            <w:r w:rsidRPr="00BB6AA3">
              <w:rPr>
                <w:rFonts w:ascii="Arial" w:hAnsi="Arial" w:cs="Arial"/>
                <w:i/>
                <w:sz w:val="21"/>
                <w:szCs w:val="21"/>
                <w:lang w:val="uk-UA"/>
              </w:rPr>
              <w:t>г</w:t>
            </w:r>
          </w:p>
        </w:tc>
      </w:tr>
      <w:tr w:rsidR="005F2F76" w:rsidRPr="0055657E" w14:paraId="533B2ADF" w14:textId="77777777" w:rsidTr="003230DA">
        <w:trPr>
          <w:cantSplit/>
          <w:trHeight w:val="1080"/>
        </w:trPr>
        <w:tc>
          <w:tcPr>
            <w:tcW w:w="1696" w:type="dxa"/>
            <w:vAlign w:val="center"/>
          </w:tcPr>
          <w:p w14:paraId="327BFF32"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Вільний від закріплень</w:t>
            </w:r>
          </w:p>
        </w:tc>
        <w:tc>
          <w:tcPr>
            <w:tcW w:w="2268" w:type="dxa"/>
            <w:vAlign w:val="center"/>
          </w:tcPr>
          <w:p w14:paraId="59F9EBA4"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1</w:t>
            </w:r>
            <w:r w:rsidRPr="00BB6AA3">
              <w:rPr>
                <w:rFonts w:ascii="Arial" w:hAnsi="Arial" w:cs="Arial"/>
                <w:sz w:val="21"/>
                <w:szCs w:val="21"/>
                <w:lang w:val="uk-UA"/>
              </w:rPr>
              <w:t> = 2,0</w:t>
            </w:r>
          </w:p>
        </w:tc>
        <w:tc>
          <w:tcPr>
            <w:tcW w:w="2551" w:type="dxa"/>
            <w:vAlign w:val="center"/>
          </w:tcPr>
          <w:p w14:paraId="63D1E18C"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2</w:t>
            </w:r>
            <w:r w:rsidRPr="00BB6AA3">
              <w:rPr>
                <w:rFonts w:ascii="Arial" w:hAnsi="Arial" w:cs="Arial"/>
                <w:i/>
                <w:sz w:val="21"/>
                <w:szCs w:val="21"/>
                <w:lang w:val="uk-UA"/>
              </w:rPr>
              <w:t> </w:t>
            </w:r>
            <w:r w:rsidRPr="00BB6AA3">
              <w:rPr>
                <w:rFonts w:ascii="Arial" w:hAnsi="Arial" w:cs="Arial"/>
                <w:sz w:val="21"/>
                <w:szCs w:val="21"/>
                <w:lang w:val="uk-UA"/>
              </w:rPr>
              <w:t>= 2,0</w:t>
            </w:r>
          </w:p>
        </w:tc>
        <w:tc>
          <w:tcPr>
            <w:tcW w:w="5954" w:type="dxa"/>
          </w:tcPr>
          <w:p w14:paraId="05C69214"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3</w:t>
            </w:r>
            <w:r w:rsidRPr="00BB6AA3">
              <w:rPr>
                <w:rFonts w:ascii="Arial" w:hAnsi="Arial" w:cs="Arial"/>
                <w:sz w:val="21"/>
                <w:szCs w:val="21"/>
                <w:lang w:val="uk-UA"/>
              </w:rPr>
              <w:t> =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p>
          <w:p w14:paraId="2DDEB10E" w14:textId="08C523A4"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1</w:t>
            </w:r>
            <w:r w:rsidRPr="00BB6AA3">
              <w:rPr>
                <w:rFonts w:ascii="Arial" w:hAnsi="Arial" w:cs="Arial"/>
                <w:sz w:val="21"/>
                <w:szCs w:val="21"/>
                <w:lang w:val="uk-UA"/>
              </w:rPr>
              <w:t xml:space="preserve"> – за таблицею С.1 при </w:t>
            </w:r>
            <w:r w:rsidR="001D6310" w:rsidRPr="00BB6AA3">
              <w:rPr>
                <w:rFonts w:ascii="Arial" w:hAnsi="Arial" w:cs="Arial"/>
                <w:position w:val="-30"/>
                <w:sz w:val="21"/>
                <w:szCs w:val="21"/>
                <w:lang w:val="uk-UA"/>
              </w:rPr>
              <w:object w:dxaOrig="1480" w:dyaOrig="700" w14:anchorId="508A5966">
                <v:shape id="_x0000_i2519" type="#_x0000_t75" style="width:73pt;height:32.5pt" o:ole="" fillcolor="window">
                  <v:imagedata r:id="rId2722" o:title=""/>
                </v:shape>
                <o:OLEObject Type="Embed" ProgID="Equation.DSMT4" ShapeID="_x0000_i2519" DrawAspect="Content" ObjectID="_1838152368" r:id="rId2723"/>
              </w:object>
            </w:r>
          </w:p>
        </w:tc>
      </w:tr>
      <w:tr w:rsidR="003230DA" w:rsidRPr="00BB6AA3" w14:paraId="68ECAABA" w14:textId="77777777" w:rsidTr="003230DA">
        <w:trPr>
          <w:cantSplit/>
        </w:trPr>
        <w:tc>
          <w:tcPr>
            <w:tcW w:w="1696" w:type="dxa"/>
            <w:vMerge w:val="restart"/>
            <w:vAlign w:val="center"/>
          </w:tcPr>
          <w:p w14:paraId="1FE87D1D"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Закріплений від повороту,</w:t>
            </w:r>
          </w:p>
          <w:p w14:paraId="35147BAE"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допускає зсув</w:t>
            </w:r>
          </w:p>
        </w:tc>
        <w:tc>
          <w:tcPr>
            <w:tcW w:w="2268" w:type="dxa"/>
            <w:vAlign w:val="center"/>
          </w:tcPr>
          <w:p w14:paraId="6DD99A40"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1</w:t>
            </w:r>
            <w:r w:rsidRPr="00BB6AA3">
              <w:rPr>
                <w:rFonts w:ascii="Arial" w:hAnsi="Arial" w:cs="Arial"/>
                <w:sz w:val="21"/>
                <w:szCs w:val="21"/>
                <w:lang w:val="uk-UA"/>
              </w:rPr>
              <w:t> =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p>
        </w:tc>
        <w:tc>
          <w:tcPr>
            <w:tcW w:w="2551" w:type="dxa"/>
            <w:vAlign w:val="center"/>
          </w:tcPr>
          <w:p w14:paraId="4FFF737F"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2</w:t>
            </w:r>
            <w:r w:rsidRPr="00BB6AA3">
              <w:rPr>
                <w:rFonts w:ascii="Arial" w:hAnsi="Arial" w:cs="Arial"/>
                <w:sz w:val="21"/>
                <w:szCs w:val="21"/>
                <w:lang w:val="uk-UA"/>
              </w:rPr>
              <w:t> =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p>
        </w:tc>
        <w:tc>
          <w:tcPr>
            <w:tcW w:w="5954" w:type="dxa"/>
            <w:vAlign w:val="center"/>
          </w:tcPr>
          <w:p w14:paraId="15FEBEDC"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3</w:t>
            </w:r>
            <w:r w:rsidRPr="00BB6AA3">
              <w:rPr>
                <w:rFonts w:ascii="Arial" w:hAnsi="Arial" w:cs="Arial"/>
                <w:sz w:val="21"/>
                <w:szCs w:val="21"/>
                <w:lang w:val="uk-UA"/>
              </w:rPr>
              <w:t> =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p>
        </w:tc>
      </w:tr>
      <w:tr w:rsidR="001D6310" w:rsidRPr="00BB6AA3" w14:paraId="26C64D35" w14:textId="77777777" w:rsidTr="003230DA">
        <w:trPr>
          <w:cantSplit/>
        </w:trPr>
        <w:tc>
          <w:tcPr>
            <w:tcW w:w="1696" w:type="dxa"/>
            <w:vMerge/>
            <w:vAlign w:val="center"/>
          </w:tcPr>
          <w:p w14:paraId="5A5E933C" w14:textId="77777777" w:rsidR="007D044F" w:rsidRPr="00BB6AA3" w:rsidRDefault="007D044F" w:rsidP="00C55A76">
            <w:pPr>
              <w:widowControl w:val="0"/>
              <w:spacing w:line="288" w:lineRule="auto"/>
              <w:jc w:val="center"/>
              <w:rPr>
                <w:rFonts w:ascii="Arial" w:hAnsi="Arial" w:cs="Arial"/>
                <w:sz w:val="21"/>
                <w:szCs w:val="21"/>
                <w:lang w:val="uk-UA"/>
              </w:rPr>
            </w:pPr>
          </w:p>
        </w:tc>
        <w:tc>
          <w:tcPr>
            <w:tcW w:w="4819" w:type="dxa"/>
            <w:gridSpan w:val="2"/>
            <w:vAlign w:val="center"/>
          </w:tcPr>
          <w:p w14:paraId="794353B0" w14:textId="77777777"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r w:rsidRPr="00BB6AA3">
              <w:rPr>
                <w:rFonts w:ascii="Arial" w:hAnsi="Arial" w:cs="Arial"/>
                <w:sz w:val="21"/>
                <w:szCs w:val="21"/>
                <w:lang w:val="uk-UA"/>
              </w:rPr>
              <w:t xml:space="preserve"> – за таблицею С.2 при </w:t>
            </w:r>
            <w:r w:rsidRPr="00BB6AA3">
              <w:rPr>
                <w:rFonts w:ascii="Arial" w:hAnsi="Arial" w:cs="Arial"/>
                <w:i/>
                <w:sz w:val="21"/>
                <w:szCs w:val="21"/>
                <w:lang w:val="uk-UA"/>
              </w:rPr>
              <w:sym w:font="Symbol" w:char="F061"/>
            </w:r>
            <w:r w:rsidRPr="00BB6AA3">
              <w:rPr>
                <w:rFonts w:ascii="Arial" w:hAnsi="Arial" w:cs="Arial"/>
                <w:sz w:val="21"/>
                <w:szCs w:val="21"/>
                <w:vertAlign w:val="subscript"/>
                <w:lang w:val="uk-UA"/>
              </w:rPr>
              <w:t>1</w:t>
            </w:r>
            <w:r w:rsidRPr="00BB6AA3">
              <w:rPr>
                <w:rFonts w:ascii="Arial" w:hAnsi="Arial" w:cs="Arial"/>
                <w:sz w:val="21"/>
                <w:szCs w:val="21"/>
                <w:lang w:val="uk-UA"/>
              </w:rPr>
              <w:t> = 0</w:t>
            </w:r>
          </w:p>
        </w:tc>
        <w:tc>
          <w:tcPr>
            <w:tcW w:w="5954" w:type="dxa"/>
            <w:vAlign w:val="center"/>
          </w:tcPr>
          <w:p w14:paraId="26EE808C" w14:textId="3DC7FEE0"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w:t>
            </w:r>
            <w:r w:rsidRPr="00BB6AA3">
              <w:rPr>
                <w:rFonts w:ascii="Arial" w:hAnsi="Arial" w:cs="Arial"/>
                <w:sz w:val="21"/>
                <w:szCs w:val="21"/>
                <w:lang w:val="uk-UA"/>
              </w:rPr>
              <w:t xml:space="preserve"> – за таблицею С.2 при </w:t>
            </w:r>
            <w:r w:rsidR="001D6310" w:rsidRPr="00BB6AA3">
              <w:rPr>
                <w:rFonts w:ascii="Arial" w:hAnsi="Arial" w:cs="Arial"/>
                <w:position w:val="-30"/>
                <w:sz w:val="21"/>
                <w:szCs w:val="21"/>
                <w:lang w:val="uk-UA"/>
              </w:rPr>
              <w:object w:dxaOrig="1480" w:dyaOrig="700" w14:anchorId="669485D4">
                <v:shape id="_x0000_i2520" type="#_x0000_t75" style="width:73pt;height:29pt" o:ole="" fillcolor="window">
                  <v:imagedata r:id="rId2724" o:title=""/>
                </v:shape>
                <o:OLEObject Type="Embed" ProgID="Equation.DSMT4" ShapeID="_x0000_i2520" DrawAspect="Content" ObjectID="_1838152369" r:id="rId2725"/>
              </w:object>
            </w:r>
          </w:p>
        </w:tc>
      </w:tr>
      <w:tr w:rsidR="003230DA" w:rsidRPr="00BB6AA3" w14:paraId="2AE98E27" w14:textId="77777777" w:rsidTr="003230DA">
        <w:trPr>
          <w:cantSplit/>
        </w:trPr>
        <w:tc>
          <w:tcPr>
            <w:tcW w:w="1696" w:type="dxa"/>
            <w:vMerge w:val="restart"/>
            <w:vAlign w:val="center"/>
          </w:tcPr>
          <w:p w14:paraId="208CB5A2"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Закріплений шарнірно,</w:t>
            </w:r>
          </w:p>
          <w:p w14:paraId="5120D75A"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не допускає зсуву</w:t>
            </w:r>
          </w:p>
        </w:tc>
        <w:tc>
          <w:tcPr>
            <w:tcW w:w="2268" w:type="dxa"/>
          </w:tcPr>
          <w:p w14:paraId="73F266D1"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 xml:space="preserve">1 </w:t>
            </w:r>
            <w:r w:rsidRPr="00BB6AA3">
              <w:rPr>
                <w:rFonts w:ascii="Arial" w:hAnsi="Arial" w:cs="Arial"/>
                <w:sz w:val="21"/>
                <w:szCs w:val="21"/>
                <w:lang w:val="uk-UA"/>
              </w:rPr>
              <w:t>=</w:t>
            </w:r>
            <w:r w:rsidRPr="00BB6AA3">
              <w:rPr>
                <w:rFonts w:ascii="Arial" w:hAnsi="Arial" w:cs="Arial"/>
                <w:sz w:val="21"/>
                <w:szCs w:val="21"/>
                <w:vertAlign w:val="subscript"/>
                <w:lang w:val="uk-UA"/>
              </w:rPr>
              <w:t xml:space="preserve">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p>
        </w:tc>
        <w:tc>
          <w:tcPr>
            <w:tcW w:w="2551" w:type="dxa"/>
          </w:tcPr>
          <w:p w14:paraId="355F58F0"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2</w:t>
            </w:r>
            <w:r w:rsidRPr="00BB6AA3">
              <w:rPr>
                <w:rFonts w:ascii="Arial" w:hAnsi="Arial" w:cs="Arial"/>
                <w:sz w:val="21"/>
                <w:szCs w:val="21"/>
                <w:lang w:val="uk-UA"/>
              </w:rPr>
              <w:t>=</w:t>
            </w:r>
            <w:r w:rsidRPr="00BB6AA3">
              <w:rPr>
                <w:rFonts w:ascii="Arial" w:hAnsi="Arial" w:cs="Arial"/>
                <w:sz w:val="21"/>
                <w:szCs w:val="21"/>
                <w:vertAlign w:val="subscript"/>
                <w:lang w:val="uk-UA"/>
              </w:rPr>
              <w:t xml:space="preserve">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p>
        </w:tc>
        <w:tc>
          <w:tcPr>
            <w:tcW w:w="5954" w:type="dxa"/>
          </w:tcPr>
          <w:p w14:paraId="25E3B027"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3</w:t>
            </w:r>
            <w:r w:rsidRPr="00BB6AA3">
              <w:rPr>
                <w:rFonts w:ascii="Arial" w:hAnsi="Arial" w:cs="Arial"/>
                <w:sz w:val="21"/>
                <w:szCs w:val="21"/>
                <w:lang w:val="uk-UA"/>
              </w:rPr>
              <w:t> =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p>
        </w:tc>
      </w:tr>
      <w:tr w:rsidR="001D6310" w:rsidRPr="00BB6AA3" w14:paraId="3E016F8C" w14:textId="77777777" w:rsidTr="003230DA">
        <w:trPr>
          <w:cantSplit/>
        </w:trPr>
        <w:tc>
          <w:tcPr>
            <w:tcW w:w="1696" w:type="dxa"/>
            <w:vMerge/>
            <w:vAlign w:val="center"/>
          </w:tcPr>
          <w:p w14:paraId="5CFF3AAB" w14:textId="77777777" w:rsidR="007D044F" w:rsidRPr="00BB6AA3" w:rsidRDefault="007D044F" w:rsidP="00C55A76">
            <w:pPr>
              <w:widowControl w:val="0"/>
              <w:spacing w:line="288" w:lineRule="auto"/>
              <w:jc w:val="center"/>
              <w:rPr>
                <w:rFonts w:ascii="Arial" w:hAnsi="Arial" w:cs="Arial"/>
                <w:sz w:val="21"/>
                <w:szCs w:val="21"/>
                <w:lang w:val="uk-UA"/>
              </w:rPr>
            </w:pPr>
          </w:p>
        </w:tc>
        <w:tc>
          <w:tcPr>
            <w:tcW w:w="4819" w:type="dxa"/>
            <w:gridSpan w:val="2"/>
          </w:tcPr>
          <w:p w14:paraId="467A9D6B" w14:textId="77777777"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r w:rsidRPr="00BB6AA3">
              <w:rPr>
                <w:rFonts w:ascii="Arial" w:hAnsi="Arial" w:cs="Arial"/>
                <w:sz w:val="21"/>
                <w:szCs w:val="21"/>
                <w:lang w:val="uk-UA"/>
              </w:rPr>
              <w:t> – за таблицею С.3</w:t>
            </w:r>
          </w:p>
        </w:tc>
        <w:tc>
          <w:tcPr>
            <w:tcW w:w="5954" w:type="dxa"/>
          </w:tcPr>
          <w:p w14:paraId="68F5EFE7" w14:textId="77777777"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r w:rsidRPr="00BB6AA3">
              <w:rPr>
                <w:rFonts w:ascii="Arial" w:hAnsi="Arial" w:cs="Arial"/>
                <w:sz w:val="21"/>
                <w:szCs w:val="21"/>
                <w:lang w:val="uk-UA"/>
              </w:rPr>
              <w:t> – за таблицею С.3</w:t>
            </w:r>
          </w:p>
        </w:tc>
      </w:tr>
      <w:tr w:rsidR="003230DA" w:rsidRPr="00BB6AA3" w14:paraId="2572F5AC" w14:textId="77777777" w:rsidTr="003230DA">
        <w:trPr>
          <w:cantSplit/>
        </w:trPr>
        <w:tc>
          <w:tcPr>
            <w:tcW w:w="1696" w:type="dxa"/>
            <w:vMerge w:val="restart"/>
            <w:vAlign w:val="center"/>
          </w:tcPr>
          <w:p w14:paraId="582126A6"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sz w:val="21"/>
                <w:szCs w:val="21"/>
                <w:lang w:val="uk-UA"/>
              </w:rPr>
              <w:t>Закріплений від повороту і зсуву</w:t>
            </w:r>
          </w:p>
        </w:tc>
        <w:tc>
          <w:tcPr>
            <w:tcW w:w="2268" w:type="dxa"/>
          </w:tcPr>
          <w:p w14:paraId="0AD49183"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1</w:t>
            </w:r>
            <w:r w:rsidRPr="00BB6AA3">
              <w:rPr>
                <w:rFonts w:ascii="Arial" w:hAnsi="Arial" w:cs="Arial"/>
                <w:sz w:val="21"/>
                <w:szCs w:val="21"/>
                <w:lang w:val="uk-UA"/>
              </w:rPr>
              <w:t>=</w:t>
            </w:r>
            <w:r w:rsidRPr="00BB6AA3">
              <w:rPr>
                <w:rFonts w:ascii="Arial" w:hAnsi="Arial" w:cs="Arial"/>
                <w:sz w:val="21"/>
                <w:szCs w:val="21"/>
                <w:vertAlign w:val="subscript"/>
                <w:lang w:val="uk-UA"/>
              </w:rPr>
              <w:t xml:space="preserve">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p>
        </w:tc>
        <w:tc>
          <w:tcPr>
            <w:tcW w:w="2551" w:type="dxa"/>
          </w:tcPr>
          <w:p w14:paraId="17DF14F3"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2</w:t>
            </w:r>
            <w:r w:rsidRPr="00BB6AA3">
              <w:rPr>
                <w:rFonts w:ascii="Arial" w:hAnsi="Arial" w:cs="Arial"/>
                <w:sz w:val="21"/>
                <w:szCs w:val="21"/>
                <w:lang w:val="uk-UA"/>
              </w:rPr>
              <w:t>=</w:t>
            </w:r>
            <w:r w:rsidRPr="00BB6AA3">
              <w:rPr>
                <w:rFonts w:ascii="Arial" w:hAnsi="Arial" w:cs="Arial"/>
                <w:sz w:val="21"/>
                <w:szCs w:val="21"/>
                <w:vertAlign w:val="subscript"/>
                <w:lang w:val="uk-UA"/>
              </w:rPr>
              <w:t xml:space="preserve">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p>
        </w:tc>
        <w:tc>
          <w:tcPr>
            <w:tcW w:w="5954" w:type="dxa"/>
          </w:tcPr>
          <w:p w14:paraId="64337741" w14:textId="77777777" w:rsidR="007D044F" w:rsidRPr="00BB6AA3" w:rsidRDefault="007D044F" w:rsidP="00C55A76">
            <w:pPr>
              <w:widowControl w:val="0"/>
              <w:spacing w:line="288" w:lineRule="auto"/>
              <w:jc w:val="center"/>
              <w:rPr>
                <w:rFonts w:ascii="Arial" w:hAnsi="Arial" w:cs="Arial"/>
                <w:sz w:val="21"/>
                <w:szCs w:val="21"/>
                <w:lang w:val="uk-UA"/>
              </w:rPr>
            </w:pPr>
            <w:r w:rsidRPr="00BB6AA3">
              <w:rPr>
                <w:rFonts w:ascii="Arial" w:hAnsi="Arial" w:cs="Arial"/>
                <w:i/>
                <w:sz w:val="21"/>
                <w:szCs w:val="21"/>
                <w:lang w:val="uk-UA"/>
              </w:rPr>
              <w:sym w:font="Symbol" w:char="F06D"/>
            </w:r>
            <w:r w:rsidRPr="00BB6AA3">
              <w:rPr>
                <w:rFonts w:ascii="Arial" w:hAnsi="Arial" w:cs="Arial"/>
                <w:i/>
                <w:sz w:val="21"/>
                <w:szCs w:val="21"/>
                <w:vertAlign w:val="subscript"/>
                <w:lang w:val="uk-UA"/>
              </w:rPr>
              <w:t>m</w:t>
            </w:r>
            <w:r w:rsidRPr="00BB6AA3">
              <w:rPr>
                <w:rFonts w:ascii="Arial" w:hAnsi="Arial" w:cs="Arial"/>
                <w:sz w:val="21"/>
                <w:szCs w:val="21"/>
                <w:vertAlign w:val="subscript"/>
                <w:lang w:val="uk-UA"/>
              </w:rPr>
              <w:t>3</w:t>
            </w:r>
            <w:r w:rsidRPr="00BB6AA3">
              <w:rPr>
                <w:rFonts w:ascii="Arial" w:hAnsi="Arial" w:cs="Arial"/>
                <w:i/>
                <w:sz w:val="21"/>
                <w:szCs w:val="21"/>
                <w:lang w:val="uk-UA"/>
              </w:rPr>
              <w:t> </w:t>
            </w:r>
            <w:r w:rsidRPr="00BB6AA3">
              <w:rPr>
                <w:rFonts w:ascii="Arial" w:hAnsi="Arial" w:cs="Arial"/>
                <w:sz w:val="21"/>
                <w:szCs w:val="21"/>
                <w:lang w:val="uk-UA"/>
              </w:rPr>
              <w:t>= </w:t>
            </w: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p>
        </w:tc>
      </w:tr>
      <w:tr w:rsidR="001D6310" w:rsidRPr="00BB6AA3" w14:paraId="798A32D3" w14:textId="77777777" w:rsidTr="003230DA">
        <w:trPr>
          <w:cantSplit/>
        </w:trPr>
        <w:tc>
          <w:tcPr>
            <w:tcW w:w="1696" w:type="dxa"/>
            <w:vMerge/>
          </w:tcPr>
          <w:p w14:paraId="46478107" w14:textId="77777777" w:rsidR="007D044F" w:rsidRPr="00BB6AA3" w:rsidRDefault="007D044F" w:rsidP="00C55A76">
            <w:pPr>
              <w:widowControl w:val="0"/>
              <w:spacing w:line="288" w:lineRule="auto"/>
              <w:rPr>
                <w:rFonts w:ascii="Arial" w:hAnsi="Arial" w:cs="Arial"/>
                <w:sz w:val="21"/>
                <w:szCs w:val="21"/>
                <w:lang w:val="uk-UA"/>
              </w:rPr>
            </w:pPr>
          </w:p>
        </w:tc>
        <w:tc>
          <w:tcPr>
            <w:tcW w:w="4819" w:type="dxa"/>
            <w:gridSpan w:val="2"/>
          </w:tcPr>
          <w:p w14:paraId="402DD690" w14:textId="77777777"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11</w:t>
            </w:r>
            <w:r w:rsidRPr="00BB6AA3">
              <w:rPr>
                <w:rFonts w:ascii="Arial" w:hAnsi="Arial" w:cs="Arial"/>
                <w:sz w:val="21"/>
                <w:szCs w:val="21"/>
                <w:lang w:val="uk-UA"/>
              </w:rPr>
              <w:t> – за таблицею С.4</w:t>
            </w:r>
          </w:p>
        </w:tc>
        <w:tc>
          <w:tcPr>
            <w:tcW w:w="5954" w:type="dxa"/>
          </w:tcPr>
          <w:p w14:paraId="398D372B" w14:textId="77777777" w:rsidR="007D044F" w:rsidRPr="00BB6AA3" w:rsidRDefault="007D044F" w:rsidP="00C55A76">
            <w:pPr>
              <w:widowControl w:val="0"/>
              <w:spacing w:line="288" w:lineRule="auto"/>
              <w:jc w:val="center"/>
              <w:rPr>
                <w:rFonts w:ascii="Arial" w:hAnsi="Arial" w:cs="Arial"/>
                <w:i/>
                <w:sz w:val="21"/>
                <w:szCs w:val="21"/>
                <w:lang w:val="uk-UA"/>
              </w:rPr>
            </w:pPr>
            <w:r w:rsidRPr="00BB6AA3">
              <w:rPr>
                <w:rFonts w:ascii="Arial" w:hAnsi="Arial" w:cs="Arial"/>
                <w:i/>
                <w:sz w:val="21"/>
                <w:szCs w:val="21"/>
                <w:lang w:val="uk-UA"/>
              </w:rPr>
              <w:sym w:font="Symbol" w:char="F06D"/>
            </w:r>
            <w:r w:rsidRPr="00BB6AA3">
              <w:rPr>
                <w:rFonts w:ascii="Arial" w:hAnsi="Arial" w:cs="Arial"/>
                <w:sz w:val="21"/>
                <w:szCs w:val="21"/>
                <w:vertAlign w:val="subscript"/>
                <w:lang w:val="uk-UA"/>
              </w:rPr>
              <w:t>12</w:t>
            </w:r>
            <w:r w:rsidRPr="00BB6AA3">
              <w:rPr>
                <w:rFonts w:ascii="Arial" w:hAnsi="Arial" w:cs="Arial"/>
                <w:sz w:val="21"/>
                <w:szCs w:val="21"/>
                <w:lang w:val="uk-UA"/>
              </w:rPr>
              <w:t> – за таблицею С.4</w:t>
            </w:r>
          </w:p>
        </w:tc>
      </w:tr>
    </w:tbl>
    <w:p w14:paraId="3DE5253A" w14:textId="77777777" w:rsidR="003230DA" w:rsidRDefault="003230DA" w:rsidP="00FA58BB">
      <w:pPr>
        <w:pStyle w:val="afff1"/>
        <w:spacing w:line="288" w:lineRule="auto"/>
        <w:ind w:firstLine="0"/>
        <w:rPr>
          <w:rFonts w:ascii="Arial" w:hAnsi="Arial" w:cs="Arial"/>
          <w:sz w:val="21"/>
          <w:szCs w:val="21"/>
        </w:rPr>
        <w:sectPr w:rsidR="003230DA" w:rsidSect="005F2F76">
          <w:headerReference w:type="even" r:id="rId2726"/>
          <w:headerReference w:type="default" r:id="rId2727"/>
          <w:footerReference w:type="even" r:id="rId2728"/>
          <w:footerReference w:type="default" r:id="rId2729"/>
          <w:pgSz w:w="15840" w:h="12240" w:orient="landscape"/>
          <w:pgMar w:top="1134" w:right="3366" w:bottom="1134" w:left="1134" w:header="567" w:footer="567" w:gutter="0"/>
          <w:cols w:space="720"/>
          <w:docGrid w:linePitch="381"/>
        </w:sectPr>
      </w:pPr>
    </w:p>
    <w:tbl>
      <w:tblPr>
        <w:tblW w:w="16552" w:type="dxa"/>
        <w:tblLayout w:type="fixed"/>
        <w:tblLook w:val="01E0" w:firstRow="1" w:lastRow="1" w:firstColumn="1" w:lastColumn="1" w:noHBand="0" w:noVBand="0"/>
      </w:tblPr>
      <w:tblGrid>
        <w:gridCol w:w="392"/>
        <w:gridCol w:w="10206"/>
        <w:gridCol w:w="5954"/>
      </w:tblGrid>
      <w:tr w:rsidR="009C52AE" w:rsidRPr="00FA58BB" w14:paraId="28C0D5B2" w14:textId="77777777" w:rsidTr="00B96A20">
        <w:trPr>
          <w:cantSplit/>
          <w:trHeight w:val="7940"/>
        </w:trPr>
        <w:tc>
          <w:tcPr>
            <w:tcW w:w="392" w:type="dxa"/>
            <w:textDirection w:val="tbRl"/>
          </w:tcPr>
          <w:p w14:paraId="4DB4E45B" w14:textId="77777777" w:rsidR="009C52AE" w:rsidRPr="00FA58BB" w:rsidRDefault="009C52AE" w:rsidP="00FA58BB">
            <w:pPr>
              <w:pStyle w:val="afff1"/>
              <w:spacing w:line="288" w:lineRule="auto"/>
              <w:ind w:firstLine="0"/>
              <w:rPr>
                <w:rFonts w:ascii="Arial" w:hAnsi="Arial" w:cs="Arial"/>
                <w:sz w:val="21"/>
                <w:szCs w:val="21"/>
              </w:rPr>
            </w:pPr>
          </w:p>
        </w:tc>
        <w:tc>
          <w:tcPr>
            <w:tcW w:w="10206" w:type="dxa"/>
          </w:tcPr>
          <w:p w14:paraId="2FA95ED6" w14:textId="09D30102" w:rsidR="00D51FEC" w:rsidRPr="00FA58BB" w:rsidRDefault="00D51FEC" w:rsidP="001D6310">
            <w:pPr>
              <w:pStyle w:val="2"/>
              <w:spacing w:before="0" w:after="0" w:line="288" w:lineRule="auto"/>
              <w:jc w:val="center"/>
              <w:rPr>
                <w:rFonts w:ascii="Arial" w:hAnsi="Arial" w:cs="Arial"/>
                <w:b w:val="0"/>
                <w:sz w:val="21"/>
                <w:szCs w:val="21"/>
                <w:lang w:val="uk-UA"/>
              </w:rPr>
            </w:pPr>
            <w:bookmarkStart w:id="694" w:name="_Ref258428689"/>
            <w:bookmarkStart w:id="695" w:name="_Toc358119297"/>
            <w:bookmarkStart w:id="696" w:name="_Toc358121540"/>
            <w:bookmarkStart w:id="697" w:name="_Toc358122030"/>
            <w:bookmarkStart w:id="698" w:name="_Toc358122129"/>
            <w:bookmarkStart w:id="699" w:name="_Toc358124736"/>
            <w:bookmarkStart w:id="700" w:name="_Toc358648561"/>
            <w:bookmarkStart w:id="701" w:name="_Toc370224702"/>
            <w:r w:rsidRPr="00FA58BB">
              <w:rPr>
                <w:rFonts w:ascii="Arial" w:hAnsi="Arial" w:cs="Arial"/>
                <w:b w:val="0"/>
                <w:sz w:val="21"/>
                <w:szCs w:val="21"/>
                <w:lang w:val="uk-UA"/>
              </w:rPr>
              <w:t xml:space="preserve">ДОДАТОК </w:t>
            </w:r>
            <w:bookmarkEnd w:id="694"/>
            <w:bookmarkEnd w:id="695"/>
            <w:bookmarkEnd w:id="696"/>
            <w:bookmarkEnd w:id="697"/>
            <w:bookmarkEnd w:id="698"/>
            <w:bookmarkEnd w:id="699"/>
            <w:bookmarkEnd w:id="700"/>
            <w:r w:rsidRPr="00FA58BB">
              <w:rPr>
                <w:rFonts w:ascii="Arial" w:hAnsi="Arial" w:cs="Arial"/>
                <w:b w:val="0"/>
                <w:sz w:val="21"/>
                <w:szCs w:val="21"/>
                <w:lang w:val="uk-UA"/>
              </w:rPr>
              <w:t>Т</w:t>
            </w:r>
            <w:bookmarkEnd w:id="701"/>
          </w:p>
          <w:p w14:paraId="0FA8012D" w14:textId="77777777" w:rsidR="00D51FEC" w:rsidRPr="00FA58BB" w:rsidRDefault="00D51FEC" w:rsidP="00FA58BB">
            <w:pPr>
              <w:pStyle w:val="afff1"/>
              <w:spacing w:line="288" w:lineRule="auto"/>
              <w:ind w:firstLine="0"/>
              <w:jc w:val="center"/>
              <w:rPr>
                <w:rFonts w:ascii="Arial" w:hAnsi="Arial" w:cs="Arial"/>
                <w:sz w:val="21"/>
                <w:szCs w:val="21"/>
              </w:rPr>
            </w:pPr>
            <w:r w:rsidRPr="00FA58BB">
              <w:rPr>
                <w:rFonts w:ascii="Arial" w:hAnsi="Arial" w:cs="Arial"/>
                <w:sz w:val="21"/>
                <w:szCs w:val="21"/>
              </w:rPr>
              <w:t>(довідковий)</w:t>
            </w:r>
          </w:p>
          <w:p w14:paraId="3B41CF20" w14:textId="77777777" w:rsidR="00D51FEC" w:rsidRPr="00FA58BB" w:rsidRDefault="00D51FEC" w:rsidP="00FA58BB">
            <w:pPr>
              <w:pStyle w:val="2"/>
              <w:spacing w:before="0" w:after="0" w:line="288" w:lineRule="auto"/>
              <w:jc w:val="center"/>
              <w:rPr>
                <w:rFonts w:ascii="Arial" w:hAnsi="Arial" w:cs="Arial"/>
                <w:sz w:val="21"/>
                <w:szCs w:val="21"/>
                <w:lang w:val="uk-UA"/>
              </w:rPr>
            </w:pPr>
            <w:bookmarkStart w:id="702" w:name="_Toc358648562"/>
            <w:bookmarkStart w:id="703" w:name="_Toc370224703"/>
            <w:r w:rsidRPr="00FA58BB">
              <w:rPr>
                <w:rFonts w:ascii="Arial" w:hAnsi="Arial" w:cs="Arial"/>
                <w:sz w:val="21"/>
                <w:szCs w:val="21"/>
                <w:lang w:val="uk-UA"/>
              </w:rPr>
              <w:t>ТАБЛИЦІ ДЛЯ РОЗРАХУНКУ ЕЛЕМЕНТІВ НА ВИТРИВАЛІСТЬ</w:t>
            </w:r>
            <w:bookmarkEnd w:id="702"/>
            <w:bookmarkEnd w:id="703"/>
          </w:p>
          <w:p w14:paraId="66B3C5CE" w14:textId="77777777" w:rsidR="00D51FEC" w:rsidRDefault="00D51FEC" w:rsidP="00FA58BB">
            <w:pPr>
              <w:pStyle w:val="afff1"/>
              <w:spacing w:line="288" w:lineRule="auto"/>
              <w:rPr>
                <w:rFonts w:ascii="Arial" w:hAnsi="Arial" w:cs="Arial"/>
                <w:sz w:val="21"/>
                <w:szCs w:val="21"/>
              </w:rPr>
            </w:pPr>
            <w:r w:rsidRPr="00FA58BB">
              <w:rPr>
                <w:rFonts w:ascii="Arial" w:hAnsi="Arial" w:cs="Arial"/>
                <w:b/>
                <w:sz w:val="21"/>
                <w:szCs w:val="21"/>
              </w:rPr>
              <w:t>Таблиця Т.1</w:t>
            </w:r>
            <w:r w:rsidRPr="00FA58BB">
              <w:rPr>
                <w:rFonts w:ascii="Arial" w:hAnsi="Arial" w:cs="Arial"/>
                <w:sz w:val="21"/>
                <w:szCs w:val="21"/>
              </w:rPr>
              <w:t> – Параметри типових режимів навантаження</w:t>
            </w:r>
          </w:p>
          <w:tbl>
            <w:tblPr>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0"/>
              <w:gridCol w:w="3404"/>
              <w:gridCol w:w="979"/>
              <w:gridCol w:w="2941"/>
              <w:gridCol w:w="612"/>
              <w:gridCol w:w="1205"/>
            </w:tblGrid>
            <w:tr w:rsidR="00982163" w:rsidRPr="00EC3FDE" w14:paraId="242A99A0" w14:textId="77777777" w:rsidTr="00EC3FDE">
              <w:trPr>
                <w:trHeight w:val="746"/>
              </w:trPr>
              <w:tc>
                <w:tcPr>
                  <w:tcW w:w="500" w:type="dxa"/>
                  <w:tcBorders>
                    <w:top w:val="single" w:sz="4" w:space="0" w:color="000000"/>
                    <w:left w:val="single" w:sz="4" w:space="0" w:color="000000"/>
                    <w:bottom w:val="single" w:sz="4" w:space="0" w:color="000000"/>
                    <w:right w:val="single" w:sz="4" w:space="0" w:color="000000"/>
                  </w:tcBorders>
                </w:tcPr>
                <w:p w14:paraId="040A4D2F" w14:textId="77777777" w:rsidR="00B96A20" w:rsidRPr="00EC3FDE" w:rsidRDefault="00B96A20" w:rsidP="00EC3FDE">
                  <w:pPr>
                    <w:pStyle w:val="TableParagraph"/>
                    <w:spacing w:before="33"/>
                    <w:jc w:val="left"/>
                    <w:rPr>
                      <w:sz w:val="20"/>
                    </w:rPr>
                  </w:pPr>
                </w:p>
                <w:p w14:paraId="1A3FC0FE" w14:textId="77777777" w:rsidR="00B96A20" w:rsidRPr="00EC3FDE" w:rsidRDefault="00B96A20" w:rsidP="00EC3FDE">
                  <w:pPr>
                    <w:pStyle w:val="TableParagraph"/>
                    <w:ind w:left="10" w:right="3"/>
                    <w:rPr>
                      <w:sz w:val="20"/>
                    </w:rPr>
                  </w:pPr>
                  <w:r w:rsidRPr="00EC3FDE">
                    <w:rPr>
                      <w:spacing w:val="-10"/>
                      <w:w w:val="105"/>
                      <w:sz w:val="20"/>
                    </w:rPr>
                    <w:t>№</w:t>
                  </w:r>
                </w:p>
              </w:tc>
              <w:tc>
                <w:tcPr>
                  <w:tcW w:w="3404" w:type="dxa"/>
                  <w:tcBorders>
                    <w:top w:val="single" w:sz="4" w:space="0" w:color="000000"/>
                    <w:left w:val="single" w:sz="4" w:space="0" w:color="000000"/>
                    <w:bottom w:val="single" w:sz="4" w:space="0" w:color="000000"/>
                    <w:right w:val="single" w:sz="4" w:space="0" w:color="000000"/>
                  </w:tcBorders>
                </w:tcPr>
                <w:p w14:paraId="1ADB9D9A" w14:textId="77777777" w:rsidR="00B96A20" w:rsidRPr="00EC3FDE" w:rsidRDefault="00B96A20" w:rsidP="00EC3FDE">
                  <w:pPr>
                    <w:pStyle w:val="TableParagraph"/>
                    <w:spacing w:before="33"/>
                    <w:jc w:val="left"/>
                    <w:rPr>
                      <w:sz w:val="20"/>
                    </w:rPr>
                  </w:pPr>
                </w:p>
                <w:p w14:paraId="7639E1CD" w14:textId="77777777" w:rsidR="00B96A20" w:rsidRPr="00EC3FDE" w:rsidRDefault="00B96A20" w:rsidP="00EC3FDE">
                  <w:pPr>
                    <w:pStyle w:val="TableParagraph"/>
                    <w:ind w:left="304"/>
                    <w:jc w:val="left"/>
                    <w:rPr>
                      <w:sz w:val="20"/>
                    </w:rPr>
                  </w:pPr>
                  <w:r w:rsidRPr="00EC3FDE">
                    <w:rPr>
                      <w:sz w:val="20"/>
                    </w:rPr>
                    <w:t>Тип</w:t>
                  </w:r>
                  <w:r w:rsidRPr="00EC3FDE">
                    <w:rPr>
                      <w:spacing w:val="-3"/>
                      <w:sz w:val="20"/>
                    </w:rPr>
                    <w:t xml:space="preserve"> </w:t>
                  </w:r>
                  <w:r w:rsidRPr="00EC3FDE">
                    <w:rPr>
                      <w:sz w:val="20"/>
                    </w:rPr>
                    <w:t>конструкції</w:t>
                  </w:r>
                  <w:r w:rsidRPr="00EC3FDE">
                    <w:rPr>
                      <w:spacing w:val="-1"/>
                      <w:sz w:val="20"/>
                    </w:rPr>
                    <w:t xml:space="preserve"> </w:t>
                  </w:r>
                  <w:r w:rsidRPr="00EC3FDE">
                    <w:rPr>
                      <w:sz w:val="20"/>
                    </w:rPr>
                    <w:t>та</w:t>
                  </w:r>
                  <w:r w:rsidRPr="00EC3FDE">
                    <w:rPr>
                      <w:spacing w:val="-3"/>
                      <w:sz w:val="20"/>
                    </w:rPr>
                    <w:t xml:space="preserve"> </w:t>
                  </w:r>
                  <w:r w:rsidRPr="00EC3FDE">
                    <w:rPr>
                      <w:sz w:val="20"/>
                    </w:rPr>
                    <w:t>її</w:t>
                  </w:r>
                  <w:r w:rsidRPr="00EC3FDE">
                    <w:rPr>
                      <w:spacing w:val="1"/>
                      <w:sz w:val="20"/>
                    </w:rPr>
                    <w:t xml:space="preserve"> </w:t>
                  </w:r>
                  <w:r w:rsidRPr="00EC3FDE">
                    <w:rPr>
                      <w:spacing w:val="-2"/>
                      <w:sz w:val="20"/>
                    </w:rPr>
                    <w:t>елементи</w:t>
                  </w:r>
                </w:p>
              </w:tc>
              <w:tc>
                <w:tcPr>
                  <w:tcW w:w="979" w:type="dxa"/>
                  <w:tcBorders>
                    <w:top w:val="single" w:sz="4" w:space="0" w:color="000000"/>
                    <w:left w:val="single" w:sz="4" w:space="0" w:color="000000"/>
                    <w:bottom w:val="single" w:sz="4" w:space="0" w:color="000000"/>
                    <w:right w:val="single" w:sz="4" w:space="0" w:color="000000"/>
                  </w:tcBorders>
                  <w:hideMark/>
                </w:tcPr>
                <w:p w14:paraId="259872E8" w14:textId="77777777" w:rsidR="00B96A20" w:rsidRPr="00EC3FDE" w:rsidRDefault="00B96A20" w:rsidP="00EC3FDE">
                  <w:pPr>
                    <w:pStyle w:val="TableParagraph"/>
                    <w:spacing w:before="31"/>
                    <w:ind w:left="54" w:right="45"/>
                    <w:rPr>
                      <w:sz w:val="20"/>
                    </w:rPr>
                  </w:pPr>
                  <w:r w:rsidRPr="00EC3FDE">
                    <w:rPr>
                      <w:spacing w:val="-4"/>
                      <w:sz w:val="20"/>
                    </w:rPr>
                    <w:t xml:space="preserve">Характер </w:t>
                  </w:r>
                  <w:r w:rsidRPr="00EC3FDE">
                    <w:rPr>
                      <w:spacing w:val="-2"/>
                      <w:sz w:val="20"/>
                    </w:rPr>
                    <w:t>наванта</w:t>
                  </w:r>
                  <w:r w:rsidRPr="00EC3FDE">
                    <w:rPr>
                      <w:rFonts w:ascii="Arial MT" w:hAnsi="Arial MT"/>
                      <w:spacing w:val="-2"/>
                      <w:sz w:val="20"/>
                    </w:rPr>
                    <w:t xml:space="preserve">- </w:t>
                  </w:r>
                  <w:r w:rsidRPr="00EC3FDE">
                    <w:rPr>
                      <w:spacing w:val="-2"/>
                      <w:sz w:val="20"/>
                    </w:rPr>
                    <w:t>ження</w:t>
                  </w:r>
                </w:p>
              </w:tc>
              <w:tc>
                <w:tcPr>
                  <w:tcW w:w="2941" w:type="dxa"/>
                  <w:tcBorders>
                    <w:top w:val="single" w:sz="4" w:space="0" w:color="000000"/>
                    <w:left w:val="single" w:sz="4" w:space="0" w:color="000000"/>
                    <w:bottom w:val="single" w:sz="4" w:space="0" w:color="000000"/>
                    <w:right w:val="single" w:sz="4" w:space="0" w:color="000000"/>
                  </w:tcBorders>
                </w:tcPr>
                <w:p w14:paraId="647CE474" w14:textId="77777777" w:rsidR="00B96A20" w:rsidRPr="00EC3FDE" w:rsidRDefault="00B96A20" w:rsidP="00EC3FDE">
                  <w:pPr>
                    <w:pStyle w:val="TableParagraph"/>
                    <w:spacing w:before="33"/>
                    <w:jc w:val="left"/>
                    <w:rPr>
                      <w:sz w:val="20"/>
                    </w:rPr>
                  </w:pPr>
                </w:p>
                <w:p w14:paraId="26551C7F" w14:textId="77777777" w:rsidR="00B96A20" w:rsidRPr="00EC3FDE" w:rsidRDefault="00B96A20" w:rsidP="00EC3FDE">
                  <w:pPr>
                    <w:pStyle w:val="TableParagraph"/>
                    <w:ind w:left="91"/>
                    <w:jc w:val="left"/>
                    <w:rPr>
                      <w:sz w:val="20"/>
                    </w:rPr>
                  </w:pPr>
                  <w:r w:rsidRPr="00EC3FDE">
                    <w:rPr>
                      <w:spacing w:val="-2"/>
                      <w:sz w:val="20"/>
                    </w:rPr>
                    <w:t>Типові</w:t>
                  </w:r>
                  <w:r w:rsidRPr="00EC3FDE">
                    <w:rPr>
                      <w:spacing w:val="-3"/>
                      <w:sz w:val="20"/>
                    </w:rPr>
                    <w:t xml:space="preserve"> </w:t>
                  </w:r>
                  <w:r w:rsidRPr="00EC3FDE">
                    <w:rPr>
                      <w:spacing w:val="-2"/>
                      <w:sz w:val="20"/>
                    </w:rPr>
                    <w:t>режими навантаження</w:t>
                  </w:r>
                </w:p>
              </w:tc>
              <w:tc>
                <w:tcPr>
                  <w:tcW w:w="612" w:type="dxa"/>
                  <w:tcBorders>
                    <w:top w:val="single" w:sz="4" w:space="0" w:color="000000"/>
                    <w:left w:val="single" w:sz="4" w:space="0" w:color="000000"/>
                    <w:bottom w:val="single" w:sz="4" w:space="0" w:color="000000"/>
                    <w:right w:val="single" w:sz="4" w:space="0" w:color="000000"/>
                  </w:tcBorders>
                </w:tcPr>
                <w:p w14:paraId="2A32EC42" w14:textId="77777777" w:rsidR="00B96A20" w:rsidRPr="00EC3FDE" w:rsidRDefault="00B96A20" w:rsidP="00EC3FDE">
                  <w:pPr>
                    <w:pStyle w:val="TableParagraph"/>
                    <w:spacing w:before="25"/>
                    <w:jc w:val="left"/>
                    <w:rPr>
                      <w:sz w:val="20"/>
                    </w:rPr>
                  </w:pPr>
                </w:p>
                <w:p w14:paraId="7E9E7BAF" w14:textId="77777777" w:rsidR="00B96A20" w:rsidRPr="00EC3FDE" w:rsidRDefault="00B96A20" w:rsidP="00EC3FDE">
                  <w:pPr>
                    <w:pStyle w:val="TableParagraph"/>
                    <w:spacing w:before="1"/>
                    <w:ind w:left="11" w:right="2"/>
                    <w:rPr>
                      <w:rFonts w:ascii="Times New Roman" w:hAnsi="Times New Roman"/>
                      <w:sz w:val="20"/>
                    </w:rPr>
                  </w:pPr>
                  <w:r w:rsidRPr="00EC3FDE">
                    <w:rPr>
                      <w:rFonts w:ascii="Times New Roman" w:hAnsi="Times New Roman"/>
                      <w:spacing w:val="-10"/>
                      <w:sz w:val="20"/>
                    </w:rPr>
                    <w:t>ρ</w:t>
                  </w:r>
                </w:p>
              </w:tc>
              <w:tc>
                <w:tcPr>
                  <w:tcW w:w="1205" w:type="dxa"/>
                  <w:tcBorders>
                    <w:top w:val="single" w:sz="4" w:space="0" w:color="000000"/>
                    <w:left w:val="single" w:sz="4" w:space="0" w:color="000000"/>
                    <w:bottom w:val="single" w:sz="4" w:space="0" w:color="000000"/>
                    <w:right w:val="single" w:sz="4" w:space="0" w:color="000000"/>
                  </w:tcBorders>
                </w:tcPr>
                <w:p w14:paraId="20FBF55E" w14:textId="77777777" w:rsidR="00B96A20" w:rsidRPr="00EC3FDE" w:rsidRDefault="00B96A20" w:rsidP="00EC3FDE">
                  <w:pPr>
                    <w:pStyle w:val="TableParagraph"/>
                    <w:spacing w:before="27"/>
                    <w:jc w:val="left"/>
                    <w:rPr>
                      <w:sz w:val="20"/>
                    </w:rPr>
                  </w:pPr>
                </w:p>
                <w:p w14:paraId="7D00D64F" w14:textId="77777777" w:rsidR="00B96A20" w:rsidRPr="00EC3FDE" w:rsidRDefault="00B96A20" w:rsidP="00EC3FDE">
                  <w:pPr>
                    <w:pStyle w:val="TableParagraph"/>
                    <w:ind w:left="8" w:right="1"/>
                    <w:rPr>
                      <w:rFonts w:ascii="Arial"/>
                      <w:i/>
                      <w:sz w:val="20"/>
                    </w:rPr>
                  </w:pPr>
                  <w:r w:rsidRPr="00EC3FDE">
                    <w:rPr>
                      <w:rFonts w:ascii="Arial"/>
                      <w:i/>
                      <w:spacing w:val="-10"/>
                      <w:sz w:val="20"/>
                    </w:rPr>
                    <w:t>K</w:t>
                  </w:r>
                </w:p>
              </w:tc>
            </w:tr>
            <w:tr w:rsidR="00982163" w:rsidRPr="00EC3FDE" w14:paraId="74BB59AF" w14:textId="77777777" w:rsidTr="00EC3FDE">
              <w:trPr>
                <w:trHeight w:val="1204"/>
              </w:trPr>
              <w:tc>
                <w:tcPr>
                  <w:tcW w:w="500" w:type="dxa"/>
                  <w:vMerge w:val="restart"/>
                  <w:tcBorders>
                    <w:top w:val="single" w:sz="4" w:space="0" w:color="000000"/>
                    <w:left w:val="single" w:sz="4" w:space="0" w:color="000000"/>
                    <w:bottom w:val="single" w:sz="4" w:space="0" w:color="000000"/>
                    <w:right w:val="single" w:sz="4" w:space="0" w:color="000000"/>
                  </w:tcBorders>
                </w:tcPr>
                <w:p w14:paraId="11544B98" w14:textId="77777777" w:rsidR="00B96A20" w:rsidRPr="00EC3FDE" w:rsidRDefault="00B96A20" w:rsidP="00EC3FDE">
                  <w:pPr>
                    <w:pStyle w:val="TableParagraph"/>
                    <w:spacing w:before="107"/>
                    <w:ind w:left="10"/>
                    <w:rPr>
                      <w:rFonts w:ascii="Arial MT"/>
                      <w:sz w:val="20"/>
                    </w:rPr>
                  </w:pPr>
                  <w:r w:rsidRPr="00EC3FDE">
                    <w:rPr>
                      <w:rFonts w:ascii="Arial MT"/>
                      <w:spacing w:val="-10"/>
                      <w:sz w:val="20"/>
                    </w:rPr>
                    <w:t>1</w:t>
                  </w:r>
                </w:p>
                <w:p w14:paraId="69E4D019" w14:textId="77777777" w:rsidR="00B96A20" w:rsidRPr="00EC3FDE" w:rsidRDefault="00B96A20" w:rsidP="00EC3FDE">
                  <w:pPr>
                    <w:pStyle w:val="TableParagraph"/>
                    <w:spacing w:before="192"/>
                    <w:jc w:val="left"/>
                    <w:rPr>
                      <w:sz w:val="20"/>
                    </w:rPr>
                  </w:pPr>
                </w:p>
                <w:p w14:paraId="0A102CAC" w14:textId="77777777" w:rsidR="00B96A20" w:rsidRPr="00EC3FDE" w:rsidRDefault="00B96A20" w:rsidP="00EC3FDE">
                  <w:pPr>
                    <w:pStyle w:val="TableParagraph"/>
                    <w:ind w:left="10" w:right="3"/>
                    <w:rPr>
                      <w:rFonts w:ascii="Arial MT"/>
                      <w:sz w:val="20"/>
                    </w:rPr>
                  </w:pPr>
                  <w:r w:rsidRPr="00EC3FDE">
                    <w:rPr>
                      <w:rFonts w:ascii="Arial MT"/>
                      <w:spacing w:val="-5"/>
                      <w:sz w:val="20"/>
                    </w:rPr>
                    <w:t>1.1</w:t>
                  </w:r>
                </w:p>
              </w:tc>
              <w:tc>
                <w:tcPr>
                  <w:tcW w:w="3404" w:type="dxa"/>
                  <w:tcBorders>
                    <w:top w:val="single" w:sz="4" w:space="0" w:color="000000"/>
                    <w:left w:val="single" w:sz="4" w:space="0" w:color="000000"/>
                    <w:bottom w:val="single" w:sz="4" w:space="0" w:color="000000"/>
                    <w:right w:val="single" w:sz="4" w:space="0" w:color="000000"/>
                  </w:tcBorders>
                  <w:hideMark/>
                </w:tcPr>
                <w:p w14:paraId="298E70F1" w14:textId="77777777" w:rsidR="00B96A20" w:rsidRPr="00EC3FDE" w:rsidRDefault="00B96A20" w:rsidP="00EC3FDE">
                  <w:pPr>
                    <w:pStyle w:val="TableParagraph"/>
                    <w:spacing w:before="31" w:line="300" w:lineRule="auto"/>
                    <w:ind w:left="9"/>
                    <w:jc w:val="left"/>
                    <w:rPr>
                      <w:sz w:val="20"/>
                    </w:rPr>
                  </w:pPr>
                  <w:r w:rsidRPr="00EC3FDE">
                    <w:rPr>
                      <w:sz w:val="20"/>
                    </w:rPr>
                    <w:t>Балки</w:t>
                  </w:r>
                  <w:r w:rsidRPr="00EC3FDE">
                    <w:rPr>
                      <w:spacing w:val="-14"/>
                      <w:sz w:val="20"/>
                    </w:rPr>
                    <w:t xml:space="preserve"> </w:t>
                  </w:r>
                  <w:r w:rsidRPr="00EC3FDE">
                    <w:rPr>
                      <w:sz w:val="20"/>
                    </w:rPr>
                    <w:t>і</w:t>
                  </w:r>
                  <w:r w:rsidRPr="00EC3FDE">
                    <w:rPr>
                      <w:spacing w:val="-13"/>
                      <w:sz w:val="20"/>
                    </w:rPr>
                    <w:t xml:space="preserve"> </w:t>
                  </w:r>
                  <w:r w:rsidRPr="00EC3FDE">
                    <w:rPr>
                      <w:sz w:val="20"/>
                    </w:rPr>
                    <w:t>ферми</w:t>
                  </w:r>
                  <w:r w:rsidRPr="00EC3FDE">
                    <w:rPr>
                      <w:spacing w:val="-13"/>
                      <w:sz w:val="20"/>
                    </w:rPr>
                    <w:t xml:space="preserve"> </w:t>
                  </w:r>
                  <w:r w:rsidRPr="00EC3FDE">
                    <w:rPr>
                      <w:sz w:val="20"/>
                    </w:rPr>
                    <w:t>підкранових</w:t>
                  </w:r>
                  <w:r w:rsidRPr="00EC3FDE">
                    <w:rPr>
                      <w:spacing w:val="-14"/>
                      <w:sz w:val="20"/>
                    </w:rPr>
                    <w:t xml:space="preserve"> </w:t>
                  </w:r>
                  <w:r w:rsidRPr="00EC3FDE">
                    <w:rPr>
                      <w:sz w:val="20"/>
                    </w:rPr>
                    <w:t>колій:</w:t>
                  </w:r>
                  <w:r w:rsidRPr="00EC3FDE">
                    <w:rPr>
                      <w:spacing w:val="-13"/>
                      <w:sz w:val="20"/>
                    </w:rPr>
                    <w:t xml:space="preserve"> </w:t>
                  </w:r>
                  <w:r w:rsidRPr="00EC3FDE">
                    <w:rPr>
                      <w:sz w:val="20"/>
                    </w:rPr>
                    <w:t>в цехах металургійних заводів:</w:t>
                  </w:r>
                </w:p>
                <w:p w14:paraId="588F98B4" w14:textId="77777777" w:rsidR="00B96A20" w:rsidRPr="00EC3FDE" w:rsidRDefault="00B96A20" w:rsidP="00EC3FDE">
                  <w:pPr>
                    <w:pStyle w:val="TableParagraph"/>
                    <w:spacing w:before="3" w:line="302" w:lineRule="auto"/>
                    <w:ind w:left="229" w:right="146" w:hanging="221"/>
                    <w:jc w:val="left"/>
                    <w:rPr>
                      <w:sz w:val="20"/>
                    </w:rPr>
                  </w:pPr>
                  <w:r w:rsidRPr="00EC3FDE">
                    <w:rPr>
                      <w:sz w:val="20"/>
                    </w:rPr>
                    <w:t>–</w:t>
                  </w:r>
                  <w:r w:rsidRPr="00EC3FDE">
                    <w:rPr>
                      <w:spacing w:val="-9"/>
                      <w:sz w:val="20"/>
                    </w:rPr>
                    <w:t xml:space="preserve"> </w:t>
                  </w:r>
                  <w:r w:rsidRPr="00EC3FDE">
                    <w:rPr>
                      <w:sz w:val="20"/>
                    </w:rPr>
                    <w:t>під</w:t>
                  </w:r>
                  <w:r w:rsidRPr="00EC3FDE">
                    <w:rPr>
                      <w:spacing w:val="-9"/>
                      <w:sz w:val="20"/>
                    </w:rPr>
                    <w:t xml:space="preserve"> </w:t>
                  </w:r>
                  <w:r w:rsidRPr="00EC3FDE">
                    <w:rPr>
                      <w:sz w:val="20"/>
                    </w:rPr>
                    <w:t>чотирьохкоткові</w:t>
                  </w:r>
                  <w:r w:rsidRPr="00EC3FDE">
                    <w:rPr>
                      <w:spacing w:val="-9"/>
                      <w:sz w:val="20"/>
                    </w:rPr>
                    <w:t xml:space="preserve"> </w:t>
                  </w:r>
                  <w:r w:rsidRPr="00EC3FDE">
                    <w:rPr>
                      <w:sz w:val="20"/>
                    </w:rPr>
                    <w:t xml:space="preserve">крани </w:t>
                  </w:r>
                  <w:r w:rsidRPr="00EC3FDE">
                    <w:rPr>
                      <w:w w:val="110"/>
                      <w:sz w:val="20"/>
                    </w:rPr>
                    <w:t>(опорні</w:t>
                  </w:r>
                  <w:r w:rsidRPr="00EC3FDE">
                    <w:rPr>
                      <w:spacing w:val="-15"/>
                      <w:w w:val="110"/>
                      <w:sz w:val="20"/>
                    </w:rPr>
                    <w:t xml:space="preserve"> </w:t>
                  </w:r>
                  <w:r w:rsidRPr="00EC3FDE">
                    <w:rPr>
                      <w:w w:val="110"/>
                      <w:sz w:val="20"/>
                    </w:rPr>
                    <w:t>перерізи)</w:t>
                  </w:r>
                </w:p>
              </w:tc>
              <w:tc>
                <w:tcPr>
                  <w:tcW w:w="979" w:type="dxa"/>
                  <w:vMerge w:val="restart"/>
                  <w:tcBorders>
                    <w:top w:val="single" w:sz="4" w:space="0" w:color="000000"/>
                    <w:left w:val="single" w:sz="4" w:space="0" w:color="000000"/>
                    <w:bottom w:val="single" w:sz="4" w:space="0" w:color="000000"/>
                    <w:right w:val="single" w:sz="4" w:space="0" w:color="000000"/>
                  </w:tcBorders>
                </w:tcPr>
                <w:p w14:paraId="17E2125A" w14:textId="77777777" w:rsidR="00B96A20" w:rsidRPr="00EC3FDE" w:rsidRDefault="00B96A20" w:rsidP="00EC3FDE">
                  <w:pPr>
                    <w:pStyle w:val="TableParagraph"/>
                    <w:jc w:val="left"/>
                    <w:rPr>
                      <w:sz w:val="20"/>
                    </w:rPr>
                  </w:pPr>
                </w:p>
                <w:p w14:paraId="56E6BBD2" w14:textId="77777777" w:rsidR="00B96A20" w:rsidRPr="00EC3FDE" w:rsidRDefault="00B96A20" w:rsidP="00EC3FDE">
                  <w:pPr>
                    <w:pStyle w:val="TableParagraph"/>
                    <w:jc w:val="left"/>
                    <w:rPr>
                      <w:sz w:val="20"/>
                    </w:rPr>
                  </w:pPr>
                </w:p>
                <w:p w14:paraId="6CC038CF" w14:textId="77777777" w:rsidR="00B96A20" w:rsidRPr="00EC3FDE" w:rsidRDefault="00B96A20" w:rsidP="00EC3FDE">
                  <w:pPr>
                    <w:pStyle w:val="TableParagraph"/>
                    <w:jc w:val="left"/>
                    <w:rPr>
                      <w:sz w:val="20"/>
                    </w:rPr>
                  </w:pPr>
                </w:p>
                <w:p w14:paraId="25504F04" w14:textId="77777777" w:rsidR="00B96A20" w:rsidRPr="00EC3FDE" w:rsidRDefault="00B96A20" w:rsidP="00EC3FDE">
                  <w:pPr>
                    <w:pStyle w:val="TableParagraph"/>
                    <w:jc w:val="left"/>
                    <w:rPr>
                      <w:sz w:val="20"/>
                    </w:rPr>
                  </w:pPr>
                </w:p>
                <w:p w14:paraId="14F42300" w14:textId="77777777" w:rsidR="00B96A20" w:rsidRPr="00EC3FDE" w:rsidRDefault="00B96A20" w:rsidP="00EC3FDE">
                  <w:pPr>
                    <w:pStyle w:val="TableParagraph"/>
                    <w:jc w:val="left"/>
                    <w:rPr>
                      <w:sz w:val="20"/>
                    </w:rPr>
                  </w:pPr>
                </w:p>
                <w:p w14:paraId="74EF629B" w14:textId="77777777" w:rsidR="00B96A20" w:rsidRPr="00EC3FDE" w:rsidRDefault="00B96A20" w:rsidP="00EC3FDE">
                  <w:pPr>
                    <w:pStyle w:val="TableParagraph"/>
                    <w:jc w:val="left"/>
                    <w:rPr>
                      <w:sz w:val="20"/>
                    </w:rPr>
                  </w:pPr>
                </w:p>
                <w:p w14:paraId="1EA6C993" w14:textId="77777777" w:rsidR="00B96A20" w:rsidRPr="00EC3FDE" w:rsidRDefault="00B96A20" w:rsidP="00EC3FDE">
                  <w:pPr>
                    <w:pStyle w:val="TableParagraph"/>
                    <w:jc w:val="left"/>
                    <w:rPr>
                      <w:sz w:val="20"/>
                    </w:rPr>
                  </w:pPr>
                </w:p>
                <w:p w14:paraId="7F8FCA37" w14:textId="77777777" w:rsidR="00B96A20" w:rsidRPr="00EC3FDE" w:rsidRDefault="00B96A20" w:rsidP="00EC3FDE">
                  <w:pPr>
                    <w:pStyle w:val="TableParagraph"/>
                    <w:jc w:val="left"/>
                    <w:rPr>
                      <w:sz w:val="20"/>
                    </w:rPr>
                  </w:pPr>
                </w:p>
                <w:p w14:paraId="4A4D9A90" w14:textId="77777777" w:rsidR="00B96A20" w:rsidRPr="00EC3FDE" w:rsidRDefault="00B96A20" w:rsidP="00EC3FDE">
                  <w:pPr>
                    <w:pStyle w:val="TableParagraph"/>
                    <w:jc w:val="left"/>
                    <w:rPr>
                      <w:sz w:val="20"/>
                    </w:rPr>
                  </w:pPr>
                </w:p>
                <w:p w14:paraId="1E2F6673" w14:textId="77777777" w:rsidR="00B96A20" w:rsidRPr="00EC3FDE" w:rsidRDefault="00B96A20" w:rsidP="00EC3FDE">
                  <w:pPr>
                    <w:pStyle w:val="TableParagraph"/>
                    <w:jc w:val="left"/>
                    <w:rPr>
                      <w:sz w:val="20"/>
                    </w:rPr>
                  </w:pPr>
                </w:p>
                <w:p w14:paraId="1B79FEFB" w14:textId="77777777" w:rsidR="00B96A20" w:rsidRPr="00EC3FDE" w:rsidRDefault="00B96A20" w:rsidP="00EC3FDE">
                  <w:pPr>
                    <w:pStyle w:val="TableParagraph"/>
                    <w:jc w:val="left"/>
                    <w:rPr>
                      <w:sz w:val="20"/>
                    </w:rPr>
                  </w:pPr>
                </w:p>
                <w:p w14:paraId="32379550" w14:textId="77777777" w:rsidR="00B96A20" w:rsidRPr="00EC3FDE" w:rsidRDefault="00B96A20" w:rsidP="00EC3FDE">
                  <w:pPr>
                    <w:pStyle w:val="TableParagraph"/>
                    <w:jc w:val="left"/>
                    <w:rPr>
                      <w:sz w:val="20"/>
                    </w:rPr>
                  </w:pPr>
                </w:p>
                <w:p w14:paraId="1967E566" w14:textId="77777777" w:rsidR="00B96A20" w:rsidRPr="00EC3FDE" w:rsidRDefault="00B96A20" w:rsidP="00EC3FDE">
                  <w:pPr>
                    <w:pStyle w:val="TableParagraph"/>
                    <w:jc w:val="left"/>
                    <w:rPr>
                      <w:sz w:val="20"/>
                    </w:rPr>
                  </w:pPr>
                </w:p>
                <w:p w14:paraId="41D82A89" w14:textId="77777777" w:rsidR="00B96A20" w:rsidRPr="00EC3FDE" w:rsidRDefault="00B96A20" w:rsidP="00EC3FDE">
                  <w:pPr>
                    <w:pStyle w:val="TableParagraph"/>
                    <w:spacing w:before="196"/>
                    <w:jc w:val="left"/>
                    <w:rPr>
                      <w:sz w:val="20"/>
                    </w:rPr>
                  </w:pPr>
                </w:p>
                <w:p w14:paraId="1CE49141" w14:textId="77777777" w:rsidR="00B96A20" w:rsidRPr="00EC3FDE" w:rsidRDefault="00B96A20" w:rsidP="00EC3FDE">
                  <w:pPr>
                    <w:pStyle w:val="TableParagraph"/>
                    <w:spacing w:line="302" w:lineRule="auto"/>
                    <w:ind w:left="320" w:right="2" w:hanging="308"/>
                    <w:jc w:val="left"/>
                    <w:rPr>
                      <w:sz w:val="20"/>
                    </w:rPr>
                  </w:pPr>
                  <w:r w:rsidRPr="00EC3FDE">
                    <w:rPr>
                      <w:spacing w:val="-2"/>
                      <w:sz w:val="20"/>
                    </w:rPr>
                    <w:t xml:space="preserve">Стаціонар </w:t>
                  </w:r>
                  <w:r w:rsidRPr="00EC3FDE">
                    <w:rPr>
                      <w:spacing w:val="-4"/>
                      <w:sz w:val="20"/>
                    </w:rPr>
                    <w:t>ний</w:t>
                  </w:r>
                </w:p>
              </w:tc>
              <w:tc>
                <w:tcPr>
                  <w:tcW w:w="2941" w:type="dxa"/>
                  <w:vMerge w:val="restart"/>
                  <w:tcBorders>
                    <w:top w:val="single" w:sz="4" w:space="0" w:color="000000"/>
                    <w:left w:val="single" w:sz="4" w:space="0" w:color="000000"/>
                    <w:bottom w:val="single" w:sz="4" w:space="0" w:color="000000"/>
                    <w:right w:val="single" w:sz="4" w:space="0" w:color="000000"/>
                  </w:tcBorders>
                </w:tcPr>
                <w:p w14:paraId="07A52908" w14:textId="77777777" w:rsidR="00B96A20" w:rsidRPr="00EC3FDE" w:rsidRDefault="00B96A20" w:rsidP="00EC3FDE">
                  <w:pPr>
                    <w:pStyle w:val="TableParagraph"/>
                    <w:jc w:val="left"/>
                    <w:rPr>
                      <w:sz w:val="20"/>
                    </w:rPr>
                  </w:pPr>
                </w:p>
                <w:p w14:paraId="6623D725" w14:textId="77777777" w:rsidR="00B96A20" w:rsidRPr="00EC3FDE" w:rsidRDefault="00B96A20" w:rsidP="00EC3FDE">
                  <w:pPr>
                    <w:pStyle w:val="TableParagraph"/>
                    <w:jc w:val="left"/>
                    <w:rPr>
                      <w:sz w:val="20"/>
                    </w:rPr>
                  </w:pPr>
                </w:p>
                <w:p w14:paraId="08018BF9" w14:textId="77777777" w:rsidR="00B96A20" w:rsidRPr="00EC3FDE" w:rsidRDefault="00B96A20" w:rsidP="00EC3FDE">
                  <w:pPr>
                    <w:pStyle w:val="TableParagraph"/>
                    <w:jc w:val="left"/>
                    <w:rPr>
                      <w:sz w:val="20"/>
                    </w:rPr>
                  </w:pPr>
                </w:p>
                <w:p w14:paraId="3E6387A7" w14:textId="77777777" w:rsidR="00B96A20" w:rsidRPr="00EC3FDE" w:rsidRDefault="00B96A20" w:rsidP="00EC3FDE">
                  <w:pPr>
                    <w:pStyle w:val="TableParagraph"/>
                    <w:jc w:val="left"/>
                    <w:rPr>
                      <w:sz w:val="20"/>
                    </w:rPr>
                  </w:pPr>
                </w:p>
                <w:p w14:paraId="0B57F45A" w14:textId="77777777" w:rsidR="00B96A20" w:rsidRPr="00EC3FDE" w:rsidRDefault="00B96A20" w:rsidP="00EC3FDE">
                  <w:pPr>
                    <w:pStyle w:val="TableParagraph"/>
                    <w:jc w:val="left"/>
                    <w:rPr>
                      <w:sz w:val="20"/>
                    </w:rPr>
                  </w:pPr>
                </w:p>
                <w:p w14:paraId="4845DCA3" w14:textId="77777777" w:rsidR="00B96A20" w:rsidRPr="00EC3FDE" w:rsidRDefault="00B96A20" w:rsidP="00EC3FDE">
                  <w:pPr>
                    <w:pStyle w:val="TableParagraph"/>
                    <w:jc w:val="left"/>
                    <w:rPr>
                      <w:sz w:val="20"/>
                    </w:rPr>
                  </w:pPr>
                </w:p>
                <w:p w14:paraId="3B2E3F0B" w14:textId="77777777" w:rsidR="00B96A20" w:rsidRPr="00EC3FDE" w:rsidRDefault="00B96A20" w:rsidP="00EC3FDE">
                  <w:pPr>
                    <w:pStyle w:val="TableParagraph"/>
                    <w:jc w:val="left"/>
                    <w:rPr>
                      <w:sz w:val="20"/>
                    </w:rPr>
                  </w:pPr>
                </w:p>
                <w:p w14:paraId="78355D10" w14:textId="77777777" w:rsidR="00B96A20" w:rsidRPr="00EC3FDE" w:rsidRDefault="00B96A20" w:rsidP="00EC3FDE">
                  <w:pPr>
                    <w:pStyle w:val="TableParagraph"/>
                    <w:jc w:val="left"/>
                    <w:rPr>
                      <w:sz w:val="20"/>
                    </w:rPr>
                  </w:pPr>
                </w:p>
                <w:p w14:paraId="32402760" w14:textId="77777777" w:rsidR="00B96A20" w:rsidRPr="00EC3FDE" w:rsidRDefault="00B96A20" w:rsidP="00EC3FDE">
                  <w:pPr>
                    <w:pStyle w:val="TableParagraph"/>
                    <w:jc w:val="left"/>
                    <w:rPr>
                      <w:sz w:val="20"/>
                    </w:rPr>
                  </w:pPr>
                </w:p>
                <w:p w14:paraId="62334B64" w14:textId="77777777" w:rsidR="00B96A20" w:rsidRPr="00EC3FDE" w:rsidRDefault="00B96A20" w:rsidP="00EC3FDE">
                  <w:pPr>
                    <w:pStyle w:val="TableParagraph"/>
                    <w:spacing w:before="141"/>
                    <w:jc w:val="left"/>
                    <w:rPr>
                      <w:sz w:val="20"/>
                    </w:rPr>
                  </w:pPr>
                </w:p>
                <w:p w14:paraId="64E01A09" w14:textId="77777777" w:rsidR="00B96A20" w:rsidRPr="00EC3FDE" w:rsidRDefault="00B96A20" w:rsidP="00EC3FDE">
                  <w:pPr>
                    <w:pStyle w:val="TableParagraph"/>
                    <w:spacing w:before="1" w:line="300" w:lineRule="auto"/>
                    <w:ind w:left="8" w:right="456"/>
                    <w:jc w:val="left"/>
                    <w:rPr>
                      <w:sz w:val="20"/>
                    </w:rPr>
                  </w:pPr>
                  <w:r w:rsidRPr="00EC3FDE">
                    <w:rPr>
                      <w:sz w:val="20"/>
                    </w:rPr>
                    <w:t xml:space="preserve">Прохід крана, включаючи </w:t>
                  </w:r>
                  <w:r w:rsidRPr="00EC3FDE">
                    <w:rPr>
                      <w:spacing w:val="-2"/>
                      <w:sz w:val="20"/>
                    </w:rPr>
                    <w:t>підйом</w:t>
                  </w:r>
                  <w:r w:rsidRPr="00EC3FDE">
                    <w:rPr>
                      <w:rFonts w:ascii="Arial MT" w:hAnsi="Arial MT"/>
                      <w:spacing w:val="-2"/>
                      <w:sz w:val="20"/>
                    </w:rPr>
                    <w:t>-</w:t>
                  </w:r>
                  <w:r w:rsidRPr="00EC3FDE">
                    <w:rPr>
                      <w:spacing w:val="-2"/>
                      <w:sz w:val="20"/>
                    </w:rPr>
                    <w:t>опускання</w:t>
                  </w:r>
                  <w:r w:rsidRPr="00EC3FDE">
                    <w:rPr>
                      <w:spacing w:val="-12"/>
                      <w:sz w:val="20"/>
                    </w:rPr>
                    <w:t xml:space="preserve"> </w:t>
                  </w:r>
                  <w:r w:rsidRPr="00EC3FDE">
                    <w:rPr>
                      <w:spacing w:val="-2"/>
                      <w:sz w:val="20"/>
                    </w:rPr>
                    <w:t>вантажу</w:t>
                  </w:r>
                </w:p>
              </w:tc>
              <w:tc>
                <w:tcPr>
                  <w:tcW w:w="612" w:type="dxa"/>
                  <w:tcBorders>
                    <w:top w:val="single" w:sz="4" w:space="0" w:color="000000"/>
                    <w:left w:val="single" w:sz="4" w:space="0" w:color="000000"/>
                    <w:bottom w:val="single" w:sz="4" w:space="0" w:color="000000"/>
                    <w:right w:val="single" w:sz="4" w:space="0" w:color="000000"/>
                  </w:tcBorders>
                </w:tcPr>
                <w:p w14:paraId="0453BBE4" w14:textId="77777777" w:rsidR="00B96A20" w:rsidRPr="00EC3FDE" w:rsidRDefault="00B96A20" w:rsidP="00EC3FDE">
                  <w:pPr>
                    <w:pStyle w:val="TableParagraph"/>
                    <w:jc w:val="left"/>
                    <w:rPr>
                      <w:sz w:val="20"/>
                    </w:rPr>
                  </w:pPr>
                </w:p>
                <w:p w14:paraId="1B5BCD88" w14:textId="77777777" w:rsidR="00B96A20" w:rsidRPr="00EC3FDE" w:rsidRDefault="00B96A20" w:rsidP="00EC3FDE">
                  <w:pPr>
                    <w:pStyle w:val="TableParagraph"/>
                    <w:jc w:val="left"/>
                    <w:rPr>
                      <w:sz w:val="20"/>
                    </w:rPr>
                  </w:pPr>
                </w:p>
                <w:p w14:paraId="2BE89A9F" w14:textId="77777777" w:rsidR="00B96A20" w:rsidRPr="00EC3FDE" w:rsidRDefault="00B96A20" w:rsidP="00EC3FDE">
                  <w:pPr>
                    <w:pStyle w:val="TableParagraph"/>
                    <w:spacing w:before="66"/>
                    <w:jc w:val="left"/>
                    <w:rPr>
                      <w:sz w:val="20"/>
                    </w:rPr>
                  </w:pPr>
                </w:p>
                <w:p w14:paraId="158092CA" w14:textId="77777777" w:rsidR="00B96A20" w:rsidRPr="00EC3FDE" w:rsidRDefault="00B96A20" w:rsidP="00EC3FDE">
                  <w:pPr>
                    <w:pStyle w:val="TableParagraph"/>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tcPr>
                <w:p w14:paraId="008C1EBC" w14:textId="77777777" w:rsidR="00B96A20" w:rsidRPr="00EC3FDE" w:rsidRDefault="00B96A20" w:rsidP="00EC3FDE">
                  <w:pPr>
                    <w:pStyle w:val="TableParagraph"/>
                    <w:jc w:val="left"/>
                    <w:rPr>
                      <w:sz w:val="20"/>
                    </w:rPr>
                  </w:pPr>
                </w:p>
                <w:p w14:paraId="1A83D37D" w14:textId="77777777" w:rsidR="00B96A20" w:rsidRPr="00EC3FDE" w:rsidRDefault="00B96A20" w:rsidP="00EC3FDE">
                  <w:pPr>
                    <w:pStyle w:val="TableParagraph"/>
                    <w:jc w:val="left"/>
                    <w:rPr>
                      <w:sz w:val="20"/>
                    </w:rPr>
                  </w:pPr>
                </w:p>
                <w:p w14:paraId="4E5516EF" w14:textId="77777777" w:rsidR="00B96A20" w:rsidRPr="00EC3FDE" w:rsidRDefault="00B96A20" w:rsidP="00EC3FDE">
                  <w:pPr>
                    <w:pStyle w:val="TableParagraph"/>
                    <w:spacing w:before="66"/>
                    <w:jc w:val="left"/>
                    <w:rPr>
                      <w:sz w:val="20"/>
                    </w:rPr>
                  </w:pPr>
                </w:p>
                <w:p w14:paraId="315DC0D4" w14:textId="77777777" w:rsidR="00B96A20" w:rsidRPr="00EC3FDE" w:rsidRDefault="00B96A20" w:rsidP="00EC3FDE">
                  <w:pPr>
                    <w:pStyle w:val="TableParagraph"/>
                    <w:ind w:left="8" w:right="2"/>
                    <w:rPr>
                      <w:rFonts w:ascii="Arial MT"/>
                      <w:sz w:val="20"/>
                    </w:rPr>
                  </w:pPr>
                  <w:r w:rsidRPr="00EC3FDE">
                    <w:rPr>
                      <w:rFonts w:ascii="Arial MT"/>
                      <w:spacing w:val="-2"/>
                      <w:sz w:val="20"/>
                    </w:rPr>
                    <w:t>0,15...0,25</w:t>
                  </w:r>
                </w:p>
              </w:tc>
            </w:tr>
            <w:tr w:rsidR="00982163" w:rsidRPr="00EC3FDE" w14:paraId="4D413195" w14:textId="77777777" w:rsidTr="00EC3FDE">
              <w:trPr>
                <w:trHeight w:val="633"/>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526C7227"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tcBorders>
                    <w:top w:val="single" w:sz="4" w:space="0" w:color="000000"/>
                    <w:left w:val="single" w:sz="4" w:space="0" w:color="000000"/>
                    <w:bottom w:val="single" w:sz="4" w:space="0" w:color="000000"/>
                    <w:right w:val="single" w:sz="4" w:space="0" w:color="000000"/>
                  </w:tcBorders>
                  <w:hideMark/>
                </w:tcPr>
                <w:p w14:paraId="25642B72" w14:textId="77777777" w:rsidR="00B96A20" w:rsidRPr="00EC3FDE" w:rsidRDefault="00B96A20" w:rsidP="00EC3FDE">
                  <w:pPr>
                    <w:pStyle w:val="TableParagraph"/>
                    <w:spacing w:before="31" w:line="302" w:lineRule="auto"/>
                    <w:ind w:left="229" w:right="146" w:hanging="221"/>
                    <w:jc w:val="left"/>
                    <w:rPr>
                      <w:sz w:val="20"/>
                    </w:rPr>
                  </w:pPr>
                  <w:r w:rsidRPr="00EC3FDE">
                    <w:rPr>
                      <w:sz w:val="20"/>
                    </w:rPr>
                    <w:t>–</w:t>
                  </w:r>
                  <w:r w:rsidRPr="00EC3FDE">
                    <w:rPr>
                      <w:spacing w:val="-9"/>
                      <w:sz w:val="20"/>
                    </w:rPr>
                    <w:t xml:space="preserve"> </w:t>
                  </w:r>
                  <w:r w:rsidRPr="00EC3FDE">
                    <w:rPr>
                      <w:sz w:val="20"/>
                    </w:rPr>
                    <w:t>під</w:t>
                  </w:r>
                  <w:r w:rsidRPr="00EC3FDE">
                    <w:rPr>
                      <w:spacing w:val="-9"/>
                      <w:sz w:val="20"/>
                    </w:rPr>
                    <w:t xml:space="preserve"> </w:t>
                  </w:r>
                  <w:r w:rsidRPr="00EC3FDE">
                    <w:rPr>
                      <w:sz w:val="20"/>
                    </w:rPr>
                    <w:t>чотирьохкоткові</w:t>
                  </w:r>
                  <w:r w:rsidRPr="00EC3FDE">
                    <w:rPr>
                      <w:spacing w:val="-9"/>
                      <w:sz w:val="20"/>
                    </w:rPr>
                    <w:t xml:space="preserve"> </w:t>
                  </w:r>
                  <w:r w:rsidRPr="00EC3FDE">
                    <w:rPr>
                      <w:sz w:val="20"/>
                    </w:rPr>
                    <w:t>крани (міжопорні перерізи)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0EE36FC3"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464339EC"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1C11E169" w14:textId="77777777" w:rsidR="00B96A20" w:rsidRPr="00EC3FDE" w:rsidRDefault="00B96A20" w:rsidP="00EC3FDE">
                  <w:pPr>
                    <w:pStyle w:val="TableParagraph"/>
                    <w:spacing w:before="173"/>
                    <w:ind w:left="11"/>
                    <w:rPr>
                      <w:rFonts w:ascii="Arial MT"/>
                      <w:sz w:val="20"/>
                    </w:rPr>
                  </w:pPr>
                  <w:r w:rsidRPr="00EC3FDE">
                    <w:rPr>
                      <w:rFonts w:ascii="Arial MT"/>
                      <w:spacing w:val="-2"/>
                      <w:sz w:val="20"/>
                    </w:rPr>
                    <w:t>-</w:t>
                  </w:r>
                  <w:r w:rsidRPr="00EC3FDE">
                    <w:rPr>
                      <w:rFonts w:ascii="Arial MT"/>
                      <w:spacing w:val="-12"/>
                      <w:sz w:val="20"/>
                    </w:rPr>
                    <w:t>1</w:t>
                  </w:r>
                </w:p>
              </w:tc>
              <w:tc>
                <w:tcPr>
                  <w:tcW w:w="1205" w:type="dxa"/>
                  <w:tcBorders>
                    <w:top w:val="single" w:sz="4" w:space="0" w:color="000000"/>
                    <w:left w:val="single" w:sz="4" w:space="0" w:color="000000"/>
                    <w:bottom w:val="single" w:sz="4" w:space="0" w:color="000000"/>
                    <w:right w:val="single" w:sz="4" w:space="0" w:color="000000"/>
                  </w:tcBorders>
                  <w:hideMark/>
                </w:tcPr>
                <w:p w14:paraId="75014857" w14:textId="77777777" w:rsidR="00B96A20" w:rsidRPr="00EC3FDE" w:rsidRDefault="00B96A20" w:rsidP="00EC3FDE">
                  <w:pPr>
                    <w:pStyle w:val="TableParagraph"/>
                    <w:spacing w:before="173"/>
                    <w:ind w:left="8" w:right="2"/>
                    <w:rPr>
                      <w:rFonts w:ascii="Arial MT"/>
                      <w:sz w:val="20"/>
                    </w:rPr>
                  </w:pPr>
                  <w:r w:rsidRPr="00EC3FDE">
                    <w:rPr>
                      <w:rFonts w:ascii="Arial MT"/>
                      <w:spacing w:val="-2"/>
                      <w:sz w:val="20"/>
                    </w:rPr>
                    <w:t>0,15...0,25</w:t>
                  </w:r>
                </w:p>
              </w:tc>
            </w:tr>
            <w:tr w:rsidR="00982163" w:rsidRPr="00EC3FDE" w14:paraId="7BF91D9D" w14:textId="77777777" w:rsidTr="00EC3FDE">
              <w:trPr>
                <w:trHeight w:val="342"/>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59180442"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tcBorders>
                    <w:top w:val="single" w:sz="4" w:space="0" w:color="000000"/>
                    <w:left w:val="single" w:sz="4" w:space="0" w:color="000000"/>
                    <w:bottom w:val="single" w:sz="4" w:space="0" w:color="000000"/>
                    <w:right w:val="single" w:sz="4" w:space="0" w:color="000000"/>
                  </w:tcBorders>
                  <w:hideMark/>
                </w:tcPr>
                <w:p w14:paraId="09683DBC" w14:textId="77777777" w:rsidR="00B96A20" w:rsidRPr="00EC3FDE" w:rsidRDefault="00B96A20" w:rsidP="00EC3FDE">
                  <w:pPr>
                    <w:pStyle w:val="TableParagraph"/>
                    <w:spacing w:before="29"/>
                    <w:ind w:left="9"/>
                    <w:jc w:val="left"/>
                    <w:rPr>
                      <w:sz w:val="20"/>
                    </w:rPr>
                  </w:pPr>
                  <w:r w:rsidRPr="00EC3FDE">
                    <w:rPr>
                      <w:sz w:val="20"/>
                    </w:rPr>
                    <w:t>–</w:t>
                  </w:r>
                  <w:r w:rsidRPr="00EC3FDE">
                    <w:rPr>
                      <w:spacing w:val="1"/>
                      <w:sz w:val="20"/>
                    </w:rPr>
                    <w:t xml:space="preserve"> </w:t>
                  </w:r>
                  <w:r w:rsidRPr="00EC3FDE">
                    <w:rPr>
                      <w:sz w:val="20"/>
                    </w:rPr>
                    <w:t>під</w:t>
                  </w:r>
                  <w:r w:rsidRPr="00EC3FDE">
                    <w:rPr>
                      <w:spacing w:val="2"/>
                      <w:sz w:val="20"/>
                    </w:rPr>
                    <w:t xml:space="preserve"> </w:t>
                  </w:r>
                  <w:r w:rsidRPr="00EC3FDE">
                    <w:rPr>
                      <w:sz w:val="20"/>
                    </w:rPr>
                    <w:t>багатокоткові</w:t>
                  </w:r>
                  <w:r w:rsidRPr="00EC3FDE">
                    <w:rPr>
                      <w:spacing w:val="2"/>
                      <w:sz w:val="20"/>
                    </w:rPr>
                    <w:t xml:space="preserve"> </w:t>
                  </w:r>
                  <w:r w:rsidRPr="00EC3FDE">
                    <w:rPr>
                      <w:spacing w:val="-2"/>
                      <w:sz w:val="20"/>
                    </w:rPr>
                    <w:t>крани;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7F14FC08"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6315BB96"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53CA4CEC" w14:textId="77777777" w:rsidR="00B96A20" w:rsidRPr="00EC3FDE" w:rsidRDefault="00B96A20" w:rsidP="00EC3FDE">
                  <w:pPr>
                    <w:pStyle w:val="TableParagraph"/>
                    <w:spacing w:before="26"/>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hideMark/>
                </w:tcPr>
                <w:p w14:paraId="12F5D500" w14:textId="77777777" w:rsidR="00B96A20" w:rsidRPr="00EC3FDE" w:rsidRDefault="00B96A20" w:rsidP="00EC3FDE">
                  <w:pPr>
                    <w:pStyle w:val="TableParagraph"/>
                    <w:spacing w:before="26"/>
                    <w:ind w:left="8" w:right="2"/>
                    <w:rPr>
                      <w:rFonts w:ascii="Arial MT"/>
                      <w:sz w:val="20"/>
                    </w:rPr>
                  </w:pPr>
                  <w:r w:rsidRPr="00EC3FDE">
                    <w:rPr>
                      <w:rFonts w:ascii="Arial MT"/>
                      <w:spacing w:val="-2"/>
                      <w:sz w:val="20"/>
                    </w:rPr>
                    <w:t>0,15...0,25</w:t>
                  </w:r>
                </w:p>
              </w:tc>
            </w:tr>
            <w:tr w:rsidR="00982163" w:rsidRPr="00EC3FDE" w14:paraId="28BF6FB7" w14:textId="77777777" w:rsidTr="00EC3FDE">
              <w:trPr>
                <w:trHeight w:val="1245"/>
              </w:trPr>
              <w:tc>
                <w:tcPr>
                  <w:tcW w:w="500" w:type="dxa"/>
                  <w:vMerge w:val="restart"/>
                  <w:tcBorders>
                    <w:top w:val="single" w:sz="4" w:space="0" w:color="000000"/>
                    <w:left w:val="single" w:sz="4" w:space="0" w:color="000000"/>
                    <w:bottom w:val="single" w:sz="4" w:space="0" w:color="000000"/>
                    <w:right w:val="single" w:sz="4" w:space="0" w:color="000000"/>
                  </w:tcBorders>
                  <w:hideMark/>
                </w:tcPr>
                <w:p w14:paraId="1EF20E37" w14:textId="77777777" w:rsidR="00B96A20" w:rsidRPr="00EC3FDE" w:rsidRDefault="00B96A20" w:rsidP="00EC3FDE">
                  <w:pPr>
                    <w:pStyle w:val="TableParagraph"/>
                    <w:spacing w:before="107"/>
                    <w:ind w:left="110"/>
                    <w:jc w:val="left"/>
                    <w:rPr>
                      <w:rFonts w:ascii="Arial MT"/>
                      <w:sz w:val="20"/>
                    </w:rPr>
                  </w:pPr>
                  <w:r w:rsidRPr="00EC3FDE">
                    <w:rPr>
                      <w:rFonts w:ascii="Arial MT"/>
                      <w:spacing w:val="-5"/>
                      <w:sz w:val="20"/>
                    </w:rPr>
                    <w:t>1.2</w:t>
                  </w:r>
                </w:p>
              </w:tc>
              <w:tc>
                <w:tcPr>
                  <w:tcW w:w="3404" w:type="dxa"/>
                  <w:tcBorders>
                    <w:top w:val="single" w:sz="4" w:space="0" w:color="000000"/>
                    <w:left w:val="single" w:sz="4" w:space="0" w:color="000000"/>
                    <w:bottom w:val="single" w:sz="4" w:space="0" w:color="000000"/>
                    <w:right w:val="single" w:sz="4" w:space="0" w:color="000000"/>
                  </w:tcBorders>
                  <w:hideMark/>
                </w:tcPr>
                <w:p w14:paraId="47182953" w14:textId="77777777" w:rsidR="00B96A20" w:rsidRPr="00EC3FDE" w:rsidRDefault="00B96A20" w:rsidP="00EC3FDE">
                  <w:pPr>
                    <w:pStyle w:val="TableParagraph"/>
                    <w:spacing w:before="31" w:line="300" w:lineRule="auto"/>
                    <w:ind w:left="9"/>
                    <w:jc w:val="left"/>
                    <w:rPr>
                      <w:sz w:val="20"/>
                    </w:rPr>
                  </w:pPr>
                  <w:r w:rsidRPr="00EC3FDE">
                    <w:rPr>
                      <w:sz w:val="20"/>
                    </w:rPr>
                    <w:t>в</w:t>
                  </w:r>
                  <w:r w:rsidRPr="00EC3FDE">
                    <w:rPr>
                      <w:spacing w:val="-12"/>
                      <w:sz w:val="20"/>
                    </w:rPr>
                    <w:t xml:space="preserve"> </w:t>
                  </w:r>
                  <w:r w:rsidRPr="00EC3FDE">
                    <w:rPr>
                      <w:sz w:val="20"/>
                    </w:rPr>
                    <w:t>цехах</w:t>
                  </w:r>
                  <w:r w:rsidRPr="00EC3FDE">
                    <w:rPr>
                      <w:spacing w:val="-12"/>
                      <w:sz w:val="20"/>
                    </w:rPr>
                    <w:t xml:space="preserve"> </w:t>
                  </w:r>
                  <w:r w:rsidRPr="00EC3FDE">
                    <w:rPr>
                      <w:sz w:val="20"/>
                    </w:rPr>
                    <w:t>машинобудівних</w:t>
                  </w:r>
                  <w:r w:rsidRPr="00EC3FDE">
                    <w:rPr>
                      <w:spacing w:val="-11"/>
                      <w:sz w:val="20"/>
                    </w:rPr>
                    <w:t xml:space="preserve"> </w:t>
                  </w:r>
                  <w:r w:rsidRPr="00EC3FDE">
                    <w:rPr>
                      <w:sz w:val="20"/>
                    </w:rPr>
                    <w:t>та</w:t>
                  </w:r>
                  <w:r w:rsidRPr="00EC3FDE">
                    <w:rPr>
                      <w:spacing w:val="-12"/>
                      <w:sz w:val="20"/>
                    </w:rPr>
                    <w:t xml:space="preserve"> </w:t>
                  </w:r>
                  <w:r w:rsidRPr="00EC3FDE">
                    <w:rPr>
                      <w:sz w:val="20"/>
                    </w:rPr>
                    <w:t xml:space="preserve">інших </w:t>
                  </w:r>
                  <w:r w:rsidRPr="00EC3FDE">
                    <w:rPr>
                      <w:spacing w:val="-2"/>
                      <w:sz w:val="20"/>
                    </w:rPr>
                    <w:t>заводів:</w:t>
                  </w:r>
                </w:p>
                <w:p w14:paraId="04F62AB9" w14:textId="77777777" w:rsidR="00B96A20" w:rsidRPr="00EC3FDE" w:rsidRDefault="00B96A20" w:rsidP="00EC3FDE">
                  <w:pPr>
                    <w:pStyle w:val="TableParagraph"/>
                    <w:spacing w:before="49" w:line="302" w:lineRule="auto"/>
                    <w:ind w:left="229" w:hanging="221"/>
                    <w:jc w:val="left"/>
                    <w:rPr>
                      <w:sz w:val="20"/>
                    </w:rPr>
                  </w:pPr>
                  <w:r w:rsidRPr="00EC3FDE">
                    <w:rPr>
                      <w:sz w:val="20"/>
                    </w:rPr>
                    <w:t>–</w:t>
                  </w:r>
                  <w:r w:rsidRPr="00EC3FDE">
                    <w:rPr>
                      <w:spacing w:val="-8"/>
                      <w:sz w:val="20"/>
                    </w:rPr>
                    <w:t xml:space="preserve"> </w:t>
                  </w:r>
                  <w:r w:rsidRPr="00EC3FDE">
                    <w:rPr>
                      <w:sz w:val="20"/>
                    </w:rPr>
                    <w:t>під</w:t>
                  </w:r>
                  <w:r w:rsidRPr="00EC3FDE">
                    <w:rPr>
                      <w:spacing w:val="-8"/>
                      <w:sz w:val="20"/>
                    </w:rPr>
                    <w:t xml:space="preserve"> </w:t>
                  </w:r>
                  <w:r w:rsidRPr="00EC3FDE">
                    <w:rPr>
                      <w:sz w:val="20"/>
                    </w:rPr>
                    <w:t>чотирьохкоткові</w:t>
                  </w:r>
                  <w:r w:rsidRPr="00EC3FDE">
                    <w:rPr>
                      <w:spacing w:val="-8"/>
                      <w:sz w:val="20"/>
                    </w:rPr>
                    <w:t xml:space="preserve"> </w:t>
                  </w:r>
                  <w:r w:rsidRPr="00EC3FDE">
                    <w:rPr>
                      <w:sz w:val="20"/>
                    </w:rPr>
                    <w:t>крани</w:t>
                  </w:r>
                  <w:r w:rsidRPr="00EC3FDE">
                    <w:rPr>
                      <w:spacing w:val="-8"/>
                      <w:sz w:val="20"/>
                    </w:rPr>
                    <w:t xml:space="preserve"> </w:t>
                  </w:r>
                  <w:r w:rsidRPr="00EC3FDE">
                    <w:rPr>
                      <w:sz w:val="20"/>
                    </w:rPr>
                    <w:t xml:space="preserve">(опорні </w:t>
                  </w:r>
                  <w:r w:rsidRPr="00EC3FDE">
                    <w:rPr>
                      <w:spacing w:val="-2"/>
                      <w:w w:val="110"/>
                      <w:sz w:val="20"/>
                    </w:rPr>
                    <w:t>перерізи)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72D1BF50"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73A56488"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tcPr>
                <w:p w14:paraId="2B0EBB01" w14:textId="77777777" w:rsidR="00B96A20" w:rsidRPr="00EC3FDE" w:rsidRDefault="00B96A20" w:rsidP="00EC3FDE">
                  <w:pPr>
                    <w:pStyle w:val="TableParagraph"/>
                    <w:jc w:val="left"/>
                    <w:rPr>
                      <w:sz w:val="20"/>
                    </w:rPr>
                  </w:pPr>
                </w:p>
                <w:p w14:paraId="6F28EA1B" w14:textId="77777777" w:rsidR="00B96A20" w:rsidRPr="00EC3FDE" w:rsidRDefault="00B96A20" w:rsidP="00EC3FDE">
                  <w:pPr>
                    <w:pStyle w:val="TableParagraph"/>
                    <w:jc w:val="left"/>
                    <w:rPr>
                      <w:sz w:val="20"/>
                    </w:rPr>
                  </w:pPr>
                </w:p>
                <w:p w14:paraId="0FA9F85C" w14:textId="77777777" w:rsidR="00B96A20" w:rsidRPr="00EC3FDE" w:rsidRDefault="00B96A20" w:rsidP="00EC3FDE">
                  <w:pPr>
                    <w:pStyle w:val="TableParagraph"/>
                    <w:spacing w:before="85"/>
                    <w:jc w:val="left"/>
                    <w:rPr>
                      <w:sz w:val="20"/>
                    </w:rPr>
                  </w:pPr>
                </w:p>
                <w:p w14:paraId="06A9A04A" w14:textId="77777777" w:rsidR="00B96A20" w:rsidRPr="00EC3FDE" w:rsidRDefault="00B96A20" w:rsidP="00EC3FDE">
                  <w:pPr>
                    <w:pStyle w:val="TableParagraph"/>
                    <w:spacing w:before="1"/>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tcPr>
                <w:p w14:paraId="3476F992" w14:textId="77777777" w:rsidR="00B96A20" w:rsidRPr="00EC3FDE" w:rsidRDefault="00B96A20" w:rsidP="00EC3FDE">
                  <w:pPr>
                    <w:pStyle w:val="TableParagraph"/>
                    <w:jc w:val="left"/>
                    <w:rPr>
                      <w:sz w:val="20"/>
                    </w:rPr>
                  </w:pPr>
                </w:p>
                <w:p w14:paraId="535122D7" w14:textId="77777777" w:rsidR="00B96A20" w:rsidRPr="00EC3FDE" w:rsidRDefault="00B96A20" w:rsidP="00EC3FDE">
                  <w:pPr>
                    <w:pStyle w:val="TableParagraph"/>
                    <w:jc w:val="left"/>
                    <w:rPr>
                      <w:sz w:val="20"/>
                    </w:rPr>
                  </w:pPr>
                </w:p>
                <w:p w14:paraId="6AB272E9" w14:textId="77777777" w:rsidR="00B96A20" w:rsidRPr="00EC3FDE" w:rsidRDefault="00B96A20" w:rsidP="00EC3FDE">
                  <w:pPr>
                    <w:pStyle w:val="TableParagraph"/>
                    <w:spacing w:before="85"/>
                    <w:jc w:val="left"/>
                    <w:rPr>
                      <w:sz w:val="20"/>
                    </w:rPr>
                  </w:pPr>
                </w:p>
                <w:p w14:paraId="5AEF488F" w14:textId="77777777" w:rsidR="00B96A20" w:rsidRPr="00EC3FDE" w:rsidRDefault="00B96A20" w:rsidP="00EC3FDE">
                  <w:pPr>
                    <w:pStyle w:val="TableParagraph"/>
                    <w:spacing w:before="1"/>
                    <w:ind w:left="8" w:right="2"/>
                    <w:rPr>
                      <w:rFonts w:ascii="Arial MT"/>
                      <w:sz w:val="20"/>
                    </w:rPr>
                  </w:pPr>
                  <w:r w:rsidRPr="00EC3FDE">
                    <w:rPr>
                      <w:rFonts w:ascii="Arial MT"/>
                      <w:spacing w:val="-2"/>
                      <w:sz w:val="20"/>
                    </w:rPr>
                    <w:t>0,10...0,20</w:t>
                  </w:r>
                </w:p>
              </w:tc>
            </w:tr>
            <w:tr w:rsidR="00982163" w:rsidRPr="00EC3FDE" w14:paraId="3914020E" w14:textId="77777777" w:rsidTr="00EC3FDE">
              <w:trPr>
                <w:trHeight w:val="630"/>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532D8A2F"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tcBorders>
                    <w:top w:val="single" w:sz="4" w:space="0" w:color="000000"/>
                    <w:left w:val="single" w:sz="4" w:space="0" w:color="000000"/>
                    <w:bottom w:val="single" w:sz="4" w:space="0" w:color="000000"/>
                    <w:right w:val="single" w:sz="4" w:space="0" w:color="000000"/>
                  </w:tcBorders>
                  <w:hideMark/>
                </w:tcPr>
                <w:p w14:paraId="151B0A96" w14:textId="77777777" w:rsidR="00B96A20" w:rsidRPr="00EC3FDE" w:rsidRDefault="00B96A20" w:rsidP="00EC3FDE">
                  <w:pPr>
                    <w:pStyle w:val="TableParagraph"/>
                    <w:spacing w:before="31" w:line="302" w:lineRule="auto"/>
                    <w:ind w:left="229" w:right="146" w:hanging="221"/>
                    <w:jc w:val="left"/>
                    <w:rPr>
                      <w:sz w:val="20"/>
                    </w:rPr>
                  </w:pPr>
                  <w:r w:rsidRPr="00EC3FDE">
                    <w:rPr>
                      <w:sz w:val="20"/>
                    </w:rPr>
                    <w:t>–</w:t>
                  </w:r>
                  <w:r w:rsidRPr="00EC3FDE">
                    <w:rPr>
                      <w:spacing w:val="-9"/>
                      <w:sz w:val="20"/>
                    </w:rPr>
                    <w:t xml:space="preserve"> </w:t>
                  </w:r>
                  <w:r w:rsidRPr="00EC3FDE">
                    <w:rPr>
                      <w:sz w:val="20"/>
                    </w:rPr>
                    <w:t>під</w:t>
                  </w:r>
                  <w:r w:rsidRPr="00EC3FDE">
                    <w:rPr>
                      <w:spacing w:val="-9"/>
                      <w:sz w:val="20"/>
                    </w:rPr>
                    <w:t xml:space="preserve"> </w:t>
                  </w:r>
                  <w:r w:rsidRPr="00EC3FDE">
                    <w:rPr>
                      <w:sz w:val="20"/>
                    </w:rPr>
                    <w:t>чотирьохкоткові</w:t>
                  </w:r>
                  <w:r w:rsidRPr="00EC3FDE">
                    <w:rPr>
                      <w:spacing w:val="-9"/>
                      <w:sz w:val="20"/>
                    </w:rPr>
                    <w:t xml:space="preserve"> </w:t>
                  </w:r>
                  <w:r w:rsidRPr="00EC3FDE">
                    <w:rPr>
                      <w:sz w:val="20"/>
                    </w:rPr>
                    <w:t>крани (міжопорні перерізи)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4971EA58"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3238013E"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2994881C" w14:textId="77777777" w:rsidR="00B96A20" w:rsidRPr="00EC3FDE" w:rsidRDefault="00B96A20" w:rsidP="00EC3FDE">
                  <w:pPr>
                    <w:pStyle w:val="TableParagraph"/>
                    <w:spacing w:before="172"/>
                    <w:ind w:left="11"/>
                    <w:rPr>
                      <w:rFonts w:ascii="Arial MT"/>
                      <w:sz w:val="20"/>
                    </w:rPr>
                  </w:pPr>
                  <w:r w:rsidRPr="00EC3FDE">
                    <w:rPr>
                      <w:rFonts w:ascii="Arial MT"/>
                      <w:spacing w:val="-2"/>
                      <w:sz w:val="20"/>
                    </w:rPr>
                    <w:t>-</w:t>
                  </w:r>
                  <w:r w:rsidRPr="00EC3FDE">
                    <w:rPr>
                      <w:rFonts w:ascii="Arial MT"/>
                      <w:spacing w:val="-12"/>
                      <w:sz w:val="20"/>
                    </w:rPr>
                    <w:t>1</w:t>
                  </w:r>
                </w:p>
              </w:tc>
              <w:tc>
                <w:tcPr>
                  <w:tcW w:w="1205" w:type="dxa"/>
                  <w:tcBorders>
                    <w:top w:val="single" w:sz="4" w:space="0" w:color="000000"/>
                    <w:left w:val="single" w:sz="4" w:space="0" w:color="000000"/>
                    <w:bottom w:val="single" w:sz="4" w:space="0" w:color="000000"/>
                    <w:right w:val="single" w:sz="4" w:space="0" w:color="000000"/>
                  </w:tcBorders>
                  <w:hideMark/>
                </w:tcPr>
                <w:p w14:paraId="423652D1" w14:textId="77777777" w:rsidR="00B96A20" w:rsidRPr="00EC3FDE" w:rsidRDefault="00B96A20" w:rsidP="00EC3FDE">
                  <w:pPr>
                    <w:pStyle w:val="TableParagraph"/>
                    <w:spacing w:before="172"/>
                    <w:ind w:left="8" w:right="2"/>
                    <w:rPr>
                      <w:rFonts w:ascii="Arial MT"/>
                      <w:sz w:val="20"/>
                    </w:rPr>
                  </w:pPr>
                  <w:r w:rsidRPr="00EC3FDE">
                    <w:rPr>
                      <w:rFonts w:ascii="Arial MT"/>
                      <w:spacing w:val="-2"/>
                      <w:sz w:val="20"/>
                    </w:rPr>
                    <w:t>0,10...0,20</w:t>
                  </w:r>
                </w:p>
              </w:tc>
            </w:tr>
            <w:tr w:rsidR="00982163" w:rsidRPr="00EC3FDE" w14:paraId="0D7B599E" w14:textId="77777777" w:rsidTr="00EC3FDE">
              <w:trPr>
                <w:trHeight w:val="342"/>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4F9F9CAA"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tcBorders>
                    <w:top w:val="single" w:sz="4" w:space="0" w:color="000000"/>
                    <w:left w:val="single" w:sz="4" w:space="0" w:color="000000"/>
                    <w:bottom w:val="single" w:sz="4" w:space="0" w:color="000000"/>
                    <w:right w:val="single" w:sz="4" w:space="0" w:color="000000"/>
                  </w:tcBorders>
                  <w:hideMark/>
                </w:tcPr>
                <w:p w14:paraId="394A0DD5" w14:textId="77777777" w:rsidR="00B96A20" w:rsidRPr="00EC3FDE" w:rsidRDefault="00B96A20" w:rsidP="00EC3FDE">
                  <w:pPr>
                    <w:pStyle w:val="TableParagraph"/>
                    <w:spacing w:before="31"/>
                    <w:ind w:left="9"/>
                    <w:jc w:val="left"/>
                    <w:rPr>
                      <w:sz w:val="20"/>
                    </w:rPr>
                  </w:pPr>
                  <w:r w:rsidRPr="00EC3FDE">
                    <w:rPr>
                      <w:sz w:val="20"/>
                    </w:rPr>
                    <w:t>–</w:t>
                  </w:r>
                  <w:r w:rsidRPr="00EC3FDE">
                    <w:rPr>
                      <w:spacing w:val="1"/>
                      <w:sz w:val="20"/>
                    </w:rPr>
                    <w:t xml:space="preserve"> </w:t>
                  </w:r>
                  <w:r w:rsidRPr="00EC3FDE">
                    <w:rPr>
                      <w:sz w:val="20"/>
                    </w:rPr>
                    <w:t>під</w:t>
                  </w:r>
                  <w:r w:rsidRPr="00EC3FDE">
                    <w:rPr>
                      <w:spacing w:val="2"/>
                      <w:sz w:val="20"/>
                    </w:rPr>
                    <w:t xml:space="preserve"> </w:t>
                  </w:r>
                  <w:r w:rsidRPr="00EC3FDE">
                    <w:rPr>
                      <w:sz w:val="20"/>
                    </w:rPr>
                    <w:t>багатокоткові</w:t>
                  </w:r>
                  <w:r w:rsidRPr="00EC3FDE">
                    <w:rPr>
                      <w:spacing w:val="2"/>
                      <w:sz w:val="20"/>
                    </w:rPr>
                    <w:t xml:space="preserve"> </w:t>
                  </w:r>
                  <w:r w:rsidRPr="00EC3FDE">
                    <w:rPr>
                      <w:spacing w:val="-2"/>
                      <w:sz w:val="20"/>
                    </w:rPr>
                    <w:t>крани;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690189AE"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7B0BC83A"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0E0D481E" w14:textId="77777777" w:rsidR="00B96A20" w:rsidRPr="00EC3FDE" w:rsidRDefault="00B96A20" w:rsidP="00EC3FDE">
                  <w:pPr>
                    <w:pStyle w:val="TableParagraph"/>
                    <w:spacing w:before="28"/>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hideMark/>
                </w:tcPr>
                <w:p w14:paraId="2E9461DE" w14:textId="77777777" w:rsidR="00B96A20" w:rsidRPr="00EC3FDE" w:rsidRDefault="00B96A20" w:rsidP="00EC3FDE">
                  <w:pPr>
                    <w:pStyle w:val="TableParagraph"/>
                    <w:spacing w:before="28"/>
                    <w:ind w:left="8" w:right="2"/>
                    <w:rPr>
                      <w:rFonts w:ascii="Arial MT"/>
                      <w:sz w:val="20"/>
                    </w:rPr>
                  </w:pPr>
                  <w:r w:rsidRPr="00EC3FDE">
                    <w:rPr>
                      <w:rFonts w:ascii="Arial MT"/>
                      <w:spacing w:val="-2"/>
                      <w:sz w:val="20"/>
                    </w:rPr>
                    <w:t>0,10...0,20</w:t>
                  </w:r>
                </w:p>
              </w:tc>
            </w:tr>
            <w:tr w:rsidR="00982163" w:rsidRPr="00EC3FDE" w14:paraId="2ABA83CF" w14:textId="77777777" w:rsidTr="00EC3FDE">
              <w:trPr>
                <w:trHeight w:val="919"/>
              </w:trPr>
              <w:tc>
                <w:tcPr>
                  <w:tcW w:w="500" w:type="dxa"/>
                  <w:tcBorders>
                    <w:top w:val="single" w:sz="4" w:space="0" w:color="000000"/>
                    <w:left w:val="single" w:sz="4" w:space="0" w:color="000000"/>
                    <w:bottom w:val="single" w:sz="4" w:space="0" w:color="000000"/>
                    <w:right w:val="single" w:sz="4" w:space="0" w:color="000000"/>
                  </w:tcBorders>
                  <w:hideMark/>
                </w:tcPr>
                <w:p w14:paraId="5029BF51" w14:textId="77777777" w:rsidR="00B96A20" w:rsidRPr="00EC3FDE" w:rsidRDefault="00B96A20" w:rsidP="00EC3FDE">
                  <w:pPr>
                    <w:pStyle w:val="TableParagraph"/>
                    <w:spacing w:before="107"/>
                    <w:ind w:left="10" w:right="3"/>
                    <w:rPr>
                      <w:rFonts w:ascii="Arial MT"/>
                      <w:sz w:val="20"/>
                    </w:rPr>
                  </w:pPr>
                  <w:r w:rsidRPr="00EC3FDE">
                    <w:rPr>
                      <w:rFonts w:ascii="Arial MT"/>
                      <w:spacing w:val="-5"/>
                      <w:sz w:val="20"/>
                    </w:rPr>
                    <w:t>1.3</w:t>
                  </w:r>
                </w:p>
              </w:tc>
              <w:tc>
                <w:tcPr>
                  <w:tcW w:w="3404" w:type="dxa"/>
                  <w:tcBorders>
                    <w:top w:val="single" w:sz="4" w:space="0" w:color="000000"/>
                    <w:left w:val="single" w:sz="4" w:space="0" w:color="000000"/>
                    <w:bottom w:val="single" w:sz="4" w:space="0" w:color="000000"/>
                    <w:right w:val="single" w:sz="4" w:space="0" w:color="000000"/>
                  </w:tcBorders>
                  <w:hideMark/>
                </w:tcPr>
                <w:p w14:paraId="6C9D53C0" w14:textId="77777777" w:rsidR="00B96A20" w:rsidRPr="00EC3FDE" w:rsidRDefault="00B96A20" w:rsidP="00EC3FDE">
                  <w:pPr>
                    <w:pStyle w:val="TableParagraph"/>
                    <w:spacing w:before="28" w:line="302" w:lineRule="auto"/>
                    <w:ind w:left="9"/>
                    <w:jc w:val="left"/>
                    <w:rPr>
                      <w:sz w:val="20"/>
                    </w:rPr>
                  </w:pPr>
                  <w:r w:rsidRPr="00EC3FDE">
                    <w:rPr>
                      <w:sz w:val="20"/>
                    </w:rPr>
                    <w:t>під крани, що працюють із при</w:t>
                  </w:r>
                  <w:r w:rsidRPr="00EC3FDE">
                    <w:rPr>
                      <w:rFonts w:ascii="Arial MT" w:hAnsi="Arial MT"/>
                      <w:sz w:val="20"/>
                    </w:rPr>
                    <w:t xml:space="preserve">- </w:t>
                  </w:r>
                  <w:r w:rsidRPr="00EC3FDE">
                    <w:rPr>
                      <w:sz w:val="20"/>
                    </w:rPr>
                    <w:t>стосуванням</w:t>
                  </w:r>
                  <w:r w:rsidRPr="00EC3FDE">
                    <w:rPr>
                      <w:spacing w:val="-14"/>
                      <w:sz w:val="20"/>
                    </w:rPr>
                    <w:t xml:space="preserve"> </w:t>
                  </w:r>
                  <w:r w:rsidRPr="00EC3FDE">
                    <w:rPr>
                      <w:sz w:val="20"/>
                    </w:rPr>
                    <w:t>на</w:t>
                  </w:r>
                  <w:r w:rsidRPr="00EC3FDE">
                    <w:rPr>
                      <w:spacing w:val="-13"/>
                      <w:sz w:val="20"/>
                    </w:rPr>
                    <w:t xml:space="preserve"> </w:t>
                  </w:r>
                  <w:r w:rsidRPr="00EC3FDE">
                    <w:rPr>
                      <w:sz w:val="20"/>
                    </w:rPr>
                    <w:t>гаку,</w:t>
                  </w:r>
                  <w:r w:rsidRPr="00EC3FDE">
                    <w:rPr>
                      <w:spacing w:val="-13"/>
                      <w:sz w:val="20"/>
                    </w:rPr>
                    <w:t xml:space="preserve"> </w:t>
                  </w:r>
                  <w:r w:rsidRPr="00EC3FDE">
                    <w:rPr>
                      <w:sz w:val="20"/>
                    </w:rPr>
                    <w:t>і</w:t>
                  </w:r>
                  <w:r w:rsidRPr="00EC3FDE">
                    <w:rPr>
                      <w:spacing w:val="-14"/>
                      <w:sz w:val="20"/>
                    </w:rPr>
                    <w:t xml:space="preserve"> </w:t>
                  </w:r>
                  <w:r w:rsidRPr="00EC3FDE">
                    <w:rPr>
                      <w:sz w:val="20"/>
                    </w:rPr>
                    <w:t>спеціальні крани металургійних заводів</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6AA2D7F8"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0444429A"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tcPr>
                <w:p w14:paraId="49BBCAF0" w14:textId="77777777" w:rsidR="00B96A20" w:rsidRPr="00EC3FDE" w:rsidRDefault="00B96A20" w:rsidP="00EC3FDE">
                  <w:pPr>
                    <w:pStyle w:val="TableParagraph"/>
                    <w:spacing w:before="89"/>
                    <w:jc w:val="left"/>
                    <w:rPr>
                      <w:sz w:val="20"/>
                    </w:rPr>
                  </w:pPr>
                </w:p>
                <w:p w14:paraId="44652D7B" w14:textId="77777777" w:rsidR="00B96A20" w:rsidRPr="00EC3FDE" w:rsidRDefault="00B96A20" w:rsidP="00EC3FDE">
                  <w:pPr>
                    <w:pStyle w:val="TableParagraph"/>
                    <w:spacing w:before="1"/>
                    <w:ind w:left="11" w:right="5"/>
                    <w:rPr>
                      <w:rFonts w:ascii="Arial MT"/>
                      <w:sz w:val="20"/>
                    </w:rPr>
                  </w:pPr>
                  <w:r w:rsidRPr="00EC3FDE">
                    <w:rPr>
                      <w:rFonts w:ascii="Arial MT"/>
                      <w:spacing w:val="-4"/>
                      <w:sz w:val="20"/>
                    </w:rPr>
                    <w:t>+0,3</w:t>
                  </w:r>
                </w:p>
              </w:tc>
              <w:tc>
                <w:tcPr>
                  <w:tcW w:w="1205" w:type="dxa"/>
                  <w:tcBorders>
                    <w:top w:val="single" w:sz="4" w:space="0" w:color="000000"/>
                    <w:left w:val="single" w:sz="4" w:space="0" w:color="000000"/>
                    <w:bottom w:val="single" w:sz="4" w:space="0" w:color="000000"/>
                    <w:right w:val="single" w:sz="4" w:space="0" w:color="000000"/>
                  </w:tcBorders>
                </w:tcPr>
                <w:p w14:paraId="788EAEC8" w14:textId="77777777" w:rsidR="00B96A20" w:rsidRPr="00EC3FDE" w:rsidRDefault="00B96A20" w:rsidP="00EC3FDE">
                  <w:pPr>
                    <w:pStyle w:val="TableParagraph"/>
                    <w:spacing w:before="89"/>
                    <w:jc w:val="left"/>
                    <w:rPr>
                      <w:sz w:val="20"/>
                    </w:rPr>
                  </w:pPr>
                </w:p>
                <w:p w14:paraId="14D42C77" w14:textId="77777777" w:rsidR="00B96A20" w:rsidRPr="00EC3FDE" w:rsidRDefault="00B96A20" w:rsidP="00EC3FDE">
                  <w:pPr>
                    <w:pStyle w:val="TableParagraph"/>
                    <w:spacing w:before="1"/>
                    <w:ind w:left="8" w:right="2"/>
                    <w:rPr>
                      <w:rFonts w:ascii="Arial MT"/>
                      <w:sz w:val="20"/>
                    </w:rPr>
                  </w:pPr>
                  <w:r w:rsidRPr="00EC3FDE">
                    <w:rPr>
                      <w:rFonts w:ascii="Arial MT"/>
                      <w:spacing w:val="-2"/>
                      <w:sz w:val="20"/>
                    </w:rPr>
                    <w:t>0,25...0,30</w:t>
                  </w:r>
                </w:p>
              </w:tc>
            </w:tr>
            <w:tr w:rsidR="00982163" w:rsidRPr="00EC3FDE" w14:paraId="3CF4D02D" w14:textId="77777777" w:rsidTr="00EC3FDE">
              <w:trPr>
                <w:trHeight w:val="630"/>
              </w:trPr>
              <w:tc>
                <w:tcPr>
                  <w:tcW w:w="500" w:type="dxa"/>
                  <w:tcBorders>
                    <w:top w:val="single" w:sz="4" w:space="0" w:color="000000"/>
                    <w:left w:val="single" w:sz="4" w:space="0" w:color="000000"/>
                    <w:bottom w:val="single" w:sz="4" w:space="0" w:color="000000"/>
                    <w:right w:val="single" w:sz="4" w:space="0" w:color="000000"/>
                  </w:tcBorders>
                  <w:hideMark/>
                </w:tcPr>
                <w:p w14:paraId="505F66FA" w14:textId="77777777" w:rsidR="00B96A20" w:rsidRPr="00EC3FDE" w:rsidRDefault="00B96A20" w:rsidP="00EC3FDE">
                  <w:pPr>
                    <w:pStyle w:val="TableParagraph"/>
                    <w:spacing w:before="28"/>
                    <w:ind w:left="10"/>
                    <w:rPr>
                      <w:rFonts w:ascii="Arial MT"/>
                      <w:sz w:val="20"/>
                    </w:rPr>
                  </w:pPr>
                  <w:r w:rsidRPr="00EC3FDE">
                    <w:rPr>
                      <w:rFonts w:ascii="Arial MT"/>
                      <w:spacing w:val="-10"/>
                      <w:sz w:val="20"/>
                    </w:rPr>
                    <w:t>2</w:t>
                  </w:r>
                </w:p>
              </w:tc>
              <w:tc>
                <w:tcPr>
                  <w:tcW w:w="3404" w:type="dxa"/>
                  <w:tcBorders>
                    <w:top w:val="single" w:sz="4" w:space="0" w:color="000000"/>
                    <w:left w:val="single" w:sz="4" w:space="0" w:color="000000"/>
                    <w:bottom w:val="single" w:sz="4" w:space="0" w:color="000000"/>
                    <w:right w:val="single" w:sz="4" w:space="0" w:color="000000"/>
                  </w:tcBorders>
                  <w:hideMark/>
                </w:tcPr>
                <w:p w14:paraId="76FE694C" w14:textId="77777777" w:rsidR="00B96A20" w:rsidRPr="00EC3FDE" w:rsidRDefault="00B96A20" w:rsidP="00EC3FDE">
                  <w:pPr>
                    <w:pStyle w:val="TableParagraph"/>
                    <w:spacing w:before="31" w:line="302" w:lineRule="auto"/>
                    <w:ind w:left="9" w:right="106"/>
                    <w:jc w:val="left"/>
                    <w:rPr>
                      <w:sz w:val="20"/>
                    </w:rPr>
                  </w:pPr>
                  <w:r w:rsidRPr="00EC3FDE">
                    <w:rPr>
                      <w:sz w:val="20"/>
                    </w:rPr>
                    <w:t>Балки</w:t>
                  </w:r>
                  <w:r w:rsidRPr="00EC3FDE">
                    <w:rPr>
                      <w:spacing w:val="-14"/>
                      <w:sz w:val="20"/>
                    </w:rPr>
                    <w:t xml:space="preserve"> </w:t>
                  </w:r>
                  <w:r w:rsidRPr="00EC3FDE">
                    <w:rPr>
                      <w:sz w:val="20"/>
                    </w:rPr>
                    <w:t>робочих</w:t>
                  </w:r>
                  <w:r w:rsidRPr="00EC3FDE">
                    <w:rPr>
                      <w:spacing w:val="-13"/>
                      <w:sz w:val="20"/>
                    </w:rPr>
                    <w:t xml:space="preserve"> </w:t>
                  </w:r>
                  <w:r w:rsidRPr="00EC3FDE">
                    <w:rPr>
                      <w:sz w:val="20"/>
                    </w:rPr>
                    <w:t>ділянок</w:t>
                  </w:r>
                  <w:r w:rsidRPr="00EC3FDE">
                    <w:rPr>
                      <w:spacing w:val="-13"/>
                      <w:sz w:val="20"/>
                    </w:rPr>
                    <w:t xml:space="preserve"> </w:t>
                  </w:r>
                  <w:r w:rsidRPr="00EC3FDE">
                    <w:rPr>
                      <w:sz w:val="20"/>
                    </w:rPr>
                    <w:t>виробничих споруд з рейковими коліями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191A78B4"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tcBorders>
                    <w:top w:val="single" w:sz="4" w:space="0" w:color="000000"/>
                    <w:left w:val="single" w:sz="4" w:space="0" w:color="000000"/>
                    <w:bottom w:val="single" w:sz="4" w:space="0" w:color="000000"/>
                    <w:right w:val="single" w:sz="4" w:space="0" w:color="000000"/>
                  </w:tcBorders>
                  <w:hideMark/>
                </w:tcPr>
                <w:p w14:paraId="2795610B" w14:textId="77777777" w:rsidR="00B96A20" w:rsidRPr="00EC3FDE" w:rsidRDefault="00B96A20" w:rsidP="00EC3FDE">
                  <w:pPr>
                    <w:pStyle w:val="TableParagraph"/>
                    <w:spacing w:before="31" w:line="302" w:lineRule="auto"/>
                    <w:ind w:left="8"/>
                    <w:jc w:val="left"/>
                    <w:rPr>
                      <w:sz w:val="20"/>
                    </w:rPr>
                  </w:pPr>
                  <w:r w:rsidRPr="00EC3FDE">
                    <w:rPr>
                      <w:sz w:val="20"/>
                    </w:rPr>
                    <w:t>Робота</w:t>
                  </w:r>
                  <w:r w:rsidRPr="00EC3FDE">
                    <w:rPr>
                      <w:spacing w:val="-14"/>
                      <w:sz w:val="20"/>
                    </w:rPr>
                    <w:t xml:space="preserve"> </w:t>
                  </w:r>
                  <w:r w:rsidRPr="00EC3FDE">
                    <w:rPr>
                      <w:sz w:val="20"/>
                    </w:rPr>
                    <w:t>обладнання</w:t>
                  </w:r>
                  <w:r w:rsidRPr="00EC3FDE">
                    <w:rPr>
                      <w:spacing w:val="-13"/>
                      <w:sz w:val="20"/>
                    </w:rPr>
                    <w:t xml:space="preserve"> </w:t>
                  </w:r>
                  <w:r w:rsidRPr="00EC3FDE">
                    <w:rPr>
                      <w:sz w:val="20"/>
                    </w:rPr>
                    <w:t>на рейкових коліях</w:t>
                  </w:r>
                </w:p>
              </w:tc>
              <w:tc>
                <w:tcPr>
                  <w:tcW w:w="612" w:type="dxa"/>
                  <w:tcBorders>
                    <w:top w:val="single" w:sz="4" w:space="0" w:color="000000"/>
                    <w:left w:val="single" w:sz="4" w:space="0" w:color="000000"/>
                    <w:bottom w:val="single" w:sz="4" w:space="0" w:color="000000"/>
                    <w:right w:val="single" w:sz="4" w:space="0" w:color="000000"/>
                  </w:tcBorders>
                  <w:hideMark/>
                </w:tcPr>
                <w:p w14:paraId="28B899B2" w14:textId="77777777" w:rsidR="00B96A20" w:rsidRPr="00EC3FDE" w:rsidRDefault="00B96A20" w:rsidP="00EC3FDE">
                  <w:pPr>
                    <w:pStyle w:val="TableParagraph"/>
                    <w:spacing w:before="172"/>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hideMark/>
                </w:tcPr>
                <w:p w14:paraId="4CED0C11" w14:textId="77777777" w:rsidR="00B96A20" w:rsidRPr="00EC3FDE" w:rsidRDefault="00B96A20" w:rsidP="00EC3FDE">
                  <w:pPr>
                    <w:pStyle w:val="TableParagraph"/>
                    <w:spacing w:before="172"/>
                    <w:ind w:left="8" w:right="2"/>
                    <w:rPr>
                      <w:rFonts w:ascii="Arial MT"/>
                      <w:sz w:val="20"/>
                    </w:rPr>
                  </w:pPr>
                  <w:r w:rsidRPr="00EC3FDE">
                    <w:rPr>
                      <w:rFonts w:ascii="Arial MT"/>
                      <w:spacing w:val="-2"/>
                      <w:sz w:val="20"/>
                    </w:rPr>
                    <w:t>0,15...0,25</w:t>
                  </w:r>
                </w:p>
              </w:tc>
            </w:tr>
            <w:tr w:rsidR="00982163" w:rsidRPr="00EC3FDE" w14:paraId="7B45667A" w14:textId="77777777" w:rsidTr="00EC3FDE">
              <w:trPr>
                <w:trHeight w:val="918"/>
              </w:trPr>
              <w:tc>
                <w:tcPr>
                  <w:tcW w:w="500" w:type="dxa"/>
                  <w:tcBorders>
                    <w:top w:val="single" w:sz="4" w:space="0" w:color="000000"/>
                    <w:left w:val="single" w:sz="4" w:space="0" w:color="000000"/>
                    <w:bottom w:val="single" w:sz="4" w:space="0" w:color="000000"/>
                    <w:right w:val="single" w:sz="4" w:space="0" w:color="000000"/>
                  </w:tcBorders>
                  <w:hideMark/>
                </w:tcPr>
                <w:p w14:paraId="16E32CAF" w14:textId="77777777" w:rsidR="00B96A20" w:rsidRPr="00EC3FDE" w:rsidRDefault="00B96A20" w:rsidP="00EC3FDE">
                  <w:pPr>
                    <w:pStyle w:val="TableParagraph"/>
                    <w:spacing w:before="107"/>
                    <w:ind w:left="10"/>
                    <w:rPr>
                      <w:rFonts w:ascii="Arial MT"/>
                      <w:sz w:val="20"/>
                    </w:rPr>
                  </w:pPr>
                  <w:r w:rsidRPr="00EC3FDE">
                    <w:rPr>
                      <w:rFonts w:ascii="Arial MT"/>
                      <w:spacing w:val="-10"/>
                      <w:sz w:val="20"/>
                    </w:rPr>
                    <w:t>3</w:t>
                  </w:r>
                </w:p>
              </w:tc>
              <w:tc>
                <w:tcPr>
                  <w:tcW w:w="3404" w:type="dxa"/>
                  <w:tcBorders>
                    <w:top w:val="single" w:sz="4" w:space="0" w:color="000000"/>
                    <w:left w:val="single" w:sz="4" w:space="0" w:color="000000"/>
                    <w:bottom w:val="single" w:sz="4" w:space="0" w:color="000000"/>
                    <w:right w:val="single" w:sz="4" w:space="0" w:color="000000"/>
                  </w:tcBorders>
                  <w:hideMark/>
                </w:tcPr>
                <w:p w14:paraId="2436035A" w14:textId="77777777" w:rsidR="00B96A20" w:rsidRPr="00EC3FDE" w:rsidRDefault="00B96A20" w:rsidP="00EC3FDE">
                  <w:pPr>
                    <w:pStyle w:val="TableParagraph"/>
                    <w:spacing w:before="31" w:line="300" w:lineRule="auto"/>
                    <w:ind w:left="9" w:right="57"/>
                    <w:jc w:val="left"/>
                    <w:rPr>
                      <w:sz w:val="20"/>
                    </w:rPr>
                  </w:pPr>
                  <w:r w:rsidRPr="00EC3FDE">
                    <w:rPr>
                      <w:sz w:val="20"/>
                    </w:rPr>
                    <w:t>Балки</w:t>
                  </w:r>
                  <w:r w:rsidRPr="00EC3FDE">
                    <w:rPr>
                      <w:spacing w:val="-14"/>
                      <w:sz w:val="20"/>
                    </w:rPr>
                    <w:t xml:space="preserve"> </w:t>
                  </w:r>
                  <w:r w:rsidRPr="00EC3FDE">
                    <w:rPr>
                      <w:sz w:val="20"/>
                    </w:rPr>
                    <w:t>і</w:t>
                  </w:r>
                  <w:r w:rsidRPr="00EC3FDE">
                    <w:rPr>
                      <w:spacing w:val="-12"/>
                      <w:sz w:val="20"/>
                    </w:rPr>
                    <w:t xml:space="preserve"> </w:t>
                  </w:r>
                  <w:r w:rsidRPr="00EC3FDE">
                    <w:rPr>
                      <w:sz w:val="20"/>
                    </w:rPr>
                    <w:t>ферми</w:t>
                  </w:r>
                  <w:r w:rsidRPr="00EC3FDE">
                    <w:rPr>
                      <w:spacing w:val="-14"/>
                      <w:sz w:val="20"/>
                    </w:rPr>
                    <w:t xml:space="preserve"> </w:t>
                  </w:r>
                  <w:r w:rsidRPr="00EC3FDE">
                    <w:rPr>
                      <w:sz w:val="20"/>
                    </w:rPr>
                    <w:t>покриттів,</w:t>
                  </w:r>
                  <w:r w:rsidRPr="00EC3FDE">
                    <w:rPr>
                      <w:spacing w:val="-12"/>
                      <w:sz w:val="20"/>
                    </w:rPr>
                    <w:t xml:space="preserve"> </w:t>
                  </w:r>
                  <w:r w:rsidRPr="00EC3FDE">
                    <w:rPr>
                      <w:sz w:val="20"/>
                    </w:rPr>
                    <w:t>що</w:t>
                  </w:r>
                  <w:r w:rsidRPr="00EC3FDE">
                    <w:rPr>
                      <w:spacing w:val="-13"/>
                      <w:sz w:val="20"/>
                    </w:rPr>
                    <w:t xml:space="preserve"> </w:t>
                  </w:r>
                  <w:r w:rsidRPr="00EC3FDE">
                    <w:rPr>
                      <w:sz w:val="20"/>
                    </w:rPr>
                    <w:t>несуть підйомно</w:t>
                  </w:r>
                  <w:r w:rsidRPr="00EC3FDE">
                    <w:rPr>
                      <w:rFonts w:ascii="Arial MT" w:hAnsi="Arial MT"/>
                      <w:sz w:val="20"/>
                    </w:rPr>
                    <w:t>-</w:t>
                  </w:r>
                  <w:r w:rsidRPr="00EC3FDE">
                    <w:rPr>
                      <w:sz w:val="20"/>
                    </w:rPr>
                    <w:t>транспортне чи технологічне обладнання</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472B5C00"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val="restart"/>
                  <w:tcBorders>
                    <w:top w:val="single" w:sz="4" w:space="0" w:color="000000"/>
                    <w:left w:val="single" w:sz="4" w:space="0" w:color="000000"/>
                    <w:bottom w:val="single" w:sz="4" w:space="0" w:color="000000"/>
                    <w:right w:val="single" w:sz="4" w:space="0" w:color="000000"/>
                  </w:tcBorders>
                  <w:hideMark/>
                </w:tcPr>
                <w:p w14:paraId="657550B4" w14:textId="77777777" w:rsidR="00B96A20" w:rsidRPr="00EC3FDE" w:rsidRDefault="00B96A20" w:rsidP="00EC3FDE">
                  <w:pPr>
                    <w:pStyle w:val="TableParagraph"/>
                    <w:spacing w:before="206" w:line="300" w:lineRule="auto"/>
                    <w:ind w:left="8" w:right="380"/>
                    <w:jc w:val="left"/>
                    <w:rPr>
                      <w:sz w:val="20"/>
                    </w:rPr>
                  </w:pPr>
                  <w:r w:rsidRPr="00EC3FDE">
                    <w:rPr>
                      <w:sz w:val="20"/>
                    </w:rPr>
                    <w:t>Робота підйомно</w:t>
                  </w:r>
                  <w:r w:rsidRPr="00EC3FDE">
                    <w:rPr>
                      <w:rFonts w:ascii="Arial MT" w:hAnsi="Arial MT"/>
                      <w:sz w:val="20"/>
                    </w:rPr>
                    <w:t>-</w:t>
                  </w:r>
                  <w:r w:rsidRPr="00EC3FDE">
                    <w:rPr>
                      <w:sz w:val="20"/>
                    </w:rPr>
                    <w:t>транс</w:t>
                  </w:r>
                  <w:r w:rsidRPr="00EC3FDE">
                    <w:rPr>
                      <w:rFonts w:ascii="Arial MT" w:hAnsi="Arial MT"/>
                      <w:sz w:val="20"/>
                    </w:rPr>
                    <w:t xml:space="preserve">- </w:t>
                  </w:r>
                  <w:r w:rsidRPr="00EC3FDE">
                    <w:rPr>
                      <w:sz w:val="20"/>
                    </w:rPr>
                    <w:t>портного</w:t>
                  </w:r>
                  <w:r w:rsidRPr="00EC3FDE">
                    <w:rPr>
                      <w:spacing w:val="-14"/>
                      <w:sz w:val="20"/>
                    </w:rPr>
                    <w:t xml:space="preserve"> </w:t>
                  </w:r>
                  <w:r w:rsidRPr="00EC3FDE">
                    <w:rPr>
                      <w:sz w:val="20"/>
                    </w:rPr>
                    <w:t>чи</w:t>
                  </w:r>
                  <w:r w:rsidRPr="00EC3FDE">
                    <w:rPr>
                      <w:spacing w:val="-13"/>
                      <w:sz w:val="20"/>
                    </w:rPr>
                    <w:t xml:space="preserve"> </w:t>
                  </w:r>
                  <w:r w:rsidRPr="00EC3FDE">
                    <w:rPr>
                      <w:sz w:val="20"/>
                    </w:rPr>
                    <w:t xml:space="preserve">технологічного </w:t>
                  </w:r>
                  <w:r w:rsidRPr="00EC3FDE">
                    <w:rPr>
                      <w:spacing w:val="-2"/>
                      <w:sz w:val="20"/>
                    </w:rPr>
                    <w:t>обладнання</w:t>
                  </w:r>
                </w:p>
              </w:tc>
              <w:tc>
                <w:tcPr>
                  <w:tcW w:w="612" w:type="dxa"/>
                  <w:tcBorders>
                    <w:top w:val="single" w:sz="4" w:space="0" w:color="000000"/>
                    <w:left w:val="single" w:sz="4" w:space="0" w:color="000000"/>
                    <w:bottom w:val="single" w:sz="4" w:space="0" w:color="000000"/>
                    <w:right w:val="single" w:sz="4" w:space="0" w:color="000000"/>
                  </w:tcBorders>
                </w:tcPr>
                <w:p w14:paraId="60A5E806" w14:textId="77777777" w:rsidR="00B96A20" w:rsidRPr="00EC3FDE" w:rsidRDefault="00B96A20" w:rsidP="00EC3FDE">
                  <w:pPr>
                    <w:pStyle w:val="TableParagraph"/>
                    <w:spacing w:before="89"/>
                    <w:jc w:val="left"/>
                    <w:rPr>
                      <w:sz w:val="20"/>
                    </w:rPr>
                  </w:pPr>
                </w:p>
                <w:p w14:paraId="57C317D4" w14:textId="77777777" w:rsidR="00B96A20" w:rsidRPr="00EC3FDE" w:rsidRDefault="00B96A20" w:rsidP="00EC3FDE">
                  <w:pPr>
                    <w:pStyle w:val="TableParagraph"/>
                    <w:spacing w:before="1"/>
                    <w:ind w:left="11" w:right="5"/>
                    <w:rPr>
                      <w:rFonts w:ascii="Arial MT"/>
                      <w:sz w:val="20"/>
                    </w:rPr>
                  </w:pPr>
                  <w:r w:rsidRPr="00EC3FDE">
                    <w:rPr>
                      <w:rFonts w:ascii="Arial MT"/>
                      <w:spacing w:val="-4"/>
                      <w:sz w:val="20"/>
                    </w:rPr>
                    <w:t>+0,3</w:t>
                  </w:r>
                </w:p>
              </w:tc>
              <w:tc>
                <w:tcPr>
                  <w:tcW w:w="1205" w:type="dxa"/>
                  <w:tcBorders>
                    <w:top w:val="single" w:sz="4" w:space="0" w:color="000000"/>
                    <w:left w:val="single" w:sz="4" w:space="0" w:color="000000"/>
                    <w:bottom w:val="single" w:sz="4" w:space="0" w:color="000000"/>
                    <w:right w:val="single" w:sz="4" w:space="0" w:color="000000"/>
                  </w:tcBorders>
                </w:tcPr>
                <w:p w14:paraId="7275FE33" w14:textId="77777777" w:rsidR="00B96A20" w:rsidRPr="00EC3FDE" w:rsidRDefault="00B96A20" w:rsidP="00EC3FDE">
                  <w:pPr>
                    <w:pStyle w:val="TableParagraph"/>
                    <w:spacing w:before="89"/>
                    <w:jc w:val="left"/>
                    <w:rPr>
                      <w:sz w:val="20"/>
                    </w:rPr>
                  </w:pPr>
                </w:p>
                <w:p w14:paraId="33A5D0BB" w14:textId="77777777" w:rsidR="00B96A20" w:rsidRPr="00EC3FDE" w:rsidRDefault="00B96A20" w:rsidP="00EC3FDE">
                  <w:pPr>
                    <w:pStyle w:val="TableParagraph"/>
                    <w:spacing w:before="1"/>
                    <w:ind w:left="8" w:right="2"/>
                    <w:rPr>
                      <w:rFonts w:ascii="Arial MT"/>
                      <w:sz w:val="20"/>
                    </w:rPr>
                  </w:pPr>
                  <w:r w:rsidRPr="00EC3FDE">
                    <w:rPr>
                      <w:rFonts w:ascii="Arial MT"/>
                      <w:spacing w:val="-2"/>
                      <w:sz w:val="20"/>
                    </w:rPr>
                    <w:t>0,20...0,30</w:t>
                  </w:r>
                </w:p>
              </w:tc>
            </w:tr>
            <w:tr w:rsidR="00982163" w:rsidRPr="00EC3FDE" w14:paraId="325535FF" w14:textId="77777777" w:rsidTr="00EC3FDE">
              <w:trPr>
                <w:trHeight w:val="342"/>
              </w:trPr>
              <w:tc>
                <w:tcPr>
                  <w:tcW w:w="500" w:type="dxa"/>
                  <w:tcBorders>
                    <w:top w:val="single" w:sz="4" w:space="0" w:color="000000"/>
                    <w:left w:val="single" w:sz="4" w:space="0" w:color="000000"/>
                    <w:bottom w:val="single" w:sz="4" w:space="0" w:color="000000"/>
                    <w:right w:val="single" w:sz="4" w:space="0" w:color="000000"/>
                  </w:tcBorders>
                  <w:hideMark/>
                </w:tcPr>
                <w:p w14:paraId="307960A4" w14:textId="77777777" w:rsidR="00B96A20" w:rsidRPr="00EC3FDE" w:rsidRDefault="00B96A20" w:rsidP="00EC3FDE">
                  <w:pPr>
                    <w:pStyle w:val="TableParagraph"/>
                    <w:spacing w:before="28"/>
                    <w:ind w:left="10"/>
                    <w:rPr>
                      <w:rFonts w:ascii="Arial MT"/>
                      <w:sz w:val="20"/>
                    </w:rPr>
                  </w:pPr>
                  <w:r w:rsidRPr="00EC3FDE">
                    <w:rPr>
                      <w:rFonts w:ascii="Arial MT"/>
                      <w:spacing w:val="-10"/>
                      <w:sz w:val="20"/>
                    </w:rPr>
                    <w:t>4</w:t>
                  </w:r>
                </w:p>
              </w:tc>
              <w:tc>
                <w:tcPr>
                  <w:tcW w:w="3404" w:type="dxa"/>
                  <w:tcBorders>
                    <w:top w:val="single" w:sz="4" w:space="0" w:color="000000"/>
                    <w:left w:val="single" w:sz="4" w:space="0" w:color="000000"/>
                    <w:bottom w:val="single" w:sz="4" w:space="0" w:color="000000"/>
                    <w:right w:val="single" w:sz="4" w:space="0" w:color="000000"/>
                  </w:tcBorders>
                  <w:hideMark/>
                </w:tcPr>
                <w:p w14:paraId="3B7D330B" w14:textId="77777777" w:rsidR="00B96A20" w:rsidRPr="00EC3FDE" w:rsidRDefault="00B96A20" w:rsidP="00EC3FDE">
                  <w:pPr>
                    <w:pStyle w:val="TableParagraph"/>
                    <w:spacing w:before="31"/>
                    <w:ind w:left="9"/>
                    <w:jc w:val="left"/>
                    <w:rPr>
                      <w:sz w:val="20"/>
                    </w:rPr>
                  </w:pPr>
                  <w:r w:rsidRPr="00EC3FDE">
                    <w:rPr>
                      <w:spacing w:val="-2"/>
                      <w:sz w:val="20"/>
                    </w:rPr>
                    <w:t>Конструкції</w:t>
                  </w:r>
                  <w:r w:rsidRPr="00EC3FDE">
                    <w:rPr>
                      <w:spacing w:val="-5"/>
                      <w:sz w:val="20"/>
                    </w:rPr>
                    <w:t xml:space="preserve"> </w:t>
                  </w:r>
                  <w:r w:rsidRPr="00EC3FDE">
                    <w:rPr>
                      <w:spacing w:val="-2"/>
                      <w:sz w:val="20"/>
                    </w:rPr>
                    <w:t>під</w:t>
                  </w:r>
                  <w:r w:rsidRPr="00EC3FDE">
                    <w:rPr>
                      <w:spacing w:val="-3"/>
                      <w:sz w:val="20"/>
                    </w:rPr>
                    <w:t xml:space="preserve"> </w:t>
                  </w:r>
                  <w:r w:rsidRPr="00EC3FDE">
                    <w:rPr>
                      <w:spacing w:val="-2"/>
                      <w:sz w:val="20"/>
                    </w:rPr>
                    <w:t>двигуни</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4D1C0111"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4661BB5F"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2E5E0F51" w14:textId="77777777" w:rsidR="00B96A20" w:rsidRPr="00EC3FDE" w:rsidRDefault="00B96A20" w:rsidP="00EC3FDE">
                  <w:pPr>
                    <w:pStyle w:val="TableParagraph"/>
                    <w:spacing w:before="28"/>
                    <w:ind w:left="11" w:right="5"/>
                    <w:rPr>
                      <w:rFonts w:ascii="Arial MT"/>
                      <w:sz w:val="20"/>
                    </w:rPr>
                  </w:pPr>
                  <w:r w:rsidRPr="00EC3FDE">
                    <w:rPr>
                      <w:rFonts w:ascii="Arial MT"/>
                      <w:spacing w:val="-4"/>
                      <w:sz w:val="20"/>
                    </w:rPr>
                    <w:t>+0,3</w:t>
                  </w:r>
                </w:p>
              </w:tc>
              <w:tc>
                <w:tcPr>
                  <w:tcW w:w="1205" w:type="dxa"/>
                  <w:tcBorders>
                    <w:top w:val="single" w:sz="4" w:space="0" w:color="000000"/>
                    <w:left w:val="single" w:sz="4" w:space="0" w:color="000000"/>
                    <w:bottom w:val="single" w:sz="4" w:space="0" w:color="000000"/>
                    <w:right w:val="single" w:sz="4" w:space="0" w:color="000000"/>
                  </w:tcBorders>
                  <w:hideMark/>
                </w:tcPr>
                <w:p w14:paraId="697E6E2A" w14:textId="77777777" w:rsidR="00B96A20" w:rsidRPr="00EC3FDE" w:rsidRDefault="00B96A20" w:rsidP="00EC3FDE">
                  <w:pPr>
                    <w:pStyle w:val="TableParagraph"/>
                    <w:spacing w:before="31"/>
                    <w:ind w:left="8"/>
                    <w:rPr>
                      <w:sz w:val="20"/>
                    </w:rPr>
                  </w:pPr>
                  <w:r w:rsidRPr="00EC3FDE">
                    <w:rPr>
                      <w:spacing w:val="-10"/>
                      <w:w w:val="190"/>
                      <w:sz w:val="20"/>
                    </w:rPr>
                    <w:t>–</w:t>
                  </w:r>
                </w:p>
              </w:tc>
            </w:tr>
            <w:tr w:rsidR="00982163" w:rsidRPr="00EC3FDE" w14:paraId="4BE8E690" w14:textId="77777777" w:rsidTr="00EC3FDE">
              <w:trPr>
                <w:trHeight w:val="918"/>
              </w:trPr>
              <w:tc>
                <w:tcPr>
                  <w:tcW w:w="500" w:type="dxa"/>
                  <w:vMerge w:val="restart"/>
                  <w:tcBorders>
                    <w:top w:val="single" w:sz="4" w:space="0" w:color="000000"/>
                    <w:left w:val="single" w:sz="4" w:space="0" w:color="000000"/>
                    <w:bottom w:val="single" w:sz="4" w:space="0" w:color="000000"/>
                    <w:right w:val="single" w:sz="4" w:space="0" w:color="000000"/>
                  </w:tcBorders>
                  <w:hideMark/>
                </w:tcPr>
                <w:p w14:paraId="0A055154" w14:textId="77777777" w:rsidR="00B96A20" w:rsidRPr="00EC3FDE" w:rsidRDefault="00B96A20" w:rsidP="00EC3FDE">
                  <w:pPr>
                    <w:pStyle w:val="TableParagraph"/>
                    <w:spacing w:before="107"/>
                    <w:ind w:left="10"/>
                    <w:rPr>
                      <w:rFonts w:ascii="Arial MT"/>
                      <w:sz w:val="20"/>
                    </w:rPr>
                  </w:pPr>
                  <w:r w:rsidRPr="00EC3FDE">
                    <w:rPr>
                      <w:rFonts w:ascii="Arial MT"/>
                      <w:spacing w:val="-10"/>
                      <w:sz w:val="20"/>
                    </w:rPr>
                    <w:t>5</w:t>
                  </w:r>
                </w:p>
              </w:tc>
              <w:tc>
                <w:tcPr>
                  <w:tcW w:w="3404" w:type="dxa"/>
                  <w:vMerge w:val="restart"/>
                  <w:tcBorders>
                    <w:top w:val="single" w:sz="4" w:space="0" w:color="000000"/>
                    <w:left w:val="single" w:sz="4" w:space="0" w:color="000000"/>
                    <w:bottom w:val="single" w:sz="4" w:space="0" w:color="000000"/>
                    <w:right w:val="single" w:sz="4" w:space="0" w:color="000000"/>
                  </w:tcBorders>
                  <w:hideMark/>
                </w:tcPr>
                <w:p w14:paraId="090DC741" w14:textId="77777777" w:rsidR="00B96A20" w:rsidRPr="00EC3FDE" w:rsidRDefault="00B96A20" w:rsidP="00EC3FDE">
                  <w:pPr>
                    <w:pStyle w:val="TableParagraph"/>
                    <w:spacing w:before="110"/>
                    <w:ind w:left="9"/>
                    <w:jc w:val="left"/>
                    <w:rPr>
                      <w:sz w:val="20"/>
                    </w:rPr>
                  </w:pPr>
                  <w:r w:rsidRPr="00EC3FDE">
                    <w:rPr>
                      <w:spacing w:val="-2"/>
                      <w:sz w:val="20"/>
                    </w:rPr>
                    <w:t>Димарі</w:t>
                  </w:r>
                </w:p>
              </w:tc>
              <w:tc>
                <w:tcPr>
                  <w:tcW w:w="979" w:type="dxa"/>
                  <w:vMerge w:val="restart"/>
                  <w:tcBorders>
                    <w:top w:val="single" w:sz="4" w:space="0" w:color="000000"/>
                    <w:left w:val="single" w:sz="4" w:space="0" w:color="000000"/>
                    <w:bottom w:val="single" w:sz="4" w:space="0" w:color="000000"/>
                    <w:right w:val="single" w:sz="4" w:space="0" w:color="000000"/>
                  </w:tcBorders>
                </w:tcPr>
                <w:p w14:paraId="70A1C3E1" w14:textId="77777777" w:rsidR="00B96A20" w:rsidRPr="00EC3FDE" w:rsidRDefault="00B96A20" w:rsidP="00EC3FDE">
                  <w:pPr>
                    <w:pStyle w:val="TableParagraph"/>
                    <w:jc w:val="left"/>
                    <w:rPr>
                      <w:sz w:val="20"/>
                    </w:rPr>
                  </w:pPr>
                </w:p>
                <w:p w14:paraId="08E48295" w14:textId="77777777" w:rsidR="00B96A20" w:rsidRPr="00EC3FDE" w:rsidRDefault="00B96A20" w:rsidP="00EC3FDE">
                  <w:pPr>
                    <w:pStyle w:val="TableParagraph"/>
                    <w:jc w:val="left"/>
                    <w:rPr>
                      <w:sz w:val="20"/>
                    </w:rPr>
                  </w:pPr>
                </w:p>
                <w:p w14:paraId="41723AB6" w14:textId="77777777" w:rsidR="00B96A20" w:rsidRPr="00EC3FDE" w:rsidRDefault="00B96A20" w:rsidP="00EC3FDE">
                  <w:pPr>
                    <w:pStyle w:val="TableParagraph"/>
                    <w:jc w:val="left"/>
                    <w:rPr>
                      <w:sz w:val="20"/>
                    </w:rPr>
                  </w:pPr>
                </w:p>
                <w:p w14:paraId="564334E1" w14:textId="77777777" w:rsidR="00B96A20" w:rsidRPr="00EC3FDE" w:rsidRDefault="00B96A20" w:rsidP="00EC3FDE">
                  <w:pPr>
                    <w:pStyle w:val="TableParagraph"/>
                    <w:jc w:val="left"/>
                    <w:rPr>
                      <w:sz w:val="20"/>
                    </w:rPr>
                  </w:pPr>
                </w:p>
                <w:p w14:paraId="6B5070A1" w14:textId="77777777" w:rsidR="00B96A20" w:rsidRPr="00EC3FDE" w:rsidRDefault="00B96A20" w:rsidP="00EC3FDE">
                  <w:pPr>
                    <w:pStyle w:val="TableParagraph"/>
                    <w:spacing w:before="128"/>
                    <w:jc w:val="left"/>
                    <w:rPr>
                      <w:sz w:val="20"/>
                    </w:rPr>
                  </w:pPr>
                </w:p>
                <w:p w14:paraId="07FDC8FA" w14:textId="77777777" w:rsidR="00B96A20" w:rsidRPr="00EC3FDE" w:rsidRDefault="00B96A20" w:rsidP="00EC3FDE">
                  <w:pPr>
                    <w:pStyle w:val="TableParagraph"/>
                    <w:spacing w:before="1" w:line="302" w:lineRule="auto"/>
                    <w:ind w:left="35" w:right="27" w:firstLine="2"/>
                    <w:rPr>
                      <w:sz w:val="20"/>
                    </w:rPr>
                  </w:pPr>
                  <w:r w:rsidRPr="00EC3FDE">
                    <w:rPr>
                      <w:spacing w:val="-6"/>
                      <w:sz w:val="20"/>
                    </w:rPr>
                    <w:t xml:space="preserve">Не </w:t>
                  </w:r>
                  <w:r w:rsidRPr="00EC3FDE">
                    <w:rPr>
                      <w:spacing w:val="-2"/>
                      <w:sz w:val="20"/>
                    </w:rPr>
                    <w:t xml:space="preserve">стаціонар </w:t>
                  </w:r>
                  <w:r w:rsidRPr="00EC3FDE">
                    <w:rPr>
                      <w:spacing w:val="-4"/>
                      <w:sz w:val="20"/>
                    </w:rPr>
                    <w:t>ний</w:t>
                  </w:r>
                </w:p>
              </w:tc>
              <w:tc>
                <w:tcPr>
                  <w:tcW w:w="2941" w:type="dxa"/>
                  <w:tcBorders>
                    <w:top w:val="single" w:sz="4" w:space="0" w:color="000000"/>
                    <w:left w:val="single" w:sz="4" w:space="0" w:color="000000"/>
                    <w:bottom w:val="single" w:sz="4" w:space="0" w:color="000000"/>
                    <w:right w:val="single" w:sz="4" w:space="0" w:color="000000"/>
                  </w:tcBorders>
                  <w:hideMark/>
                </w:tcPr>
                <w:p w14:paraId="2E13D54B" w14:textId="77777777" w:rsidR="00B96A20" w:rsidRPr="00EC3FDE" w:rsidRDefault="00B96A20" w:rsidP="00EC3FDE">
                  <w:pPr>
                    <w:pStyle w:val="TableParagraph"/>
                    <w:spacing w:before="31" w:line="302" w:lineRule="auto"/>
                    <w:ind w:left="8" w:right="666"/>
                    <w:jc w:val="left"/>
                    <w:rPr>
                      <w:sz w:val="20"/>
                    </w:rPr>
                  </w:pPr>
                  <w:r w:rsidRPr="00EC3FDE">
                    <w:rPr>
                      <w:sz w:val="20"/>
                    </w:rPr>
                    <w:t xml:space="preserve">Коливання під впливом вітрового потоку: </w:t>
                  </w:r>
                  <w:r w:rsidRPr="00EC3FDE">
                    <w:rPr>
                      <w:spacing w:val="-2"/>
                      <w:sz w:val="20"/>
                    </w:rPr>
                    <w:t>вздовж</w:t>
                  </w:r>
                  <w:r w:rsidRPr="00EC3FDE">
                    <w:rPr>
                      <w:spacing w:val="-12"/>
                      <w:sz w:val="20"/>
                    </w:rPr>
                    <w:t xml:space="preserve"> </w:t>
                  </w:r>
                  <w:r w:rsidRPr="00EC3FDE">
                    <w:rPr>
                      <w:spacing w:val="-2"/>
                      <w:sz w:val="20"/>
                    </w:rPr>
                    <w:t>вітрового</w:t>
                  </w:r>
                  <w:r w:rsidRPr="00EC3FDE">
                    <w:rPr>
                      <w:spacing w:val="-11"/>
                      <w:sz w:val="20"/>
                    </w:rPr>
                    <w:t xml:space="preserve"> </w:t>
                  </w:r>
                  <w:r w:rsidRPr="00EC3FDE">
                    <w:rPr>
                      <w:spacing w:val="-2"/>
                      <w:sz w:val="20"/>
                    </w:rPr>
                    <w:t>потоку</w:t>
                  </w:r>
                </w:p>
              </w:tc>
              <w:tc>
                <w:tcPr>
                  <w:tcW w:w="612" w:type="dxa"/>
                  <w:tcBorders>
                    <w:top w:val="single" w:sz="4" w:space="0" w:color="000000"/>
                    <w:left w:val="single" w:sz="4" w:space="0" w:color="000000"/>
                    <w:bottom w:val="single" w:sz="4" w:space="0" w:color="000000"/>
                    <w:right w:val="single" w:sz="4" w:space="0" w:color="000000"/>
                  </w:tcBorders>
                </w:tcPr>
                <w:p w14:paraId="49EA7A1C" w14:textId="77777777" w:rsidR="00B96A20" w:rsidRPr="00EC3FDE" w:rsidRDefault="00B96A20" w:rsidP="00EC3FDE">
                  <w:pPr>
                    <w:pStyle w:val="TableParagraph"/>
                    <w:jc w:val="left"/>
                    <w:rPr>
                      <w:sz w:val="20"/>
                    </w:rPr>
                  </w:pPr>
                </w:p>
                <w:p w14:paraId="435B522C" w14:textId="77777777" w:rsidR="00B96A20" w:rsidRPr="00EC3FDE" w:rsidRDefault="00B96A20" w:rsidP="00EC3FDE">
                  <w:pPr>
                    <w:pStyle w:val="TableParagraph"/>
                    <w:spacing w:before="151"/>
                    <w:jc w:val="left"/>
                    <w:rPr>
                      <w:sz w:val="20"/>
                    </w:rPr>
                  </w:pPr>
                </w:p>
                <w:p w14:paraId="216C3F33" w14:textId="77777777" w:rsidR="00B96A20" w:rsidRPr="00EC3FDE" w:rsidRDefault="00B96A20" w:rsidP="00EC3FDE">
                  <w:pPr>
                    <w:pStyle w:val="TableParagraph"/>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tcPr>
                <w:p w14:paraId="50C13981" w14:textId="77777777" w:rsidR="00B96A20" w:rsidRPr="00EC3FDE" w:rsidRDefault="00B96A20" w:rsidP="00EC3FDE">
                  <w:pPr>
                    <w:pStyle w:val="TableParagraph"/>
                    <w:jc w:val="left"/>
                    <w:rPr>
                      <w:sz w:val="20"/>
                    </w:rPr>
                  </w:pPr>
                </w:p>
                <w:p w14:paraId="1FC7E9A0" w14:textId="77777777" w:rsidR="00B96A20" w:rsidRPr="00EC3FDE" w:rsidRDefault="00B96A20" w:rsidP="00EC3FDE">
                  <w:pPr>
                    <w:pStyle w:val="TableParagraph"/>
                    <w:spacing w:before="151"/>
                    <w:jc w:val="left"/>
                    <w:rPr>
                      <w:sz w:val="20"/>
                    </w:rPr>
                  </w:pPr>
                </w:p>
                <w:p w14:paraId="535A57D8" w14:textId="77777777" w:rsidR="00B96A20" w:rsidRPr="00EC3FDE" w:rsidRDefault="00B96A20" w:rsidP="00EC3FDE">
                  <w:pPr>
                    <w:pStyle w:val="TableParagraph"/>
                    <w:ind w:left="8" w:right="2"/>
                    <w:rPr>
                      <w:rFonts w:ascii="Arial MT"/>
                      <w:sz w:val="20"/>
                    </w:rPr>
                  </w:pPr>
                  <w:r w:rsidRPr="00EC3FDE">
                    <w:rPr>
                      <w:rFonts w:ascii="Arial MT"/>
                      <w:spacing w:val="-4"/>
                      <w:sz w:val="20"/>
                    </w:rPr>
                    <w:t>0,15</w:t>
                  </w:r>
                </w:p>
              </w:tc>
            </w:tr>
            <w:tr w:rsidR="00982163" w:rsidRPr="00EC3FDE" w14:paraId="167B7D47" w14:textId="77777777" w:rsidTr="00EC3FDE">
              <w:trPr>
                <w:trHeight w:val="345"/>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40E20E22"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vMerge/>
                  <w:tcBorders>
                    <w:top w:val="single" w:sz="4" w:space="0" w:color="000000"/>
                    <w:left w:val="single" w:sz="4" w:space="0" w:color="000000"/>
                    <w:bottom w:val="single" w:sz="4" w:space="0" w:color="000000"/>
                    <w:right w:val="single" w:sz="4" w:space="0" w:color="000000"/>
                  </w:tcBorders>
                  <w:vAlign w:val="center"/>
                  <w:hideMark/>
                </w:tcPr>
                <w:p w14:paraId="3B4516CD"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64889841"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tcBorders>
                    <w:top w:val="single" w:sz="4" w:space="0" w:color="000000"/>
                    <w:left w:val="single" w:sz="4" w:space="0" w:color="000000"/>
                    <w:bottom w:val="single" w:sz="4" w:space="0" w:color="000000"/>
                    <w:right w:val="single" w:sz="4" w:space="0" w:color="000000"/>
                  </w:tcBorders>
                  <w:hideMark/>
                </w:tcPr>
                <w:p w14:paraId="6745D106" w14:textId="77777777" w:rsidR="00B96A20" w:rsidRPr="00EC3FDE" w:rsidRDefault="00B96A20" w:rsidP="00EC3FDE">
                  <w:pPr>
                    <w:pStyle w:val="TableParagraph"/>
                    <w:spacing w:before="31"/>
                    <w:ind w:left="8"/>
                    <w:jc w:val="left"/>
                    <w:rPr>
                      <w:sz w:val="20"/>
                    </w:rPr>
                  </w:pPr>
                  <w:r w:rsidRPr="00EC3FDE">
                    <w:rPr>
                      <w:spacing w:val="-2"/>
                      <w:sz w:val="20"/>
                    </w:rPr>
                    <w:t>впоперек</w:t>
                  </w:r>
                  <w:r w:rsidRPr="00EC3FDE">
                    <w:rPr>
                      <w:spacing w:val="-4"/>
                      <w:sz w:val="20"/>
                    </w:rPr>
                    <w:t xml:space="preserve"> </w:t>
                  </w:r>
                  <w:r w:rsidRPr="00EC3FDE">
                    <w:rPr>
                      <w:spacing w:val="-2"/>
                      <w:sz w:val="20"/>
                    </w:rPr>
                    <w:t>вітрового</w:t>
                  </w:r>
                  <w:r w:rsidRPr="00EC3FDE">
                    <w:rPr>
                      <w:spacing w:val="-5"/>
                      <w:sz w:val="20"/>
                    </w:rPr>
                    <w:t xml:space="preserve"> </w:t>
                  </w:r>
                  <w:r w:rsidRPr="00EC3FDE">
                    <w:rPr>
                      <w:spacing w:val="-2"/>
                      <w:sz w:val="20"/>
                    </w:rPr>
                    <w:t>потоку</w:t>
                  </w:r>
                </w:p>
              </w:tc>
              <w:tc>
                <w:tcPr>
                  <w:tcW w:w="612" w:type="dxa"/>
                  <w:tcBorders>
                    <w:top w:val="single" w:sz="4" w:space="0" w:color="000000"/>
                    <w:left w:val="single" w:sz="4" w:space="0" w:color="000000"/>
                    <w:bottom w:val="single" w:sz="4" w:space="0" w:color="000000"/>
                    <w:right w:val="single" w:sz="4" w:space="0" w:color="000000"/>
                  </w:tcBorders>
                  <w:hideMark/>
                </w:tcPr>
                <w:p w14:paraId="7C70C418" w14:textId="77777777" w:rsidR="00B96A20" w:rsidRPr="00EC3FDE" w:rsidRDefault="00B96A20" w:rsidP="00EC3FDE">
                  <w:pPr>
                    <w:pStyle w:val="TableParagraph"/>
                    <w:spacing w:before="28"/>
                    <w:ind w:left="11"/>
                    <w:rPr>
                      <w:rFonts w:ascii="Arial MT"/>
                      <w:sz w:val="20"/>
                    </w:rPr>
                  </w:pPr>
                  <w:r w:rsidRPr="00EC3FDE">
                    <w:rPr>
                      <w:rFonts w:ascii="Arial MT"/>
                      <w:spacing w:val="-2"/>
                      <w:sz w:val="20"/>
                    </w:rPr>
                    <w:t>-</w:t>
                  </w:r>
                  <w:r w:rsidRPr="00EC3FDE">
                    <w:rPr>
                      <w:rFonts w:ascii="Arial MT"/>
                      <w:spacing w:val="-12"/>
                      <w:sz w:val="20"/>
                    </w:rPr>
                    <w:t>1</w:t>
                  </w:r>
                </w:p>
              </w:tc>
              <w:tc>
                <w:tcPr>
                  <w:tcW w:w="1205" w:type="dxa"/>
                  <w:tcBorders>
                    <w:top w:val="single" w:sz="4" w:space="0" w:color="000000"/>
                    <w:left w:val="single" w:sz="4" w:space="0" w:color="000000"/>
                    <w:bottom w:val="single" w:sz="4" w:space="0" w:color="000000"/>
                    <w:right w:val="single" w:sz="4" w:space="0" w:color="000000"/>
                  </w:tcBorders>
                  <w:hideMark/>
                </w:tcPr>
                <w:p w14:paraId="0D1FC2A9" w14:textId="77777777" w:rsidR="00B96A20" w:rsidRPr="00EC3FDE" w:rsidRDefault="00B96A20" w:rsidP="00EC3FDE">
                  <w:pPr>
                    <w:pStyle w:val="TableParagraph"/>
                    <w:spacing w:before="28"/>
                    <w:ind w:left="8" w:right="2"/>
                    <w:rPr>
                      <w:rFonts w:ascii="Arial MT"/>
                      <w:sz w:val="20"/>
                    </w:rPr>
                  </w:pPr>
                  <w:r w:rsidRPr="00EC3FDE">
                    <w:rPr>
                      <w:rFonts w:ascii="Arial MT"/>
                      <w:spacing w:val="-4"/>
                      <w:sz w:val="20"/>
                    </w:rPr>
                    <w:t>0,10</w:t>
                  </w:r>
                </w:p>
              </w:tc>
            </w:tr>
            <w:tr w:rsidR="00982163" w:rsidRPr="00EC3FDE" w14:paraId="5433FEFC" w14:textId="77777777" w:rsidTr="00EC3FDE">
              <w:trPr>
                <w:trHeight w:val="1097"/>
              </w:trPr>
              <w:tc>
                <w:tcPr>
                  <w:tcW w:w="500" w:type="dxa"/>
                  <w:vMerge w:val="restart"/>
                  <w:tcBorders>
                    <w:top w:val="single" w:sz="4" w:space="0" w:color="000000"/>
                    <w:left w:val="single" w:sz="4" w:space="0" w:color="000000"/>
                    <w:bottom w:val="single" w:sz="4" w:space="0" w:color="000000"/>
                    <w:right w:val="single" w:sz="4" w:space="0" w:color="000000"/>
                  </w:tcBorders>
                  <w:hideMark/>
                </w:tcPr>
                <w:p w14:paraId="1A81C2E5" w14:textId="77777777" w:rsidR="00B96A20" w:rsidRPr="00EC3FDE" w:rsidRDefault="00B96A20" w:rsidP="00EC3FDE">
                  <w:pPr>
                    <w:pStyle w:val="TableParagraph"/>
                    <w:spacing w:before="105"/>
                    <w:ind w:left="10"/>
                    <w:rPr>
                      <w:rFonts w:ascii="Arial MT"/>
                      <w:sz w:val="20"/>
                    </w:rPr>
                  </w:pPr>
                  <w:r w:rsidRPr="00EC3FDE">
                    <w:rPr>
                      <w:rFonts w:ascii="Arial MT"/>
                      <w:spacing w:val="-10"/>
                      <w:sz w:val="20"/>
                    </w:rPr>
                    <w:t>6</w:t>
                  </w:r>
                </w:p>
                <w:p w14:paraId="7F1E8435" w14:textId="77777777" w:rsidR="00B96A20" w:rsidRPr="00EC3FDE" w:rsidRDefault="00B96A20" w:rsidP="00EC3FDE">
                  <w:pPr>
                    <w:pStyle w:val="TableParagraph"/>
                    <w:spacing w:before="121"/>
                    <w:ind w:left="10" w:right="3"/>
                    <w:rPr>
                      <w:rFonts w:ascii="Arial MT"/>
                      <w:sz w:val="20"/>
                    </w:rPr>
                  </w:pPr>
                  <w:r w:rsidRPr="00EC3FDE">
                    <w:rPr>
                      <w:rFonts w:ascii="Arial MT"/>
                      <w:spacing w:val="-5"/>
                      <w:sz w:val="20"/>
                    </w:rPr>
                    <w:t>6.1</w:t>
                  </w:r>
                </w:p>
              </w:tc>
              <w:tc>
                <w:tcPr>
                  <w:tcW w:w="3404" w:type="dxa"/>
                  <w:tcBorders>
                    <w:top w:val="single" w:sz="4" w:space="0" w:color="000000"/>
                    <w:left w:val="single" w:sz="4" w:space="0" w:color="000000"/>
                    <w:bottom w:val="single" w:sz="4" w:space="0" w:color="000000"/>
                    <w:right w:val="single" w:sz="4" w:space="0" w:color="000000"/>
                  </w:tcBorders>
                  <w:hideMark/>
                </w:tcPr>
                <w:p w14:paraId="50C2EE39" w14:textId="77777777" w:rsidR="00B96A20" w:rsidRPr="00EC3FDE" w:rsidRDefault="00B96A20" w:rsidP="00EC3FDE">
                  <w:pPr>
                    <w:pStyle w:val="TableParagraph"/>
                    <w:spacing w:before="26" w:line="364" w:lineRule="auto"/>
                    <w:ind w:left="9" w:right="168"/>
                    <w:jc w:val="left"/>
                    <w:rPr>
                      <w:sz w:val="20"/>
                    </w:rPr>
                  </w:pPr>
                  <w:r w:rsidRPr="00EC3FDE">
                    <w:rPr>
                      <w:spacing w:val="-2"/>
                      <w:sz w:val="20"/>
                    </w:rPr>
                    <w:t>Антенно</w:t>
                  </w:r>
                  <w:r w:rsidRPr="00EC3FDE">
                    <w:rPr>
                      <w:rFonts w:ascii="Arial MT" w:hAnsi="Arial MT"/>
                      <w:spacing w:val="-2"/>
                      <w:sz w:val="20"/>
                    </w:rPr>
                    <w:t>-</w:t>
                  </w:r>
                  <w:r w:rsidRPr="00EC3FDE">
                    <w:rPr>
                      <w:spacing w:val="-2"/>
                      <w:sz w:val="20"/>
                    </w:rPr>
                    <w:t xml:space="preserve">щоглові споруди </w:t>
                  </w:r>
                  <w:r w:rsidRPr="00EC3FDE">
                    <w:rPr>
                      <w:sz w:val="20"/>
                    </w:rPr>
                    <w:t>Стовбури щогл:</w:t>
                  </w:r>
                </w:p>
                <w:p w14:paraId="6139DC0B" w14:textId="77777777" w:rsidR="00B96A20" w:rsidRPr="00EC3FDE" w:rsidRDefault="00B96A20" w:rsidP="00EC3FDE">
                  <w:pPr>
                    <w:pStyle w:val="TableParagraph"/>
                    <w:spacing w:before="1"/>
                    <w:ind w:left="9"/>
                    <w:jc w:val="left"/>
                    <w:rPr>
                      <w:sz w:val="20"/>
                    </w:rPr>
                  </w:pPr>
                  <w:r w:rsidRPr="00EC3FDE">
                    <w:rPr>
                      <w:sz w:val="20"/>
                    </w:rPr>
                    <w:t>–</w:t>
                  </w:r>
                  <w:r w:rsidRPr="00EC3FDE">
                    <w:rPr>
                      <w:spacing w:val="24"/>
                      <w:sz w:val="20"/>
                    </w:rPr>
                    <w:t xml:space="preserve"> </w:t>
                  </w:r>
                  <w:r w:rsidRPr="00EC3FDE">
                    <w:rPr>
                      <w:sz w:val="20"/>
                    </w:rPr>
                    <w:t>трубчастої</w:t>
                  </w:r>
                  <w:r w:rsidRPr="00EC3FDE">
                    <w:rPr>
                      <w:spacing w:val="27"/>
                      <w:sz w:val="20"/>
                    </w:rPr>
                    <w:t xml:space="preserve"> </w:t>
                  </w:r>
                  <w:r w:rsidRPr="00EC3FDE">
                    <w:rPr>
                      <w:spacing w:val="-2"/>
                      <w:sz w:val="20"/>
                    </w:rPr>
                    <w:t>конструкції</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03BB7BF3"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val="restart"/>
                  <w:tcBorders>
                    <w:top w:val="single" w:sz="4" w:space="0" w:color="000000"/>
                    <w:left w:val="single" w:sz="4" w:space="0" w:color="000000"/>
                    <w:bottom w:val="single" w:sz="4" w:space="0" w:color="000000"/>
                    <w:right w:val="single" w:sz="4" w:space="0" w:color="000000"/>
                  </w:tcBorders>
                </w:tcPr>
                <w:p w14:paraId="4A8EC69C" w14:textId="77777777" w:rsidR="00B96A20" w:rsidRPr="00EC3FDE" w:rsidRDefault="00B96A20" w:rsidP="00EC3FDE">
                  <w:pPr>
                    <w:pStyle w:val="TableParagraph"/>
                    <w:jc w:val="left"/>
                    <w:rPr>
                      <w:sz w:val="20"/>
                    </w:rPr>
                  </w:pPr>
                </w:p>
                <w:p w14:paraId="62662463" w14:textId="77777777" w:rsidR="00B96A20" w:rsidRPr="00EC3FDE" w:rsidRDefault="00B96A20" w:rsidP="00EC3FDE">
                  <w:pPr>
                    <w:pStyle w:val="TableParagraph"/>
                    <w:jc w:val="left"/>
                    <w:rPr>
                      <w:sz w:val="20"/>
                    </w:rPr>
                  </w:pPr>
                </w:p>
                <w:p w14:paraId="038EE261" w14:textId="77777777" w:rsidR="00B96A20" w:rsidRPr="00EC3FDE" w:rsidRDefault="00B96A20" w:rsidP="00EC3FDE">
                  <w:pPr>
                    <w:pStyle w:val="TableParagraph"/>
                    <w:spacing w:before="171"/>
                    <w:jc w:val="left"/>
                    <w:rPr>
                      <w:sz w:val="20"/>
                    </w:rPr>
                  </w:pPr>
                </w:p>
                <w:p w14:paraId="1B8F52BF" w14:textId="77777777" w:rsidR="00B96A20" w:rsidRPr="00EC3FDE" w:rsidRDefault="00B96A20" w:rsidP="00EC3FDE">
                  <w:pPr>
                    <w:pStyle w:val="TableParagraph"/>
                    <w:spacing w:line="302" w:lineRule="auto"/>
                    <w:ind w:left="8"/>
                    <w:jc w:val="left"/>
                    <w:rPr>
                      <w:sz w:val="20"/>
                    </w:rPr>
                  </w:pPr>
                  <w:r w:rsidRPr="00EC3FDE">
                    <w:rPr>
                      <w:sz w:val="20"/>
                    </w:rPr>
                    <w:t>Коливання</w:t>
                  </w:r>
                  <w:r w:rsidRPr="00EC3FDE">
                    <w:rPr>
                      <w:spacing w:val="-14"/>
                      <w:sz w:val="20"/>
                    </w:rPr>
                    <w:t xml:space="preserve"> </w:t>
                  </w:r>
                  <w:r w:rsidRPr="00EC3FDE">
                    <w:rPr>
                      <w:sz w:val="20"/>
                    </w:rPr>
                    <w:t>під</w:t>
                  </w:r>
                  <w:r w:rsidRPr="00EC3FDE">
                    <w:rPr>
                      <w:spacing w:val="-13"/>
                      <w:sz w:val="20"/>
                    </w:rPr>
                    <w:t xml:space="preserve"> </w:t>
                  </w:r>
                  <w:r w:rsidRPr="00EC3FDE">
                    <w:rPr>
                      <w:sz w:val="20"/>
                    </w:rPr>
                    <w:t>впливом</w:t>
                  </w:r>
                  <w:r w:rsidRPr="00EC3FDE">
                    <w:rPr>
                      <w:spacing w:val="-13"/>
                      <w:sz w:val="20"/>
                    </w:rPr>
                    <w:t xml:space="preserve"> </w:t>
                  </w:r>
                  <w:r w:rsidRPr="00EC3FDE">
                    <w:rPr>
                      <w:sz w:val="20"/>
                    </w:rPr>
                    <w:t>вітру впоперек вітрового потоку</w:t>
                  </w:r>
                </w:p>
              </w:tc>
              <w:tc>
                <w:tcPr>
                  <w:tcW w:w="612" w:type="dxa"/>
                  <w:tcBorders>
                    <w:top w:val="single" w:sz="4" w:space="0" w:color="000000"/>
                    <w:left w:val="single" w:sz="4" w:space="0" w:color="000000"/>
                    <w:bottom w:val="single" w:sz="4" w:space="0" w:color="000000"/>
                    <w:right w:val="single" w:sz="4" w:space="0" w:color="000000"/>
                  </w:tcBorders>
                </w:tcPr>
                <w:p w14:paraId="64662301" w14:textId="77777777" w:rsidR="00B96A20" w:rsidRPr="00EC3FDE" w:rsidRDefault="00B96A20" w:rsidP="00EC3FDE">
                  <w:pPr>
                    <w:pStyle w:val="TableParagraph"/>
                    <w:jc w:val="left"/>
                    <w:rPr>
                      <w:sz w:val="20"/>
                    </w:rPr>
                  </w:pPr>
                </w:p>
                <w:p w14:paraId="3D59D15A" w14:textId="77777777" w:rsidR="00B96A20" w:rsidRPr="00EC3FDE" w:rsidRDefault="00B96A20" w:rsidP="00EC3FDE">
                  <w:pPr>
                    <w:pStyle w:val="TableParagraph"/>
                    <w:jc w:val="left"/>
                    <w:rPr>
                      <w:sz w:val="20"/>
                    </w:rPr>
                  </w:pPr>
                </w:p>
                <w:p w14:paraId="39C14A6E" w14:textId="77777777" w:rsidR="00B96A20" w:rsidRPr="00EC3FDE" w:rsidRDefault="00B96A20" w:rsidP="00EC3FDE">
                  <w:pPr>
                    <w:pStyle w:val="TableParagraph"/>
                    <w:spacing w:before="103"/>
                    <w:jc w:val="left"/>
                    <w:rPr>
                      <w:sz w:val="20"/>
                    </w:rPr>
                  </w:pPr>
                </w:p>
                <w:p w14:paraId="4751248B" w14:textId="77777777" w:rsidR="00B96A20" w:rsidRPr="00EC3FDE" w:rsidRDefault="00B96A20" w:rsidP="00EC3FDE">
                  <w:pPr>
                    <w:pStyle w:val="TableParagraph"/>
                    <w:ind w:left="11"/>
                    <w:rPr>
                      <w:rFonts w:ascii="Arial MT"/>
                      <w:sz w:val="20"/>
                    </w:rPr>
                  </w:pPr>
                  <w:r w:rsidRPr="00EC3FDE">
                    <w:rPr>
                      <w:rFonts w:ascii="Arial MT"/>
                      <w:spacing w:val="-2"/>
                      <w:sz w:val="20"/>
                    </w:rPr>
                    <w:t>-</w:t>
                  </w:r>
                  <w:r w:rsidRPr="00EC3FDE">
                    <w:rPr>
                      <w:rFonts w:ascii="Arial MT"/>
                      <w:spacing w:val="-12"/>
                      <w:sz w:val="20"/>
                    </w:rPr>
                    <w:t>1</w:t>
                  </w:r>
                </w:p>
              </w:tc>
              <w:tc>
                <w:tcPr>
                  <w:tcW w:w="1205" w:type="dxa"/>
                  <w:tcBorders>
                    <w:top w:val="single" w:sz="4" w:space="0" w:color="000000"/>
                    <w:left w:val="single" w:sz="4" w:space="0" w:color="000000"/>
                    <w:bottom w:val="single" w:sz="4" w:space="0" w:color="000000"/>
                    <w:right w:val="single" w:sz="4" w:space="0" w:color="000000"/>
                  </w:tcBorders>
                </w:tcPr>
                <w:p w14:paraId="0EF3C662" w14:textId="77777777" w:rsidR="00B96A20" w:rsidRPr="00EC3FDE" w:rsidRDefault="00B96A20" w:rsidP="00EC3FDE">
                  <w:pPr>
                    <w:pStyle w:val="TableParagraph"/>
                    <w:jc w:val="left"/>
                    <w:rPr>
                      <w:sz w:val="20"/>
                    </w:rPr>
                  </w:pPr>
                </w:p>
                <w:p w14:paraId="390E67EE" w14:textId="77777777" w:rsidR="00B96A20" w:rsidRPr="00EC3FDE" w:rsidRDefault="00B96A20" w:rsidP="00EC3FDE">
                  <w:pPr>
                    <w:pStyle w:val="TableParagraph"/>
                    <w:jc w:val="left"/>
                    <w:rPr>
                      <w:sz w:val="20"/>
                    </w:rPr>
                  </w:pPr>
                </w:p>
                <w:p w14:paraId="78B5F67D" w14:textId="77777777" w:rsidR="00B96A20" w:rsidRPr="00EC3FDE" w:rsidRDefault="00B96A20" w:rsidP="00EC3FDE">
                  <w:pPr>
                    <w:pStyle w:val="TableParagraph"/>
                    <w:spacing w:before="103"/>
                    <w:jc w:val="left"/>
                    <w:rPr>
                      <w:sz w:val="20"/>
                    </w:rPr>
                  </w:pPr>
                </w:p>
                <w:p w14:paraId="77BE223A" w14:textId="77777777" w:rsidR="00B96A20" w:rsidRPr="00EC3FDE" w:rsidRDefault="00B96A20" w:rsidP="00EC3FDE">
                  <w:pPr>
                    <w:pStyle w:val="TableParagraph"/>
                    <w:ind w:left="8" w:right="2"/>
                    <w:rPr>
                      <w:rFonts w:ascii="Arial MT"/>
                      <w:sz w:val="20"/>
                    </w:rPr>
                  </w:pPr>
                  <w:r w:rsidRPr="00EC3FDE">
                    <w:rPr>
                      <w:rFonts w:ascii="Arial MT"/>
                      <w:spacing w:val="-4"/>
                      <w:sz w:val="20"/>
                    </w:rPr>
                    <w:t>0,10</w:t>
                  </w:r>
                </w:p>
              </w:tc>
            </w:tr>
            <w:tr w:rsidR="00982163" w:rsidRPr="00EC3FDE" w14:paraId="2EF22B22" w14:textId="77777777" w:rsidTr="00EC3FDE">
              <w:trPr>
                <w:trHeight w:val="345"/>
              </w:trPr>
              <w:tc>
                <w:tcPr>
                  <w:tcW w:w="500" w:type="dxa"/>
                  <w:vMerge/>
                  <w:tcBorders>
                    <w:top w:val="single" w:sz="4" w:space="0" w:color="000000"/>
                    <w:left w:val="single" w:sz="4" w:space="0" w:color="000000"/>
                    <w:bottom w:val="single" w:sz="4" w:space="0" w:color="000000"/>
                    <w:right w:val="single" w:sz="4" w:space="0" w:color="000000"/>
                  </w:tcBorders>
                  <w:vAlign w:val="center"/>
                  <w:hideMark/>
                </w:tcPr>
                <w:p w14:paraId="69C9E362" w14:textId="77777777" w:rsidR="00B96A20" w:rsidRPr="00EC3FDE" w:rsidRDefault="00B96A20" w:rsidP="00EC3FDE">
                  <w:pPr>
                    <w:widowControl w:val="0"/>
                    <w:autoSpaceDE w:val="0"/>
                    <w:autoSpaceDN w:val="0"/>
                    <w:rPr>
                      <w:rFonts w:ascii="Arial MT" w:eastAsia="Microsoft Sans Serif" w:hAnsi="Microsoft Sans Serif" w:cs="Microsoft Sans Serif"/>
                      <w:sz w:val="20"/>
                      <w:szCs w:val="22"/>
                      <w:lang w:val="uk-UA"/>
                    </w:rPr>
                  </w:pPr>
                </w:p>
              </w:tc>
              <w:tc>
                <w:tcPr>
                  <w:tcW w:w="3404" w:type="dxa"/>
                  <w:tcBorders>
                    <w:top w:val="single" w:sz="4" w:space="0" w:color="000000"/>
                    <w:left w:val="single" w:sz="4" w:space="0" w:color="000000"/>
                    <w:bottom w:val="single" w:sz="4" w:space="0" w:color="000000"/>
                    <w:right w:val="single" w:sz="4" w:space="0" w:color="000000"/>
                  </w:tcBorders>
                  <w:hideMark/>
                </w:tcPr>
                <w:p w14:paraId="01251EA4" w14:textId="77777777" w:rsidR="00B96A20" w:rsidRPr="00EC3FDE" w:rsidRDefault="00B96A20" w:rsidP="00EC3FDE">
                  <w:pPr>
                    <w:pStyle w:val="TableParagraph"/>
                    <w:spacing w:before="31"/>
                    <w:ind w:left="9"/>
                    <w:jc w:val="left"/>
                    <w:rPr>
                      <w:sz w:val="20"/>
                    </w:rPr>
                  </w:pPr>
                  <w:r w:rsidRPr="00EC3FDE">
                    <w:rPr>
                      <w:sz w:val="20"/>
                    </w:rPr>
                    <w:t>–</w:t>
                  </w:r>
                  <w:r w:rsidRPr="00EC3FDE">
                    <w:rPr>
                      <w:spacing w:val="25"/>
                      <w:sz w:val="20"/>
                    </w:rPr>
                    <w:t xml:space="preserve"> </w:t>
                  </w:r>
                  <w:r w:rsidRPr="00EC3FDE">
                    <w:rPr>
                      <w:sz w:val="20"/>
                    </w:rPr>
                    <w:t>решітчастої</w:t>
                  </w:r>
                  <w:r w:rsidRPr="00EC3FDE">
                    <w:rPr>
                      <w:spacing w:val="25"/>
                      <w:sz w:val="20"/>
                    </w:rPr>
                    <w:t xml:space="preserve"> </w:t>
                  </w:r>
                  <w:r w:rsidRPr="00EC3FDE">
                    <w:rPr>
                      <w:spacing w:val="-2"/>
                      <w:sz w:val="20"/>
                    </w:rPr>
                    <w:t>конструкції</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08152C9C"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vMerge/>
                  <w:tcBorders>
                    <w:top w:val="single" w:sz="4" w:space="0" w:color="000000"/>
                    <w:left w:val="single" w:sz="4" w:space="0" w:color="000000"/>
                    <w:bottom w:val="single" w:sz="4" w:space="0" w:color="000000"/>
                    <w:right w:val="single" w:sz="4" w:space="0" w:color="000000"/>
                  </w:tcBorders>
                  <w:vAlign w:val="center"/>
                  <w:hideMark/>
                </w:tcPr>
                <w:p w14:paraId="2F5D0489"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612" w:type="dxa"/>
                  <w:tcBorders>
                    <w:top w:val="single" w:sz="4" w:space="0" w:color="000000"/>
                    <w:left w:val="single" w:sz="4" w:space="0" w:color="000000"/>
                    <w:bottom w:val="single" w:sz="4" w:space="0" w:color="000000"/>
                    <w:right w:val="single" w:sz="4" w:space="0" w:color="000000"/>
                  </w:tcBorders>
                  <w:hideMark/>
                </w:tcPr>
                <w:p w14:paraId="1E83D307" w14:textId="77777777" w:rsidR="00B96A20" w:rsidRPr="00EC3FDE" w:rsidRDefault="00B96A20" w:rsidP="00EC3FDE">
                  <w:pPr>
                    <w:pStyle w:val="TableParagraph"/>
                    <w:spacing w:before="28"/>
                    <w:ind w:left="11"/>
                    <w:rPr>
                      <w:rFonts w:ascii="Arial MT"/>
                      <w:sz w:val="20"/>
                    </w:rPr>
                  </w:pPr>
                  <w:r w:rsidRPr="00EC3FDE">
                    <w:rPr>
                      <w:rFonts w:ascii="Arial MT"/>
                      <w:spacing w:val="-2"/>
                      <w:sz w:val="20"/>
                    </w:rPr>
                    <w:t>-</w:t>
                  </w:r>
                  <w:r w:rsidRPr="00EC3FDE">
                    <w:rPr>
                      <w:rFonts w:ascii="Arial MT"/>
                      <w:spacing w:val="-12"/>
                      <w:sz w:val="20"/>
                    </w:rPr>
                    <w:t>1</w:t>
                  </w:r>
                </w:p>
              </w:tc>
              <w:tc>
                <w:tcPr>
                  <w:tcW w:w="1205" w:type="dxa"/>
                  <w:tcBorders>
                    <w:top w:val="single" w:sz="4" w:space="0" w:color="000000"/>
                    <w:left w:val="single" w:sz="4" w:space="0" w:color="000000"/>
                    <w:bottom w:val="single" w:sz="4" w:space="0" w:color="000000"/>
                    <w:right w:val="single" w:sz="4" w:space="0" w:color="000000"/>
                  </w:tcBorders>
                  <w:hideMark/>
                </w:tcPr>
                <w:p w14:paraId="424367CE" w14:textId="77777777" w:rsidR="00B96A20" w:rsidRPr="00EC3FDE" w:rsidRDefault="00B96A20" w:rsidP="00EC3FDE">
                  <w:pPr>
                    <w:pStyle w:val="TableParagraph"/>
                    <w:spacing w:before="28"/>
                    <w:ind w:left="8" w:right="2"/>
                    <w:rPr>
                      <w:rFonts w:ascii="Arial MT"/>
                      <w:sz w:val="20"/>
                    </w:rPr>
                  </w:pPr>
                  <w:r w:rsidRPr="00EC3FDE">
                    <w:rPr>
                      <w:rFonts w:ascii="Arial MT"/>
                      <w:spacing w:val="-4"/>
                      <w:sz w:val="20"/>
                    </w:rPr>
                    <w:t>0,08</w:t>
                  </w:r>
                </w:p>
              </w:tc>
            </w:tr>
            <w:tr w:rsidR="00982163" w:rsidRPr="00EC3FDE" w14:paraId="2271939A" w14:textId="77777777" w:rsidTr="00EC3FDE">
              <w:trPr>
                <w:trHeight w:val="630"/>
              </w:trPr>
              <w:tc>
                <w:tcPr>
                  <w:tcW w:w="500" w:type="dxa"/>
                  <w:tcBorders>
                    <w:top w:val="single" w:sz="4" w:space="0" w:color="000000"/>
                    <w:left w:val="single" w:sz="4" w:space="0" w:color="000000"/>
                    <w:bottom w:val="single" w:sz="4" w:space="0" w:color="000000"/>
                    <w:right w:val="single" w:sz="4" w:space="0" w:color="000000"/>
                  </w:tcBorders>
                  <w:hideMark/>
                </w:tcPr>
                <w:p w14:paraId="1B6D78B1" w14:textId="77777777" w:rsidR="00B96A20" w:rsidRPr="00EC3FDE" w:rsidRDefault="00B96A20" w:rsidP="00EC3FDE">
                  <w:pPr>
                    <w:pStyle w:val="TableParagraph"/>
                    <w:spacing w:before="28"/>
                    <w:ind w:left="10" w:right="3"/>
                    <w:rPr>
                      <w:rFonts w:ascii="Arial MT"/>
                      <w:sz w:val="20"/>
                    </w:rPr>
                  </w:pPr>
                  <w:r w:rsidRPr="00EC3FDE">
                    <w:rPr>
                      <w:rFonts w:ascii="Arial MT"/>
                      <w:spacing w:val="-5"/>
                      <w:sz w:val="20"/>
                    </w:rPr>
                    <w:t>6.2</w:t>
                  </w:r>
                </w:p>
              </w:tc>
              <w:tc>
                <w:tcPr>
                  <w:tcW w:w="3404" w:type="dxa"/>
                  <w:tcBorders>
                    <w:top w:val="single" w:sz="4" w:space="0" w:color="000000"/>
                    <w:left w:val="single" w:sz="4" w:space="0" w:color="000000"/>
                    <w:bottom w:val="single" w:sz="4" w:space="0" w:color="000000"/>
                    <w:right w:val="single" w:sz="4" w:space="0" w:color="000000"/>
                  </w:tcBorders>
                  <w:hideMark/>
                </w:tcPr>
                <w:p w14:paraId="51BBE0C3" w14:textId="77777777" w:rsidR="00B96A20" w:rsidRPr="00EC3FDE" w:rsidRDefault="00B96A20" w:rsidP="00EC3FDE">
                  <w:pPr>
                    <w:pStyle w:val="TableParagraph"/>
                    <w:spacing w:before="31"/>
                    <w:ind w:left="9"/>
                    <w:jc w:val="left"/>
                    <w:rPr>
                      <w:sz w:val="20"/>
                    </w:rPr>
                  </w:pPr>
                  <w:r w:rsidRPr="00EC3FDE">
                    <w:rPr>
                      <w:spacing w:val="-2"/>
                      <w:sz w:val="20"/>
                    </w:rPr>
                    <w:t>Відтяжки</w:t>
                  </w:r>
                  <w:r w:rsidRPr="00EC3FDE">
                    <w:rPr>
                      <w:spacing w:val="-10"/>
                      <w:sz w:val="20"/>
                    </w:rPr>
                    <w:t xml:space="preserve"> </w:t>
                  </w:r>
                  <w:r w:rsidRPr="00EC3FDE">
                    <w:rPr>
                      <w:spacing w:val="-4"/>
                      <w:sz w:val="20"/>
                    </w:rPr>
                    <w:t>щогл</w:t>
                  </w:r>
                </w:p>
              </w:tc>
              <w:tc>
                <w:tcPr>
                  <w:tcW w:w="979" w:type="dxa"/>
                  <w:vMerge/>
                  <w:tcBorders>
                    <w:top w:val="single" w:sz="4" w:space="0" w:color="000000"/>
                    <w:left w:val="single" w:sz="4" w:space="0" w:color="000000"/>
                    <w:bottom w:val="single" w:sz="4" w:space="0" w:color="000000"/>
                    <w:right w:val="single" w:sz="4" w:space="0" w:color="000000"/>
                  </w:tcBorders>
                  <w:vAlign w:val="center"/>
                  <w:hideMark/>
                </w:tcPr>
                <w:p w14:paraId="2FAA771A" w14:textId="77777777" w:rsidR="00B96A20" w:rsidRPr="00EC3FDE" w:rsidRDefault="00B96A20" w:rsidP="00EC3FDE">
                  <w:pPr>
                    <w:widowControl w:val="0"/>
                    <w:autoSpaceDE w:val="0"/>
                    <w:autoSpaceDN w:val="0"/>
                    <w:rPr>
                      <w:rFonts w:ascii="Microsoft Sans Serif" w:eastAsia="Microsoft Sans Serif" w:hAnsi="Microsoft Sans Serif" w:cs="Microsoft Sans Serif"/>
                      <w:sz w:val="20"/>
                      <w:szCs w:val="22"/>
                      <w:lang w:val="uk-UA"/>
                    </w:rPr>
                  </w:pPr>
                </w:p>
              </w:tc>
              <w:tc>
                <w:tcPr>
                  <w:tcW w:w="2941" w:type="dxa"/>
                  <w:tcBorders>
                    <w:top w:val="single" w:sz="4" w:space="0" w:color="000000"/>
                    <w:left w:val="single" w:sz="4" w:space="0" w:color="000000"/>
                    <w:bottom w:val="single" w:sz="4" w:space="0" w:color="000000"/>
                    <w:right w:val="single" w:sz="4" w:space="0" w:color="000000"/>
                  </w:tcBorders>
                  <w:hideMark/>
                </w:tcPr>
                <w:p w14:paraId="39A7E741" w14:textId="77777777" w:rsidR="00B96A20" w:rsidRPr="00EC3FDE" w:rsidRDefault="00B96A20" w:rsidP="00EC3FDE">
                  <w:pPr>
                    <w:pStyle w:val="TableParagraph"/>
                    <w:spacing w:before="31" w:line="300" w:lineRule="auto"/>
                    <w:ind w:left="8"/>
                    <w:jc w:val="left"/>
                    <w:rPr>
                      <w:sz w:val="20"/>
                    </w:rPr>
                  </w:pPr>
                  <w:r w:rsidRPr="00EC3FDE">
                    <w:rPr>
                      <w:sz w:val="20"/>
                    </w:rPr>
                    <w:t>Коливання</w:t>
                  </w:r>
                  <w:r w:rsidRPr="00EC3FDE">
                    <w:rPr>
                      <w:spacing w:val="-14"/>
                      <w:sz w:val="20"/>
                    </w:rPr>
                    <w:t xml:space="preserve"> </w:t>
                  </w:r>
                  <w:r w:rsidRPr="00EC3FDE">
                    <w:rPr>
                      <w:sz w:val="20"/>
                    </w:rPr>
                    <w:t>під</w:t>
                  </w:r>
                  <w:r w:rsidRPr="00EC3FDE">
                    <w:rPr>
                      <w:spacing w:val="-13"/>
                      <w:sz w:val="20"/>
                    </w:rPr>
                    <w:t xml:space="preserve"> </w:t>
                  </w:r>
                  <w:r w:rsidRPr="00EC3FDE">
                    <w:rPr>
                      <w:sz w:val="20"/>
                    </w:rPr>
                    <w:t>впливом</w:t>
                  </w:r>
                  <w:r w:rsidRPr="00EC3FDE">
                    <w:rPr>
                      <w:spacing w:val="-13"/>
                      <w:sz w:val="20"/>
                    </w:rPr>
                    <w:t xml:space="preserve"> </w:t>
                  </w:r>
                  <w:r w:rsidRPr="00EC3FDE">
                    <w:rPr>
                      <w:sz w:val="20"/>
                    </w:rPr>
                    <w:t>вітру вздовж вітрового потоку</w:t>
                  </w:r>
                </w:p>
              </w:tc>
              <w:tc>
                <w:tcPr>
                  <w:tcW w:w="612" w:type="dxa"/>
                  <w:tcBorders>
                    <w:top w:val="single" w:sz="4" w:space="0" w:color="000000"/>
                    <w:left w:val="single" w:sz="4" w:space="0" w:color="000000"/>
                    <w:bottom w:val="single" w:sz="4" w:space="0" w:color="000000"/>
                    <w:right w:val="single" w:sz="4" w:space="0" w:color="000000"/>
                  </w:tcBorders>
                  <w:hideMark/>
                </w:tcPr>
                <w:p w14:paraId="795F7509" w14:textId="77777777" w:rsidR="00B96A20" w:rsidRPr="00EC3FDE" w:rsidRDefault="00B96A20" w:rsidP="00EC3FDE">
                  <w:pPr>
                    <w:pStyle w:val="TableParagraph"/>
                    <w:spacing w:before="170"/>
                    <w:ind w:left="11"/>
                    <w:rPr>
                      <w:rFonts w:ascii="Arial MT"/>
                      <w:sz w:val="20"/>
                    </w:rPr>
                  </w:pPr>
                  <w:r w:rsidRPr="00EC3FDE">
                    <w:rPr>
                      <w:rFonts w:ascii="Arial MT"/>
                      <w:spacing w:val="-10"/>
                      <w:sz w:val="20"/>
                    </w:rPr>
                    <w:t>0</w:t>
                  </w:r>
                </w:p>
              </w:tc>
              <w:tc>
                <w:tcPr>
                  <w:tcW w:w="1205" w:type="dxa"/>
                  <w:tcBorders>
                    <w:top w:val="single" w:sz="4" w:space="0" w:color="000000"/>
                    <w:left w:val="single" w:sz="4" w:space="0" w:color="000000"/>
                    <w:bottom w:val="single" w:sz="4" w:space="0" w:color="000000"/>
                    <w:right w:val="single" w:sz="4" w:space="0" w:color="000000"/>
                  </w:tcBorders>
                  <w:hideMark/>
                </w:tcPr>
                <w:p w14:paraId="5E19E4F6" w14:textId="77777777" w:rsidR="00B96A20" w:rsidRPr="00EC3FDE" w:rsidRDefault="00B96A20" w:rsidP="00EC3FDE">
                  <w:pPr>
                    <w:pStyle w:val="TableParagraph"/>
                    <w:spacing w:before="170"/>
                    <w:ind w:left="8" w:right="2"/>
                    <w:rPr>
                      <w:rFonts w:ascii="Arial MT"/>
                      <w:sz w:val="20"/>
                    </w:rPr>
                  </w:pPr>
                  <w:r w:rsidRPr="00EC3FDE">
                    <w:rPr>
                      <w:rFonts w:ascii="Arial MT"/>
                      <w:spacing w:val="-4"/>
                      <w:sz w:val="20"/>
                    </w:rPr>
                    <w:t>0,15</w:t>
                  </w:r>
                </w:p>
              </w:tc>
            </w:tr>
          </w:tbl>
          <w:p w14:paraId="37777A55" w14:textId="77777777" w:rsidR="00B96A20" w:rsidRDefault="00B96A20" w:rsidP="00FA58BB">
            <w:pPr>
              <w:pStyle w:val="afff1"/>
              <w:spacing w:line="288" w:lineRule="auto"/>
              <w:rPr>
                <w:rFonts w:ascii="Arial" w:hAnsi="Arial" w:cs="Arial"/>
                <w:sz w:val="21"/>
                <w:szCs w:val="21"/>
              </w:rPr>
            </w:pPr>
          </w:p>
          <w:p w14:paraId="37FA438B" w14:textId="77777777" w:rsidR="00D51FEC" w:rsidRPr="00FA58BB" w:rsidRDefault="00D51FEC" w:rsidP="00FA58BB">
            <w:pPr>
              <w:pStyle w:val="afff1"/>
              <w:spacing w:line="288" w:lineRule="auto"/>
              <w:ind w:firstLine="0"/>
              <w:rPr>
                <w:rFonts w:ascii="Arial" w:hAnsi="Arial" w:cs="Arial"/>
                <w:sz w:val="21"/>
                <w:szCs w:val="21"/>
              </w:rPr>
            </w:pPr>
          </w:p>
        </w:tc>
        <w:tc>
          <w:tcPr>
            <w:tcW w:w="5954" w:type="dxa"/>
            <w:textDirection w:val="tbRl"/>
          </w:tcPr>
          <w:p w14:paraId="16FDFC32" w14:textId="77777777" w:rsidR="009C52AE" w:rsidRPr="00FA58BB" w:rsidRDefault="009C52AE" w:rsidP="00FA58BB">
            <w:pPr>
              <w:pStyle w:val="afff1"/>
              <w:spacing w:line="288" w:lineRule="auto"/>
              <w:ind w:firstLine="0"/>
              <w:jc w:val="left"/>
              <w:rPr>
                <w:rFonts w:ascii="Arial" w:hAnsi="Arial" w:cs="Arial"/>
                <w:b/>
                <w:sz w:val="21"/>
                <w:szCs w:val="21"/>
                <w:u w:val="single"/>
              </w:rPr>
            </w:pPr>
          </w:p>
        </w:tc>
      </w:tr>
    </w:tbl>
    <w:p w14:paraId="52FE9479" w14:textId="77777777" w:rsidR="00B96A20" w:rsidRDefault="00B96A20" w:rsidP="005D20FA">
      <w:pPr>
        <w:spacing w:line="288" w:lineRule="auto"/>
        <w:jc w:val="center"/>
        <w:rPr>
          <w:rFonts w:ascii="Arial" w:hAnsi="Arial" w:cs="Arial"/>
          <w:sz w:val="21"/>
          <w:szCs w:val="21"/>
          <w:lang w:val="uk-UA"/>
        </w:rPr>
        <w:sectPr w:rsidR="00B96A20" w:rsidSect="003230DA">
          <w:pgSz w:w="12240" w:h="15840"/>
          <w:pgMar w:top="1134" w:right="1134" w:bottom="1134" w:left="1134" w:header="567" w:footer="567" w:gutter="0"/>
          <w:cols w:space="720"/>
          <w:docGrid w:linePitch="381"/>
        </w:sectPr>
      </w:pPr>
    </w:p>
    <w:tbl>
      <w:tblPr>
        <w:tblpPr w:leftFromText="180" w:rightFromText="180" w:horzAnchor="margin" w:tblpXSpec="center" w:tblpY="-1128"/>
        <w:tblW w:w="17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6159"/>
      </w:tblGrid>
      <w:tr w:rsidR="009A6893" w:rsidRPr="00B96A20" w14:paraId="78E528B0" w14:textId="77777777" w:rsidTr="005D20FA">
        <w:trPr>
          <w:cantSplit/>
          <w:trHeight w:val="8985"/>
        </w:trPr>
        <w:tc>
          <w:tcPr>
            <w:tcW w:w="1101" w:type="dxa"/>
            <w:textDirection w:val="tbRl"/>
          </w:tcPr>
          <w:p w14:paraId="08D2C4BD" w14:textId="0B92C2F2" w:rsidR="009A6893" w:rsidRPr="00FA58BB" w:rsidRDefault="009A6893" w:rsidP="009A6893">
            <w:pPr>
              <w:widowControl w:val="0"/>
              <w:spacing w:line="288" w:lineRule="auto"/>
              <w:jc w:val="both"/>
              <w:rPr>
                <w:rFonts w:ascii="Arial" w:hAnsi="Arial" w:cs="Arial"/>
                <w:sz w:val="21"/>
                <w:szCs w:val="21"/>
                <w:lang w:val="uk-UA"/>
              </w:rPr>
            </w:pPr>
          </w:p>
        </w:tc>
        <w:tc>
          <w:tcPr>
            <w:tcW w:w="16159" w:type="dxa"/>
            <w:tcBorders>
              <w:right w:val="nil"/>
            </w:tcBorders>
          </w:tcPr>
          <w:p w14:paraId="49290E08" w14:textId="77777777" w:rsidR="009A6893" w:rsidRDefault="009A6893" w:rsidP="009A6893">
            <w:pPr>
              <w:pStyle w:val="afff1"/>
              <w:spacing w:line="288" w:lineRule="auto"/>
              <w:rPr>
                <w:rFonts w:ascii="Arial" w:hAnsi="Arial" w:cs="Arial"/>
                <w:b/>
                <w:position w:val="2"/>
                <w:sz w:val="21"/>
                <w:szCs w:val="21"/>
              </w:rPr>
            </w:pPr>
          </w:p>
          <w:p w14:paraId="470C1EB3" w14:textId="77777777" w:rsidR="009A6893" w:rsidRDefault="009A6893" w:rsidP="009A6893">
            <w:pPr>
              <w:pStyle w:val="afff1"/>
              <w:spacing w:line="288" w:lineRule="auto"/>
              <w:rPr>
                <w:rFonts w:ascii="Arial" w:hAnsi="Arial" w:cs="Arial"/>
                <w:b/>
                <w:position w:val="2"/>
                <w:sz w:val="21"/>
                <w:szCs w:val="21"/>
              </w:rPr>
            </w:pPr>
          </w:p>
          <w:p w14:paraId="3702920B" w14:textId="77777777" w:rsidR="009A6893" w:rsidRDefault="009A6893" w:rsidP="009A6893">
            <w:pPr>
              <w:pStyle w:val="afff1"/>
              <w:spacing w:line="288" w:lineRule="auto"/>
              <w:rPr>
                <w:rFonts w:ascii="Arial" w:hAnsi="Arial" w:cs="Arial"/>
                <w:b/>
                <w:position w:val="2"/>
                <w:sz w:val="21"/>
                <w:szCs w:val="21"/>
              </w:rPr>
            </w:pPr>
          </w:p>
          <w:p w14:paraId="78A981BD" w14:textId="77777777" w:rsidR="009A6893" w:rsidRDefault="009A6893" w:rsidP="009A6893">
            <w:pPr>
              <w:pStyle w:val="afff1"/>
              <w:spacing w:line="288" w:lineRule="auto"/>
              <w:rPr>
                <w:rFonts w:ascii="Arial" w:hAnsi="Arial" w:cs="Arial"/>
                <w:position w:val="2"/>
                <w:sz w:val="21"/>
                <w:szCs w:val="21"/>
              </w:rPr>
            </w:pPr>
            <w:r w:rsidRPr="00B96A20">
              <w:rPr>
                <w:rFonts w:ascii="Arial" w:hAnsi="Arial" w:cs="Arial"/>
                <w:b/>
                <w:position w:val="2"/>
                <w:sz w:val="21"/>
                <w:szCs w:val="21"/>
              </w:rPr>
              <w:t>Таблиця</w:t>
            </w:r>
            <w:r w:rsidRPr="00B96A20">
              <w:rPr>
                <w:rFonts w:ascii="Arial" w:hAnsi="Arial" w:cs="Arial"/>
                <w:b/>
                <w:spacing w:val="-14"/>
                <w:position w:val="2"/>
                <w:sz w:val="21"/>
                <w:szCs w:val="21"/>
              </w:rPr>
              <w:t xml:space="preserve"> </w:t>
            </w:r>
            <w:r w:rsidRPr="00B96A20">
              <w:rPr>
                <w:rFonts w:ascii="Arial" w:hAnsi="Arial" w:cs="Arial"/>
                <w:b/>
                <w:position w:val="2"/>
                <w:sz w:val="21"/>
                <w:szCs w:val="21"/>
              </w:rPr>
              <w:t>Т.2</w:t>
            </w:r>
            <w:r w:rsidRPr="00B96A20">
              <w:rPr>
                <w:rFonts w:ascii="Arial" w:hAnsi="Arial" w:cs="Arial"/>
                <w:b/>
                <w:spacing w:val="-14"/>
                <w:position w:val="2"/>
                <w:sz w:val="21"/>
                <w:szCs w:val="21"/>
              </w:rPr>
              <w:t xml:space="preserve"> </w:t>
            </w:r>
            <w:r w:rsidRPr="00B96A20">
              <w:rPr>
                <w:rFonts w:ascii="Arial" w:hAnsi="Arial" w:cs="Arial"/>
                <w:b/>
                <w:position w:val="2"/>
                <w:sz w:val="21"/>
                <w:szCs w:val="21"/>
              </w:rPr>
              <w:t>–</w:t>
            </w:r>
            <w:r w:rsidRPr="00B96A20">
              <w:rPr>
                <w:rFonts w:ascii="Arial" w:hAnsi="Arial" w:cs="Arial"/>
                <w:b/>
                <w:spacing w:val="-14"/>
                <w:position w:val="2"/>
                <w:sz w:val="21"/>
                <w:szCs w:val="21"/>
              </w:rPr>
              <w:t xml:space="preserve"> </w:t>
            </w:r>
            <w:r w:rsidRPr="00B96A20">
              <w:rPr>
                <w:rFonts w:ascii="Arial" w:hAnsi="Arial" w:cs="Arial"/>
                <w:position w:val="2"/>
                <w:sz w:val="21"/>
                <w:szCs w:val="21"/>
              </w:rPr>
              <w:t>Значення</w:t>
            </w:r>
            <w:r w:rsidRPr="00B96A20">
              <w:rPr>
                <w:rFonts w:ascii="Arial" w:hAnsi="Arial" w:cs="Arial"/>
                <w:spacing w:val="-13"/>
                <w:position w:val="2"/>
                <w:sz w:val="21"/>
                <w:szCs w:val="21"/>
              </w:rPr>
              <w:t xml:space="preserve"> </w:t>
            </w:r>
            <w:r w:rsidRPr="00B96A20">
              <w:rPr>
                <w:rFonts w:ascii="Arial" w:hAnsi="Arial" w:cs="Arial"/>
                <w:position w:val="2"/>
                <w:sz w:val="21"/>
                <w:szCs w:val="21"/>
              </w:rPr>
              <w:t>параметрів</w:t>
            </w:r>
            <w:r w:rsidRPr="00B96A20">
              <w:rPr>
                <w:rFonts w:ascii="Arial" w:hAnsi="Arial" w:cs="Arial"/>
                <w:spacing w:val="-13"/>
                <w:position w:val="2"/>
                <w:sz w:val="21"/>
                <w:szCs w:val="21"/>
              </w:rPr>
              <w:t xml:space="preserve"> </w:t>
            </w:r>
            <w:r w:rsidRPr="00B96A20">
              <w:rPr>
                <w:rFonts w:ascii="Arial" w:hAnsi="Arial" w:cs="Arial"/>
                <w:position w:val="2"/>
                <w:sz w:val="21"/>
                <w:szCs w:val="21"/>
              </w:rPr>
              <w:t>для</w:t>
            </w:r>
            <w:r w:rsidRPr="00B96A20">
              <w:rPr>
                <w:rFonts w:ascii="Arial" w:hAnsi="Arial" w:cs="Arial"/>
                <w:spacing w:val="-12"/>
                <w:position w:val="2"/>
                <w:sz w:val="21"/>
                <w:szCs w:val="21"/>
              </w:rPr>
              <w:t xml:space="preserve"> </w:t>
            </w:r>
            <w:r w:rsidRPr="00B96A20">
              <w:rPr>
                <w:rFonts w:ascii="Arial" w:hAnsi="Arial" w:cs="Arial"/>
                <w:position w:val="2"/>
                <w:sz w:val="21"/>
                <w:szCs w:val="21"/>
              </w:rPr>
              <w:t>визначення</w:t>
            </w:r>
            <w:r w:rsidRPr="00B96A20">
              <w:rPr>
                <w:rFonts w:ascii="Arial" w:hAnsi="Arial" w:cs="Arial"/>
                <w:spacing w:val="-10"/>
                <w:position w:val="2"/>
                <w:sz w:val="21"/>
                <w:szCs w:val="21"/>
              </w:rPr>
              <w:t xml:space="preserve"> </w:t>
            </w:r>
            <w:r w:rsidRPr="00B96A20">
              <w:rPr>
                <w:rFonts w:ascii="Arial" w:hAnsi="Arial" w:cs="Arial"/>
                <w:position w:val="2"/>
                <w:sz w:val="21"/>
                <w:szCs w:val="21"/>
              </w:rPr>
              <w:t>гранично-допустимої</w:t>
            </w:r>
            <w:r w:rsidRPr="00B96A20">
              <w:rPr>
                <w:rFonts w:ascii="Arial" w:hAnsi="Arial" w:cs="Arial"/>
                <w:spacing w:val="-10"/>
                <w:position w:val="2"/>
                <w:sz w:val="21"/>
                <w:szCs w:val="21"/>
              </w:rPr>
              <w:t xml:space="preserve"> </w:t>
            </w:r>
            <w:r w:rsidRPr="00B96A20">
              <w:rPr>
                <w:rFonts w:ascii="Arial" w:hAnsi="Arial" w:cs="Arial"/>
                <w:position w:val="2"/>
                <w:sz w:val="21"/>
                <w:szCs w:val="21"/>
              </w:rPr>
              <w:t>кількості</w:t>
            </w:r>
            <w:r w:rsidRPr="00B96A20">
              <w:rPr>
                <w:rFonts w:ascii="Arial" w:hAnsi="Arial" w:cs="Arial"/>
                <w:spacing w:val="-13"/>
                <w:position w:val="2"/>
                <w:sz w:val="21"/>
                <w:szCs w:val="21"/>
              </w:rPr>
              <w:t xml:space="preserve"> </w:t>
            </w:r>
            <w:r w:rsidRPr="00B96A20">
              <w:rPr>
                <w:rFonts w:ascii="Arial" w:hAnsi="Arial" w:cs="Arial"/>
                <w:position w:val="2"/>
                <w:sz w:val="21"/>
                <w:szCs w:val="21"/>
              </w:rPr>
              <w:t>циклів</w:t>
            </w:r>
            <w:r w:rsidRPr="00B96A20">
              <w:rPr>
                <w:rFonts w:ascii="Arial" w:hAnsi="Arial" w:cs="Arial"/>
                <w:spacing w:val="-11"/>
                <w:position w:val="2"/>
                <w:sz w:val="21"/>
                <w:szCs w:val="21"/>
              </w:rPr>
              <w:t xml:space="preserve"> </w:t>
            </w:r>
            <w:r w:rsidRPr="00B96A20">
              <w:rPr>
                <w:rFonts w:ascii="Arial" w:hAnsi="Arial" w:cs="Arial"/>
                <w:i/>
                <w:position w:val="2"/>
                <w:sz w:val="21"/>
                <w:szCs w:val="21"/>
              </w:rPr>
              <w:t>N</w:t>
            </w:r>
            <w:r w:rsidRPr="00B96A20">
              <w:rPr>
                <w:rFonts w:ascii="Arial" w:hAnsi="Arial" w:cs="Arial"/>
                <w:i/>
                <w:spacing w:val="-14"/>
                <w:position w:val="2"/>
                <w:sz w:val="21"/>
                <w:szCs w:val="21"/>
              </w:rPr>
              <w:t xml:space="preserve"> </w:t>
            </w:r>
            <w:r w:rsidRPr="00B96A20">
              <w:rPr>
                <w:rFonts w:ascii="Arial" w:hAnsi="Arial" w:cs="Arial"/>
                <w:position w:val="2"/>
                <w:sz w:val="21"/>
                <w:szCs w:val="21"/>
              </w:rPr>
              <w:t>при</w:t>
            </w:r>
            <w:r w:rsidRPr="00B96A20">
              <w:rPr>
                <w:rFonts w:ascii="Arial" w:hAnsi="Arial" w:cs="Arial"/>
                <w:spacing w:val="-13"/>
                <w:position w:val="2"/>
                <w:sz w:val="21"/>
                <w:szCs w:val="21"/>
              </w:rPr>
              <w:t xml:space="preserve"> </w:t>
            </w:r>
            <w:r w:rsidRPr="00B96A20">
              <w:rPr>
                <w:rFonts w:ascii="Arial" w:hAnsi="Arial" w:cs="Arial"/>
                <w:position w:val="2"/>
                <w:sz w:val="21"/>
                <w:szCs w:val="21"/>
              </w:rPr>
              <w:t>напруженнях</w:t>
            </w:r>
          </w:p>
          <w:tbl>
            <w:tblPr>
              <w:tblW w:w="1432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2"/>
              <w:gridCol w:w="1912"/>
              <w:gridCol w:w="631"/>
              <w:gridCol w:w="636"/>
              <w:gridCol w:w="632"/>
              <w:gridCol w:w="636"/>
              <w:gridCol w:w="631"/>
              <w:gridCol w:w="636"/>
              <w:gridCol w:w="631"/>
              <w:gridCol w:w="629"/>
              <w:gridCol w:w="636"/>
              <w:gridCol w:w="631"/>
              <w:gridCol w:w="636"/>
              <w:gridCol w:w="631"/>
              <w:gridCol w:w="631"/>
              <w:gridCol w:w="636"/>
              <w:gridCol w:w="631"/>
              <w:gridCol w:w="636"/>
              <w:gridCol w:w="631"/>
              <w:gridCol w:w="952"/>
            </w:tblGrid>
            <w:tr w:rsidR="00982163" w:rsidRPr="0055657E" w14:paraId="14721EA2" w14:textId="77777777" w:rsidTr="00EC3FDE">
              <w:trPr>
                <w:trHeight w:val="345"/>
              </w:trPr>
              <w:tc>
                <w:tcPr>
                  <w:tcW w:w="702" w:type="dxa"/>
                  <w:vMerge w:val="restart"/>
                  <w:tcBorders>
                    <w:top w:val="single" w:sz="4" w:space="0" w:color="000000"/>
                    <w:left w:val="single" w:sz="4" w:space="0" w:color="000000"/>
                    <w:bottom w:val="single" w:sz="4" w:space="0" w:color="000000"/>
                    <w:right w:val="single" w:sz="4" w:space="0" w:color="000000"/>
                  </w:tcBorders>
                </w:tcPr>
                <w:p w14:paraId="19E33662" w14:textId="77777777" w:rsidR="009A6893" w:rsidRPr="00EC3FDE" w:rsidRDefault="009A6893" w:rsidP="00B92BB7">
                  <w:pPr>
                    <w:pStyle w:val="TableParagraph"/>
                    <w:framePr w:hSpace="180" w:wrap="around" w:hAnchor="margin" w:xAlign="center" w:y="-1128"/>
                    <w:ind w:right="-141"/>
                    <w:jc w:val="both"/>
                    <w:rPr>
                      <w:rFonts w:ascii="Arial"/>
                      <w:i/>
                      <w:sz w:val="20"/>
                    </w:rPr>
                  </w:pPr>
                </w:p>
                <w:p w14:paraId="3CAA17DB" w14:textId="77777777" w:rsidR="009A6893" w:rsidRPr="00EC3FDE" w:rsidRDefault="009A6893" w:rsidP="00B92BB7">
                  <w:pPr>
                    <w:pStyle w:val="TableParagraph"/>
                    <w:framePr w:hSpace="180" w:wrap="around" w:hAnchor="margin" w:xAlign="center" w:y="-1128"/>
                    <w:jc w:val="both"/>
                    <w:rPr>
                      <w:sz w:val="20"/>
                    </w:rPr>
                  </w:pPr>
                  <w:r w:rsidRPr="00EC3FDE">
                    <w:rPr>
                      <w:spacing w:val="-2"/>
                      <w:sz w:val="20"/>
                    </w:rPr>
                    <w:t>Група</w:t>
                  </w:r>
                </w:p>
              </w:tc>
              <w:tc>
                <w:tcPr>
                  <w:tcW w:w="1912" w:type="dxa"/>
                  <w:vMerge w:val="restart"/>
                  <w:tcBorders>
                    <w:top w:val="single" w:sz="4" w:space="0" w:color="000000"/>
                    <w:left w:val="single" w:sz="4" w:space="0" w:color="000000"/>
                    <w:bottom w:val="single" w:sz="4" w:space="0" w:color="000000"/>
                    <w:right w:val="single" w:sz="4" w:space="0" w:color="000000"/>
                  </w:tcBorders>
                  <w:hideMark/>
                </w:tcPr>
                <w:p w14:paraId="6462069F" w14:textId="77777777" w:rsidR="009A6893" w:rsidRPr="00EC3FDE" w:rsidRDefault="009A6893" w:rsidP="00B92BB7">
                  <w:pPr>
                    <w:pStyle w:val="TableParagraph"/>
                    <w:framePr w:hSpace="180" w:wrap="around" w:hAnchor="margin" w:xAlign="center" w:y="-1128"/>
                    <w:spacing w:line="300" w:lineRule="auto"/>
                    <w:jc w:val="both"/>
                    <w:rPr>
                      <w:rFonts w:ascii="Arial MT" w:hAnsi="Arial MT"/>
                      <w:position w:val="6"/>
                      <w:sz w:val="13"/>
                    </w:rPr>
                  </w:pPr>
                  <w:r w:rsidRPr="00EC3FDE">
                    <w:rPr>
                      <w:spacing w:val="-2"/>
                      <w:sz w:val="20"/>
                    </w:rPr>
                    <w:t xml:space="preserve">Характеристичний </w:t>
                  </w:r>
                  <w:r w:rsidRPr="00EC3FDE">
                    <w:rPr>
                      <w:position w:val="2"/>
                      <w:sz w:val="20"/>
                    </w:rPr>
                    <w:t xml:space="preserve">опір прокату </w:t>
                  </w:r>
                  <w:r w:rsidRPr="00EC3FDE">
                    <w:rPr>
                      <w:rFonts w:ascii="Arial" w:hAnsi="Arial"/>
                      <w:i/>
                      <w:position w:val="2"/>
                      <w:sz w:val="20"/>
                    </w:rPr>
                    <w:t>R</w:t>
                  </w:r>
                  <w:r w:rsidRPr="00EC3FDE">
                    <w:rPr>
                      <w:rFonts w:ascii="Arial" w:hAnsi="Arial"/>
                      <w:i/>
                      <w:sz w:val="13"/>
                    </w:rPr>
                    <w:t>yn</w:t>
                  </w:r>
                  <w:r w:rsidRPr="00EC3FDE">
                    <w:rPr>
                      <w:rFonts w:ascii="Arial" w:hAnsi="Arial"/>
                      <w:i/>
                      <w:position w:val="2"/>
                      <w:sz w:val="20"/>
                    </w:rPr>
                    <w:t xml:space="preserve">, </w:t>
                  </w:r>
                  <w:r w:rsidRPr="00EC3FDE">
                    <w:rPr>
                      <w:spacing w:val="-2"/>
                      <w:sz w:val="20"/>
                    </w:rPr>
                    <w:t>Н/мм</w:t>
                  </w:r>
                  <w:r w:rsidRPr="00EC3FDE">
                    <w:rPr>
                      <w:rFonts w:ascii="Arial MT" w:hAnsi="Arial MT"/>
                      <w:spacing w:val="-2"/>
                      <w:position w:val="6"/>
                      <w:sz w:val="13"/>
                    </w:rPr>
                    <w:t>2</w:t>
                  </w:r>
                </w:p>
              </w:tc>
              <w:tc>
                <w:tcPr>
                  <w:tcW w:w="11713" w:type="dxa"/>
                  <w:gridSpan w:val="18"/>
                  <w:tcBorders>
                    <w:top w:val="single" w:sz="4" w:space="0" w:color="000000"/>
                    <w:left w:val="single" w:sz="4" w:space="0" w:color="000000"/>
                    <w:bottom w:val="single" w:sz="4" w:space="0" w:color="000000"/>
                    <w:right w:val="single" w:sz="4" w:space="0" w:color="000000"/>
                  </w:tcBorders>
                  <w:hideMark/>
                </w:tcPr>
                <w:p w14:paraId="1FA4E857" w14:textId="77777777" w:rsidR="009A6893" w:rsidRPr="00EC3FDE" w:rsidRDefault="009A6893" w:rsidP="00B92BB7">
                  <w:pPr>
                    <w:pStyle w:val="TableParagraph"/>
                    <w:framePr w:hSpace="180" w:wrap="around" w:hAnchor="margin" w:xAlign="center" w:y="-1128"/>
                    <w:jc w:val="both"/>
                    <w:rPr>
                      <w:rFonts w:ascii="Arial" w:hAnsi="Arial"/>
                      <w:i/>
                      <w:sz w:val="13"/>
                    </w:rPr>
                  </w:pPr>
                  <w:r w:rsidRPr="00EC3FDE">
                    <w:rPr>
                      <w:spacing w:val="-2"/>
                      <w:position w:val="2"/>
                      <w:sz w:val="20"/>
                    </w:rPr>
                    <w:t>Значення</w:t>
                  </w:r>
                  <w:r w:rsidRPr="00EC3FDE">
                    <w:rPr>
                      <w:position w:val="2"/>
                      <w:sz w:val="20"/>
                    </w:rPr>
                    <w:t xml:space="preserve"> </w:t>
                  </w:r>
                  <w:r w:rsidRPr="00EC3FDE">
                    <w:rPr>
                      <w:spacing w:val="-2"/>
                      <w:position w:val="2"/>
                      <w:sz w:val="20"/>
                    </w:rPr>
                    <w:t>параметрів</w:t>
                  </w:r>
                  <w:r w:rsidRPr="00EC3FDE">
                    <w:rPr>
                      <w:spacing w:val="3"/>
                      <w:position w:val="2"/>
                      <w:sz w:val="20"/>
                    </w:rPr>
                    <w:t xml:space="preserve"> </w:t>
                  </w:r>
                  <w:r w:rsidRPr="00EC3FDE">
                    <w:rPr>
                      <w:spacing w:val="-2"/>
                      <w:position w:val="2"/>
                      <w:sz w:val="20"/>
                    </w:rPr>
                    <w:t>для</w:t>
                  </w:r>
                  <w:r w:rsidRPr="00EC3FDE">
                    <w:rPr>
                      <w:spacing w:val="4"/>
                      <w:position w:val="2"/>
                      <w:sz w:val="20"/>
                    </w:rPr>
                    <w:t xml:space="preserve"> </w:t>
                  </w:r>
                  <w:r w:rsidRPr="00EC3FDE">
                    <w:rPr>
                      <w:spacing w:val="-2"/>
                      <w:position w:val="2"/>
                      <w:sz w:val="20"/>
                    </w:rPr>
                    <w:t>визначення</w:t>
                  </w:r>
                  <w:r w:rsidRPr="00EC3FDE">
                    <w:rPr>
                      <w:spacing w:val="3"/>
                      <w:position w:val="2"/>
                      <w:sz w:val="20"/>
                    </w:rPr>
                    <w:t xml:space="preserve"> </w:t>
                  </w:r>
                  <w:r w:rsidRPr="00EC3FDE">
                    <w:rPr>
                      <w:spacing w:val="-2"/>
                      <w:position w:val="2"/>
                      <w:sz w:val="20"/>
                    </w:rPr>
                    <w:t>гранично</w:t>
                  </w:r>
                  <w:r w:rsidRPr="00EC3FDE">
                    <w:rPr>
                      <w:rFonts w:ascii="Arial MT" w:hAnsi="Arial MT"/>
                      <w:spacing w:val="-2"/>
                      <w:position w:val="2"/>
                      <w:sz w:val="20"/>
                    </w:rPr>
                    <w:t>-</w:t>
                  </w:r>
                  <w:r w:rsidRPr="00EC3FDE">
                    <w:rPr>
                      <w:spacing w:val="-2"/>
                      <w:position w:val="2"/>
                      <w:sz w:val="20"/>
                    </w:rPr>
                    <w:t>допустимої</w:t>
                  </w:r>
                  <w:r w:rsidRPr="00EC3FDE">
                    <w:rPr>
                      <w:position w:val="2"/>
                      <w:sz w:val="20"/>
                    </w:rPr>
                    <w:t xml:space="preserve"> </w:t>
                  </w:r>
                  <w:r w:rsidRPr="00EC3FDE">
                    <w:rPr>
                      <w:spacing w:val="-2"/>
                      <w:position w:val="2"/>
                      <w:sz w:val="20"/>
                    </w:rPr>
                    <w:t>кількості</w:t>
                  </w:r>
                  <w:r w:rsidRPr="00EC3FDE">
                    <w:rPr>
                      <w:spacing w:val="-1"/>
                      <w:position w:val="2"/>
                      <w:sz w:val="20"/>
                    </w:rPr>
                    <w:t xml:space="preserve"> </w:t>
                  </w:r>
                  <w:r w:rsidRPr="00EC3FDE">
                    <w:rPr>
                      <w:spacing w:val="-2"/>
                      <w:position w:val="2"/>
                      <w:sz w:val="20"/>
                    </w:rPr>
                    <w:t>циклів</w:t>
                  </w:r>
                  <w:r w:rsidRPr="00EC3FDE">
                    <w:rPr>
                      <w:spacing w:val="1"/>
                      <w:position w:val="2"/>
                      <w:sz w:val="20"/>
                    </w:rPr>
                    <w:t xml:space="preserve"> </w:t>
                  </w:r>
                  <w:r w:rsidRPr="00EC3FDE">
                    <w:rPr>
                      <w:spacing w:val="-2"/>
                      <w:position w:val="2"/>
                      <w:sz w:val="20"/>
                    </w:rPr>
                    <w:t>при</w:t>
                  </w:r>
                  <w:r w:rsidRPr="00EC3FDE">
                    <w:rPr>
                      <w:spacing w:val="1"/>
                      <w:position w:val="2"/>
                      <w:sz w:val="20"/>
                    </w:rPr>
                    <w:t xml:space="preserve"> </w:t>
                  </w:r>
                  <w:r w:rsidRPr="00EC3FDE">
                    <w:rPr>
                      <w:spacing w:val="-2"/>
                      <w:position w:val="2"/>
                      <w:sz w:val="20"/>
                    </w:rPr>
                    <w:t>коефіцієнті</w:t>
                  </w:r>
                  <w:r w:rsidRPr="00EC3FDE">
                    <w:rPr>
                      <w:spacing w:val="-1"/>
                      <w:position w:val="2"/>
                      <w:sz w:val="20"/>
                    </w:rPr>
                    <w:t xml:space="preserve"> </w:t>
                  </w:r>
                  <w:r w:rsidRPr="00EC3FDE">
                    <w:rPr>
                      <w:spacing w:val="-2"/>
                      <w:position w:val="2"/>
                      <w:sz w:val="20"/>
                    </w:rPr>
                    <w:t>асиметрії</w:t>
                  </w:r>
                  <w:r w:rsidRPr="00EC3FDE">
                    <w:rPr>
                      <w:spacing w:val="3"/>
                      <w:position w:val="2"/>
                      <w:sz w:val="20"/>
                    </w:rPr>
                    <w:t xml:space="preserve"> </w:t>
                  </w:r>
                  <w:r w:rsidRPr="00EC3FDE">
                    <w:rPr>
                      <w:spacing w:val="-2"/>
                      <w:position w:val="2"/>
                      <w:sz w:val="20"/>
                    </w:rPr>
                    <w:t>циклу</w:t>
                  </w:r>
                  <w:r w:rsidRPr="00EC3FDE">
                    <w:rPr>
                      <w:spacing w:val="5"/>
                      <w:position w:val="2"/>
                      <w:sz w:val="20"/>
                    </w:rPr>
                    <w:t xml:space="preserve"> </w:t>
                  </w:r>
                  <w:r w:rsidRPr="00EC3FDE">
                    <w:rPr>
                      <w:rFonts w:ascii="Times New Roman" w:hAnsi="Times New Roman"/>
                      <w:spacing w:val="-5"/>
                      <w:position w:val="2"/>
                      <w:sz w:val="20"/>
                    </w:rPr>
                    <w:t>ρ</w:t>
                  </w:r>
                  <w:r w:rsidRPr="00EC3FDE">
                    <w:rPr>
                      <w:rFonts w:ascii="Arial" w:hAnsi="Arial"/>
                      <w:i/>
                      <w:spacing w:val="-5"/>
                      <w:sz w:val="13"/>
                    </w:rPr>
                    <w:t>i</w:t>
                  </w:r>
                </w:p>
              </w:tc>
            </w:tr>
            <w:tr w:rsidR="00982163" w:rsidRPr="00EC3FDE" w14:paraId="5433FE77" w14:textId="77777777" w:rsidTr="00EC3FDE">
              <w:trPr>
                <w:trHeight w:val="348"/>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790DFC33"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vMerge/>
                  <w:tcBorders>
                    <w:top w:val="single" w:sz="4" w:space="0" w:color="000000"/>
                    <w:left w:val="single" w:sz="4" w:space="0" w:color="000000"/>
                    <w:bottom w:val="single" w:sz="4" w:space="0" w:color="000000"/>
                    <w:right w:val="single" w:sz="4" w:space="0" w:color="000000"/>
                  </w:tcBorders>
                  <w:vAlign w:val="center"/>
                  <w:hideMark/>
                </w:tcPr>
                <w:p w14:paraId="28911814"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Arial MT" w:cs="Microsoft Sans Serif"/>
                      <w:position w:val="6"/>
                      <w:sz w:val="13"/>
                      <w:szCs w:val="22"/>
                      <w:lang w:val="uk-UA"/>
                    </w:rPr>
                  </w:pP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6155924D" w14:textId="77777777" w:rsidR="009A6893" w:rsidRPr="00EC3FDE" w:rsidRDefault="009A6893" w:rsidP="00B92BB7">
                  <w:pPr>
                    <w:pStyle w:val="TableParagraph"/>
                    <w:framePr w:hSpace="180" w:wrap="around" w:hAnchor="margin" w:xAlign="center" w:y="-1128"/>
                    <w:jc w:val="both"/>
                    <w:rPr>
                      <w:rFonts w:ascii="Arial MT" w:hAnsi="Arial MT"/>
                      <w:sz w:val="20"/>
                    </w:rPr>
                  </w:pPr>
                  <w:r w:rsidRPr="00EC3FDE">
                    <w:rPr>
                      <w:spacing w:val="-4"/>
                      <w:w w:val="120"/>
                      <w:sz w:val="20"/>
                    </w:rPr>
                    <w:t>–</w:t>
                  </w:r>
                  <w:r w:rsidRPr="00EC3FDE">
                    <w:rPr>
                      <w:rFonts w:ascii="Arial MT" w:hAnsi="Arial MT"/>
                      <w:spacing w:val="-4"/>
                      <w:w w:val="120"/>
                      <w:sz w:val="20"/>
                    </w:rPr>
                    <w:t>1,0</w:t>
                  </w:r>
                </w:p>
              </w:tc>
              <w:tc>
                <w:tcPr>
                  <w:tcW w:w="1268" w:type="dxa"/>
                  <w:gridSpan w:val="2"/>
                  <w:tcBorders>
                    <w:top w:val="single" w:sz="4" w:space="0" w:color="000000"/>
                    <w:left w:val="single" w:sz="4" w:space="0" w:color="000000"/>
                    <w:bottom w:val="single" w:sz="4" w:space="0" w:color="000000"/>
                    <w:right w:val="single" w:sz="4" w:space="0" w:color="000000"/>
                  </w:tcBorders>
                  <w:hideMark/>
                </w:tcPr>
                <w:p w14:paraId="2ADA886A" w14:textId="77777777" w:rsidR="009A6893" w:rsidRPr="00EC3FDE" w:rsidRDefault="009A6893" w:rsidP="00B92BB7">
                  <w:pPr>
                    <w:pStyle w:val="TableParagraph"/>
                    <w:framePr w:hSpace="180" w:wrap="around" w:hAnchor="margin" w:xAlign="center" w:y="-1128"/>
                    <w:jc w:val="both"/>
                    <w:rPr>
                      <w:rFonts w:ascii="Arial MT" w:hAnsi="Arial MT"/>
                      <w:sz w:val="20"/>
                    </w:rPr>
                  </w:pPr>
                  <w:r w:rsidRPr="00EC3FDE">
                    <w:rPr>
                      <w:spacing w:val="-4"/>
                      <w:w w:val="120"/>
                      <w:sz w:val="20"/>
                    </w:rPr>
                    <w:t>–</w:t>
                  </w:r>
                  <w:r w:rsidRPr="00EC3FDE">
                    <w:rPr>
                      <w:rFonts w:ascii="Arial MT" w:hAnsi="Arial MT"/>
                      <w:spacing w:val="-4"/>
                      <w:w w:val="120"/>
                      <w:sz w:val="20"/>
                    </w:rPr>
                    <w:t>0,8</w:t>
                  </w: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1CB00853" w14:textId="77777777" w:rsidR="009A6893" w:rsidRPr="00EC3FDE" w:rsidRDefault="009A6893" w:rsidP="00B92BB7">
                  <w:pPr>
                    <w:pStyle w:val="TableParagraph"/>
                    <w:framePr w:hSpace="180" w:wrap="around" w:hAnchor="margin" w:xAlign="center" w:y="-1128"/>
                    <w:jc w:val="both"/>
                    <w:rPr>
                      <w:rFonts w:ascii="Arial MT" w:hAnsi="Arial MT"/>
                      <w:sz w:val="20"/>
                    </w:rPr>
                  </w:pPr>
                  <w:r w:rsidRPr="00EC3FDE">
                    <w:rPr>
                      <w:spacing w:val="-4"/>
                      <w:w w:val="120"/>
                      <w:sz w:val="20"/>
                    </w:rPr>
                    <w:t>–</w:t>
                  </w:r>
                  <w:r w:rsidRPr="00EC3FDE">
                    <w:rPr>
                      <w:rFonts w:ascii="Arial MT" w:hAnsi="Arial MT"/>
                      <w:spacing w:val="-4"/>
                      <w:w w:val="120"/>
                      <w:sz w:val="20"/>
                    </w:rPr>
                    <w:t>0,6</w:t>
                  </w:r>
                </w:p>
              </w:tc>
              <w:tc>
                <w:tcPr>
                  <w:tcW w:w="1260" w:type="dxa"/>
                  <w:gridSpan w:val="2"/>
                  <w:tcBorders>
                    <w:top w:val="single" w:sz="4" w:space="0" w:color="000000"/>
                    <w:left w:val="single" w:sz="4" w:space="0" w:color="000000"/>
                    <w:bottom w:val="single" w:sz="4" w:space="0" w:color="000000"/>
                    <w:right w:val="single" w:sz="4" w:space="0" w:color="000000"/>
                  </w:tcBorders>
                  <w:hideMark/>
                </w:tcPr>
                <w:p w14:paraId="283C2C60" w14:textId="77777777" w:rsidR="009A6893" w:rsidRPr="00EC3FDE" w:rsidRDefault="009A6893" w:rsidP="00B92BB7">
                  <w:pPr>
                    <w:pStyle w:val="TableParagraph"/>
                    <w:framePr w:hSpace="180" w:wrap="around" w:hAnchor="margin" w:xAlign="center" w:y="-1128"/>
                    <w:jc w:val="both"/>
                    <w:rPr>
                      <w:rFonts w:ascii="Arial MT" w:hAnsi="Arial MT"/>
                      <w:sz w:val="20"/>
                    </w:rPr>
                  </w:pPr>
                  <w:r w:rsidRPr="00EC3FDE">
                    <w:rPr>
                      <w:spacing w:val="-4"/>
                      <w:w w:val="120"/>
                      <w:sz w:val="20"/>
                    </w:rPr>
                    <w:t>–</w:t>
                  </w:r>
                  <w:r w:rsidRPr="00EC3FDE">
                    <w:rPr>
                      <w:rFonts w:ascii="Arial MT" w:hAnsi="Arial MT"/>
                      <w:spacing w:val="-4"/>
                      <w:w w:val="120"/>
                      <w:sz w:val="20"/>
                    </w:rPr>
                    <w:t>0,4</w:t>
                  </w: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277F18A6" w14:textId="77777777" w:rsidR="009A6893" w:rsidRPr="00EC3FDE" w:rsidRDefault="009A6893" w:rsidP="00B92BB7">
                  <w:pPr>
                    <w:pStyle w:val="TableParagraph"/>
                    <w:framePr w:hSpace="180" w:wrap="around" w:hAnchor="margin" w:xAlign="center" w:y="-1128"/>
                    <w:jc w:val="both"/>
                    <w:rPr>
                      <w:rFonts w:ascii="Arial MT" w:hAnsi="Arial MT"/>
                      <w:sz w:val="20"/>
                    </w:rPr>
                  </w:pPr>
                  <w:r w:rsidRPr="00EC3FDE">
                    <w:rPr>
                      <w:spacing w:val="-4"/>
                      <w:w w:val="120"/>
                      <w:sz w:val="20"/>
                    </w:rPr>
                    <w:t>–</w:t>
                  </w:r>
                  <w:r w:rsidRPr="00EC3FDE">
                    <w:rPr>
                      <w:rFonts w:ascii="Arial MT" w:hAnsi="Arial MT"/>
                      <w:spacing w:val="-4"/>
                      <w:w w:val="120"/>
                      <w:sz w:val="20"/>
                    </w:rPr>
                    <w:t>0,2</w:t>
                  </w: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51E14D8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10"/>
                      <w:sz w:val="20"/>
                    </w:rPr>
                    <w:t>0</w:t>
                  </w: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4B67265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0,2</w:t>
                  </w:r>
                </w:p>
              </w:tc>
              <w:tc>
                <w:tcPr>
                  <w:tcW w:w="1267" w:type="dxa"/>
                  <w:gridSpan w:val="2"/>
                  <w:tcBorders>
                    <w:top w:val="single" w:sz="4" w:space="0" w:color="000000"/>
                    <w:left w:val="single" w:sz="4" w:space="0" w:color="000000"/>
                    <w:bottom w:val="single" w:sz="4" w:space="0" w:color="000000"/>
                    <w:right w:val="single" w:sz="4" w:space="0" w:color="000000"/>
                  </w:tcBorders>
                  <w:hideMark/>
                </w:tcPr>
                <w:p w14:paraId="4F37386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0,4</w:t>
                  </w:r>
                </w:p>
              </w:tc>
              <w:tc>
                <w:tcPr>
                  <w:tcW w:w="1583" w:type="dxa"/>
                  <w:gridSpan w:val="2"/>
                  <w:tcBorders>
                    <w:top w:val="single" w:sz="4" w:space="0" w:color="000000"/>
                    <w:left w:val="single" w:sz="4" w:space="0" w:color="000000"/>
                    <w:bottom w:val="single" w:sz="4" w:space="0" w:color="000000"/>
                    <w:right w:val="single" w:sz="4" w:space="0" w:color="000000"/>
                  </w:tcBorders>
                  <w:hideMark/>
                </w:tcPr>
                <w:p w14:paraId="147B2B2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0,6</w:t>
                  </w:r>
                </w:p>
              </w:tc>
            </w:tr>
            <w:tr w:rsidR="00982163" w:rsidRPr="00EC3FDE" w14:paraId="249B5181"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69B60002"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vMerge/>
                  <w:tcBorders>
                    <w:top w:val="single" w:sz="4" w:space="0" w:color="000000"/>
                    <w:left w:val="single" w:sz="4" w:space="0" w:color="000000"/>
                    <w:bottom w:val="single" w:sz="4" w:space="0" w:color="000000"/>
                    <w:right w:val="single" w:sz="4" w:space="0" w:color="000000"/>
                  </w:tcBorders>
                  <w:vAlign w:val="center"/>
                  <w:hideMark/>
                </w:tcPr>
                <w:p w14:paraId="062B3255"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Arial MT" w:cs="Microsoft Sans Serif"/>
                      <w:position w:val="6"/>
                      <w:sz w:val="13"/>
                      <w:szCs w:val="22"/>
                      <w:lang w:val="uk-UA"/>
                    </w:rPr>
                  </w:pPr>
                </w:p>
              </w:tc>
              <w:tc>
                <w:tcPr>
                  <w:tcW w:w="631" w:type="dxa"/>
                  <w:tcBorders>
                    <w:top w:val="single" w:sz="4" w:space="0" w:color="000000"/>
                    <w:left w:val="single" w:sz="4" w:space="0" w:color="000000"/>
                    <w:bottom w:val="single" w:sz="4" w:space="0" w:color="000000"/>
                    <w:right w:val="single" w:sz="4" w:space="0" w:color="000000"/>
                  </w:tcBorders>
                  <w:hideMark/>
                </w:tcPr>
                <w:p w14:paraId="4236A60B"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458CD28E"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2" w:type="dxa"/>
                  <w:tcBorders>
                    <w:top w:val="single" w:sz="4" w:space="0" w:color="000000"/>
                    <w:left w:val="single" w:sz="4" w:space="0" w:color="000000"/>
                    <w:bottom w:val="single" w:sz="4" w:space="0" w:color="000000"/>
                    <w:right w:val="single" w:sz="4" w:space="0" w:color="000000"/>
                  </w:tcBorders>
                  <w:hideMark/>
                </w:tcPr>
                <w:p w14:paraId="46767444"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49573702"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31E62D8E"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666E74A7"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367E233A"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29" w:type="dxa"/>
                  <w:tcBorders>
                    <w:top w:val="single" w:sz="4" w:space="0" w:color="000000"/>
                    <w:left w:val="single" w:sz="4" w:space="0" w:color="000000"/>
                    <w:bottom w:val="single" w:sz="4" w:space="0" w:color="000000"/>
                    <w:right w:val="single" w:sz="4" w:space="0" w:color="000000"/>
                  </w:tcBorders>
                  <w:hideMark/>
                </w:tcPr>
                <w:p w14:paraId="201A4BE1"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2BDDA81E"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71875545"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6FDF381E"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6178C112"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7093B836"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6E0EE64D"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4CA60D63"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636" w:type="dxa"/>
                  <w:tcBorders>
                    <w:top w:val="single" w:sz="4" w:space="0" w:color="000000"/>
                    <w:left w:val="single" w:sz="4" w:space="0" w:color="000000"/>
                    <w:bottom w:val="single" w:sz="4" w:space="0" w:color="000000"/>
                    <w:right w:val="single" w:sz="4" w:space="0" w:color="000000"/>
                  </w:tcBorders>
                  <w:hideMark/>
                </w:tcPr>
                <w:p w14:paraId="195C5AB8"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c>
                <w:tcPr>
                  <w:tcW w:w="631" w:type="dxa"/>
                  <w:tcBorders>
                    <w:top w:val="single" w:sz="4" w:space="0" w:color="000000"/>
                    <w:left w:val="single" w:sz="4" w:space="0" w:color="000000"/>
                    <w:bottom w:val="single" w:sz="4" w:space="0" w:color="000000"/>
                    <w:right w:val="single" w:sz="4" w:space="0" w:color="000000"/>
                  </w:tcBorders>
                  <w:hideMark/>
                </w:tcPr>
                <w:p w14:paraId="071110D3"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A</w:t>
                  </w:r>
                  <w:r w:rsidRPr="00EC3FDE">
                    <w:rPr>
                      <w:rFonts w:ascii="Arial"/>
                      <w:i/>
                      <w:spacing w:val="-5"/>
                      <w:sz w:val="13"/>
                    </w:rPr>
                    <w:t>p</w:t>
                  </w:r>
                </w:p>
              </w:tc>
              <w:tc>
                <w:tcPr>
                  <w:tcW w:w="952" w:type="dxa"/>
                  <w:tcBorders>
                    <w:top w:val="single" w:sz="4" w:space="0" w:color="000000"/>
                    <w:left w:val="single" w:sz="4" w:space="0" w:color="000000"/>
                    <w:bottom w:val="single" w:sz="4" w:space="0" w:color="000000"/>
                    <w:right w:val="single" w:sz="4" w:space="0" w:color="000000"/>
                  </w:tcBorders>
                  <w:hideMark/>
                </w:tcPr>
                <w:p w14:paraId="34BF292C" w14:textId="77777777" w:rsidR="009A6893" w:rsidRPr="00EC3FDE" w:rsidRDefault="009A6893" w:rsidP="00B92BB7">
                  <w:pPr>
                    <w:pStyle w:val="TableParagraph"/>
                    <w:framePr w:hSpace="180" w:wrap="around" w:hAnchor="margin" w:xAlign="center" w:y="-1128"/>
                    <w:jc w:val="both"/>
                    <w:rPr>
                      <w:rFonts w:ascii="Arial"/>
                      <w:i/>
                      <w:sz w:val="13"/>
                    </w:rPr>
                  </w:pPr>
                  <w:r w:rsidRPr="00EC3FDE">
                    <w:rPr>
                      <w:rFonts w:ascii="Arial"/>
                      <w:i/>
                      <w:spacing w:val="-5"/>
                      <w:position w:val="2"/>
                      <w:sz w:val="20"/>
                    </w:rPr>
                    <w:t>B</w:t>
                  </w:r>
                  <w:r w:rsidRPr="00EC3FDE">
                    <w:rPr>
                      <w:rFonts w:ascii="Arial"/>
                      <w:i/>
                      <w:spacing w:val="-5"/>
                      <w:sz w:val="13"/>
                    </w:rPr>
                    <w:t>p</w:t>
                  </w:r>
                </w:p>
              </w:tc>
            </w:tr>
            <w:tr w:rsidR="00982163" w:rsidRPr="00EC3FDE" w14:paraId="0ABDBE15" w14:textId="77777777" w:rsidTr="00EC3FDE">
              <w:trPr>
                <w:trHeight w:val="345"/>
              </w:trPr>
              <w:tc>
                <w:tcPr>
                  <w:tcW w:w="702" w:type="dxa"/>
                  <w:vMerge w:val="restart"/>
                  <w:tcBorders>
                    <w:top w:val="single" w:sz="4" w:space="0" w:color="000000"/>
                    <w:left w:val="single" w:sz="4" w:space="0" w:color="000000"/>
                    <w:bottom w:val="single" w:sz="4" w:space="0" w:color="000000"/>
                    <w:right w:val="single" w:sz="4" w:space="0" w:color="000000"/>
                  </w:tcBorders>
                </w:tcPr>
                <w:p w14:paraId="75929781" w14:textId="77777777" w:rsidR="009A6893" w:rsidRPr="00EC3FDE" w:rsidRDefault="009A6893" w:rsidP="00B92BB7">
                  <w:pPr>
                    <w:pStyle w:val="TableParagraph"/>
                    <w:framePr w:hSpace="180" w:wrap="around" w:hAnchor="margin" w:xAlign="center" w:y="-1128"/>
                    <w:jc w:val="both"/>
                    <w:rPr>
                      <w:rFonts w:ascii="Arial"/>
                      <w:i/>
                      <w:sz w:val="20"/>
                    </w:rPr>
                  </w:pPr>
                </w:p>
                <w:p w14:paraId="13CB214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10"/>
                      <w:sz w:val="20"/>
                    </w:rPr>
                    <w:t>1</w:t>
                  </w:r>
                </w:p>
              </w:tc>
              <w:tc>
                <w:tcPr>
                  <w:tcW w:w="1912" w:type="dxa"/>
                  <w:tcBorders>
                    <w:top w:val="single" w:sz="4" w:space="0" w:color="000000"/>
                    <w:left w:val="single" w:sz="4" w:space="0" w:color="000000"/>
                    <w:bottom w:val="single" w:sz="4" w:space="0" w:color="000000"/>
                    <w:right w:val="single" w:sz="4" w:space="0" w:color="000000"/>
                  </w:tcBorders>
                  <w:hideMark/>
                </w:tcPr>
                <w:p w14:paraId="72C98779"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7"/>
                      <w:position w:val="2"/>
                      <w:sz w:val="20"/>
                    </w:rPr>
                    <w:t xml:space="preserve"> </w:t>
                  </w:r>
                  <w:r w:rsidRPr="00EC3FDE">
                    <w:rPr>
                      <w:spacing w:val="-2"/>
                      <w:position w:val="2"/>
                      <w:sz w:val="20"/>
                    </w:rPr>
                    <w:t>≤</w:t>
                  </w:r>
                  <w:r w:rsidRPr="00EC3FDE">
                    <w:rPr>
                      <w:rFonts w:ascii="Arial" w:hAnsi="Arial"/>
                      <w:i/>
                      <w:spacing w:val="-2"/>
                      <w:position w:val="2"/>
                      <w:sz w:val="20"/>
                    </w:rPr>
                    <w:t>R</w:t>
                  </w:r>
                  <w:r w:rsidRPr="00EC3FDE">
                    <w:rPr>
                      <w:rFonts w:ascii="Arial" w:hAnsi="Arial"/>
                      <w:i/>
                      <w:spacing w:val="-2"/>
                      <w:sz w:val="13"/>
                    </w:rPr>
                    <w:t>yn</w:t>
                  </w:r>
                  <w:r w:rsidRPr="00EC3FDE">
                    <w:rPr>
                      <w:spacing w:val="-2"/>
                      <w:position w:val="2"/>
                      <w:sz w:val="20"/>
                    </w:rPr>
                    <w:t>≤</w:t>
                  </w:r>
                  <w:r w:rsidRPr="00EC3FDE">
                    <w:rPr>
                      <w:rFonts w:ascii="Arial MT" w:hAnsi="Arial MT"/>
                      <w:spacing w:val="-2"/>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385F1A8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270</w:t>
                  </w:r>
                </w:p>
              </w:tc>
              <w:tc>
                <w:tcPr>
                  <w:tcW w:w="636" w:type="dxa"/>
                  <w:tcBorders>
                    <w:top w:val="single" w:sz="4" w:space="0" w:color="000000"/>
                    <w:left w:val="single" w:sz="4" w:space="0" w:color="000000"/>
                    <w:bottom w:val="single" w:sz="4" w:space="0" w:color="000000"/>
                    <w:right w:val="single" w:sz="4" w:space="0" w:color="000000"/>
                  </w:tcBorders>
                  <w:hideMark/>
                </w:tcPr>
                <w:p w14:paraId="33888FE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440</w:t>
                  </w:r>
                </w:p>
              </w:tc>
              <w:tc>
                <w:tcPr>
                  <w:tcW w:w="632" w:type="dxa"/>
                  <w:tcBorders>
                    <w:top w:val="single" w:sz="4" w:space="0" w:color="000000"/>
                    <w:left w:val="single" w:sz="4" w:space="0" w:color="000000"/>
                    <w:bottom w:val="single" w:sz="4" w:space="0" w:color="000000"/>
                    <w:right w:val="single" w:sz="4" w:space="0" w:color="000000"/>
                  </w:tcBorders>
                  <w:hideMark/>
                </w:tcPr>
                <w:p w14:paraId="1906080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255</w:t>
                  </w:r>
                </w:p>
              </w:tc>
              <w:tc>
                <w:tcPr>
                  <w:tcW w:w="636" w:type="dxa"/>
                  <w:tcBorders>
                    <w:top w:val="single" w:sz="4" w:space="0" w:color="000000"/>
                    <w:left w:val="single" w:sz="4" w:space="0" w:color="000000"/>
                    <w:bottom w:val="single" w:sz="4" w:space="0" w:color="000000"/>
                    <w:right w:val="single" w:sz="4" w:space="0" w:color="000000"/>
                  </w:tcBorders>
                  <w:hideMark/>
                </w:tcPr>
                <w:p w14:paraId="176EF6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1" w:type="dxa"/>
                  <w:tcBorders>
                    <w:top w:val="single" w:sz="4" w:space="0" w:color="000000"/>
                    <w:left w:val="single" w:sz="4" w:space="0" w:color="000000"/>
                    <w:bottom w:val="single" w:sz="4" w:space="0" w:color="000000"/>
                    <w:right w:val="single" w:sz="4" w:space="0" w:color="000000"/>
                  </w:tcBorders>
                  <w:hideMark/>
                </w:tcPr>
                <w:p w14:paraId="16FAD1B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230</w:t>
                  </w:r>
                </w:p>
              </w:tc>
              <w:tc>
                <w:tcPr>
                  <w:tcW w:w="636" w:type="dxa"/>
                  <w:tcBorders>
                    <w:top w:val="single" w:sz="4" w:space="0" w:color="000000"/>
                    <w:left w:val="single" w:sz="4" w:space="0" w:color="000000"/>
                    <w:bottom w:val="single" w:sz="4" w:space="0" w:color="000000"/>
                    <w:right w:val="single" w:sz="4" w:space="0" w:color="000000"/>
                  </w:tcBorders>
                  <w:hideMark/>
                </w:tcPr>
                <w:p w14:paraId="2F4B7AF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7DBA609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200</w:t>
                  </w:r>
                </w:p>
              </w:tc>
              <w:tc>
                <w:tcPr>
                  <w:tcW w:w="629" w:type="dxa"/>
                  <w:tcBorders>
                    <w:top w:val="single" w:sz="4" w:space="0" w:color="000000"/>
                    <w:left w:val="single" w:sz="4" w:space="0" w:color="000000"/>
                    <w:bottom w:val="single" w:sz="4" w:space="0" w:color="000000"/>
                    <w:right w:val="single" w:sz="4" w:space="0" w:color="000000"/>
                  </w:tcBorders>
                  <w:hideMark/>
                </w:tcPr>
                <w:p w14:paraId="7218D73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355</w:t>
                  </w:r>
                </w:p>
              </w:tc>
              <w:tc>
                <w:tcPr>
                  <w:tcW w:w="636" w:type="dxa"/>
                  <w:tcBorders>
                    <w:top w:val="single" w:sz="4" w:space="0" w:color="000000"/>
                    <w:left w:val="single" w:sz="4" w:space="0" w:color="000000"/>
                    <w:bottom w:val="single" w:sz="4" w:space="0" w:color="000000"/>
                    <w:right w:val="single" w:sz="4" w:space="0" w:color="000000"/>
                  </w:tcBorders>
                  <w:hideMark/>
                </w:tcPr>
                <w:p w14:paraId="3E05997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160</w:t>
                  </w:r>
                </w:p>
              </w:tc>
              <w:tc>
                <w:tcPr>
                  <w:tcW w:w="631" w:type="dxa"/>
                  <w:tcBorders>
                    <w:top w:val="single" w:sz="4" w:space="0" w:color="000000"/>
                    <w:left w:val="single" w:sz="4" w:space="0" w:color="000000"/>
                    <w:bottom w:val="single" w:sz="4" w:space="0" w:color="000000"/>
                    <w:right w:val="single" w:sz="4" w:space="0" w:color="000000"/>
                  </w:tcBorders>
                  <w:hideMark/>
                </w:tcPr>
                <w:p w14:paraId="77DD82D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305</w:t>
                  </w:r>
                </w:p>
              </w:tc>
              <w:tc>
                <w:tcPr>
                  <w:tcW w:w="636" w:type="dxa"/>
                  <w:tcBorders>
                    <w:top w:val="single" w:sz="4" w:space="0" w:color="000000"/>
                    <w:left w:val="single" w:sz="4" w:space="0" w:color="000000"/>
                    <w:bottom w:val="single" w:sz="4" w:space="0" w:color="000000"/>
                    <w:right w:val="single" w:sz="4" w:space="0" w:color="000000"/>
                  </w:tcBorders>
                  <w:hideMark/>
                </w:tcPr>
                <w:p w14:paraId="07F20BD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110</w:t>
                  </w:r>
                </w:p>
              </w:tc>
              <w:tc>
                <w:tcPr>
                  <w:tcW w:w="631" w:type="dxa"/>
                  <w:tcBorders>
                    <w:top w:val="single" w:sz="4" w:space="0" w:color="000000"/>
                    <w:left w:val="single" w:sz="4" w:space="0" w:color="000000"/>
                    <w:bottom w:val="single" w:sz="4" w:space="0" w:color="000000"/>
                    <w:right w:val="single" w:sz="4" w:space="0" w:color="000000"/>
                  </w:tcBorders>
                  <w:hideMark/>
                </w:tcPr>
                <w:p w14:paraId="6BBCE96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230</w:t>
                  </w:r>
                </w:p>
              </w:tc>
              <w:tc>
                <w:tcPr>
                  <w:tcW w:w="631" w:type="dxa"/>
                  <w:tcBorders>
                    <w:top w:val="single" w:sz="4" w:space="0" w:color="000000"/>
                    <w:left w:val="single" w:sz="4" w:space="0" w:color="000000"/>
                    <w:bottom w:val="single" w:sz="4" w:space="0" w:color="000000"/>
                    <w:right w:val="single" w:sz="4" w:space="0" w:color="000000"/>
                  </w:tcBorders>
                </w:tcPr>
                <w:p w14:paraId="495229DF"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701D1EC2"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2831F502"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1F91235F"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1E06BE98"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03CA80D9"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0C2DFEDC"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2C31D66A"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0EFB6F7C"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7"/>
                      <w:position w:val="2"/>
                      <w:sz w:val="20"/>
                    </w:rPr>
                    <w:t xml:space="preserve"> </w:t>
                  </w:r>
                  <w:r w:rsidRPr="00EC3FDE">
                    <w:rPr>
                      <w:spacing w:val="-2"/>
                      <w:position w:val="2"/>
                      <w:sz w:val="20"/>
                    </w:rPr>
                    <w:t>≤</w:t>
                  </w:r>
                  <w:r w:rsidRPr="00EC3FDE">
                    <w:rPr>
                      <w:rFonts w:ascii="Arial" w:hAnsi="Arial"/>
                      <w:i/>
                      <w:spacing w:val="-2"/>
                      <w:position w:val="2"/>
                      <w:sz w:val="20"/>
                    </w:rPr>
                    <w:t>R</w:t>
                  </w:r>
                  <w:r w:rsidRPr="00EC3FDE">
                    <w:rPr>
                      <w:rFonts w:ascii="Arial" w:hAnsi="Arial"/>
                      <w:i/>
                      <w:spacing w:val="-2"/>
                      <w:sz w:val="13"/>
                    </w:rPr>
                    <w:t>yn</w:t>
                  </w:r>
                  <w:r w:rsidRPr="00EC3FDE">
                    <w:rPr>
                      <w:spacing w:val="-2"/>
                      <w:position w:val="2"/>
                      <w:sz w:val="20"/>
                    </w:rPr>
                    <w:t>≤</w:t>
                  </w:r>
                  <w:r w:rsidRPr="00EC3FDE">
                    <w:rPr>
                      <w:rFonts w:ascii="Arial MT" w:hAnsi="Arial MT"/>
                      <w:spacing w:val="-2"/>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5EF0ACC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375</w:t>
                  </w:r>
                </w:p>
              </w:tc>
              <w:tc>
                <w:tcPr>
                  <w:tcW w:w="636" w:type="dxa"/>
                  <w:tcBorders>
                    <w:top w:val="single" w:sz="4" w:space="0" w:color="000000"/>
                    <w:left w:val="single" w:sz="4" w:space="0" w:color="000000"/>
                    <w:bottom w:val="single" w:sz="4" w:space="0" w:color="000000"/>
                    <w:right w:val="single" w:sz="4" w:space="0" w:color="000000"/>
                  </w:tcBorders>
                  <w:hideMark/>
                </w:tcPr>
                <w:p w14:paraId="5220579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465</w:t>
                  </w:r>
                </w:p>
              </w:tc>
              <w:tc>
                <w:tcPr>
                  <w:tcW w:w="632" w:type="dxa"/>
                  <w:tcBorders>
                    <w:top w:val="single" w:sz="4" w:space="0" w:color="000000"/>
                    <w:left w:val="single" w:sz="4" w:space="0" w:color="000000"/>
                    <w:bottom w:val="single" w:sz="4" w:space="0" w:color="000000"/>
                    <w:right w:val="single" w:sz="4" w:space="0" w:color="000000"/>
                  </w:tcBorders>
                  <w:hideMark/>
                </w:tcPr>
                <w:p w14:paraId="3DCDB9F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335</w:t>
                  </w:r>
                </w:p>
              </w:tc>
              <w:tc>
                <w:tcPr>
                  <w:tcW w:w="636" w:type="dxa"/>
                  <w:tcBorders>
                    <w:top w:val="single" w:sz="4" w:space="0" w:color="000000"/>
                    <w:left w:val="single" w:sz="4" w:space="0" w:color="000000"/>
                    <w:bottom w:val="single" w:sz="4" w:space="0" w:color="000000"/>
                    <w:right w:val="single" w:sz="4" w:space="0" w:color="000000"/>
                  </w:tcBorders>
                  <w:hideMark/>
                </w:tcPr>
                <w:p w14:paraId="186303D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440</w:t>
                  </w:r>
                </w:p>
              </w:tc>
              <w:tc>
                <w:tcPr>
                  <w:tcW w:w="631" w:type="dxa"/>
                  <w:tcBorders>
                    <w:top w:val="single" w:sz="4" w:space="0" w:color="000000"/>
                    <w:left w:val="single" w:sz="4" w:space="0" w:color="000000"/>
                    <w:bottom w:val="single" w:sz="4" w:space="0" w:color="000000"/>
                    <w:right w:val="single" w:sz="4" w:space="0" w:color="000000"/>
                  </w:tcBorders>
                  <w:hideMark/>
                </w:tcPr>
                <w:p w14:paraId="2997AFF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300</w:t>
                  </w:r>
                </w:p>
              </w:tc>
              <w:tc>
                <w:tcPr>
                  <w:tcW w:w="636" w:type="dxa"/>
                  <w:tcBorders>
                    <w:top w:val="single" w:sz="4" w:space="0" w:color="000000"/>
                    <w:left w:val="single" w:sz="4" w:space="0" w:color="000000"/>
                    <w:bottom w:val="single" w:sz="4" w:space="0" w:color="000000"/>
                    <w:right w:val="single" w:sz="4" w:space="0" w:color="000000"/>
                  </w:tcBorders>
                  <w:hideMark/>
                </w:tcPr>
                <w:p w14:paraId="3B46748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425</w:t>
                  </w:r>
                </w:p>
              </w:tc>
              <w:tc>
                <w:tcPr>
                  <w:tcW w:w="631" w:type="dxa"/>
                  <w:tcBorders>
                    <w:top w:val="single" w:sz="4" w:space="0" w:color="000000"/>
                    <w:left w:val="single" w:sz="4" w:space="0" w:color="000000"/>
                    <w:bottom w:val="single" w:sz="4" w:space="0" w:color="000000"/>
                    <w:right w:val="single" w:sz="4" w:space="0" w:color="000000"/>
                  </w:tcBorders>
                  <w:hideMark/>
                </w:tcPr>
                <w:p w14:paraId="18F1BBD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275</w:t>
                  </w:r>
                </w:p>
              </w:tc>
              <w:tc>
                <w:tcPr>
                  <w:tcW w:w="629" w:type="dxa"/>
                  <w:tcBorders>
                    <w:top w:val="single" w:sz="4" w:space="0" w:color="000000"/>
                    <w:left w:val="single" w:sz="4" w:space="0" w:color="000000"/>
                    <w:bottom w:val="single" w:sz="4" w:space="0" w:color="000000"/>
                    <w:right w:val="single" w:sz="4" w:space="0" w:color="000000"/>
                  </w:tcBorders>
                  <w:hideMark/>
                </w:tcPr>
                <w:p w14:paraId="0CC0A5B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c>
                <w:tcPr>
                  <w:tcW w:w="636" w:type="dxa"/>
                  <w:tcBorders>
                    <w:top w:val="single" w:sz="4" w:space="0" w:color="000000"/>
                    <w:left w:val="single" w:sz="4" w:space="0" w:color="000000"/>
                    <w:bottom w:val="single" w:sz="4" w:space="0" w:color="000000"/>
                    <w:right w:val="single" w:sz="4" w:space="0" w:color="000000"/>
                  </w:tcBorders>
                  <w:hideMark/>
                </w:tcPr>
                <w:p w14:paraId="55A2193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245</w:t>
                  </w:r>
                </w:p>
              </w:tc>
              <w:tc>
                <w:tcPr>
                  <w:tcW w:w="631" w:type="dxa"/>
                  <w:tcBorders>
                    <w:top w:val="single" w:sz="4" w:space="0" w:color="000000"/>
                    <w:left w:val="single" w:sz="4" w:space="0" w:color="000000"/>
                    <w:bottom w:val="single" w:sz="4" w:space="0" w:color="000000"/>
                    <w:right w:val="single" w:sz="4" w:space="0" w:color="000000"/>
                  </w:tcBorders>
                  <w:hideMark/>
                </w:tcPr>
                <w:p w14:paraId="46AD8A7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6" w:type="dxa"/>
                  <w:tcBorders>
                    <w:top w:val="single" w:sz="4" w:space="0" w:color="000000"/>
                    <w:left w:val="single" w:sz="4" w:space="0" w:color="000000"/>
                    <w:bottom w:val="single" w:sz="4" w:space="0" w:color="000000"/>
                    <w:right w:val="single" w:sz="4" w:space="0" w:color="000000"/>
                  </w:tcBorders>
                  <w:hideMark/>
                </w:tcPr>
                <w:p w14:paraId="0AA53E3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205</w:t>
                  </w:r>
                </w:p>
              </w:tc>
              <w:tc>
                <w:tcPr>
                  <w:tcW w:w="631" w:type="dxa"/>
                  <w:tcBorders>
                    <w:top w:val="single" w:sz="4" w:space="0" w:color="000000"/>
                    <w:left w:val="single" w:sz="4" w:space="0" w:color="000000"/>
                    <w:bottom w:val="single" w:sz="4" w:space="0" w:color="000000"/>
                    <w:right w:val="single" w:sz="4" w:space="0" w:color="000000"/>
                  </w:tcBorders>
                  <w:hideMark/>
                </w:tcPr>
                <w:p w14:paraId="00506E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380</w:t>
                  </w:r>
                </w:p>
              </w:tc>
              <w:tc>
                <w:tcPr>
                  <w:tcW w:w="631" w:type="dxa"/>
                  <w:tcBorders>
                    <w:top w:val="single" w:sz="4" w:space="0" w:color="000000"/>
                    <w:left w:val="single" w:sz="4" w:space="0" w:color="000000"/>
                    <w:bottom w:val="single" w:sz="4" w:space="0" w:color="000000"/>
                    <w:right w:val="single" w:sz="4" w:space="0" w:color="000000"/>
                  </w:tcBorders>
                  <w:hideMark/>
                </w:tcPr>
                <w:p w14:paraId="28B3444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155</w:t>
                  </w:r>
                </w:p>
              </w:tc>
              <w:tc>
                <w:tcPr>
                  <w:tcW w:w="636" w:type="dxa"/>
                  <w:tcBorders>
                    <w:top w:val="single" w:sz="4" w:space="0" w:color="000000"/>
                    <w:left w:val="single" w:sz="4" w:space="0" w:color="000000"/>
                    <w:bottom w:val="single" w:sz="4" w:space="0" w:color="000000"/>
                    <w:right w:val="single" w:sz="4" w:space="0" w:color="000000"/>
                  </w:tcBorders>
                  <w:hideMark/>
                </w:tcPr>
                <w:p w14:paraId="0050538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370</w:t>
                  </w:r>
                </w:p>
              </w:tc>
              <w:tc>
                <w:tcPr>
                  <w:tcW w:w="631" w:type="dxa"/>
                  <w:tcBorders>
                    <w:top w:val="single" w:sz="4" w:space="0" w:color="000000"/>
                    <w:left w:val="single" w:sz="4" w:space="0" w:color="000000"/>
                    <w:bottom w:val="single" w:sz="4" w:space="0" w:color="000000"/>
                    <w:right w:val="single" w:sz="4" w:space="0" w:color="000000"/>
                  </w:tcBorders>
                </w:tcPr>
                <w:p w14:paraId="24A15F8D"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5DDB6137"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442D5DA9"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1B6EFEB4"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0A99C063" w14:textId="77777777" w:rsidTr="00EC3FDE">
              <w:trPr>
                <w:trHeight w:val="348"/>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5B96EBA0"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47DA51AF"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1D7C8A6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350</w:t>
                  </w:r>
                </w:p>
              </w:tc>
              <w:tc>
                <w:tcPr>
                  <w:tcW w:w="636" w:type="dxa"/>
                  <w:tcBorders>
                    <w:top w:val="single" w:sz="4" w:space="0" w:color="000000"/>
                    <w:left w:val="single" w:sz="4" w:space="0" w:color="000000"/>
                    <w:bottom w:val="single" w:sz="4" w:space="0" w:color="000000"/>
                    <w:right w:val="single" w:sz="4" w:space="0" w:color="000000"/>
                  </w:tcBorders>
                  <w:hideMark/>
                </w:tcPr>
                <w:p w14:paraId="4DD582F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465</w:t>
                  </w:r>
                </w:p>
              </w:tc>
              <w:tc>
                <w:tcPr>
                  <w:tcW w:w="632" w:type="dxa"/>
                  <w:tcBorders>
                    <w:top w:val="single" w:sz="4" w:space="0" w:color="000000"/>
                    <w:left w:val="single" w:sz="4" w:space="0" w:color="000000"/>
                    <w:bottom w:val="single" w:sz="4" w:space="0" w:color="000000"/>
                    <w:right w:val="single" w:sz="4" w:space="0" w:color="000000"/>
                  </w:tcBorders>
                  <w:hideMark/>
                </w:tcPr>
                <w:p w14:paraId="130EA59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325</w:t>
                  </w:r>
                </w:p>
              </w:tc>
              <w:tc>
                <w:tcPr>
                  <w:tcW w:w="636" w:type="dxa"/>
                  <w:tcBorders>
                    <w:top w:val="single" w:sz="4" w:space="0" w:color="000000"/>
                    <w:left w:val="single" w:sz="4" w:space="0" w:color="000000"/>
                    <w:bottom w:val="single" w:sz="4" w:space="0" w:color="000000"/>
                    <w:right w:val="single" w:sz="4" w:space="0" w:color="000000"/>
                  </w:tcBorders>
                  <w:hideMark/>
                </w:tcPr>
                <w:p w14:paraId="33F238A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1" w:type="dxa"/>
                  <w:tcBorders>
                    <w:top w:val="single" w:sz="4" w:space="0" w:color="000000"/>
                    <w:left w:val="single" w:sz="4" w:space="0" w:color="000000"/>
                    <w:bottom w:val="single" w:sz="4" w:space="0" w:color="000000"/>
                    <w:right w:val="single" w:sz="4" w:space="0" w:color="000000"/>
                  </w:tcBorders>
                  <w:hideMark/>
                </w:tcPr>
                <w:p w14:paraId="6E73AF5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300</w:t>
                  </w:r>
                </w:p>
              </w:tc>
              <w:tc>
                <w:tcPr>
                  <w:tcW w:w="636" w:type="dxa"/>
                  <w:tcBorders>
                    <w:top w:val="single" w:sz="4" w:space="0" w:color="000000"/>
                    <w:left w:val="single" w:sz="4" w:space="0" w:color="000000"/>
                    <w:bottom w:val="single" w:sz="4" w:space="0" w:color="000000"/>
                    <w:right w:val="single" w:sz="4" w:space="0" w:color="000000"/>
                  </w:tcBorders>
                  <w:hideMark/>
                </w:tcPr>
                <w:p w14:paraId="671971B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1" w:type="dxa"/>
                  <w:tcBorders>
                    <w:top w:val="single" w:sz="4" w:space="0" w:color="000000"/>
                    <w:left w:val="single" w:sz="4" w:space="0" w:color="000000"/>
                    <w:bottom w:val="single" w:sz="4" w:space="0" w:color="000000"/>
                    <w:right w:val="single" w:sz="4" w:space="0" w:color="000000"/>
                  </w:tcBorders>
                  <w:hideMark/>
                </w:tcPr>
                <w:p w14:paraId="562B873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280</w:t>
                  </w:r>
                </w:p>
              </w:tc>
              <w:tc>
                <w:tcPr>
                  <w:tcW w:w="629" w:type="dxa"/>
                  <w:tcBorders>
                    <w:top w:val="single" w:sz="4" w:space="0" w:color="000000"/>
                    <w:left w:val="single" w:sz="4" w:space="0" w:color="000000"/>
                    <w:bottom w:val="single" w:sz="4" w:space="0" w:color="000000"/>
                    <w:right w:val="single" w:sz="4" w:space="0" w:color="000000"/>
                  </w:tcBorders>
                  <w:hideMark/>
                </w:tcPr>
                <w:p w14:paraId="5EEF22B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420</w:t>
                  </w:r>
                </w:p>
              </w:tc>
              <w:tc>
                <w:tcPr>
                  <w:tcW w:w="636" w:type="dxa"/>
                  <w:tcBorders>
                    <w:top w:val="single" w:sz="4" w:space="0" w:color="000000"/>
                    <w:left w:val="single" w:sz="4" w:space="0" w:color="000000"/>
                    <w:bottom w:val="single" w:sz="4" w:space="0" w:color="000000"/>
                    <w:right w:val="single" w:sz="4" w:space="0" w:color="000000"/>
                  </w:tcBorders>
                  <w:hideMark/>
                </w:tcPr>
                <w:p w14:paraId="1714C41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250</w:t>
                  </w:r>
                </w:p>
              </w:tc>
              <w:tc>
                <w:tcPr>
                  <w:tcW w:w="631" w:type="dxa"/>
                  <w:tcBorders>
                    <w:top w:val="single" w:sz="4" w:space="0" w:color="000000"/>
                    <w:left w:val="single" w:sz="4" w:space="0" w:color="000000"/>
                    <w:bottom w:val="single" w:sz="4" w:space="0" w:color="000000"/>
                    <w:right w:val="single" w:sz="4" w:space="0" w:color="000000"/>
                  </w:tcBorders>
                  <w:hideMark/>
                </w:tcPr>
                <w:p w14:paraId="12B383D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c>
                <w:tcPr>
                  <w:tcW w:w="636" w:type="dxa"/>
                  <w:tcBorders>
                    <w:top w:val="single" w:sz="4" w:space="0" w:color="000000"/>
                    <w:left w:val="single" w:sz="4" w:space="0" w:color="000000"/>
                    <w:bottom w:val="single" w:sz="4" w:space="0" w:color="000000"/>
                    <w:right w:val="single" w:sz="4" w:space="0" w:color="000000"/>
                  </w:tcBorders>
                  <w:hideMark/>
                </w:tcPr>
                <w:p w14:paraId="0BD6A98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220</w:t>
                  </w:r>
                </w:p>
              </w:tc>
              <w:tc>
                <w:tcPr>
                  <w:tcW w:w="631" w:type="dxa"/>
                  <w:tcBorders>
                    <w:top w:val="single" w:sz="4" w:space="0" w:color="000000"/>
                    <w:left w:val="single" w:sz="4" w:space="0" w:color="000000"/>
                    <w:bottom w:val="single" w:sz="4" w:space="0" w:color="000000"/>
                    <w:right w:val="single" w:sz="4" w:space="0" w:color="000000"/>
                  </w:tcBorders>
                  <w:hideMark/>
                </w:tcPr>
                <w:p w14:paraId="453162C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1" w:type="dxa"/>
                  <w:tcBorders>
                    <w:top w:val="single" w:sz="4" w:space="0" w:color="000000"/>
                    <w:left w:val="single" w:sz="4" w:space="0" w:color="000000"/>
                    <w:bottom w:val="single" w:sz="4" w:space="0" w:color="000000"/>
                    <w:right w:val="single" w:sz="4" w:space="0" w:color="000000"/>
                  </w:tcBorders>
                  <w:hideMark/>
                </w:tcPr>
                <w:p w14:paraId="12A7268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200</w:t>
                  </w:r>
                </w:p>
              </w:tc>
              <w:tc>
                <w:tcPr>
                  <w:tcW w:w="636" w:type="dxa"/>
                  <w:tcBorders>
                    <w:top w:val="single" w:sz="4" w:space="0" w:color="000000"/>
                    <w:left w:val="single" w:sz="4" w:space="0" w:color="000000"/>
                    <w:bottom w:val="single" w:sz="4" w:space="0" w:color="000000"/>
                    <w:right w:val="single" w:sz="4" w:space="0" w:color="000000"/>
                  </w:tcBorders>
                  <w:hideMark/>
                </w:tcPr>
                <w:p w14:paraId="317D4E9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2F3D29B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175</w:t>
                  </w:r>
                </w:p>
              </w:tc>
              <w:tc>
                <w:tcPr>
                  <w:tcW w:w="636" w:type="dxa"/>
                  <w:tcBorders>
                    <w:top w:val="single" w:sz="4" w:space="0" w:color="000000"/>
                    <w:left w:val="single" w:sz="4" w:space="0" w:color="000000"/>
                    <w:bottom w:val="single" w:sz="4" w:space="0" w:color="000000"/>
                    <w:right w:val="single" w:sz="4" w:space="0" w:color="000000"/>
                  </w:tcBorders>
                  <w:hideMark/>
                </w:tcPr>
                <w:p w14:paraId="5875F4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380</w:t>
                  </w:r>
                </w:p>
              </w:tc>
              <w:tc>
                <w:tcPr>
                  <w:tcW w:w="631" w:type="dxa"/>
                  <w:tcBorders>
                    <w:top w:val="single" w:sz="4" w:space="0" w:color="000000"/>
                    <w:left w:val="single" w:sz="4" w:space="0" w:color="000000"/>
                    <w:bottom w:val="single" w:sz="4" w:space="0" w:color="000000"/>
                    <w:right w:val="single" w:sz="4" w:space="0" w:color="000000"/>
                  </w:tcBorders>
                  <w:hideMark/>
                </w:tcPr>
                <w:p w14:paraId="403938B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125</w:t>
                  </w:r>
                </w:p>
              </w:tc>
              <w:tc>
                <w:tcPr>
                  <w:tcW w:w="952" w:type="dxa"/>
                  <w:tcBorders>
                    <w:top w:val="single" w:sz="4" w:space="0" w:color="000000"/>
                    <w:left w:val="single" w:sz="4" w:space="0" w:color="000000"/>
                    <w:bottom w:val="single" w:sz="4" w:space="0" w:color="000000"/>
                    <w:right w:val="single" w:sz="4" w:space="0" w:color="000000"/>
                  </w:tcBorders>
                  <w:hideMark/>
                </w:tcPr>
                <w:p w14:paraId="6E428FF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370</w:t>
                  </w:r>
                </w:p>
              </w:tc>
            </w:tr>
            <w:tr w:rsidR="00982163" w:rsidRPr="00EC3FDE" w14:paraId="3A4A7272" w14:textId="77777777" w:rsidTr="00EC3FDE">
              <w:trPr>
                <w:trHeight w:val="346"/>
              </w:trPr>
              <w:tc>
                <w:tcPr>
                  <w:tcW w:w="702" w:type="dxa"/>
                  <w:vMerge w:val="restart"/>
                  <w:tcBorders>
                    <w:top w:val="single" w:sz="4" w:space="0" w:color="000000"/>
                    <w:left w:val="single" w:sz="4" w:space="0" w:color="000000"/>
                    <w:bottom w:val="single" w:sz="4" w:space="0" w:color="000000"/>
                    <w:right w:val="single" w:sz="4" w:space="0" w:color="000000"/>
                  </w:tcBorders>
                </w:tcPr>
                <w:p w14:paraId="47765EB8" w14:textId="77777777" w:rsidR="009A6893" w:rsidRPr="00EC3FDE" w:rsidRDefault="009A6893" w:rsidP="00B92BB7">
                  <w:pPr>
                    <w:pStyle w:val="TableParagraph"/>
                    <w:framePr w:hSpace="180" w:wrap="around" w:hAnchor="margin" w:xAlign="center" w:y="-1128"/>
                    <w:jc w:val="both"/>
                    <w:rPr>
                      <w:rFonts w:ascii="Arial"/>
                      <w:i/>
                      <w:sz w:val="20"/>
                    </w:rPr>
                  </w:pPr>
                </w:p>
                <w:p w14:paraId="231CA0F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10"/>
                      <w:sz w:val="20"/>
                    </w:rPr>
                    <w:t>2</w:t>
                  </w:r>
                </w:p>
              </w:tc>
              <w:tc>
                <w:tcPr>
                  <w:tcW w:w="1912" w:type="dxa"/>
                  <w:tcBorders>
                    <w:top w:val="single" w:sz="4" w:space="0" w:color="000000"/>
                    <w:left w:val="single" w:sz="4" w:space="0" w:color="000000"/>
                    <w:bottom w:val="single" w:sz="4" w:space="0" w:color="000000"/>
                    <w:right w:val="single" w:sz="4" w:space="0" w:color="000000"/>
                  </w:tcBorders>
                  <w:hideMark/>
                </w:tcPr>
                <w:p w14:paraId="1C591C8C"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21A8EC6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280</w:t>
                  </w:r>
                </w:p>
              </w:tc>
              <w:tc>
                <w:tcPr>
                  <w:tcW w:w="636" w:type="dxa"/>
                  <w:tcBorders>
                    <w:top w:val="single" w:sz="4" w:space="0" w:color="000000"/>
                    <w:left w:val="single" w:sz="4" w:space="0" w:color="000000"/>
                    <w:bottom w:val="single" w:sz="4" w:space="0" w:color="000000"/>
                    <w:right w:val="single" w:sz="4" w:space="0" w:color="000000"/>
                  </w:tcBorders>
                  <w:hideMark/>
                </w:tcPr>
                <w:p w14:paraId="6881A7B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2" w:type="dxa"/>
                  <w:tcBorders>
                    <w:top w:val="single" w:sz="4" w:space="0" w:color="000000"/>
                    <w:left w:val="single" w:sz="4" w:space="0" w:color="000000"/>
                    <w:bottom w:val="single" w:sz="4" w:space="0" w:color="000000"/>
                    <w:right w:val="single" w:sz="4" w:space="0" w:color="000000"/>
                  </w:tcBorders>
                  <w:hideMark/>
                </w:tcPr>
                <w:p w14:paraId="510D280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270</w:t>
                  </w:r>
                </w:p>
              </w:tc>
              <w:tc>
                <w:tcPr>
                  <w:tcW w:w="636" w:type="dxa"/>
                  <w:tcBorders>
                    <w:top w:val="single" w:sz="4" w:space="0" w:color="000000"/>
                    <w:left w:val="single" w:sz="4" w:space="0" w:color="000000"/>
                    <w:bottom w:val="single" w:sz="4" w:space="0" w:color="000000"/>
                    <w:right w:val="single" w:sz="4" w:space="0" w:color="000000"/>
                  </w:tcBorders>
                  <w:hideMark/>
                </w:tcPr>
                <w:p w14:paraId="00C6302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4E31E8D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260</w:t>
                  </w:r>
                </w:p>
              </w:tc>
              <w:tc>
                <w:tcPr>
                  <w:tcW w:w="636" w:type="dxa"/>
                  <w:tcBorders>
                    <w:top w:val="single" w:sz="4" w:space="0" w:color="000000"/>
                    <w:left w:val="single" w:sz="4" w:space="0" w:color="000000"/>
                    <w:bottom w:val="single" w:sz="4" w:space="0" w:color="000000"/>
                    <w:right w:val="single" w:sz="4" w:space="0" w:color="000000"/>
                  </w:tcBorders>
                  <w:hideMark/>
                </w:tcPr>
                <w:p w14:paraId="6BBE3B1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1" w:type="dxa"/>
                  <w:tcBorders>
                    <w:top w:val="single" w:sz="4" w:space="0" w:color="000000"/>
                    <w:left w:val="single" w:sz="4" w:space="0" w:color="000000"/>
                    <w:bottom w:val="single" w:sz="4" w:space="0" w:color="000000"/>
                    <w:right w:val="single" w:sz="4" w:space="0" w:color="000000"/>
                  </w:tcBorders>
                  <w:hideMark/>
                </w:tcPr>
                <w:p w14:paraId="7BED2B5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240</w:t>
                  </w:r>
                </w:p>
              </w:tc>
              <w:tc>
                <w:tcPr>
                  <w:tcW w:w="629" w:type="dxa"/>
                  <w:tcBorders>
                    <w:top w:val="single" w:sz="4" w:space="0" w:color="000000"/>
                    <w:left w:val="single" w:sz="4" w:space="0" w:color="000000"/>
                    <w:bottom w:val="single" w:sz="4" w:space="0" w:color="000000"/>
                    <w:right w:val="single" w:sz="4" w:space="0" w:color="000000"/>
                  </w:tcBorders>
                  <w:hideMark/>
                </w:tcPr>
                <w:p w14:paraId="54A4373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375</w:t>
                  </w:r>
                </w:p>
              </w:tc>
              <w:tc>
                <w:tcPr>
                  <w:tcW w:w="636" w:type="dxa"/>
                  <w:tcBorders>
                    <w:top w:val="single" w:sz="4" w:space="0" w:color="000000"/>
                    <w:left w:val="single" w:sz="4" w:space="0" w:color="000000"/>
                    <w:bottom w:val="single" w:sz="4" w:space="0" w:color="000000"/>
                    <w:right w:val="single" w:sz="4" w:space="0" w:color="000000"/>
                  </w:tcBorders>
                  <w:hideMark/>
                </w:tcPr>
                <w:p w14:paraId="3AE7230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215</w:t>
                  </w:r>
                </w:p>
              </w:tc>
              <w:tc>
                <w:tcPr>
                  <w:tcW w:w="631" w:type="dxa"/>
                  <w:tcBorders>
                    <w:top w:val="single" w:sz="4" w:space="0" w:color="000000"/>
                    <w:left w:val="single" w:sz="4" w:space="0" w:color="000000"/>
                    <w:bottom w:val="single" w:sz="4" w:space="0" w:color="000000"/>
                    <w:right w:val="single" w:sz="4" w:space="0" w:color="000000"/>
                  </w:tcBorders>
                  <w:hideMark/>
                </w:tcPr>
                <w:p w14:paraId="5036B80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365</w:t>
                  </w:r>
                </w:p>
              </w:tc>
              <w:tc>
                <w:tcPr>
                  <w:tcW w:w="636" w:type="dxa"/>
                  <w:tcBorders>
                    <w:top w:val="single" w:sz="4" w:space="0" w:color="000000"/>
                    <w:left w:val="single" w:sz="4" w:space="0" w:color="000000"/>
                    <w:bottom w:val="single" w:sz="4" w:space="0" w:color="000000"/>
                    <w:right w:val="single" w:sz="4" w:space="0" w:color="000000"/>
                  </w:tcBorders>
                  <w:hideMark/>
                </w:tcPr>
                <w:p w14:paraId="5E3EB62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185</w:t>
                  </w:r>
                </w:p>
              </w:tc>
              <w:tc>
                <w:tcPr>
                  <w:tcW w:w="631" w:type="dxa"/>
                  <w:tcBorders>
                    <w:top w:val="single" w:sz="4" w:space="0" w:color="000000"/>
                    <w:left w:val="single" w:sz="4" w:space="0" w:color="000000"/>
                    <w:bottom w:val="single" w:sz="4" w:space="0" w:color="000000"/>
                    <w:right w:val="single" w:sz="4" w:space="0" w:color="000000"/>
                  </w:tcBorders>
                  <w:hideMark/>
                </w:tcPr>
                <w:p w14:paraId="26DE558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355</w:t>
                  </w:r>
                </w:p>
              </w:tc>
              <w:tc>
                <w:tcPr>
                  <w:tcW w:w="631" w:type="dxa"/>
                  <w:tcBorders>
                    <w:top w:val="single" w:sz="4" w:space="0" w:color="000000"/>
                    <w:left w:val="single" w:sz="4" w:space="0" w:color="000000"/>
                    <w:bottom w:val="single" w:sz="4" w:space="0" w:color="000000"/>
                    <w:right w:val="single" w:sz="4" w:space="0" w:color="000000"/>
                  </w:tcBorders>
                </w:tcPr>
                <w:p w14:paraId="3A82E1D9"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4A1F0D36"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244AA01E"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5DED6E05"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78A2AED3"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1419BBE8"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72DF4A88"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55155DF9"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2FC2FC24"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664FAD0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6" w:type="dxa"/>
                  <w:tcBorders>
                    <w:top w:val="single" w:sz="4" w:space="0" w:color="000000"/>
                    <w:left w:val="single" w:sz="4" w:space="0" w:color="000000"/>
                    <w:bottom w:val="single" w:sz="4" w:space="0" w:color="000000"/>
                    <w:right w:val="single" w:sz="4" w:space="0" w:color="000000"/>
                  </w:tcBorders>
                  <w:hideMark/>
                </w:tcPr>
                <w:p w14:paraId="19AD7EA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2" w:type="dxa"/>
                  <w:tcBorders>
                    <w:top w:val="single" w:sz="4" w:space="0" w:color="000000"/>
                    <w:left w:val="single" w:sz="4" w:space="0" w:color="000000"/>
                    <w:bottom w:val="single" w:sz="4" w:space="0" w:color="000000"/>
                    <w:right w:val="single" w:sz="4" w:space="0" w:color="000000"/>
                  </w:tcBorders>
                  <w:hideMark/>
                </w:tcPr>
                <w:p w14:paraId="2FE0540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370</w:t>
                  </w:r>
                </w:p>
              </w:tc>
              <w:tc>
                <w:tcPr>
                  <w:tcW w:w="636" w:type="dxa"/>
                  <w:tcBorders>
                    <w:top w:val="single" w:sz="4" w:space="0" w:color="000000"/>
                    <w:left w:val="single" w:sz="4" w:space="0" w:color="000000"/>
                    <w:bottom w:val="single" w:sz="4" w:space="0" w:color="000000"/>
                    <w:right w:val="single" w:sz="4" w:space="0" w:color="000000"/>
                  </w:tcBorders>
                  <w:hideMark/>
                </w:tcPr>
                <w:p w14:paraId="4C03C94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c>
                <w:tcPr>
                  <w:tcW w:w="631" w:type="dxa"/>
                  <w:tcBorders>
                    <w:top w:val="single" w:sz="4" w:space="0" w:color="000000"/>
                    <w:left w:val="single" w:sz="4" w:space="0" w:color="000000"/>
                    <w:bottom w:val="single" w:sz="4" w:space="0" w:color="000000"/>
                    <w:right w:val="single" w:sz="4" w:space="0" w:color="000000"/>
                  </w:tcBorders>
                  <w:hideMark/>
                </w:tcPr>
                <w:p w14:paraId="484DD95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330</w:t>
                  </w:r>
                </w:p>
              </w:tc>
              <w:tc>
                <w:tcPr>
                  <w:tcW w:w="636" w:type="dxa"/>
                  <w:tcBorders>
                    <w:top w:val="single" w:sz="4" w:space="0" w:color="000000"/>
                    <w:left w:val="single" w:sz="4" w:space="0" w:color="000000"/>
                    <w:bottom w:val="single" w:sz="4" w:space="0" w:color="000000"/>
                    <w:right w:val="single" w:sz="4" w:space="0" w:color="000000"/>
                  </w:tcBorders>
                  <w:hideMark/>
                </w:tcPr>
                <w:p w14:paraId="6D971CE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1" w:type="dxa"/>
                  <w:tcBorders>
                    <w:top w:val="single" w:sz="4" w:space="0" w:color="000000"/>
                    <w:left w:val="single" w:sz="4" w:space="0" w:color="000000"/>
                    <w:bottom w:val="single" w:sz="4" w:space="0" w:color="000000"/>
                    <w:right w:val="single" w:sz="4" w:space="0" w:color="000000"/>
                  </w:tcBorders>
                  <w:hideMark/>
                </w:tcPr>
                <w:p w14:paraId="593C4B9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300</w:t>
                  </w:r>
                </w:p>
              </w:tc>
              <w:tc>
                <w:tcPr>
                  <w:tcW w:w="629" w:type="dxa"/>
                  <w:tcBorders>
                    <w:top w:val="single" w:sz="4" w:space="0" w:color="000000"/>
                    <w:left w:val="single" w:sz="4" w:space="0" w:color="000000"/>
                    <w:bottom w:val="single" w:sz="4" w:space="0" w:color="000000"/>
                    <w:right w:val="single" w:sz="4" w:space="0" w:color="000000"/>
                  </w:tcBorders>
                  <w:hideMark/>
                </w:tcPr>
                <w:p w14:paraId="792BD38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6" w:type="dxa"/>
                  <w:tcBorders>
                    <w:top w:val="single" w:sz="4" w:space="0" w:color="000000"/>
                    <w:left w:val="single" w:sz="4" w:space="0" w:color="000000"/>
                    <w:bottom w:val="single" w:sz="4" w:space="0" w:color="000000"/>
                    <w:right w:val="single" w:sz="4" w:space="0" w:color="000000"/>
                  </w:tcBorders>
                  <w:hideMark/>
                </w:tcPr>
                <w:p w14:paraId="215E40A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275</w:t>
                  </w:r>
                </w:p>
              </w:tc>
              <w:tc>
                <w:tcPr>
                  <w:tcW w:w="631" w:type="dxa"/>
                  <w:tcBorders>
                    <w:top w:val="single" w:sz="4" w:space="0" w:color="000000"/>
                    <w:left w:val="single" w:sz="4" w:space="0" w:color="000000"/>
                    <w:bottom w:val="single" w:sz="4" w:space="0" w:color="000000"/>
                    <w:right w:val="single" w:sz="4" w:space="0" w:color="000000"/>
                  </w:tcBorders>
                  <w:hideMark/>
                </w:tcPr>
                <w:p w14:paraId="37E213A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6" w:type="dxa"/>
                  <w:tcBorders>
                    <w:top w:val="single" w:sz="4" w:space="0" w:color="000000"/>
                    <w:left w:val="single" w:sz="4" w:space="0" w:color="000000"/>
                    <w:bottom w:val="single" w:sz="4" w:space="0" w:color="000000"/>
                    <w:right w:val="single" w:sz="4" w:space="0" w:color="000000"/>
                  </w:tcBorders>
                  <w:hideMark/>
                </w:tcPr>
                <w:p w14:paraId="77193CE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235</w:t>
                  </w:r>
                </w:p>
              </w:tc>
              <w:tc>
                <w:tcPr>
                  <w:tcW w:w="631" w:type="dxa"/>
                  <w:tcBorders>
                    <w:top w:val="single" w:sz="4" w:space="0" w:color="000000"/>
                    <w:left w:val="single" w:sz="4" w:space="0" w:color="000000"/>
                    <w:bottom w:val="single" w:sz="4" w:space="0" w:color="000000"/>
                    <w:right w:val="single" w:sz="4" w:space="0" w:color="000000"/>
                  </w:tcBorders>
                  <w:hideMark/>
                </w:tcPr>
                <w:p w14:paraId="1E42ED3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375</w:t>
                  </w:r>
                </w:p>
              </w:tc>
              <w:tc>
                <w:tcPr>
                  <w:tcW w:w="631" w:type="dxa"/>
                  <w:tcBorders>
                    <w:top w:val="single" w:sz="4" w:space="0" w:color="000000"/>
                    <w:left w:val="single" w:sz="4" w:space="0" w:color="000000"/>
                    <w:bottom w:val="single" w:sz="4" w:space="0" w:color="000000"/>
                    <w:right w:val="single" w:sz="4" w:space="0" w:color="000000"/>
                  </w:tcBorders>
                  <w:hideMark/>
                </w:tcPr>
                <w:p w14:paraId="089456B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185</w:t>
                  </w:r>
                </w:p>
              </w:tc>
              <w:tc>
                <w:tcPr>
                  <w:tcW w:w="636" w:type="dxa"/>
                  <w:tcBorders>
                    <w:top w:val="single" w:sz="4" w:space="0" w:color="000000"/>
                    <w:left w:val="single" w:sz="4" w:space="0" w:color="000000"/>
                    <w:bottom w:val="single" w:sz="4" w:space="0" w:color="000000"/>
                    <w:right w:val="single" w:sz="4" w:space="0" w:color="000000"/>
                  </w:tcBorders>
                  <w:hideMark/>
                </w:tcPr>
                <w:p w14:paraId="3DCE7EB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350</w:t>
                  </w:r>
                </w:p>
              </w:tc>
              <w:tc>
                <w:tcPr>
                  <w:tcW w:w="631" w:type="dxa"/>
                  <w:tcBorders>
                    <w:top w:val="single" w:sz="4" w:space="0" w:color="000000"/>
                    <w:left w:val="single" w:sz="4" w:space="0" w:color="000000"/>
                    <w:bottom w:val="single" w:sz="4" w:space="0" w:color="000000"/>
                    <w:right w:val="single" w:sz="4" w:space="0" w:color="000000"/>
                  </w:tcBorders>
                </w:tcPr>
                <w:p w14:paraId="35E132F0"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1B6BFAF4"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18872D59"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14E3667B"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12A47CCE" w14:textId="77777777" w:rsidTr="00EC3FDE">
              <w:trPr>
                <w:trHeight w:val="348"/>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7B3B390A"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2A083BBB"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18E83B9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6" w:type="dxa"/>
                  <w:tcBorders>
                    <w:top w:val="single" w:sz="4" w:space="0" w:color="000000"/>
                    <w:left w:val="single" w:sz="4" w:space="0" w:color="000000"/>
                    <w:bottom w:val="single" w:sz="4" w:space="0" w:color="000000"/>
                    <w:right w:val="single" w:sz="4" w:space="0" w:color="000000"/>
                  </w:tcBorders>
                  <w:hideMark/>
                </w:tcPr>
                <w:p w14:paraId="2042F4B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465</w:t>
                  </w:r>
                </w:p>
              </w:tc>
              <w:tc>
                <w:tcPr>
                  <w:tcW w:w="632" w:type="dxa"/>
                  <w:tcBorders>
                    <w:top w:val="single" w:sz="4" w:space="0" w:color="000000"/>
                    <w:left w:val="single" w:sz="4" w:space="0" w:color="000000"/>
                    <w:bottom w:val="single" w:sz="4" w:space="0" w:color="000000"/>
                    <w:right w:val="single" w:sz="4" w:space="0" w:color="000000"/>
                  </w:tcBorders>
                  <w:hideMark/>
                </w:tcPr>
                <w:p w14:paraId="43B2B05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6" w:type="dxa"/>
                  <w:tcBorders>
                    <w:top w:val="single" w:sz="4" w:space="0" w:color="000000"/>
                    <w:left w:val="single" w:sz="4" w:space="0" w:color="000000"/>
                    <w:bottom w:val="single" w:sz="4" w:space="0" w:color="000000"/>
                    <w:right w:val="single" w:sz="4" w:space="0" w:color="000000"/>
                  </w:tcBorders>
                  <w:hideMark/>
                </w:tcPr>
                <w:p w14:paraId="3923418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c>
                <w:tcPr>
                  <w:tcW w:w="631" w:type="dxa"/>
                  <w:tcBorders>
                    <w:top w:val="single" w:sz="4" w:space="0" w:color="000000"/>
                    <w:left w:val="single" w:sz="4" w:space="0" w:color="000000"/>
                    <w:bottom w:val="single" w:sz="4" w:space="0" w:color="000000"/>
                    <w:right w:val="single" w:sz="4" w:space="0" w:color="000000"/>
                  </w:tcBorders>
                  <w:hideMark/>
                </w:tcPr>
                <w:p w14:paraId="1896E9E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425</w:t>
                  </w:r>
                </w:p>
              </w:tc>
              <w:tc>
                <w:tcPr>
                  <w:tcW w:w="636" w:type="dxa"/>
                  <w:tcBorders>
                    <w:top w:val="single" w:sz="4" w:space="0" w:color="000000"/>
                    <w:left w:val="single" w:sz="4" w:space="0" w:color="000000"/>
                    <w:bottom w:val="single" w:sz="4" w:space="0" w:color="000000"/>
                    <w:right w:val="single" w:sz="4" w:space="0" w:color="000000"/>
                  </w:tcBorders>
                  <w:hideMark/>
                </w:tcPr>
                <w:p w14:paraId="7097624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455</w:t>
                  </w:r>
                </w:p>
              </w:tc>
              <w:tc>
                <w:tcPr>
                  <w:tcW w:w="631" w:type="dxa"/>
                  <w:tcBorders>
                    <w:top w:val="single" w:sz="4" w:space="0" w:color="000000"/>
                    <w:left w:val="single" w:sz="4" w:space="0" w:color="000000"/>
                    <w:bottom w:val="single" w:sz="4" w:space="0" w:color="000000"/>
                    <w:right w:val="single" w:sz="4" w:space="0" w:color="000000"/>
                  </w:tcBorders>
                  <w:hideMark/>
                </w:tcPr>
                <w:p w14:paraId="7AA1720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c>
                <w:tcPr>
                  <w:tcW w:w="629" w:type="dxa"/>
                  <w:tcBorders>
                    <w:top w:val="single" w:sz="4" w:space="0" w:color="000000"/>
                    <w:left w:val="single" w:sz="4" w:space="0" w:color="000000"/>
                    <w:bottom w:val="single" w:sz="4" w:space="0" w:color="000000"/>
                    <w:right w:val="single" w:sz="4" w:space="0" w:color="000000"/>
                  </w:tcBorders>
                  <w:hideMark/>
                </w:tcPr>
                <w:p w14:paraId="1EA0D16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6" w:type="dxa"/>
                  <w:tcBorders>
                    <w:top w:val="single" w:sz="4" w:space="0" w:color="000000"/>
                    <w:left w:val="single" w:sz="4" w:space="0" w:color="000000"/>
                    <w:bottom w:val="single" w:sz="4" w:space="0" w:color="000000"/>
                    <w:right w:val="single" w:sz="4" w:space="0" w:color="000000"/>
                  </w:tcBorders>
                  <w:hideMark/>
                </w:tcPr>
                <w:p w14:paraId="1A8E72A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1" w:type="dxa"/>
                  <w:tcBorders>
                    <w:top w:val="single" w:sz="4" w:space="0" w:color="000000"/>
                    <w:left w:val="single" w:sz="4" w:space="0" w:color="000000"/>
                    <w:bottom w:val="single" w:sz="4" w:space="0" w:color="000000"/>
                    <w:right w:val="single" w:sz="4" w:space="0" w:color="000000"/>
                  </w:tcBorders>
                  <w:hideMark/>
                </w:tcPr>
                <w:p w14:paraId="65D12B6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440</w:t>
                  </w:r>
                </w:p>
              </w:tc>
              <w:tc>
                <w:tcPr>
                  <w:tcW w:w="636" w:type="dxa"/>
                  <w:tcBorders>
                    <w:top w:val="single" w:sz="4" w:space="0" w:color="000000"/>
                    <w:left w:val="single" w:sz="4" w:space="0" w:color="000000"/>
                    <w:bottom w:val="single" w:sz="4" w:space="0" w:color="000000"/>
                    <w:right w:val="single" w:sz="4" w:space="0" w:color="000000"/>
                  </w:tcBorders>
                  <w:hideMark/>
                </w:tcPr>
                <w:p w14:paraId="247B449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360</w:t>
                  </w:r>
                </w:p>
              </w:tc>
              <w:tc>
                <w:tcPr>
                  <w:tcW w:w="631" w:type="dxa"/>
                  <w:tcBorders>
                    <w:top w:val="single" w:sz="4" w:space="0" w:color="000000"/>
                    <w:left w:val="single" w:sz="4" w:space="0" w:color="000000"/>
                    <w:bottom w:val="single" w:sz="4" w:space="0" w:color="000000"/>
                    <w:right w:val="single" w:sz="4" w:space="0" w:color="000000"/>
                  </w:tcBorders>
                  <w:hideMark/>
                </w:tcPr>
                <w:p w14:paraId="28025E5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1" w:type="dxa"/>
                  <w:tcBorders>
                    <w:top w:val="single" w:sz="4" w:space="0" w:color="000000"/>
                    <w:left w:val="single" w:sz="4" w:space="0" w:color="000000"/>
                    <w:bottom w:val="single" w:sz="4" w:space="0" w:color="000000"/>
                    <w:right w:val="single" w:sz="4" w:space="0" w:color="000000"/>
                  </w:tcBorders>
                  <w:hideMark/>
                </w:tcPr>
                <w:p w14:paraId="7DE93BF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325</w:t>
                  </w:r>
                </w:p>
              </w:tc>
              <w:tc>
                <w:tcPr>
                  <w:tcW w:w="636" w:type="dxa"/>
                  <w:tcBorders>
                    <w:top w:val="single" w:sz="4" w:space="0" w:color="000000"/>
                    <w:left w:val="single" w:sz="4" w:space="0" w:color="000000"/>
                    <w:bottom w:val="single" w:sz="4" w:space="0" w:color="000000"/>
                    <w:right w:val="single" w:sz="4" w:space="0" w:color="000000"/>
                  </w:tcBorders>
                  <w:hideMark/>
                </w:tcPr>
                <w:p w14:paraId="77AF4E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430</w:t>
                  </w:r>
                </w:p>
              </w:tc>
              <w:tc>
                <w:tcPr>
                  <w:tcW w:w="631" w:type="dxa"/>
                  <w:tcBorders>
                    <w:top w:val="single" w:sz="4" w:space="0" w:color="000000"/>
                    <w:left w:val="single" w:sz="4" w:space="0" w:color="000000"/>
                    <w:bottom w:val="single" w:sz="4" w:space="0" w:color="000000"/>
                    <w:right w:val="single" w:sz="4" w:space="0" w:color="000000"/>
                  </w:tcBorders>
                  <w:hideMark/>
                </w:tcPr>
                <w:p w14:paraId="1B6AF13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270</w:t>
                  </w:r>
                </w:p>
              </w:tc>
              <w:tc>
                <w:tcPr>
                  <w:tcW w:w="636" w:type="dxa"/>
                  <w:tcBorders>
                    <w:top w:val="single" w:sz="4" w:space="0" w:color="000000"/>
                    <w:left w:val="single" w:sz="4" w:space="0" w:color="000000"/>
                    <w:bottom w:val="single" w:sz="4" w:space="0" w:color="000000"/>
                    <w:right w:val="single" w:sz="4" w:space="0" w:color="000000"/>
                  </w:tcBorders>
                  <w:hideMark/>
                </w:tcPr>
                <w:p w14:paraId="70B36EE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425</w:t>
                  </w:r>
                </w:p>
              </w:tc>
              <w:tc>
                <w:tcPr>
                  <w:tcW w:w="631" w:type="dxa"/>
                  <w:tcBorders>
                    <w:top w:val="single" w:sz="4" w:space="0" w:color="000000"/>
                    <w:left w:val="single" w:sz="4" w:space="0" w:color="000000"/>
                    <w:bottom w:val="single" w:sz="4" w:space="0" w:color="000000"/>
                    <w:right w:val="single" w:sz="4" w:space="0" w:color="000000"/>
                  </w:tcBorders>
                </w:tcPr>
                <w:p w14:paraId="2EB2F4DB"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22683420"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34458ED4" w14:textId="77777777" w:rsidTr="00EC3FDE">
              <w:trPr>
                <w:trHeight w:val="345"/>
              </w:trPr>
              <w:tc>
                <w:tcPr>
                  <w:tcW w:w="702" w:type="dxa"/>
                  <w:vMerge w:val="restart"/>
                  <w:tcBorders>
                    <w:top w:val="single" w:sz="4" w:space="0" w:color="000000"/>
                    <w:left w:val="single" w:sz="4" w:space="0" w:color="000000"/>
                    <w:bottom w:val="single" w:sz="4" w:space="0" w:color="000000"/>
                    <w:right w:val="single" w:sz="4" w:space="0" w:color="000000"/>
                  </w:tcBorders>
                </w:tcPr>
                <w:p w14:paraId="4B54A1C2" w14:textId="77777777" w:rsidR="009A6893" w:rsidRPr="00EC3FDE" w:rsidRDefault="009A6893" w:rsidP="00B92BB7">
                  <w:pPr>
                    <w:pStyle w:val="TableParagraph"/>
                    <w:framePr w:hSpace="180" w:wrap="around" w:hAnchor="margin" w:xAlign="center" w:y="-1128"/>
                    <w:jc w:val="both"/>
                    <w:rPr>
                      <w:rFonts w:ascii="Arial"/>
                      <w:i/>
                      <w:sz w:val="20"/>
                    </w:rPr>
                  </w:pPr>
                </w:p>
                <w:p w14:paraId="08CE6ECA" w14:textId="77777777" w:rsidR="009A6893" w:rsidRPr="00EC3FDE" w:rsidRDefault="009A6893" w:rsidP="00B92BB7">
                  <w:pPr>
                    <w:pStyle w:val="TableParagraph"/>
                    <w:framePr w:hSpace="180" w:wrap="around" w:hAnchor="margin" w:xAlign="center" w:y="-1128"/>
                    <w:jc w:val="both"/>
                    <w:rPr>
                      <w:sz w:val="20"/>
                    </w:rPr>
                  </w:pPr>
                  <w:r w:rsidRPr="00EC3FDE">
                    <w:rPr>
                      <w:spacing w:val="-5"/>
                      <w:sz w:val="20"/>
                    </w:rPr>
                    <w:t>За</w:t>
                  </w:r>
                </w:p>
              </w:tc>
              <w:tc>
                <w:tcPr>
                  <w:tcW w:w="1912" w:type="dxa"/>
                  <w:tcBorders>
                    <w:top w:val="single" w:sz="4" w:space="0" w:color="000000"/>
                    <w:left w:val="single" w:sz="4" w:space="0" w:color="000000"/>
                    <w:bottom w:val="single" w:sz="4" w:space="0" w:color="000000"/>
                    <w:right w:val="single" w:sz="4" w:space="0" w:color="000000"/>
                  </w:tcBorders>
                  <w:hideMark/>
                </w:tcPr>
                <w:p w14:paraId="727CF0A7"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3E293C7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4F02712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2" w:type="dxa"/>
                  <w:tcBorders>
                    <w:top w:val="single" w:sz="4" w:space="0" w:color="000000"/>
                    <w:left w:val="single" w:sz="4" w:space="0" w:color="000000"/>
                    <w:bottom w:val="single" w:sz="4" w:space="0" w:color="000000"/>
                    <w:right w:val="single" w:sz="4" w:space="0" w:color="000000"/>
                  </w:tcBorders>
                  <w:hideMark/>
                </w:tcPr>
                <w:p w14:paraId="2BBB0A8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505</w:t>
                  </w:r>
                </w:p>
              </w:tc>
              <w:tc>
                <w:tcPr>
                  <w:tcW w:w="636" w:type="dxa"/>
                  <w:tcBorders>
                    <w:top w:val="single" w:sz="4" w:space="0" w:color="000000"/>
                    <w:left w:val="single" w:sz="4" w:space="0" w:color="000000"/>
                    <w:bottom w:val="single" w:sz="4" w:space="0" w:color="000000"/>
                    <w:right w:val="single" w:sz="4" w:space="0" w:color="000000"/>
                  </w:tcBorders>
                  <w:hideMark/>
                </w:tcPr>
                <w:p w14:paraId="418ED8F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495</w:t>
                  </w:r>
                </w:p>
              </w:tc>
              <w:tc>
                <w:tcPr>
                  <w:tcW w:w="631" w:type="dxa"/>
                  <w:tcBorders>
                    <w:top w:val="single" w:sz="4" w:space="0" w:color="000000"/>
                    <w:left w:val="single" w:sz="4" w:space="0" w:color="000000"/>
                    <w:bottom w:val="single" w:sz="4" w:space="0" w:color="000000"/>
                    <w:right w:val="single" w:sz="4" w:space="0" w:color="000000"/>
                  </w:tcBorders>
                  <w:hideMark/>
                </w:tcPr>
                <w:p w14:paraId="20258CD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495</w:t>
                  </w:r>
                </w:p>
              </w:tc>
              <w:tc>
                <w:tcPr>
                  <w:tcW w:w="636" w:type="dxa"/>
                  <w:tcBorders>
                    <w:top w:val="single" w:sz="4" w:space="0" w:color="000000"/>
                    <w:left w:val="single" w:sz="4" w:space="0" w:color="000000"/>
                    <w:bottom w:val="single" w:sz="4" w:space="0" w:color="000000"/>
                    <w:right w:val="single" w:sz="4" w:space="0" w:color="000000"/>
                  </w:tcBorders>
                  <w:hideMark/>
                </w:tcPr>
                <w:p w14:paraId="5B98CE2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1" w:type="dxa"/>
                  <w:tcBorders>
                    <w:top w:val="single" w:sz="4" w:space="0" w:color="000000"/>
                    <w:left w:val="single" w:sz="4" w:space="0" w:color="000000"/>
                    <w:bottom w:val="single" w:sz="4" w:space="0" w:color="000000"/>
                    <w:right w:val="single" w:sz="4" w:space="0" w:color="000000"/>
                  </w:tcBorders>
                  <w:hideMark/>
                </w:tcPr>
                <w:p w14:paraId="102A656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480</w:t>
                  </w:r>
                </w:p>
              </w:tc>
              <w:tc>
                <w:tcPr>
                  <w:tcW w:w="629" w:type="dxa"/>
                  <w:tcBorders>
                    <w:top w:val="single" w:sz="4" w:space="0" w:color="000000"/>
                    <w:left w:val="single" w:sz="4" w:space="0" w:color="000000"/>
                    <w:bottom w:val="single" w:sz="4" w:space="0" w:color="000000"/>
                    <w:right w:val="single" w:sz="4" w:space="0" w:color="000000"/>
                  </w:tcBorders>
                  <w:hideMark/>
                </w:tcPr>
                <w:p w14:paraId="4581A83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570</w:t>
                  </w:r>
                </w:p>
              </w:tc>
              <w:tc>
                <w:tcPr>
                  <w:tcW w:w="636" w:type="dxa"/>
                  <w:tcBorders>
                    <w:top w:val="single" w:sz="4" w:space="0" w:color="000000"/>
                    <w:left w:val="single" w:sz="4" w:space="0" w:color="000000"/>
                    <w:bottom w:val="single" w:sz="4" w:space="0" w:color="000000"/>
                    <w:right w:val="single" w:sz="4" w:space="0" w:color="000000"/>
                  </w:tcBorders>
                  <w:hideMark/>
                </w:tcPr>
                <w:p w14:paraId="1A201B5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1" w:type="dxa"/>
                  <w:tcBorders>
                    <w:top w:val="single" w:sz="4" w:space="0" w:color="000000"/>
                    <w:left w:val="single" w:sz="4" w:space="0" w:color="000000"/>
                    <w:bottom w:val="single" w:sz="4" w:space="0" w:color="000000"/>
                    <w:right w:val="single" w:sz="4" w:space="0" w:color="000000"/>
                  </w:tcBorders>
                  <w:hideMark/>
                </w:tcPr>
                <w:p w14:paraId="5CC63AD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620</w:t>
                  </w:r>
                </w:p>
              </w:tc>
              <w:tc>
                <w:tcPr>
                  <w:tcW w:w="636" w:type="dxa"/>
                  <w:tcBorders>
                    <w:top w:val="single" w:sz="4" w:space="0" w:color="000000"/>
                    <w:left w:val="single" w:sz="4" w:space="0" w:color="000000"/>
                    <w:bottom w:val="single" w:sz="4" w:space="0" w:color="000000"/>
                    <w:right w:val="single" w:sz="4" w:space="0" w:color="000000"/>
                  </w:tcBorders>
                  <w:hideMark/>
                </w:tcPr>
                <w:p w14:paraId="3BCB25B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455</w:t>
                  </w:r>
                </w:p>
              </w:tc>
              <w:tc>
                <w:tcPr>
                  <w:tcW w:w="631" w:type="dxa"/>
                  <w:tcBorders>
                    <w:top w:val="single" w:sz="4" w:space="0" w:color="000000"/>
                    <w:left w:val="single" w:sz="4" w:space="0" w:color="000000"/>
                    <w:bottom w:val="single" w:sz="4" w:space="0" w:color="000000"/>
                    <w:right w:val="single" w:sz="4" w:space="0" w:color="000000"/>
                  </w:tcBorders>
                  <w:hideMark/>
                </w:tcPr>
                <w:p w14:paraId="7B72A36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710</w:t>
                  </w:r>
                </w:p>
              </w:tc>
              <w:tc>
                <w:tcPr>
                  <w:tcW w:w="631" w:type="dxa"/>
                  <w:tcBorders>
                    <w:top w:val="single" w:sz="4" w:space="0" w:color="000000"/>
                    <w:left w:val="single" w:sz="4" w:space="0" w:color="000000"/>
                    <w:bottom w:val="single" w:sz="4" w:space="0" w:color="000000"/>
                    <w:right w:val="single" w:sz="4" w:space="0" w:color="000000"/>
                  </w:tcBorders>
                </w:tcPr>
                <w:p w14:paraId="77F2F8DC"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3F41FF57"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61ED8A57"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70E10E5C"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04F0C8B3"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24503673"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359E0EE5"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6B852591"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6DFF219C"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6FB95A4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34C9325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2" w:type="dxa"/>
                  <w:tcBorders>
                    <w:top w:val="single" w:sz="4" w:space="0" w:color="000000"/>
                    <w:left w:val="single" w:sz="4" w:space="0" w:color="000000"/>
                    <w:bottom w:val="single" w:sz="4" w:space="0" w:color="000000"/>
                    <w:right w:val="single" w:sz="4" w:space="0" w:color="000000"/>
                  </w:tcBorders>
                  <w:hideMark/>
                </w:tcPr>
                <w:p w14:paraId="259CA6F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515</w:t>
                  </w:r>
                </w:p>
              </w:tc>
              <w:tc>
                <w:tcPr>
                  <w:tcW w:w="636" w:type="dxa"/>
                  <w:tcBorders>
                    <w:top w:val="single" w:sz="4" w:space="0" w:color="000000"/>
                    <w:left w:val="single" w:sz="4" w:space="0" w:color="000000"/>
                    <w:bottom w:val="single" w:sz="4" w:space="0" w:color="000000"/>
                    <w:right w:val="single" w:sz="4" w:space="0" w:color="000000"/>
                  </w:tcBorders>
                  <w:hideMark/>
                </w:tcPr>
                <w:p w14:paraId="05BD510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480</w:t>
                  </w:r>
                </w:p>
              </w:tc>
              <w:tc>
                <w:tcPr>
                  <w:tcW w:w="631" w:type="dxa"/>
                  <w:tcBorders>
                    <w:top w:val="single" w:sz="4" w:space="0" w:color="000000"/>
                    <w:left w:val="single" w:sz="4" w:space="0" w:color="000000"/>
                    <w:bottom w:val="single" w:sz="4" w:space="0" w:color="000000"/>
                    <w:right w:val="single" w:sz="4" w:space="0" w:color="000000"/>
                  </w:tcBorders>
                  <w:hideMark/>
                </w:tcPr>
                <w:p w14:paraId="4AD96AF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505</w:t>
                  </w:r>
                </w:p>
              </w:tc>
              <w:tc>
                <w:tcPr>
                  <w:tcW w:w="636" w:type="dxa"/>
                  <w:tcBorders>
                    <w:top w:val="single" w:sz="4" w:space="0" w:color="000000"/>
                    <w:left w:val="single" w:sz="4" w:space="0" w:color="000000"/>
                    <w:bottom w:val="single" w:sz="4" w:space="0" w:color="000000"/>
                    <w:right w:val="single" w:sz="4" w:space="0" w:color="000000"/>
                  </w:tcBorders>
                  <w:hideMark/>
                </w:tcPr>
                <w:p w14:paraId="11E8F97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495</w:t>
                  </w:r>
                </w:p>
              </w:tc>
              <w:tc>
                <w:tcPr>
                  <w:tcW w:w="631" w:type="dxa"/>
                  <w:tcBorders>
                    <w:top w:val="single" w:sz="4" w:space="0" w:color="000000"/>
                    <w:left w:val="single" w:sz="4" w:space="0" w:color="000000"/>
                    <w:bottom w:val="single" w:sz="4" w:space="0" w:color="000000"/>
                    <w:right w:val="single" w:sz="4" w:space="0" w:color="000000"/>
                  </w:tcBorders>
                  <w:hideMark/>
                </w:tcPr>
                <w:p w14:paraId="31B645F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29" w:type="dxa"/>
                  <w:tcBorders>
                    <w:top w:val="single" w:sz="4" w:space="0" w:color="000000"/>
                    <w:left w:val="single" w:sz="4" w:space="0" w:color="000000"/>
                    <w:bottom w:val="single" w:sz="4" w:space="0" w:color="000000"/>
                    <w:right w:val="single" w:sz="4" w:space="0" w:color="000000"/>
                  </w:tcBorders>
                  <w:hideMark/>
                </w:tcPr>
                <w:p w14:paraId="38A7978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505</w:t>
                  </w:r>
                </w:p>
              </w:tc>
              <w:tc>
                <w:tcPr>
                  <w:tcW w:w="636" w:type="dxa"/>
                  <w:tcBorders>
                    <w:top w:val="single" w:sz="4" w:space="0" w:color="000000"/>
                    <w:left w:val="single" w:sz="4" w:space="0" w:color="000000"/>
                    <w:bottom w:val="single" w:sz="4" w:space="0" w:color="000000"/>
                    <w:right w:val="single" w:sz="4" w:space="0" w:color="000000"/>
                  </w:tcBorders>
                  <w:hideMark/>
                </w:tcPr>
                <w:p w14:paraId="106D251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495</w:t>
                  </w:r>
                </w:p>
              </w:tc>
              <w:tc>
                <w:tcPr>
                  <w:tcW w:w="631" w:type="dxa"/>
                  <w:tcBorders>
                    <w:top w:val="single" w:sz="4" w:space="0" w:color="000000"/>
                    <w:left w:val="single" w:sz="4" w:space="0" w:color="000000"/>
                    <w:bottom w:val="single" w:sz="4" w:space="0" w:color="000000"/>
                    <w:right w:val="single" w:sz="4" w:space="0" w:color="000000"/>
                  </w:tcBorders>
                  <w:hideMark/>
                </w:tcPr>
                <w:p w14:paraId="463466F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535</w:t>
                  </w:r>
                </w:p>
              </w:tc>
              <w:tc>
                <w:tcPr>
                  <w:tcW w:w="636" w:type="dxa"/>
                  <w:tcBorders>
                    <w:top w:val="single" w:sz="4" w:space="0" w:color="000000"/>
                    <w:left w:val="single" w:sz="4" w:space="0" w:color="000000"/>
                    <w:bottom w:val="single" w:sz="4" w:space="0" w:color="000000"/>
                    <w:right w:val="single" w:sz="4" w:space="0" w:color="000000"/>
                  </w:tcBorders>
                  <w:hideMark/>
                </w:tcPr>
                <w:p w14:paraId="635E6DB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480</w:t>
                  </w:r>
                </w:p>
              </w:tc>
              <w:tc>
                <w:tcPr>
                  <w:tcW w:w="631" w:type="dxa"/>
                  <w:tcBorders>
                    <w:top w:val="single" w:sz="4" w:space="0" w:color="000000"/>
                    <w:left w:val="single" w:sz="4" w:space="0" w:color="000000"/>
                    <w:bottom w:val="single" w:sz="4" w:space="0" w:color="000000"/>
                    <w:right w:val="single" w:sz="4" w:space="0" w:color="000000"/>
                  </w:tcBorders>
                  <w:hideMark/>
                </w:tcPr>
                <w:p w14:paraId="38A2EAF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575</w:t>
                  </w:r>
                </w:p>
              </w:tc>
              <w:tc>
                <w:tcPr>
                  <w:tcW w:w="631" w:type="dxa"/>
                  <w:tcBorders>
                    <w:top w:val="single" w:sz="4" w:space="0" w:color="000000"/>
                    <w:left w:val="single" w:sz="4" w:space="0" w:color="000000"/>
                    <w:bottom w:val="single" w:sz="4" w:space="0" w:color="000000"/>
                    <w:right w:val="single" w:sz="4" w:space="0" w:color="000000"/>
                  </w:tcBorders>
                </w:tcPr>
                <w:p w14:paraId="5D1D6431"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4B9990CE"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5D5502FB"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2160305A"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022BA605"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5F8CBF91"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406C7C6C"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0BAE4348"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3757DDB3"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40E0ECE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0FEC26D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2" w:type="dxa"/>
                  <w:tcBorders>
                    <w:top w:val="single" w:sz="4" w:space="0" w:color="000000"/>
                    <w:left w:val="single" w:sz="4" w:space="0" w:color="000000"/>
                    <w:bottom w:val="single" w:sz="4" w:space="0" w:color="000000"/>
                    <w:right w:val="single" w:sz="4" w:space="0" w:color="000000"/>
                  </w:tcBorders>
                  <w:hideMark/>
                </w:tcPr>
                <w:p w14:paraId="719ADB4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5CDBE09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1" w:type="dxa"/>
                  <w:tcBorders>
                    <w:top w:val="single" w:sz="4" w:space="0" w:color="000000"/>
                    <w:left w:val="single" w:sz="4" w:space="0" w:color="000000"/>
                    <w:bottom w:val="single" w:sz="4" w:space="0" w:color="000000"/>
                    <w:right w:val="single" w:sz="4" w:space="0" w:color="000000"/>
                  </w:tcBorders>
                  <w:hideMark/>
                </w:tcPr>
                <w:p w14:paraId="7A4466A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2D233EC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1" w:type="dxa"/>
                  <w:tcBorders>
                    <w:top w:val="single" w:sz="4" w:space="0" w:color="000000"/>
                    <w:left w:val="single" w:sz="4" w:space="0" w:color="000000"/>
                    <w:bottom w:val="single" w:sz="4" w:space="0" w:color="000000"/>
                    <w:right w:val="single" w:sz="4" w:space="0" w:color="000000"/>
                  </w:tcBorders>
                  <w:hideMark/>
                </w:tcPr>
                <w:p w14:paraId="3C2B588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520</w:t>
                  </w:r>
                </w:p>
              </w:tc>
              <w:tc>
                <w:tcPr>
                  <w:tcW w:w="629" w:type="dxa"/>
                  <w:tcBorders>
                    <w:top w:val="single" w:sz="4" w:space="0" w:color="000000"/>
                    <w:left w:val="single" w:sz="4" w:space="0" w:color="000000"/>
                    <w:bottom w:val="single" w:sz="4" w:space="0" w:color="000000"/>
                    <w:right w:val="single" w:sz="4" w:space="0" w:color="000000"/>
                  </w:tcBorders>
                  <w:hideMark/>
                </w:tcPr>
                <w:p w14:paraId="65F08B9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6" w:type="dxa"/>
                  <w:tcBorders>
                    <w:top w:val="single" w:sz="4" w:space="0" w:color="000000"/>
                    <w:left w:val="single" w:sz="4" w:space="0" w:color="000000"/>
                    <w:bottom w:val="single" w:sz="4" w:space="0" w:color="000000"/>
                    <w:right w:val="single" w:sz="4" w:space="0" w:color="000000"/>
                  </w:tcBorders>
                  <w:hideMark/>
                </w:tcPr>
                <w:p w14:paraId="5827D11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510</w:t>
                  </w:r>
                </w:p>
              </w:tc>
              <w:tc>
                <w:tcPr>
                  <w:tcW w:w="631" w:type="dxa"/>
                  <w:tcBorders>
                    <w:top w:val="single" w:sz="4" w:space="0" w:color="000000"/>
                    <w:left w:val="single" w:sz="4" w:space="0" w:color="000000"/>
                    <w:bottom w:val="single" w:sz="4" w:space="0" w:color="000000"/>
                    <w:right w:val="single" w:sz="4" w:space="0" w:color="000000"/>
                  </w:tcBorders>
                  <w:hideMark/>
                </w:tcPr>
                <w:p w14:paraId="0A8CF96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6" w:type="dxa"/>
                  <w:tcBorders>
                    <w:top w:val="single" w:sz="4" w:space="0" w:color="000000"/>
                    <w:left w:val="single" w:sz="4" w:space="0" w:color="000000"/>
                    <w:bottom w:val="single" w:sz="4" w:space="0" w:color="000000"/>
                    <w:right w:val="single" w:sz="4" w:space="0" w:color="000000"/>
                  </w:tcBorders>
                  <w:hideMark/>
                </w:tcPr>
                <w:p w14:paraId="5D49D2E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742C5E2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1" w:type="dxa"/>
                  <w:tcBorders>
                    <w:top w:val="single" w:sz="4" w:space="0" w:color="000000"/>
                    <w:left w:val="single" w:sz="4" w:space="0" w:color="000000"/>
                    <w:bottom w:val="single" w:sz="4" w:space="0" w:color="000000"/>
                    <w:right w:val="single" w:sz="4" w:space="0" w:color="000000"/>
                  </w:tcBorders>
                  <w:hideMark/>
                </w:tcPr>
                <w:p w14:paraId="6525CD0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6" w:type="dxa"/>
                  <w:tcBorders>
                    <w:top w:val="single" w:sz="4" w:space="0" w:color="000000"/>
                    <w:left w:val="single" w:sz="4" w:space="0" w:color="000000"/>
                    <w:bottom w:val="single" w:sz="4" w:space="0" w:color="000000"/>
                    <w:right w:val="single" w:sz="4" w:space="0" w:color="000000"/>
                  </w:tcBorders>
                  <w:hideMark/>
                </w:tcPr>
                <w:p w14:paraId="76372F9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570</w:t>
                  </w:r>
                </w:p>
              </w:tc>
              <w:tc>
                <w:tcPr>
                  <w:tcW w:w="631" w:type="dxa"/>
                  <w:tcBorders>
                    <w:top w:val="single" w:sz="4" w:space="0" w:color="000000"/>
                    <w:left w:val="single" w:sz="4" w:space="0" w:color="000000"/>
                    <w:bottom w:val="single" w:sz="4" w:space="0" w:color="000000"/>
                    <w:right w:val="single" w:sz="4" w:space="0" w:color="000000"/>
                  </w:tcBorders>
                  <w:hideMark/>
                </w:tcPr>
                <w:p w14:paraId="3E2916C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c>
                <w:tcPr>
                  <w:tcW w:w="636" w:type="dxa"/>
                  <w:tcBorders>
                    <w:top w:val="single" w:sz="4" w:space="0" w:color="000000"/>
                    <w:left w:val="single" w:sz="4" w:space="0" w:color="000000"/>
                    <w:bottom w:val="single" w:sz="4" w:space="0" w:color="000000"/>
                    <w:right w:val="single" w:sz="4" w:space="0" w:color="000000"/>
                  </w:tcBorders>
                  <w:hideMark/>
                </w:tcPr>
                <w:p w14:paraId="495BE49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660</w:t>
                  </w:r>
                </w:p>
              </w:tc>
              <w:tc>
                <w:tcPr>
                  <w:tcW w:w="631" w:type="dxa"/>
                  <w:tcBorders>
                    <w:top w:val="single" w:sz="4" w:space="0" w:color="000000"/>
                    <w:left w:val="single" w:sz="4" w:space="0" w:color="000000"/>
                    <w:bottom w:val="single" w:sz="4" w:space="0" w:color="000000"/>
                    <w:right w:val="single" w:sz="4" w:space="0" w:color="000000"/>
                  </w:tcBorders>
                </w:tcPr>
                <w:p w14:paraId="655CC726"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3350DE4A"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595F4D70" w14:textId="77777777" w:rsidTr="00EC3FDE">
              <w:trPr>
                <w:trHeight w:val="348"/>
              </w:trPr>
              <w:tc>
                <w:tcPr>
                  <w:tcW w:w="702" w:type="dxa"/>
                  <w:vMerge w:val="restart"/>
                  <w:tcBorders>
                    <w:top w:val="single" w:sz="4" w:space="0" w:color="000000"/>
                    <w:left w:val="single" w:sz="4" w:space="0" w:color="000000"/>
                    <w:bottom w:val="single" w:sz="4" w:space="0" w:color="000000"/>
                    <w:right w:val="single" w:sz="4" w:space="0" w:color="000000"/>
                  </w:tcBorders>
                </w:tcPr>
                <w:p w14:paraId="1CEE1646" w14:textId="77777777" w:rsidR="009A6893" w:rsidRPr="00EC3FDE" w:rsidRDefault="009A6893" w:rsidP="00B92BB7">
                  <w:pPr>
                    <w:pStyle w:val="TableParagraph"/>
                    <w:framePr w:hSpace="180" w:wrap="around" w:hAnchor="margin" w:xAlign="center" w:y="-1128"/>
                    <w:jc w:val="both"/>
                    <w:rPr>
                      <w:rFonts w:ascii="Arial"/>
                      <w:i/>
                      <w:sz w:val="20"/>
                    </w:rPr>
                  </w:pPr>
                </w:p>
                <w:p w14:paraId="74D94981" w14:textId="6BFF9F58"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w:t>
                  </w:r>
                  <w:r w:rsidR="005D20FA" w:rsidRPr="00EC3FDE">
                    <w:rPr>
                      <w:rFonts w:ascii="Arial MT"/>
                      <w:spacing w:val="-5"/>
                      <w:sz w:val="20"/>
                    </w:rPr>
                    <w:t>б</w:t>
                  </w:r>
                </w:p>
              </w:tc>
              <w:tc>
                <w:tcPr>
                  <w:tcW w:w="1912" w:type="dxa"/>
                  <w:tcBorders>
                    <w:top w:val="single" w:sz="4" w:space="0" w:color="000000"/>
                    <w:left w:val="single" w:sz="4" w:space="0" w:color="000000"/>
                    <w:bottom w:val="single" w:sz="4" w:space="0" w:color="000000"/>
                    <w:right w:val="single" w:sz="4" w:space="0" w:color="000000"/>
                  </w:tcBorders>
                  <w:hideMark/>
                </w:tcPr>
                <w:p w14:paraId="4EE5BE0B"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5EB8804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350</w:t>
                  </w:r>
                </w:p>
              </w:tc>
              <w:tc>
                <w:tcPr>
                  <w:tcW w:w="636" w:type="dxa"/>
                  <w:tcBorders>
                    <w:top w:val="single" w:sz="4" w:space="0" w:color="000000"/>
                    <w:left w:val="single" w:sz="4" w:space="0" w:color="000000"/>
                    <w:bottom w:val="single" w:sz="4" w:space="0" w:color="000000"/>
                    <w:right w:val="single" w:sz="4" w:space="0" w:color="000000"/>
                  </w:tcBorders>
                  <w:hideMark/>
                </w:tcPr>
                <w:p w14:paraId="671E7DF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c>
                <w:tcPr>
                  <w:tcW w:w="632" w:type="dxa"/>
                  <w:tcBorders>
                    <w:top w:val="single" w:sz="4" w:space="0" w:color="000000"/>
                    <w:left w:val="single" w:sz="4" w:space="0" w:color="000000"/>
                    <w:bottom w:val="single" w:sz="4" w:space="0" w:color="000000"/>
                    <w:right w:val="single" w:sz="4" w:space="0" w:color="000000"/>
                  </w:tcBorders>
                  <w:hideMark/>
                </w:tcPr>
                <w:p w14:paraId="17D403F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350</w:t>
                  </w:r>
                </w:p>
              </w:tc>
              <w:tc>
                <w:tcPr>
                  <w:tcW w:w="636" w:type="dxa"/>
                  <w:tcBorders>
                    <w:top w:val="single" w:sz="4" w:space="0" w:color="000000"/>
                    <w:left w:val="single" w:sz="4" w:space="0" w:color="000000"/>
                    <w:bottom w:val="single" w:sz="4" w:space="0" w:color="000000"/>
                    <w:right w:val="single" w:sz="4" w:space="0" w:color="000000"/>
                  </w:tcBorders>
                  <w:hideMark/>
                </w:tcPr>
                <w:p w14:paraId="3BA9D9C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455</w:t>
                  </w:r>
                </w:p>
              </w:tc>
              <w:tc>
                <w:tcPr>
                  <w:tcW w:w="631" w:type="dxa"/>
                  <w:tcBorders>
                    <w:top w:val="single" w:sz="4" w:space="0" w:color="000000"/>
                    <w:left w:val="single" w:sz="4" w:space="0" w:color="000000"/>
                    <w:bottom w:val="single" w:sz="4" w:space="0" w:color="000000"/>
                    <w:right w:val="single" w:sz="4" w:space="0" w:color="000000"/>
                  </w:tcBorders>
                  <w:hideMark/>
                </w:tcPr>
                <w:p w14:paraId="7E146B1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335</w:t>
                  </w:r>
                </w:p>
              </w:tc>
              <w:tc>
                <w:tcPr>
                  <w:tcW w:w="636" w:type="dxa"/>
                  <w:tcBorders>
                    <w:top w:val="single" w:sz="4" w:space="0" w:color="000000"/>
                    <w:left w:val="single" w:sz="4" w:space="0" w:color="000000"/>
                    <w:bottom w:val="single" w:sz="4" w:space="0" w:color="000000"/>
                    <w:right w:val="single" w:sz="4" w:space="0" w:color="000000"/>
                  </w:tcBorders>
                  <w:hideMark/>
                </w:tcPr>
                <w:p w14:paraId="705DAD0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450</w:t>
                  </w:r>
                </w:p>
              </w:tc>
              <w:tc>
                <w:tcPr>
                  <w:tcW w:w="631" w:type="dxa"/>
                  <w:tcBorders>
                    <w:top w:val="single" w:sz="4" w:space="0" w:color="000000"/>
                    <w:left w:val="single" w:sz="4" w:space="0" w:color="000000"/>
                    <w:bottom w:val="single" w:sz="4" w:space="0" w:color="000000"/>
                    <w:right w:val="single" w:sz="4" w:space="0" w:color="000000"/>
                  </w:tcBorders>
                  <w:hideMark/>
                </w:tcPr>
                <w:p w14:paraId="54C46EB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315</w:t>
                  </w:r>
                </w:p>
              </w:tc>
              <w:tc>
                <w:tcPr>
                  <w:tcW w:w="629" w:type="dxa"/>
                  <w:tcBorders>
                    <w:top w:val="single" w:sz="4" w:space="0" w:color="000000"/>
                    <w:left w:val="single" w:sz="4" w:space="0" w:color="000000"/>
                    <w:bottom w:val="single" w:sz="4" w:space="0" w:color="000000"/>
                    <w:right w:val="single" w:sz="4" w:space="0" w:color="000000"/>
                  </w:tcBorders>
                  <w:hideMark/>
                </w:tcPr>
                <w:p w14:paraId="0ED835B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6" w:type="dxa"/>
                  <w:tcBorders>
                    <w:top w:val="single" w:sz="4" w:space="0" w:color="000000"/>
                    <w:left w:val="single" w:sz="4" w:space="0" w:color="000000"/>
                    <w:bottom w:val="single" w:sz="4" w:space="0" w:color="000000"/>
                    <w:right w:val="single" w:sz="4" w:space="0" w:color="000000"/>
                  </w:tcBorders>
                  <w:hideMark/>
                </w:tcPr>
                <w:p w14:paraId="1791F2D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285</w:t>
                  </w:r>
                </w:p>
              </w:tc>
              <w:tc>
                <w:tcPr>
                  <w:tcW w:w="631" w:type="dxa"/>
                  <w:tcBorders>
                    <w:top w:val="single" w:sz="4" w:space="0" w:color="000000"/>
                    <w:left w:val="single" w:sz="4" w:space="0" w:color="000000"/>
                    <w:bottom w:val="single" w:sz="4" w:space="0" w:color="000000"/>
                    <w:right w:val="single" w:sz="4" w:space="0" w:color="000000"/>
                  </w:tcBorders>
                  <w:hideMark/>
                </w:tcPr>
                <w:p w14:paraId="551E0CE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430</w:t>
                  </w:r>
                </w:p>
              </w:tc>
              <w:tc>
                <w:tcPr>
                  <w:tcW w:w="636" w:type="dxa"/>
                  <w:tcBorders>
                    <w:top w:val="single" w:sz="4" w:space="0" w:color="000000"/>
                    <w:left w:val="single" w:sz="4" w:space="0" w:color="000000"/>
                    <w:bottom w:val="single" w:sz="4" w:space="0" w:color="000000"/>
                    <w:right w:val="single" w:sz="4" w:space="0" w:color="000000"/>
                  </w:tcBorders>
                  <w:hideMark/>
                </w:tcPr>
                <w:p w14:paraId="7CE0E75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245</w:t>
                  </w:r>
                </w:p>
              </w:tc>
              <w:tc>
                <w:tcPr>
                  <w:tcW w:w="631" w:type="dxa"/>
                  <w:tcBorders>
                    <w:top w:val="single" w:sz="4" w:space="0" w:color="000000"/>
                    <w:left w:val="single" w:sz="4" w:space="0" w:color="000000"/>
                    <w:bottom w:val="single" w:sz="4" w:space="0" w:color="000000"/>
                    <w:right w:val="single" w:sz="4" w:space="0" w:color="000000"/>
                  </w:tcBorders>
                  <w:hideMark/>
                </w:tcPr>
                <w:p w14:paraId="5B18832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566D053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200</w:t>
                  </w:r>
                </w:p>
              </w:tc>
              <w:tc>
                <w:tcPr>
                  <w:tcW w:w="636" w:type="dxa"/>
                  <w:tcBorders>
                    <w:top w:val="single" w:sz="4" w:space="0" w:color="000000"/>
                    <w:left w:val="single" w:sz="4" w:space="0" w:color="000000"/>
                    <w:bottom w:val="single" w:sz="4" w:space="0" w:color="000000"/>
                    <w:right w:val="single" w:sz="4" w:space="0" w:color="000000"/>
                  </w:tcBorders>
                  <w:hideMark/>
                </w:tcPr>
                <w:p w14:paraId="2F6E5E8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345</w:t>
                  </w:r>
                </w:p>
              </w:tc>
              <w:tc>
                <w:tcPr>
                  <w:tcW w:w="631" w:type="dxa"/>
                  <w:tcBorders>
                    <w:top w:val="single" w:sz="4" w:space="0" w:color="000000"/>
                    <w:left w:val="single" w:sz="4" w:space="0" w:color="000000"/>
                    <w:bottom w:val="single" w:sz="4" w:space="0" w:color="000000"/>
                    <w:right w:val="single" w:sz="4" w:space="0" w:color="000000"/>
                  </w:tcBorders>
                </w:tcPr>
                <w:p w14:paraId="382D66CA"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40CD35FD"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1B9D0640"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720588D5"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38392A3F" w14:textId="77777777" w:rsidTr="00EC3FDE">
              <w:trPr>
                <w:trHeight w:val="346"/>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382A977B"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550222B3"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4DF9FEC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6" w:type="dxa"/>
                  <w:tcBorders>
                    <w:top w:val="single" w:sz="4" w:space="0" w:color="000000"/>
                    <w:left w:val="single" w:sz="4" w:space="0" w:color="000000"/>
                    <w:bottom w:val="single" w:sz="4" w:space="0" w:color="000000"/>
                    <w:right w:val="single" w:sz="4" w:space="0" w:color="000000"/>
                  </w:tcBorders>
                  <w:hideMark/>
                </w:tcPr>
                <w:p w14:paraId="0AAFD24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390</w:t>
                  </w:r>
                </w:p>
              </w:tc>
              <w:tc>
                <w:tcPr>
                  <w:tcW w:w="632" w:type="dxa"/>
                  <w:tcBorders>
                    <w:top w:val="single" w:sz="4" w:space="0" w:color="000000"/>
                    <w:left w:val="single" w:sz="4" w:space="0" w:color="000000"/>
                    <w:bottom w:val="single" w:sz="4" w:space="0" w:color="000000"/>
                    <w:right w:val="single" w:sz="4" w:space="0" w:color="000000"/>
                  </w:tcBorders>
                  <w:hideMark/>
                </w:tcPr>
                <w:p w14:paraId="16232AF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445</w:t>
                  </w:r>
                </w:p>
              </w:tc>
              <w:tc>
                <w:tcPr>
                  <w:tcW w:w="636" w:type="dxa"/>
                  <w:tcBorders>
                    <w:top w:val="single" w:sz="4" w:space="0" w:color="000000"/>
                    <w:left w:val="single" w:sz="4" w:space="0" w:color="000000"/>
                    <w:bottom w:val="single" w:sz="4" w:space="0" w:color="000000"/>
                    <w:right w:val="single" w:sz="4" w:space="0" w:color="000000"/>
                  </w:tcBorders>
                  <w:hideMark/>
                </w:tcPr>
                <w:p w14:paraId="5E34F80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1" w:type="dxa"/>
                  <w:tcBorders>
                    <w:top w:val="single" w:sz="4" w:space="0" w:color="000000"/>
                    <w:left w:val="single" w:sz="4" w:space="0" w:color="000000"/>
                    <w:bottom w:val="single" w:sz="4" w:space="0" w:color="000000"/>
                    <w:right w:val="single" w:sz="4" w:space="0" w:color="000000"/>
                  </w:tcBorders>
                  <w:hideMark/>
                </w:tcPr>
                <w:p w14:paraId="311C601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6" w:type="dxa"/>
                  <w:tcBorders>
                    <w:top w:val="single" w:sz="4" w:space="0" w:color="000000"/>
                    <w:left w:val="single" w:sz="4" w:space="0" w:color="000000"/>
                    <w:bottom w:val="single" w:sz="4" w:space="0" w:color="000000"/>
                    <w:right w:val="single" w:sz="4" w:space="0" w:color="000000"/>
                  </w:tcBorders>
                  <w:hideMark/>
                </w:tcPr>
                <w:p w14:paraId="289F1EA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400</w:t>
                  </w:r>
                </w:p>
              </w:tc>
              <w:tc>
                <w:tcPr>
                  <w:tcW w:w="631" w:type="dxa"/>
                  <w:tcBorders>
                    <w:top w:val="single" w:sz="4" w:space="0" w:color="000000"/>
                    <w:left w:val="single" w:sz="4" w:space="0" w:color="000000"/>
                    <w:bottom w:val="single" w:sz="4" w:space="0" w:color="000000"/>
                    <w:right w:val="single" w:sz="4" w:space="0" w:color="000000"/>
                  </w:tcBorders>
                  <w:hideMark/>
                </w:tcPr>
                <w:p w14:paraId="7B67033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425</w:t>
                  </w:r>
                </w:p>
              </w:tc>
              <w:tc>
                <w:tcPr>
                  <w:tcW w:w="629" w:type="dxa"/>
                  <w:tcBorders>
                    <w:top w:val="single" w:sz="4" w:space="0" w:color="000000"/>
                    <w:left w:val="single" w:sz="4" w:space="0" w:color="000000"/>
                    <w:bottom w:val="single" w:sz="4" w:space="0" w:color="000000"/>
                    <w:right w:val="single" w:sz="4" w:space="0" w:color="000000"/>
                  </w:tcBorders>
                  <w:hideMark/>
                </w:tcPr>
                <w:p w14:paraId="39F44BE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c>
                <w:tcPr>
                  <w:tcW w:w="636" w:type="dxa"/>
                  <w:tcBorders>
                    <w:top w:val="single" w:sz="4" w:space="0" w:color="000000"/>
                    <w:left w:val="single" w:sz="4" w:space="0" w:color="000000"/>
                    <w:bottom w:val="single" w:sz="4" w:space="0" w:color="000000"/>
                    <w:right w:val="single" w:sz="4" w:space="0" w:color="000000"/>
                  </w:tcBorders>
                  <w:hideMark/>
                </w:tcPr>
                <w:p w14:paraId="6C1173E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410</w:t>
                  </w:r>
                </w:p>
              </w:tc>
              <w:tc>
                <w:tcPr>
                  <w:tcW w:w="631" w:type="dxa"/>
                  <w:tcBorders>
                    <w:top w:val="single" w:sz="4" w:space="0" w:color="000000"/>
                    <w:left w:val="single" w:sz="4" w:space="0" w:color="000000"/>
                    <w:bottom w:val="single" w:sz="4" w:space="0" w:color="000000"/>
                    <w:right w:val="single" w:sz="4" w:space="0" w:color="000000"/>
                  </w:tcBorders>
                  <w:hideMark/>
                </w:tcPr>
                <w:p w14:paraId="74973BB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410</w:t>
                  </w:r>
                </w:p>
              </w:tc>
              <w:tc>
                <w:tcPr>
                  <w:tcW w:w="636" w:type="dxa"/>
                  <w:tcBorders>
                    <w:top w:val="single" w:sz="4" w:space="0" w:color="000000"/>
                    <w:left w:val="single" w:sz="4" w:space="0" w:color="000000"/>
                    <w:bottom w:val="single" w:sz="4" w:space="0" w:color="000000"/>
                    <w:right w:val="single" w:sz="4" w:space="0" w:color="000000"/>
                  </w:tcBorders>
                  <w:hideMark/>
                </w:tcPr>
                <w:p w14:paraId="68DB496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1" w:type="dxa"/>
                  <w:tcBorders>
                    <w:top w:val="single" w:sz="4" w:space="0" w:color="000000"/>
                    <w:left w:val="single" w:sz="4" w:space="0" w:color="000000"/>
                    <w:bottom w:val="single" w:sz="4" w:space="0" w:color="000000"/>
                    <w:right w:val="single" w:sz="4" w:space="0" w:color="000000"/>
                  </w:tcBorders>
                  <w:hideMark/>
                </w:tcPr>
                <w:p w14:paraId="3F9ADCF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420</w:t>
                  </w:r>
                </w:p>
              </w:tc>
              <w:tc>
                <w:tcPr>
                  <w:tcW w:w="631" w:type="dxa"/>
                  <w:tcBorders>
                    <w:top w:val="single" w:sz="4" w:space="0" w:color="000000"/>
                    <w:left w:val="single" w:sz="4" w:space="0" w:color="000000"/>
                    <w:bottom w:val="single" w:sz="4" w:space="0" w:color="000000"/>
                    <w:right w:val="single" w:sz="4" w:space="0" w:color="000000"/>
                  </w:tcBorders>
                  <w:hideMark/>
                </w:tcPr>
                <w:p w14:paraId="331CAC1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345</w:t>
                  </w:r>
                </w:p>
              </w:tc>
              <w:tc>
                <w:tcPr>
                  <w:tcW w:w="636" w:type="dxa"/>
                  <w:tcBorders>
                    <w:top w:val="single" w:sz="4" w:space="0" w:color="000000"/>
                    <w:left w:val="single" w:sz="4" w:space="0" w:color="000000"/>
                    <w:bottom w:val="single" w:sz="4" w:space="0" w:color="000000"/>
                    <w:right w:val="single" w:sz="4" w:space="0" w:color="000000"/>
                  </w:tcBorders>
                  <w:hideMark/>
                </w:tcPr>
                <w:p w14:paraId="6E0250C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425</w:t>
                  </w:r>
                </w:p>
              </w:tc>
              <w:tc>
                <w:tcPr>
                  <w:tcW w:w="631" w:type="dxa"/>
                  <w:tcBorders>
                    <w:top w:val="single" w:sz="4" w:space="0" w:color="000000"/>
                    <w:left w:val="single" w:sz="4" w:space="0" w:color="000000"/>
                    <w:bottom w:val="single" w:sz="4" w:space="0" w:color="000000"/>
                    <w:right w:val="single" w:sz="4" w:space="0" w:color="000000"/>
                  </w:tcBorders>
                  <w:hideMark/>
                </w:tcPr>
                <w:p w14:paraId="69E105F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290</w:t>
                  </w:r>
                </w:p>
              </w:tc>
              <w:tc>
                <w:tcPr>
                  <w:tcW w:w="636" w:type="dxa"/>
                  <w:tcBorders>
                    <w:top w:val="single" w:sz="4" w:space="0" w:color="000000"/>
                    <w:left w:val="single" w:sz="4" w:space="0" w:color="000000"/>
                    <w:bottom w:val="single" w:sz="4" w:space="0" w:color="000000"/>
                    <w:right w:val="single" w:sz="4" w:space="0" w:color="000000"/>
                  </w:tcBorders>
                  <w:hideMark/>
                </w:tcPr>
                <w:p w14:paraId="78AF506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430</w:t>
                  </w:r>
                </w:p>
              </w:tc>
              <w:tc>
                <w:tcPr>
                  <w:tcW w:w="631" w:type="dxa"/>
                  <w:tcBorders>
                    <w:top w:val="single" w:sz="4" w:space="0" w:color="000000"/>
                    <w:left w:val="single" w:sz="4" w:space="0" w:color="000000"/>
                    <w:bottom w:val="single" w:sz="4" w:space="0" w:color="000000"/>
                    <w:right w:val="single" w:sz="4" w:space="0" w:color="000000"/>
                  </w:tcBorders>
                  <w:hideMark/>
                </w:tcPr>
                <w:p w14:paraId="78ACD15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220</w:t>
                  </w:r>
                </w:p>
              </w:tc>
              <w:tc>
                <w:tcPr>
                  <w:tcW w:w="952" w:type="dxa"/>
                  <w:tcBorders>
                    <w:top w:val="single" w:sz="4" w:space="0" w:color="000000"/>
                    <w:left w:val="single" w:sz="4" w:space="0" w:color="000000"/>
                    <w:bottom w:val="single" w:sz="4" w:space="0" w:color="000000"/>
                    <w:right w:val="single" w:sz="4" w:space="0" w:color="000000"/>
                  </w:tcBorders>
                  <w:hideMark/>
                </w:tcPr>
                <w:p w14:paraId="18E8DB7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405</w:t>
                  </w:r>
                </w:p>
              </w:tc>
            </w:tr>
            <w:tr w:rsidR="00982163" w:rsidRPr="00EC3FDE" w14:paraId="45EAEDDF"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04167294"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6C365A60"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7C36011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6" w:type="dxa"/>
                  <w:tcBorders>
                    <w:top w:val="single" w:sz="4" w:space="0" w:color="000000"/>
                    <w:left w:val="single" w:sz="4" w:space="0" w:color="000000"/>
                    <w:bottom w:val="single" w:sz="4" w:space="0" w:color="000000"/>
                    <w:right w:val="single" w:sz="4" w:space="0" w:color="000000"/>
                  </w:tcBorders>
                  <w:hideMark/>
                </w:tcPr>
                <w:p w14:paraId="3ED3F47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390</w:t>
                  </w:r>
                </w:p>
              </w:tc>
              <w:tc>
                <w:tcPr>
                  <w:tcW w:w="632" w:type="dxa"/>
                  <w:tcBorders>
                    <w:top w:val="single" w:sz="4" w:space="0" w:color="000000"/>
                    <w:left w:val="single" w:sz="4" w:space="0" w:color="000000"/>
                    <w:bottom w:val="single" w:sz="4" w:space="0" w:color="000000"/>
                    <w:right w:val="single" w:sz="4" w:space="0" w:color="000000"/>
                  </w:tcBorders>
                  <w:hideMark/>
                </w:tcPr>
                <w:p w14:paraId="64566CD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6" w:type="dxa"/>
                  <w:tcBorders>
                    <w:top w:val="single" w:sz="4" w:space="0" w:color="000000"/>
                    <w:left w:val="single" w:sz="4" w:space="0" w:color="000000"/>
                    <w:bottom w:val="single" w:sz="4" w:space="0" w:color="000000"/>
                    <w:right w:val="single" w:sz="4" w:space="0" w:color="000000"/>
                  </w:tcBorders>
                  <w:hideMark/>
                </w:tcPr>
                <w:p w14:paraId="629A7EB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1" w:type="dxa"/>
                  <w:tcBorders>
                    <w:top w:val="single" w:sz="4" w:space="0" w:color="000000"/>
                    <w:left w:val="single" w:sz="4" w:space="0" w:color="000000"/>
                    <w:bottom w:val="single" w:sz="4" w:space="0" w:color="000000"/>
                    <w:right w:val="single" w:sz="4" w:space="0" w:color="000000"/>
                  </w:tcBorders>
                  <w:hideMark/>
                </w:tcPr>
                <w:p w14:paraId="5BFC5A6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6" w:type="dxa"/>
                  <w:tcBorders>
                    <w:top w:val="single" w:sz="4" w:space="0" w:color="000000"/>
                    <w:left w:val="single" w:sz="4" w:space="0" w:color="000000"/>
                    <w:bottom w:val="single" w:sz="4" w:space="0" w:color="000000"/>
                    <w:right w:val="single" w:sz="4" w:space="0" w:color="000000"/>
                  </w:tcBorders>
                  <w:hideMark/>
                </w:tcPr>
                <w:p w14:paraId="7B24B0B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385</w:t>
                  </w:r>
                </w:p>
              </w:tc>
              <w:tc>
                <w:tcPr>
                  <w:tcW w:w="631" w:type="dxa"/>
                  <w:tcBorders>
                    <w:top w:val="single" w:sz="4" w:space="0" w:color="000000"/>
                    <w:left w:val="single" w:sz="4" w:space="0" w:color="000000"/>
                    <w:bottom w:val="single" w:sz="4" w:space="0" w:color="000000"/>
                    <w:right w:val="single" w:sz="4" w:space="0" w:color="000000"/>
                  </w:tcBorders>
                  <w:hideMark/>
                </w:tcPr>
                <w:p w14:paraId="499BC55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629" w:type="dxa"/>
                  <w:tcBorders>
                    <w:top w:val="single" w:sz="4" w:space="0" w:color="000000"/>
                    <w:left w:val="single" w:sz="4" w:space="0" w:color="000000"/>
                    <w:bottom w:val="single" w:sz="4" w:space="0" w:color="000000"/>
                    <w:right w:val="single" w:sz="4" w:space="0" w:color="000000"/>
                  </w:tcBorders>
                  <w:hideMark/>
                </w:tcPr>
                <w:p w14:paraId="77EDFC8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380</w:t>
                  </w:r>
                </w:p>
              </w:tc>
              <w:tc>
                <w:tcPr>
                  <w:tcW w:w="636" w:type="dxa"/>
                  <w:tcBorders>
                    <w:top w:val="single" w:sz="4" w:space="0" w:color="000000"/>
                    <w:left w:val="single" w:sz="4" w:space="0" w:color="000000"/>
                    <w:bottom w:val="single" w:sz="4" w:space="0" w:color="000000"/>
                    <w:right w:val="single" w:sz="4" w:space="0" w:color="000000"/>
                  </w:tcBorders>
                  <w:hideMark/>
                </w:tcPr>
                <w:p w14:paraId="7FFEDA0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1" w:type="dxa"/>
                  <w:tcBorders>
                    <w:top w:val="single" w:sz="4" w:space="0" w:color="000000"/>
                    <w:left w:val="single" w:sz="4" w:space="0" w:color="000000"/>
                    <w:bottom w:val="single" w:sz="4" w:space="0" w:color="000000"/>
                    <w:right w:val="single" w:sz="4" w:space="0" w:color="000000"/>
                  </w:tcBorders>
                  <w:hideMark/>
                </w:tcPr>
                <w:p w14:paraId="6EFE537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380</w:t>
                  </w:r>
                </w:p>
              </w:tc>
              <w:tc>
                <w:tcPr>
                  <w:tcW w:w="636" w:type="dxa"/>
                  <w:tcBorders>
                    <w:top w:val="single" w:sz="4" w:space="0" w:color="000000"/>
                    <w:left w:val="single" w:sz="4" w:space="0" w:color="000000"/>
                    <w:bottom w:val="single" w:sz="4" w:space="0" w:color="000000"/>
                    <w:right w:val="single" w:sz="4" w:space="0" w:color="000000"/>
                  </w:tcBorders>
                  <w:hideMark/>
                </w:tcPr>
                <w:p w14:paraId="2DD50D3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1" w:type="dxa"/>
                  <w:tcBorders>
                    <w:top w:val="single" w:sz="4" w:space="0" w:color="000000"/>
                    <w:left w:val="single" w:sz="4" w:space="0" w:color="000000"/>
                    <w:bottom w:val="single" w:sz="4" w:space="0" w:color="000000"/>
                    <w:right w:val="single" w:sz="4" w:space="0" w:color="000000"/>
                  </w:tcBorders>
                  <w:hideMark/>
                </w:tcPr>
                <w:p w14:paraId="6168E31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375</w:t>
                  </w:r>
                </w:p>
              </w:tc>
              <w:tc>
                <w:tcPr>
                  <w:tcW w:w="631" w:type="dxa"/>
                  <w:tcBorders>
                    <w:top w:val="single" w:sz="4" w:space="0" w:color="000000"/>
                    <w:left w:val="single" w:sz="4" w:space="0" w:color="000000"/>
                    <w:bottom w:val="single" w:sz="4" w:space="0" w:color="000000"/>
                    <w:right w:val="single" w:sz="4" w:space="0" w:color="000000"/>
                  </w:tcBorders>
                  <w:hideMark/>
                </w:tcPr>
                <w:p w14:paraId="0FDD3A6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380</w:t>
                  </w:r>
                </w:p>
              </w:tc>
              <w:tc>
                <w:tcPr>
                  <w:tcW w:w="636" w:type="dxa"/>
                  <w:tcBorders>
                    <w:top w:val="single" w:sz="4" w:space="0" w:color="000000"/>
                    <w:left w:val="single" w:sz="4" w:space="0" w:color="000000"/>
                    <w:bottom w:val="single" w:sz="4" w:space="0" w:color="000000"/>
                    <w:right w:val="single" w:sz="4" w:space="0" w:color="000000"/>
                  </w:tcBorders>
                  <w:hideMark/>
                </w:tcPr>
                <w:p w14:paraId="3516791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365</w:t>
                  </w:r>
                </w:p>
              </w:tc>
              <w:tc>
                <w:tcPr>
                  <w:tcW w:w="631" w:type="dxa"/>
                  <w:tcBorders>
                    <w:top w:val="single" w:sz="4" w:space="0" w:color="000000"/>
                    <w:left w:val="single" w:sz="4" w:space="0" w:color="000000"/>
                    <w:bottom w:val="single" w:sz="4" w:space="0" w:color="000000"/>
                    <w:right w:val="single" w:sz="4" w:space="0" w:color="000000"/>
                  </w:tcBorders>
                  <w:hideMark/>
                </w:tcPr>
                <w:p w14:paraId="3A2FD12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325</w:t>
                  </w:r>
                </w:p>
              </w:tc>
              <w:tc>
                <w:tcPr>
                  <w:tcW w:w="636" w:type="dxa"/>
                  <w:tcBorders>
                    <w:top w:val="single" w:sz="4" w:space="0" w:color="000000"/>
                    <w:left w:val="single" w:sz="4" w:space="0" w:color="000000"/>
                    <w:bottom w:val="single" w:sz="4" w:space="0" w:color="000000"/>
                    <w:right w:val="single" w:sz="4" w:space="0" w:color="000000"/>
                  </w:tcBorders>
                  <w:hideMark/>
                </w:tcPr>
                <w:p w14:paraId="57788E2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330</w:t>
                  </w:r>
                </w:p>
              </w:tc>
              <w:tc>
                <w:tcPr>
                  <w:tcW w:w="631" w:type="dxa"/>
                  <w:tcBorders>
                    <w:top w:val="single" w:sz="4" w:space="0" w:color="000000"/>
                    <w:left w:val="single" w:sz="4" w:space="0" w:color="000000"/>
                    <w:bottom w:val="single" w:sz="4" w:space="0" w:color="000000"/>
                    <w:right w:val="single" w:sz="4" w:space="0" w:color="000000"/>
                  </w:tcBorders>
                  <w:hideMark/>
                </w:tcPr>
                <w:p w14:paraId="46F3449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255</w:t>
                  </w:r>
                </w:p>
              </w:tc>
              <w:tc>
                <w:tcPr>
                  <w:tcW w:w="952" w:type="dxa"/>
                  <w:tcBorders>
                    <w:top w:val="single" w:sz="4" w:space="0" w:color="000000"/>
                    <w:left w:val="single" w:sz="4" w:space="0" w:color="000000"/>
                    <w:bottom w:val="single" w:sz="4" w:space="0" w:color="000000"/>
                    <w:right w:val="single" w:sz="4" w:space="0" w:color="000000"/>
                  </w:tcBorders>
                  <w:hideMark/>
                </w:tcPr>
                <w:p w14:paraId="7D9B327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265</w:t>
                  </w:r>
                </w:p>
              </w:tc>
            </w:tr>
            <w:tr w:rsidR="00982163" w:rsidRPr="00EC3FDE" w14:paraId="252E8AFA" w14:textId="77777777" w:rsidTr="00EC3FDE">
              <w:trPr>
                <w:trHeight w:val="348"/>
              </w:trPr>
              <w:tc>
                <w:tcPr>
                  <w:tcW w:w="702" w:type="dxa"/>
                  <w:vMerge w:val="restart"/>
                  <w:tcBorders>
                    <w:top w:val="single" w:sz="4" w:space="0" w:color="000000"/>
                    <w:left w:val="single" w:sz="4" w:space="0" w:color="000000"/>
                    <w:bottom w:val="single" w:sz="4" w:space="0" w:color="000000"/>
                    <w:right w:val="single" w:sz="4" w:space="0" w:color="000000"/>
                  </w:tcBorders>
                </w:tcPr>
                <w:p w14:paraId="60B44F2A" w14:textId="77777777" w:rsidR="009A6893" w:rsidRPr="00EC3FDE" w:rsidRDefault="009A6893" w:rsidP="00B92BB7">
                  <w:pPr>
                    <w:pStyle w:val="TableParagraph"/>
                    <w:framePr w:hSpace="180" w:wrap="around" w:hAnchor="margin" w:xAlign="center" w:y="-1128"/>
                    <w:jc w:val="both"/>
                    <w:rPr>
                      <w:rFonts w:ascii="Arial"/>
                      <w:i/>
                      <w:sz w:val="20"/>
                    </w:rPr>
                  </w:pPr>
                </w:p>
                <w:p w14:paraId="004DDF38" w14:textId="77777777" w:rsidR="009A6893" w:rsidRPr="00EC3FDE" w:rsidRDefault="009A6893" w:rsidP="00B92BB7">
                  <w:pPr>
                    <w:pStyle w:val="TableParagraph"/>
                    <w:framePr w:hSpace="180" w:wrap="around" w:hAnchor="margin" w:xAlign="center" w:y="-1128"/>
                    <w:jc w:val="both"/>
                    <w:rPr>
                      <w:sz w:val="20"/>
                    </w:rPr>
                  </w:pPr>
                  <w:r w:rsidRPr="00EC3FDE">
                    <w:rPr>
                      <w:spacing w:val="-5"/>
                      <w:sz w:val="20"/>
                    </w:rPr>
                    <w:t>4а</w:t>
                  </w:r>
                </w:p>
              </w:tc>
              <w:tc>
                <w:tcPr>
                  <w:tcW w:w="1912" w:type="dxa"/>
                  <w:tcBorders>
                    <w:top w:val="single" w:sz="4" w:space="0" w:color="000000"/>
                    <w:left w:val="single" w:sz="4" w:space="0" w:color="000000"/>
                    <w:bottom w:val="single" w:sz="4" w:space="0" w:color="000000"/>
                    <w:right w:val="single" w:sz="4" w:space="0" w:color="000000"/>
                  </w:tcBorders>
                  <w:hideMark/>
                </w:tcPr>
                <w:p w14:paraId="46791C78"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2F45F91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660</w:t>
                  </w:r>
                </w:p>
              </w:tc>
              <w:tc>
                <w:tcPr>
                  <w:tcW w:w="636" w:type="dxa"/>
                  <w:tcBorders>
                    <w:top w:val="single" w:sz="4" w:space="0" w:color="000000"/>
                    <w:left w:val="single" w:sz="4" w:space="0" w:color="000000"/>
                    <w:bottom w:val="single" w:sz="4" w:space="0" w:color="000000"/>
                    <w:right w:val="single" w:sz="4" w:space="0" w:color="000000"/>
                  </w:tcBorders>
                  <w:hideMark/>
                </w:tcPr>
                <w:p w14:paraId="2A72CDB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2" w:type="dxa"/>
                  <w:tcBorders>
                    <w:top w:val="single" w:sz="4" w:space="0" w:color="000000"/>
                    <w:left w:val="single" w:sz="4" w:space="0" w:color="000000"/>
                    <w:bottom w:val="single" w:sz="4" w:space="0" w:color="000000"/>
                    <w:right w:val="single" w:sz="4" w:space="0" w:color="000000"/>
                  </w:tcBorders>
                  <w:hideMark/>
                </w:tcPr>
                <w:p w14:paraId="114B9D5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630</w:t>
                  </w:r>
                </w:p>
              </w:tc>
              <w:tc>
                <w:tcPr>
                  <w:tcW w:w="636" w:type="dxa"/>
                  <w:tcBorders>
                    <w:top w:val="single" w:sz="4" w:space="0" w:color="000000"/>
                    <w:left w:val="single" w:sz="4" w:space="0" w:color="000000"/>
                    <w:bottom w:val="single" w:sz="4" w:space="0" w:color="000000"/>
                    <w:right w:val="single" w:sz="4" w:space="0" w:color="000000"/>
                  </w:tcBorders>
                  <w:hideMark/>
                </w:tcPr>
                <w:p w14:paraId="1CDF9F4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49EDE84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605</w:t>
                  </w:r>
                </w:p>
              </w:tc>
              <w:tc>
                <w:tcPr>
                  <w:tcW w:w="636" w:type="dxa"/>
                  <w:tcBorders>
                    <w:top w:val="single" w:sz="4" w:space="0" w:color="000000"/>
                    <w:left w:val="single" w:sz="4" w:space="0" w:color="000000"/>
                    <w:bottom w:val="single" w:sz="4" w:space="0" w:color="000000"/>
                    <w:right w:val="single" w:sz="4" w:space="0" w:color="000000"/>
                  </w:tcBorders>
                  <w:hideMark/>
                </w:tcPr>
                <w:p w14:paraId="46F5510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510</w:t>
                  </w:r>
                </w:p>
              </w:tc>
              <w:tc>
                <w:tcPr>
                  <w:tcW w:w="631" w:type="dxa"/>
                  <w:tcBorders>
                    <w:top w:val="single" w:sz="4" w:space="0" w:color="000000"/>
                    <w:left w:val="single" w:sz="4" w:space="0" w:color="000000"/>
                    <w:bottom w:val="single" w:sz="4" w:space="0" w:color="000000"/>
                    <w:right w:val="single" w:sz="4" w:space="0" w:color="000000"/>
                  </w:tcBorders>
                  <w:hideMark/>
                </w:tcPr>
                <w:p w14:paraId="4C3138F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580</w:t>
                  </w:r>
                </w:p>
              </w:tc>
              <w:tc>
                <w:tcPr>
                  <w:tcW w:w="629" w:type="dxa"/>
                  <w:tcBorders>
                    <w:top w:val="single" w:sz="4" w:space="0" w:color="000000"/>
                    <w:left w:val="single" w:sz="4" w:space="0" w:color="000000"/>
                    <w:bottom w:val="single" w:sz="4" w:space="0" w:color="000000"/>
                    <w:right w:val="single" w:sz="4" w:space="0" w:color="000000"/>
                  </w:tcBorders>
                  <w:hideMark/>
                </w:tcPr>
                <w:p w14:paraId="1763AFB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6" w:type="dxa"/>
                  <w:tcBorders>
                    <w:top w:val="single" w:sz="4" w:space="0" w:color="000000"/>
                    <w:left w:val="single" w:sz="4" w:space="0" w:color="000000"/>
                    <w:bottom w:val="single" w:sz="4" w:space="0" w:color="000000"/>
                    <w:right w:val="single" w:sz="4" w:space="0" w:color="000000"/>
                  </w:tcBorders>
                  <w:hideMark/>
                </w:tcPr>
                <w:p w14:paraId="665860E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555</w:t>
                  </w:r>
                </w:p>
              </w:tc>
              <w:tc>
                <w:tcPr>
                  <w:tcW w:w="631" w:type="dxa"/>
                  <w:tcBorders>
                    <w:top w:val="single" w:sz="4" w:space="0" w:color="000000"/>
                    <w:left w:val="single" w:sz="4" w:space="0" w:color="000000"/>
                    <w:bottom w:val="single" w:sz="4" w:space="0" w:color="000000"/>
                    <w:right w:val="single" w:sz="4" w:space="0" w:color="000000"/>
                  </w:tcBorders>
                  <w:hideMark/>
                </w:tcPr>
                <w:p w14:paraId="678AA04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530</w:t>
                  </w:r>
                </w:p>
              </w:tc>
              <w:tc>
                <w:tcPr>
                  <w:tcW w:w="636" w:type="dxa"/>
                  <w:tcBorders>
                    <w:top w:val="single" w:sz="4" w:space="0" w:color="000000"/>
                    <w:left w:val="single" w:sz="4" w:space="0" w:color="000000"/>
                    <w:bottom w:val="single" w:sz="4" w:space="0" w:color="000000"/>
                    <w:right w:val="single" w:sz="4" w:space="0" w:color="000000"/>
                  </w:tcBorders>
                  <w:hideMark/>
                </w:tcPr>
                <w:p w14:paraId="4C3401F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535</w:t>
                  </w:r>
                </w:p>
              </w:tc>
              <w:tc>
                <w:tcPr>
                  <w:tcW w:w="631" w:type="dxa"/>
                  <w:tcBorders>
                    <w:top w:val="single" w:sz="4" w:space="0" w:color="000000"/>
                    <w:left w:val="single" w:sz="4" w:space="0" w:color="000000"/>
                    <w:bottom w:val="single" w:sz="4" w:space="0" w:color="000000"/>
                    <w:right w:val="single" w:sz="4" w:space="0" w:color="000000"/>
                  </w:tcBorders>
                  <w:hideMark/>
                </w:tcPr>
                <w:p w14:paraId="023C145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560</w:t>
                  </w:r>
                </w:p>
              </w:tc>
              <w:tc>
                <w:tcPr>
                  <w:tcW w:w="631" w:type="dxa"/>
                  <w:tcBorders>
                    <w:top w:val="single" w:sz="4" w:space="0" w:color="000000"/>
                    <w:left w:val="single" w:sz="4" w:space="0" w:color="000000"/>
                    <w:bottom w:val="single" w:sz="4" w:space="0" w:color="000000"/>
                    <w:right w:val="single" w:sz="4" w:space="0" w:color="000000"/>
                  </w:tcBorders>
                  <w:hideMark/>
                </w:tcPr>
                <w:p w14:paraId="55E5C6A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510</w:t>
                  </w:r>
                </w:p>
              </w:tc>
              <w:tc>
                <w:tcPr>
                  <w:tcW w:w="636" w:type="dxa"/>
                  <w:tcBorders>
                    <w:top w:val="single" w:sz="4" w:space="0" w:color="000000"/>
                    <w:left w:val="single" w:sz="4" w:space="0" w:color="000000"/>
                    <w:bottom w:val="single" w:sz="4" w:space="0" w:color="000000"/>
                    <w:right w:val="single" w:sz="4" w:space="0" w:color="000000"/>
                  </w:tcBorders>
                  <w:hideMark/>
                </w:tcPr>
                <w:p w14:paraId="6B035F4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675</w:t>
                  </w:r>
                </w:p>
              </w:tc>
              <w:tc>
                <w:tcPr>
                  <w:tcW w:w="631" w:type="dxa"/>
                  <w:tcBorders>
                    <w:top w:val="single" w:sz="4" w:space="0" w:color="000000"/>
                    <w:left w:val="single" w:sz="4" w:space="0" w:color="000000"/>
                    <w:bottom w:val="single" w:sz="4" w:space="0" w:color="000000"/>
                    <w:right w:val="single" w:sz="4" w:space="0" w:color="000000"/>
                  </w:tcBorders>
                </w:tcPr>
                <w:p w14:paraId="7B6AC00A"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49564814"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0E17F844"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489C09BE"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6F79DA54"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05966134"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751BCD32"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469BF80A"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665</w:t>
                  </w:r>
                </w:p>
              </w:tc>
              <w:tc>
                <w:tcPr>
                  <w:tcW w:w="636" w:type="dxa"/>
                  <w:tcBorders>
                    <w:top w:val="single" w:sz="4" w:space="0" w:color="000000"/>
                    <w:left w:val="single" w:sz="4" w:space="0" w:color="000000"/>
                    <w:bottom w:val="single" w:sz="4" w:space="0" w:color="000000"/>
                    <w:right w:val="single" w:sz="4" w:space="0" w:color="000000"/>
                  </w:tcBorders>
                  <w:hideMark/>
                </w:tcPr>
                <w:p w14:paraId="688781A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2" w:type="dxa"/>
                  <w:tcBorders>
                    <w:top w:val="single" w:sz="4" w:space="0" w:color="000000"/>
                    <w:left w:val="single" w:sz="4" w:space="0" w:color="000000"/>
                    <w:bottom w:val="single" w:sz="4" w:space="0" w:color="000000"/>
                    <w:right w:val="single" w:sz="4" w:space="0" w:color="000000"/>
                  </w:tcBorders>
                  <w:hideMark/>
                </w:tcPr>
                <w:p w14:paraId="3185E4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640</w:t>
                  </w:r>
                </w:p>
              </w:tc>
              <w:tc>
                <w:tcPr>
                  <w:tcW w:w="636" w:type="dxa"/>
                  <w:tcBorders>
                    <w:top w:val="single" w:sz="4" w:space="0" w:color="000000"/>
                    <w:left w:val="single" w:sz="4" w:space="0" w:color="000000"/>
                    <w:bottom w:val="single" w:sz="4" w:space="0" w:color="000000"/>
                    <w:right w:val="single" w:sz="4" w:space="0" w:color="000000"/>
                  </w:tcBorders>
                  <w:hideMark/>
                </w:tcPr>
                <w:p w14:paraId="78A3524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1" w:type="dxa"/>
                  <w:tcBorders>
                    <w:top w:val="single" w:sz="4" w:space="0" w:color="000000"/>
                    <w:left w:val="single" w:sz="4" w:space="0" w:color="000000"/>
                    <w:bottom w:val="single" w:sz="4" w:space="0" w:color="000000"/>
                    <w:right w:val="single" w:sz="4" w:space="0" w:color="000000"/>
                  </w:tcBorders>
                  <w:hideMark/>
                </w:tcPr>
                <w:p w14:paraId="2C97A6C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620</w:t>
                  </w:r>
                </w:p>
              </w:tc>
              <w:tc>
                <w:tcPr>
                  <w:tcW w:w="636" w:type="dxa"/>
                  <w:tcBorders>
                    <w:top w:val="single" w:sz="4" w:space="0" w:color="000000"/>
                    <w:left w:val="single" w:sz="4" w:space="0" w:color="000000"/>
                    <w:bottom w:val="single" w:sz="4" w:space="0" w:color="000000"/>
                    <w:right w:val="single" w:sz="4" w:space="0" w:color="000000"/>
                  </w:tcBorders>
                  <w:hideMark/>
                </w:tcPr>
                <w:p w14:paraId="50E5592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631" w:type="dxa"/>
                  <w:tcBorders>
                    <w:top w:val="single" w:sz="4" w:space="0" w:color="000000"/>
                    <w:left w:val="single" w:sz="4" w:space="0" w:color="000000"/>
                    <w:bottom w:val="single" w:sz="4" w:space="0" w:color="000000"/>
                    <w:right w:val="single" w:sz="4" w:space="0" w:color="000000"/>
                  </w:tcBorders>
                  <w:hideMark/>
                </w:tcPr>
                <w:p w14:paraId="099B51D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600</w:t>
                  </w:r>
                </w:p>
              </w:tc>
              <w:tc>
                <w:tcPr>
                  <w:tcW w:w="629" w:type="dxa"/>
                  <w:tcBorders>
                    <w:top w:val="single" w:sz="4" w:space="0" w:color="000000"/>
                    <w:left w:val="single" w:sz="4" w:space="0" w:color="000000"/>
                    <w:bottom w:val="single" w:sz="4" w:space="0" w:color="000000"/>
                    <w:right w:val="single" w:sz="4" w:space="0" w:color="000000"/>
                  </w:tcBorders>
                  <w:hideMark/>
                </w:tcPr>
                <w:p w14:paraId="269E8E6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36" w:type="dxa"/>
                  <w:tcBorders>
                    <w:top w:val="single" w:sz="4" w:space="0" w:color="000000"/>
                    <w:left w:val="single" w:sz="4" w:space="0" w:color="000000"/>
                    <w:bottom w:val="single" w:sz="4" w:space="0" w:color="000000"/>
                    <w:right w:val="single" w:sz="4" w:space="0" w:color="000000"/>
                  </w:tcBorders>
                  <w:hideMark/>
                </w:tcPr>
                <w:p w14:paraId="2BCABAB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580</w:t>
                  </w:r>
                </w:p>
              </w:tc>
              <w:tc>
                <w:tcPr>
                  <w:tcW w:w="631" w:type="dxa"/>
                  <w:tcBorders>
                    <w:top w:val="single" w:sz="4" w:space="0" w:color="000000"/>
                    <w:left w:val="single" w:sz="4" w:space="0" w:color="000000"/>
                    <w:bottom w:val="single" w:sz="4" w:space="0" w:color="000000"/>
                    <w:right w:val="single" w:sz="4" w:space="0" w:color="000000"/>
                  </w:tcBorders>
                  <w:hideMark/>
                </w:tcPr>
                <w:p w14:paraId="1B6A1DD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505</w:t>
                  </w:r>
                </w:p>
              </w:tc>
              <w:tc>
                <w:tcPr>
                  <w:tcW w:w="636" w:type="dxa"/>
                  <w:tcBorders>
                    <w:top w:val="single" w:sz="4" w:space="0" w:color="000000"/>
                    <w:left w:val="single" w:sz="4" w:space="0" w:color="000000"/>
                    <w:bottom w:val="single" w:sz="4" w:space="0" w:color="000000"/>
                    <w:right w:val="single" w:sz="4" w:space="0" w:color="000000"/>
                  </w:tcBorders>
                  <w:hideMark/>
                </w:tcPr>
                <w:p w14:paraId="51081B7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565</w:t>
                  </w:r>
                </w:p>
              </w:tc>
              <w:tc>
                <w:tcPr>
                  <w:tcW w:w="631" w:type="dxa"/>
                  <w:tcBorders>
                    <w:top w:val="single" w:sz="4" w:space="0" w:color="000000"/>
                    <w:left w:val="single" w:sz="4" w:space="0" w:color="000000"/>
                    <w:bottom w:val="single" w:sz="4" w:space="0" w:color="000000"/>
                    <w:right w:val="single" w:sz="4" w:space="0" w:color="000000"/>
                  </w:tcBorders>
                  <w:hideMark/>
                </w:tcPr>
                <w:p w14:paraId="3F11C9C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525</w:t>
                  </w:r>
                </w:p>
              </w:tc>
              <w:tc>
                <w:tcPr>
                  <w:tcW w:w="631" w:type="dxa"/>
                  <w:tcBorders>
                    <w:top w:val="single" w:sz="4" w:space="0" w:color="000000"/>
                    <w:left w:val="single" w:sz="4" w:space="0" w:color="000000"/>
                    <w:bottom w:val="single" w:sz="4" w:space="0" w:color="000000"/>
                    <w:right w:val="single" w:sz="4" w:space="0" w:color="000000"/>
                  </w:tcBorders>
                  <w:hideMark/>
                </w:tcPr>
                <w:p w14:paraId="2877415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545</w:t>
                  </w:r>
                </w:p>
              </w:tc>
              <w:tc>
                <w:tcPr>
                  <w:tcW w:w="636" w:type="dxa"/>
                  <w:tcBorders>
                    <w:top w:val="single" w:sz="4" w:space="0" w:color="000000"/>
                    <w:left w:val="single" w:sz="4" w:space="0" w:color="000000"/>
                    <w:bottom w:val="single" w:sz="4" w:space="0" w:color="000000"/>
                    <w:right w:val="single" w:sz="4" w:space="0" w:color="000000"/>
                  </w:tcBorders>
                  <w:hideMark/>
                </w:tcPr>
                <w:p w14:paraId="02139E1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560</w:t>
                  </w:r>
                </w:p>
              </w:tc>
              <w:tc>
                <w:tcPr>
                  <w:tcW w:w="631" w:type="dxa"/>
                  <w:tcBorders>
                    <w:top w:val="single" w:sz="4" w:space="0" w:color="000000"/>
                    <w:left w:val="single" w:sz="4" w:space="0" w:color="000000"/>
                    <w:bottom w:val="single" w:sz="4" w:space="0" w:color="000000"/>
                    <w:right w:val="single" w:sz="4" w:space="0" w:color="000000"/>
                  </w:tcBorders>
                  <w:hideMark/>
                </w:tcPr>
                <w:p w14:paraId="45A3FA1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515</w:t>
                  </w:r>
                </w:p>
              </w:tc>
              <w:tc>
                <w:tcPr>
                  <w:tcW w:w="636" w:type="dxa"/>
                  <w:tcBorders>
                    <w:top w:val="single" w:sz="4" w:space="0" w:color="000000"/>
                    <w:left w:val="single" w:sz="4" w:space="0" w:color="000000"/>
                    <w:bottom w:val="single" w:sz="4" w:space="0" w:color="000000"/>
                    <w:right w:val="single" w:sz="4" w:space="0" w:color="000000"/>
                  </w:tcBorders>
                  <w:hideMark/>
                </w:tcPr>
                <w:p w14:paraId="3EBE579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640</w:t>
                  </w:r>
                </w:p>
              </w:tc>
              <w:tc>
                <w:tcPr>
                  <w:tcW w:w="631" w:type="dxa"/>
                  <w:tcBorders>
                    <w:top w:val="single" w:sz="4" w:space="0" w:color="000000"/>
                    <w:left w:val="single" w:sz="4" w:space="0" w:color="000000"/>
                    <w:bottom w:val="single" w:sz="4" w:space="0" w:color="000000"/>
                    <w:right w:val="single" w:sz="4" w:space="0" w:color="000000"/>
                  </w:tcBorders>
                </w:tcPr>
                <w:p w14:paraId="273329C7"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70D67CAD"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5B8B7047"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30B9AE7F" w14:textId="77777777" w:rsidR="009A6893" w:rsidRPr="00EC3FDE" w:rsidRDefault="009A6893" w:rsidP="00B92BB7">
                  <w:pPr>
                    <w:framePr w:hSpace="180" w:wrap="around" w:hAnchor="margin" w:xAlign="center" w:y="-1128"/>
                    <w:widowControl w:val="0"/>
                    <w:autoSpaceDE w:val="0"/>
                    <w:autoSpaceDN w:val="0"/>
                    <w:jc w:val="both"/>
                    <w:rPr>
                      <w:rFonts w:ascii="Microsoft Sans Serif"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5E67F9DA"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55E9177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665</w:t>
                  </w:r>
                </w:p>
              </w:tc>
              <w:tc>
                <w:tcPr>
                  <w:tcW w:w="636" w:type="dxa"/>
                  <w:tcBorders>
                    <w:top w:val="single" w:sz="4" w:space="0" w:color="000000"/>
                    <w:left w:val="single" w:sz="4" w:space="0" w:color="000000"/>
                    <w:bottom w:val="single" w:sz="4" w:space="0" w:color="000000"/>
                    <w:right w:val="single" w:sz="4" w:space="0" w:color="000000"/>
                  </w:tcBorders>
                  <w:hideMark/>
                </w:tcPr>
                <w:p w14:paraId="6A36AA1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480</w:t>
                  </w:r>
                </w:p>
              </w:tc>
              <w:tc>
                <w:tcPr>
                  <w:tcW w:w="632" w:type="dxa"/>
                  <w:tcBorders>
                    <w:top w:val="single" w:sz="4" w:space="0" w:color="000000"/>
                    <w:left w:val="single" w:sz="4" w:space="0" w:color="000000"/>
                    <w:bottom w:val="single" w:sz="4" w:space="0" w:color="000000"/>
                    <w:right w:val="single" w:sz="4" w:space="0" w:color="000000"/>
                  </w:tcBorders>
                  <w:hideMark/>
                </w:tcPr>
                <w:p w14:paraId="4E2911F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650</w:t>
                  </w:r>
                </w:p>
              </w:tc>
              <w:tc>
                <w:tcPr>
                  <w:tcW w:w="636" w:type="dxa"/>
                  <w:tcBorders>
                    <w:top w:val="single" w:sz="4" w:space="0" w:color="000000"/>
                    <w:left w:val="single" w:sz="4" w:space="0" w:color="000000"/>
                    <w:bottom w:val="single" w:sz="4" w:space="0" w:color="000000"/>
                    <w:right w:val="single" w:sz="4" w:space="0" w:color="000000"/>
                  </w:tcBorders>
                  <w:hideMark/>
                </w:tcPr>
                <w:p w14:paraId="18A3457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1" w:type="dxa"/>
                  <w:tcBorders>
                    <w:top w:val="single" w:sz="4" w:space="0" w:color="000000"/>
                    <w:left w:val="single" w:sz="4" w:space="0" w:color="000000"/>
                    <w:bottom w:val="single" w:sz="4" w:space="0" w:color="000000"/>
                    <w:right w:val="single" w:sz="4" w:space="0" w:color="000000"/>
                  </w:tcBorders>
                  <w:hideMark/>
                </w:tcPr>
                <w:p w14:paraId="4AACAF0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635</w:t>
                  </w:r>
                </w:p>
              </w:tc>
              <w:tc>
                <w:tcPr>
                  <w:tcW w:w="636" w:type="dxa"/>
                  <w:tcBorders>
                    <w:top w:val="single" w:sz="4" w:space="0" w:color="000000"/>
                    <w:left w:val="single" w:sz="4" w:space="0" w:color="000000"/>
                    <w:bottom w:val="single" w:sz="4" w:space="0" w:color="000000"/>
                    <w:right w:val="single" w:sz="4" w:space="0" w:color="000000"/>
                  </w:tcBorders>
                  <w:hideMark/>
                </w:tcPr>
                <w:p w14:paraId="5DC4C19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1" w:type="dxa"/>
                  <w:tcBorders>
                    <w:top w:val="single" w:sz="4" w:space="0" w:color="000000"/>
                    <w:left w:val="single" w:sz="4" w:space="0" w:color="000000"/>
                    <w:bottom w:val="single" w:sz="4" w:space="0" w:color="000000"/>
                    <w:right w:val="single" w:sz="4" w:space="0" w:color="000000"/>
                  </w:tcBorders>
                  <w:hideMark/>
                </w:tcPr>
                <w:p w14:paraId="6042BFD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620</w:t>
                  </w:r>
                </w:p>
              </w:tc>
              <w:tc>
                <w:tcPr>
                  <w:tcW w:w="629" w:type="dxa"/>
                  <w:tcBorders>
                    <w:top w:val="single" w:sz="4" w:space="0" w:color="000000"/>
                    <w:left w:val="single" w:sz="4" w:space="0" w:color="000000"/>
                    <w:bottom w:val="single" w:sz="4" w:space="0" w:color="000000"/>
                    <w:right w:val="single" w:sz="4" w:space="0" w:color="000000"/>
                  </w:tcBorders>
                  <w:hideMark/>
                </w:tcPr>
                <w:p w14:paraId="7BC5EDE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6" w:type="dxa"/>
                  <w:tcBorders>
                    <w:top w:val="single" w:sz="4" w:space="0" w:color="000000"/>
                    <w:left w:val="single" w:sz="4" w:space="0" w:color="000000"/>
                    <w:bottom w:val="single" w:sz="4" w:space="0" w:color="000000"/>
                    <w:right w:val="single" w:sz="4" w:space="0" w:color="000000"/>
                  </w:tcBorders>
                  <w:hideMark/>
                </w:tcPr>
                <w:p w14:paraId="734562A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605</w:t>
                  </w:r>
                </w:p>
              </w:tc>
              <w:tc>
                <w:tcPr>
                  <w:tcW w:w="631" w:type="dxa"/>
                  <w:tcBorders>
                    <w:top w:val="single" w:sz="4" w:space="0" w:color="000000"/>
                    <w:left w:val="single" w:sz="4" w:space="0" w:color="000000"/>
                    <w:bottom w:val="single" w:sz="4" w:space="0" w:color="000000"/>
                    <w:right w:val="single" w:sz="4" w:space="0" w:color="000000"/>
                  </w:tcBorders>
                  <w:hideMark/>
                </w:tcPr>
                <w:p w14:paraId="47E5A9E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475</w:t>
                  </w:r>
                </w:p>
              </w:tc>
              <w:tc>
                <w:tcPr>
                  <w:tcW w:w="636" w:type="dxa"/>
                  <w:tcBorders>
                    <w:top w:val="single" w:sz="4" w:space="0" w:color="000000"/>
                    <w:left w:val="single" w:sz="4" w:space="0" w:color="000000"/>
                    <w:bottom w:val="single" w:sz="4" w:space="0" w:color="000000"/>
                    <w:right w:val="single" w:sz="4" w:space="0" w:color="000000"/>
                  </w:tcBorders>
                  <w:hideMark/>
                </w:tcPr>
                <w:p w14:paraId="50B4070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590</w:t>
                  </w:r>
                </w:p>
              </w:tc>
              <w:tc>
                <w:tcPr>
                  <w:tcW w:w="631" w:type="dxa"/>
                  <w:tcBorders>
                    <w:top w:val="single" w:sz="4" w:space="0" w:color="000000"/>
                    <w:left w:val="single" w:sz="4" w:space="0" w:color="000000"/>
                    <w:bottom w:val="single" w:sz="4" w:space="0" w:color="000000"/>
                    <w:right w:val="single" w:sz="4" w:space="0" w:color="000000"/>
                  </w:tcBorders>
                  <w:hideMark/>
                </w:tcPr>
                <w:p w14:paraId="257E073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631" w:type="dxa"/>
                  <w:tcBorders>
                    <w:top w:val="single" w:sz="4" w:space="0" w:color="000000"/>
                    <w:left w:val="single" w:sz="4" w:space="0" w:color="000000"/>
                    <w:bottom w:val="single" w:sz="4" w:space="0" w:color="000000"/>
                    <w:right w:val="single" w:sz="4" w:space="0" w:color="000000"/>
                  </w:tcBorders>
                  <w:hideMark/>
                </w:tcPr>
                <w:p w14:paraId="6EE76587"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575</w:t>
                  </w:r>
                </w:p>
              </w:tc>
              <w:tc>
                <w:tcPr>
                  <w:tcW w:w="636" w:type="dxa"/>
                  <w:tcBorders>
                    <w:top w:val="single" w:sz="4" w:space="0" w:color="000000"/>
                    <w:left w:val="single" w:sz="4" w:space="0" w:color="000000"/>
                    <w:bottom w:val="single" w:sz="4" w:space="0" w:color="000000"/>
                    <w:right w:val="single" w:sz="4" w:space="0" w:color="000000"/>
                  </w:tcBorders>
                  <w:hideMark/>
                </w:tcPr>
                <w:p w14:paraId="3E2ECDC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510</w:t>
                  </w:r>
                </w:p>
              </w:tc>
              <w:tc>
                <w:tcPr>
                  <w:tcW w:w="631" w:type="dxa"/>
                  <w:tcBorders>
                    <w:top w:val="single" w:sz="4" w:space="0" w:color="000000"/>
                    <w:left w:val="single" w:sz="4" w:space="0" w:color="000000"/>
                    <w:bottom w:val="single" w:sz="4" w:space="0" w:color="000000"/>
                    <w:right w:val="single" w:sz="4" w:space="0" w:color="000000"/>
                  </w:tcBorders>
                  <w:hideMark/>
                </w:tcPr>
                <w:p w14:paraId="2498133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540</w:t>
                  </w:r>
                </w:p>
              </w:tc>
              <w:tc>
                <w:tcPr>
                  <w:tcW w:w="636" w:type="dxa"/>
                  <w:tcBorders>
                    <w:top w:val="single" w:sz="4" w:space="0" w:color="000000"/>
                    <w:left w:val="single" w:sz="4" w:space="0" w:color="000000"/>
                    <w:bottom w:val="single" w:sz="4" w:space="0" w:color="000000"/>
                    <w:right w:val="single" w:sz="4" w:space="0" w:color="000000"/>
                  </w:tcBorders>
                  <w:hideMark/>
                </w:tcPr>
                <w:p w14:paraId="792533D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550</w:t>
                  </w:r>
                </w:p>
              </w:tc>
              <w:tc>
                <w:tcPr>
                  <w:tcW w:w="631" w:type="dxa"/>
                  <w:tcBorders>
                    <w:top w:val="single" w:sz="4" w:space="0" w:color="000000"/>
                    <w:left w:val="single" w:sz="4" w:space="0" w:color="000000"/>
                    <w:bottom w:val="single" w:sz="4" w:space="0" w:color="000000"/>
                    <w:right w:val="single" w:sz="4" w:space="0" w:color="000000"/>
                  </w:tcBorders>
                  <w:hideMark/>
                </w:tcPr>
                <w:p w14:paraId="23428E4F"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952" w:type="dxa"/>
                  <w:tcBorders>
                    <w:top w:val="single" w:sz="4" w:space="0" w:color="000000"/>
                    <w:left w:val="single" w:sz="4" w:space="0" w:color="000000"/>
                    <w:bottom w:val="single" w:sz="4" w:space="0" w:color="000000"/>
                    <w:right w:val="single" w:sz="4" w:space="0" w:color="000000"/>
                  </w:tcBorders>
                  <w:hideMark/>
                </w:tcPr>
                <w:p w14:paraId="4B5A200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700</w:t>
                  </w:r>
                </w:p>
              </w:tc>
            </w:tr>
            <w:tr w:rsidR="00982163" w:rsidRPr="00EC3FDE" w14:paraId="08AC44F9" w14:textId="77777777" w:rsidTr="00EC3FDE">
              <w:trPr>
                <w:trHeight w:val="345"/>
              </w:trPr>
              <w:tc>
                <w:tcPr>
                  <w:tcW w:w="702" w:type="dxa"/>
                  <w:vMerge w:val="restart"/>
                  <w:tcBorders>
                    <w:top w:val="single" w:sz="4" w:space="0" w:color="000000"/>
                    <w:left w:val="single" w:sz="4" w:space="0" w:color="000000"/>
                    <w:bottom w:val="single" w:sz="4" w:space="0" w:color="000000"/>
                    <w:right w:val="single" w:sz="4" w:space="0" w:color="000000"/>
                  </w:tcBorders>
                </w:tcPr>
                <w:p w14:paraId="0F5F356E" w14:textId="77777777" w:rsidR="009A6893" w:rsidRPr="00EC3FDE" w:rsidRDefault="009A6893" w:rsidP="00B92BB7">
                  <w:pPr>
                    <w:pStyle w:val="TableParagraph"/>
                    <w:framePr w:hSpace="180" w:wrap="around" w:hAnchor="margin" w:xAlign="center" w:y="-1128"/>
                    <w:jc w:val="both"/>
                    <w:rPr>
                      <w:rFonts w:ascii="Arial"/>
                      <w:i/>
                      <w:sz w:val="20"/>
                    </w:rPr>
                  </w:pPr>
                </w:p>
                <w:p w14:paraId="52916413" w14:textId="7A078529"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w:t>
                  </w:r>
                  <w:r w:rsidR="005D20FA" w:rsidRPr="00EC3FDE">
                    <w:rPr>
                      <w:rFonts w:ascii="Arial MT"/>
                      <w:spacing w:val="-5"/>
                      <w:sz w:val="20"/>
                    </w:rPr>
                    <w:t>б</w:t>
                  </w:r>
                </w:p>
              </w:tc>
              <w:tc>
                <w:tcPr>
                  <w:tcW w:w="1912" w:type="dxa"/>
                  <w:tcBorders>
                    <w:top w:val="single" w:sz="4" w:space="0" w:color="000000"/>
                    <w:left w:val="single" w:sz="4" w:space="0" w:color="000000"/>
                    <w:bottom w:val="single" w:sz="4" w:space="0" w:color="000000"/>
                    <w:right w:val="single" w:sz="4" w:space="0" w:color="000000"/>
                  </w:tcBorders>
                  <w:hideMark/>
                </w:tcPr>
                <w:p w14:paraId="2EB8FFB3"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235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290</w:t>
                  </w:r>
                </w:p>
              </w:tc>
              <w:tc>
                <w:tcPr>
                  <w:tcW w:w="631" w:type="dxa"/>
                  <w:tcBorders>
                    <w:top w:val="single" w:sz="4" w:space="0" w:color="000000"/>
                    <w:left w:val="single" w:sz="4" w:space="0" w:color="000000"/>
                    <w:bottom w:val="single" w:sz="4" w:space="0" w:color="000000"/>
                    <w:right w:val="single" w:sz="4" w:space="0" w:color="000000"/>
                  </w:tcBorders>
                  <w:hideMark/>
                </w:tcPr>
                <w:p w14:paraId="0A3644D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6" w:type="dxa"/>
                  <w:tcBorders>
                    <w:top w:val="single" w:sz="4" w:space="0" w:color="000000"/>
                    <w:left w:val="single" w:sz="4" w:space="0" w:color="000000"/>
                    <w:bottom w:val="single" w:sz="4" w:space="0" w:color="000000"/>
                    <w:right w:val="single" w:sz="4" w:space="0" w:color="000000"/>
                  </w:tcBorders>
                  <w:hideMark/>
                </w:tcPr>
                <w:p w14:paraId="5EFC3C5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455</w:t>
                  </w:r>
                </w:p>
              </w:tc>
              <w:tc>
                <w:tcPr>
                  <w:tcW w:w="632" w:type="dxa"/>
                  <w:tcBorders>
                    <w:top w:val="single" w:sz="4" w:space="0" w:color="000000"/>
                    <w:left w:val="single" w:sz="4" w:space="0" w:color="000000"/>
                    <w:bottom w:val="single" w:sz="4" w:space="0" w:color="000000"/>
                    <w:right w:val="single" w:sz="4" w:space="0" w:color="000000"/>
                  </w:tcBorders>
                  <w:hideMark/>
                </w:tcPr>
                <w:p w14:paraId="0DA35A4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6" w:type="dxa"/>
                  <w:tcBorders>
                    <w:top w:val="single" w:sz="4" w:space="0" w:color="000000"/>
                    <w:left w:val="single" w:sz="4" w:space="0" w:color="000000"/>
                    <w:bottom w:val="single" w:sz="4" w:space="0" w:color="000000"/>
                    <w:right w:val="single" w:sz="4" w:space="0" w:color="000000"/>
                  </w:tcBorders>
                  <w:hideMark/>
                </w:tcPr>
                <w:p w14:paraId="4ECA2D2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c>
                <w:tcPr>
                  <w:tcW w:w="631" w:type="dxa"/>
                  <w:tcBorders>
                    <w:top w:val="single" w:sz="4" w:space="0" w:color="000000"/>
                    <w:left w:val="single" w:sz="4" w:space="0" w:color="000000"/>
                    <w:bottom w:val="single" w:sz="4" w:space="0" w:color="000000"/>
                    <w:right w:val="single" w:sz="4" w:space="0" w:color="000000"/>
                  </w:tcBorders>
                  <w:hideMark/>
                </w:tcPr>
                <w:p w14:paraId="3D3229B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375</w:t>
                  </w:r>
                </w:p>
              </w:tc>
              <w:tc>
                <w:tcPr>
                  <w:tcW w:w="636" w:type="dxa"/>
                  <w:tcBorders>
                    <w:top w:val="single" w:sz="4" w:space="0" w:color="000000"/>
                    <w:left w:val="single" w:sz="4" w:space="0" w:color="000000"/>
                    <w:bottom w:val="single" w:sz="4" w:space="0" w:color="000000"/>
                    <w:right w:val="single" w:sz="4" w:space="0" w:color="000000"/>
                  </w:tcBorders>
                  <w:hideMark/>
                </w:tcPr>
                <w:p w14:paraId="4876824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465</w:t>
                  </w:r>
                </w:p>
              </w:tc>
              <w:tc>
                <w:tcPr>
                  <w:tcW w:w="631" w:type="dxa"/>
                  <w:tcBorders>
                    <w:top w:val="single" w:sz="4" w:space="0" w:color="000000"/>
                    <w:left w:val="single" w:sz="4" w:space="0" w:color="000000"/>
                    <w:bottom w:val="single" w:sz="4" w:space="0" w:color="000000"/>
                    <w:right w:val="single" w:sz="4" w:space="0" w:color="000000"/>
                  </w:tcBorders>
                  <w:hideMark/>
                </w:tcPr>
                <w:p w14:paraId="0570DE3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355</w:t>
                  </w:r>
                </w:p>
              </w:tc>
              <w:tc>
                <w:tcPr>
                  <w:tcW w:w="629" w:type="dxa"/>
                  <w:tcBorders>
                    <w:top w:val="single" w:sz="4" w:space="0" w:color="000000"/>
                    <w:left w:val="single" w:sz="4" w:space="0" w:color="000000"/>
                    <w:bottom w:val="single" w:sz="4" w:space="0" w:color="000000"/>
                    <w:right w:val="single" w:sz="4" w:space="0" w:color="000000"/>
                  </w:tcBorders>
                  <w:hideMark/>
                </w:tcPr>
                <w:p w14:paraId="5609F0E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465</w:t>
                  </w:r>
                </w:p>
              </w:tc>
              <w:tc>
                <w:tcPr>
                  <w:tcW w:w="636" w:type="dxa"/>
                  <w:tcBorders>
                    <w:top w:val="single" w:sz="4" w:space="0" w:color="000000"/>
                    <w:left w:val="single" w:sz="4" w:space="0" w:color="000000"/>
                    <w:bottom w:val="single" w:sz="4" w:space="0" w:color="000000"/>
                    <w:right w:val="single" w:sz="4" w:space="0" w:color="000000"/>
                  </w:tcBorders>
                  <w:hideMark/>
                </w:tcPr>
                <w:p w14:paraId="566C5AC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350</w:t>
                  </w:r>
                </w:p>
              </w:tc>
              <w:tc>
                <w:tcPr>
                  <w:tcW w:w="631" w:type="dxa"/>
                  <w:tcBorders>
                    <w:top w:val="single" w:sz="4" w:space="0" w:color="000000"/>
                    <w:left w:val="single" w:sz="4" w:space="0" w:color="000000"/>
                    <w:bottom w:val="single" w:sz="4" w:space="0" w:color="000000"/>
                    <w:right w:val="single" w:sz="4" w:space="0" w:color="000000"/>
                  </w:tcBorders>
                  <w:hideMark/>
                </w:tcPr>
                <w:p w14:paraId="15E2BA3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6" w:type="dxa"/>
                  <w:tcBorders>
                    <w:top w:val="single" w:sz="4" w:space="0" w:color="000000"/>
                    <w:left w:val="single" w:sz="4" w:space="0" w:color="000000"/>
                    <w:bottom w:val="single" w:sz="4" w:space="0" w:color="000000"/>
                    <w:right w:val="single" w:sz="4" w:space="0" w:color="000000"/>
                  </w:tcBorders>
                  <w:hideMark/>
                </w:tcPr>
                <w:p w14:paraId="360DAAF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335</w:t>
                  </w:r>
                </w:p>
              </w:tc>
              <w:tc>
                <w:tcPr>
                  <w:tcW w:w="631" w:type="dxa"/>
                  <w:tcBorders>
                    <w:top w:val="single" w:sz="4" w:space="0" w:color="000000"/>
                    <w:left w:val="single" w:sz="4" w:space="0" w:color="000000"/>
                    <w:bottom w:val="single" w:sz="4" w:space="0" w:color="000000"/>
                    <w:right w:val="single" w:sz="4" w:space="0" w:color="000000"/>
                  </w:tcBorders>
                  <w:hideMark/>
                </w:tcPr>
                <w:p w14:paraId="456586C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631" w:type="dxa"/>
                  <w:tcBorders>
                    <w:top w:val="single" w:sz="4" w:space="0" w:color="000000"/>
                    <w:left w:val="single" w:sz="4" w:space="0" w:color="000000"/>
                    <w:bottom w:val="single" w:sz="4" w:space="0" w:color="000000"/>
                    <w:right w:val="single" w:sz="4" w:space="0" w:color="000000"/>
                  </w:tcBorders>
                  <w:hideMark/>
                </w:tcPr>
                <w:p w14:paraId="62F1269C"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295</w:t>
                  </w:r>
                </w:p>
              </w:tc>
              <w:tc>
                <w:tcPr>
                  <w:tcW w:w="636" w:type="dxa"/>
                  <w:tcBorders>
                    <w:top w:val="single" w:sz="4" w:space="0" w:color="000000"/>
                    <w:left w:val="single" w:sz="4" w:space="0" w:color="000000"/>
                    <w:bottom w:val="single" w:sz="4" w:space="0" w:color="000000"/>
                    <w:right w:val="single" w:sz="4" w:space="0" w:color="000000"/>
                  </w:tcBorders>
                  <w:hideMark/>
                </w:tcPr>
                <w:p w14:paraId="58631B1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535</w:t>
                  </w:r>
                </w:p>
              </w:tc>
              <w:tc>
                <w:tcPr>
                  <w:tcW w:w="631" w:type="dxa"/>
                  <w:tcBorders>
                    <w:top w:val="single" w:sz="4" w:space="0" w:color="000000"/>
                    <w:left w:val="single" w:sz="4" w:space="0" w:color="000000"/>
                    <w:bottom w:val="single" w:sz="4" w:space="0" w:color="000000"/>
                    <w:right w:val="single" w:sz="4" w:space="0" w:color="000000"/>
                  </w:tcBorders>
                </w:tcPr>
                <w:p w14:paraId="6D133B30"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6" w:type="dxa"/>
                  <w:tcBorders>
                    <w:top w:val="single" w:sz="4" w:space="0" w:color="000000"/>
                    <w:left w:val="single" w:sz="4" w:space="0" w:color="000000"/>
                    <w:bottom w:val="single" w:sz="4" w:space="0" w:color="000000"/>
                    <w:right w:val="single" w:sz="4" w:space="0" w:color="000000"/>
                  </w:tcBorders>
                </w:tcPr>
                <w:p w14:paraId="15D2879E"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631" w:type="dxa"/>
                  <w:tcBorders>
                    <w:top w:val="single" w:sz="4" w:space="0" w:color="000000"/>
                    <w:left w:val="single" w:sz="4" w:space="0" w:color="000000"/>
                    <w:bottom w:val="single" w:sz="4" w:space="0" w:color="000000"/>
                    <w:right w:val="single" w:sz="4" w:space="0" w:color="000000"/>
                  </w:tcBorders>
                </w:tcPr>
                <w:p w14:paraId="48A97085" w14:textId="77777777" w:rsidR="009A6893" w:rsidRPr="00EC3FDE" w:rsidRDefault="009A6893" w:rsidP="00B92BB7">
                  <w:pPr>
                    <w:pStyle w:val="TableParagraph"/>
                    <w:framePr w:hSpace="180" w:wrap="around" w:hAnchor="margin" w:xAlign="center" w:y="-1128"/>
                    <w:jc w:val="both"/>
                    <w:rPr>
                      <w:rFonts w:ascii="Times New Roman"/>
                      <w:sz w:val="18"/>
                    </w:rPr>
                  </w:pPr>
                </w:p>
              </w:tc>
              <w:tc>
                <w:tcPr>
                  <w:tcW w:w="952" w:type="dxa"/>
                  <w:tcBorders>
                    <w:top w:val="single" w:sz="4" w:space="0" w:color="000000"/>
                    <w:left w:val="single" w:sz="4" w:space="0" w:color="000000"/>
                    <w:bottom w:val="single" w:sz="4" w:space="0" w:color="000000"/>
                    <w:right w:val="single" w:sz="4" w:space="0" w:color="000000"/>
                  </w:tcBorders>
                </w:tcPr>
                <w:p w14:paraId="274E7A08" w14:textId="77777777" w:rsidR="009A6893" w:rsidRPr="00EC3FDE" w:rsidRDefault="009A6893" w:rsidP="00B92BB7">
                  <w:pPr>
                    <w:pStyle w:val="TableParagraph"/>
                    <w:framePr w:hSpace="180" w:wrap="around" w:hAnchor="margin" w:xAlign="center" w:y="-1128"/>
                    <w:jc w:val="both"/>
                    <w:rPr>
                      <w:rFonts w:ascii="Times New Roman"/>
                      <w:sz w:val="18"/>
                    </w:rPr>
                  </w:pPr>
                </w:p>
              </w:tc>
            </w:tr>
            <w:tr w:rsidR="00982163" w:rsidRPr="00EC3FDE" w14:paraId="3966210C" w14:textId="77777777" w:rsidTr="00EC3FDE">
              <w:trPr>
                <w:trHeight w:val="348"/>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53DEC38C"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2400A974"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325</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500</w:t>
                  </w:r>
                </w:p>
              </w:tc>
              <w:tc>
                <w:tcPr>
                  <w:tcW w:w="631" w:type="dxa"/>
                  <w:tcBorders>
                    <w:top w:val="single" w:sz="4" w:space="0" w:color="000000"/>
                    <w:left w:val="single" w:sz="4" w:space="0" w:color="000000"/>
                    <w:bottom w:val="single" w:sz="4" w:space="0" w:color="000000"/>
                    <w:right w:val="single" w:sz="4" w:space="0" w:color="000000"/>
                  </w:tcBorders>
                  <w:hideMark/>
                </w:tcPr>
                <w:p w14:paraId="4871879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515</w:t>
                  </w:r>
                </w:p>
              </w:tc>
              <w:tc>
                <w:tcPr>
                  <w:tcW w:w="636" w:type="dxa"/>
                  <w:tcBorders>
                    <w:top w:val="single" w:sz="4" w:space="0" w:color="000000"/>
                    <w:left w:val="single" w:sz="4" w:space="0" w:color="000000"/>
                    <w:bottom w:val="single" w:sz="4" w:space="0" w:color="000000"/>
                    <w:right w:val="single" w:sz="4" w:space="0" w:color="000000"/>
                  </w:tcBorders>
                  <w:hideMark/>
                </w:tcPr>
                <w:p w14:paraId="466B1AB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2" w:type="dxa"/>
                  <w:tcBorders>
                    <w:top w:val="single" w:sz="4" w:space="0" w:color="000000"/>
                    <w:left w:val="single" w:sz="4" w:space="0" w:color="000000"/>
                    <w:bottom w:val="single" w:sz="4" w:space="0" w:color="000000"/>
                    <w:right w:val="single" w:sz="4" w:space="0" w:color="000000"/>
                  </w:tcBorders>
                  <w:hideMark/>
                </w:tcPr>
                <w:p w14:paraId="15EC080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485</w:t>
                  </w:r>
                </w:p>
              </w:tc>
              <w:tc>
                <w:tcPr>
                  <w:tcW w:w="636" w:type="dxa"/>
                  <w:tcBorders>
                    <w:top w:val="single" w:sz="4" w:space="0" w:color="000000"/>
                    <w:left w:val="single" w:sz="4" w:space="0" w:color="000000"/>
                    <w:bottom w:val="single" w:sz="4" w:space="0" w:color="000000"/>
                    <w:right w:val="single" w:sz="4" w:space="0" w:color="000000"/>
                  </w:tcBorders>
                  <w:hideMark/>
                </w:tcPr>
                <w:p w14:paraId="1AFC43C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1" w:type="dxa"/>
                  <w:tcBorders>
                    <w:top w:val="single" w:sz="4" w:space="0" w:color="000000"/>
                    <w:left w:val="single" w:sz="4" w:space="0" w:color="000000"/>
                    <w:bottom w:val="single" w:sz="4" w:space="0" w:color="000000"/>
                    <w:right w:val="single" w:sz="4" w:space="0" w:color="000000"/>
                  </w:tcBorders>
                  <w:hideMark/>
                </w:tcPr>
                <w:p w14:paraId="5AC0868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c>
                <w:tcPr>
                  <w:tcW w:w="636" w:type="dxa"/>
                  <w:tcBorders>
                    <w:top w:val="single" w:sz="4" w:space="0" w:color="000000"/>
                    <w:left w:val="single" w:sz="4" w:space="0" w:color="000000"/>
                    <w:bottom w:val="single" w:sz="4" w:space="0" w:color="000000"/>
                    <w:right w:val="single" w:sz="4" w:space="0" w:color="000000"/>
                  </w:tcBorders>
                  <w:hideMark/>
                </w:tcPr>
                <w:p w14:paraId="26F5B81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1" w:type="dxa"/>
                  <w:tcBorders>
                    <w:top w:val="single" w:sz="4" w:space="0" w:color="000000"/>
                    <w:left w:val="single" w:sz="4" w:space="0" w:color="000000"/>
                    <w:bottom w:val="single" w:sz="4" w:space="0" w:color="000000"/>
                    <w:right w:val="single" w:sz="4" w:space="0" w:color="000000"/>
                  </w:tcBorders>
                  <w:hideMark/>
                </w:tcPr>
                <w:p w14:paraId="3BA43C6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440</w:t>
                  </w:r>
                </w:p>
              </w:tc>
              <w:tc>
                <w:tcPr>
                  <w:tcW w:w="629" w:type="dxa"/>
                  <w:tcBorders>
                    <w:top w:val="single" w:sz="4" w:space="0" w:color="000000"/>
                    <w:left w:val="single" w:sz="4" w:space="0" w:color="000000"/>
                    <w:bottom w:val="single" w:sz="4" w:space="0" w:color="000000"/>
                    <w:right w:val="single" w:sz="4" w:space="0" w:color="000000"/>
                  </w:tcBorders>
                  <w:hideMark/>
                </w:tcPr>
                <w:p w14:paraId="26ADDA11"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6" w:type="dxa"/>
                  <w:tcBorders>
                    <w:top w:val="single" w:sz="4" w:space="0" w:color="000000"/>
                    <w:left w:val="single" w:sz="4" w:space="0" w:color="000000"/>
                    <w:bottom w:val="single" w:sz="4" w:space="0" w:color="000000"/>
                    <w:right w:val="single" w:sz="4" w:space="0" w:color="000000"/>
                  </w:tcBorders>
                  <w:hideMark/>
                </w:tcPr>
                <w:p w14:paraId="76937CD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420</w:t>
                  </w:r>
                </w:p>
              </w:tc>
              <w:tc>
                <w:tcPr>
                  <w:tcW w:w="631" w:type="dxa"/>
                  <w:tcBorders>
                    <w:top w:val="single" w:sz="4" w:space="0" w:color="000000"/>
                    <w:left w:val="single" w:sz="4" w:space="0" w:color="000000"/>
                    <w:bottom w:val="single" w:sz="4" w:space="0" w:color="000000"/>
                    <w:right w:val="single" w:sz="4" w:space="0" w:color="000000"/>
                  </w:tcBorders>
                  <w:hideMark/>
                </w:tcPr>
                <w:p w14:paraId="1328321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6" w:type="dxa"/>
                  <w:tcBorders>
                    <w:top w:val="single" w:sz="4" w:space="0" w:color="000000"/>
                    <w:left w:val="single" w:sz="4" w:space="0" w:color="000000"/>
                    <w:bottom w:val="single" w:sz="4" w:space="0" w:color="000000"/>
                    <w:right w:val="single" w:sz="4" w:space="0" w:color="000000"/>
                  </w:tcBorders>
                  <w:hideMark/>
                </w:tcPr>
                <w:p w14:paraId="0815B5C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390</w:t>
                  </w:r>
                </w:p>
              </w:tc>
              <w:tc>
                <w:tcPr>
                  <w:tcW w:w="631" w:type="dxa"/>
                  <w:tcBorders>
                    <w:top w:val="single" w:sz="4" w:space="0" w:color="000000"/>
                    <w:left w:val="single" w:sz="4" w:space="0" w:color="000000"/>
                    <w:bottom w:val="single" w:sz="4" w:space="0" w:color="000000"/>
                    <w:right w:val="single" w:sz="4" w:space="0" w:color="000000"/>
                  </w:tcBorders>
                  <w:hideMark/>
                </w:tcPr>
                <w:p w14:paraId="43EB79F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631" w:type="dxa"/>
                  <w:tcBorders>
                    <w:top w:val="single" w:sz="4" w:space="0" w:color="000000"/>
                    <w:left w:val="single" w:sz="4" w:space="0" w:color="000000"/>
                    <w:bottom w:val="single" w:sz="4" w:space="0" w:color="000000"/>
                    <w:right w:val="single" w:sz="4" w:space="0" w:color="000000"/>
                  </w:tcBorders>
                  <w:hideMark/>
                </w:tcPr>
                <w:p w14:paraId="3BB20CE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365</w:t>
                  </w:r>
                </w:p>
              </w:tc>
              <w:tc>
                <w:tcPr>
                  <w:tcW w:w="636" w:type="dxa"/>
                  <w:tcBorders>
                    <w:top w:val="single" w:sz="4" w:space="0" w:color="000000"/>
                    <w:left w:val="single" w:sz="4" w:space="0" w:color="000000"/>
                    <w:bottom w:val="single" w:sz="4" w:space="0" w:color="000000"/>
                    <w:right w:val="single" w:sz="4" w:space="0" w:color="000000"/>
                  </w:tcBorders>
                  <w:hideMark/>
                </w:tcPr>
                <w:p w14:paraId="38A611E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420</w:t>
                  </w:r>
                </w:p>
              </w:tc>
              <w:tc>
                <w:tcPr>
                  <w:tcW w:w="631" w:type="dxa"/>
                  <w:tcBorders>
                    <w:top w:val="single" w:sz="4" w:space="0" w:color="000000"/>
                    <w:left w:val="single" w:sz="4" w:space="0" w:color="000000"/>
                    <w:bottom w:val="single" w:sz="4" w:space="0" w:color="000000"/>
                    <w:right w:val="single" w:sz="4" w:space="0" w:color="000000"/>
                  </w:tcBorders>
                  <w:hideMark/>
                </w:tcPr>
                <w:p w14:paraId="56087FF0"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340</w:t>
                  </w:r>
                </w:p>
              </w:tc>
              <w:tc>
                <w:tcPr>
                  <w:tcW w:w="636" w:type="dxa"/>
                  <w:tcBorders>
                    <w:top w:val="single" w:sz="4" w:space="0" w:color="000000"/>
                    <w:left w:val="single" w:sz="4" w:space="0" w:color="000000"/>
                    <w:bottom w:val="single" w:sz="4" w:space="0" w:color="000000"/>
                    <w:right w:val="single" w:sz="4" w:space="0" w:color="000000"/>
                  </w:tcBorders>
                  <w:hideMark/>
                </w:tcPr>
                <w:p w14:paraId="1F20F18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435</w:t>
                  </w:r>
                </w:p>
              </w:tc>
              <w:tc>
                <w:tcPr>
                  <w:tcW w:w="631" w:type="dxa"/>
                  <w:tcBorders>
                    <w:top w:val="single" w:sz="4" w:space="0" w:color="000000"/>
                    <w:left w:val="single" w:sz="4" w:space="0" w:color="000000"/>
                    <w:bottom w:val="single" w:sz="4" w:space="0" w:color="000000"/>
                    <w:right w:val="single" w:sz="4" w:space="0" w:color="000000"/>
                  </w:tcBorders>
                  <w:hideMark/>
                </w:tcPr>
                <w:p w14:paraId="4DDFA67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260</w:t>
                  </w:r>
                </w:p>
              </w:tc>
              <w:tc>
                <w:tcPr>
                  <w:tcW w:w="952" w:type="dxa"/>
                  <w:tcBorders>
                    <w:top w:val="single" w:sz="4" w:space="0" w:color="000000"/>
                    <w:left w:val="single" w:sz="4" w:space="0" w:color="000000"/>
                    <w:bottom w:val="single" w:sz="4" w:space="0" w:color="000000"/>
                    <w:right w:val="single" w:sz="4" w:space="0" w:color="000000"/>
                  </w:tcBorders>
                  <w:hideMark/>
                </w:tcPr>
                <w:p w14:paraId="1802AAFB"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460</w:t>
                  </w:r>
                </w:p>
              </w:tc>
            </w:tr>
            <w:tr w:rsidR="00982163" w:rsidRPr="00EC3FDE" w14:paraId="57EAB412" w14:textId="77777777" w:rsidTr="00EC3FDE">
              <w:trPr>
                <w:trHeight w:val="345"/>
              </w:trPr>
              <w:tc>
                <w:tcPr>
                  <w:tcW w:w="702" w:type="dxa"/>
                  <w:vMerge/>
                  <w:tcBorders>
                    <w:top w:val="single" w:sz="4" w:space="0" w:color="000000"/>
                    <w:left w:val="single" w:sz="4" w:space="0" w:color="000000"/>
                    <w:bottom w:val="single" w:sz="4" w:space="0" w:color="000000"/>
                    <w:right w:val="single" w:sz="4" w:space="0" w:color="000000"/>
                  </w:tcBorders>
                  <w:vAlign w:val="center"/>
                  <w:hideMark/>
                </w:tcPr>
                <w:p w14:paraId="1E0E963D" w14:textId="77777777" w:rsidR="009A6893" w:rsidRPr="00EC3FDE" w:rsidRDefault="009A6893" w:rsidP="00B92BB7">
                  <w:pPr>
                    <w:framePr w:hSpace="180" w:wrap="around" w:hAnchor="margin" w:xAlign="center" w:y="-1128"/>
                    <w:widowControl w:val="0"/>
                    <w:autoSpaceDE w:val="0"/>
                    <w:autoSpaceDN w:val="0"/>
                    <w:jc w:val="both"/>
                    <w:rPr>
                      <w:rFonts w:ascii="Arial MT" w:eastAsia="Microsoft Sans Serif" w:hAnsi="Microsoft Sans Serif" w:cs="Microsoft Sans Serif"/>
                      <w:sz w:val="20"/>
                      <w:szCs w:val="22"/>
                      <w:lang w:val="uk-UA"/>
                    </w:rPr>
                  </w:pPr>
                </w:p>
              </w:tc>
              <w:tc>
                <w:tcPr>
                  <w:tcW w:w="1912" w:type="dxa"/>
                  <w:tcBorders>
                    <w:top w:val="single" w:sz="4" w:space="0" w:color="000000"/>
                    <w:left w:val="single" w:sz="4" w:space="0" w:color="000000"/>
                    <w:bottom w:val="single" w:sz="4" w:space="0" w:color="000000"/>
                    <w:right w:val="single" w:sz="4" w:space="0" w:color="000000"/>
                  </w:tcBorders>
                  <w:hideMark/>
                </w:tcPr>
                <w:p w14:paraId="30A66393" w14:textId="77777777" w:rsidR="009A6893" w:rsidRPr="00EC3FDE" w:rsidRDefault="009A6893" w:rsidP="00B92BB7">
                  <w:pPr>
                    <w:pStyle w:val="TableParagraph"/>
                    <w:framePr w:hSpace="180" w:wrap="around" w:hAnchor="margin" w:xAlign="center" w:y="-1128"/>
                    <w:jc w:val="both"/>
                    <w:rPr>
                      <w:rFonts w:ascii="Arial MT" w:hAnsi="Arial MT"/>
                      <w:position w:val="2"/>
                      <w:sz w:val="20"/>
                    </w:rPr>
                  </w:pPr>
                  <w:r w:rsidRPr="00EC3FDE">
                    <w:rPr>
                      <w:rFonts w:ascii="Arial MT" w:hAnsi="Arial MT"/>
                      <w:position w:val="2"/>
                      <w:sz w:val="20"/>
                    </w:rPr>
                    <w:t>590</w:t>
                  </w:r>
                  <w:r w:rsidRPr="00EC3FDE">
                    <w:rPr>
                      <w:rFonts w:ascii="Arial MT" w:hAnsi="Arial MT"/>
                      <w:spacing w:val="-14"/>
                      <w:position w:val="2"/>
                      <w:sz w:val="20"/>
                    </w:rPr>
                    <w:t xml:space="preserve"> </w:t>
                  </w:r>
                  <w:r w:rsidRPr="00EC3FDE">
                    <w:rPr>
                      <w:position w:val="2"/>
                      <w:sz w:val="20"/>
                    </w:rPr>
                    <w:t>≤</w:t>
                  </w:r>
                  <w:r w:rsidRPr="00EC3FDE">
                    <w:rPr>
                      <w:rFonts w:ascii="Arial" w:hAnsi="Arial"/>
                      <w:i/>
                      <w:position w:val="2"/>
                      <w:sz w:val="20"/>
                    </w:rPr>
                    <w:t>R</w:t>
                  </w:r>
                  <w:r w:rsidRPr="00EC3FDE">
                    <w:rPr>
                      <w:rFonts w:ascii="Arial" w:hAnsi="Arial"/>
                      <w:i/>
                      <w:sz w:val="13"/>
                    </w:rPr>
                    <w:t>yn</w:t>
                  </w:r>
                  <w:r w:rsidRPr="00EC3FDE">
                    <w:rPr>
                      <w:position w:val="2"/>
                      <w:sz w:val="20"/>
                    </w:rPr>
                    <w:t>≤</w:t>
                  </w:r>
                  <w:r w:rsidRPr="00EC3FDE">
                    <w:rPr>
                      <w:spacing w:val="-8"/>
                      <w:position w:val="2"/>
                      <w:sz w:val="20"/>
                    </w:rPr>
                    <w:t xml:space="preserve"> </w:t>
                  </w:r>
                  <w:r w:rsidRPr="00EC3FDE">
                    <w:rPr>
                      <w:rFonts w:ascii="Arial MT" w:hAnsi="Arial MT"/>
                      <w:spacing w:val="-5"/>
                      <w:position w:val="2"/>
                      <w:sz w:val="20"/>
                    </w:rPr>
                    <w:t>620</w:t>
                  </w:r>
                </w:p>
              </w:tc>
              <w:tc>
                <w:tcPr>
                  <w:tcW w:w="631" w:type="dxa"/>
                  <w:tcBorders>
                    <w:top w:val="single" w:sz="4" w:space="0" w:color="000000"/>
                    <w:left w:val="single" w:sz="4" w:space="0" w:color="000000"/>
                    <w:bottom w:val="single" w:sz="4" w:space="0" w:color="000000"/>
                    <w:right w:val="single" w:sz="4" w:space="0" w:color="000000"/>
                  </w:tcBorders>
                  <w:hideMark/>
                </w:tcPr>
                <w:p w14:paraId="7A46C7D4"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530</w:t>
                  </w:r>
                </w:p>
              </w:tc>
              <w:tc>
                <w:tcPr>
                  <w:tcW w:w="636" w:type="dxa"/>
                  <w:tcBorders>
                    <w:top w:val="single" w:sz="4" w:space="0" w:color="000000"/>
                    <w:left w:val="single" w:sz="4" w:space="0" w:color="000000"/>
                    <w:bottom w:val="single" w:sz="4" w:space="0" w:color="000000"/>
                    <w:right w:val="single" w:sz="4" w:space="0" w:color="000000"/>
                  </w:tcBorders>
                  <w:hideMark/>
                </w:tcPr>
                <w:p w14:paraId="086D1085"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2" w:type="dxa"/>
                  <w:tcBorders>
                    <w:top w:val="single" w:sz="4" w:space="0" w:color="000000"/>
                    <w:left w:val="single" w:sz="4" w:space="0" w:color="000000"/>
                    <w:bottom w:val="single" w:sz="4" w:space="0" w:color="000000"/>
                    <w:right w:val="single" w:sz="4" w:space="0" w:color="000000"/>
                  </w:tcBorders>
                  <w:hideMark/>
                </w:tcPr>
                <w:p w14:paraId="5B1F859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520</w:t>
                  </w:r>
                </w:p>
              </w:tc>
              <w:tc>
                <w:tcPr>
                  <w:tcW w:w="636" w:type="dxa"/>
                  <w:tcBorders>
                    <w:top w:val="single" w:sz="4" w:space="0" w:color="000000"/>
                    <w:left w:val="single" w:sz="4" w:space="0" w:color="000000"/>
                    <w:bottom w:val="single" w:sz="4" w:space="0" w:color="000000"/>
                    <w:right w:val="single" w:sz="4" w:space="0" w:color="000000"/>
                  </w:tcBorders>
                  <w:hideMark/>
                </w:tcPr>
                <w:p w14:paraId="6354284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2E99F766"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510</w:t>
                  </w:r>
                </w:p>
              </w:tc>
              <w:tc>
                <w:tcPr>
                  <w:tcW w:w="636" w:type="dxa"/>
                  <w:tcBorders>
                    <w:top w:val="single" w:sz="4" w:space="0" w:color="000000"/>
                    <w:left w:val="single" w:sz="4" w:space="0" w:color="000000"/>
                    <w:bottom w:val="single" w:sz="4" w:space="0" w:color="000000"/>
                    <w:right w:val="single" w:sz="4" w:space="0" w:color="000000"/>
                  </w:tcBorders>
                  <w:hideMark/>
                </w:tcPr>
                <w:p w14:paraId="63B4C21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2886FBD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500</w:t>
                  </w:r>
                </w:p>
              </w:tc>
              <w:tc>
                <w:tcPr>
                  <w:tcW w:w="629" w:type="dxa"/>
                  <w:tcBorders>
                    <w:top w:val="single" w:sz="4" w:space="0" w:color="000000"/>
                    <w:left w:val="single" w:sz="4" w:space="0" w:color="000000"/>
                    <w:bottom w:val="single" w:sz="4" w:space="0" w:color="000000"/>
                    <w:right w:val="single" w:sz="4" w:space="0" w:color="000000"/>
                  </w:tcBorders>
                  <w:hideMark/>
                </w:tcPr>
                <w:p w14:paraId="5D78613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6" w:type="dxa"/>
                  <w:tcBorders>
                    <w:top w:val="single" w:sz="4" w:space="0" w:color="000000"/>
                    <w:left w:val="single" w:sz="4" w:space="0" w:color="000000"/>
                    <w:bottom w:val="single" w:sz="4" w:space="0" w:color="000000"/>
                    <w:right w:val="single" w:sz="4" w:space="0" w:color="000000"/>
                  </w:tcBorders>
                  <w:hideMark/>
                </w:tcPr>
                <w:p w14:paraId="6E373DD8"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490</w:t>
                  </w:r>
                </w:p>
              </w:tc>
              <w:tc>
                <w:tcPr>
                  <w:tcW w:w="631" w:type="dxa"/>
                  <w:tcBorders>
                    <w:top w:val="single" w:sz="4" w:space="0" w:color="000000"/>
                    <w:left w:val="single" w:sz="4" w:space="0" w:color="000000"/>
                    <w:bottom w:val="single" w:sz="4" w:space="0" w:color="000000"/>
                    <w:right w:val="single" w:sz="4" w:space="0" w:color="000000"/>
                  </w:tcBorders>
                  <w:hideMark/>
                </w:tcPr>
                <w:p w14:paraId="584C7BC2"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6" w:type="dxa"/>
                  <w:tcBorders>
                    <w:top w:val="single" w:sz="4" w:space="0" w:color="000000"/>
                    <w:left w:val="single" w:sz="4" w:space="0" w:color="000000"/>
                    <w:bottom w:val="single" w:sz="4" w:space="0" w:color="000000"/>
                    <w:right w:val="single" w:sz="4" w:space="0" w:color="000000"/>
                  </w:tcBorders>
                  <w:hideMark/>
                </w:tcPr>
                <w:p w14:paraId="093497B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480</w:t>
                  </w:r>
                </w:p>
              </w:tc>
              <w:tc>
                <w:tcPr>
                  <w:tcW w:w="631" w:type="dxa"/>
                  <w:tcBorders>
                    <w:top w:val="single" w:sz="4" w:space="0" w:color="000000"/>
                    <w:left w:val="single" w:sz="4" w:space="0" w:color="000000"/>
                    <w:bottom w:val="single" w:sz="4" w:space="0" w:color="000000"/>
                    <w:right w:val="single" w:sz="4" w:space="0" w:color="000000"/>
                  </w:tcBorders>
                  <w:hideMark/>
                </w:tcPr>
                <w:p w14:paraId="41AD4A4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300871B9"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470</w:t>
                  </w:r>
                </w:p>
              </w:tc>
              <w:tc>
                <w:tcPr>
                  <w:tcW w:w="636" w:type="dxa"/>
                  <w:tcBorders>
                    <w:top w:val="single" w:sz="4" w:space="0" w:color="000000"/>
                    <w:left w:val="single" w:sz="4" w:space="0" w:color="000000"/>
                    <w:bottom w:val="single" w:sz="4" w:space="0" w:color="000000"/>
                    <w:right w:val="single" w:sz="4" w:space="0" w:color="000000"/>
                  </w:tcBorders>
                  <w:hideMark/>
                </w:tcPr>
                <w:p w14:paraId="4EFF8273"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395</w:t>
                  </w:r>
                </w:p>
              </w:tc>
              <w:tc>
                <w:tcPr>
                  <w:tcW w:w="631" w:type="dxa"/>
                  <w:tcBorders>
                    <w:top w:val="single" w:sz="4" w:space="0" w:color="000000"/>
                    <w:left w:val="single" w:sz="4" w:space="0" w:color="000000"/>
                    <w:bottom w:val="single" w:sz="4" w:space="0" w:color="000000"/>
                    <w:right w:val="single" w:sz="4" w:space="0" w:color="000000"/>
                  </w:tcBorders>
                  <w:hideMark/>
                </w:tcPr>
                <w:p w14:paraId="3B3C511E"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450</w:t>
                  </w:r>
                </w:p>
              </w:tc>
              <w:tc>
                <w:tcPr>
                  <w:tcW w:w="636" w:type="dxa"/>
                  <w:tcBorders>
                    <w:top w:val="single" w:sz="4" w:space="0" w:color="000000"/>
                    <w:left w:val="single" w:sz="4" w:space="0" w:color="000000"/>
                    <w:bottom w:val="single" w:sz="4" w:space="0" w:color="000000"/>
                    <w:right w:val="single" w:sz="4" w:space="0" w:color="000000"/>
                  </w:tcBorders>
                  <w:hideMark/>
                </w:tcPr>
                <w:p w14:paraId="1400AF7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410</w:t>
                  </w:r>
                </w:p>
              </w:tc>
              <w:tc>
                <w:tcPr>
                  <w:tcW w:w="631" w:type="dxa"/>
                  <w:tcBorders>
                    <w:top w:val="single" w:sz="4" w:space="0" w:color="000000"/>
                    <w:left w:val="single" w:sz="4" w:space="0" w:color="000000"/>
                    <w:bottom w:val="single" w:sz="4" w:space="0" w:color="000000"/>
                    <w:right w:val="single" w:sz="4" w:space="0" w:color="000000"/>
                  </w:tcBorders>
                  <w:hideMark/>
                </w:tcPr>
                <w:p w14:paraId="7958FBB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415</w:t>
                  </w:r>
                </w:p>
              </w:tc>
              <w:tc>
                <w:tcPr>
                  <w:tcW w:w="952" w:type="dxa"/>
                  <w:tcBorders>
                    <w:top w:val="single" w:sz="4" w:space="0" w:color="000000"/>
                    <w:left w:val="single" w:sz="4" w:space="0" w:color="000000"/>
                    <w:bottom w:val="single" w:sz="4" w:space="0" w:color="000000"/>
                    <w:right w:val="single" w:sz="4" w:space="0" w:color="000000"/>
                  </w:tcBorders>
                  <w:hideMark/>
                </w:tcPr>
                <w:p w14:paraId="65BE7DBD" w14:textId="77777777" w:rsidR="009A6893" w:rsidRPr="00EC3FDE" w:rsidRDefault="009A6893" w:rsidP="00B92BB7">
                  <w:pPr>
                    <w:pStyle w:val="TableParagraph"/>
                    <w:framePr w:hSpace="180" w:wrap="around" w:hAnchor="margin" w:xAlign="center" w:y="-1128"/>
                    <w:jc w:val="both"/>
                    <w:rPr>
                      <w:rFonts w:ascii="Arial MT"/>
                      <w:sz w:val="20"/>
                    </w:rPr>
                  </w:pPr>
                  <w:r w:rsidRPr="00EC3FDE">
                    <w:rPr>
                      <w:rFonts w:ascii="Arial MT"/>
                      <w:spacing w:val="-5"/>
                      <w:sz w:val="20"/>
                    </w:rPr>
                    <w:t>440</w:t>
                  </w:r>
                </w:p>
              </w:tc>
            </w:tr>
          </w:tbl>
          <w:p w14:paraId="1FBB8B8B" w14:textId="184D815A" w:rsidR="009A6893" w:rsidRPr="00FA58BB" w:rsidRDefault="009A6893" w:rsidP="009A6893">
            <w:pPr>
              <w:widowControl w:val="0"/>
              <w:spacing w:line="288" w:lineRule="auto"/>
              <w:jc w:val="both"/>
              <w:rPr>
                <w:rFonts w:ascii="Arial" w:hAnsi="Arial" w:cs="Arial"/>
                <w:b/>
                <w:sz w:val="21"/>
                <w:szCs w:val="21"/>
                <w:u w:val="single"/>
                <w:lang w:val="uk-UA"/>
              </w:rPr>
            </w:pPr>
          </w:p>
        </w:tc>
      </w:tr>
      <w:tr w:rsidR="005D20FA" w:rsidRPr="00FA58BB" w14:paraId="3348A465" w14:textId="77777777" w:rsidTr="005D20FA">
        <w:trPr>
          <w:cantSplit/>
          <w:trHeight w:val="1134"/>
        </w:trPr>
        <w:tc>
          <w:tcPr>
            <w:tcW w:w="1101" w:type="dxa"/>
            <w:tcBorders>
              <w:top w:val="nil"/>
              <w:bottom w:val="nil"/>
            </w:tcBorders>
            <w:textDirection w:val="tbRl"/>
          </w:tcPr>
          <w:p w14:paraId="0A56D5F0" w14:textId="77777777" w:rsidR="005D20FA" w:rsidRPr="00FA58BB" w:rsidRDefault="005D20FA" w:rsidP="009A6893">
            <w:pPr>
              <w:widowControl w:val="0"/>
              <w:spacing w:line="288" w:lineRule="auto"/>
              <w:jc w:val="both"/>
              <w:rPr>
                <w:rFonts w:ascii="Arial" w:hAnsi="Arial" w:cs="Arial"/>
                <w:sz w:val="21"/>
                <w:szCs w:val="21"/>
                <w:lang w:val="uk-UA"/>
              </w:rPr>
            </w:pPr>
          </w:p>
        </w:tc>
        <w:tc>
          <w:tcPr>
            <w:tcW w:w="16159" w:type="dxa"/>
            <w:tcBorders>
              <w:top w:val="nil"/>
              <w:right w:val="nil"/>
            </w:tcBorders>
          </w:tcPr>
          <w:p w14:paraId="704BAB61" w14:textId="77777777" w:rsidR="005D20FA" w:rsidRDefault="005D20FA" w:rsidP="009A6893">
            <w:pPr>
              <w:widowControl w:val="0"/>
              <w:spacing w:line="288" w:lineRule="auto"/>
              <w:jc w:val="both"/>
              <w:rPr>
                <w:rFonts w:ascii="Arial" w:hAnsi="Arial" w:cs="Arial"/>
                <w:sz w:val="21"/>
                <w:szCs w:val="21"/>
                <w:lang w:val="uk-UA"/>
              </w:rPr>
            </w:pPr>
          </w:p>
          <w:p w14:paraId="21FA926A" w14:textId="77777777" w:rsidR="005D20FA" w:rsidRPr="00FA58BB" w:rsidRDefault="005D20FA" w:rsidP="009A6893">
            <w:pPr>
              <w:widowControl w:val="0"/>
              <w:spacing w:line="288" w:lineRule="auto"/>
              <w:jc w:val="both"/>
              <w:rPr>
                <w:rFonts w:ascii="Arial" w:hAnsi="Arial" w:cs="Arial"/>
                <w:sz w:val="21"/>
                <w:szCs w:val="21"/>
                <w:lang w:val="uk-UA"/>
              </w:rPr>
            </w:pPr>
            <w:r w:rsidRPr="00FA58BB">
              <w:rPr>
                <w:rFonts w:ascii="Arial" w:hAnsi="Arial" w:cs="Arial"/>
                <w:sz w:val="21"/>
                <w:szCs w:val="21"/>
                <w:lang w:val="uk-UA"/>
              </w:rPr>
              <w:t>Кінець таблиці Т.2</w:t>
            </w:r>
          </w:p>
          <w:tbl>
            <w:tblPr>
              <w:tblW w:w="13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1521"/>
              <w:gridCol w:w="638"/>
              <w:gridCol w:w="638"/>
              <w:gridCol w:w="639"/>
              <w:gridCol w:w="637"/>
              <w:gridCol w:w="638"/>
              <w:gridCol w:w="570"/>
              <w:gridCol w:w="706"/>
              <w:gridCol w:w="637"/>
              <w:gridCol w:w="638"/>
              <w:gridCol w:w="637"/>
              <w:gridCol w:w="637"/>
              <w:gridCol w:w="638"/>
              <w:gridCol w:w="637"/>
              <w:gridCol w:w="638"/>
              <w:gridCol w:w="637"/>
              <w:gridCol w:w="638"/>
              <w:gridCol w:w="637"/>
              <w:gridCol w:w="638"/>
              <w:gridCol w:w="357"/>
            </w:tblGrid>
            <w:tr w:rsidR="005D20FA" w:rsidRPr="0055657E" w14:paraId="7CF243AB" w14:textId="77777777" w:rsidTr="005D20FA">
              <w:trPr>
                <w:gridAfter w:val="1"/>
                <w:wAfter w:w="357" w:type="dxa"/>
                <w:cantSplit/>
                <w:tblHeader/>
              </w:trPr>
              <w:tc>
                <w:tcPr>
                  <w:tcW w:w="646" w:type="dxa"/>
                  <w:vMerge w:val="restart"/>
                  <w:tcMar>
                    <w:left w:w="6" w:type="dxa"/>
                    <w:right w:w="6" w:type="dxa"/>
                  </w:tcMar>
                  <w:vAlign w:val="center"/>
                </w:tcPr>
                <w:p w14:paraId="24CFAED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Група</w:t>
                  </w:r>
                </w:p>
              </w:tc>
              <w:tc>
                <w:tcPr>
                  <w:tcW w:w="1561" w:type="dxa"/>
                  <w:vMerge w:val="restart"/>
                  <w:tcMar>
                    <w:left w:w="6" w:type="dxa"/>
                    <w:right w:w="6" w:type="dxa"/>
                  </w:tcMar>
                  <w:vAlign w:val="center"/>
                </w:tcPr>
                <w:p w14:paraId="4E727E9D" w14:textId="77777777" w:rsidR="005D20FA" w:rsidRPr="00FA58BB" w:rsidRDefault="005D20FA" w:rsidP="00B92BB7">
                  <w:pPr>
                    <w:framePr w:hSpace="180" w:wrap="around" w:hAnchor="margin" w:xAlign="center" w:y="-1128"/>
                    <w:widowControl w:val="0"/>
                    <w:spacing w:line="288" w:lineRule="auto"/>
                    <w:rPr>
                      <w:rFonts w:ascii="Arial" w:hAnsi="Arial" w:cs="Arial"/>
                      <w:sz w:val="21"/>
                      <w:szCs w:val="21"/>
                      <w:lang w:val="uk-UA"/>
                    </w:rPr>
                  </w:pPr>
                  <w:r w:rsidRPr="00FA58BB">
                    <w:rPr>
                      <w:rFonts w:ascii="Arial" w:hAnsi="Arial" w:cs="Arial"/>
                      <w:sz w:val="21"/>
                      <w:szCs w:val="21"/>
                      <w:lang w:val="uk-UA"/>
                    </w:rPr>
                    <w:t xml:space="preserve">Характеристич-ний опір прокату </w:t>
                  </w:r>
                  <w:r w:rsidRPr="00FA58BB">
                    <w:rPr>
                      <w:rFonts w:ascii="Arial" w:hAnsi="Arial" w:cs="Arial"/>
                      <w:position w:val="-14"/>
                      <w:sz w:val="21"/>
                      <w:szCs w:val="21"/>
                      <w:lang w:val="uk-UA"/>
                    </w:rPr>
                    <w:object w:dxaOrig="360" w:dyaOrig="360" w14:anchorId="5A054C68">
                      <v:shape id="_x0000_i2521" type="#_x0000_t75" style="width:18.5pt;height:18.5pt" o:ole="">
                        <v:imagedata r:id="rId2730" o:title=""/>
                      </v:shape>
                      <o:OLEObject Type="Embed" ProgID="Equation.DSMT4" ShapeID="_x0000_i2521" DrawAspect="Content" ObjectID="_1838152370" r:id="rId2731"/>
                    </w:object>
                  </w:r>
                  <w:r w:rsidRPr="00FA58BB">
                    <w:rPr>
                      <w:rFonts w:ascii="Arial" w:hAnsi="Arial" w:cs="Arial"/>
                      <w:sz w:val="21"/>
                      <w:szCs w:val="21"/>
                      <w:lang w:val="uk-UA"/>
                    </w:rPr>
                    <w:t xml:space="preserve">, </w:t>
                  </w:r>
                  <w:r w:rsidRPr="00FA58BB">
                    <w:rPr>
                      <w:rFonts w:ascii="Arial" w:hAnsi="Arial" w:cs="Arial"/>
                      <w:sz w:val="21"/>
                      <w:szCs w:val="21"/>
                      <w:lang w:val="ru-RU"/>
                    </w:rPr>
                    <w:t>Н/мм</w:t>
                  </w:r>
                  <w:r w:rsidRPr="00FA58BB">
                    <w:rPr>
                      <w:rFonts w:ascii="Arial" w:hAnsi="Arial" w:cs="Arial"/>
                      <w:sz w:val="21"/>
                      <w:szCs w:val="21"/>
                      <w:vertAlign w:val="superscript"/>
                      <w:lang w:val="ru-RU"/>
                    </w:rPr>
                    <w:t>2</w:t>
                  </w:r>
                </w:p>
              </w:tc>
              <w:tc>
                <w:tcPr>
                  <w:tcW w:w="11780" w:type="dxa"/>
                  <w:gridSpan w:val="18"/>
                  <w:tcMar>
                    <w:left w:w="6" w:type="dxa"/>
                    <w:right w:w="6" w:type="dxa"/>
                  </w:tcMar>
                  <w:vAlign w:val="center"/>
                </w:tcPr>
                <w:p w14:paraId="19701C1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 xml:space="preserve">Значення параметрів для визначення гранично допустимої кількості циклів при коефіцієнті асиметрії циклу </w:t>
                  </w:r>
                  <w:r w:rsidRPr="00FA58BB">
                    <w:rPr>
                      <w:rFonts w:ascii="Arial" w:hAnsi="Arial" w:cs="Arial"/>
                      <w:i/>
                      <w:sz w:val="21"/>
                      <w:szCs w:val="21"/>
                      <w:lang w:val="uk-UA"/>
                    </w:rPr>
                    <w:fldChar w:fldCharType="begin"/>
                  </w:r>
                  <w:r w:rsidRPr="00FA58BB">
                    <w:rPr>
                      <w:rFonts w:ascii="Arial" w:hAnsi="Arial" w:cs="Arial"/>
                      <w:i/>
                      <w:sz w:val="21"/>
                      <w:szCs w:val="21"/>
                      <w:lang w:val="uk-UA"/>
                    </w:rPr>
                    <w:instrText>SYMBOL 114 \f "Symbol" \s 12</w:instrText>
                  </w:r>
                  <w:r w:rsidRPr="00FA58BB">
                    <w:rPr>
                      <w:rFonts w:ascii="Arial" w:hAnsi="Arial" w:cs="Arial"/>
                      <w:i/>
                      <w:sz w:val="21"/>
                      <w:szCs w:val="21"/>
                      <w:lang w:val="uk-UA"/>
                    </w:rPr>
                    <w:fldChar w:fldCharType="separate"/>
                  </w:r>
                  <w:r w:rsidRPr="00FA58BB">
                    <w:rPr>
                      <w:rFonts w:ascii="Arial" w:hAnsi="Arial" w:cs="Arial"/>
                      <w:i/>
                      <w:sz w:val="21"/>
                      <w:szCs w:val="21"/>
                      <w:lang w:val="uk-UA"/>
                    </w:rPr>
                    <w:t>r</w:t>
                  </w:r>
                  <w:r w:rsidRPr="00FA58BB">
                    <w:rPr>
                      <w:rFonts w:ascii="Arial" w:hAnsi="Arial" w:cs="Arial"/>
                      <w:i/>
                      <w:sz w:val="21"/>
                      <w:szCs w:val="21"/>
                      <w:lang w:val="uk-UA"/>
                    </w:rPr>
                    <w:fldChar w:fldCharType="end"/>
                  </w:r>
                  <w:r w:rsidRPr="00FA58BB">
                    <w:rPr>
                      <w:rFonts w:ascii="Arial" w:hAnsi="Arial" w:cs="Arial"/>
                      <w:i/>
                      <w:sz w:val="21"/>
                      <w:szCs w:val="21"/>
                      <w:vertAlign w:val="subscript"/>
                      <w:lang w:val="uk-UA"/>
                    </w:rPr>
                    <w:t>і</w:t>
                  </w:r>
                </w:p>
              </w:tc>
            </w:tr>
            <w:tr w:rsidR="005D20FA" w:rsidRPr="00FA58BB" w14:paraId="27B64CAC" w14:textId="77777777" w:rsidTr="005D20FA">
              <w:trPr>
                <w:gridAfter w:val="1"/>
                <w:wAfter w:w="357" w:type="dxa"/>
                <w:cantSplit/>
                <w:tblHeader/>
              </w:trPr>
              <w:tc>
                <w:tcPr>
                  <w:tcW w:w="646" w:type="dxa"/>
                  <w:vMerge/>
                  <w:tcMar>
                    <w:left w:w="6" w:type="dxa"/>
                    <w:right w:w="6" w:type="dxa"/>
                  </w:tcMar>
                  <w:vAlign w:val="center"/>
                </w:tcPr>
                <w:p w14:paraId="751AE27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vMerge/>
                  <w:tcMar>
                    <w:left w:w="6" w:type="dxa"/>
                    <w:right w:w="6" w:type="dxa"/>
                  </w:tcMar>
                  <w:vAlign w:val="center"/>
                </w:tcPr>
                <w:p w14:paraId="236FE0D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308" w:type="dxa"/>
                  <w:gridSpan w:val="2"/>
                  <w:tcMar>
                    <w:left w:w="6" w:type="dxa"/>
                    <w:right w:w="6" w:type="dxa"/>
                  </w:tcMar>
                  <w:vAlign w:val="center"/>
                </w:tcPr>
                <w:p w14:paraId="1611E66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–1,0</w:t>
                  </w:r>
                </w:p>
              </w:tc>
              <w:tc>
                <w:tcPr>
                  <w:tcW w:w="1309" w:type="dxa"/>
                  <w:gridSpan w:val="2"/>
                  <w:tcMar>
                    <w:left w:w="6" w:type="dxa"/>
                    <w:right w:w="6" w:type="dxa"/>
                  </w:tcMar>
                  <w:vAlign w:val="center"/>
                </w:tcPr>
                <w:p w14:paraId="47C0199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–0,8</w:t>
                  </w:r>
                </w:p>
              </w:tc>
              <w:tc>
                <w:tcPr>
                  <w:tcW w:w="1240" w:type="dxa"/>
                  <w:gridSpan w:val="2"/>
                  <w:tcMar>
                    <w:left w:w="6" w:type="dxa"/>
                    <w:right w:w="6" w:type="dxa"/>
                  </w:tcMar>
                  <w:vAlign w:val="center"/>
                </w:tcPr>
                <w:p w14:paraId="2FA377F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–0,6</w:t>
                  </w:r>
                </w:p>
              </w:tc>
              <w:tc>
                <w:tcPr>
                  <w:tcW w:w="1378" w:type="dxa"/>
                  <w:gridSpan w:val="2"/>
                  <w:tcMar>
                    <w:left w:w="6" w:type="dxa"/>
                    <w:right w:w="6" w:type="dxa"/>
                  </w:tcMar>
                  <w:vAlign w:val="center"/>
                </w:tcPr>
                <w:p w14:paraId="2D3E606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–0,4</w:t>
                  </w:r>
                </w:p>
              </w:tc>
              <w:tc>
                <w:tcPr>
                  <w:tcW w:w="1309" w:type="dxa"/>
                  <w:gridSpan w:val="2"/>
                  <w:tcMar>
                    <w:left w:w="6" w:type="dxa"/>
                    <w:right w:w="6" w:type="dxa"/>
                  </w:tcMar>
                  <w:vAlign w:val="center"/>
                </w:tcPr>
                <w:p w14:paraId="4D060EB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–0,2</w:t>
                  </w:r>
                </w:p>
              </w:tc>
              <w:tc>
                <w:tcPr>
                  <w:tcW w:w="1309" w:type="dxa"/>
                  <w:gridSpan w:val="2"/>
                  <w:tcMar>
                    <w:left w:w="6" w:type="dxa"/>
                    <w:right w:w="6" w:type="dxa"/>
                  </w:tcMar>
                  <w:vAlign w:val="center"/>
                </w:tcPr>
                <w:p w14:paraId="7C6E4EA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w:t>
                  </w:r>
                </w:p>
              </w:tc>
              <w:tc>
                <w:tcPr>
                  <w:tcW w:w="1309" w:type="dxa"/>
                  <w:gridSpan w:val="2"/>
                  <w:tcMar>
                    <w:left w:w="6" w:type="dxa"/>
                    <w:right w:w="6" w:type="dxa"/>
                  </w:tcMar>
                  <w:vAlign w:val="center"/>
                </w:tcPr>
                <w:p w14:paraId="2ECC38E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0,2</w:t>
                  </w:r>
                </w:p>
              </w:tc>
              <w:tc>
                <w:tcPr>
                  <w:tcW w:w="1309" w:type="dxa"/>
                  <w:gridSpan w:val="2"/>
                  <w:tcMar>
                    <w:left w:w="6" w:type="dxa"/>
                    <w:right w:w="6" w:type="dxa"/>
                  </w:tcMar>
                  <w:vAlign w:val="center"/>
                </w:tcPr>
                <w:p w14:paraId="6BAFE6D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0,4</w:t>
                  </w:r>
                </w:p>
              </w:tc>
              <w:tc>
                <w:tcPr>
                  <w:tcW w:w="1309" w:type="dxa"/>
                  <w:gridSpan w:val="2"/>
                  <w:tcMar>
                    <w:left w:w="6" w:type="dxa"/>
                    <w:right w:w="6" w:type="dxa"/>
                  </w:tcMar>
                  <w:vAlign w:val="center"/>
                </w:tcPr>
                <w:p w14:paraId="56376F5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0,6</w:t>
                  </w:r>
                </w:p>
              </w:tc>
            </w:tr>
            <w:tr w:rsidR="005D20FA" w:rsidRPr="00FA58BB" w14:paraId="5724C437" w14:textId="77777777" w:rsidTr="005D20FA">
              <w:trPr>
                <w:gridAfter w:val="1"/>
                <w:wAfter w:w="357" w:type="dxa"/>
                <w:cantSplit/>
                <w:tblHeader/>
              </w:trPr>
              <w:tc>
                <w:tcPr>
                  <w:tcW w:w="646" w:type="dxa"/>
                  <w:vMerge/>
                  <w:tcMar>
                    <w:left w:w="6" w:type="dxa"/>
                    <w:right w:w="6" w:type="dxa"/>
                  </w:tcMar>
                  <w:vAlign w:val="center"/>
                </w:tcPr>
                <w:p w14:paraId="17A8189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vMerge/>
                  <w:tcMar>
                    <w:left w:w="6" w:type="dxa"/>
                    <w:right w:w="6" w:type="dxa"/>
                  </w:tcMar>
                  <w:vAlign w:val="center"/>
                </w:tcPr>
                <w:p w14:paraId="26C3EB8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4" w:type="dxa"/>
                  <w:tcMar>
                    <w:left w:w="6" w:type="dxa"/>
                    <w:right w:w="6" w:type="dxa"/>
                  </w:tcMar>
                  <w:vAlign w:val="center"/>
                </w:tcPr>
                <w:p w14:paraId="452EE33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1851282C">
                      <v:shape id="_x0000_i2522" type="#_x0000_t75" style="width:15pt;height:18.5pt" o:ole="">
                        <v:imagedata r:id="rId2732" o:title=""/>
                      </v:shape>
                      <o:OLEObject Type="Embed" ProgID="Equation.DSMT4" ShapeID="_x0000_i2522" DrawAspect="Content" ObjectID="_1838152371" r:id="rId2733"/>
                    </w:object>
                  </w:r>
                </w:p>
              </w:tc>
              <w:tc>
                <w:tcPr>
                  <w:tcW w:w="654" w:type="dxa"/>
                  <w:tcMar>
                    <w:left w:w="6" w:type="dxa"/>
                    <w:right w:w="6" w:type="dxa"/>
                  </w:tcMar>
                  <w:vAlign w:val="center"/>
                </w:tcPr>
                <w:p w14:paraId="32CED08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7C7ED328">
                      <v:shape id="_x0000_i2523" type="#_x0000_t75" style="width:15pt;height:18.5pt" o:ole="">
                        <v:imagedata r:id="rId2734" o:title=""/>
                      </v:shape>
                      <o:OLEObject Type="Embed" ProgID="Equation.DSMT4" ShapeID="_x0000_i2523" DrawAspect="Content" ObjectID="_1838152372" r:id="rId2735"/>
                    </w:object>
                  </w:r>
                </w:p>
              </w:tc>
              <w:tc>
                <w:tcPr>
                  <w:tcW w:w="655" w:type="dxa"/>
                  <w:tcMar>
                    <w:left w:w="6" w:type="dxa"/>
                    <w:right w:w="6" w:type="dxa"/>
                  </w:tcMar>
                  <w:vAlign w:val="center"/>
                </w:tcPr>
                <w:p w14:paraId="4321A87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2877A80F">
                      <v:shape id="_x0000_i2524" type="#_x0000_t75" style="width:15pt;height:18.5pt" o:ole="">
                        <v:imagedata r:id="rId2732" o:title=""/>
                      </v:shape>
                      <o:OLEObject Type="Embed" ProgID="Equation.DSMT4" ShapeID="_x0000_i2524" DrawAspect="Content" ObjectID="_1838152373" r:id="rId2736"/>
                    </w:object>
                  </w:r>
                </w:p>
              </w:tc>
              <w:tc>
                <w:tcPr>
                  <w:tcW w:w="654" w:type="dxa"/>
                  <w:tcMar>
                    <w:left w:w="6" w:type="dxa"/>
                    <w:right w:w="6" w:type="dxa"/>
                  </w:tcMar>
                  <w:vAlign w:val="center"/>
                </w:tcPr>
                <w:p w14:paraId="7D48177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11770B1D">
                      <v:shape id="_x0000_i2525" type="#_x0000_t75" style="width:15pt;height:18.5pt" o:ole="">
                        <v:imagedata r:id="rId2734" o:title=""/>
                      </v:shape>
                      <o:OLEObject Type="Embed" ProgID="Equation.DSMT4" ShapeID="_x0000_i2525" DrawAspect="Content" ObjectID="_1838152374" r:id="rId2737"/>
                    </w:object>
                  </w:r>
                </w:p>
              </w:tc>
              <w:tc>
                <w:tcPr>
                  <w:tcW w:w="655" w:type="dxa"/>
                  <w:tcMar>
                    <w:left w:w="6" w:type="dxa"/>
                    <w:right w:w="6" w:type="dxa"/>
                  </w:tcMar>
                  <w:vAlign w:val="center"/>
                </w:tcPr>
                <w:p w14:paraId="51B952A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1EF20BD6">
                      <v:shape id="_x0000_i2526" type="#_x0000_t75" style="width:15pt;height:18.5pt" o:ole="">
                        <v:imagedata r:id="rId2732" o:title=""/>
                      </v:shape>
                      <o:OLEObject Type="Embed" ProgID="Equation.DSMT4" ShapeID="_x0000_i2526" DrawAspect="Content" ObjectID="_1838152375" r:id="rId2738"/>
                    </w:object>
                  </w:r>
                </w:p>
              </w:tc>
              <w:tc>
                <w:tcPr>
                  <w:tcW w:w="585" w:type="dxa"/>
                  <w:tcMar>
                    <w:left w:w="6" w:type="dxa"/>
                    <w:right w:w="6" w:type="dxa"/>
                  </w:tcMar>
                  <w:vAlign w:val="center"/>
                </w:tcPr>
                <w:p w14:paraId="4DA588E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46BCE257">
                      <v:shape id="_x0000_i2527" type="#_x0000_t75" style="width:15pt;height:18.5pt" o:ole="">
                        <v:imagedata r:id="rId2734" o:title=""/>
                      </v:shape>
                      <o:OLEObject Type="Embed" ProgID="Equation.DSMT4" ShapeID="_x0000_i2527" DrawAspect="Content" ObjectID="_1838152376" r:id="rId2739"/>
                    </w:object>
                  </w:r>
                </w:p>
              </w:tc>
              <w:tc>
                <w:tcPr>
                  <w:tcW w:w="724" w:type="dxa"/>
                  <w:tcMar>
                    <w:left w:w="6" w:type="dxa"/>
                    <w:right w:w="6" w:type="dxa"/>
                  </w:tcMar>
                  <w:vAlign w:val="center"/>
                </w:tcPr>
                <w:p w14:paraId="62818F0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5743F607">
                      <v:shape id="_x0000_i2528" type="#_x0000_t75" style="width:15pt;height:18.5pt" o:ole="">
                        <v:imagedata r:id="rId2732" o:title=""/>
                      </v:shape>
                      <o:OLEObject Type="Embed" ProgID="Equation.DSMT4" ShapeID="_x0000_i2528" DrawAspect="Content" ObjectID="_1838152377" r:id="rId2740"/>
                    </w:object>
                  </w:r>
                </w:p>
              </w:tc>
              <w:tc>
                <w:tcPr>
                  <w:tcW w:w="654" w:type="dxa"/>
                  <w:tcMar>
                    <w:left w:w="6" w:type="dxa"/>
                    <w:right w:w="6" w:type="dxa"/>
                  </w:tcMar>
                  <w:vAlign w:val="center"/>
                </w:tcPr>
                <w:p w14:paraId="1F5A126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65423CE3">
                      <v:shape id="_x0000_i2529" type="#_x0000_t75" style="width:15pt;height:18.5pt" o:ole="">
                        <v:imagedata r:id="rId2734" o:title=""/>
                      </v:shape>
                      <o:OLEObject Type="Embed" ProgID="Equation.DSMT4" ShapeID="_x0000_i2529" DrawAspect="Content" ObjectID="_1838152378" r:id="rId2741"/>
                    </w:object>
                  </w:r>
                </w:p>
              </w:tc>
              <w:tc>
                <w:tcPr>
                  <w:tcW w:w="655" w:type="dxa"/>
                  <w:tcMar>
                    <w:left w:w="6" w:type="dxa"/>
                    <w:right w:w="6" w:type="dxa"/>
                  </w:tcMar>
                  <w:vAlign w:val="center"/>
                </w:tcPr>
                <w:p w14:paraId="5D81F9F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3926C235">
                      <v:shape id="_x0000_i2530" type="#_x0000_t75" style="width:15pt;height:18.5pt" o:ole="">
                        <v:imagedata r:id="rId2732" o:title=""/>
                      </v:shape>
                      <o:OLEObject Type="Embed" ProgID="Equation.DSMT4" ShapeID="_x0000_i2530" DrawAspect="Content" ObjectID="_1838152379" r:id="rId2742"/>
                    </w:object>
                  </w:r>
                </w:p>
              </w:tc>
              <w:tc>
                <w:tcPr>
                  <w:tcW w:w="654" w:type="dxa"/>
                  <w:tcMar>
                    <w:left w:w="6" w:type="dxa"/>
                    <w:right w:w="6" w:type="dxa"/>
                  </w:tcMar>
                  <w:vAlign w:val="center"/>
                </w:tcPr>
                <w:p w14:paraId="5E5EC00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1EF53AC1">
                      <v:shape id="_x0000_i2531" type="#_x0000_t75" style="width:15pt;height:18.5pt" o:ole="">
                        <v:imagedata r:id="rId2734" o:title=""/>
                      </v:shape>
                      <o:OLEObject Type="Embed" ProgID="Equation.DSMT4" ShapeID="_x0000_i2531" DrawAspect="Content" ObjectID="_1838152380" r:id="rId2743"/>
                    </w:object>
                  </w:r>
                </w:p>
              </w:tc>
              <w:tc>
                <w:tcPr>
                  <w:tcW w:w="654" w:type="dxa"/>
                  <w:tcMar>
                    <w:left w:w="6" w:type="dxa"/>
                    <w:right w:w="6" w:type="dxa"/>
                  </w:tcMar>
                  <w:vAlign w:val="center"/>
                </w:tcPr>
                <w:p w14:paraId="73F8F9A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40DBCD3D">
                      <v:shape id="_x0000_i2532" type="#_x0000_t75" style="width:15pt;height:18.5pt" o:ole="">
                        <v:imagedata r:id="rId2732" o:title=""/>
                      </v:shape>
                      <o:OLEObject Type="Embed" ProgID="Equation.DSMT4" ShapeID="_x0000_i2532" DrawAspect="Content" ObjectID="_1838152381" r:id="rId2744"/>
                    </w:object>
                  </w:r>
                </w:p>
              </w:tc>
              <w:tc>
                <w:tcPr>
                  <w:tcW w:w="655" w:type="dxa"/>
                  <w:tcMar>
                    <w:left w:w="6" w:type="dxa"/>
                    <w:right w:w="6" w:type="dxa"/>
                  </w:tcMar>
                  <w:vAlign w:val="center"/>
                </w:tcPr>
                <w:p w14:paraId="318F195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4B5D6FCE">
                      <v:shape id="_x0000_i2533" type="#_x0000_t75" style="width:15pt;height:18.5pt" o:ole="">
                        <v:imagedata r:id="rId2734" o:title=""/>
                      </v:shape>
                      <o:OLEObject Type="Embed" ProgID="Equation.DSMT4" ShapeID="_x0000_i2533" DrawAspect="Content" ObjectID="_1838152382" r:id="rId2745"/>
                    </w:object>
                  </w:r>
                </w:p>
              </w:tc>
              <w:tc>
                <w:tcPr>
                  <w:tcW w:w="654" w:type="dxa"/>
                  <w:tcMar>
                    <w:left w:w="6" w:type="dxa"/>
                    <w:right w:w="6" w:type="dxa"/>
                  </w:tcMar>
                  <w:vAlign w:val="center"/>
                </w:tcPr>
                <w:p w14:paraId="59CD1BE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5A971916">
                      <v:shape id="_x0000_i2534" type="#_x0000_t75" style="width:15pt;height:18.5pt" o:ole="">
                        <v:imagedata r:id="rId2732" o:title=""/>
                      </v:shape>
                      <o:OLEObject Type="Embed" ProgID="Equation.DSMT4" ShapeID="_x0000_i2534" DrawAspect="Content" ObjectID="_1838152383" r:id="rId2746"/>
                    </w:object>
                  </w:r>
                </w:p>
              </w:tc>
              <w:tc>
                <w:tcPr>
                  <w:tcW w:w="655" w:type="dxa"/>
                  <w:tcMar>
                    <w:left w:w="6" w:type="dxa"/>
                    <w:right w:w="6" w:type="dxa"/>
                  </w:tcMar>
                  <w:vAlign w:val="center"/>
                </w:tcPr>
                <w:p w14:paraId="2CB4C80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71AA465E">
                      <v:shape id="_x0000_i2535" type="#_x0000_t75" style="width:15pt;height:18.5pt" o:ole="">
                        <v:imagedata r:id="rId2734" o:title=""/>
                      </v:shape>
                      <o:OLEObject Type="Embed" ProgID="Equation.DSMT4" ShapeID="_x0000_i2535" DrawAspect="Content" ObjectID="_1838152384" r:id="rId2747"/>
                    </w:object>
                  </w:r>
                </w:p>
              </w:tc>
              <w:tc>
                <w:tcPr>
                  <w:tcW w:w="654" w:type="dxa"/>
                  <w:tcMar>
                    <w:left w:w="6" w:type="dxa"/>
                    <w:right w:w="6" w:type="dxa"/>
                  </w:tcMar>
                  <w:vAlign w:val="center"/>
                </w:tcPr>
                <w:p w14:paraId="2E69D31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2C5A7B23">
                      <v:shape id="_x0000_i2536" type="#_x0000_t75" style="width:15pt;height:18.5pt" o:ole="">
                        <v:imagedata r:id="rId2732" o:title=""/>
                      </v:shape>
                      <o:OLEObject Type="Embed" ProgID="Equation.DSMT4" ShapeID="_x0000_i2536" DrawAspect="Content" ObjectID="_1838152385" r:id="rId2748"/>
                    </w:object>
                  </w:r>
                </w:p>
              </w:tc>
              <w:tc>
                <w:tcPr>
                  <w:tcW w:w="655" w:type="dxa"/>
                  <w:tcMar>
                    <w:left w:w="6" w:type="dxa"/>
                    <w:right w:w="6" w:type="dxa"/>
                  </w:tcMar>
                  <w:vAlign w:val="center"/>
                </w:tcPr>
                <w:p w14:paraId="2CD2DA9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2632B247">
                      <v:shape id="_x0000_i2537" type="#_x0000_t75" style="width:15pt;height:18.5pt" o:ole="">
                        <v:imagedata r:id="rId2734" o:title=""/>
                      </v:shape>
                      <o:OLEObject Type="Embed" ProgID="Equation.DSMT4" ShapeID="_x0000_i2537" DrawAspect="Content" ObjectID="_1838152386" r:id="rId2749"/>
                    </w:object>
                  </w:r>
                </w:p>
              </w:tc>
              <w:tc>
                <w:tcPr>
                  <w:tcW w:w="654" w:type="dxa"/>
                  <w:tcMar>
                    <w:left w:w="6" w:type="dxa"/>
                    <w:right w:w="6" w:type="dxa"/>
                  </w:tcMar>
                  <w:vAlign w:val="center"/>
                </w:tcPr>
                <w:p w14:paraId="30189B2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01EE08FE">
                      <v:shape id="_x0000_i2538" type="#_x0000_t75" style="width:15pt;height:18.5pt" o:ole="">
                        <v:imagedata r:id="rId2732" o:title=""/>
                      </v:shape>
                      <o:OLEObject Type="Embed" ProgID="Equation.DSMT4" ShapeID="_x0000_i2538" DrawAspect="Content" ObjectID="_1838152387" r:id="rId2750"/>
                    </w:object>
                  </w:r>
                </w:p>
              </w:tc>
              <w:tc>
                <w:tcPr>
                  <w:tcW w:w="655" w:type="dxa"/>
                  <w:tcMar>
                    <w:left w:w="6" w:type="dxa"/>
                    <w:right w:w="6" w:type="dxa"/>
                  </w:tcMar>
                  <w:vAlign w:val="center"/>
                </w:tcPr>
                <w:p w14:paraId="3B05589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300" w:dyaOrig="360" w14:anchorId="23DB986B">
                      <v:shape id="_x0000_i2539" type="#_x0000_t75" style="width:15pt;height:18.5pt" o:ole="">
                        <v:imagedata r:id="rId2734" o:title=""/>
                      </v:shape>
                      <o:OLEObject Type="Embed" ProgID="Equation.DSMT4" ShapeID="_x0000_i2539" DrawAspect="Content" ObjectID="_1838152388" r:id="rId2751"/>
                    </w:object>
                  </w:r>
                </w:p>
              </w:tc>
            </w:tr>
            <w:tr w:rsidR="005D20FA" w:rsidRPr="00FA58BB" w14:paraId="51C4EA9D" w14:textId="77777777" w:rsidTr="005D20FA">
              <w:trPr>
                <w:gridAfter w:val="1"/>
                <w:wAfter w:w="357" w:type="dxa"/>
              </w:trPr>
              <w:tc>
                <w:tcPr>
                  <w:tcW w:w="646" w:type="dxa"/>
                  <w:vMerge w:val="restart"/>
                  <w:tcMar>
                    <w:left w:w="6" w:type="dxa"/>
                    <w:right w:w="6" w:type="dxa"/>
                  </w:tcMar>
                  <w:vAlign w:val="center"/>
                </w:tcPr>
                <w:p w14:paraId="38885BA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5а</w:t>
                  </w:r>
                </w:p>
              </w:tc>
              <w:tc>
                <w:tcPr>
                  <w:tcW w:w="1561" w:type="dxa"/>
                  <w:tcMar>
                    <w:left w:w="6" w:type="dxa"/>
                    <w:right w:w="6" w:type="dxa"/>
                  </w:tcMar>
                  <w:vAlign w:val="center"/>
                </w:tcPr>
                <w:p w14:paraId="62300DA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3A7317CA">
                      <v:shape id="_x0000_i2540" type="#_x0000_t75" style="width:68.5pt;height:17.5pt" o:ole="">
                        <v:imagedata r:id="rId2752" o:title=""/>
                      </v:shape>
                      <o:OLEObject Type="Embed" ProgID="Equation.DSMT4" ShapeID="_x0000_i2540" DrawAspect="Content" ObjectID="_1838152389" r:id="rId2753"/>
                    </w:object>
                  </w:r>
                </w:p>
              </w:tc>
              <w:tc>
                <w:tcPr>
                  <w:tcW w:w="654" w:type="dxa"/>
                  <w:tcMar>
                    <w:left w:w="6" w:type="dxa"/>
                    <w:right w:w="6" w:type="dxa"/>
                  </w:tcMar>
                  <w:vAlign w:val="center"/>
                </w:tcPr>
                <w:p w14:paraId="688965A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1000</w:t>
                  </w:r>
                </w:p>
              </w:tc>
              <w:tc>
                <w:tcPr>
                  <w:tcW w:w="654" w:type="dxa"/>
                  <w:tcMar>
                    <w:left w:w="6" w:type="dxa"/>
                    <w:right w:w="6" w:type="dxa"/>
                  </w:tcMar>
                  <w:vAlign w:val="center"/>
                </w:tcPr>
                <w:p w14:paraId="7A0EE17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605</w:t>
                  </w:r>
                </w:p>
              </w:tc>
              <w:tc>
                <w:tcPr>
                  <w:tcW w:w="655" w:type="dxa"/>
                  <w:tcMar>
                    <w:left w:w="6" w:type="dxa"/>
                    <w:right w:w="6" w:type="dxa"/>
                  </w:tcMar>
                  <w:vAlign w:val="center"/>
                </w:tcPr>
                <w:p w14:paraId="27ED360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975</w:t>
                  </w:r>
                </w:p>
              </w:tc>
              <w:tc>
                <w:tcPr>
                  <w:tcW w:w="654" w:type="dxa"/>
                  <w:tcMar>
                    <w:left w:w="6" w:type="dxa"/>
                    <w:right w:w="6" w:type="dxa"/>
                  </w:tcMar>
                  <w:vAlign w:val="center"/>
                </w:tcPr>
                <w:p w14:paraId="523D83D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655" w:type="dxa"/>
                  <w:tcMar>
                    <w:left w:w="6" w:type="dxa"/>
                    <w:right w:w="6" w:type="dxa"/>
                  </w:tcMar>
                  <w:vAlign w:val="center"/>
                </w:tcPr>
                <w:p w14:paraId="1CF7301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955</w:t>
                  </w:r>
                </w:p>
              </w:tc>
              <w:tc>
                <w:tcPr>
                  <w:tcW w:w="585" w:type="dxa"/>
                  <w:tcMar>
                    <w:left w:w="6" w:type="dxa"/>
                    <w:right w:w="6" w:type="dxa"/>
                  </w:tcMar>
                  <w:vAlign w:val="center"/>
                </w:tcPr>
                <w:p w14:paraId="51FC8E3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640</w:t>
                  </w:r>
                </w:p>
              </w:tc>
              <w:tc>
                <w:tcPr>
                  <w:tcW w:w="724" w:type="dxa"/>
                  <w:tcMar>
                    <w:left w:w="6" w:type="dxa"/>
                    <w:right w:w="6" w:type="dxa"/>
                  </w:tcMar>
                  <w:vAlign w:val="center"/>
                </w:tcPr>
                <w:p w14:paraId="60E7AB3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935</w:t>
                  </w:r>
                </w:p>
              </w:tc>
              <w:tc>
                <w:tcPr>
                  <w:tcW w:w="654" w:type="dxa"/>
                  <w:tcMar>
                    <w:left w:w="6" w:type="dxa"/>
                    <w:right w:w="6" w:type="dxa"/>
                  </w:tcMar>
                  <w:vAlign w:val="center"/>
                </w:tcPr>
                <w:p w14:paraId="32A1414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660</w:t>
                  </w:r>
                </w:p>
              </w:tc>
              <w:tc>
                <w:tcPr>
                  <w:tcW w:w="655" w:type="dxa"/>
                  <w:tcMar>
                    <w:left w:w="6" w:type="dxa"/>
                    <w:right w:w="6" w:type="dxa"/>
                  </w:tcMar>
                  <w:vAlign w:val="center"/>
                </w:tcPr>
                <w:p w14:paraId="6F519C1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915</w:t>
                  </w:r>
                </w:p>
              </w:tc>
              <w:tc>
                <w:tcPr>
                  <w:tcW w:w="654" w:type="dxa"/>
                  <w:tcMar>
                    <w:left w:w="6" w:type="dxa"/>
                    <w:right w:w="6" w:type="dxa"/>
                  </w:tcMar>
                  <w:vAlign w:val="center"/>
                </w:tcPr>
                <w:p w14:paraId="28DD84F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680</w:t>
                  </w:r>
                </w:p>
              </w:tc>
              <w:tc>
                <w:tcPr>
                  <w:tcW w:w="654" w:type="dxa"/>
                  <w:tcMar>
                    <w:left w:w="6" w:type="dxa"/>
                    <w:right w:w="6" w:type="dxa"/>
                  </w:tcMar>
                  <w:vAlign w:val="center"/>
                </w:tcPr>
                <w:p w14:paraId="55426ED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900</w:t>
                  </w:r>
                </w:p>
              </w:tc>
              <w:tc>
                <w:tcPr>
                  <w:tcW w:w="655" w:type="dxa"/>
                  <w:tcMar>
                    <w:left w:w="6" w:type="dxa"/>
                    <w:right w:w="6" w:type="dxa"/>
                  </w:tcMar>
                  <w:vAlign w:val="center"/>
                </w:tcPr>
                <w:p w14:paraId="70A20A2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740</w:t>
                  </w:r>
                </w:p>
              </w:tc>
              <w:tc>
                <w:tcPr>
                  <w:tcW w:w="654" w:type="dxa"/>
                  <w:tcMar>
                    <w:left w:w="6" w:type="dxa"/>
                    <w:right w:w="6" w:type="dxa"/>
                  </w:tcMar>
                  <w:vAlign w:val="center"/>
                </w:tcPr>
                <w:p w14:paraId="136CB69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875</w:t>
                  </w:r>
                </w:p>
              </w:tc>
              <w:tc>
                <w:tcPr>
                  <w:tcW w:w="655" w:type="dxa"/>
                  <w:tcMar>
                    <w:left w:w="6" w:type="dxa"/>
                    <w:right w:w="6" w:type="dxa"/>
                  </w:tcMar>
                  <w:vAlign w:val="center"/>
                </w:tcPr>
                <w:p w14:paraId="4CA6784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830</w:t>
                  </w:r>
                </w:p>
              </w:tc>
              <w:tc>
                <w:tcPr>
                  <w:tcW w:w="654" w:type="dxa"/>
                  <w:tcMar>
                    <w:left w:w="6" w:type="dxa"/>
                    <w:right w:w="6" w:type="dxa"/>
                  </w:tcMar>
                  <w:vAlign w:val="center"/>
                </w:tcPr>
                <w:p w14:paraId="2961346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1125246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4" w:type="dxa"/>
                  <w:tcMar>
                    <w:left w:w="6" w:type="dxa"/>
                    <w:right w:w="6" w:type="dxa"/>
                  </w:tcMar>
                  <w:vAlign w:val="center"/>
                </w:tcPr>
                <w:p w14:paraId="58F1242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3603FB1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0785F462" w14:textId="77777777" w:rsidTr="005D20FA">
              <w:trPr>
                <w:gridAfter w:val="1"/>
                <w:wAfter w:w="357" w:type="dxa"/>
              </w:trPr>
              <w:tc>
                <w:tcPr>
                  <w:tcW w:w="646" w:type="dxa"/>
                  <w:vMerge/>
                  <w:tcMar>
                    <w:left w:w="6" w:type="dxa"/>
                    <w:right w:w="6" w:type="dxa"/>
                  </w:tcMar>
                  <w:vAlign w:val="center"/>
                </w:tcPr>
                <w:p w14:paraId="0A695E8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075C448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6C6485D5">
                      <v:shape id="_x0000_i2541" type="#_x0000_t75" style="width:68.5pt;height:17.5pt" o:ole="">
                        <v:imagedata r:id="rId2754" o:title=""/>
                      </v:shape>
                      <o:OLEObject Type="Embed" ProgID="Equation.DSMT4" ShapeID="_x0000_i2541" DrawAspect="Content" ObjectID="_1838152390" r:id="rId2755"/>
                    </w:object>
                  </w:r>
                </w:p>
              </w:tc>
              <w:tc>
                <w:tcPr>
                  <w:tcW w:w="654" w:type="dxa"/>
                  <w:tcMar>
                    <w:left w:w="6" w:type="dxa"/>
                    <w:right w:w="6" w:type="dxa"/>
                  </w:tcMar>
                  <w:vAlign w:val="center"/>
                </w:tcPr>
                <w:p w14:paraId="79BE911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1000</w:t>
                  </w:r>
                </w:p>
              </w:tc>
              <w:tc>
                <w:tcPr>
                  <w:tcW w:w="654" w:type="dxa"/>
                  <w:tcMar>
                    <w:left w:w="6" w:type="dxa"/>
                    <w:right w:w="6" w:type="dxa"/>
                  </w:tcMar>
                  <w:vAlign w:val="center"/>
                </w:tcPr>
                <w:p w14:paraId="1ED0FE3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605</w:t>
                  </w:r>
                </w:p>
              </w:tc>
              <w:tc>
                <w:tcPr>
                  <w:tcW w:w="655" w:type="dxa"/>
                  <w:tcMar>
                    <w:left w:w="6" w:type="dxa"/>
                    <w:right w:w="6" w:type="dxa"/>
                  </w:tcMar>
                  <w:vAlign w:val="center"/>
                </w:tcPr>
                <w:p w14:paraId="52B55C5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980</w:t>
                  </w:r>
                </w:p>
              </w:tc>
              <w:tc>
                <w:tcPr>
                  <w:tcW w:w="654" w:type="dxa"/>
                  <w:tcMar>
                    <w:left w:w="6" w:type="dxa"/>
                    <w:right w:w="6" w:type="dxa"/>
                  </w:tcMar>
                  <w:vAlign w:val="center"/>
                </w:tcPr>
                <w:p w14:paraId="12A3958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5" w:type="dxa"/>
                  <w:tcMar>
                    <w:left w:w="6" w:type="dxa"/>
                    <w:right w:w="6" w:type="dxa"/>
                  </w:tcMar>
                  <w:vAlign w:val="center"/>
                </w:tcPr>
                <w:p w14:paraId="28ACFAF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965</w:t>
                  </w:r>
                </w:p>
              </w:tc>
              <w:tc>
                <w:tcPr>
                  <w:tcW w:w="585" w:type="dxa"/>
                  <w:tcMar>
                    <w:left w:w="6" w:type="dxa"/>
                    <w:right w:w="6" w:type="dxa"/>
                  </w:tcMar>
                  <w:vAlign w:val="center"/>
                </w:tcPr>
                <w:p w14:paraId="0F23DCA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724" w:type="dxa"/>
                  <w:tcMar>
                    <w:left w:w="6" w:type="dxa"/>
                    <w:right w:w="6" w:type="dxa"/>
                  </w:tcMar>
                  <w:vAlign w:val="center"/>
                </w:tcPr>
                <w:p w14:paraId="6DD491C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950</w:t>
                  </w:r>
                </w:p>
              </w:tc>
              <w:tc>
                <w:tcPr>
                  <w:tcW w:w="654" w:type="dxa"/>
                  <w:tcMar>
                    <w:left w:w="6" w:type="dxa"/>
                    <w:right w:w="6" w:type="dxa"/>
                  </w:tcMar>
                  <w:vAlign w:val="center"/>
                </w:tcPr>
                <w:p w14:paraId="0EE8CE4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630</w:t>
                  </w:r>
                </w:p>
              </w:tc>
              <w:tc>
                <w:tcPr>
                  <w:tcW w:w="655" w:type="dxa"/>
                  <w:tcMar>
                    <w:left w:w="6" w:type="dxa"/>
                    <w:right w:w="6" w:type="dxa"/>
                  </w:tcMar>
                  <w:vAlign w:val="center"/>
                </w:tcPr>
                <w:p w14:paraId="143ECED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940</w:t>
                  </w:r>
                </w:p>
              </w:tc>
              <w:tc>
                <w:tcPr>
                  <w:tcW w:w="654" w:type="dxa"/>
                  <w:tcMar>
                    <w:left w:w="6" w:type="dxa"/>
                    <w:right w:w="6" w:type="dxa"/>
                  </w:tcMar>
                  <w:vAlign w:val="center"/>
                </w:tcPr>
                <w:p w14:paraId="4890EAE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640</w:t>
                  </w:r>
                </w:p>
              </w:tc>
              <w:tc>
                <w:tcPr>
                  <w:tcW w:w="654" w:type="dxa"/>
                  <w:tcMar>
                    <w:left w:w="6" w:type="dxa"/>
                    <w:right w:w="6" w:type="dxa"/>
                  </w:tcMar>
                  <w:vAlign w:val="center"/>
                </w:tcPr>
                <w:p w14:paraId="7A90D55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925</w:t>
                  </w:r>
                </w:p>
              </w:tc>
              <w:tc>
                <w:tcPr>
                  <w:tcW w:w="655" w:type="dxa"/>
                  <w:tcMar>
                    <w:left w:w="6" w:type="dxa"/>
                    <w:right w:w="6" w:type="dxa"/>
                  </w:tcMar>
                  <w:vAlign w:val="center"/>
                </w:tcPr>
                <w:p w14:paraId="21547B1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4" w:type="dxa"/>
                  <w:tcMar>
                    <w:left w:w="6" w:type="dxa"/>
                    <w:right w:w="6" w:type="dxa"/>
                  </w:tcMar>
                  <w:vAlign w:val="center"/>
                </w:tcPr>
                <w:p w14:paraId="4103D69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900</w:t>
                  </w:r>
                </w:p>
              </w:tc>
              <w:tc>
                <w:tcPr>
                  <w:tcW w:w="655" w:type="dxa"/>
                  <w:tcMar>
                    <w:left w:w="6" w:type="dxa"/>
                    <w:right w:w="6" w:type="dxa"/>
                  </w:tcMar>
                  <w:vAlign w:val="center"/>
                </w:tcPr>
                <w:p w14:paraId="4B4C042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720</w:t>
                  </w:r>
                </w:p>
              </w:tc>
              <w:tc>
                <w:tcPr>
                  <w:tcW w:w="654" w:type="dxa"/>
                  <w:tcMar>
                    <w:left w:w="6" w:type="dxa"/>
                    <w:right w:w="6" w:type="dxa"/>
                  </w:tcMar>
                  <w:vAlign w:val="center"/>
                </w:tcPr>
                <w:p w14:paraId="3E48D0F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865</w:t>
                  </w:r>
                </w:p>
              </w:tc>
              <w:tc>
                <w:tcPr>
                  <w:tcW w:w="655" w:type="dxa"/>
                  <w:tcMar>
                    <w:left w:w="6" w:type="dxa"/>
                    <w:right w:w="6" w:type="dxa"/>
                  </w:tcMar>
                  <w:vAlign w:val="center"/>
                </w:tcPr>
                <w:p w14:paraId="0A86854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835</w:t>
                  </w:r>
                </w:p>
              </w:tc>
              <w:tc>
                <w:tcPr>
                  <w:tcW w:w="654" w:type="dxa"/>
                  <w:tcMar>
                    <w:left w:w="6" w:type="dxa"/>
                    <w:right w:w="6" w:type="dxa"/>
                  </w:tcMar>
                  <w:vAlign w:val="center"/>
                </w:tcPr>
                <w:p w14:paraId="65B3C8E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3D30785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2F4A916C" w14:textId="77777777" w:rsidTr="005D20FA">
              <w:trPr>
                <w:gridAfter w:val="1"/>
                <w:wAfter w:w="357" w:type="dxa"/>
              </w:trPr>
              <w:tc>
                <w:tcPr>
                  <w:tcW w:w="646" w:type="dxa"/>
                  <w:vMerge/>
                  <w:tcMar>
                    <w:left w:w="6" w:type="dxa"/>
                    <w:right w:w="6" w:type="dxa"/>
                  </w:tcMar>
                  <w:vAlign w:val="center"/>
                </w:tcPr>
                <w:p w14:paraId="38FD055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5DC33EE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676F3A55">
                      <v:shape id="_x0000_i2542" type="#_x0000_t75" style="width:68.5pt;height:17.5pt" o:ole="">
                        <v:imagedata r:id="rId2756" o:title=""/>
                      </v:shape>
                      <o:OLEObject Type="Embed" ProgID="Equation.DSMT4" ShapeID="_x0000_i2542" DrawAspect="Content" ObjectID="_1838152391" r:id="rId2757"/>
                    </w:object>
                  </w:r>
                </w:p>
              </w:tc>
              <w:tc>
                <w:tcPr>
                  <w:tcW w:w="654" w:type="dxa"/>
                  <w:tcMar>
                    <w:left w:w="6" w:type="dxa"/>
                    <w:right w:w="6" w:type="dxa"/>
                  </w:tcMar>
                  <w:vAlign w:val="center"/>
                </w:tcPr>
                <w:p w14:paraId="26515C1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1000</w:t>
                  </w:r>
                </w:p>
              </w:tc>
              <w:tc>
                <w:tcPr>
                  <w:tcW w:w="654" w:type="dxa"/>
                  <w:tcMar>
                    <w:left w:w="6" w:type="dxa"/>
                    <w:right w:w="6" w:type="dxa"/>
                  </w:tcMar>
                  <w:vAlign w:val="center"/>
                </w:tcPr>
                <w:p w14:paraId="1A46CA5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600</w:t>
                  </w:r>
                </w:p>
              </w:tc>
              <w:tc>
                <w:tcPr>
                  <w:tcW w:w="655" w:type="dxa"/>
                  <w:tcMar>
                    <w:left w:w="6" w:type="dxa"/>
                    <w:right w:w="6" w:type="dxa"/>
                  </w:tcMar>
                  <w:vAlign w:val="center"/>
                </w:tcPr>
                <w:p w14:paraId="28CCC88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990</w:t>
                  </w:r>
                </w:p>
              </w:tc>
              <w:tc>
                <w:tcPr>
                  <w:tcW w:w="654" w:type="dxa"/>
                  <w:tcMar>
                    <w:left w:w="6" w:type="dxa"/>
                    <w:right w:w="6" w:type="dxa"/>
                  </w:tcMar>
                  <w:vAlign w:val="center"/>
                </w:tcPr>
                <w:p w14:paraId="53362FA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600</w:t>
                  </w:r>
                </w:p>
              </w:tc>
              <w:tc>
                <w:tcPr>
                  <w:tcW w:w="655" w:type="dxa"/>
                  <w:tcMar>
                    <w:left w:w="6" w:type="dxa"/>
                    <w:right w:w="6" w:type="dxa"/>
                  </w:tcMar>
                  <w:vAlign w:val="center"/>
                </w:tcPr>
                <w:p w14:paraId="60CFB5A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985</w:t>
                  </w:r>
                </w:p>
              </w:tc>
              <w:tc>
                <w:tcPr>
                  <w:tcW w:w="585" w:type="dxa"/>
                  <w:tcMar>
                    <w:left w:w="6" w:type="dxa"/>
                    <w:right w:w="6" w:type="dxa"/>
                  </w:tcMar>
                  <w:vAlign w:val="center"/>
                </w:tcPr>
                <w:p w14:paraId="1B7864D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605</w:t>
                  </w:r>
                </w:p>
              </w:tc>
              <w:tc>
                <w:tcPr>
                  <w:tcW w:w="724" w:type="dxa"/>
                  <w:tcMar>
                    <w:left w:w="6" w:type="dxa"/>
                    <w:right w:w="6" w:type="dxa"/>
                  </w:tcMar>
                  <w:vAlign w:val="center"/>
                </w:tcPr>
                <w:p w14:paraId="74C072A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975</w:t>
                  </w:r>
                </w:p>
              </w:tc>
              <w:tc>
                <w:tcPr>
                  <w:tcW w:w="654" w:type="dxa"/>
                  <w:tcMar>
                    <w:left w:w="6" w:type="dxa"/>
                    <w:right w:w="6" w:type="dxa"/>
                  </w:tcMar>
                  <w:vAlign w:val="center"/>
                </w:tcPr>
                <w:p w14:paraId="15FB4A8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5" w:type="dxa"/>
                  <w:tcMar>
                    <w:left w:w="6" w:type="dxa"/>
                    <w:right w:w="6" w:type="dxa"/>
                  </w:tcMar>
                  <w:vAlign w:val="center"/>
                </w:tcPr>
                <w:p w14:paraId="64662EF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965</w:t>
                  </w:r>
                </w:p>
              </w:tc>
              <w:tc>
                <w:tcPr>
                  <w:tcW w:w="654" w:type="dxa"/>
                  <w:tcMar>
                    <w:left w:w="6" w:type="dxa"/>
                    <w:right w:w="6" w:type="dxa"/>
                  </w:tcMar>
                  <w:vAlign w:val="center"/>
                </w:tcPr>
                <w:p w14:paraId="3F24E6D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654" w:type="dxa"/>
                  <w:tcMar>
                    <w:left w:w="6" w:type="dxa"/>
                    <w:right w:w="6" w:type="dxa"/>
                  </w:tcMar>
                  <w:vAlign w:val="center"/>
                </w:tcPr>
                <w:p w14:paraId="05B7AA0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955</w:t>
                  </w:r>
                </w:p>
              </w:tc>
              <w:tc>
                <w:tcPr>
                  <w:tcW w:w="655" w:type="dxa"/>
                  <w:tcMar>
                    <w:left w:w="6" w:type="dxa"/>
                    <w:right w:w="6" w:type="dxa"/>
                  </w:tcMar>
                  <w:vAlign w:val="center"/>
                </w:tcPr>
                <w:p w14:paraId="7202C10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635</w:t>
                  </w:r>
                </w:p>
              </w:tc>
              <w:tc>
                <w:tcPr>
                  <w:tcW w:w="654" w:type="dxa"/>
                  <w:tcMar>
                    <w:left w:w="6" w:type="dxa"/>
                    <w:right w:w="6" w:type="dxa"/>
                  </w:tcMar>
                  <w:vAlign w:val="center"/>
                </w:tcPr>
                <w:p w14:paraId="6EB43EB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935</w:t>
                  </w:r>
                </w:p>
              </w:tc>
              <w:tc>
                <w:tcPr>
                  <w:tcW w:w="655" w:type="dxa"/>
                  <w:tcMar>
                    <w:left w:w="6" w:type="dxa"/>
                    <w:right w:w="6" w:type="dxa"/>
                  </w:tcMar>
                  <w:vAlign w:val="center"/>
                </w:tcPr>
                <w:p w14:paraId="13D731E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4" w:type="dxa"/>
                  <w:tcMar>
                    <w:left w:w="6" w:type="dxa"/>
                    <w:right w:w="6" w:type="dxa"/>
                  </w:tcMar>
                  <w:vAlign w:val="center"/>
                </w:tcPr>
                <w:p w14:paraId="41A3082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900</w:t>
                  </w:r>
                </w:p>
              </w:tc>
              <w:tc>
                <w:tcPr>
                  <w:tcW w:w="655" w:type="dxa"/>
                  <w:tcMar>
                    <w:left w:w="6" w:type="dxa"/>
                    <w:right w:w="6" w:type="dxa"/>
                  </w:tcMar>
                  <w:vAlign w:val="center"/>
                </w:tcPr>
                <w:p w14:paraId="267D46D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735</w:t>
                  </w:r>
                </w:p>
              </w:tc>
              <w:tc>
                <w:tcPr>
                  <w:tcW w:w="654" w:type="dxa"/>
                  <w:tcMar>
                    <w:left w:w="6" w:type="dxa"/>
                    <w:right w:w="6" w:type="dxa"/>
                  </w:tcMar>
                  <w:vAlign w:val="center"/>
                </w:tcPr>
                <w:p w14:paraId="2F14860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870</w:t>
                  </w:r>
                </w:p>
              </w:tc>
              <w:tc>
                <w:tcPr>
                  <w:tcW w:w="655" w:type="dxa"/>
                  <w:tcMar>
                    <w:left w:w="6" w:type="dxa"/>
                    <w:right w:w="6" w:type="dxa"/>
                  </w:tcMar>
                  <w:vAlign w:val="center"/>
                </w:tcPr>
                <w:p w14:paraId="4167343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865</w:t>
                  </w:r>
                </w:p>
              </w:tc>
            </w:tr>
            <w:tr w:rsidR="005D20FA" w:rsidRPr="00FA58BB" w14:paraId="424D075C" w14:textId="77777777" w:rsidTr="005D20FA">
              <w:trPr>
                <w:gridAfter w:val="1"/>
                <w:wAfter w:w="357" w:type="dxa"/>
              </w:trPr>
              <w:tc>
                <w:tcPr>
                  <w:tcW w:w="646" w:type="dxa"/>
                  <w:vMerge w:val="restart"/>
                  <w:tcMar>
                    <w:left w:w="6" w:type="dxa"/>
                    <w:right w:w="6" w:type="dxa"/>
                  </w:tcMar>
                  <w:vAlign w:val="center"/>
                </w:tcPr>
                <w:p w14:paraId="5AB9B09A" w14:textId="616D4550"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w:t>
                  </w:r>
                  <w:r>
                    <w:rPr>
                      <w:rFonts w:ascii="Arial" w:hAnsi="Arial" w:cs="Arial"/>
                      <w:sz w:val="21"/>
                      <w:szCs w:val="21"/>
                      <w:lang w:val="uk-UA"/>
                    </w:rPr>
                    <w:t>б</w:t>
                  </w:r>
                </w:p>
              </w:tc>
              <w:tc>
                <w:tcPr>
                  <w:tcW w:w="1561" w:type="dxa"/>
                  <w:tcMar>
                    <w:left w:w="6" w:type="dxa"/>
                    <w:right w:w="6" w:type="dxa"/>
                  </w:tcMar>
                  <w:vAlign w:val="center"/>
                </w:tcPr>
                <w:p w14:paraId="20B8F20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311DB5C2">
                      <v:shape id="_x0000_i2543" type="#_x0000_t75" style="width:68.5pt;height:17.5pt" o:ole="">
                        <v:imagedata r:id="rId2752" o:title=""/>
                      </v:shape>
                      <o:OLEObject Type="Embed" ProgID="Equation.DSMT4" ShapeID="_x0000_i2543" DrawAspect="Content" ObjectID="_1838152392" r:id="rId2758"/>
                    </w:object>
                  </w:r>
                </w:p>
              </w:tc>
              <w:tc>
                <w:tcPr>
                  <w:tcW w:w="654" w:type="dxa"/>
                  <w:tcMar>
                    <w:left w:w="6" w:type="dxa"/>
                    <w:right w:w="6" w:type="dxa"/>
                  </w:tcMar>
                  <w:vAlign w:val="center"/>
                </w:tcPr>
                <w:p w14:paraId="722956C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550</w:t>
                  </w:r>
                </w:p>
              </w:tc>
              <w:tc>
                <w:tcPr>
                  <w:tcW w:w="654" w:type="dxa"/>
                  <w:tcMar>
                    <w:left w:w="6" w:type="dxa"/>
                    <w:right w:w="6" w:type="dxa"/>
                  </w:tcMar>
                  <w:vAlign w:val="center"/>
                </w:tcPr>
                <w:p w14:paraId="36F2C32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5" w:type="dxa"/>
                  <w:tcMar>
                    <w:left w:w="6" w:type="dxa"/>
                    <w:right w:w="6" w:type="dxa"/>
                  </w:tcMar>
                  <w:vAlign w:val="center"/>
                </w:tcPr>
                <w:p w14:paraId="1A362F5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4" w:type="dxa"/>
                  <w:tcMar>
                    <w:left w:w="6" w:type="dxa"/>
                    <w:right w:w="6" w:type="dxa"/>
                  </w:tcMar>
                  <w:vAlign w:val="center"/>
                </w:tcPr>
                <w:p w14:paraId="2BC3444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5" w:type="dxa"/>
                  <w:tcMar>
                    <w:left w:w="6" w:type="dxa"/>
                    <w:right w:w="6" w:type="dxa"/>
                  </w:tcMar>
                  <w:vAlign w:val="center"/>
                </w:tcPr>
                <w:p w14:paraId="7D1FDEB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540</w:t>
                  </w:r>
                </w:p>
              </w:tc>
              <w:tc>
                <w:tcPr>
                  <w:tcW w:w="585" w:type="dxa"/>
                  <w:tcMar>
                    <w:left w:w="6" w:type="dxa"/>
                    <w:right w:w="6" w:type="dxa"/>
                  </w:tcMar>
                  <w:vAlign w:val="center"/>
                </w:tcPr>
                <w:p w14:paraId="4AAFFAC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724" w:type="dxa"/>
                  <w:tcMar>
                    <w:left w:w="6" w:type="dxa"/>
                    <w:right w:w="6" w:type="dxa"/>
                  </w:tcMar>
                  <w:vAlign w:val="center"/>
                </w:tcPr>
                <w:p w14:paraId="5C349E8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535</w:t>
                  </w:r>
                </w:p>
              </w:tc>
              <w:tc>
                <w:tcPr>
                  <w:tcW w:w="654" w:type="dxa"/>
                  <w:tcMar>
                    <w:left w:w="6" w:type="dxa"/>
                    <w:right w:w="6" w:type="dxa"/>
                  </w:tcMar>
                  <w:vAlign w:val="center"/>
                </w:tcPr>
                <w:p w14:paraId="69B1782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5" w:type="dxa"/>
                  <w:tcMar>
                    <w:left w:w="6" w:type="dxa"/>
                    <w:right w:w="6" w:type="dxa"/>
                  </w:tcMar>
                  <w:vAlign w:val="center"/>
                </w:tcPr>
                <w:p w14:paraId="585B605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530</w:t>
                  </w:r>
                </w:p>
              </w:tc>
              <w:tc>
                <w:tcPr>
                  <w:tcW w:w="654" w:type="dxa"/>
                  <w:tcMar>
                    <w:left w:w="6" w:type="dxa"/>
                    <w:right w:w="6" w:type="dxa"/>
                  </w:tcMar>
                  <w:vAlign w:val="center"/>
                </w:tcPr>
                <w:p w14:paraId="448B99D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4" w:type="dxa"/>
                  <w:tcMar>
                    <w:left w:w="6" w:type="dxa"/>
                    <w:right w:w="6" w:type="dxa"/>
                  </w:tcMar>
                  <w:vAlign w:val="center"/>
                </w:tcPr>
                <w:p w14:paraId="3A9A65D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50429A1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560</w:t>
                  </w:r>
                </w:p>
              </w:tc>
              <w:tc>
                <w:tcPr>
                  <w:tcW w:w="654" w:type="dxa"/>
                  <w:tcMar>
                    <w:left w:w="6" w:type="dxa"/>
                    <w:right w:w="6" w:type="dxa"/>
                  </w:tcMar>
                  <w:vAlign w:val="center"/>
                </w:tcPr>
                <w:p w14:paraId="261D3C4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515</w:t>
                  </w:r>
                </w:p>
              </w:tc>
              <w:tc>
                <w:tcPr>
                  <w:tcW w:w="655" w:type="dxa"/>
                  <w:tcMar>
                    <w:left w:w="6" w:type="dxa"/>
                    <w:right w:w="6" w:type="dxa"/>
                  </w:tcMar>
                  <w:vAlign w:val="center"/>
                </w:tcPr>
                <w:p w14:paraId="4A9ED2F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595</w:t>
                  </w:r>
                </w:p>
              </w:tc>
              <w:tc>
                <w:tcPr>
                  <w:tcW w:w="654" w:type="dxa"/>
                  <w:tcMar>
                    <w:left w:w="6" w:type="dxa"/>
                    <w:right w:w="6" w:type="dxa"/>
                  </w:tcMar>
                  <w:vAlign w:val="center"/>
                </w:tcPr>
                <w:p w14:paraId="4A10907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788328A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4" w:type="dxa"/>
                  <w:tcMar>
                    <w:left w:w="6" w:type="dxa"/>
                    <w:right w:w="6" w:type="dxa"/>
                  </w:tcMar>
                  <w:vAlign w:val="center"/>
                </w:tcPr>
                <w:p w14:paraId="5ABB7F6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6614AD6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1913BB5D" w14:textId="77777777" w:rsidTr="005D20FA">
              <w:trPr>
                <w:gridAfter w:val="1"/>
                <w:wAfter w:w="357" w:type="dxa"/>
              </w:trPr>
              <w:tc>
                <w:tcPr>
                  <w:tcW w:w="646" w:type="dxa"/>
                  <w:vMerge/>
                  <w:tcMar>
                    <w:left w:w="6" w:type="dxa"/>
                    <w:right w:w="6" w:type="dxa"/>
                  </w:tcMar>
                  <w:vAlign w:val="center"/>
                </w:tcPr>
                <w:p w14:paraId="20201E1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0B2EADF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5BD29603">
                      <v:shape id="_x0000_i2544" type="#_x0000_t75" style="width:68.5pt;height:17.5pt" o:ole="">
                        <v:imagedata r:id="rId2754" o:title=""/>
                      </v:shape>
                      <o:OLEObject Type="Embed" ProgID="Equation.DSMT4" ShapeID="_x0000_i2544" DrawAspect="Content" ObjectID="_1838152393" r:id="rId2759"/>
                    </w:object>
                  </w:r>
                </w:p>
              </w:tc>
              <w:tc>
                <w:tcPr>
                  <w:tcW w:w="654" w:type="dxa"/>
                  <w:tcMar>
                    <w:left w:w="6" w:type="dxa"/>
                    <w:right w:w="6" w:type="dxa"/>
                  </w:tcMar>
                  <w:vAlign w:val="center"/>
                </w:tcPr>
                <w:p w14:paraId="18D3FE1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585</w:t>
                  </w:r>
                </w:p>
              </w:tc>
              <w:tc>
                <w:tcPr>
                  <w:tcW w:w="654" w:type="dxa"/>
                  <w:tcMar>
                    <w:left w:w="6" w:type="dxa"/>
                    <w:right w:w="6" w:type="dxa"/>
                  </w:tcMar>
                  <w:vAlign w:val="center"/>
                </w:tcPr>
                <w:p w14:paraId="17C7CF1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676150B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580</w:t>
                  </w:r>
                </w:p>
              </w:tc>
              <w:tc>
                <w:tcPr>
                  <w:tcW w:w="654" w:type="dxa"/>
                  <w:tcMar>
                    <w:left w:w="6" w:type="dxa"/>
                    <w:right w:w="6" w:type="dxa"/>
                  </w:tcMar>
                  <w:vAlign w:val="center"/>
                </w:tcPr>
                <w:p w14:paraId="1B61893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07DADB6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585" w:type="dxa"/>
                  <w:tcMar>
                    <w:left w:w="6" w:type="dxa"/>
                    <w:right w:w="6" w:type="dxa"/>
                  </w:tcMar>
                  <w:vAlign w:val="center"/>
                </w:tcPr>
                <w:p w14:paraId="7220BE8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724" w:type="dxa"/>
                  <w:tcMar>
                    <w:left w:w="6" w:type="dxa"/>
                    <w:right w:w="6" w:type="dxa"/>
                  </w:tcMar>
                  <w:vAlign w:val="center"/>
                </w:tcPr>
                <w:p w14:paraId="6D39803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565</w:t>
                  </w:r>
                </w:p>
              </w:tc>
              <w:tc>
                <w:tcPr>
                  <w:tcW w:w="654" w:type="dxa"/>
                  <w:tcMar>
                    <w:left w:w="6" w:type="dxa"/>
                    <w:right w:w="6" w:type="dxa"/>
                  </w:tcMar>
                  <w:vAlign w:val="center"/>
                </w:tcPr>
                <w:p w14:paraId="51F92CC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5F37A3E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560</w:t>
                  </w:r>
                </w:p>
              </w:tc>
              <w:tc>
                <w:tcPr>
                  <w:tcW w:w="654" w:type="dxa"/>
                  <w:tcMar>
                    <w:left w:w="6" w:type="dxa"/>
                    <w:right w:w="6" w:type="dxa"/>
                  </w:tcMar>
                  <w:vAlign w:val="center"/>
                </w:tcPr>
                <w:p w14:paraId="7498F94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4" w:type="dxa"/>
                  <w:tcMar>
                    <w:left w:w="6" w:type="dxa"/>
                    <w:right w:w="6" w:type="dxa"/>
                  </w:tcMar>
                  <w:vAlign w:val="center"/>
                </w:tcPr>
                <w:p w14:paraId="2B9F7FB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555</w:t>
                  </w:r>
                </w:p>
              </w:tc>
              <w:tc>
                <w:tcPr>
                  <w:tcW w:w="655" w:type="dxa"/>
                  <w:tcMar>
                    <w:left w:w="6" w:type="dxa"/>
                    <w:right w:w="6" w:type="dxa"/>
                  </w:tcMar>
                  <w:vAlign w:val="center"/>
                </w:tcPr>
                <w:p w14:paraId="20F288F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535</w:t>
                  </w:r>
                </w:p>
              </w:tc>
              <w:tc>
                <w:tcPr>
                  <w:tcW w:w="654" w:type="dxa"/>
                  <w:tcMar>
                    <w:left w:w="6" w:type="dxa"/>
                    <w:right w:w="6" w:type="dxa"/>
                  </w:tcMar>
                  <w:vAlign w:val="center"/>
                </w:tcPr>
                <w:p w14:paraId="137E03A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5" w:type="dxa"/>
                  <w:tcMar>
                    <w:left w:w="6" w:type="dxa"/>
                    <w:right w:w="6" w:type="dxa"/>
                  </w:tcMar>
                  <w:vAlign w:val="center"/>
                </w:tcPr>
                <w:p w14:paraId="645F5B9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555</w:t>
                  </w:r>
                </w:p>
              </w:tc>
              <w:tc>
                <w:tcPr>
                  <w:tcW w:w="654" w:type="dxa"/>
                  <w:tcMar>
                    <w:left w:w="6" w:type="dxa"/>
                    <w:right w:w="6" w:type="dxa"/>
                  </w:tcMar>
                  <w:vAlign w:val="center"/>
                </w:tcPr>
                <w:p w14:paraId="394A5B1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749679D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615</w:t>
                  </w:r>
                </w:p>
              </w:tc>
              <w:tc>
                <w:tcPr>
                  <w:tcW w:w="654" w:type="dxa"/>
                  <w:tcMar>
                    <w:left w:w="6" w:type="dxa"/>
                    <w:right w:w="6" w:type="dxa"/>
                  </w:tcMar>
                  <w:vAlign w:val="center"/>
                </w:tcPr>
                <w:p w14:paraId="4BCE300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460</w:t>
                  </w:r>
                </w:p>
              </w:tc>
              <w:tc>
                <w:tcPr>
                  <w:tcW w:w="655" w:type="dxa"/>
                  <w:tcMar>
                    <w:left w:w="6" w:type="dxa"/>
                    <w:right w:w="6" w:type="dxa"/>
                  </w:tcMar>
                  <w:vAlign w:val="center"/>
                </w:tcPr>
                <w:p w14:paraId="4015A2C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690</w:t>
                  </w:r>
                </w:p>
              </w:tc>
            </w:tr>
            <w:tr w:rsidR="005D20FA" w:rsidRPr="00FA58BB" w14:paraId="67CA386A" w14:textId="77777777" w:rsidTr="005D20FA">
              <w:trPr>
                <w:gridAfter w:val="1"/>
                <w:wAfter w:w="357" w:type="dxa"/>
              </w:trPr>
              <w:tc>
                <w:tcPr>
                  <w:tcW w:w="646" w:type="dxa"/>
                  <w:vMerge/>
                  <w:tcMar>
                    <w:left w:w="6" w:type="dxa"/>
                    <w:right w:w="6" w:type="dxa"/>
                  </w:tcMar>
                  <w:vAlign w:val="center"/>
                </w:tcPr>
                <w:p w14:paraId="2507A24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30EA0A5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38D1D652">
                      <v:shape id="_x0000_i2545" type="#_x0000_t75" style="width:68.5pt;height:17.5pt" o:ole="">
                        <v:imagedata r:id="rId2756" o:title=""/>
                      </v:shape>
                      <o:OLEObject Type="Embed" ProgID="Equation.DSMT4" ShapeID="_x0000_i2545" DrawAspect="Content" ObjectID="_1838152394" r:id="rId2760"/>
                    </w:object>
                  </w:r>
                </w:p>
              </w:tc>
              <w:tc>
                <w:tcPr>
                  <w:tcW w:w="654" w:type="dxa"/>
                  <w:tcMar>
                    <w:left w:w="6" w:type="dxa"/>
                    <w:right w:w="6" w:type="dxa"/>
                  </w:tcMar>
                  <w:vAlign w:val="center"/>
                </w:tcPr>
                <w:p w14:paraId="1D9B5F1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640</w:t>
                  </w:r>
                </w:p>
              </w:tc>
              <w:tc>
                <w:tcPr>
                  <w:tcW w:w="654" w:type="dxa"/>
                  <w:tcMar>
                    <w:left w:w="6" w:type="dxa"/>
                    <w:right w:w="6" w:type="dxa"/>
                  </w:tcMar>
                  <w:vAlign w:val="center"/>
                </w:tcPr>
                <w:p w14:paraId="6C9B7A4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655" w:type="dxa"/>
                  <w:tcMar>
                    <w:left w:w="6" w:type="dxa"/>
                    <w:right w:w="6" w:type="dxa"/>
                  </w:tcMar>
                  <w:vAlign w:val="center"/>
                </w:tcPr>
                <w:p w14:paraId="23AFB5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635</w:t>
                  </w:r>
                </w:p>
              </w:tc>
              <w:tc>
                <w:tcPr>
                  <w:tcW w:w="654" w:type="dxa"/>
                  <w:tcMar>
                    <w:left w:w="6" w:type="dxa"/>
                    <w:right w:w="6" w:type="dxa"/>
                  </w:tcMar>
                  <w:vAlign w:val="center"/>
                </w:tcPr>
                <w:p w14:paraId="26CD7F1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655" w:type="dxa"/>
                  <w:tcMar>
                    <w:left w:w="6" w:type="dxa"/>
                    <w:right w:w="6" w:type="dxa"/>
                  </w:tcMar>
                  <w:vAlign w:val="center"/>
                </w:tcPr>
                <w:p w14:paraId="349141B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630</w:t>
                  </w:r>
                </w:p>
              </w:tc>
              <w:tc>
                <w:tcPr>
                  <w:tcW w:w="585" w:type="dxa"/>
                  <w:tcMar>
                    <w:left w:w="6" w:type="dxa"/>
                    <w:right w:w="6" w:type="dxa"/>
                  </w:tcMar>
                  <w:vAlign w:val="center"/>
                </w:tcPr>
                <w:p w14:paraId="4392D15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724" w:type="dxa"/>
                  <w:tcMar>
                    <w:left w:w="6" w:type="dxa"/>
                    <w:right w:w="6" w:type="dxa"/>
                  </w:tcMar>
                  <w:vAlign w:val="center"/>
                </w:tcPr>
                <w:p w14:paraId="7275B17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625</w:t>
                  </w:r>
                </w:p>
              </w:tc>
              <w:tc>
                <w:tcPr>
                  <w:tcW w:w="654" w:type="dxa"/>
                  <w:tcMar>
                    <w:left w:w="6" w:type="dxa"/>
                    <w:right w:w="6" w:type="dxa"/>
                  </w:tcMar>
                  <w:vAlign w:val="center"/>
                </w:tcPr>
                <w:p w14:paraId="28274C8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655" w:type="dxa"/>
                  <w:tcMar>
                    <w:left w:w="6" w:type="dxa"/>
                    <w:right w:w="6" w:type="dxa"/>
                  </w:tcMar>
                  <w:vAlign w:val="center"/>
                </w:tcPr>
                <w:p w14:paraId="06AE8B9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654" w:type="dxa"/>
                  <w:tcMar>
                    <w:left w:w="6" w:type="dxa"/>
                    <w:right w:w="6" w:type="dxa"/>
                  </w:tcMar>
                  <w:vAlign w:val="center"/>
                </w:tcPr>
                <w:p w14:paraId="712ED9F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654" w:type="dxa"/>
                  <w:tcMar>
                    <w:left w:w="6" w:type="dxa"/>
                    <w:right w:w="6" w:type="dxa"/>
                  </w:tcMar>
                  <w:vAlign w:val="center"/>
                </w:tcPr>
                <w:p w14:paraId="2D6C504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615</w:t>
                  </w:r>
                </w:p>
              </w:tc>
              <w:tc>
                <w:tcPr>
                  <w:tcW w:w="655" w:type="dxa"/>
                  <w:tcMar>
                    <w:left w:w="6" w:type="dxa"/>
                    <w:right w:w="6" w:type="dxa"/>
                  </w:tcMar>
                  <w:vAlign w:val="center"/>
                </w:tcPr>
                <w:p w14:paraId="2F50067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500</w:t>
                  </w:r>
                </w:p>
              </w:tc>
              <w:tc>
                <w:tcPr>
                  <w:tcW w:w="654" w:type="dxa"/>
                  <w:tcMar>
                    <w:left w:w="6" w:type="dxa"/>
                    <w:right w:w="6" w:type="dxa"/>
                  </w:tcMar>
                  <w:vAlign w:val="center"/>
                </w:tcPr>
                <w:p w14:paraId="2C14BAD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5" w:type="dxa"/>
                  <w:tcMar>
                    <w:left w:w="6" w:type="dxa"/>
                    <w:right w:w="6" w:type="dxa"/>
                  </w:tcMar>
                  <w:vAlign w:val="center"/>
                </w:tcPr>
                <w:p w14:paraId="3250285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510</w:t>
                  </w:r>
                </w:p>
              </w:tc>
              <w:tc>
                <w:tcPr>
                  <w:tcW w:w="654" w:type="dxa"/>
                  <w:tcMar>
                    <w:left w:w="6" w:type="dxa"/>
                    <w:right w:w="6" w:type="dxa"/>
                  </w:tcMar>
                  <w:vAlign w:val="center"/>
                </w:tcPr>
                <w:p w14:paraId="482761F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590</w:t>
                  </w:r>
                </w:p>
              </w:tc>
              <w:tc>
                <w:tcPr>
                  <w:tcW w:w="655" w:type="dxa"/>
                  <w:tcMar>
                    <w:left w:w="6" w:type="dxa"/>
                    <w:right w:w="6" w:type="dxa"/>
                  </w:tcMar>
                  <w:vAlign w:val="center"/>
                </w:tcPr>
                <w:p w14:paraId="29E6704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535</w:t>
                  </w:r>
                </w:p>
              </w:tc>
              <w:tc>
                <w:tcPr>
                  <w:tcW w:w="654" w:type="dxa"/>
                  <w:tcMar>
                    <w:left w:w="6" w:type="dxa"/>
                    <w:right w:w="6" w:type="dxa"/>
                  </w:tcMar>
                  <w:vAlign w:val="center"/>
                </w:tcPr>
                <w:p w14:paraId="086E90C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535</w:t>
                  </w:r>
                </w:p>
              </w:tc>
              <w:tc>
                <w:tcPr>
                  <w:tcW w:w="655" w:type="dxa"/>
                  <w:tcMar>
                    <w:left w:w="6" w:type="dxa"/>
                    <w:right w:w="6" w:type="dxa"/>
                  </w:tcMar>
                  <w:vAlign w:val="center"/>
                </w:tcPr>
                <w:p w14:paraId="14B4666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570</w:t>
                  </w:r>
                </w:p>
              </w:tc>
            </w:tr>
            <w:tr w:rsidR="005D20FA" w:rsidRPr="00FA58BB" w14:paraId="6E3368A3" w14:textId="77777777" w:rsidTr="005D20FA">
              <w:trPr>
                <w:gridAfter w:val="1"/>
                <w:wAfter w:w="357" w:type="dxa"/>
              </w:trPr>
              <w:tc>
                <w:tcPr>
                  <w:tcW w:w="646" w:type="dxa"/>
                  <w:vMerge w:val="restart"/>
                  <w:tcMar>
                    <w:left w:w="6" w:type="dxa"/>
                    <w:right w:w="6" w:type="dxa"/>
                  </w:tcMar>
                  <w:vAlign w:val="center"/>
                </w:tcPr>
                <w:p w14:paraId="53E32C0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6а</w:t>
                  </w:r>
                </w:p>
              </w:tc>
              <w:tc>
                <w:tcPr>
                  <w:tcW w:w="1561" w:type="dxa"/>
                  <w:tcMar>
                    <w:left w:w="6" w:type="dxa"/>
                    <w:right w:w="6" w:type="dxa"/>
                  </w:tcMar>
                  <w:vAlign w:val="center"/>
                </w:tcPr>
                <w:p w14:paraId="4D1CC32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6517CA79">
                      <v:shape id="_x0000_i2546" type="#_x0000_t75" style="width:68.5pt;height:17.5pt" o:ole="">
                        <v:imagedata r:id="rId2752" o:title=""/>
                      </v:shape>
                      <o:OLEObject Type="Embed" ProgID="Equation.DSMT4" ShapeID="_x0000_i2546" DrawAspect="Content" ObjectID="_1838152395" r:id="rId2761"/>
                    </w:object>
                  </w:r>
                </w:p>
              </w:tc>
              <w:tc>
                <w:tcPr>
                  <w:tcW w:w="654" w:type="dxa"/>
                  <w:tcMar>
                    <w:left w:w="6" w:type="dxa"/>
                    <w:right w:w="6" w:type="dxa"/>
                  </w:tcMar>
                  <w:vAlign w:val="center"/>
                </w:tcPr>
                <w:p w14:paraId="6376F13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890</w:t>
                  </w:r>
                </w:p>
              </w:tc>
              <w:tc>
                <w:tcPr>
                  <w:tcW w:w="654" w:type="dxa"/>
                  <w:tcMar>
                    <w:left w:w="6" w:type="dxa"/>
                    <w:right w:w="6" w:type="dxa"/>
                  </w:tcMar>
                  <w:vAlign w:val="center"/>
                </w:tcPr>
                <w:p w14:paraId="6510296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565</w:t>
                  </w:r>
                </w:p>
              </w:tc>
              <w:tc>
                <w:tcPr>
                  <w:tcW w:w="655" w:type="dxa"/>
                  <w:tcMar>
                    <w:left w:w="6" w:type="dxa"/>
                    <w:right w:w="6" w:type="dxa"/>
                  </w:tcMar>
                  <w:vAlign w:val="center"/>
                </w:tcPr>
                <w:p w14:paraId="381192F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880</w:t>
                  </w:r>
                </w:p>
              </w:tc>
              <w:tc>
                <w:tcPr>
                  <w:tcW w:w="654" w:type="dxa"/>
                  <w:tcMar>
                    <w:left w:w="6" w:type="dxa"/>
                    <w:right w:w="6" w:type="dxa"/>
                  </w:tcMar>
                  <w:vAlign w:val="center"/>
                </w:tcPr>
                <w:p w14:paraId="153FBDD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585</w:t>
                  </w:r>
                </w:p>
              </w:tc>
              <w:tc>
                <w:tcPr>
                  <w:tcW w:w="655" w:type="dxa"/>
                  <w:tcMar>
                    <w:left w:w="6" w:type="dxa"/>
                    <w:right w:w="6" w:type="dxa"/>
                  </w:tcMar>
                  <w:vAlign w:val="center"/>
                </w:tcPr>
                <w:p w14:paraId="496285B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870</w:t>
                  </w:r>
                </w:p>
              </w:tc>
              <w:tc>
                <w:tcPr>
                  <w:tcW w:w="585" w:type="dxa"/>
                  <w:tcMar>
                    <w:left w:w="6" w:type="dxa"/>
                    <w:right w:w="6" w:type="dxa"/>
                  </w:tcMar>
                  <w:vAlign w:val="center"/>
                </w:tcPr>
                <w:p w14:paraId="63B1C36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600</w:t>
                  </w:r>
                </w:p>
              </w:tc>
              <w:tc>
                <w:tcPr>
                  <w:tcW w:w="724" w:type="dxa"/>
                  <w:tcMar>
                    <w:left w:w="6" w:type="dxa"/>
                    <w:right w:w="6" w:type="dxa"/>
                  </w:tcMar>
                  <w:vAlign w:val="center"/>
                </w:tcPr>
                <w:p w14:paraId="35A2508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850</w:t>
                  </w:r>
                </w:p>
              </w:tc>
              <w:tc>
                <w:tcPr>
                  <w:tcW w:w="654" w:type="dxa"/>
                  <w:tcMar>
                    <w:left w:w="6" w:type="dxa"/>
                    <w:right w:w="6" w:type="dxa"/>
                  </w:tcMar>
                  <w:vAlign w:val="center"/>
                </w:tcPr>
                <w:p w14:paraId="2EF782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655" w:type="dxa"/>
                  <w:tcMar>
                    <w:left w:w="6" w:type="dxa"/>
                    <w:right w:w="6" w:type="dxa"/>
                  </w:tcMar>
                  <w:vAlign w:val="center"/>
                </w:tcPr>
                <w:p w14:paraId="6850FC4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830</w:t>
                  </w:r>
                </w:p>
              </w:tc>
              <w:tc>
                <w:tcPr>
                  <w:tcW w:w="654" w:type="dxa"/>
                  <w:tcMar>
                    <w:left w:w="6" w:type="dxa"/>
                    <w:right w:w="6" w:type="dxa"/>
                  </w:tcMar>
                  <w:vAlign w:val="center"/>
                </w:tcPr>
                <w:p w14:paraId="05EB2F7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635</w:t>
                  </w:r>
                </w:p>
              </w:tc>
              <w:tc>
                <w:tcPr>
                  <w:tcW w:w="654" w:type="dxa"/>
                  <w:tcMar>
                    <w:left w:w="6" w:type="dxa"/>
                    <w:right w:w="6" w:type="dxa"/>
                  </w:tcMar>
                  <w:vAlign w:val="center"/>
                </w:tcPr>
                <w:p w14:paraId="2A88FC3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805</w:t>
                  </w:r>
                </w:p>
              </w:tc>
              <w:tc>
                <w:tcPr>
                  <w:tcW w:w="655" w:type="dxa"/>
                  <w:tcMar>
                    <w:left w:w="6" w:type="dxa"/>
                    <w:right w:w="6" w:type="dxa"/>
                  </w:tcMar>
                  <w:vAlign w:val="center"/>
                </w:tcPr>
                <w:p w14:paraId="644099D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655</w:t>
                  </w:r>
                </w:p>
              </w:tc>
              <w:tc>
                <w:tcPr>
                  <w:tcW w:w="654" w:type="dxa"/>
                  <w:tcMar>
                    <w:left w:w="6" w:type="dxa"/>
                    <w:right w:w="6" w:type="dxa"/>
                  </w:tcMar>
                  <w:vAlign w:val="center"/>
                </w:tcPr>
                <w:p w14:paraId="1D5B322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770</w:t>
                  </w:r>
                </w:p>
              </w:tc>
              <w:tc>
                <w:tcPr>
                  <w:tcW w:w="655" w:type="dxa"/>
                  <w:tcMar>
                    <w:left w:w="6" w:type="dxa"/>
                    <w:right w:w="6" w:type="dxa"/>
                  </w:tcMar>
                  <w:vAlign w:val="center"/>
                </w:tcPr>
                <w:p w14:paraId="4EA0334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675</w:t>
                  </w:r>
                </w:p>
              </w:tc>
              <w:tc>
                <w:tcPr>
                  <w:tcW w:w="654" w:type="dxa"/>
                  <w:tcMar>
                    <w:left w:w="6" w:type="dxa"/>
                    <w:right w:w="6" w:type="dxa"/>
                  </w:tcMar>
                  <w:vAlign w:val="center"/>
                </w:tcPr>
                <w:p w14:paraId="72DCD3B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740</w:t>
                  </w:r>
                </w:p>
              </w:tc>
              <w:tc>
                <w:tcPr>
                  <w:tcW w:w="655" w:type="dxa"/>
                  <w:tcMar>
                    <w:left w:w="6" w:type="dxa"/>
                    <w:right w:w="6" w:type="dxa"/>
                  </w:tcMar>
                  <w:vAlign w:val="center"/>
                </w:tcPr>
                <w:p w14:paraId="1CB3A71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760</w:t>
                  </w:r>
                </w:p>
              </w:tc>
              <w:tc>
                <w:tcPr>
                  <w:tcW w:w="654" w:type="dxa"/>
                  <w:tcMar>
                    <w:left w:w="6" w:type="dxa"/>
                    <w:right w:w="6" w:type="dxa"/>
                  </w:tcMar>
                  <w:vAlign w:val="center"/>
                </w:tcPr>
                <w:p w14:paraId="331D140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7D9592F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25D9A87D" w14:textId="77777777" w:rsidTr="005D20FA">
              <w:trPr>
                <w:gridAfter w:val="1"/>
                <w:wAfter w:w="357" w:type="dxa"/>
              </w:trPr>
              <w:tc>
                <w:tcPr>
                  <w:tcW w:w="646" w:type="dxa"/>
                  <w:vMerge/>
                  <w:tcMar>
                    <w:left w:w="6" w:type="dxa"/>
                    <w:right w:w="6" w:type="dxa"/>
                  </w:tcMar>
                  <w:vAlign w:val="center"/>
                </w:tcPr>
                <w:p w14:paraId="454238D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188C55A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5CBF771F">
                      <v:shape id="_x0000_i2547" type="#_x0000_t75" style="width:68.5pt;height:17.5pt" o:ole="">
                        <v:imagedata r:id="rId2754" o:title=""/>
                      </v:shape>
                      <o:OLEObject Type="Embed" ProgID="Equation.DSMT4" ShapeID="_x0000_i2547" DrawAspect="Content" ObjectID="_1838152396" r:id="rId2762"/>
                    </w:object>
                  </w:r>
                </w:p>
              </w:tc>
              <w:tc>
                <w:tcPr>
                  <w:tcW w:w="654" w:type="dxa"/>
                  <w:tcMar>
                    <w:left w:w="6" w:type="dxa"/>
                    <w:right w:w="6" w:type="dxa"/>
                  </w:tcMar>
                  <w:vAlign w:val="center"/>
                </w:tcPr>
                <w:p w14:paraId="5ABF63B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895</w:t>
                  </w:r>
                </w:p>
              </w:tc>
              <w:tc>
                <w:tcPr>
                  <w:tcW w:w="654" w:type="dxa"/>
                  <w:tcMar>
                    <w:left w:w="6" w:type="dxa"/>
                    <w:right w:w="6" w:type="dxa"/>
                  </w:tcMar>
                  <w:vAlign w:val="center"/>
                </w:tcPr>
                <w:p w14:paraId="7B61B1E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565</w:t>
                  </w:r>
                </w:p>
              </w:tc>
              <w:tc>
                <w:tcPr>
                  <w:tcW w:w="655" w:type="dxa"/>
                  <w:tcMar>
                    <w:left w:w="6" w:type="dxa"/>
                    <w:right w:w="6" w:type="dxa"/>
                  </w:tcMar>
                  <w:vAlign w:val="center"/>
                </w:tcPr>
                <w:p w14:paraId="6DF2FB3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890</w:t>
                  </w:r>
                </w:p>
              </w:tc>
              <w:tc>
                <w:tcPr>
                  <w:tcW w:w="654" w:type="dxa"/>
                  <w:tcMar>
                    <w:left w:w="6" w:type="dxa"/>
                    <w:right w:w="6" w:type="dxa"/>
                  </w:tcMar>
                  <w:vAlign w:val="center"/>
                </w:tcPr>
                <w:p w14:paraId="1D9CDA4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655" w:type="dxa"/>
                  <w:tcMar>
                    <w:left w:w="6" w:type="dxa"/>
                    <w:right w:w="6" w:type="dxa"/>
                  </w:tcMar>
                  <w:vAlign w:val="center"/>
                </w:tcPr>
                <w:p w14:paraId="256EB98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885</w:t>
                  </w:r>
                </w:p>
              </w:tc>
              <w:tc>
                <w:tcPr>
                  <w:tcW w:w="585" w:type="dxa"/>
                  <w:tcMar>
                    <w:left w:w="6" w:type="dxa"/>
                    <w:right w:w="6" w:type="dxa"/>
                  </w:tcMar>
                  <w:vAlign w:val="center"/>
                </w:tcPr>
                <w:p w14:paraId="23D01A7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585</w:t>
                  </w:r>
                </w:p>
              </w:tc>
              <w:tc>
                <w:tcPr>
                  <w:tcW w:w="724" w:type="dxa"/>
                  <w:tcMar>
                    <w:left w:w="6" w:type="dxa"/>
                    <w:right w:w="6" w:type="dxa"/>
                  </w:tcMar>
                  <w:vAlign w:val="center"/>
                </w:tcPr>
                <w:p w14:paraId="0193A6A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870</w:t>
                  </w:r>
                </w:p>
              </w:tc>
              <w:tc>
                <w:tcPr>
                  <w:tcW w:w="654" w:type="dxa"/>
                  <w:tcMar>
                    <w:left w:w="6" w:type="dxa"/>
                    <w:right w:w="6" w:type="dxa"/>
                  </w:tcMar>
                  <w:vAlign w:val="center"/>
                </w:tcPr>
                <w:p w14:paraId="186C948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595</w:t>
                  </w:r>
                </w:p>
              </w:tc>
              <w:tc>
                <w:tcPr>
                  <w:tcW w:w="655" w:type="dxa"/>
                  <w:tcMar>
                    <w:left w:w="6" w:type="dxa"/>
                    <w:right w:w="6" w:type="dxa"/>
                  </w:tcMar>
                  <w:vAlign w:val="center"/>
                </w:tcPr>
                <w:p w14:paraId="188AECA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855</w:t>
                  </w:r>
                </w:p>
              </w:tc>
              <w:tc>
                <w:tcPr>
                  <w:tcW w:w="654" w:type="dxa"/>
                  <w:tcMar>
                    <w:left w:w="6" w:type="dxa"/>
                    <w:right w:w="6" w:type="dxa"/>
                  </w:tcMar>
                  <w:vAlign w:val="center"/>
                </w:tcPr>
                <w:p w14:paraId="24A6112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605</w:t>
                  </w:r>
                </w:p>
              </w:tc>
              <w:tc>
                <w:tcPr>
                  <w:tcW w:w="654" w:type="dxa"/>
                  <w:tcMar>
                    <w:left w:w="6" w:type="dxa"/>
                    <w:right w:w="6" w:type="dxa"/>
                  </w:tcMar>
                  <w:vAlign w:val="center"/>
                </w:tcPr>
                <w:p w14:paraId="11EC1F9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835</w:t>
                  </w:r>
                </w:p>
              </w:tc>
              <w:tc>
                <w:tcPr>
                  <w:tcW w:w="655" w:type="dxa"/>
                  <w:tcMar>
                    <w:left w:w="6" w:type="dxa"/>
                    <w:right w:w="6" w:type="dxa"/>
                  </w:tcMar>
                  <w:vAlign w:val="center"/>
                </w:tcPr>
                <w:p w14:paraId="2A853BC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615</w:t>
                  </w:r>
                </w:p>
              </w:tc>
              <w:tc>
                <w:tcPr>
                  <w:tcW w:w="654" w:type="dxa"/>
                  <w:tcMar>
                    <w:left w:w="6" w:type="dxa"/>
                    <w:right w:w="6" w:type="dxa"/>
                  </w:tcMar>
                  <w:vAlign w:val="center"/>
                </w:tcPr>
                <w:p w14:paraId="54527DB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800</w:t>
                  </w:r>
                </w:p>
              </w:tc>
              <w:tc>
                <w:tcPr>
                  <w:tcW w:w="655" w:type="dxa"/>
                  <w:tcMar>
                    <w:left w:w="6" w:type="dxa"/>
                    <w:right w:w="6" w:type="dxa"/>
                  </w:tcMar>
                  <w:vAlign w:val="center"/>
                </w:tcPr>
                <w:p w14:paraId="7BAED8A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640</w:t>
                  </w:r>
                </w:p>
              </w:tc>
              <w:tc>
                <w:tcPr>
                  <w:tcW w:w="654" w:type="dxa"/>
                  <w:tcMar>
                    <w:left w:w="6" w:type="dxa"/>
                    <w:right w:w="6" w:type="dxa"/>
                  </w:tcMar>
                  <w:vAlign w:val="center"/>
                </w:tcPr>
                <w:p w14:paraId="7DBB1D3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765</w:t>
                  </w:r>
                </w:p>
              </w:tc>
              <w:tc>
                <w:tcPr>
                  <w:tcW w:w="655" w:type="dxa"/>
                  <w:tcMar>
                    <w:left w:w="6" w:type="dxa"/>
                    <w:right w:w="6" w:type="dxa"/>
                  </w:tcMar>
                  <w:vAlign w:val="center"/>
                </w:tcPr>
                <w:p w14:paraId="0E5BD16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690</w:t>
                  </w:r>
                </w:p>
              </w:tc>
              <w:tc>
                <w:tcPr>
                  <w:tcW w:w="654" w:type="dxa"/>
                  <w:tcMar>
                    <w:left w:w="6" w:type="dxa"/>
                    <w:right w:w="6" w:type="dxa"/>
                  </w:tcMar>
                  <w:vAlign w:val="center"/>
                </w:tcPr>
                <w:p w14:paraId="737DD00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730</w:t>
                  </w:r>
                </w:p>
              </w:tc>
              <w:tc>
                <w:tcPr>
                  <w:tcW w:w="655" w:type="dxa"/>
                  <w:tcMar>
                    <w:left w:w="6" w:type="dxa"/>
                    <w:right w:w="6" w:type="dxa"/>
                  </w:tcMar>
                  <w:vAlign w:val="center"/>
                </w:tcPr>
                <w:p w14:paraId="3CA1CA4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840</w:t>
                  </w:r>
                </w:p>
              </w:tc>
            </w:tr>
            <w:tr w:rsidR="005D20FA" w:rsidRPr="00FA58BB" w14:paraId="497F7375" w14:textId="77777777" w:rsidTr="005D20FA">
              <w:trPr>
                <w:gridAfter w:val="1"/>
                <w:wAfter w:w="357" w:type="dxa"/>
                <w:trHeight w:val="274"/>
              </w:trPr>
              <w:tc>
                <w:tcPr>
                  <w:tcW w:w="646" w:type="dxa"/>
                  <w:vMerge/>
                  <w:tcMar>
                    <w:left w:w="6" w:type="dxa"/>
                    <w:right w:w="6" w:type="dxa"/>
                  </w:tcMar>
                  <w:vAlign w:val="center"/>
                </w:tcPr>
                <w:p w14:paraId="2A217AB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616D4D8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3849C112">
                      <v:shape id="_x0000_i2548" type="#_x0000_t75" style="width:68.5pt;height:17.5pt" o:ole="">
                        <v:imagedata r:id="rId2756" o:title=""/>
                      </v:shape>
                      <o:OLEObject Type="Embed" ProgID="Equation.DSMT4" ShapeID="_x0000_i2548" DrawAspect="Content" ObjectID="_1838152397" r:id="rId2763"/>
                    </w:object>
                  </w:r>
                </w:p>
              </w:tc>
              <w:tc>
                <w:tcPr>
                  <w:tcW w:w="654" w:type="dxa"/>
                  <w:tcMar>
                    <w:left w:w="6" w:type="dxa"/>
                    <w:right w:w="6" w:type="dxa"/>
                  </w:tcMar>
                </w:tcPr>
                <w:p w14:paraId="3944948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900</w:t>
                  </w:r>
                </w:p>
              </w:tc>
              <w:tc>
                <w:tcPr>
                  <w:tcW w:w="654" w:type="dxa"/>
                  <w:tcMar>
                    <w:left w:w="6" w:type="dxa"/>
                    <w:right w:w="6" w:type="dxa"/>
                  </w:tcMar>
                </w:tcPr>
                <w:p w14:paraId="1702E06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560</w:t>
                  </w:r>
                </w:p>
              </w:tc>
              <w:tc>
                <w:tcPr>
                  <w:tcW w:w="655" w:type="dxa"/>
                  <w:tcMar>
                    <w:left w:w="6" w:type="dxa"/>
                    <w:right w:w="6" w:type="dxa"/>
                  </w:tcMar>
                </w:tcPr>
                <w:p w14:paraId="64669AD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900</w:t>
                  </w:r>
                </w:p>
              </w:tc>
              <w:tc>
                <w:tcPr>
                  <w:tcW w:w="654" w:type="dxa"/>
                  <w:tcMar>
                    <w:left w:w="6" w:type="dxa"/>
                    <w:right w:w="6" w:type="dxa"/>
                  </w:tcMar>
                </w:tcPr>
                <w:p w14:paraId="4F4F0D6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565</w:t>
                  </w:r>
                </w:p>
              </w:tc>
              <w:tc>
                <w:tcPr>
                  <w:tcW w:w="655" w:type="dxa"/>
                  <w:tcMar>
                    <w:left w:w="6" w:type="dxa"/>
                    <w:right w:w="6" w:type="dxa"/>
                  </w:tcMar>
                </w:tcPr>
                <w:p w14:paraId="26C15C4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895</w:t>
                  </w:r>
                </w:p>
              </w:tc>
              <w:tc>
                <w:tcPr>
                  <w:tcW w:w="585" w:type="dxa"/>
                  <w:tcMar>
                    <w:left w:w="6" w:type="dxa"/>
                    <w:right w:w="6" w:type="dxa"/>
                  </w:tcMar>
                </w:tcPr>
                <w:p w14:paraId="62FE6E1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570</w:t>
                  </w:r>
                </w:p>
              </w:tc>
              <w:tc>
                <w:tcPr>
                  <w:tcW w:w="724" w:type="dxa"/>
                  <w:tcMar>
                    <w:left w:w="6" w:type="dxa"/>
                    <w:right w:w="6" w:type="dxa"/>
                  </w:tcMar>
                </w:tcPr>
                <w:p w14:paraId="55D2D8E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890</w:t>
                  </w:r>
                </w:p>
              </w:tc>
              <w:tc>
                <w:tcPr>
                  <w:tcW w:w="654" w:type="dxa"/>
                  <w:tcMar>
                    <w:left w:w="6" w:type="dxa"/>
                    <w:right w:w="6" w:type="dxa"/>
                  </w:tcMar>
                </w:tcPr>
                <w:p w14:paraId="14D6E5C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655" w:type="dxa"/>
                  <w:tcMar>
                    <w:left w:w="6" w:type="dxa"/>
                    <w:right w:w="6" w:type="dxa"/>
                  </w:tcMar>
                </w:tcPr>
                <w:p w14:paraId="1339424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875</w:t>
                  </w:r>
                </w:p>
              </w:tc>
              <w:tc>
                <w:tcPr>
                  <w:tcW w:w="654" w:type="dxa"/>
                  <w:tcMar>
                    <w:left w:w="6" w:type="dxa"/>
                    <w:right w:w="6" w:type="dxa"/>
                  </w:tcMar>
                </w:tcPr>
                <w:p w14:paraId="16AF9E5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654" w:type="dxa"/>
                  <w:tcMar>
                    <w:left w:w="6" w:type="dxa"/>
                    <w:right w:w="6" w:type="dxa"/>
                  </w:tcMar>
                </w:tcPr>
                <w:p w14:paraId="6A5A4A9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855</w:t>
                  </w:r>
                </w:p>
              </w:tc>
              <w:tc>
                <w:tcPr>
                  <w:tcW w:w="655" w:type="dxa"/>
                  <w:tcMar>
                    <w:left w:w="6" w:type="dxa"/>
                    <w:right w:w="6" w:type="dxa"/>
                  </w:tcMar>
                </w:tcPr>
                <w:p w14:paraId="24EB8A2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580</w:t>
                  </w:r>
                </w:p>
              </w:tc>
              <w:tc>
                <w:tcPr>
                  <w:tcW w:w="654" w:type="dxa"/>
                  <w:tcMar>
                    <w:left w:w="6" w:type="dxa"/>
                    <w:right w:w="6" w:type="dxa"/>
                  </w:tcMar>
                </w:tcPr>
                <w:p w14:paraId="7B1F95B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830</w:t>
                  </w:r>
                </w:p>
              </w:tc>
              <w:tc>
                <w:tcPr>
                  <w:tcW w:w="655" w:type="dxa"/>
                  <w:tcMar>
                    <w:left w:w="6" w:type="dxa"/>
                    <w:right w:w="6" w:type="dxa"/>
                  </w:tcMar>
                </w:tcPr>
                <w:p w14:paraId="05C06DD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585</w:t>
                  </w:r>
                </w:p>
              </w:tc>
              <w:tc>
                <w:tcPr>
                  <w:tcW w:w="654" w:type="dxa"/>
                  <w:tcMar>
                    <w:left w:w="6" w:type="dxa"/>
                    <w:right w:w="6" w:type="dxa"/>
                  </w:tcMar>
                </w:tcPr>
                <w:p w14:paraId="4243C16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790</w:t>
                  </w:r>
                </w:p>
              </w:tc>
              <w:tc>
                <w:tcPr>
                  <w:tcW w:w="655" w:type="dxa"/>
                  <w:tcMar>
                    <w:left w:w="6" w:type="dxa"/>
                    <w:right w:w="6" w:type="dxa"/>
                  </w:tcMar>
                </w:tcPr>
                <w:p w14:paraId="3C5E770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4" w:type="dxa"/>
                  <w:tcMar>
                    <w:left w:w="6" w:type="dxa"/>
                    <w:right w:w="6" w:type="dxa"/>
                  </w:tcMar>
                </w:tcPr>
                <w:p w14:paraId="0F08809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745</w:t>
                  </w:r>
                </w:p>
              </w:tc>
              <w:tc>
                <w:tcPr>
                  <w:tcW w:w="655" w:type="dxa"/>
                  <w:tcMar>
                    <w:left w:w="6" w:type="dxa"/>
                    <w:right w:w="6" w:type="dxa"/>
                  </w:tcMar>
                </w:tcPr>
                <w:p w14:paraId="5439D3C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675</w:t>
                  </w:r>
                </w:p>
              </w:tc>
            </w:tr>
            <w:tr w:rsidR="005D20FA" w:rsidRPr="00FA58BB" w14:paraId="5C257B10" w14:textId="77777777" w:rsidTr="005D20FA">
              <w:trPr>
                <w:gridAfter w:val="1"/>
                <w:wAfter w:w="357" w:type="dxa"/>
              </w:trPr>
              <w:tc>
                <w:tcPr>
                  <w:tcW w:w="646" w:type="dxa"/>
                  <w:vMerge w:val="restart"/>
                  <w:tcMar>
                    <w:left w:w="6" w:type="dxa"/>
                    <w:right w:w="6" w:type="dxa"/>
                  </w:tcMar>
                  <w:vAlign w:val="center"/>
                </w:tcPr>
                <w:p w14:paraId="397D1F6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6б</w:t>
                  </w:r>
                </w:p>
              </w:tc>
              <w:tc>
                <w:tcPr>
                  <w:tcW w:w="1561" w:type="dxa"/>
                  <w:tcMar>
                    <w:left w:w="6" w:type="dxa"/>
                    <w:right w:w="6" w:type="dxa"/>
                  </w:tcMar>
                  <w:vAlign w:val="center"/>
                </w:tcPr>
                <w:p w14:paraId="102997D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00809D18">
                      <v:shape id="_x0000_i2549" type="#_x0000_t75" style="width:68.5pt;height:17.5pt" o:ole="">
                        <v:imagedata r:id="rId2752" o:title=""/>
                      </v:shape>
                      <o:OLEObject Type="Embed" ProgID="Equation.DSMT4" ShapeID="_x0000_i2549" DrawAspect="Content" ObjectID="_1838152398" r:id="rId2764"/>
                    </w:object>
                  </w:r>
                </w:p>
              </w:tc>
              <w:tc>
                <w:tcPr>
                  <w:tcW w:w="654" w:type="dxa"/>
                  <w:tcMar>
                    <w:left w:w="6" w:type="dxa"/>
                    <w:right w:w="6" w:type="dxa"/>
                  </w:tcMar>
                  <w:vAlign w:val="center"/>
                </w:tcPr>
                <w:p w14:paraId="26B2F78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480</w:t>
                  </w:r>
                </w:p>
              </w:tc>
              <w:tc>
                <w:tcPr>
                  <w:tcW w:w="654" w:type="dxa"/>
                  <w:tcMar>
                    <w:left w:w="6" w:type="dxa"/>
                    <w:right w:w="6" w:type="dxa"/>
                  </w:tcMar>
                  <w:vAlign w:val="center"/>
                </w:tcPr>
                <w:p w14:paraId="3ACE1F5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435</w:t>
                  </w:r>
                </w:p>
              </w:tc>
              <w:tc>
                <w:tcPr>
                  <w:tcW w:w="655" w:type="dxa"/>
                  <w:tcMar>
                    <w:left w:w="6" w:type="dxa"/>
                    <w:right w:w="6" w:type="dxa"/>
                  </w:tcMar>
                  <w:vAlign w:val="center"/>
                </w:tcPr>
                <w:p w14:paraId="1095937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465</w:t>
                  </w:r>
                </w:p>
              </w:tc>
              <w:tc>
                <w:tcPr>
                  <w:tcW w:w="654" w:type="dxa"/>
                  <w:tcMar>
                    <w:left w:w="6" w:type="dxa"/>
                    <w:right w:w="6" w:type="dxa"/>
                  </w:tcMar>
                  <w:vAlign w:val="center"/>
                </w:tcPr>
                <w:p w14:paraId="554718E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655" w:type="dxa"/>
                  <w:tcMar>
                    <w:left w:w="6" w:type="dxa"/>
                    <w:right w:w="6" w:type="dxa"/>
                  </w:tcMar>
                  <w:vAlign w:val="center"/>
                </w:tcPr>
                <w:p w14:paraId="2393BD4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585" w:type="dxa"/>
                  <w:tcMar>
                    <w:left w:w="6" w:type="dxa"/>
                    <w:right w:w="6" w:type="dxa"/>
                  </w:tcMar>
                  <w:vAlign w:val="center"/>
                </w:tcPr>
                <w:p w14:paraId="75D1E2D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460</w:t>
                  </w:r>
                </w:p>
              </w:tc>
              <w:tc>
                <w:tcPr>
                  <w:tcW w:w="724" w:type="dxa"/>
                  <w:tcMar>
                    <w:left w:w="6" w:type="dxa"/>
                    <w:right w:w="6" w:type="dxa"/>
                  </w:tcMar>
                  <w:vAlign w:val="center"/>
                </w:tcPr>
                <w:p w14:paraId="0FF8A1A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435</w:t>
                  </w:r>
                </w:p>
              </w:tc>
              <w:tc>
                <w:tcPr>
                  <w:tcW w:w="654" w:type="dxa"/>
                  <w:tcMar>
                    <w:left w:w="6" w:type="dxa"/>
                    <w:right w:w="6" w:type="dxa"/>
                  </w:tcMar>
                  <w:vAlign w:val="center"/>
                </w:tcPr>
                <w:p w14:paraId="505E899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475</w:t>
                  </w:r>
                </w:p>
              </w:tc>
              <w:tc>
                <w:tcPr>
                  <w:tcW w:w="655" w:type="dxa"/>
                  <w:tcMar>
                    <w:left w:w="6" w:type="dxa"/>
                    <w:right w:w="6" w:type="dxa"/>
                  </w:tcMar>
                  <w:vAlign w:val="center"/>
                </w:tcPr>
                <w:p w14:paraId="55D049D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420</w:t>
                  </w:r>
                </w:p>
              </w:tc>
              <w:tc>
                <w:tcPr>
                  <w:tcW w:w="654" w:type="dxa"/>
                  <w:tcMar>
                    <w:left w:w="6" w:type="dxa"/>
                    <w:right w:w="6" w:type="dxa"/>
                  </w:tcMar>
                  <w:vAlign w:val="center"/>
                </w:tcPr>
                <w:p w14:paraId="32AE29A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485</w:t>
                  </w:r>
                </w:p>
              </w:tc>
              <w:tc>
                <w:tcPr>
                  <w:tcW w:w="654" w:type="dxa"/>
                  <w:tcMar>
                    <w:left w:w="6" w:type="dxa"/>
                    <w:right w:w="6" w:type="dxa"/>
                  </w:tcMar>
                  <w:vAlign w:val="center"/>
                </w:tcPr>
                <w:p w14:paraId="5E80D6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410</w:t>
                  </w:r>
                </w:p>
              </w:tc>
              <w:tc>
                <w:tcPr>
                  <w:tcW w:w="655" w:type="dxa"/>
                  <w:tcMar>
                    <w:left w:w="6" w:type="dxa"/>
                    <w:right w:w="6" w:type="dxa"/>
                  </w:tcMar>
                  <w:vAlign w:val="center"/>
                </w:tcPr>
                <w:p w14:paraId="0FACA0C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495</w:t>
                  </w:r>
                </w:p>
              </w:tc>
              <w:tc>
                <w:tcPr>
                  <w:tcW w:w="654" w:type="dxa"/>
                  <w:tcMar>
                    <w:left w:w="6" w:type="dxa"/>
                    <w:right w:w="6" w:type="dxa"/>
                  </w:tcMar>
                  <w:vAlign w:val="center"/>
                </w:tcPr>
                <w:p w14:paraId="6CA1AB5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395</w:t>
                  </w:r>
                </w:p>
              </w:tc>
              <w:tc>
                <w:tcPr>
                  <w:tcW w:w="655" w:type="dxa"/>
                  <w:tcMar>
                    <w:left w:w="6" w:type="dxa"/>
                    <w:right w:w="6" w:type="dxa"/>
                  </w:tcMar>
                  <w:vAlign w:val="center"/>
                </w:tcPr>
                <w:p w14:paraId="113724C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560</w:t>
                  </w:r>
                </w:p>
              </w:tc>
              <w:tc>
                <w:tcPr>
                  <w:tcW w:w="654" w:type="dxa"/>
                  <w:tcMar>
                    <w:left w:w="6" w:type="dxa"/>
                    <w:right w:w="6" w:type="dxa"/>
                  </w:tcMar>
                  <w:vAlign w:val="center"/>
                </w:tcPr>
                <w:p w14:paraId="0B8A25E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375</w:t>
                  </w:r>
                </w:p>
              </w:tc>
              <w:tc>
                <w:tcPr>
                  <w:tcW w:w="655" w:type="dxa"/>
                  <w:tcMar>
                    <w:left w:w="6" w:type="dxa"/>
                    <w:right w:w="6" w:type="dxa"/>
                  </w:tcMar>
                  <w:vAlign w:val="center"/>
                </w:tcPr>
                <w:p w14:paraId="4DDDF42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715</w:t>
                  </w:r>
                </w:p>
              </w:tc>
              <w:tc>
                <w:tcPr>
                  <w:tcW w:w="654" w:type="dxa"/>
                  <w:tcMar>
                    <w:left w:w="6" w:type="dxa"/>
                    <w:right w:w="6" w:type="dxa"/>
                  </w:tcMar>
                  <w:vAlign w:val="center"/>
                </w:tcPr>
                <w:p w14:paraId="56ED3E9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655" w:type="dxa"/>
                  <w:tcMar>
                    <w:left w:w="6" w:type="dxa"/>
                    <w:right w:w="6" w:type="dxa"/>
                  </w:tcMar>
                  <w:vAlign w:val="center"/>
                </w:tcPr>
                <w:p w14:paraId="6686CAF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30FD8556" w14:textId="77777777" w:rsidTr="005D20FA">
              <w:trPr>
                <w:gridAfter w:val="1"/>
                <w:wAfter w:w="357" w:type="dxa"/>
              </w:trPr>
              <w:tc>
                <w:tcPr>
                  <w:tcW w:w="646" w:type="dxa"/>
                  <w:vMerge/>
                  <w:tcMar>
                    <w:left w:w="6" w:type="dxa"/>
                    <w:right w:w="6" w:type="dxa"/>
                  </w:tcMar>
                  <w:vAlign w:val="center"/>
                </w:tcPr>
                <w:p w14:paraId="24EEEF0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7D54ADB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6117551E">
                      <v:shape id="_x0000_i2550" type="#_x0000_t75" style="width:68.5pt;height:17.5pt" o:ole="">
                        <v:imagedata r:id="rId2754" o:title=""/>
                      </v:shape>
                      <o:OLEObject Type="Embed" ProgID="Equation.DSMT4" ShapeID="_x0000_i2550" DrawAspect="Content" ObjectID="_1838152399" r:id="rId2765"/>
                    </w:object>
                  </w:r>
                </w:p>
              </w:tc>
              <w:tc>
                <w:tcPr>
                  <w:tcW w:w="654" w:type="dxa"/>
                  <w:tcMar>
                    <w:left w:w="6" w:type="dxa"/>
                    <w:right w:w="6" w:type="dxa"/>
                  </w:tcMar>
                  <w:vAlign w:val="center"/>
                </w:tcPr>
                <w:p w14:paraId="34984A7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4" w:type="dxa"/>
                  <w:tcMar>
                    <w:left w:w="6" w:type="dxa"/>
                    <w:right w:w="6" w:type="dxa"/>
                  </w:tcMar>
                  <w:vAlign w:val="center"/>
                </w:tcPr>
                <w:p w14:paraId="516CEE0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435</w:t>
                  </w:r>
                </w:p>
              </w:tc>
              <w:tc>
                <w:tcPr>
                  <w:tcW w:w="655" w:type="dxa"/>
                  <w:tcMar>
                    <w:left w:w="6" w:type="dxa"/>
                    <w:right w:w="6" w:type="dxa"/>
                  </w:tcMar>
                  <w:vAlign w:val="center"/>
                </w:tcPr>
                <w:p w14:paraId="5AF44A9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510</w:t>
                  </w:r>
                </w:p>
              </w:tc>
              <w:tc>
                <w:tcPr>
                  <w:tcW w:w="654" w:type="dxa"/>
                  <w:tcMar>
                    <w:left w:w="6" w:type="dxa"/>
                    <w:right w:w="6" w:type="dxa"/>
                  </w:tcMar>
                  <w:vAlign w:val="center"/>
                </w:tcPr>
                <w:p w14:paraId="68DFABE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445</w:t>
                  </w:r>
                </w:p>
              </w:tc>
              <w:tc>
                <w:tcPr>
                  <w:tcW w:w="655" w:type="dxa"/>
                  <w:tcMar>
                    <w:left w:w="6" w:type="dxa"/>
                    <w:right w:w="6" w:type="dxa"/>
                  </w:tcMar>
                  <w:vAlign w:val="center"/>
                </w:tcPr>
                <w:p w14:paraId="67D367B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495</w:t>
                  </w:r>
                </w:p>
              </w:tc>
              <w:tc>
                <w:tcPr>
                  <w:tcW w:w="585" w:type="dxa"/>
                  <w:tcMar>
                    <w:left w:w="6" w:type="dxa"/>
                    <w:right w:w="6" w:type="dxa"/>
                  </w:tcMar>
                  <w:vAlign w:val="center"/>
                </w:tcPr>
                <w:p w14:paraId="343F597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724" w:type="dxa"/>
                  <w:tcMar>
                    <w:left w:w="6" w:type="dxa"/>
                    <w:right w:w="6" w:type="dxa"/>
                  </w:tcMar>
                  <w:vAlign w:val="center"/>
                </w:tcPr>
                <w:p w14:paraId="7D57C64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480</w:t>
                  </w:r>
                </w:p>
              </w:tc>
              <w:tc>
                <w:tcPr>
                  <w:tcW w:w="654" w:type="dxa"/>
                  <w:tcMar>
                    <w:left w:w="6" w:type="dxa"/>
                    <w:right w:w="6" w:type="dxa"/>
                  </w:tcMar>
                  <w:vAlign w:val="center"/>
                </w:tcPr>
                <w:p w14:paraId="2B5D82E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455</w:t>
                  </w:r>
                </w:p>
              </w:tc>
              <w:tc>
                <w:tcPr>
                  <w:tcW w:w="655" w:type="dxa"/>
                  <w:tcMar>
                    <w:left w:w="6" w:type="dxa"/>
                    <w:right w:w="6" w:type="dxa"/>
                  </w:tcMar>
                  <w:vAlign w:val="center"/>
                </w:tcPr>
                <w:p w14:paraId="3D73C94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465</w:t>
                  </w:r>
                </w:p>
              </w:tc>
              <w:tc>
                <w:tcPr>
                  <w:tcW w:w="654" w:type="dxa"/>
                  <w:tcMar>
                    <w:left w:w="6" w:type="dxa"/>
                    <w:right w:w="6" w:type="dxa"/>
                  </w:tcMar>
                  <w:vAlign w:val="center"/>
                </w:tcPr>
                <w:p w14:paraId="1DFDC88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465</w:t>
                  </w:r>
                </w:p>
              </w:tc>
              <w:tc>
                <w:tcPr>
                  <w:tcW w:w="654" w:type="dxa"/>
                  <w:tcMar>
                    <w:left w:w="6" w:type="dxa"/>
                    <w:right w:w="6" w:type="dxa"/>
                  </w:tcMar>
                  <w:vAlign w:val="center"/>
                </w:tcPr>
                <w:p w14:paraId="2C0339D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655" w:type="dxa"/>
                  <w:tcMar>
                    <w:left w:w="6" w:type="dxa"/>
                    <w:right w:w="6" w:type="dxa"/>
                  </w:tcMar>
                  <w:vAlign w:val="center"/>
                </w:tcPr>
                <w:p w14:paraId="12CFA41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475</w:t>
                  </w:r>
                </w:p>
              </w:tc>
              <w:tc>
                <w:tcPr>
                  <w:tcW w:w="654" w:type="dxa"/>
                  <w:tcMar>
                    <w:left w:w="6" w:type="dxa"/>
                    <w:right w:w="6" w:type="dxa"/>
                  </w:tcMar>
                  <w:vAlign w:val="center"/>
                </w:tcPr>
                <w:p w14:paraId="42D5A5F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440</w:t>
                  </w:r>
                </w:p>
              </w:tc>
              <w:tc>
                <w:tcPr>
                  <w:tcW w:w="655" w:type="dxa"/>
                  <w:tcMar>
                    <w:left w:w="6" w:type="dxa"/>
                    <w:right w:w="6" w:type="dxa"/>
                  </w:tcMar>
                  <w:vAlign w:val="center"/>
                </w:tcPr>
                <w:p w14:paraId="194C0E3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515</w:t>
                  </w:r>
                </w:p>
              </w:tc>
              <w:tc>
                <w:tcPr>
                  <w:tcW w:w="654" w:type="dxa"/>
                  <w:tcMar>
                    <w:left w:w="6" w:type="dxa"/>
                    <w:right w:w="6" w:type="dxa"/>
                  </w:tcMar>
                  <w:vAlign w:val="center"/>
                </w:tcPr>
                <w:p w14:paraId="15CAB4B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430</w:t>
                  </w:r>
                </w:p>
              </w:tc>
              <w:tc>
                <w:tcPr>
                  <w:tcW w:w="655" w:type="dxa"/>
                  <w:tcMar>
                    <w:left w:w="6" w:type="dxa"/>
                    <w:right w:w="6" w:type="dxa"/>
                  </w:tcMar>
                  <w:vAlign w:val="center"/>
                </w:tcPr>
                <w:p w14:paraId="1C82BA2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585</w:t>
                  </w:r>
                </w:p>
              </w:tc>
              <w:tc>
                <w:tcPr>
                  <w:tcW w:w="654" w:type="dxa"/>
                  <w:tcMar>
                    <w:left w:w="6" w:type="dxa"/>
                    <w:right w:w="6" w:type="dxa"/>
                  </w:tcMar>
                  <w:vAlign w:val="center"/>
                </w:tcPr>
                <w:p w14:paraId="5E2D1BF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395</w:t>
                  </w:r>
                </w:p>
              </w:tc>
              <w:tc>
                <w:tcPr>
                  <w:tcW w:w="655" w:type="dxa"/>
                  <w:tcMar>
                    <w:left w:w="6" w:type="dxa"/>
                    <w:right w:w="6" w:type="dxa"/>
                  </w:tcMar>
                  <w:vAlign w:val="center"/>
                </w:tcPr>
                <w:p w14:paraId="03961DA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725</w:t>
                  </w:r>
                </w:p>
              </w:tc>
            </w:tr>
            <w:tr w:rsidR="005D20FA" w:rsidRPr="00FA58BB" w14:paraId="68BD53B1" w14:textId="77777777" w:rsidTr="005D20FA">
              <w:trPr>
                <w:gridAfter w:val="1"/>
                <w:wAfter w:w="357" w:type="dxa"/>
              </w:trPr>
              <w:tc>
                <w:tcPr>
                  <w:tcW w:w="646" w:type="dxa"/>
                  <w:vMerge/>
                  <w:tcMar>
                    <w:left w:w="6" w:type="dxa"/>
                    <w:right w:w="6" w:type="dxa"/>
                  </w:tcMar>
                  <w:vAlign w:val="center"/>
                </w:tcPr>
                <w:p w14:paraId="08F1080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21CD37C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572950F7">
                      <v:shape id="_x0000_i2551" type="#_x0000_t75" style="width:68.5pt;height:17.5pt" o:ole="">
                        <v:imagedata r:id="rId2756" o:title=""/>
                      </v:shape>
                      <o:OLEObject Type="Embed" ProgID="Equation.DSMT4" ShapeID="_x0000_i2551" DrawAspect="Content" ObjectID="_1838152400" r:id="rId2766"/>
                    </w:object>
                  </w:r>
                </w:p>
              </w:tc>
              <w:tc>
                <w:tcPr>
                  <w:tcW w:w="654" w:type="dxa"/>
                  <w:tcMar>
                    <w:left w:w="6" w:type="dxa"/>
                    <w:right w:w="6" w:type="dxa"/>
                  </w:tcMar>
                </w:tcPr>
                <w:p w14:paraId="58E19B3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560</w:t>
                  </w:r>
                </w:p>
              </w:tc>
              <w:tc>
                <w:tcPr>
                  <w:tcW w:w="654" w:type="dxa"/>
                  <w:tcMar>
                    <w:left w:w="6" w:type="dxa"/>
                    <w:right w:w="6" w:type="dxa"/>
                  </w:tcMar>
                </w:tcPr>
                <w:p w14:paraId="620C899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405</w:t>
                  </w:r>
                </w:p>
              </w:tc>
              <w:tc>
                <w:tcPr>
                  <w:tcW w:w="655" w:type="dxa"/>
                  <w:tcMar>
                    <w:left w:w="6" w:type="dxa"/>
                    <w:right w:w="6" w:type="dxa"/>
                  </w:tcMar>
                </w:tcPr>
                <w:p w14:paraId="16071BF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550</w:t>
                  </w:r>
                </w:p>
              </w:tc>
              <w:tc>
                <w:tcPr>
                  <w:tcW w:w="654" w:type="dxa"/>
                  <w:tcMar>
                    <w:left w:w="6" w:type="dxa"/>
                    <w:right w:w="6" w:type="dxa"/>
                  </w:tcMar>
                </w:tcPr>
                <w:p w14:paraId="29C83F0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406</w:t>
                  </w:r>
                </w:p>
              </w:tc>
              <w:tc>
                <w:tcPr>
                  <w:tcW w:w="655" w:type="dxa"/>
                  <w:tcMar>
                    <w:left w:w="6" w:type="dxa"/>
                    <w:right w:w="6" w:type="dxa"/>
                  </w:tcMar>
                </w:tcPr>
                <w:p w14:paraId="0226ABC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525</w:t>
                  </w:r>
                </w:p>
              </w:tc>
              <w:tc>
                <w:tcPr>
                  <w:tcW w:w="585" w:type="dxa"/>
                  <w:tcMar>
                    <w:left w:w="6" w:type="dxa"/>
                    <w:right w:w="6" w:type="dxa"/>
                  </w:tcMar>
                </w:tcPr>
                <w:p w14:paraId="2099195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407</w:t>
                  </w:r>
                </w:p>
              </w:tc>
              <w:tc>
                <w:tcPr>
                  <w:tcW w:w="724" w:type="dxa"/>
                  <w:tcMar>
                    <w:left w:w="6" w:type="dxa"/>
                    <w:right w:w="6" w:type="dxa"/>
                  </w:tcMar>
                </w:tcPr>
                <w:p w14:paraId="2C6EA20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510</w:t>
                  </w:r>
                </w:p>
              </w:tc>
              <w:tc>
                <w:tcPr>
                  <w:tcW w:w="654" w:type="dxa"/>
                  <w:tcMar>
                    <w:left w:w="6" w:type="dxa"/>
                    <w:right w:w="6" w:type="dxa"/>
                  </w:tcMar>
                </w:tcPr>
                <w:p w14:paraId="2B4A116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408</w:t>
                  </w:r>
                </w:p>
              </w:tc>
              <w:tc>
                <w:tcPr>
                  <w:tcW w:w="655" w:type="dxa"/>
                  <w:tcMar>
                    <w:left w:w="6" w:type="dxa"/>
                    <w:right w:w="6" w:type="dxa"/>
                  </w:tcMar>
                </w:tcPr>
                <w:p w14:paraId="538B4F4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505</w:t>
                  </w:r>
                </w:p>
              </w:tc>
              <w:tc>
                <w:tcPr>
                  <w:tcW w:w="654" w:type="dxa"/>
                  <w:tcMar>
                    <w:left w:w="6" w:type="dxa"/>
                    <w:right w:w="6" w:type="dxa"/>
                  </w:tcMar>
                </w:tcPr>
                <w:p w14:paraId="226C1D1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408</w:t>
                  </w:r>
                </w:p>
              </w:tc>
              <w:tc>
                <w:tcPr>
                  <w:tcW w:w="654" w:type="dxa"/>
                  <w:tcMar>
                    <w:left w:w="6" w:type="dxa"/>
                    <w:right w:w="6" w:type="dxa"/>
                  </w:tcMar>
                </w:tcPr>
                <w:p w14:paraId="28A6040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500</w:t>
                  </w:r>
                </w:p>
              </w:tc>
              <w:tc>
                <w:tcPr>
                  <w:tcW w:w="655" w:type="dxa"/>
                  <w:tcMar>
                    <w:left w:w="6" w:type="dxa"/>
                    <w:right w:w="6" w:type="dxa"/>
                  </w:tcMar>
                </w:tcPr>
                <w:p w14:paraId="03F6661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408</w:t>
                  </w:r>
                </w:p>
              </w:tc>
              <w:tc>
                <w:tcPr>
                  <w:tcW w:w="654" w:type="dxa"/>
                  <w:tcMar>
                    <w:left w:w="6" w:type="dxa"/>
                    <w:right w:w="6" w:type="dxa"/>
                  </w:tcMar>
                </w:tcPr>
                <w:p w14:paraId="1EB7C53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490</w:t>
                  </w:r>
                </w:p>
              </w:tc>
              <w:tc>
                <w:tcPr>
                  <w:tcW w:w="655" w:type="dxa"/>
                  <w:tcMar>
                    <w:left w:w="6" w:type="dxa"/>
                    <w:right w:w="6" w:type="dxa"/>
                  </w:tcMar>
                </w:tcPr>
                <w:p w14:paraId="0B14C92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409</w:t>
                  </w:r>
                </w:p>
              </w:tc>
              <w:tc>
                <w:tcPr>
                  <w:tcW w:w="654" w:type="dxa"/>
                  <w:tcMar>
                    <w:left w:w="6" w:type="dxa"/>
                    <w:right w:w="6" w:type="dxa"/>
                  </w:tcMar>
                </w:tcPr>
                <w:p w14:paraId="3775F40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475</w:t>
                  </w:r>
                </w:p>
              </w:tc>
              <w:tc>
                <w:tcPr>
                  <w:tcW w:w="655" w:type="dxa"/>
                  <w:tcMar>
                    <w:left w:w="6" w:type="dxa"/>
                    <w:right w:w="6" w:type="dxa"/>
                  </w:tcMar>
                </w:tcPr>
                <w:p w14:paraId="431E702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415</w:t>
                  </w:r>
                </w:p>
              </w:tc>
              <w:tc>
                <w:tcPr>
                  <w:tcW w:w="654" w:type="dxa"/>
                  <w:tcMar>
                    <w:left w:w="6" w:type="dxa"/>
                    <w:right w:w="6" w:type="dxa"/>
                  </w:tcMar>
                </w:tcPr>
                <w:p w14:paraId="01C06A7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445</w:t>
                  </w:r>
                </w:p>
              </w:tc>
              <w:tc>
                <w:tcPr>
                  <w:tcW w:w="655" w:type="dxa"/>
                  <w:tcMar>
                    <w:left w:w="6" w:type="dxa"/>
                    <w:right w:w="6" w:type="dxa"/>
                  </w:tcMar>
                </w:tcPr>
                <w:p w14:paraId="4DC063B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rPr>
                    <w:t>425</w:t>
                  </w:r>
                </w:p>
              </w:tc>
            </w:tr>
            <w:tr w:rsidR="005D20FA" w:rsidRPr="00FA58BB" w14:paraId="32B9E900" w14:textId="77777777" w:rsidTr="005D20FA">
              <w:trPr>
                <w:gridAfter w:val="1"/>
                <w:wAfter w:w="357" w:type="dxa"/>
              </w:trPr>
              <w:tc>
                <w:tcPr>
                  <w:tcW w:w="646" w:type="dxa"/>
                  <w:vMerge w:val="restart"/>
                  <w:tcMar>
                    <w:left w:w="6" w:type="dxa"/>
                    <w:right w:w="6" w:type="dxa"/>
                  </w:tcMar>
                  <w:vAlign w:val="center"/>
                </w:tcPr>
                <w:p w14:paraId="4240AEB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7а</w:t>
                  </w:r>
                </w:p>
              </w:tc>
              <w:tc>
                <w:tcPr>
                  <w:tcW w:w="1561" w:type="dxa"/>
                  <w:tcMar>
                    <w:left w:w="6" w:type="dxa"/>
                    <w:right w:w="6" w:type="dxa"/>
                  </w:tcMar>
                  <w:vAlign w:val="center"/>
                </w:tcPr>
                <w:p w14:paraId="467AFD7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6713FCB4">
                      <v:shape id="_x0000_i2552" type="#_x0000_t75" style="width:68.5pt;height:17.5pt" o:ole="">
                        <v:imagedata r:id="rId2752" o:title=""/>
                      </v:shape>
                      <o:OLEObject Type="Embed" ProgID="Equation.DSMT4" ShapeID="_x0000_i2552" DrawAspect="Content" ObjectID="_1838152401" r:id="rId2767"/>
                    </w:object>
                  </w:r>
                </w:p>
              </w:tc>
              <w:tc>
                <w:tcPr>
                  <w:tcW w:w="654" w:type="dxa"/>
                  <w:tcMar>
                    <w:left w:w="6" w:type="dxa"/>
                    <w:right w:w="6" w:type="dxa"/>
                  </w:tcMar>
                  <w:vAlign w:val="center"/>
                </w:tcPr>
                <w:p w14:paraId="775AA26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1420</w:t>
                  </w:r>
                </w:p>
              </w:tc>
              <w:tc>
                <w:tcPr>
                  <w:tcW w:w="654" w:type="dxa"/>
                  <w:tcMar>
                    <w:left w:w="6" w:type="dxa"/>
                    <w:right w:w="6" w:type="dxa"/>
                  </w:tcMar>
                  <w:vAlign w:val="center"/>
                </w:tcPr>
                <w:p w14:paraId="6B156A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30</w:t>
                  </w:r>
                </w:p>
              </w:tc>
              <w:tc>
                <w:tcPr>
                  <w:tcW w:w="655" w:type="dxa"/>
                  <w:tcMar>
                    <w:left w:w="6" w:type="dxa"/>
                    <w:right w:w="6" w:type="dxa"/>
                  </w:tcMar>
                  <w:vAlign w:val="center"/>
                </w:tcPr>
                <w:p w14:paraId="2F9E51E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140</w:t>
                  </w:r>
                  <w:r w:rsidRPr="00FA58BB">
                    <w:rPr>
                      <w:rFonts w:ascii="Arial" w:hAnsi="Arial" w:cs="Arial"/>
                      <w:sz w:val="21"/>
                      <w:szCs w:val="21"/>
                    </w:rPr>
                    <w:t>0</w:t>
                  </w:r>
                </w:p>
              </w:tc>
              <w:tc>
                <w:tcPr>
                  <w:tcW w:w="654" w:type="dxa"/>
                  <w:tcMar>
                    <w:left w:w="6" w:type="dxa"/>
                    <w:right w:w="6" w:type="dxa"/>
                  </w:tcMar>
                  <w:vAlign w:val="center"/>
                </w:tcPr>
                <w:p w14:paraId="67B9800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w:t>
                  </w:r>
                  <w:r w:rsidRPr="00FA58BB">
                    <w:rPr>
                      <w:rFonts w:ascii="Arial" w:hAnsi="Arial" w:cs="Arial"/>
                      <w:sz w:val="21"/>
                      <w:szCs w:val="21"/>
                    </w:rPr>
                    <w:t>5</w:t>
                  </w:r>
                  <w:r w:rsidRPr="00FA58BB">
                    <w:rPr>
                      <w:rFonts w:ascii="Arial" w:hAnsi="Arial" w:cs="Arial"/>
                      <w:sz w:val="21"/>
                      <w:szCs w:val="21"/>
                      <w:lang w:val="uk-UA"/>
                    </w:rPr>
                    <w:t>5</w:t>
                  </w:r>
                </w:p>
              </w:tc>
              <w:tc>
                <w:tcPr>
                  <w:tcW w:w="655" w:type="dxa"/>
                  <w:tcMar>
                    <w:left w:w="6" w:type="dxa"/>
                    <w:right w:w="6" w:type="dxa"/>
                  </w:tcMar>
                  <w:vAlign w:val="center"/>
                </w:tcPr>
                <w:p w14:paraId="5270AC2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13</w:t>
                  </w:r>
                  <w:r w:rsidRPr="00FA58BB">
                    <w:rPr>
                      <w:rFonts w:ascii="Arial" w:hAnsi="Arial" w:cs="Arial"/>
                      <w:sz w:val="21"/>
                      <w:szCs w:val="21"/>
                    </w:rPr>
                    <w:t>85</w:t>
                  </w:r>
                </w:p>
              </w:tc>
              <w:tc>
                <w:tcPr>
                  <w:tcW w:w="585" w:type="dxa"/>
                  <w:tcMar>
                    <w:left w:w="6" w:type="dxa"/>
                    <w:right w:w="6" w:type="dxa"/>
                  </w:tcMar>
                  <w:vAlign w:val="center"/>
                </w:tcPr>
                <w:p w14:paraId="478A70A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70</w:t>
                  </w:r>
                </w:p>
              </w:tc>
              <w:tc>
                <w:tcPr>
                  <w:tcW w:w="724" w:type="dxa"/>
                  <w:tcMar>
                    <w:left w:w="6" w:type="dxa"/>
                    <w:right w:w="6" w:type="dxa"/>
                  </w:tcMar>
                  <w:vAlign w:val="center"/>
                </w:tcPr>
                <w:p w14:paraId="2510678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w:t>
                  </w:r>
                  <w:r w:rsidRPr="00FA58BB">
                    <w:rPr>
                      <w:rFonts w:ascii="Arial" w:hAnsi="Arial" w:cs="Arial"/>
                      <w:sz w:val="21"/>
                      <w:szCs w:val="21"/>
                    </w:rPr>
                    <w:t>7</w:t>
                  </w:r>
                  <w:r w:rsidRPr="00FA58BB">
                    <w:rPr>
                      <w:rFonts w:ascii="Arial" w:hAnsi="Arial" w:cs="Arial"/>
                      <w:sz w:val="21"/>
                      <w:szCs w:val="21"/>
                      <w:lang w:val="uk-UA"/>
                    </w:rPr>
                    <w:t>0</w:t>
                  </w:r>
                </w:p>
              </w:tc>
              <w:tc>
                <w:tcPr>
                  <w:tcW w:w="654" w:type="dxa"/>
                  <w:tcMar>
                    <w:left w:w="6" w:type="dxa"/>
                    <w:right w:w="6" w:type="dxa"/>
                  </w:tcMar>
                  <w:vAlign w:val="center"/>
                </w:tcPr>
                <w:p w14:paraId="016043A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75</w:t>
                  </w:r>
                </w:p>
              </w:tc>
              <w:tc>
                <w:tcPr>
                  <w:tcW w:w="655" w:type="dxa"/>
                  <w:tcMar>
                    <w:left w:w="6" w:type="dxa"/>
                    <w:right w:w="6" w:type="dxa"/>
                  </w:tcMar>
                  <w:vAlign w:val="center"/>
                </w:tcPr>
                <w:p w14:paraId="650FBAC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13</w:t>
                  </w:r>
                  <w:r w:rsidRPr="00FA58BB">
                    <w:rPr>
                      <w:rFonts w:ascii="Arial" w:hAnsi="Arial" w:cs="Arial"/>
                      <w:sz w:val="21"/>
                      <w:szCs w:val="21"/>
                    </w:rPr>
                    <w:t>65</w:t>
                  </w:r>
                </w:p>
              </w:tc>
              <w:tc>
                <w:tcPr>
                  <w:tcW w:w="654" w:type="dxa"/>
                  <w:tcMar>
                    <w:left w:w="6" w:type="dxa"/>
                    <w:right w:w="6" w:type="dxa"/>
                  </w:tcMar>
                  <w:vAlign w:val="center"/>
                </w:tcPr>
                <w:p w14:paraId="277C3F3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w:t>
                  </w:r>
                  <w:r w:rsidRPr="00FA58BB">
                    <w:rPr>
                      <w:rFonts w:ascii="Arial" w:hAnsi="Arial" w:cs="Arial"/>
                      <w:sz w:val="21"/>
                      <w:szCs w:val="21"/>
                    </w:rPr>
                    <w:t>8</w:t>
                  </w:r>
                  <w:r w:rsidRPr="00FA58BB">
                    <w:rPr>
                      <w:rFonts w:ascii="Arial" w:hAnsi="Arial" w:cs="Arial"/>
                      <w:sz w:val="21"/>
                      <w:szCs w:val="21"/>
                      <w:lang w:val="uk-UA"/>
                    </w:rPr>
                    <w:t>0</w:t>
                  </w:r>
                </w:p>
              </w:tc>
              <w:tc>
                <w:tcPr>
                  <w:tcW w:w="654" w:type="dxa"/>
                  <w:tcMar>
                    <w:left w:w="6" w:type="dxa"/>
                    <w:right w:w="6" w:type="dxa"/>
                  </w:tcMar>
                  <w:vAlign w:val="center"/>
                </w:tcPr>
                <w:p w14:paraId="6492737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13</w:t>
                  </w:r>
                  <w:r w:rsidRPr="00FA58BB">
                    <w:rPr>
                      <w:rFonts w:ascii="Arial" w:hAnsi="Arial" w:cs="Arial"/>
                      <w:sz w:val="21"/>
                      <w:szCs w:val="21"/>
                    </w:rPr>
                    <w:t>45</w:t>
                  </w:r>
                </w:p>
              </w:tc>
              <w:tc>
                <w:tcPr>
                  <w:tcW w:w="655" w:type="dxa"/>
                  <w:tcMar>
                    <w:left w:w="6" w:type="dxa"/>
                    <w:right w:w="6" w:type="dxa"/>
                  </w:tcMar>
                  <w:vAlign w:val="center"/>
                </w:tcPr>
                <w:p w14:paraId="61640BB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785</w:t>
                  </w:r>
                </w:p>
              </w:tc>
              <w:tc>
                <w:tcPr>
                  <w:tcW w:w="654" w:type="dxa"/>
                  <w:tcMar>
                    <w:left w:w="6" w:type="dxa"/>
                    <w:right w:w="6" w:type="dxa"/>
                  </w:tcMar>
                  <w:vAlign w:val="center"/>
                </w:tcPr>
                <w:p w14:paraId="562379B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13</w:t>
                  </w:r>
                  <w:r w:rsidRPr="00FA58BB">
                    <w:rPr>
                      <w:rFonts w:ascii="Arial" w:hAnsi="Arial" w:cs="Arial"/>
                      <w:sz w:val="21"/>
                      <w:szCs w:val="21"/>
                    </w:rPr>
                    <w:t>25</w:t>
                  </w:r>
                </w:p>
              </w:tc>
              <w:tc>
                <w:tcPr>
                  <w:tcW w:w="655" w:type="dxa"/>
                  <w:tcMar>
                    <w:left w:w="6" w:type="dxa"/>
                    <w:right w:w="6" w:type="dxa"/>
                  </w:tcMar>
                  <w:vAlign w:val="center"/>
                </w:tcPr>
                <w:p w14:paraId="2A01982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8</w:t>
                  </w:r>
                  <w:r w:rsidRPr="00FA58BB">
                    <w:rPr>
                      <w:rFonts w:ascii="Arial" w:hAnsi="Arial" w:cs="Arial"/>
                      <w:sz w:val="21"/>
                      <w:szCs w:val="21"/>
                    </w:rPr>
                    <w:t>55</w:t>
                  </w:r>
                </w:p>
              </w:tc>
              <w:tc>
                <w:tcPr>
                  <w:tcW w:w="654" w:type="dxa"/>
                  <w:tcMar>
                    <w:left w:w="6" w:type="dxa"/>
                    <w:right w:w="6" w:type="dxa"/>
                  </w:tcMar>
                  <w:vAlign w:val="center"/>
                </w:tcPr>
                <w:p w14:paraId="1A370A3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1</w:t>
                  </w:r>
                  <w:r w:rsidRPr="00FA58BB">
                    <w:rPr>
                      <w:rFonts w:ascii="Arial" w:hAnsi="Arial" w:cs="Arial"/>
                      <w:sz w:val="21"/>
                      <w:szCs w:val="21"/>
                    </w:rPr>
                    <w:t>295</w:t>
                  </w:r>
                </w:p>
              </w:tc>
              <w:tc>
                <w:tcPr>
                  <w:tcW w:w="655" w:type="dxa"/>
                  <w:tcMar>
                    <w:left w:w="6" w:type="dxa"/>
                    <w:right w:w="6" w:type="dxa"/>
                  </w:tcMar>
                  <w:vAlign w:val="center"/>
                </w:tcPr>
                <w:p w14:paraId="4C9028C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9</w:t>
                  </w:r>
                  <w:r w:rsidRPr="00FA58BB">
                    <w:rPr>
                      <w:rFonts w:ascii="Arial" w:hAnsi="Arial" w:cs="Arial"/>
                      <w:sz w:val="21"/>
                      <w:szCs w:val="21"/>
                    </w:rPr>
                    <w:t>95</w:t>
                  </w:r>
                </w:p>
              </w:tc>
              <w:tc>
                <w:tcPr>
                  <w:tcW w:w="654" w:type="dxa"/>
                  <w:tcMar>
                    <w:left w:w="6" w:type="dxa"/>
                    <w:right w:w="6" w:type="dxa"/>
                  </w:tcMar>
                  <w:vAlign w:val="center"/>
                </w:tcPr>
                <w:p w14:paraId="51799F6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12</w:t>
                  </w:r>
                  <w:r w:rsidRPr="00FA58BB">
                    <w:rPr>
                      <w:rFonts w:ascii="Arial" w:hAnsi="Arial" w:cs="Arial"/>
                      <w:sz w:val="21"/>
                      <w:szCs w:val="21"/>
                    </w:rPr>
                    <w:t>00</w:t>
                  </w:r>
                </w:p>
              </w:tc>
              <w:tc>
                <w:tcPr>
                  <w:tcW w:w="655" w:type="dxa"/>
                  <w:tcMar>
                    <w:left w:w="6" w:type="dxa"/>
                    <w:right w:w="6" w:type="dxa"/>
                  </w:tcMar>
                  <w:vAlign w:val="center"/>
                </w:tcPr>
                <w:p w14:paraId="41E614D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459AA75A" w14:textId="77777777" w:rsidTr="005D20FA">
              <w:trPr>
                <w:gridAfter w:val="1"/>
                <w:wAfter w:w="357" w:type="dxa"/>
              </w:trPr>
              <w:tc>
                <w:tcPr>
                  <w:tcW w:w="646" w:type="dxa"/>
                  <w:vMerge/>
                  <w:tcMar>
                    <w:left w:w="6" w:type="dxa"/>
                    <w:right w:w="6" w:type="dxa"/>
                  </w:tcMar>
                  <w:vAlign w:val="center"/>
                </w:tcPr>
                <w:p w14:paraId="212C72A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413644D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04D27197">
                      <v:shape id="_x0000_i2553" type="#_x0000_t75" style="width:68.5pt;height:17.5pt" o:ole="">
                        <v:imagedata r:id="rId2754" o:title=""/>
                      </v:shape>
                      <o:OLEObject Type="Embed" ProgID="Equation.DSMT4" ShapeID="_x0000_i2553" DrawAspect="Content" ObjectID="_1838152402" r:id="rId2768"/>
                    </w:object>
                  </w:r>
                </w:p>
              </w:tc>
              <w:tc>
                <w:tcPr>
                  <w:tcW w:w="654" w:type="dxa"/>
                  <w:tcMar>
                    <w:left w:w="6" w:type="dxa"/>
                    <w:right w:w="6" w:type="dxa"/>
                  </w:tcMar>
                  <w:vAlign w:val="center"/>
                </w:tcPr>
                <w:p w14:paraId="59FC728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1420</w:t>
                  </w:r>
                </w:p>
              </w:tc>
              <w:tc>
                <w:tcPr>
                  <w:tcW w:w="654" w:type="dxa"/>
                  <w:tcMar>
                    <w:left w:w="6" w:type="dxa"/>
                    <w:right w:w="6" w:type="dxa"/>
                  </w:tcMar>
                  <w:vAlign w:val="center"/>
                </w:tcPr>
                <w:p w14:paraId="44C19CC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30</w:t>
                  </w:r>
                </w:p>
              </w:tc>
              <w:tc>
                <w:tcPr>
                  <w:tcW w:w="655" w:type="dxa"/>
                  <w:tcMar>
                    <w:left w:w="6" w:type="dxa"/>
                    <w:right w:w="6" w:type="dxa"/>
                  </w:tcMar>
                  <w:vAlign w:val="center"/>
                </w:tcPr>
                <w:p w14:paraId="52A73C1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1405</w:t>
                  </w:r>
                </w:p>
              </w:tc>
              <w:tc>
                <w:tcPr>
                  <w:tcW w:w="654" w:type="dxa"/>
                  <w:tcMar>
                    <w:left w:w="6" w:type="dxa"/>
                    <w:right w:w="6" w:type="dxa"/>
                  </w:tcMar>
                  <w:vAlign w:val="center"/>
                </w:tcPr>
                <w:p w14:paraId="74B8AC4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50</w:t>
                  </w:r>
                </w:p>
              </w:tc>
              <w:tc>
                <w:tcPr>
                  <w:tcW w:w="655" w:type="dxa"/>
                  <w:tcMar>
                    <w:left w:w="6" w:type="dxa"/>
                    <w:right w:w="6" w:type="dxa"/>
                  </w:tcMar>
                  <w:vAlign w:val="center"/>
                </w:tcPr>
                <w:p w14:paraId="6BB6C21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1390</w:t>
                  </w:r>
                </w:p>
              </w:tc>
              <w:tc>
                <w:tcPr>
                  <w:tcW w:w="585" w:type="dxa"/>
                  <w:tcMar>
                    <w:left w:w="6" w:type="dxa"/>
                    <w:right w:w="6" w:type="dxa"/>
                  </w:tcMar>
                  <w:vAlign w:val="center"/>
                </w:tcPr>
                <w:p w14:paraId="5D3FD3B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65</w:t>
                  </w:r>
                </w:p>
              </w:tc>
              <w:tc>
                <w:tcPr>
                  <w:tcW w:w="724" w:type="dxa"/>
                  <w:tcMar>
                    <w:left w:w="6" w:type="dxa"/>
                    <w:right w:w="6" w:type="dxa"/>
                  </w:tcMar>
                  <w:vAlign w:val="center"/>
                </w:tcPr>
                <w:p w14:paraId="74AA606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1380</w:t>
                  </w:r>
                </w:p>
              </w:tc>
              <w:tc>
                <w:tcPr>
                  <w:tcW w:w="654" w:type="dxa"/>
                  <w:tcMar>
                    <w:left w:w="6" w:type="dxa"/>
                    <w:right w:w="6" w:type="dxa"/>
                  </w:tcMar>
                  <w:vAlign w:val="center"/>
                </w:tcPr>
                <w:p w14:paraId="47416DD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w:t>
                  </w:r>
                  <w:r w:rsidRPr="00FA58BB">
                    <w:rPr>
                      <w:rFonts w:ascii="Arial" w:hAnsi="Arial" w:cs="Arial"/>
                      <w:sz w:val="21"/>
                      <w:szCs w:val="21"/>
                    </w:rPr>
                    <w:t>70</w:t>
                  </w:r>
                </w:p>
              </w:tc>
              <w:tc>
                <w:tcPr>
                  <w:tcW w:w="655" w:type="dxa"/>
                  <w:tcMar>
                    <w:left w:w="6" w:type="dxa"/>
                    <w:right w:w="6" w:type="dxa"/>
                  </w:tcMar>
                  <w:vAlign w:val="center"/>
                </w:tcPr>
                <w:p w14:paraId="341EC47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1370</w:t>
                  </w:r>
                </w:p>
              </w:tc>
              <w:tc>
                <w:tcPr>
                  <w:tcW w:w="654" w:type="dxa"/>
                  <w:tcMar>
                    <w:left w:w="6" w:type="dxa"/>
                    <w:right w:w="6" w:type="dxa"/>
                  </w:tcMar>
                  <w:vAlign w:val="center"/>
                </w:tcPr>
                <w:p w14:paraId="1B63E56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77</w:t>
                  </w:r>
                  <w:r w:rsidRPr="00FA58BB">
                    <w:rPr>
                      <w:rFonts w:ascii="Arial" w:hAnsi="Arial" w:cs="Arial"/>
                      <w:sz w:val="21"/>
                      <w:szCs w:val="21"/>
                    </w:rPr>
                    <w:t>5</w:t>
                  </w:r>
                </w:p>
              </w:tc>
              <w:tc>
                <w:tcPr>
                  <w:tcW w:w="654" w:type="dxa"/>
                  <w:tcMar>
                    <w:left w:w="6" w:type="dxa"/>
                    <w:right w:w="6" w:type="dxa"/>
                  </w:tcMar>
                  <w:vAlign w:val="center"/>
                </w:tcPr>
                <w:p w14:paraId="6264173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1360</w:t>
                  </w:r>
                </w:p>
              </w:tc>
              <w:tc>
                <w:tcPr>
                  <w:tcW w:w="655" w:type="dxa"/>
                  <w:tcMar>
                    <w:left w:w="6" w:type="dxa"/>
                    <w:right w:w="6" w:type="dxa"/>
                  </w:tcMar>
                  <w:vAlign w:val="center"/>
                </w:tcPr>
                <w:p w14:paraId="34DAF29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rPr>
                  </w:pPr>
                  <w:r w:rsidRPr="00FA58BB">
                    <w:rPr>
                      <w:rFonts w:ascii="Arial" w:hAnsi="Arial" w:cs="Arial"/>
                      <w:sz w:val="21"/>
                      <w:szCs w:val="21"/>
                      <w:lang w:val="uk-UA"/>
                    </w:rPr>
                    <w:t>78</w:t>
                  </w:r>
                  <w:r w:rsidRPr="00FA58BB">
                    <w:rPr>
                      <w:rFonts w:ascii="Arial" w:hAnsi="Arial" w:cs="Arial"/>
                      <w:sz w:val="21"/>
                      <w:szCs w:val="21"/>
                    </w:rPr>
                    <w:t>0</w:t>
                  </w:r>
                </w:p>
              </w:tc>
              <w:tc>
                <w:tcPr>
                  <w:tcW w:w="654" w:type="dxa"/>
                  <w:tcMar>
                    <w:left w:w="6" w:type="dxa"/>
                    <w:right w:w="6" w:type="dxa"/>
                  </w:tcMar>
                  <w:vAlign w:val="center"/>
                </w:tcPr>
                <w:p w14:paraId="4E9A713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1350</w:t>
                  </w:r>
                </w:p>
              </w:tc>
              <w:tc>
                <w:tcPr>
                  <w:tcW w:w="655" w:type="dxa"/>
                  <w:tcMar>
                    <w:left w:w="6" w:type="dxa"/>
                    <w:right w:w="6" w:type="dxa"/>
                  </w:tcMar>
                  <w:vAlign w:val="center"/>
                </w:tcPr>
                <w:p w14:paraId="15F702D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840</w:t>
                  </w:r>
                </w:p>
              </w:tc>
              <w:tc>
                <w:tcPr>
                  <w:tcW w:w="654" w:type="dxa"/>
                  <w:tcMar>
                    <w:left w:w="6" w:type="dxa"/>
                    <w:right w:w="6" w:type="dxa"/>
                  </w:tcMar>
                  <w:vAlign w:val="center"/>
                </w:tcPr>
                <w:p w14:paraId="40347EC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1320</w:t>
                  </w:r>
                </w:p>
              </w:tc>
              <w:tc>
                <w:tcPr>
                  <w:tcW w:w="655" w:type="dxa"/>
                  <w:tcMar>
                    <w:left w:w="6" w:type="dxa"/>
                    <w:right w:w="6" w:type="dxa"/>
                  </w:tcMar>
                  <w:vAlign w:val="center"/>
                </w:tcPr>
                <w:p w14:paraId="38F019C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940</w:t>
                  </w:r>
                </w:p>
              </w:tc>
              <w:tc>
                <w:tcPr>
                  <w:tcW w:w="654" w:type="dxa"/>
                  <w:tcMar>
                    <w:left w:w="6" w:type="dxa"/>
                    <w:right w:w="6" w:type="dxa"/>
                  </w:tcMar>
                  <w:vAlign w:val="center"/>
                </w:tcPr>
                <w:p w14:paraId="6E1A4C7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1245</w:t>
                  </w:r>
                </w:p>
              </w:tc>
              <w:tc>
                <w:tcPr>
                  <w:tcW w:w="655" w:type="dxa"/>
                  <w:tcMar>
                    <w:left w:w="6" w:type="dxa"/>
                    <w:right w:w="6" w:type="dxa"/>
                  </w:tcMar>
                  <w:vAlign w:val="center"/>
                </w:tcPr>
                <w:p w14:paraId="01F5967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r>
            <w:tr w:rsidR="005D20FA" w:rsidRPr="00FA58BB" w14:paraId="26289290" w14:textId="77777777" w:rsidTr="005D20FA">
              <w:trPr>
                <w:gridAfter w:val="1"/>
                <w:wAfter w:w="357" w:type="dxa"/>
              </w:trPr>
              <w:tc>
                <w:tcPr>
                  <w:tcW w:w="646" w:type="dxa"/>
                  <w:vMerge/>
                  <w:tcMar>
                    <w:left w:w="6" w:type="dxa"/>
                    <w:right w:w="6" w:type="dxa"/>
                  </w:tcMar>
                  <w:vAlign w:val="center"/>
                </w:tcPr>
                <w:p w14:paraId="59130A2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4A795E9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185C6C6C">
                      <v:shape id="_x0000_i2554" type="#_x0000_t75" style="width:68.5pt;height:17.5pt" o:ole="">
                        <v:imagedata r:id="rId2756" o:title=""/>
                      </v:shape>
                      <o:OLEObject Type="Embed" ProgID="Equation.DSMT4" ShapeID="_x0000_i2554" DrawAspect="Content" ObjectID="_1838152403" r:id="rId2769"/>
                    </w:object>
                  </w:r>
                </w:p>
              </w:tc>
              <w:tc>
                <w:tcPr>
                  <w:tcW w:w="654" w:type="dxa"/>
                  <w:tcMar>
                    <w:left w:w="6" w:type="dxa"/>
                    <w:right w:w="6" w:type="dxa"/>
                  </w:tcMar>
                  <w:vAlign w:val="center"/>
                </w:tcPr>
                <w:p w14:paraId="2D2DF02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1425</w:t>
                  </w:r>
                </w:p>
              </w:tc>
              <w:tc>
                <w:tcPr>
                  <w:tcW w:w="654" w:type="dxa"/>
                  <w:tcMar>
                    <w:left w:w="6" w:type="dxa"/>
                    <w:right w:w="6" w:type="dxa"/>
                  </w:tcMar>
                  <w:vAlign w:val="center"/>
                </w:tcPr>
                <w:p w14:paraId="56634F0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720</w:t>
                  </w:r>
                </w:p>
              </w:tc>
              <w:tc>
                <w:tcPr>
                  <w:tcW w:w="655" w:type="dxa"/>
                  <w:tcMar>
                    <w:left w:w="6" w:type="dxa"/>
                    <w:right w:w="6" w:type="dxa"/>
                  </w:tcMar>
                  <w:vAlign w:val="center"/>
                </w:tcPr>
                <w:p w14:paraId="3ADB9C3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1415</w:t>
                  </w:r>
                </w:p>
              </w:tc>
              <w:tc>
                <w:tcPr>
                  <w:tcW w:w="654" w:type="dxa"/>
                  <w:tcMar>
                    <w:left w:w="6" w:type="dxa"/>
                    <w:right w:w="6" w:type="dxa"/>
                  </w:tcMar>
                  <w:vAlign w:val="center"/>
                </w:tcPr>
                <w:p w14:paraId="160551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725</w:t>
                  </w:r>
                </w:p>
              </w:tc>
              <w:tc>
                <w:tcPr>
                  <w:tcW w:w="655" w:type="dxa"/>
                  <w:tcMar>
                    <w:left w:w="6" w:type="dxa"/>
                    <w:right w:w="6" w:type="dxa"/>
                  </w:tcMar>
                  <w:vAlign w:val="center"/>
                </w:tcPr>
                <w:p w14:paraId="650F0CA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1405</w:t>
                  </w:r>
                </w:p>
              </w:tc>
              <w:tc>
                <w:tcPr>
                  <w:tcW w:w="585" w:type="dxa"/>
                  <w:tcMar>
                    <w:left w:w="6" w:type="dxa"/>
                    <w:right w:w="6" w:type="dxa"/>
                  </w:tcMar>
                  <w:vAlign w:val="center"/>
                </w:tcPr>
                <w:p w14:paraId="0D65B23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735</w:t>
                  </w:r>
                </w:p>
              </w:tc>
              <w:tc>
                <w:tcPr>
                  <w:tcW w:w="724" w:type="dxa"/>
                  <w:tcMar>
                    <w:left w:w="6" w:type="dxa"/>
                    <w:right w:w="6" w:type="dxa"/>
                  </w:tcMar>
                  <w:vAlign w:val="center"/>
                </w:tcPr>
                <w:p w14:paraId="1172EDB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1400</w:t>
                  </w:r>
                </w:p>
              </w:tc>
              <w:tc>
                <w:tcPr>
                  <w:tcW w:w="654" w:type="dxa"/>
                  <w:tcMar>
                    <w:left w:w="6" w:type="dxa"/>
                    <w:right w:w="6" w:type="dxa"/>
                  </w:tcMar>
                  <w:vAlign w:val="center"/>
                </w:tcPr>
                <w:p w14:paraId="0116DB2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740</w:t>
                  </w:r>
                </w:p>
              </w:tc>
              <w:tc>
                <w:tcPr>
                  <w:tcW w:w="655" w:type="dxa"/>
                  <w:tcMar>
                    <w:left w:w="6" w:type="dxa"/>
                    <w:right w:w="6" w:type="dxa"/>
                  </w:tcMar>
                  <w:vAlign w:val="center"/>
                </w:tcPr>
                <w:p w14:paraId="64E328A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1390</w:t>
                  </w:r>
                </w:p>
              </w:tc>
              <w:tc>
                <w:tcPr>
                  <w:tcW w:w="654" w:type="dxa"/>
                  <w:tcMar>
                    <w:left w:w="6" w:type="dxa"/>
                    <w:right w:w="6" w:type="dxa"/>
                  </w:tcMar>
                  <w:vAlign w:val="center"/>
                </w:tcPr>
                <w:p w14:paraId="799CAB8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750</w:t>
                  </w:r>
                </w:p>
              </w:tc>
              <w:tc>
                <w:tcPr>
                  <w:tcW w:w="654" w:type="dxa"/>
                  <w:tcMar>
                    <w:left w:w="6" w:type="dxa"/>
                    <w:right w:w="6" w:type="dxa"/>
                  </w:tcMar>
                  <w:vAlign w:val="center"/>
                </w:tcPr>
                <w:p w14:paraId="0A6D12D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1380</w:t>
                  </w:r>
                </w:p>
              </w:tc>
              <w:tc>
                <w:tcPr>
                  <w:tcW w:w="655" w:type="dxa"/>
                  <w:tcMar>
                    <w:left w:w="6" w:type="dxa"/>
                    <w:right w:w="6" w:type="dxa"/>
                  </w:tcMar>
                  <w:vAlign w:val="center"/>
                </w:tcPr>
                <w:p w14:paraId="15788FF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760</w:t>
                  </w:r>
                </w:p>
              </w:tc>
              <w:tc>
                <w:tcPr>
                  <w:tcW w:w="654" w:type="dxa"/>
                  <w:tcMar>
                    <w:left w:w="6" w:type="dxa"/>
                    <w:right w:w="6" w:type="dxa"/>
                  </w:tcMar>
                  <w:vAlign w:val="center"/>
                </w:tcPr>
                <w:p w14:paraId="4D37794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1365</w:t>
                  </w:r>
                </w:p>
              </w:tc>
              <w:tc>
                <w:tcPr>
                  <w:tcW w:w="655" w:type="dxa"/>
                  <w:tcMar>
                    <w:left w:w="6" w:type="dxa"/>
                    <w:right w:w="6" w:type="dxa"/>
                  </w:tcMar>
                  <w:vAlign w:val="center"/>
                </w:tcPr>
                <w:p w14:paraId="6434796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780</w:t>
                  </w:r>
                </w:p>
              </w:tc>
              <w:tc>
                <w:tcPr>
                  <w:tcW w:w="654" w:type="dxa"/>
                  <w:tcMar>
                    <w:left w:w="6" w:type="dxa"/>
                    <w:right w:w="6" w:type="dxa"/>
                  </w:tcMar>
                  <w:vAlign w:val="center"/>
                </w:tcPr>
                <w:p w14:paraId="4C2136E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1335</w:t>
                  </w:r>
                </w:p>
              </w:tc>
              <w:tc>
                <w:tcPr>
                  <w:tcW w:w="655" w:type="dxa"/>
                  <w:tcMar>
                    <w:left w:w="6" w:type="dxa"/>
                    <w:right w:w="6" w:type="dxa"/>
                  </w:tcMar>
                  <w:vAlign w:val="center"/>
                </w:tcPr>
                <w:p w14:paraId="3143623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840</w:t>
                  </w:r>
                </w:p>
              </w:tc>
              <w:tc>
                <w:tcPr>
                  <w:tcW w:w="654" w:type="dxa"/>
                  <w:tcMar>
                    <w:left w:w="6" w:type="dxa"/>
                    <w:right w:w="6" w:type="dxa"/>
                  </w:tcMar>
                  <w:vAlign w:val="center"/>
                </w:tcPr>
                <w:p w14:paraId="011C3B0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1295</w:t>
                  </w:r>
                </w:p>
              </w:tc>
              <w:tc>
                <w:tcPr>
                  <w:tcW w:w="655" w:type="dxa"/>
                  <w:tcMar>
                    <w:left w:w="6" w:type="dxa"/>
                    <w:right w:w="6" w:type="dxa"/>
                  </w:tcMar>
                  <w:vAlign w:val="center"/>
                </w:tcPr>
                <w:p w14:paraId="3310CA2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955</w:t>
                  </w:r>
                </w:p>
              </w:tc>
            </w:tr>
            <w:tr w:rsidR="005D20FA" w:rsidRPr="00FA58BB" w14:paraId="1217C6AF" w14:textId="77777777" w:rsidTr="005D20FA">
              <w:trPr>
                <w:gridAfter w:val="1"/>
                <w:wAfter w:w="357" w:type="dxa"/>
              </w:trPr>
              <w:tc>
                <w:tcPr>
                  <w:tcW w:w="646" w:type="dxa"/>
                  <w:vMerge w:val="restart"/>
                  <w:tcMar>
                    <w:left w:w="6" w:type="dxa"/>
                    <w:right w:w="6" w:type="dxa"/>
                  </w:tcMar>
                  <w:vAlign w:val="center"/>
                </w:tcPr>
                <w:p w14:paraId="7D8B737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7б</w:t>
                  </w:r>
                </w:p>
              </w:tc>
              <w:tc>
                <w:tcPr>
                  <w:tcW w:w="1561" w:type="dxa"/>
                  <w:tcMar>
                    <w:left w:w="6" w:type="dxa"/>
                    <w:right w:w="6" w:type="dxa"/>
                  </w:tcMar>
                  <w:vAlign w:val="center"/>
                </w:tcPr>
                <w:p w14:paraId="69D999E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2CB83869">
                      <v:shape id="_x0000_i2555" type="#_x0000_t75" style="width:68.5pt;height:17.5pt" o:ole="">
                        <v:imagedata r:id="rId2752" o:title=""/>
                      </v:shape>
                      <o:OLEObject Type="Embed" ProgID="Equation.DSMT4" ShapeID="_x0000_i2555" DrawAspect="Content" ObjectID="_1838152404" r:id="rId2770"/>
                    </w:object>
                  </w:r>
                </w:p>
              </w:tc>
              <w:tc>
                <w:tcPr>
                  <w:tcW w:w="654" w:type="dxa"/>
                  <w:tcMar>
                    <w:left w:w="6" w:type="dxa"/>
                    <w:right w:w="6" w:type="dxa"/>
                  </w:tcMar>
                  <w:vAlign w:val="center"/>
                </w:tcPr>
                <w:p w14:paraId="5BF2D45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590</w:t>
                  </w:r>
                </w:p>
              </w:tc>
              <w:tc>
                <w:tcPr>
                  <w:tcW w:w="654" w:type="dxa"/>
                  <w:tcMar>
                    <w:left w:w="6" w:type="dxa"/>
                    <w:right w:w="6" w:type="dxa"/>
                  </w:tcMar>
                  <w:vAlign w:val="center"/>
                </w:tcPr>
                <w:p w14:paraId="0DC9E7A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440</w:t>
                  </w:r>
                </w:p>
              </w:tc>
              <w:tc>
                <w:tcPr>
                  <w:tcW w:w="655" w:type="dxa"/>
                  <w:tcMar>
                    <w:left w:w="6" w:type="dxa"/>
                    <w:right w:w="6" w:type="dxa"/>
                  </w:tcMar>
                  <w:vAlign w:val="center"/>
                </w:tcPr>
                <w:p w14:paraId="15C7B7E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580</w:t>
                  </w:r>
                </w:p>
              </w:tc>
              <w:tc>
                <w:tcPr>
                  <w:tcW w:w="654" w:type="dxa"/>
                  <w:tcMar>
                    <w:left w:w="6" w:type="dxa"/>
                    <w:right w:w="6" w:type="dxa"/>
                  </w:tcMar>
                  <w:vAlign w:val="center"/>
                </w:tcPr>
                <w:p w14:paraId="29E7A79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655" w:type="dxa"/>
                  <w:tcMar>
                    <w:left w:w="6" w:type="dxa"/>
                    <w:right w:w="6" w:type="dxa"/>
                  </w:tcMar>
                  <w:vAlign w:val="center"/>
                </w:tcPr>
                <w:p w14:paraId="3713F61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585" w:type="dxa"/>
                  <w:tcMar>
                    <w:left w:w="6" w:type="dxa"/>
                    <w:right w:w="6" w:type="dxa"/>
                  </w:tcMar>
                  <w:vAlign w:val="center"/>
                </w:tcPr>
                <w:p w14:paraId="13D47B5E"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460</w:t>
                  </w:r>
                </w:p>
              </w:tc>
              <w:tc>
                <w:tcPr>
                  <w:tcW w:w="724" w:type="dxa"/>
                  <w:tcMar>
                    <w:left w:w="6" w:type="dxa"/>
                    <w:right w:w="6" w:type="dxa"/>
                  </w:tcMar>
                  <w:vAlign w:val="center"/>
                </w:tcPr>
                <w:p w14:paraId="598D82A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565</w:t>
                  </w:r>
                </w:p>
              </w:tc>
              <w:tc>
                <w:tcPr>
                  <w:tcW w:w="654" w:type="dxa"/>
                  <w:tcMar>
                    <w:left w:w="6" w:type="dxa"/>
                    <w:right w:w="6" w:type="dxa"/>
                  </w:tcMar>
                  <w:vAlign w:val="center"/>
                </w:tcPr>
                <w:p w14:paraId="24DA927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470</w:t>
                  </w:r>
                </w:p>
              </w:tc>
              <w:tc>
                <w:tcPr>
                  <w:tcW w:w="655" w:type="dxa"/>
                  <w:tcMar>
                    <w:left w:w="6" w:type="dxa"/>
                    <w:right w:w="6" w:type="dxa"/>
                  </w:tcMar>
                  <w:vAlign w:val="center"/>
                </w:tcPr>
                <w:p w14:paraId="7031CFD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560</w:t>
                  </w:r>
                </w:p>
              </w:tc>
              <w:tc>
                <w:tcPr>
                  <w:tcW w:w="654" w:type="dxa"/>
                  <w:tcMar>
                    <w:left w:w="6" w:type="dxa"/>
                    <w:right w:w="6" w:type="dxa"/>
                  </w:tcMar>
                  <w:vAlign w:val="center"/>
                </w:tcPr>
                <w:p w14:paraId="41FF91E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480</w:t>
                  </w:r>
                </w:p>
              </w:tc>
              <w:tc>
                <w:tcPr>
                  <w:tcW w:w="654" w:type="dxa"/>
                  <w:tcMar>
                    <w:left w:w="6" w:type="dxa"/>
                    <w:right w:w="6" w:type="dxa"/>
                  </w:tcMar>
                  <w:vAlign w:val="center"/>
                </w:tcPr>
                <w:p w14:paraId="048CE4E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555</w:t>
                  </w:r>
                </w:p>
              </w:tc>
              <w:tc>
                <w:tcPr>
                  <w:tcW w:w="655" w:type="dxa"/>
                  <w:tcMar>
                    <w:left w:w="6" w:type="dxa"/>
                    <w:right w:w="6" w:type="dxa"/>
                  </w:tcMar>
                  <w:vAlign w:val="center"/>
                </w:tcPr>
                <w:p w14:paraId="2C36E656"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490</w:t>
                  </w:r>
                </w:p>
              </w:tc>
              <w:tc>
                <w:tcPr>
                  <w:tcW w:w="654" w:type="dxa"/>
                  <w:tcMar>
                    <w:left w:w="6" w:type="dxa"/>
                    <w:right w:w="6" w:type="dxa"/>
                  </w:tcMar>
                  <w:vAlign w:val="center"/>
                </w:tcPr>
                <w:p w14:paraId="512F385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545</w:t>
                  </w:r>
                </w:p>
              </w:tc>
              <w:tc>
                <w:tcPr>
                  <w:tcW w:w="655" w:type="dxa"/>
                  <w:tcMar>
                    <w:left w:w="6" w:type="dxa"/>
                    <w:right w:w="6" w:type="dxa"/>
                  </w:tcMar>
                  <w:vAlign w:val="center"/>
                </w:tcPr>
                <w:p w14:paraId="1B9196A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530</w:t>
                  </w:r>
                </w:p>
              </w:tc>
              <w:tc>
                <w:tcPr>
                  <w:tcW w:w="654" w:type="dxa"/>
                  <w:tcMar>
                    <w:left w:w="6" w:type="dxa"/>
                    <w:right w:w="6" w:type="dxa"/>
                  </w:tcMar>
                  <w:vAlign w:val="center"/>
                </w:tcPr>
                <w:p w14:paraId="3B4C98B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525</w:t>
                  </w:r>
                </w:p>
              </w:tc>
              <w:tc>
                <w:tcPr>
                  <w:tcW w:w="655" w:type="dxa"/>
                  <w:tcMar>
                    <w:left w:w="6" w:type="dxa"/>
                    <w:right w:w="6" w:type="dxa"/>
                  </w:tcMar>
                  <w:vAlign w:val="center"/>
                </w:tcPr>
                <w:p w14:paraId="048AC85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575</w:t>
                  </w:r>
                </w:p>
              </w:tc>
              <w:tc>
                <w:tcPr>
                  <w:tcW w:w="654" w:type="dxa"/>
                  <w:tcMar>
                    <w:left w:w="6" w:type="dxa"/>
                    <w:right w:w="6" w:type="dxa"/>
                  </w:tcMar>
                  <w:vAlign w:val="center"/>
                </w:tcPr>
                <w:p w14:paraId="5B33BB9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480</w:t>
                  </w:r>
                </w:p>
              </w:tc>
              <w:tc>
                <w:tcPr>
                  <w:tcW w:w="655" w:type="dxa"/>
                  <w:tcMar>
                    <w:left w:w="6" w:type="dxa"/>
                    <w:right w:w="6" w:type="dxa"/>
                  </w:tcMar>
                  <w:vAlign w:val="center"/>
                </w:tcPr>
                <w:p w14:paraId="6AB08CD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675</w:t>
                  </w:r>
                </w:p>
              </w:tc>
            </w:tr>
            <w:tr w:rsidR="005D20FA" w:rsidRPr="00FA58BB" w14:paraId="2050B0B2" w14:textId="77777777" w:rsidTr="005D20FA">
              <w:trPr>
                <w:gridAfter w:val="1"/>
                <w:wAfter w:w="357" w:type="dxa"/>
              </w:trPr>
              <w:tc>
                <w:tcPr>
                  <w:tcW w:w="646" w:type="dxa"/>
                  <w:vMerge/>
                  <w:tcMar>
                    <w:left w:w="6" w:type="dxa"/>
                    <w:right w:w="6" w:type="dxa"/>
                  </w:tcMar>
                  <w:vAlign w:val="center"/>
                </w:tcPr>
                <w:p w14:paraId="352DF25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3EB74B2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3258F16E">
                      <v:shape id="_x0000_i2556" type="#_x0000_t75" style="width:68.5pt;height:17.5pt" o:ole="">
                        <v:imagedata r:id="rId2754" o:title=""/>
                      </v:shape>
                      <o:OLEObject Type="Embed" ProgID="Equation.DSMT4" ShapeID="_x0000_i2556" DrawAspect="Content" ObjectID="_1838152405" r:id="rId2771"/>
                    </w:object>
                  </w:r>
                </w:p>
              </w:tc>
              <w:tc>
                <w:tcPr>
                  <w:tcW w:w="654" w:type="dxa"/>
                  <w:tcMar>
                    <w:left w:w="6" w:type="dxa"/>
                    <w:right w:w="6" w:type="dxa"/>
                  </w:tcMar>
                  <w:vAlign w:val="center"/>
                </w:tcPr>
                <w:p w14:paraId="18CBC71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630</w:t>
                  </w:r>
                </w:p>
              </w:tc>
              <w:tc>
                <w:tcPr>
                  <w:tcW w:w="654" w:type="dxa"/>
                  <w:tcMar>
                    <w:left w:w="6" w:type="dxa"/>
                    <w:right w:w="6" w:type="dxa"/>
                  </w:tcMar>
                  <w:vAlign w:val="center"/>
                </w:tcPr>
                <w:p w14:paraId="5CA119E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440</w:t>
                  </w:r>
                </w:p>
              </w:tc>
              <w:tc>
                <w:tcPr>
                  <w:tcW w:w="655" w:type="dxa"/>
                  <w:tcMar>
                    <w:left w:w="6" w:type="dxa"/>
                    <w:right w:w="6" w:type="dxa"/>
                  </w:tcMar>
                  <w:vAlign w:val="center"/>
                </w:tcPr>
                <w:p w14:paraId="2B6C031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625</w:t>
                  </w:r>
                </w:p>
              </w:tc>
              <w:tc>
                <w:tcPr>
                  <w:tcW w:w="654" w:type="dxa"/>
                  <w:tcMar>
                    <w:left w:w="6" w:type="dxa"/>
                    <w:right w:w="6" w:type="dxa"/>
                  </w:tcMar>
                  <w:vAlign w:val="center"/>
                </w:tcPr>
                <w:p w14:paraId="69BE93F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445</w:t>
                  </w:r>
                </w:p>
              </w:tc>
              <w:tc>
                <w:tcPr>
                  <w:tcW w:w="655" w:type="dxa"/>
                  <w:tcMar>
                    <w:left w:w="6" w:type="dxa"/>
                    <w:right w:w="6" w:type="dxa"/>
                  </w:tcMar>
                  <w:vAlign w:val="center"/>
                </w:tcPr>
                <w:p w14:paraId="4F3E6C8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585" w:type="dxa"/>
                  <w:tcMar>
                    <w:left w:w="6" w:type="dxa"/>
                    <w:right w:w="6" w:type="dxa"/>
                  </w:tcMar>
                  <w:vAlign w:val="center"/>
                </w:tcPr>
                <w:p w14:paraId="28D73B8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450</w:t>
                  </w:r>
                </w:p>
              </w:tc>
              <w:tc>
                <w:tcPr>
                  <w:tcW w:w="724" w:type="dxa"/>
                  <w:tcMar>
                    <w:left w:w="6" w:type="dxa"/>
                    <w:right w:w="6" w:type="dxa"/>
                  </w:tcMar>
                  <w:vAlign w:val="center"/>
                </w:tcPr>
                <w:p w14:paraId="6414AAB9"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620</w:t>
                  </w:r>
                </w:p>
              </w:tc>
              <w:tc>
                <w:tcPr>
                  <w:tcW w:w="654" w:type="dxa"/>
                  <w:tcMar>
                    <w:left w:w="6" w:type="dxa"/>
                    <w:right w:w="6" w:type="dxa"/>
                  </w:tcMar>
                  <w:vAlign w:val="center"/>
                </w:tcPr>
                <w:p w14:paraId="07E669E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460</w:t>
                  </w:r>
                </w:p>
              </w:tc>
              <w:tc>
                <w:tcPr>
                  <w:tcW w:w="655" w:type="dxa"/>
                  <w:tcMar>
                    <w:left w:w="6" w:type="dxa"/>
                    <w:right w:w="6" w:type="dxa"/>
                  </w:tcMar>
                  <w:vAlign w:val="center"/>
                </w:tcPr>
                <w:p w14:paraId="2D789B15"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615</w:t>
                  </w:r>
                </w:p>
              </w:tc>
              <w:tc>
                <w:tcPr>
                  <w:tcW w:w="654" w:type="dxa"/>
                  <w:tcMar>
                    <w:left w:w="6" w:type="dxa"/>
                    <w:right w:w="6" w:type="dxa"/>
                  </w:tcMar>
                  <w:vAlign w:val="center"/>
                </w:tcPr>
                <w:p w14:paraId="06E22CE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465</w:t>
                  </w:r>
                </w:p>
              </w:tc>
              <w:tc>
                <w:tcPr>
                  <w:tcW w:w="654" w:type="dxa"/>
                  <w:tcMar>
                    <w:left w:w="6" w:type="dxa"/>
                    <w:right w:w="6" w:type="dxa"/>
                  </w:tcMar>
                  <w:vAlign w:val="center"/>
                </w:tcPr>
                <w:p w14:paraId="2DE15D3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615</w:t>
                  </w:r>
                </w:p>
              </w:tc>
              <w:tc>
                <w:tcPr>
                  <w:tcW w:w="655" w:type="dxa"/>
                  <w:tcMar>
                    <w:left w:w="6" w:type="dxa"/>
                    <w:right w:w="6" w:type="dxa"/>
                  </w:tcMar>
                  <w:vAlign w:val="center"/>
                </w:tcPr>
                <w:p w14:paraId="39C1721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475</w:t>
                  </w:r>
                </w:p>
              </w:tc>
              <w:tc>
                <w:tcPr>
                  <w:tcW w:w="654" w:type="dxa"/>
                  <w:tcMar>
                    <w:left w:w="6" w:type="dxa"/>
                    <w:right w:w="6" w:type="dxa"/>
                  </w:tcMar>
                  <w:vAlign w:val="center"/>
                </w:tcPr>
                <w:p w14:paraId="4D42291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5" w:type="dxa"/>
                  <w:tcMar>
                    <w:left w:w="6" w:type="dxa"/>
                    <w:right w:w="6" w:type="dxa"/>
                  </w:tcMar>
                  <w:vAlign w:val="center"/>
                </w:tcPr>
                <w:p w14:paraId="7E2FC15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490</w:t>
                  </w:r>
                </w:p>
              </w:tc>
              <w:tc>
                <w:tcPr>
                  <w:tcW w:w="654" w:type="dxa"/>
                  <w:tcMar>
                    <w:left w:w="6" w:type="dxa"/>
                    <w:right w:w="6" w:type="dxa"/>
                  </w:tcMar>
                  <w:vAlign w:val="center"/>
                </w:tcPr>
                <w:p w14:paraId="0919A40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610</w:t>
                  </w:r>
                </w:p>
              </w:tc>
              <w:tc>
                <w:tcPr>
                  <w:tcW w:w="655" w:type="dxa"/>
                  <w:tcMar>
                    <w:left w:w="6" w:type="dxa"/>
                    <w:right w:w="6" w:type="dxa"/>
                  </w:tcMar>
                  <w:vAlign w:val="center"/>
                </w:tcPr>
                <w:p w14:paraId="37B5ECEB"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540</w:t>
                  </w:r>
                </w:p>
              </w:tc>
              <w:tc>
                <w:tcPr>
                  <w:tcW w:w="654" w:type="dxa"/>
                  <w:tcMar>
                    <w:left w:w="6" w:type="dxa"/>
                    <w:right w:w="6" w:type="dxa"/>
                  </w:tcMar>
                  <w:vAlign w:val="center"/>
                </w:tcPr>
                <w:p w14:paraId="594EC77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605</w:t>
                  </w:r>
                </w:p>
              </w:tc>
              <w:tc>
                <w:tcPr>
                  <w:tcW w:w="655" w:type="dxa"/>
                  <w:tcMar>
                    <w:left w:w="6" w:type="dxa"/>
                    <w:right w:w="6" w:type="dxa"/>
                  </w:tcMar>
                  <w:vAlign w:val="center"/>
                </w:tcPr>
                <w:p w14:paraId="3E460C3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635</w:t>
                  </w:r>
                </w:p>
              </w:tc>
            </w:tr>
            <w:tr w:rsidR="005D20FA" w:rsidRPr="00FA58BB" w14:paraId="75816F12" w14:textId="77777777" w:rsidTr="005D20FA">
              <w:tc>
                <w:tcPr>
                  <w:tcW w:w="646" w:type="dxa"/>
                  <w:vMerge/>
                  <w:tcMar>
                    <w:left w:w="6" w:type="dxa"/>
                    <w:right w:w="6" w:type="dxa"/>
                  </w:tcMar>
                  <w:vAlign w:val="center"/>
                </w:tcPr>
                <w:p w14:paraId="52974E0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p>
              </w:tc>
              <w:tc>
                <w:tcPr>
                  <w:tcW w:w="1561" w:type="dxa"/>
                  <w:tcMar>
                    <w:left w:w="6" w:type="dxa"/>
                    <w:right w:w="6" w:type="dxa"/>
                  </w:tcMar>
                  <w:vAlign w:val="center"/>
                </w:tcPr>
                <w:p w14:paraId="1199CA6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position w:val="-14"/>
                      <w:sz w:val="21"/>
                      <w:szCs w:val="21"/>
                      <w:lang w:val="uk-UA"/>
                    </w:rPr>
                    <w:object w:dxaOrig="1460" w:dyaOrig="360" w14:anchorId="1932E846">
                      <v:shape id="_x0000_i2557" type="#_x0000_t75" style="width:68.5pt;height:17.5pt" o:ole="">
                        <v:imagedata r:id="rId2756" o:title=""/>
                      </v:shape>
                      <o:OLEObject Type="Embed" ProgID="Equation.DSMT4" ShapeID="_x0000_i2557" DrawAspect="Content" ObjectID="_1838152406" r:id="rId2772"/>
                    </w:object>
                  </w:r>
                </w:p>
              </w:tc>
              <w:tc>
                <w:tcPr>
                  <w:tcW w:w="654" w:type="dxa"/>
                  <w:tcMar>
                    <w:left w:w="6" w:type="dxa"/>
                    <w:right w:w="6" w:type="dxa"/>
                  </w:tcMar>
                  <w:vAlign w:val="center"/>
                </w:tcPr>
                <w:p w14:paraId="53F57833"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665</w:t>
                  </w:r>
                </w:p>
              </w:tc>
              <w:tc>
                <w:tcPr>
                  <w:tcW w:w="654" w:type="dxa"/>
                  <w:tcMar>
                    <w:left w:w="6" w:type="dxa"/>
                    <w:right w:w="6" w:type="dxa"/>
                  </w:tcMar>
                  <w:vAlign w:val="center"/>
                </w:tcPr>
                <w:p w14:paraId="0B1126A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410</w:t>
                  </w:r>
                </w:p>
              </w:tc>
              <w:tc>
                <w:tcPr>
                  <w:tcW w:w="655" w:type="dxa"/>
                  <w:tcMar>
                    <w:left w:w="6" w:type="dxa"/>
                    <w:right w:w="6" w:type="dxa"/>
                  </w:tcMar>
                  <w:vAlign w:val="center"/>
                </w:tcPr>
                <w:p w14:paraId="2C03A9C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665</w:t>
                  </w:r>
                </w:p>
              </w:tc>
              <w:tc>
                <w:tcPr>
                  <w:tcW w:w="654" w:type="dxa"/>
                  <w:tcMar>
                    <w:left w:w="6" w:type="dxa"/>
                    <w:right w:w="6" w:type="dxa"/>
                  </w:tcMar>
                  <w:vAlign w:val="center"/>
                </w:tcPr>
                <w:p w14:paraId="239444F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415</w:t>
                  </w:r>
                </w:p>
              </w:tc>
              <w:tc>
                <w:tcPr>
                  <w:tcW w:w="655" w:type="dxa"/>
                  <w:tcMar>
                    <w:left w:w="6" w:type="dxa"/>
                    <w:right w:w="6" w:type="dxa"/>
                  </w:tcMar>
                  <w:vAlign w:val="center"/>
                </w:tcPr>
                <w:p w14:paraId="0A26177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665</w:t>
                  </w:r>
                </w:p>
              </w:tc>
              <w:tc>
                <w:tcPr>
                  <w:tcW w:w="585" w:type="dxa"/>
                  <w:tcMar>
                    <w:left w:w="6" w:type="dxa"/>
                    <w:right w:w="6" w:type="dxa"/>
                  </w:tcMar>
                  <w:vAlign w:val="center"/>
                </w:tcPr>
                <w:p w14:paraId="725DF28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420</w:t>
                  </w:r>
                </w:p>
              </w:tc>
              <w:tc>
                <w:tcPr>
                  <w:tcW w:w="724" w:type="dxa"/>
                  <w:tcMar>
                    <w:left w:w="6" w:type="dxa"/>
                    <w:right w:w="6" w:type="dxa"/>
                  </w:tcMar>
                  <w:vAlign w:val="center"/>
                </w:tcPr>
                <w:p w14:paraId="192D68B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665</w:t>
                  </w:r>
                </w:p>
              </w:tc>
              <w:tc>
                <w:tcPr>
                  <w:tcW w:w="654" w:type="dxa"/>
                  <w:tcMar>
                    <w:left w:w="6" w:type="dxa"/>
                    <w:right w:w="6" w:type="dxa"/>
                  </w:tcMar>
                  <w:vAlign w:val="center"/>
                </w:tcPr>
                <w:p w14:paraId="7E177904"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425</w:t>
                  </w:r>
                </w:p>
              </w:tc>
              <w:tc>
                <w:tcPr>
                  <w:tcW w:w="655" w:type="dxa"/>
                  <w:tcMar>
                    <w:left w:w="6" w:type="dxa"/>
                    <w:right w:w="6" w:type="dxa"/>
                  </w:tcMar>
                  <w:vAlign w:val="center"/>
                </w:tcPr>
                <w:p w14:paraId="658A794D"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665</w:t>
                  </w:r>
                </w:p>
              </w:tc>
              <w:tc>
                <w:tcPr>
                  <w:tcW w:w="654" w:type="dxa"/>
                  <w:tcMar>
                    <w:left w:w="6" w:type="dxa"/>
                    <w:right w:w="6" w:type="dxa"/>
                  </w:tcMar>
                  <w:vAlign w:val="center"/>
                </w:tcPr>
                <w:p w14:paraId="0C5C59B7"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430</w:t>
                  </w:r>
                </w:p>
              </w:tc>
              <w:tc>
                <w:tcPr>
                  <w:tcW w:w="654" w:type="dxa"/>
                  <w:tcMar>
                    <w:left w:w="6" w:type="dxa"/>
                    <w:right w:w="6" w:type="dxa"/>
                  </w:tcMar>
                  <w:vAlign w:val="center"/>
                </w:tcPr>
                <w:p w14:paraId="4DEA73A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5" w:type="dxa"/>
                  <w:tcMar>
                    <w:left w:w="6" w:type="dxa"/>
                    <w:right w:w="6" w:type="dxa"/>
                  </w:tcMar>
                  <w:vAlign w:val="center"/>
                </w:tcPr>
                <w:p w14:paraId="3664CEE0"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435</w:t>
                  </w:r>
                </w:p>
              </w:tc>
              <w:tc>
                <w:tcPr>
                  <w:tcW w:w="654" w:type="dxa"/>
                  <w:tcMar>
                    <w:left w:w="6" w:type="dxa"/>
                    <w:right w:w="6" w:type="dxa"/>
                  </w:tcMar>
                  <w:vAlign w:val="center"/>
                </w:tcPr>
                <w:p w14:paraId="54613A18"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5" w:type="dxa"/>
                  <w:tcMar>
                    <w:left w:w="6" w:type="dxa"/>
                    <w:right w:w="6" w:type="dxa"/>
                  </w:tcMar>
                  <w:vAlign w:val="center"/>
                </w:tcPr>
                <w:p w14:paraId="30FE98F1"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455</w:t>
                  </w:r>
                </w:p>
              </w:tc>
              <w:tc>
                <w:tcPr>
                  <w:tcW w:w="654" w:type="dxa"/>
                  <w:tcMar>
                    <w:left w:w="6" w:type="dxa"/>
                    <w:right w:w="6" w:type="dxa"/>
                  </w:tcMar>
                  <w:vAlign w:val="center"/>
                </w:tcPr>
                <w:p w14:paraId="323E1072"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5" w:type="dxa"/>
                  <w:tcMar>
                    <w:left w:w="6" w:type="dxa"/>
                    <w:right w:w="6" w:type="dxa"/>
                  </w:tcMar>
                  <w:vAlign w:val="center"/>
                </w:tcPr>
                <w:p w14:paraId="1209B66A"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485</w:t>
                  </w:r>
                </w:p>
              </w:tc>
              <w:tc>
                <w:tcPr>
                  <w:tcW w:w="654" w:type="dxa"/>
                  <w:tcMar>
                    <w:left w:w="6" w:type="dxa"/>
                    <w:right w:w="6" w:type="dxa"/>
                  </w:tcMar>
                  <w:vAlign w:val="center"/>
                </w:tcPr>
                <w:p w14:paraId="19A7C18C"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670</w:t>
                  </w:r>
                </w:p>
              </w:tc>
              <w:tc>
                <w:tcPr>
                  <w:tcW w:w="655" w:type="dxa"/>
                  <w:tcMar>
                    <w:left w:w="6" w:type="dxa"/>
                    <w:right w:w="6" w:type="dxa"/>
                  </w:tcMar>
                  <w:vAlign w:val="center"/>
                </w:tcPr>
                <w:p w14:paraId="53B8E4CF" w14:textId="77777777" w:rsidR="005D20FA" w:rsidRPr="00FA58BB" w:rsidRDefault="005D20FA" w:rsidP="00B92BB7">
                  <w:pPr>
                    <w:framePr w:hSpace="180" w:wrap="around" w:hAnchor="margin" w:xAlign="center" w:y="-1128"/>
                    <w:widowControl w:val="0"/>
                    <w:spacing w:line="288" w:lineRule="auto"/>
                    <w:jc w:val="both"/>
                    <w:rPr>
                      <w:rFonts w:ascii="Arial" w:hAnsi="Arial" w:cs="Arial"/>
                      <w:sz w:val="21"/>
                      <w:szCs w:val="21"/>
                      <w:lang w:val="uk-UA"/>
                    </w:rPr>
                  </w:pPr>
                  <w:r w:rsidRPr="00FA58BB">
                    <w:rPr>
                      <w:rFonts w:ascii="Arial" w:hAnsi="Arial" w:cs="Arial"/>
                      <w:sz w:val="21"/>
                      <w:szCs w:val="21"/>
                      <w:lang w:val="uk-UA"/>
                    </w:rPr>
                    <w:t>555</w:t>
                  </w:r>
                </w:p>
              </w:tc>
              <w:commentRangeEnd w:id="693"/>
              <w:tc>
                <w:tcPr>
                  <w:tcW w:w="360" w:type="dxa"/>
                </w:tcPr>
                <w:p w14:paraId="772EC7F1" w14:textId="77777777" w:rsidR="005D20FA" w:rsidRPr="00FA58BB" w:rsidRDefault="005D20FA" w:rsidP="00B92BB7">
                  <w:pPr>
                    <w:framePr w:hSpace="180" w:wrap="around" w:hAnchor="margin" w:xAlign="center" w:y="-1128"/>
                  </w:pPr>
                  <w:r w:rsidRPr="00FA58BB">
                    <w:rPr>
                      <w:rStyle w:val="afff5"/>
                      <w:sz w:val="28"/>
                      <w:szCs w:val="24"/>
                    </w:rPr>
                    <w:commentReference w:id="693"/>
                  </w:r>
                </w:p>
              </w:tc>
            </w:tr>
          </w:tbl>
          <w:p w14:paraId="277AF653" w14:textId="77777777" w:rsidR="005D20FA" w:rsidRPr="00FA58BB" w:rsidRDefault="005D20FA" w:rsidP="009A6893">
            <w:pPr>
              <w:widowControl w:val="0"/>
              <w:spacing w:line="288" w:lineRule="auto"/>
              <w:jc w:val="both"/>
              <w:rPr>
                <w:rFonts w:ascii="Arial" w:hAnsi="Arial" w:cs="Arial"/>
                <w:b/>
                <w:sz w:val="21"/>
                <w:szCs w:val="21"/>
                <w:u w:val="single"/>
                <w:lang w:val="uk-UA"/>
              </w:rPr>
            </w:pPr>
          </w:p>
        </w:tc>
      </w:tr>
    </w:tbl>
    <w:p w14:paraId="04D79328" w14:textId="77777777" w:rsidR="00E77C9F" w:rsidRDefault="00E77C9F" w:rsidP="00FA58BB">
      <w:pPr>
        <w:pStyle w:val="a8"/>
        <w:widowControl w:val="0"/>
        <w:spacing w:line="288" w:lineRule="auto"/>
        <w:rPr>
          <w:rFonts w:ascii="Arial" w:hAnsi="Arial" w:cs="Arial"/>
          <w:sz w:val="21"/>
          <w:szCs w:val="21"/>
          <w:lang w:val="uk-UA"/>
        </w:rPr>
      </w:pPr>
    </w:p>
    <w:p w14:paraId="664D3032" w14:textId="77777777" w:rsidR="005D20FA" w:rsidRDefault="005D20FA" w:rsidP="00FA58BB">
      <w:pPr>
        <w:pStyle w:val="a8"/>
        <w:widowControl w:val="0"/>
        <w:spacing w:line="288" w:lineRule="auto"/>
        <w:rPr>
          <w:rFonts w:ascii="Arial" w:hAnsi="Arial" w:cs="Arial"/>
          <w:sz w:val="21"/>
          <w:szCs w:val="21"/>
          <w:lang w:val="uk-UA"/>
        </w:rPr>
        <w:sectPr w:rsidR="005D20FA" w:rsidSect="005D20FA">
          <w:pgSz w:w="15840" w:h="12240" w:orient="landscape"/>
          <w:pgMar w:top="1134" w:right="850" w:bottom="1134" w:left="1701" w:header="567" w:footer="567" w:gutter="0"/>
          <w:cols w:space="720"/>
          <w:docGrid w:linePitch="381"/>
        </w:sectPr>
      </w:pPr>
    </w:p>
    <w:p w14:paraId="65D3BEB5" w14:textId="77777777" w:rsidR="005D20FA" w:rsidRPr="00FA58BB" w:rsidRDefault="005D20FA" w:rsidP="00FA58BB">
      <w:pPr>
        <w:pStyle w:val="a8"/>
        <w:widowControl w:val="0"/>
        <w:spacing w:line="288" w:lineRule="auto"/>
        <w:rPr>
          <w:rFonts w:ascii="Arial" w:hAnsi="Arial" w:cs="Arial"/>
          <w:sz w:val="21"/>
          <w:szCs w:val="21"/>
          <w:lang w:val="uk-UA"/>
        </w:rPr>
      </w:pPr>
    </w:p>
    <w:p w14:paraId="5D351E8D" w14:textId="77777777" w:rsidR="00E77C9F" w:rsidRPr="00FA58BB" w:rsidRDefault="00E77C9F" w:rsidP="00FA58BB">
      <w:pPr>
        <w:pStyle w:val="afff1"/>
        <w:spacing w:line="288" w:lineRule="auto"/>
        <w:rPr>
          <w:rFonts w:ascii="Arial" w:hAnsi="Arial" w:cs="Arial"/>
          <w:sz w:val="21"/>
          <w:szCs w:val="21"/>
        </w:rPr>
      </w:pPr>
      <w:r w:rsidRPr="00FA58BB">
        <w:rPr>
          <w:rFonts w:ascii="Arial" w:hAnsi="Arial" w:cs="Arial"/>
          <w:b/>
          <w:sz w:val="21"/>
          <w:szCs w:val="21"/>
        </w:rPr>
        <w:t xml:space="preserve">Таблиця </w:t>
      </w:r>
      <w:r w:rsidR="00500790" w:rsidRPr="00FA58BB">
        <w:rPr>
          <w:rFonts w:ascii="Arial" w:hAnsi="Arial" w:cs="Arial"/>
          <w:b/>
          <w:sz w:val="21"/>
          <w:szCs w:val="21"/>
        </w:rPr>
        <w:t>Т</w:t>
      </w:r>
      <w:r w:rsidRPr="00FA58BB">
        <w:rPr>
          <w:rFonts w:ascii="Arial" w:hAnsi="Arial" w:cs="Arial"/>
          <w:b/>
          <w:sz w:val="21"/>
          <w:szCs w:val="21"/>
        </w:rPr>
        <w:t>.3</w:t>
      </w:r>
      <w:r w:rsidRPr="00FA58BB">
        <w:rPr>
          <w:rFonts w:ascii="Arial" w:hAnsi="Arial" w:cs="Arial"/>
          <w:sz w:val="21"/>
          <w:szCs w:val="21"/>
        </w:rPr>
        <w:t> – Групи елементів і з’єднань при розрахунку на витривалість</w:t>
      </w:r>
    </w:p>
    <w:tbl>
      <w:tblPr>
        <w:tblW w:w="1039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695"/>
        <w:gridCol w:w="2443"/>
        <w:gridCol w:w="5397"/>
        <w:gridCol w:w="1015"/>
      </w:tblGrid>
      <w:tr w:rsidR="00E77C9F" w:rsidRPr="00FA58BB" w14:paraId="145DA4E0" w14:textId="77777777" w:rsidTr="005D20FA">
        <w:trPr>
          <w:tblHeader/>
        </w:trPr>
        <w:tc>
          <w:tcPr>
            <w:tcW w:w="849" w:type="dxa"/>
            <w:tcMar>
              <w:left w:w="6" w:type="dxa"/>
              <w:right w:w="6" w:type="dxa"/>
            </w:tcMar>
            <w:vAlign w:val="center"/>
          </w:tcPr>
          <w:p w14:paraId="59E1E9D4"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 xml:space="preserve">№ </w:t>
            </w:r>
          </w:p>
          <w:p w14:paraId="4AD4455A"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з/п</w:t>
            </w:r>
          </w:p>
        </w:tc>
        <w:tc>
          <w:tcPr>
            <w:tcW w:w="3138" w:type="dxa"/>
            <w:gridSpan w:val="2"/>
            <w:tcMar>
              <w:left w:w="6" w:type="dxa"/>
              <w:right w:w="6" w:type="dxa"/>
            </w:tcMar>
            <w:vAlign w:val="center"/>
          </w:tcPr>
          <w:p w14:paraId="4C7577A5" w14:textId="77777777" w:rsidR="00E77C9F" w:rsidRPr="00FA58BB" w:rsidRDefault="00E77C9F"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Схема елемента і розташування розрахункового перерізу</w:t>
            </w:r>
          </w:p>
        </w:tc>
        <w:tc>
          <w:tcPr>
            <w:tcW w:w="5397" w:type="dxa"/>
            <w:tcMar>
              <w:left w:w="6" w:type="dxa"/>
              <w:right w:w="6" w:type="dxa"/>
            </w:tcMar>
            <w:vAlign w:val="center"/>
          </w:tcPr>
          <w:p w14:paraId="517BC8A3" w14:textId="77777777" w:rsidR="00E77C9F" w:rsidRPr="00FA58BB" w:rsidRDefault="00E77C9F"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Характеристика елемента</w:t>
            </w:r>
          </w:p>
        </w:tc>
        <w:tc>
          <w:tcPr>
            <w:tcW w:w="1015" w:type="dxa"/>
            <w:tcMar>
              <w:left w:w="6" w:type="dxa"/>
              <w:right w:w="6" w:type="dxa"/>
            </w:tcMar>
            <w:vAlign w:val="center"/>
          </w:tcPr>
          <w:p w14:paraId="14CCEAF0" w14:textId="77777777" w:rsidR="00E77C9F" w:rsidRPr="00FA58BB" w:rsidRDefault="00E77C9F"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Група елемента</w:t>
            </w:r>
            <w:r w:rsidR="001A3E76" w:rsidRPr="00FA58BB">
              <w:rPr>
                <w:rFonts w:ascii="Arial" w:hAnsi="Arial" w:cs="Arial"/>
                <w:sz w:val="21"/>
                <w:szCs w:val="21"/>
                <w:vertAlign w:val="superscript"/>
                <w:lang w:val="uk-UA"/>
              </w:rPr>
              <w:t>*)</w:t>
            </w:r>
          </w:p>
        </w:tc>
      </w:tr>
      <w:tr w:rsidR="00E77C9F" w:rsidRPr="00FA58BB" w14:paraId="71E38250" w14:textId="77777777" w:rsidTr="005D20FA">
        <w:tc>
          <w:tcPr>
            <w:tcW w:w="849" w:type="dxa"/>
            <w:tcMar>
              <w:left w:w="6" w:type="dxa"/>
              <w:right w:w="6" w:type="dxa"/>
            </w:tcMar>
            <w:vAlign w:val="center"/>
          </w:tcPr>
          <w:p w14:paraId="678AD4E1"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p>
        </w:tc>
        <w:tc>
          <w:tcPr>
            <w:tcW w:w="3138" w:type="dxa"/>
            <w:gridSpan w:val="2"/>
            <w:tcMar>
              <w:left w:w="6" w:type="dxa"/>
              <w:right w:w="6" w:type="dxa"/>
            </w:tcMar>
            <w:vAlign w:val="center"/>
          </w:tcPr>
          <w:p w14:paraId="54159BB8"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1057AB4">
                <v:shape id="Рисунок 1563" o:spid="_x0000_i2558" type="#_x0000_t75" style="width:111.5pt;height:51pt;visibility:visible">
                  <v:imagedata r:id="rId2777" o:title="" croptop="26619f" cropbottom="23469f" cropleft="18212f" cropright="26488f"/>
                </v:shape>
              </w:pict>
            </w:r>
          </w:p>
        </w:tc>
        <w:tc>
          <w:tcPr>
            <w:tcW w:w="5397" w:type="dxa"/>
            <w:tcMar>
              <w:left w:w="6" w:type="dxa"/>
              <w:right w:w="6" w:type="dxa"/>
            </w:tcMar>
            <w:vAlign w:val="center"/>
          </w:tcPr>
          <w:p w14:paraId="5C03D5D5"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Основний метал із прокатними чи обробленими механічним шляхом кромками</w:t>
            </w:r>
          </w:p>
          <w:p w14:paraId="1A2F2D1D"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Те ж, із кромками, обрізаними машинним газовим різанням</w:t>
            </w:r>
          </w:p>
        </w:tc>
        <w:tc>
          <w:tcPr>
            <w:tcW w:w="1015" w:type="dxa"/>
            <w:tcMar>
              <w:left w:w="6" w:type="dxa"/>
              <w:right w:w="6" w:type="dxa"/>
            </w:tcMar>
            <w:vAlign w:val="center"/>
          </w:tcPr>
          <w:p w14:paraId="1EE2781F" w14:textId="77777777" w:rsidR="00E77C9F" w:rsidRPr="00FA58BB" w:rsidRDefault="00E77C9F" w:rsidP="00FA58BB">
            <w:pPr>
              <w:widowControl w:val="0"/>
              <w:spacing w:line="288" w:lineRule="auto"/>
              <w:jc w:val="center"/>
              <w:rPr>
                <w:rFonts w:ascii="Arial" w:hAnsi="Arial" w:cs="Arial"/>
                <w:sz w:val="21"/>
                <w:szCs w:val="21"/>
                <w:lang w:val="uk-UA"/>
              </w:rPr>
            </w:pPr>
          </w:p>
          <w:p w14:paraId="7126F4C8"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p>
          <w:p w14:paraId="7E898D58" w14:textId="77777777" w:rsidR="00E77C9F" w:rsidRPr="00FA58BB" w:rsidRDefault="00E77C9F" w:rsidP="00FA58BB">
            <w:pPr>
              <w:widowControl w:val="0"/>
              <w:spacing w:line="288" w:lineRule="auto"/>
              <w:jc w:val="center"/>
              <w:rPr>
                <w:rFonts w:ascii="Arial" w:hAnsi="Arial" w:cs="Arial"/>
                <w:sz w:val="21"/>
                <w:szCs w:val="21"/>
                <w:lang w:val="uk-UA"/>
              </w:rPr>
            </w:pPr>
          </w:p>
          <w:p w14:paraId="7E00705C"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2</w:t>
            </w:r>
          </w:p>
        </w:tc>
      </w:tr>
      <w:tr w:rsidR="00E77C9F" w:rsidRPr="00FA58BB" w14:paraId="2A402D28" w14:textId="77777777" w:rsidTr="005D20FA">
        <w:tc>
          <w:tcPr>
            <w:tcW w:w="849" w:type="dxa"/>
            <w:tcMar>
              <w:left w:w="6" w:type="dxa"/>
              <w:right w:w="6" w:type="dxa"/>
            </w:tcMar>
            <w:vAlign w:val="center"/>
          </w:tcPr>
          <w:p w14:paraId="400B31DF"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2</w:t>
            </w:r>
          </w:p>
        </w:tc>
        <w:tc>
          <w:tcPr>
            <w:tcW w:w="3138" w:type="dxa"/>
            <w:gridSpan w:val="2"/>
            <w:tcMar>
              <w:left w:w="6" w:type="dxa"/>
              <w:right w:w="6" w:type="dxa"/>
            </w:tcMar>
            <w:vAlign w:val="center"/>
          </w:tcPr>
          <w:p w14:paraId="088506C4"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b/>
                <w:noProof/>
                <w:sz w:val="21"/>
                <w:szCs w:val="21"/>
                <w:lang w:val="ru-RU" w:eastAsia="ru-RU" w:bidi="ar-SA"/>
              </w:rPr>
              <w:pict w14:anchorId="5A412AD9">
                <v:shape id="Рисунок 1564" o:spid="_x0000_i2559" type="#_x0000_t75" alt="рис" style="width:132pt;height:54pt;visibility:visible">
                  <v:imagedata r:id="rId2778" o:title="рис" croptop="22635f" cropbottom="25508f" cropleft="2789f" cropright="3353f" gain="2147483647f" blacklevel="-29491f"/>
                </v:shape>
              </w:pict>
            </w:r>
          </w:p>
        </w:tc>
        <w:tc>
          <w:tcPr>
            <w:tcW w:w="5397" w:type="dxa"/>
            <w:tcMar>
              <w:left w:w="6" w:type="dxa"/>
              <w:right w:w="6" w:type="dxa"/>
            </w:tcMar>
            <w:vAlign w:val="center"/>
          </w:tcPr>
          <w:p w14:paraId="72613D01"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Основний метал з обробленими механічним шляхом кромками, при різній ширині і радіусі переходу </w:t>
            </w:r>
            <w:r w:rsidRPr="00FA58BB">
              <w:rPr>
                <w:rFonts w:ascii="Arial" w:hAnsi="Arial" w:cs="Arial"/>
                <w:i/>
                <w:sz w:val="21"/>
                <w:szCs w:val="21"/>
                <w:lang w:val="uk-UA"/>
              </w:rPr>
              <w:t>r</w:t>
            </w:r>
            <w:r w:rsidRPr="00FA58BB">
              <w:rPr>
                <w:rFonts w:ascii="Arial" w:hAnsi="Arial" w:cs="Arial"/>
                <w:sz w:val="21"/>
                <w:szCs w:val="21"/>
                <w:lang w:val="uk-UA"/>
              </w:rPr>
              <w:t>, мм:</w:t>
            </w:r>
          </w:p>
          <w:p w14:paraId="176E4B39" w14:textId="77777777" w:rsidR="00E77C9F" w:rsidRPr="00FA58BB" w:rsidRDefault="00B838C1" w:rsidP="00FA58BB">
            <w:pPr>
              <w:widowControl w:val="0"/>
              <w:spacing w:line="288" w:lineRule="auto"/>
              <w:rPr>
                <w:rFonts w:ascii="Arial" w:hAnsi="Arial" w:cs="Arial"/>
                <w:sz w:val="21"/>
                <w:szCs w:val="21"/>
              </w:rPr>
            </w:pPr>
            <w:r w:rsidRPr="00FA58BB">
              <w:rPr>
                <w:rFonts w:ascii="Arial" w:hAnsi="Arial" w:cs="Arial"/>
                <w:sz w:val="21"/>
                <w:szCs w:val="21"/>
                <w:lang w:val="uk-UA"/>
              </w:rPr>
              <w:t xml:space="preserve">                                 </w:t>
            </w:r>
            <w:r w:rsidRPr="00FA58BB">
              <w:rPr>
                <w:rFonts w:ascii="Arial" w:hAnsi="Arial" w:cs="Arial"/>
                <w:sz w:val="21"/>
                <w:szCs w:val="21"/>
              </w:rPr>
              <w:t>r </w:t>
            </w:r>
            <w:r w:rsidRPr="00FA58BB">
              <w:rPr>
                <w:rFonts w:ascii="Arial" w:hAnsi="Arial" w:cs="Arial"/>
                <w:sz w:val="21"/>
                <w:szCs w:val="21"/>
              </w:rPr>
              <w:sym w:font="Symbol" w:char="F0B3"/>
            </w:r>
            <w:r w:rsidRPr="00FA58BB">
              <w:rPr>
                <w:rFonts w:ascii="Arial" w:hAnsi="Arial" w:cs="Arial"/>
                <w:sz w:val="21"/>
                <w:szCs w:val="21"/>
              </w:rPr>
              <w:t> </w:t>
            </w:r>
            <w:r w:rsidR="00E77C9F" w:rsidRPr="00FA58BB">
              <w:rPr>
                <w:rFonts w:ascii="Arial" w:hAnsi="Arial" w:cs="Arial"/>
                <w:sz w:val="21"/>
                <w:szCs w:val="21"/>
                <w:lang w:val="uk-UA"/>
              </w:rPr>
              <w:t>200</w:t>
            </w:r>
          </w:p>
          <w:p w14:paraId="7D4886EC" w14:textId="77777777" w:rsidR="00B838C1" w:rsidRPr="00FA58BB" w:rsidRDefault="00B838C1"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                                 </w:t>
            </w:r>
            <w:r w:rsidRPr="00FA58BB">
              <w:rPr>
                <w:rFonts w:ascii="Arial" w:hAnsi="Arial" w:cs="Arial"/>
                <w:sz w:val="21"/>
                <w:szCs w:val="21"/>
              </w:rPr>
              <w:t>r </w:t>
            </w:r>
            <w:r w:rsidRPr="00FA58BB">
              <w:rPr>
                <w:rFonts w:ascii="Arial" w:hAnsi="Arial" w:cs="Arial"/>
                <w:sz w:val="21"/>
                <w:szCs w:val="21"/>
              </w:rPr>
              <w:sym w:font="Symbol" w:char="F0B3"/>
            </w:r>
            <w:r w:rsidRPr="00FA58BB">
              <w:rPr>
                <w:rFonts w:ascii="Arial" w:hAnsi="Arial" w:cs="Arial"/>
                <w:sz w:val="21"/>
                <w:szCs w:val="21"/>
              </w:rPr>
              <w:t> 1</w:t>
            </w:r>
            <w:r w:rsidRPr="00FA58BB">
              <w:rPr>
                <w:rFonts w:ascii="Arial" w:hAnsi="Arial" w:cs="Arial"/>
                <w:sz w:val="21"/>
                <w:szCs w:val="21"/>
                <w:lang w:val="uk-UA"/>
              </w:rPr>
              <w:t>0</w:t>
            </w:r>
          </w:p>
          <w:p w14:paraId="626CF4EF" w14:textId="77777777" w:rsidR="00E77C9F" w:rsidRPr="00FA58BB" w:rsidRDefault="00B838C1"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                                 </w:t>
            </w:r>
            <w:r w:rsidRPr="00FA58BB">
              <w:rPr>
                <w:rFonts w:ascii="Arial" w:hAnsi="Arial" w:cs="Arial"/>
                <w:sz w:val="21"/>
                <w:szCs w:val="21"/>
              </w:rPr>
              <w:t>r &lt; 1</w:t>
            </w:r>
            <w:r w:rsidRPr="00FA58BB">
              <w:rPr>
                <w:rFonts w:ascii="Arial" w:hAnsi="Arial" w:cs="Arial"/>
                <w:sz w:val="21"/>
                <w:szCs w:val="21"/>
                <w:lang w:val="uk-UA"/>
              </w:rPr>
              <w:t>0</w:t>
            </w:r>
          </w:p>
        </w:tc>
        <w:tc>
          <w:tcPr>
            <w:tcW w:w="1015" w:type="dxa"/>
            <w:tcMar>
              <w:left w:w="6" w:type="dxa"/>
              <w:right w:w="6" w:type="dxa"/>
            </w:tcMar>
            <w:vAlign w:val="center"/>
          </w:tcPr>
          <w:p w14:paraId="08FD4F91" w14:textId="77777777" w:rsidR="00E77C9F" w:rsidRPr="00FA58BB" w:rsidRDefault="00E77C9F" w:rsidP="00FA58BB">
            <w:pPr>
              <w:widowControl w:val="0"/>
              <w:spacing w:line="288" w:lineRule="auto"/>
              <w:jc w:val="center"/>
              <w:rPr>
                <w:rFonts w:ascii="Arial" w:hAnsi="Arial" w:cs="Arial"/>
                <w:sz w:val="21"/>
                <w:szCs w:val="21"/>
                <w:lang w:val="uk-UA"/>
              </w:rPr>
            </w:pPr>
          </w:p>
          <w:p w14:paraId="78E21FE0" w14:textId="77777777" w:rsidR="00B838C1" w:rsidRPr="00FA58BB" w:rsidRDefault="00B838C1" w:rsidP="00FA58BB">
            <w:pPr>
              <w:widowControl w:val="0"/>
              <w:spacing w:line="288" w:lineRule="auto"/>
              <w:jc w:val="center"/>
              <w:rPr>
                <w:rFonts w:ascii="Arial" w:hAnsi="Arial" w:cs="Arial"/>
                <w:sz w:val="21"/>
                <w:szCs w:val="21"/>
                <w:lang w:val="uk-UA"/>
              </w:rPr>
            </w:pPr>
          </w:p>
          <w:p w14:paraId="15EDC90B"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p>
          <w:p w14:paraId="5E46576D" w14:textId="77777777" w:rsidR="00E77C9F" w:rsidRPr="00FA58BB" w:rsidRDefault="00B838C1" w:rsidP="00FA58BB">
            <w:pPr>
              <w:widowControl w:val="0"/>
              <w:spacing w:line="288" w:lineRule="auto"/>
              <w:jc w:val="center"/>
              <w:rPr>
                <w:rFonts w:ascii="Arial" w:hAnsi="Arial" w:cs="Arial"/>
                <w:sz w:val="21"/>
                <w:szCs w:val="21"/>
              </w:rPr>
            </w:pPr>
            <w:r w:rsidRPr="00FA58BB">
              <w:rPr>
                <w:rFonts w:ascii="Arial" w:hAnsi="Arial" w:cs="Arial"/>
                <w:sz w:val="21"/>
                <w:szCs w:val="21"/>
              </w:rPr>
              <w:t>2</w:t>
            </w:r>
          </w:p>
          <w:p w14:paraId="4B94E5C9" w14:textId="77777777" w:rsidR="00B838C1" w:rsidRPr="00FA58BB" w:rsidRDefault="00B838C1" w:rsidP="00FA58BB">
            <w:pPr>
              <w:widowControl w:val="0"/>
              <w:spacing w:line="288" w:lineRule="auto"/>
              <w:jc w:val="center"/>
              <w:rPr>
                <w:rFonts w:ascii="Arial" w:hAnsi="Arial" w:cs="Arial"/>
                <w:sz w:val="21"/>
                <w:szCs w:val="21"/>
                <w:lang w:val="uk-UA"/>
              </w:rPr>
            </w:pPr>
            <w:r w:rsidRPr="00FA58BB">
              <w:rPr>
                <w:rFonts w:ascii="Arial" w:hAnsi="Arial" w:cs="Arial"/>
                <w:sz w:val="21"/>
                <w:szCs w:val="21"/>
              </w:rPr>
              <w:t>3</w:t>
            </w:r>
            <w:r w:rsidRPr="00FA58BB">
              <w:rPr>
                <w:rFonts w:ascii="Arial" w:hAnsi="Arial" w:cs="Arial"/>
                <w:sz w:val="21"/>
                <w:szCs w:val="21"/>
                <w:lang w:val="uk-UA"/>
              </w:rPr>
              <w:t>а</w:t>
            </w:r>
          </w:p>
        </w:tc>
      </w:tr>
      <w:tr w:rsidR="00E77C9F" w:rsidRPr="00FA58BB" w14:paraId="48E22F73" w14:textId="77777777" w:rsidTr="005D20FA">
        <w:tc>
          <w:tcPr>
            <w:tcW w:w="849" w:type="dxa"/>
            <w:tcMar>
              <w:left w:w="6" w:type="dxa"/>
              <w:right w:w="6" w:type="dxa"/>
            </w:tcMar>
            <w:vAlign w:val="center"/>
          </w:tcPr>
          <w:p w14:paraId="7B1128E6"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w:t>
            </w:r>
          </w:p>
        </w:tc>
        <w:tc>
          <w:tcPr>
            <w:tcW w:w="3138" w:type="dxa"/>
            <w:gridSpan w:val="2"/>
            <w:tcMar>
              <w:left w:w="6" w:type="dxa"/>
              <w:right w:w="6" w:type="dxa"/>
            </w:tcMar>
            <w:vAlign w:val="center"/>
          </w:tcPr>
          <w:p w14:paraId="5C5B09CC" w14:textId="77777777" w:rsidR="00943CEC"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115B069">
                <v:shape id="Рисунок 1565" o:spid="_x0000_i2560" type="#_x0000_t75" alt="рис" style="width:138pt;height:39.5pt;visibility:visible">
                  <v:imagedata r:id="rId2779" o:title="рис" cropbottom="28497f" cropleft="3648f" cropright="3853f"/>
                </v:shape>
              </w:pict>
            </w:r>
          </w:p>
        </w:tc>
        <w:tc>
          <w:tcPr>
            <w:tcW w:w="5397" w:type="dxa"/>
            <w:tcMar>
              <w:left w:w="6" w:type="dxa"/>
              <w:right w:w="6" w:type="dxa"/>
            </w:tcMar>
            <w:vAlign w:val="center"/>
          </w:tcPr>
          <w:p w14:paraId="2B93B5E5"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Основний метал у з’єднаннях на високоміцних болтах</w:t>
            </w:r>
          </w:p>
        </w:tc>
        <w:tc>
          <w:tcPr>
            <w:tcW w:w="1015" w:type="dxa"/>
            <w:tcMar>
              <w:left w:w="6" w:type="dxa"/>
              <w:right w:w="6" w:type="dxa"/>
            </w:tcMar>
            <w:vAlign w:val="center"/>
          </w:tcPr>
          <w:p w14:paraId="5CB5E36A"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p>
        </w:tc>
      </w:tr>
      <w:tr w:rsidR="00411C62" w:rsidRPr="00FA58BB" w14:paraId="327C88EA" w14:textId="77777777" w:rsidTr="005D20FA">
        <w:tc>
          <w:tcPr>
            <w:tcW w:w="849" w:type="dxa"/>
            <w:tcMar>
              <w:left w:w="6" w:type="dxa"/>
              <w:right w:w="6" w:type="dxa"/>
            </w:tcMar>
            <w:vAlign w:val="center"/>
          </w:tcPr>
          <w:p w14:paraId="284335BB" w14:textId="77777777" w:rsidR="00411C62" w:rsidRPr="00FA58BB" w:rsidRDefault="00411C62"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4</w:t>
            </w:r>
          </w:p>
        </w:tc>
        <w:tc>
          <w:tcPr>
            <w:tcW w:w="695" w:type="dxa"/>
            <w:tcMar>
              <w:left w:w="6" w:type="dxa"/>
              <w:right w:w="6" w:type="dxa"/>
            </w:tcMar>
          </w:tcPr>
          <w:p w14:paraId="35711070" w14:textId="77777777" w:rsidR="00411C62" w:rsidRPr="00FA58BB" w:rsidRDefault="00411C62" w:rsidP="00FA58BB">
            <w:pPr>
              <w:widowControl w:val="0"/>
              <w:spacing w:line="288" w:lineRule="auto"/>
              <w:jc w:val="right"/>
              <w:rPr>
                <w:rFonts w:ascii="Arial" w:hAnsi="Arial" w:cs="Arial"/>
                <w:sz w:val="21"/>
                <w:szCs w:val="21"/>
                <w:lang w:val="uk-UA"/>
              </w:rPr>
            </w:pPr>
          </w:p>
          <w:p w14:paraId="4D9079CB" w14:textId="77777777" w:rsidR="00411C62" w:rsidRPr="00FA58BB" w:rsidRDefault="00411C62" w:rsidP="00FA58BB">
            <w:pPr>
              <w:widowControl w:val="0"/>
              <w:spacing w:line="288" w:lineRule="auto"/>
              <w:jc w:val="right"/>
              <w:rPr>
                <w:rFonts w:ascii="Arial" w:hAnsi="Arial" w:cs="Arial"/>
                <w:sz w:val="21"/>
                <w:szCs w:val="21"/>
                <w:lang w:val="uk-UA"/>
              </w:rPr>
            </w:pPr>
            <w:r w:rsidRPr="00FA58BB">
              <w:rPr>
                <w:rFonts w:ascii="Arial" w:hAnsi="Arial" w:cs="Arial"/>
                <w:sz w:val="21"/>
                <w:szCs w:val="21"/>
                <w:lang w:val="uk-UA"/>
              </w:rPr>
              <w:t>а</w:t>
            </w:r>
          </w:p>
          <w:p w14:paraId="3A9D4A2C" w14:textId="77777777" w:rsidR="00411C62" w:rsidRPr="00FA58BB" w:rsidRDefault="00411C62" w:rsidP="00FA58BB">
            <w:pPr>
              <w:widowControl w:val="0"/>
              <w:spacing w:line="288" w:lineRule="auto"/>
              <w:jc w:val="right"/>
              <w:rPr>
                <w:rFonts w:ascii="Arial" w:hAnsi="Arial" w:cs="Arial"/>
                <w:sz w:val="21"/>
                <w:szCs w:val="21"/>
                <w:lang w:val="uk-UA"/>
              </w:rPr>
            </w:pPr>
          </w:p>
          <w:p w14:paraId="3F334344" w14:textId="77777777" w:rsidR="00411C62" w:rsidRPr="00FA58BB" w:rsidRDefault="00411C62" w:rsidP="00FA58BB">
            <w:pPr>
              <w:widowControl w:val="0"/>
              <w:spacing w:line="288" w:lineRule="auto"/>
              <w:jc w:val="right"/>
              <w:rPr>
                <w:rFonts w:ascii="Arial" w:hAnsi="Arial" w:cs="Arial"/>
                <w:sz w:val="21"/>
                <w:szCs w:val="21"/>
                <w:lang w:val="uk-UA"/>
              </w:rPr>
            </w:pPr>
            <w:r w:rsidRPr="00FA58BB">
              <w:rPr>
                <w:rFonts w:ascii="Arial" w:hAnsi="Arial" w:cs="Arial"/>
                <w:sz w:val="21"/>
                <w:szCs w:val="21"/>
                <w:lang w:val="uk-UA"/>
              </w:rPr>
              <w:t>б</w:t>
            </w:r>
          </w:p>
        </w:tc>
        <w:tc>
          <w:tcPr>
            <w:tcW w:w="2443" w:type="dxa"/>
            <w:tcMar>
              <w:left w:w="6" w:type="dxa"/>
              <w:right w:w="6" w:type="dxa"/>
            </w:tcMar>
            <w:vAlign w:val="center"/>
          </w:tcPr>
          <w:p w14:paraId="2CA853E8" w14:textId="77777777" w:rsidR="00411C62" w:rsidRPr="00FA58BB" w:rsidRDefault="00B92BB7" w:rsidP="00FA58BB">
            <w:pPr>
              <w:widowControl w:val="0"/>
              <w:spacing w:line="288" w:lineRule="auto"/>
              <w:rPr>
                <w:rFonts w:ascii="Arial" w:hAnsi="Arial" w:cs="Arial"/>
                <w:sz w:val="21"/>
                <w:szCs w:val="21"/>
                <w:lang w:val="uk-UA"/>
              </w:rPr>
            </w:pPr>
            <w:r>
              <w:rPr>
                <w:rFonts w:ascii="Arial" w:hAnsi="Arial" w:cs="Arial"/>
                <w:noProof/>
                <w:sz w:val="21"/>
                <w:szCs w:val="21"/>
                <w:lang w:val="ru-RU" w:eastAsia="ru-RU" w:bidi="ar-SA"/>
              </w:rPr>
              <w:pict w14:anchorId="081D5D00">
                <v:shape id="_x0000_i2561" type="#_x0000_t75" style="width:1in;height:62pt;visibility:visible">
                  <v:imagedata r:id="rId2780" o:title="" croptop="33668f" cropbottom="19160f" cropleft="8937f" cropright="47510f"/>
                </v:shape>
              </w:pict>
            </w:r>
          </w:p>
        </w:tc>
        <w:tc>
          <w:tcPr>
            <w:tcW w:w="5397" w:type="dxa"/>
            <w:tcMar>
              <w:left w:w="6" w:type="dxa"/>
              <w:right w:w="6" w:type="dxa"/>
            </w:tcMar>
            <w:vAlign w:val="center"/>
          </w:tcPr>
          <w:p w14:paraId="50A7BAB4" w14:textId="77777777" w:rsidR="00411C62" w:rsidRPr="00FA58BB" w:rsidRDefault="00411C62"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Основний метал у болтовому з’єднанні (болти класу точності А) у розрахунковому перерізі, послабленому отворами, при накладках:</w:t>
            </w:r>
          </w:p>
          <w:p w14:paraId="4DB279E9" w14:textId="77777777" w:rsidR="00411C62" w:rsidRPr="00FA58BB" w:rsidRDefault="00411C62" w:rsidP="00FA58BB">
            <w:pPr>
              <w:widowControl w:val="0"/>
              <w:numPr>
                <w:ilvl w:val="0"/>
                <w:numId w:val="9"/>
              </w:numPr>
              <w:tabs>
                <w:tab w:val="clear" w:pos="1440"/>
                <w:tab w:val="num" w:pos="431"/>
              </w:tabs>
              <w:spacing w:line="288" w:lineRule="auto"/>
              <w:ind w:left="0" w:firstLine="0"/>
              <w:rPr>
                <w:rFonts w:ascii="Arial" w:hAnsi="Arial" w:cs="Arial"/>
                <w:sz w:val="21"/>
                <w:szCs w:val="21"/>
                <w:lang w:val="uk-UA"/>
              </w:rPr>
            </w:pPr>
            <w:r w:rsidRPr="00FA58BB">
              <w:rPr>
                <w:rFonts w:ascii="Arial" w:hAnsi="Arial" w:cs="Arial"/>
                <w:sz w:val="21"/>
                <w:szCs w:val="21"/>
                <w:lang w:val="uk-UA"/>
              </w:rPr>
              <w:t>з обох сторін з’єднання (рисунок а);</w:t>
            </w:r>
          </w:p>
          <w:p w14:paraId="52FBB669" w14:textId="77777777" w:rsidR="00411C62" w:rsidRPr="00FA58BB" w:rsidRDefault="00411C62" w:rsidP="00FA58BB">
            <w:pPr>
              <w:widowControl w:val="0"/>
              <w:numPr>
                <w:ilvl w:val="0"/>
                <w:numId w:val="9"/>
              </w:numPr>
              <w:tabs>
                <w:tab w:val="clear" w:pos="1440"/>
                <w:tab w:val="num" w:pos="431"/>
              </w:tabs>
              <w:spacing w:line="288" w:lineRule="auto"/>
              <w:ind w:left="0" w:firstLine="0"/>
              <w:rPr>
                <w:rFonts w:ascii="Arial" w:hAnsi="Arial" w:cs="Arial"/>
                <w:sz w:val="21"/>
                <w:szCs w:val="21"/>
                <w:lang w:val="uk-UA"/>
              </w:rPr>
            </w:pPr>
            <w:r w:rsidRPr="00FA58BB">
              <w:rPr>
                <w:rFonts w:ascii="Arial" w:hAnsi="Arial" w:cs="Arial"/>
                <w:sz w:val="21"/>
                <w:szCs w:val="21"/>
                <w:lang w:val="uk-UA"/>
              </w:rPr>
              <w:t>з одного боку з’єднання (рисунок б)</w:t>
            </w:r>
          </w:p>
        </w:tc>
        <w:tc>
          <w:tcPr>
            <w:tcW w:w="1015" w:type="dxa"/>
            <w:tcMar>
              <w:left w:w="6" w:type="dxa"/>
              <w:right w:w="6" w:type="dxa"/>
            </w:tcMar>
            <w:vAlign w:val="center"/>
          </w:tcPr>
          <w:p w14:paraId="1D91C106" w14:textId="77777777" w:rsidR="00411C62" w:rsidRPr="00FA58BB" w:rsidRDefault="00411C62" w:rsidP="00FA58BB">
            <w:pPr>
              <w:widowControl w:val="0"/>
              <w:spacing w:line="288" w:lineRule="auto"/>
              <w:jc w:val="center"/>
              <w:rPr>
                <w:rFonts w:ascii="Arial" w:hAnsi="Arial" w:cs="Arial"/>
                <w:sz w:val="21"/>
                <w:szCs w:val="21"/>
                <w:lang w:val="uk-UA"/>
              </w:rPr>
            </w:pPr>
          </w:p>
          <w:p w14:paraId="7BA6C5B6" w14:textId="77777777" w:rsidR="00411C62" w:rsidRPr="00FA58BB" w:rsidRDefault="00411C62" w:rsidP="00FA58BB">
            <w:pPr>
              <w:widowControl w:val="0"/>
              <w:spacing w:line="288" w:lineRule="auto"/>
              <w:jc w:val="center"/>
              <w:rPr>
                <w:rFonts w:ascii="Arial" w:hAnsi="Arial" w:cs="Arial"/>
                <w:sz w:val="21"/>
                <w:szCs w:val="21"/>
                <w:lang w:val="uk-UA"/>
              </w:rPr>
            </w:pPr>
          </w:p>
          <w:p w14:paraId="47FBE2B5" w14:textId="77777777" w:rsidR="00411C62" w:rsidRPr="00FA58BB" w:rsidRDefault="00411C62" w:rsidP="00FA58BB">
            <w:pPr>
              <w:widowControl w:val="0"/>
              <w:spacing w:line="288" w:lineRule="auto"/>
              <w:jc w:val="center"/>
              <w:rPr>
                <w:rFonts w:ascii="Arial" w:hAnsi="Arial" w:cs="Arial"/>
                <w:sz w:val="21"/>
                <w:szCs w:val="21"/>
                <w:lang w:val="uk-UA"/>
              </w:rPr>
            </w:pPr>
          </w:p>
          <w:p w14:paraId="253522E1" w14:textId="77777777" w:rsidR="00411C62" w:rsidRPr="00FA58BB" w:rsidRDefault="00411C62"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4б</w:t>
            </w:r>
          </w:p>
          <w:p w14:paraId="0287E583" w14:textId="77777777" w:rsidR="00411C62" w:rsidRPr="00FA58BB" w:rsidRDefault="00411C62"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5б</w:t>
            </w:r>
          </w:p>
        </w:tc>
      </w:tr>
      <w:tr w:rsidR="00E77C9F" w:rsidRPr="00FA58BB" w14:paraId="0DE57F39" w14:textId="77777777" w:rsidTr="005D20FA">
        <w:tc>
          <w:tcPr>
            <w:tcW w:w="849" w:type="dxa"/>
            <w:tcMar>
              <w:left w:w="6" w:type="dxa"/>
              <w:right w:w="6" w:type="dxa"/>
            </w:tcMar>
            <w:vAlign w:val="center"/>
          </w:tcPr>
          <w:p w14:paraId="6E9D46EF"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5</w:t>
            </w:r>
          </w:p>
        </w:tc>
        <w:tc>
          <w:tcPr>
            <w:tcW w:w="3138" w:type="dxa"/>
            <w:gridSpan w:val="2"/>
            <w:tcMar>
              <w:left w:w="6" w:type="dxa"/>
              <w:right w:w="6" w:type="dxa"/>
            </w:tcMar>
            <w:vAlign w:val="center"/>
          </w:tcPr>
          <w:p w14:paraId="22B72C12"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9858CF5">
                <v:shape id="Рисунок 1567" o:spid="_x0000_i2562" type="#_x0000_t75" style="width:101pt;height:38.5pt;visibility:visible">
                  <v:imagedata r:id="rId2781" o:title="" croptop="36982f" cropbottom="20420f" cropleft="26535f" cropright="25386f"/>
                </v:shape>
              </w:pict>
            </w:r>
          </w:p>
        </w:tc>
        <w:tc>
          <w:tcPr>
            <w:tcW w:w="5397" w:type="dxa"/>
            <w:tcMar>
              <w:left w:w="6" w:type="dxa"/>
              <w:right w:w="6" w:type="dxa"/>
            </w:tcMar>
            <w:vAlign w:val="center"/>
          </w:tcPr>
          <w:p w14:paraId="68228215"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Перехід і заокруглення (клас чистоти газового різання чи фрезерування) при </w:t>
            </w:r>
            <w:r w:rsidRPr="00FA58BB">
              <w:rPr>
                <w:rFonts w:ascii="Arial" w:hAnsi="Arial" w:cs="Arial"/>
                <w:position w:val="-6"/>
                <w:sz w:val="21"/>
                <w:szCs w:val="21"/>
                <w:lang w:val="uk-UA"/>
              </w:rPr>
              <w:object w:dxaOrig="740" w:dyaOrig="260" w14:anchorId="437D898A">
                <v:shape id="_x0000_i2563" type="#_x0000_t75" style="width:36.5pt;height:12.5pt" o:ole="">
                  <v:imagedata r:id="rId2782" o:title=""/>
                </v:shape>
                <o:OLEObject Type="Embed" ProgID="Equation.DSMT4" ShapeID="_x0000_i2563" DrawAspect="Content" ObjectID="_1838152407" r:id="rId2783"/>
              </w:object>
            </w:r>
            <w:r w:rsidRPr="00FA58BB">
              <w:rPr>
                <w:rFonts w:ascii="Arial" w:hAnsi="Arial" w:cs="Arial"/>
                <w:sz w:val="21"/>
                <w:szCs w:val="21"/>
                <w:lang w:val="uk-UA"/>
              </w:rPr>
              <w:t xml:space="preserve">, </w:t>
            </w:r>
            <w:r w:rsidRPr="00FA58BB">
              <w:rPr>
                <w:rFonts w:ascii="Arial" w:hAnsi="Arial" w:cs="Arial"/>
                <w:position w:val="-8"/>
                <w:sz w:val="21"/>
                <w:szCs w:val="21"/>
                <w:lang w:val="uk-UA"/>
              </w:rPr>
              <w:object w:dxaOrig="780" w:dyaOrig="279" w14:anchorId="42125A9C">
                <v:shape id="_x0000_i2564" type="#_x0000_t75" style="width:38.5pt;height:14.5pt" o:ole="">
                  <v:imagedata r:id="rId2784" o:title=""/>
                </v:shape>
                <o:OLEObject Type="Embed" ProgID="Equation.DSMT4" ShapeID="_x0000_i2564" DrawAspect="Content" ObjectID="_1838152408" r:id="rId2785"/>
              </w:object>
            </w:r>
          </w:p>
        </w:tc>
        <w:tc>
          <w:tcPr>
            <w:tcW w:w="1015" w:type="dxa"/>
            <w:tcMar>
              <w:left w:w="6" w:type="dxa"/>
              <w:right w:w="6" w:type="dxa"/>
            </w:tcMar>
            <w:vAlign w:val="center"/>
          </w:tcPr>
          <w:p w14:paraId="0EE54DC7"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2</w:t>
            </w:r>
          </w:p>
        </w:tc>
      </w:tr>
      <w:tr w:rsidR="00E77C9F" w:rsidRPr="00FA58BB" w14:paraId="478CD6C9" w14:textId="77777777" w:rsidTr="005D20FA">
        <w:tc>
          <w:tcPr>
            <w:tcW w:w="849" w:type="dxa"/>
            <w:tcMar>
              <w:left w:w="6" w:type="dxa"/>
              <w:right w:w="6" w:type="dxa"/>
            </w:tcMar>
            <w:vAlign w:val="center"/>
          </w:tcPr>
          <w:p w14:paraId="384E5C77"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w:t>
            </w:r>
          </w:p>
        </w:tc>
        <w:tc>
          <w:tcPr>
            <w:tcW w:w="3138" w:type="dxa"/>
            <w:gridSpan w:val="2"/>
            <w:tcMar>
              <w:left w:w="6" w:type="dxa"/>
              <w:right w:w="6" w:type="dxa"/>
            </w:tcMar>
            <w:vAlign w:val="center"/>
          </w:tcPr>
          <w:p w14:paraId="313E01E5"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52AE697">
                <v:shape id="Рисунок 1570" o:spid="_x0000_i2565" type="#_x0000_t75" style="width:103pt;height:1in;visibility:visible">
                  <v:imagedata r:id="rId2786" o:title="" croptop="25238f" cropbottom="23471f" cropleft="16355f" cropright="34152f"/>
                </v:shape>
              </w:pict>
            </w:r>
          </w:p>
        </w:tc>
        <w:tc>
          <w:tcPr>
            <w:tcW w:w="5397" w:type="dxa"/>
            <w:tcMar>
              <w:left w:w="6" w:type="dxa"/>
              <w:right w:w="6" w:type="dxa"/>
            </w:tcMar>
            <w:vAlign w:val="center"/>
          </w:tcPr>
          <w:p w14:paraId="32DB7EAA"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Фасонки прямокутної </w:t>
            </w:r>
            <w:r w:rsidR="008C2FEF" w:rsidRPr="00FA58BB">
              <w:rPr>
                <w:rFonts w:ascii="Arial" w:hAnsi="Arial" w:cs="Arial"/>
                <w:sz w:val="21"/>
                <w:szCs w:val="21"/>
                <w:lang w:val="uk-UA"/>
              </w:rPr>
              <w:t>та трапеціє</w:t>
            </w:r>
            <w:r w:rsidR="0091094E" w:rsidRPr="00FA58BB">
              <w:rPr>
                <w:rFonts w:ascii="Arial" w:hAnsi="Arial" w:cs="Arial"/>
                <w:sz w:val="21"/>
                <w:szCs w:val="21"/>
                <w:lang w:val="uk-UA"/>
              </w:rPr>
              <w:t>подібної</w:t>
            </w:r>
            <w:r w:rsidR="008C2FEF" w:rsidRPr="00FA58BB">
              <w:rPr>
                <w:rFonts w:ascii="Arial" w:hAnsi="Arial" w:cs="Arial"/>
                <w:sz w:val="21"/>
                <w:szCs w:val="21"/>
                <w:lang w:val="uk-UA"/>
              </w:rPr>
              <w:t xml:space="preserve"> </w:t>
            </w:r>
            <w:r w:rsidRPr="00FA58BB">
              <w:rPr>
                <w:rFonts w:ascii="Arial" w:hAnsi="Arial" w:cs="Arial"/>
                <w:sz w:val="21"/>
                <w:szCs w:val="21"/>
                <w:lang w:val="uk-UA"/>
              </w:rPr>
              <w:t>форми, які приварені встик або в</w:t>
            </w:r>
            <w:r w:rsidR="009868F9" w:rsidRPr="00FA58BB">
              <w:rPr>
                <w:rFonts w:ascii="Arial" w:hAnsi="Arial" w:cs="Arial"/>
                <w:sz w:val="21"/>
                <w:szCs w:val="21"/>
                <w:lang w:val="uk-UA"/>
              </w:rPr>
              <w:t xml:space="preserve"> </w:t>
            </w:r>
            <w:r w:rsidRPr="00FA58BB">
              <w:rPr>
                <w:rFonts w:ascii="Arial" w:hAnsi="Arial" w:cs="Arial"/>
                <w:sz w:val="21"/>
                <w:szCs w:val="21"/>
                <w:lang w:val="uk-UA"/>
              </w:rPr>
              <w:t>тавр до елементів конструкцій без механічної обробки переходу від фасонки до елемента</w:t>
            </w:r>
            <w:r w:rsidR="0091094E" w:rsidRPr="00FA58BB">
              <w:rPr>
                <w:rFonts w:ascii="Arial" w:hAnsi="Arial" w:cs="Arial"/>
                <w:sz w:val="21"/>
                <w:szCs w:val="21"/>
                <w:lang w:val="uk-UA"/>
              </w:rPr>
              <w:t>.</w:t>
            </w:r>
          </w:p>
          <w:p w14:paraId="29971CBF" w14:textId="77777777" w:rsidR="008C2FEF" w:rsidRPr="00FA58BB" w:rsidRDefault="0091094E"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Н</w:t>
            </w:r>
            <w:r w:rsidR="008C2FEF" w:rsidRPr="00FA58BB">
              <w:rPr>
                <w:rFonts w:ascii="Arial" w:hAnsi="Arial" w:cs="Arial"/>
                <w:sz w:val="21"/>
                <w:szCs w:val="21"/>
                <w:lang w:val="uk-UA"/>
              </w:rPr>
              <w:t>изьковуглецеві та низьколеговані сталі з</w:t>
            </w:r>
          </w:p>
          <w:p w14:paraId="25368ED3"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  235 Н/мм</w:t>
            </w:r>
            <w:r w:rsidRPr="00FA58BB">
              <w:rPr>
                <w:rFonts w:ascii="Arial" w:hAnsi="Arial" w:cs="Arial"/>
                <w:sz w:val="21"/>
                <w:szCs w:val="21"/>
                <w:vertAlign w:val="superscript"/>
                <w:lang w:val="uk-UA"/>
              </w:rPr>
              <w:t>2</w:t>
            </w:r>
            <w:r w:rsidRPr="00FA58BB">
              <w:rPr>
                <w:rFonts w:ascii="Arial" w:hAnsi="Arial" w:cs="Arial"/>
                <w:sz w:val="21"/>
                <w:szCs w:val="21"/>
                <w:lang w:val="uk-UA"/>
              </w:rPr>
              <w:t> </w:t>
            </w:r>
            <w:r w:rsidRPr="00FA58BB">
              <w:rPr>
                <w:rFonts w:ascii="Arial" w:hAnsi="Arial" w:cs="Arial"/>
                <w:sz w:val="21"/>
                <w:szCs w:val="21"/>
                <w:lang w:val="uk-UA"/>
              </w:rPr>
              <w:sym w:font="Symbol" w:char="F0A3"/>
            </w:r>
            <w:r w:rsidRPr="00FA58BB">
              <w:rPr>
                <w:rFonts w:ascii="Arial" w:hAnsi="Arial" w:cs="Arial"/>
                <w:sz w:val="21"/>
                <w:szCs w:val="21"/>
                <w:lang w:val="uk-UA"/>
              </w:rPr>
              <w:t> </w:t>
            </w:r>
            <w:r w:rsidRPr="00FA58BB">
              <w:rPr>
                <w:rFonts w:ascii="Arial" w:hAnsi="Arial" w:cs="Arial"/>
                <w:i/>
                <w:sz w:val="21"/>
                <w:szCs w:val="21"/>
              </w:rPr>
              <w:t>R</w:t>
            </w:r>
            <w:r w:rsidRPr="00FA58BB">
              <w:rPr>
                <w:rFonts w:ascii="Arial" w:hAnsi="Arial" w:cs="Arial"/>
                <w:i/>
                <w:sz w:val="21"/>
                <w:szCs w:val="21"/>
                <w:vertAlign w:val="subscript"/>
              </w:rPr>
              <w:t>yn</w:t>
            </w:r>
            <w:r w:rsidRPr="00FA58BB">
              <w:rPr>
                <w:rFonts w:ascii="Arial" w:hAnsi="Arial" w:cs="Arial"/>
                <w:sz w:val="21"/>
                <w:szCs w:val="21"/>
              </w:rPr>
              <w:t> </w:t>
            </w:r>
            <w:r w:rsidRPr="00FA58BB">
              <w:rPr>
                <w:rFonts w:ascii="Arial" w:hAnsi="Arial" w:cs="Arial"/>
                <w:sz w:val="21"/>
                <w:szCs w:val="21"/>
                <w:lang w:val="uk-UA"/>
              </w:rPr>
              <w:sym w:font="Symbol" w:char="F0A3"/>
            </w:r>
            <w:r w:rsidRPr="00FA58BB">
              <w:rPr>
                <w:rFonts w:ascii="Arial" w:hAnsi="Arial" w:cs="Arial"/>
                <w:sz w:val="21"/>
                <w:szCs w:val="21"/>
              </w:rPr>
              <w:t> </w:t>
            </w:r>
            <w:r w:rsidRPr="00FA58BB">
              <w:rPr>
                <w:rFonts w:ascii="Arial" w:hAnsi="Arial" w:cs="Arial"/>
                <w:sz w:val="21"/>
                <w:szCs w:val="21"/>
                <w:lang w:val="ru-RU"/>
              </w:rPr>
              <w:t>390</w:t>
            </w:r>
            <w:r w:rsidRPr="00FA58BB">
              <w:rPr>
                <w:rFonts w:ascii="Arial" w:hAnsi="Arial" w:cs="Arial"/>
                <w:sz w:val="21"/>
                <w:szCs w:val="21"/>
              </w:rPr>
              <w:t> </w:t>
            </w:r>
            <w:r w:rsidRPr="00FA58BB">
              <w:rPr>
                <w:rFonts w:ascii="Arial" w:hAnsi="Arial" w:cs="Arial"/>
                <w:sz w:val="21"/>
                <w:szCs w:val="21"/>
                <w:lang w:val="uk-UA"/>
              </w:rPr>
              <w:t>Н/мм</w:t>
            </w:r>
            <w:r w:rsidRPr="00FA58BB">
              <w:rPr>
                <w:rFonts w:ascii="Arial" w:hAnsi="Arial" w:cs="Arial"/>
                <w:sz w:val="21"/>
                <w:szCs w:val="21"/>
                <w:vertAlign w:val="superscript"/>
                <w:lang w:val="uk-UA"/>
              </w:rPr>
              <w:t>2</w:t>
            </w:r>
            <w:r w:rsidRPr="00FA58BB">
              <w:rPr>
                <w:rFonts w:ascii="Arial" w:hAnsi="Arial" w:cs="Arial"/>
                <w:sz w:val="21"/>
                <w:szCs w:val="21"/>
                <w:lang w:val="uk-UA"/>
              </w:rPr>
              <w:t>:</w:t>
            </w:r>
          </w:p>
          <w:p w14:paraId="3911FA69"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1C06C1C"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E00191B" w14:textId="77777777" w:rsidR="008C2FEF" w:rsidRPr="00FA58BB" w:rsidRDefault="0091094E"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В</w:t>
            </w:r>
            <w:r w:rsidR="008C2FEF" w:rsidRPr="00FA58BB">
              <w:rPr>
                <w:rFonts w:ascii="Arial" w:hAnsi="Arial" w:cs="Arial"/>
                <w:sz w:val="21"/>
                <w:szCs w:val="21"/>
                <w:lang w:val="uk-UA"/>
              </w:rPr>
              <w:t xml:space="preserve">исокоміцні сталі з </w:t>
            </w:r>
            <w:r w:rsidR="008C2FEF" w:rsidRPr="00FA58BB">
              <w:rPr>
                <w:rFonts w:ascii="Arial" w:hAnsi="Arial" w:cs="Arial"/>
                <w:i/>
                <w:sz w:val="21"/>
                <w:szCs w:val="21"/>
              </w:rPr>
              <w:t>R</w:t>
            </w:r>
            <w:r w:rsidR="008C2FEF" w:rsidRPr="00FA58BB">
              <w:rPr>
                <w:rFonts w:ascii="Arial" w:hAnsi="Arial" w:cs="Arial"/>
                <w:i/>
                <w:sz w:val="21"/>
                <w:szCs w:val="21"/>
                <w:vertAlign w:val="subscript"/>
              </w:rPr>
              <w:t>yn</w:t>
            </w:r>
            <w:r w:rsidR="008C2FEF" w:rsidRPr="00FA58BB">
              <w:rPr>
                <w:rFonts w:ascii="Arial" w:hAnsi="Arial" w:cs="Arial"/>
                <w:sz w:val="21"/>
                <w:szCs w:val="21"/>
              </w:rPr>
              <w:t> </w:t>
            </w:r>
            <w:r w:rsidR="008C2FEF" w:rsidRPr="00FA58BB">
              <w:rPr>
                <w:rFonts w:ascii="Arial" w:hAnsi="Arial" w:cs="Arial"/>
                <w:sz w:val="21"/>
                <w:szCs w:val="21"/>
                <w:lang w:val="uk-UA"/>
              </w:rPr>
              <w:t>&gt;</w:t>
            </w:r>
            <w:r w:rsidR="008C2FEF" w:rsidRPr="00FA58BB">
              <w:rPr>
                <w:rFonts w:ascii="Arial" w:hAnsi="Arial" w:cs="Arial"/>
                <w:sz w:val="21"/>
                <w:szCs w:val="21"/>
              </w:rPr>
              <w:t> </w:t>
            </w:r>
            <w:r w:rsidR="008C2FEF" w:rsidRPr="00FA58BB">
              <w:rPr>
                <w:rFonts w:ascii="Arial" w:hAnsi="Arial" w:cs="Arial"/>
                <w:sz w:val="21"/>
                <w:szCs w:val="21"/>
                <w:lang w:val="ru-RU"/>
              </w:rPr>
              <w:t>390</w:t>
            </w:r>
            <w:r w:rsidR="008C2FEF" w:rsidRPr="00FA58BB">
              <w:rPr>
                <w:rFonts w:ascii="Arial" w:hAnsi="Arial" w:cs="Arial"/>
                <w:sz w:val="21"/>
                <w:szCs w:val="21"/>
              </w:rPr>
              <w:t> </w:t>
            </w:r>
            <w:r w:rsidR="008C2FEF" w:rsidRPr="00FA58BB">
              <w:rPr>
                <w:rFonts w:ascii="Arial" w:hAnsi="Arial" w:cs="Arial"/>
                <w:sz w:val="21"/>
                <w:szCs w:val="21"/>
                <w:lang w:val="uk-UA"/>
              </w:rPr>
              <w:t>Н/мм</w:t>
            </w:r>
            <w:r w:rsidR="008C2FEF" w:rsidRPr="00FA58BB">
              <w:rPr>
                <w:rFonts w:ascii="Arial" w:hAnsi="Arial" w:cs="Arial"/>
                <w:sz w:val="21"/>
                <w:szCs w:val="21"/>
                <w:vertAlign w:val="superscript"/>
                <w:lang w:val="uk-UA"/>
              </w:rPr>
              <w:t>2</w:t>
            </w:r>
            <w:r w:rsidR="008C2FEF" w:rsidRPr="00FA58BB">
              <w:rPr>
                <w:rFonts w:ascii="Arial" w:hAnsi="Arial" w:cs="Arial"/>
                <w:sz w:val="21"/>
                <w:szCs w:val="21"/>
                <w:lang w:val="uk-UA"/>
              </w:rPr>
              <w:t>:</w:t>
            </w:r>
          </w:p>
          <w:p w14:paraId="74CFFDB8"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6A4575AD"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15" w:type="dxa"/>
            <w:tcMar>
              <w:left w:w="6" w:type="dxa"/>
              <w:right w:w="6" w:type="dxa"/>
            </w:tcMar>
            <w:vAlign w:val="center"/>
          </w:tcPr>
          <w:p w14:paraId="05C0552D" w14:textId="77777777" w:rsidR="00E77C9F" w:rsidRPr="00FA58BB" w:rsidRDefault="00E77C9F" w:rsidP="00FA58BB">
            <w:pPr>
              <w:widowControl w:val="0"/>
              <w:spacing w:line="288" w:lineRule="auto"/>
              <w:jc w:val="center"/>
              <w:rPr>
                <w:rFonts w:ascii="Arial" w:hAnsi="Arial" w:cs="Arial"/>
                <w:sz w:val="21"/>
                <w:szCs w:val="21"/>
                <w:lang w:val="uk-UA"/>
              </w:rPr>
            </w:pPr>
          </w:p>
          <w:p w14:paraId="3E906555" w14:textId="77777777" w:rsidR="008C2FEF" w:rsidRPr="00FA58BB" w:rsidRDefault="008C2FEF" w:rsidP="00FA58BB">
            <w:pPr>
              <w:widowControl w:val="0"/>
              <w:spacing w:line="288" w:lineRule="auto"/>
              <w:jc w:val="center"/>
              <w:rPr>
                <w:rFonts w:ascii="Arial" w:hAnsi="Arial" w:cs="Arial"/>
                <w:sz w:val="21"/>
                <w:szCs w:val="21"/>
                <w:lang w:val="uk-UA"/>
              </w:rPr>
            </w:pPr>
          </w:p>
          <w:p w14:paraId="448C3A61" w14:textId="77777777" w:rsidR="008C2FEF" w:rsidRPr="00FA58BB" w:rsidRDefault="008C2FEF" w:rsidP="00FA58BB">
            <w:pPr>
              <w:widowControl w:val="0"/>
              <w:spacing w:line="288" w:lineRule="auto"/>
              <w:jc w:val="center"/>
              <w:rPr>
                <w:rFonts w:ascii="Arial" w:hAnsi="Arial" w:cs="Arial"/>
                <w:sz w:val="21"/>
                <w:szCs w:val="21"/>
                <w:lang w:val="uk-UA"/>
              </w:rPr>
            </w:pPr>
          </w:p>
          <w:p w14:paraId="52A88689" w14:textId="77777777" w:rsidR="008C2FEF" w:rsidRPr="00FA58BB" w:rsidRDefault="008C2FEF" w:rsidP="00FA58BB">
            <w:pPr>
              <w:widowControl w:val="0"/>
              <w:spacing w:line="288" w:lineRule="auto"/>
              <w:jc w:val="center"/>
              <w:rPr>
                <w:rFonts w:ascii="Arial" w:hAnsi="Arial" w:cs="Arial"/>
                <w:sz w:val="21"/>
                <w:szCs w:val="21"/>
                <w:lang w:val="uk-UA"/>
              </w:rPr>
            </w:pPr>
          </w:p>
          <w:p w14:paraId="263E13CE" w14:textId="77777777" w:rsidR="008C2FEF" w:rsidRPr="00FA58BB" w:rsidRDefault="008C2FEF" w:rsidP="00FA58BB">
            <w:pPr>
              <w:widowControl w:val="0"/>
              <w:spacing w:line="288" w:lineRule="auto"/>
              <w:jc w:val="center"/>
              <w:rPr>
                <w:rFonts w:ascii="Arial" w:hAnsi="Arial" w:cs="Arial"/>
                <w:sz w:val="21"/>
                <w:szCs w:val="21"/>
                <w:lang w:val="uk-UA"/>
              </w:rPr>
            </w:pPr>
          </w:p>
          <w:p w14:paraId="368A9E1A" w14:textId="77777777" w:rsidR="008C2FEF" w:rsidRPr="00FA58BB" w:rsidRDefault="008C2FEF" w:rsidP="00FA58BB">
            <w:pPr>
              <w:widowControl w:val="0"/>
              <w:spacing w:line="288" w:lineRule="auto"/>
              <w:jc w:val="center"/>
              <w:rPr>
                <w:rFonts w:ascii="Arial" w:hAnsi="Arial" w:cs="Arial"/>
                <w:sz w:val="21"/>
                <w:szCs w:val="21"/>
                <w:lang w:val="uk-UA"/>
              </w:rPr>
            </w:pPr>
          </w:p>
          <w:p w14:paraId="7EE0243B"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6а</w:t>
            </w:r>
          </w:p>
          <w:p w14:paraId="77DAF500"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5б</w:t>
            </w:r>
          </w:p>
          <w:p w14:paraId="25F5EDB9" w14:textId="77777777" w:rsidR="008C2FEF" w:rsidRPr="00FA58BB" w:rsidRDefault="008C2FEF" w:rsidP="00FA58BB">
            <w:pPr>
              <w:widowControl w:val="0"/>
              <w:spacing w:line="288" w:lineRule="auto"/>
              <w:jc w:val="center"/>
              <w:rPr>
                <w:rFonts w:ascii="Arial" w:hAnsi="Arial" w:cs="Arial"/>
                <w:sz w:val="21"/>
                <w:szCs w:val="21"/>
                <w:lang w:val="uk-UA"/>
              </w:rPr>
            </w:pPr>
          </w:p>
          <w:p w14:paraId="66AD9B43"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7а</w:t>
            </w:r>
          </w:p>
          <w:p w14:paraId="2D2A3700"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tc>
      </w:tr>
      <w:tr w:rsidR="00E77C9F" w:rsidRPr="00FA58BB" w14:paraId="0C5C4265" w14:textId="77777777" w:rsidTr="005D20FA">
        <w:tc>
          <w:tcPr>
            <w:tcW w:w="849" w:type="dxa"/>
            <w:tcMar>
              <w:left w:w="6" w:type="dxa"/>
              <w:right w:w="6" w:type="dxa"/>
            </w:tcMar>
            <w:vAlign w:val="center"/>
          </w:tcPr>
          <w:p w14:paraId="0118CA6B" w14:textId="77777777" w:rsidR="00E77C9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w:t>
            </w:r>
          </w:p>
        </w:tc>
        <w:tc>
          <w:tcPr>
            <w:tcW w:w="3138" w:type="dxa"/>
            <w:gridSpan w:val="2"/>
            <w:tcMar>
              <w:left w:w="6" w:type="dxa"/>
              <w:right w:w="6" w:type="dxa"/>
            </w:tcMar>
            <w:vAlign w:val="center"/>
          </w:tcPr>
          <w:p w14:paraId="2F1A25D7"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b/>
                <w:noProof/>
                <w:sz w:val="21"/>
                <w:szCs w:val="21"/>
                <w:lang w:val="ru-RU" w:eastAsia="ru-RU" w:bidi="ar-SA"/>
              </w:rPr>
              <w:pict w14:anchorId="69DD197A">
                <v:shape id="Рисунок 1571" o:spid="_x0000_i2566" type="#_x0000_t75" alt="рис" style="width:128pt;height:55.5pt;visibility:visible">
                  <v:imagedata r:id="rId2787" o:title="рис" croptop="22348f" cropbottom="23389f" gain="2147483647f" blacklevel="-27525f"/>
                </v:shape>
              </w:pict>
            </w:r>
          </w:p>
        </w:tc>
        <w:tc>
          <w:tcPr>
            <w:tcW w:w="5397" w:type="dxa"/>
            <w:tcMar>
              <w:left w:w="6" w:type="dxa"/>
              <w:right w:w="6" w:type="dxa"/>
            </w:tcMar>
            <w:vAlign w:val="center"/>
          </w:tcPr>
          <w:p w14:paraId="192A8113" w14:textId="77777777" w:rsidR="00E77C9F" w:rsidRPr="00FA58BB" w:rsidRDefault="00E77C9F" w:rsidP="00FA58BB">
            <w:pPr>
              <w:widowControl w:val="0"/>
              <w:spacing w:line="288" w:lineRule="auto"/>
              <w:rPr>
                <w:rFonts w:ascii="Arial" w:hAnsi="Arial" w:cs="Arial"/>
                <w:sz w:val="21"/>
                <w:szCs w:val="21"/>
                <w:lang w:val="uk-UA"/>
              </w:rPr>
            </w:pPr>
            <w:r w:rsidRPr="00FA58BB">
              <w:rPr>
                <w:rFonts w:ascii="Arial" w:hAnsi="Arial" w:cs="Arial"/>
                <w:sz w:val="21"/>
                <w:szCs w:val="21"/>
                <w:lang w:val="uk-UA"/>
              </w:rPr>
              <w:t xml:space="preserve">Фасонки прямокутної чи трапецієподібної форми, </w:t>
            </w:r>
            <w:r w:rsidR="00593A2D" w:rsidRPr="00FA58BB">
              <w:rPr>
                <w:rFonts w:ascii="Arial" w:hAnsi="Arial" w:cs="Arial"/>
                <w:sz w:val="21"/>
                <w:szCs w:val="21"/>
                <w:lang w:val="uk-UA"/>
              </w:rPr>
              <w:t xml:space="preserve">які </w:t>
            </w:r>
            <w:r w:rsidRPr="00FA58BB">
              <w:rPr>
                <w:rFonts w:ascii="Arial" w:hAnsi="Arial" w:cs="Arial"/>
                <w:sz w:val="21"/>
                <w:szCs w:val="21"/>
                <w:lang w:val="uk-UA"/>
              </w:rPr>
              <w:t xml:space="preserve">приварені до поясів балок </w:t>
            </w:r>
            <w:r w:rsidR="001122F2" w:rsidRPr="00FA58BB">
              <w:rPr>
                <w:rFonts w:ascii="Arial" w:hAnsi="Arial" w:cs="Arial"/>
                <w:sz w:val="21"/>
                <w:szCs w:val="21"/>
                <w:lang w:val="uk-UA"/>
              </w:rPr>
              <w:t>внапуск</w:t>
            </w:r>
            <w:r w:rsidRPr="00FA58BB">
              <w:rPr>
                <w:rFonts w:ascii="Arial" w:hAnsi="Arial" w:cs="Arial"/>
                <w:sz w:val="21"/>
                <w:szCs w:val="21"/>
                <w:lang w:val="uk-UA"/>
              </w:rPr>
              <w:t xml:space="preserve"> </w:t>
            </w:r>
            <w:r w:rsidR="008C2FEF" w:rsidRPr="00FA58BB">
              <w:rPr>
                <w:rFonts w:ascii="Arial" w:hAnsi="Arial" w:cs="Arial"/>
                <w:sz w:val="21"/>
                <w:szCs w:val="21"/>
                <w:lang w:val="uk-UA"/>
              </w:rPr>
              <w:t>вздовж поясу</w:t>
            </w:r>
            <w:r w:rsidRPr="00FA58BB">
              <w:rPr>
                <w:rFonts w:ascii="Arial" w:hAnsi="Arial" w:cs="Arial"/>
                <w:sz w:val="21"/>
                <w:szCs w:val="21"/>
                <w:lang w:val="uk-UA"/>
              </w:rPr>
              <w:t xml:space="preserve"> без механічної обробки швів</w:t>
            </w:r>
          </w:p>
          <w:p w14:paraId="0EA67E53"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2448EBC4" w14:textId="77777777" w:rsidR="008C2FEF" w:rsidRPr="00FA58BB" w:rsidRDefault="008C2FEF" w:rsidP="00FA58BB">
            <w:pPr>
              <w:widowControl w:val="0"/>
              <w:spacing w:line="288" w:lineRule="auto"/>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15" w:type="dxa"/>
            <w:tcMar>
              <w:left w:w="6" w:type="dxa"/>
              <w:right w:w="6" w:type="dxa"/>
            </w:tcMar>
            <w:vAlign w:val="center"/>
          </w:tcPr>
          <w:p w14:paraId="1C89837A" w14:textId="77777777" w:rsidR="00E77C9F" w:rsidRPr="00FA58BB" w:rsidRDefault="00E77C9F" w:rsidP="00FA58BB">
            <w:pPr>
              <w:widowControl w:val="0"/>
              <w:spacing w:line="288" w:lineRule="auto"/>
              <w:jc w:val="center"/>
              <w:rPr>
                <w:rFonts w:ascii="Arial" w:hAnsi="Arial" w:cs="Arial"/>
                <w:sz w:val="21"/>
                <w:szCs w:val="21"/>
                <w:lang w:val="uk-UA"/>
              </w:rPr>
            </w:pPr>
          </w:p>
          <w:p w14:paraId="6285A32B" w14:textId="77777777" w:rsidR="008C2FEF" w:rsidRPr="00FA58BB" w:rsidRDefault="008C2FEF" w:rsidP="00FA58BB">
            <w:pPr>
              <w:widowControl w:val="0"/>
              <w:spacing w:line="288" w:lineRule="auto"/>
              <w:jc w:val="center"/>
              <w:rPr>
                <w:rFonts w:ascii="Arial" w:hAnsi="Arial" w:cs="Arial"/>
                <w:sz w:val="21"/>
                <w:szCs w:val="21"/>
                <w:lang w:val="uk-UA"/>
              </w:rPr>
            </w:pPr>
          </w:p>
          <w:p w14:paraId="3BD18186" w14:textId="77777777" w:rsidR="008C2FEF" w:rsidRPr="00FA58BB" w:rsidRDefault="008C2FEF" w:rsidP="00FA58BB">
            <w:pPr>
              <w:widowControl w:val="0"/>
              <w:spacing w:line="288" w:lineRule="auto"/>
              <w:jc w:val="center"/>
              <w:rPr>
                <w:rFonts w:ascii="Arial" w:hAnsi="Arial" w:cs="Arial"/>
                <w:sz w:val="21"/>
                <w:szCs w:val="21"/>
                <w:lang w:val="uk-UA"/>
              </w:rPr>
            </w:pPr>
          </w:p>
          <w:p w14:paraId="6F62CC31"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6а</w:t>
            </w:r>
          </w:p>
          <w:p w14:paraId="3C405DD3" w14:textId="77777777" w:rsidR="008C2FE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tc>
      </w:tr>
    </w:tbl>
    <w:p w14:paraId="4A6BCEE5" w14:textId="77777777" w:rsidR="00202720" w:rsidRPr="00FA58BB" w:rsidRDefault="00202720" w:rsidP="00FA58BB">
      <w:pPr>
        <w:pStyle w:val="afff1"/>
        <w:spacing w:line="288" w:lineRule="auto"/>
        <w:rPr>
          <w:rFonts w:ascii="Arial" w:hAnsi="Arial" w:cs="Arial"/>
          <w:b/>
          <w:sz w:val="21"/>
          <w:szCs w:val="21"/>
        </w:rPr>
      </w:pPr>
    </w:p>
    <w:p w14:paraId="24ECF57E" w14:textId="77777777" w:rsidR="00202720" w:rsidRPr="00FA58BB" w:rsidRDefault="00202720" w:rsidP="00FA58BB">
      <w:pPr>
        <w:pStyle w:val="afff1"/>
        <w:spacing w:line="288" w:lineRule="auto"/>
        <w:rPr>
          <w:rFonts w:ascii="Arial" w:hAnsi="Arial" w:cs="Arial"/>
          <w:b/>
          <w:sz w:val="21"/>
          <w:szCs w:val="21"/>
        </w:rPr>
      </w:pPr>
    </w:p>
    <w:p w14:paraId="3192B57F" w14:textId="77777777" w:rsidR="00202720" w:rsidRPr="00FA58BB" w:rsidRDefault="00202720" w:rsidP="00FA58BB">
      <w:pPr>
        <w:pStyle w:val="afff1"/>
        <w:spacing w:line="288" w:lineRule="auto"/>
        <w:rPr>
          <w:rFonts w:ascii="Arial" w:hAnsi="Arial" w:cs="Arial"/>
          <w:b/>
          <w:sz w:val="21"/>
          <w:szCs w:val="21"/>
        </w:rPr>
      </w:pPr>
    </w:p>
    <w:p w14:paraId="644990FE" w14:textId="77777777" w:rsidR="00202720" w:rsidRDefault="00202720" w:rsidP="00FA58BB">
      <w:pPr>
        <w:pStyle w:val="afff1"/>
        <w:spacing w:line="288" w:lineRule="auto"/>
        <w:rPr>
          <w:rFonts w:ascii="Arial" w:hAnsi="Arial" w:cs="Arial"/>
          <w:b/>
          <w:sz w:val="21"/>
          <w:szCs w:val="21"/>
        </w:rPr>
      </w:pPr>
    </w:p>
    <w:p w14:paraId="4BDE39FD" w14:textId="77777777" w:rsidR="005C46C4" w:rsidRPr="00FA58BB" w:rsidRDefault="005C46C4" w:rsidP="00FA58BB">
      <w:pPr>
        <w:pStyle w:val="afff1"/>
        <w:spacing w:line="288" w:lineRule="auto"/>
        <w:rPr>
          <w:rFonts w:ascii="Arial" w:hAnsi="Arial" w:cs="Arial"/>
          <w:b/>
          <w:sz w:val="21"/>
          <w:szCs w:val="21"/>
        </w:rPr>
      </w:pPr>
    </w:p>
    <w:p w14:paraId="477389E5" w14:textId="77777777" w:rsidR="00202720" w:rsidRDefault="00202720" w:rsidP="00FA58BB">
      <w:pPr>
        <w:pStyle w:val="afff1"/>
        <w:spacing w:line="288" w:lineRule="auto"/>
        <w:rPr>
          <w:rFonts w:ascii="Arial" w:hAnsi="Arial" w:cs="Arial"/>
          <w:sz w:val="21"/>
          <w:szCs w:val="21"/>
        </w:rPr>
      </w:pPr>
      <w:r w:rsidRPr="00FA58BB">
        <w:rPr>
          <w:rFonts w:ascii="Arial" w:hAnsi="Arial" w:cs="Arial"/>
          <w:sz w:val="21"/>
          <w:szCs w:val="21"/>
        </w:rPr>
        <w:lastRenderedPageBreak/>
        <w:t>Продовження таблиці Т.3</w:t>
      </w:r>
    </w:p>
    <w:tbl>
      <w:tblPr>
        <w:tblW w:w="10490"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20"/>
        <w:gridCol w:w="682"/>
        <w:gridCol w:w="1286"/>
        <w:gridCol w:w="1181"/>
        <w:gridCol w:w="10"/>
        <w:gridCol w:w="5431"/>
        <w:gridCol w:w="1048"/>
      </w:tblGrid>
      <w:tr w:rsidR="00202720" w:rsidRPr="00FA58BB" w14:paraId="02160715" w14:textId="77777777" w:rsidTr="005C46C4">
        <w:tc>
          <w:tcPr>
            <w:tcW w:w="852" w:type="dxa"/>
            <w:gridSpan w:val="2"/>
            <w:tcMar>
              <w:left w:w="6" w:type="dxa"/>
              <w:right w:w="6" w:type="dxa"/>
            </w:tcMar>
            <w:vAlign w:val="center"/>
          </w:tcPr>
          <w:p w14:paraId="367DEA1D" w14:textId="77777777" w:rsidR="00202720" w:rsidRPr="00FA58BB" w:rsidRDefault="00FA58BB" w:rsidP="00FA58BB">
            <w:pPr>
              <w:widowControl w:val="0"/>
              <w:spacing w:line="288" w:lineRule="auto"/>
              <w:jc w:val="center"/>
              <w:rPr>
                <w:rFonts w:ascii="Arial" w:hAnsi="Arial" w:cs="Arial"/>
                <w:b/>
                <w:sz w:val="21"/>
                <w:szCs w:val="21"/>
                <w:lang w:val="uk-UA"/>
              </w:rPr>
            </w:pPr>
            <w:r>
              <w:rPr>
                <w:rFonts w:ascii="Arial" w:hAnsi="Arial" w:cs="Arial"/>
                <w:sz w:val="21"/>
                <w:szCs w:val="21"/>
                <w:lang w:val="uk-UA"/>
              </w:rPr>
              <w:t>№ з</w:t>
            </w:r>
            <w:r w:rsidR="00202720" w:rsidRPr="00FA58BB">
              <w:rPr>
                <w:rFonts w:ascii="Arial" w:hAnsi="Arial" w:cs="Arial"/>
                <w:sz w:val="21"/>
                <w:szCs w:val="21"/>
                <w:lang w:val="uk-UA"/>
              </w:rPr>
              <w:t>/п</w:t>
            </w:r>
          </w:p>
        </w:tc>
        <w:tc>
          <w:tcPr>
            <w:tcW w:w="3159" w:type="dxa"/>
            <w:gridSpan w:val="4"/>
            <w:tcMar>
              <w:left w:w="6" w:type="dxa"/>
              <w:right w:w="6" w:type="dxa"/>
            </w:tcMar>
            <w:vAlign w:val="center"/>
          </w:tcPr>
          <w:p w14:paraId="178B1ECC" w14:textId="77777777" w:rsidR="00202720" w:rsidRPr="00FA58BB" w:rsidRDefault="00202720"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Схема елемента і розташування розрахункового перерізу</w:t>
            </w:r>
          </w:p>
        </w:tc>
        <w:tc>
          <w:tcPr>
            <w:tcW w:w="5431" w:type="dxa"/>
            <w:tcMar>
              <w:left w:w="6" w:type="dxa"/>
              <w:right w:w="6" w:type="dxa"/>
            </w:tcMar>
            <w:vAlign w:val="center"/>
          </w:tcPr>
          <w:p w14:paraId="4F293DCB" w14:textId="77777777" w:rsidR="00202720" w:rsidRPr="00FA58BB" w:rsidRDefault="00202720"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Характеристика елемента</w:t>
            </w:r>
          </w:p>
        </w:tc>
        <w:tc>
          <w:tcPr>
            <w:tcW w:w="1048" w:type="dxa"/>
            <w:tcMar>
              <w:left w:w="6" w:type="dxa"/>
              <w:right w:w="6" w:type="dxa"/>
            </w:tcMar>
            <w:vAlign w:val="center"/>
          </w:tcPr>
          <w:p w14:paraId="7C346BBC" w14:textId="77777777" w:rsidR="00202720" w:rsidRPr="00FA58BB" w:rsidRDefault="00202720"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Група елемента</w:t>
            </w:r>
            <w:r w:rsidRPr="00FA58BB">
              <w:rPr>
                <w:rFonts w:ascii="Arial" w:hAnsi="Arial" w:cs="Arial"/>
                <w:sz w:val="21"/>
                <w:szCs w:val="21"/>
                <w:vertAlign w:val="superscript"/>
                <w:lang w:val="uk-UA"/>
              </w:rPr>
              <w:t>*)</w:t>
            </w:r>
          </w:p>
        </w:tc>
      </w:tr>
      <w:tr w:rsidR="00E77C9F" w:rsidRPr="00FA58BB" w14:paraId="645370CF" w14:textId="77777777" w:rsidTr="005C46C4">
        <w:tc>
          <w:tcPr>
            <w:tcW w:w="852" w:type="dxa"/>
            <w:gridSpan w:val="2"/>
            <w:tcMar>
              <w:left w:w="6" w:type="dxa"/>
              <w:right w:w="6" w:type="dxa"/>
            </w:tcMar>
            <w:vAlign w:val="center"/>
          </w:tcPr>
          <w:p w14:paraId="221A66CE" w14:textId="77777777" w:rsidR="00E77C9F" w:rsidRPr="00FA58BB" w:rsidRDefault="008C2FE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8</w:t>
            </w:r>
          </w:p>
        </w:tc>
        <w:tc>
          <w:tcPr>
            <w:tcW w:w="3159" w:type="dxa"/>
            <w:gridSpan w:val="4"/>
            <w:tcMar>
              <w:left w:w="6" w:type="dxa"/>
              <w:right w:w="6" w:type="dxa"/>
            </w:tcMar>
            <w:vAlign w:val="center"/>
          </w:tcPr>
          <w:p w14:paraId="69E6ACD3"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227495D">
                <v:shape id="Рисунок 1572" o:spid="_x0000_i2567" type="#_x0000_t75" style="width:111pt;height:39.5pt;visibility:visible">
                  <v:imagedata r:id="rId2788" o:title="" croptop="28919f" cropbottom="26535f" cropleft="29933f" cropright="18651f"/>
                </v:shape>
              </w:pict>
            </w:r>
          </w:p>
        </w:tc>
        <w:tc>
          <w:tcPr>
            <w:tcW w:w="5431" w:type="dxa"/>
            <w:tcMar>
              <w:left w:w="6" w:type="dxa"/>
              <w:right w:w="6" w:type="dxa"/>
            </w:tcMar>
          </w:tcPr>
          <w:p w14:paraId="51811024" w14:textId="77777777" w:rsidR="00E77C9F" w:rsidRPr="00FA58BB" w:rsidRDefault="008C2FEF" w:rsidP="005C46C4">
            <w:pPr>
              <w:widowControl w:val="0"/>
              <w:rPr>
                <w:rFonts w:ascii="Arial" w:hAnsi="Arial" w:cs="Arial"/>
                <w:sz w:val="21"/>
                <w:szCs w:val="21"/>
                <w:lang w:val="uk-UA"/>
              </w:rPr>
            </w:pPr>
            <w:r w:rsidRPr="00FA58BB">
              <w:rPr>
                <w:rFonts w:ascii="Arial" w:hAnsi="Arial" w:cs="Arial"/>
                <w:sz w:val="21"/>
                <w:szCs w:val="21"/>
                <w:lang w:val="uk-UA"/>
              </w:rPr>
              <w:t xml:space="preserve">Стикові з’єднання з поперечним швом </w:t>
            </w:r>
            <w:r w:rsidR="00E77C9F" w:rsidRPr="00FA58BB">
              <w:rPr>
                <w:rFonts w:ascii="Arial" w:hAnsi="Arial" w:cs="Arial"/>
                <w:sz w:val="21"/>
                <w:szCs w:val="21"/>
                <w:lang w:val="uk-UA"/>
              </w:rPr>
              <w:t>при дії навантаження, прикладеного перпендикулярно до лінії шва; при цьому, елементи, що стикуються, є однакової ширини і товщини</w:t>
            </w:r>
            <w:r w:rsidR="00A501E0" w:rsidRPr="00FA58BB">
              <w:rPr>
                <w:rFonts w:ascii="Arial" w:hAnsi="Arial" w:cs="Arial"/>
                <w:sz w:val="21"/>
                <w:szCs w:val="21"/>
                <w:lang w:val="uk-UA"/>
              </w:rPr>
              <w:t>:</w:t>
            </w:r>
          </w:p>
          <w:p w14:paraId="5F5507B9"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з двостороннім необробленим швом:</w:t>
            </w:r>
          </w:p>
          <w:p w14:paraId="5C162B75"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98E0CE1"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39910ABA"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з двостороннім обробленим швом (зі знятим механічним способом посилення шва);</w:t>
            </w:r>
          </w:p>
          <w:p w14:paraId="0C554622"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з одностороннім необробленим швом при виконанні фізичних методів контролю зварного з’єднання:</w:t>
            </w:r>
          </w:p>
          <w:p w14:paraId="3E70418C"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738F5E5D"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E241310"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з одностороннім необробленим швом без виконання фізичних методів контролю:</w:t>
            </w:r>
          </w:p>
          <w:p w14:paraId="28FC41A1"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низьковуглецеві та низьколеговані сталі з</w:t>
            </w:r>
          </w:p>
          <w:p w14:paraId="706E77C8"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xml:space="preserve">  235 Н/мм</w:t>
            </w:r>
            <w:r w:rsidRPr="00FA58BB">
              <w:rPr>
                <w:rFonts w:ascii="Arial" w:hAnsi="Arial" w:cs="Arial"/>
                <w:sz w:val="21"/>
                <w:szCs w:val="21"/>
                <w:vertAlign w:val="superscript"/>
                <w:lang w:val="uk-UA"/>
              </w:rPr>
              <w:t>2</w:t>
            </w:r>
            <w:r w:rsidRPr="00FA58BB">
              <w:rPr>
                <w:rFonts w:ascii="Arial" w:hAnsi="Arial" w:cs="Arial"/>
                <w:sz w:val="21"/>
                <w:szCs w:val="21"/>
                <w:lang w:val="uk-UA"/>
              </w:rPr>
              <w:t> </w:t>
            </w:r>
            <w:r w:rsidRPr="00FA58BB">
              <w:rPr>
                <w:rFonts w:ascii="Arial" w:hAnsi="Arial" w:cs="Arial"/>
                <w:sz w:val="21"/>
                <w:szCs w:val="21"/>
                <w:lang w:val="uk-UA"/>
              </w:rPr>
              <w:sym w:font="Symbol" w:char="F0A3"/>
            </w:r>
            <w:r w:rsidRPr="00FA58BB">
              <w:rPr>
                <w:rFonts w:ascii="Arial" w:hAnsi="Arial" w:cs="Arial"/>
                <w:sz w:val="21"/>
                <w:szCs w:val="21"/>
                <w:lang w:val="uk-UA"/>
              </w:rPr>
              <w:t> </w:t>
            </w:r>
            <w:r w:rsidRPr="00FA58BB">
              <w:rPr>
                <w:rFonts w:ascii="Arial" w:hAnsi="Arial" w:cs="Arial"/>
                <w:i/>
                <w:sz w:val="21"/>
                <w:szCs w:val="21"/>
              </w:rPr>
              <w:t>R</w:t>
            </w:r>
            <w:r w:rsidRPr="00FA58BB">
              <w:rPr>
                <w:rFonts w:ascii="Arial" w:hAnsi="Arial" w:cs="Arial"/>
                <w:i/>
                <w:sz w:val="21"/>
                <w:szCs w:val="21"/>
                <w:vertAlign w:val="subscript"/>
              </w:rPr>
              <w:t>yn</w:t>
            </w:r>
            <w:r w:rsidRPr="00FA58BB">
              <w:rPr>
                <w:rFonts w:ascii="Arial" w:hAnsi="Arial" w:cs="Arial"/>
                <w:sz w:val="21"/>
                <w:szCs w:val="21"/>
              </w:rPr>
              <w:t> </w:t>
            </w:r>
            <w:r w:rsidRPr="00FA58BB">
              <w:rPr>
                <w:rFonts w:ascii="Arial" w:hAnsi="Arial" w:cs="Arial"/>
                <w:sz w:val="21"/>
                <w:szCs w:val="21"/>
                <w:lang w:val="uk-UA"/>
              </w:rPr>
              <w:sym w:font="Symbol" w:char="F0A3"/>
            </w:r>
            <w:r w:rsidRPr="00FA58BB">
              <w:rPr>
                <w:rFonts w:ascii="Arial" w:hAnsi="Arial" w:cs="Arial"/>
                <w:sz w:val="21"/>
                <w:szCs w:val="21"/>
              </w:rPr>
              <w:t> </w:t>
            </w:r>
            <w:r w:rsidRPr="00FA58BB">
              <w:rPr>
                <w:rFonts w:ascii="Arial" w:hAnsi="Arial" w:cs="Arial"/>
                <w:sz w:val="21"/>
                <w:szCs w:val="21"/>
                <w:lang w:val="ru-RU"/>
              </w:rPr>
              <w:t>390</w:t>
            </w:r>
            <w:r w:rsidRPr="00FA58BB">
              <w:rPr>
                <w:rFonts w:ascii="Arial" w:hAnsi="Arial" w:cs="Arial"/>
                <w:sz w:val="21"/>
                <w:szCs w:val="21"/>
              </w:rPr>
              <w:t> </w:t>
            </w:r>
            <w:r w:rsidRPr="00FA58BB">
              <w:rPr>
                <w:rFonts w:ascii="Arial" w:hAnsi="Arial" w:cs="Arial"/>
                <w:sz w:val="21"/>
                <w:szCs w:val="21"/>
                <w:lang w:val="uk-UA"/>
              </w:rPr>
              <w:t>Н/мм</w:t>
            </w:r>
            <w:r w:rsidRPr="00FA58BB">
              <w:rPr>
                <w:rFonts w:ascii="Arial" w:hAnsi="Arial" w:cs="Arial"/>
                <w:sz w:val="21"/>
                <w:szCs w:val="21"/>
                <w:vertAlign w:val="superscript"/>
                <w:lang w:val="uk-UA"/>
              </w:rPr>
              <w:t>2</w:t>
            </w:r>
            <w:r w:rsidRPr="00FA58BB">
              <w:rPr>
                <w:rFonts w:ascii="Arial" w:hAnsi="Arial" w:cs="Arial"/>
                <w:sz w:val="21"/>
                <w:szCs w:val="21"/>
                <w:lang w:val="uk-UA"/>
              </w:rPr>
              <w:t>:</w:t>
            </w:r>
          </w:p>
          <w:p w14:paraId="58F619A2"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74423DEE"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2C4ECAC0" w14:textId="77777777" w:rsidR="00A501E0" w:rsidRPr="00FA58BB" w:rsidRDefault="00A501E0" w:rsidP="005C46C4">
            <w:pPr>
              <w:widowControl w:val="0"/>
              <w:rPr>
                <w:rFonts w:ascii="Arial" w:hAnsi="Arial" w:cs="Arial"/>
                <w:sz w:val="21"/>
                <w:szCs w:val="21"/>
                <w:lang w:val="uk-UA"/>
              </w:rPr>
            </w:pPr>
            <w:r w:rsidRPr="00FA58BB">
              <w:rPr>
                <w:rFonts w:ascii="Arial" w:hAnsi="Arial" w:cs="Arial"/>
                <w:sz w:val="21"/>
                <w:szCs w:val="21"/>
                <w:lang w:val="uk-UA"/>
              </w:rPr>
              <w:t xml:space="preserve">– високоміцні сталі з </w:t>
            </w:r>
            <w:r w:rsidRPr="00FA58BB">
              <w:rPr>
                <w:rFonts w:ascii="Arial" w:hAnsi="Arial" w:cs="Arial"/>
                <w:i/>
                <w:sz w:val="21"/>
                <w:szCs w:val="21"/>
              </w:rPr>
              <w:t>R</w:t>
            </w:r>
            <w:r w:rsidRPr="00FA58BB">
              <w:rPr>
                <w:rFonts w:ascii="Arial" w:hAnsi="Arial" w:cs="Arial"/>
                <w:i/>
                <w:sz w:val="21"/>
                <w:szCs w:val="21"/>
                <w:vertAlign w:val="subscript"/>
              </w:rPr>
              <w:t>yn</w:t>
            </w:r>
            <w:r w:rsidRPr="00FA58BB">
              <w:rPr>
                <w:rFonts w:ascii="Arial" w:hAnsi="Arial" w:cs="Arial"/>
                <w:sz w:val="21"/>
                <w:szCs w:val="21"/>
              </w:rPr>
              <w:t> </w:t>
            </w:r>
            <w:r w:rsidRPr="00FA58BB">
              <w:rPr>
                <w:rFonts w:ascii="Arial" w:hAnsi="Arial" w:cs="Arial"/>
                <w:sz w:val="21"/>
                <w:szCs w:val="21"/>
                <w:lang w:val="uk-UA"/>
              </w:rPr>
              <w:t>&gt;</w:t>
            </w:r>
            <w:r w:rsidRPr="00FA58BB">
              <w:rPr>
                <w:rFonts w:ascii="Arial" w:hAnsi="Arial" w:cs="Arial"/>
                <w:sz w:val="21"/>
                <w:szCs w:val="21"/>
              </w:rPr>
              <w:t> </w:t>
            </w:r>
            <w:r w:rsidRPr="00FA58BB">
              <w:rPr>
                <w:rFonts w:ascii="Arial" w:hAnsi="Arial" w:cs="Arial"/>
                <w:sz w:val="21"/>
                <w:szCs w:val="21"/>
                <w:lang w:val="ru-RU"/>
              </w:rPr>
              <w:t>390</w:t>
            </w:r>
            <w:r w:rsidRPr="00FA58BB">
              <w:rPr>
                <w:rFonts w:ascii="Arial" w:hAnsi="Arial" w:cs="Arial"/>
                <w:sz w:val="21"/>
                <w:szCs w:val="21"/>
              </w:rPr>
              <w:t> </w:t>
            </w:r>
            <w:r w:rsidRPr="00FA58BB">
              <w:rPr>
                <w:rFonts w:ascii="Arial" w:hAnsi="Arial" w:cs="Arial"/>
                <w:sz w:val="21"/>
                <w:szCs w:val="21"/>
                <w:lang w:val="uk-UA"/>
              </w:rPr>
              <w:t>Н/мм</w:t>
            </w:r>
            <w:r w:rsidRPr="00FA58BB">
              <w:rPr>
                <w:rFonts w:ascii="Arial" w:hAnsi="Arial" w:cs="Arial"/>
                <w:sz w:val="21"/>
                <w:szCs w:val="21"/>
                <w:vertAlign w:val="superscript"/>
                <w:lang w:val="uk-UA"/>
              </w:rPr>
              <w:t>2</w:t>
            </w:r>
            <w:r w:rsidRPr="00FA58BB">
              <w:rPr>
                <w:rFonts w:ascii="Arial" w:hAnsi="Arial" w:cs="Arial"/>
                <w:sz w:val="21"/>
                <w:szCs w:val="21"/>
                <w:lang w:val="uk-UA"/>
              </w:rPr>
              <w:t>:</w:t>
            </w:r>
          </w:p>
          <w:p w14:paraId="65C4E1D1"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D18065C" w14:textId="77777777" w:rsidR="00A501E0" w:rsidRPr="00FA58BB" w:rsidRDefault="00A501E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48" w:type="dxa"/>
            <w:tcMar>
              <w:left w:w="6" w:type="dxa"/>
              <w:right w:w="6" w:type="dxa"/>
            </w:tcMar>
          </w:tcPr>
          <w:p w14:paraId="2DB8E5CB" w14:textId="77777777" w:rsidR="00E77C9F" w:rsidRPr="00FA58BB" w:rsidRDefault="00E77C9F" w:rsidP="00FA58BB">
            <w:pPr>
              <w:widowControl w:val="0"/>
              <w:spacing w:line="288" w:lineRule="auto"/>
              <w:jc w:val="center"/>
              <w:rPr>
                <w:rFonts w:ascii="Arial" w:hAnsi="Arial" w:cs="Arial"/>
                <w:sz w:val="21"/>
                <w:szCs w:val="21"/>
                <w:lang w:val="uk-UA"/>
              </w:rPr>
            </w:pPr>
          </w:p>
          <w:p w14:paraId="29546594" w14:textId="77777777" w:rsidR="00A501E0" w:rsidRPr="00FA58BB" w:rsidRDefault="00A501E0" w:rsidP="00FA58BB">
            <w:pPr>
              <w:widowControl w:val="0"/>
              <w:spacing w:line="288" w:lineRule="auto"/>
              <w:jc w:val="center"/>
              <w:rPr>
                <w:rFonts w:ascii="Arial" w:hAnsi="Arial" w:cs="Arial"/>
                <w:sz w:val="21"/>
                <w:szCs w:val="21"/>
                <w:lang w:val="uk-UA"/>
              </w:rPr>
            </w:pPr>
          </w:p>
          <w:p w14:paraId="25C9A786" w14:textId="77777777" w:rsidR="00A501E0" w:rsidRPr="00FA58BB" w:rsidRDefault="00A501E0" w:rsidP="00FA58BB">
            <w:pPr>
              <w:widowControl w:val="0"/>
              <w:spacing w:line="288" w:lineRule="auto"/>
              <w:jc w:val="center"/>
              <w:rPr>
                <w:rFonts w:ascii="Arial" w:hAnsi="Arial" w:cs="Arial"/>
                <w:sz w:val="21"/>
                <w:szCs w:val="21"/>
                <w:lang w:val="uk-UA"/>
              </w:rPr>
            </w:pPr>
          </w:p>
          <w:p w14:paraId="442C8178" w14:textId="77777777" w:rsidR="00A501E0" w:rsidRPr="00FA58BB" w:rsidRDefault="00A501E0" w:rsidP="00FA58BB">
            <w:pPr>
              <w:widowControl w:val="0"/>
              <w:spacing w:line="288" w:lineRule="auto"/>
              <w:jc w:val="center"/>
              <w:rPr>
                <w:rFonts w:ascii="Arial" w:hAnsi="Arial" w:cs="Arial"/>
                <w:sz w:val="21"/>
                <w:szCs w:val="21"/>
                <w:lang w:val="uk-UA"/>
              </w:rPr>
            </w:pPr>
          </w:p>
          <w:p w14:paraId="27208066"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3а</w:t>
            </w:r>
          </w:p>
          <w:p w14:paraId="24EA921D"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3б</w:t>
            </w:r>
          </w:p>
          <w:p w14:paraId="55F419D5" w14:textId="77777777" w:rsidR="00A501E0" w:rsidRPr="00FA58BB" w:rsidRDefault="00A501E0" w:rsidP="00FA58BB">
            <w:pPr>
              <w:widowControl w:val="0"/>
              <w:spacing w:line="288" w:lineRule="auto"/>
              <w:jc w:val="center"/>
              <w:rPr>
                <w:rFonts w:ascii="Arial" w:hAnsi="Arial" w:cs="Arial"/>
                <w:sz w:val="21"/>
                <w:szCs w:val="21"/>
                <w:lang w:val="uk-UA"/>
              </w:rPr>
            </w:pPr>
          </w:p>
          <w:p w14:paraId="108FDC2B"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p>
          <w:p w14:paraId="79FE24A6" w14:textId="77777777" w:rsidR="00A501E0" w:rsidRPr="00FA58BB" w:rsidRDefault="00A501E0" w:rsidP="00FA58BB">
            <w:pPr>
              <w:widowControl w:val="0"/>
              <w:spacing w:line="288" w:lineRule="auto"/>
              <w:jc w:val="center"/>
              <w:rPr>
                <w:rFonts w:ascii="Arial" w:hAnsi="Arial" w:cs="Arial"/>
                <w:sz w:val="21"/>
                <w:szCs w:val="21"/>
                <w:lang w:val="uk-UA"/>
              </w:rPr>
            </w:pPr>
          </w:p>
          <w:p w14:paraId="5D60640A"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3а</w:t>
            </w:r>
          </w:p>
          <w:p w14:paraId="55EABDE1"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3б</w:t>
            </w:r>
          </w:p>
          <w:p w14:paraId="2983504F" w14:textId="77777777" w:rsidR="00A501E0" w:rsidRPr="00FA58BB" w:rsidRDefault="00A501E0" w:rsidP="00FA58BB">
            <w:pPr>
              <w:widowControl w:val="0"/>
              <w:spacing w:line="288" w:lineRule="auto"/>
              <w:jc w:val="center"/>
              <w:rPr>
                <w:rFonts w:ascii="Arial" w:hAnsi="Arial" w:cs="Arial"/>
                <w:sz w:val="21"/>
                <w:szCs w:val="21"/>
                <w:lang w:val="uk-UA"/>
              </w:rPr>
            </w:pPr>
          </w:p>
          <w:p w14:paraId="2DACABEF" w14:textId="77777777" w:rsidR="00A501E0" w:rsidRPr="00FA58BB" w:rsidRDefault="00A501E0" w:rsidP="00FA58BB">
            <w:pPr>
              <w:widowControl w:val="0"/>
              <w:spacing w:line="288" w:lineRule="auto"/>
              <w:jc w:val="center"/>
              <w:rPr>
                <w:rFonts w:ascii="Arial" w:hAnsi="Arial" w:cs="Arial"/>
                <w:sz w:val="21"/>
                <w:szCs w:val="21"/>
                <w:lang w:val="uk-UA"/>
              </w:rPr>
            </w:pPr>
          </w:p>
          <w:p w14:paraId="544CC35E" w14:textId="77777777" w:rsidR="00A501E0" w:rsidRPr="00FA58BB" w:rsidRDefault="00A501E0" w:rsidP="00FA58BB">
            <w:pPr>
              <w:widowControl w:val="0"/>
              <w:spacing w:line="288" w:lineRule="auto"/>
              <w:jc w:val="center"/>
              <w:rPr>
                <w:rFonts w:ascii="Arial" w:hAnsi="Arial" w:cs="Arial"/>
                <w:sz w:val="21"/>
                <w:szCs w:val="21"/>
                <w:lang w:val="uk-UA"/>
              </w:rPr>
            </w:pPr>
          </w:p>
          <w:p w14:paraId="4FBCA689"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6а</w:t>
            </w:r>
          </w:p>
          <w:p w14:paraId="134DAAE4"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p w14:paraId="25A1AD7E" w14:textId="77777777" w:rsidR="00A501E0" w:rsidRPr="00FA58BB" w:rsidRDefault="00A501E0" w:rsidP="00FA58BB">
            <w:pPr>
              <w:widowControl w:val="0"/>
              <w:spacing w:line="288" w:lineRule="auto"/>
              <w:jc w:val="center"/>
              <w:rPr>
                <w:rFonts w:ascii="Arial" w:hAnsi="Arial" w:cs="Arial"/>
                <w:sz w:val="21"/>
                <w:szCs w:val="21"/>
                <w:lang w:val="uk-UA"/>
              </w:rPr>
            </w:pPr>
          </w:p>
          <w:p w14:paraId="46898B3F"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7а</w:t>
            </w:r>
          </w:p>
          <w:p w14:paraId="25AFCCE0" w14:textId="77777777" w:rsidR="00A501E0" w:rsidRPr="00FA58BB" w:rsidRDefault="00A501E0"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tc>
      </w:tr>
      <w:tr w:rsidR="00977353" w:rsidRPr="00FA58BB" w14:paraId="6D61C1F4" w14:textId="77777777" w:rsidTr="005C46C4">
        <w:tc>
          <w:tcPr>
            <w:tcW w:w="852" w:type="dxa"/>
            <w:gridSpan w:val="2"/>
            <w:tcMar>
              <w:left w:w="6" w:type="dxa"/>
              <w:right w:w="6" w:type="dxa"/>
            </w:tcMar>
            <w:vAlign w:val="center"/>
          </w:tcPr>
          <w:p w14:paraId="701BA151" w14:textId="77777777" w:rsidR="00977353" w:rsidRPr="00FA58BB" w:rsidRDefault="0097735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9</w:t>
            </w:r>
          </w:p>
        </w:tc>
        <w:tc>
          <w:tcPr>
            <w:tcW w:w="1968" w:type="dxa"/>
            <w:gridSpan w:val="2"/>
            <w:tcMar>
              <w:left w:w="6" w:type="dxa"/>
              <w:right w:w="6" w:type="dxa"/>
            </w:tcMar>
            <w:vAlign w:val="center"/>
          </w:tcPr>
          <w:p w14:paraId="6F08A4BF" w14:textId="77777777" w:rsidR="00977353" w:rsidRPr="00FA58BB" w:rsidRDefault="00B92BB7" w:rsidP="00FA58BB">
            <w:pPr>
              <w:widowControl w:val="0"/>
              <w:spacing w:line="288" w:lineRule="auto"/>
              <w:jc w:val="center"/>
              <w:rPr>
                <w:rFonts w:ascii="Arial" w:hAnsi="Arial" w:cs="Arial"/>
                <w:sz w:val="21"/>
                <w:szCs w:val="21"/>
                <w:lang w:val="uk-UA"/>
              </w:rPr>
            </w:pPr>
            <w:r>
              <w:rPr>
                <w:rFonts w:ascii="Arial" w:hAnsi="Arial" w:cs="Arial"/>
                <w:b/>
                <w:noProof/>
                <w:sz w:val="21"/>
                <w:szCs w:val="21"/>
                <w:lang w:val="ru-RU" w:eastAsia="ru-RU" w:bidi="ar-SA"/>
              </w:rPr>
              <w:pict w14:anchorId="18367225">
                <v:shape id="Рисунок 1573" o:spid="_x0000_i2568" type="#_x0000_t75" alt="рис" style="width:94pt;height:35.5pt;visibility:visible">
                  <v:imagedata r:id="rId2789" o:title="рис" croptop="1489f" cropleft="3751f" cropright="4615f"/>
                </v:shape>
              </w:pict>
            </w:r>
          </w:p>
        </w:tc>
        <w:tc>
          <w:tcPr>
            <w:tcW w:w="1191" w:type="dxa"/>
            <w:gridSpan w:val="2"/>
            <w:tcMar>
              <w:left w:w="6" w:type="dxa"/>
              <w:right w:w="6" w:type="dxa"/>
            </w:tcMar>
            <w:vAlign w:val="center"/>
          </w:tcPr>
          <w:p w14:paraId="39A52B33" w14:textId="77777777" w:rsidR="00977353" w:rsidRPr="00FA58BB" w:rsidRDefault="00B92BB7" w:rsidP="00FA58BB">
            <w:pPr>
              <w:widowControl w:val="0"/>
              <w:spacing w:line="288" w:lineRule="auto"/>
              <w:jc w:val="center"/>
              <w:rPr>
                <w:rFonts w:ascii="Arial" w:hAnsi="Arial" w:cs="Arial"/>
                <w:sz w:val="21"/>
                <w:szCs w:val="21"/>
                <w:lang w:val="uk-UA"/>
              </w:rPr>
            </w:pPr>
            <w:r>
              <w:rPr>
                <w:rFonts w:ascii="Arial" w:hAnsi="Arial" w:cs="Arial"/>
                <w:b/>
                <w:noProof/>
                <w:sz w:val="21"/>
                <w:szCs w:val="21"/>
                <w:lang w:val="ru-RU" w:eastAsia="ru-RU" w:bidi="ar-SA"/>
              </w:rPr>
              <w:pict w14:anchorId="7BC5A47E">
                <v:shape id="Рисунок 1574" o:spid="_x0000_i2569" type="#_x0000_t75" alt="рис" style="width:57pt;height:53pt;visibility:visible">
                  <v:imagedata r:id="rId2790" o:title="рис" croptop="14802f" cropbottom="15070f" cropleft="4702f" cropright="3353f" gain="2147483647f" blacklevel="-30802f"/>
                </v:shape>
              </w:pict>
            </w:r>
          </w:p>
        </w:tc>
        <w:tc>
          <w:tcPr>
            <w:tcW w:w="5431" w:type="dxa"/>
            <w:tcMar>
              <w:left w:w="6" w:type="dxa"/>
              <w:right w:w="6" w:type="dxa"/>
            </w:tcMar>
            <w:vAlign w:val="center"/>
          </w:tcPr>
          <w:p w14:paraId="10770817" w14:textId="77777777" w:rsidR="00977353" w:rsidRPr="00FA58BB" w:rsidRDefault="00977353" w:rsidP="005C46C4">
            <w:pPr>
              <w:widowControl w:val="0"/>
              <w:rPr>
                <w:rFonts w:ascii="Arial" w:hAnsi="Arial" w:cs="Arial"/>
                <w:sz w:val="21"/>
                <w:szCs w:val="21"/>
                <w:lang w:val="uk-UA"/>
              </w:rPr>
            </w:pPr>
            <w:r w:rsidRPr="00FA58BB">
              <w:rPr>
                <w:rFonts w:ascii="Arial" w:hAnsi="Arial" w:cs="Arial"/>
                <w:sz w:val="21"/>
                <w:szCs w:val="21"/>
                <w:lang w:val="uk-UA"/>
              </w:rPr>
              <w:t>Стикові з’єднання з поперечним швом; елементи, що стикуються, є різної ширини чи різної товщини:</w:t>
            </w:r>
          </w:p>
          <w:p w14:paraId="417E158D" w14:textId="77777777" w:rsidR="00977353" w:rsidRPr="00FA58BB" w:rsidRDefault="0097735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1D0D88BC" w14:textId="77777777" w:rsidR="00977353" w:rsidRPr="00FA58BB" w:rsidRDefault="0097735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48" w:type="dxa"/>
            <w:tcMar>
              <w:left w:w="6" w:type="dxa"/>
              <w:right w:w="6" w:type="dxa"/>
            </w:tcMar>
            <w:vAlign w:val="center"/>
          </w:tcPr>
          <w:p w14:paraId="2B4344DA" w14:textId="77777777" w:rsidR="00977353" w:rsidRPr="00FA58BB" w:rsidRDefault="00977353" w:rsidP="00FA58BB">
            <w:pPr>
              <w:widowControl w:val="0"/>
              <w:spacing w:line="288" w:lineRule="auto"/>
              <w:jc w:val="center"/>
              <w:rPr>
                <w:rFonts w:ascii="Arial" w:hAnsi="Arial" w:cs="Arial"/>
                <w:sz w:val="21"/>
                <w:szCs w:val="21"/>
                <w:lang w:val="uk-UA"/>
              </w:rPr>
            </w:pPr>
          </w:p>
          <w:p w14:paraId="4EB52DA5" w14:textId="77777777" w:rsidR="00977353" w:rsidRPr="00FA58BB" w:rsidRDefault="00977353" w:rsidP="00FA58BB">
            <w:pPr>
              <w:widowControl w:val="0"/>
              <w:spacing w:line="288" w:lineRule="auto"/>
              <w:jc w:val="center"/>
              <w:rPr>
                <w:rFonts w:ascii="Arial" w:hAnsi="Arial" w:cs="Arial"/>
                <w:sz w:val="21"/>
                <w:szCs w:val="21"/>
                <w:lang w:val="uk-UA"/>
              </w:rPr>
            </w:pPr>
          </w:p>
          <w:p w14:paraId="17A4F39A" w14:textId="77777777" w:rsidR="00977353" w:rsidRPr="00FA58BB" w:rsidRDefault="0097735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3а</w:t>
            </w:r>
          </w:p>
          <w:p w14:paraId="2E221A90" w14:textId="77777777" w:rsidR="00977353" w:rsidRPr="00FA58BB" w:rsidRDefault="0097735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3б</w:t>
            </w:r>
          </w:p>
        </w:tc>
      </w:tr>
      <w:tr w:rsidR="00EB5FC3" w:rsidRPr="00FA58BB" w14:paraId="0143C7BF" w14:textId="77777777" w:rsidTr="005C46C4">
        <w:tc>
          <w:tcPr>
            <w:tcW w:w="832" w:type="dxa"/>
            <w:tcMar>
              <w:left w:w="6" w:type="dxa"/>
              <w:right w:w="6" w:type="dxa"/>
            </w:tcMar>
            <w:vAlign w:val="center"/>
          </w:tcPr>
          <w:p w14:paraId="5A5A9DF5"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10</w:t>
            </w:r>
          </w:p>
        </w:tc>
        <w:tc>
          <w:tcPr>
            <w:tcW w:w="702" w:type="dxa"/>
            <w:gridSpan w:val="2"/>
            <w:tcMar>
              <w:left w:w="6" w:type="dxa"/>
              <w:right w:w="6" w:type="dxa"/>
            </w:tcMar>
            <w:vAlign w:val="center"/>
          </w:tcPr>
          <w:p w14:paraId="616AA4A2" w14:textId="77777777" w:rsidR="00EB5FC3" w:rsidRPr="00FA58BB" w:rsidRDefault="00EB5FC3" w:rsidP="00FA58BB">
            <w:pPr>
              <w:widowControl w:val="0"/>
              <w:spacing w:line="288" w:lineRule="auto"/>
              <w:jc w:val="right"/>
              <w:rPr>
                <w:rFonts w:ascii="Arial" w:hAnsi="Arial" w:cs="Arial"/>
                <w:sz w:val="21"/>
                <w:szCs w:val="21"/>
                <w:lang w:val="uk-UA"/>
              </w:rPr>
            </w:pPr>
            <w:r w:rsidRPr="00FA58BB">
              <w:rPr>
                <w:rFonts w:ascii="Arial" w:hAnsi="Arial" w:cs="Arial"/>
                <w:sz w:val="21"/>
                <w:szCs w:val="21"/>
                <w:lang w:val="uk-UA"/>
              </w:rPr>
              <w:t>а</w:t>
            </w:r>
          </w:p>
          <w:p w14:paraId="533AB284" w14:textId="77777777" w:rsidR="00EB5FC3" w:rsidRPr="00FA58BB" w:rsidRDefault="00EB5FC3" w:rsidP="00FA58BB">
            <w:pPr>
              <w:widowControl w:val="0"/>
              <w:spacing w:line="288" w:lineRule="auto"/>
              <w:jc w:val="center"/>
              <w:rPr>
                <w:rFonts w:ascii="Arial" w:hAnsi="Arial" w:cs="Arial"/>
                <w:sz w:val="21"/>
                <w:szCs w:val="21"/>
                <w:lang w:val="uk-UA"/>
              </w:rPr>
            </w:pPr>
          </w:p>
          <w:p w14:paraId="0DDF5FBA" w14:textId="77777777" w:rsidR="00EB5FC3" w:rsidRPr="00FA58BB" w:rsidRDefault="00EB5FC3" w:rsidP="00FA58BB">
            <w:pPr>
              <w:widowControl w:val="0"/>
              <w:spacing w:line="288" w:lineRule="auto"/>
              <w:jc w:val="center"/>
              <w:rPr>
                <w:rFonts w:ascii="Arial" w:hAnsi="Arial" w:cs="Arial"/>
                <w:sz w:val="21"/>
                <w:szCs w:val="21"/>
                <w:lang w:val="uk-UA"/>
              </w:rPr>
            </w:pPr>
          </w:p>
          <w:p w14:paraId="4D681A04" w14:textId="77777777" w:rsidR="00EB5FC3" w:rsidRPr="00FA58BB" w:rsidRDefault="00EB5FC3" w:rsidP="00FA58BB">
            <w:pPr>
              <w:widowControl w:val="0"/>
              <w:spacing w:line="288" w:lineRule="auto"/>
              <w:jc w:val="center"/>
              <w:rPr>
                <w:rFonts w:ascii="Arial" w:hAnsi="Arial" w:cs="Arial"/>
                <w:sz w:val="21"/>
                <w:szCs w:val="21"/>
                <w:lang w:val="uk-UA"/>
              </w:rPr>
            </w:pPr>
          </w:p>
          <w:p w14:paraId="2DBAF52E" w14:textId="77777777" w:rsidR="00EB5FC3" w:rsidRPr="00FA58BB" w:rsidRDefault="00EB5FC3" w:rsidP="00FA58BB">
            <w:pPr>
              <w:widowControl w:val="0"/>
              <w:spacing w:line="288" w:lineRule="auto"/>
              <w:jc w:val="center"/>
              <w:rPr>
                <w:rFonts w:ascii="Arial" w:hAnsi="Arial" w:cs="Arial"/>
                <w:sz w:val="21"/>
                <w:szCs w:val="21"/>
                <w:lang w:val="uk-UA"/>
              </w:rPr>
            </w:pPr>
          </w:p>
          <w:p w14:paraId="785CA47F" w14:textId="77777777" w:rsidR="00EB5FC3" w:rsidRPr="00FA58BB" w:rsidRDefault="00EB5FC3" w:rsidP="00FA58BB">
            <w:pPr>
              <w:widowControl w:val="0"/>
              <w:spacing w:line="288" w:lineRule="auto"/>
              <w:jc w:val="right"/>
              <w:rPr>
                <w:rFonts w:ascii="Arial" w:hAnsi="Arial" w:cs="Arial"/>
                <w:sz w:val="21"/>
                <w:szCs w:val="21"/>
                <w:lang w:val="uk-UA"/>
              </w:rPr>
            </w:pPr>
            <w:r w:rsidRPr="00FA58BB">
              <w:rPr>
                <w:rFonts w:ascii="Arial" w:hAnsi="Arial" w:cs="Arial"/>
                <w:sz w:val="21"/>
                <w:szCs w:val="21"/>
                <w:lang w:val="uk-UA"/>
              </w:rPr>
              <w:t>б</w:t>
            </w:r>
          </w:p>
          <w:p w14:paraId="151FA496" w14:textId="77777777" w:rsidR="00EB5FC3" w:rsidRPr="00FA58BB" w:rsidRDefault="00EB5FC3" w:rsidP="00FA58BB">
            <w:pPr>
              <w:widowControl w:val="0"/>
              <w:spacing w:line="288" w:lineRule="auto"/>
              <w:jc w:val="center"/>
              <w:rPr>
                <w:rFonts w:ascii="Arial" w:hAnsi="Arial" w:cs="Arial"/>
                <w:sz w:val="21"/>
                <w:szCs w:val="21"/>
                <w:lang w:val="uk-UA"/>
              </w:rPr>
            </w:pPr>
          </w:p>
        </w:tc>
        <w:tc>
          <w:tcPr>
            <w:tcW w:w="2467" w:type="dxa"/>
            <w:gridSpan w:val="2"/>
            <w:tcMar>
              <w:left w:w="6" w:type="dxa"/>
              <w:right w:w="6" w:type="dxa"/>
            </w:tcMar>
            <w:vAlign w:val="center"/>
          </w:tcPr>
          <w:p w14:paraId="79F9B920"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object w:dxaOrig="5745" w:dyaOrig="1965" w14:anchorId="684478AC">
                <v:shape id="_x0000_i2570" type="#_x0000_t75" style="width:96.5pt;height:33.5pt" o:ole="">
                  <v:imagedata r:id="rId2791" o:title=""/>
                </v:shape>
                <o:OLEObject Type="Embed" ProgID="PBrush" ShapeID="_x0000_i2570" DrawAspect="Content" ObjectID="_1838152409" r:id="rId2792"/>
              </w:object>
            </w:r>
          </w:p>
          <w:p w14:paraId="7C3FE806" w14:textId="77777777" w:rsidR="00EB5FC3" w:rsidRPr="00FA58BB" w:rsidRDefault="00EB5FC3" w:rsidP="00FA58BB">
            <w:pPr>
              <w:widowControl w:val="0"/>
              <w:spacing w:line="288" w:lineRule="auto"/>
              <w:jc w:val="center"/>
              <w:rPr>
                <w:rFonts w:ascii="Arial" w:hAnsi="Arial" w:cs="Arial"/>
                <w:sz w:val="21"/>
                <w:szCs w:val="21"/>
                <w:lang w:val="uk-UA"/>
              </w:rPr>
            </w:pPr>
          </w:p>
          <w:p w14:paraId="3AB5217F" w14:textId="77777777" w:rsidR="00EB5FC3" w:rsidRPr="00FA58BB" w:rsidRDefault="00EB5FC3" w:rsidP="00FA58BB">
            <w:pPr>
              <w:widowControl w:val="0"/>
              <w:spacing w:line="288" w:lineRule="auto"/>
              <w:jc w:val="center"/>
              <w:rPr>
                <w:rFonts w:ascii="Arial" w:hAnsi="Arial" w:cs="Arial"/>
                <w:sz w:val="21"/>
                <w:szCs w:val="21"/>
                <w:lang w:val="uk-UA"/>
              </w:rPr>
            </w:pPr>
          </w:p>
          <w:p w14:paraId="51D2CD97" w14:textId="77777777" w:rsidR="00EB5FC3" w:rsidRPr="00FA58BB" w:rsidRDefault="00EB5FC3" w:rsidP="00FA58BB">
            <w:pPr>
              <w:widowControl w:val="0"/>
              <w:spacing w:line="288" w:lineRule="auto"/>
              <w:jc w:val="center"/>
              <w:rPr>
                <w:rFonts w:ascii="Arial" w:hAnsi="Arial" w:cs="Arial"/>
                <w:sz w:val="21"/>
                <w:szCs w:val="21"/>
                <w:lang w:val="uk-UA"/>
              </w:rPr>
            </w:pPr>
          </w:p>
          <w:p w14:paraId="1F260C80" w14:textId="77777777" w:rsidR="00EB5FC3"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25D644EA">
                <v:shape id="Рисунок 1576" o:spid="_x0000_i2571" type="#_x0000_t75" style="width:86pt;height:30.5pt;visibility:visible">
                  <v:imagedata r:id="rId2793" o:title="" croptop="33180f" cropbottom="25202f" cropleft="29306f" cropright="23187f"/>
                </v:shape>
              </w:pict>
            </w:r>
          </w:p>
          <w:p w14:paraId="11BA3A88" w14:textId="77777777" w:rsidR="00EB5FC3" w:rsidRPr="00FA58BB" w:rsidRDefault="00EB5FC3" w:rsidP="00FA58BB">
            <w:pPr>
              <w:widowControl w:val="0"/>
              <w:spacing w:line="288" w:lineRule="auto"/>
              <w:jc w:val="center"/>
              <w:rPr>
                <w:rFonts w:ascii="Arial" w:hAnsi="Arial" w:cs="Arial"/>
                <w:sz w:val="21"/>
                <w:szCs w:val="21"/>
                <w:lang w:val="uk-UA"/>
              </w:rPr>
            </w:pPr>
          </w:p>
        </w:tc>
        <w:tc>
          <w:tcPr>
            <w:tcW w:w="5441" w:type="dxa"/>
            <w:gridSpan w:val="2"/>
            <w:tcMar>
              <w:left w:w="6" w:type="dxa"/>
              <w:right w:w="6" w:type="dxa"/>
            </w:tcMar>
            <w:vAlign w:val="center"/>
          </w:tcPr>
          <w:p w14:paraId="30643771"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Стикові з’єднання з поперечним необробленим швом, які виконані на підкладному листі (рисунок а) або на підкладному кільці (рисунок б), що залишаються.</w:t>
            </w:r>
          </w:p>
          <w:p w14:paraId="0FAFC132"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Низьковуглецеві та низьколеговані сталі з</w:t>
            </w:r>
          </w:p>
          <w:p w14:paraId="64935827"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xml:space="preserve">  235 Н/мм</w:t>
            </w:r>
            <w:r w:rsidRPr="00FA58BB">
              <w:rPr>
                <w:rFonts w:ascii="Arial" w:hAnsi="Arial" w:cs="Arial"/>
                <w:sz w:val="21"/>
                <w:szCs w:val="21"/>
                <w:vertAlign w:val="superscript"/>
                <w:lang w:val="uk-UA"/>
              </w:rPr>
              <w:t>2</w:t>
            </w:r>
            <w:r w:rsidRPr="00FA58BB">
              <w:rPr>
                <w:rFonts w:ascii="Arial" w:hAnsi="Arial" w:cs="Arial"/>
                <w:sz w:val="21"/>
                <w:szCs w:val="21"/>
                <w:lang w:val="uk-UA"/>
              </w:rPr>
              <w:t> </w:t>
            </w:r>
            <w:r w:rsidRPr="00FA58BB">
              <w:rPr>
                <w:rFonts w:ascii="Arial" w:hAnsi="Arial" w:cs="Arial"/>
                <w:sz w:val="21"/>
                <w:szCs w:val="21"/>
                <w:lang w:val="uk-UA"/>
              </w:rPr>
              <w:sym w:font="Symbol" w:char="F0A3"/>
            </w:r>
            <w:r w:rsidRPr="00FA58BB">
              <w:rPr>
                <w:rFonts w:ascii="Arial" w:hAnsi="Arial" w:cs="Arial"/>
                <w:sz w:val="21"/>
                <w:szCs w:val="21"/>
                <w:lang w:val="uk-UA"/>
              </w:rPr>
              <w:t> </w:t>
            </w:r>
            <w:r w:rsidRPr="00FA58BB">
              <w:rPr>
                <w:rFonts w:ascii="Arial" w:hAnsi="Arial" w:cs="Arial"/>
                <w:i/>
                <w:sz w:val="21"/>
                <w:szCs w:val="21"/>
              </w:rPr>
              <w:t>R</w:t>
            </w:r>
            <w:r w:rsidRPr="00FA58BB">
              <w:rPr>
                <w:rFonts w:ascii="Arial" w:hAnsi="Arial" w:cs="Arial"/>
                <w:i/>
                <w:sz w:val="21"/>
                <w:szCs w:val="21"/>
                <w:vertAlign w:val="subscript"/>
              </w:rPr>
              <w:t>yn</w:t>
            </w:r>
            <w:r w:rsidRPr="00FA58BB">
              <w:rPr>
                <w:rFonts w:ascii="Arial" w:hAnsi="Arial" w:cs="Arial"/>
                <w:sz w:val="21"/>
                <w:szCs w:val="21"/>
              </w:rPr>
              <w:t> </w:t>
            </w:r>
            <w:r w:rsidRPr="00FA58BB">
              <w:rPr>
                <w:rFonts w:ascii="Arial" w:hAnsi="Arial" w:cs="Arial"/>
                <w:sz w:val="21"/>
                <w:szCs w:val="21"/>
                <w:lang w:val="uk-UA"/>
              </w:rPr>
              <w:sym w:font="Symbol" w:char="F0A3"/>
            </w:r>
            <w:r w:rsidRPr="00FA58BB">
              <w:rPr>
                <w:rFonts w:ascii="Arial" w:hAnsi="Arial" w:cs="Arial"/>
                <w:sz w:val="21"/>
                <w:szCs w:val="21"/>
              </w:rPr>
              <w:t> </w:t>
            </w:r>
            <w:r w:rsidRPr="00FA58BB">
              <w:rPr>
                <w:rFonts w:ascii="Arial" w:hAnsi="Arial" w:cs="Arial"/>
                <w:sz w:val="21"/>
                <w:szCs w:val="21"/>
                <w:lang w:val="ru-RU"/>
              </w:rPr>
              <w:t>390</w:t>
            </w:r>
            <w:r w:rsidRPr="00FA58BB">
              <w:rPr>
                <w:rFonts w:ascii="Arial" w:hAnsi="Arial" w:cs="Arial"/>
                <w:sz w:val="21"/>
                <w:szCs w:val="21"/>
              </w:rPr>
              <w:t> </w:t>
            </w:r>
            <w:r w:rsidRPr="00FA58BB">
              <w:rPr>
                <w:rFonts w:ascii="Arial" w:hAnsi="Arial" w:cs="Arial"/>
                <w:sz w:val="21"/>
                <w:szCs w:val="21"/>
                <w:lang w:val="uk-UA"/>
              </w:rPr>
              <w:t>Н/мм</w:t>
            </w:r>
            <w:r w:rsidRPr="00FA58BB">
              <w:rPr>
                <w:rFonts w:ascii="Arial" w:hAnsi="Arial" w:cs="Arial"/>
                <w:sz w:val="21"/>
                <w:szCs w:val="21"/>
                <w:vertAlign w:val="superscript"/>
                <w:lang w:val="uk-UA"/>
              </w:rPr>
              <w:t>2</w:t>
            </w:r>
            <w:r w:rsidRPr="00FA58BB">
              <w:rPr>
                <w:rFonts w:ascii="Arial" w:hAnsi="Arial" w:cs="Arial"/>
                <w:sz w:val="21"/>
                <w:szCs w:val="21"/>
                <w:lang w:val="uk-UA"/>
              </w:rPr>
              <w:t xml:space="preserve"> :</w:t>
            </w:r>
          </w:p>
          <w:p w14:paraId="03A9CAD4"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при виконанні фізичних методів контролю зварного з’єднання:</w:t>
            </w:r>
          </w:p>
          <w:p w14:paraId="23D6E7C1"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685AE8F"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1865673"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без виконанні фізичних методів контролю зварного з’єднання:</w:t>
            </w:r>
          </w:p>
          <w:p w14:paraId="29AF63F4"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89A49E1"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62110617"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xml:space="preserve">Високоміцні сталі з </w:t>
            </w:r>
            <w:r w:rsidRPr="00FA58BB">
              <w:rPr>
                <w:rFonts w:ascii="Arial" w:hAnsi="Arial" w:cs="Arial"/>
                <w:i/>
                <w:sz w:val="21"/>
                <w:szCs w:val="21"/>
              </w:rPr>
              <w:t>R</w:t>
            </w:r>
            <w:r w:rsidRPr="00FA58BB">
              <w:rPr>
                <w:rFonts w:ascii="Arial" w:hAnsi="Arial" w:cs="Arial"/>
                <w:i/>
                <w:sz w:val="21"/>
                <w:szCs w:val="21"/>
                <w:vertAlign w:val="subscript"/>
              </w:rPr>
              <w:t>yn</w:t>
            </w:r>
            <w:r w:rsidRPr="00FA58BB">
              <w:rPr>
                <w:rFonts w:ascii="Arial" w:hAnsi="Arial" w:cs="Arial"/>
                <w:sz w:val="21"/>
                <w:szCs w:val="21"/>
              </w:rPr>
              <w:t> </w:t>
            </w:r>
            <w:r w:rsidRPr="00FA58BB">
              <w:rPr>
                <w:rFonts w:ascii="Arial" w:hAnsi="Arial" w:cs="Arial"/>
                <w:sz w:val="21"/>
                <w:szCs w:val="21"/>
                <w:lang w:val="uk-UA"/>
              </w:rPr>
              <w:t>&gt;</w:t>
            </w:r>
            <w:r w:rsidRPr="00FA58BB">
              <w:rPr>
                <w:rFonts w:ascii="Arial" w:hAnsi="Arial" w:cs="Arial"/>
                <w:sz w:val="21"/>
                <w:szCs w:val="21"/>
              </w:rPr>
              <w:t> </w:t>
            </w:r>
            <w:r w:rsidRPr="00FA58BB">
              <w:rPr>
                <w:rFonts w:ascii="Arial" w:hAnsi="Arial" w:cs="Arial"/>
                <w:sz w:val="21"/>
                <w:szCs w:val="21"/>
                <w:lang w:val="ru-RU"/>
              </w:rPr>
              <w:t>390</w:t>
            </w:r>
            <w:r w:rsidRPr="00FA58BB">
              <w:rPr>
                <w:rFonts w:ascii="Arial" w:hAnsi="Arial" w:cs="Arial"/>
                <w:sz w:val="21"/>
                <w:szCs w:val="21"/>
              </w:rPr>
              <w:t> </w:t>
            </w:r>
            <w:r w:rsidRPr="00FA58BB">
              <w:rPr>
                <w:rFonts w:ascii="Arial" w:hAnsi="Arial" w:cs="Arial"/>
                <w:sz w:val="21"/>
                <w:szCs w:val="21"/>
                <w:lang w:val="uk-UA"/>
              </w:rPr>
              <w:t>Н/мм</w:t>
            </w:r>
            <w:r w:rsidRPr="00FA58BB">
              <w:rPr>
                <w:rFonts w:ascii="Arial" w:hAnsi="Arial" w:cs="Arial"/>
                <w:sz w:val="21"/>
                <w:szCs w:val="21"/>
                <w:vertAlign w:val="superscript"/>
                <w:lang w:val="uk-UA"/>
              </w:rPr>
              <w:t>2</w:t>
            </w:r>
            <w:r w:rsidRPr="00FA58BB">
              <w:rPr>
                <w:rFonts w:ascii="Arial" w:hAnsi="Arial" w:cs="Arial"/>
                <w:sz w:val="21"/>
                <w:szCs w:val="21"/>
                <w:lang w:val="uk-UA"/>
              </w:rPr>
              <w:t>:</w:t>
            </w:r>
          </w:p>
          <w:p w14:paraId="422399E4"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при виконанні фізичних методів контролю зварного з’єднання:</w:t>
            </w:r>
          </w:p>
          <w:p w14:paraId="6AD38B21"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08D5FE2"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AA43458" w14:textId="77777777" w:rsidR="00EB5FC3" w:rsidRPr="00FA58BB" w:rsidRDefault="00EB5FC3" w:rsidP="005C46C4">
            <w:pPr>
              <w:widowControl w:val="0"/>
              <w:rPr>
                <w:rFonts w:ascii="Arial" w:hAnsi="Arial" w:cs="Arial"/>
                <w:sz w:val="21"/>
                <w:szCs w:val="21"/>
                <w:lang w:val="uk-UA"/>
              </w:rPr>
            </w:pPr>
            <w:r w:rsidRPr="00FA58BB">
              <w:rPr>
                <w:rFonts w:ascii="Arial" w:hAnsi="Arial" w:cs="Arial"/>
                <w:sz w:val="21"/>
                <w:szCs w:val="21"/>
                <w:lang w:val="uk-UA"/>
              </w:rPr>
              <w:t>– без виконанні фізичних методів контролю зварного з’єднання:</w:t>
            </w:r>
          </w:p>
          <w:p w14:paraId="68790C9A"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6E55AB9" w14:textId="77777777" w:rsidR="00EB5FC3" w:rsidRPr="00FA58BB" w:rsidRDefault="00EB5FC3"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48" w:type="dxa"/>
            <w:tcMar>
              <w:left w:w="6" w:type="dxa"/>
              <w:right w:w="6" w:type="dxa"/>
            </w:tcMar>
          </w:tcPr>
          <w:p w14:paraId="27D61877" w14:textId="77777777" w:rsidR="00EB5FC3" w:rsidRPr="00FA58BB" w:rsidRDefault="00EB5FC3" w:rsidP="00FA58BB">
            <w:pPr>
              <w:widowControl w:val="0"/>
              <w:spacing w:line="288" w:lineRule="auto"/>
              <w:jc w:val="center"/>
              <w:rPr>
                <w:rFonts w:ascii="Arial" w:hAnsi="Arial" w:cs="Arial"/>
                <w:sz w:val="21"/>
                <w:szCs w:val="21"/>
                <w:lang w:val="uk-UA"/>
              </w:rPr>
            </w:pPr>
          </w:p>
          <w:p w14:paraId="5B755BFB" w14:textId="77777777" w:rsidR="00EB5FC3" w:rsidRPr="00FA58BB" w:rsidRDefault="00EB5FC3" w:rsidP="00FA58BB">
            <w:pPr>
              <w:widowControl w:val="0"/>
              <w:spacing w:line="288" w:lineRule="auto"/>
              <w:jc w:val="center"/>
              <w:rPr>
                <w:rFonts w:ascii="Arial" w:hAnsi="Arial" w:cs="Arial"/>
                <w:sz w:val="21"/>
                <w:szCs w:val="21"/>
                <w:lang w:val="uk-UA"/>
              </w:rPr>
            </w:pPr>
          </w:p>
          <w:p w14:paraId="4056825A" w14:textId="77777777" w:rsidR="00EB5FC3" w:rsidRPr="00FA58BB" w:rsidRDefault="00EB5FC3" w:rsidP="00FA58BB">
            <w:pPr>
              <w:widowControl w:val="0"/>
              <w:spacing w:line="288" w:lineRule="auto"/>
              <w:jc w:val="center"/>
              <w:rPr>
                <w:rFonts w:ascii="Arial" w:hAnsi="Arial" w:cs="Arial"/>
                <w:sz w:val="21"/>
                <w:szCs w:val="21"/>
                <w:lang w:val="uk-UA"/>
              </w:rPr>
            </w:pPr>
          </w:p>
          <w:p w14:paraId="51D38C30" w14:textId="77777777" w:rsidR="00EB5FC3" w:rsidRPr="00FA58BB" w:rsidRDefault="00EB5FC3" w:rsidP="00FA58BB">
            <w:pPr>
              <w:widowControl w:val="0"/>
              <w:spacing w:line="288" w:lineRule="auto"/>
              <w:jc w:val="center"/>
              <w:rPr>
                <w:rFonts w:ascii="Arial" w:hAnsi="Arial" w:cs="Arial"/>
                <w:sz w:val="21"/>
                <w:szCs w:val="21"/>
                <w:lang w:val="uk-UA"/>
              </w:rPr>
            </w:pPr>
          </w:p>
          <w:p w14:paraId="3BB5F0F1" w14:textId="77777777" w:rsidR="00EB5FC3" w:rsidRPr="00FA58BB" w:rsidRDefault="00EB5FC3" w:rsidP="00FA58BB">
            <w:pPr>
              <w:widowControl w:val="0"/>
              <w:spacing w:line="288" w:lineRule="auto"/>
              <w:jc w:val="center"/>
              <w:rPr>
                <w:rFonts w:ascii="Arial" w:hAnsi="Arial" w:cs="Arial"/>
                <w:sz w:val="21"/>
                <w:szCs w:val="21"/>
                <w:lang w:val="uk-UA"/>
              </w:rPr>
            </w:pPr>
          </w:p>
          <w:p w14:paraId="4DE92FC8" w14:textId="77777777" w:rsidR="00EB5FC3" w:rsidRPr="00FA58BB" w:rsidRDefault="00EB5FC3" w:rsidP="00FA58BB">
            <w:pPr>
              <w:widowControl w:val="0"/>
              <w:spacing w:line="288" w:lineRule="auto"/>
              <w:jc w:val="center"/>
              <w:rPr>
                <w:rFonts w:ascii="Arial" w:hAnsi="Arial" w:cs="Arial"/>
                <w:sz w:val="21"/>
                <w:szCs w:val="21"/>
                <w:lang w:val="uk-UA"/>
              </w:rPr>
            </w:pPr>
          </w:p>
          <w:p w14:paraId="3A63A225"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5а</w:t>
            </w:r>
          </w:p>
          <w:p w14:paraId="1B503744"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5б</w:t>
            </w:r>
          </w:p>
          <w:p w14:paraId="6F64ECAA" w14:textId="77777777" w:rsidR="00EB5FC3" w:rsidRPr="00FA58BB" w:rsidRDefault="00EB5FC3" w:rsidP="00FA58BB">
            <w:pPr>
              <w:widowControl w:val="0"/>
              <w:spacing w:line="288" w:lineRule="auto"/>
              <w:jc w:val="center"/>
              <w:rPr>
                <w:rFonts w:ascii="Arial" w:hAnsi="Arial" w:cs="Arial"/>
                <w:sz w:val="21"/>
                <w:szCs w:val="21"/>
                <w:lang w:val="uk-UA"/>
              </w:rPr>
            </w:pPr>
          </w:p>
          <w:p w14:paraId="0DD8221C" w14:textId="77777777" w:rsidR="00EB5FC3" w:rsidRPr="00FA58BB" w:rsidRDefault="00EB5FC3" w:rsidP="00FA58BB">
            <w:pPr>
              <w:widowControl w:val="0"/>
              <w:spacing w:line="288" w:lineRule="auto"/>
              <w:jc w:val="center"/>
              <w:rPr>
                <w:rFonts w:ascii="Arial" w:hAnsi="Arial" w:cs="Arial"/>
                <w:sz w:val="21"/>
                <w:szCs w:val="21"/>
                <w:lang w:val="uk-UA"/>
              </w:rPr>
            </w:pPr>
          </w:p>
          <w:p w14:paraId="37A13276"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6а</w:t>
            </w:r>
          </w:p>
          <w:p w14:paraId="3E19ABBD"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p w14:paraId="79DE4773" w14:textId="77777777" w:rsidR="00EB5FC3" w:rsidRPr="00FA58BB" w:rsidRDefault="00EB5FC3" w:rsidP="00FA58BB">
            <w:pPr>
              <w:widowControl w:val="0"/>
              <w:spacing w:line="288" w:lineRule="auto"/>
              <w:jc w:val="center"/>
              <w:rPr>
                <w:rFonts w:ascii="Arial" w:hAnsi="Arial" w:cs="Arial"/>
                <w:sz w:val="21"/>
                <w:szCs w:val="21"/>
                <w:lang w:val="uk-UA"/>
              </w:rPr>
            </w:pPr>
          </w:p>
          <w:p w14:paraId="34C0FE47" w14:textId="77777777" w:rsidR="00EB5FC3" w:rsidRDefault="00EB5FC3" w:rsidP="00FA58BB">
            <w:pPr>
              <w:widowControl w:val="0"/>
              <w:spacing w:line="288" w:lineRule="auto"/>
              <w:jc w:val="center"/>
              <w:rPr>
                <w:rFonts w:ascii="Arial" w:hAnsi="Arial" w:cs="Arial"/>
                <w:sz w:val="21"/>
                <w:szCs w:val="21"/>
                <w:lang w:val="uk-UA"/>
              </w:rPr>
            </w:pPr>
          </w:p>
          <w:p w14:paraId="6AE7CA26"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7а</w:t>
            </w:r>
          </w:p>
          <w:p w14:paraId="59430445" w14:textId="77777777" w:rsidR="00EB5FC3"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6б</w:t>
            </w:r>
          </w:p>
          <w:p w14:paraId="5A19FEE7" w14:textId="77777777" w:rsidR="005C46C4" w:rsidRPr="00FA58BB" w:rsidRDefault="005C46C4" w:rsidP="00FA58BB">
            <w:pPr>
              <w:widowControl w:val="0"/>
              <w:spacing w:line="288" w:lineRule="auto"/>
              <w:jc w:val="center"/>
              <w:rPr>
                <w:rFonts w:ascii="Arial" w:hAnsi="Arial" w:cs="Arial"/>
                <w:sz w:val="21"/>
                <w:szCs w:val="21"/>
                <w:lang w:val="uk-UA"/>
              </w:rPr>
            </w:pPr>
          </w:p>
          <w:p w14:paraId="4B70CEF3"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7а</w:t>
            </w:r>
          </w:p>
          <w:p w14:paraId="41C0171F" w14:textId="77777777" w:rsidR="00EB5FC3" w:rsidRPr="00FA58BB" w:rsidRDefault="00EB5FC3"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7б</w:t>
            </w:r>
          </w:p>
        </w:tc>
      </w:tr>
    </w:tbl>
    <w:p w14:paraId="324A17EF" w14:textId="77777777" w:rsidR="001A3588" w:rsidRPr="00B65A2B" w:rsidRDefault="001A3588" w:rsidP="00FA58BB">
      <w:pPr>
        <w:spacing w:line="288" w:lineRule="auto"/>
        <w:rPr>
          <w:rFonts w:ascii="Arial" w:hAnsi="Arial" w:cs="Arial"/>
          <w:sz w:val="21"/>
          <w:szCs w:val="21"/>
        </w:rPr>
      </w:pPr>
      <w:r w:rsidRPr="00B65A2B">
        <w:rPr>
          <w:rFonts w:ascii="Arial" w:hAnsi="Arial" w:cs="Arial"/>
          <w:sz w:val="21"/>
          <w:szCs w:val="21"/>
        </w:rPr>
        <w:lastRenderedPageBreak/>
        <w:t>Продовження таблиці Т.3</w:t>
      </w:r>
    </w:p>
    <w:tbl>
      <w:tblPr>
        <w:tblW w:w="10467"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2"/>
        <w:gridCol w:w="3169"/>
        <w:gridCol w:w="5441"/>
        <w:gridCol w:w="1025"/>
      </w:tblGrid>
      <w:tr w:rsidR="001A3588" w:rsidRPr="00FA58BB" w14:paraId="42534564" w14:textId="77777777" w:rsidTr="005C46C4">
        <w:tc>
          <w:tcPr>
            <w:tcW w:w="832" w:type="dxa"/>
            <w:tcMar>
              <w:left w:w="6" w:type="dxa"/>
              <w:right w:w="6" w:type="dxa"/>
            </w:tcMar>
            <w:vAlign w:val="center"/>
          </w:tcPr>
          <w:p w14:paraId="5F84F2AB" w14:textId="77777777" w:rsidR="001A3588" w:rsidRPr="00FA58BB" w:rsidRDefault="00B65A2B" w:rsidP="00FA58BB">
            <w:pPr>
              <w:widowControl w:val="0"/>
              <w:spacing w:line="288" w:lineRule="auto"/>
              <w:jc w:val="center"/>
              <w:rPr>
                <w:rFonts w:ascii="Arial" w:hAnsi="Arial" w:cs="Arial"/>
                <w:b/>
                <w:sz w:val="21"/>
                <w:szCs w:val="21"/>
                <w:lang w:val="uk-UA"/>
              </w:rPr>
            </w:pPr>
            <w:r>
              <w:rPr>
                <w:rFonts w:ascii="Arial" w:hAnsi="Arial" w:cs="Arial"/>
                <w:sz w:val="21"/>
                <w:szCs w:val="21"/>
                <w:lang w:val="uk-UA"/>
              </w:rPr>
              <w:t>№ з</w:t>
            </w:r>
            <w:r w:rsidR="001A3588" w:rsidRPr="00FA58BB">
              <w:rPr>
                <w:rFonts w:ascii="Arial" w:hAnsi="Arial" w:cs="Arial"/>
                <w:sz w:val="21"/>
                <w:szCs w:val="21"/>
                <w:lang w:val="uk-UA"/>
              </w:rPr>
              <w:t>/п</w:t>
            </w:r>
          </w:p>
        </w:tc>
        <w:tc>
          <w:tcPr>
            <w:tcW w:w="3169" w:type="dxa"/>
            <w:tcMar>
              <w:left w:w="6" w:type="dxa"/>
              <w:right w:w="6" w:type="dxa"/>
            </w:tcMar>
            <w:vAlign w:val="center"/>
          </w:tcPr>
          <w:p w14:paraId="0A5E6D38" w14:textId="77777777" w:rsidR="001A3588" w:rsidRPr="00FA58BB" w:rsidRDefault="001A3588"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Схема елемента і розташування розрахункового перерізу</w:t>
            </w:r>
          </w:p>
        </w:tc>
        <w:tc>
          <w:tcPr>
            <w:tcW w:w="5441" w:type="dxa"/>
            <w:tcMar>
              <w:left w:w="6" w:type="dxa"/>
              <w:right w:w="6" w:type="dxa"/>
            </w:tcMar>
            <w:vAlign w:val="center"/>
          </w:tcPr>
          <w:p w14:paraId="6390A61A" w14:textId="77777777" w:rsidR="001A3588" w:rsidRPr="00FA58BB" w:rsidRDefault="001A3588"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Характеристика елемента</w:t>
            </w:r>
          </w:p>
        </w:tc>
        <w:tc>
          <w:tcPr>
            <w:tcW w:w="1025" w:type="dxa"/>
            <w:tcMar>
              <w:left w:w="6" w:type="dxa"/>
              <w:right w:w="6" w:type="dxa"/>
            </w:tcMar>
            <w:vAlign w:val="center"/>
          </w:tcPr>
          <w:p w14:paraId="3F412C74" w14:textId="77777777" w:rsidR="001A3588" w:rsidRPr="00FA58BB" w:rsidRDefault="001A3588"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Група елемента</w:t>
            </w:r>
            <w:r w:rsidRPr="00FA58BB">
              <w:rPr>
                <w:rFonts w:ascii="Arial" w:hAnsi="Arial" w:cs="Arial"/>
                <w:sz w:val="21"/>
                <w:szCs w:val="21"/>
                <w:vertAlign w:val="superscript"/>
                <w:lang w:val="uk-UA"/>
              </w:rPr>
              <w:t>*)</w:t>
            </w:r>
          </w:p>
        </w:tc>
      </w:tr>
      <w:tr w:rsidR="00E77C9F" w:rsidRPr="00FA58BB" w14:paraId="53B98B34" w14:textId="77777777" w:rsidTr="005C46C4">
        <w:tc>
          <w:tcPr>
            <w:tcW w:w="832" w:type="dxa"/>
            <w:tcMar>
              <w:left w:w="6" w:type="dxa"/>
              <w:right w:w="6" w:type="dxa"/>
            </w:tcMar>
            <w:vAlign w:val="center"/>
          </w:tcPr>
          <w:p w14:paraId="0F99F2B6"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r w:rsidR="001351C6" w:rsidRPr="00FA58BB">
              <w:rPr>
                <w:rFonts w:ascii="Arial" w:hAnsi="Arial" w:cs="Arial"/>
                <w:sz w:val="21"/>
                <w:szCs w:val="21"/>
                <w:lang w:val="uk-UA"/>
              </w:rPr>
              <w:t>1</w:t>
            </w:r>
          </w:p>
        </w:tc>
        <w:tc>
          <w:tcPr>
            <w:tcW w:w="3169" w:type="dxa"/>
            <w:tcMar>
              <w:left w:w="6" w:type="dxa"/>
              <w:right w:w="6" w:type="dxa"/>
            </w:tcMar>
            <w:vAlign w:val="center"/>
          </w:tcPr>
          <w:p w14:paraId="2000DA61" w14:textId="77777777" w:rsidR="00EB28DD"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281E8419">
                <v:shape id="Рисунок 1577" o:spid="_x0000_i2572" type="#_x0000_t75" alt="рис" style="width:77.5pt;height:41pt;visibility:visible">
                  <v:imagedata r:id="rId2794" o:title="рис" cropbottom="-44f" cropleft="5671f"/>
                </v:shape>
              </w:pict>
            </w:r>
          </w:p>
        </w:tc>
        <w:tc>
          <w:tcPr>
            <w:tcW w:w="5441" w:type="dxa"/>
            <w:tcMar>
              <w:left w:w="6" w:type="dxa"/>
              <w:right w:w="6" w:type="dxa"/>
            </w:tcMar>
          </w:tcPr>
          <w:p w14:paraId="5BC67FCC" w14:textId="77777777" w:rsidR="00E77C9F" w:rsidRPr="00FA58BB" w:rsidRDefault="00E77C9F" w:rsidP="005C46C4">
            <w:pPr>
              <w:widowControl w:val="0"/>
              <w:rPr>
                <w:rFonts w:ascii="Arial" w:hAnsi="Arial" w:cs="Arial"/>
                <w:sz w:val="21"/>
                <w:szCs w:val="21"/>
                <w:lang w:val="uk-UA"/>
              </w:rPr>
            </w:pPr>
            <w:r w:rsidRPr="00FA58BB">
              <w:rPr>
                <w:rFonts w:ascii="Arial" w:hAnsi="Arial" w:cs="Arial"/>
                <w:sz w:val="21"/>
                <w:szCs w:val="21"/>
                <w:lang w:val="uk-UA"/>
              </w:rPr>
              <w:t>Зварне з’єднання встик прокатних профілів</w:t>
            </w:r>
            <w:r w:rsidR="001351C6" w:rsidRPr="00FA58BB">
              <w:rPr>
                <w:rFonts w:ascii="Arial" w:hAnsi="Arial" w:cs="Arial"/>
                <w:sz w:val="21"/>
                <w:szCs w:val="21"/>
                <w:lang w:val="uk-UA"/>
              </w:rPr>
              <w:t>:</w:t>
            </w:r>
          </w:p>
          <w:p w14:paraId="692196AA" w14:textId="77777777" w:rsidR="001351C6" w:rsidRPr="00FA58BB" w:rsidRDefault="001351C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89DE4A1" w14:textId="77777777" w:rsidR="001351C6" w:rsidRPr="00FA58BB" w:rsidRDefault="001351C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6C58CB67" w14:textId="77777777" w:rsidR="00E77C9F" w:rsidRPr="00FA58BB" w:rsidRDefault="00E77C9F" w:rsidP="005C46C4">
            <w:pPr>
              <w:widowControl w:val="0"/>
              <w:jc w:val="center"/>
              <w:rPr>
                <w:rFonts w:ascii="Arial" w:hAnsi="Arial" w:cs="Arial"/>
                <w:sz w:val="21"/>
                <w:szCs w:val="21"/>
                <w:lang w:val="uk-UA"/>
              </w:rPr>
            </w:pPr>
          </w:p>
          <w:p w14:paraId="2580233C" w14:textId="77777777" w:rsidR="001351C6" w:rsidRPr="00FA58BB" w:rsidRDefault="001351C6" w:rsidP="005C46C4">
            <w:pPr>
              <w:widowControl w:val="0"/>
              <w:jc w:val="center"/>
              <w:rPr>
                <w:rFonts w:ascii="Arial" w:hAnsi="Arial" w:cs="Arial"/>
                <w:sz w:val="21"/>
                <w:szCs w:val="21"/>
                <w:lang w:val="uk-UA"/>
              </w:rPr>
            </w:pPr>
            <w:r w:rsidRPr="00FA58BB">
              <w:rPr>
                <w:rFonts w:ascii="Arial" w:hAnsi="Arial" w:cs="Arial"/>
                <w:sz w:val="21"/>
                <w:szCs w:val="21"/>
                <w:lang w:val="uk-UA"/>
              </w:rPr>
              <w:t>3а</w:t>
            </w:r>
          </w:p>
          <w:p w14:paraId="3FD46F2B" w14:textId="77777777" w:rsidR="001351C6" w:rsidRPr="00FA58BB" w:rsidRDefault="001351C6" w:rsidP="005C46C4">
            <w:pPr>
              <w:widowControl w:val="0"/>
              <w:jc w:val="center"/>
              <w:rPr>
                <w:rFonts w:ascii="Arial" w:hAnsi="Arial" w:cs="Arial"/>
                <w:sz w:val="21"/>
                <w:szCs w:val="21"/>
                <w:lang w:val="uk-UA"/>
              </w:rPr>
            </w:pPr>
            <w:r w:rsidRPr="00FA58BB">
              <w:rPr>
                <w:rFonts w:ascii="Arial" w:hAnsi="Arial" w:cs="Arial"/>
                <w:sz w:val="21"/>
                <w:szCs w:val="21"/>
                <w:lang w:val="uk-UA"/>
              </w:rPr>
              <w:t>3б</w:t>
            </w:r>
          </w:p>
        </w:tc>
      </w:tr>
      <w:tr w:rsidR="00E77C9F" w:rsidRPr="00FA58BB" w14:paraId="5A583368" w14:textId="77777777" w:rsidTr="005C46C4">
        <w:tc>
          <w:tcPr>
            <w:tcW w:w="832" w:type="dxa"/>
            <w:tcMar>
              <w:left w:w="6" w:type="dxa"/>
              <w:right w:w="6" w:type="dxa"/>
            </w:tcMar>
            <w:vAlign w:val="center"/>
          </w:tcPr>
          <w:p w14:paraId="101E27C7"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r w:rsidR="001351C6" w:rsidRPr="00FA58BB">
              <w:rPr>
                <w:rFonts w:ascii="Arial" w:hAnsi="Arial" w:cs="Arial"/>
                <w:sz w:val="21"/>
                <w:szCs w:val="21"/>
                <w:lang w:val="uk-UA"/>
              </w:rPr>
              <w:t>2</w:t>
            </w:r>
          </w:p>
        </w:tc>
        <w:tc>
          <w:tcPr>
            <w:tcW w:w="3169" w:type="dxa"/>
            <w:tcMar>
              <w:left w:w="6" w:type="dxa"/>
              <w:right w:w="6" w:type="dxa"/>
            </w:tcMar>
            <w:vAlign w:val="center"/>
          </w:tcPr>
          <w:p w14:paraId="6FE8C79F" w14:textId="77777777" w:rsidR="00EB28DD"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35BE8AAD">
                <v:shape id="Рисунок 1578" o:spid="_x0000_i2573" type="#_x0000_t75" style="width:110.5pt;height:51.5pt;visibility:visible">
                  <v:imagedata r:id="rId2795" o:title="" croptop="24419f" cropbottom="28889f" cropleft="29343f" cropright="19145f"/>
                </v:shape>
              </w:pict>
            </w:r>
          </w:p>
        </w:tc>
        <w:tc>
          <w:tcPr>
            <w:tcW w:w="5441" w:type="dxa"/>
            <w:tcMar>
              <w:left w:w="6" w:type="dxa"/>
              <w:right w:w="6" w:type="dxa"/>
            </w:tcMar>
          </w:tcPr>
          <w:p w14:paraId="503EFFCB" w14:textId="77777777" w:rsidR="00E77C9F" w:rsidRPr="00FA58BB" w:rsidRDefault="00E77C9F" w:rsidP="005C46C4">
            <w:pPr>
              <w:widowControl w:val="0"/>
              <w:rPr>
                <w:rFonts w:ascii="Arial" w:hAnsi="Arial" w:cs="Arial"/>
                <w:sz w:val="21"/>
                <w:szCs w:val="21"/>
                <w:lang w:val="uk-UA"/>
              </w:rPr>
            </w:pPr>
            <w:r w:rsidRPr="00FA58BB">
              <w:rPr>
                <w:rFonts w:ascii="Arial" w:hAnsi="Arial" w:cs="Arial"/>
                <w:sz w:val="21"/>
                <w:szCs w:val="21"/>
                <w:lang w:val="uk-UA"/>
              </w:rPr>
              <w:t xml:space="preserve">Зварні перерізи двотаврового, таврового </w:t>
            </w:r>
            <w:r w:rsidR="00995DEC" w:rsidRPr="00FA58BB">
              <w:rPr>
                <w:rFonts w:ascii="Arial" w:hAnsi="Arial" w:cs="Arial"/>
                <w:sz w:val="21"/>
                <w:szCs w:val="21"/>
                <w:lang w:val="uk-UA"/>
              </w:rPr>
              <w:t>та</w:t>
            </w:r>
            <w:r w:rsidRPr="00FA58BB">
              <w:rPr>
                <w:rFonts w:ascii="Arial" w:hAnsi="Arial" w:cs="Arial"/>
                <w:sz w:val="21"/>
                <w:szCs w:val="21"/>
                <w:lang w:val="uk-UA"/>
              </w:rPr>
              <w:t xml:space="preserve"> інш</w:t>
            </w:r>
            <w:r w:rsidR="00B9451D" w:rsidRPr="00FA58BB">
              <w:rPr>
                <w:rFonts w:ascii="Arial" w:hAnsi="Arial" w:cs="Arial"/>
                <w:sz w:val="21"/>
                <w:szCs w:val="21"/>
                <w:lang w:val="uk-UA"/>
              </w:rPr>
              <w:t>их</w:t>
            </w:r>
            <w:r w:rsidRPr="00FA58BB">
              <w:rPr>
                <w:rFonts w:ascii="Arial" w:hAnsi="Arial" w:cs="Arial"/>
                <w:sz w:val="21"/>
                <w:szCs w:val="21"/>
                <w:lang w:val="uk-UA"/>
              </w:rPr>
              <w:t xml:space="preserve"> типів, зварені неперервними повздовжніми поясними швами при дії зусилля вздовж осі шва</w:t>
            </w:r>
            <w:r w:rsidR="00995DEC" w:rsidRPr="00FA58BB">
              <w:rPr>
                <w:rFonts w:ascii="Arial" w:hAnsi="Arial" w:cs="Arial"/>
                <w:sz w:val="21"/>
                <w:szCs w:val="21"/>
                <w:lang w:val="uk-UA"/>
              </w:rPr>
              <w:t>:</w:t>
            </w:r>
          </w:p>
          <w:p w14:paraId="1BE7F148" w14:textId="77777777" w:rsidR="00995DEC" w:rsidRPr="00FA58BB" w:rsidRDefault="00995DEC" w:rsidP="005C46C4">
            <w:pPr>
              <w:widowControl w:val="0"/>
              <w:rPr>
                <w:rFonts w:ascii="Arial" w:hAnsi="Arial" w:cs="Arial"/>
                <w:sz w:val="21"/>
                <w:szCs w:val="21"/>
                <w:lang w:val="uk-UA"/>
              </w:rPr>
            </w:pPr>
            <w:r w:rsidRPr="00FA58BB">
              <w:rPr>
                <w:rFonts w:ascii="Arial" w:hAnsi="Arial" w:cs="Arial"/>
                <w:sz w:val="21"/>
                <w:szCs w:val="21"/>
                <w:lang w:val="uk-UA"/>
              </w:rPr>
              <w:t>– виконані з повним проваром;</w:t>
            </w:r>
          </w:p>
          <w:p w14:paraId="2C20052A" w14:textId="77777777" w:rsidR="00995DEC" w:rsidRPr="00FA58BB" w:rsidRDefault="00995DEC" w:rsidP="005C46C4">
            <w:pPr>
              <w:widowControl w:val="0"/>
              <w:rPr>
                <w:rFonts w:ascii="Arial" w:hAnsi="Arial" w:cs="Arial"/>
                <w:sz w:val="21"/>
                <w:szCs w:val="21"/>
                <w:lang w:val="uk-UA"/>
              </w:rPr>
            </w:pPr>
            <w:r w:rsidRPr="00FA58BB">
              <w:rPr>
                <w:rFonts w:ascii="Arial" w:hAnsi="Arial" w:cs="Arial"/>
                <w:sz w:val="21"/>
                <w:szCs w:val="21"/>
                <w:lang w:val="uk-UA"/>
              </w:rPr>
              <w:t>– виконані без повного провару:</w:t>
            </w:r>
          </w:p>
          <w:p w14:paraId="6372E3F6" w14:textId="77777777" w:rsidR="00995DEC" w:rsidRPr="00FA58BB" w:rsidRDefault="00995DEC"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9A04E0D" w14:textId="77777777" w:rsidR="00995DEC" w:rsidRPr="00FA58BB" w:rsidRDefault="00995DEC"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25DF21F7" w14:textId="77777777" w:rsidR="00E77C9F" w:rsidRPr="00FA58BB" w:rsidRDefault="00E77C9F" w:rsidP="005C46C4">
            <w:pPr>
              <w:widowControl w:val="0"/>
              <w:jc w:val="center"/>
              <w:rPr>
                <w:rFonts w:ascii="Arial" w:hAnsi="Arial" w:cs="Arial"/>
                <w:sz w:val="21"/>
                <w:szCs w:val="21"/>
                <w:lang w:val="uk-UA"/>
              </w:rPr>
            </w:pPr>
          </w:p>
          <w:p w14:paraId="7C26C104" w14:textId="77777777" w:rsidR="00995DEC" w:rsidRPr="00FA58BB" w:rsidRDefault="00995DEC" w:rsidP="005C46C4">
            <w:pPr>
              <w:widowControl w:val="0"/>
              <w:jc w:val="center"/>
              <w:rPr>
                <w:rFonts w:ascii="Arial" w:hAnsi="Arial" w:cs="Arial"/>
                <w:sz w:val="21"/>
                <w:szCs w:val="21"/>
                <w:lang w:val="uk-UA"/>
              </w:rPr>
            </w:pPr>
          </w:p>
          <w:p w14:paraId="75C7B0CF" w14:textId="77777777" w:rsidR="00995DEC" w:rsidRPr="00FA58BB" w:rsidRDefault="00995DEC" w:rsidP="005C46C4">
            <w:pPr>
              <w:widowControl w:val="0"/>
              <w:jc w:val="center"/>
              <w:rPr>
                <w:rFonts w:ascii="Arial" w:hAnsi="Arial" w:cs="Arial"/>
                <w:sz w:val="21"/>
                <w:szCs w:val="21"/>
                <w:lang w:val="uk-UA"/>
              </w:rPr>
            </w:pPr>
          </w:p>
          <w:p w14:paraId="08D6E6DE" w14:textId="77777777" w:rsidR="00995DEC" w:rsidRPr="00FA58BB" w:rsidRDefault="00995DEC" w:rsidP="005C46C4">
            <w:pPr>
              <w:widowControl w:val="0"/>
              <w:jc w:val="center"/>
              <w:rPr>
                <w:rFonts w:ascii="Arial" w:hAnsi="Arial" w:cs="Arial"/>
                <w:sz w:val="21"/>
                <w:szCs w:val="21"/>
                <w:lang w:val="uk-UA"/>
              </w:rPr>
            </w:pPr>
            <w:r w:rsidRPr="00FA58BB">
              <w:rPr>
                <w:rFonts w:ascii="Arial" w:hAnsi="Arial" w:cs="Arial"/>
                <w:sz w:val="21"/>
                <w:szCs w:val="21"/>
                <w:lang w:val="uk-UA"/>
              </w:rPr>
              <w:t>2</w:t>
            </w:r>
          </w:p>
          <w:p w14:paraId="37639B41" w14:textId="77777777" w:rsidR="00995DEC" w:rsidRPr="00FA58BB" w:rsidRDefault="00995DEC" w:rsidP="005C46C4">
            <w:pPr>
              <w:widowControl w:val="0"/>
              <w:jc w:val="center"/>
              <w:rPr>
                <w:rFonts w:ascii="Arial" w:hAnsi="Arial" w:cs="Arial"/>
                <w:sz w:val="21"/>
                <w:szCs w:val="21"/>
                <w:lang w:val="uk-UA"/>
              </w:rPr>
            </w:pPr>
          </w:p>
          <w:p w14:paraId="0347E6D5" w14:textId="77777777" w:rsidR="00995DEC" w:rsidRPr="00FA58BB" w:rsidRDefault="00995DEC" w:rsidP="005C46C4">
            <w:pPr>
              <w:widowControl w:val="0"/>
              <w:jc w:val="center"/>
              <w:rPr>
                <w:rFonts w:ascii="Arial" w:hAnsi="Arial" w:cs="Arial"/>
                <w:sz w:val="21"/>
                <w:szCs w:val="21"/>
                <w:lang w:val="uk-UA"/>
              </w:rPr>
            </w:pPr>
            <w:r w:rsidRPr="00FA58BB">
              <w:rPr>
                <w:rFonts w:ascii="Arial" w:hAnsi="Arial" w:cs="Arial"/>
                <w:sz w:val="21"/>
                <w:szCs w:val="21"/>
                <w:lang w:val="uk-UA"/>
              </w:rPr>
              <w:t>3а</w:t>
            </w:r>
          </w:p>
          <w:p w14:paraId="786F212A" w14:textId="77777777" w:rsidR="00995DEC" w:rsidRPr="00FA58BB" w:rsidRDefault="00995DEC" w:rsidP="005C46C4">
            <w:pPr>
              <w:widowControl w:val="0"/>
              <w:jc w:val="center"/>
              <w:rPr>
                <w:rFonts w:ascii="Arial" w:hAnsi="Arial" w:cs="Arial"/>
                <w:sz w:val="21"/>
                <w:szCs w:val="21"/>
                <w:lang w:val="uk-UA"/>
              </w:rPr>
            </w:pPr>
            <w:r w:rsidRPr="00FA58BB">
              <w:rPr>
                <w:rFonts w:ascii="Arial" w:hAnsi="Arial" w:cs="Arial"/>
                <w:sz w:val="21"/>
                <w:szCs w:val="21"/>
                <w:lang w:val="uk-UA"/>
              </w:rPr>
              <w:t>2</w:t>
            </w:r>
          </w:p>
        </w:tc>
      </w:tr>
      <w:tr w:rsidR="00E77C9F" w:rsidRPr="00FA58BB" w14:paraId="5FED9754" w14:textId="77777777" w:rsidTr="005C46C4">
        <w:tc>
          <w:tcPr>
            <w:tcW w:w="832" w:type="dxa"/>
            <w:tcMar>
              <w:left w:w="6" w:type="dxa"/>
              <w:right w:w="6" w:type="dxa"/>
            </w:tcMar>
            <w:vAlign w:val="center"/>
          </w:tcPr>
          <w:p w14:paraId="04B903F6"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r w:rsidR="00C779FB" w:rsidRPr="00FA58BB">
              <w:rPr>
                <w:rFonts w:ascii="Arial" w:hAnsi="Arial" w:cs="Arial"/>
                <w:sz w:val="21"/>
                <w:szCs w:val="21"/>
                <w:lang w:val="uk-UA"/>
              </w:rPr>
              <w:t>3</w:t>
            </w:r>
          </w:p>
        </w:tc>
        <w:tc>
          <w:tcPr>
            <w:tcW w:w="3169" w:type="dxa"/>
            <w:tcMar>
              <w:left w:w="6" w:type="dxa"/>
              <w:right w:w="6" w:type="dxa"/>
            </w:tcMar>
            <w:vAlign w:val="center"/>
          </w:tcPr>
          <w:p w14:paraId="48D9AC6A"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69DACF49">
                <v:shape id="Рисунок 1579" o:spid="_x0000_i2574" type="#_x0000_t75" alt="рис" style="width:131.5pt;height:68.5pt;visibility:visible">
                  <v:imagedata r:id="rId2796" o:title="рис" croptop="22635f" cropbottom="21119f" cropleft="3807f" cropright="2333f"/>
                </v:shape>
              </w:pict>
            </w:r>
          </w:p>
        </w:tc>
        <w:tc>
          <w:tcPr>
            <w:tcW w:w="5441" w:type="dxa"/>
            <w:tcMar>
              <w:left w:w="6" w:type="dxa"/>
              <w:right w:w="6" w:type="dxa"/>
            </w:tcMar>
            <w:vAlign w:val="center"/>
          </w:tcPr>
          <w:p w14:paraId="61B83340" w14:textId="77777777" w:rsidR="00E77C9F" w:rsidRPr="00FA58BB" w:rsidRDefault="00C779FB" w:rsidP="005C46C4">
            <w:pPr>
              <w:widowControl w:val="0"/>
              <w:rPr>
                <w:rFonts w:ascii="Arial" w:hAnsi="Arial" w:cs="Arial"/>
                <w:sz w:val="21"/>
                <w:szCs w:val="21"/>
                <w:lang w:val="uk-UA"/>
              </w:rPr>
            </w:pPr>
            <w:r w:rsidRPr="00FA58BB">
              <w:rPr>
                <w:rFonts w:ascii="Arial" w:hAnsi="Arial" w:cs="Arial"/>
                <w:sz w:val="21"/>
                <w:szCs w:val="21"/>
                <w:lang w:val="uk-UA"/>
              </w:rPr>
              <w:t>Приварка повздовжніх ребер:</w:t>
            </w:r>
          </w:p>
          <w:p w14:paraId="729308CC" w14:textId="77777777" w:rsidR="00C779FB" w:rsidRPr="00FA58BB" w:rsidRDefault="00C779FB" w:rsidP="005C46C4">
            <w:pPr>
              <w:widowControl w:val="0"/>
              <w:rPr>
                <w:rFonts w:ascii="Arial" w:hAnsi="Arial" w:cs="Arial"/>
                <w:sz w:val="21"/>
                <w:szCs w:val="21"/>
                <w:lang w:val="uk-UA"/>
              </w:rPr>
            </w:pPr>
            <w:r w:rsidRPr="00FA58BB">
              <w:rPr>
                <w:rFonts w:ascii="Arial" w:hAnsi="Arial" w:cs="Arial"/>
                <w:sz w:val="21"/>
                <w:szCs w:val="21"/>
                <w:lang w:val="uk-UA"/>
              </w:rPr>
              <w:t>– з повним проваром:</w:t>
            </w:r>
          </w:p>
          <w:p w14:paraId="0DC55F31" w14:textId="77777777" w:rsidR="00C779FB" w:rsidRPr="00FA58BB" w:rsidRDefault="00C779FB"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67E18FA0" w14:textId="77777777" w:rsidR="00C779FB" w:rsidRPr="00FA58BB" w:rsidRDefault="00C779FB"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r w:rsidR="006600B0" w:rsidRPr="00FA58BB">
              <w:rPr>
                <w:rFonts w:ascii="Arial" w:hAnsi="Arial" w:cs="Arial"/>
                <w:sz w:val="21"/>
                <w:szCs w:val="21"/>
                <w:lang w:val="uk-UA"/>
              </w:rPr>
              <w:t>;</w:t>
            </w:r>
          </w:p>
          <w:p w14:paraId="534FC923" w14:textId="77777777" w:rsidR="006600B0" w:rsidRPr="00FA58BB" w:rsidRDefault="006600B0" w:rsidP="005C46C4">
            <w:pPr>
              <w:widowControl w:val="0"/>
              <w:rPr>
                <w:rFonts w:ascii="Arial" w:hAnsi="Arial" w:cs="Arial"/>
                <w:sz w:val="21"/>
                <w:szCs w:val="21"/>
                <w:lang w:val="uk-UA"/>
              </w:rPr>
            </w:pPr>
            <w:r w:rsidRPr="00FA58BB">
              <w:rPr>
                <w:rFonts w:ascii="Arial" w:hAnsi="Arial" w:cs="Arial"/>
                <w:sz w:val="21"/>
                <w:szCs w:val="21"/>
                <w:lang w:val="uk-UA"/>
              </w:rPr>
              <w:t>– з неповним проваром:</w:t>
            </w:r>
          </w:p>
          <w:p w14:paraId="36E41FA7" w14:textId="77777777" w:rsidR="006600B0" w:rsidRPr="00FA58BB" w:rsidRDefault="006600B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689F1EA2" w14:textId="77777777" w:rsidR="006600B0" w:rsidRPr="00FA58BB" w:rsidRDefault="006600B0"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3B672C4E" w14:textId="77777777" w:rsidR="00E77C9F" w:rsidRPr="00FA58BB" w:rsidRDefault="00E77C9F" w:rsidP="005C46C4">
            <w:pPr>
              <w:widowControl w:val="0"/>
              <w:jc w:val="center"/>
              <w:rPr>
                <w:rFonts w:ascii="Arial" w:hAnsi="Arial" w:cs="Arial"/>
                <w:sz w:val="21"/>
                <w:szCs w:val="21"/>
                <w:lang w:val="uk-UA"/>
              </w:rPr>
            </w:pPr>
          </w:p>
          <w:p w14:paraId="001B850E" w14:textId="77777777" w:rsidR="006600B0" w:rsidRPr="00FA58BB" w:rsidRDefault="006600B0" w:rsidP="005C46C4">
            <w:pPr>
              <w:widowControl w:val="0"/>
              <w:jc w:val="center"/>
              <w:rPr>
                <w:rFonts w:ascii="Arial" w:hAnsi="Arial" w:cs="Arial"/>
                <w:sz w:val="21"/>
                <w:szCs w:val="21"/>
                <w:lang w:val="uk-UA"/>
              </w:rPr>
            </w:pPr>
          </w:p>
          <w:p w14:paraId="3ACC1FF6" w14:textId="77777777" w:rsidR="006600B0" w:rsidRPr="00FA58BB" w:rsidRDefault="006600B0" w:rsidP="005C46C4">
            <w:pPr>
              <w:widowControl w:val="0"/>
              <w:jc w:val="center"/>
              <w:rPr>
                <w:rFonts w:ascii="Arial" w:hAnsi="Arial" w:cs="Arial"/>
                <w:sz w:val="21"/>
                <w:szCs w:val="21"/>
                <w:lang w:val="uk-UA"/>
              </w:rPr>
            </w:pPr>
            <w:r w:rsidRPr="00FA58BB">
              <w:rPr>
                <w:rFonts w:ascii="Arial" w:hAnsi="Arial" w:cs="Arial"/>
                <w:sz w:val="21"/>
                <w:szCs w:val="21"/>
                <w:lang w:val="uk-UA"/>
              </w:rPr>
              <w:t>4а</w:t>
            </w:r>
          </w:p>
          <w:p w14:paraId="43F2EAD9" w14:textId="77777777" w:rsidR="006600B0" w:rsidRPr="00FA58BB" w:rsidRDefault="006600B0" w:rsidP="005C46C4">
            <w:pPr>
              <w:widowControl w:val="0"/>
              <w:jc w:val="center"/>
              <w:rPr>
                <w:rFonts w:ascii="Arial" w:hAnsi="Arial" w:cs="Arial"/>
                <w:sz w:val="21"/>
                <w:szCs w:val="21"/>
                <w:lang w:val="uk-UA"/>
              </w:rPr>
            </w:pPr>
            <w:r w:rsidRPr="00FA58BB">
              <w:rPr>
                <w:rFonts w:ascii="Arial" w:hAnsi="Arial" w:cs="Arial"/>
                <w:sz w:val="21"/>
                <w:szCs w:val="21"/>
                <w:lang w:val="uk-UA"/>
              </w:rPr>
              <w:t>4б</w:t>
            </w:r>
          </w:p>
          <w:p w14:paraId="59285DD3" w14:textId="77777777" w:rsidR="006600B0" w:rsidRPr="00FA58BB" w:rsidRDefault="006600B0" w:rsidP="005C46C4">
            <w:pPr>
              <w:widowControl w:val="0"/>
              <w:jc w:val="center"/>
              <w:rPr>
                <w:rFonts w:ascii="Arial" w:hAnsi="Arial" w:cs="Arial"/>
                <w:sz w:val="21"/>
                <w:szCs w:val="21"/>
                <w:lang w:val="uk-UA"/>
              </w:rPr>
            </w:pPr>
          </w:p>
          <w:p w14:paraId="7CA43D11" w14:textId="77777777" w:rsidR="006600B0" w:rsidRPr="00FA58BB" w:rsidRDefault="006600B0" w:rsidP="005C46C4">
            <w:pPr>
              <w:widowControl w:val="0"/>
              <w:jc w:val="center"/>
              <w:rPr>
                <w:rFonts w:ascii="Arial" w:hAnsi="Arial" w:cs="Arial"/>
                <w:sz w:val="21"/>
                <w:szCs w:val="21"/>
                <w:lang w:val="uk-UA"/>
              </w:rPr>
            </w:pPr>
            <w:r w:rsidRPr="00FA58BB">
              <w:rPr>
                <w:rFonts w:ascii="Arial" w:hAnsi="Arial" w:cs="Arial"/>
                <w:sz w:val="21"/>
                <w:szCs w:val="21"/>
                <w:lang w:val="uk-UA"/>
              </w:rPr>
              <w:t>6а</w:t>
            </w:r>
          </w:p>
          <w:p w14:paraId="43C7B813" w14:textId="77777777" w:rsidR="006600B0" w:rsidRPr="00FA58BB" w:rsidRDefault="006600B0" w:rsidP="005C46C4">
            <w:pPr>
              <w:widowControl w:val="0"/>
              <w:jc w:val="center"/>
              <w:rPr>
                <w:rFonts w:ascii="Arial" w:hAnsi="Arial" w:cs="Arial"/>
                <w:sz w:val="21"/>
                <w:szCs w:val="21"/>
                <w:lang w:val="uk-UA"/>
              </w:rPr>
            </w:pPr>
            <w:r w:rsidRPr="00FA58BB">
              <w:rPr>
                <w:rFonts w:ascii="Arial" w:hAnsi="Arial" w:cs="Arial"/>
                <w:sz w:val="21"/>
                <w:szCs w:val="21"/>
                <w:lang w:val="uk-UA"/>
              </w:rPr>
              <w:t>6б</w:t>
            </w:r>
          </w:p>
        </w:tc>
      </w:tr>
      <w:tr w:rsidR="00E77C9F" w:rsidRPr="00FA58BB" w14:paraId="1C45F5CD" w14:textId="77777777" w:rsidTr="005C46C4">
        <w:tc>
          <w:tcPr>
            <w:tcW w:w="832" w:type="dxa"/>
            <w:tcMar>
              <w:left w:w="6" w:type="dxa"/>
              <w:right w:w="6" w:type="dxa"/>
            </w:tcMar>
            <w:vAlign w:val="center"/>
          </w:tcPr>
          <w:p w14:paraId="38D356F8"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r w:rsidR="004E65FE" w:rsidRPr="00FA58BB">
              <w:rPr>
                <w:rFonts w:ascii="Arial" w:hAnsi="Arial" w:cs="Arial"/>
                <w:sz w:val="21"/>
                <w:szCs w:val="21"/>
                <w:lang w:val="uk-UA"/>
              </w:rPr>
              <w:t>4</w:t>
            </w:r>
          </w:p>
        </w:tc>
        <w:tc>
          <w:tcPr>
            <w:tcW w:w="3169" w:type="dxa"/>
            <w:tcMar>
              <w:left w:w="6" w:type="dxa"/>
              <w:right w:w="6" w:type="dxa"/>
            </w:tcMar>
            <w:vAlign w:val="center"/>
          </w:tcPr>
          <w:p w14:paraId="1EBC3FB0" w14:textId="77777777" w:rsidR="00494D58"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A4F0574">
                <v:shape id="Рисунок 1580" o:spid="_x0000_i2575" type="#_x0000_t75" alt="рис" style="width:90pt;height:49pt;visibility:visible">
                  <v:imagedata r:id="rId2797" o:title="рис" cropbottom="4082f"/>
                </v:shape>
              </w:pict>
            </w:r>
          </w:p>
        </w:tc>
        <w:tc>
          <w:tcPr>
            <w:tcW w:w="5441" w:type="dxa"/>
            <w:tcMar>
              <w:left w:w="6" w:type="dxa"/>
              <w:right w:w="6" w:type="dxa"/>
            </w:tcMar>
          </w:tcPr>
          <w:p w14:paraId="36E40360" w14:textId="77777777" w:rsidR="00E77C9F" w:rsidRPr="00FA58BB" w:rsidRDefault="004E65FE" w:rsidP="005C46C4">
            <w:pPr>
              <w:widowControl w:val="0"/>
              <w:rPr>
                <w:rFonts w:ascii="Arial" w:hAnsi="Arial" w:cs="Arial"/>
                <w:sz w:val="21"/>
                <w:szCs w:val="21"/>
                <w:lang w:val="uk-UA"/>
              </w:rPr>
            </w:pPr>
            <w:r w:rsidRPr="00FA58BB">
              <w:rPr>
                <w:rFonts w:ascii="Arial" w:hAnsi="Arial" w:cs="Arial"/>
                <w:sz w:val="21"/>
                <w:szCs w:val="21"/>
                <w:lang w:val="uk-UA"/>
              </w:rPr>
              <w:t>Приварка накладок чи елементів підсилення кутовими швами:</w:t>
            </w:r>
          </w:p>
          <w:p w14:paraId="64625BCE" w14:textId="77777777" w:rsidR="004E65FE" w:rsidRPr="00FA58BB" w:rsidRDefault="004E65FE"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2C68D730" w14:textId="77777777" w:rsidR="004E65FE" w:rsidRPr="00FA58BB" w:rsidRDefault="004E65FE"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4D140EC0" w14:textId="77777777" w:rsidR="00E77C9F" w:rsidRPr="00FA58BB" w:rsidRDefault="00E77C9F" w:rsidP="005C46C4">
            <w:pPr>
              <w:widowControl w:val="0"/>
              <w:jc w:val="center"/>
              <w:rPr>
                <w:rFonts w:ascii="Arial" w:hAnsi="Arial" w:cs="Arial"/>
                <w:sz w:val="21"/>
                <w:szCs w:val="21"/>
                <w:lang w:val="uk-UA"/>
              </w:rPr>
            </w:pPr>
          </w:p>
          <w:p w14:paraId="1586AC13" w14:textId="77777777" w:rsidR="004E65FE" w:rsidRPr="00FA58BB" w:rsidRDefault="004E65FE" w:rsidP="005C46C4">
            <w:pPr>
              <w:widowControl w:val="0"/>
              <w:jc w:val="center"/>
              <w:rPr>
                <w:rFonts w:ascii="Arial" w:hAnsi="Arial" w:cs="Arial"/>
                <w:sz w:val="21"/>
                <w:szCs w:val="21"/>
                <w:lang w:val="uk-UA"/>
              </w:rPr>
            </w:pPr>
          </w:p>
          <w:p w14:paraId="6A8423F3" w14:textId="77777777" w:rsidR="004E65FE" w:rsidRPr="00FA58BB" w:rsidRDefault="004E65FE" w:rsidP="005C46C4">
            <w:pPr>
              <w:widowControl w:val="0"/>
              <w:jc w:val="center"/>
              <w:rPr>
                <w:rFonts w:ascii="Arial" w:hAnsi="Arial" w:cs="Arial"/>
                <w:sz w:val="21"/>
                <w:szCs w:val="21"/>
                <w:lang w:val="uk-UA"/>
              </w:rPr>
            </w:pPr>
            <w:r w:rsidRPr="00FA58BB">
              <w:rPr>
                <w:rFonts w:ascii="Arial" w:hAnsi="Arial" w:cs="Arial"/>
                <w:sz w:val="21"/>
                <w:szCs w:val="21"/>
                <w:lang w:val="uk-UA"/>
              </w:rPr>
              <w:t>6а</w:t>
            </w:r>
          </w:p>
          <w:p w14:paraId="6A641351" w14:textId="77777777" w:rsidR="004E65FE" w:rsidRPr="00FA58BB" w:rsidRDefault="004E65FE" w:rsidP="005C46C4">
            <w:pPr>
              <w:widowControl w:val="0"/>
              <w:jc w:val="center"/>
              <w:rPr>
                <w:rFonts w:ascii="Arial" w:hAnsi="Arial" w:cs="Arial"/>
                <w:sz w:val="21"/>
                <w:szCs w:val="21"/>
                <w:lang w:val="uk-UA"/>
              </w:rPr>
            </w:pPr>
            <w:r w:rsidRPr="00FA58BB">
              <w:rPr>
                <w:rFonts w:ascii="Arial" w:hAnsi="Arial" w:cs="Arial"/>
                <w:sz w:val="21"/>
                <w:szCs w:val="21"/>
                <w:lang w:val="uk-UA"/>
              </w:rPr>
              <w:t>6б</w:t>
            </w:r>
          </w:p>
        </w:tc>
      </w:tr>
      <w:tr w:rsidR="00E77C9F" w:rsidRPr="00FA58BB" w14:paraId="2FA128F4" w14:textId="77777777" w:rsidTr="005C46C4">
        <w:tc>
          <w:tcPr>
            <w:tcW w:w="832" w:type="dxa"/>
            <w:tcMar>
              <w:left w:w="6" w:type="dxa"/>
              <w:right w:w="6" w:type="dxa"/>
            </w:tcMar>
            <w:vAlign w:val="center"/>
          </w:tcPr>
          <w:p w14:paraId="42F3781D" w14:textId="77777777" w:rsidR="00E77C9F" w:rsidRPr="00FA58BB" w:rsidRDefault="00E77C9F"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w:t>
            </w:r>
            <w:r w:rsidR="004E65FE" w:rsidRPr="00FA58BB">
              <w:rPr>
                <w:rFonts w:ascii="Arial" w:hAnsi="Arial" w:cs="Arial"/>
                <w:sz w:val="21"/>
                <w:szCs w:val="21"/>
                <w:lang w:val="uk-UA"/>
              </w:rPr>
              <w:t>5</w:t>
            </w:r>
          </w:p>
        </w:tc>
        <w:tc>
          <w:tcPr>
            <w:tcW w:w="3169" w:type="dxa"/>
            <w:tcMar>
              <w:left w:w="6" w:type="dxa"/>
              <w:right w:w="6" w:type="dxa"/>
            </w:tcMar>
            <w:vAlign w:val="center"/>
          </w:tcPr>
          <w:p w14:paraId="1153C4AF" w14:textId="77777777" w:rsidR="00E77C9F"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490F621">
                <v:shape id="Рисунок 1581" o:spid="_x0000_i2576" type="#_x0000_t75" style="width:84.5pt;height:49.5pt;visibility:visible">
                  <v:imagedata r:id="rId2798" o:title="" croptop="38296f" cropbottom="12487f" cropleft="26480f" cropright="23303f"/>
                </v:shape>
              </w:pict>
            </w:r>
          </w:p>
          <w:p w14:paraId="55AD2060" w14:textId="77777777" w:rsidR="004E65FE"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83F124D">
                <v:shape id="Рисунок 1582" o:spid="_x0000_i2577" type="#_x0000_t75" alt="рис" style="width:117pt;height:44.5pt;visibility:visible">
                  <v:imagedata r:id="rId2799" o:title="рис"/>
                </v:shape>
              </w:pict>
            </w:r>
          </w:p>
        </w:tc>
        <w:tc>
          <w:tcPr>
            <w:tcW w:w="5441" w:type="dxa"/>
            <w:tcMar>
              <w:left w:w="6" w:type="dxa"/>
              <w:right w:w="6" w:type="dxa"/>
            </w:tcMar>
          </w:tcPr>
          <w:p w14:paraId="6DBFE28E" w14:textId="77777777" w:rsidR="00E77C9F"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Зварні з’єднання з поперечними кутовими швами, що виконані:</w:t>
            </w:r>
          </w:p>
          <w:p w14:paraId="75636010" w14:textId="77777777" w:rsidR="008D2936"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 з повним проваром:</w:t>
            </w:r>
          </w:p>
          <w:p w14:paraId="00693709"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5F70F310"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B299FC2" w14:textId="77777777" w:rsidR="008D2936"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 з неповним проваром:</w:t>
            </w:r>
          </w:p>
          <w:p w14:paraId="56E28967"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4BBE0989"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5480B3CC" w14:textId="77777777" w:rsidR="00E77C9F" w:rsidRPr="00FA58BB" w:rsidRDefault="00E77C9F" w:rsidP="005C46C4">
            <w:pPr>
              <w:widowControl w:val="0"/>
              <w:jc w:val="center"/>
              <w:rPr>
                <w:rFonts w:ascii="Arial" w:hAnsi="Arial" w:cs="Arial"/>
                <w:sz w:val="21"/>
                <w:szCs w:val="21"/>
                <w:lang w:val="uk-UA"/>
              </w:rPr>
            </w:pPr>
          </w:p>
          <w:p w14:paraId="687E6995" w14:textId="77777777" w:rsidR="008D2936" w:rsidRPr="00FA58BB" w:rsidRDefault="008D2936" w:rsidP="005C46C4">
            <w:pPr>
              <w:widowControl w:val="0"/>
              <w:jc w:val="center"/>
              <w:rPr>
                <w:rFonts w:ascii="Arial" w:hAnsi="Arial" w:cs="Arial"/>
                <w:sz w:val="21"/>
                <w:szCs w:val="21"/>
                <w:lang w:val="uk-UA"/>
              </w:rPr>
            </w:pPr>
          </w:p>
          <w:p w14:paraId="54A5561D" w14:textId="77777777" w:rsidR="008D2936" w:rsidRPr="00FA58BB" w:rsidRDefault="008D2936" w:rsidP="005C46C4">
            <w:pPr>
              <w:widowControl w:val="0"/>
              <w:jc w:val="center"/>
              <w:rPr>
                <w:rFonts w:ascii="Arial" w:hAnsi="Arial" w:cs="Arial"/>
                <w:sz w:val="21"/>
                <w:szCs w:val="21"/>
                <w:lang w:val="uk-UA"/>
              </w:rPr>
            </w:pPr>
          </w:p>
          <w:p w14:paraId="65E58055"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4а</w:t>
            </w:r>
          </w:p>
          <w:p w14:paraId="30792900"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4б</w:t>
            </w:r>
          </w:p>
          <w:p w14:paraId="3326C2F6" w14:textId="77777777" w:rsidR="008D2936" w:rsidRPr="00FA58BB" w:rsidRDefault="008D2936" w:rsidP="005C46C4">
            <w:pPr>
              <w:widowControl w:val="0"/>
              <w:jc w:val="center"/>
              <w:rPr>
                <w:rFonts w:ascii="Arial" w:hAnsi="Arial" w:cs="Arial"/>
                <w:sz w:val="21"/>
                <w:szCs w:val="21"/>
                <w:lang w:val="uk-UA"/>
              </w:rPr>
            </w:pPr>
          </w:p>
          <w:p w14:paraId="711228A9"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5а</w:t>
            </w:r>
          </w:p>
          <w:p w14:paraId="60AEDEAB"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5б</w:t>
            </w:r>
          </w:p>
        </w:tc>
      </w:tr>
      <w:tr w:rsidR="00E77C9F" w:rsidRPr="00FA58BB" w14:paraId="1B5CFE05" w14:textId="77777777" w:rsidTr="005C46C4">
        <w:tc>
          <w:tcPr>
            <w:tcW w:w="832" w:type="dxa"/>
            <w:tcMar>
              <w:left w:w="6" w:type="dxa"/>
              <w:right w:w="6" w:type="dxa"/>
            </w:tcMar>
            <w:vAlign w:val="center"/>
          </w:tcPr>
          <w:p w14:paraId="54ACE285" w14:textId="77777777" w:rsidR="00E77C9F" w:rsidRPr="00FA58BB" w:rsidRDefault="008D2936"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16</w:t>
            </w:r>
          </w:p>
        </w:tc>
        <w:tc>
          <w:tcPr>
            <w:tcW w:w="3169" w:type="dxa"/>
            <w:tcMar>
              <w:left w:w="6" w:type="dxa"/>
              <w:right w:w="6" w:type="dxa"/>
            </w:tcMar>
            <w:vAlign w:val="center"/>
          </w:tcPr>
          <w:p w14:paraId="077AE5E8" w14:textId="77777777" w:rsidR="00494D58"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46ADE44C">
                <v:shape id="Рисунок 1583" o:spid="_x0000_i2578" type="#_x0000_t75" alt="рис" style="width:140pt;height:84pt;visibility:visible">
                  <v:imagedata r:id="rId2800" o:title="рис"/>
                </v:shape>
              </w:pict>
            </w:r>
          </w:p>
        </w:tc>
        <w:tc>
          <w:tcPr>
            <w:tcW w:w="5441" w:type="dxa"/>
            <w:tcMar>
              <w:left w:w="6" w:type="dxa"/>
              <w:right w:w="6" w:type="dxa"/>
            </w:tcMar>
          </w:tcPr>
          <w:p w14:paraId="10D2A3BD" w14:textId="77777777" w:rsidR="00E77C9F"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З’єднання з напуском, що мають:</w:t>
            </w:r>
          </w:p>
          <w:p w14:paraId="7BE054CF" w14:textId="77777777" w:rsidR="008D2936"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 флангові шви в місцях переходу від елемента до кінців флангових швів (рис</w:t>
            </w:r>
            <w:r w:rsidR="00D4368F" w:rsidRPr="00FA58BB">
              <w:rPr>
                <w:rFonts w:ascii="Arial" w:hAnsi="Arial" w:cs="Arial"/>
                <w:sz w:val="21"/>
                <w:szCs w:val="21"/>
                <w:lang w:val="uk-UA"/>
              </w:rPr>
              <w:t>унок</w:t>
            </w:r>
            <w:r w:rsidRPr="00FA58BB">
              <w:rPr>
                <w:rFonts w:ascii="Arial" w:hAnsi="Arial" w:cs="Arial"/>
                <w:sz w:val="21"/>
                <w:szCs w:val="21"/>
                <w:lang w:val="uk-UA"/>
              </w:rPr>
              <w:t xml:space="preserve"> а):</w:t>
            </w:r>
          </w:p>
          <w:p w14:paraId="68229085"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110F19F5"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B63851A" w14:textId="77777777" w:rsidR="008D2936"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 зварювання по контуру (рис</w:t>
            </w:r>
            <w:r w:rsidR="00D4368F" w:rsidRPr="00FA58BB">
              <w:rPr>
                <w:rFonts w:ascii="Arial" w:hAnsi="Arial" w:cs="Arial"/>
                <w:sz w:val="21"/>
                <w:szCs w:val="21"/>
                <w:lang w:val="uk-UA"/>
              </w:rPr>
              <w:t>унок</w:t>
            </w:r>
            <w:r w:rsidRPr="00FA58BB">
              <w:rPr>
                <w:rFonts w:ascii="Arial" w:hAnsi="Arial" w:cs="Arial"/>
                <w:sz w:val="21"/>
                <w:szCs w:val="21"/>
                <w:lang w:val="uk-UA"/>
              </w:rPr>
              <w:t xml:space="preserve"> б):</w:t>
            </w:r>
          </w:p>
          <w:p w14:paraId="03F5F9A9"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0E777940" w14:textId="77777777" w:rsidR="008D2936" w:rsidRPr="00FA58BB" w:rsidRDefault="008D2936"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18735036" w14:textId="77777777" w:rsidR="00E77C9F" w:rsidRPr="00FA58BB" w:rsidRDefault="00E77C9F" w:rsidP="005C46C4">
            <w:pPr>
              <w:widowControl w:val="0"/>
              <w:jc w:val="center"/>
              <w:rPr>
                <w:rFonts w:ascii="Arial" w:hAnsi="Arial" w:cs="Arial"/>
                <w:sz w:val="21"/>
                <w:szCs w:val="21"/>
                <w:lang w:val="uk-UA"/>
              </w:rPr>
            </w:pPr>
          </w:p>
          <w:p w14:paraId="1AD8F7CB" w14:textId="77777777" w:rsidR="008D2936" w:rsidRPr="00FA58BB" w:rsidRDefault="008D2936" w:rsidP="005C46C4">
            <w:pPr>
              <w:widowControl w:val="0"/>
              <w:jc w:val="center"/>
              <w:rPr>
                <w:rFonts w:ascii="Arial" w:hAnsi="Arial" w:cs="Arial"/>
                <w:sz w:val="21"/>
                <w:szCs w:val="21"/>
                <w:lang w:val="uk-UA"/>
              </w:rPr>
            </w:pPr>
          </w:p>
          <w:p w14:paraId="10A6E7DD" w14:textId="77777777" w:rsidR="008D2936" w:rsidRPr="00FA58BB" w:rsidRDefault="008D2936" w:rsidP="005C46C4">
            <w:pPr>
              <w:widowControl w:val="0"/>
              <w:jc w:val="center"/>
              <w:rPr>
                <w:rFonts w:ascii="Arial" w:hAnsi="Arial" w:cs="Arial"/>
                <w:sz w:val="21"/>
                <w:szCs w:val="21"/>
                <w:lang w:val="uk-UA"/>
              </w:rPr>
            </w:pPr>
          </w:p>
          <w:p w14:paraId="6E19B6D7"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7а</w:t>
            </w:r>
          </w:p>
          <w:p w14:paraId="6B8840BA"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7б</w:t>
            </w:r>
          </w:p>
          <w:p w14:paraId="65280BB1" w14:textId="77777777" w:rsidR="008D2936" w:rsidRPr="00FA58BB" w:rsidRDefault="008D2936" w:rsidP="005C46C4">
            <w:pPr>
              <w:widowControl w:val="0"/>
              <w:jc w:val="center"/>
              <w:rPr>
                <w:rFonts w:ascii="Arial" w:hAnsi="Arial" w:cs="Arial"/>
                <w:sz w:val="21"/>
                <w:szCs w:val="21"/>
                <w:lang w:val="uk-UA"/>
              </w:rPr>
            </w:pPr>
          </w:p>
          <w:p w14:paraId="4C556356"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6а</w:t>
            </w:r>
          </w:p>
          <w:p w14:paraId="02D0B283" w14:textId="77777777" w:rsidR="008D2936" w:rsidRPr="00FA58BB" w:rsidRDefault="008D2936" w:rsidP="005C46C4">
            <w:pPr>
              <w:widowControl w:val="0"/>
              <w:jc w:val="center"/>
              <w:rPr>
                <w:rFonts w:ascii="Arial" w:hAnsi="Arial" w:cs="Arial"/>
                <w:sz w:val="21"/>
                <w:szCs w:val="21"/>
                <w:lang w:val="uk-UA"/>
              </w:rPr>
            </w:pPr>
            <w:r w:rsidRPr="00FA58BB">
              <w:rPr>
                <w:rFonts w:ascii="Arial" w:hAnsi="Arial" w:cs="Arial"/>
                <w:sz w:val="21"/>
                <w:szCs w:val="21"/>
                <w:lang w:val="uk-UA"/>
              </w:rPr>
              <w:t>6б</w:t>
            </w:r>
          </w:p>
        </w:tc>
      </w:tr>
      <w:tr w:rsidR="00416F1D" w:rsidRPr="00FA58BB" w14:paraId="20782DBD" w14:textId="77777777" w:rsidTr="005C46C4">
        <w:tc>
          <w:tcPr>
            <w:tcW w:w="832" w:type="dxa"/>
            <w:tcMar>
              <w:left w:w="6" w:type="dxa"/>
              <w:right w:w="6" w:type="dxa"/>
            </w:tcMar>
            <w:vAlign w:val="center"/>
          </w:tcPr>
          <w:p w14:paraId="5989C2A9" w14:textId="77777777" w:rsidR="00416F1D" w:rsidRPr="00FA58BB" w:rsidRDefault="008D2936" w:rsidP="00FA58BB">
            <w:pPr>
              <w:widowControl w:val="0"/>
              <w:spacing w:line="288" w:lineRule="auto"/>
              <w:jc w:val="center"/>
              <w:rPr>
                <w:rFonts w:ascii="Arial" w:hAnsi="Arial" w:cs="Arial"/>
                <w:sz w:val="21"/>
                <w:szCs w:val="21"/>
                <w:lang w:val="uk-UA"/>
              </w:rPr>
            </w:pPr>
            <w:r w:rsidRPr="00FA58BB">
              <w:rPr>
                <w:rFonts w:ascii="Arial" w:hAnsi="Arial" w:cs="Arial"/>
                <w:sz w:val="21"/>
                <w:szCs w:val="21"/>
                <w:lang w:val="uk-UA"/>
              </w:rPr>
              <w:t>17</w:t>
            </w:r>
          </w:p>
        </w:tc>
        <w:tc>
          <w:tcPr>
            <w:tcW w:w="3169" w:type="dxa"/>
            <w:tcMar>
              <w:left w:w="6" w:type="dxa"/>
              <w:right w:w="6" w:type="dxa"/>
            </w:tcMar>
            <w:vAlign w:val="center"/>
          </w:tcPr>
          <w:p w14:paraId="14FDAAC2" w14:textId="77777777" w:rsidR="00494D58" w:rsidRPr="00FA58BB" w:rsidRDefault="00B92BB7" w:rsidP="00FA58BB">
            <w:pPr>
              <w:widowControl w:val="0"/>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81C06A9">
                <v:shape id="Рисунок 1584" o:spid="_x0000_i2579" type="#_x0000_t75" alt="рис" style="width:104pt;height:62.5pt;visibility:visible">
                  <v:imagedata r:id="rId2801" o:title="рис"/>
                </v:shape>
              </w:pict>
            </w:r>
          </w:p>
        </w:tc>
        <w:tc>
          <w:tcPr>
            <w:tcW w:w="5441" w:type="dxa"/>
            <w:tcMar>
              <w:left w:w="6" w:type="dxa"/>
              <w:right w:w="6" w:type="dxa"/>
            </w:tcMar>
          </w:tcPr>
          <w:p w14:paraId="628C9463" w14:textId="77777777" w:rsidR="00416F1D" w:rsidRPr="00FA58BB" w:rsidRDefault="008D2936" w:rsidP="005C46C4">
            <w:pPr>
              <w:widowControl w:val="0"/>
              <w:rPr>
                <w:rFonts w:ascii="Arial" w:hAnsi="Arial" w:cs="Arial"/>
                <w:sz w:val="21"/>
                <w:szCs w:val="21"/>
                <w:lang w:val="uk-UA"/>
              </w:rPr>
            </w:pPr>
            <w:r w:rsidRPr="00FA58BB">
              <w:rPr>
                <w:rFonts w:ascii="Arial" w:hAnsi="Arial" w:cs="Arial"/>
                <w:sz w:val="21"/>
                <w:szCs w:val="21"/>
                <w:lang w:val="uk-UA"/>
              </w:rPr>
              <w:t>Кріплення різного роду фасонок, упорів, щік анкерних пристроїв для кріплення сталевих канатів</w:t>
            </w:r>
            <w:r w:rsidR="00D4368F" w:rsidRPr="00FA58BB">
              <w:rPr>
                <w:rFonts w:ascii="Arial" w:hAnsi="Arial" w:cs="Arial"/>
                <w:sz w:val="21"/>
                <w:szCs w:val="21"/>
                <w:lang w:val="uk-UA"/>
              </w:rPr>
              <w:t>, тощо, фланговими швами:</w:t>
            </w:r>
          </w:p>
          <w:p w14:paraId="462597D8" w14:textId="77777777" w:rsidR="00D4368F" w:rsidRPr="00FA58BB" w:rsidRDefault="00D4368F"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w:t>
            </w:r>
            <w:r w:rsidRPr="00FA58BB">
              <w:rPr>
                <w:rFonts w:ascii="Arial" w:hAnsi="Arial" w:cs="Arial"/>
                <w:sz w:val="21"/>
                <w:szCs w:val="21"/>
                <w:lang w:val="uk-UA"/>
              </w:rPr>
              <w:sym w:font="Symbol" w:char="F0B3"/>
            </w:r>
            <w:r w:rsidRPr="00FA58BB">
              <w:rPr>
                <w:rFonts w:ascii="Arial" w:hAnsi="Arial" w:cs="Arial"/>
                <w:sz w:val="21"/>
                <w:szCs w:val="21"/>
                <w:lang w:val="uk-UA"/>
              </w:rPr>
              <w: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p w14:paraId="2B3F194E" w14:textId="77777777" w:rsidR="00D4368F" w:rsidRPr="00FA58BB" w:rsidRDefault="00D4368F" w:rsidP="005C46C4">
            <w:pPr>
              <w:widowControl w:val="0"/>
              <w:rPr>
                <w:rFonts w:ascii="Arial" w:hAnsi="Arial" w:cs="Arial"/>
                <w:sz w:val="21"/>
                <w:szCs w:val="21"/>
                <w:lang w:val="uk-UA"/>
              </w:rPr>
            </w:pPr>
            <w:r w:rsidRPr="00FA58BB">
              <w:rPr>
                <w:rFonts w:ascii="Arial" w:hAnsi="Arial" w:cs="Arial"/>
                <w:i/>
                <w:sz w:val="21"/>
                <w:szCs w:val="21"/>
                <w:lang w:val="uk-UA"/>
              </w:rPr>
              <w:t xml:space="preserve">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&lt; 0,5 </w:t>
            </w: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p>
        </w:tc>
        <w:tc>
          <w:tcPr>
            <w:tcW w:w="1025" w:type="dxa"/>
            <w:tcMar>
              <w:left w:w="6" w:type="dxa"/>
              <w:right w:w="6" w:type="dxa"/>
            </w:tcMar>
          </w:tcPr>
          <w:p w14:paraId="2EBA8507" w14:textId="77777777" w:rsidR="00416F1D" w:rsidRPr="00FA58BB" w:rsidRDefault="00416F1D" w:rsidP="005C46C4">
            <w:pPr>
              <w:widowControl w:val="0"/>
              <w:jc w:val="center"/>
              <w:rPr>
                <w:rFonts w:ascii="Arial" w:hAnsi="Arial" w:cs="Arial"/>
                <w:sz w:val="21"/>
                <w:szCs w:val="21"/>
                <w:lang w:val="uk-UA"/>
              </w:rPr>
            </w:pPr>
          </w:p>
          <w:p w14:paraId="448E2027" w14:textId="77777777" w:rsidR="00D4368F" w:rsidRPr="00FA58BB" w:rsidRDefault="00D4368F" w:rsidP="005C46C4">
            <w:pPr>
              <w:widowControl w:val="0"/>
              <w:jc w:val="center"/>
              <w:rPr>
                <w:rFonts w:ascii="Arial" w:hAnsi="Arial" w:cs="Arial"/>
                <w:sz w:val="21"/>
                <w:szCs w:val="21"/>
                <w:lang w:val="uk-UA"/>
              </w:rPr>
            </w:pPr>
          </w:p>
          <w:p w14:paraId="1B74645E" w14:textId="77777777" w:rsidR="00D4368F" w:rsidRPr="00FA58BB" w:rsidRDefault="00D4368F" w:rsidP="005C46C4">
            <w:pPr>
              <w:widowControl w:val="0"/>
              <w:jc w:val="center"/>
              <w:rPr>
                <w:rFonts w:ascii="Arial" w:hAnsi="Arial" w:cs="Arial"/>
                <w:sz w:val="21"/>
                <w:szCs w:val="21"/>
                <w:lang w:val="uk-UA"/>
              </w:rPr>
            </w:pPr>
          </w:p>
          <w:p w14:paraId="5B3B28B6" w14:textId="77777777" w:rsidR="00BC4552" w:rsidRDefault="00D4368F" w:rsidP="005C46C4">
            <w:pPr>
              <w:widowControl w:val="0"/>
              <w:jc w:val="center"/>
              <w:rPr>
                <w:rFonts w:ascii="Arial" w:hAnsi="Arial" w:cs="Arial"/>
                <w:sz w:val="21"/>
                <w:szCs w:val="21"/>
                <w:lang w:val="uk-UA"/>
              </w:rPr>
            </w:pPr>
            <w:r w:rsidRPr="00FA58BB">
              <w:rPr>
                <w:rFonts w:ascii="Arial" w:hAnsi="Arial" w:cs="Arial"/>
                <w:sz w:val="21"/>
                <w:szCs w:val="21"/>
                <w:lang w:val="uk-UA"/>
              </w:rPr>
              <w:t>7а</w:t>
            </w:r>
          </w:p>
          <w:p w14:paraId="0795C1A9" w14:textId="77777777" w:rsidR="00D4368F" w:rsidRPr="00BC4552" w:rsidRDefault="00BC4552" w:rsidP="005C46C4">
            <w:pPr>
              <w:jc w:val="center"/>
              <w:rPr>
                <w:rFonts w:ascii="Arial" w:hAnsi="Arial" w:cs="Arial"/>
                <w:sz w:val="21"/>
                <w:szCs w:val="21"/>
                <w:lang w:val="uk-UA"/>
              </w:rPr>
            </w:pPr>
            <w:r w:rsidRPr="00FA58BB">
              <w:rPr>
                <w:rFonts w:ascii="Arial" w:hAnsi="Arial" w:cs="Arial"/>
                <w:sz w:val="21"/>
                <w:szCs w:val="21"/>
                <w:lang w:val="uk-UA"/>
              </w:rPr>
              <w:t>7б</w:t>
            </w:r>
          </w:p>
          <w:p w14:paraId="17332752" w14:textId="77777777" w:rsidR="00D4368F" w:rsidRPr="00FA58BB" w:rsidRDefault="00D4368F" w:rsidP="005C46C4">
            <w:pPr>
              <w:widowControl w:val="0"/>
              <w:jc w:val="center"/>
              <w:rPr>
                <w:rFonts w:ascii="Arial" w:hAnsi="Arial" w:cs="Arial"/>
                <w:sz w:val="21"/>
                <w:szCs w:val="21"/>
                <w:lang w:val="uk-UA"/>
              </w:rPr>
            </w:pPr>
            <w:r w:rsidRPr="00FA58BB">
              <w:rPr>
                <w:rFonts w:ascii="Arial" w:hAnsi="Arial" w:cs="Arial"/>
                <w:sz w:val="21"/>
                <w:szCs w:val="21"/>
                <w:lang w:val="uk-UA"/>
              </w:rPr>
              <w:t>7б</w:t>
            </w:r>
          </w:p>
        </w:tc>
      </w:tr>
    </w:tbl>
    <w:p w14:paraId="3D7F60EF" w14:textId="77777777" w:rsidR="00017515" w:rsidRDefault="00017515" w:rsidP="00FA58BB">
      <w:pPr>
        <w:spacing w:line="288" w:lineRule="auto"/>
        <w:rPr>
          <w:rFonts w:ascii="Arial" w:hAnsi="Arial" w:cs="Arial"/>
          <w:sz w:val="21"/>
          <w:szCs w:val="21"/>
          <w:lang w:val="uk-UA"/>
        </w:rPr>
      </w:pPr>
    </w:p>
    <w:p w14:paraId="4BB3D120" w14:textId="77777777" w:rsidR="005C46C4" w:rsidRDefault="005C46C4" w:rsidP="00FA58BB">
      <w:pPr>
        <w:spacing w:line="288" w:lineRule="auto"/>
        <w:rPr>
          <w:rFonts w:ascii="Arial" w:hAnsi="Arial" w:cs="Arial"/>
          <w:sz w:val="21"/>
          <w:szCs w:val="21"/>
          <w:lang w:val="uk-UA"/>
        </w:rPr>
      </w:pPr>
    </w:p>
    <w:p w14:paraId="2F5692D8" w14:textId="77777777" w:rsidR="005C46C4" w:rsidRDefault="005C46C4" w:rsidP="00FA58BB">
      <w:pPr>
        <w:spacing w:line="288" w:lineRule="auto"/>
        <w:rPr>
          <w:rFonts w:ascii="Arial" w:hAnsi="Arial" w:cs="Arial"/>
          <w:sz w:val="21"/>
          <w:szCs w:val="21"/>
          <w:lang w:val="uk-UA"/>
        </w:rPr>
      </w:pPr>
    </w:p>
    <w:p w14:paraId="314B5CE2" w14:textId="77777777" w:rsidR="005C46C4" w:rsidRDefault="005C46C4" w:rsidP="00FA58BB">
      <w:pPr>
        <w:spacing w:line="288" w:lineRule="auto"/>
        <w:rPr>
          <w:rFonts w:ascii="Arial" w:hAnsi="Arial" w:cs="Arial"/>
          <w:sz w:val="21"/>
          <w:szCs w:val="21"/>
          <w:lang w:val="uk-UA"/>
        </w:rPr>
      </w:pPr>
    </w:p>
    <w:p w14:paraId="65790593" w14:textId="77777777" w:rsidR="005C46C4" w:rsidRPr="00FA58BB" w:rsidRDefault="005C46C4" w:rsidP="00FA58BB">
      <w:pPr>
        <w:spacing w:line="288" w:lineRule="auto"/>
        <w:rPr>
          <w:rFonts w:ascii="Arial" w:hAnsi="Arial" w:cs="Arial"/>
          <w:sz w:val="21"/>
          <w:szCs w:val="21"/>
          <w:lang w:val="uk-UA"/>
        </w:rPr>
      </w:pPr>
    </w:p>
    <w:p w14:paraId="5AB69048" w14:textId="77777777" w:rsidR="00017515" w:rsidRPr="00B65A2B" w:rsidRDefault="008804A0" w:rsidP="00B65A2B">
      <w:pPr>
        <w:pStyle w:val="afff1"/>
        <w:spacing w:line="288" w:lineRule="auto"/>
        <w:ind w:firstLine="0"/>
        <w:rPr>
          <w:rFonts w:ascii="Arial" w:hAnsi="Arial" w:cs="Arial"/>
          <w:sz w:val="21"/>
          <w:szCs w:val="21"/>
        </w:rPr>
      </w:pPr>
      <w:r>
        <w:rPr>
          <w:rFonts w:ascii="Arial" w:hAnsi="Arial" w:cs="Arial"/>
          <w:sz w:val="21"/>
          <w:szCs w:val="21"/>
        </w:rPr>
        <w:lastRenderedPageBreak/>
        <w:t xml:space="preserve"> </w:t>
      </w:r>
      <w:r w:rsidR="00017515" w:rsidRPr="00B65A2B">
        <w:rPr>
          <w:rFonts w:ascii="Arial" w:hAnsi="Arial" w:cs="Arial"/>
          <w:sz w:val="21"/>
          <w:szCs w:val="21"/>
        </w:rPr>
        <w:t>Кінець таблиці Т.3</w:t>
      </w:r>
    </w:p>
    <w:tbl>
      <w:tblPr>
        <w:tblW w:w="10539" w:type="dxa"/>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9"/>
        <w:gridCol w:w="3138"/>
        <w:gridCol w:w="5537"/>
        <w:gridCol w:w="1015"/>
      </w:tblGrid>
      <w:tr w:rsidR="00017515" w:rsidRPr="00FA58BB" w14:paraId="05B0C686" w14:textId="77777777" w:rsidTr="005C46C4">
        <w:trPr>
          <w:tblHeader/>
        </w:trPr>
        <w:tc>
          <w:tcPr>
            <w:tcW w:w="849" w:type="dxa"/>
            <w:tcMar>
              <w:left w:w="6" w:type="dxa"/>
              <w:right w:w="6" w:type="dxa"/>
            </w:tcMar>
            <w:vAlign w:val="center"/>
          </w:tcPr>
          <w:p w14:paraId="28CA03BB" w14:textId="77777777" w:rsidR="00017515" w:rsidRPr="00FA58BB" w:rsidRDefault="00017515"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 п/п</w:t>
            </w:r>
          </w:p>
        </w:tc>
        <w:tc>
          <w:tcPr>
            <w:tcW w:w="3138" w:type="dxa"/>
            <w:tcMar>
              <w:left w:w="6" w:type="dxa"/>
              <w:right w:w="6" w:type="dxa"/>
            </w:tcMar>
            <w:vAlign w:val="center"/>
          </w:tcPr>
          <w:p w14:paraId="68FDF426" w14:textId="77777777" w:rsidR="00017515" w:rsidRPr="00FA58BB" w:rsidRDefault="00017515"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Схема елемента і розташування розрахункового перерізу</w:t>
            </w:r>
          </w:p>
        </w:tc>
        <w:tc>
          <w:tcPr>
            <w:tcW w:w="5537" w:type="dxa"/>
            <w:tcMar>
              <w:left w:w="6" w:type="dxa"/>
              <w:right w:w="6" w:type="dxa"/>
            </w:tcMar>
            <w:vAlign w:val="center"/>
          </w:tcPr>
          <w:p w14:paraId="718C4020" w14:textId="77777777" w:rsidR="00017515" w:rsidRPr="00FA58BB" w:rsidRDefault="00017515"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Характеристика елемента</w:t>
            </w:r>
          </w:p>
        </w:tc>
        <w:tc>
          <w:tcPr>
            <w:tcW w:w="1015" w:type="dxa"/>
            <w:tcMar>
              <w:left w:w="6" w:type="dxa"/>
              <w:right w:w="6" w:type="dxa"/>
            </w:tcMar>
            <w:vAlign w:val="center"/>
          </w:tcPr>
          <w:p w14:paraId="2C85022A" w14:textId="77777777" w:rsidR="00017515" w:rsidRPr="00FA58BB" w:rsidRDefault="00017515" w:rsidP="00FA58BB">
            <w:pPr>
              <w:widowControl w:val="0"/>
              <w:spacing w:line="288" w:lineRule="auto"/>
              <w:jc w:val="center"/>
              <w:rPr>
                <w:rFonts w:ascii="Arial" w:hAnsi="Arial" w:cs="Arial"/>
                <w:b/>
                <w:sz w:val="21"/>
                <w:szCs w:val="21"/>
                <w:lang w:val="uk-UA"/>
              </w:rPr>
            </w:pPr>
            <w:r w:rsidRPr="00FA58BB">
              <w:rPr>
                <w:rFonts w:ascii="Arial" w:hAnsi="Arial" w:cs="Arial"/>
                <w:sz w:val="21"/>
                <w:szCs w:val="21"/>
                <w:lang w:val="uk-UA"/>
              </w:rPr>
              <w:t>Група елемента</w:t>
            </w:r>
            <w:r w:rsidRPr="00FA58BB">
              <w:rPr>
                <w:rFonts w:ascii="Arial" w:hAnsi="Arial" w:cs="Arial"/>
                <w:sz w:val="21"/>
                <w:szCs w:val="21"/>
                <w:vertAlign w:val="superscript"/>
                <w:lang w:val="uk-UA"/>
              </w:rPr>
              <w:t>*)</w:t>
            </w:r>
          </w:p>
        </w:tc>
      </w:tr>
      <w:tr w:rsidR="001A3E76" w:rsidRPr="00515B5D" w14:paraId="35FC0C92" w14:textId="77777777" w:rsidTr="005C46C4">
        <w:tc>
          <w:tcPr>
            <w:tcW w:w="10539" w:type="dxa"/>
            <w:gridSpan w:val="4"/>
            <w:tcMar>
              <w:left w:w="6" w:type="dxa"/>
              <w:right w:w="6" w:type="dxa"/>
            </w:tcMar>
            <w:vAlign w:val="center"/>
          </w:tcPr>
          <w:p w14:paraId="69BCBE2C" w14:textId="77777777" w:rsidR="001A3E76" w:rsidRPr="00FA58BB" w:rsidRDefault="001A3E76" w:rsidP="005C46C4">
            <w:pPr>
              <w:widowControl w:val="0"/>
              <w:ind w:firstLine="726"/>
              <w:jc w:val="both"/>
              <w:rPr>
                <w:rFonts w:ascii="Arial" w:hAnsi="Arial" w:cs="Arial"/>
                <w:snapToGrid w:val="0"/>
                <w:sz w:val="21"/>
                <w:szCs w:val="21"/>
                <w:lang w:val="uk-UA"/>
              </w:rPr>
            </w:pPr>
            <w:r w:rsidRPr="00FA58BB">
              <w:rPr>
                <w:rFonts w:ascii="Arial" w:hAnsi="Arial" w:cs="Arial"/>
                <w:sz w:val="21"/>
                <w:szCs w:val="21"/>
                <w:lang w:val="uk-UA"/>
              </w:rPr>
              <w:t xml:space="preserve">*) У позначенні групи елементів: індекс </w:t>
            </w:r>
            <w:r w:rsidR="00AE7114" w:rsidRPr="00FA58BB">
              <w:rPr>
                <w:rFonts w:ascii="Arial" w:hAnsi="Arial" w:cs="Arial"/>
                <w:sz w:val="21"/>
                <w:szCs w:val="21"/>
                <w:lang w:val="uk-UA"/>
              </w:rPr>
              <w:t>«</w:t>
            </w:r>
            <w:r w:rsidRPr="00FA58BB">
              <w:rPr>
                <w:rFonts w:ascii="Arial" w:hAnsi="Arial" w:cs="Arial"/>
                <w:sz w:val="21"/>
                <w:szCs w:val="21"/>
                <w:lang w:val="uk-UA"/>
              </w:rPr>
              <w:t>а</w:t>
            </w:r>
            <w:r w:rsidR="00AE7114" w:rsidRPr="00FA58BB">
              <w:rPr>
                <w:rFonts w:ascii="Arial" w:hAnsi="Arial" w:cs="Arial"/>
                <w:sz w:val="21"/>
                <w:szCs w:val="21"/>
                <w:lang w:val="uk-UA"/>
              </w:rPr>
              <w:t>»</w:t>
            </w:r>
            <w:r w:rsidRPr="00FA58BB">
              <w:rPr>
                <w:rFonts w:ascii="Arial" w:hAnsi="Arial" w:cs="Arial"/>
                <w:sz w:val="21"/>
                <w:szCs w:val="21"/>
                <w:lang w:val="uk-UA"/>
              </w:rPr>
              <w:t xml:space="preserve"> означає, що залишкові зварюванні напруження</w:t>
            </w:r>
            <w:r w:rsidR="002D303C" w:rsidRPr="00FA58BB">
              <w:rPr>
                <w:rFonts w:ascii="Arial" w:hAnsi="Arial" w:cs="Arial"/>
                <w:sz w:val="21"/>
                <w:szCs w:val="21"/>
                <w:lang w:val="uk-UA"/>
              </w:rPr>
              <w:t xml:space="preserve"> </w:t>
            </w:r>
            <w:r w:rsidR="002D303C" w:rsidRPr="00FA58BB">
              <w:rPr>
                <w:rFonts w:ascii="Arial" w:hAnsi="Arial" w:cs="Arial"/>
                <w:i/>
                <w:sz w:val="21"/>
                <w:szCs w:val="21"/>
                <w:lang w:val="uk-UA"/>
              </w:rPr>
              <w:sym w:font="Symbol" w:char="F073"/>
            </w:r>
            <w:r w:rsidR="002D303C" w:rsidRPr="00FA58BB">
              <w:rPr>
                <w:rFonts w:ascii="Arial" w:hAnsi="Arial" w:cs="Arial"/>
                <w:i/>
                <w:sz w:val="21"/>
                <w:szCs w:val="21"/>
                <w:vertAlign w:val="subscript"/>
                <w:lang w:val="uk-UA"/>
              </w:rPr>
              <w:t>зал</w:t>
            </w:r>
            <w:r w:rsidR="002D303C" w:rsidRPr="00FA58BB">
              <w:rPr>
                <w:rFonts w:ascii="Arial" w:hAnsi="Arial" w:cs="Arial"/>
                <w:sz w:val="21"/>
                <w:szCs w:val="21"/>
                <w:lang w:val="uk-UA"/>
              </w:rPr>
              <w:t> &gt; 0,5 </w:t>
            </w:r>
            <w:r w:rsidR="002D303C"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r w:rsidRPr="00FA58BB">
              <w:rPr>
                <w:rFonts w:ascii="Arial" w:hAnsi="Arial" w:cs="Arial"/>
                <w:sz w:val="21"/>
                <w:szCs w:val="21"/>
                <w:lang w:val="uk-UA"/>
              </w:rPr>
              <w:t xml:space="preserve"> </w:t>
            </w:r>
            <w:r w:rsidRPr="00FA58BB">
              <w:rPr>
                <w:rFonts w:ascii="Arial" w:hAnsi="Arial" w:cs="Arial"/>
                <w:snapToGrid w:val="0"/>
                <w:sz w:val="21"/>
                <w:szCs w:val="21"/>
                <w:lang w:val="uk-UA"/>
              </w:rPr>
              <w:t>;</w:t>
            </w:r>
          </w:p>
          <w:p w14:paraId="08D8805E" w14:textId="77777777" w:rsidR="001A3E76" w:rsidRPr="00FA58BB" w:rsidRDefault="001A3E76" w:rsidP="005C46C4">
            <w:pPr>
              <w:widowControl w:val="0"/>
              <w:jc w:val="both"/>
              <w:rPr>
                <w:rFonts w:ascii="Arial" w:hAnsi="Arial" w:cs="Arial"/>
                <w:snapToGrid w:val="0"/>
                <w:sz w:val="21"/>
                <w:szCs w:val="21"/>
                <w:lang w:val="uk-UA"/>
              </w:rPr>
            </w:pPr>
            <w:r w:rsidRPr="00FA58BB">
              <w:rPr>
                <w:rFonts w:ascii="Arial" w:hAnsi="Arial" w:cs="Arial"/>
                <w:snapToGrid w:val="0"/>
                <w:sz w:val="21"/>
                <w:szCs w:val="21"/>
                <w:lang w:val="uk-UA"/>
              </w:rPr>
              <w:t xml:space="preserve">індекс </w:t>
            </w:r>
            <w:r w:rsidR="00AE7114" w:rsidRPr="00FA58BB">
              <w:rPr>
                <w:rFonts w:ascii="Arial" w:hAnsi="Arial" w:cs="Arial"/>
                <w:snapToGrid w:val="0"/>
                <w:sz w:val="21"/>
                <w:szCs w:val="21"/>
                <w:lang w:val="uk-UA"/>
              </w:rPr>
              <w:t>«</w:t>
            </w:r>
            <w:r w:rsidRPr="00FA58BB">
              <w:rPr>
                <w:rFonts w:ascii="Arial" w:hAnsi="Arial" w:cs="Arial"/>
                <w:snapToGrid w:val="0"/>
                <w:sz w:val="21"/>
                <w:szCs w:val="21"/>
                <w:lang w:val="uk-UA"/>
              </w:rPr>
              <w:t>б</w:t>
            </w:r>
            <w:r w:rsidR="00AE7114" w:rsidRPr="00FA58BB">
              <w:rPr>
                <w:rFonts w:ascii="Arial" w:hAnsi="Arial" w:cs="Arial"/>
                <w:snapToGrid w:val="0"/>
                <w:sz w:val="21"/>
                <w:szCs w:val="21"/>
                <w:lang w:val="uk-UA"/>
              </w:rPr>
              <w:t>»</w:t>
            </w:r>
            <w:r w:rsidRPr="00FA58BB">
              <w:rPr>
                <w:rFonts w:ascii="Arial" w:hAnsi="Arial" w:cs="Arial"/>
                <w:snapToGrid w:val="0"/>
                <w:sz w:val="21"/>
                <w:szCs w:val="21"/>
                <w:lang w:val="uk-UA"/>
              </w:rPr>
              <w:t xml:space="preserve"> </w:t>
            </w:r>
            <w:r w:rsidRPr="00FA58BB">
              <w:rPr>
                <w:rFonts w:ascii="Arial" w:hAnsi="Arial" w:cs="Arial"/>
                <w:sz w:val="21"/>
                <w:szCs w:val="21"/>
                <w:lang w:val="uk-UA"/>
              </w:rPr>
              <w:t xml:space="preserve">означає, що залишкові зварюванні напруження </w:t>
            </w:r>
            <w:r w:rsidR="00CB210B" w:rsidRPr="00FA58BB">
              <w:rPr>
                <w:rFonts w:ascii="Arial" w:hAnsi="Arial" w:cs="Arial"/>
                <w:i/>
                <w:sz w:val="21"/>
                <w:szCs w:val="21"/>
                <w:lang w:val="uk-UA"/>
              </w:rPr>
              <w:sym w:font="Symbol" w:char="F073"/>
            </w:r>
            <w:r w:rsidR="00CB210B" w:rsidRPr="00FA58BB">
              <w:rPr>
                <w:rFonts w:ascii="Arial" w:hAnsi="Arial" w:cs="Arial"/>
                <w:i/>
                <w:sz w:val="21"/>
                <w:szCs w:val="21"/>
                <w:vertAlign w:val="subscript"/>
                <w:lang w:val="uk-UA"/>
              </w:rPr>
              <w:t>зал</w:t>
            </w:r>
            <w:r w:rsidR="00CB210B" w:rsidRPr="00FA58BB">
              <w:rPr>
                <w:rFonts w:ascii="Arial" w:hAnsi="Arial" w:cs="Arial"/>
                <w:sz w:val="21"/>
                <w:szCs w:val="21"/>
                <w:lang w:val="uk-UA"/>
              </w:rPr>
              <w:t> ≤ 0,5 </w:t>
            </w:r>
            <w:r w:rsidR="00CB210B"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r w:rsidRPr="00FA58BB">
              <w:rPr>
                <w:rFonts w:ascii="Arial" w:hAnsi="Arial" w:cs="Arial"/>
                <w:snapToGrid w:val="0"/>
                <w:sz w:val="21"/>
                <w:szCs w:val="21"/>
                <w:lang w:val="uk-UA"/>
              </w:rPr>
              <w:t xml:space="preserve">, де </w:t>
            </w:r>
            <w:r w:rsidR="00CB210B"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r w:rsidRPr="00FA58BB">
              <w:rPr>
                <w:rFonts w:ascii="Arial" w:hAnsi="Arial" w:cs="Arial"/>
                <w:snapToGrid w:val="0"/>
                <w:sz w:val="21"/>
                <w:szCs w:val="21"/>
                <w:lang w:val="uk-UA"/>
              </w:rPr>
              <w:t xml:space="preserve"> - границя текучості.</w:t>
            </w:r>
          </w:p>
          <w:p w14:paraId="74C15C94" w14:textId="77777777" w:rsidR="00364921" w:rsidRPr="00FA58BB" w:rsidRDefault="00364921" w:rsidP="005C46C4">
            <w:pPr>
              <w:widowControl w:val="0"/>
              <w:ind w:firstLine="726"/>
              <w:jc w:val="both"/>
              <w:rPr>
                <w:rFonts w:ascii="Arial" w:hAnsi="Arial" w:cs="Arial"/>
                <w:b/>
                <w:sz w:val="21"/>
                <w:szCs w:val="21"/>
                <w:lang w:val="uk-UA"/>
              </w:rPr>
            </w:pPr>
            <w:r w:rsidRPr="00FA58BB">
              <w:rPr>
                <w:rFonts w:ascii="Arial" w:hAnsi="Arial" w:cs="Arial"/>
                <w:b/>
                <w:sz w:val="21"/>
                <w:szCs w:val="21"/>
                <w:lang w:val="uk-UA"/>
              </w:rPr>
              <w:t>Примітка.</w:t>
            </w:r>
          </w:p>
          <w:p w14:paraId="39099014" w14:textId="77777777" w:rsidR="00AE7114" w:rsidRPr="00FA58BB" w:rsidRDefault="00AE7114" w:rsidP="005C46C4">
            <w:pPr>
              <w:widowControl w:val="0"/>
              <w:ind w:firstLine="726"/>
              <w:jc w:val="both"/>
              <w:rPr>
                <w:rFonts w:ascii="Arial" w:hAnsi="Arial" w:cs="Arial"/>
                <w:sz w:val="21"/>
                <w:szCs w:val="21"/>
                <w:lang w:val="uk-UA"/>
              </w:rPr>
            </w:pPr>
            <w:r w:rsidRPr="00FA58BB">
              <w:rPr>
                <w:rFonts w:ascii="Arial" w:hAnsi="Arial" w:cs="Arial"/>
                <w:sz w:val="21"/>
                <w:szCs w:val="21"/>
                <w:lang w:val="uk-UA"/>
              </w:rPr>
              <w:t xml:space="preserve">Величину </w:t>
            </w:r>
            <w:r w:rsidRPr="00FA58BB">
              <w:rPr>
                <w:rFonts w:ascii="Arial" w:hAnsi="Arial" w:cs="Arial"/>
                <w:i/>
                <w:sz w:val="21"/>
                <w:szCs w:val="21"/>
                <w:lang w:val="uk-UA"/>
              </w:rPr>
              <w:sym w:font="Symbol" w:char="F073"/>
            </w:r>
            <w:r w:rsidRPr="00FA58BB">
              <w:rPr>
                <w:rFonts w:ascii="Arial" w:hAnsi="Arial" w:cs="Arial"/>
                <w:sz w:val="21"/>
                <w:szCs w:val="21"/>
                <w:vertAlign w:val="subscript"/>
                <w:lang w:val="uk-UA"/>
              </w:rPr>
              <w:t>зал</w:t>
            </w:r>
            <w:r w:rsidRPr="00FA58BB">
              <w:rPr>
                <w:rFonts w:ascii="Arial" w:hAnsi="Arial" w:cs="Arial"/>
                <w:sz w:val="21"/>
                <w:szCs w:val="21"/>
                <w:lang w:val="uk-UA"/>
              </w:rPr>
              <w:t xml:space="preserve"> встановлюють розрахунком або експериментально.</w:t>
            </w:r>
          </w:p>
          <w:p w14:paraId="3EE921E9" w14:textId="77777777" w:rsidR="00AE7114" w:rsidRPr="00FA58BB" w:rsidRDefault="00AE7114" w:rsidP="005C46C4">
            <w:pPr>
              <w:widowControl w:val="0"/>
              <w:ind w:firstLine="726"/>
              <w:jc w:val="both"/>
              <w:rPr>
                <w:rFonts w:ascii="Arial" w:hAnsi="Arial" w:cs="Arial"/>
                <w:snapToGrid w:val="0"/>
                <w:sz w:val="21"/>
                <w:szCs w:val="21"/>
                <w:lang w:val="uk-UA"/>
              </w:rPr>
            </w:pPr>
            <w:r w:rsidRPr="00FA58BB">
              <w:rPr>
                <w:rFonts w:ascii="Arial" w:hAnsi="Arial" w:cs="Arial"/>
                <w:sz w:val="21"/>
                <w:szCs w:val="21"/>
                <w:lang w:val="uk-UA"/>
              </w:rPr>
              <w:t xml:space="preserve">Для зварних з’єднань при проектуванні необхідно приймати, що високі залишкові напруження </w:t>
            </w:r>
            <w:r w:rsidR="00CB210B" w:rsidRPr="00FA58BB">
              <w:rPr>
                <w:rFonts w:ascii="Arial" w:hAnsi="Arial" w:cs="Arial"/>
                <w:i/>
                <w:sz w:val="21"/>
                <w:szCs w:val="21"/>
                <w:lang w:val="uk-UA"/>
              </w:rPr>
              <w:sym w:font="Symbol" w:char="F073"/>
            </w:r>
            <w:r w:rsidR="00CB210B" w:rsidRPr="00FA58BB">
              <w:rPr>
                <w:rFonts w:ascii="Arial" w:hAnsi="Arial" w:cs="Arial"/>
                <w:i/>
                <w:sz w:val="21"/>
                <w:szCs w:val="21"/>
                <w:vertAlign w:val="subscript"/>
                <w:lang w:val="uk-UA"/>
              </w:rPr>
              <w:t>зал</w:t>
            </w:r>
            <w:r w:rsidR="00CB210B" w:rsidRPr="00FA58BB">
              <w:rPr>
                <w:rFonts w:ascii="Arial" w:hAnsi="Arial" w:cs="Arial"/>
                <w:sz w:val="21"/>
                <w:szCs w:val="21"/>
                <w:lang w:val="uk-UA"/>
              </w:rPr>
              <w:t> &gt; 0,5 </w:t>
            </w:r>
            <w:r w:rsidR="00CB210B"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r w:rsidRPr="00FA58BB">
              <w:rPr>
                <w:rFonts w:ascii="Arial" w:hAnsi="Arial" w:cs="Arial"/>
                <w:snapToGrid w:val="0"/>
                <w:sz w:val="21"/>
                <w:szCs w:val="21"/>
                <w:lang w:val="uk-UA"/>
              </w:rPr>
              <w:t xml:space="preserve"> виникають в поперечних швах при зварюванні елементів шириною не менше ніж </w:t>
            </w:r>
            <w:smartTag w:uri="urn:schemas-microsoft-com:office:smarttags" w:element="metricconverter">
              <w:smartTagPr>
                <w:attr w:name="ProductID" w:val="200 мм"/>
              </w:smartTagPr>
              <w:r w:rsidRPr="00FA58BB">
                <w:rPr>
                  <w:rFonts w:ascii="Arial" w:hAnsi="Arial" w:cs="Arial"/>
                  <w:snapToGrid w:val="0"/>
                  <w:sz w:val="21"/>
                  <w:szCs w:val="21"/>
                  <w:lang w:val="uk-UA"/>
                </w:rPr>
                <w:t>200 мм</w:t>
              </w:r>
            </w:smartTag>
            <w:r w:rsidRPr="00FA58BB">
              <w:rPr>
                <w:rFonts w:ascii="Arial" w:hAnsi="Arial" w:cs="Arial"/>
                <w:snapToGrid w:val="0"/>
                <w:sz w:val="21"/>
                <w:szCs w:val="21"/>
                <w:lang w:val="uk-UA"/>
              </w:rPr>
              <w:t xml:space="preserve"> і товщиною від </w:t>
            </w:r>
            <w:smartTag w:uri="urn:schemas-microsoft-com:office:smarttags" w:element="metricconverter">
              <w:smartTagPr>
                <w:attr w:name="ProductID" w:val="16 мм"/>
              </w:smartTagPr>
              <w:r w:rsidRPr="00FA58BB">
                <w:rPr>
                  <w:rFonts w:ascii="Arial" w:hAnsi="Arial" w:cs="Arial"/>
                  <w:snapToGrid w:val="0"/>
                  <w:sz w:val="21"/>
                  <w:szCs w:val="21"/>
                  <w:lang w:val="uk-UA"/>
                </w:rPr>
                <w:t>16 мм</w:t>
              </w:r>
            </w:smartTag>
            <w:r w:rsidRPr="00FA58BB">
              <w:rPr>
                <w:rFonts w:ascii="Arial" w:hAnsi="Arial" w:cs="Arial"/>
                <w:snapToGrid w:val="0"/>
                <w:sz w:val="21"/>
                <w:szCs w:val="21"/>
                <w:lang w:val="uk-UA"/>
              </w:rPr>
              <w:t xml:space="preserve"> та в поздовжніх швах довжиною більше ніж </w:t>
            </w:r>
            <w:smartTag w:uri="urn:schemas-microsoft-com:office:smarttags" w:element="metricconverter">
              <w:smartTagPr>
                <w:attr w:name="ProductID" w:val="1000 мм"/>
              </w:smartTagPr>
              <w:r w:rsidRPr="00FA58BB">
                <w:rPr>
                  <w:rFonts w:ascii="Arial" w:hAnsi="Arial" w:cs="Arial"/>
                  <w:snapToGrid w:val="0"/>
                  <w:sz w:val="21"/>
                  <w:szCs w:val="21"/>
                  <w:lang w:val="uk-UA"/>
                </w:rPr>
                <w:t>1000 мм</w:t>
              </w:r>
            </w:smartTag>
            <w:r w:rsidRPr="00FA58BB">
              <w:rPr>
                <w:rFonts w:ascii="Arial" w:hAnsi="Arial" w:cs="Arial"/>
                <w:snapToGrid w:val="0"/>
                <w:sz w:val="21"/>
                <w:szCs w:val="21"/>
                <w:lang w:val="uk-UA"/>
              </w:rPr>
              <w:t xml:space="preserve"> і товщиною більше ніж </w:t>
            </w:r>
            <w:smartTag w:uri="urn:schemas-microsoft-com:office:smarttags" w:element="metricconverter">
              <w:smartTagPr>
                <w:attr w:name="ProductID" w:val="10 мм"/>
              </w:smartTagPr>
              <w:r w:rsidRPr="00FA58BB">
                <w:rPr>
                  <w:rFonts w:ascii="Arial" w:hAnsi="Arial" w:cs="Arial"/>
                  <w:snapToGrid w:val="0"/>
                  <w:sz w:val="21"/>
                  <w:szCs w:val="21"/>
                  <w:lang w:val="uk-UA"/>
                </w:rPr>
                <w:t>10 мм</w:t>
              </w:r>
            </w:smartTag>
            <w:r w:rsidRPr="00FA58BB">
              <w:rPr>
                <w:rFonts w:ascii="Arial" w:hAnsi="Arial" w:cs="Arial"/>
                <w:snapToGrid w:val="0"/>
                <w:sz w:val="21"/>
                <w:szCs w:val="21"/>
                <w:lang w:val="uk-UA"/>
              </w:rPr>
              <w:t>. Для флангових швів вважається що високі залишкові напруження утворюються в місцях закінчення швів незалежно від довжини шва та товщини металу.</w:t>
            </w:r>
          </w:p>
          <w:p w14:paraId="10C6CEE6" w14:textId="77777777" w:rsidR="00AE7114" w:rsidRPr="00FA58BB" w:rsidRDefault="00AE7114" w:rsidP="005C46C4">
            <w:pPr>
              <w:widowControl w:val="0"/>
              <w:ind w:firstLine="726"/>
              <w:jc w:val="both"/>
              <w:rPr>
                <w:rFonts w:ascii="Arial" w:hAnsi="Arial" w:cs="Arial"/>
                <w:sz w:val="21"/>
                <w:szCs w:val="21"/>
                <w:lang w:val="uk-UA"/>
              </w:rPr>
            </w:pPr>
            <w:r w:rsidRPr="00FA58BB">
              <w:rPr>
                <w:rFonts w:ascii="Arial" w:hAnsi="Arial" w:cs="Arial"/>
                <w:snapToGrid w:val="0"/>
                <w:sz w:val="21"/>
                <w:szCs w:val="21"/>
                <w:lang w:val="uk-UA"/>
              </w:rPr>
              <w:t xml:space="preserve">При розрахунках на втому зварних з’єднань та елементів конструкцій з короткими швами низькі залишкові напруження </w:t>
            </w:r>
            <w:r w:rsidR="00CB210B" w:rsidRPr="00FA58BB">
              <w:rPr>
                <w:rFonts w:ascii="Arial" w:hAnsi="Arial" w:cs="Arial"/>
                <w:i/>
                <w:sz w:val="21"/>
                <w:szCs w:val="21"/>
                <w:lang w:val="uk-UA"/>
              </w:rPr>
              <w:sym w:font="Symbol" w:char="F073"/>
            </w:r>
            <w:r w:rsidR="00CB210B" w:rsidRPr="00FA58BB">
              <w:rPr>
                <w:rFonts w:ascii="Arial" w:hAnsi="Arial" w:cs="Arial"/>
                <w:i/>
                <w:sz w:val="21"/>
                <w:szCs w:val="21"/>
                <w:vertAlign w:val="subscript"/>
                <w:lang w:val="uk-UA"/>
              </w:rPr>
              <w:t>зал</w:t>
            </w:r>
            <w:r w:rsidR="00CB210B" w:rsidRPr="00FA58BB">
              <w:rPr>
                <w:rFonts w:ascii="Arial" w:hAnsi="Arial" w:cs="Arial"/>
                <w:sz w:val="21"/>
                <w:szCs w:val="21"/>
                <w:lang w:val="uk-UA"/>
              </w:rPr>
              <w:t> ≤ 0,5 </w:t>
            </w:r>
            <w:r w:rsidR="00CB210B"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r w:rsidR="00CB210B" w:rsidRPr="00FA58BB">
              <w:rPr>
                <w:rFonts w:ascii="Arial" w:hAnsi="Arial" w:cs="Arial"/>
                <w:snapToGrid w:val="0"/>
                <w:sz w:val="21"/>
                <w:szCs w:val="21"/>
                <w:lang w:val="uk-UA"/>
              </w:rPr>
              <w:t xml:space="preserve"> </w:t>
            </w:r>
            <w:r w:rsidRPr="00FA58BB">
              <w:rPr>
                <w:rFonts w:ascii="Arial" w:hAnsi="Arial" w:cs="Arial"/>
                <w:snapToGrid w:val="0"/>
                <w:sz w:val="21"/>
                <w:szCs w:val="21"/>
                <w:lang w:val="uk-UA"/>
              </w:rPr>
              <w:t xml:space="preserve">необхідно приймати для листового прокату товщиною менше ніж </w:t>
            </w:r>
            <w:smartTag w:uri="urn:schemas-microsoft-com:office:smarttags" w:element="metricconverter">
              <w:smartTagPr>
                <w:attr w:name="ProductID" w:val="16 мм"/>
              </w:smartTagPr>
              <w:r w:rsidRPr="00FA58BB">
                <w:rPr>
                  <w:rFonts w:ascii="Arial" w:hAnsi="Arial" w:cs="Arial"/>
                  <w:snapToGrid w:val="0"/>
                  <w:sz w:val="21"/>
                  <w:szCs w:val="21"/>
                  <w:lang w:val="uk-UA"/>
                </w:rPr>
                <w:t>16 мм</w:t>
              </w:r>
            </w:smartTag>
            <w:r w:rsidRPr="00FA58BB">
              <w:rPr>
                <w:rFonts w:ascii="Arial" w:hAnsi="Arial" w:cs="Arial"/>
                <w:snapToGrid w:val="0"/>
                <w:sz w:val="21"/>
                <w:szCs w:val="21"/>
                <w:lang w:val="uk-UA"/>
              </w:rPr>
              <w:t xml:space="preserve"> і фасонного прокату товщиною менше ніж </w:t>
            </w:r>
            <w:smartTag w:uri="urn:schemas-microsoft-com:office:smarttags" w:element="metricconverter">
              <w:smartTagPr>
                <w:attr w:name="ProductID" w:val="10 мм"/>
              </w:smartTagPr>
              <w:r w:rsidRPr="00FA58BB">
                <w:rPr>
                  <w:rFonts w:ascii="Arial" w:hAnsi="Arial" w:cs="Arial"/>
                  <w:snapToGrid w:val="0"/>
                  <w:sz w:val="21"/>
                  <w:szCs w:val="21"/>
                  <w:lang w:val="uk-UA"/>
                </w:rPr>
                <w:t>10 мм</w:t>
              </w:r>
            </w:smartTag>
            <w:r w:rsidRPr="00FA58BB">
              <w:rPr>
                <w:rFonts w:ascii="Arial" w:hAnsi="Arial" w:cs="Arial"/>
                <w:snapToGrid w:val="0"/>
                <w:sz w:val="21"/>
                <w:szCs w:val="21"/>
                <w:lang w:val="uk-UA"/>
              </w:rPr>
              <w:t>.</w:t>
            </w:r>
          </w:p>
        </w:tc>
      </w:tr>
    </w:tbl>
    <w:p w14:paraId="217B0DAA" w14:textId="77777777" w:rsidR="008804A0" w:rsidRDefault="008804A0" w:rsidP="008804A0">
      <w:pPr>
        <w:pStyle w:val="afff1"/>
        <w:spacing w:line="288" w:lineRule="auto"/>
        <w:ind w:firstLine="0"/>
        <w:rPr>
          <w:rFonts w:ascii="Arial" w:hAnsi="Arial" w:cs="Arial"/>
          <w:b/>
          <w:sz w:val="21"/>
          <w:szCs w:val="21"/>
        </w:rPr>
      </w:pPr>
    </w:p>
    <w:p w14:paraId="08C7F752" w14:textId="77777777" w:rsidR="00E77C9F" w:rsidRPr="00FA58BB" w:rsidRDefault="00E77C9F" w:rsidP="008804A0">
      <w:pPr>
        <w:pStyle w:val="afff1"/>
        <w:spacing w:line="288" w:lineRule="auto"/>
        <w:ind w:firstLine="0"/>
        <w:rPr>
          <w:rFonts w:ascii="Arial" w:hAnsi="Arial" w:cs="Arial"/>
          <w:sz w:val="21"/>
          <w:szCs w:val="21"/>
        </w:rPr>
      </w:pPr>
      <w:r w:rsidRPr="00FA58BB">
        <w:rPr>
          <w:rFonts w:ascii="Arial" w:hAnsi="Arial" w:cs="Arial"/>
          <w:b/>
          <w:sz w:val="21"/>
          <w:szCs w:val="21"/>
        </w:rPr>
        <w:t xml:space="preserve">Таблиця </w:t>
      </w:r>
      <w:r w:rsidR="00500790" w:rsidRPr="00FA58BB">
        <w:rPr>
          <w:rFonts w:ascii="Arial" w:hAnsi="Arial" w:cs="Arial"/>
          <w:b/>
          <w:sz w:val="21"/>
          <w:szCs w:val="21"/>
        </w:rPr>
        <w:t>Т</w:t>
      </w:r>
      <w:r w:rsidRPr="00FA58BB">
        <w:rPr>
          <w:rFonts w:ascii="Arial" w:hAnsi="Arial" w:cs="Arial"/>
          <w:b/>
          <w:sz w:val="21"/>
          <w:szCs w:val="21"/>
        </w:rPr>
        <w:t>.4</w:t>
      </w:r>
      <w:r w:rsidRPr="00FA58BB">
        <w:rPr>
          <w:rFonts w:ascii="Arial" w:hAnsi="Arial" w:cs="Arial"/>
          <w:sz w:val="21"/>
          <w:szCs w:val="21"/>
        </w:rPr>
        <w:t xml:space="preserve"> – Параметри </w:t>
      </w:r>
      <w:r w:rsidR="001A3E76" w:rsidRPr="00FA58BB">
        <w:rPr>
          <w:rFonts w:ascii="Arial" w:hAnsi="Arial" w:cs="Arial"/>
          <w:sz w:val="21"/>
          <w:szCs w:val="21"/>
        </w:rPr>
        <w:t xml:space="preserve">для визначення </w:t>
      </w:r>
      <w:r w:rsidRPr="00FA58BB">
        <w:rPr>
          <w:rFonts w:ascii="Arial" w:hAnsi="Arial" w:cs="Arial"/>
          <w:sz w:val="21"/>
          <w:szCs w:val="21"/>
        </w:rPr>
        <w:t>грани</w:t>
      </w:r>
      <w:r w:rsidR="001A3E76" w:rsidRPr="00FA58BB">
        <w:rPr>
          <w:rFonts w:ascii="Arial" w:hAnsi="Arial" w:cs="Arial"/>
          <w:sz w:val="21"/>
          <w:szCs w:val="21"/>
        </w:rPr>
        <w:t>ць</w:t>
      </w:r>
      <w:r w:rsidRPr="00FA58BB">
        <w:rPr>
          <w:rFonts w:ascii="Arial" w:hAnsi="Arial" w:cs="Arial"/>
          <w:sz w:val="21"/>
          <w:szCs w:val="21"/>
        </w:rPr>
        <w:t xml:space="preserve"> </w:t>
      </w:r>
      <w:r w:rsidR="001A3E76" w:rsidRPr="00FA58BB">
        <w:rPr>
          <w:rFonts w:ascii="Arial" w:hAnsi="Arial" w:cs="Arial"/>
          <w:sz w:val="21"/>
          <w:szCs w:val="21"/>
        </w:rPr>
        <w:t>витривалості</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2"/>
        <w:gridCol w:w="1503"/>
        <w:gridCol w:w="1554"/>
        <w:gridCol w:w="1602"/>
        <w:gridCol w:w="1559"/>
        <w:gridCol w:w="1559"/>
        <w:gridCol w:w="1701"/>
      </w:tblGrid>
      <w:tr w:rsidR="001A3E76" w:rsidRPr="00515B5D" w14:paraId="25EC19C3" w14:textId="77777777" w:rsidTr="005C46C4">
        <w:trPr>
          <w:cantSplit/>
          <w:trHeight w:hRule="exact" w:val="634"/>
        </w:trPr>
        <w:tc>
          <w:tcPr>
            <w:tcW w:w="1012" w:type="dxa"/>
            <w:vMerge w:val="restart"/>
            <w:vAlign w:val="center"/>
          </w:tcPr>
          <w:p w14:paraId="7A67BFF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Група</w:t>
            </w:r>
          </w:p>
        </w:tc>
        <w:tc>
          <w:tcPr>
            <w:tcW w:w="4659" w:type="dxa"/>
            <w:gridSpan w:val="3"/>
            <w:vAlign w:val="center"/>
          </w:tcPr>
          <w:p w14:paraId="793CED0D" w14:textId="77777777" w:rsidR="001A3E76" w:rsidRPr="00FA58BB" w:rsidRDefault="00017515"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 xml:space="preserve">Значення </w:t>
            </w:r>
            <w:r w:rsidRPr="00FA58BB">
              <w:rPr>
                <w:rFonts w:ascii="Arial" w:hAnsi="Arial" w:cs="Arial"/>
                <w:snapToGrid w:val="0"/>
                <w:position w:val="-10"/>
                <w:sz w:val="21"/>
                <w:szCs w:val="21"/>
                <w:lang w:val="uk-UA"/>
              </w:rPr>
              <w:object w:dxaOrig="340" w:dyaOrig="320" w14:anchorId="06384D13">
                <v:shape id="_x0000_i2580" type="#_x0000_t75" style="width:17.5pt;height:15.5pt" o:ole="">
                  <v:imagedata r:id="rId2802" o:title=""/>
                </v:shape>
                <o:OLEObject Type="Embed" ProgID="Equation.DSMT4" ShapeID="_x0000_i2580" DrawAspect="Content" ObjectID="_1838152410" r:id="rId2803"/>
              </w:object>
            </w:r>
            <w:r w:rsidRPr="00FA58BB">
              <w:rPr>
                <w:rFonts w:ascii="Arial" w:hAnsi="Arial" w:cs="Arial"/>
                <w:snapToGrid w:val="0"/>
                <w:sz w:val="21"/>
                <w:szCs w:val="21"/>
                <w:lang w:val="uk-UA"/>
              </w:rPr>
              <w:t xml:space="preserve"> для сталей з </w:t>
            </w:r>
            <w:r w:rsidRPr="00FA58BB">
              <w:rPr>
                <w:rFonts w:ascii="Arial" w:hAnsi="Arial" w:cs="Arial"/>
                <w:i/>
                <w:snapToGrid w:val="0"/>
                <w:sz w:val="21"/>
                <w:szCs w:val="21"/>
                <w:lang w:val="uk-UA"/>
              </w:rPr>
              <w:t>R</w:t>
            </w:r>
            <w:r w:rsidRPr="00FA58BB">
              <w:rPr>
                <w:rFonts w:ascii="Arial" w:hAnsi="Arial" w:cs="Arial"/>
                <w:i/>
                <w:snapToGrid w:val="0"/>
                <w:sz w:val="21"/>
                <w:szCs w:val="21"/>
                <w:vertAlign w:val="subscript"/>
                <w:lang w:val="uk-UA"/>
              </w:rPr>
              <w:t>yn</w:t>
            </w:r>
            <w:r w:rsidRPr="00FA58BB">
              <w:rPr>
                <w:rFonts w:ascii="Arial" w:hAnsi="Arial" w:cs="Arial"/>
                <w:snapToGrid w:val="0"/>
                <w:sz w:val="21"/>
                <w:szCs w:val="21"/>
                <w:lang w:val="uk-UA"/>
              </w:rPr>
              <w:t>, Н/мм</w:t>
            </w:r>
            <w:r w:rsidRPr="00FA58BB">
              <w:rPr>
                <w:rFonts w:ascii="Arial" w:hAnsi="Arial" w:cs="Arial"/>
                <w:snapToGrid w:val="0"/>
                <w:sz w:val="21"/>
                <w:szCs w:val="21"/>
                <w:vertAlign w:val="superscript"/>
                <w:lang w:val="uk-UA"/>
              </w:rPr>
              <w:t>2</w:t>
            </w:r>
          </w:p>
        </w:tc>
        <w:tc>
          <w:tcPr>
            <w:tcW w:w="4819" w:type="dxa"/>
            <w:gridSpan w:val="3"/>
            <w:vAlign w:val="center"/>
          </w:tcPr>
          <w:p w14:paraId="315F0914" w14:textId="77777777" w:rsidR="001A3E76" w:rsidRPr="00FA58BB" w:rsidRDefault="00017515"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 xml:space="preserve">Значення </w:t>
            </w:r>
            <w:r w:rsidRPr="00FA58BB">
              <w:rPr>
                <w:rFonts w:ascii="Arial" w:hAnsi="Arial" w:cs="Arial"/>
                <w:snapToGrid w:val="0"/>
                <w:position w:val="-10"/>
                <w:sz w:val="21"/>
                <w:szCs w:val="21"/>
                <w:lang w:val="uk-UA"/>
              </w:rPr>
              <w:object w:dxaOrig="260" w:dyaOrig="320" w14:anchorId="38F196E9">
                <v:shape id="_x0000_i2581" type="#_x0000_t75" style="width:12.5pt;height:15.5pt" o:ole="">
                  <v:imagedata r:id="rId2804" o:title=""/>
                </v:shape>
                <o:OLEObject Type="Embed" ProgID="Equation.DSMT4" ShapeID="_x0000_i2581" DrawAspect="Content" ObjectID="_1838152411" r:id="rId2805"/>
              </w:object>
            </w:r>
            <w:r w:rsidRPr="00FA58BB">
              <w:rPr>
                <w:rFonts w:ascii="Arial" w:hAnsi="Arial" w:cs="Arial"/>
                <w:snapToGrid w:val="0"/>
                <w:sz w:val="21"/>
                <w:szCs w:val="21"/>
                <w:lang w:val="uk-UA"/>
              </w:rPr>
              <w:t xml:space="preserve"> для сталей з </w:t>
            </w:r>
            <w:r w:rsidRPr="00FA58BB">
              <w:rPr>
                <w:rFonts w:ascii="Arial" w:hAnsi="Arial" w:cs="Arial"/>
                <w:i/>
                <w:snapToGrid w:val="0"/>
                <w:sz w:val="21"/>
                <w:szCs w:val="21"/>
                <w:lang w:val="uk-UA"/>
              </w:rPr>
              <w:t>R</w:t>
            </w:r>
            <w:r w:rsidRPr="00FA58BB">
              <w:rPr>
                <w:rFonts w:ascii="Arial" w:hAnsi="Arial" w:cs="Arial"/>
                <w:i/>
                <w:snapToGrid w:val="0"/>
                <w:sz w:val="21"/>
                <w:szCs w:val="21"/>
                <w:vertAlign w:val="subscript"/>
                <w:lang w:val="uk-UA"/>
              </w:rPr>
              <w:t>yn</w:t>
            </w:r>
            <w:r w:rsidRPr="00FA58BB">
              <w:rPr>
                <w:rFonts w:ascii="Arial" w:hAnsi="Arial" w:cs="Arial"/>
                <w:snapToGrid w:val="0"/>
                <w:sz w:val="21"/>
                <w:szCs w:val="21"/>
                <w:lang w:val="uk-UA"/>
              </w:rPr>
              <w:t>, Н/мм</w:t>
            </w:r>
            <w:r w:rsidRPr="00FA58BB">
              <w:rPr>
                <w:rFonts w:ascii="Arial" w:hAnsi="Arial" w:cs="Arial"/>
                <w:snapToGrid w:val="0"/>
                <w:sz w:val="21"/>
                <w:szCs w:val="21"/>
                <w:vertAlign w:val="superscript"/>
                <w:lang w:val="uk-UA"/>
              </w:rPr>
              <w:t>2</w:t>
            </w:r>
          </w:p>
        </w:tc>
      </w:tr>
      <w:tr w:rsidR="001A3E76" w:rsidRPr="00FA58BB" w14:paraId="63DB5956" w14:textId="77777777" w:rsidTr="005C46C4">
        <w:trPr>
          <w:cantSplit/>
          <w:trHeight w:hRule="exact" w:val="284"/>
        </w:trPr>
        <w:tc>
          <w:tcPr>
            <w:tcW w:w="1012" w:type="dxa"/>
            <w:vMerge/>
          </w:tcPr>
          <w:p w14:paraId="6DA50AF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p>
        </w:tc>
        <w:tc>
          <w:tcPr>
            <w:tcW w:w="1503" w:type="dxa"/>
          </w:tcPr>
          <w:p w14:paraId="6FA32169"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27374DA6">
                <v:shape id="_x0000_i2582" type="#_x0000_t75" style="width:68.5pt;height:17.5pt" o:ole="">
                  <v:imagedata r:id="rId2752" o:title=""/>
                </v:shape>
                <o:OLEObject Type="Embed" ProgID="Equation.DSMT4" ShapeID="_x0000_i2582" DrawAspect="Content" ObjectID="_1838152412" r:id="rId2806"/>
              </w:object>
            </w:r>
          </w:p>
        </w:tc>
        <w:tc>
          <w:tcPr>
            <w:tcW w:w="1554" w:type="dxa"/>
          </w:tcPr>
          <w:p w14:paraId="6045BE71"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0FAAAD74">
                <v:shape id="_x0000_i2583" type="#_x0000_t75" style="width:68.5pt;height:17.5pt" o:ole="">
                  <v:imagedata r:id="rId2754" o:title=""/>
                </v:shape>
                <o:OLEObject Type="Embed" ProgID="Equation.DSMT4" ShapeID="_x0000_i2583" DrawAspect="Content" ObjectID="_1838152413" r:id="rId2807"/>
              </w:object>
            </w:r>
          </w:p>
        </w:tc>
        <w:tc>
          <w:tcPr>
            <w:tcW w:w="1602" w:type="dxa"/>
          </w:tcPr>
          <w:p w14:paraId="6EA7D448"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21CCEDF2">
                <v:shape id="_x0000_i2584" type="#_x0000_t75" style="width:68.5pt;height:17.5pt" o:ole="">
                  <v:imagedata r:id="rId2756" o:title=""/>
                </v:shape>
                <o:OLEObject Type="Embed" ProgID="Equation.DSMT4" ShapeID="_x0000_i2584" DrawAspect="Content" ObjectID="_1838152414" r:id="rId2808"/>
              </w:object>
            </w:r>
          </w:p>
        </w:tc>
        <w:tc>
          <w:tcPr>
            <w:tcW w:w="1559" w:type="dxa"/>
          </w:tcPr>
          <w:p w14:paraId="3787C930"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4DD1163C">
                <v:shape id="_x0000_i2585" type="#_x0000_t75" style="width:68.5pt;height:17.5pt" o:ole="">
                  <v:imagedata r:id="rId2752" o:title=""/>
                </v:shape>
                <o:OLEObject Type="Embed" ProgID="Equation.DSMT4" ShapeID="_x0000_i2585" DrawAspect="Content" ObjectID="_1838152415" r:id="rId2809"/>
              </w:object>
            </w:r>
          </w:p>
        </w:tc>
        <w:tc>
          <w:tcPr>
            <w:tcW w:w="1559" w:type="dxa"/>
          </w:tcPr>
          <w:p w14:paraId="6F3E1A2A"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694ED3E9">
                <v:shape id="_x0000_i2586" type="#_x0000_t75" style="width:68.5pt;height:17.5pt" o:ole="">
                  <v:imagedata r:id="rId2754" o:title=""/>
                </v:shape>
                <o:OLEObject Type="Embed" ProgID="Equation.DSMT4" ShapeID="_x0000_i2586" DrawAspect="Content" ObjectID="_1838152416" r:id="rId2810"/>
              </w:object>
            </w:r>
          </w:p>
        </w:tc>
        <w:tc>
          <w:tcPr>
            <w:tcW w:w="1701" w:type="dxa"/>
          </w:tcPr>
          <w:p w14:paraId="3C7EB465" w14:textId="77777777" w:rsidR="001A3E76" w:rsidRPr="00FA58BB" w:rsidRDefault="00F173DD"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1460" w:dyaOrig="360" w14:anchorId="102482DD">
                <v:shape id="_x0000_i2587" type="#_x0000_t75" style="width:68.5pt;height:17.5pt" o:ole="">
                  <v:imagedata r:id="rId2756" o:title=""/>
                </v:shape>
                <o:OLEObject Type="Embed" ProgID="Equation.DSMT4" ShapeID="_x0000_i2587" DrawAspect="Content" ObjectID="_1838152417" r:id="rId2811"/>
              </w:object>
            </w:r>
          </w:p>
        </w:tc>
      </w:tr>
      <w:tr w:rsidR="001A3E76" w:rsidRPr="00FA58BB" w14:paraId="04BFC892" w14:textId="77777777" w:rsidTr="005C46C4">
        <w:trPr>
          <w:trHeight w:val="20"/>
        </w:trPr>
        <w:tc>
          <w:tcPr>
            <w:tcW w:w="1012" w:type="dxa"/>
          </w:tcPr>
          <w:p w14:paraId="70FF1F7E"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w:t>
            </w:r>
          </w:p>
        </w:tc>
        <w:tc>
          <w:tcPr>
            <w:tcW w:w="1503" w:type="dxa"/>
          </w:tcPr>
          <w:p w14:paraId="06680A2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122</w:t>
            </w:r>
          </w:p>
        </w:tc>
        <w:tc>
          <w:tcPr>
            <w:tcW w:w="1554" w:type="dxa"/>
          </w:tcPr>
          <w:p w14:paraId="605A4AD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140</w:t>
            </w:r>
          </w:p>
        </w:tc>
        <w:tc>
          <w:tcPr>
            <w:tcW w:w="1602" w:type="dxa"/>
          </w:tcPr>
          <w:p w14:paraId="02F6F22E"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180</w:t>
            </w:r>
          </w:p>
        </w:tc>
        <w:tc>
          <w:tcPr>
            <w:tcW w:w="1559" w:type="dxa"/>
          </w:tcPr>
          <w:p w14:paraId="56B585C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c>
          <w:tcPr>
            <w:tcW w:w="1559" w:type="dxa"/>
          </w:tcPr>
          <w:p w14:paraId="0CDA36E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0,90</w:t>
            </w:r>
          </w:p>
        </w:tc>
        <w:tc>
          <w:tcPr>
            <w:tcW w:w="1701" w:type="dxa"/>
          </w:tcPr>
          <w:p w14:paraId="2A792651"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0,76</w:t>
            </w:r>
          </w:p>
        </w:tc>
      </w:tr>
      <w:tr w:rsidR="001A3E76" w:rsidRPr="00FA58BB" w14:paraId="37BEA978" w14:textId="77777777" w:rsidTr="005C46C4">
        <w:trPr>
          <w:trHeight w:val="20"/>
        </w:trPr>
        <w:tc>
          <w:tcPr>
            <w:tcW w:w="1012" w:type="dxa"/>
          </w:tcPr>
          <w:p w14:paraId="4C7E460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w:t>
            </w:r>
          </w:p>
        </w:tc>
        <w:tc>
          <w:tcPr>
            <w:tcW w:w="1503" w:type="dxa"/>
          </w:tcPr>
          <w:p w14:paraId="23517534"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110</w:t>
            </w:r>
          </w:p>
        </w:tc>
        <w:tc>
          <w:tcPr>
            <w:tcW w:w="1554" w:type="dxa"/>
          </w:tcPr>
          <w:p w14:paraId="070A0CA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120</w:t>
            </w:r>
          </w:p>
        </w:tc>
        <w:tc>
          <w:tcPr>
            <w:tcW w:w="1602" w:type="dxa"/>
          </w:tcPr>
          <w:p w14:paraId="279353EE"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135</w:t>
            </w:r>
          </w:p>
        </w:tc>
        <w:tc>
          <w:tcPr>
            <w:tcW w:w="1559" w:type="dxa"/>
          </w:tcPr>
          <w:p w14:paraId="5A07AA5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0,95</w:t>
            </w:r>
          </w:p>
        </w:tc>
        <w:tc>
          <w:tcPr>
            <w:tcW w:w="1559" w:type="dxa"/>
          </w:tcPr>
          <w:p w14:paraId="731E1C5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0,98</w:t>
            </w:r>
          </w:p>
        </w:tc>
        <w:tc>
          <w:tcPr>
            <w:tcW w:w="1701" w:type="dxa"/>
          </w:tcPr>
          <w:p w14:paraId="653184C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0,87</w:t>
            </w:r>
          </w:p>
        </w:tc>
      </w:tr>
      <w:tr w:rsidR="001A3E76" w:rsidRPr="00FA58BB" w14:paraId="2BE21B5B" w14:textId="77777777" w:rsidTr="005C46C4">
        <w:trPr>
          <w:trHeight w:val="20"/>
        </w:trPr>
        <w:tc>
          <w:tcPr>
            <w:tcW w:w="1012" w:type="dxa"/>
          </w:tcPr>
          <w:p w14:paraId="287833C4"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3а</w:t>
            </w:r>
          </w:p>
        </w:tc>
        <w:tc>
          <w:tcPr>
            <w:tcW w:w="1503" w:type="dxa"/>
          </w:tcPr>
          <w:p w14:paraId="2666B18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554" w:type="dxa"/>
          </w:tcPr>
          <w:p w14:paraId="4CB490C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602" w:type="dxa"/>
          </w:tcPr>
          <w:p w14:paraId="462235B9"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559" w:type="dxa"/>
          </w:tcPr>
          <w:p w14:paraId="2973CC7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c>
          <w:tcPr>
            <w:tcW w:w="1559" w:type="dxa"/>
          </w:tcPr>
          <w:p w14:paraId="5A784F1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c>
          <w:tcPr>
            <w:tcW w:w="1701" w:type="dxa"/>
          </w:tcPr>
          <w:p w14:paraId="547F1F56"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r>
      <w:tr w:rsidR="001A3E76" w:rsidRPr="00FA58BB" w14:paraId="70EE983E" w14:textId="77777777" w:rsidTr="005C46C4">
        <w:trPr>
          <w:trHeight w:val="20"/>
        </w:trPr>
        <w:tc>
          <w:tcPr>
            <w:tcW w:w="1012" w:type="dxa"/>
          </w:tcPr>
          <w:p w14:paraId="1C40483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3б</w:t>
            </w:r>
          </w:p>
        </w:tc>
        <w:tc>
          <w:tcPr>
            <w:tcW w:w="1503" w:type="dxa"/>
          </w:tcPr>
          <w:p w14:paraId="691FAE9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95</w:t>
            </w:r>
          </w:p>
        </w:tc>
        <w:tc>
          <w:tcPr>
            <w:tcW w:w="1554" w:type="dxa"/>
          </w:tcPr>
          <w:p w14:paraId="7F78ADD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95</w:t>
            </w:r>
          </w:p>
        </w:tc>
        <w:tc>
          <w:tcPr>
            <w:tcW w:w="1602" w:type="dxa"/>
          </w:tcPr>
          <w:p w14:paraId="53B10D2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95</w:t>
            </w:r>
          </w:p>
        </w:tc>
        <w:tc>
          <w:tcPr>
            <w:tcW w:w="1559" w:type="dxa"/>
          </w:tcPr>
          <w:p w14:paraId="4A52967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0,82</w:t>
            </w:r>
          </w:p>
        </w:tc>
        <w:tc>
          <w:tcPr>
            <w:tcW w:w="1559" w:type="dxa"/>
          </w:tcPr>
          <w:p w14:paraId="5D63326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0,82</w:t>
            </w:r>
          </w:p>
        </w:tc>
        <w:tc>
          <w:tcPr>
            <w:tcW w:w="1701" w:type="dxa"/>
          </w:tcPr>
          <w:p w14:paraId="4190F40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0,82</w:t>
            </w:r>
          </w:p>
        </w:tc>
      </w:tr>
      <w:tr w:rsidR="001A3E76" w:rsidRPr="00FA58BB" w14:paraId="59A94BC0" w14:textId="77777777" w:rsidTr="005C46C4">
        <w:trPr>
          <w:trHeight w:val="20"/>
        </w:trPr>
        <w:tc>
          <w:tcPr>
            <w:tcW w:w="1012" w:type="dxa"/>
          </w:tcPr>
          <w:p w14:paraId="0C536B5A"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4а</w:t>
            </w:r>
          </w:p>
        </w:tc>
        <w:tc>
          <w:tcPr>
            <w:tcW w:w="1503" w:type="dxa"/>
          </w:tcPr>
          <w:p w14:paraId="774A13AA"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48</w:t>
            </w:r>
          </w:p>
        </w:tc>
        <w:tc>
          <w:tcPr>
            <w:tcW w:w="1554" w:type="dxa"/>
          </w:tcPr>
          <w:p w14:paraId="6FE154E5"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48</w:t>
            </w:r>
          </w:p>
        </w:tc>
        <w:tc>
          <w:tcPr>
            <w:tcW w:w="1602" w:type="dxa"/>
          </w:tcPr>
          <w:p w14:paraId="3282C40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48</w:t>
            </w:r>
          </w:p>
        </w:tc>
        <w:tc>
          <w:tcPr>
            <w:tcW w:w="1559" w:type="dxa"/>
          </w:tcPr>
          <w:p w14:paraId="5DA67371"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559" w:type="dxa"/>
          </w:tcPr>
          <w:p w14:paraId="55A79369"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701" w:type="dxa"/>
          </w:tcPr>
          <w:p w14:paraId="18CF096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r>
      <w:tr w:rsidR="001A3E76" w:rsidRPr="00FA58BB" w14:paraId="3060EA03" w14:textId="77777777" w:rsidTr="005C46C4">
        <w:trPr>
          <w:trHeight w:val="20"/>
        </w:trPr>
        <w:tc>
          <w:tcPr>
            <w:tcW w:w="1012" w:type="dxa"/>
          </w:tcPr>
          <w:p w14:paraId="4ECBE495"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4б</w:t>
            </w:r>
          </w:p>
        </w:tc>
        <w:tc>
          <w:tcPr>
            <w:tcW w:w="1503" w:type="dxa"/>
          </w:tcPr>
          <w:p w14:paraId="7F0D0E2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80</w:t>
            </w:r>
          </w:p>
        </w:tc>
        <w:tc>
          <w:tcPr>
            <w:tcW w:w="1554" w:type="dxa"/>
          </w:tcPr>
          <w:p w14:paraId="32E5E3B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80</w:t>
            </w:r>
          </w:p>
        </w:tc>
        <w:tc>
          <w:tcPr>
            <w:tcW w:w="1602" w:type="dxa"/>
          </w:tcPr>
          <w:p w14:paraId="385C9CD9"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80</w:t>
            </w:r>
          </w:p>
        </w:tc>
        <w:tc>
          <w:tcPr>
            <w:tcW w:w="1559" w:type="dxa"/>
          </w:tcPr>
          <w:p w14:paraId="53F9F65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0,90</w:t>
            </w:r>
          </w:p>
        </w:tc>
        <w:tc>
          <w:tcPr>
            <w:tcW w:w="1559" w:type="dxa"/>
          </w:tcPr>
          <w:p w14:paraId="376D3D34"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0,90</w:t>
            </w:r>
          </w:p>
        </w:tc>
        <w:tc>
          <w:tcPr>
            <w:tcW w:w="1701" w:type="dxa"/>
          </w:tcPr>
          <w:p w14:paraId="74D1D18C"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0,90</w:t>
            </w:r>
          </w:p>
        </w:tc>
      </w:tr>
      <w:tr w:rsidR="001A3E76" w:rsidRPr="00FA58BB" w14:paraId="00D93A28" w14:textId="77777777" w:rsidTr="005C46C4">
        <w:trPr>
          <w:trHeight w:val="20"/>
        </w:trPr>
        <w:tc>
          <w:tcPr>
            <w:tcW w:w="1012" w:type="dxa"/>
          </w:tcPr>
          <w:p w14:paraId="10FE3C3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5а</w:t>
            </w:r>
          </w:p>
        </w:tc>
        <w:tc>
          <w:tcPr>
            <w:tcW w:w="1503" w:type="dxa"/>
          </w:tcPr>
          <w:p w14:paraId="0458327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30</w:t>
            </w:r>
          </w:p>
        </w:tc>
        <w:tc>
          <w:tcPr>
            <w:tcW w:w="1554" w:type="dxa"/>
          </w:tcPr>
          <w:p w14:paraId="4694D31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30</w:t>
            </w:r>
          </w:p>
        </w:tc>
        <w:tc>
          <w:tcPr>
            <w:tcW w:w="1602" w:type="dxa"/>
          </w:tcPr>
          <w:p w14:paraId="5672638E"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30</w:t>
            </w:r>
          </w:p>
        </w:tc>
        <w:tc>
          <w:tcPr>
            <w:tcW w:w="1559" w:type="dxa"/>
          </w:tcPr>
          <w:p w14:paraId="7D622EC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0,97</w:t>
            </w:r>
          </w:p>
        </w:tc>
        <w:tc>
          <w:tcPr>
            <w:tcW w:w="1559" w:type="dxa"/>
          </w:tcPr>
          <w:p w14:paraId="3AA878B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0,97</w:t>
            </w:r>
          </w:p>
        </w:tc>
        <w:tc>
          <w:tcPr>
            <w:tcW w:w="1701" w:type="dxa"/>
          </w:tcPr>
          <w:p w14:paraId="6C2C76DF"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0,97</w:t>
            </w:r>
          </w:p>
        </w:tc>
      </w:tr>
      <w:tr w:rsidR="001A3E76" w:rsidRPr="00FA58BB" w14:paraId="06711A8A" w14:textId="77777777" w:rsidTr="005C46C4">
        <w:trPr>
          <w:trHeight w:val="20"/>
        </w:trPr>
        <w:tc>
          <w:tcPr>
            <w:tcW w:w="1012" w:type="dxa"/>
          </w:tcPr>
          <w:p w14:paraId="2898CECC"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5б</w:t>
            </w:r>
          </w:p>
        </w:tc>
        <w:tc>
          <w:tcPr>
            <w:tcW w:w="1503" w:type="dxa"/>
          </w:tcPr>
          <w:p w14:paraId="09423FC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554" w:type="dxa"/>
          </w:tcPr>
          <w:p w14:paraId="4D95883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602" w:type="dxa"/>
          </w:tcPr>
          <w:p w14:paraId="7C96F8FC"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62</w:t>
            </w:r>
          </w:p>
        </w:tc>
        <w:tc>
          <w:tcPr>
            <w:tcW w:w="1559" w:type="dxa"/>
          </w:tcPr>
          <w:p w14:paraId="46DAC5A5"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c>
          <w:tcPr>
            <w:tcW w:w="1559" w:type="dxa"/>
          </w:tcPr>
          <w:p w14:paraId="51DD2C9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c>
          <w:tcPr>
            <w:tcW w:w="1701" w:type="dxa"/>
          </w:tcPr>
          <w:p w14:paraId="2D03D0E1"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0,88</w:t>
            </w:r>
          </w:p>
        </w:tc>
      </w:tr>
      <w:tr w:rsidR="001A3E76" w:rsidRPr="00FA58BB" w14:paraId="15DD6182" w14:textId="77777777" w:rsidTr="005C46C4">
        <w:trPr>
          <w:trHeight w:val="20"/>
        </w:trPr>
        <w:tc>
          <w:tcPr>
            <w:tcW w:w="1012" w:type="dxa"/>
          </w:tcPr>
          <w:p w14:paraId="3C13C89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6а</w:t>
            </w:r>
          </w:p>
        </w:tc>
        <w:tc>
          <w:tcPr>
            <w:tcW w:w="1503" w:type="dxa"/>
          </w:tcPr>
          <w:p w14:paraId="5E034C5A"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22</w:t>
            </w:r>
          </w:p>
        </w:tc>
        <w:tc>
          <w:tcPr>
            <w:tcW w:w="1554" w:type="dxa"/>
          </w:tcPr>
          <w:p w14:paraId="3F95106E"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22</w:t>
            </w:r>
          </w:p>
        </w:tc>
        <w:tc>
          <w:tcPr>
            <w:tcW w:w="1602" w:type="dxa"/>
          </w:tcPr>
          <w:p w14:paraId="54A42FD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22</w:t>
            </w:r>
          </w:p>
        </w:tc>
        <w:tc>
          <w:tcPr>
            <w:tcW w:w="1559" w:type="dxa"/>
          </w:tcPr>
          <w:p w14:paraId="39CC29D1"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559" w:type="dxa"/>
          </w:tcPr>
          <w:p w14:paraId="686D012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701" w:type="dxa"/>
          </w:tcPr>
          <w:p w14:paraId="38D31BC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r>
      <w:tr w:rsidR="001A3E76" w:rsidRPr="00FA58BB" w14:paraId="723D3626" w14:textId="77777777" w:rsidTr="005C46C4">
        <w:trPr>
          <w:trHeight w:val="20"/>
        </w:trPr>
        <w:tc>
          <w:tcPr>
            <w:tcW w:w="1012" w:type="dxa"/>
          </w:tcPr>
          <w:p w14:paraId="68F28540"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6б</w:t>
            </w:r>
          </w:p>
        </w:tc>
        <w:tc>
          <w:tcPr>
            <w:tcW w:w="1503" w:type="dxa"/>
          </w:tcPr>
          <w:p w14:paraId="3AEEDDF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58</w:t>
            </w:r>
          </w:p>
        </w:tc>
        <w:tc>
          <w:tcPr>
            <w:tcW w:w="1554" w:type="dxa"/>
          </w:tcPr>
          <w:p w14:paraId="78C60DEA"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58</w:t>
            </w:r>
          </w:p>
        </w:tc>
        <w:tc>
          <w:tcPr>
            <w:tcW w:w="1602" w:type="dxa"/>
          </w:tcPr>
          <w:p w14:paraId="6110CB4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58</w:t>
            </w:r>
          </w:p>
        </w:tc>
        <w:tc>
          <w:tcPr>
            <w:tcW w:w="1559" w:type="dxa"/>
          </w:tcPr>
          <w:p w14:paraId="5C52898D"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0,80</w:t>
            </w:r>
          </w:p>
        </w:tc>
        <w:tc>
          <w:tcPr>
            <w:tcW w:w="1559" w:type="dxa"/>
          </w:tcPr>
          <w:p w14:paraId="6573D99C"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0,80</w:t>
            </w:r>
          </w:p>
        </w:tc>
        <w:tc>
          <w:tcPr>
            <w:tcW w:w="1701" w:type="dxa"/>
          </w:tcPr>
          <w:p w14:paraId="28702B63"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0,80</w:t>
            </w:r>
          </w:p>
        </w:tc>
      </w:tr>
      <w:tr w:rsidR="001A3E76" w:rsidRPr="00FA58BB" w14:paraId="04697086" w14:textId="77777777" w:rsidTr="005C46C4">
        <w:trPr>
          <w:trHeight w:val="20"/>
        </w:trPr>
        <w:tc>
          <w:tcPr>
            <w:tcW w:w="1012" w:type="dxa"/>
          </w:tcPr>
          <w:p w14:paraId="3153510F"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7а</w:t>
            </w:r>
          </w:p>
        </w:tc>
        <w:tc>
          <w:tcPr>
            <w:tcW w:w="1503" w:type="dxa"/>
          </w:tcPr>
          <w:p w14:paraId="64596CA9"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20</w:t>
            </w:r>
          </w:p>
        </w:tc>
        <w:tc>
          <w:tcPr>
            <w:tcW w:w="1554" w:type="dxa"/>
          </w:tcPr>
          <w:p w14:paraId="55AA82C8"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20</w:t>
            </w:r>
          </w:p>
        </w:tc>
        <w:tc>
          <w:tcPr>
            <w:tcW w:w="1602" w:type="dxa"/>
          </w:tcPr>
          <w:p w14:paraId="0968285F"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20</w:t>
            </w:r>
          </w:p>
        </w:tc>
        <w:tc>
          <w:tcPr>
            <w:tcW w:w="1559" w:type="dxa"/>
          </w:tcPr>
          <w:p w14:paraId="7BE185B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559" w:type="dxa"/>
          </w:tcPr>
          <w:p w14:paraId="15D2FEEB"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c>
          <w:tcPr>
            <w:tcW w:w="1701" w:type="dxa"/>
          </w:tcPr>
          <w:p w14:paraId="5A8A3D95"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1,00</w:t>
            </w:r>
          </w:p>
        </w:tc>
      </w:tr>
      <w:tr w:rsidR="001A3E76" w:rsidRPr="00FA58BB" w14:paraId="4DA1CF87" w14:textId="77777777" w:rsidTr="005C46C4">
        <w:trPr>
          <w:trHeight w:val="20"/>
        </w:trPr>
        <w:tc>
          <w:tcPr>
            <w:tcW w:w="1012" w:type="dxa"/>
          </w:tcPr>
          <w:p w14:paraId="5C0E6DAA"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7б</w:t>
            </w:r>
          </w:p>
        </w:tc>
        <w:tc>
          <w:tcPr>
            <w:tcW w:w="1503" w:type="dxa"/>
          </w:tcPr>
          <w:p w14:paraId="3091FA4F"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40</w:t>
            </w:r>
          </w:p>
        </w:tc>
        <w:tc>
          <w:tcPr>
            <w:tcW w:w="1554" w:type="dxa"/>
          </w:tcPr>
          <w:p w14:paraId="6B3C8396"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40</w:t>
            </w:r>
          </w:p>
        </w:tc>
        <w:tc>
          <w:tcPr>
            <w:tcW w:w="1602" w:type="dxa"/>
          </w:tcPr>
          <w:p w14:paraId="0B90F7FF"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40</w:t>
            </w:r>
          </w:p>
        </w:tc>
        <w:tc>
          <w:tcPr>
            <w:tcW w:w="1559" w:type="dxa"/>
          </w:tcPr>
          <w:p w14:paraId="5386B7B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w:t>
            </w:r>
            <w:r w:rsidR="00017515" w:rsidRPr="00FA58BB">
              <w:rPr>
                <w:rFonts w:ascii="Arial" w:hAnsi="Arial" w:cs="Arial"/>
                <w:snapToGrid w:val="0"/>
                <w:sz w:val="21"/>
                <w:szCs w:val="21"/>
                <w:lang w:val="uk-UA"/>
              </w:rPr>
              <w:t>3</w:t>
            </w:r>
          </w:p>
        </w:tc>
        <w:tc>
          <w:tcPr>
            <w:tcW w:w="1559" w:type="dxa"/>
          </w:tcPr>
          <w:p w14:paraId="7241FB22"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0,93</w:t>
            </w:r>
          </w:p>
        </w:tc>
        <w:tc>
          <w:tcPr>
            <w:tcW w:w="1701" w:type="dxa"/>
          </w:tcPr>
          <w:p w14:paraId="684C2E87" w14:textId="77777777" w:rsidR="001A3E76" w:rsidRPr="00FA58BB" w:rsidRDefault="001A3E76" w:rsidP="00FA58BB">
            <w:pPr>
              <w:widowControl w:val="0"/>
              <w:tabs>
                <w:tab w:val="left" w:pos="720"/>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0,93</w:t>
            </w:r>
          </w:p>
        </w:tc>
      </w:tr>
    </w:tbl>
    <w:p w14:paraId="53A349C1" w14:textId="77777777" w:rsidR="008804A0" w:rsidRDefault="008804A0" w:rsidP="008804A0">
      <w:pPr>
        <w:pStyle w:val="afff1"/>
        <w:spacing w:line="288" w:lineRule="auto"/>
        <w:ind w:firstLine="0"/>
        <w:rPr>
          <w:rFonts w:ascii="Arial" w:hAnsi="Arial" w:cs="Arial"/>
          <w:sz w:val="21"/>
          <w:szCs w:val="21"/>
        </w:rPr>
      </w:pPr>
    </w:p>
    <w:p w14:paraId="3A51578A" w14:textId="77777777" w:rsidR="00F1189A" w:rsidRDefault="00F1189A" w:rsidP="008804A0">
      <w:pPr>
        <w:pStyle w:val="afff1"/>
        <w:spacing w:line="240" w:lineRule="auto"/>
        <w:ind w:firstLine="0"/>
        <w:rPr>
          <w:rFonts w:ascii="Arial" w:hAnsi="Arial" w:cs="Arial"/>
          <w:b/>
          <w:sz w:val="21"/>
          <w:szCs w:val="21"/>
        </w:rPr>
      </w:pPr>
    </w:p>
    <w:p w14:paraId="5D82F46E" w14:textId="77777777" w:rsidR="008804A0" w:rsidRDefault="00E77C9F" w:rsidP="008804A0">
      <w:pPr>
        <w:pStyle w:val="afff1"/>
        <w:spacing w:line="240" w:lineRule="auto"/>
        <w:ind w:firstLine="0"/>
        <w:rPr>
          <w:rFonts w:ascii="Arial" w:hAnsi="Arial" w:cs="Arial"/>
          <w:sz w:val="21"/>
          <w:szCs w:val="21"/>
        </w:rPr>
      </w:pPr>
      <w:r w:rsidRPr="00FA58BB">
        <w:rPr>
          <w:rFonts w:ascii="Arial" w:hAnsi="Arial" w:cs="Arial"/>
          <w:b/>
          <w:sz w:val="21"/>
          <w:szCs w:val="21"/>
        </w:rPr>
        <w:t xml:space="preserve">Таблиця </w:t>
      </w:r>
      <w:r w:rsidR="00500790" w:rsidRPr="00FA58BB">
        <w:rPr>
          <w:rFonts w:ascii="Arial" w:hAnsi="Arial" w:cs="Arial"/>
          <w:b/>
          <w:sz w:val="21"/>
          <w:szCs w:val="21"/>
        </w:rPr>
        <w:t>Т</w:t>
      </w:r>
      <w:r w:rsidRPr="00FA58BB">
        <w:rPr>
          <w:rFonts w:ascii="Arial" w:hAnsi="Arial" w:cs="Arial"/>
          <w:b/>
          <w:sz w:val="21"/>
          <w:szCs w:val="21"/>
        </w:rPr>
        <w:t>.5</w:t>
      </w:r>
      <w:r w:rsidRPr="00FA58BB">
        <w:rPr>
          <w:rFonts w:ascii="Arial" w:hAnsi="Arial" w:cs="Arial"/>
          <w:sz w:val="21"/>
          <w:szCs w:val="21"/>
        </w:rPr>
        <w:t xml:space="preserve"> – Характеристичні значення середнього квадратичного відхилення </w:t>
      </w:r>
      <w:r w:rsidRPr="00FA58BB">
        <w:rPr>
          <w:rFonts w:ascii="Arial" w:hAnsi="Arial" w:cs="Arial"/>
          <w:position w:val="-14"/>
          <w:sz w:val="21"/>
          <w:szCs w:val="21"/>
        </w:rPr>
        <w:object w:dxaOrig="380" w:dyaOrig="360" w14:anchorId="63BD1D5E">
          <v:shape id="_x0000_i2588" type="#_x0000_t75" style="width:19pt;height:18.5pt" o:ole="" fillcolor="window">
            <v:imagedata r:id="rId2812" o:title=""/>
          </v:shape>
          <o:OLEObject Type="Embed" ProgID="Equation.DSMT4" ShapeID="_x0000_i2588" DrawAspect="Content" ObjectID="_1838152418" r:id="rId2813"/>
        </w:object>
      </w:r>
      <w:r w:rsidRPr="00FA58BB">
        <w:rPr>
          <w:rFonts w:ascii="Arial" w:hAnsi="Arial" w:cs="Arial"/>
          <w:sz w:val="21"/>
          <w:szCs w:val="21"/>
        </w:rPr>
        <w:t xml:space="preserve"> </w:t>
      </w:r>
    </w:p>
    <w:p w14:paraId="03E801E5" w14:textId="77777777" w:rsidR="00E77C9F" w:rsidRPr="00FA58BB" w:rsidRDefault="00C3764F" w:rsidP="008804A0">
      <w:pPr>
        <w:pStyle w:val="afff1"/>
        <w:spacing w:line="240" w:lineRule="auto"/>
        <w:ind w:firstLine="0"/>
        <w:rPr>
          <w:rFonts w:ascii="Arial" w:hAnsi="Arial" w:cs="Arial"/>
          <w:sz w:val="21"/>
          <w:szCs w:val="21"/>
        </w:rPr>
      </w:pPr>
      <w:r w:rsidRPr="00FA58BB">
        <w:rPr>
          <w:rFonts w:ascii="Arial" w:hAnsi="Arial" w:cs="Arial"/>
          <w:sz w:val="21"/>
          <w:szCs w:val="21"/>
        </w:rPr>
        <w:t>границі</w:t>
      </w:r>
      <w:r w:rsidR="00E77C9F" w:rsidRPr="00FA58BB">
        <w:rPr>
          <w:rFonts w:ascii="Arial" w:hAnsi="Arial" w:cs="Arial"/>
          <w:sz w:val="21"/>
          <w:szCs w:val="21"/>
        </w:rPr>
        <w:t xml:space="preserve"> витривалості</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836"/>
        <w:gridCol w:w="836"/>
        <w:gridCol w:w="836"/>
        <w:gridCol w:w="837"/>
        <w:gridCol w:w="836"/>
        <w:gridCol w:w="922"/>
        <w:gridCol w:w="1134"/>
      </w:tblGrid>
      <w:tr w:rsidR="004D6985" w:rsidRPr="00FA58BB" w14:paraId="09061A95" w14:textId="77777777" w:rsidTr="005C46C4">
        <w:trPr>
          <w:trHeight w:val="20"/>
        </w:trPr>
        <w:tc>
          <w:tcPr>
            <w:tcW w:w="4253" w:type="dxa"/>
            <w:vAlign w:val="center"/>
          </w:tcPr>
          <w:p w14:paraId="769D712D"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Величина залишкових напружень</w:t>
            </w:r>
          </w:p>
        </w:tc>
        <w:tc>
          <w:tcPr>
            <w:tcW w:w="6237" w:type="dxa"/>
            <w:gridSpan w:val="7"/>
            <w:vAlign w:val="center"/>
          </w:tcPr>
          <w:p w14:paraId="110BB407"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position w:val="-14"/>
                <w:sz w:val="21"/>
                <w:szCs w:val="21"/>
                <w:lang w:val="uk-UA"/>
              </w:rPr>
              <w:object w:dxaOrig="380" w:dyaOrig="360" w14:anchorId="691C8B1E">
                <v:shape id="_x0000_i2589" type="#_x0000_t75" style="width:19pt;height:18.5pt" o:ole="" fillcolor="window">
                  <v:imagedata r:id="rId2812" o:title=""/>
                </v:shape>
                <o:OLEObject Type="Embed" ProgID="Equation.DSMT4" ShapeID="_x0000_i2589" DrawAspect="Content" ObjectID="_1838152419" r:id="rId2814"/>
              </w:object>
            </w:r>
            <w:r w:rsidRPr="00FA58BB">
              <w:rPr>
                <w:rFonts w:ascii="Arial" w:hAnsi="Arial" w:cs="Arial"/>
                <w:snapToGrid w:val="0"/>
                <w:sz w:val="21"/>
                <w:szCs w:val="21"/>
                <w:lang w:val="uk-UA"/>
              </w:rPr>
              <w:t xml:space="preserve"> по групах елементів</w:t>
            </w:r>
          </w:p>
        </w:tc>
      </w:tr>
      <w:tr w:rsidR="004D6985" w:rsidRPr="00FA58BB" w14:paraId="42493F37" w14:textId="77777777" w:rsidTr="005C46C4">
        <w:trPr>
          <w:cantSplit/>
          <w:trHeight w:val="20"/>
        </w:trPr>
        <w:tc>
          <w:tcPr>
            <w:tcW w:w="4253" w:type="dxa"/>
            <w:vMerge w:val="restart"/>
            <w:vAlign w:val="center"/>
          </w:tcPr>
          <w:p w14:paraId="4A3675C8" w14:textId="77777777" w:rsidR="004D6985" w:rsidRPr="00FA58BB" w:rsidRDefault="00CB210B"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&gt; 0,5 </w:t>
            </w:r>
            <w:r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p>
        </w:tc>
        <w:tc>
          <w:tcPr>
            <w:tcW w:w="836" w:type="dxa"/>
            <w:vAlign w:val="center"/>
          </w:tcPr>
          <w:p w14:paraId="26516794"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w:t>
            </w:r>
          </w:p>
        </w:tc>
        <w:tc>
          <w:tcPr>
            <w:tcW w:w="836" w:type="dxa"/>
            <w:vAlign w:val="center"/>
          </w:tcPr>
          <w:p w14:paraId="1BFF5E27"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w:t>
            </w:r>
          </w:p>
        </w:tc>
        <w:tc>
          <w:tcPr>
            <w:tcW w:w="836" w:type="dxa"/>
            <w:vAlign w:val="center"/>
          </w:tcPr>
          <w:p w14:paraId="2ECBB94A"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3а</w:t>
            </w:r>
          </w:p>
        </w:tc>
        <w:tc>
          <w:tcPr>
            <w:tcW w:w="837" w:type="dxa"/>
            <w:vAlign w:val="center"/>
          </w:tcPr>
          <w:p w14:paraId="58900B6C"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4а</w:t>
            </w:r>
          </w:p>
        </w:tc>
        <w:tc>
          <w:tcPr>
            <w:tcW w:w="836" w:type="dxa"/>
            <w:vAlign w:val="center"/>
          </w:tcPr>
          <w:p w14:paraId="29130946"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5а</w:t>
            </w:r>
          </w:p>
        </w:tc>
        <w:tc>
          <w:tcPr>
            <w:tcW w:w="922" w:type="dxa"/>
            <w:vAlign w:val="center"/>
          </w:tcPr>
          <w:p w14:paraId="5A579081"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6а</w:t>
            </w:r>
          </w:p>
        </w:tc>
        <w:tc>
          <w:tcPr>
            <w:tcW w:w="1134" w:type="dxa"/>
            <w:vAlign w:val="center"/>
          </w:tcPr>
          <w:p w14:paraId="6C4F890A"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7а</w:t>
            </w:r>
          </w:p>
        </w:tc>
      </w:tr>
      <w:tr w:rsidR="004D6985" w:rsidRPr="00FA58BB" w14:paraId="239DED4C" w14:textId="77777777" w:rsidTr="005C46C4">
        <w:trPr>
          <w:cantSplit/>
          <w:trHeight w:val="20"/>
        </w:trPr>
        <w:tc>
          <w:tcPr>
            <w:tcW w:w="4253" w:type="dxa"/>
            <w:vMerge/>
            <w:vAlign w:val="center"/>
          </w:tcPr>
          <w:p w14:paraId="0F0B011E"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p>
        </w:tc>
        <w:tc>
          <w:tcPr>
            <w:tcW w:w="836" w:type="dxa"/>
            <w:vAlign w:val="center"/>
          </w:tcPr>
          <w:p w14:paraId="34369119"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35</w:t>
            </w:r>
          </w:p>
        </w:tc>
        <w:tc>
          <w:tcPr>
            <w:tcW w:w="836" w:type="dxa"/>
            <w:vAlign w:val="center"/>
          </w:tcPr>
          <w:p w14:paraId="2C694493"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28</w:t>
            </w:r>
          </w:p>
        </w:tc>
        <w:tc>
          <w:tcPr>
            <w:tcW w:w="836" w:type="dxa"/>
            <w:vAlign w:val="center"/>
          </w:tcPr>
          <w:p w14:paraId="5D7882BC"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12</w:t>
            </w:r>
          </w:p>
        </w:tc>
        <w:tc>
          <w:tcPr>
            <w:tcW w:w="837" w:type="dxa"/>
            <w:vAlign w:val="center"/>
          </w:tcPr>
          <w:p w14:paraId="733C3D23"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10</w:t>
            </w:r>
          </w:p>
        </w:tc>
        <w:tc>
          <w:tcPr>
            <w:tcW w:w="836" w:type="dxa"/>
            <w:vAlign w:val="center"/>
          </w:tcPr>
          <w:p w14:paraId="6902558F"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8</w:t>
            </w:r>
          </w:p>
        </w:tc>
        <w:tc>
          <w:tcPr>
            <w:tcW w:w="922" w:type="dxa"/>
            <w:vAlign w:val="center"/>
          </w:tcPr>
          <w:p w14:paraId="199933E1"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w:t>
            </w:r>
          </w:p>
        </w:tc>
        <w:tc>
          <w:tcPr>
            <w:tcW w:w="1134" w:type="dxa"/>
            <w:vAlign w:val="center"/>
          </w:tcPr>
          <w:p w14:paraId="25680BEB"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w:t>
            </w:r>
          </w:p>
        </w:tc>
      </w:tr>
      <w:tr w:rsidR="004D6985" w:rsidRPr="00FA58BB" w14:paraId="050529DD" w14:textId="77777777" w:rsidTr="005C46C4">
        <w:trPr>
          <w:cantSplit/>
          <w:trHeight w:val="20"/>
        </w:trPr>
        <w:tc>
          <w:tcPr>
            <w:tcW w:w="4253" w:type="dxa"/>
            <w:vMerge w:val="restart"/>
            <w:vAlign w:val="center"/>
          </w:tcPr>
          <w:p w14:paraId="7CA5358D" w14:textId="77777777" w:rsidR="004D6985" w:rsidRPr="00FA58BB" w:rsidRDefault="00CB210B"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i/>
                <w:sz w:val="21"/>
                <w:szCs w:val="21"/>
                <w:lang w:val="uk-UA"/>
              </w:rPr>
              <w:sym w:font="Symbol" w:char="F073"/>
            </w:r>
            <w:r w:rsidRPr="00FA58BB">
              <w:rPr>
                <w:rFonts w:ascii="Arial" w:hAnsi="Arial" w:cs="Arial"/>
                <w:i/>
                <w:sz w:val="21"/>
                <w:szCs w:val="21"/>
                <w:vertAlign w:val="subscript"/>
                <w:lang w:val="uk-UA"/>
              </w:rPr>
              <w:t>зал</w:t>
            </w:r>
            <w:r w:rsidRPr="00FA58BB">
              <w:rPr>
                <w:rFonts w:ascii="Arial" w:hAnsi="Arial" w:cs="Arial"/>
                <w:sz w:val="21"/>
                <w:szCs w:val="21"/>
                <w:lang w:val="uk-UA"/>
              </w:rPr>
              <w:t> ≤ 0,5 </w:t>
            </w:r>
            <w:r w:rsidRPr="00FA58BB">
              <w:rPr>
                <w:rFonts w:ascii="Arial" w:hAnsi="Arial" w:cs="Arial"/>
                <w:i/>
                <w:sz w:val="21"/>
                <w:szCs w:val="21"/>
                <w:lang w:val="uk-UA"/>
              </w:rPr>
              <w:sym w:font="Symbol" w:char="F073"/>
            </w:r>
            <w:r w:rsidR="005E0BC6" w:rsidRPr="00FA58BB">
              <w:rPr>
                <w:rFonts w:ascii="Arial" w:hAnsi="Arial" w:cs="Arial"/>
                <w:i/>
                <w:sz w:val="21"/>
                <w:szCs w:val="21"/>
                <w:vertAlign w:val="subscript"/>
                <w:lang w:val="uk-UA"/>
              </w:rPr>
              <w:t>t</w:t>
            </w:r>
          </w:p>
        </w:tc>
        <w:tc>
          <w:tcPr>
            <w:tcW w:w="836" w:type="dxa"/>
            <w:vAlign w:val="center"/>
          </w:tcPr>
          <w:p w14:paraId="69046439"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w:t>
            </w:r>
          </w:p>
        </w:tc>
        <w:tc>
          <w:tcPr>
            <w:tcW w:w="836" w:type="dxa"/>
            <w:vAlign w:val="center"/>
          </w:tcPr>
          <w:p w14:paraId="6885BE3D"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w:t>
            </w:r>
          </w:p>
        </w:tc>
        <w:tc>
          <w:tcPr>
            <w:tcW w:w="836" w:type="dxa"/>
            <w:vAlign w:val="center"/>
          </w:tcPr>
          <w:p w14:paraId="6DE01AB3"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3б</w:t>
            </w:r>
          </w:p>
        </w:tc>
        <w:tc>
          <w:tcPr>
            <w:tcW w:w="837" w:type="dxa"/>
            <w:vAlign w:val="center"/>
          </w:tcPr>
          <w:p w14:paraId="496D3E7C"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4б</w:t>
            </w:r>
          </w:p>
        </w:tc>
        <w:tc>
          <w:tcPr>
            <w:tcW w:w="836" w:type="dxa"/>
            <w:vAlign w:val="center"/>
          </w:tcPr>
          <w:p w14:paraId="7F0305D1"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5б</w:t>
            </w:r>
          </w:p>
        </w:tc>
        <w:tc>
          <w:tcPr>
            <w:tcW w:w="922" w:type="dxa"/>
            <w:vAlign w:val="center"/>
          </w:tcPr>
          <w:p w14:paraId="32031CE9"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6б</w:t>
            </w:r>
          </w:p>
        </w:tc>
        <w:tc>
          <w:tcPr>
            <w:tcW w:w="1134" w:type="dxa"/>
            <w:vAlign w:val="center"/>
          </w:tcPr>
          <w:p w14:paraId="3C78E565"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7б</w:t>
            </w:r>
          </w:p>
        </w:tc>
      </w:tr>
      <w:tr w:rsidR="004D6985" w:rsidRPr="00FA58BB" w14:paraId="3A742CCA" w14:textId="77777777" w:rsidTr="005C46C4">
        <w:trPr>
          <w:cantSplit/>
          <w:trHeight w:val="20"/>
        </w:trPr>
        <w:tc>
          <w:tcPr>
            <w:tcW w:w="4253" w:type="dxa"/>
            <w:vMerge/>
            <w:vAlign w:val="center"/>
          </w:tcPr>
          <w:p w14:paraId="3223B26B"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p>
        </w:tc>
        <w:tc>
          <w:tcPr>
            <w:tcW w:w="836" w:type="dxa"/>
            <w:vAlign w:val="center"/>
          </w:tcPr>
          <w:p w14:paraId="1E807004"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35</w:t>
            </w:r>
          </w:p>
        </w:tc>
        <w:tc>
          <w:tcPr>
            <w:tcW w:w="836" w:type="dxa"/>
            <w:vAlign w:val="center"/>
          </w:tcPr>
          <w:p w14:paraId="40560552"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28</w:t>
            </w:r>
          </w:p>
        </w:tc>
        <w:tc>
          <w:tcPr>
            <w:tcW w:w="836" w:type="dxa"/>
            <w:vAlign w:val="center"/>
          </w:tcPr>
          <w:p w14:paraId="3F16F9A6"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20</w:t>
            </w:r>
          </w:p>
        </w:tc>
        <w:tc>
          <w:tcPr>
            <w:tcW w:w="837" w:type="dxa"/>
            <w:vAlign w:val="center"/>
          </w:tcPr>
          <w:p w14:paraId="6F742D7E"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15</w:t>
            </w:r>
          </w:p>
        </w:tc>
        <w:tc>
          <w:tcPr>
            <w:tcW w:w="836" w:type="dxa"/>
            <w:vAlign w:val="center"/>
          </w:tcPr>
          <w:p w14:paraId="570232F5"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12</w:t>
            </w:r>
          </w:p>
        </w:tc>
        <w:tc>
          <w:tcPr>
            <w:tcW w:w="922" w:type="dxa"/>
            <w:vAlign w:val="center"/>
          </w:tcPr>
          <w:p w14:paraId="0A69C855"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9</w:t>
            </w:r>
          </w:p>
        </w:tc>
        <w:tc>
          <w:tcPr>
            <w:tcW w:w="1134" w:type="dxa"/>
            <w:vAlign w:val="center"/>
          </w:tcPr>
          <w:p w14:paraId="17372ADD" w14:textId="77777777" w:rsidR="004D6985" w:rsidRPr="00FA58BB" w:rsidRDefault="004D6985" w:rsidP="00FA58BB">
            <w:pPr>
              <w:widowControl w:val="0"/>
              <w:tabs>
                <w:tab w:val="left" w:pos="720"/>
                <w:tab w:val="left" w:pos="1008"/>
                <w:tab w:val="left" w:pos="4752"/>
              </w:tabs>
              <w:spacing w:line="288" w:lineRule="auto"/>
              <w:jc w:val="center"/>
              <w:rPr>
                <w:rFonts w:ascii="Arial" w:hAnsi="Arial" w:cs="Arial"/>
                <w:snapToGrid w:val="0"/>
                <w:sz w:val="21"/>
                <w:szCs w:val="21"/>
                <w:lang w:val="uk-UA"/>
              </w:rPr>
            </w:pPr>
            <w:r w:rsidRPr="00FA58BB">
              <w:rPr>
                <w:rFonts w:ascii="Arial" w:hAnsi="Arial" w:cs="Arial"/>
                <w:snapToGrid w:val="0"/>
                <w:sz w:val="21"/>
                <w:szCs w:val="21"/>
                <w:lang w:val="uk-UA"/>
              </w:rPr>
              <w:t>7</w:t>
            </w:r>
          </w:p>
        </w:tc>
      </w:tr>
    </w:tbl>
    <w:p w14:paraId="15E70652" w14:textId="77777777" w:rsidR="00E77C9F" w:rsidRPr="00FA58BB" w:rsidRDefault="00E77C9F" w:rsidP="00FA58BB">
      <w:pPr>
        <w:widowControl w:val="0"/>
        <w:tabs>
          <w:tab w:val="left" w:pos="720"/>
          <w:tab w:val="left" w:pos="1008"/>
          <w:tab w:val="left" w:pos="4752"/>
        </w:tabs>
        <w:spacing w:line="288" w:lineRule="auto"/>
        <w:jc w:val="both"/>
        <w:rPr>
          <w:rFonts w:ascii="Arial" w:hAnsi="Arial" w:cs="Arial"/>
          <w:snapToGrid w:val="0"/>
          <w:sz w:val="21"/>
          <w:szCs w:val="21"/>
          <w:lang w:val="uk-UA"/>
        </w:rPr>
        <w:sectPr w:rsidR="00E77C9F" w:rsidRPr="00FA58BB" w:rsidSect="005D20FA">
          <w:pgSz w:w="12240" w:h="15840"/>
          <w:pgMar w:top="1134" w:right="1134" w:bottom="1134" w:left="1134" w:header="567" w:footer="567" w:gutter="0"/>
          <w:cols w:space="720"/>
          <w:docGrid w:linePitch="381"/>
        </w:sectPr>
      </w:pPr>
    </w:p>
    <w:p w14:paraId="5AEA2F76" w14:textId="77777777" w:rsidR="00E77C9F" w:rsidRPr="000346EF" w:rsidRDefault="008804A0" w:rsidP="008804A0">
      <w:pPr>
        <w:pStyle w:val="2"/>
        <w:spacing w:before="0" w:after="0" w:line="288" w:lineRule="auto"/>
        <w:jc w:val="center"/>
        <w:rPr>
          <w:rStyle w:val="10"/>
          <w:rFonts w:ascii="Arial" w:hAnsi="Arial" w:cs="Arial"/>
          <w:kern w:val="0"/>
          <w:sz w:val="21"/>
          <w:szCs w:val="21"/>
          <w:lang w:val="uk-UA"/>
        </w:rPr>
      </w:pPr>
      <w:bookmarkStart w:id="704" w:name="_Ref258428802"/>
      <w:bookmarkStart w:id="705" w:name="_Toc358119298"/>
      <w:bookmarkStart w:id="706" w:name="_Toc358121541"/>
      <w:bookmarkStart w:id="707" w:name="_Toc358122031"/>
      <w:bookmarkStart w:id="708" w:name="_Toc358122130"/>
      <w:bookmarkStart w:id="709" w:name="_Toc358124737"/>
      <w:bookmarkStart w:id="710" w:name="_Toc358648563"/>
      <w:bookmarkStart w:id="711" w:name="_Toc370224704"/>
      <w:r w:rsidRPr="000346EF">
        <w:rPr>
          <w:rStyle w:val="10"/>
          <w:rFonts w:ascii="Arial" w:hAnsi="Arial" w:cs="Arial"/>
          <w:kern w:val="0"/>
          <w:sz w:val="21"/>
          <w:szCs w:val="21"/>
          <w:lang w:val="uk-UA"/>
        </w:rPr>
        <w:lastRenderedPageBreak/>
        <w:t xml:space="preserve"> </w:t>
      </w:r>
      <w:r w:rsidR="00E77C9F" w:rsidRPr="000346EF">
        <w:rPr>
          <w:rStyle w:val="10"/>
          <w:rFonts w:ascii="Arial" w:hAnsi="Arial" w:cs="Arial"/>
          <w:kern w:val="0"/>
          <w:sz w:val="21"/>
          <w:szCs w:val="21"/>
          <w:lang w:val="uk-UA"/>
        </w:rPr>
        <w:t xml:space="preserve">ДОДАТОК </w:t>
      </w:r>
      <w:bookmarkEnd w:id="704"/>
      <w:bookmarkEnd w:id="705"/>
      <w:bookmarkEnd w:id="706"/>
      <w:bookmarkEnd w:id="707"/>
      <w:bookmarkEnd w:id="708"/>
      <w:bookmarkEnd w:id="709"/>
      <w:bookmarkEnd w:id="710"/>
      <w:r w:rsidR="00500790" w:rsidRPr="000346EF">
        <w:rPr>
          <w:rStyle w:val="10"/>
          <w:rFonts w:ascii="Arial" w:hAnsi="Arial" w:cs="Arial"/>
          <w:kern w:val="0"/>
          <w:sz w:val="21"/>
          <w:szCs w:val="21"/>
          <w:lang w:val="uk-UA"/>
        </w:rPr>
        <w:t>У</w:t>
      </w:r>
      <w:bookmarkEnd w:id="711"/>
      <w:r w:rsidR="00E5085F" w:rsidRPr="000346EF">
        <w:rPr>
          <w:rStyle w:val="10"/>
          <w:rFonts w:ascii="Arial" w:hAnsi="Arial" w:cs="Arial"/>
          <w:kern w:val="0"/>
          <w:sz w:val="21"/>
          <w:szCs w:val="21"/>
          <w:lang w:val="uk-UA"/>
        </w:rPr>
        <w:t xml:space="preserve"> </w:t>
      </w:r>
    </w:p>
    <w:p w14:paraId="652B9A21" w14:textId="77777777" w:rsidR="00E77C9F" w:rsidRPr="000346EF" w:rsidRDefault="008804A0" w:rsidP="008804A0">
      <w:pPr>
        <w:pStyle w:val="afff1"/>
        <w:spacing w:line="288" w:lineRule="auto"/>
        <w:ind w:firstLine="0"/>
        <w:jc w:val="center"/>
        <w:rPr>
          <w:rFonts w:ascii="Arial" w:hAnsi="Arial" w:cs="Arial"/>
          <w:sz w:val="21"/>
          <w:szCs w:val="21"/>
        </w:rPr>
      </w:pPr>
      <w:r w:rsidRPr="000346EF">
        <w:rPr>
          <w:rFonts w:ascii="Arial" w:hAnsi="Arial" w:cs="Arial"/>
          <w:sz w:val="21"/>
          <w:szCs w:val="21"/>
        </w:rPr>
        <w:t xml:space="preserve"> </w:t>
      </w:r>
      <w:r w:rsidR="00E77C9F" w:rsidRPr="000346EF">
        <w:rPr>
          <w:rFonts w:ascii="Arial" w:hAnsi="Arial" w:cs="Arial"/>
          <w:sz w:val="21"/>
          <w:szCs w:val="21"/>
        </w:rPr>
        <w:t>(довідковий)</w:t>
      </w:r>
    </w:p>
    <w:p w14:paraId="54C4E324" w14:textId="77777777" w:rsidR="00E5085F" w:rsidRDefault="008804A0" w:rsidP="008804A0">
      <w:pPr>
        <w:spacing w:line="288" w:lineRule="auto"/>
        <w:jc w:val="center"/>
        <w:rPr>
          <w:rFonts w:ascii="Arial" w:hAnsi="Arial" w:cs="Arial"/>
          <w:b/>
          <w:caps/>
          <w:color w:val="00B050"/>
          <w:sz w:val="21"/>
          <w:szCs w:val="21"/>
          <w:lang w:val="uk-UA"/>
        </w:rPr>
      </w:pPr>
      <w:r>
        <w:rPr>
          <w:rFonts w:ascii="Arial" w:hAnsi="Arial" w:cs="Arial"/>
          <w:b/>
          <w:caps/>
          <w:color w:val="00B050"/>
          <w:sz w:val="21"/>
          <w:szCs w:val="21"/>
          <w:lang w:val="uk-UA"/>
        </w:rPr>
        <w:t xml:space="preserve"> </w:t>
      </w:r>
      <w:r w:rsidR="00E5085F" w:rsidRPr="008804A0">
        <w:rPr>
          <w:rFonts w:ascii="Arial" w:hAnsi="Arial" w:cs="Arial"/>
          <w:b/>
          <w:caps/>
          <w:color w:val="00B050"/>
          <w:sz w:val="21"/>
          <w:szCs w:val="21"/>
          <w:lang w:val="uk-UA"/>
        </w:rPr>
        <w:t>Визначення класу виконання</w:t>
      </w:r>
    </w:p>
    <w:p w14:paraId="77D3027B" w14:textId="77777777" w:rsidR="005C46C4" w:rsidRPr="008804A0" w:rsidRDefault="005C46C4" w:rsidP="008804A0">
      <w:pPr>
        <w:spacing w:line="288" w:lineRule="auto"/>
        <w:jc w:val="center"/>
        <w:rPr>
          <w:rFonts w:ascii="Arial" w:hAnsi="Arial" w:cs="Arial"/>
          <w:b/>
          <w:caps/>
          <w:color w:val="00B050"/>
          <w:sz w:val="21"/>
          <w:szCs w:val="21"/>
          <w:lang w:val="uk-UA"/>
        </w:rPr>
      </w:pPr>
    </w:p>
    <w:p w14:paraId="204ABF49" w14:textId="77777777" w:rsidR="00E5085F" w:rsidRPr="008804A0" w:rsidRDefault="008804A0" w:rsidP="005C46C4">
      <w:pPr>
        <w:spacing w:line="288" w:lineRule="auto"/>
        <w:ind w:firstLine="567"/>
        <w:jc w:val="both"/>
        <w:rPr>
          <w:rFonts w:ascii="Arial" w:hAnsi="Arial" w:cs="Arial"/>
          <w:color w:val="00B050"/>
          <w:sz w:val="21"/>
          <w:szCs w:val="21"/>
          <w:lang w:val="ru-RU"/>
        </w:rPr>
      </w:pPr>
      <w:r>
        <w:rPr>
          <w:rFonts w:ascii="Arial" w:hAnsi="Arial" w:cs="Arial"/>
          <w:b/>
          <w:color w:val="00B050"/>
          <w:sz w:val="21"/>
          <w:szCs w:val="21"/>
          <w:lang w:val="uk-UA"/>
        </w:rPr>
        <w:t xml:space="preserve"> </w:t>
      </w:r>
      <w:r w:rsidR="00E5085F" w:rsidRPr="008804A0">
        <w:rPr>
          <w:rFonts w:ascii="Arial" w:hAnsi="Arial" w:cs="Arial"/>
          <w:b/>
          <w:color w:val="00B050"/>
          <w:sz w:val="21"/>
          <w:szCs w:val="21"/>
          <w:lang w:val="uk-UA"/>
        </w:rPr>
        <w:t>У.1</w:t>
      </w:r>
      <w:r w:rsidR="00E5085F" w:rsidRPr="008804A0">
        <w:rPr>
          <w:rFonts w:ascii="Arial" w:hAnsi="Arial" w:cs="Arial"/>
          <w:color w:val="00B050"/>
          <w:sz w:val="21"/>
          <w:szCs w:val="21"/>
          <w:lang w:val="uk-UA"/>
        </w:rPr>
        <w:t xml:space="preserve"> Для забезпечення надійності виконання робіт згідно з ДСТУ</w:t>
      </w:r>
      <w:r w:rsidR="00E5085F" w:rsidRPr="008804A0">
        <w:rPr>
          <w:rFonts w:ascii="Arial" w:hAnsi="Arial" w:cs="Arial"/>
          <w:color w:val="00B050"/>
          <w:sz w:val="21"/>
          <w:szCs w:val="21"/>
        </w:rPr>
        <w:t> EN</w:t>
      </w:r>
      <w:r w:rsidR="00E5085F" w:rsidRPr="008804A0">
        <w:rPr>
          <w:rFonts w:ascii="Arial" w:hAnsi="Arial" w:cs="Arial"/>
          <w:color w:val="00B050"/>
          <w:sz w:val="21"/>
          <w:szCs w:val="21"/>
          <w:lang w:val="uk-UA"/>
        </w:rPr>
        <w:t xml:space="preserve"> 1090-1, ДСТУ</w:t>
      </w:r>
      <w:r w:rsidR="00E5085F" w:rsidRPr="008804A0">
        <w:rPr>
          <w:rFonts w:ascii="Arial" w:hAnsi="Arial" w:cs="Arial"/>
          <w:color w:val="00B050"/>
          <w:sz w:val="21"/>
          <w:szCs w:val="21"/>
        </w:rPr>
        <w:t> EN</w:t>
      </w:r>
      <w:r w:rsidR="00E5085F" w:rsidRPr="008804A0">
        <w:rPr>
          <w:rFonts w:ascii="Arial" w:hAnsi="Arial" w:cs="Arial"/>
          <w:color w:val="00B050"/>
          <w:sz w:val="21"/>
          <w:szCs w:val="21"/>
          <w:lang w:val="uk-UA"/>
        </w:rPr>
        <w:t xml:space="preserve"> 1090-2 та ДСТУ</w:t>
      </w:r>
      <w:r w:rsidR="00E5085F" w:rsidRPr="008804A0">
        <w:rPr>
          <w:rFonts w:ascii="Arial" w:hAnsi="Arial" w:cs="Arial"/>
          <w:color w:val="00B050"/>
          <w:sz w:val="21"/>
          <w:szCs w:val="21"/>
        </w:rPr>
        <w:t> EN</w:t>
      </w:r>
      <w:r w:rsidR="00E5085F" w:rsidRPr="008804A0">
        <w:rPr>
          <w:rFonts w:ascii="Arial" w:hAnsi="Arial" w:cs="Arial"/>
          <w:color w:val="00B050"/>
          <w:sz w:val="21"/>
          <w:szCs w:val="21"/>
          <w:lang w:val="uk-UA"/>
        </w:rPr>
        <w:t xml:space="preserve"> 1090-4 необхідно визначити відповідний клас виконання. </w:t>
      </w:r>
      <w:r w:rsidR="00E5085F" w:rsidRPr="008804A0">
        <w:rPr>
          <w:rFonts w:ascii="Arial" w:hAnsi="Arial" w:cs="Arial"/>
          <w:color w:val="00B050"/>
          <w:sz w:val="21"/>
          <w:szCs w:val="21"/>
          <w:lang w:val="ru-RU"/>
        </w:rPr>
        <w:t>Цей додаток встановлює базові правила для такого визначення на основі вимог будівельних норм, розроблених на основі національних технологічних традицій.</w:t>
      </w:r>
    </w:p>
    <w:p w14:paraId="6E9919E0" w14:textId="77777777" w:rsidR="00E5085F" w:rsidRPr="008804A0" w:rsidRDefault="00E5085F" w:rsidP="005C46C4">
      <w:pPr>
        <w:spacing w:line="288" w:lineRule="auto"/>
        <w:ind w:firstLine="851"/>
        <w:jc w:val="both"/>
        <w:rPr>
          <w:rFonts w:ascii="Arial" w:hAnsi="Arial" w:cs="Arial"/>
          <w:b/>
          <w:color w:val="00B050"/>
          <w:sz w:val="21"/>
          <w:szCs w:val="21"/>
          <w:lang w:val="ru-RU"/>
        </w:rPr>
      </w:pPr>
      <w:r w:rsidRPr="008804A0">
        <w:rPr>
          <w:rFonts w:ascii="Arial" w:hAnsi="Arial" w:cs="Arial"/>
          <w:b/>
          <w:color w:val="00B050"/>
          <w:sz w:val="21"/>
          <w:szCs w:val="21"/>
          <w:lang w:val="ru-RU"/>
        </w:rPr>
        <w:t>У.2</w:t>
      </w:r>
      <w:r w:rsidRPr="008804A0">
        <w:rPr>
          <w:rFonts w:ascii="Arial" w:hAnsi="Arial" w:cs="Arial"/>
          <w:color w:val="00B050"/>
          <w:sz w:val="21"/>
          <w:szCs w:val="21"/>
          <w:lang w:val="ru-RU"/>
        </w:rPr>
        <w:t xml:space="preserve"> </w:t>
      </w:r>
      <w:r w:rsidRPr="008804A0">
        <w:rPr>
          <w:rFonts w:ascii="Arial" w:hAnsi="Arial" w:cs="Arial"/>
          <w:b/>
          <w:color w:val="00B050"/>
          <w:sz w:val="21"/>
          <w:szCs w:val="21"/>
          <w:lang w:val="ru-RU"/>
        </w:rPr>
        <w:t>Клас виконання.</w:t>
      </w:r>
      <w:r w:rsidR="008804A0">
        <w:rPr>
          <w:rFonts w:ascii="Arial" w:hAnsi="Arial" w:cs="Arial"/>
          <w:b/>
          <w:color w:val="00B050"/>
          <w:sz w:val="21"/>
          <w:szCs w:val="21"/>
          <w:lang w:val="ru-RU"/>
        </w:rPr>
        <w:t xml:space="preserve"> </w:t>
      </w:r>
    </w:p>
    <w:p w14:paraId="028295B9" w14:textId="77777777" w:rsidR="00E5085F" w:rsidRPr="008804A0" w:rsidRDefault="008804A0" w:rsidP="005C46C4">
      <w:pPr>
        <w:spacing w:line="288" w:lineRule="auto"/>
        <w:jc w:val="both"/>
        <w:rPr>
          <w:rFonts w:ascii="Arial" w:hAnsi="Arial" w:cs="Arial"/>
          <w:color w:val="00B050"/>
          <w:sz w:val="21"/>
          <w:szCs w:val="21"/>
          <w:lang w:val="ru-RU"/>
        </w:rPr>
      </w:pPr>
      <w:r>
        <w:rPr>
          <w:rFonts w:ascii="Arial" w:hAnsi="Arial" w:cs="Arial"/>
          <w:b/>
          <w:color w:val="00B050"/>
          <w:sz w:val="21"/>
          <w:szCs w:val="21"/>
          <w:lang w:val="ru-RU"/>
        </w:rPr>
        <w:t xml:space="preserve">           </w:t>
      </w:r>
      <w:r w:rsidR="00E5085F" w:rsidRPr="008804A0">
        <w:rPr>
          <w:rFonts w:ascii="Arial" w:hAnsi="Arial" w:cs="Arial"/>
          <w:b/>
          <w:color w:val="00B050"/>
          <w:sz w:val="21"/>
          <w:szCs w:val="21"/>
          <w:lang w:val="ru-RU"/>
        </w:rPr>
        <w:t>У.2.1</w:t>
      </w:r>
      <w:r>
        <w:rPr>
          <w:rFonts w:ascii="Arial" w:hAnsi="Arial" w:cs="Arial"/>
          <w:color w:val="00B050"/>
          <w:sz w:val="21"/>
          <w:szCs w:val="21"/>
          <w:lang w:val="ru-RU"/>
        </w:rPr>
        <w:t xml:space="preserve"> Клас виконання (ЕХС) – с</w:t>
      </w:r>
      <w:r w:rsidR="00E5085F" w:rsidRPr="008804A0">
        <w:rPr>
          <w:rFonts w:ascii="Arial" w:hAnsi="Arial" w:cs="Arial"/>
          <w:color w:val="00B050"/>
          <w:sz w:val="21"/>
          <w:szCs w:val="21"/>
          <w:lang w:val="ru-RU"/>
        </w:rPr>
        <w:t>истематизований набір вимог, зазначених для виконання споруд, окремої конструкції або елемента.</w:t>
      </w:r>
      <w:r>
        <w:rPr>
          <w:rFonts w:ascii="Arial" w:hAnsi="Arial" w:cs="Arial"/>
          <w:color w:val="00B050"/>
          <w:sz w:val="21"/>
          <w:szCs w:val="21"/>
          <w:lang w:val="ru-RU"/>
        </w:rPr>
        <w:t xml:space="preserve"> </w:t>
      </w:r>
    </w:p>
    <w:p w14:paraId="66B68AAF" w14:textId="77777777" w:rsidR="00E5085F" w:rsidRPr="008804A0" w:rsidRDefault="00E5085F" w:rsidP="005C46C4">
      <w:pPr>
        <w:spacing w:line="288" w:lineRule="auto"/>
        <w:ind w:firstLine="567"/>
        <w:jc w:val="both"/>
        <w:rPr>
          <w:rFonts w:ascii="Arial" w:hAnsi="Arial" w:cs="Arial"/>
          <w:color w:val="00B050"/>
          <w:sz w:val="21"/>
          <w:szCs w:val="21"/>
          <w:lang w:val="ru-RU"/>
        </w:rPr>
      </w:pPr>
      <w:r w:rsidRPr="008804A0">
        <w:rPr>
          <w:rFonts w:ascii="Arial" w:hAnsi="Arial" w:cs="Arial"/>
          <w:b/>
          <w:color w:val="00B050"/>
          <w:sz w:val="21"/>
          <w:szCs w:val="21"/>
          <w:lang w:val="ru-RU"/>
        </w:rPr>
        <w:t>У.2.2</w:t>
      </w:r>
      <w:r w:rsidRPr="008804A0">
        <w:rPr>
          <w:rFonts w:ascii="Arial" w:hAnsi="Arial" w:cs="Arial"/>
          <w:color w:val="00B050"/>
          <w:sz w:val="21"/>
          <w:szCs w:val="21"/>
          <w:lang w:val="ru-RU"/>
        </w:rPr>
        <w:t xml:space="preserve"> Для визначення вимог до виконання сталевих конструкцій згідно з ДСТУ</w:t>
      </w:r>
      <w:r w:rsidRPr="008804A0">
        <w:rPr>
          <w:rFonts w:ascii="Arial" w:hAnsi="Arial" w:cs="Arial"/>
          <w:color w:val="00B050"/>
          <w:sz w:val="21"/>
          <w:szCs w:val="21"/>
        </w:rPr>
        <w:t> EN </w:t>
      </w:r>
      <w:r w:rsidRPr="008804A0">
        <w:rPr>
          <w:rFonts w:ascii="Arial" w:hAnsi="Arial" w:cs="Arial"/>
          <w:color w:val="00B050"/>
          <w:sz w:val="21"/>
          <w:szCs w:val="21"/>
          <w:lang w:val="ru-RU"/>
        </w:rPr>
        <w:t>1090-1, ДСТУ</w:t>
      </w:r>
      <w:r w:rsidRPr="008804A0">
        <w:rPr>
          <w:rFonts w:ascii="Arial" w:hAnsi="Arial" w:cs="Arial"/>
          <w:color w:val="00B050"/>
          <w:sz w:val="21"/>
          <w:szCs w:val="21"/>
        </w:rPr>
        <w:t> EN</w:t>
      </w:r>
      <w:r w:rsidRPr="008804A0">
        <w:rPr>
          <w:rFonts w:ascii="Arial" w:hAnsi="Arial" w:cs="Arial"/>
          <w:color w:val="00B050"/>
          <w:sz w:val="21"/>
          <w:szCs w:val="21"/>
          <w:lang w:val="ru-RU"/>
        </w:rPr>
        <w:t xml:space="preserve"> 1090-2 та ДСТУ</w:t>
      </w:r>
      <w:r w:rsidRPr="008804A0">
        <w:rPr>
          <w:rFonts w:ascii="Arial" w:hAnsi="Arial" w:cs="Arial"/>
          <w:color w:val="00B050"/>
          <w:sz w:val="21"/>
          <w:szCs w:val="21"/>
        </w:rPr>
        <w:t> EN</w:t>
      </w:r>
      <w:r w:rsidRPr="008804A0">
        <w:rPr>
          <w:rFonts w:ascii="Arial" w:hAnsi="Arial" w:cs="Arial"/>
          <w:color w:val="00B050"/>
          <w:sz w:val="21"/>
          <w:szCs w:val="21"/>
          <w:lang w:val="ru-RU"/>
        </w:rPr>
        <w:t xml:space="preserve"> 1090-4 клас виконання (ЕХС1, ЕХС2, ЕХС3 або ЕХС4) треба визначати до початку виконання робіт. Жорсткість вимог до виконання поступово збільшується від класу ЕХС1 до ЕХС4.</w:t>
      </w:r>
    </w:p>
    <w:p w14:paraId="03F3496D" w14:textId="77777777" w:rsidR="00E5085F" w:rsidRPr="008804A0" w:rsidRDefault="00E5085F" w:rsidP="005C46C4">
      <w:pPr>
        <w:spacing w:line="288" w:lineRule="auto"/>
        <w:ind w:firstLine="851"/>
        <w:jc w:val="both"/>
        <w:rPr>
          <w:rFonts w:ascii="Arial" w:hAnsi="Arial" w:cs="Arial"/>
          <w:color w:val="00B050"/>
          <w:sz w:val="21"/>
          <w:szCs w:val="21"/>
          <w:lang w:val="ru-RU"/>
        </w:rPr>
      </w:pPr>
      <w:r w:rsidRPr="008804A0">
        <w:rPr>
          <w:rFonts w:ascii="Arial" w:hAnsi="Arial" w:cs="Arial"/>
          <w:b/>
          <w:color w:val="00B050"/>
          <w:sz w:val="21"/>
          <w:szCs w:val="21"/>
          <w:lang w:val="ru-RU"/>
        </w:rPr>
        <w:t>У.2.3</w:t>
      </w:r>
      <w:r w:rsidRPr="008804A0">
        <w:rPr>
          <w:rFonts w:ascii="Arial" w:hAnsi="Arial" w:cs="Arial"/>
          <w:color w:val="00B050"/>
          <w:sz w:val="21"/>
          <w:szCs w:val="21"/>
          <w:lang w:val="ru-RU"/>
        </w:rPr>
        <w:t xml:space="preserve"> Клас виконання визначається з врахуванням:</w:t>
      </w:r>
    </w:p>
    <w:p w14:paraId="275489A8" w14:textId="77777777" w:rsidR="00E5085F" w:rsidRPr="008804A0" w:rsidRDefault="00E5085F" w:rsidP="005C46C4">
      <w:pPr>
        <w:spacing w:line="288" w:lineRule="auto"/>
        <w:ind w:firstLine="851"/>
        <w:jc w:val="both"/>
        <w:rPr>
          <w:rFonts w:ascii="Arial" w:hAnsi="Arial" w:cs="Arial"/>
          <w:color w:val="00B050"/>
          <w:sz w:val="21"/>
          <w:szCs w:val="21"/>
          <w:lang w:val="ru-RU"/>
        </w:rPr>
      </w:pPr>
      <w:r w:rsidRPr="008804A0">
        <w:rPr>
          <w:rFonts w:ascii="Arial" w:hAnsi="Arial" w:cs="Arial"/>
          <w:color w:val="00B050"/>
          <w:sz w:val="21"/>
          <w:szCs w:val="21"/>
          <w:lang w:val="ru-RU"/>
        </w:rPr>
        <w:t>– класу наслідків (відповідальності) відповідно до ДБН</w:t>
      </w:r>
      <w:r w:rsidRPr="008804A0">
        <w:rPr>
          <w:rFonts w:ascii="Arial" w:hAnsi="Arial" w:cs="Arial"/>
          <w:color w:val="00B050"/>
          <w:sz w:val="21"/>
          <w:szCs w:val="21"/>
        </w:rPr>
        <w:t> </w:t>
      </w:r>
      <w:r w:rsidRPr="008804A0">
        <w:rPr>
          <w:rFonts w:ascii="Arial" w:hAnsi="Arial" w:cs="Arial"/>
          <w:color w:val="00B050"/>
          <w:sz w:val="21"/>
          <w:szCs w:val="21"/>
          <w:lang w:val="ru-RU"/>
        </w:rPr>
        <w:t>В.1.2-14;</w:t>
      </w:r>
    </w:p>
    <w:p w14:paraId="7131A834" w14:textId="77777777" w:rsidR="00E5085F" w:rsidRPr="008804A0" w:rsidRDefault="00E5085F" w:rsidP="005C46C4">
      <w:pPr>
        <w:spacing w:line="288" w:lineRule="auto"/>
        <w:ind w:firstLine="851"/>
        <w:jc w:val="both"/>
        <w:rPr>
          <w:rFonts w:ascii="Arial" w:hAnsi="Arial" w:cs="Arial"/>
          <w:color w:val="00B050"/>
          <w:sz w:val="21"/>
          <w:szCs w:val="21"/>
          <w:lang w:val="ru-RU"/>
        </w:rPr>
      </w:pPr>
      <w:r w:rsidRPr="008804A0">
        <w:rPr>
          <w:rFonts w:ascii="Arial" w:hAnsi="Arial" w:cs="Arial"/>
          <w:color w:val="00B050"/>
          <w:sz w:val="21"/>
          <w:szCs w:val="21"/>
          <w:lang w:val="ru-RU"/>
        </w:rPr>
        <w:t>– категорії конструкцій, еле</w:t>
      </w:r>
      <w:r w:rsidR="0088701B">
        <w:rPr>
          <w:rFonts w:ascii="Arial" w:hAnsi="Arial" w:cs="Arial"/>
          <w:color w:val="00B050"/>
          <w:sz w:val="21"/>
          <w:szCs w:val="21"/>
          <w:lang w:val="ru-RU"/>
        </w:rPr>
        <w:t>мента або деталі відповідно до додатка</w:t>
      </w:r>
      <w:r w:rsidRPr="008804A0">
        <w:rPr>
          <w:rFonts w:ascii="Arial" w:hAnsi="Arial" w:cs="Arial"/>
          <w:color w:val="00B050"/>
          <w:sz w:val="21"/>
          <w:szCs w:val="21"/>
          <w:lang w:val="ru-RU"/>
        </w:rPr>
        <w:t xml:space="preserve"> А;</w:t>
      </w:r>
    </w:p>
    <w:p w14:paraId="190EB93F" w14:textId="77777777" w:rsidR="00E5085F" w:rsidRPr="008804A0" w:rsidRDefault="00E5085F" w:rsidP="005C46C4">
      <w:pPr>
        <w:spacing w:line="288" w:lineRule="auto"/>
        <w:ind w:firstLine="851"/>
        <w:jc w:val="both"/>
        <w:rPr>
          <w:rFonts w:ascii="Arial" w:hAnsi="Arial" w:cs="Arial"/>
          <w:color w:val="00B050"/>
          <w:sz w:val="21"/>
          <w:szCs w:val="21"/>
          <w:lang w:val="ru-RU"/>
        </w:rPr>
      </w:pPr>
      <w:r w:rsidRPr="008804A0">
        <w:rPr>
          <w:rFonts w:ascii="Arial" w:hAnsi="Arial" w:cs="Arial"/>
          <w:color w:val="00B050"/>
          <w:sz w:val="21"/>
          <w:szCs w:val="21"/>
          <w:lang w:val="ru-RU"/>
        </w:rPr>
        <w:t>–</w:t>
      </w:r>
      <w:r w:rsidRPr="008804A0">
        <w:rPr>
          <w:rFonts w:ascii="Arial" w:hAnsi="Arial" w:cs="Arial"/>
          <w:color w:val="00B050"/>
          <w:sz w:val="21"/>
          <w:szCs w:val="21"/>
        </w:rPr>
        <w:t> </w:t>
      </w:r>
      <w:r w:rsidRPr="008804A0">
        <w:rPr>
          <w:rFonts w:ascii="Arial" w:hAnsi="Arial" w:cs="Arial"/>
          <w:color w:val="00B050"/>
          <w:sz w:val="21"/>
          <w:szCs w:val="21"/>
          <w:lang w:val="ru-RU"/>
        </w:rPr>
        <w:t>типу навантаження відповідно до п. У.2.4.</w:t>
      </w:r>
    </w:p>
    <w:p w14:paraId="64E55E28" w14:textId="77777777" w:rsidR="00E5085F" w:rsidRPr="008804A0" w:rsidRDefault="00E5085F" w:rsidP="005C46C4">
      <w:pPr>
        <w:spacing w:line="288" w:lineRule="auto"/>
        <w:ind w:firstLine="567"/>
        <w:jc w:val="both"/>
        <w:rPr>
          <w:rFonts w:ascii="Arial" w:hAnsi="Arial" w:cs="Arial"/>
          <w:color w:val="00B050"/>
          <w:sz w:val="21"/>
          <w:szCs w:val="21"/>
          <w:lang w:val="ru-RU"/>
        </w:rPr>
      </w:pPr>
      <w:r w:rsidRPr="008804A0">
        <w:rPr>
          <w:rFonts w:ascii="Arial" w:hAnsi="Arial" w:cs="Arial"/>
          <w:b/>
          <w:color w:val="00B050"/>
          <w:sz w:val="21"/>
          <w:szCs w:val="21"/>
          <w:lang w:val="ru-RU"/>
        </w:rPr>
        <w:t>У.2.4</w:t>
      </w:r>
      <w:r w:rsidRPr="008804A0">
        <w:rPr>
          <w:rFonts w:ascii="Arial" w:hAnsi="Arial" w:cs="Arial"/>
          <w:color w:val="00B050"/>
          <w:sz w:val="21"/>
          <w:szCs w:val="21"/>
          <w:lang w:val="ru-RU"/>
        </w:rPr>
        <w:t xml:space="preserve"> </w:t>
      </w:r>
      <w:r w:rsidRPr="008804A0">
        <w:rPr>
          <w:rFonts w:ascii="Arial" w:hAnsi="Arial" w:cs="Arial"/>
          <w:color w:val="00B050"/>
          <w:spacing w:val="-4"/>
          <w:sz w:val="21"/>
          <w:szCs w:val="21"/>
          <w:lang w:val="ru-RU"/>
        </w:rPr>
        <w:t xml:space="preserve">Для визначення класу виконання розглядається два типи навантаження – статичне навантаження та динамічне навантаження, яке може призвести до </w:t>
      </w:r>
      <w:r w:rsidRPr="008804A0">
        <w:rPr>
          <w:rFonts w:ascii="Arial" w:hAnsi="Arial" w:cs="Arial"/>
          <w:color w:val="00B050"/>
          <w:sz w:val="21"/>
          <w:szCs w:val="21"/>
          <w:lang w:val="ru-RU"/>
        </w:rPr>
        <w:t>руйнувань від утомленості.</w:t>
      </w:r>
      <w:r w:rsidRPr="008804A0">
        <w:rPr>
          <w:rFonts w:ascii="Arial" w:hAnsi="Arial" w:cs="Arial"/>
          <w:color w:val="00B050"/>
          <w:spacing w:val="-4"/>
          <w:sz w:val="21"/>
          <w:szCs w:val="21"/>
          <w:lang w:val="ru-RU"/>
        </w:rPr>
        <w:t xml:space="preserve"> Для сталевих конструкцій, що підлягають дії динамічного навантаження передбачено вищий клас виконання.</w:t>
      </w:r>
    </w:p>
    <w:p w14:paraId="4E5A0E2E" w14:textId="77777777" w:rsidR="00E5085F" w:rsidRPr="008804A0" w:rsidRDefault="00E5085F" w:rsidP="005C46C4">
      <w:pPr>
        <w:spacing w:line="288" w:lineRule="auto"/>
        <w:ind w:firstLine="851"/>
        <w:jc w:val="both"/>
        <w:rPr>
          <w:rFonts w:ascii="Arial" w:hAnsi="Arial" w:cs="Arial"/>
          <w:color w:val="00B050"/>
          <w:spacing w:val="-4"/>
          <w:sz w:val="21"/>
          <w:szCs w:val="21"/>
          <w:lang w:val="ru-RU"/>
        </w:rPr>
      </w:pPr>
      <w:r w:rsidRPr="008804A0">
        <w:rPr>
          <w:rFonts w:ascii="Arial" w:hAnsi="Arial" w:cs="Arial"/>
          <w:b/>
          <w:color w:val="00B050"/>
          <w:spacing w:val="-4"/>
          <w:sz w:val="21"/>
          <w:szCs w:val="21"/>
          <w:lang w:val="ru-RU"/>
        </w:rPr>
        <w:t>У.2.5</w:t>
      </w:r>
      <w:r w:rsidRPr="008804A0">
        <w:rPr>
          <w:rFonts w:ascii="Arial" w:hAnsi="Arial" w:cs="Arial"/>
          <w:color w:val="00B050"/>
          <w:spacing w:val="-4"/>
          <w:sz w:val="21"/>
          <w:szCs w:val="21"/>
          <w:lang w:val="ru-RU"/>
        </w:rPr>
        <w:t xml:space="preserve"> Визначення класу виконання (ЕХС) слід виконувати згідно таблиці</w:t>
      </w:r>
      <w:r w:rsidRPr="008804A0">
        <w:rPr>
          <w:rFonts w:ascii="Arial" w:hAnsi="Arial" w:cs="Arial"/>
          <w:color w:val="00B050"/>
          <w:spacing w:val="-4"/>
          <w:sz w:val="21"/>
          <w:szCs w:val="21"/>
        </w:rPr>
        <w:t> </w:t>
      </w:r>
      <w:r w:rsidRPr="008804A0">
        <w:rPr>
          <w:rFonts w:ascii="Arial" w:hAnsi="Arial" w:cs="Arial"/>
          <w:color w:val="00B050"/>
          <w:spacing w:val="-4"/>
          <w:sz w:val="21"/>
          <w:szCs w:val="21"/>
          <w:lang w:val="ru-RU"/>
        </w:rPr>
        <w:t>У.1.</w:t>
      </w:r>
    </w:p>
    <w:p w14:paraId="6FDED8E5" w14:textId="77777777" w:rsidR="000346EF" w:rsidRDefault="000346EF" w:rsidP="005C46C4">
      <w:pPr>
        <w:tabs>
          <w:tab w:val="left" w:pos="709"/>
          <w:tab w:val="left" w:pos="1418"/>
          <w:tab w:val="left" w:pos="2127"/>
          <w:tab w:val="left" w:pos="2836"/>
          <w:tab w:val="left" w:pos="3545"/>
          <w:tab w:val="left" w:pos="4254"/>
          <w:tab w:val="left" w:pos="4761"/>
        </w:tabs>
        <w:spacing w:line="288" w:lineRule="auto"/>
        <w:jc w:val="both"/>
        <w:rPr>
          <w:rFonts w:ascii="Arial" w:hAnsi="Arial" w:cs="Arial"/>
          <w:color w:val="00B050"/>
          <w:spacing w:val="-4"/>
          <w:sz w:val="21"/>
          <w:szCs w:val="21"/>
          <w:lang w:val="ru-RU"/>
        </w:rPr>
      </w:pPr>
    </w:p>
    <w:p w14:paraId="5333AF65" w14:textId="77777777" w:rsidR="00E5085F" w:rsidRPr="008804A0" w:rsidRDefault="000346EF" w:rsidP="005C46C4">
      <w:pPr>
        <w:tabs>
          <w:tab w:val="left" w:pos="709"/>
          <w:tab w:val="left" w:pos="1418"/>
          <w:tab w:val="left" w:pos="2127"/>
          <w:tab w:val="left" w:pos="2836"/>
          <w:tab w:val="left" w:pos="3545"/>
          <w:tab w:val="left" w:pos="4254"/>
          <w:tab w:val="left" w:pos="4761"/>
        </w:tabs>
        <w:spacing w:line="288" w:lineRule="auto"/>
        <w:jc w:val="both"/>
        <w:rPr>
          <w:rFonts w:ascii="Arial" w:hAnsi="Arial" w:cs="Arial"/>
          <w:color w:val="00B050"/>
          <w:sz w:val="21"/>
          <w:szCs w:val="21"/>
          <w:lang w:val="ru-RU"/>
        </w:rPr>
      </w:pPr>
      <w:r>
        <w:rPr>
          <w:rFonts w:ascii="Arial" w:hAnsi="Arial" w:cs="Arial"/>
          <w:color w:val="00B050"/>
          <w:spacing w:val="-4"/>
          <w:sz w:val="21"/>
          <w:szCs w:val="21"/>
          <w:lang w:val="ru-RU"/>
        </w:rPr>
        <w:t xml:space="preserve">       </w:t>
      </w:r>
      <w:r w:rsidR="00E5085F" w:rsidRPr="008804A0">
        <w:rPr>
          <w:rFonts w:ascii="Arial" w:hAnsi="Arial" w:cs="Arial"/>
          <w:b/>
          <w:color w:val="00B050"/>
          <w:sz w:val="21"/>
          <w:szCs w:val="21"/>
          <w:lang w:val="ru-RU"/>
        </w:rPr>
        <w:t>Таблиця У.1</w:t>
      </w:r>
      <w:r w:rsidR="0088701B">
        <w:rPr>
          <w:rFonts w:ascii="Arial" w:hAnsi="Arial" w:cs="Arial"/>
          <w:color w:val="00B050"/>
          <w:sz w:val="21"/>
          <w:szCs w:val="21"/>
          <w:lang w:val="ru-RU"/>
        </w:rPr>
        <w:t xml:space="preserve"> </w:t>
      </w:r>
      <w:r w:rsidR="00E5085F" w:rsidRPr="008804A0">
        <w:rPr>
          <w:rFonts w:ascii="Arial" w:hAnsi="Arial" w:cs="Arial"/>
          <w:color w:val="00B050"/>
          <w:sz w:val="21"/>
          <w:szCs w:val="21"/>
          <w:lang w:val="ru-RU"/>
        </w:rPr>
        <w:t>Вибір класу виконання (ЕХС)</w:t>
      </w:r>
      <w:r w:rsidR="0088701B">
        <w:rPr>
          <w:rFonts w:ascii="Arial" w:hAnsi="Arial" w:cs="Arial"/>
          <w:color w:val="00B050"/>
          <w:sz w:val="21"/>
          <w:szCs w:val="21"/>
          <w:lang w:val="ru-RU"/>
        </w:rPr>
        <w:tab/>
      </w:r>
    </w:p>
    <w:tbl>
      <w:tblPr>
        <w:tblW w:w="9355" w:type="dxa"/>
        <w:tblInd w:w="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28" w:type="dxa"/>
          <w:bottom w:w="57" w:type="dxa"/>
          <w:right w:w="28" w:type="dxa"/>
        </w:tblCellMar>
        <w:tblLook w:val="04A0" w:firstRow="1" w:lastRow="0" w:firstColumn="1" w:lastColumn="0" w:noHBand="0" w:noVBand="1"/>
      </w:tblPr>
      <w:tblGrid>
        <w:gridCol w:w="1559"/>
        <w:gridCol w:w="1843"/>
        <w:gridCol w:w="3402"/>
        <w:gridCol w:w="2551"/>
      </w:tblGrid>
      <w:tr w:rsidR="00E5085F" w:rsidRPr="008804A0" w14:paraId="2D555C37" w14:textId="77777777" w:rsidTr="0088701B">
        <w:trPr>
          <w:tblHeader/>
        </w:trPr>
        <w:tc>
          <w:tcPr>
            <w:tcW w:w="3402" w:type="dxa"/>
            <w:gridSpan w:val="2"/>
            <w:vMerge w:val="restart"/>
          </w:tcPr>
          <w:p w14:paraId="00DC863E" w14:textId="77777777" w:rsidR="00E5085F" w:rsidRPr="008804A0" w:rsidRDefault="00E5085F" w:rsidP="005C46C4">
            <w:pPr>
              <w:spacing w:line="288" w:lineRule="auto"/>
              <w:jc w:val="both"/>
              <w:rPr>
                <w:rFonts w:ascii="Arial" w:hAnsi="Arial" w:cs="Arial"/>
                <w:color w:val="00B050"/>
                <w:sz w:val="21"/>
                <w:szCs w:val="21"/>
                <w:lang w:val="ru-RU"/>
              </w:rPr>
            </w:pPr>
            <w:r w:rsidRPr="008804A0">
              <w:rPr>
                <w:rFonts w:ascii="Arial" w:hAnsi="Arial" w:cs="Arial"/>
                <w:color w:val="00B050"/>
                <w:sz w:val="21"/>
                <w:szCs w:val="21"/>
                <w:lang w:val="ru-RU"/>
              </w:rPr>
              <w:t>Клас наслідків та категорія відповідності</w:t>
            </w:r>
          </w:p>
        </w:tc>
        <w:tc>
          <w:tcPr>
            <w:tcW w:w="5953" w:type="dxa"/>
            <w:gridSpan w:val="2"/>
          </w:tcPr>
          <w:p w14:paraId="2716B61E"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Тип навантаження</w:t>
            </w:r>
          </w:p>
        </w:tc>
      </w:tr>
      <w:tr w:rsidR="00E5085F" w:rsidRPr="008804A0" w14:paraId="03DA0070" w14:textId="77777777" w:rsidTr="0088701B">
        <w:trPr>
          <w:tblHeader/>
        </w:trPr>
        <w:tc>
          <w:tcPr>
            <w:tcW w:w="3402" w:type="dxa"/>
            <w:gridSpan w:val="2"/>
            <w:vMerge/>
          </w:tcPr>
          <w:p w14:paraId="3EBF7B9E" w14:textId="77777777" w:rsidR="00E5085F" w:rsidRPr="008804A0" w:rsidRDefault="00E5085F" w:rsidP="005C46C4">
            <w:pPr>
              <w:spacing w:line="288" w:lineRule="auto"/>
              <w:jc w:val="both"/>
              <w:rPr>
                <w:rFonts w:ascii="Arial" w:hAnsi="Arial" w:cs="Arial"/>
                <w:color w:val="00B050"/>
                <w:sz w:val="21"/>
                <w:szCs w:val="21"/>
              </w:rPr>
            </w:pPr>
          </w:p>
        </w:tc>
        <w:tc>
          <w:tcPr>
            <w:tcW w:w="3402" w:type="dxa"/>
          </w:tcPr>
          <w:p w14:paraId="52F61F1F"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Статичне</w:t>
            </w:r>
          </w:p>
        </w:tc>
        <w:tc>
          <w:tcPr>
            <w:tcW w:w="2551" w:type="dxa"/>
          </w:tcPr>
          <w:p w14:paraId="4714CBC4"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Динамічне</w:t>
            </w:r>
          </w:p>
        </w:tc>
      </w:tr>
      <w:tr w:rsidR="00E5085F" w:rsidRPr="008804A0" w14:paraId="0F85F0B6" w14:textId="77777777" w:rsidTr="0088701B">
        <w:tc>
          <w:tcPr>
            <w:tcW w:w="1559" w:type="dxa"/>
            <w:vMerge w:val="restart"/>
            <w:vAlign w:val="center"/>
          </w:tcPr>
          <w:p w14:paraId="5D4F812F"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СС3</w:t>
            </w:r>
          </w:p>
        </w:tc>
        <w:tc>
          <w:tcPr>
            <w:tcW w:w="1843" w:type="dxa"/>
          </w:tcPr>
          <w:p w14:paraId="4E1BC044" w14:textId="77777777" w:rsidR="00E5085F" w:rsidRPr="008804A0" w:rsidRDefault="00E5085F" w:rsidP="005C46C4">
            <w:pPr>
              <w:spacing w:line="288" w:lineRule="auto"/>
              <w:jc w:val="both"/>
              <w:rPr>
                <w:rFonts w:ascii="Arial" w:hAnsi="Arial" w:cs="Arial"/>
                <w:caps/>
                <w:color w:val="00B050"/>
                <w:sz w:val="21"/>
                <w:szCs w:val="21"/>
              </w:rPr>
            </w:pPr>
            <w:r w:rsidRPr="008804A0">
              <w:rPr>
                <w:rFonts w:ascii="Arial" w:hAnsi="Arial" w:cs="Arial"/>
                <w:caps/>
                <w:color w:val="00B050"/>
                <w:sz w:val="21"/>
                <w:szCs w:val="21"/>
              </w:rPr>
              <w:t>А</w:t>
            </w:r>
          </w:p>
        </w:tc>
        <w:tc>
          <w:tcPr>
            <w:tcW w:w="3402" w:type="dxa"/>
          </w:tcPr>
          <w:p w14:paraId="19ABC287"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3</w:t>
            </w:r>
          </w:p>
        </w:tc>
        <w:tc>
          <w:tcPr>
            <w:tcW w:w="2551" w:type="dxa"/>
          </w:tcPr>
          <w:p w14:paraId="6D527601"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 xml:space="preserve">ЕХС 3 </w:t>
            </w:r>
            <w:r w:rsidRPr="008804A0">
              <w:rPr>
                <w:rFonts w:ascii="Arial" w:hAnsi="Arial" w:cs="Arial"/>
                <w:color w:val="00B050"/>
                <w:sz w:val="21"/>
                <w:szCs w:val="21"/>
                <w:vertAlign w:val="superscript"/>
              </w:rPr>
              <w:t>а)</w:t>
            </w:r>
          </w:p>
        </w:tc>
      </w:tr>
      <w:tr w:rsidR="00E5085F" w:rsidRPr="008804A0" w14:paraId="2EBD17C7" w14:textId="77777777" w:rsidTr="0088701B">
        <w:tc>
          <w:tcPr>
            <w:tcW w:w="1559" w:type="dxa"/>
            <w:vMerge/>
          </w:tcPr>
          <w:p w14:paraId="207042C5"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0DBE5271"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Б</w:t>
            </w:r>
          </w:p>
        </w:tc>
        <w:tc>
          <w:tcPr>
            <w:tcW w:w="3402" w:type="dxa"/>
          </w:tcPr>
          <w:p w14:paraId="596D687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554E0FB3"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3</w:t>
            </w:r>
          </w:p>
        </w:tc>
      </w:tr>
      <w:tr w:rsidR="00E5085F" w:rsidRPr="008804A0" w14:paraId="019943A3" w14:textId="77777777" w:rsidTr="0088701B">
        <w:tc>
          <w:tcPr>
            <w:tcW w:w="1559" w:type="dxa"/>
            <w:vMerge/>
          </w:tcPr>
          <w:p w14:paraId="2745E74A"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3FC6CBFD"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В</w:t>
            </w:r>
          </w:p>
        </w:tc>
        <w:tc>
          <w:tcPr>
            <w:tcW w:w="3402" w:type="dxa"/>
          </w:tcPr>
          <w:p w14:paraId="488C7509"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4F72C916"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8804A0" w14:paraId="77F73D63" w14:textId="77777777" w:rsidTr="0088701B">
        <w:tc>
          <w:tcPr>
            <w:tcW w:w="1559" w:type="dxa"/>
            <w:vMerge w:val="restart"/>
            <w:vAlign w:val="center"/>
          </w:tcPr>
          <w:p w14:paraId="6FC4743E"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СС2</w:t>
            </w:r>
          </w:p>
        </w:tc>
        <w:tc>
          <w:tcPr>
            <w:tcW w:w="1843" w:type="dxa"/>
          </w:tcPr>
          <w:p w14:paraId="5EAC58EC"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А</w:t>
            </w:r>
          </w:p>
        </w:tc>
        <w:tc>
          <w:tcPr>
            <w:tcW w:w="3402" w:type="dxa"/>
          </w:tcPr>
          <w:p w14:paraId="14DC386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5F6D1CD0"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3</w:t>
            </w:r>
          </w:p>
        </w:tc>
      </w:tr>
      <w:tr w:rsidR="00E5085F" w:rsidRPr="008804A0" w14:paraId="7700C6CB" w14:textId="77777777" w:rsidTr="0088701B">
        <w:tc>
          <w:tcPr>
            <w:tcW w:w="1559" w:type="dxa"/>
            <w:vMerge/>
            <w:vAlign w:val="center"/>
          </w:tcPr>
          <w:p w14:paraId="62FAF965"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513E9066"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Б</w:t>
            </w:r>
          </w:p>
        </w:tc>
        <w:tc>
          <w:tcPr>
            <w:tcW w:w="3402" w:type="dxa"/>
          </w:tcPr>
          <w:p w14:paraId="68368AC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0F77839D"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8804A0" w14:paraId="4D7779C1" w14:textId="77777777" w:rsidTr="0088701B">
        <w:tc>
          <w:tcPr>
            <w:tcW w:w="1559" w:type="dxa"/>
            <w:vMerge/>
            <w:vAlign w:val="center"/>
          </w:tcPr>
          <w:p w14:paraId="73D752C1"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268E9D71"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В</w:t>
            </w:r>
          </w:p>
        </w:tc>
        <w:tc>
          <w:tcPr>
            <w:tcW w:w="3402" w:type="dxa"/>
          </w:tcPr>
          <w:p w14:paraId="483ABE1C"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109C0BA5"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8804A0" w14:paraId="69A7B72B" w14:textId="77777777" w:rsidTr="0088701B">
        <w:tc>
          <w:tcPr>
            <w:tcW w:w="1559" w:type="dxa"/>
            <w:vMerge w:val="restart"/>
            <w:vAlign w:val="center"/>
          </w:tcPr>
          <w:p w14:paraId="7B86BF85"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СС1</w:t>
            </w:r>
          </w:p>
        </w:tc>
        <w:tc>
          <w:tcPr>
            <w:tcW w:w="1843" w:type="dxa"/>
          </w:tcPr>
          <w:p w14:paraId="7B6E4C6C"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А</w:t>
            </w:r>
          </w:p>
        </w:tc>
        <w:tc>
          <w:tcPr>
            <w:tcW w:w="3402" w:type="dxa"/>
          </w:tcPr>
          <w:p w14:paraId="5176B5D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c>
          <w:tcPr>
            <w:tcW w:w="2551" w:type="dxa"/>
          </w:tcPr>
          <w:p w14:paraId="522B7EAE"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8804A0" w14:paraId="62E8A3E4" w14:textId="77777777" w:rsidTr="0088701B">
        <w:tc>
          <w:tcPr>
            <w:tcW w:w="1559" w:type="dxa"/>
            <w:vMerge/>
          </w:tcPr>
          <w:p w14:paraId="622AE448"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22847B12"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Б</w:t>
            </w:r>
          </w:p>
        </w:tc>
        <w:tc>
          <w:tcPr>
            <w:tcW w:w="3402" w:type="dxa"/>
          </w:tcPr>
          <w:p w14:paraId="4F721E01"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1</w:t>
            </w:r>
          </w:p>
        </w:tc>
        <w:tc>
          <w:tcPr>
            <w:tcW w:w="2551" w:type="dxa"/>
          </w:tcPr>
          <w:p w14:paraId="67F5FC9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8804A0" w14:paraId="68213D1E" w14:textId="77777777" w:rsidTr="0088701B">
        <w:tc>
          <w:tcPr>
            <w:tcW w:w="1559" w:type="dxa"/>
            <w:vMerge/>
          </w:tcPr>
          <w:p w14:paraId="11E45D03" w14:textId="77777777" w:rsidR="00E5085F" w:rsidRPr="008804A0" w:rsidRDefault="00E5085F" w:rsidP="005C46C4">
            <w:pPr>
              <w:spacing w:line="288" w:lineRule="auto"/>
              <w:jc w:val="both"/>
              <w:rPr>
                <w:rFonts w:ascii="Arial" w:hAnsi="Arial" w:cs="Arial"/>
                <w:color w:val="00B050"/>
                <w:sz w:val="21"/>
                <w:szCs w:val="21"/>
              </w:rPr>
            </w:pPr>
          </w:p>
        </w:tc>
        <w:tc>
          <w:tcPr>
            <w:tcW w:w="1843" w:type="dxa"/>
          </w:tcPr>
          <w:p w14:paraId="00D1073F"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В</w:t>
            </w:r>
          </w:p>
        </w:tc>
        <w:tc>
          <w:tcPr>
            <w:tcW w:w="3402" w:type="dxa"/>
          </w:tcPr>
          <w:p w14:paraId="6E0FB67A"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1</w:t>
            </w:r>
          </w:p>
        </w:tc>
        <w:tc>
          <w:tcPr>
            <w:tcW w:w="2551" w:type="dxa"/>
          </w:tcPr>
          <w:p w14:paraId="6BD8682B" w14:textId="77777777" w:rsidR="00E5085F" w:rsidRPr="008804A0" w:rsidRDefault="00E5085F" w:rsidP="005C46C4">
            <w:pPr>
              <w:spacing w:line="288" w:lineRule="auto"/>
              <w:jc w:val="both"/>
              <w:rPr>
                <w:rFonts w:ascii="Arial" w:hAnsi="Arial" w:cs="Arial"/>
                <w:color w:val="00B050"/>
                <w:sz w:val="21"/>
                <w:szCs w:val="21"/>
              </w:rPr>
            </w:pPr>
            <w:r w:rsidRPr="008804A0">
              <w:rPr>
                <w:rFonts w:ascii="Arial" w:hAnsi="Arial" w:cs="Arial"/>
                <w:color w:val="00B050"/>
                <w:sz w:val="21"/>
                <w:szCs w:val="21"/>
              </w:rPr>
              <w:t>ЕХС 2</w:t>
            </w:r>
          </w:p>
        </w:tc>
      </w:tr>
      <w:tr w:rsidR="00E5085F" w:rsidRPr="0055657E" w14:paraId="5725CD9A" w14:textId="77777777" w:rsidTr="0088701B">
        <w:tc>
          <w:tcPr>
            <w:tcW w:w="9355" w:type="dxa"/>
            <w:gridSpan w:val="4"/>
            <w:vAlign w:val="center"/>
          </w:tcPr>
          <w:p w14:paraId="5E329FB5" w14:textId="77777777" w:rsidR="00E5085F" w:rsidRPr="000346EF" w:rsidRDefault="00E5085F" w:rsidP="005C46C4">
            <w:pPr>
              <w:spacing w:line="288" w:lineRule="auto"/>
              <w:jc w:val="both"/>
              <w:rPr>
                <w:rFonts w:ascii="Arial" w:hAnsi="Arial" w:cs="Arial"/>
                <w:color w:val="00B050"/>
                <w:sz w:val="20"/>
                <w:szCs w:val="20"/>
                <w:lang w:val="ru-RU"/>
              </w:rPr>
            </w:pPr>
            <w:r w:rsidRPr="000346EF">
              <w:rPr>
                <w:rFonts w:ascii="Arial" w:hAnsi="Arial" w:cs="Arial"/>
                <w:color w:val="00B050"/>
                <w:sz w:val="20"/>
                <w:szCs w:val="20"/>
                <w:vertAlign w:val="superscript"/>
                <w:lang w:val="ru-RU"/>
              </w:rPr>
              <w:t>а)</w:t>
            </w:r>
            <w:r w:rsidRPr="000346EF">
              <w:rPr>
                <w:rFonts w:ascii="Arial" w:hAnsi="Arial" w:cs="Arial"/>
                <w:color w:val="00B050"/>
                <w:sz w:val="20"/>
                <w:szCs w:val="20"/>
                <w:lang w:val="ru-RU"/>
              </w:rPr>
              <w:t xml:space="preserve"> Клас ЕХС 4 може бути застосовано до конструкцій з екстремальними наслідками відмови.</w:t>
            </w:r>
            <w:r w:rsidR="000346EF">
              <w:rPr>
                <w:rFonts w:ascii="Arial" w:hAnsi="Arial" w:cs="Arial"/>
                <w:color w:val="00B050"/>
                <w:sz w:val="20"/>
                <w:szCs w:val="20"/>
                <w:lang w:val="ru-RU"/>
              </w:rPr>
              <w:t xml:space="preserve"> </w:t>
            </w:r>
          </w:p>
        </w:tc>
      </w:tr>
    </w:tbl>
    <w:p w14:paraId="604D6788" w14:textId="77777777" w:rsidR="00E5085F" w:rsidRDefault="00E5085F" w:rsidP="005C46C4">
      <w:pPr>
        <w:spacing w:line="288" w:lineRule="auto"/>
        <w:ind w:firstLine="709"/>
        <w:jc w:val="both"/>
        <w:rPr>
          <w:rFonts w:ascii="Arial" w:hAnsi="Arial" w:cs="Arial"/>
          <w:color w:val="00B050"/>
          <w:sz w:val="21"/>
          <w:szCs w:val="21"/>
          <w:lang w:val="ru-RU"/>
        </w:rPr>
      </w:pPr>
      <w:r w:rsidRPr="000346EF">
        <w:rPr>
          <w:rFonts w:ascii="Arial" w:hAnsi="Arial" w:cs="Arial"/>
          <w:b/>
          <w:color w:val="00B050"/>
          <w:sz w:val="21"/>
          <w:szCs w:val="21"/>
          <w:lang w:val="ru-RU"/>
        </w:rPr>
        <w:t>У.2.5</w:t>
      </w:r>
      <w:r w:rsidRPr="008804A0">
        <w:rPr>
          <w:rFonts w:ascii="Arial" w:hAnsi="Arial" w:cs="Arial"/>
          <w:color w:val="00B050"/>
          <w:sz w:val="21"/>
          <w:szCs w:val="21"/>
          <w:lang w:val="ru-RU"/>
        </w:rPr>
        <w:t xml:space="preserve"> Якщо клас виконання, встановлений для певних елементів та/або деталей, відрізняється від класу виконання, що встановлено до конструкції в цілому, тоді такі елементи та/або деталі слід позначати окремо.</w:t>
      </w:r>
    </w:p>
    <w:p w14:paraId="4362FB52" w14:textId="77777777" w:rsidR="005C46C4" w:rsidRPr="008804A0" w:rsidRDefault="005C46C4" w:rsidP="005C46C4">
      <w:pPr>
        <w:spacing w:line="288" w:lineRule="auto"/>
        <w:ind w:firstLine="709"/>
        <w:jc w:val="both"/>
        <w:rPr>
          <w:rFonts w:ascii="Arial" w:hAnsi="Arial" w:cs="Arial"/>
          <w:color w:val="00B050"/>
          <w:sz w:val="21"/>
          <w:szCs w:val="21"/>
          <w:lang w:val="ru-RU"/>
        </w:rPr>
      </w:pPr>
    </w:p>
    <w:p w14:paraId="1489BD67" w14:textId="77777777" w:rsidR="00E5085F" w:rsidRPr="000346EF" w:rsidRDefault="00E5085F" w:rsidP="005C46C4">
      <w:pPr>
        <w:spacing w:line="288" w:lineRule="auto"/>
        <w:ind w:firstLine="709"/>
        <w:jc w:val="both"/>
        <w:rPr>
          <w:rFonts w:ascii="Arial" w:hAnsi="Arial" w:cs="Arial"/>
          <w:color w:val="00B050"/>
          <w:sz w:val="20"/>
          <w:szCs w:val="20"/>
          <w:lang w:val="ru-RU"/>
        </w:rPr>
      </w:pPr>
      <w:r w:rsidRPr="000346EF">
        <w:rPr>
          <w:rFonts w:ascii="Arial" w:hAnsi="Arial" w:cs="Arial"/>
          <w:b/>
          <w:color w:val="00B050"/>
          <w:sz w:val="20"/>
          <w:szCs w:val="20"/>
          <w:lang w:val="ru-RU"/>
        </w:rPr>
        <w:lastRenderedPageBreak/>
        <w:t>Примітка</w:t>
      </w:r>
      <w:r w:rsidR="000346EF" w:rsidRPr="000346EF">
        <w:rPr>
          <w:rFonts w:ascii="Arial" w:hAnsi="Arial" w:cs="Arial"/>
          <w:b/>
          <w:color w:val="00B050"/>
          <w:sz w:val="20"/>
          <w:szCs w:val="20"/>
          <w:lang w:val="ru-RU"/>
        </w:rPr>
        <w:t>.</w:t>
      </w:r>
      <w:r w:rsidRPr="000346EF">
        <w:rPr>
          <w:rFonts w:ascii="Arial" w:hAnsi="Arial" w:cs="Arial"/>
          <w:color w:val="00B050"/>
          <w:sz w:val="20"/>
          <w:szCs w:val="20"/>
          <w:lang w:val="ru-RU"/>
        </w:rPr>
        <w:t xml:space="preserve"> У конструкції класу ЕХС 1 слід застосовувати клас ЕХС 2 до таких елементів:</w:t>
      </w:r>
    </w:p>
    <w:p w14:paraId="0333C89A" w14:textId="77777777" w:rsidR="00E5085F" w:rsidRPr="00F1189A" w:rsidRDefault="00E5085F" w:rsidP="005C46C4">
      <w:pPr>
        <w:spacing w:line="288" w:lineRule="auto"/>
        <w:ind w:firstLine="850"/>
        <w:jc w:val="both"/>
        <w:rPr>
          <w:rFonts w:ascii="Arial" w:hAnsi="Arial" w:cs="Arial"/>
          <w:color w:val="00B050"/>
          <w:sz w:val="21"/>
          <w:szCs w:val="21"/>
          <w:lang w:val="ru-RU"/>
        </w:rPr>
      </w:pPr>
      <w:r w:rsidRPr="00F1189A">
        <w:rPr>
          <w:rFonts w:ascii="Arial" w:hAnsi="Arial" w:cs="Arial"/>
          <w:color w:val="00B050"/>
          <w:sz w:val="21"/>
          <w:szCs w:val="21"/>
          <w:lang w:val="ru-RU"/>
        </w:rPr>
        <w:t>–</w:t>
      </w:r>
      <w:r w:rsidRPr="00F1189A">
        <w:rPr>
          <w:rFonts w:ascii="Arial" w:hAnsi="Arial" w:cs="Arial"/>
          <w:color w:val="00B050"/>
          <w:sz w:val="21"/>
          <w:szCs w:val="21"/>
        </w:rPr>
        <w:t> </w:t>
      </w:r>
      <w:r w:rsidRPr="00F1189A">
        <w:rPr>
          <w:rFonts w:ascii="Arial" w:hAnsi="Arial" w:cs="Arial"/>
          <w:color w:val="00B050"/>
          <w:sz w:val="21"/>
          <w:szCs w:val="21"/>
          <w:lang w:val="ru-RU"/>
        </w:rPr>
        <w:t>зварні елементи, виготовлені зі сталі класу С355 та вище;</w:t>
      </w:r>
    </w:p>
    <w:p w14:paraId="74A3678D" w14:textId="77777777" w:rsidR="00E5085F" w:rsidRPr="00F1189A" w:rsidRDefault="00E5085F" w:rsidP="005C46C4">
      <w:pPr>
        <w:spacing w:line="288" w:lineRule="auto"/>
        <w:ind w:firstLine="850"/>
        <w:jc w:val="both"/>
        <w:rPr>
          <w:rFonts w:ascii="Arial" w:hAnsi="Arial" w:cs="Arial"/>
          <w:color w:val="00B050"/>
          <w:sz w:val="21"/>
          <w:szCs w:val="21"/>
          <w:lang w:val="ru-RU"/>
        </w:rPr>
      </w:pPr>
      <w:r w:rsidRPr="00F1189A">
        <w:rPr>
          <w:rFonts w:ascii="Arial" w:hAnsi="Arial" w:cs="Arial"/>
          <w:color w:val="00B050"/>
          <w:sz w:val="21"/>
          <w:szCs w:val="21"/>
          <w:lang w:val="ru-RU"/>
        </w:rPr>
        <w:t>–</w:t>
      </w:r>
      <w:r w:rsidRPr="00F1189A">
        <w:rPr>
          <w:rFonts w:ascii="Arial" w:hAnsi="Arial" w:cs="Arial"/>
          <w:color w:val="00B050"/>
          <w:sz w:val="21"/>
          <w:szCs w:val="21"/>
        </w:rPr>
        <w:t> </w:t>
      </w:r>
      <w:r w:rsidRPr="00F1189A">
        <w:rPr>
          <w:rFonts w:ascii="Arial" w:hAnsi="Arial" w:cs="Arial"/>
          <w:color w:val="00B050"/>
          <w:sz w:val="21"/>
          <w:szCs w:val="21"/>
          <w:lang w:val="ru-RU"/>
        </w:rPr>
        <w:t>зварні елементи категорії відповідальності Б, які з’єднують зварюванням на будівельному майданчику;</w:t>
      </w:r>
    </w:p>
    <w:p w14:paraId="3BC8817D" w14:textId="77777777" w:rsidR="00E5085F" w:rsidRDefault="000346EF" w:rsidP="005C46C4">
      <w:pPr>
        <w:spacing w:line="288" w:lineRule="auto"/>
        <w:ind w:firstLine="567"/>
        <w:jc w:val="both"/>
        <w:rPr>
          <w:rFonts w:ascii="Arial" w:hAnsi="Arial" w:cs="Arial"/>
          <w:color w:val="00B050"/>
          <w:sz w:val="21"/>
          <w:szCs w:val="21"/>
          <w:lang w:val="ru-RU"/>
        </w:rPr>
      </w:pPr>
      <w:r w:rsidRPr="00F1189A">
        <w:rPr>
          <w:rFonts w:ascii="Arial" w:hAnsi="Arial" w:cs="Arial"/>
          <w:color w:val="00B050"/>
          <w:sz w:val="21"/>
          <w:szCs w:val="21"/>
          <w:lang w:val="ru-RU"/>
        </w:rPr>
        <w:t xml:space="preserve">      </w:t>
      </w:r>
      <w:r w:rsidR="00E5085F" w:rsidRPr="00F1189A">
        <w:rPr>
          <w:rFonts w:ascii="Arial" w:hAnsi="Arial" w:cs="Arial"/>
          <w:color w:val="00B050"/>
          <w:sz w:val="21"/>
          <w:szCs w:val="21"/>
          <w:lang w:val="ru-RU"/>
        </w:rPr>
        <w:t>–</w:t>
      </w:r>
      <w:r w:rsidR="00E5085F" w:rsidRPr="00F1189A">
        <w:rPr>
          <w:rFonts w:ascii="Arial" w:hAnsi="Arial" w:cs="Arial"/>
          <w:color w:val="00B050"/>
          <w:sz w:val="21"/>
          <w:szCs w:val="21"/>
        </w:rPr>
        <w:t> </w:t>
      </w:r>
      <w:r w:rsidR="00E5085F" w:rsidRPr="00F1189A">
        <w:rPr>
          <w:rFonts w:ascii="Arial" w:hAnsi="Arial" w:cs="Arial"/>
          <w:color w:val="00B050"/>
          <w:sz w:val="21"/>
          <w:szCs w:val="21"/>
          <w:lang w:val="ru-RU"/>
        </w:rPr>
        <w:t>елементи, що під час виробництва піддалися гарячому формуванню або термічному обробленню.</w:t>
      </w:r>
      <w:r w:rsidRPr="00F1189A">
        <w:rPr>
          <w:rFonts w:ascii="Arial" w:hAnsi="Arial" w:cs="Arial"/>
          <w:color w:val="00B050"/>
          <w:sz w:val="21"/>
          <w:szCs w:val="21"/>
          <w:lang w:val="ru-RU"/>
        </w:rPr>
        <w:t xml:space="preserve"> </w:t>
      </w:r>
    </w:p>
    <w:p w14:paraId="161C6D28" w14:textId="77777777" w:rsidR="00F1189A" w:rsidRPr="00F1189A" w:rsidRDefault="00F1189A" w:rsidP="005C46C4">
      <w:pPr>
        <w:spacing w:line="288" w:lineRule="auto"/>
        <w:ind w:firstLine="567"/>
        <w:jc w:val="both"/>
        <w:rPr>
          <w:rFonts w:ascii="Arial" w:hAnsi="Arial" w:cs="Arial"/>
          <w:b/>
          <w:i/>
          <w:color w:val="00B050"/>
          <w:sz w:val="21"/>
          <w:szCs w:val="21"/>
          <w:lang w:val="ru-RU"/>
        </w:rPr>
      </w:pPr>
      <w:r w:rsidRPr="00F1189A">
        <w:rPr>
          <w:rFonts w:ascii="Arial" w:hAnsi="Arial" w:cs="Arial"/>
          <w:b/>
          <w:i/>
          <w:color w:val="00B050"/>
          <w:sz w:val="21"/>
          <w:szCs w:val="21"/>
          <w:lang w:val="ru-RU"/>
        </w:rPr>
        <w:t>(Додаток У змінено, Зміна № 1)</w:t>
      </w:r>
    </w:p>
    <w:p w14:paraId="5B945BB7" w14:textId="77777777" w:rsidR="008F1B3A" w:rsidRDefault="008F1B3A" w:rsidP="00D44EBD">
      <w:pPr>
        <w:pStyle w:val="2"/>
        <w:spacing w:before="0" w:after="0" w:line="288" w:lineRule="auto"/>
        <w:rPr>
          <w:rFonts w:ascii="Arial" w:hAnsi="Arial" w:cs="Arial"/>
          <w:b w:val="0"/>
          <w:sz w:val="21"/>
          <w:szCs w:val="21"/>
          <w:lang w:val="uk-UA"/>
        </w:rPr>
      </w:pPr>
      <w:bookmarkStart w:id="712" w:name="_Toc370224706"/>
      <w:r w:rsidRPr="00F1189A">
        <w:rPr>
          <w:rFonts w:ascii="Arial" w:hAnsi="Arial" w:cs="Arial"/>
          <w:b w:val="0"/>
          <w:sz w:val="21"/>
          <w:szCs w:val="21"/>
          <w:lang w:val="uk-UA"/>
        </w:rPr>
        <w:t xml:space="preserve">                                                                 </w:t>
      </w:r>
    </w:p>
    <w:p w14:paraId="658F608F" w14:textId="77777777" w:rsidR="008F1B3A" w:rsidRDefault="008F1B3A" w:rsidP="00D44EBD">
      <w:pPr>
        <w:pStyle w:val="2"/>
        <w:spacing w:before="0" w:after="0" w:line="288" w:lineRule="auto"/>
        <w:rPr>
          <w:rFonts w:ascii="Arial" w:hAnsi="Arial" w:cs="Arial"/>
          <w:b w:val="0"/>
          <w:sz w:val="21"/>
          <w:szCs w:val="21"/>
          <w:lang w:val="uk-UA"/>
        </w:rPr>
      </w:pPr>
    </w:p>
    <w:p w14:paraId="48782910" w14:textId="77777777" w:rsidR="008F1B3A" w:rsidRDefault="008F1B3A" w:rsidP="00D44EBD">
      <w:pPr>
        <w:pStyle w:val="2"/>
        <w:spacing w:before="0" w:after="0" w:line="288" w:lineRule="auto"/>
        <w:rPr>
          <w:rFonts w:ascii="Arial" w:hAnsi="Arial" w:cs="Arial"/>
          <w:b w:val="0"/>
          <w:sz w:val="21"/>
          <w:szCs w:val="21"/>
          <w:lang w:val="uk-UA"/>
        </w:rPr>
      </w:pPr>
    </w:p>
    <w:p w14:paraId="44CC1FDB" w14:textId="77777777" w:rsidR="008F1B3A" w:rsidRDefault="008F1B3A" w:rsidP="00D44EBD">
      <w:pPr>
        <w:pStyle w:val="2"/>
        <w:spacing w:before="0" w:after="0" w:line="288" w:lineRule="auto"/>
        <w:rPr>
          <w:rFonts w:ascii="Arial" w:hAnsi="Arial" w:cs="Arial"/>
          <w:b w:val="0"/>
          <w:sz w:val="21"/>
          <w:szCs w:val="21"/>
          <w:lang w:val="uk-UA"/>
        </w:rPr>
      </w:pPr>
    </w:p>
    <w:p w14:paraId="65EEF49D" w14:textId="77777777" w:rsidR="008F1B3A" w:rsidRDefault="008F1B3A" w:rsidP="00D44EBD">
      <w:pPr>
        <w:pStyle w:val="2"/>
        <w:spacing w:before="0" w:after="0" w:line="288" w:lineRule="auto"/>
        <w:rPr>
          <w:rFonts w:ascii="Arial" w:hAnsi="Arial" w:cs="Arial"/>
          <w:b w:val="0"/>
          <w:sz w:val="21"/>
          <w:szCs w:val="21"/>
          <w:lang w:val="uk-UA"/>
        </w:rPr>
      </w:pPr>
    </w:p>
    <w:p w14:paraId="1B2B25FF" w14:textId="77777777" w:rsidR="008F1B3A" w:rsidRDefault="008F1B3A" w:rsidP="00D44EBD">
      <w:pPr>
        <w:pStyle w:val="2"/>
        <w:spacing w:before="0" w:after="0" w:line="288" w:lineRule="auto"/>
        <w:rPr>
          <w:rFonts w:ascii="Arial" w:hAnsi="Arial" w:cs="Arial"/>
          <w:b w:val="0"/>
          <w:sz w:val="21"/>
          <w:szCs w:val="21"/>
          <w:lang w:val="uk-UA"/>
        </w:rPr>
      </w:pPr>
    </w:p>
    <w:p w14:paraId="615D5DE2" w14:textId="77777777" w:rsidR="008F1B3A" w:rsidRDefault="008F1B3A" w:rsidP="00D44EBD">
      <w:pPr>
        <w:pStyle w:val="2"/>
        <w:spacing w:before="0" w:after="0" w:line="288" w:lineRule="auto"/>
        <w:rPr>
          <w:rFonts w:ascii="Arial" w:hAnsi="Arial" w:cs="Arial"/>
          <w:b w:val="0"/>
          <w:sz w:val="21"/>
          <w:szCs w:val="21"/>
          <w:lang w:val="uk-UA"/>
        </w:rPr>
      </w:pPr>
    </w:p>
    <w:p w14:paraId="55E7946C" w14:textId="77777777" w:rsidR="008F1B3A" w:rsidRDefault="008F1B3A" w:rsidP="00D44EBD">
      <w:pPr>
        <w:pStyle w:val="2"/>
        <w:spacing w:before="0" w:after="0" w:line="288" w:lineRule="auto"/>
        <w:rPr>
          <w:rFonts w:ascii="Arial" w:hAnsi="Arial" w:cs="Arial"/>
          <w:b w:val="0"/>
          <w:sz w:val="21"/>
          <w:szCs w:val="21"/>
          <w:lang w:val="uk-UA"/>
        </w:rPr>
      </w:pPr>
    </w:p>
    <w:p w14:paraId="3035CD99" w14:textId="77777777" w:rsidR="008F1B3A" w:rsidRDefault="008F1B3A" w:rsidP="00D44EBD">
      <w:pPr>
        <w:pStyle w:val="2"/>
        <w:spacing w:before="0" w:after="0" w:line="288" w:lineRule="auto"/>
        <w:rPr>
          <w:rFonts w:ascii="Arial" w:hAnsi="Arial" w:cs="Arial"/>
          <w:b w:val="0"/>
          <w:sz w:val="21"/>
          <w:szCs w:val="21"/>
          <w:lang w:val="uk-UA"/>
        </w:rPr>
      </w:pPr>
    </w:p>
    <w:p w14:paraId="1B1D42AC" w14:textId="77777777" w:rsidR="008F1B3A" w:rsidRDefault="008F1B3A" w:rsidP="00D44EBD">
      <w:pPr>
        <w:pStyle w:val="2"/>
        <w:spacing w:before="0" w:after="0" w:line="288" w:lineRule="auto"/>
        <w:rPr>
          <w:rFonts w:ascii="Arial" w:hAnsi="Arial" w:cs="Arial"/>
          <w:b w:val="0"/>
          <w:sz w:val="21"/>
          <w:szCs w:val="21"/>
          <w:lang w:val="uk-UA"/>
        </w:rPr>
      </w:pPr>
    </w:p>
    <w:p w14:paraId="4C937D07" w14:textId="77777777" w:rsidR="008F1B3A" w:rsidRDefault="008F1B3A" w:rsidP="00D44EBD">
      <w:pPr>
        <w:pStyle w:val="2"/>
        <w:spacing w:before="0" w:after="0" w:line="288" w:lineRule="auto"/>
        <w:rPr>
          <w:rFonts w:ascii="Arial" w:hAnsi="Arial" w:cs="Arial"/>
          <w:b w:val="0"/>
          <w:sz w:val="21"/>
          <w:szCs w:val="21"/>
          <w:lang w:val="uk-UA"/>
        </w:rPr>
      </w:pPr>
    </w:p>
    <w:p w14:paraId="51304664" w14:textId="77777777" w:rsidR="008F1B3A" w:rsidRDefault="008F1B3A" w:rsidP="00D44EBD">
      <w:pPr>
        <w:pStyle w:val="2"/>
        <w:spacing w:before="0" w:after="0" w:line="288" w:lineRule="auto"/>
        <w:rPr>
          <w:rFonts w:ascii="Arial" w:hAnsi="Arial" w:cs="Arial"/>
          <w:b w:val="0"/>
          <w:sz w:val="21"/>
          <w:szCs w:val="21"/>
          <w:lang w:val="uk-UA"/>
        </w:rPr>
      </w:pPr>
    </w:p>
    <w:p w14:paraId="440943CB" w14:textId="77777777" w:rsidR="008F1B3A" w:rsidRDefault="008F1B3A" w:rsidP="00D44EBD">
      <w:pPr>
        <w:pStyle w:val="2"/>
        <w:spacing w:before="0" w:after="0" w:line="288" w:lineRule="auto"/>
        <w:rPr>
          <w:rFonts w:ascii="Arial" w:hAnsi="Arial" w:cs="Arial"/>
          <w:b w:val="0"/>
          <w:sz w:val="21"/>
          <w:szCs w:val="21"/>
          <w:lang w:val="uk-UA"/>
        </w:rPr>
      </w:pPr>
    </w:p>
    <w:p w14:paraId="327A97F1" w14:textId="77777777" w:rsidR="008F1B3A" w:rsidRDefault="008F1B3A" w:rsidP="00D44EBD">
      <w:pPr>
        <w:pStyle w:val="2"/>
        <w:spacing w:before="0" w:after="0" w:line="288" w:lineRule="auto"/>
        <w:rPr>
          <w:rFonts w:ascii="Arial" w:hAnsi="Arial" w:cs="Arial"/>
          <w:b w:val="0"/>
          <w:sz w:val="21"/>
          <w:szCs w:val="21"/>
          <w:lang w:val="uk-UA"/>
        </w:rPr>
      </w:pPr>
    </w:p>
    <w:p w14:paraId="2423C02F" w14:textId="77777777" w:rsidR="008F1B3A" w:rsidRDefault="008F1B3A" w:rsidP="00D44EBD">
      <w:pPr>
        <w:pStyle w:val="2"/>
        <w:spacing w:before="0" w:after="0" w:line="288" w:lineRule="auto"/>
        <w:rPr>
          <w:rFonts w:ascii="Arial" w:hAnsi="Arial" w:cs="Arial"/>
          <w:b w:val="0"/>
          <w:sz w:val="21"/>
          <w:szCs w:val="21"/>
          <w:lang w:val="uk-UA"/>
        </w:rPr>
      </w:pPr>
    </w:p>
    <w:p w14:paraId="0A90976E" w14:textId="77777777" w:rsidR="008F1B3A" w:rsidRDefault="008F1B3A" w:rsidP="00D44EBD">
      <w:pPr>
        <w:pStyle w:val="2"/>
        <w:spacing w:before="0" w:after="0" w:line="288" w:lineRule="auto"/>
        <w:rPr>
          <w:rFonts w:ascii="Arial" w:hAnsi="Arial" w:cs="Arial"/>
          <w:b w:val="0"/>
          <w:sz w:val="21"/>
          <w:szCs w:val="21"/>
          <w:lang w:val="uk-UA"/>
        </w:rPr>
      </w:pPr>
    </w:p>
    <w:p w14:paraId="680E0DF5" w14:textId="77777777" w:rsidR="008F1B3A" w:rsidRDefault="008F1B3A" w:rsidP="00D44EBD">
      <w:pPr>
        <w:pStyle w:val="2"/>
        <w:spacing w:before="0" w:after="0" w:line="288" w:lineRule="auto"/>
        <w:rPr>
          <w:rFonts w:ascii="Arial" w:hAnsi="Arial" w:cs="Arial"/>
          <w:b w:val="0"/>
          <w:sz w:val="21"/>
          <w:szCs w:val="21"/>
          <w:lang w:val="uk-UA"/>
        </w:rPr>
      </w:pPr>
    </w:p>
    <w:p w14:paraId="7E3A5647" w14:textId="77777777" w:rsidR="008F1B3A" w:rsidRDefault="008F1B3A" w:rsidP="00D44EBD">
      <w:pPr>
        <w:pStyle w:val="2"/>
        <w:spacing w:before="0" w:after="0" w:line="288" w:lineRule="auto"/>
        <w:rPr>
          <w:rFonts w:ascii="Arial" w:hAnsi="Arial" w:cs="Arial"/>
          <w:b w:val="0"/>
          <w:sz w:val="21"/>
          <w:szCs w:val="21"/>
          <w:lang w:val="uk-UA"/>
        </w:rPr>
      </w:pPr>
    </w:p>
    <w:p w14:paraId="1F0CDFAD" w14:textId="77777777" w:rsidR="008F1B3A" w:rsidRDefault="008F1B3A" w:rsidP="00D44EBD">
      <w:pPr>
        <w:pStyle w:val="2"/>
        <w:spacing w:before="0" w:after="0" w:line="288" w:lineRule="auto"/>
        <w:rPr>
          <w:rFonts w:ascii="Arial" w:hAnsi="Arial" w:cs="Arial"/>
          <w:b w:val="0"/>
          <w:sz w:val="21"/>
          <w:szCs w:val="21"/>
          <w:lang w:val="uk-UA"/>
        </w:rPr>
      </w:pPr>
    </w:p>
    <w:p w14:paraId="4BEDA951" w14:textId="77777777" w:rsidR="008F1B3A" w:rsidRDefault="008F1B3A" w:rsidP="00D44EBD">
      <w:pPr>
        <w:pStyle w:val="2"/>
        <w:spacing w:before="0" w:after="0" w:line="288" w:lineRule="auto"/>
        <w:rPr>
          <w:rFonts w:ascii="Arial" w:hAnsi="Arial" w:cs="Arial"/>
          <w:b w:val="0"/>
          <w:sz w:val="21"/>
          <w:szCs w:val="21"/>
          <w:lang w:val="uk-UA"/>
        </w:rPr>
      </w:pPr>
    </w:p>
    <w:p w14:paraId="77856E7A" w14:textId="77777777" w:rsidR="008F1B3A" w:rsidRDefault="008F1B3A" w:rsidP="00D44EBD">
      <w:pPr>
        <w:pStyle w:val="2"/>
        <w:spacing w:before="0" w:after="0" w:line="288" w:lineRule="auto"/>
        <w:rPr>
          <w:rFonts w:ascii="Arial" w:hAnsi="Arial" w:cs="Arial"/>
          <w:b w:val="0"/>
          <w:sz w:val="21"/>
          <w:szCs w:val="21"/>
          <w:lang w:val="uk-UA"/>
        </w:rPr>
      </w:pPr>
    </w:p>
    <w:p w14:paraId="54EC274B" w14:textId="77777777" w:rsidR="008F1B3A" w:rsidRDefault="008F1B3A" w:rsidP="00D44EBD">
      <w:pPr>
        <w:pStyle w:val="2"/>
        <w:spacing w:before="0" w:after="0" w:line="288" w:lineRule="auto"/>
        <w:rPr>
          <w:rFonts w:ascii="Arial" w:hAnsi="Arial" w:cs="Arial"/>
          <w:b w:val="0"/>
          <w:sz w:val="21"/>
          <w:szCs w:val="21"/>
          <w:lang w:val="uk-UA"/>
        </w:rPr>
      </w:pPr>
    </w:p>
    <w:p w14:paraId="02AC5486" w14:textId="77777777" w:rsidR="008F1B3A" w:rsidRDefault="008F1B3A" w:rsidP="00D44EBD">
      <w:pPr>
        <w:pStyle w:val="2"/>
        <w:spacing w:before="0" w:after="0" w:line="288" w:lineRule="auto"/>
        <w:rPr>
          <w:rFonts w:ascii="Arial" w:hAnsi="Arial" w:cs="Arial"/>
          <w:b w:val="0"/>
          <w:sz w:val="21"/>
          <w:szCs w:val="21"/>
          <w:lang w:val="uk-UA"/>
        </w:rPr>
      </w:pPr>
    </w:p>
    <w:p w14:paraId="283337DA" w14:textId="77777777" w:rsidR="008F1B3A" w:rsidRDefault="008F1B3A" w:rsidP="00D44EBD">
      <w:pPr>
        <w:pStyle w:val="2"/>
        <w:spacing w:before="0" w:after="0" w:line="288" w:lineRule="auto"/>
        <w:rPr>
          <w:rFonts w:ascii="Arial" w:hAnsi="Arial" w:cs="Arial"/>
          <w:b w:val="0"/>
          <w:sz w:val="21"/>
          <w:szCs w:val="21"/>
          <w:lang w:val="uk-UA"/>
        </w:rPr>
      </w:pPr>
    </w:p>
    <w:p w14:paraId="4FF26F41" w14:textId="77777777" w:rsidR="008F1B3A" w:rsidRDefault="008F1B3A" w:rsidP="00D44EBD">
      <w:pPr>
        <w:pStyle w:val="2"/>
        <w:spacing w:before="0" w:after="0" w:line="288" w:lineRule="auto"/>
        <w:rPr>
          <w:rFonts w:ascii="Arial" w:hAnsi="Arial" w:cs="Arial"/>
          <w:b w:val="0"/>
          <w:sz w:val="21"/>
          <w:szCs w:val="21"/>
          <w:lang w:val="uk-UA"/>
        </w:rPr>
      </w:pPr>
    </w:p>
    <w:p w14:paraId="22A2DEEA" w14:textId="77777777" w:rsidR="008F1B3A" w:rsidRDefault="008F1B3A" w:rsidP="00D44EBD">
      <w:pPr>
        <w:pStyle w:val="2"/>
        <w:spacing w:before="0" w:after="0" w:line="288" w:lineRule="auto"/>
        <w:rPr>
          <w:rFonts w:ascii="Arial" w:hAnsi="Arial" w:cs="Arial"/>
          <w:b w:val="0"/>
          <w:sz w:val="21"/>
          <w:szCs w:val="21"/>
          <w:lang w:val="uk-UA"/>
        </w:rPr>
      </w:pPr>
    </w:p>
    <w:p w14:paraId="5D4E89BA" w14:textId="77777777" w:rsidR="008F1B3A" w:rsidRDefault="008F1B3A" w:rsidP="00D44EBD">
      <w:pPr>
        <w:pStyle w:val="2"/>
        <w:spacing w:before="0" w:after="0" w:line="288" w:lineRule="auto"/>
        <w:rPr>
          <w:rFonts w:ascii="Arial" w:hAnsi="Arial" w:cs="Arial"/>
          <w:b w:val="0"/>
          <w:sz w:val="21"/>
          <w:szCs w:val="21"/>
          <w:lang w:val="uk-UA"/>
        </w:rPr>
      </w:pPr>
    </w:p>
    <w:p w14:paraId="290692CB" w14:textId="77777777" w:rsidR="00F1189A" w:rsidRDefault="00F1189A" w:rsidP="00F1189A">
      <w:pPr>
        <w:rPr>
          <w:lang w:val="uk-UA"/>
        </w:rPr>
      </w:pPr>
    </w:p>
    <w:p w14:paraId="7C3A30A3" w14:textId="77777777" w:rsidR="00F1189A" w:rsidRDefault="00F1189A" w:rsidP="00F1189A">
      <w:pPr>
        <w:rPr>
          <w:lang w:val="uk-UA"/>
        </w:rPr>
      </w:pPr>
    </w:p>
    <w:p w14:paraId="5F68D493" w14:textId="77777777" w:rsidR="00F1189A" w:rsidRDefault="00F1189A" w:rsidP="00F1189A">
      <w:pPr>
        <w:rPr>
          <w:lang w:val="uk-UA"/>
        </w:rPr>
      </w:pPr>
    </w:p>
    <w:p w14:paraId="53AFF2E1" w14:textId="77777777" w:rsidR="00F1189A" w:rsidRDefault="00F1189A" w:rsidP="00F1189A">
      <w:pPr>
        <w:rPr>
          <w:lang w:val="uk-UA"/>
        </w:rPr>
      </w:pPr>
    </w:p>
    <w:p w14:paraId="200575A9" w14:textId="77777777" w:rsidR="00F1189A" w:rsidRDefault="00F1189A" w:rsidP="00F1189A">
      <w:pPr>
        <w:rPr>
          <w:lang w:val="uk-UA"/>
        </w:rPr>
      </w:pPr>
    </w:p>
    <w:p w14:paraId="0C7F98A8" w14:textId="77777777" w:rsidR="00F1189A" w:rsidRDefault="00F1189A" w:rsidP="00F1189A">
      <w:pPr>
        <w:rPr>
          <w:lang w:val="uk-UA"/>
        </w:rPr>
      </w:pPr>
    </w:p>
    <w:p w14:paraId="16102AB8" w14:textId="77777777" w:rsidR="00F1189A" w:rsidRDefault="00F1189A" w:rsidP="00F1189A">
      <w:pPr>
        <w:rPr>
          <w:lang w:val="uk-UA"/>
        </w:rPr>
      </w:pPr>
    </w:p>
    <w:p w14:paraId="0543857A" w14:textId="77777777" w:rsidR="00F1189A" w:rsidRDefault="00F1189A" w:rsidP="00F1189A">
      <w:pPr>
        <w:rPr>
          <w:lang w:val="uk-UA"/>
        </w:rPr>
      </w:pPr>
    </w:p>
    <w:p w14:paraId="0A644861" w14:textId="77777777" w:rsidR="00F1189A" w:rsidRDefault="00F1189A" w:rsidP="00F1189A">
      <w:pPr>
        <w:rPr>
          <w:lang w:val="uk-UA"/>
        </w:rPr>
      </w:pPr>
    </w:p>
    <w:p w14:paraId="44396769" w14:textId="106E6B75" w:rsidR="008F1B3A" w:rsidRPr="00AF6F32" w:rsidRDefault="00F1189A" w:rsidP="000B6812">
      <w:pPr>
        <w:jc w:val="center"/>
        <w:rPr>
          <w:rFonts w:ascii="Arial" w:hAnsi="Arial" w:cs="Arial"/>
          <w:b/>
          <w:sz w:val="21"/>
          <w:szCs w:val="21"/>
          <w:lang w:val="uk-UA"/>
        </w:rPr>
      </w:pPr>
      <w:r>
        <w:rPr>
          <w:lang w:val="uk-UA"/>
        </w:rPr>
        <w:br w:type="page"/>
      </w:r>
      <w:bookmarkEnd w:id="712"/>
      <w:r w:rsidR="008F1B3A" w:rsidRPr="00AF6F32">
        <w:rPr>
          <w:rFonts w:ascii="Arial" w:hAnsi="Arial" w:cs="Arial"/>
          <w:b/>
          <w:sz w:val="21"/>
          <w:szCs w:val="21"/>
          <w:lang w:val="uk-UA"/>
        </w:rPr>
        <w:lastRenderedPageBreak/>
        <w:t>ДОДАТОК Ф</w:t>
      </w:r>
    </w:p>
    <w:p w14:paraId="69410D7F" w14:textId="687A9B5A" w:rsidR="00886F0D" w:rsidRPr="00AF6F32" w:rsidRDefault="00886F0D" w:rsidP="00D44EBD">
      <w:pPr>
        <w:pStyle w:val="afff1"/>
        <w:spacing w:line="288" w:lineRule="auto"/>
        <w:ind w:firstLine="0"/>
        <w:jc w:val="center"/>
        <w:rPr>
          <w:rFonts w:ascii="Arial" w:hAnsi="Arial" w:cs="Arial"/>
          <w:sz w:val="21"/>
          <w:szCs w:val="21"/>
        </w:rPr>
      </w:pPr>
      <w:r w:rsidRPr="00AF6F32">
        <w:rPr>
          <w:rFonts w:ascii="Arial" w:hAnsi="Arial" w:cs="Arial"/>
          <w:sz w:val="21"/>
          <w:szCs w:val="21"/>
        </w:rPr>
        <w:t>(довідковий)</w:t>
      </w:r>
    </w:p>
    <w:p w14:paraId="7FAF9F9E" w14:textId="77777777" w:rsidR="00886F0D" w:rsidRPr="00AF6F32" w:rsidRDefault="00886F0D" w:rsidP="00D44EBD">
      <w:pPr>
        <w:pStyle w:val="2"/>
        <w:spacing w:before="0" w:after="0" w:line="288" w:lineRule="auto"/>
        <w:jc w:val="center"/>
        <w:rPr>
          <w:rFonts w:ascii="Arial" w:hAnsi="Arial" w:cs="Arial"/>
          <w:sz w:val="21"/>
          <w:szCs w:val="21"/>
          <w:lang w:val="uk-UA"/>
        </w:rPr>
      </w:pPr>
      <w:bookmarkStart w:id="713" w:name="_Toc370224707"/>
      <w:r w:rsidRPr="00AF6F32">
        <w:rPr>
          <w:rFonts w:ascii="Arial" w:hAnsi="Arial" w:cs="Arial"/>
          <w:sz w:val="21"/>
          <w:szCs w:val="21"/>
          <w:lang w:val="uk-UA"/>
        </w:rPr>
        <w:t>ВУЗЛИ ФЕРМ З БЕЗПОСЕРЕДНІМ ПРИКРІПЛЕННЯМ ЕЛЕМЕНТІВ РЕШІТКИ ДО ПОЯСІВ</w:t>
      </w:r>
      <w:bookmarkEnd w:id="713"/>
    </w:p>
    <w:p w14:paraId="0F8B727A" w14:textId="77777777" w:rsidR="00886F0D" w:rsidRPr="00AF6F32" w:rsidRDefault="00886F0D" w:rsidP="005C46C4">
      <w:pPr>
        <w:spacing w:line="288" w:lineRule="auto"/>
        <w:ind w:firstLine="709"/>
        <w:jc w:val="both"/>
        <w:rPr>
          <w:rFonts w:ascii="Arial" w:hAnsi="Arial" w:cs="Arial"/>
          <w:sz w:val="21"/>
          <w:szCs w:val="21"/>
          <w:lang w:val="uk-UA"/>
        </w:rPr>
      </w:pPr>
      <w:r w:rsidRPr="00AF6F32">
        <w:rPr>
          <w:rFonts w:ascii="Arial" w:hAnsi="Arial" w:cs="Arial"/>
          <w:color w:val="333333"/>
          <w:sz w:val="21"/>
          <w:szCs w:val="21"/>
          <w:lang w:val="uk-UA"/>
        </w:rPr>
        <w:t xml:space="preserve">При розрахунку вузлів ферм зі стрижнями трубчастого і двотаврового перерізів і прикріпленням елементів решіток безпосередньо до поясів (без фасонок) </w:t>
      </w:r>
      <w:r w:rsidR="00E37EA9" w:rsidRPr="00AF6F32">
        <w:rPr>
          <w:rFonts w:ascii="Arial" w:hAnsi="Arial" w:cs="Arial"/>
          <w:color w:val="333333"/>
          <w:sz w:val="21"/>
          <w:szCs w:val="21"/>
          <w:lang w:val="uk-UA"/>
        </w:rPr>
        <w:t>рекомендується</w:t>
      </w:r>
      <w:r w:rsidRPr="00AF6F32">
        <w:rPr>
          <w:rFonts w:ascii="Arial" w:hAnsi="Arial" w:cs="Arial"/>
          <w:color w:val="333333"/>
          <w:sz w:val="21"/>
          <w:szCs w:val="21"/>
          <w:lang w:val="uk-UA"/>
        </w:rPr>
        <w:t xml:space="preserve"> перевіряти несучу здатність їх елементів </w:t>
      </w:r>
      <w:r w:rsidRPr="00AF6F32">
        <w:rPr>
          <w:rFonts w:ascii="Arial" w:hAnsi="Arial" w:cs="Arial"/>
          <w:sz w:val="21"/>
          <w:szCs w:val="21"/>
          <w:lang w:val="uk-UA"/>
        </w:rPr>
        <w:t xml:space="preserve">згідно з 17.3.5 </w:t>
      </w:r>
      <w:r w:rsidR="00E37EA9" w:rsidRPr="00AF6F32">
        <w:rPr>
          <w:rFonts w:ascii="Arial" w:hAnsi="Arial" w:cs="Arial"/>
          <w:sz w:val="21"/>
          <w:szCs w:val="21"/>
          <w:lang w:val="uk-UA"/>
        </w:rPr>
        <w:t xml:space="preserve">відповідно рекомендацій наведених у </w:t>
      </w:r>
      <w:r w:rsidRPr="00AF6F32">
        <w:rPr>
          <w:rFonts w:ascii="Arial" w:hAnsi="Arial" w:cs="Arial"/>
          <w:sz w:val="21"/>
          <w:szCs w:val="21"/>
          <w:lang w:val="uk-UA"/>
        </w:rPr>
        <w:t>[</w:t>
      </w:r>
      <w:r w:rsidR="00236A3E" w:rsidRPr="00AF6F32">
        <w:rPr>
          <w:rFonts w:ascii="Arial" w:hAnsi="Arial" w:cs="Arial"/>
          <w:sz w:val="21"/>
          <w:szCs w:val="21"/>
          <w:lang w:val="uk-UA"/>
        </w:rPr>
        <w:t>10</w:t>
      </w:r>
      <w:r w:rsidR="00450B94" w:rsidRPr="00AF6F32">
        <w:rPr>
          <w:rFonts w:ascii="Arial" w:hAnsi="Arial" w:cs="Arial"/>
          <w:sz w:val="21"/>
          <w:szCs w:val="21"/>
          <w:lang w:val="uk-UA"/>
        </w:rPr>
        <w:t>].</w:t>
      </w:r>
    </w:p>
    <w:p w14:paraId="73B37262" w14:textId="77777777" w:rsidR="00886F0D" w:rsidRPr="00AF6F32" w:rsidRDefault="00886F0D" w:rsidP="005C46C4">
      <w:pPr>
        <w:spacing w:line="288" w:lineRule="auto"/>
        <w:ind w:firstLine="709"/>
        <w:jc w:val="both"/>
        <w:rPr>
          <w:rStyle w:val="hps"/>
          <w:rFonts w:ascii="Arial" w:hAnsi="Arial" w:cs="Arial"/>
          <w:color w:val="333333"/>
          <w:sz w:val="21"/>
          <w:szCs w:val="21"/>
          <w:lang w:val="uk-UA"/>
        </w:rPr>
      </w:pPr>
      <w:r w:rsidRPr="00AF6F32">
        <w:rPr>
          <w:rFonts w:ascii="Arial" w:hAnsi="Arial" w:cs="Arial"/>
          <w:b/>
          <w:color w:val="333333"/>
          <w:sz w:val="21"/>
          <w:szCs w:val="21"/>
          <w:lang w:val="uk-UA"/>
        </w:rPr>
        <w:t>Ф.1</w:t>
      </w:r>
      <w:r w:rsidRPr="00AF6F32">
        <w:rPr>
          <w:rFonts w:ascii="Arial" w:hAnsi="Arial" w:cs="Arial"/>
          <w:color w:val="333333"/>
          <w:sz w:val="21"/>
          <w:szCs w:val="21"/>
          <w:lang w:val="uk-UA"/>
        </w:rPr>
        <w:t xml:space="preserve"> </w:t>
      </w:r>
      <w:r w:rsidRPr="00AF6F32">
        <w:rPr>
          <w:rStyle w:val="hps"/>
          <w:rFonts w:ascii="Arial" w:hAnsi="Arial" w:cs="Arial"/>
          <w:b/>
          <w:color w:val="333333"/>
          <w:sz w:val="21"/>
          <w:szCs w:val="21"/>
          <w:lang w:val="uk-UA"/>
        </w:rPr>
        <w:t>Ферми</w:t>
      </w:r>
      <w:r w:rsidRPr="00AF6F32">
        <w:rPr>
          <w:rFonts w:ascii="Arial" w:hAnsi="Arial" w:cs="Arial"/>
          <w:b/>
          <w:color w:val="333333"/>
          <w:sz w:val="21"/>
          <w:szCs w:val="21"/>
          <w:lang w:val="uk-UA"/>
        </w:rPr>
        <w:t xml:space="preserve"> </w:t>
      </w:r>
      <w:r w:rsidRPr="00AF6F32">
        <w:rPr>
          <w:rStyle w:val="hps"/>
          <w:rFonts w:ascii="Arial" w:hAnsi="Arial" w:cs="Arial"/>
          <w:b/>
          <w:color w:val="333333"/>
          <w:sz w:val="21"/>
          <w:szCs w:val="21"/>
          <w:lang w:val="uk-UA"/>
        </w:rPr>
        <w:t>із гнутозварних профілів</w:t>
      </w:r>
    </w:p>
    <w:p w14:paraId="4637FF0E" w14:textId="77777777" w:rsidR="00886F0D" w:rsidRPr="00AF6F32" w:rsidRDefault="00886F0D" w:rsidP="005C46C4">
      <w:pPr>
        <w:spacing w:line="288" w:lineRule="auto"/>
        <w:ind w:firstLine="709"/>
        <w:jc w:val="both"/>
        <w:rPr>
          <w:rFonts w:ascii="Arial" w:hAnsi="Arial" w:cs="Arial"/>
          <w:color w:val="333333"/>
          <w:sz w:val="21"/>
          <w:szCs w:val="21"/>
          <w:lang w:val="uk-UA"/>
        </w:rPr>
      </w:pPr>
      <w:r w:rsidRPr="00AF6F32">
        <w:rPr>
          <w:rStyle w:val="hps"/>
          <w:rFonts w:ascii="Arial" w:hAnsi="Arial" w:cs="Arial"/>
          <w:b/>
          <w:color w:val="333333"/>
          <w:sz w:val="21"/>
          <w:szCs w:val="21"/>
          <w:lang w:val="uk-UA"/>
        </w:rPr>
        <w:t>Ф.1.1</w:t>
      </w:r>
      <w:r w:rsidRPr="00AF6F32">
        <w:rPr>
          <w:rFonts w:ascii="Arial" w:hAnsi="Arial" w:cs="Arial"/>
          <w:color w:val="333333"/>
          <w:sz w:val="21"/>
          <w:szCs w:val="21"/>
          <w:lang w:val="uk-UA"/>
        </w:rPr>
        <w:t xml:space="preserve"> Е</w:t>
      </w:r>
      <w:r w:rsidRPr="00AF6F32">
        <w:rPr>
          <w:rStyle w:val="hps"/>
          <w:rFonts w:ascii="Arial" w:hAnsi="Arial" w:cs="Arial"/>
          <w:color w:val="333333"/>
          <w:sz w:val="21"/>
          <w:szCs w:val="21"/>
          <w:lang w:val="uk-UA"/>
        </w:rPr>
        <w:t>лементи вузлів ферм</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з замкнутих</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гнутозварних</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профілів</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прямокутного</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перерізу</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w:t>
      </w:r>
      <w:r w:rsidRPr="00AF6F32">
        <w:rPr>
          <w:rFonts w:ascii="Arial" w:hAnsi="Arial" w:cs="Arial"/>
          <w:sz w:val="21"/>
          <w:szCs w:val="21"/>
          <w:lang w:val="uk-UA"/>
        </w:rPr>
        <w:t>рисунок Ф.1</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слід</w:t>
      </w:r>
      <w:r w:rsidRPr="00AF6F32">
        <w:rPr>
          <w:rFonts w:ascii="Arial" w:hAnsi="Arial" w:cs="Arial"/>
          <w:color w:val="333333"/>
          <w:sz w:val="21"/>
          <w:szCs w:val="21"/>
          <w:lang w:val="uk-UA"/>
        </w:rPr>
        <w:t xml:space="preserve"> </w:t>
      </w:r>
      <w:r w:rsidRPr="00AF6F32">
        <w:rPr>
          <w:rStyle w:val="hps"/>
          <w:rFonts w:ascii="Arial" w:hAnsi="Arial" w:cs="Arial"/>
          <w:color w:val="333333"/>
          <w:sz w:val="21"/>
          <w:szCs w:val="21"/>
          <w:lang w:val="uk-UA"/>
        </w:rPr>
        <w:t>перевіряти згідно з Ф.1.2…Ф.1.6.</w:t>
      </w:r>
    </w:p>
    <w:p w14:paraId="6D4093D3" w14:textId="77777777" w:rsidR="00886F0D" w:rsidRPr="00AF6F32" w:rsidRDefault="00B92BB7" w:rsidP="00D44EBD">
      <w:pPr>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0711F44A">
          <v:shape id="Рисунок 1595" o:spid="_x0000_i2590" type="#_x0000_t75" alt="Рис" style="width:391.5pt;height:122pt;visibility:visible">
            <v:imagedata r:id="rId2815" o:title="Рис"/>
          </v:shape>
        </w:pict>
      </w:r>
    </w:p>
    <w:p w14:paraId="6173FA64" w14:textId="77777777" w:rsidR="00886F0D" w:rsidRPr="00AF6F32" w:rsidRDefault="00886F0D" w:rsidP="00D44EBD">
      <w:pPr>
        <w:spacing w:line="288" w:lineRule="auto"/>
        <w:ind w:firstLine="851"/>
        <w:jc w:val="center"/>
        <w:rPr>
          <w:rFonts w:ascii="Arial" w:hAnsi="Arial" w:cs="Arial"/>
          <w:sz w:val="21"/>
          <w:szCs w:val="21"/>
          <w:lang w:val="uk-UA"/>
        </w:rPr>
      </w:pPr>
      <w:r w:rsidRPr="00AF6F32">
        <w:rPr>
          <w:rFonts w:ascii="Arial" w:hAnsi="Arial" w:cs="Arial"/>
          <w:sz w:val="21"/>
          <w:szCs w:val="21"/>
          <w:lang w:val="uk-UA"/>
        </w:rPr>
        <w:t xml:space="preserve">а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б</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p>
    <w:p w14:paraId="3959A82B" w14:textId="77777777" w:rsidR="00886F0D" w:rsidRPr="00AF6F32" w:rsidRDefault="00B92BB7" w:rsidP="00D44EBD">
      <w:pPr>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56D56E0F">
          <v:shape id="Рисунок 1596" o:spid="_x0000_i2591" type="#_x0000_t75" alt="Рис" style="width:368.5pt;height:125.5pt;visibility:visible">
            <v:imagedata r:id="rId2816" o:title="Рис"/>
          </v:shape>
        </w:pict>
      </w:r>
    </w:p>
    <w:p w14:paraId="3F954B4B" w14:textId="77777777" w:rsidR="00886F0D" w:rsidRPr="00AF6F32" w:rsidRDefault="00886F0D" w:rsidP="00D44EBD">
      <w:pPr>
        <w:spacing w:line="288" w:lineRule="auto"/>
        <w:ind w:firstLine="851"/>
        <w:jc w:val="center"/>
        <w:rPr>
          <w:rFonts w:ascii="Arial" w:hAnsi="Arial" w:cs="Arial"/>
          <w:sz w:val="21"/>
          <w:szCs w:val="21"/>
          <w:lang w:val="uk-UA"/>
        </w:rPr>
      </w:pPr>
      <w:r w:rsidRPr="00AF6F32">
        <w:rPr>
          <w:rFonts w:ascii="Arial" w:hAnsi="Arial" w:cs="Arial"/>
          <w:sz w:val="21"/>
          <w:szCs w:val="21"/>
          <w:lang w:val="uk-UA"/>
        </w:rPr>
        <w:t xml:space="preserve">в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г</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p>
    <w:p w14:paraId="4A604A9C" w14:textId="77777777" w:rsidR="005C46C4" w:rsidRDefault="00886F0D" w:rsidP="00D44EBD">
      <w:pPr>
        <w:spacing w:line="288" w:lineRule="auto"/>
        <w:ind w:firstLine="851"/>
        <w:rPr>
          <w:rFonts w:ascii="Arial" w:hAnsi="Arial" w:cs="Arial"/>
          <w:sz w:val="21"/>
          <w:szCs w:val="21"/>
          <w:lang w:val="uk-UA"/>
        </w:rPr>
      </w:pPr>
      <w:r w:rsidRPr="00AF6F32">
        <w:rPr>
          <w:rFonts w:ascii="Arial" w:hAnsi="Arial" w:cs="Arial"/>
          <w:sz w:val="21"/>
          <w:szCs w:val="21"/>
          <w:lang w:val="uk-UA"/>
        </w:rPr>
        <w:t xml:space="preserve">а – К-подібний при трикутній решітці ; б – </w:t>
      </w:r>
      <w:r w:rsidR="00A77699" w:rsidRPr="00AF6F32">
        <w:rPr>
          <w:rFonts w:ascii="Arial" w:hAnsi="Arial" w:cs="Arial"/>
          <w:sz w:val="21"/>
          <w:szCs w:val="21"/>
          <w:lang w:val="uk-UA"/>
        </w:rPr>
        <w:t>К-подібний</w:t>
      </w:r>
      <w:r w:rsidRPr="00AF6F32">
        <w:rPr>
          <w:rFonts w:ascii="Arial" w:hAnsi="Arial" w:cs="Arial"/>
          <w:sz w:val="21"/>
          <w:szCs w:val="21"/>
          <w:lang w:val="uk-UA"/>
        </w:rPr>
        <w:t xml:space="preserve"> при розкісній решітці;</w:t>
      </w:r>
    </w:p>
    <w:p w14:paraId="5D7655A2" w14:textId="708BF391" w:rsidR="00886F0D" w:rsidRPr="00AF6F32" w:rsidRDefault="00886F0D" w:rsidP="005C46C4">
      <w:pPr>
        <w:spacing w:line="288" w:lineRule="auto"/>
        <w:ind w:firstLine="851"/>
        <w:jc w:val="center"/>
        <w:rPr>
          <w:rFonts w:ascii="Arial" w:hAnsi="Arial" w:cs="Arial"/>
          <w:sz w:val="21"/>
          <w:szCs w:val="21"/>
          <w:lang w:val="uk-UA"/>
        </w:rPr>
      </w:pPr>
      <w:r w:rsidRPr="00AF6F32">
        <w:rPr>
          <w:rFonts w:ascii="Arial" w:hAnsi="Arial" w:cs="Arial"/>
          <w:sz w:val="21"/>
          <w:szCs w:val="21"/>
          <w:lang w:val="uk-UA"/>
        </w:rPr>
        <w:t>в – опорний;</w:t>
      </w:r>
      <w:r w:rsidR="005C46C4">
        <w:rPr>
          <w:rFonts w:ascii="Arial" w:hAnsi="Arial" w:cs="Arial"/>
          <w:sz w:val="21"/>
          <w:szCs w:val="21"/>
          <w:lang w:val="uk-UA"/>
        </w:rPr>
        <w:t xml:space="preserve"> </w:t>
      </w:r>
      <w:r w:rsidRPr="00AF6F32">
        <w:rPr>
          <w:rFonts w:ascii="Arial" w:hAnsi="Arial" w:cs="Arial"/>
          <w:sz w:val="21"/>
          <w:szCs w:val="21"/>
          <w:lang w:val="uk-UA"/>
        </w:rPr>
        <w:t>г – У-подібний</w:t>
      </w:r>
    </w:p>
    <w:p w14:paraId="1FC01C71" w14:textId="77777777" w:rsidR="00886F0D" w:rsidRPr="00AF6F32" w:rsidRDefault="00677672" w:rsidP="00677672">
      <w:pPr>
        <w:spacing w:line="288" w:lineRule="auto"/>
        <w:ind w:firstLine="851"/>
        <w:rPr>
          <w:rFonts w:ascii="Arial" w:hAnsi="Arial" w:cs="Arial"/>
          <w:sz w:val="21"/>
          <w:szCs w:val="21"/>
          <w:lang w:val="uk-UA"/>
        </w:rPr>
      </w:pPr>
      <w:r>
        <w:rPr>
          <w:rFonts w:ascii="Arial" w:hAnsi="Arial" w:cs="Arial"/>
          <w:b/>
          <w:sz w:val="21"/>
          <w:szCs w:val="21"/>
          <w:lang w:val="uk-UA"/>
        </w:rPr>
        <w:t xml:space="preserve">                                </w:t>
      </w:r>
      <w:r w:rsidR="00886F0D" w:rsidRPr="00AF6F32">
        <w:rPr>
          <w:rFonts w:ascii="Arial" w:hAnsi="Arial" w:cs="Arial"/>
          <w:b/>
          <w:sz w:val="21"/>
          <w:szCs w:val="21"/>
          <w:lang w:val="uk-UA"/>
        </w:rPr>
        <w:t>Рисунок  Ф</w:t>
      </w:r>
      <w:r w:rsidR="00D75152" w:rsidRPr="00AF6F32">
        <w:rPr>
          <w:rFonts w:ascii="Arial" w:hAnsi="Arial" w:cs="Arial"/>
          <w:b/>
          <w:sz w:val="21"/>
          <w:szCs w:val="21"/>
          <w:lang w:val="uk-UA"/>
        </w:rPr>
        <w:t>.</w:t>
      </w:r>
      <w:r w:rsidR="00886F0D" w:rsidRPr="00AF6F32">
        <w:rPr>
          <w:rFonts w:ascii="Arial" w:hAnsi="Arial" w:cs="Arial"/>
          <w:b/>
          <w:sz w:val="21"/>
          <w:szCs w:val="21"/>
          <w:lang w:val="uk-UA"/>
        </w:rPr>
        <w:t>1</w:t>
      </w:r>
      <w:r w:rsidR="00886F0D" w:rsidRPr="00AF6F32">
        <w:rPr>
          <w:rFonts w:ascii="Arial" w:hAnsi="Arial" w:cs="Arial"/>
          <w:sz w:val="21"/>
          <w:szCs w:val="21"/>
          <w:lang w:val="uk-UA"/>
        </w:rPr>
        <w:t xml:space="preserve"> – Вузли ферм із гнутозварних профілів</w:t>
      </w:r>
    </w:p>
    <w:p w14:paraId="7ADABFAE" w14:textId="77777777" w:rsidR="00293405" w:rsidRPr="00293405" w:rsidRDefault="00886F0D" w:rsidP="00293405">
      <w:pPr>
        <w:spacing w:line="288" w:lineRule="auto"/>
        <w:ind w:firstLine="709"/>
        <w:jc w:val="both"/>
        <w:rPr>
          <w:rStyle w:val="hps"/>
          <w:rFonts w:ascii="Arial" w:hAnsi="Arial" w:cs="Arial"/>
          <w:color w:val="00B050"/>
          <w:w w:val="115"/>
          <w:sz w:val="21"/>
          <w:szCs w:val="21"/>
          <w:lang w:val="uk-UA"/>
        </w:rPr>
      </w:pPr>
      <w:r w:rsidRPr="00AF6F32">
        <w:rPr>
          <w:rStyle w:val="hps"/>
          <w:rFonts w:ascii="Arial" w:hAnsi="Arial" w:cs="Arial"/>
          <w:b/>
          <w:sz w:val="21"/>
          <w:szCs w:val="21"/>
          <w:lang w:val="uk-UA"/>
        </w:rPr>
        <w:t>Ф</w:t>
      </w:r>
      <w:r w:rsidRPr="00AF6F32">
        <w:rPr>
          <w:rFonts w:ascii="Arial" w:hAnsi="Arial" w:cs="Arial"/>
          <w:b/>
          <w:sz w:val="21"/>
          <w:szCs w:val="21"/>
          <w:lang w:val="uk-UA"/>
        </w:rPr>
        <w:t>.1.2</w:t>
      </w:r>
      <w:r w:rsidRPr="00AF6F32">
        <w:rPr>
          <w:rFonts w:ascii="Arial" w:hAnsi="Arial" w:cs="Arial"/>
          <w:sz w:val="21"/>
          <w:szCs w:val="21"/>
          <w:lang w:val="uk-UA"/>
        </w:rPr>
        <w:t xml:space="preserve"> </w:t>
      </w:r>
      <w:r w:rsidRPr="00677672">
        <w:rPr>
          <w:rStyle w:val="hps"/>
          <w:rFonts w:ascii="Arial" w:hAnsi="Arial" w:cs="Arial"/>
          <w:color w:val="00B050"/>
          <w:sz w:val="21"/>
          <w:szCs w:val="21"/>
          <w:lang w:val="uk-UA"/>
        </w:rPr>
        <w:t>У разі</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одностороннього</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примикання</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до поясу</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двох та більше елементів</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решітки з</w:t>
      </w:r>
      <w:r w:rsidRPr="00677672">
        <w:rPr>
          <w:rFonts w:ascii="Arial" w:hAnsi="Arial" w:cs="Arial"/>
          <w:color w:val="00B050"/>
          <w:sz w:val="21"/>
          <w:szCs w:val="21"/>
          <w:lang w:val="uk-UA"/>
        </w:rPr>
        <w:t xml:space="preserve"> </w:t>
      </w:r>
      <w:r w:rsidRPr="00293405">
        <w:rPr>
          <w:rFonts w:ascii="Arial" w:hAnsi="Arial" w:cs="Arial"/>
          <w:color w:val="00B050"/>
          <w:w w:val="115"/>
          <w:sz w:val="21"/>
          <w:szCs w:val="21"/>
          <w:lang w:val="uk-UA"/>
        </w:rPr>
        <w:t xml:space="preserve">зусиллями  </w:t>
      </w:r>
      <w:r w:rsidRPr="00293405">
        <w:rPr>
          <w:rStyle w:val="hps"/>
          <w:rFonts w:ascii="Arial" w:hAnsi="Arial" w:cs="Arial"/>
          <w:color w:val="00B050"/>
          <w:w w:val="115"/>
          <w:sz w:val="21"/>
          <w:szCs w:val="21"/>
          <w:lang w:val="uk-UA"/>
        </w:rPr>
        <w:t>різних знаків</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(рисунок</w:t>
      </w:r>
      <w:r w:rsidRPr="00293405">
        <w:rPr>
          <w:rFonts w:ascii="Arial" w:hAnsi="Arial" w:cs="Arial"/>
          <w:color w:val="00B050"/>
          <w:w w:val="115"/>
          <w:sz w:val="21"/>
          <w:szCs w:val="21"/>
          <w:lang w:val="uk-UA"/>
        </w:rPr>
        <w:t xml:space="preserve"> Ф</w:t>
      </w:r>
      <w:r w:rsidR="00D75152" w:rsidRPr="00293405">
        <w:rPr>
          <w:rFonts w:ascii="Arial" w:hAnsi="Arial" w:cs="Arial"/>
          <w:color w:val="00B050"/>
          <w:w w:val="115"/>
          <w:sz w:val="21"/>
          <w:szCs w:val="21"/>
          <w:lang w:val="uk-UA"/>
        </w:rPr>
        <w:t>.</w:t>
      </w:r>
      <w:r w:rsidRPr="00293405">
        <w:rPr>
          <w:rFonts w:ascii="Arial" w:hAnsi="Arial" w:cs="Arial"/>
          <w:color w:val="00B050"/>
          <w:w w:val="115"/>
          <w:sz w:val="21"/>
          <w:szCs w:val="21"/>
          <w:lang w:val="uk-UA"/>
        </w:rPr>
        <w:t>1</w:t>
      </w:r>
      <w:r w:rsidRPr="00293405">
        <w:rPr>
          <w:rStyle w:val="hps"/>
          <w:rFonts w:ascii="Arial" w:hAnsi="Arial" w:cs="Arial"/>
          <w:color w:val="00B050"/>
          <w:w w:val="115"/>
          <w:sz w:val="21"/>
          <w:szCs w:val="21"/>
          <w:lang w:val="uk-UA"/>
        </w:rPr>
        <w:t>, а</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б)</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а</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також одного</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елемента</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в опорних</w:t>
      </w:r>
      <w:r w:rsidRPr="00293405">
        <w:rPr>
          <w:rFonts w:ascii="Arial" w:hAnsi="Arial" w:cs="Arial"/>
          <w:color w:val="00B050"/>
          <w:w w:val="115"/>
          <w:sz w:val="21"/>
          <w:szCs w:val="21"/>
          <w:lang w:val="uk-UA"/>
        </w:rPr>
        <w:t xml:space="preserve"> </w:t>
      </w:r>
      <w:r w:rsidRPr="00293405">
        <w:rPr>
          <w:rStyle w:val="hps"/>
          <w:rFonts w:ascii="Arial" w:hAnsi="Arial" w:cs="Arial"/>
          <w:color w:val="00B050"/>
          <w:w w:val="115"/>
          <w:sz w:val="21"/>
          <w:szCs w:val="21"/>
          <w:lang w:val="uk-UA"/>
        </w:rPr>
        <w:t>вузлах</w:t>
      </w:r>
    </w:p>
    <w:p w14:paraId="280FE6CE" w14:textId="7D1DC9FC" w:rsidR="00DE35BB" w:rsidRPr="00677672" w:rsidRDefault="00886F0D" w:rsidP="00293405">
      <w:pPr>
        <w:spacing w:line="288" w:lineRule="auto"/>
        <w:jc w:val="both"/>
        <w:rPr>
          <w:rStyle w:val="hps"/>
          <w:rFonts w:ascii="Arial" w:hAnsi="Arial" w:cs="Arial"/>
          <w:color w:val="00B050"/>
          <w:sz w:val="21"/>
          <w:szCs w:val="21"/>
          <w:lang w:val="uk-UA"/>
        </w:rPr>
      </w:pPr>
      <w:r w:rsidRPr="00677672">
        <w:rPr>
          <w:rStyle w:val="hps"/>
          <w:rFonts w:ascii="Arial" w:hAnsi="Arial" w:cs="Arial"/>
          <w:color w:val="00B050"/>
          <w:sz w:val="21"/>
          <w:szCs w:val="21"/>
          <w:lang w:val="uk-UA"/>
        </w:rPr>
        <w:t>(</w:t>
      </w:r>
      <w:r w:rsidRPr="00677672">
        <w:rPr>
          <w:rFonts w:ascii="Arial" w:hAnsi="Arial" w:cs="Arial"/>
          <w:color w:val="00B050"/>
          <w:sz w:val="21"/>
          <w:szCs w:val="21"/>
          <w:lang w:val="uk-UA"/>
        </w:rPr>
        <w:t>рисунок Ф</w:t>
      </w:r>
      <w:r w:rsidRPr="00677672">
        <w:rPr>
          <w:rStyle w:val="hps"/>
          <w:rFonts w:ascii="Arial" w:hAnsi="Arial" w:cs="Arial"/>
          <w:color w:val="00B050"/>
          <w:sz w:val="21"/>
          <w:szCs w:val="21"/>
          <w:lang w:val="uk-UA"/>
        </w:rPr>
        <w:t>.1,</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 xml:space="preserve">в) </w:t>
      </w:r>
      <w:r w:rsidR="00E5085F" w:rsidRPr="00677672">
        <w:rPr>
          <w:rFonts w:ascii="Arial" w:hAnsi="Arial" w:cs="Arial"/>
          <w:color w:val="00B050"/>
          <w:position w:val="-10"/>
          <w:sz w:val="21"/>
          <w:szCs w:val="21"/>
          <w:lang w:val="uk-UA"/>
        </w:rPr>
        <w:object w:dxaOrig="1120" w:dyaOrig="320" w14:anchorId="54EC119C">
          <v:shape id="_x0000_i2592" type="#_x0000_t75" style="width:56.5pt;height:15.5pt" o:ole="" fillcolor="window">
            <v:imagedata r:id="rId2817" o:title=""/>
          </v:shape>
          <o:OLEObject Type="Embed" ProgID="Equation.DSMT4" ShapeID="_x0000_i2592" DrawAspect="Content" ObjectID="_1838152420" r:id="rId2818"/>
        </w:object>
      </w:r>
      <w:r w:rsidRPr="00677672">
        <w:rPr>
          <w:rFonts w:ascii="Arial" w:hAnsi="Arial" w:cs="Arial"/>
          <w:color w:val="00B050"/>
          <w:sz w:val="21"/>
          <w:szCs w:val="21"/>
          <w:lang w:val="uk-UA"/>
        </w:rPr>
        <w:t xml:space="preserve"> та </w:t>
      </w:r>
      <w:r w:rsidR="00B71A23" w:rsidRPr="00677672">
        <w:rPr>
          <w:rFonts w:ascii="Arial" w:hAnsi="Arial" w:cs="Arial"/>
          <w:color w:val="00B050"/>
          <w:position w:val="-12"/>
          <w:sz w:val="21"/>
          <w:szCs w:val="21"/>
          <w:lang w:val="uk-UA"/>
        </w:rPr>
        <w:object w:dxaOrig="1260" w:dyaOrig="360" w14:anchorId="7F6C778B">
          <v:shape id="_x0000_i2593" type="#_x0000_t75" style="width:63pt;height:18.5pt" o:ole="" fillcolor="window">
            <v:imagedata r:id="rId2819" o:title=""/>
          </v:shape>
          <o:OLEObject Type="Embed" ProgID="Equation.DSMT4" ShapeID="_x0000_i2593" DrawAspect="Content" ObjectID="_1838152421" r:id="rId2820"/>
        </w:object>
      </w:r>
      <w:r w:rsidRPr="00677672">
        <w:rPr>
          <w:rStyle w:val="hps"/>
          <w:rFonts w:ascii="Arial" w:hAnsi="Arial" w:cs="Arial"/>
          <w:color w:val="00B050"/>
          <w:sz w:val="21"/>
          <w:szCs w:val="21"/>
          <w:lang w:val="uk-UA"/>
        </w:rPr>
        <w:t>несучу здатність</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стінки</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поясу при місцевому згинанні (продавлюванні), до якого приєднується решітка,</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слід</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перевіряти</w:t>
      </w:r>
      <w:r w:rsidRPr="00677672">
        <w:rPr>
          <w:rFonts w:ascii="Arial" w:hAnsi="Arial" w:cs="Arial"/>
          <w:color w:val="00B050"/>
          <w:sz w:val="21"/>
          <w:szCs w:val="21"/>
          <w:lang w:val="uk-UA"/>
        </w:rPr>
        <w:t xml:space="preserve"> у зоні кожної решітки, що приєднується, </w:t>
      </w:r>
      <w:r w:rsidR="00E37EA9" w:rsidRPr="00677672">
        <w:rPr>
          <w:rStyle w:val="hps"/>
          <w:rFonts w:ascii="Arial" w:hAnsi="Arial" w:cs="Arial"/>
          <w:color w:val="00B050"/>
          <w:sz w:val="21"/>
          <w:szCs w:val="21"/>
          <w:lang w:val="uk-UA"/>
        </w:rPr>
        <w:t>згідно з</w:t>
      </w:r>
      <w:r w:rsidRPr="00677672">
        <w:rPr>
          <w:rStyle w:val="hps"/>
          <w:rFonts w:ascii="Arial" w:hAnsi="Arial" w:cs="Arial"/>
          <w:color w:val="00B050"/>
          <w:sz w:val="21"/>
          <w:szCs w:val="21"/>
          <w:lang w:val="uk-UA"/>
        </w:rPr>
        <w:t xml:space="preserve"> формулою</w:t>
      </w:r>
      <w:r w:rsidR="00DE35BB" w:rsidRPr="00677672">
        <w:rPr>
          <w:rStyle w:val="hps"/>
          <w:rFonts w:ascii="Arial" w:hAnsi="Arial" w:cs="Arial"/>
          <w:color w:val="00B050"/>
          <w:sz w:val="21"/>
          <w:szCs w:val="21"/>
          <w:lang w:val="uk-UA"/>
        </w:rPr>
        <w:t>:</w:t>
      </w:r>
      <w:r w:rsidR="00E5085F" w:rsidRPr="00677672">
        <w:rPr>
          <w:rStyle w:val="hps"/>
          <w:rFonts w:ascii="Arial" w:hAnsi="Arial" w:cs="Arial"/>
          <w:color w:val="00B050"/>
          <w:sz w:val="21"/>
          <w:szCs w:val="21"/>
          <w:lang w:val="uk-UA"/>
        </w:rPr>
        <w:t xml:space="preserve"> </w:t>
      </w:r>
    </w:p>
    <w:p w14:paraId="051638D1" w14:textId="77777777" w:rsidR="00886F0D" w:rsidRPr="00677672" w:rsidRDefault="006C17CC" w:rsidP="00D44EBD">
      <w:pPr>
        <w:spacing w:line="288" w:lineRule="auto"/>
        <w:ind w:firstLine="851"/>
        <w:jc w:val="right"/>
        <w:rPr>
          <w:rFonts w:ascii="Arial" w:hAnsi="Arial" w:cs="Arial"/>
          <w:color w:val="00B050"/>
          <w:sz w:val="21"/>
          <w:szCs w:val="21"/>
          <w:lang w:val="uk-UA"/>
        </w:rPr>
      </w:pPr>
      <w:r w:rsidRPr="00677672">
        <w:rPr>
          <w:rFonts w:ascii="Arial" w:hAnsi="Arial" w:cs="Arial"/>
          <w:color w:val="00B050"/>
          <w:position w:val="-36"/>
          <w:sz w:val="21"/>
          <w:szCs w:val="21"/>
          <w:lang w:val="uk-UA"/>
        </w:rPr>
        <w:object w:dxaOrig="5100" w:dyaOrig="840" w14:anchorId="7F330295">
          <v:shape id="_x0000_i2594" type="#_x0000_t75" style="width:255pt;height:42pt" o:ole="" fillcolor="window">
            <v:imagedata r:id="rId2821" o:title=""/>
          </v:shape>
          <o:OLEObject Type="Embed" ProgID="Equation.DSMT4" ShapeID="_x0000_i2594" DrawAspect="Content" ObjectID="_1838152422" r:id="rId2822"/>
        </w:object>
      </w:r>
      <w:r w:rsidR="00886F0D" w:rsidRPr="00677672">
        <w:rPr>
          <w:rFonts w:ascii="Arial" w:hAnsi="Arial" w:cs="Arial"/>
          <w:color w:val="00B050"/>
          <w:sz w:val="21"/>
          <w:szCs w:val="21"/>
          <w:lang w:val="uk-UA"/>
        </w:rPr>
        <w:t>,</w:t>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t>(Ф.1)</w:t>
      </w:r>
    </w:p>
    <w:p w14:paraId="408E6472" w14:textId="77777777" w:rsidR="00886F0D" w:rsidRPr="00677672" w:rsidRDefault="00886F0D" w:rsidP="005C46C4">
      <w:pPr>
        <w:spacing w:line="288" w:lineRule="auto"/>
        <w:ind w:firstLine="709"/>
        <w:jc w:val="both"/>
        <w:rPr>
          <w:rFonts w:ascii="Arial" w:hAnsi="Arial" w:cs="Arial"/>
          <w:color w:val="00B050"/>
          <w:sz w:val="21"/>
          <w:szCs w:val="21"/>
          <w:lang w:val="uk-UA"/>
        </w:rPr>
      </w:pPr>
      <w:r w:rsidRPr="00677672">
        <w:rPr>
          <w:rStyle w:val="hps"/>
          <w:rFonts w:ascii="Arial" w:hAnsi="Arial" w:cs="Arial"/>
          <w:color w:val="00B050"/>
          <w:sz w:val="21"/>
          <w:szCs w:val="21"/>
          <w:lang w:val="uk-UA"/>
        </w:rPr>
        <w:t>де</w:t>
      </w:r>
      <w:r w:rsidRPr="00677672">
        <w:rPr>
          <w:rFonts w:ascii="Arial" w:hAnsi="Arial" w:cs="Arial"/>
          <w:color w:val="00B050"/>
          <w:sz w:val="21"/>
          <w:szCs w:val="21"/>
          <w:lang w:val="uk-UA"/>
        </w:rPr>
        <w:t xml:space="preserve"> </w:t>
      </w:r>
      <w:r w:rsidR="00FF3EC9" w:rsidRPr="00677672">
        <w:rPr>
          <w:rFonts w:ascii="Arial" w:hAnsi="Arial" w:cs="Arial"/>
          <w:color w:val="00B050"/>
          <w:position w:val="-14"/>
          <w:sz w:val="21"/>
          <w:szCs w:val="21"/>
          <w:lang w:val="uk-UA"/>
        </w:rPr>
        <w:object w:dxaOrig="400" w:dyaOrig="380" w14:anchorId="62F70E54">
          <v:shape id="_x0000_i2595" type="#_x0000_t75" style="width:20.5pt;height:19pt" o:ole="">
            <v:imagedata r:id="rId2823" o:title=""/>
          </v:shape>
          <o:OLEObject Type="Embed" ProgID="Equation.DSMT4" ShapeID="_x0000_i2595" DrawAspect="Content" ObjectID="_1838152423" r:id="rId2824"/>
        </w:object>
      </w:r>
      <w:r w:rsidRPr="00677672">
        <w:rPr>
          <w:rFonts w:ascii="Arial" w:hAnsi="Arial" w:cs="Arial"/>
          <w:color w:val="00B050"/>
          <w:sz w:val="21"/>
          <w:szCs w:val="21"/>
          <w:lang w:val="uk-UA"/>
        </w:rPr>
        <w:t xml:space="preserve"> - зусилля в елементі решітки;</w:t>
      </w:r>
    </w:p>
    <w:p w14:paraId="31B03DEF" w14:textId="77777777" w:rsidR="00886F0D" w:rsidRPr="00677672" w:rsidRDefault="00FF3EC9"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4"/>
          <w:sz w:val="21"/>
          <w:szCs w:val="21"/>
          <w:lang w:val="uk-UA"/>
        </w:rPr>
        <w:object w:dxaOrig="440" w:dyaOrig="380" w14:anchorId="3AEDA4A0">
          <v:shape id="_x0000_i2596" type="#_x0000_t75" style="width:21.5pt;height:19pt" o:ole="">
            <v:imagedata r:id="rId2825" o:title=""/>
          </v:shape>
          <o:OLEObject Type="Embed" ProgID="Equation.DSMT4" ShapeID="_x0000_i2596" DrawAspect="Content" ObjectID="_1838152424" r:id="rId2826"/>
        </w:object>
      </w:r>
      <w:r w:rsidR="00886F0D" w:rsidRPr="00677672">
        <w:rPr>
          <w:rFonts w:ascii="Arial" w:hAnsi="Arial" w:cs="Arial"/>
          <w:color w:val="00B050"/>
          <w:sz w:val="21"/>
          <w:szCs w:val="21"/>
          <w:lang w:val="uk-UA"/>
        </w:rPr>
        <w:t xml:space="preserve"> - згинальний момент в площині ферми від основного впливу в елементі решітки в перетині, що співпадає з стінкою поясу, до якого приєднується решітка (момент від жорсткості вузлів слід враховувати згідно</w:t>
      </w:r>
      <w:r w:rsidR="00AB2C1A" w:rsidRPr="00677672">
        <w:rPr>
          <w:rFonts w:ascii="Arial" w:hAnsi="Arial" w:cs="Arial"/>
          <w:color w:val="00B050"/>
          <w:sz w:val="21"/>
          <w:szCs w:val="21"/>
          <w:lang w:val="uk-UA"/>
        </w:rPr>
        <w:t xml:space="preserve"> з</w:t>
      </w:r>
      <w:r w:rsidR="00886F0D" w:rsidRPr="00677672">
        <w:rPr>
          <w:rFonts w:ascii="Arial" w:hAnsi="Arial" w:cs="Arial"/>
          <w:color w:val="00B050"/>
          <w:sz w:val="21"/>
          <w:szCs w:val="21"/>
          <w:lang w:val="uk-UA"/>
        </w:rPr>
        <w:t xml:space="preserve"> 17.3.2</w:t>
      </w:r>
      <w:r w:rsidR="00AB2C1A" w:rsidRPr="00677672">
        <w:rPr>
          <w:rFonts w:ascii="Arial" w:hAnsi="Arial" w:cs="Arial"/>
          <w:color w:val="00B050"/>
          <w:sz w:val="21"/>
          <w:szCs w:val="21"/>
          <w:lang w:val="uk-UA"/>
        </w:rPr>
        <w:t>)</w:t>
      </w:r>
      <w:r w:rsidR="00886F0D" w:rsidRPr="00677672">
        <w:rPr>
          <w:rFonts w:ascii="Arial" w:hAnsi="Arial" w:cs="Arial"/>
          <w:color w:val="00B050"/>
          <w:sz w:val="21"/>
          <w:szCs w:val="21"/>
          <w:lang w:val="uk-UA"/>
        </w:rPr>
        <w:t>;</w:t>
      </w:r>
    </w:p>
    <w:p w14:paraId="5144CF77" w14:textId="77777777" w:rsidR="00886F0D" w:rsidRPr="00677672" w:rsidRDefault="00FF3EC9"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2"/>
          <w:sz w:val="21"/>
          <w:szCs w:val="21"/>
          <w:lang w:val="uk-UA"/>
        </w:rPr>
        <w:object w:dxaOrig="340" w:dyaOrig="360" w14:anchorId="49D16E7C">
          <v:shape id="_x0000_i2597" type="#_x0000_t75" style="width:17.5pt;height:18.5pt" o:ole="">
            <v:imagedata r:id="rId2827" o:title=""/>
          </v:shape>
          <o:OLEObject Type="Embed" ProgID="Equation.DSMT4" ShapeID="_x0000_i2597" DrawAspect="Content" ObjectID="_1838152425" r:id="rId2828"/>
        </w:object>
      </w:r>
      <w:r w:rsidR="00886F0D" w:rsidRPr="00677672">
        <w:rPr>
          <w:rFonts w:ascii="Arial" w:hAnsi="Arial" w:cs="Arial"/>
          <w:color w:val="00B050"/>
          <w:sz w:val="21"/>
          <w:szCs w:val="21"/>
          <w:lang w:val="uk-UA"/>
        </w:rPr>
        <w:t xml:space="preserve"> - кут примикання елемента решітки до поясу;</w:t>
      </w:r>
    </w:p>
    <w:p w14:paraId="57D7F9AC" w14:textId="77777777" w:rsidR="00886F0D" w:rsidRPr="00677672" w:rsidRDefault="00FF3EC9"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4"/>
          <w:sz w:val="21"/>
          <w:szCs w:val="21"/>
          <w:lang w:val="uk-UA"/>
        </w:rPr>
        <w:object w:dxaOrig="320" w:dyaOrig="380" w14:anchorId="02885528">
          <v:shape id="_x0000_i2598" type="#_x0000_t75" style="width:15.5pt;height:19pt" o:ole="">
            <v:imagedata r:id="rId2829" o:title=""/>
          </v:shape>
          <o:OLEObject Type="Embed" ProgID="Equation.DSMT4" ShapeID="_x0000_i2598" DrawAspect="Content" ObjectID="_1838152426" r:id="rId2830"/>
        </w:objec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коефіцієнт впливу</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знака</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зусилля в</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елементі решітки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який приймається 1,2</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при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розтя</w:t>
      </w:r>
      <w:r w:rsidR="00366026" w:rsidRPr="00677672">
        <w:rPr>
          <w:rStyle w:val="hps"/>
          <w:rFonts w:ascii="Arial" w:hAnsi="Arial" w:cs="Arial"/>
          <w:color w:val="00B050"/>
          <w:sz w:val="21"/>
          <w:szCs w:val="21"/>
          <w:lang w:val="uk-UA"/>
        </w:rPr>
        <w:t>зі</w:t>
      </w:r>
      <w:r w:rsidR="00886F0D" w:rsidRPr="00677672">
        <w:rPr>
          <w:rStyle w:val="hps"/>
          <w:rFonts w:ascii="Arial" w:hAnsi="Arial" w:cs="Arial"/>
          <w:color w:val="00B050"/>
          <w:sz w:val="21"/>
          <w:szCs w:val="21"/>
          <w:lang w:val="uk-UA"/>
        </w:rPr>
        <w:t xml:space="preserve"> і 1,0</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 в інших випадках</w:t>
      </w:r>
      <w:r w:rsidR="00886F0D" w:rsidRPr="00677672">
        <w:rPr>
          <w:rFonts w:ascii="Arial" w:hAnsi="Arial" w:cs="Arial"/>
          <w:color w:val="00B050"/>
          <w:sz w:val="21"/>
          <w:szCs w:val="21"/>
          <w:lang w:val="uk-UA"/>
        </w:rPr>
        <w:t>;</w:t>
      </w:r>
    </w:p>
    <w:p w14:paraId="1392157A" w14:textId="77777777" w:rsidR="00886F0D" w:rsidRPr="00677672" w:rsidRDefault="00FF3EC9"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2"/>
          <w:sz w:val="21"/>
          <w:szCs w:val="21"/>
          <w:lang w:val="uk-UA"/>
        </w:rPr>
        <w:object w:dxaOrig="240" w:dyaOrig="300" w14:anchorId="4337854C">
          <v:shape id="_x0000_i2599" type="#_x0000_t75" style="width:12pt;height:15pt" o:ole="">
            <v:imagedata r:id="rId2831" o:title=""/>
          </v:shape>
          <o:OLEObject Type="Embed" ProgID="Equation.DSMT4" ShapeID="_x0000_i2599" DrawAspect="Content" ObjectID="_1838152427" r:id="rId2832"/>
        </w:objec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 половина</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відстані між</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суміжними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стінками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елементів</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решітки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або</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поперечної</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стінк</w:t>
      </w:r>
      <w:r w:rsidRPr="00677672">
        <w:rPr>
          <w:rStyle w:val="hps"/>
          <w:rFonts w:ascii="Arial" w:hAnsi="Arial" w:cs="Arial"/>
          <w:color w:val="00B050"/>
          <w:sz w:val="21"/>
          <w:szCs w:val="21"/>
          <w:lang w:val="uk-UA"/>
        </w:rPr>
        <w:t>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розкоса</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і опорним</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ребром</w:t>
      </w:r>
      <w:r w:rsidR="00886F0D" w:rsidRPr="00677672">
        <w:rPr>
          <w:rFonts w:ascii="Arial" w:hAnsi="Arial" w:cs="Arial"/>
          <w:color w:val="00B050"/>
          <w:sz w:val="21"/>
          <w:szCs w:val="21"/>
          <w:lang w:val="uk-UA"/>
        </w:rPr>
        <w:t>;</w:t>
      </w:r>
    </w:p>
    <w:p w14:paraId="664EA290" w14:textId="77777777" w:rsidR="00DE35BB" w:rsidRPr="00677672" w:rsidRDefault="0061560F"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2"/>
          <w:sz w:val="21"/>
          <w:szCs w:val="21"/>
          <w:lang w:val="uk-UA"/>
        </w:rPr>
        <w:object w:dxaOrig="260" w:dyaOrig="360" w14:anchorId="44017D11">
          <v:shape id="_x0000_i2600" type="#_x0000_t75" style="width:12.5pt;height:18.5pt" o:ole="">
            <v:imagedata r:id="rId2833" o:title=""/>
          </v:shape>
          <o:OLEObject Type="Embed" ProgID="Equation.DSMT4" ShapeID="_x0000_i2600" DrawAspect="Content" ObjectID="_1838152428" r:id="rId2834"/>
        </w:objec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 довжина</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ділянки лінії</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перетину</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елемента</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з поясом</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в напрямку</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осі</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поясу</w:t>
      </w:r>
      <w:r w:rsidR="00886F0D" w:rsidRPr="00677672">
        <w:rPr>
          <w:rFonts w:ascii="Arial" w:hAnsi="Arial" w:cs="Arial"/>
          <w:color w:val="00B050"/>
          <w:sz w:val="21"/>
          <w:szCs w:val="21"/>
          <w:lang w:val="uk-UA"/>
        </w:rPr>
        <w:t xml:space="preserve">, що дорівнює </w:t>
      </w:r>
      <w:r w:rsidR="00FF3EC9" w:rsidRPr="00677672">
        <w:rPr>
          <w:rFonts w:ascii="Arial" w:hAnsi="Arial" w:cs="Arial"/>
          <w:color w:val="00B050"/>
          <w:position w:val="-12"/>
          <w:sz w:val="21"/>
          <w:szCs w:val="21"/>
          <w:lang w:val="uk-UA"/>
        </w:rPr>
        <w:object w:dxaOrig="1040" w:dyaOrig="360" w14:anchorId="0827D876">
          <v:shape id="_x0000_i2601" type="#_x0000_t75" style="width:51.5pt;height:18.5pt" o:ole="">
            <v:imagedata r:id="rId2835" o:title=""/>
          </v:shape>
          <o:OLEObject Type="Embed" ProgID="Equation.DSMT4" ShapeID="_x0000_i2601" DrawAspect="Content" ObjectID="_1838152429" r:id="rId2836"/>
        </w:object>
      </w:r>
      <w:r w:rsidR="00DE35BB" w:rsidRPr="00677672">
        <w:rPr>
          <w:rFonts w:ascii="Arial" w:hAnsi="Arial" w:cs="Arial"/>
          <w:color w:val="00B050"/>
          <w:sz w:val="21"/>
          <w:szCs w:val="21"/>
          <w:lang w:val="uk-UA"/>
        </w:rPr>
        <w:t>;</w:t>
      </w:r>
    </w:p>
    <w:p w14:paraId="71BF65D2" w14:textId="77777777" w:rsidR="00886F0D" w:rsidRPr="00677672" w:rsidRDefault="00886F0D"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0"/>
          <w:sz w:val="21"/>
          <w:szCs w:val="21"/>
          <w:lang w:val="uk-UA"/>
        </w:rPr>
        <w:object w:dxaOrig="240" w:dyaOrig="320" w14:anchorId="7BA7CDD4">
          <v:shape id="_x0000_i2602" type="#_x0000_t75" style="width:12pt;height:15.5pt" o:ole="">
            <v:imagedata r:id="rId2837" o:title=""/>
          </v:shape>
          <o:OLEObject Type="Embed" ProgID="Equation.DSMT4" ShapeID="_x0000_i2602" DrawAspect="Content" ObjectID="_1838152430" r:id="rId2838"/>
        </w:object>
      </w:r>
      <w:r w:rsidRPr="00677672">
        <w:rPr>
          <w:rFonts w:ascii="Arial" w:hAnsi="Arial" w:cs="Arial"/>
          <w:color w:val="00B050"/>
          <w:sz w:val="21"/>
          <w:szCs w:val="21"/>
          <w:lang w:val="uk-UA"/>
        </w:rPr>
        <w:t xml:space="preserve"> - розмір, який розраховується </w:t>
      </w:r>
      <w:r w:rsidR="00FF3EC9" w:rsidRPr="00677672">
        <w:rPr>
          <w:rFonts w:ascii="Arial" w:hAnsi="Arial" w:cs="Arial"/>
          <w:color w:val="00B050"/>
          <w:sz w:val="21"/>
          <w:szCs w:val="21"/>
          <w:lang w:val="uk-UA"/>
        </w:rPr>
        <w:t>згідно з</w:t>
      </w:r>
      <w:r w:rsidRPr="00677672">
        <w:rPr>
          <w:rFonts w:ascii="Arial" w:hAnsi="Arial" w:cs="Arial"/>
          <w:color w:val="00B050"/>
          <w:sz w:val="21"/>
          <w:szCs w:val="21"/>
          <w:lang w:val="uk-UA"/>
        </w:rPr>
        <w:t xml:space="preserve"> формулою </w:t>
      </w:r>
      <w:r w:rsidRPr="00677672">
        <w:rPr>
          <w:rFonts w:ascii="Arial" w:hAnsi="Arial" w:cs="Arial"/>
          <w:color w:val="00B050"/>
          <w:position w:val="-14"/>
          <w:sz w:val="21"/>
          <w:szCs w:val="21"/>
          <w:lang w:val="uk-UA"/>
        </w:rPr>
        <w:object w:dxaOrig="1480" w:dyaOrig="400" w14:anchorId="6F90293C">
          <v:shape id="_x0000_i2603" type="#_x0000_t75" style="width:74pt;height:20.5pt" o:ole="">
            <v:imagedata r:id="rId2839" o:title=""/>
          </v:shape>
          <o:OLEObject Type="Embed" ProgID="Equation.DSMT4" ShapeID="_x0000_i2603" DrawAspect="Content" ObjectID="_1838152431" r:id="rId2840"/>
        </w:object>
      </w:r>
      <w:r w:rsidRPr="00677672">
        <w:rPr>
          <w:rFonts w:ascii="Arial" w:hAnsi="Arial" w:cs="Arial"/>
          <w:color w:val="00B050"/>
          <w:sz w:val="21"/>
          <w:szCs w:val="21"/>
          <w:lang w:val="uk-UA"/>
        </w:rPr>
        <w:t>;</w:t>
      </w:r>
    </w:p>
    <w:p w14:paraId="56B21EA0" w14:textId="77777777" w:rsidR="006C17CC" w:rsidRPr="00677672" w:rsidRDefault="00FF3EC9"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position w:val="-12"/>
          <w:sz w:val="21"/>
          <w:szCs w:val="21"/>
          <w:lang w:val="uk-UA"/>
        </w:rPr>
        <w:object w:dxaOrig="360" w:dyaOrig="360" w14:anchorId="088AE04E">
          <v:shape id="_x0000_i2604" type="#_x0000_t75" style="width:18.5pt;height:18.5pt" o:ole="">
            <v:imagedata r:id="rId2841" o:title=""/>
          </v:shape>
          <o:OLEObject Type="Embed" ProgID="Equation.DSMT4" ShapeID="_x0000_i2604" DrawAspect="Content" ObjectID="_1838152432" r:id="rId2842"/>
        </w:objec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коефіцієнт впливу</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поздовжньої сили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в поясі</w:t>
      </w:r>
      <w:r w:rsidR="00886F0D" w:rsidRPr="00677672">
        <w:rPr>
          <w:rFonts w:ascii="Arial" w:hAnsi="Arial" w:cs="Arial"/>
          <w:color w:val="00B050"/>
          <w:sz w:val="21"/>
          <w:szCs w:val="21"/>
          <w:lang w:val="uk-UA"/>
        </w:rPr>
        <w:t xml:space="preserve">, який визначається </w:t>
      </w:r>
      <w:r w:rsidR="00886F0D" w:rsidRPr="00677672">
        <w:rPr>
          <w:rStyle w:val="hps"/>
          <w:rFonts w:ascii="Arial" w:hAnsi="Arial" w:cs="Arial"/>
          <w:color w:val="00B050"/>
          <w:sz w:val="21"/>
          <w:szCs w:val="21"/>
          <w:lang w:val="uk-UA"/>
        </w:rPr>
        <w:t>при</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стиску</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в поясі</w:t>
      </w:r>
      <w:r w:rsidR="00886F0D" w:rsidRPr="00677672">
        <w:rPr>
          <w:rFonts w:ascii="Arial" w:hAnsi="Arial" w:cs="Arial"/>
          <w:color w:val="00B050"/>
          <w:sz w:val="21"/>
          <w:szCs w:val="21"/>
          <w:lang w:val="uk-UA"/>
        </w:rPr>
        <w:t xml:space="preserve">, якщо </w:t>
      </w:r>
      <w:r w:rsidR="00D51905" w:rsidRPr="00677672">
        <w:rPr>
          <w:rFonts w:ascii="Arial" w:hAnsi="Arial" w:cs="Arial"/>
          <w:color w:val="00B050"/>
          <w:position w:val="-16"/>
          <w:sz w:val="21"/>
          <w:szCs w:val="21"/>
          <w:lang w:val="uk-UA"/>
        </w:rPr>
        <w:object w:dxaOrig="1660" w:dyaOrig="440" w14:anchorId="52CBCD67">
          <v:shape id="_x0000_i2605" type="#_x0000_t75" style="width:83pt;height:21.5pt" o:ole="" fillcolor="window">
            <v:imagedata r:id="rId2843" o:title=""/>
          </v:shape>
          <o:OLEObject Type="Embed" ProgID="Equation.DSMT4" ShapeID="_x0000_i2605" DrawAspect="Content" ObjectID="_1838152433" r:id="rId2844"/>
        </w:object>
      </w:r>
      <w:r w:rsidR="00886F0D" w:rsidRPr="00677672">
        <w:rPr>
          <w:rFonts w:ascii="Arial" w:hAnsi="Arial" w:cs="Arial"/>
          <w:color w:val="00B050"/>
          <w:sz w:val="21"/>
          <w:szCs w:val="21"/>
          <w:lang w:val="uk-UA"/>
        </w:rPr>
        <w:t xml:space="preserve"> </w:t>
      </w:r>
      <w:r w:rsidRPr="00677672">
        <w:rPr>
          <w:rFonts w:ascii="Arial" w:hAnsi="Arial" w:cs="Arial"/>
          <w:color w:val="00B050"/>
          <w:sz w:val="21"/>
          <w:szCs w:val="21"/>
          <w:lang w:val="uk-UA"/>
        </w:rPr>
        <w:t xml:space="preserve">згідно з </w:t>
      </w:r>
      <w:r w:rsidR="00886F0D" w:rsidRPr="00677672">
        <w:rPr>
          <w:rFonts w:ascii="Arial" w:hAnsi="Arial" w:cs="Arial"/>
          <w:color w:val="00B050"/>
          <w:sz w:val="21"/>
          <w:szCs w:val="21"/>
          <w:lang w:val="uk-UA"/>
        </w:rPr>
        <w:t xml:space="preserve">формулою </w:t>
      </w:r>
      <w:r w:rsidR="00D51905" w:rsidRPr="00677672">
        <w:rPr>
          <w:rFonts w:ascii="Arial" w:hAnsi="Arial" w:cs="Arial"/>
          <w:color w:val="00B050"/>
          <w:position w:val="-14"/>
          <w:sz w:val="21"/>
          <w:szCs w:val="21"/>
          <w:lang w:val="uk-UA"/>
        </w:rPr>
        <w:object w:dxaOrig="2060" w:dyaOrig="400" w14:anchorId="6F93C3AE">
          <v:shape id="_x0000_i2606" type="#_x0000_t75" style="width:102.5pt;height:20.5pt" o:ole="">
            <v:imagedata r:id="rId2845" o:title=""/>
          </v:shape>
          <o:OLEObject Type="Embed" ProgID="Equation.DSMT4" ShapeID="_x0000_i2606" DrawAspect="Content" ObjectID="_1838152434" r:id="rId2846"/>
        </w:object>
      </w:r>
      <w:r w:rsidR="00886F0D" w:rsidRPr="00677672">
        <w:rPr>
          <w:rFonts w:ascii="Arial" w:hAnsi="Arial" w:cs="Arial"/>
          <w:color w:val="00B050"/>
          <w:sz w:val="21"/>
          <w:szCs w:val="21"/>
          <w:lang w:val="uk-UA"/>
        </w:rPr>
        <w:t xml:space="preserve">, </w:t>
      </w:r>
      <w:r w:rsidR="006C17CC" w:rsidRPr="00677672">
        <w:rPr>
          <w:rFonts w:ascii="Arial" w:hAnsi="Arial" w:cs="Arial"/>
          <w:color w:val="00B050"/>
          <w:sz w:val="21"/>
          <w:szCs w:val="21"/>
          <w:lang w:val="uk-UA"/>
        </w:rPr>
        <w:t xml:space="preserve">в інших випадках </w:t>
      </w:r>
      <w:r w:rsidR="006C17CC" w:rsidRPr="00677672">
        <w:rPr>
          <w:rFonts w:ascii="Arial" w:hAnsi="Arial" w:cs="Arial"/>
          <w:color w:val="00B050"/>
          <w:position w:val="-12"/>
          <w:sz w:val="21"/>
          <w:szCs w:val="21"/>
          <w:lang w:val="uk-UA"/>
        </w:rPr>
        <w:object w:dxaOrig="900" w:dyaOrig="360" w14:anchorId="12C6CD32">
          <v:shape id="_x0000_i2607" type="#_x0000_t75" style="width:45pt;height:18.5pt" o:ole="">
            <v:imagedata r:id="rId2847" o:title=""/>
          </v:shape>
          <o:OLEObject Type="Embed" ProgID="Equation.DSMT4" ShapeID="_x0000_i2607" DrawAspect="Content" ObjectID="_1838152435" r:id="rId2848"/>
        </w:object>
      </w:r>
      <w:r w:rsidR="006C17CC" w:rsidRPr="00677672">
        <w:rPr>
          <w:rFonts w:ascii="Arial" w:hAnsi="Arial" w:cs="Arial"/>
          <w:color w:val="00B050"/>
          <w:sz w:val="21"/>
          <w:szCs w:val="21"/>
          <w:lang w:val="uk-UA"/>
        </w:rPr>
        <w:t>;</w:t>
      </w:r>
    </w:p>
    <w:p w14:paraId="0A4DCB5A" w14:textId="77777777" w:rsidR="00886F0D" w:rsidRDefault="00B9451D" w:rsidP="005C46C4">
      <w:pPr>
        <w:spacing w:line="288" w:lineRule="auto"/>
        <w:ind w:firstLine="709"/>
        <w:jc w:val="both"/>
        <w:rPr>
          <w:rFonts w:ascii="Arial" w:hAnsi="Arial" w:cs="Arial"/>
          <w:color w:val="00B050"/>
          <w:sz w:val="21"/>
          <w:szCs w:val="21"/>
          <w:lang w:val="uk-UA"/>
        </w:rPr>
      </w:pPr>
      <w:r w:rsidRPr="00677672">
        <w:rPr>
          <w:rFonts w:ascii="Arial" w:hAnsi="Arial" w:cs="Arial"/>
          <w:color w:val="00B050"/>
          <w:sz w:val="21"/>
          <w:szCs w:val="21"/>
          <w:lang w:val="uk-UA"/>
        </w:rPr>
        <w:t>тут</w:t>
      </w:r>
      <w:r w:rsidR="00886F0D" w:rsidRPr="00677672">
        <w:rPr>
          <w:rFonts w:ascii="Arial" w:hAnsi="Arial" w:cs="Arial"/>
          <w:color w:val="00B050"/>
          <w:sz w:val="21"/>
          <w:szCs w:val="21"/>
          <w:lang w:val="uk-UA"/>
        </w:rPr>
        <w:t xml:space="preserve"> </w:t>
      </w:r>
      <w:r w:rsidR="00FF3EC9" w:rsidRPr="00677672">
        <w:rPr>
          <w:rFonts w:ascii="Arial" w:hAnsi="Arial" w:cs="Arial"/>
          <w:color w:val="00B050"/>
          <w:position w:val="-14"/>
          <w:sz w:val="21"/>
          <w:szCs w:val="21"/>
          <w:lang w:val="uk-UA"/>
        </w:rPr>
        <w:object w:dxaOrig="300" w:dyaOrig="380" w14:anchorId="6FBAA8B0">
          <v:shape id="_x0000_i2608" type="#_x0000_t75" style="width:15pt;height:19pt" o:ole="">
            <v:imagedata r:id="rId2849" o:title=""/>
          </v:shape>
          <o:OLEObject Type="Embed" ProgID="Equation.DSMT4" ShapeID="_x0000_i2608" DrawAspect="Content" ObjectID="_1838152436" r:id="rId2850"/>
        </w:object>
      </w:r>
      <w:r w:rsidR="00886F0D" w:rsidRPr="00677672">
        <w:rPr>
          <w:rFonts w:ascii="Arial" w:hAnsi="Arial" w:cs="Arial"/>
          <w:color w:val="00B050"/>
          <w:sz w:val="21"/>
          <w:szCs w:val="21"/>
          <w:lang w:val="uk-UA"/>
        </w:rPr>
        <w:t xml:space="preserve"> - поздовжня сила в поясі з боку розтягнутого елемента решітки</w:t>
      </w:r>
      <w:r w:rsidR="006C17CC" w:rsidRPr="00677672">
        <w:rPr>
          <w:rFonts w:ascii="Arial" w:hAnsi="Arial" w:cs="Arial"/>
          <w:color w:val="00B050"/>
          <w:sz w:val="21"/>
          <w:szCs w:val="21"/>
          <w:lang w:val="uk-UA"/>
        </w:rPr>
        <w:t>.</w:t>
      </w:r>
    </w:p>
    <w:p w14:paraId="657EEC66" w14:textId="77777777" w:rsidR="00677672" w:rsidRPr="00677672" w:rsidRDefault="00677672" w:rsidP="005C46C4">
      <w:pPr>
        <w:spacing w:line="288" w:lineRule="auto"/>
        <w:ind w:firstLine="709"/>
        <w:jc w:val="both"/>
        <w:rPr>
          <w:rFonts w:ascii="Arial" w:hAnsi="Arial" w:cs="Arial"/>
          <w:b/>
          <w:i/>
          <w:color w:val="00B050"/>
          <w:sz w:val="21"/>
          <w:szCs w:val="21"/>
          <w:lang w:val="uk-UA"/>
        </w:rPr>
      </w:pPr>
      <w:r w:rsidRPr="00677672">
        <w:rPr>
          <w:rFonts w:ascii="Arial" w:hAnsi="Arial" w:cs="Arial"/>
          <w:b/>
          <w:i/>
          <w:color w:val="00B050"/>
          <w:sz w:val="21"/>
          <w:szCs w:val="21"/>
          <w:lang w:val="uk-UA"/>
        </w:rPr>
        <w:t>(Пункт Ф.1.2 змінено, Зміна № 1)</w:t>
      </w:r>
    </w:p>
    <w:p w14:paraId="513FE171" w14:textId="77777777" w:rsidR="00886F0D" w:rsidRPr="00AF6F32" w:rsidRDefault="00886F0D" w:rsidP="005C46C4">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Ф.1</w:t>
      </w:r>
      <w:r w:rsidRPr="00AF6F32">
        <w:rPr>
          <w:rFonts w:ascii="Arial" w:hAnsi="Arial" w:cs="Arial"/>
          <w:b/>
          <w:sz w:val="21"/>
          <w:szCs w:val="21"/>
          <w:lang w:val="uk-UA"/>
        </w:rPr>
        <w:t>.3</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 здатність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стінки</w:t>
      </w:r>
      <w:r w:rsidRPr="00AF6F32">
        <w:rPr>
          <w:rFonts w:ascii="Arial" w:hAnsi="Arial" w:cs="Arial"/>
          <w:sz w:val="21"/>
          <w:szCs w:val="21"/>
          <w:lang w:val="uk-UA"/>
        </w:rPr>
        <w:t xml:space="preserve"> </w:t>
      </w:r>
      <w:r w:rsidRPr="00AF6F32">
        <w:rPr>
          <w:rStyle w:val="hps"/>
          <w:rFonts w:ascii="Arial" w:hAnsi="Arial" w:cs="Arial"/>
          <w:sz w:val="21"/>
          <w:szCs w:val="21"/>
          <w:lang w:val="uk-UA"/>
        </w:rPr>
        <w:t>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в У-</w:t>
      </w:r>
      <w:r w:rsidRPr="00AF6F32">
        <w:rPr>
          <w:rFonts w:ascii="Arial" w:hAnsi="Arial" w:cs="Arial"/>
          <w:sz w:val="21"/>
          <w:szCs w:val="21"/>
          <w:lang w:val="uk-UA"/>
        </w:rPr>
        <w:t xml:space="preserve">подібних </w:t>
      </w:r>
      <w:r w:rsidRPr="00AF6F32">
        <w:rPr>
          <w:rStyle w:val="hps"/>
          <w:rFonts w:ascii="Arial" w:hAnsi="Arial" w:cs="Arial"/>
          <w:sz w:val="21"/>
          <w:szCs w:val="21"/>
          <w:lang w:val="uk-UA"/>
        </w:rPr>
        <w:t>вузлах (</w:t>
      </w:r>
      <w:r w:rsidRPr="00AF6F32">
        <w:rPr>
          <w:rFonts w:ascii="Arial" w:hAnsi="Arial" w:cs="Arial"/>
          <w:sz w:val="21"/>
          <w:szCs w:val="21"/>
          <w:lang w:val="uk-UA"/>
        </w:rPr>
        <w:t xml:space="preserve">рисунок. Ф.1, </w:t>
      </w:r>
      <w:r w:rsidRPr="00AF6F32">
        <w:rPr>
          <w:rStyle w:val="hps"/>
          <w:rFonts w:ascii="Arial" w:hAnsi="Arial" w:cs="Arial"/>
          <w:sz w:val="21"/>
          <w:szCs w:val="21"/>
          <w:lang w:val="uk-UA"/>
        </w:rPr>
        <w:t>г)</w:t>
      </w:r>
      <w:r w:rsidRPr="00AF6F32">
        <w:rPr>
          <w:rFonts w:ascii="Arial" w:hAnsi="Arial" w:cs="Arial"/>
          <w:sz w:val="21"/>
          <w:szCs w:val="21"/>
          <w:lang w:val="uk-UA"/>
        </w:rPr>
        <w:t xml:space="preserve">, </w:t>
      </w:r>
      <w:r w:rsidRPr="00AF6F32">
        <w:rPr>
          <w:rStyle w:val="hps"/>
          <w:rFonts w:ascii="Arial" w:hAnsi="Arial" w:cs="Arial"/>
          <w:sz w:val="21"/>
          <w:szCs w:val="21"/>
          <w:lang w:val="uk-UA"/>
        </w:rPr>
        <w:t>а</w:t>
      </w:r>
      <w:r w:rsidRPr="00AF6F32">
        <w:rPr>
          <w:rFonts w:ascii="Arial" w:hAnsi="Arial" w:cs="Arial"/>
          <w:sz w:val="21"/>
          <w:szCs w:val="21"/>
          <w:lang w:val="uk-UA"/>
        </w:rPr>
        <w:t xml:space="preserve"> </w:t>
      </w:r>
      <w:r w:rsidRPr="00AF6F32">
        <w:rPr>
          <w:rStyle w:val="hps"/>
          <w:rFonts w:ascii="Arial" w:hAnsi="Arial" w:cs="Arial"/>
          <w:sz w:val="21"/>
          <w:szCs w:val="21"/>
          <w:lang w:val="uk-UA"/>
        </w:rPr>
        <w:t>також</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вузлах</w:t>
      </w:r>
      <w:r w:rsidRPr="00AF6F32">
        <w:rPr>
          <w:rFonts w:ascii="Arial" w:hAnsi="Arial" w:cs="Arial"/>
          <w:sz w:val="21"/>
          <w:szCs w:val="21"/>
          <w:lang w:val="uk-UA"/>
        </w:rPr>
        <w:t xml:space="preserve">, </w:t>
      </w:r>
      <w:r w:rsidRPr="00AF6F32">
        <w:rPr>
          <w:rStyle w:val="hps"/>
          <w:rFonts w:ascii="Arial" w:hAnsi="Arial" w:cs="Arial"/>
          <w:sz w:val="21"/>
          <w:szCs w:val="21"/>
          <w:lang w:val="uk-UA"/>
        </w:rPr>
        <w:t>зазначених у</w:t>
      </w:r>
      <w:r w:rsidRPr="00AF6F32">
        <w:rPr>
          <w:rFonts w:ascii="Arial" w:hAnsi="Arial" w:cs="Arial"/>
          <w:sz w:val="21"/>
          <w:szCs w:val="21"/>
          <w:lang w:val="uk-UA"/>
        </w:rPr>
        <w:t xml:space="preserve"> Ф</w:t>
      </w:r>
      <w:r w:rsidRPr="00AF6F32">
        <w:rPr>
          <w:rStyle w:val="hps"/>
          <w:rFonts w:ascii="Arial" w:hAnsi="Arial" w:cs="Arial"/>
          <w:sz w:val="21"/>
          <w:szCs w:val="21"/>
          <w:lang w:val="uk-UA"/>
        </w:rPr>
        <w:t>.1.2</w:t>
      </w:r>
      <w:r w:rsidRPr="00AF6F32">
        <w:rPr>
          <w:rFonts w:ascii="Arial" w:hAnsi="Arial" w:cs="Arial"/>
          <w:sz w:val="21"/>
          <w:szCs w:val="21"/>
          <w:lang w:val="uk-UA"/>
        </w:rPr>
        <w:t xml:space="preserve">, </w:t>
      </w:r>
      <w:r w:rsidRPr="00AF6F32">
        <w:rPr>
          <w:rStyle w:val="hps"/>
          <w:rFonts w:ascii="Arial" w:hAnsi="Arial" w:cs="Arial"/>
          <w:sz w:val="21"/>
          <w:szCs w:val="21"/>
          <w:lang w:val="uk-UA"/>
        </w:rPr>
        <w:t>при</w:t>
      </w:r>
      <w:r w:rsidRPr="00AF6F32">
        <w:rPr>
          <w:rFonts w:ascii="Arial" w:hAnsi="Arial" w:cs="Arial"/>
          <w:sz w:val="21"/>
          <w:szCs w:val="21"/>
          <w:lang w:val="uk-UA"/>
        </w:rPr>
        <w:t xml:space="preserve"> </w:t>
      </w:r>
      <w:r w:rsidR="00FF3EC9" w:rsidRPr="00AF6F32">
        <w:rPr>
          <w:rFonts w:ascii="Arial" w:hAnsi="Arial" w:cs="Arial"/>
          <w:position w:val="-12"/>
          <w:sz w:val="21"/>
          <w:szCs w:val="21"/>
          <w:lang w:val="uk-UA"/>
        </w:rPr>
        <w:object w:dxaOrig="1340" w:dyaOrig="360" w14:anchorId="66E66A9C">
          <v:shape id="_x0000_i2609" type="#_x0000_t75" style="width:66.5pt;height:18.5pt" o:ole="">
            <v:imagedata r:id="rId2851" o:title=""/>
          </v:shape>
          <o:OLEObject Type="Embed" ProgID="Equation.DSMT4" ShapeID="_x0000_i2609" DrawAspect="Content" ObjectID="_1838152437" r:id="rId2852"/>
        </w:objec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w:t>
      </w:r>
      <w:r w:rsidRPr="00AF6F32">
        <w:rPr>
          <w:rStyle w:val="hps"/>
          <w:rFonts w:ascii="Arial" w:hAnsi="Arial" w:cs="Arial"/>
          <w:sz w:val="21"/>
          <w:szCs w:val="21"/>
          <w:lang w:val="uk-UA"/>
        </w:rPr>
        <w:t>за формулою:</w:t>
      </w:r>
    </w:p>
    <w:p w14:paraId="1AB88478" w14:textId="77777777" w:rsidR="00886F0D" w:rsidRPr="00AF6F32" w:rsidRDefault="00677672" w:rsidP="00D44EBD">
      <w:pPr>
        <w:spacing w:line="288" w:lineRule="auto"/>
        <w:ind w:firstLine="851"/>
        <w:jc w:val="right"/>
        <w:rPr>
          <w:rFonts w:ascii="Arial" w:hAnsi="Arial" w:cs="Arial"/>
          <w:sz w:val="21"/>
          <w:szCs w:val="21"/>
          <w:lang w:val="uk-UA"/>
        </w:rPr>
      </w:pPr>
      <w:r>
        <w:rPr>
          <w:rFonts w:ascii="Arial" w:hAnsi="Arial" w:cs="Arial"/>
          <w:position w:val="-36"/>
          <w:sz w:val="21"/>
          <w:szCs w:val="21"/>
          <w:lang w:val="uk-UA"/>
        </w:rPr>
        <w:t xml:space="preserve">                                  </w:t>
      </w:r>
      <w:r w:rsidR="006C17CC" w:rsidRPr="00AF6F32">
        <w:rPr>
          <w:rFonts w:ascii="Arial" w:hAnsi="Arial" w:cs="Arial"/>
          <w:position w:val="-36"/>
          <w:sz w:val="21"/>
          <w:szCs w:val="21"/>
          <w:lang w:val="uk-UA"/>
        </w:rPr>
        <w:object w:dxaOrig="4860" w:dyaOrig="840" w14:anchorId="3094DA7C">
          <v:shape id="_x0000_i2610" type="#_x0000_t75" style="width:243pt;height:42pt" o:ole="" fillcolor="window">
            <v:imagedata r:id="rId2853" o:title=""/>
          </v:shape>
          <o:OLEObject Type="Embed" ProgID="Equation.DSMT4" ShapeID="_x0000_i2610" DrawAspect="Content" ObjectID="_1838152438" r:id="rId2854"/>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(Ф.2)</w:t>
      </w:r>
    </w:p>
    <w:p w14:paraId="33BEAFF5" w14:textId="77777777" w:rsidR="00886F0D" w:rsidRPr="00677672" w:rsidRDefault="00886F0D" w:rsidP="005C46C4">
      <w:pPr>
        <w:spacing w:line="288" w:lineRule="auto"/>
        <w:ind w:firstLine="709"/>
        <w:jc w:val="both"/>
        <w:rPr>
          <w:rStyle w:val="hps"/>
          <w:rFonts w:ascii="Arial" w:hAnsi="Arial" w:cs="Arial"/>
          <w:color w:val="00B050"/>
          <w:sz w:val="21"/>
          <w:szCs w:val="21"/>
          <w:lang w:val="uk-UA"/>
        </w:rPr>
      </w:pPr>
      <w:r w:rsidRPr="00AF6F32">
        <w:rPr>
          <w:rFonts w:ascii="Arial" w:hAnsi="Arial" w:cs="Arial"/>
          <w:b/>
          <w:sz w:val="21"/>
          <w:szCs w:val="21"/>
          <w:lang w:val="uk-UA"/>
        </w:rPr>
        <w:t>Ф.1.4</w:t>
      </w:r>
      <w:r w:rsidRPr="00AF6F32">
        <w:rPr>
          <w:rFonts w:ascii="Arial" w:hAnsi="Arial" w:cs="Arial"/>
          <w:sz w:val="21"/>
          <w:szCs w:val="21"/>
          <w:lang w:val="uk-UA"/>
        </w:rPr>
        <w:t xml:space="preserve"> </w:t>
      </w:r>
      <w:r w:rsidRPr="00677672">
        <w:rPr>
          <w:rStyle w:val="hps"/>
          <w:rFonts w:ascii="Arial" w:hAnsi="Arial" w:cs="Arial"/>
          <w:color w:val="00B050"/>
          <w:sz w:val="21"/>
          <w:szCs w:val="21"/>
          <w:lang w:val="uk-UA"/>
        </w:rPr>
        <w:t>Несучу здатність</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бічної стінки</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в площині</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вузла в</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місці примикання</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стисненого</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елемента</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при</w:t>
      </w:r>
      <w:r w:rsidRPr="00677672">
        <w:rPr>
          <w:rFonts w:ascii="Arial" w:hAnsi="Arial" w:cs="Arial"/>
          <w:color w:val="00B050"/>
          <w:sz w:val="21"/>
          <w:szCs w:val="21"/>
          <w:lang w:val="uk-UA"/>
        </w:rPr>
        <w:t xml:space="preserve"> </w:t>
      </w:r>
      <w:r w:rsidR="00FF3EC9" w:rsidRPr="00677672">
        <w:rPr>
          <w:rFonts w:ascii="Arial" w:hAnsi="Arial" w:cs="Arial"/>
          <w:color w:val="00B050"/>
          <w:position w:val="-10"/>
          <w:sz w:val="21"/>
          <w:szCs w:val="21"/>
          <w:lang w:val="uk-UA"/>
        </w:rPr>
        <w:object w:dxaOrig="1280" w:dyaOrig="340" w14:anchorId="598E8B88">
          <v:shape id="_x0000_i2611" type="#_x0000_t75" style="width:63.5pt;height:17.5pt" o:ole="" fillcolor="window">
            <v:imagedata r:id="rId2855" o:title=""/>
          </v:shape>
          <o:OLEObject Type="Embed" ProgID="Equation.DSMT4" ShapeID="_x0000_i2611" DrawAspect="Content" ObjectID="_1838152439" r:id="rId2856"/>
        </w:objec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слід</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перевіряти</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за формулою:</w:t>
      </w:r>
      <w:r w:rsidR="00677672" w:rsidRPr="00677672">
        <w:rPr>
          <w:rStyle w:val="hps"/>
          <w:rFonts w:ascii="Arial" w:hAnsi="Arial" w:cs="Arial"/>
          <w:color w:val="00B050"/>
          <w:sz w:val="21"/>
          <w:szCs w:val="21"/>
          <w:lang w:val="uk-UA"/>
        </w:rPr>
        <w:t xml:space="preserve"> </w:t>
      </w:r>
    </w:p>
    <w:p w14:paraId="357124F8" w14:textId="77777777" w:rsidR="00886F0D" w:rsidRPr="00677672" w:rsidRDefault="006C17CC" w:rsidP="00D44EBD">
      <w:pPr>
        <w:spacing w:line="288" w:lineRule="auto"/>
        <w:ind w:firstLine="851"/>
        <w:jc w:val="right"/>
        <w:rPr>
          <w:rFonts w:ascii="Arial" w:hAnsi="Arial" w:cs="Arial"/>
          <w:color w:val="00B050"/>
          <w:sz w:val="21"/>
          <w:szCs w:val="21"/>
          <w:lang w:val="uk-UA"/>
        </w:rPr>
      </w:pPr>
      <w:r w:rsidRPr="00677672">
        <w:rPr>
          <w:rFonts w:ascii="Arial" w:hAnsi="Arial" w:cs="Arial"/>
          <w:color w:val="00B050"/>
          <w:position w:val="-34"/>
          <w:sz w:val="21"/>
          <w:szCs w:val="21"/>
          <w:lang w:val="uk-UA"/>
        </w:rPr>
        <w:object w:dxaOrig="1820" w:dyaOrig="800" w14:anchorId="4C8BBAFE">
          <v:shape id="_x0000_i2612" type="#_x0000_t75" style="width:91pt;height:39.5pt" o:ole="">
            <v:imagedata r:id="rId2857" o:title=""/>
          </v:shape>
          <o:OLEObject Type="Embed" ProgID="Equation.DSMT4" ShapeID="_x0000_i2612" DrawAspect="Content" ObjectID="_1838152440" r:id="rId2858"/>
        </w:object>
      </w:r>
      <w:r w:rsidR="00886F0D" w:rsidRPr="00677672">
        <w:rPr>
          <w:rFonts w:ascii="Arial" w:hAnsi="Arial" w:cs="Arial"/>
          <w:color w:val="00B050"/>
          <w:sz w:val="21"/>
          <w:szCs w:val="21"/>
          <w:lang w:val="uk-UA"/>
        </w:rPr>
        <w:t>,</w:t>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r>
      <w:r w:rsidR="00886F0D" w:rsidRPr="00677672">
        <w:rPr>
          <w:rFonts w:ascii="Arial" w:hAnsi="Arial" w:cs="Arial"/>
          <w:color w:val="00B050"/>
          <w:sz w:val="21"/>
          <w:szCs w:val="21"/>
          <w:lang w:val="uk-UA"/>
        </w:rPr>
        <w:tab/>
        <w:t>(Ф.3)</w:t>
      </w:r>
    </w:p>
    <w:p w14:paraId="50A40533" w14:textId="77777777" w:rsidR="00DE35BB" w:rsidRPr="00677672" w:rsidRDefault="00886F0D" w:rsidP="00E05B8A">
      <w:pPr>
        <w:spacing w:line="288" w:lineRule="auto"/>
        <w:ind w:firstLine="709"/>
        <w:jc w:val="both"/>
        <w:rPr>
          <w:rStyle w:val="hps"/>
          <w:rFonts w:ascii="Arial" w:hAnsi="Arial" w:cs="Arial"/>
          <w:color w:val="00B050"/>
          <w:sz w:val="21"/>
          <w:szCs w:val="21"/>
          <w:lang w:val="uk-UA"/>
        </w:rPr>
      </w:pPr>
      <w:r w:rsidRPr="00677672">
        <w:rPr>
          <w:rStyle w:val="hps"/>
          <w:rFonts w:ascii="Arial" w:hAnsi="Arial" w:cs="Arial"/>
          <w:color w:val="00B050"/>
          <w:sz w:val="21"/>
          <w:szCs w:val="21"/>
          <w:lang w:val="uk-UA"/>
        </w:rPr>
        <w:t>де</w:t>
      </w:r>
      <w:r w:rsidRPr="00677672">
        <w:rPr>
          <w:rFonts w:ascii="Arial" w:hAnsi="Arial" w:cs="Arial"/>
          <w:color w:val="00B050"/>
          <w:sz w:val="21"/>
          <w:szCs w:val="21"/>
          <w:lang w:val="uk-UA"/>
        </w:rPr>
        <w:t xml:space="preserve"> </w:t>
      </w:r>
      <w:r w:rsidR="00FF3EC9" w:rsidRPr="00677672">
        <w:rPr>
          <w:rFonts w:ascii="Arial" w:hAnsi="Arial" w:cs="Arial"/>
          <w:color w:val="00B050"/>
          <w:position w:val="-12"/>
          <w:sz w:val="21"/>
          <w:szCs w:val="21"/>
          <w:lang w:val="uk-UA"/>
        </w:rPr>
        <w:object w:dxaOrig="260" w:dyaOrig="360" w14:anchorId="27919344">
          <v:shape id="_x0000_i2613" type="#_x0000_t75" style="width:12.5pt;height:18.5pt" o:ole="">
            <v:imagedata r:id="rId2859" o:title=""/>
          </v:shape>
          <o:OLEObject Type="Embed" ProgID="Equation.DSMT4" ShapeID="_x0000_i2613" DrawAspect="Content" ObjectID="_1838152441" r:id="rId2860"/>
        </w:objec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коефіцієнт впливу</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тонкостінності</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поясу</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для відношення</w:t>
      </w:r>
      <w:r w:rsidRPr="00677672">
        <w:rPr>
          <w:rFonts w:ascii="Arial" w:hAnsi="Arial" w:cs="Arial"/>
          <w:color w:val="00B050"/>
          <w:sz w:val="21"/>
          <w:szCs w:val="21"/>
          <w:lang w:val="uk-UA"/>
        </w:rPr>
        <w:t xml:space="preserve"> </w:t>
      </w:r>
      <w:r w:rsidR="00FF3EC9" w:rsidRPr="00677672">
        <w:rPr>
          <w:rFonts w:ascii="Arial" w:hAnsi="Arial" w:cs="Arial"/>
          <w:color w:val="00B050"/>
          <w:position w:val="-12"/>
          <w:sz w:val="21"/>
          <w:szCs w:val="21"/>
          <w:lang w:val="uk-UA"/>
        </w:rPr>
        <w:object w:dxaOrig="1100" w:dyaOrig="360" w14:anchorId="16CB6E40">
          <v:shape id="_x0000_i2614" type="#_x0000_t75" style="width:54.5pt;height:18.5pt" o:ole="" fillcolor="window">
            <v:imagedata r:id="rId2861" o:title=""/>
          </v:shape>
          <o:OLEObject Type="Embed" ProgID="Equation.DSMT4" ShapeID="_x0000_i2614" DrawAspect="Content" ObjectID="_1838152442" r:id="rId2862"/>
        </w:object>
      </w:r>
      <w:r w:rsidRPr="00677672">
        <w:rPr>
          <w:rStyle w:val="hps"/>
          <w:rFonts w:ascii="Arial" w:hAnsi="Arial" w:cs="Arial"/>
          <w:color w:val="00B050"/>
          <w:sz w:val="21"/>
          <w:szCs w:val="21"/>
          <w:lang w:val="uk-UA"/>
        </w:rPr>
        <w:t>приймається рівним 0,8</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в інших випадках -</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1,0</w:t>
      </w:r>
      <w:r w:rsidR="00DE35BB" w:rsidRPr="00677672">
        <w:rPr>
          <w:rStyle w:val="hps"/>
          <w:rFonts w:ascii="Arial" w:hAnsi="Arial" w:cs="Arial"/>
          <w:color w:val="00B050"/>
          <w:sz w:val="21"/>
          <w:szCs w:val="21"/>
          <w:lang w:val="uk-UA"/>
        </w:rPr>
        <w:t>;</w:t>
      </w:r>
      <w:r w:rsidR="00E5085F" w:rsidRPr="00677672">
        <w:rPr>
          <w:rStyle w:val="hps"/>
          <w:rFonts w:ascii="Arial" w:hAnsi="Arial" w:cs="Arial"/>
          <w:color w:val="00B050"/>
          <w:sz w:val="21"/>
          <w:szCs w:val="21"/>
          <w:lang w:val="uk-UA"/>
        </w:rPr>
        <w:t xml:space="preserve"> </w:t>
      </w:r>
    </w:p>
    <w:p w14:paraId="3F685DD4" w14:textId="77777777" w:rsidR="00886F0D" w:rsidRPr="00677672" w:rsidRDefault="00FF3EC9" w:rsidP="00E05B8A">
      <w:pPr>
        <w:spacing w:line="288" w:lineRule="auto"/>
        <w:ind w:firstLine="709"/>
        <w:jc w:val="both"/>
        <w:rPr>
          <w:rStyle w:val="hps"/>
          <w:rFonts w:ascii="Arial" w:hAnsi="Arial" w:cs="Arial"/>
          <w:color w:val="00B050"/>
          <w:sz w:val="21"/>
          <w:szCs w:val="21"/>
          <w:lang w:val="uk-UA"/>
        </w:rPr>
      </w:pPr>
      <w:r w:rsidRPr="00677672">
        <w:rPr>
          <w:rFonts w:ascii="Arial" w:hAnsi="Arial" w:cs="Arial"/>
          <w:color w:val="00B050"/>
          <w:position w:val="-6"/>
          <w:sz w:val="21"/>
          <w:szCs w:val="21"/>
          <w:lang w:val="uk-UA"/>
        </w:rPr>
        <w:object w:dxaOrig="220" w:dyaOrig="300" w14:anchorId="155138DC">
          <v:shape id="_x0000_i2615" type="#_x0000_t75" style="width:11pt;height:15pt" o:ole="">
            <v:imagedata r:id="rId2863" o:title=""/>
          </v:shape>
          <o:OLEObject Type="Embed" ProgID="Equation.DSMT4" ShapeID="_x0000_i2615" DrawAspect="Content" ObjectID="_1838152443" r:id="rId2864"/>
        </w:objec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w:t>
      </w:r>
      <w:r w:rsidR="00886F0D" w:rsidRPr="00677672">
        <w:rPr>
          <w:rFonts w:ascii="Arial" w:hAnsi="Arial" w:cs="Arial"/>
          <w:color w:val="00B050"/>
          <w:sz w:val="21"/>
          <w:szCs w:val="21"/>
          <w:lang w:val="uk-UA"/>
        </w:rPr>
        <w:t xml:space="preserve"> </w:t>
      </w:r>
      <w:r w:rsidR="00886F0D" w:rsidRPr="00677672">
        <w:rPr>
          <w:rStyle w:val="hps"/>
          <w:rFonts w:ascii="Arial" w:hAnsi="Arial" w:cs="Arial"/>
          <w:color w:val="00B050"/>
          <w:sz w:val="21"/>
          <w:szCs w:val="21"/>
          <w:lang w:val="uk-UA"/>
        </w:rPr>
        <w:t xml:space="preserve">коефіцієнт, що приймається: </w:t>
      </w:r>
    </w:p>
    <w:p w14:paraId="21E461DD" w14:textId="77777777" w:rsidR="00886F0D" w:rsidRPr="00677672" w:rsidRDefault="00886F0D" w:rsidP="00E05B8A">
      <w:pPr>
        <w:spacing w:line="288" w:lineRule="auto"/>
        <w:ind w:firstLine="709"/>
        <w:jc w:val="both"/>
        <w:rPr>
          <w:rFonts w:ascii="Arial" w:hAnsi="Arial" w:cs="Arial"/>
          <w:color w:val="00B050"/>
          <w:sz w:val="21"/>
          <w:szCs w:val="21"/>
          <w:lang w:val="uk-UA"/>
        </w:rPr>
      </w:pPr>
      <w:r w:rsidRPr="00677672">
        <w:rPr>
          <w:rStyle w:val="hps"/>
          <w:rFonts w:ascii="Arial" w:hAnsi="Arial" w:cs="Arial"/>
          <w:color w:val="00B050"/>
          <w:sz w:val="21"/>
          <w:szCs w:val="21"/>
          <w:lang w:val="uk-UA"/>
        </w:rPr>
        <w:t xml:space="preserve">при </w:t>
      </w:r>
      <w:r w:rsidR="00FF3EC9" w:rsidRPr="00677672">
        <w:rPr>
          <w:rFonts w:ascii="Arial" w:hAnsi="Arial" w:cs="Arial"/>
          <w:color w:val="00B050"/>
          <w:position w:val="-14"/>
          <w:sz w:val="21"/>
          <w:szCs w:val="21"/>
          <w:lang w:val="uk-UA"/>
        </w:rPr>
        <w:object w:dxaOrig="2240" w:dyaOrig="460" w14:anchorId="67FF1ED2">
          <v:shape id="_x0000_i2616" type="#_x0000_t75" style="width:111.5pt;height:23pt" o:ole="">
            <v:imagedata r:id="rId2865" o:title=""/>
          </v:shape>
          <o:OLEObject Type="Embed" ProgID="Equation.DSMT4" ShapeID="_x0000_i2616" DrawAspect="Content" ObjectID="_1838152444" r:id="rId2866"/>
        </w:object>
      </w:r>
      <w:r w:rsidRPr="00677672">
        <w:rPr>
          <w:rFonts w:ascii="Arial" w:hAnsi="Arial" w:cs="Arial"/>
          <w:color w:val="00B050"/>
          <w:sz w:val="21"/>
          <w:szCs w:val="21"/>
          <w:lang w:val="uk-UA"/>
        </w:rPr>
        <w:t xml:space="preserve"> </w:t>
      </w:r>
      <w:r w:rsidR="00FF3EC9" w:rsidRPr="00677672">
        <w:rPr>
          <w:rStyle w:val="hps"/>
          <w:rFonts w:ascii="Arial" w:hAnsi="Arial" w:cs="Arial"/>
          <w:color w:val="00B050"/>
          <w:sz w:val="21"/>
          <w:szCs w:val="21"/>
          <w:lang w:val="uk-UA"/>
        </w:rPr>
        <w:t>згідно з</w:t>
      </w:r>
      <w:r w:rsidRPr="00677672">
        <w:rPr>
          <w:rFonts w:ascii="Arial" w:hAnsi="Arial" w:cs="Arial"/>
          <w:color w:val="00B050"/>
          <w:sz w:val="21"/>
          <w:szCs w:val="21"/>
          <w:lang w:val="uk-UA"/>
        </w:rPr>
        <w:t xml:space="preserve"> формулою</w:t>
      </w:r>
      <w:r w:rsidRPr="00677672">
        <w:rPr>
          <w:rFonts w:ascii="Arial" w:hAnsi="Arial" w:cs="Arial"/>
          <w:color w:val="00B050"/>
          <w:sz w:val="21"/>
          <w:szCs w:val="21"/>
          <w:lang w:val="uk-UA"/>
        </w:rPr>
        <w:tab/>
      </w:r>
      <w:r w:rsidR="00FF3EC9" w:rsidRPr="00677672">
        <w:rPr>
          <w:rFonts w:ascii="Arial" w:hAnsi="Arial" w:cs="Arial"/>
          <w:color w:val="00B050"/>
          <w:position w:val="-14"/>
          <w:sz w:val="21"/>
          <w:szCs w:val="21"/>
          <w:lang w:val="uk-UA"/>
        </w:rPr>
        <w:object w:dxaOrig="2240" w:dyaOrig="460" w14:anchorId="414E4265">
          <v:shape id="_x0000_i2617" type="#_x0000_t75" style="width:111.5pt;height:23pt" o:ole="">
            <v:imagedata r:id="rId2867" o:title=""/>
          </v:shape>
          <o:OLEObject Type="Embed" ProgID="Equation.DSMT4" ShapeID="_x0000_i2617" DrawAspect="Content" ObjectID="_1838152445" r:id="rId2868"/>
        </w:object>
      </w:r>
      <w:r w:rsidRPr="00677672">
        <w:rPr>
          <w:rFonts w:ascii="Arial" w:hAnsi="Arial" w:cs="Arial"/>
          <w:color w:val="00B050"/>
          <w:sz w:val="21"/>
          <w:szCs w:val="21"/>
          <w:lang w:val="uk-UA"/>
        </w:rPr>
        <w:t>,</w:t>
      </w:r>
    </w:p>
    <w:p w14:paraId="518B1893" w14:textId="77777777" w:rsidR="00886F0D" w:rsidRPr="00677672" w:rsidRDefault="00886F0D" w:rsidP="00E05B8A">
      <w:pPr>
        <w:spacing w:line="288" w:lineRule="auto"/>
        <w:ind w:firstLine="709"/>
        <w:jc w:val="both"/>
        <w:rPr>
          <w:rFonts w:ascii="Arial" w:hAnsi="Arial" w:cs="Arial"/>
          <w:color w:val="00B050"/>
          <w:sz w:val="21"/>
          <w:szCs w:val="21"/>
          <w:lang w:val="uk-UA"/>
        </w:rPr>
      </w:pPr>
      <w:r w:rsidRPr="00677672">
        <w:rPr>
          <w:rStyle w:val="hps"/>
          <w:rFonts w:ascii="Arial" w:hAnsi="Arial" w:cs="Arial"/>
          <w:color w:val="00B050"/>
          <w:sz w:val="21"/>
          <w:szCs w:val="21"/>
          <w:lang w:val="uk-UA"/>
        </w:rPr>
        <w:t xml:space="preserve">при </w:t>
      </w:r>
      <w:r w:rsidR="00FF3EC9" w:rsidRPr="00677672">
        <w:rPr>
          <w:rFonts w:ascii="Arial" w:hAnsi="Arial" w:cs="Arial"/>
          <w:color w:val="00B050"/>
          <w:position w:val="-14"/>
          <w:sz w:val="21"/>
          <w:szCs w:val="21"/>
          <w:lang w:val="uk-UA"/>
        </w:rPr>
        <w:object w:dxaOrig="3120" w:dyaOrig="460" w14:anchorId="7255E9F1">
          <v:shape id="_x0000_i2618" type="#_x0000_t75" style="width:149pt;height:23pt" o:ole="">
            <v:imagedata r:id="rId2869" o:title=""/>
          </v:shape>
          <o:OLEObject Type="Embed" ProgID="Equation.DSMT4" ShapeID="_x0000_i2618" DrawAspect="Content" ObjectID="_1838152446" r:id="rId2870"/>
        </w:object>
      </w:r>
      <w:r w:rsidRPr="00677672">
        <w:rPr>
          <w:rFonts w:ascii="Arial" w:hAnsi="Arial" w:cs="Arial"/>
          <w:color w:val="00B050"/>
          <w:sz w:val="21"/>
          <w:szCs w:val="21"/>
          <w:lang w:val="uk-UA"/>
        </w:rPr>
        <w:t xml:space="preserve"> </w:t>
      </w:r>
      <w:r w:rsidR="00FF3EC9" w:rsidRPr="00677672">
        <w:rPr>
          <w:rStyle w:val="hps"/>
          <w:rFonts w:ascii="Arial" w:hAnsi="Arial" w:cs="Arial"/>
          <w:color w:val="00B050"/>
          <w:sz w:val="21"/>
          <w:szCs w:val="21"/>
          <w:lang w:val="uk-UA"/>
        </w:rPr>
        <w:t>згідно з</w:t>
      </w:r>
      <w:r w:rsidRPr="00677672">
        <w:rPr>
          <w:rFonts w:ascii="Arial" w:hAnsi="Arial" w:cs="Arial"/>
          <w:color w:val="00B050"/>
          <w:sz w:val="21"/>
          <w:szCs w:val="21"/>
          <w:lang w:val="uk-UA"/>
        </w:rPr>
        <w:t xml:space="preserve"> формулою </w:t>
      </w:r>
      <w:r w:rsidR="00FF3EC9" w:rsidRPr="00677672">
        <w:rPr>
          <w:rFonts w:ascii="Arial" w:hAnsi="Arial" w:cs="Arial"/>
          <w:color w:val="00B050"/>
          <w:position w:val="-14"/>
          <w:sz w:val="21"/>
          <w:szCs w:val="21"/>
          <w:lang w:val="uk-UA"/>
        </w:rPr>
        <w:object w:dxaOrig="3440" w:dyaOrig="460" w14:anchorId="64FCA6CE">
          <v:shape id="_x0000_i2619" type="#_x0000_t75" style="width:171.5pt;height:23pt" o:ole="">
            <v:imagedata r:id="rId2871" o:title=""/>
          </v:shape>
          <o:OLEObject Type="Embed" ProgID="Equation.DSMT4" ShapeID="_x0000_i2619" DrawAspect="Content" ObjectID="_1838152447" r:id="rId2872"/>
        </w:object>
      </w:r>
      <w:r w:rsidRPr="00677672">
        <w:rPr>
          <w:rFonts w:ascii="Arial" w:hAnsi="Arial" w:cs="Arial"/>
          <w:color w:val="00B050"/>
          <w:sz w:val="21"/>
          <w:szCs w:val="21"/>
          <w:lang w:val="uk-UA"/>
        </w:rPr>
        <w:t>,</w:t>
      </w:r>
    </w:p>
    <w:p w14:paraId="603AAF91" w14:textId="77777777" w:rsidR="00886F0D" w:rsidRDefault="00886F0D" w:rsidP="00E05B8A">
      <w:pPr>
        <w:spacing w:line="288" w:lineRule="auto"/>
        <w:ind w:firstLine="709"/>
        <w:jc w:val="both"/>
        <w:rPr>
          <w:rFonts w:ascii="Arial" w:hAnsi="Arial" w:cs="Arial"/>
          <w:color w:val="00B050"/>
          <w:sz w:val="21"/>
          <w:szCs w:val="21"/>
          <w:lang w:val="uk-UA"/>
        </w:rPr>
      </w:pPr>
      <w:r w:rsidRPr="00677672">
        <w:rPr>
          <w:rStyle w:val="hps"/>
          <w:rFonts w:ascii="Arial" w:hAnsi="Arial" w:cs="Arial"/>
          <w:color w:val="00B050"/>
          <w:sz w:val="21"/>
          <w:szCs w:val="21"/>
          <w:lang w:val="uk-UA"/>
        </w:rPr>
        <w:t>в</w:t>
      </w:r>
      <w:r w:rsidRPr="00677672">
        <w:rPr>
          <w:rFonts w:ascii="Arial" w:hAnsi="Arial" w:cs="Arial"/>
          <w:color w:val="00B050"/>
          <w:sz w:val="21"/>
          <w:szCs w:val="21"/>
          <w:lang w:val="uk-UA"/>
        </w:rPr>
        <w:t xml:space="preserve"> </w:t>
      </w:r>
      <w:r w:rsidRPr="00677672">
        <w:rPr>
          <w:rStyle w:val="hps"/>
          <w:rFonts w:ascii="Arial" w:hAnsi="Arial" w:cs="Arial"/>
          <w:color w:val="00B050"/>
          <w:sz w:val="21"/>
          <w:szCs w:val="21"/>
          <w:lang w:val="uk-UA"/>
        </w:rPr>
        <w:t>інших випадках</w:t>
      </w:r>
      <w:r w:rsidRPr="00677672">
        <w:rPr>
          <w:rFonts w:ascii="Arial" w:hAnsi="Arial" w:cs="Arial"/>
          <w:color w:val="00B050"/>
          <w:sz w:val="21"/>
          <w:szCs w:val="21"/>
          <w:lang w:val="uk-UA"/>
        </w:rPr>
        <w:t xml:space="preserve"> </w:t>
      </w:r>
      <w:r w:rsidR="00FF3EC9" w:rsidRPr="00677672">
        <w:rPr>
          <w:rFonts w:ascii="Arial" w:hAnsi="Arial" w:cs="Arial"/>
          <w:color w:val="00B050"/>
          <w:position w:val="-10"/>
          <w:sz w:val="21"/>
          <w:szCs w:val="21"/>
          <w:lang w:val="uk-UA"/>
        </w:rPr>
        <w:object w:dxaOrig="760" w:dyaOrig="340" w14:anchorId="4B98082C">
          <v:shape id="_x0000_i2620" type="#_x0000_t75" style="width:38pt;height:17.5pt" o:ole="">
            <v:imagedata r:id="rId2873" o:title=""/>
          </v:shape>
          <o:OLEObject Type="Embed" ProgID="Equation.DSMT4" ShapeID="_x0000_i2620" DrawAspect="Content" ObjectID="_1838152448" r:id="rId2874"/>
        </w:object>
      </w:r>
      <w:r w:rsidRPr="00677672">
        <w:rPr>
          <w:rFonts w:ascii="Arial" w:hAnsi="Arial" w:cs="Arial"/>
          <w:color w:val="00B050"/>
          <w:sz w:val="21"/>
          <w:szCs w:val="21"/>
          <w:lang w:val="uk-UA"/>
        </w:rPr>
        <w:t>.</w:t>
      </w:r>
      <w:r w:rsidR="00677672">
        <w:rPr>
          <w:rFonts w:ascii="Arial" w:hAnsi="Arial" w:cs="Arial"/>
          <w:color w:val="00B050"/>
          <w:sz w:val="21"/>
          <w:szCs w:val="21"/>
          <w:lang w:val="uk-UA"/>
        </w:rPr>
        <w:t xml:space="preserve"> </w:t>
      </w:r>
    </w:p>
    <w:p w14:paraId="466E4AA8" w14:textId="77777777" w:rsidR="00C55A76" w:rsidRPr="00C55A76" w:rsidRDefault="00C55A76" w:rsidP="00E05B8A">
      <w:pPr>
        <w:spacing w:line="288" w:lineRule="auto"/>
        <w:ind w:firstLine="709"/>
        <w:jc w:val="both"/>
        <w:rPr>
          <w:rFonts w:ascii="Arial" w:hAnsi="Arial" w:cs="Arial"/>
          <w:b/>
          <w:i/>
          <w:color w:val="00B050"/>
          <w:sz w:val="21"/>
          <w:szCs w:val="21"/>
          <w:lang w:val="uk-UA"/>
        </w:rPr>
      </w:pPr>
      <w:r w:rsidRPr="00C55A76">
        <w:rPr>
          <w:rFonts w:ascii="Arial" w:hAnsi="Arial" w:cs="Arial"/>
          <w:b/>
          <w:i/>
          <w:color w:val="00B050"/>
          <w:sz w:val="21"/>
          <w:szCs w:val="21"/>
          <w:lang w:val="uk-UA"/>
        </w:rPr>
        <w:t>(Пункт Ф.1.4 змінено, Зміна № 1)</w:t>
      </w:r>
    </w:p>
    <w:p w14:paraId="1032E7F9"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b/>
          <w:sz w:val="21"/>
          <w:szCs w:val="21"/>
          <w:lang w:val="uk-UA"/>
        </w:rPr>
        <w:t>Ф.1.5</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 здатність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у зоні примикання</w:t>
      </w:r>
      <w:r w:rsidRPr="00AF6F32">
        <w:rPr>
          <w:rFonts w:ascii="Arial" w:hAnsi="Arial" w:cs="Arial"/>
          <w:sz w:val="21"/>
          <w:szCs w:val="21"/>
          <w:lang w:val="uk-UA"/>
        </w:rPr>
        <w:t xml:space="preserve"> </w:t>
      </w:r>
      <w:r w:rsidRPr="00AF6F32">
        <w:rPr>
          <w:rStyle w:val="hps"/>
          <w:rFonts w:ascii="Arial" w:hAnsi="Arial" w:cs="Arial"/>
          <w:sz w:val="21"/>
          <w:szCs w:val="21"/>
          <w:lang w:val="uk-UA"/>
        </w:rPr>
        <w:t>до 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w:t>
      </w:r>
    </w:p>
    <w:p w14:paraId="0BFA063D"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sz w:val="21"/>
          <w:szCs w:val="21"/>
          <w:lang w:val="uk-UA"/>
        </w:rPr>
        <w:t>а</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вузлах</w:t>
      </w:r>
      <w:r w:rsidRPr="00AF6F32">
        <w:rPr>
          <w:rFonts w:ascii="Arial" w:hAnsi="Arial" w:cs="Arial"/>
          <w:sz w:val="21"/>
          <w:szCs w:val="21"/>
          <w:lang w:val="uk-UA"/>
        </w:rPr>
        <w:t xml:space="preserve">, </w:t>
      </w:r>
      <w:r w:rsidRPr="00AF6F32">
        <w:rPr>
          <w:rStyle w:val="hps"/>
          <w:rFonts w:ascii="Arial" w:hAnsi="Arial" w:cs="Arial"/>
          <w:sz w:val="21"/>
          <w:szCs w:val="21"/>
          <w:lang w:val="uk-UA"/>
        </w:rPr>
        <w:t>зазначених у</w:t>
      </w:r>
      <w:r w:rsidRPr="00AF6F32">
        <w:rPr>
          <w:rFonts w:ascii="Arial" w:hAnsi="Arial" w:cs="Arial"/>
          <w:sz w:val="21"/>
          <w:szCs w:val="21"/>
          <w:lang w:val="uk-UA"/>
        </w:rPr>
        <w:t xml:space="preserve"> Ф</w:t>
      </w:r>
      <w:r w:rsidRPr="00AF6F32">
        <w:rPr>
          <w:rStyle w:val="hps"/>
          <w:rFonts w:ascii="Arial" w:hAnsi="Arial" w:cs="Arial"/>
          <w:sz w:val="21"/>
          <w:szCs w:val="21"/>
          <w:lang w:val="uk-UA"/>
        </w:rPr>
        <w:t>.1.2</w:t>
      </w:r>
      <w:r w:rsidRPr="00AF6F32">
        <w:rPr>
          <w:rFonts w:ascii="Arial" w:hAnsi="Arial" w:cs="Arial"/>
          <w:sz w:val="21"/>
          <w:szCs w:val="21"/>
          <w:lang w:val="uk-UA"/>
        </w:rPr>
        <w:t xml:space="preserve">, </w:t>
      </w:r>
      <w:r w:rsidR="00FF3EC9" w:rsidRPr="00AF6F32">
        <w:rPr>
          <w:rStyle w:val="hps"/>
          <w:rFonts w:ascii="Arial" w:hAnsi="Arial" w:cs="Arial"/>
          <w:sz w:val="21"/>
          <w:szCs w:val="21"/>
          <w:lang w:val="uk-UA"/>
        </w:rPr>
        <w:t>згідно з</w:t>
      </w:r>
      <w:r w:rsidRPr="00AF6F32">
        <w:rPr>
          <w:rStyle w:val="hps"/>
          <w:rFonts w:ascii="Arial" w:hAnsi="Arial" w:cs="Arial"/>
          <w:sz w:val="21"/>
          <w:szCs w:val="21"/>
          <w:lang w:val="uk-UA"/>
        </w:rPr>
        <w:t xml:space="preserve"> формулою</w:t>
      </w:r>
      <w:r w:rsidR="006C17CC" w:rsidRPr="00AF6F32">
        <w:rPr>
          <w:rStyle w:val="hps"/>
          <w:rFonts w:ascii="Arial" w:hAnsi="Arial" w:cs="Arial"/>
          <w:sz w:val="21"/>
          <w:szCs w:val="21"/>
          <w:lang w:val="uk-UA"/>
        </w:rPr>
        <w:t>:</w:t>
      </w:r>
    </w:p>
    <w:p w14:paraId="11CE1047" w14:textId="77777777" w:rsidR="00886F0D" w:rsidRPr="00AF6F32" w:rsidRDefault="006C17CC" w:rsidP="00E05B8A">
      <w:pPr>
        <w:spacing w:line="288" w:lineRule="auto"/>
        <w:ind w:firstLine="709"/>
        <w:jc w:val="right"/>
        <w:rPr>
          <w:rFonts w:ascii="Arial" w:hAnsi="Arial" w:cs="Arial"/>
          <w:sz w:val="21"/>
          <w:szCs w:val="21"/>
          <w:lang w:val="uk-UA"/>
        </w:rPr>
      </w:pPr>
      <w:r w:rsidRPr="00AF6F32">
        <w:rPr>
          <w:rFonts w:ascii="Arial" w:hAnsi="Arial" w:cs="Arial"/>
          <w:position w:val="-36"/>
          <w:sz w:val="21"/>
          <w:szCs w:val="21"/>
          <w:lang w:val="uk-UA"/>
        </w:rPr>
        <w:object w:dxaOrig="4920" w:dyaOrig="840" w14:anchorId="227E69EF">
          <v:shape id="_x0000_i2621" type="#_x0000_t75" style="width:246pt;height:42pt" o:ole="" fillcolor="window">
            <v:imagedata r:id="rId2875" o:title=""/>
          </v:shape>
          <o:OLEObject Type="Embed" ProgID="Equation.DSMT4" ShapeID="_x0000_i2621" DrawAspect="Content" ObjectID="_1838152449" r:id="rId2876"/>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(Ф.4)</w:t>
      </w:r>
    </w:p>
    <w:p w14:paraId="29533D86"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t>де</w:t>
      </w:r>
      <w:r w:rsidRPr="00AF6F32">
        <w:rPr>
          <w:rFonts w:ascii="Arial" w:hAnsi="Arial" w:cs="Arial"/>
          <w:sz w:val="21"/>
          <w:szCs w:val="21"/>
          <w:lang w:val="uk-UA"/>
        </w:rPr>
        <w:t xml:space="preserve"> </w:t>
      </w:r>
      <w:r w:rsidR="00FF3EC9" w:rsidRPr="00AF6F32">
        <w:rPr>
          <w:rFonts w:ascii="Arial" w:hAnsi="Arial" w:cs="Arial"/>
          <w:position w:val="-6"/>
          <w:sz w:val="21"/>
          <w:szCs w:val="21"/>
          <w:lang w:val="uk-UA"/>
        </w:rPr>
        <w:object w:dxaOrig="220" w:dyaOrig="300" w14:anchorId="66B2C984">
          <v:shape id="_x0000_i2622" type="#_x0000_t75" style="width:11pt;height:15pt" o:ole="">
            <v:imagedata r:id="rId2877" o:title=""/>
          </v:shape>
          <o:OLEObject Type="Embed" ProgID="Equation.DSMT4" ShapeID="_x0000_i2622" DrawAspect="Content" ObjectID="_1838152450" r:id="rId2878"/>
        </w:object>
      </w:r>
      <w:r w:rsidRPr="00AF6F32">
        <w:rPr>
          <w:rFonts w:ascii="Arial" w:hAnsi="Arial" w:cs="Arial"/>
          <w:sz w:val="21"/>
          <w:szCs w:val="21"/>
          <w:lang w:val="uk-UA"/>
        </w:rPr>
        <w:t xml:space="preserve"> - </w:t>
      </w:r>
      <w:r w:rsidRPr="00AF6F32">
        <w:rPr>
          <w:rStyle w:val="hps"/>
          <w:rFonts w:ascii="Arial" w:hAnsi="Arial" w:cs="Arial"/>
          <w:sz w:val="21"/>
          <w:szCs w:val="21"/>
          <w:lang w:val="uk-UA"/>
        </w:rPr>
        <w:t>слід визначати</w:t>
      </w:r>
      <w:r w:rsidRPr="00AF6F32">
        <w:rPr>
          <w:rFonts w:ascii="Arial" w:hAnsi="Arial" w:cs="Arial"/>
          <w:sz w:val="21"/>
          <w:szCs w:val="21"/>
          <w:lang w:val="uk-UA"/>
        </w:rPr>
        <w:t xml:space="preserve">, </w:t>
      </w:r>
      <w:r w:rsidRPr="00AF6F32">
        <w:rPr>
          <w:rStyle w:val="hps"/>
          <w:rFonts w:ascii="Arial" w:hAnsi="Arial" w:cs="Arial"/>
          <w:sz w:val="21"/>
          <w:szCs w:val="21"/>
          <w:lang w:val="uk-UA"/>
        </w:rPr>
        <w:t>як</w:t>
      </w:r>
      <w:r w:rsidRPr="00AF6F32">
        <w:rPr>
          <w:rFonts w:ascii="Arial" w:hAnsi="Arial" w:cs="Arial"/>
          <w:sz w:val="21"/>
          <w:szCs w:val="21"/>
          <w:lang w:val="uk-UA"/>
        </w:rPr>
        <w:t xml:space="preserve"> </w:t>
      </w:r>
      <w:r w:rsidRPr="00AF6F32">
        <w:rPr>
          <w:rStyle w:val="hps"/>
          <w:rFonts w:ascii="Arial" w:hAnsi="Arial" w:cs="Arial"/>
          <w:sz w:val="21"/>
          <w:szCs w:val="21"/>
          <w:lang w:val="uk-UA"/>
        </w:rPr>
        <w:t>у Ф</w:t>
      </w:r>
      <w:r w:rsidRPr="00AF6F32">
        <w:rPr>
          <w:rFonts w:ascii="Arial" w:hAnsi="Arial" w:cs="Arial"/>
          <w:sz w:val="21"/>
          <w:szCs w:val="21"/>
          <w:lang w:val="uk-UA"/>
        </w:rPr>
        <w:t xml:space="preserve">.1.4, </w:t>
      </w:r>
      <w:r w:rsidRPr="00AF6F32">
        <w:rPr>
          <w:rStyle w:val="hps"/>
          <w:rFonts w:ascii="Arial" w:hAnsi="Arial" w:cs="Arial"/>
          <w:sz w:val="21"/>
          <w:szCs w:val="21"/>
          <w:lang w:val="uk-UA"/>
        </w:rPr>
        <w:t>але з</w:t>
      </w:r>
      <w:r w:rsidRPr="00AF6F32">
        <w:rPr>
          <w:rFonts w:ascii="Arial" w:hAnsi="Arial" w:cs="Arial"/>
          <w:sz w:val="21"/>
          <w:szCs w:val="21"/>
          <w:lang w:val="uk-UA"/>
        </w:rPr>
        <w:t xml:space="preserve"> </w:t>
      </w:r>
      <w:r w:rsidRPr="00AF6F32">
        <w:rPr>
          <w:rStyle w:val="hps"/>
          <w:rFonts w:ascii="Arial" w:hAnsi="Arial" w:cs="Arial"/>
          <w:sz w:val="21"/>
          <w:szCs w:val="21"/>
          <w:lang w:val="uk-UA"/>
        </w:rPr>
        <w:t>заміною</w:t>
      </w:r>
      <w:r w:rsidRPr="00AF6F32">
        <w:rPr>
          <w:rFonts w:ascii="Arial" w:hAnsi="Arial" w:cs="Arial"/>
          <w:sz w:val="21"/>
          <w:szCs w:val="21"/>
          <w:lang w:val="uk-UA"/>
        </w:rPr>
        <w:t xml:space="preserve"> </w:t>
      </w:r>
      <w:r w:rsidRPr="00AF6F32">
        <w:rPr>
          <w:rStyle w:val="hps"/>
          <w:rFonts w:ascii="Arial" w:hAnsi="Arial" w:cs="Arial"/>
          <w:sz w:val="21"/>
          <w:szCs w:val="21"/>
          <w:lang w:val="uk-UA"/>
        </w:rPr>
        <w:t>характеристик</w:t>
      </w:r>
      <w:r w:rsidRPr="00AF6F32">
        <w:rPr>
          <w:rFonts w:ascii="Arial" w:hAnsi="Arial" w:cs="Arial"/>
          <w:sz w:val="21"/>
          <w:szCs w:val="21"/>
          <w:lang w:val="uk-UA"/>
        </w:rPr>
        <w:t xml:space="preserve"> </w:t>
      </w:r>
      <w:r w:rsidRPr="00AF6F32">
        <w:rPr>
          <w:rStyle w:val="hps"/>
          <w:rFonts w:ascii="Arial" w:hAnsi="Arial" w:cs="Arial"/>
          <w:sz w:val="21"/>
          <w:szCs w:val="21"/>
          <w:lang w:val="uk-UA"/>
        </w:rPr>
        <w:t>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на характеристики</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 xml:space="preserve">: </w:t>
      </w:r>
    </w:p>
    <w:p w14:paraId="796C0D53" w14:textId="77777777" w:rsidR="00886F0D" w:rsidRPr="00AF6F32" w:rsidRDefault="00FF3EC9" w:rsidP="00E05B8A">
      <w:pPr>
        <w:spacing w:line="288" w:lineRule="auto"/>
        <w:ind w:firstLine="709"/>
        <w:jc w:val="both"/>
        <w:rPr>
          <w:rFonts w:ascii="Arial" w:hAnsi="Arial" w:cs="Arial"/>
          <w:sz w:val="21"/>
          <w:szCs w:val="21"/>
          <w:lang w:val="uk-UA"/>
        </w:rPr>
      </w:pPr>
      <w:r w:rsidRPr="00AF6F32">
        <w:rPr>
          <w:rFonts w:ascii="Arial" w:hAnsi="Arial" w:cs="Arial"/>
          <w:position w:val="-14"/>
          <w:sz w:val="21"/>
          <w:szCs w:val="21"/>
          <w:lang w:val="uk-UA"/>
        </w:rPr>
        <w:object w:dxaOrig="360" w:dyaOrig="380" w14:anchorId="73E9C908">
          <v:shape id="_x0000_i2623" type="#_x0000_t75" style="width:18.5pt;height:19pt" o:ole="">
            <v:imagedata r:id="rId2879" o:title=""/>
          </v:shape>
          <o:OLEObject Type="Embed" ProgID="Equation.DSMT4" ShapeID="_x0000_i2623" DrawAspect="Content" ObjectID="_1838152451" r:id="rId2880"/>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на більше</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із значень</w:t>
      </w:r>
      <w:r w:rsidR="00886F0D" w:rsidRPr="00AF6F32">
        <w:rPr>
          <w:rFonts w:ascii="Arial" w:hAnsi="Arial" w:cs="Arial"/>
          <w:sz w:val="21"/>
          <w:szCs w:val="21"/>
          <w:lang w:val="uk-UA"/>
        </w:rPr>
        <w:t xml:space="preserve"> </w:t>
      </w:r>
      <w:r w:rsidRPr="00AF6F32">
        <w:rPr>
          <w:rFonts w:ascii="Arial" w:hAnsi="Arial" w:cs="Arial"/>
          <w:position w:val="-6"/>
          <w:sz w:val="21"/>
          <w:szCs w:val="21"/>
          <w:lang w:val="uk-UA"/>
        </w:rPr>
        <w:object w:dxaOrig="240" w:dyaOrig="300" w14:anchorId="6AD23050">
          <v:shape id="_x0000_i2624" type="#_x0000_t75" style="width:12pt;height:15pt" o:ole="">
            <v:imagedata r:id="rId2881" o:title=""/>
          </v:shape>
          <o:OLEObject Type="Embed" ProgID="Equation.DSMT4" ShapeID="_x0000_i2624" DrawAspect="Content" ObjectID="_1838152452" r:id="rId2882"/>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або</w:t>
      </w:r>
      <w:r w:rsidR="00886F0D" w:rsidRPr="00AF6F32">
        <w:rPr>
          <w:rFonts w:ascii="Arial" w:hAnsi="Arial" w:cs="Arial"/>
          <w:sz w:val="21"/>
          <w:szCs w:val="21"/>
          <w:lang w:val="uk-UA"/>
        </w:rPr>
        <w:t xml:space="preserve"> </w:t>
      </w:r>
      <w:r w:rsidRPr="00AF6F32">
        <w:rPr>
          <w:rFonts w:ascii="Arial" w:hAnsi="Arial" w:cs="Arial"/>
          <w:position w:val="-14"/>
          <w:sz w:val="21"/>
          <w:szCs w:val="21"/>
          <w:lang w:val="uk-UA"/>
        </w:rPr>
        <w:object w:dxaOrig="320" w:dyaOrig="380" w14:anchorId="1C94695F">
          <v:shape id="_x0000_i2625" type="#_x0000_t75" style="width:15.5pt;height:19pt" o:ole="">
            <v:imagedata r:id="rId2883" o:title=""/>
          </v:shape>
          <o:OLEObject Type="Embed" ProgID="Equation.DSMT4" ShapeID="_x0000_i2625" DrawAspect="Content" ObjectID="_1838152453" r:id="rId2884"/>
        </w:object>
      </w:r>
      <w:r w:rsidR="00886F0D" w:rsidRPr="00AF6F32">
        <w:rPr>
          <w:rFonts w:ascii="Arial" w:hAnsi="Arial" w:cs="Arial"/>
          <w:sz w:val="21"/>
          <w:szCs w:val="21"/>
          <w:lang w:val="uk-UA"/>
        </w:rPr>
        <w:t xml:space="preserve">, </w:t>
      </w:r>
      <w:r w:rsidRPr="00AF6F32">
        <w:rPr>
          <w:rFonts w:ascii="Arial" w:hAnsi="Arial" w:cs="Arial"/>
          <w:position w:val="-6"/>
          <w:sz w:val="21"/>
          <w:szCs w:val="21"/>
          <w:lang w:val="uk-UA"/>
        </w:rPr>
        <w:object w:dxaOrig="160" w:dyaOrig="260" w14:anchorId="049B222E">
          <v:shape id="_x0000_i2626" type="#_x0000_t75" style="width:8.5pt;height:12.5pt" o:ole="">
            <v:imagedata r:id="rId2885" o:title=""/>
          </v:shape>
          <o:OLEObject Type="Embed" ProgID="Equation.DSMT4" ShapeID="_x0000_i2626" DrawAspect="Content" ObjectID="_1838152454" r:id="rId2886"/>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на</w:t>
      </w:r>
      <w:r w:rsidR="00886F0D" w:rsidRPr="00AF6F32">
        <w:rPr>
          <w:rFonts w:ascii="Arial" w:hAnsi="Arial" w:cs="Arial"/>
          <w:sz w:val="21"/>
          <w:szCs w:val="21"/>
          <w:lang w:val="uk-UA"/>
        </w:rPr>
        <w:t xml:space="preserve"> </w:t>
      </w:r>
      <w:r w:rsidRPr="00AF6F32">
        <w:rPr>
          <w:rFonts w:ascii="Arial" w:hAnsi="Arial" w:cs="Arial"/>
          <w:position w:val="-14"/>
          <w:sz w:val="21"/>
          <w:szCs w:val="21"/>
          <w:lang w:val="uk-UA"/>
        </w:rPr>
        <w:object w:dxaOrig="260" w:dyaOrig="380" w14:anchorId="4E7AE8D2">
          <v:shape id="_x0000_i2627" type="#_x0000_t75" style="width:12.5pt;height:19pt" o:ole="">
            <v:imagedata r:id="rId2887" o:title=""/>
          </v:shape>
          <o:OLEObject Type="Embed" ProgID="Equation.DSMT4" ShapeID="_x0000_i2627" DrawAspect="Content" ObjectID="_1838152455" r:id="rId2888"/>
        </w:object>
      </w:r>
      <w:r w:rsidR="00886F0D" w:rsidRPr="00AF6F32">
        <w:rPr>
          <w:rStyle w:val="hps"/>
          <w:rFonts w:ascii="Arial" w:hAnsi="Arial" w:cs="Arial"/>
          <w:sz w:val="21"/>
          <w:szCs w:val="21"/>
          <w:lang w:val="uk-UA"/>
        </w:rPr>
        <w:t>і</w:t>
      </w:r>
      <w:r w:rsidR="00886F0D" w:rsidRPr="00AF6F32">
        <w:rPr>
          <w:rFonts w:ascii="Arial" w:hAnsi="Arial" w:cs="Arial"/>
          <w:sz w:val="21"/>
          <w:szCs w:val="21"/>
          <w:lang w:val="uk-UA"/>
        </w:rPr>
        <w:t xml:space="preserve"> </w:t>
      </w:r>
      <w:r w:rsidRPr="00AF6F32">
        <w:rPr>
          <w:rFonts w:ascii="Arial" w:hAnsi="Arial" w:cs="Arial"/>
          <w:position w:val="-16"/>
          <w:sz w:val="21"/>
          <w:szCs w:val="21"/>
          <w:lang w:val="uk-UA"/>
        </w:rPr>
        <w:object w:dxaOrig="340" w:dyaOrig="400" w14:anchorId="5C429D46">
          <v:shape id="_x0000_i2628" type="#_x0000_t75" style="width:17.5pt;height:20.5pt" o:ole="">
            <v:imagedata r:id="rId2889" o:title=""/>
          </v:shape>
          <o:OLEObject Type="Embed" ProgID="Equation.DSMT4" ShapeID="_x0000_i2628" DrawAspect="Content" ObjectID="_1838152456" r:id="rId2890"/>
        </w:object>
      </w:r>
      <w:r w:rsidR="00886F0D" w:rsidRPr="00AF6F32">
        <w:rPr>
          <w:rStyle w:val="hps"/>
          <w:rFonts w:ascii="Arial" w:hAnsi="Arial" w:cs="Arial"/>
          <w:sz w:val="21"/>
          <w:szCs w:val="21"/>
          <w:lang w:val="uk-UA"/>
        </w:rPr>
        <w:t>на</w:t>
      </w:r>
      <w:r w:rsidR="00886F0D" w:rsidRPr="00AF6F32">
        <w:rPr>
          <w:rFonts w:ascii="Arial" w:hAnsi="Arial" w:cs="Arial"/>
          <w:sz w:val="21"/>
          <w:szCs w:val="21"/>
          <w:lang w:val="uk-UA"/>
        </w:rPr>
        <w:t xml:space="preserve"> </w:t>
      </w:r>
      <w:r w:rsidRPr="00AF6F32">
        <w:rPr>
          <w:rFonts w:ascii="Arial" w:hAnsi="Arial" w:cs="Arial"/>
          <w:position w:val="-18"/>
          <w:sz w:val="21"/>
          <w:szCs w:val="21"/>
          <w:lang w:val="uk-UA"/>
        </w:rPr>
        <w:object w:dxaOrig="440" w:dyaOrig="420" w14:anchorId="0298703C">
          <v:shape id="_x0000_i2629" type="#_x0000_t75" style="width:21.5pt;height:21pt" o:ole="">
            <v:imagedata r:id="rId2891" o:title=""/>
          </v:shape>
          <o:OLEObject Type="Embed" ProgID="Equation.DSMT4" ShapeID="_x0000_i2629" DrawAspect="Content" ObjectID="_1838152457" r:id="rId2892"/>
        </w:object>
      </w:r>
      <w:r w:rsidR="00886F0D" w:rsidRPr="00AF6F32">
        <w:rPr>
          <w:rFonts w:ascii="Arial" w:hAnsi="Arial" w:cs="Arial"/>
          <w:sz w:val="21"/>
          <w:szCs w:val="21"/>
          <w:lang w:val="uk-UA"/>
        </w:rPr>
        <w:t>;</w:t>
      </w:r>
    </w:p>
    <w:p w14:paraId="41482C94" w14:textId="77777777" w:rsidR="00886F0D" w:rsidRPr="00AF6F32" w:rsidRDefault="00FF3EC9" w:rsidP="00E05B8A">
      <w:pPr>
        <w:spacing w:line="288" w:lineRule="auto"/>
        <w:ind w:firstLine="709"/>
        <w:jc w:val="both"/>
        <w:rPr>
          <w:rFonts w:ascii="Arial" w:hAnsi="Arial" w:cs="Arial"/>
          <w:sz w:val="21"/>
          <w:szCs w:val="21"/>
          <w:lang w:val="uk-UA"/>
        </w:rPr>
      </w:pPr>
      <w:r w:rsidRPr="00AF6F32">
        <w:rPr>
          <w:rFonts w:ascii="Arial" w:hAnsi="Arial" w:cs="Arial"/>
          <w:position w:val="-18"/>
          <w:sz w:val="21"/>
          <w:szCs w:val="21"/>
          <w:lang w:val="uk-UA"/>
        </w:rPr>
        <w:object w:dxaOrig="440" w:dyaOrig="420" w14:anchorId="2D164D31">
          <v:shape id="_x0000_i2630" type="#_x0000_t75" style="width:21.5pt;height:21pt" o:ole="">
            <v:imagedata r:id="rId2893" o:title=""/>
          </v:shape>
          <o:OLEObject Type="Embed" ProgID="Equation.DSMT4" ShapeID="_x0000_i2630" DrawAspect="Content" ObjectID="_1838152458" r:id="rId2894"/>
        </w:object>
      </w:r>
      <w:r w:rsidR="00886F0D" w:rsidRPr="00AF6F32">
        <w:rPr>
          <w:rFonts w:ascii="Arial" w:hAnsi="Arial" w:cs="Arial"/>
          <w:sz w:val="21"/>
          <w:szCs w:val="21"/>
          <w:lang w:val="uk-UA"/>
        </w:rPr>
        <w:t xml:space="preserve"> - розрахунковий опір сталі елемента решітки,</w:t>
      </w:r>
    </w:p>
    <w:p w14:paraId="08E2F453"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lastRenderedPageBreak/>
        <w:t>для</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неквадратного</w:t>
      </w:r>
      <w:r w:rsidRPr="00AF6F32">
        <w:rPr>
          <w:rFonts w:ascii="Arial" w:hAnsi="Arial" w:cs="Arial"/>
          <w:sz w:val="21"/>
          <w:szCs w:val="21"/>
          <w:lang w:val="uk-UA"/>
        </w:rPr>
        <w:t xml:space="preserve"> </w:t>
      </w:r>
      <w:r w:rsidRPr="00AF6F32">
        <w:rPr>
          <w:rStyle w:val="hps"/>
          <w:rFonts w:ascii="Arial" w:hAnsi="Arial" w:cs="Arial"/>
          <w:sz w:val="21"/>
          <w:szCs w:val="21"/>
          <w:lang w:val="uk-UA"/>
        </w:rPr>
        <w:t>перерізу в</w:t>
      </w:r>
      <w:r w:rsidRPr="00AF6F32">
        <w:rPr>
          <w:rFonts w:ascii="Arial" w:hAnsi="Arial" w:cs="Arial"/>
          <w:sz w:val="21"/>
          <w:szCs w:val="21"/>
          <w:lang w:val="uk-UA"/>
        </w:rPr>
        <w:t xml:space="preserve"> </w:t>
      </w:r>
      <w:r w:rsidRPr="00AF6F32">
        <w:rPr>
          <w:rStyle w:val="hps"/>
          <w:rFonts w:ascii="Arial" w:hAnsi="Arial" w:cs="Arial"/>
          <w:sz w:val="21"/>
          <w:szCs w:val="21"/>
          <w:lang w:val="uk-UA"/>
        </w:rPr>
        <w:t>ліву частину</w:t>
      </w:r>
      <w:r w:rsidRPr="00AF6F32">
        <w:rPr>
          <w:rFonts w:ascii="Arial" w:hAnsi="Arial" w:cs="Arial"/>
          <w:sz w:val="21"/>
          <w:szCs w:val="21"/>
          <w:lang w:val="uk-UA"/>
        </w:rPr>
        <w:t xml:space="preserve"> </w:t>
      </w:r>
      <w:r w:rsidRPr="00AF6F32">
        <w:rPr>
          <w:rStyle w:val="hps"/>
          <w:rFonts w:ascii="Arial" w:hAnsi="Arial" w:cs="Arial"/>
          <w:sz w:val="21"/>
          <w:szCs w:val="21"/>
          <w:lang w:val="uk-UA"/>
        </w:rPr>
        <w:t>формули</w:t>
      </w:r>
      <w:r w:rsidRPr="00AF6F32">
        <w:rPr>
          <w:rFonts w:ascii="Arial" w:hAnsi="Arial" w:cs="Arial"/>
          <w:sz w:val="21"/>
          <w:szCs w:val="21"/>
          <w:lang w:val="uk-UA"/>
        </w:rPr>
        <w:t xml:space="preserve"> </w:t>
      </w:r>
      <w:r w:rsidRPr="00AF6F32">
        <w:rPr>
          <w:rStyle w:val="hps"/>
          <w:rFonts w:ascii="Arial" w:hAnsi="Arial" w:cs="Arial"/>
          <w:sz w:val="21"/>
          <w:szCs w:val="21"/>
          <w:lang w:val="uk-UA"/>
        </w:rPr>
        <w:t>(Ф</w:t>
      </w:r>
      <w:r w:rsidRPr="00AF6F32">
        <w:rPr>
          <w:rFonts w:ascii="Arial" w:hAnsi="Arial" w:cs="Arial"/>
          <w:sz w:val="21"/>
          <w:szCs w:val="21"/>
          <w:lang w:val="uk-UA"/>
        </w:rPr>
        <w:t xml:space="preserve">.4) </w:t>
      </w:r>
      <w:r w:rsidRPr="00AF6F32">
        <w:rPr>
          <w:rStyle w:val="hps"/>
          <w:rFonts w:ascii="Arial" w:hAnsi="Arial" w:cs="Arial"/>
          <w:sz w:val="21"/>
          <w:szCs w:val="21"/>
          <w:lang w:val="uk-UA"/>
        </w:rPr>
        <w:t>слід вводити</w:t>
      </w:r>
      <w:r w:rsidRPr="00AF6F32">
        <w:rPr>
          <w:rFonts w:ascii="Arial" w:hAnsi="Arial" w:cs="Arial"/>
          <w:sz w:val="21"/>
          <w:szCs w:val="21"/>
          <w:lang w:val="uk-UA"/>
        </w:rPr>
        <w:t xml:space="preserve"> </w:t>
      </w:r>
      <w:r w:rsidRPr="00AF6F32">
        <w:rPr>
          <w:rStyle w:val="hps"/>
          <w:rFonts w:ascii="Arial" w:hAnsi="Arial" w:cs="Arial"/>
          <w:sz w:val="21"/>
          <w:szCs w:val="21"/>
          <w:lang w:val="uk-UA"/>
        </w:rPr>
        <w:t>множник</w:t>
      </w:r>
      <w:r w:rsidRPr="00AF6F32">
        <w:rPr>
          <w:rFonts w:ascii="Arial" w:hAnsi="Arial" w:cs="Arial"/>
          <w:sz w:val="21"/>
          <w:szCs w:val="21"/>
          <w:lang w:val="uk-UA"/>
        </w:rPr>
        <w:t xml:space="preserve"> </w:t>
      </w:r>
      <w:r w:rsidR="00FF3EC9" w:rsidRPr="00AF6F32">
        <w:rPr>
          <w:rFonts w:ascii="Arial" w:hAnsi="Arial" w:cs="Arial"/>
          <w:position w:val="-30"/>
          <w:sz w:val="21"/>
          <w:szCs w:val="21"/>
          <w:lang w:val="uk-UA"/>
        </w:rPr>
        <w:object w:dxaOrig="1320" w:dyaOrig="700" w14:anchorId="4B9C2EC3">
          <v:shape id="_x0000_i2631" type="#_x0000_t75" style="width:66pt;height:35.5pt" o:ole="" fillcolor="window">
            <v:imagedata r:id="rId2895" o:title=""/>
          </v:shape>
          <o:OLEObject Type="Embed" ProgID="Equation.DSMT4" ShapeID="_x0000_i2631" DrawAspect="Content" ObjectID="_1838152459" r:id="rId2896"/>
        </w:object>
      </w:r>
      <w:r w:rsidRPr="00AF6F32">
        <w:rPr>
          <w:rFonts w:ascii="Arial" w:hAnsi="Arial" w:cs="Arial"/>
          <w:sz w:val="21"/>
          <w:szCs w:val="21"/>
          <w:lang w:val="uk-UA"/>
        </w:rPr>
        <w:t>;</w:t>
      </w:r>
    </w:p>
    <w:p w14:paraId="05C3BD5E"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sz w:val="21"/>
          <w:szCs w:val="21"/>
          <w:lang w:val="uk-UA"/>
        </w:rPr>
        <w:t>б)</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вузлах</w:t>
      </w:r>
      <w:r w:rsidRPr="00AF6F32">
        <w:rPr>
          <w:rFonts w:ascii="Arial" w:hAnsi="Arial" w:cs="Arial"/>
          <w:sz w:val="21"/>
          <w:szCs w:val="21"/>
          <w:lang w:val="uk-UA"/>
        </w:rPr>
        <w:t xml:space="preserve">, </w:t>
      </w:r>
      <w:r w:rsidRPr="00AF6F32">
        <w:rPr>
          <w:rStyle w:val="hps"/>
          <w:rFonts w:ascii="Arial" w:hAnsi="Arial" w:cs="Arial"/>
          <w:sz w:val="21"/>
          <w:szCs w:val="21"/>
          <w:lang w:val="uk-UA"/>
        </w:rPr>
        <w:t>зазначених</w:t>
      </w:r>
      <w:r w:rsidRPr="00AF6F32">
        <w:rPr>
          <w:rFonts w:ascii="Arial" w:hAnsi="Arial" w:cs="Arial"/>
          <w:sz w:val="21"/>
          <w:szCs w:val="21"/>
          <w:lang w:val="uk-UA"/>
        </w:rPr>
        <w:t xml:space="preserve"> </w:t>
      </w:r>
      <w:r w:rsidRPr="00AF6F32">
        <w:rPr>
          <w:rStyle w:val="hps"/>
          <w:rFonts w:ascii="Arial" w:hAnsi="Arial" w:cs="Arial"/>
          <w:sz w:val="21"/>
          <w:szCs w:val="21"/>
          <w:lang w:val="uk-UA"/>
        </w:rPr>
        <w:t>у Ф.1</w:t>
      </w:r>
      <w:r w:rsidRPr="00AF6F32">
        <w:rPr>
          <w:rFonts w:ascii="Arial" w:hAnsi="Arial" w:cs="Arial"/>
          <w:sz w:val="21"/>
          <w:szCs w:val="21"/>
          <w:lang w:val="uk-UA"/>
        </w:rPr>
        <w:t xml:space="preserve">.3, </w:t>
      </w:r>
      <w:r w:rsidR="00FF3EC9" w:rsidRPr="00AF6F32">
        <w:rPr>
          <w:rStyle w:val="hps"/>
          <w:rFonts w:ascii="Arial" w:hAnsi="Arial" w:cs="Arial"/>
          <w:sz w:val="21"/>
          <w:szCs w:val="21"/>
          <w:lang w:val="uk-UA"/>
        </w:rPr>
        <w:t>згідно з</w:t>
      </w:r>
      <w:r w:rsidRPr="00AF6F32">
        <w:rPr>
          <w:rStyle w:val="hps"/>
          <w:rFonts w:ascii="Arial" w:hAnsi="Arial" w:cs="Arial"/>
          <w:sz w:val="21"/>
          <w:szCs w:val="21"/>
          <w:lang w:val="uk-UA"/>
        </w:rPr>
        <w:t xml:space="preserve"> формулою</w:t>
      </w:r>
      <w:r w:rsidR="006C17CC" w:rsidRPr="00AF6F32">
        <w:rPr>
          <w:rStyle w:val="hps"/>
          <w:rFonts w:ascii="Arial" w:hAnsi="Arial" w:cs="Arial"/>
          <w:sz w:val="21"/>
          <w:szCs w:val="21"/>
          <w:lang w:val="uk-UA"/>
        </w:rPr>
        <w:t>:</w:t>
      </w:r>
    </w:p>
    <w:p w14:paraId="41446EE1" w14:textId="77777777" w:rsidR="00886F0D" w:rsidRPr="00AF6F32" w:rsidRDefault="006C17CC" w:rsidP="00E05B8A">
      <w:pPr>
        <w:spacing w:line="288" w:lineRule="auto"/>
        <w:ind w:firstLine="709"/>
        <w:jc w:val="right"/>
        <w:rPr>
          <w:rFonts w:ascii="Arial" w:hAnsi="Arial" w:cs="Arial"/>
          <w:sz w:val="21"/>
          <w:szCs w:val="21"/>
          <w:lang w:val="uk-UA"/>
        </w:rPr>
      </w:pPr>
      <w:r w:rsidRPr="00AF6F32">
        <w:rPr>
          <w:rFonts w:ascii="Arial" w:hAnsi="Arial" w:cs="Arial"/>
          <w:position w:val="-32"/>
          <w:sz w:val="21"/>
          <w:szCs w:val="21"/>
          <w:lang w:val="uk-UA"/>
        </w:rPr>
        <w:object w:dxaOrig="6280" w:dyaOrig="760" w14:anchorId="41BAD724">
          <v:shape id="_x0000_i2632" type="#_x0000_t75" style="width:314.5pt;height:38pt" o:ole="" fillcolor="window">
            <v:imagedata r:id="rId2897" o:title=""/>
          </v:shape>
          <o:OLEObject Type="Embed" ProgID="Equation.DSMT4" ShapeID="_x0000_i2632" DrawAspect="Content" ObjectID="_1838152460" r:id="rId2898"/>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t>(Ф.5)</w:t>
      </w:r>
    </w:p>
    <w:p w14:paraId="795E7C43"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де </w:t>
      </w:r>
      <w:r w:rsidR="00FF3EC9" w:rsidRPr="00AF6F32">
        <w:rPr>
          <w:rFonts w:ascii="Arial" w:hAnsi="Arial" w:cs="Arial"/>
          <w:position w:val="-14"/>
          <w:sz w:val="21"/>
          <w:szCs w:val="21"/>
          <w:lang w:val="uk-UA"/>
        </w:rPr>
        <w:object w:dxaOrig="260" w:dyaOrig="380" w14:anchorId="37DC53EC">
          <v:shape id="_x0000_i2633" type="#_x0000_t75" style="width:12.5pt;height:19pt" o:ole="">
            <v:imagedata r:id="rId2899" o:title=""/>
          </v:shape>
          <o:OLEObject Type="Embed" ProgID="Equation.DSMT4" ShapeID="_x0000_i2633" DrawAspect="Content" ObjectID="_1838152461" r:id="rId2900"/>
        </w:object>
      </w:r>
      <w:r w:rsidRPr="00AF6F32">
        <w:rPr>
          <w:rFonts w:ascii="Arial" w:hAnsi="Arial" w:cs="Arial"/>
          <w:sz w:val="21"/>
          <w:szCs w:val="21"/>
          <w:lang w:val="uk-UA"/>
        </w:rPr>
        <w:t>- товщина стінки (полиці) елемента решітки.</w:t>
      </w:r>
    </w:p>
    <w:p w14:paraId="38D1FDF7"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t>Вираз</w:t>
      </w:r>
      <w:r w:rsidRPr="00AF6F32">
        <w:rPr>
          <w:rFonts w:ascii="Arial" w:hAnsi="Arial" w:cs="Arial"/>
          <w:sz w:val="21"/>
          <w:szCs w:val="21"/>
          <w:lang w:val="uk-UA"/>
        </w:rPr>
        <w:t xml:space="preserve"> </w:t>
      </w:r>
      <w:r w:rsidRPr="00AF6F32">
        <w:rPr>
          <w:rStyle w:val="hps"/>
          <w:rFonts w:ascii="Arial" w:hAnsi="Arial" w:cs="Arial"/>
          <w:sz w:val="21"/>
          <w:szCs w:val="21"/>
          <w:lang w:val="uk-UA"/>
        </w:rPr>
        <w:t>в круглих</w:t>
      </w:r>
      <w:r w:rsidRPr="00AF6F32">
        <w:rPr>
          <w:rFonts w:ascii="Arial" w:hAnsi="Arial" w:cs="Arial"/>
          <w:sz w:val="21"/>
          <w:szCs w:val="21"/>
          <w:lang w:val="uk-UA"/>
        </w:rPr>
        <w:t xml:space="preserve"> </w:t>
      </w:r>
      <w:r w:rsidRPr="00AF6F32">
        <w:rPr>
          <w:rStyle w:val="hps"/>
          <w:rFonts w:ascii="Arial" w:hAnsi="Arial" w:cs="Arial"/>
          <w:sz w:val="21"/>
          <w:szCs w:val="21"/>
          <w:lang w:val="uk-UA"/>
        </w:rPr>
        <w:t>дужках</w:t>
      </w:r>
      <w:r w:rsidRPr="00AF6F32">
        <w:rPr>
          <w:rFonts w:ascii="Arial" w:hAnsi="Arial" w:cs="Arial"/>
          <w:sz w:val="21"/>
          <w:szCs w:val="21"/>
          <w:lang w:val="uk-UA"/>
        </w:rPr>
        <w:t xml:space="preserve"> </w:t>
      </w:r>
      <w:r w:rsidRPr="00AF6F32">
        <w:rPr>
          <w:rStyle w:val="hps"/>
          <w:rFonts w:ascii="Arial" w:hAnsi="Arial" w:cs="Arial"/>
          <w:sz w:val="21"/>
          <w:szCs w:val="21"/>
          <w:lang w:val="uk-UA"/>
        </w:rPr>
        <w:t>формули</w:t>
      </w:r>
      <w:r w:rsidRPr="00AF6F32">
        <w:rPr>
          <w:rFonts w:ascii="Arial" w:hAnsi="Arial" w:cs="Arial"/>
          <w:sz w:val="21"/>
          <w:szCs w:val="21"/>
          <w:lang w:val="uk-UA"/>
        </w:rPr>
        <w:t xml:space="preserve"> </w:t>
      </w:r>
      <w:r w:rsidRPr="00AF6F32">
        <w:rPr>
          <w:rStyle w:val="hps"/>
          <w:rFonts w:ascii="Arial" w:hAnsi="Arial" w:cs="Arial"/>
          <w:sz w:val="21"/>
          <w:szCs w:val="21"/>
          <w:lang w:val="uk-UA"/>
        </w:rPr>
        <w:t>(Ф</w:t>
      </w:r>
      <w:r w:rsidRPr="00AF6F32">
        <w:rPr>
          <w:rFonts w:ascii="Arial" w:hAnsi="Arial" w:cs="Arial"/>
          <w:sz w:val="21"/>
          <w:szCs w:val="21"/>
          <w:lang w:val="uk-UA"/>
        </w:rPr>
        <w:t xml:space="preserve">.5) </w:t>
      </w:r>
      <w:r w:rsidRPr="00AF6F32">
        <w:rPr>
          <w:rStyle w:val="hps"/>
          <w:rFonts w:ascii="Arial" w:hAnsi="Arial" w:cs="Arial"/>
          <w:sz w:val="21"/>
          <w:szCs w:val="21"/>
          <w:lang w:val="uk-UA"/>
        </w:rPr>
        <w:t>не повинен</w:t>
      </w:r>
      <w:r w:rsidRPr="00AF6F32">
        <w:rPr>
          <w:rFonts w:ascii="Arial" w:hAnsi="Arial" w:cs="Arial"/>
          <w:sz w:val="21"/>
          <w:szCs w:val="21"/>
          <w:lang w:val="uk-UA"/>
        </w:rPr>
        <w:t xml:space="preserve"> </w:t>
      </w:r>
      <w:r w:rsidRPr="00AF6F32">
        <w:rPr>
          <w:rStyle w:val="hps"/>
          <w:rFonts w:ascii="Arial" w:hAnsi="Arial" w:cs="Arial"/>
          <w:sz w:val="21"/>
          <w:szCs w:val="21"/>
          <w:lang w:val="uk-UA"/>
        </w:rPr>
        <w:t>бути</w:t>
      </w:r>
      <w:r w:rsidRPr="00AF6F32">
        <w:rPr>
          <w:rFonts w:ascii="Arial" w:hAnsi="Arial" w:cs="Arial"/>
          <w:sz w:val="21"/>
          <w:szCs w:val="21"/>
          <w:lang w:val="uk-UA"/>
        </w:rPr>
        <w:t xml:space="preserve"> </w:t>
      </w:r>
      <w:r w:rsidRPr="00AF6F32">
        <w:rPr>
          <w:rStyle w:val="hps"/>
          <w:rFonts w:ascii="Arial" w:hAnsi="Arial" w:cs="Arial"/>
          <w:sz w:val="21"/>
          <w:szCs w:val="21"/>
          <w:lang w:val="uk-UA"/>
        </w:rPr>
        <w:t>менше ніж нуль</w:t>
      </w:r>
      <w:r w:rsidRPr="00AF6F32">
        <w:rPr>
          <w:rFonts w:ascii="Arial" w:hAnsi="Arial" w:cs="Arial"/>
          <w:sz w:val="21"/>
          <w:szCs w:val="21"/>
          <w:lang w:val="uk-UA"/>
        </w:rPr>
        <w:t>.</w:t>
      </w:r>
    </w:p>
    <w:p w14:paraId="6B08CEA9"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t>Для</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елементів</w:t>
      </w:r>
      <w:r w:rsidRPr="00AF6F32">
        <w:rPr>
          <w:rFonts w:ascii="Arial" w:hAnsi="Arial" w:cs="Arial"/>
          <w:sz w:val="21"/>
          <w:szCs w:val="21"/>
          <w:lang w:val="uk-UA"/>
        </w:rPr>
        <w:t xml:space="preserve"> </w:t>
      </w:r>
      <w:r w:rsidRPr="00AF6F32">
        <w:rPr>
          <w:rStyle w:val="hps"/>
          <w:rFonts w:ascii="Arial" w:hAnsi="Arial" w:cs="Arial"/>
          <w:sz w:val="21"/>
          <w:szCs w:val="21"/>
          <w:lang w:val="uk-UA"/>
        </w:rPr>
        <w:t>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неквадратного</w:t>
      </w:r>
      <w:r w:rsidRPr="00AF6F32">
        <w:rPr>
          <w:rFonts w:ascii="Arial" w:hAnsi="Arial" w:cs="Arial"/>
          <w:sz w:val="21"/>
          <w:szCs w:val="21"/>
          <w:lang w:val="uk-UA"/>
        </w:rPr>
        <w:t xml:space="preserve"> </w:t>
      </w:r>
      <w:r w:rsidRPr="00AF6F32">
        <w:rPr>
          <w:rStyle w:val="hps"/>
          <w:rFonts w:ascii="Arial" w:hAnsi="Arial" w:cs="Arial"/>
          <w:sz w:val="21"/>
          <w:szCs w:val="21"/>
          <w:lang w:val="uk-UA"/>
        </w:rPr>
        <w:t>перерізу в</w:t>
      </w:r>
      <w:r w:rsidRPr="00AF6F32">
        <w:rPr>
          <w:rFonts w:ascii="Arial" w:hAnsi="Arial" w:cs="Arial"/>
          <w:sz w:val="21"/>
          <w:szCs w:val="21"/>
          <w:lang w:val="uk-UA"/>
        </w:rPr>
        <w:t xml:space="preserve"> </w:t>
      </w:r>
      <w:r w:rsidRPr="00AF6F32">
        <w:rPr>
          <w:rStyle w:val="hps"/>
          <w:rFonts w:ascii="Arial" w:hAnsi="Arial" w:cs="Arial"/>
          <w:sz w:val="21"/>
          <w:szCs w:val="21"/>
          <w:lang w:val="uk-UA"/>
        </w:rPr>
        <w:t>ліву частину</w:t>
      </w:r>
      <w:r w:rsidRPr="00AF6F32">
        <w:rPr>
          <w:rFonts w:ascii="Arial" w:hAnsi="Arial" w:cs="Arial"/>
          <w:sz w:val="21"/>
          <w:szCs w:val="21"/>
          <w:lang w:val="uk-UA"/>
        </w:rPr>
        <w:t xml:space="preserve"> </w:t>
      </w:r>
      <w:r w:rsidRPr="00AF6F32">
        <w:rPr>
          <w:rStyle w:val="hps"/>
          <w:rFonts w:ascii="Arial" w:hAnsi="Arial" w:cs="Arial"/>
          <w:sz w:val="21"/>
          <w:szCs w:val="21"/>
          <w:lang w:val="uk-UA"/>
        </w:rPr>
        <w:t>формули</w:t>
      </w:r>
      <w:r w:rsidRPr="00AF6F32">
        <w:rPr>
          <w:rFonts w:ascii="Arial" w:hAnsi="Arial" w:cs="Arial"/>
          <w:sz w:val="21"/>
          <w:szCs w:val="21"/>
          <w:lang w:val="uk-UA"/>
        </w:rPr>
        <w:t xml:space="preserve"> </w:t>
      </w:r>
      <w:r w:rsidRPr="00AF6F32">
        <w:rPr>
          <w:rStyle w:val="hps"/>
          <w:rFonts w:ascii="Arial" w:hAnsi="Arial" w:cs="Arial"/>
          <w:sz w:val="21"/>
          <w:szCs w:val="21"/>
          <w:lang w:val="uk-UA"/>
        </w:rPr>
        <w:t>(Ф</w:t>
      </w:r>
      <w:r w:rsidRPr="00AF6F32">
        <w:rPr>
          <w:rFonts w:ascii="Arial" w:hAnsi="Arial" w:cs="Arial"/>
          <w:sz w:val="21"/>
          <w:szCs w:val="21"/>
          <w:lang w:val="uk-UA"/>
        </w:rPr>
        <w:t xml:space="preserve">.5) </w:t>
      </w:r>
      <w:r w:rsidRPr="00AF6F32">
        <w:rPr>
          <w:rStyle w:val="hps"/>
          <w:rFonts w:ascii="Arial" w:hAnsi="Arial" w:cs="Arial"/>
          <w:sz w:val="21"/>
          <w:szCs w:val="21"/>
          <w:lang w:val="uk-UA"/>
        </w:rPr>
        <w:t>слід вводити</w:t>
      </w:r>
      <w:r w:rsidRPr="00AF6F32">
        <w:rPr>
          <w:rFonts w:ascii="Arial" w:hAnsi="Arial" w:cs="Arial"/>
          <w:sz w:val="21"/>
          <w:szCs w:val="21"/>
          <w:lang w:val="uk-UA"/>
        </w:rPr>
        <w:t xml:space="preserve"> </w:t>
      </w:r>
      <w:r w:rsidRPr="00AF6F32">
        <w:rPr>
          <w:rStyle w:val="hps"/>
          <w:rFonts w:ascii="Arial" w:hAnsi="Arial" w:cs="Arial"/>
          <w:sz w:val="21"/>
          <w:szCs w:val="21"/>
          <w:lang w:val="uk-UA"/>
        </w:rPr>
        <w:t>множник</w:t>
      </w:r>
      <w:r w:rsidRPr="00AF6F32">
        <w:rPr>
          <w:rFonts w:ascii="Arial" w:hAnsi="Arial" w:cs="Arial"/>
          <w:sz w:val="21"/>
          <w:szCs w:val="21"/>
          <w:lang w:val="uk-UA"/>
        </w:rPr>
        <w:t xml:space="preserve"> </w:t>
      </w:r>
      <w:r w:rsidR="00FF3EC9" w:rsidRPr="00AF6F32">
        <w:rPr>
          <w:rFonts w:ascii="Arial" w:hAnsi="Arial" w:cs="Arial"/>
          <w:position w:val="-14"/>
          <w:sz w:val="21"/>
          <w:szCs w:val="21"/>
          <w:lang w:val="uk-UA"/>
        </w:rPr>
        <w:object w:dxaOrig="1380" w:dyaOrig="400" w14:anchorId="1A8C6864">
          <v:shape id="_x0000_i2634" type="#_x0000_t75" style="width:68.5pt;height:20.5pt" o:ole="" fillcolor="window">
            <v:imagedata r:id="rId2901" o:title=""/>
          </v:shape>
          <o:OLEObject Type="Embed" ProgID="Equation.DSMT4" ShapeID="_x0000_i2634" DrawAspect="Content" ObjectID="_1838152462" r:id="rId2902"/>
        </w:object>
      </w:r>
      <w:r w:rsidRPr="00AF6F32">
        <w:rPr>
          <w:rFonts w:ascii="Arial" w:hAnsi="Arial" w:cs="Arial"/>
          <w:sz w:val="21"/>
          <w:szCs w:val="21"/>
          <w:lang w:val="uk-UA"/>
        </w:rPr>
        <w:t>.</w:t>
      </w:r>
    </w:p>
    <w:p w14:paraId="4BED12BE"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b/>
          <w:sz w:val="21"/>
          <w:szCs w:val="21"/>
          <w:lang w:val="uk-UA"/>
        </w:rPr>
        <w:t>Ф.1.6</w:t>
      </w:r>
      <w:r w:rsidRPr="00AF6F32">
        <w:rPr>
          <w:rFonts w:ascii="Arial" w:hAnsi="Arial" w:cs="Arial"/>
          <w:sz w:val="21"/>
          <w:szCs w:val="21"/>
          <w:lang w:val="uk-UA"/>
        </w:rPr>
        <w:t xml:space="preserve"> </w:t>
      </w:r>
      <w:r w:rsidRPr="00AF6F32">
        <w:rPr>
          <w:rStyle w:val="hps"/>
          <w:rFonts w:ascii="Arial" w:hAnsi="Arial" w:cs="Arial"/>
          <w:sz w:val="21"/>
          <w:szCs w:val="21"/>
          <w:lang w:val="uk-UA"/>
        </w:rPr>
        <w:t>Міцність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зварних</w:t>
      </w:r>
      <w:r w:rsidRPr="00AF6F32">
        <w:rPr>
          <w:rFonts w:ascii="Arial" w:hAnsi="Arial" w:cs="Arial"/>
          <w:sz w:val="21"/>
          <w:szCs w:val="21"/>
          <w:lang w:val="uk-UA"/>
        </w:rPr>
        <w:t xml:space="preserve"> </w:t>
      </w:r>
      <w:r w:rsidRPr="00AF6F32">
        <w:rPr>
          <w:rStyle w:val="hps"/>
          <w:rFonts w:ascii="Arial" w:hAnsi="Arial" w:cs="Arial"/>
          <w:sz w:val="21"/>
          <w:szCs w:val="21"/>
          <w:lang w:val="uk-UA"/>
        </w:rPr>
        <w:t>швів</w:t>
      </w:r>
      <w:r w:rsidRPr="00AF6F32">
        <w:rPr>
          <w:rFonts w:ascii="Arial" w:hAnsi="Arial" w:cs="Arial"/>
          <w:sz w:val="21"/>
          <w:szCs w:val="21"/>
          <w:lang w:val="uk-UA"/>
        </w:rPr>
        <w:t xml:space="preserve">, що прикріплюють елементи </w:t>
      </w:r>
      <w:r w:rsidRPr="00AF6F32">
        <w:rPr>
          <w:rStyle w:val="hps"/>
          <w:rFonts w:ascii="Arial" w:hAnsi="Arial" w:cs="Arial"/>
          <w:sz w:val="21"/>
          <w:szCs w:val="21"/>
          <w:lang w:val="uk-UA"/>
        </w:rPr>
        <w:t>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до 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w:t>
      </w:r>
    </w:p>
    <w:p w14:paraId="60F4EBD9"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sz w:val="21"/>
          <w:szCs w:val="21"/>
          <w:lang w:val="uk-UA"/>
        </w:rPr>
        <w:t>а</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вузлах</w:t>
      </w:r>
      <w:r w:rsidRPr="00AF6F32">
        <w:rPr>
          <w:rFonts w:ascii="Arial" w:hAnsi="Arial" w:cs="Arial"/>
          <w:sz w:val="21"/>
          <w:szCs w:val="21"/>
          <w:lang w:val="uk-UA"/>
        </w:rPr>
        <w:t xml:space="preserve">, </w:t>
      </w:r>
      <w:r w:rsidRPr="00AF6F32">
        <w:rPr>
          <w:rStyle w:val="hps"/>
          <w:rFonts w:ascii="Arial" w:hAnsi="Arial" w:cs="Arial"/>
          <w:sz w:val="21"/>
          <w:szCs w:val="21"/>
          <w:lang w:val="uk-UA"/>
        </w:rPr>
        <w:t>зазначених у</w:t>
      </w:r>
      <w:r w:rsidRPr="00AF6F32">
        <w:rPr>
          <w:rFonts w:ascii="Arial" w:hAnsi="Arial" w:cs="Arial"/>
          <w:sz w:val="21"/>
          <w:szCs w:val="21"/>
          <w:lang w:val="uk-UA"/>
        </w:rPr>
        <w:t xml:space="preserve"> Ф</w:t>
      </w:r>
      <w:r w:rsidRPr="00AF6F32">
        <w:rPr>
          <w:rStyle w:val="hps"/>
          <w:rFonts w:ascii="Arial" w:hAnsi="Arial" w:cs="Arial"/>
          <w:sz w:val="21"/>
          <w:szCs w:val="21"/>
          <w:lang w:val="uk-UA"/>
        </w:rPr>
        <w:t>.1.2</w:t>
      </w:r>
      <w:r w:rsidRPr="00AF6F32">
        <w:rPr>
          <w:rFonts w:ascii="Arial" w:hAnsi="Arial" w:cs="Arial"/>
          <w:sz w:val="21"/>
          <w:szCs w:val="21"/>
          <w:lang w:val="uk-UA"/>
        </w:rPr>
        <w:t xml:space="preserve">, </w:t>
      </w:r>
      <w:r w:rsidR="00FF3EC9" w:rsidRPr="00AF6F32">
        <w:rPr>
          <w:rStyle w:val="hps"/>
          <w:rFonts w:ascii="Arial" w:hAnsi="Arial" w:cs="Arial"/>
          <w:sz w:val="21"/>
          <w:szCs w:val="21"/>
          <w:lang w:val="uk-UA"/>
        </w:rPr>
        <w:t>згідно з</w:t>
      </w:r>
      <w:r w:rsidRPr="00AF6F32">
        <w:rPr>
          <w:rStyle w:val="hps"/>
          <w:rFonts w:ascii="Arial" w:hAnsi="Arial" w:cs="Arial"/>
          <w:sz w:val="21"/>
          <w:szCs w:val="21"/>
          <w:lang w:val="uk-UA"/>
        </w:rPr>
        <w:t xml:space="preserve"> формулою</w:t>
      </w:r>
      <w:r w:rsidR="006C17CC" w:rsidRPr="00AF6F32">
        <w:rPr>
          <w:rStyle w:val="hps"/>
          <w:rFonts w:ascii="Arial" w:hAnsi="Arial" w:cs="Arial"/>
          <w:sz w:val="21"/>
          <w:szCs w:val="21"/>
          <w:lang w:val="uk-UA"/>
        </w:rPr>
        <w:t>:</w:t>
      </w:r>
    </w:p>
    <w:p w14:paraId="2F08C218" w14:textId="77777777" w:rsidR="00886F0D" w:rsidRPr="00AF6F32" w:rsidRDefault="006C17CC" w:rsidP="00E05B8A">
      <w:pPr>
        <w:spacing w:line="288" w:lineRule="auto"/>
        <w:ind w:firstLine="709"/>
        <w:jc w:val="right"/>
        <w:rPr>
          <w:rFonts w:ascii="Arial" w:hAnsi="Arial" w:cs="Arial"/>
          <w:sz w:val="21"/>
          <w:szCs w:val="21"/>
          <w:lang w:val="uk-UA"/>
        </w:rPr>
      </w:pPr>
      <w:r w:rsidRPr="00AF6F32">
        <w:rPr>
          <w:rFonts w:ascii="Arial" w:hAnsi="Arial" w:cs="Arial"/>
          <w:position w:val="-32"/>
          <w:sz w:val="21"/>
          <w:szCs w:val="21"/>
          <w:lang w:val="uk-UA"/>
        </w:rPr>
        <w:object w:dxaOrig="4680" w:dyaOrig="760" w14:anchorId="178D8E23">
          <v:shape id="_x0000_i2635" type="#_x0000_t75" style="width:234pt;height:38pt" o:ole="" fillcolor="window">
            <v:imagedata r:id="rId2903" o:title=""/>
          </v:shape>
          <o:OLEObject Type="Embed" ProgID="Equation.DSMT4" ShapeID="_x0000_i2635" DrawAspect="Content" ObjectID="_1838152463" r:id="rId2904"/>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(Ф.6)</w:t>
      </w:r>
    </w:p>
    <w:p w14:paraId="7E0AD986"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де</w:t>
      </w:r>
      <w:r w:rsidR="00B9451D" w:rsidRPr="00AF6F32">
        <w:rPr>
          <w:rFonts w:ascii="Arial" w:hAnsi="Arial" w:cs="Arial"/>
          <w:position w:val="-18"/>
          <w:sz w:val="21"/>
          <w:szCs w:val="21"/>
          <w:lang w:val="uk-UA"/>
        </w:rPr>
        <w:object w:dxaOrig="380" w:dyaOrig="420" w14:anchorId="2C9284F8">
          <v:shape id="_x0000_i2636" type="#_x0000_t75" style="width:17.5pt;height:19pt" o:ole="">
            <v:imagedata r:id="rId2905" o:title=""/>
          </v:shape>
          <o:OLEObject Type="Embed" ProgID="Equation.DSMT4" ShapeID="_x0000_i2636" DrawAspect="Content" ObjectID="_1838152464" r:id="rId2906"/>
        </w:object>
      </w:r>
      <w:r w:rsidRPr="00AF6F32">
        <w:rPr>
          <w:rFonts w:ascii="Arial" w:hAnsi="Arial" w:cs="Arial"/>
          <w:sz w:val="21"/>
          <w:szCs w:val="21"/>
          <w:lang w:val="uk-UA"/>
        </w:rPr>
        <w:t xml:space="preserve">, </w:t>
      </w:r>
      <w:r w:rsidR="00FF3EC9" w:rsidRPr="00AF6F32">
        <w:rPr>
          <w:rFonts w:ascii="Arial" w:hAnsi="Arial" w:cs="Arial"/>
          <w:position w:val="-18"/>
          <w:sz w:val="21"/>
          <w:szCs w:val="21"/>
          <w:lang w:val="uk-UA"/>
        </w:rPr>
        <w:object w:dxaOrig="320" w:dyaOrig="420" w14:anchorId="0C03F70A">
          <v:shape id="_x0000_i2637" type="#_x0000_t75" style="width:15.5pt;height:21pt" o:ole="">
            <v:imagedata r:id="rId2907" o:title=""/>
          </v:shape>
          <o:OLEObject Type="Embed" ProgID="Equation.DSMT4" ShapeID="_x0000_i2637" DrawAspect="Content" ObjectID="_1838152465" r:id="rId2908"/>
        </w:object>
      </w:r>
      <w:r w:rsidRPr="00AF6F32">
        <w:rPr>
          <w:rFonts w:ascii="Arial" w:hAnsi="Arial" w:cs="Arial"/>
          <w:sz w:val="21"/>
          <w:szCs w:val="21"/>
          <w:lang w:val="uk-UA"/>
        </w:rPr>
        <w:t>,</w:t>
      </w:r>
      <w:r w:rsidR="00B9451D" w:rsidRPr="00AF6F32">
        <w:rPr>
          <w:rFonts w:ascii="Arial" w:hAnsi="Arial" w:cs="Arial"/>
          <w:position w:val="-18"/>
          <w:sz w:val="21"/>
          <w:szCs w:val="21"/>
          <w:lang w:val="uk-UA"/>
        </w:rPr>
        <w:object w:dxaOrig="460" w:dyaOrig="420" w14:anchorId="0F28DF0D">
          <v:shape id="_x0000_i2638" type="#_x0000_t75" style="width:24pt;height:21.5pt" o:ole="">
            <v:imagedata r:id="rId2909" o:title=""/>
          </v:shape>
          <o:OLEObject Type="Embed" ProgID="Equation.DSMT4" ShapeID="_x0000_i2638" DrawAspect="Content" ObjectID="_1838152466" r:id="rId2910"/>
        </w:object>
      </w:r>
      <w:r w:rsidRPr="00AF6F32">
        <w:rPr>
          <w:rFonts w:ascii="Arial" w:hAnsi="Arial" w:cs="Arial"/>
          <w:sz w:val="21"/>
          <w:szCs w:val="21"/>
          <w:lang w:val="uk-UA"/>
        </w:rPr>
        <w:t xml:space="preserve"> слід приймати згідно з 16.1;</w:t>
      </w:r>
    </w:p>
    <w:p w14:paraId="0147DC79"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б) у вузлах, зазначених у Ф</w:t>
      </w:r>
      <w:r w:rsidRPr="00AF6F32">
        <w:rPr>
          <w:rStyle w:val="hps"/>
          <w:rFonts w:ascii="Arial" w:hAnsi="Arial" w:cs="Arial"/>
          <w:sz w:val="21"/>
          <w:szCs w:val="21"/>
          <w:lang w:val="uk-UA"/>
        </w:rPr>
        <w:t>.1.3</w:t>
      </w:r>
      <w:r w:rsidRPr="00AF6F32">
        <w:rPr>
          <w:rFonts w:ascii="Arial" w:hAnsi="Arial" w:cs="Arial"/>
          <w:sz w:val="21"/>
          <w:szCs w:val="21"/>
          <w:lang w:val="uk-UA"/>
        </w:rPr>
        <w:t xml:space="preserve">, </w:t>
      </w:r>
      <w:r w:rsidR="00FF3EC9" w:rsidRPr="00AF6F32">
        <w:rPr>
          <w:rStyle w:val="hps"/>
          <w:rFonts w:ascii="Arial" w:hAnsi="Arial" w:cs="Arial"/>
          <w:sz w:val="21"/>
          <w:szCs w:val="21"/>
          <w:lang w:val="uk-UA"/>
        </w:rPr>
        <w:t>згідно з</w:t>
      </w:r>
      <w:r w:rsidRPr="00AF6F32">
        <w:rPr>
          <w:rFonts w:ascii="Arial" w:hAnsi="Arial" w:cs="Arial"/>
          <w:sz w:val="21"/>
          <w:szCs w:val="21"/>
          <w:lang w:val="uk-UA"/>
        </w:rPr>
        <w:t xml:space="preserve"> формулою</w:t>
      </w:r>
      <w:r w:rsidR="006C17CC" w:rsidRPr="00AF6F32">
        <w:rPr>
          <w:rFonts w:ascii="Arial" w:hAnsi="Arial" w:cs="Arial"/>
          <w:sz w:val="21"/>
          <w:szCs w:val="21"/>
          <w:lang w:val="uk-UA"/>
        </w:rPr>
        <w:t>:</w:t>
      </w:r>
    </w:p>
    <w:p w14:paraId="3CE1CBEC" w14:textId="77777777" w:rsidR="00886F0D" w:rsidRPr="00AF6F32" w:rsidRDefault="006C17CC" w:rsidP="00E05B8A">
      <w:pPr>
        <w:spacing w:line="288" w:lineRule="auto"/>
        <w:ind w:firstLine="709"/>
        <w:jc w:val="right"/>
        <w:rPr>
          <w:rFonts w:ascii="Arial" w:hAnsi="Arial" w:cs="Arial"/>
          <w:sz w:val="21"/>
          <w:szCs w:val="21"/>
          <w:lang w:val="uk-UA"/>
        </w:rPr>
      </w:pPr>
      <w:r w:rsidRPr="00AF6F32">
        <w:rPr>
          <w:rFonts w:ascii="Arial" w:hAnsi="Arial" w:cs="Arial"/>
          <w:position w:val="-32"/>
          <w:sz w:val="21"/>
          <w:szCs w:val="21"/>
          <w:lang w:val="uk-UA"/>
        </w:rPr>
        <w:object w:dxaOrig="6280" w:dyaOrig="760" w14:anchorId="2E01B3D7">
          <v:shape id="_x0000_i2639" type="#_x0000_t75" style="width:314.5pt;height:38pt" o:ole="" fillcolor="window">
            <v:imagedata r:id="rId2911" o:title=""/>
          </v:shape>
          <o:OLEObject Type="Embed" ProgID="Equation.DSMT4" ShapeID="_x0000_i2639" DrawAspect="Content" ObjectID="_1838152467" r:id="rId2912"/>
        </w:object>
      </w:r>
      <w:r w:rsidR="00886F0D" w:rsidRPr="00AF6F32">
        <w:rPr>
          <w:rFonts w:ascii="Arial" w:hAnsi="Arial" w:cs="Arial"/>
          <w:sz w:val="21"/>
          <w:szCs w:val="21"/>
          <w:lang w:val="uk-UA"/>
        </w:rPr>
        <w:t xml:space="preserve">. </w:t>
      </w:r>
      <w:r w:rsidR="00886F0D" w:rsidRPr="00AF6F32">
        <w:rPr>
          <w:rFonts w:ascii="Arial" w:hAnsi="Arial" w:cs="Arial"/>
          <w:sz w:val="21"/>
          <w:szCs w:val="21"/>
          <w:lang w:val="uk-UA"/>
        </w:rPr>
        <w:tab/>
      </w:r>
      <w:r w:rsidR="00886F0D" w:rsidRPr="00AF6F32">
        <w:rPr>
          <w:rFonts w:ascii="Arial" w:hAnsi="Arial" w:cs="Arial"/>
          <w:sz w:val="21"/>
          <w:szCs w:val="21"/>
          <w:lang w:val="uk-UA"/>
        </w:rPr>
        <w:tab/>
        <w:t>(Ф.7)</w:t>
      </w:r>
    </w:p>
    <w:p w14:paraId="3D58FEE4"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Ф.2</w:t>
      </w:r>
      <w:r w:rsidRPr="00AF6F32">
        <w:rPr>
          <w:rFonts w:ascii="Arial" w:hAnsi="Arial" w:cs="Arial"/>
          <w:sz w:val="21"/>
          <w:szCs w:val="21"/>
          <w:lang w:val="uk-UA"/>
        </w:rPr>
        <w:t xml:space="preserve"> </w:t>
      </w:r>
      <w:r w:rsidRPr="00AF6F32">
        <w:rPr>
          <w:rFonts w:ascii="Arial" w:hAnsi="Arial" w:cs="Arial"/>
          <w:b/>
          <w:sz w:val="21"/>
          <w:szCs w:val="21"/>
          <w:lang w:val="uk-UA"/>
        </w:rPr>
        <w:t>Ф</w:t>
      </w:r>
      <w:r w:rsidRPr="00AF6F32">
        <w:rPr>
          <w:rStyle w:val="hps"/>
          <w:rFonts w:ascii="Arial" w:hAnsi="Arial" w:cs="Arial"/>
          <w:b/>
          <w:sz w:val="21"/>
          <w:szCs w:val="21"/>
          <w:lang w:val="uk-UA"/>
        </w:rPr>
        <w:t>ерми з круглих труб</w:t>
      </w:r>
    </w:p>
    <w:p w14:paraId="1A375430"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Ф.2.1</w:t>
      </w:r>
      <w:r w:rsidRPr="00AF6F32">
        <w:rPr>
          <w:rFonts w:ascii="Arial" w:hAnsi="Arial" w:cs="Arial"/>
          <w:sz w:val="21"/>
          <w:szCs w:val="21"/>
          <w:lang w:val="uk-UA"/>
        </w:rPr>
        <w:t xml:space="preserve"> Е</w:t>
      </w:r>
      <w:r w:rsidRPr="00AF6F32">
        <w:rPr>
          <w:rStyle w:val="hps"/>
          <w:rFonts w:ascii="Arial" w:hAnsi="Arial" w:cs="Arial"/>
          <w:sz w:val="21"/>
          <w:szCs w:val="21"/>
          <w:lang w:val="uk-UA"/>
        </w:rPr>
        <w:t>лементи вузлів ферм</w:t>
      </w:r>
      <w:r w:rsidRPr="00AF6F32">
        <w:rPr>
          <w:rFonts w:ascii="Arial" w:hAnsi="Arial" w:cs="Arial"/>
          <w:sz w:val="21"/>
          <w:szCs w:val="21"/>
          <w:lang w:val="uk-UA"/>
        </w:rPr>
        <w:t xml:space="preserve"> </w:t>
      </w:r>
      <w:r w:rsidRPr="00AF6F32">
        <w:rPr>
          <w:rStyle w:val="hps"/>
          <w:rFonts w:ascii="Arial" w:hAnsi="Arial" w:cs="Arial"/>
          <w:sz w:val="21"/>
          <w:szCs w:val="21"/>
          <w:lang w:val="uk-UA"/>
        </w:rPr>
        <w:t>з круглих</w:t>
      </w:r>
      <w:r w:rsidRPr="00AF6F32">
        <w:rPr>
          <w:rFonts w:ascii="Arial" w:hAnsi="Arial" w:cs="Arial"/>
          <w:sz w:val="21"/>
          <w:szCs w:val="21"/>
          <w:lang w:val="uk-UA"/>
        </w:rPr>
        <w:t xml:space="preserve"> </w:t>
      </w:r>
      <w:r w:rsidRPr="00AF6F32">
        <w:rPr>
          <w:rStyle w:val="hps"/>
          <w:rFonts w:ascii="Arial" w:hAnsi="Arial" w:cs="Arial"/>
          <w:sz w:val="21"/>
          <w:szCs w:val="21"/>
          <w:lang w:val="uk-UA"/>
        </w:rPr>
        <w:t>труб</w: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рисунок Ф.2)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 згідно з Ф.2.2…Ф.2.5.</w:t>
      </w:r>
    </w:p>
    <w:p w14:paraId="57A5635E" w14:textId="77777777" w:rsidR="00886F0D" w:rsidRPr="00AF6F32" w:rsidRDefault="00B92BB7" w:rsidP="00D44EBD">
      <w:pPr>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125D08D7">
          <v:shape id="Рисунок 1645" o:spid="_x0000_i2640" type="#_x0000_t75" style="width:437.5pt;height:162pt;visibility:visible">
            <v:imagedata r:id="rId2913" o:title="" cropleft="2332f" gain="546133f" blacklevel="-17695f"/>
          </v:shape>
        </w:pict>
      </w:r>
    </w:p>
    <w:p w14:paraId="7EE1F43F" w14:textId="77777777" w:rsidR="00886F0D" w:rsidRPr="00AF6F32" w:rsidRDefault="00886F0D" w:rsidP="00D44EBD">
      <w:pPr>
        <w:spacing w:line="288" w:lineRule="auto"/>
        <w:ind w:firstLine="851"/>
        <w:jc w:val="center"/>
        <w:rPr>
          <w:rFonts w:ascii="Arial" w:hAnsi="Arial" w:cs="Arial"/>
          <w:sz w:val="21"/>
          <w:szCs w:val="21"/>
          <w:lang w:val="uk-UA"/>
        </w:rPr>
      </w:pPr>
      <w:r w:rsidRPr="00AF6F32">
        <w:rPr>
          <w:rFonts w:ascii="Arial" w:hAnsi="Arial" w:cs="Arial"/>
          <w:sz w:val="21"/>
          <w:szCs w:val="21"/>
          <w:lang w:val="uk-UA"/>
        </w:rPr>
        <w:t xml:space="preserve">а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 xml:space="preserve">б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в</w:t>
      </w:r>
      <w:r w:rsidRPr="00AF6F32">
        <w:rPr>
          <w:rFonts w:ascii="Arial" w:hAnsi="Arial" w:cs="Arial"/>
          <w:sz w:val="21"/>
          <w:szCs w:val="21"/>
          <w:lang w:val="uk-UA"/>
        </w:rPr>
        <w:tab/>
      </w:r>
      <w:r w:rsidRPr="00AF6F32">
        <w:rPr>
          <w:rFonts w:ascii="Arial" w:hAnsi="Arial" w:cs="Arial"/>
          <w:sz w:val="21"/>
          <w:szCs w:val="21"/>
          <w:lang w:val="uk-UA"/>
        </w:rPr>
        <w:tab/>
      </w:r>
    </w:p>
    <w:p w14:paraId="3D6412B1" w14:textId="77777777" w:rsidR="00886F0D" w:rsidRPr="00AF6F32" w:rsidRDefault="00886F0D" w:rsidP="00D44EBD">
      <w:pPr>
        <w:pStyle w:val="ac"/>
        <w:spacing w:after="0" w:line="288" w:lineRule="auto"/>
        <w:ind w:left="0" w:firstLine="851"/>
        <w:jc w:val="center"/>
        <w:rPr>
          <w:rFonts w:ascii="Arial" w:hAnsi="Arial" w:cs="Arial"/>
          <w:sz w:val="21"/>
          <w:szCs w:val="21"/>
          <w:lang w:val="uk-UA"/>
        </w:rPr>
      </w:pPr>
      <w:r w:rsidRPr="00AF6F32">
        <w:rPr>
          <w:rFonts w:ascii="Arial" w:hAnsi="Arial" w:cs="Arial"/>
          <w:sz w:val="21"/>
          <w:szCs w:val="21"/>
          <w:lang w:val="uk-UA"/>
        </w:rPr>
        <w:t xml:space="preserve">а – К-подібний; б – Х-подібний; в – </w:t>
      </w:r>
      <w:r w:rsidR="00804C40" w:rsidRPr="00AF6F32">
        <w:rPr>
          <w:rFonts w:ascii="Arial" w:hAnsi="Arial" w:cs="Arial"/>
          <w:sz w:val="21"/>
          <w:szCs w:val="21"/>
          <w:lang w:val="uk-UA"/>
        </w:rPr>
        <w:t>опорний</w:t>
      </w:r>
    </w:p>
    <w:p w14:paraId="432DE93E" w14:textId="77777777" w:rsidR="00886F0D" w:rsidRPr="00AF6F32" w:rsidRDefault="00886F0D" w:rsidP="00D44EBD">
      <w:pPr>
        <w:pStyle w:val="ac"/>
        <w:spacing w:after="0" w:line="288" w:lineRule="auto"/>
        <w:ind w:left="0" w:firstLine="851"/>
        <w:jc w:val="center"/>
        <w:rPr>
          <w:rFonts w:ascii="Arial" w:hAnsi="Arial" w:cs="Arial"/>
          <w:sz w:val="21"/>
          <w:szCs w:val="21"/>
          <w:lang w:val="uk-UA"/>
        </w:rPr>
      </w:pPr>
      <w:r w:rsidRPr="00AF6F32">
        <w:rPr>
          <w:rFonts w:ascii="Arial" w:hAnsi="Arial" w:cs="Arial"/>
          <w:b/>
          <w:sz w:val="21"/>
          <w:szCs w:val="21"/>
          <w:lang w:val="uk-UA"/>
        </w:rPr>
        <w:t>Рисунок  Ф.2</w:t>
      </w:r>
      <w:r w:rsidRPr="00AF6F32">
        <w:rPr>
          <w:rFonts w:ascii="Arial" w:hAnsi="Arial" w:cs="Arial"/>
          <w:sz w:val="21"/>
          <w:szCs w:val="21"/>
          <w:lang w:val="uk-UA"/>
        </w:rPr>
        <w:t xml:space="preserve"> – </w:t>
      </w:r>
      <w:r w:rsidRPr="00AF6F32">
        <w:rPr>
          <w:rStyle w:val="hps"/>
          <w:rFonts w:ascii="Arial" w:hAnsi="Arial" w:cs="Arial"/>
          <w:sz w:val="21"/>
          <w:szCs w:val="21"/>
          <w:lang w:val="uk-UA"/>
        </w:rPr>
        <w:t>Вузли</w:t>
      </w:r>
      <w:r w:rsidRPr="00AF6F32">
        <w:rPr>
          <w:rFonts w:ascii="Arial" w:hAnsi="Arial" w:cs="Arial"/>
          <w:sz w:val="21"/>
          <w:szCs w:val="21"/>
          <w:lang w:val="uk-UA"/>
        </w:rPr>
        <w:t xml:space="preserve"> </w:t>
      </w:r>
      <w:r w:rsidRPr="00AF6F32">
        <w:rPr>
          <w:rStyle w:val="hps"/>
          <w:rFonts w:ascii="Arial" w:hAnsi="Arial" w:cs="Arial"/>
          <w:sz w:val="21"/>
          <w:szCs w:val="21"/>
          <w:lang w:val="uk-UA"/>
        </w:rPr>
        <w:t>ферм</w:t>
      </w:r>
      <w:r w:rsidRPr="00AF6F32">
        <w:rPr>
          <w:rFonts w:ascii="Arial" w:hAnsi="Arial" w:cs="Arial"/>
          <w:sz w:val="21"/>
          <w:szCs w:val="21"/>
          <w:lang w:val="uk-UA"/>
        </w:rPr>
        <w:t xml:space="preserve"> </w:t>
      </w:r>
      <w:r w:rsidRPr="00AF6F32">
        <w:rPr>
          <w:rStyle w:val="hps"/>
          <w:rFonts w:ascii="Arial" w:hAnsi="Arial" w:cs="Arial"/>
          <w:sz w:val="21"/>
          <w:szCs w:val="21"/>
          <w:lang w:val="uk-UA"/>
        </w:rPr>
        <w:t>з круглих</w:t>
      </w:r>
      <w:r w:rsidRPr="00AF6F32">
        <w:rPr>
          <w:rFonts w:ascii="Arial" w:hAnsi="Arial" w:cs="Arial"/>
          <w:sz w:val="21"/>
          <w:szCs w:val="21"/>
          <w:lang w:val="uk-UA"/>
        </w:rPr>
        <w:t xml:space="preserve"> </w:t>
      </w:r>
      <w:r w:rsidRPr="00AF6F32">
        <w:rPr>
          <w:rStyle w:val="hps"/>
          <w:rFonts w:ascii="Arial" w:hAnsi="Arial" w:cs="Arial"/>
          <w:sz w:val="21"/>
          <w:szCs w:val="21"/>
          <w:lang w:val="uk-UA"/>
        </w:rPr>
        <w:t>труб</w:t>
      </w:r>
    </w:p>
    <w:p w14:paraId="5359BA4D"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Ф.2.2</w:t>
      </w:r>
      <w:r w:rsidRPr="00AF6F32">
        <w:rPr>
          <w:rFonts w:ascii="Arial" w:hAnsi="Arial" w:cs="Arial"/>
          <w:sz w:val="21"/>
          <w:szCs w:val="21"/>
          <w:lang w:val="uk-UA"/>
        </w:rPr>
        <w:t xml:space="preserve"> </w:t>
      </w:r>
      <w:r w:rsidRPr="00AF6F32">
        <w:rPr>
          <w:rStyle w:val="hps"/>
          <w:rFonts w:ascii="Arial" w:hAnsi="Arial" w:cs="Arial"/>
          <w:sz w:val="21"/>
          <w:szCs w:val="21"/>
          <w:lang w:val="uk-UA"/>
        </w:rPr>
        <w:t>У разі</w:t>
      </w:r>
      <w:r w:rsidRPr="00AF6F32">
        <w:rPr>
          <w:rFonts w:ascii="Arial" w:hAnsi="Arial" w:cs="Arial"/>
          <w:sz w:val="21"/>
          <w:szCs w:val="21"/>
          <w:lang w:val="uk-UA"/>
        </w:rPr>
        <w:t xml:space="preserve"> </w:t>
      </w:r>
      <w:r w:rsidRPr="00AF6F32">
        <w:rPr>
          <w:rStyle w:val="hps"/>
          <w:rFonts w:ascii="Arial" w:hAnsi="Arial" w:cs="Arial"/>
          <w:sz w:val="21"/>
          <w:szCs w:val="21"/>
          <w:lang w:val="uk-UA"/>
        </w:rPr>
        <w:t>примикання</w:t>
      </w:r>
      <w:r w:rsidRPr="00AF6F32">
        <w:rPr>
          <w:rFonts w:ascii="Arial" w:hAnsi="Arial" w:cs="Arial"/>
          <w:sz w:val="21"/>
          <w:szCs w:val="21"/>
          <w:lang w:val="uk-UA"/>
        </w:rPr>
        <w:t xml:space="preserve"> </w:t>
      </w:r>
      <w:r w:rsidRPr="00AF6F32">
        <w:rPr>
          <w:rStyle w:val="hps"/>
          <w:rFonts w:ascii="Arial" w:hAnsi="Arial" w:cs="Arial"/>
          <w:sz w:val="21"/>
          <w:szCs w:val="21"/>
          <w:lang w:val="uk-UA"/>
        </w:rPr>
        <w:t>до поясу</w:t>
      </w:r>
      <w:r w:rsidRPr="00AF6F32">
        <w:rPr>
          <w:rFonts w:ascii="Arial" w:hAnsi="Arial" w:cs="Arial"/>
          <w:sz w:val="21"/>
          <w:szCs w:val="21"/>
          <w:lang w:val="uk-UA"/>
        </w:rPr>
        <w:t xml:space="preserve"> декількох </w:t>
      </w:r>
      <w:r w:rsidRPr="00AF6F32">
        <w:rPr>
          <w:rStyle w:val="hps"/>
          <w:rFonts w:ascii="Arial" w:hAnsi="Arial" w:cs="Arial"/>
          <w:sz w:val="21"/>
          <w:szCs w:val="21"/>
          <w:lang w:val="uk-UA"/>
        </w:rPr>
        <w:t>елементів</w:t>
      </w:r>
      <w:r w:rsidRPr="00AF6F32">
        <w:rPr>
          <w:rFonts w:ascii="Arial" w:hAnsi="Arial" w:cs="Arial"/>
          <w:sz w:val="21"/>
          <w:szCs w:val="21"/>
          <w:lang w:val="uk-UA"/>
        </w:rPr>
        <w:t xml:space="preserve"> </w:t>
      </w:r>
      <w:r w:rsidRPr="00AF6F32">
        <w:rPr>
          <w:rStyle w:val="hps"/>
          <w:rFonts w:ascii="Arial" w:hAnsi="Arial" w:cs="Arial"/>
          <w:sz w:val="21"/>
          <w:szCs w:val="21"/>
          <w:lang w:val="uk-UA"/>
        </w:rPr>
        <w:t>решітки (рисунок Ф.2, а</w:t>
      </w:r>
      <w:r w:rsidRPr="00AF6F32">
        <w:rPr>
          <w:rFonts w:ascii="Arial" w:hAnsi="Arial" w:cs="Arial"/>
          <w:sz w:val="21"/>
          <w:szCs w:val="21"/>
          <w:lang w:val="uk-UA"/>
        </w:rPr>
        <w:t>, </w:t>
      </w:r>
      <w:r w:rsidRPr="00AF6F32">
        <w:rPr>
          <w:rStyle w:val="hps"/>
          <w:rFonts w:ascii="Arial" w:hAnsi="Arial" w:cs="Arial"/>
          <w:sz w:val="21"/>
          <w:szCs w:val="21"/>
          <w:lang w:val="uk-UA"/>
        </w:rPr>
        <w:t>б)</w:t>
      </w:r>
      <w:r w:rsidRPr="00AF6F32">
        <w:rPr>
          <w:rFonts w:ascii="Arial" w:hAnsi="Arial" w:cs="Arial"/>
          <w:sz w:val="21"/>
          <w:szCs w:val="21"/>
          <w:lang w:val="uk-UA"/>
        </w:rPr>
        <w:t xml:space="preserve">, </w:t>
      </w:r>
      <w:r w:rsidRPr="00AF6F32">
        <w:rPr>
          <w:rStyle w:val="hps"/>
          <w:rFonts w:ascii="Arial" w:hAnsi="Arial" w:cs="Arial"/>
          <w:sz w:val="21"/>
          <w:szCs w:val="21"/>
          <w:lang w:val="uk-UA"/>
        </w:rPr>
        <w:t>а</w:t>
      </w:r>
      <w:r w:rsidRPr="00AF6F32">
        <w:rPr>
          <w:rFonts w:ascii="Arial" w:hAnsi="Arial" w:cs="Arial"/>
          <w:sz w:val="21"/>
          <w:szCs w:val="21"/>
          <w:lang w:val="uk-UA"/>
        </w:rPr>
        <w:t xml:space="preserve"> </w:t>
      </w:r>
      <w:r w:rsidRPr="00AF6F32">
        <w:rPr>
          <w:rStyle w:val="hps"/>
          <w:rFonts w:ascii="Arial" w:hAnsi="Arial" w:cs="Arial"/>
          <w:sz w:val="21"/>
          <w:szCs w:val="21"/>
          <w:lang w:val="uk-UA"/>
        </w:rPr>
        <w:t>також одного</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w:t>
      </w:r>
      <w:r w:rsidRPr="00AF6F32">
        <w:rPr>
          <w:rFonts w:ascii="Arial" w:hAnsi="Arial" w:cs="Arial"/>
          <w:sz w:val="21"/>
          <w:szCs w:val="21"/>
          <w:lang w:val="uk-UA"/>
        </w:rPr>
        <w:t xml:space="preserve"> </w:t>
      </w:r>
      <w:r w:rsidRPr="00AF6F32">
        <w:rPr>
          <w:rStyle w:val="hps"/>
          <w:rFonts w:ascii="Arial" w:hAnsi="Arial" w:cs="Arial"/>
          <w:sz w:val="21"/>
          <w:szCs w:val="21"/>
          <w:lang w:val="uk-UA"/>
        </w:rPr>
        <w:t>в опорних</w:t>
      </w:r>
      <w:r w:rsidRPr="00AF6F32">
        <w:rPr>
          <w:rFonts w:ascii="Arial" w:hAnsi="Arial" w:cs="Arial"/>
          <w:sz w:val="21"/>
          <w:szCs w:val="21"/>
          <w:lang w:val="uk-UA"/>
        </w:rPr>
        <w:t xml:space="preserve"> </w:t>
      </w:r>
      <w:r w:rsidRPr="00AF6F32">
        <w:rPr>
          <w:rStyle w:val="hps"/>
          <w:rFonts w:ascii="Arial" w:hAnsi="Arial" w:cs="Arial"/>
          <w:sz w:val="21"/>
          <w:szCs w:val="21"/>
          <w:lang w:val="uk-UA"/>
        </w:rPr>
        <w:t>вузлах (</w:t>
      </w:r>
      <w:r w:rsidRPr="00AF6F32">
        <w:rPr>
          <w:rFonts w:ascii="Arial" w:hAnsi="Arial" w:cs="Arial"/>
          <w:sz w:val="21"/>
          <w:szCs w:val="21"/>
          <w:lang w:val="uk-UA"/>
        </w:rPr>
        <w:t>рисунок Ф.2, </w:t>
      </w:r>
      <w:r w:rsidRPr="00AF6F32">
        <w:rPr>
          <w:rStyle w:val="hps"/>
          <w:rFonts w:ascii="Arial" w:hAnsi="Arial" w:cs="Arial"/>
          <w:sz w:val="21"/>
          <w:szCs w:val="21"/>
          <w:lang w:val="uk-UA"/>
        </w:rPr>
        <w:t>в)</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 здатність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стінки</w:t>
      </w:r>
      <w:r w:rsidRPr="00AF6F32">
        <w:rPr>
          <w:rFonts w:ascii="Arial" w:hAnsi="Arial" w:cs="Arial"/>
          <w:sz w:val="21"/>
          <w:szCs w:val="21"/>
          <w:lang w:val="uk-UA"/>
        </w:rPr>
        <w:t xml:space="preserve"> </w:t>
      </w:r>
      <w:r w:rsidR="002260EC" w:rsidRPr="00AF6F32">
        <w:rPr>
          <w:rStyle w:val="hps"/>
          <w:rFonts w:ascii="Arial" w:hAnsi="Arial" w:cs="Arial"/>
          <w:sz w:val="21"/>
          <w:szCs w:val="21"/>
          <w:lang w:val="uk-UA"/>
        </w:rPr>
        <w:t>поясу при місцевому зги</w:t>
      </w:r>
      <w:r w:rsidRPr="00AF6F32">
        <w:rPr>
          <w:rStyle w:val="hps"/>
          <w:rFonts w:ascii="Arial" w:hAnsi="Arial" w:cs="Arial"/>
          <w:sz w:val="21"/>
          <w:szCs w:val="21"/>
          <w:lang w:val="uk-UA"/>
        </w:rPr>
        <w:t>ні (продавлюванні)</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у зоні приєднання кожної решітки </w:t>
      </w:r>
      <w:r w:rsidRPr="00AF6F32">
        <w:rPr>
          <w:rStyle w:val="hps"/>
          <w:rFonts w:ascii="Arial" w:hAnsi="Arial" w:cs="Arial"/>
          <w:sz w:val="21"/>
          <w:szCs w:val="21"/>
          <w:lang w:val="uk-UA"/>
        </w:rPr>
        <w:t>за формулами:</w:t>
      </w:r>
    </w:p>
    <w:p w14:paraId="344D0074" w14:textId="77777777" w:rsidR="00886F0D" w:rsidRPr="00AF6F32" w:rsidRDefault="00FF3EC9" w:rsidP="00E05B8A">
      <w:pPr>
        <w:spacing w:line="288" w:lineRule="auto"/>
        <w:ind w:firstLine="709"/>
        <w:jc w:val="right"/>
        <w:rPr>
          <w:rFonts w:ascii="Arial" w:hAnsi="Arial" w:cs="Arial"/>
          <w:sz w:val="21"/>
          <w:szCs w:val="21"/>
          <w:lang w:val="uk-UA"/>
        </w:rPr>
      </w:pPr>
      <w:r w:rsidRPr="00AF6F32">
        <w:rPr>
          <w:rFonts w:ascii="Arial" w:hAnsi="Arial" w:cs="Arial"/>
          <w:position w:val="-34"/>
          <w:sz w:val="21"/>
          <w:szCs w:val="21"/>
          <w:lang w:val="uk-UA"/>
        </w:rPr>
        <w:object w:dxaOrig="3960" w:dyaOrig="800" w14:anchorId="1628C965">
          <v:shape id="_x0000_i2641" type="#_x0000_t75" style="width:197.5pt;height:39.5pt" o:ole="" fillcolor="window">
            <v:imagedata r:id="rId2914" o:title=""/>
          </v:shape>
          <o:OLEObject Type="Embed" ProgID="Equation.DSMT4" ShapeID="_x0000_i2641" DrawAspect="Content" ObjectID="_1838152468" r:id="rId2915"/>
        </w:object>
      </w:r>
      <w:r w:rsidR="00886F0D" w:rsidRPr="00AF6F32">
        <w:rPr>
          <w:rFonts w:ascii="Arial" w:hAnsi="Arial" w:cs="Arial"/>
          <w:sz w:val="21"/>
          <w:szCs w:val="21"/>
          <w:lang w:val="uk-UA"/>
        </w:rPr>
        <w:t>,</w:t>
      </w:r>
      <w:r w:rsidRPr="00AF6F32">
        <w:rPr>
          <w:rFonts w:ascii="Arial" w:hAnsi="Arial" w:cs="Arial"/>
          <w:position w:val="-12"/>
          <w:sz w:val="21"/>
          <w:szCs w:val="21"/>
          <w:lang w:val="uk-UA"/>
        </w:rPr>
        <w:object w:dxaOrig="1080" w:dyaOrig="360" w14:anchorId="35C2DE64">
          <v:shape id="_x0000_i2642" type="#_x0000_t75" style="width:53.5pt;height:18.5pt" o:ole="" fillcolor="window">
            <v:imagedata r:id="rId2916" o:title=""/>
          </v:shape>
          <o:OLEObject Type="Embed" ProgID="Equation.DSMT4" ShapeID="_x0000_i2642" DrawAspect="Content" ObjectID="_1838152469" r:id="rId2917"/>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(Ф.8)</w:t>
      </w:r>
    </w:p>
    <w:p w14:paraId="09172BE0" w14:textId="77777777" w:rsidR="00886F0D" w:rsidRPr="00AF6F32" w:rsidRDefault="00FF3EC9" w:rsidP="00E05B8A">
      <w:pPr>
        <w:spacing w:line="288" w:lineRule="auto"/>
        <w:ind w:firstLine="709"/>
        <w:jc w:val="right"/>
        <w:rPr>
          <w:rFonts w:ascii="Arial" w:hAnsi="Arial" w:cs="Arial"/>
          <w:sz w:val="21"/>
          <w:szCs w:val="21"/>
          <w:lang w:val="uk-UA"/>
        </w:rPr>
      </w:pPr>
      <w:r w:rsidRPr="00AF6F32">
        <w:rPr>
          <w:rFonts w:ascii="Arial" w:hAnsi="Arial" w:cs="Arial"/>
          <w:position w:val="-20"/>
          <w:sz w:val="21"/>
          <w:szCs w:val="21"/>
          <w:lang w:val="uk-UA"/>
        </w:rPr>
        <w:object w:dxaOrig="2720" w:dyaOrig="520" w14:anchorId="0FDA6CBC">
          <v:shape id="_x0000_i2643" type="#_x0000_t75" style="width:135.5pt;height:26pt" o:ole="" fillcolor="window">
            <v:imagedata r:id="rId2918" o:title=""/>
          </v:shape>
          <o:OLEObject Type="Embed" ProgID="Equation.DSMT4" ShapeID="_x0000_i2643" DrawAspect="Content" ObjectID="_1838152470" r:id="rId2919"/>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(Ф.9)</w:t>
      </w:r>
    </w:p>
    <w:p w14:paraId="58FAD9A9"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sz w:val="21"/>
          <w:szCs w:val="21"/>
          <w:lang w:val="uk-UA"/>
        </w:rPr>
        <w:t>де</w:t>
      </w:r>
      <w:r w:rsidRPr="00AF6F32">
        <w:rPr>
          <w:rFonts w:ascii="Arial" w:hAnsi="Arial" w:cs="Arial"/>
          <w:sz w:val="21"/>
          <w:szCs w:val="21"/>
          <w:lang w:val="uk-UA"/>
        </w:rPr>
        <w:t xml:space="preserve"> </w:t>
      </w:r>
      <w:r w:rsidRPr="00AF6F32">
        <w:rPr>
          <w:rFonts w:ascii="Arial" w:hAnsi="Arial" w:cs="Arial"/>
          <w:position w:val="-6"/>
          <w:sz w:val="21"/>
          <w:szCs w:val="21"/>
          <w:lang w:val="uk-UA"/>
        </w:rPr>
        <w:object w:dxaOrig="139" w:dyaOrig="260" w14:anchorId="498A29EF">
          <v:shape id="_x0000_i2644" type="#_x0000_t75" style="width:6.5pt;height:12.5pt" o:ole="" fillcolor="window">
            <v:imagedata r:id="rId2920" o:title=""/>
          </v:shape>
          <o:OLEObject Type="Embed" ProgID="Equation.DSMT4" ShapeID="_x0000_i2644" DrawAspect="Content" ObjectID="_1838152471" r:id="rId2921"/>
        </w:object>
      </w:r>
      <w:r w:rsidRPr="00AF6F32">
        <w:rPr>
          <w:rFonts w:ascii="Arial" w:hAnsi="Arial" w:cs="Arial"/>
          <w:sz w:val="21"/>
          <w:szCs w:val="21"/>
          <w:lang w:val="uk-UA"/>
        </w:rPr>
        <w:t xml:space="preserve"> </w:t>
      </w:r>
      <w:r w:rsidRPr="00AF6F32">
        <w:rPr>
          <w:rStyle w:val="hps"/>
          <w:rFonts w:ascii="Arial" w:hAnsi="Arial" w:cs="Arial"/>
          <w:sz w:val="21"/>
          <w:szCs w:val="21"/>
          <w:lang w:val="uk-UA"/>
        </w:rPr>
        <w:t>- номер</w:t>
      </w:r>
      <w:r w:rsidRPr="00AF6F32">
        <w:rPr>
          <w:rFonts w:ascii="Arial" w:hAnsi="Arial" w:cs="Arial"/>
          <w:sz w:val="21"/>
          <w:szCs w:val="21"/>
          <w:lang w:val="uk-UA"/>
        </w:rPr>
        <w:t xml:space="preserve"> прилеглого </w:t>
      </w:r>
      <w:r w:rsidRPr="00AF6F32">
        <w:rPr>
          <w:rStyle w:val="hps"/>
          <w:rFonts w:ascii="Arial" w:hAnsi="Arial" w:cs="Arial"/>
          <w:sz w:val="21"/>
          <w:szCs w:val="21"/>
          <w:lang w:val="uk-UA"/>
        </w:rPr>
        <w:t>елемента;</w:t>
      </w:r>
    </w:p>
    <w:p w14:paraId="2A7D0575"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Fonts w:ascii="Arial" w:hAnsi="Arial" w:cs="Arial"/>
          <w:position w:val="-10"/>
          <w:sz w:val="21"/>
          <w:szCs w:val="21"/>
          <w:lang w:val="uk-UA"/>
        </w:rPr>
        <w:object w:dxaOrig="200" w:dyaOrig="300" w14:anchorId="54779428">
          <v:shape id="_x0000_i2645" type="#_x0000_t75" style="width:9.5pt;height:15pt" o:ole="" fillcolor="window">
            <v:imagedata r:id="rId2922" o:title=""/>
          </v:shape>
          <o:OLEObject Type="Embed" ProgID="Equation.DSMT4" ShapeID="_x0000_i2645" DrawAspect="Content" ObjectID="_1838152472" r:id="rId2923"/>
        </w:object>
      </w:r>
      <w:r w:rsidRPr="00AF6F32">
        <w:rPr>
          <w:rStyle w:val="hps"/>
          <w:rFonts w:ascii="Arial" w:hAnsi="Arial" w:cs="Arial"/>
          <w:sz w:val="21"/>
          <w:szCs w:val="21"/>
          <w:lang w:val="uk-UA"/>
        </w:rPr>
        <w:t xml:space="preserve"> -</w:t>
      </w:r>
      <w:r w:rsidRPr="00AF6F32">
        <w:rPr>
          <w:rFonts w:ascii="Arial" w:hAnsi="Arial" w:cs="Arial"/>
          <w:sz w:val="21"/>
          <w:szCs w:val="21"/>
          <w:lang w:val="uk-UA"/>
        </w:rPr>
        <w:t xml:space="preserve"> </w:t>
      </w:r>
      <w:r w:rsidRPr="00AF6F32">
        <w:rPr>
          <w:rStyle w:val="hps"/>
          <w:rFonts w:ascii="Arial" w:hAnsi="Arial" w:cs="Arial"/>
          <w:sz w:val="21"/>
          <w:szCs w:val="21"/>
          <w:lang w:val="uk-UA"/>
        </w:rPr>
        <w:t xml:space="preserve">номер </w:t>
      </w:r>
      <w:r w:rsidRPr="00AF6F32">
        <w:rPr>
          <w:rFonts w:ascii="Arial" w:hAnsi="Arial" w:cs="Arial"/>
          <w:sz w:val="21"/>
          <w:szCs w:val="21"/>
          <w:lang w:val="uk-UA"/>
        </w:rPr>
        <w:t xml:space="preserve">прилеглого </w:t>
      </w:r>
      <w:r w:rsidRPr="00AF6F32">
        <w:rPr>
          <w:rStyle w:val="hps"/>
          <w:rFonts w:ascii="Arial" w:hAnsi="Arial" w:cs="Arial"/>
          <w:sz w:val="21"/>
          <w:szCs w:val="21"/>
          <w:lang w:val="uk-UA"/>
        </w:rPr>
        <w:t xml:space="preserve">елемента, що </w:t>
      </w:r>
      <w:r w:rsidR="006C17CC" w:rsidRPr="00AF6F32">
        <w:rPr>
          <w:rStyle w:val="hps"/>
          <w:rFonts w:ascii="Arial" w:hAnsi="Arial" w:cs="Arial"/>
          <w:sz w:val="21"/>
          <w:szCs w:val="21"/>
          <w:lang w:val="uk-UA"/>
        </w:rPr>
        <w:t>розгляда</w:t>
      </w:r>
      <w:r w:rsidRPr="00AF6F32">
        <w:rPr>
          <w:rStyle w:val="hps"/>
          <w:rFonts w:ascii="Arial" w:hAnsi="Arial" w:cs="Arial"/>
          <w:sz w:val="21"/>
          <w:szCs w:val="21"/>
          <w:lang w:val="uk-UA"/>
        </w:rPr>
        <w:t>ється;</w:t>
      </w:r>
    </w:p>
    <w:p w14:paraId="194723E9" w14:textId="77777777" w:rsidR="00886F0D" w:rsidRPr="00AF6F32" w:rsidRDefault="00FF3EC9" w:rsidP="00E05B8A">
      <w:pPr>
        <w:spacing w:line="288" w:lineRule="auto"/>
        <w:ind w:firstLine="709"/>
        <w:jc w:val="both"/>
        <w:rPr>
          <w:rFonts w:ascii="Arial" w:hAnsi="Arial" w:cs="Arial"/>
          <w:sz w:val="21"/>
          <w:szCs w:val="21"/>
          <w:lang w:val="uk-UA"/>
        </w:rPr>
      </w:pPr>
      <w:r w:rsidRPr="00AF6F32">
        <w:rPr>
          <w:rFonts w:ascii="Arial" w:hAnsi="Arial" w:cs="Arial"/>
          <w:position w:val="-16"/>
          <w:sz w:val="21"/>
          <w:szCs w:val="21"/>
          <w:lang w:val="uk-UA"/>
        </w:rPr>
        <w:object w:dxaOrig="300" w:dyaOrig="400" w14:anchorId="0A7BB6AC">
          <v:shape id="_x0000_i2646" type="#_x0000_t75" style="width:15pt;height:20.5pt" o:ole="">
            <v:imagedata r:id="rId2924" o:title=""/>
          </v:shape>
          <o:OLEObject Type="Embed" ProgID="Equation.DSMT4" ShapeID="_x0000_i2646" DrawAspect="Content" ObjectID="_1838152473" r:id="rId2925"/>
        </w:object>
      </w:r>
      <w:r w:rsidR="00886F0D" w:rsidRPr="00AF6F32">
        <w:rPr>
          <w:rFonts w:ascii="Arial" w:hAnsi="Arial" w:cs="Arial"/>
          <w:sz w:val="21"/>
          <w:szCs w:val="21"/>
          <w:lang w:val="uk-UA"/>
        </w:rPr>
        <w:t xml:space="preserve"> - коефіцієнт впливу розташування кожного з суміжних прилеглих елементів по відношенню до того, що </w:t>
      </w:r>
      <w:r w:rsidR="006C17CC" w:rsidRPr="00AF6F32">
        <w:rPr>
          <w:rStyle w:val="hps"/>
          <w:rFonts w:ascii="Arial" w:hAnsi="Arial" w:cs="Arial"/>
          <w:sz w:val="21"/>
          <w:szCs w:val="21"/>
          <w:lang w:val="uk-UA"/>
        </w:rPr>
        <w:t>розглядається</w:t>
      </w:r>
      <w:r w:rsidR="00886F0D" w:rsidRPr="00AF6F32">
        <w:rPr>
          <w:rFonts w:ascii="Arial" w:hAnsi="Arial" w:cs="Arial"/>
          <w:sz w:val="21"/>
          <w:szCs w:val="21"/>
          <w:lang w:val="uk-UA"/>
        </w:rPr>
        <w:t xml:space="preserve">, визначається </w:t>
      </w:r>
      <w:r w:rsidR="0082292E" w:rsidRPr="00AF6F32">
        <w:rPr>
          <w:rFonts w:ascii="Arial" w:hAnsi="Arial" w:cs="Arial"/>
          <w:sz w:val="21"/>
          <w:szCs w:val="21"/>
          <w:lang w:val="uk-UA"/>
        </w:rPr>
        <w:t>згідно з</w:t>
      </w:r>
      <w:r w:rsidR="00886F0D" w:rsidRPr="00AF6F32">
        <w:rPr>
          <w:rFonts w:ascii="Arial" w:hAnsi="Arial" w:cs="Arial"/>
          <w:sz w:val="21"/>
          <w:szCs w:val="21"/>
          <w:lang w:val="uk-UA"/>
        </w:rPr>
        <w:t xml:space="preserve"> таблицею Ф.1, при </w:t>
      </w:r>
      <w:r w:rsidRPr="00AF6F32">
        <w:rPr>
          <w:rFonts w:ascii="Arial" w:hAnsi="Arial" w:cs="Arial"/>
          <w:position w:val="-12"/>
          <w:sz w:val="21"/>
          <w:szCs w:val="21"/>
          <w:lang w:val="uk-UA"/>
        </w:rPr>
        <w:object w:dxaOrig="560" w:dyaOrig="340" w14:anchorId="471BACCA">
          <v:shape id="_x0000_i2647" type="#_x0000_t75" style="width:27.5pt;height:17.5pt" o:ole="">
            <v:imagedata r:id="rId2926" o:title=""/>
          </v:shape>
          <o:OLEObject Type="Embed" ProgID="Equation.DSMT4" ShapeID="_x0000_i2647" DrawAspect="Content" ObjectID="_1838152474" r:id="rId2927"/>
        </w:object>
      </w:r>
      <w:r w:rsidR="00886F0D" w:rsidRPr="00AF6F32">
        <w:rPr>
          <w:rFonts w:ascii="Arial" w:hAnsi="Arial" w:cs="Arial"/>
          <w:sz w:val="21"/>
          <w:szCs w:val="21"/>
          <w:lang w:val="uk-UA"/>
        </w:rPr>
        <w:t xml:space="preserve"> </w:t>
      </w:r>
      <w:r w:rsidRPr="00AF6F32">
        <w:rPr>
          <w:rFonts w:ascii="Arial" w:hAnsi="Arial" w:cs="Arial"/>
          <w:position w:val="-16"/>
          <w:sz w:val="21"/>
          <w:szCs w:val="21"/>
          <w:lang w:val="uk-UA"/>
        </w:rPr>
        <w:object w:dxaOrig="680" w:dyaOrig="400" w14:anchorId="0BC0A617">
          <v:shape id="_x0000_i2648" type="#_x0000_t75" style="width:34pt;height:20.5pt" o:ole="">
            <v:imagedata r:id="rId2928" o:title=""/>
          </v:shape>
          <o:OLEObject Type="Embed" ProgID="Equation.DSMT4" ShapeID="_x0000_i2648" DrawAspect="Content" ObjectID="_1838152475" r:id="rId2929"/>
        </w:object>
      </w:r>
      <w:r w:rsidR="00886F0D" w:rsidRPr="00AF6F32">
        <w:rPr>
          <w:rFonts w:ascii="Arial" w:hAnsi="Arial" w:cs="Arial"/>
          <w:sz w:val="21"/>
          <w:szCs w:val="21"/>
          <w:lang w:val="uk-UA"/>
        </w:rPr>
        <w:t>;</w:t>
      </w:r>
    </w:p>
    <w:p w14:paraId="30AA1AB8" w14:textId="77777777" w:rsidR="00E05B8A" w:rsidRDefault="002260EC" w:rsidP="00E05B8A">
      <w:pPr>
        <w:spacing w:line="288" w:lineRule="auto"/>
        <w:ind w:firstLine="709"/>
        <w:jc w:val="both"/>
        <w:rPr>
          <w:rStyle w:val="hps"/>
          <w:rFonts w:ascii="Arial" w:hAnsi="Arial" w:cs="Arial"/>
          <w:sz w:val="21"/>
          <w:szCs w:val="21"/>
          <w:lang w:val="uk-UA"/>
        </w:rPr>
      </w:pPr>
      <w:r w:rsidRPr="00AF6F32">
        <w:rPr>
          <w:rFonts w:ascii="Arial" w:hAnsi="Arial" w:cs="Arial"/>
          <w:position w:val="-12"/>
          <w:sz w:val="21"/>
          <w:szCs w:val="21"/>
          <w:lang w:val="uk-UA"/>
        </w:rPr>
        <w:object w:dxaOrig="300" w:dyaOrig="360" w14:anchorId="78B078A0">
          <v:shape id="_x0000_i2649" type="#_x0000_t75" style="width:15pt;height:18.5pt" o:ole="">
            <v:imagedata r:id="rId2930" o:title=""/>
          </v:shape>
          <o:OLEObject Type="Embed" ProgID="Equation.DSMT4" ShapeID="_x0000_i2649" DrawAspect="Content" ObjectID="_1838152476" r:id="rId2931"/>
        </w:object>
      </w:r>
      <w:r w:rsidR="00886F0D" w:rsidRPr="00AF6F32">
        <w:rPr>
          <w:rStyle w:val="hps"/>
          <w:rFonts w:ascii="Arial" w:hAnsi="Arial" w:cs="Arial"/>
          <w:sz w:val="21"/>
          <w:szCs w:val="21"/>
          <w:lang w:val="uk-UA"/>
        </w:rPr>
        <w:t xml:space="preserve"> - коефіцієнт</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при</w:t>
      </w:r>
      <w:r w:rsidR="00886F0D" w:rsidRPr="00AF6F32">
        <w:rPr>
          <w:rFonts w:ascii="Arial" w:hAnsi="Arial" w:cs="Arial"/>
          <w:sz w:val="21"/>
          <w:szCs w:val="21"/>
          <w:lang w:val="uk-UA"/>
        </w:rPr>
        <w:t xml:space="preserve"> </w:t>
      </w:r>
      <w:r w:rsidR="00FF3EC9" w:rsidRPr="00AF6F32">
        <w:rPr>
          <w:rFonts w:ascii="Arial" w:hAnsi="Arial" w:cs="Arial"/>
          <w:position w:val="-12"/>
          <w:sz w:val="21"/>
          <w:szCs w:val="21"/>
          <w:lang w:val="uk-UA"/>
        </w:rPr>
        <w:object w:dxaOrig="560" w:dyaOrig="340" w14:anchorId="25107BC7">
          <v:shape id="_x0000_i2650" type="#_x0000_t75" style="width:27.5pt;height:17.5pt" o:ole="">
            <v:imagedata r:id="rId2932" o:title=""/>
          </v:shape>
          <o:OLEObject Type="Embed" ProgID="Equation.DSMT4" ShapeID="_x0000_i2650" DrawAspect="Content" ObjectID="_1838152477" r:id="rId2933"/>
        </w:object>
      </w:r>
      <w:r w:rsidR="00886F0D" w:rsidRPr="00AF6F32">
        <w:rPr>
          <w:rFonts w:ascii="Arial" w:hAnsi="Arial" w:cs="Arial"/>
          <w:sz w:val="21"/>
          <w:szCs w:val="21"/>
          <w:lang w:val="uk-UA"/>
        </w:rPr>
        <w:t xml:space="preserve">, який </w:t>
      </w:r>
      <w:r w:rsidR="00886F0D" w:rsidRPr="00AF6F32">
        <w:rPr>
          <w:rStyle w:val="hps"/>
          <w:rFonts w:ascii="Arial" w:hAnsi="Arial" w:cs="Arial"/>
          <w:sz w:val="21"/>
          <w:szCs w:val="21"/>
          <w:lang w:val="uk-UA"/>
        </w:rPr>
        <w:t xml:space="preserve">визначається </w:t>
      </w:r>
      <w:r w:rsidRPr="00AF6F32">
        <w:rPr>
          <w:rStyle w:val="hps"/>
          <w:rFonts w:ascii="Arial" w:hAnsi="Arial" w:cs="Arial"/>
          <w:sz w:val="21"/>
          <w:szCs w:val="21"/>
          <w:lang w:val="uk-UA"/>
        </w:rPr>
        <w:t>згідно з</w:t>
      </w:r>
      <w:r w:rsidR="00886F0D" w:rsidRPr="00AF6F32">
        <w:rPr>
          <w:rStyle w:val="hps"/>
          <w:rFonts w:ascii="Arial" w:hAnsi="Arial" w:cs="Arial"/>
          <w:sz w:val="21"/>
          <w:szCs w:val="21"/>
          <w:lang w:val="uk-UA"/>
        </w:rPr>
        <w:t xml:space="preserve"> формулою</w:t>
      </w:r>
      <w:r w:rsidR="006C17CC" w:rsidRPr="00AF6F32">
        <w:rPr>
          <w:rStyle w:val="hps"/>
          <w:rFonts w:ascii="Arial" w:hAnsi="Arial" w:cs="Arial"/>
          <w:sz w:val="21"/>
          <w:szCs w:val="21"/>
          <w:lang w:val="uk-UA"/>
        </w:rPr>
        <w:t>:</w:t>
      </w:r>
      <w:r w:rsidR="00886F0D" w:rsidRPr="00AF6F32">
        <w:rPr>
          <w:rStyle w:val="hps"/>
          <w:rFonts w:ascii="Arial" w:hAnsi="Arial" w:cs="Arial"/>
          <w:sz w:val="21"/>
          <w:szCs w:val="21"/>
          <w:lang w:val="uk-UA"/>
        </w:rPr>
        <w:t> </w:t>
      </w:r>
    </w:p>
    <w:p w14:paraId="59396348" w14:textId="08CFC955" w:rsidR="00886F0D" w:rsidRPr="00AF6F32" w:rsidRDefault="00236259" w:rsidP="00E05B8A">
      <w:pPr>
        <w:spacing w:line="288" w:lineRule="auto"/>
        <w:ind w:firstLine="709"/>
        <w:jc w:val="center"/>
        <w:rPr>
          <w:rFonts w:ascii="Arial" w:hAnsi="Arial" w:cs="Arial"/>
          <w:sz w:val="21"/>
          <w:szCs w:val="21"/>
          <w:lang w:val="uk-UA"/>
        </w:rPr>
      </w:pPr>
      <w:r w:rsidRPr="00AF6F32">
        <w:rPr>
          <w:rFonts w:ascii="Arial" w:hAnsi="Arial" w:cs="Arial"/>
          <w:position w:val="-36"/>
          <w:sz w:val="21"/>
          <w:szCs w:val="21"/>
          <w:lang w:val="uk-UA"/>
        </w:rPr>
        <w:object w:dxaOrig="2460" w:dyaOrig="840" w14:anchorId="04693945">
          <v:shape id="_x0000_i2651" type="#_x0000_t75" style="width:123pt;height:42pt" o:ole="" fillcolor="window">
            <v:imagedata r:id="rId2934" o:title=""/>
          </v:shape>
          <o:OLEObject Type="Embed" ProgID="Equation.DSMT4" ShapeID="_x0000_i2651" DrawAspect="Content" ObjectID="_1838152478" r:id="rId2935"/>
        </w:object>
      </w:r>
      <w:r w:rsidR="00886F0D" w:rsidRPr="00AF6F32">
        <w:rPr>
          <w:rFonts w:ascii="Arial" w:hAnsi="Arial" w:cs="Arial"/>
          <w:sz w:val="21"/>
          <w:szCs w:val="21"/>
          <w:lang w:val="uk-UA"/>
        </w:rPr>
        <w:t>,</w:t>
      </w:r>
      <w:r w:rsidR="00E05B8A">
        <w:rPr>
          <w:rFonts w:ascii="Arial" w:hAnsi="Arial" w:cs="Arial"/>
          <w:sz w:val="21"/>
          <w:szCs w:val="21"/>
          <w:lang w:val="uk-UA"/>
        </w:rPr>
        <w:t xml:space="preserve"> </w:t>
      </w:r>
      <w:r w:rsidR="00886F0D" w:rsidRPr="00AF6F32">
        <w:rPr>
          <w:rFonts w:ascii="Arial" w:hAnsi="Arial" w:cs="Arial"/>
          <w:sz w:val="21"/>
          <w:szCs w:val="21"/>
          <w:lang w:val="uk-UA"/>
        </w:rPr>
        <w:t xml:space="preserve"> при </w:t>
      </w:r>
      <w:r w:rsidR="00FF3EC9" w:rsidRPr="00AF6F32">
        <w:rPr>
          <w:rFonts w:ascii="Arial" w:hAnsi="Arial" w:cs="Arial"/>
          <w:position w:val="-12"/>
          <w:sz w:val="21"/>
          <w:szCs w:val="21"/>
          <w:lang w:val="uk-UA"/>
        </w:rPr>
        <w:object w:dxaOrig="560" w:dyaOrig="340" w14:anchorId="53C6B37A">
          <v:shape id="_x0000_i2652" type="#_x0000_t75" style="width:27.5pt;height:17.5pt" o:ole="">
            <v:imagedata r:id="rId2936" o:title=""/>
          </v:shape>
          <o:OLEObject Type="Embed" ProgID="Equation.DSMT4" ShapeID="_x0000_i2652" DrawAspect="Content" ObjectID="_1838152479" r:id="rId2937"/>
        </w:object>
      </w:r>
      <w:r w:rsidR="00FF3EC9" w:rsidRPr="00AF6F32">
        <w:rPr>
          <w:rFonts w:ascii="Arial" w:hAnsi="Arial" w:cs="Arial"/>
          <w:position w:val="-12"/>
          <w:sz w:val="21"/>
          <w:szCs w:val="21"/>
          <w:lang w:val="uk-UA"/>
        </w:rPr>
        <w:object w:dxaOrig="660" w:dyaOrig="360" w14:anchorId="08E03DFE">
          <v:shape id="_x0000_i2653" type="#_x0000_t75" style="width:33pt;height:18.5pt" o:ole="" fillcolor="window">
            <v:imagedata r:id="rId2938" o:title=""/>
          </v:shape>
          <o:OLEObject Type="Embed" ProgID="Equation.DSMT4" ShapeID="_x0000_i2653" DrawAspect="Content" ObjectID="_1838152480" r:id="rId2939"/>
        </w:object>
      </w:r>
      <w:r w:rsidR="00886F0D" w:rsidRPr="00AF6F32">
        <w:rPr>
          <w:rFonts w:ascii="Arial" w:hAnsi="Arial" w:cs="Arial"/>
          <w:sz w:val="21"/>
          <w:szCs w:val="21"/>
          <w:lang w:val="uk-UA"/>
        </w:rPr>
        <w:t>,</w:t>
      </w:r>
    </w:p>
    <w:p w14:paraId="09A29F7F" w14:textId="77777777" w:rsidR="00886F0D" w:rsidRPr="00AF6F32" w:rsidRDefault="00C55A76" w:rsidP="00E05B8A">
      <w:pPr>
        <w:spacing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B9451D" w:rsidRPr="00AF6F32">
        <w:rPr>
          <w:rFonts w:ascii="Arial" w:hAnsi="Arial" w:cs="Arial"/>
          <w:sz w:val="21"/>
          <w:szCs w:val="21"/>
          <w:lang w:val="uk-UA"/>
        </w:rPr>
        <w:t>тут</w:t>
      </w:r>
      <w:r w:rsidR="00886F0D" w:rsidRPr="00AF6F32">
        <w:rPr>
          <w:rFonts w:ascii="Arial" w:hAnsi="Arial" w:cs="Arial"/>
          <w:sz w:val="21"/>
          <w:szCs w:val="21"/>
          <w:lang w:val="uk-UA"/>
        </w:rPr>
        <w:t xml:space="preserve"> </w:t>
      </w:r>
      <w:r w:rsidR="00FF3EC9" w:rsidRPr="00AF6F32">
        <w:rPr>
          <w:rFonts w:ascii="Arial" w:hAnsi="Arial" w:cs="Arial"/>
          <w:position w:val="-18"/>
          <w:sz w:val="21"/>
          <w:szCs w:val="21"/>
          <w:lang w:val="uk-UA"/>
        </w:rPr>
        <w:object w:dxaOrig="380" w:dyaOrig="420" w14:anchorId="1DB6F79E">
          <v:shape id="_x0000_i2654" type="#_x0000_t75" style="width:19pt;height:21pt" o:ole="">
            <v:imagedata r:id="rId2940" o:title=""/>
          </v:shape>
          <o:OLEObject Type="Embed" ProgID="Equation.DSMT4" ShapeID="_x0000_i2654" DrawAspect="Content" ObjectID="_1838152481" r:id="rId2941"/>
        </w:object>
      </w:r>
      <w:r w:rsidR="00886F0D" w:rsidRPr="00AF6F32">
        <w:rPr>
          <w:rFonts w:ascii="Arial" w:hAnsi="Arial" w:cs="Arial"/>
          <w:sz w:val="21"/>
          <w:szCs w:val="21"/>
          <w:lang w:val="uk-UA"/>
        </w:rPr>
        <w:t xml:space="preserve"> - коефіцієнт впливу знака зусилля в прилеглому </w:t>
      </w:r>
      <w:r w:rsidR="00886F0D" w:rsidRPr="00AF6F32">
        <w:rPr>
          <w:rStyle w:val="hps"/>
          <w:rFonts w:ascii="Arial" w:hAnsi="Arial" w:cs="Arial"/>
          <w:sz w:val="21"/>
          <w:szCs w:val="21"/>
          <w:lang w:val="uk-UA"/>
        </w:rPr>
        <w:t>елементі</w:t>
      </w:r>
      <w:r w:rsidR="00886F0D" w:rsidRPr="00AF6F32">
        <w:rPr>
          <w:rFonts w:ascii="Arial" w:hAnsi="Arial" w:cs="Arial"/>
          <w:sz w:val="21"/>
          <w:szCs w:val="21"/>
          <w:lang w:val="uk-UA"/>
        </w:rPr>
        <w:t xml:space="preserve">, </w:t>
      </w:r>
      <w:r w:rsidR="001E127E" w:rsidRPr="00AF6F32">
        <w:rPr>
          <w:rFonts w:ascii="Arial" w:hAnsi="Arial" w:cs="Arial"/>
          <w:sz w:val="21"/>
          <w:szCs w:val="21"/>
          <w:lang w:val="uk-UA"/>
        </w:rPr>
        <w:t xml:space="preserve">що </w:t>
      </w:r>
      <w:r w:rsidR="001E127E" w:rsidRPr="00AF6F32">
        <w:rPr>
          <w:rStyle w:val="hps"/>
          <w:rFonts w:ascii="Arial" w:hAnsi="Arial" w:cs="Arial"/>
          <w:sz w:val="21"/>
          <w:szCs w:val="21"/>
          <w:lang w:val="uk-UA"/>
        </w:rPr>
        <w:t>розглядається</w:t>
      </w:r>
      <w:r w:rsidR="001E127E" w:rsidRPr="00AF6F32">
        <w:rPr>
          <w:rFonts w:ascii="Arial" w:hAnsi="Arial" w:cs="Arial"/>
          <w:sz w:val="21"/>
          <w:szCs w:val="21"/>
          <w:lang w:val="uk-UA"/>
        </w:rPr>
        <w:t xml:space="preserve">, </w:t>
      </w:r>
      <w:r w:rsidR="00886F0D" w:rsidRPr="00AF6F32">
        <w:rPr>
          <w:rFonts w:ascii="Arial" w:hAnsi="Arial" w:cs="Arial"/>
          <w:sz w:val="21"/>
          <w:szCs w:val="21"/>
          <w:lang w:val="uk-UA"/>
        </w:rPr>
        <w:t>приймається 0,8 при розтягуванні і 1,0 - в інших випадках;</w:t>
      </w:r>
    </w:p>
    <w:p w14:paraId="3ECD728D" w14:textId="77777777" w:rsidR="0082292E" w:rsidRPr="00AF6F32" w:rsidRDefault="00FF3EC9" w:rsidP="00E05B8A">
      <w:pPr>
        <w:spacing w:line="288" w:lineRule="auto"/>
        <w:ind w:firstLine="709"/>
        <w:jc w:val="both"/>
        <w:rPr>
          <w:rFonts w:ascii="Arial" w:hAnsi="Arial" w:cs="Arial"/>
          <w:sz w:val="21"/>
          <w:szCs w:val="21"/>
          <w:lang w:val="uk-UA"/>
        </w:rPr>
      </w:pPr>
      <w:r w:rsidRPr="00AF6F32">
        <w:rPr>
          <w:rFonts w:ascii="Arial" w:hAnsi="Arial" w:cs="Arial"/>
          <w:position w:val="-18"/>
          <w:sz w:val="21"/>
          <w:szCs w:val="21"/>
          <w:lang w:val="uk-UA"/>
        </w:rPr>
        <w:object w:dxaOrig="360" w:dyaOrig="420" w14:anchorId="0F4620AC">
          <v:shape id="_x0000_i2655" type="#_x0000_t75" style="width:18.5pt;height:21pt" o:ole="">
            <v:imagedata r:id="rId2942" o:title=""/>
          </v:shape>
          <o:OLEObject Type="Embed" ProgID="Equation.DSMT4" ShapeID="_x0000_i2655" DrawAspect="Content" ObjectID="_1838152482" r:id="rId2943"/>
        </w:object>
      </w:r>
      <w:r w:rsidR="00886F0D" w:rsidRPr="00AF6F32">
        <w:rPr>
          <w:rFonts w:ascii="Arial" w:hAnsi="Arial" w:cs="Arial"/>
          <w:sz w:val="21"/>
          <w:szCs w:val="21"/>
          <w:lang w:val="uk-UA"/>
        </w:rPr>
        <w:t xml:space="preserve"> - коефіцієнт впливу довжини примикання елемента, що </w:t>
      </w:r>
      <w:r w:rsidR="001E127E" w:rsidRPr="00AF6F32">
        <w:rPr>
          <w:rStyle w:val="hps"/>
          <w:rFonts w:ascii="Arial" w:hAnsi="Arial" w:cs="Arial"/>
          <w:sz w:val="21"/>
          <w:szCs w:val="21"/>
          <w:lang w:val="uk-UA"/>
        </w:rPr>
        <w:t>розглядається</w:t>
      </w:r>
      <w:r w:rsidR="0082292E" w:rsidRPr="00AF6F32">
        <w:rPr>
          <w:rFonts w:ascii="Arial" w:hAnsi="Arial" w:cs="Arial"/>
          <w:sz w:val="21"/>
          <w:szCs w:val="21"/>
          <w:lang w:val="uk-UA"/>
        </w:rPr>
        <w:t>:</w:t>
      </w:r>
    </w:p>
    <w:p w14:paraId="6AB05387" w14:textId="77777777" w:rsidR="0082292E" w:rsidRPr="00AF6F32" w:rsidRDefault="0082292E" w:rsidP="00E05B8A">
      <w:pPr>
        <w:spacing w:line="288" w:lineRule="auto"/>
        <w:ind w:firstLine="709"/>
        <w:jc w:val="both"/>
        <w:rPr>
          <w:rStyle w:val="hps"/>
          <w:rFonts w:ascii="Arial" w:hAnsi="Arial" w:cs="Arial"/>
          <w:sz w:val="21"/>
          <w:szCs w:val="21"/>
          <w:lang w:val="uk-UA"/>
        </w:rPr>
      </w:pPr>
      <w:r w:rsidRPr="00AF6F32">
        <w:rPr>
          <w:rStyle w:val="hps"/>
          <w:rFonts w:ascii="Arial" w:hAnsi="Arial" w:cs="Arial"/>
          <w:sz w:val="21"/>
          <w:szCs w:val="21"/>
          <w:lang w:val="uk-UA"/>
        </w:rPr>
        <w:t>- для</w:t>
      </w:r>
      <w:r w:rsidRPr="00AF6F32">
        <w:rPr>
          <w:rFonts w:ascii="Arial" w:hAnsi="Arial" w:cs="Arial"/>
          <w:sz w:val="21"/>
          <w:szCs w:val="21"/>
          <w:lang w:val="uk-UA"/>
        </w:rPr>
        <w:t xml:space="preserve"> </w:t>
      </w:r>
      <w:r w:rsidRPr="00AF6F32">
        <w:rPr>
          <w:rStyle w:val="hps"/>
          <w:rFonts w:ascii="Arial" w:hAnsi="Arial" w:cs="Arial"/>
          <w:sz w:val="21"/>
          <w:szCs w:val="21"/>
          <w:lang w:val="uk-UA"/>
        </w:rPr>
        <w:t>циліндричних</w:t>
      </w:r>
      <w:r w:rsidRPr="00AF6F32">
        <w:rPr>
          <w:rFonts w:ascii="Arial" w:hAnsi="Arial" w:cs="Arial"/>
          <w:sz w:val="21"/>
          <w:szCs w:val="21"/>
          <w:lang w:val="uk-UA"/>
        </w:rPr>
        <w:t xml:space="preserve"> </w:t>
      </w:r>
      <w:r w:rsidRPr="00AF6F32">
        <w:rPr>
          <w:rStyle w:val="hps"/>
          <w:rFonts w:ascii="Arial" w:hAnsi="Arial" w:cs="Arial"/>
          <w:sz w:val="21"/>
          <w:szCs w:val="21"/>
          <w:lang w:val="uk-UA"/>
        </w:rPr>
        <w:t>примикань</w: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труб) </w:t>
      </w:r>
      <w:r w:rsidRPr="00AF6F32">
        <w:rPr>
          <w:rFonts w:ascii="Arial" w:hAnsi="Arial" w:cs="Arial"/>
          <w:position w:val="-16"/>
          <w:sz w:val="21"/>
          <w:szCs w:val="21"/>
          <w:lang w:val="uk-UA"/>
        </w:rPr>
        <w:object w:dxaOrig="720" w:dyaOrig="400" w14:anchorId="106029C6">
          <v:shape id="_x0000_i2656" type="#_x0000_t75" style="width:36pt;height:20.5pt" o:ole="" fillcolor="window">
            <v:imagedata r:id="rId2944" o:title=""/>
          </v:shape>
          <o:OLEObject Type="Embed" ProgID="Equation.DSMT4" ShapeID="_x0000_i2656" DrawAspect="Content" ObjectID="_1838152483" r:id="rId2945"/>
        </w:object>
      </w:r>
      <w:r w:rsidRPr="00AF6F32">
        <w:rPr>
          <w:rStyle w:val="hps"/>
          <w:rFonts w:ascii="Arial" w:hAnsi="Arial" w:cs="Arial"/>
          <w:sz w:val="21"/>
          <w:szCs w:val="21"/>
          <w:lang w:val="uk-UA"/>
        </w:rPr>
        <w:t>;</w:t>
      </w:r>
    </w:p>
    <w:p w14:paraId="098146C0" w14:textId="77777777" w:rsidR="0082292E" w:rsidRPr="00AF6F32" w:rsidRDefault="0082292E"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w:t>
      </w:r>
      <w:r w:rsidR="00886F0D" w:rsidRPr="00AF6F32">
        <w:rPr>
          <w:rFonts w:ascii="Arial" w:hAnsi="Arial" w:cs="Arial"/>
          <w:sz w:val="21"/>
          <w:szCs w:val="21"/>
          <w:lang w:val="uk-UA"/>
        </w:rPr>
        <w:t xml:space="preserve"> для нециліндричних примикань, визначається </w:t>
      </w:r>
      <w:r w:rsidRPr="00AF6F32">
        <w:rPr>
          <w:rStyle w:val="hps"/>
          <w:rFonts w:ascii="Arial" w:hAnsi="Arial" w:cs="Arial"/>
          <w:sz w:val="21"/>
          <w:szCs w:val="21"/>
          <w:lang w:val="uk-UA"/>
        </w:rPr>
        <w:t xml:space="preserve">за </w:t>
      </w:r>
      <w:r w:rsidR="00886F0D" w:rsidRPr="00AF6F32">
        <w:rPr>
          <w:rFonts w:ascii="Arial" w:hAnsi="Arial" w:cs="Arial"/>
          <w:sz w:val="21"/>
          <w:szCs w:val="21"/>
          <w:lang w:val="uk-UA"/>
        </w:rPr>
        <w:t>формулою</w:t>
      </w:r>
      <w:r w:rsidRPr="00AF6F32">
        <w:rPr>
          <w:rFonts w:ascii="Arial" w:hAnsi="Arial" w:cs="Arial"/>
          <w:sz w:val="21"/>
          <w:szCs w:val="21"/>
          <w:lang w:val="uk-UA"/>
        </w:rPr>
        <w:t xml:space="preserve"> </w:t>
      </w:r>
    </w:p>
    <w:p w14:paraId="3F83EC06" w14:textId="77777777" w:rsidR="0082292E" w:rsidRPr="00AF6F32" w:rsidRDefault="00FF3EC9" w:rsidP="00E05B8A">
      <w:pPr>
        <w:spacing w:line="288" w:lineRule="auto"/>
        <w:ind w:firstLine="709"/>
        <w:jc w:val="center"/>
        <w:rPr>
          <w:rStyle w:val="hps"/>
          <w:rFonts w:ascii="Arial" w:hAnsi="Arial" w:cs="Arial"/>
          <w:sz w:val="21"/>
          <w:szCs w:val="21"/>
          <w:lang w:val="uk-UA"/>
        </w:rPr>
      </w:pPr>
      <w:r w:rsidRPr="00AF6F32">
        <w:rPr>
          <w:rFonts w:ascii="Arial" w:hAnsi="Arial" w:cs="Arial"/>
          <w:position w:val="-34"/>
          <w:sz w:val="21"/>
          <w:szCs w:val="21"/>
          <w:lang w:val="uk-UA"/>
        </w:rPr>
        <w:object w:dxaOrig="2140" w:dyaOrig="780" w14:anchorId="542F48C0">
          <v:shape id="_x0000_i2657" type="#_x0000_t75" style="width:107.5pt;height:38.5pt" o:ole="" fillcolor="window">
            <v:imagedata r:id="rId2946" o:title=""/>
          </v:shape>
          <o:OLEObject Type="Embed" ProgID="Equation.DSMT4" ShapeID="_x0000_i2657" DrawAspect="Content" ObjectID="_1838152484" r:id="rId2947"/>
        </w:object>
      </w:r>
      <w:r w:rsidR="0082292E" w:rsidRPr="00AF6F32">
        <w:rPr>
          <w:rFonts w:ascii="Arial" w:hAnsi="Arial" w:cs="Arial"/>
          <w:sz w:val="21"/>
          <w:szCs w:val="21"/>
          <w:lang w:val="uk-UA"/>
        </w:rPr>
        <w:t>;</w:t>
      </w:r>
    </w:p>
    <w:p w14:paraId="43026577" w14:textId="77777777" w:rsidR="00886F0D" w:rsidRPr="00AF6F32" w:rsidRDefault="00C55A76" w:rsidP="00E05B8A">
      <w:pPr>
        <w:spacing w:line="288" w:lineRule="auto"/>
        <w:ind w:firstLine="709"/>
        <w:jc w:val="both"/>
        <w:rPr>
          <w:rFonts w:ascii="Arial" w:hAnsi="Arial" w:cs="Arial"/>
          <w:sz w:val="21"/>
          <w:szCs w:val="21"/>
          <w:lang w:val="uk-UA"/>
        </w:rPr>
      </w:pPr>
      <w:r>
        <w:rPr>
          <w:rFonts w:ascii="Arial" w:hAnsi="Arial" w:cs="Arial"/>
          <w:sz w:val="21"/>
          <w:szCs w:val="21"/>
          <w:lang w:val="uk-UA"/>
        </w:rPr>
        <w:t xml:space="preserve">          </w:t>
      </w:r>
      <w:r w:rsidR="0082292E" w:rsidRPr="00AF6F32">
        <w:rPr>
          <w:rFonts w:ascii="Arial" w:hAnsi="Arial" w:cs="Arial"/>
          <w:sz w:val="21"/>
          <w:szCs w:val="21"/>
          <w:lang w:val="uk-UA"/>
        </w:rPr>
        <w:t xml:space="preserve">тут </w:t>
      </w:r>
      <w:r w:rsidR="0082292E" w:rsidRPr="00AF6F32">
        <w:rPr>
          <w:rFonts w:ascii="Arial" w:hAnsi="Arial" w:cs="Arial"/>
          <w:position w:val="-16"/>
          <w:sz w:val="21"/>
          <w:szCs w:val="21"/>
          <w:lang w:val="uk-UA"/>
        </w:rPr>
        <w:object w:dxaOrig="279" w:dyaOrig="400" w14:anchorId="3506D3F4">
          <v:shape id="_x0000_i2658" type="#_x0000_t75" style="width:14.5pt;height:20.5pt" o:ole="">
            <v:imagedata r:id="rId2948" o:title=""/>
          </v:shape>
          <o:OLEObject Type="Embed" ProgID="Equation.DSMT4" ShapeID="_x0000_i2658" DrawAspect="Content" ObjectID="_1838152485" r:id="rId2949"/>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або</w:t>
      </w:r>
      <w:r w:rsidR="00886F0D" w:rsidRPr="00AF6F32">
        <w:rPr>
          <w:rFonts w:ascii="Arial" w:hAnsi="Arial" w:cs="Arial"/>
          <w:sz w:val="21"/>
          <w:szCs w:val="21"/>
          <w:lang w:val="uk-UA"/>
        </w:rPr>
        <w:t xml:space="preserve"> </w:t>
      </w:r>
      <w:r w:rsidR="0082292E" w:rsidRPr="00AF6F32">
        <w:rPr>
          <w:rFonts w:ascii="Arial" w:hAnsi="Arial" w:cs="Arial"/>
          <w:position w:val="-12"/>
          <w:sz w:val="21"/>
          <w:szCs w:val="21"/>
          <w:lang w:val="uk-UA"/>
        </w:rPr>
        <w:object w:dxaOrig="240" w:dyaOrig="360" w14:anchorId="61FE0830">
          <v:shape id="_x0000_i2659" type="#_x0000_t75" style="width:12pt;height:18.5pt" o:ole="">
            <v:imagedata r:id="rId2950" o:title=""/>
          </v:shape>
          <o:OLEObject Type="Embed" ProgID="Equation.DSMT4" ShapeID="_x0000_i2659" DrawAspect="Content" ObjectID="_1838152486" r:id="rId2951"/>
        </w:object>
      </w:r>
      <w:r w:rsidR="00886F0D" w:rsidRPr="00AF6F32">
        <w:rPr>
          <w:rStyle w:val="hps"/>
          <w:rFonts w:ascii="Arial" w:hAnsi="Arial" w:cs="Arial"/>
          <w:sz w:val="21"/>
          <w:szCs w:val="21"/>
          <w:lang w:val="uk-UA"/>
        </w:rPr>
        <w:t>-</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ширина</w:t>
      </w:r>
      <w:r w:rsidR="00886F0D" w:rsidRPr="00AF6F32">
        <w:rPr>
          <w:rFonts w:ascii="Arial" w:hAnsi="Arial" w:cs="Arial"/>
          <w:sz w:val="21"/>
          <w:szCs w:val="21"/>
          <w:lang w:val="uk-UA"/>
        </w:rPr>
        <w:t xml:space="preserve"> прилеглого </w:t>
      </w:r>
      <w:r w:rsidR="00886F0D" w:rsidRPr="00AF6F32">
        <w:rPr>
          <w:rStyle w:val="hps"/>
          <w:rFonts w:ascii="Arial" w:hAnsi="Arial" w:cs="Arial"/>
          <w:sz w:val="21"/>
          <w:szCs w:val="21"/>
          <w:lang w:val="uk-UA"/>
        </w:rPr>
        <w:t>елемента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w:t>
      </w:r>
      <w:r w:rsidR="00886F0D" w:rsidRPr="00AF6F32">
        <w:rPr>
          <w:rFonts w:ascii="Arial" w:hAnsi="Arial" w:cs="Arial"/>
          <w:sz w:val="21"/>
          <w:szCs w:val="21"/>
          <w:lang w:val="uk-UA"/>
        </w:rPr>
        <w:t xml:space="preserve">для </w:t>
      </w:r>
      <w:r w:rsidR="00886F0D" w:rsidRPr="00AF6F32">
        <w:rPr>
          <w:rStyle w:val="hps"/>
          <w:rFonts w:ascii="Arial" w:hAnsi="Arial" w:cs="Arial"/>
          <w:sz w:val="21"/>
          <w:szCs w:val="21"/>
          <w:lang w:val="uk-UA"/>
        </w:rPr>
        <w:t>трубчастого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елемента</w:t>
      </w:r>
      <w:r w:rsidR="00886F0D" w:rsidRPr="00AF6F32">
        <w:rPr>
          <w:rFonts w:ascii="Arial" w:hAnsi="Arial" w:cs="Arial"/>
          <w:sz w:val="21"/>
          <w:szCs w:val="21"/>
          <w:lang w:val="uk-UA"/>
        </w:rPr>
        <w:t xml:space="preserve"> </w:t>
      </w:r>
      <w:r w:rsidR="0082292E" w:rsidRPr="00AF6F32">
        <w:rPr>
          <w:rFonts w:ascii="Arial" w:hAnsi="Arial" w:cs="Arial"/>
          <w:position w:val="-16"/>
          <w:sz w:val="21"/>
          <w:szCs w:val="21"/>
          <w:lang w:val="uk-UA"/>
        </w:rPr>
        <w:object w:dxaOrig="800" w:dyaOrig="400" w14:anchorId="698CFD64">
          <v:shape id="_x0000_i2660" type="#_x0000_t75" style="width:39.5pt;height:20.5pt" o:ole="">
            <v:imagedata r:id="rId2952" o:title=""/>
          </v:shape>
          <o:OLEObject Type="Embed" ProgID="Equation.DSMT4" ShapeID="_x0000_i2660" DrawAspect="Content" ObjectID="_1838152487" r:id="rId2953"/>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або</w:t>
      </w:r>
      <w:r w:rsidR="0082292E" w:rsidRPr="00AF6F32">
        <w:rPr>
          <w:rStyle w:val="hps"/>
          <w:rFonts w:ascii="Arial" w:hAnsi="Arial" w:cs="Arial"/>
          <w:sz w:val="21"/>
          <w:szCs w:val="21"/>
          <w:lang w:val="uk-UA"/>
        </w:rPr>
        <w:t xml:space="preserve"> </w:t>
      </w:r>
      <w:r w:rsidR="0082292E" w:rsidRPr="00AF6F32">
        <w:rPr>
          <w:rFonts w:ascii="Arial" w:hAnsi="Arial" w:cs="Arial"/>
          <w:position w:val="-12"/>
          <w:sz w:val="21"/>
          <w:szCs w:val="21"/>
          <w:lang w:val="uk-UA"/>
        </w:rPr>
        <w:object w:dxaOrig="720" w:dyaOrig="360" w14:anchorId="60E1CB01">
          <v:shape id="_x0000_i2661" type="#_x0000_t75" style="width:36pt;height:18.5pt" o:ole="">
            <v:imagedata r:id="rId2954" o:title=""/>
          </v:shape>
          <o:OLEObject Type="Embed" ProgID="Equation.DSMT4" ShapeID="_x0000_i2661" DrawAspect="Content" ObjectID="_1838152488" r:id="rId2955"/>
        </w:object>
      </w:r>
      <w:r w:rsidR="00886F0D" w:rsidRPr="00AF6F32">
        <w:rPr>
          <w:rFonts w:ascii="Arial" w:hAnsi="Arial" w:cs="Arial"/>
          <w:sz w:val="21"/>
          <w:szCs w:val="21"/>
          <w:lang w:val="uk-UA"/>
        </w:rPr>
        <w:t>);</w:t>
      </w:r>
    </w:p>
    <w:p w14:paraId="4DFB646A" w14:textId="77777777" w:rsidR="001E127E" w:rsidRPr="00AF6F32" w:rsidRDefault="00C55A76" w:rsidP="00E05B8A">
      <w:pPr>
        <w:spacing w:line="288" w:lineRule="auto"/>
        <w:ind w:firstLine="709"/>
        <w:jc w:val="both"/>
        <w:rPr>
          <w:rFonts w:ascii="Arial" w:hAnsi="Arial" w:cs="Arial"/>
          <w:sz w:val="21"/>
          <w:szCs w:val="21"/>
          <w:lang w:val="uk-UA"/>
        </w:rPr>
      </w:pPr>
      <w:r>
        <w:rPr>
          <w:rFonts w:ascii="Arial" w:hAnsi="Arial" w:cs="Arial"/>
          <w:position w:val="-16"/>
          <w:sz w:val="21"/>
          <w:szCs w:val="21"/>
          <w:lang w:val="uk-UA"/>
        </w:rPr>
        <w:t xml:space="preserve">   </w:t>
      </w:r>
      <w:r w:rsidR="001E127E" w:rsidRPr="00AF6F32">
        <w:rPr>
          <w:rFonts w:ascii="Arial" w:hAnsi="Arial" w:cs="Arial"/>
          <w:position w:val="-16"/>
          <w:sz w:val="21"/>
          <w:szCs w:val="21"/>
          <w:lang w:val="uk-UA"/>
        </w:rPr>
        <w:object w:dxaOrig="440" w:dyaOrig="400" w14:anchorId="5135D1DC">
          <v:shape id="_x0000_i2662" type="#_x0000_t75" style="width:21.5pt;height:20.5pt" o:ole="">
            <v:imagedata r:id="rId2956" o:title=""/>
          </v:shape>
          <o:OLEObject Type="Embed" ProgID="Equation.DSMT4" ShapeID="_x0000_i2662" DrawAspect="Content" ObjectID="_1838152489" r:id="rId2957"/>
        </w:object>
      </w:r>
      <w:r w:rsidR="001E127E" w:rsidRPr="00AF6F32">
        <w:rPr>
          <w:rFonts w:ascii="Arial" w:hAnsi="Arial" w:cs="Arial"/>
          <w:sz w:val="21"/>
          <w:szCs w:val="21"/>
          <w:lang w:val="uk-UA"/>
        </w:rPr>
        <w:t xml:space="preserve"> – згинаючий момент від основного впливу у елементі, що розглядається, в перетині, який проходить через точку перетину осі цього елемента з твірною поясу у площині вузла;</w:t>
      </w:r>
    </w:p>
    <w:p w14:paraId="40481CB6" w14:textId="77777777" w:rsidR="00886F0D" w:rsidRPr="00AF6F32" w:rsidRDefault="00C55A76" w:rsidP="00E05B8A">
      <w:pPr>
        <w:spacing w:line="288" w:lineRule="auto"/>
        <w:ind w:firstLine="709"/>
        <w:jc w:val="both"/>
        <w:rPr>
          <w:rFonts w:ascii="Arial" w:hAnsi="Arial" w:cs="Arial"/>
          <w:sz w:val="21"/>
          <w:szCs w:val="21"/>
          <w:lang w:val="uk-UA"/>
        </w:rPr>
      </w:pPr>
      <w:r>
        <w:rPr>
          <w:rFonts w:ascii="Arial" w:hAnsi="Arial" w:cs="Arial"/>
          <w:position w:val="-16"/>
          <w:sz w:val="21"/>
          <w:szCs w:val="21"/>
          <w:lang w:val="uk-UA"/>
        </w:rPr>
        <w:t xml:space="preserve">   </w:t>
      </w:r>
      <w:r w:rsidR="00FF3EC9" w:rsidRPr="00AF6F32">
        <w:rPr>
          <w:rFonts w:ascii="Arial" w:hAnsi="Arial" w:cs="Arial"/>
          <w:position w:val="-16"/>
          <w:sz w:val="21"/>
          <w:szCs w:val="21"/>
          <w:lang w:val="uk-UA"/>
        </w:rPr>
        <w:object w:dxaOrig="279" w:dyaOrig="400" w14:anchorId="18C0BF5D">
          <v:shape id="_x0000_i2663" type="#_x0000_t75" style="width:14.5pt;height:20.5pt" o:ole="">
            <v:imagedata r:id="rId2958" o:title=""/>
          </v:shape>
          <o:OLEObject Type="Embed" ProgID="Equation.DSMT4" ShapeID="_x0000_i2663" DrawAspect="Content" ObjectID="_1838152490" r:id="rId2959"/>
        </w:object>
      </w:r>
      <w:r w:rsidR="00886F0D" w:rsidRPr="00AF6F32">
        <w:rPr>
          <w:rFonts w:ascii="Arial" w:hAnsi="Arial" w:cs="Arial"/>
          <w:sz w:val="21"/>
          <w:szCs w:val="21"/>
          <w:lang w:val="uk-UA"/>
        </w:rPr>
        <w:t xml:space="preserve"> - довжина ділянки примикання елемента</w:t>
      </w:r>
      <w:r w:rsidR="002260EC" w:rsidRPr="00AF6F32">
        <w:rPr>
          <w:rStyle w:val="hps"/>
          <w:rFonts w:ascii="Arial" w:hAnsi="Arial" w:cs="Arial"/>
          <w:sz w:val="21"/>
          <w:szCs w:val="21"/>
          <w:lang w:val="uk-UA"/>
        </w:rPr>
        <w:t xml:space="preserve">, </w:t>
      </w:r>
      <w:r w:rsidR="00886F0D" w:rsidRPr="00AF6F32">
        <w:rPr>
          <w:rFonts w:ascii="Arial" w:hAnsi="Arial" w:cs="Arial"/>
          <w:sz w:val="21"/>
          <w:szCs w:val="21"/>
          <w:lang w:val="uk-UA"/>
        </w:rPr>
        <w:t xml:space="preserve">що </w:t>
      </w:r>
      <w:r w:rsidR="001E127E" w:rsidRPr="00AF6F32">
        <w:rPr>
          <w:rFonts w:ascii="Arial" w:hAnsi="Arial" w:cs="Arial"/>
          <w:sz w:val="21"/>
          <w:szCs w:val="21"/>
          <w:lang w:val="uk-UA"/>
        </w:rPr>
        <w:t>розглядається</w:t>
      </w:r>
      <w:r w:rsidR="00886F0D" w:rsidRPr="00AF6F32">
        <w:rPr>
          <w:rFonts w:ascii="Arial" w:hAnsi="Arial" w:cs="Arial"/>
          <w:sz w:val="21"/>
          <w:szCs w:val="21"/>
          <w:lang w:val="uk-UA"/>
        </w:rPr>
        <w:t xml:space="preserve">, визначається </w:t>
      </w:r>
      <w:r w:rsidR="002260EC" w:rsidRPr="00AF6F32">
        <w:rPr>
          <w:rStyle w:val="hps"/>
          <w:rFonts w:ascii="Arial" w:hAnsi="Arial" w:cs="Arial"/>
          <w:sz w:val="21"/>
          <w:szCs w:val="21"/>
          <w:lang w:val="uk-UA"/>
        </w:rPr>
        <w:t>згідно з</w:t>
      </w:r>
      <w:r w:rsidR="00886F0D" w:rsidRPr="00AF6F32">
        <w:rPr>
          <w:rFonts w:ascii="Arial" w:hAnsi="Arial" w:cs="Arial"/>
          <w:sz w:val="21"/>
          <w:szCs w:val="21"/>
          <w:lang w:val="uk-UA"/>
        </w:rPr>
        <w:t xml:space="preserve"> формулою </w:t>
      </w:r>
      <w:r w:rsidR="00FF3EC9" w:rsidRPr="00AF6F32">
        <w:rPr>
          <w:rFonts w:ascii="Arial" w:hAnsi="Arial" w:cs="Arial"/>
          <w:position w:val="-16"/>
          <w:sz w:val="21"/>
          <w:szCs w:val="21"/>
          <w:lang w:val="uk-UA"/>
        </w:rPr>
        <w:object w:dxaOrig="1600" w:dyaOrig="400" w14:anchorId="357A0F7A">
          <v:shape id="_x0000_i2664" type="#_x0000_t75" style="width:80.5pt;height:20.5pt" o:ole="">
            <v:imagedata r:id="rId2960" o:title=""/>
          </v:shape>
          <o:OLEObject Type="Embed" ProgID="Equation.DSMT4" ShapeID="_x0000_i2664" DrawAspect="Content" ObjectID="_1838152491" r:id="rId2961"/>
        </w:object>
      </w:r>
      <w:r w:rsidR="00886F0D" w:rsidRPr="00AF6F32">
        <w:rPr>
          <w:rFonts w:ascii="Arial" w:hAnsi="Arial" w:cs="Arial"/>
          <w:sz w:val="21"/>
          <w:szCs w:val="21"/>
          <w:lang w:val="uk-UA"/>
        </w:rPr>
        <w:t>;</w:t>
      </w:r>
    </w:p>
    <w:p w14:paraId="298242AB" w14:textId="77777777" w:rsidR="00886F0D" w:rsidRPr="00AF6F32" w:rsidRDefault="00C55A76" w:rsidP="00E05B8A">
      <w:pPr>
        <w:spacing w:line="288" w:lineRule="auto"/>
        <w:ind w:firstLine="709"/>
        <w:jc w:val="both"/>
        <w:rPr>
          <w:rFonts w:ascii="Arial" w:hAnsi="Arial" w:cs="Arial"/>
          <w:sz w:val="21"/>
          <w:szCs w:val="21"/>
          <w:lang w:val="uk-UA"/>
        </w:rPr>
      </w:pPr>
      <w:r>
        <w:rPr>
          <w:rFonts w:ascii="Arial" w:hAnsi="Arial" w:cs="Arial"/>
          <w:position w:val="-12"/>
          <w:sz w:val="21"/>
          <w:szCs w:val="21"/>
          <w:lang w:val="uk-UA"/>
        </w:rPr>
        <w:t xml:space="preserve"> </w:t>
      </w:r>
      <w:r w:rsidR="00FF3EC9" w:rsidRPr="00AF6F32">
        <w:rPr>
          <w:rFonts w:ascii="Arial" w:hAnsi="Arial" w:cs="Arial"/>
          <w:position w:val="-12"/>
          <w:sz w:val="21"/>
          <w:szCs w:val="21"/>
          <w:lang w:val="uk-UA"/>
        </w:rPr>
        <w:object w:dxaOrig="340" w:dyaOrig="360" w14:anchorId="26B09A1B">
          <v:shape id="_x0000_i2665" type="#_x0000_t75" style="width:17.5pt;height:18.5pt" o:ole="">
            <v:imagedata r:id="rId2962" o:title=""/>
          </v:shape>
          <o:OLEObject Type="Embed" ProgID="Equation.DSMT4" ShapeID="_x0000_i2665" DrawAspect="Content" ObjectID="_1838152492" r:id="rId2963"/>
        </w:object>
      </w:r>
      <w:r w:rsidR="00886F0D" w:rsidRPr="00AF6F32">
        <w:rPr>
          <w:rFonts w:ascii="Arial" w:hAnsi="Arial" w:cs="Arial"/>
          <w:sz w:val="21"/>
          <w:szCs w:val="21"/>
          <w:lang w:val="uk-UA"/>
        </w:rPr>
        <w:t xml:space="preserve">, </w:t>
      </w:r>
      <w:r w:rsidR="00FF3EC9" w:rsidRPr="00AF6F32">
        <w:rPr>
          <w:rFonts w:ascii="Arial" w:hAnsi="Arial" w:cs="Arial"/>
          <w:position w:val="-16"/>
          <w:sz w:val="21"/>
          <w:szCs w:val="21"/>
          <w:lang w:val="uk-UA"/>
        </w:rPr>
        <w:object w:dxaOrig="380" w:dyaOrig="400" w14:anchorId="6014CF07">
          <v:shape id="_x0000_i2666" type="#_x0000_t75" style="width:19pt;height:20.5pt" o:ole="">
            <v:imagedata r:id="rId2964" o:title=""/>
          </v:shape>
          <o:OLEObject Type="Embed" ProgID="Equation.DSMT4" ShapeID="_x0000_i2666" DrawAspect="Content" ObjectID="_1838152493" r:id="rId2965"/>
        </w:object>
      </w:r>
      <w:r w:rsidR="00886F0D" w:rsidRPr="00AF6F32">
        <w:rPr>
          <w:rStyle w:val="hps"/>
          <w:rFonts w:ascii="Arial" w:hAnsi="Arial" w:cs="Arial"/>
          <w:sz w:val="21"/>
          <w:szCs w:val="21"/>
          <w:lang w:val="uk-UA"/>
        </w:rPr>
        <w:t xml:space="preserve"> - зусилля</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в елементі решітки</w:t>
      </w:r>
      <w:r w:rsidR="002260EC" w:rsidRPr="00AF6F32">
        <w:rPr>
          <w:rStyle w:val="hps"/>
          <w:rFonts w:ascii="Arial" w:hAnsi="Arial" w:cs="Arial"/>
          <w:sz w:val="21"/>
          <w:szCs w:val="21"/>
          <w:lang w:val="uk-UA"/>
        </w:rPr>
        <w:t>,</w:t>
      </w:r>
      <w:r w:rsidR="00886F0D" w:rsidRPr="00AF6F32">
        <w:rPr>
          <w:rStyle w:val="hps"/>
          <w:rFonts w:ascii="Arial" w:hAnsi="Arial" w:cs="Arial"/>
          <w:sz w:val="21"/>
          <w:szCs w:val="21"/>
          <w:lang w:val="uk-UA"/>
        </w:rPr>
        <w:t xml:space="preserve"> що приєднується до поясу</w:t>
      </w:r>
      <w:r w:rsidR="00886F0D" w:rsidRPr="00AF6F32">
        <w:rPr>
          <w:rFonts w:ascii="Arial" w:hAnsi="Arial" w:cs="Arial"/>
          <w:sz w:val="21"/>
          <w:szCs w:val="21"/>
          <w:lang w:val="uk-UA"/>
        </w:rPr>
        <w:t xml:space="preserve">, прийняте </w:t>
      </w:r>
      <w:r w:rsidR="00886F0D" w:rsidRPr="00AF6F32">
        <w:rPr>
          <w:rStyle w:val="hps"/>
          <w:rFonts w:ascii="Arial" w:hAnsi="Arial" w:cs="Arial"/>
          <w:sz w:val="21"/>
          <w:szCs w:val="21"/>
          <w:lang w:val="uk-UA"/>
        </w:rPr>
        <w:t>з урахуванням знака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«плюс»</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при розтя</w:t>
      </w:r>
      <w:r w:rsidR="00366026" w:rsidRPr="00AF6F32">
        <w:rPr>
          <w:rStyle w:val="hps"/>
          <w:rFonts w:ascii="Arial" w:hAnsi="Arial" w:cs="Arial"/>
          <w:sz w:val="21"/>
          <w:szCs w:val="21"/>
          <w:lang w:val="uk-UA"/>
        </w:rPr>
        <w:t>зі</w:t>
      </w:r>
      <w:r w:rsidR="00886F0D" w:rsidRPr="00AF6F32">
        <w:rPr>
          <w:rStyle w:val="hps"/>
          <w:rFonts w:ascii="Arial" w:hAnsi="Arial" w:cs="Arial"/>
          <w:sz w:val="21"/>
          <w:szCs w:val="21"/>
          <w:lang w:val="uk-UA"/>
        </w:rPr>
        <w:t>,</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«мінус»</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при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стиску</w:t>
      </w:r>
      <w:r w:rsidR="00886F0D" w:rsidRPr="00AF6F32">
        <w:rPr>
          <w:rFonts w:ascii="Arial" w:hAnsi="Arial" w:cs="Arial"/>
          <w:sz w:val="21"/>
          <w:szCs w:val="21"/>
          <w:lang w:val="uk-UA"/>
        </w:rPr>
        <w:t>;</w:t>
      </w:r>
    </w:p>
    <w:p w14:paraId="054457B7" w14:textId="77777777" w:rsidR="001E127E" w:rsidRPr="00AF6F32" w:rsidRDefault="00C55A76" w:rsidP="00E05B8A">
      <w:pPr>
        <w:spacing w:line="288" w:lineRule="auto"/>
        <w:ind w:firstLine="709"/>
        <w:jc w:val="both"/>
        <w:rPr>
          <w:rFonts w:ascii="Arial" w:hAnsi="Arial" w:cs="Arial"/>
          <w:sz w:val="21"/>
          <w:szCs w:val="21"/>
          <w:lang w:val="uk-UA"/>
        </w:rPr>
      </w:pPr>
      <w:r>
        <w:rPr>
          <w:rFonts w:ascii="Arial" w:hAnsi="Arial" w:cs="Arial"/>
          <w:position w:val="-12"/>
          <w:sz w:val="21"/>
          <w:szCs w:val="21"/>
          <w:lang w:val="uk-UA"/>
        </w:rPr>
        <w:t xml:space="preserve">   </w:t>
      </w:r>
      <w:r w:rsidR="0082292E" w:rsidRPr="00AF6F32">
        <w:rPr>
          <w:rFonts w:ascii="Arial" w:hAnsi="Arial" w:cs="Arial"/>
          <w:position w:val="-12"/>
          <w:sz w:val="21"/>
          <w:szCs w:val="21"/>
          <w:lang w:val="uk-UA"/>
        </w:rPr>
        <w:object w:dxaOrig="1620" w:dyaOrig="360" w14:anchorId="19573BDA">
          <v:shape id="_x0000_i2667" type="#_x0000_t75" style="width:81pt;height:18.5pt" o:ole="">
            <v:imagedata r:id="rId2966" o:title=""/>
          </v:shape>
          <o:OLEObject Type="Embed" ProgID="Equation.DSMT4" ShapeID="_x0000_i2667" DrawAspect="Content" ObjectID="_1838152494" r:id="rId2967"/>
        </w:object>
      </w:r>
      <w:r w:rsidR="00886F0D" w:rsidRPr="00AF6F32">
        <w:rPr>
          <w:rFonts w:ascii="Arial" w:hAnsi="Arial" w:cs="Arial"/>
          <w:sz w:val="21"/>
          <w:szCs w:val="21"/>
          <w:lang w:val="uk-UA"/>
        </w:rPr>
        <w:t>,</w:t>
      </w:r>
      <w:r w:rsidR="001E127E" w:rsidRPr="00AF6F32">
        <w:rPr>
          <w:rFonts w:ascii="Arial" w:hAnsi="Arial" w:cs="Arial"/>
          <w:sz w:val="21"/>
          <w:szCs w:val="21"/>
          <w:lang w:val="uk-UA"/>
        </w:rPr>
        <w:t xml:space="preserve"> де </w:t>
      </w:r>
      <w:r w:rsidR="0082292E" w:rsidRPr="00AF6F32">
        <w:rPr>
          <w:rFonts w:ascii="Arial" w:hAnsi="Arial" w:cs="Arial"/>
          <w:position w:val="-12"/>
          <w:sz w:val="21"/>
          <w:szCs w:val="21"/>
          <w:lang w:val="uk-UA"/>
        </w:rPr>
        <w:object w:dxaOrig="1380" w:dyaOrig="360" w14:anchorId="429FDAC9">
          <v:shape id="_x0000_i2668" type="#_x0000_t75" style="width:68.5pt;height:18.5pt" o:ole="">
            <v:imagedata r:id="rId2968" o:title=""/>
          </v:shape>
          <o:OLEObject Type="Embed" ProgID="Equation.DSMT4" ShapeID="_x0000_i2668" DrawAspect="Content" ObjectID="_1838152495" r:id="rId2969"/>
        </w:object>
      </w:r>
      <w:r w:rsidR="00886F0D" w:rsidRPr="00AF6F32">
        <w:rPr>
          <w:rFonts w:ascii="Arial" w:hAnsi="Arial" w:cs="Arial"/>
          <w:sz w:val="21"/>
          <w:szCs w:val="21"/>
          <w:lang w:val="uk-UA"/>
        </w:rPr>
        <w:t>,</w:t>
      </w:r>
      <w:r w:rsidR="001E127E" w:rsidRPr="00AF6F32">
        <w:rPr>
          <w:rFonts w:ascii="Arial" w:hAnsi="Arial" w:cs="Arial"/>
          <w:sz w:val="21"/>
          <w:szCs w:val="21"/>
          <w:lang w:val="uk-UA"/>
        </w:rPr>
        <w:t xml:space="preserve"> </w:t>
      </w:r>
    </w:p>
    <w:p w14:paraId="29E5C6CC" w14:textId="77777777" w:rsidR="00886F0D" w:rsidRPr="00AF6F32" w:rsidRDefault="0082292E"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тут </w:t>
      </w:r>
      <w:r w:rsidR="00FF3EC9" w:rsidRPr="00AF6F32">
        <w:rPr>
          <w:rFonts w:ascii="Arial" w:hAnsi="Arial" w:cs="Arial"/>
          <w:position w:val="-12"/>
          <w:sz w:val="21"/>
          <w:szCs w:val="21"/>
          <w:lang w:val="uk-UA"/>
        </w:rPr>
        <w:object w:dxaOrig="360" w:dyaOrig="360" w14:anchorId="09991A87">
          <v:shape id="_x0000_i2669" type="#_x0000_t75" style="width:18.5pt;height:18.5pt" o:ole="">
            <v:imagedata r:id="rId2970" o:title=""/>
          </v:shape>
          <o:OLEObject Type="Embed" ProgID="Equation.DSMT4" ShapeID="_x0000_i2669" DrawAspect="Content" ObjectID="_1838152496" r:id="rId2971"/>
        </w:object>
      </w:r>
      <w:r w:rsidR="00886F0D" w:rsidRPr="00AF6F32">
        <w:rPr>
          <w:rFonts w:ascii="Arial" w:hAnsi="Arial" w:cs="Arial"/>
          <w:sz w:val="21"/>
          <w:szCs w:val="21"/>
          <w:lang w:val="uk-UA"/>
        </w:rPr>
        <w:t xml:space="preserve"> - ширина охоплення поясу прилеглим елементом між кромками зварного шва (при </w:t>
      </w:r>
      <w:r w:rsidRPr="00AF6F32">
        <w:rPr>
          <w:rFonts w:ascii="Arial" w:hAnsi="Arial" w:cs="Arial"/>
          <w:position w:val="-12"/>
          <w:sz w:val="21"/>
          <w:szCs w:val="21"/>
          <w:lang w:val="uk-UA"/>
        </w:rPr>
        <w:object w:dxaOrig="880" w:dyaOrig="360" w14:anchorId="519B67C9">
          <v:shape id="_x0000_i2670" type="#_x0000_t75" style="width:44.5pt;height:18.5pt" o:ole="">
            <v:imagedata r:id="rId2972" o:title=""/>
          </v:shape>
          <o:OLEObject Type="Embed" ProgID="Equation.DSMT4" ShapeID="_x0000_i2670" DrawAspect="Content" ObjectID="_1838152497" r:id="rId2973"/>
        </w:object>
      </w:r>
      <w:r w:rsidR="001E127E" w:rsidRPr="00AF6F32">
        <w:rPr>
          <w:rFonts w:ascii="Arial" w:hAnsi="Arial" w:cs="Arial"/>
          <w:sz w:val="21"/>
          <w:szCs w:val="21"/>
          <w:lang w:val="uk-UA"/>
        </w:rPr>
        <w:t xml:space="preserve">, де </w:t>
      </w:r>
      <w:r w:rsidR="001E127E" w:rsidRPr="00AF6F32">
        <w:rPr>
          <w:rFonts w:ascii="Arial" w:hAnsi="Arial" w:cs="Arial"/>
          <w:position w:val="-12"/>
          <w:sz w:val="21"/>
          <w:szCs w:val="21"/>
          <w:lang w:val="uk-UA"/>
        </w:rPr>
        <w:object w:dxaOrig="260" w:dyaOrig="360" w14:anchorId="51E97371">
          <v:shape id="_x0000_i2671" type="#_x0000_t75" style="width:12.5pt;height:18.5pt" o:ole="">
            <v:imagedata r:id="rId2974" o:title=""/>
          </v:shape>
          <o:OLEObject Type="Embed" ProgID="Equation.DSMT4" ShapeID="_x0000_i2671" DrawAspect="Content" ObjectID="_1838152498" r:id="rId2975"/>
        </w:object>
      </w:r>
      <w:r w:rsidR="001E127E" w:rsidRPr="00AF6F32">
        <w:rPr>
          <w:rFonts w:ascii="Arial" w:hAnsi="Arial" w:cs="Arial"/>
          <w:sz w:val="21"/>
          <w:szCs w:val="21"/>
          <w:lang w:val="uk-UA"/>
        </w:rPr>
        <w:t xml:space="preserve"> приймається згідно з таблицею Ф.1, </w:t>
      </w:r>
      <w:r w:rsidR="00886F0D" w:rsidRPr="00AF6F32">
        <w:rPr>
          <w:rFonts w:ascii="Arial" w:hAnsi="Arial" w:cs="Arial"/>
          <w:sz w:val="21"/>
          <w:szCs w:val="21"/>
          <w:lang w:val="uk-UA"/>
        </w:rPr>
        <w:t xml:space="preserve">допускається приймати </w:t>
      </w:r>
      <w:r w:rsidRPr="00AF6F32">
        <w:rPr>
          <w:rFonts w:ascii="Arial" w:hAnsi="Arial" w:cs="Arial"/>
          <w:position w:val="-12"/>
          <w:sz w:val="21"/>
          <w:szCs w:val="21"/>
          <w:lang w:val="uk-UA"/>
        </w:rPr>
        <w:object w:dxaOrig="820" w:dyaOrig="360" w14:anchorId="03FEA5B3">
          <v:shape id="_x0000_i2672" type="#_x0000_t75" style="width:41.5pt;height:18.5pt" o:ole="">
            <v:imagedata r:id="rId2976" o:title=""/>
          </v:shape>
          <o:OLEObject Type="Embed" ProgID="Equation.DSMT4" ShapeID="_x0000_i2672" DrawAspect="Content" ObjectID="_1838152499" r:id="rId2977"/>
        </w:object>
      </w:r>
      <w:r w:rsidR="00886F0D" w:rsidRPr="00AF6F32">
        <w:rPr>
          <w:rFonts w:ascii="Arial" w:hAnsi="Arial" w:cs="Arial"/>
          <w:sz w:val="21"/>
          <w:szCs w:val="21"/>
          <w:lang w:val="uk-UA"/>
        </w:rPr>
        <w:t xml:space="preserve">, при </w:t>
      </w:r>
      <w:r w:rsidR="001E127E" w:rsidRPr="00AF6F32">
        <w:rPr>
          <w:rFonts w:ascii="Arial" w:hAnsi="Arial" w:cs="Arial"/>
          <w:position w:val="-12"/>
          <w:sz w:val="21"/>
          <w:szCs w:val="21"/>
          <w:lang w:val="uk-UA"/>
        </w:rPr>
        <w:object w:dxaOrig="880" w:dyaOrig="360" w14:anchorId="5B2769DD">
          <v:shape id="_x0000_i2673" type="#_x0000_t75" style="width:44.5pt;height:18.5pt" o:ole="">
            <v:imagedata r:id="rId2978" o:title=""/>
          </v:shape>
          <o:OLEObject Type="Embed" ProgID="Equation.DSMT4" ShapeID="_x0000_i2673" DrawAspect="Content" ObjectID="_1838152500" r:id="rId2979"/>
        </w:object>
      </w:r>
      <w:r w:rsidR="00886F0D" w:rsidRPr="00AF6F32">
        <w:rPr>
          <w:rFonts w:ascii="Arial" w:hAnsi="Arial" w:cs="Arial"/>
          <w:sz w:val="21"/>
          <w:szCs w:val="21"/>
          <w:lang w:val="uk-UA"/>
        </w:rPr>
        <w:t xml:space="preserve"> слід приймати </w:t>
      </w:r>
      <w:r w:rsidR="009A3E67" w:rsidRPr="00AF6F32">
        <w:rPr>
          <w:rFonts w:ascii="Arial" w:hAnsi="Arial" w:cs="Arial"/>
          <w:position w:val="-18"/>
          <w:sz w:val="21"/>
          <w:szCs w:val="21"/>
          <w:lang w:val="uk-UA"/>
        </w:rPr>
        <w:object w:dxaOrig="1280" w:dyaOrig="420" w14:anchorId="12153913">
          <v:shape id="_x0000_i2674" type="#_x0000_t75" style="width:63.5pt;height:21pt" o:ole="">
            <v:imagedata r:id="rId2980" o:title=""/>
          </v:shape>
          <o:OLEObject Type="Embed" ProgID="Equation.DSMT4" ShapeID="_x0000_i2674" DrawAspect="Content" ObjectID="_1838152501" r:id="rId2981"/>
        </w:object>
      </w:r>
      <w:r w:rsidR="00886F0D" w:rsidRPr="00AF6F32">
        <w:rPr>
          <w:rFonts w:ascii="Arial" w:hAnsi="Arial" w:cs="Arial"/>
          <w:sz w:val="21"/>
          <w:szCs w:val="21"/>
          <w:lang w:val="uk-UA"/>
        </w:rPr>
        <w:t>)</w:t>
      </w:r>
      <w:r w:rsidR="00090EB8" w:rsidRPr="00AF6F32">
        <w:rPr>
          <w:rFonts w:ascii="Arial" w:hAnsi="Arial" w:cs="Arial"/>
          <w:sz w:val="21"/>
          <w:szCs w:val="21"/>
          <w:lang w:val="uk-UA"/>
        </w:rPr>
        <w:t>;</w:t>
      </w:r>
    </w:p>
    <w:p w14:paraId="6F08463D"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при </w:t>
      </w:r>
      <w:r w:rsidR="0082292E" w:rsidRPr="00AF6F32">
        <w:rPr>
          <w:rFonts w:ascii="Arial" w:hAnsi="Arial" w:cs="Arial"/>
          <w:position w:val="-12"/>
          <w:sz w:val="21"/>
          <w:szCs w:val="21"/>
          <w:lang w:val="uk-UA"/>
        </w:rPr>
        <w:object w:dxaOrig="920" w:dyaOrig="360" w14:anchorId="533B560F">
          <v:shape id="_x0000_i2675" type="#_x0000_t75" style="width:46pt;height:18.5pt" o:ole="">
            <v:imagedata r:id="rId2982" o:title=""/>
          </v:shape>
          <o:OLEObject Type="Embed" ProgID="Equation.DSMT4" ShapeID="_x0000_i2675" DrawAspect="Content" ObjectID="_1838152502" r:id="rId2983"/>
        </w:object>
      </w:r>
      <w:r w:rsidRPr="00AF6F32">
        <w:rPr>
          <w:rFonts w:ascii="Arial" w:hAnsi="Arial" w:cs="Arial"/>
          <w:sz w:val="21"/>
          <w:szCs w:val="21"/>
          <w:lang w:val="uk-UA"/>
        </w:rPr>
        <w:t xml:space="preserve"> допускається приймати </w:t>
      </w:r>
      <w:r w:rsidR="0082292E" w:rsidRPr="00AF6F32">
        <w:rPr>
          <w:rFonts w:ascii="Arial" w:hAnsi="Arial" w:cs="Arial"/>
          <w:position w:val="-12"/>
          <w:sz w:val="21"/>
          <w:szCs w:val="21"/>
          <w:lang w:val="uk-UA"/>
        </w:rPr>
        <w:object w:dxaOrig="1240" w:dyaOrig="360" w14:anchorId="26615438">
          <v:shape id="_x0000_i2676" type="#_x0000_t75" style="width:62.5pt;height:18.5pt" o:ole="">
            <v:imagedata r:id="rId2984" o:title=""/>
          </v:shape>
          <o:OLEObject Type="Embed" ProgID="Equation.DSMT4" ShapeID="_x0000_i2676" DrawAspect="Content" ObjectID="_1838152503" r:id="rId2985"/>
        </w:object>
      </w:r>
      <w:r w:rsidRPr="00AF6F32">
        <w:rPr>
          <w:rFonts w:ascii="Arial" w:hAnsi="Arial" w:cs="Arial"/>
          <w:sz w:val="21"/>
          <w:szCs w:val="21"/>
          <w:lang w:val="uk-UA"/>
        </w:rPr>
        <w:t>;</w:t>
      </w:r>
    </w:p>
    <w:p w14:paraId="2B7B92F7"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при </w:t>
      </w:r>
      <w:r w:rsidR="0082292E" w:rsidRPr="00AF6F32">
        <w:rPr>
          <w:rFonts w:ascii="Arial" w:hAnsi="Arial" w:cs="Arial"/>
          <w:position w:val="-12"/>
          <w:sz w:val="21"/>
          <w:szCs w:val="21"/>
          <w:lang w:val="uk-UA"/>
        </w:rPr>
        <w:object w:dxaOrig="920" w:dyaOrig="360" w14:anchorId="7EE8A8DA">
          <v:shape id="_x0000_i2677" type="#_x0000_t75" style="width:46pt;height:18.5pt" o:ole="">
            <v:imagedata r:id="rId2986" o:title=""/>
          </v:shape>
          <o:OLEObject Type="Embed" ProgID="Equation.DSMT4" ShapeID="_x0000_i2677" DrawAspect="Content" ObjectID="_1838152504" r:id="rId2987"/>
        </w:object>
      </w:r>
      <w:r w:rsidRPr="00AF6F32">
        <w:rPr>
          <w:rFonts w:ascii="Arial" w:hAnsi="Arial" w:cs="Arial"/>
          <w:sz w:val="21"/>
          <w:szCs w:val="21"/>
          <w:lang w:val="uk-UA"/>
        </w:rPr>
        <w:t xml:space="preserve"> допускається приймати </w:t>
      </w:r>
      <w:r w:rsidR="0082292E" w:rsidRPr="00AF6F32">
        <w:rPr>
          <w:rFonts w:ascii="Arial" w:hAnsi="Arial" w:cs="Arial"/>
          <w:position w:val="-12"/>
          <w:sz w:val="21"/>
          <w:szCs w:val="21"/>
          <w:lang w:val="uk-UA"/>
        </w:rPr>
        <w:object w:dxaOrig="2500" w:dyaOrig="380" w14:anchorId="3EA2C275">
          <v:shape id="_x0000_i2678" type="#_x0000_t75" style="width:125pt;height:19pt" o:ole="">
            <v:imagedata r:id="rId2988" o:title=""/>
          </v:shape>
          <o:OLEObject Type="Embed" ProgID="Equation.DSMT4" ShapeID="_x0000_i2678" DrawAspect="Content" ObjectID="_1838152505" r:id="rId2989"/>
        </w:object>
      </w:r>
      <w:r w:rsidRPr="00AF6F32">
        <w:rPr>
          <w:rFonts w:ascii="Arial" w:hAnsi="Arial" w:cs="Arial"/>
          <w:sz w:val="21"/>
          <w:szCs w:val="21"/>
          <w:lang w:val="uk-UA"/>
        </w:rPr>
        <w:t>;</w:t>
      </w:r>
    </w:p>
    <w:p w14:paraId="3EC1CA7F" w14:textId="77777777" w:rsidR="00A77699" w:rsidRPr="00AF6F32" w:rsidRDefault="009A3E67" w:rsidP="00E05B8A">
      <w:pPr>
        <w:spacing w:line="288" w:lineRule="auto"/>
        <w:ind w:firstLine="709"/>
        <w:jc w:val="both"/>
        <w:rPr>
          <w:rFonts w:ascii="Arial" w:hAnsi="Arial" w:cs="Arial"/>
          <w:sz w:val="21"/>
          <w:szCs w:val="21"/>
          <w:lang w:val="uk-UA"/>
        </w:rPr>
      </w:pPr>
      <w:r w:rsidRPr="00AF6F32">
        <w:rPr>
          <w:rFonts w:ascii="Arial" w:hAnsi="Arial" w:cs="Arial"/>
          <w:position w:val="-16"/>
          <w:sz w:val="21"/>
          <w:szCs w:val="21"/>
          <w:lang w:val="uk-UA"/>
        </w:rPr>
        <w:object w:dxaOrig="400" w:dyaOrig="400" w14:anchorId="050AE7BC">
          <v:shape id="_x0000_i2679" type="#_x0000_t75" style="width:20.5pt;height:20.5pt" o:ole="">
            <v:imagedata r:id="rId2990" o:title=""/>
          </v:shape>
          <o:OLEObject Type="Embed" ProgID="Equation.DSMT4" ShapeID="_x0000_i2679" DrawAspect="Content" ObjectID="_1838152506" r:id="rId2991"/>
        </w:object>
      </w:r>
      <w:r w:rsidR="00886F0D" w:rsidRPr="00AF6F32">
        <w:rPr>
          <w:rFonts w:ascii="Arial" w:hAnsi="Arial" w:cs="Arial"/>
          <w:sz w:val="21"/>
          <w:szCs w:val="21"/>
          <w:lang w:val="uk-UA"/>
        </w:rPr>
        <w:t xml:space="preserve">- коефіцієнт впливу поздовжньої сили в поясі, який визначається при стиску в поясі </w:t>
      </w:r>
      <w:r w:rsidR="002260EC" w:rsidRPr="00AF6F32">
        <w:rPr>
          <w:rStyle w:val="hps"/>
          <w:rFonts w:ascii="Arial" w:hAnsi="Arial" w:cs="Arial"/>
          <w:sz w:val="21"/>
          <w:szCs w:val="21"/>
          <w:lang w:val="uk-UA"/>
        </w:rPr>
        <w:t>згідно з</w:t>
      </w:r>
      <w:r w:rsidR="00886F0D" w:rsidRPr="00AF6F32">
        <w:rPr>
          <w:rFonts w:ascii="Arial" w:hAnsi="Arial" w:cs="Arial"/>
          <w:sz w:val="21"/>
          <w:szCs w:val="21"/>
          <w:lang w:val="uk-UA"/>
        </w:rPr>
        <w:t xml:space="preserve"> формулою </w:t>
      </w:r>
      <w:r w:rsidRPr="00AF6F32">
        <w:rPr>
          <w:rFonts w:ascii="Arial" w:hAnsi="Arial" w:cs="Arial"/>
          <w:position w:val="-16"/>
          <w:sz w:val="21"/>
          <w:szCs w:val="21"/>
          <w:lang w:val="uk-UA"/>
        </w:rPr>
        <w:object w:dxaOrig="2659" w:dyaOrig="440" w14:anchorId="0E68D9FD">
          <v:shape id="_x0000_i2680" type="#_x0000_t75" style="width:133pt;height:21.5pt" o:ole="">
            <v:imagedata r:id="rId2992" o:title=""/>
          </v:shape>
          <o:OLEObject Type="Embed" ProgID="Equation.DSMT4" ShapeID="_x0000_i2680" DrawAspect="Content" ObjectID="_1838152507" r:id="rId2993"/>
        </w:object>
      </w:r>
      <w:r w:rsidR="00886F0D" w:rsidRPr="00AF6F32">
        <w:rPr>
          <w:rFonts w:ascii="Arial" w:hAnsi="Arial" w:cs="Arial"/>
          <w:sz w:val="21"/>
          <w:szCs w:val="21"/>
          <w:lang w:val="uk-UA"/>
        </w:rPr>
        <w:t xml:space="preserve">; </w:t>
      </w:r>
    </w:p>
    <w:p w14:paraId="2B824FE4" w14:textId="77777777" w:rsidR="00886F0D" w:rsidRPr="00AF6F32" w:rsidRDefault="00A77699"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lastRenderedPageBreak/>
        <w:t>де</w:t>
      </w:r>
      <w:r w:rsidR="00886F0D" w:rsidRPr="00AF6F32">
        <w:rPr>
          <w:rFonts w:ascii="Arial" w:hAnsi="Arial" w:cs="Arial"/>
          <w:sz w:val="21"/>
          <w:szCs w:val="21"/>
          <w:lang w:val="uk-UA"/>
        </w:rPr>
        <w:t xml:space="preserve"> </w:t>
      </w:r>
      <w:r w:rsidR="009A3E67" w:rsidRPr="00AF6F32">
        <w:rPr>
          <w:rFonts w:ascii="Arial" w:hAnsi="Arial" w:cs="Arial"/>
          <w:position w:val="-16"/>
          <w:sz w:val="21"/>
          <w:szCs w:val="21"/>
          <w:lang w:val="uk-UA"/>
        </w:rPr>
        <w:object w:dxaOrig="320" w:dyaOrig="400" w14:anchorId="677F6559">
          <v:shape id="_x0000_i2681" type="#_x0000_t75" style="width:15.5pt;height:20.5pt" o:ole="">
            <v:imagedata r:id="rId2994" o:title=""/>
          </v:shape>
          <o:OLEObject Type="Embed" ProgID="Equation.DSMT4" ShapeID="_x0000_i2681" DrawAspect="Content" ObjectID="_1838152508" r:id="rId2995"/>
        </w:object>
      </w:r>
      <w:r w:rsidR="00886F0D" w:rsidRPr="00AF6F32">
        <w:rPr>
          <w:rFonts w:ascii="Arial" w:hAnsi="Arial" w:cs="Arial"/>
          <w:sz w:val="21"/>
          <w:szCs w:val="21"/>
          <w:lang w:val="uk-UA"/>
        </w:rPr>
        <w:t>- поздовжня сила в поясі з боку розтягнутого елемента решітки</w:t>
      </w:r>
      <w:r w:rsidR="0082292E" w:rsidRPr="00AF6F32">
        <w:rPr>
          <w:rFonts w:ascii="Arial" w:hAnsi="Arial" w:cs="Arial"/>
          <w:sz w:val="21"/>
          <w:szCs w:val="21"/>
          <w:lang w:val="uk-UA"/>
        </w:rPr>
        <w:t>;</w:t>
      </w:r>
      <w:r w:rsidR="00886F0D" w:rsidRPr="00AF6F32">
        <w:rPr>
          <w:rFonts w:ascii="Arial" w:hAnsi="Arial" w:cs="Arial"/>
          <w:sz w:val="21"/>
          <w:szCs w:val="21"/>
          <w:lang w:val="uk-UA"/>
        </w:rPr>
        <w:t xml:space="preserve"> в інших  випадках </w:t>
      </w:r>
      <w:r w:rsidR="009A3E67" w:rsidRPr="00AF6F32">
        <w:rPr>
          <w:rFonts w:ascii="Arial" w:hAnsi="Arial" w:cs="Arial"/>
          <w:position w:val="-16"/>
          <w:sz w:val="21"/>
          <w:szCs w:val="21"/>
          <w:lang w:val="uk-UA"/>
        </w:rPr>
        <w:object w:dxaOrig="780" w:dyaOrig="400" w14:anchorId="1D5FE824">
          <v:shape id="_x0000_i2682" type="#_x0000_t75" style="width:38.5pt;height:20.5pt" o:ole="">
            <v:imagedata r:id="rId2996" o:title=""/>
          </v:shape>
          <o:OLEObject Type="Embed" ProgID="Equation.DSMT4" ShapeID="_x0000_i2682" DrawAspect="Content" ObjectID="_1838152509" r:id="rId2997"/>
        </w:object>
      </w:r>
      <w:r w:rsidR="00886F0D" w:rsidRPr="00AF6F32">
        <w:rPr>
          <w:rFonts w:ascii="Arial" w:hAnsi="Arial" w:cs="Arial"/>
          <w:sz w:val="21"/>
          <w:szCs w:val="21"/>
          <w:lang w:val="uk-UA"/>
        </w:rPr>
        <w:t>;</w:t>
      </w:r>
    </w:p>
    <w:p w14:paraId="413FAAEE" w14:textId="77777777" w:rsidR="00886F0D" w:rsidRPr="00AF6F32" w:rsidRDefault="009A3E67" w:rsidP="00E05B8A">
      <w:pPr>
        <w:spacing w:line="288" w:lineRule="auto"/>
        <w:ind w:firstLine="709"/>
        <w:jc w:val="both"/>
        <w:rPr>
          <w:rFonts w:ascii="Arial" w:hAnsi="Arial" w:cs="Arial"/>
          <w:sz w:val="21"/>
          <w:szCs w:val="21"/>
          <w:lang w:val="uk-UA"/>
        </w:rPr>
      </w:pPr>
      <w:r w:rsidRPr="00AF6F32">
        <w:rPr>
          <w:rFonts w:ascii="Arial" w:hAnsi="Arial" w:cs="Arial"/>
          <w:position w:val="-16"/>
          <w:sz w:val="21"/>
          <w:szCs w:val="21"/>
          <w:lang w:val="uk-UA"/>
        </w:rPr>
        <w:object w:dxaOrig="340" w:dyaOrig="400" w14:anchorId="03597AA2">
          <v:shape id="_x0000_i2683" type="#_x0000_t75" style="width:17.5pt;height:20.5pt" o:ole="">
            <v:imagedata r:id="rId2998" o:title=""/>
          </v:shape>
          <o:OLEObject Type="Embed" ProgID="Equation.DSMT4" ShapeID="_x0000_i2683" DrawAspect="Content" ObjectID="_1838152510" r:id="rId2999"/>
        </w:object>
      </w:r>
      <w:r w:rsidR="00886F0D" w:rsidRPr="00AF6F32">
        <w:rPr>
          <w:rFonts w:ascii="Arial" w:hAnsi="Arial" w:cs="Arial"/>
          <w:sz w:val="21"/>
          <w:szCs w:val="21"/>
          <w:lang w:val="uk-UA"/>
        </w:rPr>
        <w:t xml:space="preserve"> - коефіцієнт впливу підкріплення стінки поясу у вузлі по</w:t>
      </w:r>
      <w:r w:rsidR="000D79F1" w:rsidRPr="00AF6F32">
        <w:rPr>
          <w:rFonts w:ascii="Arial" w:hAnsi="Arial" w:cs="Arial"/>
          <w:sz w:val="21"/>
          <w:szCs w:val="21"/>
          <w:lang w:val="uk-UA"/>
        </w:rPr>
        <w:t>перечними ребрами, діафрагмами тощо</w:t>
      </w:r>
      <w:r w:rsidR="00886F0D" w:rsidRPr="00AF6F32">
        <w:rPr>
          <w:rFonts w:ascii="Arial" w:hAnsi="Arial" w:cs="Arial"/>
          <w:sz w:val="21"/>
          <w:szCs w:val="21"/>
          <w:lang w:val="uk-UA"/>
        </w:rPr>
        <w:t>, приймається рівним 1,25 при розташуванні підкріплювальног</w:t>
      </w:r>
      <w:r w:rsidR="006D504B" w:rsidRPr="00AF6F32">
        <w:rPr>
          <w:rFonts w:ascii="Arial" w:hAnsi="Arial" w:cs="Arial"/>
          <w:sz w:val="21"/>
          <w:szCs w:val="21"/>
          <w:lang w:val="uk-UA"/>
        </w:rPr>
        <w:t>о ребра в межах ділянки розглядуваного</w:t>
      </w:r>
      <w:r w:rsidR="00886F0D" w:rsidRPr="00AF6F32">
        <w:rPr>
          <w:rFonts w:ascii="Arial" w:hAnsi="Arial" w:cs="Arial"/>
          <w:sz w:val="21"/>
          <w:szCs w:val="21"/>
          <w:lang w:val="uk-UA"/>
        </w:rPr>
        <w:t xml:space="preserve"> примикання і 1 - в інших випадках;</w:t>
      </w:r>
    </w:p>
    <w:p w14:paraId="428D42C7" w14:textId="77777777" w:rsidR="00886F0D" w:rsidRPr="00AF6F32" w:rsidRDefault="009A3E67" w:rsidP="00E05B8A">
      <w:pPr>
        <w:spacing w:line="288" w:lineRule="auto"/>
        <w:ind w:firstLine="709"/>
        <w:jc w:val="both"/>
        <w:rPr>
          <w:rStyle w:val="hps"/>
          <w:rFonts w:ascii="Arial" w:hAnsi="Arial" w:cs="Arial"/>
          <w:sz w:val="21"/>
          <w:szCs w:val="21"/>
          <w:lang w:val="uk-UA"/>
        </w:rPr>
      </w:pPr>
      <w:r w:rsidRPr="00AF6F32">
        <w:rPr>
          <w:rFonts w:ascii="Arial" w:hAnsi="Arial" w:cs="Arial"/>
          <w:position w:val="-6"/>
          <w:sz w:val="21"/>
          <w:szCs w:val="21"/>
          <w:lang w:val="uk-UA"/>
        </w:rPr>
        <w:object w:dxaOrig="240" w:dyaOrig="300" w14:anchorId="1AC24C41">
          <v:shape id="_x0000_i2684" type="#_x0000_t75" style="width:12pt;height:15pt" o:ole="">
            <v:imagedata r:id="rId3000" o:title=""/>
          </v:shape>
          <o:OLEObject Type="Embed" ProgID="Equation.DSMT4" ShapeID="_x0000_i2684" DrawAspect="Content" ObjectID="_1838152511" r:id="rId3001"/>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 характеристика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несучої здатності</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що визначається за формулою:</w:t>
      </w:r>
    </w:p>
    <w:p w14:paraId="4047AFB9" w14:textId="77777777" w:rsidR="00886F0D" w:rsidRPr="00AF6F32" w:rsidRDefault="009A3E67" w:rsidP="00E05B8A">
      <w:pPr>
        <w:spacing w:line="288" w:lineRule="auto"/>
        <w:ind w:firstLine="709"/>
        <w:jc w:val="right"/>
        <w:rPr>
          <w:rFonts w:ascii="Arial" w:hAnsi="Arial" w:cs="Arial"/>
          <w:sz w:val="21"/>
          <w:szCs w:val="21"/>
          <w:lang w:val="uk-UA"/>
        </w:rPr>
      </w:pPr>
      <w:r w:rsidRPr="00AF6F32">
        <w:rPr>
          <w:rFonts w:ascii="Arial" w:hAnsi="Arial" w:cs="Arial"/>
          <w:position w:val="-16"/>
          <w:sz w:val="21"/>
          <w:szCs w:val="21"/>
          <w:lang w:val="uk-UA"/>
        </w:rPr>
        <w:object w:dxaOrig="2600" w:dyaOrig="440" w14:anchorId="2AF42452">
          <v:shape id="_x0000_i2685" type="#_x0000_t75" style="width:129.5pt;height:21.5pt" o:ole="">
            <v:imagedata r:id="rId3002" o:title=""/>
          </v:shape>
          <o:OLEObject Type="Embed" ProgID="Equation.DSMT4" ShapeID="_x0000_i2685" DrawAspect="Content" ObjectID="_1838152512" r:id="rId3003"/>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(Ф.10)</w:t>
      </w:r>
    </w:p>
    <w:p w14:paraId="192D2779" w14:textId="77777777" w:rsidR="00886F0D" w:rsidRPr="00AF6F32" w:rsidRDefault="0082292E"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тут</w:t>
      </w:r>
      <w:r w:rsidR="00886F0D" w:rsidRPr="00AF6F32">
        <w:rPr>
          <w:rFonts w:ascii="Arial" w:hAnsi="Arial" w:cs="Arial"/>
          <w:sz w:val="21"/>
          <w:szCs w:val="21"/>
          <w:lang w:val="uk-UA"/>
        </w:rPr>
        <w:t xml:space="preserve"> </w:t>
      </w:r>
      <w:r w:rsidR="009A3E67" w:rsidRPr="00AF6F32">
        <w:rPr>
          <w:rFonts w:ascii="Arial" w:hAnsi="Arial" w:cs="Arial"/>
          <w:position w:val="-6"/>
          <w:sz w:val="21"/>
          <w:szCs w:val="21"/>
          <w:lang w:val="uk-UA"/>
        </w:rPr>
        <w:object w:dxaOrig="960" w:dyaOrig="300" w14:anchorId="732214EF">
          <v:shape id="_x0000_i2686" type="#_x0000_t75" style="width:48pt;height:15pt" o:ole="">
            <v:imagedata r:id="rId3004" o:title=""/>
          </v:shape>
          <o:OLEObject Type="Embed" ProgID="Equation.DSMT4" ShapeID="_x0000_i2686" DrawAspect="Content" ObjectID="_1838152513" r:id="rId3005"/>
        </w:object>
      </w:r>
      <w:r w:rsidRPr="00AF6F32">
        <w:rPr>
          <w:rFonts w:ascii="Arial" w:hAnsi="Arial" w:cs="Arial"/>
          <w:sz w:val="21"/>
          <w:szCs w:val="21"/>
          <w:lang w:val="uk-UA"/>
        </w:rPr>
        <w:t xml:space="preserve"> тонкостінність поясу.</w:t>
      </w:r>
    </w:p>
    <w:p w14:paraId="74500992" w14:textId="77777777" w:rsidR="00DE35BB" w:rsidRPr="00AF6F32" w:rsidRDefault="00DE35BB" w:rsidP="00E05B8A">
      <w:pPr>
        <w:spacing w:line="288" w:lineRule="auto"/>
        <w:ind w:firstLine="709"/>
        <w:jc w:val="both"/>
        <w:rPr>
          <w:rFonts w:ascii="Arial" w:hAnsi="Arial" w:cs="Arial"/>
          <w:sz w:val="21"/>
          <w:szCs w:val="21"/>
          <w:lang w:val="uk-UA"/>
        </w:rPr>
      </w:pPr>
    </w:p>
    <w:p w14:paraId="3D8C2438" w14:textId="1A2763F2" w:rsidR="00886F0D" w:rsidRPr="00AF6F32" w:rsidRDefault="00886F0D" w:rsidP="00E05B8A">
      <w:pPr>
        <w:spacing w:line="288" w:lineRule="auto"/>
        <w:ind w:firstLine="709"/>
        <w:jc w:val="both"/>
        <w:rPr>
          <w:rFonts w:ascii="Arial" w:hAnsi="Arial" w:cs="Arial"/>
          <w:b/>
          <w:sz w:val="21"/>
          <w:szCs w:val="21"/>
          <w:lang w:val="uk-UA"/>
        </w:rPr>
      </w:pPr>
      <w:r w:rsidRPr="00AF6F32">
        <w:rPr>
          <w:rFonts w:ascii="Arial" w:hAnsi="Arial" w:cs="Arial"/>
          <w:b/>
          <w:sz w:val="21"/>
          <w:szCs w:val="21"/>
          <w:lang w:val="uk-UA"/>
        </w:rPr>
        <w:t>Таблиця Ф.1</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4"/>
        <w:gridCol w:w="1418"/>
        <w:gridCol w:w="1417"/>
        <w:gridCol w:w="3686"/>
      </w:tblGrid>
      <w:tr w:rsidR="001E127E" w:rsidRPr="00AF6F32" w14:paraId="589AE021" w14:textId="77777777" w:rsidTr="00515B5D">
        <w:trPr>
          <w:trHeight w:val="874"/>
          <w:tblHeader/>
        </w:trPr>
        <w:tc>
          <w:tcPr>
            <w:tcW w:w="3544" w:type="dxa"/>
            <w:vAlign w:val="center"/>
          </w:tcPr>
          <w:p w14:paraId="44564DB0" w14:textId="77777777" w:rsidR="00886F0D" w:rsidRPr="00AF6F32" w:rsidRDefault="00886F0D" w:rsidP="00D44EBD">
            <w:pPr>
              <w:spacing w:line="288" w:lineRule="auto"/>
              <w:jc w:val="center"/>
              <w:rPr>
                <w:rFonts w:ascii="Arial" w:hAnsi="Arial" w:cs="Arial"/>
                <w:sz w:val="21"/>
                <w:szCs w:val="21"/>
                <w:lang w:val="uk-UA"/>
              </w:rPr>
            </w:pPr>
            <w:r w:rsidRPr="00AF6F32">
              <w:rPr>
                <w:rStyle w:val="hps"/>
                <w:rFonts w:ascii="Arial" w:hAnsi="Arial" w:cs="Arial"/>
                <w:sz w:val="21"/>
                <w:szCs w:val="21"/>
                <w:lang w:val="uk-UA"/>
              </w:rPr>
              <w:t>Роз</w:t>
            </w:r>
            <w:r w:rsidR="001E127E" w:rsidRPr="00AF6F32">
              <w:rPr>
                <w:rStyle w:val="hps"/>
                <w:rFonts w:ascii="Arial" w:hAnsi="Arial" w:cs="Arial"/>
                <w:sz w:val="21"/>
                <w:szCs w:val="21"/>
                <w:lang w:val="uk-UA"/>
              </w:rPr>
              <w:t>ташуван</w:t>
            </w:r>
            <w:r w:rsidRPr="00AF6F32">
              <w:rPr>
                <w:rStyle w:val="hps"/>
                <w:rFonts w:ascii="Arial" w:hAnsi="Arial" w:cs="Arial"/>
                <w:sz w:val="21"/>
                <w:szCs w:val="21"/>
                <w:lang w:val="uk-UA"/>
              </w:rPr>
              <w:t>ня</w:t>
            </w:r>
            <w:r w:rsidRPr="00AF6F32">
              <w:rPr>
                <w:rFonts w:ascii="Arial" w:hAnsi="Arial" w:cs="Arial"/>
                <w:sz w:val="21"/>
                <w:szCs w:val="21"/>
                <w:lang w:val="uk-UA"/>
              </w:rPr>
              <w:t xml:space="preserve"> </w:t>
            </w:r>
            <w:r w:rsidRPr="00AF6F32">
              <w:rPr>
                <w:rStyle w:val="hps"/>
                <w:rFonts w:ascii="Arial" w:hAnsi="Arial" w:cs="Arial"/>
                <w:sz w:val="21"/>
                <w:szCs w:val="21"/>
                <w:lang w:val="uk-UA"/>
              </w:rPr>
              <w:t>осі</w:t>
            </w:r>
            <w:r w:rsidRPr="00AF6F32">
              <w:rPr>
                <w:rFonts w:ascii="Arial" w:hAnsi="Arial" w:cs="Arial"/>
                <w:sz w:val="21"/>
                <w:szCs w:val="21"/>
                <w:lang w:val="uk-UA"/>
              </w:rPr>
              <w:t xml:space="preserve"> </w:t>
            </w:r>
            <w:r w:rsidRPr="00AF6F32">
              <w:rPr>
                <w:rStyle w:val="hps"/>
                <w:rFonts w:ascii="Arial" w:hAnsi="Arial" w:cs="Arial"/>
                <w:sz w:val="21"/>
                <w:szCs w:val="21"/>
                <w:lang w:val="uk-UA"/>
              </w:rPr>
              <w:t>суміжного елемента</w:t>
            </w:r>
            <w:r w:rsidR="001E127E" w:rsidRPr="00AF6F32">
              <w:rPr>
                <w:rStyle w:val="hps"/>
                <w:rFonts w:ascii="Arial" w:hAnsi="Arial" w:cs="Arial"/>
                <w:sz w:val="21"/>
                <w:szCs w:val="21"/>
                <w:lang w:val="uk-UA"/>
              </w:rPr>
              <w:t>,</w:t>
            </w:r>
            <w:r w:rsidRPr="00AF6F32">
              <w:rPr>
                <w:rFonts w:ascii="Arial" w:hAnsi="Arial" w:cs="Arial"/>
                <w:sz w:val="21"/>
                <w:szCs w:val="21"/>
                <w:lang w:val="uk-UA"/>
              </w:rPr>
              <w:t xml:space="preserve"> що </w:t>
            </w:r>
            <w:r w:rsidRPr="00AF6F32">
              <w:rPr>
                <w:rStyle w:val="hps"/>
                <w:rFonts w:ascii="Arial" w:hAnsi="Arial" w:cs="Arial"/>
                <w:sz w:val="21"/>
                <w:szCs w:val="21"/>
                <w:lang w:val="uk-UA"/>
              </w:rPr>
              <w:t>примикає</w:t>
            </w:r>
            <w:r w:rsidRPr="00AF6F32">
              <w:rPr>
                <w:rFonts w:ascii="Arial" w:hAnsi="Arial" w:cs="Arial"/>
                <w:sz w:val="21"/>
                <w:szCs w:val="21"/>
                <w:lang w:val="uk-UA"/>
              </w:rPr>
              <w:t xml:space="preserve"> </w:t>
            </w:r>
            <w:r w:rsidR="001E127E" w:rsidRPr="00AF6F32">
              <w:rPr>
                <w:rFonts w:ascii="Arial" w:hAnsi="Arial" w:cs="Arial"/>
                <w:sz w:val="21"/>
                <w:szCs w:val="21"/>
                <w:lang w:val="uk-UA"/>
              </w:rPr>
              <w:t xml:space="preserve">до поясу, </w:t>
            </w:r>
            <w:r w:rsidRPr="00AF6F32">
              <w:rPr>
                <w:rStyle w:val="hps"/>
                <w:rFonts w:ascii="Arial" w:hAnsi="Arial" w:cs="Arial"/>
                <w:sz w:val="21"/>
                <w:szCs w:val="21"/>
                <w:lang w:val="uk-UA"/>
              </w:rPr>
              <w:t>відносно осі</w:t>
            </w:r>
            <w:r w:rsidRPr="00AF6F32">
              <w:rPr>
                <w:rFonts w:ascii="Arial" w:hAnsi="Arial" w:cs="Arial"/>
                <w:sz w:val="21"/>
                <w:szCs w:val="21"/>
                <w:lang w:val="uk-UA"/>
              </w:rPr>
              <w:t xml:space="preserve"> </w:t>
            </w:r>
            <w:r w:rsidR="001E127E" w:rsidRPr="00AF6F32">
              <w:rPr>
                <w:rStyle w:val="hps"/>
                <w:rFonts w:ascii="Arial" w:hAnsi="Arial" w:cs="Arial"/>
                <w:sz w:val="21"/>
                <w:szCs w:val="21"/>
                <w:lang w:val="uk-UA"/>
              </w:rPr>
              <w:t>елемента,</w:t>
            </w:r>
            <w:r w:rsidR="001E127E" w:rsidRPr="00AF6F32">
              <w:rPr>
                <w:rFonts w:ascii="Arial" w:hAnsi="Arial" w:cs="Arial"/>
                <w:sz w:val="21"/>
                <w:szCs w:val="21"/>
                <w:lang w:val="uk-UA"/>
              </w:rPr>
              <w:t xml:space="preserve"> що розглядається</w:t>
            </w:r>
          </w:p>
        </w:tc>
        <w:tc>
          <w:tcPr>
            <w:tcW w:w="1418" w:type="dxa"/>
            <w:vAlign w:val="center"/>
          </w:tcPr>
          <w:p w14:paraId="3DEF2E82" w14:textId="77777777" w:rsidR="00886F0D" w:rsidRPr="00AF6F32" w:rsidRDefault="00886F0D" w:rsidP="00515B5D">
            <w:pPr>
              <w:spacing w:line="288" w:lineRule="auto"/>
              <w:ind w:firstLine="109"/>
              <w:jc w:val="center"/>
              <w:rPr>
                <w:rFonts w:ascii="Arial" w:hAnsi="Arial" w:cs="Arial"/>
                <w:sz w:val="21"/>
                <w:szCs w:val="21"/>
                <w:lang w:val="uk-UA"/>
              </w:rPr>
            </w:pPr>
            <w:r w:rsidRPr="00AF6F32">
              <w:rPr>
                <w:rFonts w:ascii="Arial" w:hAnsi="Arial" w:cs="Arial"/>
                <w:sz w:val="21"/>
                <w:szCs w:val="21"/>
                <w:lang w:val="uk-UA"/>
              </w:rPr>
              <w:t>Тип</w:t>
            </w:r>
          </w:p>
          <w:p w14:paraId="1BD7F557" w14:textId="77777777" w:rsidR="00886F0D" w:rsidRPr="00AF6F32" w:rsidRDefault="00886F0D" w:rsidP="00515B5D">
            <w:pPr>
              <w:spacing w:line="288" w:lineRule="auto"/>
              <w:ind w:firstLine="109"/>
              <w:jc w:val="center"/>
              <w:rPr>
                <w:rFonts w:ascii="Arial" w:hAnsi="Arial" w:cs="Arial"/>
                <w:sz w:val="21"/>
                <w:szCs w:val="21"/>
                <w:lang w:val="uk-UA"/>
              </w:rPr>
            </w:pPr>
            <w:r w:rsidRPr="00AF6F32">
              <w:rPr>
                <w:rFonts w:ascii="Arial" w:hAnsi="Arial" w:cs="Arial"/>
                <w:sz w:val="21"/>
                <w:szCs w:val="21"/>
                <w:lang w:val="uk-UA"/>
              </w:rPr>
              <w:t>вузла</w:t>
            </w:r>
          </w:p>
        </w:tc>
        <w:tc>
          <w:tcPr>
            <w:tcW w:w="1417" w:type="dxa"/>
            <w:vAlign w:val="center"/>
          </w:tcPr>
          <w:p w14:paraId="46EBC25A" w14:textId="77777777" w:rsidR="00886F0D" w:rsidRPr="00AF6F32" w:rsidRDefault="00886F0D" w:rsidP="00515B5D">
            <w:pPr>
              <w:spacing w:line="288" w:lineRule="auto"/>
              <w:ind w:firstLine="229"/>
              <w:jc w:val="center"/>
              <w:rPr>
                <w:rFonts w:ascii="Arial" w:hAnsi="Arial" w:cs="Arial"/>
                <w:i/>
                <w:sz w:val="21"/>
                <w:szCs w:val="21"/>
                <w:lang w:val="uk-UA"/>
              </w:rPr>
            </w:pPr>
            <w:r w:rsidRPr="00AF6F32">
              <w:rPr>
                <w:rFonts w:ascii="Arial" w:hAnsi="Arial" w:cs="Arial"/>
                <w:position w:val="-14"/>
                <w:sz w:val="21"/>
                <w:szCs w:val="21"/>
                <w:lang w:val="uk-UA"/>
              </w:rPr>
              <w:object w:dxaOrig="260" w:dyaOrig="380" w14:anchorId="7D8A0909">
                <v:shape id="_x0000_i2687" type="#_x0000_t75" style="width:19pt;height:27.5pt" o:ole="" fillcolor="window">
                  <v:imagedata r:id="rId3006" o:title=""/>
                </v:shape>
                <o:OLEObject Type="Embed" ProgID="Equation.DSMT4" ShapeID="_x0000_i2687" DrawAspect="Content" ObjectID="_1838152514" r:id="rId3007"/>
              </w:object>
            </w:r>
          </w:p>
        </w:tc>
        <w:tc>
          <w:tcPr>
            <w:tcW w:w="3686" w:type="dxa"/>
            <w:vAlign w:val="center"/>
          </w:tcPr>
          <w:p w14:paraId="5D8BD5ED" w14:textId="77777777" w:rsidR="00886F0D" w:rsidRPr="00AF6F32" w:rsidRDefault="00886F0D" w:rsidP="00D44EBD">
            <w:pPr>
              <w:spacing w:line="288" w:lineRule="auto"/>
              <w:jc w:val="center"/>
              <w:rPr>
                <w:rFonts w:ascii="Arial" w:hAnsi="Arial" w:cs="Arial"/>
                <w:i/>
                <w:sz w:val="21"/>
                <w:szCs w:val="21"/>
                <w:lang w:val="uk-UA"/>
              </w:rPr>
            </w:pPr>
            <w:r w:rsidRPr="00AF6F32">
              <w:rPr>
                <w:rFonts w:ascii="Arial" w:hAnsi="Arial" w:cs="Arial"/>
                <w:position w:val="-14"/>
                <w:sz w:val="21"/>
                <w:szCs w:val="21"/>
                <w:lang w:val="uk-UA"/>
              </w:rPr>
              <w:object w:dxaOrig="279" w:dyaOrig="380" w14:anchorId="338993FC">
                <v:shape id="_x0000_i2688" type="#_x0000_t75" style="width:18.5pt;height:26pt" o:ole="" fillcolor="window">
                  <v:imagedata r:id="rId3008" o:title=""/>
                </v:shape>
                <o:OLEObject Type="Embed" ProgID="Equation.DSMT4" ShapeID="_x0000_i2688" DrawAspect="Content" ObjectID="_1838152515" r:id="rId3009"/>
              </w:object>
            </w:r>
          </w:p>
        </w:tc>
      </w:tr>
      <w:tr w:rsidR="001E127E" w:rsidRPr="00AF6F32" w14:paraId="08ECC0C0" w14:textId="77777777" w:rsidTr="00515B5D">
        <w:trPr>
          <w:trHeight w:val="759"/>
        </w:trPr>
        <w:tc>
          <w:tcPr>
            <w:tcW w:w="3544" w:type="dxa"/>
            <w:vAlign w:val="center"/>
          </w:tcPr>
          <w:p w14:paraId="48953591" w14:textId="77777777" w:rsidR="00886F0D" w:rsidRPr="00AF6F32" w:rsidRDefault="00886F0D" w:rsidP="00D44EBD">
            <w:pPr>
              <w:spacing w:line="288" w:lineRule="auto"/>
              <w:jc w:val="center"/>
              <w:rPr>
                <w:rFonts w:ascii="Arial" w:hAnsi="Arial" w:cs="Arial"/>
                <w:sz w:val="21"/>
                <w:szCs w:val="21"/>
                <w:lang w:val="uk-UA"/>
              </w:rPr>
            </w:pPr>
            <w:r w:rsidRPr="00AF6F32">
              <w:rPr>
                <w:rStyle w:val="hps"/>
                <w:rFonts w:ascii="Arial" w:hAnsi="Arial" w:cs="Arial"/>
                <w:sz w:val="21"/>
                <w:szCs w:val="21"/>
                <w:lang w:val="uk-UA"/>
              </w:rPr>
              <w:t>З того ж боку</w:t>
            </w:r>
            <w:r w:rsidRPr="00AF6F32">
              <w:rPr>
                <w:rStyle w:val="shorttext"/>
                <w:rFonts w:ascii="Arial" w:hAnsi="Arial" w:cs="Arial"/>
                <w:sz w:val="21"/>
                <w:szCs w:val="21"/>
                <w:lang w:val="uk-UA"/>
              </w:rPr>
              <w:t xml:space="preserve"> </w:t>
            </w:r>
            <w:r w:rsidRPr="00AF6F32">
              <w:rPr>
                <w:rStyle w:val="hps"/>
                <w:rFonts w:ascii="Arial" w:hAnsi="Arial" w:cs="Arial"/>
                <w:sz w:val="21"/>
                <w:szCs w:val="21"/>
                <w:lang w:val="uk-UA"/>
              </w:rPr>
              <w:t>пояс</w:t>
            </w:r>
            <w:r w:rsidR="001E127E" w:rsidRPr="00AF6F32">
              <w:rPr>
                <w:rStyle w:val="hps"/>
                <w:rFonts w:ascii="Arial" w:hAnsi="Arial" w:cs="Arial"/>
                <w:sz w:val="21"/>
                <w:szCs w:val="21"/>
                <w:lang w:val="uk-UA"/>
              </w:rPr>
              <w:t>у</w:t>
            </w:r>
          </w:p>
        </w:tc>
        <w:tc>
          <w:tcPr>
            <w:tcW w:w="1418" w:type="dxa"/>
            <w:vAlign w:val="center"/>
          </w:tcPr>
          <w:p w14:paraId="1F34E4E1" w14:textId="77777777" w:rsidR="00886F0D" w:rsidRPr="00AF6F32" w:rsidRDefault="00886F0D" w:rsidP="00515B5D">
            <w:pPr>
              <w:pStyle w:val="6"/>
              <w:spacing w:before="0" w:after="0" w:line="288" w:lineRule="auto"/>
              <w:ind w:firstLine="109"/>
              <w:jc w:val="center"/>
              <w:rPr>
                <w:rFonts w:ascii="Arial" w:hAnsi="Arial" w:cs="Arial"/>
                <w:b w:val="0"/>
                <w:i/>
                <w:sz w:val="21"/>
                <w:szCs w:val="21"/>
                <w:lang w:val="uk-UA" w:eastAsia="en-US" w:bidi="en-US"/>
              </w:rPr>
            </w:pPr>
            <w:r w:rsidRPr="00AF6F32">
              <w:rPr>
                <w:rFonts w:ascii="Arial" w:hAnsi="Arial" w:cs="Arial"/>
                <w:b w:val="0"/>
                <w:sz w:val="21"/>
                <w:szCs w:val="21"/>
                <w:lang w:val="uk-UA" w:eastAsia="en-US" w:bidi="en-US"/>
              </w:rPr>
              <w:t>К</w:t>
            </w:r>
          </w:p>
        </w:tc>
        <w:tc>
          <w:tcPr>
            <w:tcW w:w="1417" w:type="dxa"/>
            <w:vAlign w:val="center"/>
          </w:tcPr>
          <w:p w14:paraId="4B3D401D" w14:textId="77777777" w:rsidR="00886F0D" w:rsidRPr="00AF6F32" w:rsidRDefault="00886F0D" w:rsidP="00D44EBD">
            <w:pPr>
              <w:spacing w:line="288" w:lineRule="auto"/>
              <w:ind w:firstLine="426"/>
              <w:jc w:val="center"/>
              <w:rPr>
                <w:rFonts w:ascii="Arial" w:hAnsi="Arial" w:cs="Arial"/>
                <w:sz w:val="21"/>
                <w:szCs w:val="21"/>
                <w:lang w:val="uk-UA"/>
              </w:rPr>
            </w:pPr>
            <w:r w:rsidRPr="00AF6F32">
              <w:rPr>
                <w:rFonts w:ascii="Arial" w:hAnsi="Arial" w:cs="Arial"/>
                <w:sz w:val="21"/>
                <w:szCs w:val="21"/>
                <w:lang w:val="uk-UA"/>
              </w:rPr>
              <w:t>-</w:t>
            </w:r>
          </w:p>
        </w:tc>
        <w:tc>
          <w:tcPr>
            <w:tcW w:w="3686" w:type="dxa"/>
            <w:vAlign w:val="center"/>
          </w:tcPr>
          <w:p w14:paraId="07D1711B" w14:textId="77777777" w:rsidR="00886F0D" w:rsidRPr="00AF6F32" w:rsidRDefault="00FB54C5" w:rsidP="00D44EBD">
            <w:pPr>
              <w:spacing w:line="288" w:lineRule="auto"/>
              <w:ind w:firstLine="40"/>
              <w:jc w:val="center"/>
              <w:rPr>
                <w:rFonts w:ascii="Arial" w:hAnsi="Arial" w:cs="Arial"/>
                <w:sz w:val="21"/>
                <w:szCs w:val="21"/>
                <w:lang w:val="uk-UA"/>
              </w:rPr>
            </w:pPr>
            <w:r w:rsidRPr="00AF6F32">
              <w:rPr>
                <w:rFonts w:ascii="Arial" w:hAnsi="Arial" w:cs="Arial"/>
                <w:position w:val="-28"/>
                <w:sz w:val="21"/>
                <w:szCs w:val="21"/>
                <w:lang w:val="uk-UA"/>
              </w:rPr>
              <w:object w:dxaOrig="2060" w:dyaOrig="700" w14:anchorId="3FFEEBCF">
                <v:shape id="_x0000_i2689" type="#_x0000_t75" style="width:102.5pt;height:35.5pt" o:ole="" fillcolor="window">
                  <v:imagedata r:id="rId3010" o:title=""/>
                </v:shape>
                <o:OLEObject Type="Embed" ProgID="Equation.DSMT4" ShapeID="_x0000_i2689" DrawAspect="Content" ObjectID="_1838152516" r:id="rId3011"/>
              </w:object>
            </w:r>
          </w:p>
        </w:tc>
      </w:tr>
      <w:tr w:rsidR="001E127E" w:rsidRPr="00AF6F32" w14:paraId="49FADAE3" w14:textId="77777777" w:rsidTr="00515B5D">
        <w:trPr>
          <w:cantSplit/>
          <w:trHeight w:val="810"/>
        </w:trPr>
        <w:tc>
          <w:tcPr>
            <w:tcW w:w="3544" w:type="dxa"/>
            <w:vMerge w:val="restart"/>
            <w:vAlign w:val="center"/>
          </w:tcPr>
          <w:p w14:paraId="7DAB321B" w14:textId="77777777" w:rsidR="00886F0D" w:rsidRPr="00AF6F32" w:rsidRDefault="00886F0D" w:rsidP="00D44EBD">
            <w:pPr>
              <w:spacing w:line="288" w:lineRule="auto"/>
              <w:jc w:val="center"/>
              <w:rPr>
                <w:rFonts w:ascii="Arial" w:hAnsi="Arial" w:cs="Arial"/>
                <w:sz w:val="21"/>
                <w:szCs w:val="21"/>
                <w:lang w:val="uk-UA"/>
              </w:rPr>
            </w:pPr>
            <w:r w:rsidRPr="00AF6F32">
              <w:rPr>
                <w:rStyle w:val="hps"/>
                <w:rFonts w:ascii="Arial" w:hAnsi="Arial" w:cs="Arial"/>
                <w:sz w:val="21"/>
                <w:szCs w:val="21"/>
                <w:lang w:val="uk-UA"/>
              </w:rPr>
              <w:t>З протилежного</w:t>
            </w:r>
            <w:r w:rsidRPr="00AF6F32">
              <w:rPr>
                <w:rStyle w:val="shorttext"/>
                <w:rFonts w:ascii="Arial" w:hAnsi="Arial" w:cs="Arial"/>
                <w:sz w:val="21"/>
                <w:szCs w:val="21"/>
                <w:lang w:val="uk-UA"/>
              </w:rPr>
              <w:t xml:space="preserve"> </w:t>
            </w:r>
            <w:r w:rsidRPr="00AF6F32">
              <w:rPr>
                <w:rStyle w:val="hps"/>
                <w:rFonts w:ascii="Arial" w:hAnsi="Arial" w:cs="Arial"/>
                <w:sz w:val="21"/>
                <w:szCs w:val="21"/>
                <w:lang w:val="uk-UA"/>
              </w:rPr>
              <w:t>боку</w:t>
            </w:r>
            <w:r w:rsidRPr="00AF6F32">
              <w:rPr>
                <w:rStyle w:val="shorttext"/>
                <w:rFonts w:ascii="Arial" w:hAnsi="Arial" w:cs="Arial"/>
                <w:sz w:val="21"/>
                <w:szCs w:val="21"/>
                <w:lang w:val="uk-UA"/>
              </w:rPr>
              <w:t xml:space="preserve"> </w:t>
            </w:r>
            <w:r w:rsidRPr="00AF6F32">
              <w:rPr>
                <w:rStyle w:val="hps"/>
                <w:rFonts w:ascii="Arial" w:hAnsi="Arial" w:cs="Arial"/>
                <w:sz w:val="21"/>
                <w:szCs w:val="21"/>
                <w:lang w:val="uk-UA"/>
              </w:rPr>
              <w:t>поясу</w:t>
            </w:r>
          </w:p>
        </w:tc>
        <w:tc>
          <w:tcPr>
            <w:tcW w:w="1418" w:type="dxa"/>
            <w:vMerge w:val="restart"/>
            <w:vAlign w:val="center"/>
          </w:tcPr>
          <w:p w14:paraId="2BAE2408" w14:textId="77777777" w:rsidR="00886F0D" w:rsidRPr="00AF6F32" w:rsidRDefault="00886F0D" w:rsidP="00515B5D">
            <w:pPr>
              <w:pStyle w:val="6"/>
              <w:spacing w:before="0" w:after="0" w:line="288" w:lineRule="auto"/>
              <w:ind w:firstLine="109"/>
              <w:jc w:val="center"/>
              <w:rPr>
                <w:rFonts w:ascii="Arial" w:hAnsi="Arial" w:cs="Arial"/>
                <w:b w:val="0"/>
                <w:i/>
                <w:sz w:val="21"/>
                <w:szCs w:val="21"/>
                <w:lang w:val="uk-UA" w:eastAsia="en-US" w:bidi="en-US"/>
              </w:rPr>
            </w:pPr>
            <w:r w:rsidRPr="00AF6F32">
              <w:rPr>
                <w:rFonts w:ascii="Arial" w:hAnsi="Arial" w:cs="Arial"/>
                <w:b w:val="0"/>
                <w:i/>
                <w:sz w:val="21"/>
                <w:szCs w:val="21"/>
                <w:lang w:val="uk-UA" w:eastAsia="en-US" w:bidi="en-US"/>
              </w:rPr>
              <w:t>Х</w:t>
            </w:r>
          </w:p>
        </w:tc>
        <w:tc>
          <w:tcPr>
            <w:tcW w:w="1417" w:type="dxa"/>
            <w:vAlign w:val="center"/>
          </w:tcPr>
          <w:p w14:paraId="52A901E0" w14:textId="77777777" w:rsidR="00886F0D" w:rsidRPr="00AF6F32" w:rsidRDefault="00FB54C5" w:rsidP="00515B5D">
            <w:pPr>
              <w:spacing w:line="288" w:lineRule="auto"/>
              <w:ind w:firstLine="33"/>
              <w:jc w:val="both"/>
              <w:rPr>
                <w:rFonts w:ascii="Arial" w:hAnsi="Arial" w:cs="Arial"/>
                <w:sz w:val="21"/>
                <w:szCs w:val="21"/>
                <w:lang w:val="uk-UA"/>
              </w:rPr>
            </w:pPr>
            <w:r w:rsidRPr="00AF6F32">
              <w:rPr>
                <w:rFonts w:ascii="Arial" w:hAnsi="Arial" w:cs="Arial"/>
                <w:position w:val="-18"/>
                <w:sz w:val="21"/>
                <w:szCs w:val="21"/>
                <w:lang w:val="uk-UA"/>
              </w:rPr>
              <w:object w:dxaOrig="1240" w:dyaOrig="440" w14:anchorId="31A9460F">
                <v:shape id="_x0000_i2690" type="#_x0000_t75" style="width:57pt;height:20.5pt" o:ole="" fillcolor="window">
                  <v:imagedata r:id="rId3012" o:title=""/>
                </v:shape>
                <o:OLEObject Type="Embed" ProgID="Equation.DSMT4" ShapeID="_x0000_i2690" DrawAspect="Content" ObjectID="_1838152517" r:id="rId3013"/>
              </w:object>
            </w:r>
          </w:p>
        </w:tc>
        <w:tc>
          <w:tcPr>
            <w:tcW w:w="3686" w:type="dxa"/>
            <w:vAlign w:val="center"/>
          </w:tcPr>
          <w:p w14:paraId="38B9C657" w14:textId="77777777" w:rsidR="00886F0D" w:rsidRPr="00AF6F32" w:rsidRDefault="001E127E" w:rsidP="00D44EBD">
            <w:pPr>
              <w:spacing w:line="288" w:lineRule="auto"/>
              <w:ind w:firstLine="40"/>
              <w:jc w:val="center"/>
              <w:rPr>
                <w:rFonts w:ascii="Arial" w:hAnsi="Arial" w:cs="Arial"/>
                <w:sz w:val="21"/>
                <w:szCs w:val="21"/>
                <w:lang w:val="uk-UA"/>
              </w:rPr>
            </w:pPr>
            <w:r w:rsidRPr="00AF6F32">
              <w:rPr>
                <w:rFonts w:ascii="Arial" w:hAnsi="Arial" w:cs="Arial"/>
                <w:position w:val="-32"/>
                <w:sz w:val="21"/>
                <w:szCs w:val="21"/>
                <w:lang w:val="uk-UA"/>
              </w:rPr>
              <w:object w:dxaOrig="3519" w:dyaOrig="760" w14:anchorId="45F16977">
                <v:shape id="_x0000_i2691" type="#_x0000_t75" style="width:177pt;height:38pt" o:ole="" fillcolor="window">
                  <v:imagedata r:id="rId3014" o:title=""/>
                </v:shape>
                <o:OLEObject Type="Embed" ProgID="Equation.DSMT4" ShapeID="_x0000_i2691" DrawAspect="Content" ObjectID="_1838152518" r:id="rId3015"/>
              </w:object>
            </w:r>
          </w:p>
        </w:tc>
      </w:tr>
      <w:tr w:rsidR="001E127E" w:rsidRPr="00AF6F32" w14:paraId="7C3081C0" w14:textId="77777777" w:rsidTr="00515B5D">
        <w:trPr>
          <w:cantSplit/>
          <w:trHeight w:val="146"/>
        </w:trPr>
        <w:tc>
          <w:tcPr>
            <w:tcW w:w="3544" w:type="dxa"/>
            <w:vMerge/>
            <w:vAlign w:val="center"/>
          </w:tcPr>
          <w:p w14:paraId="37AC03CB" w14:textId="77777777" w:rsidR="00886F0D" w:rsidRPr="00AF6F32" w:rsidRDefault="00886F0D" w:rsidP="00D44EBD">
            <w:pPr>
              <w:spacing w:line="288" w:lineRule="auto"/>
              <w:ind w:firstLine="851"/>
              <w:jc w:val="center"/>
              <w:rPr>
                <w:rFonts w:ascii="Arial" w:hAnsi="Arial" w:cs="Arial"/>
                <w:sz w:val="21"/>
                <w:szCs w:val="21"/>
                <w:lang w:val="uk-UA"/>
              </w:rPr>
            </w:pPr>
          </w:p>
        </w:tc>
        <w:tc>
          <w:tcPr>
            <w:tcW w:w="1418" w:type="dxa"/>
            <w:vMerge/>
            <w:vAlign w:val="center"/>
          </w:tcPr>
          <w:p w14:paraId="5D1A479B" w14:textId="77777777" w:rsidR="00886F0D" w:rsidRPr="00AF6F32" w:rsidRDefault="00886F0D" w:rsidP="00D44EBD">
            <w:pPr>
              <w:spacing w:line="288" w:lineRule="auto"/>
              <w:ind w:firstLine="851"/>
              <w:jc w:val="center"/>
              <w:rPr>
                <w:rFonts w:ascii="Arial" w:hAnsi="Arial" w:cs="Arial"/>
                <w:sz w:val="21"/>
                <w:szCs w:val="21"/>
                <w:lang w:val="uk-UA"/>
              </w:rPr>
            </w:pPr>
          </w:p>
        </w:tc>
        <w:tc>
          <w:tcPr>
            <w:tcW w:w="1417" w:type="dxa"/>
            <w:vAlign w:val="center"/>
          </w:tcPr>
          <w:p w14:paraId="5439DC60" w14:textId="77777777" w:rsidR="00886F0D" w:rsidRPr="00AF6F32" w:rsidRDefault="00FB54C5" w:rsidP="00515B5D">
            <w:pPr>
              <w:spacing w:line="288" w:lineRule="auto"/>
              <w:ind w:firstLine="175"/>
              <w:jc w:val="center"/>
              <w:rPr>
                <w:rFonts w:ascii="Arial" w:hAnsi="Arial" w:cs="Arial"/>
                <w:sz w:val="21"/>
                <w:szCs w:val="21"/>
                <w:lang w:val="uk-UA"/>
              </w:rPr>
            </w:pPr>
            <w:r w:rsidRPr="00AF6F32">
              <w:rPr>
                <w:rFonts w:ascii="Arial" w:hAnsi="Arial" w:cs="Arial"/>
                <w:position w:val="-4"/>
                <w:sz w:val="21"/>
                <w:szCs w:val="21"/>
                <w:lang w:val="uk-UA"/>
              </w:rPr>
              <w:object w:dxaOrig="560" w:dyaOrig="320" w14:anchorId="5967E706">
                <v:shape id="_x0000_i2692" type="#_x0000_t75" style="width:21.5pt;height:12.5pt" o:ole="" fillcolor="window">
                  <v:imagedata r:id="rId3016" o:title=""/>
                </v:shape>
                <o:OLEObject Type="Embed" ProgID="Equation.DSMT4" ShapeID="_x0000_i2692" DrawAspect="Content" ObjectID="_1838152519" r:id="rId3017"/>
              </w:object>
            </w:r>
          </w:p>
        </w:tc>
        <w:tc>
          <w:tcPr>
            <w:tcW w:w="3686" w:type="dxa"/>
            <w:vAlign w:val="center"/>
          </w:tcPr>
          <w:p w14:paraId="4AC82B43" w14:textId="77777777" w:rsidR="00886F0D" w:rsidRPr="00AF6F32" w:rsidRDefault="00886F0D" w:rsidP="00D44EBD">
            <w:pPr>
              <w:spacing w:line="288" w:lineRule="auto"/>
              <w:ind w:firstLine="40"/>
              <w:jc w:val="center"/>
              <w:rPr>
                <w:rFonts w:ascii="Arial" w:hAnsi="Arial" w:cs="Arial"/>
                <w:sz w:val="21"/>
                <w:szCs w:val="21"/>
                <w:lang w:val="uk-UA"/>
              </w:rPr>
            </w:pPr>
            <w:r w:rsidRPr="00AF6F32">
              <w:rPr>
                <w:rFonts w:ascii="Arial" w:hAnsi="Arial" w:cs="Arial"/>
                <w:sz w:val="21"/>
                <w:szCs w:val="21"/>
                <w:lang w:val="uk-UA"/>
              </w:rPr>
              <w:t>0</w:t>
            </w:r>
          </w:p>
        </w:tc>
      </w:tr>
      <w:tr w:rsidR="00886F0D" w:rsidRPr="00AF6F32" w14:paraId="07412434" w14:textId="77777777" w:rsidTr="00E05B8A">
        <w:trPr>
          <w:trHeight w:val="5584"/>
        </w:trPr>
        <w:tc>
          <w:tcPr>
            <w:tcW w:w="10065" w:type="dxa"/>
            <w:gridSpan w:val="4"/>
            <w:vAlign w:val="center"/>
          </w:tcPr>
          <w:p w14:paraId="6BEEAFD6" w14:textId="77777777" w:rsidR="00886F0D" w:rsidRPr="00C55A76" w:rsidRDefault="00A77699" w:rsidP="00C55A76">
            <w:pPr>
              <w:spacing w:line="288" w:lineRule="auto"/>
              <w:rPr>
                <w:rFonts w:ascii="Arial" w:hAnsi="Arial" w:cs="Arial"/>
                <w:b/>
                <w:sz w:val="20"/>
                <w:szCs w:val="20"/>
                <w:lang w:val="uk-UA"/>
              </w:rPr>
            </w:pPr>
            <w:r w:rsidRPr="00C55A76">
              <w:rPr>
                <w:rFonts w:ascii="Arial" w:hAnsi="Arial" w:cs="Arial"/>
                <w:b/>
                <w:sz w:val="20"/>
                <w:szCs w:val="20"/>
                <w:lang w:val="uk-UA"/>
              </w:rPr>
              <w:t>Примітка 1.</w:t>
            </w:r>
            <w:r w:rsidR="00FB54C5" w:rsidRPr="00C55A76">
              <w:rPr>
                <w:rFonts w:ascii="Arial" w:hAnsi="Arial" w:cs="Arial"/>
                <w:position w:val="-20"/>
                <w:sz w:val="20"/>
                <w:szCs w:val="20"/>
                <w:lang w:val="uk-UA"/>
              </w:rPr>
              <w:object w:dxaOrig="400" w:dyaOrig="440" w14:anchorId="0216C77F">
                <v:shape id="_x0000_i2693" type="#_x0000_t75" style="width:15.5pt;height:17.5pt" o:ole="" fillcolor="window">
                  <v:imagedata r:id="rId3018" o:title=""/>
                </v:shape>
                <o:OLEObject Type="Embed" ProgID="Equation.DSMT4" ShapeID="_x0000_i2693" DrawAspect="Content" ObjectID="_1838152520" r:id="rId3019"/>
              </w:object>
            </w:r>
            <w:r w:rsidR="00886F0D" w:rsidRPr="00C55A76">
              <w:rPr>
                <w:rStyle w:val="hps"/>
                <w:rFonts w:ascii="Arial" w:hAnsi="Arial" w:cs="Arial"/>
                <w:sz w:val="20"/>
                <w:szCs w:val="20"/>
                <w:lang w:val="uk-UA"/>
              </w:rPr>
              <w:t>-</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найменша відстань</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вздовж</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осі</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поясу</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між</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зварними</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швами</w:t>
            </w:r>
            <w:r w:rsidR="00886F0D" w:rsidRPr="00C55A76">
              <w:rPr>
                <w:rFonts w:ascii="Arial" w:hAnsi="Arial" w:cs="Arial"/>
                <w:sz w:val="20"/>
                <w:szCs w:val="20"/>
                <w:lang w:val="uk-UA"/>
              </w:rPr>
              <w:t xml:space="preserve">, що </w:t>
            </w:r>
            <w:r w:rsidR="00886F0D" w:rsidRPr="00C55A76">
              <w:rPr>
                <w:rStyle w:val="hps"/>
                <w:rFonts w:ascii="Arial" w:hAnsi="Arial" w:cs="Arial"/>
                <w:sz w:val="20"/>
                <w:szCs w:val="20"/>
                <w:lang w:val="uk-UA"/>
              </w:rPr>
              <w:t>прикріплюють</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до поясу</w:t>
            </w:r>
            <w:r w:rsidR="00886F0D" w:rsidRPr="00C55A76">
              <w:rPr>
                <w:rFonts w:ascii="Arial" w:hAnsi="Arial" w:cs="Arial"/>
                <w:sz w:val="20"/>
                <w:szCs w:val="20"/>
                <w:lang w:val="uk-UA"/>
              </w:rPr>
              <w:t xml:space="preserve"> </w:t>
            </w:r>
            <w:r w:rsidR="006D504B" w:rsidRPr="00C55A76">
              <w:rPr>
                <w:rStyle w:val="hps"/>
                <w:rFonts w:ascii="Arial" w:hAnsi="Arial" w:cs="Arial"/>
                <w:sz w:val="20"/>
                <w:szCs w:val="20"/>
                <w:lang w:val="uk-UA"/>
              </w:rPr>
              <w:t>розглядуваний</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і</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суміжний</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елемент решітки</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w:t>
            </w:r>
            <w:r w:rsidR="00886F0D" w:rsidRPr="00C55A76">
              <w:rPr>
                <w:rFonts w:ascii="Arial" w:hAnsi="Arial" w:cs="Arial"/>
                <w:sz w:val="20"/>
                <w:szCs w:val="20"/>
                <w:lang w:val="uk-UA"/>
              </w:rPr>
              <w:t xml:space="preserve">поздовжній </w:t>
            </w:r>
            <w:r w:rsidR="00886F0D" w:rsidRPr="00C55A76">
              <w:rPr>
                <w:rStyle w:val="hps"/>
                <w:rFonts w:ascii="Arial" w:hAnsi="Arial" w:cs="Arial"/>
                <w:sz w:val="20"/>
                <w:szCs w:val="20"/>
                <w:lang w:val="uk-UA"/>
              </w:rPr>
              <w:t>просвіт</w:t>
            </w:r>
            <w:r w:rsidR="00886F0D" w:rsidRPr="00C55A76">
              <w:rPr>
                <w:rFonts w:ascii="Arial" w:hAnsi="Arial" w:cs="Arial"/>
                <w:sz w:val="20"/>
                <w:szCs w:val="20"/>
                <w:lang w:val="uk-UA"/>
              </w:rPr>
              <w:t>):</w:t>
            </w:r>
          </w:p>
          <w:p w14:paraId="3EDCA625" w14:textId="77777777" w:rsidR="00886F0D" w:rsidRPr="00C55A76" w:rsidRDefault="00C55A76" w:rsidP="00D44EBD">
            <w:pPr>
              <w:spacing w:line="288" w:lineRule="auto"/>
              <w:ind w:firstLine="851"/>
              <w:rPr>
                <w:rFonts w:ascii="Arial" w:hAnsi="Arial" w:cs="Arial"/>
                <w:sz w:val="20"/>
                <w:szCs w:val="20"/>
                <w:lang w:val="uk-UA"/>
              </w:rPr>
            </w:pPr>
            <w:r>
              <w:rPr>
                <w:rFonts w:ascii="Arial" w:hAnsi="Arial" w:cs="Arial"/>
                <w:position w:val="-36"/>
                <w:sz w:val="20"/>
                <w:szCs w:val="20"/>
                <w:lang w:val="uk-UA"/>
              </w:rPr>
              <w:t xml:space="preserve">                      </w:t>
            </w:r>
            <w:r w:rsidR="00FB54C5" w:rsidRPr="00C55A76">
              <w:rPr>
                <w:rFonts w:ascii="Arial" w:hAnsi="Arial" w:cs="Arial"/>
                <w:position w:val="-36"/>
                <w:sz w:val="20"/>
                <w:szCs w:val="20"/>
                <w:lang w:val="uk-UA"/>
              </w:rPr>
              <w:object w:dxaOrig="5360" w:dyaOrig="840" w14:anchorId="3EEFFF58">
                <v:shape id="_x0000_i2694" type="#_x0000_t75" style="width:268.5pt;height:42.5pt" o:ole="" fillcolor="window">
                  <v:imagedata r:id="rId3020" o:title=""/>
                </v:shape>
                <o:OLEObject Type="Embed" ProgID="Equation.DSMT4" ShapeID="_x0000_i2694" DrawAspect="Content" ObjectID="_1838152521" r:id="rId3021"/>
              </w:object>
            </w:r>
          </w:p>
          <w:p w14:paraId="31DEA798" w14:textId="77777777" w:rsidR="00886F0D" w:rsidRPr="00C55A76" w:rsidRDefault="00FB54C5" w:rsidP="00D44EBD">
            <w:pPr>
              <w:spacing w:line="288" w:lineRule="auto"/>
              <w:ind w:firstLine="851"/>
              <w:rPr>
                <w:rStyle w:val="hps"/>
                <w:rFonts w:ascii="Arial" w:hAnsi="Arial" w:cs="Arial"/>
                <w:sz w:val="20"/>
                <w:szCs w:val="20"/>
                <w:lang w:val="uk-UA"/>
              </w:rPr>
            </w:pPr>
            <w:r w:rsidRPr="00C55A76">
              <w:rPr>
                <w:rFonts w:ascii="Arial" w:hAnsi="Arial" w:cs="Arial"/>
                <w:position w:val="-20"/>
                <w:sz w:val="20"/>
                <w:szCs w:val="20"/>
                <w:lang w:val="uk-UA"/>
              </w:rPr>
              <w:object w:dxaOrig="340" w:dyaOrig="440" w14:anchorId="1823B342">
                <v:shape id="_x0000_i2695" type="#_x0000_t75" style="width:14pt;height:17.5pt" o:ole="" fillcolor="window">
                  <v:imagedata r:id="rId3022" o:title=""/>
                </v:shape>
                <o:OLEObject Type="Embed" ProgID="Equation.DSMT4" ShapeID="_x0000_i2695" DrawAspect="Content" ObjectID="_1838152522" r:id="rId3023"/>
              </w:object>
            </w:r>
            <w:r w:rsidR="00886F0D" w:rsidRPr="00C55A76">
              <w:rPr>
                <w:rFonts w:ascii="Arial" w:hAnsi="Arial" w:cs="Arial"/>
                <w:sz w:val="20"/>
                <w:szCs w:val="20"/>
                <w:lang w:val="uk-UA"/>
              </w:rPr>
              <w:t xml:space="preserve"> – </w:t>
            </w:r>
            <w:r w:rsidR="00886F0D" w:rsidRPr="00C55A76">
              <w:rPr>
                <w:rStyle w:val="hps"/>
                <w:rFonts w:ascii="Arial" w:hAnsi="Arial" w:cs="Arial"/>
                <w:sz w:val="20"/>
                <w:szCs w:val="20"/>
                <w:lang w:val="uk-UA"/>
              </w:rPr>
              <w:t>відстань</w:t>
            </w:r>
            <w:r w:rsidRPr="00C55A76">
              <w:rPr>
                <w:rFonts w:ascii="Arial" w:hAnsi="Arial" w:cs="Arial"/>
                <w:sz w:val="20"/>
                <w:szCs w:val="20"/>
                <w:lang w:val="uk-UA"/>
              </w:rPr>
              <w:t xml:space="preserve"> </w:t>
            </w:r>
            <w:r w:rsidR="00886F0D" w:rsidRPr="00C55A76">
              <w:rPr>
                <w:rStyle w:val="hps"/>
                <w:rFonts w:ascii="Arial" w:hAnsi="Arial" w:cs="Arial"/>
                <w:sz w:val="20"/>
                <w:szCs w:val="20"/>
                <w:lang w:val="uk-UA"/>
              </w:rPr>
              <w:t>вздовж</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поясу</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між</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бортами</w:t>
            </w:r>
            <w:r w:rsidRPr="00C55A76">
              <w:rPr>
                <w:rStyle w:val="hps"/>
                <w:rFonts w:ascii="Arial" w:hAnsi="Arial" w:cs="Arial"/>
                <w:sz w:val="20"/>
                <w:szCs w:val="20"/>
                <w:lang w:val="uk-UA"/>
              </w:rPr>
              <w:t xml:space="preserve"> прилеглих</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розглянутого</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і</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суміжного елементів</w:t>
            </w:r>
            <w:r w:rsidRPr="00C55A76">
              <w:rPr>
                <w:rFonts w:ascii="Arial" w:hAnsi="Arial" w:cs="Arial"/>
                <w:sz w:val="20"/>
                <w:szCs w:val="20"/>
                <w:lang w:val="uk-UA"/>
              </w:rPr>
              <w:t>:</w:t>
            </w:r>
          </w:p>
          <w:p w14:paraId="45D03701" w14:textId="77777777" w:rsidR="00886F0D" w:rsidRPr="00C55A76" w:rsidRDefault="00C55A76" w:rsidP="00D44EBD">
            <w:pPr>
              <w:spacing w:line="288" w:lineRule="auto"/>
              <w:ind w:firstLine="851"/>
              <w:rPr>
                <w:rFonts w:ascii="Arial" w:hAnsi="Arial" w:cs="Arial"/>
                <w:sz w:val="20"/>
                <w:szCs w:val="20"/>
                <w:lang w:val="uk-UA"/>
              </w:rPr>
            </w:pPr>
            <w:r>
              <w:rPr>
                <w:rFonts w:ascii="Arial" w:hAnsi="Arial" w:cs="Arial"/>
                <w:position w:val="-30"/>
                <w:sz w:val="20"/>
                <w:szCs w:val="20"/>
                <w:lang w:val="uk-UA"/>
              </w:rPr>
              <w:t xml:space="preserve">                    </w:t>
            </w:r>
            <w:r w:rsidR="00FB54C5" w:rsidRPr="00C55A76">
              <w:rPr>
                <w:rFonts w:ascii="Arial" w:hAnsi="Arial" w:cs="Arial"/>
                <w:position w:val="-30"/>
                <w:sz w:val="20"/>
                <w:szCs w:val="20"/>
                <w:lang w:val="uk-UA"/>
              </w:rPr>
              <w:object w:dxaOrig="5860" w:dyaOrig="720" w14:anchorId="2CA09EC1">
                <v:shape id="_x0000_i2696" type="#_x0000_t75" style="width:293.5pt;height:36pt" o:ole="" fillcolor="window">
                  <v:imagedata r:id="rId3024" o:title=""/>
                </v:shape>
                <o:OLEObject Type="Embed" ProgID="Equation.DSMT4" ShapeID="_x0000_i2696" DrawAspect="Content" ObjectID="_1838152523" r:id="rId3025"/>
              </w:object>
            </w:r>
          </w:p>
          <w:p w14:paraId="5FDAF176" w14:textId="77777777" w:rsidR="00886F0D" w:rsidRPr="00C55A76" w:rsidRDefault="00FB54C5" w:rsidP="00D44EBD">
            <w:pPr>
              <w:spacing w:line="288" w:lineRule="auto"/>
              <w:ind w:firstLine="851"/>
              <w:rPr>
                <w:rStyle w:val="hps"/>
                <w:rFonts w:ascii="Arial" w:hAnsi="Arial" w:cs="Arial"/>
                <w:sz w:val="20"/>
                <w:szCs w:val="20"/>
                <w:lang w:val="uk-UA"/>
              </w:rPr>
            </w:pPr>
            <w:r w:rsidRPr="00C55A76">
              <w:rPr>
                <w:rFonts w:ascii="Arial" w:hAnsi="Arial" w:cs="Arial"/>
                <w:position w:val="-12"/>
                <w:sz w:val="20"/>
                <w:szCs w:val="20"/>
                <w:lang w:val="uk-UA"/>
              </w:rPr>
              <w:object w:dxaOrig="1080" w:dyaOrig="360" w14:anchorId="28F7194C">
                <v:shape id="_x0000_i2697" type="#_x0000_t75" style="width:53.5pt;height:18.5pt" o:ole="">
                  <v:imagedata r:id="rId3026" o:title=""/>
                </v:shape>
                <o:OLEObject Type="Embed" ProgID="Equation.DSMT4" ShapeID="_x0000_i2697" DrawAspect="Content" ObjectID="_1838152524" r:id="rId3027"/>
              </w:object>
            </w:r>
            <w:r w:rsidR="00886F0D" w:rsidRPr="00C55A76">
              <w:rPr>
                <w:rFonts w:ascii="Arial" w:hAnsi="Arial" w:cs="Arial"/>
                <w:sz w:val="20"/>
                <w:szCs w:val="20"/>
                <w:lang w:val="uk-UA"/>
              </w:rPr>
              <w:t xml:space="preserve"> - </w:t>
            </w:r>
            <w:r w:rsidR="00886F0D" w:rsidRPr="00C55A76">
              <w:rPr>
                <w:rStyle w:val="hps"/>
                <w:rFonts w:ascii="Arial" w:hAnsi="Arial" w:cs="Arial"/>
                <w:sz w:val="20"/>
                <w:szCs w:val="20"/>
                <w:lang w:val="uk-UA"/>
              </w:rPr>
              <w:t>відношення ширини</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примикання</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суміжного</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елемента</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до діаметру</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поясу (</w:t>
            </w:r>
            <w:r w:rsidR="00886F0D" w:rsidRPr="00C55A76">
              <w:rPr>
                <w:rFonts w:ascii="Arial" w:hAnsi="Arial" w:cs="Arial"/>
                <w:sz w:val="20"/>
                <w:szCs w:val="20"/>
                <w:lang w:val="uk-UA"/>
              </w:rPr>
              <w:t xml:space="preserve">для </w:t>
            </w:r>
            <w:r w:rsidR="00886F0D" w:rsidRPr="00C55A76">
              <w:rPr>
                <w:rStyle w:val="hps"/>
                <w:rFonts w:ascii="Arial" w:hAnsi="Arial" w:cs="Arial"/>
                <w:sz w:val="20"/>
                <w:szCs w:val="20"/>
                <w:lang w:val="uk-UA"/>
              </w:rPr>
              <w:t>трубчастих</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елементів</w:t>
            </w:r>
            <w:r w:rsidR="00886F0D" w:rsidRPr="00C55A76">
              <w:rPr>
                <w:rFonts w:ascii="Arial" w:hAnsi="Arial" w:cs="Arial"/>
                <w:sz w:val="20"/>
                <w:szCs w:val="20"/>
                <w:lang w:val="uk-UA"/>
              </w:rPr>
              <w:t xml:space="preserve"> </w:t>
            </w:r>
            <w:r w:rsidR="00886F0D" w:rsidRPr="00C55A76">
              <w:rPr>
                <w:rStyle w:val="hps"/>
                <w:rFonts w:ascii="Arial" w:hAnsi="Arial" w:cs="Arial"/>
                <w:sz w:val="20"/>
                <w:szCs w:val="20"/>
                <w:lang w:val="uk-UA"/>
              </w:rPr>
              <w:t xml:space="preserve"> </w:t>
            </w:r>
            <w:r w:rsidRPr="00C55A76">
              <w:rPr>
                <w:rFonts w:ascii="Arial" w:hAnsi="Arial" w:cs="Arial"/>
                <w:position w:val="-12"/>
                <w:sz w:val="20"/>
                <w:szCs w:val="20"/>
                <w:lang w:val="uk-UA"/>
              </w:rPr>
              <w:object w:dxaOrig="1120" w:dyaOrig="360" w14:anchorId="2A924184">
                <v:shape id="_x0000_i2698" type="#_x0000_t75" style="width:56.5pt;height:18.5pt" o:ole="">
                  <v:imagedata r:id="rId3028" o:title=""/>
                </v:shape>
                <o:OLEObject Type="Embed" ProgID="Equation.DSMT4" ShapeID="_x0000_i2698" DrawAspect="Content" ObjectID="_1838152525" r:id="rId3029"/>
              </w:object>
            </w:r>
            <w:r w:rsidR="00886F0D" w:rsidRPr="00C55A76">
              <w:rPr>
                <w:rStyle w:val="hps"/>
                <w:rFonts w:ascii="Arial" w:hAnsi="Arial" w:cs="Arial"/>
                <w:sz w:val="20"/>
                <w:szCs w:val="20"/>
                <w:lang w:val="uk-UA"/>
              </w:rPr>
              <w:t>).</w:t>
            </w:r>
          </w:p>
          <w:p w14:paraId="6D6E1C5F" w14:textId="77777777" w:rsidR="00886F0D" w:rsidRPr="00C55A76" w:rsidRDefault="00886F0D" w:rsidP="00C55A76">
            <w:pPr>
              <w:spacing w:line="288" w:lineRule="auto"/>
              <w:rPr>
                <w:rStyle w:val="hps"/>
                <w:rFonts w:ascii="Arial" w:hAnsi="Arial" w:cs="Arial"/>
                <w:sz w:val="20"/>
                <w:szCs w:val="20"/>
                <w:lang w:val="uk-UA"/>
              </w:rPr>
            </w:pPr>
            <w:r w:rsidRPr="00C55A76">
              <w:rPr>
                <w:rStyle w:val="hps"/>
                <w:rFonts w:ascii="Arial" w:hAnsi="Arial" w:cs="Arial"/>
                <w:b/>
                <w:sz w:val="20"/>
                <w:szCs w:val="20"/>
                <w:lang w:val="uk-UA"/>
              </w:rPr>
              <w:t>Примітка</w:t>
            </w:r>
            <w:r w:rsidR="00A77699" w:rsidRPr="00C55A76">
              <w:rPr>
                <w:rStyle w:val="hps"/>
                <w:rFonts w:ascii="Arial" w:hAnsi="Arial" w:cs="Arial"/>
                <w:b/>
                <w:sz w:val="20"/>
                <w:szCs w:val="20"/>
                <w:lang w:val="uk-UA"/>
              </w:rPr>
              <w:t xml:space="preserve"> 2</w:t>
            </w:r>
            <w:r w:rsidRPr="00C55A76">
              <w:rPr>
                <w:rStyle w:val="hps"/>
                <w:rFonts w:ascii="Arial" w:hAnsi="Arial" w:cs="Arial"/>
                <w:b/>
                <w:sz w:val="20"/>
                <w:szCs w:val="20"/>
                <w:lang w:val="uk-UA"/>
              </w:rPr>
              <w:t>.</w:t>
            </w:r>
            <w:r w:rsidRPr="00C55A76">
              <w:rPr>
                <w:rFonts w:ascii="Arial" w:hAnsi="Arial" w:cs="Arial"/>
                <w:sz w:val="20"/>
                <w:szCs w:val="20"/>
                <w:lang w:val="uk-UA"/>
              </w:rPr>
              <w:t xml:space="preserve"> </w:t>
            </w:r>
            <w:r w:rsidRPr="00C55A76">
              <w:rPr>
                <w:rStyle w:val="hps"/>
                <w:rFonts w:ascii="Arial" w:hAnsi="Arial" w:cs="Arial"/>
                <w:sz w:val="20"/>
                <w:szCs w:val="20"/>
                <w:lang w:val="uk-UA"/>
              </w:rPr>
              <w:t>Значення</w:t>
            </w:r>
            <w:r w:rsidRPr="00C55A76">
              <w:rPr>
                <w:rFonts w:ascii="Arial" w:hAnsi="Arial" w:cs="Arial"/>
                <w:sz w:val="20"/>
                <w:szCs w:val="20"/>
                <w:lang w:val="uk-UA"/>
              </w:rPr>
              <w:t xml:space="preserve"> </w:t>
            </w:r>
            <w:r w:rsidR="00FB54C5" w:rsidRPr="00C55A76">
              <w:rPr>
                <w:rFonts w:ascii="Arial" w:hAnsi="Arial" w:cs="Arial"/>
                <w:position w:val="-16"/>
                <w:sz w:val="20"/>
                <w:szCs w:val="20"/>
                <w:lang w:val="uk-UA"/>
              </w:rPr>
              <w:object w:dxaOrig="340" w:dyaOrig="400" w14:anchorId="47E834AD">
                <v:shape id="_x0000_i2699" type="#_x0000_t75" style="width:17.5pt;height:20.5pt" o:ole="">
                  <v:imagedata r:id="rId3030" o:title=""/>
                </v:shape>
                <o:OLEObject Type="Embed" ProgID="Equation.DSMT4" ShapeID="_x0000_i2699" DrawAspect="Content" ObjectID="_1838152526" r:id="rId3031"/>
              </w:object>
            </w:r>
            <w:r w:rsidRPr="00C55A76">
              <w:rPr>
                <w:rFonts w:ascii="Arial" w:hAnsi="Arial" w:cs="Arial"/>
                <w:sz w:val="20"/>
                <w:szCs w:val="20"/>
                <w:lang w:val="uk-UA"/>
              </w:rPr>
              <w:t xml:space="preserve"> </w:t>
            </w:r>
            <w:r w:rsidR="00AC200A" w:rsidRPr="00C55A76">
              <w:rPr>
                <w:rFonts w:ascii="Arial" w:hAnsi="Arial" w:cs="Arial"/>
                <w:sz w:val="20"/>
                <w:szCs w:val="20"/>
                <w:lang w:val="uk-UA"/>
              </w:rPr>
              <w:t>приймаються</w:t>
            </w:r>
            <w:r w:rsidR="00AC200A" w:rsidRPr="00C55A76">
              <w:rPr>
                <w:rStyle w:val="hps"/>
                <w:rFonts w:ascii="Arial" w:hAnsi="Arial" w:cs="Arial"/>
                <w:sz w:val="20"/>
                <w:szCs w:val="20"/>
                <w:lang w:val="uk-UA"/>
              </w:rPr>
              <w:t xml:space="preserve"> </w:t>
            </w:r>
            <w:r w:rsidRPr="00C55A76">
              <w:rPr>
                <w:rStyle w:val="hps"/>
                <w:rFonts w:ascii="Arial" w:hAnsi="Arial" w:cs="Arial"/>
                <w:sz w:val="20"/>
                <w:szCs w:val="20"/>
                <w:lang w:val="uk-UA"/>
              </w:rPr>
              <w:t>рівними:</w:t>
            </w:r>
          </w:p>
          <w:p w14:paraId="344366EB" w14:textId="77777777" w:rsidR="00886F0D" w:rsidRPr="00C55A76" w:rsidRDefault="00C55A76" w:rsidP="00D44EBD">
            <w:pPr>
              <w:spacing w:line="288" w:lineRule="auto"/>
              <w:ind w:firstLine="840"/>
              <w:rPr>
                <w:rFonts w:ascii="Arial" w:hAnsi="Arial" w:cs="Arial"/>
                <w:sz w:val="20"/>
                <w:szCs w:val="20"/>
                <w:lang w:val="uk-UA"/>
              </w:rPr>
            </w:pPr>
            <w:r>
              <w:rPr>
                <w:rStyle w:val="hps"/>
                <w:rFonts w:ascii="Arial" w:hAnsi="Arial" w:cs="Arial"/>
                <w:sz w:val="20"/>
                <w:szCs w:val="20"/>
                <w:lang w:val="uk-UA"/>
              </w:rPr>
              <w:t xml:space="preserve">                          </w:t>
            </w:r>
            <w:r w:rsidR="00886F0D" w:rsidRPr="00C55A76">
              <w:rPr>
                <w:rStyle w:val="hps"/>
                <w:rFonts w:ascii="Arial" w:hAnsi="Arial" w:cs="Arial"/>
                <w:sz w:val="20"/>
                <w:szCs w:val="20"/>
                <w:lang w:val="uk-UA"/>
              </w:rPr>
              <w:t xml:space="preserve">при </w:t>
            </w:r>
            <w:r w:rsidR="00FB54C5" w:rsidRPr="00C55A76">
              <w:rPr>
                <w:rFonts w:ascii="Arial" w:hAnsi="Arial" w:cs="Arial"/>
                <w:position w:val="-18"/>
                <w:sz w:val="20"/>
                <w:szCs w:val="20"/>
                <w:lang w:val="uk-UA"/>
              </w:rPr>
              <w:object w:dxaOrig="840" w:dyaOrig="440" w14:anchorId="3239B4E1">
                <v:shape id="_x0000_i2700" type="#_x0000_t75" style="width:33.5pt;height:17.5pt" o:ole="" fillcolor="window">
                  <v:imagedata r:id="rId3032" o:title=""/>
                </v:shape>
                <o:OLEObject Type="Embed" ProgID="Equation.DSMT4" ShapeID="_x0000_i2700" DrawAspect="Content" ObjectID="_1838152527" r:id="rId3033"/>
              </w:object>
            </w:r>
            <w:r w:rsidR="00886F0D" w:rsidRPr="00C55A76">
              <w:rPr>
                <w:rFonts w:ascii="Arial" w:hAnsi="Arial" w:cs="Arial"/>
                <w:sz w:val="20"/>
                <w:szCs w:val="20"/>
                <w:lang w:val="uk-UA"/>
              </w:rPr>
              <w:t xml:space="preserve">            </w:t>
            </w:r>
            <w:r w:rsidR="00A77699" w:rsidRPr="00C55A76">
              <w:rPr>
                <w:rFonts w:ascii="Arial" w:hAnsi="Arial" w:cs="Arial"/>
                <w:position w:val="-18"/>
                <w:sz w:val="20"/>
                <w:szCs w:val="20"/>
                <w:lang w:val="uk-UA"/>
              </w:rPr>
              <w:object w:dxaOrig="1020" w:dyaOrig="440" w14:anchorId="6ADCE205">
                <v:shape id="_x0000_i2701" type="#_x0000_t75" style="width:50pt;height:21pt" o:ole="">
                  <v:imagedata r:id="rId3034" o:title=""/>
                </v:shape>
                <o:OLEObject Type="Embed" ProgID="Equation.DSMT4" ShapeID="_x0000_i2701" DrawAspect="Content" ObjectID="_1838152528" r:id="rId3035"/>
              </w:object>
            </w:r>
            <w:r w:rsidR="00886F0D" w:rsidRPr="00C55A76">
              <w:rPr>
                <w:rFonts w:ascii="Arial" w:hAnsi="Arial" w:cs="Arial"/>
                <w:sz w:val="20"/>
                <w:szCs w:val="20"/>
                <w:lang w:val="uk-UA"/>
              </w:rPr>
              <w:t>;</w:t>
            </w:r>
          </w:p>
          <w:p w14:paraId="18D00955" w14:textId="77777777" w:rsidR="00886F0D" w:rsidRPr="00C55A76" w:rsidRDefault="00C55A76" w:rsidP="00D44EBD">
            <w:pPr>
              <w:spacing w:line="288" w:lineRule="auto"/>
              <w:ind w:firstLine="840"/>
              <w:rPr>
                <w:rFonts w:ascii="Arial" w:hAnsi="Arial" w:cs="Arial"/>
                <w:sz w:val="20"/>
                <w:szCs w:val="20"/>
                <w:lang w:val="uk-UA"/>
              </w:rPr>
            </w:pPr>
            <w:r>
              <w:rPr>
                <w:rStyle w:val="hps"/>
                <w:rFonts w:ascii="Arial" w:hAnsi="Arial" w:cs="Arial"/>
                <w:sz w:val="20"/>
                <w:szCs w:val="20"/>
                <w:lang w:val="uk-UA"/>
              </w:rPr>
              <w:t xml:space="preserve">                         </w:t>
            </w:r>
            <w:r w:rsidR="00886F0D" w:rsidRPr="00C55A76">
              <w:rPr>
                <w:rStyle w:val="hps"/>
                <w:rFonts w:ascii="Arial" w:hAnsi="Arial" w:cs="Arial"/>
                <w:sz w:val="20"/>
                <w:szCs w:val="20"/>
                <w:lang w:val="uk-UA"/>
              </w:rPr>
              <w:t xml:space="preserve">при </w:t>
            </w:r>
            <w:r w:rsidR="00FB54C5" w:rsidRPr="00C55A76">
              <w:rPr>
                <w:rFonts w:ascii="Arial" w:hAnsi="Arial" w:cs="Arial"/>
                <w:position w:val="-18"/>
                <w:sz w:val="20"/>
                <w:szCs w:val="20"/>
                <w:lang w:val="uk-UA"/>
              </w:rPr>
              <w:object w:dxaOrig="1359" w:dyaOrig="440" w14:anchorId="36D7C231">
                <v:shape id="_x0000_i2702" type="#_x0000_t75" style="width:53pt;height:17.5pt" o:ole="" fillcolor="window">
                  <v:imagedata r:id="rId3036" o:title=""/>
                </v:shape>
                <o:OLEObject Type="Embed" ProgID="Equation.DSMT4" ShapeID="_x0000_i2702" DrawAspect="Content" ObjectID="_1838152529" r:id="rId3037"/>
              </w:object>
            </w:r>
            <w:r w:rsidR="00886F0D" w:rsidRPr="00C55A76">
              <w:rPr>
                <w:rFonts w:ascii="Arial" w:hAnsi="Arial" w:cs="Arial"/>
                <w:sz w:val="20"/>
                <w:szCs w:val="20"/>
                <w:lang w:val="uk-UA"/>
              </w:rPr>
              <w:t xml:space="preserve">      </w:t>
            </w:r>
            <w:r w:rsidR="00A77699" w:rsidRPr="00C55A76">
              <w:rPr>
                <w:rFonts w:ascii="Arial" w:hAnsi="Arial" w:cs="Arial"/>
                <w:position w:val="-18"/>
                <w:sz w:val="20"/>
                <w:szCs w:val="20"/>
                <w:lang w:val="uk-UA"/>
              </w:rPr>
              <w:object w:dxaOrig="2700" w:dyaOrig="480" w14:anchorId="0E41ACB1">
                <v:shape id="_x0000_i2703" type="#_x0000_t75" style="width:131pt;height:23.5pt" o:ole="">
                  <v:imagedata r:id="rId3038" o:title=""/>
                </v:shape>
                <o:OLEObject Type="Embed" ProgID="Equation.DSMT4" ShapeID="_x0000_i2703" DrawAspect="Content" ObjectID="_1838152530" r:id="rId3039"/>
              </w:object>
            </w:r>
            <w:r w:rsidR="00886F0D" w:rsidRPr="00C55A76">
              <w:rPr>
                <w:rFonts w:ascii="Arial" w:hAnsi="Arial" w:cs="Arial"/>
                <w:sz w:val="20"/>
                <w:szCs w:val="20"/>
                <w:lang w:val="uk-UA"/>
              </w:rPr>
              <w:t>;</w:t>
            </w:r>
          </w:p>
          <w:p w14:paraId="0002D20E" w14:textId="77777777" w:rsidR="00886F0D" w:rsidRPr="00AF6F32" w:rsidRDefault="00C55A76" w:rsidP="008F1B3A">
            <w:pPr>
              <w:spacing w:line="288" w:lineRule="auto"/>
              <w:ind w:left="175" w:firstLine="840"/>
              <w:rPr>
                <w:rFonts w:ascii="Arial" w:hAnsi="Arial" w:cs="Arial"/>
                <w:sz w:val="21"/>
                <w:szCs w:val="21"/>
                <w:lang w:val="uk-UA"/>
              </w:rPr>
            </w:pPr>
            <w:r>
              <w:rPr>
                <w:rStyle w:val="hps"/>
                <w:rFonts w:ascii="Arial" w:hAnsi="Arial" w:cs="Arial"/>
                <w:sz w:val="20"/>
                <w:szCs w:val="20"/>
                <w:lang w:val="uk-UA"/>
              </w:rPr>
              <w:t xml:space="preserve">                         </w:t>
            </w:r>
            <w:r w:rsidR="00886F0D" w:rsidRPr="00C55A76">
              <w:rPr>
                <w:rStyle w:val="hps"/>
                <w:rFonts w:ascii="Arial" w:hAnsi="Arial" w:cs="Arial"/>
                <w:sz w:val="20"/>
                <w:szCs w:val="20"/>
                <w:lang w:val="uk-UA"/>
              </w:rPr>
              <w:t xml:space="preserve">при </w:t>
            </w:r>
            <w:r w:rsidR="00FB54C5" w:rsidRPr="00C55A76">
              <w:rPr>
                <w:rFonts w:ascii="Arial" w:hAnsi="Arial" w:cs="Arial"/>
                <w:position w:val="-18"/>
                <w:sz w:val="20"/>
                <w:szCs w:val="20"/>
                <w:lang w:val="uk-UA"/>
              </w:rPr>
              <w:object w:dxaOrig="920" w:dyaOrig="440" w14:anchorId="088AC271">
                <v:shape id="_x0000_i2704" type="#_x0000_t75" style="width:36pt;height:17.5pt" o:ole="" fillcolor="window">
                  <v:imagedata r:id="rId3040" o:title=""/>
                </v:shape>
                <o:OLEObject Type="Embed" ProgID="Equation.DSMT4" ShapeID="_x0000_i2704" DrawAspect="Content" ObjectID="_1838152531" r:id="rId3041"/>
              </w:object>
            </w:r>
            <w:r w:rsidR="00886F0D" w:rsidRPr="00C55A76">
              <w:rPr>
                <w:rFonts w:ascii="Arial" w:hAnsi="Arial" w:cs="Arial"/>
                <w:sz w:val="20"/>
                <w:szCs w:val="20"/>
                <w:lang w:val="uk-UA"/>
              </w:rPr>
              <w:t xml:space="preserve">        </w:t>
            </w:r>
            <w:r w:rsidR="00CB210B" w:rsidRPr="00C55A76">
              <w:rPr>
                <w:rFonts w:ascii="Arial" w:hAnsi="Arial" w:cs="Arial"/>
                <w:sz w:val="20"/>
                <w:szCs w:val="20"/>
                <w:lang w:val="uk-UA"/>
              </w:rPr>
              <w:t xml:space="preserve">  </w:t>
            </w:r>
            <w:r w:rsidR="00886F0D" w:rsidRPr="00C55A76">
              <w:rPr>
                <w:rFonts w:ascii="Arial" w:hAnsi="Arial" w:cs="Arial"/>
                <w:sz w:val="20"/>
                <w:szCs w:val="20"/>
                <w:lang w:val="uk-UA"/>
              </w:rPr>
              <w:t xml:space="preserve"> </w:t>
            </w:r>
            <w:r w:rsidR="00A77699" w:rsidRPr="00C55A76">
              <w:rPr>
                <w:rFonts w:ascii="Arial" w:hAnsi="Arial" w:cs="Arial"/>
                <w:position w:val="-18"/>
                <w:sz w:val="20"/>
                <w:szCs w:val="20"/>
                <w:lang w:val="uk-UA"/>
              </w:rPr>
              <w:object w:dxaOrig="740" w:dyaOrig="440" w14:anchorId="4E522F1C">
                <v:shape id="_x0000_i2705" type="#_x0000_t75" style="width:35.5pt;height:21pt" o:ole="">
                  <v:imagedata r:id="rId3042" o:title=""/>
                </v:shape>
                <o:OLEObject Type="Embed" ProgID="Equation.DSMT4" ShapeID="_x0000_i2705" DrawAspect="Content" ObjectID="_1838152532" r:id="rId3043"/>
              </w:object>
            </w:r>
          </w:p>
        </w:tc>
      </w:tr>
    </w:tbl>
    <w:p w14:paraId="2116E9DF" w14:textId="1DBF591F" w:rsidR="00886F0D" w:rsidRPr="00AF6F32" w:rsidRDefault="00E05B8A" w:rsidP="00E05B8A">
      <w:pPr>
        <w:spacing w:line="288" w:lineRule="auto"/>
        <w:ind w:firstLine="851"/>
        <w:rPr>
          <w:rFonts w:ascii="Arial" w:hAnsi="Arial" w:cs="Arial"/>
          <w:sz w:val="21"/>
          <w:szCs w:val="21"/>
          <w:lang w:val="uk-UA"/>
        </w:rPr>
      </w:pPr>
      <w:r>
        <w:rPr>
          <w:rFonts w:ascii="Arial" w:hAnsi="Arial" w:cs="Arial"/>
          <w:sz w:val="21"/>
          <w:szCs w:val="21"/>
          <w:lang w:val="uk-UA"/>
        </w:rPr>
        <w:br w:type="page"/>
      </w:r>
      <w:r w:rsidR="00886F0D" w:rsidRPr="00AF6F32">
        <w:rPr>
          <w:rFonts w:ascii="Arial" w:hAnsi="Arial" w:cs="Arial"/>
          <w:b/>
          <w:sz w:val="21"/>
          <w:szCs w:val="21"/>
          <w:lang w:val="uk-UA"/>
        </w:rPr>
        <w:lastRenderedPageBreak/>
        <w:t>Ф.2.3</w:t>
      </w:r>
      <w:r w:rsidR="00886F0D" w:rsidRPr="00AF6F32">
        <w:rPr>
          <w:rFonts w:ascii="Arial" w:hAnsi="Arial" w:cs="Arial"/>
          <w:sz w:val="21"/>
          <w:szCs w:val="21"/>
          <w:lang w:val="uk-UA"/>
        </w:rPr>
        <w:t xml:space="preserve"> Несучу здатність стінки трубчастих елементів решітки поблизу примикання до поясу слід перевіряти </w:t>
      </w:r>
      <w:r w:rsidR="00FB54C5" w:rsidRPr="00AF6F32">
        <w:rPr>
          <w:rStyle w:val="hps"/>
          <w:rFonts w:ascii="Arial" w:hAnsi="Arial" w:cs="Arial"/>
          <w:sz w:val="21"/>
          <w:szCs w:val="21"/>
          <w:lang w:val="uk-UA"/>
        </w:rPr>
        <w:t>з</w:t>
      </w:r>
      <w:r w:rsidR="0082292E" w:rsidRPr="00AF6F32">
        <w:rPr>
          <w:rStyle w:val="hps"/>
          <w:rFonts w:ascii="Arial" w:hAnsi="Arial" w:cs="Arial"/>
          <w:sz w:val="21"/>
          <w:szCs w:val="21"/>
          <w:lang w:val="uk-UA"/>
        </w:rPr>
        <w:t>а</w:t>
      </w:r>
      <w:r w:rsidR="00886F0D" w:rsidRPr="00AF6F32">
        <w:rPr>
          <w:rFonts w:ascii="Arial" w:hAnsi="Arial" w:cs="Arial"/>
          <w:sz w:val="21"/>
          <w:szCs w:val="21"/>
          <w:lang w:val="uk-UA"/>
        </w:rPr>
        <w:t xml:space="preserve"> формулою:</w:t>
      </w:r>
    </w:p>
    <w:p w14:paraId="0716E56F" w14:textId="77777777" w:rsidR="00886F0D" w:rsidRPr="00AF6F32" w:rsidRDefault="00FB54C5" w:rsidP="00D44EBD">
      <w:pPr>
        <w:spacing w:line="288" w:lineRule="auto"/>
        <w:ind w:firstLine="851"/>
        <w:jc w:val="right"/>
        <w:rPr>
          <w:rFonts w:ascii="Arial" w:hAnsi="Arial" w:cs="Arial"/>
          <w:sz w:val="21"/>
          <w:szCs w:val="21"/>
          <w:lang w:val="uk-UA"/>
        </w:rPr>
      </w:pPr>
      <w:r w:rsidRPr="00AF6F32">
        <w:rPr>
          <w:rFonts w:ascii="Arial" w:hAnsi="Arial" w:cs="Arial"/>
          <w:position w:val="-34"/>
          <w:sz w:val="21"/>
          <w:szCs w:val="21"/>
          <w:lang w:val="uk-UA"/>
        </w:rPr>
        <w:object w:dxaOrig="1800" w:dyaOrig="720" w14:anchorId="41E618A4">
          <v:shape id="_x0000_i2706" type="#_x0000_t75" style="width:97pt;height:39pt" o:ole="" fillcolor="window">
            <v:imagedata r:id="rId3044" o:title=""/>
          </v:shape>
          <o:OLEObject Type="Embed" ProgID="Equation.DSMT4" ShapeID="_x0000_i2706" DrawAspect="Content" ObjectID="_1838152533" r:id="rId3045"/>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 xml:space="preserve"> (Ф.11)</w:t>
      </w:r>
    </w:p>
    <w:p w14:paraId="146C8980"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де </w:t>
      </w:r>
      <w:r w:rsidR="00FB54C5" w:rsidRPr="00AF6F32">
        <w:rPr>
          <w:rFonts w:ascii="Arial" w:hAnsi="Arial" w:cs="Arial"/>
          <w:position w:val="-6"/>
          <w:sz w:val="21"/>
          <w:szCs w:val="21"/>
          <w:lang w:val="uk-UA"/>
        </w:rPr>
        <w:object w:dxaOrig="300" w:dyaOrig="260" w14:anchorId="334C32C1">
          <v:shape id="_x0000_i2707" type="#_x0000_t75" style="width:15pt;height:12.5pt" o:ole="">
            <v:imagedata r:id="rId3046" o:title=""/>
          </v:shape>
          <o:OLEObject Type="Embed" ProgID="Equation.DSMT4" ShapeID="_x0000_i2707" DrawAspect="Content" ObjectID="_1838152534" r:id="rId3047"/>
        </w:object>
      </w:r>
      <w:r w:rsidRPr="00AF6F32">
        <w:rPr>
          <w:rFonts w:ascii="Arial" w:hAnsi="Arial" w:cs="Arial"/>
          <w:sz w:val="21"/>
          <w:szCs w:val="21"/>
          <w:lang w:val="uk-UA"/>
        </w:rPr>
        <w:t xml:space="preserve">- коефіцієнт, що дорівнює: 0,008 - для розкосів в К-подібних вузлах, при розрахунку примикань яких значення коефіцієнта </w:t>
      </w:r>
      <w:r w:rsidR="0082292E" w:rsidRPr="00AF6F32">
        <w:rPr>
          <w:rFonts w:ascii="Arial" w:hAnsi="Arial" w:cs="Arial"/>
          <w:position w:val="-14"/>
          <w:sz w:val="21"/>
          <w:szCs w:val="21"/>
          <w:lang w:val="uk-UA"/>
        </w:rPr>
        <w:object w:dxaOrig="320" w:dyaOrig="380" w14:anchorId="0D43F487">
          <v:shape id="_x0000_i2708" type="#_x0000_t75" style="width:15.5pt;height:19pt" o:ole="">
            <v:imagedata r:id="rId3048" o:title=""/>
          </v:shape>
          <o:OLEObject Type="Embed" ProgID="Equation.DSMT4" ShapeID="_x0000_i2708" DrawAspect="Content" ObjectID="_1838152535" r:id="rId3049"/>
        </w:object>
      </w:r>
      <w:r w:rsidRPr="00AF6F32">
        <w:rPr>
          <w:rFonts w:ascii="Arial" w:hAnsi="Arial" w:cs="Arial"/>
          <w:sz w:val="21"/>
          <w:szCs w:val="21"/>
          <w:lang w:val="uk-UA"/>
        </w:rPr>
        <w:t>, визначеного за таблицею Ф.1</w:t>
      </w:r>
      <w:r w:rsidR="00FB54C5" w:rsidRPr="00AF6F32">
        <w:rPr>
          <w:rFonts w:ascii="Arial" w:hAnsi="Arial" w:cs="Arial"/>
          <w:sz w:val="21"/>
          <w:szCs w:val="21"/>
          <w:lang w:val="uk-UA"/>
        </w:rPr>
        <w:t>,</w:t>
      </w:r>
      <w:r w:rsidRPr="00AF6F32">
        <w:rPr>
          <w:rFonts w:ascii="Arial" w:hAnsi="Arial" w:cs="Arial"/>
          <w:sz w:val="21"/>
          <w:szCs w:val="21"/>
          <w:lang w:val="uk-UA"/>
        </w:rPr>
        <w:t xml:space="preserve"> становить менше 0,85; 0,015 - в інших випадках;</w:t>
      </w:r>
    </w:p>
    <w:p w14:paraId="22E3B37E" w14:textId="77777777" w:rsidR="00886F0D" w:rsidRPr="00AF6F32" w:rsidRDefault="00FB54C5" w:rsidP="00E05B8A">
      <w:pPr>
        <w:spacing w:line="288" w:lineRule="auto"/>
        <w:ind w:firstLine="709"/>
        <w:jc w:val="both"/>
        <w:rPr>
          <w:rFonts w:ascii="Arial" w:hAnsi="Arial" w:cs="Arial"/>
          <w:sz w:val="21"/>
          <w:szCs w:val="21"/>
          <w:lang w:val="uk-UA"/>
        </w:rPr>
      </w:pPr>
      <w:r w:rsidRPr="00AF6F32">
        <w:rPr>
          <w:rFonts w:ascii="Arial" w:hAnsi="Arial" w:cs="Arial"/>
          <w:position w:val="-14"/>
          <w:sz w:val="21"/>
          <w:szCs w:val="21"/>
          <w:lang w:val="uk-UA"/>
        </w:rPr>
        <w:object w:dxaOrig="400" w:dyaOrig="380" w14:anchorId="03088D6D">
          <v:shape id="_x0000_i2709" type="#_x0000_t75" style="width:20.5pt;height:19pt" o:ole="">
            <v:imagedata r:id="rId3050" o:title=""/>
          </v:shape>
          <o:OLEObject Type="Embed" ProgID="Equation.DSMT4" ShapeID="_x0000_i2709" DrawAspect="Content" ObjectID="_1838152536" r:id="rId3051"/>
        </w:object>
      </w:r>
      <w:r w:rsidR="00886F0D" w:rsidRPr="00AF6F32">
        <w:rPr>
          <w:rFonts w:ascii="Arial" w:hAnsi="Arial" w:cs="Arial"/>
          <w:sz w:val="21"/>
          <w:szCs w:val="21"/>
          <w:lang w:val="uk-UA"/>
        </w:rPr>
        <w:t xml:space="preserve"> - коефіцієнт умов роботи, що дорівнює: 0,85 - для елементів, що перетинаються у вузлі з двома іншими елементами, що мають різні знаки зусиль;</w:t>
      </w:r>
      <w:r w:rsidR="000D79F1" w:rsidRPr="00AF6F32">
        <w:rPr>
          <w:rFonts w:ascii="Arial" w:hAnsi="Arial" w:cs="Arial"/>
          <w:sz w:val="21"/>
          <w:szCs w:val="21"/>
          <w:lang w:val="uk-UA"/>
        </w:rPr>
        <w:t xml:space="preserve"> </w:t>
      </w:r>
      <w:r w:rsidR="00EA3502" w:rsidRPr="00AF6F32">
        <w:rPr>
          <w:rFonts w:ascii="Arial" w:hAnsi="Arial" w:cs="Arial"/>
          <w:sz w:val="21"/>
          <w:szCs w:val="21"/>
          <w:lang w:val="uk-UA"/>
        </w:rPr>
        <w:t xml:space="preserve">  </w:t>
      </w:r>
      <w:r w:rsidR="00886F0D" w:rsidRPr="00AF6F32">
        <w:rPr>
          <w:rFonts w:ascii="Arial" w:hAnsi="Arial" w:cs="Arial"/>
          <w:sz w:val="21"/>
          <w:szCs w:val="21"/>
          <w:lang w:val="uk-UA"/>
        </w:rPr>
        <w:t>1</w:t>
      </w:r>
      <w:r w:rsidR="00EA3502" w:rsidRPr="00AF6F32">
        <w:rPr>
          <w:rFonts w:ascii="Arial" w:hAnsi="Arial" w:cs="Arial"/>
          <w:sz w:val="21"/>
          <w:szCs w:val="21"/>
          <w:lang w:val="uk-UA"/>
        </w:rPr>
        <w:t> – в</w:t>
      </w:r>
      <w:r w:rsidR="00886F0D" w:rsidRPr="00AF6F32">
        <w:rPr>
          <w:rFonts w:ascii="Arial" w:hAnsi="Arial" w:cs="Arial"/>
          <w:sz w:val="21"/>
          <w:szCs w:val="21"/>
          <w:lang w:val="uk-UA"/>
        </w:rPr>
        <w:t xml:space="preserve"> інших випадках.</w:t>
      </w:r>
    </w:p>
    <w:p w14:paraId="1469A0E6" w14:textId="270E8962"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b/>
          <w:sz w:val="21"/>
          <w:szCs w:val="21"/>
          <w:lang w:val="uk-UA"/>
        </w:rPr>
        <w:t>Ф.2.4</w:t>
      </w:r>
      <w:r w:rsidRPr="00AF6F32">
        <w:rPr>
          <w:rFonts w:ascii="Arial" w:hAnsi="Arial" w:cs="Arial"/>
          <w:sz w:val="21"/>
          <w:szCs w:val="21"/>
          <w:lang w:val="uk-UA"/>
        </w:rPr>
        <w:t xml:space="preserve"> При підкріпленні стінки поясу у вузлі (у місцях примикання прилеглого елемента, що розраховується) прилеглою і привареною до поясу накладкою товщиною </w:t>
      </w:r>
      <w:r w:rsidR="00FB54C5" w:rsidRPr="00AF6F32">
        <w:rPr>
          <w:rFonts w:ascii="Arial" w:hAnsi="Arial" w:cs="Arial"/>
          <w:position w:val="-12"/>
          <w:sz w:val="21"/>
          <w:szCs w:val="21"/>
          <w:lang w:val="uk-UA"/>
        </w:rPr>
        <w:object w:dxaOrig="240" w:dyaOrig="360" w14:anchorId="7A2652C7">
          <v:shape id="_x0000_i2710" type="#_x0000_t75" style="width:12pt;height:18.5pt" o:ole="">
            <v:imagedata r:id="rId3052" o:title=""/>
          </v:shape>
          <o:OLEObject Type="Embed" ProgID="Equation.DSMT4" ShapeID="_x0000_i2710" DrawAspect="Content" ObjectID="_1838152537" r:id="rId3053"/>
        </w:object>
      </w:r>
      <w:r w:rsidRPr="00AF6F32">
        <w:rPr>
          <w:rFonts w:ascii="Arial" w:hAnsi="Arial" w:cs="Arial"/>
          <w:sz w:val="21"/>
          <w:szCs w:val="21"/>
          <w:lang w:val="uk-UA"/>
        </w:rPr>
        <w:t xml:space="preserve"> замість </w:t>
      </w:r>
      <w:r w:rsidR="00FB54C5" w:rsidRPr="00AF6F32">
        <w:rPr>
          <w:rFonts w:ascii="Arial" w:hAnsi="Arial" w:cs="Arial"/>
          <w:position w:val="-16"/>
          <w:sz w:val="21"/>
          <w:szCs w:val="21"/>
          <w:lang w:val="uk-UA"/>
        </w:rPr>
        <w:object w:dxaOrig="340" w:dyaOrig="420" w14:anchorId="2B42A7BD">
          <v:shape id="_x0000_i2711" type="#_x0000_t75" style="width:17.5pt;height:21pt" o:ole="">
            <v:imagedata r:id="rId3054" o:title=""/>
          </v:shape>
          <o:OLEObject Type="Embed" ProgID="Equation.DSMT4" ShapeID="_x0000_i2711" DrawAspect="Content" ObjectID="_1838152538" r:id="rId3055"/>
        </w:object>
      </w:r>
      <w:r w:rsidRPr="00AF6F32">
        <w:rPr>
          <w:rFonts w:ascii="Arial" w:hAnsi="Arial" w:cs="Arial"/>
          <w:sz w:val="21"/>
          <w:szCs w:val="21"/>
          <w:lang w:val="uk-UA"/>
        </w:rPr>
        <w:t xml:space="preserve"> у формулі (Ф.10) слід приймати розрахунковий опір сталі накладки </w:t>
      </w:r>
      <w:r w:rsidR="00FB54C5" w:rsidRPr="00AF6F32">
        <w:rPr>
          <w:rFonts w:ascii="Arial" w:hAnsi="Arial" w:cs="Arial"/>
          <w:position w:val="-16"/>
          <w:sz w:val="21"/>
          <w:szCs w:val="21"/>
          <w:lang w:val="uk-UA"/>
        </w:rPr>
        <w:object w:dxaOrig="460" w:dyaOrig="420" w14:anchorId="3729C96A">
          <v:shape id="_x0000_i2712" type="#_x0000_t75" style="width:23pt;height:21pt" o:ole="">
            <v:imagedata r:id="rId3056" o:title=""/>
          </v:shape>
          <o:OLEObject Type="Embed" ProgID="Equation.DSMT4" ShapeID="_x0000_i2712" DrawAspect="Content" ObjectID="_1838152539" r:id="rId3057"/>
        </w:object>
      </w:r>
      <w:r w:rsidR="00C94E12" w:rsidRPr="00AF6F32">
        <w:rPr>
          <w:rFonts w:ascii="Arial" w:hAnsi="Arial" w:cs="Arial"/>
          <w:sz w:val="21"/>
          <w:szCs w:val="21"/>
          <w:lang w:val="uk-UA"/>
        </w:rPr>
        <w:t>;</w:t>
      </w:r>
      <w:r w:rsidRPr="00AF6F32">
        <w:rPr>
          <w:rFonts w:ascii="Arial" w:hAnsi="Arial" w:cs="Arial"/>
          <w:sz w:val="21"/>
          <w:szCs w:val="21"/>
          <w:lang w:val="uk-UA"/>
        </w:rPr>
        <w:t xml:space="preserve"> замість </w:t>
      </w:r>
      <w:r w:rsidR="00FB54C5" w:rsidRPr="00AF6F32">
        <w:rPr>
          <w:rFonts w:ascii="Arial" w:hAnsi="Arial" w:cs="Arial"/>
          <w:position w:val="-6"/>
          <w:sz w:val="21"/>
          <w:szCs w:val="21"/>
          <w:lang w:val="uk-UA"/>
        </w:rPr>
        <w:object w:dxaOrig="160" w:dyaOrig="279" w14:anchorId="5920B37C">
          <v:shape id="_x0000_i2713" type="#_x0000_t75" style="width:8.5pt;height:14.5pt" o:ole="">
            <v:imagedata r:id="rId3058" o:title=""/>
          </v:shape>
          <o:OLEObject Type="Embed" ProgID="Equation.DSMT4" ShapeID="_x0000_i2713" DrawAspect="Content" ObjectID="_1838152540" r:id="rId3059"/>
        </w:object>
      </w:r>
      <w:r w:rsidRPr="00AF6F32">
        <w:rPr>
          <w:rFonts w:ascii="Arial" w:hAnsi="Arial" w:cs="Arial"/>
          <w:sz w:val="21"/>
          <w:szCs w:val="21"/>
          <w:lang w:val="uk-UA"/>
        </w:rPr>
        <w:t xml:space="preserve">- зведену товщину </w:t>
      </w:r>
      <w:r w:rsidR="00FB54C5" w:rsidRPr="00AF6F32">
        <w:rPr>
          <w:rFonts w:ascii="Arial" w:hAnsi="Arial" w:cs="Arial"/>
          <w:position w:val="-18"/>
          <w:sz w:val="21"/>
          <w:szCs w:val="21"/>
          <w:lang w:val="uk-UA"/>
        </w:rPr>
        <w:object w:dxaOrig="320" w:dyaOrig="420" w14:anchorId="56927CEE">
          <v:shape id="_x0000_i2714" type="#_x0000_t75" style="width:15.5pt;height:21pt" o:ole="">
            <v:imagedata r:id="rId3060" o:title=""/>
          </v:shape>
          <o:OLEObject Type="Embed" ProgID="Equation.DSMT4" ShapeID="_x0000_i2714" DrawAspect="Content" ObjectID="_1838152541" r:id="rId3061"/>
        </w:object>
      </w:r>
      <w:r w:rsidRPr="00AF6F32">
        <w:rPr>
          <w:rFonts w:ascii="Arial" w:hAnsi="Arial" w:cs="Arial"/>
          <w:sz w:val="21"/>
          <w:szCs w:val="21"/>
          <w:lang w:val="uk-UA"/>
        </w:rPr>
        <w:t xml:space="preserve">, яка приймається: для розтягнутих прилеглих елементів </w:t>
      </w:r>
      <w:r w:rsidR="00FB54C5" w:rsidRPr="00AF6F32">
        <w:rPr>
          <w:rFonts w:ascii="Arial" w:hAnsi="Arial" w:cs="Arial"/>
          <w:position w:val="-12"/>
          <w:sz w:val="21"/>
          <w:szCs w:val="21"/>
          <w:lang w:val="uk-UA"/>
        </w:rPr>
        <w:object w:dxaOrig="260" w:dyaOrig="360" w14:anchorId="4CCF8AFB">
          <v:shape id="_x0000_i2715" type="#_x0000_t75" style="width:12.5pt;height:18.5pt" o:ole="">
            <v:imagedata r:id="rId3062" o:title=""/>
          </v:shape>
          <o:OLEObject Type="Embed" ProgID="Equation.DSMT4" ShapeID="_x0000_i2715" DrawAspect="Content" ObjectID="_1838152542" r:id="rId3063"/>
        </w:object>
      </w:r>
      <w:r w:rsidRPr="00AF6F32">
        <w:rPr>
          <w:rFonts w:ascii="Arial" w:hAnsi="Arial" w:cs="Arial"/>
          <w:sz w:val="21"/>
          <w:szCs w:val="21"/>
          <w:lang w:val="uk-UA"/>
        </w:rPr>
        <w:t xml:space="preserve">, але не більше </w:t>
      </w:r>
      <w:r w:rsidR="00FB54C5" w:rsidRPr="00AF6F32">
        <w:rPr>
          <w:rFonts w:ascii="Arial" w:hAnsi="Arial" w:cs="Arial"/>
          <w:position w:val="-10"/>
          <w:sz w:val="21"/>
          <w:szCs w:val="21"/>
          <w:lang w:val="uk-UA"/>
        </w:rPr>
        <w:object w:dxaOrig="480" w:dyaOrig="360" w14:anchorId="511394D3">
          <v:shape id="_x0000_i2716" type="#_x0000_t75" style="width:24pt;height:18.5pt" o:ole="">
            <v:imagedata r:id="rId3064" o:title=""/>
          </v:shape>
          <o:OLEObject Type="Embed" ProgID="Equation.DSMT4" ShapeID="_x0000_i2716" DrawAspect="Content" ObjectID="_1838152543" r:id="rId3065"/>
        </w:object>
      </w:r>
      <w:r w:rsidRPr="00AF6F32">
        <w:rPr>
          <w:rFonts w:ascii="Arial" w:hAnsi="Arial" w:cs="Arial"/>
          <w:sz w:val="21"/>
          <w:szCs w:val="21"/>
          <w:lang w:val="uk-UA"/>
        </w:rPr>
        <w:t xml:space="preserve">; для стиснутих - </w:t>
      </w:r>
      <w:r w:rsidR="00C632CD" w:rsidRPr="00AF6F32">
        <w:rPr>
          <w:rFonts w:ascii="Arial" w:hAnsi="Arial" w:cs="Arial"/>
          <w:position w:val="-12"/>
          <w:sz w:val="21"/>
          <w:szCs w:val="21"/>
          <w:lang w:val="uk-UA"/>
        </w:rPr>
        <w:object w:dxaOrig="1560" w:dyaOrig="360" w14:anchorId="77415417">
          <v:shape id="_x0000_i2717" type="#_x0000_t75" style="width:78pt;height:18.5pt" o:ole="">
            <v:imagedata r:id="rId3066" o:title=""/>
          </v:shape>
          <o:OLEObject Type="Embed" ProgID="Equation.DSMT4" ShapeID="_x0000_i2717" DrawAspect="Content" ObjectID="_1838152544" r:id="rId3067"/>
        </w:object>
      </w:r>
      <w:r w:rsidRPr="00AF6F32">
        <w:rPr>
          <w:rFonts w:ascii="Arial" w:hAnsi="Arial" w:cs="Arial"/>
          <w:sz w:val="21"/>
          <w:szCs w:val="21"/>
          <w:lang w:val="uk-UA"/>
        </w:rPr>
        <w:t xml:space="preserve">, де </w:t>
      </w:r>
      <w:r w:rsidR="00C632CD" w:rsidRPr="00AF6F32">
        <w:rPr>
          <w:rFonts w:ascii="Arial" w:hAnsi="Arial" w:cs="Arial"/>
          <w:position w:val="-12"/>
          <w:sz w:val="21"/>
          <w:szCs w:val="21"/>
          <w:lang w:val="uk-UA"/>
        </w:rPr>
        <w:object w:dxaOrig="440" w:dyaOrig="360" w14:anchorId="2043F6B6">
          <v:shape id="_x0000_i2718" type="#_x0000_t75" style="width:21.5pt;height:18.5pt" o:ole="">
            <v:imagedata r:id="rId3068" o:title=""/>
          </v:shape>
          <o:OLEObject Type="Embed" ProgID="Equation.DSMT4" ShapeID="_x0000_i2718" DrawAspect="Content" ObjectID="_1838152545" r:id="rId3069"/>
        </w:object>
      </w:r>
      <w:r w:rsidRPr="00AF6F32">
        <w:rPr>
          <w:rFonts w:ascii="Arial" w:hAnsi="Arial" w:cs="Arial"/>
          <w:sz w:val="21"/>
          <w:szCs w:val="21"/>
          <w:lang w:val="uk-UA"/>
        </w:rPr>
        <w:t xml:space="preserve">- більша, а </w:t>
      </w:r>
      <w:r w:rsidR="00C632CD" w:rsidRPr="00AF6F32">
        <w:rPr>
          <w:rFonts w:ascii="Arial" w:hAnsi="Arial" w:cs="Arial"/>
          <w:position w:val="-12"/>
          <w:sz w:val="21"/>
          <w:szCs w:val="21"/>
          <w:lang w:val="uk-UA"/>
        </w:rPr>
        <w:object w:dxaOrig="420" w:dyaOrig="360" w14:anchorId="6A5C5D6F">
          <v:shape id="_x0000_i2719" type="#_x0000_t75" style="width:21pt;height:18.5pt" o:ole="">
            <v:imagedata r:id="rId3070" o:title=""/>
          </v:shape>
          <o:OLEObject Type="Embed" ProgID="Equation.DSMT4" ShapeID="_x0000_i2719" DrawAspect="Content" ObjectID="_1838152546" r:id="rId3071"/>
        </w:object>
      </w:r>
      <w:r w:rsidRPr="00AF6F32">
        <w:rPr>
          <w:rFonts w:ascii="Arial" w:hAnsi="Arial" w:cs="Arial"/>
          <w:sz w:val="21"/>
          <w:szCs w:val="21"/>
          <w:lang w:val="uk-UA"/>
        </w:rPr>
        <w:t xml:space="preserve">- менша з товщин </w:t>
      </w:r>
      <w:r w:rsidR="00FB54C5" w:rsidRPr="00AF6F32">
        <w:rPr>
          <w:rFonts w:ascii="Arial" w:hAnsi="Arial" w:cs="Arial"/>
          <w:position w:val="-6"/>
          <w:sz w:val="21"/>
          <w:szCs w:val="21"/>
          <w:lang w:val="uk-UA"/>
        </w:rPr>
        <w:object w:dxaOrig="160" w:dyaOrig="260" w14:anchorId="747969CD">
          <v:shape id="_x0000_i2720" type="#_x0000_t75" style="width:8.5pt;height:12.5pt" o:ole="">
            <v:imagedata r:id="rId3072" o:title=""/>
          </v:shape>
          <o:OLEObject Type="Embed" ProgID="Equation.DSMT4" ShapeID="_x0000_i2720" DrawAspect="Content" ObjectID="_1838152547" r:id="rId3073"/>
        </w:object>
      </w:r>
      <w:r w:rsidRPr="00AF6F32">
        <w:rPr>
          <w:rFonts w:ascii="Arial" w:hAnsi="Arial" w:cs="Arial"/>
          <w:sz w:val="21"/>
          <w:szCs w:val="21"/>
          <w:lang w:val="uk-UA"/>
        </w:rPr>
        <w:t xml:space="preserve"> та </w:t>
      </w:r>
      <w:r w:rsidR="00FB54C5" w:rsidRPr="00AF6F32">
        <w:rPr>
          <w:rFonts w:ascii="Arial" w:hAnsi="Arial" w:cs="Arial"/>
          <w:position w:val="-12"/>
          <w:sz w:val="21"/>
          <w:szCs w:val="21"/>
          <w:lang w:val="uk-UA"/>
        </w:rPr>
        <w:object w:dxaOrig="240" w:dyaOrig="360" w14:anchorId="70DCCEB0">
          <v:shape id="_x0000_i2721" type="#_x0000_t75" style="width:12pt;height:18.5pt" o:ole="">
            <v:imagedata r:id="rId3074" o:title=""/>
          </v:shape>
          <o:OLEObject Type="Embed" ProgID="Equation.DSMT4" ShapeID="_x0000_i2721" DrawAspect="Content" ObjectID="_1838152548" r:id="rId3075"/>
        </w:object>
      </w:r>
      <w:r w:rsidRPr="00AF6F32">
        <w:rPr>
          <w:rFonts w:ascii="Arial" w:hAnsi="Arial" w:cs="Arial"/>
          <w:sz w:val="21"/>
          <w:szCs w:val="21"/>
          <w:lang w:val="uk-UA"/>
        </w:rPr>
        <w:t>.</w:t>
      </w:r>
    </w:p>
    <w:p w14:paraId="334E4CE8"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b/>
          <w:sz w:val="21"/>
          <w:szCs w:val="21"/>
          <w:lang w:val="uk-UA"/>
        </w:rPr>
        <w:t>Ф.2.5</w:t>
      </w:r>
      <w:r w:rsidRPr="00AF6F32">
        <w:rPr>
          <w:rFonts w:ascii="Arial" w:hAnsi="Arial" w:cs="Arial"/>
          <w:sz w:val="21"/>
          <w:szCs w:val="21"/>
          <w:lang w:val="uk-UA"/>
        </w:rPr>
        <w:t xml:space="preserve"> Міцність зварних швів у разі різання труб зі скосом кромки допускається перевіряти за формулою:</w:t>
      </w:r>
    </w:p>
    <w:p w14:paraId="5DE92058" w14:textId="77777777" w:rsidR="00886F0D" w:rsidRPr="00AF6F32" w:rsidRDefault="001E127E" w:rsidP="00E05B8A">
      <w:pPr>
        <w:spacing w:line="288" w:lineRule="auto"/>
        <w:ind w:firstLine="709"/>
        <w:jc w:val="right"/>
        <w:rPr>
          <w:rFonts w:ascii="Arial" w:hAnsi="Arial" w:cs="Arial"/>
          <w:sz w:val="21"/>
          <w:szCs w:val="21"/>
          <w:lang w:val="uk-UA"/>
        </w:rPr>
      </w:pPr>
      <w:r w:rsidRPr="00AF6F32">
        <w:rPr>
          <w:rFonts w:ascii="Arial" w:hAnsi="Arial" w:cs="Arial"/>
          <w:position w:val="-32"/>
          <w:sz w:val="21"/>
          <w:szCs w:val="21"/>
          <w:lang w:val="uk-UA"/>
        </w:rPr>
        <w:object w:dxaOrig="1219" w:dyaOrig="700" w14:anchorId="61F22175">
          <v:shape id="_x0000_i2722" type="#_x0000_t75" style="width:68.5pt;height:39.5pt" o:ole="">
            <v:imagedata r:id="rId3076" o:title=""/>
          </v:shape>
          <o:OLEObject Type="Embed" ProgID="Equation.DSMT4" ShapeID="_x0000_i2722" DrawAspect="Content" ObjectID="_1838152549" r:id="rId3077"/>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 xml:space="preserve"> (Ф.12)</w:t>
      </w:r>
    </w:p>
    <w:p w14:paraId="538AB56C" w14:textId="6D275424" w:rsidR="00886F0D" w:rsidRPr="00AF6F32" w:rsidRDefault="00886F0D" w:rsidP="00E05B8A">
      <w:pPr>
        <w:spacing w:line="288" w:lineRule="auto"/>
        <w:jc w:val="both"/>
        <w:rPr>
          <w:rFonts w:ascii="Arial" w:hAnsi="Arial" w:cs="Arial"/>
          <w:sz w:val="21"/>
          <w:szCs w:val="21"/>
          <w:lang w:val="uk-UA"/>
        </w:rPr>
      </w:pPr>
      <w:r w:rsidRPr="00AF6F32">
        <w:rPr>
          <w:rFonts w:ascii="Arial" w:hAnsi="Arial" w:cs="Arial"/>
          <w:sz w:val="21"/>
          <w:szCs w:val="21"/>
          <w:lang w:val="uk-UA"/>
        </w:rPr>
        <w:t xml:space="preserve">де </w:t>
      </w:r>
      <w:r w:rsidRPr="00AF6F32">
        <w:rPr>
          <w:rFonts w:ascii="Arial" w:hAnsi="Arial" w:cs="Arial"/>
          <w:position w:val="-14"/>
          <w:sz w:val="21"/>
          <w:szCs w:val="21"/>
          <w:lang w:val="uk-UA"/>
        </w:rPr>
        <w:object w:dxaOrig="380" w:dyaOrig="380" w14:anchorId="20FA7885">
          <v:shape id="_x0000_i2723" type="#_x0000_t75" style="width:21pt;height:21pt" o:ole="">
            <v:imagedata r:id="rId3078" o:title=""/>
          </v:shape>
          <o:OLEObject Type="Embed" ProgID="Equation.DSMT4" ShapeID="_x0000_i2723" DrawAspect="Content" ObjectID="_1838152550" r:id="rId3079"/>
        </w:object>
      </w:r>
      <w:r w:rsidRPr="00AF6F32">
        <w:rPr>
          <w:rFonts w:ascii="Arial" w:hAnsi="Arial" w:cs="Arial"/>
          <w:sz w:val="21"/>
          <w:szCs w:val="21"/>
          <w:lang w:val="uk-UA"/>
        </w:rPr>
        <w:t>- розрахунковий опір зварного стикового з'єднання, що приймається за вказівками 16.1.</w:t>
      </w:r>
    </w:p>
    <w:p w14:paraId="0B5EC7D4" w14:textId="1AE946B9"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w:t>
      </w:r>
      <w:r w:rsidRPr="00AF6F32">
        <w:rPr>
          <w:rFonts w:ascii="Arial" w:hAnsi="Arial" w:cs="Arial"/>
          <w:b/>
          <w:sz w:val="21"/>
          <w:szCs w:val="21"/>
          <w:lang w:val="uk-UA"/>
        </w:rPr>
        <w:t>.3</w:t>
      </w:r>
      <w:r w:rsidRPr="00AF6F32">
        <w:rPr>
          <w:rFonts w:ascii="Arial" w:hAnsi="Arial" w:cs="Arial"/>
          <w:sz w:val="21"/>
          <w:szCs w:val="21"/>
          <w:lang w:val="uk-UA"/>
        </w:rPr>
        <w:t xml:space="preserve"> </w:t>
      </w:r>
      <w:r w:rsidRPr="00AF6F32">
        <w:rPr>
          <w:rFonts w:ascii="Arial" w:hAnsi="Arial" w:cs="Arial"/>
          <w:b/>
          <w:sz w:val="21"/>
          <w:szCs w:val="21"/>
          <w:lang w:val="uk-UA"/>
        </w:rPr>
        <w:t>Ф</w:t>
      </w:r>
      <w:r w:rsidRPr="00AF6F32">
        <w:rPr>
          <w:rStyle w:val="hps"/>
          <w:rFonts w:ascii="Arial" w:hAnsi="Arial" w:cs="Arial"/>
          <w:b/>
          <w:sz w:val="21"/>
          <w:szCs w:val="21"/>
          <w:lang w:val="uk-UA"/>
        </w:rPr>
        <w:t>ерми з двотаврів</w:t>
      </w:r>
    </w:p>
    <w:p w14:paraId="4E24D074" w14:textId="7677C2B4"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b/>
          <w:sz w:val="21"/>
          <w:szCs w:val="21"/>
          <w:lang w:val="uk-UA"/>
        </w:rPr>
        <w:t>Ф.3.1</w:t>
      </w:r>
      <w:r w:rsidRPr="00AF6F32">
        <w:rPr>
          <w:rFonts w:ascii="Arial" w:hAnsi="Arial" w:cs="Arial"/>
          <w:sz w:val="21"/>
          <w:szCs w:val="21"/>
          <w:lang w:val="uk-UA"/>
        </w:rPr>
        <w:t xml:space="preserve"> </w:t>
      </w:r>
      <w:r w:rsidRPr="00AF6F32">
        <w:rPr>
          <w:rStyle w:val="hps"/>
          <w:rFonts w:ascii="Arial" w:hAnsi="Arial" w:cs="Arial"/>
          <w:sz w:val="21"/>
          <w:szCs w:val="21"/>
          <w:lang w:val="uk-UA"/>
        </w:rPr>
        <w:t>Вузли</w:t>
      </w:r>
      <w:r w:rsidRPr="00AF6F32">
        <w:rPr>
          <w:rFonts w:ascii="Arial" w:hAnsi="Arial" w:cs="Arial"/>
          <w:sz w:val="21"/>
          <w:szCs w:val="21"/>
          <w:lang w:val="uk-UA"/>
        </w:rPr>
        <w:t xml:space="preserve"> </w:t>
      </w:r>
      <w:r w:rsidRPr="00AF6F32">
        <w:rPr>
          <w:rStyle w:val="hps"/>
          <w:rFonts w:ascii="Arial" w:hAnsi="Arial" w:cs="Arial"/>
          <w:sz w:val="21"/>
          <w:szCs w:val="21"/>
          <w:lang w:val="uk-UA"/>
        </w:rPr>
        <w:t>ферм</w:t>
      </w:r>
      <w:r w:rsidRPr="00AF6F32">
        <w:rPr>
          <w:rFonts w:ascii="Arial" w:hAnsi="Arial" w:cs="Arial"/>
          <w:sz w:val="21"/>
          <w:szCs w:val="21"/>
          <w:lang w:val="uk-UA"/>
        </w:rPr>
        <w:t xml:space="preserve"> </w:t>
      </w:r>
      <w:r w:rsidRPr="00AF6F32">
        <w:rPr>
          <w:rStyle w:val="hps"/>
          <w:rFonts w:ascii="Arial" w:hAnsi="Arial" w:cs="Arial"/>
          <w:sz w:val="21"/>
          <w:szCs w:val="21"/>
          <w:lang w:val="uk-UA"/>
        </w:rPr>
        <w:t>з двотаврів</w:t>
      </w:r>
      <w:r w:rsidRPr="00AF6F32">
        <w:rPr>
          <w:rFonts w:ascii="Arial" w:hAnsi="Arial" w:cs="Arial"/>
          <w:sz w:val="21"/>
          <w:szCs w:val="21"/>
          <w:lang w:val="uk-UA"/>
        </w:rPr>
        <w:t xml:space="preserve"> </w:t>
      </w:r>
      <w:r w:rsidRPr="00AF6F32">
        <w:rPr>
          <w:rStyle w:val="hps"/>
          <w:rFonts w:ascii="Arial" w:hAnsi="Arial" w:cs="Arial"/>
          <w:sz w:val="21"/>
          <w:szCs w:val="21"/>
          <w:lang w:val="uk-UA"/>
        </w:rPr>
        <w:t>з паралельними</w:t>
      </w:r>
      <w:r w:rsidRPr="00AF6F32">
        <w:rPr>
          <w:rFonts w:ascii="Arial" w:hAnsi="Arial" w:cs="Arial"/>
          <w:sz w:val="21"/>
          <w:szCs w:val="21"/>
          <w:lang w:val="uk-UA"/>
        </w:rPr>
        <w:t xml:space="preserve"> </w:t>
      </w:r>
      <w:r w:rsidRPr="00AF6F32">
        <w:rPr>
          <w:rStyle w:val="hps"/>
          <w:rFonts w:ascii="Arial" w:hAnsi="Arial" w:cs="Arial"/>
          <w:sz w:val="21"/>
          <w:szCs w:val="21"/>
          <w:lang w:val="uk-UA"/>
        </w:rPr>
        <w:t>гранями</w:t>
      </w:r>
      <w:r w:rsidRPr="00AF6F32">
        <w:rPr>
          <w:rFonts w:ascii="Arial" w:hAnsi="Arial" w:cs="Arial"/>
          <w:sz w:val="21"/>
          <w:szCs w:val="21"/>
          <w:lang w:val="uk-UA"/>
        </w:rPr>
        <w:t xml:space="preserve"> </w:t>
      </w:r>
      <w:r w:rsidRPr="00AF6F32">
        <w:rPr>
          <w:rStyle w:val="hps"/>
          <w:rFonts w:ascii="Arial" w:hAnsi="Arial" w:cs="Arial"/>
          <w:sz w:val="21"/>
          <w:szCs w:val="21"/>
          <w:lang w:val="uk-UA"/>
        </w:rPr>
        <w:t>полиць</w: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рисунок Ф.3)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враховуючи:</w:t>
      </w:r>
    </w:p>
    <w:p w14:paraId="755DD412" w14:textId="3D3ECBF9" w:rsidR="00886F0D" w:rsidRPr="00AF6F32" w:rsidRDefault="00C94E12" w:rsidP="00E05B8A">
      <w:pPr>
        <w:spacing w:line="288" w:lineRule="auto"/>
        <w:ind w:firstLine="709"/>
        <w:jc w:val="both"/>
        <w:rPr>
          <w:rStyle w:val="hps"/>
          <w:rFonts w:ascii="Arial" w:hAnsi="Arial" w:cs="Arial"/>
          <w:sz w:val="21"/>
          <w:szCs w:val="21"/>
          <w:lang w:val="uk-UA"/>
        </w:rPr>
      </w:pPr>
      <w:r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несучу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здатність ділянки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стінки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відповідної</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стиснутому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елементу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решітки;</w:t>
      </w:r>
    </w:p>
    <w:p w14:paraId="2B9D9FE4" w14:textId="0D72189F" w:rsidR="00886F0D" w:rsidRPr="00AF6F32" w:rsidRDefault="00C94E12" w:rsidP="00E05B8A">
      <w:pPr>
        <w:spacing w:line="288" w:lineRule="auto"/>
        <w:ind w:firstLine="709"/>
        <w:jc w:val="both"/>
        <w:rPr>
          <w:rStyle w:val="hps"/>
          <w:rFonts w:ascii="Arial" w:hAnsi="Arial" w:cs="Arial"/>
          <w:sz w:val="21"/>
          <w:szCs w:val="21"/>
          <w:lang w:val="uk-UA"/>
        </w:rPr>
      </w:pPr>
      <w:r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несучу здатність</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поперечного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перерізу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на зсув.</w:t>
      </w:r>
    </w:p>
    <w:p w14:paraId="590BB04A" w14:textId="77777777" w:rsidR="00886F0D" w:rsidRPr="00AF6F32" w:rsidRDefault="00886F0D" w:rsidP="00D44EBD">
      <w:pPr>
        <w:spacing w:line="288" w:lineRule="auto"/>
        <w:ind w:firstLine="851"/>
        <w:jc w:val="both"/>
        <w:rPr>
          <w:rStyle w:val="hps"/>
          <w:rFonts w:ascii="Arial" w:hAnsi="Arial" w:cs="Arial"/>
          <w:sz w:val="21"/>
          <w:szCs w:val="21"/>
          <w:lang w:val="uk-UA"/>
        </w:rPr>
      </w:pPr>
    </w:p>
    <w:p w14:paraId="3076E525" w14:textId="77777777" w:rsidR="00886F0D" w:rsidRPr="00AF6F32" w:rsidRDefault="00B92BB7" w:rsidP="00D44EBD">
      <w:pPr>
        <w:spacing w:line="288" w:lineRule="auto"/>
        <w:jc w:val="center"/>
        <w:rPr>
          <w:rFonts w:ascii="Arial" w:hAnsi="Arial" w:cs="Arial"/>
          <w:sz w:val="21"/>
          <w:szCs w:val="21"/>
          <w:lang w:val="uk-UA"/>
        </w:rPr>
      </w:pPr>
      <w:r>
        <w:rPr>
          <w:rFonts w:ascii="Arial" w:hAnsi="Arial" w:cs="Arial"/>
          <w:noProof/>
          <w:sz w:val="21"/>
          <w:szCs w:val="21"/>
          <w:lang w:val="ru-RU" w:eastAsia="ru-RU" w:bidi="ar-SA"/>
        </w:rPr>
        <w:pict w14:anchorId="43EE5930">
          <v:shape id="Рисунок 1729" o:spid="_x0000_i2724" type="#_x0000_t75" style="width:478pt;height:132pt;visibility:visible">
            <v:imagedata r:id="rId3080" o:title=""/>
          </v:shape>
        </w:pict>
      </w:r>
    </w:p>
    <w:p w14:paraId="5C41833F" w14:textId="77777777" w:rsidR="00886F0D" w:rsidRPr="00AF6F32" w:rsidRDefault="00886F0D" w:rsidP="00D44EBD">
      <w:pPr>
        <w:spacing w:line="288" w:lineRule="auto"/>
        <w:jc w:val="center"/>
        <w:rPr>
          <w:rFonts w:ascii="Arial" w:hAnsi="Arial" w:cs="Arial"/>
          <w:sz w:val="21"/>
          <w:szCs w:val="21"/>
          <w:lang w:val="uk-UA"/>
        </w:rPr>
      </w:pPr>
      <w:r w:rsidRPr="00AF6F32">
        <w:rPr>
          <w:rFonts w:ascii="Arial" w:hAnsi="Arial" w:cs="Arial"/>
          <w:sz w:val="21"/>
          <w:szCs w:val="21"/>
          <w:lang w:val="uk-UA"/>
        </w:rPr>
        <w:t xml:space="preserve">а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 xml:space="preserve">б </w:t>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r>
      <w:r w:rsidRPr="00AF6F32">
        <w:rPr>
          <w:rFonts w:ascii="Arial" w:hAnsi="Arial" w:cs="Arial"/>
          <w:sz w:val="21"/>
          <w:szCs w:val="21"/>
          <w:lang w:val="uk-UA"/>
        </w:rPr>
        <w:tab/>
        <w:t>в</w:t>
      </w:r>
    </w:p>
    <w:p w14:paraId="5854FAAD" w14:textId="77777777" w:rsidR="00886F0D" w:rsidRPr="00AF6F32" w:rsidRDefault="00886F0D" w:rsidP="00D44EBD">
      <w:pPr>
        <w:spacing w:line="288" w:lineRule="auto"/>
        <w:ind w:firstLine="851"/>
        <w:jc w:val="center"/>
        <w:rPr>
          <w:rStyle w:val="hps"/>
          <w:rFonts w:ascii="Arial" w:hAnsi="Arial" w:cs="Arial"/>
          <w:sz w:val="21"/>
          <w:szCs w:val="21"/>
          <w:lang w:val="uk-UA"/>
        </w:rPr>
      </w:pPr>
      <w:r w:rsidRPr="00AF6F32">
        <w:rPr>
          <w:rStyle w:val="hps"/>
          <w:rFonts w:ascii="Arial" w:hAnsi="Arial" w:cs="Arial"/>
          <w:sz w:val="21"/>
          <w:szCs w:val="21"/>
          <w:lang w:val="uk-UA"/>
        </w:rPr>
        <w:t>а</w:t>
      </w:r>
      <w:r w:rsidRPr="00AF6F32">
        <w:rPr>
          <w:rFonts w:ascii="Arial" w:hAnsi="Arial" w:cs="Arial"/>
          <w:sz w:val="21"/>
          <w:szCs w:val="21"/>
          <w:lang w:val="uk-UA"/>
        </w:rPr>
        <w:t xml:space="preserve"> </w:t>
      </w:r>
      <w:r w:rsidRPr="00AF6F32">
        <w:rPr>
          <w:rStyle w:val="hps"/>
          <w:rFonts w:ascii="Arial" w:hAnsi="Arial" w:cs="Arial"/>
          <w:sz w:val="21"/>
          <w:szCs w:val="21"/>
          <w:lang w:val="uk-UA"/>
        </w:rPr>
        <w:t>- К-</w:t>
      </w:r>
      <w:r w:rsidRPr="00AF6F32">
        <w:rPr>
          <w:rFonts w:ascii="Arial" w:hAnsi="Arial" w:cs="Arial"/>
          <w:sz w:val="21"/>
          <w:szCs w:val="21"/>
          <w:lang w:val="uk-UA"/>
        </w:rPr>
        <w:t xml:space="preserve">подібний </w:t>
      </w:r>
      <w:r w:rsidRPr="00AF6F32">
        <w:rPr>
          <w:rStyle w:val="hps"/>
          <w:rFonts w:ascii="Arial" w:hAnsi="Arial" w:cs="Arial"/>
          <w:sz w:val="21"/>
          <w:szCs w:val="21"/>
          <w:lang w:val="uk-UA"/>
        </w:rPr>
        <w:t>при трикутній</w:t>
      </w:r>
      <w:r w:rsidRPr="00AF6F32">
        <w:rPr>
          <w:rFonts w:ascii="Arial" w:hAnsi="Arial" w:cs="Arial"/>
          <w:sz w:val="21"/>
          <w:szCs w:val="21"/>
          <w:lang w:val="uk-UA"/>
        </w:rPr>
        <w:t xml:space="preserve"> </w:t>
      </w:r>
      <w:r w:rsidRPr="00AF6F32">
        <w:rPr>
          <w:rStyle w:val="hps"/>
          <w:rFonts w:ascii="Arial" w:hAnsi="Arial" w:cs="Arial"/>
          <w:sz w:val="21"/>
          <w:szCs w:val="21"/>
          <w:lang w:val="uk-UA"/>
        </w:rPr>
        <w:t>решітці</w:t>
      </w:r>
      <w:r w:rsidRPr="00AF6F32">
        <w:rPr>
          <w:rFonts w:ascii="Arial" w:hAnsi="Arial" w:cs="Arial"/>
          <w:sz w:val="21"/>
          <w:szCs w:val="21"/>
          <w:lang w:val="uk-UA"/>
        </w:rPr>
        <w:t xml:space="preserve">, б </w:t>
      </w:r>
      <w:r w:rsidRPr="00AF6F32">
        <w:rPr>
          <w:rStyle w:val="hps"/>
          <w:rFonts w:ascii="Arial" w:hAnsi="Arial" w:cs="Arial"/>
          <w:sz w:val="21"/>
          <w:szCs w:val="21"/>
          <w:lang w:val="uk-UA"/>
        </w:rPr>
        <w:t>- те ж саме</w:t>
      </w:r>
      <w:r w:rsidRPr="00AF6F32">
        <w:rPr>
          <w:rFonts w:ascii="Arial" w:hAnsi="Arial" w:cs="Arial"/>
          <w:sz w:val="21"/>
          <w:szCs w:val="21"/>
          <w:lang w:val="uk-UA"/>
        </w:rPr>
        <w:t xml:space="preserve">, </w:t>
      </w:r>
      <w:r w:rsidRPr="00AF6F32">
        <w:rPr>
          <w:rStyle w:val="hps"/>
          <w:rFonts w:ascii="Arial" w:hAnsi="Arial" w:cs="Arial"/>
          <w:sz w:val="21"/>
          <w:szCs w:val="21"/>
          <w:lang w:val="uk-UA"/>
        </w:rPr>
        <w:t>при</w:t>
      </w:r>
      <w:r w:rsidRPr="00AF6F32">
        <w:rPr>
          <w:rFonts w:ascii="Arial" w:hAnsi="Arial" w:cs="Arial"/>
          <w:sz w:val="21"/>
          <w:szCs w:val="21"/>
          <w:lang w:val="uk-UA"/>
        </w:rPr>
        <w:t xml:space="preserve"> </w:t>
      </w:r>
      <w:r w:rsidRPr="00AF6F32">
        <w:rPr>
          <w:rStyle w:val="hps"/>
          <w:rFonts w:ascii="Arial" w:hAnsi="Arial" w:cs="Arial"/>
          <w:sz w:val="21"/>
          <w:szCs w:val="21"/>
          <w:lang w:val="uk-UA"/>
        </w:rPr>
        <w:t>розкісній</w:t>
      </w:r>
      <w:r w:rsidRPr="00AF6F32">
        <w:rPr>
          <w:rFonts w:ascii="Arial" w:hAnsi="Arial" w:cs="Arial"/>
          <w:sz w:val="21"/>
          <w:szCs w:val="21"/>
          <w:lang w:val="uk-UA"/>
        </w:rPr>
        <w:t xml:space="preserve"> </w:t>
      </w:r>
      <w:r w:rsidRPr="00AF6F32">
        <w:rPr>
          <w:rStyle w:val="hps"/>
          <w:rFonts w:ascii="Arial" w:hAnsi="Arial" w:cs="Arial"/>
          <w:sz w:val="21"/>
          <w:szCs w:val="21"/>
          <w:lang w:val="uk-UA"/>
        </w:rPr>
        <w:t>решітці</w:t>
      </w:r>
      <w:r w:rsidRPr="00AF6F32">
        <w:rPr>
          <w:rFonts w:ascii="Arial" w:hAnsi="Arial" w:cs="Arial"/>
          <w:sz w:val="21"/>
          <w:szCs w:val="21"/>
          <w:lang w:val="uk-UA"/>
        </w:rPr>
        <w:t xml:space="preserve">; </w:t>
      </w:r>
      <w:r w:rsidR="00471C09" w:rsidRPr="00AF6F32">
        <w:rPr>
          <w:rFonts w:ascii="Arial" w:hAnsi="Arial" w:cs="Arial"/>
          <w:sz w:val="21"/>
          <w:szCs w:val="21"/>
          <w:lang w:val="uk-UA"/>
        </w:rPr>
        <w:br/>
      </w:r>
      <w:r w:rsidRPr="00AF6F32">
        <w:rPr>
          <w:rStyle w:val="hps"/>
          <w:rFonts w:ascii="Arial" w:hAnsi="Arial" w:cs="Arial"/>
          <w:sz w:val="21"/>
          <w:szCs w:val="21"/>
          <w:lang w:val="uk-UA"/>
        </w:rPr>
        <w:t>в</w:t>
      </w:r>
      <w:r w:rsidRPr="00AF6F32">
        <w:rPr>
          <w:rFonts w:ascii="Arial" w:hAnsi="Arial" w:cs="Arial"/>
          <w:sz w:val="21"/>
          <w:szCs w:val="21"/>
          <w:lang w:val="uk-UA"/>
        </w:rPr>
        <w:t xml:space="preserve"> </w:t>
      </w:r>
      <w:r w:rsidRPr="00AF6F32">
        <w:rPr>
          <w:rStyle w:val="hps"/>
          <w:rFonts w:ascii="Arial" w:hAnsi="Arial" w:cs="Arial"/>
          <w:sz w:val="21"/>
          <w:szCs w:val="21"/>
          <w:lang w:val="uk-UA"/>
        </w:rPr>
        <w:t>– опорний</w:t>
      </w:r>
    </w:p>
    <w:p w14:paraId="4F21A32D" w14:textId="77777777" w:rsidR="00886F0D" w:rsidRDefault="00886F0D" w:rsidP="00D44EBD">
      <w:pPr>
        <w:spacing w:line="288" w:lineRule="auto"/>
        <w:ind w:firstLine="851"/>
        <w:jc w:val="center"/>
        <w:rPr>
          <w:rStyle w:val="hps"/>
          <w:rFonts w:ascii="Arial" w:hAnsi="Arial" w:cs="Arial"/>
          <w:sz w:val="21"/>
          <w:szCs w:val="21"/>
          <w:lang w:val="uk-UA"/>
        </w:rPr>
      </w:pPr>
      <w:r w:rsidRPr="00AF6F32">
        <w:rPr>
          <w:rFonts w:ascii="Arial" w:hAnsi="Arial" w:cs="Arial"/>
          <w:b/>
          <w:sz w:val="21"/>
          <w:szCs w:val="21"/>
          <w:lang w:val="uk-UA"/>
        </w:rPr>
        <w:t>Рисунок  Ф.3</w:t>
      </w:r>
      <w:r w:rsidRPr="00AF6F32">
        <w:rPr>
          <w:rFonts w:ascii="Arial" w:hAnsi="Arial" w:cs="Arial"/>
          <w:sz w:val="21"/>
          <w:szCs w:val="21"/>
          <w:lang w:val="uk-UA"/>
        </w:rPr>
        <w:t xml:space="preserve"> – </w:t>
      </w:r>
      <w:r w:rsidRPr="00AF6F32">
        <w:rPr>
          <w:rStyle w:val="hps"/>
          <w:rFonts w:ascii="Arial" w:hAnsi="Arial" w:cs="Arial"/>
          <w:sz w:val="21"/>
          <w:szCs w:val="21"/>
          <w:lang w:val="uk-UA"/>
        </w:rPr>
        <w:t>Вузли</w:t>
      </w:r>
      <w:r w:rsidRPr="00AF6F32">
        <w:rPr>
          <w:rFonts w:ascii="Arial" w:hAnsi="Arial" w:cs="Arial"/>
          <w:sz w:val="21"/>
          <w:szCs w:val="21"/>
          <w:lang w:val="uk-UA"/>
        </w:rPr>
        <w:t xml:space="preserve"> </w:t>
      </w:r>
      <w:r w:rsidRPr="00AF6F32">
        <w:rPr>
          <w:rStyle w:val="hps"/>
          <w:rFonts w:ascii="Arial" w:hAnsi="Arial" w:cs="Arial"/>
          <w:sz w:val="21"/>
          <w:szCs w:val="21"/>
          <w:lang w:val="uk-UA"/>
        </w:rPr>
        <w:t>ферм</w:t>
      </w:r>
      <w:r w:rsidRPr="00AF6F32">
        <w:rPr>
          <w:rFonts w:ascii="Arial" w:hAnsi="Arial" w:cs="Arial"/>
          <w:sz w:val="21"/>
          <w:szCs w:val="21"/>
          <w:lang w:val="uk-UA"/>
        </w:rPr>
        <w:t xml:space="preserve"> </w:t>
      </w:r>
      <w:r w:rsidRPr="00AF6F32">
        <w:rPr>
          <w:rStyle w:val="hps"/>
          <w:rFonts w:ascii="Arial" w:hAnsi="Arial" w:cs="Arial"/>
          <w:sz w:val="21"/>
          <w:szCs w:val="21"/>
          <w:lang w:val="uk-UA"/>
        </w:rPr>
        <w:t>з двотаврів</w:t>
      </w:r>
    </w:p>
    <w:p w14:paraId="587DD781" w14:textId="7034C1D6" w:rsidR="00886F0D" w:rsidRPr="00AF6F32" w:rsidRDefault="00E05B8A" w:rsidP="00E05B8A">
      <w:pPr>
        <w:spacing w:line="288" w:lineRule="auto"/>
        <w:ind w:firstLine="851"/>
        <w:jc w:val="center"/>
        <w:rPr>
          <w:rStyle w:val="hps"/>
          <w:rFonts w:ascii="Arial" w:hAnsi="Arial" w:cs="Arial"/>
          <w:sz w:val="21"/>
          <w:szCs w:val="21"/>
          <w:lang w:val="uk-UA"/>
        </w:rPr>
      </w:pPr>
      <w:r>
        <w:rPr>
          <w:rStyle w:val="hps"/>
          <w:rFonts w:ascii="Arial" w:hAnsi="Arial" w:cs="Arial"/>
          <w:sz w:val="21"/>
          <w:szCs w:val="21"/>
          <w:lang w:val="uk-UA"/>
        </w:rPr>
        <w:br w:type="page"/>
      </w:r>
      <w:r w:rsidR="00886F0D" w:rsidRPr="00AF6F32">
        <w:rPr>
          <w:rStyle w:val="hps"/>
          <w:rFonts w:ascii="Arial" w:hAnsi="Arial" w:cs="Arial"/>
          <w:b/>
          <w:sz w:val="21"/>
          <w:szCs w:val="21"/>
          <w:lang w:val="uk-UA"/>
        </w:rPr>
        <w:lastRenderedPageBreak/>
        <w:t>Ф.3.2</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У разі</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одностороннього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примикання до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двох або більше</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двотаврових</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елементів</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решітки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із зусиллями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різних знаків</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(рисунок</w:t>
      </w:r>
      <w:r w:rsidR="00886F0D" w:rsidRPr="00AF6F32">
        <w:rPr>
          <w:rFonts w:ascii="Arial" w:hAnsi="Arial" w:cs="Arial"/>
          <w:sz w:val="21"/>
          <w:szCs w:val="21"/>
          <w:lang w:val="uk-UA"/>
        </w:rPr>
        <w:t> Ф</w:t>
      </w:r>
      <w:r w:rsidR="00886F0D" w:rsidRPr="00AF6F32">
        <w:rPr>
          <w:rStyle w:val="hps"/>
          <w:rFonts w:ascii="Arial" w:hAnsi="Arial" w:cs="Arial"/>
          <w:sz w:val="21"/>
          <w:szCs w:val="21"/>
          <w:lang w:val="uk-UA"/>
        </w:rPr>
        <w:t>.3, а</w:t>
      </w:r>
      <w:r w:rsidR="00886F0D" w:rsidRPr="00AF6F32">
        <w:rPr>
          <w:rFonts w:ascii="Arial" w:hAnsi="Arial" w:cs="Arial"/>
          <w:sz w:val="21"/>
          <w:szCs w:val="21"/>
          <w:lang w:val="uk-UA"/>
        </w:rPr>
        <w:t>, </w:t>
      </w:r>
      <w:r w:rsidR="00886F0D" w:rsidRPr="00AF6F32">
        <w:rPr>
          <w:rStyle w:val="hps"/>
          <w:rFonts w:ascii="Arial" w:hAnsi="Arial" w:cs="Arial"/>
          <w:sz w:val="21"/>
          <w:szCs w:val="21"/>
          <w:lang w:val="uk-UA"/>
        </w:rPr>
        <w:t>б)</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також одного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елемента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в опорних</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вузлах (</w:t>
      </w:r>
      <w:r w:rsidR="00886F0D" w:rsidRPr="00AF6F32">
        <w:rPr>
          <w:rFonts w:ascii="Arial" w:hAnsi="Arial" w:cs="Arial"/>
          <w:sz w:val="21"/>
          <w:szCs w:val="21"/>
          <w:lang w:val="uk-UA"/>
        </w:rPr>
        <w:t>рисунок Ф.3, </w:t>
      </w:r>
      <w:r w:rsidR="00886F0D" w:rsidRPr="00AF6F32">
        <w:rPr>
          <w:rStyle w:val="hps"/>
          <w:rFonts w:ascii="Arial" w:hAnsi="Arial" w:cs="Arial"/>
          <w:sz w:val="21"/>
          <w:szCs w:val="21"/>
          <w:lang w:val="uk-UA"/>
        </w:rPr>
        <w:t>в) при</w:t>
      </w:r>
      <w:r w:rsidR="00886F0D" w:rsidRPr="00AF6F32">
        <w:rPr>
          <w:rFonts w:ascii="Arial" w:hAnsi="Arial" w:cs="Arial"/>
          <w:sz w:val="21"/>
          <w:szCs w:val="21"/>
          <w:lang w:val="uk-UA"/>
        </w:rPr>
        <w:t xml:space="preserve"> </w:t>
      </w:r>
      <w:r w:rsidR="00886F0D" w:rsidRPr="00AF6F32">
        <w:rPr>
          <w:rFonts w:ascii="Arial" w:hAnsi="Arial" w:cs="Arial"/>
          <w:position w:val="-10"/>
          <w:sz w:val="21"/>
          <w:szCs w:val="21"/>
          <w:lang w:val="uk-UA"/>
        </w:rPr>
        <w:object w:dxaOrig="680" w:dyaOrig="320" w14:anchorId="29E05C3B">
          <v:shape id="_x0000_i2725" type="#_x0000_t75" style="width:34pt;height:15.5pt" o:ole="">
            <v:imagedata r:id="rId3081" o:title=""/>
          </v:shape>
          <o:OLEObject Type="Embed" ProgID="Equation.DSMT4" ShapeID="_x0000_i2725" DrawAspect="Content" ObjectID="_1838152551" r:id="rId3082"/>
        </w:object>
      </w:r>
      <w:r w:rsidR="00886F0D" w:rsidRPr="00AF6F32">
        <w:rPr>
          <w:rFonts w:ascii="Arial" w:hAnsi="Arial" w:cs="Arial"/>
          <w:sz w:val="21"/>
          <w:szCs w:val="21"/>
          <w:lang w:val="uk-UA"/>
        </w:rPr>
        <w:t xml:space="preserve">мм </w:t>
      </w:r>
      <w:r w:rsidR="00886F0D" w:rsidRPr="00AF6F32">
        <w:rPr>
          <w:rStyle w:val="hps"/>
          <w:rFonts w:ascii="Arial" w:hAnsi="Arial" w:cs="Arial"/>
          <w:sz w:val="21"/>
          <w:szCs w:val="21"/>
          <w:lang w:val="uk-UA"/>
        </w:rPr>
        <w:t>несучу здатність</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полиці</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слід</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перевіряти</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для</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кожного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прилеглого</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елемента</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за формулою:</w:t>
      </w:r>
    </w:p>
    <w:p w14:paraId="6EC147C0" w14:textId="77777777" w:rsidR="00886F0D" w:rsidRPr="00AF6F32" w:rsidRDefault="00236259" w:rsidP="00D44EBD">
      <w:pPr>
        <w:spacing w:line="288" w:lineRule="auto"/>
        <w:ind w:firstLine="851"/>
        <w:jc w:val="right"/>
        <w:rPr>
          <w:rFonts w:ascii="Arial" w:hAnsi="Arial" w:cs="Arial"/>
          <w:sz w:val="21"/>
          <w:szCs w:val="21"/>
          <w:lang w:val="uk-UA"/>
        </w:rPr>
      </w:pPr>
      <w:r w:rsidRPr="00AF6F32">
        <w:rPr>
          <w:rFonts w:ascii="Arial" w:hAnsi="Arial" w:cs="Arial"/>
          <w:position w:val="-38"/>
          <w:sz w:val="21"/>
          <w:szCs w:val="21"/>
          <w:lang w:val="uk-UA"/>
        </w:rPr>
        <w:object w:dxaOrig="7380" w:dyaOrig="880" w14:anchorId="1F3F1C73">
          <v:shape id="_x0000_i2726" type="#_x0000_t75" style="width:369.5pt;height:44.5pt" o:ole="" fillcolor="window">
            <v:imagedata r:id="rId3083" o:title=""/>
          </v:shape>
          <o:OLEObject Type="Embed" ProgID="Equation.DSMT4" ShapeID="_x0000_i2726" DrawAspect="Content" ObjectID="_1838152552" r:id="rId3084"/>
        </w:object>
      </w:r>
      <w:r w:rsidR="00886F0D" w:rsidRPr="00AF6F32">
        <w:rPr>
          <w:rFonts w:ascii="Arial" w:hAnsi="Arial" w:cs="Arial"/>
          <w:sz w:val="21"/>
          <w:szCs w:val="21"/>
          <w:lang w:val="uk-UA"/>
        </w:rPr>
        <w:t xml:space="preserve">, </w:t>
      </w:r>
      <w:r w:rsidR="00886F0D" w:rsidRPr="00AF6F32">
        <w:rPr>
          <w:rFonts w:ascii="Arial" w:hAnsi="Arial" w:cs="Arial"/>
          <w:sz w:val="21"/>
          <w:szCs w:val="21"/>
          <w:lang w:val="uk-UA"/>
        </w:rPr>
        <w:tab/>
        <w:t>(Ф.13)</w:t>
      </w:r>
    </w:p>
    <w:p w14:paraId="07EA936E" w14:textId="37FAB537" w:rsidR="00886F0D" w:rsidRPr="00AF6F32" w:rsidRDefault="00886F0D" w:rsidP="00E05B8A">
      <w:pPr>
        <w:spacing w:line="288" w:lineRule="auto"/>
        <w:ind w:firstLine="709"/>
        <w:jc w:val="both"/>
        <w:rPr>
          <w:rStyle w:val="shorttext"/>
          <w:rFonts w:ascii="Arial" w:hAnsi="Arial" w:cs="Arial"/>
          <w:sz w:val="21"/>
          <w:szCs w:val="21"/>
          <w:lang w:val="uk-UA"/>
        </w:rPr>
      </w:pPr>
      <w:r w:rsidRPr="00AF6F32">
        <w:rPr>
          <w:rFonts w:ascii="Arial" w:hAnsi="Arial" w:cs="Arial"/>
          <w:sz w:val="21"/>
          <w:szCs w:val="21"/>
          <w:lang w:val="uk-UA"/>
        </w:rPr>
        <w:t xml:space="preserve">де </w:t>
      </w:r>
      <w:r w:rsidRPr="00AF6F32">
        <w:rPr>
          <w:rFonts w:ascii="Arial" w:hAnsi="Arial" w:cs="Arial"/>
          <w:position w:val="-12"/>
          <w:sz w:val="21"/>
          <w:szCs w:val="21"/>
          <w:lang w:val="uk-UA"/>
        </w:rPr>
        <w:object w:dxaOrig="300" w:dyaOrig="360" w14:anchorId="53333986">
          <v:shape id="_x0000_i2727" type="#_x0000_t75" style="width:18.5pt;height:22pt" o:ole="">
            <v:imagedata r:id="rId3085" o:title=""/>
          </v:shape>
          <o:OLEObject Type="Embed" ProgID="Equation.DSMT4" ShapeID="_x0000_i2727" DrawAspect="Content" ObjectID="_1838152553" r:id="rId3086"/>
        </w:object>
      </w:r>
      <w:r w:rsidRPr="00AF6F32">
        <w:rPr>
          <w:rFonts w:ascii="Arial" w:hAnsi="Arial" w:cs="Arial"/>
          <w:sz w:val="21"/>
          <w:szCs w:val="21"/>
          <w:lang w:val="uk-UA"/>
        </w:rPr>
        <w:t xml:space="preserve"> - </w:t>
      </w:r>
      <w:r w:rsidRPr="00AF6F32">
        <w:rPr>
          <w:rStyle w:val="hps"/>
          <w:rFonts w:ascii="Arial" w:hAnsi="Arial" w:cs="Arial"/>
          <w:sz w:val="21"/>
          <w:szCs w:val="21"/>
          <w:lang w:val="uk-UA"/>
        </w:rPr>
        <w:t>коефіцієнт, що визначається</w:t>
      </w:r>
      <w:r w:rsidRPr="00AF6F32">
        <w:rPr>
          <w:rStyle w:val="shorttext"/>
          <w:rFonts w:ascii="Arial" w:hAnsi="Arial" w:cs="Arial"/>
          <w:sz w:val="21"/>
          <w:szCs w:val="21"/>
          <w:lang w:val="uk-UA"/>
        </w:rPr>
        <w:t xml:space="preserve"> </w:t>
      </w:r>
      <w:r w:rsidR="00C94E12" w:rsidRPr="00AF6F32">
        <w:rPr>
          <w:rStyle w:val="hps"/>
          <w:rFonts w:ascii="Arial" w:hAnsi="Arial" w:cs="Arial"/>
          <w:sz w:val="21"/>
          <w:szCs w:val="21"/>
          <w:lang w:val="uk-UA"/>
        </w:rPr>
        <w:t>згідно з</w:t>
      </w:r>
      <w:r w:rsidR="00C94E12" w:rsidRPr="00AF6F32">
        <w:rPr>
          <w:rStyle w:val="shorttext"/>
          <w:rFonts w:ascii="Arial" w:hAnsi="Arial" w:cs="Arial"/>
          <w:sz w:val="21"/>
          <w:szCs w:val="21"/>
          <w:lang w:val="uk-UA"/>
        </w:rPr>
        <w:t xml:space="preserve"> </w:t>
      </w:r>
      <w:r w:rsidRPr="00AF6F32">
        <w:rPr>
          <w:rStyle w:val="shorttext"/>
          <w:rFonts w:ascii="Arial" w:hAnsi="Arial" w:cs="Arial"/>
          <w:sz w:val="21"/>
          <w:szCs w:val="21"/>
          <w:lang w:val="uk-UA"/>
        </w:rPr>
        <w:t>Ф</w:t>
      </w:r>
      <w:r w:rsidRPr="00AF6F32">
        <w:rPr>
          <w:rStyle w:val="hps"/>
          <w:rFonts w:ascii="Arial" w:hAnsi="Arial" w:cs="Arial"/>
          <w:sz w:val="21"/>
          <w:szCs w:val="21"/>
          <w:lang w:val="uk-UA"/>
        </w:rPr>
        <w:t>.1.2</w:t>
      </w:r>
      <w:r w:rsidRPr="00AF6F32">
        <w:rPr>
          <w:rStyle w:val="shorttext"/>
          <w:rFonts w:ascii="Arial" w:hAnsi="Arial" w:cs="Arial"/>
          <w:sz w:val="21"/>
          <w:szCs w:val="21"/>
          <w:lang w:val="uk-UA"/>
        </w:rPr>
        <w:t>.</w:t>
      </w:r>
    </w:p>
    <w:p w14:paraId="4D268E0B"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Ф.3.3</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w:t>
      </w:r>
      <w:r w:rsidRPr="00AF6F32">
        <w:rPr>
          <w:rFonts w:ascii="Arial" w:hAnsi="Arial" w:cs="Arial"/>
          <w:sz w:val="21"/>
          <w:szCs w:val="21"/>
          <w:lang w:val="uk-UA"/>
        </w:rPr>
        <w:t xml:space="preserve"> </w:t>
      </w:r>
      <w:r w:rsidRPr="00AF6F32">
        <w:rPr>
          <w:rStyle w:val="hps"/>
          <w:rFonts w:ascii="Arial" w:hAnsi="Arial" w:cs="Arial"/>
          <w:sz w:val="21"/>
          <w:szCs w:val="21"/>
          <w:lang w:val="uk-UA"/>
        </w:rPr>
        <w:t>здатність ділянки</w:t>
      </w:r>
      <w:r w:rsidRPr="00AF6F32">
        <w:rPr>
          <w:rFonts w:ascii="Arial" w:hAnsi="Arial" w:cs="Arial"/>
          <w:sz w:val="21"/>
          <w:szCs w:val="21"/>
          <w:lang w:val="uk-UA"/>
        </w:rPr>
        <w:t xml:space="preserve"> </w:t>
      </w:r>
      <w:r w:rsidRPr="00AF6F32">
        <w:rPr>
          <w:rStyle w:val="hps"/>
          <w:rFonts w:ascii="Arial" w:hAnsi="Arial" w:cs="Arial"/>
          <w:sz w:val="21"/>
          <w:szCs w:val="21"/>
          <w:lang w:val="uk-UA"/>
        </w:rPr>
        <w:t>стінки</w:t>
      </w:r>
      <w:r w:rsidRPr="00AF6F32">
        <w:rPr>
          <w:rFonts w:ascii="Arial" w:hAnsi="Arial" w:cs="Arial"/>
          <w:sz w:val="21"/>
          <w:szCs w:val="21"/>
          <w:lang w:val="uk-UA"/>
        </w:rPr>
        <w:t xml:space="preserve"> </w:t>
      </w:r>
      <w:r w:rsidRPr="00AF6F32">
        <w:rPr>
          <w:rStyle w:val="hps"/>
          <w:rFonts w:ascii="Arial" w:hAnsi="Arial" w:cs="Arial"/>
          <w:sz w:val="21"/>
          <w:szCs w:val="21"/>
          <w:lang w:val="uk-UA"/>
        </w:rPr>
        <w:t>двотаврового</w:t>
      </w:r>
      <w:r w:rsidRPr="00AF6F32">
        <w:rPr>
          <w:rFonts w:ascii="Arial" w:hAnsi="Arial" w:cs="Arial"/>
          <w:sz w:val="21"/>
          <w:szCs w:val="21"/>
          <w:lang w:val="uk-UA"/>
        </w:rPr>
        <w:t xml:space="preserve"> </w:t>
      </w:r>
      <w:r w:rsidRPr="00AF6F32">
        <w:rPr>
          <w:rStyle w:val="hps"/>
          <w:rFonts w:ascii="Arial" w:hAnsi="Arial" w:cs="Arial"/>
          <w:sz w:val="21"/>
          <w:szCs w:val="21"/>
          <w:lang w:val="uk-UA"/>
        </w:rPr>
        <w:t>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під дією</w:t>
      </w:r>
      <w:r w:rsidRPr="00AF6F32">
        <w:rPr>
          <w:rFonts w:ascii="Arial" w:hAnsi="Arial" w:cs="Arial"/>
          <w:sz w:val="21"/>
          <w:szCs w:val="21"/>
          <w:lang w:val="uk-UA"/>
        </w:rPr>
        <w:t xml:space="preserve"> </w:t>
      </w:r>
      <w:r w:rsidRPr="00AF6F32">
        <w:rPr>
          <w:rStyle w:val="hps"/>
          <w:rFonts w:ascii="Arial" w:hAnsi="Arial" w:cs="Arial"/>
          <w:sz w:val="21"/>
          <w:szCs w:val="21"/>
          <w:lang w:val="uk-UA"/>
        </w:rPr>
        <w:t>стиснутого</w:t>
      </w:r>
      <w:r w:rsidRPr="00AF6F32">
        <w:rPr>
          <w:rFonts w:ascii="Arial" w:hAnsi="Arial" w:cs="Arial"/>
          <w:sz w:val="21"/>
          <w:szCs w:val="21"/>
          <w:lang w:val="uk-UA"/>
        </w:rPr>
        <w:t xml:space="preserve"> </w:t>
      </w:r>
      <w:r w:rsidRPr="00AF6F32">
        <w:rPr>
          <w:rStyle w:val="hps"/>
          <w:rFonts w:ascii="Arial" w:hAnsi="Arial" w:cs="Arial"/>
          <w:sz w:val="21"/>
          <w:szCs w:val="21"/>
          <w:lang w:val="uk-UA"/>
        </w:rPr>
        <w:t>двотав</w:t>
      </w:r>
      <w:r w:rsidRPr="00AF6F32">
        <w:rPr>
          <w:rFonts w:ascii="Arial" w:hAnsi="Arial" w:cs="Arial"/>
          <w:sz w:val="21"/>
          <w:szCs w:val="21"/>
          <w:lang w:val="uk-UA"/>
        </w:rPr>
        <w:t xml:space="preserve">рового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w:t>
      </w:r>
      <w:r w:rsidR="00EA3502" w:rsidRPr="00AF6F32">
        <w:rPr>
          <w:rStyle w:val="hps"/>
          <w:rFonts w:ascii="Arial" w:hAnsi="Arial" w:cs="Arial"/>
          <w:sz w:val="21"/>
          <w:szCs w:val="21"/>
          <w:lang w:val="uk-UA"/>
        </w:rPr>
        <w:t>за</w:t>
      </w:r>
      <w:r w:rsidRPr="00AF6F32">
        <w:rPr>
          <w:rStyle w:val="hps"/>
          <w:rFonts w:ascii="Arial" w:hAnsi="Arial" w:cs="Arial"/>
          <w:sz w:val="21"/>
          <w:szCs w:val="21"/>
          <w:lang w:val="uk-UA"/>
        </w:rPr>
        <w:t xml:space="preserve"> формулою:</w:t>
      </w:r>
    </w:p>
    <w:p w14:paraId="5B2426D8" w14:textId="77777777" w:rsidR="00886F0D" w:rsidRPr="00AF6F32" w:rsidRDefault="00C94E12" w:rsidP="00E05B8A">
      <w:pPr>
        <w:spacing w:line="288" w:lineRule="auto"/>
        <w:ind w:firstLine="709"/>
        <w:jc w:val="right"/>
        <w:rPr>
          <w:rFonts w:ascii="Arial" w:hAnsi="Arial" w:cs="Arial"/>
          <w:sz w:val="21"/>
          <w:szCs w:val="21"/>
          <w:lang w:val="uk-UA"/>
        </w:rPr>
      </w:pPr>
      <w:r w:rsidRPr="00AF6F32">
        <w:rPr>
          <w:rFonts w:ascii="Arial" w:hAnsi="Arial" w:cs="Arial"/>
          <w:position w:val="-14"/>
          <w:sz w:val="21"/>
          <w:szCs w:val="21"/>
          <w:lang w:val="uk-UA"/>
        </w:rPr>
        <w:object w:dxaOrig="3500" w:dyaOrig="400" w14:anchorId="6F32AA09">
          <v:shape id="_x0000_i2728" type="#_x0000_t75" style="width:175pt;height:20.5pt" o:ole="" fillcolor="window">
            <v:imagedata r:id="rId3087" o:title=""/>
          </v:shape>
          <o:OLEObject Type="Embed" ProgID="Equation.DSMT4" ShapeID="_x0000_i2728" DrawAspect="Content" ObjectID="_1838152554" r:id="rId3088"/>
        </w:object>
      </w:r>
      <w:r w:rsidR="00886F0D" w:rsidRPr="00AF6F32">
        <w:rPr>
          <w:rFonts w:ascii="Arial" w:hAnsi="Arial" w:cs="Arial"/>
          <w:sz w:val="21"/>
          <w:szCs w:val="21"/>
          <w:lang w:val="uk-UA"/>
        </w:rPr>
        <w:t xml:space="preserve">, </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(Ф.14)</w:t>
      </w:r>
    </w:p>
    <w:p w14:paraId="14F3070F" w14:textId="77777777" w:rsidR="00886F0D" w:rsidRPr="00AF6F32" w:rsidRDefault="00886F0D" w:rsidP="00E05B8A">
      <w:pPr>
        <w:spacing w:line="288" w:lineRule="auto"/>
        <w:ind w:firstLine="709"/>
        <w:jc w:val="both"/>
        <w:rPr>
          <w:rFonts w:ascii="Arial" w:hAnsi="Arial" w:cs="Arial"/>
          <w:sz w:val="21"/>
          <w:szCs w:val="21"/>
          <w:lang w:val="uk-UA"/>
        </w:rPr>
      </w:pPr>
      <w:r w:rsidRPr="00AF6F32">
        <w:rPr>
          <w:rFonts w:ascii="Arial" w:hAnsi="Arial" w:cs="Arial"/>
          <w:sz w:val="21"/>
          <w:szCs w:val="21"/>
          <w:lang w:val="uk-UA"/>
        </w:rPr>
        <w:t xml:space="preserve">де </w:t>
      </w:r>
      <w:r w:rsidRPr="00AF6F32">
        <w:rPr>
          <w:rFonts w:ascii="Arial" w:hAnsi="Arial" w:cs="Arial"/>
          <w:position w:val="-12"/>
          <w:sz w:val="21"/>
          <w:szCs w:val="21"/>
          <w:lang w:val="uk-UA"/>
        </w:rPr>
        <w:object w:dxaOrig="240" w:dyaOrig="360" w14:anchorId="05B20BBE">
          <v:shape id="_x0000_i2729" type="#_x0000_t75" style="width:12pt;height:18.5pt" o:ole="">
            <v:imagedata r:id="rId3089" o:title=""/>
          </v:shape>
          <o:OLEObject Type="Embed" ProgID="Equation.DSMT4" ShapeID="_x0000_i2729" DrawAspect="Content" ObjectID="_1838152555" r:id="rId3090"/>
        </w:object>
      </w:r>
      <w:r w:rsidRPr="00AF6F32">
        <w:rPr>
          <w:rFonts w:ascii="Arial" w:hAnsi="Arial" w:cs="Arial"/>
          <w:sz w:val="21"/>
          <w:szCs w:val="21"/>
          <w:lang w:val="uk-UA"/>
        </w:rPr>
        <w:t>- товщина стінки поясу.</w:t>
      </w:r>
    </w:p>
    <w:p w14:paraId="4A629514"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Ф.3.4</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 здатність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поперечного</w:t>
      </w:r>
      <w:r w:rsidRPr="00AF6F32">
        <w:rPr>
          <w:rFonts w:ascii="Arial" w:hAnsi="Arial" w:cs="Arial"/>
          <w:sz w:val="21"/>
          <w:szCs w:val="21"/>
          <w:lang w:val="uk-UA"/>
        </w:rPr>
        <w:t xml:space="preserve"> </w:t>
      </w:r>
      <w:r w:rsidRPr="00AF6F32">
        <w:rPr>
          <w:rStyle w:val="hps"/>
          <w:rFonts w:ascii="Arial" w:hAnsi="Arial" w:cs="Arial"/>
          <w:sz w:val="21"/>
          <w:szCs w:val="21"/>
          <w:lang w:val="uk-UA"/>
        </w:rPr>
        <w:t>перерізу</w:t>
      </w:r>
      <w:r w:rsidRPr="00AF6F32">
        <w:rPr>
          <w:rFonts w:ascii="Arial" w:hAnsi="Arial" w:cs="Arial"/>
          <w:sz w:val="21"/>
          <w:szCs w:val="21"/>
          <w:lang w:val="uk-UA"/>
        </w:rPr>
        <w:t xml:space="preserve"> </w:t>
      </w:r>
      <w:r w:rsidRPr="00AF6F32">
        <w:rPr>
          <w:rStyle w:val="hps"/>
          <w:rFonts w:ascii="Arial" w:hAnsi="Arial" w:cs="Arial"/>
          <w:sz w:val="21"/>
          <w:szCs w:val="21"/>
          <w:lang w:val="uk-UA"/>
        </w:rPr>
        <w:t>двотаврового</w:t>
      </w:r>
      <w:r w:rsidRPr="00AF6F32">
        <w:rPr>
          <w:rFonts w:ascii="Arial" w:hAnsi="Arial" w:cs="Arial"/>
          <w:sz w:val="21"/>
          <w:szCs w:val="21"/>
          <w:lang w:val="uk-UA"/>
        </w:rPr>
        <w:t xml:space="preserve"> </w:t>
      </w:r>
      <w:r w:rsidRPr="00AF6F32">
        <w:rPr>
          <w:rStyle w:val="hps"/>
          <w:rFonts w:ascii="Arial" w:hAnsi="Arial" w:cs="Arial"/>
          <w:sz w:val="21"/>
          <w:szCs w:val="21"/>
          <w:lang w:val="uk-UA"/>
        </w:rPr>
        <w:t>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під впливом</w:t>
      </w:r>
      <w:r w:rsidRPr="00AF6F32">
        <w:rPr>
          <w:rFonts w:ascii="Arial" w:hAnsi="Arial" w:cs="Arial"/>
          <w:sz w:val="21"/>
          <w:szCs w:val="21"/>
          <w:lang w:val="uk-UA"/>
        </w:rPr>
        <w:t xml:space="preserve"> перерізуючої </w:t>
      </w:r>
      <w:r w:rsidRPr="00AF6F32">
        <w:rPr>
          <w:rStyle w:val="hps"/>
          <w:rFonts w:ascii="Arial" w:hAnsi="Arial" w:cs="Arial"/>
          <w:sz w:val="21"/>
          <w:szCs w:val="21"/>
          <w:lang w:val="uk-UA"/>
        </w:rPr>
        <w:t>сили</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вузлі</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w:t>
      </w:r>
      <w:r w:rsidR="00EA3502" w:rsidRPr="00AF6F32">
        <w:rPr>
          <w:rStyle w:val="hps"/>
          <w:rFonts w:ascii="Arial" w:hAnsi="Arial" w:cs="Arial"/>
          <w:sz w:val="21"/>
          <w:szCs w:val="21"/>
          <w:lang w:val="uk-UA"/>
        </w:rPr>
        <w:t>за</w:t>
      </w:r>
      <w:r w:rsidRPr="00AF6F32">
        <w:rPr>
          <w:rStyle w:val="hps"/>
          <w:rFonts w:ascii="Arial" w:hAnsi="Arial" w:cs="Arial"/>
          <w:sz w:val="21"/>
          <w:szCs w:val="21"/>
          <w:lang w:val="uk-UA"/>
        </w:rPr>
        <w:t xml:space="preserve"> формулою:</w:t>
      </w:r>
    </w:p>
    <w:p w14:paraId="42FDF6CF" w14:textId="77777777" w:rsidR="00886F0D" w:rsidRPr="00AF6F32" w:rsidRDefault="008F53EC" w:rsidP="00E05B8A">
      <w:pPr>
        <w:spacing w:line="288" w:lineRule="auto"/>
        <w:ind w:firstLine="709"/>
        <w:jc w:val="right"/>
        <w:rPr>
          <w:rFonts w:ascii="Arial" w:hAnsi="Arial" w:cs="Arial"/>
          <w:sz w:val="21"/>
          <w:szCs w:val="21"/>
          <w:lang w:val="uk-UA"/>
        </w:rPr>
      </w:pPr>
      <w:r w:rsidRPr="00AF6F32">
        <w:rPr>
          <w:rFonts w:ascii="Arial" w:hAnsi="Arial" w:cs="Arial"/>
          <w:position w:val="-14"/>
          <w:sz w:val="21"/>
          <w:szCs w:val="21"/>
          <w:lang w:val="uk-UA"/>
        </w:rPr>
        <w:object w:dxaOrig="4880" w:dyaOrig="400" w14:anchorId="1A791DDD">
          <v:shape id="_x0000_i2730" type="#_x0000_t75" style="width:263pt;height:21.5pt" o:ole="" fillcolor="window">
            <v:imagedata r:id="rId3091" o:title=""/>
          </v:shape>
          <o:OLEObject Type="Embed" ProgID="Equation.DSMT4" ShapeID="_x0000_i2730" DrawAspect="Content" ObjectID="_1838152556" r:id="rId3092"/>
        </w:object>
      </w:r>
      <w:r w:rsidR="00886F0D" w:rsidRPr="00AF6F32">
        <w:rPr>
          <w:rFonts w:ascii="Arial" w:hAnsi="Arial" w:cs="Arial"/>
          <w:sz w:val="21"/>
          <w:szCs w:val="21"/>
          <w:lang w:val="uk-UA"/>
        </w:rPr>
        <w:t>,</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 xml:space="preserve"> (Ф.15)</w:t>
      </w:r>
    </w:p>
    <w:p w14:paraId="23F2352C"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t xml:space="preserve">де </w:t>
      </w:r>
      <w:r w:rsidR="00C94E12" w:rsidRPr="00AF6F32">
        <w:rPr>
          <w:rFonts w:ascii="Arial" w:hAnsi="Arial" w:cs="Arial"/>
          <w:position w:val="-12"/>
          <w:sz w:val="21"/>
          <w:szCs w:val="21"/>
          <w:lang w:val="uk-UA"/>
        </w:rPr>
        <w:object w:dxaOrig="279" w:dyaOrig="360" w14:anchorId="337B76B6">
          <v:shape id="_x0000_i2731" type="#_x0000_t75" style="width:14.5pt;height:18.5pt" o:ole="">
            <v:imagedata r:id="rId3093" o:title=""/>
          </v:shape>
          <o:OLEObject Type="Embed" ProgID="Equation.DSMT4" ShapeID="_x0000_i2731" DrawAspect="Content" ObjectID="_1838152557" r:id="rId3094"/>
        </w:objec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 </w:t>
      </w:r>
      <w:r w:rsidRPr="00AF6F32">
        <w:rPr>
          <w:rStyle w:val="hps"/>
          <w:rFonts w:ascii="Arial" w:hAnsi="Arial" w:cs="Arial"/>
          <w:sz w:val="21"/>
          <w:szCs w:val="21"/>
          <w:lang w:val="uk-UA"/>
        </w:rPr>
        <w:t>поперечна</w:t>
      </w:r>
      <w:r w:rsidRPr="00AF6F32">
        <w:rPr>
          <w:rFonts w:ascii="Arial" w:hAnsi="Arial" w:cs="Arial"/>
          <w:sz w:val="21"/>
          <w:szCs w:val="21"/>
          <w:lang w:val="uk-UA"/>
        </w:rPr>
        <w:t xml:space="preserve"> </w:t>
      </w:r>
      <w:r w:rsidRPr="00AF6F32">
        <w:rPr>
          <w:rStyle w:val="hps"/>
          <w:rFonts w:ascii="Arial" w:hAnsi="Arial" w:cs="Arial"/>
          <w:sz w:val="21"/>
          <w:szCs w:val="21"/>
          <w:lang w:val="uk-UA"/>
        </w:rPr>
        <w:t>сила</w:t>
      </w:r>
      <w:r w:rsidRPr="00AF6F32">
        <w:rPr>
          <w:rFonts w:ascii="Arial" w:hAnsi="Arial" w:cs="Arial"/>
          <w:sz w:val="21"/>
          <w:szCs w:val="21"/>
          <w:lang w:val="uk-UA"/>
        </w:rPr>
        <w:t xml:space="preserve"> </w:t>
      </w:r>
      <w:r w:rsidRPr="00AF6F32">
        <w:rPr>
          <w:rStyle w:val="hps"/>
          <w:rFonts w:ascii="Arial" w:hAnsi="Arial" w:cs="Arial"/>
          <w:sz w:val="21"/>
          <w:szCs w:val="21"/>
          <w:lang w:val="uk-UA"/>
        </w:rPr>
        <w:t>у вузлі</w:t>
      </w:r>
      <w:r w:rsidRPr="00AF6F32">
        <w:rPr>
          <w:rFonts w:ascii="Arial" w:hAnsi="Arial" w:cs="Arial"/>
          <w:sz w:val="21"/>
          <w:szCs w:val="21"/>
          <w:lang w:val="uk-UA"/>
        </w:rPr>
        <w:t xml:space="preserve"> рівна </w:t>
      </w:r>
      <w:r w:rsidRPr="00AF6F32">
        <w:rPr>
          <w:rStyle w:val="hps"/>
          <w:rFonts w:ascii="Arial" w:hAnsi="Arial" w:cs="Arial"/>
          <w:sz w:val="21"/>
          <w:szCs w:val="21"/>
          <w:lang w:val="uk-UA"/>
        </w:rPr>
        <w:t>меншому з</w:t>
      </w:r>
      <w:r w:rsidRPr="00AF6F32">
        <w:rPr>
          <w:rFonts w:ascii="Arial" w:hAnsi="Arial" w:cs="Arial"/>
          <w:sz w:val="21"/>
          <w:szCs w:val="21"/>
          <w:lang w:val="uk-UA"/>
        </w:rPr>
        <w:t xml:space="preserve"> </w:t>
      </w:r>
      <w:r w:rsidRPr="00AF6F32">
        <w:rPr>
          <w:rStyle w:val="hps"/>
          <w:rFonts w:ascii="Arial" w:hAnsi="Arial" w:cs="Arial"/>
          <w:sz w:val="21"/>
          <w:szCs w:val="21"/>
          <w:lang w:val="uk-UA"/>
        </w:rPr>
        <w:t>добутків</w:t>
      </w:r>
      <w:r w:rsidRPr="00AF6F32">
        <w:rPr>
          <w:rFonts w:ascii="Arial" w:hAnsi="Arial" w:cs="Arial"/>
          <w:sz w:val="21"/>
          <w:szCs w:val="21"/>
          <w:lang w:val="uk-UA"/>
        </w:rPr>
        <w:t xml:space="preserve"> </w:t>
      </w:r>
      <w:r w:rsidR="00C94E12" w:rsidRPr="00AF6F32">
        <w:rPr>
          <w:rFonts w:ascii="Arial" w:hAnsi="Arial" w:cs="Arial"/>
          <w:position w:val="-12"/>
          <w:sz w:val="21"/>
          <w:szCs w:val="21"/>
          <w:lang w:val="uk-UA"/>
        </w:rPr>
        <w:object w:dxaOrig="900" w:dyaOrig="360" w14:anchorId="2285EC46">
          <v:shape id="_x0000_i2732" type="#_x0000_t75" style="width:45pt;height:18.5pt" o:ole="">
            <v:imagedata r:id="rId3095" o:title=""/>
          </v:shape>
          <o:OLEObject Type="Embed" ProgID="Equation.DSMT4" ShapeID="_x0000_i2732" DrawAspect="Content" ObjectID="_1838152558" r:id="rId3096"/>
        </w:object>
      </w:r>
      <w:r w:rsidR="0069545E" w:rsidRPr="00AF6F32">
        <w:rPr>
          <w:rFonts w:ascii="Arial" w:hAnsi="Arial" w:cs="Arial"/>
          <w:sz w:val="21"/>
          <w:szCs w:val="21"/>
          <w:vertAlign w:val="subscript"/>
          <w:lang w:val="uk-UA"/>
        </w:rPr>
        <w:t>z</w:t>
      </w:r>
      <w:r w:rsidRPr="00AF6F32">
        <w:rPr>
          <w:rFonts w:ascii="Arial" w:hAnsi="Arial" w:cs="Arial"/>
          <w:sz w:val="21"/>
          <w:szCs w:val="21"/>
          <w:lang w:val="uk-UA"/>
        </w:rPr>
        <w:t>;</w:t>
      </w:r>
    </w:p>
    <w:p w14:paraId="1DEEA7E3" w14:textId="77777777" w:rsidR="008F53EC" w:rsidRPr="00AF6F32" w:rsidRDefault="008F53EC" w:rsidP="00E05B8A">
      <w:pPr>
        <w:spacing w:line="288" w:lineRule="auto"/>
        <w:ind w:firstLine="709"/>
        <w:jc w:val="both"/>
        <w:rPr>
          <w:rFonts w:ascii="Arial" w:hAnsi="Arial" w:cs="Arial"/>
          <w:sz w:val="21"/>
          <w:szCs w:val="21"/>
          <w:lang w:val="uk-UA"/>
        </w:rPr>
      </w:pPr>
      <w:r w:rsidRPr="00AF6F32">
        <w:rPr>
          <w:rFonts w:ascii="Arial" w:hAnsi="Arial" w:cs="Arial"/>
          <w:position w:val="-12"/>
          <w:sz w:val="21"/>
          <w:szCs w:val="21"/>
          <w:lang w:val="uk-UA"/>
        </w:rPr>
        <w:object w:dxaOrig="300" w:dyaOrig="380" w14:anchorId="06C61033">
          <v:shape id="_x0000_i2733" type="#_x0000_t75" style="width:18.5pt;height:24pt" o:ole="">
            <v:imagedata r:id="rId3097" o:title=""/>
          </v:shape>
          <o:OLEObject Type="Embed" ProgID="Equation.DSMT4" ShapeID="_x0000_i2733" DrawAspect="Content" ObjectID="_1838152559" r:id="rId3098"/>
        </w:object>
      </w:r>
      <w:r w:rsidRPr="00AF6F32">
        <w:rPr>
          <w:rFonts w:ascii="Arial" w:hAnsi="Arial" w:cs="Arial"/>
          <w:sz w:val="21"/>
          <w:szCs w:val="21"/>
          <w:lang w:val="uk-UA"/>
        </w:rPr>
        <w:t xml:space="preserve"> - </w:t>
      </w:r>
      <w:r w:rsidRPr="00AF6F32">
        <w:rPr>
          <w:rStyle w:val="hps"/>
          <w:rFonts w:ascii="Arial" w:hAnsi="Arial" w:cs="Arial"/>
          <w:sz w:val="21"/>
          <w:szCs w:val="21"/>
          <w:lang w:val="uk-UA"/>
        </w:rPr>
        <w:t xml:space="preserve">коефіцієнт, що дорівнює </w:t>
      </w:r>
      <w:r w:rsidR="00090EB8" w:rsidRPr="00AF6F32">
        <w:rPr>
          <w:rFonts w:ascii="Arial" w:hAnsi="Arial" w:cs="Arial"/>
          <w:position w:val="-14"/>
          <w:sz w:val="21"/>
          <w:szCs w:val="21"/>
          <w:lang w:val="uk-UA"/>
        </w:rPr>
        <w:object w:dxaOrig="1100" w:dyaOrig="380" w14:anchorId="7768350A">
          <v:shape id="_x0000_i2734" type="#_x0000_t75" style="width:62.5pt;height:22pt" o:ole="">
            <v:imagedata r:id="rId3099" o:title=""/>
          </v:shape>
          <o:OLEObject Type="Embed" ProgID="Equation.DSMT4" ShapeID="_x0000_i2734" DrawAspect="Content" ObjectID="_1838152560" r:id="rId3100"/>
        </w:object>
      </w:r>
      <w:r w:rsidRPr="00AF6F32">
        <w:rPr>
          <w:rFonts w:ascii="Arial" w:hAnsi="Arial" w:cs="Arial"/>
          <w:sz w:val="21"/>
          <w:szCs w:val="21"/>
          <w:lang w:val="uk-UA"/>
        </w:rPr>
        <w:t>, але не більше ніж 1,0;</w:t>
      </w:r>
    </w:p>
    <w:p w14:paraId="67AB6D34" w14:textId="77777777" w:rsidR="00886F0D" w:rsidRPr="00AF6F32" w:rsidRDefault="00C94E12" w:rsidP="00E05B8A">
      <w:pPr>
        <w:spacing w:line="288" w:lineRule="auto"/>
        <w:ind w:firstLine="709"/>
        <w:jc w:val="both"/>
        <w:rPr>
          <w:rStyle w:val="hps"/>
          <w:rFonts w:ascii="Arial" w:hAnsi="Arial" w:cs="Arial"/>
          <w:sz w:val="21"/>
          <w:szCs w:val="21"/>
          <w:lang w:val="uk-UA"/>
        </w:rPr>
      </w:pPr>
      <w:r w:rsidRPr="00AF6F32">
        <w:rPr>
          <w:rFonts w:ascii="Arial" w:hAnsi="Arial" w:cs="Arial"/>
          <w:position w:val="-12"/>
          <w:sz w:val="21"/>
          <w:szCs w:val="21"/>
          <w:lang w:val="uk-UA"/>
        </w:rPr>
        <w:object w:dxaOrig="320" w:dyaOrig="360" w14:anchorId="73C7A988">
          <v:shape id="_x0000_i2735" type="#_x0000_t75" style="width:15.5pt;height:18.5pt" o:ole="">
            <v:imagedata r:id="rId3101" o:title=""/>
          </v:shape>
          <o:OLEObject Type="Embed" ProgID="Equation.DSMT4" ShapeID="_x0000_i2735" DrawAspect="Content" ObjectID="_1838152561" r:id="rId3102"/>
        </w:objec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 розрахунковий опір</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зсуву</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сталі</w:t>
      </w:r>
      <w:r w:rsidR="00886F0D" w:rsidRPr="00AF6F32">
        <w:rPr>
          <w:rFonts w:ascii="Arial" w:hAnsi="Arial" w:cs="Arial"/>
          <w:sz w:val="21"/>
          <w:szCs w:val="21"/>
          <w:lang w:val="uk-UA"/>
        </w:rPr>
        <w:t xml:space="preserve"> </w:t>
      </w:r>
      <w:r w:rsidR="00886F0D" w:rsidRPr="00AF6F32">
        <w:rPr>
          <w:rStyle w:val="hps"/>
          <w:rFonts w:ascii="Arial" w:hAnsi="Arial" w:cs="Arial"/>
          <w:sz w:val="21"/>
          <w:szCs w:val="21"/>
          <w:lang w:val="uk-UA"/>
        </w:rPr>
        <w:t>поясу;</w:t>
      </w:r>
    </w:p>
    <w:p w14:paraId="36895782" w14:textId="77777777" w:rsidR="00886F0D" w:rsidRPr="00AF6F32" w:rsidRDefault="00C94E12" w:rsidP="00E05B8A">
      <w:pPr>
        <w:spacing w:line="288" w:lineRule="auto"/>
        <w:ind w:firstLine="709"/>
        <w:jc w:val="both"/>
        <w:rPr>
          <w:rFonts w:ascii="Arial" w:hAnsi="Arial" w:cs="Arial"/>
          <w:sz w:val="21"/>
          <w:szCs w:val="21"/>
          <w:lang w:val="uk-UA"/>
        </w:rPr>
      </w:pPr>
      <w:r w:rsidRPr="00AF6F32">
        <w:rPr>
          <w:rFonts w:ascii="Arial" w:hAnsi="Arial" w:cs="Arial"/>
          <w:position w:val="-20"/>
          <w:sz w:val="21"/>
          <w:szCs w:val="21"/>
          <w:lang w:val="uk-UA"/>
        </w:rPr>
        <w:object w:dxaOrig="2360" w:dyaOrig="540" w14:anchorId="4DBFABA2">
          <v:shape id="_x0000_i2736" type="#_x0000_t75" style="width:118pt;height:27pt" o:ole="">
            <v:imagedata r:id="rId3103" o:title=""/>
          </v:shape>
          <o:OLEObject Type="Embed" ProgID="Equation.DSMT4" ShapeID="_x0000_i2736" DrawAspect="Content" ObjectID="_1838152562" r:id="rId3104"/>
        </w:object>
      </w:r>
      <w:r w:rsidR="00886F0D" w:rsidRPr="00AF6F32">
        <w:rPr>
          <w:rFonts w:ascii="Arial" w:hAnsi="Arial" w:cs="Arial"/>
          <w:sz w:val="21"/>
          <w:szCs w:val="21"/>
          <w:lang w:val="uk-UA"/>
        </w:rPr>
        <w:t>;</w:t>
      </w:r>
    </w:p>
    <w:p w14:paraId="4DEED41E"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Fonts w:ascii="Arial" w:hAnsi="Arial" w:cs="Arial"/>
          <w:position w:val="-4"/>
          <w:sz w:val="21"/>
          <w:szCs w:val="21"/>
          <w:lang w:val="uk-UA"/>
        </w:rPr>
        <w:object w:dxaOrig="180" w:dyaOrig="200" w14:anchorId="4D284EFA">
          <v:shape id="_x0000_i2737" type="#_x0000_t75" style="width:9pt;height:9.5pt" o:ole="">
            <v:imagedata r:id="rId3105" o:title=""/>
          </v:shape>
          <o:OLEObject Type="Embed" ProgID="Equation.DSMT4" ShapeID="_x0000_i2737" DrawAspect="Content" ObjectID="_1838152563" r:id="rId3106"/>
        </w:object>
      </w:r>
      <w:r w:rsidR="004C41B0" w:rsidRPr="00AF6F32">
        <w:rPr>
          <w:rFonts w:ascii="Arial" w:hAnsi="Arial" w:cs="Arial"/>
          <w:sz w:val="21"/>
          <w:szCs w:val="21"/>
          <w:vertAlign w:val="subscript"/>
          <w:lang w:val="uk-UA"/>
        </w:rPr>
        <w:t>z</w: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 </w:t>
      </w:r>
      <w:r w:rsidRPr="00AF6F32">
        <w:rPr>
          <w:rStyle w:val="hps"/>
          <w:rFonts w:ascii="Arial" w:hAnsi="Arial" w:cs="Arial"/>
          <w:sz w:val="21"/>
          <w:szCs w:val="21"/>
          <w:lang w:val="uk-UA"/>
        </w:rPr>
        <w:t>радіус</w:t>
      </w:r>
      <w:r w:rsidRPr="00AF6F32">
        <w:rPr>
          <w:rFonts w:ascii="Arial" w:hAnsi="Arial" w:cs="Arial"/>
          <w:sz w:val="21"/>
          <w:szCs w:val="21"/>
          <w:lang w:val="uk-UA"/>
        </w:rPr>
        <w:t xml:space="preserve"> </w:t>
      </w:r>
      <w:r w:rsidRPr="00AF6F32">
        <w:rPr>
          <w:rStyle w:val="hps"/>
          <w:rFonts w:ascii="Arial" w:hAnsi="Arial" w:cs="Arial"/>
          <w:sz w:val="21"/>
          <w:szCs w:val="21"/>
          <w:lang w:val="uk-UA"/>
        </w:rPr>
        <w:t>заокруглення</w:t>
      </w:r>
      <w:r w:rsidRPr="00AF6F32">
        <w:rPr>
          <w:rFonts w:ascii="Arial" w:hAnsi="Arial" w:cs="Arial"/>
          <w:sz w:val="21"/>
          <w:szCs w:val="21"/>
          <w:lang w:val="uk-UA"/>
        </w:rPr>
        <w:t xml:space="preserve"> </w:t>
      </w:r>
      <w:r w:rsidRPr="00AF6F32">
        <w:rPr>
          <w:rStyle w:val="hps"/>
          <w:rFonts w:ascii="Arial" w:hAnsi="Arial" w:cs="Arial"/>
          <w:sz w:val="21"/>
          <w:szCs w:val="21"/>
          <w:lang w:val="uk-UA"/>
        </w:rPr>
        <w:t>профілю</w:t>
      </w:r>
      <w:r w:rsidRPr="00AF6F32">
        <w:rPr>
          <w:rFonts w:ascii="Arial" w:hAnsi="Arial" w:cs="Arial"/>
          <w:sz w:val="21"/>
          <w:szCs w:val="21"/>
          <w:lang w:val="uk-UA"/>
        </w:rPr>
        <w:t xml:space="preserve"> </w:t>
      </w:r>
      <w:r w:rsidRPr="00AF6F32">
        <w:rPr>
          <w:rStyle w:val="hps"/>
          <w:rFonts w:ascii="Arial" w:hAnsi="Arial" w:cs="Arial"/>
          <w:sz w:val="21"/>
          <w:szCs w:val="21"/>
          <w:lang w:val="uk-UA"/>
        </w:rPr>
        <w:t>поясу.</w:t>
      </w:r>
    </w:p>
    <w:p w14:paraId="5E4C5E16" w14:textId="77777777" w:rsidR="00886F0D" w:rsidRPr="00AF6F32" w:rsidRDefault="00886F0D" w:rsidP="00E05B8A">
      <w:pPr>
        <w:spacing w:line="288" w:lineRule="auto"/>
        <w:ind w:firstLine="709"/>
        <w:jc w:val="both"/>
        <w:rPr>
          <w:rStyle w:val="hps"/>
          <w:rFonts w:ascii="Arial" w:hAnsi="Arial" w:cs="Arial"/>
          <w:sz w:val="21"/>
          <w:szCs w:val="21"/>
          <w:lang w:val="uk-UA"/>
        </w:rPr>
      </w:pPr>
      <w:r w:rsidRPr="00AF6F32">
        <w:rPr>
          <w:rStyle w:val="hps"/>
          <w:rFonts w:ascii="Arial" w:hAnsi="Arial" w:cs="Arial"/>
          <w:b/>
          <w:sz w:val="21"/>
          <w:szCs w:val="21"/>
          <w:lang w:val="uk-UA"/>
        </w:rPr>
        <w:t>Ф.3.5</w:t>
      </w:r>
      <w:r w:rsidRPr="00AF6F32">
        <w:rPr>
          <w:rFonts w:ascii="Arial" w:hAnsi="Arial" w:cs="Arial"/>
          <w:sz w:val="21"/>
          <w:szCs w:val="21"/>
          <w:lang w:val="uk-UA"/>
        </w:rPr>
        <w:t xml:space="preserve"> </w:t>
      </w:r>
      <w:r w:rsidRPr="00AF6F32">
        <w:rPr>
          <w:rStyle w:val="hps"/>
          <w:rFonts w:ascii="Arial" w:hAnsi="Arial" w:cs="Arial"/>
          <w:sz w:val="21"/>
          <w:szCs w:val="21"/>
          <w:lang w:val="uk-UA"/>
        </w:rPr>
        <w:t>Несучу здатність</w:t>
      </w:r>
      <w:r w:rsidRPr="00AF6F32">
        <w:rPr>
          <w:rFonts w:ascii="Arial" w:hAnsi="Arial" w:cs="Arial"/>
          <w:sz w:val="21"/>
          <w:szCs w:val="21"/>
          <w:lang w:val="uk-UA"/>
        </w:rPr>
        <w:t xml:space="preserve"> </w:t>
      </w:r>
      <w:r w:rsidRPr="00AF6F32">
        <w:rPr>
          <w:rStyle w:val="hps"/>
          <w:rFonts w:ascii="Arial" w:hAnsi="Arial" w:cs="Arial"/>
          <w:sz w:val="21"/>
          <w:szCs w:val="21"/>
          <w:lang w:val="uk-UA"/>
        </w:rPr>
        <w:t>двотаврового</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поблизу примикання</w:t>
      </w:r>
      <w:r w:rsidRPr="00AF6F32">
        <w:rPr>
          <w:rFonts w:ascii="Arial" w:hAnsi="Arial" w:cs="Arial"/>
          <w:sz w:val="21"/>
          <w:szCs w:val="21"/>
          <w:lang w:val="uk-UA"/>
        </w:rPr>
        <w:t xml:space="preserve"> </w:t>
      </w:r>
      <w:r w:rsidRPr="00AF6F32">
        <w:rPr>
          <w:rStyle w:val="hps"/>
          <w:rFonts w:ascii="Arial" w:hAnsi="Arial" w:cs="Arial"/>
          <w:sz w:val="21"/>
          <w:szCs w:val="21"/>
          <w:lang w:val="uk-UA"/>
        </w:rPr>
        <w:t>до 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слід</w:t>
      </w:r>
      <w:r w:rsidRPr="00AF6F32">
        <w:rPr>
          <w:rFonts w:ascii="Arial" w:hAnsi="Arial" w:cs="Arial"/>
          <w:sz w:val="21"/>
          <w:szCs w:val="21"/>
          <w:lang w:val="uk-UA"/>
        </w:rPr>
        <w:t xml:space="preserve"> </w:t>
      </w:r>
      <w:r w:rsidRPr="00AF6F32">
        <w:rPr>
          <w:rStyle w:val="hps"/>
          <w:rFonts w:ascii="Arial" w:hAnsi="Arial" w:cs="Arial"/>
          <w:sz w:val="21"/>
          <w:szCs w:val="21"/>
          <w:lang w:val="uk-UA"/>
        </w:rPr>
        <w:t>перевіряти</w:t>
      </w:r>
      <w:r w:rsidRPr="00AF6F32">
        <w:rPr>
          <w:rFonts w:ascii="Arial" w:hAnsi="Arial" w:cs="Arial"/>
          <w:sz w:val="21"/>
          <w:szCs w:val="21"/>
          <w:lang w:val="uk-UA"/>
        </w:rPr>
        <w:t xml:space="preserve"> </w:t>
      </w:r>
      <w:r w:rsidR="00EA3502" w:rsidRPr="00AF6F32">
        <w:rPr>
          <w:rStyle w:val="hps"/>
          <w:rFonts w:ascii="Arial" w:hAnsi="Arial" w:cs="Arial"/>
          <w:sz w:val="21"/>
          <w:szCs w:val="21"/>
          <w:lang w:val="uk-UA"/>
        </w:rPr>
        <w:t>за</w:t>
      </w:r>
      <w:r w:rsidRPr="00AF6F32">
        <w:rPr>
          <w:rStyle w:val="hps"/>
          <w:rFonts w:ascii="Arial" w:hAnsi="Arial" w:cs="Arial"/>
          <w:sz w:val="21"/>
          <w:szCs w:val="21"/>
          <w:lang w:val="uk-UA"/>
        </w:rPr>
        <w:t xml:space="preserve"> формулою:</w:t>
      </w:r>
    </w:p>
    <w:p w14:paraId="32C24E01" w14:textId="77777777" w:rsidR="00886F0D" w:rsidRPr="00AF6F32" w:rsidRDefault="00872C2B" w:rsidP="00E05B8A">
      <w:pPr>
        <w:spacing w:line="288" w:lineRule="auto"/>
        <w:ind w:firstLine="709"/>
        <w:jc w:val="right"/>
        <w:rPr>
          <w:rFonts w:ascii="Arial" w:hAnsi="Arial" w:cs="Arial"/>
          <w:sz w:val="21"/>
          <w:szCs w:val="21"/>
          <w:lang w:val="uk-UA"/>
        </w:rPr>
      </w:pPr>
      <w:r w:rsidRPr="00AF6F32">
        <w:rPr>
          <w:rFonts w:ascii="Arial" w:hAnsi="Arial" w:cs="Arial"/>
          <w:position w:val="-14"/>
          <w:sz w:val="21"/>
          <w:szCs w:val="21"/>
          <w:lang w:val="uk-UA"/>
        </w:rPr>
        <w:object w:dxaOrig="3560" w:dyaOrig="400" w14:anchorId="1E6AA098">
          <v:shape id="_x0000_i2738" type="#_x0000_t75" style="width:178pt;height:20.5pt" o:ole="" fillcolor="window">
            <v:imagedata r:id="rId3107" o:title=""/>
          </v:shape>
          <o:OLEObject Type="Embed" ProgID="Equation.DSMT4" ShapeID="_x0000_i2738" DrawAspect="Content" ObjectID="_1838152564" r:id="rId3108"/>
        </w:object>
      </w:r>
      <w:r w:rsidR="00886F0D" w:rsidRPr="00AF6F32">
        <w:rPr>
          <w:rFonts w:ascii="Arial" w:hAnsi="Arial" w:cs="Arial"/>
          <w:sz w:val="21"/>
          <w:szCs w:val="21"/>
          <w:lang w:val="uk-UA"/>
        </w:rPr>
        <w:t xml:space="preserve">, </w:t>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r>
      <w:r w:rsidR="00886F0D" w:rsidRPr="00AF6F32">
        <w:rPr>
          <w:rFonts w:ascii="Arial" w:hAnsi="Arial" w:cs="Arial"/>
          <w:sz w:val="21"/>
          <w:szCs w:val="21"/>
          <w:lang w:val="uk-UA"/>
        </w:rPr>
        <w:tab/>
        <w:t>(Ф.16)</w:t>
      </w:r>
    </w:p>
    <w:p w14:paraId="6337584C"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sz w:val="21"/>
          <w:szCs w:val="21"/>
          <w:lang w:val="uk-UA"/>
        </w:rPr>
        <w:t>де</w:t>
      </w:r>
      <w:r w:rsidRPr="00AF6F32">
        <w:rPr>
          <w:rFonts w:ascii="Arial" w:hAnsi="Arial" w:cs="Arial"/>
          <w:sz w:val="21"/>
          <w:szCs w:val="21"/>
          <w:lang w:val="uk-UA"/>
        </w:rPr>
        <w:t xml:space="preserve"> </w:t>
      </w:r>
      <w:r w:rsidRPr="00AF6F32">
        <w:rPr>
          <w:rStyle w:val="hps"/>
          <w:rFonts w:ascii="Arial" w:hAnsi="Arial" w:cs="Arial"/>
          <w:sz w:val="21"/>
          <w:szCs w:val="21"/>
          <w:lang w:val="uk-UA"/>
        </w:rPr>
        <w:t xml:space="preserve"> </w:t>
      </w:r>
      <w:r w:rsidR="00C94E12" w:rsidRPr="00AF6F32">
        <w:rPr>
          <w:rFonts w:ascii="Arial" w:hAnsi="Arial" w:cs="Arial"/>
          <w:position w:val="-14"/>
          <w:sz w:val="21"/>
          <w:szCs w:val="21"/>
          <w:lang w:val="uk-UA"/>
        </w:rPr>
        <w:object w:dxaOrig="320" w:dyaOrig="380" w14:anchorId="7B9F9D8A">
          <v:shape id="_x0000_i2739" type="#_x0000_t75" style="width:15.5pt;height:19pt" o:ole="">
            <v:imagedata r:id="rId3109" o:title=""/>
          </v:shape>
          <o:OLEObject Type="Embed" ProgID="Equation.DSMT4" ShapeID="_x0000_i2739" DrawAspect="Content" ObjectID="_1838152565" r:id="rId3110"/>
        </w:object>
      </w:r>
      <w:r w:rsidRPr="00AF6F32">
        <w:rPr>
          <w:rFonts w:ascii="Arial" w:hAnsi="Arial" w:cs="Arial"/>
          <w:sz w:val="21"/>
          <w:szCs w:val="21"/>
          <w:lang w:val="uk-UA"/>
        </w:rPr>
        <w:t xml:space="preserve"> </w:t>
      </w:r>
      <w:r w:rsidRPr="00AF6F32">
        <w:rPr>
          <w:rStyle w:val="hps"/>
          <w:rFonts w:ascii="Arial" w:hAnsi="Arial" w:cs="Arial"/>
          <w:sz w:val="21"/>
          <w:szCs w:val="21"/>
          <w:lang w:val="uk-UA"/>
        </w:rPr>
        <w:t>-</w:t>
      </w:r>
      <w:r w:rsidRPr="00AF6F32">
        <w:rPr>
          <w:rFonts w:ascii="Arial" w:hAnsi="Arial" w:cs="Arial"/>
          <w:sz w:val="21"/>
          <w:szCs w:val="21"/>
          <w:lang w:val="uk-UA"/>
        </w:rPr>
        <w:t xml:space="preserve"> </w:t>
      </w:r>
      <w:r w:rsidRPr="00AF6F32">
        <w:rPr>
          <w:rStyle w:val="hps"/>
          <w:rFonts w:ascii="Arial" w:hAnsi="Arial" w:cs="Arial"/>
          <w:sz w:val="21"/>
          <w:szCs w:val="21"/>
          <w:lang w:val="uk-UA"/>
        </w:rPr>
        <w:t>коефіцієнт, що приймається</w:t>
      </w:r>
      <w:r w:rsidRPr="00AF6F32">
        <w:rPr>
          <w:rFonts w:ascii="Arial" w:hAnsi="Arial" w:cs="Arial"/>
          <w:sz w:val="21"/>
          <w:szCs w:val="21"/>
          <w:lang w:val="uk-UA"/>
        </w:rPr>
        <w:t xml:space="preserve"> </w:t>
      </w:r>
      <w:r w:rsidR="00C94E12" w:rsidRPr="00AF6F32">
        <w:rPr>
          <w:rStyle w:val="hps"/>
          <w:rFonts w:ascii="Arial" w:hAnsi="Arial" w:cs="Arial"/>
          <w:sz w:val="21"/>
          <w:szCs w:val="21"/>
          <w:lang w:val="uk-UA"/>
        </w:rPr>
        <w:t>згідно з</w:t>
      </w:r>
      <w:r w:rsidR="00C94E12" w:rsidRPr="00AF6F32">
        <w:rPr>
          <w:rFonts w:ascii="Arial" w:hAnsi="Arial" w:cs="Arial"/>
          <w:sz w:val="21"/>
          <w:szCs w:val="21"/>
          <w:lang w:val="uk-UA"/>
        </w:rPr>
        <w:t xml:space="preserve"> </w:t>
      </w:r>
      <w:r w:rsidRPr="00AF6F32">
        <w:rPr>
          <w:rFonts w:ascii="Arial" w:hAnsi="Arial" w:cs="Arial"/>
          <w:sz w:val="21"/>
          <w:szCs w:val="21"/>
          <w:lang w:val="uk-UA"/>
        </w:rPr>
        <w:t>Ф.1</w:t>
      </w:r>
      <w:r w:rsidRPr="00AF6F32">
        <w:rPr>
          <w:rStyle w:val="hps"/>
          <w:rFonts w:ascii="Arial" w:hAnsi="Arial" w:cs="Arial"/>
          <w:sz w:val="21"/>
          <w:szCs w:val="21"/>
          <w:lang w:val="uk-UA"/>
        </w:rPr>
        <w:t>.2</w:t>
      </w:r>
      <w:r w:rsidRPr="00AF6F32">
        <w:rPr>
          <w:rFonts w:ascii="Arial" w:hAnsi="Arial" w:cs="Arial"/>
          <w:sz w:val="21"/>
          <w:szCs w:val="21"/>
          <w:lang w:val="uk-UA"/>
        </w:rPr>
        <w:t>.</w:t>
      </w:r>
    </w:p>
    <w:p w14:paraId="5D4356F1" w14:textId="77777777" w:rsidR="00886F0D" w:rsidRPr="00AF6F32" w:rsidRDefault="00886F0D" w:rsidP="00E05B8A">
      <w:pPr>
        <w:spacing w:line="288" w:lineRule="auto"/>
        <w:ind w:firstLine="709"/>
        <w:jc w:val="both"/>
        <w:rPr>
          <w:rFonts w:ascii="Arial" w:hAnsi="Arial" w:cs="Arial"/>
          <w:sz w:val="21"/>
          <w:szCs w:val="21"/>
          <w:lang w:val="uk-UA"/>
        </w:rPr>
      </w:pPr>
      <w:r w:rsidRPr="00AF6F32">
        <w:rPr>
          <w:rStyle w:val="hps"/>
          <w:rFonts w:ascii="Arial" w:hAnsi="Arial" w:cs="Arial"/>
          <w:b/>
          <w:sz w:val="21"/>
          <w:szCs w:val="21"/>
          <w:lang w:val="uk-UA"/>
        </w:rPr>
        <w:t>Ф.3.6</w:t>
      </w:r>
      <w:r w:rsidRPr="00AF6F32">
        <w:rPr>
          <w:rFonts w:ascii="Arial" w:hAnsi="Arial" w:cs="Arial"/>
          <w:sz w:val="21"/>
          <w:szCs w:val="21"/>
          <w:lang w:val="uk-UA"/>
        </w:rPr>
        <w:t xml:space="preserve"> </w:t>
      </w:r>
      <w:r w:rsidRPr="00AF6F32">
        <w:rPr>
          <w:rStyle w:val="hps"/>
          <w:rFonts w:ascii="Arial" w:hAnsi="Arial" w:cs="Arial"/>
          <w:sz w:val="21"/>
          <w:szCs w:val="21"/>
          <w:lang w:val="uk-UA"/>
        </w:rPr>
        <w:t>Переріз</w:t>
      </w:r>
      <w:r w:rsidRPr="00AF6F32">
        <w:rPr>
          <w:rFonts w:ascii="Arial" w:hAnsi="Arial" w:cs="Arial"/>
          <w:sz w:val="21"/>
          <w:szCs w:val="21"/>
          <w:lang w:val="uk-UA"/>
        </w:rPr>
        <w:t xml:space="preserve"> </w:t>
      </w:r>
      <w:r w:rsidRPr="00AF6F32">
        <w:rPr>
          <w:rStyle w:val="hps"/>
          <w:rFonts w:ascii="Arial" w:hAnsi="Arial" w:cs="Arial"/>
          <w:sz w:val="21"/>
          <w:szCs w:val="21"/>
          <w:lang w:val="uk-UA"/>
        </w:rPr>
        <w:t>зварних</w:t>
      </w:r>
      <w:r w:rsidRPr="00AF6F32">
        <w:rPr>
          <w:rFonts w:ascii="Arial" w:hAnsi="Arial" w:cs="Arial"/>
          <w:sz w:val="21"/>
          <w:szCs w:val="21"/>
          <w:lang w:val="uk-UA"/>
        </w:rPr>
        <w:t xml:space="preserve"> </w:t>
      </w:r>
      <w:r w:rsidRPr="00AF6F32">
        <w:rPr>
          <w:rStyle w:val="hps"/>
          <w:rFonts w:ascii="Arial" w:hAnsi="Arial" w:cs="Arial"/>
          <w:sz w:val="21"/>
          <w:szCs w:val="21"/>
          <w:lang w:val="uk-UA"/>
        </w:rPr>
        <w:t>швів</w:t>
      </w:r>
      <w:r w:rsidRPr="00AF6F32">
        <w:rPr>
          <w:rFonts w:ascii="Arial" w:hAnsi="Arial" w:cs="Arial"/>
          <w:sz w:val="21"/>
          <w:szCs w:val="21"/>
          <w:lang w:val="uk-UA"/>
        </w:rPr>
        <w:t xml:space="preserve">, що прикріплюють </w:t>
      </w:r>
      <w:r w:rsidRPr="00AF6F32">
        <w:rPr>
          <w:rStyle w:val="hps"/>
          <w:rFonts w:ascii="Arial" w:hAnsi="Arial" w:cs="Arial"/>
          <w:sz w:val="21"/>
          <w:szCs w:val="21"/>
          <w:lang w:val="uk-UA"/>
        </w:rPr>
        <w:t>елементи решітки</w:t>
      </w:r>
      <w:r w:rsidRPr="00AF6F32">
        <w:rPr>
          <w:rFonts w:ascii="Arial" w:hAnsi="Arial" w:cs="Arial"/>
          <w:sz w:val="21"/>
          <w:szCs w:val="21"/>
          <w:lang w:val="uk-UA"/>
        </w:rPr>
        <w:t xml:space="preserve"> </w:t>
      </w:r>
      <w:r w:rsidRPr="00AF6F32">
        <w:rPr>
          <w:rStyle w:val="hps"/>
          <w:rFonts w:ascii="Arial" w:hAnsi="Arial" w:cs="Arial"/>
          <w:sz w:val="21"/>
          <w:szCs w:val="21"/>
          <w:lang w:val="uk-UA"/>
        </w:rPr>
        <w:t>до поясу</w:t>
      </w:r>
      <w:r w:rsidRPr="00AF6F32">
        <w:rPr>
          <w:rFonts w:ascii="Arial" w:hAnsi="Arial" w:cs="Arial"/>
          <w:sz w:val="21"/>
          <w:szCs w:val="21"/>
          <w:lang w:val="uk-UA"/>
        </w:rPr>
        <w:t xml:space="preserve">, </w:t>
      </w:r>
      <w:r w:rsidRPr="00AF6F32">
        <w:rPr>
          <w:rStyle w:val="hps"/>
          <w:rFonts w:ascii="Arial" w:hAnsi="Arial" w:cs="Arial"/>
          <w:sz w:val="21"/>
          <w:szCs w:val="21"/>
          <w:lang w:val="uk-UA"/>
        </w:rPr>
        <w:t>слід приймати</w:t>
      </w:r>
      <w:r w:rsidRPr="00AF6F32">
        <w:rPr>
          <w:rFonts w:ascii="Arial" w:hAnsi="Arial" w:cs="Arial"/>
          <w:sz w:val="21"/>
          <w:szCs w:val="21"/>
          <w:lang w:val="uk-UA"/>
        </w:rPr>
        <w:t xml:space="preserve"> </w:t>
      </w:r>
      <w:r w:rsidRPr="00AF6F32">
        <w:rPr>
          <w:rStyle w:val="hps"/>
          <w:rFonts w:ascii="Arial" w:hAnsi="Arial" w:cs="Arial"/>
          <w:sz w:val="21"/>
          <w:szCs w:val="21"/>
          <w:lang w:val="uk-UA"/>
        </w:rPr>
        <w:t>відповідно</w:t>
      </w:r>
      <w:r w:rsidRPr="00AF6F32">
        <w:rPr>
          <w:rFonts w:ascii="Arial" w:hAnsi="Arial" w:cs="Arial"/>
          <w:sz w:val="21"/>
          <w:szCs w:val="21"/>
          <w:lang w:val="uk-UA"/>
        </w:rPr>
        <w:t xml:space="preserve"> несучої здатності </w:t>
      </w:r>
      <w:r w:rsidRPr="00AF6F32">
        <w:rPr>
          <w:rStyle w:val="hps"/>
          <w:rFonts w:ascii="Arial" w:hAnsi="Arial" w:cs="Arial"/>
          <w:sz w:val="21"/>
          <w:szCs w:val="21"/>
          <w:lang w:val="uk-UA"/>
        </w:rPr>
        <w:t>ділянок</w:t>
      </w:r>
      <w:r w:rsidRPr="00AF6F32">
        <w:rPr>
          <w:rFonts w:ascii="Arial" w:hAnsi="Arial" w:cs="Arial"/>
          <w:sz w:val="21"/>
          <w:szCs w:val="21"/>
          <w:lang w:val="uk-UA"/>
        </w:rPr>
        <w:t xml:space="preserve"> кріплення </w:t>
      </w:r>
      <w:r w:rsidRPr="00AF6F32">
        <w:rPr>
          <w:rStyle w:val="hps"/>
          <w:rFonts w:ascii="Arial" w:hAnsi="Arial" w:cs="Arial"/>
          <w:sz w:val="21"/>
          <w:szCs w:val="21"/>
          <w:lang w:val="uk-UA"/>
        </w:rPr>
        <w:t>(</w:t>
      </w:r>
      <w:r w:rsidRPr="00AF6F32">
        <w:rPr>
          <w:rFonts w:ascii="Arial" w:hAnsi="Arial" w:cs="Arial"/>
          <w:sz w:val="21"/>
          <w:szCs w:val="21"/>
          <w:lang w:val="uk-UA"/>
        </w:rPr>
        <w:t xml:space="preserve">полиць, </w:t>
      </w:r>
      <w:r w:rsidRPr="00AF6F32">
        <w:rPr>
          <w:rStyle w:val="hps"/>
          <w:rFonts w:ascii="Arial" w:hAnsi="Arial" w:cs="Arial"/>
          <w:sz w:val="21"/>
          <w:szCs w:val="21"/>
          <w:lang w:val="uk-UA"/>
        </w:rPr>
        <w:t>стінок</w:t>
      </w:r>
      <w:r w:rsidRPr="00AF6F32">
        <w:rPr>
          <w:rFonts w:ascii="Arial" w:hAnsi="Arial" w:cs="Arial"/>
          <w:sz w:val="21"/>
          <w:szCs w:val="21"/>
          <w:lang w:val="uk-UA"/>
        </w:rPr>
        <w:t xml:space="preserve">) </w:t>
      </w:r>
      <w:r w:rsidRPr="00AF6F32">
        <w:rPr>
          <w:rStyle w:val="hps"/>
          <w:rFonts w:ascii="Arial" w:hAnsi="Arial" w:cs="Arial"/>
          <w:sz w:val="21"/>
          <w:szCs w:val="21"/>
          <w:lang w:val="uk-UA"/>
        </w:rPr>
        <w:t>двотаврового</w:t>
      </w:r>
      <w:r w:rsidRPr="00AF6F32">
        <w:rPr>
          <w:rFonts w:ascii="Arial" w:hAnsi="Arial" w:cs="Arial"/>
          <w:sz w:val="21"/>
          <w:szCs w:val="21"/>
          <w:lang w:val="uk-UA"/>
        </w:rPr>
        <w:t xml:space="preserve"> </w:t>
      </w:r>
      <w:r w:rsidRPr="00AF6F32">
        <w:rPr>
          <w:rStyle w:val="hps"/>
          <w:rFonts w:ascii="Arial" w:hAnsi="Arial" w:cs="Arial"/>
          <w:sz w:val="21"/>
          <w:szCs w:val="21"/>
          <w:lang w:val="uk-UA"/>
        </w:rPr>
        <w:t>елемента решітки</w:t>
      </w:r>
      <w:r w:rsidRPr="00AF6F32">
        <w:rPr>
          <w:rFonts w:ascii="Arial" w:hAnsi="Arial" w:cs="Arial"/>
          <w:sz w:val="21"/>
          <w:szCs w:val="21"/>
          <w:lang w:val="uk-UA"/>
        </w:rPr>
        <w:t>.</w:t>
      </w:r>
    </w:p>
    <w:p w14:paraId="7B6B34A3" w14:textId="77777777" w:rsidR="007F1E8B" w:rsidRPr="0070745E" w:rsidRDefault="00E77C9F" w:rsidP="000B6812">
      <w:pPr>
        <w:pStyle w:val="2"/>
        <w:tabs>
          <w:tab w:val="left" w:pos="7797"/>
        </w:tabs>
        <w:spacing w:before="0" w:after="0" w:line="288" w:lineRule="auto"/>
        <w:ind w:firstLine="709"/>
        <w:jc w:val="center"/>
        <w:rPr>
          <w:rFonts w:ascii="Arial" w:hAnsi="Arial" w:cs="Arial"/>
          <w:b w:val="0"/>
          <w:sz w:val="21"/>
          <w:szCs w:val="21"/>
          <w:lang w:val="uk-UA"/>
        </w:rPr>
      </w:pPr>
      <w:r w:rsidRPr="00927761">
        <w:rPr>
          <w:lang w:val="uk-UA"/>
        </w:rPr>
        <w:br w:type="page"/>
      </w:r>
      <w:bookmarkStart w:id="714" w:name="_Toc370224708"/>
      <w:r w:rsidR="007F1E8B" w:rsidRPr="0070745E">
        <w:rPr>
          <w:rFonts w:ascii="Arial" w:hAnsi="Arial" w:cs="Arial"/>
          <w:b w:val="0"/>
          <w:sz w:val="21"/>
          <w:szCs w:val="21"/>
          <w:lang w:val="uk-UA"/>
        </w:rPr>
        <w:lastRenderedPageBreak/>
        <w:t xml:space="preserve">ДОДАТОК </w:t>
      </w:r>
      <w:r w:rsidR="00500790" w:rsidRPr="0070745E">
        <w:rPr>
          <w:rFonts w:ascii="Arial" w:hAnsi="Arial" w:cs="Arial"/>
          <w:b w:val="0"/>
          <w:sz w:val="21"/>
          <w:szCs w:val="21"/>
          <w:lang w:val="uk-UA"/>
        </w:rPr>
        <w:t>Х</w:t>
      </w:r>
      <w:bookmarkEnd w:id="714"/>
    </w:p>
    <w:p w14:paraId="5ACF504B" w14:textId="77777777" w:rsidR="007F1E8B" w:rsidRPr="0070745E" w:rsidRDefault="007F1E8B" w:rsidP="000B6812">
      <w:pPr>
        <w:tabs>
          <w:tab w:val="left" w:pos="7797"/>
        </w:tabs>
        <w:spacing w:line="288" w:lineRule="auto"/>
        <w:ind w:firstLine="709"/>
        <w:jc w:val="center"/>
        <w:rPr>
          <w:rFonts w:ascii="Arial" w:hAnsi="Arial" w:cs="Arial"/>
          <w:sz w:val="21"/>
          <w:szCs w:val="21"/>
          <w:lang w:val="uk-UA"/>
        </w:rPr>
      </w:pPr>
      <w:r w:rsidRPr="0070745E">
        <w:rPr>
          <w:rFonts w:ascii="Arial" w:hAnsi="Arial" w:cs="Arial"/>
          <w:sz w:val="21"/>
          <w:szCs w:val="21"/>
          <w:lang w:val="uk-UA"/>
        </w:rPr>
        <w:t>(довідковий)</w:t>
      </w:r>
    </w:p>
    <w:p w14:paraId="5E48297B" w14:textId="77777777" w:rsidR="007F1E8B" w:rsidRDefault="007F1E8B" w:rsidP="000B6812">
      <w:pPr>
        <w:pStyle w:val="2"/>
        <w:tabs>
          <w:tab w:val="left" w:pos="7797"/>
        </w:tabs>
        <w:spacing w:before="0" w:after="0" w:line="288" w:lineRule="auto"/>
        <w:ind w:firstLine="709"/>
        <w:jc w:val="center"/>
        <w:rPr>
          <w:rFonts w:ascii="Arial" w:hAnsi="Arial" w:cs="Arial"/>
          <w:sz w:val="21"/>
          <w:szCs w:val="21"/>
          <w:lang w:val="uk-UA"/>
        </w:rPr>
      </w:pPr>
      <w:bookmarkStart w:id="715" w:name="_Toc370224709"/>
      <w:r w:rsidRPr="0070745E">
        <w:rPr>
          <w:rFonts w:ascii="Arial" w:hAnsi="Arial" w:cs="Arial"/>
          <w:sz w:val="21"/>
          <w:szCs w:val="21"/>
          <w:lang w:val="uk-UA"/>
        </w:rPr>
        <w:t xml:space="preserve">РОЗРАХУНОК БАЛОК </w:t>
      </w:r>
      <w:r w:rsidR="00280051" w:rsidRPr="0070745E">
        <w:rPr>
          <w:rFonts w:ascii="Arial" w:hAnsi="Arial" w:cs="Arial"/>
          <w:sz w:val="21"/>
          <w:szCs w:val="21"/>
          <w:lang w:val="uk-UA"/>
        </w:rPr>
        <w:t>І</w:t>
      </w:r>
      <w:r w:rsidRPr="0070745E">
        <w:rPr>
          <w:rFonts w:ascii="Arial" w:hAnsi="Arial" w:cs="Arial"/>
          <w:sz w:val="21"/>
          <w:szCs w:val="21"/>
          <w:lang w:val="uk-UA"/>
        </w:rPr>
        <w:t>З ГНУЧКОЮ СТІНКОЮ ТА РЕБРАМИ</w:t>
      </w:r>
      <w:bookmarkEnd w:id="715"/>
    </w:p>
    <w:p w14:paraId="69F890EF" w14:textId="77777777" w:rsidR="000B6812" w:rsidRPr="000B6812" w:rsidRDefault="000B6812" w:rsidP="000B6812">
      <w:pPr>
        <w:rPr>
          <w:lang w:val="uk-UA"/>
        </w:rPr>
      </w:pPr>
    </w:p>
    <w:p w14:paraId="116C4487" w14:textId="77777777" w:rsidR="007F1E8B" w:rsidRPr="0070745E" w:rsidRDefault="00500790" w:rsidP="00E05B8A">
      <w:pPr>
        <w:tabs>
          <w:tab w:val="left" w:pos="7797"/>
        </w:tabs>
        <w:spacing w:line="288" w:lineRule="auto"/>
        <w:ind w:firstLine="709"/>
        <w:jc w:val="both"/>
        <w:rPr>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.1</w:t>
      </w:r>
      <w:r w:rsidR="007F1E8B" w:rsidRPr="0070745E">
        <w:rPr>
          <w:rFonts w:ascii="Arial" w:hAnsi="Arial" w:cs="Arial"/>
          <w:sz w:val="21"/>
          <w:szCs w:val="21"/>
          <w:lang w:val="uk-UA"/>
        </w:rPr>
        <w:t xml:space="preserve"> До цього додатк</w:t>
      </w:r>
      <w:r w:rsidR="00280051" w:rsidRPr="0070745E">
        <w:rPr>
          <w:rFonts w:ascii="Arial" w:hAnsi="Arial" w:cs="Arial"/>
          <w:sz w:val="21"/>
          <w:szCs w:val="21"/>
          <w:lang w:val="uk-UA"/>
        </w:rPr>
        <w:t>а</w:t>
      </w:r>
      <w:r w:rsidR="007F1E8B" w:rsidRPr="0070745E">
        <w:rPr>
          <w:rFonts w:ascii="Arial" w:hAnsi="Arial" w:cs="Arial"/>
          <w:sz w:val="21"/>
          <w:szCs w:val="21"/>
          <w:lang w:val="uk-UA"/>
        </w:rPr>
        <w:t xml:space="preserve"> включені роз’яснення щодо розрахунків балок </w:t>
      </w:r>
      <w:r w:rsidR="00280051" w:rsidRPr="0070745E">
        <w:rPr>
          <w:rFonts w:ascii="Arial" w:hAnsi="Arial" w:cs="Arial"/>
          <w:sz w:val="21"/>
          <w:szCs w:val="21"/>
          <w:lang w:val="uk-UA"/>
        </w:rPr>
        <w:t>і</w:t>
      </w:r>
      <w:r w:rsidR="007F1E8B" w:rsidRPr="0070745E">
        <w:rPr>
          <w:rFonts w:ascii="Arial" w:hAnsi="Arial" w:cs="Arial"/>
          <w:sz w:val="21"/>
          <w:szCs w:val="21"/>
          <w:lang w:val="uk-UA"/>
        </w:rPr>
        <w:t>з гнучкою стінкою та ребрами відповідно до рекомендацій</w:t>
      </w:r>
      <w:r w:rsidR="00280051" w:rsidRPr="0070745E">
        <w:rPr>
          <w:rFonts w:ascii="Arial" w:hAnsi="Arial" w:cs="Arial"/>
          <w:sz w:val="21"/>
          <w:szCs w:val="21"/>
          <w:lang w:val="uk-UA"/>
        </w:rPr>
        <w:t>,</w:t>
      </w:r>
      <w:r w:rsidR="007F1E8B" w:rsidRPr="0070745E">
        <w:rPr>
          <w:rFonts w:ascii="Arial" w:hAnsi="Arial" w:cs="Arial"/>
          <w:sz w:val="21"/>
          <w:szCs w:val="21"/>
          <w:lang w:val="uk-UA"/>
        </w:rPr>
        <w:t xml:space="preserve"> наведених у [</w:t>
      </w:r>
      <w:r w:rsidR="00236A3E" w:rsidRPr="0070745E">
        <w:rPr>
          <w:rFonts w:ascii="Arial" w:hAnsi="Arial" w:cs="Arial"/>
          <w:sz w:val="21"/>
          <w:szCs w:val="21"/>
          <w:lang w:val="uk-UA"/>
        </w:rPr>
        <w:t>10</w:t>
      </w:r>
      <w:r w:rsidR="007F1E8B" w:rsidRPr="0070745E">
        <w:rPr>
          <w:rFonts w:ascii="Arial" w:hAnsi="Arial" w:cs="Arial"/>
          <w:sz w:val="21"/>
          <w:szCs w:val="21"/>
          <w:lang w:val="uk-UA"/>
        </w:rPr>
        <w:t xml:space="preserve">]. </w:t>
      </w:r>
    </w:p>
    <w:p w14:paraId="018DB7A7" w14:textId="77777777" w:rsidR="007F1E8B" w:rsidRPr="0070745E" w:rsidRDefault="00500790"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.2</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Розрахункові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формули</w:t>
      </w:r>
      <w:r w:rsidR="007F1E8B" w:rsidRPr="0070745E">
        <w:rPr>
          <w:rStyle w:val="longtext"/>
          <w:rFonts w:ascii="Arial" w:hAnsi="Arial" w:cs="Arial"/>
          <w:sz w:val="21"/>
          <w:szCs w:val="21"/>
          <w:lang w:val="uk-UA"/>
        </w:rPr>
        <w:t xml:space="preserve"> у </w:t>
      </w:r>
      <w:r w:rsidRPr="0070745E">
        <w:rPr>
          <w:rStyle w:val="longtext"/>
          <w:rFonts w:ascii="Arial" w:hAnsi="Arial" w:cs="Arial"/>
          <w:sz w:val="21"/>
          <w:szCs w:val="21"/>
          <w:lang w:val="uk-UA"/>
        </w:rPr>
        <w:t>2</w:t>
      </w:r>
      <w:r w:rsidR="007A79A3" w:rsidRPr="0070745E">
        <w:rPr>
          <w:rStyle w:val="longtext"/>
          <w:rFonts w:ascii="Arial" w:hAnsi="Arial" w:cs="Arial"/>
          <w:sz w:val="21"/>
          <w:szCs w:val="21"/>
          <w:lang w:val="uk-UA"/>
        </w:rPr>
        <w:t>2</w:t>
      </w:r>
      <w:r w:rsidR="007F1E8B" w:rsidRPr="0070745E">
        <w:rPr>
          <w:rStyle w:val="longtext"/>
          <w:rFonts w:ascii="Arial" w:hAnsi="Arial" w:cs="Arial"/>
          <w:sz w:val="21"/>
          <w:szCs w:val="21"/>
          <w:lang w:val="uk-UA"/>
        </w:rPr>
        <w:t xml:space="preserve">.2 </w:t>
      </w:r>
      <w:r w:rsidR="007F1E8B" w:rsidRPr="0070745E">
        <w:rPr>
          <w:rStyle w:val="hps"/>
          <w:rFonts w:ascii="Arial" w:hAnsi="Arial" w:cs="Arial"/>
          <w:sz w:val="21"/>
          <w:szCs w:val="21"/>
          <w:lang w:val="uk-UA"/>
        </w:rPr>
        <w:t>наведені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для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балок</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із стінками</w:t>
      </w:r>
      <w:r w:rsidR="007F1E8B" w:rsidRPr="0070745E">
        <w:rPr>
          <w:rStyle w:val="longtext"/>
          <w:rFonts w:ascii="Arial" w:hAnsi="Arial" w:cs="Arial"/>
          <w:sz w:val="21"/>
          <w:szCs w:val="21"/>
          <w:lang w:val="uk-UA"/>
        </w:rPr>
        <w:t xml:space="preserve">, які підкріплені  </w:t>
      </w:r>
      <w:r w:rsidR="007F1E8B" w:rsidRPr="0070745E">
        <w:rPr>
          <w:rStyle w:val="hps"/>
          <w:rFonts w:ascii="Arial" w:hAnsi="Arial" w:cs="Arial"/>
          <w:sz w:val="21"/>
          <w:szCs w:val="21"/>
          <w:lang w:val="uk-UA"/>
        </w:rPr>
        <w:t>поперечними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ребрами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 xml:space="preserve">жорсткості </w:t>
      </w:r>
      <w:r w:rsidR="007F1E8B" w:rsidRPr="0070745E">
        <w:rPr>
          <w:rStyle w:val="longtext"/>
          <w:rFonts w:ascii="Arial" w:hAnsi="Arial" w:cs="Arial"/>
          <w:sz w:val="21"/>
          <w:szCs w:val="21"/>
          <w:lang w:val="uk-UA"/>
        </w:rPr>
        <w:t xml:space="preserve">і несуть </w:t>
      </w:r>
      <w:r w:rsidR="007F1E8B" w:rsidRPr="0070745E">
        <w:rPr>
          <w:rStyle w:val="hps"/>
          <w:rFonts w:ascii="Arial" w:hAnsi="Arial" w:cs="Arial"/>
          <w:sz w:val="21"/>
          <w:szCs w:val="21"/>
          <w:lang w:val="uk-UA"/>
        </w:rPr>
        <w:t>статичне навантаження</w:t>
      </w:r>
      <w:r w:rsidR="007F1E8B" w:rsidRPr="0070745E">
        <w:rPr>
          <w:rStyle w:val="longtext"/>
          <w:rFonts w:ascii="Arial" w:hAnsi="Arial" w:cs="Arial"/>
          <w:sz w:val="21"/>
          <w:szCs w:val="21"/>
          <w:lang w:val="uk-UA"/>
        </w:rPr>
        <w:t xml:space="preserve">. Умовна </w:t>
      </w:r>
      <w:r w:rsidR="007F1E8B" w:rsidRPr="0070745E">
        <w:rPr>
          <w:rStyle w:val="hps"/>
          <w:rFonts w:ascii="Arial" w:hAnsi="Arial" w:cs="Arial"/>
          <w:sz w:val="21"/>
          <w:szCs w:val="21"/>
          <w:lang w:val="uk-UA"/>
        </w:rPr>
        <w:t>гнучкість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 xml:space="preserve">стінки </w:t>
      </w:r>
      <w:r w:rsidR="007F1E8B" w:rsidRPr="0070745E">
        <w:rPr>
          <w:rFonts w:ascii="Arial" w:hAnsi="Arial" w:cs="Arial"/>
          <w:position w:val="-20"/>
          <w:sz w:val="21"/>
          <w:szCs w:val="21"/>
          <w:lang w:val="uk-UA"/>
        </w:rPr>
        <w:object w:dxaOrig="2260" w:dyaOrig="520" w14:anchorId="356BAB6C">
          <v:shape id="_x0000_i2740" type="#_x0000_t75" style="width:113.5pt;height:26pt" o:ole="">
            <v:imagedata r:id="rId3111" o:title=""/>
          </v:shape>
          <o:OLEObject Type="Embed" ProgID="Equation.DSMT4" ShapeID="_x0000_i2740" DrawAspect="Content" ObjectID="_1838152566" r:id="rId3112"/>
        </w:object>
      </w:r>
      <w:r w:rsidR="007F1E8B" w:rsidRPr="0070745E">
        <w:rPr>
          <w:rStyle w:val="longtext"/>
          <w:rFonts w:ascii="Arial" w:hAnsi="Arial" w:cs="Arial"/>
          <w:sz w:val="21"/>
          <w:szCs w:val="21"/>
          <w:lang w:val="uk-UA"/>
        </w:rPr>
        <w:t xml:space="preserve"> знаходиться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 xml:space="preserve">межах </w:t>
      </w:r>
      <w:r w:rsidR="007F1E8B" w:rsidRPr="0070745E">
        <w:rPr>
          <w:rFonts w:ascii="Arial" w:hAnsi="Arial" w:cs="Arial"/>
          <w:position w:val="-12"/>
          <w:sz w:val="21"/>
          <w:szCs w:val="21"/>
          <w:lang w:val="uk-UA" w:eastAsia="uk-UA"/>
        </w:rPr>
        <w:object w:dxaOrig="1260" w:dyaOrig="420" w14:anchorId="7E9C2479">
          <v:shape id="_x0000_i2741" type="#_x0000_t75" style="width:63pt;height:21pt" o:ole="">
            <v:imagedata r:id="rId3113" o:title=""/>
          </v:shape>
          <o:OLEObject Type="Embed" ProgID="Equation.DSMT4" ShapeID="_x0000_i2741" DrawAspect="Content" ObjectID="_1838152567" r:id="rId3114"/>
        </w:object>
      </w:r>
      <w:r w:rsidR="007F1E8B" w:rsidRPr="0070745E">
        <w:rPr>
          <w:rStyle w:val="hps"/>
          <w:rFonts w:ascii="Arial" w:hAnsi="Arial" w:cs="Arial"/>
          <w:sz w:val="21"/>
          <w:szCs w:val="21"/>
          <w:lang w:val="uk-UA"/>
        </w:rPr>
        <w:t>.</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Обмеження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зверху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зроблено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для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запобігання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випинанн</w:t>
      </w:r>
      <w:r w:rsidR="00280051" w:rsidRPr="0070745E">
        <w:rPr>
          <w:rStyle w:val="hps"/>
          <w:rFonts w:ascii="Arial" w:hAnsi="Arial" w:cs="Arial"/>
          <w:sz w:val="21"/>
          <w:szCs w:val="21"/>
          <w:lang w:val="uk-UA"/>
        </w:rPr>
        <w:t>ю</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площині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стислих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поясів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балки,</w:t>
      </w:r>
      <w:r w:rsidR="007F1E8B" w:rsidRPr="0070745E">
        <w:rPr>
          <w:rStyle w:val="longtext"/>
          <w:rFonts w:ascii="Arial" w:hAnsi="Arial" w:cs="Arial"/>
          <w:sz w:val="21"/>
          <w:szCs w:val="21"/>
          <w:lang w:val="uk-UA"/>
        </w:rPr>
        <w:t xml:space="preserve"> які </w:t>
      </w:r>
      <w:r w:rsidR="007F1E8B" w:rsidRPr="0070745E">
        <w:rPr>
          <w:rStyle w:val="hps"/>
          <w:rFonts w:ascii="Arial" w:hAnsi="Arial" w:cs="Arial"/>
          <w:sz w:val="21"/>
          <w:szCs w:val="21"/>
          <w:lang w:val="uk-UA"/>
        </w:rPr>
        <w:t>виконані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 листової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сталі.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Обмеження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знизу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вказано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орієнтовно</w:t>
      </w:r>
      <w:r w:rsidR="007F1E8B" w:rsidRPr="0070745E">
        <w:rPr>
          <w:rStyle w:val="longtext"/>
          <w:rFonts w:ascii="Arial" w:hAnsi="Arial" w:cs="Arial"/>
          <w:sz w:val="21"/>
          <w:szCs w:val="21"/>
          <w:lang w:val="uk-UA"/>
        </w:rPr>
        <w:t xml:space="preserve">, тому </w:t>
      </w:r>
      <w:r w:rsidR="007F1E8B" w:rsidRPr="0070745E">
        <w:rPr>
          <w:rStyle w:val="hps"/>
          <w:rFonts w:ascii="Arial" w:hAnsi="Arial" w:cs="Arial"/>
          <w:sz w:val="21"/>
          <w:szCs w:val="21"/>
          <w:lang w:val="uk-UA"/>
        </w:rPr>
        <w:t>цим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методом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розрахунку можна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користуватися 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при</w:t>
      </w:r>
      <w:r w:rsidR="007F1E8B" w:rsidRPr="0070745E">
        <w:rPr>
          <w:rFonts w:ascii="Arial" w:hAnsi="Arial" w:cs="Arial"/>
          <w:position w:val="-10"/>
          <w:sz w:val="21"/>
          <w:szCs w:val="21"/>
          <w:lang w:val="uk-UA"/>
        </w:rPr>
        <w:t xml:space="preserve"> </w:t>
      </w:r>
      <w:r w:rsidR="007F1E8B" w:rsidRPr="0070745E">
        <w:rPr>
          <w:rFonts w:ascii="Arial" w:hAnsi="Arial" w:cs="Arial"/>
          <w:position w:val="-12"/>
          <w:sz w:val="21"/>
          <w:szCs w:val="21"/>
          <w:lang w:val="uk-UA"/>
        </w:rPr>
        <w:object w:dxaOrig="800" w:dyaOrig="420" w14:anchorId="473038C8">
          <v:shape id="_x0000_i2742" type="#_x0000_t75" style="width:39pt;height:21.5pt" o:ole="">
            <v:imagedata r:id="rId3115" o:title=""/>
          </v:shape>
          <o:OLEObject Type="Embed" ProgID="Equation.DSMT4" ShapeID="_x0000_i2742" DrawAspect="Content" ObjectID="_1838152568" r:id="rId3116"/>
        </w:objec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 xml:space="preserve">якщо </w:t>
      </w:r>
      <w:r w:rsidR="007F1E8B" w:rsidRPr="0070745E">
        <w:rPr>
          <w:rStyle w:val="hps"/>
          <w:rFonts w:ascii="Arial" w:hAnsi="Arial" w:cs="Arial"/>
          <w:sz w:val="21"/>
          <w:szCs w:val="21"/>
          <w:lang w:val="uk-UA"/>
        </w:rPr>
        <w:br/>
        <w:t>перевірки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виконуються відповідно до</w:t>
      </w:r>
      <w:r w:rsidR="007F1E8B" w:rsidRPr="0070745E">
        <w:rPr>
          <w:rFonts w:ascii="Arial" w:hAnsi="Arial" w:cs="Arial"/>
          <w:sz w:val="21"/>
          <w:szCs w:val="21"/>
          <w:lang w:val="uk-UA"/>
        </w:rPr>
        <w:t xml:space="preserve"> </w:t>
      </w:r>
      <w:r w:rsidR="007A79A3" w:rsidRPr="0070745E">
        <w:rPr>
          <w:rFonts w:ascii="Arial" w:hAnsi="Arial" w:cs="Arial"/>
          <w:sz w:val="21"/>
          <w:szCs w:val="21"/>
          <w:lang w:val="uk-UA"/>
        </w:rPr>
        <w:t>9</w:t>
      </w:r>
      <w:r w:rsidR="007F1E8B" w:rsidRPr="0070745E">
        <w:rPr>
          <w:rFonts w:ascii="Arial" w:hAnsi="Arial" w:cs="Arial"/>
          <w:sz w:val="21"/>
          <w:szCs w:val="21"/>
          <w:lang w:val="uk-UA"/>
        </w:rPr>
        <w:t>.5.1 – </w:t>
      </w:r>
      <w:r w:rsidR="007A79A3" w:rsidRPr="0070745E">
        <w:rPr>
          <w:rFonts w:ascii="Arial" w:hAnsi="Arial" w:cs="Arial"/>
          <w:sz w:val="21"/>
          <w:szCs w:val="21"/>
          <w:lang w:val="uk-UA"/>
        </w:rPr>
        <w:t>9</w:t>
      </w:r>
      <w:r w:rsidR="007F1E8B" w:rsidRPr="0070745E">
        <w:rPr>
          <w:rFonts w:ascii="Arial" w:hAnsi="Arial" w:cs="Arial"/>
          <w:sz w:val="21"/>
          <w:szCs w:val="21"/>
          <w:lang w:val="uk-UA"/>
        </w:rPr>
        <w:t xml:space="preserve">.5.3. </w:t>
      </w:r>
      <w:r w:rsidR="007F1E8B" w:rsidRPr="0070745E">
        <w:rPr>
          <w:rStyle w:val="hps"/>
          <w:rFonts w:ascii="Arial" w:hAnsi="Arial" w:cs="Arial"/>
          <w:sz w:val="21"/>
          <w:szCs w:val="21"/>
          <w:lang w:val="uk-UA"/>
        </w:rPr>
        <w:t>Сутність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застосовуваного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методу полягає</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 обліку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закритичної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стадії роботи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стінки.</w:t>
      </w:r>
      <w:r w:rsidR="007F1E8B" w:rsidRPr="0070745E">
        <w:rPr>
          <w:rFonts w:ascii="Arial" w:hAnsi="Arial" w:cs="Arial"/>
          <w:sz w:val="21"/>
          <w:szCs w:val="21"/>
          <w:lang w:val="uk-UA"/>
        </w:rPr>
        <w:t xml:space="preserve"> </w:t>
      </w:r>
    </w:p>
    <w:p w14:paraId="34CB3585" w14:textId="77777777" w:rsidR="007F1E8B" w:rsidRPr="0070745E" w:rsidRDefault="00500790"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.3</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Найбільш</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повне рішення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для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балки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симетричного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двотаврового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перерізу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чистому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згині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отримано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роботі</w:t>
      </w:r>
      <w:r w:rsidR="007F1E8B" w:rsidRPr="0070745E">
        <w:rPr>
          <w:rFonts w:ascii="Arial" w:hAnsi="Arial" w:cs="Arial"/>
          <w:sz w:val="21"/>
          <w:szCs w:val="21"/>
          <w:lang w:val="uk-UA"/>
        </w:rPr>
        <w:t xml:space="preserve"> [</w:t>
      </w:r>
      <w:r w:rsidR="00236A3E" w:rsidRPr="0070745E">
        <w:rPr>
          <w:rFonts w:ascii="Arial" w:hAnsi="Arial" w:cs="Arial"/>
          <w:sz w:val="21"/>
          <w:szCs w:val="21"/>
          <w:lang w:val="uk-UA"/>
        </w:rPr>
        <w:t>11</w:t>
      </w:r>
      <w:r w:rsidR="007F1E8B" w:rsidRPr="0070745E">
        <w:rPr>
          <w:rFonts w:ascii="Arial" w:hAnsi="Arial" w:cs="Arial"/>
          <w:sz w:val="21"/>
          <w:szCs w:val="21"/>
          <w:lang w:val="uk-UA"/>
        </w:rPr>
        <w:t xml:space="preserve">]. Граничні значення моменту </w:t>
      </w:r>
      <w:r w:rsidR="007F1E8B" w:rsidRPr="0070745E">
        <w:rPr>
          <w:rFonts w:ascii="Arial" w:hAnsi="Arial" w:cs="Arial"/>
          <w:i/>
          <w:sz w:val="21"/>
          <w:szCs w:val="21"/>
          <w:lang w:val="uk-UA"/>
        </w:rPr>
        <w:t>М</w:t>
      </w:r>
      <w:r w:rsidR="007F1E8B" w:rsidRPr="0070745E">
        <w:rPr>
          <w:rFonts w:ascii="Arial" w:hAnsi="Arial" w:cs="Arial"/>
          <w:i/>
          <w:sz w:val="21"/>
          <w:szCs w:val="21"/>
          <w:vertAlign w:val="subscript"/>
          <w:lang w:val="uk-UA"/>
        </w:rPr>
        <w:t>и</w:t>
      </w:r>
      <w:r w:rsidR="007F1E8B" w:rsidRPr="0070745E">
        <w:rPr>
          <w:rFonts w:ascii="Arial" w:hAnsi="Arial" w:cs="Arial"/>
          <w:sz w:val="21"/>
          <w:szCs w:val="21"/>
          <w:lang w:val="uk-UA"/>
        </w:rPr>
        <w:t xml:space="preserve"> знайдено з рівняння, яке апроксимує точне рішення:</w:t>
      </w:r>
    </w:p>
    <w:p w14:paraId="72D0FD77" w14:textId="77777777" w:rsidR="007F1E8B" w:rsidRPr="0070745E" w:rsidRDefault="007F1E8B"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position w:val="-20"/>
          <w:sz w:val="21"/>
          <w:szCs w:val="21"/>
          <w:lang w:val="uk-UA"/>
        </w:rPr>
        <w:object w:dxaOrig="4640" w:dyaOrig="540" w14:anchorId="1FFF3031">
          <v:shape id="_x0000_i2743" type="#_x0000_t75" style="width:232pt;height:27pt" o:ole="">
            <v:imagedata r:id="rId3117" o:title=""/>
          </v:shape>
          <o:OLEObject Type="Embed" ProgID="Equation.DSMT4" ShapeID="_x0000_i2743" DrawAspect="Content" ObjectID="_1838152569" r:id="rId3118"/>
        </w:object>
      </w:r>
      <w:r w:rsidRPr="0070745E">
        <w:rPr>
          <w:rFonts w:ascii="Arial" w:hAnsi="Arial" w:cs="Arial"/>
          <w:sz w:val="21"/>
          <w:szCs w:val="21"/>
          <w:lang w:val="uk-UA"/>
        </w:rPr>
        <w:t>,                             (</w:t>
      </w:r>
      <w:r w:rsidR="00500790" w:rsidRPr="0070745E">
        <w:rPr>
          <w:rFonts w:ascii="Arial" w:hAnsi="Arial" w:cs="Arial"/>
          <w:sz w:val="21"/>
          <w:szCs w:val="21"/>
          <w:lang w:val="uk-UA"/>
        </w:rPr>
        <w:t>Х</w:t>
      </w:r>
      <w:r w:rsidRPr="0070745E">
        <w:rPr>
          <w:rFonts w:ascii="Arial" w:hAnsi="Arial" w:cs="Arial"/>
          <w:sz w:val="21"/>
          <w:szCs w:val="21"/>
          <w:lang w:val="uk-UA"/>
        </w:rPr>
        <w:t xml:space="preserve">.1) </w:t>
      </w:r>
    </w:p>
    <w:p w14:paraId="5698B4E1"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t xml:space="preserve">де  </w:t>
      </w:r>
      <w:r w:rsidRPr="0070745E">
        <w:rPr>
          <w:rFonts w:ascii="Arial" w:hAnsi="Arial" w:cs="Arial"/>
          <w:position w:val="-18"/>
          <w:sz w:val="21"/>
          <w:szCs w:val="21"/>
          <w:lang w:val="uk-UA"/>
        </w:rPr>
        <w:object w:dxaOrig="4920" w:dyaOrig="499" w14:anchorId="1BE891FB">
          <v:shape id="_x0000_i2744" type="#_x0000_t75" style="width:246.5pt;height:24.5pt" o:ole="">
            <v:imagedata r:id="rId3119" o:title=""/>
          </v:shape>
          <o:OLEObject Type="Embed" ProgID="Equation.DSMT4" ShapeID="_x0000_i2744" DrawAspect="Content" ObjectID="_1838152570" r:id="rId3120"/>
        </w:object>
      </w:r>
      <w:r w:rsidRPr="0070745E">
        <w:rPr>
          <w:rFonts w:ascii="Arial" w:hAnsi="Arial" w:cs="Arial"/>
          <w:sz w:val="21"/>
          <w:szCs w:val="21"/>
          <w:lang w:val="uk-UA"/>
        </w:rPr>
        <w:t>.</w:t>
      </w:r>
    </w:p>
    <w:p w14:paraId="3B5FFA86" w14:textId="2EC5E428" w:rsidR="007F1E8B" w:rsidRDefault="007F1E8B"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t xml:space="preserve">В таблиці </w:t>
      </w:r>
      <w:r w:rsidR="00500790" w:rsidRPr="0070745E">
        <w:rPr>
          <w:rFonts w:ascii="Arial" w:hAnsi="Arial" w:cs="Arial"/>
          <w:sz w:val="21"/>
          <w:szCs w:val="21"/>
          <w:lang w:val="uk-UA"/>
        </w:rPr>
        <w:t>Х</w:t>
      </w:r>
      <w:r w:rsidRPr="0070745E">
        <w:rPr>
          <w:rFonts w:ascii="Arial" w:hAnsi="Arial" w:cs="Arial"/>
          <w:sz w:val="21"/>
          <w:szCs w:val="21"/>
          <w:lang w:val="uk-UA"/>
        </w:rPr>
        <w:t xml:space="preserve">.1 </w:t>
      </w:r>
      <w:r w:rsidRPr="0070745E">
        <w:rPr>
          <w:rStyle w:val="hps"/>
          <w:rFonts w:ascii="Arial" w:hAnsi="Arial" w:cs="Arial"/>
          <w:sz w:val="21"/>
          <w:szCs w:val="21"/>
          <w:lang w:val="uk-UA"/>
        </w:rPr>
        <w:t>наведені значення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граничних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моментів</w:t>
      </w:r>
      <w:r w:rsidRPr="0070745E">
        <w:rPr>
          <w:rStyle w:val="longtext"/>
          <w:rFonts w:ascii="Arial" w:hAnsi="Arial" w:cs="Arial"/>
          <w:sz w:val="21"/>
          <w:szCs w:val="21"/>
          <w:lang w:val="uk-UA"/>
        </w:rPr>
        <w:t xml:space="preserve">, які обчислені </w:t>
      </w:r>
      <w:r w:rsidR="00C31336" w:rsidRPr="0070745E">
        <w:rPr>
          <w:rStyle w:val="hps"/>
          <w:rFonts w:ascii="Arial" w:hAnsi="Arial" w:cs="Arial"/>
          <w:color w:val="333333"/>
          <w:sz w:val="21"/>
          <w:szCs w:val="21"/>
          <w:lang w:val="uk-UA"/>
        </w:rPr>
        <w:t>згідно з</w:t>
      </w:r>
      <w:r w:rsidRPr="0070745E">
        <w:rPr>
          <w:rStyle w:val="hps"/>
          <w:rFonts w:ascii="Arial" w:hAnsi="Arial" w:cs="Arial"/>
          <w:sz w:val="21"/>
          <w:szCs w:val="21"/>
          <w:lang w:val="uk-UA"/>
        </w:rPr>
        <w:t xml:space="preserve"> формулою</w:t>
      </w:r>
      <w:r w:rsidRPr="0070745E">
        <w:rPr>
          <w:rFonts w:ascii="Arial" w:hAnsi="Arial" w:cs="Arial"/>
          <w:sz w:val="21"/>
          <w:szCs w:val="21"/>
          <w:lang w:val="uk-UA"/>
        </w:rPr>
        <w:t xml:space="preserve"> (</w:t>
      </w:r>
      <w:r w:rsidR="00500790" w:rsidRPr="0070745E">
        <w:rPr>
          <w:rFonts w:ascii="Arial" w:hAnsi="Arial" w:cs="Arial"/>
          <w:sz w:val="21"/>
          <w:szCs w:val="21"/>
          <w:lang w:val="uk-UA"/>
        </w:rPr>
        <w:t>Х</w:t>
      </w:r>
      <w:r w:rsidRPr="0070745E">
        <w:rPr>
          <w:rFonts w:ascii="Arial" w:hAnsi="Arial" w:cs="Arial"/>
          <w:sz w:val="21"/>
          <w:szCs w:val="21"/>
          <w:lang w:val="uk-UA"/>
        </w:rPr>
        <w:t>.1).</w:t>
      </w:r>
    </w:p>
    <w:p w14:paraId="6C1AB7E6" w14:textId="77777777" w:rsidR="0070745E" w:rsidRPr="0070745E" w:rsidRDefault="0070745E" w:rsidP="000B6812">
      <w:pPr>
        <w:tabs>
          <w:tab w:val="left" w:pos="7797"/>
        </w:tabs>
        <w:spacing w:line="288" w:lineRule="auto"/>
        <w:ind w:firstLine="709"/>
        <w:jc w:val="both"/>
        <w:rPr>
          <w:rFonts w:ascii="Arial" w:hAnsi="Arial" w:cs="Arial"/>
          <w:sz w:val="21"/>
          <w:szCs w:val="21"/>
          <w:lang w:val="uk-UA"/>
        </w:rPr>
      </w:pPr>
    </w:p>
    <w:p w14:paraId="580DEEDC" w14:textId="77777777" w:rsidR="00DE35BB" w:rsidRPr="0070745E" w:rsidRDefault="0070745E" w:rsidP="0070745E">
      <w:pPr>
        <w:tabs>
          <w:tab w:val="left" w:pos="7797"/>
        </w:tabs>
        <w:spacing w:line="288" w:lineRule="auto"/>
        <w:rPr>
          <w:rFonts w:ascii="Arial" w:hAnsi="Arial" w:cs="Arial"/>
          <w:sz w:val="21"/>
          <w:szCs w:val="21"/>
          <w:lang w:val="uk-UA"/>
        </w:rPr>
      </w:pPr>
      <w:r>
        <w:rPr>
          <w:rFonts w:ascii="Arial" w:hAnsi="Arial" w:cs="Arial"/>
          <w:b/>
          <w:spacing w:val="40"/>
          <w:sz w:val="21"/>
          <w:szCs w:val="21"/>
          <w:lang w:val="uk-UA"/>
        </w:rPr>
        <w:t xml:space="preserve">     </w:t>
      </w:r>
      <w:r w:rsidR="007F1E8B" w:rsidRPr="0070745E">
        <w:rPr>
          <w:rFonts w:ascii="Arial" w:hAnsi="Arial" w:cs="Arial"/>
          <w:b/>
          <w:spacing w:val="40"/>
          <w:sz w:val="21"/>
          <w:szCs w:val="21"/>
          <w:lang w:val="uk-UA"/>
        </w:rPr>
        <w:t xml:space="preserve">Таблиця </w:t>
      </w:r>
      <w:r w:rsidR="00500790" w:rsidRPr="0070745E">
        <w:rPr>
          <w:rFonts w:ascii="Arial" w:hAnsi="Arial" w:cs="Arial"/>
          <w:b/>
          <w:sz w:val="21"/>
          <w:szCs w:val="21"/>
          <w:lang w:val="uk-UA"/>
        </w:rPr>
        <w:t>Х</w:t>
      </w:r>
      <w:r w:rsidR="00525D49" w:rsidRPr="0070745E">
        <w:rPr>
          <w:rFonts w:ascii="Arial" w:hAnsi="Arial" w:cs="Arial"/>
          <w:b/>
          <w:sz w:val="21"/>
          <w:szCs w:val="21"/>
          <w:lang w:val="uk-UA"/>
        </w:rPr>
        <w:t>.</w:t>
      </w:r>
      <w:r w:rsidR="007F1E8B" w:rsidRPr="0070745E">
        <w:rPr>
          <w:rFonts w:ascii="Arial" w:hAnsi="Arial" w:cs="Arial"/>
          <w:b/>
          <w:sz w:val="21"/>
          <w:szCs w:val="21"/>
          <w:lang w:val="uk-UA"/>
        </w:rPr>
        <w:t>1</w:t>
      </w:r>
      <w:r w:rsidR="007F1E8B" w:rsidRPr="0070745E">
        <w:rPr>
          <w:rFonts w:ascii="Arial" w:hAnsi="Arial" w:cs="Arial"/>
          <w:sz w:val="21"/>
          <w:szCs w:val="21"/>
          <w:lang w:val="uk-UA"/>
        </w:rPr>
        <w:t xml:space="preserve"> </w:t>
      </w:r>
      <w:r w:rsidR="007F1E8B" w:rsidRPr="0070745E">
        <w:rPr>
          <w:rFonts w:ascii="Arial" w:hAnsi="Arial" w:cs="Arial"/>
          <w:sz w:val="21"/>
          <w:szCs w:val="21"/>
          <w:lang w:val="uk-UA" w:eastAsia="uk-UA"/>
        </w:rPr>
        <w:sym w:font="Times New Roman" w:char="2013"/>
      </w:r>
      <w:r w:rsidR="007F1E8B" w:rsidRPr="0070745E">
        <w:rPr>
          <w:rFonts w:ascii="Arial" w:hAnsi="Arial" w:cs="Arial"/>
          <w:sz w:val="21"/>
          <w:szCs w:val="21"/>
          <w:lang w:val="uk-UA"/>
        </w:rPr>
        <w:t xml:space="preserve"> Граничні моменти</w:t>
      </w:r>
      <w:r w:rsidR="00F83A7D" w:rsidRPr="0070745E">
        <w:rPr>
          <w:rFonts w:ascii="Arial" w:hAnsi="Arial" w:cs="Arial"/>
          <w:sz w:val="21"/>
          <w:szCs w:val="21"/>
          <w:lang w:val="ru-RU"/>
        </w:rPr>
        <w:t xml:space="preserv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938"/>
        <w:gridCol w:w="1939"/>
        <w:gridCol w:w="1939"/>
        <w:gridCol w:w="2368"/>
      </w:tblGrid>
      <w:tr w:rsidR="00F83A7D" w:rsidRPr="0070745E" w14:paraId="64C6A8BC" w14:textId="77777777" w:rsidTr="0070745E">
        <w:trPr>
          <w:trHeight w:val="252"/>
        </w:trPr>
        <w:tc>
          <w:tcPr>
            <w:tcW w:w="1493" w:type="dxa"/>
            <w:vMerge w:val="restart"/>
            <w:vAlign w:val="center"/>
          </w:tcPr>
          <w:p w14:paraId="299154F3" w14:textId="77777777" w:rsidR="00F83A7D" w:rsidRPr="0070745E" w:rsidRDefault="00F83A7D" w:rsidP="0070745E">
            <w:pPr>
              <w:tabs>
                <w:tab w:val="left" w:pos="7797"/>
              </w:tabs>
              <w:spacing w:line="288" w:lineRule="auto"/>
              <w:jc w:val="center"/>
              <w:rPr>
                <w:rFonts w:ascii="Arial" w:hAnsi="Arial" w:cs="Arial"/>
                <w:color w:val="00B050"/>
                <w:sz w:val="21"/>
                <w:szCs w:val="21"/>
                <w:lang w:val="uk-UA"/>
              </w:rPr>
            </w:pPr>
            <w:r w:rsidRPr="0070745E">
              <w:rPr>
                <w:rStyle w:val="hps"/>
                <w:rFonts w:ascii="Arial" w:hAnsi="Arial" w:cs="Arial"/>
                <w:color w:val="00B050"/>
                <w:sz w:val="21"/>
                <w:szCs w:val="21"/>
                <w:lang w:val="uk-UA"/>
              </w:rPr>
              <w:t xml:space="preserve">Значення </w:t>
            </w:r>
            <w:r w:rsidRPr="0070745E">
              <w:rPr>
                <w:rFonts w:ascii="Arial" w:hAnsi="Arial" w:cs="Arial"/>
                <w:i/>
                <w:color w:val="00B050"/>
                <w:sz w:val="21"/>
                <w:szCs w:val="21"/>
                <w:lang w:val="uk-UA"/>
              </w:rPr>
              <w:sym w:font="Symbol" w:char="F079"/>
            </w:r>
          </w:p>
        </w:tc>
        <w:tc>
          <w:tcPr>
            <w:tcW w:w="8571" w:type="dxa"/>
            <w:gridSpan w:val="4"/>
            <w:vAlign w:val="center"/>
          </w:tcPr>
          <w:p w14:paraId="4774BEC0" w14:textId="77777777" w:rsidR="00F83A7D" w:rsidRPr="0070745E" w:rsidRDefault="00F83A7D" w:rsidP="0070745E">
            <w:pPr>
              <w:tabs>
                <w:tab w:val="left" w:pos="7797"/>
              </w:tabs>
              <w:spacing w:line="288" w:lineRule="auto"/>
              <w:jc w:val="center"/>
              <w:rPr>
                <w:rFonts w:ascii="Arial" w:hAnsi="Arial" w:cs="Arial"/>
                <w:color w:val="00B050"/>
                <w:sz w:val="21"/>
                <w:szCs w:val="21"/>
                <w:lang w:val="uk-UA"/>
              </w:rPr>
            </w:pPr>
            <w:r w:rsidRPr="0070745E">
              <w:rPr>
                <w:rStyle w:val="hps"/>
                <w:rFonts w:ascii="Arial" w:hAnsi="Arial" w:cs="Arial"/>
                <w:color w:val="00B050"/>
                <w:sz w:val="21"/>
                <w:szCs w:val="21"/>
                <w:lang w:val="uk-UA"/>
              </w:rPr>
              <w:t>Значення</w:t>
            </w:r>
            <w:r w:rsidRPr="0070745E">
              <w:rPr>
                <w:rStyle w:val="longtext"/>
                <w:rFonts w:ascii="Arial" w:hAnsi="Arial" w:cs="Arial"/>
                <w:color w:val="00B050"/>
                <w:sz w:val="21"/>
                <w:szCs w:val="21"/>
                <w:lang w:val="uk-UA"/>
              </w:rPr>
              <w:t xml:space="preserve"> </w:t>
            </w:r>
            <w:r w:rsidRPr="0070745E">
              <w:rPr>
                <w:rFonts w:ascii="Arial" w:hAnsi="Arial" w:cs="Arial"/>
                <w:color w:val="00B050"/>
                <w:position w:val="-20"/>
                <w:sz w:val="21"/>
                <w:szCs w:val="21"/>
                <w:lang w:val="uk-UA"/>
              </w:rPr>
              <w:object w:dxaOrig="1400" w:dyaOrig="540" w14:anchorId="44351D47">
                <v:shape id="_x0000_i2745" type="#_x0000_t75" style="width:62.5pt;height:24.5pt" o:ole="">
                  <v:imagedata r:id="rId3121" o:title=""/>
                </v:shape>
                <o:OLEObject Type="Embed" ProgID="Equation.DSMT4" ShapeID="_x0000_i2745" DrawAspect="Content" ObjectID="_1838152571" r:id="rId3122"/>
              </w:object>
            </w:r>
            <w:r w:rsidRPr="0070745E">
              <w:rPr>
                <w:rFonts w:ascii="Arial" w:hAnsi="Arial" w:cs="Arial"/>
                <w:color w:val="00B050"/>
                <w:sz w:val="21"/>
                <w:szCs w:val="21"/>
                <w:lang w:val="uk-UA"/>
              </w:rPr>
              <w:t xml:space="preserve"> при </w:t>
            </w:r>
            <w:r w:rsidRPr="0070745E">
              <w:rPr>
                <w:rFonts w:ascii="Arial" w:hAnsi="Arial" w:cs="Arial"/>
                <w:color w:val="00B050"/>
                <w:position w:val="-12"/>
                <w:sz w:val="21"/>
                <w:szCs w:val="21"/>
                <w:lang w:val="uk-UA"/>
              </w:rPr>
              <w:object w:dxaOrig="360" w:dyaOrig="420" w14:anchorId="44B1177E">
                <v:shape id="_x0000_i2746" type="#_x0000_t75" style="width:18.5pt;height:21pt" o:ole="">
                  <v:imagedata r:id="rId3123" o:title=""/>
                </v:shape>
                <o:OLEObject Type="Embed" ProgID="Equation.DSMT4" ShapeID="_x0000_i2746" DrawAspect="Content" ObjectID="_1838152572" r:id="rId3124"/>
              </w:object>
            </w:r>
            <w:r w:rsidRPr="0070745E">
              <w:rPr>
                <w:rFonts w:ascii="Arial" w:hAnsi="Arial" w:cs="Arial"/>
                <w:color w:val="00B050"/>
                <w:sz w:val="21"/>
                <w:szCs w:val="21"/>
                <w:lang w:val="uk-UA"/>
              </w:rPr>
              <w:t>, що дорівнює</w:t>
            </w:r>
          </w:p>
        </w:tc>
      </w:tr>
      <w:tr w:rsidR="00F83A7D" w:rsidRPr="0070745E" w14:paraId="769E6A7A" w14:textId="77777777" w:rsidTr="0070745E">
        <w:trPr>
          <w:trHeight w:val="252"/>
        </w:trPr>
        <w:tc>
          <w:tcPr>
            <w:tcW w:w="1493" w:type="dxa"/>
            <w:vMerge/>
            <w:vAlign w:val="center"/>
          </w:tcPr>
          <w:p w14:paraId="34441E19" w14:textId="77777777" w:rsidR="00F83A7D" w:rsidRPr="0070745E" w:rsidRDefault="00F83A7D" w:rsidP="0070745E">
            <w:pPr>
              <w:tabs>
                <w:tab w:val="left" w:pos="7797"/>
              </w:tabs>
              <w:spacing w:line="288" w:lineRule="auto"/>
              <w:jc w:val="center"/>
              <w:rPr>
                <w:rStyle w:val="hps"/>
                <w:rFonts w:ascii="Arial" w:hAnsi="Arial" w:cs="Arial"/>
                <w:color w:val="00B050"/>
                <w:sz w:val="21"/>
                <w:szCs w:val="21"/>
                <w:lang w:val="uk-UA"/>
              </w:rPr>
            </w:pPr>
          </w:p>
        </w:tc>
        <w:tc>
          <w:tcPr>
            <w:tcW w:w="2027" w:type="dxa"/>
            <w:vAlign w:val="center"/>
          </w:tcPr>
          <w:p w14:paraId="34436AD7" w14:textId="77777777" w:rsidR="00F83A7D" w:rsidRPr="0070745E" w:rsidRDefault="00F83A7D" w:rsidP="0070745E">
            <w:pPr>
              <w:tabs>
                <w:tab w:val="left" w:pos="7797"/>
              </w:tabs>
              <w:spacing w:line="288" w:lineRule="auto"/>
              <w:jc w:val="center"/>
              <w:rPr>
                <w:rStyle w:val="hps"/>
                <w:rFonts w:ascii="Arial" w:hAnsi="Arial" w:cs="Arial"/>
                <w:color w:val="00B050"/>
                <w:sz w:val="21"/>
                <w:szCs w:val="21"/>
              </w:rPr>
            </w:pPr>
            <w:r w:rsidRPr="0070745E">
              <w:rPr>
                <w:rStyle w:val="hps"/>
                <w:rFonts w:ascii="Arial" w:hAnsi="Arial" w:cs="Arial"/>
                <w:color w:val="00B050"/>
                <w:sz w:val="21"/>
                <w:szCs w:val="21"/>
              </w:rPr>
              <w:t>8</w:t>
            </w:r>
          </w:p>
        </w:tc>
        <w:tc>
          <w:tcPr>
            <w:tcW w:w="2028" w:type="dxa"/>
            <w:vAlign w:val="center"/>
          </w:tcPr>
          <w:p w14:paraId="19669811" w14:textId="77777777" w:rsidR="00F83A7D" w:rsidRPr="0070745E" w:rsidRDefault="00F83A7D" w:rsidP="0070745E">
            <w:pPr>
              <w:tabs>
                <w:tab w:val="left" w:pos="7797"/>
              </w:tabs>
              <w:spacing w:line="288" w:lineRule="auto"/>
              <w:jc w:val="center"/>
              <w:rPr>
                <w:rStyle w:val="hps"/>
                <w:rFonts w:ascii="Arial" w:hAnsi="Arial" w:cs="Arial"/>
                <w:color w:val="00B050"/>
                <w:sz w:val="21"/>
                <w:szCs w:val="21"/>
              </w:rPr>
            </w:pPr>
            <w:r w:rsidRPr="0070745E">
              <w:rPr>
                <w:rStyle w:val="hps"/>
                <w:rFonts w:ascii="Arial" w:hAnsi="Arial" w:cs="Arial"/>
                <w:color w:val="00B050"/>
                <w:sz w:val="21"/>
                <w:szCs w:val="21"/>
              </w:rPr>
              <w:t>10</w:t>
            </w:r>
          </w:p>
        </w:tc>
        <w:tc>
          <w:tcPr>
            <w:tcW w:w="2028" w:type="dxa"/>
            <w:vAlign w:val="center"/>
          </w:tcPr>
          <w:p w14:paraId="0FE4957A" w14:textId="77777777" w:rsidR="00F83A7D" w:rsidRPr="0070745E" w:rsidRDefault="00F83A7D" w:rsidP="0070745E">
            <w:pPr>
              <w:tabs>
                <w:tab w:val="left" w:pos="7797"/>
              </w:tabs>
              <w:spacing w:line="288" w:lineRule="auto"/>
              <w:jc w:val="center"/>
              <w:rPr>
                <w:rStyle w:val="hps"/>
                <w:rFonts w:ascii="Arial" w:hAnsi="Arial" w:cs="Arial"/>
                <w:color w:val="00B050"/>
                <w:sz w:val="21"/>
                <w:szCs w:val="21"/>
              </w:rPr>
            </w:pPr>
            <w:r w:rsidRPr="0070745E">
              <w:rPr>
                <w:rStyle w:val="hps"/>
                <w:rFonts w:ascii="Arial" w:hAnsi="Arial" w:cs="Arial"/>
                <w:color w:val="00B050"/>
                <w:sz w:val="21"/>
                <w:szCs w:val="21"/>
              </w:rPr>
              <w:t>12</w:t>
            </w:r>
          </w:p>
        </w:tc>
        <w:tc>
          <w:tcPr>
            <w:tcW w:w="2488" w:type="dxa"/>
            <w:vAlign w:val="center"/>
          </w:tcPr>
          <w:p w14:paraId="4F471FDE" w14:textId="77777777" w:rsidR="00F83A7D" w:rsidRPr="0070745E" w:rsidRDefault="00F83A7D" w:rsidP="0070745E">
            <w:pPr>
              <w:tabs>
                <w:tab w:val="left" w:pos="7797"/>
              </w:tabs>
              <w:spacing w:line="288" w:lineRule="auto"/>
              <w:jc w:val="center"/>
              <w:rPr>
                <w:rStyle w:val="hps"/>
                <w:rFonts w:ascii="Arial" w:hAnsi="Arial" w:cs="Arial"/>
                <w:color w:val="00B050"/>
                <w:sz w:val="21"/>
                <w:szCs w:val="21"/>
              </w:rPr>
            </w:pPr>
            <w:r w:rsidRPr="0070745E">
              <w:rPr>
                <w:rStyle w:val="hps"/>
                <w:rFonts w:ascii="Arial" w:hAnsi="Arial" w:cs="Arial"/>
                <w:color w:val="00B050"/>
                <w:sz w:val="21"/>
                <w:szCs w:val="21"/>
              </w:rPr>
              <w:t>14</w:t>
            </w:r>
          </w:p>
        </w:tc>
      </w:tr>
      <w:tr w:rsidR="007F1E8B" w:rsidRPr="0070745E" w14:paraId="716CDEB9" w14:textId="77777777" w:rsidTr="0070745E">
        <w:tc>
          <w:tcPr>
            <w:tcW w:w="1493" w:type="dxa"/>
            <w:vAlign w:val="center"/>
          </w:tcPr>
          <w:p w14:paraId="3667BA90"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0,5</w:t>
            </w:r>
          </w:p>
        </w:tc>
        <w:tc>
          <w:tcPr>
            <w:tcW w:w="2027" w:type="dxa"/>
            <w:vAlign w:val="center"/>
          </w:tcPr>
          <w:p w14:paraId="446D040C"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0,858</w:t>
            </w:r>
          </w:p>
        </w:tc>
        <w:tc>
          <w:tcPr>
            <w:tcW w:w="2028" w:type="dxa"/>
            <w:vAlign w:val="center"/>
          </w:tcPr>
          <w:p w14:paraId="2541231E"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0,838</w:t>
            </w:r>
          </w:p>
        </w:tc>
        <w:tc>
          <w:tcPr>
            <w:tcW w:w="2028" w:type="dxa"/>
            <w:vAlign w:val="center"/>
          </w:tcPr>
          <w:p w14:paraId="4EECF8CF"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0,826</w:t>
            </w:r>
          </w:p>
        </w:tc>
        <w:tc>
          <w:tcPr>
            <w:tcW w:w="2488" w:type="dxa"/>
            <w:vAlign w:val="center"/>
          </w:tcPr>
          <w:p w14:paraId="7411FEE7"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0,817</w:t>
            </w:r>
          </w:p>
        </w:tc>
      </w:tr>
      <w:tr w:rsidR="007F1E8B" w:rsidRPr="0070745E" w14:paraId="2566DEA2" w14:textId="77777777" w:rsidTr="0070745E">
        <w:tc>
          <w:tcPr>
            <w:tcW w:w="1493" w:type="dxa"/>
            <w:vAlign w:val="center"/>
          </w:tcPr>
          <w:p w14:paraId="78A95451"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1,0</w:t>
            </w:r>
          </w:p>
        </w:tc>
        <w:tc>
          <w:tcPr>
            <w:tcW w:w="2027" w:type="dxa"/>
            <w:vAlign w:val="center"/>
          </w:tcPr>
          <w:p w14:paraId="1314A409"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0,916</w:t>
            </w:r>
          </w:p>
        </w:tc>
        <w:tc>
          <w:tcPr>
            <w:tcW w:w="2028" w:type="dxa"/>
            <w:vAlign w:val="center"/>
          </w:tcPr>
          <w:p w14:paraId="19E5A372"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0,904</w:t>
            </w:r>
          </w:p>
        </w:tc>
        <w:tc>
          <w:tcPr>
            <w:tcW w:w="2028" w:type="dxa"/>
            <w:vAlign w:val="center"/>
          </w:tcPr>
          <w:p w14:paraId="19BC0C68"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0,897</w:t>
            </w:r>
          </w:p>
        </w:tc>
        <w:tc>
          <w:tcPr>
            <w:tcW w:w="2488" w:type="dxa"/>
            <w:vAlign w:val="center"/>
          </w:tcPr>
          <w:p w14:paraId="5E34A9E7"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0,892</w:t>
            </w:r>
          </w:p>
        </w:tc>
      </w:tr>
      <w:tr w:rsidR="007F1E8B" w:rsidRPr="0070745E" w14:paraId="3AA59B75" w14:textId="77777777" w:rsidTr="0070745E">
        <w:tc>
          <w:tcPr>
            <w:tcW w:w="1493" w:type="dxa"/>
            <w:vAlign w:val="center"/>
          </w:tcPr>
          <w:p w14:paraId="7677ACEA"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2,0</w:t>
            </w:r>
          </w:p>
        </w:tc>
        <w:tc>
          <w:tcPr>
            <w:tcW w:w="2027" w:type="dxa"/>
            <w:vAlign w:val="center"/>
          </w:tcPr>
          <w:p w14:paraId="68317275"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0,954</w:t>
            </w:r>
          </w:p>
        </w:tc>
        <w:tc>
          <w:tcPr>
            <w:tcW w:w="2028" w:type="dxa"/>
            <w:vAlign w:val="center"/>
          </w:tcPr>
          <w:p w14:paraId="4C00F09C"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0,947</w:t>
            </w:r>
          </w:p>
        </w:tc>
        <w:tc>
          <w:tcPr>
            <w:tcW w:w="2028" w:type="dxa"/>
            <w:vAlign w:val="center"/>
          </w:tcPr>
          <w:p w14:paraId="5B1B5F0C"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0,943</w:t>
            </w:r>
          </w:p>
        </w:tc>
        <w:tc>
          <w:tcPr>
            <w:tcW w:w="2488" w:type="dxa"/>
            <w:vAlign w:val="center"/>
          </w:tcPr>
          <w:p w14:paraId="441A290C" w14:textId="77777777" w:rsidR="007F1E8B" w:rsidRPr="0070745E" w:rsidRDefault="007F1E8B" w:rsidP="0070745E">
            <w:pPr>
              <w:tabs>
                <w:tab w:val="left" w:pos="7797"/>
              </w:tabs>
              <w:spacing w:line="288" w:lineRule="auto"/>
              <w:jc w:val="center"/>
              <w:rPr>
                <w:rFonts w:ascii="Arial" w:hAnsi="Arial" w:cs="Arial"/>
                <w:color w:val="00B050"/>
                <w:sz w:val="21"/>
                <w:szCs w:val="21"/>
                <w:lang w:val="uk-UA"/>
              </w:rPr>
            </w:pPr>
            <w:r w:rsidRPr="0070745E">
              <w:rPr>
                <w:rFonts w:ascii="Arial" w:hAnsi="Arial" w:cs="Arial"/>
                <w:color w:val="00B050"/>
                <w:sz w:val="21"/>
                <w:szCs w:val="21"/>
                <w:lang w:val="uk-UA"/>
              </w:rPr>
              <w:t>0,940</w:t>
            </w:r>
          </w:p>
        </w:tc>
      </w:tr>
    </w:tbl>
    <w:p w14:paraId="7E49B922" w14:textId="2FF285DB" w:rsidR="0070745E" w:rsidRDefault="0070745E" w:rsidP="000B6812">
      <w:pPr>
        <w:tabs>
          <w:tab w:val="left" w:pos="7797"/>
        </w:tabs>
        <w:spacing w:line="288" w:lineRule="auto"/>
        <w:ind w:firstLine="426"/>
        <w:jc w:val="both"/>
        <w:rPr>
          <w:rStyle w:val="hps"/>
          <w:rFonts w:ascii="Arial" w:hAnsi="Arial" w:cs="Arial"/>
          <w:b/>
          <w:i/>
          <w:color w:val="00B050"/>
          <w:sz w:val="21"/>
          <w:szCs w:val="21"/>
          <w:lang w:val="uk-UA"/>
        </w:rPr>
      </w:pPr>
      <w:r w:rsidRPr="0070745E">
        <w:rPr>
          <w:rStyle w:val="hps"/>
          <w:rFonts w:ascii="Arial" w:hAnsi="Arial" w:cs="Arial"/>
          <w:b/>
          <w:i/>
          <w:color w:val="00B050"/>
          <w:sz w:val="21"/>
          <w:szCs w:val="21"/>
          <w:lang w:val="uk-UA"/>
        </w:rPr>
        <w:t>(Таблицю Х.1 змінено, Зміна № 1)</w:t>
      </w:r>
    </w:p>
    <w:p w14:paraId="6D504130" w14:textId="77777777" w:rsidR="0070745E" w:rsidRPr="0070745E" w:rsidRDefault="0070745E" w:rsidP="0070745E">
      <w:pPr>
        <w:tabs>
          <w:tab w:val="left" w:pos="7797"/>
        </w:tabs>
        <w:spacing w:line="288" w:lineRule="auto"/>
        <w:jc w:val="both"/>
        <w:rPr>
          <w:rStyle w:val="hps"/>
          <w:rFonts w:ascii="Arial" w:hAnsi="Arial" w:cs="Arial"/>
          <w:b/>
          <w:i/>
          <w:color w:val="00B050"/>
          <w:sz w:val="21"/>
          <w:szCs w:val="21"/>
          <w:lang w:val="uk-UA"/>
        </w:rPr>
      </w:pPr>
    </w:p>
    <w:p w14:paraId="3AE1C7BF" w14:textId="77777777" w:rsidR="007F1E8B" w:rsidRPr="0070745E" w:rsidRDefault="007F1E8B" w:rsidP="000B6812">
      <w:pPr>
        <w:tabs>
          <w:tab w:val="left" w:pos="7797"/>
        </w:tabs>
        <w:spacing w:line="288" w:lineRule="auto"/>
        <w:ind w:firstLine="709"/>
        <w:jc w:val="both"/>
        <w:rPr>
          <w:rStyle w:val="hps"/>
          <w:rFonts w:ascii="Arial" w:hAnsi="Arial" w:cs="Arial"/>
          <w:sz w:val="21"/>
          <w:szCs w:val="21"/>
          <w:lang w:val="uk-UA"/>
        </w:rPr>
      </w:pPr>
      <w:r w:rsidRPr="0070745E">
        <w:rPr>
          <w:rStyle w:val="hps"/>
          <w:rFonts w:ascii="Arial" w:hAnsi="Arial" w:cs="Arial"/>
          <w:sz w:val="21"/>
          <w:szCs w:val="21"/>
          <w:lang w:val="uk-UA"/>
        </w:rPr>
        <w:t>Епюри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граничних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мембранних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напружень</w:t>
      </w:r>
      <w:r w:rsidRPr="0070745E">
        <w:rPr>
          <w:rStyle w:val="longtext"/>
          <w:rFonts w:ascii="Arial" w:hAnsi="Arial" w:cs="Arial"/>
          <w:sz w:val="21"/>
          <w:szCs w:val="21"/>
          <w:lang w:val="uk-UA"/>
        </w:rPr>
        <w:t xml:space="preserve"> </w:t>
      </w:r>
      <w:r w:rsidRPr="0070745E">
        <w:rPr>
          <w:rFonts w:ascii="Arial" w:hAnsi="Arial" w:cs="Arial"/>
          <w:i/>
          <w:sz w:val="21"/>
          <w:szCs w:val="21"/>
          <w:lang w:val="uk-UA"/>
        </w:rPr>
        <w:sym w:font="Symbol" w:char="F073"/>
      </w:r>
      <w:r w:rsidRPr="0070745E">
        <w:rPr>
          <w:rFonts w:ascii="Arial" w:hAnsi="Arial" w:cs="Arial"/>
          <w:i/>
          <w:sz w:val="21"/>
          <w:szCs w:val="21"/>
          <w:vertAlign w:val="subscript"/>
          <w:lang w:val="uk-UA"/>
        </w:rPr>
        <w:t>х</w:t>
      </w:r>
      <w:r w:rsidRPr="0070745E">
        <w:rPr>
          <w:rFonts w:ascii="Arial" w:hAnsi="Arial" w:cs="Arial"/>
          <w:sz w:val="21"/>
          <w:szCs w:val="21"/>
          <w:lang w:val="uk-UA"/>
        </w:rPr>
        <w:t xml:space="preserve"> [</w:t>
      </w:r>
      <w:r w:rsidR="00236A3E" w:rsidRPr="0070745E">
        <w:rPr>
          <w:rFonts w:ascii="Arial" w:hAnsi="Arial" w:cs="Arial"/>
          <w:sz w:val="21"/>
          <w:szCs w:val="21"/>
          <w:lang w:val="uk-UA"/>
        </w:rPr>
        <w:t>11</w:t>
      </w:r>
      <w:r w:rsidRPr="0070745E">
        <w:rPr>
          <w:rFonts w:ascii="Arial" w:hAnsi="Arial" w:cs="Arial"/>
          <w:sz w:val="21"/>
          <w:szCs w:val="21"/>
          <w:lang w:val="uk-UA"/>
        </w:rPr>
        <w:t xml:space="preserve">] </w:t>
      </w:r>
      <w:r w:rsidRPr="0070745E">
        <w:rPr>
          <w:rStyle w:val="hps"/>
          <w:rFonts w:ascii="Arial" w:hAnsi="Arial" w:cs="Arial"/>
          <w:sz w:val="21"/>
          <w:szCs w:val="21"/>
          <w:lang w:val="uk-UA"/>
        </w:rPr>
        <w:t>показують,</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що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зоні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розтягу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епюра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близька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 лінійної</w:t>
      </w:r>
      <w:r w:rsidRPr="0070745E">
        <w:rPr>
          <w:rStyle w:val="longtext"/>
          <w:rFonts w:ascii="Arial" w:hAnsi="Arial" w:cs="Arial"/>
          <w:sz w:val="21"/>
          <w:szCs w:val="21"/>
          <w:lang w:val="uk-UA"/>
        </w:rPr>
        <w:t xml:space="preserve">, але </w:t>
      </w:r>
      <w:r w:rsidRPr="0070745E">
        <w:rPr>
          <w:rStyle w:val="hps"/>
          <w:rFonts w:ascii="Arial" w:hAnsi="Arial" w:cs="Arial"/>
          <w:sz w:val="21"/>
          <w:szCs w:val="21"/>
          <w:lang w:val="uk-UA"/>
        </w:rPr>
        <w:t>крайове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напруження не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 xml:space="preserve">досягає </w:t>
      </w:r>
      <w:r w:rsidR="00DB4B76" w:rsidRPr="0070745E">
        <w:rPr>
          <w:rStyle w:val="hps"/>
          <w:rFonts w:ascii="Arial" w:hAnsi="Arial" w:cs="Arial"/>
          <w:sz w:val="21"/>
          <w:szCs w:val="21"/>
          <w:lang w:val="uk-UA"/>
        </w:rPr>
        <w:t>границ</w:t>
      </w:r>
      <w:r w:rsidRPr="0070745E">
        <w:rPr>
          <w:rStyle w:val="hps"/>
          <w:rFonts w:ascii="Arial" w:hAnsi="Arial" w:cs="Arial"/>
          <w:sz w:val="21"/>
          <w:szCs w:val="21"/>
          <w:lang w:val="uk-UA"/>
        </w:rPr>
        <w:t>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текучості.</w:t>
      </w:r>
      <w:r w:rsidRPr="0070745E">
        <w:rPr>
          <w:rFonts w:ascii="Arial" w:hAnsi="Arial" w:cs="Arial"/>
          <w:sz w:val="21"/>
          <w:szCs w:val="21"/>
          <w:lang w:val="uk-UA"/>
        </w:rPr>
        <w:t xml:space="preserve"> </w:t>
      </w:r>
      <w:r w:rsidRPr="0070745E">
        <w:rPr>
          <w:rStyle w:val="hps"/>
          <w:rFonts w:ascii="Arial" w:hAnsi="Arial" w:cs="Arial"/>
          <w:sz w:val="21"/>
          <w:szCs w:val="21"/>
          <w:lang w:val="uk-UA"/>
        </w:rPr>
        <w:t>Для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практичних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розрахунків</w:t>
      </w:r>
      <w:r w:rsidRPr="0070745E">
        <w:rPr>
          <w:rStyle w:val="longtext"/>
          <w:rFonts w:ascii="Arial" w:hAnsi="Arial" w:cs="Arial"/>
          <w:sz w:val="21"/>
          <w:szCs w:val="21"/>
          <w:lang w:val="uk-UA"/>
        </w:rPr>
        <w:t xml:space="preserve"> </w:t>
      </w:r>
      <w:r w:rsidR="00280051" w:rsidRPr="0070745E">
        <w:rPr>
          <w:rStyle w:val="hps"/>
          <w:rFonts w:ascii="Arial" w:hAnsi="Arial" w:cs="Arial"/>
          <w:sz w:val="21"/>
          <w:szCs w:val="21"/>
          <w:lang w:val="uk-UA"/>
        </w:rPr>
        <w:t>у</w:t>
      </w:r>
      <w:r w:rsidRPr="0070745E">
        <w:rPr>
          <w:rStyle w:val="longtext"/>
          <w:rFonts w:ascii="Arial" w:hAnsi="Arial" w:cs="Arial"/>
          <w:sz w:val="21"/>
          <w:szCs w:val="21"/>
          <w:lang w:val="uk-UA"/>
        </w:rPr>
        <w:t xml:space="preserve"> </w:t>
      </w:r>
      <w:r w:rsidR="00D64CB8" w:rsidRPr="0070745E">
        <w:rPr>
          <w:rStyle w:val="longtext"/>
          <w:rFonts w:ascii="Arial" w:hAnsi="Arial" w:cs="Arial"/>
          <w:sz w:val="21"/>
          <w:szCs w:val="21"/>
          <w:lang w:val="uk-UA"/>
        </w:rPr>
        <w:t>2</w:t>
      </w:r>
      <w:r w:rsidR="007A79A3" w:rsidRPr="0070745E">
        <w:rPr>
          <w:rStyle w:val="longtext"/>
          <w:rFonts w:ascii="Arial" w:hAnsi="Arial" w:cs="Arial"/>
          <w:sz w:val="21"/>
          <w:szCs w:val="21"/>
          <w:lang w:val="uk-UA"/>
        </w:rPr>
        <w:t>2</w:t>
      </w:r>
      <w:r w:rsidRPr="0070745E">
        <w:rPr>
          <w:rStyle w:val="hps"/>
          <w:rFonts w:ascii="Arial" w:hAnsi="Arial" w:cs="Arial"/>
          <w:sz w:val="21"/>
          <w:szCs w:val="21"/>
          <w:lang w:val="uk-UA"/>
        </w:rPr>
        <w:t>.2 прийнята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спрощена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схема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граничного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стану</w:t>
      </w:r>
      <w:r w:rsidRPr="0070745E">
        <w:rPr>
          <w:rStyle w:val="longtext"/>
          <w:rFonts w:ascii="Arial" w:hAnsi="Arial" w:cs="Arial"/>
          <w:sz w:val="21"/>
          <w:szCs w:val="21"/>
          <w:lang w:val="uk-UA"/>
        </w:rPr>
        <w:t xml:space="preserve">, в </w:t>
      </w:r>
      <w:r w:rsidRPr="0070745E">
        <w:rPr>
          <w:rStyle w:val="hps"/>
          <w:rFonts w:ascii="Arial" w:hAnsi="Arial" w:cs="Arial"/>
          <w:sz w:val="21"/>
          <w:szCs w:val="21"/>
          <w:lang w:val="uk-UA"/>
        </w:rPr>
        <w:t>якій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стисла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зона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стінки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являє</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собою</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прямокутник</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заввишки</w:t>
      </w:r>
      <w:r w:rsidRPr="0070745E">
        <w:rPr>
          <w:rStyle w:val="longtext"/>
          <w:rFonts w:ascii="Arial" w:hAnsi="Arial" w:cs="Arial"/>
          <w:sz w:val="21"/>
          <w:szCs w:val="21"/>
          <w:lang w:val="uk-UA"/>
        </w:rPr>
        <w:t xml:space="preserve"> </w:t>
      </w:r>
      <w:r w:rsidRPr="0070745E">
        <w:rPr>
          <w:rFonts w:ascii="Arial" w:hAnsi="Arial" w:cs="Arial"/>
          <w:i/>
          <w:sz w:val="21"/>
          <w:szCs w:val="21"/>
          <w:lang w:val="uk-UA"/>
        </w:rPr>
        <w:t>h</w:t>
      </w:r>
      <w:r w:rsidRPr="0070745E">
        <w:rPr>
          <w:rFonts w:ascii="Arial" w:hAnsi="Arial" w:cs="Arial"/>
          <w:i/>
          <w:sz w:val="21"/>
          <w:szCs w:val="21"/>
          <w:vertAlign w:val="subscript"/>
          <w:lang w:val="uk-UA"/>
        </w:rPr>
        <w:t>1</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 напруженням</w:t>
      </w:r>
      <w:r w:rsidRPr="0070745E">
        <w:rPr>
          <w:rStyle w:val="longtext"/>
          <w:rFonts w:ascii="Arial" w:hAnsi="Arial" w:cs="Arial"/>
          <w:sz w:val="21"/>
          <w:szCs w:val="21"/>
          <w:lang w:val="uk-UA"/>
        </w:rPr>
        <w:t xml:space="preserve">, </w:t>
      </w:r>
      <w:r w:rsidR="00280051" w:rsidRPr="0070745E">
        <w:rPr>
          <w:rStyle w:val="longtext"/>
          <w:rFonts w:ascii="Arial" w:hAnsi="Arial" w:cs="Arial"/>
          <w:sz w:val="21"/>
          <w:szCs w:val="21"/>
          <w:lang w:val="uk-UA"/>
        </w:rPr>
        <w:t>що дорівнює</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розрахунковому опору</w:t>
      </w:r>
      <w:r w:rsidRPr="0070745E">
        <w:rPr>
          <w:rStyle w:val="longtext"/>
          <w:rFonts w:ascii="Arial" w:hAnsi="Arial" w:cs="Arial"/>
          <w:sz w:val="21"/>
          <w:szCs w:val="21"/>
          <w:lang w:val="uk-UA"/>
        </w:rPr>
        <w:t xml:space="preserve"> </w:t>
      </w:r>
      <w:r w:rsidRPr="0070745E">
        <w:rPr>
          <w:rFonts w:ascii="Arial" w:hAnsi="Arial" w:cs="Arial"/>
          <w:i/>
          <w:sz w:val="21"/>
          <w:szCs w:val="21"/>
          <w:lang w:val="uk-UA"/>
        </w:rPr>
        <w:t>R</w:t>
      </w:r>
      <w:r w:rsidRPr="0070745E">
        <w:rPr>
          <w:rFonts w:ascii="Arial" w:hAnsi="Arial" w:cs="Arial"/>
          <w:i/>
          <w:sz w:val="21"/>
          <w:szCs w:val="21"/>
          <w:vertAlign w:val="subscript"/>
          <w:lang w:val="uk-UA"/>
        </w:rPr>
        <w:t>y</w:t>
      </w:r>
      <w:r w:rsidRPr="0070745E">
        <w:rPr>
          <w:rStyle w:val="hps"/>
          <w:rFonts w:ascii="Arial" w:hAnsi="Arial" w:cs="Arial"/>
          <w:sz w:val="21"/>
          <w:szCs w:val="21"/>
          <w:lang w:val="uk-UA"/>
        </w:rPr>
        <w:t xml:space="preserve"> (</w:t>
      </w:r>
      <w:r w:rsidRPr="0070745E">
        <w:rPr>
          <w:rStyle w:val="longtext"/>
          <w:rFonts w:ascii="Arial" w:hAnsi="Arial" w:cs="Arial"/>
          <w:sz w:val="21"/>
          <w:szCs w:val="21"/>
          <w:lang w:val="uk-UA"/>
        </w:rPr>
        <w:t>рисунок </w:t>
      </w:r>
      <w:r w:rsidR="00D64CB8" w:rsidRPr="0070745E">
        <w:rPr>
          <w:rStyle w:val="hps"/>
          <w:rFonts w:ascii="Arial" w:hAnsi="Arial" w:cs="Arial"/>
          <w:sz w:val="21"/>
          <w:szCs w:val="21"/>
          <w:lang w:val="uk-UA"/>
        </w:rPr>
        <w:t>Х</w:t>
      </w:r>
      <w:r w:rsidRPr="0070745E">
        <w:rPr>
          <w:rStyle w:val="hps"/>
          <w:rFonts w:ascii="Arial" w:hAnsi="Arial" w:cs="Arial"/>
          <w:sz w:val="21"/>
          <w:szCs w:val="21"/>
          <w:lang w:val="uk-UA"/>
        </w:rPr>
        <w:t>.1).</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Крайове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розтягу</w:t>
      </w:r>
      <w:r w:rsidR="00280051" w:rsidRPr="0070745E">
        <w:rPr>
          <w:rStyle w:val="hps"/>
          <w:rFonts w:ascii="Arial" w:hAnsi="Arial" w:cs="Arial"/>
          <w:sz w:val="21"/>
          <w:szCs w:val="21"/>
          <w:lang w:val="uk-UA"/>
        </w:rPr>
        <w:t>вальне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напруження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також прийнято</w:t>
      </w:r>
      <w:r w:rsidRPr="0070745E">
        <w:rPr>
          <w:rStyle w:val="longtext"/>
          <w:rFonts w:ascii="Arial" w:hAnsi="Arial" w:cs="Arial"/>
          <w:sz w:val="21"/>
          <w:szCs w:val="21"/>
          <w:lang w:val="uk-UA"/>
        </w:rPr>
        <w:t xml:space="preserve"> </w:t>
      </w:r>
      <w:r w:rsidR="00280051" w:rsidRPr="0070745E">
        <w:rPr>
          <w:rStyle w:val="hps"/>
          <w:rFonts w:ascii="Arial" w:hAnsi="Arial" w:cs="Arial"/>
          <w:sz w:val="21"/>
          <w:szCs w:val="21"/>
          <w:lang w:val="uk-UA"/>
        </w:rPr>
        <w:t>таким, що дорівнює</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абсолютній величині</w:t>
      </w:r>
      <w:r w:rsidRPr="0070745E">
        <w:rPr>
          <w:rStyle w:val="longtext"/>
          <w:rFonts w:ascii="Arial" w:hAnsi="Arial" w:cs="Arial"/>
          <w:sz w:val="21"/>
          <w:szCs w:val="21"/>
          <w:lang w:val="uk-UA"/>
        </w:rPr>
        <w:t xml:space="preserve"> </w:t>
      </w:r>
      <w:r w:rsidRPr="0070745E">
        <w:rPr>
          <w:rFonts w:ascii="Arial" w:hAnsi="Arial" w:cs="Arial"/>
          <w:i/>
          <w:sz w:val="21"/>
          <w:szCs w:val="21"/>
          <w:lang w:val="uk-UA"/>
        </w:rPr>
        <w:t>R</w:t>
      </w:r>
      <w:r w:rsidRPr="0070745E">
        <w:rPr>
          <w:rFonts w:ascii="Arial" w:hAnsi="Arial" w:cs="Arial"/>
          <w:i/>
          <w:sz w:val="21"/>
          <w:szCs w:val="21"/>
          <w:vertAlign w:val="subscript"/>
          <w:lang w:val="uk-UA"/>
        </w:rPr>
        <w:t>y</w:t>
      </w:r>
      <w:r w:rsidRPr="0070745E">
        <w:rPr>
          <w:rFonts w:ascii="Arial" w:hAnsi="Arial" w:cs="Arial"/>
          <w:i/>
          <w:sz w:val="21"/>
          <w:szCs w:val="21"/>
          <w:lang w:val="uk-UA"/>
        </w:rPr>
        <w:t>.</w:t>
      </w:r>
      <w:r w:rsidRPr="0070745E">
        <w:rPr>
          <w:rFonts w:ascii="Arial" w:hAnsi="Arial" w:cs="Arial"/>
          <w:sz w:val="21"/>
          <w:szCs w:val="21"/>
          <w:lang w:val="uk-UA"/>
        </w:rPr>
        <w:t xml:space="preserve"> </w:t>
      </w:r>
      <w:r w:rsidRPr="0070745E">
        <w:rPr>
          <w:rStyle w:val="hps"/>
          <w:rFonts w:ascii="Arial" w:hAnsi="Arial" w:cs="Arial"/>
          <w:sz w:val="21"/>
          <w:szCs w:val="21"/>
          <w:lang w:val="uk-UA"/>
        </w:rPr>
        <w:t>При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малій товщині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поясів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 порівнянні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 висотою</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 xml:space="preserve">стінки і </w:t>
      </w:r>
      <w:r w:rsidRPr="0070745E">
        <w:rPr>
          <w:rFonts w:ascii="Arial" w:hAnsi="Arial" w:cs="Arial"/>
          <w:position w:val="-20"/>
          <w:sz w:val="21"/>
          <w:szCs w:val="21"/>
          <w:lang w:val="uk-UA"/>
        </w:rPr>
        <w:object w:dxaOrig="2500" w:dyaOrig="520" w14:anchorId="58DF096D">
          <v:shape id="_x0000_i2747" type="#_x0000_t75" style="width:124.5pt;height:26pt" o:ole="">
            <v:imagedata r:id="rId3125" o:title=""/>
          </v:shape>
          <o:OLEObject Type="Embed" ProgID="Equation.DSMT4" ShapeID="_x0000_i2747" DrawAspect="Content" ObjectID="_1838152573" r:id="rId3126"/>
        </w:object>
      </w:r>
      <w:r w:rsidRPr="0070745E">
        <w:rPr>
          <w:rFonts w:ascii="Arial" w:hAnsi="Arial" w:cs="Arial"/>
          <w:sz w:val="21"/>
          <w:szCs w:val="21"/>
          <w:lang w:val="uk-UA"/>
        </w:rPr>
        <w:t xml:space="preserve"> </w:t>
      </w:r>
      <w:r w:rsidRPr="0070745E">
        <w:rPr>
          <w:rStyle w:val="hps"/>
          <w:rFonts w:ascii="Arial" w:hAnsi="Arial" w:cs="Arial"/>
          <w:sz w:val="21"/>
          <w:szCs w:val="21"/>
          <w:lang w:val="uk-UA"/>
        </w:rPr>
        <w:t>отримана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формула (</w:t>
      </w:r>
      <w:r w:rsidR="007A79A3" w:rsidRPr="0070745E">
        <w:rPr>
          <w:rStyle w:val="longtext"/>
          <w:rFonts w:ascii="Arial" w:hAnsi="Arial" w:cs="Arial"/>
          <w:sz w:val="21"/>
          <w:szCs w:val="21"/>
          <w:lang w:val="uk-UA"/>
        </w:rPr>
        <w:t>22</w:t>
      </w:r>
      <w:r w:rsidRPr="0070745E">
        <w:rPr>
          <w:rStyle w:val="longtext"/>
          <w:rFonts w:ascii="Arial" w:hAnsi="Arial" w:cs="Arial"/>
          <w:sz w:val="21"/>
          <w:szCs w:val="21"/>
          <w:lang w:val="uk-UA"/>
        </w:rPr>
        <w:t xml:space="preserve">.2), </w:t>
      </w:r>
      <w:r w:rsidRPr="0070745E">
        <w:rPr>
          <w:rStyle w:val="hps"/>
          <w:rFonts w:ascii="Arial" w:hAnsi="Arial" w:cs="Arial"/>
          <w:sz w:val="21"/>
          <w:szCs w:val="21"/>
          <w:lang w:val="uk-UA"/>
        </w:rPr>
        <w:t>яка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дає</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трохи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збільшені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(від</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1 </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 3,6 </w:t>
      </w:r>
      <w:r w:rsidRPr="0070745E">
        <w:rPr>
          <w:rStyle w:val="longtext"/>
          <w:rFonts w:ascii="Arial" w:hAnsi="Arial" w:cs="Arial"/>
          <w:sz w:val="21"/>
          <w:szCs w:val="21"/>
          <w:lang w:val="uk-UA"/>
        </w:rPr>
        <w:t>%) значення</w:t>
      </w:r>
      <w:r w:rsidRPr="0070745E">
        <w:rPr>
          <w:rFonts w:ascii="Arial" w:hAnsi="Arial" w:cs="Arial"/>
          <w:sz w:val="21"/>
          <w:szCs w:val="21"/>
          <w:lang w:val="uk-UA"/>
        </w:rPr>
        <w:t xml:space="preserve"> </w:t>
      </w:r>
      <w:r w:rsidRPr="0070745E">
        <w:rPr>
          <w:rFonts w:ascii="Arial" w:hAnsi="Arial" w:cs="Arial"/>
          <w:i/>
          <w:sz w:val="21"/>
          <w:szCs w:val="21"/>
          <w:lang w:val="uk-UA"/>
        </w:rPr>
        <w:t>М</w:t>
      </w:r>
      <w:r w:rsidRPr="0070745E">
        <w:rPr>
          <w:rFonts w:ascii="Arial" w:hAnsi="Arial" w:cs="Arial"/>
          <w:i/>
          <w:sz w:val="21"/>
          <w:szCs w:val="21"/>
          <w:vertAlign w:val="subscript"/>
          <w:lang w:val="uk-UA"/>
        </w:rPr>
        <w:t>и</w:t>
      </w:r>
      <w:r w:rsidRPr="0070745E">
        <w:rPr>
          <w:rFonts w:ascii="Arial" w:hAnsi="Arial" w:cs="Arial"/>
          <w:sz w:val="21"/>
          <w:szCs w:val="21"/>
          <w:lang w:val="uk-UA"/>
        </w:rPr>
        <w:t xml:space="preserve">, </w:t>
      </w:r>
      <w:r w:rsidRPr="0070745E">
        <w:rPr>
          <w:rStyle w:val="longtext"/>
          <w:rFonts w:ascii="Arial" w:hAnsi="Arial" w:cs="Arial"/>
          <w:sz w:val="21"/>
          <w:szCs w:val="21"/>
          <w:lang w:val="uk-UA"/>
        </w:rPr>
        <w:t xml:space="preserve">оскільки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дійсній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епюрі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напружень</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розтягнутому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поясі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розрахунков</w:t>
      </w:r>
      <w:r w:rsidR="00280051" w:rsidRPr="0070745E">
        <w:rPr>
          <w:rStyle w:val="hps"/>
          <w:rFonts w:ascii="Arial" w:hAnsi="Arial" w:cs="Arial"/>
          <w:sz w:val="21"/>
          <w:szCs w:val="21"/>
          <w:lang w:val="uk-UA"/>
        </w:rPr>
        <w:t>и</w:t>
      </w:r>
      <w:r w:rsidRPr="0070745E">
        <w:rPr>
          <w:rStyle w:val="hps"/>
          <w:rFonts w:ascii="Arial" w:hAnsi="Arial" w:cs="Arial"/>
          <w:sz w:val="21"/>
          <w:szCs w:val="21"/>
          <w:lang w:val="uk-UA"/>
        </w:rPr>
        <w:t>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опір не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досягається.</w:t>
      </w:r>
    </w:p>
    <w:p w14:paraId="02B8C73A" w14:textId="77777777" w:rsidR="007F1E8B" w:rsidRPr="0070745E" w:rsidRDefault="00B92BB7" w:rsidP="0070745E">
      <w:pPr>
        <w:tabs>
          <w:tab w:val="left" w:pos="7797"/>
        </w:tabs>
        <w:spacing w:line="288" w:lineRule="auto"/>
        <w:jc w:val="center"/>
        <w:rPr>
          <w:rFonts w:ascii="Arial" w:hAnsi="Arial" w:cs="Arial"/>
          <w:sz w:val="21"/>
          <w:szCs w:val="21"/>
          <w:lang w:val="uk-UA" w:eastAsia="ru-RU"/>
        </w:rPr>
      </w:pPr>
      <w:r>
        <w:rPr>
          <w:rFonts w:ascii="Arial" w:hAnsi="Arial" w:cs="Arial"/>
          <w:noProof/>
          <w:sz w:val="21"/>
          <w:szCs w:val="21"/>
          <w:lang w:val="ru-RU" w:eastAsia="ru-RU" w:bidi="ar-SA"/>
        </w:rPr>
        <w:lastRenderedPageBreak/>
        <w:pict w14:anchorId="7F796D77">
          <v:shape id="Рисунок 1753" o:spid="_x0000_i2748" type="#_x0000_t75" style="width:2in;height:121.5pt;visibility:visible">
            <v:imagedata r:id="rId3127" o:title="" croptop="23395f" cropbottom="19126f" cropleft="20010f" cropright="28607f"/>
          </v:shape>
        </w:pict>
      </w:r>
    </w:p>
    <w:p w14:paraId="05BFB193" w14:textId="77777777" w:rsidR="00413C0E" w:rsidRPr="0070745E" w:rsidRDefault="00413C0E" w:rsidP="0070745E">
      <w:pPr>
        <w:tabs>
          <w:tab w:val="left" w:pos="7797"/>
        </w:tabs>
        <w:spacing w:line="288" w:lineRule="auto"/>
        <w:jc w:val="center"/>
        <w:rPr>
          <w:rFonts w:ascii="Arial" w:hAnsi="Arial" w:cs="Arial"/>
          <w:sz w:val="21"/>
          <w:szCs w:val="21"/>
          <w:lang w:val="uk-UA"/>
        </w:rPr>
      </w:pPr>
      <w:r w:rsidRPr="0070745E">
        <w:rPr>
          <w:rFonts w:ascii="Arial" w:hAnsi="Arial" w:cs="Arial"/>
          <w:sz w:val="21"/>
          <w:szCs w:val="21"/>
          <w:lang w:val="uk-UA" w:eastAsia="ru-RU"/>
        </w:rPr>
        <w:t>а              б</w:t>
      </w:r>
    </w:p>
    <w:p w14:paraId="260BFC0B" w14:textId="4E5E42FC" w:rsidR="007F1E8B" w:rsidRPr="0070745E" w:rsidRDefault="007F1E8B" w:rsidP="0070745E">
      <w:pPr>
        <w:tabs>
          <w:tab w:val="left" w:pos="7797"/>
        </w:tabs>
        <w:spacing w:line="288" w:lineRule="auto"/>
        <w:jc w:val="center"/>
        <w:rPr>
          <w:rStyle w:val="hps"/>
          <w:rFonts w:ascii="Arial" w:hAnsi="Arial" w:cs="Arial"/>
          <w:sz w:val="21"/>
          <w:szCs w:val="21"/>
          <w:lang w:val="uk-UA"/>
        </w:rPr>
      </w:pPr>
      <w:r w:rsidRPr="0070745E">
        <w:rPr>
          <w:rStyle w:val="hps"/>
          <w:rFonts w:ascii="Arial" w:hAnsi="Arial" w:cs="Arial"/>
          <w:sz w:val="21"/>
          <w:szCs w:val="21"/>
          <w:lang w:val="uk-UA"/>
        </w:rPr>
        <w:t xml:space="preserve">а </w:t>
      </w:r>
      <w:r w:rsidR="000B6812">
        <w:rPr>
          <w:rStyle w:val="hps"/>
          <w:rFonts w:ascii="Arial" w:hAnsi="Arial" w:cs="Arial"/>
          <w:sz w:val="21"/>
          <w:szCs w:val="21"/>
          <w:lang w:val="uk-UA"/>
        </w:rPr>
        <w:t>–</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переріз</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балки;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 xml:space="preserve">б </w:t>
      </w:r>
      <w:r w:rsidR="000B6812">
        <w:rPr>
          <w:rStyle w:val="hps"/>
          <w:rFonts w:ascii="Arial" w:hAnsi="Arial" w:cs="Arial"/>
          <w:sz w:val="21"/>
          <w:szCs w:val="21"/>
          <w:lang w:val="uk-UA"/>
        </w:rPr>
        <w:t>–</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епюра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напружень</w:t>
      </w:r>
    </w:p>
    <w:p w14:paraId="34D0FFD7" w14:textId="77777777" w:rsidR="007F1E8B" w:rsidRPr="0070745E" w:rsidRDefault="007F1E8B" w:rsidP="005C46C4">
      <w:pPr>
        <w:tabs>
          <w:tab w:val="left" w:pos="7797"/>
        </w:tabs>
        <w:spacing w:line="288" w:lineRule="auto"/>
        <w:ind w:firstLine="709"/>
        <w:jc w:val="center"/>
        <w:rPr>
          <w:rFonts w:ascii="Arial" w:hAnsi="Arial" w:cs="Arial"/>
          <w:sz w:val="21"/>
          <w:szCs w:val="21"/>
          <w:lang w:val="uk-UA"/>
        </w:rPr>
      </w:pPr>
      <w:r w:rsidRPr="0070745E">
        <w:rPr>
          <w:rFonts w:ascii="Arial" w:hAnsi="Arial" w:cs="Arial"/>
          <w:b/>
          <w:sz w:val="21"/>
          <w:szCs w:val="21"/>
          <w:lang w:val="uk-UA"/>
        </w:rPr>
        <w:t xml:space="preserve">Рисунок </w:t>
      </w:r>
      <w:r w:rsidR="00D64CB8" w:rsidRPr="0070745E">
        <w:rPr>
          <w:rFonts w:ascii="Arial" w:hAnsi="Arial" w:cs="Arial"/>
          <w:b/>
          <w:sz w:val="21"/>
          <w:szCs w:val="21"/>
          <w:lang w:val="uk-UA"/>
        </w:rPr>
        <w:t>Х</w:t>
      </w:r>
      <w:r w:rsidRPr="0070745E">
        <w:rPr>
          <w:rFonts w:ascii="Arial" w:hAnsi="Arial" w:cs="Arial"/>
          <w:b/>
          <w:sz w:val="21"/>
          <w:szCs w:val="21"/>
          <w:lang w:val="uk-UA"/>
        </w:rPr>
        <w:t>.1</w:t>
      </w:r>
      <w:r w:rsidRPr="0070745E">
        <w:rPr>
          <w:rFonts w:ascii="Arial" w:hAnsi="Arial" w:cs="Arial"/>
          <w:sz w:val="21"/>
          <w:szCs w:val="21"/>
          <w:lang w:val="uk-UA" w:eastAsia="uk-UA"/>
        </w:rPr>
        <w:t xml:space="preserve"> </w:t>
      </w:r>
      <w:r w:rsidRPr="0070745E">
        <w:rPr>
          <w:rFonts w:ascii="Arial" w:hAnsi="Arial" w:cs="Arial"/>
          <w:sz w:val="21"/>
          <w:szCs w:val="21"/>
          <w:lang w:val="uk-UA" w:eastAsia="uk-UA"/>
        </w:rPr>
        <w:sym w:font="Times New Roman" w:char="2013"/>
      </w:r>
      <w:r w:rsidRPr="0070745E">
        <w:rPr>
          <w:rFonts w:ascii="Arial" w:hAnsi="Arial" w:cs="Arial"/>
          <w:sz w:val="21"/>
          <w:szCs w:val="21"/>
          <w:lang w:val="uk-UA"/>
        </w:rPr>
        <w:t xml:space="preserve"> Схема граничного стану перерізу балки при згині</w:t>
      </w:r>
    </w:p>
    <w:p w14:paraId="50F39B22" w14:textId="77777777" w:rsidR="007F1E8B" w:rsidRPr="0070745E" w:rsidRDefault="00D64CB8" w:rsidP="005C46C4">
      <w:pPr>
        <w:tabs>
          <w:tab w:val="left" w:pos="7797"/>
        </w:tabs>
        <w:spacing w:line="288" w:lineRule="auto"/>
        <w:ind w:firstLine="709"/>
        <w:jc w:val="both"/>
        <w:rPr>
          <w:rStyle w:val="hps"/>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.4</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Поперечна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сила</w:t>
      </w:r>
      <w:r w:rsidR="007F1E8B" w:rsidRPr="0070745E">
        <w:rPr>
          <w:rStyle w:val="longtext"/>
          <w:rFonts w:ascii="Arial" w:hAnsi="Arial" w:cs="Arial"/>
          <w:sz w:val="21"/>
          <w:szCs w:val="21"/>
          <w:lang w:val="uk-UA"/>
        </w:rPr>
        <w:t xml:space="preserve"> </w:t>
      </w:r>
      <w:r w:rsidR="007F1E8B" w:rsidRPr="0070745E">
        <w:rPr>
          <w:rFonts w:ascii="Arial" w:hAnsi="Arial" w:cs="Arial"/>
          <w:i/>
          <w:sz w:val="21"/>
          <w:szCs w:val="21"/>
          <w:lang w:val="uk-UA"/>
        </w:rPr>
        <w:t>Q</w:t>
      </w:r>
      <w:r w:rsidR="007F1E8B" w:rsidRPr="0070745E">
        <w:rPr>
          <w:rFonts w:ascii="Arial" w:hAnsi="Arial" w:cs="Arial"/>
          <w:i/>
          <w:sz w:val="21"/>
          <w:szCs w:val="21"/>
          <w:vertAlign w:val="subscript"/>
          <w:lang w:val="uk-UA"/>
        </w:rPr>
        <w:t>u</w:t>
      </w:r>
      <w:r w:rsidR="007F1E8B" w:rsidRPr="0070745E">
        <w:rPr>
          <w:rFonts w:ascii="Arial" w:hAnsi="Arial" w:cs="Arial"/>
          <w:sz w:val="21"/>
          <w:szCs w:val="21"/>
          <w:lang w:val="uk-UA"/>
        </w:rPr>
        <w:t xml:space="preserve">, яка </w:t>
      </w:r>
      <w:r w:rsidR="007F1E8B" w:rsidRPr="0070745E">
        <w:rPr>
          <w:rStyle w:val="longtext"/>
          <w:rFonts w:ascii="Arial" w:hAnsi="Arial" w:cs="Arial"/>
          <w:sz w:val="21"/>
          <w:szCs w:val="21"/>
          <w:lang w:val="uk-UA"/>
        </w:rPr>
        <w:t xml:space="preserve">сприймається </w:t>
      </w:r>
      <w:r w:rsidR="007F1E8B" w:rsidRPr="0070745E">
        <w:rPr>
          <w:rStyle w:val="hps"/>
          <w:rFonts w:ascii="Arial" w:hAnsi="Arial" w:cs="Arial"/>
          <w:sz w:val="21"/>
          <w:szCs w:val="21"/>
          <w:lang w:val="uk-UA"/>
        </w:rPr>
        <w:t>стінкою</w:t>
      </w:r>
      <w:r w:rsidR="007F1E8B" w:rsidRPr="0070745E">
        <w:rPr>
          <w:rStyle w:val="longtext"/>
          <w:rFonts w:ascii="Arial" w:hAnsi="Arial" w:cs="Arial"/>
          <w:sz w:val="21"/>
          <w:szCs w:val="21"/>
          <w:lang w:val="uk-UA"/>
        </w:rPr>
        <w:t xml:space="preserve">, складається </w:t>
      </w:r>
      <w:r w:rsidR="007F1E8B" w:rsidRPr="0070745E">
        <w:rPr>
          <w:rStyle w:val="hps"/>
          <w:rFonts w:ascii="Arial" w:hAnsi="Arial" w:cs="Arial"/>
          <w:sz w:val="21"/>
          <w:szCs w:val="21"/>
          <w:lang w:val="uk-UA"/>
        </w:rPr>
        <w:t>з двох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частин</w:t>
      </w:r>
      <w:r w:rsidR="007F1E8B" w:rsidRPr="0070745E">
        <w:rPr>
          <w:rStyle w:val="longtext"/>
          <w:rFonts w:ascii="Arial" w:hAnsi="Arial" w:cs="Arial"/>
          <w:sz w:val="21"/>
          <w:szCs w:val="21"/>
          <w:lang w:val="uk-UA"/>
        </w:rPr>
        <w:t xml:space="preserve">: сили </w:t>
      </w:r>
      <w:r w:rsidR="007F1E8B" w:rsidRPr="0070745E">
        <w:rPr>
          <w:rFonts w:ascii="Arial" w:hAnsi="Arial" w:cs="Arial"/>
          <w:position w:val="-18"/>
          <w:sz w:val="21"/>
          <w:szCs w:val="21"/>
          <w:lang w:val="uk-UA"/>
        </w:rPr>
        <w:object w:dxaOrig="1320" w:dyaOrig="440" w14:anchorId="70696A62">
          <v:shape id="_x0000_i2749" type="#_x0000_t75" style="width:66pt;height:21.5pt" o:ole="">
            <v:imagedata r:id="rId3128" o:title=""/>
          </v:shape>
          <o:OLEObject Type="Embed" ProgID="Equation.DSMT4" ShapeID="_x0000_i2749" DrawAspect="Content" ObjectID="_1838152574" r:id="rId3129"/>
        </w:object>
      </w:r>
      <w:r w:rsidR="007F1E8B" w:rsidRPr="0070745E">
        <w:rPr>
          <w:rFonts w:ascii="Arial" w:hAnsi="Arial" w:cs="Arial"/>
          <w:sz w:val="21"/>
          <w:szCs w:val="21"/>
          <w:lang w:val="uk-UA"/>
        </w:rPr>
        <w:t xml:space="preserve">, </w:t>
      </w:r>
      <w:r w:rsidR="007F1E8B" w:rsidRPr="0070745E">
        <w:rPr>
          <w:rStyle w:val="longtext"/>
          <w:rFonts w:ascii="Arial" w:hAnsi="Arial" w:cs="Arial"/>
          <w:sz w:val="21"/>
          <w:szCs w:val="21"/>
          <w:lang w:val="uk-UA"/>
        </w:rPr>
        <w:t xml:space="preserve">що відповідає </w:t>
      </w:r>
      <w:r w:rsidR="007F1E8B" w:rsidRPr="0070745E">
        <w:rPr>
          <w:rStyle w:val="hps"/>
          <w:rFonts w:ascii="Arial" w:hAnsi="Arial" w:cs="Arial"/>
          <w:sz w:val="21"/>
          <w:szCs w:val="21"/>
          <w:lang w:val="uk-UA"/>
        </w:rPr>
        <w:t>критичному навантаженню</w:t>
      </w:r>
      <w:r w:rsidR="007F1E8B" w:rsidRPr="0070745E">
        <w:rPr>
          <w:rStyle w:val="longtext"/>
          <w:rFonts w:ascii="Arial" w:hAnsi="Arial" w:cs="Arial"/>
          <w:sz w:val="21"/>
          <w:szCs w:val="21"/>
          <w:lang w:val="uk-UA"/>
        </w:rPr>
        <w:t xml:space="preserve">, і </w:t>
      </w:r>
      <w:r w:rsidR="007F1E8B" w:rsidRPr="0070745E">
        <w:rPr>
          <w:rStyle w:val="hps"/>
          <w:rFonts w:ascii="Arial" w:hAnsi="Arial" w:cs="Arial"/>
          <w:sz w:val="21"/>
          <w:szCs w:val="21"/>
          <w:lang w:val="uk-UA"/>
        </w:rPr>
        <w:t>додаткової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сили</w:t>
      </w:r>
      <w:r w:rsidR="007F1E8B" w:rsidRPr="0070745E">
        <w:rPr>
          <w:rStyle w:val="longtext"/>
          <w:rFonts w:ascii="Arial" w:hAnsi="Arial" w:cs="Arial"/>
          <w:sz w:val="21"/>
          <w:szCs w:val="21"/>
          <w:lang w:val="uk-UA"/>
        </w:rPr>
        <w:t xml:space="preserve"> </w:t>
      </w:r>
      <w:r w:rsidR="007F1E8B" w:rsidRPr="0070745E">
        <w:rPr>
          <w:rFonts w:ascii="Arial" w:hAnsi="Arial" w:cs="Arial"/>
          <w:sz w:val="21"/>
          <w:szCs w:val="21"/>
          <w:lang w:val="uk-UA"/>
        </w:rPr>
        <w:sym w:font="Symbol" w:char="F044"/>
      </w:r>
      <w:r w:rsidR="007F1E8B" w:rsidRPr="0070745E">
        <w:rPr>
          <w:rFonts w:ascii="Arial" w:hAnsi="Arial" w:cs="Arial"/>
          <w:i/>
          <w:sz w:val="21"/>
          <w:szCs w:val="21"/>
          <w:lang w:val="uk-UA"/>
        </w:rPr>
        <w:t>Q,</w:t>
      </w:r>
      <w:r w:rsidR="007F1E8B" w:rsidRPr="0070745E">
        <w:rPr>
          <w:rFonts w:ascii="Arial" w:hAnsi="Arial" w:cs="Arial"/>
          <w:sz w:val="21"/>
          <w:szCs w:val="21"/>
          <w:lang w:val="uk-UA"/>
        </w:rPr>
        <w:t xml:space="preserve"> </w:t>
      </w:r>
      <w:r w:rsidR="007F1E8B" w:rsidRPr="0070745E">
        <w:rPr>
          <w:rStyle w:val="longtext"/>
          <w:rFonts w:ascii="Arial" w:hAnsi="Arial" w:cs="Arial"/>
          <w:sz w:val="21"/>
          <w:szCs w:val="21"/>
          <w:lang w:val="uk-UA"/>
        </w:rPr>
        <w:t xml:space="preserve">що виникає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закритичній</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стадії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внаслідок утворення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діагональної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або близькою</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до неї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розтягнутої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смуги</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Різні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моделі відрізняються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кутом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нахилу 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шириною</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цієї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також</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значенням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граничного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розтягу</w:t>
      </w:r>
      <w:r w:rsidR="00280051" w:rsidRPr="0070745E">
        <w:rPr>
          <w:rStyle w:val="hps"/>
          <w:rFonts w:ascii="Arial" w:hAnsi="Arial" w:cs="Arial"/>
          <w:sz w:val="21"/>
          <w:szCs w:val="21"/>
          <w:lang w:val="uk-UA"/>
        </w:rPr>
        <w:t>вальн</w:t>
      </w:r>
      <w:r w:rsidR="007F1E8B" w:rsidRPr="0070745E">
        <w:rPr>
          <w:rStyle w:val="hps"/>
          <w:rFonts w:ascii="Arial" w:hAnsi="Arial" w:cs="Arial"/>
          <w:sz w:val="21"/>
          <w:szCs w:val="21"/>
          <w:lang w:val="uk-UA"/>
        </w:rPr>
        <w:t>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напруження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(розподіл</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напружень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зазвичай</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вважається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рівномірним</w:t>
      </w:r>
      <w:r w:rsidR="007F1E8B" w:rsidRPr="0070745E">
        <w:rPr>
          <w:rStyle w:val="longtext"/>
          <w:rFonts w:ascii="Arial" w:hAnsi="Arial" w:cs="Arial"/>
          <w:sz w:val="21"/>
          <w:szCs w:val="21"/>
          <w:lang w:val="uk-UA"/>
        </w:rPr>
        <w:t>).</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роботі [</w:t>
      </w:r>
      <w:r w:rsidR="00236A3E" w:rsidRPr="0070745E">
        <w:rPr>
          <w:rStyle w:val="hps"/>
          <w:rFonts w:ascii="Arial" w:hAnsi="Arial" w:cs="Arial"/>
          <w:sz w:val="21"/>
          <w:szCs w:val="21"/>
          <w:lang w:val="uk-UA"/>
        </w:rPr>
        <w:t>11</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прийнято,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що вісь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збігається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діагоналлю</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w:t>
      </w:r>
      <w:r w:rsidR="007F1E8B" w:rsidRPr="0070745E">
        <w:rPr>
          <w:rStyle w:val="longtext"/>
          <w:rFonts w:ascii="Arial" w:hAnsi="Arial" w:cs="Arial"/>
          <w:sz w:val="21"/>
          <w:szCs w:val="21"/>
          <w:lang w:val="uk-UA"/>
        </w:rPr>
        <w:t xml:space="preserve">рисунок </w:t>
      </w:r>
      <w:r w:rsidRPr="0070745E">
        <w:rPr>
          <w:rStyle w:val="hps"/>
          <w:rFonts w:ascii="Arial" w:hAnsi="Arial" w:cs="Arial"/>
          <w:sz w:val="21"/>
          <w:szCs w:val="21"/>
          <w:lang w:val="uk-UA"/>
        </w:rPr>
        <w:t>Х</w:t>
      </w:r>
      <w:r w:rsidR="007F1E8B" w:rsidRPr="0070745E">
        <w:rPr>
          <w:rStyle w:val="hps"/>
          <w:rFonts w:ascii="Arial" w:hAnsi="Arial" w:cs="Arial"/>
          <w:sz w:val="21"/>
          <w:szCs w:val="21"/>
          <w:lang w:val="uk-UA"/>
        </w:rPr>
        <w:t>.2),</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ширина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визначається положенням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пластичного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шарніра</w:t>
      </w:r>
      <w:r w:rsidR="007F1E8B" w:rsidRPr="0070745E">
        <w:rPr>
          <w:rStyle w:val="longtext"/>
          <w:rFonts w:ascii="Arial" w:hAnsi="Arial" w:cs="Arial"/>
          <w:sz w:val="21"/>
          <w:szCs w:val="21"/>
          <w:lang w:val="uk-UA"/>
        </w:rPr>
        <w:t xml:space="preserve">, що виникає </w:t>
      </w:r>
      <w:r w:rsidR="007F1E8B" w:rsidRPr="0070745E">
        <w:rPr>
          <w:rStyle w:val="hps"/>
          <w:rFonts w:ascii="Arial" w:hAnsi="Arial" w:cs="Arial"/>
          <w:sz w:val="21"/>
          <w:szCs w:val="21"/>
          <w:lang w:val="uk-UA"/>
        </w:rPr>
        <w:t>внаслідок</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вигину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пояс</w:t>
      </w:r>
      <w:r w:rsidR="00280051" w:rsidRPr="0070745E">
        <w:rPr>
          <w:rStyle w:val="hps"/>
          <w:rFonts w:ascii="Arial" w:hAnsi="Arial" w:cs="Arial"/>
          <w:sz w:val="21"/>
          <w:szCs w:val="21"/>
          <w:lang w:val="uk-UA"/>
        </w:rPr>
        <w:t>у</w:t>
      </w:r>
      <w:r w:rsidR="007F1E8B" w:rsidRPr="0070745E">
        <w:rPr>
          <w:rStyle w:val="hps"/>
          <w:rFonts w:ascii="Arial" w:hAnsi="Arial" w:cs="Arial"/>
          <w:sz w:val="21"/>
          <w:szCs w:val="21"/>
          <w:lang w:val="uk-UA"/>
        </w:rPr>
        <w:t>.</w:t>
      </w:r>
      <w:r w:rsidR="007F1E8B" w:rsidRPr="0070745E">
        <w:rPr>
          <w:rFonts w:ascii="Arial" w:hAnsi="Arial" w:cs="Arial"/>
          <w:sz w:val="21"/>
          <w:szCs w:val="21"/>
          <w:lang w:val="uk-UA"/>
        </w:rPr>
        <w:t xml:space="preserve"> </w:t>
      </w:r>
      <w:r w:rsidR="001F3F56" w:rsidRPr="001F3F56">
        <w:rPr>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переріз</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поясу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включається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шириною від</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0 до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30</w:t>
      </w:r>
      <w:r w:rsidR="007F1E8B" w:rsidRPr="0070745E">
        <w:rPr>
          <w:rStyle w:val="hps"/>
          <w:rFonts w:ascii="Arial" w:hAnsi="Arial" w:cs="Arial"/>
          <w:i/>
          <w:sz w:val="21"/>
          <w:szCs w:val="21"/>
          <w:lang w:val="uk-UA"/>
        </w:rPr>
        <w:t>t</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залежності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від</w:t>
      </w:r>
      <w:r w:rsidR="007F1E8B" w:rsidRPr="0070745E">
        <w:rPr>
          <w:rStyle w:val="longtext"/>
          <w:rFonts w:ascii="Arial" w:hAnsi="Arial" w:cs="Arial"/>
          <w:sz w:val="21"/>
          <w:szCs w:val="21"/>
          <w:lang w:val="uk-UA"/>
        </w:rPr>
        <w:t xml:space="preserve"> </w:t>
      </w:r>
      <w:r w:rsidR="007F1E8B" w:rsidRPr="0070745E">
        <w:rPr>
          <w:rFonts w:ascii="Arial" w:hAnsi="Arial" w:cs="Arial"/>
          <w:position w:val="-18"/>
          <w:sz w:val="21"/>
          <w:szCs w:val="21"/>
          <w:lang w:val="uk-UA"/>
        </w:rPr>
        <w:object w:dxaOrig="920" w:dyaOrig="440" w14:anchorId="1723310F">
          <v:shape id="_x0000_i2750" type="#_x0000_t75" style="width:35pt;height:21.5pt" o:ole="">
            <v:imagedata r:id="rId3130" o:title=""/>
          </v:shape>
          <o:OLEObject Type="Embed" ProgID="Equation.DSMT4" ShapeID="_x0000_i2750" DrawAspect="Content" ObjectID="_1838152575" r:id="rId3131"/>
        </w:object>
      </w:r>
      <w:r w:rsidR="007F1E8B" w:rsidRPr="0070745E">
        <w:rPr>
          <w:rFonts w:ascii="Arial" w:hAnsi="Arial" w:cs="Arial"/>
          <w:sz w:val="21"/>
          <w:szCs w:val="21"/>
          <w:lang w:val="uk-UA"/>
        </w:rPr>
        <w:t xml:space="preserve">. Граничне напруження </w:t>
      </w:r>
      <w:r w:rsidR="007F1E8B" w:rsidRPr="0070745E">
        <w:rPr>
          <w:rStyle w:val="hps"/>
          <w:rFonts w:ascii="Arial" w:hAnsi="Arial" w:cs="Arial"/>
          <w:sz w:val="21"/>
          <w:szCs w:val="21"/>
          <w:lang w:val="uk-UA"/>
        </w:rPr>
        <w:t>розтягу</w:t>
      </w:r>
      <w:r w:rsidR="007F1E8B" w:rsidRPr="0070745E">
        <w:rPr>
          <w:rStyle w:val="longtext"/>
          <w:rFonts w:ascii="Arial" w:hAnsi="Arial" w:cs="Arial"/>
          <w:sz w:val="21"/>
          <w:szCs w:val="21"/>
          <w:lang w:val="uk-UA"/>
        </w:rPr>
        <w:t xml:space="preserve"> </w:t>
      </w:r>
      <w:r w:rsidR="00C31336" w:rsidRPr="0070745E">
        <w:rPr>
          <w:rStyle w:val="hps"/>
          <w:rFonts w:ascii="Arial" w:hAnsi="Arial" w:cs="Arial"/>
          <w:sz w:val="21"/>
          <w:szCs w:val="21"/>
          <w:lang w:val="uk-UA"/>
        </w:rPr>
        <w:t>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діагональній</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смузі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знаходиться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 умови</w:t>
      </w:r>
      <w:r w:rsidR="007F1E8B" w:rsidRPr="0070745E">
        <w:rPr>
          <w:rFonts w:ascii="Arial" w:hAnsi="Arial" w:cs="Arial"/>
          <w:sz w:val="21"/>
          <w:szCs w:val="21"/>
          <w:lang w:val="uk-UA"/>
        </w:rPr>
        <w:t xml:space="preserve">, що </w:t>
      </w:r>
      <w:r w:rsidR="007F1E8B" w:rsidRPr="0070745E">
        <w:rPr>
          <w:rStyle w:val="hps"/>
          <w:rFonts w:ascii="Arial" w:hAnsi="Arial" w:cs="Arial"/>
          <w:sz w:val="21"/>
          <w:szCs w:val="21"/>
          <w:lang w:val="uk-UA"/>
        </w:rPr>
        <w:t>інтенсивність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напружень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дорівнює</w:t>
      </w:r>
      <w:r w:rsidR="007F1E8B" w:rsidRPr="0070745E">
        <w:rPr>
          <w:rStyle w:val="longtext"/>
          <w:rFonts w:ascii="Arial" w:hAnsi="Arial" w:cs="Arial"/>
          <w:sz w:val="21"/>
          <w:szCs w:val="21"/>
          <w:lang w:val="uk-UA"/>
        </w:rPr>
        <w:t xml:space="preserve"> </w:t>
      </w:r>
      <w:r w:rsidR="00DB4B76" w:rsidRPr="0070745E">
        <w:rPr>
          <w:rStyle w:val="hps"/>
          <w:rFonts w:ascii="Arial" w:hAnsi="Arial" w:cs="Arial"/>
          <w:sz w:val="21"/>
          <w:szCs w:val="21"/>
          <w:lang w:val="uk-UA"/>
        </w:rPr>
        <w:t>границ</w:t>
      </w:r>
      <w:r w:rsidR="007F1E8B" w:rsidRPr="0070745E">
        <w:rPr>
          <w:rStyle w:val="hps"/>
          <w:rFonts w:ascii="Arial" w:hAnsi="Arial" w:cs="Arial"/>
          <w:sz w:val="21"/>
          <w:szCs w:val="21"/>
          <w:lang w:val="uk-UA"/>
        </w:rPr>
        <w:t>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текучості.</w:t>
      </w:r>
    </w:p>
    <w:p w14:paraId="2C933624" w14:textId="77777777" w:rsidR="007F1E8B" w:rsidRPr="0070745E" w:rsidRDefault="00B92BB7" w:rsidP="000B6812">
      <w:pPr>
        <w:tabs>
          <w:tab w:val="left" w:pos="7797"/>
        </w:tabs>
        <w:spacing w:line="288" w:lineRule="auto"/>
        <w:ind w:firstLine="709"/>
        <w:jc w:val="center"/>
        <w:rPr>
          <w:rStyle w:val="hps"/>
          <w:rFonts w:ascii="Arial" w:hAnsi="Arial" w:cs="Arial"/>
          <w:sz w:val="21"/>
          <w:szCs w:val="21"/>
          <w:lang w:val="uk-UA"/>
        </w:rPr>
      </w:pPr>
      <w:r>
        <w:rPr>
          <w:rFonts w:ascii="Arial" w:hAnsi="Arial" w:cs="Arial"/>
          <w:noProof/>
          <w:sz w:val="21"/>
          <w:szCs w:val="21"/>
          <w:lang w:val="ru-RU" w:eastAsia="ru-RU" w:bidi="ar-SA"/>
        </w:rPr>
        <w:pict w14:anchorId="3C1DBEE0">
          <v:shape id="Рисунок 1756" o:spid="_x0000_i2751" type="#_x0000_t75" style="width:154pt;height:107.5pt;visibility:visible">
            <v:imagedata r:id="rId3132" o:title="" croptop="8740f" cropbottom="14412f" cropleft="7653f" cropright="20088f"/>
          </v:shape>
        </w:pict>
      </w:r>
    </w:p>
    <w:p w14:paraId="2690C983" w14:textId="77777777" w:rsidR="007F1E8B" w:rsidRPr="0070745E" w:rsidRDefault="007F1E8B" w:rsidP="000B6812">
      <w:pPr>
        <w:tabs>
          <w:tab w:val="left" w:pos="7797"/>
        </w:tabs>
        <w:spacing w:line="288" w:lineRule="auto"/>
        <w:ind w:firstLine="709"/>
        <w:jc w:val="center"/>
        <w:rPr>
          <w:rFonts w:ascii="Arial" w:hAnsi="Arial" w:cs="Arial"/>
          <w:sz w:val="21"/>
          <w:szCs w:val="21"/>
          <w:lang w:val="uk-UA"/>
        </w:rPr>
      </w:pPr>
      <w:r w:rsidRPr="0070745E">
        <w:rPr>
          <w:rFonts w:ascii="Arial" w:hAnsi="Arial" w:cs="Arial"/>
          <w:b/>
          <w:sz w:val="21"/>
          <w:szCs w:val="21"/>
          <w:lang w:val="uk-UA"/>
        </w:rPr>
        <w:t xml:space="preserve">Рисунок </w:t>
      </w:r>
      <w:r w:rsidR="00D64CB8" w:rsidRPr="0070745E">
        <w:rPr>
          <w:rFonts w:ascii="Arial" w:hAnsi="Arial" w:cs="Arial"/>
          <w:b/>
          <w:sz w:val="21"/>
          <w:szCs w:val="21"/>
          <w:lang w:val="uk-UA"/>
        </w:rPr>
        <w:t>Х</w:t>
      </w:r>
      <w:r w:rsidRPr="0070745E">
        <w:rPr>
          <w:rFonts w:ascii="Arial" w:hAnsi="Arial" w:cs="Arial"/>
          <w:b/>
          <w:sz w:val="21"/>
          <w:szCs w:val="21"/>
          <w:lang w:val="uk-UA"/>
        </w:rPr>
        <w:t>.2</w:t>
      </w:r>
      <w:r w:rsidRPr="0070745E">
        <w:rPr>
          <w:rFonts w:ascii="Arial" w:hAnsi="Arial" w:cs="Arial"/>
          <w:sz w:val="21"/>
          <w:szCs w:val="21"/>
          <w:lang w:val="uk-UA"/>
        </w:rPr>
        <w:t xml:space="preserve"> </w:t>
      </w:r>
      <w:r w:rsidRPr="0070745E">
        <w:rPr>
          <w:rFonts w:ascii="Arial" w:hAnsi="Arial" w:cs="Arial"/>
          <w:sz w:val="21"/>
          <w:szCs w:val="21"/>
          <w:lang w:val="uk-UA" w:eastAsia="uk-UA"/>
        </w:rPr>
        <w:sym w:font="Times New Roman" w:char="2013"/>
      </w:r>
      <w:r w:rsidRPr="0070745E">
        <w:rPr>
          <w:rFonts w:ascii="Arial" w:hAnsi="Arial" w:cs="Arial"/>
          <w:sz w:val="21"/>
          <w:szCs w:val="21"/>
          <w:lang w:val="uk-UA" w:eastAsia="uk-UA"/>
        </w:rPr>
        <w:t xml:space="preserve"> </w:t>
      </w:r>
      <w:r w:rsidRPr="0070745E">
        <w:rPr>
          <w:rFonts w:ascii="Arial" w:hAnsi="Arial" w:cs="Arial"/>
          <w:sz w:val="21"/>
          <w:szCs w:val="21"/>
          <w:lang w:val="uk-UA"/>
        </w:rPr>
        <w:t>Схема відсіку балки при зсуві</w:t>
      </w:r>
    </w:p>
    <w:p w14:paraId="1B8F768A"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t>Метод Рокки-Шкалоуда [</w:t>
      </w:r>
      <w:r w:rsidR="00236A3E" w:rsidRPr="0070745E">
        <w:rPr>
          <w:rFonts w:ascii="Arial" w:hAnsi="Arial" w:cs="Arial"/>
          <w:sz w:val="21"/>
          <w:szCs w:val="21"/>
          <w:lang w:val="uk-UA"/>
        </w:rPr>
        <w:t>12</w:t>
      </w:r>
      <w:r w:rsidRPr="0070745E">
        <w:rPr>
          <w:rFonts w:ascii="Arial" w:hAnsi="Arial" w:cs="Arial"/>
          <w:sz w:val="21"/>
          <w:szCs w:val="21"/>
          <w:lang w:val="uk-UA"/>
        </w:rPr>
        <w:t xml:space="preserve">] </w:t>
      </w:r>
      <w:r w:rsidRPr="0070745E">
        <w:rPr>
          <w:rStyle w:val="hps"/>
          <w:rFonts w:ascii="Arial" w:hAnsi="Arial" w:cs="Arial"/>
          <w:sz w:val="21"/>
          <w:szCs w:val="21"/>
          <w:lang w:val="uk-UA"/>
        </w:rPr>
        <w:t>можливо істотно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спростити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за допомогою</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припущень</w:t>
      </w:r>
      <w:r w:rsidRPr="0070745E">
        <w:rPr>
          <w:rStyle w:val="longtext"/>
          <w:rFonts w:ascii="Arial" w:hAnsi="Arial" w:cs="Arial"/>
          <w:sz w:val="21"/>
          <w:szCs w:val="21"/>
          <w:lang w:val="uk-UA"/>
        </w:rPr>
        <w:t xml:space="preserve">, що ведуть </w:t>
      </w:r>
      <w:r w:rsidRPr="0070745E">
        <w:rPr>
          <w:rStyle w:val="hps"/>
          <w:rFonts w:ascii="Arial" w:hAnsi="Arial" w:cs="Arial"/>
          <w:sz w:val="21"/>
          <w:szCs w:val="21"/>
          <w:lang w:val="uk-UA"/>
        </w:rPr>
        <w:t>до деякого зменшення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граничного навантаження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Цей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варіант</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реалізований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Fonts w:ascii="Arial" w:hAnsi="Arial" w:cs="Arial"/>
          <w:sz w:val="21"/>
          <w:szCs w:val="21"/>
          <w:lang w:val="uk-UA"/>
        </w:rPr>
        <w:t xml:space="preserve"> </w:t>
      </w:r>
      <w:r w:rsidR="00C31336" w:rsidRPr="0070745E">
        <w:rPr>
          <w:rFonts w:ascii="Arial" w:hAnsi="Arial" w:cs="Arial"/>
          <w:sz w:val="21"/>
          <w:szCs w:val="21"/>
          <w:lang w:val="uk-UA"/>
        </w:rPr>
        <w:t xml:space="preserve">цих </w:t>
      </w:r>
      <w:r w:rsidR="001F3F56">
        <w:rPr>
          <w:rFonts w:ascii="Arial" w:hAnsi="Arial" w:cs="Arial"/>
          <w:sz w:val="21"/>
          <w:szCs w:val="21"/>
          <w:lang w:val="uk-UA"/>
        </w:rPr>
        <w:t>н</w:t>
      </w:r>
      <w:r w:rsidR="00C31336" w:rsidRPr="0070745E">
        <w:rPr>
          <w:rFonts w:ascii="Arial" w:hAnsi="Arial" w:cs="Arial"/>
          <w:sz w:val="21"/>
          <w:szCs w:val="21"/>
          <w:lang w:val="uk-UA"/>
        </w:rPr>
        <w:t>ормах</w:t>
      </w:r>
      <w:r w:rsidRPr="0070745E">
        <w:rPr>
          <w:rFonts w:ascii="Arial" w:hAnsi="Arial" w:cs="Arial"/>
          <w:sz w:val="21"/>
          <w:szCs w:val="21"/>
          <w:lang w:val="uk-UA"/>
        </w:rPr>
        <w:t>.</w:t>
      </w:r>
    </w:p>
    <w:p w14:paraId="69C35EB4"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Style w:val="hps"/>
          <w:rFonts w:ascii="Arial" w:hAnsi="Arial" w:cs="Arial"/>
          <w:sz w:val="21"/>
          <w:szCs w:val="21"/>
          <w:lang w:val="uk-UA"/>
        </w:rPr>
        <w:t>Граничне</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дотичне напруження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стінці</w:t>
      </w:r>
      <w:r w:rsidRPr="0070745E">
        <w:rPr>
          <w:rStyle w:val="longtext"/>
          <w:rFonts w:ascii="Arial" w:hAnsi="Arial" w:cs="Arial"/>
          <w:sz w:val="21"/>
          <w:szCs w:val="21"/>
          <w:lang w:val="uk-UA"/>
        </w:rPr>
        <w:t xml:space="preserve"> </w:t>
      </w:r>
      <w:r w:rsidRPr="0070745E">
        <w:rPr>
          <w:rFonts w:ascii="Arial" w:hAnsi="Arial" w:cs="Arial"/>
          <w:i/>
          <w:sz w:val="21"/>
          <w:szCs w:val="21"/>
          <w:lang w:val="uk-UA"/>
        </w:rPr>
        <w:sym w:font="Symbol" w:char="F074"/>
      </w:r>
      <w:r w:rsidRPr="0070745E">
        <w:rPr>
          <w:rFonts w:ascii="Arial" w:hAnsi="Arial" w:cs="Arial"/>
          <w:i/>
          <w:sz w:val="21"/>
          <w:szCs w:val="21"/>
          <w:vertAlign w:val="subscript"/>
          <w:lang w:val="uk-UA"/>
        </w:rPr>
        <w:t>u</w:t>
      </w:r>
      <w:r w:rsidRPr="0070745E">
        <w:rPr>
          <w:rFonts w:ascii="Arial" w:hAnsi="Arial" w:cs="Arial"/>
          <w:sz w:val="21"/>
          <w:szCs w:val="21"/>
          <w:lang w:val="uk-UA"/>
        </w:rPr>
        <w:t xml:space="preserve"> </w:t>
      </w:r>
      <w:r w:rsidRPr="0070745E">
        <w:rPr>
          <w:rStyle w:val="hps"/>
          <w:rFonts w:ascii="Arial" w:hAnsi="Arial" w:cs="Arial"/>
          <w:sz w:val="21"/>
          <w:szCs w:val="21"/>
          <w:lang w:val="uk-UA"/>
        </w:rPr>
        <w:t>визначається</w:t>
      </w:r>
      <w:r w:rsidRPr="0070745E">
        <w:rPr>
          <w:rFonts w:ascii="Arial" w:hAnsi="Arial" w:cs="Arial"/>
          <w:sz w:val="21"/>
          <w:szCs w:val="21"/>
          <w:lang w:val="uk-UA"/>
        </w:rPr>
        <w:t xml:space="preserve"> </w:t>
      </w:r>
      <w:r w:rsidR="00C31336" w:rsidRPr="0070745E">
        <w:rPr>
          <w:rStyle w:val="hps"/>
          <w:rFonts w:ascii="Arial" w:hAnsi="Arial" w:cs="Arial"/>
          <w:color w:val="333333"/>
          <w:sz w:val="21"/>
          <w:szCs w:val="21"/>
          <w:lang w:val="uk-UA"/>
        </w:rPr>
        <w:t>згідно з</w:t>
      </w:r>
      <w:r w:rsidRPr="0070745E">
        <w:rPr>
          <w:rFonts w:ascii="Arial" w:hAnsi="Arial" w:cs="Arial"/>
          <w:sz w:val="21"/>
          <w:szCs w:val="21"/>
          <w:lang w:val="uk-UA"/>
        </w:rPr>
        <w:t xml:space="preserve"> форму</w:t>
      </w:r>
      <w:r w:rsidR="007A4668" w:rsidRPr="0070745E">
        <w:rPr>
          <w:rFonts w:ascii="Arial" w:hAnsi="Arial" w:cs="Arial"/>
          <w:sz w:val="21"/>
          <w:szCs w:val="21"/>
          <w:lang w:val="uk-UA"/>
        </w:rPr>
        <w:t>лою</w:t>
      </w:r>
      <w:r w:rsidR="004E7A63" w:rsidRPr="0070745E">
        <w:rPr>
          <w:rFonts w:ascii="Arial" w:hAnsi="Arial" w:cs="Arial"/>
          <w:sz w:val="21"/>
          <w:szCs w:val="21"/>
          <w:lang w:val="uk-UA"/>
        </w:rPr>
        <w:t>:</w:t>
      </w:r>
    </w:p>
    <w:p w14:paraId="0714FFAD" w14:textId="37B1ED2F" w:rsidR="007F1E8B" w:rsidRPr="0070745E" w:rsidRDefault="00C31336"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position w:val="-32"/>
          <w:sz w:val="21"/>
          <w:szCs w:val="21"/>
          <w:lang w:val="uk-UA"/>
        </w:rPr>
        <w:object w:dxaOrig="4720" w:dyaOrig="859" w14:anchorId="5C307A94">
          <v:shape id="_x0000_i2752" type="#_x0000_t75" style="width:214.5pt;height:42pt" o:ole="">
            <v:imagedata r:id="rId3133" o:title=""/>
          </v:shape>
          <o:OLEObject Type="Embed" ProgID="Equation.DSMT4" ShapeID="_x0000_i2752" DrawAspect="Content" ObjectID="_1838152576" r:id="rId3134"/>
        </w:object>
      </w:r>
      <w:r w:rsidR="007F1E8B" w:rsidRPr="0070745E">
        <w:rPr>
          <w:rFonts w:ascii="Arial" w:hAnsi="Arial" w:cs="Arial"/>
          <w:sz w:val="21"/>
          <w:szCs w:val="21"/>
          <w:lang w:val="uk-UA"/>
        </w:rPr>
        <w:t xml:space="preserve"> ,                          (</w:t>
      </w:r>
      <w:r w:rsidR="00D64CB8" w:rsidRPr="0070745E">
        <w:rPr>
          <w:rFonts w:ascii="Arial" w:hAnsi="Arial" w:cs="Arial"/>
          <w:sz w:val="21"/>
          <w:szCs w:val="21"/>
          <w:lang w:val="uk-UA"/>
        </w:rPr>
        <w:t>Х</w:t>
      </w:r>
      <w:r w:rsidR="007F1E8B" w:rsidRPr="0070745E">
        <w:rPr>
          <w:rFonts w:ascii="Arial" w:hAnsi="Arial" w:cs="Arial"/>
          <w:sz w:val="21"/>
          <w:szCs w:val="21"/>
          <w:lang w:val="uk-UA"/>
        </w:rPr>
        <w:t>.2)</w:t>
      </w:r>
    </w:p>
    <w:p w14:paraId="4BA152FC"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t xml:space="preserve">де    </w:t>
      </w:r>
      <w:r w:rsidRPr="0070745E">
        <w:rPr>
          <w:rFonts w:ascii="Arial" w:hAnsi="Arial" w:cs="Arial"/>
          <w:position w:val="-10"/>
          <w:sz w:val="21"/>
          <w:szCs w:val="21"/>
          <w:lang w:val="uk-UA"/>
        </w:rPr>
        <w:object w:dxaOrig="1020" w:dyaOrig="340" w14:anchorId="4ADB6C7C">
          <v:shape id="_x0000_i2753" type="#_x0000_t75" style="width:51pt;height:17.5pt" o:ole="">
            <v:imagedata r:id="rId3135" o:title=""/>
          </v:shape>
          <o:OLEObject Type="Embed" ProgID="Equation.DSMT4" ShapeID="_x0000_i2753" DrawAspect="Content" ObjectID="_1838152577" r:id="rId3136"/>
        </w:object>
      </w:r>
      <w:r w:rsidRPr="0070745E">
        <w:rPr>
          <w:rFonts w:ascii="Arial" w:hAnsi="Arial" w:cs="Arial"/>
          <w:sz w:val="21"/>
          <w:szCs w:val="21"/>
          <w:lang w:val="uk-UA"/>
        </w:rPr>
        <w:t>;</w:t>
      </w:r>
    </w:p>
    <w:p w14:paraId="06F95DCD" w14:textId="77777777" w:rsidR="007F1E8B" w:rsidRPr="0070745E" w:rsidRDefault="0082292E"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position w:val="-12"/>
          <w:sz w:val="21"/>
          <w:szCs w:val="21"/>
          <w:lang w:val="uk-UA"/>
        </w:rPr>
        <w:object w:dxaOrig="600" w:dyaOrig="380" w14:anchorId="5EDDC064">
          <v:shape id="_x0000_i2754" type="#_x0000_t75" style="width:23.5pt;height:20pt" o:ole="">
            <v:imagedata r:id="rId3137" o:title=""/>
          </v:shape>
          <o:OLEObject Type="Embed" ProgID="Equation.DSMT4" ShapeID="_x0000_i2754" DrawAspect="Content" ObjectID="_1838152578" r:id="rId3138"/>
        </w:object>
      </w:r>
      <w:r w:rsidR="007F1E8B" w:rsidRPr="0070745E">
        <w:rPr>
          <w:rFonts w:ascii="Arial" w:hAnsi="Arial" w:cs="Arial"/>
          <w:sz w:val="21"/>
          <w:szCs w:val="21"/>
          <w:lang w:val="uk-UA" w:eastAsia="uk-UA"/>
        </w:rPr>
        <w:sym w:font="Times New Roman" w:char="2013"/>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визначається з</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формул</w:t>
      </w:r>
      <w:r w:rsidR="007F1E8B" w:rsidRPr="0070745E">
        <w:rPr>
          <w:rFonts w:ascii="Arial" w:hAnsi="Arial" w:cs="Arial"/>
          <w:sz w:val="21"/>
          <w:szCs w:val="21"/>
          <w:lang w:val="uk-UA"/>
        </w:rPr>
        <w:t>:</w:t>
      </w:r>
    </w:p>
    <w:p w14:paraId="27902331" w14:textId="76003500" w:rsidR="007F1E8B" w:rsidRPr="0070745E" w:rsidRDefault="0082292E"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position w:val="-36"/>
          <w:sz w:val="21"/>
          <w:szCs w:val="21"/>
          <w:lang w:val="uk-UA"/>
        </w:rPr>
        <w:object w:dxaOrig="4520" w:dyaOrig="859" w14:anchorId="7C2A9304">
          <v:shape id="_x0000_i2755" type="#_x0000_t75" style="width:219pt;height:42pt" o:ole="">
            <v:imagedata r:id="rId3139" o:title=""/>
          </v:shape>
          <o:OLEObject Type="Embed" ProgID="Equation.DSMT4" ShapeID="_x0000_i2755" DrawAspect="Content" ObjectID="_1838152579" r:id="rId3140"/>
        </w:object>
      </w:r>
      <w:r w:rsidR="007F1E8B" w:rsidRPr="0070745E">
        <w:rPr>
          <w:rFonts w:ascii="Arial" w:hAnsi="Arial" w:cs="Arial"/>
          <w:sz w:val="21"/>
          <w:szCs w:val="21"/>
          <w:lang w:val="uk-UA"/>
        </w:rPr>
        <w:t xml:space="preserve">                                (</w:t>
      </w:r>
      <w:r w:rsidR="00D64CB8" w:rsidRPr="0070745E">
        <w:rPr>
          <w:rFonts w:ascii="Arial" w:hAnsi="Arial" w:cs="Arial"/>
          <w:sz w:val="21"/>
          <w:szCs w:val="21"/>
          <w:lang w:val="uk-UA"/>
        </w:rPr>
        <w:t>Х</w:t>
      </w:r>
      <w:r w:rsidR="007F1E8B" w:rsidRPr="0070745E">
        <w:rPr>
          <w:rFonts w:ascii="Arial" w:hAnsi="Arial" w:cs="Arial"/>
          <w:sz w:val="21"/>
          <w:szCs w:val="21"/>
          <w:lang w:val="uk-UA"/>
        </w:rPr>
        <w:t>.3)</w:t>
      </w:r>
    </w:p>
    <w:p w14:paraId="5FA2DE99" w14:textId="4AE8A345" w:rsidR="00E3554E" w:rsidRPr="0070745E" w:rsidRDefault="00C31336"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position w:val="-28"/>
          <w:sz w:val="21"/>
          <w:szCs w:val="21"/>
          <w:lang w:val="uk-UA"/>
        </w:rPr>
        <w:object w:dxaOrig="2260" w:dyaOrig="780" w14:anchorId="085706BA">
          <v:shape id="_x0000_i2756" type="#_x0000_t75" style="width:110pt;height:37pt" o:ole="">
            <v:imagedata r:id="rId3141" o:title=""/>
          </v:shape>
          <o:OLEObject Type="Embed" ProgID="Equation.DSMT4" ShapeID="_x0000_i2756" DrawAspect="Content" ObjectID="_1838152580" r:id="rId3142"/>
        </w:object>
      </w:r>
      <w:r w:rsidR="007F1E8B" w:rsidRPr="0070745E">
        <w:rPr>
          <w:rFonts w:ascii="Arial" w:hAnsi="Arial" w:cs="Arial"/>
          <w:sz w:val="21"/>
          <w:szCs w:val="21"/>
          <w:lang w:val="uk-UA"/>
        </w:rPr>
        <w:t>;</w:t>
      </w:r>
      <w:r w:rsidR="00E3554E" w:rsidRPr="0070745E">
        <w:rPr>
          <w:rFonts w:ascii="Arial" w:hAnsi="Arial" w:cs="Arial"/>
          <w:sz w:val="21"/>
          <w:szCs w:val="21"/>
          <w:lang w:val="uk-UA"/>
        </w:rPr>
        <w:t xml:space="preserve">                               (Х.4)</w:t>
      </w:r>
    </w:p>
    <w:p w14:paraId="06427E95" w14:textId="65904D91" w:rsidR="007F1E8B" w:rsidRPr="0070745E" w:rsidRDefault="00970DF9"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lastRenderedPageBreak/>
        <w:t>де</w:t>
      </w:r>
      <w:r w:rsidR="007F1E8B" w:rsidRPr="0070745E">
        <w:rPr>
          <w:rFonts w:ascii="Arial" w:hAnsi="Arial" w:cs="Arial"/>
          <w:sz w:val="21"/>
          <w:szCs w:val="21"/>
          <w:lang w:val="uk-UA"/>
        </w:rPr>
        <w:t xml:space="preserve">  </w:t>
      </w:r>
      <w:r w:rsidR="007F1E8B" w:rsidRPr="0070745E">
        <w:rPr>
          <w:rFonts w:ascii="Arial" w:hAnsi="Arial" w:cs="Arial"/>
          <w:i/>
          <w:sz w:val="21"/>
          <w:szCs w:val="21"/>
          <w:lang w:val="uk-UA"/>
        </w:rPr>
        <w:t>W</w:t>
      </w:r>
      <w:r w:rsidR="007F1E8B" w:rsidRPr="0070745E">
        <w:rPr>
          <w:rFonts w:ascii="Arial" w:hAnsi="Arial" w:cs="Arial"/>
          <w:i/>
          <w:sz w:val="21"/>
          <w:szCs w:val="21"/>
          <w:vertAlign w:val="subscript"/>
          <w:lang w:val="uk-UA"/>
        </w:rPr>
        <w:t>p</w:t>
      </w:r>
      <w:r w:rsidR="007F1E8B" w:rsidRPr="0070745E">
        <w:rPr>
          <w:rFonts w:ascii="Arial" w:hAnsi="Arial" w:cs="Arial"/>
          <w:sz w:val="21"/>
          <w:szCs w:val="21"/>
          <w:lang w:val="uk-UA"/>
        </w:rPr>
        <w:t xml:space="preserve"> </w:t>
      </w:r>
      <w:r w:rsidR="000B6812">
        <w:rPr>
          <w:rFonts w:ascii="Arial" w:hAnsi="Arial" w:cs="Arial"/>
          <w:sz w:val="21"/>
          <w:szCs w:val="21"/>
          <w:lang w:val="uk-UA"/>
        </w:rPr>
        <w:t>–</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пластичний</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момент</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опору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перерізу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пояс</w:t>
      </w:r>
      <w:r w:rsidR="00280051" w:rsidRPr="0070745E">
        <w:rPr>
          <w:rStyle w:val="hps"/>
          <w:rFonts w:ascii="Arial" w:hAnsi="Arial" w:cs="Arial"/>
          <w:sz w:val="21"/>
          <w:szCs w:val="21"/>
          <w:lang w:val="uk-UA"/>
        </w:rPr>
        <w:t>у</w:t>
      </w:r>
      <w:r w:rsidR="00FE7023" w:rsidRPr="0070745E">
        <w:rPr>
          <w:rStyle w:val="hps"/>
          <w:rFonts w:ascii="Arial" w:hAnsi="Arial" w:cs="Arial"/>
          <w:sz w:val="21"/>
          <w:szCs w:val="21"/>
          <w:lang w:val="uk-UA"/>
        </w:rPr>
        <w:t>,</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до якого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включається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завширшки</w:t>
      </w:r>
      <w:r w:rsidR="00FE7023" w:rsidRPr="0070745E">
        <w:rPr>
          <w:rStyle w:val="hps"/>
          <w:rFonts w:ascii="Arial" w:hAnsi="Arial" w:cs="Arial"/>
          <w:sz w:val="21"/>
          <w:szCs w:val="21"/>
          <w:lang w:val="uk-UA"/>
        </w:rPr>
        <w:t xml:space="preserve"> </w:t>
      </w:r>
      <w:r w:rsidR="007F1E8B" w:rsidRPr="0070745E">
        <w:rPr>
          <w:rFonts w:ascii="Arial" w:hAnsi="Arial" w:cs="Arial"/>
          <w:position w:val="-20"/>
          <w:sz w:val="21"/>
          <w:szCs w:val="21"/>
          <w:lang w:val="uk-UA"/>
        </w:rPr>
        <w:object w:dxaOrig="1460" w:dyaOrig="520" w14:anchorId="0DA9D43B">
          <v:shape id="_x0000_i2757" type="#_x0000_t75" style="width:73pt;height:25pt" o:ole="">
            <v:imagedata r:id="rId3143" o:title=""/>
          </v:shape>
          <o:OLEObject Type="Embed" ProgID="Equation.DSMT4" ShapeID="_x0000_i2757" DrawAspect="Content" ObjectID="_1838152581" r:id="rId3144"/>
        </w:objec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при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обчисленнях</w:t>
      </w:r>
      <w:r w:rsidR="007F1E8B" w:rsidRPr="0070745E">
        <w:rPr>
          <w:rStyle w:val="longtext"/>
          <w:rFonts w:ascii="Arial" w:hAnsi="Arial" w:cs="Arial"/>
          <w:sz w:val="21"/>
          <w:szCs w:val="21"/>
          <w:lang w:val="uk-UA"/>
        </w:rPr>
        <w:t xml:space="preserve"> </w:t>
      </w:r>
      <w:r w:rsidR="00C31336" w:rsidRPr="0070745E">
        <w:rPr>
          <w:rStyle w:val="hps"/>
          <w:rFonts w:ascii="Arial" w:hAnsi="Arial" w:cs="Arial"/>
          <w:color w:val="333333"/>
          <w:sz w:val="21"/>
          <w:szCs w:val="21"/>
          <w:lang w:val="uk-UA"/>
        </w:rPr>
        <w:t>згідно з</w:t>
      </w:r>
      <w:r w:rsidR="007F1E8B" w:rsidRPr="0070745E">
        <w:rPr>
          <w:rStyle w:val="hps"/>
          <w:rFonts w:ascii="Arial" w:hAnsi="Arial" w:cs="Arial"/>
          <w:sz w:val="21"/>
          <w:szCs w:val="21"/>
          <w:lang w:val="uk-UA"/>
        </w:rPr>
        <w:t xml:space="preserve"> формулою</w:t>
      </w:r>
      <w:r w:rsidR="007F1E8B" w:rsidRPr="0070745E">
        <w:rPr>
          <w:rFonts w:ascii="Arial" w:hAnsi="Arial" w:cs="Arial"/>
          <w:sz w:val="21"/>
          <w:szCs w:val="21"/>
          <w:lang w:val="uk-UA"/>
        </w:rPr>
        <w:t xml:space="preserve"> (</w:t>
      </w:r>
      <w:r w:rsidR="00D64CB8" w:rsidRPr="0070745E">
        <w:rPr>
          <w:rFonts w:ascii="Arial" w:hAnsi="Arial" w:cs="Arial"/>
          <w:sz w:val="21"/>
          <w:szCs w:val="21"/>
          <w:lang w:val="uk-UA"/>
        </w:rPr>
        <w:t>2</w:t>
      </w:r>
      <w:r w:rsidR="007A79A3" w:rsidRPr="0070745E">
        <w:rPr>
          <w:rFonts w:ascii="Arial" w:hAnsi="Arial" w:cs="Arial"/>
          <w:sz w:val="21"/>
          <w:szCs w:val="21"/>
          <w:lang w:val="uk-UA"/>
        </w:rPr>
        <w:t>2</w:t>
      </w:r>
      <w:r w:rsidR="006E4F16" w:rsidRPr="0070745E">
        <w:rPr>
          <w:rFonts w:ascii="Arial" w:hAnsi="Arial" w:cs="Arial"/>
          <w:sz w:val="21"/>
          <w:szCs w:val="21"/>
          <w:lang w:val="uk-UA"/>
        </w:rPr>
        <w:t>.5</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для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пружного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тавра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замість</w:t>
      </w:r>
      <w:r w:rsidR="007F1E8B" w:rsidRPr="0070745E">
        <w:rPr>
          <w:rStyle w:val="longtext"/>
          <w:rFonts w:ascii="Arial" w:hAnsi="Arial" w:cs="Arial"/>
          <w:sz w:val="21"/>
          <w:szCs w:val="21"/>
          <w:lang w:val="uk-UA"/>
        </w:rPr>
        <w:t xml:space="preserve"> </w:t>
      </w:r>
      <w:r w:rsidR="007F1E8B" w:rsidRPr="0070745E">
        <w:rPr>
          <w:rFonts w:ascii="Arial" w:hAnsi="Arial" w:cs="Arial"/>
          <w:i/>
          <w:sz w:val="21"/>
          <w:szCs w:val="21"/>
          <w:lang w:val="uk-UA"/>
        </w:rPr>
        <w:t>W</w:t>
      </w:r>
      <w:r w:rsidR="007F1E8B" w:rsidRPr="0070745E">
        <w:rPr>
          <w:rFonts w:ascii="Arial" w:hAnsi="Arial" w:cs="Arial"/>
          <w:i/>
          <w:sz w:val="21"/>
          <w:szCs w:val="21"/>
          <w:vertAlign w:val="subscript"/>
          <w:lang w:val="uk-UA"/>
        </w:rPr>
        <w:t>p</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 xml:space="preserve">підставляється </w:t>
      </w:r>
      <w:r w:rsidR="007F1E8B" w:rsidRPr="0070745E">
        <w:rPr>
          <w:rFonts w:ascii="Arial" w:hAnsi="Arial" w:cs="Arial"/>
          <w:sz w:val="21"/>
          <w:szCs w:val="21"/>
          <w:lang w:val="uk-UA"/>
        </w:rPr>
        <w:t>2</w:t>
      </w:r>
      <w:r w:rsidR="007F1E8B" w:rsidRPr="0070745E">
        <w:rPr>
          <w:rFonts w:ascii="Arial" w:hAnsi="Arial" w:cs="Arial"/>
          <w:i/>
          <w:sz w:val="21"/>
          <w:szCs w:val="21"/>
          <w:lang w:val="uk-UA"/>
        </w:rPr>
        <w:t>W</w:t>
      </w:r>
      <w:r w:rsidR="007F1E8B" w:rsidRPr="0070745E">
        <w:rPr>
          <w:rFonts w:ascii="Arial" w:hAnsi="Arial" w:cs="Arial"/>
          <w:i/>
          <w:sz w:val="21"/>
          <w:szCs w:val="21"/>
          <w:vertAlign w:val="subscript"/>
          <w:lang w:val="uk-UA"/>
        </w:rPr>
        <w:t>min</w:t>
      </w:r>
      <w:r w:rsidR="007F1E8B" w:rsidRPr="0070745E">
        <w:rPr>
          <w:rFonts w:ascii="Arial" w:hAnsi="Arial" w:cs="Arial"/>
          <w:sz w:val="21"/>
          <w:szCs w:val="21"/>
          <w:lang w:val="uk-UA"/>
        </w:rPr>
        <w:t>.</w:t>
      </w:r>
    </w:p>
    <w:p w14:paraId="3FFEDC4A"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Style w:val="hps"/>
          <w:rFonts w:ascii="Arial" w:hAnsi="Arial" w:cs="Arial"/>
          <w:sz w:val="21"/>
          <w:szCs w:val="21"/>
          <w:lang w:val="uk-UA"/>
        </w:rPr>
        <w:t>Якщо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практичних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розрахунках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виходить,</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що</w:t>
      </w:r>
      <w:r w:rsidRPr="0070745E">
        <w:rPr>
          <w:rFonts w:ascii="Arial" w:hAnsi="Arial" w:cs="Arial"/>
          <w:i/>
          <w:sz w:val="21"/>
          <w:szCs w:val="21"/>
          <w:lang w:val="uk-UA"/>
        </w:rPr>
        <w:t xml:space="preserve"> </w:t>
      </w:r>
      <w:r w:rsidR="00C9098D" w:rsidRPr="0070745E">
        <w:rPr>
          <w:rFonts w:ascii="Arial" w:hAnsi="Arial" w:cs="Arial"/>
          <w:position w:val="-12"/>
          <w:sz w:val="21"/>
          <w:szCs w:val="21"/>
          <w:lang w:val="uk-UA"/>
        </w:rPr>
        <w:object w:dxaOrig="1240" w:dyaOrig="380" w14:anchorId="473F99EC">
          <v:shape id="_x0000_i2758" type="#_x0000_t75" style="width:48pt;height:20pt" o:ole="">
            <v:imagedata r:id="rId3145" o:title=""/>
          </v:shape>
          <o:OLEObject Type="Embed" ProgID="Equation.DSMT4" ShapeID="_x0000_i2758" DrawAspect="Content" ObjectID="_1838152582" r:id="rId3146"/>
        </w:object>
      </w:r>
      <w:r w:rsidRPr="0070745E">
        <w:rPr>
          <w:rFonts w:ascii="Arial" w:hAnsi="Arial" w:cs="Arial"/>
          <w:sz w:val="21"/>
          <w:szCs w:val="21"/>
          <w:lang w:val="uk-UA"/>
        </w:rPr>
        <w:t xml:space="preserve">, </w:t>
      </w:r>
      <w:r w:rsidRPr="0070745E">
        <w:rPr>
          <w:rStyle w:val="hps"/>
          <w:rFonts w:ascii="Arial" w:hAnsi="Arial" w:cs="Arial"/>
          <w:sz w:val="21"/>
          <w:szCs w:val="21"/>
          <w:lang w:val="uk-UA"/>
        </w:rPr>
        <w:t>то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необхідно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приймати</w:t>
      </w:r>
      <w:r w:rsidRPr="0070745E">
        <w:rPr>
          <w:rFonts w:ascii="Arial" w:hAnsi="Arial" w:cs="Arial"/>
          <w:i/>
          <w:sz w:val="21"/>
          <w:szCs w:val="21"/>
          <w:lang w:val="uk-UA"/>
        </w:rPr>
        <w:t xml:space="preserve"> </w:t>
      </w:r>
      <w:r w:rsidR="00C9098D" w:rsidRPr="0070745E">
        <w:rPr>
          <w:rFonts w:ascii="Arial" w:hAnsi="Arial" w:cs="Arial"/>
          <w:position w:val="-12"/>
          <w:sz w:val="21"/>
          <w:szCs w:val="21"/>
          <w:lang w:val="uk-UA"/>
        </w:rPr>
        <w:object w:dxaOrig="1240" w:dyaOrig="380" w14:anchorId="6E00DF4E">
          <v:shape id="_x0000_i2759" type="#_x0000_t75" style="width:48pt;height:20pt" o:ole="">
            <v:imagedata r:id="rId3147" o:title=""/>
          </v:shape>
          <o:OLEObject Type="Embed" ProgID="Equation.DSMT4" ShapeID="_x0000_i2759" DrawAspect="Content" ObjectID="_1838152583" r:id="rId3148"/>
        </w:object>
      </w:r>
      <w:r w:rsidRPr="0070745E">
        <w:rPr>
          <w:rFonts w:ascii="Arial" w:hAnsi="Arial" w:cs="Arial"/>
          <w:sz w:val="21"/>
          <w:szCs w:val="21"/>
          <w:lang w:val="uk-UA"/>
        </w:rPr>
        <w:t xml:space="preserve">. Значення </w:t>
      </w:r>
      <w:r w:rsidRPr="0070745E">
        <w:rPr>
          <w:rFonts w:ascii="Arial" w:hAnsi="Arial" w:cs="Arial"/>
          <w:i/>
          <w:sz w:val="21"/>
          <w:szCs w:val="21"/>
          <w:lang w:val="uk-UA"/>
        </w:rPr>
        <w:sym w:font="Symbol" w:char="F074"/>
      </w:r>
      <w:r w:rsidRPr="0070745E">
        <w:rPr>
          <w:rFonts w:ascii="Arial" w:hAnsi="Arial" w:cs="Arial"/>
          <w:i/>
          <w:sz w:val="21"/>
          <w:szCs w:val="21"/>
          <w:vertAlign w:val="subscript"/>
          <w:lang w:val="uk-UA"/>
        </w:rPr>
        <w:t>cr</w:t>
      </w:r>
      <w:r w:rsidRPr="0070745E">
        <w:rPr>
          <w:rFonts w:ascii="Arial" w:hAnsi="Arial" w:cs="Arial"/>
          <w:sz w:val="21"/>
          <w:szCs w:val="21"/>
          <w:lang w:val="uk-UA"/>
        </w:rPr>
        <w:t xml:space="preserve"> </w:t>
      </w:r>
      <w:r w:rsidRPr="0070745E">
        <w:rPr>
          <w:rStyle w:val="hps"/>
          <w:rFonts w:ascii="Arial" w:hAnsi="Arial" w:cs="Arial"/>
          <w:sz w:val="21"/>
          <w:szCs w:val="21"/>
          <w:lang w:val="uk-UA"/>
        </w:rPr>
        <w:t>слід</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обчислювати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урахуванням</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пружного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защемлення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стінки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поясах,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наприклад</w:t>
      </w:r>
      <w:r w:rsidRPr="0070745E">
        <w:rPr>
          <w:rStyle w:val="longtext"/>
          <w:rFonts w:ascii="Arial" w:hAnsi="Arial" w:cs="Arial"/>
          <w:sz w:val="21"/>
          <w:szCs w:val="21"/>
          <w:lang w:val="uk-UA"/>
        </w:rPr>
        <w:t>, за формулою</w:t>
      </w:r>
      <w:r w:rsidR="006E4F16" w:rsidRPr="0070745E">
        <w:rPr>
          <w:rFonts w:ascii="Arial" w:hAnsi="Arial" w:cs="Arial"/>
          <w:sz w:val="21"/>
          <w:szCs w:val="21"/>
          <w:lang w:val="uk-UA"/>
        </w:rPr>
        <w:t xml:space="preserve"> (</w:t>
      </w:r>
      <w:r w:rsidR="007A79A3" w:rsidRPr="0070745E">
        <w:rPr>
          <w:rFonts w:ascii="Arial" w:hAnsi="Arial" w:cs="Arial"/>
          <w:sz w:val="21"/>
          <w:szCs w:val="21"/>
          <w:lang w:val="uk-UA"/>
        </w:rPr>
        <w:t>9</w:t>
      </w:r>
      <w:r w:rsidR="006E4F16" w:rsidRPr="0070745E">
        <w:rPr>
          <w:rFonts w:ascii="Arial" w:hAnsi="Arial" w:cs="Arial"/>
          <w:sz w:val="21"/>
          <w:szCs w:val="21"/>
          <w:lang w:val="uk-UA"/>
        </w:rPr>
        <w:t>.42)</w:t>
      </w:r>
      <w:r w:rsidRPr="0070745E">
        <w:rPr>
          <w:rFonts w:ascii="Arial" w:hAnsi="Arial" w:cs="Arial"/>
          <w:sz w:val="21"/>
          <w:szCs w:val="21"/>
          <w:lang w:val="uk-UA"/>
        </w:rPr>
        <w:t>. Із формули (</w:t>
      </w:r>
      <w:r w:rsidR="00D64CB8" w:rsidRPr="0070745E">
        <w:rPr>
          <w:rFonts w:ascii="Arial" w:hAnsi="Arial" w:cs="Arial"/>
          <w:sz w:val="21"/>
          <w:szCs w:val="21"/>
          <w:lang w:val="uk-UA"/>
        </w:rPr>
        <w:t>Х</w:t>
      </w:r>
      <w:r w:rsidRPr="0070745E">
        <w:rPr>
          <w:rFonts w:ascii="Arial" w:hAnsi="Arial" w:cs="Arial"/>
          <w:sz w:val="21"/>
          <w:szCs w:val="21"/>
          <w:lang w:val="uk-UA"/>
        </w:rPr>
        <w:t>.2) отримана формула (</w:t>
      </w:r>
      <w:r w:rsidR="00D64CB8" w:rsidRPr="0070745E">
        <w:rPr>
          <w:rFonts w:ascii="Arial" w:hAnsi="Arial" w:cs="Arial"/>
          <w:sz w:val="21"/>
          <w:szCs w:val="21"/>
          <w:lang w:val="uk-UA"/>
        </w:rPr>
        <w:t>2</w:t>
      </w:r>
      <w:r w:rsidR="007A79A3" w:rsidRPr="0070745E">
        <w:rPr>
          <w:rFonts w:ascii="Arial" w:hAnsi="Arial" w:cs="Arial"/>
          <w:sz w:val="21"/>
          <w:szCs w:val="21"/>
          <w:lang w:val="uk-UA"/>
        </w:rPr>
        <w:t>2</w:t>
      </w:r>
      <w:r w:rsidR="006E4F16" w:rsidRPr="0070745E">
        <w:rPr>
          <w:rFonts w:ascii="Arial" w:hAnsi="Arial" w:cs="Arial"/>
          <w:sz w:val="21"/>
          <w:szCs w:val="21"/>
          <w:lang w:val="uk-UA"/>
        </w:rPr>
        <w:t>.3</w:t>
      </w:r>
      <w:r w:rsidRPr="0070745E">
        <w:rPr>
          <w:rFonts w:ascii="Arial" w:hAnsi="Arial" w:cs="Arial"/>
          <w:sz w:val="21"/>
          <w:szCs w:val="21"/>
          <w:lang w:val="uk-UA"/>
        </w:rPr>
        <w:t>).</w:t>
      </w:r>
    </w:p>
    <w:p w14:paraId="2F55EBA2" w14:textId="77777777" w:rsidR="00E3554E" w:rsidRPr="0070745E" w:rsidRDefault="00D64CB8"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.5</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В описаній</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моделі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граничного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стану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закритична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робота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стінки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обумовлена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появою</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діагональної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розтягнутої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смуги,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отже</w:t>
      </w:r>
      <w:r w:rsidR="007F1E8B" w:rsidRPr="0070745E">
        <w:rPr>
          <w:rStyle w:val="longtext"/>
          <w:rFonts w:ascii="Arial" w:hAnsi="Arial" w:cs="Arial"/>
          <w:sz w:val="21"/>
          <w:szCs w:val="21"/>
          <w:lang w:val="uk-UA"/>
        </w:rPr>
        <w:t xml:space="preserve">, ребро </w:t>
      </w:r>
      <w:r w:rsidR="007F1E8B" w:rsidRPr="0070745E">
        <w:rPr>
          <w:rStyle w:val="hps"/>
          <w:rFonts w:ascii="Arial" w:hAnsi="Arial" w:cs="Arial"/>
          <w:sz w:val="21"/>
          <w:szCs w:val="21"/>
          <w:lang w:val="uk-UA"/>
        </w:rPr>
        <w:t>має виконувати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роль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стис</w:t>
      </w:r>
      <w:r w:rsidR="00280051" w:rsidRPr="0070745E">
        <w:rPr>
          <w:rStyle w:val="hps"/>
          <w:rFonts w:ascii="Arial" w:hAnsi="Arial" w:cs="Arial"/>
          <w:sz w:val="21"/>
          <w:szCs w:val="21"/>
          <w:lang w:val="uk-UA"/>
        </w:rPr>
        <w:t>нуто</w:t>
      </w:r>
      <w:r w:rsidR="003E565D" w:rsidRPr="0070745E">
        <w:rPr>
          <w:rStyle w:val="hps"/>
          <w:rFonts w:ascii="Arial" w:hAnsi="Arial" w:cs="Arial"/>
          <w:sz w:val="21"/>
          <w:szCs w:val="21"/>
          <w:lang w:val="uk-UA"/>
        </w:rPr>
        <w:t>го</w:t>
      </w:r>
      <w:r w:rsidR="007F1E8B" w:rsidRPr="0070745E">
        <w:rPr>
          <w:rStyle w:val="longtext"/>
          <w:rFonts w:ascii="Arial" w:hAnsi="Arial" w:cs="Arial"/>
          <w:sz w:val="21"/>
          <w:szCs w:val="21"/>
          <w:lang w:val="uk-UA"/>
        </w:rPr>
        <w:t xml:space="preserve"> </w:t>
      </w:r>
      <w:r w:rsidR="003E565D" w:rsidRPr="0070745E">
        <w:rPr>
          <w:rFonts w:ascii="Arial" w:hAnsi="Arial" w:cs="Arial"/>
          <w:sz w:val="21"/>
          <w:szCs w:val="21"/>
          <w:lang w:val="uk-UA"/>
        </w:rPr>
        <w:t>стояк</w:t>
      </w:r>
      <w:r w:rsidR="003E565D" w:rsidRPr="0070745E">
        <w:rPr>
          <w:rStyle w:val="hps"/>
          <w:rFonts w:ascii="Arial" w:hAnsi="Arial" w:cs="Arial"/>
          <w:sz w:val="21"/>
          <w:szCs w:val="21"/>
          <w:lang w:val="uk-UA"/>
        </w:rPr>
        <w:t>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і сприймати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зусилля</w:t>
      </w:r>
      <w:r w:rsidR="00E3554E" w:rsidRPr="0070745E">
        <w:rPr>
          <w:rStyle w:val="hps"/>
          <w:rFonts w:ascii="Arial" w:hAnsi="Arial" w:cs="Arial"/>
          <w:sz w:val="21"/>
          <w:szCs w:val="21"/>
          <w:lang w:val="uk-UA"/>
        </w:rPr>
        <w:t xml:space="preserve"> </w:t>
      </w:r>
      <w:r w:rsidR="00C31336" w:rsidRPr="0070745E">
        <w:rPr>
          <w:rStyle w:val="hps"/>
          <w:rFonts w:ascii="Arial" w:hAnsi="Arial" w:cs="Arial"/>
          <w:color w:val="333333"/>
          <w:sz w:val="21"/>
          <w:szCs w:val="21"/>
          <w:lang w:val="uk-UA"/>
        </w:rPr>
        <w:t>згідно з</w:t>
      </w:r>
      <w:r w:rsidR="00E3554E" w:rsidRPr="0070745E">
        <w:rPr>
          <w:rStyle w:val="hps"/>
          <w:rFonts w:ascii="Arial" w:hAnsi="Arial" w:cs="Arial"/>
          <w:sz w:val="21"/>
          <w:szCs w:val="21"/>
          <w:lang w:val="uk-UA"/>
        </w:rPr>
        <w:t xml:space="preserve"> формулою</w:t>
      </w:r>
      <w:r w:rsidR="004E7A63" w:rsidRPr="0070745E">
        <w:rPr>
          <w:rFonts w:ascii="Arial" w:hAnsi="Arial" w:cs="Arial"/>
          <w:sz w:val="21"/>
          <w:szCs w:val="21"/>
          <w:lang w:val="uk-UA"/>
        </w:rPr>
        <w:t>:</w:t>
      </w:r>
    </w:p>
    <w:p w14:paraId="0E3D7D25" w14:textId="41A10FE8" w:rsidR="007F1E8B" w:rsidRPr="0070745E" w:rsidRDefault="007F1E8B" w:rsidP="000B6812">
      <w:pPr>
        <w:tabs>
          <w:tab w:val="left" w:pos="3544"/>
          <w:tab w:val="left" w:pos="7797"/>
        </w:tabs>
        <w:spacing w:line="288" w:lineRule="auto"/>
        <w:ind w:firstLine="709"/>
        <w:jc w:val="right"/>
        <w:rPr>
          <w:rFonts w:ascii="Arial" w:hAnsi="Arial" w:cs="Arial"/>
          <w:i/>
          <w:sz w:val="21"/>
          <w:szCs w:val="21"/>
          <w:lang w:val="uk-UA"/>
        </w:rPr>
      </w:pPr>
      <w:r w:rsidRPr="0070745E">
        <w:rPr>
          <w:rFonts w:ascii="Arial" w:hAnsi="Arial" w:cs="Arial"/>
          <w:i/>
          <w:position w:val="-12"/>
          <w:sz w:val="21"/>
          <w:szCs w:val="21"/>
          <w:lang w:val="uk-UA"/>
        </w:rPr>
        <w:object w:dxaOrig="2020" w:dyaOrig="380" w14:anchorId="328394BE">
          <v:shape id="_x0000_i2760" type="#_x0000_t75" style="width:99.5pt;height:19pt" o:ole="">
            <v:imagedata r:id="rId3149" o:title=""/>
          </v:shape>
          <o:OLEObject Type="Embed" ProgID="Equation.DSMT4" ShapeID="_x0000_i2760" DrawAspect="Content" ObjectID="_1838152584" r:id="rId3150"/>
        </w:object>
      </w:r>
      <w:r w:rsidR="004C1961">
        <w:rPr>
          <w:rFonts w:ascii="Arial" w:hAnsi="Arial" w:cs="Arial"/>
          <w:i/>
          <w:position w:val="-12"/>
          <w:sz w:val="21"/>
          <w:szCs w:val="21"/>
          <w:lang w:val="uk-UA"/>
        </w:rPr>
        <w:t xml:space="preserve">                                                  </w:t>
      </w:r>
      <w:r w:rsidR="004C1961" w:rsidRPr="0070745E">
        <w:rPr>
          <w:rFonts w:ascii="Arial" w:hAnsi="Arial" w:cs="Arial"/>
          <w:sz w:val="21"/>
          <w:szCs w:val="21"/>
          <w:lang w:val="uk-UA"/>
        </w:rPr>
        <w:t xml:space="preserve"> </w:t>
      </w:r>
      <w:r w:rsidR="00E3554E" w:rsidRPr="0070745E">
        <w:rPr>
          <w:rFonts w:ascii="Arial" w:hAnsi="Arial" w:cs="Arial"/>
          <w:sz w:val="21"/>
          <w:szCs w:val="21"/>
          <w:lang w:val="uk-UA"/>
        </w:rPr>
        <w:t>(Х.5)</w:t>
      </w:r>
    </w:p>
    <w:p w14:paraId="67F6BF5E" w14:textId="77777777" w:rsidR="007F1E8B" w:rsidRPr="0070745E" w:rsidRDefault="007F1E8B" w:rsidP="000B6812">
      <w:pPr>
        <w:tabs>
          <w:tab w:val="left" w:pos="7797"/>
        </w:tabs>
        <w:spacing w:line="288" w:lineRule="auto"/>
        <w:ind w:firstLine="709"/>
        <w:jc w:val="both"/>
        <w:rPr>
          <w:rStyle w:val="hps"/>
          <w:rFonts w:ascii="Arial" w:hAnsi="Arial" w:cs="Arial"/>
          <w:sz w:val="21"/>
          <w:szCs w:val="21"/>
          <w:lang w:val="uk-UA"/>
        </w:rPr>
      </w:pP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переріз</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ребра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можна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включити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частину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стінки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 xml:space="preserve">по </w:t>
      </w:r>
      <w:r w:rsidRPr="0070745E">
        <w:rPr>
          <w:rFonts w:ascii="Arial" w:hAnsi="Arial" w:cs="Arial"/>
          <w:i/>
          <w:position w:val="-20"/>
          <w:sz w:val="21"/>
          <w:szCs w:val="21"/>
          <w:lang w:val="uk-UA"/>
        </w:rPr>
        <w:object w:dxaOrig="1600" w:dyaOrig="520" w14:anchorId="7CEE1BF4">
          <v:shape id="_x0000_i2761" type="#_x0000_t75" style="width:80.5pt;height:25pt" o:ole="">
            <v:imagedata r:id="rId3151" o:title=""/>
          </v:shape>
          <o:OLEObject Type="Embed" ProgID="Equation.DSMT4" ShapeID="_x0000_i2761" DrawAspect="Content" ObjectID="_1838152585" r:id="rId3152"/>
        </w:object>
      </w:r>
      <w:r w:rsidRPr="0070745E">
        <w:rPr>
          <w:rFonts w:ascii="Arial" w:hAnsi="Arial" w:cs="Arial"/>
          <w:sz w:val="21"/>
          <w:szCs w:val="21"/>
          <w:lang w:val="uk-UA"/>
        </w:rPr>
        <w:t xml:space="preserve"> </w:t>
      </w:r>
      <w:r w:rsidRPr="0070745E">
        <w:rPr>
          <w:rStyle w:val="hps"/>
          <w:rFonts w:ascii="Arial" w:hAnsi="Arial" w:cs="Arial"/>
          <w:sz w:val="21"/>
          <w:szCs w:val="21"/>
          <w:lang w:val="uk-UA"/>
        </w:rPr>
        <w:t>з кожного боку.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перевірці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міцності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і стійкості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одностороннього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ребра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слід</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враховувати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ексцентриситет</w:t>
      </w:r>
      <w:r w:rsidRPr="0070745E">
        <w:rPr>
          <w:rStyle w:val="longtext"/>
          <w:rFonts w:ascii="Arial" w:hAnsi="Arial" w:cs="Arial"/>
          <w:sz w:val="21"/>
          <w:szCs w:val="21"/>
          <w:lang w:val="uk-UA"/>
        </w:rPr>
        <w:t xml:space="preserve"> </w:t>
      </w:r>
      <w:r w:rsidR="00C31336" w:rsidRPr="0070745E">
        <w:rPr>
          <w:rStyle w:val="hps"/>
          <w:rFonts w:ascii="Arial" w:hAnsi="Arial" w:cs="Arial"/>
          <w:sz w:val="21"/>
          <w:szCs w:val="21"/>
          <w:lang w:val="uk-UA"/>
        </w:rPr>
        <w:t>сили стиску</w:t>
      </w:r>
      <w:r w:rsidRPr="0070745E">
        <w:rPr>
          <w:rStyle w:val="longtext"/>
          <w:rFonts w:ascii="Arial" w:hAnsi="Arial" w:cs="Arial"/>
          <w:sz w:val="21"/>
          <w:szCs w:val="21"/>
          <w:lang w:val="uk-UA"/>
        </w:rPr>
        <w:t xml:space="preserve">, що дорівнює відстані </w:t>
      </w:r>
      <w:r w:rsidRPr="0070745E">
        <w:rPr>
          <w:rStyle w:val="hps"/>
          <w:rFonts w:ascii="Arial" w:hAnsi="Arial" w:cs="Arial"/>
          <w:sz w:val="21"/>
          <w:szCs w:val="21"/>
          <w:lang w:val="uk-UA"/>
        </w:rPr>
        <w:t>від</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серединної</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площини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стінки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центр</w:t>
      </w:r>
      <w:r w:rsidR="00280051" w:rsidRPr="0070745E">
        <w:rPr>
          <w:rStyle w:val="hps"/>
          <w:rFonts w:ascii="Arial" w:hAnsi="Arial" w:cs="Arial"/>
          <w:sz w:val="21"/>
          <w:szCs w:val="21"/>
          <w:lang w:val="uk-UA"/>
        </w:rPr>
        <w:t>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ваги перерізу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ребра.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Цей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спосіб розрахунку</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наведено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00C31336" w:rsidRPr="0070745E">
        <w:rPr>
          <w:rStyle w:val="hps"/>
          <w:rFonts w:ascii="Arial" w:hAnsi="Arial" w:cs="Arial"/>
          <w:sz w:val="21"/>
          <w:szCs w:val="21"/>
          <w:lang w:val="uk-UA"/>
        </w:rPr>
        <w:t xml:space="preserve">цих </w:t>
      </w:r>
      <w:r w:rsidR="001F3F56">
        <w:rPr>
          <w:rStyle w:val="hps"/>
          <w:rFonts w:ascii="Arial" w:hAnsi="Arial" w:cs="Arial"/>
          <w:sz w:val="21"/>
          <w:szCs w:val="21"/>
          <w:lang w:val="uk-UA"/>
        </w:rPr>
        <w:t>н</w:t>
      </w:r>
      <w:r w:rsidR="00C31336" w:rsidRPr="0070745E">
        <w:rPr>
          <w:rStyle w:val="hps"/>
          <w:rFonts w:ascii="Arial" w:hAnsi="Arial" w:cs="Arial"/>
          <w:sz w:val="21"/>
          <w:szCs w:val="21"/>
          <w:lang w:val="uk-UA"/>
        </w:rPr>
        <w:t>ормах</w:t>
      </w:r>
      <w:r w:rsidRPr="0070745E">
        <w:rPr>
          <w:rStyle w:val="hps"/>
          <w:rFonts w:ascii="Arial" w:hAnsi="Arial" w:cs="Arial"/>
          <w:sz w:val="21"/>
          <w:szCs w:val="21"/>
          <w:lang w:val="uk-UA"/>
        </w:rPr>
        <w:t>.</w:t>
      </w:r>
    </w:p>
    <w:p w14:paraId="00186B91" w14:textId="77777777" w:rsidR="007F1E8B" w:rsidRPr="0070745E" w:rsidRDefault="00D64CB8"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.6</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Комбінація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вигину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із зсувом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теоретично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розглянута з</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використанням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звичайних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припущень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w:t>
      </w:r>
      <w:r w:rsidR="007F1E8B" w:rsidRPr="0070745E">
        <w:rPr>
          <w:rStyle w:val="longtext"/>
          <w:rFonts w:ascii="Arial" w:hAnsi="Arial" w:cs="Arial"/>
          <w:sz w:val="21"/>
          <w:szCs w:val="21"/>
          <w:lang w:val="uk-UA"/>
        </w:rPr>
        <w:t xml:space="preserve">пружна </w:t>
      </w:r>
      <w:r w:rsidR="007F1E8B" w:rsidRPr="0070745E">
        <w:rPr>
          <w:rStyle w:val="hps"/>
          <w:rFonts w:ascii="Arial" w:hAnsi="Arial" w:cs="Arial"/>
          <w:sz w:val="21"/>
          <w:szCs w:val="21"/>
          <w:lang w:val="uk-UA"/>
        </w:rPr>
        <w:t>пластинка</w:t>
      </w:r>
      <w:r w:rsidR="007F1E8B" w:rsidRPr="0070745E">
        <w:rPr>
          <w:rStyle w:val="longtext"/>
          <w:rFonts w:ascii="Arial" w:hAnsi="Arial" w:cs="Arial"/>
          <w:sz w:val="21"/>
          <w:szCs w:val="21"/>
          <w:lang w:val="uk-UA"/>
        </w:rPr>
        <w:t xml:space="preserve">, умовні </w:t>
      </w:r>
      <w:r w:rsidR="007F1E8B" w:rsidRPr="0070745E">
        <w:rPr>
          <w:rStyle w:val="hps"/>
          <w:rFonts w:ascii="Arial" w:hAnsi="Arial" w:cs="Arial"/>
          <w:sz w:val="21"/>
          <w:szCs w:val="21"/>
          <w:lang w:val="uk-UA"/>
        </w:rPr>
        <w:t>критерії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граничного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стану)</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Крива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взаємодії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моменту 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поперечної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сили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близька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до відомої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кривої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для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критичних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навантажень.</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Справжня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крива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повинна</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бути більш</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опуклою,</w:t>
      </w:r>
      <w:r w:rsidR="007F1E8B" w:rsidRPr="0070745E">
        <w:rPr>
          <w:rStyle w:val="longtext"/>
          <w:rFonts w:ascii="Arial" w:hAnsi="Arial" w:cs="Arial"/>
          <w:sz w:val="21"/>
          <w:szCs w:val="21"/>
          <w:lang w:val="uk-UA"/>
        </w:rPr>
        <w:t xml:space="preserve"> </w:t>
      </w:r>
      <w:r w:rsidR="00022B1B" w:rsidRPr="0070745E">
        <w:rPr>
          <w:rStyle w:val="hps"/>
          <w:rFonts w:ascii="Arial" w:hAnsi="Arial" w:cs="Arial"/>
          <w:sz w:val="21"/>
          <w:szCs w:val="21"/>
          <w:lang w:val="uk-UA"/>
        </w:rPr>
        <w:t>оскільки</w:t>
      </w:r>
      <w:r w:rsidR="007F1E8B" w:rsidRPr="0070745E">
        <w:rPr>
          <w:rStyle w:val="hps"/>
          <w:rFonts w:ascii="Arial" w:hAnsi="Arial" w:cs="Arial"/>
          <w:sz w:val="21"/>
          <w:szCs w:val="21"/>
          <w:lang w:val="uk-UA"/>
        </w:rPr>
        <w:t xml:space="preserve"> форми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випинання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від граничного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моменту 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граничної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поперечної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сили</w:t>
      </w:r>
      <w:r w:rsidR="007F1E8B" w:rsidRPr="0070745E">
        <w:rPr>
          <w:rStyle w:val="longtext"/>
          <w:rFonts w:ascii="Arial" w:hAnsi="Arial" w:cs="Arial"/>
          <w:sz w:val="21"/>
          <w:szCs w:val="21"/>
          <w:lang w:val="uk-UA"/>
        </w:rPr>
        <w:t xml:space="preserve">, що діють </w:t>
      </w:r>
      <w:r w:rsidR="007F1E8B" w:rsidRPr="0070745E">
        <w:rPr>
          <w:rStyle w:val="hps"/>
          <w:rFonts w:ascii="Arial" w:hAnsi="Arial" w:cs="Arial"/>
          <w:sz w:val="21"/>
          <w:szCs w:val="21"/>
          <w:lang w:val="uk-UA"/>
        </w:rPr>
        <w:t>окремо</w:t>
      </w:r>
      <w:r w:rsidR="007F1E8B" w:rsidRPr="0070745E">
        <w:rPr>
          <w:rStyle w:val="longtext"/>
          <w:rFonts w:ascii="Arial" w:hAnsi="Arial" w:cs="Arial"/>
          <w:sz w:val="21"/>
          <w:szCs w:val="21"/>
          <w:lang w:val="uk-UA"/>
        </w:rPr>
        <w:t xml:space="preserve">, розрізняються </w:t>
      </w:r>
      <w:r w:rsidR="007F1E8B" w:rsidRPr="0070745E">
        <w:rPr>
          <w:rStyle w:val="hps"/>
          <w:rFonts w:ascii="Arial" w:hAnsi="Arial" w:cs="Arial"/>
          <w:sz w:val="21"/>
          <w:szCs w:val="21"/>
          <w:lang w:val="uk-UA"/>
        </w:rPr>
        <w:t>більше</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ніж відповідні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власні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функції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лінійних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крайових</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задач.</w:t>
      </w:r>
      <w:r w:rsidR="007F1E8B" w:rsidRPr="0070745E">
        <w:rPr>
          <w:rFonts w:ascii="Arial" w:hAnsi="Arial" w:cs="Arial"/>
          <w:sz w:val="21"/>
          <w:szCs w:val="21"/>
          <w:lang w:val="uk-UA"/>
        </w:rPr>
        <w:t xml:space="preserve"> </w:t>
      </w:r>
    </w:p>
    <w:p w14:paraId="43E35B2A" w14:textId="77777777" w:rsidR="007F1E8B" w:rsidRPr="0070745E" w:rsidRDefault="007F1E8B" w:rsidP="000B6812">
      <w:pPr>
        <w:tabs>
          <w:tab w:val="left" w:pos="7797"/>
        </w:tabs>
        <w:spacing w:line="288" w:lineRule="auto"/>
        <w:ind w:firstLine="709"/>
        <w:jc w:val="both"/>
        <w:rPr>
          <w:rStyle w:val="longtext"/>
          <w:rFonts w:ascii="Arial" w:hAnsi="Arial" w:cs="Arial"/>
          <w:sz w:val="21"/>
          <w:szCs w:val="21"/>
          <w:lang w:val="uk-UA"/>
        </w:rPr>
      </w:pPr>
      <w:r w:rsidRPr="0070745E">
        <w:rPr>
          <w:rStyle w:val="hps"/>
          <w:rFonts w:ascii="Arial" w:hAnsi="Arial" w:cs="Arial"/>
          <w:sz w:val="21"/>
          <w:szCs w:val="21"/>
          <w:lang w:val="uk-UA"/>
        </w:rPr>
        <w:t>Експериментальна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перевірка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виконана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малому числі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зразків,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тому для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практичних</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розрахунків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зазвичай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рекомендуються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емпіричні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криві</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взаємодії</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 xml:space="preserve">координатах </w:t>
      </w:r>
      <w:r w:rsidRPr="0070745E">
        <w:rPr>
          <w:rFonts w:ascii="Arial" w:hAnsi="Arial" w:cs="Arial"/>
          <w:i/>
          <w:position w:val="-12"/>
          <w:sz w:val="21"/>
          <w:szCs w:val="21"/>
          <w:lang w:val="uk-UA"/>
        </w:rPr>
        <w:object w:dxaOrig="760" w:dyaOrig="380" w14:anchorId="55B36529">
          <v:shape id="_x0000_i2762" type="#_x0000_t75" style="width:38pt;height:19pt" o:ole="">
            <v:imagedata r:id="rId3153" o:title=""/>
          </v:shape>
          <o:OLEObject Type="Embed" ProgID="Equation.DSMT4" ShapeID="_x0000_i2762" DrawAspect="Content" ObjectID="_1838152586" r:id="rId3154"/>
        </w:object>
      </w:r>
      <w:r w:rsidRPr="0070745E">
        <w:rPr>
          <w:rFonts w:ascii="Arial" w:hAnsi="Arial" w:cs="Arial"/>
          <w:sz w:val="21"/>
          <w:szCs w:val="21"/>
          <w:lang w:val="uk-UA"/>
        </w:rPr>
        <w:t xml:space="preserve">и </w:t>
      </w:r>
      <w:r w:rsidRPr="0070745E">
        <w:rPr>
          <w:rFonts w:ascii="Arial" w:hAnsi="Arial" w:cs="Arial"/>
          <w:position w:val="-12"/>
          <w:sz w:val="21"/>
          <w:szCs w:val="21"/>
          <w:lang w:val="uk-UA"/>
        </w:rPr>
        <w:object w:dxaOrig="800" w:dyaOrig="360" w14:anchorId="5E3CCA1B">
          <v:shape id="_x0000_i2763" type="#_x0000_t75" style="width:41.5pt;height:21pt" o:ole="">
            <v:imagedata r:id="rId3155" o:title=""/>
          </v:shape>
          <o:OLEObject Type="Embed" ProgID="Equation.DSMT4" ShapeID="_x0000_i2763" DrawAspect="Content" ObjectID="_1838152587" r:id="rId3156"/>
        </w:object>
      </w:r>
      <w:r w:rsidRPr="0070745E">
        <w:rPr>
          <w:rFonts w:ascii="Arial" w:hAnsi="Arial" w:cs="Arial"/>
          <w:sz w:val="21"/>
          <w:szCs w:val="21"/>
          <w:lang w:val="uk-UA"/>
        </w:rPr>
        <w:t xml:space="preserve"> </w:t>
      </w:r>
      <w:r w:rsidRPr="0070745E">
        <w:rPr>
          <w:rStyle w:val="hps"/>
          <w:rFonts w:ascii="Arial" w:hAnsi="Arial" w:cs="Arial"/>
          <w:sz w:val="21"/>
          <w:szCs w:val="21"/>
          <w:lang w:val="uk-UA"/>
        </w:rPr>
        <w:t>(символи</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без</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індексів</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відносяться</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до комбінованого</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навантаження</w:t>
      </w:r>
      <w:r w:rsidRPr="0070745E">
        <w:rPr>
          <w:rStyle w:val="longtext"/>
          <w:rFonts w:ascii="Arial" w:hAnsi="Arial" w:cs="Arial"/>
          <w:sz w:val="21"/>
          <w:szCs w:val="21"/>
          <w:lang w:val="uk-UA"/>
        </w:rPr>
        <w:t xml:space="preserve">), зокрема, формула </w:t>
      </w:r>
      <w:r w:rsidRPr="0070745E">
        <w:rPr>
          <w:rStyle w:val="hps"/>
          <w:rFonts w:ascii="Arial" w:hAnsi="Arial" w:cs="Arial"/>
          <w:sz w:val="21"/>
          <w:szCs w:val="21"/>
          <w:lang w:val="uk-UA"/>
        </w:rPr>
        <w:t>(</w:t>
      </w:r>
      <w:r w:rsidR="000342C3" w:rsidRPr="0070745E">
        <w:rPr>
          <w:rStyle w:val="longtext"/>
          <w:rFonts w:ascii="Arial" w:hAnsi="Arial" w:cs="Arial"/>
          <w:sz w:val="21"/>
          <w:szCs w:val="21"/>
          <w:lang w:val="uk-UA"/>
        </w:rPr>
        <w:t>2</w:t>
      </w:r>
      <w:r w:rsidR="007A79A3" w:rsidRPr="0070745E">
        <w:rPr>
          <w:rStyle w:val="longtext"/>
          <w:rFonts w:ascii="Arial" w:hAnsi="Arial" w:cs="Arial"/>
          <w:sz w:val="21"/>
          <w:szCs w:val="21"/>
          <w:lang w:val="uk-UA"/>
        </w:rPr>
        <w:t>2</w:t>
      </w:r>
      <w:r w:rsidR="006E4F16" w:rsidRPr="0070745E">
        <w:rPr>
          <w:rStyle w:val="longtext"/>
          <w:rFonts w:ascii="Arial" w:hAnsi="Arial" w:cs="Arial"/>
          <w:sz w:val="21"/>
          <w:szCs w:val="21"/>
          <w:lang w:val="uk-UA"/>
        </w:rPr>
        <w:t>.1</w:t>
      </w:r>
      <w:r w:rsidRPr="0070745E">
        <w:rPr>
          <w:rStyle w:val="longtext"/>
          <w:rFonts w:ascii="Arial" w:hAnsi="Arial" w:cs="Arial"/>
          <w:sz w:val="21"/>
          <w:szCs w:val="21"/>
          <w:lang w:val="uk-UA"/>
        </w:rPr>
        <w:t>)</w:t>
      </w:r>
      <w:r w:rsidRPr="0070745E">
        <w:rPr>
          <w:rStyle w:val="hps"/>
          <w:rFonts w:ascii="Arial" w:hAnsi="Arial" w:cs="Arial"/>
          <w:sz w:val="21"/>
          <w:szCs w:val="21"/>
          <w:lang w:val="uk-UA"/>
        </w:rPr>
        <w:t>, яка дає</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невеликий</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запас</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несучої</w:t>
      </w:r>
      <w:r w:rsidRPr="0070745E">
        <w:rPr>
          <w:rStyle w:val="longtext"/>
          <w:rFonts w:ascii="Arial" w:hAnsi="Arial" w:cs="Arial"/>
          <w:sz w:val="21"/>
          <w:szCs w:val="21"/>
          <w:lang w:val="uk-UA"/>
        </w:rPr>
        <w:t xml:space="preserve"> </w:t>
      </w:r>
      <w:r w:rsidRPr="0070745E">
        <w:rPr>
          <w:rStyle w:val="hps"/>
          <w:rFonts w:ascii="Arial" w:hAnsi="Arial" w:cs="Arial"/>
          <w:sz w:val="21"/>
          <w:szCs w:val="21"/>
          <w:lang w:val="uk-UA"/>
        </w:rPr>
        <w:t>здатності</w:t>
      </w:r>
      <w:r w:rsidRPr="0070745E">
        <w:rPr>
          <w:rStyle w:val="longtext"/>
          <w:rFonts w:ascii="Arial" w:hAnsi="Arial" w:cs="Arial"/>
          <w:sz w:val="21"/>
          <w:szCs w:val="21"/>
          <w:lang w:val="uk-UA"/>
        </w:rPr>
        <w:t>.</w:t>
      </w:r>
    </w:p>
    <w:p w14:paraId="042D2AA9" w14:textId="77777777" w:rsidR="007F1E8B" w:rsidRPr="0070745E" w:rsidRDefault="00D64CB8" w:rsidP="005C46C4">
      <w:pPr>
        <w:tabs>
          <w:tab w:val="left" w:pos="7797"/>
        </w:tabs>
        <w:spacing w:line="288" w:lineRule="auto"/>
        <w:ind w:firstLine="709"/>
        <w:jc w:val="both"/>
        <w:rPr>
          <w:rStyle w:val="hps"/>
          <w:rFonts w:ascii="Arial" w:hAnsi="Arial" w:cs="Arial"/>
          <w:sz w:val="21"/>
          <w:szCs w:val="21"/>
          <w:lang w:val="uk-UA"/>
        </w:rPr>
      </w:pPr>
      <w:r w:rsidRPr="0070745E">
        <w:rPr>
          <w:rFonts w:ascii="Arial" w:hAnsi="Arial" w:cs="Arial"/>
          <w:b/>
          <w:sz w:val="21"/>
          <w:szCs w:val="21"/>
          <w:lang w:val="uk-UA"/>
        </w:rPr>
        <w:t>Х</w:t>
      </w:r>
      <w:r w:rsidR="007F1E8B" w:rsidRPr="0070745E">
        <w:rPr>
          <w:rFonts w:ascii="Arial" w:hAnsi="Arial" w:cs="Arial"/>
          <w:b/>
          <w:sz w:val="21"/>
          <w:szCs w:val="21"/>
          <w:lang w:val="uk-UA"/>
        </w:rPr>
        <w:t>.7</w: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Граничне</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значення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зосередженої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сили,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прикладеної до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поясу</w:t>
      </w:r>
      <w:r w:rsidR="007F1E8B" w:rsidRPr="0070745E">
        <w:rPr>
          <w:rFonts w:ascii="Arial" w:hAnsi="Arial" w:cs="Arial"/>
          <w:sz w:val="21"/>
          <w:szCs w:val="21"/>
          <w:lang w:val="uk-UA"/>
        </w:rPr>
        <w:t xml:space="preserve"> </w:t>
      </w:r>
      <w:r w:rsidR="00A87006" w:rsidRPr="0070745E">
        <w:rPr>
          <w:rFonts w:ascii="Arial" w:hAnsi="Arial" w:cs="Arial"/>
          <w:i/>
          <w:position w:val="-24"/>
          <w:sz w:val="21"/>
          <w:szCs w:val="21"/>
          <w:lang w:val="uk-UA"/>
        </w:rPr>
        <w:object w:dxaOrig="900" w:dyaOrig="620" w14:anchorId="5D226372">
          <v:shape id="_x0000_i2764" type="#_x0000_t75" style="width:38pt;height:25pt" o:ole="">
            <v:imagedata r:id="rId3157" o:title=""/>
          </v:shape>
          <o:OLEObject Type="Embed" ProgID="Equation.DSMT4" ShapeID="_x0000_i2764" DrawAspect="Content" ObjectID="_1838152588" r:id="rId3158"/>
        </w:object>
      </w:r>
      <w:r w:rsidR="007F1E8B" w:rsidRPr="0070745E">
        <w:rPr>
          <w:rFonts w:ascii="Arial" w:hAnsi="Arial" w:cs="Arial"/>
          <w:sz w:val="21"/>
          <w:szCs w:val="21"/>
          <w:lang w:val="uk-UA"/>
        </w:rPr>
        <w:t xml:space="preserve"> </w:t>
      </w:r>
      <w:r w:rsidR="007F1E8B" w:rsidRPr="0070745E">
        <w:rPr>
          <w:rStyle w:val="hps"/>
          <w:rFonts w:ascii="Arial" w:hAnsi="Arial" w:cs="Arial"/>
          <w:sz w:val="21"/>
          <w:szCs w:val="21"/>
          <w:lang w:val="uk-UA"/>
        </w:rPr>
        <w:t>двотаврової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тонкостінної</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балки</w:t>
      </w:r>
      <w:r w:rsidR="007F1E8B" w:rsidRPr="0070745E">
        <w:rPr>
          <w:rStyle w:val="longtext"/>
          <w:rFonts w:ascii="Arial" w:hAnsi="Arial" w:cs="Arial"/>
          <w:sz w:val="21"/>
          <w:szCs w:val="21"/>
          <w:lang w:val="uk-UA"/>
        </w:rPr>
        <w:t xml:space="preserve">, знаходиться </w:t>
      </w:r>
      <w:r w:rsidR="007F1E8B" w:rsidRPr="0070745E">
        <w:rPr>
          <w:rStyle w:val="hps"/>
          <w:rFonts w:ascii="Arial" w:hAnsi="Arial" w:cs="Arial"/>
          <w:sz w:val="21"/>
          <w:szCs w:val="21"/>
          <w:lang w:val="uk-UA"/>
        </w:rPr>
        <w:t>з умови,</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що</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найбільше напруження</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стінці</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під</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вантажем</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дорівнює</w:t>
      </w:r>
      <w:r w:rsidR="007F1E8B" w:rsidRPr="0070745E">
        <w:rPr>
          <w:rStyle w:val="longtext"/>
          <w:rFonts w:ascii="Arial" w:hAnsi="Arial" w:cs="Arial"/>
          <w:sz w:val="21"/>
          <w:szCs w:val="21"/>
          <w:lang w:val="uk-UA"/>
        </w:rPr>
        <w:t xml:space="preserve"> </w:t>
      </w:r>
      <w:r w:rsidR="007F1E8B" w:rsidRPr="0070745E">
        <w:rPr>
          <w:rStyle w:val="hps"/>
          <w:rFonts w:ascii="Arial" w:hAnsi="Arial" w:cs="Arial"/>
          <w:sz w:val="21"/>
          <w:szCs w:val="21"/>
          <w:lang w:val="uk-UA"/>
        </w:rPr>
        <w:t>розрахунковому опору:</w:t>
      </w:r>
      <w:r w:rsidR="001F3F56">
        <w:rPr>
          <w:rStyle w:val="hps"/>
          <w:rFonts w:ascii="Arial" w:hAnsi="Arial" w:cs="Arial"/>
          <w:sz w:val="21"/>
          <w:szCs w:val="21"/>
          <w:lang w:val="uk-UA"/>
        </w:rPr>
        <w:t xml:space="preserve"> </w:t>
      </w:r>
    </w:p>
    <w:p w14:paraId="53CA52AF" w14:textId="78A67006" w:rsidR="007F1E8B" w:rsidRPr="0070745E" w:rsidRDefault="007F1E8B"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i/>
          <w:position w:val="-18"/>
          <w:sz w:val="21"/>
          <w:szCs w:val="21"/>
          <w:lang w:val="uk-UA"/>
        </w:rPr>
        <w:object w:dxaOrig="2160" w:dyaOrig="520" w14:anchorId="0B4DED00">
          <v:shape id="_x0000_i2765" type="#_x0000_t75" style="width:108pt;height:25pt" o:ole="">
            <v:imagedata r:id="rId3159" o:title=""/>
          </v:shape>
          <o:OLEObject Type="Embed" ProgID="Equation.DSMT4" ShapeID="_x0000_i2765" DrawAspect="Content" ObjectID="_1838152589" r:id="rId3160"/>
        </w:object>
      </w:r>
      <w:r w:rsidRPr="0070745E">
        <w:rPr>
          <w:rFonts w:ascii="Arial" w:hAnsi="Arial" w:cs="Arial"/>
          <w:sz w:val="21"/>
          <w:szCs w:val="21"/>
          <w:lang w:val="uk-UA"/>
        </w:rPr>
        <w:t>,                                            (</w:t>
      </w:r>
      <w:r w:rsidR="00D64CB8" w:rsidRPr="0070745E">
        <w:rPr>
          <w:rFonts w:ascii="Arial" w:hAnsi="Arial" w:cs="Arial"/>
          <w:sz w:val="21"/>
          <w:szCs w:val="21"/>
          <w:lang w:val="uk-UA"/>
        </w:rPr>
        <w:t>Х</w:t>
      </w:r>
      <w:r w:rsidRPr="0070745E">
        <w:rPr>
          <w:rFonts w:ascii="Arial" w:hAnsi="Arial" w:cs="Arial"/>
          <w:sz w:val="21"/>
          <w:szCs w:val="21"/>
          <w:lang w:val="uk-UA"/>
        </w:rPr>
        <w:t>.</w:t>
      </w:r>
      <w:r w:rsidR="000D73C3" w:rsidRPr="0070745E">
        <w:rPr>
          <w:rFonts w:ascii="Arial" w:hAnsi="Arial" w:cs="Arial"/>
          <w:sz w:val="21"/>
          <w:szCs w:val="21"/>
          <w:lang w:val="uk-UA"/>
        </w:rPr>
        <w:t>6</w:t>
      </w:r>
      <w:r w:rsidRPr="0070745E">
        <w:rPr>
          <w:rFonts w:ascii="Arial" w:hAnsi="Arial" w:cs="Arial"/>
          <w:sz w:val="21"/>
          <w:szCs w:val="21"/>
          <w:lang w:val="uk-UA"/>
        </w:rPr>
        <w:t>)</w:t>
      </w:r>
    </w:p>
    <w:p w14:paraId="13D2F3BF" w14:textId="7421D9AA" w:rsidR="007F1E8B" w:rsidRPr="0070745E" w:rsidRDefault="000B6812" w:rsidP="000B6812">
      <w:pPr>
        <w:tabs>
          <w:tab w:val="left" w:pos="7797"/>
        </w:tabs>
        <w:spacing w:line="288" w:lineRule="auto"/>
        <w:ind w:firstLine="709"/>
        <w:jc w:val="right"/>
        <w:rPr>
          <w:rFonts w:ascii="Arial" w:hAnsi="Arial" w:cs="Arial"/>
          <w:sz w:val="21"/>
          <w:szCs w:val="21"/>
          <w:lang w:val="uk-UA"/>
        </w:rPr>
      </w:pPr>
      <w:r w:rsidRPr="0070745E">
        <w:rPr>
          <w:rFonts w:ascii="Arial" w:hAnsi="Arial" w:cs="Arial"/>
          <w:sz w:val="21"/>
          <w:szCs w:val="21"/>
          <w:lang w:val="uk-UA"/>
        </w:rPr>
        <w:t>Д</w:t>
      </w:r>
      <w:r w:rsidR="007F1E8B" w:rsidRPr="0070745E">
        <w:rPr>
          <w:rFonts w:ascii="Arial" w:hAnsi="Arial" w:cs="Arial"/>
          <w:sz w:val="21"/>
          <w:szCs w:val="21"/>
          <w:lang w:val="uk-UA"/>
        </w:rPr>
        <w:t xml:space="preserve">е </w:t>
      </w:r>
      <w:r w:rsidR="007F1E8B" w:rsidRPr="0070745E">
        <w:rPr>
          <w:rFonts w:ascii="Arial" w:hAnsi="Arial" w:cs="Arial"/>
          <w:position w:val="-26"/>
          <w:sz w:val="21"/>
          <w:szCs w:val="21"/>
          <w:lang w:val="uk-UA"/>
        </w:rPr>
        <w:object w:dxaOrig="1060" w:dyaOrig="820" w14:anchorId="4789D1A5">
          <v:shape id="_x0000_i2766" type="#_x0000_t75" style="width:52pt;height:41.5pt" o:ole="">
            <v:imagedata r:id="rId3161" o:title=""/>
          </v:shape>
          <o:OLEObject Type="Embed" ProgID="Equation.DSMT4" ShapeID="_x0000_i2766" DrawAspect="Content" ObjectID="_1838152590" r:id="rId3162"/>
        </w:object>
      </w:r>
      <w:r w:rsidR="007F1E8B" w:rsidRPr="0070745E">
        <w:rPr>
          <w:rFonts w:ascii="Arial" w:hAnsi="Arial" w:cs="Arial"/>
          <w:sz w:val="21"/>
          <w:szCs w:val="21"/>
          <w:lang w:val="uk-UA"/>
        </w:rPr>
        <w:t>.</w:t>
      </w:r>
      <w:r w:rsidR="004C1961">
        <w:rPr>
          <w:rFonts w:ascii="Arial" w:hAnsi="Arial" w:cs="Arial"/>
          <w:sz w:val="21"/>
          <w:szCs w:val="21"/>
          <w:lang w:val="uk-UA"/>
        </w:rPr>
        <w:t xml:space="preserve">                                             </w:t>
      </w:r>
      <w:r w:rsidR="007F1E8B" w:rsidRPr="0070745E">
        <w:rPr>
          <w:rFonts w:ascii="Arial" w:hAnsi="Arial" w:cs="Arial"/>
          <w:sz w:val="21"/>
          <w:szCs w:val="21"/>
          <w:lang w:val="uk-UA"/>
        </w:rPr>
        <w:t>(</w:t>
      </w:r>
      <w:r w:rsidR="00D64CB8" w:rsidRPr="0070745E">
        <w:rPr>
          <w:rFonts w:ascii="Arial" w:hAnsi="Arial" w:cs="Arial"/>
          <w:sz w:val="21"/>
          <w:szCs w:val="21"/>
          <w:lang w:val="uk-UA"/>
        </w:rPr>
        <w:t>Х</w:t>
      </w:r>
      <w:r w:rsidR="000D73C3" w:rsidRPr="0070745E">
        <w:rPr>
          <w:rFonts w:ascii="Arial" w:hAnsi="Arial" w:cs="Arial"/>
          <w:sz w:val="21"/>
          <w:szCs w:val="21"/>
          <w:lang w:val="uk-UA"/>
        </w:rPr>
        <w:t>.7</w:t>
      </w:r>
      <w:r w:rsidR="007F1E8B" w:rsidRPr="0070745E">
        <w:rPr>
          <w:rFonts w:ascii="Arial" w:hAnsi="Arial" w:cs="Arial"/>
          <w:sz w:val="21"/>
          <w:szCs w:val="21"/>
          <w:lang w:val="uk-UA"/>
        </w:rPr>
        <w:t>)</w:t>
      </w:r>
    </w:p>
    <w:p w14:paraId="1EDD96A5" w14:textId="77777777" w:rsidR="007F1E8B" w:rsidRPr="0070745E" w:rsidRDefault="007F1E8B" w:rsidP="000B6812">
      <w:pPr>
        <w:tabs>
          <w:tab w:val="left" w:pos="7797"/>
        </w:tabs>
        <w:spacing w:line="288" w:lineRule="auto"/>
        <w:ind w:firstLine="709"/>
        <w:jc w:val="both"/>
        <w:rPr>
          <w:rFonts w:ascii="Arial" w:hAnsi="Arial" w:cs="Arial"/>
          <w:sz w:val="21"/>
          <w:szCs w:val="21"/>
          <w:lang w:val="uk-UA"/>
        </w:rPr>
      </w:pPr>
      <w:r w:rsidRPr="0070745E">
        <w:rPr>
          <w:rFonts w:ascii="Arial" w:hAnsi="Arial" w:cs="Arial"/>
          <w:sz w:val="21"/>
          <w:szCs w:val="21"/>
          <w:lang w:val="uk-UA"/>
        </w:rPr>
        <w:t>Тоді:</w:t>
      </w:r>
      <w:r w:rsidR="001F3F56">
        <w:rPr>
          <w:rFonts w:ascii="Arial" w:hAnsi="Arial" w:cs="Arial"/>
          <w:sz w:val="21"/>
          <w:szCs w:val="21"/>
          <w:lang w:val="uk-UA"/>
        </w:rPr>
        <w:t xml:space="preserve"> </w:t>
      </w:r>
    </w:p>
    <w:p w14:paraId="35E8EA85" w14:textId="7A36123D" w:rsidR="007F1E8B" w:rsidRPr="00F1189A" w:rsidRDefault="004C1961" w:rsidP="000B6812">
      <w:pPr>
        <w:tabs>
          <w:tab w:val="left" w:pos="7797"/>
        </w:tabs>
        <w:spacing w:line="288" w:lineRule="auto"/>
        <w:ind w:firstLine="709"/>
        <w:jc w:val="right"/>
        <w:rPr>
          <w:rFonts w:ascii="Arial" w:hAnsi="Arial" w:cs="Arial"/>
          <w:sz w:val="21"/>
          <w:szCs w:val="21"/>
          <w:lang w:val="uk-UA"/>
        </w:rPr>
      </w:pPr>
      <w:r w:rsidRPr="004C1961">
        <w:rPr>
          <w:rFonts w:ascii="Arial" w:hAnsi="Arial" w:cs="Arial"/>
          <w:position w:val="-30"/>
          <w:sz w:val="21"/>
          <w:szCs w:val="21"/>
        </w:rPr>
        <w:object w:dxaOrig="3680" w:dyaOrig="800" w14:anchorId="0D3C8D12">
          <v:shape id="_x0000_i2767" type="#_x0000_t75" style="width:184pt;height:40pt" o:ole="">
            <v:imagedata r:id="rId3163" o:title=""/>
          </v:shape>
          <o:OLEObject Type="Embed" ProgID="Equation.DSMT4" ShapeID="_x0000_i2767" DrawAspect="Content" ObjectID="_1838152591" r:id="rId3164"/>
        </w:object>
      </w:r>
      <w:r w:rsidR="007F1E8B" w:rsidRPr="00F1189A">
        <w:rPr>
          <w:rFonts w:ascii="Arial" w:hAnsi="Arial" w:cs="Arial"/>
          <w:sz w:val="21"/>
          <w:szCs w:val="21"/>
          <w:lang w:val="uk-UA"/>
        </w:rPr>
        <w:t>.                      (</w:t>
      </w:r>
      <w:r w:rsidR="00D64CB8" w:rsidRPr="00F1189A">
        <w:rPr>
          <w:rFonts w:ascii="Arial" w:hAnsi="Arial" w:cs="Arial"/>
          <w:sz w:val="21"/>
          <w:szCs w:val="21"/>
          <w:lang w:val="uk-UA"/>
        </w:rPr>
        <w:t>Х</w:t>
      </w:r>
      <w:r w:rsidR="007F1E8B" w:rsidRPr="00F1189A">
        <w:rPr>
          <w:rFonts w:ascii="Arial" w:hAnsi="Arial" w:cs="Arial"/>
          <w:sz w:val="21"/>
          <w:szCs w:val="21"/>
          <w:lang w:val="uk-UA"/>
        </w:rPr>
        <w:t>.</w:t>
      </w:r>
      <w:r w:rsidR="000D73C3" w:rsidRPr="00F1189A">
        <w:rPr>
          <w:rFonts w:ascii="Arial" w:hAnsi="Arial" w:cs="Arial"/>
          <w:sz w:val="21"/>
          <w:szCs w:val="21"/>
          <w:lang w:val="uk-UA"/>
        </w:rPr>
        <w:t>8</w:t>
      </w:r>
      <w:r w:rsidR="007F1E8B" w:rsidRPr="00F1189A">
        <w:rPr>
          <w:rFonts w:ascii="Arial" w:hAnsi="Arial" w:cs="Arial"/>
          <w:sz w:val="21"/>
          <w:szCs w:val="21"/>
          <w:lang w:val="uk-UA"/>
        </w:rPr>
        <w:t>)</w:t>
      </w:r>
    </w:p>
    <w:p w14:paraId="4379BB18" w14:textId="77777777" w:rsidR="007F1E8B" w:rsidRPr="0070745E" w:rsidRDefault="007F1E8B" w:rsidP="000B6812">
      <w:pPr>
        <w:tabs>
          <w:tab w:val="left" w:pos="7797"/>
        </w:tabs>
        <w:spacing w:line="288" w:lineRule="auto"/>
        <w:ind w:firstLine="709"/>
        <w:jc w:val="both"/>
        <w:rPr>
          <w:rStyle w:val="hps"/>
          <w:rFonts w:ascii="Arial" w:hAnsi="Arial" w:cs="Arial"/>
          <w:sz w:val="21"/>
          <w:szCs w:val="21"/>
          <w:lang w:val="uk-UA"/>
        </w:rPr>
      </w:pPr>
      <w:r w:rsidRPr="0070745E">
        <w:rPr>
          <w:rStyle w:val="hps"/>
          <w:rFonts w:ascii="Arial" w:hAnsi="Arial" w:cs="Arial"/>
          <w:sz w:val="21"/>
          <w:szCs w:val="21"/>
          <w:lang w:val="uk-UA"/>
        </w:rPr>
        <w:t xml:space="preserve">При передачі тиску через полицю двотавра, що лежить на балці, або через прокладку значення </w:t>
      </w:r>
      <w:r w:rsidRPr="0070745E">
        <w:rPr>
          <w:rStyle w:val="hps"/>
          <w:rFonts w:ascii="Arial" w:hAnsi="Arial" w:cs="Arial"/>
          <w:i/>
          <w:sz w:val="21"/>
          <w:szCs w:val="21"/>
          <w:lang w:val="uk-UA"/>
        </w:rPr>
        <w:t>F</w:t>
      </w:r>
      <w:r w:rsidRPr="0070745E">
        <w:rPr>
          <w:rStyle w:val="hps"/>
          <w:rFonts w:ascii="Arial" w:hAnsi="Arial" w:cs="Arial"/>
          <w:i/>
          <w:sz w:val="21"/>
          <w:szCs w:val="21"/>
          <w:vertAlign w:val="subscript"/>
          <w:lang w:val="uk-UA"/>
        </w:rPr>
        <w:t>u</w:t>
      </w:r>
      <w:r w:rsidRPr="0070745E">
        <w:rPr>
          <w:rStyle w:val="hps"/>
          <w:rFonts w:ascii="Arial" w:hAnsi="Arial" w:cs="Arial"/>
          <w:sz w:val="21"/>
          <w:szCs w:val="21"/>
          <w:lang w:val="uk-UA"/>
        </w:rPr>
        <w:t xml:space="preserve"> можна збільшити на 10 %.</w:t>
      </w:r>
    </w:p>
    <w:p w14:paraId="300B6C33" w14:textId="77777777" w:rsidR="007F1E8B" w:rsidRPr="00620D1E" w:rsidRDefault="007F1E8B" w:rsidP="000B6812">
      <w:pPr>
        <w:pStyle w:val="2"/>
        <w:tabs>
          <w:tab w:val="left" w:pos="7797"/>
        </w:tabs>
        <w:spacing w:before="0" w:after="0" w:line="288" w:lineRule="auto"/>
        <w:jc w:val="center"/>
        <w:rPr>
          <w:rFonts w:ascii="Arial" w:hAnsi="Arial" w:cs="Arial"/>
          <w:b w:val="0"/>
          <w:sz w:val="21"/>
          <w:szCs w:val="21"/>
          <w:lang w:val="uk-UA"/>
        </w:rPr>
      </w:pPr>
      <w:r w:rsidRPr="0070745E">
        <w:rPr>
          <w:rFonts w:ascii="Arial" w:hAnsi="Arial" w:cs="Arial"/>
          <w:sz w:val="21"/>
          <w:szCs w:val="21"/>
          <w:lang w:val="uk-UA"/>
        </w:rPr>
        <w:br w:type="page"/>
      </w:r>
      <w:bookmarkStart w:id="716" w:name="_Toc370224710"/>
      <w:r w:rsidRPr="00620D1E">
        <w:rPr>
          <w:rFonts w:ascii="Arial" w:hAnsi="Arial" w:cs="Arial"/>
          <w:b w:val="0"/>
          <w:sz w:val="21"/>
          <w:szCs w:val="21"/>
          <w:lang w:val="uk-UA"/>
        </w:rPr>
        <w:lastRenderedPageBreak/>
        <w:t xml:space="preserve">ДОДАТОК </w:t>
      </w:r>
      <w:r w:rsidR="00D64CB8" w:rsidRPr="00620D1E">
        <w:rPr>
          <w:rFonts w:ascii="Arial" w:hAnsi="Arial" w:cs="Arial"/>
          <w:b w:val="0"/>
          <w:sz w:val="21"/>
          <w:szCs w:val="21"/>
          <w:lang w:val="uk-UA"/>
        </w:rPr>
        <w:t>Ц</w:t>
      </w:r>
      <w:bookmarkEnd w:id="716"/>
    </w:p>
    <w:p w14:paraId="4142AA42" w14:textId="77777777" w:rsidR="007F1E8B" w:rsidRPr="00620D1E" w:rsidRDefault="007F1E8B" w:rsidP="00620D1E">
      <w:pPr>
        <w:spacing w:line="288" w:lineRule="auto"/>
        <w:jc w:val="center"/>
        <w:rPr>
          <w:rFonts w:ascii="Arial" w:hAnsi="Arial" w:cs="Arial"/>
          <w:i/>
          <w:sz w:val="21"/>
          <w:szCs w:val="21"/>
          <w:lang w:val="uk-UA"/>
        </w:rPr>
      </w:pPr>
      <w:r w:rsidRPr="00620D1E">
        <w:rPr>
          <w:rFonts w:ascii="Arial" w:hAnsi="Arial" w:cs="Arial"/>
          <w:sz w:val="21"/>
          <w:szCs w:val="21"/>
          <w:lang w:val="uk-UA"/>
        </w:rPr>
        <w:t>(довідковий)</w:t>
      </w:r>
    </w:p>
    <w:p w14:paraId="358A75A0" w14:textId="77777777" w:rsidR="007F1E8B" w:rsidRDefault="007F1E8B" w:rsidP="00620D1E">
      <w:pPr>
        <w:pStyle w:val="2"/>
        <w:spacing w:before="0" w:after="0" w:line="288" w:lineRule="auto"/>
        <w:jc w:val="center"/>
        <w:rPr>
          <w:rStyle w:val="hps"/>
          <w:rFonts w:ascii="Arial" w:hAnsi="Arial" w:cs="Arial"/>
          <w:sz w:val="21"/>
          <w:szCs w:val="21"/>
          <w:lang w:val="uk-UA"/>
        </w:rPr>
      </w:pPr>
      <w:bookmarkStart w:id="717" w:name="_Toc370224711"/>
      <w:r w:rsidRPr="00620D1E">
        <w:rPr>
          <w:rStyle w:val="hps"/>
          <w:rFonts w:ascii="Arial" w:hAnsi="Arial" w:cs="Arial"/>
          <w:sz w:val="21"/>
          <w:szCs w:val="21"/>
          <w:lang w:val="uk-UA"/>
        </w:rPr>
        <w:t>РОЗРАХУНОК</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БАЛОК</w:t>
      </w:r>
      <w:r w:rsidRPr="00620D1E">
        <w:rPr>
          <w:rStyle w:val="longtext"/>
          <w:rFonts w:ascii="Arial" w:hAnsi="Arial" w:cs="Arial"/>
          <w:sz w:val="21"/>
          <w:szCs w:val="21"/>
          <w:lang w:val="uk-UA"/>
        </w:rPr>
        <w:t xml:space="preserve"> </w:t>
      </w:r>
      <w:r w:rsidR="00280051" w:rsidRPr="00620D1E">
        <w:rPr>
          <w:rStyle w:val="longtext"/>
          <w:rFonts w:ascii="Arial" w:hAnsi="Arial" w:cs="Arial"/>
          <w:sz w:val="21"/>
          <w:szCs w:val="21"/>
          <w:lang w:val="uk-UA"/>
        </w:rPr>
        <w:t>І</w:t>
      </w:r>
      <w:r w:rsidRPr="00620D1E">
        <w:rPr>
          <w:rStyle w:val="hps"/>
          <w:rFonts w:ascii="Arial" w:hAnsi="Arial" w:cs="Arial"/>
          <w:sz w:val="21"/>
          <w:szCs w:val="21"/>
          <w:lang w:val="uk-UA"/>
        </w:rPr>
        <w:t>З</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ГНУЧКОЮ НЕПІДКРІПЛЕНОЮ СТІНКОЮ</w:t>
      </w:r>
      <w:bookmarkEnd w:id="717"/>
    </w:p>
    <w:p w14:paraId="25F48854" w14:textId="77777777" w:rsidR="00244F5A" w:rsidRPr="00244F5A" w:rsidRDefault="00244F5A" w:rsidP="00244F5A">
      <w:pPr>
        <w:rPr>
          <w:lang w:val="uk-UA"/>
        </w:rPr>
      </w:pPr>
    </w:p>
    <w:p w14:paraId="1BCF5830" w14:textId="77777777" w:rsidR="007F1E8B" w:rsidRPr="00620D1E" w:rsidRDefault="00D64CB8" w:rsidP="00244F5A">
      <w:pPr>
        <w:spacing w:line="288" w:lineRule="auto"/>
        <w:ind w:firstLine="709"/>
        <w:jc w:val="both"/>
        <w:rPr>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.1</w:t>
      </w:r>
      <w:r w:rsidR="007F1E8B" w:rsidRPr="00620D1E">
        <w:rPr>
          <w:rFonts w:ascii="Arial" w:hAnsi="Arial" w:cs="Arial"/>
          <w:sz w:val="21"/>
          <w:szCs w:val="21"/>
          <w:lang w:val="uk-UA"/>
        </w:rPr>
        <w:t xml:space="preserve"> До цього додатк</w:t>
      </w:r>
      <w:r w:rsidR="00C074C4" w:rsidRPr="00620D1E">
        <w:rPr>
          <w:rFonts w:ascii="Arial" w:hAnsi="Arial" w:cs="Arial"/>
          <w:sz w:val="21"/>
          <w:szCs w:val="21"/>
          <w:lang w:val="uk-UA"/>
        </w:rPr>
        <w:t>а</w:t>
      </w:r>
      <w:r w:rsidR="007F1E8B" w:rsidRPr="00620D1E">
        <w:rPr>
          <w:rFonts w:ascii="Arial" w:hAnsi="Arial" w:cs="Arial"/>
          <w:sz w:val="21"/>
          <w:szCs w:val="21"/>
          <w:lang w:val="uk-UA"/>
        </w:rPr>
        <w:t xml:space="preserve"> включені роз’яснення щодо розрахунків балок з гнучкою непідкріпленою стінкою відповідно до рекомендацій</w:t>
      </w:r>
      <w:r w:rsidR="00C074C4" w:rsidRPr="00620D1E">
        <w:rPr>
          <w:rFonts w:ascii="Arial" w:hAnsi="Arial" w:cs="Arial"/>
          <w:sz w:val="21"/>
          <w:szCs w:val="21"/>
          <w:lang w:val="uk-UA"/>
        </w:rPr>
        <w:t>,</w:t>
      </w:r>
      <w:r w:rsidR="007F1E8B" w:rsidRPr="00620D1E">
        <w:rPr>
          <w:rFonts w:ascii="Arial" w:hAnsi="Arial" w:cs="Arial"/>
          <w:sz w:val="21"/>
          <w:szCs w:val="21"/>
          <w:lang w:val="uk-UA"/>
        </w:rPr>
        <w:t xml:space="preserve"> наведених у [</w:t>
      </w:r>
      <w:r w:rsidR="00236A3E" w:rsidRPr="00620D1E">
        <w:rPr>
          <w:rFonts w:ascii="Arial" w:hAnsi="Arial" w:cs="Arial"/>
          <w:sz w:val="21"/>
          <w:szCs w:val="21"/>
          <w:lang w:val="uk-UA"/>
        </w:rPr>
        <w:t>10</w:t>
      </w:r>
      <w:r w:rsidR="007F1E8B" w:rsidRPr="00620D1E">
        <w:rPr>
          <w:rFonts w:ascii="Arial" w:hAnsi="Arial" w:cs="Arial"/>
          <w:sz w:val="21"/>
          <w:szCs w:val="21"/>
          <w:lang w:val="uk-UA"/>
        </w:rPr>
        <w:t xml:space="preserve">]. </w:t>
      </w:r>
    </w:p>
    <w:p w14:paraId="7C76F3D7" w14:textId="77777777" w:rsidR="007F1E8B" w:rsidRPr="00620D1E" w:rsidRDefault="00D64CB8" w:rsidP="00244F5A">
      <w:pPr>
        <w:spacing w:line="288" w:lineRule="auto"/>
        <w:ind w:firstLine="709"/>
        <w:jc w:val="both"/>
        <w:rPr>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.2</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Рекомендації</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цього додатк</w:t>
      </w:r>
      <w:r w:rsidR="00C074C4" w:rsidRPr="00620D1E">
        <w:rPr>
          <w:rStyle w:val="hps"/>
          <w:rFonts w:ascii="Arial" w:hAnsi="Arial" w:cs="Arial"/>
          <w:sz w:val="21"/>
          <w:szCs w:val="21"/>
          <w:lang w:val="uk-UA"/>
        </w:rPr>
        <w:t>а</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поширюються</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розрахунок 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проектування</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зварних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двотаврових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балок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із сталі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 xml:space="preserve">з </w:t>
      </w:r>
      <w:r w:rsidR="00C074C4" w:rsidRPr="00620D1E">
        <w:rPr>
          <w:rStyle w:val="hps"/>
          <w:rFonts w:ascii="Arial" w:hAnsi="Arial" w:cs="Arial"/>
          <w:sz w:val="21"/>
          <w:szCs w:val="21"/>
          <w:lang w:val="uk-UA"/>
        </w:rPr>
        <w:t>границею</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текучості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до 430</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Н/мм</w:t>
      </w:r>
      <w:r w:rsidR="007F1E8B" w:rsidRPr="00620D1E">
        <w:rPr>
          <w:rStyle w:val="hps"/>
          <w:rFonts w:ascii="Arial" w:hAnsi="Arial" w:cs="Arial"/>
          <w:sz w:val="21"/>
          <w:szCs w:val="21"/>
          <w:vertAlign w:val="superscript"/>
          <w:lang w:val="uk-UA"/>
        </w:rPr>
        <w:t>2</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зі стінками</w:t>
      </w:r>
      <w:r w:rsidR="007F1E8B" w:rsidRPr="00620D1E">
        <w:rPr>
          <w:rStyle w:val="longtext"/>
          <w:rFonts w:ascii="Arial" w:hAnsi="Arial" w:cs="Arial"/>
          <w:sz w:val="21"/>
          <w:szCs w:val="21"/>
          <w:lang w:val="uk-UA"/>
        </w:rPr>
        <w:t xml:space="preserve">, не </w:t>
      </w:r>
      <w:r w:rsidR="007F1E8B" w:rsidRPr="00620D1E">
        <w:rPr>
          <w:rStyle w:val="hps"/>
          <w:rFonts w:ascii="Arial" w:hAnsi="Arial" w:cs="Arial"/>
          <w:sz w:val="21"/>
          <w:szCs w:val="21"/>
          <w:lang w:val="uk-UA"/>
        </w:rPr>
        <w:t>укріпленими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поперечними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ребрами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жорсткості,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за</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винятком</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опорних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ділянок,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та таких</w:t>
      </w:r>
      <w:r w:rsidR="00C074C4" w:rsidRPr="00620D1E">
        <w:rPr>
          <w:rStyle w:val="hps"/>
          <w:rFonts w:ascii="Arial" w:hAnsi="Arial" w:cs="Arial"/>
          <w:sz w:val="21"/>
          <w:szCs w:val="21"/>
          <w:lang w:val="uk-UA"/>
        </w:rPr>
        <w:t>,</w:t>
      </w:r>
      <w:r w:rsidR="007F1E8B" w:rsidRPr="00620D1E">
        <w:rPr>
          <w:rStyle w:val="hps"/>
          <w:rFonts w:ascii="Arial" w:hAnsi="Arial" w:cs="Arial"/>
          <w:sz w:val="21"/>
          <w:szCs w:val="21"/>
          <w:lang w:val="uk-UA"/>
        </w:rPr>
        <w:t xml:space="preserve"> які мають</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гнучкість</w:t>
      </w:r>
      <w:r w:rsidR="007F1E8B" w:rsidRPr="00620D1E">
        <w:rPr>
          <w:rStyle w:val="longtext"/>
          <w:rFonts w:ascii="Arial" w:hAnsi="Arial" w:cs="Arial"/>
          <w:sz w:val="21"/>
          <w:szCs w:val="21"/>
          <w:lang w:val="uk-UA"/>
        </w:rPr>
        <w:t xml:space="preserve"> </w:t>
      </w:r>
      <w:r w:rsidR="007F1E8B" w:rsidRPr="00620D1E">
        <w:rPr>
          <w:rFonts w:ascii="Arial" w:hAnsi="Arial" w:cs="Arial"/>
          <w:position w:val="-12"/>
          <w:sz w:val="21"/>
          <w:szCs w:val="21"/>
          <w:lang w:val="uk-UA"/>
        </w:rPr>
        <w:object w:dxaOrig="1320" w:dyaOrig="420" w14:anchorId="66FCB51E">
          <v:shape id="_x0000_i2768" type="#_x0000_t75" style="width:65.5pt;height:21.5pt" o:ole="">
            <v:imagedata r:id="rId3165" o:title=""/>
          </v:shape>
          <o:OLEObject Type="Embed" ProgID="Equation.DSMT4" ShapeID="_x0000_i2768" DrawAspect="Content" ObjectID="_1838152592" r:id="rId3166"/>
        </w:object>
      </w:r>
      <w:r w:rsidR="007F1E8B" w:rsidRPr="00620D1E">
        <w:rPr>
          <w:rFonts w:ascii="Arial" w:hAnsi="Arial" w:cs="Arial"/>
          <w:sz w:val="21"/>
          <w:szCs w:val="21"/>
          <w:lang w:val="uk-UA"/>
        </w:rPr>
        <w:t>.</w:t>
      </w:r>
    </w:p>
    <w:p w14:paraId="7A75671A" w14:textId="77777777" w:rsidR="007F1E8B" w:rsidRPr="00620D1E" w:rsidRDefault="00D64CB8" w:rsidP="00244F5A">
      <w:pPr>
        <w:spacing w:line="288" w:lineRule="auto"/>
        <w:ind w:firstLine="709"/>
        <w:jc w:val="both"/>
        <w:rPr>
          <w:rStyle w:val="hps"/>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.3</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Розрахунок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розрізних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балок,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навантажених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рівномірно</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розподіленим навантаженням</w:t>
      </w:r>
      <w:r w:rsidR="007F1E8B" w:rsidRPr="00620D1E">
        <w:rPr>
          <w:rStyle w:val="longtext"/>
          <w:rFonts w:ascii="Arial" w:hAnsi="Arial" w:cs="Arial"/>
          <w:sz w:val="21"/>
          <w:szCs w:val="21"/>
          <w:lang w:val="uk-UA"/>
        </w:rPr>
        <w:t xml:space="preserve">, слід </w:t>
      </w:r>
      <w:r w:rsidR="007F1E8B" w:rsidRPr="00620D1E">
        <w:rPr>
          <w:rStyle w:val="hps"/>
          <w:rFonts w:ascii="Arial" w:hAnsi="Arial" w:cs="Arial"/>
          <w:sz w:val="21"/>
          <w:szCs w:val="21"/>
          <w:lang w:val="uk-UA"/>
        </w:rPr>
        <w:t>виконувати відповідно</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до вимог</w:t>
      </w:r>
      <w:r w:rsidR="007F1E8B" w:rsidRPr="00620D1E">
        <w:rPr>
          <w:rStyle w:val="longtext"/>
          <w:rFonts w:ascii="Arial" w:hAnsi="Arial" w:cs="Arial"/>
          <w:sz w:val="21"/>
          <w:szCs w:val="21"/>
          <w:lang w:val="uk-UA"/>
        </w:rPr>
        <w:t xml:space="preserve"> розділу </w:t>
      </w:r>
      <w:r w:rsidR="00E1248A" w:rsidRPr="00620D1E">
        <w:rPr>
          <w:rStyle w:val="longtext"/>
          <w:rFonts w:ascii="Arial" w:hAnsi="Arial" w:cs="Arial"/>
          <w:sz w:val="21"/>
          <w:szCs w:val="21"/>
          <w:lang w:val="uk-UA"/>
        </w:rPr>
        <w:t>2</w:t>
      </w:r>
      <w:r w:rsidR="007A79A3" w:rsidRPr="00620D1E">
        <w:rPr>
          <w:rStyle w:val="longtext"/>
          <w:rFonts w:ascii="Arial" w:hAnsi="Arial" w:cs="Arial"/>
          <w:sz w:val="21"/>
          <w:szCs w:val="21"/>
          <w:lang w:val="uk-UA"/>
        </w:rPr>
        <w:t>2</w:t>
      </w:r>
      <w:r w:rsidR="007F1E8B" w:rsidRPr="00620D1E">
        <w:rPr>
          <w:rStyle w:val="hps"/>
          <w:rFonts w:ascii="Arial" w:hAnsi="Arial" w:cs="Arial"/>
          <w:sz w:val="21"/>
          <w:szCs w:val="21"/>
          <w:lang w:val="uk-UA"/>
        </w:rPr>
        <w:t xml:space="preserve">. </w:t>
      </w:r>
    </w:p>
    <w:p w14:paraId="05015526" w14:textId="77777777" w:rsidR="007F1E8B" w:rsidRPr="00620D1E" w:rsidRDefault="007F1E8B" w:rsidP="00244F5A">
      <w:pPr>
        <w:spacing w:line="288" w:lineRule="auto"/>
        <w:ind w:firstLine="709"/>
        <w:jc w:val="both"/>
        <w:rPr>
          <w:rFonts w:ascii="Arial" w:hAnsi="Arial" w:cs="Arial"/>
          <w:sz w:val="21"/>
          <w:szCs w:val="21"/>
          <w:lang w:val="uk-UA"/>
        </w:rPr>
      </w:pPr>
      <w:r w:rsidRPr="00620D1E">
        <w:rPr>
          <w:rStyle w:val="hps"/>
          <w:rFonts w:ascii="Arial" w:hAnsi="Arial" w:cs="Arial"/>
          <w:sz w:val="21"/>
          <w:szCs w:val="21"/>
          <w:lang w:val="uk-UA"/>
        </w:rPr>
        <w:t>Для</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отримання</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рівноміцного</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поперечного</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перерізу</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в</w:t>
      </w:r>
      <w:r w:rsidRPr="00620D1E">
        <w:rPr>
          <w:rStyle w:val="longtext"/>
          <w:rFonts w:ascii="Arial" w:hAnsi="Arial" w:cs="Arial"/>
          <w:sz w:val="21"/>
          <w:szCs w:val="21"/>
          <w:lang w:val="uk-UA"/>
        </w:rPr>
        <w:t xml:space="preserve"> </w:t>
      </w:r>
      <w:r w:rsidR="000C1F63" w:rsidRPr="00620D1E">
        <w:rPr>
          <w:rFonts w:ascii="Arial" w:hAnsi="Arial" w:cs="Arial"/>
          <w:sz w:val="21"/>
          <w:szCs w:val="21"/>
          <w:lang w:val="uk-UA"/>
        </w:rPr>
        <w:t>прогонн</w:t>
      </w:r>
      <w:r w:rsidRPr="00620D1E">
        <w:rPr>
          <w:rStyle w:val="hps"/>
          <w:rFonts w:ascii="Arial" w:hAnsi="Arial" w:cs="Arial"/>
          <w:sz w:val="21"/>
          <w:szCs w:val="21"/>
          <w:lang w:val="uk-UA"/>
        </w:rPr>
        <w:t>ій</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і опорних</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зонах</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балки</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значення</w:t>
      </w:r>
      <w:r w:rsidRPr="00620D1E">
        <w:rPr>
          <w:rFonts w:ascii="Arial" w:hAnsi="Arial" w:cs="Arial"/>
          <w:position w:val="-28"/>
          <w:sz w:val="21"/>
          <w:szCs w:val="21"/>
          <w:lang w:val="uk-UA"/>
        </w:rPr>
        <w:t xml:space="preserve"> </w:t>
      </w:r>
      <w:r w:rsidR="00620D1E">
        <w:rPr>
          <w:rFonts w:ascii="Arial" w:hAnsi="Arial" w:cs="Arial"/>
          <w:position w:val="-28"/>
          <w:sz w:val="21"/>
          <w:szCs w:val="21"/>
          <w:lang w:val="uk-UA"/>
        </w:rPr>
        <w:t xml:space="preserve">               </w:t>
      </w:r>
      <w:r w:rsidRPr="00620D1E">
        <w:rPr>
          <w:rFonts w:ascii="Arial" w:hAnsi="Arial" w:cs="Arial"/>
          <w:position w:val="-38"/>
          <w:sz w:val="21"/>
          <w:szCs w:val="21"/>
          <w:lang w:val="uk-UA"/>
        </w:rPr>
        <w:object w:dxaOrig="1680" w:dyaOrig="859" w14:anchorId="07BD27FA">
          <v:shape id="_x0000_i2769" type="#_x0000_t75" style="width:82pt;height:42pt" o:ole="">
            <v:imagedata r:id="rId3167" o:title=""/>
          </v:shape>
          <o:OLEObject Type="Embed" ProgID="Equation.DSMT4" ShapeID="_x0000_i2769" DrawAspect="Content" ObjectID="_1838152593" r:id="rId3168"/>
        </w:object>
      </w:r>
      <w:r w:rsidRPr="00620D1E">
        <w:rPr>
          <w:rFonts w:ascii="Arial" w:hAnsi="Arial" w:cs="Arial"/>
          <w:sz w:val="21"/>
          <w:szCs w:val="21"/>
          <w:lang w:val="uk-UA"/>
        </w:rPr>
        <w:t xml:space="preserve"> </w:t>
      </w:r>
      <w:r w:rsidRPr="00620D1E">
        <w:rPr>
          <w:rStyle w:val="hps"/>
          <w:rFonts w:ascii="Arial" w:hAnsi="Arial" w:cs="Arial"/>
          <w:sz w:val="21"/>
          <w:szCs w:val="21"/>
          <w:lang w:val="uk-UA"/>
        </w:rPr>
        <w:t>слід</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призначати</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в</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межах</w:t>
      </w:r>
      <w:r w:rsidRPr="00620D1E">
        <w:rPr>
          <w:rFonts w:ascii="Arial" w:hAnsi="Arial" w:cs="Arial"/>
          <w:sz w:val="21"/>
          <w:szCs w:val="21"/>
          <w:lang w:val="uk-UA"/>
        </w:rPr>
        <w:t xml:space="preserve"> </w:t>
      </w:r>
      <w:r w:rsidRPr="00620D1E">
        <w:rPr>
          <w:rFonts w:ascii="Arial" w:hAnsi="Arial" w:cs="Arial"/>
          <w:position w:val="-10"/>
          <w:sz w:val="21"/>
          <w:szCs w:val="21"/>
          <w:lang w:val="uk-UA"/>
        </w:rPr>
        <w:object w:dxaOrig="1359" w:dyaOrig="340" w14:anchorId="7EB360C2">
          <v:shape id="_x0000_i2770" type="#_x0000_t75" style="width:65.5pt;height:16pt" o:ole="">
            <v:imagedata r:id="rId3169" o:title=""/>
          </v:shape>
          <o:OLEObject Type="Embed" ProgID="Equation.DSMT4" ShapeID="_x0000_i2770" DrawAspect="Content" ObjectID="_1838152594" r:id="rId3170"/>
        </w:object>
      </w:r>
      <w:r w:rsidRPr="00620D1E">
        <w:rPr>
          <w:rFonts w:ascii="Arial" w:hAnsi="Arial" w:cs="Arial"/>
          <w:sz w:val="21"/>
          <w:szCs w:val="21"/>
          <w:lang w:val="uk-UA"/>
        </w:rPr>
        <w:t>.</w:t>
      </w:r>
    </w:p>
    <w:p w14:paraId="1F2C3A4B" w14:textId="77777777" w:rsidR="007F1E8B" w:rsidRPr="00620D1E" w:rsidRDefault="00D64CB8" w:rsidP="00244F5A">
      <w:pPr>
        <w:spacing w:line="288" w:lineRule="auto"/>
        <w:ind w:firstLine="709"/>
        <w:jc w:val="both"/>
        <w:rPr>
          <w:rStyle w:val="longtext"/>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.4</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Міцність</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перерізів</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балок,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навантажених</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нерівномірним навантаженням</w:t>
      </w:r>
      <w:r w:rsidR="007F1E8B" w:rsidRPr="00620D1E">
        <w:rPr>
          <w:rStyle w:val="longtext"/>
          <w:rFonts w:ascii="Arial" w:hAnsi="Arial" w:cs="Arial"/>
          <w:sz w:val="21"/>
          <w:szCs w:val="21"/>
          <w:lang w:val="uk-UA"/>
        </w:rPr>
        <w:t xml:space="preserve">, слід </w:t>
      </w:r>
      <w:r w:rsidR="007F1E8B" w:rsidRPr="00620D1E">
        <w:rPr>
          <w:rStyle w:val="hps"/>
          <w:rFonts w:ascii="Arial" w:hAnsi="Arial" w:cs="Arial"/>
          <w:sz w:val="21"/>
          <w:szCs w:val="21"/>
          <w:lang w:val="uk-UA"/>
        </w:rPr>
        <w:t>перевіряти</w:t>
      </w:r>
      <w:r w:rsidR="007F1E8B" w:rsidRPr="00620D1E">
        <w:rPr>
          <w:rStyle w:val="longtext"/>
          <w:rFonts w:ascii="Arial" w:hAnsi="Arial" w:cs="Arial"/>
          <w:sz w:val="21"/>
          <w:szCs w:val="21"/>
          <w:lang w:val="uk-UA"/>
        </w:rPr>
        <w:t xml:space="preserve"> </w:t>
      </w:r>
      <w:r w:rsidR="00A87006" w:rsidRPr="00620D1E">
        <w:rPr>
          <w:rStyle w:val="hps"/>
          <w:rFonts w:ascii="Arial" w:hAnsi="Arial" w:cs="Arial"/>
          <w:color w:val="333333"/>
          <w:sz w:val="21"/>
          <w:szCs w:val="21"/>
          <w:lang w:val="uk-UA"/>
        </w:rPr>
        <w:t>згідно з</w:t>
      </w:r>
      <w:r w:rsidR="007F1E8B" w:rsidRPr="00620D1E">
        <w:rPr>
          <w:rStyle w:val="hps"/>
          <w:rFonts w:ascii="Arial" w:hAnsi="Arial" w:cs="Arial"/>
          <w:sz w:val="21"/>
          <w:szCs w:val="21"/>
          <w:lang w:val="uk-UA"/>
        </w:rPr>
        <w:t xml:space="preserve"> формулами</w:t>
      </w:r>
      <w:r w:rsidR="007F1E8B" w:rsidRPr="00620D1E">
        <w:rPr>
          <w:rStyle w:val="longtext"/>
          <w:rFonts w:ascii="Arial" w:hAnsi="Arial" w:cs="Arial"/>
          <w:sz w:val="21"/>
          <w:szCs w:val="21"/>
          <w:lang w:val="uk-UA"/>
        </w:rPr>
        <w:t>:</w:t>
      </w:r>
    </w:p>
    <w:p w14:paraId="7EC51E84" w14:textId="77777777" w:rsidR="007F1E8B" w:rsidRPr="00620D1E" w:rsidRDefault="007F1E8B" w:rsidP="00244F5A">
      <w:pPr>
        <w:spacing w:line="288" w:lineRule="auto"/>
        <w:ind w:firstLine="709"/>
        <w:jc w:val="right"/>
        <w:rPr>
          <w:rFonts w:ascii="Arial" w:hAnsi="Arial" w:cs="Arial"/>
          <w:sz w:val="21"/>
          <w:szCs w:val="21"/>
          <w:lang w:val="uk-UA"/>
        </w:rPr>
      </w:pPr>
      <w:r w:rsidRPr="00620D1E">
        <w:rPr>
          <w:rFonts w:ascii="Arial" w:hAnsi="Arial" w:cs="Arial"/>
          <w:sz w:val="21"/>
          <w:szCs w:val="21"/>
          <w:lang w:val="uk-UA"/>
        </w:rPr>
        <w:t xml:space="preserve">при </w:t>
      </w:r>
      <w:r w:rsidR="00FB50C6" w:rsidRPr="00620D1E">
        <w:rPr>
          <w:rFonts w:ascii="Arial" w:hAnsi="Arial" w:cs="Arial"/>
          <w:position w:val="-12"/>
          <w:sz w:val="21"/>
          <w:szCs w:val="21"/>
          <w:lang w:val="uk-UA"/>
        </w:rPr>
        <w:object w:dxaOrig="1840" w:dyaOrig="380" w14:anchorId="4293E27F">
          <v:shape id="_x0000_i2771" type="#_x0000_t75" style="width:86.5pt;height:19pt" o:ole="">
            <v:imagedata r:id="rId3171" o:title=""/>
          </v:shape>
          <o:OLEObject Type="Embed" ProgID="Equation.DSMT4" ShapeID="_x0000_i2771" DrawAspect="Content" ObjectID="_1838152595" r:id="rId3172"/>
        </w:object>
      </w:r>
      <w:r w:rsidR="00FB50C6" w:rsidRPr="00620D1E">
        <w:rPr>
          <w:rFonts w:ascii="Arial" w:hAnsi="Arial" w:cs="Arial"/>
          <w:position w:val="-10"/>
          <w:sz w:val="21"/>
          <w:szCs w:val="21"/>
          <w:lang w:val="uk-UA"/>
        </w:rPr>
        <w:t xml:space="preserve">, </w:t>
      </w:r>
      <w:r w:rsidR="00090EB8" w:rsidRPr="00620D1E">
        <w:rPr>
          <w:rFonts w:ascii="Arial" w:hAnsi="Arial" w:cs="Arial"/>
          <w:position w:val="-10"/>
          <w:sz w:val="21"/>
          <w:szCs w:val="21"/>
          <w:lang w:val="uk-UA"/>
        </w:rPr>
        <w:t xml:space="preserve">    </w:t>
      </w:r>
      <w:r w:rsidR="00FB50C6" w:rsidRPr="00620D1E">
        <w:rPr>
          <w:rFonts w:ascii="Arial" w:hAnsi="Arial" w:cs="Arial"/>
          <w:position w:val="-10"/>
          <w:sz w:val="21"/>
          <w:szCs w:val="21"/>
          <w:lang w:val="uk-UA"/>
        </w:rPr>
        <w:t xml:space="preserve">    </w:t>
      </w:r>
      <w:r w:rsidR="00FB50C6" w:rsidRPr="00620D1E">
        <w:rPr>
          <w:rFonts w:ascii="Arial" w:hAnsi="Arial" w:cs="Arial"/>
          <w:position w:val="-12"/>
          <w:sz w:val="21"/>
          <w:szCs w:val="21"/>
          <w:lang w:val="uk-UA"/>
        </w:rPr>
        <w:object w:dxaOrig="1400" w:dyaOrig="380" w14:anchorId="3E64EAE4">
          <v:shape id="_x0000_i2772" type="#_x0000_t75" style="width:66pt;height:19pt" o:ole="">
            <v:imagedata r:id="rId3173" o:title=""/>
          </v:shape>
          <o:OLEObject Type="Embed" ProgID="Equation.DSMT4" ShapeID="_x0000_i2772" DrawAspect="Content" ObjectID="_1838152596" r:id="rId3174"/>
        </w:object>
      </w:r>
      <w:r w:rsidR="00FB50C6" w:rsidRPr="00620D1E">
        <w:rPr>
          <w:rFonts w:ascii="Arial" w:hAnsi="Arial" w:cs="Arial"/>
          <w:sz w:val="21"/>
          <w:szCs w:val="21"/>
          <w:lang w:val="uk-UA"/>
        </w:rPr>
        <w:t>,</w:t>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t>(Ц.1)</w:t>
      </w:r>
    </w:p>
    <w:p w14:paraId="6B30B4E6" w14:textId="77777777" w:rsidR="007F1E8B" w:rsidRPr="00620D1E" w:rsidRDefault="007F1E8B" w:rsidP="00244F5A">
      <w:pPr>
        <w:spacing w:line="288" w:lineRule="auto"/>
        <w:ind w:firstLine="709"/>
        <w:jc w:val="right"/>
        <w:rPr>
          <w:rFonts w:ascii="Arial" w:hAnsi="Arial" w:cs="Arial"/>
          <w:i/>
          <w:sz w:val="21"/>
          <w:szCs w:val="21"/>
          <w:lang w:val="uk-UA"/>
        </w:rPr>
      </w:pPr>
      <w:r w:rsidRPr="00620D1E">
        <w:rPr>
          <w:rFonts w:ascii="Arial" w:hAnsi="Arial" w:cs="Arial"/>
          <w:sz w:val="21"/>
          <w:szCs w:val="21"/>
          <w:lang w:val="uk-UA"/>
        </w:rPr>
        <w:t xml:space="preserve">при </w:t>
      </w:r>
      <w:r w:rsidR="00FB50C6" w:rsidRPr="00620D1E">
        <w:rPr>
          <w:rFonts w:ascii="Arial" w:hAnsi="Arial" w:cs="Arial"/>
          <w:position w:val="-12"/>
          <w:sz w:val="21"/>
          <w:szCs w:val="21"/>
          <w:lang w:val="uk-UA"/>
        </w:rPr>
        <w:object w:dxaOrig="2200" w:dyaOrig="380" w14:anchorId="409414FB">
          <v:shape id="_x0000_i2773" type="#_x0000_t75" style="width:104pt;height:19pt" o:ole="">
            <v:imagedata r:id="rId3175" o:title=""/>
          </v:shape>
          <o:OLEObject Type="Embed" ProgID="Equation.DSMT4" ShapeID="_x0000_i2773" DrawAspect="Content" ObjectID="_1838152597" r:id="rId3176"/>
        </w:object>
      </w:r>
      <w:r w:rsidR="00FB50C6" w:rsidRPr="00620D1E">
        <w:rPr>
          <w:rFonts w:ascii="Arial" w:hAnsi="Arial" w:cs="Arial"/>
          <w:position w:val="-10"/>
          <w:sz w:val="21"/>
          <w:szCs w:val="21"/>
          <w:lang w:val="uk-UA"/>
        </w:rPr>
        <w:t xml:space="preserve">, </w:t>
      </w:r>
      <w:r w:rsidR="00090EB8" w:rsidRPr="00620D1E">
        <w:rPr>
          <w:rFonts w:ascii="Arial" w:hAnsi="Arial" w:cs="Arial"/>
          <w:position w:val="-10"/>
          <w:sz w:val="21"/>
          <w:szCs w:val="21"/>
          <w:lang w:val="uk-UA"/>
        </w:rPr>
        <w:t xml:space="preserve">   </w:t>
      </w:r>
      <w:r w:rsidR="00FB50C6" w:rsidRPr="00620D1E">
        <w:rPr>
          <w:rFonts w:ascii="Arial" w:hAnsi="Arial" w:cs="Arial"/>
          <w:position w:val="-10"/>
          <w:sz w:val="21"/>
          <w:szCs w:val="21"/>
          <w:lang w:val="uk-UA"/>
        </w:rPr>
        <w:t xml:space="preserve"> </w:t>
      </w:r>
      <w:r w:rsidR="00FB50C6" w:rsidRPr="00620D1E">
        <w:rPr>
          <w:rFonts w:ascii="Arial" w:hAnsi="Arial" w:cs="Arial"/>
          <w:position w:val="-14"/>
          <w:sz w:val="21"/>
          <w:szCs w:val="21"/>
          <w:lang w:val="uk-UA"/>
        </w:rPr>
        <w:object w:dxaOrig="5020" w:dyaOrig="520" w14:anchorId="0BF5A718">
          <v:shape id="_x0000_i2774" type="#_x0000_t75" style="width:236.5pt;height:25pt" o:ole="">
            <v:imagedata r:id="rId3177" o:title=""/>
          </v:shape>
          <o:OLEObject Type="Embed" ProgID="Equation.DSMT4" ShapeID="_x0000_i2774" DrawAspect="Content" ObjectID="_1838152598" r:id="rId3178"/>
        </w:object>
      </w:r>
      <w:r w:rsidR="00FB50C6" w:rsidRPr="00620D1E">
        <w:rPr>
          <w:rFonts w:ascii="Arial" w:hAnsi="Arial" w:cs="Arial"/>
          <w:sz w:val="21"/>
          <w:szCs w:val="21"/>
          <w:lang w:val="uk-UA"/>
        </w:rPr>
        <w:t>,</w:t>
      </w:r>
      <w:r w:rsidR="00E1248A" w:rsidRPr="00620D1E">
        <w:rPr>
          <w:rFonts w:ascii="Arial" w:hAnsi="Arial" w:cs="Arial"/>
          <w:sz w:val="21"/>
          <w:szCs w:val="21"/>
          <w:lang w:val="uk-UA"/>
        </w:rPr>
        <w:tab/>
      </w:r>
      <w:r w:rsidR="00FB50C6" w:rsidRPr="00620D1E">
        <w:rPr>
          <w:rFonts w:ascii="Arial" w:hAnsi="Arial" w:cs="Arial"/>
          <w:sz w:val="21"/>
          <w:szCs w:val="21"/>
          <w:lang w:val="uk-UA"/>
        </w:rPr>
        <w:tab/>
      </w:r>
      <w:r w:rsidR="00E1248A" w:rsidRPr="00620D1E">
        <w:rPr>
          <w:rFonts w:ascii="Arial" w:hAnsi="Arial" w:cs="Arial"/>
          <w:sz w:val="21"/>
          <w:szCs w:val="21"/>
          <w:lang w:val="uk-UA"/>
        </w:rPr>
        <w:t>(Ц.2)</w:t>
      </w:r>
    </w:p>
    <w:p w14:paraId="4698BAA3" w14:textId="77777777" w:rsidR="007F1E8B" w:rsidRPr="00620D1E" w:rsidRDefault="007F1E8B" w:rsidP="00244F5A">
      <w:pPr>
        <w:spacing w:line="288" w:lineRule="auto"/>
        <w:ind w:firstLine="709"/>
        <w:jc w:val="right"/>
        <w:rPr>
          <w:rFonts w:ascii="Arial" w:hAnsi="Arial" w:cs="Arial"/>
          <w:i/>
          <w:sz w:val="21"/>
          <w:szCs w:val="21"/>
          <w:lang w:val="uk-UA"/>
        </w:rPr>
      </w:pPr>
      <w:r w:rsidRPr="00620D1E">
        <w:rPr>
          <w:rFonts w:ascii="Arial" w:hAnsi="Arial" w:cs="Arial"/>
          <w:sz w:val="21"/>
          <w:szCs w:val="21"/>
          <w:lang w:val="uk-UA"/>
        </w:rPr>
        <w:t xml:space="preserve">при </w:t>
      </w:r>
      <w:r w:rsidR="00FB50C6" w:rsidRPr="00620D1E">
        <w:rPr>
          <w:rFonts w:ascii="Arial" w:hAnsi="Arial" w:cs="Arial"/>
          <w:position w:val="-12"/>
          <w:sz w:val="21"/>
          <w:szCs w:val="21"/>
          <w:lang w:val="uk-UA"/>
        </w:rPr>
        <w:object w:dxaOrig="1579" w:dyaOrig="380" w14:anchorId="6A180940">
          <v:shape id="_x0000_i2775" type="#_x0000_t75" style="width:74pt;height:19pt" o:ole="">
            <v:imagedata r:id="rId3179" o:title=""/>
          </v:shape>
          <o:OLEObject Type="Embed" ProgID="Equation.DSMT4" ShapeID="_x0000_i2775" DrawAspect="Content" ObjectID="_1838152599" r:id="rId3180"/>
        </w:object>
      </w:r>
      <w:r w:rsidRPr="00620D1E">
        <w:rPr>
          <w:rFonts w:ascii="Arial" w:hAnsi="Arial" w:cs="Arial"/>
          <w:sz w:val="21"/>
          <w:szCs w:val="21"/>
          <w:lang w:val="uk-UA"/>
        </w:rPr>
        <w:t>,</w:t>
      </w:r>
      <w:r w:rsidR="00FB50C6" w:rsidRPr="00620D1E">
        <w:rPr>
          <w:rFonts w:ascii="Arial" w:hAnsi="Arial" w:cs="Arial"/>
          <w:sz w:val="21"/>
          <w:szCs w:val="21"/>
          <w:lang w:val="uk-UA"/>
        </w:rPr>
        <w:t xml:space="preserve"> </w:t>
      </w:r>
      <w:r w:rsidR="00090EB8" w:rsidRPr="00620D1E">
        <w:rPr>
          <w:rFonts w:ascii="Arial" w:hAnsi="Arial" w:cs="Arial"/>
          <w:sz w:val="21"/>
          <w:szCs w:val="21"/>
          <w:lang w:val="uk-UA"/>
        </w:rPr>
        <w:t xml:space="preserve">            </w:t>
      </w:r>
      <w:r w:rsidR="00FB50C6" w:rsidRPr="00620D1E">
        <w:rPr>
          <w:rFonts w:ascii="Arial" w:hAnsi="Arial" w:cs="Arial"/>
          <w:position w:val="-12"/>
          <w:sz w:val="21"/>
          <w:szCs w:val="21"/>
          <w:lang w:val="uk-UA"/>
        </w:rPr>
        <w:object w:dxaOrig="1680" w:dyaOrig="380" w14:anchorId="3727CBAB">
          <v:shape id="_x0000_i2776" type="#_x0000_t75" style="width:78.5pt;height:19pt" o:ole="">
            <v:imagedata r:id="rId3181" o:title=""/>
          </v:shape>
          <o:OLEObject Type="Embed" ProgID="Equation.DSMT4" ShapeID="_x0000_i2776" DrawAspect="Content" ObjectID="_1838152600" r:id="rId3182"/>
        </w:object>
      </w:r>
      <w:r w:rsidR="00FB50C6" w:rsidRPr="00620D1E">
        <w:rPr>
          <w:rFonts w:ascii="Arial" w:hAnsi="Arial" w:cs="Arial"/>
          <w:sz w:val="21"/>
          <w:szCs w:val="21"/>
          <w:lang w:val="uk-UA"/>
        </w:rPr>
        <w:t>,</w:t>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r>
      <w:r w:rsidR="00E1248A" w:rsidRPr="00620D1E">
        <w:rPr>
          <w:rFonts w:ascii="Arial" w:hAnsi="Arial" w:cs="Arial"/>
          <w:sz w:val="21"/>
          <w:szCs w:val="21"/>
          <w:lang w:val="uk-UA"/>
        </w:rPr>
        <w:tab/>
        <w:t>(Ц.3)</w:t>
      </w:r>
    </w:p>
    <w:p w14:paraId="6C3CEC62" w14:textId="77777777" w:rsidR="007F1E8B" w:rsidRPr="00620D1E" w:rsidRDefault="007F1E8B" w:rsidP="00244F5A">
      <w:pPr>
        <w:spacing w:line="288" w:lineRule="auto"/>
        <w:ind w:firstLine="709"/>
        <w:jc w:val="both"/>
        <w:rPr>
          <w:rFonts w:ascii="Arial" w:hAnsi="Arial" w:cs="Arial"/>
          <w:sz w:val="21"/>
          <w:szCs w:val="21"/>
          <w:lang w:val="uk-UA"/>
        </w:rPr>
      </w:pPr>
      <w:r w:rsidRPr="00620D1E">
        <w:rPr>
          <w:rFonts w:ascii="Arial" w:hAnsi="Arial" w:cs="Arial"/>
          <w:sz w:val="21"/>
          <w:szCs w:val="21"/>
          <w:lang w:val="uk-UA"/>
        </w:rPr>
        <w:t xml:space="preserve">де </w:t>
      </w:r>
      <w:r w:rsidRPr="00620D1E">
        <w:rPr>
          <w:rFonts w:ascii="Arial" w:hAnsi="Arial" w:cs="Arial"/>
          <w:i/>
          <w:sz w:val="21"/>
          <w:szCs w:val="21"/>
          <w:lang w:val="uk-UA"/>
        </w:rPr>
        <w:t>М</w:t>
      </w:r>
      <w:r w:rsidRPr="00620D1E">
        <w:rPr>
          <w:rFonts w:ascii="Arial" w:hAnsi="Arial" w:cs="Arial"/>
          <w:sz w:val="21"/>
          <w:szCs w:val="21"/>
          <w:lang w:val="uk-UA"/>
        </w:rPr>
        <w:t xml:space="preserve"> и </w:t>
      </w:r>
      <w:r w:rsidRPr="00620D1E">
        <w:rPr>
          <w:rFonts w:ascii="Arial" w:hAnsi="Arial" w:cs="Arial"/>
          <w:i/>
          <w:sz w:val="21"/>
          <w:szCs w:val="21"/>
          <w:lang w:val="uk-UA"/>
        </w:rPr>
        <w:t>Q</w:t>
      </w:r>
      <w:r w:rsidRPr="00620D1E">
        <w:rPr>
          <w:rFonts w:ascii="Arial" w:hAnsi="Arial" w:cs="Arial"/>
          <w:sz w:val="21"/>
          <w:szCs w:val="21"/>
          <w:lang w:val="uk-UA"/>
        </w:rPr>
        <w:t xml:space="preserve"> </w:t>
      </w:r>
      <w:r w:rsidRPr="00620D1E">
        <w:rPr>
          <w:rFonts w:ascii="Arial" w:hAnsi="Arial" w:cs="Arial"/>
          <w:i/>
          <w:sz w:val="21"/>
          <w:szCs w:val="21"/>
          <w:lang w:val="uk-UA"/>
        </w:rPr>
        <w:t>-</w:t>
      </w:r>
      <w:r w:rsidRPr="00620D1E">
        <w:rPr>
          <w:rFonts w:ascii="Arial" w:hAnsi="Arial" w:cs="Arial"/>
          <w:sz w:val="21"/>
          <w:szCs w:val="21"/>
          <w:lang w:val="uk-UA"/>
        </w:rPr>
        <w:t xml:space="preserve"> </w:t>
      </w:r>
      <w:r w:rsidRPr="00620D1E">
        <w:rPr>
          <w:rStyle w:val="hps"/>
          <w:rFonts w:ascii="Arial" w:hAnsi="Arial" w:cs="Arial"/>
          <w:sz w:val="21"/>
          <w:szCs w:val="21"/>
          <w:lang w:val="uk-UA"/>
        </w:rPr>
        <w:t>відповідно</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момент</w:t>
      </w:r>
      <w:r w:rsidR="009C62D2"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і поперечна</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сила</w:t>
      </w:r>
      <w:r w:rsidR="00090EB8" w:rsidRPr="00620D1E">
        <w:rPr>
          <w:rStyle w:val="hps"/>
          <w:rFonts w:ascii="Arial" w:hAnsi="Arial" w:cs="Arial"/>
          <w:sz w:val="21"/>
          <w:szCs w:val="21"/>
          <w:lang w:val="uk-UA"/>
        </w:rPr>
        <w:t xml:space="preserve"> </w:t>
      </w:r>
      <w:r w:rsidRPr="00620D1E">
        <w:rPr>
          <w:rStyle w:val="hps"/>
          <w:rFonts w:ascii="Arial" w:hAnsi="Arial" w:cs="Arial"/>
          <w:sz w:val="21"/>
          <w:szCs w:val="21"/>
          <w:lang w:val="uk-UA"/>
        </w:rPr>
        <w:t>в</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розглянутому</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перерізі</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балки;</w:t>
      </w:r>
    </w:p>
    <w:p w14:paraId="78455E63" w14:textId="77777777" w:rsidR="007F1E8B" w:rsidRPr="00620D1E" w:rsidRDefault="007F1E8B" w:rsidP="00244F5A">
      <w:pPr>
        <w:spacing w:line="288" w:lineRule="auto"/>
        <w:ind w:firstLine="709"/>
        <w:jc w:val="both"/>
        <w:rPr>
          <w:rFonts w:ascii="Arial" w:hAnsi="Arial" w:cs="Arial"/>
          <w:sz w:val="21"/>
          <w:szCs w:val="21"/>
          <w:lang w:val="uk-UA"/>
        </w:rPr>
      </w:pPr>
      <w:r w:rsidRPr="00620D1E">
        <w:rPr>
          <w:rFonts w:ascii="Arial" w:hAnsi="Arial" w:cs="Arial"/>
          <w:i/>
          <w:sz w:val="21"/>
          <w:szCs w:val="21"/>
          <w:lang w:val="uk-UA"/>
        </w:rPr>
        <w:t>М</w:t>
      </w:r>
      <w:r w:rsidRPr="00620D1E">
        <w:rPr>
          <w:rFonts w:ascii="Arial" w:hAnsi="Arial" w:cs="Arial"/>
          <w:i/>
          <w:sz w:val="21"/>
          <w:szCs w:val="21"/>
          <w:vertAlign w:val="subscript"/>
          <w:lang w:val="uk-UA"/>
        </w:rPr>
        <w:t>u</w:t>
      </w:r>
      <w:r w:rsidRPr="00620D1E">
        <w:rPr>
          <w:rFonts w:ascii="Arial" w:hAnsi="Arial" w:cs="Arial"/>
          <w:sz w:val="21"/>
          <w:szCs w:val="21"/>
          <w:lang w:val="uk-UA"/>
        </w:rPr>
        <w:t xml:space="preserve"> - </w:t>
      </w:r>
      <w:r w:rsidRPr="00620D1E">
        <w:rPr>
          <w:rStyle w:val="hps"/>
          <w:rFonts w:ascii="Arial" w:hAnsi="Arial" w:cs="Arial"/>
          <w:sz w:val="21"/>
          <w:szCs w:val="21"/>
          <w:lang w:val="uk-UA"/>
        </w:rPr>
        <w:t>граничний</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момент</w:t>
      </w:r>
      <w:r w:rsidRPr="00620D1E">
        <w:rPr>
          <w:rStyle w:val="longtext"/>
          <w:rFonts w:ascii="Arial" w:hAnsi="Arial" w:cs="Arial"/>
          <w:sz w:val="21"/>
          <w:szCs w:val="21"/>
          <w:lang w:val="uk-UA"/>
        </w:rPr>
        <w:t xml:space="preserve">, який обчислюється </w:t>
      </w:r>
      <w:r w:rsidR="00A87006" w:rsidRPr="00620D1E">
        <w:rPr>
          <w:rStyle w:val="hps"/>
          <w:rFonts w:ascii="Arial" w:hAnsi="Arial" w:cs="Arial"/>
          <w:color w:val="333333"/>
          <w:sz w:val="21"/>
          <w:szCs w:val="21"/>
          <w:lang w:val="uk-UA"/>
        </w:rPr>
        <w:t>з</w:t>
      </w:r>
      <w:r w:rsidR="00C9098D" w:rsidRPr="00620D1E">
        <w:rPr>
          <w:rStyle w:val="hps"/>
          <w:rFonts w:ascii="Arial" w:hAnsi="Arial" w:cs="Arial"/>
          <w:color w:val="333333"/>
          <w:sz w:val="21"/>
          <w:szCs w:val="21"/>
          <w:lang w:val="uk-UA"/>
        </w:rPr>
        <w:t>а</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форму</w:t>
      </w:r>
      <w:r w:rsidR="007A4668" w:rsidRPr="00620D1E">
        <w:rPr>
          <w:rStyle w:val="hps"/>
          <w:rFonts w:ascii="Arial" w:hAnsi="Arial" w:cs="Arial"/>
          <w:sz w:val="21"/>
          <w:szCs w:val="21"/>
          <w:lang w:val="uk-UA"/>
        </w:rPr>
        <w:t>лою</w:t>
      </w:r>
      <w:r w:rsidR="004E7A63" w:rsidRPr="00620D1E">
        <w:rPr>
          <w:rStyle w:val="hps"/>
          <w:rFonts w:ascii="Arial" w:hAnsi="Arial" w:cs="Arial"/>
          <w:sz w:val="21"/>
          <w:szCs w:val="21"/>
          <w:lang w:val="uk-UA"/>
        </w:rPr>
        <w:t>:</w:t>
      </w:r>
    </w:p>
    <w:p w14:paraId="184306A9" w14:textId="77777777" w:rsidR="007F1E8B" w:rsidRPr="00620D1E" w:rsidRDefault="007F1E8B" w:rsidP="00244F5A">
      <w:pPr>
        <w:spacing w:line="288" w:lineRule="auto"/>
        <w:ind w:firstLine="709"/>
        <w:jc w:val="right"/>
        <w:rPr>
          <w:rFonts w:ascii="Arial" w:hAnsi="Arial" w:cs="Arial"/>
          <w:sz w:val="21"/>
          <w:szCs w:val="21"/>
          <w:lang w:val="uk-UA"/>
        </w:rPr>
      </w:pPr>
      <w:r w:rsidRPr="00620D1E">
        <w:rPr>
          <w:rFonts w:ascii="Arial" w:hAnsi="Arial" w:cs="Arial"/>
          <w:i/>
          <w:position w:val="-42"/>
          <w:sz w:val="21"/>
          <w:szCs w:val="21"/>
          <w:lang w:val="uk-UA"/>
        </w:rPr>
        <w:object w:dxaOrig="5060" w:dyaOrig="980" w14:anchorId="0CBD3CC9">
          <v:shape id="_x0000_i2777" type="#_x0000_t75" style="width:245pt;height:49pt" o:ole="">
            <v:imagedata r:id="rId3183" o:title=""/>
          </v:shape>
          <o:OLEObject Type="Embed" ProgID="Equation.DSMT4" ShapeID="_x0000_i2777" DrawAspect="Content" ObjectID="_1838152601" r:id="rId3184"/>
        </w:object>
      </w:r>
      <w:r w:rsidRPr="00620D1E">
        <w:rPr>
          <w:rFonts w:ascii="Arial" w:hAnsi="Arial" w:cs="Arial"/>
          <w:sz w:val="21"/>
          <w:szCs w:val="21"/>
          <w:lang w:val="uk-UA"/>
        </w:rPr>
        <w:t xml:space="preserve"> ,                    (</w:t>
      </w:r>
      <w:r w:rsidR="00D64CB8" w:rsidRPr="00620D1E">
        <w:rPr>
          <w:rFonts w:ascii="Arial" w:hAnsi="Arial" w:cs="Arial"/>
          <w:sz w:val="21"/>
          <w:szCs w:val="21"/>
          <w:lang w:val="uk-UA"/>
        </w:rPr>
        <w:t>Ц</w:t>
      </w:r>
      <w:r w:rsidRPr="00620D1E">
        <w:rPr>
          <w:rFonts w:ascii="Arial" w:hAnsi="Arial" w:cs="Arial"/>
          <w:sz w:val="21"/>
          <w:szCs w:val="21"/>
          <w:lang w:val="uk-UA"/>
        </w:rPr>
        <w:t>.</w:t>
      </w:r>
      <w:r w:rsidR="00E1248A" w:rsidRPr="00620D1E">
        <w:rPr>
          <w:rFonts w:ascii="Arial" w:hAnsi="Arial" w:cs="Arial"/>
          <w:sz w:val="21"/>
          <w:szCs w:val="21"/>
          <w:lang w:val="uk-UA"/>
        </w:rPr>
        <w:t>4</w:t>
      </w:r>
      <w:r w:rsidRPr="00620D1E">
        <w:rPr>
          <w:rFonts w:ascii="Arial" w:hAnsi="Arial" w:cs="Arial"/>
          <w:sz w:val="21"/>
          <w:szCs w:val="21"/>
          <w:lang w:val="uk-UA"/>
        </w:rPr>
        <w:t>)</w:t>
      </w:r>
    </w:p>
    <w:p w14:paraId="5E633D43" w14:textId="77777777" w:rsidR="007F1E8B" w:rsidRPr="00620D1E" w:rsidRDefault="009C62D2" w:rsidP="00244F5A">
      <w:pPr>
        <w:spacing w:line="288" w:lineRule="auto"/>
        <w:ind w:firstLine="709"/>
        <w:jc w:val="both"/>
        <w:rPr>
          <w:rFonts w:ascii="Arial" w:hAnsi="Arial" w:cs="Arial"/>
          <w:i/>
          <w:sz w:val="21"/>
          <w:szCs w:val="21"/>
          <w:lang w:val="uk-UA"/>
        </w:rPr>
      </w:pPr>
      <w:r w:rsidRPr="00620D1E">
        <w:rPr>
          <w:rFonts w:ascii="Arial" w:hAnsi="Arial" w:cs="Arial"/>
          <w:sz w:val="21"/>
          <w:szCs w:val="21"/>
          <w:lang w:val="uk-UA"/>
        </w:rPr>
        <w:t xml:space="preserve">де </w:t>
      </w:r>
      <w:r w:rsidRPr="00620D1E">
        <w:rPr>
          <w:rFonts w:ascii="Arial" w:hAnsi="Arial" w:cs="Arial"/>
          <w:position w:val="-12"/>
          <w:sz w:val="21"/>
          <w:szCs w:val="21"/>
          <w:lang w:val="uk-UA"/>
        </w:rPr>
        <w:object w:dxaOrig="1120" w:dyaOrig="380" w14:anchorId="52D1A071">
          <v:shape id="_x0000_i2778" type="#_x0000_t75" style="width:63.5pt;height:21.5pt" o:ole="">
            <v:imagedata r:id="rId3185" o:title=""/>
          </v:shape>
          <o:OLEObject Type="Embed" ProgID="Equation.DSMT4" ShapeID="_x0000_i2778" DrawAspect="Content" ObjectID="_1838152602" r:id="rId3186"/>
        </w:object>
      </w:r>
    </w:p>
    <w:p w14:paraId="20321234" w14:textId="77777777" w:rsidR="007F1E8B" w:rsidRPr="00620D1E" w:rsidRDefault="007F1E8B" w:rsidP="00244F5A">
      <w:pPr>
        <w:spacing w:line="288" w:lineRule="auto"/>
        <w:ind w:firstLine="709"/>
        <w:jc w:val="both"/>
        <w:rPr>
          <w:rFonts w:ascii="Arial" w:hAnsi="Arial" w:cs="Arial"/>
          <w:sz w:val="21"/>
          <w:szCs w:val="21"/>
          <w:lang w:val="uk-UA"/>
        </w:rPr>
      </w:pPr>
      <w:r w:rsidRPr="00620D1E">
        <w:rPr>
          <w:rFonts w:ascii="Arial" w:hAnsi="Arial" w:cs="Arial"/>
          <w:i/>
          <w:sz w:val="21"/>
          <w:szCs w:val="21"/>
          <w:lang w:val="uk-UA"/>
        </w:rPr>
        <w:t>Q</w:t>
      </w:r>
      <w:r w:rsidRPr="00620D1E">
        <w:rPr>
          <w:rFonts w:ascii="Arial" w:hAnsi="Arial" w:cs="Arial"/>
          <w:i/>
          <w:sz w:val="21"/>
          <w:szCs w:val="21"/>
          <w:vertAlign w:val="subscript"/>
          <w:lang w:val="uk-UA"/>
        </w:rPr>
        <w:t>u</w:t>
      </w:r>
      <w:r w:rsidRPr="00620D1E">
        <w:rPr>
          <w:rFonts w:ascii="Arial" w:hAnsi="Arial" w:cs="Arial"/>
          <w:sz w:val="21"/>
          <w:szCs w:val="21"/>
          <w:lang w:val="uk-UA"/>
        </w:rPr>
        <w:t xml:space="preserve"> - </w:t>
      </w:r>
      <w:r w:rsidRPr="00620D1E">
        <w:rPr>
          <w:rStyle w:val="hps"/>
          <w:rFonts w:ascii="Arial" w:hAnsi="Arial" w:cs="Arial"/>
          <w:sz w:val="21"/>
          <w:szCs w:val="21"/>
          <w:lang w:val="uk-UA"/>
        </w:rPr>
        <w:t>гранична</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поперечна</w:t>
      </w:r>
      <w:r w:rsidRPr="00620D1E">
        <w:rPr>
          <w:rStyle w:val="longtext"/>
          <w:rFonts w:ascii="Arial" w:hAnsi="Arial" w:cs="Arial"/>
          <w:sz w:val="21"/>
          <w:szCs w:val="21"/>
          <w:lang w:val="uk-UA"/>
        </w:rPr>
        <w:t xml:space="preserve"> </w:t>
      </w:r>
      <w:r w:rsidRPr="00620D1E">
        <w:rPr>
          <w:rStyle w:val="hps"/>
          <w:rFonts w:ascii="Arial" w:hAnsi="Arial" w:cs="Arial"/>
          <w:sz w:val="21"/>
          <w:szCs w:val="21"/>
          <w:lang w:val="uk-UA"/>
        </w:rPr>
        <w:t>сила</w:t>
      </w:r>
      <w:r w:rsidRPr="00620D1E">
        <w:rPr>
          <w:rStyle w:val="longtext"/>
          <w:rFonts w:ascii="Arial" w:hAnsi="Arial" w:cs="Arial"/>
          <w:sz w:val="21"/>
          <w:szCs w:val="21"/>
          <w:lang w:val="uk-UA"/>
        </w:rPr>
        <w:t xml:space="preserve">, яка обчислюється </w:t>
      </w:r>
      <w:r w:rsidR="00A87006" w:rsidRPr="00620D1E">
        <w:rPr>
          <w:rStyle w:val="hps"/>
          <w:rFonts w:ascii="Arial" w:hAnsi="Arial" w:cs="Arial"/>
          <w:color w:val="333333"/>
          <w:sz w:val="21"/>
          <w:szCs w:val="21"/>
          <w:lang w:val="uk-UA"/>
        </w:rPr>
        <w:t>з</w:t>
      </w:r>
      <w:r w:rsidR="00C9098D" w:rsidRPr="00620D1E">
        <w:rPr>
          <w:rStyle w:val="hps"/>
          <w:rFonts w:ascii="Arial" w:hAnsi="Arial" w:cs="Arial"/>
          <w:color w:val="333333"/>
          <w:sz w:val="21"/>
          <w:szCs w:val="21"/>
          <w:lang w:val="uk-UA"/>
        </w:rPr>
        <w:t>а</w:t>
      </w:r>
      <w:r w:rsidRPr="00620D1E">
        <w:rPr>
          <w:rStyle w:val="hps"/>
          <w:rFonts w:ascii="Arial" w:hAnsi="Arial" w:cs="Arial"/>
          <w:sz w:val="21"/>
          <w:szCs w:val="21"/>
          <w:lang w:val="uk-UA"/>
        </w:rPr>
        <w:t xml:space="preserve"> форму</w:t>
      </w:r>
      <w:r w:rsidR="007A4668" w:rsidRPr="00620D1E">
        <w:rPr>
          <w:rStyle w:val="hps"/>
          <w:rFonts w:ascii="Arial" w:hAnsi="Arial" w:cs="Arial"/>
          <w:sz w:val="21"/>
          <w:szCs w:val="21"/>
          <w:lang w:val="uk-UA"/>
        </w:rPr>
        <w:t>лою</w:t>
      </w:r>
      <w:r w:rsidR="004E7A63" w:rsidRPr="00620D1E">
        <w:rPr>
          <w:rStyle w:val="hps"/>
          <w:rFonts w:ascii="Arial" w:hAnsi="Arial" w:cs="Arial"/>
          <w:sz w:val="21"/>
          <w:szCs w:val="21"/>
          <w:lang w:val="uk-UA"/>
        </w:rPr>
        <w:t>:</w:t>
      </w:r>
    </w:p>
    <w:p w14:paraId="3BF106B8" w14:textId="77777777" w:rsidR="007F1E8B" w:rsidRPr="00620D1E" w:rsidRDefault="007F1E8B" w:rsidP="00244F5A">
      <w:pPr>
        <w:tabs>
          <w:tab w:val="left" w:pos="2268"/>
        </w:tabs>
        <w:spacing w:line="288" w:lineRule="auto"/>
        <w:ind w:firstLine="709"/>
        <w:jc w:val="right"/>
        <w:rPr>
          <w:rFonts w:ascii="Arial" w:hAnsi="Arial" w:cs="Arial"/>
          <w:sz w:val="21"/>
          <w:szCs w:val="21"/>
          <w:lang w:val="uk-UA"/>
        </w:rPr>
      </w:pPr>
      <w:r w:rsidRPr="00620D1E">
        <w:rPr>
          <w:rFonts w:ascii="Arial" w:hAnsi="Arial" w:cs="Arial"/>
          <w:position w:val="-40"/>
          <w:sz w:val="21"/>
          <w:szCs w:val="21"/>
          <w:lang w:val="uk-UA"/>
        </w:rPr>
        <w:object w:dxaOrig="5860" w:dyaOrig="940" w14:anchorId="4F04FC72">
          <v:shape id="_x0000_i2779" type="#_x0000_t75" style="width:266.5pt;height:43pt" o:ole="">
            <v:imagedata r:id="rId3187" o:title=""/>
          </v:shape>
          <o:OLEObject Type="Embed" ProgID="Equation.DSMT4" ShapeID="_x0000_i2779" DrawAspect="Content" ObjectID="_1838152603" r:id="rId3188"/>
        </w:object>
      </w:r>
      <w:r w:rsidR="009C62D2" w:rsidRPr="00620D1E">
        <w:rPr>
          <w:rFonts w:ascii="Arial" w:hAnsi="Arial" w:cs="Arial"/>
          <w:sz w:val="21"/>
          <w:szCs w:val="21"/>
          <w:lang w:val="uk-UA"/>
        </w:rPr>
        <w:t>.</w:t>
      </w:r>
      <w:r w:rsidRPr="00620D1E">
        <w:rPr>
          <w:rFonts w:ascii="Arial" w:hAnsi="Arial" w:cs="Arial"/>
          <w:sz w:val="21"/>
          <w:szCs w:val="21"/>
          <w:lang w:val="uk-UA"/>
        </w:rPr>
        <w:t xml:space="preserve">             (</w:t>
      </w:r>
      <w:r w:rsidR="00D64CB8" w:rsidRPr="00620D1E">
        <w:rPr>
          <w:rFonts w:ascii="Arial" w:hAnsi="Arial" w:cs="Arial"/>
          <w:sz w:val="21"/>
          <w:szCs w:val="21"/>
          <w:lang w:val="uk-UA"/>
        </w:rPr>
        <w:t>Ц</w:t>
      </w:r>
      <w:r w:rsidRPr="00620D1E">
        <w:rPr>
          <w:rFonts w:ascii="Arial" w:hAnsi="Arial" w:cs="Arial"/>
          <w:sz w:val="21"/>
          <w:szCs w:val="21"/>
          <w:lang w:val="uk-UA"/>
        </w:rPr>
        <w:t>.</w:t>
      </w:r>
      <w:r w:rsidR="00E1248A" w:rsidRPr="00620D1E">
        <w:rPr>
          <w:rFonts w:ascii="Arial" w:hAnsi="Arial" w:cs="Arial"/>
          <w:sz w:val="21"/>
          <w:szCs w:val="21"/>
          <w:lang w:val="uk-UA"/>
        </w:rPr>
        <w:t>5</w:t>
      </w:r>
      <w:r w:rsidRPr="00620D1E">
        <w:rPr>
          <w:rFonts w:ascii="Arial" w:hAnsi="Arial" w:cs="Arial"/>
          <w:sz w:val="21"/>
          <w:szCs w:val="21"/>
          <w:lang w:val="uk-UA"/>
        </w:rPr>
        <w:t>)</w:t>
      </w:r>
    </w:p>
    <w:p w14:paraId="289B92AB" w14:textId="77777777" w:rsidR="007F1E8B" w:rsidRPr="00620D1E" w:rsidRDefault="00D64CB8" w:rsidP="00244F5A">
      <w:pPr>
        <w:spacing w:line="288" w:lineRule="auto"/>
        <w:ind w:firstLine="709"/>
        <w:jc w:val="both"/>
        <w:rPr>
          <w:rStyle w:val="hps"/>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.5</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При передачі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навантаження</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верхній</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пояс</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слід</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передбачати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конструктивні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заходи</w:t>
      </w:r>
      <w:r w:rsidR="007F1E8B" w:rsidRPr="00620D1E">
        <w:rPr>
          <w:rStyle w:val="longtext"/>
          <w:rFonts w:ascii="Arial" w:hAnsi="Arial" w:cs="Arial"/>
          <w:sz w:val="21"/>
          <w:szCs w:val="21"/>
          <w:lang w:val="uk-UA"/>
        </w:rPr>
        <w:t xml:space="preserve">, що виключають </w:t>
      </w:r>
      <w:r w:rsidR="007F1E8B" w:rsidRPr="00620D1E">
        <w:rPr>
          <w:rStyle w:val="hps"/>
          <w:rFonts w:ascii="Arial" w:hAnsi="Arial" w:cs="Arial"/>
          <w:sz w:val="21"/>
          <w:szCs w:val="21"/>
          <w:lang w:val="uk-UA"/>
        </w:rPr>
        <w:t>появу</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ексцентриситету</w:t>
      </w:r>
      <w:r w:rsidR="007F1E8B" w:rsidRPr="00620D1E">
        <w:rPr>
          <w:rStyle w:val="longtext"/>
          <w:rFonts w:ascii="Arial" w:hAnsi="Arial" w:cs="Arial"/>
          <w:sz w:val="21"/>
          <w:szCs w:val="21"/>
          <w:lang w:val="uk-UA"/>
        </w:rPr>
        <w:t xml:space="preserve">, який перевищує </w:t>
      </w:r>
      <w:r w:rsidR="007F1E8B" w:rsidRPr="00620D1E">
        <w:rPr>
          <w:rStyle w:val="hps"/>
          <w:rFonts w:ascii="Arial" w:hAnsi="Arial" w:cs="Arial"/>
          <w:sz w:val="21"/>
          <w:szCs w:val="21"/>
          <w:lang w:val="uk-UA"/>
        </w:rPr>
        <w:t>половину</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товщини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стінки.</w:t>
      </w:r>
    </w:p>
    <w:p w14:paraId="73566B15" w14:textId="77777777" w:rsidR="007F1E8B" w:rsidRPr="00620D1E" w:rsidRDefault="00D64CB8" w:rsidP="00244F5A">
      <w:pPr>
        <w:spacing w:line="288" w:lineRule="auto"/>
        <w:ind w:firstLine="709"/>
        <w:jc w:val="both"/>
        <w:rPr>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.6</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Початкові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прогини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стінки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балок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щодо вертикальної</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площини не</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повинні</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перевищувати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величини</w:t>
      </w:r>
      <w:r w:rsidR="007F1E8B" w:rsidRPr="00620D1E">
        <w:rPr>
          <w:rFonts w:ascii="Arial" w:hAnsi="Arial" w:cs="Arial"/>
          <w:position w:val="-10"/>
          <w:sz w:val="21"/>
          <w:szCs w:val="21"/>
          <w:lang w:val="uk-UA"/>
        </w:rPr>
        <w:t xml:space="preserve"> </w:t>
      </w:r>
      <w:r w:rsidR="007F1E8B" w:rsidRPr="00620D1E">
        <w:rPr>
          <w:rFonts w:ascii="Arial" w:hAnsi="Arial" w:cs="Arial"/>
          <w:position w:val="-12"/>
          <w:sz w:val="21"/>
          <w:szCs w:val="21"/>
          <w:lang w:val="uk-UA"/>
        </w:rPr>
        <w:object w:dxaOrig="1300" w:dyaOrig="460" w14:anchorId="0D5582C0">
          <v:shape id="_x0000_i2780" type="#_x0000_t75" style="width:65pt;height:23pt" o:ole="">
            <v:imagedata r:id="rId3189" o:title=""/>
          </v:shape>
          <o:OLEObject Type="Embed" ProgID="Equation.DSMT4" ShapeID="_x0000_i2780" DrawAspect="Content" ObjectID="_1838152604" r:id="rId3190"/>
        </w:object>
      </w:r>
      <w:r w:rsidR="007F1E8B" w:rsidRPr="00620D1E">
        <w:rPr>
          <w:rFonts w:ascii="Arial" w:hAnsi="Arial" w:cs="Arial"/>
          <w:sz w:val="21"/>
          <w:szCs w:val="21"/>
          <w:lang w:val="uk-UA"/>
        </w:rPr>
        <w:t>, см.</w:t>
      </w:r>
    </w:p>
    <w:p w14:paraId="5556F0F9" w14:textId="77777777" w:rsidR="007F1E8B" w:rsidRPr="00620D1E" w:rsidRDefault="00D64CB8" w:rsidP="00244F5A">
      <w:pPr>
        <w:spacing w:line="288" w:lineRule="auto"/>
        <w:ind w:firstLine="709"/>
        <w:jc w:val="both"/>
        <w:rPr>
          <w:rStyle w:val="hps"/>
          <w:rFonts w:ascii="Arial" w:hAnsi="Arial" w:cs="Arial"/>
          <w:sz w:val="21"/>
          <w:szCs w:val="21"/>
          <w:lang w:val="uk-UA"/>
        </w:rPr>
      </w:pPr>
      <w:r w:rsidRPr="00620D1E">
        <w:rPr>
          <w:rFonts w:ascii="Arial" w:hAnsi="Arial" w:cs="Arial"/>
          <w:b/>
          <w:sz w:val="21"/>
          <w:szCs w:val="21"/>
          <w:lang w:val="uk-UA"/>
        </w:rPr>
        <w:t>Ц</w:t>
      </w:r>
      <w:r w:rsidR="007F1E8B" w:rsidRPr="00620D1E">
        <w:rPr>
          <w:rFonts w:ascii="Arial" w:hAnsi="Arial" w:cs="Arial"/>
          <w:b/>
          <w:sz w:val="21"/>
          <w:szCs w:val="21"/>
          <w:lang w:val="uk-UA"/>
        </w:rPr>
        <w:t>.7</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Заводський</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зварний</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стик</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стінки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слід</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розташовувати</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на</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відстані не</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менш</w:t>
      </w:r>
      <w:r w:rsidR="00C074C4" w:rsidRPr="00620D1E">
        <w:rPr>
          <w:rStyle w:val="hps"/>
          <w:rFonts w:ascii="Arial" w:hAnsi="Arial" w:cs="Arial"/>
          <w:sz w:val="21"/>
          <w:szCs w:val="21"/>
          <w:lang w:val="uk-UA"/>
        </w:rPr>
        <w:t>е</w:t>
      </w:r>
      <w:r w:rsidR="007F1E8B" w:rsidRPr="00620D1E">
        <w:rPr>
          <w:rStyle w:val="longtext"/>
          <w:rFonts w:ascii="Arial" w:hAnsi="Arial" w:cs="Arial"/>
          <w:sz w:val="21"/>
          <w:szCs w:val="21"/>
          <w:lang w:val="uk-UA"/>
        </w:rPr>
        <w:t xml:space="preserve"> </w:t>
      </w:r>
      <w:r w:rsidR="00C9098D" w:rsidRPr="00620D1E">
        <w:rPr>
          <w:rStyle w:val="longtext"/>
          <w:rFonts w:ascii="Arial" w:hAnsi="Arial" w:cs="Arial"/>
          <w:sz w:val="21"/>
          <w:szCs w:val="21"/>
          <w:lang w:val="uk-UA"/>
        </w:rPr>
        <w:t xml:space="preserve">ніж </w:t>
      </w:r>
      <w:r w:rsidR="007F1E8B" w:rsidRPr="00620D1E">
        <w:rPr>
          <w:rFonts w:ascii="Arial" w:hAnsi="Arial" w:cs="Arial"/>
          <w:sz w:val="21"/>
          <w:szCs w:val="21"/>
          <w:lang w:val="uk-UA"/>
        </w:rPr>
        <w:t>3</w:t>
      </w:r>
      <w:r w:rsidR="007F1E8B" w:rsidRPr="00620D1E">
        <w:rPr>
          <w:rFonts w:ascii="Arial" w:hAnsi="Arial" w:cs="Arial"/>
          <w:i/>
          <w:sz w:val="21"/>
          <w:szCs w:val="21"/>
          <w:lang w:val="uk-UA"/>
        </w:rPr>
        <w:t>h</w:t>
      </w:r>
      <w:r w:rsidR="007F1E8B" w:rsidRPr="00620D1E">
        <w:rPr>
          <w:rFonts w:ascii="Arial" w:hAnsi="Arial" w:cs="Arial"/>
          <w:i/>
          <w:sz w:val="21"/>
          <w:szCs w:val="21"/>
          <w:vertAlign w:val="subscript"/>
          <w:lang w:val="uk-UA"/>
        </w:rPr>
        <w:t>w</w:t>
      </w:r>
      <w:r w:rsidR="007F1E8B" w:rsidRPr="00620D1E">
        <w:rPr>
          <w:rFonts w:ascii="Arial" w:hAnsi="Arial" w:cs="Arial"/>
          <w:sz w:val="21"/>
          <w:szCs w:val="21"/>
          <w:lang w:val="uk-UA"/>
        </w:rPr>
        <w:t xml:space="preserve"> </w:t>
      </w:r>
      <w:r w:rsidR="007F1E8B" w:rsidRPr="00620D1E">
        <w:rPr>
          <w:rStyle w:val="hps"/>
          <w:rFonts w:ascii="Arial" w:hAnsi="Arial" w:cs="Arial"/>
          <w:sz w:val="21"/>
          <w:szCs w:val="21"/>
          <w:lang w:val="uk-UA"/>
        </w:rPr>
        <w:t>від</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опорного</w:t>
      </w:r>
      <w:r w:rsidR="007F1E8B" w:rsidRPr="00620D1E">
        <w:rPr>
          <w:rStyle w:val="longtext"/>
          <w:rFonts w:ascii="Arial" w:hAnsi="Arial" w:cs="Arial"/>
          <w:sz w:val="21"/>
          <w:szCs w:val="21"/>
          <w:lang w:val="uk-UA"/>
        </w:rPr>
        <w:t xml:space="preserve"> </w:t>
      </w:r>
      <w:r w:rsidR="007F1E8B" w:rsidRPr="00620D1E">
        <w:rPr>
          <w:rStyle w:val="hps"/>
          <w:rFonts w:ascii="Arial" w:hAnsi="Arial" w:cs="Arial"/>
          <w:sz w:val="21"/>
          <w:szCs w:val="21"/>
          <w:lang w:val="uk-UA"/>
        </w:rPr>
        <w:t>ребра.</w:t>
      </w:r>
    </w:p>
    <w:p w14:paraId="0367737A" w14:textId="77777777" w:rsidR="00406462" w:rsidRPr="00620D1E" w:rsidRDefault="006C68EF" w:rsidP="00620D1E">
      <w:pPr>
        <w:pStyle w:val="2"/>
        <w:spacing w:before="0" w:after="0" w:line="288" w:lineRule="auto"/>
        <w:jc w:val="center"/>
        <w:rPr>
          <w:rFonts w:ascii="Arial" w:hAnsi="Arial" w:cs="Arial"/>
          <w:b w:val="0"/>
          <w:sz w:val="21"/>
          <w:szCs w:val="21"/>
          <w:lang w:val="uk-UA"/>
        </w:rPr>
      </w:pPr>
      <w:r w:rsidRPr="00927761">
        <w:rPr>
          <w:lang w:val="uk-UA"/>
        </w:rPr>
        <w:br w:type="page"/>
      </w:r>
      <w:bookmarkStart w:id="718" w:name="_Toc370224712"/>
      <w:r w:rsidR="00406462" w:rsidRPr="00620D1E">
        <w:rPr>
          <w:rFonts w:ascii="Arial" w:hAnsi="Arial" w:cs="Arial"/>
          <w:b w:val="0"/>
          <w:sz w:val="21"/>
          <w:szCs w:val="21"/>
          <w:lang w:val="uk-UA"/>
        </w:rPr>
        <w:lastRenderedPageBreak/>
        <w:t xml:space="preserve">ДОДАТОК </w:t>
      </w:r>
      <w:r w:rsidR="00886F0D" w:rsidRPr="00620D1E">
        <w:rPr>
          <w:rFonts w:ascii="Arial" w:hAnsi="Arial" w:cs="Arial"/>
          <w:b w:val="0"/>
          <w:sz w:val="21"/>
          <w:szCs w:val="21"/>
          <w:lang w:val="uk-UA"/>
        </w:rPr>
        <w:t>Ш</w:t>
      </w:r>
      <w:bookmarkEnd w:id="718"/>
    </w:p>
    <w:p w14:paraId="32C5BBD4" w14:textId="77777777" w:rsidR="00406462" w:rsidRPr="00620D1E" w:rsidRDefault="00620D1E" w:rsidP="00620D1E">
      <w:pPr>
        <w:pStyle w:val="af6"/>
        <w:widowControl w:val="0"/>
        <w:spacing w:line="288" w:lineRule="auto"/>
        <w:jc w:val="center"/>
        <w:rPr>
          <w:rFonts w:ascii="Arial" w:hAnsi="Arial" w:cs="Arial"/>
          <w:sz w:val="21"/>
          <w:szCs w:val="21"/>
          <w:lang w:val="uk-UA"/>
        </w:rPr>
      </w:pPr>
      <w:r>
        <w:rPr>
          <w:rFonts w:ascii="Arial" w:hAnsi="Arial" w:cs="Arial"/>
          <w:sz w:val="21"/>
          <w:szCs w:val="21"/>
          <w:lang w:val="uk-UA"/>
        </w:rPr>
        <w:t xml:space="preserve"> </w:t>
      </w:r>
      <w:r w:rsidR="00406462" w:rsidRPr="00620D1E">
        <w:rPr>
          <w:rFonts w:ascii="Arial" w:hAnsi="Arial" w:cs="Arial"/>
          <w:sz w:val="21"/>
          <w:szCs w:val="21"/>
          <w:lang w:val="uk-UA"/>
        </w:rPr>
        <w:t>(довідковий)</w:t>
      </w:r>
    </w:p>
    <w:p w14:paraId="66C389CE" w14:textId="77777777" w:rsidR="00406462" w:rsidRDefault="00406462" w:rsidP="00620D1E">
      <w:pPr>
        <w:pStyle w:val="2"/>
        <w:spacing w:before="0" w:after="0" w:line="288" w:lineRule="auto"/>
        <w:jc w:val="center"/>
        <w:rPr>
          <w:rFonts w:ascii="Arial" w:hAnsi="Arial" w:cs="Arial"/>
          <w:sz w:val="21"/>
          <w:szCs w:val="21"/>
          <w:lang w:val="uk-UA"/>
        </w:rPr>
      </w:pPr>
      <w:bookmarkStart w:id="719" w:name="_Toc370224713"/>
      <w:r w:rsidRPr="00620D1E">
        <w:rPr>
          <w:rFonts w:ascii="Arial" w:hAnsi="Arial" w:cs="Arial"/>
          <w:sz w:val="21"/>
          <w:szCs w:val="21"/>
          <w:lang w:val="uk-UA"/>
        </w:rPr>
        <w:t>БІБЛІОГРАФІЯ</w:t>
      </w:r>
      <w:bookmarkEnd w:id="719"/>
    </w:p>
    <w:p w14:paraId="71893071" w14:textId="77777777" w:rsidR="00E05B8A" w:rsidRPr="00E05B8A" w:rsidRDefault="00E05B8A" w:rsidP="00E05B8A">
      <w:pPr>
        <w:rPr>
          <w:lang w:val="uk-UA"/>
        </w:rPr>
      </w:pPr>
    </w:p>
    <w:p w14:paraId="768AA336" w14:textId="77777777" w:rsidR="00F83A7D" w:rsidRPr="00620D1E" w:rsidRDefault="00DE35BB" w:rsidP="00244F5A">
      <w:pPr>
        <w:numPr>
          <w:ilvl w:val="0"/>
          <w:numId w:val="12"/>
        </w:numPr>
        <w:tabs>
          <w:tab w:val="num" w:pos="502"/>
        </w:tabs>
        <w:spacing w:line="288" w:lineRule="auto"/>
        <w:ind w:left="0" w:firstLine="709"/>
        <w:jc w:val="both"/>
        <w:rPr>
          <w:rFonts w:ascii="Arial" w:hAnsi="Arial" w:cs="Arial"/>
          <w:b/>
          <w:color w:val="00B050"/>
          <w:sz w:val="21"/>
          <w:szCs w:val="21"/>
          <w:lang w:val="uk-UA"/>
        </w:rPr>
      </w:pPr>
      <w:r w:rsidRPr="00620D1E">
        <w:rPr>
          <w:rFonts w:ascii="Arial" w:hAnsi="Arial" w:cs="Arial"/>
          <w:b/>
          <w:bCs/>
          <w:i/>
          <w:iCs/>
          <w:color w:val="00B050"/>
          <w:sz w:val="21"/>
          <w:szCs w:val="21"/>
          <w:lang w:val="uk-UA"/>
        </w:rPr>
        <w:t xml:space="preserve"> </w:t>
      </w:r>
      <w:r w:rsidR="00620D1E" w:rsidRPr="00620D1E">
        <w:rPr>
          <w:rFonts w:ascii="Arial" w:hAnsi="Arial" w:cs="Arial"/>
          <w:b/>
          <w:i/>
          <w:iCs/>
          <w:color w:val="00B050"/>
          <w:sz w:val="21"/>
          <w:szCs w:val="21"/>
          <w:lang w:val="uk-UA"/>
        </w:rPr>
        <w:t>(</w:t>
      </w:r>
      <w:r w:rsidRPr="00620D1E">
        <w:rPr>
          <w:rFonts w:ascii="Arial" w:hAnsi="Arial" w:cs="Arial"/>
          <w:b/>
          <w:bCs/>
          <w:i/>
          <w:iCs/>
          <w:color w:val="00B050"/>
          <w:sz w:val="21"/>
          <w:szCs w:val="21"/>
          <w:lang w:val="uk-UA"/>
        </w:rPr>
        <w:t xml:space="preserve">Пункт </w:t>
      </w:r>
      <w:r w:rsidR="00620D1E" w:rsidRPr="00620D1E">
        <w:rPr>
          <w:rFonts w:ascii="Arial" w:hAnsi="Arial" w:cs="Arial"/>
          <w:b/>
          <w:bCs/>
          <w:i/>
          <w:iCs/>
          <w:color w:val="00B050"/>
          <w:sz w:val="21"/>
          <w:szCs w:val="21"/>
          <w:lang w:val="uk-UA"/>
        </w:rPr>
        <w:t xml:space="preserve">1 </w:t>
      </w:r>
      <w:r w:rsidRPr="00620D1E">
        <w:rPr>
          <w:rFonts w:ascii="Arial" w:hAnsi="Arial" w:cs="Arial"/>
          <w:b/>
          <w:bCs/>
          <w:i/>
          <w:iCs/>
          <w:color w:val="00B050"/>
          <w:sz w:val="21"/>
          <w:szCs w:val="21"/>
          <w:lang w:val="uk-UA"/>
        </w:rPr>
        <w:t>вилучено</w:t>
      </w:r>
      <w:r w:rsidR="00620D1E" w:rsidRPr="00620D1E">
        <w:rPr>
          <w:rFonts w:ascii="Arial" w:hAnsi="Arial" w:cs="Arial"/>
          <w:b/>
          <w:i/>
          <w:iCs/>
          <w:color w:val="00B050"/>
          <w:sz w:val="21"/>
          <w:szCs w:val="21"/>
          <w:lang w:val="uk-UA"/>
        </w:rPr>
        <w:t>, Зміна</w:t>
      </w:r>
      <w:r w:rsidRPr="00620D1E">
        <w:rPr>
          <w:rFonts w:ascii="Arial" w:hAnsi="Arial" w:cs="Arial"/>
          <w:b/>
          <w:i/>
          <w:iCs/>
          <w:color w:val="00B050"/>
          <w:sz w:val="21"/>
          <w:szCs w:val="21"/>
          <w:lang w:val="uk-UA"/>
        </w:rPr>
        <w:t xml:space="preserve"> № 1</w:t>
      </w:r>
      <w:r w:rsidR="00620D1E" w:rsidRPr="00620D1E">
        <w:rPr>
          <w:rFonts w:ascii="Arial" w:hAnsi="Arial" w:cs="Arial"/>
          <w:b/>
          <w:i/>
          <w:iCs/>
          <w:color w:val="00B050"/>
          <w:sz w:val="21"/>
          <w:szCs w:val="21"/>
          <w:lang w:val="uk-UA"/>
        </w:rPr>
        <w:t>)</w:t>
      </w:r>
    </w:p>
    <w:p w14:paraId="3FA446BA" w14:textId="77777777" w:rsidR="00236A3E" w:rsidRPr="00620D1E" w:rsidRDefault="00DE35BB" w:rsidP="00244F5A">
      <w:pPr>
        <w:numPr>
          <w:ilvl w:val="0"/>
          <w:numId w:val="12"/>
        </w:numPr>
        <w:tabs>
          <w:tab w:val="num" w:pos="502"/>
        </w:tabs>
        <w:spacing w:line="288" w:lineRule="auto"/>
        <w:ind w:left="0" w:firstLine="709"/>
        <w:jc w:val="both"/>
        <w:rPr>
          <w:rFonts w:ascii="Arial" w:hAnsi="Arial" w:cs="Arial"/>
          <w:b/>
          <w:color w:val="00B050"/>
          <w:sz w:val="21"/>
          <w:szCs w:val="21"/>
          <w:lang w:val="uk-UA"/>
        </w:rPr>
      </w:pPr>
      <w:r w:rsidRPr="00620D1E">
        <w:rPr>
          <w:rFonts w:ascii="Arial" w:hAnsi="Arial" w:cs="Arial"/>
          <w:b/>
          <w:bCs/>
          <w:i/>
          <w:iCs/>
          <w:color w:val="00B050"/>
          <w:sz w:val="21"/>
          <w:szCs w:val="21"/>
          <w:lang w:val="uk-UA"/>
        </w:rPr>
        <w:t xml:space="preserve"> </w:t>
      </w:r>
      <w:r w:rsidR="00620D1E" w:rsidRPr="00620D1E">
        <w:rPr>
          <w:rFonts w:ascii="Arial" w:hAnsi="Arial" w:cs="Arial"/>
          <w:b/>
          <w:i/>
          <w:iCs/>
          <w:color w:val="00B050"/>
          <w:sz w:val="21"/>
          <w:szCs w:val="21"/>
          <w:lang w:val="uk-UA"/>
        </w:rPr>
        <w:t>(</w:t>
      </w:r>
      <w:r w:rsidR="00620D1E" w:rsidRPr="00620D1E">
        <w:rPr>
          <w:rFonts w:ascii="Arial" w:hAnsi="Arial" w:cs="Arial"/>
          <w:b/>
          <w:bCs/>
          <w:i/>
          <w:iCs/>
          <w:color w:val="00B050"/>
          <w:sz w:val="21"/>
          <w:szCs w:val="21"/>
          <w:lang w:val="uk-UA"/>
        </w:rPr>
        <w:t xml:space="preserve">Пункт 2 вилучено, </w:t>
      </w:r>
      <w:r w:rsidR="00620D1E" w:rsidRPr="00620D1E">
        <w:rPr>
          <w:rFonts w:ascii="Arial" w:hAnsi="Arial" w:cs="Arial"/>
          <w:b/>
          <w:i/>
          <w:iCs/>
          <w:color w:val="00B050"/>
          <w:sz w:val="21"/>
          <w:szCs w:val="21"/>
          <w:lang w:val="uk-UA"/>
        </w:rPr>
        <w:t>Зміна</w:t>
      </w:r>
      <w:r w:rsidRPr="00620D1E">
        <w:rPr>
          <w:rFonts w:ascii="Arial" w:hAnsi="Arial" w:cs="Arial"/>
          <w:b/>
          <w:i/>
          <w:iCs/>
          <w:color w:val="00B050"/>
          <w:sz w:val="21"/>
          <w:szCs w:val="21"/>
          <w:lang w:val="uk-UA"/>
        </w:rPr>
        <w:t xml:space="preserve"> № 1</w:t>
      </w:r>
      <w:r w:rsidR="00620D1E" w:rsidRPr="00620D1E">
        <w:rPr>
          <w:rFonts w:ascii="Arial" w:hAnsi="Arial" w:cs="Arial"/>
          <w:b/>
          <w:i/>
          <w:iCs/>
          <w:color w:val="00B050"/>
          <w:sz w:val="21"/>
          <w:szCs w:val="21"/>
          <w:lang w:val="uk-UA"/>
        </w:rPr>
        <w:t>)</w:t>
      </w:r>
    </w:p>
    <w:p w14:paraId="1C3A2E01" w14:textId="77777777" w:rsidR="00236A3E" w:rsidRPr="00620D1E" w:rsidRDefault="00DE35BB" w:rsidP="00244F5A">
      <w:pPr>
        <w:numPr>
          <w:ilvl w:val="0"/>
          <w:numId w:val="12"/>
        </w:numPr>
        <w:tabs>
          <w:tab w:val="num" w:pos="502"/>
        </w:tabs>
        <w:spacing w:line="288" w:lineRule="auto"/>
        <w:ind w:left="0" w:firstLine="709"/>
        <w:jc w:val="both"/>
        <w:rPr>
          <w:rFonts w:ascii="Arial" w:hAnsi="Arial" w:cs="Arial"/>
          <w:b/>
          <w:color w:val="00B050"/>
          <w:sz w:val="21"/>
          <w:szCs w:val="21"/>
          <w:lang w:val="uk-UA"/>
        </w:rPr>
      </w:pPr>
      <w:r w:rsidRPr="00620D1E">
        <w:rPr>
          <w:rFonts w:ascii="Arial" w:hAnsi="Arial" w:cs="Arial"/>
          <w:b/>
          <w:bCs/>
          <w:i/>
          <w:iCs/>
          <w:sz w:val="21"/>
          <w:szCs w:val="21"/>
          <w:lang w:val="uk-UA"/>
        </w:rPr>
        <w:t xml:space="preserve"> </w:t>
      </w:r>
      <w:r w:rsidR="00620D1E" w:rsidRPr="00620D1E">
        <w:rPr>
          <w:rFonts w:ascii="Arial" w:hAnsi="Arial" w:cs="Arial"/>
          <w:b/>
          <w:i/>
          <w:iCs/>
          <w:color w:val="00B050"/>
          <w:sz w:val="21"/>
          <w:szCs w:val="21"/>
          <w:lang w:val="uk-UA"/>
        </w:rPr>
        <w:t>(</w:t>
      </w:r>
      <w:r w:rsidRPr="00620D1E">
        <w:rPr>
          <w:rFonts w:ascii="Arial" w:hAnsi="Arial" w:cs="Arial"/>
          <w:b/>
          <w:bCs/>
          <w:i/>
          <w:iCs/>
          <w:color w:val="00B050"/>
          <w:sz w:val="21"/>
          <w:szCs w:val="21"/>
          <w:lang w:val="uk-UA"/>
        </w:rPr>
        <w:t xml:space="preserve">Пункт </w:t>
      </w:r>
      <w:r w:rsidR="00620D1E" w:rsidRPr="00620D1E">
        <w:rPr>
          <w:rFonts w:ascii="Arial" w:hAnsi="Arial" w:cs="Arial"/>
          <w:b/>
          <w:bCs/>
          <w:i/>
          <w:iCs/>
          <w:color w:val="00B050"/>
          <w:sz w:val="21"/>
          <w:szCs w:val="21"/>
          <w:lang w:val="uk-UA"/>
        </w:rPr>
        <w:t xml:space="preserve">3 </w:t>
      </w:r>
      <w:r w:rsidRPr="00620D1E">
        <w:rPr>
          <w:rFonts w:ascii="Arial" w:hAnsi="Arial" w:cs="Arial"/>
          <w:b/>
          <w:bCs/>
          <w:i/>
          <w:iCs/>
          <w:color w:val="00B050"/>
          <w:sz w:val="21"/>
          <w:szCs w:val="21"/>
          <w:lang w:val="uk-UA"/>
        </w:rPr>
        <w:t>вилучено</w:t>
      </w:r>
      <w:r w:rsidR="00620D1E" w:rsidRPr="00620D1E">
        <w:rPr>
          <w:rFonts w:ascii="Arial" w:hAnsi="Arial" w:cs="Arial"/>
          <w:b/>
          <w:i/>
          <w:iCs/>
          <w:color w:val="00B050"/>
          <w:sz w:val="21"/>
          <w:szCs w:val="21"/>
          <w:lang w:val="uk-UA"/>
        </w:rPr>
        <w:t>, Зміна</w:t>
      </w:r>
      <w:r w:rsidRPr="00620D1E">
        <w:rPr>
          <w:rFonts w:ascii="Arial" w:hAnsi="Arial" w:cs="Arial"/>
          <w:b/>
          <w:i/>
          <w:iCs/>
          <w:color w:val="00B050"/>
          <w:sz w:val="21"/>
          <w:szCs w:val="21"/>
          <w:lang w:val="uk-UA"/>
        </w:rPr>
        <w:t xml:space="preserve"> № 1</w:t>
      </w:r>
      <w:r w:rsidR="00620D1E" w:rsidRPr="00620D1E">
        <w:rPr>
          <w:rFonts w:ascii="Arial" w:hAnsi="Arial" w:cs="Arial"/>
          <w:b/>
          <w:i/>
          <w:iCs/>
          <w:color w:val="00B050"/>
          <w:sz w:val="21"/>
          <w:szCs w:val="21"/>
          <w:lang w:val="uk-UA"/>
        </w:rPr>
        <w:t>)</w:t>
      </w:r>
    </w:p>
    <w:p w14:paraId="7F03AD6F" w14:textId="77777777" w:rsidR="00236A3E" w:rsidRPr="00620D1E" w:rsidRDefault="00236A3E" w:rsidP="00244F5A">
      <w:pPr>
        <w:numPr>
          <w:ilvl w:val="0"/>
          <w:numId w:val="12"/>
        </w:numPr>
        <w:tabs>
          <w:tab w:val="num" w:pos="502"/>
        </w:tabs>
        <w:spacing w:line="288" w:lineRule="auto"/>
        <w:ind w:left="0" w:firstLine="709"/>
        <w:jc w:val="both"/>
        <w:rPr>
          <w:rFonts w:ascii="Arial" w:hAnsi="Arial" w:cs="Arial"/>
          <w:sz w:val="21"/>
          <w:szCs w:val="21"/>
          <w:lang w:val="uk-UA"/>
        </w:rPr>
      </w:pPr>
      <w:r w:rsidRPr="00620D1E">
        <w:rPr>
          <w:rFonts w:ascii="Arial" w:hAnsi="Arial" w:cs="Arial"/>
          <w:sz w:val="21"/>
          <w:szCs w:val="21"/>
          <w:lang w:val="uk-UA"/>
        </w:rPr>
        <w:t>ТУ 14-1-1308-75 Прокат толстолистовой высокой прочности из низколегированной конструкционной стали марки 12Г2СМФ. Технические условия</w:t>
      </w:r>
      <w:r w:rsidR="00174113" w:rsidRPr="00620D1E">
        <w:rPr>
          <w:rFonts w:ascii="Arial" w:hAnsi="Arial" w:cs="Arial"/>
          <w:sz w:val="21"/>
          <w:szCs w:val="21"/>
          <w:lang w:val="uk-UA"/>
        </w:rPr>
        <w:t xml:space="preserve"> (Прокат широколистовий високої міцності з низьколегованої конструкційної сталі марки 12Г2СМФ. Технічні умови)</w:t>
      </w:r>
    </w:p>
    <w:p w14:paraId="4B2169B1" w14:textId="77777777" w:rsidR="00236A3E" w:rsidRPr="00620D1E" w:rsidRDefault="00236A3E" w:rsidP="00244F5A">
      <w:pPr>
        <w:numPr>
          <w:ilvl w:val="0"/>
          <w:numId w:val="12"/>
        </w:numPr>
        <w:spacing w:line="288" w:lineRule="auto"/>
        <w:ind w:left="0" w:firstLine="709"/>
        <w:jc w:val="both"/>
        <w:rPr>
          <w:rFonts w:ascii="Arial" w:hAnsi="Arial" w:cs="Arial"/>
          <w:sz w:val="21"/>
          <w:szCs w:val="21"/>
          <w:lang w:val="uk-UA"/>
        </w:rPr>
      </w:pPr>
      <w:r w:rsidRPr="00620D1E">
        <w:rPr>
          <w:rFonts w:ascii="Arial" w:hAnsi="Arial" w:cs="Arial"/>
          <w:sz w:val="21"/>
          <w:szCs w:val="21"/>
          <w:lang w:val="uk-UA"/>
        </w:rPr>
        <w:t xml:space="preserve">ТУ 14-1-5148-92 Прокат листовой из высокопрочной легированной свариваемой стали марок АБ1, АБ1-Ш, АБ2-2, АБ2-Ш2 </w:t>
      </w:r>
      <w:r w:rsidR="00174113" w:rsidRPr="00620D1E">
        <w:rPr>
          <w:rFonts w:ascii="Arial" w:hAnsi="Arial" w:cs="Arial"/>
          <w:sz w:val="21"/>
          <w:szCs w:val="21"/>
          <w:lang w:val="uk-UA"/>
        </w:rPr>
        <w:t>(Прокат листовий з високоміцної легованої зварної сталі марок АБ1, АБ1-Ш, АБ2-2, АБ2-Ш2)</w:t>
      </w:r>
    </w:p>
    <w:p w14:paraId="5BE09A91" w14:textId="77777777" w:rsidR="00236A3E" w:rsidRPr="00620D1E" w:rsidRDefault="00236A3E" w:rsidP="00244F5A">
      <w:pPr>
        <w:numPr>
          <w:ilvl w:val="0"/>
          <w:numId w:val="12"/>
        </w:numPr>
        <w:spacing w:line="288" w:lineRule="auto"/>
        <w:ind w:left="0" w:firstLine="709"/>
        <w:jc w:val="both"/>
        <w:rPr>
          <w:rFonts w:ascii="Arial" w:hAnsi="Arial" w:cs="Arial"/>
          <w:sz w:val="21"/>
          <w:szCs w:val="21"/>
          <w:lang w:val="uk-UA"/>
        </w:rPr>
      </w:pPr>
      <w:r w:rsidRPr="00620D1E">
        <w:rPr>
          <w:rFonts w:ascii="Arial" w:hAnsi="Arial" w:cs="Arial"/>
          <w:sz w:val="21"/>
          <w:szCs w:val="21"/>
          <w:lang w:val="uk-UA"/>
        </w:rPr>
        <w:t>ТУ 14-1-1772-76. Сталь толстолистовая легированная конструкционная высокой прочности марки 12ГН2СФАЮ(ВС-1)</w:t>
      </w:r>
      <w:r w:rsidR="00174113" w:rsidRPr="00620D1E">
        <w:rPr>
          <w:rFonts w:ascii="Arial" w:hAnsi="Arial" w:cs="Arial"/>
          <w:sz w:val="21"/>
          <w:szCs w:val="21"/>
          <w:lang w:val="uk-UA"/>
        </w:rPr>
        <w:t xml:space="preserve"> (Сталь широколистова легована конструкційна високої міцності марки 12ГН2СФАЮ(ВС-1))</w:t>
      </w:r>
    </w:p>
    <w:p w14:paraId="5296A2C3" w14:textId="77777777" w:rsidR="00236A3E" w:rsidRPr="00620D1E" w:rsidRDefault="00DE35BB" w:rsidP="00244F5A">
      <w:pPr>
        <w:numPr>
          <w:ilvl w:val="0"/>
          <w:numId w:val="12"/>
        </w:numPr>
        <w:spacing w:line="288" w:lineRule="auto"/>
        <w:ind w:left="0" w:firstLine="709"/>
        <w:jc w:val="both"/>
        <w:rPr>
          <w:rFonts w:ascii="Arial" w:hAnsi="Arial" w:cs="Arial"/>
          <w:b/>
          <w:color w:val="00B050"/>
          <w:sz w:val="21"/>
          <w:szCs w:val="21"/>
          <w:lang w:val="uk-UA"/>
        </w:rPr>
      </w:pPr>
      <w:r w:rsidRPr="00620D1E">
        <w:rPr>
          <w:rFonts w:ascii="Arial" w:hAnsi="Arial" w:cs="Arial"/>
          <w:b/>
          <w:bCs/>
          <w:i/>
          <w:iCs/>
          <w:sz w:val="21"/>
          <w:szCs w:val="21"/>
          <w:lang w:val="uk-UA"/>
        </w:rPr>
        <w:t xml:space="preserve"> </w:t>
      </w:r>
      <w:r w:rsidR="00620D1E" w:rsidRPr="00620D1E">
        <w:rPr>
          <w:rFonts w:ascii="Arial" w:hAnsi="Arial" w:cs="Arial"/>
          <w:b/>
          <w:i/>
          <w:iCs/>
          <w:color w:val="00B050"/>
          <w:sz w:val="21"/>
          <w:szCs w:val="21"/>
          <w:lang w:val="uk-UA"/>
        </w:rPr>
        <w:t>(</w:t>
      </w:r>
      <w:r w:rsidRPr="00620D1E">
        <w:rPr>
          <w:rFonts w:ascii="Arial" w:hAnsi="Arial" w:cs="Arial"/>
          <w:b/>
          <w:bCs/>
          <w:i/>
          <w:iCs/>
          <w:color w:val="00B050"/>
          <w:sz w:val="21"/>
          <w:szCs w:val="21"/>
          <w:lang w:val="uk-UA"/>
        </w:rPr>
        <w:t xml:space="preserve">Пункт </w:t>
      </w:r>
      <w:r w:rsidR="00620D1E" w:rsidRPr="00620D1E">
        <w:rPr>
          <w:rFonts w:ascii="Arial" w:hAnsi="Arial" w:cs="Arial"/>
          <w:b/>
          <w:bCs/>
          <w:i/>
          <w:iCs/>
          <w:color w:val="00B050"/>
          <w:sz w:val="21"/>
          <w:szCs w:val="21"/>
          <w:lang w:val="uk-UA"/>
        </w:rPr>
        <w:t xml:space="preserve">7 </w:t>
      </w:r>
      <w:r w:rsidRPr="00620D1E">
        <w:rPr>
          <w:rFonts w:ascii="Arial" w:hAnsi="Arial" w:cs="Arial"/>
          <w:b/>
          <w:bCs/>
          <w:i/>
          <w:iCs/>
          <w:color w:val="00B050"/>
          <w:sz w:val="21"/>
          <w:szCs w:val="21"/>
          <w:lang w:val="uk-UA"/>
        </w:rPr>
        <w:t>вилучено</w:t>
      </w:r>
      <w:r w:rsidR="00620D1E" w:rsidRPr="00620D1E">
        <w:rPr>
          <w:rFonts w:ascii="Arial" w:hAnsi="Arial" w:cs="Arial"/>
          <w:b/>
          <w:i/>
          <w:iCs/>
          <w:color w:val="00B050"/>
          <w:sz w:val="21"/>
          <w:szCs w:val="21"/>
          <w:lang w:val="uk-UA"/>
        </w:rPr>
        <w:t>, Зміна</w:t>
      </w:r>
      <w:r w:rsidRPr="00620D1E">
        <w:rPr>
          <w:rFonts w:ascii="Arial" w:hAnsi="Arial" w:cs="Arial"/>
          <w:b/>
          <w:i/>
          <w:iCs/>
          <w:color w:val="00B050"/>
          <w:sz w:val="21"/>
          <w:szCs w:val="21"/>
          <w:lang w:val="uk-UA"/>
        </w:rPr>
        <w:t xml:space="preserve"> № 1</w:t>
      </w:r>
      <w:r w:rsidR="00620D1E" w:rsidRPr="00620D1E">
        <w:rPr>
          <w:rFonts w:ascii="Arial" w:hAnsi="Arial" w:cs="Arial"/>
          <w:b/>
          <w:i/>
          <w:iCs/>
          <w:color w:val="00B050"/>
          <w:sz w:val="21"/>
          <w:szCs w:val="21"/>
          <w:lang w:val="uk-UA"/>
        </w:rPr>
        <w:t>)</w:t>
      </w:r>
      <w:r w:rsidR="00620D1E">
        <w:rPr>
          <w:rFonts w:ascii="Arial" w:hAnsi="Arial" w:cs="Arial"/>
          <w:b/>
          <w:i/>
          <w:iCs/>
          <w:color w:val="00B050"/>
          <w:sz w:val="21"/>
          <w:szCs w:val="21"/>
          <w:lang w:val="uk-UA"/>
        </w:rPr>
        <w:t xml:space="preserve"> </w:t>
      </w:r>
    </w:p>
    <w:p w14:paraId="77EEF6DE" w14:textId="77777777" w:rsidR="00E77C9F" w:rsidRPr="00620D1E" w:rsidRDefault="00E33BC6" w:rsidP="00244F5A">
      <w:pPr>
        <w:numPr>
          <w:ilvl w:val="0"/>
          <w:numId w:val="12"/>
        </w:numPr>
        <w:spacing w:line="288" w:lineRule="auto"/>
        <w:ind w:left="0" w:firstLine="709"/>
        <w:rPr>
          <w:rFonts w:ascii="Arial" w:hAnsi="Arial" w:cs="Arial"/>
          <w:sz w:val="21"/>
          <w:szCs w:val="21"/>
          <w:lang w:val="uk-UA"/>
        </w:rPr>
      </w:pPr>
      <w:r w:rsidRPr="00620D1E">
        <w:rPr>
          <w:rFonts w:ascii="Arial" w:hAnsi="Arial" w:cs="Arial"/>
          <w:sz w:val="21"/>
          <w:szCs w:val="21"/>
          <w:lang w:val="uk-UA"/>
        </w:rPr>
        <w:t xml:space="preserve"> </w:t>
      </w:r>
      <w:r w:rsidR="00E77C9F" w:rsidRPr="00620D1E">
        <w:rPr>
          <w:rFonts w:ascii="Arial" w:hAnsi="Arial" w:cs="Arial"/>
          <w:sz w:val="21"/>
          <w:szCs w:val="21"/>
          <w:lang w:val="uk-UA"/>
        </w:rPr>
        <w:t xml:space="preserve">«Правила улаштування енергоустановок. Розділ 2. Передавання електроенергії», що введено в дію наказом Мінпаливенерго України </w:t>
      </w:r>
      <w:r w:rsidR="00620D1E" w:rsidRPr="00620D1E">
        <w:rPr>
          <w:rFonts w:ascii="Arial" w:hAnsi="Arial" w:cs="Arial"/>
          <w:sz w:val="21"/>
          <w:szCs w:val="21"/>
          <w:lang w:val="uk-UA"/>
        </w:rPr>
        <w:t>від 05.01.06 № 3</w:t>
      </w:r>
    </w:p>
    <w:p w14:paraId="25818F4C" w14:textId="77777777" w:rsidR="007920D7" w:rsidRPr="00620D1E" w:rsidRDefault="00AC3581" w:rsidP="00244F5A">
      <w:pPr>
        <w:numPr>
          <w:ilvl w:val="0"/>
          <w:numId w:val="12"/>
        </w:numPr>
        <w:spacing w:line="288" w:lineRule="auto"/>
        <w:ind w:left="0" w:firstLine="709"/>
        <w:jc w:val="both"/>
        <w:rPr>
          <w:rFonts w:ascii="Arial" w:hAnsi="Arial" w:cs="Arial"/>
          <w:sz w:val="21"/>
          <w:szCs w:val="21"/>
          <w:lang w:val="uk-UA"/>
        </w:rPr>
      </w:pPr>
      <w:r w:rsidRPr="00620D1E">
        <w:rPr>
          <w:rFonts w:ascii="Arial" w:hAnsi="Arial" w:cs="Arial"/>
          <w:sz w:val="21"/>
          <w:szCs w:val="21"/>
          <w:lang w:val="uk-UA"/>
        </w:rPr>
        <w:t>НАС ГА-86 Наставление по аэродромной службе в гражданской авиации СССР/Министерство гражданской авиации СССР, 26.03.1986 -  289 с.</w:t>
      </w:r>
      <w:r w:rsidR="007920D7" w:rsidRPr="00620D1E">
        <w:rPr>
          <w:rFonts w:ascii="Arial" w:hAnsi="Arial" w:cs="Arial"/>
          <w:sz w:val="21"/>
          <w:szCs w:val="21"/>
          <w:lang w:val="uk-UA"/>
        </w:rPr>
        <w:t xml:space="preserve"> (Настанова аеродромної служби цивільної авіації СРСР)</w:t>
      </w:r>
    </w:p>
    <w:p w14:paraId="766318C5" w14:textId="77777777" w:rsidR="00E77C9F" w:rsidRPr="00244F5A" w:rsidRDefault="00E77C9F" w:rsidP="00244F5A">
      <w:pPr>
        <w:numPr>
          <w:ilvl w:val="0"/>
          <w:numId w:val="12"/>
        </w:numPr>
        <w:spacing w:line="288" w:lineRule="auto"/>
        <w:ind w:left="0" w:firstLine="709"/>
        <w:jc w:val="both"/>
        <w:rPr>
          <w:rFonts w:ascii="Arial" w:hAnsi="Arial" w:cs="Arial"/>
          <w:sz w:val="21"/>
          <w:szCs w:val="21"/>
          <w:lang w:val="uk-UA"/>
        </w:rPr>
      </w:pPr>
      <w:r w:rsidRPr="00620D1E">
        <w:rPr>
          <w:rFonts w:ascii="Arial" w:hAnsi="Arial" w:cs="Arial"/>
          <w:sz w:val="21"/>
          <w:szCs w:val="21"/>
          <w:lang w:val="uk-UA"/>
        </w:rPr>
        <w:t>Пособие по проектированию стальных конструкций (к СНиП ІІ-23-81* «Стальные конструкции»)/ЦНИИСК им. Кучеренко Госстроя СССР. – М.: ЦИТП Госстроя СССР, 1989. –148 с.</w:t>
      </w:r>
      <w:r w:rsidR="009C47E8" w:rsidRPr="00620D1E">
        <w:rPr>
          <w:rFonts w:ascii="Arial" w:hAnsi="Arial" w:cs="Arial"/>
          <w:sz w:val="21"/>
          <w:szCs w:val="21"/>
          <w:lang w:val="uk-UA"/>
        </w:rPr>
        <w:t xml:space="preserve"> .(Посібник з </w:t>
      </w:r>
      <w:r w:rsidR="009C47E8" w:rsidRPr="00244F5A">
        <w:rPr>
          <w:rFonts w:ascii="Arial" w:hAnsi="Arial" w:cs="Arial"/>
          <w:sz w:val="21"/>
          <w:szCs w:val="21"/>
          <w:lang w:val="uk-UA"/>
        </w:rPr>
        <w:t>проектування сталевих конструкцій (для СНиП ІІ-23-81* «Сталеві конструкції»))</w:t>
      </w:r>
    </w:p>
    <w:p w14:paraId="52BA2651" w14:textId="77777777" w:rsidR="00E77C9F" w:rsidRPr="00620D1E" w:rsidRDefault="00E77C9F" w:rsidP="00244F5A">
      <w:pPr>
        <w:numPr>
          <w:ilvl w:val="0"/>
          <w:numId w:val="12"/>
        </w:numPr>
        <w:spacing w:line="288" w:lineRule="auto"/>
        <w:ind w:left="0" w:firstLine="709"/>
        <w:jc w:val="both"/>
        <w:rPr>
          <w:rFonts w:ascii="Arial" w:hAnsi="Arial" w:cs="Arial"/>
          <w:sz w:val="21"/>
          <w:szCs w:val="21"/>
          <w:lang w:val="uk-UA"/>
        </w:rPr>
      </w:pPr>
      <w:r w:rsidRPr="00244F5A">
        <w:rPr>
          <w:rFonts w:ascii="Arial" w:hAnsi="Arial" w:cs="Arial"/>
          <w:sz w:val="21"/>
          <w:szCs w:val="21"/>
          <w:lang w:val="uk-UA"/>
        </w:rPr>
        <w:t>Евстратов А.А.</w:t>
      </w:r>
      <w:r w:rsidRPr="00620D1E">
        <w:rPr>
          <w:rFonts w:ascii="Arial" w:hAnsi="Arial" w:cs="Arial"/>
          <w:sz w:val="21"/>
          <w:szCs w:val="21"/>
          <w:lang w:val="uk-UA"/>
        </w:rPr>
        <w:t xml:space="preserve"> О предельном состоянии пластинок при чистом изгибе//Известия Северо-Кавказского научного центра, сер. Технические науки , - 1975. - № 3. - С. 99-102.</w:t>
      </w:r>
      <w:r w:rsidR="009C47E8" w:rsidRPr="00620D1E">
        <w:rPr>
          <w:rFonts w:ascii="Arial" w:hAnsi="Arial" w:cs="Arial"/>
          <w:sz w:val="21"/>
          <w:szCs w:val="21"/>
          <w:lang w:val="uk-UA"/>
        </w:rPr>
        <w:t>(Про граничний стан пластин при чистому згині)</w:t>
      </w:r>
      <w:r w:rsidR="00620D1E">
        <w:rPr>
          <w:rFonts w:ascii="Arial" w:hAnsi="Arial" w:cs="Arial"/>
          <w:sz w:val="21"/>
          <w:szCs w:val="21"/>
          <w:lang w:val="uk-UA"/>
        </w:rPr>
        <w:t xml:space="preserve"> </w:t>
      </w:r>
    </w:p>
    <w:p w14:paraId="4A5CC8DE" w14:textId="77777777" w:rsidR="00F83A7D" w:rsidRPr="007F399D" w:rsidRDefault="00DE35BB" w:rsidP="00244F5A">
      <w:pPr>
        <w:numPr>
          <w:ilvl w:val="0"/>
          <w:numId w:val="12"/>
        </w:numPr>
        <w:spacing w:line="288" w:lineRule="auto"/>
        <w:ind w:left="0" w:firstLine="709"/>
        <w:jc w:val="both"/>
        <w:rPr>
          <w:rFonts w:ascii="Arial" w:hAnsi="Arial" w:cs="Arial"/>
          <w:b/>
          <w:color w:val="00B050"/>
          <w:sz w:val="21"/>
          <w:szCs w:val="21"/>
          <w:lang w:val="uk-UA"/>
        </w:rPr>
      </w:pPr>
      <w:r w:rsidRPr="007F399D">
        <w:rPr>
          <w:rFonts w:ascii="Arial" w:hAnsi="Arial" w:cs="Arial"/>
          <w:b/>
          <w:bCs/>
          <w:i/>
          <w:iCs/>
          <w:color w:val="00B050"/>
          <w:sz w:val="21"/>
          <w:szCs w:val="21"/>
          <w:lang w:val="uk-UA"/>
        </w:rPr>
        <w:t xml:space="preserve"> </w:t>
      </w:r>
      <w:r w:rsidR="007F399D" w:rsidRPr="007F399D">
        <w:rPr>
          <w:rFonts w:ascii="Arial" w:hAnsi="Arial" w:cs="Arial"/>
          <w:b/>
          <w:i/>
          <w:iCs/>
          <w:color w:val="00B050"/>
          <w:sz w:val="21"/>
          <w:szCs w:val="21"/>
          <w:lang w:val="uk-UA"/>
        </w:rPr>
        <w:t>(</w:t>
      </w:r>
      <w:r w:rsidRPr="007F399D">
        <w:rPr>
          <w:rFonts w:ascii="Arial" w:hAnsi="Arial" w:cs="Arial"/>
          <w:b/>
          <w:bCs/>
          <w:i/>
          <w:iCs/>
          <w:color w:val="00B050"/>
          <w:sz w:val="21"/>
          <w:szCs w:val="21"/>
          <w:lang w:val="uk-UA"/>
        </w:rPr>
        <w:t xml:space="preserve">Пункт </w:t>
      </w:r>
      <w:r w:rsidR="007F399D" w:rsidRPr="007F399D">
        <w:rPr>
          <w:rFonts w:ascii="Arial" w:hAnsi="Arial" w:cs="Arial"/>
          <w:b/>
          <w:bCs/>
          <w:i/>
          <w:iCs/>
          <w:color w:val="00B050"/>
          <w:sz w:val="21"/>
          <w:szCs w:val="21"/>
          <w:lang w:val="uk-UA"/>
        </w:rPr>
        <w:t xml:space="preserve">12 </w:t>
      </w:r>
      <w:r w:rsidRPr="007F399D">
        <w:rPr>
          <w:rFonts w:ascii="Arial" w:hAnsi="Arial" w:cs="Arial"/>
          <w:b/>
          <w:bCs/>
          <w:i/>
          <w:iCs/>
          <w:color w:val="00B050"/>
          <w:sz w:val="21"/>
          <w:szCs w:val="21"/>
          <w:lang w:val="uk-UA"/>
        </w:rPr>
        <w:t>вилучено</w:t>
      </w:r>
      <w:r w:rsidR="007F399D" w:rsidRPr="007F399D">
        <w:rPr>
          <w:rFonts w:ascii="Arial" w:hAnsi="Arial" w:cs="Arial"/>
          <w:b/>
          <w:i/>
          <w:iCs/>
          <w:color w:val="00B050"/>
          <w:sz w:val="21"/>
          <w:szCs w:val="21"/>
          <w:lang w:val="uk-UA"/>
        </w:rPr>
        <w:t xml:space="preserve">, </w:t>
      </w:r>
      <w:r w:rsidRPr="007F399D">
        <w:rPr>
          <w:rFonts w:ascii="Arial" w:hAnsi="Arial" w:cs="Arial"/>
          <w:b/>
          <w:i/>
          <w:iCs/>
          <w:color w:val="00B050"/>
          <w:sz w:val="21"/>
          <w:szCs w:val="21"/>
          <w:lang w:val="uk-UA"/>
        </w:rPr>
        <w:t>Змі</w:t>
      </w:r>
      <w:r w:rsidR="007F399D" w:rsidRPr="007F399D">
        <w:rPr>
          <w:rFonts w:ascii="Arial" w:hAnsi="Arial" w:cs="Arial"/>
          <w:b/>
          <w:i/>
          <w:iCs/>
          <w:color w:val="00B050"/>
          <w:sz w:val="21"/>
          <w:szCs w:val="21"/>
          <w:lang w:val="uk-UA"/>
        </w:rPr>
        <w:t>на</w:t>
      </w:r>
      <w:r w:rsidRPr="007F399D">
        <w:rPr>
          <w:rFonts w:ascii="Arial" w:hAnsi="Arial" w:cs="Arial"/>
          <w:b/>
          <w:i/>
          <w:iCs/>
          <w:color w:val="00B050"/>
          <w:sz w:val="21"/>
          <w:szCs w:val="21"/>
          <w:lang w:val="uk-UA"/>
        </w:rPr>
        <w:t xml:space="preserve"> № 1</w:t>
      </w:r>
      <w:r w:rsidR="007F399D" w:rsidRPr="007F399D">
        <w:rPr>
          <w:rFonts w:ascii="Arial" w:hAnsi="Arial" w:cs="Arial"/>
          <w:b/>
          <w:i/>
          <w:iCs/>
          <w:color w:val="00B050"/>
          <w:sz w:val="21"/>
          <w:szCs w:val="21"/>
          <w:lang w:val="uk-UA"/>
        </w:rPr>
        <w:t>)</w:t>
      </w:r>
    </w:p>
    <w:p w14:paraId="6492C583" w14:textId="77777777" w:rsidR="00F83A7D" w:rsidRPr="007F399D" w:rsidRDefault="00DE35BB" w:rsidP="00244F5A">
      <w:pPr>
        <w:numPr>
          <w:ilvl w:val="0"/>
          <w:numId w:val="12"/>
        </w:numPr>
        <w:spacing w:line="288" w:lineRule="auto"/>
        <w:ind w:left="0" w:firstLine="709"/>
        <w:jc w:val="both"/>
        <w:rPr>
          <w:rFonts w:ascii="Arial" w:hAnsi="Arial" w:cs="Arial"/>
          <w:b/>
          <w:color w:val="00B050"/>
          <w:sz w:val="21"/>
          <w:szCs w:val="21"/>
          <w:lang w:val="uk-UA"/>
        </w:rPr>
      </w:pPr>
      <w:r w:rsidRPr="007F399D">
        <w:rPr>
          <w:rFonts w:ascii="Arial" w:hAnsi="Arial" w:cs="Arial"/>
          <w:b/>
          <w:bCs/>
          <w:i/>
          <w:iCs/>
          <w:color w:val="00B050"/>
          <w:sz w:val="21"/>
          <w:szCs w:val="21"/>
          <w:lang w:val="uk-UA"/>
        </w:rPr>
        <w:t xml:space="preserve"> </w:t>
      </w:r>
      <w:r w:rsidR="007F399D" w:rsidRPr="007F399D">
        <w:rPr>
          <w:rFonts w:ascii="Arial" w:hAnsi="Arial" w:cs="Arial"/>
          <w:b/>
          <w:i/>
          <w:iCs/>
          <w:color w:val="00B050"/>
          <w:sz w:val="21"/>
          <w:szCs w:val="21"/>
          <w:lang w:val="uk-UA"/>
        </w:rPr>
        <w:t>(</w:t>
      </w:r>
      <w:r w:rsidRPr="007F399D">
        <w:rPr>
          <w:rFonts w:ascii="Arial" w:hAnsi="Arial" w:cs="Arial"/>
          <w:b/>
          <w:bCs/>
          <w:i/>
          <w:iCs/>
          <w:color w:val="00B050"/>
          <w:sz w:val="21"/>
          <w:szCs w:val="21"/>
          <w:lang w:val="uk-UA"/>
        </w:rPr>
        <w:t xml:space="preserve">Пункт </w:t>
      </w:r>
      <w:r w:rsidR="007F399D" w:rsidRPr="007F399D">
        <w:rPr>
          <w:rFonts w:ascii="Arial" w:hAnsi="Arial" w:cs="Arial"/>
          <w:b/>
          <w:bCs/>
          <w:i/>
          <w:iCs/>
          <w:color w:val="00B050"/>
          <w:sz w:val="21"/>
          <w:szCs w:val="21"/>
          <w:lang w:val="uk-UA"/>
        </w:rPr>
        <w:t xml:space="preserve">13 </w:t>
      </w:r>
      <w:r w:rsidRPr="007F399D">
        <w:rPr>
          <w:rFonts w:ascii="Arial" w:hAnsi="Arial" w:cs="Arial"/>
          <w:b/>
          <w:bCs/>
          <w:i/>
          <w:iCs/>
          <w:color w:val="00B050"/>
          <w:sz w:val="21"/>
          <w:szCs w:val="21"/>
          <w:lang w:val="uk-UA"/>
        </w:rPr>
        <w:t>вилучено</w:t>
      </w:r>
      <w:r w:rsidR="007F399D" w:rsidRPr="007F399D">
        <w:rPr>
          <w:rFonts w:ascii="Arial" w:hAnsi="Arial" w:cs="Arial"/>
          <w:b/>
          <w:i/>
          <w:iCs/>
          <w:color w:val="00B050"/>
          <w:sz w:val="21"/>
          <w:szCs w:val="21"/>
          <w:lang w:val="uk-UA"/>
        </w:rPr>
        <w:t>, Зміна</w:t>
      </w:r>
      <w:r w:rsidRPr="007F399D">
        <w:rPr>
          <w:rFonts w:ascii="Arial" w:hAnsi="Arial" w:cs="Arial"/>
          <w:b/>
          <w:i/>
          <w:iCs/>
          <w:color w:val="00B050"/>
          <w:sz w:val="21"/>
          <w:szCs w:val="21"/>
          <w:lang w:val="uk-UA"/>
        </w:rPr>
        <w:t xml:space="preserve"> № 1</w:t>
      </w:r>
      <w:r w:rsidR="007F399D" w:rsidRPr="007F399D">
        <w:rPr>
          <w:rFonts w:ascii="Arial" w:hAnsi="Arial" w:cs="Arial"/>
          <w:b/>
          <w:i/>
          <w:iCs/>
          <w:color w:val="00B050"/>
          <w:sz w:val="21"/>
          <w:szCs w:val="21"/>
          <w:lang w:val="uk-UA"/>
        </w:rPr>
        <w:t>)</w:t>
      </w:r>
    </w:p>
    <w:p w14:paraId="6DB01CC3" w14:textId="77777777" w:rsidR="00F83A7D" w:rsidRPr="007F399D" w:rsidRDefault="00DE35BB" w:rsidP="00244F5A">
      <w:pPr>
        <w:numPr>
          <w:ilvl w:val="0"/>
          <w:numId w:val="12"/>
        </w:numPr>
        <w:spacing w:line="288" w:lineRule="auto"/>
        <w:ind w:left="0" w:firstLine="709"/>
        <w:jc w:val="both"/>
        <w:rPr>
          <w:rFonts w:ascii="Arial" w:hAnsi="Arial" w:cs="Arial"/>
          <w:b/>
          <w:color w:val="00B050"/>
          <w:sz w:val="21"/>
          <w:szCs w:val="21"/>
          <w:lang w:val="uk-UA"/>
        </w:rPr>
      </w:pPr>
      <w:r w:rsidRPr="007F399D">
        <w:rPr>
          <w:rFonts w:ascii="Arial" w:hAnsi="Arial" w:cs="Arial"/>
          <w:b/>
          <w:bCs/>
          <w:i/>
          <w:iCs/>
          <w:color w:val="00B050"/>
          <w:sz w:val="21"/>
          <w:szCs w:val="21"/>
          <w:lang w:val="uk-UA"/>
        </w:rPr>
        <w:t xml:space="preserve"> </w:t>
      </w:r>
      <w:r w:rsidR="007F399D" w:rsidRPr="007F399D">
        <w:rPr>
          <w:rFonts w:ascii="Arial" w:hAnsi="Arial" w:cs="Arial"/>
          <w:b/>
          <w:i/>
          <w:iCs/>
          <w:color w:val="00B050"/>
          <w:sz w:val="21"/>
          <w:szCs w:val="21"/>
          <w:lang w:val="uk-UA"/>
        </w:rPr>
        <w:t>(</w:t>
      </w:r>
      <w:r w:rsidRPr="007F399D">
        <w:rPr>
          <w:rFonts w:ascii="Arial" w:hAnsi="Arial" w:cs="Arial"/>
          <w:b/>
          <w:bCs/>
          <w:i/>
          <w:iCs/>
          <w:color w:val="00B050"/>
          <w:sz w:val="21"/>
          <w:szCs w:val="21"/>
          <w:lang w:val="uk-UA"/>
        </w:rPr>
        <w:t xml:space="preserve">Пункт </w:t>
      </w:r>
      <w:r w:rsidR="007F399D" w:rsidRPr="007F399D">
        <w:rPr>
          <w:rFonts w:ascii="Arial" w:hAnsi="Arial" w:cs="Arial"/>
          <w:b/>
          <w:bCs/>
          <w:i/>
          <w:iCs/>
          <w:color w:val="00B050"/>
          <w:sz w:val="21"/>
          <w:szCs w:val="21"/>
          <w:lang w:val="uk-UA"/>
        </w:rPr>
        <w:t xml:space="preserve">14 </w:t>
      </w:r>
      <w:r w:rsidRPr="007F399D">
        <w:rPr>
          <w:rFonts w:ascii="Arial" w:hAnsi="Arial" w:cs="Arial"/>
          <w:b/>
          <w:bCs/>
          <w:i/>
          <w:iCs/>
          <w:color w:val="00B050"/>
          <w:sz w:val="21"/>
          <w:szCs w:val="21"/>
          <w:lang w:val="uk-UA"/>
        </w:rPr>
        <w:t>вилучено</w:t>
      </w:r>
      <w:r w:rsidR="007F399D" w:rsidRPr="007F399D">
        <w:rPr>
          <w:rFonts w:ascii="Arial" w:hAnsi="Arial" w:cs="Arial"/>
          <w:b/>
          <w:i/>
          <w:iCs/>
          <w:color w:val="00B050"/>
          <w:sz w:val="21"/>
          <w:szCs w:val="21"/>
          <w:lang w:val="uk-UA"/>
        </w:rPr>
        <w:t>, Зміна</w:t>
      </w:r>
      <w:r w:rsidRPr="007F399D">
        <w:rPr>
          <w:rFonts w:ascii="Arial" w:hAnsi="Arial" w:cs="Arial"/>
          <w:b/>
          <w:i/>
          <w:iCs/>
          <w:color w:val="00B050"/>
          <w:sz w:val="21"/>
          <w:szCs w:val="21"/>
          <w:lang w:val="uk-UA"/>
        </w:rPr>
        <w:t xml:space="preserve"> № 1</w:t>
      </w:r>
      <w:r w:rsidR="007F399D" w:rsidRPr="007F399D">
        <w:rPr>
          <w:rFonts w:ascii="Arial" w:hAnsi="Arial" w:cs="Arial"/>
          <w:b/>
          <w:i/>
          <w:iCs/>
          <w:color w:val="00B050"/>
          <w:sz w:val="21"/>
          <w:szCs w:val="21"/>
          <w:lang w:val="uk-UA"/>
        </w:rPr>
        <w:t>)</w:t>
      </w:r>
    </w:p>
    <w:p w14:paraId="184C4D71" w14:textId="77777777" w:rsidR="00F83A7D" w:rsidRPr="007F399D" w:rsidRDefault="00DE35BB" w:rsidP="00244F5A">
      <w:pPr>
        <w:numPr>
          <w:ilvl w:val="0"/>
          <w:numId w:val="12"/>
        </w:numPr>
        <w:spacing w:line="288" w:lineRule="auto"/>
        <w:ind w:left="0" w:firstLine="709"/>
        <w:jc w:val="both"/>
        <w:rPr>
          <w:rFonts w:ascii="Arial" w:hAnsi="Arial" w:cs="Arial"/>
          <w:b/>
          <w:color w:val="00B050"/>
          <w:sz w:val="21"/>
          <w:szCs w:val="21"/>
          <w:lang w:val="uk-UA"/>
        </w:rPr>
      </w:pPr>
      <w:r w:rsidRPr="007F399D">
        <w:rPr>
          <w:rFonts w:ascii="Arial" w:hAnsi="Arial" w:cs="Arial"/>
          <w:b/>
          <w:bCs/>
          <w:i/>
          <w:iCs/>
          <w:color w:val="00B050"/>
          <w:sz w:val="21"/>
          <w:szCs w:val="21"/>
          <w:lang w:val="uk-UA"/>
        </w:rPr>
        <w:t xml:space="preserve"> </w:t>
      </w:r>
      <w:r w:rsidR="007F399D" w:rsidRPr="007F399D">
        <w:rPr>
          <w:rFonts w:ascii="Arial" w:hAnsi="Arial" w:cs="Arial"/>
          <w:b/>
          <w:i/>
          <w:iCs/>
          <w:color w:val="00B050"/>
          <w:sz w:val="21"/>
          <w:szCs w:val="21"/>
          <w:lang w:val="uk-UA"/>
        </w:rPr>
        <w:t>(</w:t>
      </w:r>
      <w:r w:rsidRPr="007F399D">
        <w:rPr>
          <w:rFonts w:ascii="Arial" w:hAnsi="Arial" w:cs="Arial"/>
          <w:b/>
          <w:bCs/>
          <w:i/>
          <w:iCs/>
          <w:color w:val="00B050"/>
          <w:sz w:val="21"/>
          <w:szCs w:val="21"/>
          <w:lang w:val="uk-UA"/>
        </w:rPr>
        <w:t xml:space="preserve">Пункт </w:t>
      </w:r>
      <w:r w:rsidR="007F399D" w:rsidRPr="007F399D">
        <w:rPr>
          <w:rFonts w:ascii="Arial" w:hAnsi="Arial" w:cs="Arial"/>
          <w:b/>
          <w:bCs/>
          <w:i/>
          <w:iCs/>
          <w:color w:val="00B050"/>
          <w:sz w:val="21"/>
          <w:szCs w:val="21"/>
          <w:lang w:val="uk-UA"/>
        </w:rPr>
        <w:t xml:space="preserve">15 </w:t>
      </w:r>
      <w:r w:rsidRPr="007F399D">
        <w:rPr>
          <w:rFonts w:ascii="Arial" w:hAnsi="Arial" w:cs="Arial"/>
          <w:b/>
          <w:bCs/>
          <w:i/>
          <w:iCs/>
          <w:color w:val="00B050"/>
          <w:sz w:val="21"/>
          <w:szCs w:val="21"/>
          <w:lang w:val="uk-UA"/>
        </w:rPr>
        <w:t>вилучено</w:t>
      </w:r>
      <w:r w:rsidR="007F399D" w:rsidRPr="007F399D">
        <w:rPr>
          <w:rFonts w:ascii="Arial" w:hAnsi="Arial" w:cs="Arial"/>
          <w:b/>
          <w:i/>
          <w:iCs/>
          <w:color w:val="00B050"/>
          <w:sz w:val="21"/>
          <w:szCs w:val="21"/>
          <w:lang w:val="uk-UA"/>
        </w:rPr>
        <w:t>, Зміна</w:t>
      </w:r>
      <w:r w:rsidRPr="007F399D">
        <w:rPr>
          <w:rFonts w:ascii="Arial" w:hAnsi="Arial" w:cs="Arial"/>
          <w:b/>
          <w:i/>
          <w:iCs/>
          <w:color w:val="00B050"/>
          <w:sz w:val="21"/>
          <w:szCs w:val="21"/>
          <w:lang w:val="uk-UA"/>
        </w:rPr>
        <w:t xml:space="preserve"> № 1</w:t>
      </w:r>
      <w:r w:rsidR="007F399D" w:rsidRPr="007F399D">
        <w:rPr>
          <w:rFonts w:ascii="Arial" w:hAnsi="Arial" w:cs="Arial"/>
          <w:b/>
          <w:i/>
          <w:iCs/>
          <w:color w:val="00B050"/>
          <w:sz w:val="21"/>
          <w:szCs w:val="21"/>
          <w:lang w:val="uk-UA"/>
        </w:rPr>
        <w:t>)</w:t>
      </w:r>
    </w:p>
    <w:p w14:paraId="4243B168" w14:textId="77777777" w:rsidR="00E77C9F" w:rsidRPr="006A6FBE" w:rsidRDefault="00E77C9F" w:rsidP="00244F5A">
      <w:pPr>
        <w:spacing w:line="288" w:lineRule="auto"/>
        <w:ind w:firstLine="709"/>
        <w:jc w:val="both"/>
        <w:rPr>
          <w:rFonts w:ascii="Arial" w:hAnsi="Arial" w:cs="Arial"/>
          <w:sz w:val="21"/>
          <w:szCs w:val="21"/>
          <w:lang w:val="uk-UA"/>
        </w:rPr>
      </w:pPr>
      <w:r w:rsidRPr="00927761">
        <w:rPr>
          <w:lang w:val="uk-UA"/>
        </w:rPr>
        <w:br w:type="page"/>
      </w:r>
      <w:r w:rsidRPr="006A6FBE">
        <w:rPr>
          <w:rFonts w:ascii="Arial" w:hAnsi="Arial" w:cs="Arial"/>
          <w:b/>
          <w:sz w:val="21"/>
          <w:szCs w:val="21"/>
          <w:lang w:val="uk-UA"/>
        </w:rPr>
        <w:lastRenderedPageBreak/>
        <w:t>Ключові слова:</w:t>
      </w:r>
      <w:r w:rsidR="00024321" w:rsidRPr="006A6FBE">
        <w:rPr>
          <w:rFonts w:ascii="Arial" w:hAnsi="Arial" w:cs="Arial"/>
          <w:sz w:val="21"/>
          <w:szCs w:val="21"/>
          <w:lang w:val="uk-UA"/>
        </w:rPr>
        <w:t xml:space="preserve"> антенна споруда зв’язку,</w:t>
      </w:r>
      <w:r w:rsidRPr="006A6FBE">
        <w:rPr>
          <w:rFonts w:ascii="Arial" w:hAnsi="Arial" w:cs="Arial"/>
          <w:sz w:val="21"/>
          <w:szCs w:val="21"/>
          <w:lang w:val="uk-UA"/>
        </w:rPr>
        <w:t xml:space="preserve"> безпека,  виготовлення,</w:t>
      </w:r>
      <w:r w:rsidR="00024321" w:rsidRPr="006A6FBE">
        <w:rPr>
          <w:rFonts w:ascii="Arial" w:hAnsi="Arial" w:cs="Arial"/>
          <w:sz w:val="21"/>
          <w:szCs w:val="21"/>
          <w:lang w:val="uk-UA"/>
        </w:rPr>
        <w:t xml:space="preserve"> гідротехнічна споруда річкова, гнучка стінка,</w:t>
      </w:r>
      <w:r w:rsidRPr="006A6FBE">
        <w:rPr>
          <w:rFonts w:ascii="Arial" w:hAnsi="Arial" w:cs="Arial"/>
          <w:sz w:val="21"/>
          <w:szCs w:val="21"/>
          <w:lang w:val="uk-UA"/>
        </w:rPr>
        <w:t xml:space="preserve"> </w:t>
      </w:r>
      <w:r w:rsidR="00AE02AA" w:rsidRPr="006A6FBE">
        <w:rPr>
          <w:rFonts w:ascii="Arial" w:hAnsi="Arial" w:cs="Arial"/>
          <w:sz w:val="21"/>
          <w:szCs w:val="21"/>
          <w:lang w:val="uk-UA"/>
        </w:rPr>
        <w:t>гофрована стінка,</w:t>
      </w:r>
      <w:r w:rsidRPr="006A6FBE">
        <w:rPr>
          <w:rFonts w:ascii="Arial" w:hAnsi="Arial" w:cs="Arial"/>
          <w:sz w:val="21"/>
          <w:szCs w:val="21"/>
          <w:lang w:val="uk-UA"/>
        </w:rPr>
        <w:t xml:space="preserve"> граничні стани,</w:t>
      </w:r>
      <w:r w:rsidR="00AE02AA" w:rsidRPr="006A6FBE">
        <w:rPr>
          <w:rFonts w:ascii="Arial" w:hAnsi="Arial" w:cs="Arial"/>
          <w:sz w:val="21"/>
          <w:szCs w:val="21"/>
          <w:lang w:val="uk-UA"/>
        </w:rPr>
        <w:t xml:space="preserve"> довговічність, згинні елементи,</w:t>
      </w:r>
      <w:r w:rsidR="00024321" w:rsidRPr="006A6FBE">
        <w:rPr>
          <w:rFonts w:ascii="Arial" w:hAnsi="Arial" w:cs="Arial"/>
          <w:sz w:val="21"/>
          <w:szCs w:val="21"/>
          <w:lang w:val="uk-UA"/>
        </w:rPr>
        <w:t xml:space="preserve"> лінія контактної мережі транспорту,</w:t>
      </w:r>
      <w:r w:rsidRPr="006A6FBE">
        <w:rPr>
          <w:rFonts w:ascii="Arial" w:hAnsi="Arial" w:cs="Arial"/>
          <w:sz w:val="21"/>
          <w:szCs w:val="21"/>
          <w:lang w:val="uk-UA"/>
        </w:rPr>
        <w:t xml:space="preserve"> матеріали, міцність, монтаж, надійність, несуча здатність,</w:t>
      </w:r>
      <w:r w:rsidR="00024321" w:rsidRPr="006A6FBE">
        <w:rPr>
          <w:rFonts w:ascii="Arial" w:hAnsi="Arial" w:cs="Arial"/>
          <w:sz w:val="21"/>
          <w:szCs w:val="21"/>
          <w:lang w:val="uk-UA"/>
        </w:rPr>
        <w:t xml:space="preserve"> опора</w:t>
      </w:r>
      <w:r w:rsidR="00C074C4" w:rsidRPr="006A6FBE">
        <w:rPr>
          <w:rFonts w:ascii="Arial" w:hAnsi="Arial" w:cs="Arial"/>
          <w:sz w:val="21"/>
          <w:szCs w:val="21"/>
          <w:lang w:val="uk-UA"/>
        </w:rPr>
        <w:t>,</w:t>
      </w:r>
      <w:r w:rsidR="00024321" w:rsidRPr="006A6FBE">
        <w:rPr>
          <w:rFonts w:ascii="Arial" w:hAnsi="Arial" w:cs="Arial"/>
          <w:sz w:val="21"/>
          <w:szCs w:val="21"/>
          <w:lang w:val="uk-UA"/>
        </w:rPr>
        <w:t xml:space="preserve"> перфорована стінка,</w:t>
      </w:r>
      <w:r w:rsidRPr="006A6FBE">
        <w:rPr>
          <w:rFonts w:ascii="Arial" w:hAnsi="Arial" w:cs="Arial"/>
          <w:sz w:val="21"/>
          <w:szCs w:val="21"/>
          <w:lang w:val="uk-UA"/>
        </w:rPr>
        <w:t xml:space="preserve"> </w:t>
      </w:r>
      <w:r w:rsidR="00024321" w:rsidRPr="006A6FBE">
        <w:rPr>
          <w:rFonts w:ascii="Arial" w:hAnsi="Arial" w:cs="Arial"/>
          <w:sz w:val="21"/>
          <w:szCs w:val="21"/>
          <w:lang w:val="uk-UA"/>
        </w:rPr>
        <w:t xml:space="preserve">повітряна лінія </w:t>
      </w:r>
      <w:r w:rsidR="00024321" w:rsidRPr="006A6FBE">
        <w:rPr>
          <w:rFonts w:ascii="Arial" w:hAnsi="Arial" w:cs="Arial"/>
          <w:sz w:val="21"/>
          <w:szCs w:val="21"/>
          <w:lang w:val="uk-UA" w:eastAsia="uk-UA"/>
        </w:rPr>
        <w:t xml:space="preserve">електропередавання, </w:t>
      </w:r>
      <w:r w:rsidRPr="006A6FBE">
        <w:rPr>
          <w:rFonts w:ascii="Arial" w:hAnsi="Arial" w:cs="Arial"/>
          <w:sz w:val="21"/>
          <w:szCs w:val="21"/>
          <w:lang w:val="uk-UA"/>
        </w:rPr>
        <w:t>проектування,</w:t>
      </w:r>
      <w:r w:rsidR="00024321" w:rsidRPr="006A6FBE">
        <w:rPr>
          <w:rFonts w:ascii="Arial" w:hAnsi="Arial" w:cs="Arial"/>
          <w:sz w:val="21"/>
          <w:szCs w:val="21"/>
          <w:lang w:val="uk-UA"/>
        </w:rPr>
        <w:t xml:space="preserve"> розподільний пристрій, сталеві конструкції, стійкість</w:t>
      </w:r>
      <w:r w:rsidRPr="006A6FBE">
        <w:rPr>
          <w:rFonts w:ascii="Arial" w:hAnsi="Arial" w:cs="Arial"/>
          <w:sz w:val="21"/>
          <w:szCs w:val="21"/>
          <w:lang w:val="uk-UA"/>
        </w:rPr>
        <w:t>.</w:t>
      </w:r>
      <w:r w:rsidR="007F399D" w:rsidRPr="006A6FBE">
        <w:rPr>
          <w:rFonts w:ascii="Arial" w:hAnsi="Arial" w:cs="Arial"/>
          <w:sz w:val="21"/>
          <w:szCs w:val="21"/>
          <w:lang w:val="uk-UA"/>
        </w:rPr>
        <w:t xml:space="preserve"> </w:t>
      </w:r>
    </w:p>
    <w:p w14:paraId="39F9B5F4" w14:textId="77777777" w:rsidR="00E77C9F" w:rsidRPr="00927761" w:rsidRDefault="00E77C9F" w:rsidP="00E77C9F">
      <w:pPr>
        <w:rPr>
          <w:lang w:val="uk-UA"/>
        </w:rPr>
      </w:pPr>
    </w:p>
    <w:p w14:paraId="3BC61CF2" w14:textId="77777777" w:rsidR="00E77C9F" w:rsidRPr="00927761" w:rsidRDefault="00E77C9F" w:rsidP="00E77C9F">
      <w:pPr>
        <w:rPr>
          <w:lang w:val="uk-UA"/>
        </w:rPr>
      </w:pPr>
    </w:p>
    <w:p w14:paraId="3A513872" w14:textId="77777777" w:rsidR="00E77C9F" w:rsidRPr="00927761" w:rsidRDefault="00E77C9F" w:rsidP="00E77C9F">
      <w:pPr>
        <w:widowControl w:val="0"/>
        <w:tabs>
          <w:tab w:val="left" w:pos="3920"/>
          <w:tab w:val="left" w:pos="7200"/>
        </w:tabs>
        <w:autoSpaceDE w:val="0"/>
        <w:autoSpaceDN w:val="0"/>
        <w:adjustRightInd w:val="0"/>
        <w:ind w:right="642"/>
        <w:rPr>
          <w:sz w:val="16"/>
          <w:szCs w:val="16"/>
          <w:lang w:val="uk-UA"/>
        </w:rPr>
      </w:pPr>
    </w:p>
    <w:p w14:paraId="58EF40A8" w14:textId="77777777" w:rsidR="006231C7" w:rsidRPr="00927761" w:rsidRDefault="006231C7" w:rsidP="006231C7">
      <w:pPr>
        <w:ind w:firstLine="709"/>
        <w:rPr>
          <w:szCs w:val="28"/>
          <w:lang w:val="uk-UA"/>
        </w:rPr>
      </w:pPr>
    </w:p>
    <w:p w14:paraId="6D9065AA" w14:textId="77777777" w:rsidR="006231C7" w:rsidRPr="00927761" w:rsidRDefault="006231C7" w:rsidP="006231C7">
      <w:pPr>
        <w:ind w:firstLine="709"/>
        <w:rPr>
          <w:szCs w:val="28"/>
          <w:lang w:val="uk-UA"/>
        </w:rPr>
      </w:pPr>
    </w:p>
    <w:p w14:paraId="57991588" w14:textId="77777777" w:rsidR="00882DFA" w:rsidRPr="00910FBA" w:rsidRDefault="00882DFA" w:rsidP="006231C7">
      <w:pPr>
        <w:pStyle w:val="afff1"/>
        <w:ind w:firstLine="0"/>
      </w:pPr>
    </w:p>
    <w:p w14:paraId="26DBD61A" w14:textId="77777777" w:rsidR="006A6FBE" w:rsidRPr="00910FBA" w:rsidRDefault="006A6FBE" w:rsidP="006231C7">
      <w:pPr>
        <w:pStyle w:val="afff1"/>
        <w:ind w:firstLine="0"/>
      </w:pPr>
    </w:p>
    <w:p w14:paraId="5AB17929" w14:textId="77777777" w:rsidR="006A6FBE" w:rsidRPr="00910FBA" w:rsidRDefault="006A6FBE" w:rsidP="006231C7">
      <w:pPr>
        <w:pStyle w:val="afff1"/>
        <w:ind w:firstLine="0"/>
      </w:pPr>
    </w:p>
    <w:p w14:paraId="6582124D" w14:textId="77777777" w:rsidR="006A6FBE" w:rsidRPr="00910FBA" w:rsidRDefault="006A6FBE" w:rsidP="006231C7">
      <w:pPr>
        <w:pStyle w:val="afff1"/>
        <w:ind w:firstLine="0"/>
      </w:pPr>
    </w:p>
    <w:p w14:paraId="4A051034" w14:textId="77777777" w:rsidR="006A6FBE" w:rsidRPr="00910FBA" w:rsidRDefault="006A6FBE" w:rsidP="006231C7">
      <w:pPr>
        <w:pStyle w:val="afff1"/>
        <w:ind w:firstLine="0"/>
      </w:pPr>
    </w:p>
    <w:p w14:paraId="3F4B7AE0" w14:textId="77777777" w:rsidR="006A6FBE" w:rsidRPr="00910FBA" w:rsidRDefault="006A6FBE" w:rsidP="006231C7">
      <w:pPr>
        <w:pStyle w:val="afff1"/>
        <w:ind w:firstLine="0"/>
      </w:pPr>
    </w:p>
    <w:p w14:paraId="4DB5B100" w14:textId="77777777" w:rsidR="006A6FBE" w:rsidRPr="00910FBA" w:rsidRDefault="006A6FBE" w:rsidP="006231C7">
      <w:pPr>
        <w:pStyle w:val="afff1"/>
        <w:ind w:firstLine="0"/>
      </w:pPr>
    </w:p>
    <w:p w14:paraId="4E542DBB" w14:textId="77777777" w:rsidR="006A6FBE" w:rsidRPr="00910FBA" w:rsidRDefault="006A6FBE" w:rsidP="006231C7">
      <w:pPr>
        <w:pStyle w:val="afff1"/>
        <w:ind w:firstLine="0"/>
      </w:pPr>
    </w:p>
    <w:p w14:paraId="0E6B4BE2" w14:textId="77777777" w:rsidR="006A6FBE" w:rsidRPr="00910FBA" w:rsidRDefault="006A6FBE" w:rsidP="006231C7">
      <w:pPr>
        <w:pStyle w:val="afff1"/>
        <w:ind w:firstLine="0"/>
      </w:pPr>
    </w:p>
    <w:p w14:paraId="454AD4A0" w14:textId="77777777" w:rsidR="006A6FBE" w:rsidRPr="00910FBA" w:rsidRDefault="006A6FBE" w:rsidP="006231C7">
      <w:pPr>
        <w:pStyle w:val="afff1"/>
        <w:ind w:firstLine="0"/>
      </w:pPr>
    </w:p>
    <w:p w14:paraId="62CBC874" w14:textId="77777777" w:rsidR="006A6FBE" w:rsidRDefault="006A6FBE" w:rsidP="006A6FBE">
      <w:pPr>
        <w:pStyle w:val="18"/>
        <w:spacing w:after="300" w:line="293" w:lineRule="auto"/>
        <w:ind w:firstLine="300"/>
        <w:jc w:val="both"/>
        <w:rPr>
          <w:b/>
          <w:i/>
        </w:rPr>
      </w:pPr>
    </w:p>
    <w:p w14:paraId="3ED5EB2C" w14:textId="77777777" w:rsidR="00F1189A" w:rsidRDefault="00F1189A" w:rsidP="006A6FBE">
      <w:pPr>
        <w:pStyle w:val="18"/>
        <w:spacing w:after="300" w:line="293" w:lineRule="auto"/>
        <w:ind w:firstLine="300"/>
        <w:jc w:val="both"/>
        <w:rPr>
          <w:b/>
          <w:i/>
        </w:rPr>
      </w:pPr>
    </w:p>
    <w:p w14:paraId="2FABD971" w14:textId="77777777" w:rsidR="00F1189A" w:rsidRPr="00F1189A" w:rsidRDefault="00F1189A" w:rsidP="006A6FBE">
      <w:pPr>
        <w:pStyle w:val="18"/>
        <w:spacing w:after="300" w:line="293" w:lineRule="auto"/>
        <w:ind w:firstLine="300"/>
        <w:jc w:val="both"/>
        <w:rPr>
          <w:b/>
          <w:i/>
        </w:rPr>
      </w:pPr>
    </w:p>
    <w:p w14:paraId="593CEE6E" w14:textId="77777777" w:rsidR="006A6FBE" w:rsidRPr="006A6FBE" w:rsidRDefault="006A6FBE" w:rsidP="006231C7">
      <w:pPr>
        <w:pStyle w:val="afff1"/>
        <w:ind w:firstLine="0"/>
      </w:pPr>
    </w:p>
    <w:sectPr w:rsidR="006A6FBE" w:rsidRPr="006A6FBE" w:rsidSect="00EC3FDE">
      <w:headerReference w:type="even" r:id="rId3191"/>
      <w:headerReference w:type="default" r:id="rId3192"/>
      <w:footerReference w:type="even" r:id="rId3193"/>
      <w:footerReference w:type="default" r:id="rId3194"/>
      <w:footnotePr>
        <w:numFmt w:val="chicago"/>
      </w:footnotePr>
      <w:pgSz w:w="12240" w:h="15840"/>
      <w:pgMar w:top="1134" w:right="1134" w:bottom="1134" w:left="1134" w:header="567" w:footer="567" w:gutter="0"/>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93" w:author="boyarkina1996@gmail.com" w:date="2026-04-19T18:38:00Z" w:initials="b">
    <w:p w14:paraId="7A7B7023" w14:textId="6C89E613" w:rsidR="005F2F76" w:rsidRDefault="005F2F76">
      <w:pPr>
        <w:pStyle w:val="ae"/>
      </w:pPr>
      <w:r>
        <w:rPr>
          <w:rStyle w:val="afff5"/>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A7B702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9A7E918" w16cex:dateUtc="2026-04-19T15: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A7B7023" w16cid:durableId="79A7E91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CAEA3" w14:textId="77777777" w:rsidR="007964C0" w:rsidRDefault="007964C0">
      <w:r>
        <w:separator/>
      </w:r>
    </w:p>
    <w:p w14:paraId="322486DF" w14:textId="77777777" w:rsidR="007964C0" w:rsidRDefault="007964C0"/>
  </w:endnote>
  <w:endnote w:type="continuationSeparator" w:id="0">
    <w:p w14:paraId="2648428B" w14:textId="77777777" w:rsidR="007964C0" w:rsidRDefault="007964C0">
      <w:r>
        <w:continuationSeparator/>
      </w:r>
    </w:p>
    <w:p w14:paraId="3D2DA770" w14:textId="77777777" w:rsidR="007964C0" w:rsidRDefault="007964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Journa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rial MT">
    <w:altName w:val="Arial"/>
    <w:charset w:val="01"/>
    <w:family w:val="swiss"/>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C3BBA" w14:textId="77777777" w:rsidR="00D74214" w:rsidRPr="00867943" w:rsidRDefault="00D74214" w:rsidP="00867943">
    <w:pPr>
      <w:pStyle w:val="a3"/>
      <w:ind w:left="5064" w:right="-802" w:firstLine="4008"/>
      <w:rPr>
        <w:rFonts w:ascii="Arial" w:hAnsi="Arial" w:cs="Arial"/>
        <w:sz w:val="18"/>
        <w:szCs w:val="18"/>
        <w:lang w:val="en-US"/>
      </w:rPr>
    </w:pPr>
    <w:r>
      <w:rPr>
        <w:rFonts w:ascii="Arial" w:hAnsi="Arial" w:cs="Arial"/>
        <w:sz w:val="18"/>
        <w:szCs w:val="18"/>
        <w:lang w:val="en-US"/>
      </w:rPr>
      <w:t>III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E938E" w14:textId="77777777" w:rsidR="00D74214" w:rsidRPr="00283325" w:rsidRDefault="00D74214">
    <w:pPr>
      <w:pStyle w:val="a3"/>
      <w:ind w:right="360"/>
      <w:rPr>
        <w:rFonts w:ascii="Arial" w:hAnsi="Arial" w:cs="Arial"/>
        <w:sz w:val="18"/>
        <w:szCs w:val="18"/>
      </w:rPr>
    </w:pP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Pr>
        <w:rFonts w:ascii="Arial" w:hAnsi="Arial" w:cs="Arial"/>
        <w:sz w:val="18"/>
        <w:szCs w:val="18"/>
        <w:lang w:val="en-US"/>
      </w:rPr>
      <w:tab/>
    </w:r>
    <w:r w:rsidRPr="00283325">
      <w:rPr>
        <w:rFonts w:ascii="Arial" w:hAnsi="Arial" w:cs="Arial"/>
        <w:sz w:val="18"/>
        <w:szCs w:val="18"/>
      </w:rPr>
      <w:fldChar w:fldCharType="begin"/>
    </w:r>
    <w:r w:rsidRPr="00283325">
      <w:rPr>
        <w:rFonts w:ascii="Arial" w:hAnsi="Arial" w:cs="Arial"/>
        <w:sz w:val="18"/>
        <w:szCs w:val="18"/>
      </w:rPr>
      <w:instrText xml:space="preserve"> PAGE   \* MERGEFORMAT </w:instrText>
    </w:r>
    <w:r w:rsidRPr="00283325">
      <w:rPr>
        <w:rFonts w:ascii="Arial" w:hAnsi="Arial" w:cs="Arial"/>
        <w:sz w:val="18"/>
        <w:szCs w:val="18"/>
      </w:rPr>
      <w:fldChar w:fldCharType="separate"/>
    </w:r>
    <w:r w:rsidR="00B5772D">
      <w:rPr>
        <w:rFonts w:ascii="Arial" w:hAnsi="Arial" w:cs="Arial"/>
        <w:noProof/>
        <w:sz w:val="18"/>
        <w:szCs w:val="18"/>
      </w:rPr>
      <w:t>155</w:t>
    </w:r>
    <w:r w:rsidRPr="00283325">
      <w:rPr>
        <w:rFonts w:ascii="Arial" w:hAnsi="Arial" w:cs="Arial"/>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7CE3" w14:textId="77777777" w:rsidR="00D74214" w:rsidRPr="00AA7B9E" w:rsidRDefault="00D74214">
    <w:pPr>
      <w:pStyle w:val="a3"/>
      <w:rPr>
        <w:color w:val="FFFFFF"/>
      </w:rPr>
    </w:pPr>
    <w:r w:rsidRPr="00AA7B9E">
      <w:rPr>
        <w:color w:val="FFFFFF"/>
      </w:rPr>
      <w:fldChar w:fldCharType="begin"/>
    </w:r>
    <w:r w:rsidRPr="00AA7B9E">
      <w:rPr>
        <w:color w:val="FFFFFF"/>
      </w:rPr>
      <w:instrText xml:space="preserve"> PAGE   \* MERGEFORMAT </w:instrText>
    </w:r>
    <w:r w:rsidRPr="00AA7B9E">
      <w:rPr>
        <w:color w:val="FFFFFF"/>
      </w:rPr>
      <w:fldChar w:fldCharType="separate"/>
    </w:r>
    <w:r w:rsidR="00B5772D">
      <w:rPr>
        <w:noProof/>
        <w:color w:val="FFFFFF"/>
      </w:rPr>
      <w:t>160</w:t>
    </w:r>
    <w:r w:rsidRPr="00AA7B9E">
      <w:rPr>
        <w:color w:val="FFFFFF"/>
      </w:rPr>
      <w:fldChar w:fldCharType="end"/>
    </w:r>
  </w:p>
  <w:p w14:paraId="5B59C404" w14:textId="77777777" w:rsidR="00D74214" w:rsidRPr="007E351A" w:rsidRDefault="00D74214">
    <w:pPr>
      <w:pStyle w:val="a3"/>
      <w:rPr>
        <w:rFonts w:ascii="Arial" w:hAnsi="Arial" w:cs="Arial"/>
        <w:sz w:val="18"/>
        <w:szCs w:val="18"/>
      </w:rPr>
    </w:pPr>
    <w:r w:rsidRPr="007E351A">
      <w:rPr>
        <w:rFonts w:ascii="Arial" w:hAnsi="Arial" w:cs="Arial"/>
        <w:sz w:val="18"/>
        <w:szCs w:val="18"/>
      </w:rPr>
      <w:fldChar w:fldCharType="begin"/>
    </w:r>
    <w:r w:rsidRPr="007E351A">
      <w:rPr>
        <w:rFonts w:ascii="Arial" w:hAnsi="Arial" w:cs="Arial"/>
        <w:sz w:val="18"/>
        <w:szCs w:val="18"/>
      </w:rPr>
      <w:instrText xml:space="preserve"> PAGE   \* MERGEFORMAT </w:instrText>
    </w:r>
    <w:r w:rsidRPr="007E351A">
      <w:rPr>
        <w:rFonts w:ascii="Arial" w:hAnsi="Arial" w:cs="Arial"/>
        <w:sz w:val="18"/>
        <w:szCs w:val="18"/>
      </w:rPr>
      <w:fldChar w:fldCharType="separate"/>
    </w:r>
    <w:r w:rsidR="00B5772D">
      <w:rPr>
        <w:rFonts w:ascii="Arial" w:hAnsi="Arial" w:cs="Arial"/>
        <w:noProof/>
        <w:sz w:val="18"/>
        <w:szCs w:val="18"/>
      </w:rPr>
      <w:t>160</w:t>
    </w:r>
    <w:r w:rsidRPr="007E351A">
      <w:rPr>
        <w:rFonts w:ascii="Arial" w:hAnsi="Arial" w:cs="Arial"/>
        <w:sz w:val="18"/>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5CFA" w14:textId="77777777" w:rsidR="00417A8C" w:rsidRPr="00417A8C" w:rsidRDefault="00417A8C">
    <w:pPr>
      <w:pStyle w:val="a3"/>
      <w:jc w:val="right"/>
      <w:rPr>
        <w:rFonts w:ascii="Arial" w:hAnsi="Arial" w:cs="Arial"/>
        <w:sz w:val="18"/>
        <w:szCs w:val="18"/>
      </w:rPr>
    </w:pPr>
    <w:r w:rsidRPr="00417A8C">
      <w:rPr>
        <w:rFonts w:ascii="Arial" w:hAnsi="Arial" w:cs="Arial"/>
        <w:sz w:val="18"/>
        <w:szCs w:val="18"/>
      </w:rPr>
      <w:fldChar w:fldCharType="begin"/>
    </w:r>
    <w:r w:rsidRPr="00417A8C">
      <w:rPr>
        <w:rFonts w:ascii="Arial" w:hAnsi="Arial" w:cs="Arial"/>
        <w:sz w:val="18"/>
        <w:szCs w:val="18"/>
      </w:rPr>
      <w:instrText>PAGE   \* MERGEFORMAT</w:instrText>
    </w:r>
    <w:r w:rsidRPr="00417A8C">
      <w:rPr>
        <w:rFonts w:ascii="Arial" w:hAnsi="Arial" w:cs="Arial"/>
        <w:sz w:val="18"/>
        <w:szCs w:val="18"/>
      </w:rPr>
      <w:fldChar w:fldCharType="separate"/>
    </w:r>
    <w:r w:rsidRPr="00417A8C">
      <w:rPr>
        <w:rFonts w:ascii="Arial" w:hAnsi="Arial" w:cs="Arial"/>
        <w:sz w:val="18"/>
        <w:szCs w:val="18"/>
        <w:lang w:val="ru-RU"/>
      </w:rPr>
      <w:t>2</w:t>
    </w:r>
    <w:r w:rsidRPr="00417A8C">
      <w:rPr>
        <w:rFonts w:ascii="Arial" w:hAnsi="Arial" w:cs="Arial"/>
        <w:sz w:val="18"/>
        <w:szCs w:val="18"/>
      </w:rPr>
      <w:fldChar w:fldCharType="end"/>
    </w:r>
  </w:p>
  <w:p w14:paraId="290DBBFD" w14:textId="0F2E7E5D" w:rsidR="00D74214" w:rsidRPr="00417A8C" w:rsidRDefault="00D74214">
    <w:pPr>
      <w:pStyle w:val="a3"/>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EC121" w14:textId="77777777" w:rsidR="00D74214" w:rsidRPr="007E351A" w:rsidRDefault="00D74214">
    <w:pPr>
      <w:pStyle w:val="a3"/>
      <w:rPr>
        <w:rFonts w:ascii="Arial" w:hAnsi="Arial" w:cs="Arial"/>
        <w:sz w:val="18"/>
        <w:szCs w:val="18"/>
      </w:rPr>
    </w:pPr>
    <w:r w:rsidRPr="007E351A">
      <w:rPr>
        <w:rFonts w:ascii="Arial" w:hAnsi="Arial" w:cs="Arial"/>
        <w:sz w:val="18"/>
        <w:szCs w:val="18"/>
      </w:rPr>
      <w:fldChar w:fldCharType="begin"/>
    </w:r>
    <w:r w:rsidRPr="007E351A">
      <w:rPr>
        <w:rFonts w:ascii="Arial" w:hAnsi="Arial" w:cs="Arial"/>
        <w:sz w:val="18"/>
        <w:szCs w:val="18"/>
      </w:rPr>
      <w:instrText xml:space="preserve"> PAGE   \* MERGEFORMAT </w:instrText>
    </w:r>
    <w:r w:rsidRPr="007E351A">
      <w:rPr>
        <w:rFonts w:ascii="Arial" w:hAnsi="Arial" w:cs="Arial"/>
        <w:sz w:val="18"/>
        <w:szCs w:val="18"/>
      </w:rPr>
      <w:fldChar w:fldCharType="separate"/>
    </w:r>
    <w:r w:rsidR="00B5772D">
      <w:rPr>
        <w:rFonts w:ascii="Arial" w:hAnsi="Arial" w:cs="Arial"/>
        <w:noProof/>
        <w:sz w:val="18"/>
        <w:szCs w:val="18"/>
      </w:rPr>
      <w:t>166</w:t>
    </w:r>
    <w:r w:rsidRPr="007E351A">
      <w:rPr>
        <w:rFonts w:ascii="Arial" w:hAnsi="Arial" w:cs="Arial"/>
        <w:sz w:val="18"/>
        <w:szCs w:val="18"/>
      </w:rPr>
      <w:fldChar w:fldCharType="end"/>
    </w:r>
  </w:p>
  <w:p w14:paraId="55B3B7C0" w14:textId="77777777" w:rsidR="00D74214" w:rsidRDefault="00D74214">
    <w:pPr>
      <w:pStyle w:val="a3"/>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DF0F2" w14:textId="77777777" w:rsidR="00D74214" w:rsidRPr="009B3472" w:rsidRDefault="00D74214">
    <w:pPr>
      <w:pStyle w:val="a3"/>
      <w:jc w:val="right"/>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165</w:t>
    </w:r>
    <w:r w:rsidRPr="009B3472">
      <w:rPr>
        <w:rFonts w:ascii="Arial" w:hAnsi="Arial" w:cs="Arial"/>
        <w:sz w:val="18"/>
        <w:szCs w:val="18"/>
      </w:rPr>
      <w:fldChar w:fldCharType="end"/>
    </w:r>
  </w:p>
  <w:p w14:paraId="771132ED" w14:textId="77777777" w:rsidR="00D74214" w:rsidRPr="00973080" w:rsidRDefault="00D74214">
    <w:pPr>
      <w:pStyle w:val="a3"/>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71C2C" w14:textId="77777777" w:rsidR="00D74214" w:rsidRPr="00906D08" w:rsidRDefault="00D74214">
    <w:pPr>
      <w:pStyle w:val="a3"/>
      <w:jc w:val="right"/>
      <w:rPr>
        <w:color w:val="FFFFFF"/>
      </w:rPr>
    </w:pPr>
    <w:r w:rsidRPr="00906D08">
      <w:rPr>
        <w:color w:val="FFFFFF"/>
      </w:rPr>
      <w:fldChar w:fldCharType="begin"/>
    </w:r>
    <w:r w:rsidRPr="00906D08">
      <w:rPr>
        <w:color w:val="FFFFFF"/>
      </w:rPr>
      <w:instrText xml:space="preserve"> PAGE   \* MERGEFORMAT </w:instrText>
    </w:r>
    <w:r w:rsidRPr="00906D08">
      <w:rPr>
        <w:color w:val="FFFFFF"/>
      </w:rPr>
      <w:fldChar w:fldCharType="separate"/>
    </w:r>
    <w:r w:rsidR="009D53AB">
      <w:rPr>
        <w:noProof/>
        <w:color w:val="FFFFFF"/>
      </w:rPr>
      <w:t>167</w:t>
    </w:r>
    <w:r w:rsidRPr="00906D08">
      <w:rPr>
        <w:color w:val="FFFFFF"/>
      </w:rPr>
      <w:fldChar w:fldCharType="end"/>
    </w:r>
  </w:p>
  <w:p w14:paraId="6DF0B8CC" w14:textId="77777777" w:rsidR="00D74214" w:rsidRDefault="00D74214">
    <w:pPr>
      <w:pStyle w:val="a3"/>
      <w:ind w:right="360"/>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72755" w14:textId="77777777" w:rsidR="00D74214" w:rsidRPr="007E351A" w:rsidRDefault="00D74214">
    <w:pPr>
      <w:pStyle w:val="a3"/>
      <w:rPr>
        <w:rFonts w:ascii="Arial" w:hAnsi="Arial" w:cs="Arial"/>
        <w:sz w:val="18"/>
        <w:szCs w:val="18"/>
      </w:rPr>
    </w:pPr>
    <w:r w:rsidRPr="007E351A">
      <w:rPr>
        <w:rFonts w:ascii="Arial" w:hAnsi="Arial" w:cs="Arial"/>
        <w:sz w:val="18"/>
        <w:szCs w:val="18"/>
      </w:rPr>
      <w:fldChar w:fldCharType="begin"/>
    </w:r>
    <w:r w:rsidRPr="007E351A">
      <w:rPr>
        <w:rFonts w:ascii="Arial" w:hAnsi="Arial" w:cs="Arial"/>
        <w:sz w:val="18"/>
        <w:szCs w:val="18"/>
      </w:rPr>
      <w:instrText xml:space="preserve"> PAGE   \* MERGEFORMAT </w:instrText>
    </w:r>
    <w:r w:rsidRPr="007E351A">
      <w:rPr>
        <w:rFonts w:ascii="Arial" w:hAnsi="Arial" w:cs="Arial"/>
        <w:sz w:val="18"/>
        <w:szCs w:val="18"/>
      </w:rPr>
      <w:fldChar w:fldCharType="separate"/>
    </w:r>
    <w:r w:rsidR="00B5772D">
      <w:rPr>
        <w:rFonts w:ascii="Arial" w:hAnsi="Arial" w:cs="Arial"/>
        <w:noProof/>
        <w:sz w:val="18"/>
        <w:szCs w:val="18"/>
      </w:rPr>
      <w:t>190</w:t>
    </w:r>
    <w:r w:rsidRPr="007E351A">
      <w:rPr>
        <w:rFonts w:ascii="Arial" w:hAnsi="Arial" w:cs="Arial"/>
        <w:sz w:val="18"/>
        <w:szCs w:val="18"/>
      </w:rPr>
      <w:fldChar w:fldCharType="end"/>
    </w:r>
  </w:p>
  <w:p w14:paraId="136CB176" w14:textId="77777777" w:rsidR="00D74214" w:rsidRDefault="00D74214">
    <w:pPr>
      <w:pStyle w:val="a3"/>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5BC13" w14:textId="77777777" w:rsidR="00D74214" w:rsidRPr="009B3472" w:rsidRDefault="00D74214">
    <w:pPr>
      <w:pStyle w:val="a3"/>
      <w:jc w:val="right"/>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177</w:t>
    </w:r>
    <w:r w:rsidRPr="009B3472">
      <w:rPr>
        <w:rFonts w:ascii="Arial" w:hAnsi="Arial" w:cs="Arial"/>
        <w:sz w:val="18"/>
        <w:szCs w:val="18"/>
      </w:rPr>
      <w:fldChar w:fldCharType="end"/>
    </w:r>
  </w:p>
  <w:p w14:paraId="2D9CC832" w14:textId="77777777" w:rsidR="00D74214" w:rsidRDefault="00D74214">
    <w:pPr>
      <w:pStyle w:val="a3"/>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378E7" w14:textId="77777777" w:rsidR="00D74214" w:rsidRPr="009F45C1" w:rsidRDefault="00D74214">
    <w:pPr>
      <w:pStyle w:val="a3"/>
      <w:jc w:val="right"/>
      <w:rPr>
        <w:color w:val="FFFFFF"/>
      </w:rPr>
    </w:pPr>
    <w:r w:rsidRPr="009F45C1">
      <w:rPr>
        <w:color w:val="FFFFFF"/>
      </w:rPr>
      <w:fldChar w:fldCharType="begin"/>
    </w:r>
    <w:r w:rsidRPr="009F45C1">
      <w:rPr>
        <w:color w:val="FFFFFF"/>
      </w:rPr>
      <w:instrText xml:space="preserve"> PAGE   \* MERGEFORMAT </w:instrText>
    </w:r>
    <w:r w:rsidRPr="009F45C1">
      <w:rPr>
        <w:color w:val="FFFFFF"/>
      </w:rPr>
      <w:fldChar w:fldCharType="separate"/>
    </w:r>
    <w:r w:rsidR="009D53AB">
      <w:rPr>
        <w:noProof/>
        <w:color w:val="FFFFFF"/>
      </w:rPr>
      <w:t>177</w:t>
    </w:r>
    <w:r w:rsidRPr="009F45C1">
      <w:rPr>
        <w:color w:val="FFFFFF"/>
      </w:rPr>
      <w:fldChar w:fldCharType="end"/>
    </w:r>
  </w:p>
  <w:p w14:paraId="7022288E" w14:textId="77777777" w:rsidR="00D74214" w:rsidRDefault="00D74214">
    <w:pPr>
      <w:pStyle w:val="a3"/>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7D5EA" w14:textId="77777777" w:rsidR="00D74214" w:rsidRPr="009B3472" w:rsidRDefault="00D74214">
    <w:pPr>
      <w:pStyle w:val="a3"/>
      <w:jc w:val="right"/>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195</w:t>
    </w:r>
    <w:r w:rsidRPr="009B3472">
      <w:rPr>
        <w:rFonts w:ascii="Arial" w:hAnsi="Arial" w:cs="Arial"/>
        <w:sz w:val="18"/>
        <w:szCs w:val="18"/>
      </w:rPr>
      <w:fldChar w:fldCharType="end"/>
    </w:r>
  </w:p>
  <w:p w14:paraId="3E365C8E" w14:textId="77777777" w:rsidR="00D74214" w:rsidRDefault="00D7421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4C2E1" w14:textId="77777777" w:rsidR="00D74214" w:rsidRPr="00867943" w:rsidRDefault="00D74214">
    <w:pPr>
      <w:pStyle w:val="a3"/>
      <w:rPr>
        <w:rFonts w:ascii="Arial" w:hAnsi="Arial" w:cs="Arial"/>
        <w:sz w:val="18"/>
        <w:szCs w:val="18"/>
        <w:lang w:val="en-US"/>
      </w:rPr>
    </w:pPr>
    <w:r>
      <w:rPr>
        <w:rFonts w:ascii="Arial" w:hAnsi="Arial" w:cs="Arial"/>
        <w:sz w:val="18"/>
        <w:szCs w:val="18"/>
        <w:lang w:val="en-US"/>
      </w:rPr>
      <w:t>II</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3FF0F" w14:textId="77777777" w:rsidR="00D74214" w:rsidRPr="009B3472" w:rsidRDefault="00D74214">
    <w:pPr>
      <w:pStyle w:val="a3"/>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196</w:t>
    </w:r>
    <w:r w:rsidRPr="009B3472">
      <w:rPr>
        <w:rFonts w:ascii="Arial" w:hAnsi="Arial" w:cs="Arial"/>
        <w:sz w:val="18"/>
        <w:szCs w:val="18"/>
      </w:rPr>
      <w:fldChar w:fldCharType="end"/>
    </w:r>
  </w:p>
  <w:p w14:paraId="3C8CBCD0" w14:textId="77777777" w:rsidR="00D74214" w:rsidRDefault="00D74214">
    <w:pPr>
      <w:pStyle w:val="a3"/>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65170" w14:textId="77777777" w:rsidR="00D74214" w:rsidRPr="009B3472" w:rsidRDefault="00D74214">
    <w:pPr>
      <w:pStyle w:val="a3"/>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204</w:t>
    </w:r>
    <w:r w:rsidRPr="009B3472">
      <w:rPr>
        <w:rFonts w:ascii="Arial" w:hAnsi="Arial" w:cs="Arial"/>
        <w:sz w:val="18"/>
        <w:szCs w:val="18"/>
      </w:rPr>
      <w:fldChar w:fldCharType="end"/>
    </w:r>
  </w:p>
  <w:p w14:paraId="159F1C58" w14:textId="77777777" w:rsidR="00D74214" w:rsidRDefault="00D74214">
    <w:pPr>
      <w:pStyle w:val="a3"/>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0242D" w14:textId="77777777" w:rsidR="00D74214" w:rsidRPr="009B3472" w:rsidRDefault="00D74214">
    <w:pPr>
      <w:pStyle w:val="a3"/>
      <w:jc w:val="right"/>
      <w:rPr>
        <w:rFonts w:ascii="Arial" w:hAnsi="Arial" w:cs="Arial"/>
        <w:sz w:val="18"/>
        <w:szCs w:val="18"/>
      </w:rPr>
    </w:pPr>
    <w:r w:rsidRPr="009B3472">
      <w:rPr>
        <w:rFonts w:ascii="Arial" w:hAnsi="Arial" w:cs="Arial"/>
        <w:sz w:val="18"/>
        <w:szCs w:val="18"/>
      </w:rPr>
      <w:fldChar w:fldCharType="begin"/>
    </w:r>
    <w:r w:rsidRPr="009B3472">
      <w:rPr>
        <w:rFonts w:ascii="Arial" w:hAnsi="Arial" w:cs="Arial"/>
        <w:sz w:val="18"/>
        <w:szCs w:val="18"/>
      </w:rPr>
      <w:instrText xml:space="preserve"> PAGE   \* MERGEFORMAT </w:instrText>
    </w:r>
    <w:r w:rsidRPr="009B3472">
      <w:rPr>
        <w:rFonts w:ascii="Arial" w:hAnsi="Arial" w:cs="Arial"/>
        <w:sz w:val="18"/>
        <w:szCs w:val="18"/>
      </w:rPr>
      <w:fldChar w:fldCharType="separate"/>
    </w:r>
    <w:r w:rsidR="00B5772D">
      <w:rPr>
        <w:rFonts w:ascii="Arial" w:hAnsi="Arial" w:cs="Arial"/>
        <w:noProof/>
        <w:sz w:val="18"/>
        <w:szCs w:val="18"/>
      </w:rPr>
      <w:t>203</w:t>
    </w:r>
    <w:r w:rsidRPr="009B3472">
      <w:rPr>
        <w:rFonts w:ascii="Arial" w:hAnsi="Arial" w:cs="Arial"/>
        <w:sz w:val="18"/>
        <w:szCs w:val="18"/>
      </w:rPr>
      <w:fldChar w:fldCharType="end"/>
    </w:r>
  </w:p>
  <w:p w14:paraId="5AA893E9" w14:textId="77777777" w:rsidR="00D74214" w:rsidRDefault="00D74214">
    <w:pPr>
      <w:pStyle w:val="a3"/>
      <w:ind w:right="360"/>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6AF4E" w14:textId="77777777" w:rsidR="00EC3FDE" w:rsidRPr="00982163" w:rsidRDefault="00EC3FDE">
    <w:pPr>
      <w:pStyle w:val="a3"/>
      <w:rPr>
        <w:rFonts w:ascii="Arial" w:hAnsi="Arial" w:cs="Arial"/>
        <w:sz w:val="18"/>
        <w:szCs w:val="18"/>
      </w:rPr>
    </w:pPr>
    <w:r w:rsidRPr="00982163">
      <w:rPr>
        <w:rFonts w:ascii="Arial" w:hAnsi="Arial" w:cs="Arial"/>
        <w:sz w:val="18"/>
        <w:szCs w:val="18"/>
      </w:rPr>
      <w:fldChar w:fldCharType="begin"/>
    </w:r>
    <w:r w:rsidRPr="00982163">
      <w:rPr>
        <w:rFonts w:ascii="Arial" w:hAnsi="Arial" w:cs="Arial"/>
        <w:sz w:val="18"/>
        <w:szCs w:val="18"/>
      </w:rPr>
      <w:instrText>PAGE   \* MERGEFORMAT</w:instrText>
    </w:r>
    <w:r w:rsidRPr="00982163">
      <w:rPr>
        <w:rFonts w:ascii="Arial" w:hAnsi="Arial" w:cs="Arial"/>
        <w:sz w:val="18"/>
        <w:szCs w:val="18"/>
      </w:rPr>
      <w:fldChar w:fldCharType="separate"/>
    </w:r>
    <w:r w:rsidRPr="00982163">
      <w:rPr>
        <w:rFonts w:ascii="Arial" w:hAnsi="Arial" w:cs="Arial"/>
        <w:sz w:val="18"/>
        <w:szCs w:val="18"/>
        <w:lang w:val="ru-RU"/>
      </w:rPr>
      <w:t>2</w:t>
    </w:r>
    <w:r w:rsidRPr="00982163">
      <w:rPr>
        <w:rFonts w:ascii="Arial" w:hAnsi="Arial" w:cs="Arial"/>
        <w:sz w:val="18"/>
        <w:szCs w:val="18"/>
      </w:rPr>
      <w:fldChar w:fldCharType="end"/>
    </w:r>
  </w:p>
  <w:p w14:paraId="70982994" w14:textId="77777777" w:rsidR="00D74214" w:rsidRDefault="00D74214">
    <w:pPr>
      <w:pStyle w:val="a3"/>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9096F" w14:textId="77777777" w:rsidR="00EC3FDE" w:rsidRPr="00982163" w:rsidRDefault="00EC3FDE">
    <w:pPr>
      <w:pStyle w:val="a3"/>
      <w:jc w:val="right"/>
      <w:rPr>
        <w:sz w:val="18"/>
        <w:szCs w:val="18"/>
      </w:rPr>
    </w:pPr>
    <w:r w:rsidRPr="00982163">
      <w:rPr>
        <w:sz w:val="18"/>
        <w:szCs w:val="18"/>
      </w:rPr>
      <w:fldChar w:fldCharType="begin"/>
    </w:r>
    <w:r w:rsidRPr="00982163">
      <w:rPr>
        <w:sz w:val="18"/>
        <w:szCs w:val="18"/>
      </w:rPr>
      <w:instrText>PAGE   \* MERGEFORMAT</w:instrText>
    </w:r>
    <w:r w:rsidRPr="00982163">
      <w:rPr>
        <w:sz w:val="18"/>
        <w:szCs w:val="18"/>
      </w:rPr>
      <w:fldChar w:fldCharType="separate"/>
    </w:r>
    <w:r w:rsidRPr="00982163">
      <w:rPr>
        <w:sz w:val="18"/>
        <w:szCs w:val="18"/>
        <w:lang w:val="ru-RU"/>
      </w:rPr>
      <w:t>2</w:t>
    </w:r>
    <w:r w:rsidRPr="00982163">
      <w:rPr>
        <w:sz w:val="18"/>
        <w:szCs w:val="18"/>
      </w:rPr>
      <w:fldChar w:fldCharType="end"/>
    </w:r>
  </w:p>
  <w:p w14:paraId="7C0D3BBB" w14:textId="53C4D194" w:rsidR="00D74214" w:rsidRDefault="00D74214">
    <w:pPr>
      <w:pStyle w:val="a3"/>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57AE6" w14:textId="77777777" w:rsidR="00D74214" w:rsidRPr="00867943" w:rsidRDefault="00D74214" w:rsidP="00867943">
    <w:pPr>
      <w:pStyle w:val="a3"/>
      <w:ind w:left="5064" w:right="-802" w:firstLine="4008"/>
      <w:rPr>
        <w:rFonts w:ascii="Arial" w:hAnsi="Arial" w:cs="Arial"/>
        <w:sz w:val="18"/>
        <w:szCs w:val="18"/>
        <w:lang w:val="en-US"/>
      </w:rPr>
    </w:pPr>
    <w:r>
      <w:rPr>
        <w:rFonts w:ascii="Arial" w:hAnsi="Arial" w:cs="Arial"/>
        <w:sz w:val="18"/>
        <w:szCs w:val="18"/>
        <w:lang w:val="en-US"/>
      </w:rPr>
      <w:t>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1CE1" w14:textId="77777777" w:rsidR="00D74214" w:rsidRPr="00867943" w:rsidRDefault="00D74214">
    <w:pPr>
      <w:pStyle w:val="a3"/>
      <w:rPr>
        <w:rFonts w:ascii="Arial" w:hAnsi="Arial" w:cs="Arial"/>
        <w:sz w:val="18"/>
        <w:szCs w:val="18"/>
        <w:lang w:val="en-US"/>
      </w:rPr>
    </w:pPr>
    <w:r>
      <w:rPr>
        <w:rFonts w:ascii="Arial" w:hAnsi="Arial" w:cs="Arial"/>
        <w:sz w:val="18"/>
        <w:szCs w:val="18"/>
        <w:lang w:val="en-US"/>
      </w:rPr>
      <w:t>VI</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16B49" w14:textId="77777777" w:rsidR="00D74214" w:rsidRPr="00867943" w:rsidRDefault="00D74214" w:rsidP="00844850">
    <w:pPr>
      <w:pStyle w:val="a3"/>
      <w:rPr>
        <w:rFonts w:ascii="Arial" w:hAnsi="Arial" w:cs="Arial"/>
        <w:sz w:val="18"/>
        <w:szCs w:val="18"/>
        <w:lang w:val="en-US"/>
      </w:rPr>
    </w:pPr>
    <w:r>
      <w:rPr>
        <w:rFonts w:ascii="Arial" w:hAnsi="Arial" w:cs="Arial"/>
        <w:sz w:val="18"/>
        <w:szCs w:val="18"/>
        <w:lang w:val="en-US"/>
      </w:rPr>
      <w:t>IV</w:t>
    </w:r>
  </w:p>
  <w:p w14:paraId="638D907B" w14:textId="77777777" w:rsidR="00D74214" w:rsidRDefault="00D74214">
    <w:pPr>
      <w:pStyle w:val="a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E337B" w14:textId="77777777" w:rsidR="00D74214" w:rsidRPr="00844850" w:rsidRDefault="00D74214" w:rsidP="00844850">
    <w:pPr>
      <w:pStyle w:val="a3"/>
      <w:rPr>
        <w:rFonts w:ascii="Arial" w:hAnsi="Arial" w:cs="Arial"/>
        <w:sz w:val="18"/>
        <w:szCs w:val="18"/>
      </w:rPr>
    </w:pPr>
    <w:r w:rsidRPr="00844850">
      <w:rPr>
        <w:rFonts w:ascii="Arial" w:hAnsi="Arial" w:cs="Arial"/>
        <w:sz w:val="18"/>
        <w:szCs w:val="18"/>
      </w:rPr>
      <w:fldChar w:fldCharType="begin"/>
    </w:r>
    <w:r w:rsidRPr="00844850">
      <w:rPr>
        <w:rFonts w:ascii="Arial" w:hAnsi="Arial" w:cs="Arial"/>
        <w:sz w:val="18"/>
        <w:szCs w:val="18"/>
      </w:rPr>
      <w:instrText xml:space="preserve"> PAGE   \* MERGEFORMAT </w:instrText>
    </w:r>
    <w:r w:rsidRPr="00844850">
      <w:rPr>
        <w:rFonts w:ascii="Arial" w:hAnsi="Arial" w:cs="Arial"/>
        <w:sz w:val="18"/>
        <w:szCs w:val="18"/>
      </w:rPr>
      <w:fldChar w:fldCharType="separate"/>
    </w:r>
    <w:r w:rsidR="00B5772D">
      <w:rPr>
        <w:rFonts w:ascii="Arial" w:hAnsi="Arial" w:cs="Arial"/>
        <w:noProof/>
        <w:sz w:val="18"/>
        <w:szCs w:val="18"/>
      </w:rPr>
      <w:t>26</w:t>
    </w:r>
    <w:r w:rsidRPr="00844850">
      <w:rP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78C3" w14:textId="7E2CBEA2" w:rsidR="00D74214" w:rsidRPr="00867943" w:rsidRDefault="00D74214">
    <w:pPr>
      <w:pStyle w:val="a3"/>
      <w:rPr>
        <w:rFonts w:ascii="Arial" w:hAnsi="Arial" w:cs="Arial"/>
        <w:sz w:val="18"/>
        <w:szCs w:val="18"/>
        <w:lang w:val="en-US"/>
      </w:rPr>
    </w:pPr>
    <w:r>
      <w:rPr>
        <w:rFonts w:ascii="Arial" w:hAnsi="Arial" w:cs="Arial"/>
        <w:sz w:val="18"/>
        <w:szCs w:val="18"/>
        <w:lang w:val="en-US"/>
      </w:rPr>
      <w:tab/>
    </w:r>
    <w:r>
      <w:rPr>
        <w:rFonts w:ascii="Arial" w:hAnsi="Arial" w:cs="Arial"/>
        <w:sz w:val="18"/>
        <w:szCs w:val="18"/>
        <w:lang w:val="en-US"/>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002A79D8">
      <w:rPr>
        <w:rFonts w:ascii="Arial" w:hAnsi="Arial" w:cs="Arial"/>
        <w:sz w:val="18"/>
        <w:szCs w:val="18"/>
      </w:rPr>
      <w:tab/>
    </w:r>
    <w:r w:rsidRPr="00844850">
      <w:rPr>
        <w:rFonts w:ascii="Arial" w:hAnsi="Arial" w:cs="Arial"/>
        <w:sz w:val="18"/>
        <w:szCs w:val="18"/>
        <w:lang w:val="en-US"/>
      </w:rPr>
      <w:fldChar w:fldCharType="begin"/>
    </w:r>
    <w:r w:rsidRPr="00844850">
      <w:rPr>
        <w:rFonts w:ascii="Arial" w:hAnsi="Arial" w:cs="Arial"/>
        <w:sz w:val="18"/>
        <w:szCs w:val="18"/>
        <w:lang w:val="en-US"/>
      </w:rPr>
      <w:instrText xml:space="preserve"> PAGE   \* MERGEFORMAT </w:instrText>
    </w:r>
    <w:r w:rsidRPr="00844850">
      <w:rPr>
        <w:rFonts w:ascii="Arial" w:hAnsi="Arial" w:cs="Arial"/>
        <w:sz w:val="18"/>
        <w:szCs w:val="18"/>
        <w:lang w:val="en-US"/>
      </w:rPr>
      <w:fldChar w:fldCharType="separate"/>
    </w:r>
    <w:r w:rsidR="00B5772D">
      <w:rPr>
        <w:rFonts w:ascii="Arial" w:hAnsi="Arial" w:cs="Arial"/>
        <w:noProof/>
        <w:sz w:val="18"/>
        <w:szCs w:val="18"/>
        <w:lang w:val="en-US"/>
      </w:rPr>
      <w:t>27</w:t>
    </w:r>
    <w:r w:rsidRPr="00844850">
      <w:rPr>
        <w:rFonts w:ascii="Arial" w:hAnsi="Arial" w:cs="Arial"/>
        <w:sz w:val="18"/>
        <w:szCs w:val="18"/>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201FE" w14:textId="77777777" w:rsidR="00D74214" w:rsidRPr="00844850" w:rsidRDefault="00D74214">
    <w:pPr>
      <w:pStyle w:val="a3"/>
      <w:rPr>
        <w:rFonts w:ascii="Arial" w:hAnsi="Arial" w:cs="Arial"/>
        <w:sz w:val="18"/>
        <w:szCs w:val="18"/>
      </w:rPr>
    </w:pPr>
    <w:r w:rsidRPr="00844850">
      <w:rPr>
        <w:rFonts w:ascii="Arial" w:hAnsi="Arial" w:cs="Arial"/>
        <w:sz w:val="18"/>
        <w:szCs w:val="18"/>
      </w:rPr>
      <w:fldChar w:fldCharType="begin"/>
    </w:r>
    <w:r w:rsidRPr="00844850">
      <w:rPr>
        <w:rFonts w:ascii="Arial" w:hAnsi="Arial" w:cs="Arial"/>
        <w:sz w:val="18"/>
        <w:szCs w:val="18"/>
      </w:rPr>
      <w:instrText xml:space="preserve"> PAGE   \* MERGEFORMAT </w:instrText>
    </w:r>
    <w:r w:rsidRPr="00844850">
      <w:rPr>
        <w:rFonts w:ascii="Arial" w:hAnsi="Arial" w:cs="Arial"/>
        <w:sz w:val="18"/>
        <w:szCs w:val="18"/>
      </w:rPr>
      <w:fldChar w:fldCharType="separate"/>
    </w:r>
    <w:r>
      <w:rPr>
        <w:rFonts w:ascii="Arial" w:hAnsi="Arial" w:cs="Arial"/>
        <w:noProof/>
        <w:sz w:val="18"/>
        <w:szCs w:val="18"/>
      </w:rPr>
      <w:t>1</w:t>
    </w:r>
    <w:r w:rsidRPr="00844850">
      <w:rP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3089F" w14:textId="77777777" w:rsidR="00D74214" w:rsidRPr="00844850" w:rsidRDefault="00D74214" w:rsidP="00283325">
    <w:pPr>
      <w:pStyle w:val="a3"/>
      <w:ind w:firstLine="567"/>
      <w:rPr>
        <w:rFonts w:ascii="Arial" w:hAnsi="Arial" w:cs="Arial"/>
        <w:sz w:val="18"/>
        <w:szCs w:val="18"/>
      </w:rPr>
    </w:pPr>
    <w:r w:rsidRPr="00844850">
      <w:rPr>
        <w:rFonts w:ascii="Arial" w:hAnsi="Arial" w:cs="Arial"/>
        <w:sz w:val="18"/>
        <w:szCs w:val="18"/>
      </w:rPr>
      <w:fldChar w:fldCharType="begin"/>
    </w:r>
    <w:r w:rsidRPr="00844850">
      <w:rPr>
        <w:rFonts w:ascii="Arial" w:hAnsi="Arial" w:cs="Arial"/>
        <w:sz w:val="18"/>
        <w:szCs w:val="18"/>
      </w:rPr>
      <w:instrText xml:space="preserve"> PAGE   \* MERGEFORMAT </w:instrText>
    </w:r>
    <w:r w:rsidRPr="00844850">
      <w:rPr>
        <w:rFonts w:ascii="Arial" w:hAnsi="Arial" w:cs="Arial"/>
        <w:sz w:val="18"/>
        <w:szCs w:val="18"/>
      </w:rPr>
      <w:fldChar w:fldCharType="separate"/>
    </w:r>
    <w:r w:rsidR="00B5772D">
      <w:rPr>
        <w:rFonts w:ascii="Arial" w:hAnsi="Arial" w:cs="Arial"/>
        <w:noProof/>
        <w:sz w:val="18"/>
        <w:szCs w:val="18"/>
      </w:rPr>
      <w:t>156</w:t>
    </w:r>
    <w:r w:rsidRPr="0084485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D0150" w14:textId="77777777" w:rsidR="007964C0" w:rsidRDefault="007964C0">
      <w:r>
        <w:separator/>
      </w:r>
    </w:p>
    <w:p w14:paraId="65E8327A" w14:textId="77777777" w:rsidR="007964C0" w:rsidRDefault="007964C0"/>
  </w:footnote>
  <w:footnote w:type="continuationSeparator" w:id="0">
    <w:p w14:paraId="5495FC52" w14:textId="77777777" w:rsidR="007964C0" w:rsidRDefault="007964C0">
      <w:r>
        <w:continuationSeparator/>
      </w:r>
    </w:p>
    <w:p w14:paraId="18FDC343" w14:textId="77777777" w:rsidR="007964C0" w:rsidRDefault="007964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DAB76" w14:textId="77777777" w:rsidR="00D74214" w:rsidRDefault="00D74214">
    <w:pPr>
      <w:pStyle w:val="a8"/>
    </w:pPr>
    <w:r>
      <w:t>[Введите текст]</w:t>
    </w:r>
  </w:p>
  <w:p w14:paraId="4A17A54F" w14:textId="77777777" w:rsidR="00D74214" w:rsidRDefault="00D74214">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D6CBA" w14:textId="77777777" w:rsidR="00D74214" w:rsidRPr="00867943" w:rsidRDefault="00D74214" w:rsidP="007E351A">
    <w:pPr>
      <w:widowControl w:val="0"/>
      <w:ind w:left="12762" w:right="-944" w:firstLine="709"/>
      <w:rPr>
        <w:rFonts w:ascii="Arial" w:hAnsi="Arial" w:cs="Arial"/>
        <w:sz w:val="18"/>
        <w:szCs w:val="18"/>
        <w:lang w:val="uk-UA"/>
      </w:rPr>
    </w:pPr>
    <w:r w:rsidRPr="00867943">
      <w:rPr>
        <w:rFonts w:ascii="Arial" w:hAnsi="Arial" w:cs="Arial"/>
        <w:sz w:val="18"/>
        <w:szCs w:val="18"/>
        <w:lang w:val="uk-UA"/>
      </w:rPr>
      <w:t>ДБН В.2.6-198:2014</w:t>
    </w:r>
  </w:p>
  <w:p w14:paraId="14A1067F" w14:textId="77777777" w:rsidR="00D74214" w:rsidRDefault="00D74214">
    <w:pPr>
      <w:pStyle w:val="a8"/>
    </w:pPr>
  </w:p>
  <w:p w14:paraId="0082F156" w14:textId="77777777" w:rsidR="00D74214" w:rsidRPr="003E76F0" w:rsidRDefault="00D74214" w:rsidP="003E76F0">
    <w:pPr>
      <w:pStyle w:val="a8"/>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414D2" w14:textId="77777777" w:rsidR="00D74214" w:rsidRPr="00867943" w:rsidRDefault="00D74214" w:rsidP="007E351A">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p w14:paraId="028F9A07" w14:textId="77777777" w:rsidR="00D74214" w:rsidRPr="00C14C87" w:rsidRDefault="00D74214" w:rsidP="00C14C87">
    <w:pPr>
      <w:pStyle w:val="a8"/>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44C19" w14:textId="77777777" w:rsidR="00D74214" w:rsidRPr="00867943" w:rsidRDefault="00D74214" w:rsidP="009B3472">
    <w:pPr>
      <w:widowControl w:val="0"/>
      <w:ind w:left="7090" w:right="-944" w:firstLine="709"/>
      <w:rPr>
        <w:rFonts w:ascii="Arial" w:hAnsi="Arial" w:cs="Arial"/>
        <w:sz w:val="18"/>
        <w:szCs w:val="18"/>
        <w:lang w:val="uk-UA"/>
      </w:rPr>
    </w:pPr>
    <w:r w:rsidRPr="00867943">
      <w:rPr>
        <w:rFonts w:ascii="Arial" w:hAnsi="Arial" w:cs="Arial"/>
        <w:sz w:val="18"/>
        <w:szCs w:val="18"/>
        <w:lang w:val="uk-UA"/>
      </w:rPr>
      <w:t>ДБН В.2.6-198:2014</w:t>
    </w:r>
  </w:p>
  <w:p w14:paraId="04F853CC" w14:textId="77777777" w:rsidR="00D74214" w:rsidRPr="00973080" w:rsidRDefault="00D74214" w:rsidP="003E76F0">
    <w:pPr>
      <w:pStyle w:val="a8"/>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018E" w14:textId="77777777" w:rsidR="00D74214" w:rsidRPr="00906D08" w:rsidRDefault="00D74214" w:rsidP="003E76F0">
    <w:pPr>
      <w:pStyle w:val="a8"/>
      <w:jc w:val="right"/>
      <w:rPr>
        <w:rFonts w:ascii="Times New Roman" w:hAnsi="Times New Roman"/>
        <w:color w:val="FFFFFF"/>
        <w:lang w:val="ru-RU"/>
      </w:rPr>
    </w:pPr>
    <w:r w:rsidRPr="00906D08">
      <w:rPr>
        <w:rStyle w:val="a5"/>
        <w:rFonts w:ascii="Times New Roman" w:hAnsi="Times New Roman"/>
        <w:b/>
        <w:color w:val="FFFFFF"/>
        <w:sz w:val="22"/>
        <w:u w:val="single"/>
        <w:lang w:val="ru-RU"/>
      </w:rPr>
      <w:t>ДБН В.2.6-</w:t>
    </w:r>
    <w:r w:rsidRPr="00906D08">
      <w:rPr>
        <w:rStyle w:val="a5"/>
        <w:rFonts w:ascii="Times New Roman" w:hAnsi="Times New Roman"/>
        <w:b/>
        <w:color w:val="FFFFFF"/>
        <w:sz w:val="22"/>
        <w:u w:val="single"/>
        <w:lang w:val="uk-UA"/>
      </w:rPr>
      <w:t>ХХХ</w:t>
    </w:r>
    <w:r w:rsidRPr="00906D08">
      <w:rPr>
        <w:rStyle w:val="a5"/>
        <w:rFonts w:ascii="Times New Roman" w:hAnsi="Times New Roman"/>
        <w:b/>
        <w:color w:val="FFFFFF"/>
        <w:sz w:val="22"/>
        <w:u w:val="single"/>
        <w:lang w:val="ru-RU"/>
      </w:rPr>
      <w:t>:20</w:t>
    </w:r>
    <w:r w:rsidRPr="00906D08">
      <w:rPr>
        <w:rStyle w:val="a5"/>
        <w:rFonts w:ascii="Times New Roman" w:hAnsi="Times New Roman"/>
        <w:b/>
        <w:color w:val="FFFFFF"/>
        <w:sz w:val="22"/>
        <w:u w:val="single"/>
        <w:lang w:val="uk-UA"/>
      </w:rPr>
      <w:t>1Х</w:t>
    </w:r>
  </w:p>
  <w:p w14:paraId="339D5FC8" w14:textId="77777777" w:rsidR="00D74214" w:rsidRPr="00973080" w:rsidRDefault="00D74214" w:rsidP="003E76F0">
    <w:pPr>
      <w:pStyle w:val="a8"/>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FB5A7" w14:textId="77777777" w:rsidR="00D74214" w:rsidRPr="009F45C1" w:rsidRDefault="00D74214" w:rsidP="003E76F0">
    <w:pPr>
      <w:pStyle w:val="a8"/>
      <w:jc w:val="right"/>
      <w:rPr>
        <w:rFonts w:ascii="Times New Roman" w:hAnsi="Times New Roman"/>
        <w:color w:val="FFFFFF"/>
        <w:lang w:val="ru-RU"/>
      </w:rPr>
    </w:pPr>
    <w:r w:rsidRPr="009F45C1">
      <w:rPr>
        <w:rStyle w:val="a5"/>
        <w:rFonts w:ascii="Times New Roman" w:hAnsi="Times New Roman"/>
        <w:b/>
        <w:color w:val="FFFFFF"/>
        <w:sz w:val="22"/>
        <w:u w:val="single"/>
        <w:lang w:val="ru-RU"/>
      </w:rPr>
      <w:t>ДБН В.2.6-</w:t>
    </w:r>
    <w:r w:rsidRPr="009F45C1">
      <w:rPr>
        <w:rStyle w:val="a5"/>
        <w:rFonts w:ascii="Times New Roman" w:hAnsi="Times New Roman"/>
        <w:b/>
        <w:color w:val="FFFFFF"/>
        <w:sz w:val="22"/>
        <w:u w:val="single"/>
        <w:lang w:val="uk-UA"/>
      </w:rPr>
      <w:t>ХХХ</w:t>
    </w:r>
    <w:r w:rsidRPr="009F45C1">
      <w:rPr>
        <w:rStyle w:val="a5"/>
        <w:rFonts w:ascii="Times New Roman" w:hAnsi="Times New Roman"/>
        <w:b/>
        <w:color w:val="FFFFFF"/>
        <w:sz w:val="22"/>
        <w:u w:val="single"/>
        <w:lang w:val="ru-RU"/>
      </w:rPr>
      <w:t>:20</w:t>
    </w:r>
    <w:r w:rsidRPr="009F45C1">
      <w:rPr>
        <w:rStyle w:val="a5"/>
        <w:rFonts w:ascii="Times New Roman" w:hAnsi="Times New Roman"/>
        <w:b/>
        <w:color w:val="FFFFFF"/>
        <w:sz w:val="22"/>
        <w:u w:val="single"/>
        <w:lang w:val="uk-UA"/>
      </w:rPr>
      <w:t>1Х</w:t>
    </w:r>
  </w:p>
  <w:p w14:paraId="5ED891C5" w14:textId="77777777" w:rsidR="00D74214" w:rsidRPr="00906D08" w:rsidRDefault="00D74214" w:rsidP="003E76F0">
    <w:pPr>
      <w:pStyle w:val="a8"/>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1015" w14:textId="77777777" w:rsidR="00D74214" w:rsidRPr="00867943" w:rsidRDefault="00D74214" w:rsidP="006A6FBE">
    <w:pPr>
      <w:widowControl w:val="0"/>
      <w:ind w:left="7799" w:right="-944" w:firstLine="709"/>
      <w:rPr>
        <w:rFonts w:ascii="Arial" w:hAnsi="Arial" w:cs="Arial"/>
        <w:sz w:val="18"/>
        <w:szCs w:val="18"/>
        <w:lang w:val="uk-UA"/>
      </w:rPr>
    </w:pPr>
    <w:r w:rsidRPr="00867943">
      <w:rPr>
        <w:rFonts w:ascii="Arial" w:hAnsi="Arial" w:cs="Arial"/>
        <w:sz w:val="18"/>
        <w:szCs w:val="18"/>
        <w:lang w:val="uk-UA"/>
      </w:rPr>
      <w:t>ДБН В.2.6-198:2014</w:t>
    </w:r>
  </w:p>
  <w:p w14:paraId="7BBBAD5F" w14:textId="77777777" w:rsidR="00D74214" w:rsidRPr="00906D08" w:rsidRDefault="00D74214" w:rsidP="003E76F0">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8CDF" w14:textId="77777777" w:rsidR="00D74214" w:rsidRPr="00867943" w:rsidRDefault="00D74214" w:rsidP="006A6FBE">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82525" w14:textId="77777777" w:rsidR="00D74214" w:rsidRPr="00867943" w:rsidRDefault="00D74214" w:rsidP="006A6FBE">
    <w:pPr>
      <w:widowControl w:val="0"/>
      <w:ind w:left="12053" w:right="-944" w:firstLine="709"/>
      <w:rPr>
        <w:rFonts w:ascii="Arial" w:hAnsi="Arial" w:cs="Arial"/>
        <w:sz w:val="18"/>
        <w:szCs w:val="18"/>
        <w:lang w:val="uk-UA"/>
      </w:rPr>
    </w:pPr>
    <w:r w:rsidRPr="00867943">
      <w:rPr>
        <w:rFonts w:ascii="Arial" w:hAnsi="Arial" w:cs="Arial"/>
        <w:sz w:val="18"/>
        <w:szCs w:val="18"/>
        <w:lang w:val="uk-UA"/>
      </w:rPr>
      <w:t>ДБН В.2.6-198:2014</w:t>
    </w:r>
  </w:p>
  <w:p w14:paraId="0CE5D10A" w14:textId="77777777" w:rsidR="00D74214" w:rsidRPr="00906D08" w:rsidRDefault="00D74214" w:rsidP="003E76F0">
    <w:pPr>
      <w:pStyle w:val="a8"/>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9EA36" w14:textId="77777777" w:rsidR="00D74214" w:rsidRPr="00867943" w:rsidRDefault="00D74214" w:rsidP="006A6FBE">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p w14:paraId="381AEA77" w14:textId="77777777" w:rsidR="00D74214" w:rsidRDefault="00D74214">
    <w:pPr>
      <w:pStyle w:val="a8"/>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471DD" w14:textId="77777777" w:rsidR="00D74214" w:rsidRPr="00867943" w:rsidRDefault="00D74214" w:rsidP="006A6FBE">
    <w:pPr>
      <w:widowControl w:val="0"/>
      <w:ind w:left="7799" w:right="-944" w:firstLine="709"/>
      <w:rPr>
        <w:rFonts w:ascii="Arial" w:hAnsi="Arial" w:cs="Arial"/>
        <w:sz w:val="18"/>
        <w:szCs w:val="18"/>
        <w:lang w:val="uk-UA"/>
      </w:rPr>
    </w:pPr>
    <w:r w:rsidRPr="00867943">
      <w:rPr>
        <w:rFonts w:ascii="Arial" w:hAnsi="Arial" w:cs="Arial"/>
        <w:sz w:val="18"/>
        <w:szCs w:val="18"/>
        <w:lang w:val="uk-UA"/>
      </w:rPr>
      <w:t>ДБН В.2.6-198:2014</w:t>
    </w:r>
  </w:p>
  <w:p w14:paraId="1690CCA2" w14:textId="77777777" w:rsidR="00D74214" w:rsidRPr="00906D08" w:rsidRDefault="00D74214" w:rsidP="003E76F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9E7C" w14:textId="77777777" w:rsidR="00D74214" w:rsidRPr="00867943" w:rsidRDefault="00D74214" w:rsidP="00867943">
    <w:pPr>
      <w:widowControl w:val="0"/>
      <w:ind w:left="6381" w:right="-944" w:firstLine="1841"/>
      <w:rPr>
        <w:rFonts w:ascii="Arial" w:hAnsi="Arial" w:cs="Arial"/>
        <w:sz w:val="18"/>
        <w:szCs w:val="18"/>
        <w:lang w:val="uk-UA"/>
      </w:rPr>
    </w:pPr>
    <w:r w:rsidRPr="00867943">
      <w:rPr>
        <w:rFonts w:ascii="Arial" w:hAnsi="Arial" w:cs="Arial"/>
        <w:sz w:val="18"/>
        <w:szCs w:val="18"/>
        <w:lang w:val="uk-UA"/>
      </w:rPr>
      <w:t>ДБН В.2.6-198:2014</w:t>
    </w:r>
  </w:p>
  <w:p w14:paraId="104DE3A6" w14:textId="77777777" w:rsidR="00D74214" w:rsidRDefault="00D74214">
    <w:pPr>
      <w:pStyle w:val="a8"/>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529FC" w14:textId="77777777" w:rsidR="00D74214" w:rsidRPr="00867943" w:rsidRDefault="00D74214" w:rsidP="006A6FBE">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p w14:paraId="60F896D7" w14:textId="77777777" w:rsidR="00D74214" w:rsidRDefault="00D74214">
    <w:pPr>
      <w:pStyle w:val="a8"/>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EFC1" w14:textId="77777777" w:rsidR="00D74214" w:rsidRPr="00867943" w:rsidRDefault="00D74214" w:rsidP="006A6FBE">
    <w:pPr>
      <w:widowControl w:val="0"/>
      <w:ind w:left="7090" w:right="-944" w:firstLine="709"/>
      <w:rPr>
        <w:rFonts w:ascii="Arial" w:hAnsi="Arial" w:cs="Arial"/>
        <w:sz w:val="18"/>
        <w:szCs w:val="18"/>
        <w:lang w:val="uk-UA"/>
      </w:rPr>
    </w:pPr>
    <w:r w:rsidRPr="00867943">
      <w:rPr>
        <w:rFonts w:ascii="Arial" w:hAnsi="Arial" w:cs="Arial"/>
        <w:sz w:val="18"/>
        <w:szCs w:val="18"/>
        <w:lang w:val="uk-UA"/>
      </w:rPr>
      <w:t>ДБН В.2.6-198:2014</w:t>
    </w:r>
  </w:p>
  <w:p w14:paraId="00DFA6E5" w14:textId="77777777" w:rsidR="00D74214" w:rsidRPr="00906D08" w:rsidRDefault="00D74214" w:rsidP="003E76F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C691" w14:textId="77777777" w:rsidR="00D74214" w:rsidRPr="00867943" w:rsidRDefault="00D74214" w:rsidP="00867943">
    <w:pPr>
      <w:widowControl w:val="0"/>
      <w:rPr>
        <w:rFonts w:ascii="Arial" w:hAnsi="Arial" w:cs="Arial"/>
        <w:sz w:val="18"/>
        <w:szCs w:val="18"/>
        <w:lang w:val="uk-UA"/>
      </w:rPr>
    </w:pPr>
    <w:r w:rsidRPr="00867943">
      <w:rPr>
        <w:rFonts w:ascii="Arial" w:hAnsi="Arial" w:cs="Arial"/>
        <w:sz w:val="18"/>
        <w:szCs w:val="18"/>
        <w:lang w:val="uk-UA"/>
      </w:rPr>
      <w:t>ДБН В.2.6-198:2014</w:t>
    </w:r>
  </w:p>
  <w:p w14:paraId="1AD673FB" w14:textId="77777777" w:rsidR="00D74214" w:rsidRPr="003E76F0" w:rsidRDefault="00D74214" w:rsidP="003E76F0">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B692C" w14:textId="77777777" w:rsidR="00D74214" w:rsidRPr="00867943" w:rsidRDefault="00D74214" w:rsidP="00867943">
    <w:pPr>
      <w:widowControl w:val="0"/>
      <w:rPr>
        <w:rFonts w:ascii="Arial" w:hAnsi="Arial" w:cs="Arial"/>
        <w:sz w:val="18"/>
        <w:szCs w:val="18"/>
        <w:lang w:val="uk-UA"/>
      </w:rPr>
    </w:pPr>
    <w:r w:rsidRPr="00867943">
      <w:rPr>
        <w:rFonts w:ascii="Arial" w:hAnsi="Arial" w:cs="Arial"/>
        <w:sz w:val="18"/>
        <w:szCs w:val="18"/>
        <w:lang w:val="uk-UA"/>
      </w:rPr>
      <w:t>ДБН В.2.6-198:2014</w:t>
    </w:r>
  </w:p>
  <w:p w14:paraId="43EE9327" w14:textId="77777777" w:rsidR="00D74214" w:rsidRDefault="00D74214">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A1E69" w14:textId="77777777" w:rsidR="00D74214" w:rsidRPr="00867943" w:rsidRDefault="00D74214" w:rsidP="00867943">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8484D" w14:textId="77777777" w:rsidR="00D74214" w:rsidRPr="00867943" w:rsidRDefault="00D74214" w:rsidP="00BF7C83">
    <w:pPr>
      <w:widowControl w:val="0"/>
      <w:ind w:left="7799" w:firstLine="281"/>
      <w:rPr>
        <w:rFonts w:ascii="Arial" w:hAnsi="Arial" w:cs="Arial"/>
        <w:sz w:val="18"/>
        <w:szCs w:val="18"/>
        <w:lang w:val="uk-UA"/>
      </w:rPr>
    </w:pPr>
    <w:r w:rsidRPr="00867943">
      <w:rPr>
        <w:rFonts w:ascii="Arial" w:hAnsi="Arial" w:cs="Arial"/>
        <w:sz w:val="18"/>
        <w:szCs w:val="18"/>
        <w:lang w:val="uk-UA"/>
      </w:rPr>
      <w:t>ДБН В.2.6-198:2014</w:t>
    </w:r>
  </w:p>
  <w:p w14:paraId="23CA8A3D" w14:textId="77777777" w:rsidR="00D74214" w:rsidRPr="003E76F0" w:rsidRDefault="00D74214" w:rsidP="003E76F0">
    <w:pPr>
      <w:pStyle w:val="a8"/>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AC0F" w14:textId="77777777" w:rsidR="00D74214" w:rsidRPr="00867943" w:rsidRDefault="00D74214" w:rsidP="00867943">
    <w:pPr>
      <w:widowControl w:val="0"/>
      <w:ind w:left="6381" w:firstLine="709"/>
      <w:rPr>
        <w:rFonts w:ascii="Arial" w:hAnsi="Arial" w:cs="Arial"/>
        <w:sz w:val="18"/>
        <w:szCs w:val="18"/>
        <w:lang w:val="uk-UA"/>
      </w:rPr>
    </w:pPr>
    <w:r w:rsidRPr="00867943">
      <w:rPr>
        <w:rFonts w:ascii="Arial" w:hAnsi="Arial" w:cs="Arial"/>
        <w:sz w:val="18"/>
        <w:szCs w:val="18"/>
        <w:lang w:val="uk-UA"/>
      </w:rPr>
      <w:t>ДБН В.2.6-198:2014</w:t>
    </w:r>
  </w:p>
  <w:p w14:paraId="36F679DE" w14:textId="77777777" w:rsidR="00D74214" w:rsidRDefault="00D74214">
    <w:pPr>
      <w:pStyle w:val="a8"/>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10D0E" w14:textId="77777777" w:rsidR="00D74214" w:rsidRPr="00867943" w:rsidRDefault="00D74214" w:rsidP="00867943">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p w14:paraId="155EDAC2" w14:textId="77777777" w:rsidR="00D74214" w:rsidRDefault="00D74214">
    <w:pPr>
      <w:pStyle w:val="a8"/>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52354" w14:textId="77777777" w:rsidR="00D74214" w:rsidRPr="00AA7B9E" w:rsidRDefault="00D74214" w:rsidP="003E76F0">
    <w:pPr>
      <w:pStyle w:val="a8"/>
      <w:rPr>
        <w:rFonts w:ascii="Times New Roman" w:hAnsi="Times New Roman"/>
        <w:color w:val="FFFFFF"/>
      </w:rPr>
    </w:pPr>
    <w:r w:rsidRPr="00AA7B9E">
      <w:rPr>
        <w:rStyle w:val="a5"/>
        <w:rFonts w:ascii="Times New Roman" w:hAnsi="Times New Roman"/>
        <w:b/>
        <w:color w:val="FFFFFF"/>
        <w:sz w:val="22"/>
        <w:u w:val="single"/>
        <w:lang w:val="ru-RU"/>
      </w:rPr>
      <w:t>ДБН В.2.6-</w:t>
    </w:r>
    <w:r w:rsidRPr="00AA7B9E">
      <w:rPr>
        <w:rStyle w:val="a5"/>
        <w:rFonts w:ascii="Times New Roman" w:hAnsi="Times New Roman"/>
        <w:b/>
        <w:color w:val="FFFFFF"/>
        <w:sz w:val="22"/>
        <w:u w:val="single"/>
        <w:lang w:val="uk-UA"/>
      </w:rPr>
      <w:t>ХХХ</w:t>
    </w:r>
    <w:r w:rsidRPr="00AA7B9E">
      <w:rPr>
        <w:rStyle w:val="a5"/>
        <w:rFonts w:ascii="Times New Roman" w:hAnsi="Times New Roman"/>
        <w:b/>
        <w:color w:val="FFFFFF"/>
        <w:sz w:val="22"/>
        <w:u w:val="single"/>
        <w:lang w:val="ru-RU"/>
      </w:rPr>
      <w:t>:20</w:t>
    </w:r>
    <w:r w:rsidRPr="00AA7B9E">
      <w:rPr>
        <w:rStyle w:val="a5"/>
        <w:rFonts w:ascii="Times New Roman" w:hAnsi="Times New Roman"/>
        <w:b/>
        <w:color w:val="FFFFFF"/>
        <w:sz w:val="22"/>
        <w:u w:val="single"/>
        <w:lang w:val="uk-UA"/>
      </w:rPr>
      <w:t>1Х</w:t>
    </w:r>
  </w:p>
  <w:p w14:paraId="0BC94687" w14:textId="77777777" w:rsidR="00D74214" w:rsidRPr="00867943" w:rsidRDefault="00D74214" w:rsidP="007E351A">
    <w:pPr>
      <w:widowControl w:val="0"/>
      <w:ind w:left="6381" w:right="-944" w:hanging="6097"/>
      <w:rPr>
        <w:rFonts w:ascii="Arial" w:hAnsi="Arial" w:cs="Arial"/>
        <w:sz w:val="18"/>
        <w:szCs w:val="18"/>
        <w:lang w:val="uk-UA"/>
      </w:rPr>
    </w:pPr>
    <w:r w:rsidRPr="00867943">
      <w:rPr>
        <w:rFonts w:ascii="Arial" w:hAnsi="Arial" w:cs="Arial"/>
        <w:sz w:val="18"/>
        <w:szCs w:val="18"/>
        <w:lang w:val="uk-UA"/>
      </w:rPr>
      <w:t>ДБН В.2.6-198:2014</w:t>
    </w:r>
  </w:p>
  <w:p w14:paraId="43A369EE" w14:textId="77777777" w:rsidR="00D74214" w:rsidRPr="007E351A" w:rsidRDefault="00D74214">
    <w:pPr>
      <w:pStyle w:val="a8"/>
      <w:rPr>
        <w:lang w:val="uk-U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F3452"/>
    <w:multiLevelType w:val="hybridMultilevel"/>
    <w:tmpl w:val="BFCC85FE"/>
    <w:lvl w:ilvl="0" w:tplc="CE7276B8">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8C3889"/>
    <w:multiLevelType w:val="hybridMultilevel"/>
    <w:tmpl w:val="4BECEBB8"/>
    <w:lvl w:ilvl="0" w:tplc="6470AA48">
      <w:start w:val="1"/>
      <w:numFmt w:val="decimal"/>
      <w:lvlText w:val="%1."/>
      <w:lvlJc w:val="left"/>
      <w:pPr>
        <w:tabs>
          <w:tab w:val="num" w:pos="927"/>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0920B9E"/>
    <w:multiLevelType w:val="hybridMultilevel"/>
    <w:tmpl w:val="52505014"/>
    <w:lvl w:ilvl="0" w:tplc="17AED826">
      <w:start w:val="1"/>
      <w:numFmt w:val="decimal"/>
      <w:lvlText w:val="%1."/>
      <w:lvlJc w:val="left"/>
      <w:pPr>
        <w:tabs>
          <w:tab w:val="num" w:pos="36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2A05126"/>
    <w:multiLevelType w:val="hybridMultilevel"/>
    <w:tmpl w:val="8A486062"/>
    <w:lvl w:ilvl="0" w:tplc="BA84D174">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A3E22"/>
    <w:multiLevelType w:val="hybridMultilevel"/>
    <w:tmpl w:val="36968300"/>
    <w:lvl w:ilvl="0" w:tplc="6D04C6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907158D"/>
    <w:multiLevelType w:val="hybridMultilevel"/>
    <w:tmpl w:val="7F38EBE4"/>
    <w:lvl w:ilvl="0" w:tplc="3F9A88FE">
      <w:start w:val="1"/>
      <w:numFmt w:val="decimal"/>
      <w:lvlText w:val="%1"/>
      <w:lvlJc w:val="left"/>
      <w:pPr>
        <w:tabs>
          <w:tab w:val="num" w:pos="1571"/>
        </w:tabs>
        <w:ind w:left="142" w:firstLine="709"/>
      </w:pPr>
      <w:rPr>
        <w:rFonts w:hint="default"/>
      </w:r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6" w15:restartNumberingAfterBreak="0">
    <w:nsid w:val="0A725AE4"/>
    <w:multiLevelType w:val="multilevel"/>
    <w:tmpl w:val="6E66D8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C20BE5"/>
    <w:multiLevelType w:val="hybridMultilevel"/>
    <w:tmpl w:val="A378C0EA"/>
    <w:lvl w:ilvl="0" w:tplc="8B6E834E">
      <w:start w:val="1"/>
      <w:numFmt w:val="decimal"/>
      <w:lvlText w:val="%1."/>
      <w:lvlJc w:val="left"/>
      <w:pPr>
        <w:tabs>
          <w:tab w:val="num" w:pos="1069"/>
        </w:tabs>
        <w:ind w:left="0" w:firstLine="709"/>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15A919B8"/>
    <w:multiLevelType w:val="hybridMultilevel"/>
    <w:tmpl w:val="8A486062"/>
    <w:lvl w:ilvl="0" w:tplc="B436F776">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5F5F18"/>
    <w:multiLevelType w:val="multilevel"/>
    <w:tmpl w:val="E710C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D3281C"/>
    <w:multiLevelType w:val="multilevel"/>
    <w:tmpl w:val="30547332"/>
    <w:lvl w:ilvl="0">
      <w:start w:val="1"/>
      <w:numFmt w:val="bullet"/>
      <w:lvlText w:val="–"/>
      <w:lvlJc w:val="left"/>
      <w:pPr>
        <w:tabs>
          <w:tab w:val="num" w:pos="927"/>
        </w:tabs>
        <w:ind w:left="927" w:hanging="360"/>
      </w:pPr>
      <w:rPr>
        <w:rFonts w:ascii="Times New Roman" w:hAnsi="Times New Roman" w:cs="Times New Roman" w:hint="default"/>
      </w:rPr>
    </w:lvl>
    <w:lvl w:ilvl="1">
      <w:start w:val="1"/>
      <w:numFmt w:val="bullet"/>
      <w:lvlText w:val="o"/>
      <w:lvlJc w:val="left"/>
      <w:pPr>
        <w:tabs>
          <w:tab w:val="num" w:pos="2003"/>
        </w:tabs>
        <w:ind w:left="2003" w:hanging="360"/>
      </w:pPr>
      <w:rPr>
        <w:rFonts w:ascii="Courier New" w:hAnsi="Courier New" w:cs="Courier New" w:hint="default"/>
      </w:rPr>
    </w:lvl>
    <w:lvl w:ilvl="2">
      <w:start w:val="1"/>
      <w:numFmt w:val="bullet"/>
      <w:lvlText w:val=""/>
      <w:lvlJc w:val="left"/>
      <w:pPr>
        <w:tabs>
          <w:tab w:val="num" w:pos="2723"/>
        </w:tabs>
        <w:ind w:left="2723" w:hanging="360"/>
      </w:pPr>
      <w:rPr>
        <w:rFonts w:ascii="Wingdings" w:hAnsi="Wingdings" w:hint="default"/>
      </w:rPr>
    </w:lvl>
    <w:lvl w:ilvl="3">
      <w:start w:val="1"/>
      <w:numFmt w:val="bullet"/>
      <w:lvlText w:val=""/>
      <w:lvlJc w:val="left"/>
      <w:pPr>
        <w:tabs>
          <w:tab w:val="num" w:pos="3443"/>
        </w:tabs>
        <w:ind w:left="3443" w:hanging="360"/>
      </w:pPr>
      <w:rPr>
        <w:rFonts w:ascii="Symbol" w:hAnsi="Symbol" w:hint="default"/>
      </w:rPr>
    </w:lvl>
    <w:lvl w:ilvl="4">
      <w:start w:val="1"/>
      <w:numFmt w:val="bullet"/>
      <w:lvlText w:val="o"/>
      <w:lvlJc w:val="left"/>
      <w:pPr>
        <w:tabs>
          <w:tab w:val="num" w:pos="4163"/>
        </w:tabs>
        <w:ind w:left="4163" w:hanging="360"/>
      </w:pPr>
      <w:rPr>
        <w:rFonts w:ascii="Courier New" w:hAnsi="Courier New" w:cs="Courier New" w:hint="default"/>
      </w:rPr>
    </w:lvl>
    <w:lvl w:ilvl="5">
      <w:start w:val="1"/>
      <w:numFmt w:val="bullet"/>
      <w:lvlText w:val=""/>
      <w:lvlJc w:val="left"/>
      <w:pPr>
        <w:tabs>
          <w:tab w:val="num" w:pos="4883"/>
        </w:tabs>
        <w:ind w:left="4883" w:hanging="360"/>
      </w:pPr>
      <w:rPr>
        <w:rFonts w:ascii="Wingdings" w:hAnsi="Wingdings" w:hint="default"/>
      </w:rPr>
    </w:lvl>
    <w:lvl w:ilvl="6">
      <w:start w:val="1"/>
      <w:numFmt w:val="bullet"/>
      <w:lvlText w:val=""/>
      <w:lvlJc w:val="left"/>
      <w:pPr>
        <w:tabs>
          <w:tab w:val="num" w:pos="5603"/>
        </w:tabs>
        <w:ind w:left="5603" w:hanging="360"/>
      </w:pPr>
      <w:rPr>
        <w:rFonts w:ascii="Symbol" w:hAnsi="Symbol" w:hint="default"/>
      </w:rPr>
    </w:lvl>
    <w:lvl w:ilvl="7">
      <w:start w:val="1"/>
      <w:numFmt w:val="bullet"/>
      <w:lvlText w:val="o"/>
      <w:lvlJc w:val="left"/>
      <w:pPr>
        <w:tabs>
          <w:tab w:val="num" w:pos="6323"/>
        </w:tabs>
        <w:ind w:left="6323" w:hanging="360"/>
      </w:pPr>
      <w:rPr>
        <w:rFonts w:ascii="Courier New" w:hAnsi="Courier New" w:cs="Courier New" w:hint="default"/>
      </w:rPr>
    </w:lvl>
    <w:lvl w:ilvl="8">
      <w:start w:val="1"/>
      <w:numFmt w:val="bullet"/>
      <w:lvlText w:val=""/>
      <w:lvlJc w:val="left"/>
      <w:pPr>
        <w:tabs>
          <w:tab w:val="num" w:pos="7043"/>
        </w:tabs>
        <w:ind w:left="7043" w:hanging="360"/>
      </w:pPr>
      <w:rPr>
        <w:rFonts w:ascii="Wingdings" w:hAnsi="Wingdings" w:hint="default"/>
      </w:rPr>
    </w:lvl>
  </w:abstractNum>
  <w:abstractNum w:abstractNumId="11" w15:restartNumberingAfterBreak="0">
    <w:nsid w:val="196C7C59"/>
    <w:multiLevelType w:val="singleLevel"/>
    <w:tmpl w:val="0419000F"/>
    <w:lvl w:ilvl="0">
      <w:start w:val="1"/>
      <w:numFmt w:val="decimal"/>
      <w:lvlText w:val="%1."/>
      <w:lvlJc w:val="left"/>
      <w:pPr>
        <w:tabs>
          <w:tab w:val="num" w:pos="360"/>
        </w:tabs>
        <w:ind w:left="360" w:hanging="360"/>
      </w:pPr>
    </w:lvl>
  </w:abstractNum>
  <w:abstractNum w:abstractNumId="12" w15:restartNumberingAfterBreak="0">
    <w:nsid w:val="1B913456"/>
    <w:multiLevelType w:val="hybridMultilevel"/>
    <w:tmpl w:val="0FAC8A2A"/>
    <w:lvl w:ilvl="0" w:tplc="6442B6FE">
      <w:start w:val="1"/>
      <w:numFmt w:val="bullet"/>
      <w:lvlText w:val="–"/>
      <w:lvlJc w:val="left"/>
      <w:pPr>
        <w:tabs>
          <w:tab w:val="num" w:pos="2007"/>
        </w:tabs>
        <w:ind w:left="2007" w:hanging="360"/>
      </w:pPr>
      <w:rPr>
        <w:rFonts w:ascii="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1C5B12E2"/>
    <w:multiLevelType w:val="hybridMultilevel"/>
    <w:tmpl w:val="2894FBE4"/>
    <w:lvl w:ilvl="0" w:tplc="6442B6F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A34560"/>
    <w:multiLevelType w:val="hybridMultilevel"/>
    <w:tmpl w:val="5FF8397C"/>
    <w:lvl w:ilvl="0" w:tplc="41C817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2E851A4"/>
    <w:multiLevelType w:val="hybridMultilevel"/>
    <w:tmpl w:val="856AC868"/>
    <w:lvl w:ilvl="0" w:tplc="3882223C">
      <w:start w:val="1"/>
      <w:numFmt w:val="bullet"/>
      <w:lvlText w:val="­"/>
      <w:lvlJc w:val="left"/>
      <w:pPr>
        <w:tabs>
          <w:tab w:val="num" w:pos="927"/>
        </w:tabs>
        <w:ind w:left="92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5805225"/>
    <w:multiLevelType w:val="multilevel"/>
    <w:tmpl w:val="1B7E1980"/>
    <w:lvl w:ilvl="0">
      <w:start w:val="1"/>
      <w:numFmt w:val="decimal"/>
      <w:lvlText w:val="%1."/>
      <w:lvlJc w:val="left"/>
      <w:pPr>
        <w:tabs>
          <w:tab w:val="num" w:pos="420"/>
        </w:tabs>
        <w:ind w:left="420" w:hanging="42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7" w15:restartNumberingAfterBreak="0">
    <w:nsid w:val="26A129C1"/>
    <w:multiLevelType w:val="hybridMultilevel"/>
    <w:tmpl w:val="032AB46C"/>
    <w:lvl w:ilvl="0" w:tplc="591E546C">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2B56A5"/>
    <w:multiLevelType w:val="hybridMultilevel"/>
    <w:tmpl w:val="30547332"/>
    <w:lvl w:ilvl="0" w:tplc="6442B6FE">
      <w:start w:val="1"/>
      <w:numFmt w:val="bullet"/>
      <w:lvlText w:val="–"/>
      <w:lvlJc w:val="left"/>
      <w:pPr>
        <w:tabs>
          <w:tab w:val="num" w:pos="927"/>
        </w:tabs>
        <w:ind w:left="927" w:hanging="360"/>
      </w:pPr>
      <w:rPr>
        <w:rFonts w:ascii="Times New Roman" w:hAnsi="Times New Roman" w:cs="Times New Roman" w:hint="default"/>
      </w:rPr>
    </w:lvl>
    <w:lvl w:ilvl="1" w:tplc="04190003" w:tentative="1">
      <w:start w:val="1"/>
      <w:numFmt w:val="bullet"/>
      <w:lvlText w:val="o"/>
      <w:lvlJc w:val="left"/>
      <w:pPr>
        <w:tabs>
          <w:tab w:val="num" w:pos="2003"/>
        </w:tabs>
        <w:ind w:left="2003" w:hanging="360"/>
      </w:pPr>
      <w:rPr>
        <w:rFonts w:ascii="Courier New" w:hAnsi="Courier New" w:cs="Courier New" w:hint="default"/>
      </w:rPr>
    </w:lvl>
    <w:lvl w:ilvl="2" w:tplc="04190005" w:tentative="1">
      <w:start w:val="1"/>
      <w:numFmt w:val="bullet"/>
      <w:lvlText w:val=""/>
      <w:lvlJc w:val="left"/>
      <w:pPr>
        <w:tabs>
          <w:tab w:val="num" w:pos="2723"/>
        </w:tabs>
        <w:ind w:left="2723" w:hanging="360"/>
      </w:pPr>
      <w:rPr>
        <w:rFonts w:ascii="Wingdings" w:hAnsi="Wingdings" w:hint="default"/>
      </w:rPr>
    </w:lvl>
    <w:lvl w:ilvl="3" w:tplc="04190001" w:tentative="1">
      <w:start w:val="1"/>
      <w:numFmt w:val="bullet"/>
      <w:lvlText w:val=""/>
      <w:lvlJc w:val="left"/>
      <w:pPr>
        <w:tabs>
          <w:tab w:val="num" w:pos="3443"/>
        </w:tabs>
        <w:ind w:left="3443" w:hanging="360"/>
      </w:pPr>
      <w:rPr>
        <w:rFonts w:ascii="Symbol" w:hAnsi="Symbol" w:hint="default"/>
      </w:rPr>
    </w:lvl>
    <w:lvl w:ilvl="4" w:tplc="04190003" w:tentative="1">
      <w:start w:val="1"/>
      <w:numFmt w:val="bullet"/>
      <w:lvlText w:val="o"/>
      <w:lvlJc w:val="left"/>
      <w:pPr>
        <w:tabs>
          <w:tab w:val="num" w:pos="4163"/>
        </w:tabs>
        <w:ind w:left="4163" w:hanging="360"/>
      </w:pPr>
      <w:rPr>
        <w:rFonts w:ascii="Courier New" w:hAnsi="Courier New" w:cs="Courier New" w:hint="default"/>
      </w:rPr>
    </w:lvl>
    <w:lvl w:ilvl="5" w:tplc="04190005" w:tentative="1">
      <w:start w:val="1"/>
      <w:numFmt w:val="bullet"/>
      <w:lvlText w:val=""/>
      <w:lvlJc w:val="left"/>
      <w:pPr>
        <w:tabs>
          <w:tab w:val="num" w:pos="4883"/>
        </w:tabs>
        <w:ind w:left="4883" w:hanging="360"/>
      </w:pPr>
      <w:rPr>
        <w:rFonts w:ascii="Wingdings" w:hAnsi="Wingdings" w:hint="default"/>
      </w:rPr>
    </w:lvl>
    <w:lvl w:ilvl="6" w:tplc="04190001" w:tentative="1">
      <w:start w:val="1"/>
      <w:numFmt w:val="bullet"/>
      <w:lvlText w:val=""/>
      <w:lvlJc w:val="left"/>
      <w:pPr>
        <w:tabs>
          <w:tab w:val="num" w:pos="5603"/>
        </w:tabs>
        <w:ind w:left="5603" w:hanging="360"/>
      </w:pPr>
      <w:rPr>
        <w:rFonts w:ascii="Symbol" w:hAnsi="Symbol" w:hint="default"/>
      </w:rPr>
    </w:lvl>
    <w:lvl w:ilvl="7" w:tplc="04190003" w:tentative="1">
      <w:start w:val="1"/>
      <w:numFmt w:val="bullet"/>
      <w:lvlText w:val="o"/>
      <w:lvlJc w:val="left"/>
      <w:pPr>
        <w:tabs>
          <w:tab w:val="num" w:pos="6323"/>
        </w:tabs>
        <w:ind w:left="6323" w:hanging="360"/>
      </w:pPr>
      <w:rPr>
        <w:rFonts w:ascii="Courier New" w:hAnsi="Courier New" w:cs="Courier New" w:hint="default"/>
      </w:rPr>
    </w:lvl>
    <w:lvl w:ilvl="8" w:tplc="04190005" w:tentative="1">
      <w:start w:val="1"/>
      <w:numFmt w:val="bullet"/>
      <w:lvlText w:val=""/>
      <w:lvlJc w:val="left"/>
      <w:pPr>
        <w:tabs>
          <w:tab w:val="num" w:pos="7043"/>
        </w:tabs>
        <w:ind w:left="7043" w:hanging="360"/>
      </w:pPr>
      <w:rPr>
        <w:rFonts w:ascii="Wingdings" w:hAnsi="Wingdings" w:hint="default"/>
      </w:rPr>
    </w:lvl>
  </w:abstractNum>
  <w:abstractNum w:abstractNumId="19" w15:restartNumberingAfterBreak="0">
    <w:nsid w:val="2FAC0B8E"/>
    <w:multiLevelType w:val="multilevel"/>
    <w:tmpl w:val="64383226"/>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0" w15:restartNumberingAfterBreak="0">
    <w:nsid w:val="36B571F8"/>
    <w:multiLevelType w:val="hybridMultilevel"/>
    <w:tmpl w:val="64383226"/>
    <w:lvl w:ilvl="0" w:tplc="42BCA6A4">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15:restartNumberingAfterBreak="0">
    <w:nsid w:val="39A07B10"/>
    <w:multiLevelType w:val="hybridMultilevel"/>
    <w:tmpl w:val="BFD26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F4791F"/>
    <w:multiLevelType w:val="singleLevel"/>
    <w:tmpl w:val="E40A06EC"/>
    <w:lvl w:ilvl="0">
      <w:start w:val="1"/>
      <w:numFmt w:val="decimal"/>
      <w:lvlText w:val="%1."/>
      <w:lvlJc w:val="left"/>
      <w:pPr>
        <w:tabs>
          <w:tab w:val="num" w:pos="927"/>
        </w:tabs>
        <w:ind w:left="927" w:hanging="360"/>
      </w:pPr>
      <w:rPr>
        <w:rFonts w:hint="default"/>
      </w:rPr>
    </w:lvl>
  </w:abstractNum>
  <w:abstractNum w:abstractNumId="23" w15:restartNumberingAfterBreak="0">
    <w:nsid w:val="3A50483B"/>
    <w:multiLevelType w:val="multilevel"/>
    <w:tmpl w:val="50E00EAE"/>
    <w:lvl w:ilvl="0">
      <w:start w:val="20"/>
      <w:numFmt w:val="decimal"/>
      <w:lvlText w:val="%1"/>
      <w:lvlJc w:val="left"/>
      <w:pPr>
        <w:ind w:left="750" w:hanging="750"/>
      </w:pPr>
      <w:rPr>
        <w:rFonts w:hint="default"/>
      </w:rPr>
    </w:lvl>
    <w:lvl w:ilvl="1">
      <w:start w:val="3"/>
      <w:numFmt w:val="decimal"/>
      <w:lvlText w:val="%1.%2"/>
      <w:lvlJc w:val="left"/>
      <w:pPr>
        <w:ind w:left="1104" w:hanging="750"/>
      </w:pPr>
      <w:rPr>
        <w:rFonts w:hint="default"/>
      </w:rPr>
    </w:lvl>
    <w:lvl w:ilvl="2">
      <w:start w:val="3"/>
      <w:numFmt w:val="decimal"/>
      <w:lvlText w:val="%1.%2.%3"/>
      <w:lvlJc w:val="left"/>
      <w:pPr>
        <w:ind w:left="1458" w:hanging="750"/>
      </w:pPr>
      <w:rPr>
        <w:rFonts w:hint="default"/>
        <w:b/>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4" w15:restartNumberingAfterBreak="0">
    <w:nsid w:val="41853B10"/>
    <w:multiLevelType w:val="hybridMultilevel"/>
    <w:tmpl w:val="B3C89E1C"/>
    <w:lvl w:ilvl="0" w:tplc="557AB5D0">
      <w:start w:val="1"/>
      <w:numFmt w:val="bullet"/>
      <w:lvlText w:val=""/>
      <w:lvlJc w:val="left"/>
      <w:pPr>
        <w:tabs>
          <w:tab w:val="num" w:pos="2563"/>
        </w:tabs>
        <w:ind w:left="1440" w:firstLine="698"/>
      </w:pPr>
      <w:rPr>
        <w:rFonts w:ascii="Wingdings" w:hAnsi="Wingdings" w:hint="default"/>
      </w:rPr>
    </w:lvl>
    <w:lvl w:ilvl="1" w:tplc="0E66E5C4">
      <w:start w:val="1"/>
      <w:numFmt w:val="bullet"/>
      <w:lvlText w:val="­"/>
      <w:lvlJc w:val="left"/>
      <w:pPr>
        <w:tabs>
          <w:tab w:val="num" w:pos="360"/>
        </w:tabs>
        <w:ind w:left="360" w:hanging="360"/>
      </w:pPr>
      <w:rPr>
        <w:rFonts w:ascii="Courier New" w:hAnsi="Courier New" w:hint="default"/>
        <w:lang w:val="ru-RU"/>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51158E4"/>
    <w:multiLevelType w:val="hybridMultilevel"/>
    <w:tmpl w:val="3902697E"/>
    <w:lvl w:ilvl="0" w:tplc="35BA9DEE">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6" w15:restartNumberingAfterBreak="0">
    <w:nsid w:val="47FC50B0"/>
    <w:multiLevelType w:val="hybridMultilevel"/>
    <w:tmpl w:val="2E5262F6"/>
    <w:lvl w:ilvl="0" w:tplc="F05E074A">
      <w:start w:val="1"/>
      <w:numFmt w:val="bullet"/>
      <w:lvlText w:val=""/>
      <w:lvlJc w:val="left"/>
      <w:pPr>
        <w:tabs>
          <w:tab w:val="num" w:pos="567"/>
        </w:tabs>
        <w:ind w:left="0" w:firstLine="567"/>
      </w:pPr>
      <w:rPr>
        <w:rFonts w:ascii="Symbol" w:hAnsi="Symbol" w:hint="default"/>
      </w:rPr>
    </w:lvl>
    <w:lvl w:ilvl="1" w:tplc="6442B6F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8047A82"/>
    <w:multiLevelType w:val="multilevel"/>
    <w:tmpl w:val="E710CC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103908"/>
    <w:multiLevelType w:val="hybridMultilevel"/>
    <w:tmpl w:val="E5DE06C0"/>
    <w:lvl w:ilvl="0" w:tplc="04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C454B2E"/>
    <w:multiLevelType w:val="hybridMultilevel"/>
    <w:tmpl w:val="982E944A"/>
    <w:lvl w:ilvl="0" w:tplc="E4AE9D42">
      <w:start w:val="1"/>
      <w:numFmt w:val="bullet"/>
      <w:lvlText w:val="—"/>
      <w:lvlJc w:val="left"/>
      <w:pPr>
        <w:tabs>
          <w:tab w:val="num" w:pos="1969"/>
        </w:tabs>
        <w:ind w:left="1969" w:hanging="12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0" w15:restartNumberingAfterBreak="0">
    <w:nsid w:val="4FC92689"/>
    <w:multiLevelType w:val="hybridMultilevel"/>
    <w:tmpl w:val="BFCC85FE"/>
    <w:lvl w:ilvl="0" w:tplc="0C66F69E">
      <w:start w:val="1"/>
      <w:numFmt w:val="bullet"/>
      <w:lvlText w:val="—"/>
      <w:lvlJc w:val="left"/>
      <w:pPr>
        <w:tabs>
          <w:tab w:val="num" w:pos="1069"/>
        </w:tabs>
        <w:ind w:left="0" w:firstLine="709"/>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1E92E54"/>
    <w:multiLevelType w:val="hybridMultilevel"/>
    <w:tmpl w:val="B6F68E7A"/>
    <w:lvl w:ilvl="0" w:tplc="57B63D92">
      <w:start w:val="1"/>
      <w:numFmt w:val="decimal"/>
      <w:lvlText w:val="%1"/>
      <w:lvlJc w:val="left"/>
      <w:pPr>
        <w:tabs>
          <w:tab w:val="num" w:pos="644"/>
        </w:tabs>
        <w:ind w:left="644" w:hanging="360"/>
      </w:pPr>
      <w:rPr>
        <w:rFonts w:cs="Times New Roman" w:hint="default"/>
        <w:b w:val="0"/>
        <w:color w:val="auto"/>
        <w:sz w:val="21"/>
        <w:szCs w:val="21"/>
      </w:rPr>
    </w:lvl>
    <w:lvl w:ilvl="1" w:tplc="04190019" w:tentative="1">
      <w:start w:val="1"/>
      <w:numFmt w:val="lowerLetter"/>
      <w:lvlText w:val="%2."/>
      <w:lvlJc w:val="left"/>
      <w:pPr>
        <w:tabs>
          <w:tab w:val="num" w:pos="938"/>
        </w:tabs>
        <w:ind w:left="938" w:hanging="360"/>
      </w:pPr>
    </w:lvl>
    <w:lvl w:ilvl="2" w:tplc="0419001B" w:tentative="1">
      <w:start w:val="1"/>
      <w:numFmt w:val="lowerRoman"/>
      <w:lvlText w:val="%3."/>
      <w:lvlJc w:val="right"/>
      <w:pPr>
        <w:tabs>
          <w:tab w:val="num" w:pos="1658"/>
        </w:tabs>
        <w:ind w:left="1658" w:hanging="180"/>
      </w:pPr>
    </w:lvl>
    <w:lvl w:ilvl="3" w:tplc="0419000F" w:tentative="1">
      <w:start w:val="1"/>
      <w:numFmt w:val="decimal"/>
      <w:lvlText w:val="%4."/>
      <w:lvlJc w:val="left"/>
      <w:pPr>
        <w:tabs>
          <w:tab w:val="num" w:pos="2378"/>
        </w:tabs>
        <w:ind w:left="2378" w:hanging="360"/>
      </w:pPr>
    </w:lvl>
    <w:lvl w:ilvl="4" w:tplc="04190019" w:tentative="1">
      <w:start w:val="1"/>
      <w:numFmt w:val="lowerLetter"/>
      <w:lvlText w:val="%5."/>
      <w:lvlJc w:val="left"/>
      <w:pPr>
        <w:tabs>
          <w:tab w:val="num" w:pos="3098"/>
        </w:tabs>
        <w:ind w:left="3098" w:hanging="360"/>
      </w:pPr>
    </w:lvl>
    <w:lvl w:ilvl="5" w:tplc="0419001B" w:tentative="1">
      <w:start w:val="1"/>
      <w:numFmt w:val="lowerRoman"/>
      <w:lvlText w:val="%6."/>
      <w:lvlJc w:val="right"/>
      <w:pPr>
        <w:tabs>
          <w:tab w:val="num" w:pos="3818"/>
        </w:tabs>
        <w:ind w:left="3818" w:hanging="180"/>
      </w:pPr>
    </w:lvl>
    <w:lvl w:ilvl="6" w:tplc="0419000F" w:tentative="1">
      <w:start w:val="1"/>
      <w:numFmt w:val="decimal"/>
      <w:lvlText w:val="%7."/>
      <w:lvlJc w:val="left"/>
      <w:pPr>
        <w:tabs>
          <w:tab w:val="num" w:pos="4538"/>
        </w:tabs>
        <w:ind w:left="4538" w:hanging="360"/>
      </w:pPr>
    </w:lvl>
    <w:lvl w:ilvl="7" w:tplc="04190019" w:tentative="1">
      <w:start w:val="1"/>
      <w:numFmt w:val="lowerLetter"/>
      <w:lvlText w:val="%8."/>
      <w:lvlJc w:val="left"/>
      <w:pPr>
        <w:tabs>
          <w:tab w:val="num" w:pos="5258"/>
        </w:tabs>
        <w:ind w:left="5258" w:hanging="360"/>
      </w:pPr>
    </w:lvl>
    <w:lvl w:ilvl="8" w:tplc="0419001B" w:tentative="1">
      <w:start w:val="1"/>
      <w:numFmt w:val="lowerRoman"/>
      <w:lvlText w:val="%9."/>
      <w:lvlJc w:val="right"/>
      <w:pPr>
        <w:tabs>
          <w:tab w:val="num" w:pos="5978"/>
        </w:tabs>
        <w:ind w:left="5978" w:hanging="180"/>
      </w:pPr>
    </w:lvl>
  </w:abstractNum>
  <w:abstractNum w:abstractNumId="32" w15:restartNumberingAfterBreak="0">
    <w:nsid w:val="53123045"/>
    <w:multiLevelType w:val="hybridMultilevel"/>
    <w:tmpl w:val="BFCC85FE"/>
    <w:lvl w:ilvl="0" w:tplc="E9F4D096">
      <w:start w:val="1"/>
      <w:numFmt w:val="bullet"/>
      <w:lvlText w:val="—"/>
      <w:lvlJc w:val="left"/>
      <w:pPr>
        <w:tabs>
          <w:tab w:val="num" w:pos="1069"/>
        </w:tabs>
        <w:ind w:left="-709" w:firstLine="141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2972F3"/>
    <w:multiLevelType w:val="multilevel"/>
    <w:tmpl w:val="02EEA8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1747282"/>
    <w:multiLevelType w:val="hybridMultilevel"/>
    <w:tmpl w:val="BBC89092"/>
    <w:lvl w:ilvl="0" w:tplc="3882223C">
      <w:start w:val="1"/>
      <w:numFmt w:val="bullet"/>
      <w:lvlText w:val="­"/>
      <w:lvlJc w:val="left"/>
      <w:pPr>
        <w:tabs>
          <w:tab w:val="num" w:pos="1479"/>
        </w:tabs>
        <w:ind w:left="1479" w:hanging="360"/>
      </w:pPr>
      <w:rPr>
        <w:rFonts w:ascii="Courier New" w:hAnsi="Courier New" w:hint="default"/>
      </w:rPr>
    </w:lvl>
    <w:lvl w:ilvl="1" w:tplc="04190003" w:tentative="1">
      <w:start w:val="1"/>
      <w:numFmt w:val="bullet"/>
      <w:lvlText w:val="o"/>
      <w:lvlJc w:val="left"/>
      <w:pPr>
        <w:tabs>
          <w:tab w:val="num" w:pos="1992"/>
        </w:tabs>
        <w:ind w:left="1992" w:hanging="360"/>
      </w:pPr>
      <w:rPr>
        <w:rFonts w:ascii="Courier New" w:hAnsi="Courier New" w:cs="Courier New" w:hint="default"/>
      </w:rPr>
    </w:lvl>
    <w:lvl w:ilvl="2" w:tplc="04190005" w:tentative="1">
      <w:start w:val="1"/>
      <w:numFmt w:val="bullet"/>
      <w:lvlText w:val=""/>
      <w:lvlJc w:val="left"/>
      <w:pPr>
        <w:tabs>
          <w:tab w:val="num" w:pos="2712"/>
        </w:tabs>
        <w:ind w:left="2712" w:hanging="360"/>
      </w:pPr>
      <w:rPr>
        <w:rFonts w:ascii="Wingdings" w:hAnsi="Wingdings" w:hint="default"/>
      </w:rPr>
    </w:lvl>
    <w:lvl w:ilvl="3" w:tplc="04190001" w:tentative="1">
      <w:start w:val="1"/>
      <w:numFmt w:val="bullet"/>
      <w:lvlText w:val=""/>
      <w:lvlJc w:val="left"/>
      <w:pPr>
        <w:tabs>
          <w:tab w:val="num" w:pos="3432"/>
        </w:tabs>
        <w:ind w:left="3432" w:hanging="360"/>
      </w:pPr>
      <w:rPr>
        <w:rFonts w:ascii="Symbol" w:hAnsi="Symbol" w:hint="default"/>
      </w:rPr>
    </w:lvl>
    <w:lvl w:ilvl="4" w:tplc="04190003" w:tentative="1">
      <w:start w:val="1"/>
      <w:numFmt w:val="bullet"/>
      <w:lvlText w:val="o"/>
      <w:lvlJc w:val="left"/>
      <w:pPr>
        <w:tabs>
          <w:tab w:val="num" w:pos="4152"/>
        </w:tabs>
        <w:ind w:left="4152" w:hanging="360"/>
      </w:pPr>
      <w:rPr>
        <w:rFonts w:ascii="Courier New" w:hAnsi="Courier New" w:cs="Courier New" w:hint="default"/>
      </w:rPr>
    </w:lvl>
    <w:lvl w:ilvl="5" w:tplc="04190005" w:tentative="1">
      <w:start w:val="1"/>
      <w:numFmt w:val="bullet"/>
      <w:lvlText w:val=""/>
      <w:lvlJc w:val="left"/>
      <w:pPr>
        <w:tabs>
          <w:tab w:val="num" w:pos="4872"/>
        </w:tabs>
        <w:ind w:left="4872" w:hanging="360"/>
      </w:pPr>
      <w:rPr>
        <w:rFonts w:ascii="Wingdings" w:hAnsi="Wingdings" w:hint="default"/>
      </w:rPr>
    </w:lvl>
    <w:lvl w:ilvl="6" w:tplc="04190001" w:tentative="1">
      <w:start w:val="1"/>
      <w:numFmt w:val="bullet"/>
      <w:lvlText w:val=""/>
      <w:lvlJc w:val="left"/>
      <w:pPr>
        <w:tabs>
          <w:tab w:val="num" w:pos="5592"/>
        </w:tabs>
        <w:ind w:left="5592" w:hanging="360"/>
      </w:pPr>
      <w:rPr>
        <w:rFonts w:ascii="Symbol" w:hAnsi="Symbol" w:hint="default"/>
      </w:rPr>
    </w:lvl>
    <w:lvl w:ilvl="7" w:tplc="04190003" w:tentative="1">
      <w:start w:val="1"/>
      <w:numFmt w:val="bullet"/>
      <w:lvlText w:val="o"/>
      <w:lvlJc w:val="left"/>
      <w:pPr>
        <w:tabs>
          <w:tab w:val="num" w:pos="6312"/>
        </w:tabs>
        <w:ind w:left="6312" w:hanging="360"/>
      </w:pPr>
      <w:rPr>
        <w:rFonts w:ascii="Courier New" w:hAnsi="Courier New" w:cs="Courier New" w:hint="default"/>
      </w:rPr>
    </w:lvl>
    <w:lvl w:ilvl="8" w:tplc="04190005" w:tentative="1">
      <w:start w:val="1"/>
      <w:numFmt w:val="bullet"/>
      <w:lvlText w:val=""/>
      <w:lvlJc w:val="left"/>
      <w:pPr>
        <w:tabs>
          <w:tab w:val="num" w:pos="7032"/>
        </w:tabs>
        <w:ind w:left="7032" w:hanging="360"/>
      </w:pPr>
      <w:rPr>
        <w:rFonts w:ascii="Wingdings" w:hAnsi="Wingdings" w:hint="default"/>
      </w:rPr>
    </w:lvl>
  </w:abstractNum>
  <w:abstractNum w:abstractNumId="35" w15:restartNumberingAfterBreak="0">
    <w:nsid w:val="619C5657"/>
    <w:multiLevelType w:val="hybridMultilevel"/>
    <w:tmpl w:val="979017F6"/>
    <w:lvl w:ilvl="0" w:tplc="736EC322">
      <w:start w:val="1"/>
      <w:numFmt w:val="decimal"/>
      <w:lvlText w:val="%1."/>
      <w:lvlJc w:val="left"/>
      <w:pPr>
        <w:tabs>
          <w:tab w:val="num" w:pos="927"/>
        </w:tabs>
        <w:ind w:left="0" w:firstLine="567"/>
      </w:pPr>
      <w:rPr>
        <w:rFonts w:hint="default"/>
      </w:rPr>
    </w:lvl>
    <w:lvl w:ilvl="1" w:tplc="7B504D2A">
      <w:start w:val="1"/>
      <w:numFmt w:val="decimal"/>
      <w:lvlText w:val="%2."/>
      <w:lvlJc w:val="left"/>
      <w:pPr>
        <w:tabs>
          <w:tab w:val="num" w:pos="1440"/>
        </w:tabs>
        <w:ind w:left="513" w:firstLine="567"/>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8A70FD1"/>
    <w:multiLevelType w:val="hybridMultilevel"/>
    <w:tmpl w:val="CEEE34A6"/>
    <w:lvl w:ilvl="0" w:tplc="6442B6F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B656E6"/>
    <w:multiLevelType w:val="hybridMultilevel"/>
    <w:tmpl w:val="982E944A"/>
    <w:lvl w:ilvl="0" w:tplc="6CBE19B0">
      <w:start w:val="1"/>
      <w:numFmt w:val="bullet"/>
      <w:lvlText w:val="—"/>
      <w:lvlJc w:val="left"/>
      <w:pPr>
        <w:tabs>
          <w:tab w:val="num" w:pos="1040"/>
        </w:tabs>
        <w:ind w:left="0" w:firstLine="68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8" w15:restartNumberingAfterBreak="0">
    <w:nsid w:val="68BF26D4"/>
    <w:multiLevelType w:val="multilevel"/>
    <w:tmpl w:val="C9B2344C"/>
    <w:lvl w:ilvl="0">
      <w:start w:val="1"/>
      <w:numFmt w:val="decimal"/>
      <w:lvlText w:val="%1."/>
      <w:lvlJc w:val="left"/>
      <w:pPr>
        <w:ind w:left="1080" w:hanging="360"/>
      </w:pPr>
      <w:rPr>
        <w:rFonts w:hint="default"/>
      </w:rPr>
    </w:lvl>
    <w:lvl w:ilvl="1">
      <w:start w:val="1"/>
      <w:numFmt w:val="decimal"/>
      <w:isLgl/>
      <w:lvlText w:val="%1.%2."/>
      <w:lvlJc w:val="left"/>
      <w:pPr>
        <w:ind w:left="1404" w:hanging="504"/>
      </w:pPr>
      <w:rPr>
        <w:rFonts w:hint="default"/>
      </w:rPr>
    </w:lvl>
    <w:lvl w:ilvl="2">
      <w:start w:val="3"/>
      <w:numFmt w:val="decimal"/>
      <w:isLgl/>
      <w:lvlText w:val="%1.%2.%3."/>
      <w:lvlJc w:val="left"/>
      <w:pPr>
        <w:ind w:left="180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20" w:hanging="1440"/>
      </w:pPr>
      <w:rPr>
        <w:rFonts w:hint="default"/>
      </w:rPr>
    </w:lvl>
    <w:lvl w:ilvl="8">
      <w:start w:val="1"/>
      <w:numFmt w:val="decimal"/>
      <w:isLgl/>
      <w:lvlText w:val="%1.%2.%3.%4.%5.%6.%7.%8.%9."/>
      <w:lvlJc w:val="left"/>
      <w:pPr>
        <w:ind w:left="3960" w:hanging="1800"/>
      </w:pPr>
      <w:rPr>
        <w:rFonts w:hint="default"/>
      </w:rPr>
    </w:lvl>
  </w:abstractNum>
  <w:abstractNum w:abstractNumId="39" w15:restartNumberingAfterBreak="0">
    <w:nsid w:val="6AEA50AF"/>
    <w:multiLevelType w:val="hybridMultilevel"/>
    <w:tmpl w:val="05864E6A"/>
    <w:lvl w:ilvl="0" w:tplc="3882223C">
      <w:start w:val="1"/>
      <w:numFmt w:val="bullet"/>
      <w:lvlText w:val="­"/>
      <w:lvlJc w:val="left"/>
      <w:pPr>
        <w:tabs>
          <w:tab w:val="num" w:pos="927"/>
        </w:tabs>
        <w:ind w:left="92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BB3C13"/>
    <w:multiLevelType w:val="hybridMultilevel"/>
    <w:tmpl w:val="D4C2D82C"/>
    <w:lvl w:ilvl="0" w:tplc="B70E3F5A">
      <w:start w:val="1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03B4F9C"/>
    <w:multiLevelType w:val="hybridMultilevel"/>
    <w:tmpl w:val="B5FE7490"/>
    <w:lvl w:ilvl="0" w:tplc="26167486">
      <w:start w:val="1"/>
      <w:numFmt w:val="decimal"/>
      <w:lvlText w:val="%1."/>
      <w:lvlJc w:val="left"/>
      <w:pPr>
        <w:tabs>
          <w:tab w:val="num" w:pos="924"/>
        </w:tabs>
        <w:ind w:left="924" w:hanging="92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0443790"/>
    <w:multiLevelType w:val="hybridMultilevel"/>
    <w:tmpl w:val="24CE4132"/>
    <w:lvl w:ilvl="0" w:tplc="93C8D27C">
      <w:start w:val="11"/>
      <w:numFmt w:val="bullet"/>
      <w:lvlText w:val="–"/>
      <w:lvlJc w:val="left"/>
      <w:pPr>
        <w:ind w:left="1069" w:hanging="360"/>
      </w:pPr>
      <w:rPr>
        <w:rFonts w:ascii="Times New Roman" w:eastAsia="Times New Roman" w:hAnsi="Times New Roman" w:cs="Times New Roman" w:hint="default"/>
      </w:rPr>
    </w:lvl>
    <w:lvl w:ilvl="1" w:tplc="2F82FA44">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3" w15:restartNumberingAfterBreak="0">
    <w:nsid w:val="711F7B7E"/>
    <w:multiLevelType w:val="hybridMultilevel"/>
    <w:tmpl w:val="D75C7C38"/>
    <w:lvl w:ilvl="0" w:tplc="6470AA48">
      <w:start w:val="1"/>
      <w:numFmt w:val="decimal"/>
      <w:lvlText w:val="%1."/>
      <w:lvlJc w:val="left"/>
      <w:pPr>
        <w:tabs>
          <w:tab w:val="num" w:pos="927"/>
        </w:tabs>
        <w:ind w:left="0" w:firstLine="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15:restartNumberingAfterBreak="0">
    <w:nsid w:val="751B7149"/>
    <w:multiLevelType w:val="hybridMultilevel"/>
    <w:tmpl w:val="A2B214FC"/>
    <w:lvl w:ilvl="0" w:tplc="6442B6FE">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B7E69C2"/>
    <w:multiLevelType w:val="hybridMultilevel"/>
    <w:tmpl w:val="8D36F026"/>
    <w:lvl w:ilvl="0" w:tplc="D41A9C7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6" w15:restartNumberingAfterBreak="0">
    <w:nsid w:val="7C076848"/>
    <w:multiLevelType w:val="multilevel"/>
    <w:tmpl w:val="9C58611E"/>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429"/>
        </w:tabs>
        <w:ind w:left="1429"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47" w15:restartNumberingAfterBreak="0">
    <w:nsid w:val="7C4F3068"/>
    <w:multiLevelType w:val="hybridMultilevel"/>
    <w:tmpl w:val="8A486062"/>
    <w:lvl w:ilvl="0" w:tplc="CE7276B8">
      <w:numFmt w:val="bullet"/>
      <w:lvlText w:val="—"/>
      <w:lvlJc w:val="left"/>
      <w:pPr>
        <w:tabs>
          <w:tab w:val="num" w:pos="567"/>
        </w:tabs>
        <w:ind w:left="567" w:hanging="567"/>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16cid:durableId="358749706">
    <w:abstractNumId w:val="26"/>
  </w:num>
  <w:num w:numId="2" w16cid:durableId="943880755">
    <w:abstractNumId w:val="17"/>
  </w:num>
  <w:num w:numId="3" w16cid:durableId="1540245661">
    <w:abstractNumId w:val="18"/>
  </w:num>
  <w:num w:numId="4" w16cid:durableId="2052266201">
    <w:abstractNumId w:val="24"/>
  </w:num>
  <w:num w:numId="5" w16cid:durableId="1627665370">
    <w:abstractNumId w:val="39"/>
  </w:num>
  <w:num w:numId="6" w16cid:durableId="1618179057">
    <w:abstractNumId w:val="34"/>
  </w:num>
  <w:num w:numId="7" w16cid:durableId="1196887772">
    <w:abstractNumId w:val="12"/>
  </w:num>
  <w:num w:numId="8" w16cid:durableId="1366516268">
    <w:abstractNumId w:val="36"/>
  </w:num>
  <w:num w:numId="9" w16cid:durableId="19596772">
    <w:abstractNumId w:val="44"/>
  </w:num>
  <w:num w:numId="10" w16cid:durableId="920993111">
    <w:abstractNumId w:val="13"/>
  </w:num>
  <w:num w:numId="11" w16cid:durableId="105320811">
    <w:abstractNumId w:val="15"/>
  </w:num>
  <w:num w:numId="12" w16cid:durableId="2026982126">
    <w:abstractNumId w:val="31"/>
  </w:num>
  <w:num w:numId="13" w16cid:durableId="1306663166">
    <w:abstractNumId w:val="5"/>
  </w:num>
  <w:num w:numId="14" w16cid:durableId="267585537">
    <w:abstractNumId w:val="20"/>
  </w:num>
  <w:num w:numId="15" w16cid:durableId="1104767910">
    <w:abstractNumId w:val="42"/>
  </w:num>
  <w:num w:numId="16" w16cid:durableId="435447668">
    <w:abstractNumId w:val="40"/>
  </w:num>
  <w:num w:numId="17" w16cid:durableId="205142272">
    <w:abstractNumId w:val="10"/>
  </w:num>
  <w:num w:numId="18" w16cid:durableId="1775175071">
    <w:abstractNumId w:val="19"/>
  </w:num>
  <w:num w:numId="19" w16cid:durableId="1314217761">
    <w:abstractNumId w:val="14"/>
  </w:num>
  <w:num w:numId="20" w16cid:durableId="1234195838">
    <w:abstractNumId w:val="23"/>
  </w:num>
  <w:num w:numId="21" w16cid:durableId="385683797">
    <w:abstractNumId w:val="38"/>
  </w:num>
  <w:num w:numId="22" w16cid:durableId="646319523">
    <w:abstractNumId w:val="33"/>
  </w:num>
  <w:num w:numId="23" w16cid:durableId="1231693992">
    <w:abstractNumId w:val="9"/>
  </w:num>
  <w:num w:numId="24" w16cid:durableId="2049798616">
    <w:abstractNumId w:val="6"/>
  </w:num>
  <w:num w:numId="25" w16cid:durableId="1070078633">
    <w:abstractNumId w:val="27"/>
  </w:num>
  <w:num w:numId="26" w16cid:durableId="2023622001">
    <w:abstractNumId w:val="22"/>
  </w:num>
  <w:num w:numId="27" w16cid:durableId="1923834773">
    <w:abstractNumId w:val="45"/>
  </w:num>
  <w:num w:numId="28" w16cid:durableId="612637613">
    <w:abstractNumId w:val="25"/>
  </w:num>
  <w:num w:numId="29" w16cid:durableId="2120486885">
    <w:abstractNumId w:val="3"/>
  </w:num>
  <w:num w:numId="30" w16cid:durableId="2098167784">
    <w:abstractNumId w:val="8"/>
  </w:num>
  <w:num w:numId="31" w16cid:durableId="922569805">
    <w:abstractNumId w:val="47"/>
  </w:num>
  <w:num w:numId="32" w16cid:durableId="1629119068">
    <w:abstractNumId w:val="43"/>
  </w:num>
  <w:num w:numId="33" w16cid:durableId="1072047024">
    <w:abstractNumId w:val="4"/>
  </w:num>
  <w:num w:numId="34" w16cid:durableId="1623075688">
    <w:abstractNumId w:val="1"/>
  </w:num>
  <w:num w:numId="35" w16cid:durableId="1860854995">
    <w:abstractNumId w:val="41"/>
  </w:num>
  <w:num w:numId="36" w16cid:durableId="1349136402">
    <w:abstractNumId w:val="35"/>
  </w:num>
  <w:num w:numId="37" w16cid:durableId="1684622015">
    <w:abstractNumId w:val="2"/>
  </w:num>
  <w:num w:numId="38" w16cid:durableId="1443571361">
    <w:abstractNumId w:val="46"/>
  </w:num>
  <w:num w:numId="39" w16cid:durableId="532692921">
    <w:abstractNumId w:val="16"/>
  </w:num>
  <w:num w:numId="40" w16cid:durableId="1633100312">
    <w:abstractNumId w:val="29"/>
  </w:num>
  <w:num w:numId="41" w16cid:durableId="917132424">
    <w:abstractNumId w:val="37"/>
  </w:num>
  <w:num w:numId="42" w16cid:durableId="587270239">
    <w:abstractNumId w:val="0"/>
  </w:num>
  <w:num w:numId="43" w16cid:durableId="1190145753">
    <w:abstractNumId w:val="32"/>
  </w:num>
  <w:num w:numId="44" w16cid:durableId="1818377300">
    <w:abstractNumId w:val="30"/>
  </w:num>
  <w:num w:numId="45" w16cid:durableId="580069734">
    <w:abstractNumId w:val="7"/>
  </w:num>
  <w:num w:numId="46" w16cid:durableId="1555386169">
    <w:abstractNumId w:val="11"/>
  </w:num>
  <w:num w:numId="47" w16cid:durableId="306860059">
    <w:abstractNumId w:val="28"/>
  </w:num>
  <w:num w:numId="48" w16cid:durableId="1400596180">
    <w:abstractNumId w:val="21"/>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yarkina1996@gmail.com">
    <w15:presenceInfo w15:providerId="Windows Live" w15:userId="cea6f2e8b9f77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evenAndOddHeaders/>
  <w:drawingGridHorizontalSpacing w:val="140"/>
  <w:displayHorizontalDrawingGridEvery w:val="2"/>
  <w:noPunctuationKerning/>
  <w:characterSpacingControl w:val="doNotCompress"/>
  <w:hdrShapeDefaults>
    <o:shapedefaults v:ext="edit" spidmax="3686"/>
  </w:hdrShapeDefaults>
  <w:footnotePr>
    <w:pos w:val="beneathText"/>
    <w:numFmt w:val="chicago"/>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7C5E"/>
    <w:rsid w:val="00000541"/>
    <w:rsid w:val="000007A4"/>
    <w:rsid w:val="00001480"/>
    <w:rsid w:val="000014D4"/>
    <w:rsid w:val="00001B7A"/>
    <w:rsid w:val="0000545B"/>
    <w:rsid w:val="0000581A"/>
    <w:rsid w:val="00006992"/>
    <w:rsid w:val="00006D3F"/>
    <w:rsid w:val="00007180"/>
    <w:rsid w:val="000107DF"/>
    <w:rsid w:val="00010913"/>
    <w:rsid w:val="00011447"/>
    <w:rsid w:val="00011521"/>
    <w:rsid w:val="00011864"/>
    <w:rsid w:val="00011CA0"/>
    <w:rsid w:val="00011D30"/>
    <w:rsid w:val="0001251F"/>
    <w:rsid w:val="000127A1"/>
    <w:rsid w:val="00012B2F"/>
    <w:rsid w:val="00012E1C"/>
    <w:rsid w:val="0001348E"/>
    <w:rsid w:val="000135C3"/>
    <w:rsid w:val="00013B58"/>
    <w:rsid w:val="00013FEC"/>
    <w:rsid w:val="00014D8D"/>
    <w:rsid w:val="000152CE"/>
    <w:rsid w:val="00015923"/>
    <w:rsid w:val="00016109"/>
    <w:rsid w:val="00016202"/>
    <w:rsid w:val="0001692E"/>
    <w:rsid w:val="00017515"/>
    <w:rsid w:val="000203C4"/>
    <w:rsid w:val="000211DF"/>
    <w:rsid w:val="0002196E"/>
    <w:rsid w:val="000219F3"/>
    <w:rsid w:val="00021B32"/>
    <w:rsid w:val="000229D6"/>
    <w:rsid w:val="00022B1B"/>
    <w:rsid w:val="00022FDA"/>
    <w:rsid w:val="00023114"/>
    <w:rsid w:val="0002348F"/>
    <w:rsid w:val="00023D00"/>
    <w:rsid w:val="00024321"/>
    <w:rsid w:val="00024CAF"/>
    <w:rsid w:val="00025E9E"/>
    <w:rsid w:val="000260F2"/>
    <w:rsid w:val="00026E60"/>
    <w:rsid w:val="00027B43"/>
    <w:rsid w:val="00030165"/>
    <w:rsid w:val="00030D31"/>
    <w:rsid w:val="00031442"/>
    <w:rsid w:val="00031C33"/>
    <w:rsid w:val="000320A5"/>
    <w:rsid w:val="000342C3"/>
    <w:rsid w:val="000346EF"/>
    <w:rsid w:val="000347EF"/>
    <w:rsid w:val="000352A2"/>
    <w:rsid w:val="00036039"/>
    <w:rsid w:val="00036E9C"/>
    <w:rsid w:val="00036FE2"/>
    <w:rsid w:val="0004087B"/>
    <w:rsid w:val="00041119"/>
    <w:rsid w:val="00042179"/>
    <w:rsid w:val="000421CE"/>
    <w:rsid w:val="000437CA"/>
    <w:rsid w:val="00043E3F"/>
    <w:rsid w:val="000443B4"/>
    <w:rsid w:val="00044B01"/>
    <w:rsid w:val="00045CC3"/>
    <w:rsid w:val="00045D57"/>
    <w:rsid w:val="00045F0D"/>
    <w:rsid w:val="00046A9A"/>
    <w:rsid w:val="00047E10"/>
    <w:rsid w:val="00047F95"/>
    <w:rsid w:val="00050546"/>
    <w:rsid w:val="00050B7C"/>
    <w:rsid w:val="000513DB"/>
    <w:rsid w:val="00051821"/>
    <w:rsid w:val="00051BC9"/>
    <w:rsid w:val="00053D69"/>
    <w:rsid w:val="00054332"/>
    <w:rsid w:val="00054A14"/>
    <w:rsid w:val="00054A66"/>
    <w:rsid w:val="00054FC0"/>
    <w:rsid w:val="000552F3"/>
    <w:rsid w:val="00055413"/>
    <w:rsid w:val="000555C2"/>
    <w:rsid w:val="00056B66"/>
    <w:rsid w:val="000571B0"/>
    <w:rsid w:val="0006071C"/>
    <w:rsid w:val="00060C6D"/>
    <w:rsid w:val="00060E54"/>
    <w:rsid w:val="00060EB5"/>
    <w:rsid w:val="00061048"/>
    <w:rsid w:val="00061144"/>
    <w:rsid w:val="00061416"/>
    <w:rsid w:val="00061B81"/>
    <w:rsid w:val="00061C5E"/>
    <w:rsid w:val="00061FA8"/>
    <w:rsid w:val="0006247D"/>
    <w:rsid w:val="0006492C"/>
    <w:rsid w:val="00065BCC"/>
    <w:rsid w:val="00067286"/>
    <w:rsid w:val="00070AE3"/>
    <w:rsid w:val="000722FD"/>
    <w:rsid w:val="0007256B"/>
    <w:rsid w:val="00072E61"/>
    <w:rsid w:val="0007382B"/>
    <w:rsid w:val="00074493"/>
    <w:rsid w:val="00074554"/>
    <w:rsid w:val="000749D6"/>
    <w:rsid w:val="0007512A"/>
    <w:rsid w:val="0007583E"/>
    <w:rsid w:val="00076A94"/>
    <w:rsid w:val="00076B77"/>
    <w:rsid w:val="00076B87"/>
    <w:rsid w:val="00076CDF"/>
    <w:rsid w:val="000774DF"/>
    <w:rsid w:val="00080221"/>
    <w:rsid w:val="000804A5"/>
    <w:rsid w:val="00080CB8"/>
    <w:rsid w:val="0008192D"/>
    <w:rsid w:val="00083059"/>
    <w:rsid w:val="0008396D"/>
    <w:rsid w:val="00083D19"/>
    <w:rsid w:val="00084474"/>
    <w:rsid w:val="00085479"/>
    <w:rsid w:val="000857E7"/>
    <w:rsid w:val="00085875"/>
    <w:rsid w:val="00085DD6"/>
    <w:rsid w:val="00086C5D"/>
    <w:rsid w:val="000871B3"/>
    <w:rsid w:val="00087520"/>
    <w:rsid w:val="0008780A"/>
    <w:rsid w:val="00087810"/>
    <w:rsid w:val="00087AF6"/>
    <w:rsid w:val="0009033C"/>
    <w:rsid w:val="00090EB8"/>
    <w:rsid w:val="00091235"/>
    <w:rsid w:val="00091814"/>
    <w:rsid w:val="0009319F"/>
    <w:rsid w:val="0009338B"/>
    <w:rsid w:val="00094D43"/>
    <w:rsid w:val="00094F6F"/>
    <w:rsid w:val="0009567C"/>
    <w:rsid w:val="00095B56"/>
    <w:rsid w:val="0009638C"/>
    <w:rsid w:val="000970F1"/>
    <w:rsid w:val="0009723F"/>
    <w:rsid w:val="00097CD3"/>
    <w:rsid w:val="000A0459"/>
    <w:rsid w:val="000A06DF"/>
    <w:rsid w:val="000A10BA"/>
    <w:rsid w:val="000A1F5B"/>
    <w:rsid w:val="000A2427"/>
    <w:rsid w:val="000A35AD"/>
    <w:rsid w:val="000A447F"/>
    <w:rsid w:val="000A4A86"/>
    <w:rsid w:val="000A58E2"/>
    <w:rsid w:val="000A5BD4"/>
    <w:rsid w:val="000A5EF6"/>
    <w:rsid w:val="000A61FE"/>
    <w:rsid w:val="000A6920"/>
    <w:rsid w:val="000A7DD8"/>
    <w:rsid w:val="000B01AB"/>
    <w:rsid w:val="000B12DF"/>
    <w:rsid w:val="000B3043"/>
    <w:rsid w:val="000B30FF"/>
    <w:rsid w:val="000B33F6"/>
    <w:rsid w:val="000B3939"/>
    <w:rsid w:val="000B3E0E"/>
    <w:rsid w:val="000B3E27"/>
    <w:rsid w:val="000B43D8"/>
    <w:rsid w:val="000B44E1"/>
    <w:rsid w:val="000B4CB5"/>
    <w:rsid w:val="000B4D94"/>
    <w:rsid w:val="000B4DA1"/>
    <w:rsid w:val="000B5145"/>
    <w:rsid w:val="000B5A65"/>
    <w:rsid w:val="000B6812"/>
    <w:rsid w:val="000B6D19"/>
    <w:rsid w:val="000B7683"/>
    <w:rsid w:val="000C1F63"/>
    <w:rsid w:val="000C2645"/>
    <w:rsid w:val="000C2DBA"/>
    <w:rsid w:val="000C2E86"/>
    <w:rsid w:val="000C2FEB"/>
    <w:rsid w:val="000C3E91"/>
    <w:rsid w:val="000C4A3D"/>
    <w:rsid w:val="000C4ADB"/>
    <w:rsid w:val="000C502B"/>
    <w:rsid w:val="000C54F0"/>
    <w:rsid w:val="000C5C86"/>
    <w:rsid w:val="000C5E05"/>
    <w:rsid w:val="000C68EE"/>
    <w:rsid w:val="000C6CF7"/>
    <w:rsid w:val="000C71ED"/>
    <w:rsid w:val="000C763C"/>
    <w:rsid w:val="000C7E41"/>
    <w:rsid w:val="000C7F8D"/>
    <w:rsid w:val="000D30DA"/>
    <w:rsid w:val="000D32C5"/>
    <w:rsid w:val="000D3467"/>
    <w:rsid w:val="000D40FC"/>
    <w:rsid w:val="000D48FE"/>
    <w:rsid w:val="000D525C"/>
    <w:rsid w:val="000D5E4B"/>
    <w:rsid w:val="000D6B53"/>
    <w:rsid w:val="000D6DDC"/>
    <w:rsid w:val="000D73C3"/>
    <w:rsid w:val="000D7740"/>
    <w:rsid w:val="000D7937"/>
    <w:rsid w:val="000D79F1"/>
    <w:rsid w:val="000D7A2B"/>
    <w:rsid w:val="000E135A"/>
    <w:rsid w:val="000E22E1"/>
    <w:rsid w:val="000E270C"/>
    <w:rsid w:val="000E361C"/>
    <w:rsid w:val="000E46E7"/>
    <w:rsid w:val="000E5003"/>
    <w:rsid w:val="000E53B6"/>
    <w:rsid w:val="000F0C80"/>
    <w:rsid w:val="000F21DB"/>
    <w:rsid w:val="000F2467"/>
    <w:rsid w:val="000F291C"/>
    <w:rsid w:val="000F2B75"/>
    <w:rsid w:val="000F3B5B"/>
    <w:rsid w:val="000F3BA3"/>
    <w:rsid w:val="000F43FE"/>
    <w:rsid w:val="000F4CA7"/>
    <w:rsid w:val="000F5D8C"/>
    <w:rsid w:val="000F6315"/>
    <w:rsid w:val="000F71EE"/>
    <w:rsid w:val="000F763B"/>
    <w:rsid w:val="000F7DB1"/>
    <w:rsid w:val="0010003D"/>
    <w:rsid w:val="00100425"/>
    <w:rsid w:val="00100435"/>
    <w:rsid w:val="001014A2"/>
    <w:rsid w:val="00101BE6"/>
    <w:rsid w:val="00101D99"/>
    <w:rsid w:val="0010260E"/>
    <w:rsid w:val="00102883"/>
    <w:rsid w:val="00102AFA"/>
    <w:rsid w:val="00103341"/>
    <w:rsid w:val="0010360E"/>
    <w:rsid w:val="001039BB"/>
    <w:rsid w:val="00103ABB"/>
    <w:rsid w:val="0010438A"/>
    <w:rsid w:val="00105724"/>
    <w:rsid w:val="00105A4B"/>
    <w:rsid w:val="00105B86"/>
    <w:rsid w:val="001063BE"/>
    <w:rsid w:val="00106BC4"/>
    <w:rsid w:val="00106E6E"/>
    <w:rsid w:val="0010789E"/>
    <w:rsid w:val="00107BF8"/>
    <w:rsid w:val="00107CA0"/>
    <w:rsid w:val="001106C6"/>
    <w:rsid w:val="00110B72"/>
    <w:rsid w:val="00111CA3"/>
    <w:rsid w:val="001122F2"/>
    <w:rsid w:val="001129CE"/>
    <w:rsid w:val="00112A13"/>
    <w:rsid w:val="00112E07"/>
    <w:rsid w:val="001142AF"/>
    <w:rsid w:val="00115154"/>
    <w:rsid w:val="0011669C"/>
    <w:rsid w:val="001179CB"/>
    <w:rsid w:val="00117FFA"/>
    <w:rsid w:val="001211DE"/>
    <w:rsid w:val="00121348"/>
    <w:rsid w:val="001214E6"/>
    <w:rsid w:val="001229E0"/>
    <w:rsid w:val="0012313A"/>
    <w:rsid w:val="001238A5"/>
    <w:rsid w:val="0012393B"/>
    <w:rsid w:val="00124521"/>
    <w:rsid w:val="00124594"/>
    <w:rsid w:val="00126F2F"/>
    <w:rsid w:val="0012703C"/>
    <w:rsid w:val="0012742D"/>
    <w:rsid w:val="00127A7E"/>
    <w:rsid w:val="00130B78"/>
    <w:rsid w:val="001311D0"/>
    <w:rsid w:val="00132372"/>
    <w:rsid w:val="00132647"/>
    <w:rsid w:val="00132E00"/>
    <w:rsid w:val="00133374"/>
    <w:rsid w:val="00133703"/>
    <w:rsid w:val="0013371A"/>
    <w:rsid w:val="0013373F"/>
    <w:rsid w:val="00134389"/>
    <w:rsid w:val="001347F8"/>
    <w:rsid w:val="001351C6"/>
    <w:rsid w:val="00136B2B"/>
    <w:rsid w:val="00137045"/>
    <w:rsid w:val="001373C0"/>
    <w:rsid w:val="00137E55"/>
    <w:rsid w:val="00137EC8"/>
    <w:rsid w:val="0014044C"/>
    <w:rsid w:val="0014075D"/>
    <w:rsid w:val="00141021"/>
    <w:rsid w:val="0014121A"/>
    <w:rsid w:val="00142AA1"/>
    <w:rsid w:val="00142DFF"/>
    <w:rsid w:val="00142E24"/>
    <w:rsid w:val="0014302C"/>
    <w:rsid w:val="00143072"/>
    <w:rsid w:val="00143098"/>
    <w:rsid w:val="001436B7"/>
    <w:rsid w:val="00143C3F"/>
    <w:rsid w:val="001444D7"/>
    <w:rsid w:val="001466F5"/>
    <w:rsid w:val="00146A8F"/>
    <w:rsid w:val="00147FA6"/>
    <w:rsid w:val="00150F46"/>
    <w:rsid w:val="00151799"/>
    <w:rsid w:val="001521FD"/>
    <w:rsid w:val="0015366E"/>
    <w:rsid w:val="0015379C"/>
    <w:rsid w:val="001537DD"/>
    <w:rsid w:val="00153D03"/>
    <w:rsid w:val="00154280"/>
    <w:rsid w:val="00154702"/>
    <w:rsid w:val="00154FF7"/>
    <w:rsid w:val="00155B55"/>
    <w:rsid w:val="00155D2A"/>
    <w:rsid w:val="001560A7"/>
    <w:rsid w:val="001604A4"/>
    <w:rsid w:val="00160BE5"/>
    <w:rsid w:val="00160C2D"/>
    <w:rsid w:val="00162250"/>
    <w:rsid w:val="001625AF"/>
    <w:rsid w:val="00162706"/>
    <w:rsid w:val="00163F79"/>
    <w:rsid w:val="001643B2"/>
    <w:rsid w:val="0016455E"/>
    <w:rsid w:val="00164D51"/>
    <w:rsid w:val="00166394"/>
    <w:rsid w:val="00166B9C"/>
    <w:rsid w:val="00167A3E"/>
    <w:rsid w:val="00167DD6"/>
    <w:rsid w:val="0017026A"/>
    <w:rsid w:val="00170D32"/>
    <w:rsid w:val="00171729"/>
    <w:rsid w:val="0017174F"/>
    <w:rsid w:val="001724C7"/>
    <w:rsid w:val="001724D4"/>
    <w:rsid w:val="00173E4D"/>
    <w:rsid w:val="00174113"/>
    <w:rsid w:val="00174536"/>
    <w:rsid w:val="00174C01"/>
    <w:rsid w:val="00175916"/>
    <w:rsid w:val="00175F51"/>
    <w:rsid w:val="00176217"/>
    <w:rsid w:val="001775F5"/>
    <w:rsid w:val="00177778"/>
    <w:rsid w:val="001801D0"/>
    <w:rsid w:val="001803AC"/>
    <w:rsid w:val="00180538"/>
    <w:rsid w:val="00181742"/>
    <w:rsid w:val="001819FE"/>
    <w:rsid w:val="00181BE1"/>
    <w:rsid w:val="00183551"/>
    <w:rsid w:val="00183737"/>
    <w:rsid w:val="0018421E"/>
    <w:rsid w:val="0018446F"/>
    <w:rsid w:val="00184BA3"/>
    <w:rsid w:val="001861FA"/>
    <w:rsid w:val="00186DBE"/>
    <w:rsid w:val="00190105"/>
    <w:rsid w:val="00190C08"/>
    <w:rsid w:val="00191707"/>
    <w:rsid w:val="00191A18"/>
    <w:rsid w:val="00193517"/>
    <w:rsid w:val="00193830"/>
    <w:rsid w:val="00193C75"/>
    <w:rsid w:val="00194134"/>
    <w:rsid w:val="00194ECB"/>
    <w:rsid w:val="00195E96"/>
    <w:rsid w:val="0019650B"/>
    <w:rsid w:val="001976F9"/>
    <w:rsid w:val="00197A01"/>
    <w:rsid w:val="001A1B39"/>
    <w:rsid w:val="001A1C2E"/>
    <w:rsid w:val="001A208A"/>
    <w:rsid w:val="001A2B79"/>
    <w:rsid w:val="001A2EE4"/>
    <w:rsid w:val="001A30C4"/>
    <w:rsid w:val="001A3588"/>
    <w:rsid w:val="001A3E76"/>
    <w:rsid w:val="001A60B7"/>
    <w:rsid w:val="001A659A"/>
    <w:rsid w:val="001A66DD"/>
    <w:rsid w:val="001A72EC"/>
    <w:rsid w:val="001A7D05"/>
    <w:rsid w:val="001A7F5A"/>
    <w:rsid w:val="001A7FD3"/>
    <w:rsid w:val="001B05B3"/>
    <w:rsid w:val="001B0A9D"/>
    <w:rsid w:val="001B0C5C"/>
    <w:rsid w:val="001B10B1"/>
    <w:rsid w:val="001B11CF"/>
    <w:rsid w:val="001B1204"/>
    <w:rsid w:val="001B12DB"/>
    <w:rsid w:val="001B195B"/>
    <w:rsid w:val="001B1BE1"/>
    <w:rsid w:val="001B35B2"/>
    <w:rsid w:val="001B3D04"/>
    <w:rsid w:val="001B3FE7"/>
    <w:rsid w:val="001B4495"/>
    <w:rsid w:val="001B5DB2"/>
    <w:rsid w:val="001B5E38"/>
    <w:rsid w:val="001B69AF"/>
    <w:rsid w:val="001B7446"/>
    <w:rsid w:val="001B76DD"/>
    <w:rsid w:val="001B7738"/>
    <w:rsid w:val="001C0C34"/>
    <w:rsid w:val="001C0CC0"/>
    <w:rsid w:val="001C12E7"/>
    <w:rsid w:val="001C18D5"/>
    <w:rsid w:val="001C1E24"/>
    <w:rsid w:val="001C1F3E"/>
    <w:rsid w:val="001C22B0"/>
    <w:rsid w:val="001C296D"/>
    <w:rsid w:val="001C3AAC"/>
    <w:rsid w:val="001C3E8C"/>
    <w:rsid w:val="001C44BF"/>
    <w:rsid w:val="001C6D55"/>
    <w:rsid w:val="001C7001"/>
    <w:rsid w:val="001C70FD"/>
    <w:rsid w:val="001D189F"/>
    <w:rsid w:val="001D18BD"/>
    <w:rsid w:val="001D2531"/>
    <w:rsid w:val="001D259A"/>
    <w:rsid w:val="001D2892"/>
    <w:rsid w:val="001D28D7"/>
    <w:rsid w:val="001D3445"/>
    <w:rsid w:val="001D41E9"/>
    <w:rsid w:val="001D6310"/>
    <w:rsid w:val="001D6857"/>
    <w:rsid w:val="001D6924"/>
    <w:rsid w:val="001D720A"/>
    <w:rsid w:val="001D75C3"/>
    <w:rsid w:val="001D7743"/>
    <w:rsid w:val="001D7BDA"/>
    <w:rsid w:val="001D7DDB"/>
    <w:rsid w:val="001E09A1"/>
    <w:rsid w:val="001E1098"/>
    <w:rsid w:val="001E127E"/>
    <w:rsid w:val="001E243A"/>
    <w:rsid w:val="001E2E02"/>
    <w:rsid w:val="001E3D12"/>
    <w:rsid w:val="001E3EBD"/>
    <w:rsid w:val="001E414F"/>
    <w:rsid w:val="001E54EE"/>
    <w:rsid w:val="001E5FF7"/>
    <w:rsid w:val="001E61DB"/>
    <w:rsid w:val="001E6521"/>
    <w:rsid w:val="001E6721"/>
    <w:rsid w:val="001E6AE2"/>
    <w:rsid w:val="001E7233"/>
    <w:rsid w:val="001E7DE9"/>
    <w:rsid w:val="001F05EF"/>
    <w:rsid w:val="001F094F"/>
    <w:rsid w:val="001F29FB"/>
    <w:rsid w:val="001F34B5"/>
    <w:rsid w:val="001F34F7"/>
    <w:rsid w:val="001F3A1B"/>
    <w:rsid w:val="001F3BCD"/>
    <w:rsid w:val="001F3F56"/>
    <w:rsid w:val="001F505A"/>
    <w:rsid w:val="001F6CC7"/>
    <w:rsid w:val="00200212"/>
    <w:rsid w:val="00200A44"/>
    <w:rsid w:val="00200A64"/>
    <w:rsid w:val="00200AB9"/>
    <w:rsid w:val="00200BBA"/>
    <w:rsid w:val="00201893"/>
    <w:rsid w:val="002018BA"/>
    <w:rsid w:val="00202589"/>
    <w:rsid w:val="00202720"/>
    <w:rsid w:val="00202BD7"/>
    <w:rsid w:val="00202D42"/>
    <w:rsid w:val="00202F22"/>
    <w:rsid w:val="002049ED"/>
    <w:rsid w:val="00204A3D"/>
    <w:rsid w:val="00204F1E"/>
    <w:rsid w:val="002052BD"/>
    <w:rsid w:val="00205427"/>
    <w:rsid w:val="00206911"/>
    <w:rsid w:val="0020767C"/>
    <w:rsid w:val="00207CC0"/>
    <w:rsid w:val="00210622"/>
    <w:rsid w:val="00210818"/>
    <w:rsid w:val="00210B25"/>
    <w:rsid w:val="00212B91"/>
    <w:rsid w:val="00213FC7"/>
    <w:rsid w:val="0021458A"/>
    <w:rsid w:val="0021549A"/>
    <w:rsid w:val="00215E20"/>
    <w:rsid w:val="00215EA2"/>
    <w:rsid w:val="00215EB9"/>
    <w:rsid w:val="00215F09"/>
    <w:rsid w:val="002167FB"/>
    <w:rsid w:val="00217664"/>
    <w:rsid w:val="00220718"/>
    <w:rsid w:val="0022152D"/>
    <w:rsid w:val="002215F9"/>
    <w:rsid w:val="00222835"/>
    <w:rsid w:val="002229A6"/>
    <w:rsid w:val="00222D9C"/>
    <w:rsid w:val="00222FBC"/>
    <w:rsid w:val="002239F5"/>
    <w:rsid w:val="00224385"/>
    <w:rsid w:val="00224C35"/>
    <w:rsid w:val="002260EC"/>
    <w:rsid w:val="00226B79"/>
    <w:rsid w:val="00227297"/>
    <w:rsid w:val="00227691"/>
    <w:rsid w:val="00227AC1"/>
    <w:rsid w:val="002306B0"/>
    <w:rsid w:val="00230EF9"/>
    <w:rsid w:val="00232011"/>
    <w:rsid w:val="00232517"/>
    <w:rsid w:val="00234C30"/>
    <w:rsid w:val="00234FCC"/>
    <w:rsid w:val="00235051"/>
    <w:rsid w:val="0023538D"/>
    <w:rsid w:val="0023541E"/>
    <w:rsid w:val="002354DB"/>
    <w:rsid w:val="0023605B"/>
    <w:rsid w:val="00236259"/>
    <w:rsid w:val="0023653B"/>
    <w:rsid w:val="00236A3E"/>
    <w:rsid w:val="00237D7F"/>
    <w:rsid w:val="0024048D"/>
    <w:rsid w:val="00240655"/>
    <w:rsid w:val="002408C8"/>
    <w:rsid w:val="00241049"/>
    <w:rsid w:val="00242214"/>
    <w:rsid w:val="00242829"/>
    <w:rsid w:val="00243754"/>
    <w:rsid w:val="0024414E"/>
    <w:rsid w:val="00244CAC"/>
    <w:rsid w:val="00244F5A"/>
    <w:rsid w:val="0024547F"/>
    <w:rsid w:val="002454CD"/>
    <w:rsid w:val="00245B72"/>
    <w:rsid w:val="00245B7E"/>
    <w:rsid w:val="00245D4A"/>
    <w:rsid w:val="002466C1"/>
    <w:rsid w:val="002470A2"/>
    <w:rsid w:val="00247B7C"/>
    <w:rsid w:val="0025098A"/>
    <w:rsid w:val="00250ABA"/>
    <w:rsid w:val="00250E34"/>
    <w:rsid w:val="00250F0E"/>
    <w:rsid w:val="00251158"/>
    <w:rsid w:val="00251310"/>
    <w:rsid w:val="00251F06"/>
    <w:rsid w:val="0025283F"/>
    <w:rsid w:val="00252DA4"/>
    <w:rsid w:val="00253472"/>
    <w:rsid w:val="00253706"/>
    <w:rsid w:val="00253B39"/>
    <w:rsid w:val="0025510F"/>
    <w:rsid w:val="00255319"/>
    <w:rsid w:val="00257F52"/>
    <w:rsid w:val="00261176"/>
    <w:rsid w:val="0026149E"/>
    <w:rsid w:val="00261CC4"/>
    <w:rsid w:val="00262A65"/>
    <w:rsid w:val="00262EAA"/>
    <w:rsid w:val="00263251"/>
    <w:rsid w:val="0026377D"/>
    <w:rsid w:val="0026377F"/>
    <w:rsid w:val="00263905"/>
    <w:rsid w:val="002641CE"/>
    <w:rsid w:val="00264B7B"/>
    <w:rsid w:val="00264EBD"/>
    <w:rsid w:val="002654FD"/>
    <w:rsid w:val="002668B3"/>
    <w:rsid w:val="00266AEA"/>
    <w:rsid w:val="00266F2D"/>
    <w:rsid w:val="002677C2"/>
    <w:rsid w:val="00267F7B"/>
    <w:rsid w:val="00270714"/>
    <w:rsid w:val="002709F6"/>
    <w:rsid w:val="00271495"/>
    <w:rsid w:val="002717B3"/>
    <w:rsid w:val="002717D1"/>
    <w:rsid w:val="00271D09"/>
    <w:rsid w:val="00272E24"/>
    <w:rsid w:val="0027352F"/>
    <w:rsid w:val="00273935"/>
    <w:rsid w:val="00273F7E"/>
    <w:rsid w:val="00274E09"/>
    <w:rsid w:val="002750D3"/>
    <w:rsid w:val="002756D1"/>
    <w:rsid w:val="00275B05"/>
    <w:rsid w:val="00276CC7"/>
    <w:rsid w:val="002777DB"/>
    <w:rsid w:val="00277C59"/>
    <w:rsid w:val="00277DCB"/>
    <w:rsid w:val="00277ED6"/>
    <w:rsid w:val="00280051"/>
    <w:rsid w:val="0028091A"/>
    <w:rsid w:val="00282682"/>
    <w:rsid w:val="002828DD"/>
    <w:rsid w:val="00283325"/>
    <w:rsid w:val="00283BB0"/>
    <w:rsid w:val="0028525C"/>
    <w:rsid w:val="00285EB8"/>
    <w:rsid w:val="002865AA"/>
    <w:rsid w:val="002866F9"/>
    <w:rsid w:val="00286DA8"/>
    <w:rsid w:val="00286FEB"/>
    <w:rsid w:val="002871B5"/>
    <w:rsid w:val="00287B7E"/>
    <w:rsid w:val="00290702"/>
    <w:rsid w:val="00290BCF"/>
    <w:rsid w:val="00291485"/>
    <w:rsid w:val="0029183D"/>
    <w:rsid w:val="00291D44"/>
    <w:rsid w:val="002922CB"/>
    <w:rsid w:val="00292CF4"/>
    <w:rsid w:val="00293405"/>
    <w:rsid w:val="002936D4"/>
    <w:rsid w:val="00294A7C"/>
    <w:rsid w:val="0029547A"/>
    <w:rsid w:val="00295743"/>
    <w:rsid w:val="002957C1"/>
    <w:rsid w:val="0029587E"/>
    <w:rsid w:val="00295F80"/>
    <w:rsid w:val="00297273"/>
    <w:rsid w:val="002A0F49"/>
    <w:rsid w:val="002A11D3"/>
    <w:rsid w:val="002A2DEC"/>
    <w:rsid w:val="002A4EF2"/>
    <w:rsid w:val="002A5985"/>
    <w:rsid w:val="002A61EE"/>
    <w:rsid w:val="002A70A1"/>
    <w:rsid w:val="002A77D2"/>
    <w:rsid w:val="002A79D8"/>
    <w:rsid w:val="002A7A43"/>
    <w:rsid w:val="002A7C32"/>
    <w:rsid w:val="002B05C6"/>
    <w:rsid w:val="002B0A35"/>
    <w:rsid w:val="002B1A14"/>
    <w:rsid w:val="002B1DFD"/>
    <w:rsid w:val="002B201B"/>
    <w:rsid w:val="002B2925"/>
    <w:rsid w:val="002B2C13"/>
    <w:rsid w:val="002B453C"/>
    <w:rsid w:val="002B4A1C"/>
    <w:rsid w:val="002B4D36"/>
    <w:rsid w:val="002B4FC8"/>
    <w:rsid w:val="002B53FB"/>
    <w:rsid w:val="002B6835"/>
    <w:rsid w:val="002B6BAD"/>
    <w:rsid w:val="002B7B4A"/>
    <w:rsid w:val="002C0D7C"/>
    <w:rsid w:val="002C2DE3"/>
    <w:rsid w:val="002C2E19"/>
    <w:rsid w:val="002C3468"/>
    <w:rsid w:val="002C403E"/>
    <w:rsid w:val="002C4421"/>
    <w:rsid w:val="002C4D8B"/>
    <w:rsid w:val="002C58FD"/>
    <w:rsid w:val="002C5B46"/>
    <w:rsid w:val="002C62F3"/>
    <w:rsid w:val="002C6773"/>
    <w:rsid w:val="002C6E01"/>
    <w:rsid w:val="002D0C37"/>
    <w:rsid w:val="002D122F"/>
    <w:rsid w:val="002D19AA"/>
    <w:rsid w:val="002D2024"/>
    <w:rsid w:val="002D282D"/>
    <w:rsid w:val="002D2FBA"/>
    <w:rsid w:val="002D303C"/>
    <w:rsid w:val="002D3351"/>
    <w:rsid w:val="002D3565"/>
    <w:rsid w:val="002D5A0D"/>
    <w:rsid w:val="002D5A5C"/>
    <w:rsid w:val="002D5F14"/>
    <w:rsid w:val="002D61BB"/>
    <w:rsid w:val="002E0D93"/>
    <w:rsid w:val="002E0E4A"/>
    <w:rsid w:val="002E0F2C"/>
    <w:rsid w:val="002E131A"/>
    <w:rsid w:val="002E13BC"/>
    <w:rsid w:val="002E1576"/>
    <w:rsid w:val="002E1ABF"/>
    <w:rsid w:val="002E218A"/>
    <w:rsid w:val="002E23B7"/>
    <w:rsid w:val="002E23CD"/>
    <w:rsid w:val="002E2A9D"/>
    <w:rsid w:val="002E3458"/>
    <w:rsid w:val="002E3C3E"/>
    <w:rsid w:val="002E6274"/>
    <w:rsid w:val="002E73A6"/>
    <w:rsid w:val="002E7607"/>
    <w:rsid w:val="002E7A68"/>
    <w:rsid w:val="002E7BDF"/>
    <w:rsid w:val="002F01CC"/>
    <w:rsid w:val="002F089F"/>
    <w:rsid w:val="002F11E0"/>
    <w:rsid w:val="002F13C8"/>
    <w:rsid w:val="002F1831"/>
    <w:rsid w:val="002F187B"/>
    <w:rsid w:val="002F253C"/>
    <w:rsid w:val="002F2B5B"/>
    <w:rsid w:val="002F2B5D"/>
    <w:rsid w:val="002F2BB2"/>
    <w:rsid w:val="002F3705"/>
    <w:rsid w:val="002F39C2"/>
    <w:rsid w:val="002F3AA8"/>
    <w:rsid w:val="002F400F"/>
    <w:rsid w:val="002F49A4"/>
    <w:rsid w:val="002F4A69"/>
    <w:rsid w:val="002F4EF7"/>
    <w:rsid w:val="002F57B4"/>
    <w:rsid w:val="002F601A"/>
    <w:rsid w:val="002F647B"/>
    <w:rsid w:val="002F6545"/>
    <w:rsid w:val="002F6C72"/>
    <w:rsid w:val="002F6E4E"/>
    <w:rsid w:val="002F6F4F"/>
    <w:rsid w:val="002F73C3"/>
    <w:rsid w:val="002F7FB7"/>
    <w:rsid w:val="003003BD"/>
    <w:rsid w:val="003004AD"/>
    <w:rsid w:val="00300C31"/>
    <w:rsid w:val="0030234B"/>
    <w:rsid w:val="00302EDB"/>
    <w:rsid w:val="0030449E"/>
    <w:rsid w:val="003057BB"/>
    <w:rsid w:val="0030596C"/>
    <w:rsid w:val="003063DD"/>
    <w:rsid w:val="003066B3"/>
    <w:rsid w:val="00306F85"/>
    <w:rsid w:val="00307EB9"/>
    <w:rsid w:val="00310037"/>
    <w:rsid w:val="00310D2F"/>
    <w:rsid w:val="0031176D"/>
    <w:rsid w:val="00312F98"/>
    <w:rsid w:val="003130C9"/>
    <w:rsid w:val="00313358"/>
    <w:rsid w:val="00316460"/>
    <w:rsid w:val="00316850"/>
    <w:rsid w:val="00316A77"/>
    <w:rsid w:val="003175C5"/>
    <w:rsid w:val="00321208"/>
    <w:rsid w:val="003224B3"/>
    <w:rsid w:val="003224D5"/>
    <w:rsid w:val="00322666"/>
    <w:rsid w:val="003230DA"/>
    <w:rsid w:val="00323D34"/>
    <w:rsid w:val="00324053"/>
    <w:rsid w:val="00324448"/>
    <w:rsid w:val="00324CCC"/>
    <w:rsid w:val="003250F3"/>
    <w:rsid w:val="0032568D"/>
    <w:rsid w:val="00326484"/>
    <w:rsid w:val="003267A1"/>
    <w:rsid w:val="0033018A"/>
    <w:rsid w:val="00330C34"/>
    <w:rsid w:val="00330E52"/>
    <w:rsid w:val="00331B06"/>
    <w:rsid w:val="003321DA"/>
    <w:rsid w:val="003324AB"/>
    <w:rsid w:val="003330D0"/>
    <w:rsid w:val="00333D32"/>
    <w:rsid w:val="003344ED"/>
    <w:rsid w:val="003364EA"/>
    <w:rsid w:val="00337EA4"/>
    <w:rsid w:val="00340562"/>
    <w:rsid w:val="00341382"/>
    <w:rsid w:val="0034257A"/>
    <w:rsid w:val="00342E9F"/>
    <w:rsid w:val="00343F52"/>
    <w:rsid w:val="00345076"/>
    <w:rsid w:val="00345087"/>
    <w:rsid w:val="0034508B"/>
    <w:rsid w:val="00345780"/>
    <w:rsid w:val="00345DF8"/>
    <w:rsid w:val="0034645E"/>
    <w:rsid w:val="00346845"/>
    <w:rsid w:val="00346909"/>
    <w:rsid w:val="0034769A"/>
    <w:rsid w:val="00347A1E"/>
    <w:rsid w:val="00347B2D"/>
    <w:rsid w:val="00350C5D"/>
    <w:rsid w:val="003515E5"/>
    <w:rsid w:val="00351A47"/>
    <w:rsid w:val="00352C7A"/>
    <w:rsid w:val="00352F92"/>
    <w:rsid w:val="0035339F"/>
    <w:rsid w:val="0035436F"/>
    <w:rsid w:val="00354407"/>
    <w:rsid w:val="00355707"/>
    <w:rsid w:val="003563A1"/>
    <w:rsid w:val="00356466"/>
    <w:rsid w:val="0035681F"/>
    <w:rsid w:val="00357E8B"/>
    <w:rsid w:val="00360650"/>
    <w:rsid w:val="00360BEB"/>
    <w:rsid w:val="00360C25"/>
    <w:rsid w:val="003615E6"/>
    <w:rsid w:val="00362860"/>
    <w:rsid w:val="0036346D"/>
    <w:rsid w:val="00363538"/>
    <w:rsid w:val="00364921"/>
    <w:rsid w:val="00364A97"/>
    <w:rsid w:val="00364D67"/>
    <w:rsid w:val="00364F83"/>
    <w:rsid w:val="00365B5D"/>
    <w:rsid w:val="00365E6C"/>
    <w:rsid w:val="00366026"/>
    <w:rsid w:val="00367253"/>
    <w:rsid w:val="00367A28"/>
    <w:rsid w:val="00370077"/>
    <w:rsid w:val="003708C4"/>
    <w:rsid w:val="00370C49"/>
    <w:rsid w:val="00371629"/>
    <w:rsid w:val="00371B30"/>
    <w:rsid w:val="00371D0E"/>
    <w:rsid w:val="003746FB"/>
    <w:rsid w:val="00375801"/>
    <w:rsid w:val="00376719"/>
    <w:rsid w:val="003771BF"/>
    <w:rsid w:val="003778F6"/>
    <w:rsid w:val="0038000F"/>
    <w:rsid w:val="003800FE"/>
    <w:rsid w:val="00381747"/>
    <w:rsid w:val="003819B6"/>
    <w:rsid w:val="00381F96"/>
    <w:rsid w:val="003828B0"/>
    <w:rsid w:val="00382908"/>
    <w:rsid w:val="00382D20"/>
    <w:rsid w:val="00383212"/>
    <w:rsid w:val="003845EC"/>
    <w:rsid w:val="00384BED"/>
    <w:rsid w:val="00384C4B"/>
    <w:rsid w:val="00384FDC"/>
    <w:rsid w:val="00385131"/>
    <w:rsid w:val="00385D50"/>
    <w:rsid w:val="003876EB"/>
    <w:rsid w:val="00387E54"/>
    <w:rsid w:val="003911C9"/>
    <w:rsid w:val="003916D8"/>
    <w:rsid w:val="003920FC"/>
    <w:rsid w:val="0039301A"/>
    <w:rsid w:val="00393221"/>
    <w:rsid w:val="00393B1B"/>
    <w:rsid w:val="003943CF"/>
    <w:rsid w:val="00394ED2"/>
    <w:rsid w:val="00395300"/>
    <w:rsid w:val="0039530A"/>
    <w:rsid w:val="003955B5"/>
    <w:rsid w:val="0039569F"/>
    <w:rsid w:val="003957CD"/>
    <w:rsid w:val="00395C84"/>
    <w:rsid w:val="003962C6"/>
    <w:rsid w:val="00396F5D"/>
    <w:rsid w:val="00397A49"/>
    <w:rsid w:val="00397E1C"/>
    <w:rsid w:val="00397F84"/>
    <w:rsid w:val="003A00F9"/>
    <w:rsid w:val="003A03DD"/>
    <w:rsid w:val="003A0572"/>
    <w:rsid w:val="003A0D74"/>
    <w:rsid w:val="003A1796"/>
    <w:rsid w:val="003A1EDF"/>
    <w:rsid w:val="003A27AD"/>
    <w:rsid w:val="003A31F3"/>
    <w:rsid w:val="003A39BB"/>
    <w:rsid w:val="003A4A36"/>
    <w:rsid w:val="003A63CF"/>
    <w:rsid w:val="003A713C"/>
    <w:rsid w:val="003A7A50"/>
    <w:rsid w:val="003B00B8"/>
    <w:rsid w:val="003B02FA"/>
    <w:rsid w:val="003B0BAC"/>
    <w:rsid w:val="003B0CC8"/>
    <w:rsid w:val="003B0FBC"/>
    <w:rsid w:val="003B1BB6"/>
    <w:rsid w:val="003B1DE8"/>
    <w:rsid w:val="003B241E"/>
    <w:rsid w:val="003B26E2"/>
    <w:rsid w:val="003B2757"/>
    <w:rsid w:val="003B2908"/>
    <w:rsid w:val="003B2EC2"/>
    <w:rsid w:val="003B312F"/>
    <w:rsid w:val="003B33F3"/>
    <w:rsid w:val="003B47CC"/>
    <w:rsid w:val="003B5AC9"/>
    <w:rsid w:val="003B5B67"/>
    <w:rsid w:val="003B5D20"/>
    <w:rsid w:val="003B616D"/>
    <w:rsid w:val="003B6A77"/>
    <w:rsid w:val="003B6AB4"/>
    <w:rsid w:val="003B7525"/>
    <w:rsid w:val="003B773B"/>
    <w:rsid w:val="003C2B69"/>
    <w:rsid w:val="003C2DE2"/>
    <w:rsid w:val="003C2E2E"/>
    <w:rsid w:val="003C3B66"/>
    <w:rsid w:val="003C428A"/>
    <w:rsid w:val="003C494F"/>
    <w:rsid w:val="003C5484"/>
    <w:rsid w:val="003C5E4E"/>
    <w:rsid w:val="003C62C7"/>
    <w:rsid w:val="003C7143"/>
    <w:rsid w:val="003C71D2"/>
    <w:rsid w:val="003D062E"/>
    <w:rsid w:val="003D07AE"/>
    <w:rsid w:val="003D0938"/>
    <w:rsid w:val="003D14D2"/>
    <w:rsid w:val="003D1EAF"/>
    <w:rsid w:val="003D467F"/>
    <w:rsid w:val="003D545E"/>
    <w:rsid w:val="003D6138"/>
    <w:rsid w:val="003D7E37"/>
    <w:rsid w:val="003D7F4C"/>
    <w:rsid w:val="003E21A2"/>
    <w:rsid w:val="003E21CE"/>
    <w:rsid w:val="003E22AD"/>
    <w:rsid w:val="003E2458"/>
    <w:rsid w:val="003E2A17"/>
    <w:rsid w:val="003E4291"/>
    <w:rsid w:val="003E48E0"/>
    <w:rsid w:val="003E565D"/>
    <w:rsid w:val="003E5B53"/>
    <w:rsid w:val="003E6383"/>
    <w:rsid w:val="003E716D"/>
    <w:rsid w:val="003E76F0"/>
    <w:rsid w:val="003F1072"/>
    <w:rsid w:val="003F12FF"/>
    <w:rsid w:val="003F18FF"/>
    <w:rsid w:val="003F1D43"/>
    <w:rsid w:val="003F204E"/>
    <w:rsid w:val="003F24A1"/>
    <w:rsid w:val="003F24BF"/>
    <w:rsid w:val="003F3049"/>
    <w:rsid w:val="003F312A"/>
    <w:rsid w:val="003F313D"/>
    <w:rsid w:val="003F32DF"/>
    <w:rsid w:val="003F40FC"/>
    <w:rsid w:val="003F4138"/>
    <w:rsid w:val="003F436D"/>
    <w:rsid w:val="003F513D"/>
    <w:rsid w:val="003F5323"/>
    <w:rsid w:val="003F582C"/>
    <w:rsid w:val="003F5DC1"/>
    <w:rsid w:val="003F626F"/>
    <w:rsid w:val="003F7371"/>
    <w:rsid w:val="0040030D"/>
    <w:rsid w:val="00400929"/>
    <w:rsid w:val="00401335"/>
    <w:rsid w:val="00401509"/>
    <w:rsid w:val="00401C15"/>
    <w:rsid w:val="0040260D"/>
    <w:rsid w:val="00402C55"/>
    <w:rsid w:val="00402D65"/>
    <w:rsid w:val="004038D4"/>
    <w:rsid w:val="00403ECA"/>
    <w:rsid w:val="00404001"/>
    <w:rsid w:val="00404123"/>
    <w:rsid w:val="00404489"/>
    <w:rsid w:val="004046BA"/>
    <w:rsid w:val="00404CD0"/>
    <w:rsid w:val="00404EC9"/>
    <w:rsid w:val="004051CB"/>
    <w:rsid w:val="00405726"/>
    <w:rsid w:val="00405F5D"/>
    <w:rsid w:val="00406462"/>
    <w:rsid w:val="004066FA"/>
    <w:rsid w:val="004076BE"/>
    <w:rsid w:val="00407C5E"/>
    <w:rsid w:val="004100C5"/>
    <w:rsid w:val="0041037B"/>
    <w:rsid w:val="004105A3"/>
    <w:rsid w:val="0041120F"/>
    <w:rsid w:val="00411C62"/>
    <w:rsid w:val="00412B17"/>
    <w:rsid w:val="004130BF"/>
    <w:rsid w:val="004135FE"/>
    <w:rsid w:val="00413C0E"/>
    <w:rsid w:val="0041413C"/>
    <w:rsid w:val="004145C6"/>
    <w:rsid w:val="0041464F"/>
    <w:rsid w:val="0041497F"/>
    <w:rsid w:val="004149B3"/>
    <w:rsid w:val="00414A85"/>
    <w:rsid w:val="00414D7D"/>
    <w:rsid w:val="004161CB"/>
    <w:rsid w:val="00416F1D"/>
    <w:rsid w:val="00417A8C"/>
    <w:rsid w:val="00417B4C"/>
    <w:rsid w:val="00417CFE"/>
    <w:rsid w:val="004216DE"/>
    <w:rsid w:val="004217FA"/>
    <w:rsid w:val="00421F3D"/>
    <w:rsid w:val="00422AE5"/>
    <w:rsid w:val="00423127"/>
    <w:rsid w:val="00423F92"/>
    <w:rsid w:val="004254F0"/>
    <w:rsid w:val="004258EA"/>
    <w:rsid w:val="00426B8F"/>
    <w:rsid w:val="00426ED4"/>
    <w:rsid w:val="00426FF9"/>
    <w:rsid w:val="004305B9"/>
    <w:rsid w:val="00431131"/>
    <w:rsid w:val="00431969"/>
    <w:rsid w:val="00431DEA"/>
    <w:rsid w:val="004326CD"/>
    <w:rsid w:val="004326F0"/>
    <w:rsid w:val="00432861"/>
    <w:rsid w:val="00433C1A"/>
    <w:rsid w:val="00434216"/>
    <w:rsid w:val="00434351"/>
    <w:rsid w:val="004345B3"/>
    <w:rsid w:val="004354F7"/>
    <w:rsid w:val="00435929"/>
    <w:rsid w:val="00435A99"/>
    <w:rsid w:val="00435B42"/>
    <w:rsid w:val="00437CE3"/>
    <w:rsid w:val="00437D99"/>
    <w:rsid w:val="004412DD"/>
    <w:rsid w:val="00441BFD"/>
    <w:rsid w:val="004427B1"/>
    <w:rsid w:val="00442D12"/>
    <w:rsid w:val="00442D36"/>
    <w:rsid w:val="00443081"/>
    <w:rsid w:val="004432A8"/>
    <w:rsid w:val="00443EA7"/>
    <w:rsid w:val="00444024"/>
    <w:rsid w:val="0044485F"/>
    <w:rsid w:val="00444CC4"/>
    <w:rsid w:val="00444E83"/>
    <w:rsid w:val="00445641"/>
    <w:rsid w:val="004468CC"/>
    <w:rsid w:val="00450AD8"/>
    <w:rsid w:val="00450B94"/>
    <w:rsid w:val="00451322"/>
    <w:rsid w:val="0045152C"/>
    <w:rsid w:val="00451BF0"/>
    <w:rsid w:val="004538EC"/>
    <w:rsid w:val="0045439A"/>
    <w:rsid w:val="00454D64"/>
    <w:rsid w:val="004550F5"/>
    <w:rsid w:val="0045534A"/>
    <w:rsid w:val="0045538E"/>
    <w:rsid w:val="00455987"/>
    <w:rsid w:val="004560EA"/>
    <w:rsid w:val="00456D53"/>
    <w:rsid w:val="00456DFD"/>
    <w:rsid w:val="00457258"/>
    <w:rsid w:val="004602D8"/>
    <w:rsid w:val="0046088C"/>
    <w:rsid w:val="004617C8"/>
    <w:rsid w:val="00461976"/>
    <w:rsid w:val="004619CD"/>
    <w:rsid w:val="004625EF"/>
    <w:rsid w:val="00462DF9"/>
    <w:rsid w:val="0046314B"/>
    <w:rsid w:val="00463786"/>
    <w:rsid w:val="00464027"/>
    <w:rsid w:val="0046698B"/>
    <w:rsid w:val="00466F4D"/>
    <w:rsid w:val="004709DA"/>
    <w:rsid w:val="00470B4F"/>
    <w:rsid w:val="00471175"/>
    <w:rsid w:val="004718D0"/>
    <w:rsid w:val="00471BF6"/>
    <w:rsid w:val="00471C09"/>
    <w:rsid w:val="00473090"/>
    <w:rsid w:val="0047353D"/>
    <w:rsid w:val="00474411"/>
    <w:rsid w:val="00474E25"/>
    <w:rsid w:val="004750D3"/>
    <w:rsid w:val="004756E9"/>
    <w:rsid w:val="004759EB"/>
    <w:rsid w:val="0047609B"/>
    <w:rsid w:val="00476245"/>
    <w:rsid w:val="0047706A"/>
    <w:rsid w:val="00477953"/>
    <w:rsid w:val="004802BC"/>
    <w:rsid w:val="00480ACA"/>
    <w:rsid w:val="00480CAD"/>
    <w:rsid w:val="00480FE6"/>
    <w:rsid w:val="004812B8"/>
    <w:rsid w:val="00481EB3"/>
    <w:rsid w:val="00482B25"/>
    <w:rsid w:val="004831A9"/>
    <w:rsid w:val="004832D1"/>
    <w:rsid w:val="00483383"/>
    <w:rsid w:val="00485048"/>
    <w:rsid w:val="004856BB"/>
    <w:rsid w:val="00486726"/>
    <w:rsid w:val="00486A54"/>
    <w:rsid w:val="00486F84"/>
    <w:rsid w:val="00487985"/>
    <w:rsid w:val="00487CCE"/>
    <w:rsid w:val="00487D47"/>
    <w:rsid w:val="00487F95"/>
    <w:rsid w:val="00487FC1"/>
    <w:rsid w:val="00490853"/>
    <w:rsid w:val="004909CE"/>
    <w:rsid w:val="00490CC6"/>
    <w:rsid w:val="00490D2F"/>
    <w:rsid w:val="0049407C"/>
    <w:rsid w:val="004945A6"/>
    <w:rsid w:val="00494D58"/>
    <w:rsid w:val="004957B1"/>
    <w:rsid w:val="0049606F"/>
    <w:rsid w:val="0049612A"/>
    <w:rsid w:val="00496FEA"/>
    <w:rsid w:val="004976F4"/>
    <w:rsid w:val="004979BD"/>
    <w:rsid w:val="004A0097"/>
    <w:rsid w:val="004A02EF"/>
    <w:rsid w:val="004A1A29"/>
    <w:rsid w:val="004A1B97"/>
    <w:rsid w:val="004A1BAE"/>
    <w:rsid w:val="004A229D"/>
    <w:rsid w:val="004A29D1"/>
    <w:rsid w:val="004A38D5"/>
    <w:rsid w:val="004A40C9"/>
    <w:rsid w:val="004A426A"/>
    <w:rsid w:val="004A45DC"/>
    <w:rsid w:val="004A4928"/>
    <w:rsid w:val="004A5322"/>
    <w:rsid w:val="004A537E"/>
    <w:rsid w:val="004A5578"/>
    <w:rsid w:val="004A5874"/>
    <w:rsid w:val="004A66C1"/>
    <w:rsid w:val="004A6EDF"/>
    <w:rsid w:val="004A7024"/>
    <w:rsid w:val="004A72CA"/>
    <w:rsid w:val="004A72F6"/>
    <w:rsid w:val="004A7B04"/>
    <w:rsid w:val="004A7D5F"/>
    <w:rsid w:val="004B14A7"/>
    <w:rsid w:val="004B1C34"/>
    <w:rsid w:val="004B1E5F"/>
    <w:rsid w:val="004B1FA8"/>
    <w:rsid w:val="004B217D"/>
    <w:rsid w:val="004B277B"/>
    <w:rsid w:val="004B33FC"/>
    <w:rsid w:val="004B3CC3"/>
    <w:rsid w:val="004B4FCD"/>
    <w:rsid w:val="004B5ABB"/>
    <w:rsid w:val="004B5DE9"/>
    <w:rsid w:val="004B6075"/>
    <w:rsid w:val="004B60C3"/>
    <w:rsid w:val="004B66CA"/>
    <w:rsid w:val="004B6E45"/>
    <w:rsid w:val="004B7819"/>
    <w:rsid w:val="004C1961"/>
    <w:rsid w:val="004C2442"/>
    <w:rsid w:val="004C290C"/>
    <w:rsid w:val="004C3E9B"/>
    <w:rsid w:val="004C3EA3"/>
    <w:rsid w:val="004C41B0"/>
    <w:rsid w:val="004C4269"/>
    <w:rsid w:val="004C51E5"/>
    <w:rsid w:val="004C553B"/>
    <w:rsid w:val="004C56D5"/>
    <w:rsid w:val="004C5A52"/>
    <w:rsid w:val="004C6054"/>
    <w:rsid w:val="004C612A"/>
    <w:rsid w:val="004C66F9"/>
    <w:rsid w:val="004C6911"/>
    <w:rsid w:val="004C6EF6"/>
    <w:rsid w:val="004C787E"/>
    <w:rsid w:val="004C7A0C"/>
    <w:rsid w:val="004D02C5"/>
    <w:rsid w:val="004D04A3"/>
    <w:rsid w:val="004D0868"/>
    <w:rsid w:val="004D1117"/>
    <w:rsid w:val="004D1351"/>
    <w:rsid w:val="004D16CB"/>
    <w:rsid w:val="004D1A12"/>
    <w:rsid w:val="004D2BBF"/>
    <w:rsid w:val="004D337B"/>
    <w:rsid w:val="004D34B7"/>
    <w:rsid w:val="004D36E3"/>
    <w:rsid w:val="004D436D"/>
    <w:rsid w:val="004D4A6B"/>
    <w:rsid w:val="004D52D0"/>
    <w:rsid w:val="004D5A64"/>
    <w:rsid w:val="004D668A"/>
    <w:rsid w:val="004D6901"/>
    <w:rsid w:val="004D6981"/>
    <w:rsid w:val="004D6985"/>
    <w:rsid w:val="004D6AA7"/>
    <w:rsid w:val="004D6C91"/>
    <w:rsid w:val="004D7DD0"/>
    <w:rsid w:val="004E02C6"/>
    <w:rsid w:val="004E072B"/>
    <w:rsid w:val="004E09FC"/>
    <w:rsid w:val="004E0A6F"/>
    <w:rsid w:val="004E0CDE"/>
    <w:rsid w:val="004E217B"/>
    <w:rsid w:val="004E5CC3"/>
    <w:rsid w:val="004E6146"/>
    <w:rsid w:val="004E65FE"/>
    <w:rsid w:val="004E679E"/>
    <w:rsid w:val="004E684E"/>
    <w:rsid w:val="004E698E"/>
    <w:rsid w:val="004E6DE3"/>
    <w:rsid w:val="004E6FBE"/>
    <w:rsid w:val="004E7A63"/>
    <w:rsid w:val="004E7ECD"/>
    <w:rsid w:val="004F0692"/>
    <w:rsid w:val="004F1BAA"/>
    <w:rsid w:val="004F2974"/>
    <w:rsid w:val="004F3C1D"/>
    <w:rsid w:val="004F4703"/>
    <w:rsid w:val="004F4A97"/>
    <w:rsid w:val="004F5020"/>
    <w:rsid w:val="004F5E9D"/>
    <w:rsid w:val="004F75D6"/>
    <w:rsid w:val="005003EC"/>
    <w:rsid w:val="0050049B"/>
    <w:rsid w:val="00500790"/>
    <w:rsid w:val="00500E2A"/>
    <w:rsid w:val="00501BC0"/>
    <w:rsid w:val="00501D73"/>
    <w:rsid w:val="005022FB"/>
    <w:rsid w:val="00502CE8"/>
    <w:rsid w:val="00503991"/>
    <w:rsid w:val="00503A2E"/>
    <w:rsid w:val="00503E3B"/>
    <w:rsid w:val="005041EE"/>
    <w:rsid w:val="0050481E"/>
    <w:rsid w:val="00504C53"/>
    <w:rsid w:val="00504C9B"/>
    <w:rsid w:val="005050EF"/>
    <w:rsid w:val="005051E2"/>
    <w:rsid w:val="0050537A"/>
    <w:rsid w:val="005069FD"/>
    <w:rsid w:val="00506E70"/>
    <w:rsid w:val="00507453"/>
    <w:rsid w:val="00507C49"/>
    <w:rsid w:val="00507D77"/>
    <w:rsid w:val="00511031"/>
    <w:rsid w:val="005128BB"/>
    <w:rsid w:val="0051413D"/>
    <w:rsid w:val="0051433E"/>
    <w:rsid w:val="005147A9"/>
    <w:rsid w:val="005151DD"/>
    <w:rsid w:val="00515330"/>
    <w:rsid w:val="00515B5D"/>
    <w:rsid w:val="005161A1"/>
    <w:rsid w:val="00516388"/>
    <w:rsid w:val="005164CE"/>
    <w:rsid w:val="005170AD"/>
    <w:rsid w:val="005178A7"/>
    <w:rsid w:val="00517DCA"/>
    <w:rsid w:val="00520D65"/>
    <w:rsid w:val="00520DF7"/>
    <w:rsid w:val="00521A66"/>
    <w:rsid w:val="00522031"/>
    <w:rsid w:val="00522DBD"/>
    <w:rsid w:val="00522F72"/>
    <w:rsid w:val="00523AD7"/>
    <w:rsid w:val="00524F05"/>
    <w:rsid w:val="00524F39"/>
    <w:rsid w:val="00525D49"/>
    <w:rsid w:val="00525F5D"/>
    <w:rsid w:val="0052604F"/>
    <w:rsid w:val="005272D2"/>
    <w:rsid w:val="0052743E"/>
    <w:rsid w:val="005274F9"/>
    <w:rsid w:val="005276D5"/>
    <w:rsid w:val="00527854"/>
    <w:rsid w:val="005306AB"/>
    <w:rsid w:val="00531B48"/>
    <w:rsid w:val="00532520"/>
    <w:rsid w:val="00533143"/>
    <w:rsid w:val="00533516"/>
    <w:rsid w:val="00533832"/>
    <w:rsid w:val="00533BD0"/>
    <w:rsid w:val="005343F4"/>
    <w:rsid w:val="00534EFA"/>
    <w:rsid w:val="00534F9B"/>
    <w:rsid w:val="00536F9B"/>
    <w:rsid w:val="00540237"/>
    <w:rsid w:val="005406D0"/>
    <w:rsid w:val="00540A52"/>
    <w:rsid w:val="00540AAE"/>
    <w:rsid w:val="0054175E"/>
    <w:rsid w:val="00541AE2"/>
    <w:rsid w:val="005421C4"/>
    <w:rsid w:val="0054257D"/>
    <w:rsid w:val="0054276F"/>
    <w:rsid w:val="00543760"/>
    <w:rsid w:val="005451CE"/>
    <w:rsid w:val="00545551"/>
    <w:rsid w:val="00545C7F"/>
    <w:rsid w:val="00547181"/>
    <w:rsid w:val="00547207"/>
    <w:rsid w:val="005472F9"/>
    <w:rsid w:val="00547E2C"/>
    <w:rsid w:val="005509AC"/>
    <w:rsid w:val="00550E8D"/>
    <w:rsid w:val="00552B4F"/>
    <w:rsid w:val="00553241"/>
    <w:rsid w:val="00554A25"/>
    <w:rsid w:val="00554AE3"/>
    <w:rsid w:val="00554CAA"/>
    <w:rsid w:val="0055657E"/>
    <w:rsid w:val="00556BAB"/>
    <w:rsid w:val="00556D7D"/>
    <w:rsid w:val="00556FA0"/>
    <w:rsid w:val="00560EA4"/>
    <w:rsid w:val="00562000"/>
    <w:rsid w:val="0056222E"/>
    <w:rsid w:val="00563156"/>
    <w:rsid w:val="00563217"/>
    <w:rsid w:val="00563BD8"/>
    <w:rsid w:val="00563C80"/>
    <w:rsid w:val="005646F1"/>
    <w:rsid w:val="0056491C"/>
    <w:rsid w:val="00565283"/>
    <w:rsid w:val="00565568"/>
    <w:rsid w:val="00565C9C"/>
    <w:rsid w:val="005663B2"/>
    <w:rsid w:val="005667B9"/>
    <w:rsid w:val="0057006A"/>
    <w:rsid w:val="00570370"/>
    <w:rsid w:val="00570C37"/>
    <w:rsid w:val="00571E94"/>
    <w:rsid w:val="0057267A"/>
    <w:rsid w:val="00573C3A"/>
    <w:rsid w:val="00574908"/>
    <w:rsid w:val="00575EAE"/>
    <w:rsid w:val="00576CB6"/>
    <w:rsid w:val="00576D45"/>
    <w:rsid w:val="00577061"/>
    <w:rsid w:val="00577EA4"/>
    <w:rsid w:val="00580B6D"/>
    <w:rsid w:val="005811A2"/>
    <w:rsid w:val="00581E2F"/>
    <w:rsid w:val="00582865"/>
    <w:rsid w:val="005834B8"/>
    <w:rsid w:val="00583702"/>
    <w:rsid w:val="005839B0"/>
    <w:rsid w:val="00583D4B"/>
    <w:rsid w:val="00585B18"/>
    <w:rsid w:val="0058638F"/>
    <w:rsid w:val="005865A6"/>
    <w:rsid w:val="005867BD"/>
    <w:rsid w:val="005905B8"/>
    <w:rsid w:val="00590F0D"/>
    <w:rsid w:val="0059106C"/>
    <w:rsid w:val="0059123B"/>
    <w:rsid w:val="00591C52"/>
    <w:rsid w:val="00593165"/>
    <w:rsid w:val="005938A2"/>
    <w:rsid w:val="00593A2D"/>
    <w:rsid w:val="005944BE"/>
    <w:rsid w:val="005947D4"/>
    <w:rsid w:val="00596594"/>
    <w:rsid w:val="00596EA9"/>
    <w:rsid w:val="0059704A"/>
    <w:rsid w:val="00597D47"/>
    <w:rsid w:val="005A105F"/>
    <w:rsid w:val="005A1B3A"/>
    <w:rsid w:val="005A1C1E"/>
    <w:rsid w:val="005A2489"/>
    <w:rsid w:val="005A2E19"/>
    <w:rsid w:val="005A37B6"/>
    <w:rsid w:val="005A5694"/>
    <w:rsid w:val="005A6A82"/>
    <w:rsid w:val="005A6EF9"/>
    <w:rsid w:val="005A720C"/>
    <w:rsid w:val="005A7D1C"/>
    <w:rsid w:val="005B0035"/>
    <w:rsid w:val="005B04D1"/>
    <w:rsid w:val="005B0A11"/>
    <w:rsid w:val="005B229D"/>
    <w:rsid w:val="005B2433"/>
    <w:rsid w:val="005B389F"/>
    <w:rsid w:val="005B3DD0"/>
    <w:rsid w:val="005B3EE2"/>
    <w:rsid w:val="005B4B25"/>
    <w:rsid w:val="005B56E8"/>
    <w:rsid w:val="005B6741"/>
    <w:rsid w:val="005B7393"/>
    <w:rsid w:val="005B79B2"/>
    <w:rsid w:val="005C06FF"/>
    <w:rsid w:val="005C1319"/>
    <w:rsid w:val="005C19F3"/>
    <w:rsid w:val="005C24F1"/>
    <w:rsid w:val="005C257A"/>
    <w:rsid w:val="005C2688"/>
    <w:rsid w:val="005C270B"/>
    <w:rsid w:val="005C3539"/>
    <w:rsid w:val="005C45E3"/>
    <w:rsid w:val="005C4642"/>
    <w:rsid w:val="005C46C4"/>
    <w:rsid w:val="005C4C99"/>
    <w:rsid w:val="005C5132"/>
    <w:rsid w:val="005C562F"/>
    <w:rsid w:val="005C5CB3"/>
    <w:rsid w:val="005C5F5E"/>
    <w:rsid w:val="005C6063"/>
    <w:rsid w:val="005C67D4"/>
    <w:rsid w:val="005C6BF5"/>
    <w:rsid w:val="005C6DE4"/>
    <w:rsid w:val="005C71C8"/>
    <w:rsid w:val="005C750E"/>
    <w:rsid w:val="005D0479"/>
    <w:rsid w:val="005D0A2C"/>
    <w:rsid w:val="005D1547"/>
    <w:rsid w:val="005D20FA"/>
    <w:rsid w:val="005D3441"/>
    <w:rsid w:val="005D351A"/>
    <w:rsid w:val="005D3AA1"/>
    <w:rsid w:val="005D3EBF"/>
    <w:rsid w:val="005D44B1"/>
    <w:rsid w:val="005D583F"/>
    <w:rsid w:val="005D6386"/>
    <w:rsid w:val="005D6BA7"/>
    <w:rsid w:val="005D706C"/>
    <w:rsid w:val="005D74A2"/>
    <w:rsid w:val="005D78C7"/>
    <w:rsid w:val="005D7AA5"/>
    <w:rsid w:val="005E0BC6"/>
    <w:rsid w:val="005E10C7"/>
    <w:rsid w:val="005E1232"/>
    <w:rsid w:val="005E22DD"/>
    <w:rsid w:val="005E3623"/>
    <w:rsid w:val="005E3657"/>
    <w:rsid w:val="005E4777"/>
    <w:rsid w:val="005E4CBC"/>
    <w:rsid w:val="005E4E20"/>
    <w:rsid w:val="005E4F5B"/>
    <w:rsid w:val="005E51E7"/>
    <w:rsid w:val="005E592A"/>
    <w:rsid w:val="005E5B8D"/>
    <w:rsid w:val="005E650A"/>
    <w:rsid w:val="005E684E"/>
    <w:rsid w:val="005E6F89"/>
    <w:rsid w:val="005E7AB6"/>
    <w:rsid w:val="005F15B1"/>
    <w:rsid w:val="005F231D"/>
    <w:rsid w:val="005F2F76"/>
    <w:rsid w:val="005F3124"/>
    <w:rsid w:val="005F357E"/>
    <w:rsid w:val="005F41B4"/>
    <w:rsid w:val="005F50AB"/>
    <w:rsid w:val="005F597D"/>
    <w:rsid w:val="005F5B21"/>
    <w:rsid w:val="005F621C"/>
    <w:rsid w:val="005F6FB4"/>
    <w:rsid w:val="005F7899"/>
    <w:rsid w:val="0060032F"/>
    <w:rsid w:val="0060069F"/>
    <w:rsid w:val="00600876"/>
    <w:rsid w:val="00600CBF"/>
    <w:rsid w:val="00600FCE"/>
    <w:rsid w:val="00601000"/>
    <w:rsid w:val="006020E6"/>
    <w:rsid w:val="006021EE"/>
    <w:rsid w:val="00603968"/>
    <w:rsid w:val="00603F86"/>
    <w:rsid w:val="00604BE7"/>
    <w:rsid w:val="006057B2"/>
    <w:rsid w:val="00605C9D"/>
    <w:rsid w:val="00606C3D"/>
    <w:rsid w:val="00606C73"/>
    <w:rsid w:val="00607182"/>
    <w:rsid w:val="00610228"/>
    <w:rsid w:val="00610C0E"/>
    <w:rsid w:val="006114EF"/>
    <w:rsid w:val="00614242"/>
    <w:rsid w:val="0061560F"/>
    <w:rsid w:val="006157BF"/>
    <w:rsid w:val="00615DBB"/>
    <w:rsid w:val="006161A2"/>
    <w:rsid w:val="00616536"/>
    <w:rsid w:val="0061668D"/>
    <w:rsid w:val="00616BA4"/>
    <w:rsid w:val="00616C0A"/>
    <w:rsid w:val="00617391"/>
    <w:rsid w:val="006204AF"/>
    <w:rsid w:val="00620D1E"/>
    <w:rsid w:val="00622823"/>
    <w:rsid w:val="00622A3F"/>
    <w:rsid w:val="00622A46"/>
    <w:rsid w:val="006231C7"/>
    <w:rsid w:val="00623DFA"/>
    <w:rsid w:val="00624702"/>
    <w:rsid w:val="006247F1"/>
    <w:rsid w:val="00624C42"/>
    <w:rsid w:val="006259BA"/>
    <w:rsid w:val="00625CBE"/>
    <w:rsid w:val="006262DC"/>
    <w:rsid w:val="0062647F"/>
    <w:rsid w:val="006265D7"/>
    <w:rsid w:val="006271DC"/>
    <w:rsid w:val="00627AF2"/>
    <w:rsid w:val="00627EBC"/>
    <w:rsid w:val="006318D8"/>
    <w:rsid w:val="00633A1B"/>
    <w:rsid w:val="0063461B"/>
    <w:rsid w:val="006348E7"/>
    <w:rsid w:val="006351FC"/>
    <w:rsid w:val="006356D5"/>
    <w:rsid w:val="0063587A"/>
    <w:rsid w:val="00635FB8"/>
    <w:rsid w:val="00636174"/>
    <w:rsid w:val="006364FE"/>
    <w:rsid w:val="00637361"/>
    <w:rsid w:val="006379DA"/>
    <w:rsid w:val="0064014B"/>
    <w:rsid w:val="00640E13"/>
    <w:rsid w:val="00640F0C"/>
    <w:rsid w:val="00641825"/>
    <w:rsid w:val="0064233B"/>
    <w:rsid w:val="00642687"/>
    <w:rsid w:val="00643193"/>
    <w:rsid w:val="00643769"/>
    <w:rsid w:val="00644663"/>
    <w:rsid w:val="0064486F"/>
    <w:rsid w:val="00644EE6"/>
    <w:rsid w:val="00645BE7"/>
    <w:rsid w:val="00646372"/>
    <w:rsid w:val="006463C9"/>
    <w:rsid w:val="00647960"/>
    <w:rsid w:val="00650227"/>
    <w:rsid w:val="00650E08"/>
    <w:rsid w:val="00651034"/>
    <w:rsid w:val="0065231F"/>
    <w:rsid w:val="00653305"/>
    <w:rsid w:val="00653A94"/>
    <w:rsid w:val="00653ECC"/>
    <w:rsid w:val="00654C40"/>
    <w:rsid w:val="00654CAE"/>
    <w:rsid w:val="006554AE"/>
    <w:rsid w:val="006560B2"/>
    <w:rsid w:val="006566B5"/>
    <w:rsid w:val="006569F8"/>
    <w:rsid w:val="0066008A"/>
    <w:rsid w:val="006600B0"/>
    <w:rsid w:val="006605A7"/>
    <w:rsid w:val="00660A86"/>
    <w:rsid w:val="00660B17"/>
    <w:rsid w:val="00661D04"/>
    <w:rsid w:val="006620DE"/>
    <w:rsid w:val="006622C0"/>
    <w:rsid w:val="00662612"/>
    <w:rsid w:val="00665098"/>
    <w:rsid w:val="0066558B"/>
    <w:rsid w:val="00665E52"/>
    <w:rsid w:val="00666D6A"/>
    <w:rsid w:val="006672AF"/>
    <w:rsid w:val="00667762"/>
    <w:rsid w:val="00670E5D"/>
    <w:rsid w:val="0067122A"/>
    <w:rsid w:val="0067149A"/>
    <w:rsid w:val="0067184C"/>
    <w:rsid w:val="00671C12"/>
    <w:rsid w:val="00672016"/>
    <w:rsid w:val="00672083"/>
    <w:rsid w:val="006729D8"/>
    <w:rsid w:val="00672D4B"/>
    <w:rsid w:val="00673077"/>
    <w:rsid w:val="0067410B"/>
    <w:rsid w:val="00674310"/>
    <w:rsid w:val="0067477A"/>
    <w:rsid w:val="006764EA"/>
    <w:rsid w:val="0067676A"/>
    <w:rsid w:val="006768B2"/>
    <w:rsid w:val="00676D30"/>
    <w:rsid w:val="00677672"/>
    <w:rsid w:val="006813E0"/>
    <w:rsid w:val="0068193D"/>
    <w:rsid w:val="006825AF"/>
    <w:rsid w:val="00682DF7"/>
    <w:rsid w:val="00683977"/>
    <w:rsid w:val="0068456D"/>
    <w:rsid w:val="006849E5"/>
    <w:rsid w:val="00685502"/>
    <w:rsid w:val="00685783"/>
    <w:rsid w:val="00685BB8"/>
    <w:rsid w:val="00685E9F"/>
    <w:rsid w:val="006861C9"/>
    <w:rsid w:val="006864B4"/>
    <w:rsid w:val="006864B5"/>
    <w:rsid w:val="006867AF"/>
    <w:rsid w:val="00686F69"/>
    <w:rsid w:val="006871D8"/>
    <w:rsid w:val="00690BDF"/>
    <w:rsid w:val="006915D5"/>
    <w:rsid w:val="00691C7F"/>
    <w:rsid w:val="0069231C"/>
    <w:rsid w:val="0069280D"/>
    <w:rsid w:val="0069545E"/>
    <w:rsid w:val="00695990"/>
    <w:rsid w:val="00696075"/>
    <w:rsid w:val="006977A1"/>
    <w:rsid w:val="00697FAA"/>
    <w:rsid w:val="006A09F2"/>
    <w:rsid w:val="006A1878"/>
    <w:rsid w:val="006A2B64"/>
    <w:rsid w:val="006A434A"/>
    <w:rsid w:val="006A44E5"/>
    <w:rsid w:val="006A651D"/>
    <w:rsid w:val="006A6ACD"/>
    <w:rsid w:val="006A6C1A"/>
    <w:rsid w:val="006A6FBE"/>
    <w:rsid w:val="006B0331"/>
    <w:rsid w:val="006B07C6"/>
    <w:rsid w:val="006B0AFD"/>
    <w:rsid w:val="006B17CB"/>
    <w:rsid w:val="006B2D1E"/>
    <w:rsid w:val="006B3107"/>
    <w:rsid w:val="006B3760"/>
    <w:rsid w:val="006B4EAC"/>
    <w:rsid w:val="006B5808"/>
    <w:rsid w:val="006B63A7"/>
    <w:rsid w:val="006B65E9"/>
    <w:rsid w:val="006B7D1D"/>
    <w:rsid w:val="006C01FF"/>
    <w:rsid w:val="006C09C1"/>
    <w:rsid w:val="006C0B63"/>
    <w:rsid w:val="006C1620"/>
    <w:rsid w:val="006C17CC"/>
    <w:rsid w:val="006C1E4F"/>
    <w:rsid w:val="006C2ED0"/>
    <w:rsid w:val="006C37EB"/>
    <w:rsid w:val="006C3944"/>
    <w:rsid w:val="006C3D36"/>
    <w:rsid w:val="006C4F41"/>
    <w:rsid w:val="006C5D94"/>
    <w:rsid w:val="006C66E5"/>
    <w:rsid w:val="006C6826"/>
    <w:rsid w:val="006C68EF"/>
    <w:rsid w:val="006D03AA"/>
    <w:rsid w:val="006D05D1"/>
    <w:rsid w:val="006D0649"/>
    <w:rsid w:val="006D0712"/>
    <w:rsid w:val="006D07AF"/>
    <w:rsid w:val="006D1351"/>
    <w:rsid w:val="006D26AE"/>
    <w:rsid w:val="006D3DB0"/>
    <w:rsid w:val="006D430C"/>
    <w:rsid w:val="006D4475"/>
    <w:rsid w:val="006D46DA"/>
    <w:rsid w:val="006D504B"/>
    <w:rsid w:val="006D5562"/>
    <w:rsid w:val="006D55EB"/>
    <w:rsid w:val="006D5AA4"/>
    <w:rsid w:val="006D5F27"/>
    <w:rsid w:val="006D6AC9"/>
    <w:rsid w:val="006D739B"/>
    <w:rsid w:val="006E0C33"/>
    <w:rsid w:val="006E0C89"/>
    <w:rsid w:val="006E14BC"/>
    <w:rsid w:val="006E1E25"/>
    <w:rsid w:val="006E1F3D"/>
    <w:rsid w:val="006E3107"/>
    <w:rsid w:val="006E318E"/>
    <w:rsid w:val="006E321B"/>
    <w:rsid w:val="006E4F16"/>
    <w:rsid w:val="006E589F"/>
    <w:rsid w:val="006E5985"/>
    <w:rsid w:val="006E5988"/>
    <w:rsid w:val="006E5BEB"/>
    <w:rsid w:val="006E5D07"/>
    <w:rsid w:val="006E5D60"/>
    <w:rsid w:val="006E5F8F"/>
    <w:rsid w:val="006E6986"/>
    <w:rsid w:val="006E6D76"/>
    <w:rsid w:val="006E75DE"/>
    <w:rsid w:val="006E7F23"/>
    <w:rsid w:val="006F0129"/>
    <w:rsid w:val="006F0C1B"/>
    <w:rsid w:val="006F0CB3"/>
    <w:rsid w:val="006F0F9D"/>
    <w:rsid w:val="006F1BA4"/>
    <w:rsid w:val="006F25B0"/>
    <w:rsid w:val="006F2F44"/>
    <w:rsid w:val="006F3536"/>
    <w:rsid w:val="006F4D5A"/>
    <w:rsid w:val="006F5198"/>
    <w:rsid w:val="006F569E"/>
    <w:rsid w:val="006F5736"/>
    <w:rsid w:val="006F5C72"/>
    <w:rsid w:val="006F69F9"/>
    <w:rsid w:val="006F6C21"/>
    <w:rsid w:val="0070025F"/>
    <w:rsid w:val="007002CE"/>
    <w:rsid w:val="00700573"/>
    <w:rsid w:val="007012D7"/>
    <w:rsid w:val="007014DE"/>
    <w:rsid w:val="0070180A"/>
    <w:rsid w:val="00702353"/>
    <w:rsid w:val="007026B8"/>
    <w:rsid w:val="00702D43"/>
    <w:rsid w:val="007039CB"/>
    <w:rsid w:val="007046A1"/>
    <w:rsid w:val="00705315"/>
    <w:rsid w:val="00706523"/>
    <w:rsid w:val="00707125"/>
    <w:rsid w:val="007072DA"/>
    <w:rsid w:val="0070745E"/>
    <w:rsid w:val="00707E14"/>
    <w:rsid w:val="007104F7"/>
    <w:rsid w:val="007106AC"/>
    <w:rsid w:val="00710A2D"/>
    <w:rsid w:val="00711379"/>
    <w:rsid w:val="0071167A"/>
    <w:rsid w:val="00711EFD"/>
    <w:rsid w:val="00711FD9"/>
    <w:rsid w:val="0071214F"/>
    <w:rsid w:val="007126A1"/>
    <w:rsid w:val="00712F58"/>
    <w:rsid w:val="00715349"/>
    <w:rsid w:val="0071672F"/>
    <w:rsid w:val="00716C6D"/>
    <w:rsid w:val="0071743D"/>
    <w:rsid w:val="007202BE"/>
    <w:rsid w:val="0072147E"/>
    <w:rsid w:val="00722B1E"/>
    <w:rsid w:val="007236AB"/>
    <w:rsid w:val="007242E5"/>
    <w:rsid w:val="007266AB"/>
    <w:rsid w:val="00726FE2"/>
    <w:rsid w:val="00727142"/>
    <w:rsid w:val="00727B12"/>
    <w:rsid w:val="00730D7D"/>
    <w:rsid w:val="00731457"/>
    <w:rsid w:val="0073150B"/>
    <w:rsid w:val="007329B5"/>
    <w:rsid w:val="00732BB1"/>
    <w:rsid w:val="0073389E"/>
    <w:rsid w:val="0073427A"/>
    <w:rsid w:val="007354E6"/>
    <w:rsid w:val="00736B1F"/>
    <w:rsid w:val="00736CE9"/>
    <w:rsid w:val="00740663"/>
    <w:rsid w:val="00740FB0"/>
    <w:rsid w:val="007417E0"/>
    <w:rsid w:val="0074197C"/>
    <w:rsid w:val="007424E9"/>
    <w:rsid w:val="00742F9D"/>
    <w:rsid w:val="00742FC8"/>
    <w:rsid w:val="007452BD"/>
    <w:rsid w:val="007456EF"/>
    <w:rsid w:val="007469EF"/>
    <w:rsid w:val="007477CC"/>
    <w:rsid w:val="00750350"/>
    <w:rsid w:val="00751928"/>
    <w:rsid w:val="00751992"/>
    <w:rsid w:val="00752C00"/>
    <w:rsid w:val="00752EE8"/>
    <w:rsid w:val="00754B1D"/>
    <w:rsid w:val="007554C6"/>
    <w:rsid w:val="0075631E"/>
    <w:rsid w:val="00756FF3"/>
    <w:rsid w:val="007570D0"/>
    <w:rsid w:val="007570E3"/>
    <w:rsid w:val="00757752"/>
    <w:rsid w:val="0075796A"/>
    <w:rsid w:val="00757C44"/>
    <w:rsid w:val="00757E13"/>
    <w:rsid w:val="00760319"/>
    <w:rsid w:val="00762D5B"/>
    <w:rsid w:val="00763622"/>
    <w:rsid w:val="00763CC7"/>
    <w:rsid w:val="00763E44"/>
    <w:rsid w:val="0077019E"/>
    <w:rsid w:val="00770683"/>
    <w:rsid w:val="00770733"/>
    <w:rsid w:val="00771D75"/>
    <w:rsid w:val="00772195"/>
    <w:rsid w:val="00772463"/>
    <w:rsid w:val="00772956"/>
    <w:rsid w:val="0077354F"/>
    <w:rsid w:val="007738A2"/>
    <w:rsid w:val="00774B12"/>
    <w:rsid w:val="00774FB9"/>
    <w:rsid w:val="00775C00"/>
    <w:rsid w:val="007769E3"/>
    <w:rsid w:val="00780D3F"/>
    <w:rsid w:val="00781139"/>
    <w:rsid w:val="0078212E"/>
    <w:rsid w:val="007822E6"/>
    <w:rsid w:val="00782C38"/>
    <w:rsid w:val="0078347F"/>
    <w:rsid w:val="00783D57"/>
    <w:rsid w:val="00783FAE"/>
    <w:rsid w:val="0078423A"/>
    <w:rsid w:val="00785AAA"/>
    <w:rsid w:val="00786D58"/>
    <w:rsid w:val="00786E08"/>
    <w:rsid w:val="00787801"/>
    <w:rsid w:val="00790A0C"/>
    <w:rsid w:val="00790BBC"/>
    <w:rsid w:val="00791D16"/>
    <w:rsid w:val="007920D7"/>
    <w:rsid w:val="0079249D"/>
    <w:rsid w:val="0079260D"/>
    <w:rsid w:val="007931B2"/>
    <w:rsid w:val="007936E8"/>
    <w:rsid w:val="00793C02"/>
    <w:rsid w:val="00793D42"/>
    <w:rsid w:val="0079409C"/>
    <w:rsid w:val="00794219"/>
    <w:rsid w:val="007949BA"/>
    <w:rsid w:val="00794A70"/>
    <w:rsid w:val="00794EC7"/>
    <w:rsid w:val="00795C63"/>
    <w:rsid w:val="007964C0"/>
    <w:rsid w:val="00797026"/>
    <w:rsid w:val="00797763"/>
    <w:rsid w:val="00797C5F"/>
    <w:rsid w:val="00797D2E"/>
    <w:rsid w:val="007A0109"/>
    <w:rsid w:val="007A08A4"/>
    <w:rsid w:val="007A094D"/>
    <w:rsid w:val="007A0D24"/>
    <w:rsid w:val="007A0DDB"/>
    <w:rsid w:val="007A3A61"/>
    <w:rsid w:val="007A3CAF"/>
    <w:rsid w:val="007A4668"/>
    <w:rsid w:val="007A5E11"/>
    <w:rsid w:val="007A5E95"/>
    <w:rsid w:val="007A61D2"/>
    <w:rsid w:val="007A6A0D"/>
    <w:rsid w:val="007A6CDD"/>
    <w:rsid w:val="007A73CF"/>
    <w:rsid w:val="007A75A9"/>
    <w:rsid w:val="007A79A3"/>
    <w:rsid w:val="007B0D42"/>
    <w:rsid w:val="007B121E"/>
    <w:rsid w:val="007B2DAE"/>
    <w:rsid w:val="007B4039"/>
    <w:rsid w:val="007B4ED3"/>
    <w:rsid w:val="007B4F70"/>
    <w:rsid w:val="007B54AA"/>
    <w:rsid w:val="007B5742"/>
    <w:rsid w:val="007B59F2"/>
    <w:rsid w:val="007B65C8"/>
    <w:rsid w:val="007B6EDC"/>
    <w:rsid w:val="007B7209"/>
    <w:rsid w:val="007B78BD"/>
    <w:rsid w:val="007B7F53"/>
    <w:rsid w:val="007C13C4"/>
    <w:rsid w:val="007C1E99"/>
    <w:rsid w:val="007C229B"/>
    <w:rsid w:val="007C2E23"/>
    <w:rsid w:val="007C3163"/>
    <w:rsid w:val="007C3A38"/>
    <w:rsid w:val="007C4634"/>
    <w:rsid w:val="007C47F4"/>
    <w:rsid w:val="007C490C"/>
    <w:rsid w:val="007C4D64"/>
    <w:rsid w:val="007C573C"/>
    <w:rsid w:val="007C64F9"/>
    <w:rsid w:val="007C6588"/>
    <w:rsid w:val="007C669A"/>
    <w:rsid w:val="007C6B59"/>
    <w:rsid w:val="007C7DE8"/>
    <w:rsid w:val="007D044F"/>
    <w:rsid w:val="007D0E64"/>
    <w:rsid w:val="007D2085"/>
    <w:rsid w:val="007D2476"/>
    <w:rsid w:val="007D2854"/>
    <w:rsid w:val="007D2D33"/>
    <w:rsid w:val="007D2D81"/>
    <w:rsid w:val="007D302B"/>
    <w:rsid w:val="007D32F6"/>
    <w:rsid w:val="007D42A7"/>
    <w:rsid w:val="007D42FC"/>
    <w:rsid w:val="007D4388"/>
    <w:rsid w:val="007D438E"/>
    <w:rsid w:val="007D43D3"/>
    <w:rsid w:val="007D446B"/>
    <w:rsid w:val="007D4D57"/>
    <w:rsid w:val="007D5163"/>
    <w:rsid w:val="007D5227"/>
    <w:rsid w:val="007D5368"/>
    <w:rsid w:val="007D6C2E"/>
    <w:rsid w:val="007D6E0E"/>
    <w:rsid w:val="007D72B1"/>
    <w:rsid w:val="007D747A"/>
    <w:rsid w:val="007D787C"/>
    <w:rsid w:val="007E0AB5"/>
    <w:rsid w:val="007E12E5"/>
    <w:rsid w:val="007E16C1"/>
    <w:rsid w:val="007E1DC9"/>
    <w:rsid w:val="007E1F70"/>
    <w:rsid w:val="007E30DA"/>
    <w:rsid w:val="007E351A"/>
    <w:rsid w:val="007E35CD"/>
    <w:rsid w:val="007E4027"/>
    <w:rsid w:val="007E4239"/>
    <w:rsid w:val="007E58F0"/>
    <w:rsid w:val="007E694C"/>
    <w:rsid w:val="007E6B9D"/>
    <w:rsid w:val="007E7DDA"/>
    <w:rsid w:val="007F03FA"/>
    <w:rsid w:val="007F1230"/>
    <w:rsid w:val="007F1E8B"/>
    <w:rsid w:val="007F1FD5"/>
    <w:rsid w:val="007F293C"/>
    <w:rsid w:val="007F399D"/>
    <w:rsid w:val="007F39EE"/>
    <w:rsid w:val="007F3E5B"/>
    <w:rsid w:val="007F40BB"/>
    <w:rsid w:val="007F4ABC"/>
    <w:rsid w:val="007F5AD3"/>
    <w:rsid w:val="007F685A"/>
    <w:rsid w:val="007F6B89"/>
    <w:rsid w:val="007F6E61"/>
    <w:rsid w:val="007F75E3"/>
    <w:rsid w:val="007F76EC"/>
    <w:rsid w:val="007F78B9"/>
    <w:rsid w:val="007F79AC"/>
    <w:rsid w:val="008000C3"/>
    <w:rsid w:val="008014AF"/>
    <w:rsid w:val="008017C4"/>
    <w:rsid w:val="00801DE1"/>
    <w:rsid w:val="0080206A"/>
    <w:rsid w:val="00803B00"/>
    <w:rsid w:val="00803C8C"/>
    <w:rsid w:val="00803ECD"/>
    <w:rsid w:val="00804C40"/>
    <w:rsid w:val="00805A5B"/>
    <w:rsid w:val="00807553"/>
    <w:rsid w:val="00807670"/>
    <w:rsid w:val="008077B0"/>
    <w:rsid w:val="0080791E"/>
    <w:rsid w:val="00810B98"/>
    <w:rsid w:val="00811FC7"/>
    <w:rsid w:val="00812303"/>
    <w:rsid w:val="00812B8C"/>
    <w:rsid w:val="00814069"/>
    <w:rsid w:val="0081430E"/>
    <w:rsid w:val="00814495"/>
    <w:rsid w:val="008145E8"/>
    <w:rsid w:val="00814BB4"/>
    <w:rsid w:val="00814CB4"/>
    <w:rsid w:val="008151FA"/>
    <w:rsid w:val="00815D65"/>
    <w:rsid w:val="0081603C"/>
    <w:rsid w:val="0081618A"/>
    <w:rsid w:val="0081621B"/>
    <w:rsid w:val="008166E1"/>
    <w:rsid w:val="00817200"/>
    <w:rsid w:val="0081776C"/>
    <w:rsid w:val="008177AD"/>
    <w:rsid w:val="00817CCF"/>
    <w:rsid w:val="00820090"/>
    <w:rsid w:val="0082041B"/>
    <w:rsid w:val="0082292E"/>
    <w:rsid w:val="0082534F"/>
    <w:rsid w:val="0082539A"/>
    <w:rsid w:val="00825687"/>
    <w:rsid w:val="00825B74"/>
    <w:rsid w:val="008263A0"/>
    <w:rsid w:val="00826402"/>
    <w:rsid w:val="008268B6"/>
    <w:rsid w:val="008269AD"/>
    <w:rsid w:val="00827631"/>
    <w:rsid w:val="008303B1"/>
    <w:rsid w:val="0083149D"/>
    <w:rsid w:val="00831917"/>
    <w:rsid w:val="0083215C"/>
    <w:rsid w:val="00832BD5"/>
    <w:rsid w:val="008346CD"/>
    <w:rsid w:val="00834AEE"/>
    <w:rsid w:val="00834FC8"/>
    <w:rsid w:val="00836D57"/>
    <w:rsid w:val="00836DEC"/>
    <w:rsid w:val="00837F05"/>
    <w:rsid w:val="00841D60"/>
    <w:rsid w:val="00842117"/>
    <w:rsid w:val="00842F73"/>
    <w:rsid w:val="00843B82"/>
    <w:rsid w:val="00843F1F"/>
    <w:rsid w:val="00844391"/>
    <w:rsid w:val="00844850"/>
    <w:rsid w:val="008449F8"/>
    <w:rsid w:val="008457BE"/>
    <w:rsid w:val="00846177"/>
    <w:rsid w:val="008469ED"/>
    <w:rsid w:val="00846B44"/>
    <w:rsid w:val="008501A6"/>
    <w:rsid w:val="00850A62"/>
    <w:rsid w:val="008515A7"/>
    <w:rsid w:val="00851BEA"/>
    <w:rsid w:val="00851EE4"/>
    <w:rsid w:val="0085223A"/>
    <w:rsid w:val="00852682"/>
    <w:rsid w:val="008529C4"/>
    <w:rsid w:val="008543C7"/>
    <w:rsid w:val="00855502"/>
    <w:rsid w:val="00855537"/>
    <w:rsid w:val="00857E9D"/>
    <w:rsid w:val="00860B86"/>
    <w:rsid w:val="00861B8B"/>
    <w:rsid w:val="00861BBD"/>
    <w:rsid w:val="00861EA8"/>
    <w:rsid w:val="0086207B"/>
    <w:rsid w:val="008622FC"/>
    <w:rsid w:val="008626EE"/>
    <w:rsid w:val="00862866"/>
    <w:rsid w:val="00862A99"/>
    <w:rsid w:val="008634B1"/>
    <w:rsid w:val="00863E39"/>
    <w:rsid w:val="00863F6F"/>
    <w:rsid w:val="00864290"/>
    <w:rsid w:val="00864CFE"/>
    <w:rsid w:val="00864EC6"/>
    <w:rsid w:val="00866382"/>
    <w:rsid w:val="008666A3"/>
    <w:rsid w:val="00866B7F"/>
    <w:rsid w:val="00867943"/>
    <w:rsid w:val="008706A2"/>
    <w:rsid w:val="008713D1"/>
    <w:rsid w:val="00871F5C"/>
    <w:rsid w:val="00872C2B"/>
    <w:rsid w:val="008732B3"/>
    <w:rsid w:val="00873325"/>
    <w:rsid w:val="008737E6"/>
    <w:rsid w:val="00874299"/>
    <w:rsid w:val="00874A48"/>
    <w:rsid w:val="00874FF5"/>
    <w:rsid w:val="00875DEC"/>
    <w:rsid w:val="0087664D"/>
    <w:rsid w:val="00876979"/>
    <w:rsid w:val="00876A7A"/>
    <w:rsid w:val="00876DCD"/>
    <w:rsid w:val="00877929"/>
    <w:rsid w:val="008779BE"/>
    <w:rsid w:val="0088021F"/>
    <w:rsid w:val="008804A0"/>
    <w:rsid w:val="00880DDB"/>
    <w:rsid w:val="00880F16"/>
    <w:rsid w:val="00881E04"/>
    <w:rsid w:val="00882029"/>
    <w:rsid w:val="00882434"/>
    <w:rsid w:val="008829F0"/>
    <w:rsid w:val="00882DFA"/>
    <w:rsid w:val="00882E06"/>
    <w:rsid w:val="00883386"/>
    <w:rsid w:val="008834DA"/>
    <w:rsid w:val="008838E1"/>
    <w:rsid w:val="00883FA7"/>
    <w:rsid w:val="00884B0D"/>
    <w:rsid w:val="00884D1B"/>
    <w:rsid w:val="00885AA1"/>
    <w:rsid w:val="00886F0D"/>
    <w:rsid w:val="0088701B"/>
    <w:rsid w:val="00887055"/>
    <w:rsid w:val="00890AA8"/>
    <w:rsid w:val="00891059"/>
    <w:rsid w:val="008912D6"/>
    <w:rsid w:val="008918A8"/>
    <w:rsid w:val="00891C34"/>
    <w:rsid w:val="00891D28"/>
    <w:rsid w:val="00891ECB"/>
    <w:rsid w:val="00892294"/>
    <w:rsid w:val="00892740"/>
    <w:rsid w:val="00892B10"/>
    <w:rsid w:val="00892BAD"/>
    <w:rsid w:val="008939DB"/>
    <w:rsid w:val="00893FF2"/>
    <w:rsid w:val="00894186"/>
    <w:rsid w:val="008948A1"/>
    <w:rsid w:val="00895D91"/>
    <w:rsid w:val="00897220"/>
    <w:rsid w:val="008972C8"/>
    <w:rsid w:val="008A06F5"/>
    <w:rsid w:val="008A0B13"/>
    <w:rsid w:val="008A173A"/>
    <w:rsid w:val="008A1810"/>
    <w:rsid w:val="008A2035"/>
    <w:rsid w:val="008A23BC"/>
    <w:rsid w:val="008A31E0"/>
    <w:rsid w:val="008A38C4"/>
    <w:rsid w:val="008A38C5"/>
    <w:rsid w:val="008A3F54"/>
    <w:rsid w:val="008A405F"/>
    <w:rsid w:val="008A50A0"/>
    <w:rsid w:val="008A5A56"/>
    <w:rsid w:val="008A6832"/>
    <w:rsid w:val="008A7178"/>
    <w:rsid w:val="008A7BD3"/>
    <w:rsid w:val="008A7CE1"/>
    <w:rsid w:val="008A7D64"/>
    <w:rsid w:val="008A7E34"/>
    <w:rsid w:val="008A7FAE"/>
    <w:rsid w:val="008B0B14"/>
    <w:rsid w:val="008B23F4"/>
    <w:rsid w:val="008B25C3"/>
    <w:rsid w:val="008B347E"/>
    <w:rsid w:val="008B35A3"/>
    <w:rsid w:val="008B477B"/>
    <w:rsid w:val="008B48C2"/>
    <w:rsid w:val="008B49B3"/>
    <w:rsid w:val="008B723A"/>
    <w:rsid w:val="008B73DB"/>
    <w:rsid w:val="008B785F"/>
    <w:rsid w:val="008C08CE"/>
    <w:rsid w:val="008C1899"/>
    <w:rsid w:val="008C26CA"/>
    <w:rsid w:val="008C2D49"/>
    <w:rsid w:val="008C2FEF"/>
    <w:rsid w:val="008C3454"/>
    <w:rsid w:val="008C3B92"/>
    <w:rsid w:val="008C48E6"/>
    <w:rsid w:val="008C4AB9"/>
    <w:rsid w:val="008C515D"/>
    <w:rsid w:val="008C52B5"/>
    <w:rsid w:val="008C54F6"/>
    <w:rsid w:val="008C591B"/>
    <w:rsid w:val="008C5A8C"/>
    <w:rsid w:val="008C6DC5"/>
    <w:rsid w:val="008C6E33"/>
    <w:rsid w:val="008C6E4F"/>
    <w:rsid w:val="008C7872"/>
    <w:rsid w:val="008C7B12"/>
    <w:rsid w:val="008C7CC2"/>
    <w:rsid w:val="008D03D2"/>
    <w:rsid w:val="008D0412"/>
    <w:rsid w:val="008D235C"/>
    <w:rsid w:val="008D2528"/>
    <w:rsid w:val="008D2936"/>
    <w:rsid w:val="008D3A90"/>
    <w:rsid w:val="008D40CD"/>
    <w:rsid w:val="008D48E6"/>
    <w:rsid w:val="008D4E2B"/>
    <w:rsid w:val="008D511B"/>
    <w:rsid w:val="008D5384"/>
    <w:rsid w:val="008D6B57"/>
    <w:rsid w:val="008D7365"/>
    <w:rsid w:val="008D7908"/>
    <w:rsid w:val="008D792D"/>
    <w:rsid w:val="008E0434"/>
    <w:rsid w:val="008E08D1"/>
    <w:rsid w:val="008E0974"/>
    <w:rsid w:val="008E14E1"/>
    <w:rsid w:val="008E1B91"/>
    <w:rsid w:val="008E1DFD"/>
    <w:rsid w:val="008E1F53"/>
    <w:rsid w:val="008E21E1"/>
    <w:rsid w:val="008E2288"/>
    <w:rsid w:val="008E251D"/>
    <w:rsid w:val="008E33E5"/>
    <w:rsid w:val="008E4117"/>
    <w:rsid w:val="008E4483"/>
    <w:rsid w:val="008E4AC4"/>
    <w:rsid w:val="008E4E09"/>
    <w:rsid w:val="008E57BB"/>
    <w:rsid w:val="008E6753"/>
    <w:rsid w:val="008E6C5D"/>
    <w:rsid w:val="008E6DFA"/>
    <w:rsid w:val="008E6F00"/>
    <w:rsid w:val="008E6F67"/>
    <w:rsid w:val="008E7A99"/>
    <w:rsid w:val="008E7AED"/>
    <w:rsid w:val="008F09D6"/>
    <w:rsid w:val="008F0FB5"/>
    <w:rsid w:val="008F16E0"/>
    <w:rsid w:val="008F1B3A"/>
    <w:rsid w:val="008F28B8"/>
    <w:rsid w:val="008F3CC5"/>
    <w:rsid w:val="008F53EC"/>
    <w:rsid w:val="008F6054"/>
    <w:rsid w:val="008F60B7"/>
    <w:rsid w:val="008F62E6"/>
    <w:rsid w:val="008F65A2"/>
    <w:rsid w:val="008F6FD2"/>
    <w:rsid w:val="008F7A13"/>
    <w:rsid w:val="00901659"/>
    <w:rsid w:val="0090243C"/>
    <w:rsid w:val="00902523"/>
    <w:rsid w:val="009029E2"/>
    <w:rsid w:val="009030AF"/>
    <w:rsid w:val="00903261"/>
    <w:rsid w:val="009050C7"/>
    <w:rsid w:val="009052C1"/>
    <w:rsid w:val="00906583"/>
    <w:rsid w:val="00906D08"/>
    <w:rsid w:val="00906E88"/>
    <w:rsid w:val="00906FB3"/>
    <w:rsid w:val="00910838"/>
    <w:rsid w:val="0091094E"/>
    <w:rsid w:val="00910BB1"/>
    <w:rsid w:val="00910FBA"/>
    <w:rsid w:val="00911388"/>
    <w:rsid w:val="00911B95"/>
    <w:rsid w:val="00911DC4"/>
    <w:rsid w:val="009120C1"/>
    <w:rsid w:val="00912631"/>
    <w:rsid w:val="00912A79"/>
    <w:rsid w:val="00912CC6"/>
    <w:rsid w:val="00912F7B"/>
    <w:rsid w:val="00914EC3"/>
    <w:rsid w:val="009152B4"/>
    <w:rsid w:val="00915834"/>
    <w:rsid w:val="00915A61"/>
    <w:rsid w:val="00916615"/>
    <w:rsid w:val="00916747"/>
    <w:rsid w:val="00916B81"/>
    <w:rsid w:val="00917391"/>
    <w:rsid w:val="009206D4"/>
    <w:rsid w:val="00920A40"/>
    <w:rsid w:val="00920D01"/>
    <w:rsid w:val="0092131D"/>
    <w:rsid w:val="009214E0"/>
    <w:rsid w:val="00921CD0"/>
    <w:rsid w:val="009228C9"/>
    <w:rsid w:val="00922AAB"/>
    <w:rsid w:val="0092333E"/>
    <w:rsid w:val="00924167"/>
    <w:rsid w:val="00925A0B"/>
    <w:rsid w:val="00925A65"/>
    <w:rsid w:val="00925AEF"/>
    <w:rsid w:val="00925D1A"/>
    <w:rsid w:val="0092659D"/>
    <w:rsid w:val="00926858"/>
    <w:rsid w:val="00927761"/>
    <w:rsid w:val="009305F1"/>
    <w:rsid w:val="00930B27"/>
    <w:rsid w:val="00930DF2"/>
    <w:rsid w:val="00931B58"/>
    <w:rsid w:val="00932AD8"/>
    <w:rsid w:val="0093322A"/>
    <w:rsid w:val="0093348F"/>
    <w:rsid w:val="009337E3"/>
    <w:rsid w:val="00933EE2"/>
    <w:rsid w:val="00935D88"/>
    <w:rsid w:val="009365B5"/>
    <w:rsid w:val="00940B08"/>
    <w:rsid w:val="00941B6A"/>
    <w:rsid w:val="0094254D"/>
    <w:rsid w:val="00943CEC"/>
    <w:rsid w:val="00943EAE"/>
    <w:rsid w:val="00944083"/>
    <w:rsid w:val="00944D84"/>
    <w:rsid w:val="009459B5"/>
    <w:rsid w:val="00945DDB"/>
    <w:rsid w:val="00946B18"/>
    <w:rsid w:val="00947607"/>
    <w:rsid w:val="00947AE1"/>
    <w:rsid w:val="0095096A"/>
    <w:rsid w:val="00950F9A"/>
    <w:rsid w:val="00950FED"/>
    <w:rsid w:val="00952A2B"/>
    <w:rsid w:val="00952F63"/>
    <w:rsid w:val="0095331E"/>
    <w:rsid w:val="009536C0"/>
    <w:rsid w:val="009536C1"/>
    <w:rsid w:val="00953E5A"/>
    <w:rsid w:val="00954177"/>
    <w:rsid w:val="009541CC"/>
    <w:rsid w:val="00954564"/>
    <w:rsid w:val="009549DC"/>
    <w:rsid w:val="00955092"/>
    <w:rsid w:val="00955235"/>
    <w:rsid w:val="009561FF"/>
    <w:rsid w:val="00956FBF"/>
    <w:rsid w:val="0095733E"/>
    <w:rsid w:val="00960155"/>
    <w:rsid w:val="00960205"/>
    <w:rsid w:val="00961CF1"/>
    <w:rsid w:val="0096295C"/>
    <w:rsid w:val="00962EAC"/>
    <w:rsid w:val="0096443D"/>
    <w:rsid w:val="00964C89"/>
    <w:rsid w:val="009658E1"/>
    <w:rsid w:val="00966178"/>
    <w:rsid w:val="00970715"/>
    <w:rsid w:val="00970DF9"/>
    <w:rsid w:val="00971274"/>
    <w:rsid w:val="009713D5"/>
    <w:rsid w:val="009724C8"/>
    <w:rsid w:val="00973080"/>
    <w:rsid w:val="0097358F"/>
    <w:rsid w:val="009740C2"/>
    <w:rsid w:val="009755E1"/>
    <w:rsid w:val="00975DEA"/>
    <w:rsid w:val="00976A8E"/>
    <w:rsid w:val="0097727B"/>
    <w:rsid w:val="00977353"/>
    <w:rsid w:val="00980052"/>
    <w:rsid w:val="00980F2C"/>
    <w:rsid w:val="009810C0"/>
    <w:rsid w:val="00982163"/>
    <w:rsid w:val="00982CFC"/>
    <w:rsid w:val="009831E9"/>
    <w:rsid w:val="009832D1"/>
    <w:rsid w:val="00984731"/>
    <w:rsid w:val="00986845"/>
    <w:rsid w:val="009868F9"/>
    <w:rsid w:val="00986FDC"/>
    <w:rsid w:val="00987030"/>
    <w:rsid w:val="009902F6"/>
    <w:rsid w:val="009902FC"/>
    <w:rsid w:val="0099051A"/>
    <w:rsid w:val="00990784"/>
    <w:rsid w:val="00990A05"/>
    <w:rsid w:val="00991032"/>
    <w:rsid w:val="00991839"/>
    <w:rsid w:val="00991E3F"/>
    <w:rsid w:val="009929B6"/>
    <w:rsid w:val="00993755"/>
    <w:rsid w:val="009938F3"/>
    <w:rsid w:val="009944D5"/>
    <w:rsid w:val="00994B1B"/>
    <w:rsid w:val="00995151"/>
    <w:rsid w:val="00995787"/>
    <w:rsid w:val="00995DEC"/>
    <w:rsid w:val="0099641A"/>
    <w:rsid w:val="0099669F"/>
    <w:rsid w:val="0099685C"/>
    <w:rsid w:val="009A05D3"/>
    <w:rsid w:val="009A0B1A"/>
    <w:rsid w:val="009A1718"/>
    <w:rsid w:val="009A2221"/>
    <w:rsid w:val="009A29A6"/>
    <w:rsid w:val="009A3E67"/>
    <w:rsid w:val="009A4029"/>
    <w:rsid w:val="009A447A"/>
    <w:rsid w:val="009A668D"/>
    <w:rsid w:val="009A6893"/>
    <w:rsid w:val="009A6B32"/>
    <w:rsid w:val="009A761B"/>
    <w:rsid w:val="009B0ED1"/>
    <w:rsid w:val="009B0ED6"/>
    <w:rsid w:val="009B1645"/>
    <w:rsid w:val="009B1B5C"/>
    <w:rsid w:val="009B1BC4"/>
    <w:rsid w:val="009B20AE"/>
    <w:rsid w:val="009B2DB3"/>
    <w:rsid w:val="009B2FE8"/>
    <w:rsid w:val="009B30BC"/>
    <w:rsid w:val="009B3472"/>
    <w:rsid w:val="009B3812"/>
    <w:rsid w:val="009B390C"/>
    <w:rsid w:val="009B3A57"/>
    <w:rsid w:val="009B471B"/>
    <w:rsid w:val="009B4C98"/>
    <w:rsid w:val="009B5DBD"/>
    <w:rsid w:val="009B5FEF"/>
    <w:rsid w:val="009B65D7"/>
    <w:rsid w:val="009B67F9"/>
    <w:rsid w:val="009B6E49"/>
    <w:rsid w:val="009B772F"/>
    <w:rsid w:val="009C0A64"/>
    <w:rsid w:val="009C17C9"/>
    <w:rsid w:val="009C185B"/>
    <w:rsid w:val="009C1970"/>
    <w:rsid w:val="009C1BEC"/>
    <w:rsid w:val="009C2AC4"/>
    <w:rsid w:val="009C35D0"/>
    <w:rsid w:val="009C3D17"/>
    <w:rsid w:val="009C47E8"/>
    <w:rsid w:val="009C4CE2"/>
    <w:rsid w:val="009C4D6C"/>
    <w:rsid w:val="009C51A6"/>
    <w:rsid w:val="009C52AE"/>
    <w:rsid w:val="009C545E"/>
    <w:rsid w:val="009C5868"/>
    <w:rsid w:val="009C59E5"/>
    <w:rsid w:val="009C5FC4"/>
    <w:rsid w:val="009C62D2"/>
    <w:rsid w:val="009C6FFE"/>
    <w:rsid w:val="009C7703"/>
    <w:rsid w:val="009C7D3F"/>
    <w:rsid w:val="009D0B0C"/>
    <w:rsid w:val="009D0D5B"/>
    <w:rsid w:val="009D10AE"/>
    <w:rsid w:val="009D16BE"/>
    <w:rsid w:val="009D1761"/>
    <w:rsid w:val="009D2488"/>
    <w:rsid w:val="009D2FBC"/>
    <w:rsid w:val="009D390B"/>
    <w:rsid w:val="009D46CA"/>
    <w:rsid w:val="009D46F2"/>
    <w:rsid w:val="009D4975"/>
    <w:rsid w:val="009D53AB"/>
    <w:rsid w:val="009D5603"/>
    <w:rsid w:val="009D5749"/>
    <w:rsid w:val="009D58A7"/>
    <w:rsid w:val="009D5E67"/>
    <w:rsid w:val="009D6352"/>
    <w:rsid w:val="009D63F8"/>
    <w:rsid w:val="009D6775"/>
    <w:rsid w:val="009D67DD"/>
    <w:rsid w:val="009D6C43"/>
    <w:rsid w:val="009D6F6A"/>
    <w:rsid w:val="009D74A5"/>
    <w:rsid w:val="009D74C2"/>
    <w:rsid w:val="009D7D2E"/>
    <w:rsid w:val="009E0837"/>
    <w:rsid w:val="009E0B73"/>
    <w:rsid w:val="009E1243"/>
    <w:rsid w:val="009E16F3"/>
    <w:rsid w:val="009E198D"/>
    <w:rsid w:val="009E1A02"/>
    <w:rsid w:val="009E23BB"/>
    <w:rsid w:val="009E30F8"/>
    <w:rsid w:val="009E3931"/>
    <w:rsid w:val="009E3935"/>
    <w:rsid w:val="009E3B11"/>
    <w:rsid w:val="009E3F42"/>
    <w:rsid w:val="009E4340"/>
    <w:rsid w:val="009E6930"/>
    <w:rsid w:val="009E7310"/>
    <w:rsid w:val="009F039A"/>
    <w:rsid w:val="009F12F3"/>
    <w:rsid w:val="009F21AE"/>
    <w:rsid w:val="009F2709"/>
    <w:rsid w:val="009F2FD6"/>
    <w:rsid w:val="009F3638"/>
    <w:rsid w:val="009F3841"/>
    <w:rsid w:val="009F3F70"/>
    <w:rsid w:val="009F45C1"/>
    <w:rsid w:val="009F4707"/>
    <w:rsid w:val="009F6AF6"/>
    <w:rsid w:val="009F7487"/>
    <w:rsid w:val="009F7E3F"/>
    <w:rsid w:val="00A001F0"/>
    <w:rsid w:val="00A01656"/>
    <w:rsid w:val="00A01750"/>
    <w:rsid w:val="00A01780"/>
    <w:rsid w:val="00A01ADE"/>
    <w:rsid w:val="00A0286F"/>
    <w:rsid w:val="00A03708"/>
    <w:rsid w:val="00A039D5"/>
    <w:rsid w:val="00A03BD6"/>
    <w:rsid w:val="00A048D6"/>
    <w:rsid w:val="00A04ACF"/>
    <w:rsid w:val="00A04F68"/>
    <w:rsid w:val="00A06678"/>
    <w:rsid w:val="00A07781"/>
    <w:rsid w:val="00A07C04"/>
    <w:rsid w:val="00A105FC"/>
    <w:rsid w:val="00A112D4"/>
    <w:rsid w:val="00A1143D"/>
    <w:rsid w:val="00A11A94"/>
    <w:rsid w:val="00A11B12"/>
    <w:rsid w:val="00A12EBF"/>
    <w:rsid w:val="00A135C0"/>
    <w:rsid w:val="00A13DE6"/>
    <w:rsid w:val="00A1474A"/>
    <w:rsid w:val="00A14E34"/>
    <w:rsid w:val="00A15A9D"/>
    <w:rsid w:val="00A176C8"/>
    <w:rsid w:val="00A17C08"/>
    <w:rsid w:val="00A21021"/>
    <w:rsid w:val="00A21775"/>
    <w:rsid w:val="00A21D2F"/>
    <w:rsid w:val="00A22D26"/>
    <w:rsid w:val="00A23859"/>
    <w:rsid w:val="00A23EA6"/>
    <w:rsid w:val="00A24B9E"/>
    <w:rsid w:val="00A2544E"/>
    <w:rsid w:val="00A25F2B"/>
    <w:rsid w:val="00A2703B"/>
    <w:rsid w:val="00A27316"/>
    <w:rsid w:val="00A27400"/>
    <w:rsid w:val="00A274A9"/>
    <w:rsid w:val="00A276EE"/>
    <w:rsid w:val="00A2782D"/>
    <w:rsid w:val="00A27F5C"/>
    <w:rsid w:val="00A30012"/>
    <w:rsid w:val="00A30A56"/>
    <w:rsid w:val="00A31375"/>
    <w:rsid w:val="00A31802"/>
    <w:rsid w:val="00A31CF6"/>
    <w:rsid w:val="00A32BC8"/>
    <w:rsid w:val="00A346F5"/>
    <w:rsid w:val="00A34839"/>
    <w:rsid w:val="00A35079"/>
    <w:rsid w:val="00A35715"/>
    <w:rsid w:val="00A35856"/>
    <w:rsid w:val="00A358EA"/>
    <w:rsid w:val="00A36841"/>
    <w:rsid w:val="00A370DB"/>
    <w:rsid w:val="00A4090C"/>
    <w:rsid w:val="00A40A02"/>
    <w:rsid w:val="00A41320"/>
    <w:rsid w:val="00A41CDC"/>
    <w:rsid w:val="00A42576"/>
    <w:rsid w:val="00A428BA"/>
    <w:rsid w:val="00A435EA"/>
    <w:rsid w:val="00A44010"/>
    <w:rsid w:val="00A44625"/>
    <w:rsid w:val="00A447C4"/>
    <w:rsid w:val="00A448F3"/>
    <w:rsid w:val="00A44A03"/>
    <w:rsid w:val="00A44A71"/>
    <w:rsid w:val="00A456D2"/>
    <w:rsid w:val="00A46206"/>
    <w:rsid w:val="00A4680A"/>
    <w:rsid w:val="00A47034"/>
    <w:rsid w:val="00A47413"/>
    <w:rsid w:val="00A47C0C"/>
    <w:rsid w:val="00A47DED"/>
    <w:rsid w:val="00A47EC0"/>
    <w:rsid w:val="00A501E0"/>
    <w:rsid w:val="00A5125E"/>
    <w:rsid w:val="00A51701"/>
    <w:rsid w:val="00A5178C"/>
    <w:rsid w:val="00A51C6E"/>
    <w:rsid w:val="00A52A01"/>
    <w:rsid w:val="00A5374B"/>
    <w:rsid w:val="00A53C3C"/>
    <w:rsid w:val="00A5469D"/>
    <w:rsid w:val="00A54EAE"/>
    <w:rsid w:val="00A54FEC"/>
    <w:rsid w:val="00A555C4"/>
    <w:rsid w:val="00A55658"/>
    <w:rsid w:val="00A5613F"/>
    <w:rsid w:val="00A568B1"/>
    <w:rsid w:val="00A57717"/>
    <w:rsid w:val="00A57997"/>
    <w:rsid w:val="00A57B60"/>
    <w:rsid w:val="00A57D1B"/>
    <w:rsid w:val="00A604A4"/>
    <w:rsid w:val="00A6083C"/>
    <w:rsid w:val="00A61221"/>
    <w:rsid w:val="00A614E4"/>
    <w:rsid w:val="00A61897"/>
    <w:rsid w:val="00A62CF9"/>
    <w:rsid w:val="00A62F5A"/>
    <w:rsid w:val="00A63F4B"/>
    <w:rsid w:val="00A640EF"/>
    <w:rsid w:val="00A6412D"/>
    <w:rsid w:val="00A64207"/>
    <w:rsid w:val="00A64577"/>
    <w:rsid w:val="00A65130"/>
    <w:rsid w:val="00A65473"/>
    <w:rsid w:val="00A654F0"/>
    <w:rsid w:val="00A65D78"/>
    <w:rsid w:val="00A661F1"/>
    <w:rsid w:val="00A70135"/>
    <w:rsid w:val="00A706B2"/>
    <w:rsid w:val="00A723C5"/>
    <w:rsid w:val="00A725D2"/>
    <w:rsid w:val="00A72D62"/>
    <w:rsid w:val="00A72F3D"/>
    <w:rsid w:val="00A73045"/>
    <w:rsid w:val="00A7422D"/>
    <w:rsid w:val="00A7452F"/>
    <w:rsid w:val="00A749C1"/>
    <w:rsid w:val="00A74BC6"/>
    <w:rsid w:val="00A77699"/>
    <w:rsid w:val="00A8250F"/>
    <w:rsid w:val="00A833B1"/>
    <w:rsid w:val="00A83DD3"/>
    <w:rsid w:val="00A86D0B"/>
    <w:rsid w:val="00A86F98"/>
    <w:rsid w:val="00A87006"/>
    <w:rsid w:val="00A8735D"/>
    <w:rsid w:val="00A87CAB"/>
    <w:rsid w:val="00A911BB"/>
    <w:rsid w:val="00A9190C"/>
    <w:rsid w:val="00A92053"/>
    <w:rsid w:val="00A92994"/>
    <w:rsid w:val="00A93A15"/>
    <w:rsid w:val="00A94797"/>
    <w:rsid w:val="00A948DC"/>
    <w:rsid w:val="00A94D3C"/>
    <w:rsid w:val="00A9533E"/>
    <w:rsid w:val="00A96804"/>
    <w:rsid w:val="00A969C2"/>
    <w:rsid w:val="00AA0F1C"/>
    <w:rsid w:val="00AA173D"/>
    <w:rsid w:val="00AA1F06"/>
    <w:rsid w:val="00AA2D15"/>
    <w:rsid w:val="00AA2FD4"/>
    <w:rsid w:val="00AA4698"/>
    <w:rsid w:val="00AA5F12"/>
    <w:rsid w:val="00AA6285"/>
    <w:rsid w:val="00AA62C4"/>
    <w:rsid w:val="00AA68AC"/>
    <w:rsid w:val="00AA69F0"/>
    <w:rsid w:val="00AA6DB6"/>
    <w:rsid w:val="00AA72DB"/>
    <w:rsid w:val="00AA7B9E"/>
    <w:rsid w:val="00AA7BB6"/>
    <w:rsid w:val="00AA7C36"/>
    <w:rsid w:val="00AA7F7F"/>
    <w:rsid w:val="00AB0D63"/>
    <w:rsid w:val="00AB0EA5"/>
    <w:rsid w:val="00AB0FE5"/>
    <w:rsid w:val="00AB1140"/>
    <w:rsid w:val="00AB133E"/>
    <w:rsid w:val="00AB18B2"/>
    <w:rsid w:val="00AB193E"/>
    <w:rsid w:val="00AB2221"/>
    <w:rsid w:val="00AB2C1A"/>
    <w:rsid w:val="00AB315E"/>
    <w:rsid w:val="00AB38BF"/>
    <w:rsid w:val="00AB4077"/>
    <w:rsid w:val="00AB47BD"/>
    <w:rsid w:val="00AB47EE"/>
    <w:rsid w:val="00AB5187"/>
    <w:rsid w:val="00AB59D3"/>
    <w:rsid w:val="00AB5E72"/>
    <w:rsid w:val="00AB66C8"/>
    <w:rsid w:val="00AB6730"/>
    <w:rsid w:val="00AB6A79"/>
    <w:rsid w:val="00AB6DB0"/>
    <w:rsid w:val="00AB789B"/>
    <w:rsid w:val="00AB7EAD"/>
    <w:rsid w:val="00AC0C97"/>
    <w:rsid w:val="00AC0E31"/>
    <w:rsid w:val="00AC200A"/>
    <w:rsid w:val="00AC2481"/>
    <w:rsid w:val="00AC2F43"/>
    <w:rsid w:val="00AC313E"/>
    <w:rsid w:val="00AC3581"/>
    <w:rsid w:val="00AC3E49"/>
    <w:rsid w:val="00AC3F69"/>
    <w:rsid w:val="00AC4577"/>
    <w:rsid w:val="00AC47F9"/>
    <w:rsid w:val="00AC5160"/>
    <w:rsid w:val="00AC522B"/>
    <w:rsid w:val="00AC5685"/>
    <w:rsid w:val="00AC5E72"/>
    <w:rsid w:val="00AC6069"/>
    <w:rsid w:val="00AC67AE"/>
    <w:rsid w:val="00AC6FA2"/>
    <w:rsid w:val="00AC7645"/>
    <w:rsid w:val="00AD003C"/>
    <w:rsid w:val="00AD009A"/>
    <w:rsid w:val="00AD02A5"/>
    <w:rsid w:val="00AD050D"/>
    <w:rsid w:val="00AD07A5"/>
    <w:rsid w:val="00AD1ACB"/>
    <w:rsid w:val="00AD1BAB"/>
    <w:rsid w:val="00AD1E07"/>
    <w:rsid w:val="00AD1F65"/>
    <w:rsid w:val="00AD21E7"/>
    <w:rsid w:val="00AD29E8"/>
    <w:rsid w:val="00AD4517"/>
    <w:rsid w:val="00AD4767"/>
    <w:rsid w:val="00AD5507"/>
    <w:rsid w:val="00AD568B"/>
    <w:rsid w:val="00AD5DB5"/>
    <w:rsid w:val="00AD6059"/>
    <w:rsid w:val="00AD780D"/>
    <w:rsid w:val="00AD7E2A"/>
    <w:rsid w:val="00AE02AA"/>
    <w:rsid w:val="00AE0478"/>
    <w:rsid w:val="00AE09C1"/>
    <w:rsid w:val="00AE1BF1"/>
    <w:rsid w:val="00AE1E47"/>
    <w:rsid w:val="00AE2937"/>
    <w:rsid w:val="00AE3215"/>
    <w:rsid w:val="00AE460C"/>
    <w:rsid w:val="00AE4702"/>
    <w:rsid w:val="00AE5957"/>
    <w:rsid w:val="00AE5C21"/>
    <w:rsid w:val="00AE637A"/>
    <w:rsid w:val="00AE6FB4"/>
    <w:rsid w:val="00AE7114"/>
    <w:rsid w:val="00AE7537"/>
    <w:rsid w:val="00AE7EB8"/>
    <w:rsid w:val="00AF0B31"/>
    <w:rsid w:val="00AF1A59"/>
    <w:rsid w:val="00AF3685"/>
    <w:rsid w:val="00AF3ACC"/>
    <w:rsid w:val="00AF3AD6"/>
    <w:rsid w:val="00AF3C85"/>
    <w:rsid w:val="00AF3D1A"/>
    <w:rsid w:val="00AF4204"/>
    <w:rsid w:val="00AF423E"/>
    <w:rsid w:val="00AF44D8"/>
    <w:rsid w:val="00AF620E"/>
    <w:rsid w:val="00AF64F5"/>
    <w:rsid w:val="00AF6F32"/>
    <w:rsid w:val="00AF77BC"/>
    <w:rsid w:val="00AF7E5A"/>
    <w:rsid w:val="00B01061"/>
    <w:rsid w:val="00B01CCE"/>
    <w:rsid w:val="00B02840"/>
    <w:rsid w:val="00B03512"/>
    <w:rsid w:val="00B0398F"/>
    <w:rsid w:val="00B03B93"/>
    <w:rsid w:val="00B046D6"/>
    <w:rsid w:val="00B048AC"/>
    <w:rsid w:val="00B05354"/>
    <w:rsid w:val="00B05430"/>
    <w:rsid w:val="00B05494"/>
    <w:rsid w:val="00B05E27"/>
    <w:rsid w:val="00B05FF9"/>
    <w:rsid w:val="00B0605E"/>
    <w:rsid w:val="00B064E6"/>
    <w:rsid w:val="00B06D9A"/>
    <w:rsid w:val="00B07485"/>
    <w:rsid w:val="00B07FF5"/>
    <w:rsid w:val="00B10728"/>
    <w:rsid w:val="00B1139B"/>
    <w:rsid w:val="00B11F70"/>
    <w:rsid w:val="00B12426"/>
    <w:rsid w:val="00B124ED"/>
    <w:rsid w:val="00B13038"/>
    <w:rsid w:val="00B133E5"/>
    <w:rsid w:val="00B13F36"/>
    <w:rsid w:val="00B14697"/>
    <w:rsid w:val="00B155B9"/>
    <w:rsid w:val="00B1566A"/>
    <w:rsid w:val="00B162F0"/>
    <w:rsid w:val="00B16DE1"/>
    <w:rsid w:val="00B16E0F"/>
    <w:rsid w:val="00B1710F"/>
    <w:rsid w:val="00B2117D"/>
    <w:rsid w:val="00B2187B"/>
    <w:rsid w:val="00B21F1B"/>
    <w:rsid w:val="00B22004"/>
    <w:rsid w:val="00B231DD"/>
    <w:rsid w:val="00B23478"/>
    <w:rsid w:val="00B24361"/>
    <w:rsid w:val="00B24A2F"/>
    <w:rsid w:val="00B24F70"/>
    <w:rsid w:val="00B25491"/>
    <w:rsid w:val="00B308A3"/>
    <w:rsid w:val="00B314CA"/>
    <w:rsid w:val="00B31C44"/>
    <w:rsid w:val="00B3215A"/>
    <w:rsid w:val="00B33055"/>
    <w:rsid w:val="00B33293"/>
    <w:rsid w:val="00B35782"/>
    <w:rsid w:val="00B3660C"/>
    <w:rsid w:val="00B367D7"/>
    <w:rsid w:val="00B36EC5"/>
    <w:rsid w:val="00B372B3"/>
    <w:rsid w:val="00B379FE"/>
    <w:rsid w:val="00B412C4"/>
    <w:rsid w:val="00B41F45"/>
    <w:rsid w:val="00B434A9"/>
    <w:rsid w:val="00B4363E"/>
    <w:rsid w:val="00B4366B"/>
    <w:rsid w:val="00B444BE"/>
    <w:rsid w:val="00B44729"/>
    <w:rsid w:val="00B44867"/>
    <w:rsid w:val="00B45BA3"/>
    <w:rsid w:val="00B45CF3"/>
    <w:rsid w:val="00B45D21"/>
    <w:rsid w:val="00B463C2"/>
    <w:rsid w:val="00B47017"/>
    <w:rsid w:val="00B47A0E"/>
    <w:rsid w:val="00B47DB0"/>
    <w:rsid w:val="00B50CC5"/>
    <w:rsid w:val="00B510CB"/>
    <w:rsid w:val="00B52867"/>
    <w:rsid w:val="00B52BF4"/>
    <w:rsid w:val="00B549A6"/>
    <w:rsid w:val="00B5567D"/>
    <w:rsid w:val="00B55F88"/>
    <w:rsid w:val="00B5607F"/>
    <w:rsid w:val="00B56CE5"/>
    <w:rsid w:val="00B5707E"/>
    <w:rsid w:val="00B571BD"/>
    <w:rsid w:val="00B5757B"/>
    <w:rsid w:val="00B5772D"/>
    <w:rsid w:val="00B608EA"/>
    <w:rsid w:val="00B60F40"/>
    <w:rsid w:val="00B61832"/>
    <w:rsid w:val="00B621D1"/>
    <w:rsid w:val="00B624FE"/>
    <w:rsid w:val="00B6251F"/>
    <w:rsid w:val="00B62ACF"/>
    <w:rsid w:val="00B633F0"/>
    <w:rsid w:val="00B64625"/>
    <w:rsid w:val="00B646A4"/>
    <w:rsid w:val="00B658E1"/>
    <w:rsid w:val="00B65A2B"/>
    <w:rsid w:val="00B66C45"/>
    <w:rsid w:val="00B70E47"/>
    <w:rsid w:val="00B7163C"/>
    <w:rsid w:val="00B71A23"/>
    <w:rsid w:val="00B721F9"/>
    <w:rsid w:val="00B72635"/>
    <w:rsid w:val="00B74B93"/>
    <w:rsid w:val="00B752DC"/>
    <w:rsid w:val="00B7574E"/>
    <w:rsid w:val="00B7576E"/>
    <w:rsid w:val="00B757B7"/>
    <w:rsid w:val="00B806D2"/>
    <w:rsid w:val="00B8097B"/>
    <w:rsid w:val="00B80E0D"/>
    <w:rsid w:val="00B80F0E"/>
    <w:rsid w:val="00B80FE6"/>
    <w:rsid w:val="00B8102D"/>
    <w:rsid w:val="00B8217E"/>
    <w:rsid w:val="00B824F3"/>
    <w:rsid w:val="00B825E1"/>
    <w:rsid w:val="00B838C1"/>
    <w:rsid w:val="00B83A08"/>
    <w:rsid w:val="00B852E2"/>
    <w:rsid w:val="00B855E7"/>
    <w:rsid w:val="00B85630"/>
    <w:rsid w:val="00B8615A"/>
    <w:rsid w:val="00B861FC"/>
    <w:rsid w:val="00B90794"/>
    <w:rsid w:val="00B90C7F"/>
    <w:rsid w:val="00B90DE4"/>
    <w:rsid w:val="00B90F5F"/>
    <w:rsid w:val="00B921B5"/>
    <w:rsid w:val="00B92637"/>
    <w:rsid w:val="00B92BB7"/>
    <w:rsid w:val="00B9451D"/>
    <w:rsid w:val="00B9454F"/>
    <w:rsid w:val="00B94B4B"/>
    <w:rsid w:val="00B94DA9"/>
    <w:rsid w:val="00B95200"/>
    <w:rsid w:val="00B96335"/>
    <w:rsid w:val="00B96904"/>
    <w:rsid w:val="00B96A20"/>
    <w:rsid w:val="00B96C00"/>
    <w:rsid w:val="00B97EE6"/>
    <w:rsid w:val="00BA0700"/>
    <w:rsid w:val="00BA1197"/>
    <w:rsid w:val="00BA1B28"/>
    <w:rsid w:val="00BA27F7"/>
    <w:rsid w:val="00BA4DE9"/>
    <w:rsid w:val="00BA5003"/>
    <w:rsid w:val="00BA5BCE"/>
    <w:rsid w:val="00BA5D80"/>
    <w:rsid w:val="00BA6998"/>
    <w:rsid w:val="00BA6F9E"/>
    <w:rsid w:val="00BA74B3"/>
    <w:rsid w:val="00BA7C8A"/>
    <w:rsid w:val="00BA7DCD"/>
    <w:rsid w:val="00BA7E0C"/>
    <w:rsid w:val="00BA7E5C"/>
    <w:rsid w:val="00BB0B6E"/>
    <w:rsid w:val="00BB1809"/>
    <w:rsid w:val="00BB1B87"/>
    <w:rsid w:val="00BB215B"/>
    <w:rsid w:val="00BB29E5"/>
    <w:rsid w:val="00BB2F18"/>
    <w:rsid w:val="00BB4C20"/>
    <w:rsid w:val="00BB56DE"/>
    <w:rsid w:val="00BB6AA3"/>
    <w:rsid w:val="00BB721C"/>
    <w:rsid w:val="00BB7565"/>
    <w:rsid w:val="00BB79E6"/>
    <w:rsid w:val="00BC0253"/>
    <w:rsid w:val="00BC0D22"/>
    <w:rsid w:val="00BC0DC4"/>
    <w:rsid w:val="00BC13F0"/>
    <w:rsid w:val="00BC193A"/>
    <w:rsid w:val="00BC30CC"/>
    <w:rsid w:val="00BC3A7E"/>
    <w:rsid w:val="00BC4552"/>
    <w:rsid w:val="00BC4CF1"/>
    <w:rsid w:val="00BC529B"/>
    <w:rsid w:val="00BC59D4"/>
    <w:rsid w:val="00BC5A0D"/>
    <w:rsid w:val="00BC5F37"/>
    <w:rsid w:val="00BC62D0"/>
    <w:rsid w:val="00BC674E"/>
    <w:rsid w:val="00BC6E6A"/>
    <w:rsid w:val="00BC7A57"/>
    <w:rsid w:val="00BD03B2"/>
    <w:rsid w:val="00BD07D8"/>
    <w:rsid w:val="00BD1619"/>
    <w:rsid w:val="00BD1A09"/>
    <w:rsid w:val="00BD2709"/>
    <w:rsid w:val="00BD2BC5"/>
    <w:rsid w:val="00BD3246"/>
    <w:rsid w:val="00BD36DA"/>
    <w:rsid w:val="00BD5116"/>
    <w:rsid w:val="00BD5BE1"/>
    <w:rsid w:val="00BD5F2B"/>
    <w:rsid w:val="00BD65FB"/>
    <w:rsid w:val="00BD696B"/>
    <w:rsid w:val="00BD7020"/>
    <w:rsid w:val="00BD75CD"/>
    <w:rsid w:val="00BE0A5F"/>
    <w:rsid w:val="00BE0B0B"/>
    <w:rsid w:val="00BE359E"/>
    <w:rsid w:val="00BE35A8"/>
    <w:rsid w:val="00BE3B21"/>
    <w:rsid w:val="00BE5808"/>
    <w:rsid w:val="00BE5A7B"/>
    <w:rsid w:val="00BE640D"/>
    <w:rsid w:val="00BE6B00"/>
    <w:rsid w:val="00BF02AC"/>
    <w:rsid w:val="00BF0444"/>
    <w:rsid w:val="00BF0849"/>
    <w:rsid w:val="00BF0C85"/>
    <w:rsid w:val="00BF0E31"/>
    <w:rsid w:val="00BF0FF7"/>
    <w:rsid w:val="00BF1AC1"/>
    <w:rsid w:val="00BF256E"/>
    <w:rsid w:val="00BF2B60"/>
    <w:rsid w:val="00BF3234"/>
    <w:rsid w:val="00BF37BA"/>
    <w:rsid w:val="00BF381C"/>
    <w:rsid w:val="00BF3BF9"/>
    <w:rsid w:val="00BF4D26"/>
    <w:rsid w:val="00BF500E"/>
    <w:rsid w:val="00BF6239"/>
    <w:rsid w:val="00BF6839"/>
    <w:rsid w:val="00BF6B3B"/>
    <w:rsid w:val="00BF7322"/>
    <w:rsid w:val="00BF79DE"/>
    <w:rsid w:val="00BF7AAD"/>
    <w:rsid w:val="00BF7AE5"/>
    <w:rsid w:val="00BF7C83"/>
    <w:rsid w:val="00BF7F85"/>
    <w:rsid w:val="00C00042"/>
    <w:rsid w:val="00C01596"/>
    <w:rsid w:val="00C01DC6"/>
    <w:rsid w:val="00C024D3"/>
    <w:rsid w:val="00C02870"/>
    <w:rsid w:val="00C02BB2"/>
    <w:rsid w:val="00C03F10"/>
    <w:rsid w:val="00C046D0"/>
    <w:rsid w:val="00C048CD"/>
    <w:rsid w:val="00C04B05"/>
    <w:rsid w:val="00C06241"/>
    <w:rsid w:val="00C067C0"/>
    <w:rsid w:val="00C06B5C"/>
    <w:rsid w:val="00C07144"/>
    <w:rsid w:val="00C0740F"/>
    <w:rsid w:val="00C074C4"/>
    <w:rsid w:val="00C07513"/>
    <w:rsid w:val="00C07737"/>
    <w:rsid w:val="00C104B8"/>
    <w:rsid w:val="00C10523"/>
    <w:rsid w:val="00C107D0"/>
    <w:rsid w:val="00C10BDE"/>
    <w:rsid w:val="00C10C5B"/>
    <w:rsid w:val="00C129A5"/>
    <w:rsid w:val="00C12DEA"/>
    <w:rsid w:val="00C12E62"/>
    <w:rsid w:val="00C13045"/>
    <w:rsid w:val="00C13316"/>
    <w:rsid w:val="00C1381C"/>
    <w:rsid w:val="00C14C87"/>
    <w:rsid w:val="00C14D6D"/>
    <w:rsid w:val="00C1626D"/>
    <w:rsid w:val="00C17E10"/>
    <w:rsid w:val="00C17E89"/>
    <w:rsid w:val="00C201B0"/>
    <w:rsid w:val="00C20CA7"/>
    <w:rsid w:val="00C21C96"/>
    <w:rsid w:val="00C22016"/>
    <w:rsid w:val="00C23636"/>
    <w:rsid w:val="00C23832"/>
    <w:rsid w:val="00C23D2E"/>
    <w:rsid w:val="00C23DD8"/>
    <w:rsid w:val="00C244A5"/>
    <w:rsid w:val="00C249BF"/>
    <w:rsid w:val="00C24A19"/>
    <w:rsid w:val="00C24EF7"/>
    <w:rsid w:val="00C259B9"/>
    <w:rsid w:val="00C26F44"/>
    <w:rsid w:val="00C30E63"/>
    <w:rsid w:val="00C31336"/>
    <w:rsid w:val="00C3186F"/>
    <w:rsid w:val="00C318BC"/>
    <w:rsid w:val="00C324C8"/>
    <w:rsid w:val="00C35776"/>
    <w:rsid w:val="00C35905"/>
    <w:rsid w:val="00C3597A"/>
    <w:rsid w:val="00C35F09"/>
    <w:rsid w:val="00C35FA8"/>
    <w:rsid w:val="00C36635"/>
    <w:rsid w:val="00C36DB1"/>
    <w:rsid w:val="00C3764F"/>
    <w:rsid w:val="00C37AFE"/>
    <w:rsid w:val="00C4021A"/>
    <w:rsid w:val="00C43314"/>
    <w:rsid w:val="00C44375"/>
    <w:rsid w:val="00C447C5"/>
    <w:rsid w:val="00C4572A"/>
    <w:rsid w:val="00C460FF"/>
    <w:rsid w:val="00C46D30"/>
    <w:rsid w:val="00C46D84"/>
    <w:rsid w:val="00C47227"/>
    <w:rsid w:val="00C47C60"/>
    <w:rsid w:val="00C47E72"/>
    <w:rsid w:val="00C50972"/>
    <w:rsid w:val="00C50CEA"/>
    <w:rsid w:val="00C50E4D"/>
    <w:rsid w:val="00C52CEF"/>
    <w:rsid w:val="00C53C98"/>
    <w:rsid w:val="00C54ACE"/>
    <w:rsid w:val="00C550CF"/>
    <w:rsid w:val="00C555B0"/>
    <w:rsid w:val="00C55A76"/>
    <w:rsid w:val="00C57121"/>
    <w:rsid w:val="00C57B4F"/>
    <w:rsid w:val="00C60DE9"/>
    <w:rsid w:val="00C60E22"/>
    <w:rsid w:val="00C6181D"/>
    <w:rsid w:val="00C631C6"/>
    <w:rsid w:val="00C632CD"/>
    <w:rsid w:val="00C63724"/>
    <w:rsid w:val="00C64BEE"/>
    <w:rsid w:val="00C658FE"/>
    <w:rsid w:val="00C66341"/>
    <w:rsid w:val="00C66E6D"/>
    <w:rsid w:val="00C66FE5"/>
    <w:rsid w:val="00C6711F"/>
    <w:rsid w:val="00C671B8"/>
    <w:rsid w:val="00C67651"/>
    <w:rsid w:val="00C7095F"/>
    <w:rsid w:val="00C71481"/>
    <w:rsid w:val="00C714C4"/>
    <w:rsid w:val="00C72404"/>
    <w:rsid w:val="00C72504"/>
    <w:rsid w:val="00C735C9"/>
    <w:rsid w:val="00C73757"/>
    <w:rsid w:val="00C73C91"/>
    <w:rsid w:val="00C7416C"/>
    <w:rsid w:val="00C7421D"/>
    <w:rsid w:val="00C74E0B"/>
    <w:rsid w:val="00C75371"/>
    <w:rsid w:val="00C75A72"/>
    <w:rsid w:val="00C75E19"/>
    <w:rsid w:val="00C764EE"/>
    <w:rsid w:val="00C7710B"/>
    <w:rsid w:val="00C771C6"/>
    <w:rsid w:val="00C774C5"/>
    <w:rsid w:val="00C779FB"/>
    <w:rsid w:val="00C805F8"/>
    <w:rsid w:val="00C80AD1"/>
    <w:rsid w:val="00C820E2"/>
    <w:rsid w:val="00C8231E"/>
    <w:rsid w:val="00C829EE"/>
    <w:rsid w:val="00C82A5D"/>
    <w:rsid w:val="00C82B88"/>
    <w:rsid w:val="00C82F15"/>
    <w:rsid w:val="00C83BBD"/>
    <w:rsid w:val="00C8470B"/>
    <w:rsid w:val="00C84C3A"/>
    <w:rsid w:val="00C85BEA"/>
    <w:rsid w:val="00C85C02"/>
    <w:rsid w:val="00C87426"/>
    <w:rsid w:val="00C8743C"/>
    <w:rsid w:val="00C9098D"/>
    <w:rsid w:val="00C90B4E"/>
    <w:rsid w:val="00C91171"/>
    <w:rsid w:val="00C9227F"/>
    <w:rsid w:val="00C93316"/>
    <w:rsid w:val="00C933DB"/>
    <w:rsid w:val="00C93435"/>
    <w:rsid w:val="00C94109"/>
    <w:rsid w:val="00C94714"/>
    <w:rsid w:val="00C94914"/>
    <w:rsid w:val="00C94B43"/>
    <w:rsid w:val="00C94D40"/>
    <w:rsid w:val="00C94E11"/>
    <w:rsid w:val="00C94E12"/>
    <w:rsid w:val="00C95370"/>
    <w:rsid w:val="00C96722"/>
    <w:rsid w:val="00C96C47"/>
    <w:rsid w:val="00C97EEC"/>
    <w:rsid w:val="00C97FDA"/>
    <w:rsid w:val="00CA0422"/>
    <w:rsid w:val="00CA084A"/>
    <w:rsid w:val="00CA0A0A"/>
    <w:rsid w:val="00CA5508"/>
    <w:rsid w:val="00CA578E"/>
    <w:rsid w:val="00CA57D1"/>
    <w:rsid w:val="00CA63EE"/>
    <w:rsid w:val="00CB0E4D"/>
    <w:rsid w:val="00CB0FB6"/>
    <w:rsid w:val="00CB145E"/>
    <w:rsid w:val="00CB1EEB"/>
    <w:rsid w:val="00CB210B"/>
    <w:rsid w:val="00CB28C6"/>
    <w:rsid w:val="00CB2929"/>
    <w:rsid w:val="00CB360F"/>
    <w:rsid w:val="00CB41C9"/>
    <w:rsid w:val="00CB4278"/>
    <w:rsid w:val="00CB4360"/>
    <w:rsid w:val="00CB4390"/>
    <w:rsid w:val="00CB4542"/>
    <w:rsid w:val="00CB5FEA"/>
    <w:rsid w:val="00CB6C84"/>
    <w:rsid w:val="00CB7034"/>
    <w:rsid w:val="00CB7ABD"/>
    <w:rsid w:val="00CB7EF5"/>
    <w:rsid w:val="00CC0453"/>
    <w:rsid w:val="00CC0B06"/>
    <w:rsid w:val="00CC0C2D"/>
    <w:rsid w:val="00CC154D"/>
    <w:rsid w:val="00CC18EC"/>
    <w:rsid w:val="00CC3043"/>
    <w:rsid w:val="00CC35E5"/>
    <w:rsid w:val="00CC3899"/>
    <w:rsid w:val="00CC48BE"/>
    <w:rsid w:val="00CC5FDC"/>
    <w:rsid w:val="00CC5FF5"/>
    <w:rsid w:val="00CC6392"/>
    <w:rsid w:val="00CC6B4D"/>
    <w:rsid w:val="00CC6CD8"/>
    <w:rsid w:val="00CC7485"/>
    <w:rsid w:val="00CD0299"/>
    <w:rsid w:val="00CD0B25"/>
    <w:rsid w:val="00CD0B4F"/>
    <w:rsid w:val="00CD2785"/>
    <w:rsid w:val="00CD2E4C"/>
    <w:rsid w:val="00CD303E"/>
    <w:rsid w:val="00CD7C03"/>
    <w:rsid w:val="00CD7F33"/>
    <w:rsid w:val="00CE08A0"/>
    <w:rsid w:val="00CE0A9A"/>
    <w:rsid w:val="00CE0E20"/>
    <w:rsid w:val="00CE1D84"/>
    <w:rsid w:val="00CE2322"/>
    <w:rsid w:val="00CE2690"/>
    <w:rsid w:val="00CE2F2C"/>
    <w:rsid w:val="00CE3C83"/>
    <w:rsid w:val="00CE3F93"/>
    <w:rsid w:val="00CE61E1"/>
    <w:rsid w:val="00CE68B5"/>
    <w:rsid w:val="00CE6936"/>
    <w:rsid w:val="00CE6A54"/>
    <w:rsid w:val="00CE71BE"/>
    <w:rsid w:val="00CF05F3"/>
    <w:rsid w:val="00CF077E"/>
    <w:rsid w:val="00CF0B6D"/>
    <w:rsid w:val="00CF1872"/>
    <w:rsid w:val="00CF2A0E"/>
    <w:rsid w:val="00CF31BD"/>
    <w:rsid w:val="00CF350E"/>
    <w:rsid w:val="00CF3DA4"/>
    <w:rsid w:val="00CF5749"/>
    <w:rsid w:val="00CF656C"/>
    <w:rsid w:val="00CF76A9"/>
    <w:rsid w:val="00CF7F48"/>
    <w:rsid w:val="00D00320"/>
    <w:rsid w:val="00D0046A"/>
    <w:rsid w:val="00D0048B"/>
    <w:rsid w:val="00D004CD"/>
    <w:rsid w:val="00D0141B"/>
    <w:rsid w:val="00D01EA3"/>
    <w:rsid w:val="00D025C1"/>
    <w:rsid w:val="00D03D60"/>
    <w:rsid w:val="00D03F42"/>
    <w:rsid w:val="00D05081"/>
    <w:rsid w:val="00D053D7"/>
    <w:rsid w:val="00D05C5C"/>
    <w:rsid w:val="00D05D16"/>
    <w:rsid w:val="00D05E8E"/>
    <w:rsid w:val="00D0639A"/>
    <w:rsid w:val="00D07204"/>
    <w:rsid w:val="00D10321"/>
    <w:rsid w:val="00D106DC"/>
    <w:rsid w:val="00D10B96"/>
    <w:rsid w:val="00D10DF0"/>
    <w:rsid w:val="00D14823"/>
    <w:rsid w:val="00D158F1"/>
    <w:rsid w:val="00D15F6E"/>
    <w:rsid w:val="00D165AE"/>
    <w:rsid w:val="00D1674B"/>
    <w:rsid w:val="00D168D3"/>
    <w:rsid w:val="00D16E67"/>
    <w:rsid w:val="00D17E81"/>
    <w:rsid w:val="00D2085C"/>
    <w:rsid w:val="00D2117D"/>
    <w:rsid w:val="00D217D6"/>
    <w:rsid w:val="00D228F2"/>
    <w:rsid w:val="00D22B94"/>
    <w:rsid w:val="00D23359"/>
    <w:rsid w:val="00D23994"/>
    <w:rsid w:val="00D24DD5"/>
    <w:rsid w:val="00D25267"/>
    <w:rsid w:val="00D25EC1"/>
    <w:rsid w:val="00D263C6"/>
    <w:rsid w:val="00D26689"/>
    <w:rsid w:val="00D26845"/>
    <w:rsid w:val="00D27141"/>
    <w:rsid w:val="00D27C12"/>
    <w:rsid w:val="00D30EDA"/>
    <w:rsid w:val="00D30F2D"/>
    <w:rsid w:val="00D31130"/>
    <w:rsid w:val="00D31271"/>
    <w:rsid w:val="00D31A2A"/>
    <w:rsid w:val="00D31F61"/>
    <w:rsid w:val="00D327D8"/>
    <w:rsid w:val="00D33C52"/>
    <w:rsid w:val="00D365A4"/>
    <w:rsid w:val="00D369C2"/>
    <w:rsid w:val="00D36A0E"/>
    <w:rsid w:val="00D36B08"/>
    <w:rsid w:val="00D371D4"/>
    <w:rsid w:val="00D3737B"/>
    <w:rsid w:val="00D37BD8"/>
    <w:rsid w:val="00D40016"/>
    <w:rsid w:val="00D4036D"/>
    <w:rsid w:val="00D40689"/>
    <w:rsid w:val="00D406C3"/>
    <w:rsid w:val="00D4109A"/>
    <w:rsid w:val="00D41A90"/>
    <w:rsid w:val="00D4241A"/>
    <w:rsid w:val="00D42852"/>
    <w:rsid w:val="00D4368F"/>
    <w:rsid w:val="00D436A1"/>
    <w:rsid w:val="00D44439"/>
    <w:rsid w:val="00D44570"/>
    <w:rsid w:val="00D44EBD"/>
    <w:rsid w:val="00D45009"/>
    <w:rsid w:val="00D4550E"/>
    <w:rsid w:val="00D46E64"/>
    <w:rsid w:val="00D4764E"/>
    <w:rsid w:val="00D4788D"/>
    <w:rsid w:val="00D47893"/>
    <w:rsid w:val="00D47987"/>
    <w:rsid w:val="00D47EE9"/>
    <w:rsid w:val="00D50314"/>
    <w:rsid w:val="00D50BE0"/>
    <w:rsid w:val="00D51905"/>
    <w:rsid w:val="00D51FEC"/>
    <w:rsid w:val="00D526D9"/>
    <w:rsid w:val="00D53042"/>
    <w:rsid w:val="00D53A59"/>
    <w:rsid w:val="00D54947"/>
    <w:rsid w:val="00D55C2B"/>
    <w:rsid w:val="00D569A1"/>
    <w:rsid w:val="00D56DD7"/>
    <w:rsid w:val="00D578B8"/>
    <w:rsid w:val="00D57E11"/>
    <w:rsid w:val="00D57FAA"/>
    <w:rsid w:val="00D60EB4"/>
    <w:rsid w:val="00D613A2"/>
    <w:rsid w:val="00D61759"/>
    <w:rsid w:val="00D626DA"/>
    <w:rsid w:val="00D62B5A"/>
    <w:rsid w:val="00D6417C"/>
    <w:rsid w:val="00D64CB8"/>
    <w:rsid w:val="00D65C27"/>
    <w:rsid w:val="00D65ED4"/>
    <w:rsid w:val="00D671C8"/>
    <w:rsid w:val="00D67204"/>
    <w:rsid w:val="00D6750D"/>
    <w:rsid w:val="00D6760E"/>
    <w:rsid w:val="00D7017F"/>
    <w:rsid w:val="00D7018F"/>
    <w:rsid w:val="00D7039D"/>
    <w:rsid w:val="00D704D1"/>
    <w:rsid w:val="00D70DCC"/>
    <w:rsid w:val="00D7120A"/>
    <w:rsid w:val="00D71524"/>
    <w:rsid w:val="00D7378A"/>
    <w:rsid w:val="00D73906"/>
    <w:rsid w:val="00D73F02"/>
    <w:rsid w:val="00D74214"/>
    <w:rsid w:val="00D74758"/>
    <w:rsid w:val="00D74CFB"/>
    <w:rsid w:val="00D74D9D"/>
    <w:rsid w:val="00D7503E"/>
    <w:rsid w:val="00D75152"/>
    <w:rsid w:val="00D75589"/>
    <w:rsid w:val="00D7576A"/>
    <w:rsid w:val="00D75A33"/>
    <w:rsid w:val="00D76519"/>
    <w:rsid w:val="00D77239"/>
    <w:rsid w:val="00D77501"/>
    <w:rsid w:val="00D77C2D"/>
    <w:rsid w:val="00D800EE"/>
    <w:rsid w:val="00D80918"/>
    <w:rsid w:val="00D8140F"/>
    <w:rsid w:val="00D81649"/>
    <w:rsid w:val="00D822B1"/>
    <w:rsid w:val="00D83240"/>
    <w:rsid w:val="00D83528"/>
    <w:rsid w:val="00D83A47"/>
    <w:rsid w:val="00D8569E"/>
    <w:rsid w:val="00D868E6"/>
    <w:rsid w:val="00D86915"/>
    <w:rsid w:val="00D86C68"/>
    <w:rsid w:val="00D8704B"/>
    <w:rsid w:val="00D87CB7"/>
    <w:rsid w:val="00D904FF"/>
    <w:rsid w:val="00D906A5"/>
    <w:rsid w:val="00D90BCD"/>
    <w:rsid w:val="00D90D4A"/>
    <w:rsid w:val="00D9190F"/>
    <w:rsid w:val="00D91D29"/>
    <w:rsid w:val="00D92214"/>
    <w:rsid w:val="00D9400A"/>
    <w:rsid w:val="00D95829"/>
    <w:rsid w:val="00D9699E"/>
    <w:rsid w:val="00D974F7"/>
    <w:rsid w:val="00D97682"/>
    <w:rsid w:val="00D97C32"/>
    <w:rsid w:val="00D97DEA"/>
    <w:rsid w:val="00DA02A6"/>
    <w:rsid w:val="00DA06F2"/>
    <w:rsid w:val="00DA0891"/>
    <w:rsid w:val="00DA0E0D"/>
    <w:rsid w:val="00DA0F6B"/>
    <w:rsid w:val="00DA108A"/>
    <w:rsid w:val="00DA1632"/>
    <w:rsid w:val="00DA41B9"/>
    <w:rsid w:val="00DA47A4"/>
    <w:rsid w:val="00DA4D3B"/>
    <w:rsid w:val="00DA5DCB"/>
    <w:rsid w:val="00DA6CA0"/>
    <w:rsid w:val="00DA72FB"/>
    <w:rsid w:val="00DA75F8"/>
    <w:rsid w:val="00DA769A"/>
    <w:rsid w:val="00DA76CE"/>
    <w:rsid w:val="00DA7ADB"/>
    <w:rsid w:val="00DB0156"/>
    <w:rsid w:val="00DB0901"/>
    <w:rsid w:val="00DB1343"/>
    <w:rsid w:val="00DB28ED"/>
    <w:rsid w:val="00DB2B9D"/>
    <w:rsid w:val="00DB2FAA"/>
    <w:rsid w:val="00DB3113"/>
    <w:rsid w:val="00DB394C"/>
    <w:rsid w:val="00DB41E0"/>
    <w:rsid w:val="00DB4755"/>
    <w:rsid w:val="00DB4B67"/>
    <w:rsid w:val="00DB4B76"/>
    <w:rsid w:val="00DB4ED0"/>
    <w:rsid w:val="00DB5C80"/>
    <w:rsid w:val="00DB646F"/>
    <w:rsid w:val="00DC040E"/>
    <w:rsid w:val="00DC14D1"/>
    <w:rsid w:val="00DC1CF8"/>
    <w:rsid w:val="00DC25AF"/>
    <w:rsid w:val="00DC2932"/>
    <w:rsid w:val="00DC3335"/>
    <w:rsid w:val="00DC3499"/>
    <w:rsid w:val="00DC3BA1"/>
    <w:rsid w:val="00DC3C29"/>
    <w:rsid w:val="00DC4B76"/>
    <w:rsid w:val="00DC4C7E"/>
    <w:rsid w:val="00DC4CDB"/>
    <w:rsid w:val="00DC4FF1"/>
    <w:rsid w:val="00DC6713"/>
    <w:rsid w:val="00DC7EF1"/>
    <w:rsid w:val="00DD0026"/>
    <w:rsid w:val="00DD02F2"/>
    <w:rsid w:val="00DD1F38"/>
    <w:rsid w:val="00DD42D0"/>
    <w:rsid w:val="00DD5AC2"/>
    <w:rsid w:val="00DD6F36"/>
    <w:rsid w:val="00DD70A5"/>
    <w:rsid w:val="00DD76E2"/>
    <w:rsid w:val="00DE0399"/>
    <w:rsid w:val="00DE0554"/>
    <w:rsid w:val="00DE0739"/>
    <w:rsid w:val="00DE1217"/>
    <w:rsid w:val="00DE1516"/>
    <w:rsid w:val="00DE1A15"/>
    <w:rsid w:val="00DE1AE8"/>
    <w:rsid w:val="00DE28E3"/>
    <w:rsid w:val="00DE2DF6"/>
    <w:rsid w:val="00DE2EDD"/>
    <w:rsid w:val="00DE333C"/>
    <w:rsid w:val="00DE35BB"/>
    <w:rsid w:val="00DE4653"/>
    <w:rsid w:val="00DE49D4"/>
    <w:rsid w:val="00DE4F91"/>
    <w:rsid w:val="00DE5E43"/>
    <w:rsid w:val="00DE7314"/>
    <w:rsid w:val="00DE7625"/>
    <w:rsid w:val="00DE77C4"/>
    <w:rsid w:val="00DE7DFA"/>
    <w:rsid w:val="00DF03F6"/>
    <w:rsid w:val="00DF04C9"/>
    <w:rsid w:val="00DF08B2"/>
    <w:rsid w:val="00DF09FD"/>
    <w:rsid w:val="00DF0A5D"/>
    <w:rsid w:val="00DF122B"/>
    <w:rsid w:val="00DF1CAA"/>
    <w:rsid w:val="00DF2952"/>
    <w:rsid w:val="00DF33A3"/>
    <w:rsid w:val="00DF4E1B"/>
    <w:rsid w:val="00DF4F6A"/>
    <w:rsid w:val="00DF54E0"/>
    <w:rsid w:val="00DF6A06"/>
    <w:rsid w:val="00DF6BBD"/>
    <w:rsid w:val="00DF6CB2"/>
    <w:rsid w:val="00DF708E"/>
    <w:rsid w:val="00DF70D4"/>
    <w:rsid w:val="00DF78D9"/>
    <w:rsid w:val="00DF7D8C"/>
    <w:rsid w:val="00E000BA"/>
    <w:rsid w:val="00E00E10"/>
    <w:rsid w:val="00E01202"/>
    <w:rsid w:val="00E0180E"/>
    <w:rsid w:val="00E01852"/>
    <w:rsid w:val="00E0231C"/>
    <w:rsid w:val="00E0395D"/>
    <w:rsid w:val="00E04DA2"/>
    <w:rsid w:val="00E04DDB"/>
    <w:rsid w:val="00E05B8A"/>
    <w:rsid w:val="00E06AE3"/>
    <w:rsid w:val="00E076C9"/>
    <w:rsid w:val="00E104CD"/>
    <w:rsid w:val="00E120E8"/>
    <w:rsid w:val="00E12253"/>
    <w:rsid w:val="00E122FB"/>
    <w:rsid w:val="00E1248A"/>
    <w:rsid w:val="00E12CDD"/>
    <w:rsid w:val="00E13300"/>
    <w:rsid w:val="00E13F1A"/>
    <w:rsid w:val="00E14516"/>
    <w:rsid w:val="00E153CA"/>
    <w:rsid w:val="00E15454"/>
    <w:rsid w:val="00E15579"/>
    <w:rsid w:val="00E162C6"/>
    <w:rsid w:val="00E166AE"/>
    <w:rsid w:val="00E16A51"/>
    <w:rsid w:val="00E16E4E"/>
    <w:rsid w:val="00E17469"/>
    <w:rsid w:val="00E200C1"/>
    <w:rsid w:val="00E2021B"/>
    <w:rsid w:val="00E20C3D"/>
    <w:rsid w:val="00E20F20"/>
    <w:rsid w:val="00E2133C"/>
    <w:rsid w:val="00E22A20"/>
    <w:rsid w:val="00E22BC3"/>
    <w:rsid w:val="00E22DA4"/>
    <w:rsid w:val="00E23B91"/>
    <w:rsid w:val="00E23DC6"/>
    <w:rsid w:val="00E2443B"/>
    <w:rsid w:val="00E245DD"/>
    <w:rsid w:val="00E246F4"/>
    <w:rsid w:val="00E25284"/>
    <w:rsid w:val="00E256E4"/>
    <w:rsid w:val="00E25F8E"/>
    <w:rsid w:val="00E26189"/>
    <w:rsid w:val="00E26972"/>
    <w:rsid w:val="00E26D31"/>
    <w:rsid w:val="00E275FE"/>
    <w:rsid w:val="00E27BF4"/>
    <w:rsid w:val="00E30C0B"/>
    <w:rsid w:val="00E32D68"/>
    <w:rsid w:val="00E32DE3"/>
    <w:rsid w:val="00E3346A"/>
    <w:rsid w:val="00E3355A"/>
    <w:rsid w:val="00E33BC6"/>
    <w:rsid w:val="00E3536A"/>
    <w:rsid w:val="00E3554E"/>
    <w:rsid w:val="00E36CEF"/>
    <w:rsid w:val="00E36D13"/>
    <w:rsid w:val="00E371C9"/>
    <w:rsid w:val="00E37EA9"/>
    <w:rsid w:val="00E4032D"/>
    <w:rsid w:val="00E403F0"/>
    <w:rsid w:val="00E40EED"/>
    <w:rsid w:val="00E41884"/>
    <w:rsid w:val="00E41D01"/>
    <w:rsid w:val="00E443E3"/>
    <w:rsid w:val="00E44640"/>
    <w:rsid w:val="00E44CD9"/>
    <w:rsid w:val="00E44E0A"/>
    <w:rsid w:val="00E4553D"/>
    <w:rsid w:val="00E45AFC"/>
    <w:rsid w:val="00E46002"/>
    <w:rsid w:val="00E47033"/>
    <w:rsid w:val="00E47C30"/>
    <w:rsid w:val="00E500FC"/>
    <w:rsid w:val="00E5085F"/>
    <w:rsid w:val="00E50C74"/>
    <w:rsid w:val="00E51518"/>
    <w:rsid w:val="00E52FB4"/>
    <w:rsid w:val="00E52FD2"/>
    <w:rsid w:val="00E531DB"/>
    <w:rsid w:val="00E532D1"/>
    <w:rsid w:val="00E537F1"/>
    <w:rsid w:val="00E55490"/>
    <w:rsid w:val="00E55BD5"/>
    <w:rsid w:val="00E56535"/>
    <w:rsid w:val="00E567F0"/>
    <w:rsid w:val="00E5681A"/>
    <w:rsid w:val="00E5734B"/>
    <w:rsid w:val="00E5749D"/>
    <w:rsid w:val="00E57CA0"/>
    <w:rsid w:val="00E57D75"/>
    <w:rsid w:val="00E6102F"/>
    <w:rsid w:val="00E615E2"/>
    <w:rsid w:val="00E61929"/>
    <w:rsid w:val="00E62202"/>
    <w:rsid w:val="00E62B21"/>
    <w:rsid w:val="00E62DD1"/>
    <w:rsid w:val="00E6326A"/>
    <w:rsid w:val="00E64AE1"/>
    <w:rsid w:val="00E64DEF"/>
    <w:rsid w:val="00E65C6C"/>
    <w:rsid w:val="00E65DD4"/>
    <w:rsid w:val="00E6653F"/>
    <w:rsid w:val="00E66958"/>
    <w:rsid w:val="00E71023"/>
    <w:rsid w:val="00E72256"/>
    <w:rsid w:val="00E7273D"/>
    <w:rsid w:val="00E72B9C"/>
    <w:rsid w:val="00E73052"/>
    <w:rsid w:val="00E7347C"/>
    <w:rsid w:val="00E73BC0"/>
    <w:rsid w:val="00E73C44"/>
    <w:rsid w:val="00E74611"/>
    <w:rsid w:val="00E747FF"/>
    <w:rsid w:val="00E74A51"/>
    <w:rsid w:val="00E74B08"/>
    <w:rsid w:val="00E74DCE"/>
    <w:rsid w:val="00E759B5"/>
    <w:rsid w:val="00E7651F"/>
    <w:rsid w:val="00E771EF"/>
    <w:rsid w:val="00E77C9F"/>
    <w:rsid w:val="00E8332D"/>
    <w:rsid w:val="00E83AF8"/>
    <w:rsid w:val="00E84DFC"/>
    <w:rsid w:val="00E85259"/>
    <w:rsid w:val="00E85508"/>
    <w:rsid w:val="00E8639C"/>
    <w:rsid w:val="00E86636"/>
    <w:rsid w:val="00E86B46"/>
    <w:rsid w:val="00E87065"/>
    <w:rsid w:val="00E877C1"/>
    <w:rsid w:val="00E87B1B"/>
    <w:rsid w:val="00E92012"/>
    <w:rsid w:val="00E9227F"/>
    <w:rsid w:val="00E942E3"/>
    <w:rsid w:val="00E956DE"/>
    <w:rsid w:val="00E958D3"/>
    <w:rsid w:val="00E96A4F"/>
    <w:rsid w:val="00E97287"/>
    <w:rsid w:val="00E97EAE"/>
    <w:rsid w:val="00EA03A2"/>
    <w:rsid w:val="00EA0BC6"/>
    <w:rsid w:val="00EA1C23"/>
    <w:rsid w:val="00EA224D"/>
    <w:rsid w:val="00EA23C3"/>
    <w:rsid w:val="00EA2462"/>
    <w:rsid w:val="00EA28AA"/>
    <w:rsid w:val="00EA28B9"/>
    <w:rsid w:val="00EA2C81"/>
    <w:rsid w:val="00EA2F17"/>
    <w:rsid w:val="00EA2FFD"/>
    <w:rsid w:val="00EA3502"/>
    <w:rsid w:val="00EA3C47"/>
    <w:rsid w:val="00EA3CC9"/>
    <w:rsid w:val="00EA4D47"/>
    <w:rsid w:val="00EA51E5"/>
    <w:rsid w:val="00EA559E"/>
    <w:rsid w:val="00EA5BFA"/>
    <w:rsid w:val="00EA6515"/>
    <w:rsid w:val="00EA6959"/>
    <w:rsid w:val="00EA6D67"/>
    <w:rsid w:val="00EA6DC8"/>
    <w:rsid w:val="00EB04DB"/>
    <w:rsid w:val="00EB28DD"/>
    <w:rsid w:val="00EB2970"/>
    <w:rsid w:val="00EB29E3"/>
    <w:rsid w:val="00EB2B31"/>
    <w:rsid w:val="00EB3F2F"/>
    <w:rsid w:val="00EB4556"/>
    <w:rsid w:val="00EB5FC3"/>
    <w:rsid w:val="00EB61AB"/>
    <w:rsid w:val="00EB623C"/>
    <w:rsid w:val="00EB6560"/>
    <w:rsid w:val="00EB6677"/>
    <w:rsid w:val="00EB76EE"/>
    <w:rsid w:val="00EB7F5D"/>
    <w:rsid w:val="00EB7FAC"/>
    <w:rsid w:val="00EC078C"/>
    <w:rsid w:val="00EC11D8"/>
    <w:rsid w:val="00EC1463"/>
    <w:rsid w:val="00EC1829"/>
    <w:rsid w:val="00EC1BAE"/>
    <w:rsid w:val="00EC1BCD"/>
    <w:rsid w:val="00EC2562"/>
    <w:rsid w:val="00EC2F18"/>
    <w:rsid w:val="00EC3160"/>
    <w:rsid w:val="00EC35EA"/>
    <w:rsid w:val="00EC36F9"/>
    <w:rsid w:val="00EC3FDE"/>
    <w:rsid w:val="00EC42E8"/>
    <w:rsid w:val="00EC44EF"/>
    <w:rsid w:val="00EC4E90"/>
    <w:rsid w:val="00EC5373"/>
    <w:rsid w:val="00EC6697"/>
    <w:rsid w:val="00EC69D2"/>
    <w:rsid w:val="00EC71D0"/>
    <w:rsid w:val="00ED05CD"/>
    <w:rsid w:val="00ED0AC1"/>
    <w:rsid w:val="00ED0C1C"/>
    <w:rsid w:val="00ED1C31"/>
    <w:rsid w:val="00ED1E4A"/>
    <w:rsid w:val="00ED3E8C"/>
    <w:rsid w:val="00ED4B7F"/>
    <w:rsid w:val="00ED52D4"/>
    <w:rsid w:val="00ED5A1B"/>
    <w:rsid w:val="00ED5A96"/>
    <w:rsid w:val="00ED5DD0"/>
    <w:rsid w:val="00ED6395"/>
    <w:rsid w:val="00ED6EB5"/>
    <w:rsid w:val="00ED6F10"/>
    <w:rsid w:val="00ED73F1"/>
    <w:rsid w:val="00ED746C"/>
    <w:rsid w:val="00EE05C7"/>
    <w:rsid w:val="00EE0ED3"/>
    <w:rsid w:val="00EE1BE7"/>
    <w:rsid w:val="00EE3621"/>
    <w:rsid w:val="00EE457A"/>
    <w:rsid w:val="00EE4DE0"/>
    <w:rsid w:val="00EE52B9"/>
    <w:rsid w:val="00EE530E"/>
    <w:rsid w:val="00EE5365"/>
    <w:rsid w:val="00EE5B9D"/>
    <w:rsid w:val="00EE5CCD"/>
    <w:rsid w:val="00EE62A6"/>
    <w:rsid w:val="00EE63C4"/>
    <w:rsid w:val="00EE6536"/>
    <w:rsid w:val="00EE6574"/>
    <w:rsid w:val="00EE6931"/>
    <w:rsid w:val="00EE6F1D"/>
    <w:rsid w:val="00EE7340"/>
    <w:rsid w:val="00EF0E80"/>
    <w:rsid w:val="00EF183C"/>
    <w:rsid w:val="00EF2DCD"/>
    <w:rsid w:val="00EF4BCF"/>
    <w:rsid w:val="00EF547C"/>
    <w:rsid w:val="00EF579B"/>
    <w:rsid w:val="00EF6718"/>
    <w:rsid w:val="00EF72C4"/>
    <w:rsid w:val="00EF7954"/>
    <w:rsid w:val="00F00475"/>
    <w:rsid w:val="00F00C79"/>
    <w:rsid w:val="00F01193"/>
    <w:rsid w:val="00F01789"/>
    <w:rsid w:val="00F018A6"/>
    <w:rsid w:val="00F01F6E"/>
    <w:rsid w:val="00F021BF"/>
    <w:rsid w:val="00F02398"/>
    <w:rsid w:val="00F02B1F"/>
    <w:rsid w:val="00F0358C"/>
    <w:rsid w:val="00F03751"/>
    <w:rsid w:val="00F043A8"/>
    <w:rsid w:val="00F04CF3"/>
    <w:rsid w:val="00F0616E"/>
    <w:rsid w:val="00F06CF4"/>
    <w:rsid w:val="00F10554"/>
    <w:rsid w:val="00F10CB0"/>
    <w:rsid w:val="00F1103B"/>
    <w:rsid w:val="00F1158F"/>
    <w:rsid w:val="00F1189A"/>
    <w:rsid w:val="00F11A9B"/>
    <w:rsid w:val="00F12065"/>
    <w:rsid w:val="00F13319"/>
    <w:rsid w:val="00F1352E"/>
    <w:rsid w:val="00F135C0"/>
    <w:rsid w:val="00F13719"/>
    <w:rsid w:val="00F14036"/>
    <w:rsid w:val="00F14428"/>
    <w:rsid w:val="00F1459D"/>
    <w:rsid w:val="00F14B1C"/>
    <w:rsid w:val="00F14C23"/>
    <w:rsid w:val="00F1506E"/>
    <w:rsid w:val="00F1508F"/>
    <w:rsid w:val="00F15714"/>
    <w:rsid w:val="00F16623"/>
    <w:rsid w:val="00F173DD"/>
    <w:rsid w:val="00F174D2"/>
    <w:rsid w:val="00F176C0"/>
    <w:rsid w:val="00F17F53"/>
    <w:rsid w:val="00F212B2"/>
    <w:rsid w:val="00F218C1"/>
    <w:rsid w:val="00F22270"/>
    <w:rsid w:val="00F22B1B"/>
    <w:rsid w:val="00F22EE1"/>
    <w:rsid w:val="00F231BB"/>
    <w:rsid w:val="00F232DA"/>
    <w:rsid w:val="00F23E42"/>
    <w:rsid w:val="00F24481"/>
    <w:rsid w:val="00F24E74"/>
    <w:rsid w:val="00F25818"/>
    <w:rsid w:val="00F25EC0"/>
    <w:rsid w:val="00F262FF"/>
    <w:rsid w:val="00F26C5C"/>
    <w:rsid w:val="00F26D92"/>
    <w:rsid w:val="00F26E9D"/>
    <w:rsid w:val="00F27853"/>
    <w:rsid w:val="00F27D68"/>
    <w:rsid w:val="00F300F1"/>
    <w:rsid w:val="00F30865"/>
    <w:rsid w:val="00F30B52"/>
    <w:rsid w:val="00F321EE"/>
    <w:rsid w:val="00F3223A"/>
    <w:rsid w:val="00F32AD4"/>
    <w:rsid w:val="00F32DAC"/>
    <w:rsid w:val="00F33BD7"/>
    <w:rsid w:val="00F33DDA"/>
    <w:rsid w:val="00F33E5B"/>
    <w:rsid w:val="00F35F76"/>
    <w:rsid w:val="00F36059"/>
    <w:rsid w:val="00F36396"/>
    <w:rsid w:val="00F364D4"/>
    <w:rsid w:val="00F36995"/>
    <w:rsid w:val="00F413E0"/>
    <w:rsid w:val="00F41DA3"/>
    <w:rsid w:val="00F42177"/>
    <w:rsid w:val="00F42D74"/>
    <w:rsid w:val="00F42FBE"/>
    <w:rsid w:val="00F43395"/>
    <w:rsid w:val="00F44B62"/>
    <w:rsid w:val="00F44F84"/>
    <w:rsid w:val="00F451D9"/>
    <w:rsid w:val="00F45D78"/>
    <w:rsid w:val="00F46FC5"/>
    <w:rsid w:val="00F470D4"/>
    <w:rsid w:val="00F47419"/>
    <w:rsid w:val="00F47C8F"/>
    <w:rsid w:val="00F47F56"/>
    <w:rsid w:val="00F47F9E"/>
    <w:rsid w:val="00F50A33"/>
    <w:rsid w:val="00F50AE1"/>
    <w:rsid w:val="00F50E56"/>
    <w:rsid w:val="00F512C8"/>
    <w:rsid w:val="00F51A40"/>
    <w:rsid w:val="00F52ADC"/>
    <w:rsid w:val="00F52F7E"/>
    <w:rsid w:val="00F54580"/>
    <w:rsid w:val="00F5559B"/>
    <w:rsid w:val="00F5641E"/>
    <w:rsid w:val="00F601EC"/>
    <w:rsid w:val="00F60579"/>
    <w:rsid w:val="00F613CF"/>
    <w:rsid w:val="00F61511"/>
    <w:rsid w:val="00F61715"/>
    <w:rsid w:val="00F62384"/>
    <w:rsid w:val="00F62BDB"/>
    <w:rsid w:val="00F64369"/>
    <w:rsid w:val="00F6447E"/>
    <w:rsid w:val="00F646F0"/>
    <w:rsid w:val="00F6509C"/>
    <w:rsid w:val="00F65601"/>
    <w:rsid w:val="00F65A2B"/>
    <w:rsid w:val="00F65AE6"/>
    <w:rsid w:val="00F66F48"/>
    <w:rsid w:val="00F673A1"/>
    <w:rsid w:val="00F70470"/>
    <w:rsid w:val="00F70AC3"/>
    <w:rsid w:val="00F70AF1"/>
    <w:rsid w:val="00F70DD3"/>
    <w:rsid w:val="00F7114D"/>
    <w:rsid w:val="00F711BC"/>
    <w:rsid w:val="00F72160"/>
    <w:rsid w:val="00F721B0"/>
    <w:rsid w:val="00F72952"/>
    <w:rsid w:val="00F746CE"/>
    <w:rsid w:val="00F756BC"/>
    <w:rsid w:val="00F75C32"/>
    <w:rsid w:val="00F77DA3"/>
    <w:rsid w:val="00F802AF"/>
    <w:rsid w:val="00F80753"/>
    <w:rsid w:val="00F807EA"/>
    <w:rsid w:val="00F81A66"/>
    <w:rsid w:val="00F8241C"/>
    <w:rsid w:val="00F827B4"/>
    <w:rsid w:val="00F82DC0"/>
    <w:rsid w:val="00F83A7D"/>
    <w:rsid w:val="00F84E0F"/>
    <w:rsid w:val="00F85BCE"/>
    <w:rsid w:val="00F86020"/>
    <w:rsid w:val="00F86200"/>
    <w:rsid w:val="00F864DE"/>
    <w:rsid w:val="00F87644"/>
    <w:rsid w:val="00F87C59"/>
    <w:rsid w:val="00F87C74"/>
    <w:rsid w:val="00F907C0"/>
    <w:rsid w:val="00F90A21"/>
    <w:rsid w:val="00F910F7"/>
    <w:rsid w:val="00F922D3"/>
    <w:rsid w:val="00F931AD"/>
    <w:rsid w:val="00F94063"/>
    <w:rsid w:val="00F952DA"/>
    <w:rsid w:val="00F9568B"/>
    <w:rsid w:val="00F95C3E"/>
    <w:rsid w:val="00F961E4"/>
    <w:rsid w:val="00F962DE"/>
    <w:rsid w:val="00F969C1"/>
    <w:rsid w:val="00F973F7"/>
    <w:rsid w:val="00F976F5"/>
    <w:rsid w:val="00F978AC"/>
    <w:rsid w:val="00FA0020"/>
    <w:rsid w:val="00FA186F"/>
    <w:rsid w:val="00FA2308"/>
    <w:rsid w:val="00FA29A8"/>
    <w:rsid w:val="00FA3251"/>
    <w:rsid w:val="00FA3F69"/>
    <w:rsid w:val="00FA5295"/>
    <w:rsid w:val="00FA58BB"/>
    <w:rsid w:val="00FA58DD"/>
    <w:rsid w:val="00FA78ED"/>
    <w:rsid w:val="00FA7BFF"/>
    <w:rsid w:val="00FA7C5E"/>
    <w:rsid w:val="00FB05E8"/>
    <w:rsid w:val="00FB0C15"/>
    <w:rsid w:val="00FB141F"/>
    <w:rsid w:val="00FB2057"/>
    <w:rsid w:val="00FB253A"/>
    <w:rsid w:val="00FB3529"/>
    <w:rsid w:val="00FB3A41"/>
    <w:rsid w:val="00FB3C7B"/>
    <w:rsid w:val="00FB3FB4"/>
    <w:rsid w:val="00FB4C64"/>
    <w:rsid w:val="00FB50C6"/>
    <w:rsid w:val="00FB54C5"/>
    <w:rsid w:val="00FB56C9"/>
    <w:rsid w:val="00FB58FB"/>
    <w:rsid w:val="00FB59E6"/>
    <w:rsid w:val="00FB6B82"/>
    <w:rsid w:val="00FB6E06"/>
    <w:rsid w:val="00FB77A2"/>
    <w:rsid w:val="00FB7ACE"/>
    <w:rsid w:val="00FB7ADB"/>
    <w:rsid w:val="00FC090B"/>
    <w:rsid w:val="00FC1C2D"/>
    <w:rsid w:val="00FC2018"/>
    <w:rsid w:val="00FC20B5"/>
    <w:rsid w:val="00FC2653"/>
    <w:rsid w:val="00FC2C82"/>
    <w:rsid w:val="00FC30EA"/>
    <w:rsid w:val="00FC369E"/>
    <w:rsid w:val="00FC380C"/>
    <w:rsid w:val="00FC413D"/>
    <w:rsid w:val="00FC5802"/>
    <w:rsid w:val="00FC68AE"/>
    <w:rsid w:val="00FC69AD"/>
    <w:rsid w:val="00FC7D91"/>
    <w:rsid w:val="00FD1CB6"/>
    <w:rsid w:val="00FD1E07"/>
    <w:rsid w:val="00FD1F1B"/>
    <w:rsid w:val="00FD2643"/>
    <w:rsid w:val="00FD2D4D"/>
    <w:rsid w:val="00FD2FC3"/>
    <w:rsid w:val="00FD3EE9"/>
    <w:rsid w:val="00FD44C0"/>
    <w:rsid w:val="00FD54DB"/>
    <w:rsid w:val="00FD58F1"/>
    <w:rsid w:val="00FD5CCE"/>
    <w:rsid w:val="00FD63CD"/>
    <w:rsid w:val="00FD74CE"/>
    <w:rsid w:val="00FD7819"/>
    <w:rsid w:val="00FD7998"/>
    <w:rsid w:val="00FD7AF7"/>
    <w:rsid w:val="00FD7CC1"/>
    <w:rsid w:val="00FE06F1"/>
    <w:rsid w:val="00FE09B8"/>
    <w:rsid w:val="00FE1984"/>
    <w:rsid w:val="00FE21EC"/>
    <w:rsid w:val="00FE245F"/>
    <w:rsid w:val="00FE25E4"/>
    <w:rsid w:val="00FE27E2"/>
    <w:rsid w:val="00FE36E8"/>
    <w:rsid w:val="00FE4F07"/>
    <w:rsid w:val="00FE5378"/>
    <w:rsid w:val="00FE7023"/>
    <w:rsid w:val="00FF00B5"/>
    <w:rsid w:val="00FF0696"/>
    <w:rsid w:val="00FF1D77"/>
    <w:rsid w:val="00FF24DD"/>
    <w:rsid w:val="00FF2D4F"/>
    <w:rsid w:val="00FF3EC9"/>
    <w:rsid w:val="00FF3FF7"/>
    <w:rsid w:val="00FF442F"/>
    <w:rsid w:val="00FF4C13"/>
    <w:rsid w:val="00FF6A41"/>
    <w:rsid w:val="00FF73FD"/>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
    <o:shapelayout v:ext="edit">
      <o:idmap v:ext="edit" data="2,3"/>
      <o:rules v:ext="edit">
        <o:r id="V:Rule1" type="connector" idref="#AutoShape 297"/>
      </o:rules>
    </o:shapelayout>
  </w:shapeDefaults>
  <w:decimalSymbol w:val=","/>
  <w:listSeparator w:val=";"/>
  <w14:docId w14:val="4B7D4C01"/>
  <w15:chartTrackingRefBased/>
  <w15:docId w15:val="{54C7FD45-55D9-49A4-A586-73B8E983D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UA" w:eastAsia="ru-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91485"/>
    <w:rPr>
      <w:rFonts w:ascii="Times New Roman" w:hAnsi="Times New Roman"/>
      <w:sz w:val="28"/>
      <w:szCs w:val="24"/>
      <w:lang w:val="en-US" w:eastAsia="en-US" w:bidi="en-US"/>
    </w:rPr>
  </w:style>
  <w:style w:type="paragraph" w:styleId="1">
    <w:name w:val="heading 1"/>
    <w:basedOn w:val="a"/>
    <w:next w:val="a"/>
    <w:link w:val="10"/>
    <w:qFormat/>
    <w:rsid w:val="00CC48BE"/>
    <w:pPr>
      <w:keepNext/>
      <w:spacing w:before="480" w:after="480"/>
      <w:outlineLvl w:val="0"/>
    </w:pPr>
    <w:rPr>
      <w:b/>
      <w:bCs/>
      <w:kern w:val="32"/>
      <w:szCs w:val="32"/>
    </w:rPr>
  </w:style>
  <w:style w:type="paragraph" w:styleId="2">
    <w:name w:val="heading 2"/>
    <w:basedOn w:val="a"/>
    <w:next w:val="a"/>
    <w:link w:val="20"/>
    <w:qFormat/>
    <w:rsid w:val="00181BE1"/>
    <w:pPr>
      <w:keepNext/>
      <w:spacing w:before="240" w:after="60"/>
      <w:outlineLvl w:val="1"/>
    </w:pPr>
    <w:rPr>
      <w:b/>
      <w:bCs/>
      <w:iCs/>
      <w:szCs w:val="28"/>
    </w:rPr>
  </w:style>
  <w:style w:type="paragraph" w:styleId="3">
    <w:name w:val="heading 3"/>
    <w:basedOn w:val="a"/>
    <w:next w:val="a"/>
    <w:link w:val="30"/>
    <w:qFormat/>
    <w:rsid w:val="00291485"/>
    <w:pPr>
      <w:keepNext/>
      <w:spacing w:before="240" w:after="60"/>
      <w:outlineLvl w:val="2"/>
    </w:pPr>
    <w:rPr>
      <w:rFonts w:ascii="Cambria" w:hAnsi="Cambria"/>
      <w:b/>
      <w:bCs/>
      <w:sz w:val="26"/>
      <w:szCs w:val="26"/>
      <w:lang w:val="x-none" w:eastAsia="x-none" w:bidi="ar-SA"/>
    </w:rPr>
  </w:style>
  <w:style w:type="paragraph" w:styleId="4">
    <w:name w:val="heading 4"/>
    <w:basedOn w:val="a"/>
    <w:next w:val="a"/>
    <w:link w:val="40"/>
    <w:uiPriority w:val="9"/>
    <w:qFormat/>
    <w:rsid w:val="00291485"/>
    <w:pPr>
      <w:keepNext/>
      <w:spacing w:before="240" w:after="60"/>
      <w:outlineLvl w:val="3"/>
    </w:pPr>
    <w:rPr>
      <w:rFonts w:ascii="Calibri" w:hAnsi="Calibri"/>
      <w:b/>
      <w:bCs/>
      <w:szCs w:val="28"/>
      <w:lang w:val="x-none" w:eastAsia="x-none" w:bidi="ar-SA"/>
    </w:rPr>
  </w:style>
  <w:style w:type="paragraph" w:styleId="5">
    <w:name w:val="heading 5"/>
    <w:basedOn w:val="a"/>
    <w:next w:val="a"/>
    <w:link w:val="50"/>
    <w:qFormat/>
    <w:rsid w:val="00291485"/>
    <w:pPr>
      <w:spacing w:before="240" w:after="60"/>
      <w:outlineLvl w:val="4"/>
    </w:pPr>
    <w:rPr>
      <w:rFonts w:ascii="Calibri" w:hAnsi="Calibri"/>
      <w:b/>
      <w:bCs/>
      <w:i/>
      <w:iCs/>
      <w:sz w:val="26"/>
      <w:szCs w:val="26"/>
      <w:lang w:val="x-none" w:eastAsia="x-none" w:bidi="ar-SA"/>
    </w:rPr>
  </w:style>
  <w:style w:type="paragraph" w:styleId="6">
    <w:name w:val="heading 6"/>
    <w:basedOn w:val="a"/>
    <w:next w:val="a"/>
    <w:link w:val="60"/>
    <w:qFormat/>
    <w:rsid w:val="00291485"/>
    <w:pPr>
      <w:spacing w:before="240" w:after="60"/>
      <w:outlineLvl w:val="5"/>
    </w:pPr>
    <w:rPr>
      <w:rFonts w:ascii="Calibri" w:hAnsi="Calibri"/>
      <w:b/>
      <w:bCs/>
      <w:sz w:val="20"/>
      <w:szCs w:val="20"/>
      <w:lang w:val="x-none" w:eastAsia="x-none" w:bidi="ar-SA"/>
    </w:rPr>
  </w:style>
  <w:style w:type="paragraph" w:styleId="7">
    <w:name w:val="heading 7"/>
    <w:basedOn w:val="a"/>
    <w:next w:val="a"/>
    <w:link w:val="70"/>
    <w:uiPriority w:val="9"/>
    <w:qFormat/>
    <w:rsid w:val="00291485"/>
    <w:pPr>
      <w:spacing w:before="240" w:after="60"/>
      <w:outlineLvl w:val="6"/>
    </w:pPr>
    <w:rPr>
      <w:rFonts w:ascii="Calibri" w:hAnsi="Calibri"/>
      <w:sz w:val="24"/>
      <w:lang w:val="x-none" w:eastAsia="x-none" w:bidi="ar-SA"/>
    </w:rPr>
  </w:style>
  <w:style w:type="paragraph" w:styleId="8">
    <w:name w:val="heading 8"/>
    <w:basedOn w:val="a"/>
    <w:next w:val="a"/>
    <w:link w:val="80"/>
    <w:uiPriority w:val="9"/>
    <w:qFormat/>
    <w:rsid w:val="00291485"/>
    <w:pPr>
      <w:spacing w:before="240" w:after="60"/>
      <w:outlineLvl w:val="7"/>
    </w:pPr>
    <w:rPr>
      <w:rFonts w:ascii="Calibri" w:hAnsi="Calibri"/>
      <w:i/>
      <w:iCs/>
      <w:sz w:val="24"/>
      <w:lang w:val="x-none" w:eastAsia="x-none" w:bidi="ar-SA"/>
    </w:rPr>
  </w:style>
  <w:style w:type="paragraph" w:styleId="9">
    <w:name w:val="heading 9"/>
    <w:basedOn w:val="a"/>
    <w:next w:val="a"/>
    <w:link w:val="90"/>
    <w:uiPriority w:val="9"/>
    <w:qFormat/>
    <w:rsid w:val="00291485"/>
    <w:pPr>
      <w:spacing w:before="240" w:after="60"/>
      <w:outlineLvl w:val="8"/>
    </w:pPr>
    <w:rPr>
      <w:rFonts w:ascii="Cambria" w:hAnsi="Cambria"/>
      <w:sz w:val="20"/>
      <w:szCs w:val="20"/>
      <w:lang w:val="x-none" w:eastAsia="x-none"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C48BE"/>
    <w:rPr>
      <w:rFonts w:ascii="Times New Roman" w:hAnsi="Times New Roman"/>
      <w:b/>
      <w:bCs/>
      <w:kern w:val="32"/>
      <w:sz w:val="28"/>
      <w:szCs w:val="32"/>
      <w:lang w:val="en-US" w:eastAsia="en-US" w:bidi="en-US"/>
    </w:rPr>
  </w:style>
  <w:style w:type="character" w:customStyle="1" w:styleId="20">
    <w:name w:val="Заголовок 2 Знак"/>
    <w:link w:val="2"/>
    <w:rsid w:val="00181BE1"/>
    <w:rPr>
      <w:rFonts w:ascii="Times New Roman" w:hAnsi="Times New Roman"/>
      <w:b/>
      <w:bCs/>
      <w:iCs/>
      <w:sz w:val="28"/>
      <w:szCs w:val="28"/>
      <w:lang w:val="en-US" w:eastAsia="en-US" w:bidi="en-US"/>
    </w:rPr>
  </w:style>
  <w:style w:type="character" w:customStyle="1" w:styleId="30">
    <w:name w:val="Заголовок 3 Знак"/>
    <w:link w:val="3"/>
    <w:rsid w:val="00291485"/>
    <w:rPr>
      <w:rFonts w:ascii="Cambria" w:eastAsia="Times New Roman" w:hAnsi="Cambria"/>
      <w:b/>
      <w:bCs/>
      <w:sz w:val="26"/>
      <w:szCs w:val="26"/>
    </w:rPr>
  </w:style>
  <w:style w:type="character" w:customStyle="1" w:styleId="40">
    <w:name w:val="Заголовок 4 Знак"/>
    <w:link w:val="4"/>
    <w:uiPriority w:val="9"/>
    <w:rsid w:val="00291485"/>
    <w:rPr>
      <w:b/>
      <w:bCs/>
      <w:sz w:val="28"/>
      <w:szCs w:val="28"/>
    </w:rPr>
  </w:style>
  <w:style w:type="character" w:customStyle="1" w:styleId="50">
    <w:name w:val="Заголовок 5 Знак"/>
    <w:link w:val="5"/>
    <w:rsid w:val="00291485"/>
    <w:rPr>
      <w:b/>
      <w:bCs/>
      <w:i/>
      <w:iCs/>
      <w:sz w:val="26"/>
      <w:szCs w:val="26"/>
    </w:rPr>
  </w:style>
  <w:style w:type="character" w:customStyle="1" w:styleId="60">
    <w:name w:val="Заголовок 6 Знак"/>
    <w:link w:val="6"/>
    <w:rsid w:val="00291485"/>
    <w:rPr>
      <w:b/>
      <w:bCs/>
    </w:rPr>
  </w:style>
  <w:style w:type="character" w:customStyle="1" w:styleId="70">
    <w:name w:val="Заголовок 7 Знак"/>
    <w:link w:val="7"/>
    <w:uiPriority w:val="9"/>
    <w:rsid w:val="00291485"/>
    <w:rPr>
      <w:sz w:val="24"/>
      <w:szCs w:val="24"/>
    </w:rPr>
  </w:style>
  <w:style w:type="character" w:customStyle="1" w:styleId="80">
    <w:name w:val="Заголовок 8 Знак"/>
    <w:link w:val="8"/>
    <w:uiPriority w:val="9"/>
    <w:rsid w:val="00291485"/>
    <w:rPr>
      <w:i/>
      <w:iCs/>
      <w:sz w:val="24"/>
      <w:szCs w:val="24"/>
    </w:rPr>
  </w:style>
  <w:style w:type="character" w:customStyle="1" w:styleId="90">
    <w:name w:val="Заголовок 9 Знак"/>
    <w:link w:val="9"/>
    <w:uiPriority w:val="9"/>
    <w:rsid w:val="00291485"/>
    <w:rPr>
      <w:rFonts w:ascii="Cambria" w:eastAsia="Times New Roman" w:hAnsi="Cambria"/>
    </w:rPr>
  </w:style>
  <w:style w:type="paragraph" w:styleId="a3">
    <w:name w:val="footer"/>
    <w:basedOn w:val="a"/>
    <w:link w:val="a4"/>
    <w:uiPriority w:val="99"/>
    <w:rsid w:val="00BE6B00"/>
    <w:pPr>
      <w:tabs>
        <w:tab w:val="center" w:pos="4153"/>
        <w:tab w:val="right" w:pos="8306"/>
      </w:tabs>
    </w:pPr>
    <w:rPr>
      <w:rFonts w:ascii="Calibri" w:hAnsi="Calibri"/>
      <w:szCs w:val="20"/>
      <w:lang w:val="uk-UA" w:eastAsia="x-none" w:bidi="ar-SA"/>
    </w:rPr>
  </w:style>
  <w:style w:type="character" w:customStyle="1" w:styleId="a4">
    <w:name w:val="Нижний колонтитул Знак"/>
    <w:link w:val="a3"/>
    <w:uiPriority w:val="99"/>
    <w:rsid w:val="009658E1"/>
    <w:rPr>
      <w:sz w:val="28"/>
      <w:lang w:val="uk-UA"/>
    </w:rPr>
  </w:style>
  <w:style w:type="character" w:styleId="a5">
    <w:name w:val="page number"/>
    <w:basedOn w:val="a0"/>
    <w:rsid w:val="00BE6B00"/>
  </w:style>
  <w:style w:type="paragraph" w:styleId="31">
    <w:name w:val="Body Text 3"/>
    <w:basedOn w:val="a"/>
    <w:link w:val="32"/>
    <w:rsid w:val="00BE6B00"/>
    <w:pPr>
      <w:spacing w:after="120"/>
    </w:pPr>
    <w:rPr>
      <w:sz w:val="16"/>
      <w:szCs w:val="16"/>
    </w:rPr>
  </w:style>
  <w:style w:type="paragraph" w:styleId="a6">
    <w:name w:val="footnote text"/>
    <w:basedOn w:val="a"/>
    <w:link w:val="a7"/>
    <w:rsid w:val="00BE6B00"/>
    <w:rPr>
      <w:sz w:val="20"/>
      <w:szCs w:val="20"/>
    </w:rPr>
  </w:style>
  <w:style w:type="character" w:customStyle="1" w:styleId="a7">
    <w:name w:val="Текст сноски Знак"/>
    <w:link w:val="a6"/>
    <w:rsid w:val="00B308A3"/>
    <w:rPr>
      <w:rFonts w:ascii="Times New Roman" w:hAnsi="Times New Roman"/>
      <w:lang w:val="en-US" w:eastAsia="en-US" w:bidi="en-US"/>
    </w:rPr>
  </w:style>
  <w:style w:type="paragraph" w:styleId="a8">
    <w:name w:val="header"/>
    <w:basedOn w:val="a"/>
    <w:link w:val="a9"/>
    <w:uiPriority w:val="99"/>
    <w:rsid w:val="00BE6B00"/>
    <w:pPr>
      <w:tabs>
        <w:tab w:val="center" w:pos="4703"/>
        <w:tab w:val="right" w:pos="9406"/>
      </w:tabs>
      <w:overflowPunct w:val="0"/>
      <w:autoSpaceDE w:val="0"/>
      <w:autoSpaceDN w:val="0"/>
      <w:adjustRightInd w:val="0"/>
      <w:textAlignment w:val="baseline"/>
    </w:pPr>
    <w:rPr>
      <w:rFonts w:ascii="Journal" w:hAnsi="Journal"/>
      <w:sz w:val="20"/>
      <w:szCs w:val="20"/>
      <w:lang w:val="x-none" w:eastAsia="x-none" w:bidi="ar-SA"/>
    </w:rPr>
  </w:style>
  <w:style w:type="character" w:customStyle="1" w:styleId="a9">
    <w:name w:val="Верхний колонтитул Знак"/>
    <w:link w:val="a8"/>
    <w:uiPriority w:val="99"/>
    <w:rsid w:val="009658E1"/>
    <w:rPr>
      <w:rFonts w:ascii="Journal" w:hAnsi="Journal"/>
    </w:rPr>
  </w:style>
  <w:style w:type="paragraph" w:styleId="aa">
    <w:name w:val="Body Text"/>
    <w:basedOn w:val="a"/>
    <w:link w:val="ab"/>
    <w:rsid w:val="00BE6B00"/>
    <w:pPr>
      <w:spacing w:line="360" w:lineRule="auto"/>
      <w:jc w:val="both"/>
    </w:pPr>
  </w:style>
  <w:style w:type="character" w:customStyle="1" w:styleId="ab">
    <w:name w:val="Основной текст Знак"/>
    <w:link w:val="aa"/>
    <w:rsid w:val="006C68EF"/>
    <w:rPr>
      <w:rFonts w:ascii="Times New Roman" w:hAnsi="Times New Roman"/>
      <w:sz w:val="28"/>
      <w:szCs w:val="24"/>
      <w:lang w:val="en-US" w:eastAsia="en-US" w:bidi="en-US"/>
    </w:rPr>
  </w:style>
  <w:style w:type="paragraph" w:styleId="ac">
    <w:name w:val="Body Text Indent"/>
    <w:basedOn w:val="a"/>
    <w:link w:val="ad"/>
    <w:rsid w:val="00BE6B00"/>
    <w:pPr>
      <w:spacing w:after="120"/>
      <w:ind w:left="283"/>
    </w:pPr>
    <w:rPr>
      <w:rFonts w:ascii="Calibri" w:hAnsi="Calibri"/>
      <w:sz w:val="24"/>
      <w:lang w:val="x-none" w:eastAsia="x-none" w:bidi="ar-SA"/>
    </w:rPr>
  </w:style>
  <w:style w:type="character" w:customStyle="1" w:styleId="ad">
    <w:name w:val="Основной текст с отступом Знак"/>
    <w:link w:val="ac"/>
    <w:rsid w:val="009658E1"/>
    <w:rPr>
      <w:sz w:val="24"/>
      <w:szCs w:val="24"/>
    </w:rPr>
  </w:style>
  <w:style w:type="paragraph" w:styleId="ae">
    <w:name w:val="annotation text"/>
    <w:basedOn w:val="a"/>
    <w:link w:val="af"/>
    <w:semiHidden/>
    <w:rsid w:val="00BE6B00"/>
    <w:pPr>
      <w:overflowPunct w:val="0"/>
      <w:autoSpaceDE w:val="0"/>
      <w:autoSpaceDN w:val="0"/>
      <w:adjustRightInd w:val="0"/>
    </w:pPr>
    <w:rPr>
      <w:sz w:val="20"/>
      <w:szCs w:val="20"/>
    </w:rPr>
  </w:style>
  <w:style w:type="character" w:customStyle="1" w:styleId="af">
    <w:name w:val="Текст примечания Знак"/>
    <w:link w:val="ae"/>
    <w:semiHidden/>
    <w:rsid w:val="00FB4C64"/>
    <w:rPr>
      <w:rFonts w:ascii="Times New Roman" w:hAnsi="Times New Roman"/>
      <w:lang w:val="en-US" w:eastAsia="en-US" w:bidi="en-US"/>
    </w:rPr>
  </w:style>
  <w:style w:type="paragraph" w:customStyle="1" w:styleId="CommentSubject1">
    <w:name w:val="Comment Subject1"/>
    <w:basedOn w:val="ae"/>
    <w:next w:val="ae"/>
    <w:semiHidden/>
    <w:rsid w:val="00BE6B00"/>
    <w:rPr>
      <w:b/>
      <w:bCs/>
    </w:rPr>
  </w:style>
  <w:style w:type="paragraph" w:customStyle="1" w:styleId="BalloonText1">
    <w:name w:val="Balloon Text1"/>
    <w:basedOn w:val="a"/>
    <w:semiHidden/>
    <w:rsid w:val="00BE6B00"/>
    <w:pPr>
      <w:overflowPunct w:val="0"/>
      <w:autoSpaceDE w:val="0"/>
      <w:autoSpaceDN w:val="0"/>
      <w:adjustRightInd w:val="0"/>
    </w:pPr>
    <w:rPr>
      <w:rFonts w:ascii="Tahoma" w:hAnsi="Tahoma" w:cs="Tahoma"/>
      <w:sz w:val="16"/>
      <w:szCs w:val="16"/>
    </w:rPr>
  </w:style>
  <w:style w:type="paragraph" w:customStyle="1" w:styleId="12">
    <w:name w:val="для нумерации 12"/>
    <w:basedOn w:val="a"/>
    <w:next w:val="a"/>
    <w:rsid w:val="007B0D42"/>
    <w:pPr>
      <w:widowControl w:val="0"/>
      <w:jc w:val="right"/>
    </w:pPr>
    <w:rPr>
      <w:sz w:val="22"/>
      <w:szCs w:val="22"/>
      <w:lang w:val="uk-UA"/>
    </w:rPr>
  </w:style>
  <w:style w:type="paragraph" w:styleId="33">
    <w:name w:val="Body Text Indent 3"/>
    <w:basedOn w:val="a"/>
    <w:rsid w:val="00BE6B00"/>
    <w:pPr>
      <w:spacing w:after="120"/>
      <w:ind w:left="283"/>
    </w:pPr>
    <w:rPr>
      <w:sz w:val="16"/>
      <w:szCs w:val="16"/>
    </w:rPr>
  </w:style>
  <w:style w:type="paragraph" w:styleId="21">
    <w:name w:val="Body Text Indent 2"/>
    <w:basedOn w:val="a"/>
    <w:rsid w:val="00BE6B00"/>
    <w:pPr>
      <w:spacing w:after="120" w:line="480" w:lineRule="auto"/>
      <w:ind w:left="283"/>
    </w:pPr>
  </w:style>
  <w:style w:type="paragraph" w:customStyle="1" w:styleId="Normal1">
    <w:name w:val="Normal1"/>
    <w:rsid w:val="00BE6B00"/>
    <w:pPr>
      <w:widowControl w:val="0"/>
      <w:spacing w:after="200" w:line="280" w:lineRule="auto"/>
      <w:ind w:left="400" w:hanging="400"/>
    </w:pPr>
    <w:rPr>
      <w:snapToGrid w:val="0"/>
      <w:sz w:val="22"/>
      <w:szCs w:val="22"/>
      <w:lang w:val="uk-UA" w:eastAsia="ru-RU"/>
    </w:rPr>
  </w:style>
  <w:style w:type="paragraph" w:customStyle="1" w:styleId="FR2">
    <w:name w:val="FR2"/>
    <w:basedOn w:val="a"/>
    <w:next w:val="a"/>
    <w:semiHidden/>
    <w:rsid w:val="00BE6B00"/>
    <w:pPr>
      <w:widowControl w:val="0"/>
      <w:spacing w:line="360" w:lineRule="auto"/>
      <w:ind w:firstLine="709"/>
      <w:jc w:val="both"/>
    </w:pPr>
    <w:rPr>
      <w:szCs w:val="20"/>
    </w:rPr>
  </w:style>
  <w:style w:type="paragraph" w:styleId="22">
    <w:name w:val="Body Text 2"/>
    <w:basedOn w:val="a"/>
    <w:rsid w:val="00BE6B00"/>
    <w:pPr>
      <w:jc w:val="both"/>
    </w:pPr>
    <w:rPr>
      <w:sz w:val="22"/>
      <w:szCs w:val="20"/>
    </w:rPr>
  </w:style>
  <w:style w:type="paragraph" w:styleId="af0">
    <w:name w:val="Balloon Text"/>
    <w:basedOn w:val="a"/>
    <w:link w:val="af1"/>
    <w:uiPriority w:val="99"/>
    <w:semiHidden/>
    <w:rsid w:val="00BE6B00"/>
    <w:rPr>
      <w:rFonts w:ascii="Tahoma" w:hAnsi="Tahoma"/>
      <w:sz w:val="16"/>
      <w:szCs w:val="16"/>
      <w:lang w:val="en-GB" w:bidi="ar-SA"/>
    </w:rPr>
  </w:style>
  <w:style w:type="character" w:customStyle="1" w:styleId="af1">
    <w:name w:val="Текст выноски Знак"/>
    <w:link w:val="af0"/>
    <w:uiPriority w:val="99"/>
    <w:semiHidden/>
    <w:rsid w:val="009658E1"/>
    <w:rPr>
      <w:rFonts w:ascii="Tahoma" w:hAnsi="Tahoma" w:cs="Tahoma"/>
      <w:sz w:val="16"/>
      <w:szCs w:val="16"/>
      <w:lang w:val="en-GB" w:eastAsia="en-US"/>
    </w:rPr>
  </w:style>
  <w:style w:type="paragraph" w:styleId="af2">
    <w:name w:val="Block Text"/>
    <w:basedOn w:val="a"/>
    <w:rsid w:val="00BE6B00"/>
    <w:pPr>
      <w:ind w:left="784" w:right="-76"/>
    </w:pPr>
    <w:rPr>
      <w:rFonts w:ascii="Arial" w:hAnsi="Arial" w:cs="Arial"/>
      <w:b/>
      <w:bCs/>
      <w:spacing w:val="-6"/>
      <w:sz w:val="22"/>
      <w:lang w:val="uk-UA"/>
    </w:rPr>
  </w:style>
  <w:style w:type="paragraph" w:styleId="af3">
    <w:name w:val="caption"/>
    <w:basedOn w:val="a"/>
    <w:next w:val="a"/>
    <w:qFormat/>
    <w:rsid w:val="00BE6B00"/>
    <w:pPr>
      <w:keepNext/>
    </w:pPr>
    <w:rPr>
      <w:sz w:val="22"/>
      <w:u w:val="single"/>
      <w:lang w:val="uk-UA"/>
    </w:rPr>
  </w:style>
  <w:style w:type="paragraph" w:styleId="HTML">
    <w:name w:val="HTML Preformatted"/>
    <w:basedOn w:val="a"/>
    <w:rsid w:val="00BE6B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1">
    <w:name w:val="для нумерации 11"/>
    <w:basedOn w:val="a"/>
    <w:next w:val="a"/>
    <w:link w:val="110"/>
    <w:rsid w:val="008E7A99"/>
    <w:pPr>
      <w:jc w:val="right"/>
    </w:pPr>
    <w:rPr>
      <w:rFonts w:ascii="Calibri" w:hAnsi="Calibri"/>
      <w:sz w:val="22"/>
      <w:lang w:val="ru-RU" w:eastAsia="ru-RU" w:bidi="ar-SA"/>
    </w:rPr>
  </w:style>
  <w:style w:type="character" w:customStyle="1" w:styleId="110">
    <w:name w:val="для нумерации 11 Знак"/>
    <w:link w:val="11"/>
    <w:rsid w:val="00891059"/>
    <w:rPr>
      <w:sz w:val="22"/>
      <w:szCs w:val="24"/>
      <w:lang w:val="ru-RU" w:eastAsia="ru-RU" w:bidi="ar-SA"/>
    </w:rPr>
  </w:style>
  <w:style w:type="paragraph" w:styleId="af4">
    <w:name w:val="Plain Text"/>
    <w:basedOn w:val="a"/>
    <w:rsid w:val="00BE6B00"/>
    <w:rPr>
      <w:rFonts w:ascii="Courier New" w:hAnsi="Courier New"/>
      <w:sz w:val="20"/>
      <w:szCs w:val="20"/>
    </w:rPr>
  </w:style>
  <w:style w:type="character" w:styleId="af5">
    <w:name w:val="Hyperlink"/>
    <w:uiPriority w:val="99"/>
    <w:rsid w:val="00BE6B00"/>
    <w:rPr>
      <w:color w:val="0000FF"/>
      <w:u w:val="single"/>
    </w:rPr>
  </w:style>
  <w:style w:type="paragraph" w:customStyle="1" w:styleId="af6">
    <w:name w:val="Текстик"/>
    <w:basedOn w:val="a"/>
    <w:link w:val="13"/>
    <w:rsid w:val="00BE6B00"/>
    <w:pPr>
      <w:jc w:val="both"/>
    </w:pPr>
    <w:rPr>
      <w:bCs/>
      <w:sz w:val="22"/>
      <w:szCs w:val="22"/>
    </w:rPr>
  </w:style>
  <w:style w:type="character" w:customStyle="1" w:styleId="13">
    <w:name w:val="Текстик Знак1"/>
    <w:link w:val="af6"/>
    <w:rsid w:val="00CC48BE"/>
    <w:rPr>
      <w:rFonts w:ascii="Times New Roman" w:hAnsi="Times New Roman"/>
      <w:bCs/>
      <w:sz w:val="22"/>
      <w:szCs w:val="22"/>
      <w:lang w:val="en-US" w:eastAsia="en-US" w:bidi="en-US"/>
    </w:rPr>
  </w:style>
  <w:style w:type="character" w:customStyle="1" w:styleId="af7">
    <w:name w:val="Текстик Знак"/>
    <w:rsid w:val="00BE6B00"/>
    <w:rPr>
      <w:bCs/>
      <w:sz w:val="22"/>
      <w:szCs w:val="22"/>
      <w:lang w:val="ru-RU" w:eastAsia="ru-RU" w:bidi="ar-SA"/>
    </w:rPr>
  </w:style>
  <w:style w:type="paragraph" w:customStyle="1" w:styleId="af8">
    <w:name w:val="Мелкий"/>
    <w:basedOn w:val="a"/>
    <w:rsid w:val="00BE6B00"/>
    <w:pPr>
      <w:jc w:val="both"/>
    </w:pPr>
    <w:rPr>
      <w:bCs/>
      <w:sz w:val="18"/>
      <w:szCs w:val="22"/>
    </w:rPr>
  </w:style>
  <w:style w:type="paragraph" w:customStyle="1" w:styleId="af9">
    <w:name w:val="Списочек"/>
    <w:basedOn w:val="a"/>
    <w:rsid w:val="00BE6B00"/>
    <w:pPr>
      <w:ind w:firstLine="720"/>
      <w:jc w:val="both"/>
    </w:pPr>
    <w:rPr>
      <w:sz w:val="22"/>
      <w:lang w:val="uk-UA"/>
    </w:rPr>
  </w:style>
  <w:style w:type="character" w:styleId="afa">
    <w:name w:val="FollowedHyperlink"/>
    <w:rsid w:val="00BE6B00"/>
    <w:rPr>
      <w:color w:val="800080"/>
      <w:u w:val="single"/>
    </w:rPr>
  </w:style>
  <w:style w:type="character" w:styleId="afb">
    <w:name w:val="Strong"/>
    <w:qFormat/>
    <w:rsid w:val="00291485"/>
    <w:rPr>
      <w:b/>
      <w:bCs/>
    </w:rPr>
  </w:style>
  <w:style w:type="paragraph" w:customStyle="1" w:styleId="afc">
    <w:name w:val="Обычный (веб)"/>
    <w:basedOn w:val="a"/>
    <w:rsid w:val="00F61715"/>
    <w:pPr>
      <w:spacing w:before="100" w:beforeAutospacing="1" w:after="100" w:afterAutospacing="1"/>
    </w:pPr>
  </w:style>
  <w:style w:type="character" w:styleId="afd">
    <w:name w:val="footnote reference"/>
    <w:uiPriority w:val="99"/>
    <w:rsid w:val="005E1232"/>
    <w:rPr>
      <w:vertAlign w:val="superscript"/>
    </w:rPr>
  </w:style>
  <w:style w:type="paragraph" w:customStyle="1" w:styleId="CharChar">
    <w:name w:val="Char Char"/>
    <w:basedOn w:val="a"/>
    <w:rsid w:val="00BC4CF1"/>
    <w:rPr>
      <w:rFonts w:ascii="Verdana" w:eastAsia="MS Mincho" w:hAnsi="Verdana" w:cs="Verdana"/>
      <w:sz w:val="20"/>
      <w:szCs w:val="20"/>
    </w:rPr>
  </w:style>
  <w:style w:type="paragraph" w:customStyle="1" w:styleId="afe">
    <w:name w:val="Знак"/>
    <w:basedOn w:val="a"/>
    <w:semiHidden/>
    <w:rsid w:val="001C70FD"/>
    <w:rPr>
      <w:rFonts w:ascii="Verdana" w:eastAsia="MS Mincho" w:hAnsi="Verdana" w:cs="Verdana"/>
      <w:sz w:val="20"/>
      <w:szCs w:val="20"/>
    </w:rPr>
  </w:style>
  <w:style w:type="paragraph" w:customStyle="1" w:styleId="aff">
    <w:name w:val="ДСТУ текст"/>
    <w:basedOn w:val="a"/>
    <w:autoRedefine/>
    <w:rsid w:val="008B723A"/>
    <w:pPr>
      <w:tabs>
        <w:tab w:val="left" w:pos="567"/>
        <w:tab w:val="right" w:leader="dot" w:pos="9469"/>
      </w:tabs>
      <w:jc w:val="both"/>
    </w:pPr>
    <w:rPr>
      <w:szCs w:val="28"/>
      <w:lang w:val="uk-UA"/>
    </w:rPr>
  </w:style>
  <w:style w:type="table" w:styleId="aff0">
    <w:name w:val="Table Grid"/>
    <w:basedOn w:val="a1"/>
    <w:uiPriority w:val="99"/>
    <w:rsid w:val="009740C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1">
    <w:name w:val="Название"/>
    <w:basedOn w:val="a"/>
    <w:next w:val="a"/>
    <w:link w:val="aff2"/>
    <w:qFormat/>
    <w:rsid w:val="00291485"/>
    <w:pPr>
      <w:spacing w:before="240" w:after="60"/>
      <w:jc w:val="center"/>
      <w:outlineLvl w:val="0"/>
    </w:pPr>
    <w:rPr>
      <w:rFonts w:ascii="Cambria" w:hAnsi="Cambria"/>
      <w:b/>
      <w:bCs/>
      <w:kern w:val="28"/>
      <w:sz w:val="32"/>
      <w:szCs w:val="32"/>
      <w:lang w:val="x-none" w:eastAsia="x-none" w:bidi="ar-SA"/>
    </w:rPr>
  </w:style>
  <w:style w:type="character" w:customStyle="1" w:styleId="aff2">
    <w:name w:val="Название Знак"/>
    <w:link w:val="aff1"/>
    <w:rsid w:val="00291485"/>
    <w:rPr>
      <w:rFonts w:ascii="Cambria" w:eastAsia="Times New Roman" w:hAnsi="Cambria"/>
      <w:b/>
      <w:bCs/>
      <w:kern w:val="28"/>
      <w:sz w:val="32"/>
      <w:szCs w:val="32"/>
    </w:rPr>
  </w:style>
  <w:style w:type="paragraph" w:styleId="14">
    <w:name w:val="toc 1"/>
    <w:basedOn w:val="a"/>
    <w:next w:val="a"/>
    <w:autoRedefine/>
    <w:uiPriority w:val="39"/>
    <w:rsid w:val="00FA58DD"/>
    <w:pPr>
      <w:widowControl w:val="0"/>
      <w:tabs>
        <w:tab w:val="right" w:leader="dot" w:pos="9214"/>
      </w:tabs>
      <w:autoSpaceDE w:val="0"/>
      <w:autoSpaceDN w:val="0"/>
      <w:adjustRightInd w:val="0"/>
      <w:ind w:left="-709" w:right="-93" w:firstLine="851"/>
    </w:pPr>
    <w:rPr>
      <w:rFonts w:ascii="Arial" w:hAnsi="Arial" w:cs="Arial"/>
      <w:sz w:val="20"/>
      <w:szCs w:val="20"/>
      <w:lang w:val="uk-UA"/>
    </w:rPr>
  </w:style>
  <w:style w:type="paragraph" w:styleId="23">
    <w:name w:val="toc 2"/>
    <w:basedOn w:val="a"/>
    <w:next w:val="a"/>
    <w:autoRedefine/>
    <w:uiPriority w:val="39"/>
    <w:rsid w:val="004F5E9D"/>
    <w:pPr>
      <w:widowControl w:val="0"/>
      <w:tabs>
        <w:tab w:val="right" w:leader="dot" w:pos="9214"/>
      </w:tabs>
      <w:autoSpaceDE w:val="0"/>
      <w:autoSpaceDN w:val="0"/>
      <w:adjustRightInd w:val="0"/>
      <w:ind w:left="-709" w:right="-93" w:firstLine="425"/>
    </w:pPr>
    <w:rPr>
      <w:rFonts w:ascii="Arial" w:hAnsi="Arial" w:cs="Arial"/>
      <w:sz w:val="21"/>
      <w:szCs w:val="21"/>
      <w:lang w:val="uk-UA"/>
    </w:rPr>
  </w:style>
  <w:style w:type="paragraph" w:customStyle="1" w:styleId="consplustitle">
    <w:name w:val="consplustitle"/>
    <w:basedOn w:val="a"/>
    <w:rsid w:val="009658E1"/>
    <w:pPr>
      <w:tabs>
        <w:tab w:val="left" w:pos="567"/>
        <w:tab w:val="right" w:leader="dot" w:pos="9469"/>
      </w:tabs>
      <w:autoSpaceDE w:val="0"/>
      <w:autoSpaceDN w:val="0"/>
      <w:spacing w:line="360" w:lineRule="auto"/>
      <w:ind w:firstLine="680"/>
      <w:jc w:val="both"/>
    </w:pPr>
    <w:rPr>
      <w:rFonts w:ascii="Arial" w:hAnsi="Arial" w:cs="Arial"/>
      <w:b/>
      <w:bCs/>
      <w:sz w:val="20"/>
      <w:szCs w:val="20"/>
    </w:rPr>
  </w:style>
  <w:style w:type="character" w:customStyle="1" w:styleId="apple-style-span">
    <w:name w:val="apple-style-span"/>
    <w:basedOn w:val="a0"/>
    <w:rsid w:val="009658E1"/>
  </w:style>
  <w:style w:type="character" w:customStyle="1" w:styleId="hps">
    <w:name w:val="hps"/>
    <w:basedOn w:val="a0"/>
    <w:rsid w:val="009658E1"/>
  </w:style>
  <w:style w:type="character" w:customStyle="1" w:styleId="longtext">
    <w:name w:val="long_text"/>
    <w:basedOn w:val="a0"/>
    <w:rsid w:val="009658E1"/>
  </w:style>
  <w:style w:type="paragraph" w:styleId="34">
    <w:name w:val="toc 3"/>
    <w:basedOn w:val="a"/>
    <w:next w:val="a"/>
    <w:autoRedefine/>
    <w:uiPriority w:val="39"/>
    <w:rsid w:val="00A31CF6"/>
    <w:pPr>
      <w:tabs>
        <w:tab w:val="left" w:pos="567"/>
        <w:tab w:val="right" w:leader="dot" w:pos="9469"/>
      </w:tabs>
      <w:spacing w:line="360" w:lineRule="auto"/>
      <w:ind w:left="198" w:firstLine="680"/>
      <w:jc w:val="both"/>
    </w:pPr>
  </w:style>
  <w:style w:type="paragraph" w:customStyle="1" w:styleId="aff3">
    <w:name w:val="ДСТУ заголовок"/>
    <w:basedOn w:val="a"/>
    <w:autoRedefine/>
    <w:rsid w:val="009658E1"/>
    <w:pPr>
      <w:shd w:val="clear" w:color="auto" w:fill="FFFFFF"/>
      <w:tabs>
        <w:tab w:val="left" w:pos="567"/>
        <w:tab w:val="num" w:pos="1571"/>
        <w:tab w:val="right" w:leader="dot" w:pos="9469"/>
      </w:tabs>
      <w:spacing w:before="560" w:after="560" w:line="360" w:lineRule="auto"/>
      <w:ind w:left="142" w:firstLine="709"/>
      <w:jc w:val="both"/>
    </w:pPr>
    <w:rPr>
      <w:b/>
      <w:bCs/>
      <w:caps/>
      <w:szCs w:val="28"/>
      <w:lang w:val="uk-UA"/>
    </w:rPr>
  </w:style>
  <w:style w:type="paragraph" w:customStyle="1" w:styleId="15">
    <w:name w:val="Обычный1"/>
    <w:rsid w:val="009658E1"/>
    <w:pPr>
      <w:widowControl w:val="0"/>
      <w:spacing w:after="200" w:line="280" w:lineRule="auto"/>
      <w:ind w:left="400" w:hanging="400"/>
    </w:pPr>
    <w:rPr>
      <w:snapToGrid w:val="0"/>
      <w:sz w:val="22"/>
      <w:szCs w:val="22"/>
      <w:lang w:val="uk-UA" w:eastAsia="ru-RU"/>
    </w:rPr>
  </w:style>
  <w:style w:type="paragraph" w:styleId="aff4">
    <w:name w:val="TOC Heading"/>
    <w:basedOn w:val="1"/>
    <w:next w:val="a"/>
    <w:uiPriority w:val="39"/>
    <w:qFormat/>
    <w:rsid w:val="00291485"/>
    <w:pPr>
      <w:outlineLvl w:val="9"/>
    </w:pPr>
  </w:style>
  <w:style w:type="paragraph" w:customStyle="1" w:styleId="16">
    <w:name w:val="Стиль1"/>
    <w:basedOn w:val="1"/>
    <w:link w:val="17"/>
    <w:rsid w:val="007A0D24"/>
    <w:rPr>
      <w:szCs w:val="28"/>
    </w:rPr>
  </w:style>
  <w:style w:type="character" w:customStyle="1" w:styleId="17">
    <w:name w:val="Стиль1 Знак"/>
    <w:link w:val="16"/>
    <w:rsid w:val="007A0D24"/>
    <w:rPr>
      <w:rFonts w:ascii="Times New Roman" w:hAnsi="Times New Roman"/>
      <w:b/>
      <w:bCs/>
      <w:kern w:val="32"/>
      <w:sz w:val="28"/>
      <w:szCs w:val="28"/>
      <w:lang w:val="en-US" w:eastAsia="en-US" w:bidi="en-US"/>
    </w:rPr>
  </w:style>
  <w:style w:type="paragraph" w:styleId="41">
    <w:name w:val="toc 4"/>
    <w:basedOn w:val="a"/>
    <w:next w:val="a"/>
    <w:autoRedefine/>
    <w:uiPriority w:val="39"/>
    <w:unhideWhenUsed/>
    <w:rsid w:val="007A0D24"/>
    <w:pPr>
      <w:spacing w:after="100" w:line="276" w:lineRule="auto"/>
      <w:ind w:left="660"/>
    </w:pPr>
    <w:rPr>
      <w:rFonts w:ascii="Calibri" w:hAnsi="Calibri"/>
      <w:sz w:val="22"/>
      <w:szCs w:val="22"/>
    </w:rPr>
  </w:style>
  <w:style w:type="paragraph" w:styleId="51">
    <w:name w:val="toc 5"/>
    <w:basedOn w:val="a"/>
    <w:next w:val="a"/>
    <w:autoRedefine/>
    <w:uiPriority w:val="39"/>
    <w:unhideWhenUsed/>
    <w:rsid w:val="007A0D24"/>
    <w:pPr>
      <w:spacing w:after="100" w:line="276" w:lineRule="auto"/>
      <w:ind w:left="880"/>
    </w:pPr>
    <w:rPr>
      <w:rFonts w:ascii="Calibri" w:hAnsi="Calibri"/>
      <w:sz w:val="22"/>
      <w:szCs w:val="22"/>
    </w:rPr>
  </w:style>
  <w:style w:type="paragraph" w:styleId="61">
    <w:name w:val="toc 6"/>
    <w:basedOn w:val="a"/>
    <w:next w:val="a"/>
    <w:autoRedefine/>
    <w:uiPriority w:val="39"/>
    <w:unhideWhenUsed/>
    <w:rsid w:val="007A0D24"/>
    <w:pPr>
      <w:spacing w:after="100" w:line="276" w:lineRule="auto"/>
      <w:ind w:left="1100"/>
    </w:pPr>
    <w:rPr>
      <w:rFonts w:ascii="Calibri" w:hAnsi="Calibri"/>
      <w:sz w:val="22"/>
      <w:szCs w:val="22"/>
    </w:rPr>
  </w:style>
  <w:style w:type="paragraph" w:styleId="71">
    <w:name w:val="toc 7"/>
    <w:basedOn w:val="a"/>
    <w:next w:val="a"/>
    <w:autoRedefine/>
    <w:uiPriority w:val="39"/>
    <w:unhideWhenUsed/>
    <w:rsid w:val="007A0D24"/>
    <w:pPr>
      <w:spacing w:after="100" w:line="276" w:lineRule="auto"/>
      <w:ind w:left="1320"/>
    </w:pPr>
    <w:rPr>
      <w:rFonts w:ascii="Calibri" w:hAnsi="Calibri"/>
      <w:sz w:val="22"/>
      <w:szCs w:val="22"/>
    </w:rPr>
  </w:style>
  <w:style w:type="paragraph" w:styleId="81">
    <w:name w:val="toc 8"/>
    <w:basedOn w:val="a"/>
    <w:next w:val="a"/>
    <w:autoRedefine/>
    <w:uiPriority w:val="39"/>
    <w:unhideWhenUsed/>
    <w:rsid w:val="007A0D24"/>
    <w:pPr>
      <w:spacing w:after="100" w:line="276" w:lineRule="auto"/>
      <w:ind w:left="1540"/>
    </w:pPr>
    <w:rPr>
      <w:rFonts w:ascii="Calibri" w:hAnsi="Calibri"/>
      <w:sz w:val="22"/>
      <w:szCs w:val="22"/>
    </w:rPr>
  </w:style>
  <w:style w:type="paragraph" w:styleId="91">
    <w:name w:val="toc 9"/>
    <w:basedOn w:val="a"/>
    <w:next w:val="a"/>
    <w:autoRedefine/>
    <w:uiPriority w:val="39"/>
    <w:unhideWhenUsed/>
    <w:rsid w:val="007A0D24"/>
    <w:pPr>
      <w:spacing w:after="100" w:line="276" w:lineRule="auto"/>
      <w:ind w:left="1760"/>
    </w:pPr>
    <w:rPr>
      <w:rFonts w:ascii="Calibri" w:hAnsi="Calibri"/>
      <w:sz w:val="22"/>
      <w:szCs w:val="22"/>
    </w:rPr>
  </w:style>
  <w:style w:type="paragraph" w:styleId="aff5">
    <w:name w:val="Subtitle"/>
    <w:aliases w:val="Обычный 14"/>
    <w:basedOn w:val="a"/>
    <w:next w:val="a"/>
    <w:link w:val="aff6"/>
    <w:uiPriority w:val="11"/>
    <w:qFormat/>
    <w:rsid w:val="00291485"/>
    <w:pPr>
      <w:spacing w:after="60"/>
      <w:jc w:val="center"/>
      <w:outlineLvl w:val="1"/>
    </w:pPr>
    <w:rPr>
      <w:rFonts w:ascii="Cambria" w:hAnsi="Cambria"/>
      <w:sz w:val="24"/>
      <w:lang w:val="x-none" w:eastAsia="x-none" w:bidi="ar-SA"/>
    </w:rPr>
  </w:style>
  <w:style w:type="character" w:customStyle="1" w:styleId="aff6">
    <w:name w:val="Подзаголовок Знак"/>
    <w:aliases w:val="Обычный 14 Знак"/>
    <w:link w:val="aff5"/>
    <w:uiPriority w:val="11"/>
    <w:rsid w:val="00291485"/>
    <w:rPr>
      <w:rFonts w:ascii="Cambria" w:eastAsia="Times New Roman" w:hAnsi="Cambria"/>
      <w:sz w:val="24"/>
      <w:szCs w:val="24"/>
    </w:rPr>
  </w:style>
  <w:style w:type="character" w:styleId="aff7">
    <w:name w:val="Emphasis"/>
    <w:uiPriority w:val="20"/>
    <w:qFormat/>
    <w:rsid w:val="00291485"/>
    <w:rPr>
      <w:rFonts w:ascii="Calibri" w:hAnsi="Calibri"/>
      <w:b/>
      <w:i/>
      <w:iCs/>
    </w:rPr>
  </w:style>
  <w:style w:type="paragraph" w:styleId="aff8">
    <w:name w:val="No Spacing"/>
    <w:basedOn w:val="a"/>
    <w:uiPriority w:val="1"/>
    <w:qFormat/>
    <w:rsid w:val="00291485"/>
    <w:rPr>
      <w:szCs w:val="32"/>
    </w:rPr>
  </w:style>
  <w:style w:type="paragraph" w:styleId="aff9">
    <w:name w:val="List Paragraph"/>
    <w:basedOn w:val="a"/>
    <w:uiPriority w:val="34"/>
    <w:qFormat/>
    <w:rsid w:val="00291485"/>
    <w:pPr>
      <w:ind w:left="720"/>
      <w:contextualSpacing/>
    </w:pPr>
  </w:style>
  <w:style w:type="paragraph" w:styleId="24">
    <w:name w:val="Quote"/>
    <w:basedOn w:val="a"/>
    <w:next w:val="a"/>
    <w:link w:val="25"/>
    <w:uiPriority w:val="29"/>
    <w:qFormat/>
    <w:rsid w:val="00291485"/>
    <w:rPr>
      <w:rFonts w:ascii="Calibri" w:hAnsi="Calibri"/>
      <w:i/>
      <w:sz w:val="24"/>
      <w:lang w:val="x-none" w:eastAsia="x-none" w:bidi="ar-SA"/>
    </w:rPr>
  </w:style>
  <w:style w:type="character" w:customStyle="1" w:styleId="25">
    <w:name w:val="Цитата 2 Знак"/>
    <w:link w:val="24"/>
    <w:uiPriority w:val="29"/>
    <w:rsid w:val="00291485"/>
    <w:rPr>
      <w:i/>
      <w:sz w:val="24"/>
      <w:szCs w:val="24"/>
    </w:rPr>
  </w:style>
  <w:style w:type="paragraph" w:styleId="affa">
    <w:name w:val="Intense Quote"/>
    <w:basedOn w:val="a"/>
    <w:next w:val="a"/>
    <w:link w:val="affb"/>
    <w:uiPriority w:val="30"/>
    <w:qFormat/>
    <w:rsid w:val="00291485"/>
    <w:pPr>
      <w:ind w:left="720" w:right="720"/>
    </w:pPr>
    <w:rPr>
      <w:rFonts w:ascii="Calibri" w:hAnsi="Calibri"/>
      <w:b/>
      <w:i/>
      <w:sz w:val="24"/>
      <w:szCs w:val="20"/>
      <w:lang w:val="x-none" w:eastAsia="x-none" w:bidi="ar-SA"/>
    </w:rPr>
  </w:style>
  <w:style w:type="character" w:customStyle="1" w:styleId="affb">
    <w:name w:val="Выделенная цитата Знак"/>
    <w:link w:val="affa"/>
    <w:uiPriority w:val="30"/>
    <w:rsid w:val="00291485"/>
    <w:rPr>
      <w:b/>
      <w:i/>
      <w:sz w:val="24"/>
    </w:rPr>
  </w:style>
  <w:style w:type="character" w:styleId="affc">
    <w:name w:val="Subtle Emphasis"/>
    <w:uiPriority w:val="19"/>
    <w:qFormat/>
    <w:rsid w:val="00291485"/>
    <w:rPr>
      <w:i/>
      <w:color w:val="5A5A5A"/>
    </w:rPr>
  </w:style>
  <w:style w:type="character" w:styleId="affd">
    <w:name w:val="Intense Emphasis"/>
    <w:uiPriority w:val="21"/>
    <w:qFormat/>
    <w:rsid w:val="00291485"/>
    <w:rPr>
      <w:b/>
      <w:i/>
      <w:sz w:val="24"/>
      <w:szCs w:val="24"/>
      <w:u w:val="single"/>
    </w:rPr>
  </w:style>
  <w:style w:type="character" w:styleId="affe">
    <w:name w:val="Subtle Reference"/>
    <w:uiPriority w:val="31"/>
    <w:qFormat/>
    <w:rsid w:val="00291485"/>
    <w:rPr>
      <w:sz w:val="24"/>
      <w:szCs w:val="24"/>
      <w:u w:val="single"/>
    </w:rPr>
  </w:style>
  <w:style w:type="character" w:styleId="afff">
    <w:name w:val="Intense Reference"/>
    <w:uiPriority w:val="32"/>
    <w:qFormat/>
    <w:rsid w:val="00291485"/>
    <w:rPr>
      <w:b/>
      <w:sz w:val="24"/>
      <w:u w:val="single"/>
    </w:rPr>
  </w:style>
  <w:style w:type="character" w:styleId="afff0">
    <w:name w:val="Book Title"/>
    <w:uiPriority w:val="33"/>
    <w:qFormat/>
    <w:rsid w:val="00291485"/>
    <w:rPr>
      <w:rFonts w:ascii="Cambria" w:eastAsia="Times New Roman" w:hAnsi="Cambria"/>
      <w:b/>
      <w:i/>
      <w:sz w:val="24"/>
      <w:szCs w:val="24"/>
    </w:rPr>
  </w:style>
  <w:style w:type="paragraph" w:customStyle="1" w:styleId="afff1">
    <w:name w:val="Обычный текст"/>
    <w:basedOn w:val="af6"/>
    <w:link w:val="afff2"/>
    <w:qFormat/>
    <w:rsid w:val="00CC6CD8"/>
    <w:pPr>
      <w:widowControl w:val="0"/>
      <w:spacing w:line="360" w:lineRule="auto"/>
      <w:ind w:firstLine="709"/>
    </w:pPr>
    <w:rPr>
      <w:sz w:val="28"/>
      <w:szCs w:val="28"/>
      <w:lang w:val="uk-UA"/>
    </w:rPr>
  </w:style>
  <w:style w:type="paragraph" w:customStyle="1" w:styleId="afff3">
    <w:name w:val="Примечание"/>
    <w:basedOn w:val="a"/>
    <w:link w:val="afff4"/>
    <w:qFormat/>
    <w:rsid w:val="00CC6CD8"/>
    <w:pPr>
      <w:shd w:val="clear" w:color="auto" w:fill="FFFFFF"/>
      <w:spacing w:line="360" w:lineRule="auto"/>
      <w:ind w:firstLine="720"/>
      <w:jc w:val="both"/>
    </w:pPr>
    <w:rPr>
      <w:bCs/>
      <w:color w:val="000000"/>
      <w:sz w:val="20"/>
      <w:szCs w:val="21"/>
      <w:lang w:val="uk-UA"/>
    </w:rPr>
  </w:style>
  <w:style w:type="character" w:customStyle="1" w:styleId="afff4">
    <w:name w:val="Примечание Знак"/>
    <w:link w:val="afff3"/>
    <w:rsid w:val="00CC6CD8"/>
    <w:rPr>
      <w:rFonts w:ascii="Times New Roman" w:hAnsi="Times New Roman"/>
      <w:bCs/>
      <w:color w:val="000000"/>
      <w:szCs w:val="21"/>
      <w:shd w:val="clear" w:color="auto" w:fill="FFFFFF"/>
      <w:lang w:val="uk-UA" w:eastAsia="en-US" w:bidi="en-US"/>
    </w:rPr>
  </w:style>
  <w:style w:type="character" w:customStyle="1" w:styleId="afff2">
    <w:name w:val="Обычный текст Знак"/>
    <w:link w:val="afff1"/>
    <w:rsid w:val="00CC48BE"/>
    <w:rPr>
      <w:rFonts w:ascii="Times New Roman" w:hAnsi="Times New Roman"/>
      <w:bCs w:val="0"/>
      <w:sz w:val="22"/>
      <w:szCs w:val="22"/>
      <w:lang w:val="en-US" w:eastAsia="en-US" w:bidi="en-US"/>
    </w:rPr>
  </w:style>
  <w:style w:type="character" w:styleId="afff5">
    <w:name w:val="annotation reference"/>
    <w:rsid w:val="00FB4C64"/>
    <w:rPr>
      <w:sz w:val="16"/>
      <w:szCs w:val="16"/>
    </w:rPr>
  </w:style>
  <w:style w:type="paragraph" w:styleId="afff6">
    <w:name w:val="annotation subject"/>
    <w:basedOn w:val="ae"/>
    <w:next w:val="ae"/>
    <w:link w:val="afff7"/>
    <w:rsid w:val="00FB4C64"/>
    <w:pPr>
      <w:overflowPunct/>
      <w:autoSpaceDE/>
      <w:autoSpaceDN/>
      <w:adjustRightInd/>
    </w:pPr>
    <w:rPr>
      <w:b/>
      <w:bCs/>
    </w:rPr>
  </w:style>
  <w:style w:type="character" w:customStyle="1" w:styleId="afff7">
    <w:name w:val="Тема примечания Знак"/>
    <w:link w:val="afff6"/>
    <w:rsid w:val="00FB4C64"/>
    <w:rPr>
      <w:rFonts w:ascii="Times New Roman" w:hAnsi="Times New Roman"/>
      <w:lang w:val="en-US" w:eastAsia="en-US" w:bidi="en-US"/>
    </w:rPr>
  </w:style>
  <w:style w:type="character" w:customStyle="1" w:styleId="shorttext">
    <w:name w:val="short_text"/>
    <w:basedOn w:val="a0"/>
    <w:rsid w:val="006C68EF"/>
  </w:style>
  <w:style w:type="paragraph" w:styleId="afff8">
    <w:name w:val="endnote text"/>
    <w:basedOn w:val="a"/>
    <w:link w:val="afff9"/>
    <w:rsid w:val="005E592A"/>
    <w:rPr>
      <w:sz w:val="20"/>
      <w:szCs w:val="20"/>
    </w:rPr>
  </w:style>
  <w:style w:type="character" w:customStyle="1" w:styleId="afff9">
    <w:name w:val="Текст концевой сноски Знак"/>
    <w:link w:val="afff8"/>
    <w:rsid w:val="005E592A"/>
    <w:rPr>
      <w:rFonts w:ascii="Times New Roman" w:hAnsi="Times New Roman"/>
      <w:lang w:val="en-US" w:eastAsia="en-US" w:bidi="en-US"/>
    </w:rPr>
  </w:style>
  <w:style w:type="character" w:styleId="afffa">
    <w:name w:val="endnote reference"/>
    <w:rsid w:val="005E592A"/>
    <w:rPr>
      <w:vertAlign w:val="superscript"/>
    </w:rPr>
  </w:style>
  <w:style w:type="paragraph" w:styleId="afffb">
    <w:name w:val="Document Map"/>
    <w:basedOn w:val="a"/>
    <w:link w:val="afffc"/>
    <w:rsid w:val="00A65130"/>
    <w:pPr>
      <w:shd w:val="clear" w:color="auto" w:fill="000080"/>
    </w:pPr>
    <w:rPr>
      <w:rFonts w:ascii="Tahoma" w:hAnsi="Tahoma"/>
      <w:sz w:val="24"/>
      <w:lang w:val="x-none" w:eastAsia="x-none" w:bidi="ar-SA"/>
    </w:rPr>
  </w:style>
  <w:style w:type="character" w:customStyle="1" w:styleId="afffc">
    <w:name w:val="Схема документа Знак"/>
    <w:link w:val="afffb"/>
    <w:rsid w:val="00A65130"/>
    <w:rPr>
      <w:rFonts w:ascii="Tahoma" w:hAnsi="Tahoma" w:cs="Tahoma"/>
      <w:sz w:val="24"/>
      <w:szCs w:val="24"/>
      <w:shd w:val="clear" w:color="auto" w:fill="000080"/>
    </w:rPr>
  </w:style>
  <w:style w:type="character" w:customStyle="1" w:styleId="32">
    <w:name w:val="Основной текст 3 Знак"/>
    <w:link w:val="31"/>
    <w:rsid w:val="00A65130"/>
    <w:rPr>
      <w:rFonts w:ascii="Times New Roman" w:hAnsi="Times New Roman"/>
      <w:sz w:val="16"/>
      <w:szCs w:val="16"/>
      <w:lang w:val="en-US" w:eastAsia="en-US" w:bidi="en-US"/>
    </w:rPr>
  </w:style>
  <w:style w:type="character" w:customStyle="1" w:styleId="afffd">
    <w:name w:val="Текстик Знак Знак"/>
    <w:rsid w:val="00A65130"/>
    <w:rPr>
      <w:bCs/>
      <w:sz w:val="22"/>
      <w:szCs w:val="22"/>
      <w:lang w:val="ru-RU" w:eastAsia="ru-RU" w:bidi="ar-SA"/>
    </w:rPr>
  </w:style>
  <w:style w:type="character" w:customStyle="1" w:styleId="afffe">
    <w:name w:val="Основной текст_"/>
    <w:link w:val="18"/>
    <w:rsid w:val="00D0639A"/>
    <w:rPr>
      <w:rFonts w:ascii="Arial" w:eastAsia="Arial" w:hAnsi="Arial" w:cs="Arial"/>
      <w:color w:val="1F1A17"/>
    </w:rPr>
  </w:style>
  <w:style w:type="paragraph" w:customStyle="1" w:styleId="18">
    <w:name w:val="Основной текст1"/>
    <w:basedOn w:val="a"/>
    <w:link w:val="afffe"/>
    <w:rsid w:val="00D0639A"/>
    <w:pPr>
      <w:widowControl w:val="0"/>
      <w:spacing w:line="295" w:lineRule="auto"/>
      <w:ind w:firstLine="400"/>
    </w:pPr>
    <w:rPr>
      <w:rFonts w:ascii="Arial" w:eastAsia="Arial" w:hAnsi="Arial" w:cs="Arial"/>
      <w:color w:val="1F1A17"/>
      <w:sz w:val="20"/>
      <w:szCs w:val="20"/>
      <w:lang w:val="uk-UA" w:eastAsia="uk-UA" w:bidi="ar-SA"/>
    </w:rPr>
  </w:style>
  <w:style w:type="character" w:customStyle="1" w:styleId="26">
    <w:name w:val="Заголовок №2_"/>
    <w:link w:val="27"/>
    <w:rsid w:val="00D0639A"/>
    <w:rPr>
      <w:rFonts w:ascii="Arial" w:eastAsia="Arial" w:hAnsi="Arial" w:cs="Arial"/>
      <w:b/>
      <w:bCs/>
      <w:color w:val="1F1A17"/>
    </w:rPr>
  </w:style>
  <w:style w:type="paragraph" w:customStyle="1" w:styleId="27">
    <w:name w:val="Заголовок №2"/>
    <w:basedOn w:val="a"/>
    <w:link w:val="26"/>
    <w:rsid w:val="00D0639A"/>
    <w:pPr>
      <w:widowControl w:val="0"/>
      <w:spacing w:after="20" w:line="298" w:lineRule="auto"/>
      <w:ind w:firstLine="420"/>
      <w:outlineLvl w:val="1"/>
    </w:pPr>
    <w:rPr>
      <w:rFonts w:ascii="Arial" w:eastAsia="Arial" w:hAnsi="Arial" w:cs="Arial"/>
      <w:b/>
      <w:bCs/>
      <w:color w:val="1F1A17"/>
      <w:sz w:val="20"/>
      <w:szCs w:val="20"/>
      <w:lang w:val="uk-UA" w:eastAsia="uk-UA" w:bidi="ar-SA"/>
    </w:rPr>
  </w:style>
  <w:style w:type="character" w:customStyle="1" w:styleId="62">
    <w:name w:val="Основной текст (6)_"/>
    <w:link w:val="63"/>
    <w:rsid w:val="006A6FBE"/>
    <w:rPr>
      <w:rFonts w:ascii="Arial" w:eastAsia="Arial" w:hAnsi="Arial" w:cs="Arial"/>
      <w:color w:val="1F1A17"/>
      <w:sz w:val="16"/>
      <w:szCs w:val="16"/>
    </w:rPr>
  </w:style>
  <w:style w:type="paragraph" w:customStyle="1" w:styleId="63">
    <w:name w:val="Основной текст (6)"/>
    <w:basedOn w:val="a"/>
    <w:link w:val="62"/>
    <w:rsid w:val="006A6FBE"/>
    <w:pPr>
      <w:widowControl w:val="0"/>
      <w:spacing w:after="200" w:line="314" w:lineRule="auto"/>
      <w:jc w:val="center"/>
    </w:pPr>
    <w:rPr>
      <w:rFonts w:ascii="Arial" w:eastAsia="Arial" w:hAnsi="Arial" w:cs="Arial"/>
      <w:color w:val="1F1A17"/>
      <w:sz w:val="16"/>
      <w:szCs w:val="16"/>
      <w:lang w:val="uk-UA" w:eastAsia="uk-UA" w:bidi="ar-SA"/>
    </w:rPr>
  </w:style>
  <w:style w:type="paragraph" w:customStyle="1" w:styleId="Spisok2">
    <w:name w:val="Spisok2"/>
    <w:basedOn w:val="a"/>
    <w:link w:val="Spisok20"/>
    <w:qFormat/>
    <w:rsid w:val="004C1961"/>
    <w:pPr>
      <w:widowControl w:val="0"/>
      <w:tabs>
        <w:tab w:val="left" w:pos="284"/>
        <w:tab w:val="left" w:pos="851"/>
      </w:tabs>
      <w:spacing w:after="40" w:line="300" w:lineRule="auto"/>
      <w:ind w:left="851" w:hanging="851"/>
      <w:jc w:val="both"/>
    </w:pPr>
    <w:rPr>
      <w:rFonts w:ascii="Arial" w:eastAsia="Arial" w:hAnsi="Arial" w:cs="Arial"/>
      <w:color w:val="000000"/>
      <w:sz w:val="20"/>
      <w:szCs w:val="20"/>
      <w:lang w:val="uk-UA"/>
    </w:rPr>
  </w:style>
  <w:style w:type="character" w:customStyle="1" w:styleId="Spisok20">
    <w:name w:val="Spisok2 Знак"/>
    <w:link w:val="Spisok2"/>
    <w:rsid w:val="004C1961"/>
    <w:rPr>
      <w:rFonts w:ascii="Arial" w:eastAsia="Arial" w:hAnsi="Arial" w:cs="Arial"/>
      <w:color w:val="000000"/>
      <w:lang w:eastAsia="en-US" w:bidi="en-US"/>
    </w:rPr>
  </w:style>
  <w:style w:type="paragraph" w:customStyle="1" w:styleId="TableParagraph">
    <w:name w:val="Table Paragraph"/>
    <w:basedOn w:val="a"/>
    <w:uiPriority w:val="1"/>
    <w:qFormat/>
    <w:rsid w:val="00B96A20"/>
    <w:pPr>
      <w:widowControl w:val="0"/>
      <w:autoSpaceDE w:val="0"/>
      <w:autoSpaceDN w:val="0"/>
      <w:jc w:val="center"/>
    </w:pPr>
    <w:rPr>
      <w:rFonts w:ascii="Microsoft Sans Serif" w:eastAsia="Microsoft Sans Serif" w:hAnsi="Microsoft Sans Serif" w:cs="Microsoft Sans Serif"/>
      <w:sz w:val="22"/>
      <w:szCs w:val="22"/>
      <w:lang w:val="uk-UA" w:bidi="ar-SA"/>
    </w:rPr>
  </w:style>
  <w:style w:type="table" w:customStyle="1" w:styleId="TableNormal">
    <w:name w:val="Table Normal"/>
    <w:uiPriority w:val="2"/>
    <w:semiHidden/>
    <w:qFormat/>
    <w:rsid w:val="00B96A20"/>
    <w:pPr>
      <w:widowControl w:val="0"/>
      <w:autoSpaceDE w:val="0"/>
      <w:autoSpaceDN w:val="0"/>
    </w:pPr>
    <w:rPr>
      <w:rFonts w:eastAsia="Calibr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1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oleObject" Target="embeddings/oleObject936.bin"/><Relationship Id="rId3182" Type="http://schemas.openxmlformats.org/officeDocument/2006/relationships/oleObject" Target="embeddings/oleObject1589.bin"/><Relationship Id="rId3042" Type="http://schemas.openxmlformats.org/officeDocument/2006/relationships/image" Target="media/image1470.wmf"/><Relationship Id="rId170" Type="http://schemas.openxmlformats.org/officeDocument/2006/relationships/image" Target="media/image82.wmf"/><Relationship Id="rId987" Type="http://schemas.openxmlformats.org/officeDocument/2006/relationships/oleObject" Target="embeddings/oleObject491.bin"/><Relationship Id="rId2668" Type="http://schemas.openxmlformats.org/officeDocument/2006/relationships/oleObject" Target="embeddings/oleObject1335.bin"/><Relationship Id="rId2875" Type="http://schemas.openxmlformats.org/officeDocument/2006/relationships/image" Target="media/image1386.wmf"/><Relationship Id="rId847" Type="http://schemas.openxmlformats.org/officeDocument/2006/relationships/image" Target="media/image418.wmf"/><Relationship Id="rId1477" Type="http://schemas.openxmlformats.org/officeDocument/2006/relationships/image" Target="media/image706.wmf"/><Relationship Id="rId1684" Type="http://schemas.openxmlformats.org/officeDocument/2006/relationships/image" Target="media/image805.wmf"/><Relationship Id="rId1891" Type="http://schemas.openxmlformats.org/officeDocument/2006/relationships/image" Target="media/image909.wmf"/><Relationship Id="rId2528" Type="http://schemas.openxmlformats.org/officeDocument/2006/relationships/image" Target="media/image1219.wmf"/><Relationship Id="rId2735" Type="http://schemas.openxmlformats.org/officeDocument/2006/relationships/oleObject" Target="embeddings/oleObject1361.bin"/><Relationship Id="rId2942" Type="http://schemas.openxmlformats.org/officeDocument/2006/relationships/image" Target="media/image1420.wmf"/><Relationship Id="rId707" Type="http://schemas.openxmlformats.org/officeDocument/2006/relationships/oleObject" Target="embeddings/oleObject343.bin"/><Relationship Id="rId914" Type="http://schemas.openxmlformats.org/officeDocument/2006/relationships/image" Target="media/image450.wmf"/><Relationship Id="rId1337" Type="http://schemas.openxmlformats.org/officeDocument/2006/relationships/image" Target="media/image645.wmf"/><Relationship Id="rId1544" Type="http://schemas.openxmlformats.org/officeDocument/2006/relationships/image" Target="media/image739.jpeg"/><Relationship Id="rId1751" Type="http://schemas.openxmlformats.org/officeDocument/2006/relationships/image" Target="media/image837.wmf"/><Relationship Id="rId2802" Type="http://schemas.openxmlformats.org/officeDocument/2006/relationships/image" Target="media/image1352.wmf"/><Relationship Id="rId43" Type="http://schemas.openxmlformats.org/officeDocument/2006/relationships/oleObject" Target="embeddings/oleObject13.bin"/><Relationship Id="rId1404" Type="http://schemas.openxmlformats.org/officeDocument/2006/relationships/oleObject" Target="embeddings/oleObject712.bin"/><Relationship Id="rId1611" Type="http://schemas.openxmlformats.org/officeDocument/2006/relationships/image" Target="media/image772.wmf"/><Relationship Id="rId497" Type="http://schemas.openxmlformats.org/officeDocument/2006/relationships/oleObject" Target="embeddings/oleObject239.bin"/><Relationship Id="rId2178" Type="http://schemas.openxmlformats.org/officeDocument/2006/relationships/image" Target="media/image1049.wmf"/><Relationship Id="rId2385" Type="http://schemas.openxmlformats.org/officeDocument/2006/relationships/oleObject" Target="embeddings/oleObject1211.bin"/><Relationship Id="rId357" Type="http://schemas.openxmlformats.org/officeDocument/2006/relationships/oleObject" Target="embeddings/oleObject167.bin"/><Relationship Id="rId1194" Type="http://schemas.openxmlformats.org/officeDocument/2006/relationships/image" Target="media/image574.wmf"/><Relationship Id="rId2038" Type="http://schemas.openxmlformats.org/officeDocument/2006/relationships/oleObject" Target="embeddings/oleObject1040.bin"/><Relationship Id="rId2592" Type="http://schemas.openxmlformats.org/officeDocument/2006/relationships/image" Target="media/image1254.png"/><Relationship Id="rId217" Type="http://schemas.openxmlformats.org/officeDocument/2006/relationships/oleObject" Target="embeddings/oleObject94.bin"/><Relationship Id="rId564" Type="http://schemas.openxmlformats.org/officeDocument/2006/relationships/oleObject" Target="embeddings/oleObject273.bin"/><Relationship Id="rId771" Type="http://schemas.openxmlformats.org/officeDocument/2006/relationships/image" Target="media/image382.wmf"/><Relationship Id="rId2245" Type="http://schemas.openxmlformats.org/officeDocument/2006/relationships/image" Target="media/image1072.wmf"/><Relationship Id="rId2452" Type="http://schemas.openxmlformats.org/officeDocument/2006/relationships/oleObject" Target="embeddings/oleObject1235.bin"/><Relationship Id="rId424" Type="http://schemas.openxmlformats.org/officeDocument/2006/relationships/oleObject" Target="embeddings/oleObject201.bin"/><Relationship Id="rId631" Type="http://schemas.openxmlformats.org/officeDocument/2006/relationships/image" Target="media/image309.wmf"/><Relationship Id="rId1054" Type="http://schemas.openxmlformats.org/officeDocument/2006/relationships/oleObject" Target="embeddings/oleObject531.bin"/><Relationship Id="rId1261" Type="http://schemas.openxmlformats.org/officeDocument/2006/relationships/image" Target="media/image607.wmf"/><Relationship Id="rId2105" Type="http://schemas.openxmlformats.org/officeDocument/2006/relationships/oleObject" Target="embeddings/oleObject1073.bin"/><Relationship Id="rId2312" Type="http://schemas.openxmlformats.org/officeDocument/2006/relationships/oleObject" Target="embeddings/oleObject1174.bin"/><Relationship Id="rId1121" Type="http://schemas.openxmlformats.org/officeDocument/2006/relationships/image" Target="media/image535.wmf"/><Relationship Id="rId3086" Type="http://schemas.openxmlformats.org/officeDocument/2006/relationships/oleObject" Target="embeddings/oleObject1542.bin"/><Relationship Id="rId1938" Type="http://schemas.openxmlformats.org/officeDocument/2006/relationships/oleObject" Target="embeddings/oleObject990.bin"/><Relationship Id="rId3153" Type="http://schemas.openxmlformats.org/officeDocument/2006/relationships/image" Target="media/image1527.wmf"/><Relationship Id="rId281" Type="http://schemas.openxmlformats.org/officeDocument/2006/relationships/image" Target="media/image135.png"/><Relationship Id="rId3013" Type="http://schemas.openxmlformats.org/officeDocument/2006/relationships/oleObject" Target="embeddings/oleObject1506.bin"/><Relationship Id="rId141" Type="http://schemas.openxmlformats.org/officeDocument/2006/relationships/oleObject" Target="embeddings/oleObject58.bin"/><Relationship Id="rId7" Type="http://schemas.openxmlformats.org/officeDocument/2006/relationships/endnotes" Target="endnotes.xml"/><Relationship Id="rId2779" Type="http://schemas.openxmlformats.org/officeDocument/2006/relationships/image" Target="media/image1332.jpeg"/><Relationship Id="rId2986" Type="http://schemas.openxmlformats.org/officeDocument/2006/relationships/image" Target="media/image1442.wmf"/><Relationship Id="rId958" Type="http://schemas.openxmlformats.org/officeDocument/2006/relationships/oleObject" Target="embeddings/oleObject473.bin"/><Relationship Id="rId1588" Type="http://schemas.openxmlformats.org/officeDocument/2006/relationships/image" Target="media/image761.wmf"/><Relationship Id="rId1795" Type="http://schemas.openxmlformats.org/officeDocument/2006/relationships/oleObject" Target="embeddings/oleObject920.bin"/><Relationship Id="rId2639" Type="http://schemas.openxmlformats.org/officeDocument/2006/relationships/image" Target="media/image1280.wmf"/><Relationship Id="rId2846" Type="http://schemas.openxmlformats.org/officeDocument/2006/relationships/oleObject" Target="embeddings/oleObject1423.bin"/><Relationship Id="rId87" Type="http://schemas.openxmlformats.org/officeDocument/2006/relationships/oleObject" Target="embeddings/oleObject34.bin"/><Relationship Id="rId818" Type="http://schemas.openxmlformats.org/officeDocument/2006/relationships/oleObject" Target="embeddings/oleObject397.bin"/><Relationship Id="rId1448" Type="http://schemas.openxmlformats.org/officeDocument/2006/relationships/oleObject" Target="embeddings/oleObject736.bin"/><Relationship Id="rId1655" Type="http://schemas.openxmlformats.org/officeDocument/2006/relationships/oleObject" Target="embeddings/oleObject849.bin"/><Relationship Id="rId2706" Type="http://schemas.openxmlformats.org/officeDocument/2006/relationships/image" Target="media/image1314.jpeg"/><Relationship Id="rId1308" Type="http://schemas.openxmlformats.org/officeDocument/2006/relationships/oleObject" Target="embeddings/oleObject662.bin"/><Relationship Id="rId1862" Type="http://schemas.openxmlformats.org/officeDocument/2006/relationships/oleObject" Target="embeddings/oleObject953.bin"/><Relationship Id="rId2913" Type="http://schemas.openxmlformats.org/officeDocument/2006/relationships/image" Target="media/image1405.png"/><Relationship Id="rId1515" Type="http://schemas.openxmlformats.org/officeDocument/2006/relationships/oleObject" Target="embeddings/oleObject775.bin"/><Relationship Id="rId1722" Type="http://schemas.openxmlformats.org/officeDocument/2006/relationships/oleObject" Target="embeddings/oleObject883.bin"/><Relationship Id="rId14" Type="http://schemas.openxmlformats.org/officeDocument/2006/relationships/header" Target="header4.xml"/><Relationship Id="rId2289" Type="http://schemas.openxmlformats.org/officeDocument/2006/relationships/oleObject" Target="embeddings/oleObject1163.bin"/><Relationship Id="rId2496" Type="http://schemas.openxmlformats.org/officeDocument/2006/relationships/image" Target="media/image1202.wmf"/><Relationship Id="rId468" Type="http://schemas.openxmlformats.org/officeDocument/2006/relationships/oleObject" Target="embeddings/oleObject224.bin"/><Relationship Id="rId675" Type="http://schemas.openxmlformats.org/officeDocument/2006/relationships/oleObject" Target="embeddings/oleObject327.bin"/><Relationship Id="rId882" Type="http://schemas.openxmlformats.org/officeDocument/2006/relationships/oleObject" Target="embeddings/oleObject431.bin"/><Relationship Id="rId1098" Type="http://schemas.openxmlformats.org/officeDocument/2006/relationships/oleObject" Target="embeddings/oleObject558.bin"/><Relationship Id="rId2149" Type="http://schemas.openxmlformats.org/officeDocument/2006/relationships/oleObject" Target="embeddings/oleObject1096.bin"/><Relationship Id="rId2356" Type="http://schemas.openxmlformats.org/officeDocument/2006/relationships/image" Target="media/image1126.wmf"/><Relationship Id="rId2563" Type="http://schemas.openxmlformats.org/officeDocument/2006/relationships/image" Target="media/image1238.wmf"/><Relationship Id="rId2770" Type="http://schemas.openxmlformats.org/officeDocument/2006/relationships/oleObject" Target="embeddings/oleObject1393.bin"/><Relationship Id="rId328" Type="http://schemas.openxmlformats.org/officeDocument/2006/relationships/oleObject" Target="embeddings/oleObject153.bin"/><Relationship Id="rId535" Type="http://schemas.openxmlformats.org/officeDocument/2006/relationships/image" Target="media/image261.wmf"/><Relationship Id="rId742" Type="http://schemas.openxmlformats.org/officeDocument/2006/relationships/oleObject" Target="embeddings/oleObject360.bin"/><Relationship Id="rId1165" Type="http://schemas.openxmlformats.org/officeDocument/2006/relationships/image" Target="media/image557.png"/><Relationship Id="rId1372" Type="http://schemas.openxmlformats.org/officeDocument/2006/relationships/oleObject" Target="embeddings/oleObject696.bin"/><Relationship Id="rId2009" Type="http://schemas.openxmlformats.org/officeDocument/2006/relationships/image" Target="media/image968.wmf"/><Relationship Id="rId2216" Type="http://schemas.openxmlformats.org/officeDocument/2006/relationships/oleObject" Target="embeddings/oleObject1130.bin"/><Relationship Id="rId2423" Type="http://schemas.openxmlformats.org/officeDocument/2006/relationships/image" Target="media/image1161.png"/><Relationship Id="rId2630" Type="http://schemas.openxmlformats.org/officeDocument/2006/relationships/oleObject" Target="embeddings/oleObject1316.bin"/><Relationship Id="rId602" Type="http://schemas.openxmlformats.org/officeDocument/2006/relationships/oleObject" Target="embeddings/oleObject292.bin"/><Relationship Id="rId1025" Type="http://schemas.openxmlformats.org/officeDocument/2006/relationships/oleObject" Target="embeddings/oleObject515.bin"/><Relationship Id="rId1232" Type="http://schemas.openxmlformats.org/officeDocument/2006/relationships/image" Target="media/image593.wmf"/><Relationship Id="rId3197" Type="http://schemas.openxmlformats.org/officeDocument/2006/relationships/theme" Target="theme/theme1.xml"/><Relationship Id="rId3057" Type="http://schemas.openxmlformats.org/officeDocument/2006/relationships/oleObject" Target="embeddings/oleObject1528.bin"/><Relationship Id="rId185" Type="http://schemas.openxmlformats.org/officeDocument/2006/relationships/image" Target="media/image89.wmf"/><Relationship Id="rId1909" Type="http://schemas.openxmlformats.org/officeDocument/2006/relationships/oleObject" Target="embeddings/oleObject975.bin"/><Relationship Id="rId392" Type="http://schemas.openxmlformats.org/officeDocument/2006/relationships/image" Target="media/image192.wmf"/><Relationship Id="rId2073" Type="http://schemas.openxmlformats.org/officeDocument/2006/relationships/image" Target="media/image1000.png"/><Relationship Id="rId2280" Type="http://schemas.openxmlformats.org/officeDocument/2006/relationships/oleObject" Target="embeddings/oleObject1159.bin"/><Relationship Id="rId3124" Type="http://schemas.openxmlformats.org/officeDocument/2006/relationships/oleObject" Target="embeddings/oleObject1561.bin"/><Relationship Id="rId252" Type="http://schemas.openxmlformats.org/officeDocument/2006/relationships/image" Target="media/image123.wmf"/><Relationship Id="rId2140" Type="http://schemas.openxmlformats.org/officeDocument/2006/relationships/oleObject" Target="embeddings/oleObject1091.bin"/><Relationship Id="rId112" Type="http://schemas.openxmlformats.org/officeDocument/2006/relationships/oleObject" Target="embeddings/oleObject45.bin"/><Relationship Id="rId1699" Type="http://schemas.openxmlformats.org/officeDocument/2006/relationships/oleObject" Target="embeddings/oleObject871.bin"/><Relationship Id="rId2000" Type="http://schemas.openxmlformats.org/officeDocument/2006/relationships/oleObject" Target="embeddings/oleObject1021.bin"/><Relationship Id="rId2957" Type="http://schemas.openxmlformats.org/officeDocument/2006/relationships/oleObject" Target="embeddings/oleObject1478.bin"/><Relationship Id="rId929" Type="http://schemas.openxmlformats.org/officeDocument/2006/relationships/image" Target="media/image455.png"/><Relationship Id="rId1559" Type="http://schemas.openxmlformats.org/officeDocument/2006/relationships/oleObject" Target="embeddings/oleObject797.bin"/><Relationship Id="rId1766" Type="http://schemas.openxmlformats.org/officeDocument/2006/relationships/oleObject" Target="embeddings/oleObject906.bin"/><Relationship Id="rId1973" Type="http://schemas.openxmlformats.org/officeDocument/2006/relationships/image" Target="media/image950.wmf"/><Relationship Id="rId2817" Type="http://schemas.openxmlformats.org/officeDocument/2006/relationships/image" Target="media/image1357.wmf"/><Relationship Id="rId58" Type="http://schemas.openxmlformats.org/officeDocument/2006/relationships/image" Target="media/image23.wmf"/><Relationship Id="rId1419" Type="http://schemas.openxmlformats.org/officeDocument/2006/relationships/image" Target="media/image685.wmf"/><Relationship Id="rId1626" Type="http://schemas.openxmlformats.org/officeDocument/2006/relationships/oleObject" Target="embeddings/oleObject833.bin"/><Relationship Id="rId1833" Type="http://schemas.openxmlformats.org/officeDocument/2006/relationships/oleObject" Target="embeddings/oleObject939.bin"/><Relationship Id="rId1900" Type="http://schemas.openxmlformats.org/officeDocument/2006/relationships/oleObject" Target="embeddings/oleObject971.bin"/><Relationship Id="rId579" Type="http://schemas.openxmlformats.org/officeDocument/2006/relationships/image" Target="media/image283.wmf"/><Relationship Id="rId786" Type="http://schemas.openxmlformats.org/officeDocument/2006/relationships/image" Target="media/image390.wmf"/><Relationship Id="rId993" Type="http://schemas.openxmlformats.org/officeDocument/2006/relationships/oleObject" Target="embeddings/oleObject495.bin"/><Relationship Id="rId2467" Type="http://schemas.openxmlformats.org/officeDocument/2006/relationships/image" Target="media/image1186.wmf"/><Relationship Id="rId2674" Type="http://schemas.openxmlformats.org/officeDocument/2006/relationships/oleObject" Target="embeddings/oleObject1338.bin"/><Relationship Id="rId439" Type="http://schemas.openxmlformats.org/officeDocument/2006/relationships/oleObject" Target="embeddings/oleObject209.bin"/><Relationship Id="rId646" Type="http://schemas.openxmlformats.org/officeDocument/2006/relationships/oleObject" Target="embeddings/oleObject314.bin"/><Relationship Id="rId1069" Type="http://schemas.openxmlformats.org/officeDocument/2006/relationships/oleObject" Target="embeddings/oleObject540.bin"/><Relationship Id="rId1276" Type="http://schemas.openxmlformats.org/officeDocument/2006/relationships/oleObject" Target="embeddings/oleObject646.bin"/><Relationship Id="rId1483" Type="http://schemas.openxmlformats.org/officeDocument/2006/relationships/oleObject" Target="embeddings/oleObject759.bin"/><Relationship Id="rId2327" Type="http://schemas.openxmlformats.org/officeDocument/2006/relationships/image" Target="media/image1111.wmf"/><Relationship Id="rId2881" Type="http://schemas.openxmlformats.org/officeDocument/2006/relationships/image" Target="media/image1389.wmf"/><Relationship Id="rId506" Type="http://schemas.openxmlformats.org/officeDocument/2006/relationships/image" Target="media/image246.wmf"/><Relationship Id="rId853" Type="http://schemas.openxmlformats.org/officeDocument/2006/relationships/image" Target="media/image421.wmf"/><Relationship Id="rId1136" Type="http://schemas.openxmlformats.org/officeDocument/2006/relationships/oleObject" Target="embeddings/oleObject578.bin"/><Relationship Id="rId1690" Type="http://schemas.openxmlformats.org/officeDocument/2006/relationships/image" Target="media/image808.wmf"/><Relationship Id="rId2534" Type="http://schemas.openxmlformats.org/officeDocument/2006/relationships/image" Target="media/image1222.wmf"/><Relationship Id="rId2741" Type="http://schemas.openxmlformats.org/officeDocument/2006/relationships/oleObject" Target="embeddings/oleObject1367.bin"/><Relationship Id="rId713" Type="http://schemas.openxmlformats.org/officeDocument/2006/relationships/oleObject" Target="embeddings/oleObject346.bin"/><Relationship Id="rId920" Type="http://schemas.openxmlformats.org/officeDocument/2006/relationships/oleObject" Target="embeddings/oleObject452.bin"/><Relationship Id="rId1343" Type="http://schemas.openxmlformats.org/officeDocument/2006/relationships/image" Target="media/image648.wmf"/><Relationship Id="rId1550" Type="http://schemas.openxmlformats.org/officeDocument/2006/relationships/image" Target="media/image742.wmf"/><Relationship Id="rId2601" Type="http://schemas.openxmlformats.org/officeDocument/2006/relationships/oleObject" Target="embeddings/oleObject1303.bin"/><Relationship Id="rId1203" Type="http://schemas.openxmlformats.org/officeDocument/2006/relationships/image" Target="media/image579.wmf"/><Relationship Id="rId1410" Type="http://schemas.openxmlformats.org/officeDocument/2006/relationships/oleObject" Target="embeddings/oleObject715.bin"/><Relationship Id="rId3168" Type="http://schemas.openxmlformats.org/officeDocument/2006/relationships/oleObject" Target="embeddings/oleObject1582.bin"/><Relationship Id="rId296" Type="http://schemas.openxmlformats.org/officeDocument/2006/relationships/oleObject" Target="embeddings/oleObject137.bin"/><Relationship Id="rId2184" Type="http://schemas.openxmlformats.org/officeDocument/2006/relationships/oleObject" Target="embeddings/oleObject1108.bin"/><Relationship Id="rId2391" Type="http://schemas.openxmlformats.org/officeDocument/2006/relationships/oleObject" Target="embeddings/oleObject1214.bin"/><Relationship Id="rId3028" Type="http://schemas.openxmlformats.org/officeDocument/2006/relationships/image" Target="media/image1463.wmf"/><Relationship Id="rId156" Type="http://schemas.openxmlformats.org/officeDocument/2006/relationships/image" Target="media/image75.wmf"/><Relationship Id="rId363" Type="http://schemas.openxmlformats.org/officeDocument/2006/relationships/oleObject" Target="embeddings/oleObject170.bin"/><Relationship Id="rId570" Type="http://schemas.openxmlformats.org/officeDocument/2006/relationships/oleObject" Target="embeddings/oleObject276.bin"/><Relationship Id="rId2044" Type="http://schemas.openxmlformats.org/officeDocument/2006/relationships/oleObject" Target="embeddings/oleObject1043.bin"/><Relationship Id="rId2251" Type="http://schemas.openxmlformats.org/officeDocument/2006/relationships/oleObject" Target="embeddings/oleObject1149.bin"/><Relationship Id="rId223" Type="http://schemas.openxmlformats.org/officeDocument/2006/relationships/oleObject" Target="embeddings/oleObject97.bin"/><Relationship Id="rId430" Type="http://schemas.openxmlformats.org/officeDocument/2006/relationships/oleObject" Target="embeddings/oleObject204.bin"/><Relationship Id="rId1060" Type="http://schemas.openxmlformats.org/officeDocument/2006/relationships/oleObject" Target="embeddings/oleObject534.bin"/><Relationship Id="rId2111" Type="http://schemas.openxmlformats.org/officeDocument/2006/relationships/oleObject" Target="embeddings/oleObject1076.bin"/><Relationship Id="rId1877" Type="http://schemas.openxmlformats.org/officeDocument/2006/relationships/image" Target="media/image902.wmf"/><Relationship Id="rId2928" Type="http://schemas.openxmlformats.org/officeDocument/2006/relationships/image" Target="media/image1413.wmf"/><Relationship Id="rId1737" Type="http://schemas.openxmlformats.org/officeDocument/2006/relationships/image" Target="media/image830.wmf"/><Relationship Id="rId1944" Type="http://schemas.openxmlformats.org/officeDocument/2006/relationships/oleObject" Target="embeddings/oleObject993.bin"/><Relationship Id="rId3092" Type="http://schemas.openxmlformats.org/officeDocument/2006/relationships/oleObject" Target="embeddings/oleObject1545.bin"/><Relationship Id="rId29" Type="http://schemas.openxmlformats.org/officeDocument/2006/relationships/oleObject" Target="embeddings/oleObject6.bin"/><Relationship Id="rId1804" Type="http://schemas.openxmlformats.org/officeDocument/2006/relationships/image" Target="media/image864.wmf"/><Relationship Id="rId897" Type="http://schemas.openxmlformats.org/officeDocument/2006/relationships/image" Target="media/image443.png"/><Relationship Id="rId2578" Type="http://schemas.openxmlformats.org/officeDocument/2006/relationships/oleObject" Target="embeddings/oleObject1293.bin"/><Relationship Id="rId2785" Type="http://schemas.openxmlformats.org/officeDocument/2006/relationships/oleObject" Target="embeddings/oleObject1397.bin"/><Relationship Id="rId2992" Type="http://schemas.openxmlformats.org/officeDocument/2006/relationships/image" Target="media/image1445.wmf"/><Relationship Id="rId757" Type="http://schemas.openxmlformats.org/officeDocument/2006/relationships/image" Target="media/image374.wmf"/><Relationship Id="rId964" Type="http://schemas.openxmlformats.org/officeDocument/2006/relationships/oleObject" Target="embeddings/oleObject477.bin"/><Relationship Id="rId1387" Type="http://schemas.openxmlformats.org/officeDocument/2006/relationships/image" Target="media/image668.wmf"/><Relationship Id="rId1594" Type="http://schemas.openxmlformats.org/officeDocument/2006/relationships/image" Target="media/image764.wmf"/><Relationship Id="rId2438" Type="http://schemas.openxmlformats.org/officeDocument/2006/relationships/image" Target="media/image1169.jpeg"/><Relationship Id="rId2645" Type="http://schemas.openxmlformats.org/officeDocument/2006/relationships/image" Target="media/image1283.wmf"/><Relationship Id="rId2852" Type="http://schemas.openxmlformats.org/officeDocument/2006/relationships/oleObject" Target="embeddings/oleObject1426.bin"/><Relationship Id="rId93" Type="http://schemas.openxmlformats.org/officeDocument/2006/relationships/oleObject" Target="embeddings/oleObject37.bin"/><Relationship Id="rId617" Type="http://schemas.openxmlformats.org/officeDocument/2006/relationships/image" Target="media/image302.wmf"/><Relationship Id="rId824" Type="http://schemas.openxmlformats.org/officeDocument/2006/relationships/oleObject" Target="embeddings/oleObject400.bin"/><Relationship Id="rId1247" Type="http://schemas.openxmlformats.org/officeDocument/2006/relationships/oleObject" Target="embeddings/oleObject631.bin"/><Relationship Id="rId1454" Type="http://schemas.openxmlformats.org/officeDocument/2006/relationships/oleObject" Target="embeddings/oleObject742.bin"/><Relationship Id="rId1661" Type="http://schemas.openxmlformats.org/officeDocument/2006/relationships/oleObject" Target="embeddings/oleObject852.bin"/><Relationship Id="rId2505" Type="http://schemas.openxmlformats.org/officeDocument/2006/relationships/oleObject" Target="embeddings/oleObject1260.bin"/><Relationship Id="rId2712" Type="http://schemas.openxmlformats.org/officeDocument/2006/relationships/image" Target="media/image1316.jpeg"/><Relationship Id="rId1107" Type="http://schemas.openxmlformats.org/officeDocument/2006/relationships/image" Target="media/image528.wmf"/><Relationship Id="rId1314" Type="http://schemas.openxmlformats.org/officeDocument/2006/relationships/oleObject" Target="embeddings/oleObject665.bin"/><Relationship Id="rId1521" Type="http://schemas.openxmlformats.org/officeDocument/2006/relationships/oleObject" Target="embeddings/oleObject778.bin"/><Relationship Id="rId20" Type="http://schemas.openxmlformats.org/officeDocument/2006/relationships/image" Target="media/image3.wmf"/><Relationship Id="rId2088" Type="http://schemas.openxmlformats.org/officeDocument/2006/relationships/image" Target="media/image1008.wmf"/><Relationship Id="rId2295" Type="http://schemas.openxmlformats.org/officeDocument/2006/relationships/oleObject" Target="embeddings/oleObject1166.bin"/><Relationship Id="rId3139" Type="http://schemas.openxmlformats.org/officeDocument/2006/relationships/image" Target="media/image1520.wmf"/><Relationship Id="rId267" Type="http://schemas.openxmlformats.org/officeDocument/2006/relationships/image" Target="media/image130.wmf"/><Relationship Id="rId474" Type="http://schemas.openxmlformats.org/officeDocument/2006/relationships/oleObject" Target="embeddings/oleObject227.bin"/><Relationship Id="rId2155" Type="http://schemas.openxmlformats.org/officeDocument/2006/relationships/header" Target="header6.xml"/><Relationship Id="rId127" Type="http://schemas.openxmlformats.org/officeDocument/2006/relationships/oleObject" Target="embeddings/oleObject52.bin"/><Relationship Id="rId681" Type="http://schemas.openxmlformats.org/officeDocument/2006/relationships/oleObject" Target="embeddings/oleObject330.bin"/><Relationship Id="rId2362" Type="http://schemas.openxmlformats.org/officeDocument/2006/relationships/image" Target="media/image1129.wmf"/><Relationship Id="rId334" Type="http://schemas.openxmlformats.org/officeDocument/2006/relationships/oleObject" Target="embeddings/oleObject156.bin"/><Relationship Id="rId541" Type="http://schemas.openxmlformats.org/officeDocument/2006/relationships/image" Target="media/image264.wmf"/><Relationship Id="rId1171" Type="http://schemas.openxmlformats.org/officeDocument/2006/relationships/oleObject" Target="embeddings/oleObject594.bin"/><Relationship Id="rId2015" Type="http://schemas.openxmlformats.org/officeDocument/2006/relationships/image" Target="media/image971.wmf"/><Relationship Id="rId2222" Type="http://schemas.openxmlformats.org/officeDocument/2006/relationships/image" Target="media/image1064.png"/><Relationship Id="rId401" Type="http://schemas.openxmlformats.org/officeDocument/2006/relationships/image" Target="media/image196.wmf"/><Relationship Id="rId1031" Type="http://schemas.openxmlformats.org/officeDocument/2006/relationships/oleObject" Target="embeddings/oleObject519.bin"/><Relationship Id="rId1988" Type="http://schemas.openxmlformats.org/officeDocument/2006/relationships/oleObject" Target="embeddings/oleObject1015.bin"/><Relationship Id="rId1848" Type="http://schemas.openxmlformats.org/officeDocument/2006/relationships/oleObject" Target="embeddings/oleObject946.bin"/><Relationship Id="rId3063" Type="http://schemas.openxmlformats.org/officeDocument/2006/relationships/oleObject" Target="embeddings/oleObject1531.bin"/><Relationship Id="rId191" Type="http://schemas.openxmlformats.org/officeDocument/2006/relationships/image" Target="media/image93.wmf"/><Relationship Id="rId1708" Type="http://schemas.openxmlformats.org/officeDocument/2006/relationships/oleObject" Target="embeddings/oleObject876.bin"/><Relationship Id="rId1915" Type="http://schemas.openxmlformats.org/officeDocument/2006/relationships/oleObject" Target="embeddings/oleObject978.bin"/><Relationship Id="rId3130" Type="http://schemas.openxmlformats.org/officeDocument/2006/relationships/image" Target="media/image1515.wmf"/><Relationship Id="rId2689" Type="http://schemas.openxmlformats.org/officeDocument/2006/relationships/image" Target="media/image1305.wmf"/><Relationship Id="rId2896" Type="http://schemas.openxmlformats.org/officeDocument/2006/relationships/oleObject" Target="embeddings/oleObject1448.bin"/><Relationship Id="rId868" Type="http://schemas.openxmlformats.org/officeDocument/2006/relationships/oleObject" Target="embeddings/oleObject424.bin"/><Relationship Id="rId1498" Type="http://schemas.openxmlformats.org/officeDocument/2006/relationships/image" Target="media/image716.wmf"/><Relationship Id="rId2549" Type="http://schemas.openxmlformats.org/officeDocument/2006/relationships/image" Target="media/image1231.wmf"/><Relationship Id="rId2756" Type="http://schemas.openxmlformats.org/officeDocument/2006/relationships/image" Target="media/image1329.wmf"/><Relationship Id="rId2963" Type="http://schemas.openxmlformats.org/officeDocument/2006/relationships/oleObject" Target="embeddings/oleObject1481.bin"/><Relationship Id="rId728" Type="http://schemas.openxmlformats.org/officeDocument/2006/relationships/image" Target="media/image359.wmf"/><Relationship Id="rId935" Type="http://schemas.openxmlformats.org/officeDocument/2006/relationships/oleObject" Target="embeddings/oleObject461.bin"/><Relationship Id="rId1358" Type="http://schemas.openxmlformats.org/officeDocument/2006/relationships/oleObject" Target="embeddings/oleObject688.bin"/><Relationship Id="rId1565" Type="http://schemas.openxmlformats.org/officeDocument/2006/relationships/oleObject" Target="embeddings/oleObject800.bin"/><Relationship Id="rId1772" Type="http://schemas.openxmlformats.org/officeDocument/2006/relationships/image" Target="media/image848.wmf"/><Relationship Id="rId2409" Type="http://schemas.openxmlformats.org/officeDocument/2006/relationships/oleObject" Target="embeddings/oleObject1221.bin"/><Relationship Id="rId2616" Type="http://schemas.openxmlformats.org/officeDocument/2006/relationships/oleObject" Target="embeddings/oleObject1309.bin"/><Relationship Id="rId64" Type="http://schemas.openxmlformats.org/officeDocument/2006/relationships/image" Target="media/image26.wmf"/><Relationship Id="rId1218" Type="http://schemas.openxmlformats.org/officeDocument/2006/relationships/image" Target="media/image587.wmf"/><Relationship Id="rId1425" Type="http://schemas.openxmlformats.org/officeDocument/2006/relationships/image" Target="media/image688.wmf"/><Relationship Id="rId2823" Type="http://schemas.openxmlformats.org/officeDocument/2006/relationships/image" Target="media/image1360.wmf"/><Relationship Id="rId1632" Type="http://schemas.openxmlformats.org/officeDocument/2006/relationships/oleObject" Target="embeddings/oleObject836.bin"/><Relationship Id="rId2199" Type="http://schemas.openxmlformats.org/officeDocument/2006/relationships/image" Target="media/image1057.wmf"/><Relationship Id="rId378" Type="http://schemas.openxmlformats.org/officeDocument/2006/relationships/image" Target="media/image185.wmf"/><Relationship Id="rId585" Type="http://schemas.openxmlformats.org/officeDocument/2006/relationships/image" Target="media/image286.wmf"/><Relationship Id="rId792" Type="http://schemas.openxmlformats.org/officeDocument/2006/relationships/image" Target="media/image393.wmf"/><Relationship Id="rId2059" Type="http://schemas.openxmlformats.org/officeDocument/2006/relationships/image" Target="media/image993.wmf"/><Relationship Id="rId2266" Type="http://schemas.openxmlformats.org/officeDocument/2006/relationships/oleObject" Target="embeddings/oleObject1153.bin"/><Relationship Id="rId2473" Type="http://schemas.openxmlformats.org/officeDocument/2006/relationships/image" Target="media/image1189.wmf"/><Relationship Id="rId2680" Type="http://schemas.openxmlformats.org/officeDocument/2006/relationships/oleObject" Target="embeddings/oleObject1341.bin"/><Relationship Id="rId238" Type="http://schemas.openxmlformats.org/officeDocument/2006/relationships/oleObject" Target="embeddings/oleObject106.bin"/><Relationship Id="rId445" Type="http://schemas.openxmlformats.org/officeDocument/2006/relationships/oleObject" Target="embeddings/oleObject212.bin"/><Relationship Id="rId652" Type="http://schemas.openxmlformats.org/officeDocument/2006/relationships/image" Target="media/image320.wmf"/><Relationship Id="rId1075" Type="http://schemas.openxmlformats.org/officeDocument/2006/relationships/oleObject" Target="embeddings/oleObject544.bin"/><Relationship Id="rId1282" Type="http://schemas.openxmlformats.org/officeDocument/2006/relationships/oleObject" Target="embeddings/oleObject649.bin"/><Relationship Id="rId2126" Type="http://schemas.openxmlformats.org/officeDocument/2006/relationships/oleObject" Target="embeddings/oleObject1084.bin"/><Relationship Id="rId2333" Type="http://schemas.openxmlformats.org/officeDocument/2006/relationships/image" Target="media/image1114.wmf"/><Relationship Id="rId2540" Type="http://schemas.openxmlformats.org/officeDocument/2006/relationships/oleObject" Target="embeddings/oleObject1276.bin"/><Relationship Id="rId305" Type="http://schemas.openxmlformats.org/officeDocument/2006/relationships/image" Target="media/image148.wmf"/><Relationship Id="rId512" Type="http://schemas.openxmlformats.org/officeDocument/2006/relationships/image" Target="media/image249.wmf"/><Relationship Id="rId1142" Type="http://schemas.openxmlformats.org/officeDocument/2006/relationships/oleObject" Target="embeddings/oleObject581.bin"/><Relationship Id="rId2400" Type="http://schemas.openxmlformats.org/officeDocument/2006/relationships/oleObject" Target="embeddings/oleObject1217.bin"/><Relationship Id="rId1002" Type="http://schemas.openxmlformats.org/officeDocument/2006/relationships/oleObject" Target="embeddings/oleObject501.bin"/><Relationship Id="rId1959" Type="http://schemas.openxmlformats.org/officeDocument/2006/relationships/image" Target="media/image943.wmf"/><Relationship Id="rId3174" Type="http://schemas.openxmlformats.org/officeDocument/2006/relationships/oleObject" Target="embeddings/oleObject1585.bin"/><Relationship Id="rId1819" Type="http://schemas.openxmlformats.org/officeDocument/2006/relationships/oleObject" Target="embeddings/oleObject932.bin"/><Relationship Id="rId2190" Type="http://schemas.openxmlformats.org/officeDocument/2006/relationships/oleObject" Target="embeddings/oleObject1112.bin"/><Relationship Id="rId3034" Type="http://schemas.openxmlformats.org/officeDocument/2006/relationships/image" Target="media/image1466.wmf"/><Relationship Id="rId162" Type="http://schemas.openxmlformats.org/officeDocument/2006/relationships/image" Target="media/image78.wmf"/><Relationship Id="rId2050" Type="http://schemas.openxmlformats.org/officeDocument/2006/relationships/oleObject" Target="embeddings/oleObject1046.bin"/><Relationship Id="rId3101" Type="http://schemas.openxmlformats.org/officeDocument/2006/relationships/image" Target="media/image1500.wmf"/><Relationship Id="rId979" Type="http://schemas.openxmlformats.org/officeDocument/2006/relationships/oleObject" Target="embeddings/oleObject487.bin"/><Relationship Id="rId839" Type="http://schemas.openxmlformats.org/officeDocument/2006/relationships/image" Target="media/image415.wmf"/><Relationship Id="rId1469" Type="http://schemas.openxmlformats.org/officeDocument/2006/relationships/image" Target="media/image702.png"/><Relationship Id="rId2867" Type="http://schemas.openxmlformats.org/officeDocument/2006/relationships/image" Target="media/image1382.wmf"/><Relationship Id="rId1676" Type="http://schemas.openxmlformats.org/officeDocument/2006/relationships/image" Target="media/image801.wmf"/><Relationship Id="rId1883" Type="http://schemas.openxmlformats.org/officeDocument/2006/relationships/image" Target="media/image905.wmf"/><Relationship Id="rId2727" Type="http://schemas.openxmlformats.org/officeDocument/2006/relationships/header" Target="header19.xml"/><Relationship Id="rId2934" Type="http://schemas.openxmlformats.org/officeDocument/2006/relationships/image" Target="media/image1416.wmf"/><Relationship Id="rId906" Type="http://schemas.openxmlformats.org/officeDocument/2006/relationships/oleObject" Target="embeddings/oleObject443.bin"/><Relationship Id="rId1329" Type="http://schemas.openxmlformats.org/officeDocument/2006/relationships/image" Target="media/image641.wmf"/><Relationship Id="rId1536" Type="http://schemas.openxmlformats.org/officeDocument/2006/relationships/image" Target="media/image735.wmf"/><Relationship Id="rId1743" Type="http://schemas.openxmlformats.org/officeDocument/2006/relationships/image" Target="media/image833.wmf"/><Relationship Id="rId1950" Type="http://schemas.openxmlformats.org/officeDocument/2006/relationships/oleObject" Target="embeddings/oleObject996.bin"/><Relationship Id="rId35" Type="http://schemas.openxmlformats.org/officeDocument/2006/relationships/oleObject" Target="embeddings/oleObject9.bin"/><Relationship Id="rId1603" Type="http://schemas.openxmlformats.org/officeDocument/2006/relationships/oleObject" Target="embeddings/oleObject819.bin"/><Relationship Id="rId1810" Type="http://schemas.openxmlformats.org/officeDocument/2006/relationships/image" Target="media/image867.wmf"/><Relationship Id="rId489" Type="http://schemas.openxmlformats.org/officeDocument/2006/relationships/oleObject" Target="embeddings/oleObject234.bin"/><Relationship Id="rId696" Type="http://schemas.openxmlformats.org/officeDocument/2006/relationships/image" Target="media/image343.wmf"/><Relationship Id="rId2377" Type="http://schemas.openxmlformats.org/officeDocument/2006/relationships/oleObject" Target="embeddings/oleObject1207.bin"/><Relationship Id="rId2584" Type="http://schemas.openxmlformats.org/officeDocument/2006/relationships/image" Target="media/image1250.wmf"/><Relationship Id="rId2791" Type="http://schemas.openxmlformats.org/officeDocument/2006/relationships/image" Target="media/image1342.png"/><Relationship Id="rId349" Type="http://schemas.openxmlformats.org/officeDocument/2006/relationships/oleObject" Target="embeddings/oleObject163.bin"/><Relationship Id="rId556" Type="http://schemas.openxmlformats.org/officeDocument/2006/relationships/oleObject" Target="embeddings/oleObject269.bin"/><Relationship Id="rId763" Type="http://schemas.openxmlformats.org/officeDocument/2006/relationships/oleObject" Target="embeddings/oleObject370.bin"/><Relationship Id="rId1186" Type="http://schemas.openxmlformats.org/officeDocument/2006/relationships/oleObject" Target="embeddings/oleObject601.bin"/><Relationship Id="rId1393" Type="http://schemas.openxmlformats.org/officeDocument/2006/relationships/image" Target="media/image671.wmf"/><Relationship Id="rId2237" Type="http://schemas.openxmlformats.org/officeDocument/2006/relationships/image" Target="media/image1070.wmf"/><Relationship Id="rId2444" Type="http://schemas.openxmlformats.org/officeDocument/2006/relationships/oleObject" Target="embeddings/oleObject1233.bin"/><Relationship Id="rId209" Type="http://schemas.openxmlformats.org/officeDocument/2006/relationships/image" Target="media/image103.wmf"/><Relationship Id="rId416" Type="http://schemas.openxmlformats.org/officeDocument/2006/relationships/oleObject" Target="embeddings/oleObject197.bin"/><Relationship Id="rId970" Type="http://schemas.openxmlformats.org/officeDocument/2006/relationships/oleObject" Target="embeddings/oleObject481.bin"/><Relationship Id="rId1046" Type="http://schemas.openxmlformats.org/officeDocument/2006/relationships/image" Target="media/image504.wmf"/><Relationship Id="rId1253" Type="http://schemas.openxmlformats.org/officeDocument/2006/relationships/oleObject" Target="embeddings/oleObject634.bin"/><Relationship Id="rId2651" Type="http://schemas.openxmlformats.org/officeDocument/2006/relationships/image" Target="media/image1286.wmf"/><Relationship Id="rId623" Type="http://schemas.openxmlformats.org/officeDocument/2006/relationships/image" Target="media/image305.wmf"/><Relationship Id="rId830" Type="http://schemas.openxmlformats.org/officeDocument/2006/relationships/oleObject" Target="embeddings/oleObject404.bin"/><Relationship Id="rId1460" Type="http://schemas.openxmlformats.org/officeDocument/2006/relationships/oleObject" Target="embeddings/oleObject747.bin"/><Relationship Id="rId2304" Type="http://schemas.openxmlformats.org/officeDocument/2006/relationships/oleObject" Target="embeddings/oleObject1170.bin"/><Relationship Id="rId2511" Type="http://schemas.openxmlformats.org/officeDocument/2006/relationships/image" Target="media/image1210.png"/><Relationship Id="rId1113" Type="http://schemas.openxmlformats.org/officeDocument/2006/relationships/image" Target="media/image531.wmf"/><Relationship Id="rId1320" Type="http://schemas.openxmlformats.org/officeDocument/2006/relationships/oleObject" Target="embeddings/oleObject668.bin"/><Relationship Id="rId3078" Type="http://schemas.openxmlformats.org/officeDocument/2006/relationships/image" Target="media/image1488.wmf"/><Relationship Id="rId2094" Type="http://schemas.openxmlformats.org/officeDocument/2006/relationships/image" Target="media/image1011.wmf"/><Relationship Id="rId3145" Type="http://schemas.openxmlformats.org/officeDocument/2006/relationships/image" Target="media/image1523.wmf"/><Relationship Id="rId273" Type="http://schemas.openxmlformats.org/officeDocument/2006/relationships/image" Target="media/image133.wmf"/><Relationship Id="rId480" Type="http://schemas.openxmlformats.org/officeDocument/2006/relationships/image" Target="media/image234.wmf"/><Relationship Id="rId2161" Type="http://schemas.openxmlformats.org/officeDocument/2006/relationships/oleObject" Target="embeddings/oleObject1099.bin"/><Relationship Id="rId3005" Type="http://schemas.openxmlformats.org/officeDocument/2006/relationships/oleObject" Target="embeddings/oleObject1502.bin"/><Relationship Id="rId133" Type="http://schemas.openxmlformats.org/officeDocument/2006/relationships/image" Target="media/image63.wmf"/><Relationship Id="rId340" Type="http://schemas.openxmlformats.org/officeDocument/2006/relationships/oleObject" Target="embeddings/oleObject159.bin"/><Relationship Id="rId2021" Type="http://schemas.openxmlformats.org/officeDocument/2006/relationships/image" Target="media/image974.wmf"/><Relationship Id="rId200" Type="http://schemas.openxmlformats.org/officeDocument/2006/relationships/image" Target="media/image98.wmf"/><Relationship Id="rId2978" Type="http://schemas.openxmlformats.org/officeDocument/2006/relationships/image" Target="media/image1438.wmf"/><Relationship Id="rId1787" Type="http://schemas.openxmlformats.org/officeDocument/2006/relationships/oleObject" Target="embeddings/oleObject916.bin"/><Relationship Id="rId1994" Type="http://schemas.openxmlformats.org/officeDocument/2006/relationships/oleObject" Target="embeddings/oleObject1018.bin"/><Relationship Id="rId2838" Type="http://schemas.openxmlformats.org/officeDocument/2006/relationships/oleObject" Target="embeddings/oleObject1419.bin"/><Relationship Id="rId79" Type="http://schemas.openxmlformats.org/officeDocument/2006/relationships/oleObject" Target="embeddings/oleObject30.bin"/><Relationship Id="rId1647" Type="http://schemas.openxmlformats.org/officeDocument/2006/relationships/oleObject" Target="embeddings/oleObject844.bin"/><Relationship Id="rId1854" Type="http://schemas.openxmlformats.org/officeDocument/2006/relationships/oleObject" Target="embeddings/oleObject949.bin"/><Relationship Id="rId2905" Type="http://schemas.openxmlformats.org/officeDocument/2006/relationships/image" Target="media/image1401.wmf"/><Relationship Id="rId1507" Type="http://schemas.openxmlformats.org/officeDocument/2006/relationships/image" Target="media/image720.wmf"/><Relationship Id="rId1714" Type="http://schemas.openxmlformats.org/officeDocument/2006/relationships/oleObject" Target="embeddings/oleObject879.bin"/><Relationship Id="rId1921" Type="http://schemas.openxmlformats.org/officeDocument/2006/relationships/oleObject" Target="embeddings/oleObject981.bin"/><Relationship Id="rId2488" Type="http://schemas.openxmlformats.org/officeDocument/2006/relationships/image" Target="media/image1198.wmf"/><Relationship Id="rId1297" Type="http://schemas.openxmlformats.org/officeDocument/2006/relationships/image" Target="media/image625.wmf"/><Relationship Id="rId2695" Type="http://schemas.openxmlformats.org/officeDocument/2006/relationships/image" Target="media/image1308.wmf"/><Relationship Id="rId667" Type="http://schemas.openxmlformats.org/officeDocument/2006/relationships/oleObject" Target="embeddings/oleObject323.bin"/><Relationship Id="rId874" Type="http://schemas.openxmlformats.org/officeDocument/2006/relationships/oleObject" Target="embeddings/oleObject427.bin"/><Relationship Id="rId2348" Type="http://schemas.openxmlformats.org/officeDocument/2006/relationships/image" Target="media/image1122.wmf"/><Relationship Id="rId2555" Type="http://schemas.openxmlformats.org/officeDocument/2006/relationships/image" Target="media/image1234.wmf"/><Relationship Id="rId2762" Type="http://schemas.openxmlformats.org/officeDocument/2006/relationships/oleObject" Target="embeddings/oleObject1385.bin"/><Relationship Id="rId527" Type="http://schemas.openxmlformats.org/officeDocument/2006/relationships/image" Target="media/image257.wmf"/><Relationship Id="rId734" Type="http://schemas.openxmlformats.org/officeDocument/2006/relationships/oleObject" Target="embeddings/oleObject356.bin"/><Relationship Id="rId941" Type="http://schemas.openxmlformats.org/officeDocument/2006/relationships/oleObject" Target="embeddings/oleObject464.bin"/><Relationship Id="rId1157" Type="http://schemas.openxmlformats.org/officeDocument/2006/relationships/image" Target="media/image553.wmf"/><Relationship Id="rId1364" Type="http://schemas.openxmlformats.org/officeDocument/2006/relationships/oleObject" Target="embeddings/oleObject692.bin"/><Relationship Id="rId1571" Type="http://schemas.openxmlformats.org/officeDocument/2006/relationships/oleObject" Target="embeddings/oleObject803.bin"/><Relationship Id="rId2208" Type="http://schemas.openxmlformats.org/officeDocument/2006/relationships/image" Target="media/image1060.png"/><Relationship Id="rId2415" Type="http://schemas.openxmlformats.org/officeDocument/2006/relationships/oleObject" Target="embeddings/oleObject1224.bin"/><Relationship Id="rId2622" Type="http://schemas.openxmlformats.org/officeDocument/2006/relationships/oleObject" Target="embeddings/oleObject1312.bin"/><Relationship Id="rId70" Type="http://schemas.openxmlformats.org/officeDocument/2006/relationships/image" Target="media/image29.wmf"/><Relationship Id="rId801" Type="http://schemas.openxmlformats.org/officeDocument/2006/relationships/oleObject" Target="embeddings/oleObject388.bin"/><Relationship Id="rId1017" Type="http://schemas.openxmlformats.org/officeDocument/2006/relationships/oleObject" Target="embeddings/oleObject510.bin"/><Relationship Id="rId1224" Type="http://schemas.openxmlformats.org/officeDocument/2006/relationships/oleObject" Target="embeddings/oleObject619.bin"/><Relationship Id="rId1431" Type="http://schemas.openxmlformats.org/officeDocument/2006/relationships/image" Target="media/image691.wmf"/><Relationship Id="rId3189" Type="http://schemas.openxmlformats.org/officeDocument/2006/relationships/image" Target="media/image1545.wmf"/><Relationship Id="rId3049" Type="http://schemas.openxmlformats.org/officeDocument/2006/relationships/oleObject" Target="embeddings/oleObject1524.bin"/><Relationship Id="rId177" Type="http://schemas.openxmlformats.org/officeDocument/2006/relationships/image" Target="media/image85.wmf"/><Relationship Id="rId384" Type="http://schemas.openxmlformats.org/officeDocument/2006/relationships/image" Target="media/image188.wmf"/><Relationship Id="rId591" Type="http://schemas.openxmlformats.org/officeDocument/2006/relationships/image" Target="media/image289.wmf"/><Relationship Id="rId2065" Type="http://schemas.openxmlformats.org/officeDocument/2006/relationships/image" Target="media/image996.wmf"/><Relationship Id="rId2272" Type="http://schemas.openxmlformats.org/officeDocument/2006/relationships/oleObject" Target="embeddings/oleObject1155.bin"/><Relationship Id="rId3116" Type="http://schemas.openxmlformats.org/officeDocument/2006/relationships/oleObject" Target="embeddings/oleObject1557.bin"/><Relationship Id="rId244" Type="http://schemas.openxmlformats.org/officeDocument/2006/relationships/image" Target="media/image119.wmf"/><Relationship Id="rId1081" Type="http://schemas.openxmlformats.org/officeDocument/2006/relationships/image" Target="media/image517.wmf"/><Relationship Id="rId451" Type="http://schemas.openxmlformats.org/officeDocument/2006/relationships/oleObject" Target="embeddings/oleObject215.bin"/><Relationship Id="rId2132" Type="http://schemas.openxmlformats.org/officeDocument/2006/relationships/oleObject" Target="embeddings/oleObject1087.bin"/><Relationship Id="rId104" Type="http://schemas.openxmlformats.org/officeDocument/2006/relationships/oleObject" Target="embeddings/oleObject41.bin"/><Relationship Id="rId311" Type="http://schemas.openxmlformats.org/officeDocument/2006/relationships/image" Target="media/image151.wmf"/><Relationship Id="rId1898" Type="http://schemas.openxmlformats.org/officeDocument/2006/relationships/oleObject" Target="embeddings/oleObject970.bin"/><Relationship Id="rId2949" Type="http://schemas.openxmlformats.org/officeDocument/2006/relationships/oleObject" Target="embeddings/oleObject1474.bin"/><Relationship Id="rId1758" Type="http://schemas.openxmlformats.org/officeDocument/2006/relationships/oleObject" Target="embeddings/oleObject902.bin"/><Relationship Id="rId2809" Type="http://schemas.openxmlformats.org/officeDocument/2006/relationships/oleObject" Target="embeddings/oleObject1404.bin"/><Relationship Id="rId1965" Type="http://schemas.openxmlformats.org/officeDocument/2006/relationships/image" Target="media/image946.wmf"/><Relationship Id="rId3180" Type="http://schemas.openxmlformats.org/officeDocument/2006/relationships/oleObject" Target="embeddings/oleObject1588.bin"/><Relationship Id="rId1618" Type="http://schemas.openxmlformats.org/officeDocument/2006/relationships/image" Target="media/image774.wmf"/><Relationship Id="rId1825" Type="http://schemas.openxmlformats.org/officeDocument/2006/relationships/oleObject" Target="embeddings/oleObject935.bin"/><Relationship Id="rId3040" Type="http://schemas.openxmlformats.org/officeDocument/2006/relationships/image" Target="media/image1469.wmf"/><Relationship Id="rId2599" Type="http://schemas.openxmlformats.org/officeDocument/2006/relationships/oleObject" Target="embeddings/oleObject1302.bin"/><Relationship Id="rId778" Type="http://schemas.openxmlformats.org/officeDocument/2006/relationships/image" Target="media/image386.wmf"/><Relationship Id="rId985" Type="http://schemas.openxmlformats.org/officeDocument/2006/relationships/oleObject" Target="embeddings/oleObject490.bin"/><Relationship Id="rId2459" Type="http://schemas.openxmlformats.org/officeDocument/2006/relationships/image" Target="media/image1182.wmf"/><Relationship Id="rId2666" Type="http://schemas.openxmlformats.org/officeDocument/2006/relationships/oleObject" Target="embeddings/oleObject1334.bin"/><Relationship Id="rId2873" Type="http://schemas.openxmlformats.org/officeDocument/2006/relationships/image" Target="media/image1385.wmf"/><Relationship Id="rId638" Type="http://schemas.openxmlformats.org/officeDocument/2006/relationships/oleObject" Target="embeddings/oleObject310.bin"/><Relationship Id="rId845" Type="http://schemas.openxmlformats.org/officeDocument/2006/relationships/image" Target="media/image417.wmf"/><Relationship Id="rId1268" Type="http://schemas.openxmlformats.org/officeDocument/2006/relationships/oleObject" Target="embeddings/oleObject642.bin"/><Relationship Id="rId1475" Type="http://schemas.openxmlformats.org/officeDocument/2006/relationships/image" Target="media/image705.wmf"/><Relationship Id="rId1682" Type="http://schemas.openxmlformats.org/officeDocument/2006/relationships/image" Target="media/image804.wmf"/><Relationship Id="rId2319" Type="http://schemas.openxmlformats.org/officeDocument/2006/relationships/image" Target="media/image1107.wmf"/><Relationship Id="rId2526" Type="http://schemas.openxmlformats.org/officeDocument/2006/relationships/image" Target="media/image1218.wmf"/><Relationship Id="rId2733" Type="http://schemas.openxmlformats.org/officeDocument/2006/relationships/oleObject" Target="embeddings/oleObject1360.bin"/><Relationship Id="rId705" Type="http://schemas.openxmlformats.org/officeDocument/2006/relationships/oleObject" Target="embeddings/oleObject342.bin"/><Relationship Id="rId1128" Type="http://schemas.openxmlformats.org/officeDocument/2006/relationships/oleObject" Target="embeddings/oleObject574.bin"/><Relationship Id="rId1335" Type="http://schemas.openxmlformats.org/officeDocument/2006/relationships/image" Target="media/image644.wmf"/><Relationship Id="rId1542" Type="http://schemas.openxmlformats.org/officeDocument/2006/relationships/image" Target="media/image738.wmf"/><Relationship Id="rId2940" Type="http://schemas.openxmlformats.org/officeDocument/2006/relationships/image" Target="media/image1419.wmf"/><Relationship Id="rId912" Type="http://schemas.openxmlformats.org/officeDocument/2006/relationships/image" Target="media/image449.wmf"/><Relationship Id="rId2800" Type="http://schemas.openxmlformats.org/officeDocument/2006/relationships/image" Target="media/image1350.jpeg"/><Relationship Id="rId41" Type="http://schemas.openxmlformats.org/officeDocument/2006/relationships/oleObject" Target="embeddings/oleObject12.bin"/><Relationship Id="rId1402" Type="http://schemas.openxmlformats.org/officeDocument/2006/relationships/oleObject" Target="embeddings/oleObject711.bin"/><Relationship Id="rId288" Type="http://schemas.openxmlformats.org/officeDocument/2006/relationships/oleObject" Target="embeddings/oleObject133.bin"/><Relationship Id="rId495" Type="http://schemas.openxmlformats.org/officeDocument/2006/relationships/oleObject" Target="embeddings/oleObject237.bin"/><Relationship Id="rId2176" Type="http://schemas.openxmlformats.org/officeDocument/2006/relationships/image" Target="media/image1047.png"/><Relationship Id="rId2383" Type="http://schemas.openxmlformats.org/officeDocument/2006/relationships/oleObject" Target="embeddings/oleObject1210.bin"/><Relationship Id="rId2590" Type="http://schemas.openxmlformats.org/officeDocument/2006/relationships/oleObject" Target="embeddings/oleObject1298.bin"/><Relationship Id="rId148" Type="http://schemas.openxmlformats.org/officeDocument/2006/relationships/image" Target="media/image71.wmf"/><Relationship Id="rId355" Type="http://schemas.openxmlformats.org/officeDocument/2006/relationships/oleObject" Target="embeddings/oleObject166.bin"/><Relationship Id="rId562" Type="http://schemas.openxmlformats.org/officeDocument/2006/relationships/oleObject" Target="embeddings/oleObject272.bin"/><Relationship Id="rId1192" Type="http://schemas.openxmlformats.org/officeDocument/2006/relationships/image" Target="media/image573.wmf"/><Relationship Id="rId2036" Type="http://schemas.openxmlformats.org/officeDocument/2006/relationships/oleObject" Target="embeddings/oleObject1039.bin"/><Relationship Id="rId2243" Type="http://schemas.openxmlformats.org/officeDocument/2006/relationships/footer" Target="footer11.xml"/><Relationship Id="rId2450" Type="http://schemas.openxmlformats.org/officeDocument/2006/relationships/image" Target="media/image1177.png"/><Relationship Id="rId215" Type="http://schemas.openxmlformats.org/officeDocument/2006/relationships/image" Target="media/image106.png"/><Relationship Id="rId422" Type="http://schemas.openxmlformats.org/officeDocument/2006/relationships/oleObject" Target="embeddings/oleObject200.bin"/><Relationship Id="rId1052" Type="http://schemas.openxmlformats.org/officeDocument/2006/relationships/image" Target="media/image507.wmf"/><Relationship Id="rId2103" Type="http://schemas.openxmlformats.org/officeDocument/2006/relationships/oleObject" Target="embeddings/oleObject1072.bin"/><Relationship Id="rId2310" Type="http://schemas.openxmlformats.org/officeDocument/2006/relationships/oleObject" Target="embeddings/oleObject1173.bin"/><Relationship Id="rId1869" Type="http://schemas.openxmlformats.org/officeDocument/2006/relationships/image" Target="media/image897.wmf"/><Relationship Id="rId3084" Type="http://schemas.openxmlformats.org/officeDocument/2006/relationships/oleObject" Target="embeddings/oleObject1541.bin"/><Relationship Id="rId1729" Type="http://schemas.openxmlformats.org/officeDocument/2006/relationships/oleObject" Target="embeddings/oleObject887.bin"/><Relationship Id="rId1936" Type="http://schemas.openxmlformats.org/officeDocument/2006/relationships/oleObject" Target="embeddings/oleObject989.bin"/><Relationship Id="rId3151" Type="http://schemas.openxmlformats.org/officeDocument/2006/relationships/image" Target="media/image1526.wmf"/><Relationship Id="rId3011" Type="http://schemas.openxmlformats.org/officeDocument/2006/relationships/oleObject" Target="embeddings/oleObject1505.bin"/><Relationship Id="rId5" Type="http://schemas.openxmlformats.org/officeDocument/2006/relationships/webSettings" Target="webSettings.xml"/><Relationship Id="rId889" Type="http://schemas.openxmlformats.org/officeDocument/2006/relationships/image" Target="media/image440.wmf"/><Relationship Id="rId2777" Type="http://schemas.openxmlformats.org/officeDocument/2006/relationships/image" Target="media/image1330.png"/><Relationship Id="rId749" Type="http://schemas.openxmlformats.org/officeDocument/2006/relationships/image" Target="media/image370.wmf"/><Relationship Id="rId1379" Type="http://schemas.openxmlformats.org/officeDocument/2006/relationships/image" Target="media/image664.wmf"/><Relationship Id="rId1586" Type="http://schemas.openxmlformats.org/officeDocument/2006/relationships/image" Target="media/image760.wmf"/><Relationship Id="rId2984" Type="http://schemas.openxmlformats.org/officeDocument/2006/relationships/image" Target="media/image1441.wmf"/><Relationship Id="rId609" Type="http://schemas.openxmlformats.org/officeDocument/2006/relationships/image" Target="media/image298.wmf"/><Relationship Id="rId956" Type="http://schemas.openxmlformats.org/officeDocument/2006/relationships/oleObject" Target="embeddings/oleObject472.bin"/><Relationship Id="rId1239" Type="http://schemas.openxmlformats.org/officeDocument/2006/relationships/oleObject" Target="embeddings/oleObject627.bin"/><Relationship Id="rId1793" Type="http://schemas.openxmlformats.org/officeDocument/2006/relationships/oleObject" Target="embeddings/oleObject919.bin"/><Relationship Id="rId2637" Type="http://schemas.openxmlformats.org/officeDocument/2006/relationships/image" Target="media/image1279.wmf"/><Relationship Id="rId2844" Type="http://schemas.openxmlformats.org/officeDocument/2006/relationships/oleObject" Target="embeddings/oleObject1422.bin"/><Relationship Id="rId85" Type="http://schemas.openxmlformats.org/officeDocument/2006/relationships/oleObject" Target="embeddings/oleObject33.bin"/><Relationship Id="rId816" Type="http://schemas.openxmlformats.org/officeDocument/2006/relationships/image" Target="media/image405.wmf"/><Relationship Id="rId1446" Type="http://schemas.openxmlformats.org/officeDocument/2006/relationships/oleObject" Target="embeddings/oleObject734.bin"/><Relationship Id="rId1653" Type="http://schemas.openxmlformats.org/officeDocument/2006/relationships/oleObject" Target="embeddings/oleObject848.bin"/><Relationship Id="rId1860" Type="http://schemas.openxmlformats.org/officeDocument/2006/relationships/oleObject" Target="embeddings/oleObject952.bin"/><Relationship Id="rId2704" Type="http://schemas.openxmlformats.org/officeDocument/2006/relationships/oleObject" Target="embeddings/oleObject1351.bin"/><Relationship Id="rId2911" Type="http://schemas.openxmlformats.org/officeDocument/2006/relationships/image" Target="media/image1404.wmf"/><Relationship Id="rId1306" Type="http://schemas.openxmlformats.org/officeDocument/2006/relationships/oleObject" Target="embeddings/oleObject661.bin"/><Relationship Id="rId1513" Type="http://schemas.openxmlformats.org/officeDocument/2006/relationships/oleObject" Target="embeddings/oleObject774.bin"/><Relationship Id="rId1720" Type="http://schemas.openxmlformats.org/officeDocument/2006/relationships/oleObject" Target="embeddings/oleObject882.bin"/><Relationship Id="rId12" Type="http://schemas.openxmlformats.org/officeDocument/2006/relationships/footer" Target="footer1.xml"/><Relationship Id="rId399" Type="http://schemas.openxmlformats.org/officeDocument/2006/relationships/image" Target="media/image195.wmf"/><Relationship Id="rId2287" Type="http://schemas.openxmlformats.org/officeDocument/2006/relationships/image" Target="media/image1090.png"/><Relationship Id="rId2494" Type="http://schemas.openxmlformats.org/officeDocument/2006/relationships/image" Target="media/image1201.wmf"/><Relationship Id="rId259" Type="http://schemas.openxmlformats.org/officeDocument/2006/relationships/image" Target="media/image126.wmf"/><Relationship Id="rId466" Type="http://schemas.openxmlformats.org/officeDocument/2006/relationships/oleObject" Target="embeddings/oleObject222.bin"/><Relationship Id="rId673" Type="http://schemas.openxmlformats.org/officeDocument/2006/relationships/oleObject" Target="embeddings/oleObject326.bin"/><Relationship Id="rId880" Type="http://schemas.openxmlformats.org/officeDocument/2006/relationships/oleObject" Target="embeddings/oleObject430.bin"/><Relationship Id="rId1096" Type="http://schemas.openxmlformats.org/officeDocument/2006/relationships/oleObject" Target="embeddings/oleObject557.bin"/><Relationship Id="rId2147" Type="http://schemas.openxmlformats.org/officeDocument/2006/relationships/oleObject" Target="embeddings/oleObject1095.bin"/><Relationship Id="rId2354" Type="http://schemas.openxmlformats.org/officeDocument/2006/relationships/image" Target="media/image1125.wmf"/><Relationship Id="rId2561" Type="http://schemas.openxmlformats.org/officeDocument/2006/relationships/image" Target="media/image1237.wmf"/><Relationship Id="rId119" Type="http://schemas.openxmlformats.org/officeDocument/2006/relationships/image" Target="media/image55.png"/><Relationship Id="rId326" Type="http://schemas.openxmlformats.org/officeDocument/2006/relationships/oleObject" Target="embeddings/oleObject152.bin"/><Relationship Id="rId533" Type="http://schemas.openxmlformats.org/officeDocument/2006/relationships/image" Target="media/image260.wmf"/><Relationship Id="rId1163" Type="http://schemas.openxmlformats.org/officeDocument/2006/relationships/image" Target="media/image556.wmf"/><Relationship Id="rId1370" Type="http://schemas.openxmlformats.org/officeDocument/2006/relationships/oleObject" Target="embeddings/oleObject695.bin"/><Relationship Id="rId2007" Type="http://schemas.openxmlformats.org/officeDocument/2006/relationships/image" Target="media/image967.wmf"/><Relationship Id="rId2214" Type="http://schemas.openxmlformats.org/officeDocument/2006/relationships/oleObject" Target="embeddings/oleObject1128.bin"/><Relationship Id="rId740" Type="http://schemas.openxmlformats.org/officeDocument/2006/relationships/image" Target="media/image365.png"/><Relationship Id="rId1023" Type="http://schemas.openxmlformats.org/officeDocument/2006/relationships/oleObject" Target="embeddings/oleObject514.bin"/><Relationship Id="rId2421" Type="http://schemas.openxmlformats.org/officeDocument/2006/relationships/image" Target="media/image1159.png"/><Relationship Id="rId600" Type="http://schemas.openxmlformats.org/officeDocument/2006/relationships/oleObject" Target="embeddings/oleObject291.bin"/><Relationship Id="rId1230" Type="http://schemas.openxmlformats.org/officeDocument/2006/relationships/image" Target="media/image592.wmf"/><Relationship Id="rId3195" Type="http://schemas.openxmlformats.org/officeDocument/2006/relationships/fontTable" Target="fontTable.xml"/><Relationship Id="rId3055" Type="http://schemas.openxmlformats.org/officeDocument/2006/relationships/oleObject" Target="embeddings/oleObject1527.bin"/><Relationship Id="rId183" Type="http://schemas.openxmlformats.org/officeDocument/2006/relationships/image" Target="media/image88.wmf"/><Relationship Id="rId390" Type="http://schemas.openxmlformats.org/officeDocument/2006/relationships/image" Target="media/image191.wmf"/><Relationship Id="rId1907" Type="http://schemas.openxmlformats.org/officeDocument/2006/relationships/oleObject" Target="embeddings/oleObject974.bin"/><Relationship Id="rId2071" Type="http://schemas.openxmlformats.org/officeDocument/2006/relationships/image" Target="media/image999.wmf"/><Relationship Id="rId3122" Type="http://schemas.openxmlformats.org/officeDocument/2006/relationships/oleObject" Target="embeddings/oleObject1560.bin"/><Relationship Id="rId250" Type="http://schemas.openxmlformats.org/officeDocument/2006/relationships/image" Target="media/image122.wmf"/><Relationship Id="rId110" Type="http://schemas.openxmlformats.org/officeDocument/2006/relationships/oleObject" Target="embeddings/oleObject44.bin"/><Relationship Id="rId2888" Type="http://schemas.openxmlformats.org/officeDocument/2006/relationships/oleObject" Target="embeddings/oleObject1444.bin"/><Relationship Id="rId1697" Type="http://schemas.openxmlformats.org/officeDocument/2006/relationships/oleObject" Target="embeddings/oleObject870.bin"/><Relationship Id="rId2748" Type="http://schemas.openxmlformats.org/officeDocument/2006/relationships/oleObject" Target="embeddings/oleObject1374.bin"/><Relationship Id="rId2955" Type="http://schemas.openxmlformats.org/officeDocument/2006/relationships/oleObject" Target="embeddings/oleObject1477.bin"/><Relationship Id="rId927" Type="http://schemas.openxmlformats.org/officeDocument/2006/relationships/oleObject" Target="embeddings/oleObject457.bin"/><Relationship Id="rId1557" Type="http://schemas.openxmlformats.org/officeDocument/2006/relationships/oleObject" Target="embeddings/oleObject796.bin"/><Relationship Id="rId1764" Type="http://schemas.openxmlformats.org/officeDocument/2006/relationships/oleObject" Target="embeddings/oleObject905.bin"/><Relationship Id="rId1971" Type="http://schemas.openxmlformats.org/officeDocument/2006/relationships/image" Target="media/image949.wmf"/><Relationship Id="rId2608" Type="http://schemas.openxmlformats.org/officeDocument/2006/relationships/image" Target="media/image1264.wmf"/><Relationship Id="rId2815" Type="http://schemas.openxmlformats.org/officeDocument/2006/relationships/image" Target="media/image1355.png"/><Relationship Id="rId56" Type="http://schemas.openxmlformats.org/officeDocument/2006/relationships/image" Target="media/image21.png"/><Relationship Id="rId1417" Type="http://schemas.openxmlformats.org/officeDocument/2006/relationships/image" Target="media/image684.wmf"/><Relationship Id="rId1624" Type="http://schemas.openxmlformats.org/officeDocument/2006/relationships/oleObject" Target="embeddings/oleObject832.bin"/><Relationship Id="rId1831" Type="http://schemas.openxmlformats.org/officeDocument/2006/relationships/oleObject" Target="embeddings/oleObject938.bin"/><Relationship Id="rId2398" Type="http://schemas.openxmlformats.org/officeDocument/2006/relationships/oleObject" Target="embeddings/oleObject1216.bin"/><Relationship Id="rId577" Type="http://schemas.openxmlformats.org/officeDocument/2006/relationships/image" Target="media/image282.wmf"/><Relationship Id="rId2258" Type="http://schemas.openxmlformats.org/officeDocument/2006/relationships/oleObject" Target="embeddings/oleObject1151.bin"/><Relationship Id="rId784" Type="http://schemas.openxmlformats.org/officeDocument/2006/relationships/image" Target="media/image389.wmf"/><Relationship Id="rId991" Type="http://schemas.openxmlformats.org/officeDocument/2006/relationships/oleObject" Target="embeddings/oleObject494.bin"/><Relationship Id="rId1067" Type="http://schemas.openxmlformats.org/officeDocument/2006/relationships/image" Target="media/image513.wmf"/><Relationship Id="rId2465" Type="http://schemas.openxmlformats.org/officeDocument/2006/relationships/image" Target="media/image1185.wmf"/><Relationship Id="rId2672" Type="http://schemas.openxmlformats.org/officeDocument/2006/relationships/oleObject" Target="embeddings/oleObject1337.bin"/><Relationship Id="rId437" Type="http://schemas.openxmlformats.org/officeDocument/2006/relationships/oleObject" Target="embeddings/oleObject208.bin"/><Relationship Id="rId644" Type="http://schemas.openxmlformats.org/officeDocument/2006/relationships/oleObject" Target="embeddings/oleObject313.bin"/><Relationship Id="rId851" Type="http://schemas.openxmlformats.org/officeDocument/2006/relationships/image" Target="media/image420.wmf"/><Relationship Id="rId1274" Type="http://schemas.openxmlformats.org/officeDocument/2006/relationships/oleObject" Target="embeddings/oleObject645.bin"/><Relationship Id="rId1481" Type="http://schemas.openxmlformats.org/officeDocument/2006/relationships/oleObject" Target="embeddings/oleObject758.bin"/><Relationship Id="rId2118" Type="http://schemas.openxmlformats.org/officeDocument/2006/relationships/oleObject" Target="embeddings/oleObject1080.bin"/><Relationship Id="rId2325" Type="http://schemas.openxmlformats.org/officeDocument/2006/relationships/image" Target="media/image1110.wmf"/><Relationship Id="rId2532" Type="http://schemas.openxmlformats.org/officeDocument/2006/relationships/image" Target="media/image1221.wmf"/><Relationship Id="rId504" Type="http://schemas.openxmlformats.org/officeDocument/2006/relationships/image" Target="media/image245.wmf"/><Relationship Id="rId711" Type="http://schemas.openxmlformats.org/officeDocument/2006/relationships/oleObject" Target="embeddings/oleObject345.bin"/><Relationship Id="rId1134" Type="http://schemas.openxmlformats.org/officeDocument/2006/relationships/oleObject" Target="embeddings/oleObject577.bin"/><Relationship Id="rId1341" Type="http://schemas.openxmlformats.org/officeDocument/2006/relationships/image" Target="media/image647.wmf"/><Relationship Id="rId1201" Type="http://schemas.openxmlformats.org/officeDocument/2006/relationships/image" Target="media/image578.wmf"/><Relationship Id="rId3099" Type="http://schemas.openxmlformats.org/officeDocument/2006/relationships/image" Target="media/image1499.wmf"/><Relationship Id="rId3166" Type="http://schemas.openxmlformats.org/officeDocument/2006/relationships/oleObject" Target="embeddings/oleObject1581.bin"/><Relationship Id="rId294" Type="http://schemas.openxmlformats.org/officeDocument/2006/relationships/oleObject" Target="embeddings/oleObject136.bin"/><Relationship Id="rId2182" Type="http://schemas.openxmlformats.org/officeDocument/2006/relationships/oleObject" Target="embeddings/oleObject1107.bin"/><Relationship Id="rId3026" Type="http://schemas.openxmlformats.org/officeDocument/2006/relationships/image" Target="media/image1462.wmf"/><Relationship Id="rId154" Type="http://schemas.openxmlformats.org/officeDocument/2006/relationships/image" Target="media/image74.wmf"/><Relationship Id="rId361" Type="http://schemas.openxmlformats.org/officeDocument/2006/relationships/oleObject" Target="embeddings/oleObject169.bin"/><Relationship Id="rId2042" Type="http://schemas.openxmlformats.org/officeDocument/2006/relationships/oleObject" Target="embeddings/oleObject1042.bin"/><Relationship Id="rId2999" Type="http://schemas.openxmlformats.org/officeDocument/2006/relationships/oleObject" Target="embeddings/oleObject1499.bin"/><Relationship Id="rId221" Type="http://schemas.openxmlformats.org/officeDocument/2006/relationships/oleObject" Target="embeddings/oleObject96.bin"/><Relationship Id="rId2859" Type="http://schemas.openxmlformats.org/officeDocument/2006/relationships/image" Target="media/image1378.wmf"/><Relationship Id="rId1668" Type="http://schemas.openxmlformats.org/officeDocument/2006/relationships/image" Target="media/image797.wmf"/><Relationship Id="rId1875" Type="http://schemas.openxmlformats.org/officeDocument/2006/relationships/image" Target="media/image901.wmf"/><Relationship Id="rId2719" Type="http://schemas.openxmlformats.org/officeDocument/2006/relationships/oleObject" Target="embeddings/oleObject1355.bin"/><Relationship Id="rId1528" Type="http://schemas.openxmlformats.org/officeDocument/2006/relationships/image" Target="media/image731.wmf"/><Relationship Id="rId2926" Type="http://schemas.openxmlformats.org/officeDocument/2006/relationships/image" Target="media/image1412.wmf"/><Relationship Id="rId3090" Type="http://schemas.openxmlformats.org/officeDocument/2006/relationships/oleObject" Target="embeddings/oleObject1544.bin"/><Relationship Id="rId1735" Type="http://schemas.openxmlformats.org/officeDocument/2006/relationships/image" Target="media/image829.wmf"/><Relationship Id="rId1942" Type="http://schemas.openxmlformats.org/officeDocument/2006/relationships/oleObject" Target="embeddings/oleObject992.bin"/><Relationship Id="rId27" Type="http://schemas.openxmlformats.org/officeDocument/2006/relationships/oleObject" Target="embeddings/oleObject5.bin"/><Relationship Id="rId1802" Type="http://schemas.openxmlformats.org/officeDocument/2006/relationships/image" Target="media/image863.wmf"/><Relationship Id="rId688" Type="http://schemas.openxmlformats.org/officeDocument/2006/relationships/image" Target="media/image339.wmf"/><Relationship Id="rId895" Type="http://schemas.openxmlformats.org/officeDocument/2006/relationships/image" Target="media/image442.wmf"/><Relationship Id="rId2369" Type="http://schemas.openxmlformats.org/officeDocument/2006/relationships/oleObject" Target="embeddings/oleObject1202.bin"/><Relationship Id="rId2576" Type="http://schemas.openxmlformats.org/officeDocument/2006/relationships/oleObject" Target="embeddings/oleObject1292.bin"/><Relationship Id="rId2783" Type="http://schemas.openxmlformats.org/officeDocument/2006/relationships/oleObject" Target="embeddings/oleObject1396.bin"/><Relationship Id="rId2990" Type="http://schemas.openxmlformats.org/officeDocument/2006/relationships/image" Target="media/image1444.wmf"/><Relationship Id="rId548" Type="http://schemas.openxmlformats.org/officeDocument/2006/relationships/oleObject" Target="embeddings/oleObject265.bin"/><Relationship Id="rId755" Type="http://schemas.openxmlformats.org/officeDocument/2006/relationships/image" Target="media/image373.wmf"/><Relationship Id="rId962" Type="http://schemas.openxmlformats.org/officeDocument/2006/relationships/oleObject" Target="embeddings/oleObject475.bin"/><Relationship Id="rId1178" Type="http://schemas.openxmlformats.org/officeDocument/2006/relationships/image" Target="media/image565.wmf"/><Relationship Id="rId1385" Type="http://schemas.openxmlformats.org/officeDocument/2006/relationships/image" Target="media/image667.wmf"/><Relationship Id="rId1592" Type="http://schemas.openxmlformats.org/officeDocument/2006/relationships/image" Target="media/image763.wmf"/><Relationship Id="rId2229" Type="http://schemas.openxmlformats.org/officeDocument/2006/relationships/oleObject" Target="embeddings/oleObject1138.bin"/><Relationship Id="rId2436" Type="http://schemas.openxmlformats.org/officeDocument/2006/relationships/image" Target="media/image1168.wmf"/><Relationship Id="rId2643" Type="http://schemas.openxmlformats.org/officeDocument/2006/relationships/image" Target="media/image1282.wmf"/><Relationship Id="rId2850" Type="http://schemas.openxmlformats.org/officeDocument/2006/relationships/oleObject" Target="embeddings/oleObject1425.bin"/><Relationship Id="rId91" Type="http://schemas.openxmlformats.org/officeDocument/2006/relationships/oleObject" Target="embeddings/oleObject36.bin"/><Relationship Id="rId408" Type="http://schemas.openxmlformats.org/officeDocument/2006/relationships/oleObject" Target="embeddings/oleObject193.bin"/><Relationship Id="rId615" Type="http://schemas.openxmlformats.org/officeDocument/2006/relationships/image" Target="media/image301.wmf"/><Relationship Id="rId822" Type="http://schemas.openxmlformats.org/officeDocument/2006/relationships/oleObject" Target="embeddings/oleObject399.bin"/><Relationship Id="rId1038" Type="http://schemas.openxmlformats.org/officeDocument/2006/relationships/oleObject" Target="embeddings/oleObject523.bin"/><Relationship Id="rId1245" Type="http://schemas.openxmlformats.org/officeDocument/2006/relationships/oleObject" Target="embeddings/oleObject630.bin"/><Relationship Id="rId1452" Type="http://schemas.openxmlformats.org/officeDocument/2006/relationships/oleObject" Target="embeddings/oleObject740.bin"/><Relationship Id="rId2503" Type="http://schemas.openxmlformats.org/officeDocument/2006/relationships/oleObject" Target="embeddings/oleObject1259.bin"/><Relationship Id="rId1105" Type="http://schemas.openxmlformats.org/officeDocument/2006/relationships/image" Target="media/image527.wmf"/><Relationship Id="rId1312" Type="http://schemas.openxmlformats.org/officeDocument/2006/relationships/oleObject" Target="embeddings/oleObject664.bin"/><Relationship Id="rId2710" Type="http://schemas.openxmlformats.org/officeDocument/2006/relationships/oleObject" Target="embeddings/oleObject1352.bin"/><Relationship Id="rId198" Type="http://schemas.openxmlformats.org/officeDocument/2006/relationships/image" Target="media/image97.wmf"/><Relationship Id="rId2086" Type="http://schemas.openxmlformats.org/officeDocument/2006/relationships/image" Target="media/image1007.wmf"/><Relationship Id="rId2293" Type="http://schemas.openxmlformats.org/officeDocument/2006/relationships/oleObject" Target="embeddings/oleObject1165.bin"/><Relationship Id="rId3137" Type="http://schemas.openxmlformats.org/officeDocument/2006/relationships/image" Target="media/image1519.wmf"/><Relationship Id="rId265" Type="http://schemas.openxmlformats.org/officeDocument/2006/relationships/image" Target="media/image129.wmf"/><Relationship Id="rId472" Type="http://schemas.openxmlformats.org/officeDocument/2006/relationships/oleObject" Target="embeddings/oleObject226.bin"/><Relationship Id="rId2153" Type="http://schemas.openxmlformats.org/officeDocument/2006/relationships/oleObject" Target="embeddings/oleObject1098.bin"/><Relationship Id="rId2360" Type="http://schemas.openxmlformats.org/officeDocument/2006/relationships/image" Target="media/image1128.wmf"/><Relationship Id="rId125" Type="http://schemas.openxmlformats.org/officeDocument/2006/relationships/oleObject" Target="embeddings/oleObject51.bin"/><Relationship Id="rId332" Type="http://schemas.openxmlformats.org/officeDocument/2006/relationships/oleObject" Target="embeddings/oleObject155.bin"/><Relationship Id="rId2013" Type="http://schemas.openxmlformats.org/officeDocument/2006/relationships/image" Target="media/image970.wmf"/><Relationship Id="rId2220" Type="http://schemas.openxmlformats.org/officeDocument/2006/relationships/oleObject" Target="embeddings/oleObject1132.bin"/><Relationship Id="rId1779" Type="http://schemas.openxmlformats.org/officeDocument/2006/relationships/oleObject" Target="embeddings/oleObject912.bin"/><Relationship Id="rId1986" Type="http://schemas.openxmlformats.org/officeDocument/2006/relationships/oleObject" Target="embeddings/oleObject1014.bin"/><Relationship Id="rId1639" Type="http://schemas.openxmlformats.org/officeDocument/2006/relationships/oleObject" Target="embeddings/oleObject840.bin"/><Relationship Id="rId1846" Type="http://schemas.openxmlformats.org/officeDocument/2006/relationships/oleObject" Target="embeddings/oleObject945.bin"/><Relationship Id="rId3061" Type="http://schemas.openxmlformats.org/officeDocument/2006/relationships/oleObject" Target="embeddings/oleObject1530.bin"/><Relationship Id="rId1706" Type="http://schemas.openxmlformats.org/officeDocument/2006/relationships/oleObject" Target="embeddings/oleObject875.bin"/><Relationship Id="rId1913" Type="http://schemas.openxmlformats.org/officeDocument/2006/relationships/oleObject" Target="embeddings/oleObject977.bin"/><Relationship Id="rId799" Type="http://schemas.openxmlformats.org/officeDocument/2006/relationships/oleObject" Target="embeddings/oleObject387.bin"/><Relationship Id="rId2687" Type="http://schemas.openxmlformats.org/officeDocument/2006/relationships/image" Target="media/image1304.wmf"/><Relationship Id="rId2894" Type="http://schemas.openxmlformats.org/officeDocument/2006/relationships/oleObject" Target="embeddings/oleObject1447.bin"/><Relationship Id="rId659" Type="http://schemas.openxmlformats.org/officeDocument/2006/relationships/oleObject" Target="embeddings/oleObject319.bin"/><Relationship Id="rId866" Type="http://schemas.openxmlformats.org/officeDocument/2006/relationships/oleObject" Target="embeddings/oleObject423.bin"/><Relationship Id="rId1289" Type="http://schemas.openxmlformats.org/officeDocument/2006/relationships/image" Target="media/image621.wmf"/><Relationship Id="rId1496" Type="http://schemas.openxmlformats.org/officeDocument/2006/relationships/image" Target="media/image715.wmf"/><Relationship Id="rId2547" Type="http://schemas.openxmlformats.org/officeDocument/2006/relationships/image" Target="media/image1230.wmf"/><Relationship Id="rId519" Type="http://schemas.openxmlformats.org/officeDocument/2006/relationships/oleObject" Target="embeddings/oleObject251.bin"/><Relationship Id="rId1149" Type="http://schemas.openxmlformats.org/officeDocument/2006/relationships/image" Target="media/image549.wmf"/><Relationship Id="rId1356" Type="http://schemas.openxmlformats.org/officeDocument/2006/relationships/oleObject" Target="embeddings/oleObject687.bin"/><Relationship Id="rId2754" Type="http://schemas.openxmlformats.org/officeDocument/2006/relationships/image" Target="media/image1328.wmf"/><Relationship Id="rId2961" Type="http://schemas.openxmlformats.org/officeDocument/2006/relationships/oleObject" Target="embeddings/oleObject1480.bin"/><Relationship Id="rId726" Type="http://schemas.openxmlformats.org/officeDocument/2006/relationships/image" Target="media/image358.wmf"/><Relationship Id="rId933" Type="http://schemas.openxmlformats.org/officeDocument/2006/relationships/oleObject" Target="embeddings/oleObject460.bin"/><Relationship Id="rId1009" Type="http://schemas.openxmlformats.org/officeDocument/2006/relationships/image" Target="media/image488.wmf"/><Relationship Id="rId1563" Type="http://schemas.openxmlformats.org/officeDocument/2006/relationships/oleObject" Target="embeddings/oleObject799.bin"/><Relationship Id="rId1770" Type="http://schemas.openxmlformats.org/officeDocument/2006/relationships/oleObject" Target="embeddings/oleObject908.bin"/><Relationship Id="rId2407" Type="http://schemas.openxmlformats.org/officeDocument/2006/relationships/oleObject" Target="embeddings/oleObject1220.bin"/><Relationship Id="rId2614" Type="http://schemas.openxmlformats.org/officeDocument/2006/relationships/oleObject" Target="embeddings/oleObject1308.bin"/><Relationship Id="rId2821" Type="http://schemas.openxmlformats.org/officeDocument/2006/relationships/image" Target="media/image1359.wmf"/><Relationship Id="rId62" Type="http://schemas.openxmlformats.org/officeDocument/2006/relationships/image" Target="media/image25.wmf"/><Relationship Id="rId1216" Type="http://schemas.openxmlformats.org/officeDocument/2006/relationships/image" Target="media/image586.wmf"/><Relationship Id="rId1423" Type="http://schemas.openxmlformats.org/officeDocument/2006/relationships/image" Target="media/image687.wmf"/><Relationship Id="rId1630" Type="http://schemas.openxmlformats.org/officeDocument/2006/relationships/oleObject" Target="embeddings/oleObject835.bin"/><Relationship Id="rId2197" Type="http://schemas.openxmlformats.org/officeDocument/2006/relationships/image" Target="media/image1056.wmf"/><Relationship Id="rId169" Type="http://schemas.openxmlformats.org/officeDocument/2006/relationships/oleObject" Target="embeddings/oleObject72.bin"/><Relationship Id="rId376" Type="http://schemas.openxmlformats.org/officeDocument/2006/relationships/image" Target="media/image184.wmf"/><Relationship Id="rId583" Type="http://schemas.openxmlformats.org/officeDocument/2006/relationships/image" Target="media/image285.wmf"/><Relationship Id="rId790" Type="http://schemas.openxmlformats.org/officeDocument/2006/relationships/image" Target="media/image392.wmf"/><Relationship Id="rId2057" Type="http://schemas.openxmlformats.org/officeDocument/2006/relationships/image" Target="media/image992.wmf"/><Relationship Id="rId2264" Type="http://schemas.openxmlformats.org/officeDocument/2006/relationships/oleObject" Target="embeddings/oleObject1152.bin"/><Relationship Id="rId2471" Type="http://schemas.openxmlformats.org/officeDocument/2006/relationships/image" Target="media/image1188.wmf"/><Relationship Id="rId3108" Type="http://schemas.openxmlformats.org/officeDocument/2006/relationships/oleObject" Target="embeddings/oleObject1553.bin"/><Relationship Id="rId236" Type="http://schemas.openxmlformats.org/officeDocument/2006/relationships/oleObject" Target="embeddings/oleObject104.bin"/><Relationship Id="rId443" Type="http://schemas.openxmlformats.org/officeDocument/2006/relationships/oleObject" Target="embeddings/oleObject211.bin"/><Relationship Id="rId650" Type="http://schemas.openxmlformats.org/officeDocument/2006/relationships/image" Target="media/image319.wmf"/><Relationship Id="rId1073" Type="http://schemas.openxmlformats.org/officeDocument/2006/relationships/image" Target="media/image515.wmf"/><Relationship Id="rId1280" Type="http://schemas.openxmlformats.org/officeDocument/2006/relationships/oleObject" Target="embeddings/oleObject648.bin"/><Relationship Id="rId2124" Type="http://schemas.openxmlformats.org/officeDocument/2006/relationships/oleObject" Target="embeddings/oleObject1083.bin"/><Relationship Id="rId2331" Type="http://schemas.openxmlformats.org/officeDocument/2006/relationships/image" Target="media/image1113.wmf"/><Relationship Id="rId303" Type="http://schemas.openxmlformats.org/officeDocument/2006/relationships/image" Target="media/image147.wmf"/><Relationship Id="rId1140" Type="http://schemas.openxmlformats.org/officeDocument/2006/relationships/oleObject" Target="embeddings/oleObject580.bin"/><Relationship Id="rId510" Type="http://schemas.openxmlformats.org/officeDocument/2006/relationships/image" Target="media/image248.wmf"/><Relationship Id="rId1000" Type="http://schemas.openxmlformats.org/officeDocument/2006/relationships/oleObject" Target="embeddings/oleObject499.bin"/><Relationship Id="rId1957" Type="http://schemas.openxmlformats.org/officeDocument/2006/relationships/image" Target="media/image942.wmf"/><Relationship Id="rId1817" Type="http://schemas.openxmlformats.org/officeDocument/2006/relationships/oleObject" Target="embeddings/oleObject931.bin"/><Relationship Id="rId3172" Type="http://schemas.openxmlformats.org/officeDocument/2006/relationships/oleObject" Target="embeddings/oleObject1584.bin"/><Relationship Id="rId3032" Type="http://schemas.openxmlformats.org/officeDocument/2006/relationships/image" Target="media/image1465.wmf"/><Relationship Id="rId160" Type="http://schemas.openxmlformats.org/officeDocument/2006/relationships/image" Target="media/image77.wmf"/><Relationship Id="rId2798" Type="http://schemas.openxmlformats.org/officeDocument/2006/relationships/image" Target="media/image1348.png"/><Relationship Id="rId977" Type="http://schemas.openxmlformats.org/officeDocument/2006/relationships/oleObject" Target="embeddings/oleObject486.bin"/><Relationship Id="rId2658" Type="http://schemas.openxmlformats.org/officeDocument/2006/relationships/oleObject" Target="embeddings/oleObject1330.bin"/><Relationship Id="rId2865" Type="http://schemas.openxmlformats.org/officeDocument/2006/relationships/image" Target="media/image1381.wmf"/><Relationship Id="rId837" Type="http://schemas.openxmlformats.org/officeDocument/2006/relationships/image" Target="media/image414.wmf"/><Relationship Id="rId1467" Type="http://schemas.openxmlformats.org/officeDocument/2006/relationships/image" Target="media/image701.wmf"/><Relationship Id="rId1674" Type="http://schemas.openxmlformats.org/officeDocument/2006/relationships/image" Target="media/image800.wmf"/><Relationship Id="rId1881" Type="http://schemas.openxmlformats.org/officeDocument/2006/relationships/image" Target="media/image904.wmf"/><Relationship Id="rId2518" Type="http://schemas.openxmlformats.org/officeDocument/2006/relationships/image" Target="media/image1214.wmf"/><Relationship Id="rId2725" Type="http://schemas.openxmlformats.org/officeDocument/2006/relationships/oleObject" Target="embeddings/oleObject1358.bin"/><Relationship Id="rId2932" Type="http://schemas.openxmlformats.org/officeDocument/2006/relationships/image" Target="media/image1415.wmf"/><Relationship Id="rId904" Type="http://schemas.openxmlformats.org/officeDocument/2006/relationships/image" Target="media/image447.wmf"/><Relationship Id="rId1327" Type="http://schemas.openxmlformats.org/officeDocument/2006/relationships/image" Target="media/image640.wmf"/><Relationship Id="rId1534" Type="http://schemas.openxmlformats.org/officeDocument/2006/relationships/image" Target="media/image734.wmf"/><Relationship Id="rId1741" Type="http://schemas.openxmlformats.org/officeDocument/2006/relationships/image" Target="media/image832.wmf"/><Relationship Id="rId33" Type="http://schemas.openxmlformats.org/officeDocument/2006/relationships/oleObject" Target="embeddings/oleObject8.bin"/><Relationship Id="rId1601" Type="http://schemas.openxmlformats.org/officeDocument/2006/relationships/oleObject" Target="embeddings/oleObject818.bin"/><Relationship Id="rId487" Type="http://schemas.openxmlformats.org/officeDocument/2006/relationships/image" Target="media/image238.wmf"/><Relationship Id="rId694" Type="http://schemas.openxmlformats.org/officeDocument/2006/relationships/image" Target="media/image342.wmf"/><Relationship Id="rId2168" Type="http://schemas.openxmlformats.org/officeDocument/2006/relationships/footer" Target="footer10.xml"/><Relationship Id="rId2375" Type="http://schemas.openxmlformats.org/officeDocument/2006/relationships/oleObject" Target="embeddings/oleObject1206.bin"/><Relationship Id="rId347" Type="http://schemas.openxmlformats.org/officeDocument/2006/relationships/oleObject" Target="embeddings/oleObject162.bin"/><Relationship Id="rId1184" Type="http://schemas.openxmlformats.org/officeDocument/2006/relationships/image" Target="media/image568.png"/><Relationship Id="rId2028" Type="http://schemas.openxmlformats.org/officeDocument/2006/relationships/oleObject" Target="embeddings/oleObject1035.bin"/><Relationship Id="rId2582" Type="http://schemas.openxmlformats.org/officeDocument/2006/relationships/oleObject" Target="embeddings/oleObject1295.bin"/><Relationship Id="rId554" Type="http://schemas.openxmlformats.org/officeDocument/2006/relationships/oleObject" Target="embeddings/oleObject268.bin"/><Relationship Id="rId761" Type="http://schemas.openxmlformats.org/officeDocument/2006/relationships/image" Target="media/image376.png"/><Relationship Id="rId1391" Type="http://schemas.openxmlformats.org/officeDocument/2006/relationships/image" Target="media/image670.wmf"/><Relationship Id="rId2235" Type="http://schemas.openxmlformats.org/officeDocument/2006/relationships/image" Target="media/image1069.wmf"/><Relationship Id="rId2442" Type="http://schemas.openxmlformats.org/officeDocument/2006/relationships/oleObject" Target="embeddings/oleObject1232.bin"/><Relationship Id="rId207" Type="http://schemas.openxmlformats.org/officeDocument/2006/relationships/image" Target="media/image102.wmf"/><Relationship Id="rId414" Type="http://schemas.openxmlformats.org/officeDocument/2006/relationships/oleObject" Target="embeddings/oleObject196.bin"/><Relationship Id="rId621" Type="http://schemas.openxmlformats.org/officeDocument/2006/relationships/image" Target="media/image304.wmf"/><Relationship Id="rId1044" Type="http://schemas.openxmlformats.org/officeDocument/2006/relationships/oleObject" Target="embeddings/oleObject526.bin"/><Relationship Id="rId1251" Type="http://schemas.openxmlformats.org/officeDocument/2006/relationships/oleObject" Target="embeddings/oleObject633.bin"/><Relationship Id="rId2302" Type="http://schemas.openxmlformats.org/officeDocument/2006/relationships/oleObject" Target="embeddings/oleObject1169.bin"/><Relationship Id="rId1111" Type="http://schemas.openxmlformats.org/officeDocument/2006/relationships/image" Target="media/image530.wmf"/><Relationship Id="rId3076" Type="http://schemas.openxmlformats.org/officeDocument/2006/relationships/image" Target="media/image1487.wmf"/><Relationship Id="rId1928" Type="http://schemas.openxmlformats.org/officeDocument/2006/relationships/image" Target="media/image928.wmf"/><Relationship Id="rId2092" Type="http://schemas.openxmlformats.org/officeDocument/2006/relationships/image" Target="media/image1010.wmf"/><Relationship Id="rId3143" Type="http://schemas.openxmlformats.org/officeDocument/2006/relationships/image" Target="media/image1522.wmf"/><Relationship Id="rId271" Type="http://schemas.openxmlformats.org/officeDocument/2006/relationships/image" Target="media/image132.wmf"/><Relationship Id="rId3003" Type="http://schemas.openxmlformats.org/officeDocument/2006/relationships/oleObject" Target="embeddings/oleObject1501.bin"/><Relationship Id="rId131" Type="http://schemas.openxmlformats.org/officeDocument/2006/relationships/image" Target="media/image62.wmf"/><Relationship Id="rId2769" Type="http://schemas.openxmlformats.org/officeDocument/2006/relationships/oleObject" Target="embeddings/oleObject1392.bin"/><Relationship Id="rId2976" Type="http://schemas.openxmlformats.org/officeDocument/2006/relationships/image" Target="media/image1437.wmf"/><Relationship Id="rId948" Type="http://schemas.openxmlformats.org/officeDocument/2006/relationships/image" Target="media/image466.wmf"/><Relationship Id="rId1578" Type="http://schemas.openxmlformats.org/officeDocument/2006/relationships/image" Target="media/image756.wmf"/><Relationship Id="rId1785" Type="http://schemas.openxmlformats.org/officeDocument/2006/relationships/oleObject" Target="embeddings/oleObject915.bin"/><Relationship Id="rId1992" Type="http://schemas.openxmlformats.org/officeDocument/2006/relationships/oleObject" Target="embeddings/oleObject1017.bin"/><Relationship Id="rId2629" Type="http://schemas.openxmlformats.org/officeDocument/2006/relationships/image" Target="media/image1275.wmf"/><Relationship Id="rId2836" Type="http://schemas.openxmlformats.org/officeDocument/2006/relationships/oleObject" Target="embeddings/oleObject1418.bin"/><Relationship Id="rId77" Type="http://schemas.openxmlformats.org/officeDocument/2006/relationships/oleObject" Target="embeddings/oleObject29.bin"/><Relationship Id="rId808" Type="http://schemas.openxmlformats.org/officeDocument/2006/relationships/image" Target="media/image401.wmf"/><Relationship Id="rId1438" Type="http://schemas.openxmlformats.org/officeDocument/2006/relationships/oleObject" Target="embeddings/oleObject729.bin"/><Relationship Id="rId1645" Type="http://schemas.openxmlformats.org/officeDocument/2006/relationships/oleObject" Target="embeddings/oleObject843.bin"/><Relationship Id="rId1852" Type="http://schemas.openxmlformats.org/officeDocument/2006/relationships/oleObject" Target="embeddings/oleObject948.bin"/><Relationship Id="rId2903" Type="http://schemas.openxmlformats.org/officeDocument/2006/relationships/image" Target="media/image1400.wmf"/><Relationship Id="rId1505" Type="http://schemas.openxmlformats.org/officeDocument/2006/relationships/image" Target="media/image719.wmf"/><Relationship Id="rId1712" Type="http://schemas.openxmlformats.org/officeDocument/2006/relationships/oleObject" Target="embeddings/oleObject878.bin"/><Relationship Id="rId598" Type="http://schemas.openxmlformats.org/officeDocument/2006/relationships/oleObject" Target="embeddings/oleObject290.bin"/><Relationship Id="rId2279" Type="http://schemas.openxmlformats.org/officeDocument/2006/relationships/image" Target="media/image1086.wmf"/><Relationship Id="rId2486" Type="http://schemas.openxmlformats.org/officeDocument/2006/relationships/image" Target="media/image1197.wmf"/><Relationship Id="rId2693" Type="http://schemas.openxmlformats.org/officeDocument/2006/relationships/image" Target="media/image1307.wmf"/><Relationship Id="rId458" Type="http://schemas.openxmlformats.org/officeDocument/2006/relationships/image" Target="media/image224.wmf"/><Relationship Id="rId665" Type="http://schemas.openxmlformats.org/officeDocument/2006/relationships/oleObject" Target="embeddings/oleObject322.bin"/><Relationship Id="rId872" Type="http://schemas.openxmlformats.org/officeDocument/2006/relationships/oleObject" Target="embeddings/oleObject426.bin"/><Relationship Id="rId1088" Type="http://schemas.openxmlformats.org/officeDocument/2006/relationships/image" Target="media/image520.wmf"/><Relationship Id="rId1295" Type="http://schemas.openxmlformats.org/officeDocument/2006/relationships/image" Target="media/image624.wmf"/><Relationship Id="rId2139" Type="http://schemas.openxmlformats.org/officeDocument/2006/relationships/image" Target="media/image1033.wmf"/><Relationship Id="rId2346" Type="http://schemas.openxmlformats.org/officeDocument/2006/relationships/oleObject" Target="embeddings/oleObject1191.bin"/><Relationship Id="rId2553" Type="http://schemas.openxmlformats.org/officeDocument/2006/relationships/image" Target="media/image1233.wmf"/><Relationship Id="rId2760" Type="http://schemas.openxmlformats.org/officeDocument/2006/relationships/oleObject" Target="embeddings/oleObject1383.bin"/><Relationship Id="rId318" Type="http://schemas.openxmlformats.org/officeDocument/2006/relationships/oleObject" Target="embeddings/oleObject148.bin"/><Relationship Id="rId525" Type="http://schemas.openxmlformats.org/officeDocument/2006/relationships/image" Target="media/image256.wmf"/><Relationship Id="rId732" Type="http://schemas.openxmlformats.org/officeDocument/2006/relationships/oleObject" Target="embeddings/oleObject355.bin"/><Relationship Id="rId1155" Type="http://schemas.openxmlformats.org/officeDocument/2006/relationships/image" Target="media/image552.wmf"/><Relationship Id="rId1362" Type="http://schemas.openxmlformats.org/officeDocument/2006/relationships/oleObject" Target="embeddings/oleObject691.bin"/><Relationship Id="rId2206" Type="http://schemas.openxmlformats.org/officeDocument/2006/relationships/oleObject" Target="embeddings/oleObject1122.bin"/><Relationship Id="rId2413" Type="http://schemas.openxmlformats.org/officeDocument/2006/relationships/oleObject" Target="embeddings/oleObject1223.bin"/><Relationship Id="rId2620" Type="http://schemas.openxmlformats.org/officeDocument/2006/relationships/oleObject" Target="embeddings/oleObject1311.bin"/><Relationship Id="rId1015" Type="http://schemas.openxmlformats.org/officeDocument/2006/relationships/image" Target="media/image491.wmf"/><Relationship Id="rId1222" Type="http://schemas.openxmlformats.org/officeDocument/2006/relationships/oleObject" Target="embeddings/oleObject618.bin"/><Relationship Id="rId3187" Type="http://schemas.openxmlformats.org/officeDocument/2006/relationships/image" Target="media/image1544.wmf"/><Relationship Id="rId3047" Type="http://schemas.openxmlformats.org/officeDocument/2006/relationships/oleObject" Target="embeddings/oleObject1523.bin"/><Relationship Id="rId175" Type="http://schemas.openxmlformats.org/officeDocument/2006/relationships/image" Target="media/image84.wmf"/><Relationship Id="rId382" Type="http://schemas.openxmlformats.org/officeDocument/2006/relationships/image" Target="media/image187.wmf"/><Relationship Id="rId2063" Type="http://schemas.openxmlformats.org/officeDocument/2006/relationships/image" Target="media/image995.wmf"/><Relationship Id="rId2270" Type="http://schemas.openxmlformats.org/officeDocument/2006/relationships/oleObject" Target="embeddings/oleObject1154.bin"/><Relationship Id="rId3114" Type="http://schemas.openxmlformats.org/officeDocument/2006/relationships/oleObject" Target="embeddings/oleObject1556.bin"/><Relationship Id="rId242" Type="http://schemas.openxmlformats.org/officeDocument/2006/relationships/image" Target="media/image118.wmf"/><Relationship Id="rId2130" Type="http://schemas.openxmlformats.org/officeDocument/2006/relationships/oleObject" Target="embeddings/oleObject1086.bin"/><Relationship Id="rId102" Type="http://schemas.openxmlformats.org/officeDocument/2006/relationships/oleObject" Target="embeddings/oleObject40.bin"/><Relationship Id="rId1689" Type="http://schemas.openxmlformats.org/officeDocument/2006/relationships/oleObject" Target="embeddings/oleObject866.bin"/><Relationship Id="rId1896" Type="http://schemas.openxmlformats.org/officeDocument/2006/relationships/oleObject" Target="embeddings/oleObject969.bin"/><Relationship Id="rId2947" Type="http://schemas.openxmlformats.org/officeDocument/2006/relationships/oleObject" Target="embeddings/oleObject1473.bin"/><Relationship Id="rId919" Type="http://schemas.openxmlformats.org/officeDocument/2006/relationships/oleObject" Target="embeddings/oleObject451.bin"/><Relationship Id="rId1549" Type="http://schemas.openxmlformats.org/officeDocument/2006/relationships/oleObject" Target="embeddings/oleObject792.bin"/><Relationship Id="rId1756" Type="http://schemas.openxmlformats.org/officeDocument/2006/relationships/oleObject" Target="embeddings/oleObject901.bin"/><Relationship Id="rId1963" Type="http://schemas.openxmlformats.org/officeDocument/2006/relationships/image" Target="media/image945.wmf"/><Relationship Id="rId2807" Type="http://schemas.openxmlformats.org/officeDocument/2006/relationships/oleObject" Target="embeddings/oleObject1402.bin"/><Relationship Id="rId48" Type="http://schemas.openxmlformats.org/officeDocument/2006/relationships/image" Target="media/image17.wmf"/><Relationship Id="rId1409" Type="http://schemas.openxmlformats.org/officeDocument/2006/relationships/image" Target="media/image679.wmf"/><Relationship Id="rId1616" Type="http://schemas.openxmlformats.org/officeDocument/2006/relationships/oleObject" Target="embeddings/oleObject827.bin"/><Relationship Id="rId1823" Type="http://schemas.openxmlformats.org/officeDocument/2006/relationships/oleObject" Target="embeddings/oleObject934.bin"/><Relationship Id="rId2597" Type="http://schemas.openxmlformats.org/officeDocument/2006/relationships/image" Target="media/image1257.png"/><Relationship Id="rId569" Type="http://schemas.openxmlformats.org/officeDocument/2006/relationships/image" Target="media/image278.wmf"/><Relationship Id="rId776" Type="http://schemas.openxmlformats.org/officeDocument/2006/relationships/image" Target="media/image385.wmf"/><Relationship Id="rId983" Type="http://schemas.openxmlformats.org/officeDocument/2006/relationships/oleObject" Target="embeddings/oleObject489.bin"/><Relationship Id="rId1199" Type="http://schemas.openxmlformats.org/officeDocument/2006/relationships/image" Target="media/image577.wmf"/><Relationship Id="rId2457" Type="http://schemas.openxmlformats.org/officeDocument/2006/relationships/image" Target="media/image1181.wmf"/><Relationship Id="rId2664" Type="http://schemas.openxmlformats.org/officeDocument/2006/relationships/oleObject" Target="embeddings/oleObject1333.bin"/><Relationship Id="rId429" Type="http://schemas.openxmlformats.org/officeDocument/2006/relationships/image" Target="media/image210.wmf"/><Relationship Id="rId636" Type="http://schemas.openxmlformats.org/officeDocument/2006/relationships/oleObject" Target="embeddings/oleObject309.bin"/><Relationship Id="rId1059" Type="http://schemas.openxmlformats.org/officeDocument/2006/relationships/image" Target="media/image510.wmf"/><Relationship Id="rId1266" Type="http://schemas.openxmlformats.org/officeDocument/2006/relationships/oleObject" Target="embeddings/oleObject641.bin"/><Relationship Id="rId1473" Type="http://schemas.openxmlformats.org/officeDocument/2006/relationships/image" Target="media/image704.wmf"/><Relationship Id="rId2317" Type="http://schemas.openxmlformats.org/officeDocument/2006/relationships/image" Target="media/image1106.wmf"/><Relationship Id="rId2871" Type="http://schemas.openxmlformats.org/officeDocument/2006/relationships/image" Target="media/image1384.wmf"/><Relationship Id="rId843" Type="http://schemas.openxmlformats.org/officeDocument/2006/relationships/oleObject" Target="embeddings/oleObject411.bin"/><Relationship Id="rId1126" Type="http://schemas.openxmlformats.org/officeDocument/2006/relationships/oleObject" Target="embeddings/oleObject573.bin"/><Relationship Id="rId1680" Type="http://schemas.openxmlformats.org/officeDocument/2006/relationships/image" Target="media/image803.wmf"/><Relationship Id="rId2524" Type="http://schemas.openxmlformats.org/officeDocument/2006/relationships/image" Target="media/image1217.wmf"/><Relationship Id="rId2731" Type="http://schemas.openxmlformats.org/officeDocument/2006/relationships/oleObject" Target="embeddings/oleObject1359.bin"/><Relationship Id="rId703" Type="http://schemas.openxmlformats.org/officeDocument/2006/relationships/oleObject" Target="embeddings/oleObject341.bin"/><Relationship Id="rId910" Type="http://schemas.openxmlformats.org/officeDocument/2006/relationships/oleObject" Target="embeddings/oleObject446.bin"/><Relationship Id="rId1333" Type="http://schemas.openxmlformats.org/officeDocument/2006/relationships/image" Target="media/image643.wmf"/><Relationship Id="rId1540" Type="http://schemas.openxmlformats.org/officeDocument/2006/relationships/image" Target="media/image737.wmf"/><Relationship Id="rId1400" Type="http://schemas.openxmlformats.org/officeDocument/2006/relationships/oleObject" Target="embeddings/oleObject710.bin"/><Relationship Id="rId3158" Type="http://schemas.openxmlformats.org/officeDocument/2006/relationships/oleObject" Target="embeddings/oleObject1577.bin"/><Relationship Id="rId286" Type="http://schemas.openxmlformats.org/officeDocument/2006/relationships/image" Target="media/image138.png"/><Relationship Id="rId493" Type="http://schemas.openxmlformats.org/officeDocument/2006/relationships/oleObject" Target="embeddings/oleObject236.bin"/><Relationship Id="rId2174" Type="http://schemas.openxmlformats.org/officeDocument/2006/relationships/oleObject" Target="embeddings/oleObject1104.bin"/><Relationship Id="rId2381" Type="http://schemas.openxmlformats.org/officeDocument/2006/relationships/oleObject" Target="embeddings/oleObject1209.bin"/><Relationship Id="rId3018" Type="http://schemas.openxmlformats.org/officeDocument/2006/relationships/image" Target="media/image1458.wmf"/><Relationship Id="rId146" Type="http://schemas.openxmlformats.org/officeDocument/2006/relationships/image" Target="media/image70.wmf"/><Relationship Id="rId353" Type="http://schemas.openxmlformats.org/officeDocument/2006/relationships/oleObject" Target="embeddings/oleObject165.bin"/><Relationship Id="rId560" Type="http://schemas.openxmlformats.org/officeDocument/2006/relationships/oleObject" Target="embeddings/oleObject271.bin"/><Relationship Id="rId1190" Type="http://schemas.openxmlformats.org/officeDocument/2006/relationships/oleObject" Target="embeddings/oleObject603.bin"/><Relationship Id="rId2034" Type="http://schemas.openxmlformats.org/officeDocument/2006/relationships/oleObject" Target="embeddings/oleObject1038.bin"/><Relationship Id="rId2241" Type="http://schemas.openxmlformats.org/officeDocument/2006/relationships/header" Target="header9.xml"/><Relationship Id="rId213" Type="http://schemas.openxmlformats.org/officeDocument/2006/relationships/image" Target="media/image105.wmf"/><Relationship Id="rId420" Type="http://schemas.openxmlformats.org/officeDocument/2006/relationships/oleObject" Target="embeddings/oleObject199.bin"/><Relationship Id="rId1050" Type="http://schemas.openxmlformats.org/officeDocument/2006/relationships/image" Target="media/image506.wmf"/><Relationship Id="rId2101" Type="http://schemas.openxmlformats.org/officeDocument/2006/relationships/oleObject" Target="embeddings/oleObject1071.bin"/><Relationship Id="rId1867" Type="http://schemas.openxmlformats.org/officeDocument/2006/relationships/image" Target="media/image896.wmf"/><Relationship Id="rId2918" Type="http://schemas.openxmlformats.org/officeDocument/2006/relationships/image" Target="media/image1408.wmf"/><Relationship Id="rId1727" Type="http://schemas.openxmlformats.org/officeDocument/2006/relationships/oleObject" Target="embeddings/oleObject886.bin"/><Relationship Id="rId1934" Type="http://schemas.openxmlformats.org/officeDocument/2006/relationships/oleObject" Target="embeddings/oleObject988.bin"/><Relationship Id="rId3082" Type="http://schemas.openxmlformats.org/officeDocument/2006/relationships/oleObject" Target="embeddings/oleObject1540.bin"/><Relationship Id="rId19" Type="http://schemas.openxmlformats.org/officeDocument/2006/relationships/oleObject" Target="embeddings/oleObject1.bin"/><Relationship Id="rId3" Type="http://schemas.openxmlformats.org/officeDocument/2006/relationships/styles" Target="styles.xml"/><Relationship Id="rId887" Type="http://schemas.openxmlformats.org/officeDocument/2006/relationships/oleObject" Target="embeddings/oleObject433.bin"/><Relationship Id="rId2568" Type="http://schemas.openxmlformats.org/officeDocument/2006/relationships/oleObject" Target="embeddings/oleObject1289.bin"/><Relationship Id="rId2775" Type="http://schemas.microsoft.com/office/2016/09/relationships/commentsIds" Target="commentsIds.xml"/><Relationship Id="rId2982" Type="http://schemas.openxmlformats.org/officeDocument/2006/relationships/image" Target="media/image1440.wmf"/><Relationship Id="rId747" Type="http://schemas.openxmlformats.org/officeDocument/2006/relationships/image" Target="media/image369.wmf"/><Relationship Id="rId954" Type="http://schemas.openxmlformats.org/officeDocument/2006/relationships/oleObject" Target="embeddings/oleObject470.bin"/><Relationship Id="rId1377" Type="http://schemas.openxmlformats.org/officeDocument/2006/relationships/image" Target="media/image663.wmf"/><Relationship Id="rId1584" Type="http://schemas.openxmlformats.org/officeDocument/2006/relationships/image" Target="media/image759.wmf"/><Relationship Id="rId1791" Type="http://schemas.openxmlformats.org/officeDocument/2006/relationships/oleObject" Target="embeddings/oleObject918.bin"/><Relationship Id="rId2428" Type="http://schemas.openxmlformats.org/officeDocument/2006/relationships/image" Target="media/image1164.wmf"/><Relationship Id="rId2635" Type="http://schemas.openxmlformats.org/officeDocument/2006/relationships/image" Target="media/image1278.wmf"/><Relationship Id="rId2842" Type="http://schemas.openxmlformats.org/officeDocument/2006/relationships/oleObject" Target="embeddings/oleObject1421.bin"/><Relationship Id="rId83" Type="http://schemas.openxmlformats.org/officeDocument/2006/relationships/oleObject" Target="embeddings/oleObject32.bin"/><Relationship Id="rId607" Type="http://schemas.openxmlformats.org/officeDocument/2006/relationships/image" Target="media/image297.wmf"/><Relationship Id="rId814" Type="http://schemas.openxmlformats.org/officeDocument/2006/relationships/image" Target="media/image404.wmf"/><Relationship Id="rId1237" Type="http://schemas.openxmlformats.org/officeDocument/2006/relationships/oleObject" Target="embeddings/oleObject626.bin"/><Relationship Id="rId1444" Type="http://schemas.openxmlformats.org/officeDocument/2006/relationships/oleObject" Target="embeddings/oleObject733.bin"/><Relationship Id="rId1651" Type="http://schemas.openxmlformats.org/officeDocument/2006/relationships/oleObject" Target="embeddings/oleObject847.bin"/><Relationship Id="rId2702" Type="http://schemas.openxmlformats.org/officeDocument/2006/relationships/image" Target="media/image1311.png"/><Relationship Id="rId1304" Type="http://schemas.openxmlformats.org/officeDocument/2006/relationships/oleObject" Target="embeddings/oleObject660.bin"/><Relationship Id="rId1511" Type="http://schemas.openxmlformats.org/officeDocument/2006/relationships/image" Target="media/image722.png"/><Relationship Id="rId10" Type="http://schemas.openxmlformats.org/officeDocument/2006/relationships/header" Target="header2.xml"/><Relationship Id="rId397" Type="http://schemas.openxmlformats.org/officeDocument/2006/relationships/oleObject" Target="embeddings/oleObject187.bin"/><Relationship Id="rId2078" Type="http://schemas.openxmlformats.org/officeDocument/2006/relationships/image" Target="media/image1003.wmf"/><Relationship Id="rId2285" Type="http://schemas.openxmlformats.org/officeDocument/2006/relationships/image" Target="media/image1089.wmf"/><Relationship Id="rId2492" Type="http://schemas.openxmlformats.org/officeDocument/2006/relationships/image" Target="media/image1200.wmf"/><Relationship Id="rId3129" Type="http://schemas.openxmlformats.org/officeDocument/2006/relationships/oleObject" Target="embeddings/oleObject1563.bin"/><Relationship Id="rId257" Type="http://schemas.openxmlformats.org/officeDocument/2006/relationships/image" Target="media/image125.wmf"/><Relationship Id="rId464" Type="http://schemas.openxmlformats.org/officeDocument/2006/relationships/image" Target="media/image227.png"/><Relationship Id="rId1094" Type="http://schemas.openxmlformats.org/officeDocument/2006/relationships/oleObject" Target="embeddings/oleObject556.bin"/><Relationship Id="rId2145" Type="http://schemas.openxmlformats.org/officeDocument/2006/relationships/oleObject" Target="embeddings/oleObject1094.bin"/><Relationship Id="rId117" Type="http://schemas.openxmlformats.org/officeDocument/2006/relationships/oleObject" Target="embeddings/oleObject47.bin"/><Relationship Id="rId671" Type="http://schemas.openxmlformats.org/officeDocument/2006/relationships/oleObject" Target="embeddings/oleObject325.bin"/><Relationship Id="rId2352" Type="http://schemas.openxmlformats.org/officeDocument/2006/relationships/image" Target="media/image1124.wmf"/><Relationship Id="rId324" Type="http://schemas.openxmlformats.org/officeDocument/2006/relationships/oleObject" Target="embeddings/oleObject151.bin"/><Relationship Id="rId531" Type="http://schemas.openxmlformats.org/officeDocument/2006/relationships/image" Target="media/image259.wmf"/><Relationship Id="rId1161" Type="http://schemas.openxmlformats.org/officeDocument/2006/relationships/image" Target="media/image555.wmf"/><Relationship Id="rId2005" Type="http://schemas.openxmlformats.org/officeDocument/2006/relationships/image" Target="media/image966.wmf"/><Relationship Id="rId2212" Type="http://schemas.openxmlformats.org/officeDocument/2006/relationships/oleObject" Target="embeddings/oleObject1126.bin"/><Relationship Id="rId1021" Type="http://schemas.openxmlformats.org/officeDocument/2006/relationships/oleObject" Target="embeddings/oleObject513.bin"/><Relationship Id="rId1978" Type="http://schemas.openxmlformats.org/officeDocument/2006/relationships/oleObject" Target="embeddings/oleObject1010.bin"/><Relationship Id="rId3193" Type="http://schemas.openxmlformats.org/officeDocument/2006/relationships/footer" Target="footer23.xml"/><Relationship Id="rId1838" Type="http://schemas.openxmlformats.org/officeDocument/2006/relationships/image" Target="media/image881.wmf"/><Relationship Id="rId3053" Type="http://schemas.openxmlformats.org/officeDocument/2006/relationships/oleObject" Target="embeddings/oleObject1526.bin"/><Relationship Id="rId181" Type="http://schemas.openxmlformats.org/officeDocument/2006/relationships/image" Target="media/image87.wmf"/><Relationship Id="rId1905" Type="http://schemas.openxmlformats.org/officeDocument/2006/relationships/oleObject" Target="embeddings/oleObject973.bin"/><Relationship Id="rId3120" Type="http://schemas.openxmlformats.org/officeDocument/2006/relationships/oleObject" Target="embeddings/oleObject1559.bin"/><Relationship Id="rId998" Type="http://schemas.openxmlformats.org/officeDocument/2006/relationships/oleObject" Target="embeddings/oleObject498.bin"/><Relationship Id="rId2679" Type="http://schemas.openxmlformats.org/officeDocument/2006/relationships/image" Target="media/image1300.wmf"/><Relationship Id="rId2886" Type="http://schemas.openxmlformats.org/officeDocument/2006/relationships/oleObject" Target="embeddings/oleObject1443.bin"/><Relationship Id="rId858" Type="http://schemas.openxmlformats.org/officeDocument/2006/relationships/oleObject" Target="embeddings/oleObject419.bin"/><Relationship Id="rId1488" Type="http://schemas.openxmlformats.org/officeDocument/2006/relationships/image" Target="media/image711.wmf"/><Relationship Id="rId1695" Type="http://schemas.openxmlformats.org/officeDocument/2006/relationships/oleObject" Target="embeddings/oleObject869.bin"/><Relationship Id="rId2539" Type="http://schemas.openxmlformats.org/officeDocument/2006/relationships/image" Target="media/image1225.wmf"/><Relationship Id="rId2746" Type="http://schemas.openxmlformats.org/officeDocument/2006/relationships/oleObject" Target="embeddings/oleObject1372.bin"/><Relationship Id="rId2953" Type="http://schemas.openxmlformats.org/officeDocument/2006/relationships/oleObject" Target="embeddings/oleObject1476.bin"/><Relationship Id="rId718" Type="http://schemas.openxmlformats.org/officeDocument/2006/relationships/image" Target="media/image354.wmf"/><Relationship Id="rId925" Type="http://schemas.openxmlformats.org/officeDocument/2006/relationships/oleObject" Target="embeddings/oleObject456.bin"/><Relationship Id="rId1348" Type="http://schemas.openxmlformats.org/officeDocument/2006/relationships/oleObject" Target="embeddings/oleObject682.bin"/><Relationship Id="rId1555" Type="http://schemas.openxmlformats.org/officeDocument/2006/relationships/oleObject" Target="embeddings/oleObject795.bin"/><Relationship Id="rId1762" Type="http://schemas.openxmlformats.org/officeDocument/2006/relationships/oleObject" Target="embeddings/oleObject904.bin"/><Relationship Id="rId2606" Type="http://schemas.openxmlformats.org/officeDocument/2006/relationships/oleObject" Target="embeddings/oleObject1305.bin"/><Relationship Id="rId1208" Type="http://schemas.openxmlformats.org/officeDocument/2006/relationships/oleObject" Target="embeddings/oleObject611.bin"/><Relationship Id="rId1415" Type="http://schemas.openxmlformats.org/officeDocument/2006/relationships/image" Target="media/image683.wmf"/><Relationship Id="rId2813" Type="http://schemas.openxmlformats.org/officeDocument/2006/relationships/oleObject" Target="embeddings/oleObject1407.bin"/><Relationship Id="rId54" Type="http://schemas.openxmlformats.org/officeDocument/2006/relationships/image" Target="media/image20.png"/><Relationship Id="rId1622" Type="http://schemas.openxmlformats.org/officeDocument/2006/relationships/oleObject" Target="embeddings/oleObject831.bin"/><Relationship Id="rId2189" Type="http://schemas.openxmlformats.org/officeDocument/2006/relationships/image" Target="media/image1053.wmf"/><Relationship Id="rId2396" Type="http://schemas.openxmlformats.org/officeDocument/2006/relationships/oleObject" Target="embeddings/oleObject1215.bin"/><Relationship Id="rId368" Type="http://schemas.openxmlformats.org/officeDocument/2006/relationships/image" Target="media/image180.wmf"/><Relationship Id="rId575" Type="http://schemas.openxmlformats.org/officeDocument/2006/relationships/image" Target="media/image281.wmf"/><Relationship Id="rId782" Type="http://schemas.openxmlformats.org/officeDocument/2006/relationships/image" Target="media/image388.wmf"/><Relationship Id="rId2049" Type="http://schemas.openxmlformats.org/officeDocument/2006/relationships/image" Target="media/image988.wmf"/><Relationship Id="rId2256" Type="http://schemas.openxmlformats.org/officeDocument/2006/relationships/footer" Target="footer14.xml"/><Relationship Id="rId2463" Type="http://schemas.openxmlformats.org/officeDocument/2006/relationships/image" Target="media/image1184.wmf"/><Relationship Id="rId2670" Type="http://schemas.openxmlformats.org/officeDocument/2006/relationships/oleObject" Target="embeddings/oleObject1336.bin"/><Relationship Id="rId228" Type="http://schemas.openxmlformats.org/officeDocument/2006/relationships/image" Target="media/image113.wmf"/><Relationship Id="rId435" Type="http://schemas.openxmlformats.org/officeDocument/2006/relationships/image" Target="media/image213.wmf"/><Relationship Id="rId642" Type="http://schemas.openxmlformats.org/officeDocument/2006/relationships/oleObject" Target="embeddings/oleObject312.bin"/><Relationship Id="rId1065" Type="http://schemas.openxmlformats.org/officeDocument/2006/relationships/oleObject" Target="embeddings/oleObject537.bin"/><Relationship Id="rId1272" Type="http://schemas.openxmlformats.org/officeDocument/2006/relationships/oleObject" Target="embeddings/oleObject644.bin"/><Relationship Id="rId2116" Type="http://schemas.openxmlformats.org/officeDocument/2006/relationships/image" Target="media/image1022.wmf"/><Relationship Id="rId2323" Type="http://schemas.openxmlformats.org/officeDocument/2006/relationships/image" Target="media/image1109.wmf"/><Relationship Id="rId2530" Type="http://schemas.openxmlformats.org/officeDocument/2006/relationships/image" Target="media/image1220.wmf"/><Relationship Id="rId502" Type="http://schemas.openxmlformats.org/officeDocument/2006/relationships/image" Target="media/image244.wmf"/><Relationship Id="rId1132" Type="http://schemas.openxmlformats.org/officeDocument/2006/relationships/oleObject" Target="embeddings/oleObject576.bin"/><Relationship Id="rId3097" Type="http://schemas.openxmlformats.org/officeDocument/2006/relationships/image" Target="media/image1498.wmf"/><Relationship Id="rId1949" Type="http://schemas.openxmlformats.org/officeDocument/2006/relationships/image" Target="media/image938.wmf"/><Relationship Id="rId3164" Type="http://schemas.openxmlformats.org/officeDocument/2006/relationships/oleObject" Target="embeddings/oleObject1580.bin"/><Relationship Id="rId292" Type="http://schemas.openxmlformats.org/officeDocument/2006/relationships/oleObject" Target="embeddings/oleObject135.bin"/><Relationship Id="rId1809" Type="http://schemas.openxmlformats.org/officeDocument/2006/relationships/oleObject" Target="embeddings/oleObject927.bin"/><Relationship Id="rId2180" Type="http://schemas.openxmlformats.org/officeDocument/2006/relationships/oleObject" Target="embeddings/oleObject1106.bin"/><Relationship Id="rId3024" Type="http://schemas.openxmlformats.org/officeDocument/2006/relationships/image" Target="media/image1461.wmf"/><Relationship Id="rId152" Type="http://schemas.openxmlformats.org/officeDocument/2006/relationships/image" Target="media/image73.wmf"/><Relationship Id="rId2040" Type="http://schemas.openxmlformats.org/officeDocument/2006/relationships/oleObject" Target="embeddings/oleObject1041.bin"/><Relationship Id="rId2997" Type="http://schemas.openxmlformats.org/officeDocument/2006/relationships/oleObject" Target="embeddings/oleObject1498.bin"/><Relationship Id="rId969" Type="http://schemas.openxmlformats.org/officeDocument/2006/relationships/image" Target="media/image473.wmf"/><Relationship Id="rId1599" Type="http://schemas.openxmlformats.org/officeDocument/2006/relationships/oleObject" Target="embeddings/oleObject817.bin"/><Relationship Id="rId1459" Type="http://schemas.openxmlformats.org/officeDocument/2006/relationships/image" Target="media/image697.wmf"/><Relationship Id="rId2857" Type="http://schemas.openxmlformats.org/officeDocument/2006/relationships/image" Target="media/image1377.wmf"/><Relationship Id="rId98" Type="http://schemas.openxmlformats.org/officeDocument/2006/relationships/image" Target="media/image44.png"/><Relationship Id="rId829" Type="http://schemas.openxmlformats.org/officeDocument/2006/relationships/image" Target="media/image410.wmf"/><Relationship Id="rId1666" Type="http://schemas.openxmlformats.org/officeDocument/2006/relationships/image" Target="media/image796.wmf"/><Relationship Id="rId1873" Type="http://schemas.openxmlformats.org/officeDocument/2006/relationships/image" Target="media/image899.png"/><Relationship Id="rId2717" Type="http://schemas.openxmlformats.org/officeDocument/2006/relationships/oleObject" Target="embeddings/oleObject1354.bin"/><Relationship Id="rId2924" Type="http://schemas.openxmlformats.org/officeDocument/2006/relationships/image" Target="media/image1411.wmf"/><Relationship Id="rId1319" Type="http://schemas.openxmlformats.org/officeDocument/2006/relationships/image" Target="media/image636.wmf"/><Relationship Id="rId1526" Type="http://schemas.openxmlformats.org/officeDocument/2006/relationships/image" Target="media/image730.wmf"/><Relationship Id="rId1733" Type="http://schemas.openxmlformats.org/officeDocument/2006/relationships/oleObject" Target="embeddings/oleObject889.bin"/><Relationship Id="rId1940" Type="http://schemas.openxmlformats.org/officeDocument/2006/relationships/oleObject" Target="embeddings/oleObject991.bin"/><Relationship Id="rId25" Type="http://schemas.openxmlformats.org/officeDocument/2006/relationships/oleObject" Target="embeddings/oleObject4.bin"/><Relationship Id="rId1800" Type="http://schemas.openxmlformats.org/officeDocument/2006/relationships/image" Target="media/image862.wmf"/><Relationship Id="rId479" Type="http://schemas.openxmlformats.org/officeDocument/2006/relationships/oleObject" Target="embeddings/oleObject230.bin"/><Relationship Id="rId686" Type="http://schemas.openxmlformats.org/officeDocument/2006/relationships/image" Target="media/image338.wmf"/><Relationship Id="rId893" Type="http://schemas.openxmlformats.org/officeDocument/2006/relationships/oleObject" Target="embeddings/oleObject437.bin"/><Relationship Id="rId2367" Type="http://schemas.openxmlformats.org/officeDocument/2006/relationships/oleObject" Target="embeddings/oleObject1201.bin"/><Relationship Id="rId2574" Type="http://schemas.openxmlformats.org/officeDocument/2006/relationships/image" Target="media/image1244.png"/><Relationship Id="rId2781" Type="http://schemas.openxmlformats.org/officeDocument/2006/relationships/image" Target="media/image1334.png"/><Relationship Id="rId339" Type="http://schemas.openxmlformats.org/officeDocument/2006/relationships/image" Target="media/image165.wmf"/><Relationship Id="rId546" Type="http://schemas.openxmlformats.org/officeDocument/2006/relationships/oleObject" Target="embeddings/oleObject264.bin"/><Relationship Id="rId753" Type="http://schemas.openxmlformats.org/officeDocument/2006/relationships/oleObject" Target="embeddings/oleObject366.bin"/><Relationship Id="rId1176" Type="http://schemas.openxmlformats.org/officeDocument/2006/relationships/image" Target="media/image564.wmf"/><Relationship Id="rId1383" Type="http://schemas.openxmlformats.org/officeDocument/2006/relationships/image" Target="media/image666.wmf"/><Relationship Id="rId2227" Type="http://schemas.openxmlformats.org/officeDocument/2006/relationships/oleObject" Target="embeddings/oleObject1137.bin"/><Relationship Id="rId2434" Type="http://schemas.openxmlformats.org/officeDocument/2006/relationships/image" Target="media/image1167.wmf"/><Relationship Id="rId406" Type="http://schemas.openxmlformats.org/officeDocument/2006/relationships/oleObject" Target="embeddings/oleObject192.bin"/><Relationship Id="rId960" Type="http://schemas.openxmlformats.org/officeDocument/2006/relationships/oleObject" Target="embeddings/oleObject474.bin"/><Relationship Id="rId1036" Type="http://schemas.openxmlformats.org/officeDocument/2006/relationships/image" Target="media/image499.wmf"/><Relationship Id="rId1243" Type="http://schemas.openxmlformats.org/officeDocument/2006/relationships/oleObject" Target="embeddings/oleObject629.bin"/><Relationship Id="rId1590" Type="http://schemas.openxmlformats.org/officeDocument/2006/relationships/image" Target="media/image762.wmf"/><Relationship Id="rId2641" Type="http://schemas.openxmlformats.org/officeDocument/2006/relationships/image" Target="media/image1281.wmf"/><Relationship Id="rId613" Type="http://schemas.openxmlformats.org/officeDocument/2006/relationships/image" Target="media/image300.wmf"/><Relationship Id="rId820" Type="http://schemas.openxmlformats.org/officeDocument/2006/relationships/oleObject" Target="embeddings/oleObject398.bin"/><Relationship Id="rId1450" Type="http://schemas.openxmlformats.org/officeDocument/2006/relationships/oleObject" Target="embeddings/oleObject738.bin"/><Relationship Id="rId2501" Type="http://schemas.openxmlformats.org/officeDocument/2006/relationships/oleObject" Target="embeddings/oleObject1258.bin"/><Relationship Id="rId1103" Type="http://schemas.openxmlformats.org/officeDocument/2006/relationships/image" Target="media/image526.wmf"/><Relationship Id="rId1310" Type="http://schemas.openxmlformats.org/officeDocument/2006/relationships/oleObject" Target="embeddings/oleObject663.bin"/><Relationship Id="rId1408" Type="http://schemas.openxmlformats.org/officeDocument/2006/relationships/oleObject" Target="embeddings/oleObject714.bin"/><Relationship Id="rId1962" Type="http://schemas.openxmlformats.org/officeDocument/2006/relationships/oleObject" Target="embeddings/oleObject1002.bin"/><Relationship Id="rId2806" Type="http://schemas.openxmlformats.org/officeDocument/2006/relationships/oleObject" Target="embeddings/oleObject1401.bin"/><Relationship Id="rId47" Type="http://schemas.openxmlformats.org/officeDocument/2006/relationships/oleObject" Target="embeddings/oleObject15.bin"/><Relationship Id="rId1615" Type="http://schemas.openxmlformats.org/officeDocument/2006/relationships/image" Target="media/image773.wmf"/><Relationship Id="rId1822" Type="http://schemas.openxmlformats.org/officeDocument/2006/relationships/image" Target="media/image873.wmf"/><Relationship Id="rId3068" Type="http://schemas.openxmlformats.org/officeDocument/2006/relationships/image" Target="media/image1483.wmf"/><Relationship Id="rId196" Type="http://schemas.openxmlformats.org/officeDocument/2006/relationships/oleObject" Target="embeddings/oleObject85.bin"/><Relationship Id="rId2084" Type="http://schemas.openxmlformats.org/officeDocument/2006/relationships/image" Target="media/image1006.wmf"/><Relationship Id="rId2291" Type="http://schemas.openxmlformats.org/officeDocument/2006/relationships/oleObject" Target="embeddings/oleObject1164.bin"/><Relationship Id="rId3135" Type="http://schemas.openxmlformats.org/officeDocument/2006/relationships/image" Target="media/image1518.wmf"/><Relationship Id="rId263" Type="http://schemas.openxmlformats.org/officeDocument/2006/relationships/image" Target="media/image128.wmf"/><Relationship Id="rId470" Type="http://schemas.openxmlformats.org/officeDocument/2006/relationships/oleObject" Target="embeddings/oleObject225.bin"/><Relationship Id="rId2151" Type="http://schemas.openxmlformats.org/officeDocument/2006/relationships/oleObject" Target="embeddings/oleObject1097.bin"/><Relationship Id="rId2389" Type="http://schemas.openxmlformats.org/officeDocument/2006/relationships/oleObject" Target="embeddings/oleObject1213.bin"/><Relationship Id="rId2596" Type="http://schemas.openxmlformats.org/officeDocument/2006/relationships/image" Target="media/image1256.jpeg"/><Relationship Id="rId123" Type="http://schemas.openxmlformats.org/officeDocument/2006/relationships/oleObject" Target="embeddings/oleObject50.bin"/><Relationship Id="rId330" Type="http://schemas.openxmlformats.org/officeDocument/2006/relationships/oleObject" Target="embeddings/oleObject154.bin"/><Relationship Id="rId568" Type="http://schemas.openxmlformats.org/officeDocument/2006/relationships/oleObject" Target="embeddings/oleObject275.bin"/><Relationship Id="rId775" Type="http://schemas.openxmlformats.org/officeDocument/2006/relationships/oleObject" Target="embeddings/oleObject375.bin"/><Relationship Id="rId982" Type="http://schemas.openxmlformats.org/officeDocument/2006/relationships/image" Target="media/image478.wmf"/><Relationship Id="rId1198" Type="http://schemas.openxmlformats.org/officeDocument/2006/relationships/image" Target="media/image576.png"/><Relationship Id="rId2011" Type="http://schemas.openxmlformats.org/officeDocument/2006/relationships/image" Target="media/image969.wmf"/><Relationship Id="rId2249" Type="http://schemas.openxmlformats.org/officeDocument/2006/relationships/image" Target="media/image1073.wmf"/><Relationship Id="rId2456" Type="http://schemas.openxmlformats.org/officeDocument/2006/relationships/oleObject" Target="embeddings/oleObject1237.bin"/><Relationship Id="rId2663" Type="http://schemas.openxmlformats.org/officeDocument/2006/relationships/image" Target="media/image1292.wmf"/><Relationship Id="rId2870" Type="http://schemas.openxmlformats.org/officeDocument/2006/relationships/oleObject" Target="embeddings/oleObject1435.bin"/><Relationship Id="rId428" Type="http://schemas.openxmlformats.org/officeDocument/2006/relationships/oleObject" Target="embeddings/oleObject203.bin"/><Relationship Id="rId635" Type="http://schemas.openxmlformats.org/officeDocument/2006/relationships/image" Target="media/image311.wmf"/><Relationship Id="rId842" Type="http://schemas.openxmlformats.org/officeDocument/2006/relationships/oleObject" Target="embeddings/oleObject410.bin"/><Relationship Id="rId1058" Type="http://schemas.openxmlformats.org/officeDocument/2006/relationships/oleObject" Target="embeddings/oleObject533.bin"/><Relationship Id="rId1265" Type="http://schemas.openxmlformats.org/officeDocument/2006/relationships/image" Target="media/image609.wmf"/><Relationship Id="rId1472" Type="http://schemas.openxmlformats.org/officeDocument/2006/relationships/oleObject" Target="embeddings/oleObject753.bin"/><Relationship Id="rId2109" Type="http://schemas.openxmlformats.org/officeDocument/2006/relationships/oleObject" Target="embeddings/oleObject1075.bin"/><Relationship Id="rId2316" Type="http://schemas.openxmlformats.org/officeDocument/2006/relationships/oleObject" Target="embeddings/oleObject1176.bin"/><Relationship Id="rId2523" Type="http://schemas.openxmlformats.org/officeDocument/2006/relationships/oleObject" Target="embeddings/oleObject1268.bin"/><Relationship Id="rId2730" Type="http://schemas.openxmlformats.org/officeDocument/2006/relationships/image" Target="media/image1324.wmf"/><Relationship Id="rId2968" Type="http://schemas.openxmlformats.org/officeDocument/2006/relationships/image" Target="media/image1433.wmf"/><Relationship Id="rId702" Type="http://schemas.openxmlformats.org/officeDocument/2006/relationships/image" Target="media/image346.wmf"/><Relationship Id="rId1125" Type="http://schemas.openxmlformats.org/officeDocument/2006/relationships/image" Target="media/image537.wmf"/><Relationship Id="rId1332" Type="http://schemas.openxmlformats.org/officeDocument/2006/relationships/oleObject" Target="embeddings/oleObject674.bin"/><Relationship Id="rId1777" Type="http://schemas.openxmlformats.org/officeDocument/2006/relationships/oleObject" Target="embeddings/oleObject911.bin"/><Relationship Id="rId1984" Type="http://schemas.openxmlformats.org/officeDocument/2006/relationships/oleObject" Target="embeddings/oleObject1013.bin"/><Relationship Id="rId2828" Type="http://schemas.openxmlformats.org/officeDocument/2006/relationships/oleObject" Target="embeddings/oleObject1414.bin"/><Relationship Id="rId69" Type="http://schemas.openxmlformats.org/officeDocument/2006/relationships/oleObject" Target="embeddings/oleObject25.bin"/><Relationship Id="rId1637" Type="http://schemas.openxmlformats.org/officeDocument/2006/relationships/oleObject" Target="embeddings/oleObject839.bin"/><Relationship Id="rId1844" Type="http://schemas.openxmlformats.org/officeDocument/2006/relationships/oleObject" Target="embeddings/oleObject944.bin"/><Relationship Id="rId1704" Type="http://schemas.openxmlformats.org/officeDocument/2006/relationships/oleObject" Target="embeddings/oleObject874.bin"/><Relationship Id="rId3157" Type="http://schemas.openxmlformats.org/officeDocument/2006/relationships/image" Target="media/image1529.wmf"/><Relationship Id="rId285" Type="http://schemas.openxmlformats.org/officeDocument/2006/relationships/oleObject" Target="embeddings/oleObject132.bin"/><Relationship Id="rId1911" Type="http://schemas.openxmlformats.org/officeDocument/2006/relationships/oleObject" Target="embeddings/oleObject976.bin"/><Relationship Id="rId492" Type="http://schemas.openxmlformats.org/officeDocument/2006/relationships/image" Target="media/image241.wmf"/><Relationship Id="rId797" Type="http://schemas.openxmlformats.org/officeDocument/2006/relationships/oleObject" Target="embeddings/oleObject386.bin"/><Relationship Id="rId2173" Type="http://schemas.openxmlformats.org/officeDocument/2006/relationships/image" Target="media/image1045.wmf"/><Relationship Id="rId2380" Type="http://schemas.openxmlformats.org/officeDocument/2006/relationships/image" Target="media/image1137.wmf"/><Relationship Id="rId2478" Type="http://schemas.openxmlformats.org/officeDocument/2006/relationships/image" Target="media/image1192.png"/><Relationship Id="rId3017" Type="http://schemas.openxmlformats.org/officeDocument/2006/relationships/oleObject" Target="embeddings/oleObject1508.bin"/><Relationship Id="rId145" Type="http://schemas.openxmlformats.org/officeDocument/2006/relationships/oleObject" Target="embeddings/oleObject60.bin"/><Relationship Id="rId352" Type="http://schemas.openxmlformats.org/officeDocument/2006/relationships/image" Target="media/image172.wmf"/><Relationship Id="rId1287" Type="http://schemas.openxmlformats.org/officeDocument/2006/relationships/image" Target="media/image620.wmf"/><Relationship Id="rId2033" Type="http://schemas.openxmlformats.org/officeDocument/2006/relationships/image" Target="media/image980.wmf"/><Relationship Id="rId2240" Type="http://schemas.openxmlformats.org/officeDocument/2006/relationships/oleObject" Target="embeddings/oleObject1144.bin"/><Relationship Id="rId2685" Type="http://schemas.openxmlformats.org/officeDocument/2006/relationships/image" Target="media/image1303.wmf"/><Relationship Id="rId2892" Type="http://schemas.openxmlformats.org/officeDocument/2006/relationships/oleObject" Target="embeddings/oleObject1446.bin"/><Relationship Id="rId212" Type="http://schemas.openxmlformats.org/officeDocument/2006/relationships/oleObject" Target="embeddings/oleObject92.bin"/><Relationship Id="rId657" Type="http://schemas.openxmlformats.org/officeDocument/2006/relationships/image" Target="media/image323.png"/><Relationship Id="rId864" Type="http://schemas.openxmlformats.org/officeDocument/2006/relationships/oleObject" Target="embeddings/oleObject422.bin"/><Relationship Id="rId1494" Type="http://schemas.openxmlformats.org/officeDocument/2006/relationships/image" Target="media/image714.wmf"/><Relationship Id="rId1799" Type="http://schemas.openxmlformats.org/officeDocument/2006/relationships/oleObject" Target="embeddings/oleObject922.bin"/><Relationship Id="rId2100" Type="http://schemas.openxmlformats.org/officeDocument/2006/relationships/image" Target="media/image1014.wmf"/><Relationship Id="rId2338" Type="http://schemas.openxmlformats.org/officeDocument/2006/relationships/oleObject" Target="embeddings/oleObject1187.bin"/><Relationship Id="rId2545" Type="http://schemas.openxmlformats.org/officeDocument/2006/relationships/image" Target="media/image1229.wmf"/><Relationship Id="rId2752" Type="http://schemas.openxmlformats.org/officeDocument/2006/relationships/image" Target="media/image1327.wmf"/><Relationship Id="rId517" Type="http://schemas.openxmlformats.org/officeDocument/2006/relationships/oleObject" Target="embeddings/oleObject250.bin"/><Relationship Id="rId724" Type="http://schemas.openxmlformats.org/officeDocument/2006/relationships/image" Target="media/image357.wmf"/><Relationship Id="rId931" Type="http://schemas.openxmlformats.org/officeDocument/2006/relationships/oleObject" Target="embeddings/oleObject459.bin"/><Relationship Id="rId1147" Type="http://schemas.openxmlformats.org/officeDocument/2006/relationships/image" Target="media/image548.wmf"/><Relationship Id="rId1354" Type="http://schemas.openxmlformats.org/officeDocument/2006/relationships/image" Target="media/image653.png"/><Relationship Id="rId1561" Type="http://schemas.openxmlformats.org/officeDocument/2006/relationships/oleObject" Target="embeddings/oleObject798.bin"/><Relationship Id="rId2405" Type="http://schemas.openxmlformats.org/officeDocument/2006/relationships/oleObject" Target="embeddings/oleObject1219.bin"/><Relationship Id="rId2612" Type="http://schemas.openxmlformats.org/officeDocument/2006/relationships/oleObject" Target="embeddings/oleObject1307.bin"/><Relationship Id="rId60" Type="http://schemas.openxmlformats.org/officeDocument/2006/relationships/image" Target="media/image24.wmf"/><Relationship Id="rId1007" Type="http://schemas.openxmlformats.org/officeDocument/2006/relationships/image" Target="media/image487.wmf"/><Relationship Id="rId1214" Type="http://schemas.openxmlformats.org/officeDocument/2006/relationships/oleObject" Target="embeddings/oleObject614.bin"/><Relationship Id="rId1421" Type="http://schemas.openxmlformats.org/officeDocument/2006/relationships/image" Target="media/image686.wmf"/><Relationship Id="rId1659" Type="http://schemas.openxmlformats.org/officeDocument/2006/relationships/oleObject" Target="embeddings/oleObject851.bin"/><Relationship Id="rId1866" Type="http://schemas.openxmlformats.org/officeDocument/2006/relationships/oleObject" Target="embeddings/oleObject955.bin"/><Relationship Id="rId2917" Type="http://schemas.openxmlformats.org/officeDocument/2006/relationships/oleObject" Target="embeddings/oleObject1458.bin"/><Relationship Id="rId3081" Type="http://schemas.openxmlformats.org/officeDocument/2006/relationships/image" Target="media/image1490.wmf"/><Relationship Id="rId1519" Type="http://schemas.openxmlformats.org/officeDocument/2006/relationships/oleObject" Target="embeddings/oleObject777.bin"/><Relationship Id="rId1726" Type="http://schemas.openxmlformats.org/officeDocument/2006/relationships/oleObject" Target="embeddings/oleObject885.bin"/><Relationship Id="rId1933" Type="http://schemas.openxmlformats.org/officeDocument/2006/relationships/image" Target="media/image930.wmf"/><Relationship Id="rId3179" Type="http://schemas.openxmlformats.org/officeDocument/2006/relationships/image" Target="media/image1540.wmf"/><Relationship Id="rId18" Type="http://schemas.openxmlformats.org/officeDocument/2006/relationships/image" Target="media/image2.wmf"/><Relationship Id="rId2195" Type="http://schemas.openxmlformats.org/officeDocument/2006/relationships/image" Target="media/image1055.wmf"/><Relationship Id="rId3039" Type="http://schemas.openxmlformats.org/officeDocument/2006/relationships/oleObject" Target="embeddings/oleObject1519.bin"/><Relationship Id="rId167" Type="http://schemas.openxmlformats.org/officeDocument/2006/relationships/oleObject" Target="embeddings/oleObject71.bin"/><Relationship Id="rId374" Type="http://schemas.openxmlformats.org/officeDocument/2006/relationships/image" Target="media/image183.wmf"/><Relationship Id="rId581" Type="http://schemas.openxmlformats.org/officeDocument/2006/relationships/image" Target="media/image284.wmf"/><Relationship Id="rId2055" Type="http://schemas.openxmlformats.org/officeDocument/2006/relationships/image" Target="media/image991.wmf"/><Relationship Id="rId2262" Type="http://schemas.openxmlformats.org/officeDocument/2006/relationships/image" Target="media/image1078.png"/><Relationship Id="rId3106" Type="http://schemas.openxmlformats.org/officeDocument/2006/relationships/oleObject" Target="embeddings/oleObject1552.bin"/><Relationship Id="rId234" Type="http://schemas.openxmlformats.org/officeDocument/2006/relationships/oleObject" Target="embeddings/oleObject103.bin"/><Relationship Id="rId679" Type="http://schemas.openxmlformats.org/officeDocument/2006/relationships/oleObject" Target="embeddings/oleObject329.bin"/><Relationship Id="rId886" Type="http://schemas.openxmlformats.org/officeDocument/2006/relationships/image" Target="media/image438.wmf"/><Relationship Id="rId2567" Type="http://schemas.openxmlformats.org/officeDocument/2006/relationships/image" Target="media/image1240.wmf"/><Relationship Id="rId2774" Type="http://schemas.microsoft.com/office/2011/relationships/commentsExtended" Target="commentsExtended.xml"/><Relationship Id="rId2" Type="http://schemas.openxmlformats.org/officeDocument/2006/relationships/numbering" Target="numbering.xml"/><Relationship Id="rId441" Type="http://schemas.openxmlformats.org/officeDocument/2006/relationships/oleObject" Target="embeddings/oleObject210.bin"/><Relationship Id="rId539" Type="http://schemas.openxmlformats.org/officeDocument/2006/relationships/image" Target="media/image263.wmf"/><Relationship Id="rId746" Type="http://schemas.openxmlformats.org/officeDocument/2006/relationships/oleObject" Target="embeddings/oleObject362.bin"/><Relationship Id="rId1071" Type="http://schemas.openxmlformats.org/officeDocument/2006/relationships/oleObject" Target="embeddings/oleObject541.bin"/><Relationship Id="rId1169" Type="http://schemas.openxmlformats.org/officeDocument/2006/relationships/oleObject" Target="embeddings/oleObject593.bin"/><Relationship Id="rId1376" Type="http://schemas.openxmlformats.org/officeDocument/2006/relationships/oleObject" Target="embeddings/oleObject698.bin"/><Relationship Id="rId1583" Type="http://schemas.openxmlformats.org/officeDocument/2006/relationships/oleObject" Target="embeddings/oleObject809.bin"/><Relationship Id="rId2122" Type="http://schemas.openxmlformats.org/officeDocument/2006/relationships/oleObject" Target="embeddings/oleObject1082.bin"/><Relationship Id="rId2427" Type="http://schemas.openxmlformats.org/officeDocument/2006/relationships/footer" Target="footer18.xml"/><Relationship Id="rId2981" Type="http://schemas.openxmlformats.org/officeDocument/2006/relationships/oleObject" Target="embeddings/oleObject1490.bin"/><Relationship Id="rId301" Type="http://schemas.openxmlformats.org/officeDocument/2006/relationships/image" Target="media/image146.wmf"/><Relationship Id="rId953" Type="http://schemas.openxmlformats.org/officeDocument/2006/relationships/image" Target="media/image468.wmf"/><Relationship Id="rId1029" Type="http://schemas.openxmlformats.org/officeDocument/2006/relationships/oleObject" Target="embeddings/oleObject518.bin"/><Relationship Id="rId1236" Type="http://schemas.openxmlformats.org/officeDocument/2006/relationships/image" Target="media/image595.wmf"/><Relationship Id="rId1790" Type="http://schemas.openxmlformats.org/officeDocument/2006/relationships/image" Target="media/image857.wmf"/><Relationship Id="rId1888" Type="http://schemas.openxmlformats.org/officeDocument/2006/relationships/oleObject" Target="embeddings/oleObject965.bin"/><Relationship Id="rId2634" Type="http://schemas.openxmlformats.org/officeDocument/2006/relationships/oleObject" Target="embeddings/oleObject1318.bin"/><Relationship Id="rId2841" Type="http://schemas.openxmlformats.org/officeDocument/2006/relationships/image" Target="media/image1369.wmf"/><Relationship Id="rId2939" Type="http://schemas.openxmlformats.org/officeDocument/2006/relationships/oleObject" Target="embeddings/oleObject1469.bin"/><Relationship Id="rId82" Type="http://schemas.openxmlformats.org/officeDocument/2006/relationships/image" Target="media/image35.wmf"/><Relationship Id="rId606" Type="http://schemas.openxmlformats.org/officeDocument/2006/relationships/oleObject" Target="embeddings/oleObject294.bin"/><Relationship Id="rId813" Type="http://schemas.openxmlformats.org/officeDocument/2006/relationships/oleObject" Target="embeddings/oleObject394.bin"/><Relationship Id="rId1443" Type="http://schemas.openxmlformats.org/officeDocument/2006/relationships/image" Target="media/image695.wmf"/><Relationship Id="rId1650" Type="http://schemas.openxmlformats.org/officeDocument/2006/relationships/image" Target="media/image788.wmf"/><Relationship Id="rId1748" Type="http://schemas.openxmlformats.org/officeDocument/2006/relationships/oleObject" Target="embeddings/oleObject897.bin"/><Relationship Id="rId2701" Type="http://schemas.openxmlformats.org/officeDocument/2006/relationships/image" Target="media/image1310.png"/><Relationship Id="rId1303" Type="http://schemas.openxmlformats.org/officeDocument/2006/relationships/image" Target="media/image628.wmf"/><Relationship Id="rId1510" Type="http://schemas.openxmlformats.org/officeDocument/2006/relationships/oleObject" Target="embeddings/oleObject773.bin"/><Relationship Id="rId1955" Type="http://schemas.openxmlformats.org/officeDocument/2006/relationships/image" Target="media/image941.wmf"/><Relationship Id="rId3170" Type="http://schemas.openxmlformats.org/officeDocument/2006/relationships/oleObject" Target="embeddings/oleObject1583.bin"/><Relationship Id="rId1608" Type="http://schemas.openxmlformats.org/officeDocument/2006/relationships/oleObject" Target="embeddings/oleObject822.bin"/><Relationship Id="rId1815" Type="http://schemas.openxmlformats.org/officeDocument/2006/relationships/oleObject" Target="embeddings/oleObject930.bin"/><Relationship Id="rId3030" Type="http://schemas.openxmlformats.org/officeDocument/2006/relationships/image" Target="media/image1464.wmf"/><Relationship Id="rId189" Type="http://schemas.openxmlformats.org/officeDocument/2006/relationships/image" Target="media/image92.wmf"/><Relationship Id="rId396" Type="http://schemas.openxmlformats.org/officeDocument/2006/relationships/image" Target="media/image194.wmf"/><Relationship Id="rId2077" Type="http://schemas.openxmlformats.org/officeDocument/2006/relationships/oleObject" Target="embeddings/oleObject1059.bin"/><Relationship Id="rId2284" Type="http://schemas.openxmlformats.org/officeDocument/2006/relationships/oleObject" Target="embeddings/oleObject1161.bin"/><Relationship Id="rId2491" Type="http://schemas.openxmlformats.org/officeDocument/2006/relationships/oleObject" Target="embeddings/oleObject1253.bin"/><Relationship Id="rId3128" Type="http://schemas.openxmlformats.org/officeDocument/2006/relationships/image" Target="media/image1514.wmf"/><Relationship Id="rId256" Type="http://schemas.openxmlformats.org/officeDocument/2006/relationships/oleObject" Target="embeddings/oleObject116.bin"/><Relationship Id="rId463" Type="http://schemas.openxmlformats.org/officeDocument/2006/relationships/oleObject" Target="embeddings/oleObject221.bin"/><Relationship Id="rId670" Type="http://schemas.openxmlformats.org/officeDocument/2006/relationships/image" Target="media/image330.wmf"/><Relationship Id="rId1093" Type="http://schemas.openxmlformats.org/officeDocument/2006/relationships/oleObject" Target="embeddings/oleObject555.bin"/><Relationship Id="rId2144" Type="http://schemas.openxmlformats.org/officeDocument/2006/relationships/image" Target="media/image1035.wmf"/><Relationship Id="rId2351" Type="http://schemas.openxmlformats.org/officeDocument/2006/relationships/oleObject" Target="embeddings/oleObject1193.bin"/><Relationship Id="rId2589" Type="http://schemas.openxmlformats.org/officeDocument/2006/relationships/image" Target="media/image1253.wmf"/><Relationship Id="rId2796" Type="http://schemas.openxmlformats.org/officeDocument/2006/relationships/image" Target="media/image1346.jpeg"/><Relationship Id="rId116" Type="http://schemas.openxmlformats.org/officeDocument/2006/relationships/image" Target="media/image54.wmf"/><Relationship Id="rId323" Type="http://schemas.openxmlformats.org/officeDocument/2006/relationships/image" Target="media/image157.wmf"/><Relationship Id="rId530" Type="http://schemas.openxmlformats.org/officeDocument/2006/relationships/oleObject" Target="embeddings/oleObject256.bin"/><Relationship Id="rId768" Type="http://schemas.openxmlformats.org/officeDocument/2006/relationships/oleObject" Target="embeddings/oleObject372.bin"/><Relationship Id="rId975" Type="http://schemas.openxmlformats.org/officeDocument/2006/relationships/oleObject" Target="embeddings/oleObject485.bin"/><Relationship Id="rId1160" Type="http://schemas.openxmlformats.org/officeDocument/2006/relationships/oleObject" Target="embeddings/oleObject590.bin"/><Relationship Id="rId1398" Type="http://schemas.openxmlformats.org/officeDocument/2006/relationships/oleObject" Target="embeddings/oleObject709.bin"/><Relationship Id="rId2004" Type="http://schemas.openxmlformats.org/officeDocument/2006/relationships/oleObject" Target="embeddings/oleObject1023.bin"/><Relationship Id="rId2211" Type="http://schemas.openxmlformats.org/officeDocument/2006/relationships/image" Target="media/image1061.png"/><Relationship Id="rId2449" Type="http://schemas.openxmlformats.org/officeDocument/2006/relationships/image" Target="media/image1176.png"/><Relationship Id="rId2656" Type="http://schemas.openxmlformats.org/officeDocument/2006/relationships/oleObject" Target="embeddings/oleObject1329.bin"/><Relationship Id="rId2863" Type="http://schemas.openxmlformats.org/officeDocument/2006/relationships/image" Target="media/image1380.wmf"/><Relationship Id="rId628" Type="http://schemas.openxmlformats.org/officeDocument/2006/relationships/oleObject" Target="embeddings/oleObject305.bin"/><Relationship Id="rId835" Type="http://schemas.openxmlformats.org/officeDocument/2006/relationships/image" Target="media/image413.wmf"/><Relationship Id="rId1258" Type="http://schemas.openxmlformats.org/officeDocument/2006/relationships/oleObject" Target="embeddings/oleObject637.bin"/><Relationship Id="rId1465" Type="http://schemas.openxmlformats.org/officeDocument/2006/relationships/image" Target="media/image700.wmf"/><Relationship Id="rId1672" Type="http://schemas.openxmlformats.org/officeDocument/2006/relationships/image" Target="media/image799.wmf"/><Relationship Id="rId2309" Type="http://schemas.openxmlformats.org/officeDocument/2006/relationships/image" Target="media/image1102.wmf"/><Relationship Id="rId2516" Type="http://schemas.openxmlformats.org/officeDocument/2006/relationships/image" Target="media/image1213.wmf"/><Relationship Id="rId2723" Type="http://schemas.openxmlformats.org/officeDocument/2006/relationships/oleObject" Target="embeddings/oleObject1357.bin"/><Relationship Id="rId1020" Type="http://schemas.openxmlformats.org/officeDocument/2006/relationships/image" Target="media/image492.wmf"/><Relationship Id="rId1118" Type="http://schemas.openxmlformats.org/officeDocument/2006/relationships/oleObject" Target="embeddings/oleObject569.bin"/><Relationship Id="rId1325" Type="http://schemas.openxmlformats.org/officeDocument/2006/relationships/image" Target="media/image639.wmf"/><Relationship Id="rId1532" Type="http://schemas.openxmlformats.org/officeDocument/2006/relationships/image" Target="media/image733.wmf"/><Relationship Id="rId1977" Type="http://schemas.openxmlformats.org/officeDocument/2006/relationships/image" Target="media/image952.wmf"/><Relationship Id="rId2930" Type="http://schemas.openxmlformats.org/officeDocument/2006/relationships/image" Target="media/image1414.wmf"/><Relationship Id="rId902" Type="http://schemas.openxmlformats.org/officeDocument/2006/relationships/image" Target="media/image446.wmf"/><Relationship Id="rId1837" Type="http://schemas.openxmlformats.org/officeDocument/2006/relationships/oleObject" Target="embeddings/oleObject941.bin"/><Relationship Id="rId3192" Type="http://schemas.openxmlformats.org/officeDocument/2006/relationships/header" Target="header21.xml"/><Relationship Id="rId31" Type="http://schemas.openxmlformats.org/officeDocument/2006/relationships/oleObject" Target="embeddings/oleObject7.bin"/><Relationship Id="rId2099" Type="http://schemas.openxmlformats.org/officeDocument/2006/relationships/oleObject" Target="embeddings/oleObject1070.bin"/><Relationship Id="rId3052" Type="http://schemas.openxmlformats.org/officeDocument/2006/relationships/image" Target="media/image1475.wmf"/><Relationship Id="rId180" Type="http://schemas.openxmlformats.org/officeDocument/2006/relationships/oleObject" Target="embeddings/oleObject78.bin"/><Relationship Id="rId278" Type="http://schemas.openxmlformats.org/officeDocument/2006/relationships/oleObject" Target="embeddings/oleObject129.bin"/><Relationship Id="rId1904" Type="http://schemas.openxmlformats.org/officeDocument/2006/relationships/image" Target="media/image916.wmf"/><Relationship Id="rId485" Type="http://schemas.openxmlformats.org/officeDocument/2006/relationships/oleObject" Target="embeddings/oleObject233.bin"/><Relationship Id="rId692" Type="http://schemas.openxmlformats.org/officeDocument/2006/relationships/image" Target="media/image341.wmf"/><Relationship Id="rId2166" Type="http://schemas.openxmlformats.org/officeDocument/2006/relationships/header" Target="header8.xml"/><Relationship Id="rId2373" Type="http://schemas.openxmlformats.org/officeDocument/2006/relationships/oleObject" Target="embeddings/oleObject1205.bin"/><Relationship Id="rId2580" Type="http://schemas.openxmlformats.org/officeDocument/2006/relationships/image" Target="media/image1248.wmf"/><Relationship Id="rId138" Type="http://schemas.openxmlformats.org/officeDocument/2006/relationships/image" Target="media/image66.wmf"/><Relationship Id="rId345" Type="http://schemas.openxmlformats.org/officeDocument/2006/relationships/image" Target="media/image168.png"/><Relationship Id="rId552" Type="http://schemas.openxmlformats.org/officeDocument/2006/relationships/oleObject" Target="embeddings/oleObject267.bin"/><Relationship Id="rId997" Type="http://schemas.openxmlformats.org/officeDocument/2006/relationships/oleObject" Target="embeddings/oleObject497.bin"/><Relationship Id="rId1182" Type="http://schemas.openxmlformats.org/officeDocument/2006/relationships/image" Target="media/image567.wmf"/><Relationship Id="rId2026" Type="http://schemas.openxmlformats.org/officeDocument/2006/relationships/oleObject" Target="embeddings/oleObject1034.bin"/><Relationship Id="rId2233" Type="http://schemas.openxmlformats.org/officeDocument/2006/relationships/image" Target="media/image1068.wmf"/><Relationship Id="rId2440" Type="http://schemas.openxmlformats.org/officeDocument/2006/relationships/oleObject" Target="embeddings/oleObject1231.bin"/><Relationship Id="rId2678" Type="http://schemas.openxmlformats.org/officeDocument/2006/relationships/oleObject" Target="embeddings/oleObject1340.bin"/><Relationship Id="rId2885" Type="http://schemas.openxmlformats.org/officeDocument/2006/relationships/image" Target="media/image1391.wmf"/><Relationship Id="rId205" Type="http://schemas.openxmlformats.org/officeDocument/2006/relationships/oleObject" Target="embeddings/oleObject89.bin"/><Relationship Id="rId412" Type="http://schemas.openxmlformats.org/officeDocument/2006/relationships/oleObject" Target="embeddings/oleObject195.bin"/><Relationship Id="rId857" Type="http://schemas.openxmlformats.org/officeDocument/2006/relationships/image" Target="media/image423.wmf"/><Relationship Id="rId1042" Type="http://schemas.openxmlformats.org/officeDocument/2006/relationships/oleObject" Target="embeddings/oleObject525.bin"/><Relationship Id="rId1487" Type="http://schemas.openxmlformats.org/officeDocument/2006/relationships/oleObject" Target="embeddings/oleObject761.bin"/><Relationship Id="rId1694" Type="http://schemas.openxmlformats.org/officeDocument/2006/relationships/image" Target="media/image810.wmf"/><Relationship Id="rId2300" Type="http://schemas.openxmlformats.org/officeDocument/2006/relationships/oleObject" Target="embeddings/oleObject1168.bin"/><Relationship Id="rId2538" Type="http://schemas.openxmlformats.org/officeDocument/2006/relationships/image" Target="media/image1224.png"/><Relationship Id="rId2745" Type="http://schemas.openxmlformats.org/officeDocument/2006/relationships/oleObject" Target="embeddings/oleObject1371.bin"/><Relationship Id="rId2952" Type="http://schemas.openxmlformats.org/officeDocument/2006/relationships/image" Target="media/image1425.wmf"/><Relationship Id="rId717" Type="http://schemas.openxmlformats.org/officeDocument/2006/relationships/oleObject" Target="embeddings/oleObject348.bin"/><Relationship Id="rId924" Type="http://schemas.openxmlformats.org/officeDocument/2006/relationships/image" Target="media/image453.wmf"/><Relationship Id="rId1347" Type="http://schemas.openxmlformats.org/officeDocument/2006/relationships/image" Target="media/image650.wmf"/><Relationship Id="rId1554" Type="http://schemas.openxmlformats.org/officeDocument/2006/relationships/image" Target="media/image744.wmf"/><Relationship Id="rId1761" Type="http://schemas.openxmlformats.org/officeDocument/2006/relationships/image" Target="media/image842.wmf"/><Relationship Id="rId1999" Type="http://schemas.openxmlformats.org/officeDocument/2006/relationships/image" Target="media/image963.wmf"/><Relationship Id="rId2605" Type="http://schemas.openxmlformats.org/officeDocument/2006/relationships/image" Target="media/image1262.wmf"/><Relationship Id="rId2812" Type="http://schemas.openxmlformats.org/officeDocument/2006/relationships/image" Target="media/image1354.wmf"/><Relationship Id="rId53" Type="http://schemas.openxmlformats.org/officeDocument/2006/relationships/oleObject" Target="embeddings/oleObject18.bin"/><Relationship Id="rId1207" Type="http://schemas.openxmlformats.org/officeDocument/2006/relationships/image" Target="media/image581.wmf"/><Relationship Id="rId1414" Type="http://schemas.openxmlformats.org/officeDocument/2006/relationships/image" Target="media/image682.png"/><Relationship Id="rId1621" Type="http://schemas.openxmlformats.org/officeDocument/2006/relationships/image" Target="media/image775.wmf"/><Relationship Id="rId1859" Type="http://schemas.openxmlformats.org/officeDocument/2006/relationships/image" Target="media/image892.wmf"/><Relationship Id="rId3074" Type="http://schemas.openxmlformats.org/officeDocument/2006/relationships/image" Target="media/image1486.wmf"/><Relationship Id="rId1719" Type="http://schemas.openxmlformats.org/officeDocument/2006/relationships/image" Target="media/image822.wmf"/><Relationship Id="rId1926" Type="http://schemas.openxmlformats.org/officeDocument/2006/relationships/image" Target="media/image927.wmf"/><Relationship Id="rId2090" Type="http://schemas.openxmlformats.org/officeDocument/2006/relationships/image" Target="media/image1009.wmf"/><Relationship Id="rId2188" Type="http://schemas.openxmlformats.org/officeDocument/2006/relationships/image" Target="media/image1052.png"/><Relationship Id="rId2395" Type="http://schemas.openxmlformats.org/officeDocument/2006/relationships/image" Target="media/image1146.png"/><Relationship Id="rId3141" Type="http://schemas.openxmlformats.org/officeDocument/2006/relationships/image" Target="media/image1521.wmf"/><Relationship Id="rId367" Type="http://schemas.openxmlformats.org/officeDocument/2006/relationships/oleObject" Target="embeddings/oleObject172.bin"/><Relationship Id="rId574" Type="http://schemas.openxmlformats.org/officeDocument/2006/relationships/oleObject" Target="embeddings/oleObject278.bin"/><Relationship Id="rId2048" Type="http://schemas.openxmlformats.org/officeDocument/2006/relationships/oleObject" Target="embeddings/oleObject1045.bin"/><Relationship Id="rId2255" Type="http://schemas.openxmlformats.org/officeDocument/2006/relationships/footer" Target="footer13.xml"/><Relationship Id="rId3001" Type="http://schemas.openxmlformats.org/officeDocument/2006/relationships/oleObject" Target="embeddings/oleObject1500.bin"/><Relationship Id="rId227" Type="http://schemas.openxmlformats.org/officeDocument/2006/relationships/oleObject" Target="embeddings/oleObject99.bin"/><Relationship Id="rId781" Type="http://schemas.openxmlformats.org/officeDocument/2006/relationships/oleObject" Target="embeddings/oleObject378.bin"/><Relationship Id="rId879" Type="http://schemas.openxmlformats.org/officeDocument/2006/relationships/image" Target="media/image434.wmf"/><Relationship Id="rId2462" Type="http://schemas.openxmlformats.org/officeDocument/2006/relationships/oleObject" Target="embeddings/oleObject1240.bin"/><Relationship Id="rId2767" Type="http://schemas.openxmlformats.org/officeDocument/2006/relationships/oleObject" Target="embeddings/oleObject1390.bin"/><Relationship Id="rId434" Type="http://schemas.openxmlformats.org/officeDocument/2006/relationships/oleObject" Target="embeddings/oleObject206.bin"/><Relationship Id="rId641" Type="http://schemas.openxmlformats.org/officeDocument/2006/relationships/image" Target="media/image314.wmf"/><Relationship Id="rId739" Type="http://schemas.openxmlformats.org/officeDocument/2006/relationships/oleObject" Target="embeddings/oleObject359.bin"/><Relationship Id="rId1064" Type="http://schemas.openxmlformats.org/officeDocument/2006/relationships/image" Target="media/image512.wmf"/><Relationship Id="rId1271" Type="http://schemas.openxmlformats.org/officeDocument/2006/relationships/image" Target="media/image612.wmf"/><Relationship Id="rId1369" Type="http://schemas.openxmlformats.org/officeDocument/2006/relationships/image" Target="media/image659.wmf"/><Relationship Id="rId1576" Type="http://schemas.openxmlformats.org/officeDocument/2006/relationships/image" Target="media/image755.wmf"/><Relationship Id="rId2115" Type="http://schemas.openxmlformats.org/officeDocument/2006/relationships/oleObject" Target="embeddings/oleObject1078.bin"/><Relationship Id="rId2322" Type="http://schemas.openxmlformats.org/officeDocument/2006/relationships/oleObject" Target="embeddings/oleObject1179.bin"/><Relationship Id="rId2974" Type="http://schemas.openxmlformats.org/officeDocument/2006/relationships/image" Target="media/image1436.wmf"/><Relationship Id="rId501" Type="http://schemas.openxmlformats.org/officeDocument/2006/relationships/oleObject" Target="embeddings/oleObject242.bin"/><Relationship Id="rId946" Type="http://schemas.openxmlformats.org/officeDocument/2006/relationships/image" Target="media/image465.wmf"/><Relationship Id="rId1131" Type="http://schemas.openxmlformats.org/officeDocument/2006/relationships/image" Target="media/image540.wmf"/><Relationship Id="rId1229" Type="http://schemas.openxmlformats.org/officeDocument/2006/relationships/oleObject" Target="embeddings/oleObject622.bin"/><Relationship Id="rId1783" Type="http://schemas.openxmlformats.org/officeDocument/2006/relationships/oleObject" Target="embeddings/oleObject914.bin"/><Relationship Id="rId1990" Type="http://schemas.openxmlformats.org/officeDocument/2006/relationships/oleObject" Target="embeddings/oleObject1016.bin"/><Relationship Id="rId2627" Type="http://schemas.openxmlformats.org/officeDocument/2006/relationships/image" Target="media/image1274.wmf"/><Relationship Id="rId2834" Type="http://schemas.openxmlformats.org/officeDocument/2006/relationships/oleObject" Target="embeddings/oleObject1417.bin"/><Relationship Id="rId75" Type="http://schemas.openxmlformats.org/officeDocument/2006/relationships/oleObject" Target="embeddings/oleObject28.bin"/><Relationship Id="rId806" Type="http://schemas.openxmlformats.org/officeDocument/2006/relationships/image" Target="media/image400.wmf"/><Relationship Id="rId1436" Type="http://schemas.openxmlformats.org/officeDocument/2006/relationships/oleObject" Target="embeddings/oleObject727.bin"/><Relationship Id="rId1643" Type="http://schemas.openxmlformats.org/officeDocument/2006/relationships/oleObject" Target="embeddings/oleObject842.bin"/><Relationship Id="rId1850" Type="http://schemas.openxmlformats.org/officeDocument/2006/relationships/oleObject" Target="embeddings/oleObject947.bin"/><Relationship Id="rId2901" Type="http://schemas.openxmlformats.org/officeDocument/2006/relationships/image" Target="media/image1399.wmf"/><Relationship Id="rId3096" Type="http://schemas.openxmlformats.org/officeDocument/2006/relationships/oleObject" Target="embeddings/oleObject1547.bin"/><Relationship Id="rId1503" Type="http://schemas.openxmlformats.org/officeDocument/2006/relationships/oleObject" Target="embeddings/oleObject769.bin"/><Relationship Id="rId1710" Type="http://schemas.openxmlformats.org/officeDocument/2006/relationships/oleObject" Target="embeddings/oleObject877.bin"/><Relationship Id="rId1948" Type="http://schemas.openxmlformats.org/officeDocument/2006/relationships/oleObject" Target="embeddings/oleObject995.bin"/><Relationship Id="rId3163" Type="http://schemas.openxmlformats.org/officeDocument/2006/relationships/image" Target="media/image1532.wmf"/><Relationship Id="rId291" Type="http://schemas.openxmlformats.org/officeDocument/2006/relationships/image" Target="media/image141.wmf"/><Relationship Id="rId1808" Type="http://schemas.openxmlformats.org/officeDocument/2006/relationships/image" Target="media/image866.wmf"/><Relationship Id="rId3023" Type="http://schemas.openxmlformats.org/officeDocument/2006/relationships/oleObject" Target="embeddings/oleObject1511.bin"/><Relationship Id="rId151" Type="http://schemas.openxmlformats.org/officeDocument/2006/relationships/oleObject" Target="embeddings/oleObject63.bin"/><Relationship Id="rId389" Type="http://schemas.openxmlformats.org/officeDocument/2006/relationships/oleObject" Target="embeddings/oleObject183.bin"/><Relationship Id="rId596" Type="http://schemas.openxmlformats.org/officeDocument/2006/relationships/oleObject" Target="embeddings/oleObject289.bin"/><Relationship Id="rId2277" Type="http://schemas.openxmlformats.org/officeDocument/2006/relationships/image" Target="media/image1085.wmf"/><Relationship Id="rId2484" Type="http://schemas.openxmlformats.org/officeDocument/2006/relationships/oleObject" Target="embeddings/oleObject1250.bin"/><Relationship Id="rId2691" Type="http://schemas.openxmlformats.org/officeDocument/2006/relationships/image" Target="media/image1306.wmf"/><Relationship Id="rId249" Type="http://schemas.openxmlformats.org/officeDocument/2006/relationships/oleObject" Target="embeddings/oleObject112.bin"/><Relationship Id="rId456" Type="http://schemas.openxmlformats.org/officeDocument/2006/relationships/image" Target="media/image223.wmf"/><Relationship Id="rId663" Type="http://schemas.openxmlformats.org/officeDocument/2006/relationships/oleObject" Target="embeddings/oleObject321.bin"/><Relationship Id="rId870" Type="http://schemas.openxmlformats.org/officeDocument/2006/relationships/oleObject" Target="embeddings/oleObject425.bin"/><Relationship Id="rId1086" Type="http://schemas.openxmlformats.org/officeDocument/2006/relationships/image" Target="media/image519.wmf"/><Relationship Id="rId1293" Type="http://schemas.openxmlformats.org/officeDocument/2006/relationships/image" Target="media/image623.wmf"/><Relationship Id="rId2137" Type="http://schemas.openxmlformats.org/officeDocument/2006/relationships/image" Target="media/image1032.wmf"/><Relationship Id="rId2344" Type="http://schemas.openxmlformats.org/officeDocument/2006/relationships/oleObject" Target="embeddings/oleObject1190.bin"/><Relationship Id="rId2551" Type="http://schemas.openxmlformats.org/officeDocument/2006/relationships/image" Target="media/image1232.wmf"/><Relationship Id="rId2789" Type="http://schemas.openxmlformats.org/officeDocument/2006/relationships/image" Target="media/image1340.jpeg"/><Relationship Id="rId2996" Type="http://schemas.openxmlformats.org/officeDocument/2006/relationships/image" Target="media/image1447.wmf"/><Relationship Id="rId109" Type="http://schemas.openxmlformats.org/officeDocument/2006/relationships/image" Target="media/image50.wmf"/><Relationship Id="rId316" Type="http://schemas.openxmlformats.org/officeDocument/2006/relationships/oleObject" Target="embeddings/oleObject147.bin"/><Relationship Id="rId523" Type="http://schemas.openxmlformats.org/officeDocument/2006/relationships/image" Target="media/image255.wmf"/><Relationship Id="rId968" Type="http://schemas.openxmlformats.org/officeDocument/2006/relationships/oleObject" Target="embeddings/oleObject480.bin"/><Relationship Id="rId1153" Type="http://schemas.openxmlformats.org/officeDocument/2006/relationships/image" Target="media/image551.wmf"/><Relationship Id="rId1598" Type="http://schemas.openxmlformats.org/officeDocument/2006/relationships/image" Target="media/image766.wmf"/><Relationship Id="rId2204" Type="http://schemas.openxmlformats.org/officeDocument/2006/relationships/image" Target="media/image1059.png"/><Relationship Id="rId2649" Type="http://schemas.openxmlformats.org/officeDocument/2006/relationships/image" Target="media/image1285.wmf"/><Relationship Id="rId2856" Type="http://schemas.openxmlformats.org/officeDocument/2006/relationships/oleObject" Target="embeddings/oleObject1428.bin"/><Relationship Id="rId97" Type="http://schemas.openxmlformats.org/officeDocument/2006/relationships/image" Target="media/image43.png"/><Relationship Id="rId730" Type="http://schemas.openxmlformats.org/officeDocument/2006/relationships/image" Target="media/image360.png"/><Relationship Id="rId828" Type="http://schemas.openxmlformats.org/officeDocument/2006/relationships/oleObject" Target="embeddings/oleObject403.bin"/><Relationship Id="rId1013" Type="http://schemas.openxmlformats.org/officeDocument/2006/relationships/image" Target="media/image490.wmf"/><Relationship Id="rId1360" Type="http://schemas.openxmlformats.org/officeDocument/2006/relationships/oleObject" Target="embeddings/oleObject689.bin"/><Relationship Id="rId1458" Type="http://schemas.openxmlformats.org/officeDocument/2006/relationships/oleObject" Target="embeddings/oleObject746.bin"/><Relationship Id="rId1665" Type="http://schemas.openxmlformats.org/officeDocument/2006/relationships/oleObject" Target="embeddings/oleObject854.bin"/><Relationship Id="rId1872" Type="http://schemas.openxmlformats.org/officeDocument/2006/relationships/oleObject" Target="embeddings/oleObject958.bin"/><Relationship Id="rId2411" Type="http://schemas.openxmlformats.org/officeDocument/2006/relationships/oleObject" Target="embeddings/oleObject1222.bin"/><Relationship Id="rId2509" Type="http://schemas.openxmlformats.org/officeDocument/2006/relationships/image" Target="media/image1209.wmf"/><Relationship Id="rId2716" Type="http://schemas.openxmlformats.org/officeDocument/2006/relationships/image" Target="media/image1319.wmf"/><Relationship Id="rId1220" Type="http://schemas.openxmlformats.org/officeDocument/2006/relationships/image" Target="media/image588.wmf"/><Relationship Id="rId1318" Type="http://schemas.openxmlformats.org/officeDocument/2006/relationships/oleObject" Target="embeddings/oleObject667.bin"/><Relationship Id="rId1525" Type="http://schemas.openxmlformats.org/officeDocument/2006/relationships/oleObject" Target="embeddings/oleObject780.bin"/><Relationship Id="rId2923" Type="http://schemas.openxmlformats.org/officeDocument/2006/relationships/oleObject" Target="embeddings/oleObject1461.bin"/><Relationship Id="rId1732" Type="http://schemas.openxmlformats.org/officeDocument/2006/relationships/image" Target="media/image828.wmf"/><Relationship Id="rId3185" Type="http://schemas.openxmlformats.org/officeDocument/2006/relationships/image" Target="media/image1543.wmf"/><Relationship Id="rId24" Type="http://schemas.openxmlformats.org/officeDocument/2006/relationships/image" Target="media/image5.wmf"/><Relationship Id="rId2299" Type="http://schemas.openxmlformats.org/officeDocument/2006/relationships/image" Target="media/image1097.wmf"/><Relationship Id="rId3045" Type="http://schemas.openxmlformats.org/officeDocument/2006/relationships/oleObject" Target="embeddings/oleObject1522.bin"/><Relationship Id="rId173" Type="http://schemas.openxmlformats.org/officeDocument/2006/relationships/oleObject" Target="embeddings/oleObject75.bin"/><Relationship Id="rId380" Type="http://schemas.openxmlformats.org/officeDocument/2006/relationships/image" Target="media/image186.wmf"/><Relationship Id="rId2061" Type="http://schemas.openxmlformats.org/officeDocument/2006/relationships/image" Target="media/image994.wmf"/><Relationship Id="rId3112" Type="http://schemas.openxmlformats.org/officeDocument/2006/relationships/oleObject" Target="embeddings/oleObject1555.bin"/><Relationship Id="rId240" Type="http://schemas.openxmlformats.org/officeDocument/2006/relationships/image" Target="media/image117.wmf"/><Relationship Id="rId478" Type="http://schemas.openxmlformats.org/officeDocument/2006/relationships/image" Target="media/image233.wmf"/><Relationship Id="rId685" Type="http://schemas.openxmlformats.org/officeDocument/2006/relationships/oleObject" Target="embeddings/oleObject332.bin"/><Relationship Id="rId892" Type="http://schemas.openxmlformats.org/officeDocument/2006/relationships/oleObject" Target="embeddings/oleObject436.bin"/><Relationship Id="rId2159" Type="http://schemas.openxmlformats.org/officeDocument/2006/relationships/footer" Target="footer8.xml"/><Relationship Id="rId2366" Type="http://schemas.openxmlformats.org/officeDocument/2006/relationships/image" Target="media/image1131.wmf"/><Relationship Id="rId2573" Type="http://schemas.openxmlformats.org/officeDocument/2006/relationships/oleObject" Target="embeddings/oleObject1291.bin"/><Relationship Id="rId2780" Type="http://schemas.openxmlformats.org/officeDocument/2006/relationships/image" Target="media/image1333.png"/><Relationship Id="rId100" Type="http://schemas.openxmlformats.org/officeDocument/2006/relationships/oleObject" Target="embeddings/oleObject39.bin"/><Relationship Id="rId338" Type="http://schemas.openxmlformats.org/officeDocument/2006/relationships/oleObject" Target="embeddings/oleObject158.bin"/><Relationship Id="rId545" Type="http://schemas.openxmlformats.org/officeDocument/2006/relationships/image" Target="media/image266.wmf"/><Relationship Id="rId752" Type="http://schemas.openxmlformats.org/officeDocument/2006/relationships/oleObject" Target="embeddings/oleObject365.bin"/><Relationship Id="rId1175" Type="http://schemas.openxmlformats.org/officeDocument/2006/relationships/oleObject" Target="embeddings/oleObject596.bin"/><Relationship Id="rId1382" Type="http://schemas.openxmlformats.org/officeDocument/2006/relationships/oleObject" Target="embeddings/oleObject701.bin"/><Relationship Id="rId2019" Type="http://schemas.openxmlformats.org/officeDocument/2006/relationships/image" Target="media/image973.wmf"/><Relationship Id="rId2226" Type="http://schemas.openxmlformats.org/officeDocument/2006/relationships/oleObject" Target="embeddings/oleObject1136.bin"/><Relationship Id="rId2433" Type="http://schemas.openxmlformats.org/officeDocument/2006/relationships/oleObject" Target="embeddings/oleObject1228.bin"/><Relationship Id="rId2640" Type="http://schemas.openxmlformats.org/officeDocument/2006/relationships/oleObject" Target="embeddings/oleObject1321.bin"/><Relationship Id="rId2878" Type="http://schemas.openxmlformats.org/officeDocument/2006/relationships/oleObject" Target="embeddings/oleObject1439.bin"/><Relationship Id="rId405" Type="http://schemas.openxmlformats.org/officeDocument/2006/relationships/image" Target="media/image198.wmf"/><Relationship Id="rId612" Type="http://schemas.openxmlformats.org/officeDocument/2006/relationships/oleObject" Target="embeddings/oleObject297.bin"/><Relationship Id="rId1035" Type="http://schemas.openxmlformats.org/officeDocument/2006/relationships/oleObject" Target="embeddings/oleObject521.bin"/><Relationship Id="rId1242" Type="http://schemas.openxmlformats.org/officeDocument/2006/relationships/image" Target="media/image598.wmf"/><Relationship Id="rId1687" Type="http://schemas.openxmlformats.org/officeDocument/2006/relationships/oleObject" Target="embeddings/oleObject865.bin"/><Relationship Id="rId1894" Type="http://schemas.openxmlformats.org/officeDocument/2006/relationships/oleObject" Target="embeddings/oleObject968.bin"/><Relationship Id="rId2500" Type="http://schemas.openxmlformats.org/officeDocument/2006/relationships/image" Target="media/image1204.wmf"/><Relationship Id="rId2738" Type="http://schemas.openxmlformats.org/officeDocument/2006/relationships/oleObject" Target="embeddings/oleObject1364.bin"/><Relationship Id="rId2945" Type="http://schemas.openxmlformats.org/officeDocument/2006/relationships/oleObject" Target="embeddings/oleObject1472.bin"/><Relationship Id="rId917" Type="http://schemas.openxmlformats.org/officeDocument/2006/relationships/oleObject" Target="embeddings/oleObject450.bin"/><Relationship Id="rId1102" Type="http://schemas.openxmlformats.org/officeDocument/2006/relationships/oleObject" Target="embeddings/oleObject561.bin"/><Relationship Id="rId1547" Type="http://schemas.openxmlformats.org/officeDocument/2006/relationships/oleObject" Target="embeddings/oleObject791.bin"/><Relationship Id="rId1754" Type="http://schemas.openxmlformats.org/officeDocument/2006/relationships/oleObject" Target="embeddings/oleObject900.bin"/><Relationship Id="rId1961" Type="http://schemas.openxmlformats.org/officeDocument/2006/relationships/image" Target="media/image944.wmf"/><Relationship Id="rId2805" Type="http://schemas.openxmlformats.org/officeDocument/2006/relationships/oleObject" Target="embeddings/oleObject1400.bin"/><Relationship Id="rId46" Type="http://schemas.openxmlformats.org/officeDocument/2006/relationships/image" Target="media/image16.wmf"/><Relationship Id="rId1407" Type="http://schemas.openxmlformats.org/officeDocument/2006/relationships/image" Target="media/image678.wmf"/><Relationship Id="rId1614" Type="http://schemas.openxmlformats.org/officeDocument/2006/relationships/oleObject" Target="embeddings/oleObject826.bin"/><Relationship Id="rId1821" Type="http://schemas.openxmlformats.org/officeDocument/2006/relationships/oleObject" Target="embeddings/oleObject933.bin"/><Relationship Id="rId3067" Type="http://schemas.openxmlformats.org/officeDocument/2006/relationships/oleObject" Target="embeddings/oleObject1533.bin"/><Relationship Id="rId195" Type="http://schemas.openxmlformats.org/officeDocument/2006/relationships/image" Target="media/image95.wmf"/><Relationship Id="rId1919" Type="http://schemas.openxmlformats.org/officeDocument/2006/relationships/oleObject" Target="embeddings/oleObject980.bin"/><Relationship Id="rId2083" Type="http://schemas.openxmlformats.org/officeDocument/2006/relationships/oleObject" Target="embeddings/oleObject1062.bin"/><Relationship Id="rId2290" Type="http://schemas.openxmlformats.org/officeDocument/2006/relationships/image" Target="media/image1092.wmf"/><Relationship Id="rId2388" Type="http://schemas.openxmlformats.org/officeDocument/2006/relationships/image" Target="media/image1141.wmf"/><Relationship Id="rId2595" Type="http://schemas.openxmlformats.org/officeDocument/2006/relationships/oleObject" Target="embeddings/oleObject1301.bin"/><Relationship Id="rId3134" Type="http://schemas.openxmlformats.org/officeDocument/2006/relationships/oleObject" Target="embeddings/oleObject1565.bin"/><Relationship Id="rId262" Type="http://schemas.openxmlformats.org/officeDocument/2006/relationships/oleObject" Target="embeddings/oleObject119.bin"/><Relationship Id="rId567" Type="http://schemas.openxmlformats.org/officeDocument/2006/relationships/image" Target="media/image277.wmf"/><Relationship Id="rId1197" Type="http://schemas.openxmlformats.org/officeDocument/2006/relationships/oleObject" Target="embeddings/oleObject606.bin"/><Relationship Id="rId2150" Type="http://schemas.openxmlformats.org/officeDocument/2006/relationships/image" Target="media/image1038.wmf"/><Relationship Id="rId2248" Type="http://schemas.openxmlformats.org/officeDocument/2006/relationships/oleObject" Target="embeddings/oleObject1147.bin"/><Relationship Id="rId122" Type="http://schemas.openxmlformats.org/officeDocument/2006/relationships/image" Target="media/image57.wmf"/><Relationship Id="rId774" Type="http://schemas.openxmlformats.org/officeDocument/2006/relationships/image" Target="media/image384.wmf"/><Relationship Id="rId981" Type="http://schemas.openxmlformats.org/officeDocument/2006/relationships/oleObject" Target="embeddings/oleObject488.bin"/><Relationship Id="rId1057" Type="http://schemas.openxmlformats.org/officeDocument/2006/relationships/image" Target="media/image509.wmf"/><Relationship Id="rId2010" Type="http://schemas.openxmlformats.org/officeDocument/2006/relationships/oleObject" Target="embeddings/oleObject1026.bin"/><Relationship Id="rId2455" Type="http://schemas.openxmlformats.org/officeDocument/2006/relationships/image" Target="media/image1180.wmf"/><Relationship Id="rId2662" Type="http://schemas.openxmlformats.org/officeDocument/2006/relationships/oleObject" Target="embeddings/oleObject1332.bin"/><Relationship Id="rId427" Type="http://schemas.openxmlformats.org/officeDocument/2006/relationships/image" Target="media/image209.wmf"/><Relationship Id="rId634" Type="http://schemas.openxmlformats.org/officeDocument/2006/relationships/oleObject" Target="embeddings/oleObject308.bin"/><Relationship Id="rId841" Type="http://schemas.openxmlformats.org/officeDocument/2006/relationships/image" Target="media/image416.wmf"/><Relationship Id="rId1264" Type="http://schemas.openxmlformats.org/officeDocument/2006/relationships/oleObject" Target="embeddings/oleObject640.bin"/><Relationship Id="rId1471" Type="http://schemas.openxmlformats.org/officeDocument/2006/relationships/image" Target="media/image703.wmf"/><Relationship Id="rId1569" Type="http://schemas.openxmlformats.org/officeDocument/2006/relationships/oleObject" Target="embeddings/oleObject802.bin"/><Relationship Id="rId2108" Type="http://schemas.openxmlformats.org/officeDocument/2006/relationships/image" Target="media/image1018.wmf"/><Relationship Id="rId2315" Type="http://schemas.openxmlformats.org/officeDocument/2006/relationships/image" Target="media/image1105.wmf"/><Relationship Id="rId2522" Type="http://schemas.openxmlformats.org/officeDocument/2006/relationships/image" Target="media/image1216.wmf"/><Relationship Id="rId2967" Type="http://schemas.openxmlformats.org/officeDocument/2006/relationships/oleObject" Target="embeddings/oleObject1483.bin"/><Relationship Id="rId701" Type="http://schemas.openxmlformats.org/officeDocument/2006/relationships/oleObject" Target="embeddings/oleObject340.bin"/><Relationship Id="rId939" Type="http://schemas.openxmlformats.org/officeDocument/2006/relationships/oleObject" Target="embeddings/oleObject463.bin"/><Relationship Id="rId1124" Type="http://schemas.openxmlformats.org/officeDocument/2006/relationships/oleObject" Target="embeddings/oleObject572.bin"/><Relationship Id="rId1331" Type="http://schemas.openxmlformats.org/officeDocument/2006/relationships/image" Target="media/image642.wmf"/><Relationship Id="rId1776" Type="http://schemas.openxmlformats.org/officeDocument/2006/relationships/image" Target="media/image850.wmf"/><Relationship Id="rId1983" Type="http://schemas.openxmlformats.org/officeDocument/2006/relationships/image" Target="media/image955.wmf"/><Relationship Id="rId2827" Type="http://schemas.openxmlformats.org/officeDocument/2006/relationships/image" Target="media/image1362.wmf"/><Relationship Id="rId68" Type="http://schemas.openxmlformats.org/officeDocument/2006/relationships/image" Target="media/image28.wmf"/><Relationship Id="rId1429" Type="http://schemas.openxmlformats.org/officeDocument/2006/relationships/image" Target="media/image690.wmf"/><Relationship Id="rId1636" Type="http://schemas.openxmlformats.org/officeDocument/2006/relationships/image" Target="media/image782.wmf"/><Relationship Id="rId1843" Type="http://schemas.openxmlformats.org/officeDocument/2006/relationships/image" Target="media/image884.wmf"/><Relationship Id="rId3089" Type="http://schemas.openxmlformats.org/officeDocument/2006/relationships/image" Target="media/image1494.wmf"/><Relationship Id="rId1703" Type="http://schemas.openxmlformats.org/officeDocument/2006/relationships/image" Target="media/image814.wmf"/><Relationship Id="rId1910" Type="http://schemas.openxmlformats.org/officeDocument/2006/relationships/image" Target="media/image919.wmf"/><Relationship Id="rId3156" Type="http://schemas.openxmlformats.org/officeDocument/2006/relationships/oleObject" Target="embeddings/oleObject1576.bin"/><Relationship Id="rId284" Type="http://schemas.openxmlformats.org/officeDocument/2006/relationships/image" Target="media/image137.wmf"/><Relationship Id="rId491" Type="http://schemas.openxmlformats.org/officeDocument/2006/relationships/oleObject" Target="embeddings/oleObject235.bin"/><Relationship Id="rId2172" Type="http://schemas.openxmlformats.org/officeDocument/2006/relationships/oleObject" Target="embeddings/oleObject1103.bin"/><Relationship Id="rId3016" Type="http://schemas.openxmlformats.org/officeDocument/2006/relationships/image" Target="media/image1457.wmf"/><Relationship Id="rId144" Type="http://schemas.openxmlformats.org/officeDocument/2006/relationships/image" Target="media/image69.wmf"/><Relationship Id="rId589" Type="http://schemas.openxmlformats.org/officeDocument/2006/relationships/image" Target="media/image288.wmf"/><Relationship Id="rId796" Type="http://schemas.openxmlformats.org/officeDocument/2006/relationships/image" Target="media/image395.wmf"/><Relationship Id="rId2477" Type="http://schemas.openxmlformats.org/officeDocument/2006/relationships/image" Target="media/image1191.png"/><Relationship Id="rId2684" Type="http://schemas.openxmlformats.org/officeDocument/2006/relationships/oleObject" Target="embeddings/oleObject1343.bin"/><Relationship Id="rId351" Type="http://schemas.openxmlformats.org/officeDocument/2006/relationships/oleObject" Target="embeddings/oleObject164.bin"/><Relationship Id="rId449" Type="http://schemas.openxmlformats.org/officeDocument/2006/relationships/oleObject" Target="embeddings/oleObject214.bin"/><Relationship Id="rId656" Type="http://schemas.openxmlformats.org/officeDocument/2006/relationships/oleObject" Target="embeddings/oleObject318.bin"/><Relationship Id="rId863" Type="http://schemas.openxmlformats.org/officeDocument/2006/relationships/image" Target="media/image426.wmf"/><Relationship Id="rId1079" Type="http://schemas.openxmlformats.org/officeDocument/2006/relationships/oleObject" Target="embeddings/oleObject547.bin"/><Relationship Id="rId1286" Type="http://schemas.openxmlformats.org/officeDocument/2006/relationships/oleObject" Target="embeddings/oleObject651.bin"/><Relationship Id="rId1493" Type="http://schemas.openxmlformats.org/officeDocument/2006/relationships/oleObject" Target="embeddings/oleObject764.bin"/><Relationship Id="rId2032" Type="http://schemas.openxmlformats.org/officeDocument/2006/relationships/oleObject" Target="embeddings/oleObject1037.bin"/><Relationship Id="rId2337" Type="http://schemas.openxmlformats.org/officeDocument/2006/relationships/image" Target="media/image1116.wmf"/><Relationship Id="rId2544" Type="http://schemas.openxmlformats.org/officeDocument/2006/relationships/image" Target="media/image1228.png"/><Relationship Id="rId2891" Type="http://schemas.openxmlformats.org/officeDocument/2006/relationships/image" Target="media/image1394.wmf"/><Relationship Id="rId2989" Type="http://schemas.openxmlformats.org/officeDocument/2006/relationships/oleObject" Target="embeddings/oleObject1494.bin"/><Relationship Id="rId211" Type="http://schemas.openxmlformats.org/officeDocument/2006/relationships/image" Target="media/image104.wmf"/><Relationship Id="rId309" Type="http://schemas.openxmlformats.org/officeDocument/2006/relationships/image" Target="media/image150.wmf"/><Relationship Id="rId516" Type="http://schemas.openxmlformats.org/officeDocument/2006/relationships/image" Target="media/image251.wmf"/><Relationship Id="rId1146" Type="http://schemas.openxmlformats.org/officeDocument/2006/relationships/oleObject" Target="embeddings/oleObject583.bin"/><Relationship Id="rId1798" Type="http://schemas.openxmlformats.org/officeDocument/2006/relationships/image" Target="media/image861.wmf"/><Relationship Id="rId2751" Type="http://schemas.openxmlformats.org/officeDocument/2006/relationships/oleObject" Target="embeddings/oleObject1377.bin"/><Relationship Id="rId2849" Type="http://schemas.openxmlformats.org/officeDocument/2006/relationships/image" Target="media/image1373.wmf"/><Relationship Id="rId723" Type="http://schemas.openxmlformats.org/officeDocument/2006/relationships/oleObject" Target="embeddings/oleObject351.bin"/><Relationship Id="rId930" Type="http://schemas.openxmlformats.org/officeDocument/2006/relationships/image" Target="media/image456.wmf"/><Relationship Id="rId1006" Type="http://schemas.openxmlformats.org/officeDocument/2006/relationships/oleObject" Target="embeddings/oleObject504.bin"/><Relationship Id="rId1353" Type="http://schemas.openxmlformats.org/officeDocument/2006/relationships/oleObject" Target="embeddings/oleObject685.bin"/><Relationship Id="rId1560" Type="http://schemas.openxmlformats.org/officeDocument/2006/relationships/image" Target="media/image747.wmf"/><Relationship Id="rId1658" Type="http://schemas.openxmlformats.org/officeDocument/2006/relationships/image" Target="media/image792.wmf"/><Relationship Id="rId1865" Type="http://schemas.openxmlformats.org/officeDocument/2006/relationships/image" Target="media/image895.wmf"/><Relationship Id="rId2404" Type="http://schemas.openxmlformats.org/officeDocument/2006/relationships/image" Target="media/image1151.png"/><Relationship Id="rId2611" Type="http://schemas.openxmlformats.org/officeDocument/2006/relationships/image" Target="media/image1266.wmf"/><Relationship Id="rId2709" Type="http://schemas.openxmlformats.org/officeDocument/2006/relationships/footer" Target="footer20.xml"/><Relationship Id="rId1213" Type="http://schemas.openxmlformats.org/officeDocument/2006/relationships/image" Target="media/image584.wmf"/><Relationship Id="rId1420" Type="http://schemas.openxmlformats.org/officeDocument/2006/relationships/oleObject" Target="embeddings/oleObject719.bin"/><Relationship Id="rId1518" Type="http://schemas.openxmlformats.org/officeDocument/2006/relationships/image" Target="media/image726.wmf"/><Relationship Id="rId2916" Type="http://schemas.openxmlformats.org/officeDocument/2006/relationships/image" Target="media/image1407.wmf"/><Relationship Id="rId3080" Type="http://schemas.openxmlformats.org/officeDocument/2006/relationships/image" Target="media/image1489.png"/><Relationship Id="rId1725" Type="http://schemas.openxmlformats.org/officeDocument/2006/relationships/image" Target="media/image825.wmf"/><Relationship Id="rId1932" Type="http://schemas.openxmlformats.org/officeDocument/2006/relationships/oleObject" Target="embeddings/oleObject987.bin"/><Relationship Id="rId3178" Type="http://schemas.openxmlformats.org/officeDocument/2006/relationships/oleObject" Target="embeddings/oleObject1587.bin"/><Relationship Id="rId17" Type="http://schemas.openxmlformats.org/officeDocument/2006/relationships/footer" Target="footer5.xml"/><Relationship Id="rId2194" Type="http://schemas.openxmlformats.org/officeDocument/2006/relationships/image" Target="media/image1054.png"/><Relationship Id="rId3038" Type="http://schemas.openxmlformats.org/officeDocument/2006/relationships/image" Target="media/image1468.wmf"/><Relationship Id="rId166" Type="http://schemas.openxmlformats.org/officeDocument/2006/relationships/image" Target="media/image80.wmf"/><Relationship Id="rId373" Type="http://schemas.openxmlformats.org/officeDocument/2006/relationships/oleObject" Target="embeddings/oleObject175.bin"/><Relationship Id="rId580" Type="http://schemas.openxmlformats.org/officeDocument/2006/relationships/oleObject" Target="embeddings/oleObject281.bin"/><Relationship Id="rId2054" Type="http://schemas.openxmlformats.org/officeDocument/2006/relationships/oleObject" Target="embeddings/oleObject1048.bin"/><Relationship Id="rId2261" Type="http://schemas.openxmlformats.org/officeDocument/2006/relationships/image" Target="media/image1077.png"/><Relationship Id="rId2499" Type="http://schemas.openxmlformats.org/officeDocument/2006/relationships/oleObject" Target="embeddings/oleObject1257.bin"/><Relationship Id="rId3105" Type="http://schemas.openxmlformats.org/officeDocument/2006/relationships/image" Target="media/image1502.wmf"/><Relationship Id="rId1" Type="http://schemas.openxmlformats.org/officeDocument/2006/relationships/customXml" Target="../customXml/item1.xml"/><Relationship Id="rId233" Type="http://schemas.openxmlformats.org/officeDocument/2006/relationships/image" Target="media/image115.wmf"/><Relationship Id="rId440" Type="http://schemas.openxmlformats.org/officeDocument/2006/relationships/image" Target="media/image215.wmf"/><Relationship Id="rId678" Type="http://schemas.openxmlformats.org/officeDocument/2006/relationships/image" Target="media/image334.wmf"/><Relationship Id="rId885" Type="http://schemas.openxmlformats.org/officeDocument/2006/relationships/oleObject" Target="embeddings/oleObject432.bin"/><Relationship Id="rId1070" Type="http://schemas.openxmlformats.org/officeDocument/2006/relationships/image" Target="media/image514.wmf"/><Relationship Id="rId2121" Type="http://schemas.openxmlformats.org/officeDocument/2006/relationships/image" Target="media/image1024.wmf"/><Relationship Id="rId2359" Type="http://schemas.openxmlformats.org/officeDocument/2006/relationships/oleObject" Target="embeddings/oleObject1197.bin"/><Relationship Id="rId2566" Type="http://schemas.openxmlformats.org/officeDocument/2006/relationships/oleObject" Target="embeddings/oleObject1288.bin"/><Relationship Id="rId2773" Type="http://schemas.openxmlformats.org/officeDocument/2006/relationships/comments" Target="comments.xml"/><Relationship Id="rId2980" Type="http://schemas.openxmlformats.org/officeDocument/2006/relationships/image" Target="media/image1439.wmf"/><Relationship Id="rId300" Type="http://schemas.openxmlformats.org/officeDocument/2006/relationships/oleObject" Target="embeddings/oleObject139.bin"/><Relationship Id="rId538" Type="http://schemas.openxmlformats.org/officeDocument/2006/relationships/oleObject" Target="embeddings/oleObject260.bin"/><Relationship Id="rId745" Type="http://schemas.openxmlformats.org/officeDocument/2006/relationships/image" Target="media/image368.wmf"/><Relationship Id="rId952" Type="http://schemas.openxmlformats.org/officeDocument/2006/relationships/oleObject" Target="embeddings/oleObject469.bin"/><Relationship Id="rId1168" Type="http://schemas.openxmlformats.org/officeDocument/2006/relationships/image" Target="media/image560.wmf"/><Relationship Id="rId1375" Type="http://schemas.openxmlformats.org/officeDocument/2006/relationships/image" Target="media/image662.wmf"/><Relationship Id="rId1582" Type="http://schemas.openxmlformats.org/officeDocument/2006/relationships/image" Target="media/image758.wmf"/><Relationship Id="rId2219" Type="http://schemas.openxmlformats.org/officeDocument/2006/relationships/oleObject" Target="embeddings/oleObject1131.bin"/><Relationship Id="rId2426" Type="http://schemas.openxmlformats.org/officeDocument/2006/relationships/header" Target="header14.xml"/><Relationship Id="rId2633" Type="http://schemas.openxmlformats.org/officeDocument/2006/relationships/image" Target="media/image1277.wmf"/><Relationship Id="rId81" Type="http://schemas.openxmlformats.org/officeDocument/2006/relationships/oleObject" Target="embeddings/oleObject31.bin"/><Relationship Id="rId605" Type="http://schemas.openxmlformats.org/officeDocument/2006/relationships/image" Target="media/image296.wmf"/><Relationship Id="rId812" Type="http://schemas.openxmlformats.org/officeDocument/2006/relationships/image" Target="media/image403.wmf"/><Relationship Id="rId1028" Type="http://schemas.openxmlformats.org/officeDocument/2006/relationships/oleObject" Target="embeddings/oleObject517.bin"/><Relationship Id="rId1235" Type="http://schemas.openxmlformats.org/officeDocument/2006/relationships/oleObject" Target="embeddings/oleObject625.bin"/><Relationship Id="rId1442" Type="http://schemas.openxmlformats.org/officeDocument/2006/relationships/oleObject" Target="embeddings/oleObject732.bin"/><Relationship Id="rId1887" Type="http://schemas.openxmlformats.org/officeDocument/2006/relationships/image" Target="media/image907.wmf"/><Relationship Id="rId2840" Type="http://schemas.openxmlformats.org/officeDocument/2006/relationships/oleObject" Target="embeddings/oleObject1420.bin"/><Relationship Id="rId2938" Type="http://schemas.openxmlformats.org/officeDocument/2006/relationships/image" Target="media/image1418.wmf"/><Relationship Id="rId1302" Type="http://schemas.openxmlformats.org/officeDocument/2006/relationships/oleObject" Target="embeddings/oleObject659.bin"/><Relationship Id="rId1747" Type="http://schemas.openxmlformats.org/officeDocument/2006/relationships/image" Target="media/image835.wmf"/><Relationship Id="rId1954" Type="http://schemas.openxmlformats.org/officeDocument/2006/relationships/oleObject" Target="embeddings/oleObject998.bin"/><Relationship Id="rId2700" Type="http://schemas.openxmlformats.org/officeDocument/2006/relationships/footer" Target="footer19.xml"/><Relationship Id="rId39" Type="http://schemas.openxmlformats.org/officeDocument/2006/relationships/oleObject" Target="embeddings/oleObject11.bin"/><Relationship Id="rId1607" Type="http://schemas.openxmlformats.org/officeDocument/2006/relationships/image" Target="media/image770.wmf"/><Relationship Id="rId1814" Type="http://schemas.openxmlformats.org/officeDocument/2006/relationships/image" Target="media/image869.wmf"/><Relationship Id="rId188" Type="http://schemas.openxmlformats.org/officeDocument/2006/relationships/image" Target="media/image91.jpeg"/><Relationship Id="rId395" Type="http://schemas.openxmlformats.org/officeDocument/2006/relationships/oleObject" Target="embeddings/oleObject186.bin"/><Relationship Id="rId2076" Type="http://schemas.openxmlformats.org/officeDocument/2006/relationships/image" Target="media/image1002.wmf"/><Relationship Id="rId2283" Type="http://schemas.openxmlformats.org/officeDocument/2006/relationships/image" Target="media/image1088.wmf"/><Relationship Id="rId2490" Type="http://schemas.openxmlformats.org/officeDocument/2006/relationships/image" Target="media/image1199.wmf"/><Relationship Id="rId2588" Type="http://schemas.openxmlformats.org/officeDocument/2006/relationships/image" Target="media/image1252.png"/><Relationship Id="rId3127" Type="http://schemas.openxmlformats.org/officeDocument/2006/relationships/image" Target="media/image1513.png"/><Relationship Id="rId255" Type="http://schemas.openxmlformats.org/officeDocument/2006/relationships/oleObject" Target="embeddings/oleObject115.bin"/><Relationship Id="rId462" Type="http://schemas.openxmlformats.org/officeDocument/2006/relationships/image" Target="media/image226.wmf"/><Relationship Id="rId1092" Type="http://schemas.openxmlformats.org/officeDocument/2006/relationships/image" Target="media/image522.wmf"/><Relationship Id="rId1397" Type="http://schemas.openxmlformats.org/officeDocument/2006/relationships/image" Target="media/image673.wmf"/><Relationship Id="rId2143" Type="http://schemas.openxmlformats.org/officeDocument/2006/relationships/oleObject" Target="embeddings/oleObject1093.bin"/><Relationship Id="rId2350" Type="http://schemas.openxmlformats.org/officeDocument/2006/relationships/image" Target="media/image1123.wmf"/><Relationship Id="rId2795" Type="http://schemas.openxmlformats.org/officeDocument/2006/relationships/image" Target="media/image1345.png"/><Relationship Id="rId115" Type="http://schemas.openxmlformats.org/officeDocument/2006/relationships/oleObject" Target="embeddings/oleObject46.bin"/><Relationship Id="rId322" Type="http://schemas.openxmlformats.org/officeDocument/2006/relationships/oleObject" Target="embeddings/oleObject150.bin"/><Relationship Id="rId767" Type="http://schemas.openxmlformats.org/officeDocument/2006/relationships/image" Target="media/image380.wmf"/><Relationship Id="rId974" Type="http://schemas.openxmlformats.org/officeDocument/2006/relationships/oleObject" Target="embeddings/oleObject484.bin"/><Relationship Id="rId2003" Type="http://schemas.openxmlformats.org/officeDocument/2006/relationships/image" Target="media/image965.wmf"/><Relationship Id="rId2210" Type="http://schemas.openxmlformats.org/officeDocument/2006/relationships/oleObject" Target="embeddings/oleObject1125.bin"/><Relationship Id="rId2448" Type="http://schemas.openxmlformats.org/officeDocument/2006/relationships/image" Target="media/image1175.png"/><Relationship Id="rId2655" Type="http://schemas.openxmlformats.org/officeDocument/2006/relationships/image" Target="media/image1288.wmf"/><Relationship Id="rId2862" Type="http://schemas.openxmlformats.org/officeDocument/2006/relationships/oleObject" Target="embeddings/oleObject1431.bin"/><Relationship Id="rId627" Type="http://schemas.openxmlformats.org/officeDocument/2006/relationships/image" Target="media/image307.wmf"/><Relationship Id="rId834" Type="http://schemas.openxmlformats.org/officeDocument/2006/relationships/oleObject" Target="embeddings/oleObject406.bin"/><Relationship Id="rId1257" Type="http://schemas.openxmlformats.org/officeDocument/2006/relationships/image" Target="media/image605.wmf"/><Relationship Id="rId1464" Type="http://schemas.openxmlformats.org/officeDocument/2006/relationships/oleObject" Target="embeddings/oleObject749.bin"/><Relationship Id="rId1671" Type="http://schemas.openxmlformats.org/officeDocument/2006/relationships/oleObject" Target="embeddings/oleObject857.bin"/><Relationship Id="rId2308" Type="http://schemas.openxmlformats.org/officeDocument/2006/relationships/oleObject" Target="embeddings/oleObject1172.bin"/><Relationship Id="rId2515" Type="http://schemas.openxmlformats.org/officeDocument/2006/relationships/oleObject" Target="embeddings/oleObject1264.bin"/><Relationship Id="rId2722" Type="http://schemas.openxmlformats.org/officeDocument/2006/relationships/image" Target="media/image1322.wmf"/><Relationship Id="rId901" Type="http://schemas.openxmlformats.org/officeDocument/2006/relationships/oleObject" Target="embeddings/oleObject440.bin"/><Relationship Id="rId1117" Type="http://schemas.openxmlformats.org/officeDocument/2006/relationships/image" Target="media/image533.wmf"/><Relationship Id="rId1324" Type="http://schemas.openxmlformats.org/officeDocument/2006/relationships/oleObject" Target="embeddings/oleObject670.bin"/><Relationship Id="rId1531" Type="http://schemas.openxmlformats.org/officeDocument/2006/relationships/oleObject" Target="embeddings/oleObject783.bin"/><Relationship Id="rId1769" Type="http://schemas.openxmlformats.org/officeDocument/2006/relationships/image" Target="media/image846.wmf"/><Relationship Id="rId1976" Type="http://schemas.openxmlformats.org/officeDocument/2006/relationships/oleObject" Target="embeddings/oleObject1009.bin"/><Relationship Id="rId3191" Type="http://schemas.openxmlformats.org/officeDocument/2006/relationships/header" Target="header20.xml"/><Relationship Id="rId30" Type="http://schemas.openxmlformats.org/officeDocument/2006/relationships/image" Target="media/image8.wmf"/><Relationship Id="rId1629" Type="http://schemas.openxmlformats.org/officeDocument/2006/relationships/image" Target="media/image779.wmf"/><Relationship Id="rId1836" Type="http://schemas.openxmlformats.org/officeDocument/2006/relationships/image" Target="media/image880.wmf"/><Relationship Id="rId1903" Type="http://schemas.openxmlformats.org/officeDocument/2006/relationships/image" Target="media/image915.png"/><Relationship Id="rId2098" Type="http://schemas.openxmlformats.org/officeDocument/2006/relationships/image" Target="media/image1013.wmf"/><Relationship Id="rId3051" Type="http://schemas.openxmlformats.org/officeDocument/2006/relationships/oleObject" Target="embeddings/oleObject1525.bin"/><Relationship Id="rId3149" Type="http://schemas.openxmlformats.org/officeDocument/2006/relationships/image" Target="media/image1525.wmf"/><Relationship Id="rId277" Type="http://schemas.openxmlformats.org/officeDocument/2006/relationships/oleObject" Target="embeddings/oleObject128.bin"/><Relationship Id="rId484" Type="http://schemas.openxmlformats.org/officeDocument/2006/relationships/image" Target="media/image236.wmf"/><Relationship Id="rId2165" Type="http://schemas.openxmlformats.org/officeDocument/2006/relationships/image" Target="media/image1042.png"/><Relationship Id="rId3009" Type="http://schemas.openxmlformats.org/officeDocument/2006/relationships/oleObject" Target="embeddings/oleObject1504.bin"/><Relationship Id="rId137" Type="http://schemas.openxmlformats.org/officeDocument/2006/relationships/image" Target="media/image65.png"/><Relationship Id="rId344" Type="http://schemas.openxmlformats.org/officeDocument/2006/relationships/oleObject" Target="embeddings/oleObject161.bin"/><Relationship Id="rId691" Type="http://schemas.openxmlformats.org/officeDocument/2006/relationships/oleObject" Target="embeddings/oleObject335.bin"/><Relationship Id="rId789" Type="http://schemas.openxmlformats.org/officeDocument/2006/relationships/oleObject" Target="embeddings/oleObject382.bin"/><Relationship Id="rId996" Type="http://schemas.openxmlformats.org/officeDocument/2006/relationships/image" Target="media/image484.wmf"/><Relationship Id="rId2025" Type="http://schemas.openxmlformats.org/officeDocument/2006/relationships/image" Target="media/image976.wmf"/><Relationship Id="rId2372" Type="http://schemas.openxmlformats.org/officeDocument/2006/relationships/image" Target="media/image1133.wmf"/><Relationship Id="rId2677" Type="http://schemas.openxmlformats.org/officeDocument/2006/relationships/image" Target="media/image1299.wmf"/><Relationship Id="rId2884" Type="http://schemas.openxmlformats.org/officeDocument/2006/relationships/oleObject" Target="embeddings/oleObject1442.bin"/><Relationship Id="rId551" Type="http://schemas.openxmlformats.org/officeDocument/2006/relationships/image" Target="media/image269.wmf"/><Relationship Id="rId649" Type="http://schemas.openxmlformats.org/officeDocument/2006/relationships/image" Target="media/image318.png"/><Relationship Id="rId856" Type="http://schemas.openxmlformats.org/officeDocument/2006/relationships/oleObject" Target="embeddings/oleObject418.bin"/><Relationship Id="rId1181" Type="http://schemas.openxmlformats.org/officeDocument/2006/relationships/oleObject" Target="embeddings/oleObject599.bin"/><Relationship Id="rId1279" Type="http://schemas.openxmlformats.org/officeDocument/2006/relationships/image" Target="media/image616.wmf"/><Relationship Id="rId1486" Type="http://schemas.openxmlformats.org/officeDocument/2006/relationships/image" Target="media/image710.wmf"/><Relationship Id="rId2232" Type="http://schemas.openxmlformats.org/officeDocument/2006/relationships/oleObject" Target="embeddings/oleObject1140.bin"/><Relationship Id="rId2537" Type="http://schemas.openxmlformats.org/officeDocument/2006/relationships/oleObject" Target="embeddings/oleObject1275.bin"/><Relationship Id="rId204" Type="http://schemas.openxmlformats.org/officeDocument/2006/relationships/image" Target="media/image100.wmf"/><Relationship Id="rId411" Type="http://schemas.openxmlformats.org/officeDocument/2006/relationships/image" Target="media/image201.wmf"/><Relationship Id="rId509" Type="http://schemas.openxmlformats.org/officeDocument/2006/relationships/oleObject" Target="embeddings/oleObject246.bin"/><Relationship Id="rId1041" Type="http://schemas.openxmlformats.org/officeDocument/2006/relationships/image" Target="media/image501.wmf"/><Relationship Id="rId1139" Type="http://schemas.openxmlformats.org/officeDocument/2006/relationships/image" Target="media/image544.wmf"/><Relationship Id="rId1346" Type="http://schemas.openxmlformats.org/officeDocument/2006/relationships/oleObject" Target="embeddings/oleObject681.bin"/><Relationship Id="rId1693" Type="http://schemas.openxmlformats.org/officeDocument/2006/relationships/oleObject" Target="embeddings/oleObject868.bin"/><Relationship Id="rId1998" Type="http://schemas.openxmlformats.org/officeDocument/2006/relationships/oleObject" Target="embeddings/oleObject1020.bin"/><Relationship Id="rId2744" Type="http://schemas.openxmlformats.org/officeDocument/2006/relationships/oleObject" Target="embeddings/oleObject1370.bin"/><Relationship Id="rId2951" Type="http://schemas.openxmlformats.org/officeDocument/2006/relationships/oleObject" Target="embeddings/oleObject1475.bin"/><Relationship Id="rId716" Type="http://schemas.openxmlformats.org/officeDocument/2006/relationships/image" Target="media/image353.wmf"/><Relationship Id="rId923" Type="http://schemas.openxmlformats.org/officeDocument/2006/relationships/oleObject" Target="embeddings/oleObject455.bin"/><Relationship Id="rId1553" Type="http://schemas.openxmlformats.org/officeDocument/2006/relationships/oleObject" Target="embeddings/oleObject794.bin"/><Relationship Id="rId1760" Type="http://schemas.openxmlformats.org/officeDocument/2006/relationships/oleObject" Target="embeddings/oleObject903.bin"/><Relationship Id="rId1858" Type="http://schemas.openxmlformats.org/officeDocument/2006/relationships/oleObject" Target="embeddings/oleObject951.bin"/><Relationship Id="rId2604" Type="http://schemas.openxmlformats.org/officeDocument/2006/relationships/oleObject" Target="embeddings/oleObject1304.bin"/><Relationship Id="rId2811" Type="http://schemas.openxmlformats.org/officeDocument/2006/relationships/oleObject" Target="embeddings/oleObject1406.bin"/><Relationship Id="rId52" Type="http://schemas.openxmlformats.org/officeDocument/2006/relationships/image" Target="media/image19.wmf"/><Relationship Id="rId1206" Type="http://schemas.openxmlformats.org/officeDocument/2006/relationships/oleObject" Target="embeddings/oleObject610.bin"/><Relationship Id="rId1413" Type="http://schemas.openxmlformats.org/officeDocument/2006/relationships/image" Target="media/image681.png"/><Relationship Id="rId1620" Type="http://schemas.openxmlformats.org/officeDocument/2006/relationships/oleObject" Target="embeddings/oleObject830.bin"/><Relationship Id="rId2909" Type="http://schemas.openxmlformats.org/officeDocument/2006/relationships/image" Target="media/image1403.wmf"/><Relationship Id="rId3073" Type="http://schemas.openxmlformats.org/officeDocument/2006/relationships/oleObject" Target="embeddings/oleObject1536.bin"/><Relationship Id="rId1718" Type="http://schemas.openxmlformats.org/officeDocument/2006/relationships/oleObject" Target="embeddings/oleObject881.bin"/><Relationship Id="rId1925" Type="http://schemas.openxmlformats.org/officeDocument/2006/relationships/oleObject" Target="embeddings/oleObject983.bin"/><Relationship Id="rId3140" Type="http://schemas.openxmlformats.org/officeDocument/2006/relationships/oleObject" Target="embeddings/oleObject1568.bin"/><Relationship Id="rId299" Type="http://schemas.openxmlformats.org/officeDocument/2006/relationships/image" Target="media/image145.wmf"/><Relationship Id="rId2187" Type="http://schemas.openxmlformats.org/officeDocument/2006/relationships/oleObject" Target="embeddings/oleObject1111.bin"/><Relationship Id="rId2394" Type="http://schemas.openxmlformats.org/officeDocument/2006/relationships/image" Target="media/image1145.png"/><Relationship Id="rId159" Type="http://schemas.openxmlformats.org/officeDocument/2006/relationships/oleObject" Target="embeddings/oleObject67.bin"/><Relationship Id="rId366" Type="http://schemas.openxmlformats.org/officeDocument/2006/relationships/image" Target="media/image179.wmf"/><Relationship Id="rId573" Type="http://schemas.openxmlformats.org/officeDocument/2006/relationships/image" Target="media/image280.wmf"/><Relationship Id="rId780" Type="http://schemas.openxmlformats.org/officeDocument/2006/relationships/image" Target="media/image387.wmf"/><Relationship Id="rId2047" Type="http://schemas.openxmlformats.org/officeDocument/2006/relationships/image" Target="media/image987.wmf"/><Relationship Id="rId2254" Type="http://schemas.openxmlformats.org/officeDocument/2006/relationships/header" Target="header12.xml"/><Relationship Id="rId2461" Type="http://schemas.openxmlformats.org/officeDocument/2006/relationships/image" Target="media/image1183.wmf"/><Relationship Id="rId2699" Type="http://schemas.openxmlformats.org/officeDocument/2006/relationships/header" Target="header15.xml"/><Relationship Id="rId3000" Type="http://schemas.openxmlformats.org/officeDocument/2006/relationships/image" Target="media/image1449.wmf"/><Relationship Id="rId226" Type="http://schemas.openxmlformats.org/officeDocument/2006/relationships/image" Target="media/image112.wmf"/><Relationship Id="rId433" Type="http://schemas.openxmlformats.org/officeDocument/2006/relationships/image" Target="media/image212.wmf"/><Relationship Id="rId878" Type="http://schemas.openxmlformats.org/officeDocument/2006/relationships/oleObject" Target="embeddings/oleObject429.bin"/><Relationship Id="rId1063" Type="http://schemas.openxmlformats.org/officeDocument/2006/relationships/oleObject" Target="embeddings/oleObject536.bin"/><Relationship Id="rId1270" Type="http://schemas.openxmlformats.org/officeDocument/2006/relationships/oleObject" Target="embeddings/oleObject643.bin"/><Relationship Id="rId2114" Type="http://schemas.openxmlformats.org/officeDocument/2006/relationships/image" Target="media/image1021.wmf"/><Relationship Id="rId2559" Type="http://schemas.openxmlformats.org/officeDocument/2006/relationships/image" Target="media/image1236.wmf"/><Relationship Id="rId2766" Type="http://schemas.openxmlformats.org/officeDocument/2006/relationships/oleObject" Target="embeddings/oleObject1389.bin"/><Relationship Id="rId2973" Type="http://schemas.openxmlformats.org/officeDocument/2006/relationships/oleObject" Target="embeddings/oleObject1486.bin"/><Relationship Id="rId640" Type="http://schemas.openxmlformats.org/officeDocument/2006/relationships/oleObject" Target="embeddings/oleObject311.bin"/><Relationship Id="rId738" Type="http://schemas.openxmlformats.org/officeDocument/2006/relationships/oleObject" Target="embeddings/oleObject358.bin"/><Relationship Id="rId945" Type="http://schemas.openxmlformats.org/officeDocument/2006/relationships/oleObject" Target="embeddings/oleObject465.bin"/><Relationship Id="rId1368" Type="http://schemas.openxmlformats.org/officeDocument/2006/relationships/oleObject" Target="embeddings/oleObject694.bin"/><Relationship Id="rId1575" Type="http://schemas.openxmlformats.org/officeDocument/2006/relationships/oleObject" Target="embeddings/oleObject805.bin"/><Relationship Id="rId1782" Type="http://schemas.openxmlformats.org/officeDocument/2006/relationships/image" Target="media/image853.wmf"/><Relationship Id="rId2321" Type="http://schemas.openxmlformats.org/officeDocument/2006/relationships/image" Target="media/image1108.wmf"/><Relationship Id="rId2419" Type="http://schemas.openxmlformats.org/officeDocument/2006/relationships/footer" Target="footer17.xml"/><Relationship Id="rId2626" Type="http://schemas.openxmlformats.org/officeDocument/2006/relationships/oleObject" Target="embeddings/oleObject1314.bin"/><Relationship Id="rId2833" Type="http://schemas.openxmlformats.org/officeDocument/2006/relationships/image" Target="media/image1365.wmf"/><Relationship Id="rId74" Type="http://schemas.openxmlformats.org/officeDocument/2006/relationships/image" Target="media/image31.wmf"/><Relationship Id="rId500" Type="http://schemas.openxmlformats.org/officeDocument/2006/relationships/oleObject" Target="embeddings/oleObject241.bin"/><Relationship Id="rId805" Type="http://schemas.openxmlformats.org/officeDocument/2006/relationships/oleObject" Target="embeddings/oleObject390.bin"/><Relationship Id="rId1130" Type="http://schemas.openxmlformats.org/officeDocument/2006/relationships/oleObject" Target="embeddings/oleObject575.bin"/><Relationship Id="rId1228" Type="http://schemas.openxmlformats.org/officeDocument/2006/relationships/image" Target="media/image591.wmf"/><Relationship Id="rId1435" Type="http://schemas.openxmlformats.org/officeDocument/2006/relationships/image" Target="media/image693.wmf"/><Relationship Id="rId1642" Type="http://schemas.openxmlformats.org/officeDocument/2006/relationships/image" Target="media/image785.wmf"/><Relationship Id="rId1947" Type="http://schemas.openxmlformats.org/officeDocument/2006/relationships/image" Target="media/image937.wmf"/><Relationship Id="rId2900" Type="http://schemas.openxmlformats.org/officeDocument/2006/relationships/oleObject" Target="embeddings/oleObject1450.bin"/><Relationship Id="rId3095" Type="http://schemas.openxmlformats.org/officeDocument/2006/relationships/image" Target="media/image1497.wmf"/><Relationship Id="rId1502" Type="http://schemas.openxmlformats.org/officeDocument/2006/relationships/image" Target="media/image718.wmf"/><Relationship Id="rId1807" Type="http://schemas.openxmlformats.org/officeDocument/2006/relationships/oleObject" Target="embeddings/oleObject926.bin"/><Relationship Id="rId3162" Type="http://schemas.openxmlformats.org/officeDocument/2006/relationships/oleObject" Target="embeddings/oleObject1579.bin"/><Relationship Id="rId290" Type="http://schemas.openxmlformats.org/officeDocument/2006/relationships/oleObject" Target="embeddings/oleObject134.bin"/><Relationship Id="rId388" Type="http://schemas.openxmlformats.org/officeDocument/2006/relationships/image" Target="media/image190.wmf"/><Relationship Id="rId2069" Type="http://schemas.openxmlformats.org/officeDocument/2006/relationships/image" Target="media/image998.wmf"/><Relationship Id="rId3022" Type="http://schemas.openxmlformats.org/officeDocument/2006/relationships/image" Target="media/image1460.wmf"/><Relationship Id="rId150" Type="http://schemas.openxmlformats.org/officeDocument/2006/relationships/image" Target="media/image72.wmf"/><Relationship Id="rId595" Type="http://schemas.openxmlformats.org/officeDocument/2006/relationships/image" Target="media/image291.wmf"/><Relationship Id="rId2276" Type="http://schemas.openxmlformats.org/officeDocument/2006/relationships/oleObject" Target="embeddings/oleObject1157.bin"/><Relationship Id="rId2483" Type="http://schemas.openxmlformats.org/officeDocument/2006/relationships/image" Target="media/image1195.wmf"/><Relationship Id="rId2690" Type="http://schemas.openxmlformats.org/officeDocument/2006/relationships/oleObject" Target="embeddings/oleObject1346.bin"/><Relationship Id="rId248" Type="http://schemas.openxmlformats.org/officeDocument/2006/relationships/image" Target="media/image121.wmf"/><Relationship Id="rId455" Type="http://schemas.openxmlformats.org/officeDocument/2006/relationships/oleObject" Target="embeddings/oleObject217.bin"/><Relationship Id="rId662" Type="http://schemas.openxmlformats.org/officeDocument/2006/relationships/image" Target="media/image326.wmf"/><Relationship Id="rId1085" Type="http://schemas.openxmlformats.org/officeDocument/2006/relationships/oleObject" Target="embeddings/oleObject551.bin"/><Relationship Id="rId1292" Type="http://schemas.openxmlformats.org/officeDocument/2006/relationships/oleObject" Target="embeddings/oleObject654.bin"/><Relationship Id="rId2136" Type="http://schemas.openxmlformats.org/officeDocument/2006/relationships/oleObject" Target="embeddings/oleObject1089.bin"/><Relationship Id="rId2343" Type="http://schemas.openxmlformats.org/officeDocument/2006/relationships/image" Target="media/image1119.wmf"/><Relationship Id="rId2550" Type="http://schemas.openxmlformats.org/officeDocument/2006/relationships/oleObject" Target="embeddings/oleObject1280.bin"/><Relationship Id="rId2788" Type="http://schemas.openxmlformats.org/officeDocument/2006/relationships/image" Target="media/image1339.png"/><Relationship Id="rId2995" Type="http://schemas.openxmlformats.org/officeDocument/2006/relationships/oleObject" Target="embeddings/oleObject1497.bin"/><Relationship Id="rId108" Type="http://schemas.openxmlformats.org/officeDocument/2006/relationships/oleObject" Target="embeddings/oleObject43.bin"/><Relationship Id="rId315" Type="http://schemas.openxmlformats.org/officeDocument/2006/relationships/image" Target="media/image153.wmf"/><Relationship Id="rId522" Type="http://schemas.openxmlformats.org/officeDocument/2006/relationships/oleObject" Target="embeddings/oleObject252.bin"/><Relationship Id="rId967" Type="http://schemas.openxmlformats.org/officeDocument/2006/relationships/image" Target="media/image472.wmf"/><Relationship Id="rId1152" Type="http://schemas.openxmlformats.org/officeDocument/2006/relationships/oleObject" Target="embeddings/oleObject586.bin"/><Relationship Id="rId1597" Type="http://schemas.openxmlformats.org/officeDocument/2006/relationships/oleObject" Target="embeddings/oleObject816.bin"/><Relationship Id="rId2203" Type="http://schemas.openxmlformats.org/officeDocument/2006/relationships/oleObject" Target="embeddings/oleObject1120.bin"/><Relationship Id="rId2410" Type="http://schemas.openxmlformats.org/officeDocument/2006/relationships/image" Target="media/image1154.wmf"/><Relationship Id="rId2648" Type="http://schemas.openxmlformats.org/officeDocument/2006/relationships/oleObject" Target="embeddings/oleObject1325.bin"/><Relationship Id="rId2855" Type="http://schemas.openxmlformats.org/officeDocument/2006/relationships/image" Target="media/image1376.wmf"/><Relationship Id="rId96" Type="http://schemas.openxmlformats.org/officeDocument/2006/relationships/image" Target="media/image42.png"/><Relationship Id="rId827" Type="http://schemas.openxmlformats.org/officeDocument/2006/relationships/oleObject" Target="embeddings/oleObject402.bin"/><Relationship Id="rId1012" Type="http://schemas.openxmlformats.org/officeDocument/2006/relationships/oleObject" Target="embeddings/oleObject507.bin"/><Relationship Id="rId1457" Type="http://schemas.openxmlformats.org/officeDocument/2006/relationships/oleObject" Target="embeddings/oleObject745.bin"/><Relationship Id="rId1664" Type="http://schemas.openxmlformats.org/officeDocument/2006/relationships/image" Target="media/image795.wmf"/><Relationship Id="rId1871" Type="http://schemas.openxmlformats.org/officeDocument/2006/relationships/image" Target="media/image898.wmf"/><Relationship Id="rId2508" Type="http://schemas.openxmlformats.org/officeDocument/2006/relationships/oleObject" Target="embeddings/oleObject1261.bin"/><Relationship Id="rId2715" Type="http://schemas.openxmlformats.org/officeDocument/2006/relationships/oleObject" Target="embeddings/oleObject1353.bin"/><Relationship Id="rId2922" Type="http://schemas.openxmlformats.org/officeDocument/2006/relationships/image" Target="media/image1410.wmf"/><Relationship Id="rId1317" Type="http://schemas.openxmlformats.org/officeDocument/2006/relationships/image" Target="media/image635.wmf"/><Relationship Id="rId1524" Type="http://schemas.openxmlformats.org/officeDocument/2006/relationships/image" Target="media/image729.wmf"/><Relationship Id="rId1731" Type="http://schemas.openxmlformats.org/officeDocument/2006/relationships/oleObject" Target="embeddings/oleObject888.bin"/><Relationship Id="rId1969" Type="http://schemas.openxmlformats.org/officeDocument/2006/relationships/image" Target="media/image948.wmf"/><Relationship Id="rId3184" Type="http://schemas.openxmlformats.org/officeDocument/2006/relationships/oleObject" Target="embeddings/oleObject1590.bin"/><Relationship Id="rId23" Type="http://schemas.openxmlformats.org/officeDocument/2006/relationships/oleObject" Target="embeddings/oleObject3.bin"/><Relationship Id="rId1829" Type="http://schemas.openxmlformats.org/officeDocument/2006/relationships/oleObject" Target="embeddings/oleObject937.bin"/><Relationship Id="rId2298" Type="http://schemas.openxmlformats.org/officeDocument/2006/relationships/image" Target="media/image1096.png"/><Relationship Id="rId3044" Type="http://schemas.openxmlformats.org/officeDocument/2006/relationships/image" Target="media/image1471.wmf"/><Relationship Id="rId172" Type="http://schemas.openxmlformats.org/officeDocument/2006/relationships/oleObject" Target="embeddings/oleObject74.bin"/><Relationship Id="rId477" Type="http://schemas.openxmlformats.org/officeDocument/2006/relationships/oleObject" Target="embeddings/oleObject229.bin"/><Relationship Id="rId684" Type="http://schemas.openxmlformats.org/officeDocument/2006/relationships/image" Target="media/image337.wmf"/><Relationship Id="rId2060" Type="http://schemas.openxmlformats.org/officeDocument/2006/relationships/oleObject" Target="embeddings/oleObject1051.bin"/><Relationship Id="rId2158" Type="http://schemas.openxmlformats.org/officeDocument/2006/relationships/header" Target="header7.xml"/><Relationship Id="rId2365" Type="http://schemas.openxmlformats.org/officeDocument/2006/relationships/oleObject" Target="embeddings/oleObject1200.bin"/><Relationship Id="rId3111" Type="http://schemas.openxmlformats.org/officeDocument/2006/relationships/image" Target="media/image1505.wmf"/><Relationship Id="rId337" Type="http://schemas.openxmlformats.org/officeDocument/2006/relationships/image" Target="media/image164.wmf"/><Relationship Id="rId891" Type="http://schemas.openxmlformats.org/officeDocument/2006/relationships/oleObject" Target="embeddings/oleObject435.bin"/><Relationship Id="rId989" Type="http://schemas.openxmlformats.org/officeDocument/2006/relationships/image" Target="media/image481.png"/><Relationship Id="rId2018" Type="http://schemas.openxmlformats.org/officeDocument/2006/relationships/oleObject" Target="embeddings/oleObject1030.bin"/><Relationship Id="rId2572" Type="http://schemas.openxmlformats.org/officeDocument/2006/relationships/image" Target="media/image1243.wmf"/><Relationship Id="rId2877" Type="http://schemas.openxmlformats.org/officeDocument/2006/relationships/image" Target="media/image1387.wmf"/><Relationship Id="rId544" Type="http://schemas.openxmlformats.org/officeDocument/2006/relationships/oleObject" Target="embeddings/oleObject263.bin"/><Relationship Id="rId751" Type="http://schemas.openxmlformats.org/officeDocument/2006/relationships/image" Target="media/image371.wmf"/><Relationship Id="rId849" Type="http://schemas.openxmlformats.org/officeDocument/2006/relationships/image" Target="media/image419.wmf"/><Relationship Id="rId1174" Type="http://schemas.openxmlformats.org/officeDocument/2006/relationships/image" Target="media/image563.wmf"/><Relationship Id="rId1381" Type="http://schemas.openxmlformats.org/officeDocument/2006/relationships/image" Target="media/image665.wmf"/><Relationship Id="rId1479" Type="http://schemas.openxmlformats.org/officeDocument/2006/relationships/image" Target="media/image707.wmf"/><Relationship Id="rId1686" Type="http://schemas.openxmlformats.org/officeDocument/2006/relationships/image" Target="media/image806.wmf"/><Relationship Id="rId2225" Type="http://schemas.openxmlformats.org/officeDocument/2006/relationships/image" Target="media/image1065.png"/><Relationship Id="rId2432" Type="http://schemas.openxmlformats.org/officeDocument/2006/relationships/image" Target="media/image1166.wmf"/><Relationship Id="rId404" Type="http://schemas.openxmlformats.org/officeDocument/2006/relationships/oleObject" Target="embeddings/oleObject191.bin"/><Relationship Id="rId611" Type="http://schemas.openxmlformats.org/officeDocument/2006/relationships/image" Target="media/image299.wmf"/><Relationship Id="rId1034" Type="http://schemas.openxmlformats.org/officeDocument/2006/relationships/image" Target="media/image498.wmf"/><Relationship Id="rId1241" Type="http://schemas.openxmlformats.org/officeDocument/2006/relationships/oleObject" Target="embeddings/oleObject628.bin"/><Relationship Id="rId1339" Type="http://schemas.openxmlformats.org/officeDocument/2006/relationships/image" Target="media/image646.wmf"/><Relationship Id="rId1893" Type="http://schemas.openxmlformats.org/officeDocument/2006/relationships/image" Target="media/image910.wmf"/><Relationship Id="rId2737" Type="http://schemas.openxmlformats.org/officeDocument/2006/relationships/oleObject" Target="embeddings/oleObject1363.bin"/><Relationship Id="rId2944" Type="http://schemas.openxmlformats.org/officeDocument/2006/relationships/image" Target="media/image1421.wmf"/><Relationship Id="rId709" Type="http://schemas.openxmlformats.org/officeDocument/2006/relationships/oleObject" Target="embeddings/oleObject344.bin"/><Relationship Id="rId916" Type="http://schemas.openxmlformats.org/officeDocument/2006/relationships/image" Target="media/image451.wmf"/><Relationship Id="rId1101" Type="http://schemas.openxmlformats.org/officeDocument/2006/relationships/oleObject" Target="embeddings/oleObject560.bin"/><Relationship Id="rId1546" Type="http://schemas.openxmlformats.org/officeDocument/2006/relationships/oleObject" Target="embeddings/oleObject790.bin"/><Relationship Id="rId1753" Type="http://schemas.openxmlformats.org/officeDocument/2006/relationships/image" Target="media/image838.wmf"/><Relationship Id="rId1960" Type="http://schemas.openxmlformats.org/officeDocument/2006/relationships/oleObject" Target="embeddings/oleObject1001.bin"/><Relationship Id="rId2804" Type="http://schemas.openxmlformats.org/officeDocument/2006/relationships/image" Target="media/image1353.wmf"/><Relationship Id="rId45" Type="http://schemas.openxmlformats.org/officeDocument/2006/relationships/oleObject" Target="embeddings/oleObject14.bin"/><Relationship Id="rId1406" Type="http://schemas.openxmlformats.org/officeDocument/2006/relationships/oleObject" Target="embeddings/oleObject713.bin"/><Relationship Id="rId1613" Type="http://schemas.openxmlformats.org/officeDocument/2006/relationships/oleObject" Target="embeddings/oleObject825.bin"/><Relationship Id="rId1820" Type="http://schemas.openxmlformats.org/officeDocument/2006/relationships/image" Target="media/image872.wmf"/><Relationship Id="rId3066" Type="http://schemas.openxmlformats.org/officeDocument/2006/relationships/image" Target="media/image1482.wmf"/><Relationship Id="rId194" Type="http://schemas.openxmlformats.org/officeDocument/2006/relationships/oleObject" Target="embeddings/oleObject84.bin"/><Relationship Id="rId1918" Type="http://schemas.openxmlformats.org/officeDocument/2006/relationships/image" Target="media/image923.wmf"/><Relationship Id="rId2082" Type="http://schemas.openxmlformats.org/officeDocument/2006/relationships/image" Target="media/image1005.wmf"/><Relationship Id="rId3133" Type="http://schemas.openxmlformats.org/officeDocument/2006/relationships/image" Target="media/image1517.wmf"/><Relationship Id="rId261" Type="http://schemas.openxmlformats.org/officeDocument/2006/relationships/image" Target="media/image127.wmf"/><Relationship Id="rId499" Type="http://schemas.openxmlformats.org/officeDocument/2006/relationships/oleObject" Target="embeddings/oleObject240.bin"/><Relationship Id="rId2387" Type="http://schemas.openxmlformats.org/officeDocument/2006/relationships/oleObject" Target="embeddings/oleObject1212.bin"/><Relationship Id="rId2594" Type="http://schemas.openxmlformats.org/officeDocument/2006/relationships/oleObject" Target="embeddings/oleObject1300.bin"/><Relationship Id="rId359" Type="http://schemas.openxmlformats.org/officeDocument/2006/relationships/oleObject" Target="embeddings/oleObject168.bin"/><Relationship Id="rId566" Type="http://schemas.openxmlformats.org/officeDocument/2006/relationships/oleObject" Target="embeddings/oleObject274.bin"/><Relationship Id="rId773" Type="http://schemas.openxmlformats.org/officeDocument/2006/relationships/image" Target="media/image383.png"/><Relationship Id="rId1196" Type="http://schemas.openxmlformats.org/officeDocument/2006/relationships/image" Target="media/image575.wmf"/><Relationship Id="rId2247" Type="http://schemas.openxmlformats.org/officeDocument/2006/relationships/oleObject" Target="embeddings/oleObject1146.bin"/><Relationship Id="rId2454" Type="http://schemas.openxmlformats.org/officeDocument/2006/relationships/oleObject" Target="embeddings/oleObject1236.bin"/><Relationship Id="rId2899" Type="http://schemas.openxmlformats.org/officeDocument/2006/relationships/image" Target="media/image1398.wmf"/><Relationship Id="rId121" Type="http://schemas.openxmlformats.org/officeDocument/2006/relationships/oleObject" Target="embeddings/oleObject49.bin"/><Relationship Id="rId219" Type="http://schemas.openxmlformats.org/officeDocument/2006/relationships/oleObject" Target="embeddings/oleObject95.bin"/><Relationship Id="rId426" Type="http://schemas.openxmlformats.org/officeDocument/2006/relationships/oleObject" Target="embeddings/oleObject202.bin"/><Relationship Id="rId633" Type="http://schemas.openxmlformats.org/officeDocument/2006/relationships/image" Target="media/image310.wmf"/><Relationship Id="rId980" Type="http://schemas.openxmlformats.org/officeDocument/2006/relationships/image" Target="media/image477.wmf"/><Relationship Id="rId1056" Type="http://schemas.openxmlformats.org/officeDocument/2006/relationships/oleObject" Target="embeddings/oleObject532.bin"/><Relationship Id="rId1263" Type="http://schemas.openxmlformats.org/officeDocument/2006/relationships/image" Target="media/image608.png"/><Relationship Id="rId2107" Type="http://schemas.openxmlformats.org/officeDocument/2006/relationships/oleObject" Target="embeddings/oleObject1074.bin"/><Relationship Id="rId2314" Type="http://schemas.openxmlformats.org/officeDocument/2006/relationships/oleObject" Target="embeddings/oleObject1175.bin"/><Relationship Id="rId2661" Type="http://schemas.openxmlformats.org/officeDocument/2006/relationships/image" Target="media/image1291.wmf"/><Relationship Id="rId2759" Type="http://schemas.openxmlformats.org/officeDocument/2006/relationships/oleObject" Target="embeddings/oleObject1382.bin"/><Relationship Id="rId2966" Type="http://schemas.openxmlformats.org/officeDocument/2006/relationships/image" Target="media/image1432.wmf"/><Relationship Id="rId840" Type="http://schemas.openxmlformats.org/officeDocument/2006/relationships/oleObject" Target="embeddings/oleObject409.bin"/><Relationship Id="rId938" Type="http://schemas.openxmlformats.org/officeDocument/2006/relationships/image" Target="media/image460.wmf"/><Relationship Id="rId1470" Type="http://schemas.openxmlformats.org/officeDocument/2006/relationships/oleObject" Target="embeddings/oleObject752.bin"/><Relationship Id="rId1568" Type="http://schemas.openxmlformats.org/officeDocument/2006/relationships/image" Target="media/image751.wmf"/><Relationship Id="rId1775" Type="http://schemas.openxmlformats.org/officeDocument/2006/relationships/oleObject" Target="embeddings/oleObject910.bin"/><Relationship Id="rId2521" Type="http://schemas.openxmlformats.org/officeDocument/2006/relationships/oleObject" Target="embeddings/oleObject1267.bin"/><Relationship Id="rId2619" Type="http://schemas.openxmlformats.org/officeDocument/2006/relationships/image" Target="media/image1270.wmf"/><Relationship Id="rId2826" Type="http://schemas.openxmlformats.org/officeDocument/2006/relationships/oleObject" Target="embeddings/oleObject1413.bin"/><Relationship Id="rId67" Type="http://schemas.openxmlformats.org/officeDocument/2006/relationships/oleObject" Target="embeddings/oleObject24.bin"/><Relationship Id="rId700" Type="http://schemas.openxmlformats.org/officeDocument/2006/relationships/image" Target="media/image345.wmf"/><Relationship Id="rId1123" Type="http://schemas.openxmlformats.org/officeDocument/2006/relationships/image" Target="media/image536.wmf"/><Relationship Id="rId1330" Type="http://schemas.openxmlformats.org/officeDocument/2006/relationships/oleObject" Target="embeddings/oleObject673.bin"/><Relationship Id="rId1428" Type="http://schemas.openxmlformats.org/officeDocument/2006/relationships/oleObject" Target="embeddings/oleObject723.bin"/><Relationship Id="rId1635" Type="http://schemas.openxmlformats.org/officeDocument/2006/relationships/oleObject" Target="embeddings/oleObject838.bin"/><Relationship Id="rId1982" Type="http://schemas.openxmlformats.org/officeDocument/2006/relationships/oleObject" Target="embeddings/oleObject1012.bin"/><Relationship Id="rId3088" Type="http://schemas.openxmlformats.org/officeDocument/2006/relationships/oleObject" Target="embeddings/oleObject1543.bin"/><Relationship Id="rId1842" Type="http://schemas.openxmlformats.org/officeDocument/2006/relationships/oleObject" Target="embeddings/oleObject943.bin"/><Relationship Id="rId1702" Type="http://schemas.openxmlformats.org/officeDocument/2006/relationships/oleObject" Target="embeddings/oleObject873.bin"/><Relationship Id="rId3155" Type="http://schemas.openxmlformats.org/officeDocument/2006/relationships/image" Target="media/image1528.wmf"/><Relationship Id="rId283" Type="http://schemas.openxmlformats.org/officeDocument/2006/relationships/oleObject" Target="embeddings/oleObject131.bin"/><Relationship Id="rId490" Type="http://schemas.openxmlformats.org/officeDocument/2006/relationships/image" Target="media/image240.wmf"/><Relationship Id="rId2171" Type="http://schemas.openxmlformats.org/officeDocument/2006/relationships/image" Target="media/image1044.wmf"/><Relationship Id="rId3015" Type="http://schemas.openxmlformats.org/officeDocument/2006/relationships/oleObject" Target="embeddings/oleObject1507.bin"/><Relationship Id="rId143" Type="http://schemas.openxmlformats.org/officeDocument/2006/relationships/oleObject" Target="embeddings/oleObject59.bin"/><Relationship Id="rId350" Type="http://schemas.openxmlformats.org/officeDocument/2006/relationships/image" Target="media/image171.wmf"/><Relationship Id="rId588" Type="http://schemas.openxmlformats.org/officeDocument/2006/relationships/oleObject" Target="embeddings/oleObject285.bin"/><Relationship Id="rId795" Type="http://schemas.openxmlformats.org/officeDocument/2006/relationships/oleObject" Target="embeddings/oleObject385.bin"/><Relationship Id="rId2031" Type="http://schemas.openxmlformats.org/officeDocument/2006/relationships/image" Target="media/image979.wmf"/><Relationship Id="rId2269" Type="http://schemas.openxmlformats.org/officeDocument/2006/relationships/image" Target="media/image1081.wmf"/><Relationship Id="rId2476" Type="http://schemas.openxmlformats.org/officeDocument/2006/relationships/oleObject" Target="embeddings/oleObject1247.bin"/><Relationship Id="rId2683" Type="http://schemas.openxmlformats.org/officeDocument/2006/relationships/image" Target="media/image1302.wmf"/><Relationship Id="rId2890" Type="http://schemas.openxmlformats.org/officeDocument/2006/relationships/oleObject" Target="embeddings/oleObject1445.bin"/><Relationship Id="rId9" Type="http://schemas.openxmlformats.org/officeDocument/2006/relationships/header" Target="header1.xml"/><Relationship Id="rId210" Type="http://schemas.openxmlformats.org/officeDocument/2006/relationships/oleObject" Target="embeddings/oleObject91.bin"/><Relationship Id="rId448" Type="http://schemas.openxmlformats.org/officeDocument/2006/relationships/image" Target="media/image219.wmf"/><Relationship Id="rId655" Type="http://schemas.openxmlformats.org/officeDocument/2006/relationships/image" Target="media/image322.wmf"/><Relationship Id="rId862" Type="http://schemas.openxmlformats.org/officeDocument/2006/relationships/oleObject" Target="embeddings/oleObject421.bin"/><Relationship Id="rId1078" Type="http://schemas.openxmlformats.org/officeDocument/2006/relationships/image" Target="media/image516.wmf"/><Relationship Id="rId1285" Type="http://schemas.openxmlformats.org/officeDocument/2006/relationships/image" Target="media/image619.wmf"/><Relationship Id="rId1492" Type="http://schemas.openxmlformats.org/officeDocument/2006/relationships/image" Target="media/image713.wmf"/><Relationship Id="rId2129" Type="http://schemas.openxmlformats.org/officeDocument/2006/relationships/image" Target="media/image1028.wmf"/><Relationship Id="rId2336" Type="http://schemas.openxmlformats.org/officeDocument/2006/relationships/oleObject" Target="embeddings/oleObject1186.bin"/><Relationship Id="rId2543" Type="http://schemas.openxmlformats.org/officeDocument/2006/relationships/oleObject" Target="embeddings/oleObject1277.bin"/><Relationship Id="rId2750" Type="http://schemas.openxmlformats.org/officeDocument/2006/relationships/oleObject" Target="embeddings/oleObject1376.bin"/><Relationship Id="rId2988" Type="http://schemas.openxmlformats.org/officeDocument/2006/relationships/image" Target="media/image1443.wmf"/><Relationship Id="rId308" Type="http://schemas.openxmlformats.org/officeDocument/2006/relationships/oleObject" Target="embeddings/oleObject143.bin"/><Relationship Id="rId515" Type="http://schemas.openxmlformats.org/officeDocument/2006/relationships/oleObject" Target="embeddings/oleObject249.bin"/><Relationship Id="rId722" Type="http://schemas.openxmlformats.org/officeDocument/2006/relationships/image" Target="media/image356.wmf"/><Relationship Id="rId1145" Type="http://schemas.openxmlformats.org/officeDocument/2006/relationships/image" Target="media/image547.wmf"/><Relationship Id="rId1352" Type="http://schemas.openxmlformats.org/officeDocument/2006/relationships/oleObject" Target="embeddings/oleObject684.bin"/><Relationship Id="rId1797" Type="http://schemas.openxmlformats.org/officeDocument/2006/relationships/oleObject" Target="embeddings/oleObject921.bin"/><Relationship Id="rId2403" Type="http://schemas.openxmlformats.org/officeDocument/2006/relationships/image" Target="media/image1150.png"/><Relationship Id="rId2848" Type="http://schemas.openxmlformats.org/officeDocument/2006/relationships/oleObject" Target="embeddings/oleObject1424.bin"/><Relationship Id="rId89" Type="http://schemas.openxmlformats.org/officeDocument/2006/relationships/oleObject" Target="embeddings/oleObject35.bin"/><Relationship Id="rId1005" Type="http://schemas.openxmlformats.org/officeDocument/2006/relationships/oleObject" Target="embeddings/oleObject503.bin"/><Relationship Id="rId1212" Type="http://schemas.openxmlformats.org/officeDocument/2006/relationships/oleObject" Target="embeddings/oleObject613.bin"/><Relationship Id="rId1657" Type="http://schemas.openxmlformats.org/officeDocument/2006/relationships/oleObject" Target="embeddings/oleObject850.bin"/><Relationship Id="rId1864" Type="http://schemas.openxmlformats.org/officeDocument/2006/relationships/oleObject" Target="embeddings/oleObject954.bin"/><Relationship Id="rId2610" Type="http://schemas.openxmlformats.org/officeDocument/2006/relationships/image" Target="media/image1265.png"/><Relationship Id="rId2708" Type="http://schemas.openxmlformats.org/officeDocument/2006/relationships/header" Target="header17.xml"/><Relationship Id="rId2915" Type="http://schemas.openxmlformats.org/officeDocument/2006/relationships/oleObject" Target="embeddings/oleObject1457.bin"/><Relationship Id="rId1517" Type="http://schemas.openxmlformats.org/officeDocument/2006/relationships/oleObject" Target="embeddings/oleObject776.bin"/><Relationship Id="rId1724" Type="http://schemas.openxmlformats.org/officeDocument/2006/relationships/oleObject" Target="embeddings/oleObject884.bin"/><Relationship Id="rId3177" Type="http://schemas.openxmlformats.org/officeDocument/2006/relationships/image" Target="media/image1539.wmf"/><Relationship Id="rId16" Type="http://schemas.openxmlformats.org/officeDocument/2006/relationships/footer" Target="footer4.xml"/><Relationship Id="rId1931" Type="http://schemas.openxmlformats.org/officeDocument/2006/relationships/image" Target="media/image929.wmf"/><Relationship Id="rId3037" Type="http://schemas.openxmlformats.org/officeDocument/2006/relationships/oleObject" Target="embeddings/oleObject1518.bin"/><Relationship Id="rId2193" Type="http://schemas.openxmlformats.org/officeDocument/2006/relationships/oleObject" Target="embeddings/oleObject1115.bin"/><Relationship Id="rId2498" Type="http://schemas.openxmlformats.org/officeDocument/2006/relationships/image" Target="media/image1203.wmf"/><Relationship Id="rId165" Type="http://schemas.openxmlformats.org/officeDocument/2006/relationships/oleObject" Target="embeddings/oleObject70.bin"/><Relationship Id="rId372" Type="http://schemas.openxmlformats.org/officeDocument/2006/relationships/image" Target="media/image182.wmf"/><Relationship Id="rId677" Type="http://schemas.openxmlformats.org/officeDocument/2006/relationships/oleObject" Target="embeddings/oleObject328.bin"/><Relationship Id="rId2053" Type="http://schemas.openxmlformats.org/officeDocument/2006/relationships/image" Target="media/image990.wmf"/><Relationship Id="rId2260" Type="http://schemas.openxmlformats.org/officeDocument/2006/relationships/image" Target="media/image1076.png"/><Relationship Id="rId2358" Type="http://schemas.openxmlformats.org/officeDocument/2006/relationships/image" Target="media/image1127.wmf"/><Relationship Id="rId3104" Type="http://schemas.openxmlformats.org/officeDocument/2006/relationships/oleObject" Target="embeddings/oleObject1551.bin"/><Relationship Id="rId232" Type="http://schemas.openxmlformats.org/officeDocument/2006/relationships/oleObject" Target="embeddings/oleObject102.bin"/><Relationship Id="rId884" Type="http://schemas.openxmlformats.org/officeDocument/2006/relationships/image" Target="media/image437.wmf"/><Relationship Id="rId2120" Type="http://schemas.openxmlformats.org/officeDocument/2006/relationships/oleObject" Target="embeddings/oleObject1081.bin"/><Relationship Id="rId2565" Type="http://schemas.openxmlformats.org/officeDocument/2006/relationships/image" Target="media/image1239.wmf"/><Relationship Id="rId2772" Type="http://schemas.openxmlformats.org/officeDocument/2006/relationships/oleObject" Target="embeddings/oleObject1395.bin"/><Relationship Id="rId537" Type="http://schemas.openxmlformats.org/officeDocument/2006/relationships/image" Target="media/image262.wmf"/><Relationship Id="rId744" Type="http://schemas.openxmlformats.org/officeDocument/2006/relationships/oleObject" Target="embeddings/oleObject361.bin"/><Relationship Id="rId951" Type="http://schemas.openxmlformats.org/officeDocument/2006/relationships/oleObject" Target="embeddings/oleObject468.bin"/><Relationship Id="rId1167" Type="http://schemas.openxmlformats.org/officeDocument/2006/relationships/image" Target="media/image559.png"/><Relationship Id="rId1374" Type="http://schemas.openxmlformats.org/officeDocument/2006/relationships/oleObject" Target="embeddings/oleObject697.bin"/><Relationship Id="rId1581" Type="http://schemas.openxmlformats.org/officeDocument/2006/relationships/oleObject" Target="embeddings/oleObject808.bin"/><Relationship Id="rId1679" Type="http://schemas.openxmlformats.org/officeDocument/2006/relationships/oleObject" Target="embeddings/oleObject861.bin"/><Relationship Id="rId2218" Type="http://schemas.openxmlformats.org/officeDocument/2006/relationships/image" Target="media/image1063.wmf"/><Relationship Id="rId2425" Type="http://schemas.openxmlformats.org/officeDocument/2006/relationships/image" Target="media/image1163.png"/><Relationship Id="rId2632" Type="http://schemas.openxmlformats.org/officeDocument/2006/relationships/oleObject" Target="embeddings/oleObject1317.bin"/><Relationship Id="rId80" Type="http://schemas.openxmlformats.org/officeDocument/2006/relationships/image" Target="media/image34.wmf"/><Relationship Id="rId604" Type="http://schemas.openxmlformats.org/officeDocument/2006/relationships/oleObject" Target="embeddings/oleObject293.bin"/><Relationship Id="rId811" Type="http://schemas.openxmlformats.org/officeDocument/2006/relationships/oleObject" Target="embeddings/oleObject393.bin"/><Relationship Id="rId1027" Type="http://schemas.openxmlformats.org/officeDocument/2006/relationships/image" Target="media/image495.wmf"/><Relationship Id="rId1234" Type="http://schemas.openxmlformats.org/officeDocument/2006/relationships/image" Target="media/image594.wmf"/><Relationship Id="rId1441" Type="http://schemas.openxmlformats.org/officeDocument/2006/relationships/oleObject" Target="embeddings/oleObject731.bin"/><Relationship Id="rId1886" Type="http://schemas.openxmlformats.org/officeDocument/2006/relationships/oleObject" Target="embeddings/oleObject964.bin"/><Relationship Id="rId2937" Type="http://schemas.openxmlformats.org/officeDocument/2006/relationships/oleObject" Target="embeddings/oleObject1468.bin"/><Relationship Id="rId909" Type="http://schemas.openxmlformats.org/officeDocument/2006/relationships/oleObject" Target="embeddings/oleObject445.bin"/><Relationship Id="rId1301" Type="http://schemas.openxmlformats.org/officeDocument/2006/relationships/image" Target="media/image627.wmf"/><Relationship Id="rId1539" Type="http://schemas.openxmlformats.org/officeDocument/2006/relationships/oleObject" Target="embeddings/oleObject787.bin"/><Relationship Id="rId1746" Type="http://schemas.openxmlformats.org/officeDocument/2006/relationships/oleObject" Target="embeddings/oleObject896.bin"/><Relationship Id="rId1953" Type="http://schemas.openxmlformats.org/officeDocument/2006/relationships/image" Target="media/image940.wmf"/><Relationship Id="rId38" Type="http://schemas.openxmlformats.org/officeDocument/2006/relationships/image" Target="media/image12.wmf"/><Relationship Id="rId1606" Type="http://schemas.openxmlformats.org/officeDocument/2006/relationships/oleObject" Target="embeddings/oleObject821.bin"/><Relationship Id="rId1813" Type="http://schemas.openxmlformats.org/officeDocument/2006/relationships/oleObject" Target="embeddings/oleObject929.bin"/><Relationship Id="rId3059" Type="http://schemas.openxmlformats.org/officeDocument/2006/relationships/oleObject" Target="embeddings/oleObject1529.bin"/><Relationship Id="rId187" Type="http://schemas.openxmlformats.org/officeDocument/2006/relationships/image" Target="media/image90.png"/><Relationship Id="rId394" Type="http://schemas.openxmlformats.org/officeDocument/2006/relationships/image" Target="media/image193.wmf"/><Relationship Id="rId2075" Type="http://schemas.openxmlformats.org/officeDocument/2006/relationships/oleObject" Target="embeddings/oleObject1058.bin"/><Relationship Id="rId2282" Type="http://schemas.openxmlformats.org/officeDocument/2006/relationships/oleObject" Target="embeddings/oleObject1160.bin"/><Relationship Id="rId3126" Type="http://schemas.openxmlformats.org/officeDocument/2006/relationships/oleObject" Target="embeddings/oleObject1562.bin"/><Relationship Id="rId254" Type="http://schemas.openxmlformats.org/officeDocument/2006/relationships/image" Target="media/image124.wmf"/><Relationship Id="rId699" Type="http://schemas.openxmlformats.org/officeDocument/2006/relationships/oleObject" Target="embeddings/oleObject339.bin"/><Relationship Id="rId1091" Type="http://schemas.openxmlformats.org/officeDocument/2006/relationships/oleObject" Target="embeddings/oleObject554.bin"/><Relationship Id="rId2587" Type="http://schemas.openxmlformats.org/officeDocument/2006/relationships/oleObject" Target="embeddings/oleObject1297.bin"/><Relationship Id="rId2794" Type="http://schemas.openxmlformats.org/officeDocument/2006/relationships/image" Target="media/image1344.jpeg"/><Relationship Id="rId114" Type="http://schemas.openxmlformats.org/officeDocument/2006/relationships/image" Target="media/image53.wmf"/><Relationship Id="rId461" Type="http://schemas.openxmlformats.org/officeDocument/2006/relationships/oleObject" Target="embeddings/oleObject220.bin"/><Relationship Id="rId559" Type="http://schemas.openxmlformats.org/officeDocument/2006/relationships/image" Target="media/image273.wmf"/><Relationship Id="rId766" Type="http://schemas.openxmlformats.org/officeDocument/2006/relationships/image" Target="media/image379.png"/><Relationship Id="rId1189" Type="http://schemas.openxmlformats.org/officeDocument/2006/relationships/image" Target="media/image571.wmf"/><Relationship Id="rId1396" Type="http://schemas.openxmlformats.org/officeDocument/2006/relationships/oleObject" Target="embeddings/oleObject708.bin"/><Relationship Id="rId2142" Type="http://schemas.openxmlformats.org/officeDocument/2006/relationships/oleObject" Target="embeddings/oleObject1092.bin"/><Relationship Id="rId2447" Type="http://schemas.openxmlformats.org/officeDocument/2006/relationships/image" Target="media/image1174.png"/><Relationship Id="rId321" Type="http://schemas.openxmlformats.org/officeDocument/2006/relationships/image" Target="media/image156.wmf"/><Relationship Id="rId419" Type="http://schemas.openxmlformats.org/officeDocument/2006/relationships/image" Target="media/image205.wmf"/><Relationship Id="rId626" Type="http://schemas.openxmlformats.org/officeDocument/2006/relationships/oleObject" Target="embeddings/oleObject304.bin"/><Relationship Id="rId973" Type="http://schemas.openxmlformats.org/officeDocument/2006/relationships/oleObject" Target="embeddings/oleObject483.bin"/><Relationship Id="rId1049" Type="http://schemas.openxmlformats.org/officeDocument/2006/relationships/oleObject" Target="embeddings/oleObject528.bin"/><Relationship Id="rId1256" Type="http://schemas.openxmlformats.org/officeDocument/2006/relationships/oleObject" Target="embeddings/oleObject636.bin"/><Relationship Id="rId2002" Type="http://schemas.openxmlformats.org/officeDocument/2006/relationships/oleObject" Target="embeddings/oleObject1022.bin"/><Relationship Id="rId2307" Type="http://schemas.openxmlformats.org/officeDocument/2006/relationships/image" Target="media/image1101.wmf"/><Relationship Id="rId2654" Type="http://schemas.openxmlformats.org/officeDocument/2006/relationships/oleObject" Target="embeddings/oleObject1328.bin"/><Relationship Id="rId2861" Type="http://schemas.openxmlformats.org/officeDocument/2006/relationships/image" Target="media/image1379.wmf"/><Relationship Id="rId2959" Type="http://schemas.openxmlformats.org/officeDocument/2006/relationships/oleObject" Target="embeddings/oleObject1479.bin"/><Relationship Id="rId833" Type="http://schemas.openxmlformats.org/officeDocument/2006/relationships/image" Target="media/image412.wmf"/><Relationship Id="rId1116" Type="http://schemas.openxmlformats.org/officeDocument/2006/relationships/oleObject" Target="embeddings/oleObject568.bin"/><Relationship Id="rId1463" Type="http://schemas.openxmlformats.org/officeDocument/2006/relationships/image" Target="media/image699.wmf"/><Relationship Id="rId1670" Type="http://schemas.openxmlformats.org/officeDocument/2006/relationships/image" Target="media/image798.wmf"/><Relationship Id="rId1768" Type="http://schemas.openxmlformats.org/officeDocument/2006/relationships/oleObject" Target="embeddings/oleObject907.bin"/><Relationship Id="rId2514" Type="http://schemas.openxmlformats.org/officeDocument/2006/relationships/image" Target="media/image1212.wmf"/><Relationship Id="rId2721" Type="http://schemas.openxmlformats.org/officeDocument/2006/relationships/oleObject" Target="embeddings/oleObject1356.bin"/><Relationship Id="rId2819" Type="http://schemas.openxmlformats.org/officeDocument/2006/relationships/image" Target="media/image1358.wmf"/><Relationship Id="rId900" Type="http://schemas.openxmlformats.org/officeDocument/2006/relationships/image" Target="media/image445.wmf"/><Relationship Id="rId1323" Type="http://schemas.openxmlformats.org/officeDocument/2006/relationships/image" Target="media/image638.wmf"/><Relationship Id="rId1530" Type="http://schemas.openxmlformats.org/officeDocument/2006/relationships/image" Target="media/image732.wmf"/><Relationship Id="rId1628" Type="http://schemas.openxmlformats.org/officeDocument/2006/relationships/oleObject" Target="embeddings/oleObject834.bin"/><Relationship Id="rId1975" Type="http://schemas.openxmlformats.org/officeDocument/2006/relationships/image" Target="media/image951.wmf"/><Relationship Id="rId3190" Type="http://schemas.openxmlformats.org/officeDocument/2006/relationships/oleObject" Target="embeddings/oleObject1593.bin"/><Relationship Id="rId1835" Type="http://schemas.openxmlformats.org/officeDocument/2006/relationships/oleObject" Target="embeddings/oleObject940.bin"/><Relationship Id="rId3050" Type="http://schemas.openxmlformats.org/officeDocument/2006/relationships/image" Target="media/image1474.wmf"/><Relationship Id="rId1902" Type="http://schemas.openxmlformats.org/officeDocument/2006/relationships/oleObject" Target="embeddings/oleObject972.bin"/><Relationship Id="rId2097" Type="http://schemas.openxmlformats.org/officeDocument/2006/relationships/oleObject" Target="embeddings/oleObject1069.bin"/><Relationship Id="rId3148" Type="http://schemas.openxmlformats.org/officeDocument/2006/relationships/oleObject" Target="embeddings/oleObject1572.bin"/><Relationship Id="rId276" Type="http://schemas.openxmlformats.org/officeDocument/2006/relationships/oleObject" Target="embeddings/oleObject127.bin"/><Relationship Id="rId483" Type="http://schemas.openxmlformats.org/officeDocument/2006/relationships/oleObject" Target="embeddings/oleObject232.bin"/><Relationship Id="rId690" Type="http://schemas.openxmlformats.org/officeDocument/2006/relationships/image" Target="media/image340.wmf"/><Relationship Id="rId2164" Type="http://schemas.openxmlformats.org/officeDocument/2006/relationships/oleObject" Target="embeddings/oleObject1101.bin"/><Relationship Id="rId2371" Type="http://schemas.openxmlformats.org/officeDocument/2006/relationships/oleObject" Target="embeddings/oleObject1204.bin"/><Relationship Id="rId3008" Type="http://schemas.openxmlformats.org/officeDocument/2006/relationships/image" Target="media/image1453.wmf"/><Relationship Id="rId136" Type="http://schemas.openxmlformats.org/officeDocument/2006/relationships/oleObject" Target="embeddings/oleObject56.bin"/><Relationship Id="rId343" Type="http://schemas.openxmlformats.org/officeDocument/2006/relationships/image" Target="media/image167.wmf"/><Relationship Id="rId550" Type="http://schemas.openxmlformats.org/officeDocument/2006/relationships/oleObject" Target="embeddings/oleObject266.bin"/><Relationship Id="rId788" Type="http://schemas.openxmlformats.org/officeDocument/2006/relationships/image" Target="media/image391.wmf"/><Relationship Id="rId995" Type="http://schemas.openxmlformats.org/officeDocument/2006/relationships/oleObject" Target="embeddings/oleObject496.bin"/><Relationship Id="rId1180" Type="http://schemas.openxmlformats.org/officeDocument/2006/relationships/image" Target="media/image566.wmf"/><Relationship Id="rId2024" Type="http://schemas.openxmlformats.org/officeDocument/2006/relationships/oleObject" Target="embeddings/oleObject1033.bin"/><Relationship Id="rId2231" Type="http://schemas.openxmlformats.org/officeDocument/2006/relationships/image" Target="media/image1067.wmf"/><Relationship Id="rId2469" Type="http://schemas.openxmlformats.org/officeDocument/2006/relationships/image" Target="media/image1187.wmf"/><Relationship Id="rId2676" Type="http://schemas.openxmlformats.org/officeDocument/2006/relationships/oleObject" Target="embeddings/oleObject1339.bin"/><Relationship Id="rId2883" Type="http://schemas.openxmlformats.org/officeDocument/2006/relationships/image" Target="media/image1390.wmf"/><Relationship Id="rId203" Type="http://schemas.openxmlformats.org/officeDocument/2006/relationships/oleObject" Target="embeddings/oleObject88.bin"/><Relationship Id="rId648" Type="http://schemas.openxmlformats.org/officeDocument/2006/relationships/oleObject" Target="embeddings/oleObject315.bin"/><Relationship Id="rId855" Type="http://schemas.openxmlformats.org/officeDocument/2006/relationships/image" Target="media/image422.wmf"/><Relationship Id="rId1040" Type="http://schemas.openxmlformats.org/officeDocument/2006/relationships/oleObject" Target="embeddings/oleObject524.bin"/><Relationship Id="rId1278" Type="http://schemas.openxmlformats.org/officeDocument/2006/relationships/oleObject" Target="embeddings/oleObject647.bin"/><Relationship Id="rId1485" Type="http://schemas.openxmlformats.org/officeDocument/2006/relationships/oleObject" Target="embeddings/oleObject760.bin"/><Relationship Id="rId1692" Type="http://schemas.openxmlformats.org/officeDocument/2006/relationships/image" Target="media/image809.wmf"/><Relationship Id="rId2329" Type="http://schemas.openxmlformats.org/officeDocument/2006/relationships/image" Target="media/image1112.wmf"/><Relationship Id="rId2536" Type="http://schemas.openxmlformats.org/officeDocument/2006/relationships/image" Target="media/image1223.wmf"/><Relationship Id="rId2743" Type="http://schemas.openxmlformats.org/officeDocument/2006/relationships/oleObject" Target="embeddings/oleObject1369.bin"/><Relationship Id="rId410" Type="http://schemas.openxmlformats.org/officeDocument/2006/relationships/oleObject" Target="embeddings/oleObject194.bin"/><Relationship Id="rId508" Type="http://schemas.openxmlformats.org/officeDocument/2006/relationships/image" Target="media/image247.wmf"/><Relationship Id="rId715" Type="http://schemas.openxmlformats.org/officeDocument/2006/relationships/oleObject" Target="embeddings/oleObject347.bin"/><Relationship Id="rId922" Type="http://schemas.openxmlformats.org/officeDocument/2006/relationships/oleObject" Target="embeddings/oleObject454.bin"/><Relationship Id="rId1138" Type="http://schemas.openxmlformats.org/officeDocument/2006/relationships/oleObject" Target="embeddings/oleObject579.bin"/><Relationship Id="rId1345" Type="http://schemas.openxmlformats.org/officeDocument/2006/relationships/image" Target="media/image649.wmf"/><Relationship Id="rId1552" Type="http://schemas.openxmlformats.org/officeDocument/2006/relationships/image" Target="media/image743.wmf"/><Relationship Id="rId1997" Type="http://schemas.openxmlformats.org/officeDocument/2006/relationships/image" Target="media/image962.wmf"/><Relationship Id="rId2603" Type="http://schemas.openxmlformats.org/officeDocument/2006/relationships/image" Target="media/image1261.wmf"/><Relationship Id="rId2950" Type="http://schemas.openxmlformats.org/officeDocument/2006/relationships/image" Target="media/image1424.wmf"/><Relationship Id="rId1205" Type="http://schemas.openxmlformats.org/officeDocument/2006/relationships/image" Target="media/image580.wmf"/><Relationship Id="rId1857" Type="http://schemas.openxmlformats.org/officeDocument/2006/relationships/image" Target="media/image891.wmf"/><Relationship Id="rId2810" Type="http://schemas.openxmlformats.org/officeDocument/2006/relationships/oleObject" Target="embeddings/oleObject1405.bin"/><Relationship Id="rId2908" Type="http://schemas.openxmlformats.org/officeDocument/2006/relationships/oleObject" Target="embeddings/oleObject1454.bin"/><Relationship Id="rId51" Type="http://schemas.openxmlformats.org/officeDocument/2006/relationships/oleObject" Target="embeddings/oleObject17.bin"/><Relationship Id="rId1412" Type="http://schemas.openxmlformats.org/officeDocument/2006/relationships/oleObject" Target="embeddings/oleObject716.bin"/><Relationship Id="rId1717" Type="http://schemas.openxmlformats.org/officeDocument/2006/relationships/image" Target="media/image821.wmf"/><Relationship Id="rId1924" Type="http://schemas.openxmlformats.org/officeDocument/2006/relationships/image" Target="media/image926.wmf"/><Relationship Id="rId3072" Type="http://schemas.openxmlformats.org/officeDocument/2006/relationships/image" Target="media/image1485.wmf"/><Relationship Id="rId298" Type="http://schemas.openxmlformats.org/officeDocument/2006/relationships/oleObject" Target="embeddings/oleObject138.bin"/><Relationship Id="rId158" Type="http://schemas.openxmlformats.org/officeDocument/2006/relationships/image" Target="media/image76.wmf"/><Relationship Id="rId2186" Type="http://schemas.openxmlformats.org/officeDocument/2006/relationships/oleObject" Target="embeddings/oleObject1110.bin"/><Relationship Id="rId2393" Type="http://schemas.openxmlformats.org/officeDocument/2006/relationships/image" Target="media/image1144.png"/><Relationship Id="rId2698" Type="http://schemas.openxmlformats.org/officeDocument/2006/relationships/oleObject" Target="embeddings/oleObject1350.bin"/><Relationship Id="rId365" Type="http://schemas.openxmlformats.org/officeDocument/2006/relationships/oleObject" Target="embeddings/oleObject171.bin"/><Relationship Id="rId572" Type="http://schemas.openxmlformats.org/officeDocument/2006/relationships/oleObject" Target="embeddings/oleObject277.bin"/><Relationship Id="rId2046" Type="http://schemas.openxmlformats.org/officeDocument/2006/relationships/oleObject" Target="embeddings/oleObject1044.bin"/><Relationship Id="rId2253" Type="http://schemas.openxmlformats.org/officeDocument/2006/relationships/header" Target="header11.xml"/><Relationship Id="rId2460" Type="http://schemas.openxmlformats.org/officeDocument/2006/relationships/oleObject" Target="embeddings/oleObject1239.bin"/><Relationship Id="rId225" Type="http://schemas.openxmlformats.org/officeDocument/2006/relationships/oleObject" Target="embeddings/oleObject98.bin"/><Relationship Id="rId432" Type="http://schemas.openxmlformats.org/officeDocument/2006/relationships/oleObject" Target="embeddings/oleObject205.bin"/><Relationship Id="rId877" Type="http://schemas.openxmlformats.org/officeDocument/2006/relationships/image" Target="media/image433.wmf"/><Relationship Id="rId1062" Type="http://schemas.openxmlformats.org/officeDocument/2006/relationships/oleObject" Target="embeddings/oleObject535.bin"/><Relationship Id="rId2113" Type="http://schemas.openxmlformats.org/officeDocument/2006/relationships/oleObject" Target="embeddings/oleObject1077.bin"/><Relationship Id="rId2320" Type="http://schemas.openxmlformats.org/officeDocument/2006/relationships/oleObject" Target="embeddings/oleObject1178.bin"/><Relationship Id="rId2558" Type="http://schemas.openxmlformats.org/officeDocument/2006/relationships/oleObject" Target="embeddings/oleObject1284.bin"/><Relationship Id="rId2765" Type="http://schemas.openxmlformats.org/officeDocument/2006/relationships/oleObject" Target="embeddings/oleObject1388.bin"/><Relationship Id="rId2972" Type="http://schemas.openxmlformats.org/officeDocument/2006/relationships/image" Target="media/image1435.wmf"/><Relationship Id="rId737" Type="http://schemas.openxmlformats.org/officeDocument/2006/relationships/image" Target="media/image364.wmf"/><Relationship Id="rId944" Type="http://schemas.openxmlformats.org/officeDocument/2006/relationships/image" Target="media/image464.wmf"/><Relationship Id="rId1367" Type="http://schemas.openxmlformats.org/officeDocument/2006/relationships/image" Target="media/image658.wmf"/><Relationship Id="rId1574" Type="http://schemas.openxmlformats.org/officeDocument/2006/relationships/image" Target="media/image754.wmf"/><Relationship Id="rId1781" Type="http://schemas.openxmlformats.org/officeDocument/2006/relationships/oleObject" Target="embeddings/oleObject913.bin"/><Relationship Id="rId2418" Type="http://schemas.openxmlformats.org/officeDocument/2006/relationships/footer" Target="footer16.xml"/><Relationship Id="rId2625" Type="http://schemas.openxmlformats.org/officeDocument/2006/relationships/image" Target="media/image1273.wmf"/><Relationship Id="rId2832" Type="http://schemas.openxmlformats.org/officeDocument/2006/relationships/oleObject" Target="embeddings/oleObject1416.bin"/><Relationship Id="rId73" Type="http://schemas.openxmlformats.org/officeDocument/2006/relationships/oleObject" Target="embeddings/oleObject27.bin"/><Relationship Id="rId804" Type="http://schemas.openxmlformats.org/officeDocument/2006/relationships/image" Target="media/image399.wmf"/><Relationship Id="rId1227" Type="http://schemas.openxmlformats.org/officeDocument/2006/relationships/oleObject" Target="embeddings/oleObject621.bin"/><Relationship Id="rId1434" Type="http://schemas.openxmlformats.org/officeDocument/2006/relationships/oleObject" Target="embeddings/oleObject726.bin"/><Relationship Id="rId1641" Type="http://schemas.openxmlformats.org/officeDocument/2006/relationships/oleObject" Target="embeddings/oleObject841.bin"/><Relationship Id="rId1879" Type="http://schemas.openxmlformats.org/officeDocument/2006/relationships/image" Target="media/image903.wmf"/><Relationship Id="rId3094" Type="http://schemas.openxmlformats.org/officeDocument/2006/relationships/oleObject" Target="embeddings/oleObject1546.bin"/><Relationship Id="rId1501" Type="http://schemas.openxmlformats.org/officeDocument/2006/relationships/oleObject" Target="embeddings/oleObject768.bin"/><Relationship Id="rId1739" Type="http://schemas.openxmlformats.org/officeDocument/2006/relationships/image" Target="media/image831.wmf"/><Relationship Id="rId1946" Type="http://schemas.openxmlformats.org/officeDocument/2006/relationships/oleObject" Target="embeddings/oleObject994.bin"/><Relationship Id="rId1806" Type="http://schemas.openxmlformats.org/officeDocument/2006/relationships/image" Target="media/image865.wmf"/><Relationship Id="rId3161" Type="http://schemas.openxmlformats.org/officeDocument/2006/relationships/image" Target="media/image1531.wmf"/><Relationship Id="rId387" Type="http://schemas.openxmlformats.org/officeDocument/2006/relationships/oleObject" Target="embeddings/oleObject182.bin"/><Relationship Id="rId594" Type="http://schemas.openxmlformats.org/officeDocument/2006/relationships/oleObject" Target="embeddings/oleObject288.bin"/><Relationship Id="rId2068" Type="http://schemas.openxmlformats.org/officeDocument/2006/relationships/oleObject" Target="embeddings/oleObject1055.bin"/><Relationship Id="rId2275" Type="http://schemas.openxmlformats.org/officeDocument/2006/relationships/image" Target="media/image1084.wmf"/><Relationship Id="rId3021" Type="http://schemas.openxmlformats.org/officeDocument/2006/relationships/oleObject" Target="embeddings/oleObject1510.bin"/><Relationship Id="rId3119" Type="http://schemas.openxmlformats.org/officeDocument/2006/relationships/image" Target="media/image1509.wmf"/><Relationship Id="rId247" Type="http://schemas.openxmlformats.org/officeDocument/2006/relationships/oleObject" Target="embeddings/oleObject111.bin"/><Relationship Id="rId899" Type="http://schemas.openxmlformats.org/officeDocument/2006/relationships/oleObject" Target="embeddings/oleObject439.bin"/><Relationship Id="rId1084" Type="http://schemas.openxmlformats.org/officeDocument/2006/relationships/image" Target="media/image518.wmf"/><Relationship Id="rId2482" Type="http://schemas.openxmlformats.org/officeDocument/2006/relationships/oleObject" Target="embeddings/oleObject1249.bin"/><Relationship Id="rId2787" Type="http://schemas.openxmlformats.org/officeDocument/2006/relationships/image" Target="media/image1338.jpeg"/><Relationship Id="rId107" Type="http://schemas.openxmlformats.org/officeDocument/2006/relationships/image" Target="media/image49.wmf"/><Relationship Id="rId454" Type="http://schemas.openxmlformats.org/officeDocument/2006/relationships/image" Target="media/image222.wmf"/><Relationship Id="rId661" Type="http://schemas.openxmlformats.org/officeDocument/2006/relationships/oleObject" Target="embeddings/oleObject320.bin"/><Relationship Id="rId759" Type="http://schemas.openxmlformats.org/officeDocument/2006/relationships/image" Target="media/image375.wmf"/><Relationship Id="rId966" Type="http://schemas.openxmlformats.org/officeDocument/2006/relationships/oleObject" Target="embeddings/oleObject479.bin"/><Relationship Id="rId1291" Type="http://schemas.openxmlformats.org/officeDocument/2006/relationships/image" Target="media/image622.wmf"/><Relationship Id="rId1389" Type="http://schemas.openxmlformats.org/officeDocument/2006/relationships/image" Target="media/image669.wmf"/><Relationship Id="rId1596" Type="http://schemas.openxmlformats.org/officeDocument/2006/relationships/image" Target="media/image765.wmf"/><Relationship Id="rId2135" Type="http://schemas.openxmlformats.org/officeDocument/2006/relationships/image" Target="media/image1031.wmf"/><Relationship Id="rId2342" Type="http://schemas.openxmlformats.org/officeDocument/2006/relationships/oleObject" Target="embeddings/oleObject1189.bin"/><Relationship Id="rId2647" Type="http://schemas.openxmlformats.org/officeDocument/2006/relationships/image" Target="media/image1284.wmf"/><Relationship Id="rId2994" Type="http://schemas.openxmlformats.org/officeDocument/2006/relationships/image" Target="media/image1446.wmf"/><Relationship Id="rId314" Type="http://schemas.openxmlformats.org/officeDocument/2006/relationships/oleObject" Target="embeddings/oleObject146.bin"/><Relationship Id="rId521" Type="http://schemas.openxmlformats.org/officeDocument/2006/relationships/image" Target="media/image254.wmf"/><Relationship Id="rId619" Type="http://schemas.openxmlformats.org/officeDocument/2006/relationships/image" Target="media/image303.wmf"/><Relationship Id="rId1151" Type="http://schemas.openxmlformats.org/officeDocument/2006/relationships/image" Target="media/image550.wmf"/><Relationship Id="rId1249" Type="http://schemas.openxmlformats.org/officeDocument/2006/relationships/oleObject" Target="embeddings/oleObject632.bin"/><Relationship Id="rId2202" Type="http://schemas.openxmlformats.org/officeDocument/2006/relationships/oleObject" Target="embeddings/oleObject1119.bin"/><Relationship Id="rId2854" Type="http://schemas.openxmlformats.org/officeDocument/2006/relationships/oleObject" Target="embeddings/oleObject1427.bin"/><Relationship Id="rId95" Type="http://schemas.openxmlformats.org/officeDocument/2006/relationships/oleObject" Target="embeddings/oleObject38.bin"/><Relationship Id="rId826" Type="http://schemas.openxmlformats.org/officeDocument/2006/relationships/oleObject" Target="embeddings/oleObject401.bin"/><Relationship Id="rId1011" Type="http://schemas.openxmlformats.org/officeDocument/2006/relationships/image" Target="media/image489.wmf"/><Relationship Id="rId1109" Type="http://schemas.openxmlformats.org/officeDocument/2006/relationships/image" Target="media/image529.wmf"/><Relationship Id="rId1456" Type="http://schemas.openxmlformats.org/officeDocument/2006/relationships/oleObject" Target="embeddings/oleObject744.bin"/><Relationship Id="rId1663" Type="http://schemas.openxmlformats.org/officeDocument/2006/relationships/oleObject" Target="embeddings/oleObject853.bin"/><Relationship Id="rId1870" Type="http://schemas.openxmlformats.org/officeDocument/2006/relationships/oleObject" Target="embeddings/oleObject957.bin"/><Relationship Id="rId1968" Type="http://schemas.openxmlformats.org/officeDocument/2006/relationships/oleObject" Target="embeddings/oleObject1005.bin"/><Relationship Id="rId2507" Type="http://schemas.openxmlformats.org/officeDocument/2006/relationships/image" Target="media/image1208.wmf"/><Relationship Id="rId2714" Type="http://schemas.openxmlformats.org/officeDocument/2006/relationships/image" Target="media/image1318.wmf"/><Relationship Id="rId2921" Type="http://schemas.openxmlformats.org/officeDocument/2006/relationships/oleObject" Target="embeddings/oleObject1460.bin"/><Relationship Id="rId1316" Type="http://schemas.openxmlformats.org/officeDocument/2006/relationships/oleObject" Target="embeddings/oleObject666.bin"/><Relationship Id="rId1523" Type="http://schemas.openxmlformats.org/officeDocument/2006/relationships/oleObject" Target="embeddings/oleObject779.bin"/><Relationship Id="rId1730" Type="http://schemas.openxmlformats.org/officeDocument/2006/relationships/image" Target="media/image827.wmf"/><Relationship Id="rId3183" Type="http://schemas.openxmlformats.org/officeDocument/2006/relationships/image" Target="media/image1542.wmf"/><Relationship Id="rId22" Type="http://schemas.openxmlformats.org/officeDocument/2006/relationships/image" Target="media/image4.wmf"/><Relationship Id="rId1828" Type="http://schemas.openxmlformats.org/officeDocument/2006/relationships/image" Target="media/image876.wmf"/><Relationship Id="rId3043" Type="http://schemas.openxmlformats.org/officeDocument/2006/relationships/oleObject" Target="embeddings/oleObject1521.bin"/><Relationship Id="rId171" Type="http://schemas.openxmlformats.org/officeDocument/2006/relationships/oleObject" Target="embeddings/oleObject73.bin"/><Relationship Id="rId2297" Type="http://schemas.openxmlformats.org/officeDocument/2006/relationships/oleObject" Target="embeddings/oleObject1167.bin"/><Relationship Id="rId269" Type="http://schemas.openxmlformats.org/officeDocument/2006/relationships/image" Target="media/image131.wmf"/><Relationship Id="rId476" Type="http://schemas.openxmlformats.org/officeDocument/2006/relationships/image" Target="media/image232.wmf"/><Relationship Id="rId683" Type="http://schemas.openxmlformats.org/officeDocument/2006/relationships/oleObject" Target="embeddings/oleObject331.bin"/><Relationship Id="rId890" Type="http://schemas.openxmlformats.org/officeDocument/2006/relationships/oleObject" Target="embeddings/oleObject434.bin"/><Relationship Id="rId2157" Type="http://schemas.openxmlformats.org/officeDocument/2006/relationships/footer" Target="footer7.xml"/><Relationship Id="rId2364" Type="http://schemas.openxmlformats.org/officeDocument/2006/relationships/image" Target="media/image1130.wmf"/><Relationship Id="rId2571" Type="http://schemas.openxmlformats.org/officeDocument/2006/relationships/oleObject" Target="embeddings/oleObject1290.bin"/><Relationship Id="rId3110" Type="http://schemas.openxmlformats.org/officeDocument/2006/relationships/oleObject" Target="embeddings/oleObject1554.bin"/><Relationship Id="rId129" Type="http://schemas.openxmlformats.org/officeDocument/2006/relationships/image" Target="media/image61.wmf"/><Relationship Id="rId336" Type="http://schemas.openxmlformats.org/officeDocument/2006/relationships/oleObject" Target="embeddings/oleObject157.bin"/><Relationship Id="rId543" Type="http://schemas.openxmlformats.org/officeDocument/2006/relationships/image" Target="media/image265.wmf"/><Relationship Id="rId988" Type="http://schemas.openxmlformats.org/officeDocument/2006/relationships/oleObject" Target="embeddings/oleObject492.bin"/><Relationship Id="rId1173" Type="http://schemas.openxmlformats.org/officeDocument/2006/relationships/oleObject" Target="embeddings/oleObject595.bin"/><Relationship Id="rId1380" Type="http://schemas.openxmlformats.org/officeDocument/2006/relationships/oleObject" Target="embeddings/oleObject700.bin"/><Relationship Id="rId2017" Type="http://schemas.openxmlformats.org/officeDocument/2006/relationships/image" Target="media/image972.wmf"/><Relationship Id="rId2224" Type="http://schemas.openxmlformats.org/officeDocument/2006/relationships/oleObject" Target="embeddings/oleObject1135.bin"/><Relationship Id="rId2669" Type="http://schemas.openxmlformats.org/officeDocument/2006/relationships/image" Target="media/image1295.wmf"/><Relationship Id="rId2876" Type="http://schemas.openxmlformats.org/officeDocument/2006/relationships/oleObject" Target="embeddings/oleObject1438.bin"/><Relationship Id="rId403" Type="http://schemas.openxmlformats.org/officeDocument/2006/relationships/image" Target="media/image197.wmf"/><Relationship Id="rId750" Type="http://schemas.openxmlformats.org/officeDocument/2006/relationships/oleObject" Target="embeddings/oleObject364.bin"/><Relationship Id="rId848" Type="http://schemas.openxmlformats.org/officeDocument/2006/relationships/oleObject" Target="embeddings/oleObject414.bin"/><Relationship Id="rId1033" Type="http://schemas.openxmlformats.org/officeDocument/2006/relationships/oleObject" Target="embeddings/oleObject520.bin"/><Relationship Id="rId1478" Type="http://schemas.openxmlformats.org/officeDocument/2006/relationships/oleObject" Target="embeddings/oleObject756.bin"/><Relationship Id="rId1685" Type="http://schemas.openxmlformats.org/officeDocument/2006/relationships/oleObject" Target="embeddings/oleObject864.bin"/><Relationship Id="rId1892" Type="http://schemas.openxmlformats.org/officeDocument/2006/relationships/oleObject" Target="embeddings/oleObject967.bin"/><Relationship Id="rId2431" Type="http://schemas.openxmlformats.org/officeDocument/2006/relationships/oleObject" Target="embeddings/oleObject1227.bin"/><Relationship Id="rId2529" Type="http://schemas.openxmlformats.org/officeDocument/2006/relationships/oleObject" Target="embeddings/oleObject1271.bin"/><Relationship Id="rId2736" Type="http://schemas.openxmlformats.org/officeDocument/2006/relationships/oleObject" Target="embeddings/oleObject1362.bin"/><Relationship Id="rId610" Type="http://schemas.openxmlformats.org/officeDocument/2006/relationships/oleObject" Target="embeddings/oleObject296.bin"/><Relationship Id="rId708" Type="http://schemas.openxmlformats.org/officeDocument/2006/relationships/image" Target="media/image349.wmf"/><Relationship Id="rId915" Type="http://schemas.openxmlformats.org/officeDocument/2006/relationships/oleObject" Target="embeddings/oleObject449.bin"/><Relationship Id="rId1240" Type="http://schemas.openxmlformats.org/officeDocument/2006/relationships/image" Target="media/image597.wmf"/><Relationship Id="rId1338" Type="http://schemas.openxmlformats.org/officeDocument/2006/relationships/oleObject" Target="embeddings/oleObject677.bin"/><Relationship Id="rId1545" Type="http://schemas.openxmlformats.org/officeDocument/2006/relationships/image" Target="media/image740.wmf"/><Relationship Id="rId2943" Type="http://schemas.openxmlformats.org/officeDocument/2006/relationships/oleObject" Target="embeddings/oleObject1471.bin"/><Relationship Id="rId1100" Type="http://schemas.openxmlformats.org/officeDocument/2006/relationships/oleObject" Target="embeddings/oleObject559.bin"/><Relationship Id="rId1405" Type="http://schemas.openxmlformats.org/officeDocument/2006/relationships/image" Target="media/image677.wmf"/><Relationship Id="rId1752" Type="http://schemas.openxmlformats.org/officeDocument/2006/relationships/oleObject" Target="embeddings/oleObject899.bin"/><Relationship Id="rId2803" Type="http://schemas.openxmlformats.org/officeDocument/2006/relationships/oleObject" Target="embeddings/oleObject1399.bin"/><Relationship Id="rId44" Type="http://schemas.openxmlformats.org/officeDocument/2006/relationships/image" Target="media/image15.wmf"/><Relationship Id="rId1612" Type="http://schemas.openxmlformats.org/officeDocument/2006/relationships/oleObject" Target="embeddings/oleObject824.bin"/><Relationship Id="rId1917" Type="http://schemas.openxmlformats.org/officeDocument/2006/relationships/oleObject" Target="embeddings/oleObject979.bin"/><Relationship Id="rId3065" Type="http://schemas.openxmlformats.org/officeDocument/2006/relationships/oleObject" Target="embeddings/oleObject1532.bin"/><Relationship Id="rId193" Type="http://schemas.openxmlformats.org/officeDocument/2006/relationships/image" Target="media/image94.wmf"/><Relationship Id="rId498" Type="http://schemas.openxmlformats.org/officeDocument/2006/relationships/image" Target="media/image243.wmf"/><Relationship Id="rId2081" Type="http://schemas.openxmlformats.org/officeDocument/2006/relationships/oleObject" Target="embeddings/oleObject1061.bin"/><Relationship Id="rId2179" Type="http://schemas.openxmlformats.org/officeDocument/2006/relationships/oleObject" Target="embeddings/oleObject1105.bin"/><Relationship Id="rId3132" Type="http://schemas.openxmlformats.org/officeDocument/2006/relationships/image" Target="media/image1516.png"/><Relationship Id="rId260" Type="http://schemas.openxmlformats.org/officeDocument/2006/relationships/oleObject" Target="embeddings/oleObject118.bin"/><Relationship Id="rId2386" Type="http://schemas.openxmlformats.org/officeDocument/2006/relationships/image" Target="media/image1140.wmf"/><Relationship Id="rId2593" Type="http://schemas.openxmlformats.org/officeDocument/2006/relationships/image" Target="media/image1255.wmf"/><Relationship Id="rId120" Type="http://schemas.openxmlformats.org/officeDocument/2006/relationships/image" Target="media/image56.wmf"/><Relationship Id="rId358" Type="http://schemas.openxmlformats.org/officeDocument/2006/relationships/image" Target="media/image175.wmf"/><Relationship Id="rId565" Type="http://schemas.openxmlformats.org/officeDocument/2006/relationships/image" Target="media/image276.wmf"/><Relationship Id="rId772" Type="http://schemas.openxmlformats.org/officeDocument/2006/relationships/oleObject" Target="embeddings/oleObject374.bin"/><Relationship Id="rId1195" Type="http://schemas.openxmlformats.org/officeDocument/2006/relationships/oleObject" Target="embeddings/oleObject605.bin"/><Relationship Id="rId2039" Type="http://schemas.openxmlformats.org/officeDocument/2006/relationships/image" Target="media/image983.wmf"/><Relationship Id="rId2246" Type="http://schemas.openxmlformats.org/officeDocument/2006/relationships/oleObject" Target="embeddings/oleObject1145.bin"/><Relationship Id="rId2453" Type="http://schemas.openxmlformats.org/officeDocument/2006/relationships/image" Target="media/image1179.wmf"/><Relationship Id="rId2660" Type="http://schemas.openxmlformats.org/officeDocument/2006/relationships/oleObject" Target="embeddings/oleObject1331.bin"/><Relationship Id="rId2898" Type="http://schemas.openxmlformats.org/officeDocument/2006/relationships/oleObject" Target="embeddings/oleObject1449.bin"/><Relationship Id="rId218" Type="http://schemas.openxmlformats.org/officeDocument/2006/relationships/image" Target="media/image108.wmf"/><Relationship Id="rId425" Type="http://schemas.openxmlformats.org/officeDocument/2006/relationships/image" Target="media/image208.wmf"/><Relationship Id="rId632" Type="http://schemas.openxmlformats.org/officeDocument/2006/relationships/oleObject" Target="embeddings/oleObject307.bin"/><Relationship Id="rId1055" Type="http://schemas.openxmlformats.org/officeDocument/2006/relationships/image" Target="media/image508.wmf"/><Relationship Id="rId1262" Type="http://schemas.openxmlformats.org/officeDocument/2006/relationships/oleObject" Target="embeddings/oleObject639.bin"/><Relationship Id="rId2106" Type="http://schemas.openxmlformats.org/officeDocument/2006/relationships/image" Target="media/image1017.wmf"/><Relationship Id="rId2313" Type="http://schemas.openxmlformats.org/officeDocument/2006/relationships/image" Target="media/image1104.wmf"/><Relationship Id="rId2520" Type="http://schemas.openxmlformats.org/officeDocument/2006/relationships/image" Target="media/image1215.wmf"/><Relationship Id="rId2758" Type="http://schemas.openxmlformats.org/officeDocument/2006/relationships/oleObject" Target="embeddings/oleObject1381.bin"/><Relationship Id="rId2965" Type="http://schemas.openxmlformats.org/officeDocument/2006/relationships/oleObject" Target="embeddings/oleObject1482.bin"/><Relationship Id="rId937" Type="http://schemas.openxmlformats.org/officeDocument/2006/relationships/oleObject" Target="embeddings/oleObject462.bin"/><Relationship Id="rId1122" Type="http://schemas.openxmlformats.org/officeDocument/2006/relationships/oleObject" Target="embeddings/oleObject571.bin"/><Relationship Id="rId1567" Type="http://schemas.openxmlformats.org/officeDocument/2006/relationships/oleObject" Target="embeddings/oleObject801.bin"/><Relationship Id="rId1774" Type="http://schemas.openxmlformats.org/officeDocument/2006/relationships/image" Target="media/image849.wmf"/><Relationship Id="rId1981" Type="http://schemas.openxmlformats.org/officeDocument/2006/relationships/image" Target="media/image954.wmf"/><Relationship Id="rId2618" Type="http://schemas.openxmlformats.org/officeDocument/2006/relationships/oleObject" Target="embeddings/oleObject1310.bin"/><Relationship Id="rId2825" Type="http://schemas.openxmlformats.org/officeDocument/2006/relationships/image" Target="media/image1361.wmf"/><Relationship Id="rId66" Type="http://schemas.openxmlformats.org/officeDocument/2006/relationships/image" Target="media/image27.wmf"/><Relationship Id="rId1427" Type="http://schemas.openxmlformats.org/officeDocument/2006/relationships/image" Target="media/image689.wmf"/><Relationship Id="rId1634" Type="http://schemas.openxmlformats.org/officeDocument/2006/relationships/oleObject" Target="embeddings/oleObject837.bin"/><Relationship Id="rId1841" Type="http://schemas.openxmlformats.org/officeDocument/2006/relationships/image" Target="media/image883.wmf"/><Relationship Id="rId3087" Type="http://schemas.openxmlformats.org/officeDocument/2006/relationships/image" Target="media/image1493.wmf"/><Relationship Id="rId1939" Type="http://schemas.openxmlformats.org/officeDocument/2006/relationships/image" Target="media/image933.wmf"/><Relationship Id="rId1701" Type="http://schemas.openxmlformats.org/officeDocument/2006/relationships/image" Target="media/image813.wmf"/><Relationship Id="rId3154" Type="http://schemas.openxmlformats.org/officeDocument/2006/relationships/oleObject" Target="embeddings/oleObject1575.bin"/><Relationship Id="rId282" Type="http://schemas.openxmlformats.org/officeDocument/2006/relationships/image" Target="media/image136.wmf"/><Relationship Id="rId587" Type="http://schemas.openxmlformats.org/officeDocument/2006/relationships/image" Target="media/image287.wmf"/><Relationship Id="rId2170" Type="http://schemas.openxmlformats.org/officeDocument/2006/relationships/oleObject" Target="embeddings/oleObject1102.bin"/><Relationship Id="rId2268" Type="http://schemas.openxmlformats.org/officeDocument/2006/relationships/footer" Target="footer15.xml"/><Relationship Id="rId3014" Type="http://schemas.openxmlformats.org/officeDocument/2006/relationships/image" Target="media/image1456.wmf"/><Relationship Id="rId8" Type="http://schemas.openxmlformats.org/officeDocument/2006/relationships/image" Target="media/image1.jpeg"/><Relationship Id="rId142" Type="http://schemas.openxmlformats.org/officeDocument/2006/relationships/image" Target="media/image68.wmf"/><Relationship Id="rId447" Type="http://schemas.openxmlformats.org/officeDocument/2006/relationships/oleObject" Target="embeddings/oleObject213.bin"/><Relationship Id="rId794" Type="http://schemas.openxmlformats.org/officeDocument/2006/relationships/image" Target="media/image394.wmf"/><Relationship Id="rId1077" Type="http://schemas.openxmlformats.org/officeDocument/2006/relationships/oleObject" Target="embeddings/oleObject546.bin"/><Relationship Id="rId2030" Type="http://schemas.openxmlformats.org/officeDocument/2006/relationships/oleObject" Target="embeddings/oleObject1036.bin"/><Relationship Id="rId2128" Type="http://schemas.openxmlformats.org/officeDocument/2006/relationships/oleObject" Target="embeddings/oleObject1085.bin"/><Relationship Id="rId2475" Type="http://schemas.openxmlformats.org/officeDocument/2006/relationships/image" Target="media/image1190.wmf"/><Relationship Id="rId2682" Type="http://schemas.openxmlformats.org/officeDocument/2006/relationships/oleObject" Target="embeddings/oleObject1342.bin"/><Relationship Id="rId2987" Type="http://schemas.openxmlformats.org/officeDocument/2006/relationships/oleObject" Target="embeddings/oleObject1493.bin"/><Relationship Id="rId654" Type="http://schemas.openxmlformats.org/officeDocument/2006/relationships/image" Target="media/image321.png"/><Relationship Id="rId861" Type="http://schemas.openxmlformats.org/officeDocument/2006/relationships/image" Target="media/image425.wmf"/><Relationship Id="rId959" Type="http://schemas.openxmlformats.org/officeDocument/2006/relationships/image" Target="media/image470.wmf"/><Relationship Id="rId1284" Type="http://schemas.openxmlformats.org/officeDocument/2006/relationships/oleObject" Target="embeddings/oleObject650.bin"/><Relationship Id="rId1491" Type="http://schemas.openxmlformats.org/officeDocument/2006/relationships/oleObject" Target="embeddings/oleObject763.bin"/><Relationship Id="rId1589" Type="http://schemas.openxmlformats.org/officeDocument/2006/relationships/oleObject" Target="embeddings/oleObject812.bin"/><Relationship Id="rId2335" Type="http://schemas.openxmlformats.org/officeDocument/2006/relationships/image" Target="media/image1115.wmf"/><Relationship Id="rId2542" Type="http://schemas.openxmlformats.org/officeDocument/2006/relationships/image" Target="media/image1227.wmf"/><Relationship Id="rId307" Type="http://schemas.openxmlformats.org/officeDocument/2006/relationships/image" Target="media/image149.wmf"/><Relationship Id="rId514" Type="http://schemas.openxmlformats.org/officeDocument/2006/relationships/image" Target="media/image250.wmf"/><Relationship Id="rId721" Type="http://schemas.openxmlformats.org/officeDocument/2006/relationships/oleObject" Target="embeddings/oleObject350.bin"/><Relationship Id="rId1144" Type="http://schemas.openxmlformats.org/officeDocument/2006/relationships/oleObject" Target="embeddings/oleObject582.bin"/><Relationship Id="rId1351" Type="http://schemas.openxmlformats.org/officeDocument/2006/relationships/image" Target="media/image652.wmf"/><Relationship Id="rId1449" Type="http://schemas.openxmlformats.org/officeDocument/2006/relationships/oleObject" Target="embeddings/oleObject737.bin"/><Relationship Id="rId1796" Type="http://schemas.openxmlformats.org/officeDocument/2006/relationships/image" Target="media/image860.wmf"/><Relationship Id="rId2402" Type="http://schemas.openxmlformats.org/officeDocument/2006/relationships/oleObject" Target="embeddings/oleObject1218.bin"/><Relationship Id="rId2847" Type="http://schemas.openxmlformats.org/officeDocument/2006/relationships/image" Target="media/image1372.wmf"/><Relationship Id="rId88" Type="http://schemas.openxmlformats.org/officeDocument/2006/relationships/image" Target="media/image38.wmf"/><Relationship Id="rId819" Type="http://schemas.openxmlformats.org/officeDocument/2006/relationships/image" Target="media/image406.wmf"/><Relationship Id="rId1004" Type="http://schemas.openxmlformats.org/officeDocument/2006/relationships/image" Target="media/image486.wmf"/><Relationship Id="rId1211" Type="http://schemas.openxmlformats.org/officeDocument/2006/relationships/image" Target="media/image583.wmf"/><Relationship Id="rId1656" Type="http://schemas.openxmlformats.org/officeDocument/2006/relationships/image" Target="media/image791.wmf"/><Relationship Id="rId1863" Type="http://schemas.openxmlformats.org/officeDocument/2006/relationships/image" Target="media/image894.wmf"/><Relationship Id="rId2707" Type="http://schemas.openxmlformats.org/officeDocument/2006/relationships/header" Target="header16.xml"/><Relationship Id="rId2914" Type="http://schemas.openxmlformats.org/officeDocument/2006/relationships/image" Target="media/image1406.wmf"/><Relationship Id="rId1309" Type="http://schemas.openxmlformats.org/officeDocument/2006/relationships/image" Target="media/image631.wmf"/><Relationship Id="rId1516" Type="http://schemas.openxmlformats.org/officeDocument/2006/relationships/image" Target="media/image725.wmf"/><Relationship Id="rId1723" Type="http://schemas.openxmlformats.org/officeDocument/2006/relationships/image" Target="media/image824.wmf"/><Relationship Id="rId1930" Type="http://schemas.openxmlformats.org/officeDocument/2006/relationships/oleObject" Target="embeddings/oleObject986.bin"/><Relationship Id="rId3176" Type="http://schemas.openxmlformats.org/officeDocument/2006/relationships/oleObject" Target="embeddings/oleObject1586.bin"/><Relationship Id="rId15" Type="http://schemas.openxmlformats.org/officeDocument/2006/relationships/footer" Target="footer3.xml"/><Relationship Id="rId2192" Type="http://schemas.openxmlformats.org/officeDocument/2006/relationships/oleObject" Target="embeddings/oleObject1114.bin"/><Relationship Id="rId3036" Type="http://schemas.openxmlformats.org/officeDocument/2006/relationships/image" Target="media/image1467.wmf"/><Relationship Id="rId164" Type="http://schemas.openxmlformats.org/officeDocument/2006/relationships/image" Target="media/image79.wmf"/><Relationship Id="rId371" Type="http://schemas.openxmlformats.org/officeDocument/2006/relationships/oleObject" Target="embeddings/oleObject174.bin"/><Relationship Id="rId2052" Type="http://schemas.openxmlformats.org/officeDocument/2006/relationships/oleObject" Target="embeddings/oleObject1047.bin"/><Relationship Id="rId2497" Type="http://schemas.openxmlformats.org/officeDocument/2006/relationships/oleObject" Target="embeddings/oleObject1256.bin"/><Relationship Id="rId469" Type="http://schemas.openxmlformats.org/officeDocument/2006/relationships/image" Target="media/image229.wmf"/><Relationship Id="rId676" Type="http://schemas.openxmlformats.org/officeDocument/2006/relationships/image" Target="media/image333.wmf"/><Relationship Id="rId883" Type="http://schemas.openxmlformats.org/officeDocument/2006/relationships/image" Target="media/image436.png"/><Relationship Id="rId1099" Type="http://schemas.openxmlformats.org/officeDocument/2006/relationships/image" Target="media/image525.wmf"/><Relationship Id="rId2357" Type="http://schemas.openxmlformats.org/officeDocument/2006/relationships/oleObject" Target="embeddings/oleObject1196.bin"/><Relationship Id="rId2564" Type="http://schemas.openxmlformats.org/officeDocument/2006/relationships/oleObject" Target="embeddings/oleObject1287.bin"/><Relationship Id="rId3103" Type="http://schemas.openxmlformats.org/officeDocument/2006/relationships/image" Target="media/image1501.wmf"/><Relationship Id="rId231" Type="http://schemas.openxmlformats.org/officeDocument/2006/relationships/image" Target="media/image114.wmf"/><Relationship Id="rId329" Type="http://schemas.openxmlformats.org/officeDocument/2006/relationships/image" Target="media/image160.wmf"/><Relationship Id="rId536" Type="http://schemas.openxmlformats.org/officeDocument/2006/relationships/oleObject" Target="embeddings/oleObject259.bin"/><Relationship Id="rId1166" Type="http://schemas.openxmlformats.org/officeDocument/2006/relationships/image" Target="media/image558.png"/><Relationship Id="rId1373" Type="http://schemas.openxmlformats.org/officeDocument/2006/relationships/image" Target="media/image661.wmf"/><Relationship Id="rId2217" Type="http://schemas.openxmlformats.org/officeDocument/2006/relationships/image" Target="media/image1062.png"/><Relationship Id="rId2771" Type="http://schemas.openxmlformats.org/officeDocument/2006/relationships/oleObject" Target="embeddings/oleObject1394.bin"/><Relationship Id="rId2869" Type="http://schemas.openxmlformats.org/officeDocument/2006/relationships/image" Target="media/image1383.wmf"/><Relationship Id="rId743" Type="http://schemas.openxmlformats.org/officeDocument/2006/relationships/image" Target="media/image367.wmf"/><Relationship Id="rId950" Type="http://schemas.openxmlformats.org/officeDocument/2006/relationships/image" Target="media/image467.wmf"/><Relationship Id="rId1026" Type="http://schemas.openxmlformats.org/officeDocument/2006/relationships/oleObject" Target="embeddings/oleObject516.bin"/><Relationship Id="rId1580" Type="http://schemas.openxmlformats.org/officeDocument/2006/relationships/image" Target="media/image757.wmf"/><Relationship Id="rId1678" Type="http://schemas.openxmlformats.org/officeDocument/2006/relationships/image" Target="media/image802.wmf"/><Relationship Id="rId1885" Type="http://schemas.openxmlformats.org/officeDocument/2006/relationships/image" Target="media/image906.wmf"/><Relationship Id="rId2424" Type="http://schemas.openxmlformats.org/officeDocument/2006/relationships/image" Target="media/image1162.png"/><Relationship Id="rId2631" Type="http://schemas.openxmlformats.org/officeDocument/2006/relationships/image" Target="media/image1276.wmf"/><Relationship Id="rId2729" Type="http://schemas.openxmlformats.org/officeDocument/2006/relationships/footer" Target="footer22.xml"/><Relationship Id="rId2936" Type="http://schemas.openxmlformats.org/officeDocument/2006/relationships/image" Target="media/image1417.wmf"/><Relationship Id="rId603" Type="http://schemas.openxmlformats.org/officeDocument/2006/relationships/image" Target="media/image295.wmf"/><Relationship Id="rId810" Type="http://schemas.openxmlformats.org/officeDocument/2006/relationships/image" Target="media/image402.wmf"/><Relationship Id="rId908" Type="http://schemas.openxmlformats.org/officeDocument/2006/relationships/oleObject" Target="embeddings/oleObject444.bin"/><Relationship Id="rId1233" Type="http://schemas.openxmlformats.org/officeDocument/2006/relationships/oleObject" Target="embeddings/oleObject624.bin"/><Relationship Id="rId1440" Type="http://schemas.openxmlformats.org/officeDocument/2006/relationships/image" Target="media/image694.wmf"/><Relationship Id="rId1538" Type="http://schemas.openxmlformats.org/officeDocument/2006/relationships/image" Target="media/image736.wmf"/><Relationship Id="rId1300" Type="http://schemas.openxmlformats.org/officeDocument/2006/relationships/oleObject" Target="embeddings/oleObject658.bin"/><Relationship Id="rId1745" Type="http://schemas.openxmlformats.org/officeDocument/2006/relationships/image" Target="media/image834.wmf"/><Relationship Id="rId1952" Type="http://schemas.openxmlformats.org/officeDocument/2006/relationships/oleObject" Target="embeddings/oleObject997.bin"/><Relationship Id="rId37" Type="http://schemas.openxmlformats.org/officeDocument/2006/relationships/oleObject" Target="embeddings/oleObject10.bin"/><Relationship Id="rId1605" Type="http://schemas.openxmlformats.org/officeDocument/2006/relationships/image" Target="media/image769.wmf"/><Relationship Id="rId1812" Type="http://schemas.openxmlformats.org/officeDocument/2006/relationships/image" Target="media/image868.wmf"/><Relationship Id="rId3058" Type="http://schemas.openxmlformats.org/officeDocument/2006/relationships/image" Target="media/image1478.wmf"/><Relationship Id="rId186" Type="http://schemas.openxmlformats.org/officeDocument/2006/relationships/oleObject" Target="embeddings/oleObject81.bin"/><Relationship Id="rId393" Type="http://schemas.openxmlformats.org/officeDocument/2006/relationships/oleObject" Target="embeddings/oleObject185.bin"/><Relationship Id="rId2074" Type="http://schemas.openxmlformats.org/officeDocument/2006/relationships/image" Target="media/image1001.wmf"/><Relationship Id="rId2281" Type="http://schemas.openxmlformats.org/officeDocument/2006/relationships/image" Target="media/image1087.wmf"/><Relationship Id="rId3125" Type="http://schemas.openxmlformats.org/officeDocument/2006/relationships/image" Target="media/image1512.wmf"/><Relationship Id="rId253" Type="http://schemas.openxmlformats.org/officeDocument/2006/relationships/oleObject" Target="embeddings/oleObject114.bin"/><Relationship Id="rId460" Type="http://schemas.openxmlformats.org/officeDocument/2006/relationships/image" Target="media/image225.wmf"/><Relationship Id="rId698" Type="http://schemas.openxmlformats.org/officeDocument/2006/relationships/image" Target="media/image344.wmf"/><Relationship Id="rId1090" Type="http://schemas.openxmlformats.org/officeDocument/2006/relationships/image" Target="media/image521.wmf"/><Relationship Id="rId2141" Type="http://schemas.openxmlformats.org/officeDocument/2006/relationships/image" Target="media/image1034.wmf"/><Relationship Id="rId2379" Type="http://schemas.openxmlformats.org/officeDocument/2006/relationships/oleObject" Target="embeddings/oleObject1208.bin"/><Relationship Id="rId2586" Type="http://schemas.openxmlformats.org/officeDocument/2006/relationships/image" Target="media/image1251.wmf"/><Relationship Id="rId2793" Type="http://schemas.openxmlformats.org/officeDocument/2006/relationships/image" Target="media/image1343.png"/><Relationship Id="rId113" Type="http://schemas.openxmlformats.org/officeDocument/2006/relationships/image" Target="media/image52.png"/><Relationship Id="rId320" Type="http://schemas.openxmlformats.org/officeDocument/2006/relationships/oleObject" Target="embeddings/oleObject149.bin"/><Relationship Id="rId558" Type="http://schemas.openxmlformats.org/officeDocument/2006/relationships/oleObject" Target="embeddings/oleObject270.bin"/><Relationship Id="rId765" Type="http://schemas.openxmlformats.org/officeDocument/2006/relationships/oleObject" Target="embeddings/oleObject371.bin"/><Relationship Id="rId972" Type="http://schemas.openxmlformats.org/officeDocument/2006/relationships/oleObject" Target="embeddings/oleObject482.bin"/><Relationship Id="rId1188" Type="http://schemas.openxmlformats.org/officeDocument/2006/relationships/oleObject" Target="embeddings/oleObject602.bin"/><Relationship Id="rId1395" Type="http://schemas.openxmlformats.org/officeDocument/2006/relationships/image" Target="media/image672.wmf"/><Relationship Id="rId2001" Type="http://schemas.openxmlformats.org/officeDocument/2006/relationships/image" Target="media/image964.wmf"/><Relationship Id="rId2239" Type="http://schemas.openxmlformats.org/officeDocument/2006/relationships/image" Target="media/image1071.wmf"/><Relationship Id="rId2446" Type="http://schemas.openxmlformats.org/officeDocument/2006/relationships/oleObject" Target="embeddings/oleObject1234.bin"/><Relationship Id="rId2653" Type="http://schemas.openxmlformats.org/officeDocument/2006/relationships/image" Target="media/image1287.wmf"/><Relationship Id="rId2860" Type="http://schemas.openxmlformats.org/officeDocument/2006/relationships/oleObject" Target="embeddings/oleObject1430.bin"/><Relationship Id="rId418" Type="http://schemas.openxmlformats.org/officeDocument/2006/relationships/oleObject" Target="embeddings/oleObject198.bin"/><Relationship Id="rId625" Type="http://schemas.openxmlformats.org/officeDocument/2006/relationships/image" Target="media/image306.wmf"/><Relationship Id="rId832" Type="http://schemas.openxmlformats.org/officeDocument/2006/relationships/oleObject" Target="embeddings/oleObject405.bin"/><Relationship Id="rId1048" Type="http://schemas.openxmlformats.org/officeDocument/2006/relationships/image" Target="media/image505.wmf"/><Relationship Id="rId1255" Type="http://schemas.openxmlformats.org/officeDocument/2006/relationships/oleObject" Target="embeddings/oleObject635.bin"/><Relationship Id="rId1462" Type="http://schemas.openxmlformats.org/officeDocument/2006/relationships/oleObject" Target="embeddings/oleObject748.bin"/><Relationship Id="rId2306" Type="http://schemas.openxmlformats.org/officeDocument/2006/relationships/oleObject" Target="embeddings/oleObject1171.bin"/><Relationship Id="rId2513" Type="http://schemas.openxmlformats.org/officeDocument/2006/relationships/oleObject" Target="embeddings/oleObject1263.bin"/><Relationship Id="rId2958" Type="http://schemas.openxmlformats.org/officeDocument/2006/relationships/image" Target="media/image1428.wmf"/><Relationship Id="rId1115" Type="http://schemas.openxmlformats.org/officeDocument/2006/relationships/image" Target="media/image532.wmf"/><Relationship Id="rId1322" Type="http://schemas.openxmlformats.org/officeDocument/2006/relationships/oleObject" Target="embeddings/oleObject669.bin"/><Relationship Id="rId1767" Type="http://schemas.openxmlformats.org/officeDocument/2006/relationships/image" Target="media/image845.wmf"/><Relationship Id="rId1974" Type="http://schemas.openxmlformats.org/officeDocument/2006/relationships/oleObject" Target="embeddings/oleObject1008.bin"/><Relationship Id="rId2720" Type="http://schemas.openxmlformats.org/officeDocument/2006/relationships/image" Target="media/image1321.wmf"/><Relationship Id="rId2818" Type="http://schemas.openxmlformats.org/officeDocument/2006/relationships/oleObject" Target="embeddings/oleObject1409.bin"/><Relationship Id="rId59" Type="http://schemas.openxmlformats.org/officeDocument/2006/relationships/oleObject" Target="embeddings/oleObject20.bin"/><Relationship Id="rId1627" Type="http://schemas.openxmlformats.org/officeDocument/2006/relationships/image" Target="media/image778.wmf"/><Relationship Id="rId1834" Type="http://schemas.openxmlformats.org/officeDocument/2006/relationships/image" Target="media/image879.wmf"/><Relationship Id="rId2096" Type="http://schemas.openxmlformats.org/officeDocument/2006/relationships/image" Target="media/image1012.wmf"/><Relationship Id="rId1901" Type="http://schemas.openxmlformats.org/officeDocument/2006/relationships/image" Target="media/image914.wmf"/><Relationship Id="rId3147" Type="http://schemas.openxmlformats.org/officeDocument/2006/relationships/image" Target="media/image1524.wmf"/><Relationship Id="rId275" Type="http://schemas.openxmlformats.org/officeDocument/2006/relationships/oleObject" Target="embeddings/oleObject126.bin"/><Relationship Id="rId482" Type="http://schemas.openxmlformats.org/officeDocument/2006/relationships/image" Target="media/image235.wmf"/><Relationship Id="rId2163" Type="http://schemas.openxmlformats.org/officeDocument/2006/relationships/oleObject" Target="embeddings/oleObject1100.bin"/><Relationship Id="rId2370" Type="http://schemas.openxmlformats.org/officeDocument/2006/relationships/oleObject" Target="embeddings/oleObject1203.bin"/><Relationship Id="rId3007" Type="http://schemas.openxmlformats.org/officeDocument/2006/relationships/oleObject" Target="embeddings/oleObject1503.bin"/><Relationship Id="rId135" Type="http://schemas.openxmlformats.org/officeDocument/2006/relationships/image" Target="media/image64.wmf"/><Relationship Id="rId342" Type="http://schemas.openxmlformats.org/officeDocument/2006/relationships/oleObject" Target="embeddings/oleObject160.bin"/><Relationship Id="rId787" Type="http://schemas.openxmlformats.org/officeDocument/2006/relationships/oleObject" Target="embeddings/oleObject381.bin"/><Relationship Id="rId994" Type="http://schemas.openxmlformats.org/officeDocument/2006/relationships/image" Target="media/image483.wmf"/><Relationship Id="rId2023" Type="http://schemas.openxmlformats.org/officeDocument/2006/relationships/image" Target="media/image975.wmf"/><Relationship Id="rId2230" Type="http://schemas.openxmlformats.org/officeDocument/2006/relationships/oleObject" Target="embeddings/oleObject1139.bin"/><Relationship Id="rId2468" Type="http://schemas.openxmlformats.org/officeDocument/2006/relationships/oleObject" Target="embeddings/oleObject1243.bin"/><Relationship Id="rId2675" Type="http://schemas.openxmlformats.org/officeDocument/2006/relationships/image" Target="media/image1298.wmf"/><Relationship Id="rId2882" Type="http://schemas.openxmlformats.org/officeDocument/2006/relationships/oleObject" Target="embeddings/oleObject1441.bin"/><Relationship Id="rId202" Type="http://schemas.openxmlformats.org/officeDocument/2006/relationships/image" Target="media/image99.wmf"/><Relationship Id="rId647" Type="http://schemas.openxmlformats.org/officeDocument/2006/relationships/image" Target="media/image317.wmf"/><Relationship Id="rId854" Type="http://schemas.openxmlformats.org/officeDocument/2006/relationships/oleObject" Target="embeddings/oleObject417.bin"/><Relationship Id="rId1277" Type="http://schemas.openxmlformats.org/officeDocument/2006/relationships/image" Target="media/image615.wmf"/><Relationship Id="rId1484" Type="http://schemas.openxmlformats.org/officeDocument/2006/relationships/image" Target="media/image709.wmf"/><Relationship Id="rId1691" Type="http://schemas.openxmlformats.org/officeDocument/2006/relationships/oleObject" Target="embeddings/oleObject867.bin"/><Relationship Id="rId2328" Type="http://schemas.openxmlformats.org/officeDocument/2006/relationships/oleObject" Target="embeddings/oleObject1182.bin"/><Relationship Id="rId2535" Type="http://schemas.openxmlformats.org/officeDocument/2006/relationships/oleObject" Target="embeddings/oleObject1274.bin"/><Relationship Id="rId2742" Type="http://schemas.openxmlformats.org/officeDocument/2006/relationships/oleObject" Target="embeddings/oleObject1368.bin"/><Relationship Id="rId507" Type="http://schemas.openxmlformats.org/officeDocument/2006/relationships/oleObject" Target="embeddings/oleObject245.bin"/><Relationship Id="rId714" Type="http://schemas.openxmlformats.org/officeDocument/2006/relationships/image" Target="media/image352.wmf"/><Relationship Id="rId921" Type="http://schemas.openxmlformats.org/officeDocument/2006/relationships/oleObject" Target="embeddings/oleObject453.bin"/><Relationship Id="rId1137" Type="http://schemas.openxmlformats.org/officeDocument/2006/relationships/image" Target="media/image543.wmf"/><Relationship Id="rId1344" Type="http://schemas.openxmlformats.org/officeDocument/2006/relationships/oleObject" Target="embeddings/oleObject680.bin"/><Relationship Id="rId1551" Type="http://schemas.openxmlformats.org/officeDocument/2006/relationships/oleObject" Target="embeddings/oleObject793.bin"/><Relationship Id="rId1789" Type="http://schemas.openxmlformats.org/officeDocument/2006/relationships/oleObject" Target="embeddings/oleObject917.bin"/><Relationship Id="rId1996" Type="http://schemas.openxmlformats.org/officeDocument/2006/relationships/oleObject" Target="embeddings/oleObject1019.bin"/><Relationship Id="rId2602" Type="http://schemas.openxmlformats.org/officeDocument/2006/relationships/image" Target="media/image1260.png"/><Relationship Id="rId50" Type="http://schemas.openxmlformats.org/officeDocument/2006/relationships/image" Target="media/image18.wmf"/><Relationship Id="rId1204" Type="http://schemas.openxmlformats.org/officeDocument/2006/relationships/oleObject" Target="embeddings/oleObject609.bin"/><Relationship Id="rId1411" Type="http://schemas.openxmlformats.org/officeDocument/2006/relationships/image" Target="media/image680.wmf"/><Relationship Id="rId1649" Type="http://schemas.openxmlformats.org/officeDocument/2006/relationships/oleObject" Target="embeddings/oleObject846.bin"/><Relationship Id="rId1856" Type="http://schemas.openxmlformats.org/officeDocument/2006/relationships/oleObject" Target="embeddings/oleObject950.bin"/><Relationship Id="rId2907" Type="http://schemas.openxmlformats.org/officeDocument/2006/relationships/image" Target="media/image1402.wmf"/><Relationship Id="rId3071" Type="http://schemas.openxmlformats.org/officeDocument/2006/relationships/oleObject" Target="embeddings/oleObject1535.bin"/><Relationship Id="rId1509" Type="http://schemas.openxmlformats.org/officeDocument/2006/relationships/image" Target="media/image721.wmf"/><Relationship Id="rId1716" Type="http://schemas.openxmlformats.org/officeDocument/2006/relationships/oleObject" Target="embeddings/oleObject880.bin"/><Relationship Id="rId1923" Type="http://schemas.openxmlformats.org/officeDocument/2006/relationships/oleObject" Target="embeddings/oleObject982.bin"/><Relationship Id="rId3169" Type="http://schemas.openxmlformats.org/officeDocument/2006/relationships/image" Target="media/image1535.wmf"/><Relationship Id="rId297" Type="http://schemas.openxmlformats.org/officeDocument/2006/relationships/image" Target="media/image144.wmf"/><Relationship Id="rId2185" Type="http://schemas.openxmlformats.org/officeDocument/2006/relationships/oleObject" Target="embeddings/oleObject1109.bin"/><Relationship Id="rId2392" Type="http://schemas.openxmlformats.org/officeDocument/2006/relationships/image" Target="media/image1143.png"/><Relationship Id="rId3029" Type="http://schemas.openxmlformats.org/officeDocument/2006/relationships/oleObject" Target="embeddings/oleObject1514.bin"/><Relationship Id="rId157" Type="http://schemas.openxmlformats.org/officeDocument/2006/relationships/oleObject" Target="embeddings/oleObject66.bin"/><Relationship Id="rId364" Type="http://schemas.openxmlformats.org/officeDocument/2006/relationships/image" Target="media/image178.wmf"/><Relationship Id="rId2045" Type="http://schemas.openxmlformats.org/officeDocument/2006/relationships/image" Target="media/image986.wmf"/><Relationship Id="rId2697" Type="http://schemas.openxmlformats.org/officeDocument/2006/relationships/image" Target="media/image1309.wmf"/><Relationship Id="rId571" Type="http://schemas.openxmlformats.org/officeDocument/2006/relationships/image" Target="media/image279.wmf"/><Relationship Id="rId669" Type="http://schemas.openxmlformats.org/officeDocument/2006/relationships/oleObject" Target="embeddings/oleObject324.bin"/><Relationship Id="rId876" Type="http://schemas.openxmlformats.org/officeDocument/2006/relationships/oleObject" Target="embeddings/oleObject428.bin"/><Relationship Id="rId1299" Type="http://schemas.openxmlformats.org/officeDocument/2006/relationships/image" Target="media/image626.wmf"/><Relationship Id="rId2252" Type="http://schemas.openxmlformats.org/officeDocument/2006/relationships/oleObject" Target="embeddings/oleObject1150.bin"/><Relationship Id="rId2557" Type="http://schemas.openxmlformats.org/officeDocument/2006/relationships/image" Target="media/image1235.wmf"/><Relationship Id="rId224" Type="http://schemas.openxmlformats.org/officeDocument/2006/relationships/image" Target="media/image111.png"/><Relationship Id="rId431" Type="http://schemas.openxmlformats.org/officeDocument/2006/relationships/image" Target="media/image211.wmf"/><Relationship Id="rId529" Type="http://schemas.openxmlformats.org/officeDocument/2006/relationships/image" Target="media/image258.wmf"/><Relationship Id="rId736" Type="http://schemas.openxmlformats.org/officeDocument/2006/relationships/oleObject" Target="embeddings/oleObject357.bin"/><Relationship Id="rId1061" Type="http://schemas.openxmlformats.org/officeDocument/2006/relationships/image" Target="media/image511.wmf"/><Relationship Id="rId1159" Type="http://schemas.openxmlformats.org/officeDocument/2006/relationships/image" Target="media/image554.wmf"/><Relationship Id="rId1366" Type="http://schemas.openxmlformats.org/officeDocument/2006/relationships/oleObject" Target="embeddings/oleObject693.bin"/><Relationship Id="rId2112" Type="http://schemas.openxmlformats.org/officeDocument/2006/relationships/image" Target="media/image1020.wmf"/><Relationship Id="rId2417" Type="http://schemas.openxmlformats.org/officeDocument/2006/relationships/oleObject" Target="embeddings/oleObject1225.bin"/><Relationship Id="rId2764" Type="http://schemas.openxmlformats.org/officeDocument/2006/relationships/oleObject" Target="embeddings/oleObject1387.bin"/><Relationship Id="rId2971" Type="http://schemas.openxmlformats.org/officeDocument/2006/relationships/oleObject" Target="embeddings/oleObject1485.bin"/><Relationship Id="rId943" Type="http://schemas.openxmlformats.org/officeDocument/2006/relationships/image" Target="media/image463.png"/><Relationship Id="rId1019" Type="http://schemas.openxmlformats.org/officeDocument/2006/relationships/oleObject" Target="embeddings/oleObject512.bin"/><Relationship Id="rId1573" Type="http://schemas.openxmlformats.org/officeDocument/2006/relationships/oleObject" Target="embeddings/oleObject804.bin"/><Relationship Id="rId1780" Type="http://schemas.openxmlformats.org/officeDocument/2006/relationships/image" Target="media/image852.wmf"/><Relationship Id="rId1878" Type="http://schemas.openxmlformats.org/officeDocument/2006/relationships/oleObject" Target="embeddings/oleObject960.bin"/><Relationship Id="rId2624" Type="http://schemas.openxmlformats.org/officeDocument/2006/relationships/oleObject" Target="embeddings/oleObject1313.bin"/><Relationship Id="rId2831" Type="http://schemas.openxmlformats.org/officeDocument/2006/relationships/image" Target="media/image1364.wmf"/><Relationship Id="rId2929" Type="http://schemas.openxmlformats.org/officeDocument/2006/relationships/oleObject" Target="embeddings/oleObject1464.bin"/><Relationship Id="rId72" Type="http://schemas.openxmlformats.org/officeDocument/2006/relationships/image" Target="media/image30.wmf"/><Relationship Id="rId803" Type="http://schemas.openxmlformats.org/officeDocument/2006/relationships/oleObject" Target="embeddings/oleObject389.bin"/><Relationship Id="rId1226" Type="http://schemas.openxmlformats.org/officeDocument/2006/relationships/oleObject" Target="embeddings/oleObject620.bin"/><Relationship Id="rId1433" Type="http://schemas.openxmlformats.org/officeDocument/2006/relationships/image" Target="media/image692.wmf"/><Relationship Id="rId1640" Type="http://schemas.openxmlformats.org/officeDocument/2006/relationships/image" Target="media/image784.wmf"/><Relationship Id="rId1738" Type="http://schemas.openxmlformats.org/officeDocument/2006/relationships/oleObject" Target="embeddings/oleObject892.bin"/><Relationship Id="rId3093" Type="http://schemas.openxmlformats.org/officeDocument/2006/relationships/image" Target="media/image1496.wmf"/><Relationship Id="rId1500" Type="http://schemas.openxmlformats.org/officeDocument/2006/relationships/image" Target="media/image717.wmf"/><Relationship Id="rId1945" Type="http://schemas.openxmlformats.org/officeDocument/2006/relationships/image" Target="media/image936.wmf"/><Relationship Id="rId3160" Type="http://schemas.openxmlformats.org/officeDocument/2006/relationships/oleObject" Target="embeddings/oleObject1578.bin"/><Relationship Id="rId1805" Type="http://schemas.openxmlformats.org/officeDocument/2006/relationships/oleObject" Target="embeddings/oleObject925.bin"/><Relationship Id="rId3020" Type="http://schemas.openxmlformats.org/officeDocument/2006/relationships/image" Target="media/image1459.wmf"/><Relationship Id="rId179" Type="http://schemas.openxmlformats.org/officeDocument/2006/relationships/image" Target="media/image86.wmf"/><Relationship Id="rId386" Type="http://schemas.openxmlformats.org/officeDocument/2006/relationships/image" Target="media/image189.wmf"/><Relationship Id="rId593" Type="http://schemas.openxmlformats.org/officeDocument/2006/relationships/image" Target="media/image290.wmf"/><Relationship Id="rId2067" Type="http://schemas.openxmlformats.org/officeDocument/2006/relationships/image" Target="media/image997.wmf"/><Relationship Id="rId2274" Type="http://schemas.openxmlformats.org/officeDocument/2006/relationships/oleObject" Target="embeddings/oleObject1156.bin"/><Relationship Id="rId2481" Type="http://schemas.openxmlformats.org/officeDocument/2006/relationships/image" Target="media/image1194.wmf"/><Relationship Id="rId3118" Type="http://schemas.openxmlformats.org/officeDocument/2006/relationships/oleObject" Target="embeddings/oleObject1558.bin"/><Relationship Id="rId246" Type="http://schemas.openxmlformats.org/officeDocument/2006/relationships/image" Target="media/image120.wmf"/><Relationship Id="rId453" Type="http://schemas.openxmlformats.org/officeDocument/2006/relationships/oleObject" Target="embeddings/oleObject216.bin"/><Relationship Id="rId660" Type="http://schemas.openxmlformats.org/officeDocument/2006/relationships/image" Target="media/image325.wmf"/><Relationship Id="rId898" Type="http://schemas.openxmlformats.org/officeDocument/2006/relationships/image" Target="media/image444.wmf"/><Relationship Id="rId1083" Type="http://schemas.openxmlformats.org/officeDocument/2006/relationships/oleObject" Target="embeddings/oleObject550.bin"/><Relationship Id="rId1290" Type="http://schemas.openxmlformats.org/officeDocument/2006/relationships/oleObject" Target="embeddings/oleObject653.bin"/><Relationship Id="rId2134" Type="http://schemas.openxmlformats.org/officeDocument/2006/relationships/oleObject" Target="embeddings/oleObject1088.bin"/><Relationship Id="rId2341" Type="http://schemas.openxmlformats.org/officeDocument/2006/relationships/image" Target="media/image1118.wmf"/><Relationship Id="rId2579" Type="http://schemas.openxmlformats.org/officeDocument/2006/relationships/image" Target="media/image1247.png"/><Relationship Id="rId2786" Type="http://schemas.openxmlformats.org/officeDocument/2006/relationships/image" Target="media/image1337.png"/><Relationship Id="rId2993" Type="http://schemas.openxmlformats.org/officeDocument/2006/relationships/oleObject" Target="embeddings/oleObject1496.bin"/><Relationship Id="rId106" Type="http://schemas.openxmlformats.org/officeDocument/2006/relationships/oleObject" Target="embeddings/oleObject42.bin"/><Relationship Id="rId313" Type="http://schemas.openxmlformats.org/officeDocument/2006/relationships/image" Target="media/image152.wmf"/><Relationship Id="rId758" Type="http://schemas.openxmlformats.org/officeDocument/2006/relationships/oleObject" Target="embeddings/oleObject368.bin"/><Relationship Id="rId965" Type="http://schemas.openxmlformats.org/officeDocument/2006/relationships/oleObject" Target="embeddings/oleObject478.bin"/><Relationship Id="rId1150" Type="http://schemas.openxmlformats.org/officeDocument/2006/relationships/oleObject" Target="embeddings/oleObject585.bin"/><Relationship Id="rId1388" Type="http://schemas.openxmlformats.org/officeDocument/2006/relationships/oleObject" Target="embeddings/oleObject704.bin"/><Relationship Id="rId1595" Type="http://schemas.openxmlformats.org/officeDocument/2006/relationships/oleObject" Target="embeddings/oleObject815.bin"/><Relationship Id="rId2439" Type="http://schemas.openxmlformats.org/officeDocument/2006/relationships/image" Target="media/image1170.wmf"/><Relationship Id="rId2646" Type="http://schemas.openxmlformats.org/officeDocument/2006/relationships/oleObject" Target="embeddings/oleObject1324.bin"/><Relationship Id="rId2853" Type="http://schemas.openxmlformats.org/officeDocument/2006/relationships/image" Target="media/image1375.wmf"/><Relationship Id="rId94" Type="http://schemas.openxmlformats.org/officeDocument/2006/relationships/image" Target="media/image41.wmf"/><Relationship Id="rId520" Type="http://schemas.openxmlformats.org/officeDocument/2006/relationships/image" Target="media/image253.jpeg"/><Relationship Id="rId618" Type="http://schemas.openxmlformats.org/officeDocument/2006/relationships/oleObject" Target="embeddings/oleObject300.bin"/><Relationship Id="rId825" Type="http://schemas.openxmlformats.org/officeDocument/2006/relationships/image" Target="media/image409.wmf"/><Relationship Id="rId1248" Type="http://schemas.openxmlformats.org/officeDocument/2006/relationships/image" Target="media/image601.wmf"/><Relationship Id="rId1455" Type="http://schemas.openxmlformats.org/officeDocument/2006/relationships/oleObject" Target="embeddings/oleObject743.bin"/><Relationship Id="rId1662" Type="http://schemas.openxmlformats.org/officeDocument/2006/relationships/image" Target="media/image794.wmf"/><Relationship Id="rId2201" Type="http://schemas.openxmlformats.org/officeDocument/2006/relationships/image" Target="media/image1058.png"/><Relationship Id="rId2506" Type="http://schemas.openxmlformats.org/officeDocument/2006/relationships/image" Target="media/image1207.png"/><Relationship Id="rId1010" Type="http://schemas.openxmlformats.org/officeDocument/2006/relationships/oleObject" Target="embeddings/oleObject506.bin"/><Relationship Id="rId1108" Type="http://schemas.openxmlformats.org/officeDocument/2006/relationships/oleObject" Target="embeddings/oleObject564.bin"/><Relationship Id="rId1315" Type="http://schemas.openxmlformats.org/officeDocument/2006/relationships/image" Target="media/image634.wmf"/><Relationship Id="rId1967" Type="http://schemas.openxmlformats.org/officeDocument/2006/relationships/image" Target="media/image947.wmf"/><Relationship Id="rId2713" Type="http://schemas.openxmlformats.org/officeDocument/2006/relationships/image" Target="media/image1317.jpeg"/><Relationship Id="rId2920" Type="http://schemas.openxmlformats.org/officeDocument/2006/relationships/image" Target="media/image1409.wmf"/><Relationship Id="rId1522" Type="http://schemas.openxmlformats.org/officeDocument/2006/relationships/image" Target="media/image728.wmf"/><Relationship Id="rId21" Type="http://schemas.openxmlformats.org/officeDocument/2006/relationships/oleObject" Target="embeddings/oleObject2.bin"/><Relationship Id="rId2089" Type="http://schemas.openxmlformats.org/officeDocument/2006/relationships/oleObject" Target="embeddings/oleObject1065.bin"/><Relationship Id="rId2296" Type="http://schemas.openxmlformats.org/officeDocument/2006/relationships/image" Target="media/image1095.wmf"/><Relationship Id="rId268" Type="http://schemas.openxmlformats.org/officeDocument/2006/relationships/oleObject" Target="embeddings/oleObject122.bin"/><Relationship Id="rId475" Type="http://schemas.openxmlformats.org/officeDocument/2006/relationships/oleObject" Target="embeddings/oleObject228.bin"/><Relationship Id="rId682" Type="http://schemas.openxmlformats.org/officeDocument/2006/relationships/image" Target="media/image336.wmf"/><Relationship Id="rId2156" Type="http://schemas.openxmlformats.org/officeDocument/2006/relationships/footer" Target="footer6.xml"/><Relationship Id="rId2363" Type="http://schemas.openxmlformats.org/officeDocument/2006/relationships/oleObject" Target="embeddings/oleObject1199.bin"/><Relationship Id="rId2570" Type="http://schemas.openxmlformats.org/officeDocument/2006/relationships/image" Target="media/image1242.wmf"/><Relationship Id="rId128" Type="http://schemas.openxmlformats.org/officeDocument/2006/relationships/image" Target="media/image60.png"/><Relationship Id="rId335" Type="http://schemas.openxmlformats.org/officeDocument/2006/relationships/image" Target="media/image163.wmf"/><Relationship Id="rId542" Type="http://schemas.openxmlformats.org/officeDocument/2006/relationships/oleObject" Target="embeddings/oleObject262.bin"/><Relationship Id="rId1172" Type="http://schemas.openxmlformats.org/officeDocument/2006/relationships/image" Target="media/image562.wmf"/><Relationship Id="rId2016" Type="http://schemas.openxmlformats.org/officeDocument/2006/relationships/oleObject" Target="embeddings/oleObject1029.bin"/><Relationship Id="rId2223" Type="http://schemas.openxmlformats.org/officeDocument/2006/relationships/oleObject" Target="embeddings/oleObject1134.bin"/><Relationship Id="rId2430" Type="http://schemas.openxmlformats.org/officeDocument/2006/relationships/image" Target="media/image1165.wmf"/><Relationship Id="rId402" Type="http://schemas.openxmlformats.org/officeDocument/2006/relationships/oleObject" Target="embeddings/oleObject190.bin"/><Relationship Id="rId1032" Type="http://schemas.openxmlformats.org/officeDocument/2006/relationships/image" Target="media/image497.wmf"/><Relationship Id="rId1989" Type="http://schemas.openxmlformats.org/officeDocument/2006/relationships/image" Target="media/image958.wmf"/><Relationship Id="rId1849" Type="http://schemas.openxmlformats.org/officeDocument/2006/relationships/image" Target="media/image887.wmf"/><Relationship Id="rId3064" Type="http://schemas.openxmlformats.org/officeDocument/2006/relationships/image" Target="media/image1481.wmf"/><Relationship Id="rId192" Type="http://schemas.openxmlformats.org/officeDocument/2006/relationships/oleObject" Target="embeddings/oleObject83.bin"/><Relationship Id="rId1709" Type="http://schemas.openxmlformats.org/officeDocument/2006/relationships/image" Target="media/image817.wmf"/><Relationship Id="rId1916" Type="http://schemas.openxmlformats.org/officeDocument/2006/relationships/image" Target="media/image922.wmf"/><Relationship Id="rId2080" Type="http://schemas.openxmlformats.org/officeDocument/2006/relationships/image" Target="media/image1004.wmf"/><Relationship Id="rId3131" Type="http://schemas.openxmlformats.org/officeDocument/2006/relationships/oleObject" Target="embeddings/oleObject1564.bin"/><Relationship Id="rId2897" Type="http://schemas.openxmlformats.org/officeDocument/2006/relationships/image" Target="media/image1397.wmf"/><Relationship Id="rId869" Type="http://schemas.openxmlformats.org/officeDocument/2006/relationships/image" Target="media/image429.wmf"/><Relationship Id="rId1499" Type="http://schemas.openxmlformats.org/officeDocument/2006/relationships/oleObject" Target="embeddings/oleObject767.bin"/><Relationship Id="rId729" Type="http://schemas.openxmlformats.org/officeDocument/2006/relationships/oleObject" Target="embeddings/oleObject354.bin"/><Relationship Id="rId1359" Type="http://schemas.openxmlformats.org/officeDocument/2006/relationships/image" Target="media/image655.wmf"/><Relationship Id="rId2757" Type="http://schemas.openxmlformats.org/officeDocument/2006/relationships/oleObject" Target="embeddings/oleObject1380.bin"/><Relationship Id="rId2964" Type="http://schemas.openxmlformats.org/officeDocument/2006/relationships/image" Target="media/image1431.wmf"/><Relationship Id="rId936" Type="http://schemas.openxmlformats.org/officeDocument/2006/relationships/image" Target="media/image459.wmf"/><Relationship Id="rId1219" Type="http://schemas.openxmlformats.org/officeDocument/2006/relationships/oleObject" Target="embeddings/oleObject616.bin"/><Relationship Id="rId1566" Type="http://schemas.openxmlformats.org/officeDocument/2006/relationships/image" Target="media/image750.wmf"/><Relationship Id="rId1773" Type="http://schemas.openxmlformats.org/officeDocument/2006/relationships/oleObject" Target="embeddings/oleObject909.bin"/><Relationship Id="rId1980" Type="http://schemas.openxmlformats.org/officeDocument/2006/relationships/oleObject" Target="embeddings/oleObject1011.bin"/><Relationship Id="rId2617" Type="http://schemas.openxmlformats.org/officeDocument/2006/relationships/image" Target="media/image1269.wmf"/><Relationship Id="rId2824" Type="http://schemas.openxmlformats.org/officeDocument/2006/relationships/oleObject" Target="embeddings/oleObject1412.bin"/><Relationship Id="rId65" Type="http://schemas.openxmlformats.org/officeDocument/2006/relationships/oleObject" Target="embeddings/oleObject23.bin"/><Relationship Id="rId1426" Type="http://schemas.openxmlformats.org/officeDocument/2006/relationships/oleObject" Target="embeddings/oleObject722.bin"/><Relationship Id="rId1633" Type="http://schemas.openxmlformats.org/officeDocument/2006/relationships/image" Target="media/image781.wmf"/><Relationship Id="rId1840" Type="http://schemas.openxmlformats.org/officeDocument/2006/relationships/image" Target="media/image882.png"/><Relationship Id="rId1700" Type="http://schemas.openxmlformats.org/officeDocument/2006/relationships/oleObject" Target="embeddings/oleObject872.bin"/><Relationship Id="rId379" Type="http://schemas.openxmlformats.org/officeDocument/2006/relationships/oleObject" Target="embeddings/oleObject178.bin"/><Relationship Id="rId586" Type="http://schemas.openxmlformats.org/officeDocument/2006/relationships/oleObject" Target="embeddings/oleObject284.bin"/><Relationship Id="rId793" Type="http://schemas.openxmlformats.org/officeDocument/2006/relationships/oleObject" Target="embeddings/oleObject384.bin"/><Relationship Id="rId2267" Type="http://schemas.openxmlformats.org/officeDocument/2006/relationships/header" Target="header13.xml"/><Relationship Id="rId2474" Type="http://schemas.openxmlformats.org/officeDocument/2006/relationships/oleObject" Target="embeddings/oleObject1246.bin"/><Relationship Id="rId2681" Type="http://schemas.openxmlformats.org/officeDocument/2006/relationships/image" Target="media/image1301.wmf"/><Relationship Id="rId239" Type="http://schemas.openxmlformats.org/officeDocument/2006/relationships/oleObject" Target="embeddings/oleObject107.bin"/><Relationship Id="rId446" Type="http://schemas.openxmlformats.org/officeDocument/2006/relationships/image" Target="media/image218.wmf"/><Relationship Id="rId653" Type="http://schemas.openxmlformats.org/officeDocument/2006/relationships/oleObject" Target="embeddings/oleObject317.bin"/><Relationship Id="rId1076" Type="http://schemas.openxmlformats.org/officeDocument/2006/relationships/oleObject" Target="embeddings/oleObject545.bin"/><Relationship Id="rId1283" Type="http://schemas.openxmlformats.org/officeDocument/2006/relationships/image" Target="media/image618.wmf"/><Relationship Id="rId1490" Type="http://schemas.openxmlformats.org/officeDocument/2006/relationships/image" Target="media/image712.wmf"/><Relationship Id="rId2127" Type="http://schemas.openxmlformats.org/officeDocument/2006/relationships/image" Target="media/image1027.wmf"/><Relationship Id="rId2334" Type="http://schemas.openxmlformats.org/officeDocument/2006/relationships/oleObject" Target="embeddings/oleObject1185.bin"/><Relationship Id="rId306" Type="http://schemas.openxmlformats.org/officeDocument/2006/relationships/oleObject" Target="embeddings/oleObject142.bin"/><Relationship Id="rId860" Type="http://schemas.openxmlformats.org/officeDocument/2006/relationships/oleObject" Target="embeddings/oleObject420.bin"/><Relationship Id="rId1143" Type="http://schemas.openxmlformats.org/officeDocument/2006/relationships/image" Target="media/image546.wmf"/><Relationship Id="rId2541" Type="http://schemas.openxmlformats.org/officeDocument/2006/relationships/image" Target="media/image1226.png"/><Relationship Id="rId513" Type="http://schemas.openxmlformats.org/officeDocument/2006/relationships/oleObject" Target="embeddings/oleObject248.bin"/><Relationship Id="rId720" Type="http://schemas.openxmlformats.org/officeDocument/2006/relationships/image" Target="media/image355.wmf"/><Relationship Id="rId1350" Type="http://schemas.openxmlformats.org/officeDocument/2006/relationships/oleObject" Target="embeddings/oleObject683.bin"/><Relationship Id="rId2401" Type="http://schemas.openxmlformats.org/officeDocument/2006/relationships/image" Target="media/image1149.png"/><Relationship Id="rId1003" Type="http://schemas.openxmlformats.org/officeDocument/2006/relationships/oleObject" Target="embeddings/oleObject502.bin"/><Relationship Id="rId1210" Type="http://schemas.openxmlformats.org/officeDocument/2006/relationships/oleObject" Target="embeddings/oleObject612.bin"/><Relationship Id="rId3175" Type="http://schemas.openxmlformats.org/officeDocument/2006/relationships/image" Target="media/image1538.wmf"/><Relationship Id="rId2191" Type="http://schemas.openxmlformats.org/officeDocument/2006/relationships/oleObject" Target="embeddings/oleObject1113.bin"/><Relationship Id="rId3035" Type="http://schemas.openxmlformats.org/officeDocument/2006/relationships/oleObject" Target="embeddings/oleObject1517.bin"/><Relationship Id="rId163" Type="http://schemas.openxmlformats.org/officeDocument/2006/relationships/oleObject" Target="embeddings/oleObject69.bin"/><Relationship Id="rId370" Type="http://schemas.openxmlformats.org/officeDocument/2006/relationships/image" Target="media/image181.wmf"/><Relationship Id="rId2051" Type="http://schemas.openxmlformats.org/officeDocument/2006/relationships/image" Target="media/image989.wmf"/><Relationship Id="rId3102" Type="http://schemas.openxmlformats.org/officeDocument/2006/relationships/oleObject" Target="embeddings/oleObject1550.bin"/><Relationship Id="rId230" Type="http://schemas.openxmlformats.org/officeDocument/2006/relationships/oleObject" Target="embeddings/oleObject101.bin"/><Relationship Id="rId2868" Type="http://schemas.openxmlformats.org/officeDocument/2006/relationships/oleObject" Target="embeddings/oleObject1434.bin"/><Relationship Id="rId1677" Type="http://schemas.openxmlformats.org/officeDocument/2006/relationships/oleObject" Target="embeddings/oleObject860.bin"/><Relationship Id="rId1884" Type="http://schemas.openxmlformats.org/officeDocument/2006/relationships/oleObject" Target="embeddings/oleObject963.bin"/><Relationship Id="rId2728" Type="http://schemas.openxmlformats.org/officeDocument/2006/relationships/footer" Target="footer21.xml"/><Relationship Id="rId2935" Type="http://schemas.openxmlformats.org/officeDocument/2006/relationships/oleObject" Target="embeddings/oleObject1467.bin"/><Relationship Id="rId907" Type="http://schemas.openxmlformats.org/officeDocument/2006/relationships/image" Target="media/image448.wmf"/><Relationship Id="rId1537" Type="http://schemas.openxmlformats.org/officeDocument/2006/relationships/oleObject" Target="embeddings/oleObject786.bin"/><Relationship Id="rId1744" Type="http://schemas.openxmlformats.org/officeDocument/2006/relationships/oleObject" Target="embeddings/oleObject895.bin"/><Relationship Id="rId1951" Type="http://schemas.openxmlformats.org/officeDocument/2006/relationships/image" Target="media/image939.wmf"/><Relationship Id="rId36" Type="http://schemas.openxmlformats.org/officeDocument/2006/relationships/image" Target="media/image11.wmf"/><Relationship Id="rId1604" Type="http://schemas.openxmlformats.org/officeDocument/2006/relationships/oleObject" Target="embeddings/oleObject820.bin"/><Relationship Id="rId1811" Type="http://schemas.openxmlformats.org/officeDocument/2006/relationships/oleObject" Target="embeddings/oleObject928.bin"/><Relationship Id="rId697" Type="http://schemas.openxmlformats.org/officeDocument/2006/relationships/oleObject" Target="embeddings/oleObject338.bin"/><Relationship Id="rId2378" Type="http://schemas.openxmlformats.org/officeDocument/2006/relationships/image" Target="media/image1136.wmf"/><Relationship Id="rId1187" Type="http://schemas.openxmlformats.org/officeDocument/2006/relationships/image" Target="media/image570.wmf"/><Relationship Id="rId2585" Type="http://schemas.openxmlformats.org/officeDocument/2006/relationships/oleObject" Target="embeddings/oleObject1296.bin"/><Relationship Id="rId2792" Type="http://schemas.openxmlformats.org/officeDocument/2006/relationships/oleObject" Target="embeddings/oleObject1398.bin"/><Relationship Id="rId557" Type="http://schemas.openxmlformats.org/officeDocument/2006/relationships/image" Target="media/image272.wmf"/><Relationship Id="rId764" Type="http://schemas.openxmlformats.org/officeDocument/2006/relationships/image" Target="media/image378.wmf"/><Relationship Id="rId971" Type="http://schemas.openxmlformats.org/officeDocument/2006/relationships/image" Target="media/image474.wmf"/><Relationship Id="rId1394" Type="http://schemas.openxmlformats.org/officeDocument/2006/relationships/oleObject" Target="embeddings/oleObject707.bin"/><Relationship Id="rId2238" Type="http://schemas.openxmlformats.org/officeDocument/2006/relationships/oleObject" Target="embeddings/oleObject1143.bin"/><Relationship Id="rId2445" Type="http://schemas.openxmlformats.org/officeDocument/2006/relationships/image" Target="media/image1173.wmf"/><Relationship Id="rId2652" Type="http://schemas.openxmlformats.org/officeDocument/2006/relationships/oleObject" Target="embeddings/oleObject1327.bin"/><Relationship Id="rId417" Type="http://schemas.openxmlformats.org/officeDocument/2006/relationships/image" Target="media/image204.wmf"/><Relationship Id="rId624" Type="http://schemas.openxmlformats.org/officeDocument/2006/relationships/oleObject" Target="embeddings/oleObject303.bin"/><Relationship Id="rId831" Type="http://schemas.openxmlformats.org/officeDocument/2006/relationships/image" Target="media/image411.wmf"/><Relationship Id="rId1047" Type="http://schemas.openxmlformats.org/officeDocument/2006/relationships/oleObject" Target="embeddings/oleObject527.bin"/><Relationship Id="rId1254" Type="http://schemas.openxmlformats.org/officeDocument/2006/relationships/image" Target="media/image604.wmf"/><Relationship Id="rId1461" Type="http://schemas.openxmlformats.org/officeDocument/2006/relationships/image" Target="media/image698.wmf"/><Relationship Id="rId2305" Type="http://schemas.openxmlformats.org/officeDocument/2006/relationships/image" Target="media/image1100.wmf"/><Relationship Id="rId2512" Type="http://schemas.openxmlformats.org/officeDocument/2006/relationships/image" Target="media/image1211.wmf"/><Relationship Id="rId1114" Type="http://schemas.openxmlformats.org/officeDocument/2006/relationships/oleObject" Target="embeddings/oleObject567.bin"/><Relationship Id="rId1321" Type="http://schemas.openxmlformats.org/officeDocument/2006/relationships/image" Target="media/image637.wmf"/><Relationship Id="rId3079" Type="http://schemas.openxmlformats.org/officeDocument/2006/relationships/oleObject" Target="embeddings/oleObject1539.bin"/><Relationship Id="rId2095" Type="http://schemas.openxmlformats.org/officeDocument/2006/relationships/oleObject" Target="embeddings/oleObject1068.bin"/><Relationship Id="rId3146" Type="http://schemas.openxmlformats.org/officeDocument/2006/relationships/oleObject" Target="embeddings/oleObject1571.bin"/><Relationship Id="rId274" Type="http://schemas.openxmlformats.org/officeDocument/2006/relationships/oleObject" Target="embeddings/oleObject125.bin"/><Relationship Id="rId481" Type="http://schemas.openxmlformats.org/officeDocument/2006/relationships/oleObject" Target="embeddings/oleObject231.bin"/><Relationship Id="rId2162" Type="http://schemas.openxmlformats.org/officeDocument/2006/relationships/image" Target="media/image1041.wmf"/><Relationship Id="rId3006" Type="http://schemas.openxmlformats.org/officeDocument/2006/relationships/image" Target="media/image1452.wmf"/><Relationship Id="rId134" Type="http://schemas.openxmlformats.org/officeDocument/2006/relationships/oleObject" Target="embeddings/oleObject55.bin"/><Relationship Id="rId341" Type="http://schemas.openxmlformats.org/officeDocument/2006/relationships/image" Target="media/image166.wmf"/><Relationship Id="rId2022" Type="http://schemas.openxmlformats.org/officeDocument/2006/relationships/oleObject" Target="embeddings/oleObject1032.bin"/><Relationship Id="rId2979" Type="http://schemas.openxmlformats.org/officeDocument/2006/relationships/oleObject" Target="embeddings/oleObject1489.bin"/><Relationship Id="rId201" Type="http://schemas.openxmlformats.org/officeDocument/2006/relationships/oleObject" Target="embeddings/oleObject87.bin"/><Relationship Id="rId1788" Type="http://schemas.openxmlformats.org/officeDocument/2006/relationships/image" Target="media/image856.wmf"/><Relationship Id="rId1995" Type="http://schemas.openxmlformats.org/officeDocument/2006/relationships/image" Target="media/image961.wmf"/><Relationship Id="rId2839" Type="http://schemas.openxmlformats.org/officeDocument/2006/relationships/image" Target="media/image1368.wmf"/><Relationship Id="rId1648" Type="http://schemas.openxmlformats.org/officeDocument/2006/relationships/oleObject" Target="embeddings/oleObject845.bin"/><Relationship Id="rId1508" Type="http://schemas.openxmlformats.org/officeDocument/2006/relationships/oleObject" Target="embeddings/oleObject772.bin"/><Relationship Id="rId1855" Type="http://schemas.openxmlformats.org/officeDocument/2006/relationships/image" Target="media/image890.wmf"/><Relationship Id="rId2906" Type="http://schemas.openxmlformats.org/officeDocument/2006/relationships/oleObject" Target="embeddings/oleObject1453.bin"/><Relationship Id="rId3070" Type="http://schemas.openxmlformats.org/officeDocument/2006/relationships/image" Target="media/image1484.wmf"/><Relationship Id="rId1715" Type="http://schemas.openxmlformats.org/officeDocument/2006/relationships/image" Target="media/image820.wmf"/><Relationship Id="rId1922" Type="http://schemas.openxmlformats.org/officeDocument/2006/relationships/image" Target="media/image925.wmf"/><Relationship Id="rId2489" Type="http://schemas.openxmlformats.org/officeDocument/2006/relationships/oleObject" Target="embeddings/oleObject1252.bin"/><Relationship Id="rId2696" Type="http://schemas.openxmlformats.org/officeDocument/2006/relationships/oleObject" Target="embeddings/oleObject1349.bin"/><Relationship Id="rId668" Type="http://schemas.openxmlformats.org/officeDocument/2006/relationships/image" Target="media/image329.wmf"/><Relationship Id="rId875" Type="http://schemas.openxmlformats.org/officeDocument/2006/relationships/image" Target="media/image432.wmf"/><Relationship Id="rId1298" Type="http://schemas.openxmlformats.org/officeDocument/2006/relationships/oleObject" Target="embeddings/oleObject657.bin"/><Relationship Id="rId2349" Type="http://schemas.openxmlformats.org/officeDocument/2006/relationships/oleObject" Target="embeddings/oleObject1192.bin"/><Relationship Id="rId2556" Type="http://schemas.openxmlformats.org/officeDocument/2006/relationships/oleObject" Target="embeddings/oleObject1283.bin"/><Relationship Id="rId2763" Type="http://schemas.openxmlformats.org/officeDocument/2006/relationships/oleObject" Target="embeddings/oleObject1386.bin"/><Relationship Id="rId2970" Type="http://schemas.openxmlformats.org/officeDocument/2006/relationships/image" Target="media/image1434.wmf"/><Relationship Id="rId528" Type="http://schemas.openxmlformats.org/officeDocument/2006/relationships/oleObject" Target="embeddings/oleObject255.bin"/><Relationship Id="rId735" Type="http://schemas.openxmlformats.org/officeDocument/2006/relationships/image" Target="media/image363.wmf"/><Relationship Id="rId942" Type="http://schemas.openxmlformats.org/officeDocument/2006/relationships/image" Target="media/image462.png"/><Relationship Id="rId1158" Type="http://schemas.openxmlformats.org/officeDocument/2006/relationships/oleObject" Target="embeddings/oleObject589.bin"/><Relationship Id="rId1365" Type="http://schemas.openxmlformats.org/officeDocument/2006/relationships/image" Target="media/image657.wmf"/><Relationship Id="rId1572" Type="http://schemas.openxmlformats.org/officeDocument/2006/relationships/image" Target="media/image753.wmf"/><Relationship Id="rId2209" Type="http://schemas.openxmlformats.org/officeDocument/2006/relationships/oleObject" Target="embeddings/oleObject1124.bin"/><Relationship Id="rId2416" Type="http://schemas.openxmlformats.org/officeDocument/2006/relationships/image" Target="media/image1157.wmf"/><Relationship Id="rId2623" Type="http://schemas.openxmlformats.org/officeDocument/2006/relationships/image" Target="media/image1272.wmf"/><Relationship Id="rId1018" Type="http://schemas.openxmlformats.org/officeDocument/2006/relationships/oleObject" Target="embeddings/oleObject511.bin"/><Relationship Id="rId1225" Type="http://schemas.openxmlformats.org/officeDocument/2006/relationships/image" Target="media/image590.wmf"/><Relationship Id="rId1432" Type="http://schemas.openxmlformats.org/officeDocument/2006/relationships/oleObject" Target="embeddings/oleObject725.bin"/><Relationship Id="rId2830" Type="http://schemas.openxmlformats.org/officeDocument/2006/relationships/oleObject" Target="embeddings/oleObject1415.bin"/><Relationship Id="rId71" Type="http://schemas.openxmlformats.org/officeDocument/2006/relationships/oleObject" Target="embeddings/oleObject26.bin"/><Relationship Id="rId802" Type="http://schemas.openxmlformats.org/officeDocument/2006/relationships/image" Target="media/image398.wmf"/><Relationship Id="rId178" Type="http://schemas.openxmlformats.org/officeDocument/2006/relationships/oleObject" Target="embeddings/oleObject77.bin"/><Relationship Id="rId385" Type="http://schemas.openxmlformats.org/officeDocument/2006/relationships/oleObject" Target="embeddings/oleObject181.bin"/><Relationship Id="rId592" Type="http://schemas.openxmlformats.org/officeDocument/2006/relationships/oleObject" Target="embeddings/oleObject287.bin"/><Relationship Id="rId2066" Type="http://schemas.openxmlformats.org/officeDocument/2006/relationships/oleObject" Target="embeddings/oleObject1054.bin"/><Relationship Id="rId2273" Type="http://schemas.openxmlformats.org/officeDocument/2006/relationships/image" Target="media/image1083.wmf"/><Relationship Id="rId2480" Type="http://schemas.openxmlformats.org/officeDocument/2006/relationships/oleObject" Target="embeddings/oleObject1248.bin"/><Relationship Id="rId3117" Type="http://schemas.openxmlformats.org/officeDocument/2006/relationships/image" Target="media/image1508.wmf"/><Relationship Id="rId245" Type="http://schemas.openxmlformats.org/officeDocument/2006/relationships/oleObject" Target="embeddings/oleObject110.bin"/><Relationship Id="rId452" Type="http://schemas.openxmlformats.org/officeDocument/2006/relationships/image" Target="media/image221.wmf"/><Relationship Id="rId1082" Type="http://schemas.openxmlformats.org/officeDocument/2006/relationships/oleObject" Target="embeddings/oleObject549.bin"/><Relationship Id="rId2133" Type="http://schemas.openxmlformats.org/officeDocument/2006/relationships/image" Target="media/image1030.wmf"/><Relationship Id="rId2340" Type="http://schemas.openxmlformats.org/officeDocument/2006/relationships/oleObject" Target="embeddings/oleObject1188.bin"/><Relationship Id="rId105" Type="http://schemas.openxmlformats.org/officeDocument/2006/relationships/image" Target="media/image48.wmf"/><Relationship Id="rId312" Type="http://schemas.openxmlformats.org/officeDocument/2006/relationships/oleObject" Target="embeddings/oleObject145.bin"/><Relationship Id="rId2200" Type="http://schemas.openxmlformats.org/officeDocument/2006/relationships/oleObject" Target="embeddings/oleObject1118.bin"/><Relationship Id="rId1899" Type="http://schemas.openxmlformats.org/officeDocument/2006/relationships/image" Target="media/image913.wmf"/><Relationship Id="rId1759" Type="http://schemas.openxmlformats.org/officeDocument/2006/relationships/image" Target="media/image841.wmf"/><Relationship Id="rId1966" Type="http://schemas.openxmlformats.org/officeDocument/2006/relationships/oleObject" Target="embeddings/oleObject1004.bin"/><Relationship Id="rId3181" Type="http://schemas.openxmlformats.org/officeDocument/2006/relationships/image" Target="media/image1541.wmf"/><Relationship Id="rId1619" Type="http://schemas.openxmlformats.org/officeDocument/2006/relationships/oleObject" Target="embeddings/oleObject829.bin"/><Relationship Id="rId1826" Type="http://schemas.openxmlformats.org/officeDocument/2006/relationships/image" Target="media/image875.wmf"/><Relationship Id="rId3041" Type="http://schemas.openxmlformats.org/officeDocument/2006/relationships/oleObject" Target="embeddings/oleObject1520.bin"/><Relationship Id="rId779" Type="http://schemas.openxmlformats.org/officeDocument/2006/relationships/oleObject" Target="embeddings/oleObject377.bin"/><Relationship Id="rId986" Type="http://schemas.openxmlformats.org/officeDocument/2006/relationships/image" Target="media/image480.wmf"/><Relationship Id="rId2667" Type="http://schemas.openxmlformats.org/officeDocument/2006/relationships/image" Target="media/image1294.wmf"/><Relationship Id="rId639" Type="http://schemas.openxmlformats.org/officeDocument/2006/relationships/image" Target="media/image313.wmf"/><Relationship Id="rId1269" Type="http://schemas.openxmlformats.org/officeDocument/2006/relationships/image" Target="media/image611.wmf"/><Relationship Id="rId1476" Type="http://schemas.openxmlformats.org/officeDocument/2006/relationships/oleObject" Target="embeddings/oleObject755.bin"/><Relationship Id="rId2874" Type="http://schemas.openxmlformats.org/officeDocument/2006/relationships/oleObject" Target="embeddings/oleObject1437.bin"/><Relationship Id="rId846" Type="http://schemas.openxmlformats.org/officeDocument/2006/relationships/oleObject" Target="embeddings/oleObject413.bin"/><Relationship Id="rId1129" Type="http://schemas.openxmlformats.org/officeDocument/2006/relationships/image" Target="media/image539.wmf"/><Relationship Id="rId1683" Type="http://schemas.openxmlformats.org/officeDocument/2006/relationships/oleObject" Target="embeddings/oleObject863.bin"/><Relationship Id="rId1890" Type="http://schemas.openxmlformats.org/officeDocument/2006/relationships/oleObject" Target="embeddings/oleObject966.bin"/><Relationship Id="rId2527" Type="http://schemas.openxmlformats.org/officeDocument/2006/relationships/oleObject" Target="embeddings/oleObject1270.bin"/><Relationship Id="rId2734" Type="http://schemas.openxmlformats.org/officeDocument/2006/relationships/image" Target="media/image1326.wmf"/><Relationship Id="rId2941" Type="http://schemas.openxmlformats.org/officeDocument/2006/relationships/oleObject" Target="embeddings/oleObject1470.bin"/><Relationship Id="rId706" Type="http://schemas.openxmlformats.org/officeDocument/2006/relationships/image" Target="media/image348.wmf"/><Relationship Id="rId913" Type="http://schemas.openxmlformats.org/officeDocument/2006/relationships/oleObject" Target="embeddings/oleObject448.bin"/><Relationship Id="rId1336" Type="http://schemas.openxmlformats.org/officeDocument/2006/relationships/oleObject" Target="embeddings/oleObject676.bin"/><Relationship Id="rId1543" Type="http://schemas.openxmlformats.org/officeDocument/2006/relationships/oleObject" Target="embeddings/oleObject789.bin"/><Relationship Id="rId1750" Type="http://schemas.openxmlformats.org/officeDocument/2006/relationships/oleObject" Target="embeddings/oleObject898.bin"/><Relationship Id="rId2801" Type="http://schemas.openxmlformats.org/officeDocument/2006/relationships/image" Target="media/image1351.jpeg"/><Relationship Id="rId42" Type="http://schemas.openxmlformats.org/officeDocument/2006/relationships/image" Target="media/image14.wmf"/><Relationship Id="rId1403" Type="http://schemas.openxmlformats.org/officeDocument/2006/relationships/image" Target="media/image676.wmf"/><Relationship Id="rId1610" Type="http://schemas.openxmlformats.org/officeDocument/2006/relationships/oleObject" Target="embeddings/oleObject823.bin"/><Relationship Id="rId289" Type="http://schemas.openxmlformats.org/officeDocument/2006/relationships/image" Target="media/image140.png"/><Relationship Id="rId496" Type="http://schemas.openxmlformats.org/officeDocument/2006/relationships/oleObject" Target="embeddings/oleObject238.bin"/><Relationship Id="rId2177" Type="http://schemas.openxmlformats.org/officeDocument/2006/relationships/image" Target="media/image1048.png"/><Relationship Id="rId2384" Type="http://schemas.openxmlformats.org/officeDocument/2006/relationships/image" Target="media/image1139.wmf"/><Relationship Id="rId2591" Type="http://schemas.openxmlformats.org/officeDocument/2006/relationships/oleObject" Target="embeddings/oleObject1299.bin"/><Relationship Id="rId149" Type="http://schemas.openxmlformats.org/officeDocument/2006/relationships/oleObject" Target="embeddings/oleObject62.bin"/><Relationship Id="rId356" Type="http://schemas.openxmlformats.org/officeDocument/2006/relationships/image" Target="media/image174.wmf"/><Relationship Id="rId563" Type="http://schemas.openxmlformats.org/officeDocument/2006/relationships/image" Target="media/image275.wmf"/><Relationship Id="rId770" Type="http://schemas.openxmlformats.org/officeDocument/2006/relationships/oleObject" Target="embeddings/oleObject373.bin"/><Relationship Id="rId1193" Type="http://schemas.openxmlformats.org/officeDocument/2006/relationships/oleObject" Target="embeddings/oleObject604.bin"/><Relationship Id="rId2037" Type="http://schemas.openxmlformats.org/officeDocument/2006/relationships/image" Target="media/image982.wmf"/><Relationship Id="rId2244" Type="http://schemas.openxmlformats.org/officeDocument/2006/relationships/footer" Target="footer12.xml"/><Relationship Id="rId2451" Type="http://schemas.openxmlformats.org/officeDocument/2006/relationships/image" Target="media/image1178.wmf"/><Relationship Id="rId216" Type="http://schemas.openxmlformats.org/officeDocument/2006/relationships/image" Target="media/image107.wmf"/><Relationship Id="rId423" Type="http://schemas.openxmlformats.org/officeDocument/2006/relationships/image" Target="media/image207.wmf"/><Relationship Id="rId1053" Type="http://schemas.openxmlformats.org/officeDocument/2006/relationships/oleObject" Target="embeddings/oleObject530.bin"/><Relationship Id="rId1260" Type="http://schemas.openxmlformats.org/officeDocument/2006/relationships/oleObject" Target="embeddings/oleObject638.bin"/><Relationship Id="rId2104" Type="http://schemas.openxmlformats.org/officeDocument/2006/relationships/image" Target="media/image1016.wmf"/><Relationship Id="rId630" Type="http://schemas.openxmlformats.org/officeDocument/2006/relationships/oleObject" Target="embeddings/oleObject306.bin"/><Relationship Id="rId2311" Type="http://schemas.openxmlformats.org/officeDocument/2006/relationships/image" Target="media/image1103.wmf"/><Relationship Id="rId1120" Type="http://schemas.openxmlformats.org/officeDocument/2006/relationships/oleObject" Target="embeddings/oleObject570.bin"/><Relationship Id="rId1937" Type="http://schemas.openxmlformats.org/officeDocument/2006/relationships/image" Target="media/image932.wmf"/><Relationship Id="rId3085" Type="http://schemas.openxmlformats.org/officeDocument/2006/relationships/image" Target="media/image1492.wmf"/><Relationship Id="rId3152" Type="http://schemas.openxmlformats.org/officeDocument/2006/relationships/oleObject" Target="embeddings/oleObject1574.bin"/><Relationship Id="rId280" Type="http://schemas.openxmlformats.org/officeDocument/2006/relationships/oleObject" Target="embeddings/oleObject130.bin"/><Relationship Id="rId3012" Type="http://schemas.openxmlformats.org/officeDocument/2006/relationships/image" Target="media/image1455.wmf"/><Relationship Id="rId140" Type="http://schemas.openxmlformats.org/officeDocument/2006/relationships/image" Target="media/image67.wmf"/><Relationship Id="rId6" Type="http://schemas.openxmlformats.org/officeDocument/2006/relationships/footnotes" Target="footnotes.xml"/><Relationship Id="rId2778" Type="http://schemas.openxmlformats.org/officeDocument/2006/relationships/image" Target="media/image1331.jpeg"/><Relationship Id="rId2985" Type="http://schemas.openxmlformats.org/officeDocument/2006/relationships/oleObject" Target="embeddings/oleObject1492.bin"/><Relationship Id="rId957" Type="http://schemas.openxmlformats.org/officeDocument/2006/relationships/image" Target="media/image469.wmf"/><Relationship Id="rId1587" Type="http://schemas.openxmlformats.org/officeDocument/2006/relationships/oleObject" Target="embeddings/oleObject811.bin"/><Relationship Id="rId1794" Type="http://schemas.openxmlformats.org/officeDocument/2006/relationships/image" Target="media/image859.wmf"/><Relationship Id="rId2638" Type="http://schemas.openxmlformats.org/officeDocument/2006/relationships/oleObject" Target="embeddings/oleObject1320.bin"/><Relationship Id="rId2845" Type="http://schemas.openxmlformats.org/officeDocument/2006/relationships/image" Target="media/image1371.wmf"/><Relationship Id="rId86" Type="http://schemas.openxmlformats.org/officeDocument/2006/relationships/image" Target="media/image37.wmf"/><Relationship Id="rId817" Type="http://schemas.openxmlformats.org/officeDocument/2006/relationships/oleObject" Target="embeddings/oleObject396.bin"/><Relationship Id="rId1447" Type="http://schemas.openxmlformats.org/officeDocument/2006/relationships/oleObject" Target="embeddings/oleObject735.bin"/><Relationship Id="rId1654" Type="http://schemas.openxmlformats.org/officeDocument/2006/relationships/image" Target="media/image790.wmf"/><Relationship Id="rId1861" Type="http://schemas.openxmlformats.org/officeDocument/2006/relationships/image" Target="media/image893.wmf"/><Relationship Id="rId2705" Type="http://schemas.openxmlformats.org/officeDocument/2006/relationships/image" Target="media/image1313.jpeg"/><Relationship Id="rId2912" Type="http://schemas.openxmlformats.org/officeDocument/2006/relationships/oleObject" Target="embeddings/oleObject1456.bin"/><Relationship Id="rId1307" Type="http://schemas.openxmlformats.org/officeDocument/2006/relationships/image" Target="media/image630.wmf"/><Relationship Id="rId1514" Type="http://schemas.openxmlformats.org/officeDocument/2006/relationships/image" Target="media/image724.wmf"/><Relationship Id="rId1721" Type="http://schemas.openxmlformats.org/officeDocument/2006/relationships/image" Target="media/image823.wmf"/><Relationship Id="rId13" Type="http://schemas.openxmlformats.org/officeDocument/2006/relationships/footer" Target="footer2.xml"/><Relationship Id="rId2288" Type="http://schemas.openxmlformats.org/officeDocument/2006/relationships/image" Target="media/image1091.png"/><Relationship Id="rId2495" Type="http://schemas.openxmlformats.org/officeDocument/2006/relationships/oleObject" Target="embeddings/oleObject1255.bin"/><Relationship Id="rId467" Type="http://schemas.openxmlformats.org/officeDocument/2006/relationships/oleObject" Target="embeddings/oleObject223.bin"/><Relationship Id="rId1097" Type="http://schemas.openxmlformats.org/officeDocument/2006/relationships/image" Target="media/image524.wmf"/><Relationship Id="rId2148" Type="http://schemas.openxmlformats.org/officeDocument/2006/relationships/image" Target="media/image1037.wmf"/><Relationship Id="rId674" Type="http://schemas.openxmlformats.org/officeDocument/2006/relationships/image" Target="media/image332.wmf"/><Relationship Id="rId881" Type="http://schemas.openxmlformats.org/officeDocument/2006/relationships/image" Target="media/image435.wmf"/><Relationship Id="rId2355" Type="http://schemas.openxmlformats.org/officeDocument/2006/relationships/oleObject" Target="embeddings/oleObject1195.bin"/><Relationship Id="rId2562" Type="http://schemas.openxmlformats.org/officeDocument/2006/relationships/oleObject" Target="embeddings/oleObject1286.bin"/><Relationship Id="rId327" Type="http://schemas.openxmlformats.org/officeDocument/2006/relationships/image" Target="media/image159.wmf"/><Relationship Id="rId534" Type="http://schemas.openxmlformats.org/officeDocument/2006/relationships/oleObject" Target="embeddings/oleObject258.bin"/><Relationship Id="rId741" Type="http://schemas.openxmlformats.org/officeDocument/2006/relationships/image" Target="media/image366.wmf"/><Relationship Id="rId1164" Type="http://schemas.openxmlformats.org/officeDocument/2006/relationships/oleObject" Target="embeddings/oleObject592.bin"/><Relationship Id="rId1371" Type="http://schemas.openxmlformats.org/officeDocument/2006/relationships/image" Target="media/image660.wmf"/><Relationship Id="rId2008" Type="http://schemas.openxmlformats.org/officeDocument/2006/relationships/oleObject" Target="embeddings/oleObject1025.bin"/><Relationship Id="rId2215" Type="http://schemas.openxmlformats.org/officeDocument/2006/relationships/oleObject" Target="embeddings/oleObject1129.bin"/><Relationship Id="rId2422" Type="http://schemas.openxmlformats.org/officeDocument/2006/relationships/image" Target="media/image1160.png"/><Relationship Id="rId601" Type="http://schemas.openxmlformats.org/officeDocument/2006/relationships/image" Target="media/image294.wmf"/><Relationship Id="rId1024" Type="http://schemas.openxmlformats.org/officeDocument/2006/relationships/image" Target="media/image494.wmf"/><Relationship Id="rId1231" Type="http://schemas.openxmlformats.org/officeDocument/2006/relationships/oleObject" Target="embeddings/oleObject623.bin"/><Relationship Id="rId3196" Type="http://schemas.microsoft.com/office/2011/relationships/people" Target="people.xml"/><Relationship Id="rId3056" Type="http://schemas.openxmlformats.org/officeDocument/2006/relationships/image" Target="media/image1477.wmf"/><Relationship Id="rId184" Type="http://schemas.openxmlformats.org/officeDocument/2006/relationships/oleObject" Target="embeddings/oleObject80.bin"/><Relationship Id="rId391" Type="http://schemas.openxmlformats.org/officeDocument/2006/relationships/oleObject" Target="embeddings/oleObject184.bin"/><Relationship Id="rId1908" Type="http://schemas.openxmlformats.org/officeDocument/2006/relationships/image" Target="media/image918.wmf"/><Relationship Id="rId2072" Type="http://schemas.openxmlformats.org/officeDocument/2006/relationships/oleObject" Target="embeddings/oleObject1057.bin"/><Relationship Id="rId3123" Type="http://schemas.openxmlformats.org/officeDocument/2006/relationships/image" Target="media/image1511.wmf"/><Relationship Id="rId251" Type="http://schemas.openxmlformats.org/officeDocument/2006/relationships/oleObject" Target="embeddings/oleObject113.bin"/><Relationship Id="rId2889" Type="http://schemas.openxmlformats.org/officeDocument/2006/relationships/image" Target="media/image1393.wmf"/><Relationship Id="rId111" Type="http://schemas.openxmlformats.org/officeDocument/2006/relationships/image" Target="media/image51.wmf"/><Relationship Id="rId1698" Type="http://schemas.openxmlformats.org/officeDocument/2006/relationships/image" Target="media/image812.wmf"/><Relationship Id="rId2749" Type="http://schemas.openxmlformats.org/officeDocument/2006/relationships/oleObject" Target="embeddings/oleObject1375.bin"/><Relationship Id="rId2956" Type="http://schemas.openxmlformats.org/officeDocument/2006/relationships/image" Target="media/image1427.wmf"/><Relationship Id="rId928" Type="http://schemas.openxmlformats.org/officeDocument/2006/relationships/oleObject" Target="embeddings/oleObject458.bin"/><Relationship Id="rId1558" Type="http://schemas.openxmlformats.org/officeDocument/2006/relationships/image" Target="media/image746.wmf"/><Relationship Id="rId1765" Type="http://schemas.openxmlformats.org/officeDocument/2006/relationships/image" Target="media/image844.wmf"/><Relationship Id="rId2609" Type="http://schemas.openxmlformats.org/officeDocument/2006/relationships/oleObject" Target="embeddings/oleObject1306.bin"/><Relationship Id="rId57" Type="http://schemas.openxmlformats.org/officeDocument/2006/relationships/image" Target="media/image22.png"/><Relationship Id="rId1418" Type="http://schemas.openxmlformats.org/officeDocument/2006/relationships/oleObject" Target="embeddings/oleObject718.bin"/><Relationship Id="rId1972" Type="http://schemas.openxmlformats.org/officeDocument/2006/relationships/oleObject" Target="embeddings/oleObject1007.bin"/><Relationship Id="rId2816" Type="http://schemas.openxmlformats.org/officeDocument/2006/relationships/image" Target="media/image1356.png"/><Relationship Id="rId1625" Type="http://schemas.openxmlformats.org/officeDocument/2006/relationships/image" Target="media/image777.wmf"/><Relationship Id="rId1832" Type="http://schemas.openxmlformats.org/officeDocument/2006/relationships/image" Target="media/image878.wmf"/><Relationship Id="rId2399" Type="http://schemas.openxmlformats.org/officeDocument/2006/relationships/image" Target="media/image1148.png"/><Relationship Id="rId578" Type="http://schemas.openxmlformats.org/officeDocument/2006/relationships/oleObject" Target="embeddings/oleObject280.bin"/><Relationship Id="rId785" Type="http://schemas.openxmlformats.org/officeDocument/2006/relationships/oleObject" Target="embeddings/oleObject380.bin"/><Relationship Id="rId992" Type="http://schemas.openxmlformats.org/officeDocument/2006/relationships/image" Target="media/image482.wmf"/><Relationship Id="rId2259" Type="http://schemas.openxmlformats.org/officeDocument/2006/relationships/image" Target="media/image1075.png"/><Relationship Id="rId2466" Type="http://schemas.openxmlformats.org/officeDocument/2006/relationships/oleObject" Target="embeddings/oleObject1242.bin"/><Relationship Id="rId2673" Type="http://schemas.openxmlformats.org/officeDocument/2006/relationships/image" Target="media/image1297.wmf"/><Relationship Id="rId2880" Type="http://schemas.openxmlformats.org/officeDocument/2006/relationships/oleObject" Target="embeddings/oleObject1440.bin"/><Relationship Id="rId438" Type="http://schemas.openxmlformats.org/officeDocument/2006/relationships/image" Target="media/image214.wmf"/><Relationship Id="rId645" Type="http://schemas.openxmlformats.org/officeDocument/2006/relationships/image" Target="media/image316.wmf"/><Relationship Id="rId852" Type="http://schemas.openxmlformats.org/officeDocument/2006/relationships/oleObject" Target="embeddings/oleObject416.bin"/><Relationship Id="rId1068" Type="http://schemas.openxmlformats.org/officeDocument/2006/relationships/oleObject" Target="embeddings/oleObject539.bin"/><Relationship Id="rId1275" Type="http://schemas.openxmlformats.org/officeDocument/2006/relationships/image" Target="media/image614.wmf"/><Relationship Id="rId1482" Type="http://schemas.openxmlformats.org/officeDocument/2006/relationships/image" Target="media/image708.wmf"/><Relationship Id="rId2119" Type="http://schemas.openxmlformats.org/officeDocument/2006/relationships/image" Target="media/image1023.wmf"/><Relationship Id="rId2326" Type="http://schemas.openxmlformats.org/officeDocument/2006/relationships/oleObject" Target="embeddings/oleObject1181.bin"/><Relationship Id="rId2533" Type="http://schemas.openxmlformats.org/officeDocument/2006/relationships/oleObject" Target="embeddings/oleObject1273.bin"/><Relationship Id="rId2740" Type="http://schemas.openxmlformats.org/officeDocument/2006/relationships/oleObject" Target="embeddings/oleObject1366.bin"/><Relationship Id="rId505" Type="http://schemas.openxmlformats.org/officeDocument/2006/relationships/oleObject" Target="embeddings/oleObject244.bin"/><Relationship Id="rId712" Type="http://schemas.openxmlformats.org/officeDocument/2006/relationships/image" Target="media/image351.wmf"/><Relationship Id="rId1135" Type="http://schemas.openxmlformats.org/officeDocument/2006/relationships/image" Target="media/image542.wmf"/><Relationship Id="rId1342" Type="http://schemas.openxmlformats.org/officeDocument/2006/relationships/oleObject" Target="embeddings/oleObject679.bin"/><Relationship Id="rId1202" Type="http://schemas.openxmlformats.org/officeDocument/2006/relationships/oleObject" Target="embeddings/oleObject608.bin"/><Relationship Id="rId2600" Type="http://schemas.openxmlformats.org/officeDocument/2006/relationships/image" Target="media/image1259.wmf"/><Relationship Id="rId3167" Type="http://schemas.openxmlformats.org/officeDocument/2006/relationships/image" Target="media/image1534.wmf"/><Relationship Id="rId295" Type="http://schemas.openxmlformats.org/officeDocument/2006/relationships/image" Target="media/image143.wmf"/><Relationship Id="rId2183" Type="http://schemas.openxmlformats.org/officeDocument/2006/relationships/image" Target="media/image1051.png"/><Relationship Id="rId2390" Type="http://schemas.openxmlformats.org/officeDocument/2006/relationships/image" Target="media/image1142.wmf"/><Relationship Id="rId3027" Type="http://schemas.openxmlformats.org/officeDocument/2006/relationships/oleObject" Target="embeddings/oleObject1513.bin"/><Relationship Id="rId155" Type="http://schemas.openxmlformats.org/officeDocument/2006/relationships/oleObject" Target="embeddings/oleObject65.bin"/><Relationship Id="rId362" Type="http://schemas.openxmlformats.org/officeDocument/2006/relationships/image" Target="media/image177.wmf"/><Relationship Id="rId2043" Type="http://schemas.openxmlformats.org/officeDocument/2006/relationships/image" Target="media/image985.wmf"/><Relationship Id="rId2250" Type="http://schemas.openxmlformats.org/officeDocument/2006/relationships/oleObject" Target="embeddings/oleObject1148.bin"/><Relationship Id="rId222" Type="http://schemas.openxmlformats.org/officeDocument/2006/relationships/image" Target="media/image110.wmf"/><Relationship Id="rId2110" Type="http://schemas.openxmlformats.org/officeDocument/2006/relationships/image" Target="media/image1019.wmf"/><Relationship Id="rId1669" Type="http://schemas.openxmlformats.org/officeDocument/2006/relationships/oleObject" Target="embeddings/oleObject856.bin"/><Relationship Id="rId1876" Type="http://schemas.openxmlformats.org/officeDocument/2006/relationships/oleObject" Target="embeddings/oleObject959.bin"/><Relationship Id="rId2927" Type="http://schemas.openxmlformats.org/officeDocument/2006/relationships/oleObject" Target="embeddings/oleObject1463.bin"/><Relationship Id="rId3091" Type="http://schemas.openxmlformats.org/officeDocument/2006/relationships/image" Target="media/image1495.wmf"/><Relationship Id="rId1529" Type="http://schemas.openxmlformats.org/officeDocument/2006/relationships/oleObject" Target="embeddings/oleObject782.bin"/><Relationship Id="rId1736" Type="http://schemas.openxmlformats.org/officeDocument/2006/relationships/oleObject" Target="embeddings/oleObject891.bin"/><Relationship Id="rId1943" Type="http://schemas.openxmlformats.org/officeDocument/2006/relationships/image" Target="media/image935.wmf"/><Relationship Id="rId28" Type="http://schemas.openxmlformats.org/officeDocument/2006/relationships/image" Target="media/image7.wmf"/><Relationship Id="rId1803" Type="http://schemas.openxmlformats.org/officeDocument/2006/relationships/oleObject" Target="embeddings/oleObject924.bin"/><Relationship Id="rId689" Type="http://schemas.openxmlformats.org/officeDocument/2006/relationships/oleObject" Target="embeddings/oleObject334.bin"/><Relationship Id="rId896" Type="http://schemas.openxmlformats.org/officeDocument/2006/relationships/oleObject" Target="embeddings/oleObject438.bin"/><Relationship Id="rId2577" Type="http://schemas.openxmlformats.org/officeDocument/2006/relationships/image" Target="media/image1246.wmf"/><Relationship Id="rId2784" Type="http://schemas.openxmlformats.org/officeDocument/2006/relationships/image" Target="media/image1336.wmf"/><Relationship Id="rId549" Type="http://schemas.openxmlformats.org/officeDocument/2006/relationships/image" Target="media/image268.wmf"/><Relationship Id="rId756" Type="http://schemas.openxmlformats.org/officeDocument/2006/relationships/oleObject" Target="embeddings/oleObject367.bin"/><Relationship Id="rId1179" Type="http://schemas.openxmlformats.org/officeDocument/2006/relationships/oleObject" Target="embeddings/oleObject598.bin"/><Relationship Id="rId1386" Type="http://schemas.openxmlformats.org/officeDocument/2006/relationships/oleObject" Target="embeddings/oleObject703.bin"/><Relationship Id="rId1593" Type="http://schemas.openxmlformats.org/officeDocument/2006/relationships/oleObject" Target="embeddings/oleObject814.bin"/><Relationship Id="rId2437" Type="http://schemas.openxmlformats.org/officeDocument/2006/relationships/oleObject" Target="embeddings/oleObject1230.bin"/><Relationship Id="rId2991" Type="http://schemas.openxmlformats.org/officeDocument/2006/relationships/oleObject" Target="embeddings/oleObject1495.bin"/><Relationship Id="rId409" Type="http://schemas.openxmlformats.org/officeDocument/2006/relationships/image" Target="media/image200.wmf"/><Relationship Id="rId963" Type="http://schemas.openxmlformats.org/officeDocument/2006/relationships/oleObject" Target="embeddings/oleObject476.bin"/><Relationship Id="rId1039" Type="http://schemas.openxmlformats.org/officeDocument/2006/relationships/image" Target="media/image500.wmf"/><Relationship Id="rId1246" Type="http://schemas.openxmlformats.org/officeDocument/2006/relationships/image" Target="media/image600.wmf"/><Relationship Id="rId2644" Type="http://schemas.openxmlformats.org/officeDocument/2006/relationships/oleObject" Target="embeddings/oleObject1323.bin"/><Relationship Id="rId2851" Type="http://schemas.openxmlformats.org/officeDocument/2006/relationships/image" Target="media/image1374.wmf"/><Relationship Id="rId92" Type="http://schemas.openxmlformats.org/officeDocument/2006/relationships/image" Target="media/image40.wmf"/><Relationship Id="rId616" Type="http://schemas.openxmlformats.org/officeDocument/2006/relationships/oleObject" Target="embeddings/oleObject299.bin"/><Relationship Id="rId823" Type="http://schemas.openxmlformats.org/officeDocument/2006/relationships/image" Target="media/image408.wmf"/><Relationship Id="rId1453" Type="http://schemas.openxmlformats.org/officeDocument/2006/relationships/oleObject" Target="embeddings/oleObject741.bin"/><Relationship Id="rId1660" Type="http://schemas.openxmlformats.org/officeDocument/2006/relationships/image" Target="media/image793.wmf"/><Relationship Id="rId2504" Type="http://schemas.openxmlformats.org/officeDocument/2006/relationships/image" Target="media/image1206.wmf"/><Relationship Id="rId2711" Type="http://schemas.openxmlformats.org/officeDocument/2006/relationships/image" Target="media/image1315.jpeg"/><Relationship Id="rId1106" Type="http://schemas.openxmlformats.org/officeDocument/2006/relationships/oleObject" Target="embeddings/oleObject563.bin"/><Relationship Id="rId1313" Type="http://schemas.openxmlformats.org/officeDocument/2006/relationships/image" Target="media/image633.wmf"/><Relationship Id="rId1520" Type="http://schemas.openxmlformats.org/officeDocument/2006/relationships/image" Target="media/image727.wmf"/><Relationship Id="rId199" Type="http://schemas.openxmlformats.org/officeDocument/2006/relationships/oleObject" Target="embeddings/oleObject86.bin"/><Relationship Id="rId2087" Type="http://schemas.openxmlformats.org/officeDocument/2006/relationships/oleObject" Target="embeddings/oleObject1064.bin"/><Relationship Id="rId2294" Type="http://schemas.openxmlformats.org/officeDocument/2006/relationships/image" Target="media/image1094.png"/><Relationship Id="rId3138" Type="http://schemas.openxmlformats.org/officeDocument/2006/relationships/oleObject" Target="embeddings/oleObject1567.bin"/><Relationship Id="rId266" Type="http://schemas.openxmlformats.org/officeDocument/2006/relationships/oleObject" Target="embeddings/oleObject121.bin"/><Relationship Id="rId473" Type="http://schemas.openxmlformats.org/officeDocument/2006/relationships/image" Target="media/image231.wmf"/><Relationship Id="rId680" Type="http://schemas.openxmlformats.org/officeDocument/2006/relationships/image" Target="media/image335.wmf"/><Relationship Id="rId2154" Type="http://schemas.openxmlformats.org/officeDocument/2006/relationships/header" Target="header5.xml"/><Relationship Id="rId2361" Type="http://schemas.openxmlformats.org/officeDocument/2006/relationships/oleObject" Target="embeddings/oleObject1198.bin"/><Relationship Id="rId126" Type="http://schemas.openxmlformats.org/officeDocument/2006/relationships/image" Target="media/image59.wmf"/><Relationship Id="rId333" Type="http://schemas.openxmlformats.org/officeDocument/2006/relationships/image" Target="media/image162.png"/><Relationship Id="rId540" Type="http://schemas.openxmlformats.org/officeDocument/2006/relationships/oleObject" Target="embeddings/oleObject261.bin"/><Relationship Id="rId1170" Type="http://schemas.openxmlformats.org/officeDocument/2006/relationships/image" Target="media/image561.wmf"/><Relationship Id="rId2014" Type="http://schemas.openxmlformats.org/officeDocument/2006/relationships/oleObject" Target="embeddings/oleObject1028.bin"/><Relationship Id="rId2221" Type="http://schemas.openxmlformats.org/officeDocument/2006/relationships/oleObject" Target="embeddings/oleObject1133.bin"/><Relationship Id="rId1030" Type="http://schemas.openxmlformats.org/officeDocument/2006/relationships/image" Target="media/image496.wmf"/><Relationship Id="rId400" Type="http://schemas.openxmlformats.org/officeDocument/2006/relationships/oleObject" Target="embeddings/oleObject189.bin"/><Relationship Id="rId1987" Type="http://schemas.openxmlformats.org/officeDocument/2006/relationships/image" Target="media/image957.wmf"/><Relationship Id="rId1847" Type="http://schemas.openxmlformats.org/officeDocument/2006/relationships/image" Target="media/image886.wmf"/><Relationship Id="rId1707" Type="http://schemas.openxmlformats.org/officeDocument/2006/relationships/image" Target="media/image816.wmf"/><Relationship Id="rId3062" Type="http://schemas.openxmlformats.org/officeDocument/2006/relationships/image" Target="media/image1480.wmf"/><Relationship Id="rId190" Type="http://schemas.openxmlformats.org/officeDocument/2006/relationships/oleObject" Target="embeddings/oleObject82.bin"/><Relationship Id="rId1914" Type="http://schemas.openxmlformats.org/officeDocument/2006/relationships/image" Target="media/image921.wmf"/><Relationship Id="rId2688" Type="http://schemas.openxmlformats.org/officeDocument/2006/relationships/oleObject" Target="embeddings/oleObject1345.bin"/><Relationship Id="rId2895" Type="http://schemas.openxmlformats.org/officeDocument/2006/relationships/image" Target="media/image1396.wmf"/><Relationship Id="rId867" Type="http://schemas.openxmlformats.org/officeDocument/2006/relationships/image" Target="media/image428.wmf"/><Relationship Id="rId1497" Type="http://schemas.openxmlformats.org/officeDocument/2006/relationships/oleObject" Target="embeddings/oleObject766.bin"/><Relationship Id="rId2548" Type="http://schemas.openxmlformats.org/officeDocument/2006/relationships/oleObject" Target="embeddings/oleObject1279.bin"/><Relationship Id="rId2755" Type="http://schemas.openxmlformats.org/officeDocument/2006/relationships/oleObject" Target="embeddings/oleObject1379.bin"/><Relationship Id="rId2962" Type="http://schemas.openxmlformats.org/officeDocument/2006/relationships/image" Target="media/image1430.wmf"/><Relationship Id="rId727" Type="http://schemas.openxmlformats.org/officeDocument/2006/relationships/oleObject" Target="embeddings/oleObject353.bin"/><Relationship Id="rId934" Type="http://schemas.openxmlformats.org/officeDocument/2006/relationships/image" Target="media/image458.wmf"/><Relationship Id="rId1357" Type="http://schemas.openxmlformats.org/officeDocument/2006/relationships/image" Target="media/image654.wmf"/><Relationship Id="rId1564" Type="http://schemas.openxmlformats.org/officeDocument/2006/relationships/image" Target="media/image749.wmf"/><Relationship Id="rId1771" Type="http://schemas.openxmlformats.org/officeDocument/2006/relationships/image" Target="media/image847.png"/><Relationship Id="rId2408" Type="http://schemas.openxmlformats.org/officeDocument/2006/relationships/image" Target="media/image1153.png"/><Relationship Id="rId2615" Type="http://schemas.openxmlformats.org/officeDocument/2006/relationships/image" Target="media/image1268.wmf"/><Relationship Id="rId2822" Type="http://schemas.openxmlformats.org/officeDocument/2006/relationships/oleObject" Target="embeddings/oleObject1411.bin"/><Relationship Id="rId63" Type="http://schemas.openxmlformats.org/officeDocument/2006/relationships/oleObject" Target="embeddings/oleObject22.bin"/><Relationship Id="rId1217" Type="http://schemas.openxmlformats.org/officeDocument/2006/relationships/oleObject" Target="embeddings/oleObject615.bin"/><Relationship Id="rId1424" Type="http://schemas.openxmlformats.org/officeDocument/2006/relationships/oleObject" Target="embeddings/oleObject721.bin"/><Relationship Id="rId1631" Type="http://schemas.openxmlformats.org/officeDocument/2006/relationships/image" Target="media/image780.wmf"/><Relationship Id="rId2198" Type="http://schemas.openxmlformats.org/officeDocument/2006/relationships/oleObject" Target="embeddings/oleObject1117.bin"/><Relationship Id="rId377" Type="http://schemas.openxmlformats.org/officeDocument/2006/relationships/oleObject" Target="embeddings/oleObject177.bin"/><Relationship Id="rId584" Type="http://schemas.openxmlformats.org/officeDocument/2006/relationships/oleObject" Target="embeddings/oleObject283.bin"/><Relationship Id="rId2058" Type="http://schemas.openxmlformats.org/officeDocument/2006/relationships/oleObject" Target="embeddings/oleObject1050.bin"/><Relationship Id="rId2265" Type="http://schemas.openxmlformats.org/officeDocument/2006/relationships/image" Target="media/image1080.wmf"/><Relationship Id="rId3109" Type="http://schemas.openxmlformats.org/officeDocument/2006/relationships/image" Target="media/image1504.wmf"/><Relationship Id="rId237" Type="http://schemas.openxmlformats.org/officeDocument/2006/relationships/oleObject" Target="embeddings/oleObject105.bin"/><Relationship Id="rId791" Type="http://schemas.openxmlformats.org/officeDocument/2006/relationships/oleObject" Target="embeddings/oleObject383.bin"/><Relationship Id="rId1074" Type="http://schemas.openxmlformats.org/officeDocument/2006/relationships/oleObject" Target="embeddings/oleObject543.bin"/><Relationship Id="rId2472" Type="http://schemas.openxmlformats.org/officeDocument/2006/relationships/oleObject" Target="embeddings/oleObject1245.bin"/><Relationship Id="rId444" Type="http://schemas.openxmlformats.org/officeDocument/2006/relationships/image" Target="media/image217.wmf"/><Relationship Id="rId651" Type="http://schemas.openxmlformats.org/officeDocument/2006/relationships/oleObject" Target="embeddings/oleObject316.bin"/><Relationship Id="rId1281" Type="http://schemas.openxmlformats.org/officeDocument/2006/relationships/image" Target="media/image617.wmf"/><Relationship Id="rId2125" Type="http://schemas.openxmlformats.org/officeDocument/2006/relationships/image" Target="media/image1026.wmf"/><Relationship Id="rId2332" Type="http://schemas.openxmlformats.org/officeDocument/2006/relationships/oleObject" Target="embeddings/oleObject1184.bin"/><Relationship Id="rId304" Type="http://schemas.openxmlformats.org/officeDocument/2006/relationships/oleObject" Target="embeddings/oleObject141.bin"/><Relationship Id="rId511" Type="http://schemas.openxmlformats.org/officeDocument/2006/relationships/oleObject" Target="embeddings/oleObject247.bin"/><Relationship Id="rId1141" Type="http://schemas.openxmlformats.org/officeDocument/2006/relationships/image" Target="media/image545.wmf"/><Relationship Id="rId1001" Type="http://schemas.openxmlformats.org/officeDocument/2006/relationships/oleObject" Target="embeddings/oleObject500.bin"/><Relationship Id="rId1958" Type="http://schemas.openxmlformats.org/officeDocument/2006/relationships/oleObject" Target="embeddings/oleObject1000.bin"/><Relationship Id="rId3173" Type="http://schemas.openxmlformats.org/officeDocument/2006/relationships/image" Target="media/image1537.wmf"/><Relationship Id="rId1818" Type="http://schemas.openxmlformats.org/officeDocument/2006/relationships/image" Target="media/image871.wmf"/><Relationship Id="rId3033" Type="http://schemas.openxmlformats.org/officeDocument/2006/relationships/oleObject" Target="embeddings/oleObject1516.bin"/><Relationship Id="rId161" Type="http://schemas.openxmlformats.org/officeDocument/2006/relationships/oleObject" Target="embeddings/oleObject68.bin"/><Relationship Id="rId2799" Type="http://schemas.openxmlformats.org/officeDocument/2006/relationships/image" Target="media/image1349.jpeg"/><Relationship Id="rId3100" Type="http://schemas.openxmlformats.org/officeDocument/2006/relationships/oleObject" Target="embeddings/oleObject1549.bin"/><Relationship Id="rId978" Type="http://schemas.openxmlformats.org/officeDocument/2006/relationships/image" Target="media/image476.wmf"/><Relationship Id="rId2659" Type="http://schemas.openxmlformats.org/officeDocument/2006/relationships/image" Target="media/image1290.wmf"/><Relationship Id="rId2866" Type="http://schemas.openxmlformats.org/officeDocument/2006/relationships/oleObject" Target="embeddings/oleObject1433.bin"/><Relationship Id="rId838" Type="http://schemas.openxmlformats.org/officeDocument/2006/relationships/oleObject" Target="embeddings/oleObject408.bin"/><Relationship Id="rId1468" Type="http://schemas.openxmlformats.org/officeDocument/2006/relationships/oleObject" Target="embeddings/oleObject751.bin"/><Relationship Id="rId1675" Type="http://schemas.openxmlformats.org/officeDocument/2006/relationships/oleObject" Target="embeddings/oleObject859.bin"/><Relationship Id="rId1882" Type="http://schemas.openxmlformats.org/officeDocument/2006/relationships/oleObject" Target="embeddings/oleObject962.bin"/><Relationship Id="rId2519" Type="http://schemas.openxmlformats.org/officeDocument/2006/relationships/oleObject" Target="embeddings/oleObject1266.bin"/><Relationship Id="rId2726" Type="http://schemas.openxmlformats.org/officeDocument/2006/relationships/header" Target="header18.xml"/><Relationship Id="rId1328" Type="http://schemas.openxmlformats.org/officeDocument/2006/relationships/oleObject" Target="embeddings/oleObject672.bin"/><Relationship Id="rId1535" Type="http://schemas.openxmlformats.org/officeDocument/2006/relationships/oleObject" Target="embeddings/oleObject785.bin"/><Relationship Id="rId2933" Type="http://schemas.openxmlformats.org/officeDocument/2006/relationships/oleObject" Target="embeddings/oleObject1466.bin"/><Relationship Id="rId905" Type="http://schemas.openxmlformats.org/officeDocument/2006/relationships/oleObject" Target="embeddings/oleObject442.bin"/><Relationship Id="rId1742" Type="http://schemas.openxmlformats.org/officeDocument/2006/relationships/oleObject" Target="embeddings/oleObject894.bin"/><Relationship Id="rId34" Type="http://schemas.openxmlformats.org/officeDocument/2006/relationships/image" Target="media/image10.wmf"/><Relationship Id="rId1602" Type="http://schemas.openxmlformats.org/officeDocument/2006/relationships/image" Target="media/image768.wmf"/><Relationship Id="rId488" Type="http://schemas.openxmlformats.org/officeDocument/2006/relationships/image" Target="media/image239.wmf"/><Relationship Id="rId695" Type="http://schemas.openxmlformats.org/officeDocument/2006/relationships/oleObject" Target="embeddings/oleObject337.bin"/><Relationship Id="rId2169" Type="http://schemas.openxmlformats.org/officeDocument/2006/relationships/image" Target="media/image1043.wmf"/><Relationship Id="rId2376" Type="http://schemas.openxmlformats.org/officeDocument/2006/relationships/image" Target="media/image1135.wmf"/><Relationship Id="rId2583" Type="http://schemas.openxmlformats.org/officeDocument/2006/relationships/image" Target="media/image1249.png"/><Relationship Id="rId2790" Type="http://schemas.openxmlformats.org/officeDocument/2006/relationships/image" Target="media/image1341.jpeg"/><Relationship Id="rId348" Type="http://schemas.openxmlformats.org/officeDocument/2006/relationships/image" Target="media/image170.wmf"/><Relationship Id="rId555" Type="http://schemas.openxmlformats.org/officeDocument/2006/relationships/image" Target="media/image271.wmf"/><Relationship Id="rId762" Type="http://schemas.openxmlformats.org/officeDocument/2006/relationships/image" Target="media/image377.wmf"/><Relationship Id="rId1185" Type="http://schemas.openxmlformats.org/officeDocument/2006/relationships/image" Target="media/image569.wmf"/><Relationship Id="rId1392" Type="http://schemas.openxmlformats.org/officeDocument/2006/relationships/oleObject" Target="embeddings/oleObject706.bin"/><Relationship Id="rId2029" Type="http://schemas.openxmlformats.org/officeDocument/2006/relationships/image" Target="media/image978.wmf"/><Relationship Id="rId2236" Type="http://schemas.openxmlformats.org/officeDocument/2006/relationships/oleObject" Target="embeddings/oleObject1142.bin"/><Relationship Id="rId2443" Type="http://schemas.openxmlformats.org/officeDocument/2006/relationships/image" Target="media/image1172.wmf"/><Relationship Id="rId2650" Type="http://schemas.openxmlformats.org/officeDocument/2006/relationships/oleObject" Target="embeddings/oleObject1326.bin"/><Relationship Id="rId208" Type="http://schemas.openxmlformats.org/officeDocument/2006/relationships/oleObject" Target="embeddings/oleObject90.bin"/><Relationship Id="rId415" Type="http://schemas.openxmlformats.org/officeDocument/2006/relationships/image" Target="media/image203.wmf"/><Relationship Id="rId622" Type="http://schemas.openxmlformats.org/officeDocument/2006/relationships/oleObject" Target="embeddings/oleObject302.bin"/><Relationship Id="rId1045" Type="http://schemas.openxmlformats.org/officeDocument/2006/relationships/image" Target="media/image503.png"/><Relationship Id="rId1252" Type="http://schemas.openxmlformats.org/officeDocument/2006/relationships/image" Target="media/image603.wmf"/><Relationship Id="rId2303" Type="http://schemas.openxmlformats.org/officeDocument/2006/relationships/image" Target="media/image1099.wmf"/><Relationship Id="rId2510" Type="http://schemas.openxmlformats.org/officeDocument/2006/relationships/oleObject" Target="embeddings/oleObject1262.bin"/><Relationship Id="rId1112" Type="http://schemas.openxmlformats.org/officeDocument/2006/relationships/oleObject" Target="embeddings/oleObject566.bin"/><Relationship Id="rId3077" Type="http://schemas.openxmlformats.org/officeDocument/2006/relationships/oleObject" Target="embeddings/oleObject1538.bin"/><Relationship Id="rId1929" Type="http://schemas.openxmlformats.org/officeDocument/2006/relationships/oleObject" Target="embeddings/oleObject985.bin"/><Relationship Id="rId2093" Type="http://schemas.openxmlformats.org/officeDocument/2006/relationships/oleObject" Target="embeddings/oleObject1067.bin"/><Relationship Id="rId3144" Type="http://schemas.openxmlformats.org/officeDocument/2006/relationships/oleObject" Target="embeddings/oleObject1570.bin"/><Relationship Id="rId272" Type="http://schemas.openxmlformats.org/officeDocument/2006/relationships/oleObject" Target="embeddings/oleObject124.bin"/><Relationship Id="rId2160" Type="http://schemas.openxmlformats.org/officeDocument/2006/relationships/image" Target="media/image1040.wmf"/><Relationship Id="rId3004" Type="http://schemas.openxmlformats.org/officeDocument/2006/relationships/image" Target="media/image1451.wmf"/><Relationship Id="rId132" Type="http://schemas.openxmlformats.org/officeDocument/2006/relationships/oleObject" Target="embeddings/oleObject54.bin"/><Relationship Id="rId2020" Type="http://schemas.openxmlformats.org/officeDocument/2006/relationships/oleObject" Target="embeddings/oleObject1031.bin"/><Relationship Id="rId1579" Type="http://schemas.openxmlformats.org/officeDocument/2006/relationships/oleObject" Target="embeddings/oleObject807.bin"/><Relationship Id="rId2977" Type="http://schemas.openxmlformats.org/officeDocument/2006/relationships/oleObject" Target="embeddings/oleObject1488.bin"/><Relationship Id="rId949" Type="http://schemas.openxmlformats.org/officeDocument/2006/relationships/oleObject" Target="embeddings/oleObject467.bin"/><Relationship Id="rId1786" Type="http://schemas.openxmlformats.org/officeDocument/2006/relationships/image" Target="media/image855.wmf"/><Relationship Id="rId1993" Type="http://schemas.openxmlformats.org/officeDocument/2006/relationships/image" Target="media/image960.wmf"/><Relationship Id="rId2837" Type="http://schemas.openxmlformats.org/officeDocument/2006/relationships/image" Target="media/image1367.wmf"/><Relationship Id="rId78" Type="http://schemas.openxmlformats.org/officeDocument/2006/relationships/image" Target="media/image33.wmf"/><Relationship Id="rId809" Type="http://schemas.openxmlformats.org/officeDocument/2006/relationships/oleObject" Target="embeddings/oleObject392.bin"/><Relationship Id="rId1439" Type="http://schemas.openxmlformats.org/officeDocument/2006/relationships/oleObject" Target="embeddings/oleObject730.bin"/><Relationship Id="rId1646" Type="http://schemas.openxmlformats.org/officeDocument/2006/relationships/image" Target="media/image787.wmf"/><Relationship Id="rId1853" Type="http://schemas.openxmlformats.org/officeDocument/2006/relationships/image" Target="media/image889.wmf"/><Relationship Id="rId2904" Type="http://schemas.openxmlformats.org/officeDocument/2006/relationships/oleObject" Target="embeddings/oleObject1452.bin"/><Relationship Id="rId1506" Type="http://schemas.openxmlformats.org/officeDocument/2006/relationships/oleObject" Target="embeddings/oleObject771.bin"/><Relationship Id="rId1713" Type="http://schemas.openxmlformats.org/officeDocument/2006/relationships/image" Target="media/image819.wmf"/><Relationship Id="rId1920" Type="http://schemas.openxmlformats.org/officeDocument/2006/relationships/image" Target="media/image924.wmf"/><Relationship Id="rId599" Type="http://schemas.openxmlformats.org/officeDocument/2006/relationships/image" Target="media/image293.wmf"/><Relationship Id="rId2487" Type="http://schemas.openxmlformats.org/officeDocument/2006/relationships/oleObject" Target="embeddings/oleObject1251.bin"/><Relationship Id="rId2694" Type="http://schemas.openxmlformats.org/officeDocument/2006/relationships/oleObject" Target="embeddings/oleObject1348.bin"/><Relationship Id="rId459" Type="http://schemas.openxmlformats.org/officeDocument/2006/relationships/oleObject" Target="embeddings/oleObject219.bin"/><Relationship Id="rId666" Type="http://schemas.openxmlformats.org/officeDocument/2006/relationships/image" Target="media/image328.wmf"/><Relationship Id="rId873" Type="http://schemas.openxmlformats.org/officeDocument/2006/relationships/image" Target="media/image431.wmf"/><Relationship Id="rId1089" Type="http://schemas.openxmlformats.org/officeDocument/2006/relationships/oleObject" Target="embeddings/oleObject553.bin"/><Relationship Id="rId1296" Type="http://schemas.openxmlformats.org/officeDocument/2006/relationships/oleObject" Target="embeddings/oleObject656.bin"/><Relationship Id="rId2347" Type="http://schemas.openxmlformats.org/officeDocument/2006/relationships/image" Target="media/image1121.png"/><Relationship Id="rId2554" Type="http://schemas.openxmlformats.org/officeDocument/2006/relationships/oleObject" Target="embeddings/oleObject1282.bin"/><Relationship Id="rId319" Type="http://schemas.openxmlformats.org/officeDocument/2006/relationships/image" Target="media/image155.wmf"/><Relationship Id="rId526" Type="http://schemas.openxmlformats.org/officeDocument/2006/relationships/oleObject" Target="embeddings/oleObject254.bin"/><Relationship Id="rId1156" Type="http://schemas.openxmlformats.org/officeDocument/2006/relationships/oleObject" Target="embeddings/oleObject588.bin"/><Relationship Id="rId1363" Type="http://schemas.openxmlformats.org/officeDocument/2006/relationships/image" Target="media/image656.wmf"/><Relationship Id="rId2207" Type="http://schemas.openxmlformats.org/officeDocument/2006/relationships/oleObject" Target="embeddings/oleObject1123.bin"/><Relationship Id="rId2761" Type="http://schemas.openxmlformats.org/officeDocument/2006/relationships/oleObject" Target="embeddings/oleObject1384.bin"/><Relationship Id="rId733" Type="http://schemas.openxmlformats.org/officeDocument/2006/relationships/image" Target="media/image362.wmf"/><Relationship Id="rId940" Type="http://schemas.openxmlformats.org/officeDocument/2006/relationships/image" Target="media/image461.wmf"/><Relationship Id="rId1016" Type="http://schemas.openxmlformats.org/officeDocument/2006/relationships/oleObject" Target="embeddings/oleObject509.bin"/><Relationship Id="rId1570" Type="http://schemas.openxmlformats.org/officeDocument/2006/relationships/image" Target="media/image752.wmf"/><Relationship Id="rId2414" Type="http://schemas.openxmlformats.org/officeDocument/2006/relationships/image" Target="media/image1156.wmf"/><Relationship Id="rId2621" Type="http://schemas.openxmlformats.org/officeDocument/2006/relationships/image" Target="media/image1271.wmf"/><Relationship Id="rId800" Type="http://schemas.openxmlformats.org/officeDocument/2006/relationships/image" Target="media/image397.wmf"/><Relationship Id="rId1223" Type="http://schemas.openxmlformats.org/officeDocument/2006/relationships/image" Target="media/image589.wmf"/><Relationship Id="rId1430" Type="http://schemas.openxmlformats.org/officeDocument/2006/relationships/oleObject" Target="embeddings/oleObject724.bin"/><Relationship Id="rId3188" Type="http://schemas.openxmlformats.org/officeDocument/2006/relationships/oleObject" Target="embeddings/oleObject1592.bin"/><Relationship Id="rId3048" Type="http://schemas.openxmlformats.org/officeDocument/2006/relationships/image" Target="media/image1473.wmf"/><Relationship Id="rId176" Type="http://schemas.openxmlformats.org/officeDocument/2006/relationships/oleObject" Target="embeddings/oleObject76.bin"/><Relationship Id="rId383" Type="http://schemas.openxmlformats.org/officeDocument/2006/relationships/oleObject" Target="embeddings/oleObject180.bin"/><Relationship Id="rId590" Type="http://schemas.openxmlformats.org/officeDocument/2006/relationships/oleObject" Target="embeddings/oleObject286.bin"/><Relationship Id="rId2064" Type="http://schemas.openxmlformats.org/officeDocument/2006/relationships/oleObject" Target="embeddings/oleObject1053.bin"/><Relationship Id="rId2271" Type="http://schemas.openxmlformats.org/officeDocument/2006/relationships/image" Target="media/image1082.wmf"/><Relationship Id="rId3115" Type="http://schemas.openxmlformats.org/officeDocument/2006/relationships/image" Target="media/image1507.wmf"/><Relationship Id="rId243" Type="http://schemas.openxmlformats.org/officeDocument/2006/relationships/oleObject" Target="embeddings/oleObject109.bin"/><Relationship Id="rId450" Type="http://schemas.openxmlformats.org/officeDocument/2006/relationships/image" Target="media/image220.wmf"/><Relationship Id="rId1080" Type="http://schemas.openxmlformats.org/officeDocument/2006/relationships/oleObject" Target="embeddings/oleObject548.bin"/><Relationship Id="rId2131" Type="http://schemas.openxmlformats.org/officeDocument/2006/relationships/image" Target="media/image1029.wmf"/><Relationship Id="rId103" Type="http://schemas.openxmlformats.org/officeDocument/2006/relationships/image" Target="media/image47.wmf"/><Relationship Id="rId310" Type="http://schemas.openxmlformats.org/officeDocument/2006/relationships/oleObject" Target="embeddings/oleObject144.bin"/><Relationship Id="rId1897" Type="http://schemas.openxmlformats.org/officeDocument/2006/relationships/image" Target="media/image912.wmf"/><Relationship Id="rId2948" Type="http://schemas.openxmlformats.org/officeDocument/2006/relationships/image" Target="media/image1423.wmf"/><Relationship Id="rId1757" Type="http://schemas.openxmlformats.org/officeDocument/2006/relationships/image" Target="media/image840.wmf"/><Relationship Id="rId1964" Type="http://schemas.openxmlformats.org/officeDocument/2006/relationships/oleObject" Target="embeddings/oleObject1003.bin"/><Relationship Id="rId2808" Type="http://schemas.openxmlformats.org/officeDocument/2006/relationships/oleObject" Target="embeddings/oleObject1403.bin"/><Relationship Id="rId49" Type="http://schemas.openxmlformats.org/officeDocument/2006/relationships/oleObject" Target="embeddings/oleObject16.bin"/><Relationship Id="rId1617" Type="http://schemas.openxmlformats.org/officeDocument/2006/relationships/oleObject" Target="embeddings/oleObject828.bin"/><Relationship Id="rId1824" Type="http://schemas.openxmlformats.org/officeDocument/2006/relationships/image" Target="media/image874.wmf"/><Relationship Id="rId2598" Type="http://schemas.openxmlformats.org/officeDocument/2006/relationships/image" Target="media/image1258.wmf"/><Relationship Id="rId777" Type="http://schemas.openxmlformats.org/officeDocument/2006/relationships/oleObject" Target="embeddings/oleObject376.bin"/><Relationship Id="rId984" Type="http://schemas.openxmlformats.org/officeDocument/2006/relationships/image" Target="media/image479.wmf"/><Relationship Id="rId2458" Type="http://schemas.openxmlformats.org/officeDocument/2006/relationships/oleObject" Target="embeddings/oleObject1238.bin"/><Relationship Id="rId2665" Type="http://schemas.openxmlformats.org/officeDocument/2006/relationships/image" Target="media/image1293.wmf"/><Relationship Id="rId2872" Type="http://schemas.openxmlformats.org/officeDocument/2006/relationships/oleObject" Target="embeddings/oleObject1436.bin"/><Relationship Id="rId637" Type="http://schemas.openxmlformats.org/officeDocument/2006/relationships/image" Target="media/image312.wmf"/><Relationship Id="rId844" Type="http://schemas.openxmlformats.org/officeDocument/2006/relationships/oleObject" Target="embeddings/oleObject412.bin"/><Relationship Id="rId1267" Type="http://schemas.openxmlformats.org/officeDocument/2006/relationships/image" Target="media/image610.wmf"/><Relationship Id="rId1474" Type="http://schemas.openxmlformats.org/officeDocument/2006/relationships/oleObject" Target="embeddings/oleObject754.bin"/><Relationship Id="rId1681" Type="http://schemas.openxmlformats.org/officeDocument/2006/relationships/oleObject" Target="embeddings/oleObject862.bin"/><Relationship Id="rId2318" Type="http://schemas.openxmlformats.org/officeDocument/2006/relationships/oleObject" Target="embeddings/oleObject1177.bin"/><Relationship Id="rId2525" Type="http://schemas.openxmlformats.org/officeDocument/2006/relationships/oleObject" Target="embeddings/oleObject1269.bin"/><Relationship Id="rId2732" Type="http://schemas.openxmlformats.org/officeDocument/2006/relationships/image" Target="media/image1325.wmf"/><Relationship Id="rId704" Type="http://schemas.openxmlformats.org/officeDocument/2006/relationships/image" Target="media/image347.wmf"/><Relationship Id="rId911" Type="http://schemas.openxmlformats.org/officeDocument/2006/relationships/oleObject" Target="embeddings/oleObject447.bin"/><Relationship Id="rId1127" Type="http://schemas.openxmlformats.org/officeDocument/2006/relationships/image" Target="media/image538.wmf"/><Relationship Id="rId1334" Type="http://schemas.openxmlformats.org/officeDocument/2006/relationships/oleObject" Target="embeddings/oleObject675.bin"/><Relationship Id="rId1541" Type="http://schemas.openxmlformats.org/officeDocument/2006/relationships/oleObject" Target="embeddings/oleObject788.bin"/><Relationship Id="rId40" Type="http://schemas.openxmlformats.org/officeDocument/2006/relationships/image" Target="media/image13.wmf"/><Relationship Id="rId1401" Type="http://schemas.openxmlformats.org/officeDocument/2006/relationships/image" Target="media/image675.wmf"/><Relationship Id="rId3159" Type="http://schemas.openxmlformats.org/officeDocument/2006/relationships/image" Target="media/image1530.wmf"/><Relationship Id="rId287" Type="http://schemas.openxmlformats.org/officeDocument/2006/relationships/image" Target="media/image139.wmf"/><Relationship Id="rId494" Type="http://schemas.openxmlformats.org/officeDocument/2006/relationships/image" Target="media/image242.wmf"/><Relationship Id="rId2175" Type="http://schemas.openxmlformats.org/officeDocument/2006/relationships/image" Target="media/image1046.png"/><Relationship Id="rId2382" Type="http://schemas.openxmlformats.org/officeDocument/2006/relationships/image" Target="media/image1138.wmf"/><Relationship Id="rId3019" Type="http://schemas.openxmlformats.org/officeDocument/2006/relationships/oleObject" Target="embeddings/oleObject1509.bin"/><Relationship Id="rId147" Type="http://schemas.openxmlformats.org/officeDocument/2006/relationships/oleObject" Target="embeddings/oleObject61.bin"/><Relationship Id="rId354" Type="http://schemas.openxmlformats.org/officeDocument/2006/relationships/image" Target="media/image173.wmf"/><Relationship Id="rId1191" Type="http://schemas.openxmlformats.org/officeDocument/2006/relationships/image" Target="media/image572.png"/><Relationship Id="rId2035" Type="http://schemas.openxmlformats.org/officeDocument/2006/relationships/image" Target="media/image981.wmf"/><Relationship Id="rId561" Type="http://schemas.openxmlformats.org/officeDocument/2006/relationships/image" Target="media/image274.wmf"/><Relationship Id="rId2242" Type="http://schemas.openxmlformats.org/officeDocument/2006/relationships/header" Target="header10.xml"/><Relationship Id="rId214" Type="http://schemas.openxmlformats.org/officeDocument/2006/relationships/oleObject" Target="embeddings/oleObject93.bin"/><Relationship Id="rId421" Type="http://schemas.openxmlformats.org/officeDocument/2006/relationships/image" Target="media/image206.wmf"/><Relationship Id="rId1051" Type="http://schemas.openxmlformats.org/officeDocument/2006/relationships/oleObject" Target="embeddings/oleObject529.bin"/><Relationship Id="rId2102" Type="http://schemas.openxmlformats.org/officeDocument/2006/relationships/image" Target="media/image1015.wmf"/><Relationship Id="rId1868" Type="http://schemas.openxmlformats.org/officeDocument/2006/relationships/oleObject" Target="embeddings/oleObject956.bin"/><Relationship Id="rId2919" Type="http://schemas.openxmlformats.org/officeDocument/2006/relationships/oleObject" Target="embeddings/oleObject1459.bin"/><Relationship Id="rId3083" Type="http://schemas.openxmlformats.org/officeDocument/2006/relationships/image" Target="media/image1491.wmf"/><Relationship Id="rId1728" Type="http://schemas.openxmlformats.org/officeDocument/2006/relationships/image" Target="media/image826.wmf"/><Relationship Id="rId1935" Type="http://schemas.openxmlformats.org/officeDocument/2006/relationships/image" Target="media/image931.wmf"/><Relationship Id="rId3150" Type="http://schemas.openxmlformats.org/officeDocument/2006/relationships/oleObject" Target="embeddings/oleObject1573.bin"/><Relationship Id="rId3010" Type="http://schemas.openxmlformats.org/officeDocument/2006/relationships/image" Target="media/image1454.wmf"/><Relationship Id="rId4" Type="http://schemas.openxmlformats.org/officeDocument/2006/relationships/settings" Target="settings.xml"/><Relationship Id="rId888" Type="http://schemas.openxmlformats.org/officeDocument/2006/relationships/image" Target="media/image439.png"/><Relationship Id="rId2569" Type="http://schemas.openxmlformats.org/officeDocument/2006/relationships/image" Target="media/image1241.png"/><Relationship Id="rId2776" Type="http://schemas.microsoft.com/office/2018/08/relationships/commentsExtensible" Target="commentsExtensible.xml"/><Relationship Id="rId2983" Type="http://schemas.openxmlformats.org/officeDocument/2006/relationships/oleObject" Target="embeddings/oleObject1491.bin"/><Relationship Id="rId748" Type="http://schemas.openxmlformats.org/officeDocument/2006/relationships/oleObject" Target="embeddings/oleObject363.bin"/><Relationship Id="rId955" Type="http://schemas.openxmlformats.org/officeDocument/2006/relationships/oleObject" Target="embeddings/oleObject471.bin"/><Relationship Id="rId1378" Type="http://schemas.openxmlformats.org/officeDocument/2006/relationships/oleObject" Target="embeddings/oleObject699.bin"/><Relationship Id="rId1585" Type="http://schemas.openxmlformats.org/officeDocument/2006/relationships/oleObject" Target="embeddings/oleObject810.bin"/><Relationship Id="rId1792" Type="http://schemas.openxmlformats.org/officeDocument/2006/relationships/image" Target="media/image858.wmf"/><Relationship Id="rId2429" Type="http://schemas.openxmlformats.org/officeDocument/2006/relationships/oleObject" Target="embeddings/oleObject1226.bin"/><Relationship Id="rId2636" Type="http://schemas.openxmlformats.org/officeDocument/2006/relationships/oleObject" Target="embeddings/oleObject1319.bin"/><Relationship Id="rId2843" Type="http://schemas.openxmlformats.org/officeDocument/2006/relationships/image" Target="media/image1370.wmf"/><Relationship Id="rId84" Type="http://schemas.openxmlformats.org/officeDocument/2006/relationships/image" Target="media/image36.wmf"/><Relationship Id="rId608" Type="http://schemas.openxmlformats.org/officeDocument/2006/relationships/oleObject" Target="embeddings/oleObject295.bin"/><Relationship Id="rId815" Type="http://schemas.openxmlformats.org/officeDocument/2006/relationships/oleObject" Target="embeddings/oleObject395.bin"/><Relationship Id="rId1238" Type="http://schemas.openxmlformats.org/officeDocument/2006/relationships/image" Target="media/image596.wmf"/><Relationship Id="rId1445" Type="http://schemas.openxmlformats.org/officeDocument/2006/relationships/image" Target="media/image696.wmf"/><Relationship Id="rId1652" Type="http://schemas.openxmlformats.org/officeDocument/2006/relationships/image" Target="media/image789.wmf"/><Relationship Id="rId1305" Type="http://schemas.openxmlformats.org/officeDocument/2006/relationships/image" Target="media/image629.wmf"/><Relationship Id="rId2703" Type="http://schemas.openxmlformats.org/officeDocument/2006/relationships/image" Target="media/image1312.wmf"/><Relationship Id="rId2910" Type="http://schemas.openxmlformats.org/officeDocument/2006/relationships/oleObject" Target="embeddings/oleObject1455.bin"/><Relationship Id="rId1512" Type="http://schemas.openxmlformats.org/officeDocument/2006/relationships/image" Target="media/image723.wmf"/><Relationship Id="rId11" Type="http://schemas.openxmlformats.org/officeDocument/2006/relationships/header" Target="header3.xml"/><Relationship Id="rId398" Type="http://schemas.openxmlformats.org/officeDocument/2006/relationships/oleObject" Target="embeddings/oleObject188.bin"/><Relationship Id="rId2079" Type="http://schemas.openxmlformats.org/officeDocument/2006/relationships/oleObject" Target="embeddings/oleObject1060.bin"/><Relationship Id="rId2286" Type="http://schemas.openxmlformats.org/officeDocument/2006/relationships/oleObject" Target="embeddings/oleObject1162.bin"/><Relationship Id="rId2493" Type="http://schemas.openxmlformats.org/officeDocument/2006/relationships/oleObject" Target="embeddings/oleObject1254.bin"/><Relationship Id="rId258" Type="http://schemas.openxmlformats.org/officeDocument/2006/relationships/oleObject" Target="embeddings/oleObject117.bin"/><Relationship Id="rId465" Type="http://schemas.openxmlformats.org/officeDocument/2006/relationships/image" Target="media/image228.wmf"/><Relationship Id="rId672" Type="http://schemas.openxmlformats.org/officeDocument/2006/relationships/image" Target="media/image331.wmf"/><Relationship Id="rId1095" Type="http://schemas.openxmlformats.org/officeDocument/2006/relationships/image" Target="media/image523.wmf"/><Relationship Id="rId2146" Type="http://schemas.openxmlformats.org/officeDocument/2006/relationships/image" Target="media/image1036.wmf"/><Relationship Id="rId2353" Type="http://schemas.openxmlformats.org/officeDocument/2006/relationships/oleObject" Target="embeddings/oleObject1194.bin"/><Relationship Id="rId2560" Type="http://schemas.openxmlformats.org/officeDocument/2006/relationships/oleObject" Target="embeddings/oleObject1285.bin"/><Relationship Id="rId118" Type="http://schemas.openxmlformats.org/officeDocument/2006/relationships/oleObject" Target="embeddings/oleObject48.bin"/><Relationship Id="rId325" Type="http://schemas.openxmlformats.org/officeDocument/2006/relationships/image" Target="media/image158.wmf"/><Relationship Id="rId532" Type="http://schemas.openxmlformats.org/officeDocument/2006/relationships/oleObject" Target="embeddings/oleObject257.bin"/><Relationship Id="rId1162" Type="http://schemas.openxmlformats.org/officeDocument/2006/relationships/oleObject" Target="embeddings/oleObject591.bin"/><Relationship Id="rId2006" Type="http://schemas.openxmlformats.org/officeDocument/2006/relationships/oleObject" Target="embeddings/oleObject1024.bin"/><Relationship Id="rId2213" Type="http://schemas.openxmlformats.org/officeDocument/2006/relationships/oleObject" Target="embeddings/oleObject1127.bin"/><Relationship Id="rId2420" Type="http://schemas.openxmlformats.org/officeDocument/2006/relationships/image" Target="media/image1158.png"/><Relationship Id="rId1022" Type="http://schemas.openxmlformats.org/officeDocument/2006/relationships/image" Target="media/image493.wmf"/><Relationship Id="rId1979" Type="http://schemas.openxmlformats.org/officeDocument/2006/relationships/image" Target="media/image953.wmf"/><Relationship Id="rId3194" Type="http://schemas.openxmlformats.org/officeDocument/2006/relationships/footer" Target="footer24.xml"/><Relationship Id="rId1839" Type="http://schemas.openxmlformats.org/officeDocument/2006/relationships/oleObject" Target="embeddings/oleObject942.bin"/><Relationship Id="rId3054" Type="http://schemas.openxmlformats.org/officeDocument/2006/relationships/image" Target="media/image1476.wmf"/><Relationship Id="rId182" Type="http://schemas.openxmlformats.org/officeDocument/2006/relationships/oleObject" Target="embeddings/oleObject79.bin"/><Relationship Id="rId1906" Type="http://schemas.openxmlformats.org/officeDocument/2006/relationships/image" Target="media/image917.wmf"/><Relationship Id="rId2070" Type="http://schemas.openxmlformats.org/officeDocument/2006/relationships/oleObject" Target="embeddings/oleObject1056.bin"/><Relationship Id="rId3121" Type="http://schemas.openxmlformats.org/officeDocument/2006/relationships/image" Target="media/image1510.wmf"/><Relationship Id="rId999" Type="http://schemas.openxmlformats.org/officeDocument/2006/relationships/image" Target="media/image485.wmf"/><Relationship Id="rId2887" Type="http://schemas.openxmlformats.org/officeDocument/2006/relationships/image" Target="media/image1392.wmf"/><Relationship Id="rId859" Type="http://schemas.openxmlformats.org/officeDocument/2006/relationships/image" Target="media/image424.wmf"/><Relationship Id="rId1489" Type="http://schemas.openxmlformats.org/officeDocument/2006/relationships/oleObject" Target="embeddings/oleObject762.bin"/><Relationship Id="rId1696" Type="http://schemas.openxmlformats.org/officeDocument/2006/relationships/image" Target="media/image811.wmf"/><Relationship Id="rId1349" Type="http://schemas.openxmlformats.org/officeDocument/2006/relationships/image" Target="media/image651.wmf"/><Relationship Id="rId2747" Type="http://schemas.openxmlformats.org/officeDocument/2006/relationships/oleObject" Target="embeddings/oleObject1373.bin"/><Relationship Id="rId2954" Type="http://schemas.openxmlformats.org/officeDocument/2006/relationships/image" Target="media/image1426.wmf"/><Relationship Id="rId719" Type="http://schemas.openxmlformats.org/officeDocument/2006/relationships/oleObject" Target="embeddings/oleObject349.bin"/><Relationship Id="rId926" Type="http://schemas.openxmlformats.org/officeDocument/2006/relationships/image" Target="media/image454.wmf"/><Relationship Id="rId1556" Type="http://schemas.openxmlformats.org/officeDocument/2006/relationships/image" Target="media/image745.wmf"/><Relationship Id="rId1763" Type="http://schemas.openxmlformats.org/officeDocument/2006/relationships/image" Target="media/image843.wmf"/><Relationship Id="rId1970" Type="http://schemas.openxmlformats.org/officeDocument/2006/relationships/oleObject" Target="embeddings/oleObject1006.bin"/><Relationship Id="rId2607" Type="http://schemas.openxmlformats.org/officeDocument/2006/relationships/image" Target="media/image1263.png"/><Relationship Id="rId2814" Type="http://schemas.openxmlformats.org/officeDocument/2006/relationships/oleObject" Target="embeddings/oleObject1408.bin"/><Relationship Id="rId55" Type="http://schemas.openxmlformats.org/officeDocument/2006/relationships/oleObject" Target="embeddings/oleObject19.bin"/><Relationship Id="rId1209" Type="http://schemas.openxmlformats.org/officeDocument/2006/relationships/image" Target="media/image582.wmf"/><Relationship Id="rId1416" Type="http://schemas.openxmlformats.org/officeDocument/2006/relationships/oleObject" Target="embeddings/oleObject717.bin"/><Relationship Id="rId1623" Type="http://schemas.openxmlformats.org/officeDocument/2006/relationships/image" Target="media/image776.wmf"/><Relationship Id="rId1830" Type="http://schemas.openxmlformats.org/officeDocument/2006/relationships/image" Target="media/image877.wmf"/><Relationship Id="rId2397" Type="http://schemas.openxmlformats.org/officeDocument/2006/relationships/image" Target="media/image1147.png"/><Relationship Id="rId369" Type="http://schemas.openxmlformats.org/officeDocument/2006/relationships/oleObject" Target="embeddings/oleObject173.bin"/><Relationship Id="rId576" Type="http://schemas.openxmlformats.org/officeDocument/2006/relationships/oleObject" Target="embeddings/oleObject279.bin"/><Relationship Id="rId783" Type="http://schemas.openxmlformats.org/officeDocument/2006/relationships/oleObject" Target="embeddings/oleObject379.bin"/><Relationship Id="rId990" Type="http://schemas.openxmlformats.org/officeDocument/2006/relationships/oleObject" Target="embeddings/oleObject493.bin"/><Relationship Id="rId2257" Type="http://schemas.openxmlformats.org/officeDocument/2006/relationships/image" Target="media/image1074.wmf"/><Relationship Id="rId2464" Type="http://schemas.openxmlformats.org/officeDocument/2006/relationships/oleObject" Target="embeddings/oleObject1241.bin"/><Relationship Id="rId2671" Type="http://schemas.openxmlformats.org/officeDocument/2006/relationships/image" Target="media/image1296.wmf"/><Relationship Id="rId229" Type="http://schemas.openxmlformats.org/officeDocument/2006/relationships/oleObject" Target="embeddings/oleObject100.bin"/><Relationship Id="rId436" Type="http://schemas.openxmlformats.org/officeDocument/2006/relationships/oleObject" Target="embeddings/oleObject207.bin"/><Relationship Id="rId643" Type="http://schemas.openxmlformats.org/officeDocument/2006/relationships/image" Target="media/image315.wmf"/><Relationship Id="rId1066" Type="http://schemas.openxmlformats.org/officeDocument/2006/relationships/oleObject" Target="embeddings/oleObject538.bin"/><Relationship Id="rId1273" Type="http://schemas.openxmlformats.org/officeDocument/2006/relationships/image" Target="media/image613.wmf"/><Relationship Id="rId1480" Type="http://schemas.openxmlformats.org/officeDocument/2006/relationships/oleObject" Target="embeddings/oleObject757.bin"/><Relationship Id="rId2117" Type="http://schemas.openxmlformats.org/officeDocument/2006/relationships/oleObject" Target="embeddings/oleObject1079.bin"/><Relationship Id="rId2324" Type="http://schemas.openxmlformats.org/officeDocument/2006/relationships/oleObject" Target="embeddings/oleObject1180.bin"/><Relationship Id="rId850" Type="http://schemas.openxmlformats.org/officeDocument/2006/relationships/oleObject" Target="embeddings/oleObject415.bin"/><Relationship Id="rId1133" Type="http://schemas.openxmlformats.org/officeDocument/2006/relationships/image" Target="media/image541.wmf"/><Relationship Id="rId2531" Type="http://schemas.openxmlformats.org/officeDocument/2006/relationships/oleObject" Target="embeddings/oleObject1272.bin"/><Relationship Id="rId503" Type="http://schemas.openxmlformats.org/officeDocument/2006/relationships/oleObject" Target="embeddings/oleObject243.bin"/><Relationship Id="rId710" Type="http://schemas.openxmlformats.org/officeDocument/2006/relationships/image" Target="media/image350.wmf"/><Relationship Id="rId1340" Type="http://schemas.openxmlformats.org/officeDocument/2006/relationships/oleObject" Target="embeddings/oleObject678.bin"/><Relationship Id="rId3098" Type="http://schemas.openxmlformats.org/officeDocument/2006/relationships/oleObject" Target="embeddings/oleObject1548.bin"/><Relationship Id="rId1200" Type="http://schemas.openxmlformats.org/officeDocument/2006/relationships/oleObject" Target="embeddings/oleObject607.bin"/><Relationship Id="rId3165" Type="http://schemas.openxmlformats.org/officeDocument/2006/relationships/image" Target="media/image1533.wmf"/><Relationship Id="rId293" Type="http://schemas.openxmlformats.org/officeDocument/2006/relationships/image" Target="media/image142.wmf"/><Relationship Id="rId2181" Type="http://schemas.openxmlformats.org/officeDocument/2006/relationships/image" Target="media/image1050.png"/><Relationship Id="rId3025" Type="http://schemas.openxmlformats.org/officeDocument/2006/relationships/oleObject" Target="embeddings/oleObject1512.bin"/><Relationship Id="rId153" Type="http://schemas.openxmlformats.org/officeDocument/2006/relationships/oleObject" Target="embeddings/oleObject64.bin"/><Relationship Id="rId360" Type="http://schemas.openxmlformats.org/officeDocument/2006/relationships/image" Target="media/image176.wmf"/><Relationship Id="rId2041" Type="http://schemas.openxmlformats.org/officeDocument/2006/relationships/image" Target="media/image984.wmf"/><Relationship Id="rId220" Type="http://schemas.openxmlformats.org/officeDocument/2006/relationships/image" Target="media/image109.wmf"/><Relationship Id="rId2998" Type="http://schemas.openxmlformats.org/officeDocument/2006/relationships/image" Target="media/image1448.wmf"/><Relationship Id="rId2858" Type="http://schemas.openxmlformats.org/officeDocument/2006/relationships/oleObject" Target="embeddings/oleObject1429.bin"/><Relationship Id="rId99" Type="http://schemas.openxmlformats.org/officeDocument/2006/relationships/image" Target="media/image45.wmf"/><Relationship Id="rId1667" Type="http://schemas.openxmlformats.org/officeDocument/2006/relationships/oleObject" Target="embeddings/oleObject855.bin"/><Relationship Id="rId1874" Type="http://schemas.openxmlformats.org/officeDocument/2006/relationships/image" Target="media/image900.png"/><Relationship Id="rId2718" Type="http://schemas.openxmlformats.org/officeDocument/2006/relationships/image" Target="media/image1320.wmf"/><Relationship Id="rId2925" Type="http://schemas.openxmlformats.org/officeDocument/2006/relationships/oleObject" Target="embeddings/oleObject1462.bin"/><Relationship Id="rId1527" Type="http://schemas.openxmlformats.org/officeDocument/2006/relationships/oleObject" Target="embeddings/oleObject781.bin"/><Relationship Id="rId1734" Type="http://schemas.openxmlformats.org/officeDocument/2006/relationships/oleObject" Target="embeddings/oleObject890.bin"/><Relationship Id="rId1941" Type="http://schemas.openxmlformats.org/officeDocument/2006/relationships/image" Target="media/image934.wmf"/><Relationship Id="rId26" Type="http://schemas.openxmlformats.org/officeDocument/2006/relationships/image" Target="media/image6.wmf"/><Relationship Id="rId1801" Type="http://schemas.openxmlformats.org/officeDocument/2006/relationships/oleObject" Target="embeddings/oleObject923.bin"/><Relationship Id="rId687" Type="http://schemas.openxmlformats.org/officeDocument/2006/relationships/oleObject" Target="embeddings/oleObject333.bin"/><Relationship Id="rId2368" Type="http://schemas.openxmlformats.org/officeDocument/2006/relationships/image" Target="media/image1132.wmf"/><Relationship Id="rId894" Type="http://schemas.openxmlformats.org/officeDocument/2006/relationships/image" Target="media/image441.png"/><Relationship Id="rId1177" Type="http://schemas.openxmlformats.org/officeDocument/2006/relationships/oleObject" Target="embeddings/oleObject597.bin"/><Relationship Id="rId2575" Type="http://schemas.openxmlformats.org/officeDocument/2006/relationships/image" Target="media/image1245.wmf"/><Relationship Id="rId2782" Type="http://schemas.openxmlformats.org/officeDocument/2006/relationships/image" Target="media/image1335.wmf"/><Relationship Id="rId547" Type="http://schemas.openxmlformats.org/officeDocument/2006/relationships/image" Target="media/image267.wmf"/><Relationship Id="rId754" Type="http://schemas.openxmlformats.org/officeDocument/2006/relationships/image" Target="media/image372.png"/><Relationship Id="rId961" Type="http://schemas.openxmlformats.org/officeDocument/2006/relationships/image" Target="media/image471.wmf"/><Relationship Id="rId1384" Type="http://schemas.openxmlformats.org/officeDocument/2006/relationships/oleObject" Target="embeddings/oleObject702.bin"/><Relationship Id="rId1591" Type="http://schemas.openxmlformats.org/officeDocument/2006/relationships/oleObject" Target="embeddings/oleObject813.bin"/><Relationship Id="rId2228" Type="http://schemas.openxmlformats.org/officeDocument/2006/relationships/image" Target="media/image1066.png"/><Relationship Id="rId2435" Type="http://schemas.openxmlformats.org/officeDocument/2006/relationships/oleObject" Target="embeddings/oleObject1229.bin"/><Relationship Id="rId2642" Type="http://schemas.openxmlformats.org/officeDocument/2006/relationships/oleObject" Target="embeddings/oleObject1322.bin"/><Relationship Id="rId90" Type="http://schemas.openxmlformats.org/officeDocument/2006/relationships/image" Target="media/image39.wmf"/><Relationship Id="rId407" Type="http://schemas.openxmlformats.org/officeDocument/2006/relationships/image" Target="media/image199.wmf"/><Relationship Id="rId614" Type="http://schemas.openxmlformats.org/officeDocument/2006/relationships/oleObject" Target="embeddings/oleObject298.bin"/><Relationship Id="rId821" Type="http://schemas.openxmlformats.org/officeDocument/2006/relationships/image" Target="media/image407.wmf"/><Relationship Id="rId1037" Type="http://schemas.openxmlformats.org/officeDocument/2006/relationships/oleObject" Target="embeddings/oleObject522.bin"/><Relationship Id="rId1244" Type="http://schemas.openxmlformats.org/officeDocument/2006/relationships/image" Target="media/image599.wmf"/><Relationship Id="rId1451" Type="http://schemas.openxmlformats.org/officeDocument/2006/relationships/oleObject" Target="embeddings/oleObject739.bin"/><Relationship Id="rId2502" Type="http://schemas.openxmlformats.org/officeDocument/2006/relationships/image" Target="media/image1205.wmf"/><Relationship Id="rId1104" Type="http://schemas.openxmlformats.org/officeDocument/2006/relationships/oleObject" Target="embeddings/oleObject562.bin"/><Relationship Id="rId1311" Type="http://schemas.openxmlformats.org/officeDocument/2006/relationships/image" Target="media/image632.wmf"/><Relationship Id="rId3069" Type="http://schemas.openxmlformats.org/officeDocument/2006/relationships/oleObject" Target="embeddings/oleObject1534.bin"/><Relationship Id="rId197" Type="http://schemas.openxmlformats.org/officeDocument/2006/relationships/image" Target="media/image96.png"/><Relationship Id="rId2085" Type="http://schemas.openxmlformats.org/officeDocument/2006/relationships/oleObject" Target="embeddings/oleObject1063.bin"/><Relationship Id="rId2292" Type="http://schemas.openxmlformats.org/officeDocument/2006/relationships/image" Target="media/image1093.wmf"/><Relationship Id="rId3136" Type="http://schemas.openxmlformats.org/officeDocument/2006/relationships/oleObject" Target="embeddings/oleObject1566.bin"/><Relationship Id="rId264" Type="http://schemas.openxmlformats.org/officeDocument/2006/relationships/oleObject" Target="embeddings/oleObject120.bin"/><Relationship Id="rId471" Type="http://schemas.openxmlformats.org/officeDocument/2006/relationships/image" Target="media/image230.wmf"/><Relationship Id="rId2152" Type="http://schemas.openxmlformats.org/officeDocument/2006/relationships/image" Target="media/image1039.wmf"/><Relationship Id="rId124" Type="http://schemas.openxmlformats.org/officeDocument/2006/relationships/image" Target="media/image58.wmf"/><Relationship Id="rId331" Type="http://schemas.openxmlformats.org/officeDocument/2006/relationships/image" Target="media/image161.png"/><Relationship Id="rId2012" Type="http://schemas.openxmlformats.org/officeDocument/2006/relationships/oleObject" Target="embeddings/oleObject1027.bin"/><Relationship Id="rId2969" Type="http://schemas.openxmlformats.org/officeDocument/2006/relationships/oleObject" Target="embeddings/oleObject1484.bin"/><Relationship Id="rId1778" Type="http://schemas.openxmlformats.org/officeDocument/2006/relationships/image" Target="media/image851.wmf"/><Relationship Id="rId1985" Type="http://schemas.openxmlformats.org/officeDocument/2006/relationships/image" Target="media/image956.wmf"/><Relationship Id="rId2829" Type="http://schemas.openxmlformats.org/officeDocument/2006/relationships/image" Target="media/image1363.wmf"/><Relationship Id="rId1638" Type="http://schemas.openxmlformats.org/officeDocument/2006/relationships/image" Target="media/image783.wmf"/><Relationship Id="rId1845" Type="http://schemas.openxmlformats.org/officeDocument/2006/relationships/image" Target="media/image885.wmf"/><Relationship Id="rId3060" Type="http://schemas.openxmlformats.org/officeDocument/2006/relationships/image" Target="media/image1479.wmf"/><Relationship Id="rId1705" Type="http://schemas.openxmlformats.org/officeDocument/2006/relationships/image" Target="media/image815.wmf"/><Relationship Id="rId1912" Type="http://schemas.openxmlformats.org/officeDocument/2006/relationships/image" Target="media/image920.wmf"/><Relationship Id="rId798" Type="http://schemas.openxmlformats.org/officeDocument/2006/relationships/image" Target="media/image396.wmf"/><Relationship Id="rId2479" Type="http://schemas.openxmlformats.org/officeDocument/2006/relationships/image" Target="media/image1193.wmf"/><Relationship Id="rId2686" Type="http://schemas.openxmlformats.org/officeDocument/2006/relationships/oleObject" Target="embeddings/oleObject1344.bin"/><Relationship Id="rId2893" Type="http://schemas.openxmlformats.org/officeDocument/2006/relationships/image" Target="media/image1395.wmf"/><Relationship Id="rId658" Type="http://schemas.openxmlformats.org/officeDocument/2006/relationships/image" Target="media/image324.wmf"/><Relationship Id="rId865" Type="http://schemas.openxmlformats.org/officeDocument/2006/relationships/image" Target="media/image427.wmf"/><Relationship Id="rId1288" Type="http://schemas.openxmlformats.org/officeDocument/2006/relationships/oleObject" Target="embeddings/oleObject652.bin"/><Relationship Id="rId1495" Type="http://schemas.openxmlformats.org/officeDocument/2006/relationships/oleObject" Target="embeddings/oleObject765.bin"/><Relationship Id="rId2339" Type="http://schemas.openxmlformats.org/officeDocument/2006/relationships/image" Target="media/image1117.wmf"/><Relationship Id="rId2546" Type="http://schemas.openxmlformats.org/officeDocument/2006/relationships/oleObject" Target="embeddings/oleObject1278.bin"/><Relationship Id="rId2753" Type="http://schemas.openxmlformats.org/officeDocument/2006/relationships/oleObject" Target="embeddings/oleObject1378.bin"/><Relationship Id="rId2960" Type="http://schemas.openxmlformats.org/officeDocument/2006/relationships/image" Target="media/image1429.wmf"/><Relationship Id="rId518" Type="http://schemas.openxmlformats.org/officeDocument/2006/relationships/image" Target="media/image252.wmf"/><Relationship Id="rId725" Type="http://schemas.openxmlformats.org/officeDocument/2006/relationships/oleObject" Target="embeddings/oleObject352.bin"/><Relationship Id="rId932" Type="http://schemas.openxmlformats.org/officeDocument/2006/relationships/image" Target="media/image457.wmf"/><Relationship Id="rId1148" Type="http://schemas.openxmlformats.org/officeDocument/2006/relationships/oleObject" Target="embeddings/oleObject584.bin"/><Relationship Id="rId1355" Type="http://schemas.openxmlformats.org/officeDocument/2006/relationships/oleObject" Target="embeddings/oleObject686.bin"/><Relationship Id="rId1562" Type="http://schemas.openxmlformats.org/officeDocument/2006/relationships/image" Target="media/image748.wmf"/><Relationship Id="rId2406" Type="http://schemas.openxmlformats.org/officeDocument/2006/relationships/image" Target="media/image1152.png"/><Relationship Id="rId2613" Type="http://schemas.openxmlformats.org/officeDocument/2006/relationships/image" Target="media/image1267.wmf"/><Relationship Id="rId1008" Type="http://schemas.openxmlformats.org/officeDocument/2006/relationships/oleObject" Target="embeddings/oleObject505.bin"/><Relationship Id="rId1215" Type="http://schemas.openxmlformats.org/officeDocument/2006/relationships/image" Target="media/image585.png"/><Relationship Id="rId1422" Type="http://schemas.openxmlformats.org/officeDocument/2006/relationships/oleObject" Target="embeddings/oleObject720.bin"/><Relationship Id="rId2820" Type="http://schemas.openxmlformats.org/officeDocument/2006/relationships/oleObject" Target="embeddings/oleObject1410.bin"/><Relationship Id="rId61" Type="http://schemas.openxmlformats.org/officeDocument/2006/relationships/oleObject" Target="embeddings/oleObject21.bin"/><Relationship Id="rId2196" Type="http://schemas.openxmlformats.org/officeDocument/2006/relationships/oleObject" Target="embeddings/oleObject1116.bin"/><Relationship Id="rId168" Type="http://schemas.openxmlformats.org/officeDocument/2006/relationships/image" Target="media/image81.wmf"/><Relationship Id="rId375" Type="http://schemas.openxmlformats.org/officeDocument/2006/relationships/oleObject" Target="embeddings/oleObject176.bin"/><Relationship Id="rId582" Type="http://schemas.openxmlformats.org/officeDocument/2006/relationships/oleObject" Target="embeddings/oleObject282.bin"/><Relationship Id="rId2056" Type="http://schemas.openxmlformats.org/officeDocument/2006/relationships/oleObject" Target="embeddings/oleObject1049.bin"/><Relationship Id="rId2263" Type="http://schemas.openxmlformats.org/officeDocument/2006/relationships/image" Target="media/image1079.wmf"/><Relationship Id="rId2470" Type="http://schemas.openxmlformats.org/officeDocument/2006/relationships/oleObject" Target="embeddings/oleObject1244.bin"/><Relationship Id="rId3107" Type="http://schemas.openxmlformats.org/officeDocument/2006/relationships/image" Target="media/image1503.wmf"/><Relationship Id="rId235" Type="http://schemas.openxmlformats.org/officeDocument/2006/relationships/image" Target="media/image116.wmf"/><Relationship Id="rId442" Type="http://schemas.openxmlformats.org/officeDocument/2006/relationships/image" Target="media/image216.wmf"/><Relationship Id="rId1072" Type="http://schemas.openxmlformats.org/officeDocument/2006/relationships/oleObject" Target="embeddings/oleObject542.bin"/><Relationship Id="rId2123" Type="http://schemas.openxmlformats.org/officeDocument/2006/relationships/image" Target="media/image1025.wmf"/><Relationship Id="rId2330" Type="http://schemas.openxmlformats.org/officeDocument/2006/relationships/oleObject" Target="embeddings/oleObject1183.bin"/><Relationship Id="rId302" Type="http://schemas.openxmlformats.org/officeDocument/2006/relationships/oleObject" Target="embeddings/oleObject140.bin"/><Relationship Id="rId1889" Type="http://schemas.openxmlformats.org/officeDocument/2006/relationships/image" Target="media/image908.wmf"/><Relationship Id="rId1749" Type="http://schemas.openxmlformats.org/officeDocument/2006/relationships/image" Target="media/image836.wmf"/><Relationship Id="rId1956" Type="http://schemas.openxmlformats.org/officeDocument/2006/relationships/oleObject" Target="embeddings/oleObject999.bin"/><Relationship Id="rId3171" Type="http://schemas.openxmlformats.org/officeDocument/2006/relationships/image" Target="media/image1536.wmf"/><Relationship Id="rId1609" Type="http://schemas.openxmlformats.org/officeDocument/2006/relationships/image" Target="media/image771.wmf"/><Relationship Id="rId1816" Type="http://schemas.openxmlformats.org/officeDocument/2006/relationships/image" Target="media/image870.wmf"/><Relationship Id="rId3031" Type="http://schemas.openxmlformats.org/officeDocument/2006/relationships/oleObject" Target="embeddings/oleObject1515.bin"/><Relationship Id="rId2797" Type="http://schemas.openxmlformats.org/officeDocument/2006/relationships/image" Target="media/image1347.jpeg"/><Relationship Id="rId769" Type="http://schemas.openxmlformats.org/officeDocument/2006/relationships/image" Target="media/image381.wmf"/><Relationship Id="rId976" Type="http://schemas.openxmlformats.org/officeDocument/2006/relationships/image" Target="media/image475.wmf"/><Relationship Id="rId1399" Type="http://schemas.openxmlformats.org/officeDocument/2006/relationships/image" Target="media/image674.wmf"/><Relationship Id="rId2657" Type="http://schemas.openxmlformats.org/officeDocument/2006/relationships/image" Target="media/image1289.wmf"/><Relationship Id="rId629" Type="http://schemas.openxmlformats.org/officeDocument/2006/relationships/image" Target="media/image308.wmf"/><Relationship Id="rId1259" Type="http://schemas.openxmlformats.org/officeDocument/2006/relationships/image" Target="media/image606.wmf"/><Relationship Id="rId1466" Type="http://schemas.openxmlformats.org/officeDocument/2006/relationships/oleObject" Target="embeddings/oleObject750.bin"/><Relationship Id="rId2864" Type="http://schemas.openxmlformats.org/officeDocument/2006/relationships/oleObject" Target="embeddings/oleObject1432.bin"/><Relationship Id="rId836" Type="http://schemas.openxmlformats.org/officeDocument/2006/relationships/oleObject" Target="embeddings/oleObject407.bin"/><Relationship Id="rId1119" Type="http://schemas.openxmlformats.org/officeDocument/2006/relationships/image" Target="media/image534.wmf"/><Relationship Id="rId1673" Type="http://schemas.openxmlformats.org/officeDocument/2006/relationships/oleObject" Target="embeddings/oleObject858.bin"/><Relationship Id="rId1880" Type="http://schemas.openxmlformats.org/officeDocument/2006/relationships/oleObject" Target="embeddings/oleObject961.bin"/><Relationship Id="rId2517" Type="http://schemas.openxmlformats.org/officeDocument/2006/relationships/oleObject" Target="embeddings/oleObject1265.bin"/><Relationship Id="rId2724" Type="http://schemas.openxmlformats.org/officeDocument/2006/relationships/image" Target="media/image1323.wmf"/><Relationship Id="rId2931" Type="http://schemas.openxmlformats.org/officeDocument/2006/relationships/oleObject" Target="embeddings/oleObject1465.bin"/><Relationship Id="rId903" Type="http://schemas.openxmlformats.org/officeDocument/2006/relationships/oleObject" Target="embeddings/oleObject441.bin"/><Relationship Id="rId1326" Type="http://schemas.openxmlformats.org/officeDocument/2006/relationships/oleObject" Target="embeddings/oleObject671.bin"/><Relationship Id="rId1533" Type="http://schemas.openxmlformats.org/officeDocument/2006/relationships/oleObject" Target="embeddings/oleObject784.bin"/><Relationship Id="rId1740" Type="http://schemas.openxmlformats.org/officeDocument/2006/relationships/oleObject" Target="embeddings/oleObject893.bin"/><Relationship Id="rId32" Type="http://schemas.openxmlformats.org/officeDocument/2006/relationships/image" Target="media/image9.wmf"/><Relationship Id="rId1600" Type="http://schemas.openxmlformats.org/officeDocument/2006/relationships/image" Target="media/image767.wmf"/><Relationship Id="rId279" Type="http://schemas.openxmlformats.org/officeDocument/2006/relationships/image" Target="media/image134.wmf"/><Relationship Id="rId486" Type="http://schemas.openxmlformats.org/officeDocument/2006/relationships/image" Target="media/image237.wmf"/><Relationship Id="rId693" Type="http://schemas.openxmlformats.org/officeDocument/2006/relationships/oleObject" Target="embeddings/oleObject336.bin"/><Relationship Id="rId2167" Type="http://schemas.openxmlformats.org/officeDocument/2006/relationships/footer" Target="footer9.xml"/><Relationship Id="rId2374" Type="http://schemas.openxmlformats.org/officeDocument/2006/relationships/image" Target="media/image1134.wmf"/><Relationship Id="rId2581" Type="http://schemas.openxmlformats.org/officeDocument/2006/relationships/oleObject" Target="embeddings/oleObject1294.bin"/><Relationship Id="rId139" Type="http://schemas.openxmlformats.org/officeDocument/2006/relationships/oleObject" Target="embeddings/oleObject57.bin"/><Relationship Id="rId346" Type="http://schemas.openxmlformats.org/officeDocument/2006/relationships/image" Target="media/image169.wmf"/><Relationship Id="rId553" Type="http://schemas.openxmlformats.org/officeDocument/2006/relationships/image" Target="media/image270.wmf"/><Relationship Id="rId760" Type="http://schemas.openxmlformats.org/officeDocument/2006/relationships/oleObject" Target="embeddings/oleObject369.bin"/><Relationship Id="rId1183" Type="http://schemas.openxmlformats.org/officeDocument/2006/relationships/oleObject" Target="embeddings/oleObject600.bin"/><Relationship Id="rId1390" Type="http://schemas.openxmlformats.org/officeDocument/2006/relationships/oleObject" Target="embeddings/oleObject705.bin"/><Relationship Id="rId2027" Type="http://schemas.openxmlformats.org/officeDocument/2006/relationships/image" Target="media/image977.wmf"/><Relationship Id="rId2234" Type="http://schemas.openxmlformats.org/officeDocument/2006/relationships/oleObject" Target="embeddings/oleObject1141.bin"/><Relationship Id="rId2441" Type="http://schemas.openxmlformats.org/officeDocument/2006/relationships/image" Target="media/image1171.wmf"/><Relationship Id="rId206" Type="http://schemas.openxmlformats.org/officeDocument/2006/relationships/image" Target="media/image101.png"/><Relationship Id="rId413" Type="http://schemas.openxmlformats.org/officeDocument/2006/relationships/image" Target="media/image202.wmf"/><Relationship Id="rId1043" Type="http://schemas.openxmlformats.org/officeDocument/2006/relationships/image" Target="media/image502.wmf"/><Relationship Id="rId620" Type="http://schemas.openxmlformats.org/officeDocument/2006/relationships/oleObject" Target="embeddings/oleObject301.bin"/><Relationship Id="rId1250" Type="http://schemas.openxmlformats.org/officeDocument/2006/relationships/image" Target="media/image602.wmf"/><Relationship Id="rId2301" Type="http://schemas.openxmlformats.org/officeDocument/2006/relationships/image" Target="media/image1098.wmf"/><Relationship Id="rId1110" Type="http://schemas.openxmlformats.org/officeDocument/2006/relationships/oleObject" Target="embeddings/oleObject565.bin"/><Relationship Id="rId1927" Type="http://schemas.openxmlformats.org/officeDocument/2006/relationships/oleObject" Target="embeddings/oleObject984.bin"/><Relationship Id="rId3075" Type="http://schemas.openxmlformats.org/officeDocument/2006/relationships/oleObject" Target="embeddings/oleObject1537.bin"/><Relationship Id="rId2091" Type="http://schemas.openxmlformats.org/officeDocument/2006/relationships/oleObject" Target="embeddings/oleObject1066.bin"/><Relationship Id="rId3142" Type="http://schemas.openxmlformats.org/officeDocument/2006/relationships/oleObject" Target="embeddings/oleObject1569.bin"/><Relationship Id="rId270" Type="http://schemas.openxmlformats.org/officeDocument/2006/relationships/oleObject" Target="embeddings/oleObject123.bin"/><Relationship Id="rId3002" Type="http://schemas.openxmlformats.org/officeDocument/2006/relationships/image" Target="media/image1450.wmf"/><Relationship Id="rId130" Type="http://schemas.openxmlformats.org/officeDocument/2006/relationships/oleObject" Target="embeddings/oleObject53.bin"/><Relationship Id="rId2768" Type="http://schemas.openxmlformats.org/officeDocument/2006/relationships/oleObject" Target="embeddings/oleObject1391.bin"/><Relationship Id="rId2975" Type="http://schemas.openxmlformats.org/officeDocument/2006/relationships/oleObject" Target="embeddings/oleObject1487.bin"/><Relationship Id="rId947" Type="http://schemas.openxmlformats.org/officeDocument/2006/relationships/oleObject" Target="embeddings/oleObject466.bin"/><Relationship Id="rId1577" Type="http://schemas.openxmlformats.org/officeDocument/2006/relationships/oleObject" Target="embeddings/oleObject806.bin"/><Relationship Id="rId1784" Type="http://schemas.openxmlformats.org/officeDocument/2006/relationships/image" Target="media/image854.wmf"/><Relationship Id="rId1991" Type="http://schemas.openxmlformats.org/officeDocument/2006/relationships/image" Target="media/image959.wmf"/><Relationship Id="rId2628" Type="http://schemas.openxmlformats.org/officeDocument/2006/relationships/oleObject" Target="embeddings/oleObject1315.bin"/><Relationship Id="rId2835" Type="http://schemas.openxmlformats.org/officeDocument/2006/relationships/image" Target="media/image1366.wmf"/><Relationship Id="rId76" Type="http://schemas.openxmlformats.org/officeDocument/2006/relationships/image" Target="media/image32.wmf"/><Relationship Id="rId807" Type="http://schemas.openxmlformats.org/officeDocument/2006/relationships/oleObject" Target="embeddings/oleObject391.bin"/><Relationship Id="rId1437" Type="http://schemas.openxmlformats.org/officeDocument/2006/relationships/oleObject" Target="embeddings/oleObject728.bin"/><Relationship Id="rId1644" Type="http://schemas.openxmlformats.org/officeDocument/2006/relationships/image" Target="media/image786.wmf"/><Relationship Id="rId1851" Type="http://schemas.openxmlformats.org/officeDocument/2006/relationships/image" Target="media/image888.wmf"/><Relationship Id="rId2902" Type="http://schemas.openxmlformats.org/officeDocument/2006/relationships/oleObject" Target="embeddings/oleObject1451.bin"/><Relationship Id="rId1504" Type="http://schemas.openxmlformats.org/officeDocument/2006/relationships/oleObject" Target="embeddings/oleObject770.bin"/><Relationship Id="rId1711" Type="http://schemas.openxmlformats.org/officeDocument/2006/relationships/image" Target="media/image818.wmf"/><Relationship Id="rId597" Type="http://schemas.openxmlformats.org/officeDocument/2006/relationships/image" Target="media/image292.wmf"/><Relationship Id="rId2278" Type="http://schemas.openxmlformats.org/officeDocument/2006/relationships/oleObject" Target="embeddings/oleObject1158.bin"/><Relationship Id="rId2485" Type="http://schemas.openxmlformats.org/officeDocument/2006/relationships/image" Target="media/image1196.png"/><Relationship Id="rId457" Type="http://schemas.openxmlformats.org/officeDocument/2006/relationships/oleObject" Target="embeddings/oleObject218.bin"/><Relationship Id="rId1087" Type="http://schemas.openxmlformats.org/officeDocument/2006/relationships/oleObject" Target="embeddings/oleObject552.bin"/><Relationship Id="rId1294" Type="http://schemas.openxmlformats.org/officeDocument/2006/relationships/oleObject" Target="embeddings/oleObject655.bin"/><Relationship Id="rId2138" Type="http://schemas.openxmlformats.org/officeDocument/2006/relationships/oleObject" Target="embeddings/oleObject1090.bin"/><Relationship Id="rId2692" Type="http://schemas.openxmlformats.org/officeDocument/2006/relationships/oleObject" Target="embeddings/oleObject1347.bin"/><Relationship Id="rId664" Type="http://schemas.openxmlformats.org/officeDocument/2006/relationships/image" Target="media/image327.wmf"/><Relationship Id="rId871" Type="http://schemas.openxmlformats.org/officeDocument/2006/relationships/image" Target="media/image430.wmf"/><Relationship Id="rId2345" Type="http://schemas.openxmlformats.org/officeDocument/2006/relationships/image" Target="media/image1120.wmf"/><Relationship Id="rId2552" Type="http://schemas.openxmlformats.org/officeDocument/2006/relationships/oleObject" Target="embeddings/oleObject1281.bin"/><Relationship Id="rId317" Type="http://schemas.openxmlformats.org/officeDocument/2006/relationships/image" Target="media/image154.wmf"/><Relationship Id="rId524" Type="http://schemas.openxmlformats.org/officeDocument/2006/relationships/oleObject" Target="embeddings/oleObject253.bin"/><Relationship Id="rId731" Type="http://schemas.openxmlformats.org/officeDocument/2006/relationships/image" Target="media/image361.wmf"/><Relationship Id="rId1154" Type="http://schemas.openxmlformats.org/officeDocument/2006/relationships/oleObject" Target="embeddings/oleObject587.bin"/><Relationship Id="rId1361" Type="http://schemas.openxmlformats.org/officeDocument/2006/relationships/oleObject" Target="embeddings/oleObject690.bin"/><Relationship Id="rId2205" Type="http://schemas.openxmlformats.org/officeDocument/2006/relationships/oleObject" Target="embeddings/oleObject1121.bin"/><Relationship Id="rId2412" Type="http://schemas.openxmlformats.org/officeDocument/2006/relationships/image" Target="media/image1155.wmf"/><Relationship Id="rId1014" Type="http://schemas.openxmlformats.org/officeDocument/2006/relationships/oleObject" Target="embeddings/oleObject508.bin"/><Relationship Id="rId1221" Type="http://schemas.openxmlformats.org/officeDocument/2006/relationships/oleObject" Target="embeddings/oleObject617.bin"/><Relationship Id="rId3186" Type="http://schemas.openxmlformats.org/officeDocument/2006/relationships/oleObject" Target="embeddings/oleObject1591.bin"/><Relationship Id="rId3046" Type="http://schemas.openxmlformats.org/officeDocument/2006/relationships/image" Target="media/image1472.wmf"/><Relationship Id="rId174" Type="http://schemas.openxmlformats.org/officeDocument/2006/relationships/image" Target="media/image83.png"/><Relationship Id="rId381" Type="http://schemas.openxmlformats.org/officeDocument/2006/relationships/oleObject" Target="embeddings/oleObject179.bin"/><Relationship Id="rId2062" Type="http://schemas.openxmlformats.org/officeDocument/2006/relationships/oleObject" Target="embeddings/oleObject1052.bin"/><Relationship Id="rId3113" Type="http://schemas.openxmlformats.org/officeDocument/2006/relationships/image" Target="media/image1506.wmf"/><Relationship Id="rId241" Type="http://schemas.openxmlformats.org/officeDocument/2006/relationships/oleObject" Target="embeddings/oleObject108.bin"/><Relationship Id="rId2879" Type="http://schemas.openxmlformats.org/officeDocument/2006/relationships/image" Target="media/image1388.wmf"/><Relationship Id="rId101" Type="http://schemas.openxmlformats.org/officeDocument/2006/relationships/image" Target="media/image46.wmf"/><Relationship Id="rId1688" Type="http://schemas.openxmlformats.org/officeDocument/2006/relationships/image" Target="media/image807.wmf"/><Relationship Id="rId1895" Type="http://schemas.openxmlformats.org/officeDocument/2006/relationships/image" Target="media/image911.wmf"/><Relationship Id="rId2739" Type="http://schemas.openxmlformats.org/officeDocument/2006/relationships/oleObject" Target="embeddings/oleObject1365.bin"/><Relationship Id="rId2946" Type="http://schemas.openxmlformats.org/officeDocument/2006/relationships/image" Target="media/image1422.wmf"/><Relationship Id="rId918" Type="http://schemas.openxmlformats.org/officeDocument/2006/relationships/image" Target="media/image452.wmf"/><Relationship Id="rId1548" Type="http://schemas.openxmlformats.org/officeDocument/2006/relationships/image" Target="media/image741.wmf"/><Relationship Id="rId1755" Type="http://schemas.openxmlformats.org/officeDocument/2006/relationships/image" Target="media/image83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042211-69AE-4A15-AEC8-BBB59F704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69358</Words>
  <Characters>395344</Characters>
  <DocSecurity>0</DocSecurity>
  <Lines>3294</Lines>
  <Paragraphs>927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lpstr>
    </vt:vector>
  </TitlesOfParts>
  <Company/>
  <LinksUpToDate>false</LinksUpToDate>
  <CharactersWithSpaces>463775</CharactersWithSpaces>
  <SharedDoc>false</SharedDoc>
  <HLinks>
    <vt:vector size="690" baseType="variant">
      <vt:variant>
        <vt:i4>2883611</vt:i4>
      </vt:variant>
      <vt:variant>
        <vt:i4>5688</vt:i4>
      </vt:variant>
      <vt:variant>
        <vt:i4>0</vt:i4>
      </vt:variant>
      <vt:variant>
        <vt:i4>5</vt:i4>
      </vt:variant>
      <vt:variant>
        <vt:lpwstr>mailto:uabi90@ukr.net</vt:lpwstr>
      </vt:variant>
      <vt:variant>
        <vt:lpwstr/>
      </vt:variant>
      <vt:variant>
        <vt:i4>1507382</vt:i4>
      </vt:variant>
      <vt:variant>
        <vt:i4>443</vt:i4>
      </vt:variant>
      <vt:variant>
        <vt:i4>0</vt:i4>
      </vt:variant>
      <vt:variant>
        <vt:i4>5</vt:i4>
      </vt:variant>
      <vt:variant>
        <vt:lpwstr/>
      </vt:variant>
      <vt:variant>
        <vt:lpwstr>_Toc370224713</vt:lpwstr>
      </vt:variant>
      <vt:variant>
        <vt:i4>1507382</vt:i4>
      </vt:variant>
      <vt:variant>
        <vt:i4>440</vt:i4>
      </vt:variant>
      <vt:variant>
        <vt:i4>0</vt:i4>
      </vt:variant>
      <vt:variant>
        <vt:i4>5</vt:i4>
      </vt:variant>
      <vt:variant>
        <vt:lpwstr/>
      </vt:variant>
      <vt:variant>
        <vt:lpwstr>_Toc370224712</vt:lpwstr>
      </vt:variant>
      <vt:variant>
        <vt:i4>1507382</vt:i4>
      </vt:variant>
      <vt:variant>
        <vt:i4>434</vt:i4>
      </vt:variant>
      <vt:variant>
        <vt:i4>0</vt:i4>
      </vt:variant>
      <vt:variant>
        <vt:i4>5</vt:i4>
      </vt:variant>
      <vt:variant>
        <vt:lpwstr/>
      </vt:variant>
      <vt:variant>
        <vt:lpwstr>_Toc370224711</vt:lpwstr>
      </vt:variant>
      <vt:variant>
        <vt:i4>1507382</vt:i4>
      </vt:variant>
      <vt:variant>
        <vt:i4>431</vt:i4>
      </vt:variant>
      <vt:variant>
        <vt:i4>0</vt:i4>
      </vt:variant>
      <vt:variant>
        <vt:i4>5</vt:i4>
      </vt:variant>
      <vt:variant>
        <vt:lpwstr/>
      </vt:variant>
      <vt:variant>
        <vt:lpwstr>_Toc370224710</vt:lpwstr>
      </vt:variant>
      <vt:variant>
        <vt:i4>1441846</vt:i4>
      </vt:variant>
      <vt:variant>
        <vt:i4>425</vt:i4>
      </vt:variant>
      <vt:variant>
        <vt:i4>0</vt:i4>
      </vt:variant>
      <vt:variant>
        <vt:i4>5</vt:i4>
      </vt:variant>
      <vt:variant>
        <vt:lpwstr/>
      </vt:variant>
      <vt:variant>
        <vt:lpwstr>_Toc370224709</vt:lpwstr>
      </vt:variant>
      <vt:variant>
        <vt:i4>1441846</vt:i4>
      </vt:variant>
      <vt:variant>
        <vt:i4>422</vt:i4>
      </vt:variant>
      <vt:variant>
        <vt:i4>0</vt:i4>
      </vt:variant>
      <vt:variant>
        <vt:i4>5</vt:i4>
      </vt:variant>
      <vt:variant>
        <vt:lpwstr/>
      </vt:variant>
      <vt:variant>
        <vt:lpwstr>_Toc370224708</vt:lpwstr>
      </vt:variant>
      <vt:variant>
        <vt:i4>1441846</vt:i4>
      </vt:variant>
      <vt:variant>
        <vt:i4>416</vt:i4>
      </vt:variant>
      <vt:variant>
        <vt:i4>0</vt:i4>
      </vt:variant>
      <vt:variant>
        <vt:i4>5</vt:i4>
      </vt:variant>
      <vt:variant>
        <vt:lpwstr/>
      </vt:variant>
      <vt:variant>
        <vt:lpwstr>_Toc370224707</vt:lpwstr>
      </vt:variant>
      <vt:variant>
        <vt:i4>1441846</vt:i4>
      </vt:variant>
      <vt:variant>
        <vt:i4>413</vt:i4>
      </vt:variant>
      <vt:variant>
        <vt:i4>0</vt:i4>
      </vt:variant>
      <vt:variant>
        <vt:i4>5</vt:i4>
      </vt:variant>
      <vt:variant>
        <vt:lpwstr/>
      </vt:variant>
      <vt:variant>
        <vt:lpwstr>_Toc370224706</vt:lpwstr>
      </vt:variant>
      <vt:variant>
        <vt:i4>1441846</vt:i4>
      </vt:variant>
      <vt:variant>
        <vt:i4>410</vt:i4>
      </vt:variant>
      <vt:variant>
        <vt:i4>0</vt:i4>
      </vt:variant>
      <vt:variant>
        <vt:i4>5</vt:i4>
      </vt:variant>
      <vt:variant>
        <vt:lpwstr/>
      </vt:variant>
      <vt:variant>
        <vt:lpwstr>_Toc370224705</vt:lpwstr>
      </vt:variant>
      <vt:variant>
        <vt:i4>1441846</vt:i4>
      </vt:variant>
      <vt:variant>
        <vt:i4>407</vt:i4>
      </vt:variant>
      <vt:variant>
        <vt:i4>0</vt:i4>
      </vt:variant>
      <vt:variant>
        <vt:i4>5</vt:i4>
      </vt:variant>
      <vt:variant>
        <vt:lpwstr/>
      </vt:variant>
      <vt:variant>
        <vt:lpwstr>_Toc370224704</vt:lpwstr>
      </vt:variant>
      <vt:variant>
        <vt:i4>1441846</vt:i4>
      </vt:variant>
      <vt:variant>
        <vt:i4>404</vt:i4>
      </vt:variant>
      <vt:variant>
        <vt:i4>0</vt:i4>
      </vt:variant>
      <vt:variant>
        <vt:i4>5</vt:i4>
      </vt:variant>
      <vt:variant>
        <vt:lpwstr/>
      </vt:variant>
      <vt:variant>
        <vt:lpwstr>_Toc370224703</vt:lpwstr>
      </vt:variant>
      <vt:variant>
        <vt:i4>1441846</vt:i4>
      </vt:variant>
      <vt:variant>
        <vt:i4>401</vt:i4>
      </vt:variant>
      <vt:variant>
        <vt:i4>0</vt:i4>
      </vt:variant>
      <vt:variant>
        <vt:i4>5</vt:i4>
      </vt:variant>
      <vt:variant>
        <vt:lpwstr/>
      </vt:variant>
      <vt:variant>
        <vt:lpwstr>_Toc370224702</vt:lpwstr>
      </vt:variant>
      <vt:variant>
        <vt:i4>1441846</vt:i4>
      </vt:variant>
      <vt:variant>
        <vt:i4>398</vt:i4>
      </vt:variant>
      <vt:variant>
        <vt:i4>0</vt:i4>
      </vt:variant>
      <vt:variant>
        <vt:i4>5</vt:i4>
      </vt:variant>
      <vt:variant>
        <vt:lpwstr/>
      </vt:variant>
      <vt:variant>
        <vt:lpwstr>_Toc370224701</vt:lpwstr>
      </vt:variant>
      <vt:variant>
        <vt:i4>1441846</vt:i4>
      </vt:variant>
      <vt:variant>
        <vt:i4>395</vt:i4>
      </vt:variant>
      <vt:variant>
        <vt:i4>0</vt:i4>
      </vt:variant>
      <vt:variant>
        <vt:i4>5</vt:i4>
      </vt:variant>
      <vt:variant>
        <vt:lpwstr/>
      </vt:variant>
      <vt:variant>
        <vt:lpwstr>_Toc370224700</vt:lpwstr>
      </vt:variant>
      <vt:variant>
        <vt:i4>2031671</vt:i4>
      </vt:variant>
      <vt:variant>
        <vt:i4>392</vt:i4>
      </vt:variant>
      <vt:variant>
        <vt:i4>0</vt:i4>
      </vt:variant>
      <vt:variant>
        <vt:i4>5</vt:i4>
      </vt:variant>
      <vt:variant>
        <vt:lpwstr/>
      </vt:variant>
      <vt:variant>
        <vt:lpwstr>_Toc370224699</vt:lpwstr>
      </vt:variant>
      <vt:variant>
        <vt:i4>2031671</vt:i4>
      </vt:variant>
      <vt:variant>
        <vt:i4>389</vt:i4>
      </vt:variant>
      <vt:variant>
        <vt:i4>0</vt:i4>
      </vt:variant>
      <vt:variant>
        <vt:i4>5</vt:i4>
      </vt:variant>
      <vt:variant>
        <vt:lpwstr/>
      </vt:variant>
      <vt:variant>
        <vt:lpwstr>_Toc370224698</vt:lpwstr>
      </vt:variant>
      <vt:variant>
        <vt:i4>2031671</vt:i4>
      </vt:variant>
      <vt:variant>
        <vt:i4>386</vt:i4>
      </vt:variant>
      <vt:variant>
        <vt:i4>0</vt:i4>
      </vt:variant>
      <vt:variant>
        <vt:i4>5</vt:i4>
      </vt:variant>
      <vt:variant>
        <vt:lpwstr/>
      </vt:variant>
      <vt:variant>
        <vt:lpwstr>_Toc370224697</vt:lpwstr>
      </vt:variant>
      <vt:variant>
        <vt:i4>2031671</vt:i4>
      </vt:variant>
      <vt:variant>
        <vt:i4>383</vt:i4>
      </vt:variant>
      <vt:variant>
        <vt:i4>0</vt:i4>
      </vt:variant>
      <vt:variant>
        <vt:i4>5</vt:i4>
      </vt:variant>
      <vt:variant>
        <vt:lpwstr/>
      </vt:variant>
      <vt:variant>
        <vt:lpwstr>_Toc370224696</vt:lpwstr>
      </vt:variant>
      <vt:variant>
        <vt:i4>2031671</vt:i4>
      </vt:variant>
      <vt:variant>
        <vt:i4>380</vt:i4>
      </vt:variant>
      <vt:variant>
        <vt:i4>0</vt:i4>
      </vt:variant>
      <vt:variant>
        <vt:i4>5</vt:i4>
      </vt:variant>
      <vt:variant>
        <vt:lpwstr/>
      </vt:variant>
      <vt:variant>
        <vt:lpwstr>_Toc370224695</vt:lpwstr>
      </vt:variant>
      <vt:variant>
        <vt:i4>2031671</vt:i4>
      </vt:variant>
      <vt:variant>
        <vt:i4>377</vt:i4>
      </vt:variant>
      <vt:variant>
        <vt:i4>0</vt:i4>
      </vt:variant>
      <vt:variant>
        <vt:i4>5</vt:i4>
      </vt:variant>
      <vt:variant>
        <vt:lpwstr/>
      </vt:variant>
      <vt:variant>
        <vt:lpwstr>_Toc370224694</vt:lpwstr>
      </vt:variant>
      <vt:variant>
        <vt:i4>2031671</vt:i4>
      </vt:variant>
      <vt:variant>
        <vt:i4>374</vt:i4>
      </vt:variant>
      <vt:variant>
        <vt:i4>0</vt:i4>
      </vt:variant>
      <vt:variant>
        <vt:i4>5</vt:i4>
      </vt:variant>
      <vt:variant>
        <vt:lpwstr/>
      </vt:variant>
      <vt:variant>
        <vt:lpwstr>_Toc370224693</vt:lpwstr>
      </vt:variant>
      <vt:variant>
        <vt:i4>2031671</vt:i4>
      </vt:variant>
      <vt:variant>
        <vt:i4>371</vt:i4>
      </vt:variant>
      <vt:variant>
        <vt:i4>0</vt:i4>
      </vt:variant>
      <vt:variant>
        <vt:i4>5</vt:i4>
      </vt:variant>
      <vt:variant>
        <vt:lpwstr/>
      </vt:variant>
      <vt:variant>
        <vt:lpwstr>_Toc370224692</vt:lpwstr>
      </vt:variant>
      <vt:variant>
        <vt:i4>2031671</vt:i4>
      </vt:variant>
      <vt:variant>
        <vt:i4>368</vt:i4>
      </vt:variant>
      <vt:variant>
        <vt:i4>0</vt:i4>
      </vt:variant>
      <vt:variant>
        <vt:i4>5</vt:i4>
      </vt:variant>
      <vt:variant>
        <vt:lpwstr/>
      </vt:variant>
      <vt:variant>
        <vt:lpwstr>_Toc370224691</vt:lpwstr>
      </vt:variant>
      <vt:variant>
        <vt:i4>2031671</vt:i4>
      </vt:variant>
      <vt:variant>
        <vt:i4>365</vt:i4>
      </vt:variant>
      <vt:variant>
        <vt:i4>0</vt:i4>
      </vt:variant>
      <vt:variant>
        <vt:i4>5</vt:i4>
      </vt:variant>
      <vt:variant>
        <vt:lpwstr/>
      </vt:variant>
      <vt:variant>
        <vt:lpwstr>_Toc370224690</vt:lpwstr>
      </vt:variant>
      <vt:variant>
        <vt:i4>1966135</vt:i4>
      </vt:variant>
      <vt:variant>
        <vt:i4>362</vt:i4>
      </vt:variant>
      <vt:variant>
        <vt:i4>0</vt:i4>
      </vt:variant>
      <vt:variant>
        <vt:i4>5</vt:i4>
      </vt:variant>
      <vt:variant>
        <vt:lpwstr/>
      </vt:variant>
      <vt:variant>
        <vt:lpwstr>_Toc370224689</vt:lpwstr>
      </vt:variant>
      <vt:variant>
        <vt:i4>1966135</vt:i4>
      </vt:variant>
      <vt:variant>
        <vt:i4>359</vt:i4>
      </vt:variant>
      <vt:variant>
        <vt:i4>0</vt:i4>
      </vt:variant>
      <vt:variant>
        <vt:i4>5</vt:i4>
      </vt:variant>
      <vt:variant>
        <vt:lpwstr/>
      </vt:variant>
      <vt:variant>
        <vt:lpwstr>_Toc370224688</vt:lpwstr>
      </vt:variant>
      <vt:variant>
        <vt:i4>1966135</vt:i4>
      </vt:variant>
      <vt:variant>
        <vt:i4>356</vt:i4>
      </vt:variant>
      <vt:variant>
        <vt:i4>0</vt:i4>
      </vt:variant>
      <vt:variant>
        <vt:i4>5</vt:i4>
      </vt:variant>
      <vt:variant>
        <vt:lpwstr/>
      </vt:variant>
      <vt:variant>
        <vt:lpwstr>_Toc370224687</vt:lpwstr>
      </vt:variant>
      <vt:variant>
        <vt:i4>1966135</vt:i4>
      </vt:variant>
      <vt:variant>
        <vt:i4>353</vt:i4>
      </vt:variant>
      <vt:variant>
        <vt:i4>0</vt:i4>
      </vt:variant>
      <vt:variant>
        <vt:i4>5</vt:i4>
      </vt:variant>
      <vt:variant>
        <vt:lpwstr/>
      </vt:variant>
      <vt:variant>
        <vt:lpwstr>_Toc370224686</vt:lpwstr>
      </vt:variant>
      <vt:variant>
        <vt:i4>1966135</vt:i4>
      </vt:variant>
      <vt:variant>
        <vt:i4>350</vt:i4>
      </vt:variant>
      <vt:variant>
        <vt:i4>0</vt:i4>
      </vt:variant>
      <vt:variant>
        <vt:i4>5</vt:i4>
      </vt:variant>
      <vt:variant>
        <vt:lpwstr/>
      </vt:variant>
      <vt:variant>
        <vt:lpwstr>_Toc370224685</vt:lpwstr>
      </vt:variant>
      <vt:variant>
        <vt:i4>1966135</vt:i4>
      </vt:variant>
      <vt:variant>
        <vt:i4>347</vt:i4>
      </vt:variant>
      <vt:variant>
        <vt:i4>0</vt:i4>
      </vt:variant>
      <vt:variant>
        <vt:i4>5</vt:i4>
      </vt:variant>
      <vt:variant>
        <vt:lpwstr/>
      </vt:variant>
      <vt:variant>
        <vt:lpwstr>_Toc370224684</vt:lpwstr>
      </vt:variant>
      <vt:variant>
        <vt:i4>1966135</vt:i4>
      </vt:variant>
      <vt:variant>
        <vt:i4>344</vt:i4>
      </vt:variant>
      <vt:variant>
        <vt:i4>0</vt:i4>
      </vt:variant>
      <vt:variant>
        <vt:i4>5</vt:i4>
      </vt:variant>
      <vt:variant>
        <vt:lpwstr/>
      </vt:variant>
      <vt:variant>
        <vt:lpwstr>_Toc370224683</vt:lpwstr>
      </vt:variant>
      <vt:variant>
        <vt:i4>1966135</vt:i4>
      </vt:variant>
      <vt:variant>
        <vt:i4>341</vt:i4>
      </vt:variant>
      <vt:variant>
        <vt:i4>0</vt:i4>
      </vt:variant>
      <vt:variant>
        <vt:i4>5</vt:i4>
      </vt:variant>
      <vt:variant>
        <vt:lpwstr/>
      </vt:variant>
      <vt:variant>
        <vt:lpwstr>_Toc370224682</vt:lpwstr>
      </vt:variant>
      <vt:variant>
        <vt:i4>1966135</vt:i4>
      </vt:variant>
      <vt:variant>
        <vt:i4>338</vt:i4>
      </vt:variant>
      <vt:variant>
        <vt:i4>0</vt:i4>
      </vt:variant>
      <vt:variant>
        <vt:i4>5</vt:i4>
      </vt:variant>
      <vt:variant>
        <vt:lpwstr/>
      </vt:variant>
      <vt:variant>
        <vt:lpwstr>_Toc370224681</vt:lpwstr>
      </vt:variant>
      <vt:variant>
        <vt:i4>1966135</vt:i4>
      </vt:variant>
      <vt:variant>
        <vt:i4>335</vt:i4>
      </vt:variant>
      <vt:variant>
        <vt:i4>0</vt:i4>
      </vt:variant>
      <vt:variant>
        <vt:i4>5</vt:i4>
      </vt:variant>
      <vt:variant>
        <vt:lpwstr/>
      </vt:variant>
      <vt:variant>
        <vt:lpwstr>_Toc370224680</vt:lpwstr>
      </vt:variant>
      <vt:variant>
        <vt:i4>1114167</vt:i4>
      </vt:variant>
      <vt:variant>
        <vt:i4>332</vt:i4>
      </vt:variant>
      <vt:variant>
        <vt:i4>0</vt:i4>
      </vt:variant>
      <vt:variant>
        <vt:i4>5</vt:i4>
      </vt:variant>
      <vt:variant>
        <vt:lpwstr/>
      </vt:variant>
      <vt:variant>
        <vt:lpwstr>_Toc370224679</vt:lpwstr>
      </vt:variant>
      <vt:variant>
        <vt:i4>1114167</vt:i4>
      </vt:variant>
      <vt:variant>
        <vt:i4>329</vt:i4>
      </vt:variant>
      <vt:variant>
        <vt:i4>0</vt:i4>
      </vt:variant>
      <vt:variant>
        <vt:i4>5</vt:i4>
      </vt:variant>
      <vt:variant>
        <vt:lpwstr/>
      </vt:variant>
      <vt:variant>
        <vt:lpwstr>_Toc370224678</vt:lpwstr>
      </vt:variant>
      <vt:variant>
        <vt:i4>1114167</vt:i4>
      </vt:variant>
      <vt:variant>
        <vt:i4>326</vt:i4>
      </vt:variant>
      <vt:variant>
        <vt:i4>0</vt:i4>
      </vt:variant>
      <vt:variant>
        <vt:i4>5</vt:i4>
      </vt:variant>
      <vt:variant>
        <vt:lpwstr/>
      </vt:variant>
      <vt:variant>
        <vt:lpwstr>_Toc370224677</vt:lpwstr>
      </vt:variant>
      <vt:variant>
        <vt:i4>1114167</vt:i4>
      </vt:variant>
      <vt:variant>
        <vt:i4>323</vt:i4>
      </vt:variant>
      <vt:variant>
        <vt:i4>0</vt:i4>
      </vt:variant>
      <vt:variant>
        <vt:i4>5</vt:i4>
      </vt:variant>
      <vt:variant>
        <vt:lpwstr/>
      </vt:variant>
      <vt:variant>
        <vt:lpwstr>_Toc370224676</vt:lpwstr>
      </vt:variant>
      <vt:variant>
        <vt:i4>1114167</vt:i4>
      </vt:variant>
      <vt:variant>
        <vt:i4>320</vt:i4>
      </vt:variant>
      <vt:variant>
        <vt:i4>0</vt:i4>
      </vt:variant>
      <vt:variant>
        <vt:i4>5</vt:i4>
      </vt:variant>
      <vt:variant>
        <vt:lpwstr/>
      </vt:variant>
      <vt:variant>
        <vt:lpwstr>_Toc370224675</vt:lpwstr>
      </vt:variant>
      <vt:variant>
        <vt:i4>1114167</vt:i4>
      </vt:variant>
      <vt:variant>
        <vt:i4>317</vt:i4>
      </vt:variant>
      <vt:variant>
        <vt:i4>0</vt:i4>
      </vt:variant>
      <vt:variant>
        <vt:i4>5</vt:i4>
      </vt:variant>
      <vt:variant>
        <vt:lpwstr/>
      </vt:variant>
      <vt:variant>
        <vt:lpwstr>_Toc370224674</vt:lpwstr>
      </vt:variant>
      <vt:variant>
        <vt:i4>1114167</vt:i4>
      </vt:variant>
      <vt:variant>
        <vt:i4>314</vt:i4>
      </vt:variant>
      <vt:variant>
        <vt:i4>0</vt:i4>
      </vt:variant>
      <vt:variant>
        <vt:i4>5</vt:i4>
      </vt:variant>
      <vt:variant>
        <vt:lpwstr/>
      </vt:variant>
      <vt:variant>
        <vt:lpwstr>_Toc370224673</vt:lpwstr>
      </vt:variant>
      <vt:variant>
        <vt:i4>1114167</vt:i4>
      </vt:variant>
      <vt:variant>
        <vt:i4>311</vt:i4>
      </vt:variant>
      <vt:variant>
        <vt:i4>0</vt:i4>
      </vt:variant>
      <vt:variant>
        <vt:i4>5</vt:i4>
      </vt:variant>
      <vt:variant>
        <vt:lpwstr/>
      </vt:variant>
      <vt:variant>
        <vt:lpwstr>_Toc370224672</vt:lpwstr>
      </vt:variant>
      <vt:variant>
        <vt:i4>1114167</vt:i4>
      </vt:variant>
      <vt:variant>
        <vt:i4>308</vt:i4>
      </vt:variant>
      <vt:variant>
        <vt:i4>0</vt:i4>
      </vt:variant>
      <vt:variant>
        <vt:i4>5</vt:i4>
      </vt:variant>
      <vt:variant>
        <vt:lpwstr/>
      </vt:variant>
      <vt:variant>
        <vt:lpwstr>_Toc370224671</vt:lpwstr>
      </vt:variant>
      <vt:variant>
        <vt:i4>1114167</vt:i4>
      </vt:variant>
      <vt:variant>
        <vt:i4>302</vt:i4>
      </vt:variant>
      <vt:variant>
        <vt:i4>0</vt:i4>
      </vt:variant>
      <vt:variant>
        <vt:i4>5</vt:i4>
      </vt:variant>
      <vt:variant>
        <vt:lpwstr/>
      </vt:variant>
      <vt:variant>
        <vt:lpwstr>_Toc370224670</vt:lpwstr>
      </vt:variant>
      <vt:variant>
        <vt:i4>1048631</vt:i4>
      </vt:variant>
      <vt:variant>
        <vt:i4>296</vt:i4>
      </vt:variant>
      <vt:variant>
        <vt:i4>0</vt:i4>
      </vt:variant>
      <vt:variant>
        <vt:i4>5</vt:i4>
      </vt:variant>
      <vt:variant>
        <vt:lpwstr/>
      </vt:variant>
      <vt:variant>
        <vt:lpwstr>_Toc370224669</vt:lpwstr>
      </vt:variant>
      <vt:variant>
        <vt:i4>1048631</vt:i4>
      </vt:variant>
      <vt:variant>
        <vt:i4>290</vt:i4>
      </vt:variant>
      <vt:variant>
        <vt:i4>0</vt:i4>
      </vt:variant>
      <vt:variant>
        <vt:i4>5</vt:i4>
      </vt:variant>
      <vt:variant>
        <vt:lpwstr/>
      </vt:variant>
      <vt:variant>
        <vt:lpwstr>_Toc370224668</vt:lpwstr>
      </vt:variant>
      <vt:variant>
        <vt:i4>1048631</vt:i4>
      </vt:variant>
      <vt:variant>
        <vt:i4>284</vt:i4>
      </vt:variant>
      <vt:variant>
        <vt:i4>0</vt:i4>
      </vt:variant>
      <vt:variant>
        <vt:i4>5</vt:i4>
      </vt:variant>
      <vt:variant>
        <vt:lpwstr/>
      </vt:variant>
      <vt:variant>
        <vt:lpwstr>_Toc370224667</vt:lpwstr>
      </vt:variant>
      <vt:variant>
        <vt:i4>1048631</vt:i4>
      </vt:variant>
      <vt:variant>
        <vt:i4>278</vt:i4>
      </vt:variant>
      <vt:variant>
        <vt:i4>0</vt:i4>
      </vt:variant>
      <vt:variant>
        <vt:i4>5</vt:i4>
      </vt:variant>
      <vt:variant>
        <vt:lpwstr/>
      </vt:variant>
      <vt:variant>
        <vt:lpwstr>_Toc370224666</vt:lpwstr>
      </vt:variant>
      <vt:variant>
        <vt:i4>1048631</vt:i4>
      </vt:variant>
      <vt:variant>
        <vt:i4>272</vt:i4>
      </vt:variant>
      <vt:variant>
        <vt:i4>0</vt:i4>
      </vt:variant>
      <vt:variant>
        <vt:i4>5</vt:i4>
      </vt:variant>
      <vt:variant>
        <vt:lpwstr/>
      </vt:variant>
      <vt:variant>
        <vt:lpwstr>_Toc370224665</vt:lpwstr>
      </vt:variant>
      <vt:variant>
        <vt:i4>1048631</vt:i4>
      </vt:variant>
      <vt:variant>
        <vt:i4>266</vt:i4>
      </vt:variant>
      <vt:variant>
        <vt:i4>0</vt:i4>
      </vt:variant>
      <vt:variant>
        <vt:i4>5</vt:i4>
      </vt:variant>
      <vt:variant>
        <vt:lpwstr/>
      </vt:variant>
      <vt:variant>
        <vt:lpwstr>_Toc370224664</vt:lpwstr>
      </vt:variant>
      <vt:variant>
        <vt:i4>1048631</vt:i4>
      </vt:variant>
      <vt:variant>
        <vt:i4>260</vt:i4>
      </vt:variant>
      <vt:variant>
        <vt:i4>0</vt:i4>
      </vt:variant>
      <vt:variant>
        <vt:i4>5</vt:i4>
      </vt:variant>
      <vt:variant>
        <vt:lpwstr/>
      </vt:variant>
      <vt:variant>
        <vt:lpwstr>_Toc370224663</vt:lpwstr>
      </vt:variant>
      <vt:variant>
        <vt:i4>1048631</vt:i4>
      </vt:variant>
      <vt:variant>
        <vt:i4>254</vt:i4>
      </vt:variant>
      <vt:variant>
        <vt:i4>0</vt:i4>
      </vt:variant>
      <vt:variant>
        <vt:i4>5</vt:i4>
      </vt:variant>
      <vt:variant>
        <vt:lpwstr/>
      </vt:variant>
      <vt:variant>
        <vt:lpwstr>_Toc370224662</vt:lpwstr>
      </vt:variant>
      <vt:variant>
        <vt:i4>1048631</vt:i4>
      </vt:variant>
      <vt:variant>
        <vt:i4>248</vt:i4>
      </vt:variant>
      <vt:variant>
        <vt:i4>0</vt:i4>
      </vt:variant>
      <vt:variant>
        <vt:i4>5</vt:i4>
      </vt:variant>
      <vt:variant>
        <vt:lpwstr/>
      </vt:variant>
      <vt:variant>
        <vt:lpwstr>_Toc370224661</vt:lpwstr>
      </vt:variant>
      <vt:variant>
        <vt:i4>1048631</vt:i4>
      </vt:variant>
      <vt:variant>
        <vt:i4>242</vt:i4>
      </vt:variant>
      <vt:variant>
        <vt:i4>0</vt:i4>
      </vt:variant>
      <vt:variant>
        <vt:i4>5</vt:i4>
      </vt:variant>
      <vt:variant>
        <vt:lpwstr/>
      </vt:variant>
      <vt:variant>
        <vt:lpwstr>_Toc370224660</vt:lpwstr>
      </vt:variant>
      <vt:variant>
        <vt:i4>1245239</vt:i4>
      </vt:variant>
      <vt:variant>
        <vt:i4>236</vt:i4>
      </vt:variant>
      <vt:variant>
        <vt:i4>0</vt:i4>
      </vt:variant>
      <vt:variant>
        <vt:i4>5</vt:i4>
      </vt:variant>
      <vt:variant>
        <vt:lpwstr/>
      </vt:variant>
      <vt:variant>
        <vt:lpwstr>_Toc370224659</vt:lpwstr>
      </vt:variant>
      <vt:variant>
        <vt:i4>1245239</vt:i4>
      </vt:variant>
      <vt:variant>
        <vt:i4>230</vt:i4>
      </vt:variant>
      <vt:variant>
        <vt:i4>0</vt:i4>
      </vt:variant>
      <vt:variant>
        <vt:i4>5</vt:i4>
      </vt:variant>
      <vt:variant>
        <vt:lpwstr/>
      </vt:variant>
      <vt:variant>
        <vt:lpwstr>_Toc370224658</vt:lpwstr>
      </vt:variant>
      <vt:variant>
        <vt:i4>1245239</vt:i4>
      </vt:variant>
      <vt:variant>
        <vt:i4>224</vt:i4>
      </vt:variant>
      <vt:variant>
        <vt:i4>0</vt:i4>
      </vt:variant>
      <vt:variant>
        <vt:i4>5</vt:i4>
      </vt:variant>
      <vt:variant>
        <vt:lpwstr/>
      </vt:variant>
      <vt:variant>
        <vt:lpwstr>_Toc370224657</vt:lpwstr>
      </vt:variant>
      <vt:variant>
        <vt:i4>1245239</vt:i4>
      </vt:variant>
      <vt:variant>
        <vt:i4>218</vt:i4>
      </vt:variant>
      <vt:variant>
        <vt:i4>0</vt:i4>
      </vt:variant>
      <vt:variant>
        <vt:i4>5</vt:i4>
      </vt:variant>
      <vt:variant>
        <vt:lpwstr/>
      </vt:variant>
      <vt:variant>
        <vt:lpwstr>_Toc370224656</vt:lpwstr>
      </vt:variant>
      <vt:variant>
        <vt:i4>1245239</vt:i4>
      </vt:variant>
      <vt:variant>
        <vt:i4>212</vt:i4>
      </vt:variant>
      <vt:variant>
        <vt:i4>0</vt:i4>
      </vt:variant>
      <vt:variant>
        <vt:i4>5</vt:i4>
      </vt:variant>
      <vt:variant>
        <vt:lpwstr/>
      </vt:variant>
      <vt:variant>
        <vt:lpwstr>_Toc370224655</vt:lpwstr>
      </vt:variant>
      <vt:variant>
        <vt:i4>1245239</vt:i4>
      </vt:variant>
      <vt:variant>
        <vt:i4>206</vt:i4>
      </vt:variant>
      <vt:variant>
        <vt:i4>0</vt:i4>
      </vt:variant>
      <vt:variant>
        <vt:i4>5</vt:i4>
      </vt:variant>
      <vt:variant>
        <vt:lpwstr/>
      </vt:variant>
      <vt:variant>
        <vt:lpwstr>_Toc370224654</vt:lpwstr>
      </vt:variant>
      <vt:variant>
        <vt:i4>1245239</vt:i4>
      </vt:variant>
      <vt:variant>
        <vt:i4>200</vt:i4>
      </vt:variant>
      <vt:variant>
        <vt:i4>0</vt:i4>
      </vt:variant>
      <vt:variant>
        <vt:i4>5</vt:i4>
      </vt:variant>
      <vt:variant>
        <vt:lpwstr/>
      </vt:variant>
      <vt:variant>
        <vt:lpwstr>_Toc370224653</vt:lpwstr>
      </vt:variant>
      <vt:variant>
        <vt:i4>1245239</vt:i4>
      </vt:variant>
      <vt:variant>
        <vt:i4>194</vt:i4>
      </vt:variant>
      <vt:variant>
        <vt:i4>0</vt:i4>
      </vt:variant>
      <vt:variant>
        <vt:i4>5</vt:i4>
      </vt:variant>
      <vt:variant>
        <vt:lpwstr/>
      </vt:variant>
      <vt:variant>
        <vt:lpwstr>_Toc370224652</vt:lpwstr>
      </vt:variant>
      <vt:variant>
        <vt:i4>1245239</vt:i4>
      </vt:variant>
      <vt:variant>
        <vt:i4>188</vt:i4>
      </vt:variant>
      <vt:variant>
        <vt:i4>0</vt:i4>
      </vt:variant>
      <vt:variant>
        <vt:i4>5</vt:i4>
      </vt:variant>
      <vt:variant>
        <vt:lpwstr/>
      </vt:variant>
      <vt:variant>
        <vt:lpwstr>_Toc370224651</vt:lpwstr>
      </vt:variant>
      <vt:variant>
        <vt:i4>1245239</vt:i4>
      </vt:variant>
      <vt:variant>
        <vt:i4>182</vt:i4>
      </vt:variant>
      <vt:variant>
        <vt:i4>0</vt:i4>
      </vt:variant>
      <vt:variant>
        <vt:i4>5</vt:i4>
      </vt:variant>
      <vt:variant>
        <vt:lpwstr/>
      </vt:variant>
      <vt:variant>
        <vt:lpwstr>_Toc370224650</vt:lpwstr>
      </vt:variant>
      <vt:variant>
        <vt:i4>1179703</vt:i4>
      </vt:variant>
      <vt:variant>
        <vt:i4>176</vt:i4>
      </vt:variant>
      <vt:variant>
        <vt:i4>0</vt:i4>
      </vt:variant>
      <vt:variant>
        <vt:i4>5</vt:i4>
      </vt:variant>
      <vt:variant>
        <vt:lpwstr/>
      </vt:variant>
      <vt:variant>
        <vt:lpwstr>_Toc370224649</vt:lpwstr>
      </vt:variant>
      <vt:variant>
        <vt:i4>1179703</vt:i4>
      </vt:variant>
      <vt:variant>
        <vt:i4>170</vt:i4>
      </vt:variant>
      <vt:variant>
        <vt:i4>0</vt:i4>
      </vt:variant>
      <vt:variant>
        <vt:i4>5</vt:i4>
      </vt:variant>
      <vt:variant>
        <vt:lpwstr/>
      </vt:variant>
      <vt:variant>
        <vt:lpwstr>_Toc370224648</vt:lpwstr>
      </vt:variant>
      <vt:variant>
        <vt:i4>1179703</vt:i4>
      </vt:variant>
      <vt:variant>
        <vt:i4>164</vt:i4>
      </vt:variant>
      <vt:variant>
        <vt:i4>0</vt:i4>
      </vt:variant>
      <vt:variant>
        <vt:i4>5</vt:i4>
      </vt:variant>
      <vt:variant>
        <vt:lpwstr/>
      </vt:variant>
      <vt:variant>
        <vt:lpwstr>_Toc370224647</vt:lpwstr>
      </vt:variant>
      <vt:variant>
        <vt:i4>1179703</vt:i4>
      </vt:variant>
      <vt:variant>
        <vt:i4>161</vt:i4>
      </vt:variant>
      <vt:variant>
        <vt:i4>0</vt:i4>
      </vt:variant>
      <vt:variant>
        <vt:i4>5</vt:i4>
      </vt:variant>
      <vt:variant>
        <vt:lpwstr/>
      </vt:variant>
      <vt:variant>
        <vt:lpwstr>_Toc370224646</vt:lpwstr>
      </vt:variant>
      <vt:variant>
        <vt:i4>1179703</vt:i4>
      </vt:variant>
      <vt:variant>
        <vt:i4>158</vt:i4>
      </vt:variant>
      <vt:variant>
        <vt:i4>0</vt:i4>
      </vt:variant>
      <vt:variant>
        <vt:i4>5</vt:i4>
      </vt:variant>
      <vt:variant>
        <vt:lpwstr/>
      </vt:variant>
      <vt:variant>
        <vt:lpwstr>_Toc370224645</vt:lpwstr>
      </vt:variant>
      <vt:variant>
        <vt:i4>1179703</vt:i4>
      </vt:variant>
      <vt:variant>
        <vt:i4>152</vt:i4>
      </vt:variant>
      <vt:variant>
        <vt:i4>0</vt:i4>
      </vt:variant>
      <vt:variant>
        <vt:i4>5</vt:i4>
      </vt:variant>
      <vt:variant>
        <vt:lpwstr/>
      </vt:variant>
      <vt:variant>
        <vt:lpwstr>_Toc370224644</vt:lpwstr>
      </vt:variant>
      <vt:variant>
        <vt:i4>1179703</vt:i4>
      </vt:variant>
      <vt:variant>
        <vt:i4>149</vt:i4>
      </vt:variant>
      <vt:variant>
        <vt:i4>0</vt:i4>
      </vt:variant>
      <vt:variant>
        <vt:i4>5</vt:i4>
      </vt:variant>
      <vt:variant>
        <vt:lpwstr/>
      </vt:variant>
      <vt:variant>
        <vt:lpwstr>_Toc370224643</vt:lpwstr>
      </vt:variant>
      <vt:variant>
        <vt:i4>1179703</vt:i4>
      </vt:variant>
      <vt:variant>
        <vt:i4>146</vt:i4>
      </vt:variant>
      <vt:variant>
        <vt:i4>0</vt:i4>
      </vt:variant>
      <vt:variant>
        <vt:i4>5</vt:i4>
      </vt:variant>
      <vt:variant>
        <vt:lpwstr/>
      </vt:variant>
      <vt:variant>
        <vt:lpwstr>_Toc370224642</vt:lpwstr>
      </vt:variant>
      <vt:variant>
        <vt:i4>1179703</vt:i4>
      </vt:variant>
      <vt:variant>
        <vt:i4>143</vt:i4>
      </vt:variant>
      <vt:variant>
        <vt:i4>0</vt:i4>
      </vt:variant>
      <vt:variant>
        <vt:i4>5</vt:i4>
      </vt:variant>
      <vt:variant>
        <vt:lpwstr/>
      </vt:variant>
      <vt:variant>
        <vt:lpwstr>_Toc370224641</vt:lpwstr>
      </vt:variant>
      <vt:variant>
        <vt:i4>1179703</vt:i4>
      </vt:variant>
      <vt:variant>
        <vt:i4>140</vt:i4>
      </vt:variant>
      <vt:variant>
        <vt:i4>0</vt:i4>
      </vt:variant>
      <vt:variant>
        <vt:i4>5</vt:i4>
      </vt:variant>
      <vt:variant>
        <vt:lpwstr/>
      </vt:variant>
      <vt:variant>
        <vt:lpwstr>_Toc370224640</vt:lpwstr>
      </vt:variant>
      <vt:variant>
        <vt:i4>1376311</vt:i4>
      </vt:variant>
      <vt:variant>
        <vt:i4>134</vt:i4>
      </vt:variant>
      <vt:variant>
        <vt:i4>0</vt:i4>
      </vt:variant>
      <vt:variant>
        <vt:i4>5</vt:i4>
      </vt:variant>
      <vt:variant>
        <vt:lpwstr/>
      </vt:variant>
      <vt:variant>
        <vt:lpwstr>_Toc370224639</vt:lpwstr>
      </vt:variant>
      <vt:variant>
        <vt:i4>1376311</vt:i4>
      </vt:variant>
      <vt:variant>
        <vt:i4>131</vt:i4>
      </vt:variant>
      <vt:variant>
        <vt:i4>0</vt:i4>
      </vt:variant>
      <vt:variant>
        <vt:i4>5</vt:i4>
      </vt:variant>
      <vt:variant>
        <vt:lpwstr/>
      </vt:variant>
      <vt:variant>
        <vt:lpwstr>_Toc370224638</vt:lpwstr>
      </vt:variant>
      <vt:variant>
        <vt:i4>1376311</vt:i4>
      </vt:variant>
      <vt:variant>
        <vt:i4>128</vt:i4>
      </vt:variant>
      <vt:variant>
        <vt:i4>0</vt:i4>
      </vt:variant>
      <vt:variant>
        <vt:i4>5</vt:i4>
      </vt:variant>
      <vt:variant>
        <vt:lpwstr/>
      </vt:variant>
      <vt:variant>
        <vt:lpwstr>_Toc370224637</vt:lpwstr>
      </vt:variant>
      <vt:variant>
        <vt:i4>1376311</vt:i4>
      </vt:variant>
      <vt:variant>
        <vt:i4>125</vt:i4>
      </vt:variant>
      <vt:variant>
        <vt:i4>0</vt:i4>
      </vt:variant>
      <vt:variant>
        <vt:i4>5</vt:i4>
      </vt:variant>
      <vt:variant>
        <vt:lpwstr/>
      </vt:variant>
      <vt:variant>
        <vt:lpwstr>_Toc370224636</vt:lpwstr>
      </vt:variant>
      <vt:variant>
        <vt:i4>1376311</vt:i4>
      </vt:variant>
      <vt:variant>
        <vt:i4>122</vt:i4>
      </vt:variant>
      <vt:variant>
        <vt:i4>0</vt:i4>
      </vt:variant>
      <vt:variant>
        <vt:i4>5</vt:i4>
      </vt:variant>
      <vt:variant>
        <vt:lpwstr/>
      </vt:variant>
      <vt:variant>
        <vt:lpwstr>_Toc370224635</vt:lpwstr>
      </vt:variant>
      <vt:variant>
        <vt:i4>1376311</vt:i4>
      </vt:variant>
      <vt:variant>
        <vt:i4>119</vt:i4>
      </vt:variant>
      <vt:variant>
        <vt:i4>0</vt:i4>
      </vt:variant>
      <vt:variant>
        <vt:i4>5</vt:i4>
      </vt:variant>
      <vt:variant>
        <vt:lpwstr/>
      </vt:variant>
      <vt:variant>
        <vt:lpwstr>_Toc370224634</vt:lpwstr>
      </vt:variant>
      <vt:variant>
        <vt:i4>1376311</vt:i4>
      </vt:variant>
      <vt:variant>
        <vt:i4>116</vt:i4>
      </vt:variant>
      <vt:variant>
        <vt:i4>0</vt:i4>
      </vt:variant>
      <vt:variant>
        <vt:i4>5</vt:i4>
      </vt:variant>
      <vt:variant>
        <vt:lpwstr/>
      </vt:variant>
      <vt:variant>
        <vt:lpwstr>_Toc370224633</vt:lpwstr>
      </vt:variant>
      <vt:variant>
        <vt:i4>1376311</vt:i4>
      </vt:variant>
      <vt:variant>
        <vt:i4>110</vt:i4>
      </vt:variant>
      <vt:variant>
        <vt:i4>0</vt:i4>
      </vt:variant>
      <vt:variant>
        <vt:i4>5</vt:i4>
      </vt:variant>
      <vt:variant>
        <vt:lpwstr/>
      </vt:variant>
      <vt:variant>
        <vt:lpwstr>_Toc370224632</vt:lpwstr>
      </vt:variant>
      <vt:variant>
        <vt:i4>1376311</vt:i4>
      </vt:variant>
      <vt:variant>
        <vt:i4>107</vt:i4>
      </vt:variant>
      <vt:variant>
        <vt:i4>0</vt:i4>
      </vt:variant>
      <vt:variant>
        <vt:i4>5</vt:i4>
      </vt:variant>
      <vt:variant>
        <vt:lpwstr/>
      </vt:variant>
      <vt:variant>
        <vt:lpwstr>_Toc370224631</vt:lpwstr>
      </vt:variant>
      <vt:variant>
        <vt:i4>1376311</vt:i4>
      </vt:variant>
      <vt:variant>
        <vt:i4>104</vt:i4>
      </vt:variant>
      <vt:variant>
        <vt:i4>0</vt:i4>
      </vt:variant>
      <vt:variant>
        <vt:i4>5</vt:i4>
      </vt:variant>
      <vt:variant>
        <vt:lpwstr/>
      </vt:variant>
      <vt:variant>
        <vt:lpwstr>_Toc370224630</vt:lpwstr>
      </vt:variant>
      <vt:variant>
        <vt:i4>1310775</vt:i4>
      </vt:variant>
      <vt:variant>
        <vt:i4>101</vt:i4>
      </vt:variant>
      <vt:variant>
        <vt:i4>0</vt:i4>
      </vt:variant>
      <vt:variant>
        <vt:i4>5</vt:i4>
      </vt:variant>
      <vt:variant>
        <vt:lpwstr/>
      </vt:variant>
      <vt:variant>
        <vt:lpwstr>_Toc370224629</vt:lpwstr>
      </vt:variant>
      <vt:variant>
        <vt:i4>1310775</vt:i4>
      </vt:variant>
      <vt:variant>
        <vt:i4>98</vt:i4>
      </vt:variant>
      <vt:variant>
        <vt:i4>0</vt:i4>
      </vt:variant>
      <vt:variant>
        <vt:i4>5</vt:i4>
      </vt:variant>
      <vt:variant>
        <vt:lpwstr/>
      </vt:variant>
      <vt:variant>
        <vt:lpwstr>_Toc370224628</vt:lpwstr>
      </vt:variant>
      <vt:variant>
        <vt:i4>1310775</vt:i4>
      </vt:variant>
      <vt:variant>
        <vt:i4>95</vt:i4>
      </vt:variant>
      <vt:variant>
        <vt:i4>0</vt:i4>
      </vt:variant>
      <vt:variant>
        <vt:i4>5</vt:i4>
      </vt:variant>
      <vt:variant>
        <vt:lpwstr/>
      </vt:variant>
      <vt:variant>
        <vt:lpwstr>_Toc370224627</vt:lpwstr>
      </vt:variant>
      <vt:variant>
        <vt:i4>1310775</vt:i4>
      </vt:variant>
      <vt:variant>
        <vt:i4>92</vt:i4>
      </vt:variant>
      <vt:variant>
        <vt:i4>0</vt:i4>
      </vt:variant>
      <vt:variant>
        <vt:i4>5</vt:i4>
      </vt:variant>
      <vt:variant>
        <vt:lpwstr/>
      </vt:variant>
      <vt:variant>
        <vt:lpwstr>_Toc370224626</vt:lpwstr>
      </vt:variant>
      <vt:variant>
        <vt:i4>1310775</vt:i4>
      </vt:variant>
      <vt:variant>
        <vt:i4>89</vt:i4>
      </vt:variant>
      <vt:variant>
        <vt:i4>0</vt:i4>
      </vt:variant>
      <vt:variant>
        <vt:i4>5</vt:i4>
      </vt:variant>
      <vt:variant>
        <vt:lpwstr/>
      </vt:variant>
      <vt:variant>
        <vt:lpwstr>_Toc370224625</vt:lpwstr>
      </vt:variant>
      <vt:variant>
        <vt:i4>1310775</vt:i4>
      </vt:variant>
      <vt:variant>
        <vt:i4>86</vt:i4>
      </vt:variant>
      <vt:variant>
        <vt:i4>0</vt:i4>
      </vt:variant>
      <vt:variant>
        <vt:i4>5</vt:i4>
      </vt:variant>
      <vt:variant>
        <vt:lpwstr/>
      </vt:variant>
      <vt:variant>
        <vt:lpwstr>_Toc370224624</vt:lpwstr>
      </vt:variant>
      <vt:variant>
        <vt:i4>1310775</vt:i4>
      </vt:variant>
      <vt:variant>
        <vt:i4>83</vt:i4>
      </vt:variant>
      <vt:variant>
        <vt:i4>0</vt:i4>
      </vt:variant>
      <vt:variant>
        <vt:i4>5</vt:i4>
      </vt:variant>
      <vt:variant>
        <vt:lpwstr/>
      </vt:variant>
      <vt:variant>
        <vt:lpwstr>_Toc370224623</vt:lpwstr>
      </vt:variant>
      <vt:variant>
        <vt:i4>1310775</vt:i4>
      </vt:variant>
      <vt:variant>
        <vt:i4>80</vt:i4>
      </vt:variant>
      <vt:variant>
        <vt:i4>0</vt:i4>
      </vt:variant>
      <vt:variant>
        <vt:i4>5</vt:i4>
      </vt:variant>
      <vt:variant>
        <vt:lpwstr/>
      </vt:variant>
      <vt:variant>
        <vt:lpwstr>_Toc370224622</vt:lpwstr>
      </vt:variant>
      <vt:variant>
        <vt:i4>1310775</vt:i4>
      </vt:variant>
      <vt:variant>
        <vt:i4>77</vt:i4>
      </vt:variant>
      <vt:variant>
        <vt:i4>0</vt:i4>
      </vt:variant>
      <vt:variant>
        <vt:i4>5</vt:i4>
      </vt:variant>
      <vt:variant>
        <vt:lpwstr/>
      </vt:variant>
      <vt:variant>
        <vt:lpwstr>_Toc370224621</vt:lpwstr>
      </vt:variant>
      <vt:variant>
        <vt:i4>1310775</vt:i4>
      </vt:variant>
      <vt:variant>
        <vt:i4>74</vt:i4>
      </vt:variant>
      <vt:variant>
        <vt:i4>0</vt:i4>
      </vt:variant>
      <vt:variant>
        <vt:i4>5</vt:i4>
      </vt:variant>
      <vt:variant>
        <vt:lpwstr/>
      </vt:variant>
      <vt:variant>
        <vt:lpwstr>_Toc370224620</vt:lpwstr>
      </vt:variant>
      <vt:variant>
        <vt:i4>1507383</vt:i4>
      </vt:variant>
      <vt:variant>
        <vt:i4>71</vt:i4>
      </vt:variant>
      <vt:variant>
        <vt:i4>0</vt:i4>
      </vt:variant>
      <vt:variant>
        <vt:i4>5</vt:i4>
      </vt:variant>
      <vt:variant>
        <vt:lpwstr/>
      </vt:variant>
      <vt:variant>
        <vt:lpwstr>_Toc370224619</vt:lpwstr>
      </vt:variant>
      <vt:variant>
        <vt:i4>1507383</vt:i4>
      </vt:variant>
      <vt:variant>
        <vt:i4>68</vt:i4>
      </vt:variant>
      <vt:variant>
        <vt:i4>0</vt:i4>
      </vt:variant>
      <vt:variant>
        <vt:i4>5</vt:i4>
      </vt:variant>
      <vt:variant>
        <vt:lpwstr/>
      </vt:variant>
      <vt:variant>
        <vt:lpwstr>_Toc370224618</vt:lpwstr>
      </vt:variant>
      <vt:variant>
        <vt:i4>1507383</vt:i4>
      </vt:variant>
      <vt:variant>
        <vt:i4>65</vt:i4>
      </vt:variant>
      <vt:variant>
        <vt:i4>0</vt:i4>
      </vt:variant>
      <vt:variant>
        <vt:i4>5</vt:i4>
      </vt:variant>
      <vt:variant>
        <vt:lpwstr/>
      </vt:variant>
      <vt:variant>
        <vt:lpwstr>_Toc370224617</vt:lpwstr>
      </vt:variant>
      <vt:variant>
        <vt:i4>1507383</vt:i4>
      </vt:variant>
      <vt:variant>
        <vt:i4>62</vt:i4>
      </vt:variant>
      <vt:variant>
        <vt:i4>0</vt:i4>
      </vt:variant>
      <vt:variant>
        <vt:i4>5</vt:i4>
      </vt:variant>
      <vt:variant>
        <vt:lpwstr/>
      </vt:variant>
      <vt:variant>
        <vt:lpwstr>_Toc370224616</vt:lpwstr>
      </vt:variant>
      <vt:variant>
        <vt:i4>1507383</vt:i4>
      </vt:variant>
      <vt:variant>
        <vt:i4>59</vt:i4>
      </vt:variant>
      <vt:variant>
        <vt:i4>0</vt:i4>
      </vt:variant>
      <vt:variant>
        <vt:i4>5</vt:i4>
      </vt:variant>
      <vt:variant>
        <vt:lpwstr/>
      </vt:variant>
      <vt:variant>
        <vt:lpwstr>_Toc370224615</vt:lpwstr>
      </vt:variant>
      <vt:variant>
        <vt:i4>1507383</vt:i4>
      </vt:variant>
      <vt:variant>
        <vt:i4>56</vt:i4>
      </vt:variant>
      <vt:variant>
        <vt:i4>0</vt:i4>
      </vt:variant>
      <vt:variant>
        <vt:i4>5</vt:i4>
      </vt:variant>
      <vt:variant>
        <vt:lpwstr/>
      </vt:variant>
      <vt:variant>
        <vt:lpwstr>_Toc370224614</vt:lpwstr>
      </vt:variant>
      <vt:variant>
        <vt:i4>1507383</vt:i4>
      </vt:variant>
      <vt:variant>
        <vt:i4>53</vt:i4>
      </vt:variant>
      <vt:variant>
        <vt:i4>0</vt:i4>
      </vt:variant>
      <vt:variant>
        <vt:i4>5</vt:i4>
      </vt:variant>
      <vt:variant>
        <vt:lpwstr/>
      </vt:variant>
      <vt:variant>
        <vt:lpwstr>_Toc370224613</vt:lpwstr>
      </vt:variant>
      <vt:variant>
        <vt:i4>1507383</vt:i4>
      </vt:variant>
      <vt:variant>
        <vt:i4>50</vt:i4>
      </vt:variant>
      <vt:variant>
        <vt:i4>0</vt:i4>
      </vt:variant>
      <vt:variant>
        <vt:i4>5</vt:i4>
      </vt:variant>
      <vt:variant>
        <vt:lpwstr/>
      </vt:variant>
      <vt:variant>
        <vt:lpwstr>_Toc370224612</vt:lpwstr>
      </vt:variant>
      <vt:variant>
        <vt:i4>1507383</vt:i4>
      </vt:variant>
      <vt:variant>
        <vt:i4>47</vt:i4>
      </vt:variant>
      <vt:variant>
        <vt:i4>0</vt:i4>
      </vt:variant>
      <vt:variant>
        <vt:i4>5</vt:i4>
      </vt:variant>
      <vt:variant>
        <vt:lpwstr/>
      </vt:variant>
      <vt:variant>
        <vt:lpwstr>_Toc370224611</vt:lpwstr>
      </vt:variant>
      <vt:variant>
        <vt:i4>1507383</vt:i4>
      </vt:variant>
      <vt:variant>
        <vt:i4>44</vt:i4>
      </vt:variant>
      <vt:variant>
        <vt:i4>0</vt:i4>
      </vt:variant>
      <vt:variant>
        <vt:i4>5</vt:i4>
      </vt:variant>
      <vt:variant>
        <vt:lpwstr/>
      </vt:variant>
      <vt:variant>
        <vt:lpwstr>_Toc370224610</vt:lpwstr>
      </vt:variant>
      <vt:variant>
        <vt:i4>1441847</vt:i4>
      </vt:variant>
      <vt:variant>
        <vt:i4>41</vt:i4>
      </vt:variant>
      <vt:variant>
        <vt:i4>0</vt:i4>
      </vt:variant>
      <vt:variant>
        <vt:i4>5</vt:i4>
      </vt:variant>
      <vt:variant>
        <vt:lpwstr/>
      </vt:variant>
      <vt:variant>
        <vt:lpwstr>_Toc370224609</vt:lpwstr>
      </vt:variant>
      <vt:variant>
        <vt:i4>1441847</vt:i4>
      </vt:variant>
      <vt:variant>
        <vt:i4>38</vt:i4>
      </vt:variant>
      <vt:variant>
        <vt:i4>0</vt:i4>
      </vt:variant>
      <vt:variant>
        <vt:i4>5</vt:i4>
      </vt:variant>
      <vt:variant>
        <vt:lpwstr/>
      </vt:variant>
      <vt:variant>
        <vt:lpwstr>_Toc370224608</vt:lpwstr>
      </vt:variant>
      <vt:variant>
        <vt:i4>1441847</vt:i4>
      </vt:variant>
      <vt:variant>
        <vt:i4>35</vt:i4>
      </vt:variant>
      <vt:variant>
        <vt:i4>0</vt:i4>
      </vt:variant>
      <vt:variant>
        <vt:i4>5</vt:i4>
      </vt:variant>
      <vt:variant>
        <vt:lpwstr/>
      </vt:variant>
      <vt:variant>
        <vt:lpwstr>_Toc370224607</vt:lpwstr>
      </vt:variant>
      <vt:variant>
        <vt:i4>1441847</vt:i4>
      </vt:variant>
      <vt:variant>
        <vt:i4>29</vt:i4>
      </vt:variant>
      <vt:variant>
        <vt:i4>0</vt:i4>
      </vt:variant>
      <vt:variant>
        <vt:i4>5</vt:i4>
      </vt:variant>
      <vt:variant>
        <vt:lpwstr/>
      </vt:variant>
      <vt:variant>
        <vt:lpwstr>_Toc370224606</vt:lpwstr>
      </vt:variant>
      <vt:variant>
        <vt:i4>1441847</vt:i4>
      </vt:variant>
      <vt:variant>
        <vt:i4>23</vt:i4>
      </vt:variant>
      <vt:variant>
        <vt:i4>0</vt:i4>
      </vt:variant>
      <vt:variant>
        <vt:i4>5</vt:i4>
      </vt:variant>
      <vt:variant>
        <vt:lpwstr/>
      </vt:variant>
      <vt:variant>
        <vt:lpwstr>_Toc370224605</vt:lpwstr>
      </vt:variant>
      <vt:variant>
        <vt:i4>1441847</vt:i4>
      </vt:variant>
      <vt:variant>
        <vt:i4>17</vt:i4>
      </vt:variant>
      <vt:variant>
        <vt:i4>0</vt:i4>
      </vt:variant>
      <vt:variant>
        <vt:i4>5</vt:i4>
      </vt:variant>
      <vt:variant>
        <vt:lpwstr/>
      </vt:variant>
      <vt:variant>
        <vt:lpwstr>_Toc370224604</vt:lpwstr>
      </vt:variant>
      <vt:variant>
        <vt:i4>1441847</vt:i4>
      </vt:variant>
      <vt:variant>
        <vt:i4>14</vt:i4>
      </vt:variant>
      <vt:variant>
        <vt:i4>0</vt:i4>
      </vt:variant>
      <vt:variant>
        <vt:i4>5</vt:i4>
      </vt:variant>
      <vt:variant>
        <vt:lpwstr/>
      </vt:variant>
      <vt:variant>
        <vt:lpwstr>_Toc370224603</vt:lpwstr>
      </vt:variant>
      <vt:variant>
        <vt:i4>1441847</vt:i4>
      </vt:variant>
      <vt:variant>
        <vt:i4>11</vt:i4>
      </vt:variant>
      <vt:variant>
        <vt:i4>0</vt:i4>
      </vt:variant>
      <vt:variant>
        <vt:i4>5</vt:i4>
      </vt:variant>
      <vt:variant>
        <vt:lpwstr/>
      </vt:variant>
      <vt:variant>
        <vt:lpwstr>_Toc370224602</vt:lpwstr>
      </vt:variant>
      <vt:variant>
        <vt:i4>1441847</vt:i4>
      </vt:variant>
      <vt:variant>
        <vt:i4>8</vt:i4>
      </vt:variant>
      <vt:variant>
        <vt:i4>0</vt:i4>
      </vt:variant>
      <vt:variant>
        <vt:i4>5</vt:i4>
      </vt:variant>
      <vt:variant>
        <vt:lpwstr/>
      </vt:variant>
      <vt:variant>
        <vt:lpwstr>_Toc370224601</vt:lpwstr>
      </vt:variant>
      <vt:variant>
        <vt:i4>1441847</vt:i4>
      </vt:variant>
      <vt:variant>
        <vt:i4>2</vt:i4>
      </vt:variant>
      <vt:variant>
        <vt:i4>0</vt:i4>
      </vt:variant>
      <vt:variant>
        <vt:i4>5</vt:i4>
      </vt:variant>
      <vt:variant>
        <vt:lpwstr/>
      </vt:variant>
      <vt:variant>
        <vt:lpwstr>_Toc370224600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2026-04-19T20:48:00Z</cp:lastPrinted>
  <dcterms:created xsi:type="dcterms:W3CDTF">2026-04-19T18:17:00Z</dcterms:created>
  <dcterms:modified xsi:type="dcterms:W3CDTF">2026-04-19T20:51:00Z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